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sible.xml" ContentType="application/vnd.openxmlformats-officedocument.wordprocessingml.commentsExtensible+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628270AF" w14:textId="1C0C9D07" w:rsidR="00303469" w:rsidRDefault="00357115">
      <w:pPr>
        <w:pStyle w:val="Corpodetexto"/>
        <w:ind w:left="0"/>
        <w:rPr>
          <w:rFonts w:ascii="Times New Roman"/>
          <w:sz w:val="20"/>
        </w:rPr>
      </w:pPr>
      <w:r>
        <w:rPr>
          <w:noProof/>
          <w:lang w:val="pt-BR" w:eastAsia="pt-BR"/>
        </w:rPr>
        <mc:AlternateContent>
          <mc:Choice Requires="wps">
            <w:drawing>
              <wp:anchor distT="0" distB="0" distL="114300" distR="114300" simplePos="0" relativeHeight="485062144" behindDoc="1" locked="0" layoutInCell="1" allowOverlap="1" wp14:anchorId="6640004B" wp14:editId="4B0E6577">
                <wp:simplePos x="0" y="0"/>
                <wp:positionH relativeFrom="page">
                  <wp:posOffset>17145</wp:posOffset>
                </wp:positionH>
                <wp:positionV relativeFrom="page">
                  <wp:posOffset>-7503795</wp:posOffset>
                </wp:positionV>
                <wp:extent cx="5766435" cy="7003415"/>
                <wp:effectExtent l="0" t="0" r="5715" b="6985"/>
                <wp:wrapNone/>
                <wp:docPr id="364" name="Rectangle 7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6435" cy="7003415"/>
                        </a:xfrm>
                        <a:prstGeom prst="rect">
                          <a:avLst/>
                        </a:prstGeom>
                        <a:solidFill>
                          <a:srgbClr val="F47C5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98D34E4" id="Rectangle 732" o:spid="_x0000_s1026" style="position:absolute;margin-left:1.35pt;margin-top:-590.85pt;width:454.05pt;height:551.45pt;z-index:-18254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" fillcolor="#f47c5e" stroked="f">
                <w10:wrap anchorx="page" anchory="page"/>
              </v:rect>
            </w:pict>
          </mc:Fallback>
        </mc:AlternateContent>
      </w:r>
    </w:p>
    <w:p w14:paraId="4129D6F8" w14:textId="77777777" w:rsidR="00303469" w:rsidRDefault="00303469">
      <w:pPr>
        <w:pStyle w:val="Corpodetexto"/>
        <w:ind w:left="0"/>
        <w:rPr>
          <w:rFonts w:ascii="Times New Roman"/>
          <w:sz w:val="20"/>
        </w:rPr>
      </w:pPr>
    </w:p>
    <w:p w14:paraId="7D28C96C" w14:textId="77777777" w:rsidR="00303469" w:rsidRDefault="00303469">
      <w:pPr>
        <w:pStyle w:val="Corpodetexto"/>
        <w:ind w:left="0"/>
        <w:rPr>
          <w:rFonts w:ascii="Times New Roman"/>
          <w:sz w:val="20"/>
        </w:rPr>
      </w:pPr>
    </w:p>
    <w:p w14:paraId="20C43291" w14:textId="77777777" w:rsidR="00303469" w:rsidRDefault="00303469">
      <w:pPr>
        <w:pStyle w:val="Corpodetexto"/>
        <w:ind w:left="0"/>
        <w:rPr>
          <w:rFonts w:ascii="Times New Roman"/>
          <w:sz w:val="20"/>
        </w:rPr>
      </w:pPr>
    </w:p>
    <w:p w14:paraId="21D4A1BF" w14:textId="77777777" w:rsidR="00303469" w:rsidRDefault="00303469">
      <w:pPr>
        <w:pStyle w:val="Corpodetexto"/>
        <w:ind w:left="0"/>
        <w:rPr>
          <w:rFonts w:ascii="Times New Roman"/>
          <w:sz w:val="20"/>
        </w:rPr>
      </w:pPr>
    </w:p>
    <w:p w14:paraId="754DD148" w14:textId="77777777" w:rsidR="00303469" w:rsidRDefault="00303469">
      <w:pPr>
        <w:pStyle w:val="Corpodetexto"/>
        <w:ind w:left="0"/>
        <w:rPr>
          <w:rFonts w:ascii="Times New Roman"/>
          <w:sz w:val="20"/>
        </w:rPr>
      </w:pPr>
    </w:p>
    <w:p w14:paraId="4562C080" w14:textId="77777777" w:rsidR="00303469" w:rsidRDefault="00303469">
      <w:pPr>
        <w:pStyle w:val="Corpodetexto"/>
        <w:ind w:left="0"/>
        <w:rPr>
          <w:rFonts w:ascii="Times New Roman"/>
          <w:sz w:val="20"/>
        </w:rPr>
      </w:pPr>
    </w:p>
    <w:p w14:paraId="787FC663" w14:textId="77777777" w:rsidR="00303469" w:rsidRDefault="00303469">
      <w:pPr>
        <w:pStyle w:val="Corpodetexto"/>
        <w:ind w:left="0"/>
        <w:rPr>
          <w:rFonts w:ascii="Times New Roman"/>
          <w:sz w:val="20"/>
        </w:rPr>
      </w:pPr>
    </w:p>
    <w:p w14:paraId="58EAC6A3" w14:textId="77777777" w:rsidR="00303469" w:rsidRDefault="00303469">
      <w:pPr>
        <w:pStyle w:val="Corpodetexto"/>
        <w:ind w:left="0"/>
        <w:rPr>
          <w:rFonts w:ascii="Times New Roman"/>
          <w:sz w:val="20"/>
        </w:rPr>
      </w:pPr>
    </w:p>
    <w:p w14:paraId="41D35307" w14:textId="77777777" w:rsidR="00303469" w:rsidRDefault="00303469">
      <w:pPr>
        <w:pStyle w:val="Corpodetexto"/>
        <w:ind w:left="0"/>
        <w:rPr>
          <w:rFonts w:ascii="Times New Roman"/>
          <w:sz w:val="20"/>
        </w:rPr>
      </w:pPr>
    </w:p>
    <w:p w14:paraId="6324F807" w14:textId="77777777" w:rsidR="00303469" w:rsidRDefault="00303469">
      <w:pPr>
        <w:pStyle w:val="Corpodetexto"/>
        <w:ind w:left="0"/>
        <w:rPr>
          <w:rFonts w:ascii="Times New Roman"/>
          <w:sz w:val="20"/>
        </w:rPr>
      </w:pPr>
    </w:p>
    <w:p w14:paraId="1C4BFF22" w14:textId="77777777" w:rsidR="00303469" w:rsidRDefault="00303469">
      <w:pPr>
        <w:pStyle w:val="Corpodetexto"/>
        <w:ind w:left="0"/>
        <w:rPr>
          <w:rFonts w:ascii="Times New Roman"/>
          <w:sz w:val="20"/>
        </w:rPr>
      </w:pPr>
    </w:p>
    <w:p w14:paraId="2A8785FB" w14:textId="77777777" w:rsidR="00303469" w:rsidRDefault="00303469">
      <w:pPr>
        <w:pStyle w:val="Corpodetexto"/>
        <w:ind w:left="0"/>
        <w:rPr>
          <w:rFonts w:ascii="Times New Roman"/>
          <w:sz w:val="20"/>
        </w:rPr>
      </w:pPr>
    </w:p>
    <w:p w14:paraId="2C2BC4BA" w14:textId="77777777" w:rsidR="00303469" w:rsidRDefault="00303469">
      <w:pPr>
        <w:pStyle w:val="Corpodetexto"/>
        <w:ind w:left="0"/>
        <w:rPr>
          <w:rFonts w:ascii="Times New Roman"/>
          <w:sz w:val="20"/>
        </w:rPr>
      </w:pPr>
    </w:p>
    <w:p w14:paraId="7C8361B8" w14:textId="0FBAB08F" w:rsidR="00FB3CF8" w:rsidRPr="009E7A79" w:rsidRDefault="00FB3CF8" w:rsidP="009E7A79">
      <w:pPr>
        <w:widowControl/>
        <w:adjustRightInd w:val="0"/>
        <w:jc w:val="center"/>
        <w:rPr>
          <w:rFonts w:asciiTheme="minorHAnsi" w:eastAsiaTheme="minorHAnsi" w:hAnsiTheme="minorHAnsi" w:cstheme="minorHAnsi"/>
          <w:b/>
          <w:bCs/>
          <w:color w:val="FF3333"/>
          <w:sz w:val="40"/>
          <w:szCs w:val="40"/>
          <w:lang w:val="pt-BR"/>
        </w:rPr>
      </w:pPr>
      <w:r w:rsidRPr="009E7A79">
        <w:rPr>
          <w:rFonts w:asciiTheme="minorHAnsi" w:eastAsiaTheme="minorHAnsi" w:hAnsiTheme="minorHAnsi" w:cstheme="minorHAnsi"/>
          <w:b/>
          <w:bCs/>
          <w:color w:val="FF3333"/>
          <w:sz w:val="40"/>
          <w:szCs w:val="40"/>
          <w:lang w:val="pt-BR"/>
        </w:rPr>
        <w:t>ORGANIZAÇÃO DIDÁTICA DA EDUCAÇÃO BÁSICA,</w:t>
      </w:r>
    </w:p>
    <w:p w14:paraId="2626E58B" w14:textId="1EF75CAA" w:rsidR="00303469" w:rsidRPr="009E7A79" w:rsidRDefault="00FB3CF8" w:rsidP="009E7A79">
      <w:pPr>
        <w:pStyle w:val="Corpodetexto"/>
        <w:tabs>
          <w:tab w:val="left" w:pos="2364"/>
        </w:tabs>
        <w:ind w:left="0"/>
        <w:jc w:val="center"/>
        <w:rPr>
          <w:rFonts w:asciiTheme="minorHAnsi" w:hAnsiTheme="minorHAnsi" w:cstheme="minorHAnsi"/>
          <w:sz w:val="40"/>
          <w:szCs w:val="40"/>
        </w:rPr>
      </w:pPr>
      <w:r w:rsidRPr="009E7A79">
        <w:rPr>
          <w:rFonts w:asciiTheme="minorHAnsi" w:eastAsiaTheme="minorHAnsi" w:hAnsiTheme="minorHAnsi" w:cstheme="minorHAnsi"/>
          <w:b/>
          <w:bCs/>
          <w:color w:val="FF3333"/>
          <w:sz w:val="40"/>
          <w:szCs w:val="40"/>
          <w:lang w:val="pt-BR"/>
        </w:rPr>
        <w:t>PROFISSIONAL E SUPERIOR DE GRADUAÇÃO</w:t>
      </w:r>
    </w:p>
    <w:p w14:paraId="2C79975B" w14:textId="45B53879" w:rsidR="00303469" w:rsidRPr="009E7A79" w:rsidRDefault="00C360CF" w:rsidP="009E7A79">
      <w:pPr>
        <w:pStyle w:val="Corpodetexto"/>
        <w:tabs>
          <w:tab w:val="left" w:pos="1572"/>
        </w:tabs>
        <w:spacing w:before="120"/>
        <w:ind w:left="0"/>
        <w:rPr>
          <w:rFonts w:asciiTheme="minorHAnsi" w:hAnsiTheme="minorHAnsi" w:cstheme="minorHAnsi"/>
          <w:sz w:val="20"/>
          <w:szCs w:val="20"/>
        </w:rPr>
      </w:pPr>
      <w:r>
        <w:rPr>
          <w:rFonts w:ascii="Times New Roman"/>
          <w:sz w:val="20"/>
        </w:rPr>
        <w:tab/>
      </w:r>
      <w:r w:rsidR="003F533C">
        <w:rPr>
          <w:rFonts w:asciiTheme="minorHAnsi" w:hAnsiTheme="minorHAnsi" w:cstheme="minorHAnsi"/>
          <w:color w:val="58595B"/>
          <w:w w:val="95"/>
        </w:rPr>
        <w:t xml:space="preserve">                                                </w:t>
      </w:r>
      <w:r w:rsidR="00717BF8">
        <w:rPr>
          <w:rFonts w:asciiTheme="minorHAnsi" w:hAnsiTheme="minorHAnsi" w:cstheme="minorHAnsi"/>
          <w:color w:val="58595B"/>
          <w:w w:val="95"/>
        </w:rPr>
        <w:t xml:space="preserve">                                      </w:t>
      </w:r>
      <w:r w:rsidR="0081276C" w:rsidRPr="000B77CD">
        <w:rPr>
          <w:rFonts w:asciiTheme="minorHAnsi" w:hAnsiTheme="minorHAnsi" w:cstheme="minorHAnsi"/>
          <w:color w:val="58595B"/>
          <w:w w:val="95"/>
        </w:rPr>
        <w:t xml:space="preserve"> </w:t>
      </w:r>
      <w:r w:rsidR="008362DB" w:rsidRPr="009E7A79">
        <w:rPr>
          <w:rFonts w:asciiTheme="minorHAnsi" w:hAnsiTheme="minorHAnsi" w:cstheme="minorHAnsi"/>
          <w:color w:val="58595B"/>
          <w:w w:val="95"/>
          <w:sz w:val="20"/>
          <w:szCs w:val="20"/>
        </w:rPr>
        <w:t>Aprovado</w:t>
      </w:r>
      <w:r w:rsidR="008362DB" w:rsidRPr="009E7A79">
        <w:rPr>
          <w:rFonts w:asciiTheme="minorHAnsi" w:hAnsiTheme="minorHAnsi" w:cstheme="minorHAnsi"/>
          <w:color w:val="58595B"/>
          <w:spacing w:val="-7"/>
          <w:w w:val="95"/>
          <w:sz w:val="20"/>
          <w:szCs w:val="20"/>
        </w:rPr>
        <w:t xml:space="preserve"> </w:t>
      </w:r>
      <w:r w:rsidR="008362DB" w:rsidRPr="009E7A79">
        <w:rPr>
          <w:rFonts w:asciiTheme="minorHAnsi" w:hAnsiTheme="minorHAnsi" w:cstheme="minorHAnsi"/>
          <w:color w:val="58595B"/>
          <w:w w:val="95"/>
          <w:sz w:val="20"/>
          <w:szCs w:val="20"/>
        </w:rPr>
        <w:t>pela</w:t>
      </w:r>
      <w:r w:rsidR="008362DB" w:rsidRPr="009E7A79">
        <w:rPr>
          <w:rFonts w:asciiTheme="minorHAnsi" w:hAnsiTheme="minorHAnsi" w:cstheme="minorHAnsi"/>
          <w:color w:val="58595B"/>
          <w:spacing w:val="-7"/>
          <w:w w:val="95"/>
          <w:sz w:val="20"/>
          <w:szCs w:val="20"/>
        </w:rPr>
        <w:t xml:space="preserve"> </w:t>
      </w:r>
      <w:r w:rsidR="008362DB" w:rsidRPr="009E7A79">
        <w:rPr>
          <w:rFonts w:asciiTheme="minorHAnsi" w:hAnsiTheme="minorHAnsi" w:cstheme="minorHAnsi"/>
          <w:color w:val="58595B"/>
          <w:w w:val="95"/>
          <w:sz w:val="20"/>
          <w:szCs w:val="20"/>
        </w:rPr>
        <w:t>Resolução</w:t>
      </w:r>
      <w:r w:rsidR="008362DB" w:rsidRPr="009E7A79">
        <w:rPr>
          <w:rFonts w:asciiTheme="minorHAnsi" w:hAnsiTheme="minorHAnsi" w:cstheme="minorHAnsi"/>
          <w:color w:val="58595B"/>
          <w:spacing w:val="-7"/>
          <w:w w:val="95"/>
          <w:sz w:val="20"/>
          <w:szCs w:val="20"/>
        </w:rPr>
        <w:t xml:space="preserve"> </w:t>
      </w:r>
      <w:r w:rsidR="0081276C" w:rsidRPr="009E7A79">
        <w:rPr>
          <w:rFonts w:asciiTheme="minorHAnsi" w:hAnsiTheme="minorHAnsi" w:cstheme="minorHAnsi"/>
          <w:color w:val="58595B"/>
          <w:spacing w:val="-7"/>
          <w:w w:val="95"/>
          <w:sz w:val="20"/>
          <w:szCs w:val="20"/>
        </w:rPr>
        <w:t xml:space="preserve">Consup/IFSul </w:t>
      </w:r>
      <w:r w:rsidR="002D09DF" w:rsidRPr="009E7A79">
        <w:rPr>
          <w:rFonts w:asciiTheme="minorHAnsi" w:hAnsiTheme="minorHAnsi" w:cstheme="minorHAnsi"/>
          <w:color w:val="58595B"/>
          <w:w w:val="95"/>
          <w:sz w:val="20"/>
          <w:szCs w:val="20"/>
        </w:rPr>
        <w:t>nº XX, de XX de dezembro de 2021</w:t>
      </w:r>
    </w:p>
    <w:p w14:paraId="4FB0514E" w14:textId="77777777" w:rsidR="00303469" w:rsidRDefault="00303469">
      <w:pPr>
        <w:sectPr w:rsidR="00303469" w:rsidSect="007D4858">
          <w:type w:val="continuous"/>
          <w:pgSz w:w="11907" w:h="16840" w:orient="landscape" w:code="9"/>
          <w:pgMar w:top="1134" w:right="567" w:bottom="567" w:left="1134" w:header="720" w:footer="720" w:gutter="0"/>
          <w:cols w:space="720"/>
        </w:sectPr>
      </w:pPr>
    </w:p>
    <w:p w14:paraId="3A2BEF9C" w14:textId="7916F1CE" w:rsidR="00303469" w:rsidRDefault="008362DB">
      <w:pPr>
        <w:spacing w:before="78"/>
        <w:ind w:left="560" w:right="4549"/>
        <w:rPr>
          <w:rFonts w:ascii="Tahoma" w:hAnsi="Tahoma"/>
          <w:b/>
          <w:sz w:val="28"/>
        </w:rPr>
      </w:pPr>
      <w:r>
        <w:rPr>
          <w:noProof/>
          <w:lang w:val="pt-BR" w:eastAsia="pt-BR"/>
        </w:rPr>
        <w:lastRenderedPageBreak/>
        <w:drawing>
          <wp:anchor distT="0" distB="0" distL="0" distR="0" simplePos="0" relativeHeight="251660288" behindDoc="1" locked="0" layoutInCell="1" allowOverlap="1" wp14:anchorId="49D6C8F6" wp14:editId="4FE870D0">
            <wp:simplePos x="0" y="0"/>
            <wp:positionH relativeFrom="page">
              <wp:posOffset>734740</wp:posOffset>
            </wp:positionH>
            <wp:positionV relativeFrom="paragraph">
              <wp:posOffset>312510</wp:posOffset>
            </wp:positionV>
            <wp:extent cx="91262" cy="128270"/>
            <wp:effectExtent l="0" t="0" r="0" b="0"/>
            <wp:wrapNone/>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8" cstate="print"/>
                    <a:stretch>
                      <a:fillRect/>
                    </a:stretch>
                  </pic:blipFill>
                  <pic:spPr>
                    <a:xfrm>
                      <a:off x="0" y="0"/>
                      <a:ext cx="91262" cy="128270"/>
                    </a:xfrm>
                    <a:prstGeom prst="rect">
                      <a:avLst/>
                    </a:prstGeom>
                  </pic:spPr>
                </pic:pic>
              </a:graphicData>
            </a:graphic>
          </wp:anchor>
        </w:drawing>
      </w:r>
      <w:r w:rsidR="00357115">
        <w:rPr>
          <w:noProof/>
          <w:lang w:val="pt-BR" w:eastAsia="pt-BR"/>
        </w:rPr>
        <mc:AlternateContent>
          <mc:Choice Requires="wpg">
            <w:drawing>
              <wp:anchor distT="0" distB="0" distL="114300" distR="114300" simplePos="0" relativeHeight="485066240" behindDoc="1" locked="0" layoutInCell="1" allowOverlap="1" wp14:anchorId="233CC789" wp14:editId="714EDA3B">
                <wp:simplePos x="0" y="0"/>
                <wp:positionH relativeFrom="page">
                  <wp:posOffset>457200</wp:posOffset>
                </wp:positionH>
                <wp:positionV relativeFrom="page">
                  <wp:posOffset>9525</wp:posOffset>
                </wp:positionV>
                <wp:extent cx="6731000" cy="7010400"/>
                <wp:effectExtent l="0" t="0" r="0" b="0"/>
                <wp:wrapNone/>
                <wp:docPr id="361" name="Group 7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31000" cy="7010400"/>
                          <a:chOff x="720" y="15"/>
                          <a:chExt cx="10600" cy="11040"/>
                        </a:xfrm>
                      </wpg:grpSpPr>
                      <wps:wsp>
                        <wps:cNvPr id="362" name="Line 721"/>
                        <wps:cNvCnPr>
                          <a:cxnSpLocks noChangeShapeType="1"/>
                        </wps:cNvCnPr>
                        <wps:spPr bwMode="auto">
                          <a:xfrm>
                            <a:off x="720" y="1073"/>
                            <a:ext cx="8691" cy="0"/>
                          </a:xfrm>
                          <a:prstGeom prst="line">
                            <a:avLst/>
                          </a:prstGeom>
                          <a:noFill/>
                          <a:ln w="12700">
                            <a:solidFill>
                              <a:srgbClr val="F15A40"/>
                            </a:solidFill>
                            <a:round/>
                            <a:headEnd/>
                            <a:tailEnd/>
                          </a:ln>
                          <a:extLst>
                            <a:ext uri="{909E8E84-426E-40DD-AFC4-6F175D3DCCD1}">
                              <a14:hiddenFill xmlns:a14="http://schemas.microsoft.com/office/drawing/2010/main">
                                <a:noFill/>
                              </a14:hiddenFill>
                            </a:ext>
                          </a:extLst>
                        </wps:spPr>
                        <wps:bodyPr/>
                      </wps:wsp>
                      <wps:wsp>
                        <wps:cNvPr id="363" name="Rectangle 720"/>
                        <wps:cNvSpPr>
                          <a:spLocks noChangeArrowheads="1"/>
                        </wps:cNvSpPr>
                        <wps:spPr bwMode="auto">
                          <a:xfrm>
                            <a:off x="9105" y="15"/>
                            <a:ext cx="2215" cy="11040"/>
                          </a:xfrm>
                          <a:prstGeom prst="rect">
                            <a:avLst/>
                          </a:prstGeom>
                          <a:solidFill>
                            <a:srgbClr val="F15A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6C2C267" id="Group 719" o:spid="_x0000_s1026" style="position:absolute;margin-left:36pt;margin-top:.75pt;width:530pt;height:552pt;z-index:-18250240;mso-position-horizontal-relative:page;mso-position-vertical-relative:page" coordorigin="720,15" coordsize="10600,11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">
                <v:line id="Line 721" o:spid="_x0000_s1027" style="position:absolute;visibility:visible;mso-wrap-style:square" from="720,1073" to="9411,1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" strokecolor="#f15a40" strokeweight="1pt"/>
                <v:rect id="Rectangle 720" o:spid="_x0000_s1028" style="position:absolute;left:9105;top:15;width:2215;height:11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" fillcolor="#f15a40" stroked="f"/>
                <w10:wrap anchorx="page" anchory="page"/>
              </v:group>
            </w:pict>
          </mc:Fallback>
        </mc:AlternateContent>
      </w:r>
      <w:r>
        <w:rPr>
          <w:rFonts w:ascii="Tahoma" w:hAnsi="Tahoma"/>
          <w:b/>
          <w:color w:val="F15A40"/>
          <w:spacing w:val="-1"/>
          <w:w w:val="90"/>
          <w:sz w:val="28"/>
        </w:rPr>
        <w:t>Organização</w:t>
      </w:r>
      <w:r>
        <w:rPr>
          <w:rFonts w:ascii="Tahoma" w:hAnsi="Tahoma"/>
          <w:b/>
          <w:color w:val="F15A40"/>
          <w:spacing w:val="-17"/>
          <w:w w:val="90"/>
          <w:sz w:val="28"/>
        </w:rPr>
        <w:t xml:space="preserve"> </w:t>
      </w:r>
      <w:r>
        <w:rPr>
          <w:rFonts w:ascii="Tahoma" w:hAnsi="Tahoma"/>
          <w:b/>
          <w:color w:val="F15A40"/>
          <w:spacing w:val="-1"/>
          <w:w w:val="90"/>
          <w:sz w:val="28"/>
        </w:rPr>
        <w:t>didática</w:t>
      </w:r>
      <w:r>
        <w:rPr>
          <w:rFonts w:ascii="Tahoma" w:hAnsi="Tahoma"/>
          <w:b/>
          <w:color w:val="F15A40"/>
          <w:spacing w:val="-17"/>
          <w:w w:val="90"/>
          <w:sz w:val="28"/>
        </w:rPr>
        <w:t xml:space="preserve"> </w:t>
      </w:r>
      <w:r>
        <w:rPr>
          <w:rFonts w:ascii="Tahoma" w:hAnsi="Tahoma"/>
          <w:b/>
          <w:color w:val="F15A40"/>
          <w:spacing w:val="-1"/>
          <w:w w:val="90"/>
          <w:sz w:val="28"/>
        </w:rPr>
        <w:t>da</w:t>
      </w:r>
      <w:r>
        <w:rPr>
          <w:rFonts w:ascii="Tahoma" w:hAnsi="Tahoma"/>
          <w:b/>
          <w:color w:val="F15A40"/>
          <w:spacing w:val="-17"/>
          <w:w w:val="90"/>
          <w:sz w:val="28"/>
        </w:rPr>
        <w:t xml:space="preserve"> </w:t>
      </w:r>
      <w:r>
        <w:rPr>
          <w:rFonts w:ascii="Tahoma" w:hAnsi="Tahoma"/>
          <w:b/>
          <w:color w:val="F15A40"/>
          <w:spacing w:val="-1"/>
          <w:w w:val="90"/>
          <w:sz w:val="28"/>
        </w:rPr>
        <w:t>educação</w:t>
      </w:r>
      <w:r>
        <w:rPr>
          <w:rFonts w:ascii="Tahoma" w:hAnsi="Tahoma"/>
          <w:b/>
          <w:color w:val="F15A40"/>
          <w:spacing w:val="-17"/>
          <w:w w:val="90"/>
          <w:sz w:val="28"/>
        </w:rPr>
        <w:t xml:space="preserve"> </w:t>
      </w:r>
      <w:r>
        <w:rPr>
          <w:rFonts w:ascii="Tahoma" w:hAnsi="Tahoma"/>
          <w:b/>
          <w:color w:val="F15A40"/>
          <w:w w:val="90"/>
          <w:sz w:val="28"/>
        </w:rPr>
        <w:t>básica,</w:t>
      </w:r>
      <w:r>
        <w:rPr>
          <w:rFonts w:ascii="Tahoma" w:hAnsi="Tahoma"/>
          <w:b/>
          <w:color w:val="F15A40"/>
          <w:spacing w:val="-71"/>
          <w:w w:val="90"/>
          <w:sz w:val="28"/>
        </w:rPr>
        <w:t xml:space="preserve"> </w:t>
      </w:r>
      <w:r>
        <w:rPr>
          <w:rFonts w:ascii="Tahoma" w:hAnsi="Tahoma"/>
          <w:b/>
          <w:color w:val="F15A40"/>
          <w:w w:val="90"/>
          <w:sz w:val="28"/>
        </w:rPr>
        <w:t>prossional</w:t>
      </w:r>
      <w:r>
        <w:rPr>
          <w:rFonts w:ascii="Tahoma" w:hAnsi="Tahoma"/>
          <w:b/>
          <w:color w:val="F15A40"/>
          <w:spacing w:val="-18"/>
          <w:w w:val="90"/>
          <w:sz w:val="28"/>
        </w:rPr>
        <w:t xml:space="preserve"> </w:t>
      </w:r>
      <w:r>
        <w:rPr>
          <w:rFonts w:ascii="Tahoma" w:hAnsi="Tahoma"/>
          <w:b/>
          <w:color w:val="F15A40"/>
          <w:w w:val="90"/>
          <w:sz w:val="28"/>
        </w:rPr>
        <w:t>e</w:t>
      </w:r>
      <w:r>
        <w:rPr>
          <w:rFonts w:ascii="Tahoma" w:hAnsi="Tahoma"/>
          <w:b/>
          <w:color w:val="F15A40"/>
          <w:spacing w:val="-17"/>
          <w:w w:val="90"/>
          <w:sz w:val="28"/>
        </w:rPr>
        <w:t xml:space="preserve"> </w:t>
      </w:r>
      <w:r>
        <w:rPr>
          <w:rFonts w:ascii="Tahoma" w:hAnsi="Tahoma"/>
          <w:b/>
          <w:color w:val="F15A40"/>
          <w:w w:val="90"/>
          <w:sz w:val="28"/>
        </w:rPr>
        <w:t>Superior</w:t>
      </w:r>
      <w:r>
        <w:rPr>
          <w:rFonts w:ascii="Tahoma" w:hAnsi="Tahoma"/>
          <w:b/>
          <w:color w:val="F15A40"/>
          <w:spacing w:val="-18"/>
          <w:w w:val="90"/>
          <w:sz w:val="28"/>
        </w:rPr>
        <w:t xml:space="preserve"> </w:t>
      </w:r>
      <w:r>
        <w:rPr>
          <w:rFonts w:ascii="Tahoma" w:hAnsi="Tahoma"/>
          <w:b/>
          <w:color w:val="F15A40"/>
          <w:w w:val="90"/>
          <w:sz w:val="28"/>
        </w:rPr>
        <w:t>de</w:t>
      </w:r>
      <w:r>
        <w:rPr>
          <w:rFonts w:ascii="Tahoma" w:hAnsi="Tahoma"/>
          <w:b/>
          <w:color w:val="F15A40"/>
          <w:spacing w:val="-17"/>
          <w:w w:val="90"/>
          <w:sz w:val="28"/>
        </w:rPr>
        <w:t xml:space="preserve"> </w:t>
      </w:r>
      <w:r>
        <w:rPr>
          <w:rFonts w:ascii="Tahoma" w:hAnsi="Tahoma"/>
          <w:b/>
          <w:color w:val="F15A40"/>
          <w:w w:val="90"/>
          <w:sz w:val="28"/>
        </w:rPr>
        <w:t>Graduação</w:t>
      </w:r>
    </w:p>
    <w:p w14:paraId="4293F815" w14:textId="77777777" w:rsidR="00303469" w:rsidRDefault="008362DB">
      <w:pPr>
        <w:spacing w:before="32" w:line="290" w:lineRule="auto"/>
        <w:ind w:left="560" w:right="5830"/>
        <w:rPr>
          <w:sz w:val="20"/>
        </w:rPr>
      </w:pPr>
      <w:r>
        <w:rPr>
          <w:color w:val="231F20"/>
          <w:spacing w:val="-1"/>
          <w:w w:val="95"/>
          <w:sz w:val="20"/>
        </w:rPr>
        <w:t>CAPÍTULO</w:t>
      </w:r>
      <w:r>
        <w:rPr>
          <w:color w:val="231F20"/>
          <w:spacing w:val="-15"/>
          <w:w w:val="95"/>
          <w:sz w:val="20"/>
        </w:rPr>
        <w:t xml:space="preserve"> </w:t>
      </w:r>
      <w:r>
        <w:rPr>
          <w:color w:val="231F20"/>
          <w:spacing w:val="-1"/>
          <w:w w:val="95"/>
          <w:sz w:val="20"/>
        </w:rPr>
        <w:t>I</w:t>
      </w:r>
      <w:r>
        <w:rPr>
          <w:color w:val="231F20"/>
          <w:spacing w:val="-14"/>
          <w:w w:val="95"/>
          <w:sz w:val="20"/>
        </w:rPr>
        <w:t xml:space="preserve"> </w:t>
      </w:r>
      <w:r>
        <w:rPr>
          <w:color w:val="231F20"/>
          <w:spacing w:val="-1"/>
          <w:w w:val="95"/>
          <w:sz w:val="20"/>
        </w:rPr>
        <w:t>Da</w:t>
      </w:r>
      <w:r>
        <w:rPr>
          <w:color w:val="231F20"/>
          <w:spacing w:val="-14"/>
          <w:w w:val="95"/>
          <w:sz w:val="20"/>
        </w:rPr>
        <w:t xml:space="preserve"> </w:t>
      </w:r>
      <w:r>
        <w:rPr>
          <w:color w:val="231F20"/>
          <w:spacing w:val="-1"/>
          <w:w w:val="95"/>
          <w:sz w:val="20"/>
        </w:rPr>
        <w:t>organização</w:t>
      </w:r>
      <w:r>
        <w:rPr>
          <w:color w:val="231F20"/>
          <w:spacing w:val="-14"/>
          <w:w w:val="95"/>
          <w:sz w:val="20"/>
        </w:rPr>
        <w:t xml:space="preserve"> </w:t>
      </w:r>
      <w:r>
        <w:rPr>
          <w:color w:val="231F20"/>
          <w:w w:val="95"/>
          <w:sz w:val="20"/>
        </w:rPr>
        <w:t>didática</w:t>
      </w:r>
      <w:r>
        <w:rPr>
          <w:color w:val="231F20"/>
          <w:spacing w:val="-15"/>
          <w:w w:val="95"/>
          <w:sz w:val="20"/>
        </w:rPr>
        <w:t xml:space="preserve"> </w:t>
      </w:r>
      <w:r>
        <w:rPr>
          <w:color w:val="F15A40"/>
          <w:w w:val="95"/>
          <w:sz w:val="20"/>
        </w:rPr>
        <w:t>04</w:t>
      </w:r>
      <w:r>
        <w:rPr>
          <w:color w:val="F15A40"/>
          <w:spacing w:val="-55"/>
          <w:w w:val="95"/>
          <w:sz w:val="20"/>
        </w:rPr>
        <w:t xml:space="preserve"> </w:t>
      </w:r>
      <w:r>
        <w:rPr>
          <w:color w:val="231F20"/>
          <w:w w:val="95"/>
          <w:sz w:val="20"/>
        </w:rPr>
        <w:t>CAPÍTULO</w:t>
      </w:r>
      <w:r>
        <w:rPr>
          <w:color w:val="231F20"/>
          <w:spacing w:val="-14"/>
          <w:w w:val="95"/>
          <w:sz w:val="20"/>
        </w:rPr>
        <w:t xml:space="preserve"> </w:t>
      </w:r>
      <w:r>
        <w:rPr>
          <w:color w:val="231F20"/>
          <w:w w:val="95"/>
          <w:sz w:val="20"/>
        </w:rPr>
        <w:t>II</w:t>
      </w:r>
      <w:r>
        <w:rPr>
          <w:color w:val="231F20"/>
          <w:spacing w:val="-14"/>
          <w:w w:val="95"/>
          <w:sz w:val="20"/>
        </w:rPr>
        <w:t xml:space="preserve"> </w:t>
      </w:r>
      <w:r>
        <w:rPr>
          <w:color w:val="231F20"/>
          <w:w w:val="95"/>
          <w:sz w:val="20"/>
        </w:rPr>
        <w:t>Do</w:t>
      </w:r>
      <w:r>
        <w:rPr>
          <w:color w:val="231F20"/>
          <w:spacing w:val="-14"/>
          <w:w w:val="95"/>
          <w:sz w:val="20"/>
        </w:rPr>
        <w:t xml:space="preserve"> </w:t>
      </w:r>
      <w:r>
        <w:rPr>
          <w:color w:val="231F20"/>
          <w:w w:val="95"/>
          <w:sz w:val="20"/>
        </w:rPr>
        <w:t>ensino</w:t>
      </w:r>
      <w:r>
        <w:rPr>
          <w:color w:val="231F20"/>
          <w:spacing w:val="-15"/>
          <w:w w:val="95"/>
          <w:sz w:val="20"/>
        </w:rPr>
        <w:t xml:space="preserve"> </w:t>
      </w:r>
      <w:r>
        <w:rPr>
          <w:color w:val="F15A40"/>
          <w:w w:val="95"/>
          <w:sz w:val="20"/>
        </w:rPr>
        <w:t>04</w:t>
      </w:r>
    </w:p>
    <w:p w14:paraId="41A11140" w14:textId="77777777" w:rsidR="00303469" w:rsidRDefault="008362DB">
      <w:pPr>
        <w:spacing w:line="290" w:lineRule="auto"/>
        <w:ind w:left="560" w:right="6755"/>
        <w:rPr>
          <w:sz w:val="20"/>
        </w:rPr>
      </w:pPr>
      <w:r>
        <w:rPr>
          <w:color w:val="231F20"/>
          <w:w w:val="95"/>
          <w:sz w:val="20"/>
        </w:rPr>
        <w:t xml:space="preserve">CAPÍTULO III Dos currículos </w:t>
      </w:r>
      <w:r>
        <w:rPr>
          <w:color w:val="F15A40"/>
          <w:w w:val="95"/>
          <w:sz w:val="20"/>
        </w:rPr>
        <w:t>04</w:t>
      </w:r>
      <w:r>
        <w:rPr>
          <w:color w:val="F15A40"/>
          <w:spacing w:val="1"/>
          <w:w w:val="95"/>
          <w:sz w:val="20"/>
        </w:rPr>
        <w:t xml:space="preserve"> </w:t>
      </w:r>
      <w:r>
        <w:rPr>
          <w:color w:val="231F20"/>
          <w:w w:val="95"/>
          <w:sz w:val="20"/>
        </w:rPr>
        <w:t>CAPÍTULO</w:t>
      </w:r>
      <w:r>
        <w:rPr>
          <w:color w:val="231F20"/>
          <w:spacing w:val="1"/>
          <w:w w:val="95"/>
          <w:sz w:val="20"/>
        </w:rPr>
        <w:t xml:space="preserve"> </w:t>
      </w:r>
      <w:r>
        <w:rPr>
          <w:color w:val="231F20"/>
          <w:w w:val="95"/>
          <w:sz w:val="20"/>
        </w:rPr>
        <w:t>IV</w:t>
      </w:r>
      <w:r>
        <w:rPr>
          <w:color w:val="231F20"/>
          <w:spacing w:val="1"/>
          <w:w w:val="95"/>
          <w:sz w:val="20"/>
        </w:rPr>
        <w:t xml:space="preserve"> </w:t>
      </w:r>
      <w:r>
        <w:rPr>
          <w:color w:val="231F20"/>
          <w:w w:val="95"/>
          <w:sz w:val="20"/>
        </w:rPr>
        <w:t>Dos</w:t>
      </w:r>
      <w:r>
        <w:rPr>
          <w:color w:val="231F20"/>
          <w:spacing w:val="2"/>
          <w:w w:val="95"/>
          <w:sz w:val="20"/>
        </w:rPr>
        <w:t xml:space="preserve"> </w:t>
      </w:r>
      <w:r>
        <w:rPr>
          <w:color w:val="231F20"/>
          <w:w w:val="95"/>
          <w:sz w:val="20"/>
        </w:rPr>
        <w:t xml:space="preserve">cursos </w:t>
      </w:r>
      <w:r>
        <w:rPr>
          <w:color w:val="F15A40"/>
          <w:w w:val="95"/>
          <w:sz w:val="20"/>
        </w:rPr>
        <w:t>05</w:t>
      </w:r>
      <w:r>
        <w:rPr>
          <w:color w:val="F15A40"/>
          <w:spacing w:val="1"/>
          <w:w w:val="95"/>
          <w:sz w:val="20"/>
        </w:rPr>
        <w:t xml:space="preserve"> </w:t>
      </w:r>
      <w:r>
        <w:rPr>
          <w:color w:val="231F20"/>
          <w:w w:val="95"/>
          <w:sz w:val="20"/>
        </w:rPr>
        <w:t>CAPÍTULO</w:t>
      </w:r>
      <w:r>
        <w:rPr>
          <w:color w:val="231F20"/>
          <w:spacing w:val="-17"/>
          <w:w w:val="95"/>
          <w:sz w:val="20"/>
        </w:rPr>
        <w:t xml:space="preserve"> </w:t>
      </w:r>
      <w:r>
        <w:rPr>
          <w:color w:val="231F20"/>
          <w:w w:val="95"/>
          <w:sz w:val="20"/>
        </w:rPr>
        <w:t>V</w:t>
      </w:r>
      <w:r>
        <w:rPr>
          <w:color w:val="231F20"/>
          <w:spacing w:val="-8"/>
          <w:w w:val="95"/>
          <w:sz w:val="20"/>
        </w:rPr>
        <w:t xml:space="preserve"> </w:t>
      </w:r>
      <w:r>
        <w:rPr>
          <w:color w:val="231F20"/>
          <w:w w:val="95"/>
          <w:sz w:val="20"/>
        </w:rPr>
        <w:t>Dos</w:t>
      </w:r>
      <w:r>
        <w:rPr>
          <w:color w:val="231F20"/>
          <w:spacing w:val="-9"/>
          <w:w w:val="95"/>
          <w:sz w:val="20"/>
        </w:rPr>
        <w:t xml:space="preserve"> </w:t>
      </w:r>
      <w:r>
        <w:rPr>
          <w:color w:val="231F20"/>
          <w:w w:val="95"/>
          <w:sz w:val="20"/>
        </w:rPr>
        <w:t>órgãos</w:t>
      </w:r>
      <w:r>
        <w:rPr>
          <w:color w:val="231F20"/>
          <w:spacing w:val="-8"/>
          <w:w w:val="95"/>
          <w:sz w:val="20"/>
        </w:rPr>
        <w:t xml:space="preserve"> </w:t>
      </w:r>
      <w:r>
        <w:rPr>
          <w:color w:val="231F20"/>
          <w:w w:val="95"/>
          <w:sz w:val="20"/>
        </w:rPr>
        <w:t>dirigentes</w:t>
      </w:r>
      <w:r>
        <w:rPr>
          <w:color w:val="231F20"/>
          <w:spacing w:val="-10"/>
          <w:w w:val="95"/>
          <w:sz w:val="20"/>
        </w:rPr>
        <w:t xml:space="preserve"> </w:t>
      </w:r>
      <w:r>
        <w:rPr>
          <w:color w:val="F15A40"/>
          <w:w w:val="95"/>
          <w:sz w:val="20"/>
        </w:rPr>
        <w:t>07</w:t>
      </w:r>
    </w:p>
    <w:p w14:paraId="5B1F9300" w14:textId="77777777" w:rsidR="00303469" w:rsidRDefault="008362DB">
      <w:pPr>
        <w:spacing w:line="290" w:lineRule="auto"/>
        <w:ind w:left="560" w:right="5830"/>
        <w:rPr>
          <w:sz w:val="20"/>
        </w:rPr>
      </w:pPr>
      <w:r>
        <w:rPr>
          <w:color w:val="231F20"/>
          <w:spacing w:val="-1"/>
          <w:w w:val="95"/>
          <w:sz w:val="20"/>
        </w:rPr>
        <w:t>CAPÍTULO</w:t>
      </w:r>
      <w:r>
        <w:rPr>
          <w:color w:val="231F20"/>
          <w:spacing w:val="-22"/>
          <w:w w:val="95"/>
          <w:sz w:val="20"/>
        </w:rPr>
        <w:t xml:space="preserve"> </w:t>
      </w:r>
      <w:r>
        <w:rPr>
          <w:color w:val="231F20"/>
          <w:w w:val="95"/>
          <w:sz w:val="20"/>
        </w:rPr>
        <w:t>VI</w:t>
      </w:r>
      <w:r>
        <w:rPr>
          <w:color w:val="231F20"/>
          <w:spacing w:val="-15"/>
          <w:w w:val="95"/>
          <w:sz w:val="20"/>
        </w:rPr>
        <w:t xml:space="preserve"> </w:t>
      </w:r>
      <w:r>
        <w:rPr>
          <w:color w:val="231F20"/>
          <w:w w:val="95"/>
          <w:sz w:val="20"/>
        </w:rPr>
        <w:t>Do</w:t>
      </w:r>
      <w:r>
        <w:rPr>
          <w:color w:val="231F20"/>
          <w:spacing w:val="-15"/>
          <w:w w:val="95"/>
          <w:sz w:val="20"/>
        </w:rPr>
        <w:t xml:space="preserve"> </w:t>
      </w:r>
      <w:r>
        <w:rPr>
          <w:color w:val="231F20"/>
          <w:w w:val="95"/>
          <w:sz w:val="20"/>
        </w:rPr>
        <w:t>calendário</w:t>
      </w:r>
      <w:r>
        <w:rPr>
          <w:color w:val="231F20"/>
          <w:spacing w:val="-14"/>
          <w:w w:val="95"/>
          <w:sz w:val="20"/>
        </w:rPr>
        <w:t xml:space="preserve"> </w:t>
      </w:r>
      <w:r>
        <w:rPr>
          <w:color w:val="231F20"/>
          <w:w w:val="95"/>
          <w:sz w:val="20"/>
        </w:rPr>
        <w:t>acadêmico</w:t>
      </w:r>
      <w:r>
        <w:rPr>
          <w:color w:val="231F20"/>
          <w:spacing w:val="-16"/>
          <w:w w:val="95"/>
          <w:sz w:val="20"/>
        </w:rPr>
        <w:t xml:space="preserve"> </w:t>
      </w:r>
      <w:r>
        <w:rPr>
          <w:color w:val="F15A40"/>
          <w:w w:val="95"/>
          <w:sz w:val="20"/>
        </w:rPr>
        <w:t>09</w:t>
      </w:r>
      <w:r>
        <w:rPr>
          <w:color w:val="F15A40"/>
          <w:spacing w:val="-54"/>
          <w:w w:val="95"/>
          <w:sz w:val="20"/>
        </w:rPr>
        <w:t xml:space="preserve"> </w:t>
      </w:r>
      <w:r>
        <w:rPr>
          <w:color w:val="231F20"/>
          <w:w w:val="95"/>
          <w:sz w:val="20"/>
        </w:rPr>
        <w:t>CAPÍTULO</w:t>
      </w:r>
      <w:r>
        <w:rPr>
          <w:color w:val="231F20"/>
          <w:spacing w:val="-21"/>
          <w:w w:val="95"/>
          <w:sz w:val="20"/>
        </w:rPr>
        <w:t xml:space="preserve"> </w:t>
      </w:r>
      <w:r>
        <w:rPr>
          <w:color w:val="231F20"/>
          <w:w w:val="95"/>
          <w:sz w:val="20"/>
        </w:rPr>
        <w:t>VII</w:t>
      </w:r>
      <w:r>
        <w:rPr>
          <w:color w:val="231F20"/>
          <w:spacing w:val="-14"/>
          <w:w w:val="95"/>
          <w:sz w:val="20"/>
        </w:rPr>
        <w:t xml:space="preserve"> </w:t>
      </w:r>
      <w:r>
        <w:rPr>
          <w:color w:val="231F20"/>
          <w:w w:val="95"/>
          <w:sz w:val="20"/>
        </w:rPr>
        <w:t>Do</w:t>
      </w:r>
      <w:r>
        <w:rPr>
          <w:color w:val="231F20"/>
          <w:spacing w:val="-14"/>
          <w:w w:val="95"/>
          <w:sz w:val="20"/>
        </w:rPr>
        <w:t xml:space="preserve"> </w:t>
      </w:r>
      <w:r>
        <w:rPr>
          <w:color w:val="231F20"/>
          <w:w w:val="95"/>
          <w:sz w:val="20"/>
        </w:rPr>
        <w:t>ingresso</w:t>
      </w:r>
      <w:r>
        <w:rPr>
          <w:color w:val="231F20"/>
          <w:spacing w:val="-15"/>
          <w:w w:val="95"/>
          <w:sz w:val="20"/>
        </w:rPr>
        <w:t xml:space="preserve"> </w:t>
      </w:r>
      <w:r>
        <w:rPr>
          <w:color w:val="F15A40"/>
          <w:w w:val="95"/>
          <w:sz w:val="20"/>
        </w:rPr>
        <w:t>10</w:t>
      </w:r>
    </w:p>
    <w:p w14:paraId="65573D2A" w14:textId="77777777" w:rsidR="00303469" w:rsidRDefault="008362DB">
      <w:pPr>
        <w:spacing w:line="230" w:lineRule="exact"/>
        <w:ind w:left="559"/>
        <w:rPr>
          <w:sz w:val="20"/>
        </w:rPr>
      </w:pPr>
      <w:r>
        <w:rPr>
          <w:color w:val="231F20"/>
          <w:w w:val="90"/>
          <w:sz w:val="20"/>
        </w:rPr>
        <w:t>CAPÍTULO</w:t>
      </w:r>
      <w:r>
        <w:rPr>
          <w:color w:val="231F20"/>
          <w:spacing w:val="-4"/>
          <w:w w:val="90"/>
          <w:sz w:val="20"/>
        </w:rPr>
        <w:t xml:space="preserve"> </w:t>
      </w:r>
      <w:r>
        <w:rPr>
          <w:color w:val="231F20"/>
          <w:w w:val="90"/>
          <w:sz w:val="20"/>
        </w:rPr>
        <w:t>VIII</w:t>
      </w:r>
      <w:r>
        <w:rPr>
          <w:color w:val="231F20"/>
          <w:spacing w:val="7"/>
          <w:w w:val="90"/>
          <w:sz w:val="20"/>
        </w:rPr>
        <w:t xml:space="preserve"> </w:t>
      </w:r>
      <w:r>
        <w:rPr>
          <w:color w:val="231F20"/>
          <w:w w:val="90"/>
          <w:sz w:val="20"/>
        </w:rPr>
        <w:t>Da</w:t>
      </w:r>
      <w:r>
        <w:rPr>
          <w:color w:val="231F20"/>
          <w:spacing w:val="6"/>
          <w:w w:val="90"/>
          <w:sz w:val="20"/>
        </w:rPr>
        <w:t xml:space="preserve"> </w:t>
      </w:r>
      <w:r>
        <w:rPr>
          <w:color w:val="231F20"/>
          <w:w w:val="90"/>
          <w:sz w:val="20"/>
        </w:rPr>
        <w:t>matrícula</w:t>
      </w:r>
      <w:r>
        <w:rPr>
          <w:color w:val="231F20"/>
          <w:spacing w:val="5"/>
          <w:w w:val="90"/>
          <w:sz w:val="20"/>
        </w:rPr>
        <w:t xml:space="preserve"> </w:t>
      </w:r>
      <w:r>
        <w:rPr>
          <w:color w:val="F15A40"/>
          <w:w w:val="90"/>
          <w:sz w:val="20"/>
        </w:rPr>
        <w:t>14</w:t>
      </w:r>
    </w:p>
    <w:p w14:paraId="5ED2701D" w14:textId="77777777" w:rsidR="00303469" w:rsidRDefault="008362DB">
      <w:pPr>
        <w:spacing w:before="43" w:line="290" w:lineRule="auto"/>
        <w:ind w:left="560" w:right="5830"/>
        <w:rPr>
          <w:sz w:val="20"/>
        </w:rPr>
      </w:pPr>
      <w:r>
        <w:rPr>
          <w:color w:val="231F20"/>
          <w:spacing w:val="-1"/>
          <w:w w:val="95"/>
          <w:sz w:val="20"/>
        </w:rPr>
        <w:t>CAPÍTULO</w:t>
      </w:r>
      <w:r>
        <w:rPr>
          <w:color w:val="231F20"/>
          <w:spacing w:val="-15"/>
          <w:w w:val="95"/>
          <w:sz w:val="20"/>
        </w:rPr>
        <w:t xml:space="preserve"> </w:t>
      </w:r>
      <w:r>
        <w:rPr>
          <w:color w:val="231F20"/>
          <w:spacing w:val="-1"/>
          <w:w w:val="95"/>
          <w:sz w:val="20"/>
        </w:rPr>
        <w:t>IX</w:t>
      </w:r>
      <w:r>
        <w:rPr>
          <w:color w:val="231F20"/>
          <w:spacing w:val="-14"/>
          <w:w w:val="95"/>
          <w:sz w:val="20"/>
        </w:rPr>
        <w:t xml:space="preserve"> </w:t>
      </w:r>
      <w:r>
        <w:rPr>
          <w:color w:val="231F20"/>
          <w:spacing w:val="-1"/>
          <w:w w:val="95"/>
          <w:sz w:val="20"/>
        </w:rPr>
        <w:t>Da</w:t>
      </w:r>
      <w:r>
        <w:rPr>
          <w:color w:val="231F20"/>
          <w:spacing w:val="-14"/>
          <w:w w:val="95"/>
          <w:sz w:val="20"/>
        </w:rPr>
        <w:t xml:space="preserve"> </w:t>
      </w:r>
      <w:r>
        <w:rPr>
          <w:color w:val="231F20"/>
          <w:spacing w:val="-1"/>
          <w:w w:val="95"/>
          <w:sz w:val="20"/>
        </w:rPr>
        <w:t>renovação</w:t>
      </w:r>
      <w:r>
        <w:rPr>
          <w:color w:val="231F20"/>
          <w:spacing w:val="-15"/>
          <w:w w:val="95"/>
          <w:sz w:val="20"/>
        </w:rPr>
        <w:t xml:space="preserve"> </w:t>
      </w:r>
      <w:r>
        <w:rPr>
          <w:color w:val="231F20"/>
          <w:w w:val="95"/>
          <w:sz w:val="20"/>
        </w:rPr>
        <w:t>de</w:t>
      </w:r>
      <w:r>
        <w:rPr>
          <w:color w:val="231F20"/>
          <w:spacing w:val="-14"/>
          <w:w w:val="95"/>
          <w:sz w:val="20"/>
        </w:rPr>
        <w:t xml:space="preserve"> </w:t>
      </w:r>
      <w:r>
        <w:rPr>
          <w:color w:val="231F20"/>
          <w:w w:val="95"/>
          <w:sz w:val="20"/>
        </w:rPr>
        <w:t>matricula</w:t>
      </w:r>
      <w:r>
        <w:rPr>
          <w:color w:val="231F20"/>
          <w:spacing w:val="-15"/>
          <w:w w:val="95"/>
          <w:sz w:val="20"/>
        </w:rPr>
        <w:t xml:space="preserve"> </w:t>
      </w:r>
      <w:r>
        <w:rPr>
          <w:color w:val="F15A40"/>
          <w:w w:val="95"/>
          <w:sz w:val="20"/>
        </w:rPr>
        <w:t>15</w:t>
      </w:r>
      <w:r>
        <w:rPr>
          <w:color w:val="F15A40"/>
          <w:spacing w:val="-55"/>
          <w:w w:val="95"/>
          <w:sz w:val="20"/>
        </w:rPr>
        <w:t xml:space="preserve"> </w:t>
      </w:r>
      <w:r>
        <w:rPr>
          <w:color w:val="231F20"/>
          <w:w w:val="95"/>
          <w:sz w:val="20"/>
        </w:rPr>
        <w:t>CAPÍTULO</w:t>
      </w:r>
      <w:r>
        <w:rPr>
          <w:color w:val="231F20"/>
          <w:spacing w:val="-15"/>
          <w:w w:val="95"/>
          <w:sz w:val="20"/>
        </w:rPr>
        <w:t xml:space="preserve"> </w:t>
      </w:r>
      <w:r>
        <w:rPr>
          <w:color w:val="231F20"/>
          <w:w w:val="95"/>
          <w:sz w:val="20"/>
        </w:rPr>
        <w:t>X</w:t>
      </w:r>
      <w:r>
        <w:rPr>
          <w:color w:val="231F20"/>
          <w:spacing w:val="-14"/>
          <w:w w:val="95"/>
          <w:sz w:val="20"/>
        </w:rPr>
        <w:t xml:space="preserve"> </w:t>
      </w:r>
      <w:r>
        <w:rPr>
          <w:color w:val="231F20"/>
          <w:w w:val="95"/>
          <w:sz w:val="20"/>
        </w:rPr>
        <w:t>Da</w:t>
      </w:r>
      <w:r>
        <w:rPr>
          <w:color w:val="231F20"/>
          <w:spacing w:val="-14"/>
          <w:w w:val="95"/>
          <w:sz w:val="20"/>
        </w:rPr>
        <w:t xml:space="preserve"> </w:t>
      </w:r>
      <w:r>
        <w:rPr>
          <w:color w:val="231F20"/>
          <w:w w:val="95"/>
          <w:sz w:val="20"/>
        </w:rPr>
        <w:t>evasão</w:t>
      </w:r>
      <w:r>
        <w:rPr>
          <w:color w:val="231F20"/>
          <w:spacing w:val="-15"/>
          <w:w w:val="95"/>
          <w:sz w:val="20"/>
        </w:rPr>
        <w:t xml:space="preserve"> </w:t>
      </w:r>
      <w:r>
        <w:rPr>
          <w:color w:val="F15A40"/>
          <w:w w:val="95"/>
          <w:sz w:val="20"/>
        </w:rPr>
        <w:t>17</w:t>
      </w:r>
    </w:p>
    <w:p w14:paraId="5D9A171D" w14:textId="782C9497" w:rsidR="003F533C" w:rsidRDefault="008362DB">
      <w:pPr>
        <w:spacing w:line="290" w:lineRule="auto"/>
        <w:ind w:left="560" w:right="5830"/>
        <w:rPr>
          <w:color w:val="F15A40"/>
          <w:spacing w:val="1"/>
          <w:w w:val="95"/>
          <w:sz w:val="20"/>
        </w:rPr>
      </w:pPr>
      <w:r>
        <w:rPr>
          <w:color w:val="231F20"/>
          <w:spacing w:val="-1"/>
          <w:w w:val="95"/>
          <w:sz w:val="20"/>
        </w:rPr>
        <w:t xml:space="preserve">CAPÍTULO </w:t>
      </w:r>
      <w:r>
        <w:rPr>
          <w:color w:val="231F20"/>
          <w:w w:val="95"/>
          <w:sz w:val="20"/>
        </w:rPr>
        <w:t xml:space="preserve">XI Do trancamento de matrícula </w:t>
      </w:r>
      <w:r>
        <w:rPr>
          <w:color w:val="F15A40"/>
          <w:w w:val="95"/>
          <w:sz w:val="20"/>
        </w:rPr>
        <w:t>17</w:t>
      </w:r>
      <w:r>
        <w:rPr>
          <w:color w:val="F15A40"/>
          <w:spacing w:val="1"/>
          <w:w w:val="95"/>
          <w:sz w:val="20"/>
        </w:rPr>
        <w:t xml:space="preserve"> </w:t>
      </w:r>
      <w:r>
        <w:rPr>
          <w:color w:val="231F20"/>
          <w:spacing w:val="-1"/>
          <w:w w:val="95"/>
          <w:sz w:val="20"/>
        </w:rPr>
        <w:t>CAPÍTULO</w:t>
      </w:r>
      <w:r>
        <w:rPr>
          <w:color w:val="231F20"/>
          <w:spacing w:val="-15"/>
          <w:w w:val="95"/>
          <w:sz w:val="20"/>
        </w:rPr>
        <w:t xml:space="preserve"> </w:t>
      </w:r>
      <w:r>
        <w:rPr>
          <w:color w:val="231F20"/>
          <w:w w:val="95"/>
          <w:sz w:val="20"/>
        </w:rPr>
        <w:t>XII</w:t>
      </w:r>
      <w:r>
        <w:rPr>
          <w:color w:val="231F20"/>
          <w:spacing w:val="-15"/>
          <w:w w:val="95"/>
          <w:sz w:val="20"/>
        </w:rPr>
        <w:t xml:space="preserve"> </w:t>
      </w:r>
      <w:r>
        <w:rPr>
          <w:color w:val="231F20"/>
          <w:w w:val="95"/>
          <w:sz w:val="20"/>
        </w:rPr>
        <w:t>Do</w:t>
      </w:r>
      <w:r>
        <w:rPr>
          <w:color w:val="231F20"/>
          <w:spacing w:val="-15"/>
          <w:w w:val="95"/>
          <w:sz w:val="20"/>
        </w:rPr>
        <w:t xml:space="preserve"> </w:t>
      </w:r>
      <w:r>
        <w:rPr>
          <w:color w:val="231F20"/>
          <w:w w:val="95"/>
          <w:sz w:val="20"/>
        </w:rPr>
        <w:t>cancelamento</w:t>
      </w:r>
      <w:r>
        <w:rPr>
          <w:color w:val="231F20"/>
          <w:spacing w:val="-15"/>
          <w:w w:val="95"/>
          <w:sz w:val="20"/>
        </w:rPr>
        <w:t xml:space="preserve"> </w:t>
      </w:r>
      <w:r>
        <w:rPr>
          <w:color w:val="231F20"/>
          <w:w w:val="95"/>
          <w:sz w:val="20"/>
        </w:rPr>
        <w:t>de</w:t>
      </w:r>
      <w:r w:rsidR="003F533C">
        <w:rPr>
          <w:color w:val="231F20"/>
          <w:spacing w:val="-15"/>
          <w:w w:val="95"/>
          <w:sz w:val="20"/>
        </w:rPr>
        <w:t xml:space="preserve"> </w:t>
      </w:r>
      <w:r>
        <w:rPr>
          <w:color w:val="231F20"/>
          <w:w w:val="95"/>
          <w:sz w:val="20"/>
        </w:rPr>
        <w:t>matrícula</w:t>
      </w:r>
      <w:r>
        <w:rPr>
          <w:color w:val="231F20"/>
          <w:spacing w:val="-16"/>
          <w:w w:val="95"/>
          <w:sz w:val="20"/>
        </w:rPr>
        <w:t xml:space="preserve"> </w:t>
      </w:r>
      <w:r>
        <w:rPr>
          <w:color w:val="F15A40"/>
          <w:w w:val="95"/>
          <w:sz w:val="20"/>
        </w:rPr>
        <w:t>18</w:t>
      </w:r>
      <w:r>
        <w:rPr>
          <w:color w:val="F15A40"/>
          <w:spacing w:val="1"/>
          <w:w w:val="95"/>
          <w:sz w:val="20"/>
        </w:rPr>
        <w:t xml:space="preserve"> </w:t>
      </w:r>
    </w:p>
    <w:p w14:paraId="4A23EC0A" w14:textId="614D698D" w:rsidR="00303469" w:rsidRDefault="008362DB">
      <w:pPr>
        <w:spacing w:line="290" w:lineRule="auto"/>
        <w:ind w:left="560" w:right="5830"/>
        <w:rPr>
          <w:sz w:val="20"/>
        </w:rPr>
      </w:pPr>
      <w:r>
        <w:rPr>
          <w:color w:val="231F20"/>
          <w:w w:val="95"/>
          <w:sz w:val="20"/>
        </w:rPr>
        <w:t>CAPÍTULO</w:t>
      </w:r>
      <w:r>
        <w:rPr>
          <w:color w:val="231F20"/>
          <w:spacing w:val="-13"/>
          <w:w w:val="95"/>
          <w:sz w:val="20"/>
        </w:rPr>
        <w:t xml:space="preserve"> </w:t>
      </w:r>
      <w:r>
        <w:rPr>
          <w:color w:val="231F20"/>
          <w:w w:val="95"/>
          <w:sz w:val="20"/>
        </w:rPr>
        <w:t>XIII</w:t>
      </w:r>
      <w:r>
        <w:rPr>
          <w:color w:val="231F20"/>
          <w:spacing w:val="-12"/>
          <w:w w:val="95"/>
          <w:sz w:val="20"/>
        </w:rPr>
        <w:t xml:space="preserve"> </w:t>
      </w:r>
      <w:r>
        <w:rPr>
          <w:color w:val="231F20"/>
          <w:w w:val="95"/>
          <w:sz w:val="20"/>
        </w:rPr>
        <w:t>Do</w:t>
      </w:r>
      <w:r>
        <w:rPr>
          <w:color w:val="231F20"/>
          <w:spacing w:val="-12"/>
          <w:w w:val="95"/>
          <w:sz w:val="20"/>
        </w:rPr>
        <w:t xml:space="preserve"> </w:t>
      </w:r>
      <w:r>
        <w:rPr>
          <w:color w:val="231F20"/>
          <w:w w:val="95"/>
          <w:sz w:val="20"/>
        </w:rPr>
        <w:t>aproveitamento</w:t>
      </w:r>
      <w:r>
        <w:rPr>
          <w:color w:val="231F20"/>
          <w:spacing w:val="-12"/>
          <w:w w:val="95"/>
          <w:sz w:val="20"/>
        </w:rPr>
        <w:t xml:space="preserve"> </w:t>
      </w:r>
      <w:r>
        <w:rPr>
          <w:color w:val="231F20"/>
          <w:w w:val="95"/>
          <w:sz w:val="20"/>
        </w:rPr>
        <w:t>de</w:t>
      </w:r>
      <w:r>
        <w:rPr>
          <w:color w:val="231F20"/>
          <w:spacing w:val="-13"/>
          <w:w w:val="95"/>
          <w:sz w:val="20"/>
        </w:rPr>
        <w:t xml:space="preserve"> </w:t>
      </w:r>
      <w:r>
        <w:rPr>
          <w:color w:val="231F20"/>
          <w:w w:val="95"/>
          <w:sz w:val="20"/>
        </w:rPr>
        <w:t>estudos</w:t>
      </w:r>
      <w:r>
        <w:rPr>
          <w:color w:val="231F20"/>
          <w:spacing w:val="-13"/>
          <w:w w:val="95"/>
          <w:sz w:val="20"/>
        </w:rPr>
        <w:t xml:space="preserve"> </w:t>
      </w:r>
      <w:r>
        <w:rPr>
          <w:color w:val="F15A40"/>
          <w:w w:val="95"/>
          <w:sz w:val="20"/>
        </w:rPr>
        <w:t>19</w:t>
      </w:r>
    </w:p>
    <w:p w14:paraId="5F231DDD" w14:textId="73D15200" w:rsidR="00303469" w:rsidRDefault="00357115">
      <w:pPr>
        <w:spacing w:line="290" w:lineRule="auto"/>
        <w:ind w:left="559" w:right="2144"/>
        <w:rPr>
          <w:sz w:val="20"/>
        </w:rPr>
      </w:pPr>
      <w:r>
        <w:rPr>
          <w:noProof/>
          <w:lang w:val="pt-BR" w:eastAsia="pt-BR"/>
        </w:rPr>
        <mc:AlternateContent>
          <mc:Choice Requires="wps">
            <w:drawing>
              <wp:anchor distT="0" distB="0" distL="114300" distR="114300" simplePos="0" relativeHeight="485064192" behindDoc="1" locked="0" layoutInCell="1" allowOverlap="1" wp14:anchorId="6DBFA2CA" wp14:editId="3727255E">
                <wp:simplePos x="0" y="0"/>
                <wp:positionH relativeFrom="page">
                  <wp:posOffset>3894455</wp:posOffset>
                </wp:positionH>
                <wp:positionV relativeFrom="paragraph">
                  <wp:posOffset>27940</wp:posOffset>
                </wp:positionV>
                <wp:extent cx="55245" cy="92075"/>
                <wp:effectExtent l="0" t="0" r="0" b="0"/>
                <wp:wrapNone/>
                <wp:docPr id="360" name="Freeform 7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45" cy="92075"/>
                        </a:xfrm>
                        <a:custGeom>
                          <a:avLst/>
                          <a:gdLst>
                            <a:gd name="T0" fmla="+- 0 6198 6133"/>
                            <a:gd name="T1" fmla="*/ T0 w 87"/>
                            <a:gd name="T2" fmla="+- 0 44 44"/>
                            <a:gd name="T3" fmla="*/ 44 h 145"/>
                            <a:gd name="T4" fmla="+- 0 6189 6133"/>
                            <a:gd name="T5" fmla="*/ T4 w 87"/>
                            <a:gd name="T6" fmla="+- 0 44 44"/>
                            <a:gd name="T7" fmla="*/ 44 h 145"/>
                            <a:gd name="T8" fmla="+- 0 6171 6133"/>
                            <a:gd name="T9" fmla="*/ T8 w 87"/>
                            <a:gd name="T10" fmla="+- 0 47 44"/>
                            <a:gd name="T11" fmla="*/ 47 h 145"/>
                            <a:gd name="T12" fmla="+- 0 6157 6133"/>
                            <a:gd name="T13" fmla="*/ T12 w 87"/>
                            <a:gd name="T14" fmla="+- 0 55 44"/>
                            <a:gd name="T15" fmla="*/ 55 h 145"/>
                            <a:gd name="T16" fmla="+- 0 6149 6133"/>
                            <a:gd name="T17" fmla="*/ T16 w 87"/>
                            <a:gd name="T18" fmla="+- 0 68 44"/>
                            <a:gd name="T19" fmla="*/ 68 h 145"/>
                            <a:gd name="T20" fmla="+- 0 6147 6133"/>
                            <a:gd name="T21" fmla="*/ T20 w 87"/>
                            <a:gd name="T22" fmla="+- 0 86 44"/>
                            <a:gd name="T23" fmla="*/ 86 h 145"/>
                            <a:gd name="T24" fmla="+- 0 6147 6133"/>
                            <a:gd name="T25" fmla="*/ T24 w 87"/>
                            <a:gd name="T26" fmla="+- 0 91 44"/>
                            <a:gd name="T27" fmla="*/ 91 h 145"/>
                            <a:gd name="T28" fmla="+- 0 6133 6133"/>
                            <a:gd name="T29" fmla="*/ T28 w 87"/>
                            <a:gd name="T30" fmla="+- 0 91 44"/>
                            <a:gd name="T31" fmla="*/ 91 h 145"/>
                            <a:gd name="T32" fmla="+- 0 6133 6133"/>
                            <a:gd name="T33" fmla="*/ T32 w 87"/>
                            <a:gd name="T34" fmla="+- 0 104 44"/>
                            <a:gd name="T35" fmla="*/ 104 h 145"/>
                            <a:gd name="T36" fmla="+- 0 6147 6133"/>
                            <a:gd name="T37" fmla="*/ T36 w 87"/>
                            <a:gd name="T38" fmla="+- 0 104 44"/>
                            <a:gd name="T39" fmla="*/ 104 h 145"/>
                            <a:gd name="T40" fmla="+- 0 6147 6133"/>
                            <a:gd name="T41" fmla="*/ T40 w 87"/>
                            <a:gd name="T42" fmla="+- 0 188 44"/>
                            <a:gd name="T43" fmla="*/ 188 h 145"/>
                            <a:gd name="T44" fmla="+- 0 6164 6133"/>
                            <a:gd name="T45" fmla="*/ T44 w 87"/>
                            <a:gd name="T46" fmla="+- 0 188 44"/>
                            <a:gd name="T47" fmla="*/ 188 h 145"/>
                            <a:gd name="T48" fmla="+- 0 6164 6133"/>
                            <a:gd name="T49" fmla="*/ T48 w 87"/>
                            <a:gd name="T50" fmla="+- 0 104 44"/>
                            <a:gd name="T51" fmla="*/ 104 h 145"/>
                            <a:gd name="T52" fmla="+- 0 6203 6133"/>
                            <a:gd name="T53" fmla="*/ T52 w 87"/>
                            <a:gd name="T54" fmla="+- 0 104 44"/>
                            <a:gd name="T55" fmla="*/ 104 h 145"/>
                            <a:gd name="T56" fmla="+- 0 6203 6133"/>
                            <a:gd name="T57" fmla="*/ T56 w 87"/>
                            <a:gd name="T58" fmla="+- 0 188 44"/>
                            <a:gd name="T59" fmla="*/ 188 h 145"/>
                            <a:gd name="T60" fmla="+- 0 6220 6133"/>
                            <a:gd name="T61" fmla="*/ T60 w 87"/>
                            <a:gd name="T62" fmla="+- 0 188 44"/>
                            <a:gd name="T63" fmla="*/ 188 h 145"/>
                            <a:gd name="T64" fmla="+- 0 6220 6133"/>
                            <a:gd name="T65" fmla="*/ T64 w 87"/>
                            <a:gd name="T66" fmla="+- 0 91 44"/>
                            <a:gd name="T67" fmla="*/ 91 h 145"/>
                            <a:gd name="T68" fmla="+- 0 6164 6133"/>
                            <a:gd name="T69" fmla="*/ T68 w 87"/>
                            <a:gd name="T70" fmla="+- 0 91 44"/>
                            <a:gd name="T71" fmla="*/ 91 h 145"/>
                            <a:gd name="T72" fmla="+- 0 6164 6133"/>
                            <a:gd name="T73" fmla="*/ T72 w 87"/>
                            <a:gd name="T74" fmla="+- 0 71 44"/>
                            <a:gd name="T75" fmla="*/ 71 h 145"/>
                            <a:gd name="T76" fmla="+- 0 6169 6133"/>
                            <a:gd name="T77" fmla="*/ T76 w 87"/>
                            <a:gd name="T78" fmla="+- 0 58 44"/>
                            <a:gd name="T79" fmla="*/ 58 h 145"/>
                            <a:gd name="T80" fmla="+- 0 6197 6133"/>
                            <a:gd name="T81" fmla="*/ T80 w 87"/>
                            <a:gd name="T82" fmla="+- 0 58 44"/>
                            <a:gd name="T83" fmla="*/ 58 h 145"/>
                            <a:gd name="T84" fmla="+- 0 6204 6133"/>
                            <a:gd name="T85" fmla="*/ T84 w 87"/>
                            <a:gd name="T86" fmla="+- 0 60 44"/>
                            <a:gd name="T87" fmla="*/ 60 h 145"/>
                            <a:gd name="T88" fmla="+- 0 6208 6133"/>
                            <a:gd name="T89" fmla="*/ T88 w 87"/>
                            <a:gd name="T90" fmla="+- 0 63 44"/>
                            <a:gd name="T91" fmla="*/ 63 h 145"/>
                            <a:gd name="T92" fmla="+- 0 6213 6133"/>
                            <a:gd name="T93" fmla="*/ T92 w 87"/>
                            <a:gd name="T94" fmla="+- 0 50 44"/>
                            <a:gd name="T95" fmla="*/ 50 h 145"/>
                            <a:gd name="T96" fmla="+- 0 6208 6133"/>
                            <a:gd name="T97" fmla="*/ T96 w 87"/>
                            <a:gd name="T98" fmla="+- 0 46 44"/>
                            <a:gd name="T99" fmla="*/ 46 h 145"/>
                            <a:gd name="T100" fmla="+- 0 6198 6133"/>
                            <a:gd name="T101" fmla="*/ T100 w 87"/>
                            <a:gd name="T102" fmla="+- 0 44 44"/>
                            <a:gd name="T103" fmla="*/ 44 h 1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87" h="145">
                              <a:moveTo>
                                <a:pt x="65" y="0"/>
                              </a:moveTo>
                              <a:lnTo>
                                <a:pt x="56" y="0"/>
                              </a:lnTo>
                              <a:lnTo>
                                <a:pt x="38" y="3"/>
                              </a:lnTo>
                              <a:lnTo>
                                <a:pt x="24" y="11"/>
                              </a:lnTo>
                              <a:lnTo>
                                <a:pt x="16" y="24"/>
                              </a:lnTo>
                              <a:lnTo>
                                <a:pt x="14" y="42"/>
                              </a:lnTo>
                              <a:lnTo>
                                <a:pt x="14" y="47"/>
                              </a:lnTo>
                              <a:lnTo>
                                <a:pt x="0" y="47"/>
                              </a:lnTo>
                              <a:lnTo>
                                <a:pt x="0" y="60"/>
                              </a:lnTo>
                              <a:lnTo>
                                <a:pt x="14" y="60"/>
                              </a:lnTo>
                              <a:lnTo>
                                <a:pt x="14" y="144"/>
                              </a:lnTo>
                              <a:lnTo>
                                <a:pt x="31" y="144"/>
                              </a:lnTo>
                              <a:lnTo>
                                <a:pt x="31" y="60"/>
                              </a:lnTo>
                              <a:lnTo>
                                <a:pt x="70" y="60"/>
                              </a:lnTo>
                              <a:lnTo>
                                <a:pt x="70" y="144"/>
                              </a:lnTo>
                              <a:lnTo>
                                <a:pt x="87" y="144"/>
                              </a:lnTo>
                              <a:lnTo>
                                <a:pt x="87" y="47"/>
                              </a:lnTo>
                              <a:lnTo>
                                <a:pt x="31" y="47"/>
                              </a:lnTo>
                              <a:lnTo>
                                <a:pt x="31" y="27"/>
                              </a:lnTo>
                              <a:lnTo>
                                <a:pt x="36" y="14"/>
                              </a:lnTo>
                              <a:lnTo>
                                <a:pt x="64" y="14"/>
                              </a:lnTo>
                              <a:lnTo>
                                <a:pt x="71" y="16"/>
                              </a:lnTo>
                              <a:lnTo>
                                <a:pt x="75" y="19"/>
                              </a:lnTo>
                              <a:lnTo>
                                <a:pt x="80" y="6"/>
                              </a:lnTo>
                              <a:lnTo>
                                <a:pt x="75" y="2"/>
                              </a:lnTo>
                              <a:lnTo>
                                <a:pt x="65"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056BF62" id="Freeform 718" o:spid="_x0000_s1026" style="position:absolute;margin-left:306.65pt;margin-top:2.2pt;width:4.35pt;height:7.25pt;z-index:-18252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" path="m65,l56,,38,3,24,11,16,24,14,42r,5l,47,,60r14,l14,144r17,l31,60r39,l70,144r17,l87,47r-56,l31,27,36,14r28,l71,16r4,3l80,6,75,2,65,xe" fillcolor="#231f20" stroked="f">
                <v:path arrowok="t" o:connecttype="custom" o:connectlocs="41275,27940;35560,27940;24130,29845;15240,34925;10160,43180;8890,54610;8890,57785;0,57785;0,66040;8890,66040;8890,119380;19685,119380;19685,66040;44450,66040;44450,119380;55245,119380;55245,57785;19685,57785;19685,45085;22860,36830;40640,36830;45085,38100;47625,40005;50800,31750;47625,29210;41275,27940" o:connectangles="0,0,0,0,0,0,0,0,0,0,0,0,0,0,0,0,0,0,0,0,0,0,0,0,0,0"/>
                <w10:wrap anchorx="page"/>
              </v:shape>
            </w:pict>
          </mc:Fallback>
        </mc:AlternateContent>
      </w:r>
      <w:r w:rsidR="008362DB">
        <w:rPr>
          <w:color w:val="231F20"/>
          <w:spacing w:val="-1"/>
          <w:w w:val="95"/>
          <w:sz w:val="20"/>
        </w:rPr>
        <w:t>CAPÍTULO</w:t>
      </w:r>
      <w:r w:rsidR="008362DB">
        <w:rPr>
          <w:color w:val="231F20"/>
          <w:spacing w:val="-15"/>
          <w:w w:val="95"/>
          <w:sz w:val="20"/>
        </w:rPr>
        <w:t xml:space="preserve"> </w:t>
      </w:r>
      <w:r w:rsidR="008362DB">
        <w:rPr>
          <w:color w:val="231F20"/>
          <w:spacing w:val="-1"/>
          <w:w w:val="95"/>
          <w:sz w:val="20"/>
        </w:rPr>
        <w:t>XIV</w:t>
      </w:r>
      <w:r w:rsidR="008362DB">
        <w:rPr>
          <w:color w:val="231F20"/>
          <w:spacing w:val="-15"/>
          <w:w w:val="95"/>
          <w:sz w:val="20"/>
        </w:rPr>
        <w:t xml:space="preserve"> </w:t>
      </w:r>
      <w:r w:rsidR="008362DB">
        <w:rPr>
          <w:color w:val="231F20"/>
          <w:spacing w:val="-1"/>
          <w:w w:val="95"/>
          <w:sz w:val="20"/>
        </w:rPr>
        <w:t>Da</w:t>
      </w:r>
      <w:r w:rsidR="008362DB">
        <w:rPr>
          <w:color w:val="231F20"/>
          <w:spacing w:val="-15"/>
          <w:w w:val="95"/>
          <w:sz w:val="20"/>
        </w:rPr>
        <w:t xml:space="preserve"> </w:t>
      </w:r>
      <w:r w:rsidR="008362DB">
        <w:rPr>
          <w:color w:val="231F20"/>
          <w:spacing w:val="-1"/>
          <w:w w:val="95"/>
          <w:sz w:val="20"/>
        </w:rPr>
        <w:t>validação</w:t>
      </w:r>
      <w:r w:rsidR="008362DB">
        <w:rPr>
          <w:color w:val="231F20"/>
          <w:spacing w:val="-15"/>
          <w:w w:val="95"/>
          <w:sz w:val="20"/>
        </w:rPr>
        <w:t xml:space="preserve"> </w:t>
      </w:r>
      <w:r w:rsidR="008362DB">
        <w:rPr>
          <w:color w:val="231F20"/>
          <w:spacing w:val="-1"/>
          <w:w w:val="95"/>
          <w:sz w:val="20"/>
        </w:rPr>
        <w:t>de</w:t>
      </w:r>
      <w:r w:rsidR="008362DB">
        <w:rPr>
          <w:color w:val="231F20"/>
          <w:spacing w:val="-15"/>
          <w:w w:val="95"/>
          <w:sz w:val="20"/>
        </w:rPr>
        <w:t xml:space="preserve"> </w:t>
      </w:r>
      <w:r w:rsidR="008362DB">
        <w:rPr>
          <w:color w:val="231F20"/>
          <w:spacing w:val="-1"/>
          <w:w w:val="95"/>
          <w:sz w:val="20"/>
        </w:rPr>
        <w:t>conhecimentos</w:t>
      </w:r>
      <w:r w:rsidR="008362DB">
        <w:rPr>
          <w:color w:val="231F20"/>
          <w:spacing w:val="-15"/>
          <w:w w:val="95"/>
          <w:sz w:val="20"/>
        </w:rPr>
        <w:t xml:space="preserve"> </w:t>
      </w:r>
      <w:r w:rsidR="008362DB">
        <w:rPr>
          <w:color w:val="231F20"/>
          <w:w w:val="95"/>
          <w:sz w:val="20"/>
        </w:rPr>
        <w:t>e</w:t>
      </w:r>
      <w:r w:rsidR="008362DB">
        <w:rPr>
          <w:color w:val="231F20"/>
          <w:spacing w:val="-14"/>
          <w:w w:val="95"/>
          <w:sz w:val="20"/>
        </w:rPr>
        <w:t xml:space="preserve"> </w:t>
      </w:r>
      <w:r w:rsidR="008362DB">
        <w:rPr>
          <w:color w:val="231F20"/>
          <w:w w:val="95"/>
          <w:sz w:val="20"/>
        </w:rPr>
        <w:t>experiências</w:t>
      </w:r>
      <w:r w:rsidR="008362DB">
        <w:rPr>
          <w:color w:val="231F20"/>
          <w:spacing w:val="-15"/>
          <w:w w:val="95"/>
          <w:sz w:val="20"/>
        </w:rPr>
        <w:t xml:space="preserve"> </w:t>
      </w:r>
      <w:r w:rsidR="008362DB">
        <w:rPr>
          <w:color w:val="231F20"/>
          <w:w w:val="95"/>
          <w:sz w:val="20"/>
        </w:rPr>
        <w:t>pro</w:t>
      </w:r>
      <w:r w:rsidR="008362DB">
        <w:rPr>
          <w:color w:val="231F20"/>
          <w:spacing w:val="46"/>
          <w:w w:val="95"/>
          <w:sz w:val="20"/>
        </w:rPr>
        <w:t xml:space="preserve"> </w:t>
      </w:r>
      <w:r w:rsidR="008362DB">
        <w:rPr>
          <w:color w:val="231F20"/>
          <w:w w:val="95"/>
          <w:sz w:val="20"/>
        </w:rPr>
        <w:t>ssionais</w:t>
      </w:r>
      <w:r w:rsidR="008362DB">
        <w:rPr>
          <w:color w:val="231F20"/>
          <w:spacing w:val="-15"/>
          <w:w w:val="95"/>
          <w:sz w:val="20"/>
        </w:rPr>
        <w:t xml:space="preserve"> </w:t>
      </w:r>
      <w:r w:rsidR="008362DB">
        <w:rPr>
          <w:color w:val="231F20"/>
          <w:w w:val="95"/>
          <w:sz w:val="20"/>
        </w:rPr>
        <w:t>anteriores</w:t>
      </w:r>
      <w:r w:rsidR="008362DB">
        <w:rPr>
          <w:color w:val="231F20"/>
          <w:spacing w:val="-15"/>
          <w:w w:val="95"/>
          <w:sz w:val="20"/>
        </w:rPr>
        <w:t xml:space="preserve"> </w:t>
      </w:r>
      <w:r w:rsidR="008362DB">
        <w:rPr>
          <w:color w:val="F15A40"/>
          <w:w w:val="95"/>
          <w:sz w:val="20"/>
        </w:rPr>
        <w:t>20</w:t>
      </w:r>
      <w:r w:rsidR="008362DB">
        <w:rPr>
          <w:color w:val="F15A40"/>
          <w:spacing w:val="-55"/>
          <w:w w:val="95"/>
          <w:sz w:val="20"/>
        </w:rPr>
        <w:t xml:space="preserve"> </w:t>
      </w:r>
      <w:r w:rsidR="008362DB">
        <w:rPr>
          <w:color w:val="231F20"/>
          <w:w w:val="95"/>
          <w:sz w:val="20"/>
        </w:rPr>
        <w:t>CAPÍTULO</w:t>
      </w:r>
      <w:r w:rsidR="008362DB">
        <w:rPr>
          <w:color w:val="231F20"/>
          <w:spacing w:val="-15"/>
          <w:w w:val="95"/>
          <w:sz w:val="20"/>
        </w:rPr>
        <w:t xml:space="preserve"> </w:t>
      </w:r>
      <w:r w:rsidR="008362DB">
        <w:rPr>
          <w:color w:val="231F20"/>
          <w:w w:val="95"/>
          <w:sz w:val="20"/>
        </w:rPr>
        <w:t>XV</w:t>
      </w:r>
      <w:r w:rsidR="008362DB">
        <w:rPr>
          <w:color w:val="231F20"/>
          <w:spacing w:val="-15"/>
          <w:w w:val="95"/>
          <w:sz w:val="20"/>
        </w:rPr>
        <w:t xml:space="preserve"> </w:t>
      </w:r>
      <w:r w:rsidR="008362DB">
        <w:rPr>
          <w:color w:val="231F20"/>
          <w:w w:val="95"/>
          <w:sz w:val="20"/>
        </w:rPr>
        <w:t>Do</w:t>
      </w:r>
      <w:r w:rsidR="008362DB">
        <w:rPr>
          <w:color w:val="231F20"/>
          <w:spacing w:val="-15"/>
          <w:w w:val="95"/>
          <w:sz w:val="20"/>
        </w:rPr>
        <w:t xml:space="preserve"> </w:t>
      </w:r>
      <w:r w:rsidR="008362DB">
        <w:rPr>
          <w:color w:val="231F20"/>
          <w:w w:val="95"/>
          <w:sz w:val="20"/>
        </w:rPr>
        <w:t>extraordinário</w:t>
      </w:r>
      <w:r w:rsidR="008362DB">
        <w:rPr>
          <w:color w:val="231F20"/>
          <w:spacing w:val="-15"/>
          <w:w w:val="95"/>
          <w:sz w:val="20"/>
        </w:rPr>
        <w:t xml:space="preserve"> </w:t>
      </w:r>
      <w:r w:rsidR="008362DB">
        <w:rPr>
          <w:color w:val="231F20"/>
          <w:w w:val="95"/>
          <w:sz w:val="20"/>
        </w:rPr>
        <w:t>aproveitamento</w:t>
      </w:r>
      <w:r w:rsidR="008362DB">
        <w:rPr>
          <w:color w:val="231F20"/>
          <w:spacing w:val="-14"/>
          <w:w w:val="95"/>
          <w:sz w:val="20"/>
        </w:rPr>
        <w:t xml:space="preserve"> </w:t>
      </w:r>
      <w:r w:rsidR="008362DB">
        <w:rPr>
          <w:color w:val="231F20"/>
          <w:w w:val="95"/>
          <w:sz w:val="20"/>
        </w:rPr>
        <w:t>de</w:t>
      </w:r>
      <w:r w:rsidR="008362DB">
        <w:rPr>
          <w:color w:val="231F20"/>
          <w:spacing w:val="-15"/>
          <w:w w:val="95"/>
          <w:sz w:val="20"/>
        </w:rPr>
        <w:t xml:space="preserve"> </w:t>
      </w:r>
      <w:r w:rsidR="008362DB">
        <w:rPr>
          <w:color w:val="231F20"/>
          <w:w w:val="95"/>
          <w:sz w:val="20"/>
        </w:rPr>
        <w:t>estudos</w:t>
      </w:r>
      <w:r w:rsidR="008362DB">
        <w:rPr>
          <w:color w:val="231F20"/>
          <w:spacing w:val="-16"/>
          <w:w w:val="95"/>
          <w:sz w:val="20"/>
        </w:rPr>
        <w:t xml:space="preserve"> </w:t>
      </w:r>
      <w:r w:rsidR="008362DB">
        <w:rPr>
          <w:color w:val="F15A40"/>
          <w:w w:val="95"/>
          <w:sz w:val="20"/>
        </w:rPr>
        <w:t>20</w:t>
      </w:r>
    </w:p>
    <w:p w14:paraId="613D8625" w14:textId="77777777" w:rsidR="00303469" w:rsidRDefault="008362DB">
      <w:pPr>
        <w:spacing w:line="290" w:lineRule="auto"/>
        <w:ind w:left="559" w:right="4549"/>
        <w:rPr>
          <w:sz w:val="20"/>
        </w:rPr>
      </w:pPr>
      <w:r>
        <w:rPr>
          <w:color w:val="231F20"/>
          <w:w w:val="95"/>
          <w:sz w:val="20"/>
        </w:rPr>
        <w:t>CAPÍTULO</w:t>
      </w:r>
      <w:r>
        <w:rPr>
          <w:color w:val="231F20"/>
          <w:spacing w:val="-12"/>
          <w:w w:val="95"/>
          <w:sz w:val="20"/>
        </w:rPr>
        <w:t xml:space="preserve"> </w:t>
      </w:r>
      <w:r>
        <w:rPr>
          <w:color w:val="231F20"/>
          <w:w w:val="95"/>
          <w:sz w:val="20"/>
        </w:rPr>
        <w:t>XVI</w:t>
      </w:r>
      <w:r>
        <w:rPr>
          <w:color w:val="231F20"/>
          <w:spacing w:val="-11"/>
          <w:w w:val="95"/>
          <w:sz w:val="20"/>
        </w:rPr>
        <w:t xml:space="preserve"> </w:t>
      </w:r>
      <w:r>
        <w:rPr>
          <w:color w:val="231F20"/>
          <w:w w:val="95"/>
          <w:sz w:val="20"/>
        </w:rPr>
        <w:t>Do</w:t>
      </w:r>
      <w:r>
        <w:rPr>
          <w:color w:val="231F20"/>
          <w:spacing w:val="-11"/>
          <w:w w:val="95"/>
          <w:sz w:val="20"/>
        </w:rPr>
        <w:t xml:space="preserve"> </w:t>
      </w:r>
      <w:r>
        <w:rPr>
          <w:color w:val="231F20"/>
          <w:w w:val="95"/>
          <w:sz w:val="20"/>
        </w:rPr>
        <w:t>intercâmbio</w:t>
      </w:r>
      <w:r>
        <w:rPr>
          <w:color w:val="231F20"/>
          <w:spacing w:val="-11"/>
          <w:w w:val="95"/>
          <w:sz w:val="20"/>
        </w:rPr>
        <w:t xml:space="preserve"> </w:t>
      </w:r>
      <w:r>
        <w:rPr>
          <w:color w:val="231F20"/>
          <w:w w:val="95"/>
          <w:sz w:val="20"/>
        </w:rPr>
        <w:t>e</w:t>
      </w:r>
      <w:r>
        <w:rPr>
          <w:color w:val="231F20"/>
          <w:spacing w:val="-12"/>
          <w:w w:val="95"/>
          <w:sz w:val="20"/>
        </w:rPr>
        <w:t xml:space="preserve"> </w:t>
      </w:r>
      <w:r>
        <w:rPr>
          <w:color w:val="231F20"/>
          <w:w w:val="95"/>
          <w:sz w:val="20"/>
        </w:rPr>
        <w:t>da</w:t>
      </w:r>
      <w:r>
        <w:rPr>
          <w:color w:val="231F20"/>
          <w:spacing w:val="-11"/>
          <w:w w:val="95"/>
          <w:sz w:val="20"/>
        </w:rPr>
        <w:t xml:space="preserve"> </w:t>
      </w:r>
      <w:r>
        <w:rPr>
          <w:color w:val="231F20"/>
          <w:w w:val="95"/>
          <w:sz w:val="20"/>
        </w:rPr>
        <w:t>dupla</w:t>
      </w:r>
      <w:r>
        <w:rPr>
          <w:color w:val="231F20"/>
          <w:spacing w:val="-11"/>
          <w:w w:val="95"/>
          <w:sz w:val="20"/>
        </w:rPr>
        <w:t xml:space="preserve"> </w:t>
      </w:r>
      <w:r>
        <w:rPr>
          <w:color w:val="231F20"/>
          <w:w w:val="95"/>
          <w:sz w:val="20"/>
        </w:rPr>
        <w:t>diplomação</w:t>
      </w:r>
      <w:r>
        <w:rPr>
          <w:color w:val="231F20"/>
          <w:spacing w:val="-12"/>
          <w:w w:val="95"/>
          <w:sz w:val="20"/>
        </w:rPr>
        <w:t xml:space="preserve"> </w:t>
      </w:r>
      <w:r>
        <w:rPr>
          <w:color w:val="F15A40"/>
          <w:w w:val="95"/>
          <w:sz w:val="20"/>
        </w:rPr>
        <w:t>21</w:t>
      </w:r>
      <w:r>
        <w:rPr>
          <w:color w:val="F15A40"/>
          <w:spacing w:val="-55"/>
          <w:w w:val="95"/>
          <w:sz w:val="20"/>
        </w:rPr>
        <w:t xml:space="preserve"> </w:t>
      </w:r>
      <w:r>
        <w:rPr>
          <w:color w:val="231F20"/>
          <w:w w:val="95"/>
          <w:sz w:val="20"/>
        </w:rPr>
        <w:t>CAPÍTULO</w:t>
      </w:r>
      <w:r>
        <w:rPr>
          <w:color w:val="231F20"/>
          <w:spacing w:val="-14"/>
          <w:w w:val="95"/>
          <w:sz w:val="20"/>
        </w:rPr>
        <w:t xml:space="preserve"> </w:t>
      </w:r>
      <w:r>
        <w:rPr>
          <w:color w:val="231F20"/>
          <w:w w:val="95"/>
          <w:sz w:val="20"/>
        </w:rPr>
        <w:t>XVII</w:t>
      </w:r>
      <w:r>
        <w:rPr>
          <w:color w:val="231F20"/>
          <w:spacing w:val="-14"/>
          <w:w w:val="95"/>
          <w:sz w:val="20"/>
        </w:rPr>
        <w:t xml:space="preserve"> </w:t>
      </w:r>
      <w:r>
        <w:rPr>
          <w:color w:val="231F20"/>
          <w:w w:val="95"/>
          <w:sz w:val="20"/>
        </w:rPr>
        <w:t>Do</w:t>
      </w:r>
      <w:r>
        <w:rPr>
          <w:color w:val="231F20"/>
          <w:spacing w:val="-13"/>
          <w:w w:val="95"/>
          <w:sz w:val="20"/>
        </w:rPr>
        <w:t xml:space="preserve"> </w:t>
      </w:r>
      <w:r>
        <w:rPr>
          <w:color w:val="231F20"/>
          <w:w w:val="95"/>
          <w:sz w:val="20"/>
        </w:rPr>
        <w:t>plano</w:t>
      </w:r>
      <w:r>
        <w:rPr>
          <w:color w:val="231F20"/>
          <w:spacing w:val="-14"/>
          <w:w w:val="95"/>
          <w:sz w:val="20"/>
        </w:rPr>
        <w:t xml:space="preserve"> </w:t>
      </w:r>
      <w:r>
        <w:rPr>
          <w:color w:val="231F20"/>
          <w:w w:val="95"/>
          <w:sz w:val="20"/>
        </w:rPr>
        <w:t>de</w:t>
      </w:r>
      <w:r>
        <w:rPr>
          <w:color w:val="231F20"/>
          <w:spacing w:val="-13"/>
          <w:w w:val="95"/>
          <w:sz w:val="20"/>
        </w:rPr>
        <w:t xml:space="preserve"> </w:t>
      </w:r>
      <w:r>
        <w:rPr>
          <w:color w:val="231F20"/>
          <w:w w:val="95"/>
          <w:sz w:val="20"/>
        </w:rPr>
        <w:t>ensino</w:t>
      </w:r>
      <w:r>
        <w:rPr>
          <w:color w:val="231F20"/>
          <w:spacing w:val="-14"/>
          <w:w w:val="95"/>
          <w:sz w:val="20"/>
        </w:rPr>
        <w:t xml:space="preserve"> </w:t>
      </w:r>
      <w:r>
        <w:rPr>
          <w:color w:val="F15A40"/>
          <w:w w:val="95"/>
          <w:sz w:val="20"/>
        </w:rPr>
        <w:t>23</w:t>
      </w:r>
    </w:p>
    <w:p w14:paraId="672A2319" w14:textId="77777777" w:rsidR="003F533C" w:rsidRDefault="008362DB">
      <w:pPr>
        <w:spacing w:line="290" w:lineRule="auto"/>
        <w:ind w:left="560" w:right="2144" w:hanging="1"/>
        <w:rPr>
          <w:color w:val="F15A40"/>
          <w:w w:val="95"/>
          <w:sz w:val="20"/>
        </w:rPr>
      </w:pPr>
      <w:r>
        <w:rPr>
          <w:color w:val="231F20"/>
          <w:spacing w:val="-1"/>
          <w:w w:val="95"/>
          <w:sz w:val="20"/>
        </w:rPr>
        <w:t>CAPÍTULO</w:t>
      </w:r>
      <w:r>
        <w:rPr>
          <w:color w:val="231F20"/>
          <w:spacing w:val="-14"/>
          <w:w w:val="95"/>
          <w:sz w:val="20"/>
        </w:rPr>
        <w:t xml:space="preserve"> </w:t>
      </w:r>
      <w:r>
        <w:rPr>
          <w:color w:val="231F20"/>
          <w:spacing w:val="-1"/>
          <w:w w:val="95"/>
          <w:sz w:val="20"/>
        </w:rPr>
        <w:t>XVIII</w:t>
      </w:r>
      <w:r>
        <w:rPr>
          <w:color w:val="231F20"/>
          <w:spacing w:val="-14"/>
          <w:w w:val="95"/>
          <w:sz w:val="20"/>
        </w:rPr>
        <w:t xml:space="preserve"> </w:t>
      </w:r>
      <w:r>
        <w:rPr>
          <w:color w:val="231F20"/>
          <w:spacing w:val="-1"/>
          <w:w w:val="95"/>
          <w:sz w:val="20"/>
        </w:rPr>
        <w:t>Da</w:t>
      </w:r>
      <w:r>
        <w:rPr>
          <w:color w:val="231F20"/>
          <w:spacing w:val="-14"/>
          <w:w w:val="95"/>
          <w:sz w:val="20"/>
        </w:rPr>
        <w:t xml:space="preserve"> </w:t>
      </w:r>
      <w:r>
        <w:rPr>
          <w:color w:val="231F20"/>
          <w:spacing w:val="-1"/>
          <w:w w:val="95"/>
          <w:sz w:val="20"/>
        </w:rPr>
        <w:t>revalidação</w:t>
      </w:r>
      <w:r>
        <w:rPr>
          <w:color w:val="231F20"/>
          <w:spacing w:val="-14"/>
          <w:w w:val="95"/>
          <w:sz w:val="20"/>
        </w:rPr>
        <w:t xml:space="preserve"> </w:t>
      </w:r>
      <w:r>
        <w:rPr>
          <w:color w:val="231F20"/>
          <w:w w:val="95"/>
          <w:sz w:val="20"/>
        </w:rPr>
        <w:t>de</w:t>
      </w:r>
      <w:r>
        <w:rPr>
          <w:color w:val="231F20"/>
          <w:spacing w:val="-14"/>
          <w:w w:val="95"/>
          <w:sz w:val="20"/>
        </w:rPr>
        <w:t xml:space="preserve"> </w:t>
      </w:r>
      <w:r>
        <w:rPr>
          <w:color w:val="231F20"/>
          <w:w w:val="95"/>
          <w:sz w:val="20"/>
        </w:rPr>
        <w:t>diplomas</w:t>
      </w:r>
      <w:r>
        <w:rPr>
          <w:color w:val="231F20"/>
          <w:spacing w:val="-14"/>
          <w:w w:val="95"/>
          <w:sz w:val="20"/>
        </w:rPr>
        <w:t xml:space="preserve"> </w:t>
      </w:r>
      <w:r>
        <w:rPr>
          <w:color w:val="231F20"/>
          <w:w w:val="95"/>
          <w:sz w:val="20"/>
        </w:rPr>
        <w:t>expedidos</w:t>
      </w:r>
      <w:r>
        <w:rPr>
          <w:color w:val="231F20"/>
          <w:spacing w:val="-14"/>
          <w:w w:val="95"/>
          <w:sz w:val="20"/>
        </w:rPr>
        <w:t xml:space="preserve"> </w:t>
      </w:r>
      <w:r>
        <w:rPr>
          <w:color w:val="231F20"/>
          <w:w w:val="95"/>
          <w:sz w:val="20"/>
        </w:rPr>
        <w:t>por</w:t>
      </w:r>
      <w:r>
        <w:rPr>
          <w:color w:val="231F20"/>
          <w:spacing w:val="-14"/>
          <w:w w:val="95"/>
          <w:sz w:val="20"/>
        </w:rPr>
        <w:t xml:space="preserve"> </w:t>
      </w:r>
      <w:r>
        <w:rPr>
          <w:color w:val="231F20"/>
          <w:w w:val="95"/>
          <w:sz w:val="20"/>
        </w:rPr>
        <w:t>estabelecimentos</w:t>
      </w:r>
      <w:r>
        <w:rPr>
          <w:color w:val="231F20"/>
          <w:spacing w:val="-14"/>
          <w:w w:val="95"/>
          <w:sz w:val="20"/>
        </w:rPr>
        <w:t xml:space="preserve"> </w:t>
      </w:r>
      <w:r>
        <w:rPr>
          <w:color w:val="231F20"/>
          <w:w w:val="95"/>
          <w:sz w:val="20"/>
        </w:rPr>
        <w:t>estrangeiros</w:t>
      </w:r>
      <w:r>
        <w:rPr>
          <w:color w:val="231F20"/>
          <w:spacing w:val="-15"/>
          <w:w w:val="95"/>
          <w:sz w:val="20"/>
        </w:rPr>
        <w:t xml:space="preserve"> </w:t>
      </w:r>
      <w:r>
        <w:rPr>
          <w:color w:val="F15A40"/>
          <w:w w:val="95"/>
          <w:sz w:val="20"/>
        </w:rPr>
        <w:t>24</w:t>
      </w:r>
    </w:p>
    <w:p w14:paraId="105011A3" w14:textId="68E9A9F6" w:rsidR="00303469" w:rsidRDefault="008362DB">
      <w:pPr>
        <w:spacing w:line="290" w:lineRule="auto"/>
        <w:ind w:left="560" w:right="2144" w:hanging="1"/>
        <w:rPr>
          <w:sz w:val="20"/>
        </w:rPr>
      </w:pPr>
      <w:r>
        <w:rPr>
          <w:color w:val="F15A40"/>
          <w:spacing w:val="-54"/>
          <w:w w:val="95"/>
          <w:sz w:val="20"/>
        </w:rPr>
        <w:t xml:space="preserve"> </w:t>
      </w:r>
      <w:r>
        <w:rPr>
          <w:color w:val="231F20"/>
          <w:w w:val="95"/>
          <w:sz w:val="20"/>
        </w:rPr>
        <w:t>CAPÍTULO</w:t>
      </w:r>
      <w:r>
        <w:rPr>
          <w:color w:val="231F20"/>
          <w:spacing w:val="-15"/>
          <w:w w:val="95"/>
          <w:sz w:val="20"/>
        </w:rPr>
        <w:t xml:space="preserve"> </w:t>
      </w:r>
      <w:r>
        <w:rPr>
          <w:color w:val="231F20"/>
          <w:w w:val="95"/>
          <w:sz w:val="20"/>
        </w:rPr>
        <w:t>XIX</w:t>
      </w:r>
      <w:r>
        <w:rPr>
          <w:color w:val="231F20"/>
          <w:spacing w:val="-15"/>
          <w:w w:val="95"/>
          <w:sz w:val="20"/>
        </w:rPr>
        <w:t xml:space="preserve"> </w:t>
      </w:r>
      <w:r>
        <w:rPr>
          <w:color w:val="231F20"/>
          <w:w w:val="95"/>
          <w:sz w:val="20"/>
        </w:rPr>
        <w:t>Da</w:t>
      </w:r>
      <w:r>
        <w:rPr>
          <w:color w:val="231F20"/>
          <w:spacing w:val="-15"/>
          <w:w w:val="95"/>
          <w:sz w:val="20"/>
        </w:rPr>
        <w:t xml:space="preserve"> </w:t>
      </w:r>
      <w:r>
        <w:rPr>
          <w:color w:val="231F20"/>
          <w:w w:val="95"/>
          <w:sz w:val="20"/>
        </w:rPr>
        <w:t>avaliação</w:t>
      </w:r>
      <w:r>
        <w:rPr>
          <w:color w:val="231F20"/>
          <w:spacing w:val="-14"/>
          <w:w w:val="95"/>
          <w:sz w:val="20"/>
        </w:rPr>
        <w:t xml:space="preserve"> </w:t>
      </w:r>
      <w:r>
        <w:rPr>
          <w:color w:val="231F20"/>
          <w:w w:val="95"/>
          <w:sz w:val="20"/>
        </w:rPr>
        <w:t>das</w:t>
      </w:r>
      <w:r>
        <w:rPr>
          <w:color w:val="231F20"/>
          <w:spacing w:val="-15"/>
          <w:w w:val="95"/>
          <w:sz w:val="20"/>
        </w:rPr>
        <w:t xml:space="preserve"> </w:t>
      </w:r>
      <w:r>
        <w:rPr>
          <w:color w:val="231F20"/>
          <w:w w:val="95"/>
          <w:sz w:val="20"/>
        </w:rPr>
        <w:t>aprendizagens</w:t>
      </w:r>
      <w:r>
        <w:rPr>
          <w:color w:val="231F20"/>
          <w:spacing w:val="-16"/>
          <w:w w:val="95"/>
          <w:sz w:val="20"/>
        </w:rPr>
        <w:t xml:space="preserve"> </w:t>
      </w:r>
      <w:r>
        <w:rPr>
          <w:color w:val="F15A40"/>
          <w:w w:val="95"/>
          <w:sz w:val="20"/>
        </w:rPr>
        <w:t>24</w:t>
      </w:r>
    </w:p>
    <w:p w14:paraId="6AC145AC" w14:textId="67C098D9" w:rsidR="00303469" w:rsidRDefault="00357115">
      <w:pPr>
        <w:spacing w:line="290" w:lineRule="auto"/>
        <w:ind w:left="559" w:right="3193"/>
        <w:rPr>
          <w:sz w:val="20"/>
        </w:rPr>
      </w:pPr>
      <w:r>
        <w:rPr>
          <w:noProof/>
          <w:lang w:val="pt-BR" w:eastAsia="pt-BR"/>
        </w:rPr>
        <mc:AlternateContent>
          <mc:Choice Requires="wps">
            <w:drawing>
              <wp:anchor distT="0" distB="0" distL="114300" distR="114300" simplePos="0" relativeHeight="485064704" behindDoc="1" locked="0" layoutInCell="1" allowOverlap="1" wp14:anchorId="6BD51F48" wp14:editId="76F673AD">
                <wp:simplePos x="0" y="0"/>
                <wp:positionH relativeFrom="page">
                  <wp:posOffset>1561465</wp:posOffset>
                </wp:positionH>
                <wp:positionV relativeFrom="paragraph">
                  <wp:posOffset>27940</wp:posOffset>
                </wp:positionV>
                <wp:extent cx="55245" cy="92075"/>
                <wp:effectExtent l="0" t="0" r="0" b="0"/>
                <wp:wrapNone/>
                <wp:docPr id="359" name="Freeform 7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45" cy="92075"/>
                        </a:xfrm>
                        <a:custGeom>
                          <a:avLst/>
                          <a:gdLst>
                            <a:gd name="T0" fmla="+- 0 2524 2459"/>
                            <a:gd name="T1" fmla="*/ T0 w 87"/>
                            <a:gd name="T2" fmla="+- 0 44 44"/>
                            <a:gd name="T3" fmla="*/ 44 h 145"/>
                            <a:gd name="T4" fmla="+- 0 2515 2459"/>
                            <a:gd name="T5" fmla="*/ T4 w 87"/>
                            <a:gd name="T6" fmla="+- 0 44 44"/>
                            <a:gd name="T7" fmla="*/ 44 h 145"/>
                            <a:gd name="T8" fmla="+- 0 2497 2459"/>
                            <a:gd name="T9" fmla="*/ T8 w 87"/>
                            <a:gd name="T10" fmla="+- 0 47 44"/>
                            <a:gd name="T11" fmla="*/ 47 h 145"/>
                            <a:gd name="T12" fmla="+- 0 2483 2459"/>
                            <a:gd name="T13" fmla="*/ T12 w 87"/>
                            <a:gd name="T14" fmla="+- 0 55 44"/>
                            <a:gd name="T15" fmla="*/ 55 h 145"/>
                            <a:gd name="T16" fmla="+- 0 2475 2459"/>
                            <a:gd name="T17" fmla="*/ T16 w 87"/>
                            <a:gd name="T18" fmla="+- 0 68 44"/>
                            <a:gd name="T19" fmla="*/ 68 h 145"/>
                            <a:gd name="T20" fmla="+- 0 2473 2459"/>
                            <a:gd name="T21" fmla="*/ T20 w 87"/>
                            <a:gd name="T22" fmla="+- 0 86 44"/>
                            <a:gd name="T23" fmla="*/ 86 h 145"/>
                            <a:gd name="T24" fmla="+- 0 2473 2459"/>
                            <a:gd name="T25" fmla="*/ T24 w 87"/>
                            <a:gd name="T26" fmla="+- 0 91 44"/>
                            <a:gd name="T27" fmla="*/ 91 h 145"/>
                            <a:gd name="T28" fmla="+- 0 2459 2459"/>
                            <a:gd name="T29" fmla="*/ T28 w 87"/>
                            <a:gd name="T30" fmla="+- 0 91 44"/>
                            <a:gd name="T31" fmla="*/ 91 h 145"/>
                            <a:gd name="T32" fmla="+- 0 2459 2459"/>
                            <a:gd name="T33" fmla="*/ T32 w 87"/>
                            <a:gd name="T34" fmla="+- 0 104 44"/>
                            <a:gd name="T35" fmla="*/ 104 h 145"/>
                            <a:gd name="T36" fmla="+- 0 2473 2459"/>
                            <a:gd name="T37" fmla="*/ T36 w 87"/>
                            <a:gd name="T38" fmla="+- 0 104 44"/>
                            <a:gd name="T39" fmla="*/ 104 h 145"/>
                            <a:gd name="T40" fmla="+- 0 2473 2459"/>
                            <a:gd name="T41" fmla="*/ T40 w 87"/>
                            <a:gd name="T42" fmla="+- 0 188 44"/>
                            <a:gd name="T43" fmla="*/ 188 h 145"/>
                            <a:gd name="T44" fmla="+- 0 2490 2459"/>
                            <a:gd name="T45" fmla="*/ T44 w 87"/>
                            <a:gd name="T46" fmla="+- 0 188 44"/>
                            <a:gd name="T47" fmla="*/ 188 h 145"/>
                            <a:gd name="T48" fmla="+- 0 2490 2459"/>
                            <a:gd name="T49" fmla="*/ T48 w 87"/>
                            <a:gd name="T50" fmla="+- 0 104 44"/>
                            <a:gd name="T51" fmla="*/ 104 h 145"/>
                            <a:gd name="T52" fmla="+- 0 2529 2459"/>
                            <a:gd name="T53" fmla="*/ T52 w 87"/>
                            <a:gd name="T54" fmla="+- 0 104 44"/>
                            <a:gd name="T55" fmla="*/ 104 h 145"/>
                            <a:gd name="T56" fmla="+- 0 2529 2459"/>
                            <a:gd name="T57" fmla="*/ T56 w 87"/>
                            <a:gd name="T58" fmla="+- 0 188 44"/>
                            <a:gd name="T59" fmla="*/ 188 h 145"/>
                            <a:gd name="T60" fmla="+- 0 2546 2459"/>
                            <a:gd name="T61" fmla="*/ T60 w 87"/>
                            <a:gd name="T62" fmla="+- 0 188 44"/>
                            <a:gd name="T63" fmla="*/ 188 h 145"/>
                            <a:gd name="T64" fmla="+- 0 2546 2459"/>
                            <a:gd name="T65" fmla="*/ T64 w 87"/>
                            <a:gd name="T66" fmla="+- 0 91 44"/>
                            <a:gd name="T67" fmla="*/ 91 h 145"/>
                            <a:gd name="T68" fmla="+- 0 2490 2459"/>
                            <a:gd name="T69" fmla="*/ T68 w 87"/>
                            <a:gd name="T70" fmla="+- 0 91 44"/>
                            <a:gd name="T71" fmla="*/ 91 h 145"/>
                            <a:gd name="T72" fmla="+- 0 2490 2459"/>
                            <a:gd name="T73" fmla="*/ T72 w 87"/>
                            <a:gd name="T74" fmla="+- 0 71 44"/>
                            <a:gd name="T75" fmla="*/ 71 h 145"/>
                            <a:gd name="T76" fmla="+- 0 2495 2459"/>
                            <a:gd name="T77" fmla="*/ T76 w 87"/>
                            <a:gd name="T78" fmla="+- 0 58 44"/>
                            <a:gd name="T79" fmla="*/ 58 h 145"/>
                            <a:gd name="T80" fmla="+- 0 2523 2459"/>
                            <a:gd name="T81" fmla="*/ T80 w 87"/>
                            <a:gd name="T82" fmla="+- 0 58 44"/>
                            <a:gd name="T83" fmla="*/ 58 h 145"/>
                            <a:gd name="T84" fmla="+- 0 2530 2459"/>
                            <a:gd name="T85" fmla="*/ T84 w 87"/>
                            <a:gd name="T86" fmla="+- 0 60 44"/>
                            <a:gd name="T87" fmla="*/ 60 h 145"/>
                            <a:gd name="T88" fmla="+- 0 2534 2459"/>
                            <a:gd name="T89" fmla="*/ T88 w 87"/>
                            <a:gd name="T90" fmla="+- 0 63 44"/>
                            <a:gd name="T91" fmla="*/ 63 h 145"/>
                            <a:gd name="T92" fmla="+- 0 2539 2459"/>
                            <a:gd name="T93" fmla="*/ T92 w 87"/>
                            <a:gd name="T94" fmla="+- 0 50 44"/>
                            <a:gd name="T95" fmla="*/ 50 h 145"/>
                            <a:gd name="T96" fmla="+- 0 2534 2459"/>
                            <a:gd name="T97" fmla="*/ T96 w 87"/>
                            <a:gd name="T98" fmla="+- 0 46 44"/>
                            <a:gd name="T99" fmla="*/ 46 h 145"/>
                            <a:gd name="T100" fmla="+- 0 2524 2459"/>
                            <a:gd name="T101" fmla="*/ T100 w 87"/>
                            <a:gd name="T102" fmla="+- 0 44 44"/>
                            <a:gd name="T103" fmla="*/ 44 h 1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87" h="145">
                              <a:moveTo>
                                <a:pt x="65" y="0"/>
                              </a:moveTo>
                              <a:lnTo>
                                <a:pt x="56" y="0"/>
                              </a:lnTo>
                              <a:lnTo>
                                <a:pt x="38" y="3"/>
                              </a:lnTo>
                              <a:lnTo>
                                <a:pt x="24" y="11"/>
                              </a:lnTo>
                              <a:lnTo>
                                <a:pt x="16" y="24"/>
                              </a:lnTo>
                              <a:lnTo>
                                <a:pt x="14" y="42"/>
                              </a:lnTo>
                              <a:lnTo>
                                <a:pt x="14" y="47"/>
                              </a:lnTo>
                              <a:lnTo>
                                <a:pt x="0" y="47"/>
                              </a:lnTo>
                              <a:lnTo>
                                <a:pt x="0" y="60"/>
                              </a:lnTo>
                              <a:lnTo>
                                <a:pt x="14" y="60"/>
                              </a:lnTo>
                              <a:lnTo>
                                <a:pt x="14" y="144"/>
                              </a:lnTo>
                              <a:lnTo>
                                <a:pt x="31" y="144"/>
                              </a:lnTo>
                              <a:lnTo>
                                <a:pt x="31" y="60"/>
                              </a:lnTo>
                              <a:lnTo>
                                <a:pt x="70" y="60"/>
                              </a:lnTo>
                              <a:lnTo>
                                <a:pt x="70" y="144"/>
                              </a:lnTo>
                              <a:lnTo>
                                <a:pt x="87" y="144"/>
                              </a:lnTo>
                              <a:lnTo>
                                <a:pt x="87" y="47"/>
                              </a:lnTo>
                              <a:lnTo>
                                <a:pt x="31" y="47"/>
                              </a:lnTo>
                              <a:lnTo>
                                <a:pt x="31" y="27"/>
                              </a:lnTo>
                              <a:lnTo>
                                <a:pt x="36" y="14"/>
                              </a:lnTo>
                              <a:lnTo>
                                <a:pt x="64" y="14"/>
                              </a:lnTo>
                              <a:lnTo>
                                <a:pt x="71" y="16"/>
                              </a:lnTo>
                              <a:lnTo>
                                <a:pt x="75" y="19"/>
                              </a:lnTo>
                              <a:lnTo>
                                <a:pt x="80" y="6"/>
                              </a:lnTo>
                              <a:lnTo>
                                <a:pt x="75" y="2"/>
                              </a:lnTo>
                              <a:lnTo>
                                <a:pt x="65"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8393756" id="Freeform 717" o:spid="_x0000_s1026" style="position:absolute;margin-left:122.95pt;margin-top:2.2pt;width:4.35pt;height:7.25pt;z-index:-18251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" path="m65,l56,,38,3,24,11,16,24,14,42r,5l,47,,60r14,l14,144r17,l31,60r39,l70,144r17,l87,47r-56,l31,27,36,14r28,l71,16r4,3l80,6,75,2,65,xe" fillcolor="#231f20" stroked="f">
                <v:path arrowok="t" o:connecttype="custom" o:connectlocs="41275,27940;35560,27940;24130,29845;15240,34925;10160,43180;8890,54610;8890,57785;0,57785;0,66040;8890,66040;8890,119380;19685,119380;19685,66040;44450,66040;44450,119380;55245,119380;55245,57785;19685,57785;19685,45085;22860,36830;40640,36830;45085,38100;47625,40005;50800,31750;47625,29210;41275,27940" o:connectangles="0,0,0,0,0,0,0,0,0,0,0,0,0,0,0,0,0,0,0,0,0,0,0,0,0,0"/>
                <w10:wrap anchorx="page"/>
              </v:shape>
            </w:pict>
          </mc:Fallback>
        </mc:AlternateContent>
      </w:r>
      <w:r w:rsidR="008362DB">
        <w:rPr>
          <w:color w:val="231F20"/>
          <w:w w:val="95"/>
          <w:sz w:val="20"/>
        </w:rPr>
        <w:t>CAPÍTULO</w:t>
      </w:r>
      <w:r w:rsidR="008362DB">
        <w:rPr>
          <w:color w:val="231F20"/>
          <w:spacing w:val="-11"/>
          <w:w w:val="95"/>
          <w:sz w:val="20"/>
        </w:rPr>
        <w:t xml:space="preserve"> </w:t>
      </w:r>
      <w:r w:rsidR="003F533C">
        <w:rPr>
          <w:color w:val="231F20"/>
          <w:spacing w:val="-11"/>
          <w:w w:val="95"/>
          <w:sz w:val="20"/>
        </w:rPr>
        <w:t xml:space="preserve"> </w:t>
      </w:r>
      <w:r w:rsidR="008362DB">
        <w:rPr>
          <w:color w:val="231F20"/>
          <w:w w:val="95"/>
          <w:sz w:val="20"/>
        </w:rPr>
        <w:t>XX</w:t>
      </w:r>
      <w:r w:rsidR="008362DB">
        <w:rPr>
          <w:color w:val="231F20"/>
          <w:spacing w:val="-10"/>
          <w:w w:val="95"/>
          <w:sz w:val="20"/>
        </w:rPr>
        <w:t xml:space="preserve"> </w:t>
      </w:r>
      <w:r w:rsidR="008362DB">
        <w:rPr>
          <w:color w:val="231F20"/>
          <w:w w:val="95"/>
          <w:sz w:val="20"/>
        </w:rPr>
        <w:t>Da</w:t>
      </w:r>
      <w:r w:rsidR="008362DB">
        <w:rPr>
          <w:color w:val="231F20"/>
          <w:spacing w:val="-10"/>
          <w:w w:val="95"/>
          <w:sz w:val="20"/>
        </w:rPr>
        <w:t xml:space="preserve"> </w:t>
      </w:r>
      <w:r w:rsidR="008362DB">
        <w:rPr>
          <w:color w:val="231F20"/>
          <w:w w:val="95"/>
          <w:sz w:val="20"/>
        </w:rPr>
        <w:t>veri</w:t>
      </w:r>
      <w:r w:rsidR="008362DB">
        <w:rPr>
          <w:color w:val="231F20"/>
          <w:spacing w:val="2"/>
          <w:w w:val="95"/>
          <w:sz w:val="20"/>
        </w:rPr>
        <w:t xml:space="preserve"> </w:t>
      </w:r>
      <w:r w:rsidR="008362DB">
        <w:rPr>
          <w:color w:val="231F20"/>
          <w:w w:val="95"/>
          <w:sz w:val="20"/>
        </w:rPr>
        <w:t>cação</w:t>
      </w:r>
      <w:r w:rsidR="008362DB">
        <w:rPr>
          <w:color w:val="231F20"/>
          <w:spacing w:val="-10"/>
          <w:w w:val="95"/>
          <w:sz w:val="20"/>
        </w:rPr>
        <w:t xml:space="preserve"> </w:t>
      </w:r>
      <w:r w:rsidR="008362DB">
        <w:rPr>
          <w:color w:val="231F20"/>
          <w:w w:val="95"/>
          <w:sz w:val="20"/>
        </w:rPr>
        <w:t>de</w:t>
      </w:r>
      <w:r w:rsidR="008362DB">
        <w:rPr>
          <w:color w:val="231F20"/>
          <w:spacing w:val="-10"/>
          <w:w w:val="95"/>
          <w:sz w:val="20"/>
        </w:rPr>
        <w:t xml:space="preserve"> </w:t>
      </w:r>
      <w:r w:rsidR="008362DB">
        <w:rPr>
          <w:color w:val="231F20"/>
          <w:w w:val="95"/>
          <w:sz w:val="20"/>
        </w:rPr>
        <w:t>aprendizagem</w:t>
      </w:r>
      <w:r w:rsidR="008362DB">
        <w:rPr>
          <w:color w:val="231F20"/>
          <w:spacing w:val="-10"/>
          <w:w w:val="95"/>
          <w:sz w:val="20"/>
        </w:rPr>
        <w:t xml:space="preserve"> </w:t>
      </w:r>
      <w:r w:rsidR="008362DB">
        <w:rPr>
          <w:color w:val="231F20"/>
          <w:w w:val="95"/>
          <w:sz w:val="20"/>
        </w:rPr>
        <w:t>em</w:t>
      </w:r>
      <w:r w:rsidR="008362DB">
        <w:rPr>
          <w:color w:val="231F20"/>
          <w:spacing w:val="-10"/>
          <w:w w:val="95"/>
          <w:sz w:val="20"/>
        </w:rPr>
        <w:t xml:space="preserve"> </w:t>
      </w:r>
      <w:r w:rsidR="008362DB">
        <w:rPr>
          <w:color w:val="231F20"/>
          <w:w w:val="95"/>
          <w:sz w:val="20"/>
        </w:rPr>
        <w:t>segunda</w:t>
      </w:r>
      <w:r w:rsidR="008362DB">
        <w:rPr>
          <w:color w:val="231F20"/>
          <w:spacing w:val="-10"/>
          <w:w w:val="95"/>
          <w:sz w:val="20"/>
        </w:rPr>
        <w:t xml:space="preserve"> </w:t>
      </w:r>
      <w:r w:rsidR="008362DB">
        <w:rPr>
          <w:color w:val="231F20"/>
          <w:w w:val="95"/>
          <w:sz w:val="20"/>
        </w:rPr>
        <w:t>chamada</w:t>
      </w:r>
      <w:r w:rsidR="008362DB">
        <w:rPr>
          <w:color w:val="231F20"/>
          <w:spacing w:val="-10"/>
          <w:w w:val="95"/>
          <w:sz w:val="20"/>
        </w:rPr>
        <w:t xml:space="preserve"> </w:t>
      </w:r>
      <w:r w:rsidR="008362DB">
        <w:rPr>
          <w:color w:val="F15A40"/>
          <w:w w:val="95"/>
          <w:sz w:val="20"/>
        </w:rPr>
        <w:t>25</w:t>
      </w:r>
      <w:r w:rsidR="008362DB">
        <w:rPr>
          <w:color w:val="F15A40"/>
          <w:spacing w:val="-55"/>
          <w:w w:val="95"/>
          <w:sz w:val="20"/>
        </w:rPr>
        <w:t xml:space="preserve"> </w:t>
      </w:r>
      <w:r w:rsidR="008362DB">
        <w:rPr>
          <w:color w:val="231F20"/>
          <w:w w:val="95"/>
          <w:sz w:val="20"/>
        </w:rPr>
        <w:t>CAPÍTULO</w:t>
      </w:r>
      <w:r w:rsidR="008362DB">
        <w:rPr>
          <w:color w:val="231F20"/>
          <w:spacing w:val="-15"/>
          <w:w w:val="95"/>
          <w:sz w:val="20"/>
        </w:rPr>
        <w:t xml:space="preserve"> </w:t>
      </w:r>
      <w:r w:rsidR="008362DB">
        <w:rPr>
          <w:color w:val="231F20"/>
          <w:w w:val="95"/>
          <w:sz w:val="20"/>
        </w:rPr>
        <w:t>XXI</w:t>
      </w:r>
      <w:r w:rsidR="008362DB">
        <w:rPr>
          <w:color w:val="231F20"/>
          <w:spacing w:val="-15"/>
          <w:w w:val="95"/>
          <w:sz w:val="20"/>
        </w:rPr>
        <w:t xml:space="preserve"> </w:t>
      </w:r>
      <w:r w:rsidR="008362DB">
        <w:rPr>
          <w:color w:val="231F20"/>
          <w:w w:val="95"/>
          <w:sz w:val="20"/>
        </w:rPr>
        <w:t>Da</w:t>
      </w:r>
      <w:r w:rsidR="008362DB">
        <w:rPr>
          <w:color w:val="231F20"/>
          <w:spacing w:val="-14"/>
          <w:w w:val="95"/>
          <w:sz w:val="20"/>
        </w:rPr>
        <w:t xml:space="preserve"> </w:t>
      </w:r>
      <w:r w:rsidR="008362DB">
        <w:rPr>
          <w:color w:val="231F20"/>
          <w:w w:val="95"/>
          <w:sz w:val="20"/>
        </w:rPr>
        <w:t>revisão</w:t>
      </w:r>
      <w:r w:rsidR="008362DB">
        <w:rPr>
          <w:color w:val="231F20"/>
          <w:spacing w:val="-15"/>
          <w:w w:val="95"/>
          <w:sz w:val="20"/>
        </w:rPr>
        <w:t xml:space="preserve"> </w:t>
      </w:r>
      <w:r w:rsidR="008362DB">
        <w:rPr>
          <w:color w:val="231F20"/>
          <w:w w:val="95"/>
          <w:sz w:val="20"/>
        </w:rPr>
        <w:t>dos</w:t>
      </w:r>
      <w:r w:rsidR="008362DB">
        <w:rPr>
          <w:color w:val="231F20"/>
          <w:spacing w:val="-15"/>
          <w:w w:val="95"/>
          <w:sz w:val="20"/>
        </w:rPr>
        <w:t xml:space="preserve"> </w:t>
      </w:r>
      <w:r w:rsidR="008362DB">
        <w:rPr>
          <w:color w:val="231F20"/>
          <w:w w:val="95"/>
          <w:sz w:val="20"/>
        </w:rPr>
        <w:t>procedimentos</w:t>
      </w:r>
      <w:r w:rsidR="008362DB">
        <w:rPr>
          <w:color w:val="231F20"/>
          <w:spacing w:val="-14"/>
          <w:w w:val="95"/>
          <w:sz w:val="20"/>
        </w:rPr>
        <w:t xml:space="preserve"> </w:t>
      </w:r>
      <w:r w:rsidR="008362DB">
        <w:rPr>
          <w:color w:val="231F20"/>
          <w:w w:val="95"/>
          <w:sz w:val="20"/>
        </w:rPr>
        <w:t>avaliativos</w:t>
      </w:r>
      <w:r w:rsidR="008362DB">
        <w:rPr>
          <w:color w:val="231F20"/>
          <w:spacing w:val="-17"/>
          <w:w w:val="95"/>
          <w:sz w:val="20"/>
        </w:rPr>
        <w:t xml:space="preserve"> </w:t>
      </w:r>
      <w:r w:rsidR="008362DB">
        <w:rPr>
          <w:color w:val="F15A40"/>
          <w:w w:val="95"/>
          <w:sz w:val="20"/>
        </w:rPr>
        <w:t>25</w:t>
      </w:r>
    </w:p>
    <w:p w14:paraId="139ABED0" w14:textId="5B5357D0" w:rsidR="00303469" w:rsidRDefault="00357115">
      <w:pPr>
        <w:spacing w:line="290" w:lineRule="auto"/>
        <w:ind w:left="559" w:right="6131"/>
        <w:rPr>
          <w:sz w:val="20"/>
        </w:rPr>
      </w:pPr>
      <w:r>
        <w:rPr>
          <w:noProof/>
          <w:lang w:val="pt-BR" w:eastAsia="pt-BR"/>
        </w:rPr>
        <mc:AlternateContent>
          <mc:Choice Requires="wps">
            <w:drawing>
              <wp:anchor distT="0" distB="0" distL="114300" distR="114300" simplePos="0" relativeHeight="485065216" behindDoc="1" locked="0" layoutInCell="1" allowOverlap="1" wp14:anchorId="6A1E0FC1" wp14:editId="2BFE7175">
                <wp:simplePos x="0" y="0"/>
                <wp:positionH relativeFrom="page">
                  <wp:posOffset>2140585</wp:posOffset>
                </wp:positionH>
                <wp:positionV relativeFrom="paragraph">
                  <wp:posOffset>27940</wp:posOffset>
                </wp:positionV>
                <wp:extent cx="55245" cy="92075"/>
                <wp:effectExtent l="0" t="0" r="0" b="0"/>
                <wp:wrapNone/>
                <wp:docPr id="358" name="Freeform 7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45" cy="92075"/>
                        </a:xfrm>
                        <a:custGeom>
                          <a:avLst/>
                          <a:gdLst>
                            <a:gd name="T0" fmla="+- 0 3435 3371"/>
                            <a:gd name="T1" fmla="*/ T0 w 87"/>
                            <a:gd name="T2" fmla="+- 0 44 44"/>
                            <a:gd name="T3" fmla="*/ 44 h 145"/>
                            <a:gd name="T4" fmla="+- 0 3426 3371"/>
                            <a:gd name="T5" fmla="*/ T4 w 87"/>
                            <a:gd name="T6" fmla="+- 0 44 44"/>
                            <a:gd name="T7" fmla="*/ 44 h 145"/>
                            <a:gd name="T8" fmla="+- 0 3408 3371"/>
                            <a:gd name="T9" fmla="*/ T8 w 87"/>
                            <a:gd name="T10" fmla="+- 0 47 44"/>
                            <a:gd name="T11" fmla="*/ 47 h 145"/>
                            <a:gd name="T12" fmla="+- 0 3395 3371"/>
                            <a:gd name="T13" fmla="*/ T12 w 87"/>
                            <a:gd name="T14" fmla="+- 0 55 44"/>
                            <a:gd name="T15" fmla="*/ 55 h 145"/>
                            <a:gd name="T16" fmla="+- 0 3387 3371"/>
                            <a:gd name="T17" fmla="*/ T16 w 87"/>
                            <a:gd name="T18" fmla="+- 0 68 44"/>
                            <a:gd name="T19" fmla="*/ 68 h 145"/>
                            <a:gd name="T20" fmla="+- 0 3384 3371"/>
                            <a:gd name="T21" fmla="*/ T20 w 87"/>
                            <a:gd name="T22" fmla="+- 0 86 44"/>
                            <a:gd name="T23" fmla="*/ 86 h 145"/>
                            <a:gd name="T24" fmla="+- 0 3384 3371"/>
                            <a:gd name="T25" fmla="*/ T24 w 87"/>
                            <a:gd name="T26" fmla="+- 0 91 44"/>
                            <a:gd name="T27" fmla="*/ 91 h 145"/>
                            <a:gd name="T28" fmla="+- 0 3371 3371"/>
                            <a:gd name="T29" fmla="*/ T28 w 87"/>
                            <a:gd name="T30" fmla="+- 0 91 44"/>
                            <a:gd name="T31" fmla="*/ 91 h 145"/>
                            <a:gd name="T32" fmla="+- 0 3371 3371"/>
                            <a:gd name="T33" fmla="*/ T32 w 87"/>
                            <a:gd name="T34" fmla="+- 0 104 44"/>
                            <a:gd name="T35" fmla="*/ 104 h 145"/>
                            <a:gd name="T36" fmla="+- 0 3384 3371"/>
                            <a:gd name="T37" fmla="*/ T36 w 87"/>
                            <a:gd name="T38" fmla="+- 0 104 44"/>
                            <a:gd name="T39" fmla="*/ 104 h 145"/>
                            <a:gd name="T40" fmla="+- 0 3384 3371"/>
                            <a:gd name="T41" fmla="*/ T40 w 87"/>
                            <a:gd name="T42" fmla="+- 0 188 44"/>
                            <a:gd name="T43" fmla="*/ 188 h 145"/>
                            <a:gd name="T44" fmla="+- 0 3401 3371"/>
                            <a:gd name="T45" fmla="*/ T44 w 87"/>
                            <a:gd name="T46" fmla="+- 0 188 44"/>
                            <a:gd name="T47" fmla="*/ 188 h 145"/>
                            <a:gd name="T48" fmla="+- 0 3401 3371"/>
                            <a:gd name="T49" fmla="*/ T48 w 87"/>
                            <a:gd name="T50" fmla="+- 0 104 44"/>
                            <a:gd name="T51" fmla="*/ 104 h 145"/>
                            <a:gd name="T52" fmla="+- 0 3440 3371"/>
                            <a:gd name="T53" fmla="*/ T52 w 87"/>
                            <a:gd name="T54" fmla="+- 0 104 44"/>
                            <a:gd name="T55" fmla="*/ 104 h 145"/>
                            <a:gd name="T56" fmla="+- 0 3440 3371"/>
                            <a:gd name="T57" fmla="*/ T56 w 87"/>
                            <a:gd name="T58" fmla="+- 0 188 44"/>
                            <a:gd name="T59" fmla="*/ 188 h 145"/>
                            <a:gd name="T60" fmla="+- 0 3458 3371"/>
                            <a:gd name="T61" fmla="*/ T60 w 87"/>
                            <a:gd name="T62" fmla="+- 0 188 44"/>
                            <a:gd name="T63" fmla="*/ 188 h 145"/>
                            <a:gd name="T64" fmla="+- 0 3458 3371"/>
                            <a:gd name="T65" fmla="*/ T64 w 87"/>
                            <a:gd name="T66" fmla="+- 0 91 44"/>
                            <a:gd name="T67" fmla="*/ 91 h 145"/>
                            <a:gd name="T68" fmla="+- 0 3401 3371"/>
                            <a:gd name="T69" fmla="*/ T68 w 87"/>
                            <a:gd name="T70" fmla="+- 0 91 44"/>
                            <a:gd name="T71" fmla="*/ 91 h 145"/>
                            <a:gd name="T72" fmla="+- 0 3401 3371"/>
                            <a:gd name="T73" fmla="*/ T72 w 87"/>
                            <a:gd name="T74" fmla="+- 0 71 44"/>
                            <a:gd name="T75" fmla="*/ 71 h 145"/>
                            <a:gd name="T76" fmla="+- 0 3407 3371"/>
                            <a:gd name="T77" fmla="*/ T76 w 87"/>
                            <a:gd name="T78" fmla="+- 0 58 44"/>
                            <a:gd name="T79" fmla="*/ 58 h 145"/>
                            <a:gd name="T80" fmla="+- 0 3434 3371"/>
                            <a:gd name="T81" fmla="*/ T80 w 87"/>
                            <a:gd name="T82" fmla="+- 0 58 44"/>
                            <a:gd name="T83" fmla="*/ 58 h 145"/>
                            <a:gd name="T84" fmla="+- 0 3441 3371"/>
                            <a:gd name="T85" fmla="*/ T84 w 87"/>
                            <a:gd name="T86" fmla="+- 0 60 44"/>
                            <a:gd name="T87" fmla="*/ 60 h 145"/>
                            <a:gd name="T88" fmla="+- 0 3446 3371"/>
                            <a:gd name="T89" fmla="*/ T88 w 87"/>
                            <a:gd name="T90" fmla="+- 0 63 44"/>
                            <a:gd name="T91" fmla="*/ 63 h 145"/>
                            <a:gd name="T92" fmla="+- 0 3451 3371"/>
                            <a:gd name="T93" fmla="*/ T92 w 87"/>
                            <a:gd name="T94" fmla="+- 0 50 44"/>
                            <a:gd name="T95" fmla="*/ 50 h 145"/>
                            <a:gd name="T96" fmla="+- 0 3446 3371"/>
                            <a:gd name="T97" fmla="*/ T96 w 87"/>
                            <a:gd name="T98" fmla="+- 0 46 44"/>
                            <a:gd name="T99" fmla="*/ 46 h 145"/>
                            <a:gd name="T100" fmla="+- 0 3435 3371"/>
                            <a:gd name="T101" fmla="*/ T100 w 87"/>
                            <a:gd name="T102" fmla="+- 0 44 44"/>
                            <a:gd name="T103" fmla="*/ 44 h 1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87" h="145">
                              <a:moveTo>
                                <a:pt x="64" y="0"/>
                              </a:moveTo>
                              <a:lnTo>
                                <a:pt x="55" y="0"/>
                              </a:lnTo>
                              <a:lnTo>
                                <a:pt x="37" y="3"/>
                              </a:lnTo>
                              <a:lnTo>
                                <a:pt x="24" y="11"/>
                              </a:lnTo>
                              <a:lnTo>
                                <a:pt x="16" y="24"/>
                              </a:lnTo>
                              <a:lnTo>
                                <a:pt x="13" y="42"/>
                              </a:lnTo>
                              <a:lnTo>
                                <a:pt x="13" y="47"/>
                              </a:lnTo>
                              <a:lnTo>
                                <a:pt x="0" y="47"/>
                              </a:lnTo>
                              <a:lnTo>
                                <a:pt x="0" y="60"/>
                              </a:lnTo>
                              <a:lnTo>
                                <a:pt x="13" y="60"/>
                              </a:lnTo>
                              <a:lnTo>
                                <a:pt x="13" y="144"/>
                              </a:lnTo>
                              <a:lnTo>
                                <a:pt x="30" y="144"/>
                              </a:lnTo>
                              <a:lnTo>
                                <a:pt x="30" y="60"/>
                              </a:lnTo>
                              <a:lnTo>
                                <a:pt x="69" y="60"/>
                              </a:lnTo>
                              <a:lnTo>
                                <a:pt x="69" y="144"/>
                              </a:lnTo>
                              <a:lnTo>
                                <a:pt x="87" y="144"/>
                              </a:lnTo>
                              <a:lnTo>
                                <a:pt x="87" y="47"/>
                              </a:lnTo>
                              <a:lnTo>
                                <a:pt x="30" y="47"/>
                              </a:lnTo>
                              <a:lnTo>
                                <a:pt x="30" y="27"/>
                              </a:lnTo>
                              <a:lnTo>
                                <a:pt x="36" y="14"/>
                              </a:lnTo>
                              <a:lnTo>
                                <a:pt x="63" y="14"/>
                              </a:lnTo>
                              <a:lnTo>
                                <a:pt x="70" y="16"/>
                              </a:lnTo>
                              <a:lnTo>
                                <a:pt x="75" y="19"/>
                              </a:lnTo>
                              <a:lnTo>
                                <a:pt x="80" y="6"/>
                              </a:lnTo>
                              <a:lnTo>
                                <a:pt x="75" y="2"/>
                              </a:lnTo>
                              <a:lnTo>
                                <a:pt x="64"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9808111" id="Freeform 716" o:spid="_x0000_s1026" style="position:absolute;margin-left:168.55pt;margin-top:2.2pt;width:4.35pt;height:7.25pt;z-index:-18251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" path="m64,l55,,37,3,24,11,16,24,13,42r,5l,47,,60r13,l13,144r17,l30,60r39,l69,144r18,l87,47r-57,l30,27,36,14r27,l70,16r5,3l80,6,75,2,64,xe" fillcolor="#231f20" stroked="f">
                <v:path arrowok="t" o:connecttype="custom" o:connectlocs="40640,27940;34925,27940;23495,29845;15240,34925;10160,43180;8255,54610;8255,57785;0,57785;0,66040;8255,66040;8255,119380;19050,119380;19050,66040;43815,66040;43815,119380;55245,119380;55245,57785;19050,57785;19050,45085;22860,36830;40005,36830;44450,38100;47625,40005;50800,31750;47625,29210;40640,27940" o:connectangles="0,0,0,0,0,0,0,0,0,0,0,0,0,0,0,0,0,0,0,0,0,0,0,0,0,0"/>
                <w10:wrap anchorx="page"/>
              </v:shape>
            </w:pict>
          </mc:Fallback>
        </mc:AlternateContent>
      </w:r>
      <w:r w:rsidR="008362DB">
        <w:rPr>
          <w:color w:val="231F20"/>
          <w:w w:val="90"/>
          <w:sz w:val="20"/>
        </w:rPr>
        <w:t>CAPÍTULO</w:t>
      </w:r>
      <w:r w:rsidR="008362DB">
        <w:rPr>
          <w:color w:val="231F20"/>
          <w:spacing w:val="5"/>
          <w:w w:val="90"/>
          <w:sz w:val="20"/>
        </w:rPr>
        <w:t xml:space="preserve"> </w:t>
      </w:r>
      <w:r w:rsidR="008362DB">
        <w:rPr>
          <w:color w:val="231F20"/>
          <w:w w:val="90"/>
          <w:sz w:val="20"/>
        </w:rPr>
        <w:t>XXII</w:t>
      </w:r>
      <w:r w:rsidR="008362DB">
        <w:rPr>
          <w:color w:val="231F20"/>
          <w:spacing w:val="5"/>
          <w:w w:val="90"/>
          <w:sz w:val="20"/>
        </w:rPr>
        <w:t xml:space="preserve"> </w:t>
      </w:r>
      <w:r w:rsidR="008362DB">
        <w:rPr>
          <w:color w:val="231F20"/>
          <w:w w:val="90"/>
          <w:sz w:val="20"/>
        </w:rPr>
        <w:t>Da</w:t>
      </w:r>
      <w:r w:rsidR="008362DB">
        <w:rPr>
          <w:color w:val="231F20"/>
          <w:spacing w:val="5"/>
          <w:w w:val="90"/>
          <w:sz w:val="20"/>
        </w:rPr>
        <w:t xml:space="preserve"> </w:t>
      </w:r>
      <w:r w:rsidR="008362DB">
        <w:rPr>
          <w:color w:val="231F20"/>
          <w:w w:val="90"/>
          <w:sz w:val="20"/>
        </w:rPr>
        <w:t>ausência</w:t>
      </w:r>
      <w:r w:rsidR="008362DB">
        <w:rPr>
          <w:color w:val="231F20"/>
          <w:spacing w:val="5"/>
          <w:w w:val="90"/>
          <w:sz w:val="20"/>
        </w:rPr>
        <w:t xml:space="preserve"> </w:t>
      </w:r>
      <w:r w:rsidR="008362DB">
        <w:rPr>
          <w:color w:val="231F20"/>
          <w:w w:val="90"/>
          <w:sz w:val="20"/>
        </w:rPr>
        <w:t>justi</w:t>
      </w:r>
      <w:r w:rsidR="008362DB">
        <w:rPr>
          <w:color w:val="231F20"/>
          <w:spacing w:val="39"/>
          <w:w w:val="90"/>
          <w:sz w:val="20"/>
        </w:rPr>
        <w:t xml:space="preserve"> </w:t>
      </w:r>
      <w:r w:rsidR="008362DB">
        <w:rPr>
          <w:color w:val="231F20"/>
          <w:w w:val="90"/>
          <w:sz w:val="20"/>
        </w:rPr>
        <w:t>cada</w:t>
      </w:r>
      <w:r w:rsidR="008362DB">
        <w:rPr>
          <w:color w:val="231F20"/>
          <w:spacing w:val="5"/>
          <w:w w:val="90"/>
          <w:sz w:val="20"/>
        </w:rPr>
        <w:t xml:space="preserve"> </w:t>
      </w:r>
      <w:r w:rsidR="008362DB">
        <w:rPr>
          <w:color w:val="F15A40"/>
          <w:w w:val="90"/>
          <w:sz w:val="20"/>
        </w:rPr>
        <w:t>26</w:t>
      </w:r>
      <w:r w:rsidR="008362DB">
        <w:rPr>
          <w:color w:val="F15A40"/>
          <w:spacing w:val="1"/>
          <w:w w:val="90"/>
          <w:sz w:val="20"/>
        </w:rPr>
        <w:t xml:space="preserve"> </w:t>
      </w:r>
      <w:r w:rsidR="008362DB">
        <w:rPr>
          <w:color w:val="231F20"/>
          <w:w w:val="90"/>
          <w:sz w:val="20"/>
        </w:rPr>
        <w:t>CAPÍTULO</w:t>
      </w:r>
      <w:r w:rsidR="008362DB">
        <w:rPr>
          <w:color w:val="231F20"/>
          <w:spacing w:val="11"/>
          <w:w w:val="90"/>
          <w:sz w:val="20"/>
        </w:rPr>
        <w:t xml:space="preserve"> </w:t>
      </w:r>
      <w:r w:rsidR="008362DB">
        <w:rPr>
          <w:color w:val="231F20"/>
          <w:w w:val="90"/>
          <w:sz w:val="20"/>
        </w:rPr>
        <w:t>XXIII</w:t>
      </w:r>
      <w:r w:rsidR="008362DB">
        <w:rPr>
          <w:color w:val="231F20"/>
          <w:spacing w:val="11"/>
          <w:w w:val="90"/>
          <w:sz w:val="20"/>
        </w:rPr>
        <w:t xml:space="preserve"> </w:t>
      </w:r>
      <w:r w:rsidR="008362DB">
        <w:rPr>
          <w:color w:val="231F20"/>
          <w:w w:val="90"/>
          <w:sz w:val="20"/>
        </w:rPr>
        <w:t>Do</w:t>
      </w:r>
      <w:r w:rsidR="008362DB">
        <w:rPr>
          <w:color w:val="231F20"/>
          <w:spacing w:val="12"/>
          <w:w w:val="90"/>
          <w:sz w:val="20"/>
        </w:rPr>
        <w:t xml:space="preserve"> </w:t>
      </w:r>
      <w:r w:rsidR="008362DB">
        <w:rPr>
          <w:color w:val="231F20"/>
          <w:w w:val="90"/>
          <w:sz w:val="20"/>
        </w:rPr>
        <w:t>exercício</w:t>
      </w:r>
      <w:r w:rsidR="008362DB">
        <w:rPr>
          <w:color w:val="231F20"/>
          <w:spacing w:val="11"/>
          <w:w w:val="90"/>
          <w:sz w:val="20"/>
        </w:rPr>
        <w:t xml:space="preserve"> </w:t>
      </w:r>
      <w:r w:rsidR="008362DB">
        <w:rPr>
          <w:color w:val="231F20"/>
          <w:w w:val="90"/>
          <w:sz w:val="20"/>
        </w:rPr>
        <w:t>domiciliar</w:t>
      </w:r>
      <w:r w:rsidR="008362DB">
        <w:rPr>
          <w:color w:val="231F20"/>
          <w:spacing w:val="10"/>
          <w:w w:val="90"/>
          <w:sz w:val="20"/>
        </w:rPr>
        <w:t xml:space="preserve"> </w:t>
      </w:r>
      <w:r w:rsidR="008362DB">
        <w:rPr>
          <w:color w:val="F15A40"/>
          <w:w w:val="90"/>
          <w:sz w:val="20"/>
        </w:rPr>
        <w:t>26</w:t>
      </w:r>
      <w:r w:rsidR="008362DB">
        <w:rPr>
          <w:color w:val="F15A40"/>
          <w:spacing w:val="-52"/>
          <w:w w:val="90"/>
          <w:sz w:val="20"/>
        </w:rPr>
        <w:t xml:space="preserve"> </w:t>
      </w:r>
      <w:r w:rsidR="008362DB">
        <w:rPr>
          <w:color w:val="231F20"/>
          <w:w w:val="95"/>
          <w:sz w:val="20"/>
        </w:rPr>
        <w:t xml:space="preserve">CAPÍTULO XXIV Da dependência </w:t>
      </w:r>
      <w:r w:rsidR="008362DB">
        <w:rPr>
          <w:color w:val="F15A40"/>
          <w:w w:val="95"/>
          <w:sz w:val="20"/>
        </w:rPr>
        <w:t>27</w:t>
      </w:r>
      <w:r w:rsidR="008362DB">
        <w:rPr>
          <w:color w:val="F15A40"/>
          <w:spacing w:val="1"/>
          <w:w w:val="95"/>
          <w:sz w:val="20"/>
        </w:rPr>
        <w:t xml:space="preserve"> </w:t>
      </w:r>
      <w:r w:rsidR="008362DB">
        <w:rPr>
          <w:color w:val="231F20"/>
          <w:w w:val="95"/>
          <w:sz w:val="20"/>
        </w:rPr>
        <w:t>CAPÍTULO</w:t>
      </w:r>
      <w:r w:rsidR="008362DB">
        <w:rPr>
          <w:color w:val="231F20"/>
          <w:spacing w:val="-14"/>
          <w:w w:val="95"/>
          <w:sz w:val="20"/>
        </w:rPr>
        <w:t xml:space="preserve"> </w:t>
      </w:r>
      <w:r w:rsidR="008362DB">
        <w:rPr>
          <w:color w:val="231F20"/>
          <w:w w:val="95"/>
          <w:sz w:val="20"/>
        </w:rPr>
        <w:t>XXV</w:t>
      </w:r>
      <w:r w:rsidR="008362DB">
        <w:rPr>
          <w:color w:val="231F20"/>
          <w:spacing w:val="-13"/>
          <w:w w:val="95"/>
          <w:sz w:val="20"/>
        </w:rPr>
        <w:t xml:space="preserve"> </w:t>
      </w:r>
      <w:r w:rsidR="008362DB">
        <w:rPr>
          <w:color w:val="231F20"/>
          <w:w w:val="95"/>
          <w:sz w:val="20"/>
        </w:rPr>
        <w:t>Do</w:t>
      </w:r>
      <w:r w:rsidR="008362DB">
        <w:rPr>
          <w:color w:val="231F20"/>
          <w:spacing w:val="-13"/>
          <w:w w:val="95"/>
          <w:sz w:val="20"/>
        </w:rPr>
        <w:t xml:space="preserve"> </w:t>
      </w:r>
      <w:r w:rsidR="008362DB">
        <w:rPr>
          <w:color w:val="231F20"/>
          <w:w w:val="95"/>
          <w:sz w:val="20"/>
        </w:rPr>
        <w:t>estágio</w:t>
      </w:r>
      <w:r w:rsidR="008362DB">
        <w:rPr>
          <w:color w:val="231F20"/>
          <w:spacing w:val="-14"/>
          <w:w w:val="95"/>
          <w:sz w:val="20"/>
        </w:rPr>
        <w:t xml:space="preserve"> </w:t>
      </w:r>
      <w:r w:rsidR="008362DB">
        <w:rPr>
          <w:color w:val="F15A40"/>
          <w:w w:val="95"/>
          <w:sz w:val="20"/>
        </w:rPr>
        <w:t>28</w:t>
      </w:r>
    </w:p>
    <w:p w14:paraId="3296F78C" w14:textId="77777777" w:rsidR="00303469" w:rsidRDefault="008362DB">
      <w:pPr>
        <w:spacing w:line="290" w:lineRule="auto"/>
        <w:ind w:left="559" w:right="4914"/>
        <w:rPr>
          <w:sz w:val="20"/>
        </w:rPr>
      </w:pPr>
      <w:r>
        <w:rPr>
          <w:color w:val="231F20"/>
          <w:w w:val="95"/>
          <w:sz w:val="20"/>
        </w:rPr>
        <w:t xml:space="preserve">CAPÍTULO XXVI Das atividades complementares </w:t>
      </w:r>
      <w:r>
        <w:rPr>
          <w:color w:val="F15A40"/>
          <w:w w:val="95"/>
          <w:sz w:val="20"/>
        </w:rPr>
        <w:t>28</w:t>
      </w:r>
      <w:r>
        <w:rPr>
          <w:color w:val="F15A40"/>
          <w:spacing w:val="1"/>
          <w:w w:val="95"/>
          <w:sz w:val="20"/>
        </w:rPr>
        <w:t xml:space="preserve"> </w:t>
      </w:r>
      <w:r>
        <w:rPr>
          <w:color w:val="231F20"/>
          <w:w w:val="95"/>
          <w:sz w:val="20"/>
        </w:rPr>
        <w:t>CAPÍTULO</w:t>
      </w:r>
      <w:r>
        <w:rPr>
          <w:color w:val="231F20"/>
          <w:spacing w:val="-13"/>
          <w:w w:val="95"/>
          <w:sz w:val="20"/>
        </w:rPr>
        <w:t xml:space="preserve"> </w:t>
      </w:r>
      <w:r>
        <w:rPr>
          <w:color w:val="231F20"/>
          <w:w w:val="95"/>
          <w:sz w:val="20"/>
        </w:rPr>
        <w:t>XXVII</w:t>
      </w:r>
      <w:r>
        <w:rPr>
          <w:color w:val="231F20"/>
          <w:spacing w:val="-13"/>
          <w:w w:val="95"/>
          <w:sz w:val="20"/>
        </w:rPr>
        <w:t xml:space="preserve"> </w:t>
      </w:r>
      <w:r>
        <w:rPr>
          <w:color w:val="231F20"/>
          <w:w w:val="95"/>
          <w:sz w:val="20"/>
        </w:rPr>
        <w:t>O</w:t>
      </w:r>
      <w:r>
        <w:rPr>
          <w:color w:val="231F20"/>
          <w:spacing w:val="-13"/>
          <w:w w:val="95"/>
          <w:sz w:val="20"/>
        </w:rPr>
        <w:t xml:space="preserve"> </w:t>
      </w:r>
      <w:r>
        <w:rPr>
          <w:color w:val="231F20"/>
          <w:w w:val="95"/>
          <w:sz w:val="20"/>
        </w:rPr>
        <w:t>trabalho</w:t>
      </w:r>
      <w:r>
        <w:rPr>
          <w:color w:val="231F20"/>
          <w:spacing w:val="-12"/>
          <w:w w:val="95"/>
          <w:sz w:val="20"/>
        </w:rPr>
        <w:t xml:space="preserve"> </w:t>
      </w:r>
      <w:r>
        <w:rPr>
          <w:color w:val="231F20"/>
          <w:w w:val="95"/>
          <w:sz w:val="20"/>
        </w:rPr>
        <w:t>de</w:t>
      </w:r>
      <w:r>
        <w:rPr>
          <w:color w:val="231F20"/>
          <w:spacing w:val="-13"/>
          <w:w w:val="95"/>
          <w:sz w:val="20"/>
        </w:rPr>
        <w:t xml:space="preserve"> </w:t>
      </w:r>
      <w:r>
        <w:rPr>
          <w:color w:val="231F20"/>
          <w:w w:val="95"/>
          <w:sz w:val="20"/>
        </w:rPr>
        <w:t>conclusão</w:t>
      </w:r>
      <w:r>
        <w:rPr>
          <w:color w:val="231F20"/>
          <w:spacing w:val="-13"/>
          <w:w w:val="95"/>
          <w:sz w:val="20"/>
        </w:rPr>
        <w:t xml:space="preserve"> </w:t>
      </w:r>
      <w:r>
        <w:rPr>
          <w:color w:val="231F20"/>
          <w:w w:val="95"/>
          <w:sz w:val="20"/>
        </w:rPr>
        <w:t>de</w:t>
      </w:r>
      <w:r>
        <w:rPr>
          <w:color w:val="231F20"/>
          <w:spacing w:val="-12"/>
          <w:w w:val="95"/>
          <w:sz w:val="20"/>
        </w:rPr>
        <w:t xml:space="preserve"> </w:t>
      </w:r>
      <w:r>
        <w:rPr>
          <w:color w:val="231F20"/>
          <w:w w:val="95"/>
          <w:sz w:val="20"/>
        </w:rPr>
        <w:t>curso</w:t>
      </w:r>
      <w:r>
        <w:rPr>
          <w:color w:val="231F20"/>
          <w:spacing w:val="-14"/>
          <w:w w:val="95"/>
          <w:sz w:val="20"/>
        </w:rPr>
        <w:t xml:space="preserve"> </w:t>
      </w:r>
      <w:r>
        <w:rPr>
          <w:color w:val="F15A40"/>
          <w:w w:val="95"/>
          <w:sz w:val="20"/>
        </w:rPr>
        <w:t>29</w:t>
      </w:r>
      <w:r>
        <w:rPr>
          <w:color w:val="F15A40"/>
          <w:spacing w:val="-54"/>
          <w:w w:val="95"/>
          <w:sz w:val="20"/>
        </w:rPr>
        <w:t xml:space="preserve"> </w:t>
      </w:r>
      <w:r>
        <w:rPr>
          <w:color w:val="231F20"/>
          <w:w w:val="95"/>
          <w:sz w:val="20"/>
        </w:rPr>
        <w:t>CAPÍTULO</w:t>
      </w:r>
      <w:r>
        <w:rPr>
          <w:color w:val="231F20"/>
          <w:spacing w:val="-15"/>
          <w:w w:val="95"/>
          <w:sz w:val="20"/>
        </w:rPr>
        <w:t xml:space="preserve"> </w:t>
      </w:r>
      <w:r>
        <w:rPr>
          <w:color w:val="231F20"/>
          <w:w w:val="95"/>
          <w:sz w:val="20"/>
        </w:rPr>
        <w:t>XXVIII</w:t>
      </w:r>
      <w:r>
        <w:rPr>
          <w:color w:val="231F20"/>
          <w:spacing w:val="-15"/>
          <w:w w:val="95"/>
          <w:sz w:val="20"/>
        </w:rPr>
        <w:t xml:space="preserve"> </w:t>
      </w:r>
      <w:r>
        <w:rPr>
          <w:color w:val="231F20"/>
          <w:w w:val="95"/>
          <w:sz w:val="20"/>
        </w:rPr>
        <w:t>Da</w:t>
      </w:r>
      <w:r>
        <w:rPr>
          <w:color w:val="231F20"/>
          <w:spacing w:val="-14"/>
          <w:w w:val="95"/>
          <w:sz w:val="20"/>
        </w:rPr>
        <w:t xml:space="preserve"> </w:t>
      </w:r>
      <w:r>
        <w:rPr>
          <w:color w:val="231F20"/>
          <w:w w:val="95"/>
          <w:sz w:val="20"/>
        </w:rPr>
        <w:t>monitoria</w:t>
      </w:r>
      <w:r>
        <w:rPr>
          <w:color w:val="231F20"/>
          <w:spacing w:val="-16"/>
          <w:w w:val="95"/>
          <w:sz w:val="20"/>
        </w:rPr>
        <w:t xml:space="preserve"> </w:t>
      </w:r>
      <w:r>
        <w:rPr>
          <w:color w:val="F15A40"/>
          <w:w w:val="95"/>
          <w:sz w:val="20"/>
        </w:rPr>
        <w:t>30</w:t>
      </w:r>
    </w:p>
    <w:p w14:paraId="64A3825C" w14:textId="0E14B32E" w:rsidR="00303469" w:rsidRDefault="00357115">
      <w:pPr>
        <w:spacing w:line="290" w:lineRule="auto"/>
        <w:ind w:left="559" w:right="4549"/>
        <w:rPr>
          <w:sz w:val="20"/>
        </w:rPr>
      </w:pPr>
      <w:r>
        <w:rPr>
          <w:noProof/>
          <w:lang w:val="pt-BR" w:eastAsia="pt-BR"/>
        </w:rPr>
        <mc:AlternateContent>
          <mc:Choice Requires="wps">
            <w:drawing>
              <wp:anchor distT="0" distB="0" distL="114300" distR="114300" simplePos="0" relativeHeight="485065728" behindDoc="1" locked="0" layoutInCell="1" allowOverlap="1" wp14:anchorId="1E4F5008" wp14:editId="7A7FA61D">
                <wp:simplePos x="0" y="0"/>
                <wp:positionH relativeFrom="page">
                  <wp:posOffset>2409190</wp:posOffset>
                </wp:positionH>
                <wp:positionV relativeFrom="paragraph">
                  <wp:posOffset>205740</wp:posOffset>
                </wp:positionV>
                <wp:extent cx="55245" cy="92075"/>
                <wp:effectExtent l="0" t="0" r="0" b="0"/>
                <wp:wrapNone/>
                <wp:docPr id="357" name="Freeform 7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45" cy="92075"/>
                        </a:xfrm>
                        <a:custGeom>
                          <a:avLst/>
                          <a:gdLst>
                            <a:gd name="T0" fmla="+- 0 3859 3794"/>
                            <a:gd name="T1" fmla="*/ T0 w 87"/>
                            <a:gd name="T2" fmla="+- 0 324 324"/>
                            <a:gd name="T3" fmla="*/ 324 h 145"/>
                            <a:gd name="T4" fmla="+- 0 3850 3794"/>
                            <a:gd name="T5" fmla="*/ T4 w 87"/>
                            <a:gd name="T6" fmla="+- 0 324 324"/>
                            <a:gd name="T7" fmla="*/ 324 h 145"/>
                            <a:gd name="T8" fmla="+- 0 3832 3794"/>
                            <a:gd name="T9" fmla="*/ T8 w 87"/>
                            <a:gd name="T10" fmla="+- 0 327 324"/>
                            <a:gd name="T11" fmla="*/ 327 h 145"/>
                            <a:gd name="T12" fmla="+- 0 3818 3794"/>
                            <a:gd name="T13" fmla="*/ T12 w 87"/>
                            <a:gd name="T14" fmla="+- 0 335 324"/>
                            <a:gd name="T15" fmla="*/ 335 h 145"/>
                            <a:gd name="T16" fmla="+- 0 3810 3794"/>
                            <a:gd name="T17" fmla="*/ T16 w 87"/>
                            <a:gd name="T18" fmla="+- 0 348 324"/>
                            <a:gd name="T19" fmla="*/ 348 h 145"/>
                            <a:gd name="T20" fmla="+- 0 3807 3794"/>
                            <a:gd name="T21" fmla="*/ T20 w 87"/>
                            <a:gd name="T22" fmla="+- 0 366 324"/>
                            <a:gd name="T23" fmla="*/ 366 h 145"/>
                            <a:gd name="T24" fmla="+- 0 3807 3794"/>
                            <a:gd name="T25" fmla="*/ T24 w 87"/>
                            <a:gd name="T26" fmla="+- 0 371 324"/>
                            <a:gd name="T27" fmla="*/ 371 h 145"/>
                            <a:gd name="T28" fmla="+- 0 3794 3794"/>
                            <a:gd name="T29" fmla="*/ T28 w 87"/>
                            <a:gd name="T30" fmla="+- 0 371 324"/>
                            <a:gd name="T31" fmla="*/ 371 h 145"/>
                            <a:gd name="T32" fmla="+- 0 3794 3794"/>
                            <a:gd name="T33" fmla="*/ T32 w 87"/>
                            <a:gd name="T34" fmla="+- 0 384 324"/>
                            <a:gd name="T35" fmla="*/ 384 h 145"/>
                            <a:gd name="T36" fmla="+- 0 3807 3794"/>
                            <a:gd name="T37" fmla="*/ T36 w 87"/>
                            <a:gd name="T38" fmla="+- 0 384 324"/>
                            <a:gd name="T39" fmla="*/ 384 h 145"/>
                            <a:gd name="T40" fmla="+- 0 3807 3794"/>
                            <a:gd name="T41" fmla="*/ T40 w 87"/>
                            <a:gd name="T42" fmla="+- 0 468 324"/>
                            <a:gd name="T43" fmla="*/ 468 h 145"/>
                            <a:gd name="T44" fmla="+- 0 3825 3794"/>
                            <a:gd name="T45" fmla="*/ T44 w 87"/>
                            <a:gd name="T46" fmla="+- 0 468 324"/>
                            <a:gd name="T47" fmla="*/ 468 h 145"/>
                            <a:gd name="T48" fmla="+- 0 3825 3794"/>
                            <a:gd name="T49" fmla="*/ T48 w 87"/>
                            <a:gd name="T50" fmla="+- 0 384 324"/>
                            <a:gd name="T51" fmla="*/ 384 h 145"/>
                            <a:gd name="T52" fmla="+- 0 3863 3794"/>
                            <a:gd name="T53" fmla="*/ T52 w 87"/>
                            <a:gd name="T54" fmla="+- 0 384 324"/>
                            <a:gd name="T55" fmla="*/ 384 h 145"/>
                            <a:gd name="T56" fmla="+- 0 3863 3794"/>
                            <a:gd name="T57" fmla="*/ T56 w 87"/>
                            <a:gd name="T58" fmla="+- 0 468 324"/>
                            <a:gd name="T59" fmla="*/ 468 h 145"/>
                            <a:gd name="T60" fmla="+- 0 3881 3794"/>
                            <a:gd name="T61" fmla="*/ T60 w 87"/>
                            <a:gd name="T62" fmla="+- 0 468 324"/>
                            <a:gd name="T63" fmla="*/ 468 h 145"/>
                            <a:gd name="T64" fmla="+- 0 3881 3794"/>
                            <a:gd name="T65" fmla="*/ T64 w 87"/>
                            <a:gd name="T66" fmla="+- 0 371 324"/>
                            <a:gd name="T67" fmla="*/ 371 h 145"/>
                            <a:gd name="T68" fmla="+- 0 3825 3794"/>
                            <a:gd name="T69" fmla="*/ T68 w 87"/>
                            <a:gd name="T70" fmla="+- 0 371 324"/>
                            <a:gd name="T71" fmla="*/ 371 h 145"/>
                            <a:gd name="T72" fmla="+- 0 3825 3794"/>
                            <a:gd name="T73" fmla="*/ T72 w 87"/>
                            <a:gd name="T74" fmla="+- 0 351 324"/>
                            <a:gd name="T75" fmla="*/ 351 h 145"/>
                            <a:gd name="T76" fmla="+- 0 3830 3794"/>
                            <a:gd name="T77" fmla="*/ T76 w 87"/>
                            <a:gd name="T78" fmla="+- 0 338 324"/>
                            <a:gd name="T79" fmla="*/ 338 h 145"/>
                            <a:gd name="T80" fmla="+- 0 3857 3794"/>
                            <a:gd name="T81" fmla="*/ T80 w 87"/>
                            <a:gd name="T82" fmla="+- 0 338 324"/>
                            <a:gd name="T83" fmla="*/ 338 h 145"/>
                            <a:gd name="T84" fmla="+- 0 3865 3794"/>
                            <a:gd name="T85" fmla="*/ T84 w 87"/>
                            <a:gd name="T86" fmla="+- 0 340 324"/>
                            <a:gd name="T87" fmla="*/ 340 h 145"/>
                            <a:gd name="T88" fmla="+- 0 3869 3794"/>
                            <a:gd name="T89" fmla="*/ T88 w 87"/>
                            <a:gd name="T90" fmla="+- 0 343 324"/>
                            <a:gd name="T91" fmla="*/ 343 h 145"/>
                            <a:gd name="T92" fmla="+- 0 3874 3794"/>
                            <a:gd name="T93" fmla="*/ T92 w 87"/>
                            <a:gd name="T94" fmla="+- 0 330 324"/>
                            <a:gd name="T95" fmla="*/ 330 h 145"/>
                            <a:gd name="T96" fmla="+- 0 3869 3794"/>
                            <a:gd name="T97" fmla="*/ T96 w 87"/>
                            <a:gd name="T98" fmla="+- 0 326 324"/>
                            <a:gd name="T99" fmla="*/ 326 h 145"/>
                            <a:gd name="T100" fmla="+- 0 3859 3794"/>
                            <a:gd name="T101" fmla="*/ T100 w 87"/>
                            <a:gd name="T102" fmla="+- 0 324 324"/>
                            <a:gd name="T103" fmla="*/ 324 h 1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87" h="145">
                              <a:moveTo>
                                <a:pt x="65" y="0"/>
                              </a:moveTo>
                              <a:lnTo>
                                <a:pt x="56" y="0"/>
                              </a:lnTo>
                              <a:lnTo>
                                <a:pt x="38" y="3"/>
                              </a:lnTo>
                              <a:lnTo>
                                <a:pt x="24" y="11"/>
                              </a:lnTo>
                              <a:lnTo>
                                <a:pt x="16" y="24"/>
                              </a:lnTo>
                              <a:lnTo>
                                <a:pt x="13" y="42"/>
                              </a:lnTo>
                              <a:lnTo>
                                <a:pt x="13" y="47"/>
                              </a:lnTo>
                              <a:lnTo>
                                <a:pt x="0" y="47"/>
                              </a:lnTo>
                              <a:lnTo>
                                <a:pt x="0" y="60"/>
                              </a:lnTo>
                              <a:lnTo>
                                <a:pt x="13" y="60"/>
                              </a:lnTo>
                              <a:lnTo>
                                <a:pt x="13" y="144"/>
                              </a:lnTo>
                              <a:lnTo>
                                <a:pt x="31" y="144"/>
                              </a:lnTo>
                              <a:lnTo>
                                <a:pt x="31" y="60"/>
                              </a:lnTo>
                              <a:lnTo>
                                <a:pt x="69" y="60"/>
                              </a:lnTo>
                              <a:lnTo>
                                <a:pt x="69" y="144"/>
                              </a:lnTo>
                              <a:lnTo>
                                <a:pt x="87" y="144"/>
                              </a:lnTo>
                              <a:lnTo>
                                <a:pt x="87" y="47"/>
                              </a:lnTo>
                              <a:lnTo>
                                <a:pt x="31" y="47"/>
                              </a:lnTo>
                              <a:lnTo>
                                <a:pt x="31" y="27"/>
                              </a:lnTo>
                              <a:lnTo>
                                <a:pt x="36" y="14"/>
                              </a:lnTo>
                              <a:lnTo>
                                <a:pt x="63" y="14"/>
                              </a:lnTo>
                              <a:lnTo>
                                <a:pt x="71" y="16"/>
                              </a:lnTo>
                              <a:lnTo>
                                <a:pt x="75" y="19"/>
                              </a:lnTo>
                              <a:lnTo>
                                <a:pt x="80" y="6"/>
                              </a:lnTo>
                              <a:lnTo>
                                <a:pt x="75" y="2"/>
                              </a:lnTo>
                              <a:lnTo>
                                <a:pt x="65"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AD8398F" id="Freeform 715" o:spid="_x0000_s1026" style="position:absolute;margin-left:189.7pt;margin-top:16.2pt;width:4.35pt;height:7.25pt;z-index:-18250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" path="m65,l56,,38,3,24,11,16,24,13,42r,5l,47,,60r13,l13,144r18,l31,60r38,l69,144r18,l87,47r-56,l31,27,36,14r27,l71,16r4,3l80,6,75,2,65,xe" fillcolor="#231f20" stroked="f">
                <v:path arrowok="t" o:connecttype="custom" o:connectlocs="41275,205740;35560,205740;24130,207645;15240,212725;10160,220980;8255,232410;8255,235585;0,235585;0,243840;8255,243840;8255,297180;19685,297180;19685,243840;43815,243840;43815,297180;55245,297180;55245,235585;19685,235585;19685,222885;22860,214630;40005,214630;45085,215900;47625,217805;50800,209550;47625,207010;41275,205740" o:connectangles="0,0,0,0,0,0,0,0,0,0,0,0,0,0,0,0,0,0,0,0,0,0,0,0,0,0"/>
                <w10:wrap anchorx="page"/>
              </v:shape>
            </w:pict>
          </mc:Fallback>
        </mc:AlternateContent>
      </w:r>
      <w:r w:rsidR="008362DB">
        <w:rPr>
          <w:color w:val="231F20"/>
          <w:w w:val="95"/>
          <w:sz w:val="20"/>
        </w:rPr>
        <w:t xml:space="preserve">CAPÍTULO XXIX Do programa de tutoria acadêmica </w:t>
      </w:r>
      <w:r w:rsidR="008362DB">
        <w:rPr>
          <w:color w:val="F15A40"/>
          <w:w w:val="95"/>
          <w:sz w:val="20"/>
        </w:rPr>
        <w:t>31</w:t>
      </w:r>
      <w:r w:rsidR="008362DB">
        <w:rPr>
          <w:color w:val="F15A40"/>
          <w:spacing w:val="1"/>
          <w:w w:val="95"/>
          <w:sz w:val="20"/>
        </w:rPr>
        <w:t xml:space="preserve"> </w:t>
      </w:r>
      <w:r w:rsidR="008362DB">
        <w:rPr>
          <w:color w:val="231F20"/>
          <w:w w:val="95"/>
          <w:sz w:val="20"/>
        </w:rPr>
        <w:t>CAPÍTULO</w:t>
      </w:r>
      <w:r w:rsidR="008362DB">
        <w:rPr>
          <w:color w:val="231F20"/>
          <w:spacing w:val="-14"/>
          <w:w w:val="95"/>
          <w:sz w:val="20"/>
        </w:rPr>
        <w:t xml:space="preserve"> </w:t>
      </w:r>
      <w:r w:rsidR="008362DB">
        <w:rPr>
          <w:color w:val="231F20"/>
          <w:w w:val="95"/>
          <w:sz w:val="20"/>
        </w:rPr>
        <w:t>XXX</w:t>
      </w:r>
      <w:r w:rsidR="008362DB">
        <w:rPr>
          <w:color w:val="231F20"/>
          <w:spacing w:val="-13"/>
          <w:w w:val="95"/>
          <w:sz w:val="20"/>
        </w:rPr>
        <w:t xml:space="preserve"> </w:t>
      </w:r>
      <w:r w:rsidR="008362DB">
        <w:rPr>
          <w:color w:val="231F20"/>
          <w:w w:val="95"/>
          <w:sz w:val="20"/>
        </w:rPr>
        <w:t>Da</w:t>
      </w:r>
      <w:r w:rsidR="008362DB">
        <w:rPr>
          <w:color w:val="231F20"/>
          <w:spacing w:val="-13"/>
          <w:w w:val="95"/>
          <w:sz w:val="20"/>
        </w:rPr>
        <w:t xml:space="preserve"> </w:t>
      </w:r>
      <w:r w:rsidR="008362DB">
        <w:rPr>
          <w:color w:val="231F20"/>
          <w:w w:val="95"/>
          <w:sz w:val="20"/>
        </w:rPr>
        <w:t>expedição</w:t>
      </w:r>
      <w:r w:rsidR="008362DB">
        <w:rPr>
          <w:color w:val="231F20"/>
          <w:spacing w:val="-13"/>
          <w:w w:val="95"/>
          <w:sz w:val="20"/>
        </w:rPr>
        <w:t xml:space="preserve"> </w:t>
      </w:r>
      <w:r w:rsidR="008362DB">
        <w:rPr>
          <w:color w:val="231F20"/>
          <w:w w:val="95"/>
          <w:sz w:val="20"/>
        </w:rPr>
        <w:t>de</w:t>
      </w:r>
      <w:r w:rsidR="008362DB">
        <w:rPr>
          <w:color w:val="231F20"/>
          <w:spacing w:val="-13"/>
          <w:w w:val="95"/>
          <w:sz w:val="20"/>
        </w:rPr>
        <w:t xml:space="preserve"> </w:t>
      </w:r>
      <w:r w:rsidR="008362DB">
        <w:rPr>
          <w:color w:val="231F20"/>
          <w:w w:val="95"/>
          <w:sz w:val="20"/>
        </w:rPr>
        <w:t>certi</w:t>
      </w:r>
      <w:r w:rsidR="008362DB">
        <w:rPr>
          <w:color w:val="231F20"/>
          <w:spacing w:val="51"/>
          <w:w w:val="95"/>
          <w:sz w:val="20"/>
        </w:rPr>
        <w:t xml:space="preserve"> </w:t>
      </w:r>
      <w:r w:rsidR="008362DB">
        <w:rPr>
          <w:color w:val="231F20"/>
          <w:w w:val="95"/>
          <w:sz w:val="20"/>
        </w:rPr>
        <w:t>cados</w:t>
      </w:r>
      <w:r w:rsidR="008362DB">
        <w:rPr>
          <w:color w:val="231F20"/>
          <w:spacing w:val="-13"/>
          <w:w w:val="95"/>
          <w:sz w:val="20"/>
        </w:rPr>
        <w:t xml:space="preserve"> </w:t>
      </w:r>
      <w:r w:rsidR="008362DB">
        <w:rPr>
          <w:color w:val="231F20"/>
          <w:w w:val="95"/>
          <w:sz w:val="20"/>
        </w:rPr>
        <w:t>e</w:t>
      </w:r>
      <w:r w:rsidR="008362DB">
        <w:rPr>
          <w:color w:val="231F20"/>
          <w:spacing w:val="-13"/>
          <w:w w:val="95"/>
          <w:sz w:val="20"/>
        </w:rPr>
        <w:t xml:space="preserve"> </w:t>
      </w:r>
      <w:r w:rsidR="008362DB">
        <w:rPr>
          <w:color w:val="231F20"/>
          <w:w w:val="95"/>
          <w:sz w:val="20"/>
        </w:rPr>
        <w:t>diplomas</w:t>
      </w:r>
      <w:r w:rsidR="008362DB">
        <w:rPr>
          <w:color w:val="231F20"/>
          <w:spacing w:val="-14"/>
          <w:w w:val="95"/>
          <w:sz w:val="20"/>
        </w:rPr>
        <w:t xml:space="preserve"> </w:t>
      </w:r>
      <w:r w:rsidR="008362DB">
        <w:rPr>
          <w:color w:val="F15A40"/>
          <w:w w:val="95"/>
          <w:sz w:val="20"/>
        </w:rPr>
        <w:t>32</w:t>
      </w:r>
    </w:p>
    <w:p w14:paraId="6FCCEEB7" w14:textId="77777777" w:rsidR="00303469" w:rsidRDefault="008362DB">
      <w:pPr>
        <w:spacing w:line="185" w:lineRule="exact"/>
        <w:ind w:left="559"/>
        <w:rPr>
          <w:sz w:val="20"/>
        </w:rPr>
      </w:pPr>
      <w:r>
        <w:rPr>
          <w:color w:val="231F20"/>
          <w:w w:val="95"/>
          <w:sz w:val="20"/>
        </w:rPr>
        <w:t>CAPÍTULO</w:t>
      </w:r>
      <w:r>
        <w:rPr>
          <w:color w:val="231F20"/>
          <w:spacing w:val="-14"/>
          <w:w w:val="95"/>
          <w:sz w:val="20"/>
        </w:rPr>
        <w:t xml:space="preserve"> </w:t>
      </w:r>
      <w:r>
        <w:rPr>
          <w:color w:val="231F20"/>
          <w:w w:val="95"/>
          <w:sz w:val="20"/>
        </w:rPr>
        <w:t>XXXI</w:t>
      </w:r>
      <w:r>
        <w:rPr>
          <w:color w:val="231F20"/>
          <w:spacing w:val="-14"/>
          <w:w w:val="95"/>
          <w:sz w:val="20"/>
        </w:rPr>
        <w:t xml:space="preserve"> </w:t>
      </w:r>
      <w:r>
        <w:rPr>
          <w:color w:val="231F20"/>
          <w:w w:val="95"/>
          <w:sz w:val="20"/>
        </w:rPr>
        <w:t>Dos</w:t>
      </w:r>
      <w:r>
        <w:rPr>
          <w:color w:val="231F20"/>
          <w:spacing w:val="-14"/>
          <w:w w:val="95"/>
          <w:sz w:val="20"/>
        </w:rPr>
        <w:t xml:space="preserve"> </w:t>
      </w:r>
      <w:r>
        <w:rPr>
          <w:color w:val="231F20"/>
          <w:w w:val="95"/>
          <w:sz w:val="20"/>
        </w:rPr>
        <w:t>direitos</w:t>
      </w:r>
      <w:r>
        <w:rPr>
          <w:color w:val="231F20"/>
          <w:spacing w:val="-13"/>
          <w:w w:val="95"/>
          <w:sz w:val="20"/>
        </w:rPr>
        <w:t xml:space="preserve"> </w:t>
      </w:r>
      <w:r>
        <w:rPr>
          <w:color w:val="231F20"/>
          <w:w w:val="95"/>
          <w:sz w:val="20"/>
        </w:rPr>
        <w:t>e</w:t>
      </w:r>
      <w:r>
        <w:rPr>
          <w:color w:val="231F20"/>
          <w:spacing w:val="-14"/>
          <w:w w:val="95"/>
          <w:sz w:val="20"/>
        </w:rPr>
        <w:t xml:space="preserve"> </w:t>
      </w:r>
      <w:r>
        <w:rPr>
          <w:color w:val="231F20"/>
          <w:w w:val="95"/>
          <w:sz w:val="20"/>
        </w:rPr>
        <w:t>deveres,</w:t>
      </w:r>
      <w:r>
        <w:rPr>
          <w:color w:val="231F20"/>
          <w:spacing w:val="-14"/>
          <w:w w:val="95"/>
          <w:sz w:val="20"/>
        </w:rPr>
        <w:t xml:space="preserve"> </w:t>
      </w:r>
      <w:r>
        <w:rPr>
          <w:color w:val="231F20"/>
          <w:w w:val="95"/>
          <w:sz w:val="20"/>
        </w:rPr>
        <w:t>das</w:t>
      </w:r>
      <w:r>
        <w:rPr>
          <w:color w:val="231F20"/>
          <w:spacing w:val="-14"/>
          <w:w w:val="95"/>
          <w:sz w:val="20"/>
        </w:rPr>
        <w:t xml:space="preserve"> </w:t>
      </w:r>
      <w:r>
        <w:rPr>
          <w:color w:val="231F20"/>
          <w:w w:val="95"/>
          <w:sz w:val="20"/>
        </w:rPr>
        <w:t>proibições</w:t>
      </w:r>
      <w:r>
        <w:rPr>
          <w:color w:val="231F20"/>
          <w:spacing w:val="-13"/>
          <w:w w:val="95"/>
          <w:sz w:val="20"/>
        </w:rPr>
        <w:t xml:space="preserve"> </w:t>
      </w:r>
      <w:r>
        <w:rPr>
          <w:color w:val="231F20"/>
          <w:w w:val="95"/>
          <w:sz w:val="20"/>
        </w:rPr>
        <w:t>e</w:t>
      </w:r>
      <w:r>
        <w:rPr>
          <w:color w:val="231F20"/>
          <w:spacing w:val="-14"/>
          <w:w w:val="95"/>
          <w:sz w:val="20"/>
        </w:rPr>
        <w:t xml:space="preserve"> </w:t>
      </w:r>
      <w:r>
        <w:rPr>
          <w:color w:val="231F20"/>
          <w:w w:val="95"/>
          <w:sz w:val="20"/>
        </w:rPr>
        <w:t>das</w:t>
      </w:r>
      <w:r>
        <w:rPr>
          <w:color w:val="231F20"/>
          <w:spacing w:val="-14"/>
          <w:w w:val="95"/>
          <w:sz w:val="20"/>
        </w:rPr>
        <w:t xml:space="preserve"> </w:t>
      </w:r>
      <w:r>
        <w:rPr>
          <w:color w:val="231F20"/>
          <w:w w:val="95"/>
          <w:sz w:val="20"/>
        </w:rPr>
        <w:t>penalidades</w:t>
      </w:r>
      <w:r>
        <w:rPr>
          <w:color w:val="231F20"/>
          <w:spacing w:val="-13"/>
          <w:w w:val="95"/>
          <w:sz w:val="20"/>
        </w:rPr>
        <w:t xml:space="preserve"> </w:t>
      </w:r>
      <w:r>
        <w:rPr>
          <w:color w:val="231F20"/>
          <w:w w:val="95"/>
          <w:sz w:val="20"/>
        </w:rPr>
        <w:t>do</w:t>
      </w:r>
      <w:r>
        <w:rPr>
          <w:color w:val="231F20"/>
          <w:spacing w:val="-14"/>
          <w:w w:val="95"/>
          <w:sz w:val="20"/>
        </w:rPr>
        <w:t xml:space="preserve"> </w:t>
      </w:r>
      <w:r>
        <w:rPr>
          <w:color w:val="231F20"/>
          <w:w w:val="95"/>
          <w:sz w:val="20"/>
        </w:rPr>
        <w:t>corpo</w:t>
      </w:r>
      <w:r>
        <w:rPr>
          <w:color w:val="231F20"/>
          <w:spacing w:val="-14"/>
          <w:w w:val="95"/>
          <w:sz w:val="20"/>
        </w:rPr>
        <w:t xml:space="preserve"> </w:t>
      </w:r>
      <w:r>
        <w:rPr>
          <w:color w:val="231F20"/>
          <w:w w:val="95"/>
          <w:sz w:val="20"/>
        </w:rPr>
        <w:t>discente</w:t>
      </w:r>
      <w:r>
        <w:rPr>
          <w:color w:val="231F20"/>
          <w:spacing w:val="-14"/>
          <w:w w:val="95"/>
          <w:sz w:val="20"/>
        </w:rPr>
        <w:t xml:space="preserve"> </w:t>
      </w:r>
      <w:r>
        <w:rPr>
          <w:color w:val="F15A40"/>
          <w:w w:val="95"/>
          <w:sz w:val="20"/>
        </w:rPr>
        <w:t>33</w:t>
      </w:r>
    </w:p>
    <w:p w14:paraId="23EEE6E1" w14:textId="77777777" w:rsidR="00303469" w:rsidRDefault="008362DB">
      <w:pPr>
        <w:tabs>
          <w:tab w:val="right" w:pos="10314"/>
        </w:tabs>
        <w:spacing w:line="325" w:lineRule="exact"/>
        <w:ind w:left="559"/>
        <w:rPr>
          <w:rFonts w:ascii="Arial" w:hAnsi="Arial"/>
          <w:b/>
          <w:sz w:val="24"/>
        </w:rPr>
      </w:pPr>
      <w:r>
        <w:rPr>
          <w:color w:val="231F20"/>
          <w:sz w:val="20"/>
        </w:rPr>
        <w:t>CAPÍTULO</w:t>
      </w:r>
      <w:r>
        <w:rPr>
          <w:color w:val="231F20"/>
          <w:spacing w:val="-19"/>
          <w:sz w:val="20"/>
        </w:rPr>
        <w:t xml:space="preserve"> </w:t>
      </w:r>
      <w:r>
        <w:rPr>
          <w:color w:val="231F20"/>
          <w:sz w:val="20"/>
        </w:rPr>
        <w:t>XXXII</w:t>
      </w:r>
      <w:r>
        <w:rPr>
          <w:color w:val="231F20"/>
          <w:spacing w:val="-19"/>
          <w:sz w:val="20"/>
        </w:rPr>
        <w:t xml:space="preserve"> </w:t>
      </w:r>
      <w:r>
        <w:rPr>
          <w:color w:val="231F20"/>
          <w:sz w:val="20"/>
        </w:rPr>
        <w:t>Das</w:t>
      </w:r>
      <w:r>
        <w:rPr>
          <w:color w:val="231F20"/>
          <w:spacing w:val="-19"/>
          <w:sz w:val="20"/>
        </w:rPr>
        <w:t xml:space="preserve"> </w:t>
      </w:r>
      <w:r>
        <w:rPr>
          <w:color w:val="231F20"/>
          <w:sz w:val="20"/>
        </w:rPr>
        <w:t>disposições</w:t>
      </w:r>
      <w:r>
        <w:rPr>
          <w:color w:val="231F20"/>
          <w:spacing w:val="-19"/>
          <w:sz w:val="20"/>
        </w:rPr>
        <w:t xml:space="preserve"> </w:t>
      </w:r>
      <w:r>
        <w:rPr>
          <w:color w:val="231F20"/>
          <w:sz w:val="20"/>
        </w:rPr>
        <w:t>gerais</w:t>
      </w:r>
      <w:r>
        <w:rPr>
          <w:color w:val="231F20"/>
          <w:spacing w:val="-25"/>
          <w:sz w:val="20"/>
        </w:rPr>
        <w:t xml:space="preserve"> </w:t>
      </w:r>
      <w:r>
        <w:rPr>
          <w:color w:val="F15A40"/>
          <w:sz w:val="20"/>
        </w:rPr>
        <w:t>33</w:t>
      </w:r>
      <w:r>
        <w:rPr>
          <w:color w:val="F15A40"/>
          <w:sz w:val="20"/>
        </w:rPr>
        <w:tab/>
      </w:r>
      <w:r>
        <w:rPr>
          <w:rFonts w:ascii="Arial" w:hAnsi="Arial"/>
          <w:b/>
          <w:color w:val="FFFFFF"/>
          <w:position w:val="10"/>
          <w:sz w:val="24"/>
        </w:rPr>
        <w:t>1</w:t>
      </w:r>
    </w:p>
    <w:p w14:paraId="1F1C1E15" w14:textId="77777777" w:rsidR="00303469" w:rsidRDefault="00303469">
      <w:pPr>
        <w:spacing w:line="325" w:lineRule="exact"/>
        <w:rPr>
          <w:rFonts w:ascii="Arial" w:hAnsi="Arial"/>
          <w:sz w:val="24"/>
        </w:rPr>
        <w:sectPr w:rsidR="00303469" w:rsidSect="00FA5891">
          <w:pgSz w:w="11907" w:h="16840" w:orient="landscape" w:code="9"/>
          <w:pgMar w:top="1134" w:right="567" w:bottom="567" w:left="1134" w:header="720" w:footer="720" w:gutter="0"/>
          <w:cols w:space="720"/>
        </w:sectPr>
      </w:pPr>
    </w:p>
    <w:p w14:paraId="14BAC507" w14:textId="2E675CA4" w:rsidR="00303469" w:rsidRDefault="00357115">
      <w:pPr>
        <w:spacing w:before="64" w:line="525" w:lineRule="exact"/>
        <w:ind w:left="554"/>
        <w:rPr>
          <w:rFonts w:ascii="Tahoma"/>
          <w:b/>
          <w:sz w:val="48"/>
        </w:rPr>
      </w:pPr>
      <w:r>
        <w:rPr>
          <w:rFonts w:asciiTheme="minorHAnsi" w:hAnsiTheme="minorHAnsi" w:cstheme="minorHAnsi"/>
          <w:noProof/>
          <w:lang w:val="pt-BR" w:eastAsia="pt-BR"/>
        </w:rPr>
        <w:lastRenderedPageBreak/>
        <mc:AlternateContent>
          <mc:Choice Requires="wpg">
            <w:drawing>
              <wp:anchor distT="0" distB="0" distL="114300" distR="114300" simplePos="0" relativeHeight="485066752" behindDoc="1" locked="0" layoutInCell="1" allowOverlap="1" wp14:anchorId="63BE127A" wp14:editId="0A6A6312">
                <wp:simplePos x="0" y="0"/>
                <wp:positionH relativeFrom="page">
                  <wp:posOffset>462915</wp:posOffset>
                </wp:positionH>
                <wp:positionV relativeFrom="page">
                  <wp:posOffset>9525</wp:posOffset>
                </wp:positionV>
                <wp:extent cx="6725920" cy="7010400"/>
                <wp:effectExtent l="0" t="0" r="0" b="0"/>
                <wp:wrapNone/>
                <wp:docPr id="354" name="Group 7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25920" cy="7010400"/>
                          <a:chOff x="729" y="15"/>
                          <a:chExt cx="10592" cy="11040"/>
                        </a:xfrm>
                      </wpg:grpSpPr>
                      <wps:wsp>
                        <wps:cNvPr id="355" name="Line 714"/>
                        <wps:cNvCnPr>
                          <a:cxnSpLocks noChangeShapeType="1"/>
                        </wps:cNvCnPr>
                        <wps:spPr bwMode="auto">
                          <a:xfrm>
                            <a:off x="729" y="1071"/>
                            <a:ext cx="8691" cy="0"/>
                          </a:xfrm>
                          <a:prstGeom prst="line">
                            <a:avLst/>
                          </a:prstGeom>
                          <a:noFill/>
                          <a:ln w="12700">
                            <a:solidFill>
                              <a:srgbClr val="8989B3"/>
                            </a:solidFill>
                            <a:round/>
                            <a:headEnd/>
                            <a:tailEnd/>
                          </a:ln>
                          <a:extLst>
                            <a:ext uri="{909E8E84-426E-40DD-AFC4-6F175D3DCCD1}">
                              <a14:hiddenFill xmlns:a14="http://schemas.microsoft.com/office/drawing/2010/main">
                                <a:noFill/>
                              </a14:hiddenFill>
                            </a:ext>
                          </a:extLst>
                        </wps:spPr>
                        <wps:bodyPr/>
                      </wps:wsp>
                      <wps:wsp>
                        <wps:cNvPr id="356" name="Rectangle 713"/>
                        <wps:cNvSpPr>
                          <a:spLocks noChangeArrowheads="1"/>
                        </wps:cNvSpPr>
                        <wps:spPr bwMode="auto">
                          <a:xfrm>
                            <a:off x="9105" y="15"/>
                            <a:ext cx="2215" cy="11040"/>
                          </a:xfrm>
                          <a:prstGeom prst="rect">
                            <a:avLst/>
                          </a:prstGeom>
                          <a:solidFill>
                            <a:srgbClr val="8989B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BC77B96" id="Group 712" o:spid="_x0000_s1026" style="position:absolute;margin-left:36.45pt;margin-top:.75pt;width:529.6pt;height:552pt;z-index:-18249728;mso-position-horizontal-relative:page;mso-position-vertical-relative:page" coordorigin="729,15" coordsize="10592,11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">
                <v:line id="Line 714" o:spid="_x0000_s1027" style="position:absolute;visibility:visible;mso-wrap-style:square" from="729,1071" to="9420,1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" strokecolor="#8989b3" strokeweight="1pt"/>
                <v:rect id="Rectangle 713" o:spid="_x0000_s1028" style="position:absolute;left:9105;top:15;width:2215;height:11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" fillcolor="#8989b3" stroked="f"/>
                <w10:wrap anchorx="page" anchory="page"/>
              </v:group>
            </w:pict>
          </mc:Fallback>
        </mc:AlternateContent>
      </w:r>
      <w:r w:rsidR="008362DB" w:rsidRPr="002D09DF">
        <w:rPr>
          <w:rFonts w:asciiTheme="minorHAnsi" w:hAnsiTheme="minorHAnsi" w:cstheme="minorHAnsi"/>
          <w:b/>
          <w:color w:val="8989B3"/>
          <w:sz w:val="48"/>
        </w:rPr>
        <w:t>ANEXOS</w:t>
      </w:r>
    </w:p>
    <w:p w14:paraId="5C255643" w14:textId="37B571F9" w:rsidR="00303469" w:rsidRPr="002D09DF" w:rsidRDefault="008362DB">
      <w:pPr>
        <w:spacing w:line="286" w:lineRule="exact"/>
        <w:ind w:left="554"/>
        <w:rPr>
          <w:rFonts w:asciiTheme="minorHAnsi" w:hAnsiTheme="minorHAnsi" w:cstheme="minorHAnsi"/>
          <w:b/>
          <w:sz w:val="28"/>
        </w:rPr>
      </w:pPr>
      <w:r w:rsidRPr="002D09DF">
        <w:rPr>
          <w:rFonts w:asciiTheme="minorHAnsi" w:hAnsiTheme="minorHAnsi" w:cstheme="minorHAnsi"/>
          <w:b/>
          <w:color w:val="8989B3"/>
          <w:w w:val="80"/>
          <w:sz w:val="28"/>
        </w:rPr>
        <w:t>Anexo</w:t>
      </w:r>
      <w:r w:rsidRPr="002D09DF">
        <w:rPr>
          <w:rFonts w:asciiTheme="minorHAnsi" w:hAnsiTheme="minorHAnsi" w:cstheme="minorHAnsi"/>
          <w:b/>
          <w:color w:val="8989B3"/>
          <w:spacing w:val="17"/>
          <w:w w:val="80"/>
          <w:sz w:val="28"/>
        </w:rPr>
        <w:t xml:space="preserve"> </w:t>
      </w:r>
      <w:r w:rsidRPr="002D09DF">
        <w:rPr>
          <w:rFonts w:asciiTheme="minorHAnsi" w:hAnsiTheme="minorHAnsi" w:cstheme="minorHAnsi"/>
          <w:b/>
          <w:color w:val="8989B3"/>
          <w:w w:val="80"/>
          <w:sz w:val="28"/>
        </w:rPr>
        <w:t>I</w:t>
      </w:r>
      <w:r w:rsidRPr="002D09DF">
        <w:rPr>
          <w:rFonts w:asciiTheme="minorHAnsi" w:hAnsiTheme="minorHAnsi" w:cstheme="minorHAnsi"/>
          <w:b/>
          <w:color w:val="8989B3"/>
          <w:spacing w:val="17"/>
          <w:w w:val="80"/>
          <w:sz w:val="28"/>
        </w:rPr>
        <w:t xml:space="preserve"> </w:t>
      </w:r>
      <w:r w:rsidR="002D09DF" w:rsidRPr="002D09DF">
        <w:rPr>
          <w:rFonts w:asciiTheme="minorHAnsi" w:hAnsiTheme="minorHAnsi" w:cstheme="minorHAnsi"/>
          <w:b/>
          <w:iCs/>
          <w:color w:val="8989B3"/>
          <w:w w:val="80"/>
          <w:sz w:val="28"/>
        </w:rPr>
        <w:t>Câmpus</w:t>
      </w:r>
      <w:r w:rsidRPr="002D09DF">
        <w:rPr>
          <w:rFonts w:asciiTheme="minorHAnsi" w:hAnsiTheme="minorHAnsi" w:cstheme="minorHAnsi"/>
          <w:b/>
          <w:i/>
          <w:color w:val="8989B3"/>
          <w:spacing w:val="6"/>
          <w:w w:val="80"/>
          <w:sz w:val="28"/>
        </w:rPr>
        <w:t xml:space="preserve"> </w:t>
      </w:r>
      <w:r w:rsidRPr="002D09DF">
        <w:rPr>
          <w:rFonts w:asciiTheme="minorHAnsi" w:hAnsiTheme="minorHAnsi" w:cstheme="minorHAnsi"/>
          <w:b/>
          <w:color w:val="8989B3"/>
          <w:w w:val="80"/>
          <w:sz w:val="28"/>
        </w:rPr>
        <w:t>Pelotas</w:t>
      </w:r>
    </w:p>
    <w:p w14:paraId="1F6B3570" w14:textId="77777777" w:rsidR="00303469" w:rsidRPr="002D09DF" w:rsidRDefault="008362DB">
      <w:pPr>
        <w:spacing w:before="34"/>
        <w:ind w:left="554"/>
        <w:rPr>
          <w:rFonts w:asciiTheme="minorHAnsi" w:hAnsiTheme="minorHAnsi" w:cstheme="minorHAnsi"/>
          <w:sz w:val="24"/>
          <w:szCs w:val="24"/>
        </w:rPr>
      </w:pPr>
      <w:r w:rsidRPr="002D09DF">
        <w:rPr>
          <w:rFonts w:asciiTheme="minorHAnsi" w:hAnsiTheme="minorHAnsi" w:cstheme="minorHAnsi"/>
          <w:noProof/>
          <w:position w:val="-3"/>
          <w:sz w:val="24"/>
          <w:szCs w:val="24"/>
          <w:lang w:val="pt-BR" w:eastAsia="pt-BR"/>
        </w:rPr>
        <w:drawing>
          <wp:inline distT="0" distB="0" distL="0" distR="0" wp14:anchorId="0DD7CEC8" wp14:editId="2B2476D2">
            <wp:extent cx="4001338" cy="131114"/>
            <wp:effectExtent l="0" t="0" r="0" b="0"/>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9" cstate="print"/>
                    <a:stretch>
                      <a:fillRect/>
                    </a:stretch>
                  </pic:blipFill>
                  <pic:spPr>
                    <a:xfrm>
                      <a:off x="0" y="0"/>
                      <a:ext cx="4001338" cy="131114"/>
                    </a:xfrm>
                    <a:prstGeom prst="rect">
                      <a:avLst/>
                    </a:prstGeom>
                  </pic:spPr>
                </pic:pic>
              </a:graphicData>
            </a:graphic>
          </wp:inline>
        </w:drawing>
      </w:r>
      <w:r w:rsidRPr="00B02E7B">
        <w:rPr>
          <w:rFonts w:asciiTheme="minorHAnsi" w:hAnsiTheme="minorHAnsi" w:cstheme="minorHAnsi"/>
          <w:sz w:val="20"/>
          <w:szCs w:val="20"/>
        </w:rPr>
        <w:t xml:space="preserve"> </w:t>
      </w:r>
      <w:r w:rsidRPr="00B02E7B">
        <w:rPr>
          <w:rFonts w:asciiTheme="minorHAnsi" w:hAnsiTheme="minorHAnsi" w:cstheme="minorHAnsi"/>
          <w:color w:val="8989B3"/>
          <w:sz w:val="20"/>
          <w:szCs w:val="20"/>
        </w:rPr>
        <w:t>36</w:t>
      </w:r>
    </w:p>
    <w:p w14:paraId="6EEDCF25" w14:textId="77777777" w:rsidR="00303469" w:rsidRPr="002D09DF" w:rsidRDefault="008362DB">
      <w:pPr>
        <w:spacing w:before="48"/>
        <w:ind w:left="554"/>
        <w:rPr>
          <w:rFonts w:asciiTheme="minorHAnsi" w:hAnsiTheme="minorHAnsi" w:cstheme="minorHAnsi"/>
          <w:sz w:val="24"/>
          <w:szCs w:val="24"/>
        </w:rPr>
      </w:pPr>
      <w:r w:rsidRPr="002D09DF">
        <w:rPr>
          <w:rFonts w:asciiTheme="minorHAnsi" w:hAnsiTheme="minorHAnsi" w:cstheme="minorHAnsi"/>
          <w:color w:val="231F20"/>
          <w:spacing w:val="-1"/>
          <w:w w:val="95"/>
          <w:sz w:val="24"/>
          <w:szCs w:val="24"/>
        </w:rPr>
        <w:t>TÍTULO</w:t>
      </w:r>
      <w:r w:rsidRPr="002D09DF">
        <w:rPr>
          <w:rFonts w:asciiTheme="minorHAnsi" w:hAnsiTheme="minorHAnsi" w:cstheme="minorHAnsi"/>
          <w:color w:val="231F20"/>
          <w:spacing w:val="-15"/>
          <w:w w:val="95"/>
          <w:sz w:val="24"/>
          <w:szCs w:val="24"/>
        </w:rPr>
        <w:t xml:space="preserve"> </w:t>
      </w:r>
      <w:r w:rsidRPr="002D09DF">
        <w:rPr>
          <w:rFonts w:asciiTheme="minorHAnsi" w:hAnsiTheme="minorHAnsi" w:cstheme="minorHAnsi"/>
          <w:color w:val="231F20"/>
          <w:spacing w:val="-1"/>
          <w:w w:val="95"/>
          <w:sz w:val="24"/>
          <w:szCs w:val="24"/>
        </w:rPr>
        <w:t>II</w:t>
      </w:r>
      <w:r w:rsidRPr="002D09DF">
        <w:rPr>
          <w:rFonts w:asciiTheme="minorHAnsi" w:hAnsiTheme="minorHAnsi" w:cstheme="minorHAnsi"/>
          <w:color w:val="231F20"/>
          <w:spacing w:val="-14"/>
          <w:w w:val="95"/>
          <w:sz w:val="24"/>
          <w:szCs w:val="24"/>
        </w:rPr>
        <w:t xml:space="preserve"> </w:t>
      </w:r>
      <w:r w:rsidRPr="002D09DF">
        <w:rPr>
          <w:rFonts w:asciiTheme="minorHAnsi" w:hAnsiTheme="minorHAnsi" w:cstheme="minorHAnsi"/>
          <w:color w:val="231F20"/>
          <w:spacing w:val="-1"/>
          <w:w w:val="95"/>
          <w:sz w:val="24"/>
          <w:szCs w:val="24"/>
        </w:rPr>
        <w:t>Procedimentos</w:t>
      </w:r>
      <w:r w:rsidRPr="002D09DF">
        <w:rPr>
          <w:rFonts w:asciiTheme="minorHAnsi" w:hAnsiTheme="minorHAnsi" w:cstheme="minorHAnsi"/>
          <w:color w:val="231F20"/>
          <w:spacing w:val="-14"/>
          <w:w w:val="95"/>
          <w:sz w:val="24"/>
          <w:szCs w:val="24"/>
        </w:rPr>
        <w:t xml:space="preserve"> </w:t>
      </w:r>
      <w:r w:rsidRPr="002D09DF">
        <w:rPr>
          <w:rFonts w:asciiTheme="minorHAnsi" w:hAnsiTheme="minorHAnsi" w:cstheme="minorHAnsi"/>
          <w:color w:val="231F20"/>
          <w:spacing w:val="-1"/>
          <w:w w:val="95"/>
          <w:sz w:val="24"/>
          <w:szCs w:val="24"/>
        </w:rPr>
        <w:t>para</w:t>
      </w:r>
      <w:r w:rsidRPr="002D09DF">
        <w:rPr>
          <w:rFonts w:asciiTheme="minorHAnsi" w:hAnsiTheme="minorHAnsi" w:cstheme="minorHAnsi"/>
          <w:color w:val="231F20"/>
          <w:spacing w:val="-14"/>
          <w:w w:val="95"/>
          <w:sz w:val="24"/>
          <w:szCs w:val="24"/>
        </w:rPr>
        <w:t xml:space="preserve"> </w:t>
      </w:r>
      <w:r w:rsidRPr="002D09DF">
        <w:rPr>
          <w:rFonts w:asciiTheme="minorHAnsi" w:hAnsiTheme="minorHAnsi" w:cstheme="minorHAnsi"/>
          <w:color w:val="231F20"/>
          <w:spacing w:val="-1"/>
          <w:w w:val="95"/>
          <w:sz w:val="24"/>
          <w:szCs w:val="24"/>
        </w:rPr>
        <w:t>a</w:t>
      </w:r>
      <w:r w:rsidRPr="002D09DF">
        <w:rPr>
          <w:rFonts w:asciiTheme="minorHAnsi" w:hAnsiTheme="minorHAnsi" w:cstheme="minorHAnsi"/>
          <w:color w:val="231F20"/>
          <w:spacing w:val="-15"/>
          <w:w w:val="95"/>
          <w:sz w:val="24"/>
          <w:szCs w:val="24"/>
        </w:rPr>
        <w:t xml:space="preserve"> </w:t>
      </w:r>
      <w:r w:rsidRPr="002D09DF">
        <w:rPr>
          <w:rFonts w:asciiTheme="minorHAnsi" w:hAnsiTheme="minorHAnsi" w:cstheme="minorHAnsi"/>
          <w:color w:val="231F20"/>
          <w:spacing w:val="-1"/>
          <w:w w:val="95"/>
          <w:sz w:val="24"/>
          <w:szCs w:val="24"/>
        </w:rPr>
        <w:t>educação</w:t>
      </w:r>
      <w:r w:rsidRPr="002D09DF">
        <w:rPr>
          <w:rFonts w:asciiTheme="minorHAnsi" w:hAnsiTheme="minorHAnsi" w:cstheme="minorHAnsi"/>
          <w:color w:val="231F20"/>
          <w:spacing w:val="-14"/>
          <w:w w:val="95"/>
          <w:sz w:val="24"/>
          <w:szCs w:val="24"/>
        </w:rPr>
        <w:t xml:space="preserve"> </w:t>
      </w:r>
      <w:r w:rsidRPr="002D09DF">
        <w:rPr>
          <w:rFonts w:asciiTheme="minorHAnsi" w:hAnsiTheme="minorHAnsi" w:cstheme="minorHAnsi"/>
          <w:color w:val="231F20"/>
          <w:w w:val="95"/>
          <w:sz w:val="24"/>
          <w:szCs w:val="24"/>
        </w:rPr>
        <w:t>superior</w:t>
      </w:r>
      <w:r w:rsidRPr="002D09DF">
        <w:rPr>
          <w:rFonts w:asciiTheme="minorHAnsi" w:hAnsiTheme="minorHAnsi" w:cstheme="minorHAnsi"/>
          <w:color w:val="231F20"/>
          <w:spacing w:val="-14"/>
          <w:w w:val="95"/>
          <w:sz w:val="24"/>
          <w:szCs w:val="24"/>
        </w:rPr>
        <w:t xml:space="preserve"> </w:t>
      </w:r>
      <w:r w:rsidRPr="002D09DF">
        <w:rPr>
          <w:rFonts w:asciiTheme="minorHAnsi" w:hAnsiTheme="minorHAnsi" w:cstheme="minorHAnsi"/>
          <w:color w:val="231F20"/>
          <w:w w:val="95"/>
          <w:sz w:val="24"/>
          <w:szCs w:val="24"/>
        </w:rPr>
        <w:t>de</w:t>
      </w:r>
      <w:r w:rsidRPr="002D09DF">
        <w:rPr>
          <w:rFonts w:asciiTheme="minorHAnsi" w:hAnsiTheme="minorHAnsi" w:cstheme="minorHAnsi"/>
          <w:color w:val="231F20"/>
          <w:spacing w:val="-14"/>
          <w:w w:val="95"/>
          <w:sz w:val="24"/>
          <w:szCs w:val="24"/>
        </w:rPr>
        <w:t xml:space="preserve"> </w:t>
      </w:r>
      <w:r w:rsidRPr="002D09DF">
        <w:rPr>
          <w:rFonts w:asciiTheme="minorHAnsi" w:hAnsiTheme="minorHAnsi" w:cstheme="minorHAnsi"/>
          <w:color w:val="231F20"/>
          <w:w w:val="95"/>
          <w:sz w:val="24"/>
          <w:szCs w:val="24"/>
        </w:rPr>
        <w:t>graduação</w:t>
      </w:r>
      <w:r w:rsidRPr="002D09DF">
        <w:rPr>
          <w:rFonts w:asciiTheme="minorHAnsi" w:hAnsiTheme="minorHAnsi" w:cstheme="minorHAnsi"/>
          <w:color w:val="231F20"/>
          <w:spacing w:val="-17"/>
          <w:w w:val="95"/>
          <w:sz w:val="24"/>
          <w:szCs w:val="24"/>
        </w:rPr>
        <w:t xml:space="preserve"> </w:t>
      </w:r>
      <w:r w:rsidRPr="00B02E7B">
        <w:rPr>
          <w:rFonts w:asciiTheme="minorHAnsi" w:hAnsiTheme="minorHAnsi" w:cstheme="minorHAnsi"/>
          <w:sz w:val="20"/>
          <w:szCs w:val="20"/>
        </w:rPr>
        <w:t>40</w:t>
      </w:r>
    </w:p>
    <w:p w14:paraId="3430A6E4" w14:textId="77777777" w:rsidR="00303469" w:rsidRPr="002D09DF" w:rsidRDefault="008362DB">
      <w:pPr>
        <w:spacing w:before="47"/>
        <w:ind w:left="554"/>
        <w:rPr>
          <w:rFonts w:asciiTheme="minorHAnsi" w:hAnsiTheme="minorHAnsi" w:cstheme="minorHAnsi"/>
          <w:sz w:val="24"/>
          <w:szCs w:val="24"/>
        </w:rPr>
      </w:pPr>
      <w:r w:rsidRPr="002D09DF">
        <w:rPr>
          <w:rFonts w:asciiTheme="minorHAnsi" w:hAnsiTheme="minorHAnsi" w:cstheme="minorHAnsi"/>
          <w:noProof/>
          <w:position w:val="-3"/>
          <w:sz w:val="24"/>
          <w:szCs w:val="24"/>
          <w:lang w:val="pt-BR" w:eastAsia="pt-BR"/>
        </w:rPr>
        <w:drawing>
          <wp:inline distT="0" distB="0" distL="0" distR="0" wp14:anchorId="30EF178E" wp14:editId="5F675E14">
            <wp:extent cx="2095969" cy="131508"/>
            <wp:effectExtent l="0" t="0" r="0" b="0"/>
            <wp:docPr id="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pic:nvPicPr>
                  <pic:blipFill>
                    <a:blip r:embed="rId10" cstate="print"/>
                    <a:stretch>
                      <a:fillRect/>
                    </a:stretch>
                  </pic:blipFill>
                  <pic:spPr>
                    <a:xfrm>
                      <a:off x="0" y="0"/>
                      <a:ext cx="2095969" cy="131508"/>
                    </a:xfrm>
                    <a:prstGeom prst="rect">
                      <a:avLst/>
                    </a:prstGeom>
                  </pic:spPr>
                </pic:pic>
              </a:graphicData>
            </a:graphic>
          </wp:inline>
        </w:drawing>
      </w:r>
      <w:r w:rsidRPr="002D09DF">
        <w:rPr>
          <w:rFonts w:asciiTheme="minorHAnsi" w:hAnsiTheme="minorHAnsi" w:cstheme="minorHAnsi"/>
          <w:sz w:val="24"/>
          <w:szCs w:val="24"/>
        </w:rPr>
        <w:t xml:space="preserve"> </w:t>
      </w:r>
      <w:r w:rsidRPr="002D09DF">
        <w:rPr>
          <w:rFonts w:asciiTheme="minorHAnsi" w:hAnsiTheme="minorHAnsi" w:cstheme="minorHAnsi"/>
          <w:color w:val="8989B3"/>
          <w:sz w:val="24"/>
          <w:szCs w:val="24"/>
        </w:rPr>
        <w:t>4</w:t>
      </w:r>
      <w:r w:rsidRPr="00B02E7B">
        <w:rPr>
          <w:rFonts w:asciiTheme="minorHAnsi" w:hAnsiTheme="minorHAnsi" w:cstheme="minorHAnsi"/>
          <w:sz w:val="20"/>
          <w:szCs w:val="20"/>
        </w:rPr>
        <w:t>1</w:t>
      </w:r>
    </w:p>
    <w:p w14:paraId="497F5AC2" w14:textId="77777777" w:rsidR="00303469" w:rsidRDefault="00303469">
      <w:pPr>
        <w:pStyle w:val="Corpodetexto"/>
        <w:ind w:left="0"/>
        <w:rPr>
          <w:sz w:val="25"/>
        </w:rPr>
      </w:pPr>
    </w:p>
    <w:p w14:paraId="35C9ADD4" w14:textId="6A24E528" w:rsidR="00303469" w:rsidRPr="002D09DF" w:rsidRDefault="008362DB">
      <w:pPr>
        <w:ind w:left="554"/>
        <w:rPr>
          <w:rFonts w:asciiTheme="minorHAnsi" w:hAnsiTheme="minorHAnsi" w:cstheme="minorHAnsi"/>
          <w:b/>
          <w:sz w:val="28"/>
        </w:rPr>
      </w:pPr>
      <w:r w:rsidRPr="002D09DF">
        <w:rPr>
          <w:rFonts w:asciiTheme="minorHAnsi" w:hAnsiTheme="minorHAnsi" w:cstheme="minorHAnsi"/>
          <w:b/>
          <w:color w:val="8989B3"/>
          <w:spacing w:val="-1"/>
          <w:w w:val="85"/>
          <w:sz w:val="28"/>
        </w:rPr>
        <w:t>Anexo</w:t>
      </w:r>
      <w:r w:rsidRPr="002D09DF">
        <w:rPr>
          <w:rFonts w:asciiTheme="minorHAnsi" w:hAnsiTheme="minorHAnsi" w:cstheme="minorHAnsi"/>
          <w:b/>
          <w:color w:val="8989B3"/>
          <w:spacing w:val="-13"/>
          <w:w w:val="85"/>
          <w:sz w:val="28"/>
        </w:rPr>
        <w:t xml:space="preserve"> </w:t>
      </w:r>
      <w:r w:rsidRPr="002D09DF">
        <w:rPr>
          <w:rFonts w:asciiTheme="minorHAnsi" w:hAnsiTheme="minorHAnsi" w:cstheme="minorHAnsi"/>
          <w:b/>
          <w:color w:val="8989B3"/>
          <w:spacing w:val="-1"/>
          <w:w w:val="85"/>
          <w:sz w:val="28"/>
        </w:rPr>
        <w:t>II</w:t>
      </w:r>
      <w:r w:rsidRPr="002D09DF">
        <w:rPr>
          <w:rFonts w:asciiTheme="minorHAnsi" w:hAnsiTheme="minorHAnsi" w:cstheme="minorHAnsi"/>
          <w:b/>
          <w:color w:val="8989B3"/>
          <w:spacing w:val="-13"/>
          <w:w w:val="85"/>
          <w:sz w:val="28"/>
        </w:rPr>
        <w:t xml:space="preserve"> </w:t>
      </w:r>
      <w:r w:rsidRPr="002D09DF">
        <w:rPr>
          <w:rFonts w:asciiTheme="minorHAnsi" w:hAnsiTheme="minorHAnsi" w:cstheme="minorHAnsi"/>
          <w:b/>
          <w:iCs/>
          <w:color w:val="8989B3"/>
          <w:spacing w:val="-1"/>
          <w:w w:val="85"/>
          <w:sz w:val="28"/>
        </w:rPr>
        <w:t>C</w:t>
      </w:r>
      <w:r w:rsidR="002D09DF" w:rsidRPr="002D09DF">
        <w:rPr>
          <w:rFonts w:asciiTheme="minorHAnsi" w:hAnsiTheme="minorHAnsi" w:cstheme="minorHAnsi"/>
          <w:b/>
          <w:iCs/>
          <w:color w:val="8989B3"/>
          <w:spacing w:val="-1"/>
          <w:w w:val="85"/>
          <w:sz w:val="28"/>
        </w:rPr>
        <w:t>â</w:t>
      </w:r>
      <w:r w:rsidRPr="002D09DF">
        <w:rPr>
          <w:rFonts w:asciiTheme="minorHAnsi" w:hAnsiTheme="minorHAnsi" w:cstheme="minorHAnsi"/>
          <w:b/>
          <w:iCs/>
          <w:color w:val="8989B3"/>
          <w:spacing w:val="-1"/>
          <w:w w:val="85"/>
          <w:sz w:val="28"/>
        </w:rPr>
        <w:t>mpus</w:t>
      </w:r>
      <w:r w:rsidRPr="002D09DF">
        <w:rPr>
          <w:rFonts w:asciiTheme="minorHAnsi" w:hAnsiTheme="minorHAnsi" w:cstheme="minorHAnsi"/>
          <w:b/>
          <w:i/>
          <w:color w:val="8989B3"/>
          <w:spacing w:val="-25"/>
          <w:w w:val="85"/>
          <w:sz w:val="28"/>
        </w:rPr>
        <w:t xml:space="preserve"> </w:t>
      </w:r>
      <w:r w:rsidRPr="002D09DF">
        <w:rPr>
          <w:rFonts w:asciiTheme="minorHAnsi" w:hAnsiTheme="minorHAnsi" w:cstheme="minorHAnsi"/>
          <w:b/>
          <w:color w:val="8989B3"/>
          <w:w w:val="85"/>
          <w:sz w:val="28"/>
        </w:rPr>
        <w:t>Sapucaia</w:t>
      </w:r>
      <w:r w:rsidRPr="002D09DF">
        <w:rPr>
          <w:rFonts w:asciiTheme="minorHAnsi" w:hAnsiTheme="minorHAnsi" w:cstheme="minorHAnsi"/>
          <w:b/>
          <w:color w:val="8989B3"/>
          <w:spacing w:val="-13"/>
          <w:w w:val="85"/>
          <w:sz w:val="28"/>
        </w:rPr>
        <w:t xml:space="preserve"> </w:t>
      </w:r>
      <w:r w:rsidRPr="002D09DF">
        <w:rPr>
          <w:rFonts w:asciiTheme="minorHAnsi" w:hAnsiTheme="minorHAnsi" w:cstheme="minorHAnsi"/>
          <w:b/>
          <w:color w:val="8989B3"/>
          <w:w w:val="85"/>
          <w:sz w:val="28"/>
        </w:rPr>
        <w:t>do</w:t>
      </w:r>
      <w:r w:rsidRPr="002D09DF">
        <w:rPr>
          <w:rFonts w:asciiTheme="minorHAnsi" w:hAnsiTheme="minorHAnsi" w:cstheme="minorHAnsi"/>
          <w:b/>
          <w:color w:val="8989B3"/>
          <w:spacing w:val="-13"/>
          <w:w w:val="85"/>
          <w:sz w:val="28"/>
        </w:rPr>
        <w:t xml:space="preserve"> </w:t>
      </w:r>
      <w:r w:rsidRPr="002D09DF">
        <w:rPr>
          <w:rFonts w:asciiTheme="minorHAnsi" w:hAnsiTheme="minorHAnsi" w:cstheme="minorHAnsi"/>
          <w:b/>
          <w:color w:val="8989B3"/>
          <w:w w:val="85"/>
          <w:sz w:val="28"/>
        </w:rPr>
        <w:t>Sul</w:t>
      </w:r>
    </w:p>
    <w:p w14:paraId="151E6055" w14:textId="77777777" w:rsidR="00303469" w:rsidRDefault="008362DB">
      <w:pPr>
        <w:spacing w:before="34"/>
        <w:ind w:left="554"/>
        <w:rPr>
          <w:sz w:val="20"/>
        </w:rPr>
      </w:pPr>
      <w:r w:rsidRPr="002D09DF">
        <w:rPr>
          <w:rFonts w:asciiTheme="minorHAnsi" w:hAnsiTheme="minorHAnsi" w:cstheme="minorHAnsi"/>
          <w:noProof/>
          <w:position w:val="-3"/>
          <w:sz w:val="24"/>
          <w:szCs w:val="24"/>
          <w:lang w:val="pt-BR" w:eastAsia="pt-BR"/>
        </w:rPr>
        <w:drawing>
          <wp:inline distT="0" distB="0" distL="0" distR="0" wp14:anchorId="1B9107A6" wp14:editId="25DF31BD">
            <wp:extent cx="3618052" cy="131127"/>
            <wp:effectExtent l="0" t="0" r="0" b="0"/>
            <wp:docPr id="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png"/>
                    <pic:cNvPicPr/>
                  </pic:nvPicPr>
                  <pic:blipFill>
                    <a:blip r:embed="rId11" cstate="print"/>
                    <a:stretch>
                      <a:fillRect/>
                    </a:stretch>
                  </pic:blipFill>
                  <pic:spPr>
                    <a:xfrm>
                      <a:off x="0" y="0"/>
                      <a:ext cx="3618052" cy="131127"/>
                    </a:xfrm>
                    <a:prstGeom prst="rect">
                      <a:avLst/>
                    </a:prstGeom>
                  </pic:spPr>
                </pic:pic>
              </a:graphicData>
            </a:graphic>
          </wp:inline>
        </w:drawing>
      </w:r>
      <w:r>
        <w:rPr>
          <w:rFonts w:ascii="Times New Roman"/>
          <w:sz w:val="20"/>
        </w:rPr>
        <w:t xml:space="preserve"> </w:t>
      </w:r>
      <w:r w:rsidRPr="00B02E7B">
        <w:rPr>
          <w:rFonts w:asciiTheme="minorHAnsi" w:hAnsiTheme="minorHAnsi" w:cstheme="minorHAnsi"/>
          <w:sz w:val="20"/>
          <w:szCs w:val="20"/>
        </w:rPr>
        <w:t>53</w:t>
      </w:r>
    </w:p>
    <w:p w14:paraId="496246D7" w14:textId="77777777" w:rsidR="00303469" w:rsidRPr="002D09DF" w:rsidRDefault="008362DB">
      <w:pPr>
        <w:spacing w:before="47"/>
        <w:ind w:left="554"/>
        <w:rPr>
          <w:rFonts w:asciiTheme="minorHAnsi" w:hAnsiTheme="minorHAnsi" w:cstheme="minorHAnsi"/>
          <w:sz w:val="24"/>
          <w:szCs w:val="24"/>
        </w:rPr>
      </w:pPr>
      <w:r w:rsidRPr="002D09DF">
        <w:rPr>
          <w:rFonts w:asciiTheme="minorHAnsi" w:hAnsiTheme="minorHAnsi" w:cstheme="minorHAnsi"/>
          <w:color w:val="231F20"/>
          <w:spacing w:val="-1"/>
          <w:w w:val="95"/>
          <w:sz w:val="24"/>
          <w:szCs w:val="24"/>
        </w:rPr>
        <w:t>TÍTULO</w:t>
      </w:r>
      <w:r w:rsidRPr="002D09DF">
        <w:rPr>
          <w:rFonts w:asciiTheme="minorHAnsi" w:hAnsiTheme="minorHAnsi" w:cstheme="minorHAnsi"/>
          <w:color w:val="231F20"/>
          <w:spacing w:val="-15"/>
          <w:w w:val="95"/>
          <w:sz w:val="24"/>
          <w:szCs w:val="24"/>
        </w:rPr>
        <w:t xml:space="preserve"> </w:t>
      </w:r>
      <w:r w:rsidRPr="002D09DF">
        <w:rPr>
          <w:rFonts w:asciiTheme="minorHAnsi" w:hAnsiTheme="minorHAnsi" w:cstheme="minorHAnsi"/>
          <w:color w:val="231F20"/>
          <w:spacing w:val="-1"/>
          <w:w w:val="95"/>
          <w:sz w:val="24"/>
          <w:szCs w:val="24"/>
        </w:rPr>
        <w:t>II</w:t>
      </w:r>
      <w:r w:rsidRPr="002D09DF">
        <w:rPr>
          <w:rFonts w:asciiTheme="minorHAnsi" w:hAnsiTheme="minorHAnsi" w:cstheme="minorHAnsi"/>
          <w:color w:val="231F20"/>
          <w:spacing w:val="-14"/>
          <w:w w:val="95"/>
          <w:sz w:val="24"/>
          <w:szCs w:val="24"/>
        </w:rPr>
        <w:t xml:space="preserve"> </w:t>
      </w:r>
      <w:r w:rsidRPr="002D09DF">
        <w:rPr>
          <w:rFonts w:asciiTheme="minorHAnsi" w:hAnsiTheme="minorHAnsi" w:cstheme="minorHAnsi"/>
          <w:color w:val="231F20"/>
          <w:spacing w:val="-1"/>
          <w:w w:val="95"/>
          <w:sz w:val="24"/>
          <w:szCs w:val="24"/>
        </w:rPr>
        <w:t>Procedimentos</w:t>
      </w:r>
      <w:r w:rsidRPr="002D09DF">
        <w:rPr>
          <w:rFonts w:asciiTheme="minorHAnsi" w:hAnsiTheme="minorHAnsi" w:cstheme="minorHAnsi"/>
          <w:color w:val="231F20"/>
          <w:spacing w:val="-14"/>
          <w:w w:val="95"/>
          <w:sz w:val="24"/>
          <w:szCs w:val="24"/>
        </w:rPr>
        <w:t xml:space="preserve"> </w:t>
      </w:r>
      <w:r w:rsidRPr="002D09DF">
        <w:rPr>
          <w:rFonts w:asciiTheme="minorHAnsi" w:hAnsiTheme="minorHAnsi" w:cstheme="minorHAnsi"/>
          <w:color w:val="231F20"/>
          <w:spacing w:val="-1"/>
          <w:w w:val="95"/>
          <w:sz w:val="24"/>
          <w:szCs w:val="24"/>
        </w:rPr>
        <w:t>para</w:t>
      </w:r>
      <w:r w:rsidRPr="002D09DF">
        <w:rPr>
          <w:rFonts w:asciiTheme="minorHAnsi" w:hAnsiTheme="minorHAnsi" w:cstheme="minorHAnsi"/>
          <w:color w:val="231F20"/>
          <w:spacing w:val="-14"/>
          <w:w w:val="95"/>
          <w:sz w:val="24"/>
          <w:szCs w:val="24"/>
        </w:rPr>
        <w:t xml:space="preserve"> </w:t>
      </w:r>
      <w:r w:rsidRPr="002D09DF">
        <w:rPr>
          <w:rFonts w:asciiTheme="minorHAnsi" w:hAnsiTheme="minorHAnsi" w:cstheme="minorHAnsi"/>
          <w:color w:val="231F20"/>
          <w:spacing w:val="-1"/>
          <w:w w:val="95"/>
          <w:sz w:val="24"/>
          <w:szCs w:val="24"/>
        </w:rPr>
        <w:t>a</w:t>
      </w:r>
      <w:r w:rsidRPr="002D09DF">
        <w:rPr>
          <w:rFonts w:asciiTheme="minorHAnsi" w:hAnsiTheme="minorHAnsi" w:cstheme="minorHAnsi"/>
          <w:color w:val="231F20"/>
          <w:spacing w:val="-15"/>
          <w:w w:val="95"/>
          <w:sz w:val="24"/>
          <w:szCs w:val="24"/>
        </w:rPr>
        <w:t xml:space="preserve"> </w:t>
      </w:r>
      <w:r w:rsidRPr="002D09DF">
        <w:rPr>
          <w:rFonts w:asciiTheme="minorHAnsi" w:hAnsiTheme="minorHAnsi" w:cstheme="minorHAnsi"/>
          <w:color w:val="231F20"/>
          <w:spacing w:val="-1"/>
          <w:w w:val="95"/>
          <w:sz w:val="24"/>
          <w:szCs w:val="24"/>
        </w:rPr>
        <w:t>educação</w:t>
      </w:r>
      <w:r w:rsidRPr="002D09DF">
        <w:rPr>
          <w:rFonts w:asciiTheme="minorHAnsi" w:hAnsiTheme="minorHAnsi" w:cstheme="minorHAnsi"/>
          <w:color w:val="231F20"/>
          <w:spacing w:val="-14"/>
          <w:w w:val="95"/>
          <w:sz w:val="24"/>
          <w:szCs w:val="24"/>
        </w:rPr>
        <w:t xml:space="preserve"> </w:t>
      </w:r>
      <w:r w:rsidRPr="002D09DF">
        <w:rPr>
          <w:rFonts w:asciiTheme="minorHAnsi" w:hAnsiTheme="minorHAnsi" w:cstheme="minorHAnsi"/>
          <w:color w:val="231F20"/>
          <w:w w:val="95"/>
          <w:sz w:val="24"/>
          <w:szCs w:val="24"/>
        </w:rPr>
        <w:t>superior</w:t>
      </w:r>
      <w:r w:rsidRPr="002D09DF">
        <w:rPr>
          <w:rFonts w:asciiTheme="minorHAnsi" w:hAnsiTheme="minorHAnsi" w:cstheme="minorHAnsi"/>
          <w:color w:val="231F20"/>
          <w:spacing w:val="-14"/>
          <w:w w:val="95"/>
          <w:sz w:val="24"/>
          <w:szCs w:val="24"/>
        </w:rPr>
        <w:t xml:space="preserve"> </w:t>
      </w:r>
      <w:r w:rsidRPr="002D09DF">
        <w:rPr>
          <w:rFonts w:asciiTheme="minorHAnsi" w:hAnsiTheme="minorHAnsi" w:cstheme="minorHAnsi"/>
          <w:color w:val="231F20"/>
          <w:w w:val="95"/>
          <w:sz w:val="24"/>
          <w:szCs w:val="24"/>
        </w:rPr>
        <w:t>de</w:t>
      </w:r>
      <w:r w:rsidRPr="002D09DF">
        <w:rPr>
          <w:rFonts w:asciiTheme="minorHAnsi" w:hAnsiTheme="minorHAnsi" w:cstheme="minorHAnsi"/>
          <w:color w:val="231F20"/>
          <w:spacing w:val="-14"/>
          <w:w w:val="95"/>
          <w:sz w:val="24"/>
          <w:szCs w:val="24"/>
        </w:rPr>
        <w:t xml:space="preserve"> </w:t>
      </w:r>
      <w:r w:rsidRPr="002D09DF">
        <w:rPr>
          <w:rFonts w:asciiTheme="minorHAnsi" w:hAnsiTheme="minorHAnsi" w:cstheme="minorHAnsi"/>
          <w:color w:val="231F20"/>
          <w:w w:val="95"/>
          <w:sz w:val="24"/>
          <w:szCs w:val="24"/>
        </w:rPr>
        <w:t>graduação</w:t>
      </w:r>
      <w:r w:rsidRPr="002D09DF">
        <w:rPr>
          <w:rFonts w:asciiTheme="minorHAnsi" w:hAnsiTheme="minorHAnsi" w:cstheme="minorHAnsi"/>
          <w:color w:val="231F20"/>
          <w:spacing w:val="-17"/>
          <w:w w:val="95"/>
          <w:sz w:val="24"/>
          <w:szCs w:val="24"/>
        </w:rPr>
        <w:t xml:space="preserve"> </w:t>
      </w:r>
      <w:r w:rsidRPr="00B02E7B">
        <w:rPr>
          <w:rFonts w:asciiTheme="minorHAnsi" w:hAnsiTheme="minorHAnsi" w:cstheme="minorHAnsi"/>
          <w:sz w:val="20"/>
          <w:szCs w:val="20"/>
        </w:rPr>
        <w:t>56</w:t>
      </w:r>
    </w:p>
    <w:p w14:paraId="5A447527" w14:textId="77777777" w:rsidR="00303469" w:rsidRPr="002D09DF" w:rsidRDefault="008362DB">
      <w:pPr>
        <w:spacing w:before="48"/>
        <w:ind w:left="554"/>
        <w:rPr>
          <w:rFonts w:asciiTheme="minorHAnsi" w:hAnsiTheme="minorHAnsi" w:cstheme="minorHAnsi"/>
          <w:sz w:val="24"/>
          <w:szCs w:val="24"/>
        </w:rPr>
      </w:pPr>
      <w:r w:rsidRPr="002D09DF">
        <w:rPr>
          <w:rFonts w:asciiTheme="minorHAnsi" w:hAnsiTheme="minorHAnsi" w:cstheme="minorHAnsi"/>
          <w:noProof/>
          <w:position w:val="-3"/>
          <w:sz w:val="24"/>
          <w:szCs w:val="24"/>
          <w:lang w:val="pt-BR" w:eastAsia="pt-BR"/>
        </w:rPr>
        <w:drawing>
          <wp:inline distT="0" distB="0" distL="0" distR="0" wp14:anchorId="7E83EF9B" wp14:editId="268C063F">
            <wp:extent cx="2095969" cy="131508"/>
            <wp:effectExtent l="0" t="0" r="0" b="0"/>
            <wp:docPr id="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png"/>
                    <pic:cNvPicPr/>
                  </pic:nvPicPr>
                  <pic:blipFill>
                    <a:blip r:embed="rId12" cstate="print"/>
                    <a:stretch>
                      <a:fillRect/>
                    </a:stretch>
                  </pic:blipFill>
                  <pic:spPr>
                    <a:xfrm>
                      <a:off x="0" y="0"/>
                      <a:ext cx="2095969" cy="131508"/>
                    </a:xfrm>
                    <a:prstGeom prst="rect">
                      <a:avLst/>
                    </a:prstGeom>
                  </pic:spPr>
                </pic:pic>
              </a:graphicData>
            </a:graphic>
          </wp:inline>
        </w:drawing>
      </w:r>
      <w:r w:rsidRPr="002D09DF">
        <w:rPr>
          <w:rFonts w:asciiTheme="minorHAnsi" w:hAnsiTheme="minorHAnsi" w:cstheme="minorHAnsi"/>
          <w:sz w:val="24"/>
          <w:szCs w:val="24"/>
        </w:rPr>
        <w:t xml:space="preserve"> </w:t>
      </w:r>
      <w:r w:rsidRPr="00B02E7B">
        <w:rPr>
          <w:rFonts w:asciiTheme="minorHAnsi" w:hAnsiTheme="minorHAnsi" w:cstheme="minorHAnsi"/>
          <w:sz w:val="20"/>
          <w:szCs w:val="20"/>
        </w:rPr>
        <w:t>57</w:t>
      </w:r>
    </w:p>
    <w:p w14:paraId="0F4F4B36" w14:textId="77777777" w:rsidR="00303469" w:rsidRPr="002D09DF" w:rsidRDefault="00303469">
      <w:pPr>
        <w:pStyle w:val="Corpodetexto"/>
        <w:ind w:left="0"/>
        <w:rPr>
          <w:rFonts w:asciiTheme="minorHAnsi" w:hAnsiTheme="minorHAnsi" w:cstheme="minorHAnsi"/>
          <w:sz w:val="24"/>
          <w:szCs w:val="24"/>
        </w:rPr>
      </w:pPr>
    </w:p>
    <w:p w14:paraId="70051BA0" w14:textId="68B46BAE" w:rsidR="00303469" w:rsidRPr="00286038" w:rsidRDefault="00286038">
      <w:pPr>
        <w:ind w:left="554"/>
        <w:rPr>
          <w:rFonts w:asciiTheme="minorHAnsi" w:hAnsiTheme="minorHAnsi" w:cstheme="minorHAnsi"/>
          <w:b/>
          <w:sz w:val="28"/>
          <w:szCs w:val="28"/>
        </w:rPr>
      </w:pPr>
      <w:r w:rsidRPr="002D09DF">
        <w:rPr>
          <w:rFonts w:asciiTheme="minorHAnsi" w:hAnsiTheme="minorHAnsi" w:cstheme="minorHAnsi"/>
          <w:b/>
          <w:color w:val="8989B3"/>
          <w:spacing w:val="-1"/>
          <w:w w:val="85"/>
          <w:sz w:val="28"/>
        </w:rPr>
        <w:t>Anexo</w:t>
      </w:r>
      <w:r>
        <w:rPr>
          <w:rFonts w:asciiTheme="minorHAnsi" w:hAnsiTheme="minorHAnsi" w:cstheme="minorHAnsi"/>
          <w:b/>
          <w:color w:val="8989B3"/>
          <w:spacing w:val="24"/>
          <w:w w:val="80"/>
          <w:sz w:val="28"/>
          <w:szCs w:val="28"/>
        </w:rPr>
        <w:t xml:space="preserve"> </w:t>
      </w:r>
      <w:r w:rsidR="008362DB" w:rsidRPr="00286038">
        <w:rPr>
          <w:rFonts w:asciiTheme="minorHAnsi" w:hAnsiTheme="minorHAnsi" w:cstheme="minorHAnsi"/>
          <w:b/>
          <w:color w:val="8989B3"/>
          <w:w w:val="80"/>
          <w:sz w:val="28"/>
          <w:szCs w:val="28"/>
        </w:rPr>
        <w:t>III</w:t>
      </w:r>
      <w:r w:rsidR="008362DB" w:rsidRPr="00286038">
        <w:rPr>
          <w:rFonts w:asciiTheme="minorHAnsi" w:hAnsiTheme="minorHAnsi" w:cstheme="minorHAnsi"/>
          <w:b/>
          <w:color w:val="8989B3"/>
          <w:spacing w:val="25"/>
          <w:w w:val="80"/>
          <w:sz w:val="28"/>
          <w:szCs w:val="28"/>
        </w:rPr>
        <w:t xml:space="preserve"> </w:t>
      </w:r>
      <w:r w:rsidR="002D09DF" w:rsidRPr="00286038">
        <w:rPr>
          <w:rFonts w:asciiTheme="minorHAnsi" w:hAnsiTheme="minorHAnsi" w:cstheme="minorHAnsi"/>
          <w:b/>
          <w:iCs/>
          <w:color w:val="8989B3"/>
          <w:w w:val="85"/>
          <w:sz w:val="28"/>
          <w:szCs w:val="28"/>
        </w:rPr>
        <w:t>Câmpus</w:t>
      </w:r>
      <w:r w:rsidR="008362DB" w:rsidRPr="00286038">
        <w:rPr>
          <w:rFonts w:asciiTheme="minorHAnsi" w:hAnsiTheme="minorHAnsi" w:cstheme="minorHAnsi"/>
          <w:b/>
          <w:i/>
          <w:color w:val="8989B3"/>
          <w:spacing w:val="13"/>
          <w:w w:val="80"/>
          <w:sz w:val="28"/>
          <w:szCs w:val="28"/>
        </w:rPr>
        <w:t xml:space="preserve"> </w:t>
      </w:r>
      <w:r w:rsidR="008362DB" w:rsidRPr="00286038">
        <w:rPr>
          <w:rFonts w:asciiTheme="minorHAnsi" w:hAnsiTheme="minorHAnsi" w:cstheme="minorHAnsi"/>
          <w:b/>
          <w:color w:val="8989B3"/>
          <w:w w:val="80"/>
          <w:sz w:val="28"/>
          <w:szCs w:val="28"/>
        </w:rPr>
        <w:t>Charqueadas</w:t>
      </w:r>
    </w:p>
    <w:p w14:paraId="0F01AE22" w14:textId="77777777" w:rsidR="00303469" w:rsidRPr="00286038" w:rsidRDefault="008362DB">
      <w:pPr>
        <w:spacing w:before="33"/>
        <w:ind w:left="554"/>
        <w:rPr>
          <w:rFonts w:asciiTheme="minorHAnsi" w:hAnsiTheme="minorHAnsi" w:cstheme="minorHAnsi"/>
          <w:sz w:val="24"/>
          <w:szCs w:val="24"/>
        </w:rPr>
      </w:pPr>
      <w:r w:rsidRPr="00286038">
        <w:rPr>
          <w:rFonts w:asciiTheme="minorHAnsi" w:hAnsiTheme="minorHAnsi" w:cstheme="minorHAnsi"/>
          <w:noProof/>
          <w:position w:val="-3"/>
          <w:sz w:val="24"/>
          <w:szCs w:val="24"/>
          <w:lang w:val="pt-BR" w:eastAsia="pt-BR"/>
        </w:rPr>
        <w:drawing>
          <wp:inline distT="0" distB="0" distL="0" distR="0" wp14:anchorId="64D858F4" wp14:editId="5AD98013">
            <wp:extent cx="4136732" cy="131495"/>
            <wp:effectExtent l="0" t="0" r="0" b="0"/>
            <wp:docPr id="1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7.png"/>
                    <pic:cNvPicPr/>
                  </pic:nvPicPr>
                  <pic:blipFill>
                    <a:blip r:embed="rId13" cstate="print"/>
                    <a:stretch>
                      <a:fillRect/>
                    </a:stretch>
                  </pic:blipFill>
                  <pic:spPr>
                    <a:xfrm>
                      <a:off x="0" y="0"/>
                      <a:ext cx="4136732" cy="131495"/>
                    </a:xfrm>
                    <a:prstGeom prst="rect">
                      <a:avLst/>
                    </a:prstGeom>
                  </pic:spPr>
                </pic:pic>
              </a:graphicData>
            </a:graphic>
          </wp:inline>
        </w:drawing>
      </w:r>
      <w:r w:rsidRPr="00B02E7B">
        <w:rPr>
          <w:rFonts w:asciiTheme="minorHAnsi" w:hAnsiTheme="minorHAnsi" w:cstheme="minorHAnsi"/>
          <w:sz w:val="20"/>
          <w:szCs w:val="20"/>
        </w:rPr>
        <w:t xml:space="preserve"> 67</w:t>
      </w:r>
    </w:p>
    <w:p w14:paraId="4E81FC22" w14:textId="77777777" w:rsidR="00303469" w:rsidRDefault="008362DB">
      <w:pPr>
        <w:spacing w:before="48"/>
        <w:ind w:left="554"/>
        <w:rPr>
          <w:sz w:val="20"/>
        </w:rPr>
      </w:pPr>
      <w:r w:rsidRPr="00286038">
        <w:rPr>
          <w:rFonts w:asciiTheme="minorHAnsi" w:hAnsiTheme="minorHAnsi" w:cstheme="minorHAnsi"/>
          <w:noProof/>
          <w:position w:val="-3"/>
          <w:sz w:val="24"/>
          <w:szCs w:val="24"/>
          <w:lang w:val="pt-BR" w:eastAsia="pt-BR"/>
        </w:rPr>
        <w:drawing>
          <wp:inline distT="0" distB="0" distL="0" distR="0" wp14:anchorId="65134745" wp14:editId="2FA21143">
            <wp:extent cx="2065629" cy="131495"/>
            <wp:effectExtent l="0" t="0" r="0" b="0"/>
            <wp:docPr id="13"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8.png"/>
                    <pic:cNvPicPr/>
                  </pic:nvPicPr>
                  <pic:blipFill>
                    <a:blip r:embed="rId14" cstate="print"/>
                    <a:stretch>
                      <a:fillRect/>
                    </a:stretch>
                  </pic:blipFill>
                  <pic:spPr>
                    <a:xfrm>
                      <a:off x="0" y="0"/>
                      <a:ext cx="2065629" cy="131495"/>
                    </a:xfrm>
                    <a:prstGeom prst="rect">
                      <a:avLst/>
                    </a:prstGeom>
                  </pic:spPr>
                </pic:pic>
              </a:graphicData>
            </a:graphic>
          </wp:inline>
        </w:drawing>
      </w:r>
      <w:r w:rsidRPr="00286038">
        <w:rPr>
          <w:rFonts w:asciiTheme="minorHAnsi" w:hAnsiTheme="minorHAnsi" w:cstheme="minorHAnsi"/>
          <w:sz w:val="24"/>
          <w:szCs w:val="24"/>
        </w:rPr>
        <w:t xml:space="preserve"> </w:t>
      </w:r>
      <w:r w:rsidRPr="00B02E7B">
        <w:rPr>
          <w:rFonts w:asciiTheme="minorHAnsi" w:hAnsiTheme="minorHAnsi" w:cstheme="minorHAnsi"/>
          <w:sz w:val="20"/>
          <w:szCs w:val="20"/>
        </w:rPr>
        <w:t>69</w:t>
      </w:r>
    </w:p>
    <w:p w14:paraId="6BB27D84" w14:textId="77777777" w:rsidR="00303469" w:rsidRPr="00286038" w:rsidRDefault="00303469">
      <w:pPr>
        <w:pStyle w:val="Corpodetexto"/>
        <w:ind w:left="0"/>
        <w:rPr>
          <w:sz w:val="24"/>
          <w:szCs w:val="24"/>
        </w:rPr>
      </w:pPr>
    </w:p>
    <w:p w14:paraId="398610A3" w14:textId="06033BCD" w:rsidR="00303469" w:rsidRPr="00286038" w:rsidRDefault="008362DB">
      <w:pPr>
        <w:ind w:left="554"/>
        <w:rPr>
          <w:rFonts w:asciiTheme="minorHAnsi" w:hAnsiTheme="minorHAnsi" w:cstheme="minorHAnsi"/>
          <w:b/>
          <w:sz w:val="28"/>
          <w:szCs w:val="28"/>
        </w:rPr>
      </w:pPr>
      <w:r w:rsidRPr="00286038">
        <w:rPr>
          <w:rFonts w:asciiTheme="minorHAnsi" w:hAnsiTheme="minorHAnsi" w:cstheme="minorHAnsi"/>
          <w:b/>
          <w:color w:val="8989B3"/>
          <w:w w:val="85"/>
          <w:sz w:val="28"/>
          <w:szCs w:val="28"/>
        </w:rPr>
        <w:t>Anexo</w:t>
      </w:r>
      <w:r w:rsidRPr="00286038">
        <w:rPr>
          <w:rFonts w:asciiTheme="minorHAnsi" w:hAnsiTheme="minorHAnsi" w:cstheme="minorHAnsi"/>
          <w:b/>
          <w:color w:val="8989B3"/>
          <w:spacing w:val="-11"/>
          <w:w w:val="85"/>
          <w:sz w:val="28"/>
          <w:szCs w:val="28"/>
        </w:rPr>
        <w:t xml:space="preserve"> </w:t>
      </w:r>
      <w:r w:rsidRPr="00286038">
        <w:rPr>
          <w:rFonts w:asciiTheme="minorHAnsi" w:hAnsiTheme="minorHAnsi" w:cstheme="minorHAnsi"/>
          <w:b/>
          <w:color w:val="8989B3"/>
          <w:w w:val="85"/>
          <w:sz w:val="28"/>
          <w:szCs w:val="28"/>
        </w:rPr>
        <w:t>IV</w:t>
      </w:r>
      <w:r w:rsidRPr="00286038">
        <w:rPr>
          <w:rFonts w:asciiTheme="minorHAnsi" w:hAnsiTheme="minorHAnsi" w:cstheme="minorHAnsi"/>
          <w:b/>
          <w:color w:val="8989B3"/>
          <w:spacing w:val="-10"/>
          <w:w w:val="85"/>
          <w:sz w:val="28"/>
          <w:szCs w:val="28"/>
        </w:rPr>
        <w:t xml:space="preserve"> </w:t>
      </w:r>
      <w:r w:rsidR="002D09DF" w:rsidRPr="00286038">
        <w:rPr>
          <w:rFonts w:asciiTheme="minorHAnsi" w:hAnsiTheme="minorHAnsi" w:cstheme="minorHAnsi"/>
          <w:b/>
          <w:iCs/>
          <w:color w:val="8989B3"/>
          <w:w w:val="85"/>
          <w:sz w:val="28"/>
          <w:szCs w:val="28"/>
        </w:rPr>
        <w:t>Câmpus</w:t>
      </w:r>
      <w:r w:rsidRPr="00286038">
        <w:rPr>
          <w:rFonts w:asciiTheme="minorHAnsi" w:hAnsiTheme="minorHAnsi" w:cstheme="minorHAnsi"/>
          <w:b/>
          <w:i/>
          <w:color w:val="8989B3"/>
          <w:spacing w:val="-23"/>
          <w:w w:val="85"/>
          <w:sz w:val="28"/>
          <w:szCs w:val="28"/>
        </w:rPr>
        <w:t xml:space="preserve"> </w:t>
      </w:r>
      <w:r w:rsidRPr="00286038">
        <w:rPr>
          <w:rFonts w:asciiTheme="minorHAnsi" w:hAnsiTheme="minorHAnsi" w:cstheme="minorHAnsi"/>
          <w:b/>
          <w:color w:val="8989B3"/>
          <w:w w:val="85"/>
          <w:sz w:val="28"/>
          <w:szCs w:val="28"/>
        </w:rPr>
        <w:t>Passo</w:t>
      </w:r>
      <w:r w:rsidRPr="00286038">
        <w:rPr>
          <w:rFonts w:asciiTheme="minorHAnsi" w:hAnsiTheme="minorHAnsi" w:cstheme="minorHAnsi"/>
          <w:b/>
          <w:color w:val="8989B3"/>
          <w:spacing w:val="-10"/>
          <w:w w:val="85"/>
          <w:sz w:val="28"/>
          <w:szCs w:val="28"/>
        </w:rPr>
        <w:t xml:space="preserve"> </w:t>
      </w:r>
      <w:r w:rsidRPr="00286038">
        <w:rPr>
          <w:rFonts w:asciiTheme="minorHAnsi" w:hAnsiTheme="minorHAnsi" w:cstheme="minorHAnsi"/>
          <w:b/>
          <w:color w:val="8989B3"/>
          <w:w w:val="85"/>
          <w:sz w:val="28"/>
          <w:szCs w:val="28"/>
        </w:rPr>
        <w:t>Fundo</w:t>
      </w:r>
    </w:p>
    <w:p w14:paraId="67391567" w14:textId="77777777" w:rsidR="00303469" w:rsidRPr="00286038" w:rsidRDefault="008362DB">
      <w:pPr>
        <w:spacing w:before="33"/>
        <w:ind w:left="554"/>
        <w:rPr>
          <w:rFonts w:asciiTheme="minorHAnsi" w:hAnsiTheme="minorHAnsi" w:cstheme="minorHAnsi"/>
          <w:sz w:val="24"/>
          <w:szCs w:val="24"/>
        </w:rPr>
      </w:pPr>
      <w:r w:rsidRPr="00286038">
        <w:rPr>
          <w:rFonts w:asciiTheme="minorHAnsi" w:hAnsiTheme="minorHAnsi" w:cstheme="minorHAnsi"/>
          <w:noProof/>
          <w:position w:val="-3"/>
          <w:sz w:val="24"/>
          <w:szCs w:val="24"/>
          <w:lang w:val="pt-BR" w:eastAsia="pt-BR"/>
        </w:rPr>
        <w:drawing>
          <wp:inline distT="0" distB="0" distL="0" distR="0" wp14:anchorId="777D0018" wp14:editId="117980DF">
            <wp:extent cx="3168980" cy="131114"/>
            <wp:effectExtent l="0" t="0" r="0" b="0"/>
            <wp:docPr id="15"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9.png"/>
                    <pic:cNvPicPr/>
                  </pic:nvPicPr>
                  <pic:blipFill>
                    <a:blip r:embed="rId15" cstate="print"/>
                    <a:stretch>
                      <a:fillRect/>
                    </a:stretch>
                  </pic:blipFill>
                  <pic:spPr>
                    <a:xfrm>
                      <a:off x="0" y="0"/>
                      <a:ext cx="3168980" cy="131114"/>
                    </a:xfrm>
                    <a:prstGeom prst="rect">
                      <a:avLst/>
                    </a:prstGeom>
                  </pic:spPr>
                </pic:pic>
              </a:graphicData>
            </a:graphic>
          </wp:inline>
        </w:drawing>
      </w:r>
      <w:r w:rsidRPr="00286038">
        <w:rPr>
          <w:rFonts w:asciiTheme="minorHAnsi" w:hAnsiTheme="minorHAnsi" w:cstheme="minorHAnsi"/>
          <w:sz w:val="24"/>
          <w:szCs w:val="24"/>
        </w:rPr>
        <w:t xml:space="preserve"> </w:t>
      </w:r>
      <w:r w:rsidRPr="00B02E7B">
        <w:rPr>
          <w:rFonts w:asciiTheme="minorHAnsi" w:hAnsiTheme="minorHAnsi" w:cstheme="minorHAnsi"/>
          <w:sz w:val="20"/>
          <w:szCs w:val="20"/>
        </w:rPr>
        <w:t>74</w:t>
      </w:r>
    </w:p>
    <w:p w14:paraId="13F7089B" w14:textId="77777777" w:rsidR="00303469" w:rsidRPr="00286038" w:rsidRDefault="008362DB">
      <w:pPr>
        <w:spacing w:before="48"/>
        <w:ind w:left="554"/>
        <w:rPr>
          <w:rFonts w:asciiTheme="minorHAnsi" w:hAnsiTheme="minorHAnsi" w:cstheme="minorHAnsi"/>
          <w:sz w:val="24"/>
          <w:szCs w:val="24"/>
        </w:rPr>
      </w:pPr>
      <w:r w:rsidRPr="00286038">
        <w:rPr>
          <w:rFonts w:asciiTheme="minorHAnsi" w:hAnsiTheme="minorHAnsi" w:cstheme="minorHAnsi"/>
          <w:color w:val="231F20"/>
          <w:spacing w:val="-1"/>
          <w:w w:val="95"/>
          <w:sz w:val="24"/>
          <w:szCs w:val="24"/>
        </w:rPr>
        <w:t>TÍTULO</w:t>
      </w:r>
      <w:r w:rsidRPr="00286038">
        <w:rPr>
          <w:rFonts w:asciiTheme="minorHAnsi" w:hAnsiTheme="minorHAnsi" w:cstheme="minorHAnsi"/>
          <w:color w:val="231F20"/>
          <w:spacing w:val="-15"/>
          <w:w w:val="95"/>
          <w:sz w:val="24"/>
          <w:szCs w:val="24"/>
        </w:rPr>
        <w:t xml:space="preserve"> </w:t>
      </w:r>
      <w:r w:rsidRPr="00286038">
        <w:rPr>
          <w:rFonts w:asciiTheme="minorHAnsi" w:hAnsiTheme="minorHAnsi" w:cstheme="minorHAnsi"/>
          <w:color w:val="231F20"/>
          <w:spacing w:val="-1"/>
          <w:w w:val="95"/>
          <w:sz w:val="24"/>
          <w:szCs w:val="24"/>
        </w:rPr>
        <w:t>II</w:t>
      </w:r>
      <w:r w:rsidRPr="00286038">
        <w:rPr>
          <w:rFonts w:asciiTheme="minorHAnsi" w:hAnsiTheme="minorHAnsi" w:cstheme="minorHAnsi"/>
          <w:color w:val="231F20"/>
          <w:spacing w:val="-14"/>
          <w:w w:val="95"/>
          <w:sz w:val="24"/>
          <w:szCs w:val="24"/>
        </w:rPr>
        <w:t xml:space="preserve"> </w:t>
      </w:r>
      <w:r w:rsidRPr="00286038">
        <w:rPr>
          <w:rFonts w:asciiTheme="minorHAnsi" w:hAnsiTheme="minorHAnsi" w:cstheme="minorHAnsi"/>
          <w:color w:val="231F20"/>
          <w:spacing w:val="-1"/>
          <w:w w:val="95"/>
          <w:sz w:val="24"/>
          <w:szCs w:val="24"/>
        </w:rPr>
        <w:t>Procedimentos</w:t>
      </w:r>
      <w:r w:rsidRPr="00286038">
        <w:rPr>
          <w:rFonts w:asciiTheme="minorHAnsi" w:hAnsiTheme="minorHAnsi" w:cstheme="minorHAnsi"/>
          <w:color w:val="231F20"/>
          <w:spacing w:val="-14"/>
          <w:w w:val="95"/>
          <w:sz w:val="24"/>
          <w:szCs w:val="24"/>
        </w:rPr>
        <w:t xml:space="preserve"> </w:t>
      </w:r>
      <w:r w:rsidRPr="00286038">
        <w:rPr>
          <w:rFonts w:asciiTheme="minorHAnsi" w:hAnsiTheme="minorHAnsi" w:cstheme="minorHAnsi"/>
          <w:color w:val="231F20"/>
          <w:spacing w:val="-1"/>
          <w:w w:val="95"/>
          <w:sz w:val="24"/>
          <w:szCs w:val="24"/>
        </w:rPr>
        <w:t>para</w:t>
      </w:r>
      <w:r w:rsidRPr="00286038">
        <w:rPr>
          <w:rFonts w:asciiTheme="minorHAnsi" w:hAnsiTheme="minorHAnsi" w:cstheme="minorHAnsi"/>
          <w:color w:val="231F20"/>
          <w:spacing w:val="-14"/>
          <w:w w:val="95"/>
          <w:sz w:val="24"/>
          <w:szCs w:val="24"/>
        </w:rPr>
        <w:t xml:space="preserve"> </w:t>
      </w:r>
      <w:r w:rsidRPr="00286038">
        <w:rPr>
          <w:rFonts w:asciiTheme="minorHAnsi" w:hAnsiTheme="minorHAnsi" w:cstheme="minorHAnsi"/>
          <w:color w:val="231F20"/>
          <w:spacing w:val="-1"/>
          <w:w w:val="95"/>
          <w:sz w:val="24"/>
          <w:szCs w:val="24"/>
        </w:rPr>
        <w:t>a</w:t>
      </w:r>
      <w:r w:rsidRPr="00286038">
        <w:rPr>
          <w:rFonts w:asciiTheme="minorHAnsi" w:hAnsiTheme="minorHAnsi" w:cstheme="minorHAnsi"/>
          <w:color w:val="231F20"/>
          <w:spacing w:val="-15"/>
          <w:w w:val="95"/>
          <w:sz w:val="24"/>
          <w:szCs w:val="24"/>
        </w:rPr>
        <w:t xml:space="preserve"> </w:t>
      </w:r>
      <w:r w:rsidRPr="00286038">
        <w:rPr>
          <w:rFonts w:asciiTheme="minorHAnsi" w:hAnsiTheme="minorHAnsi" w:cstheme="minorHAnsi"/>
          <w:color w:val="231F20"/>
          <w:spacing w:val="-1"/>
          <w:w w:val="95"/>
          <w:sz w:val="24"/>
          <w:szCs w:val="24"/>
        </w:rPr>
        <w:t>educação</w:t>
      </w:r>
      <w:r w:rsidRPr="00286038">
        <w:rPr>
          <w:rFonts w:asciiTheme="minorHAnsi" w:hAnsiTheme="minorHAnsi" w:cstheme="minorHAnsi"/>
          <w:color w:val="231F20"/>
          <w:spacing w:val="-14"/>
          <w:w w:val="95"/>
          <w:sz w:val="24"/>
          <w:szCs w:val="24"/>
        </w:rPr>
        <w:t xml:space="preserve"> </w:t>
      </w:r>
      <w:r w:rsidRPr="00286038">
        <w:rPr>
          <w:rFonts w:asciiTheme="minorHAnsi" w:hAnsiTheme="minorHAnsi" w:cstheme="minorHAnsi"/>
          <w:color w:val="231F20"/>
          <w:w w:val="95"/>
          <w:sz w:val="24"/>
          <w:szCs w:val="24"/>
        </w:rPr>
        <w:t>superior</w:t>
      </w:r>
      <w:r w:rsidRPr="00286038">
        <w:rPr>
          <w:rFonts w:asciiTheme="minorHAnsi" w:hAnsiTheme="minorHAnsi" w:cstheme="minorHAnsi"/>
          <w:color w:val="231F20"/>
          <w:spacing w:val="-14"/>
          <w:w w:val="95"/>
          <w:sz w:val="24"/>
          <w:szCs w:val="24"/>
        </w:rPr>
        <w:t xml:space="preserve"> </w:t>
      </w:r>
      <w:r w:rsidRPr="00286038">
        <w:rPr>
          <w:rFonts w:asciiTheme="minorHAnsi" w:hAnsiTheme="minorHAnsi" w:cstheme="minorHAnsi"/>
          <w:color w:val="231F20"/>
          <w:w w:val="95"/>
          <w:sz w:val="24"/>
          <w:szCs w:val="24"/>
        </w:rPr>
        <w:t>de</w:t>
      </w:r>
      <w:r w:rsidRPr="00286038">
        <w:rPr>
          <w:rFonts w:asciiTheme="minorHAnsi" w:hAnsiTheme="minorHAnsi" w:cstheme="minorHAnsi"/>
          <w:color w:val="231F20"/>
          <w:spacing w:val="-14"/>
          <w:w w:val="95"/>
          <w:sz w:val="24"/>
          <w:szCs w:val="24"/>
        </w:rPr>
        <w:t xml:space="preserve"> </w:t>
      </w:r>
      <w:r w:rsidRPr="00286038">
        <w:rPr>
          <w:rFonts w:asciiTheme="minorHAnsi" w:hAnsiTheme="minorHAnsi" w:cstheme="minorHAnsi"/>
          <w:color w:val="231F20"/>
          <w:w w:val="95"/>
          <w:sz w:val="24"/>
          <w:szCs w:val="24"/>
        </w:rPr>
        <w:t>graduação</w:t>
      </w:r>
      <w:r w:rsidRPr="00286038">
        <w:rPr>
          <w:rFonts w:asciiTheme="minorHAnsi" w:hAnsiTheme="minorHAnsi" w:cstheme="minorHAnsi"/>
          <w:color w:val="231F20"/>
          <w:spacing w:val="-17"/>
          <w:w w:val="95"/>
          <w:sz w:val="24"/>
          <w:szCs w:val="24"/>
        </w:rPr>
        <w:t xml:space="preserve"> </w:t>
      </w:r>
      <w:r w:rsidRPr="00B02E7B">
        <w:rPr>
          <w:rFonts w:asciiTheme="minorHAnsi" w:hAnsiTheme="minorHAnsi" w:cstheme="minorHAnsi"/>
          <w:sz w:val="20"/>
          <w:szCs w:val="20"/>
        </w:rPr>
        <w:t>76</w:t>
      </w:r>
    </w:p>
    <w:p w14:paraId="0711E346" w14:textId="77777777" w:rsidR="00303469" w:rsidRPr="00286038" w:rsidRDefault="008362DB">
      <w:pPr>
        <w:spacing w:before="48"/>
        <w:ind w:left="554"/>
        <w:rPr>
          <w:rFonts w:asciiTheme="minorHAnsi" w:hAnsiTheme="minorHAnsi" w:cstheme="minorHAnsi"/>
          <w:sz w:val="24"/>
          <w:szCs w:val="24"/>
        </w:rPr>
      </w:pPr>
      <w:r w:rsidRPr="00286038">
        <w:rPr>
          <w:rFonts w:asciiTheme="minorHAnsi" w:hAnsiTheme="minorHAnsi" w:cstheme="minorHAnsi"/>
          <w:noProof/>
          <w:position w:val="-3"/>
          <w:sz w:val="24"/>
          <w:szCs w:val="24"/>
          <w:lang w:val="pt-BR" w:eastAsia="pt-BR"/>
        </w:rPr>
        <w:drawing>
          <wp:inline distT="0" distB="0" distL="0" distR="0" wp14:anchorId="7D51B111" wp14:editId="4202D302">
            <wp:extent cx="2095969" cy="131508"/>
            <wp:effectExtent l="0" t="0" r="0" b="0"/>
            <wp:docPr id="17"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0.png"/>
                    <pic:cNvPicPr/>
                  </pic:nvPicPr>
                  <pic:blipFill>
                    <a:blip r:embed="rId16" cstate="print"/>
                    <a:stretch>
                      <a:fillRect/>
                    </a:stretch>
                  </pic:blipFill>
                  <pic:spPr>
                    <a:xfrm>
                      <a:off x="0" y="0"/>
                      <a:ext cx="2095969" cy="131508"/>
                    </a:xfrm>
                    <a:prstGeom prst="rect">
                      <a:avLst/>
                    </a:prstGeom>
                  </pic:spPr>
                </pic:pic>
              </a:graphicData>
            </a:graphic>
          </wp:inline>
        </w:drawing>
      </w:r>
      <w:r w:rsidRPr="00286038">
        <w:rPr>
          <w:rFonts w:asciiTheme="minorHAnsi" w:hAnsiTheme="minorHAnsi" w:cstheme="minorHAnsi"/>
          <w:sz w:val="24"/>
          <w:szCs w:val="24"/>
        </w:rPr>
        <w:t xml:space="preserve"> </w:t>
      </w:r>
      <w:r w:rsidRPr="00B02E7B">
        <w:rPr>
          <w:rFonts w:asciiTheme="minorHAnsi" w:hAnsiTheme="minorHAnsi" w:cstheme="minorHAnsi"/>
          <w:sz w:val="20"/>
          <w:szCs w:val="20"/>
        </w:rPr>
        <w:t>77</w:t>
      </w:r>
    </w:p>
    <w:p w14:paraId="5448BA69" w14:textId="77777777" w:rsidR="00303469" w:rsidRPr="00286038" w:rsidRDefault="00303469">
      <w:pPr>
        <w:pStyle w:val="Corpodetexto"/>
        <w:spacing w:before="8"/>
        <w:ind w:left="0"/>
        <w:rPr>
          <w:rFonts w:asciiTheme="minorHAnsi" w:hAnsiTheme="minorHAnsi" w:cstheme="minorHAnsi"/>
          <w:sz w:val="24"/>
          <w:szCs w:val="24"/>
        </w:rPr>
      </w:pPr>
    </w:p>
    <w:p w14:paraId="05244103" w14:textId="504A4B3B" w:rsidR="00303469" w:rsidRPr="00217D41" w:rsidRDefault="008362DB">
      <w:pPr>
        <w:spacing w:before="96"/>
        <w:ind w:left="554"/>
        <w:rPr>
          <w:rFonts w:asciiTheme="minorHAnsi" w:hAnsiTheme="minorHAnsi" w:cstheme="minorHAnsi"/>
          <w:b/>
          <w:sz w:val="28"/>
          <w:szCs w:val="28"/>
        </w:rPr>
      </w:pPr>
      <w:r w:rsidRPr="00217D41">
        <w:rPr>
          <w:rFonts w:asciiTheme="minorHAnsi" w:hAnsiTheme="minorHAnsi" w:cstheme="minorHAnsi"/>
          <w:b/>
          <w:color w:val="8989B3"/>
          <w:w w:val="85"/>
          <w:sz w:val="28"/>
          <w:szCs w:val="28"/>
        </w:rPr>
        <w:t>Anexo</w:t>
      </w:r>
      <w:r w:rsidRPr="00217D41">
        <w:rPr>
          <w:rFonts w:asciiTheme="minorHAnsi" w:hAnsiTheme="minorHAnsi" w:cstheme="minorHAnsi"/>
          <w:b/>
          <w:color w:val="8989B3"/>
          <w:spacing w:val="-17"/>
          <w:w w:val="85"/>
          <w:sz w:val="28"/>
          <w:szCs w:val="28"/>
        </w:rPr>
        <w:t xml:space="preserve"> </w:t>
      </w:r>
      <w:r w:rsidRPr="00217D41">
        <w:rPr>
          <w:rFonts w:asciiTheme="minorHAnsi" w:hAnsiTheme="minorHAnsi" w:cstheme="minorHAnsi"/>
          <w:b/>
          <w:color w:val="8989B3"/>
          <w:w w:val="85"/>
          <w:sz w:val="28"/>
          <w:szCs w:val="28"/>
        </w:rPr>
        <w:t>V</w:t>
      </w:r>
      <w:r w:rsidRPr="00217D41">
        <w:rPr>
          <w:rFonts w:asciiTheme="minorHAnsi" w:hAnsiTheme="minorHAnsi" w:cstheme="minorHAnsi"/>
          <w:b/>
          <w:color w:val="8989B3"/>
          <w:spacing w:val="-4"/>
          <w:w w:val="85"/>
          <w:sz w:val="28"/>
          <w:szCs w:val="28"/>
        </w:rPr>
        <w:t xml:space="preserve"> </w:t>
      </w:r>
      <w:r w:rsidR="002D09DF" w:rsidRPr="00217D41">
        <w:rPr>
          <w:rFonts w:asciiTheme="minorHAnsi" w:hAnsiTheme="minorHAnsi" w:cstheme="minorHAnsi"/>
          <w:b/>
          <w:iCs/>
          <w:color w:val="8989B3"/>
          <w:w w:val="85"/>
          <w:sz w:val="28"/>
          <w:szCs w:val="28"/>
        </w:rPr>
        <w:t>Câmpus</w:t>
      </w:r>
      <w:r w:rsidRPr="00217D41">
        <w:rPr>
          <w:rFonts w:asciiTheme="minorHAnsi" w:hAnsiTheme="minorHAnsi" w:cstheme="minorHAnsi"/>
          <w:b/>
          <w:i/>
          <w:color w:val="8989B3"/>
          <w:spacing w:val="-16"/>
          <w:w w:val="85"/>
          <w:sz w:val="28"/>
          <w:szCs w:val="28"/>
        </w:rPr>
        <w:t xml:space="preserve"> </w:t>
      </w:r>
      <w:r w:rsidRPr="00217D41">
        <w:rPr>
          <w:rFonts w:asciiTheme="minorHAnsi" w:hAnsiTheme="minorHAnsi" w:cstheme="minorHAnsi"/>
          <w:b/>
          <w:color w:val="8989B3"/>
          <w:w w:val="85"/>
          <w:sz w:val="28"/>
          <w:szCs w:val="28"/>
        </w:rPr>
        <w:t>Camaquã</w:t>
      </w:r>
    </w:p>
    <w:p w14:paraId="5ADED506" w14:textId="77777777" w:rsidR="00303469" w:rsidRDefault="008362DB">
      <w:pPr>
        <w:spacing w:before="33"/>
        <w:ind w:left="554"/>
        <w:rPr>
          <w:sz w:val="20"/>
        </w:rPr>
      </w:pPr>
      <w:r w:rsidRPr="00286038">
        <w:rPr>
          <w:rFonts w:asciiTheme="minorHAnsi" w:hAnsiTheme="minorHAnsi" w:cstheme="minorHAnsi"/>
          <w:noProof/>
          <w:position w:val="-3"/>
          <w:sz w:val="24"/>
          <w:szCs w:val="24"/>
          <w:lang w:val="pt-BR" w:eastAsia="pt-BR"/>
        </w:rPr>
        <w:drawing>
          <wp:inline distT="0" distB="0" distL="0" distR="0" wp14:anchorId="0165DB0F" wp14:editId="3B916E12">
            <wp:extent cx="2384259" cy="131114"/>
            <wp:effectExtent l="0" t="0" r="0" b="0"/>
            <wp:docPr id="19"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1.png"/>
                    <pic:cNvPicPr/>
                  </pic:nvPicPr>
                  <pic:blipFill>
                    <a:blip r:embed="rId17" cstate="print"/>
                    <a:stretch>
                      <a:fillRect/>
                    </a:stretch>
                  </pic:blipFill>
                  <pic:spPr>
                    <a:xfrm>
                      <a:off x="0" y="0"/>
                      <a:ext cx="2384259" cy="131114"/>
                    </a:xfrm>
                    <a:prstGeom prst="rect">
                      <a:avLst/>
                    </a:prstGeom>
                  </pic:spPr>
                </pic:pic>
              </a:graphicData>
            </a:graphic>
          </wp:inline>
        </w:drawing>
      </w:r>
      <w:r>
        <w:rPr>
          <w:rFonts w:ascii="Times New Roman"/>
          <w:spacing w:val="7"/>
          <w:sz w:val="20"/>
        </w:rPr>
        <w:t xml:space="preserve"> </w:t>
      </w:r>
      <w:r w:rsidRPr="00B02E7B">
        <w:rPr>
          <w:rFonts w:asciiTheme="minorHAnsi" w:hAnsiTheme="minorHAnsi" w:cstheme="minorHAnsi"/>
          <w:sz w:val="20"/>
          <w:szCs w:val="20"/>
        </w:rPr>
        <w:t>84</w:t>
      </w:r>
    </w:p>
    <w:p w14:paraId="319F2537" w14:textId="77777777" w:rsidR="00303469" w:rsidRDefault="008362DB">
      <w:pPr>
        <w:spacing w:before="48"/>
        <w:ind w:left="554"/>
        <w:rPr>
          <w:sz w:val="20"/>
        </w:rPr>
      </w:pPr>
      <w:r w:rsidRPr="00286038">
        <w:rPr>
          <w:rFonts w:asciiTheme="minorHAnsi" w:hAnsiTheme="minorHAnsi" w:cstheme="minorHAnsi"/>
          <w:noProof/>
          <w:position w:val="-3"/>
          <w:sz w:val="24"/>
          <w:szCs w:val="24"/>
          <w:lang w:val="pt-BR" w:eastAsia="pt-BR"/>
        </w:rPr>
        <w:drawing>
          <wp:inline distT="0" distB="0" distL="0" distR="0" wp14:anchorId="5538750B" wp14:editId="71EEF764">
            <wp:extent cx="2065629" cy="131508"/>
            <wp:effectExtent l="0" t="0" r="0" b="0"/>
            <wp:docPr id="21"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2.png"/>
                    <pic:cNvPicPr/>
                  </pic:nvPicPr>
                  <pic:blipFill>
                    <a:blip r:embed="rId18" cstate="print"/>
                    <a:stretch>
                      <a:fillRect/>
                    </a:stretch>
                  </pic:blipFill>
                  <pic:spPr>
                    <a:xfrm>
                      <a:off x="0" y="0"/>
                      <a:ext cx="2065629" cy="131508"/>
                    </a:xfrm>
                    <a:prstGeom prst="rect">
                      <a:avLst/>
                    </a:prstGeom>
                  </pic:spPr>
                </pic:pic>
              </a:graphicData>
            </a:graphic>
          </wp:inline>
        </w:drawing>
      </w:r>
      <w:r>
        <w:rPr>
          <w:rFonts w:ascii="Times New Roman"/>
          <w:sz w:val="20"/>
        </w:rPr>
        <w:t xml:space="preserve"> </w:t>
      </w:r>
      <w:r w:rsidRPr="00B02E7B">
        <w:rPr>
          <w:rFonts w:asciiTheme="minorHAnsi" w:hAnsiTheme="minorHAnsi" w:cstheme="minorHAnsi"/>
          <w:sz w:val="20"/>
          <w:szCs w:val="20"/>
        </w:rPr>
        <w:t>86</w:t>
      </w:r>
    </w:p>
    <w:p w14:paraId="4163873F" w14:textId="77777777" w:rsidR="00303469" w:rsidRDefault="00303469">
      <w:pPr>
        <w:pStyle w:val="Corpodetexto"/>
        <w:ind w:left="0"/>
        <w:rPr>
          <w:sz w:val="25"/>
        </w:rPr>
      </w:pPr>
    </w:p>
    <w:p w14:paraId="224854AE" w14:textId="45D15EB0" w:rsidR="00303469" w:rsidRPr="00B02E7B" w:rsidRDefault="008362DB">
      <w:pPr>
        <w:ind w:left="554"/>
        <w:rPr>
          <w:rFonts w:asciiTheme="minorHAnsi" w:hAnsiTheme="minorHAnsi" w:cstheme="minorHAnsi"/>
          <w:b/>
          <w:sz w:val="28"/>
          <w:szCs w:val="28"/>
        </w:rPr>
      </w:pPr>
      <w:r w:rsidRPr="00B02E7B">
        <w:rPr>
          <w:rFonts w:asciiTheme="minorHAnsi" w:hAnsiTheme="minorHAnsi" w:cstheme="minorHAnsi"/>
          <w:b/>
          <w:color w:val="8989B3"/>
          <w:w w:val="80"/>
          <w:sz w:val="28"/>
          <w:szCs w:val="28"/>
        </w:rPr>
        <w:t>Anexo</w:t>
      </w:r>
      <w:r w:rsidRPr="00B02E7B">
        <w:rPr>
          <w:rFonts w:asciiTheme="minorHAnsi" w:hAnsiTheme="minorHAnsi" w:cstheme="minorHAnsi"/>
          <w:b/>
          <w:color w:val="8989B3"/>
          <w:spacing w:val="4"/>
          <w:w w:val="80"/>
          <w:sz w:val="28"/>
          <w:szCs w:val="28"/>
        </w:rPr>
        <w:t xml:space="preserve"> </w:t>
      </w:r>
      <w:r w:rsidRPr="00B02E7B">
        <w:rPr>
          <w:rFonts w:asciiTheme="minorHAnsi" w:hAnsiTheme="minorHAnsi" w:cstheme="minorHAnsi"/>
          <w:b/>
          <w:color w:val="8989B3"/>
          <w:w w:val="80"/>
          <w:sz w:val="28"/>
          <w:szCs w:val="28"/>
        </w:rPr>
        <w:t>VI</w:t>
      </w:r>
      <w:r w:rsidRPr="00B02E7B">
        <w:rPr>
          <w:rFonts w:asciiTheme="minorHAnsi" w:hAnsiTheme="minorHAnsi" w:cstheme="minorHAnsi"/>
          <w:b/>
          <w:color w:val="8989B3"/>
          <w:spacing w:val="20"/>
          <w:w w:val="80"/>
          <w:sz w:val="28"/>
          <w:szCs w:val="28"/>
        </w:rPr>
        <w:t xml:space="preserve"> </w:t>
      </w:r>
      <w:r w:rsidR="002D09DF" w:rsidRPr="00B02E7B">
        <w:rPr>
          <w:rFonts w:asciiTheme="minorHAnsi" w:hAnsiTheme="minorHAnsi" w:cstheme="minorHAnsi"/>
          <w:b/>
          <w:iCs/>
          <w:color w:val="8989B3"/>
          <w:w w:val="85"/>
          <w:sz w:val="28"/>
          <w:szCs w:val="28"/>
        </w:rPr>
        <w:t>Câmpus</w:t>
      </w:r>
      <w:r w:rsidRPr="00B02E7B">
        <w:rPr>
          <w:rFonts w:asciiTheme="minorHAnsi" w:hAnsiTheme="minorHAnsi" w:cstheme="minorHAnsi"/>
          <w:b/>
          <w:i/>
          <w:color w:val="8989B3"/>
          <w:spacing w:val="9"/>
          <w:w w:val="80"/>
          <w:sz w:val="28"/>
          <w:szCs w:val="28"/>
        </w:rPr>
        <w:t xml:space="preserve"> </w:t>
      </w:r>
      <w:r w:rsidRPr="00B02E7B">
        <w:rPr>
          <w:rFonts w:asciiTheme="minorHAnsi" w:hAnsiTheme="minorHAnsi" w:cstheme="minorHAnsi"/>
          <w:b/>
          <w:color w:val="8989B3"/>
          <w:w w:val="80"/>
          <w:sz w:val="28"/>
          <w:szCs w:val="28"/>
        </w:rPr>
        <w:t>Bagé</w:t>
      </w:r>
    </w:p>
    <w:p w14:paraId="4BE5540D" w14:textId="77777777" w:rsidR="00303469" w:rsidRPr="00B02E7B" w:rsidRDefault="008362DB">
      <w:pPr>
        <w:spacing w:before="33"/>
        <w:ind w:left="554"/>
        <w:rPr>
          <w:rFonts w:asciiTheme="minorHAnsi" w:hAnsiTheme="minorHAnsi" w:cstheme="minorHAnsi"/>
          <w:sz w:val="24"/>
          <w:szCs w:val="24"/>
        </w:rPr>
      </w:pPr>
      <w:r w:rsidRPr="00B02E7B">
        <w:rPr>
          <w:rFonts w:asciiTheme="minorHAnsi" w:hAnsiTheme="minorHAnsi" w:cstheme="minorHAnsi"/>
          <w:noProof/>
          <w:position w:val="-3"/>
          <w:sz w:val="24"/>
          <w:szCs w:val="24"/>
          <w:lang w:val="pt-BR" w:eastAsia="pt-BR"/>
        </w:rPr>
        <w:drawing>
          <wp:inline distT="0" distB="0" distL="0" distR="0" wp14:anchorId="7795B3B5" wp14:editId="451C14AC">
            <wp:extent cx="2396083" cy="131114"/>
            <wp:effectExtent l="0" t="0" r="0" b="0"/>
            <wp:docPr id="23"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3.png"/>
                    <pic:cNvPicPr/>
                  </pic:nvPicPr>
                  <pic:blipFill>
                    <a:blip r:embed="rId19" cstate="print"/>
                    <a:stretch>
                      <a:fillRect/>
                    </a:stretch>
                  </pic:blipFill>
                  <pic:spPr>
                    <a:xfrm>
                      <a:off x="0" y="0"/>
                      <a:ext cx="2396083" cy="131114"/>
                    </a:xfrm>
                    <a:prstGeom prst="rect">
                      <a:avLst/>
                    </a:prstGeom>
                  </pic:spPr>
                </pic:pic>
              </a:graphicData>
            </a:graphic>
          </wp:inline>
        </w:drawing>
      </w:r>
      <w:r w:rsidRPr="00B02E7B">
        <w:rPr>
          <w:rFonts w:asciiTheme="minorHAnsi" w:hAnsiTheme="minorHAnsi" w:cstheme="minorHAnsi"/>
          <w:spacing w:val="7"/>
          <w:sz w:val="24"/>
          <w:szCs w:val="24"/>
        </w:rPr>
        <w:t xml:space="preserve"> </w:t>
      </w:r>
      <w:r w:rsidRPr="00B02E7B">
        <w:rPr>
          <w:rFonts w:asciiTheme="minorHAnsi" w:hAnsiTheme="minorHAnsi" w:cstheme="minorHAnsi"/>
          <w:sz w:val="20"/>
          <w:szCs w:val="20"/>
        </w:rPr>
        <w:t>90</w:t>
      </w:r>
    </w:p>
    <w:p w14:paraId="37D66372" w14:textId="77777777" w:rsidR="00303469" w:rsidRPr="00B02E7B" w:rsidRDefault="008362DB">
      <w:pPr>
        <w:spacing w:before="48"/>
        <w:ind w:left="554"/>
        <w:rPr>
          <w:rFonts w:asciiTheme="minorHAnsi" w:hAnsiTheme="minorHAnsi" w:cstheme="minorHAnsi"/>
          <w:sz w:val="24"/>
          <w:szCs w:val="24"/>
        </w:rPr>
      </w:pPr>
      <w:r w:rsidRPr="00B02E7B">
        <w:rPr>
          <w:rFonts w:asciiTheme="minorHAnsi" w:hAnsiTheme="minorHAnsi" w:cstheme="minorHAnsi"/>
          <w:noProof/>
          <w:position w:val="-3"/>
          <w:sz w:val="24"/>
          <w:szCs w:val="24"/>
          <w:lang w:val="pt-BR" w:eastAsia="pt-BR"/>
        </w:rPr>
        <w:drawing>
          <wp:inline distT="0" distB="0" distL="0" distR="0" wp14:anchorId="6151F64E" wp14:editId="2062F6CA">
            <wp:extent cx="2065629" cy="131495"/>
            <wp:effectExtent l="0" t="0" r="0" b="0"/>
            <wp:docPr id="25"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4.png"/>
                    <pic:cNvPicPr/>
                  </pic:nvPicPr>
                  <pic:blipFill>
                    <a:blip r:embed="rId20" cstate="print"/>
                    <a:stretch>
                      <a:fillRect/>
                    </a:stretch>
                  </pic:blipFill>
                  <pic:spPr>
                    <a:xfrm>
                      <a:off x="0" y="0"/>
                      <a:ext cx="2065629" cy="131495"/>
                    </a:xfrm>
                    <a:prstGeom prst="rect">
                      <a:avLst/>
                    </a:prstGeom>
                  </pic:spPr>
                </pic:pic>
              </a:graphicData>
            </a:graphic>
          </wp:inline>
        </w:drawing>
      </w:r>
      <w:r w:rsidRPr="00B02E7B">
        <w:rPr>
          <w:rFonts w:asciiTheme="minorHAnsi" w:hAnsiTheme="minorHAnsi" w:cstheme="minorHAnsi"/>
          <w:sz w:val="24"/>
          <w:szCs w:val="24"/>
        </w:rPr>
        <w:t xml:space="preserve"> </w:t>
      </w:r>
      <w:r w:rsidRPr="00B02E7B">
        <w:rPr>
          <w:rFonts w:asciiTheme="minorHAnsi" w:hAnsiTheme="minorHAnsi" w:cstheme="minorHAnsi"/>
          <w:sz w:val="20"/>
          <w:szCs w:val="20"/>
        </w:rPr>
        <w:t>92</w:t>
      </w:r>
    </w:p>
    <w:p w14:paraId="36B1D565" w14:textId="77777777" w:rsidR="00303469" w:rsidRPr="00B02E7B" w:rsidRDefault="00303469">
      <w:pPr>
        <w:pStyle w:val="Corpodetexto"/>
        <w:spacing w:before="9"/>
        <w:ind w:left="0"/>
        <w:rPr>
          <w:rFonts w:asciiTheme="minorHAnsi" w:hAnsiTheme="minorHAnsi" w:cstheme="minorHAnsi"/>
          <w:sz w:val="24"/>
          <w:szCs w:val="24"/>
        </w:rPr>
      </w:pPr>
    </w:p>
    <w:p w14:paraId="5F545A62" w14:textId="1E7C55A9" w:rsidR="00303469" w:rsidRPr="00B02E7B" w:rsidRDefault="008362DB" w:rsidP="003F533C">
      <w:pPr>
        <w:spacing w:before="96"/>
        <w:ind w:left="556"/>
        <w:rPr>
          <w:rFonts w:asciiTheme="minorHAnsi" w:hAnsiTheme="minorHAnsi" w:cstheme="minorHAnsi"/>
          <w:b/>
          <w:sz w:val="28"/>
          <w:szCs w:val="28"/>
        </w:rPr>
      </w:pPr>
      <w:r w:rsidRPr="00B02E7B">
        <w:rPr>
          <w:rFonts w:asciiTheme="minorHAnsi" w:hAnsiTheme="minorHAnsi" w:cstheme="minorHAnsi"/>
          <w:b/>
          <w:color w:val="8989B3"/>
          <w:w w:val="85"/>
          <w:sz w:val="28"/>
          <w:szCs w:val="28"/>
        </w:rPr>
        <w:t>Anexo</w:t>
      </w:r>
      <w:r w:rsidRPr="00B02E7B">
        <w:rPr>
          <w:rFonts w:asciiTheme="minorHAnsi" w:hAnsiTheme="minorHAnsi" w:cstheme="minorHAnsi"/>
          <w:b/>
          <w:color w:val="8989B3"/>
          <w:spacing w:val="-24"/>
          <w:w w:val="85"/>
          <w:sz w:val="28"/>
          <w:szCs w:val="28"/>
        </w:rPr>
        <w:t xml:space="preserve"> </w:t>
      </w:r>
      <w:r w:rsidRPr="00B02E7B">
        <w:rPr>
          <w:rFonts w:asciiTheme="minorHAnsi" w:hAnsiTheme="minorHAnsi" w:cstheme="minorHAnsi"/>
          <w:b/>
          <w:color w:val="8989B3"/>
          <w:w w:val="85"/>
          <w:sz w:val="28"/>
          <w:szCs w:val="28"/>
        </w:rPr>
        <w:t>VII</w:t>
      </w:r>
      <w:r w:rsidRPr="00B02E7B">
        <w:rPr>
          <w:rFonts w:asciiTheme="minorHAnsi" w:hAnsiTheme="minorHAnsi" w:cstheme="minorHAnsi"/>
          <w:b/>
          <w:color w:val="8989B3"/>
          <w:spacing w:val="-14"/>
          <w:w w:val="85"/>
          <w:sz w:val="28"/>
          <w:szCs w:val="28"/>
        </w:rPr>
        <w:t xml:space="preserve"> </w:t>
      </w:r>
      <w:r w:rsidR="002D09DF" w:rsidRPr="00B02E7B">
        <w:rPr>
          <w:rFonts w:asciiTheme="minorHAnsi" w:hAnsiTheme="minorHAnsi" w:cstheme="minorHAnsi"/>
          <w:b/>
          <w:iCs/>
          <w:color w:val="8989B3"/>
          <w:w w:val="85"/>
          <w:sz w:val="28"/>
          <w:szCs w:val="28"/>
        </w:rPr>
        <w:t>Câmpus</w:t>
      </w:r>
      <w:r w:rsidRPr="00B02E7B">
        <w:rPr>
          <w:rFonts w:asciiTheme="minorHAnsi" w:hAnsiTheme="minorHAnsi" w:cstheme="minorHAnsi"/>
          <w:b/>
          <w:i/>
          <w:color w:val="8989B3"/>
          <w:spacing w:val="-35"/>
          <w:w w:val="85"/>
          <w:sz w:val="28"/>
          <w:szCs w:val="28"/>
        </w:rPr>
        <w:t xml:space="preserve"> </w:t>
      </w:r>
      <w:r w:rsidRPr="00B02E7B">
        <w:rPr>
          <w:rFonts w:asciiTheme="minorHAnsi" w:hAnsiTheme="minorHAnsi" w:cstheme="minorHAnsi"/>
          <w:b/>
          <w:color w:val="8989B3"/>
          <w:w w:val="85"/>
          <w:sz w:val="28"/>
          <w:szCs w:val="28"/>
        </w:rPr>
        <w:t>Venâncio</w:t>
      </w:r>
      <w:r w:rsidRPr="00B02E7B">
        <w:rPr>
          <w:rFonts w:asciiTheme="minorHAnsi" w:hAnsiTheme="minorHAnsi" w:cstheme="minorHAnsi"/>
          <w:b/>
          <w:color w:val="8989B3"/>
          <w:spacing w:val="-14"/>
          <w:w w:val="85"/>
          <w:sz w:val="28"/>
          <w:szCs w:val="28"/>
        </w:rPr>
        <w:t xml:space="preserve"> </w:t>
      </w:r>
      <w:r w:rsidRPr="00B02E7B">
        <w:rPr>
          <w:rFonts w:asciiTheme="minorHAnsi" w:hAnsiTheme="minorHAnsi" w:cstheme="minorHAnsi"/>
          <w:b/>
          <w:color w:val="8989B3"/>
          <w:w w:val="85"/>
          <w:sz w:val="28"/>
          <w:szCs w:val="28"/>
        </w:rPr>
        <w:t>Aires</w:t>
      </w:r>
    </w:p>
    <w:p w14:paraId="421C4183" w14:textId="77777777" w:rsidR="00303469" w:rsidRPr="00286038" w:rsidRDefault="008362DB">
      <w:pPr>
        <w:spacing w:before="33"/>
        <w:ind w:left="554"/>
        <w:rPr>
          <w:rFonts w:asciiTheme="minorHAnsi" w:hAnsiTheme="minorHAnsi" w:cstheme="minorHAnsi"/>
          <w:sz w:val="24"/>
          <w:szCs w:val="24"/>
        </w:rPr>
      </w:pPr>
      <w:r w:rsidRPr="00286038">
        <w:rPr>
          <w:rFonts w:asciiTheme="minorHAnsi" w:hAnsiTheme="minorHAnsi" w:cstheme="minorHAnsi"/>
          <w:noProof/>
          <w:position w:val="-3"/>
          <w:sz w:val="24"/>
          <w:szCs w:val="24"/>
          <w:lang w:val="pt-BR" w:eastAsia="pt-BR"/>
        </w:rPr>
        <w:drawing>
          <wp:inline distT="0" distB="0" distL="0" distR="0" wp14:anchorId="0FA25ECE" wp14:editId="631BB9E2">
            <wp:extent cx="2396083" cy="131114"/>
            <wp:effectExtent l="0" t="0" r="0" b="0"/>
            <wp:docPr id="27"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5.png"/>
                    <pic:cNvPicPr/>
                  </pic:nvPicPr>
                  <pic:blipFill>
                    <a:blip r:embed="rId21" cstate="print"/>
                    <a:stretch>
                      <a:fillRect/>
                    </a:stretch>
                  </pic:blipFill>
                  <pic:spPr>
                    <a:xfrm>
                      <a:off x="0" y="0"/>
                      <a:ext cx="2396083" cy="131114"/>
                    </a:xfrm>
                    <a:prstGeom prst="rect">
                      <a:avLst/>
                    </a:prstGeom>
                  </pic:spPr>
                </pic:pic>
              </a:graphicData>
            </a:graphic>
          </wp:inline>
        </w:drawing>
      </w:r>
      <w:r w:rsidRPr="00286038">
        <w:rPr>
          <w:rFonts w:asciiTheme="minorHAnsi" w:hAnsiTheme="minorHAnsi" w:cstheme="minorHAnsi"/>
          <w:spacing w:val="7"/>
          <w:sz w:val="24"/>
          <w:szCs w:val="24"/>
        </w:rPr>
        <w:t xml:space="preserve"> </w:t>
      </w:r>
      <w:r w:rsidRPr="009A45D8">
        <w:rPr>
          <w:rFonts w:asciiTheme="minorHAnsi" w:hAnsiTheme="minorHAnsi" w:cstheme="minorHAnsi"/>
          <w:sz w:val="20"/>
          <w:szCs w:val="20"/>
        </w:rPr>
        <w:t>96</w:t>
      </w:r>
    </w:p>
    <w:p w14:paraId="510A053F" w14:textId="77777777" w:rsidR="00303469" w:rsidRPr="009A45D8" w:rsidRDefault="008362DB">
      <w:pPr>
        <w:spacing w:before="48"/>
        <w:ind w:left="554"/>
        <w:rPr>
          <w:rFonts w:asciiTheme="minorHAnsi" w:hAnsiTheme="minorHAnsi" w:cstheme="minorHAnsi"/>
          <w:sz w:val="20"/>
          <w:szCs w:val="20"/>
        </w:rPr>
      </w:pPr>
      <w:r w:rsidRPr="00286038">
        <w:rPr>
          <w:rFonts w:asciiTheme="minorHAnsi" w:hAnsiTheme="minorHAnsi" w:cstheme="minorHAnsi"/>
          <w:noProof/>
          <w:position w:val="-3"/>
          <w:sz w:val="24"/>
          <w:szCs w:val="24"/>
          <w:lang w:val="pt-BR" w:eastAsia="pt-BR"/>
        </w:rPr>
        <w:drawing>
          <wp:inline distT="0" distB="0" distL="0" distR="0" wp14:anchorId="39B70405" wp14:editId="3D220364">
            <wp:extent cx="2065629" cy="131508"/>
            <wp:effectExtent l="0" t="0" r="0" b="0"/>
            <wp:docPr id="29"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6.png"/>
                    <pic:cNvPicPr/>
                  </pic:nvPicPr>
                  <pic:blipFill>
                    <a:blip r:embed="rId22" cstate="print"/>
                    <a:stretch>
                      <a:fillRect/>
                    </a:stretch>
                  </pic:blipFill>
                  <pic:spPr>
                    <a:xfrm>
                      <a:off x="0" y="0"/>
                      <a:ext cx="2065629" cy="131508"/>
                    </a:xfrm>
                    <a:prstGeom prst="rect">
                      <a:avLst/>
                    </a:prstGeom>
                  </pic:spPr>
                </pic:pic>
              </a:graphicData>
            </a:graphic>
          </wp:inline>
        </w:drawing>
      </w:r>
      <w:r w:rsidRPr="00286038">
        <w:rPr>
          <w:rFonts w:asciiTheme="minorHAnsi" w:hAnsiTheme="minorHAnsi" w:cstheme="minorHAnsi"/>
          <w:sz w:val="24"/>
          <w:szCs w:val="24"/>
        </w:rPr>
        <w:t xml:space="preserve"> </w:t>
      </w:r>
      <w:r w:rsidRPr="009A45D8">
        <w:rPr>
          <w:rFonts w:asciiTheme="minorHAnsi" w:hAnsiTheme="minorHAnsi" w:cstheme="minorHAnsi"/>
          <w:sz w:val="20"/>
          <w:szCs w:val="20"/>
        </w:rPr>
        <w:t>99</w:t>
      </w:r>
    </w:p>
    <w:p w14:paraId="0E0EA373" w14:textId="3232ADA7" w:rsidR="00303469" w:rsidRDefault="00357115" w:rsidP="003F533C">
      <w:pPr>
        <w:pStyle w:val="Corpodetexto"/>
        <w:ind w:left="0"/>
        <w:rPr>
          <w:rFonts w:ascii="Arial"/>
          <w:b/>
          <w:sz w:val="26"/>
        </w:rPr>
      </w:pPr>
      <w:r>
        <w:rPr>
          <w:noProof/>
          <w:lang w:val="pt-BR" w:eastAsia="pt-BR"/>
        </w:rPr>
        <mc:AlternateContent>
          <mc:Choice Requires="wpg">
            <w:drawing>
              <wp:anchor distT="0" distB="0" distL="114300" distR="114300" simplePos="0" relativeHeight="15733760" behindDoc="0" locked="0" layoutInCell="1" allowOverlap="1" wp14:anchorId="5CE8E96B" wp14:editId="2F4982FB">
                <wp:simplePos x="0" y="0"/>
                <wp:positionH relativeFrom="page">
                  <wp:posOffset>5781675</wp:posOffset>
                </wp:positionH>
                <wp:positionV relativeFrom="page">
                  <wp:posOffset>9525</wp:posOffset>
                </wp:positionV>
                <wp:extent cx="1406525" cy="7010400"/>
                <wp:effectExtent l="0" t="0" r="0" b="0"/>
                <wp:wrapNone/>
                <wp:docPr id="351" name="Group 7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6525" cy="7010400"/>
                          <a:chOff x="9105" y="15"/>
                          <a:chExt cx="2215" cy="11040"/>
                        </a:xfrm>
                      </wpg:grpSpPr>
                      <wps:wsp>
                        <wps:cNvPr id="352" name="Rectangle 711"/>
                        <wps:cNvSpPr>
                          <a:spLocks noChangeArrowheads="1"/>
                        </wps:cNvSpPr>
                        <wps:spPr bwMode="auto">
                          <a:xfrm>
                            <a:off x="9105" y="15"/>
                            <a:ext cx="2215" cy="11040"/>
                          </a:xfrm>
                          <a:prstGeom prst="rect">
                            <a:avLst/>
                          </a:prstGeom>
                          <a:solidFill>
                            <a:srgbClr val="8989B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3" name="Text Box 710"/>
                        <wps:cNvSpPr txBox="1">
                          <a:spLocks noChangeArrowheads="1"/>
                        </wps:cNvSpPr>
                        <wps:spPr bwMode="auto">
                          <a:xfrm>
                            <a:off x="10341" y="10331"/>
                            <a:ext cx="15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69F591" w14:textId="77777777" w:rsidR="00303469" w:rsidRPr="00B02E7B" w:rsidRDefault="008362DB">
                              <w:pPr>
                                <w:spacing w:line="268" w:lineRule="exact"/>
                                <w:rPr>
                                  <w:rFonts w:asciiTheme="minorHAnsi" w:hAnsiTheme="minorHAnsi" w:cstheme="minorHAnsi"/>
                                  <w:b/>
                                  <w:sz w:val="24"/>
                                </w:rPr>
                              </w:pPr>
                              <w:r w:rsidRPr="00B02E7B">
                                <w:rPr>
                                  <w:rFonts w:asciiTheme="minorHAnsi" w:hAnsiTheme="minorHAnsi" w:cstheme="minorHAnsi"/>
                                  <w:b/>
                                  <w:color w:val="FFFFFF"/>
                                  <w:sz w:val="24"/>
                                </w:rP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CE8E96B" id="Group 709" o:spid="_x0000_s1026" style="position:absolute;margin-left:455.25pt;margin-top:.75pt;width:110.75pt;height:552pt;z-index:15733760;mso-position-horizontal-relative:page;mso-position-vertical-relative:page" coordorigin="9105,15" coordsize="2215,11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">
                <v:rect id="Rectangle 711" o:spid="_x0000_s1027" style="position:absolute;left:9105;top:15;width:2215;height:11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" fillcolor="#8989b3" stroked="f"/>
                <v:shapetype id="_x0000_t202" coordsize="21600,21600" o:spt="202" path="m,l,21600r21600,l21600,xe">
                  <v:stroke joinstyle="miter"/>
                  <v:path gradientshapeok="t" o:connecttype="rect"/>
                </v:shapetype>
                <v:shape id="Text Box 710" o:spid="_x0000_s1028" type="#_x0000_t202" style="position:absolute;left:10341;top:10331;width:154;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" filled="f" stroked="f">
                  <v:textbox inset="0,0,0,0">
                    <w:txbxContent>
                      <w:p w14:paraId="0669F591" w14:textId="77777777" w:rsidR="00303469" w:rsidRPr="00B02E7B" w:rsidRDefault="008362DB">
                        <w:pPr>
                          <w:spacing w:line="268" w:lineRule="exact"/>
                          <w:rPr>
                            <w:rFonts w:asciiTheme="minorHAnsi" w:hAnsiTheme="minorHAnsi" w:cstheme="minorHAnsi"/>
                            <w:b/>
                            <w:sz w:val="24"/>
                          </w:rPr>
                        </w:pPr>
                        <w:r w:rsidRPr="00B02E7B">
                          <w:rPr>
                            <w:rFonts w:asciiTheme="minorHAnsi" w:hAnsiTheme="minorHAnsi" w:cstheme="minorHAnsi"/>
                            <w:b/>
                            <w:color w:val="FFFFFF"/>
                            <w:sz w:val="24"/>
                          </w:rPr>
                          <w:t>3</w:t>
                        </w:r>
                      </w:p>
                    </w:txbxContent>
                  </v:textbox>
                </v:shape>
                <w10:wrap anchorx="page" anchory="page"/>
              </v:group>
            </w:pict>
          </mc:Fallback>
        </mc:AlternateContent>
      </w:r>
    </w:p>
    <w:p w14:paraId="62A13430" w14:textId="676D0B61" w:rsidR="00303469" w:rsidRPr="00286038" w:rsidRDefault="008362DB">
      <w:pPr>
        <w:spacing w:before="95"/>
        <w:ind w:left="560"/>
        <w:rPr>
          <w:rFonts w:asciiTheme="minorHAnsi" w:hAnsiTheme="minorHAnsi" w:cstheme="minorHAnsi"/>
          <w:b/>
          <w:sz w:val="28"/>
          <w:szCs w:val="28"/>
        </w:rPr>
      </w:pPr>
      <w:r w:rsidRPr="00286038">
        <w:rPr>
          <w:rFonts w:asciiTheme="minorHAnsi" w:hAnsiTheme="minorHAnsi" w:cstheme="minorHAnsi"/>
          <w:b/>
          <w:color w:val="8989B3"/>
          <w:w w:val="85"/>
          <w:sz w:val="28"/>
          <w:szCs w:val="28"/>
        </w:rPr>
        <w:t>Anexo</w:t>
      </w:r>
      <w:r w:rsidRPr="00286038">
        <w:rPr>
          <w:rFonts w:asciiTheme="minorHAnsi" w:hAnsiTheme="minorHAnsi" w:cstheme="minorHAnsi"/>
          <w:b/>
          <w:color w:val="8989B3"/>
          <w:spacing w:val="-13"/>
          <w:w w:val="85"/>
          <w:sz w:val="28"/>
          <w:szCs w:val="28"/>
        </w:rPr>
        <w:t xml:space="preserve"> </w:t>
      </w:r>
      <w:r w:rsidRPr="00286038">
        <w:rPr>
          <w:rFonts w:asciiTheme="minorHAnsi" w:hAnsiTheme="minorHAnsi" w:cstheme="minorHAnsi"/>
          <w:b/>
          <w:color w:val="8989B3"/>
          <w:w w:val="85"/>
          <w:sz w:val="28"/>
          <w:szCs w:val="28"/>
        </w:rPr>
        <w:t>VIII</w:t>
      </w:r>
      <w:r w:rsidRPr="00286038">
        <w:rPr>
          <w:rFonts w:asciiTheme="minorHAnsi" w:hAnsiTheme="minorHAnsi" w:cstheme="minorHAnsi"/>
          <w:b/>
          <w:color w:val="8989B3"/>
          <w:spacing w:val="-1"/>
          <w:w w:val="85"/>
          <w:sz w:val="28"/>
          <w:szCs w:val="28"/>
        </w:rPr>
        <w:t xml:space="preserve"> </w:t>
      </w:r>
      <w:r w:rsidR="002D09DF" w:rsidRPr="00286038">
        <w:rPr>
          <w:rFonts w:asciiTheme="minorHAnsi" w:hAnsiTheme="minorHAnsi" w:cstheme="minorHAnsi"/>
          <w:b/>
          <w:iCs/>
          <w:color w:val="8989B3"/>
          <w:w w:val="85"/>
          <w:sz w:val="28"/>
          <w:szCs w:val="28"/>
        </w:rPr>
        <w:t>Câmpus</w:t>
      </w:r>
      <w:r w:rsidR="002D09DF" w:rsidRPr="00286038">
        <w:rPr>
          <w:rFonts w:asciiTheme="minorHAnsi" w:hAnsiTheme="minorHAnsi" w:cstheme="minorHAnsi"/>
          <w:b/>
          <w:color w:val="8989B3"/>
          <w:w w:val="85"/>
          <w:sz w:val="28"/>
          <w:szCs w:val="28"/>
        </w:rPr>
        <w:t xml:space="preserve"> </w:t>
      </w:r>
      <w:r w:rsidRPr="00286038">
        <w:rPr>
          <w:rFonts w:asciiTheme="minorHAnsi" w:hAnsiTheme="minorHAnsi" w:cstheme="minorHAnsi"/>
          <w:b/>
          <w:color w:val="8989B3"/>
          <w:spacing w:val="-1"/>
          <w:w w:val="85"/>
          <w:sz w:val="28"/>
          <w:szCs w:val="28"/>
        </w:rPr>
        <w:t xml:space="preserve"> </w:t>
      </w:r>
      <w:r w:rsidRPr="00286038">
        <w:rPr>
          <w:rFonts w:asciiTheme="minorHAnsi" w:hAnsiTheme="minorHAnsi" w:cstheme="minorHAnsi"/>
          <w:b/>
          <w:color w:val="8989B3"/>
          <w:w w:val="85"/>
          <w:sz w:val="28"/>
          <w:szCs w:val="28"/>
        </w:rPr>
        <w:t>Santana do</w:t>
      </w:r>
      <w:r w:rsidRPr="00286038">
        <w:rPr>
          <w:rFonts w:asciiTheme="minorHAnsi" w:hAnsiTheme="minorHAnsi" w:cstheme="minorHAnsi"/>
          <w:b/>
          <w:color w:val="8989B3"/>
          <w:spacing w:val="-1"/>
          <w:w w:val="85"/>
          <w:sz w:val="28"/>
          <w:szCs w:val="28"/>
        </w:rPr>
        <w:t xml:space="preserve"> </w:t>
      </w:r>
      <w:r w:rsidRPr="00286038">
        <w:rPr>
          <w:rFonts w:asciiTheme="minorHAnsi" w:hAnsiTheme="minorHAnsi" w:cstheme="minorHAnsi"/>
          <w:b/>
          <w:color w:val="8989B3"/>
          <w:w w:val="85"/>
          <w:sz w:val="28"/>
          <w:szCs w:val="28"/>
        </w:rPr>
        <w:t>Livramento</w:t>
      </w:r>
    </w:p>
    <w:p w14:paraId="5D5C053B" w14:textId="77777777" w:rsidR="00303469" w:rsidRDefault="008362DB">
      <w:pPr>
        <w:spacing w:before="34"/>
        <w:ind w:left="559"/>
        <w:rPr>
          <w:sz w:val="20"/>
        </w:rPr>
      </w:pPr>
      <w:r w:rsidRPr="00286038">
        <w:rPr>
          <w:rFonts w:asciiTheme="minorHAnsi" w:hAnsiTheme="minorHAnsi" w:cstheme="minorHAnsi"/>
          <w:noProof/>
          <w:position w:val="-3"/>
          <w:sz w:val="24"/>
          <w:szCs w:val="24"/>
          <w:lang w:val="pt-BR" w:eastAsia="pt-BR"/>
        </w:rPr>
        <w:drawing>
          <wp:inline distT="0" distB="0" distL="0" distR="0" wp14:anchorId="6E4FA2C2" wp14:editId="0023D41B">
            <wp:extent cx="2396083" cy="131114"/>
            <wp:effectExtent l="0" t="0" r="0" b="0"/>
            <wp:docPr id="31"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7.png"/>
                    <pic:cNvPicPr/>
                  </pic:nvPicPr>
                  <pic:blipFill>
                    <a:blip r:embed="rId23" cstate="print"/>
                    <a:stretch>
                      <a:fillRect/>
                    </a:stretch>
                  </pic:blipFill>
                  <pic:spPr>
                    <a:xfrm>
                      <a:off x="0" y="0"/>
                      <a:ext cx="2396083" cy="131114"/>
                    </a:xfrm>
                    <a:prstGeom prst="rect">
                      <a:avLst/>
                    </a:prstGeom>
                  </pic:spPr>
                </pic:pic>
              </a:graphicData>
            </a:graphic>
          </wp:inline>
        </w:drawing>
      </w:r>
      <w:r>
        <w:rPr>
          <w:rFonts w:ascii="Times New Roman"/>
          <w:spacing w:val="7"/>
          <w:sz w:val="20"/>
        </w:rPr>
        <w:t xml:space="preserve"> </w:t>
      </w:r>
      <w:r w:rsidRPr="009A45D8">
        <w:rPr>
          <w:rFonts w:asciiTheme="minorHAnsi" w:hAnsiTheme="minorHAnsi" w:cstheme="minorHAnsi"/>
          <w:sz w:val="20"/>
          <w:szCs w:val="20"/>
        </w:rPr>
        <w:t>103</w:t>
      </w:r>
    </w:p>
    <w:p w14:paraId="2E418293" w14:textId="77777777" w:rsidR="00303469" w:rsidRDefault="008362DB">
      <w:pPr>
        <w:spacing w:before="47"/>
        <w:ind w:left="559"/>
        <w:rPr>
          <w:sz w:val="20"/>
        </w:rPr>
      </w:pPr>
      <w:r w:rsidRPr="00286038">
        <w:rPr>
          <w:rFonts w:asciiTheme="minorHAnsi" w:hAnsiTheme="minorHAnsi" w:cstheme="minorHAnsi"/>
          <w:noProof/>
          <w:position w:val="-3"/>
          <w:sz w:val="24"/>
          <w:szCs w:val="24"/>
          <w:lang w:val="pt-BR" w:eastAsia="pt-BR"/>
        </w:rPr>
        <w:drawing>
          <wp:inline distT="0" distB="0" distL="0" distR="0" wp14:anchorId="798CCB60" wp14:editId="29630B3A">
            <wp:extent cx="2065616" cy="131508"/>
            <wp:effectExtent l="0" t="0" r="0" b="0"/>
            <wp:docPr id="33"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8.png"/>
                    <pic:cNvPicPr/>
                  </pic:nvPicPr>
                  <pic:blipFill>
                    <a:blip r:embed="rId24" cstate="print"/>
                    <a:stretch>
                      <a:fillRect/>
                    </a:stretch>
                  </pic:blipFill>
                  <pic:spPr>
                    <a:xfrm>
                      <a:off x="0" y="0"/>
                      <a:ext cx="2065616" cy="131508"/>
                    </a:xfrm>
                    <a:prstGeom prst="rect">
                      <a:avLst/>
                    </a:prstGeom>
                  </pic:spPr>
                </pic:pic>
              </a:graphicData>
            </a:graphic>
          </wp:inline>
        </w:drawing>
      </w:r>
      <w:r>
        <w:rPr>
          <w:rFonts w:ascii="Times New Roman"/>
          <w:sz w:val="20"/>
        </w:rPr>
        <w:t xml:space="preserve"> </w:t>
      </w:r>
      <w:r w:rsidRPr="009A45D8">
        <w:rPr>
          <w:rFonts w:asciiTheme="minorHAnsi" w:hAnsiTheme="minorHAnsi" w:cstheme="minorHAnsi"/>
          <w:sz w:val="20"/>
          <w:szCs w:val="20"/>
        </w:rPr>
        <w:t>105</w:t>
      </w:r>
    </w:p>
    <w:p w14:paraId="223B0896" w14:textId="77777777" w:rsidR="00303469" w:rsidRDefault="00303469">
      <w:pPr>
        <w:pStyle w:val="Corpodetexto"/>
        <w:ind w:left="0"/>
        <w:rPr>
          <w:sz w:val="25"/>
        </w:rPr>
      </w:pPr>
    </w:p>
    <w:p w14:paraId="4DC52B66" w14:textId="22DCB2C4" w:rsidR="00303469" w:rsidRPr="00286038" w:rsidRDefault="008362DB">
      <w:pPr>
        <w:ind w:left="560"/>
        <w:rPr>
          <w:rFonts w:asciiTheme="minorHAnsi" w:hAnsiTheme="minorHAnsi" w:cstheme="minorHAnsi"/>
          <w:b/>
          <w:sz w:val="28"/>
        </w:rPr>
      </w:pPr>
      <w:r w:rsidRPr="00286038">
        <w:rPr>
          <w:rFonts w:asciiTheme="minorHAnsi" w:hAnsiTheme="minorHAnsi" w:cstheme="minorHAnsi"/>
          <w:b/>
          <w:color w:val="8989B3"/>
          <w:w w:val="85"/>
          <w:sz w:val="28"/>
        </w:rPr>
        <w:t>Anexo</w:t>
      </w:r>
      <w:r w:rsidRPr="00286038">
        <w:rPr>
          <w:rFonts w:asciiTheme="minorHAnsi" w:hAnsiTheme="minorHAnsi" w:cstheme="minorHAnsi"/>
          <w:b/>
          <w:color w:val="8989B3"/>
          <w:spacing w:val="-6"/>
          <w:w w:val="85"/>
          <w:sz w:val="28"/>
        </w:rPr>
        <w:t xml:space="preserve"> </w:t>
      </w:r>
      <w:r w:rsidRPr="00286038">
        <w:rPr>
          <w:rFonts w:asciiTheme="minorHAnsi" w:hAnsiTheme="minorHAnsi" w:cstheme="minorHAnsi"/>
          <w:b/>
          <w:color w:val="8989B3"/>
          <w:w w:val="85"/>
          <w:sz w:val="28"/>
        </w:rPr>
        <w:t>IX</w:t>
      </w:r>
      <w:r w:rsidRPr="00286038">
        <w:rPr>
          <w:rFonts w:asciiTheme="minorHAnsi" w:hAnsiTheme="minorHAnsi" w:cstheme="minorHAnsi"/>
          <w:b/>
          <w:color w:val="8989B3"/>
          <w:spacing w:val="-6"/>
          <w:w w:val="85"/>
          <w:sz w:val="28"/>
        </w:rPr>
        <w:t xml:space="preserve"> </w:t>
      </w:r>
      <w:r w:rsidRPr="00286038">
        <w:rPr>
          <w:rFonts w:asciiTheme="minorHAnsi" w:hAnsiTheme="minorHAnsi" w:cstheme="minorHAnsi"/>
          <w:b/>
          <w:iCs/>
          <w:color w:val="8989B3"/>
          <w:w w:val="85"/>
          <w:sz w:val="28"/>
        </w:rPr>
        <w:t>C</w:t>
      </w:r>
      <w:r w:rsidR="002D09DF" w:rsidRPr="00286038">
        <w:rPr>
          <w:rFonts w:asciiTheme="minorHAnsi" w:hAnsiTheme="minorHAnsi" w:cstheme="minorHAnsi"/>
          <w:b/>
          <w:iCs/>
          <w:color w:val="8989B3"/>
          <w:w w:val="85"/>
          <w:sz w:val="28"/>
        </w:rPr>
        <w:t>â</w:t>
      </w:r>
      <w:r w:rsidRPr="00286038">
        <w:rPr>
          <w:rFonts w:asciiTheme="minorHAnsi" w:hAnsiTheme="minorHAnsi" w:cstheme="minorHAnsi"/>
          <w:b/>
          <w:iCs/>
          <w:color w:val="8989B3"/>
          <w:w w:val="85"/>
          <w:sz w:val="28"/>
        </w:rPr>
        <w:t>mpus</w:t>
      </w:r>
      <w:r w:rsidRPr="00286038">
        <w:rPr>
          <w:rFonts w:asciiTheme="minorHAnsi" w:hAnsiTheme="minorHAnsi" w:cstheme="minorHAnsi"/>
          <w:b/>
          <w:i/>
          <w:color w:val="8989B3"/>
          <w:spacing w:val="-18"/>
          <w:w w:val="85"/>
          <w:sz w:val="28"/>
        </w:rPr>
        <w:t xml:space="preserve"> </w:t>
      </w:r>
      <w:r w:rsidRPr="00286038">
        <w:rPr>
          <w:rFonts w:asciiTheme="minorHAnsi" w:hAnsiTheme="minorHAnsi" w:cstheme="minorHAnsi"/>
          <w:b/>
          <w:color w:val="8989B3"/>
          <w:w w:val="85"/>
          <w:sz w:val="28"/>
        </w:rPr>
        <w:t>Pelotas</w:t>
      </w:r>
      <w:r w:rsidRPr="00286038">
        <w:rPr>
          <w:rFonts w:asciiTheme="minorHAnsi" w:hAnsiTheme="minorHAnsi" w:cstheme="minorHAnsi"/>
          <w:b/>
          <w:color w:val="8989B3"/>
          <w:spacing w:val="-6"/>
          <w:w w:val="85"/>
          <w:sz w:val="28"/>
        </w:rPr>
        <w:t xml:space="preserve"> </w:t>
      </w:r>
      <w:r w:rsidRPr="00286038">
        <w:rPr>
          <w:rFonts w:asciiTheme="minorHAnsi" w:hAnsiTheme="minorHAnsi" w:cstheme="minorHAnsi"/>
          <w:b/>
          <w:color w:val="8989B3"/>
          <w:w w:val="85"/>
          <w:sz w:val="28"/>
        </w:rPr>
        <w:t>-</w:t>
      </w:r>
      <w:r w:rsidRPr="00286038">
        <w:rPr>
          <w:rFonts w:asciiTheme="minorHAnsi" w:hAnsiTheme="minorHAnsi" w:cstheme="minorHAnsi"/>
          <w:b/>
          <w:color w:val="8989B3"/>
          <w:spacing w:val="-17"/>
          <w:w w:val="85"/>
          <w:sz w:val="28"/>
        </w:rPr>
        <w:t xml:space="preserve"> </w:t>
      </w:r>
      <w:r w:rsidRPr="00286038">
        <w:rPr>
          <w:rFonts w:asciiTheme="minorHAnsi" w:hAnsiTheme="minorHAnsi" w:cstheme="minorHAnsi"/>
          <w:b/>
          <w:color w:val="8989B3"/>
          <w:w w:val="85"/>
          <w:sz w:val="28"/>
        </w:rPr>
        <w:t>Visconde</w:t>
      </w:r>
      <w:r w:rsidRPr="00286038">
        <w:rPr>
          <w:rFonts w:asciiTheme="minorHAnsi" w:hAnsiTheme="minorHAnsi" w:cstheme="minorHAnsi"/>
          <w:b/>
          <w:color w:val="8989B3"/>
          <w:spacing w:val="-6"/>
          <w:w w:val="85"/>
          <w:sz w:val="28"/>
        </w:rPr>
        <w:t xml:space="preserve"> </w:t>
      </w:r>
      <w:r w:rsidRPr="00286038">
        <w:rPr>
          <w:rFonts w:asciiTheme="minorHAnsi" w:hAnsiTheme="minorHAnsi" w:cstheme="minorHAnsi"/>
          <w:b/>
          <w:color w:val="8989B3"/>
          <w:w w:val="85"/>
          <w:sz w:val="28"/>
        </w:rPr>
        <w:t>da</w:t>
      </w:r>
      <w:r w:rsidRPr="00286038">
        <w:rPr>
          <w:rFonts w:asciiTheme="minorHAnsi" w:hAnsiTheme="minorHAnsi" w:cstheme="minorHAnsi"/>
          <w:b/>
          <w:color w:val="8989B3"/>
          <w:spacing w:val="-6"/>
          <w:w w:val="85"/>
          <w:sz w:val="28"/>
        </w:rPr>
        <w:t xml:space="preserve"> </w:t>
      </w:r>
      <w:r w:rsidRPr="00286038">
        <w:rPr>
          <w:rFonts w:asciiTheme="minorHAnsi" w:hAnsiTheme="minorHAnsi" w:cstheme="minorHAnsi"/>
          <w:b/>
          <w:color w:val="8989B3"/>
          <w:w w:val="85"/>
          <w:sz w:val="28"/>
        </w:rPr>
        <w:t>Graça</w:t>
      </w:r>
    </w:p>
    <w:p w14:paraId="201EB7C8" w14:textId="77777777" w:rsidR="00303469" w:rsidRDefault="008362DB">
      <w:pPr>
        <w:spacing w:before="34"/>
        <w:ind w:left="559"/>
        <w:rPr>
          <w:sz w:val="20"/>
        </w:rPr>
      </w:pPr>
      <w:r w:rsidRPr="00286038">
        <w:rPr>
          <w:rFonts w:asciiTheme="minorHAnsi" w:hAnsiTheme="minorHAnsi" w:cstheme="minorHAnsi"/>
          <w:noProof/>
          <w:position w:val="-3"/>
          <w:sz w:val="24"/>
          <w:szCs w:val="24"/>
          <w:lang w:val="pt-BR" w:eastAsia="pt-BR"/>
        </w:rPr>
        <w:drawing>
          <wp:inline distT="0" distB="0" distL="0" distR="0" wp14:anchorId="57B280C4" wp14:editId="7602D117">
            <wp:extent cx="2396083" cy="131114"/>
            <wp:effectExtent l="0" t="0" r="0" b="0"/>
            <wp:docPr id="35"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9.png"/>
                    <pic:cNvPicPr/>
                  </pic:nvPicPr>
                  <pic:blipFill>
                    <a:blip r:embed="rId25" cstate="print"/>
                    <a:stretch>
                      <a:fillRect/>
                    </a:stretch>
                  </pic:blipFill>
                  <pic:spPr>
                    <a:xfrm>
                      <a:off x="0" y="0"/>
                      <a:ext cx="2396083" cy="131114"/>
                    </a:xfrm>
                    <a:prstGeom prst="rect">
                      <a:avLst/>
                    </a:prstGeom>
                  </pic:spPr>
                </pic:pic>
              </a:graphicData>
            </a:graphic>
          </wp:inline>
        </w:drawing>
      </w:r>
      <w:r>
        <w:rPr>
          <w:rFonts w:ascii="Times New Roman"/>
          <w:spacing w:val="7"/>
          <w:sz w:val="20"/>
        </w:rPr>
        <w:t xml:space="preserve"> </w:t>
      </w:r>
      <w:r w:rsidRPr="009A45D8">
        <w:rPr>
          <w:rFonts w:asciiTheme="minorHAnsi" w:hAnsiTheme="minorHAnsi" w:cstheme="minorHAnsi"/>
          <w:sz w:val="20"/>
          <w:szCs w:val="20"/>
        </w:rPr>
        <w:t>109</w:t>
      </w:r>
    </w:p>
    <w:p w14:paraId="557D3152" w14:textId="77777777" w:rsidR="00303469" w:rsidRDefault="008362DB">
      <w:pPr>
        <w:spacing w:before="47"/>
        <w:ind w:left="559"/>
        <w:rPr>
          <w:sz w:val="20"/>
        </w:rPr>
      </w:pPr>
      <w:r w:rsidRPr="00286038">
        <w:rPr>
          <w:rFonts w:asciiTheme="minorHAnsi" w:hAnsiTheme="minorHAnsi" w:cstheme="minorHAnsi"/>
          <w:noProof/>
          <w:position w:val="-3"/>
          <w:sz w:val="24"/>
          <w:szCs w:val="24"/>
          <w:lang w:val="pt-BR" w:eastAsia="pt-BR"/>
        </w:rPr>
        <w:drawing>
          <wp:inline distT="0" distB="0" distL="0" distR="0" wp14:anchorId="651C6327" wp14:editId="0D14BC7E">
            <wp:extent cx="2065616" cy="131495"/>
            <wp:effectExtent l="0" t="0" r="0" b="0"/>
            <wp:docPr id="37"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0.png"/>
                    <pic:cNvPicPr/>
                  </pic:nvPicPr>
                  <pic:blipFill>
                    <a:blip r:embed="rId26" cstate="print"/>
                    <a:stretch>
                      <a:fillRect/>
                    </a:stretch>
                  </pic:blipFill>
                  <pic:spPr>
                    <a:xfrm>
                      <a:off x="0" y="0"/>
                      <a:ext cx="2065616" cy="131495"/>
                    </a:xfrm>
                    <a:prstGeom prst="rect">
                      <a:avLst/>
                    </a:prstGeom>
                  </pic:spPr>
                </pic:pic>
              </a:graphicData>
            </a:graphic>
          </wp:inline>
        </w:drawing>
      </w:r>
      <w:r>
        <w:rPr>
          <w:rFonts w:ascii="Times New Roman"/>
          <w:sz w:val="20"/>
        </w:rPr>
        <w:t xml:space="preserve"> </w:t>
      </w:r>
      <w:r w:rsidRPr="009A45D8">
        <w:rPr>
          <w:rFonts w:asciiTheme="minorHAnsi" w:hAnsiTheme="minorHAnsi" w:cstheme="minorHAnsi"/>
          <w:sz w:val="20"/>
          <w:szCs w:val="20"/>
        </w:rPr>
        <w:t>112</w:t>
      </w:r>
    </w:p>
    <w:p w14:paraId="4E61CFC0" w14:textId="77777777" w:rsidR="00303469" w:rsidRDefault="00303469">
      <w:pPr>
        <w:rPr>
          <w:sz w:val="20"/>
        </w:rPr>
      </w:pPr>
    </w:p>
    <w:p w14:paraId="16E01EA8" w14:textId="2E01FDA8" w:rsidR="009A45D8" w:rsidRPr="009A45D8" w:rsidRDefault="009A45D8" w:rsidP="009A45D8">
      <w:pPr>
        <w:rPr>
          <w:rFonts w:asciiTheme="minorHAnsi" w:hAnsiTheme="minorHAnsi" w:cstheme="minorHAnsi"/>
          <w:b/>
          <w:sz w:val="28"/>
        </w:rPr>
      </w:pPr>
      <w:r>
        <w:rPr>
          <w:sz w:val="20"/>
        </w:rPr>
        <w:t xml:space="preserve">         </w:t>
      </w:r>
      <w:r w:rsidRPr="00286038">
        <w:rPr>
          <w:rFonts w:asciiTheme="minorHAnsi" w:hAnsiTheme="minorHAnsi" w:cstheme="minorHAnsi"/>
          <w:b/>
          <w:color w:val="8989B3"/>
          <w:w w:val="85"/>
          <w:sz w:val="28"/>
        </w:rPr>
        <w:t>Anexo</w:t>
      </w:r>
      <w:r w:rsidRPr="00286038">
        <w:rPr>
          <w:rFonts w:asciiTheme="minorHAnsi" w:hAnsiTheme="minorHAnsi" w:cstheme="minorHAnsi"/>
          <w:b/>
          <w:color w:val="8989B3"/>
          <w:spacing w:val="-6"/>
          <w:w w:val="85"/>
          <w:sz w:val="28"/>
        </w:rPr>
        <w:t xml:space="preserve"> </w:t>
      </w:r>
      <w:r w:rsidRPr="00286038">
        <w:rPr>
          <w:rFonts w:asciiTheme="minorHAnsi" w:hAnsiTheme="minorHAnsi" w:cstheme="minorHAnsi"/>
          <w:b/>
          <w:color w:val="8989B3"/>
          <w:w w:val="85"/>
          <w:sz w:val="28"/>
        </w:rPr>
        <w:t>X</w:t>
      </w:r>
      <w:r w:rsidRPr="00286038">
        <w:rPr>
          <w:rFonts w:asciiTheme="minorHAnsi" w:hAnsiTheme="minorHAnsi" w:cstheme="minorHAnsi"/>
          <w:b/>
          <w:color w:val="8989B3"/>
          <w:spacing w:val="-6"/>
          <w:w w:val="85"/>
          <w:sz w:val="28"/>
        </w:rPr>
        <w:t xml:space="preserve"> </w:t>
      </w:r>
      <w:r w:rsidRPr="00286038">
        <w:rPr>
          <w:rFonts w:asciiTheme="minorHAnsi" w:hAnsiTheme="minorHAnsi" w:cstheme="minorHAnsi"/>
          <w:b/>
          <w:iCs/>
          <w:color w:val="8989B3"/>
          <w:w w:val="85"/>
          <w:sz w:val="28"/>
        </w:rPr>
        <w:t>Câmpus</w:t>
      </w:r>
      <w:r w:rsidRPr="00286038">
        <w:rPr>
          <w:rFonts w:asciiTheme="minorHAnsi" w:hAnsiTheme="minorHAnsi" w:cstheme="minorHAnsi"/>
          <w:b/>
          <w:i/>
          <w:color w:val="8989B3"/>
          <w:spacing w:val="-18"/>
          <w:w w:val="85"/>
          <w:sz w:val="28"/>
        </w:rPr>
        <w:t xml:space="preserve"> </w:t>
      </w:r>
      <w:r>
        <w:rPr>
          <w:rFonts w:asciiTheme="minorHAnsi" w:hAnsiTheme="minorHAnsi" w:cstheme="minorHAnsi"/>
          <w:b/>
          <w:color w:val="8989B3"/>
          <w:w w:val="85"/>
          <w:sz w:val="28"/>
        </w:rPr>
        <w:t>Sapiranga</w:t>
      </w:r>
    </w:p>
    <w:p w14:paraId="3EDA036F" w14:textId="2F04D8B7" w:rsidR="009A45D8" w:rsidRDefault="009A45D8">
      <w:pPr>
        <w:rPr>
          <w:sz w:val="20"/>
        </w:rPr>
        <w:sectPr w:rsidR="009A45D8" w:rsidSect="00FA5891">
          <w:pgSz w:w="11907" w:h="16840" w:orient="landscape" w:code="9"/>
          <w:pgMar w:top="1134" w:right="567" w:bottom="567" w:left="1134" w:header="720" w:footer="720" w:gutter="0"/>
          <w:cols w:space="720"/>
        </w:sectPr>
      </w:pPr>
    </w:p>
    <w:p w14:paraId="4CC2A1B3" w14:textId="1D6CE635" w:rsidR="00303469" w:rsidRPr="00717BF8" w:rsidRDefault="008362DB" w:rsidP="00F61923">
      <w:pPr>
        <w:jc w:val="center"/>
        <w:rPr>
          <w:rFonts w:asciiTheme="minorHAnsi" w:hAnsiTheme="minorHAnsi" w:cstheme="minorHAnsi"/>
          <w:bCs/>
          <w:sz w:val="24"/>
          <w:szCs w:val="24"/>
        </w:rPr>
      </w:pPr>
      <w:bookmarkStart w:id="1" w:name="_Hlk85911073"/>
      <w:r w:rsidRPr="00717BF8">
        <w:rPr>
          <w:rFonts w:asciiTheme="minorHAnsi" w:hAnsiTheme="minorHAnsi" w:cstheme="minorHAnsi"/>
          <w:bCs/>
          <w:w w:val="85"/>
          <w:sz w:val="24"/>
          <w:szCs w:val="24"/>
        </w:rPr>
        <w:lastRenderedPageBreak/>
        <w:t>CAPÍTULO</w:t>
      </w:r>
      <w:r w:rsidRPr="00717BF8">
        <w:rPr>
          <w:rFonts w:asciiTheme="minorHAnsi" w:hAnsiTheme="minorHAnsi" w:cstheme="minorHAnsi"/>
          <w:bCs/>
          <w:spacing w:val="-13"/>
          <w:w w:val="85"/>
          <w:sz w:val="24"/>
          <w:szCs w:val="24"/>
        </w:rPr>
        <w:t xml:space="preserve"> </w:t>
      </w:r>
      <w:r w:rsidRPr="00717BF8">
        <w:rPr>
          <w:rFonts w:asciiTheme="minorHAnsi" w:hAnsiTheme="minorHAnsi" w:cstheme="minorHAnsi"/>
          <w:bCs/>
          <w:w w:val="85"/>
          <w:sz w:val="24"/>
          <w:szCs w:val="24"/>
        </w:rPr>
        <w:t>I</w:t>
      </w:r>
    </w:p>
    <w:p w14:paraId="61C22AD7" w14:textId="77777777" w:rsidR="00303469" w:rsidRPr="00717BF8" w:rsidRDefault="008362DB" w:rsidP="00F61923">
      <w:pPr>
        <w:jc w:val="center"/>
        <w:rPr>
          <w:rFonts w:asciiTheme="minorHAnsi" w:hAnsiTheme="minorHAnsi" w:cstheme="minorHAnsi"/>
          <w:bCs/>
          <w:sz w:val="24"/>
          <w:szCs w:val="24"/>
        </w:rPr>
      </w:pPr>
      <w:r w:rsidRPr="00717BF8">
        <w:rPr>
          <w:rFonts w:asciiTheme="minorHAnsi" w:hAnsiTheme="minorHAnsi" w:cstheme="minorHAnsi"/>
          <w:bCs/>
          <w:w w:val="85"/>
          <w:sz w:val="24"/>
          <w:szCs w:val="24"/>
        </w:rPr>
        <w:t>DA</w:t>
      </w:r>
      <w:r w:rsidRPr="00717BF8">
        <w:rPr>
          <w:rFonts w:asciiTheme="minorHAnsi" w:hAnsiTheme="minorHAnsi" w:cstheme="minorHAnsi"/>
          <w:bCs/>
          <w:spacing w:val="15"/>
          <w:w w:val="85"/>
          <w:sz w:val="24"/>
          <w:szCs w:val="24"/>
        </w:rPr>
        <w:t xml:space="preserve"> </w:t>
      </w:r>
      <w:r w:rsidRPr="00717BF8">
        <w:rPr>
          <w:rFonts w:asciiTheme="minorHAnsi" w:hAnsiTheme="minorHAnsi" w:cstheme="minorHAnsi"/>
          <w:bCs/>
          <w:w w:val="85"/>
          <w:sz w:val="24"/>
          <w:szCs w:val="24"/>
        </w:rPr>
        <w:t>ORGANIZAÇÃO</w:t>
      </w:r>
      <w:r w:rsidRPr="00717BF8">
        <w:rPr>
          <w:rFonts w:asciiTheme="minorHAnsi" w:hAnsiTheme="minorHAnsi" w:cstheme="minorHAnsi"/>
          <w:bCs/>
          <w:spacing w:val="16"/>
          <w:w w:val="85"/>
          <w:sz w:val="24"/>
          <w:szCs w:val="24"/>
        </w:rPr>
        <w:t xml:space="preserve"> </w:t>
      </w:r>
      <w:r w:rsidRPr="00717BF8">
        <w:rPr>
          <w:rFonts w:asciiTheme="minorHAnsi" w:hAnsiTheme="minorHAnsi" w:cstheme="minorHAnsi"/>
          <w:bCs/>
          <w:w w:val="85"/>
          <w:sz w:val="24"/>
          <w:szCs w:val="24"/>
        </w:rPr>
        <w:t>DIDÁTICA</w:t>
      </w:r>
    </w:p>
    <w:p w14:paraId="46154224" w14:textId="77777777" w:rsidR="009A45D8" w:rsidRPr="00717BF8" w:rsidRDefault="009A45D8" w:rsidP="00F61923">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 1º  Os procedimentos didático-pedagógicos e administrativos, relativos ao processo educacional no Instituto Federal Sul-rio-grandense, reger-se-ão pela presente Organização Didática (OD), observadas as disposições da legislação vigente e as regulamentações do Conselho Nacional de Educação.</w:t>
      </w:r>
    </w:p>
    <w:p w14:paraId="38973120" w14:textId="77777777" w:rsidR="009A45D8" w:rsidRPr="00717BF8" w:rsidRDefault="009A45D8" w:rsidP="00823672">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 1º  Os procedimentos didático-pedagógicos e administrativos específicos de cada </w:t>
      </w:r>
      <w:commentRangeStart w:id="2"/>
      <w:r w:rsidRPr="00717BF8">
        <w:rPr>
          <w:rFonts w:asciiTheme="minorHAnsi" w:eastAsia="Times New Roman" w:hAnsiTheme="minorHAnsi" w:cstheme="minorHAnsi"/>
          <w:sz w:val="24"/>
          <w:szCs w:val="24"/>
          <w:lang w:eastAsia="pt-BR"/>
        </w:rPr>
        <w:t>câmpus</w:t>
      </w:r>
      <w:commentRangeEnd w:id="2"/>
      <w:r w:rsidR="00145B33" w:rsidRPr="00717BF8">
        <w:rPr>
          <w:rStyle w:val="Refdecomentrio"/>
          <w:rFonts w:asciiTheme="minorHAnsi" w:hAnsiTheme="minorHAnsi" w:cstheme="minorHAnsi"/>
          <w:sz w:val="24"/>
          <w:szCs w:val="24"/>
        </w:rPr>
        <w:commentReference w:id="2"/>
      </w:r>
      <w:r w:rsidRPr="00717BF8">
        <w:rPr>
          <w:rFonts w:asciiTheme="minorHAnsi" w:eastAsia="Times New Roman" w:hAnsiTheme="minorHAnsi" w:cstheme="minorHAnsi"/>
          <w:i/>
          <w:iCs/>
          <w:sz w:val="24"/>
          <w:szCs w:val="24"/>
          <w:lang w:eastAsia="pt-BR"/>
        </w:rPr>
        <w:t xml:space="preserve"> </w:t>
      </w:r>
      <w:r w:rsidRPr="00717BF8">
        <w:rPr>
          <w:rFonts w:asciiTheme="minorHAnsi" w:eastAsia="Times New Roman" w:hAnsiTheme="minorHAnsi" w:cstheme="minorHAnsi"/>
          <w:sz w:val="24"/>
          <w:szCs w:val="24"/>
          <w:lang w:eastAsia="pt-BR"/>
        </w:rPr>
        <w:t>do IFSul subordinar-se-ão, também, ao regramento constante dos correspondentes anexos que integram esta Organização Didática.</w:t>
      </w:r>
    </w:p>
    <w:p w14:paraId="2B4FB7C2" w14:textId="77777777" w:rsidR="009A45D8" w:rsidRPr="00717BF8" w:rsidRDefault="009A45D8" w:rsidP="00823672">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2º  Considera-se período letivo o semestre, o módulo, a série ou ano letivo, conforme o projeto pedagógico do curso, e, etapas, as divisões do módulo, semestre, série ou ano letivo, utilizadas para que se efetive o registro de desempenho acadêmico.</w:t>
      </w:r>
    </w:p>
    <w:p w14:paraId="2C495B1B" w14:textId="784F641A" w:rsidR="009A45D8" w:rsidRPr="00717BF8" w:rsidRDefault="009A45D8" w:rsidP="00823672">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3º  Para esta Organização Didática, cursos, programas especiais ou qualquer outra forma de organização da Educação Profissional Técnica e Superior de Graduação serão denominados curso.</w:t>
      </w:r>
    </w:p>
    <w:p w14:paraId="1538D52E" w14:textId="0151B827" w:rsidR="009A45D8" w:rsidRPr="00717BF8" w:rsidRDefault="009A45D8" w:rsidP="00F61923">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 2º  Os procedimentos didático-pedagógicos e administrativos para cursos e programas de pós-graduação e para as atividades de extensão não estão regulados por esta Organização Didática.</w:t>
      </w:r>
    </w:p>
    <w:p w14:paraId="40570C4B" w14:textId="77777777" w:rsidR="009A45D8" w:rsidRPr="00717BF8" w:rsidRDefault="009A45D8" w:rsidP="00D13061">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Parágrafo único.  Os procedimentos didático-pedagógicos e administrativos para cursos e programas de pós-graduação e para as atividades de extensão regem-se por regulamentos específicos.</w:t>
      </w:r>
    </w:p>
    <w:p w14:paraId="7A2C9A39" w14:textId="77777777" w:rsidR="00303469" w:rsidRPr="00717BF8" w:rsidRDefault="00303469" w:rsidP="00F61923">
      <w:pPr>
        <w:pStyle w:val="Corpodetexto"/>
        <w:ind w:left="0"/>
        <w:jc w:val="both"/>
        <w:rPr>
          <w:rFonts w:asciiTheme="minorHAnsi" w:hAnsiTheme="minorHAnsi" w:cstheme="minorHAnsi"/>
          <w:sz w:val="24"/>
          <w:szCs w:val="24"/>
        </w:rPr>
      </w:pPr>
    </w:p>
    <w:p w14:paraId="77FF0279" w14:textId="77777777" w:rsidR="0061287D" w:rsidRPr="00717BF8" w:rsidRDefault="0061287D" w:rsidP="00F61923">
      <w:pPr>
        <w:jc w:val="center"/>
        <w:rPr>
          <w:rFonts w:asciiTheme="minorHAnsi" w:hAnsiTheme="minorHAnsi" w:cstheme="minorHAnsi"/>
          <w:bCs/>
          <w:sz w:val="24"/>
          <w:szCs w:val="24"/>
        </w:rPr>
      </w:pPr>
      <w:r w:rsidRPr="00717BF8">
        <w:rPr>
          <w:rFonts w:asciiTheme="minorHAnsi" w:hAnsiTheme="minorHAnsi" w:cstheme="minorHAnsi"/>
          <w:bCs/>
          <w:w w:val="85"/>
          <w:sz w:val="24"/>
          <w:szCs w:val="24"/>
        </w:rPr>
        <w:t>CAPÍTULO</w:t>
      </w:r>
      <w:r w:rsidRPr="00717BF8">
        <w:rPr>
          <w:rFonts w:asciiTheme="minorHAnsi" w:hAnsiTheme="minorHAnsi" w:cstheme="minorHAnsi"/>
          <w:bCs/>
          <w:spacing w:val="-13"/>
          <w:w w:val="85"/>
          <w:sz w:val="24"/>
          <w:szCs w:val="24"/>
        </w:rPr>
        <w:t xml:space="preserve"> </w:t>
      </w:r>
      <w:r w:rsidRPr="00717BF8">
        <w:rPr>
          <w:rFonts w:asciiTheme="minorHAnsi" w:hAnsiTheme="minorHAnsi" w:cstheme="minorHAnsi"/>
          <w:bCs/>
          <w:w w:val="85"/>
          <w:sz w:val="24"/>
          <w:szCs w:val="24"/>
        </w:rPr>
        <w:t>I</w:t>
      </w:r>
    </w:p>
    <w:p w14:paraId="0D0ECA2E" w14:textId="79DA1E8D" w:rsidR="0061287D" w:rsidRPr="00717BF8" w:rsidRDefault="0061287D" w:rsidP="00F61923">
      <w:pPr>
        <w:jc w:val="center"/>
        <w:rPr>
          <w:rFonts w:asciiTheme="minorHAnsi" w:hAnsiTheme="minorHAnsi" w:cstheme="minorHAnsi"/>
          <w:bCs/>
          <w:sz w:val="24"/>
          <w:szCs w:val="24"/>
        </w:rPr>
      </w:pPr>
      <w:r w:rsidRPr="00717BF8">
        <w:rPr>
          <w:rFonts w:asciiTheme="minorHAnsi" w:hAnsiTheme="minorHAnsi" w:cstheme="minorHAnsi"/>
          <w:bCs/>
          <w:w w:val="85"/>
          <w:sz w:val="24"/>
          <w:szCs w:val="24"/>
        </w:rPr>
        <w:t>DO ENSINO</w:t>
      </w:r>
    </w:p>
    <w:p w14:paraId="1499182D" w14:textId="3978CC6A" w:rsidR="0061287D" w:rsidRPr="00717BF8" w:rsidRDefault="0061287D" w:rsidP="0028664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 3</w:t>
      </w:r>
      <w:r w:rsidR="00286649" w:rsidRPr="00717BF8">
        <w:rPr>
          <w:rFonts w:asciiTheme="minorHAnsi" w:eastAsia="Times New Roman" w:hAnsiTheme="minorHAnsi" w:cstheme="minorHAnsi"/>
          <w:sz w:val="24"/>
          <w:szCs w:val="24"/>
          <w:lang w:eastAsia="pt-BR"/>
        </w:rPr>
        <w:t xml:space="preserve">º  </w:t>
      </w:r>
      <w:r w:rsidRPr="00717BF8">
        <w:rPr>
          <w:rFonts w:asciiTheme="minorHAnsi" w:eastAsia="Times New Roman" w:hAnsiTheme="minorHAnsi" w:cstheme="minorHAnsi"/>
          <w:sz w:val="24"/>
          <w:szCs w:val="24"/>
          <w:lang w:eastAsia="pt-BR"/>
        </w:rPr>
        <w:t>O Instituto Federal Sul-rio-grandense, ao oferecer os diferentes cursos, tem como princípios:</w:t>
      </w:r>
    </w:p>
    <w:p w14:paraId="50412866" w14:textId="77777777" w:rsidR="0061287D" w:rsidRPr="00717BF8" w:rsidRDefault="0061287D" w:rsidP="00823672">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 - ofertar educação que contribua para preparar profissionais competentes, habilitados para o desempenho de suas funções e capazes de refletir criticamente sobre a ciência e as técnicas incorporadas nos processos de produção;</w:t>
      </w:r>
    </w:p>
    <w:p w14:paraId="6EB7B7C7" w14:textId="1B45EC8C" w:rsidR="0061287D" w:rsidRPr="00717BF8" w:rsidRDefault="0061287D" w:rsidP="00823672">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II - ofertar processos educativos que promovam nos diferentes níveis de ensino do Instituto Federal Sul-rio-grandense o trabalho, a cultura, a ciência e a tecnologia, para formar cidadãos</w:t>
      </w:r>
      <w:r w:rsidR="00F20681" w:rsidRPr="00717BF8">
        <w:rPr>
          <w:rFonts w:asciiTheme="minorHAnsi" w:eastAsia="Times New Roman" w:hAnsiTheme="minorHAnsi" w:cstheme="minorHAnsi"/>
          <w:sz w:val="24"/>
          <w:szCs w:val="24"/>
          <w:lang w:eastAsia="pt-BR"/>
        </w:rPr>
        <w:t>/cidadãs</w:t>
      </w:r>
      <w:r w:rsidRPr="00717BF8">
        <w:rPr>
          <w:rFonts w:asciiTheme="minorHAnsi" w:eastAsia="Times New Roman" w:hAnsiTheme="minorHAnsi" w:cstheme="minorHAnsi"/>
          <w:sz w:val="24"/>
          <w:szCs w:val="24"/>
          <w:lang w:eastAsia="pt-BR"/>
        </w:rPr>
        <w:t xml:space="preserve"> capazes de tomar decisões responsáveis, na busca de soluções para os problemas relacionados com o desenvolvimento social, técnico, econômico e cultural do país;</w:t>
      </w:r>
    </w:p>
    <w:p w14:paraId="19124E9F" w14:textId="24408B22" w:rsidR="0061287D" w:rsidRPr="00717BF8" w:rsidRDefault="0061287D" w:rsidP="00823672">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III - incentivar a formação de profissionais com visão crítica do contexto sócio-político-econômico-cultural e conscientes de seus direitos e deveres para que, por meio da produção do conhecimento, prioritariamente na área tecnológica, possam não só participar da vida social de seu tempo como também dispor dos meios para realizar seus projetos de vida;</w:t>
      </w:r>
    </w:p>
    <w:p w14:paraId="6E5EF104" w14:textId="6D2B2402" w:rsidR="0061287D" w:rsidRPr="00717BF8" w:rsidRDefault="0061287D" w:rsidP="00823672">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IV - estimular </w:t>
      </w:r>
      <w:r w:rsidR="00EB7808"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o estudante para que, de forma ética e responsável, no exercício de sua cidadania, possa corresponder aos novos desafios socioambientais.</w:t>
      </w:r>
    </w:p>
    <w:p w14:paraId="7996E621" w14:textId="77777777" w:rsidR="00303469" w:rsidRPr="00717BF8" w:rsidRDefault="00303469" w:rsidP="00F61923">
      <w:pPr>
        <w:pStyle w:val="Corpodetexto"/>
        <w:ind w:left="0"/>
        <w:jc w:val="both"/>
        <w:rPr>
          <w:rFonts w:asciiTheme="minorHAnsi" w:hAnsiTheme="minorHAnsi" w:cstheme="minorHAnsi"/>
          <w:sz w:val="24"/>
          <w:szCs w:val="24"/>
        </w:rPr>
      </w:pPr>
    </w:p>
    <w:p w14:paraId="2D07879C" w14:textId="77777777" w:rsidR="00303469" w:rsidRPr="00717BF8" w:rsidRDefault="008362DB" w:rsidP="00F61923">
      <w:pPr>
        <w:jc w:val="center"/>
        <w:rPr>
          <w:rFonts w:asciiTheme="minorHAnsi" w:hAnsiTheme="minorHAnsi" w:cstheme="minorHAnsi"/>
          <w:bCs/>
          <w:sz w:val="24"/>
          <w:szCs w:val="24"/>
        </w:rPr>
      </w:pPr>
      <w:r w:rsidRPr="00717BF8">
        <w:rPr>
          <w:rFonts w:asciiTheme="minorHAnsi" w:hAnsiTheme="minorHAnsi" w:cstheme="minorHAnsi"/>
          <w:bCs/>
          <w:w w:val="80"/>
          <w:sz w:val="24"/>
          <w:szCs w:val="24"/>
        </w:rPr>
        <w:t>CAPÍTULO</w:t>
      </w:r>
      <w:r w:rsidRPr="00717BF8">
        <w:rPr>
          <w:rFonts w:asciiTheme="minorHAnsi" w:hAnsiTheme="minorHAnsi" w:cstheme="minorHAnsi"/>
          <w:bCs/>
          <w:spacing w:val="-1"/>
          <w:w w:val="80"/>
          <w:sz w:val="24"/>
          <w:szCs w:val="24"/>
        </w:rPr>
        <w:t xml:space="preserve"> </w:t>
      </w:r>
      <w:r w:rsidRPr="00717BF8">
        <w:rPr>
          <w:rFonts w:asciiTheme="minorHAnsi" w:hAnsiTheme="minorHAnsi" w:cstheme="minorHAnsi"/>
          <w:bCs/>
          <w:w w:val="80"/>
          <w:sz w:val="24"/>
          <w:szCs w:val="24"/>
        </w:rPr>
        <w:t>III</w:t>
      </w:r>
    </w:p>
    <w:p w14:paraId="07418980" w14:textId="77777777" w:rsidR="00346309" w:rsidRPr="00717BF8" w:rsidRDefault="00346309" w:rsidP="00F61923">
      <w:pPr>
        <w:jc w:val="center"/>
        <w:rPr>
          <w:rFonts w:asciiTheme="minorHAnsi" w:eastAsia="Times New Roman" w:hAnsiTheme="minorHAnsi" w:cstheme="minorHAnsi"/>
          <w:bCs/>
          <w:sz w:val="24"/>
          <w:szCs w:val="24"/>
          <w:lang w:eastAsia="pt-BR"/>
        </w:rPr>
      </w:pPr>
      <w:r w:rsidRPr="00717BF8">
        <w:rPr>
          <w:rFonts w:asciiTheme="minorHAnsi" w:eastAsia="Times New Roman" w:hAnsiTheme="minorHAnsi" w:cstheme="minorHAnsi"/>
          <w:bCs/>
          <w:sz w:val="24"/>
          <w:szCs w:val="24"/>
          <w:lang w:eastAsia="pt-BR"/>
        </w:rPr>
        <w:t>DOS CURRÍCULOS</w:t>
      </w:r>
    </w:p>
    <w:p w14:paraId="6F1FE27F" w14:textId="053E324E" w:rsidR="00D06900" w:rsidRPr="00717BF8" w:rsidRDefault="00D06900" w:rsidP="0028664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 4</w:t>
      </w:r>
      <w:r w:rsidR="00286649" w:rsidRPr="00717BF8">
        <w:rPr>
          <w:rFonts w:asciiTheme="minorHAnsi" w:eastAsia="Times New Roman" w:hAnsiTheme="minorHAnsi" w:cstheme="minorHAnsi"/>
          <w:sz w:val="24"/>
          <w:szCs w:val="24"/>
          <w:lang w:eastAsia="pt-BR"/>
        </w:rPr>
        <w:t>º</w:t>
      </w:r>
      <w:r w:rsidRPr="00717BF8">
        <w:rPr>
          <w:rFonts w:asciiTheme="minorHAnsi" w:eastAsia="Times New Roman" w:hAnsiTheme="minorHAnsi" w:cstheme="minorHAnsi"/>
          <w:sz w:val="24"/>
          <w:szCs w:val="24"/>
          <w:lang w:eastAsia="pt-BR"/>
        </w:rPr>
        <w:t xml:space="preserve">  Os currículos dos cursos do Instituto Federal Sul-rio-grandense, para os diferentes níveis e modalidades de ensino, deverão respeitar os seguintes princípios:</w:t>
      </w:r>
    </w:p>
    <w:p w14:paraId="354105F1" w14:textId="0A3C9864" w:rsidR="00D06900" w:rsidRPr="00717BF8" w:rsidRDefault="00D06900" w:rsidP="00823672">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 - integração de diferentes formas de educação para o trabalho, a cultura, a ciência e a tecnologia;</w:t>
      </w:r>
    </w:p>
    <w:p w14:paraId="1A8DC64B" w14:textId="77777777" w:rsidR="00D06900" w:rsidRPr="00717BF8" w:rsidRDefault="00D06900" w:rsidP="00823672">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II - seleção de conhecimentos, fundamentada em estudo de perfis profissionais que visem à inserção no mundo do trabalho de cidadãos capazes de transformar a realidade em que vivem;</w:t>
      </w:r>
    </w:p>
    <w:p w14:paraId="4BFCF99F" w14:textId="51AEE196" w:rsidR="00D06900" w:rsidRPr="00717BF8" w:rsidRDefault="00D06900" w:rsidP="00823672">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III - participação da comunidade na elaboração e reformulação dos currículos;</w:t>
      </w:r>
    </w:p>
    <w:p w14:paraId="43012273" w14:textId="0F7EB042" w:rsidR="00D06900" w:rsidRPr="00717BF8" w:rsidRDefault="00D06900" w:rsidP="00823672">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IV - construção do conhecimento que possibilite a indissociabilidade entre saber e fazer;</w:t>
      </w:r>
    </w:p>
    <w:p w14:paraId="1D937FE1" w14:textId="77777777" w:rsidR="00D06900" w:rsidRPr="00717BF8" w:rsidRDefault="00D06900" w:rsidP="00823672">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lastRenderedPageBreak/>
        <w:t>V - avaliação periódica dos projetos pedagógicos dos cursos, objetivando maior sintonia entre os câmpus, os arranjos sociais, culturais e produtivos locais.</w:t>
      </w:r>
    </w:p>
    <w:p w14:paraId="3E9D9602" w14:textId="77777777" w:rsidR="00D06900" w:rsidRPr="00717BF8" w:rsidRDefault="00D06900" w:rsidP="00823672">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Parágrafo único.  O processo de avaliação dos projetos pedagógicos dos cursos será estabelecido nos respectivos projetos.</w:t>
      </w:r>
    </w:p>
    <w:p w14:paraId="3E909834" w14:textId="77777777" w:rsidR="00D06900" w:rsidRPr="00717BF8" w:rsidRDefault="00D06900" w:rsidP="00B74FA8">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Art. 5º  As propostas curriculares e/ou reformulações dos cursos serão construídas nos respectivos colegiados, em consonância com a diretoria/departamento de ensino e Direção-geral do câmpus, homologadas pela </w:t>
      </w:r>
      <w:commentRangeStart w:id="3"/>
      <w:r w:rsidRPr="00717BF8">
        <w:rPr>
          <w:rFonts w:asciiTheme="minorHAnsi" w:eastAsia="Times New Roman" w:hAnsiTheme="minorHAnsi" w:cstheme="minorHAnsi"/>
          <w:sz w:val="24"/>
          <w:szCs w:val="24"/>
          <w:lang w:eastAsia="pt-BR"/>
        </w:rPr>
        <w:t>Pró-</w:t>
      </w:r>
      <w:r w:rsidRPr="00717BF8">
        <w:rPr>
          <w:rFonts w:asciiTheme="minorHAnsi" w:eastAsia="Times New Roman" w:hAnsiTheme="minorHAnsi" w:cstheme="minorHAnsi"/>
          <w:sz w:val="24"/>
          <w:szCs w:val="24"/>
          <w:shd w:val="clear" w:color="auto" w:fill="FFFF00"/>
          <w:lang w:eastAsia="pt-BR"/>
        </w:rPr>
        <w:t>R</w:t>
      </w:r>
      <w:r w:rsidRPr="00717BF8">
        <w:rPr>
          <w:rFonts w:asciiTheme="minorHAnsi" w:eastAsia="Times New Roman" w:hAnsiTheme="minorHAnsi" w:cstheme="minorHAnsi"/>
          <w:sz w:val="24"/>
          <w:szCs w:val="24"/>
          <w:lang w:eastAsia="pt-BR"/>
        </w:rPr>
        <w:t>eitoria</w:t>
      </w:r>
      <w:commentRangeEnd w:id="3"/>
      <w:r w:rsidR="00EB149C">
        <w:rPr>
          <w:rStyle w:val="Refdecomentrio"/>
        </w:rPr>
        <w:commentReference w:id="3"/>
      </w:r>
      <w:r w:rsidRPr="00717BF8">
        <w:rPr>
          <w:rFonts w:asciiTheme="minorHAnsi" w:eastAsia="Times New Roman" w:hAnsiTheme="minorHAnsi" w:cstheme="minorHAnsi"/>
          <w:sz w:val="24"/>
          <w:szCs w:val="24"/>
          <w:lang w:eastAsia="pt-BR"/>
        </w:rPr>
        <w:t xml:space="preserve"> de Ensino e aprovadas pelos órgãos competentes.</w:t>
      </w:r>
    </w:p>
    <w:p w14:paraId="4C2BD5B0" w14:textId="2BA8EE6C" w:rsidR="00D06900" w:rsidRPr="00717BF8" w:rsidRDefault="00D06900" w:rsidP="00D13061">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Parágrafo único.  Propostas curriculares de cursos de Formação Inicial e Continuada (FIC) com menos de 160</w:t>
      </w:r>
      <w:r w:rsidR="00D13061" w:rsidRPr="00717BF8">
        <w:rPr>
          <w:rFonts w:asciiTheme="minorHAnsi" w:eastAsia="Times New Roman" w:hAnsiTheme="minorHAnsi" w:cstheme="minorHAnsi"/>
          <w:sz w:val="24"/>
          <w:szCs w:val="24"/>
          <w:lang w:eastAsia="pt-BR"/>
        </w:rPr>
        <w:t xml:space="preserve"> (cento e sessenta)</w:t>
      </w:r>
      <w:r w:rsidRPr="00717BF8">
        <w:rPr>
          <w:rFonts w:asciiTheme="minorHAnsi" w:eastAsia="Times New Roman" w:hAnsiTheme="minorHAnsi" w:cstheme="minorHAnsi"/>
          <w:sz w:val="24"/>
          <w:szCs w:val="24"/>
          <w:lang w:eastAsia="pt-BR"/>
        </w:rPr>
        <w:t xml:space="preserve"> horas serão submetidas somente à aprovação da diretoria/departamento de ensino do câmpus.</w:t>
      </w:r>
    </w:p>
    <w:p w14:paraId="48B18FC3" w14:textId="77777777" w:rsidR="00D06900" w:rsidRPr="00717BF8" w:rsidRDefault="00D06900" w:rsidP="00B74FA8">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 6º  O currículo dos cursos será organizado com base nas seguintes orientações:</w:t>
      </w:r>
    </w:p>
    <w:p w14:paraId="5EE508F9" w14:textId="3D11063E" w:rsidR="00D06900" w:rsidRPr="00717BF8" w:rsidRDefault="00D06900" w:rsidP="00823672">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 - o regime do curso será estipulado no projeto pedagógico;</w:t>
      </w:r>
    </w:p>
    <w:p w14:paraId="13963032" w14:textId="2BD84E4C" w:rsidR="00D06900" w:rsidRPr="00717BF8" w:rsidRDefault="00D06900" w:rsidP="00823672">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II -</w:t>
      </w:r>
      <w:r w:rsidR="00122C1F" w:rsidRPr="00717BF8">
        <w:rPr>
          <w:rFonts w:asciiTheme="minorHAnsi" w:eastAsia="Times New Roman" w:hAnsiTheme="minorHAnsi" w:cstheme="minorHAnsi"/>
          <w:sz w:val="24"/>
          <w:szCs w:val="24"/>
          <w:lang w:eastAsia="pt-BR"/>
        </w:rPr>
        <w:t xml:space="preserve"> </w:t>
      </w:r>
      <w:r w:rsidRPr="00717BF8">
        <w:rPr>
          <w:rFonts w:asciiTheme="minorHAnsi" w:eastAsia="Times New Roman" w:hAnsiTheme="minorHAnsi" w:cstheme="minorHAnsi"/>
          <w:sz w:val="24"/>
          <w:szCs w:val="24"/>
          <w:lang w:eastAsia="pt-BR"/>
        </w:rPr>
        <w:t>o regime de matrícula poderá ser seriado ou por disciplina;</w:t>
      </w:r>
    </w:p>
    <w:p w14:paraId="03C3ABAF" w14:textId="77777777" w:rsidR="00D06900" w:rsidRPr="00717BF8" w:rsidRDefault="00D06900" w:rsidP="00823672">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III - o número de etapas do período letivo será determinado pelos procedimentos didático-pedagógicos adotados pelo câmpus;</w:t>
      </w:r>
    </w:p>
    <w:p w14:paraId="049E10ED" w14:textId="77777777" w:rsidR="00D06900" w:rsidRPr="00717BF8" w:rsidRDefault="00D06900" w:rsidP="00823672">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IV - a carga horária em todos os documentos será expressa em horas.</w:t>
      </w:r>
    </w:p>
    <w:p w14:paraId="3EFBF7FD" w14:textId="77777777" w:rsidR="00D06900" w:rsidRPr="00717BF8" w:rsidRDefault="00D06900" w:rsidP="00823672">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1º  O currículo poderá ser adaptado para atender estudantes com necessidades educacionais específicas.</w:t>
      </w:r>
    </w:p>
    <w:p w14:paraId="63657EF9" w14:textId="77777777" w:rsidR="00D06900" w:rsidRPr="00717BF8" w:rsidRDefault="00D06900" w:rsidP="00823672">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2º  Em articulação com a Pró-</w:t>
      </w:r>
      <w:r w:rsidRPr="00717BF8">
        <w:rPr>
          <w:rFonts w:asciiTheme="minorHAnsi" w:eastAsia="Times New Roman" w:hAnsiTheme="minorHAnsi" w:cstheme="minorHAnsi"/>
          <w:sz w:val="24"/>
          <w:szCs w:val="24"/>
          <w:shd w:val="clear" w:color="auto" w:fill="FFFF00"/>
          <w:lang w:eastAsia="pt-BR"/>
        </w:rPr>
        <w:t>R</w:t>
      </w:r>
      <w:r w:rsidRPr="00717BF8">
        <w:rPr>
          <w:rFonts w:asciiTheme="minorHAnsi" w:eastAsia="Times New Roman" w:hAnsiTheme="minorHAnsi" w:cstheme="minorHAnsi"/>
          <w:sz w:val="24"/>
          <w:szCs w:val="24"/>
          <w:lang w:eastAsia="pt-BR"/>
        </w:rPr>
        <w:t>eitoria de Ensino, poderão ser criadas outras formas de organização curricular, além das previstas nesta Organização Didática.</w:t>
      </w:r>
    </w:p>
    <w:p w14:paraId="47C4FD09" w14:textId="73CFC0B3" w:rsidR="00D06900" w:rsidRPr="00717BF8" w:rsidRDefault="00D06900" w:rsidP="00B74FA8">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Art. 7º  Em curso com regime seriado, </w:t>
      </w:r>
      <w:r w:rsidR="00E95BDD"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o estudante será matriculad</w:t>
      </w:r>
      <w:r w:rsidR="00E95BDD"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o em todos os componentes curriculares que compõem a série.</w:t>
      </w:r>
    </w:p>
    <w:p w14:paraId="6B2C0F4B" w14:textId="3698E856" w:rsidR="00D06900" w:rsidRPr="00717BF8" w:rsidRDefault="00D06900" w:rsidP="00D13061">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Parágrafo único. </w:t>
      </w:r>
      <w:r w:rsidR="00B57BDD" w:rsidRPr="00717BF8">
        <w:rPr>
          <w:rFonts w:asciiTheme="minorHAnsi" w:eastAsia="Times New Roman" w:hAnsiTheme="minorHAnsi" w:cstheme="minorHAnsi"/>
          <w:sz w:val="24"/>
          <w:szCs w:val="24"/>
          <w:lang w:eastAsia="pt-BR"/>
        </w:rPr>
        <w:t xml:space="preserve"> </w:t>
      </w:r>
      <w:r w:rsidRPr="00717BF8">
        <w:rPr>
          <w:rFonts w:asciiTheme="minorHAnsi" w:eastAsia="Times New Roman" w:hAnsiTheme="minorHAnsi" w:cstheme="minorHAnsi"/>
          <w:sz w:val="24"/>
          <w:szCs w:val="24"/>
          <w:lang w:eastAsia="pt-BR"/>
        </w:rPr>
        <w:t>No regime seriado não haverá atribuição de pré-requisitos entre os componentes curriculares.</w:t>
      </w:r>
    </w:p>
    <w:p w14:paraId="1453A5F6" w14:textId="6E8F6944" w:rsidR="00D06900" w:rsidRPr="00717BF8" w:rsidRDefault="00D06900" w:rsidP="00B74FA8">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Art. 8º  Em curso com regime por disciplina, </w:t>
      </w:r>
      <w:r w:rsidR="00E95BDD"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o estudante será matriculad</w:t>
      </w:r>
      <w:r w:rsidR="00E95BDD"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o em disciplinas isoladas.</w:t>
      </w:r>
    </w:p>
    <w:p w14:paraId="68128FA1" w14:textId="2315F95B" w:rsidR="00D06900" w:rsidRPr="00717BF8" w:rsidRDefault="00D06900" w:rsidP="00D13061">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Parágrafo único.  Para matrícula na disciplina, poderá ser exigida a conclusão com aproveitamento de uma ou mais disciplinas.</w:t>
      </w:r>
    </w:p>
    <w:p w14:paraId="2B1CF559" w14:textId="77777777" w:rsidR="00D06900" w:rsidRPr="00717BF8" w:rsidRDefault="00D06900" w:rsidP="00B74FA8">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 9°  O currículo dos cursos organizados por disciplinas estabelecerá um conjunto de disciplinas obrigatórias e poderá incluir também disciplinas eletivas e/ou optativas.</w:t>
      </w:r>
    </w:p>
    <w:p w14:paraId="10FD135A" w14:textId="487421E7" w:rsidR="00D06900" w:rsidRPr="00717BF8" w:rsidRDefault="00D06900" w:rsidP="00D13061">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1º  Disciplina obrigatória é um conjunto de atividades desenvolvidas num período letivo comum a tod</w:t>
      </w:r>
      <w:r w:rsidR="00E95BDD" w:rsidRPr="00717BF8">
        <w:rPr>
          <w:rFonts w:asciiTheme="minorHAnsi" w:eastAsia="Times New Roman" w:hAnsiTheme="minorHAnsi" w:cstheme="minorHAnsi"/>
          <w:sz w:val="24"/>
          <w:szCs w:val="24"/>
          <w:lang w:eastAsia="pt-BR"/>
        </w:rPr>
        <w:t>as/</w:t>
      </w:r>
      <w:r w:rsidRPr="00717BF8">
        <w:rPr>
          <w:rFonts w:asciiTheme="minorHAnsi" w:eastAsia="Times New Roman" w:hAnsiTheme="minorHAnsi" w:cstheme="minorHAnsi"/>
          <w:sz w:val="24"/>
          <w:szCs w:val="24"/>
          <w:lang w:eastAsia="pt-BR"/>
        </w:rPr>
        <w:t>os estudantes do curso, devendo ser cursada com aproveitamento e frequência, conforme o projeto pedagógico do curso.</w:t>
      </w:r>
    </w:p>
    <w:p w14:paraId="57DC2A20" w14:textId="2349D74C" w:rsidR="00D06900" w:rsidRPr="00717BF8" w:rsidRDefault="00D06900" w:rsidP="00D13061">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2º  Disciplina eletiva é de livre escolha pel</w:t>
      </w:r>
      <w:r w:rsidR="00E95BDD" w:rsidRPr="00717BF8">
        <w:rPr>
          <w:rFonts w:asciiTheme="minorHAnsi" w:eastAsia="Times New Roman" w:hAnsiTheme="minorHAnsi" w:cstheme="minorHAnsi"/>
          <w:sz w:val="24"/>
          <w:szCs w:val="24"/>
          <w:lang w:eastAsia="pt-BR"/>
        </w:rPr>
        <w:t>a/pel</w:t>
      </w:r>
      <w:r w:rsidRPr="00717BF8">
        <w:rPr>
          <w:rFonts w:asciiTheme="minorHAnsi" w:eastAsia="Times New Roman" w:hAnsiTheme="minorHAnsi" w:cstheme="minorHAnsi"/>
          <w:sz w:val="24"/>
          <w:szCs w:val="24"/>
          <w:lang w:eastAsia="pt-BR"/>
        </w:rPr>
        <w:t>o estudante, dentre um conjunto oferecido pelo curso, o qual há obrigatoriedade em cumprir, com aproveitamento, frequência e carga horária mínima estabelecida no Projeto Pedagógico do Curso.</w:t>
      </w:r>
    </w:p>
    <w:p w14:paraId="344903F0" w14:textId="5D4FDA46" w:rsidR="00D06900" w:rsidRPr="00717BF8" w:rsidRDefault="00D06900" w:rsidP="00D13061">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3º  Disciplina optativa é de livre escolha d</w:t>
      </w:r>
      <w:r w:rsidR="00E95BDD"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o estudante para fins de complementação da formação acadêmica, não havendo obrigatoriedade de cumprimento da carga horária mínima.</w:t>
      </w:r>
    </w:p>
    <w:p w14:paraId="7028E0C2" w14:textId="77777777" w:rsidR="00D06900" w:rsidRPr="00717BF8" w:rsidRDefault="00D06900" w:rsidP="00D13061">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4º  Tópicos especiais é uma disciplina optativa acerca de assuntos atualizados da área de conhecimento do curso, com aprofundamento de temáticas específicas.</w:t>
      </w:r>
    </w:p>
    <w:p w14:paraId="6445A721" w14:textId="5F2985E3" w:rsidR="0061287D" w:rsidRPr="00717BF8" w:rsidRDefault="0061287D">
      <w:pPr>
        <w:pStyle w:val="Corpodetexto"/>
        <w:spacing w:before="1"/>
        <w:ind w:left="0"/>
        <w:rPr>
          <w:rFonts w:asciiTheme="minorHAnsi" w:hAnsiTheme="minorHAnsi" w:cstheme="minorHAnsi"/>
          <w:sz w:val="24"/>
          <w:szCs w:val="24"/>
        </w:rPr>
      </w:pPr>
    </w:p>
    <w:p w14:paraId="4018F39C" w14:textId="0B7FA297" w:rsidR="00346309" w:rsidRPr="00717BF8" w:rsidRDefault="008362DB" w:rsidP="00346309">
      <w:pPr>
        <w:jc w:val="center"/>
        <w:rPr>
          <w:rFonts w:asciiTheme="minorHAnsi" w:hAnsiTheme="minorHAnsi" w:cstheme="minorHAnsi"/>
          <w:bCs/>
          <w:spacing w:val="-67"/>
          <w:w w:val="85"/>
          <w:sz w:val="24"/>
          <w:szCs w:val="24"/>
        </w:rPr>
      </w:pPr>
      <w:r w:rsidRPr="00717BF8">
        <w:rPr>
          <w:rFonts w:asciiTheme="minorHAnsi" w:hAnsiTheme="minorHAnsi" w:cstheme="minorHAnsi"/>
          <w:bCs/>
          <w:w w:val="85"/>
          <w:sz w:val="24"/>
          <w:szCs w:val="24"/>
        </w:rPr>
        <w:t>CAPÍTULO IV</w:t>
      </w:r>
      <w:r w:rsidRPr="00717BF8">
        <w:rPr>
          <w:rFonts w:asciiTheme="minorHAnsi" w:hAnsiTheme="minorHAnsi" w:cstheme="minorHAnsi"/>
          <w:bCs/>
          <w:spacing w:val="-67"/>
          <w:w w:val="85"/>
          <w:sz w:val="24"/>
          <w:szCs w:val="24"/>
        </w:rPr>
        <w:t xml:space="preserve"> </w:t>
      </w:r>
    </w:p>
    <w:p w14:paraId="6AA7574C" w14:textId="50F0C741" w:rsidR="00303469" w:rsidRPr="00717BF8" w:rsidRDefault="008362DB" w:rsidP="00346309">
      <w:pPr>
        <w:jc w:val="center"/>
        <w:rPr>
          <w:rFonts w:asciiTheme="minorHAnsi" w:hAnsiTheme="minorHAnsi" w:cstheme="minorHAnsi"/>
          <w:bCs/>
          <w:sz w:val="24"/>
          <w:szCs w:val="24"/>
        </w:rPr>
      </w:pPr>
      <w:r w:rsidRPr="00717BF8">
        <w:rPr>
          <w:rFonts w:asciiTheme="minorHAnsi" w:hAnsiTheme="minorHAnsi" w:cstheme="minorHAnsi"/>
          <w:bCs/>
          <w:w w:val="85"/>
          <w:sz w:val="24"/>
          <w:szCs w:val="24"/>
        </w:rPr>
        <w:t>DOS</w:t>
      </w:r>
      <w:r w:rsidRPr="00717BF8">
        <w:rPr>
          <w:rFonts w:asciiTheme="minorHAnsi" w:hAnsiTheme="minorHAnsi" w:cstheme="minorHAnsi"/>
          <w:bCs/>
          <w:spacing w:val="22"/>
          <w:w w:val="85"/>
          <w:sz w:val="24"/>
          <w:szCs w:val="24"/>
        </w:rPr>
        <w:t xml:space="preserve"> </w:t>
      </w:r>
      <w:r w:rsidRPr="00717BF8">
        <w:rPr>
          <w:rFonts w:asciiTheme="minorHAnsi" w:hAnsiTheme="minorHAnsi" w:cstheme="minorHAnsi"/>
          <w:bCs/>
          <w:w w:val="85"/>
          <w:sz w:val="24"/>
          <w:szCs w:val="24"/>
        </w:rPr>
        <w:t>CURSOS</w:t>
      </w:r>
    </w:p>
    <w:p w14:paraId="6D3DF3CC" w14:textId="77777777" w:rsidR="00346309" w:rsidRPr="00717BF8" w:rsidRDefault="00346309" w:rsidP="0081276C">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Art. 10  O Instituto Federal Sul-rio-grandense oferecerá cursos nos diferentes níveis e modalidades de </w:t>
      </w:r>
      <w:r w:rsidRPr="00717BF8">
        <w:rPr>
          <w:rFonts w:asciiTheme="minorHAnsi" w:eastAsia="Times New Roman" w:hAnsiTheme="minorHAnsi" w:cstheme="minorHAnsi"/>
          <w:sz w:val="24"/>
          <w:szCs w:val="24"/>
          <w:lang w:eastAsia="pt-BR"/>
        </w:rPr>
        <w:lastRenderedPageBreak/>
        <w:t>ensino.</w:t>
      </w:r>
    </w:p>
    <w:p w14:paraId="7CBED650" w14:textId="77777777" w:rsidR="00346309" w:rsidRPr="00717BF8" w:rsidRDefault="00346309" w:rsidP="00D13061">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1º  A definição sobre a oferta e o funcionamento dos cursos atenderá a legislação pertinente em vigor, bem como as contempladas nesta Organização Didática.</w:t>
      </w:r>
    </w:p>
    <w:p w14:paraId="4030A8FC" w14:textId="77777777" w:rsidR="00346309" w:rsidRPr="00717BF8" w:rsidRDefault="00346309" w:rsidP="00D13061">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2º  Os cursos poderão ser organizados na forma presencial ou a distância, e poderão ser implementados:</w:t>
      </w:r>
    </w:p>
    <w:p w14:paraId="25CF9102" w14:textId="22A3652F" w:rsidR="00346309" w:rsidRPr="00717BF8" w:rsidRDefault="00D13061" w:rsidP="00D13061">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I - </w:t>
      </w:r>
      <w:r w:rsidR="00346309" w:rsidRPr="00717BF8">
        <w:rPr>
          <w:rFonts w:asciiTheme="minorHAnsi" w:eastAsia="Times New Roman" w:hAnsiTheme="minorHAnsi" w:cstheme="minorHAnsi"/>
          <w:sz w:val="24"/>
          <w:szCs w:val="24"/>
          <w:lang w:eastAsia="pt-BR"/>
        </w:rPr>
        <w:t>no Instituto Federal Sul-rio-grandense ou em instituições conveniadas;</w:t>
      </w:r>
    </w:p>
    <w:p w14:paraId="26FABBD1" w14:textId="524081EF" w:rsidR="00346309" w:rsidRPr="00717BF8" w:rsidRDefault="00D13061" w:rsidP="00D13061">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II - </w:t>
      </w:r>
      <w:r w:rsidR="00346309" w:rsidRPr="00717BF8">
        <w:rPr>
          <w:rFonts w:asciiTheme="minorHAnsi" w:eastAsia="Times New Roman" w:hAnsiTheme="minorHAnsi" w:cstheme="minorHAnsi"/>
          <w:sz w:val="24"/>
          <w:szCs w:val="24"/>
          <w:lang w:eastAsia="pt-BR"/>
        </w:rPr>
        <w:t>em parceria com instituições conveniadas.</w:t>
      </w:r>
    </w:p>
    <w:p w14:paraId="7C03FC57" w14:textId="77777777" w:rsidR="00346309" w:rsidRPr="00717BF8" w:rsidRDefault="00346309" w:rsidP="00346309">
      <w:pPr>
        <w:jc w:val="both"/>
        <w:rPr>
          <w:rFonts w:asciiTheme="minorHAnsi" w:eastAsia="Times New Roman" w:hAnsiTheme="minorHAnsi" w:cstheme="minorHAnsi"/>
          <w:sz w:val="24"/>
          <w:szCs w:val="24"/>
          <w:lang w:eastAsia="pt-BR"/>
        </w:rPr>
      </w:pPr>
    </w:p>
    <w:p w14:paraId="3FF49762" w14:textId="2C5A5E46" w:rsidR="00346309" w:rsidRPr="00717BF8" w:rsidRDefault="00346309" w:rsidP="00346309">
      <w:pPr>
        <w:jc w:val="center"/>
        <w:rPr>
          <w:rFonts w:asciiTheme="minorHAnsi" w:eastAsia="Times New Roman" w:hAnsiTheme="minorHAnsi" w:cstheme="minorHAnsi"/>
          <w:b/>
          <w:bCs/>
          <w:sz w:val="24"/>
          <w:szCs w:val="24"/>
          <w:lang w:eastAsia="pt-BR"/>
        </w:rPr>
      </w:pPr>
      <w:r w:rsidRPr="00717BF8">
        <w:rPr>
          <w:rFonts w:asciiTheme="minorHAnsi" w:eastAsia="Times New Roman" w:hAnsiTheme="minorHAnsi" w:cstheme="minorHAnsi"/>
          <w:b/>
          <w:bCs/>
          <w:sz w:val="24"/>
          <w:szCs w:val="24"/>
          <w:lang w:eastAsia="pt-BR"/>
        </w:rPr>
        <w:t>S</w:t>
      </w:r>
      <w:r w:rsidR="00BA5F65" w:rsidRPr="00717BF8">
        <w:rPr>
          <w:rFonts w:asciiTheme="minorHAnsi" w:eastAsia="Times New Roman" w:hAnsiTheme="minorHAnsi" w:cstheme="minorHAnsi"/>
          <w:b/>
          <w:bCs/>
          <w:sz w:val="24"/>
          <w:szCs w:val="24"/>
          <w:lang w:eastAsia="pt-BR"/>
        </w:rPr>
        <w:t>eção</w:t>
      </w:r>
      <w:r w:rsidRPr="00717BF8">
        <w:rPr>
          <w:rFonts w:asciiTheme="minorHAnsi" w:eastAsia="Times New Roman" w:hAnsiTheme="minorHAnsi" w:cstheme="minorHAnsi"/>
          <w:b/>
          <w:bCs/>
          <w:sz w:val="24"/>
          <w:szCs w:val="24"/>
          <w:lang w:eastAsia="pt-BR"/>
        </w:rPr>
        <w:t xml:space="preserve"> I</w:t>
      </w:r>
    </w:p>
    <w:p w14:paraId="25605528" w14:textId="77777777" w:rsidR="00346309" w:rsidRPr="00717BF8" w:rsidRDefault="00346309" w:rsidP="00346309">
      <w:pPr>
        <w:jc w:val="center"/>
        <w:rPr>
          <w:rFonts w:asciiTheme="minorHAnsi" w:eastAsia="Times New Roman" w:hAnsiTheme="minorHAnsi" w:cstheme="minorHAnsi"/>
          <w:b/>
          <w:bCs/>
          <w:sz w:val="24"/>
          <w:szCs w:val="24"/>
          <w:lang w:eastAsia="pt-BR"/>
        </w:rPr>
      </w:pPr>
      <w:r w:rsidRPr="00717BF8">
        <w:rPr>
          <w:rFonts w:asciiTheme="minorHAnsi" w:eastAsia="Times New Roman" w:hAnsiTheme="minorHAnsi" w:cstheme="minorHAnsi"/>
          <w:b/>
          <w:bCs/>
          <w:sz w:val="24"/>
          <w:szCs w:val="24"/>
          <w:lang w:eastAsia="pt-BR"/>
        </w:rPr>
        <w:t>Dos Cursos de Formação Inicial e Continuada</w:t>
      </w:r>
    </w:p>
    <w:p w14:paraId="7BAFAF1A" w14:textId="77777777" w:rsidR="00346309"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 11  Os cursos de Formação Inicial e Continuada (FIC) são cursos que possuem curta duração e objetivam aprimorar, aprofundar, atualizar e ampliar os saberes relativos a uma área do conhecimento.</w:t>
      </w:r>
    </w:p>
    <w:p w14:paraId="1DDD74E7" w14:textId="77777777" w:rsidR="00346309"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 12  Para os Cursos de Formação Inicial e Continuada, deverão ser efetuados todos os processos de gestão acadêmica, da matrícula à certificação.</w:t>
      </w:r>
    </w:p>
    <w:p w14:paraId="53DA9084" w14:textId="77777777" w:rsidR="00346309"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 13  Compõem o rol dos cursos e programas de Formação Inicial e Continuada do IFSul:</w:t>
      </w:r>
    </w:p>
    <w:p w14:paraId="02E7068D" w14:textId="77777777" w:rsidR="00346309" w:rsidRPr="00717BF8" w:rsidRDefault="00346309" w:rsidP="00D13061">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 - cursos de Formação Inicial;</w:t>
      </w:r>
    </w:p>
    <w:p w14:paraId="73F30698" w14:textId="77777777" w:rsidR="00346309" w:rsidRPr="00717BF8" w:rsidRDefault="00346309" w:rsidP="00D13061">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II - cursos de Formação Continuada;</w:t>
      </w:r>
    </w:p>
    <w:p w14:paraId="4D50D7FA" w14:textId="77777777" w:rsidR="00346309" w:rsidRPr="00717BF8" w:rsidRDefault="00346309" w:rsidP="00D13061">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III - Especializações Técnicas de Nível Médio.</w:t>
      </w:r>
    </w:p>
    <w:p w14:paraId="317A6BCF" w14:textId="4432E3BB" w:rsidR="00346309"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Art. 14  Os cursos de Formação </w:t>
      </w:r>
      <w:commentRangeStart w:id="4"/>
      <w:r w:rsidRPr="00717BF8">
        <w:rPr>
          <w:rFonts w:asciiTheme="minorHAnsi" w:eastAsia="Times New Roman" w:hAnsiTheme="minorHAnsi" w:cstheme="minorHAnsi"/>
          <w:sz w:val="24"/>
          <w:szCs w:val="24"/>
          <w:shd w:val="clear" w:color="auto" w:fill="FFFF00"/>
          <w:lang w:eastAsia="pt-BR"/>
        </w:rPr>
        <w:t>i</w:t>
      </w:r>
      <w:r w:rsidRPr="00717BF8">
        <w:rPr>
          <w:rFonts w:asciiTheme="minorHAnsi" w:eastAsia="Times New Roman" w:hAnsiTheme="minorHAnsi" w:cstheme="minorHAnsi"/>
          <w:sz w:val="24"/>
          <w:szCs w:val="24"/>
          <w:lang w:eastAsia="pt-BR"/>
        </w:rPr>
        <w:t>n</w:t>
      </w:r>
      <w:commentRangeEnd w:id="4"/>
      <w:r w:rsidR="00EB149C">
        <w:rPr>
          <w:rStyle w:val="Refdecomentrio"/>
        </w:rPr>
        <w:commentReference w:id="4"/>
      </w:r>
      <w:r w:rsidRPr="00717BF8">
        <w:rPr>
          <w:rFonts w:asciiTheme="minorHAnsi" w:eastAsia="Times New Roman" w:hAnsiTheme="minorHAnsi" w:cstheme="minorHAnsi"/>
          <w:sz w:val="24"/>
          <w:szCs w:val="24"/>
          <w:lang w:eastAsia="pt-BR"/>
        </w:rPr>
        <w:t>icial estarão, preferencialmente, articulados com a elevação da escolaridade e com o itinerário formativo do</w:t>
      </w:r>
      <w:r w:rsidR="00E1203B"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estudante.</w:t>
      </w:r>
    </w:p>
    <w:p w14:paraId="4086C3CF" w14:textId="77777777" w:rsidR="00346309"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 15  Os cursos de Formação Continuada destinam-se a estudantes que já possuem formação e/ou experiência profissional vivenciada na área de conhecimento do curso.</w:t>
      </w:r>
    </w:p>
    <w:p w14:paraId="0D12AD5A" w14:textId="7984D176" w:rsidR="00346309" w:rsidRPr="00717BF8" w:rsidRDefault="00346309" w:rsidP="00D13061">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Parágrafo único.  Os cursos de Formação Continuada terão carga máxima de 400 </w:t>
      </w:r>
      <w:r w:rsidR="00992946" w:rsidRPr="00717BF8">
        <w:rPr>
          <w:rFonts w:asciiTheme="minorHAnsi" w:eastAsia="Times New Roman" w:hAnsiTheme="minorHAnsi" w:cstheme="minorHAnsi"/>
          <w:sz w:val="24"/>
          <w:szCs w:val="24"/>
          <w:lang w:eastAsia="pt-BR"/>
        </w:rPr>
        <w:t xml:space="preserve">(quatrocentas) </w:t>
      </w:r>
      <w:r w:rsidRPr="00717BF8">
        <w:rPr>
          <w:rFonts w:asciiTheme="minorHAnsi" w:eastAsia="Times New Roman" w:hAnsiTheme="minorHAnsi" w:cstheme="minorHAnsi"/>
          <w:sz w:val="24"/>
          <w:szCs w:val="24"/>
          <w:lang w:eastAsia="pt-BR"/>
        </w:rPr>
        <w:t>horas.</w:t>
      </w:r>
    </w:p>
    <w:p w14:paraId="2090FE4F" w14:textId="77777777" w:rsidR="00346309"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Art. 16  Os Cursos de Especialização Técnica são cursos de aprofundamento de estudos e de domínio de competências especializadas em uma área de atuação, vinculado a um curso Técnico de Nível Médio. </w:t>
      </w:r>
    </w:p>
    <w:p w14:paraId="7578E168" w14:textId="77777777" w:rsidR="00346309" w:rsidRPr="00717BF8" w:rsidRDefault="00346309" w:rsidP="00992946">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Parágrafo único.  O Curso de Especialização Técnica de Nível Médio terá carga horária igual ou superior a 25% (vinte e cinco por cento) e no máximo de 50% (cinquenta por cento) da carga horária mínima do curso técnico ao qual se vincula.</w:t>
      </w:r>
    </w:p>
    <w:p w14:paraId="396C4246" w14:textId="77777777" w:rsidR="00346309" w:rsidRPr="00717BF8" w:rsidRDefault="00346309" w:rsidP="00346309">
      <w:pPr>
        <w:jc w:val="both"/>
        <w:rPr>
          <w:rFonts w:asciiTheme="minorHAnsi" w:eastAsia="Times New Roman" w:hAnsiTheme="minorHAnsi" w:cstheme="minorHAnsi"/>
          <w:sz w:val="24"/>
          <w:szCs w:val="24"/>
          <w:lang w:eastAsia="pt-BR"/>
        </w:rPr>
      </w:pPr>
    </w:p>
    <w:p w14:paraId="09375C10" w14:textId="77777777" w:rsidR="00346309" w:rsidRPr="00717BF8" w:rsidRDefault="00346309" w:rsidP="00346309">
      <w:pPr>
        <w:jc w:val="center"/>
        <w:rPr>
          <w:rFonts w:asciiTheme="minorHAnsi" w:eastAsia="Times New Roman" w:hAnsiTheme="minorHAnsi" w:cstheme="minorHAnsi"/>
          <w:b/>
          <w:bCs/>
          <w:sz w:val="24"/>
          <w:szCs w:val="24"/>
          <w:lang w:eastAsia="pt-BR"/>
        </w:rPr>
      </w:pPr>
      <w:r w:rsidRPr="00717BF8">
        <w:rPr>
          <w:rFonts w:asciiTheme="minorHAnsi" w:eastAsia="Times New Roman" w:hAnsiTheme="minorHAnsi" w:cstheme="minorHAnsi"/>
          <w:b/>
          <w:bCs/>
          <w:sz w:val="24"/>
          <w:szCs w:val="24"/>
          <w:lang w:eastAsia="pt-BR"/>
        </w:rPr>
        <w:t>Seção II</w:t>
      </w:r>
    </w:p>
    <w:p w14:paraId="2BD3831E" w14:textId="77777777" w:rsidR="00346309" w:rsidRPr="00717BF8" w:rsidRDefault="00346309" w:rsidP="00346309">
      <w:pPr>
        <w:jc w:val="center"/>
        <w:rPr>
          <w:rFonts w:asciiTheme="minorHAnsi" w:eastAsia="Times New Roman" w:hAnsiTheme="minorHAnsi" w:cstheme="minorHAnsi"/>
          <w:b/>
          <w:bCs/>
          <w:sz w:val="24"/>
          <w:szCs w:val="24"/>
          <w:lang w:eastAsia="pt-BR"/>
        </w:rPr>
      </w:pPr>
      <w:r w:rsidRPr="00717BF8">
        <w:rPr>
          <w:rFonts w:asciiTheme="minorHAnsi" w:eastAsia="Times New Roman" w:hAnsiTheme="minorHAnsi" w:cstheme="minorHAnsi"/>
          <w:b/>
          <w:bCs/>
          <w:sz w:val="24"/>
          <w:szCs w:val="24"/>
          <w:lang w:eastAsia="pt-BR"/>
        </w:rPr>
        <w:t>Da Educação Profissional de Nível Médio</w:t>
      </w:r>
    </w:p>
    <w:p w14:paraId="6C59DD4D" w14:textId="77777777" w:rsidR="00346309"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 17  Respeitando os objetivos e as definições contidas nas diretrizes curriculares nacionais e no projeto pedagógico do IFSul, a educação profissional técnica de nível médio será desenvolvida de forma articulada ou subsequente ao ensino médio.</w:t>
      </w:r>
    </w:p>
    <w:p w14:paraId="4E8BD725" w14:textId="77777777" w:rsidR="00346309" w:rsidRPr="00717BF8" w:rsidRDefault="00346309" w:rsidP="00346309">
      <w:pPr>
        <w:jc w:val="both"/>
        <w:rPr>
          <w:rFonts w:asciiTheme="minorHAnsi" w:eastAsia="Times New Roman" w:hAnsiTheme="minorHAnsi" w:cstheme="minorHAnsi"/>
          <w:sz w:val="24"/>
          <w:szCs w:val="24"/>
          <w:lang w:eastAsia="pt-BR"/>
        </w:rPr>
      </w:pPr>
    </w:p>
    <w:p w14:paraId="65C9902A" w14:textId="77777777" w:rsidR="00346309" w:rsidRPr="00717BF8" w:rsidRDefault="00346309" w:rsidP="00346309">
      <w:pPr>
        <w:jc w:val="center"/>
        <w:rPr>
          <w:rFonts w:asciiTheme="minorHAnsi" w:eastAsia="Times New Roman" w:hAnsiTheme="minorHAnsi" w:cstheme="minorHAnsi"/>
          <w:b/>
          <w:bCs/>
          <w:sz w:val="24"/>
          <w:szCs w:val="24"/>
          <w:lang w:eastAsia="pt-BR"/>
        </w:rPr>
      </w:pPr>
      <w:r w:rsidRPr="00717BF8">
        <w:rPr>
          <w:rFonts w:asciiTheme="minorHAnsi" w:eastAsia="Times New Roman" w:hAnsiTheme="minorHAnsi" w:cstheme="minorHAnsi"/>
          <w:b/>
          <w:bCs/>
          <w:sz w:val="24"/>
          <w:szCs w:val="24"/>
          <w:lang w:eastAsia="pt-BR"/>
        </w:rPr>
        <w:t>Seção III</w:t>
      </w:r>
    </w:p>
    <w:p w14:paraId="00AC806A" w14:textId="77777777" w:rsidR="00346309" w:rsidRPr="00717BF8" w:rsidRDefault="00346309" w:rsidP="00346309">
      <w:pPr>
        <w:jc w:val="center"/>
        <w:rPr>
          <w:rFonts w:asciiTheme="minorHAnsi" w:eastAsia="Times New Roman" w:hAnsiTheme="minorHAnsi" w:cstheme="minorHAnsi"/>
          <w:b/>
          <w:bCs/>
          <w:sz w:val="24"/>
          <w:szCs w:val="24"/>
          <w:lang w:eastAsia="pt-BR"/>
        </w:rPr>
      </w:pPr>
      <w:r w:rsidRPr="00717BF8">
        <w:rPr>
          <w:rFonts w:asciiTheme="minorHAnsi" w:eastAsia="Times New Roman" w:hAnsiTheme="minorHAnsi" w:cstheme="minorHAnsi"/>
          <w:b/>
          <w:bCs/>
          <w:sz w:val="24"/>
          <w:szCs w:val="24"/>
          <w:lang w:eastAsia="pt-BR"/>
        </w:rPr>
        <w:t>Dos Cursos Superiores de Graduação</w:t>
      </w:r>
    </w:p>
    <w:p w14:paraId="74C71E39" w14:textId="2D0402D5" w:rsidR="00346309"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 18  Respeitando os objetivos e as definições contidas nas diretrizes curriculares nacionais e no projeto pedagógico do IFSul, a educação superior abrangerá os cursos de Bacharelado, Licenciaturas e Cursos Superiores de Tecnologia, abertos a candidatos</w:t>
      </w:r>
      <w:r w:rsidR="00E1203B" w:rsidRPr="00717BF8">
        <w:rPr>
          <w:rFonts w:asciiTheme="minorHAnsi" w:eastAsia="Times New Roman" w:hAnsiTheme="minorHAnsi" w:cstheme="minorHAnsi"/>
          <w:sz w:val="24"/>
          <w:szCs w:val="24"/>
          <w:lang w:eastAsia="pt-BR"/>
        </w:rPr>
        <w:t>/as</w:t>
      </w:r>
      <w:r w:rsidRPr="00717BF8">
        <w:rPr>
          <w:rFonts w:asciiTheme="minorHAnsi" w:eastAsia="Times New Roman" w:hAnsiTheme="minorHAnsi" w:cstheme="minorHAnsi"/>
          <w:sz w:val="24"/>
          <w:szCs w:val="24"/>
          <w:lang w:eastAsia="pt-BR"/>
        </w:rPr>
        <w:t xml:space="preserve"> que tenham concluído o ensino médio ou equivalente.</w:t>
      </w:r>
    </w:p>
    <w:bookmarkEnd w:id="1"/>
    <w:p w14:paraId="15DF67FF" w14:textId="77777777" w:rsidR="00346309" w:rsidRPr="00717BF8" w:rsidRDefault="00346309" w:rsidP="00346309">
      <w:pPr>
        <w:jc w:val="both"/>
        <w:rPr>
          <w:rFonts w:asciiTheme="minorHAnsi" w:eastAsia="Times New Roman" w:hAnsiTheme="minorHAnsi" w:cstheme="minorHAnsi"/>
          <w:sz w:val="24"/>
          <w:szCs w:val="24"/>
          <w:lang w:eastAsia="pt-BR"/>
        </w:rPr>
      </w:pPr>
    </w:p>
    <w:p w14:paraId="0276ABEA" w14:textId="77777777" w:rsidR="00346309" w:rsidRPr="00717BF8" w:rsidRDefault="00346309" w:rsidP="00346309">
      <w:pPr>
        <w:jc w:val="center"/>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CAPÍTULO V</w:t>
      </w:r>
    </w:p>
    <w:p w14:paraId="1DADE330" w14:textId="77777777" w:rsidR="00346309" w:rsidRPr="00717BF8" w:rsidRDefault="00346309" w:rsidP="00346309">
      <w:pPr>
        <w:jc w:val="center"/>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DOS ÓRGÃOS DIRIGENTES</w:t>
      </w:r>
    </w:p>
    <w:p w14:paraId="32F15E3D" w14:textId="77777777" w:rsidR="00346309" w:rsidRPr="00717BF8" w:rsidRDefault="00346309" w:rsidP="0081276C">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lastRenderedPageBreak/>
        <w:t>Art. 19  São órgãos dirigentes do Ensino:</w:t>
      </w:r>
    </w:p>
    <w:p w14:paraId="70B924AC" w14:textId="77777777" w:rsidR="00346309" w:rsidRPr="00717BF8" w:rsidRDefault="00346309" w:rsidP="00992946">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I - </w:t>
      </w:r>
      <w:commentRangeStart w:id="5"/>
      <w:r w:rsidRPr="00717BF8">
        <w:rPr>
          <w:rFonts w:asciiTheme="minorHAnsi" w:eastAsia="Times New Roman" w:hAnsiTheme="minorHAnsi" w:cstheme="minorHAnsi"/>
          <w:sz w:val="24"/>
          <w:szCs w:val="24"/>
          <w:lang w:eastAsia="pt-BR"/>
        </w:rPr>
        <w:t>Pró-</w:t>
      </w:r>
      <w:r w:rsidRPr="00717BF8">
        <w:rPr>
          <w:rFonts w:asciiTheme="minorHAnsi" w:eastAsia="Times New Roman" w:hAnsiTheme="minorHAnsi" w:cstheme="minorHAnsi"/>
          <w:sz w:val="24"/>
          <w:szCs w:val="24"/>
          <w:shd w:val="clear" w:color="auto" w:fill="FFFF00"/>
          <w:lang w:eastAsia="pt-BR"/>
        </w:rPr>
        <w:t>R</w:t>
      </w:r>
      <w:r w:rsidRPr="00717BF8">
        <w:rPr>
          <w:rFonts w:asciiTheme="minorHAnsi" w:eastAsia="Times New Roman" w:hAnsiTheme="minorHAnsi" w:cstheme="minorHAnsi"/>
          <w:sz w:val="24"/>
          <w:szCs w:val="24"/>
          <w:lang w:eastAsia="pt-BR"/>
        </w:rPr>
        <w:t xml:space="preserve">eitoria </w:t>
      </w:r>
      <w:commentRangeEnd w:id="5"/>
      <w:r w:rsidR="00350C03">
        <w:rPr>
          <w:rStyle w:val="Refdecomentrio"/>
        </w:rPr>
        <w:commentReference w:id="5"/>
      </w:r>
      <w:r w:rsidRPr="00717BF8">
        <w:rPr>
          <w:rFonts w:asciiTheme="minorHAnsi" w:eastAsia="Times New Roman" w:hAnsiTheme="minorHAnsi" w:cstheme="minorHAnsi"/>
          <w:sz w:val="24"/>
          <w:szCs w:val="24"/>
          <w:lang w:eastAsia="pt-BR"/>
        </w:rPr>
        <w:t>de Ensino;</w:t>
      </w:r>
    </w:p>
    <w:p w14:paraId="09C0C483" w14:textId="77777777" w:rsidR="00346309" w:rsidRPr="00717BF8" w:rsidRDefault="00346309" w:rsidP="00992946">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II - Direção-geral do câmpus;</w:t>
      </w:r>
    </w:p>
    <w:p w14:paraId="433F89F7" w14:textId="77777777" w:rsidR="00346309" w:rsidRPr="00717BF8" w:rsidRDefault="00346309" w:rsidP="00992946">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III - Diretoria / Departamento de Ensino e suas subdivisões, conforme regimento interno do câmpus;</w:t>
      </w:r>
    </w:p>
    <w:p w14:paraId="779CA14B" w14:textId="77777777" w:rsidR="00346309" w:rsidRPr="00717BF8" w:rsidRDefault="00346309" w:rsidP="00992946">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IV - Coordenação de Curso/Área;</w:t>
      </w:r>
    </w:p>
    <w:p w14:paraId="4EE4AEE9" w14:textId="77777777" w:rsidR="00346309" w:rsidRPr="00717BF8" w:rsidRDefault="00346309" w:rsidP="00992946">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V - Colegiado de Curso;</w:t>
      </w:r>
    </w:p>
    <w:p w14:paraId="3616F371" w14:textId="77777777" w:rsidR="00346309" w:rsidRPr="00717BF8" w:rsidRDefault="00346309" w:rsidP="00992946">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VI - Núcleo Docente Estruturante do curso.</w:t>
      </w:r>
    </w:p>
    <w:p w14:paraId="298604E1" w14:textId="77777777" w:rsidR="00346309" w:rsidRPr="00717BF8" w:rsidRDefault="00346309" w:rsidP="00992946">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Parágrafo único.  A Pró-reitoria de Ensino e a Direção-geral do câmpus</w:t>
      </w:r>
      <w:r w:rsidRPr="00717BF8">
        <w:rPr>
          <w:rFonts w:asciiTheme="minorHAnsi" w:eastAsia="Times New Roman" w:hAnsiTheme="minorHAnsi" w:cstheme="minorHAnsi"/>
          <w:i/>
          <w:iCs/>
          <w:sz w:val="24"/>
          <w:szCs w:val="24"/>
          <w:lang w:eastAsia="pt-BR"/>
        </w:rPr>
        <w:t xml:space="preserve"> </w:t>
      </w:r>
      <w:r w:rsidRPr="00717BF8">
        <w:rPr>
          <w:rFonts w:asciiTheme="minorHAnsi" w:eastAsia="Times New Roman" w:hAnsiTheme="minorHAnsi" w:cstheme="minorHAnsi"/>
          <w:sz w:val="24"/>
          <w:szCs w:val="24"/>
          <w:lang w:eastAsia="pt-BR"/>
        </w:rPr>
        <w:t>são órgãos de instância superior.</w:t>
      </w:r>
    </w:p>
    <w:p w14:paraId="1575E284" w14:textId="77777777" w:rsidR="00346309"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 20  Cada curso/área terá uma coordenação.</w:t>
      </w:r>
    </w:p>
    <w:p w14:paraId="667F8CF6" w14:textId="77777777" w:rsidR="00346309" w:rsidRPr="00717BF8" w:rsidRDefault="00346309" w:rsidP="00992946">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 1º  Atendido o </w:t>
      </w:r>
      <w:r w:rsidRPr="00717BF8">
        <w:rPr>
          <w:rFonts w:asciiTheme="minorHAnsi" w:eastAsia="Times New Roman" w:hAnsiTheme="minorHAnsi" w:cstheme="minorHAnsi"/>
          <w:b/>
          <w:bCs/>
          <w:sz w:val="24"/>
          <w:szCs w:val="24"/>
          <w:lang w:eastAsia="pt-BR"/>
        </w:rPr>
        <w:t>caput</w:t>
      </w:r>
      <w:r w:rsidRPr="00717BF8">
        <w:rPr>
          <w:rFonts w:asciiTheme="minorHAnsi" w:eastAsia="Times New Roman" w:hAnsiTheme="minorHAnsi" w:cstheme="minorHAnsi"/>
          <w:sz w:val="24"/>
          <w:szCs w:val="24"/>
          <w:lang w:eastAsia="pt-BR"/>
        </w:rPr>
        <w:t>, o câmpus</w:t>
      </w:r>
      <w:r w:rsidRPr="00717BF8">
        <w:rPr>
          <w:rFonts w:asciiTheme="minorHAnsi" w:eastAsia="Times New Roman" w:hAnsiTheme="minorHAnsi" w:cstheme="minorHAnsi"/>
          <w:i/>
          <w:iCs/>
          <w:sz w:val="24"/>
          <w:szCs w:val="24"/>
          <w:lang w:eastAsia="pt-BR"/>
        </w:rPr>
        <w:t xml:space="preserve"> </w:t>
      </w:r>
      <w:r w:rsidRPr="00717BF8">
        <w:rPr>
          <w:rFonts w:asciiTheme="minorHAnsi" w:eastAsia="Times New Roman" w:hAnsiTheme="minorHAnsi" w:cstheme="minorHAnsi"/>
          <w:sz w:val="24"/>
          <w:szCs w:val="24"/>
          <w:lang w:eastAsia="pt-BR"/>
        </w:rPr>
        <w:t>poderá constituir outras formas de organização, não previstas nesta Organização Didática.</w:t>
      </w:r>
    </w:p>
    <w:p w14:paraId="464F9D3F" w14:textId="77777777" w:rsidR="00346309" w:rsidRPr="00717BF8" w:rsidRDefault="00346309" w:rsidP="00992946">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 2º  Para os cursos superiores de graduação, além do previsto no </w:t>
      </w:r>
      <w:r w:rsidRPr="00717BF8">
        <w:rPr>
          <w:rFonts w:asciiTheme="minorHAnsi" w:eastAsia="Times New Roman" w:hAnsiTheme="minorHAnsi" w:cstheme="minorHAnsi"/>
          <w:b/>
          <w:bCs/>
          <w:sz w:val="24"/>
          <w:szCs w:val="24"/>
          <w:lang w:eastAsia="pt-BR"/>
        </w:rPr>
        <w:t>caput</w:t>
      </w:r>
      <w:r w:rsidRPr="00717BF8">
        <w:rPr>
          <w:rFonts w:asciiTheme="minorHAnsi" w:eastAsia="Times New Roman" w:hAnsiTheme="minorHAnsi" w:cstheme="minorHAnsi"/>
          <w:sz w:val="24"/>
          <w:szCs w:val="24"/>
          <w:lang w:eastAsia="pt-BR"/>
        </w:rPr>
        <w:t xml:space="preserve"> deste artigo, é obrigatória a constituição do Colegiado e do Núcleo Docente Estruturante.</w:t>
      </w:r>
    </w:p>
    <w:p w14:paraId="77505898" w14:textId="77777777" w:rsidR="00346309" w:rsidRPr="00717BF8" w:rsidRDefault="00346309" w:rsidP="00992946">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3º  Para os demais níveis de ensino é opcional a constituição do Colegiado e do Núcleo Docente Estruturante.</w:t>
      </w:r>
    </w:p>
    <w:p w14:paraId="6063AFD6" w14:textId="77777777" w:rsidR="00346309" w:rsidRPr="00717BF8" w:rsidRDefault="00346309" w:rsidP="00346309">
      <w:pPr>
        <w:jc w:val="both"/>
        <w:rPr>
          <w:rFonts w:asciiTheme="minorHAnsi" w:eastAsia="Times New Roman" w:hAnsiTheme="minorHAnsi" w:cstheme="minorHAnsi"/>
          <w:sz w:val="24"/>
          <w:szCs w:val="24"/>
          <w:lang w:eastAsia="pt-BR"/>
        </w:rPr>
      </w:pPr>
    </w:p>
    <w:p w14:paraId="6B5D7EE1" w14:textId="77777777" w:rsidR="00346309" w:rsidRPr="00717BF8" w:rsidRDefault="00346309" w:rsidP="00346309">
      <w:pPr>
        <w:jc w:val="center"/>
        <w:rPr>
          <w:rFonts w:asciiTheme="minorHAnsi" w:eastAsia="Times New Roman" w:hAnsiTheme="minorHAnsi" w:cstheme="minorHAnsi"/>
          <w:b/>
          <w:bCs/>
          <w:sz w:val="24"/>
          <w:szCs w:val="24"/>
          <w:lang w:eastAsia="pt-BR"/>
        </w:rPr>
      </w:pPr>
      <w:r w:rsidRPr="00717BF8">
        <w:rPr>
          <w:rFonts w:asciiTheme="minorHAnsi" w:eastAsia="Times New Roman" w:hAnsiTheme="minorHAnsi" w:cstheme="minorHAnsi"/>
          <w:b/>
          <w:bCs/>
          <w:sz w:val="24"/>
          <w:szCs w:val="24"/>
          <w:lang w:eastAsia="pt-BR"/>
        </w:rPr>
        <w:t>Seção I</w:t>
      </w:r>
    </w:p>
    <w:p w14:paraId="7CD96B48" w14:textId="77777777" w:rsidR="00346309" w:rsidRPr="00717BF8" w:rsidRDefault="00346309" w:rsidP="00346309">
      <w:pPr>
        <w:jc w:val="center"/>
        <w:rPr>
          <w:rFonts w:asciiTheme="minorHAnsi" w:eastAsia="Times New Roman" w:hAnsiTheme="minorHAnsi" w:cstheme="minorHAnsi"/>
          <w:b/>
          <w:bCs/>
          <w:sz w:val="24"/>
          <w:szCs w:val="24"/>
          <w:lang w:eastAsia="pt-BR"/>
        </w:rPr>
      </w:pPr>
      <w:r w:rsidRPr="00717BF8">
        <w:rPr>
          <w:rFonts w:asciiTheme="minorHAnsi" w:eastAsia="Times New Roman" w:hAnsiTheme="minorHAnsi" w:cstheme="minorHAnsi"/>
          <w:b/>
          <w:bCs/>
          <w:sz w:val="24"/>
          <w:szCs w:val="24"/>
          <w:lang w:eastAsia="pt-BR"/>
        </w:rPr>
        <w:t>Da Coordenação de Curso/Área</w:t>
      </w:r>
    </w:p>
    <w:p w14:paraId="3BF59893" w14:textId="77777777" w:rsidR="00346309"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Art. 21  A coordenação é o órgão responsável pela gestão didático-pedagógica do curso. </w:t>
      </w:r>
    </w:p>
    <w:p w14:paraId="57EB1D23" w14:textId="712908AB" w:rsidR="00346309" w:rsidRPr="00717BF8" w:rsidRDefault="00346309" w:rsidP="00992946">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Parágrafo único.  A coordenação do curso/área será exercida por um</w:t>
      </w:r>
      <w:r w:rsidR="00E1203B"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coordenador</w:t>
      </w:r>
      <w:r w:rsidR="00E1203B"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eleito</w:t>
      </w:r>
      <w:r w:rsidR="00E1203B"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em consonância com as normas vigentes no regimento interno de cada câmpus.</w:t>
      </w:r>
    </w:p>
    <w:p w14:paraId="71C9AA78" w14:textId="17C97E4C" w:rsidR="00346309" w:rsidRPr="00717BF8" w:rsidRDefault="00346309" w:rsidP="00346309">
      <w:pPr>
        <w:spacing w:before="120"/>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 22  Compete ao</w:t>
      </w:r>
      <w:r w:rsidR="00E1203B" w:rsidRPr="00717BF8">
        <w:rPr>
          <w:rFonts w:asciiTheme="minorHAnsi" w:eastAsia="Times New Roman" w:hAnsiTheme="minorHAnsi" w:cstheme="minorHAnsi"/>
          <w:sz w:val="24"/>
          <w:szCs w:val="24"/>
          <w:lang w:eastAsia="pt-BR"/>
        </w:rPr>
        <w:t>/à</w:t>
      </w:r>
      <w:r w:rsidRPr="00717BF8">
        <w:rPr>
          <w:rFonts w:asciiTheme="minorHAnsi" w:eastAsia="Times New Roman" w:hAnsiTheme="minorHAnsi" w:cstheme="minorHAnsi"/>
          <w:sz w:val="24"/>
          <w:szCs w:val="24"/>
          <w:lang w:eastAsia="pt-BR"/>
        </w:rPr>
        <w:t xml:space="preserve"> coordenador</w:t>
      </w:r>
      <w:r w:rsidR="00E1203B"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de curso/área:</w:t>
      </w:r>
    </w:p>
    <w:p w14:paraId="609DA6DE" w14:textId="77777777" w:rsidR="00346309" w:rsidRPr="00717BF8" w:rsidRDefault="00346309" w:rsidP="00992946">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 - coordenar e orientar as atividades do curso;</w:t>
      </w:r>
    </w:p>
    <w:p w14:paraId="1B17746F" w14:textId="77777777" w:rsidR="00346309" w:rsidRPr="00717BF8" w:rsidRDefault="00346309" w:rsidP="00992946">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II - coordenar a elaboração e as alterações do projeto pedagógico encaminhando-as para análise e aprovação nos órgãos competentes;</w:t>
      </w:r>
    </w:p>
    <w:p w14:paraId="6DDA7B5F" w14:textId="77777777" w:rsidR="00346309" w:rsidRPr="00717BF8" w:rsidRDefault="00346309" w:rsidP="00992946">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III - organizar e encaminhar os processos de avaliação interna e externa;</w:t>
      </w:r>
    </w:p>
    <w:p w14:paraId="71BBDC6D" w14:textId="77777777" w:rsidR="00346309" w:rsidRPr="00717BF8" w:rsidRDefault="00346309" w:rsidP="00992946">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IV - organizar e disponibilizar dados sobre o curso;</w:t>
      </w:r>
    </w:p>
    <w:p w14:paraId="4F04379C" w14:textId="77777777" w:rsidR="00346309" w:rsidRPr="00717BF8" w:rsidRDefault="00346309" w:rsidP="00992946">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V - presidir o colegiado e o NDE;</w:t>
      </w:r>
    </w:p>
    <w:p w14:paraId="6FD638CE" w14:textId="77777777" w:rsidR="00346309" w:rsidRPr="00717BF8" w:rsidRDefault="00346309" w:rsidP="00992946">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VI - propor, junto ao colegiado, medidas para o aperfeiçoamento do ensino, da pesquisa e da extensão;</w:t>
      </w:r>
    </w:p>
    <w:p w14:paraId="084E2E93" w14:textId="1038E40B" w:rsidR="00346309" w:rsidRPr="00717BF8" w:rsidRDefault="00346309" w:rsidP="00992946">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VII - atender à demanda existente, considerando a gestão do curso, a relação com os</w:t>
      </w:r>
      <w:r w:rsidR="00E1203B" w:rsidRPr="00717BF8">
        <w:rPr>
          <w:rFonts w:asciiTheme="minorHAnsi" w:eastAsia="Times New Roman" w:hAnsiTheme="minorHAnsi" w:cstheme="minorHAnsi"/>
          <w:sz w:val="24"/>
          <w:szCs w:val="24"/>
          <w:lang w:eastAsia="pt-BR"/>
        </w:rPr>
        <w:t>/as</w:t>
      </w:r>
      <w:r w:rsidRPr="00717BF8">
        <w:rPr>
          <w:rFonts w:asciiTheme="minorHAnsi" w:eastAsia="Times New Roman" w:hAnsiTheme="minorHAnsi" w:cstheme="minorHAnsi"/>
          <w:sz w:val="24"/>
          <w:szCs w:val="24"/>
          <w:lang w:eastAsia="pt-BR"/>
        </w:rPr>
        <w:t xml:space="preserve"> docentes e discentes, com tutores</w:t>
      </w:r>
      <w:r w:rsidR="00E1203B" w:rsidRPr="00717BF8">
        <w:rPr>
          <w:rFonts w:asciiTheme="minorHAnsi" w:eastAsia="Times New Roman" w:hAnsiTheme="minorHAnsi" w:cstheme="minorHAnsi"/>
          <w:sz w:val="24"/>
          <w:szCs w:val="24"/>
          <w:lang w:eastAsia="pt-BR"/>
        </w:rPr>
        <w:t>/as</w:t>
      </w:r>
      <w:r w:rsidRPr="00717BF8">
        <w:rPr>
          <w:rFonts w:asciiTheme="minorHAnsi" w:eastAsia="Times New Roman" w:hAnsiTheme="minorHAnsi" w:cstheme="minorHAnsi"/>
          <w:sz w:val="24"/>
          <w:szCs w:val="24"/>
          <w:lang w:eastAsia="pt-BR"/>
        </w:rPr>
        <w:t xml:space="preserve"> e equipe multidisciplinar (quando for o caso) e a representatividade nos colegiados superiores;</w:t>
      </w:r>
    </w:p>
    <w:p w14:paraId="3A5D7B12" w14:textId="77777777" w:rsidR="00346309" w:rsidRPr="00717BF8" w:rsidRDefault="00346309" w:rsidP="00992946">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VIII - elaborar e compartilhar um plano das ações referentes às suas atividades;</w:t>
      </w:r>
    </w:p>
    <w:p w14:paraId="2F4727D3" w14:textId="77777777" w:rsidR="00346309" w:rsidRPr="00717BF8" w:rsidRDefault="00346309" w:rsidP="00992946">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IX - definir indicadores de desempenho relacionados à coordenação de forma que estejam disponíveis e públicos;</w:t>
      </w:r>
    </w:p>
    <w:p w14:paraId="57CF8BAA" w14:textId="77777777" w:rsidR="00346309" w:rsidRPr="00717BF8" w:rsidRDefault="00346309" w:rsidP="00992946">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X - administrar a potencialidade do corpo docente do curso, favorecendo a integração e a melhoria contínua.</w:t>
      </w:r>
    </w:p>
    <w:p w14:paraId="502DD392" w14:textId="765A594B" w:rsidR="00346309" w:rsidRPr="00717BF8" w:rsidRDefault="00346309" w:rsidP="00992946">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Parágrafo único.  No Regimento Interno do câmpus poderão ser estabelecidas as competências ao</w:t>
      </w:r>
      <w:r w:rsidR="00E1203B" w:rsidRPr="00717BF8">
        <w:rPr>
          <w:rFonts w:asciiTheme="minorHAnsi" w:eastAsia="Times New Roman" w:hAnsiTheme="minorHAnsi" w:cstheme="minorHAnsi"/>
          <w:sz w:val="24"/>
          <w:szCs w:val="24"/>
          <w:lang w:eastAsia="pt-BR"/>
        </w:rPr>
        <w:t>/à</w:t>
      </w:r>
      <w:r w:rsidRPr="00717BF8">
        <w:rPr>
          <w:rFonts w:asciiTheme="minorHAnsi" w:eastAsia="Times New Roman" w:hAnsiTheme="minorHAnsi" w:cstheme="minorHAnsi"/>
          <w:sz w:val="24"/>
          <w:szCs w:val="24"/>
          <w:lang w:eastAsia="pt-BR"/>
        </w:rPr>
        <w:t xml:space="preserve"> coordenador</w:t>
      </w:r>
      <w:r w:rsidR="00E1203B"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do curso/área não previstas nesta Organização Didática.</w:t>
      </w:r>
    </w:p>
    <w:p w14:paraId="091A6794" w14:textId="77777777" w:rsidR="00346309"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 23  Para exercício da coordenação deverá ser destinada carga horária mínima de 10 (dez) horas semanais.</w:t>
      </w:r>
    </w:p>
    <w:p w14:paraId="1026DF90" w14:textId="77777777" w:rsidR="00E1203B" w:rsidRPr="00717BF8" w:rsidRDefault="00E1203B" w:rsidP="00346309">
      <w:pPr>
        <w:jc w:val="center"/>
        <w:rPr>
          <w:rFonts w:asciiTheme="minorHAnsi" w:eastAsia="Times New Roman" w:hAnsiTheme="minorHAnsi" w:cstheme="minorHAnsi"/>
          <w:b/>
          <w:bCs/>
          <w:sz w:val="24"/>
          <w:szCs w:val="24"/>
          <w:lang w:eastAsia="pt-BR"/>
        </w:rPr>
      </w:pPr>
    </w:p>
    <w:p w14:paraId="1E94F33A" w14:textId="03207B4D" w:rsidR="00346309" w:rsidRPr="00717BF8" w:rsidRDefault="00346309" w:rsidP="00346309">
      <w:pPr>
        <w:jc w:val="center"/>
        <w:rPr>
          <w:rFonts w:asciiTheme="minorHAnsi" w:eastAsia="Times New Roman" w:hAnsiTheme="minorHAnsi" w:cstheme="minorHAnsi"/>
          <w:b/>
          <w:bCs/>
          <w:sz w:val="24"/>
          <w:szCs w:val="24"/>
          <w:lang w:eastAsia="pt-BR"/>
        </w:rPr>
      </w:pPr>
      <w:r w:rsidRPr="00717BF8">
        <w:rPr>
          <w:rFonts w:asciiTheme="minorHAnsi" w:eastAsia="Times New Roman" w:hAnsiTheme="minorHAnsi" w:cstheme="minorHAnsi"/>
          <w:b/>
          <w:bCs/>
          <w:sz w:val="24"/>
          <w:szCs w:val="24"/>
          <w:lang w:eastAsia="pt-BR"/>
        </w:rPr>
        <w:t>Seção II</w:t>
      </w:r>
    </w:p>
    <w:p w14:paraId="5343BC67" w14:textId="77777777" w:rsidR="00346309" w:rsidRPr="00717BF8" w:rsidRDefault="00346309" w:rsidP="00346309">
      <w:pPr>
        <w:jc w:val="center"/>
        <w:rPr>
          <w:rFonts w:asciiTheme="minorHAnsi" w:eastAsia="Times New Roman" w:hAnsiTheme="minorHAnsi" w:cstheme="minorHAnsi"/>
          <w:b/>
          <w:bCs/>
          <w:sz w:val="24"/>
          <w:szCs w:val="24"/>
          <w:lang w:eastAsia="pt-BR"/>
        </w:rPr>
      </w:pPr>
      <w:r w:rsidRPr="00717BF8">
        <w:rPr>
          <w:rFonts w:asciiTheme="minorHAnsi" w:eastAsia="Times New Roman" w:hAnsiTheme="minorHAnsi" w:cstheme="minorHAnsi"/>
          <w:b/>
          <w:bCs/>
          <w:sz w:val="24"/>
          <w:szCs w:val="24"/>
          <w:lang w:eastAsia="pt-BR"/>
        </w:rPr>
        <w:t>Do Colegiado</w:t>
      </w:r>
    </w:p>
    <w:p w14:paraId="689FAE6E" w14:textId="77777777" w:rsidR="00346309" w:rsidRPr="00717BF8" w:rsidRDefault="00346309" w:rsidP="0081276C">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 24  O colegiado do curso é o órgão permanente responsável pelo planejamento, avaliação e deliberação das ações didático-pedagógicas de ensino, pesquisa e extensão do curso/área.</w:t>
      </w:r>
    </w:p>
    <w:p w14:paraId="50F3AB32" w14:textId="77777777" w:rsidR="00346309"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 25  O colegiado de curso será composto:</w:t>
      </w:r>
    </w:p>
    <w:p w14:paraId="2EFB72F5" w14:textId="788AD22D" w:rsidR="00346309" w:rsidRPr="00717BF8" w:rsidRDefault="00346309" w:rsidP="00992946">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I </w:t>
      </w:r>
      <w:r w:rsidR="00E03FAD" w:rsidRPr="00717BF8">
        <w:rPr>
          <w:rFonts w:asciiTheme="minorHAnsi" w:eastAsia="Times New Roman" w:hAnsiTheme="minorHAnsi" w:cstheme="minorHAnsi"/>
          <w:sz w:val="24"/>
          <w:szCs w:val="24"/>
          <w:lang w:eastAsia="pt-BR"/>
        </w:rPr>
        <w:t>–</w:t>
      </w:r>
      <w:r w:rsidRPr="00717BF8">
        <w:rPr>
          <w:rFonts w:asciiTheme="minorHAnsi" w:eastAsia="Times New Roman" w:hAnsiTheme="minorHAnsi" w:cstheme="minorHAnsi"/>
          <w:sz w:val="24"/>
          <w:szCs w:val="24"/>
          <w:lang w:eastAsia="pt-BR"/>
        </w:rPr>
        <w:t xml:space="preserve"> pelo</w:t>
      </w:r>
      <w:r w:rsidR="00E03FAD"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coordenador</w:t>
      </w:r>
      <w:r w:rsidR="00E03FAD"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do curso, que será seu</w:t>
      </w:r>
      <w:r w:rsidR="00E03FAD" w:rsidRPr="00717BF8">
        <w:rPr>
          <w:rFonts w:asciiTheme="minorHAnsi" w:eastAsia="Times New Roman" w:hAnsiTheme="minorHAnsi" w:cstheme="minorHAnsi"/>
          <w:sz w:val="24"/>
          <w:szCs w:val="24"/>
          <w:lang w:eastAsia="pt-BR"/>
        </w:rPr>
        <w:t>/sua</w:t>
      </w:r>
      <w:r w:rsidRPr="00717BF8">
        <w:rPr>
          <w:rFonts w:asciiTheme="minorHAnsi" w:eastAsia="Times New Roman" w:hAnsiTheme="minorHAnsi" w:cstheme="minorHAnsi"/>
          <w:sz w:val="24"/>
          <w:szCs w:val="24"/>
          <w:lang w:eastAsia="pt-BR"/>
        </w:rPr>
        <w:t xml:space="preserve"> presidente;</w:t>
      </w:r>
    </w:p>
    <w:p w14:paraId="7F75FA04" w14:textId="34DF6C1F" w:rsidR="00346309" w:rsidRPr="00717BF8" w:rsidRDefault="00346309" w:rsidP="00992946">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II - por, no mínimo, 20% </w:t>
      </w:r>
      <w:r w:rsidR="00E03FAD" w:rsidRPr="00717BF8">
        <w:rPr>
          <w:rFonts w:asciiTheme="minorHAnsi" w:eastAsia="Times New Roman" w:hAnsiTheme="minorHAnsi" w:cstheme="minorHAnsi"/>
          <w:sz w:val="24"/>
          <w:szCs w:val="24"/>
          <w:lang w:eastAsia="pt-BR"/>
        </w:rPr>
        <w:t xml:space="preserve">(vinte por cento) </w:t>
      </w:r>
      <w:r w:rsidRPr="00717BF8">
        <w:rPr>
          <w:rFonts w:asciiTheme="minorHAnsi" w:eastAsia="Times New Roman" w:hAnsiTheme="minorHAnsi" w:cstheme="minorHAnsi"/>
          <w:sz w:val="24"/>
          <w:szCs w:val="24"/>
          <w:lang w:eastAsia="pt-BR"/>
        </w:rPr>
        <w:t>do corpo docente do curso, em efetivo exercício;</w:t>
      </w:r>
    </w:p>
    <w:p w14:paraId="6C056390" w14:textId="7A2735FC" w:rsidR="00346309" w:rsidRPr="00717BF8" w:rsidRDefault="00346309" w:rsidP="00992946">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III - por, no mínimo, um</w:t>
      </w:r>
      <w:r w:rsidR="00E03FAD"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servidor</w:t>
      </w:r>
      <w:r w:rsidR="00E03FAD"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técnico-administrativo, escolhido entre os profissionais que atuam diretamente no respectivo curso;</w:t>
      </w:r>
    </w:p>
    <w:p w14:paraId="25C96BBF" w14:textId="41538A8F" w:rsidR="00346309" w:rsidRPr="00717BF8" w:rsidRDefault="00346309" w:rsidP="00992946">
      <w:pPr>
        <w:spacing w:before="120"/>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IV -</w:t>
      </w:r>
      <w:r w:rsidR="002862BD" w:rsidRPr="00717BF8">
        <w:rPr>
          <w:rFonts w:asciiTheme="minorHAnsi" w:eastAsia="Times New Roman" w:hAnsiTheme="minorHAnsi" w:cstheme="minorHAnsi"/>
          <w:sz w:val="24"/>
          <w:szCs w:val="24"/>
          <w:lang w:eastAsia="pt-BR"/>
        </w:rPr>
        <w:t xml:space="preserve"> </w:t>
      </w:r>
      <w:r w:rsidRPr="00717BF8">
        <w:rPr>
          <w:rFonts w:asciiTheme="minorHAnsi" w:eastAsia="Times New Roman" w:hAnsiTheme="minorHAnsi" w:cstheme="minorHAnsi"/>
          <w:sz w:val="24"/>
          <w:szCs w:val="24"/>
          <w:lang w:eastAsia="pt-BR"/>
        </w:rPr>
        <w:t>por, no mínimo, um</w:t>
      </w:r>
      <w:r w:rsidR="00E03FAD"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estudante, escolhido</w:t>
      </w:r>
      <w:r w:rsidR="00E03FAD"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entre os</w:t>
      </w:r>
      <w:r w:rsidR="00E03FAD" w:rsidRPr="00717BF8">
        <w:rPr>
          <w:rFonts w:asciiTheme="minorHAnsi" w:eastAsia="Times New Roman" w:hAnsiTheme="minorHAnsi" w:cstheme="minorHAnsi"/>
          <w:sz w:val="24"/>
          <w:szCs w:val="24"/>
          <w:lang w:eastAsia="pt-BR"/>
        </w:rPr>
        <w:t>/as</w:t>
      </w:r>
      <w:r w:rsidRPr="00717BF8">
        <w:rPr>
          <w:rFonts w:asciiTheme="minorHAnsi" w:eastAsia="Times New Roman" w:hAnsiTheme="minorHAnsi" w:cstheme="minorHAnsi"/>
          <w:sz w:val="24"/>
          <w:szCs w:val="24"/>
          <w:lang w:eastAsia="pt-BR"/>
        </w:rPr>
        <w:t xml:space="preserve"> matriculados</w:t>
      </w:r>
      <w:r w:rsidR="00E03FAD" w:rsidRPr="00717BF8">
        <w:rPr>
          <w:rFonts w:asciiTheme="minorHAnsi" w:eastAsia="Times New Roman" w:hAnsiTheme="minorHAnsi" w:cstheme="minorHAnsi"/>
          <w:sz w:val="24"/>
          <w:szCs w:val="24"/>
          <w:lang w:eastAsia="pt-BR"/>
        </w:rPr>
        <w:t>/as</w:t>
      </w:r>
      <w:r w:rsidRPr="00717BF8">
        <w:rPr>
          <w:rFonts w:asciiTheme="minorHAnsi" w:eastAsia="Times New Roman" w:hAnsiTheme="minorHAnsi" w:cstheme="minorHAnsi"/>
          <w:sz w:val="24"/>
          <w:szCs w:val="24"/>
          <w:lang w:eastAsia="pt-BR"/>
        </w:rPr>
        <w:t xml:space="preserve"> no curso.</w:t>
      </w:r>
    </w:p>
    <w:p w14:paraId="3B374F89" w14:textId="6EC31BC4" w:rsidR="00346309" w:rsidRPr="00717BF8" w:rsidRDefault="00346309" w:rsidP="00992946">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Parágrafo único.  Fica assegurada a participação de um</w:t>
      </w:r>
      <w:r w:rsidR="00E03FAD"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supervisor</w:t>
      </w:r>
      <w:r w:rsidR="00E03FAD"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pedagógico</w:t>
      </w:r>
      <w:r w:rsidR="00E03FAD"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na composição do colegiado.</w:t>
      </w:r>
    </w:p>
    <w:p w14:paraId="53F309BE" w14:textId="77777777" w:rsidR="00346309" w:rsidRPr="00717BF8" w:rsidRDefault="00346309" w:rsidP="00992946">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 26  Para a escolha dos membros do colegiado de curso, adotar-se-ão os seguintes procedimentos:</w:t>
      </w:r>
    </w:p>
    <w:p w14:paraId="2DC9A919" w14:textId="02AC94BD" w:rsidR="00346309" w:rsidRPr="00717BF8" w:rsidRDefault="00346309" w:rsidP="00992946">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 1º  </w:t>
      </w:r>
      <w:r w:rsidR="00BD7112" w:rsidRPr="00717BF8">
        <w:rPr>
          <w:rFonts w:asciiTheme="minorHAnsi" w:eastAsia="Times New Roman" w:hAnsiTheme="minorHAnsi" w:cstheme="minorHAnsi"/>
          <w:sz w:val="24"/>
          <w:szCs w:val="24"/>
          <w:lang w:eastAsia="pt-BR"/>
        </w:rPr>
        <w:t>A</w:t>
      </w:r>
      <w:r w:rsidR="00E03FAD" w:rsidRPr="00717BF8">
        <w:rPr>
          <w:rFonts w:asciiTheme="minorHAnsi" w:eastAsia="Times New Roman" w:hAnsiTheme="minorHAnsi" w:cstheme="minorHAnsi"/>
          <w:sz w:val="24"/>
          <w:szCs w:val="24"/>
          <w:lang w:eastAsia="pt-BR"/>
        </w:rPr>
        <w:t>s</w:t>
      </w:r>
      <w:r w:rsidR="00BD7112" w:rsidRPr="00717BF8">
        <w:rPr>
          <w:rFonts w:asciiTheme="minorHAnsi" w:eastAsia="Times New Roman" w:hAnsiTheme="minorHAnsi" w:cstheme="minorHAnsi"/>
          <w:sz w:val="24"/>
          <w:szCs w:val="24"/>
          <w:lang w:eastAsia="pt-BR"/>
        </w:rPr>
        <w:t>/</w:t>
      </w:r>
      <w:r w:rsidR="003F55C7" w:rsidRPr="00717BF8">
        <w:rPr>
          <w:rFonts w:asciiTheme="minorHAnsi" w:eastAsia="Times New Roman" w:hAnsiTheme="minorHAnsi" w:cstheme="minorHAnsi"/>
          <w:sz w:val="24"/>
          <w:szCs w:val="24"/>
          <w:lang w:eastAsia="pt-BR"/>
        </w:rPr>
        <w:t>o</w:t>
      </w:r>
      <w:r w:rsidRPr="00717BF8">
        <w:rPr>
          <w:rFonts w:asciiTheme="minorHAnsi" w:eastAsia="Times New Roman" w:hAnsiTheme="minorHAnsi" w:cstheme="minorHAnsi"/>
          <w:sz w:val="24"/>
          <w:szCs w:val="24"/>
          <w:lang w:eastAsia="pt-BR"/>
        </w:rPr>
        <w:t>s representantes docentes serão eleit</w:t>
      </w:r>
      <w:r w:rsidR="00BD7112" w:rsidRPr="00717BF8">
        <w:rPr>
          <w:rFonts w:asciiTheme="minorHAnsi" w:eastAsia="Times New Roman" w:hAnsiTheme="minorHAnsi" w:cstheme="minorHAnsi"/>
          <w:sz w:val="24"/>
          <w:szCs w:val="24"/>
          <w:lang w:eastAsia="pt-BR"/>
        </w:rPr>
        <w:t>as/</w:t>
      </w:r>
      <w:r w:rsidRPr="00717BF8">
        <w:rPr>
          <w:rFonts w:asciiTheme="minorHAnsi" w:eastAsia="Times New Roman" w:hAnsiTheme="minorHAnsi" w:cstheme="minorHAnsi"/>
          <w:sz w:val="24"/>
          <w:szCs w:val="24"/>
          <w:lang w:eastAsia="pt-BR"/>
        </w:rPr>
        <w:t>o</w:t>
      </w:r>
      <w:r w:rsidR="00BD7112" w:rsidRPr="00717BF8">
        <w:rPr>
          <w:rFonts w:asciiTheme="minorHAnsi" w:eastAsia="Times New Roman" w:hAnsiTheme="minorHAnsi" w:cstheme="minorHAnsi"/>
          <w:sz w:val="24"/>
          <w:szCs w:val="24"/>
          <w:lang w:eastAsia="pt-BR"/>
        </w:rPr>
        <w:t>s</w:t>
      </w:r>
      <w:r w:rsidRPr="00717BF8">
        <w:rPr>
          <w:rFonts w:asciiTheme="minorHAnsi" w:eastAsia="Times New Roman" w:hAnsiTheme="minorHAnsi" w:cstheme="minorHAnsi"/>
          <w:sz w:val="24"/>
          <w:szCs w:val="24"/>
          <w:lang w:eastAsia="pt-BR"/>
        </w:rPr>
        <w:t xml:space="preserve"> pel</w:t>
      </w:r>
      <w:r w:rsidR="00BD7112" w:rsidRPr="00717BF8">
        <w:rPr>
          <w:rFonts w:asciiTheme="minorHAnsi" w:eastAsia="Times New Roman" w:hAnsiTheme="minorHAnsi" w:cstheme="minorHAnsi"/>
          <w:sz w:val="24"/>
          <w:szCs w:val="24"/>
          <w:lang w:eastAsia="pt-BR"/>
        </w:rPr>
        <w:t>as/</w:t>
      </w:r>
      <w:r w:rsidRPr="00717BF8">
        <w:rPr>
          <w:rFonts w:asciiTheme="minorHAnsi" w:eastAsia="Times New Roman" w:hAnsiTheme="minorHAnsi" w:cstheme="minorHAnsi"/>
          <w:sz w:val="24"/>
          <w:szCs w:val="24"/>
          <w:lang w:eastAsia="pt-BR"/>
        </w:rPr>
        <w:t>os professores em efetivo exercício no curso.</w:t>
      </w:r>
    </w:p>
    <w:p w14:paraId="2C68ED37" w14:textId="4B3B2733" w:rsidR="00346309" w:rsidRPr="00717BF8" w:rsidRDefault="00346309" w:rsidP="00992946">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 2º  </w:t>
      </w:r>
      <w:r w:rsidR="00007921" w:rsidRPr="00717BF8">
        <w:rPr>
          <w:rFonts w:asciiTheme="minorHAnsi" w:eastAsia="Times New Roman" w:hAnsiTheme="minorHAnsi" w:cstheme="minorHAnsi"/>
          <w:sz w:val="24"/>
          <w:szCs w:val="24"/>
          <w:lang w:eastAsia="pt-BR"/>
        </w:rPr>
        <w:t>A</w:t>
      </w:r>
      <w:r w:rsidR="00E03FAD" w:rsidRPr="00717BF8">
        <w:rPr>
          <w:rFonts w:asciiTheme="minorHAnsi" w:eastAsia="Times New Roman" w:hAnsiTheme="minorHAnsi" w:cstheme="minorHAnsi"/>
          <w:sz w:val="24"/>
          <w:szCs w:val="24"/>
          <w:lang w:eastAsia="pt-BR"/>
        </w:rPr>
        <w:t>/s/o</w:t>
      </w:r>
      <w:r w:rsidR="008C46B9" w:rsidRPr="00717BF8">
        <w:rPr>
          <w:rFonts w:asciiTheme="minorHAnsi" w:eastAsia="Times New Roman" w:hAnsiTheme="minorHAnsi" w:cstheme="minorHAnsi"/>
          <w:sz w:val="24"/>
          <w:szCs w:val="24"/>
          <w:lang w:eastAsia="pt-BR"/>
        </w:rPr>
        <w:t>/</w:t>
      </w:r>
      <w:r w:rsidRPr="00717BF8">
        <w:rPr>
          <w:rFonts w:asciiTheme="minorHAnsi" w:eastAsia="Times New Roman" w:hAnsiTheme="minorHAnsi" w:cstheme="minorHAnsi"/>
          <w:sz w:val="24"/>
          <w:szCs w:val="24"/>
          <w:lang w:eastAsia="pt-BR"/>
        </w:rPr>
        <w:t>s</w:t>
      </w:r>
      <w:r w:rsidR="00E03FAD" w:rsidRPr="00717BF8">
        <w:rPr>
          <w:rFonts w:asciiTheme="minorHAnsi" w:eastAsia="Times New Roman" w:hAnsiTheme="minorHAnsi" w:cstheme="minorHAnsi"/>
          <w:sz w:val="24"/>
          <w:szCs w:val="24"/>
          <w:lang w:eastAsia="pt-BR"/>
        </w:rPr>
        <w:t xml:space="preserve"> </w:t>
      </w:r>
      <w:r w:rsidRPr="00717BF8">
        <w:rPr>
          <w:rFonts w:asciiTheme="minorHAnsi" w:eastAsia="Times New Roman" w:hAnsiTheme="minorHAnsi" w:cstheme="minorHAnsi"/>
          <w:sz w:val="24"/>
          <w:szCs w:val="24"/>
          <w:lang w:eastAsia="pt-BR"/>
        </w:rPr>
        <w:t>representante</w:t>
      </w:r>
      <w:r w:rsidR="008C46B9" w:rsidRPr="00717BF8">
        <w:rPr>
          <w:rFonts w:asciiTheme="minorHAnsi" w:eastAsia="Times New Roman" w:hAnsiTheme="minorHAnsi" w:cstheme="minorHAnsi"/>
          <w:sz w:val="24"/>
          <w:szCs w:val="24"/>
          <w:lang w:eastAsia="pt-BR"/>
        </w:rPr>
        <w:t>/</w:t>
      </w:r>
      <w:r w:rsidRPr="00717BF8">
        <w:rPr>
          <w:rFonts w:asciiTheme="minorHAnsi" w:eastAsia="Times New Roman" w:hAnsiTheme="minorHAnsi" w:cstheme="minorHAnsi"/>
          <w:sz w:val="24"/>
          <w:szCs w:val="24"/>
          <w:lang w:eastAsia="pt-BR"/>
        </w:rPr>
        <w:t>s técnic</w:t>
      </w:r>
      <w:r w:rsidR="00E03FAD" w:rsidRPr="00717BF8">
        <w:rPr>
          <w:rFonts w:asciiTheme="minorHAnsi" w:eastAsia="Times New Roman" w:hAnsiTheme="minorHAnsi" w:cstheme="minorHAnsi"/>
          <w:sz w:val="24"/>
          <w:szCs w:val="24"/>
          <w:lang w:eastAsia="pt-BR"/>
        </w:rPr>
        <w:t>o</w:t>
      </w:r>
      <w:r w:rsidRPr="00717BF8">
        <w:rPr>
          <w:rFonts w:asciiTheme="minorHAnsi" w:eastAsia="Times New Roman" w:hAnsiTheme="minorHAnsi" w:cstheme="minorHAnsi"/>
          <w:sz w:val="24"/>
          <w:szCs w:val="24"/>
          <w:lang w:eastAsia="pt-BR"/>
        </w:rPr>
        <w:t>-administrativo</w:t>
      </w:r>
      <w:r w:rsidR="008C46B9" w:rsidRPr="00717BF8">
        <w:rPr>
          <w:rFonts w:asciiTheme="minorHAnsi" w:eastAsia="Times New Roman" w:hAnsiTheme="minorHAnsi" w:cstheme="minorHAnsi"/>
          <w:sz w:val="24"/>
          <w:szCs w:val="24"/>
          <w:lang w:eastAsia="pt-BR"/>
        </w:rPr>
        <w:t>/</w:t>
      </w:r>
      <w:r w:rsidR="00BD7112" w:rsidRPr="00717BF8">
        <w:rPr>
          <w:rFonts w:asciiTheme="minorHAnsi" w:eastAsia="Times New Roman" w:hAnsiTheme="minorHAnsi" w:cstheme="minorHAnsi"/>
          <w:sz w:val="24"/>
          <w:szCs w:val="24"/>
          <w:lang w:eastAsia="pt-BR"/>
        </w:rPr>
        <w:t>s</w:t>
      </w:r>
      <w:r w:rsidRPr="00717BF8">
        <w:rPr>
          <w:rFonts w:asciiTheme="minorHAnsi" w:eastAsia="Times New Roman" w:hAnsiTheme="minorHAnsi" w:cstheme="minorHAnsi"/>
          <w:sz w:val="24"/>
          <w:szCs w:val="24"/>
          <w:lang w:eastAsia="pt-BR"/>
        </w:rPr>
        <w:t xml:space="preserve"> será(ão) eleit</w:t>
      </w:r>
      <w:r w:rsidR="00BD7112" w:rsidRPr="00717BF8">
        <w:rPr>
          <w:rFonts w:asciiTheme="minorHAnsi" w:eastAsia="Times New Roman" w:hAnsiTheme="minorHAnsi" w:cstheme="minorHAnsi"/>
          <w:sz w:val="24"/>
          <w:szCs w:val="24"/>
          <w:lang w:eastAsia="pt-BR"/>
        </w:rPr>
        <w:t>a</w:t>
      </w:r>
      <w:r w:rsidR="00E03FAD" w:rsidRPr="00717BF8">
        <w:rPr>
          <w:rFonts w:asciiTheme="minorHAnsi" w:eastAsia="Times New Roman" w:hAnsiTheme="minorHAnsi" w:cstheme="minorHAnsi"/>
          <w:sz w:val="24"/>
          <w:szCs w:val="24"/>
          <w:lang w:eastAsia="pt-BR"/>
        </w:rPr>
        <w:t>/</w:t>
      </w:r>
      <w:r w:rsidR="00BD7112" w:rsidRPr="00717BF8">
        <w:rPr>
          <w:rFonts w:asciiTheme="minorHAnsi" w:eastAsia="Times New Roman" w:hAnsiTheme="minorHAnsi" w:cstheme="minorHAnsi"/>
          <w:sz w:val="24"/>
          <w:szCs w:val="24"/>
          <w:lang w:eastAsia="pt-BR"/>
        </w:rPr>
        <w:t>s/</w:t>
      </w:r>
      <w:r w:rsidRPr="00717BF8">
        <w:rPr>
          <w:rFonts w:asciiTheme="minorHAnsi" w:eastAsia="Times New Roman" w:hAnsiTheme="minorHAnsi" w:cstheme="minorHAnsi"/>
          <w:sz w:val="24"/>
          <w:szCs w:val="24"/>
          <w:lang w:eastAsia="pt-BR"/>
        </w:rPr>
        <w:t>o</w:t>
      </w:r>
      <w:r w:rsidR="00E03FAD" w:rsidRPr="00717BF8">
        <w:rPr>
          <w:rFonts w:asciiTheme="minorHAnsi" w:eastAsia="Times New Roman" w:hAnsiTheme="minorHAnsi" w:cstheme="minorHAnsi"/>
          <w:sz w:val="24"/>
          <w:szCs w:val="24"/>
          <w:lang w:eastAsia="pt-BR"/>
        </w:rPr>
        <w:t>/</w:t>
      </w:r>
      <w:r w:rsidR="00BD7112" w:rsidRPr="00717BF8">
        <w:rPr>
          <w:rFonts w:asciiTheme="minorHAnsi" w:eastAsia="Times New Roman" w:hAnsiTheme="minorHAnsi" w:cstheme="minorHAnsi"/>
          <w:sz w:val="24"/>
          <w:szCs w:val="24"/>
          <w:lang w:eastAsia="pt-BR"/>
        </w:rPr>
        <w:t>s</w:t>
      </w:r>
      <w:r w:rsidRPr="00717BF8">
        <w:rPr>
          <w:rFonts w:asciiTheme="minorHAnsi" w:eastAsia="Times New Roman" w:hAnsiTheme="minorHAnsi" w:cstheme="minorHAnsi"/>
          <w:sz w:val="24"/>
          <w:szCs w:val="24"/>
          <w:lang w:eastAsia="pt-BR"/>
        </w:rPr>
        <w:t xml:space="preserve"> pel</w:t>
      </w:r>
      <w:r w:rsidR="00BD7112"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s</w:t>
      </w:r>
      <w:r w:rsidR="00BD7112" w:rsidRPr="00717BF8">
        <w:rPr>
          <w:rFonts w:asciiTheme="minorHAnsi" w:eastAsia="Times New Roman" w:hAnsiTheme="minorHAnsi" w:cstheme="minorHAnsi"/>
          <w:sz w:val="24"/>
          <w:szCs w:val="24"/>
          <w:lang w:eastAsia="pt-BR"/>
        </w:rPr>
        <w:t>/os</w:t>
      </w:r>
      <w:r w:rsidRPr="00717BF8">
        <w:rPr>
          <w:rFonts w:asciiTheme="minorHAnsi" w:eastAsia="Times New Roman" w:hAnsiTheme="minorHAnsi" w:cstheme="minorHAnsi"/>
          <w:sz w:val="24"/>
          <w:szCs w:val="24"/>
          <w:lang w:eastAsia="pt-BR"/>
        </w:rPr>
        <w:t xml:space="preserve"> técnic</w:t>
      </w:r>
      <w:r w:rsidR="00955CE2" w:rsidRPr="00717BF8">
        <w:rPr>
          <w:rFonts w:asciiTheme="minorHAnsi" w:eastAsia="Times New Roman" w:hAnsiTheme="minorHAnsi" w:cstheme="minorHAnsi"/>
          <w:sz w:val="24"/>
          <w:szCs w:val="24"/>
          <w:lang w:eastAsia="pt-BR"/>
        </w:rPr>
        <w:t>o</w:t>
      </w:r>
      <w:r w:rsidRPr="00717BF8">
        <w:rPr>
          <w:rFonts w:asciiTheme="minorHAnsi" w:eastAsia="Times New Roman" w:hAnsiTheme="minorHAnsi" w:cstheme="minorHAnsi"/>
          <w:sz w:val="24"/>
          <w:szCs w:val="24"/>
          <w:lang w:eastAsia="pt-BR"/>
        </w:rPr>
        <w:t>-adminis</w:t>
      </w:r>
      <w:r w:rsidR="008C46B9" w:rsidRPr="00717BF8">
        <w:rPr>
          <w:rFonts w:asciiTheme="minorHAnsi" w:eastAsia="Times New Roman" w:hAnsiTheme="minorHAnsi" w:cstheme="minorHAnsi"/>
          <w:sz w:val="24"/>
          <w:szCs w:val="24"/>
          <w:lang w:eastAsia="pt-BR"/>
        </w:rPr>
        <w:t>t</w:t>
      </w:r>
      <w:r w:rsidRPr="00717BF8">
        <w:rPr>
          <w:rFonts w:asciiTheme="minorHAnsi" w:eastAsia="Times New Roman" w:hAnsiTheme="minorHAnsi" w:cstheme="minorHAnsi"/>
          <w:sz w:val="24"/>
          <w:szCs w:val="24"/>
          <w:lang w:eastAsia="pt-BR"/>
        </w:rPr>
        <w:t>rativos que atuem no curso.</w:t>
      </w:r>
    </w:p>
    <w:p w14:paraId="5061153F" w14:textId="4E0D0F89" w:rsidR="00346309" w:rsidRPr="00717BF8" w:rsidRDefault="00346309" w:rsidP="00A64CF9">
      <w:pPr>
        <w:tabs>
          <w:tab w:val="right" w:pos="10206"/>
        </w:tabs>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 3º  </w:t>
      </w:r>
      <w:r w:rsidR="00ED28E4" w:rsidRPr="00717BF8">
        <w:rPr>
          <w:rFonts w:asciiTheme="minorHAnsi" w:eastAsia="Times New Roman" w:hAnsiTheme="minorHAnsi" w:cstheme="minorHAnsi"/>
          <w:sz w:val="24"/>
          <w:szCs w:val="24"/>
          <w:lang w:eastAsia="pt-BR"/>
        </w:rPr>
        <w:t>A</w:t>
      </w:r>
      <w:r w:rsidR="008C46B9" w:rsidRPr="00717BF8">
        <w:rPr>
          <w:rFonts w:asciiTheme="minorHAnsi" w:eastAsia="Times New Roman" w:hAnsiTheme="minorHAnsi" w:cstheme="minorHAnsi"/>
          <w:sz w:val="24"/>
          <w:szCs w:val="24"/>
          <w:lang w:eastAsia="pt-BR"/>
        </w:rPr>
        <w:t>/</w:t>
      </w:r>
      <w:r w:rsidR="00955CE2" w:rsidRPr="00717BF8">
        <w:rPr>
          <w:rFonts w:asciiTheme="minorHAnsi" w:eastAsia="Times New Roman" w:hAnsiTheme="minorHAnsi" w:cstheme="minorHAnsi"/>
          <w:sz w:val="24"/>
          <w:szCs w:val="24"/>
          <w:lang w:eastAsia="pt-BR"/>
        </w:rPr>
        <w:t>s/o/s</w:t>
      </w:r>
      <w:r w:rsidRPr="00717BF8">
        <w:rPr>
          <w:rFonts w:asciiTheme="minorHAnsi" w:eastAsia="Times New Roman" w:hAnsiTheme="minorHAnsi" w:cstheme="minorHAnsi"/>
          <w:sz w:val="24"/>
          <w:szCs w:val="24"/>
          <w:lang w:eastAsia="pt-BR"/>
        </w:rPr>
        <w:t xml:space="preserve"> representante</w:t>
      </w:r>
      <w:r w:rsidR="00955CE2" w:rsidRPr="00717BF8">
        <w:rPr>
          <w:rFonts w:asciiTheme="minorHAnsi" w:eastAsia="Times New Roman" w:hAnsiTheme="minorHAnsi" w:cstheme="minorHAnsi"/>
          <w:sz w:val="24"/>
          <w:szCs w:val="24"/>
          <w:lang w:eastAsia="pt-BR"/>
        </w:rPr>
        <w:t>/</w:t>
      </w:r>
      <w:r w:rsidRPr="00717BF8">
        <w:rPr>
          <w:rFonts w:asciiTheme="minorHAnsi" w:eastAsia="Times New Roman" w:hAnsiTheme="minorHAnsi" w:cstheme="minorHAnsi"/>
          <w:sz w:val="24"/>
          <w:szCs w:val="24"/>
          <w:lang w:eastAsia="pt-BR"/>
        </w:rPr>
        <w:t>s discente</w:t>
      </w:r>
      <w:r w:rsidR="00955CE2" w:rsidRPr="00717BF8">
        <w:rPr>
          <w:rFonts w:asciiTheme="minorHAnsi" w:eastAsia="Times New Roman" w:hAnsiTheme="minorHAnsi" w:cstheme="minorHAnsi"/>
          <w:sz w:val="24"/>
          <w:szCs w:val="24"/>
          <w:lang w:eastAsia="pt-BR"/>
        </w:rPr>
        <w:t>/</w:t>
      </w:r>
      <w:r w:rsidRPr="00717BF8">
        <w:rPr>
          <w:rFonts w:asciiTheme="minorHAnsi" w:eastAsia="Times New Roman" w:hAnsiTheme="minorHAnsi" w:cstheme="minorHAnsi"/>
          <w:sz w:val="24"/>
          <w:szCs w:val="24"/>
          <w:lang w:eastAsia="pt-BR"/>
        </w:rPr>
        <w:t>s deverá(ão) ser eleit</w:t>
      </w:r>
      <w:r w:rsidR="00ED28E4" w:rsidRPr="00717BF8">
        <w:rPr>
          <w:rFonts w:asciiTheme="minorHAnsi" w:eastAsia="Times New Roman" w:hAnsiTheme="minorHAnsi" w:cstheme="minorHAnsi"/>
          <w:sz w:val="24"/>
          <w:szCs w:val="24"/>
          <w:lang w:eastAsia="pt-BR"/>
        </w:rPr>
        <w:t>a</w:t>
      </w:r>
      <w:r w:rsidR="00756F8A" w:rsidRPr="00717BF8">
        <w:rPr>
          <w:rFonts w:asciiTheme="minorHAnsi" w:eastAsia="Times New Roman" w:hAnsiTheme="minorHAnsi" w:cstheme="minorHAnsi"/>
          <w:sz w:val="24"/>
          <w:szCs w:val="24"/>
          <w:lang w:eastAsia="pt-BR"/>
        </w:rPr>
        <w:t>/</w:t>
      </w:r>
      <w:r w:rsidR="00ED28E4" w:rsidRPr="00717BF8">
        <w:rPr>
          <w:rFonts w:asciiTheme="minorHAnsi" w:eastAsia="Times New Roman" w:hAnsiTheme="minorHAnsi" w:cstheme="minorHAnsi"/>
          <w:sz w:val="24"/>
          <w:szCs w:val="24"/>
          <w:lang w:eastAsia="pt-BR"/>
        </w:rPr>
        <w:t>s/</w:t>
      </w:r>
      <w:r w:rsidRPr="00717BF8">
        <w:rPr>
          <w:rFonts w:asciiTheme="minorHAnsi" w:eastAsia="Times New Roman" w:hAnsiTheme="minorHAnsi" w:cstheme="minorHAnsi"/>
          <w:sz w:val="24"/>
          <w:szCs w:val="24"/>
          <w:lang w:eastAsia="pt-BR"/>
        </w:rPr>
        <w:t>o</w:t>
      </w:r>
      <w:r w:rsidR="00756F8A" w:rsidRPr="00717BF8">
        <w:rPr>
          <w:rFonts w:asciiTheme="minorHAnsi" w:eastAsia="Times New Roman" w:hAnsiTheme="minorHAnsi" w:cstheme="minorHAnsi"/>
          <w:sz w:val="24"/>
          <w:szCs w:val="24"/>
          <w:lang w:eastAsia="pt-BR"/>
        </w:rPr>
        <w:t>/</w:t>
      </w:r>
      <w:r w:rsidRPr="00717BF8">
        <w:rPr>
          <w:rFonts w:asciiTheme="minorHAnsi" w:eastAsia="Times New Roman" w:hAnsiTheme="minorHAnsi" w:cstheme="minorHAnsi"/>
          <w:sz w:val="24"/>
          <w:szCs w:val="24"/>
          <w:lang w:eastAsia="pt-BR"/>
        </w:rPr>
        <w:t>s pel</w:t>
      </w:r>
      <w:r w:rsidR="00ED28E4" w:rsidRPr="00717BF8">
        <w:rPr>
          <w:rFonts w:asciiTheme="minorHAnsi" w:eastAsia="Times New Roman" w:hAnsiTheme="minorHAnsi" w:cstheme="minorHAnsi"/>
          <w:sz w:val="24"/>
          <w:szCs w:val="24"/>
          <w:lang w:eastAsia="pt-BR"/>
        </w:rPr>
        <w:t>as/os</w:t>
      </w:r>
      <w:r w:rsidRPr="00717BF8">
        <w:rPr>
          <w:rFonts w:asciiTheme="minorHAnsi" w:eastAsia="Times New Roman" w:hAnsiTheme="minorHAnsi" w:cstheme="minorHAnsi"/>
          <w:sz w:val="24"/>
          <w:szCs w:val="24"/>
          <w:lang w:eastAsia="pt-BR"/>
        </w:rPr>
        <w:t xml:space="preserve"> estudantes do curso.</w:t>
      </w:r>
      <w:r w:rsidR="00A64CF9" w:rsidRPr="00717BF8">
        <w:rPr>
          <w:rFonts w:asciiTheme="minorHAnsi" w:eastAsia="Times New Roman" w:hAnsiTheme="minorHAnsi" w:cstheme="minorHAnsi"/>
          <w:sz w:val="24"/>
          <w:szCs w:val="24"/>
          <w:lang w:eastAsia="pt-BR"/>
        </w:rPr>
        <w:tab/>
      </w:r>
    </w:p>
    <w:p w14:paraId="3778E98E" w14:textId="74A20C56" w:rsidR="00346309" w:rsidRPr="00717BF8" w:rsidRDefault="00346309" w:rsidP="004C7D7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4º  O mandato d</w:t>
      </w:r>
      <w:r w:rsidR="00ED28E4" w:rsidRPr="00717BF8">
        <w:rPr>
          <w:rFonts w:asciiTheme="minorHAnsi" w:eastAsia="Times New Roman" w:hAnsiTheme="minorHAnsi" w:cstheme="minorHAnsi"/>
          <w:sz w:val="24"/>
          <w:szCs w:val="24"/>
          <w:lang w:eastAsia="pt-BR"/>
        </w:rPr>
        <w:t>as/</w:t>
      </w:r>
      <w:r w:rsidRPr="00717BF8">
        <w:rPr>
          <w:rFonts w:asciiTheme="minorHAnsi" w:eastAsia="Times New Roman" w:hAnsiTheme="minorHAnsi" w:cstheme="minorHAnsi"/>
          <w:sz w:val="24"/>
          <w:szCs w:val="24"/>
          <w:lang w:eastAsia="pt-BR"/>
        </w:rPr>
        <w:t xml:space="preserve">os representantes docentes e </w:t>
      </w:r>
      <w:r w:rsidR="008F03B1" w:rsidRPr="00717BF8">
        <w:rPr>
          <w:rFonts w:asciiTheme="minorHAnsi" w:eastAsia="Times New Roman" w:hAnsiTheme="minorHAnsi" w:cstheme="minorHAnsi"/>
          <w:sz w:val="24"/>
          <w:szCs w:val="24"/>
          <w:lang w:eastAsia="pt-BR"/>
        </w:rPr>
        <w:t>da</w:t>
      </w:r>
      <w:r w:rsidR="00955CE2" w:rsidRPr="00717BF8">
        <w:rPr>
          <w:rFonts w:asciiTheme="minorHAnsi" w:eastAsia="Times New Roman" w:hAnsiTheme="minorHAnsi" w:cstheme="minorHAnsi"/>
          <w:sz w:val="24"/>
          <w:szCs w:val="24"/>
          <w:lang w:eastAsia="pt-BR"/>
        </w:rPr>
        <w:t>/</w:t>
      </w:r>
      <w:r w:rsidR="00BD7112" w:rsidRPr="00717BF8">
        <w:rPr>
          <w:rFonts w:asciiTheme="minorHAnsi" w:eastAsia="Times New Roman" w:hAnsiTheme="minorHAnsi" w:cstheme="minorHAnsi"/>
          <w:sz w:val="24"/>
          <w:szCs w:val="24"/>
          <w:lang w:eastAsia="pt-BR"/>
        </w:rPr>
        <w:t>s/o</w:t>
      </w:r>
      <w:r w:rsidR="00955CE2" w:rsidRPr="00717BF8">
        <w:rPr>
          <w:rFonts w:asciiTheme="minorHAnsi" w:eastAsia="Times New Roman" w:hAnsiTheme="minorHAnsi" w:cstheme="minorHAnsi"/>
          <w:sz w:val="24"/>
          <w:szCs w:val="24"/>
          <w:lang w:eastAsia="pt-BR"/>
        </w:rPr>
        <w:t>/</w:t>
      </w:r>
      <w:r w:rsidR="00BD7112" w:rsidRPr="00717BF8">
        <w:rPr>
          <w:rFonts w:asciiTheme="minorHAnsi" w:eastAsia="Times New Roman" w:hAnsiTheme="minorHAnsi" w:cstheme="minorHAnsi"/>
          <w:sz w:val="24"/>
          <w:szCs w:val="24"/>
          <w:lang w:eastAsia="pt-BR"/>
        </w:rPr>
        <w:t>s</w:t>
      </w:r>
      <w:r w:rsidRPr="00717BF8">
        <w:rPr>
          <w:rFonts w:asciiTheme="minorHAnsi" w:eastAsia="Times New Roman" w:hAnsiTheme="minorHAnsi" w:cstheme="minorHAnsi"/>
          <w:sz w:val="24"/>
          <w:szCs w:val="24"/>
          <w:lang w:eastAsia="pt-BR"/>
        </w:rPr>
        <w:t xml:space="preserve"> técnic</w:t>
      </w:r>
      <w:r w:rsidR="00955CE2" w:rsidRPr="00717BF8">
        <w:rPr>
          <w:rFonts w:asciiTheme="minorHAnsi" w:eastAsia="Times New Roman" w:hAnsiTheme="minorHAnsi" w:cstheme="minorHAnsi"/>
          <w:sz w:val="24"/>
          <w:szCs w:val="24"/>
          <w:lang w:eastAsia="pt-BR"/>
        </w:rPr>
        <w:t>o</w:t>
      </w:r>
      <w:r w:rsidRPr="00717BF8">
        <w:rPr>
          <w:rFonts w:asciiTheme="minorHAnsi" w:eastAsia="Times New Roman" w:hAnsiTheme="minorHAnsi" w:cstheme="minorHAnsi"/>
          <w:sz w:val="24"/>
          <w:szCs w:val="24"/>
          <w:lang w:eastAsia="pt-BR"/>
        </w:rPr>
        <w:t>-administrativo</w:t>
      </w:r>
      <w:r w:rsidR="00756F8A" w:rsidRPr="00717BF8">
        <w:rPr>
          <w:rFonts w:asciiTheme="minorHAnsi" w:eastAsia="Times New Roman" w:hAnsiTheme="minorHAnsi" w:cstheme="minorHAnsi"/>
          <w:sz w:val="24"/>
          <w:szCs w:val="24"/>
          <w:lang w:eastAsia="pt-BR"/>
        </w:rPr>
        <w:t>/</w:t>
      </w:r>
      <w:r w:rsidR="00456C4F" w:rsidRPr="00717BF8">
        <w:rPr>
          <w:rFonts w:asciiTheme="minorHAnsi" w:eastAsia="Times New Roman" w:hAnsiTheme="minorHAnsi" w:cstheme="minorHAnsi"/>
          <w:sz w:val="24"/>
          <w:szCs w:val="24"/>
          <w:lang w:eastAsia="pt-BR"/>
        </w:rPr>
        <w:t>s</w:t>
      </w:r>
      <w:r w:rsidRPr="00717BF8">
        <w:rPr>
          <w:rFonts w:asciiTheme="minorHAnsi" w:eastAsia="Times New Roman" w:hAnsiTheme="minorHAnsi" w:cstheme="minorHAnsi"/>
          <w:sz w:val="24"/>
          <w:szCs w:val="24"/>
          <w:lang w:eastAsia="pt-BR"/>
        </w:rPr>
        <w:t xml:space="preserve"> será de </w:t>
      </w:r>
      <w:r w:rsidR="00955CE2" w:rsidRPr="00717BF8">
        <w:rPr>
          <w:rFonts w:asciiTheme="minorHAnsi" w:eastAsia="Times New Roman" w:hAnsiTheme="minorHAnsi" w:cstheme="minorHAnsi"/>
          <w:sz w:val="24"/>
          <w:szCs w:val="24"/>
          <w:lang w:eastAsia="pt-BR"/>
        </w:rPr>
        <w:t>02 (</w:t>
      </w:r>
      <w:r w:rsidRPr="00717BF8">
        <w:rPr>
          <w:rFonts w:asciiTheme="minorHAnsi" w:eastAsia="Times New Roman" w:hAnsiTheme="minorHAnsi" w:cstheme="minorHAnsi"/>
          <w:sz w:val="24"/>
          <w:szCs w:val="24"/>
          <w:lang w:eastAsia="pt-BR"/>
        </w:rPr>
        <w:t>dois</w:t>
      </w:r>
      <w:r w:rsidR="00955CE2" w:rsidRPr="00717BF8">
        <w:rPr>
          <w:rFonts w:asciiTheme="minorHAnsi" w:eastAsia="Times New Roman" w:hAnsiTheme="minorHAnsi" w:cstheme="minorHAnsi"/>
          <w:sz w:val="24"/>
          <w:szCs w:val="24"/>
          <w:lang w:eastAsia="pt-BR"/>
        </w:rPr>
        <w:t>)</w:t>
      </w:r>
      <w:r w:rsidRPr="00717BF8">
        <w:rPr>
          <w:rFonts w:asciiTheme="minorHAnsi" w:eastAsia="Times New Roman" w:hAnsiTheme="minorHAnsi" w:cstheme="minorHAnsi"/>
          <w:sz w:val="24"/>
          <w:szCs w:val="24"/>
          <w:lang w:eastAsia="pt-BR"/>
        </w:rPr>
        <w:t xml:space="preserve"> anos; e d</w:t>
      </w:r>
      <w:r w:rsidR="008F03B1" w:rsidRPr="00717BF8">
        <w:rPr>
          <w:rFonts w:asciiTheme="minorHAnsi" w:eastAsia="Times New Roman" w:hAnsiTheme="minorHAnsi" w:cstheme="minorHAnsi"/>
          <w:sz w:val="24"/>
          <w:szCs w:val="24"/>
          <w:lang w:eastAsia="pt-BR"/>
        </w:rPr>
        <w:t>a</w:t>
      </w:r>
      <w:r w:rsidR="00756F8A" w:rsidRPr="00717BF8">
        <w:rPr>
          <w:rFonts w:asciiTheme="minorHAnsi" w:eastAsia="Times New Roman" w:hAnsiTheme="minorHAnsi" w:cstheme="minorHAnsi"/>
          <w:sz w:val="24"/>
          <w:szCs w:val="24"/>
          <w:lang w:eastAsia="pt-BR"/>
        </w:rPr>
        <w:t>/</w:t>
      </w:r>
      <w:r w:rsidR="008F03B1" w:rsidRPr="00717BF8">
        <w:rPr>
          <w:rFonts w:asciiTheme="minorHAnsi" w:eastAsia="Times New Roman" w:hAnsiTheme="minorHAnsi" w:cstheme="minorHAnsi"/>
          <w:sz w:val="24"/>
          <w:szCs w:val="24"/>
          <w:lang w:eastAsia="pt-BR"/>
        </w:rPr>
        <w:t>s/d</w:t>
      </w:r>
      <w:r w:rsidRPr="00717BF8">
        <w:rPr>
          <w:rFonts w:asciiTheme="minorHAnsi" w:eastAsia="Times New Roman" w:hAnsiTheme="minorHAnsi" w:cstheme="minorHAnsi"/>
          <w:sz w:val="24"/>
          <w:szCs w:val="24"/>
          <w:lang w:eastAsia="pt-BR"/>
        </w:rPr>
        <w:t>o</w:t>
      </w:r>
      <w:r w:rsidR="00756F8A" w:rsidRPr="00717BF8">
        <w:rPr>
          <w:rFonts w:asciiTheme="minorHAnsi" w:eastAsia="Times New Roman" w:hAnsiTheme="minorHAnsi" w:cstheme="minorHAnsi"/>
          <w:sz w:val="24"/>
          <w:szCs w:val="24"/>
          <w:lang w:eastAsia="pt-BR"/>
        </w:rPr>
        <w:t>/</w:t>
      </w:r>
      <w:r w:rsidRPr="00717BF8">
        <w:rPr>
          <w:rFonts w:asciiTheme="minorHAnsi" w:eastAsia="Times New Roman" w:hAnsiTheme="minorHAnsi" w:cstheme="minorHAnsi"/>
          <w:sz w:val="24"/>
          <w:szCs w:val="24"/>
          <w:lang w:eastAsia="pt-BR"/>
        </w:rPr>
        <w:t>s representante</w:t>
      </w:r>
      <w:r w:rsidR="00756F8A" w:rsidRPr="00717BF8">
        <w:rPr>
          <w:rFonts w:asciiTheme="minorHAnsi" w:eastAsia="Times New Roman" w:hAnsiTheme="minorHAnsi" w:cstheme="minorHAnsi"/>
          <w:sz w:val="24"/>
          <w:szCs w:val="24"/>
          <w:lang w:eastAsia="pt-BR"/>
        </w:rPr>
        <w:t>/s</w:t>
      </w:r>
      <w:r w:rsidRPr="00717BF8">
        <w:rPr>
          <w:rFonts w:asciiTheme="minorHAnsi" w:eastAsia="Times New Roman" w:hAnsiTheme="minorHAnsi" w:cstheme="minorHAnsi"/>
          <w:sz w:val="24"/>
          <w:szCs w:val="24"/>
          <w:lang w:eastAsia="pt-BR"/>
        </w:rPr>
        <w:t xml:space="preserve"> discente</w:t>
      </w:r>
      <w:r w:rsidR="00756F8A" w:rsidRPr="00717BF8">
        <w:rPr>
          <w:rFonts w:asciiTheme="minorHAnsi" w:eastAsia="Times New Roman" w:hAnsiTheme="minorHAnsi" w:cstheme="minorHAnsi"/>
          <w:sz w:val="24"/>
          <w:szCs w:val="24"/>
          <w:lang w:eastAsia="pt-BR"/>
        </w:rPr>
        <w:t>/s</w:t>
      </w:r>
      <w:r w:rsidRPr="00717BF8">
        <w:rPr>
          <w:rFonts w:asciiTheme="minorHAnsi" w:eastAsia="Times New Roman" w:hAnsiTheme="minorHAnsi" w:cstheme="minorHAnsi"/>
          <w:sz w:val="24"/>
          <w:szCs w:val="24"/>
          <w:lang w:eastAsia="pt-BR"/>
        </w:rPr>
        <w:t xml:space="preserve">, de </w:t>
      </w:r>
      <w:r w:rsidR="00756F8A" w:rsidRPr="00717BF8">
        <w:rPr>
          <w:rFonts w:asciiTheme="minorHAnsi" w:eastAsia="Times New Roman" w:hAnsiTheme="minorHAnsi" w:cstheme="minorHAnsi"/>
          <w:sz w:val="24"/>
          <w:szCs w:val="24"/>
          <w:lang w:eastAsia="pt-BR"/>
        </w:rPr>
        <w:t>01 (</w:t>
      </w:r>
      <w:r w:rsidRPr="00717BF8">
        <w:rPr>
          <w:rFonts w:asciiTheme="minorHAnsi" w:eastAsia="Times New Roman" w:hAnsiTheme="minorHAnsi" w:cstheme="minorHAnsi"/>
          <w:sz w:val="24"/>
          <w:szCs w:val="24"/>
          <w:lang w:eastAsia="pt-BR"/>
        </w:rPr>
        <w:t>um</w:t>
      </w:r>
      <w:r w:rsidR="00756F8A" w:rsidRPr="00717BF8">
        <w:rPr>
          <w:rFonts w:asciiTheme="minorHAnsi" w:eastAsia="Times New Roman" w:hAnsiTheme="minorHAnsi" w:cstheme="minorHAnsi"/>
          <w:sz w:val="24"/>
          <w:szCs w:val="24"/>
          <w:lang w:eastAsia="pt-BR"/>
        </w:rPr>
        <w:t>)</w:t>
      </w:r>
      <w:r w:rsidRPr="00717BF8">
        <w:rPr>
          <w:rFonts w:asciiTheme="minorHAnsi" w:eastAsia="Times New Roman" w:hAnsiTheme="minorHAnsi" w:cstheme="minorHAnsi"/>
          <w:sz w:val="24"/>
          <w:szCs w:val="24"/>
          <w:lang w:eastAsia="pt-BR"/>
        </w:rPr>
        <w:t xml:space="preserve"> ano, podendo haver recondução, ratificada pelo Colegiado.</w:t>
      </w:r>
    </w:p>
    <w:p w14:paraId="34A4B3FE" w14:textId="77777777" w:rsidR="00346309" w:rsidRPr="00717BF8" w:rsidRDefault="00346309" w:rsidP="004C7D7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5º  Para cursos técnicos na forma integrada, o colegiado deverá ter representante em todas as áreas de conhecimento.</w:t>
      </w:r>
    </w:p>
    <w:p w14:paraId="2D99F516" w14:textId="52124412" w:rsidR="00346309" w:rsidRPr="00717BF8" w:rsidRDefault="00346309" w:rsidP="004C7D7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6º  O membro cuja ausência ultrapassar duas reuniões sucessivas, ordinárias ou extraordinárias, perderá seu mandato, desde que as justificativas apresentadas não sejam aceitas pelo colegiado.</w:t>
      </w:r>
    </w:p>
    <w:p w14:paraId="065C105B" w14:textId="77777777" w:rsidR="00346309" w:rsidRPr="00717BF8" w:rsidRDefault="00346309" w:rsidP="00346309">
      <w:pPr>
        <w:spacing w:before="120"/>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 27  Compete ao Colegiado do Curso:</w:t>
      </w:r>
    </w:p>
    <w:p w14:paraId="14EC31DA" w14:textId="77777777" w:rsidR="00346309" w:rsidRPr="00717BF8" w:rsidRDefault="00346309" w:rsidP="004C7D7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I - acompanhar e avaliar o Projeto Pedagógico do Curso; </w:t>
      </w:r>
    </w:p>
    <w:p w14:paraId="444133EA" w14:textId="77777777" w:rsidR="00346309" w:rsidRPr="00717BF8" w:rsidRDefault="00346309" w:rsidP="004C7D7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II - deliberar sobre processos relativos ao corpo discente;</w:t>
      </w:r>
    </w:p>
    <w:p w14:paraId="147168EF" w14:textId="77777777" w:rsidR="00346309" w:rsidRPr="00717BF8" w:rsidRDefault="00346309" w:rsidP="004C7D7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III - aprovar orientações e normas para as atividades didático-pedagógicas propostas pelo Núcleo Docente Estruturante - NDE do curso, quando houver, encaminhando-as para aprovação dos órgãos superiores;</w:t>
      </w:r>
    </w:p>
    <w:p w14:paraId="5DD352E4" w14:textId="640CF635" w:rsidR="00346309" w:rsidRPr="00717BF8" w:rsidRDefault="00346309" w:rsidP="004C7D7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IV - proporcionar articulação entre a Direção-geral, professor</w:t>
      </w:r>
      <w:r w:rsidR="008F03B1" w:rsidRPr="00717BF8">
        <w:rPr>
          <w:rFonts w:asciiTheme="minorHAnsi" w:eastAsia="Times New Roman" w:hAnsiTheme="minorHAnsi" w:cstheme="minorHAnsi"/>
          <w:sz w:val="24"/>
          <w:szCs w:val="24"/>
          <w:lang w:eastAsia="pt-BR"/>
        </w:rPr>
        <w:t>as/</w:t>
      </w:r>
      <w:r w:rsidRPr="00717BF8">
        <w:rPr>
          <w:rFonts w:asciiTheme="minorHAnsi" w:eastAsia="Times New Roman" w:hAnsiTheme="minorHAnsi" w:cstheme="minorHAnsi"/>
          <w:sz w:val="24"/>
          <w:szCs w:val="24"/>
          <w:lang w:eastAsia="pt-BR"/>
        </w:rPr>
        <w:t>es e as diversas unidades do câmpus</w:t>
      </w:r>
      <w:r w:rsidRPr="00717BF8">
        <w:rPr>
          <w:rFonts w:asciiTheme="minorHAnsi" w:eastAsia="Times New Roman" w:hAnsiTheme="minorHAnsi" w:cstheme="minorHAnsi"/>
          <w:i/>
          <w:iCs/>
          <w:sz w:val="24"/>
          <w:szCs w:val="24"/>
          <w:lang w:eastAsia="pt-BR"/>
        </w:rPr>
        <w:t xml:space="preserve"> </w:t>
      </w:r>
      <w:r w:rsidRPr="00717BF8">
        <w:rPr>
          <w:rFonts w:asciiTheme="minorHAnsi" w:eastAsia="Times New Roman" w:hAnsiTheme="minorHAnsi" w:cstheme="minorHAnsi"/>
          <w:sz w:val="24"/>
          <w:szCs w:val="24"/>
          <w:lang w:eastAsia="pt-BR"/>
        </w:rPr>
        <w:t>que participam da operacionalização do processo ensino-aprendizagem;</w:t>
      </w:r>
    </w:p>
    <w:p w14:paraId="0F1FEC44" w14:textId="69BF96A8" w:rsidR="00346309" w:rsidRPr="00717BF8" w:rsidRDefault="00346309" w:rsidP="004C7D7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V - deliberar sobre os pedidos encaminhados pela Coordenação do Curso/Área para afastamento de professor</w:t>
      </w:r>
      <w:r w:rsidR="008F03B1" w:rsidRPr="00717BF8">
        <w:rPr>
          <w:rFonts w:asciiTheme="minorHAnsi" w:eastAsia="Times New Roman" w:hAnsiTheme="minorHAnsi" w:cstheme="minorHAnsi"/>
          <w:sz w:val="24"/>
          <w:szCs w:val="24"/>
          <w:lang w:eastAsia="pt-BR"/>
        </w:rPr>
        <w:t>as/</w:t>
      </w:r>
      <w:r w:rsidRPr="00717BF8">
        <w:rPr>
          <w:rFonts w:asciiTheme="minorHAnsi" w:eastAsia="Times New Roman" w:hAnsiTheme="minorHAnsi" w:cstheme="minorHAnsi"/>
          <w:sz w:val="24"/>
          <w:szCs w:val="24"/>
          <w:lang w:eastAsia="pt-BR"/>
        </w:rPr>
        <w:t>es para licença-capacitação, aperfeiçoamento, especialização, mestrado, doutorado e</w:t>
      </w:r>
      <w:r w:rsidR="004C7D79" w:rsidRPr="00717BF8">
        <w:rPr>
          <w:rFonts w:asciiTheme="minorHAnsi" w:eastAsia="Times New Roman" w:hAnsiTheme="minorHAnsi" w:cstheme="minorHAnsi"/>
          <w:sz w:val="24"/>
          <w:szCs w:val="24"/>
          <w:lang w:eastAsia="pt-BR"/>
        </w:rPr>
        <w:t xml:space="preserve"> </w:t>
      </w:r>
      <w:r w:rsidRPr="00717BF8">
        <w:rPr>
          <w:rFonts w:asciiTheme="minorHAnsi" w:eastAsia="Times New Roman" w:hAnsiTheme="minorHAnsi" w:cstheme="minorHAnsi"/>
          <w:sz w:val="24"/>
          <w:szCs w:val="24"/>
          <w:lang w:eastAsia="pt-BR"/>
        </w:rPr>
        <w:t>pós-doutorado, em conformidade com os critérios adotados na instituição;</w:t>
      </w:r>
    </w:p>
    <w:p w14:paraId="56B7B4B5" w14:textId="77777777" w:rsidR="00346309" w:rsidRPr="00717BF8" w:rsidRDefault="00346309" w:rsidP="004C7D7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VI - fazer cumprir a Organização Didática, propondo alterações quando necessárias; </w:t>
      </w:r>
    </w:p>
    <w:p w14:paraId="609C72F2" w14:textId="17DBDC3F" w:rsidR="00346309" w:rsidRPr="00717BF8" w:rsidRDefault="00346309" w:rsidP="004C7D7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VII - delegar competência, no limite de suas atribuições;</w:t>
      </w:r>
    </w:p>
    <w:p w14:paraId="6CF29D08" w14:textId="6ACB6483" w:rsidR="00346309" w:rsidRPr="00717BF8" w:rsidRDefault="00346309" w:rsidP="004C7D7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VIII - elaborar propostas curriculares e/ou reformulações do curso;</w:t>
      </w:r>
    </w:p>
    <w:p w14:paraId="327F240F" w14:textId="77777777" w:rsidR="00346309" w:rsidRPr="00717BF8" w:rsidRDefault="00346309" w:rsidP="004C7D7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IX - propor medidas para o aperfeiçoamento do ensino, da pesquisa e da extensão.</w:t>
      </w:r>
    </w:p>
    <w:p w14:paraId="52971982" w14:textId="52C93724" w:rsidR="00346309"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Art. 28  O Colegiado do Curso reunir-se-á ordinariamente, no mínimo, uma vez por período letivo e, </w:t>
      </w:r>
      <w:r w:rsidRPr="00717BF8">
        <w:rPr>
          <w:rFonts w:asciiTheme="minorHAnsi" w:eastAsia="Times New Roman" w:hAnsiTheme="minorHAnsi" w:cstheme="minorHAnsi"/>
          <w:sz w:val="24"/>
          <w:szCs w:val="24"/>
          <w:lang w:eastAsia="pt-BR"/>
        </w:rPr>
        <w:lastRenderedPageBreak/>
        <w:t>extraordinariamente sempre que convocado</w:t>
      </w:r>
      <w:r w:rsidR="00350C03">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w:t>
      </w:r>
      <w:r w:rsidRPr="00350C03">
        <w:rPr>
          <w:rFonts w:asciiTheme="minorHAnsi" w:eastAsia="Times New Roman" w:hAnsiTheme="minorHAnsi" w:cstheme="minorHAnsi"/>
          <w:sz w:val="24"/>
          <w:szCs w:val="24"/>
          <w:lang w:eastAsia="pt-BR"/>
        </w:rPr>
        <w:t>pel</w:t>
      </w:r>
      <w:r w:rsidR="00350C03">
        <w:rPr>
          <w:rFonts w:asciiTheme="minorHAnsi" w:eastAsia="Times New Roman" w:hAnsiTheme="minorHAnsi" w:cstheme="minorHAnsi"/>
          <w:sz w:val="24"/>
          <w:szCs w:val="24"/>
          <w:lang w:eastAsia="pt-BR"/>
        </w:rPr>
        <w:t>o/a</w:t>
      </w:r>
      <w:r w:rsidRPr="00350C03">
        <w:rPr>
          <w:rFonts w:asciiTheme="minorHAnsi" w:eastAsia="Times New Roman" w:hAnsiTheme="minorHAnsi" w:cstheme="minorHAnsi"/>
          <w:sz w:val="24"/>
          <w:szCs w:val="24"/>
          <w:lang w:eastAsia="pt-BR"/>
        </w:rPr>
        <w:t xml:space="preserve"> coordenador</w:t>
      </w:r>
      <w:r w:rsidR="00350C03">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do curso ou por 1/3 (um terço) dos seus componentes.</w:t>
      </w:r>
    </w:p>
    <w:p w14:paraId="09BA63B3" w14:textId="4A31B189" w:rsidR="00346309" w:rsidRPr="00717BF8" w:rsidRDefault="00346309" w:rsidP="004C7D7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1º  Na ausência d</w:t>
      </w:r>
      <w:r w:rsidR="008F03B1" w:rsidRPr="00717BF8">
        <w:rPr>
          <w:rFonts w:asciiTheme="minorHAnsi" w:eastAsia="Times New Roman" w:hAnsiTheme="minorHAnsi" w:cstheme="minorHAnsi"/>
          <w:sz w:val="24"/>
          <w:szCs w:val="24"/>
          <w:lang w:eastAsia="pt-BR"/>
        </w:rPr>
        <w:t>o/a</w:t>
      </w:r>
      <w:r w:rsidRPr="00717BF8">
        <w:rPr>
          <w:rFonts w:asciiTheme="minorHAnsi" w:eastAsia="Times New Roman" w:hAnsiTheme="minorHAnsi" w:cstheme="minorHAnsi"/>
          <w:sz w:val="24"/>
          <w:szCs w:val="24"/>
          <w:lang w:eastAsia="pt-BR"/>
        </w:rPr>
        <w:t xml:space="preserve"> Coordenador</w:t>
      </w:r>
      <w:r w:rsidR="008F03B1"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de Curso, a presidência do Colegiado será exercida pelo representante docente do colegiado com maior faixa etária e mais tempo no curso.</w:t>
      </w:r>
    </w:p>
    <w:p w14:paraId="4E8F8AD7" w14:textId="77777777" w:rsidR="00346309" w:rsidRPr="00717BF8" w:rsidRDefault="00346309" w:rsidP="004C7D7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2º  O quórum para instalação e prosseguimento das reuniões é de maioria simples, composto de metade mais um.</w:t>
      </w:r>
    </w:p>
    <w:p w14:paraId="73CE3883" w14:textId="77777777" w:rsidR="00346309" w:rsidRPr="00717BF8" w:rsidRDefault="00346309" w:rsidP="004C7D7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3º  As decisões do plenário serão tomadas por maioria simples de votos, com base no número de membros presentes.</w:t>
      </w:r>
    </w:p>
    <w:p w14:paraId="495AF4B2" w14:textId="34009B6A" w:rsidR="00346309" w:rsidRPr="00717BF8" w:rsidRDefault="00346309" w:rsidP="00346309">
      <w:pPr>
        <w:jc w:val="both"/>
        <w:rPr>
          <w:rFonts w:asciiTheme="minorHAnsi" w:eastAsia="Times New Roman" w:hAnsiTheme="minorHAnsi" w:cstheme="minorHAnsi"/>
          <w:sz w:val="24"/>
          <w:szCs w:val="24"/>
          <w:lang w:eastAsia="pt-BR"/>
        </w:rPr>
      </w:pPr>
    </w:p>
    <w:p w14:paraId="416A3B4A" w14:textId="77777777" w:rsidR="00346309" w:rsidRPr="00717BF8" w:rsidRDefault="00346309" w:rsidP="00346309">
      <w:pPr>
        <w:jc w:val="center"/>
        <w:rPr>
          <w:rFonts w:asciiTheme="minorHAnsi" w:eastAsia="Times New Roman" w:hAnsiTheme="minorHAnsi" w:cstheme="minorHAnsi"/>
          <w:b/>
          <w:bCs/>
          <w:sz w:val="24"/>
          <w:szCs w:val="24"/>
          <w:lang w:eastAsia="pt-BR"/>
        </w:rPr>
      </w:pPr>
      <w:r w:rsidRPr="00717BF8">
        <w:rPr>
          <w:rFonts w:asciiTheme="minorHAnsi" w:eastAsia="Times New Roman" w:hAnsiTheme="minorHAnsi" w:cstheme="minorHAnsi"/>
          <w:b/>
          <w:bCs/>
          <w:sz w:val="24"/>
          <w:szCs w:val="24"/>
          <w:lang w:eastAsia="pt-BR"/>
        </w:rPr>
        <w:t>Seção III</w:t>
      </w:r>
    </w:p>
    <w:p w14:paraId="23714B91" w14:textId="77777777" w:rsidR="00346309" w:rsidRPr="00717BF8" w:rsidRDefault="00346309" w:rsidP="00346309">
      <w:pPr>
        <w:jc w:val="center"/>
        <w:rPr>
          <w:rFonts w:asciiTheme="minorHAnsi" w:eastAsia="Times New Roman" w:hAnsiTheme="minorHAnsi" w:cstheme="minorHAnsi"/>
          <w:b/>
          <w:bCs/>
          <w:sz w:val="24"/>
          <w:szCs w:val="24"/>
          <w:lang w:eastAsia="pt-BR"/>
        </w:rPr>
      </w:pPr>
      <w:r w:rsidRPr="00717BF8">
        <w:rPr>
          <w:rFonts w:asciiTheme="minorHAnsi" w:eastAsia="Times New Roman" w:hAnsiTheme="minorHAnsi" w:cstheme="minorHAnsi"/>
          <w:b/>
          <w:bCs/>
          <w:sz w:val="24"/>
          <w:szCs w:val="24"/>
          <w:lang w:eastAsia="pt-BR"/>
        </w:rPr>
        <w:t>Do Núcleo Docente Estruturante</w:t>
      </w:r>
    </w:p>
    <w:p w14:paraId="4C6CD0AB" w14:textId="77777777" w:rsidR="00346309"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 29  O Núcleo Docente Estruturante (NDE) é órgão permanente responsável pela concepção, atualização e acompanhamento do desenvolvimento do projeto pedagógico do curso.</w:t>
      </w:r>
    </w:p>
    <w:p w14:paraId="058E058B" w14:textId="42617534" w:rsidR="00346309"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Art. 30  O NDE será constituído de, pelo menos, </w:t>
      </w:r>
      <w:r w:rsidR="00A64CF9" w:rsidRPr="00717BF8">
        <w:rPr>
          <w:rFonts w:asciiTheme="minorHAnsi" w:eastAsia="Times New Roman" w:hAnsiTheme="minorHAnsi" w:cstheme="minorHAnsi"/>
          <w:sz w:val="24"/>
          <w:szCs w:val="24"/>
          <w:lang w:eastAsia="pt-BR"/>
        </w:rPr>
        <w:t>05 (</w:t>
      </w:r>
      <w:r w:rsidRPr="00717BF8">
        <w:rPr>
          <w:rFonts w:asciiTheme="minorHAnsi" w:eastAsia="Times New Roman" w:hAnsiTheme="minorHAnsi" w:cstheme="minorHAnsi"/>
          <w:sz w:val="24"/>
          <w:szCs w:val="24"/>
          <w:lang w:eastAsia="pt-BR"/>
        </w:rPr>
        <w:t>cinco</w:t>
      </w:r>
      <w:r w:rsidR="00A64CF9" w:rsidRPr="00717BF8">
        <w:rPr>
          <w:rFonts w:asciiTheme="minorHAnsi" w:eastAsia="Times New Roman" w:hAnsiTheme="minorHAnsi" w:cstheme="minorHAnsi"/>
          <w:sz w:val="24"/>
          <w:szCs w:val="24"/>
          <w:lang w:eastAsia="pt-BR"/>
        </w:rPr>
        <w:t>)</w:t>
      </w:r>
      <w:r w:rsidRPr="00717BF8">
        <w:rPr>
          <w:rFonts w:asciiTheme="minorHAnsi" w:eastAsia="Times New Roman" w:hAnsiTheme="minorHAnsi" w:cstheme="minorHAnsi"/>
          <w:sz w:val="24"/>
          <w:szCs w:val="24"/>
          <w:lang w:eastAsia="pt-BR"/>
        </w:rPr>
        <w:t xml:space="preserve"> professores pertencentes ao corpo docente do curso.</w:t>
      </w:r>
    </w:p>
    <w:p w14:paraId="34775BAC" w14:textId="5D0B5D62" w:rsidR="00346309" w:rsidRPr="00717BF8" w:rsidRDefault="00346309" w:rsidP="004C7D7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1°  O</w:t>
      </w:r>
      <w:r w:rsidR="008868CD" w:rsidRPr="00717BF8">
        <w:rPr>
          <w:rFonts w:asciiTheme="minorHAnsi" w:eastAsia="Times New Roman" w:hAnsiTheme="minorHAnsi" w:cstheme="minorHAnsi"/>
          <w:sz w:val="24"/>
          <w:szCs w:val="24"/>
          <w:lang w:eastAsia="pt-BR"/>
        </w:rPr>
        <w:t>/</w:t>
      </w:r>
      <w:r w:rsidR="00567E0C"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Coordenador</w:t>
      </w:r>
      <w:r w:rsidR="008868CD"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do Curso deverá ser o</w:t>
      </w:r>
      <w:r w:rsidR="008868CD"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presidente do NDE.</w:t>
      </w:r>
    </w:p>
    <w:p w14:paraId="62049579" w14:textId="44E1F109" w:rsidR="00346309" w:rsidRPr="00717BF8" w:rsidRDefault="00346309" w:rsidP="004C7D7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 2°  Em se tratando de Ensino Superior de Graduação, 60% </w:t>
      </w:r>
      <w:r w:rsidR="004C7D79" w:rsidRPr="00717BF8">
        <w:rPr>
          <w:rFonts w:asciiTheme="minorHAnsi" w:eastAsia="Times New Roman" w:hAnsiTheme="minorHAnsi" w:cstheme="minorHAnsi"/>
          <w:sz w:val="24"/>
          <w:szCs w:val="24"/>
          <w:lang w:eastAsia="pt-BR"/>
        </w:rPr>
        <w:t xml:space="preserve">(sessenta por cento) </w:t>
      </w:r>
      <w:r w:rsidRPr="00717BF8">
        <w:rPr>
          <w:rFonts w:asciiTheme="minorHAnsi" w:eastAsia="Times New Roman" w:hAnsiTheme="minorHAnsi" w:cstheme="minorHAnsi"/>
          <w:sz w:val="24"/>
          <w:szCs w:val="24"/>
          <w:lang w:eastAsia="pt-BR"/>
        </w:rPr>
        <w:t>dos integrantes deverão ter titulação acadêmica obtida em programas de pós-graduação stricto sensu.</w:t>
      </w:r>
    </w:p>
    <w:p w14:paraId="64E72171" w14:textId="23976F8E" w:rsidR="00346309" w:rsidRPr="00717BF8" w:rsidRDefault="00346309" w:rsidP="004C7D7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 3°  Pelo menos 20% </w:t>
      </w:r>
      <w:r w:rsidR="004C7D79" w:rsidRPr="00717BF8">
        <w:rPr>
          <w:rFonts w:asciiTheme="minorHAnsi" w:eastAsia="Times New Roman" w:hAnsiTheme="minorHAnsi" w:cstheme="minorHAnsi"/>
          <w:sz w:val="24"/>
          <w:szCs w:val="24"/>
          <w:lang w:eastAsia="pt-BR"/>
        </w:rPr>
        <w:t xml:space="preserve">(vinte por cento) </w:t>
      </w:r>
      <w:r w:rsidRPr="00717BF8">
        <w:rPr>
          <w:rFonts w:asciiTheme="minorHAnsi" w:eastAsia="Times New Roman" w:hAnsiTheme="minorHAnsi" w:cstheme="minorHAnsi"/>
          <w:sz w:val="24"/>
          <w:szCs w:val="24"/>
          <w:lang w:eastAsia="pt-BR"/>
        </w:rPr>
        <w:t>dos integrantes deverão possuir regime de trabalho de tempo integral no curso.</w:t>
      </w:r>
    </w:p>
    <w:p w14:paraId="11FAC7C4" w14:textId="12F67E0A" w:rsidR="00346309" w:rsidRPr="00717BF8" w:rsidRDefault="00346309" w:rsidP="004C7D7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 4º  Um terço (1/3) dos componentes poderão ser substituídos a cada </w:t>
      </w:r>
      <w:r w:rsidR="00CE6E86" w:rsidRPr="00717BF8">
        <w:rPr>
          <w:rFonts w:asciiTheme="minorHAnsi" w:eastAsia="Times New Roman" w:hAnsiTheme="minorHAnsi" w:cstheme="minorHAnsi"/>
          <w:sz w:val="24"/>
          <w:szCs w:val="24"/>
          <w:lang w:eastAsia="pt-BR"/>
        </w:rPr>
        <w:t>02 (</w:t>
      </w:r>
      <w:r w:rsidRPr="00717BF8">
        <w:rPr>
          <w:rFonts w:asciiTheme="minorHAnsi" w:eastAsia="Times New Roman" w:hAnsiTheme="minorHAnsi" w:cstheme="minorHAnsi"/>
          <w:sz w:val="24"/>
          <w:szCs w:val="24"/>
          <w:lang w:eastAsia="pt-BR"/>
        </w:rPr>
        <w:t>dois</w:t>
      </w:r>
      <w:r w:rsidR="00CE6E86" w:rsidRPr="00717BF8">
        <w:rPr>
          <w:rFonts w:asciiTheme="minorHAnsi" w:eastAsia="Times New Roman" w:hAnsiTheme="minorHAnsi" w:cstheme="minorHAnsi"/>
          <w:sz w:val="24"/>
          <w:szCs w:val="24"/>
          <w:lang w:eastAsia="pt-BR"/>
        </w:rPr>
        <w:t>)</w:t>
      </w:r>
      <w:r w:rsidRPr="00717BF8">
        <w:rPr>
          <w:rFonts w:asciiTheme="minorHAnsi" w:eastAsia="Times New Roman" w:hAnsiTheme="minorHAnsi" w:cstheme="minorHAnsi"/>
          <w:sz w:val="24"/>
          <w:szCs w:val="24"/>
          <w:lang w:eastAsia="pt-BR"/>
        </w:rPr>
        <w:t xml:space="preserve"> anos.</w:t>
      </w:r>
    </w:p>
    <w:p w14:paraId="5CCE6A44" w14:textId="77777777" w:rsidR="00346309" w:rsidRPr="00717BF8" w:rsidRDefault="00346309" w:rsidP="004C7D7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5º  O colegiado do curso indicará os integrantes do NDE.</w:t>
      </w:r>
    </w:p>
    <w:p w14:paraId="75CF9827" w14:textId="77777777" w:rsidR="00346309"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 31  São atribuições do Núcleo Docente Estruturante:</w:t>
      </w:r>
    </w:p>
    <w:p w14:paraId="380D0E20" w14:textId="77777777" w:rsidR="00346309" w:rsidRPr="00717BF8" w:rsidRDefault="00346309" w:rsidP="004C6436">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I - atuar no acompanhamento, na consolidação e na atualização do Projeto Pedagógico do curso; </w:t>
      </w:r>
    </w:p>
    <w:p w14:paraId="67E3A223" w14:textId="77777777" w:rsidR="00346309" w:rsidRPr="00717BF8" w:rsidRDefault="00346309" w:rsidP="004C6436">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II - propor alterações no currículo, a vigorarem após aprovação pelos órgãos competentes;</w:t>
      </w:r>
    </w:p>
    <w:p w14:paraId="22D0019E" w14:textId="3AE8F41B" w:rsidR="00346309" w:rsidRPr="00717BF8" w:rsidRDefault="00346309" w:rsidP="004C6436">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III</w:t>
      </w:r>
      <w:r w:rsidR="002862BD" w:rsidRPr="00717BF8">
        <w:rPr>
          <w:rFonts w:asciiTheme="minorHAnsi" w:eastAsia="Times New Roman" w:hAnsiTheme="minorHAnsi" w:cstheme="minorHAnsi"/>
          <w:sz w:val="24"/>
          <w:szCs w:val="24"/>
          <w:lang w:eastAsia="pt-BR"/>
        </w:rPr>
        <w:t xml:space="preserve"> - </w:t>
      </w:r>
      <w:r w:rsidRPr="00717BF8">
        <w:rPr>
          <w:rFonts w:asciiTheme="minorHAnsi" w:eastAsia="Times New Roman" w:hAnsiTheme="minorHAnsi" w:cstheme="minorHAnsi"/>
          <w:sz w:val="24"/>
          <w:szCs w:val="24"/>
          <w:lang w:eastAsia="pt-BR"/>
        </w:rPr>
        <w:t>estudar e apontar causas determinantes do baixo rendimento escolar e evasão de estudantes;</w:t>
      </w:r>
    </w:p>
    <w:p w14:paraId="20DAC944" w14:textId="77777777" w:rsidR="00346309" w:rsidRPr="00717BF8" w:rsidRDefault="00346309" w:rsidP="004C6436">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IV - zelar pela integração curricular interdisciplinar entre as diferentes atividades de ensino constantes no currículo;</w:t>
      </w:r>
    </w:p>
    <w:p w14:paraId="0467F865" w14:textId="77777777" w:rsidR="00346309" w:rsidRPr="00717BF8" w:rsidRDefault="00346309" w:rsidP="004C6436">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V - propor orientações e normas para as atividades didático-pedagógicas do curso;</w:t>
      </w:r>
    </w:p>
    <w:p w14:paraId="23B0E122" w14:textId="77777777" w:rsidR="00346309" w:rsidRPr="00717BF8" w:rsidRDefault="00346309" w:rsidP="004C6436">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VI - indicar formas de incentivo ao desenvolvimento de linhas de pesquisa e extensão oriundas de necessidades do curso, de exigências do mundo de trabalho e afinadas com as políticas públicas relativas à área do curso;</w:t>
      </w:r>
    </w:p>
    <w:p w14:paraId="53B98FCB" w14:textId="77777777" w:rsidR="00346309" w:rsidRPr="00717BF8" w:rsidRDefault="00346309" w:rsidP="004C6436">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VII - zelar pelo cumprimento das Diretrizes Curriculares Nacionais; </w:t>
      </w:r>
    </w:p>
    <w:p w14:paraId="10CE52AA" w14:textId="64F029E2" w:rsidR="00346309" w:rsidRPr="00717BF8" w:rsidRDefault="00346309" w:rsidP="004C6436">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VIII</w:t>
      </w:r>
      <w:r w:rsidR="002862BD" w:rsidRPr="00717BF8">
        <w:rPr>
          <w:rFonts w:asciiTheme="minorHAnsi" w:eastAsia="Times New Roman" w:hAnsiTheme="minorHAnsi" w:cstheme="minorHAnsi"/>
          <w:sz w:val="24"/>
          <w:szCs w:val="24"/>
          <w:lang w:eastAsia="pt-BR"/>
        </w:rPr>
        <w:t xml:space="preserve"> - </w:t>
      </w:r>
      <w:r w:rsidRPr="00717BF8">
        <w:rPr>
          <w:rFonts w:asciiTheme="minorHAnsi" w:eastAsia="Times New Roman" w:hAnsiTheme="minorHAnsi" w:cstheme="minorHAnsi"/>
          <w:sz w:val="24"/>
          <w:szCs w:val="24"/>
          <w:lang w:eastAsia="pt-BR"/>
        </w:rPr>
        <w:t>contribuir para a consolidação do perfil profissional do</w:t>
      </w:r>
      <w:r w:rsidR="00CE6E86"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egresso</w:t>
      </w:r>
      <w:r w:rsidR="00CE6E86"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w:t>
      </w:r>
    </w:p>
    <w:p w14:paraId="5645F728" w14:textId="14AC273D" w:rsidR="00346309" w:rsidRPr="00717BF8" w:rsidRDefault="00346309" w:rsidP="004C6436">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IX</w:t>
      </w:r>
      <w:r w:rsidR="002862BD" w:rsidRPr="00717BF8">
        <w:rPr>
          <w:rFonts w:asciiTheme="minorHAnsi" w:eastAsia="Times New Roman" w:hAnsiTheme="minorHAnsi" w:cstheme="minorHAnsi"/>
          <w:sz w:val="24"/>
          <w:szCs w:val="24"/>
          <w:lang w:eastAsia="pt-BR"/>
        </w:rPr>
        <w:t xml:space="preserve"> </w:t>
      </w:r>
      <w:r w:rsidRPr="00717BF8">
        <w:rPr>
          <w:rFonts w:asciiTheme="minorHAnsi" w:eastAsia="Times New Roman" w:hAnsiTheme="minorHAnsi" w:cstheme="minorHAnsi"/>
          <w:sz w:val="24"/>
          <w:szCs w:val="24"/>
          <w:lang w:eastAsia="pt-BR"/>
        </w:rPr>
        <w:t>- realizar estudos e atualização periódica, verificando o impacto do sistema de avaliação de aprendizagem na formação do</w:t>
      </w:r>
      <w:r w:rsidR="00CE6E86"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estudante e analisando a adequação do perfil do egresso, considerando as Diretrizes Curriculares Nacionais e as novas demandas do mundo do trabalho. </w:t>
      </w:r>
    </w:p>
    <w:p w14:paraId="194AA969" w14:textId="77777777" w:rsidR="0081276C" w:rsidRPr="00717BF8" w:rsidRDefault="0081276C" w:rsidP="00346309">
      <w:pPr>
        <w:jc w:val="both"/>
        <w:rPr>
          <w:rFonts w:asciiTheme="minorHAnsi" w:eastAsia="Times New Roman" w:hAnsiTheme="minorHAnsi" w:cstheme="minorHAnsi"/>
          <w:sz w:val="24"/>
          <w:szCs w:val="24"/>
          <w:lang w:eastAsia="pt-BR"/>
        </w:rPr>
      </w:pPr>
    </w:p>
    <w:p w14:paraId="6DC88D17" w14:textId="77777777" w:rsidR="00346309" w:rsidRPr="00717BF8" w:rsidRDefault="00346309" w:rsidP="00346309">
      <w:pPr>
        <w:jc w:val="center"/>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CAPÍTULO VI</w:t>
      </w:r>
    </w:p>
    <w:p w14:paraId="41D99F92" w14:textId="77777777" w:rsidR="00346309" w:rsidRPr="00717BF8" w:rsidRDefault="00346309" w:rsidP="00346309">
      <w:pPr>
        <w:jc w:val="center"/>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DO CALENDÁRIO ACADÊMICO</w:t>
      </w:r>
    </w:p>
    <w:p w14:paraId="54CB7363" w14:textId="57DFE558" w:rsidR="00346309"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 32  Os calendários acadêmicos do Instituto Federal Sul-rio-grandense, independente do ano civil, cumprirão a legislação vigente, para os diferentes níveis e modalidades de ensino.</w:t>
      </w:r>
    </w:p>
    <w:p w14:paraId="1C168485" w14:textId="77777777" w:rsidR="00346309"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lastRenderedPageBreak/>
        <w:t>Art. 33  Os calendários acadêmicos de cada câmpus</w:t>
      </w:r>
      <w:r w:rsidRPr="00717BF8">
        <w:rPr>
          <w:rFonts w:asciiTheme="minorHAnsi" w:eastAsia="Times New Roman" w:hAnsiTheme="minorHAnsi" w:cstheme="minorHAnsi"/>
          <w:i/>
          <w:iCs/>
          <w:sz w:val="24"/>
          <w:szCs w:val="24"/>
          <w:lang w:eastAsia="pt-BR"/>
        </w:rPr>
        <w:t xml:space="preserve"> </w:t>
      </w:r>
      <w:r w:rsidRPr="00717BF8">
        <w:rPr>
          <w:rFonts w:asciiTheme="minorHAnsi" w:eastAsia="Times New Roman" w:hAnsiTheme="minorHAnsi" w:cstheme="minorHAnsi"/>
          <w:sz w:val="24"/>
          <w:szCs w:val="24"/>
          <w:lang w:eastAsia="pt-BR"/>
        </w:rPr>
        <w:t xml:space="preserve">serão elaborados, anualmente, mediante deliberação conjunta com a diretoria/departamento de ensino e corpo docente, devendo ser homologados pela </w:t>
      </w:r>
      <w:commentRangeStart w:id="6"/>
      <w:r w:rsidRPr="00717BF8">
        <w:rPr>
          <w:rFonts w:asciiTheme="minorHAnsi" w:eastAsia="Times New Roman" w:hAnsiTheme="minorHAnsi" w:cstheme="minorHAnsi"/>
          <w:sz w:val="24"/>
          <w:szCs w:val="24"/>
          <w:lang w:eastAsia="pt-BR"/>
        </w:rPr>
        <w:t>Pró-</w:t>
      </w:r>
      <w:r w:rsidRPr="00717BF8">
        <w:rPr>
          <w:rFonts w:asciiTheme="minorHAnsi" w:eastAsia="Times New Roman" w:hAnsiTheme="minorHAnsi" w:cstheme="minorHAnsi"/>
          <w:sz w:val="24"/>
          <w:szCs w:val="24"/>
          <w:shd w:val="clear" w:color="auto" w:fill="FFFF00"/>
          <w:lang w:eastAsia="pt-BR"/>
        </w:rPr>
        <w:t>R</w:t>
      </w:r>
      <w:r w:rsidRPr="00717BF8">
        <w:rPr>
          <w:rFonts w:asciiTheme="minorHAnsi" w:eastAsia="Times New Roman" w:hAnsiTheme="minorHAnsi" w:cstheme="minorHAnsi"/>
          <w:sz w:val="24"/>
          <w:szCs w:val="24"/>
          <w:lang w:eastAsia="pt-BR"/>
        </w:rPr>
        <w:t>eitoria</w:t>
      </w:r>
      <w:commentRangeEnd w:id="6"/>
      <w:r w:rsidR="00350C03">
        <w:rPr>
          <w:rStyle w:val="Refdecomentrio"/>
        </w:rPr>
        <w:commentReference w:id="6"/>
      </w:r>
      <w:r w:rsidRPr="00717BF8">
        <w:rPr>
          <w:rFonts w:asciiTheme="minorHAnsi" w:eastAsia="Times New Roman" w:hAnsiTheme="minorHAnsi" w:cstheme="minorHAnsi"/>
          <w:sz w:val="24"/>
          <w:szCs w:val="24"/>
          <w:lang w:eastAsia="pt-BR"/>
        </w:rPr>
        <w:t xml:space="preserve"> de Ensino e aprovados pelo Conselho Superior.</w:t>
      </w:r>
    </w:p>
    <w:p w14:paraId="26E696D8" w14:textId="77777777" w:rsidR="00346309"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 34  No calendário acadêmico deverá constar:</w:t>
      </w:r>
    </w:p>
    <w:p w14:paraId="77359C9B" w14:textId="77777777" w:rsidR="00346309" w:rsidRPr="00717BF8" w:rsidRDefault="00346309" w:rsidP="004C6436">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 - previsão de dias:</w:t>
      </w:r>
    </w:p>
    <w:p w14:paraId="5EC5D2BA" w14:textId="77777777" w:rsidR="00346309" w:rsidRPr="00717BF8" w:rsidRDefault="00346309" w:rsidP="004C6436">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 letivos - que atendam a legislação para cada nível e modalidade de ensino;</w:t>
      </w:r>
    </w:p>
    <w:p w14:paraId="6632237A" w14:textId="77777777" w:rsidR="00346309" w:rsidRPr="00717BF8" w:rsidRDefault="00346309" w:rsidP="004C6436">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b) não letivos - feriados, domingos, datas nacionais, estaduais e municipais, religiosas e datas próprias do Instituto Federal Sul-rio-grandense;</w:t>
      </w:r>
    </w:p>
    <w:p w14:paraId="2C87ED77" w14:textId="049E5A30" w:rsidR="00346309" w:rsidRPr="00717BF8" w:rsidRDefault="00346309" w:rsidP="004C6436">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c) destinados à capacitação dos</w:t>
      </w:r>
      <w:r w:rsidR="00CE6E86" w:rsidRPr="00717BF8">
        <w:rPr>
          <w:rFonts w:asciiTheme="minorHAnsi" w:eastAsia="Times New Roman" w:hAnsiTheme="minorHAnsi" w:cstheme="minorHAnsi"/>
          <w:sz w:val="24"/>
          <w:szCs w:val="24"/>
          <w:lang w:eastAsia="pt-BR"/>
        </w:rPr>
        <w:t>/as</w:t>
      </w:r>
      <w:r w:rsidRPr="00717BF8">
        <w:rPr>
          <w:rFonts w:asciiTheme="minorHAnsi" w:eastAsia="Times New Roman" w:hAnsiTheme="minorHAnsi" w:cstheme="minorHAnsi"/>
          <w:sz w:val="24"/>
          <w:szCs w:val="24"/>
          <w:lang w:eastAsia="pt-BR"/>
        </w:rPr>
        <w:t xml:space="preserve"> servidores</w:t>
      </w:r>
      <w:r w:rsidR="00CE6E86" w:rsidRPr="00717BF8">
        <w:rPr>
          <w:rFonts w:asciiTheme="minorHAnsi" w:eastAsia="Times New Roman" w:hAnsiTheme="minorHAnsi" w:cstheme="minorHAnsi"/>
          <w:sz w:val="24"/>
          <w:szCs w:val="24"/>
          <w:lang w:eastAsia="pt-BR"/>
        </w:rPr>
        <w:t>/as</w:t>
      </w:r>
      <w:r w:rsidRPr="00717BF8">
        <w:rPr>
          <w:rFonts w:asciiTheme="minorHAnsi" w:eastAsia="Times New Roman" w:hAnsiTheme="minorHAnsi" w:cstheme="minorHAnsi"/>
          <w:sz w:val="24"/>
          <w:szCs w:val="24"/>
          <w:lang w:eastAsia="pt-BR"/>
        </w:rPr>
        <w:t xml:space="preserve">. </w:t>
      </w:r>
    </w:p>
    <w:p w14:paraId="75ADC884" w14:textId="77777777" w:rsidR="00346309" w:rsidRPr="00717BF8" w:rsidRDefault="00346309" w:rsidP="00346309">
      <w:pPr>
        <w:spacing w:before="120"/>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II - datas de início e término:</w:t>
      </w:r>
    </w:p>
    <w:p w14:paraId="26F26B70" w14:textId="77777777" w:rsidR="00346309" w:rsidRPr="00717BF8" w:rsidRDefault="00346309" w:rsidP="004C6436">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 de matrícula, renovação da matrícula e ajustes;</w:t>
      </w:r>
    </w:p>
    <w:p w14:paraId="3D10685A" w14:textId="77777777" w:rsidR="00346309" w:rsidRPr="00717BF8" w:rsidRDefault="00346309" w:rsidP="004C6436">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b) dos períodos letivos, respeitando o projeto pedagógico dos cursos;</w:t>
      </w:r>
    </w:p>
    <w:p w14:paraId="3980152B" w14:textId="77777777" w:rsidR="00346309" w:rsidRPr="00717BF8" w:rsidRDefault="00346309" w:rsidP="004C6436">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c) de cada etapa avaliativa;</w:t>
      </w:r>
    </w:p>
    <w:p w14:paraId="01B8EF9C" w14:textId="77777777" w:rsidR="00346309" w:rsidRPr="00717BF8" w:rsidRDefault="00346309" w:rsidP="004C6436">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d) de solicitação de transferência, reopção de curso, aproveitamento de estudos e trancamento de matrícula;</w:t>
      </w:r>
    </w:p>
    <w:p w14:paraId="2ECCF71C" w14:textId="77777777" w:rsidR="00346309" w:rsidRPr="00717BF8" w:rsidRDefault="00346309" w:rsidP="004C6436">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e) de registro do resultado do processo avaliativo; </w:t>
      </w:r>
    </w:p>
    <w:p w14:paraId="0830B2F0" w14:textId="77777777" w:rsidR="00346309" w:rsidRPr="00717BF8" w:rsidRDefault="00346309" w:rsidP="004C6436">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f) de férias escolares.</w:t>
      </w:r>
    </w:p>
    <w:p w14:paraId="4F4D496C" w14:textId="77777777" w:rsidR="00346309"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 35  O Calendário Acadêmico dos diferentes câmpus do Instituto Federal Sul-rio-grandense só será considerado concluído quando cumpridos, com atividades pedagógicas, a carga horária e os dias letivos previstos na Proposta Curricular de cada nível ou modalidade de ensino.</w:t>
      </w:r>
    </w:p>
    <w:p w14:paraId="6306A2D4" w14:textId="53735F59" w:rsidR="00346309" w:rsidRPr="00717BF8" w:rsidRDefault="00346309" w:rsidP="004C6436">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Parágrafo único.  No impedimento de o</w:t>
      </w:r>
      <w:r w:rsidR="00CE6E86"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professor</w:t>
      </w:r>
      <w:r w:rsidR="00CE6E86"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ministrar as aulas previstas, deverá justificar sua ausência e definir a forma de recuperação ou antecipação das aulas junto à diretoria/departamento de ensino e à coordenação de curso.</w:t>
      </w:r>
    </w:p>
    <w:p w14:paraId="10A17CC1" w14:textId="77777777" w:rsidR="00346309"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 36  São consideradas atividades pedagógicas, além das aulas regulares:</w:t>
      </w:r>
    </w:p>
    <w:p w14:paraId="1E3BB482" w14:textId="77777777" w:rsidR="00346309" w:rsidRPr="00717BF8" w:rsidRDefault="00346309" w:rsidP="004C6436">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 - visitas técnicas;</w:t>
      </w:r>
    </w:p>
    <w:p w14:paraId="7388A222" w14:textId="77777777" w:rsidR="00346309" w:rsidRPr="00717BF8" w:rsidRDefault="00346309" w:rsidP="004C6436">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II - conselhos de classe;</w:t>
      </w:r>
    </w:p>
    <w:p w14:paraId="5BC0FA6C" w14:textId="2A9162B1" w:rsidR="00346309" w:rsidRPr="00717BF8" w:rsidRDefault="00346309" w:rsidP="004C6436">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III - atividades de cunho educacional, científico, cultural, social e esportivo.</w:t>
      </w:r>
    </w:p>
    <w:p w14:paraId="2683FC8A" w14:textId="307C049D" w:rsidR="00F9038E" w:rsidRPr="00717BF8" w:rsidRDefault="00F9038E" w:rsidP="00346309">
      <w:pPr>
        <w:jc w:val="both"/>
        <w:rPr>
          <w:rFonts w:asciiTheme="minorHAnsi" w:eastAsia="Times New Roman" w:hAnsiTheme="minorHAnsi" w:cstheme="minorHAnsi"/>
          <w:sz w:val="24"/>
          <w:szCs w:val="24"/>
          <w:lang w:eastAsia="pt-BR"/>
        </w:rPr>
      </w:pPr>
    </w:p>
    <w:p w14:paraId="4C3942E3" w14:textId="77777777" w:rsidR="00346309" w:rsidRPr="00717BF8" w:rsidRDefault="00346309" w:rsidP="00346309">
      <w:pPr>
        <w:jc w:val="center"/>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CAPÍTULO VII</w:t>
      </w:r>
    </w:p>
    <w:p w14:paraId="4BC7CDAA" w14:textId="77777777" w:rsidR="00346309" w:rsidRPr="00717BF8" w:rsidRDefault="00346309" w:rsidP="00346309">
      <w:pPr>
        <w:jc w:val="center"/>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 DO INGRESSO</w:t>
      </w:r>
    </w:p>
    <w:p w14:paraId="4B29CC5F" w14:textId="21A9F051" w:rsidR="00346309" w:rsidRPr="00717BF8" w:rsidRDefault="00346309" w:rsidP="004C6436">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 37  O ingresso, sob qualquer modalidade, nos cursos do IFSul, dar-se-á mediante processo seletivo, com critérios e formas estabelecidos em edital específico.</w:t>
      </w:r>
    </w:p>
    <w:p w14:paraId="1D923BA5" w14:textId="217A6DB1" w:rsidR="00346309" w:rsidRPr="00717BF8" w:rsidRDefault="00346309" w:rsidP="004C6436">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Parágrafo único.  No edital do processo seletivo, publicar-se-á o número de vagas, por curso e turno, e os requisitos de acesso, obedecendo, rigorosamente, ao estabelecido no projeto pedagógico do curso para o qual o</w:t>
      </w:r>
      <w:r w:rsidR="00CE6E86"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candidato</w:t>
      </w:r>
      <w:r w:rsidR="00CE6E86"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se inscreverá.</w:t>
      </w:r>
    </w:p>
    <w:p w14:paraId="0E06E856" w14:textId="341EDE58" w:rsidR="00346309" w:rsidRPr="00717BF8" w:rsidRDefault="00346309" w:rsidP="001E756A">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Art. 38  No processo seletivo para ingresso no IFSul deverá ser adotado </w:t>
      </w:r>
      <w:r w:rsidR="00350C03">
        <w:rPr>
          <w:rFonts w:asciiTheme="minorHAnsi" w:eastAsia="Times New Roman" w:hAnsiTheme="minorHAnsi" w:cstheme="minorHAnsi"/>
          <w:sz w:val="24"/>
          <w:szCs w:val="24"/>
          <w:lang w:eastAsia="pt-BR"/>
        </w:rPr>
        <w:t>01 (</w:t>
      </w:r>
      <w:r w:rsidRPr="00717BF8">
        <w:rPr>
          <w:rFonts w:asciiTheme="minorHAnsi" w:eastAsia="Times New Roman" w:hAnsiTheme="minorHAnsi" w:cstheme="minorHAnsi"/>
          <w:sz w:val="24"/>
          <w:szCs w:val="24"/>
          <w:lang w:eastAsia="pt-BR"/>
        </w:rPr>
        <w:t>um</w:t>
      </w:r>
      <w:r w:rsidR="00350C03">
        <w:rPr>
          <w:rFonts w:asciiTheme="minorHAnsi" w:eastAsia="Times New Roman" w:hAnsiTheme="minorHAnsi" w:cstheme="minorHAnsi"/>
          <w:sz w:val="24"/>
          <w:szCs w:val="24"/>
          <w:lang w:eastAsia="pt-BR"/>
        </w:rPr>
        <w:t>)</w:t>
      </w:r>
      <w:r w:rsidRPr="00717BF8">
        <w:rPr>
          <w:rFonts w:asciiTheme="minorHAnsi" w:eastAsia="Times New Roman" w:hAnsiTheme="minorHAnsi" w:cstheme="minorHAnsi"/>
          <w:sz w:val="24"/>
          <w:szCs w:val="24"/>
          <w:lang w:eastAsia="pt-BR"/>
        </w:rPr>
        <w:t xml:space="preserve"> ou mais dos seguintes critérios para classificação d</w:t>
      </w:r>
      <w:r w:rsidR="006805F6" w:rsidRPr="00717BF8">
        <w:rPr>
          <w:rFonts w:asciiTheme="minorHAnsi" w:eastAsia="Times New Roman" w:hAnsiTheme="minorHAnsi" w:cstheme="minorHAnsi"/>
          <w:sz w:val="24"/>
          <w:szCs w:val="24"/>
          <w:lang w:eastAsia="pt-BR"/>
        </w:rPr>
        <w:t>as/</w:t>
      </w:r>
      <w:r w:rsidRPr="00717BF8">
        <w:rPr>
          <w:rFonts w:asciiTheme="minorHAnsi" w:eastAsia="Times New Roman" w:hAnsiTheme="minorHAnsi" w:cstheme="minorHAnsi"/>
          <w:sz w:val="24"/>
          <w:szCs w:val="24"/>
          <w:lang w:eastAsia="pt-BR"/>
        </w:rPr>
        <w:t>os estudantes:</w:t>
      </w:r>
    </w:p>
    <w:p w14:paraId="6B2EBF36" w14:textId="0256077E" w:rsidR="001E756A" w:rsidRPr="00717BF8" w:rsidRDefault="001E756A" w:rsidP="00346309">
      <w:pPr>
        <w:spacing w:before="120"/>
        <w:jc w:val="both"/>
        <w:rPr>
          <w:rFonts w:asciiTheme="minorHAnsi" w:eastAsia="Times New Roman" w:hAnsiTheme="minorHAnsi" w:cstheme="minorHAnsi"/>
          <w:sz w:val="24"/>
          <w:szCs w:val="24"/>
          <w:lang w:eastAsia="pt-BR"/>
        </w:rPr>
      </w:pPr>
      <w:commentRangeStart w:id="7"/>
      <w:r w:rsidRPr="00717BF8">
        <w:rPr>
          <w:rFonts w:asciiTheme="minorHAnsi" w:eastAsia="Times New Roman" w:hAnsiTheme="minorHAnsi" w:cstheme="minorHAnsi"/>
          <w:sz w:val="24"/>
          <w:szCs w:val="24"/>
          <w:lang w:eastAsia="pt-BR"/>
        </w:rPr>
        <w:t xml:space="preserve">I </w:t>
      </w:r>
      <w:commentRangeEnd w:id="7"/>
      <w:r w:rsidR="00145B33" w:rsidRPr="00717BF8">
        <w:rPr>
          <w:rStyle w:val="Refdecomentrio"/>
          <w:rFonts w:asciiTheme="minorHAnsi" w:hAnsiTheme="minorHAnsi" w:cstheme="minorHAnsi"/>
          <w:sz w:val="24"/>
          <w:szCs w:val="24"/>
        </w:rPr>
        <w:commentReference w:id="7"/>
      </w:r>
      <w:r w:rsidRPr="00717BF8">
        <w:rPr>
          <w:rFonts w:asciiTheme="minorHAnsi" w:eastAsia="Times New Roman" w:hAnsiTheme="minorHAnsi" w:cstheme="minorHAnsi"/>
          <w:sz w:val="24"/>
          <w:szCs w:val="24"/>
          <w:lang w:eastAsia="pt-BR"/>
        </w:rPr>
        <w:t>– análise de currículo acadêmico;</w:t>
      </w:r>
    </w:p>
    <w:p w14:paraId="396A0FFE" w14:textId="599A3766" w:rsidR="001E756A" w:rsidRPr="00717BF8" w:rsidRDefault="001E756A"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II – resultado do ENEM;</w:t>
      </w:r>
    </w:p>
    <w:p w14:paraId="0C4C1A61" w14:textId="4166C25F" w:rsidR="001E756A" w:rsidRPr="00717BF8" w:rsidRDefault="001E756A"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III - pesquisa de realidade socioeconômica;</w:t>
      </w:r>
    </w:p>
    <w:p w14:paraId="1E3B9E24" w14:textId="1156F841" w:rsidR="001E756A" w:rsidRPr="00717BF8" w:rsidRDefault="001E756A"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IV - resultado de provas de conhecimentos específicos.</w:t>
      </w:r>
    </w:p>
    <w:p w14:paraId="3A0BD1FB" w14:textId="2DBA7C4E" w:rsidR="00346309" w:rsidRPr="00717BF8" w:rsidRDefault="00346309" w:rsidP="00CE6E86">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lastRenderedPageBreak/>
        <w:t>Art. 39  São modalidades de ingresso no IFSul:</w:t>
      </w:r>
    </w:p>
    <w:p w14:paraId="72836080" w14:textId="77777777" w:rsidR="00346309" w:rsidRPr="00717BF8" w:rsidRDefault="00346309" w:rsidP="004C6436">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I - exame vestibular; </w:t>
      </w:r>
    </w:p>
    <w:p w14:paraId="3519F1EE" w14:textId="77777777" w:rsidR="00346309" w:rsidRPr="00717BF8" w:rsidRDefault="00346309" w:rsidP="004C6436">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II - prova de seleção;</w:t>
      </w:r>
    </w:p>
    <w:p w14:paraId="3F6312CD" w14:textId="77777777" w:rsidR="00346309" w:rsidRPr="00717BF8" w:rsidRDefault="00346309" w:rsidP="004C6436">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III - sistema de seleção unificado do Ministério da Educação; </w:t>
      </w:r>
    </w:p>
    <w:p w14:paraId="56D5060F" w14:textId="77777777" w:rsidR="00346309" w:rsidRPr="00717BF8" w:rsidRDefault="00346309" w:rsidP="004C6436">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IV - transferência externa;</w:t>
      </w:r>
    </w:p>
    <w:p w14:paraId="45564125" w14:textId="77777777" w:rsidR="00346309" w:rsidRPr="00717BF8" w:rsidRDefault="00346309" w:rsidP="004C6436">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V - transferência intercâmpus; </w:t>
      </w:r>
    </w:p>
    <w:p w14:paraId="190DFE29" w14:textId="77777777" w:rsidR="00346309" w:rsidRPr="00717BF8" w:rsidRDefault="00346309" w:rsidP="004C6436">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VI - reopção de curso;</w:t>
      </w:r>
    </w:p>
    <w:p w14:paraId="48DC3CF1" w14:textId="2ECB5915" w:rsidR="00346309" w:rsidRPr="00717BF8" w:rsidRDefault="00346309" w:rsidP="004C6436">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VII </w:t>
      </w:r>
      <w:r w:rsidR="00CE6E86" w:rsidRPr="00717BF8">
        <w:rPr>
          <w:rFonts w:asciiTheme="minorHAnsi" w:eastAsia="Times New Roman" w:hAnsiTheme="minorHAnsi" w:cstheme="minorHAnsi"/>
          <w:sz w:val="24"/>
          <w:szCs w:val="24"/>
          <w:lang w:eastAsia="pt-BR"/>
        </w:rPr>
        <w:t>–</w:t>
      </w:r>
      <w:r w:rsidRPr="00717BF8">
        <w:rPr>
          <w:rFonts w:asciiTheme="minorHAnsi" w:eastAsia="Times New Roman" w:hAnsiTheme="minorHAnsi" w:cstheme="minorHAnsi"/>
          <w:sz w:val="24"/>
          <w:szCs w:val="24"/>
          <w:lang w:eastAsia="pt-BR"/>
        </w:rPr>
        <w:t xml:space="preserve"> portador</w:t>
      </w:r>
      <w:r w:rsidR="00CE6E86"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de diploma;</w:t>
      </w:r>
    </w:p>
    <w:p w14:paraId="441ABF6B" w14:textId="77777777" w:rsidR="00346309" w:rsidRPr="00717BF8" w:rsidRDefault="00346309" w:rsidP="004C6436">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VIII - intercâmbios/convênios; </w:t>
      </w:r>
    </w:p>
    <w:p w14:paraId="512E4BDA" w14:textId="77777777" w:rsidR="00346309" w:rsidRPr="00717BF8" w:rsidRDefault="00346309" w:rsidP="004C6436">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IX - reingresso.</w:t>
      </w:r>
    </w:p>
    <w:p w14:paraId="7820DE2E" w14:textId="77777777" w:rsidR="00346309" w:rsidRPr="00717BF8" w:rsidRDefault="00346309" w:rsidP="004C6436">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Parágrafo único.  As formas de ingresso I, III e VII são de uso exclusivo para o ensino superior de graduação.</w:t>
      </w:r>
    </w:p>
    <w:p w14:paraId="1FF891CF" w14:textId="5735F6F9" w:rsidR="00346309"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 40  Nas modalidades de ingresso I, II e III do art</w:t>
      </w:r>
      <w:r w:rsidR="00007921" w:rsidRPr="00717BF8">
        <w:rPr>
          <w:rFonts w:asciiTheme="minorHAnsi" w:eastAsia="Times New Roman" w:hAnsiTheme="minorHAnsi" w:cstheme="minorHAnsi"/>
          <w:sz w:val="24"/>
          <w:szCs w:val="24"/>
          <w:lang w:eastAsia="pt-BR"/>
        </w:rPr>
        <w:t>.</w:t>
      </w:r>
      <w:r w:rsidRPr="00717BF8">
        <w:rPr>
          <w:rFonts w:asciiTheme="minorHAnsi" w:eastAsia="Times New Roman" w:hAnsiTheme="minorHAnsi" w:cstheme="minorHAnsi"/>
          <w:sz w:val="24"/>
          <w:szCs w:val="24"/>
          <w:lang w:eastAsia="pt-BR"/>
        </w:rPr>
        <w:t xml:space="preserve"> 39 </w:t>
      </w:r>
      <w:r w:rsidR="0059016B" w:rsidRPr="00717BF8">
        <w:rPr>
          <w:rFonts w:asciiTheme="minorHAnsi" w:eastAsia="Times New Roman" w:hAnsiTheme="minorHAnsi" w:cstheme="minorHAnsi"/>
          <w:sz w:val="24"/>
          <w:szCs w:val="24"/>
          <w:lang w:eastAsia="pt-BR"/>
        </w:rPr>
        <w:t xml:space="preserve">deste </w:t>
      </w:r>
      <w:r w:rsidR="00673F95" w:rsidRPr="00717BF8">
        <w:rPr>
          <w:rFonts w:asciiTheme="minorHAnsi" w:eastAsia="Times New Roman" w:hAnsiTheme="minorHAnsi" w:cstheme="minorHAnsi"/>
          <w:sz w:val="24"/>
          <w:szCs w:val="24"/>
          <w:lang w:eastAsia="pt-BR"/>
        </w:rPr>
        <w:t>c</w:t>
      </w:r>
      <w:r w:rsidR="0059016B" w:rsidRPr="00717BF8">
        <w:rPr>
          <w:rFonts w:asciiTheme="minorHAnsi" w:eastAsia="Times New Roman" w:hAnsiTheme="minorHAnsi" w:cstheme="minorHAnsi"/>
          <w:sz w:val="24"/>
          <w:szCs w:val="24"/>
          <w:lang w:eastAsia="pt-BR"/>
        </w:rPr>
        <w:t>apítulo</w:t>
      </w:r>
      <w:r w:rsidRPr="00717BF8">
        <w:rPr>
          <w:rFonts w:asciiTheme="minorHAnsi" w:eastAsia="Times New Roman" w:hAnsiTheme="minorHAnsi" w:cstheme="minorHAnsi"/>
          <w:sz w:val="24"/>
          <w:szCs w:val="24"/>
          <w:lang w:eastAsia="pt-BR"/>
        </w:rPr>
        <w:t xml:space="preserve"> serão reservadas, no mínimo, 50% </w:t>
      </w:r>
      <w:r w:rsidR="004C6436" w:rsidRPr="00717BF8">
        <w:rPr>
          <w:rFonts w:asciiTheme="minorHAnsi" w:eastAsia="Times New Roman" w:hAnsiTheme="minorHAnsi" w:cstheme="minorHAnsi"/>
          <w:sz w:val="24"/>
          <w:szCs w:val="24"/>
          <w:lang w:eastAsia="pt-BR"/>
        </w:rPr>
        <w:t xml:space="preserve">(cinquenta por cento) </w:t>
      </w:r>
      <w:r w:rsidRPr="00717BF8">
        <w:rPr>
          <w:rFonts w:asciiTheme="minorHAnsi" w:eastAsia="Times New Roman" w:hAnsiTheme="minorHAnsi" w:cstheme="minorHAnsi"/>
          <w:sz w:val="24"/>
          <w:szCs w:val="24"/>
          <w:lang w:eastAsia="pt-BR"/>
        </w:rPr>
        <w:t>das vagas para candidatos</w:t>
      </w:r>
      <w:r w:rsidR="00CE6E86" w:rsidRPr="00717BF8">
        <w:rPr>
          <w:rFonts w:asciiTheme="minorHAnsi" w:eastAsia="Times New Roman" w:hAnsiTheme="minorHAnsi" w:cstheme="minorHAnsi"/>
          <w:sz w:val="24"/>
          <w:szCs w:val="24"/>
          <w:lang w:eastAsia="pt-BR"/>
        </w:rPr>
        <w:t>/as</w:t>
      </w:r>
      <w:r w:rsidRPr="00717BF8">
        <w:rPr>
          <w:rFonts w:asciiTheme="minorHAnsi" w:eastAsia="Times New Roman" w:hAnsiTheme="minorHAnsi" w:cstheme="minorHAnsi"/>
          <w:sz w:val="24"/>
          <w:szCs w:val="24"/>
          <w:lang w:eastAsia="pt-BR"/>
        </w:rPr>
        <w:t xml:space="preserve"> egressos</w:t>
      </w:r>
      <w:r w:rsidR="00CE6E86" w:rsidRPr="00717BF8">
        <w:rPr>
          <w:rFonts w:asciiTheme="minorHAnsi" w:eastAsia="Times New Roman" w:hAnsiTheme="minorHAnsi" w:cstheme="minorHAnsi"/>
          <w:sz w:val="24"/>
          <w:szCs w:val="24"/>
          <w:lang w:eastAsia="pt-BR"/>
        </w:rPr>
        <w:t>/as</w:t>
      </w:r>
      <w:r w:rsidRPr="00717BF8">
        <w:rPr>
          <w:rFonts w:asciiTheme="minorHAnsi" w:eastAsia="Times New Roman" w:hAnsiTheme="minorHAnsi" w:cstheme="minorHAnsi"/>
          <w:sz w:val="24"/>
          <w:szCs w:val="24"/>
          <w:lang w:eastAsia="pt-BR"/>
        </w:rPr>
        <w:t xml:space="preserve"> de escola pública.</w:t>
      </w:r>
    </w:p>
    <w:p w14:paraId="1DFE78DC" w14:textId="28D94621" w:rsidR="00346309" w:rsidRPr="00717BF8" w:rsidRDefault="00346309" w:rsidP="004C6436">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1º  Quando a exigência para ingresso for ensino fundamental, o</w:t>
      </w:r>
      <w:r w:rsidR="00CE6E86"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candidato</w:t>
      </w:r>
      <w:r w:rsidR="00CE6E86"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deverá ter cursado, no mínimo, as </w:t>
      </w:r>
      <w:r w:rsidR="00CE6E86" w:rsidRPr="00717BF8">
        <w:rPr>
          <w:rFonts w:asciiTheme="minorHAnsi" w:eastAsia="Times New Roman" w:hAnsiTheme="minorHAnsi" w:cstheme="minorHAnsi"/>
          <w:sz w:val="24"/>
          <w:szCs w:val="24"/>
          <w:lang w:eastAsia="pt-BR"/>
        </w:rPr>
        <w:t>04 (</w:t>
      </w:r>
      <w:r w:rsidRPr="00717BF8">
        <w:rPr>
          <w:rFonts w:asciiTheme="minorHAnsi" w:eastAsia="Times New Roman" w:hAnsiTheme="minorHAnsi" w:cstheme="minorHAnsi"/>
          <w:sz w:val="24"/>
          <w:szCs w:val="24"/>
          <w:lang w:eastAsia="pt-BR"/>
        </w:rPr>
        <w:t>quatro</w:t>
      </w:r>
      <w:r w:rsidR="00CE6E86" w:rsidRPr="00717BF8">
        <w:rPr>
          <w:rFonts w:asciiTheme="minorHAnsi" w:eastAsia="Times New Roman" w:hAnsiTheme="minorHAnsi" w:cstheme="minorHAnsi"/>
          <w:sz w:val="24"/>
          <w:szCs w:val="24"/>
          <w:lang w:eastAsia="pt-BR"/>
        </w:rPr>
        <w:t>)</w:t>
      </w:r>
      <w:r w:rsidRPr="00717BF8">
        <w:rPr>
          <w:rFonts w:asciiTheme="minorHAnsi" w:eastAsia="Times New Roman" w:hAnsiTheme="minorHAnsi" w:cstheme="minorHAnsi"/>
          <w:sz w:val="24"/>
          <w:szCs w:val="24"/>
          <w:lang w:eastAsia="pt-BR"/>
        </w:rPr>
        <w:t xml:space="preserve"> últimas séries em escola pública.</w:t>
      </w:r>
    </w:p>
    <w:p w14:paraId="466F4E69" w14:textId="780C61EB" w:rsidR="00346309" w:rsidRPr="00717BF8" w:rsidRDefault="00346309" w:rsidP="004C6436">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2º  Quando a exigência para ingresso for ensino médio, o</w:t>
      </w:r>
      <w:r w:rsidR="00CE6E86"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candidato</w:t>
      </w:r>
      <w:r w:rsidR="00CE6E86"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deverá ter cursado todo ensino médio em escola pública.</w:t>
      </w:r>
    </w:p>
    <w:p w14:paraId="371FFEB7" w14:textId="7982A8E1" w:rsidR="00346309"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 41  As vagas a serem destinadas para os diferentes processos de transferência, reingresso, reopção de curso, portador de diploma serão computadas a partir das criadas pelos concursos vestibulares dos respectivos cursos e que, após o último cômputo, forem liberadas por:</w:t>
      </w:r>
    </w:p>
    <w:p w14:paraId="617B93E3" w14:textId="77777777" w:rsidR="00346309" w:rsidRPr="00717BF8" w:rsidRDefault="00346309" w:rsidP="004C6436">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 - evasão;</w:t>
      </w:r>
    </w:p>
    <w:p w14:paraId="5CE54A66" w14:textId="77777777" w:rsidR="00346309" w:rsidRPr="00717BF8" w:rsidRDefault="00346309" w:rsidP="004C6436">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II - transferência para outra instituição;</w:t>
      </w:r>
    </w:p>
    <w:p w14:paraId="63640A36" w14:textId="77777777" w:rsidR="00346309" w:rsidRPr="00717BF8" w:rsidRDefault="00346309" w:rsidP="004C6436">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III - transferência intercâmpus;</w:t>
      </w:r>
    </w:p>
    <w:p w14:paraId="0FE8ADAF" w14:textId="77777777" w:rsidR="00346309" w:rsidRPr="00717BF8" w:rsidRDefault="00346309" w:rsidP="004C6436">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IV - transferência de turno;</w:t>
      </w:r>
    </w:p>
    <w:p w14:paraId="6C5BD3E9" w14:textId="7E7C22A9" w:rsidR="00346309" w:rsidRPr="00717BF8" w:rsidRDefault="00346309" w:rsidP="004C6436">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V - reopção de curso;</w:t>
      </w:r>
    </w:p>
    <w:p w14:paraId="19DD7A79" w14:textId="09B4F733" w:rsidR="00346309" w:rsidRPr="00717BF8" w:rsidRDefault="00346309" w:rsidP="004C6436">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VI - cancelamento de matrícula.</w:t>
      </w:r>
    </w:p>
    <w:p w14:paraId="60B02BED" w14:textId="77777777" w:rsidR="00346309" w:rsidRPr="00717BF8" w:rsidRDefault="00346309" w:rsidP="00FF034B">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Parágrafo único.  O número de vagas destinadas para transferência de turno e ingresso por reopção de curso, transferência externa, portador de diploma e intercâmbios/convênios será definido pelo respectivo Colegiado.</w:t>
      </w:r>
    </w:p>
    <w:p w14:paraId="6192173C" w14:textId="77777777" w:rsidR="00346309"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 42  Para inscrever-se no processo seletivo, o candidato deverá formalizar sua inscrição, no local e datas definidos no edital, e disponibilizar os documentos exigidos para cada modalidade de ingresso.</w:t>
      </w:r>
    </w:p>
    <w:p w14:paraId="3C924777" w14:textId="77777777" w:rsidR="00346309" w:rsidRPr="00717BF8" w:rsidRDefault="00346309" w:rsidP="00FF034B">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1º  No ato de inscrição, quando previsto em edital, deverão ser disponibilizados documentos originais, com assinatura e carimbo do estabelecimento de ensino de origem, acompanhados de cópia.</w:t>
      </w:r>
    </w:p>
    <w:p w14:paraId="52CC84EF" w14:textId="08BD230F" w:rsidR="00346309" w:rsidRPr="00717BF8" w:rsidRDefault="00346309" w:rsidP="00FF034B">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2º  Após autenticação das cópias pelo servidor</w:t>
      </w:r>
      <w:r w:rsidR="00E23D09" w:rsidRPr="00717BF8">
        <w:rPr>
          <w:rFonts w:asciiTheme="minorHAnsi" w:eastAsia="Times New Roman" w:hAnsiTheme="minorHAnsi" w:cstheme="minorHAnsi"/>
          <w:sz w:val="24"/>
          <w:szCs w:val="24"/>
          <w:lang w:eastAsia="pt-BR"/>
        </w:rPr>
        <w:t xml:space="preserve">/a </w:t>
      </w:r>
      <w:r w:rsidRPr="00717BF8">
        <w:rPr>
          <w:rFonts w:asciiTheme="minorHAnsi" w:eastAsia="Times New Roman" w:hAnsiTheme="minorHAnsi" w:cstheme="minorHAnsi"/>
          <w:sz w:val="24"/>
          <w:szCs w:val="24"/>
          <w:lang w:eastAsia="pt-BR"/>
        </w:rPr>
        <w:t xml:space="preserve">da Coordenação/departamento de Registros Acadêmicos, os originais serão devolvidos </w:t>
      </w:r>
      <w:r w:rsidR="00E23D09" w:rsidRPr="00717BF8">
        <w:rPr>
          <w:rFonts w:asciiTheme="minorHAnsi" w:eastAsia="Times New Roman" w:hAnsiTheme="minorHAnsi" w:cstheme="minorHAnsi"/>
          <w:sz w:val="24"/>
          <w:szCs w:val="24"/>
          <w:lang w:eastAsia="pt-BR"/>
        </w:rPr>
        <w:t xml:space="preserve"> </w:t>
      </w:r>
      <w:r w:rsidRPr="00717BF8">
        <w:rPr>
          <w:rFonts w:asciiTheme="minorHAnsi" w:eastAsia="Times New Roman" w:hAnsiTheme="minorHAnsi" w:cstheme="minorHAnsi"/>
          <w:sz w:val="24"/>
          <w:szCs w:val="24"/>
          <w:lang w:eastAsia="pt-BR"/>
        </w:rPr>
        <w:t>ao</w:t>
      </w:r>
      <w:r w:rsidR="00E23D09" w:rsidRPr="00717BF8">
        <w:rPr>
          <w:rFonts w:asciiTheme="minorHAnsi" w:eastAsia="Times New Roman" w:hAnsiTheme="minorHAnsi" w:cstheme="minorHAnsi"/>
          <w:sz w:val="24"/>
          <w:szCs w:val="24"/>
          <w:lang w:eastAsia="pt-BR"/>
        </w:rPr>
        <w:t xml:space="preserve"> à/</w:t>
      </w:r>
      <w:r w:rsidRPr="00717BF8">
        <w:rPr>
          <w:rFonts w:asciiTheme="minorHAnsi" w:eastAsia="Times New Roman" w:hAnsiTheme="minorHAnsi" w:cstheme="minorHAnsi"/>
          <w:sz w:val="24"/>
          <w:szCs w:val="24"/>
          <w:lang w:eastAsia="pt-BR"/>
        </w:rPr>
        <w:t xml:space="preserve"> candidato</w:t>
      </w:r>
      <w:r w:rsidR="00E23D09"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w:t>
      </w:r>
    </w:p>
    <w:p w14:paraId="0B14A376" w14:textId="20552C94" w:rsidR="00346309" w:rsidRPr="00717BF8" w:rsidRDefault="00346309" w:rsidP="00FF034B">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3º  A falta de qualquer um dos documentos especificados no edital, ou a existência de informações conflitantes implicará indeferimen</w:t>
      </w:r>
      <w:r w:rsidR="00E23D09" w:rsidRPr="00717BF8">
        <w:rPr>
          <w:rFonts w:asciiTheme="minorHAnsi" w:eastAsia="Times New Roman" w:hAnsiTheme="minorHAnsi" w:cstheme="minorHAnsi"/>
          <w:sz w:val="24"/>
          <w:szCs w:val="24"/>
          <w:lang w:eastAsia="pt-BR"/>
        </w:rPr>
        <w:t>t</w:t>
      </w:r>
      <w:r w:rsidRPr="00717BF8">
        <w:rPr>
          <w:rFonts w:asciiTheme="minorHAnsi" w:eastAsia="Times New Roman" w:hAnsiTheme="minorHAnsi" w:cstheme="minorHAnsi"/>
          <w:sz w:val="24"/>
          <w:szCs w:val="24"/>
          <w:lang w:eastAsia="pt-BR"/>
        </w:rPr>
        <w:t>o da inscrição do</w:t>
      </w:r>
      <w:r w:rsidR="00E23D09"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candidato</w:t>
      </w:r>
      <w:r w:rsidR="00E23D09"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w:t>
      </w:r>
    </w:p>
    <w:p w14:paraId="31CFA927" w14:textId="0DC48E65" w:rsidR="00346309" w:rsidRPr="00717BF8" w:rsidRDefault="00346309" w:rsidP="00FF034B">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4º  Se o</w:t>
      </w:r>
      <w:r w:rsidR="00E23D09"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candidato</w:t>
      </w:r>
      <w:r w:rsidR="00E23D09"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não for selecionado</w:t>
      </w:r>
      <w:r w:rsidR="00E23D09"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os documentos apresentados para inscrição ficarão à disposição para devolução durante 30 </w:t>
      </w:r>
      <w:r w:rsidR="00E23D09" w:rsidRPr="00717BF8">
        <w:rPr>
          <w:rFonts w:asciiTheme="minorHAnsi" w:eastAsia="Times New Roman" w:hAnsiTheme="minorHAnsi" w:cstheme="minorHAnsi"/>
          <w:sz w:val="24"/>
          <w:szCs w:val="24"/>
          <w:lang w:eastAsia="pt-BR"/>
        </w:rPr>
        <w:t xml:space="preserve">(trinta) </w:t>
      </w:r>
      <w:r w:rsidRPr="00717BF8">
        <w:rPr>
          <w:rFonts w:asciiTheme="minorHAnsi" w:eastAsia="Times New Roman" w:hAnsiTheme="minorHAnsi" w:cstheme="minorHAnsi"/>
          <w:sz w:val="24"/>
          <w:szCs w:val="24"/>
          <w:lang w:eastAsia="pt-BR"/>
        </w:rPr>
        <w:t>dias.</w:t>
      </w:r>
    </w:p>
    <w:p w14:paraId="06991B5B" w14:textId="01C56713" w:rsidR="00346309"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lastRenderedPageBreak/>
        <w:t>Art. 43  Elaborada a relação dos</w:t>
      </w:r>
      <w:r w:rsidR="00E23D09" w:rsidRPr="00717BF8">
        <w:rPr>
          <w:rFonts w:asciiTheme="minorHAnsi" w:eastAsia="Times New Roman" w:hAnsiTheme="minorHAnsi" w:cstheme="minorHAnsi"/>
          <w:sz w:val="24"/>
          <w:szCs w:val="24"/>
          <w:lang w:eastAsia="pt-BR"/>
        </w:rPr>
        <w:t>/as</w:t>
      </w:r>
      <w:r w:rsidRPr="00717BF8">
        <w:rPr>
          <w:rFonts w:asciiTheme="minorHAnsi" w:eastAsia="Times New Roman" w:hAnsiTheme="minorHAnsi" w:cstheme="minorHAnsi"/>
          <w:sz w:val="24"/>
          <w:szCs w:val="24"/>
          <w:lang w:eastAsia="pt-BR"/>
        </w:rPr>
        <w:t xml:space="preserve"> classificados</w:t>
      </w:r>
      <w:r w:rsidR="00E23D09" w:rsidRPr="00717BF8">
        <w:rPr>
          <w:rFonts w:asciiTheme="minorHAnsi" w:eastAsia="Times New Roman" w:hAnsiTheme="minorHAnsi" w:cstheme="minorHAnsi"/>
          <w:sz w:val="24"/>
          <w:szCs w:val="24"/>
          <w:lang w:eastAsia="pt-BR"/>
        </w:rPr>
        <w:t>/as</w:t>
      </w:r>
      <w:r w:rsidRPr="00717BF8">
        <w:rPr>
          <w:rFonts w:asciiTheme="minorHAnsi" w:eastAsia="Times New Roman" w:hAnsiTheme="minorHAnsi" w:cstheme="minorHAnsi"/>
          <w:sz w:val="24"/>
          <w:szCs w:val="24"/>
          <w:lang w:eastAsia="pt-BR"/>
        </w:rPr>
        <w:t xml:space="preserve">, o </w:t>
      </w:r>
      <w:r w:rsidRPr="00717BF8">
        <w:rPr>
          <w:rFonts w:asciiTheme="minorHAnsi" w:eastAsia="Times New Roman" w:hAnsiTheme="minorHAnsi" w:cstheme="minorHAnsi"/>
          <w:sz w:val="24"/>
          <w:szCs w:val="24"/>
          <w:shd w:val="clear" w:color="auto" w:fill="FFFF00"/>
          <w:lang w:eastAsia="pt-BR"/>
        </w:rPr>
        <w:t>s</w:t>
      </w:r>
      <w:commentRangeStart w:id="8"/>
      <w:r w:rsidRPr="00717BF8">
        <w:rPr>
          <w:rFonts w:asciiTheme="minorHAnsi" w:eastAsia="Times New Roman" w:hAnsiTheme="minorHAnsi" w:cstheme="minorHAnsi"/>
          <w:sz w:val="24"/>
          <w:szCs w:val="24"/>
          <w:shd w:val="clear" w:color="auto" w:fill="FFFF00"/>
          <w:lang w:eastAsia="pt-BR"/>
        </w:rPr>
        <w:t>etor</w:t>
      </w:r>
      <w:commentRangeEnd w:id="8"/>
      <w:r w:rsidR="00967734" w:rsidRPr="00717BF8">
        <w:rPr>
          <w:rStyle w:val="Refdecomentrio"/>
          <w:rFonts w:asciiTheme="minorHAnsi" w:hAnsiTheme="minorHAnsi" w:cstheme="minorHAnsi"/>
          <w:sz w:val="24"/>
          <w:szCs w:val="24"/>
        </w:rPr>
        <w:commentReference w:id="8"/>
      </w:r>
      <w:r w:rsidRPr="00717BF8">
        <w:rPr>
          <w:rFonts w:asciiTheme="minorHAnsi" w:eastAsia="Times New Roman" w:hAnsiTheme="minorHAnsi" w:cstheme="minorHAnsi"/>
          <w:sz w:val="24"/>
          <w:szCs w:val="24"/>
          <w:lang w:eastAsia="pt-BR"/>
        </w:rPr>
        <w:t xml:space="preserve"> de registros acadêmicos procederá à chamada dos</w:t>
      </w:r>
      <w:r w:rsidR="00E23D09" w:rsidRPr="00717BF8">
        <w:rPr>
          <w:rFonts w:asciiTheme="minorHAnsi" w:eastAsia="Times New Roman" w:hAnsiTheme="minorHAnsi" w:cstheme="minorHAnsi"/>
          <w:sz w:val="24"/>
          <w:szCs w:val="24"/>
          <w:lang w:eastAsia="pt-BR"/>
        </w:rPr>
        <w:t>/as</w:t>
      </w:r>
      <w:r w:rsidRPr="00717BF8">
        <w:rPr>
          <w:rFonts w:asciiTheme="minorHAnsi" w:eastAsia="Times New Roman" w:hAnsiTheme="minorHAnsi" w:cstheme="minorHAnsi"/>
          <w:sz w:val="24"/>
          <w:szCs w:val="24"/>
          <w:lang w:eastAsia="pt-BR"/>
        </w:rPr>
        <w:t xml:space="preserve"> candidatos</w:t>
      </w:r>
      <w:r w:rsidR="00E23D09" w:rsidRPr="00717BF8">
        <w:rPr>
          <w:rFonts w:asciiTheme="minorHAnsi" w:eastAsia="Times New Roman" w:hAnsiTheme="minorHAnsi" w:cstheme="minorHAnsi"/>
          <w:sz w:val="24"/>
          <w:szCs w:val="24"/>
          <w:lang w:eastAsia="pt-BR"/>
        </w:rPr>
        <w:t>/as</w:t>
      </w:r>
      <w:r w:rsidRPr="00717BF8">
        <w:rPr>
          <w:rFonts w:asciiTheme="minorHAnsi" w:eastAsia="Times New Roman" w:hAnsiTheme="minorHAnsi" w:cstheme="minorHAnsi"/>
          <w:sz w:val="24"/>
          <w:szCs w:val="24"/>
          <w:lang w:eastAsia="pt-BR"/>
        </w:rPr>
        <w:t xml:space="preserve"> até o número de vagas definidas no edital.</w:t>
      </w:r>
    </w:p>
    <w:p w14:paraId="3A76151A" w14:textId="7373DD23" w:rsidR="00346309" w:rsidRPr="00717BF8" w:rsidRDefault="00346309" w:rsidP="00FF034B">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1º  O</w:t>
      </w:r>
      <w:r w:rsidR="00E23D09"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classificado</w:t>
      </w:r>
      <w:r w:rsidR="00E23D09"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que não efetivar a matrícula junto ao </w:t>
      </w:r>
      <w:r w:rsidRPr="00717BF8">
        <w:rPr>
          <w:rFonts w:asciiTheme="minorHAnsi" w:eastAsia="Times New Roman" w:hAnsiTheme="minorHAnsi" w:cstheme="minorHAnsi"/>
          <w:sz w:val="24"/>
          <w:szCs w:val="24"/>
          <w:shd w:val="clear" w:color="auto" w:fill="FFFF00"/>
          <w:lang w:eastAsia="pt-BR"/>
        </w:rPr>
        <w:t>setor</w:t>
      </w:r>
      <w:r w:rsidRPr="00717BF8">
        <w:rPr>
          <w:rFonts w:asciiTheme="minorHAnsi" w:eastAsia="Times New Roman" w:hAnsiTheme="minorHAnsi" w:cstheme="minorHAnsi"/>
          <w:sz w:val="24"/>
          <w:szCs w:val="24"/>
          <w:lang w:eastAsia="pt-BR"/>
        </w:rPr>
        <w:t xml:space="preserve"> de registros acadêmicos, no período designado no edital do processo seletivo, será considerado</w:t>
      </w:r>
      <w:r w:rsidR="00E23D09"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desistente, perdendo a vaga§ 2º  As vagas não preenchidas, conforme dispõe o </w:t>
      </w:r>
      <w:commentRangeStart w:id="9"/>
      <w:r w:rsidR="00DA6121" w:rsidRPr="00DA6121">
        <w:rPr>
          <w:rFonts w:asciiTheme="minorHAnsi" w:eastAsia="Times New Roman" w:hAnsiTheme="minorHAnsi" w:cstheme="minorHAnsi"/>
          <w:sz w:val="24"/>
          <w:szCs w:val="24"/>
          <w:shd w:val="clear" w:color="auto" w:fill="FFFF00"/>
          <w:lang w:eastAsia="pt-BR"/>
        </w:rPr>
        <w:t>§ 1º</w:t>
      </w:r>
      <w:r w:rsidR="00DA6121">
        <w:rPr>
          <w:rFonts w:asciiTheme="minorHAnsi" w:eastAsia="Times New Roman" w:hAnsiTheme="minorHAnsi" w:cstheme="minorHAnsi"/>
          <w:sz w:val="24"/>
          <w:szCs w:val="24"/>
          <w:lang w:eastAsia="pt-BR"/>
        </w:rPr>
        <w:t xml:space="preserve"> </w:t>
      </w:r>
      <w:commentRangeEnd w:id="9"/>
      <w:r w:rsidR="00DA6121">
        <w:rPr>
          <w:rStyle w:val="Refdecomentrio"/>
        </w:rPr>
        <w:commentReference w:id="9"/>
      </w:r>
      <w:r w:rsidR="00E23D09" w:rsidRPr="00717BF8">
        <w:rPr>
          <w:rFonts w:asciiTheme="minorHAnsi" w:eastAsia="Times New Roman" w:hAnsiTheme="minorHAnsi" w:cstheme="minorHAnsi"/>
          <w:sz w:val="24"/>
          <w:szCs w:val="24"/>
          <w:lang w:eastAsia="pt-BR"/>
        </w:rPr>
        <w:t>deste artigo</w:t>
      </w:r>
      <w:r w:rsidRPr="00717BF8">
        <w:rPr>
          <w:rFonts w:asciiTheme="minorHAnsi" w:eastAsia="Times New Roman" w:hAnsiTheme="minorHAnsi" w:cstheme="minorHAnsi"/>
          <w:sz w:val="24"/>
          <w:szCs w:val="24"/>
          <w:lang w:eastAsia="pt-BR"/>
        </w:rPr>
        <w:t>, serão oferecidas aos</w:t>
      </w:r>
      <w:r w:rsidR="00E23D09" w:rsidRPr="00717BF8">
        <w:rPr>
          <w:rFonts w:asciiTheme="minorHAnsi" w:eastAsia="Times New Roman" w:hAnsiTheme="minorHAnsi" w:cstheme="minorHAnsi"/>
          <w:sz w:val="24"/>
          <w:szCs w:val="24"/>
          <w:lang w:eastAsia="pt-BR"/>
        </w:rPr>
        <w:t>/às</w:t>
      </w:r>
      <w:r w:rsidRPr="00717BF8">
        <w:rPr>
          <w:rFonts w:asciiTheme="minorHAnsi" w:eastAsia="Times New Roman" w:hAnsiTheme="minorHAnsi" w:cstheme="minorHAnsi"/>
          <w:sz w:val="24"/>
          <w:szCs w:val="24"/>
          <w:lang w:eastAsia="pt-BR"/>
        </w:rPr>
        <w:t xml:space="preserve"> candidatos</w:t>
      </w:r>
      <w:r w:rsidR="00E23D09" w:rsidRPr="00717BF8">
        <w:rPr>
          <w:rFonts w:asciiTheme="minorHAnsi" w:eastAsia="Times New Roman" w:hAnsiTheme="minorHAnsi" w:cstheme="minorHAnsi"/>
          <w:sz w:val="24"/>
          <w:szCs w:val="24"/>
          <w:lang w:eastAsia="pt-BR"/>
        </w:rPr>
        <w:t>/as</w:t>
      </w:r>
      <w:r w:rsidRPr="00717BF8">
        <w:rPr>
          <w:rFonts w:asciiTheme="minorHAnsi" w:eastAsia="Times New Roman" w:hAnsiTheme="minorHAnsi" w:cstheme="minorHAnsi"/>
          <w:sz w:val="24"/>
          <w:szCs w:val="24"/>
          <w:lang w:eastAsia="pt-BR"/>
        </w:rPr>
        <w:t xml:space="preserve"> remanescentes, respeitando a ordem de classificação, em chamada pública em data e local especificados em Edital.</w:t>
      </w:r>
    </w:p>
    <w:p w14:paraId="5F146A66" w14:textId="65CC7A53" w:rsidR="00346309"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 44  Quando o ingresso envolver aproveitamento de estudos, o</w:t>
      </w:r>
      <w:r w:rsidR="00E23D09"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coordenador</w:t>
      </w:r>
      <w:r w:rsidR="00E23D09"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do respectivo curso, com anuência do</w:t>
      </w:r>
      <w:r w:rsidR="00E23D09"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w:t>
      </w:r>
      <w:commentRangeStart w:id="10"/>
      <w:r w:rsidRPr="00DA6121">
        <w:rPr>
          <w:rFonts w:asciiTheme="minorHAnsi" w:eastAsia="Times New Roman" w:hAnsiTheme="minorHAnsi" w:cstheme="minorHAnsi"/>
          <w:sz w:val="24"/>
          <w:szCs w:val="24"/>
          <w:shd w:val="clear" w:color="auto" w:fill="FFFF00"/>
          <w:lang w:eastAsia="pt-BR"/>
        </w:rPr>
        <w:t>supervisor</w:t>
      </w:r>
      <w:r w:rsidR="00E23D09"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pedagógico</w:t>
      </w:r>
      <w:commentRangeEnd w:id="10"/>
      <w:r w:rsidR="00DA6121">
        <w:rPr>
          <w:rStyle w:val="Refdecomentrio"/>
        </w:rPr>
        <w:commentReference w:id="10"/>
      </w:r>
      <w:r w:rsidR="00E23D09"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deverá informar oficialmente ao </w:t>
      </w:r>
      <w:r w:rsidRPr="00717BF8">
        <w:rPr>
          <w:rFonts w:asciiTheme="minorHAnsi" w:eastAsia="Times New Roman" w:hAnsiTheme="minorHAnsi" w:cstheme="minorHAnsi"/>
          <w:sz w:val="24"/>
          <w:szCs w:val="24"/>
          <w:shd w:val="clear" w:color="auto" w:fill="FFFF00"/>
          <w:lang w:eastAsia="pt-BR"/>
        </w:rPr>
        <w:t>setor</w:t>
      </w:r>
      <w:r w:rsidRPr="00717BF8">
        <w:rPr>
          <w:rFonts w:asciiTheme="minorHAnsi" w:eastAsia="Times New Roman" w:hAnsiTheme="minorHAnsi" w:cstheme="minorHAnsi"/>
          <w:sz w:val="24"/>
          <w:szCs w:val="24"/>
          <w:lang w:eastAsia="pt-BR"/>
        </w:rPr>
        <w:t xml:space="preserve"> de registros acadêmicos:</w:t>
      </w:r>
    </w:p>
    <w:p w14:paraId="2D42B0BC" w14:textId="77777777" w:rsidR="00346309" w:rsidRPr="00717BF8" w:rsidRDefault="00346309" w:rsidP="00FF034B">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I - os componentes curriculares nos quais foi obtido aproveitamento de estudos; </w:t>
      </w:r>
    </w:p>
    <w:p w14:paraId="7282E26D" w14:textId="2A64AC5C" w:rsidR="00346309" w:rsidRPr="00717BF8" w:rsidRDefault="00346309" w:rsidP="00FF034B">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II - o período letivo em que o</w:t>
      </w:r>
      <w:r w:rsidR="00E23D09"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candidato</w:t>
      </w:r>
      <w:r w:rsidR="00E23D09"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será matriculado</w:t>
      </w:r>
      <w:r w:rsidR="00E23D09"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w:t>
      </w:r>
    </w:p>
    <w:p w14:paraId="22357067" w14:textId="7C229779" w:rsidR="00346309" w:rsidRPr="00717BF8" w:rsidRDefault="00346309" w:rsidP="00FF034B">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III </w:t>
      </w:r>
      <w:r w:rsidR="002862BD" w:rsidRPr="00717BF8">
        <w:rPr>
          <w:rFonts w:asciiTheme="minorHAnsi" w:eastAsia="Times New Roman" w:hAnsiTheme="minorHAnsi" w:cstheme="minorHAnsi"/>
          <w:sz w:val="24"/>
          <w:szCs w:val="24"/>
          <w:lang w:eastAsia="pt-BR"/>
        </w:rPr>
        <w:t>-</w:t>
      </w:r>
      <w:r w:rsidRPr="00717BF8">
        <w:rPr>
          <w:rFonts w:asciiTheme="minorHAnsi" w:eastAsia="Times New Roman" w:hAnsiTheme="minorHAnsi" w:cstheme="minorHAnsi"/>
          <w:sz w:val="24"/>
          <w:szCs w:val="24"/>
          <w:lang w:eastAsia="pt-BR"/>
        </w:rPr>
        <w:t xml:space="preserve"> o prazo máximo para integralização curricular, quando for o caso;</w:t>
      </w:r>
    </w:p>
    <w:p w14:paraId="7725DC2F" w14:textId="77777777" w:rsidR="00346309" w:rsidRPr="00717BF8" w:rsidRDefault="00346309" w:rsidP="00FF034B">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IV - o rol de componentes curriculares a serem considerados como atividades acadêmicas complementares, quando for o caso.</w:t>
      </w:r>
    </w:p>
    <w:p w14:paraId="027CDCD5" w14:textId="77777777" w:rsidR="00346309" w:rsidRPr="00717BF8" w:rsidRDefault="00346309" w:rsidP="00346309">
      <w:pPr>
        <w:jc w:val="both"/>
        <w:rPr>
          <w:rFonts w:asciiTheme="minorHAnsi" w:eastAsia="Times New Roman" w:hAnsiTheme="minorHAnsi" w:cstheme="minorHAnsi"/>
          <w:sz w:val="24"/>
          <w:szCs w:val="24"/>
          <w:lang w:eastAsia="pt-BR"/>
        </w:rPr>
      </w:pPr>
    </w:p>
    <w:p w14:paraId="0B307E45" w14:textId="77777777" w:rsidR="00346309" w:rsidRPr="00717BF8" w:rsidRDefault="00346309" w:rsidP="00346309">
      <w:pPr>
        <w:jc w:val="center"/>
        <w:rPr>
          <w:rFonts w:asciiTheme="minorHAnsi" w:eastAsia="Times New Roman" w:hAnsiTheme="minorHAnsi" w:cstheme="minorHAnsi"/>
          <w:b/>
          <w:bCs/>
          <w:sz w:val="24"/>
          <w:szCs w:val="24"/>
          <w:lang w:eastAsia="pt-BR"/>
        </w:rPr>
      </w:pPr>
      <w:r w:rsidRPr="00717BF8">
        <w:rPr>
          <w:rFonts w:asciiTheme="minorHAnsi" w:eastAsia="Times New Roman" w:hAnsiTheme="minorHAnsi" w:cstheme="minorHAnsi"/>
          <w:b/>
          <w:bCs/>
          <w:sz w:val="24"/>
          <w:szCs w:val="24"/>
          <w:lang w:eastAsia="pt-BR"/>
        </w:rPr>
        <w:t>Seção I</w:t>
      </w:r>
    </w:p>
    <w:p w14:paraId="5E68DAF5" w14:textId="77777777" w:rsidR="00346309" w:rsidRPr="00717BF8" w:rsidRDefault="00346309" w:rsidP="00346309">
      <w:pPr>
        <w:jc w:val="center"/>
        <w:rPr>
          <w:rFonts w:asciiTheme="minorHAnsi" w:eastAsia="Times New Roman" w:hAnsiTheme="minorHAnsi" w:cstheme="minorHAnsi"/>
          <w:b/>
          <w:bCs/>
          <w:sz w:val="24"/>
          <w:szCs w:val="24"/>
          <w:lang w:eastAsia="pt-BR"/>
        </w:rPr>
      </w:pPr>
      <w:r w:rsidRPr="00717BF8">
        <w:rPr>
          <w:rFonts w:asciiTheme="minorHAnsi" w:eastAsia="Times New Roman" w:hAnsiTheme="minorHAnsi" w:cstheme="minorHAnsi"/>
          <w:b/>
          <w:bCs/>
          <w:sz w:val="24"/>
          <w:szCs w:val="24"/>
          <w:lang w:eastAsia="pt-BR"/>
        </w:rPr>
        <w:t>Do Exame Vestibular</w:t>
      </w:r>
    </w:p>
    <w:p w14:paraId="77A4DB2F" w14:textId="73D826D0" w:rsidR="00346309"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 45  O exame vestibular é destinado à seleção de nov</w:t>
      </w:r>
      <w:r w:rsidR="00FC321F" w:rsidRPr="00717BF8">
        <w:rPr>
          <w:rFonts w:asciiTheme="minorHAnsi" w:eastAsia="Times New Roman" w:hAnsiTheme="minorHAnsi" w:cstheme="minorHAnsi"/>
          <w:sz w:val="24"/>
          <w:szCs w:val="24"/>
          <w:lang w:eastAsia="pt-BR"/>
        </w:rPr>
        <w:t>as/</w:t>
      </w:r>
      <w:r w:rsidRPr="00717BF8">
        <w:rPr>
          <w:rFonts w:asciiTheme="minorHAnsi" w:eastAsia="Times New Roman" w:hAnsiTheme="minorHAnsi" w:cstheme="minorHAnsi"/>
          <w:sz w:val="24"/>
          <w:szCs w:val="24"/>
          <w:lang w:eastAsia="pt-BR"/>
        </w:rPr>
        <w:t>os estudantes para o ensino superior de graduação e será aberto para a participação de candidatos</w:t>
      </w:r>
      <w:r w:rsidR="00E23D09" w:rsidRPr="00717BF8">
        <w:rPr>
          <w:rFonts w:asciiTheme="minorHAnsi" w:eastAsia="Times New Roman" w:hAnsiTheme="minorHAnsi" w:cstheme="minorHAnsi"/>
          <w:sz w:val="24"/>
          <w:szCs w:val="24"/>
          <w:lang w:eastAsia="pt-BR"/>
        </w:rPr>
        <w:t>/as</w:t>
      </w:r>
      <w:r w:rsidRPr="00717BF8">
        <w:rPr>
          <w:rFonts w:asciiTheme="minorHAnsi" w:eastAsia="Times New Roman" w:hAnsiTheme="minorHAnsi" w:cstheme="minorHAnsi"/>
          <w:sz w:val="24"/>
          <w:szCs w:val="24"/>
          <w:lang w:eastAsia="pt-BR"/>
        </w:rPr>
        <w:t xml:space="preserve"> que concluíram o ensino médio ou os estudos equivalentes.</w:t>
      </w:r>
    </w:p>
    <w:p w14:paraId="0A79841A" w14:textId="72A83AD7" w:rsidR="00346309" w:rsidRPr="00717BF8" w:rsidRDefault="00346309" w:rsidP="00FF034B">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Parágrafo único.  A classificação dos</w:t>
      </w:r>
      <w:r w:rsidR="00E23D09" w:rsidRPr="00717BF8">
        <w:rPr>
          <w:rFonts w:asciiTheme="minorHAnsi" w:eastAsia="Times New Roman" w:hAnsiTheme="minorHAnsi" w:cstheme="minorHAnsi"/>
          <w:sz w:val="24"/>
          <w:szCs w:val="24"/>
          <w:lang w:eastAsia="pt-BR"/>
        </w:rPr>
        <w:t>/as</w:t>
      </w:r>
      <w:r w:rsidRPr="00717BF8">
        <w:rPr>
          <w:rFonts w:asciiTheme="minorHAnsi" w:eastAsia="Times New Roman" w:hAnsiTheme="minorHAnsi" w:cstheme="minorHAnsi"/>
          <w:sz w:val="24"/>
          <w:szCs w:val="24"/>
          <w:lang w:eastAsia="pt-BR"/>
        </w:rPr>
        <w:t xml:space="preserve"> candidatos</w:t>
      </w:r>
      <w:r w:rsidR="00E23D09" w:rsidRPr="00717BF8">
        <w:rPr>
          <w:rFonts w:asciiTheme="minorHAnsi" w:eastAsia="Times New Roman" w:hAnsiTheme="minorHAnsi" w:cstheme="minorHAnsi"/>
          <w:sz w:val="24"/>
          <w:szCs w:val="24"/>
          <w:lang w:eastAsia="pt-BR"/>
        </w:rPr>
        <w:t>/as</w:t>
      </w:r>
      <w:r w:rsidRPr="00717BF8">
        <w:rPr>
          <w:rFonts w:asciiTheme="minorHAnsi" w:eastAsia="Times New Roman" w:hAnsiTheme="minorHAnsi" w:cstheme="minorHAnsi"/>
          <w:sz w:val="24"/>
          <w:szCs w:val="24"/>
          <w:lang w:eastAsia="pt-BR"/>
        </w:rPr>
        <w:t xml:space="preserve"> será realizada por meio do resultado obtido em prova elaborada pelo IFSul, a qual compreenderá o conjunto de conhecimentos definidos para ingresso no curso ou programa, conforme critérios publicados no edital.</w:t>
      </w:r>
    </w:p>
    <w:p w14:paraId="72CD8DD1" w14:textId="77777777" w:rsidR="00346309" w:rsidRPr="00717BF8" w:rsidRDefault="00346309" w:rsidP="00346309">
      <w:pPr>
        <w:jc w:val="both"/>
        <w:rPr>
          <w:rFonts w:asciiTheme="minorHAnsi" w:eastAsia="Times New Roman" w:hAnsiTheme="minorHAnsi" w:cstheme="minorHAnsi"/>
          <w:sz w:val="24"/>
          <w:szCs w:val="24"/>
          <w:lang w:eastAsia="pt-BR"/>
        </w:rPr>
      </w:pPr>
    </w:p>
    <w:p w14:paraId="52C689DA" w14:textId="77777777" w:rsidR="00346309" w:rsidRPr="00717BF8" w:rsidRDefault="00346309" w:rsidP="00346309">
      <w:pPr>
        <w:jc w:val="center"/>
        <w:rPr>
          <w:rFonts w:asciiTheme="minorHAnsi" w:eastAsia="Times New Roman" w:hAnsiTheme="minorHAnsi" w:cstheme="minorHAnsi"/>
          <w:b/>
          <w:bCs/>
          <w:sz w:val="24"/>
          <w:szCs w:val="24"/>
          <w:lang w:eastAsia="pt-BR"/>
        </w:rPr>
      </w:pPr>
      <w:r w:rsidRPr="00717BF8">
        <w:rPr>
          <w:rFonts w:asciiTheme="minorHAnsi" w:eastAsia="Times New Roman" w:hAnsiTheme="minorHAnsi" w:cstheme="minorHAnsi"/>
          <w:b/>
          <w:bCs/>
          <w:sz w:val="24"/>
          <w:szCs w:val="24"/>
          <w:lang w:eastAsia="pt-BR"/>
        </w:rPr>
        <w:t>Seção II</w:t>
      </w:r>
    </w:p>
    <w:p w14:paraId="25A36503" w14:textId="77777777" w:rsidR="00346309" w:rsidRPr="00717BF8" w:rsidRDefault="00346309" w:rsidP="00346309">
      <w:pPr>
        <w:jc w:val="center"/>
        <w:rPr>
          <w:rFonts w:asciiTheme="minorHAnsi" w:eastAsia="Times New Roman" w:hAnsiTheme="minorHAnsi" w:cstheme="minorHAnsi"/>
          <w:b/>
          <w:bCs/>
          <w:sz w:val="24"/>
          <w:szCs w:val="24"/>
          <w:lang w:eastAsia="pt-BR"/>
        </w:rPr>
      </w:pPr>
      <w:r w:rsidRPr="00717BF8">
        <w:rPr>
          <w:rFonts w:asciiTheme="minorHAnsi" w:eastAsia="Times New Roman" w:hAnsiTheme="minorHAnsi" w:cstheme="minorHAnsi"/>
          <w:b/>
          <w:bCs/>
          <w:sz w:val="24"/>
          <w:szCs w:val="24"/>
          <w:lang w:eastAsia="pt-BR"/>
        </w:rPr>
        <w:t>Da Prova de Seleção</w:t>
      </w:r>
    </w:p>
    <w:p w14:paraId="0866DE63" w14:textId="12D2CB81" w:rsidR="00346309"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 46  A prova de seleção, salvo para ensino superior de graduação, é destinada à seleção de nov</w:t>
      </w:r>
      <w:r w:rsidR="00AD259A"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s</w:t>
      </w:r>
      <w:r w:rsidR="003E58EB" w:rsidRPr="00717BF8">
        <w:rPr>
          <w:rFonts w:asciiTheme="minorHAnsi" w:eastAsia="Times New Roman" w:hAnsiTheme="minorHAnsi" w:cstheme="minorHAnsi"/>
          <w:sz w:val="24"/>
          <w:szCs w:val="24"/>
          <w:lang w:eastAsia="pt-BR"/>
        </w:rPr>
        <w:t>/</w:t>
      </w:r>
      <w:r w:rsidR="00AD259A" w:rsidRPr="00717BF8">
        <w:rPr>
          <w:rFonts w:asciiTheme="minorHAnsi" w:eastAsia="Times New Roman" w:hAnsiTheme="minorHAnsi" w:cstheme="minorHAnsi"/>
          <w:sz w:val="24"/>
          <w:szCs w:val="24"/>
          <w:lang w:eastAsia="pt-BR"/>
        </w:rPr>
        <w:t>os</w:t>
      </w:r>
      <w:r w:rsidRPr="00717BF8">
        <w:rPr>
          <w:rFonts w:asciiTheme="minorHAnsi" w:eastAsia="Times New Roman" w:hAnsiTheme="minorHAnsi" w:cstheme="minorHAnsi"/>
          <w:sz w:val="24"/>
          <w:szCs w:val="24"/>
          <w:lang w:eastAsia="pt-BR"/>
        </w:rPr>
        <w:t xml:space="preserve"> estudantes e será aberta para a participação de candidat</w:t>
      </w:r>
      <w:r w:rsidR="00AD259A"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s</w:t>
      </w:r>
      <w:r w:rsidR="00AD259A" w:rsidRPr="00717BF8">
        <w:rPr>
          <w:rFonts w:asciiTheme="minorHAnsi" w:eastAsia="Times New Roman" w:hAnsiTheme="minorHAnsi" w:cstheme="minorHAnsi"/>
          <w:sz w:val="24"/>
          <w:szCs w:val="24"/>
          <w:lang w:eastAsia="pt-BR"/>
        </w:rPr>
        <w:t>/os</w:t>
      </w:r>
      <w:r w:rsidRPr="00717BF8">
        <w:rPr>
          <w:rFonts w:asciiTheme="minorHAnsi" w:eastAsia="Times New Roman" w:hAnsiTheme="minorHAnsi" w:cstheme="minorHAnsi"/>
          <w:sz w:val="24"/>
          <w:szCs w:val="24"/>
          <w:lang w:eastAsia="pt-BR"/>
        </w:rPr>
        <w:t xml:space="preserve"> que atendam ao requisito de escolarização exigido para o curso ou programa.</w:t>
      </w:r>
    </w:p>
    <w:p w14:paraId="6D6E3B94" w14:textId="624FA423" w:rsidR="00346309" w:rsidRPr="00717BF8" w:rsidRDefault="00346309" w:rsidP="00FF034B">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Parágrafo único.  A classificação d</w:t>
      </w:r>
      <w:r w:rsidR="00E557C9" w:rsidRPr="00717BF8">
        <w:rPr>
          <w:rFonts w:asciiTheme="minorHAnsi" w:eastAsia="Times New Roman" w:hAnsiTheme="minorHAnsi" w:cstheme="minorHAnsi"/>
          <w:sz w:val="24"/>
          <w:szCs w:val="24"/>
          <w:lang w:eastAsia="pt-BR"/>
        </w:rPr>
        <w:t>as/</w:t>
      </w:r>
      <w:r w:rsidRPr="00717BF8">
        <w:rPr>
          <w:rFonts w:asciiTheme="minorHAnsi" w:eastAsia="Times New Roman" w:hAnsiTheme="minorHAnsi" w:cstheme="minorHAnsi"/>
          <w:sz w:val="24"/>
          <w:szCs w:val="24"/>
          <w:lang w:eastAsia="pt-BR"/>
        </w:rPr>
        <w:t>os candidat</w:t>
      </w:r>
      <w:r w:rsidR="003E58EB"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s</w:t>
      </w:r>
      <w:r w:rsidR="00E23D09" w:rsidRPr="00717BF8">
        <w:rPr>
          <w:rFonts w:asciiTheme="minorHAnsi" w:eastAsia="Times New Roman" w:hAnsiTheme="minorHAnsi" w:cstheme="minorHAnsi"/>
          <w:sz w:val="24"/>
          <w:szCs w:val="24"/>
          <w:lang w:eastAsia="pt-BR"/>
        </w:rPr>
        <w:t>/</w:t>
      </w:r>
      <w:r w:rsidR="003E58EB" w:rsidRPr="00717BF8">
        <w:rPr>
          <w:rFonts w:asciiTheme="minorHAnsi" w:eastAsia="Times New Roman" w:hAnsiTheme="minorHAnsi" w:cstheme="minorHAnsi"/>
          <w:sz w:val="24"/>
          <w:szCs w:val="24"/>
          <w:lang w:eastAsia="pt-BR"/>
        </w:rPr>
        <w:t>o</w:t>
      </w:r>
      <w:r w:rsidR="00E23D09" w:rsidRPr="00717BF8">
        <w:rPr>
          <w:rFonts w:asciiTheme="minorHAnsi" w:eastAsia="Times New Roman" w:hAnsiTheme="minorHAnsi" w:cstheme="minorHAnsi"/>
          <w:sz w:val="24"/>
          <w:szCs w:val="24"/>
          <w:lang w:eastAsia="pt-BR"/>
        </w:rPr>
        <w:t>s</w:t>
      </w:r>
      <w:r w:rsidRPr="00717BF8">
        <w:rPr>
          <w:rFonts w:asciiTheme="minorHAnsi" w:eastAsia="Times New Roman" w:hAnsiTheme="minorHAnsi" w:cstheme="minorHAnsi"/>
          <w:sz w:val="24"/>
          <w:szCs w:val="24"/>
          <w:lang w:eastAsia="pt-BR"/>
        </w:rPr>
        <w:t xml:space="preserve"> será realizada por meio do resultado obtido pel</w:t>
      </w:r>
      <w:r w:rsidR="00E557C9" w:rsidRPr="00717BF8">
        <w:rPr>
          <w:rFonts w:asciiTheme="minorHAnsi" w:eastAsia="Times New Roman" w:hAnsiTheme="minorHAnsi" w:cstheme="minorHAnsi"/>
          <w:sz w:val="24"/>
          <w:szCs w:val="24"/>
          <w:lang w:eastAsia="pt-BR"/>
        </w:rPr>
        <w:t>a/o</w:t>
      </w:r>
      <w:r w:rsidRPr="00717BF8">
        <w:rPr>
          <w:rFonts w:asciiTheme="minorHAnsi" w:eastAsia="Times New Roman" w:hAnsiTheme="minorHAnsi" w:cstheme="minorHAnsi"/>
          <w:sz w:val="24"/>
          <w:szCs w:val="24"/>
          <w:lang w:eastAsia="pt-BR"/>
        </w:rPr>
        <w:t xml:space="preserve"> candidat</w:t>
      </w:r>
      <w:r w:rsidR="003E58EB" w:rsidRPr="00717BF8">
        <w:rPr>
          <w:rFonts w:asciiTheme="minorHAnsi" w:eastAsia="Times New Roman" w:hAnsiTheme="minorHAnsi" w:cstheme="minorHAnsi"/>
          <w:sz w:val="24"/>
          <w:szCs w:val="24"/>
          <w:lang w:eastAsia="pt-BR"/>
        </w:rPr>
        <w:t>a</w:t>
      </w:r>
      <w:r w:rsidR="00E557C9" w:rsidRPr="00717BF8">
        <w:rPr>
          <w:rFonts w:asciiTheme="minorHAnsi" w:eastAsia="Times New Roman" w:hAnsiTheme="minorHAnsi" w:cstheme="minorHAnsi"/>
          <w:sz w:val="24"/>
          <w:szCs w:val="24"/>
          <w:lang w:eastAsia="pt-BR"/>
        </w:rPr>
        <w:t>/</w:t>
      </w:r>
      <w:r w:rsidRPr="00717BF8">
        <w:rPr>
          <w:rFonts w:asciiTheme="minorHAnsi" w:eastAsia="Times New Roman" w:hAnsiTheme="minorHAnsi" w:cstheme="minorHAnsi"/>
          <w:sz w:val="24"/>
          <w:szCs w:val="24"/>
          <w:lang w:eastAsia="pt-BR"/>
        </w:rPr>
        <w:t>o em uma prova elaborada pelo IFSul, a qual compreenderá o recorte de conhecimentos definido para ingresso no curso ou programa, conforme critérios publicados no edital.</w:t>
      </w:r>
    </w:p>
    <w:p w14:paraId="38F07EC6" w14:textId="77777777" w:rsidR="00346309" w:rsidRPr="00717BF8" w:rsidRDefault="00346309" w:rsidP="00346309">
      <w:pPr>
        <w:jc w:val="both"/>
        <w:rPr>
          <w:rFonts w:asciiTheme="minorHAnsi" w:eastAsia="Times New Roman" w:hAnsiTheme="minorHAnsi" w:cstheme="minorHAnsi"/>
          <w:sz w:val="24"/>
          <w:szCs w:val="24"/>
          <w:lang w:eastAsia="pt-BR"/>
        </w:rPr>
      </w:pPr>
    </w:p>
    <w:p w14:paraId="7D3C3BE1" w14:textId="77777777" w:rsidR="00346309" w:rsidRPr="00717BF8" w:rsidRDefault="00346309" w:rsidP="00346309">
      <w:pPr>
        <w:jc w:val="center"/>
        <w:rPr>
          <w:rFonts w:asciiTheme="minorHAnsi" w:eastAsia="Times New Roman" w:hAnsiTheme="minorHAnsi" w:cstheme="minorHAnsi"/>
          <w:b/>
          <w:bCs/>
          <w:sz w:val="24"/>
          <w:szCs w:val="24"/>
          <w:lang w:eastAsia="pt-BR"/>
        </w:rPr>
      </w:pPr>
      <w:r w:rsidRPr="00717BF8">
        <w:rPr>
          <w:rFonts w:asciiTheme="minorHAnsi" w:eastAsia="Times New Roman" w:hAnsiTheme="minorHAnsi" w:cstheme="minorHAnsi"/>
          <w:b/>
          <w:bCs/>
          <w:sz w:val="24"/>
          <w:szCs w:val="24"/>
          <w:lang w:eastAsia="pt-BR"/>
        </w:rPr>
        <w:t>Seção III</w:t>
      </w:r>
    </w:p>
    <w:p w14:paraId="0AD231A9" w14:textId="77777777" w:rsidR="00346309" w:rsidRPr="00717BF8" w:rsidRDefault="00346309" w:rsidP="00346309">
      <w:pPr>
        <w:jc w:val="center"/>
        <w:rPr>
          <w:rFonts w:asciiTheme="minorHAnsi" w:eastAsia="Times New Roman" w:hAnsiTheme="minorHAnsi" w:cstheme="minorHAnsi"/>
          <w:b/>
          <w:bCs/>
          <w:sz w:val="24"/>
          <w:szCs w:val="24"/>
          <w:lang w:eastAsia="pt-BR"/>
        </w:rPr>
      </w:pPr>
      <w:r w:rsidRPr="00717BF8">
        <w:rPr>
          <w:rFonts w:asciiTheme="minorHAnsi" w:eastAsia="Times New Roman" w:hAnsiTheme="minorHAnsi" w:cstheme="minorHAnsi"/>
          <w:b/>
          <w:bCs/>
          <w:sz w:val="24"/>
          <w:szCs w:val="24"/>
          <w:lang w:eastAsia="pt-BR"/>
        </w:rPr>
        <w:t>Da Transferência Externa</w:t>
      </w:r>
    </w:p>
    <w:p w14:paraId="3CC7CAE1" w14:textId="77777777" w:rsidR="00346309"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 47  Transferência externa é o processo de seleção para estudantes regularmente matriculados em outras instituições - públicas ou privadas - nacionais, credenciadas pelo MEC.</w:t>
      </w:r>
    </w:p>
    <w:p w14:paraId="57BEF334" w14:textId="77777777" w:rsidR="00346309" w:rsidRPr="00717BF8" w:rsidRDefault="00346309" w:rsidP="00FF034B">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1º  É vedada a transferência externa para o primeiro período letivo.</w:t>
      </w:r>
    </w:p>
    <w:p w14:paraId="5384E715" w14:textId="77777777" w:rsidR="00346309" w:rsidRPr="00717BF8" w:rsidRDefault="00346309" w:rsidP="00FF034B">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2º  É vedada a transferência de estudantes do Ensino Médio para os cursos técnicos na forma integrada.</w:t>
      </w:r>
    </w:p>
    <w:p w14:paraId="2CA1FEA0" w14:textId="12498981" w:rsidR="00346309"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 48.  Para participar do processo seletivo, o</w:t>
      </w:r>
      <w:r w:rsidR="003E58EB"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candidato</w:t>
      </w:r>
      <w:r w:rsidR="003E58EB"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deverá:</w:t>
      </w:r>
    </w:p>
    <w:p w14:paraId="5DB20C7A" w14:textId="77777777" w:rsidR="00346309" w:rsidRPr="00717BF8" w:rsidRDefault="00346309" w:rsidP="00FF034B">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 - provir de curso afim;</w:t>
      </w:r>
    </w:p>
    <w:p w14:paraId="129581AF" w14:textId="76D605B5" w:rsidR="00346309" w:rsidRPr="00717BF8" w:rsidRDefault="00346309" w:rsidP="00FF034B">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II - ter cursado, pelo menos, um período letivo e estar regularmente matriculado</w:t>
      </w:r>
      <w:r w:rsidR="003E58EB"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na instituição de origem;</w:t>
      </w:r>
    </w:p>
    <w:p w14:paraId="0C9CD67E" w14:textId="14A8CA74" w:rsidR="00346309" w:rsidRPr="00717BF8" w:rsidRDefault="00346309" w:rsidP="00FF034B">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lastRenderedPageBreak/>
        <w:t>III - ter sido aprovado</w:t>
      </w:r>
      <w:r w:rsidR="003E58EB"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em disciplinas que correspondam a, no mínimo, 60% </w:t>
      </w:r>
      <w:r w:rsidR="00FF034B" w:rsidRPr="00717BF8">
        <w:rPr>
          <w:rFonts w:asciiTheme="minorHAnsi" w:eastAsia="Times New Roman" w:hAnsiTheme="minorHAnsi" w:cstheme="minorHAnsi"/>
          <w:sz w:val="24"/>
          <w:szCs w:val="24"/>
          <w:lang w:eastAsia="pt-BR"/>
        </w:rPr>
        <w:t xml:space="preserve">(sessenta por cento) </w:t>
      </w:r>
      <w:r w:rsidRPr="00717BF8">
        <w:rPr>
          <w:rFonts w:asciiTheme="minorHAnsi" w:eastAsia="Times New Roman" w:hAnsiTheme="minorHAnsi" w:cstheme="minorHAnsi"/>
          <w:sz w:val="24"/>
          <w:szCs w:val="24"/>
          <w:lang w:eastAsia="pt-BR"/>
        </w:rPr>
        <w:t>da carga horária do primeiro período letivo.</w:t>
      </w:r>
    </w:p>
    <w:p w14:paraId="77DD50EC" w14:textId="74689EBC" w:rsidR="00346309" w:rsidRPr="00717BF8" w:rsidRDefault="00346309" w:rsidP="00EA0562">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 49  Para inscrever-se no processo de transferência externa o</w:t>
      </w:r>
      <w:r w:rsidR="003E58EB"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candidato</w:t>
      </w:r>
      <w:r w:rsidR="003E58EB"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deverá apresentar os seguintes documentos:</w:t>
      </w:r>
    </w:p>
    <w:p w14:paraId="007673EF" w14:textId="04E41EE0" w:rsidR="00346309" w:rsidRPr="00717BF8" w:rsidRDefault="00FF034B" w:rsidP="00DF135E">
      <w:pPr>
        <w:spacing w:before="120"/>
        <w:jc w:val="both"/>
        <w:rPr>
          <w:rFonts w:asciiTheme="minorHAnsi" w:eastAsia="Times New Roman" w:hAnsiTheme="minorHAnsi" w:cstheme="minorHAnsi"/>
          <w:sz w:val="24"/>
          <w:szCs w:val="24"/>
          <w:lang w:eastAsia="pt-BR"/>
        </w:rPr>
      </w:pPr>
      <w:commentRangeStart w:id="11"/>
      <w:r w:rsidRPr="00717BF8">
        <w:rPr>
          <w:rFonts w:asciiTheme="minorHAnsi" w:eastAsia="Times New Roman" w:hAnsiTheme="minorHAnsi" w:cstheme="minorHAnsi"/>
          <w:sz w:val="24"/>
          <w:szCs w:val="24"/>
          <w:shd w:val="clear" w:color="auto" w:fill="FFFF00"/>
          <w:lang w:eastAsia="pt-BR"/>
        </w:rPr>
        <w:t>I</w:t>
      </w:r>
      <w:r w:rsidRPr="00717BF8">
        <w:rPr>
          <w:rFonts w:asciiTheme="minorHAnsi" w:eastAsia="Times New Roman" w:hAnsiTheme="minorHAnsi" w:cstheme="minorHAnsi"/>
          <w:sz w:val="24"/>
          <w:szCs w:val="24"/>
          <w:lang w:eastAsia="pt-BR"/>
        </w:rPr>
        <w:t xml:space="preserve"> </w:t>
      </w:r>
      <w:commentRangeEnd w:id="11"/>
      <w:r w:rsidR="004F4664" w:rsidRPr="00717BF8">
        <w:rPr>
          <w:rStyle w:val="Refdecomentrio"/>
          <w:rFonts w:asciiTheme="minorHAnsi" w:hAnsiTheme="minorHAnsi" w:cstheme="minorHAnsi"/>
          <w:sz w:val="24"/>
          <w:szCs w:val="24"/>
        </w:rPr>
        <w:commentReference w:id="11"/>
      </w:r>
      <w:r w:rsidRPr="00717BF8">
        <w:rPr>
          <w:rFonts w:asciiTheme="minorHAnsi" w:eastAsia="Times New Roman" w:hAnsiTheme="minorHAnsi" w:cstheme="minorHAnsi"/>
          <w:sz w:val="24"/>
          <w:szCs w:val="24"/>
          <w:lang w:eastAsia="pt-BR"/>
        </w:rPr>
        <w:t xml:space="preserve">- </w:t>
      </w:r>
      <w:r w:rsidR="00346309" w:rsidRPr="00717BF8">
        <w:rPr>
          <w:rFonts w:asciiTheme="minorHAnsi" w:eastAsia="Times New Roman" w:hAnsiTheme="minorHAnsi" w:cstheme="minorHAnsi"/>
          <w:sz w:val="24"/>
          <w:szCs w:val="24"/>
          <w:lang w:eastAsia="pt-BR"/>
        </w:rPr>
        <w:t>atestado de matrícula atualizado;</w:t>
      </w:r>
    </w:p>
    <w:p w14:paraId="5B4A5796" w14:textId="1B559F97" w:rsidR="00346309" w:rsidRPr="00717BF8" w:rsidRDefault="00FF034B" w:rsidP="00DF135E">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II - </w:t>
      </w:r>
      <w:r w:rsidR="00346309" w:rsidRPr="00717BF8">
        <w:rPr>
          <w:rFonts w:asciiTheme="minorHAnsi" w:eastAsia="Times New Roman" w:hAnsiTheme="minorHAnsi" w:cstheme="minorHAnsi"/>
          <w:sz w:val="24"/>
          <w:szCs w:val="24"/>
          <w:lang w:eastAsia="pt-BR"/>
        </w:rPr>
        <w:t>histórico escolar ou documento equivalente que ateste as disciplinas cursadas e a respectiva carga horária, bem como o desempenho do</w:t>
      </w:r>
      <w:r w:rsidR="003E58EB" w:rsidRPr="00717BF8">
        <w:rPr>
          <w:rFonts w:asciiTheme="minorHAnsi" w:eastAsia="Times New Roman" w:hAnsiTheme="minorHAnsi" w:cstheme="minorHAnsi"/>
          <w:sz w:val="24"/>
          <w:szCs w:val="24"/>
          <w:lang w:eastAsia="pt-BR"/>
        </w:rPr>
        <w:t>/a</w:t>
      </w:r>
      <w:r w:rsidR="00346309" w:rsidRPr="00717BF8">
        <w:rPr>
          <w:rFonts w:asciiTheme="minorHAnsi" w:eastAsia="Times New Roman" w:hAnsiTheme="minorHAnsi" w:cstheme="minorHAnsi"/>
          <w:sz w:val="24"/>
          <w:szCs w:val="24"/>
          <w:lang w:eastAsia="pt-BR"/>
        </w:rPr>
        <w:t xml:space="preserve"> estudante;</w:t>
      </w:r>
    </w:p>
    <w:p w14:paraId="4E0F0570" w14:textId="3EF75E5D" w:rsidR="00346309" w:rsidRPr="00717BF8" w:rsidRDefault="00FF034B" w:rsidP="00DF135E">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III - </w:t>
      </w:r>
      <w:r w:rsidR="00346309" w:rsidRPr="00717BF8">
        <w:rPr>
          <w:rFonts w:asciiTheme="minorHAnsi" w:eastAsia="Times New Roman" w:hAnsiTheme="minorHAnsi" w:cstheme="minorHAnsi"/>
          <w:sz w:val="24"/>
          <w:szCs w:val="24"/>
          <w:lang w:eastAsia="pt-BR"/>
        </w:rPr>
        <w:t>ementários e programas das disciplinas em que obteve aprovação, nos quais se discrimine a carga horária e a bibliografia utilizada;</w:t>
      </w:r>
    </w:p>
    <w:p w14:paraId="315066DD" w14:textId="769AF91A" w:rsidR="00346309" w:rsidRPr="00717BF8" w:rsidRDefault="009C628E" w:rsidP="00DF135E">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IV - </w:t>
      </w:r>
      <w:r w:rsidR="00346309" w:rsidRPr="00717BF8">
        <w:rPr>
          <w:rFonts w:asciiTheme="minorHAnsi" w:eastAsia="Times New Roman" w:hAnsiTheme="minorHAnsi" w:cstheme="minorHAnsi"/>
          <w:sz w:val="24"/>
          <w:szCs w:val="24"/>
          <w:lang w:eastAsia="pt-BR"/>
        </w:rPr>
        <w:t>tratando-se de Ensino Superior, declaração oficial de autorização ou reconhecimento do curso de origem, com especificação do número e data do respectivo documento legal.</w:t>
      </w:r>
    </w:p>
    <w:p w14:paraId="74870991" w14:textId="22D8EA2F" w:rsidR="00346309" w:rsidRPr="00717BF8" w:rsidRDefault="00346309" w:rsidP="009C628E">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Parágrafo único.  Após a análise do currículo acadêmico, utilizando os critérios definidos para o aproveitamento de estudo descritos no </w:t>
      </w:r>
      <w:r w:rsidR="004F4664" w:rsidRPr="00717BF8">
        <w:rPr>
          <w:rFonts w:asciiTheme="minorHAnsi" w:eastAsia="Times New Roman" w:hAnsiTheme="minorHAnsi" w:cstheme="minorHAnsi"/>
          <w:sz w:val="24"/>
          <w:szCs w:val="24"/>
          <w:lang w:eastAsia="pt-BR"/>
        </w:rPr>
        <w:t>c</w:t>
      </w:r>
      <w:r w:rsidRPr="00717BF8">
        <w:rPr>
          <w:rFonts w:asciiTheme="minorHAnsi" w:eastAsia="Times New Roman" w:hAnsiTheme="minorHAnsi" w:cstheme="minorHAnsi"/>
          <w:sz w:val="24"/>
          <w:szCs w:val="24"/>
          <w:lang w:eastAsia="pt-BR"/>
        </w:rPr>
        <w:t>apítulo XIII</w:t>
      </w:r>
      <w:r w:rsidR="009C628E" w:rsidRPr="00717BF8">
        <w:rPr>
          <w:rFonts w:asciiTheme="minorHAnsi" w:eastAsia="Times New Roman" w:hAnsiTheme="minorHAnsi" w:cstheme="minorHAnsi"/>
          <w:sz w:val="24"/>
          <w:szCs w:val="24"/>
          <w:lang w:eastAsia="pt-BR"/>
        </w:rPr>
        <w:t xml:space="preserve"> d</w:t>
      </w:r>
      <w:r w:rsidR="003E58EB" w:rsidRPr="00717BF8">
        <w:rPr>
          <w:rFonts w:asciiTheme="minorHAnsi" w:eastAsia="Times New Roman" w:hAnsiTheme="minorHAnsi" w:cstheme="minorHAnsi"/>
          <w:sz w:val="24"/>
          <w:szCs w:val="24"/>
          <w:lang w:eastAsia="pt-BR"/>
        </w:rPr>
        <w:t>este</w:t>
      </w:r>
      <w:r w:rsidR="009C628E" w:rsidRPr="00717BF8">
        <w:rPr>
          <w:rFonts w:asciiTheme="minorHAnsi" w:eastAsia="Times New Roman" w:hAnsiTheme="minorHAnsi" w:cstheme="minorHAnsi"/>
          <w:sz w:val="24"/>
          <w:szCs w:val="24"/>
          <w:lang w:eastAsia="pt-BR"/>
        </w:rPr>
        <w:t xml:space="preserve"> regramento geral</w:t>
      </w:r>
      <w:r w:rsidRPr="00717BF8">
        <w:rPr>
          <w:rFonts w:asciiTheme="minorHAnsi" w:eastAsia="Times New Roman" w:hAnsiTheme="minorHAnsi" w:cstheme="minorHAnsi"/>
          <w:sz w:val="24"/>
          <w:szCs w:val="24"/>
          <w:lang w:eastAsia="pt-BR"/>
        </w:rPr>
        <w:t>, os</w:t>
      </w:r>
      <w:r w:rsidR="003E58EB" w:rsidRPr="00717BF8">
        <w:rPr>
          <w:rFonts w:asciiTheme="minorHAnsi" w:eastAsia="Times New Roman" w:hAnsiTheme="minorHAnsi" w:cstheme="minorHAnsi"/>
          <w:sz w:val="24"/>
          <w:szCs w:val="24"/>
          <w:lang w:eastAsia="pt-BR"/>
        </w:rPr>
        <w:t>/as</w:t>
      </w:r>
      <w:r w:rsidRPr="00717BF8">
        <w:rPr>
          <w:rFonts w:asciiTheme="minorHAnsi" w:eastAsia="Times New Roman" w:hAnsiTheme="minorHAnsi" w:cstheme="minorHAnsi"/>
          <w:sz w:val="24"/>
          <w:szCs w:val="24"/>
          <w:lang w:eastAsia="pt-BR"/>
        </w:rPr>
        <w:t xml:space="preserve"> candidatos</w:t>
      </w:r>
      <w:r w:rsidR="003E58EB" w:rsidRPr="00717BF8">
        <w:rPr>
          <w:rFonts w:asciiTheme="minorHAnsi" w:eastAsia="Times New Roman" w:hAnsiTheme="minorHAnsi" w:cstheme="minorHAnsi"/>
          <w:sz w:val="24"/>
          <w:szCs w:val="24"/>
          <w:lang w:eastAsia="pt-BR"/>
        </w:rPr>
        <w:t>/as</w:t>
      </w:r>
      <w:r w:rsidRPr="00717BF8">
        <w:rPr>
          <w:rFonts w:asciiTheme="minorHAnsi" w:eastAsia="Times New Roman" w:hAnsiTheme="minorHAnsi" w:cstheme="minorHAnsi"/>
          <w:sz w:val="24"/>
          <w:szCs w:val="24"/>
          <w:lang w:eastAsia="pt-BR"/>
        </w:rPr>
        <w:t xml:space="preserve"> serão classificados</w:t>
      </w:r>
      <w:r w:rsidR="003E58EB" w:rsidRPr="00717BF8">
        <w:rPr>
          <w:rFonts w:asciiTheme="minorHAnsi" w:eastAsia="Times New Roman" w:hAnsiTheme="minorHAnsi" w:cstheme="minorHAnsi"/>
          <w:sz w:val="24"/>
          <w:szCs w:val="24"/>
          <w:lang w:eastAsia="pt-BR"/>
        </w:rPr>
        <w:t>/as</w:t>
      </w:r>
      <w:r w:rsidRPr="00717BF8">
        <w:rPr>
          <w:rFonts w:asciiTheme="minorHAnsi" w:eastAsia="Times New Roman" w:hAnsiTheme="minorHAnsi" w:cstheme="minorHAnsi"/>
          <w:sz w:val="24"/>
          <w:szCs w:val="24"/>
          <w:lang w:eastAsia="pt-BR"/>
        </w:rPr>
        <w:t xml:space="preserve"> em ordem decrescente da carga horária aproveitada no curso para o qual se inscreveram.</w:t>
      </w:r>
    </w:p>
    <w:p w14:paraId="7B870558" w14:textId="77777777" w:rsidR="00346309"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Art. 50  As transferências </w:t>
      </w:r>
      <w:r w:rsidRPr="00717BF8">
        <w:rPr>
          <w:rFonts w:asciiTheme="minorHAnsi" w:eastAsia="Times New Roman" w:hAnsiTheme="minorHAnsi" w:cstheme="minorHAnsi"/>
          <w:b/>
          <w:bCs/>
          <w:sz w:val="24"/>
          <w:szCs w:val="24"/>
          <w:lang w:eastAsia="pt-BR"/>
        </w:rPr>
        <w:t>ex officio</w:t>
      </w:r>
      <w:r w:rsidRPr="00717BF8">
        <w:rPr>
          <w:rFonts w:asciiTheme="minorHAnsi" w:eastAsia="Times New Roman" w:hAnsiTheme="minorHAnsi" w:cstheme="minorHAnsi"/>
          <w:sz w:val="24"/>
          <w:szCs w:val="24"/>
          <w:lang w:eastAsia="pt-BR"/>
        </w:rPr>
        <w:t xml:space="preserve"> ocorrerão na forma da lei.</w:t>
      </w:r>
    </w:p>
    <w:p w14:paraId="05E502F9" w14:textId="39529CA7" w:rsidR="00346309" w:rsidRPr="00717BF8" w:rsidRDefault="00346309" w:rsidP="009C628E">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1º  O</w:t>
      </w:r>
      <w:r w:rsidR="003E58EB"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candidato</w:t>
      </w:r>
      <w:r w:rsidR="003E58EB"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ao requerer sua transferência, deverá apresentar a cópia do ato que comprove a sua transferência ou a do familiar de que depende, caso em que anexará, também, documento demonstrativo dessa relação de dependência.</w:t>
      </w:r>
    </w:p>
    <w:p w14:paraId="3DAFC3A1" w14:textId="0BB69FE3" w:rsidR="00346309" w:rsidRPr="00717BF8" w:rsidRDefault="00346309" w:rsidP="009C628E">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2º  O</w:t>
      </w:r>
      <w:r w:rsidR="00141C2B"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interessado</w:t>
      </w:r>
      <w:r w:rsidR="00141C2B"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à transferência </w:t>
      </w:r>
      <w:r w:rsidRPr="00717BF8">
        <w:rPr>
          <w:rFonts w:asciiTheme="minorHAnsi" w:eastAsia="Times New Roman" w:hAnsiTheme="minorHAnsi" w:cstheme="minorHAnsi"/>
          <w:b/>
          <w:bCs/>
          <w:sz w:val="24"/>
          <w:szCs w:val="24"/>
          <w:lang w:eastAsia="pt-BR"/>
        </w:rPr>
        <w:t>ex officio</w:t>
      </w:r>
      <w:r w:rsidRPr="00717BF8">
        <w:rPr>
          <w:rFonts w:asciiTheme="minorHAnsi" w:eastAsia="Times New Roman" w:hAnsiTheme="minorHAnsi" w:cstheme="minorHAnsi"/>
          <w:sz w:val="24"/>
          <w:szCs w:val="24"/>
          <w:lang w:eastAsia="pt-BR"/>
        </w:rPr>
        <w:t xml:space="preserve"> deverá provir de instituição pública e de curso idêntico ou equivalente ao curso do Instituto Federal Sul-rio-grandense para o qual pleiteia transferência.</w:t>
      </w:r>
    </w:p>
    <w:p w14:paraId="1AF0C1AB" w14:textId="4F0E63DB" w:rsidR="00346309" w:rsidRPr="00717BF8" w:rsidRDefault="00346309" w:rsidP="009C628E">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3º  Quando o</w:t>
      </w:r>
      <w:r w:rsidR="00141C2B"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interessado</w:t>
      </w:r>
      <w:r w:rsidR="00141C2B"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provier de instituição de ensino superior privada, só serão aceitas as transferências </w:t>
      </w:r>
      <w:r w:rsidRPr="00717BF8">
        <w:rPr>
          <w:rFonts w:asciiTheme="minorHAnsi" w:eastAsia="Times New Roman" w:hAnsiTheme="minorHAnsi" w:cstheme="minorHAnsi"/>
          <w:b/>
          <w:bCs/>
          <w:sz w:val="24"/>
          <w:szCs w:val="24"/>
          <w:lang w:eastAsia="pt-BR"/>
        </w:rPr>
        <w:t>ex officio</w:t>
      </w:r>
      <w:r w:rsidRPr="00717BF8">
        <w:rPr>
          <w:rFonts w:asciiTheme="minorHAnsi" w:eastAsia="Times New Roman" w:hAnsiTheme="minorHAnsi" w:cstheme="minorHAnsi"/>
          <w:sz w:val="24"/>
          <w:szCs w:val="24"/>
          <w:lang w:eastAsia="pt-BR"/>
        </w:rPr>
        <w:t xml:space="preserve"> quando não houver curso idêntico em instituição privada na localidade.</w:t>
      </w:r>
    </w:p>
    <w:p w14:paraId="21429038" w14:textId="77777777" w:rsidR="00346309" w:rsidRPr="00717BF8" w:rsidRDefault="00346309" w:rsidP="009C628E">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4º  Tratando-se de Ensino Superior, o curso de origem deverá estar devidamente autorizado ou reconhecido pelo MEC.</w:t>
      </w:r>
    </w:p>
    <w:p w14:paraId="11A378AE" w14:textId="77777777" w:rsidR="00346309" w:rsidRPr="00717BF8" w:rsidRDefault="00346309" w:rsidP="00346309">
      <w:pPr>
        <w:jc w:val="both"/>
        <w:rPr>
          <w:rFonts w:asciiTheme="minorHAnsi" w:eastAsia="Times New Roman" w:hAnsiTheme="minorHAnsi" w:cstheme="minorHAnsi"/>
          <w:sz w:val="24"/>
          <w:szCs w:val="24"/>
          <w:lang w:eastAsia="pt-BR"/>
        </w:rPr>
      </w:pPr>
    </w:p>
    <w:p w14:paraId="475977DD" w14:textId="77777777" w:rsidR="00346309" w:rsidRPr="00717BF8" w:rsidRDefault="00346309" w:rsidP="00346309">
      <w:pPr>
        <w:jc w:val="center"/>
        <w:rPr>
          <w:rFonts w:asciiTheme="minorHAnsi" w:eastAsia="Times New Roman" w:hAnsiTheme="minorHAnsi" w:cstheme="minorHAnsi"/>
          <w:b/>
          <w:bCs/>
          <w:sz w:val="24"/>
          <w:szCs w:val="24"/>
          <w:lang w:eastAsia="pt-BR"/>
        </w:rPr>
      </w:pPr>
      <w:r w:rsidRPr="00717BF8">
        <w:rPr>
          <w:rFonts w:asciiTheme="minorHAnsi" w:eastAsia="Times New Roman" w:hAnsiTheme="minorHAnsi" w:cstheme="minorHAnsi"/>
          <w:b/>
          <w:bCs/>
          <w:sz w:val="24"/>
          <w:szCs w:val="24"/>
          <w:lang w:eastAsia="pt-BR"/>
        </w:rPr>
        <w:t>Seção IV</w:t>
      </w:r>
    </w:p>
    <w:p w14:paraId="4E582C28" w14:textId="77777777" w:rsidR="00346309" w:rsidRPr="00717BF8" w:rsidRDefault="00346309" w:rsidP="00346309">
      <w:pPr>
        <w:jc w:val="center"/>
        <w:rPr>
          <w:rFonts w:asciiTheme="minorHAnsi" w:eastAsia="Times New Roman" w:hAnsiTheme="minorHAnsi" w:cstheme="minorHAnsi"/>
          <w:b/>
          <w:bCs/>
          <w:sz w:val="24"/>
          <w:szCs w:val="24"/>
          <w:lang w:eastAsia="pt-BR"/>
        </w:rPr>
      </w:pPr>
      <w:r w:rsidRPr="00717BF8">
        <w:rPr>
          <w:rFonts w:asciiTheme="minorHAnsi" w:eastAsia="Times New Roman" w:hAnsiTheme="minorHAnsi" w:cstheme="minorHAnsi"/>
          <w:b/>
          <w:bCs/>
          <w:sz w:val="24"/>
          <w:szCs w:val="24"/>
          <w:lang w:eastAsia="pt-BR"/>
        </w:rPr>
        <w:t>Da Transferência Intercâmpus</w:t>
      </w:r>
    </w:p>
    <w:p w14:paraId="27A2D053" w14:textId="3DC1BE7D" w:rsidR="00346309"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 51  A transferência intercâmpus permite ao</w:t>
      </w:r>
      <w:r w:rsidR="00141C2B" w:rsidRPr="00717BF8">
        <w:rPr>
          <w:rFonts w:asciiTheme="minorHAnsi" w:eastAsia="Times New Roman" w:hAnsiTheme="minorHAnsi" w:cstheme="minorHAnsi"/>
          <w:sz w:val="24"/>
          <w:szCs w:val="24"/>
          <w:lang w:eastAsia="pt-BR"/>
        </w:rPr>
        <w:t>/à</w:t>
      </w:r>
      <w:r w:rsidRPr="00717BF8">
        <w:rPr>
          <w:rFonts w:asciiTheme="minorHAnsi" w:eastAsia="Times New Roman" w:hAnsiTheme="minorHAnsi" w:cstheme="minorHAnsi"/>
          <w:sz w:val="24"/>
          <w:szCs w:val="24"/>
          <w:lang w:eastAsia="pt-BR"/>
        </w:rPr>
        <w:t xml:space="preserve"> estudante matriculado</w:t>
      </w:r>
      <w:r w:rsidR="00141C2B"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transferir-se de seu câmpus</w:t>
      </w:r>
      <w:r w:rsidRPr="00717BF8">
        <w:rPr>
          <w:rFonts w:asciiTheme="minorHAnsi" w:eastAsia="Times New Roman" w:hAnsiTheme="minorHAnsi" w:cstheme="minorHAnsi"/>
          <w:i/>
          <w:iCs/>
          <w:sz w:val="24"/>
          <w:szCs w:val="24"/>
          <w:lang w:eastAsia="pt-BR"/>
        </w:rPr>
        <w:t xml:space="preserve"> </w:t>
      </w:r>
      <w:r w:rsidRPr="00717BF8">
        <w:rPr>
          <w:rFonts w:asciiTheme="minorHAnsi" w:eastAsia="Times New Roman" w:hAnsiTheme="minorHAnsi" w:cstheme="minorHAnsi"/>
          <w:sz w:val="24"/>
          <w:szCs w:val="24"/>
          <w:lang w:eastAsia="pt-BR"/>
        </w:rPr>
        <w:t>de origem para outro do IFSul.</w:t>
      </w:r>
    </w:p>
    <w:p w14:paraId="2C1ED92B" w14:textId="77777777" w:rsidR="00346309" w:rsidRPr="00717BF8" w:rsidRDefault="00346309" w:rsidP="00B70D03">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1°  A transferência intercâmpus somente será permitida em caso de existência de vagas.</w:t>
      </w:r>
    </w:p>
    <w:p w14:paraId="367E185E" w14:textId="77777777" w:rsidR="00346309" w:rsidRPr="00717BF8" w:rsidRDefault="00346309" w:rsidP="00B70D03">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2º  A transferência intercâmpus somente será permitida por mudança de domicílio.</w:t>
      </w:r>
    </w:p>
    <w:p w14:paraId="1E79AE82" w14:textId="3F68C2AF" w:rsidR="00346309" w:rsidRPr="00717BF8" w:rsidRDefault="00346309" w:rsidP="00B70D03">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3°  A transferência intercâmpus ocorrerá para o mesmo curso de origem do</w:t>
      </w:r>
      <w:r w:rsidR="00141C2B"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estudante.</w:t>
      </w:r>
    </w:p>
    <w:p w14:paraId="3D287B55" w14:textId="259D7608" w:rsidR="00346309" w:rsidRPr="00717BF8" w:rsidRDefault="00346309" w:rsidP="00B70D03">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4°  Não havendo vaga no curso de origem, o câmpus</w:t>
      </w:r>
      <w:r w:rsidRPr="00717BF8">
        <w:rPr>
          <w:rFonts w:asciiTheme="minorHAnsi" w:eastAsia="Times New Roman" w:hAnsiTheme="minorHAnsi" w:cstheme="minorHAnsi"/>
          <w:i/>
          <w:iCs/>
          <w:sz w:val="24"/>
          <w:szCs w:val="24"/>
          <w:lang w:eastAsia="pt-BR"/>
        </w:rPr>
        <w:t xml:space="preserve"> </w:t>
      </w:r>
      <w:r w:rsidRPr="00717BF8">
        <w:rPr>
          <w:rFonts w:asciiTheme="minorHAnsi" w:eastAsia="Times New Roman" w:hAnsiTheme="minorHAnsi" w:cstheme="minorHAnsi"/>
          <w:sz w:val="24"/>
          <w:szCs w:val="24"/>
          <w:lang w:eastAsia="pt-BR"/>
        </w:rPr>
        <w:t>definirá, a partir da análise do currículo acadêmico, as possibilidades de curso para matrícula do</w:t>
      </w:r>
      <w:r w:rsidR="00141C2B"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estudante.</w:t>
      </w:r>
    </w:p>
    <w:p w14:paraId="55103801" w14:textId="07328065" w:rsidR="00346309"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Art.52  O</w:t>
      </w:r>
      <w:r w:rsidR="00141C2B"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candidato</w:t>
      </w:r>
      <w:r w:rsidR="00141C2B"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deverá apresentar, na Coordenação/departamento de Registros Acadêmicos, os seguintes documentos:</w:t>
      </w:r>
    </w:p>
    <w:p w14:paraId="6A416D2E" w14:textId="01B7962A" w:rsidR="00346309" w:rsidRPr="00717BF8" w:rsidRDefault="00B70D03" w:rsidP="00B70D03">
      <w:pPr>
        <w:spacing w:before="120"/>
        <w:jc w:val="both"/>
        <w:rPr>
          <w:rFonts w:asciiTheme="minorHAnsi" w:eastAsia="Times New Roman" w:hAnsiTheme="minorHAnsi" w:cstheme="minorHAnsi"/>
          <w:sz w:val="24"/>
          <w:szCs w:val="24"/>
          <w:lang w:eastAsia="pt-BR"/>
        </w:rPr>
      </w:pPr>
      <w:commentRangeStart w:id="12"/>
      <w:r w:rsidRPr="00717BF8">
        <w:rPr>
          <w:rFonts w:asciiTheme="minorHAnsi" w:eastAsia="Times New Roman" w:hAnsiTheme="minorHAnsi" w:cstheme="minorHAnsi"/>
          <w:sz w:val="24"/>
          <w:szCs w:val="24"/>
          <w:shd w:val="clear" w:color="auto" w:fill="FFFF00"/>
          <w:lang w:eastAsia="pt-BR"/>
        </w:rPr>
        <w:t xml:space="preserve">I </w:t>
      </w:r>
      <w:commentRangeEnd w:id="12"/>
      <w:r w:rsidR="004F4664" w:rsidRPr="00717BF8">
        <w:rPr>
          <w:rStyle w:val="Refdecomentrio"/>
          <w:rFonts w:asciiTheme="minorHAnsi" w:hAnsiTheme="minorHAnsi" w:cstheme="minorHAnsi"/>
          <w:sz w:val="24"/>
          <w:szCs w:val="24"/>
        </w:rPr>
        <w:commentReference w:id="12"/>
      </w:r>
      <w:r w:rsidRPr="00717BF8">
        <w:rPr>
          <w:rFonts w:asciiTheme="minorHAnsi" w:eastAsia="Times New Roman" w:hAnsiTheme="minorHAnsi" w:cstheme="minorHAnsi"/>
          <w:sz w:val="24"/>
          <w:szCs w:val="24"/>
          <w:lang w:eastAsia="pt-BR"/>
        </w:rPr>
        <w:t xml:space="preserve">- </w:t>
      </w:r>
      <w:r w:rsidR="00346309" w:rsidRPr="00717BF8">
        <w:rPr>
          <w:rFonts w:asciiTheme="minorHAnsi" w:eastAsia="Times New Roman" w:hAnsiTheme="minorHAnsi" w:cstheme="minorHAnsi"/>
          <w:sz w:val="24"/>
          <w:szCs w:val="24"/>
          <w:lang w:eastAsia="pt-BR"/>
        </w:rPr>
        <w:t>atestado de matrícula atualizado;</w:t>
      </w:r>
    </w:p>
    <w:p w14:paraId="6B067059" w14:textId="04AA6657" w:rsidR="00346309" w:rsidRPr="00717BF8" w:rsidRDefault="00B70D03" w:rsidP="00B70D03">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II - </w:t>
      </w:r>
      <w:r w:rsidR="00346309" w:rsidRPr="00717BF8">
        <w:rPr>
          <w:rFonts w:asciiTheme="minorHAnsi" w:eastAsia="Times New Roman" w:hAnsiTheme="minorHAnsi" w:cstheme="minorHAnsi"/>
          <w:sz w:val="24"/>
          <w:szCs w:val="24"/>
          <w:lang w:eastAsia="pt-BR"/>
        </w:rPr>
        <w:t>histórico escolar ou documento equivalente que ateste as disciplinas cursadas e a respectiva carga horária, bem como o desempenho do</w:t>
      </w:r>
      <w:r w:rsidR="00141C2B" w:rsidRPr="00717BF8">
        <w:rPr>
          <w:rFonts w:asciiTheme="minorHAnsi" w:eastAsia="Times New Roman" w:hAnsiTheme="minorHAnsi" w:cstheme="minorHAnsi"/>
          <w:sz w:val="24"/>
          <w:szCs w:val="24"/>
          <w:lang w:eastAsia="pt-BR"/>
        </w:rPr>
        <w:t>/a</w:t>
      </w:r>
      <w:r w:rsidR="00346309" w:rsidRPr="00717BF8">
        <w:rPr>
          <w:rFonts w:asciiTheme="minorHAnsi" w:eastAsia="Times New Roman" w:hAnsiTheme="minorHAnsi" w:cstheme="minorHAnsi"/>
          <w:sz w:val="24"/>
          <w:szCs w:val="24"/>
          <w:lang w:eastAsia="pt-BR"/>
        </w:rPr>
        <w:t xml:space="preserve"> estudante;</w:t>
      </w:r>
    </w:p>
    <w:p w14:paraId="71110316" w14:textId="333E696F" w:rsidR="00346309" w:rsidRPr="00717BF8" w:rsidRDefault="00B70D03" w:rsidP="00B70D03">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III - </w:t>
      </w:r>
      <w:r w:rsidR="00346309" w:rsidRPr="00717BF8">
        <w:rPr>
          <w:rFonts w:asciiTheme="minorHAnsi" w:eastAsia="Times New Roman" w:hAnsiTheme="minorHAnsi" w:cstheme="minorHAnsi"/>
          <w:sz w:val="24"/>
          <w:szCs w:val="24"/>
          <w:lang w:eastAsia="pt-BR"/>
        </w:rPr>
        <w:t>ementários e programas das disciplinas em que obteve aprovação, nos quais se discrimine a carga horária e a bibliografia utilizada.</w:t>
      </w:r>
    </w:p>
    <w:p w14:paraId="34B04D77" w14:textId="77E123E4" w:rsidR="00346309" w:rsidRPr="00717BF8" w:rsidRDefault="00346309" w:rsidP="00B70D03">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Parágrafo único.  Após a análise do currículo acadêmico, utilizando os critérios definidos para o </w:t>
      </w:r>
      <w:r w:rsidRPr="00717BF8">
        <w:rPr>
          <w:rFonts w:asciiTheme="minorHAnsi" w:eastAsia="Times New Roman" w:hAnsiTheme="minorHAnsi" w:cstheme="minorHAnsi"/>
          <w:sz w:val="24"/>
          <w:szCs w:val="24"/>
          <w:lang w:eastAsia="pt-BR"/>
        </w:rPr>
        <w:lastRenderedPageBreak/>
        <w:t xml:space="preserve">aproveitamento de estudos descrito no </w:t>
      </w:r>
      <w:r w:rsidR="004F4664" w:rsidRPr="00717BF8">
        <w:rPr>
          <w:rFonts w:asciiTheme="minorHAnsi" w:eastAsia="Times New Roman" w:hAnsiTheme="minorHAnsi" w:cstheme="minorHAnsi"/>
          <w:sz w:val="24"/>
          <w:szCs w:val="24"/>
          <w:lang w:eastAsia="pt-BR"/>
        </w:rPr>
        <w:t>c</w:t>
      </w:r>
      <w:r w:rsidRPr="00717BF8">
        <w:rPr>
          <w:rFonts w:asciiTheme="minorHAnsi" w:eastAsia="Times New Roman" w:hAnsiTheme="minorHAnsi" w:cstheme="minorHAnsi"/>
          <w:sz w:val="24"/>
          <w:szCs w:val="24"/>
          <w:lang w:eastAsia="pt-BR"/>
        </w:rPr>
        <w:t xml:space="preserve">apítulo XIII </w:t>
      </w:r>
      <w:r w:rsidR="00842793" w:rsidRPr="00717BF8">
        <w:rPr>
          <w:rFonts w:asciiTheme="minorHAnsi" w:eastAsia="Times New Roman" w:hAnsiTheme="minorHAnsi" w:cstheme="minorHAnsi"/>
          <w:sz w:val="24"/>
          <w:szCs w:val="24"/>
          <w:lang w:eastAsia="pt-BR"/>
        </w:rPr>
        <w:t>d</w:t>
      </w:r>
      <w:r w:rsidR="00847E74" w:rsidRPr="00717BF8">
        <w:rPr>
          <w:rFonts w:asciiTheme="minorHAnsi" w:eastAsia="Times New Roman" w:hAnsiTheme="minorHAnsi" w:cstheme="minorHAnsi"/>
          <w:sz w:val="24"/>
          <w:szCs w:val="24"/>
          <w:lang w:eastAsia="pt-BR"/>
        </w:rPr>
        <w:t xml:space="preserve">este </w:t>
      </w:r>
      <w:r w:rsidR="00842793" w:rsidRPr="00717BF8">
        <w:rPr>
          <w:rFonts w:asciiTheme="minorHAnsi" w:eastAsia="Times New Roman" w:hAnsiTheme="minorHAnsi" w:cstheme="minorHAnsi"/>
          <w:sz w:val="24"/>
          <w:szCs w:val="24"/>
          <w:lang w:eastAsia="pt-BR"/>
        </w:rPr>
        <w:t>regramento geral</w:t>
      </w:r>
      <w:r w:rsidRPr="00717BF8">
        <w:rPr>
          <w:rFonts w:asciiTheme="minorHAnsi" w:eastAsia="Times New Roman" w:hAnsiTheme="minorHAnsi" w:cstheme="minorHAnsi"/>
          <w:sz w:val="24"/>
          <w:szCs w:val="24"/>
          <w:lang w:eastAsia="pt-BR"/>
        </w:rPr>
        <w:t>, os</w:t>
      </w:r>
      <w:r w:rsidR="00141C2B" w:rsidRPr="00717BF8">
        <w:rPr>
          <w:rFonts w:asciiTheme="minorHAnsi" w:eastAsia="Times New Roman" w:hAnsiTheme="minorHAnsi" w:cstheme="minorHAnsi"/>
          <w:sz w:val="24"/>
          <w:szCs w:val="24"/>
          <w:lang w:eastAsia="pt-BR"/>
        </w:rPr>
        <w:t>/as</w:t>
      </w:r>
      <w:r w:rsidRPr="00717BF8">
        <w:rPr>
          <w:rFonts w:asciiTheme="minorHAnsi" w:eastAsia="Times New Roman" w:hAnsiTheme="minorHAnsi" w:cstheme="minorHAnsi"/>
          <w:sz w:val="24"/>
          <w:szCs w:val="24"/>
          <w:lang w:eastAsia="pt-BR"/>
        </w:rPr>
        <w:t xml:space="preserve"> candidatos</w:t>
      </w:r>
      <w:r w:rsidR="00141C2B" w:rsidRPr="00717BF8">
        <w:rPr>
          <w:rFonts w:asciiTheme="minorHAnsi" w:eastAsia="Times New Roman" w:hAnsiTheme="minorHAnsi" w:cstheme="minorHAnsi"/>
          <w:sz w:val="24"/>
          <w:szCs w:val="24"/>
          <w:lang w:eastAsia="pt-BR"/>
        </w:rPr>
        <w:t>/as</w:t>
      </w:r>
      <w:r w:rsidRPr="00717BF8">
        <w:rPr>
          <w:rFonts w:asciiTheme="minorHAnsi" w:eastAsia="Times New Roman" w:hAnsiTheme="minorHAnsi" w:cstheme="minorHAnsi"/>
          <w:sz w:val="24"/>
          <w:szCs w:val="24"/>
          <w:lang w:eastAsia="pt-BR"/>
        </w:rPr>
        <w:t xml:space="preserve"> serão classificados em ordem decrescente da carga horária aproveitada no curso para o qual se inscreveram.</w:t>
      </w:r>
    </w:p>
    <w:p w14:paraId="6A98AC6A" w14:textId="77777777" w:rsidR="00346309" w:rsidRPr="00717BF8" w:rsidRDefault="00346309" w:rsidP="00346309">
      <w:pPr>
        <w:jc w:val="both"/>
        <w:rPr>
          <w:rFonts w:asciiTheme="minorHAnsi" w:eastAsia="Times New Roman" w:hAnsiTheme="minorHAnsi" w:cstheme="minorHAnsi"/>
          <w:sz w:val="24"/>
          <w:szCs w:val="24"/>
          <w:lang w:eastAsia="pt-BR"/>
        </w:rPr>
      </w:pPr>
    </w:p>
    <w:p w14:paraId="7E1B44B5" w14:textId="77777777" w:rsidR="00346309" w:rsidRPr="00717BF8" w:rsidRDefault="00346309" w:rsidP="00346309">
      <w:pPr>
        <w:jc w:val="center"/>
        <w:rPr>
          <w:rFonts w:asciiTheme="minorHAnsi" w:eastAsia="Times New Roman" w:hAnsiTheme="minorHAnsi" w:cstheme="minorHAnsi"/>
          <w:b/>
          <w:bCs/>
          <w:sz w:val="24"/>
          <w:szCs w:val="24"/>
          <w:lang w:eastAsia="pt-BR"/>
        </w:rPr>
      </w:pPr>
      <w:r w:rsidRPr="00717BF8">
        <w:rPr>
          <w:rFonts w:asciiTheme="minorHAnsi" w:eastAsia="Times New Roman" w:hAnsiTheme="minorHAnsi" w:cstheme="minorHAnsi"/>
          <w:b/>
          <w:bCs/>
          <w:sz w:val="24"/>
          <w:szCs w:val="24"/>
          <w:lang w:eastAsia="pt-BR"/>
        </w:rPr>
        <w:t>Seção V</w:t>
      </w:r>
    </w:p>
    <w:p w14:paraId="7727CAA9" w14:textId="77777777" w:rsidR="00346309" w:rsidRPr="00717BF8" w:rsidRDefault="00346309" w:rsidP="00346309">
      <w:pPr>
        <w:jc w:val="center"/>
        <w:rPr>
          <w:rFonts w:asciiTheme="minorHAnsi" w:eastAsia="Times New Roman" w:hAnsiTheme="minorHAnsi" w:cstheme="minorHAnsi"/>
          <w:b/>
          <w:bCs/>
          <w:sz w:val="24"/>
          <w:szCs w:val="24"/>
          <w:lang w:eastAsia="pt-BR"/>
        </w:rPr>
      </w:pPr>
      <w:r w:rsidRPr="00717BF8">
        <w:rPr>
          <w:rFonts w:asciiTheme="minorHAnsi" w:eastAsia="Times New Roman" w:hAnsiTheme="minorHAnsi" w:cstheme="minorHAnsi"/>
          <w:b/>
          <w:bCs/>
          <w:sz w:val="24"/>
          <w:szCs w:val="24"/>
          <w:lang w:eastAsia="pt-BR"/>
        </w:rPr>
        <w:t>Da Reopção de Curso</w:t>
      </w:r>
    </w:p>
    <w:p w14:paraId="4C96BFC9" w14:textId="394EBD00" w:rsidR="00346309"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 53  A reopção de curso permite ao</w:t>
      </w:r>
      <w:r w:rsidR="00141C2B" w:rsidRPr="00717BF8">
        <w:rPr>
          <w:rFonts w:asciiTheme="minorHAnsi" w:eastAsia="Times New Roman" w:hAnsiTheme="minorHAnsi" w:cstheme="minorHAnsi"/>
          <w:sz w:val="24"/>
          <w:szCs w:val="24"/>
          <w:lang w:eastAsia="pt-BR"/>
        </w:rPr>
        <w:t>/à</w:t>
      </w:r>
      <w:r w:rsidRPr="00717BF8">
        <w:rPr>
          <w:rFonts w:asciiTheme="minorHAnsi" w:eastAsia="Times New Roman" w:hAnsiTheme="minorHAnsi" w:cstheme="minorHAnsi"/>
          <w:sz w:val="24"/>
          <w:szCs w:val="24"/>
          <w:lang w:eastAsia="pt-BR"/>
        </w:rPr>
        <w:t xml:space="preserve"> estudante </w:t>
      </w:r>
      <w:r w:rsidR="00141C2B" w:rsidRPr="00717BF8">
        <w:rPr>
          <w:rFonts w:asciiTheme="minorHAnsi" w:eastAsia="Times New Roman" w:hAnsiTheme="minorHAnsi" w:cstheme="minorHAnsi"/>
          <w:sz w:val="24"/>
          <w:szCs w:val="24"/>
          <w:lang w:eastAsia="pt-BR"/>
        </w:rPr>
        <w:t>,</w:t>
      </w:r>
      <w:r w:rsidRPr="00717BF8">
        <w:rPr>
          <w:rFonts w:asciiTheme="minorHAnsi" w:eastAsia="Times New Roman" w:hAnsiTheme="minorHAnsi" w:cstheme="minorHAnsi"/>
          <w:sz w:val="24"/>
          <w:szCs w:val="24"/>
          <w:lang w:eastAsia="pt-BR"/>
        </w:rPr>
        <w:t>regularmente matriculado</w:t>
      </w:r>
      <w:r w:rsidR="00141C2B"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a mudança de seu curso de origem para outro do mesmo câmpus.</w:t>
      </w:r>
    </w:p>
    <w:p w14:paraId="4E486EBD" w14:textId="77777777" w:rsidR="00346309" w:rsidRPr="00717BF8" w:rsidRDefault="00346309" w:rsidP="00B70D03">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1º  Em edital específico será divulgado o número de vagas disponíveis por curso e por turno e os critérios de seleção.</w:t>
      </w:r>
    </w:p>
    <w:p w14:paraId="4BCD3801" w14:textId="53A22621" w:rsidR="00346309" w:rsidRPr="00717BF8" w:rsidRDefault="00346309" w:rsidP="00B70D03">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2º  Para participar do processo seletivo, o</w:t>
      </w:r>
      <w:r w:rsidR="00141C2B"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candidato deverá ter concluído com êxito, no mínimo, 60%</w:t>
      </w:r>
      <w:r w:rsidR="00141C2B" w:rsidRPr="00717BF8">
        <w:rPr>
          <w:rFonts w:asciiTheme="minorHAnsi" w:eastAsia="Times New Roman" w:hAnsiTheme="minorHAnsi" w:cstheme="minorHAnsi"/>
          <w:sz w:val="24"/>
          <w:szCs w:val="24"/>
          <w:lang w:eastAsia="pt-BR"/>
        </w:rPr>
        <w:t xml:space="preserve"> (sessenta por cento)</w:t>
      </w:r>
      <w:r w:rsidRPr="00717BF8">
        <w:rPr>
          <w:rFonts w:asciiTheme="minorHAnsi" w:eastAsia="Times New Roman" w:hAnsiTheme="minorHAnsi" w:cstheme="minorHAnsi"/>
          <w:sz w:val="24"/>
          <w:szCs w:val="24"/>
          <w:lang w:eastAsia="pt-BR"/>
        </w:rPr>
        <w:t xml:space="preserve"> da carga horária prevista para o primeiro período letivo no curso de origem.</w:t>
      </w:r>
    </w:p>
    <w:p w14:paraId="1AEA550F" w14:textId="7C5F9279" w:rsidR="00346309" w:rsidRPr="00717BF8" w:rsidRDefault="00346309" w:rsidP="00B70D03">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w:t>
      </w:r>
      <w:r w:rsidR="00B70D03" w:rsidRPr="00717BF8">
        <w:rPr>
          <w:rFonts w:asciiTheme="minorHAnsi" w:eastAsia="Times New Roman" w:hAnsiTheme="minorHAnsi" w:cstheme="minorHAnsi"/>
          <w:sz w:val="24"/>
          <w:szCs w:val="24"/>
          <w:lang w:eastAsia="pt-BR"/>
        </w:rPr>
        <w:t xml:space="preserve"> </w:t>
      </w:r>
      <w:r w:rsidRPr="00717BF8">
        <w:rPr>
          <w:rFonts w:asciiTheme="minorHAnsi" w:eastAsia="Times New Roman" w:hAnsiTheme="minorHAnsi" w:cstheme="minorHAnsi"/>
          <w:sz w:val="24"/>
          <w:szCs w:val="24"/>
          <w:lang w:eastAsia="pt-BR"/>
        </w:rPr>
        <w:t>3º  É permitida somente uma reopção de curso por estudante.</w:t>
      </w:r>
    </w:p>
    <w:p w14:paraId="2ACDD9FF" w14:textId="097D3518" w:rsidR="00346309"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 54  Para inscrever-se no processo de reopção de curso, o</w:t>
      </w:r>
      <w:r w:rsidR="00141C2B"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candidato</w:t>
      </w:r>
      <w:r w:rsidR="00141C2B"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deverá apresentar os seguintes documentos:</w:t>
      </w:r>
    </w:p>
    <w:p w14:paraId="3630D24C" w14:textId="0662ACEC" w:rsidR="00346309" w:rsidRPr="00717BF8" w:rsidRDefault="00B70D03" w:rsidP="00B70D03">
      <w:pPr>
        <w:spacing w:before="120"/>
        <w:jc w:val="both"/>
        <w:rPr>
          <w:rFonts w:asciiTheme="minorHAnsi" w:eastAsia="Times New Roman" w:hAnsiTheme="minorHAnsi" w:cstheme="minorHAnsi"/>
          <w:sz w:val="24"/>
          <w:szCs w:val="24"/>
          <w:lang w:eastAsia="pt-BR"/>
        </w:rPr>
      </w:pPr>
      <w:commentRangeStart w:id="13"/>
      <w:r w:rsidRPr="00717BF8">
        <w:rPr>
          <w:rFonts w:asciiTheme="minorHAnsi" w:eastAsia="Times New Roman" w:hAnsiTheme="minorHAnsi" w:cstheme="minorHAnsi"/>
          <w:sz w:val="24"/>
          <w:szCs w:val="24"/>
          <w:shd w:val="clear" w:color="auto" w:fill="FFFF00"/>
          <w:lang w:eastAsia="pt-BR"/>
        </w:rPr>
        <w:t>I</w:t>
      </w:r>
      <w:commentRangeEnd w:id="13"/>
      <w:r w:rsidR="00AD77DB">
        <w:rPr>
          <w:rStyle w:val="Refdecomentrio"/>
        </w:rPr>
        <w:commentReference w:id="13"/>
      </w:r>
      <w:r w:rsidRPr="00717BF8">
        <w:rPr>
          <w:rFonts w:asciiTheme="minorHAnsi" w:eastAsia="Times New Roman" w:hAnsiTheme="minorHAnsi" w:cstheme="minorHAnsi"/>
          <w:sz w:val="24"/>
          <w:szCs w:val="24"/>
          <w:lang w:eastAsia="pt-BR"/>
        </w:rPr>
        <w:t xml:space="preserve"> - </w:t>
      </w:r>
      <w:r w:rsidR="00346309" w:rsidRPr="00717BF8">
        <w:rPr>
          <w:rFonts w:asciiTheme="minorHAnsi" w:eastAsia="Times New Roman" w:hAnsiTheme="minorHAnsi" w:cstheme="minorHAnsi"/>
          <w:sz w:val="24"/>
          <w:szCs w:val="24"/>
          <w:lang w:eastAsia="pt-BR"/>
        </w:rPr>
        <w:t>atestado de matrícula atualizado;</w:t>
      </w:r>
    </w:p>
    <w:p w14:paraId="0A006C1A" w14:textId="4BD110A7" w:rsidR="00346309" w:rsidRPr="00717BF8" w:rsidRDefault="00B70D03" w:rsidP="00B70D03">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II - </w:t>
      </w:r>
      <w:r w:rsidR="00346309" w:rsidRPr="00717BF8">
        <w:rPr>
          <w:rFonts w:asciiTheme="minorHAnsi" w:eastAsia="Times New Roman" w:hAnsiTheme="minorHAnsi" w:cstheme="minorHAnsi"/>
          <w:sz w:val="24"/>
          <w:szCs w:val="24"/>
          <w:lang w:eastAsia="pt-BR"/>
        </w:rPr>
        <w:t>histórico escolar ou documento equivalente que ateste as disciplinas cursadas e a respectiva carga horária, bem como o desempenho do</w:t>
      </w:r>
      <w:r w:rsidR="00141C2B" w:rsidRPr="00717BF8">
        <w:rPr>
          <w:rFonts w:asciiTheme="minorHAnsi" w:eastAsia="Times New Roman" w:hAnsiTheme="minorHAnsi" w:cstheme="minorHAnsi"/>
          <w:sz w:val="24"/>
          <w:szCs w:val="24"/>
          <w:lang w:eastAsia="pt-BR"/>
        </w:rPr>
        <w:t>/a</w:t>
      </w:r>
      <w:r w:rsidR="00346309" w:rsidRPr="00717BF8">
        <w:rPr>
          <w:rFonts w:asciiTheme="minorHAnsi" w:eastAsia="Times New Roman" w:hAnsiTheme="minorHAnsi" w:cstheme="minorHAnsi"/>
          <w:sz w:val="24"/>
          <w:szCs w:val="24"/>
          <w:lang w:eastAsia="pt-BR"/>
        </w:rPr>
        <w:t xml:space="preserve"> estudante;</w:t>
      </w:r>
    </w:p>
    <w:p w14:paraId="4D3FE7A7" w14:textId="7251E4E8" w:rsidR="00346309" w:rsidRPr="00717BF8" w:rsidRDefault="00B70D03" w:rsidP="00B70D03">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III - </w:t>
      </w:r>
      <w:r w:rsidR="00346309" w:rsidRPr="00717BF8">
        <w:rPr>
          <w:rFonts w:asciiTheme="minorHAnsi" w:eastAsia="Times New Roman" w:hAnsiTheme="minorHAnsi" w:cstheme="minorHAnsi"/>
          <w:sz w:val="24"/>
          <w:szCs w:val="24"/>
          <w:lang w:eastAsia="pt-BR"/>
        </w:rPr>
        <w:t>ementários e programas das disciplinas em que obteve aprovação, nos quais se discrimine a carga horária e a bibliografia utilizada.</w:t>
      </w:r>
    </w:p>
    <w:p w14:paraId="27A6D314" w14:textId="3D8FAE7E" w:rsidR="00346309" w:rsidRPr="00717BF8" w:rsidRDefault="00346309" w:rsidP="00B70D03">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Parágrafo único.  Após a análise do currículo acadêmico, utilizando os critérios definidos para o aproveitamento de estudos descritos no Capítulo XIII </w:t>
      </w:r>
      <w:r w:rsidR="00842793" w:rsidRPr="00717BF8">
        <w:rPr>
          <w:rFonts w:asciiTheme="minorHAnsi" w:eastAsia="Times New Roman" w:hAnsiTheme="minorHAnsi" w:cstheme="minorHAnsi"/>
          <w:sz w:val="24"/>
          <w:szCs w:val="24"/>
          <w:lang w:eastAsia="pt-BR"/>
        </w:rPr>
        <w:t>d</w:t>
      </w:r>
      <w:r w:rsidR="00847E74" w:rsidRPr="00717BF8">
        <w:rPr>
          <w:rFonts w:asciiTheme="minorHAnsi" w:eastAsia="Times New Roman" w:hAnsiTheme="minorHAnsi" w:cstheme="minorHAnsi"/>
          <w:sz w:val="24"/>
          <w:szCs w:val="24"/>
          <w:lang w:eastAsia="pt-BR"/>
        </w:rPr>
        <w:t>este</w:t>
      </w:r>
      <w:r w:rsidR="00842793" w:rsidRPr="00717BF8">
        <w:rPr>
          <w:rFonts w:asciiTheme="minorHAnsi" w:eastAsia="Times New Roman" w:hAnsiTheme="minorHAnsi" w:cstheme="minorHAnsi"/>
          <w:sz w:val="24"/>
          <w:szCs w:val="24"/>
          <w:lang w:eastAsia="pt-BR"/>
        </w:rPr>
        <w:t xml:space="preserve"> regramento geral</w:t>
      </w:r>
      <w:r w:rsidRPr="00717BF8">
        <w:rPr>
          <w:rFonts w:asciiTheme="minorHAnsi" w:eastAsia="Times New Roman" w:hAnsiTheme="minorHAnsi" w:cstheme="minorHAnsi"/>
          <w:sz w:val="24"/>
          <w:szCs w:val="24"/>
          <w:lang w:eastAsia="pt-BR"/>
        </w:rPr>
        <w:t>, os</w:t>
      </w:r>
      <w:r w:rsidR="00141C2B" w:rsidRPr="00717BF8">
        <w:rPr>
          <w:rFonts w:asciiTheme="minorHAnsi" w:eastAsia="Times New Roman" w:hAnsiTheme="minorHAnsi" w:cstheme="minorHAnsi"/>
          <w:sz w:val="24"/>
          <w:szCs w:val="24"/>
          <w:lang w:eastAsia="pt-BR"/>
        </w:rPr>
        <w:t>/as</w:t>
      </w:r>
      <w:r w:rsidRPr="00717BF8">
        <w:rPr>
          <w:rFonts w:asciiTheme="minorHAnsi" w:eastAsia="Times New Roman" w:hAnsiTheme="minorHAnsi" w:cstheme="minorHAnsi"/>
          <w:sz w:val="24"/>
          <w:szCs w:val="24"/>
          <w:lang w:eastAsia="pt-BR"/>
        </w:rPr>
        <w:t xml:space="preserve"> candidatos</w:t>
      </w:r>
      <w:r w:rsidR="00141C2B" w:rsidRPr="00717BF8">
        <w:rPr>
          <w:rFonts w:asciiTheme="minorHAnsi" w:eastAsia="Times New Roman" w:hAnsiTheme="minorHAnsi" w:cstheme="minorHAnsi"/>
          <w:sz w:val="24"/>
          <w:szCs w:val="24"/>
          <w:lang w:eastAsia="pt-BR"/>
        </w:rPr>
        <w:t>/as</w:t>
      </w:r>
      <w:r w:rsidRPr="00717BF8">
        <w:rPr>
          <w:rFonts w:asciiTheme="minorHAnsi" w:eastAsia="Times New Roman" w:hAnsiTheme="minorHAnsi" w:cstheme="minorHAnsi"/>
          <w:sz w:val="24"/>
          <w:szCs w:val="24"/>
          <w:lang w:eastAsia="pt-BR"/>
        </w:rPr>
        <w:t xml:space="preserve"> serão classificados</w:t>
      </w:r>
      <w:r w:rsidR="00141C2B" w:rsidRPr="00717BF8">
        <w:rPr>
          <w:rFonts w:asciiTheme="minorHAnsi" w:eastAsia="Times New Roman" w:hAnsiTheme="minorHAnsi" w:cstheme="minorHAnsi"/>
          <w:sz w:val="24"/>
          <w:szCs w:val="24"/>
          <w:lang w:eastAsia="pt-BR"/>
        </w:rPr>
        <w:t>/as</w:t>
      </w:r>
      <w:r w:rsidRPr="00717BF8">
        <w:rPr>
          <w:rFonts w:asciiTheme="minorHAnsi" w:eastAsia="Times New Roman" w:hAnsiTheme="minorHAnsi" w:cstheme="minorHAnsi"/>
          <w:sz w:val="24"/>
          <w:szCs w:val="24"/>
          <w:lang w:eastAsia="pt-BR"/>
        </w:rPr>
        <w:t>, em ordem decrescente da carga horária aproveitada no curso para o qual se inscreveram.</w:t>
      </w:r>
    </w:p>
    <w:p w14:paraId="45FC5ED6" w14:textId="77777777" w:rsidR="00346309" w:rsidRPr="00717BF8" w:rsidRDefault="00346309" w:rsidP="00346309">
      <w:pPr>
        <w:jc w:val="both"/>
        <w:rPr>
          <w:rFonts w:asciiTheme="minorHAnsi" w:eastAsia="Times New Roman" w:hAnsiTheme="minorHAnsi" w:cstheme="minorHAnsi"/>
          <w:sz w:val="24"/>
          <w:szCs w:val="24"/>
          <w:lang w:eastAsia="pt-BR"/>
        </w:rPr>
      </w:pPr>
    </w:p>
    <w:p w14:paraId="7DCF16E6" w14:textId="36FB2F33" w:rsidR="00346309" w:rsidRPr="00717BF8" w:rsidRDefault="00346309" w:rsidP="00346309">
      <w:pPr>
        <w:jc w:val="center"/>
        <w:rPr>
          <w:rFonts w:asciiTheme="minorHAnsi" w:eastAsia="Times New Roman" w:hAnsiTheme="minorHAnsi" w:cstheme="minorHAnsi"/>
          <w:b/>
          <w:bCs/>
          <w:sz w:val="24"/>
          <w:szCs w:val="24"/>
          <w:lang w:eastAsia="pt-BR"/>
        </w:rPr>
      </w:pPr>
      <w:r w:rsidRPr="00717BF8">
        <w:rPr>
          <w:rFonts w:asciiTheme="minorHAnsi" w:eastAsia="Times New Roman" w:hAnsiTheme="minorHAnsi" w:cstheme="minorHAnsi"/>
          <w:b/>
          <w:bCs/>
          <w:sz w:val="24"/>
          <w:szCs w:val="24"/>
          <w:lang w:eastAsia="pt-BR"/>
        </w:rPr>
        <w:t>Seção VI</w:t>
      </w:r>
    </w:p>
    <w:p w14:paraId="0CAE699F" w14:textId="11502A5F" w:rsidR="00346309" w:rsidRPr="00717BF8" w:rsidRDefault="00346309" w:rsidP="00346309">
      <w:pPr>
        <w:jc w:val="center"/>
        <w:rPr>
          <w:rFonts w:asciiTheme="minorHAnsi" w:eastAsia="Times New Roman" w:hAnsiTheme="minorHAnsi" w:cstheme="minorHAnsi"/>
          <w:b/>
          <w:bCs/>
          <w:sz w:val="24"/>
          <w:szCs w:val="24"/>
          <w:lang w:eastAsia="pt-BR"/>
        </w:rPr>
      </w:pPr>
      <w:r w:rsidRPr="00717BF8">
        <w:rPr>
          <w:rFonts w:asciiTheme="minorHAnsi" w:eastAsia="Times New Roman" w:hAnsiTheme="minorHAnsi" w:cstheme="minorHAnsi"/>
          <w:b/>
          <w:bCs/>
          <w:sz w:val="24"/>
          <w:szCs w:val="24"/>
          <w:lang w:eastAsia="pt-BR"/>
        </w:rPr>
        <w:t>D</w:t>
      </w:r>
      <w:r w:rsidR="00673F95" w:rsidRPr="00717BF8">
        <w:rPr>
          <w:rFonts w:asciiTheme="minorHAnsi" w:eastAsia="Times New Roman" w:hAnsiTheme="minorHAnsi" w:cstheme="minorHAnsi"/>
          <w:b/>
          <w:bCs/>
          <w:sz w:val="24"/>
          <w:szCs w:val="24"/>
          <w:lang w:eastAsia="pt-BR"/>
        </w:rPr>
        <w:t>a</w:t>
      </w:r>
      <w:r w:rsidRPr="00717BF8">
        <w:rPr>
          <w:rFonts w:asciiTheme="minorHAnsi" w:eastAsia="Times New Roman" w:hAnsiTheme="minorHAnsi" w:cstheme="minorHAnsi"/>
          <w:b/>
          <w:bCs/>
          <w:sz w:val="24"/>
          <w:szCs w:val="24"/>
          <w:lang w:eastAsia="pt-BR"/>
        </w:rPr>
        <w:t>s</w:t>
      </w:r>
      <w:r w:rsidR="00266C42" w:rsidRPr="00717BF8">
        <w:rPr>
          <w:rFonts w:asciiTheme="minorHAnsi" w:eastAsia="Times New Roman" w:hAnsiTheme="minorHAnsi" w:cstheme="minorHAnsi"/>
          <w:b/>
          <w:bCs/>
          <w:sz w:val="24"/>
          <w:szCs w:val="24"/>
          <w:lang w:eastAsia="pt-BR"/>
        </w:rPr>
        <w:t>/</w:t>
      </w:r>
      <w:r w:rsidR="00673F95" w:rsidRPr="00717BF8">
        <w:rPr>
          <w:rFonts w:asciiTheme="minorHAnsi" w:eastAsia="Times New Roman" w:hAnsiTheme="minorHAnsi" w:cstheme="minorHAnsi"/>
          <w:b/>
          <w:bCs/>
          <w:sz w:val="24"/>
          <w:szCs w:val="24"/>
          <w:lang w:eastAsia="pt-BR"/>
        </w:rPr>
        <w:t>o</w:t>
      </w:r>
      <w:r w:rsidR="00266C42" w:rsidRPr="00717BF8">
        <w:rPr>
          <w:rFonts w:asciiTheme="minorHAnsi" w:eastAsia="Times New Roman" w:hAnsiTheme="minorHAnsi" w:cstheme="minorHAnsi"/>
          <w:b/>
          <w:bCs/>
          <w:sz w:val="24"/>
          <w:szCs w:val="24"/>
          <w:lang w:eastAsia="pt-BR"/>
        </w:rPr>
        <w:t>s</w:t>
      </w:r>
      <w:r w:rsidRPr="00717BF8">
        <w:rPr>
          <w:rFonts w:asciiTheme="minorHAnsi" w:eastAsia="Times New Roman" w:hAnsiTheme="minorHAnsi" w:cstheme="minorHAnsi"/>
          <w:b/>
          <w:bCs/>
          <w:sz w:val="24"/>
          <w:szCs w:val="24"/>
          <w:lang w:eastAsia="pt-BR"/>
        </w:rPr>
        <w:t xml:space="preserve"> Portador</w:t>
      </w:r>
      <w:r w:rsidR="00673F95" w:rsidRPr="00717BF8">
        <w:rPr>
          <w:rFonts w:asciiTheme="minorHAnsi" w:eastAsia="Times New Roman" w:hAnsiTheme="minorHAnsi" w:cstheme="minorHAnsi"/>
          <w:b/>
          <w:bCs/>
          <w:sz w:val="24"/>
          <w:szCs w:val="24"/>
          <w:lang w:eastAsia="pt-BR"/>
        </w:rPr>
        <w:t>a</w:t>
      </w:r>
      <w:r w:rsidRPr="00717BF8">
        <w:rPr>
          <w:rFonts w:asciiTheme="minorHAnsi" w:eastAsia="Times New Roman" w:hAnsiTheme="minorHAnsi" w:cstheme="minorHAnsi"/>
          <w:b/>
          <w:bCs/>
          <w:sz w:val="24"/>
          <w:szCs w:val="24"/>
          <w:lang w:eastAsia="pt-BR"/>
        </w:rPr>
        <w:t>s</w:t>
      </w:r>
      <w:r w:rsidR="00266C42" w:rsidRPr="00717BF8">
        <w:rPr>
          <w:rFonts w:asciiTheme="minorHAnsi" w:eastAsia="Times New Roman" w:hAnsiTheme="minorHAnsi" w:cstheme="minorHAnsi"/>
          <w:b/>
          <w:bCs/>
          <w:sz w:val="24"/>
          <w:szCs w:val="24"/>
          <w:lang w:eastAsia="pt-BR"/>
        </w:rPr>
        <w:t>/</w:t>
      </w:r>
      <w:r w:rsidR="00673F95" w:rsidRPr="00717BF8">
        <w:rPr>
          <w:rFonts w:asciiTheme="minorHAnsi" w:eastAsia="Times New Roman" w:hAnsiTheme="minorHAnsi" w:cstheme="minorHAnsi"/>
          <w:b/>
          <w:bCs/>
          <w:sz w:val="24"/>
          <w:szCs w:val="24"/>
          <w:lang w:eastAsia="pt-BR"/>
        </w:rPr>
        <w:t>o</w:t>
      </w:r>
      <w:r w:rsidR="00266C42" w:rsidRPr="00717BF8">
        <w:rPr>
          <w:rFonts w:asciiTheme="minorHAnsi" w:eastAsia="Times New Roman" w:hAnsiTheme="minorHAnsi" w:cstheme="minorHAnsi"/>
          <w:b/>
          <w:bCs/>
          <w:sz w:val="24"/>
          <w:szCs w:val="24"/>
          <w:lang w:eastAsia="pt-BR"/>
        </w:rPr>
        <w:t>s</w:t>
      </w:r>
      <w:r w:rsidRPr="00717BF8">
        <w:rPr>
          <w:rFonts w:asciiTheme="minorHAnsi" w:eastAsia="Times New Roman" w:hAnsiTheme="minorHAnsi" w:cstheme="minorHAnsi"/>
          <w:b/>
          <w:bCs/>
          <w:sz w:val="24"/>
          <w:szCs w:val="24"/>
          <w:lang w:eastAsia="pt-BR"/>
        </w:rPr>
        <w:t xml:space="preserve"> de Diploma</w:t>
      </w:r>
    </w:p>
    <w:p w14:paraId="1A16BA2D" w14:textId="37C64C9A" w:rsidR="00346309"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 55  Esta modalidade de ingresso permite selecionar estudantes portador</w:t>
      </w:r>
      <w:r w:rsidR="00673F95"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s</w:t>
      </w:r>
      <w:r w:rsidR="00266C42" w:rsidRPr="00717BF8">
        <w:rPr>
          <w:rFonts w:asciiTheme="minorHAnsi" w:eastAsia="Times New Roman" w:hAnsiTheme="minorHAnsi" w:cstheme="minorHAnsi"/>
          <w:sz w:val="24"/>
          <w:szCs w:val="24"/>
          <w:lang w:eastAsia="pt-BR"/>
        </w:rPr>
        <w:t>/</w:t>
      </w:r>
      <w:r w:rsidR="00673F95" w:rsidRPr="00717BF8">
        <w:rPr>
          <w:rFonts w:asciiTheme="minorHAnsi" w:eastAsia="Times New Roman" w:hAnsiTheme="minorHAnsi" w:cstheme="minorHAnsi"/>
          <w:sz w:val="24"/>
          <w:szCs w:val="24"/>
          <w:lang w:eastAsia="pt-BR"/>
        </w:rPr>
        <w:t>e</w:t>
      </w:r>
      <w:r w:rsidR="00266C42" w:rsidRPr="00717BF8">
        <w:rPr>
          <w:rFonts w:asciiTheme="minorHAnsi" w:eastAsia="Times New Roman" w:hAnsiTheme="minorHAnsi" w:cstheme="minorHAnsi"/>
          <w:sz w:val="24"/>
          <w:szCs w:val="24"/>
          <w:lang w:eastAsia="pt-BR"/>
        </w:rPr>
        <w:t>s</w:t>
      </w:r>
      <w:r w:rsidRPr="00717BF8">
        <w:rPr>
          <w:rFonts w:asciiTheme="minorHAnsi" w:eastAsia="Times New Roman" w:hAnsiTheme="minorHAnsi" w:cstheme="minorHAnsi"/>
          <w:sz w:val="24"/>
          <w:szCs w:val="24"/>
          <w:lang w:eastAsia="pt-BR"/>
        </w:rPr>
        <w:t xml:space="preserve"> de diploma de educação superior de graduação, para ingresso em cursos superiores.</w:t>
      </w:r>
    </w:p>
    <w:p w14:paraId="74F119C6" w14:textId="1080D90B" w:rsidR="00346309" w:rsidRPr="00717BF8" w:rsidRDefault="00346309" w:rsidP="00B70D03">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 1º  Para participar do processo seletivo, </w:t>
      </w:r>
      <w:r w:rsidR="00266C42"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o candidat</w:t>
      </w:r>
      <w:r w:rsidR="00266C42"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o deverá provir de curso de área afim, com reconhecimento homologado por ato do MEC, publicado no Diário Oficial da União.</w:t>
      </w:r>
    </w:p>
    <w:p w14:paraId="6076C16E" w14:textId="379A6D3F" w:rsidR="00346309" w:rsidRPr="00717BF8" w:rsidRDefault="00346309" w:rsidP="00B70D03">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2º  Para inscrever-se no processo para portador</w:t>
      </w:r>
      <w:r w:rsidR="00673F95"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s</w:t>
      </w:r>
      <w:r w:rsidR="00266C42" w:rsidRPr="00717BF8">
        <w:rPr>
          <w:rFonts w:asciiTheme="minorHAnsi" w:eastAsia="Times New Roman" w:hAnsiTheme="minorHAnsi" w:cstheme="minorHAnsi"/>
          <w:sz w:val="24"/>
          <w:szCs w:val="24"/>
          <w:lang w:eastAsia="pt-BR"/>
        </w:rPr>
        <w:t>/</w:t>
      </w:r>
      <w:r w:rsidR="00673F95" w:rsidRPr="00717BF8">
        <w:rPr>
          <w:rFonts w:asciiTheme="minorHAnsi" w:eastAsia="Times New Roman" w:hAnsiTheme="minorHAnsi" w:cstheme="minorHAnsi"/>
          <w:sz w:val="24"/>
          <w:szCs w:val="24"/>
          <w:lang w:eastAsia="pt-BR"/>
        </w:rPr>
        <w:t>e</w:t>
      </w:r>
      <w:r w:rsidR="00266C42" w:rsidRPr="00717BF8">
        <w:rPr>
          <w:rFonts w:asciiTheme="minorHAnsi" w:eastAsia="Times New Roman" w:hAnsiTheme="minorHAnsi" w:cstheme="minorHAnsi"/>
          <w:sz w:val="24"/>
          <w:szCs w:val="24"/>
          <w:lang w:eastAsia="pt-BR"/>
        </w:rPr>
        <w:t>s</w:t>
      </w:r>
      <w:r w:rsidRPr="00717BF8">
        <w:rPr>
          <w:rFonts w:asciiTheme="minorHAnsi" w:eastAsia="Times New Roman" w:hAnsiTheme="minorHAnsi" w:cstheme="minorHAnsi"/>
          <w:sz w:val="24"/>
          <w:szCs w:val="24"/>
          <w:lang w:eastAsia="pt-BR"/>
        </w:rPr>
        <w:t xml:space="preserve"> de diploma </w:t>
      </w:r>
      <w:r w:rsidR="00266C42"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o candidat</w:t>
      </w:r>
      <w:r w:rsidR="00266C42"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o deverá apresentar os seguintes documentos:</w:t>
      </w:r>
    </w:p>
    <w:p w14:paraId="46E78695" w14:textId="77777777" w:rsidR="00346309" w:rsidRPr="00717BF8" w:rsidRDefault="00346309" w:rsidP="00C8717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 - diploma de curso superior de graduação;</w:t>
      </w:r>
    </w:p>
    <w:p w14:paraId="3B22D201" w14:textId="6D1B2DBE" w:rsidR="00346309" w:rsidRPr="00717BF8" w:rsidRDefault="00346309" w:rsidP="00C8717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II - histórico escolar ou documento equivalente que ateste as disciplinas cursadas e a respectiva carga horária, bem como o desempenho d</w:t>
      </w:r>
      <w:r w:rsidR="009C1480"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o estudante;</w:t>
      </w:r>
    </w:p>
    <w:p w14:paraId="41DF3BF7" w14:textId="77777777" w:rsidR="00346309" w:rsidRPr="00717BF8" w:rsidRDefault="00346309" w:rsidP="00C8717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III - declaração oficial de reconhecimento do curso de origem com especificação do número e data do documento;</w:t>
      </w:r>
    </w:p>
    <w:p w14:paraId="2C0C5723" w14:textId="77777777" w:rsidR="00346309" w:rsidRPr="00717BF8" w:rsidRDefault="00346309" w:rsidP="00C8717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IV - ementários e programas, das disciplinas passíveis de aproveitamento, nos quais se discrimine a carga horária e a bibliografia utilizada.</w:t>
      </w:r>
    </w:p>
    <w:p w14:paraId="70779C79" w14:textId="273DE8F6" w:rsidR="00346309" w:rsidRPr="00717BF8" w:rsidRDefault="00346309" w:rsidP="00C8717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Parágrafo único.  Após a análise do currículo acadêmico, utilizando os critérios definidos para o aproveitamento de estudos descritos no Capítulo XIII</w:t>
      </w:r>
      <w:r w:rsidR="00C87179" w:rsidRPr="00717BF8">
        <w:rPr>
          <w:rFonts w:asciiTheme="minorHAnsi" w:eastAsia="Times New Roman" w:hAnsiTheme="minorHAnsi" w:cstheme="minorHAnsi"/>
          <w:sz w:val="24"/>
          <w:szCs w:val="24"/>
          <w:lang w:eastAsia="pt-BR"/>
        </w:rPr>
        <w:t xml:space="preserve"> deste regramento geral</w:t>
      </w:r>
      <w:r w:rsidRPr="00717BF8">
        <w:rPr>
          <w:rFonts w:asciiTheme="minorHAnsi" w:eastAsia="Times New Roman" w:hAnsiTheme="minorHAnsi" w:cstheme="minorHAnsi"/>
          <w:sz w:val="24"/>
          <w:szCs w:val="24"/>
          <w:lang w:eastAsia="pt-BR"/>
        </w:rPr>
        <w:t xml:space="preserve">, </w:t>
      </w:r>
      <w:r w:rsidR="009C1480" w:rsidRPr="00717BF8">
        <w:rPr>
          <w:rFonts w:asciiTheme="minorHAnsi" w:eastAsia="Times New Roman" w:hAnsiTheme="minorHAnsi" w:cstheme="minorHAnsi"/>
          <w:sz w:val="24"/>
          <w:szCs w:val="24"/>
          <w:lang w:eastAsia="pt-BR"/>
        </w:rPr>
        <w:t>as/</w:t>
      </w:r>
      <w:r w:rsidRPr="00717BF8">
        <w:rPr>
          <w:rFonts w:asciiTheme="minorHAnsi" w:eastAsia="Times New Roman" w:hAnsiTheme="minorHAnsi" w:cstheme="minorHAnsi"/>
          <w:sz w:val="24"/>
          <w:szCs w:val="24"/>
          <w:lang w:eastAsia="pt-BR"/>
        </w:rPr>
        <w:t>os candidat</w:t>
      </w:r>
      <w:r w:rsidR="009C1480" w:rsidRPr="00717BF8">
        <w:rPr>
          <w:rFonts w:asciiTheme="minorHAnsi" w:eastAsia="Times New Roman" w:hAnsiTheme="minorHAnsi" w:cstheme="minorHAnsi"/>
          <w:sz w:val="24"/>
          <w:szCs w:val="24"/>
          <w:lang w:eastAsia="pt-BR"/>
        </w:rPr>
        <w:t>as/</w:t>
      </w:r>
      <w:r w:rsidRPr="00717BF8">
        <w:rPr>
          <w:rFonts w:asciiTheme="minorHAnsi" w:eastAsia="Times New Roman" w:hAnsiTheme="minorHAnsi" w:cstheme="minorHAnsi"/>
          <w:sz w:val="24"/>
          <w:szCs w:val="24"/>
          <w:lang w:eastAsia="pt-BR"/>
        </w:rPr>
        <w:t>os serão classificados</w:t>
      </w:r>
      <w:r w:rsidR="00141C2B" w:rsidRPr="00717BF8">
        <w:rPr>
          <w:rFonts w:asciiTheme="minorHAnsi" w:eastAsia="Times New Roman" w:hAnsiTheme="minorHAnsi" w:cstheme="minorHAnsi"/>
          <w:sz w:val="24"/>
          <w:szCs w:val="24"/>
          <w:lang w:eastAsia="pt-BR"/>
        </w:rPr>
        <w:t>/as</w:t>
      </w:r>
      <w:r w:rsidRPr="00717BF8">
        <w:rPr>
          <w:rFonts w:asciiTheme="minorHAnsi" w:eastAsia="Times New Roman" w:hAnsiTheme="minorHAnsi" w:cstheme="minorHAnsi"/>
          <w:sz w:val="24"/>
          <w:szCs w:val="24"/>
          <w:lang w:eastAsia="pt-BR"/>
        </w:rPr>
        <w:t xml:space="preserve"> em ordem decrescente da carga horária aproveitada no curso para o qual se inscreveram.</w:t>
      </w:r>
    </w:p>
    <w:p w14:paraId="37BAC817" w14:textId="77777777" w:rsidR="00346309" w:rsidRPr="00717BF8" w:rsidRDefault="00346309" w:rsidP="00346309">
      <w:pPr>
        <w:jc w:val="both"/>
        <w:rPr>
          <w:rFonts w:asciiTheme="minorHAnsi" w:eastAsia="Times New Roman" w:hAnsiTheme="minorHAnsi" w:cstheme="minorHAnsi"/>
          <w:sz w:val="24"/>
          <w:szCs w:val="24"/>
          <w:lang w:eastAsia="pt-BR"/>
        </w:rPr>
      </w:pPr>
    </w:p>
    <w:p w14:paraId="139AF732" w14:textId="77777777" w:rsidR="00346309" w:rsidRPr="00717BF8" w:rsidRDefault="00346309" w:rsidP="00346309">
      <w:pPr>
        <w:jc w:val="center"/>
        <w:rPr>
          <w:rFonts w:asciiTheme="minorHAnsi" w:eastAsia="Times New Roman" w:hAnsiTheme="minorHAnsi" w:cstheme="minorHAnsi"/>
          <w:b/>
          <w:bCs/>
          <w:sz w:val="24"/>
          <w:szCs w:val="24"/>
          <w:lang w:eastAsia="pt-BR"/>
        </w:rPr>
      </w:pPr>
      <w:r w:rsidRPr="00717BF8">
        <w:rPr>
          <w:rFonts w:asciiTheme="minorHAnsi" w:eastAsia="Times New Roman" w:hAnsiTheme="minorHAnsi" w:cstheme="minorHAnsi"/>
          <w:b/>
          <w:bCs/>
          <w:sz w:val="24"/>
          <w:szCs w:val="24"/>
          <w:lang w:eastAsia="pt-BR"/>
        </w:rPr>
        <w:lastRenderedPageBreak/>
        <w:t>Seção VII</w:t>
      </w:r>
    </w:p>
    <w:p w14:paraId="3B09EEAA" w14:textId="77777777" w:rsidR="00346309" w:rsidRPr="00717BF8" w:rsidRDefault="00346309" w:rsidP="00346309">
      <w:pPr>
        <w:jc w:val="center"/>
        <w:rPr>
          <w:rFonts w:asciiTheme="minorHAnsi" w:eastAsia="Times New Roman" w:hAnsiTheme="minorHAnsi" w:cstheme="minorHAnsi"/>
          <w:b/>
          <w:bCs/>
          <w:sz w:val="24"/>
          <w:szCs w:val="24"/>
          <w:lang w:eastAsia="pt-BR"/>
        </w:rPr>
      </w:pPr>
      <w:r w:rsidRPr="00717BF8">
        <w:rPr>
          <w:rFonts w:asciiTheme="minorHAnsi" w:eastAsia="Times New Roman" w:hAnsiTheme="minorHAnsi" w:cstheme="minorHAnsi"/>
          <w:b/>
          <w:bCs/>
          <w:sz w:val="24"/>
          <w:szCs w:val="24"/>
          <w:lang w:eastAsia="pt-BR"/>
        </w:rPr>
        <w:t>Dos Intercâmbios/Convênios</w:t>
      </w:r>
    </w:p>
    <w:p w14:paraId="0715BDC3" w14:textId="77777777" w:rsidR="00346309"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 56  Esta modalidade permite o ingresso de estudantes provenientes de celebração de convênio cultural, educacional e/ou científico e tecnológico entre o Brasil e outros países e entre o IFSul e outras Instituições ou órgãos públicos.</w:t>
      </w:r>
    </w:p>
    <w:p w14:paraId="681D98AF" w14:textId="77777777" w:rsidR="00346309" w:rsidRPr="00717BF8" w:rsidRDefault="00346309" w:rsidP="00346309">
      <w:pPr>
        <w:jc w:val="both"/>
        <w:rPr>
          <w:rFonts w:asciiTheme="minorHAnsi" w:eastAsia="Times New Roman" w:hAnsiTheme="minorHAnsi" w:cstheme="minorHAnsi"/>
          <w:sz w:val="24"/>
          <w:szCs w:val="24"/>
          <w:lang w:eastAsia="pt-BR"/>
        </w:rPr>
      </w:pPr>
    </w:p>
    <w:p w14:paraId="52777047" w14:textId="77777777" w:rsidR="00346309" w:rsidRPr="00717BF8" w:rsidRDefault="00346309" w:rsidP="00346309">
      <w:pPr>
        <w:jc w:val="center"/>
        <w:rPr>
          <w:rFonts w:asciiTheme="minorHAnsi" w:eastAsia="Times New Roman" w:hAnsiTheme="minorHAnsi" w:cstheme="minorHAnsi"/>
          <w:b/>
          <w:bCs/>
          <w:sz w:val="24"/>
          <w:szCs w:val="24"/>
          <w:lang w:eastAsia="pt-BR"/>
        </w:rPr>
      </w:pPr>
      <w:r w:rsidRPr="00717BF8">
        <w:rPr>
          <w:rFonts w:asciiTheme="minorHAnsi" w:eastAsia="Times New Roman" w:hAnsiTheme="minorHAnsi" w:cstheme="minorHAnsi"/>
          <w:b/>
          <w:bCs/>
          <w:sz w:val="24"/>
          <w:szCs w:val="24"/>
          <w:lang w:eastAsia="pt-BR"/>
        </w:rPr>
        <w:t>Seção VIII</w:t>
      </w:r>
    </w:p>
    <w:p w14:paraId="4B1B338D" w14:textId="77777777" w:rsidR="00346309" w:rsidRPr="00717BF8" w:rsidRDefault="00346309" w:rsidP="00346309">
      <w:pPr>
        <w:jc w:val="center"/>
        <w:rPr>
          <w:rFonts w:asciiTheme="minorHAnsi" w:eastAsia="Times New Roman" w:hAnsiTheme="minorHAnsi" w:cstheme="minorHAnsi"/>
          <w:b/>
          <w:bCs/>
          <w:sz w:val="24"/>
          <w:szCs w:val="24"/>
          <w:lang w:eastAsia="pt-BR"/>
        </w:rPr>
      </w:pPr>
      <w:r w:rsidRPr="00717BF8">
        <w:rPr>
          <w:rFonts w:asciiTheme="minorHAnsi" w:eastAsia="Times New Roman" w:hAnsiTheme="minorHAnsi" w:cstheme="minorHAnsi"/>
          <w:b/>
          <w:bCs/>
          <w:sz w:val="24"/>
          <w:szCs w:val="24"/>
          <w:lang w:eastAsia="pt-BR"/>
        </w:rPr>
        <w:t>Do Reingresso</w:t>
      </w:r>
    </w:p>
    <w:p w14:paraId="6D95874E" w14:textId="77777777" w:rsidR="00346309"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 57  O reingresso possibilita matrícula para dar continuidade a curso interrompido por evasão.</w:t>
      </w:r>
    </w:p>
    <w:p w14:paraId="1C74A86F" w14:textId="77777777" w:rsidR="00346309" w:rsidRPr="00717BF8" w:rsidRDefault="00346309" w:rsidP="00C8717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1º  O reingresso somente será permitido a partir do segundo período letivo.</w:t>
      </w:r>
    </w:p>
    <w:p w14:paraId="426E6FC8" w14:textId="77777777" w:rsidR="00346309" w:rsidRPr="00717BF8" w:rsidRDefault="00346309" w:rsidP="00C8717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2º  O reingresso estará condicionado à existência de vaga.</w:t>
      </w:r>
    </w:p>
    <w:p w14:paraId="21C3341C" w14:textId="77777777" w:rsidR="00346309" w:rsidRPr="00717BF8" w:rsidRDefault="00346309" w:rsidP="00C8717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3º  É permitido somente um reingresso por estudante.</w:t>
      </w:r>
    </w:p>
    <w:p w14:paraId="58B2D197" w14:textId="77777777" w:rsidR="00346309" w:rsidRPr="00717BF8" w:rsidRDefault="00346309" w:rsidP="00C8717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4º  O pedido de reingresso deverá ser realizado na Coordenação/departamento de Registros Acadêmicos de seu respectivo</w:t>
      </w:r>
      <w:r w:rsidRPr="00717BF8">
        <w:rPr>
          <w:rFonts w:asciiTheme="minorHAnsi" w:eastAsia="Times New Roman" w:hAnsiTheme="minorHAnsi" w:cstheme="minorHAnsi"/>
          <w:i/>
          <w:iCs/>
          <w:sz w:val="24"/>
          <w:szCs w:val="24"/>
          <w:lang w:eastAsia="pt-BR"/>
        </w:rPr>
        <w:t xml:space="preserve"> </w:t>
      </w:r>
      <w:r w:rsidRPr="00717BF8">
        <w:rPr>
          <w:rFonts w:asciiTheme="minorHAnsi" w:eastAsia="Times New Roman" w:hAnsiTheme="minorHAnsi" w:cstheme="minorHAnsi"/>
          <w:sz w:val="24"/>
          <w:szCs w:val="24"/>
          <w:lang w:eastAsia="pt-BR"/>
        </w:rPr>
        <w:t>câmpus, obedecendo ao período estipulado no calendário acadêmico, e submetido à avaliação do Colegiado de Curso.</w:t>
      </w:r>
    </w:p>
    <w:p w14:paraId="5F1F6944" w14:textId="2AF1F3EC" w:rsidR="00346309" w:rsidRPr="00717BF8" w:rsidRDefault="00346309" w:rsidP="00C8717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 5º  </w:t>
      </w:r>
      <w:r w:rsidR="009C1480" w:rsidRPr="00717BF8">
        <w:rPr>
          <w:rFonts w:asciiTheme="minorHAnsi" w:eastAsia="Times New Roman" w:hAnsiTheme="minorHAnsi" w:cstheme="minorHAnsi"/>
          <w:sz w:val="24"/>
          <w:szCs w:val="24"/>
          <w:lang w:eastAsia="pt-BR"/>
        </w:rPr>
        <w:t>A/</w:t>
      </w:r>
      <w:r w:rsidR="005C4E5F" w:rsidRPr="00717BF8">
        <w:rPr>
          <w:rFonts w:asciiTheme="minorHAnsi" w:eastAsia="Times New Roman" w:hAnsiTheme="minorHAnsi" w:cstheme="minorHAnsi"/>
          <w:sz w:val="24"/>
          <w:szCs w:val="24"/>
          <w:lang w:eastAsia="pt-BR"/>
        </w:rPr>
        <w:t>o</w:t>
      </w:r>
      <w:r w:rsidRPr="00717BF8">
        <w:rPr>
          <w:rFonts w:asciiTheme="minorHAnsi" w:eastAsia="Times New Roman" w:hAnsiTheme="minorHAnsi" w:cstheme="minorHAnsi"/>
          <w:sz w:val="24"/>
          <w:szCs w:val="24"/>
          <w:lang w:eastAsia="pt-BR"/>
        </w:rPr>
        <w:t xml:space="preserve"> estudante estará sujeit</w:t>
      </w:r>
      <w:r w:rsidR="009C1480"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o às mudanças curriculares ocorridas durante seu afastamento do curso.</w:t>
      </w:r>
    </w:p>
    <w:p w14:paraId="68A7C0B2" w14:textId="77777777" w:rsidR="00286649" w:rsidRPr="00717BF8" w:rsidRDefault="00286649" w:rsidP="00346309">
      <w:pPr>
        <w:jc w:val="center"/>
        <w:rPr>
          <w:rFonts w:asciiTheme="minorHAnsi" w:eastAsia="Times New Roman" w:hAnsiTheme="minorHAnsi" w:cstheme="minorHAnsi"/>
          <w:b/>
          <w:bCs/>
          <w:sz w:val="24"/>
          <w:szCs w:val="24"/>
          <w:lang w:eastAsia="pt-BR"/>
        </w:rPr>
      </w:pPr>
    </w:p>
    <w:p w14:paraId="5316469F" w14:textId="2BB5631B" w:rsidR="00346309" w:rsidRPr="00717BF8" w:rsidRDefault="00346309" w:rsidP="00346309">
      <w:pPr>
        <w:jc w:val="center"/>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CAPÍTULO VIII </w:t>
      </w:r>
    </w:p>
    <w:p w14:paraId="18A01157" w14:textId="77777777" w:rsidR="00346309" w:rsidRPr="00717BF8" w:rsidRDefault="00346309" w:rsidP="00346309">
      <w:pPr>
        <w:jc w:val="center"/>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DA MATRÍCULA</w:t>
      </w:r>
    </w:p>
    <w:p w14:paraId="4FC5E656" w14:textId="4FD64252" w:rsidR="00346309" w:rsidRPr="00717BF8" w:rsidRDefault="00346309" w:rsidP="0028664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 58  Matrícula é o ato formal pelo qual se dá a vinculação acadêmica d</w:t>
      </w:r>
      <w:r w:rsidR="009C1480"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o estudante ao IFSul.</w:t>
      </w:r>
    </w:p>
    <w:p w14:paraId="76223FC4" w14:textId="747DD731" w:rsidR="00346309"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 59  A matrícula será efetivada pelo candidat</w:t>
      </w:r>
      <w:r w:rsidR="009C1480"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o classificado ou por seu representante legal, no local, dia e horário a serem divulgados no edital do processo seletivo e/ou juntamente com a lista dos</w:t>
      </w:r>
      <w:r w:rsidR="001E0298" w:rsidRPr="00717BF8">
        <w:rPr>
          <w:rFonts w:asciiTheme="minorHAnsi" w:eastAsia="Times New Roman" w:hAnsiTheme="minorHAnsi" w:cstheme="minorHAnsi"/>
          <w:sz w:val="24"/>
          <w:szCs w:val="24"/>
          <w:lang w:eastAsia="pt-BR"/>
        </w:rPr>
        <w:t>/as</w:t>
      </w:r>
      <w:r w:rsidRPr="00717BF8">
        <w:rPr>
          <w:rFonts w:asciiTheme="minorHAnsi" w:eastAsia="Times New Roman" w:hAnsiTheme="minorHAnsi" w:cstheme="minorHAnsi"/>
          <w:sz w:val="24"/>
          <w:szCs w:val="24"/>
          <w:lang w:eastAsia="pt-BR"/>
        </w:rPr>
        <w:t xml:space="preserve"> candidatos</w:t>
      </w:r>
      <w:r w:rsidR="001E0298" w:rsidRPr="00717BF8">
        <w:rPr>
          <w:rFonts w:asciiTheme="minorHAnsi" w:eastAsia="Times New Roman" w:hAnsiTheme="minorHAnsi" w:cstheme="minorHAnsi"/>
          <w:sz w:val="24"/>
          <w:szCs w:val="24"/>
          <w:lang w:eastAsia="pt-BR"/>
        </w:rPr>
        <w:t>/as</w:t>
      </w:r>
      <w:r w:rsidRPr="00717BF8">
        <w:rPr>
          <w:rFonts w:asciiTheme="minorHAnsi" w:eastAsia="Times New Roman" w:hAnsiTheme="minorHAnsi" w:cstheme="minorHAnsi"/>
          <w:sz w:val="24"/>
          <w:szCs w:val="24"/>
          <w:lang w:eastAsia="pt-BR"/>
        </w:rPr>
        <w:t xml:space="preserve"> selecionados</w:t>
      </w:r>
      <w:r w:rsidR="001E0298" w:rsidRPr="00717BF8">
        <w:rPr>
          <w:rFonts w:asciiTheme="minorHAnsi" w:eastAsia="Times New Roman" w:hAnsiTheme="minorHAnsi" w:cstheme="minorHAnsi"/>
          <w:sz w:val="24"/>
          <w:szCs w:val="24"/>
          <w:lang w:eastAsia="pt-BR"/>
        </w:rPr>
        <w:t>/as</w:t>
      </w:r>
      <w:r w:rsidRPr="00717BF8">
        <w:rPr>
          <w:rFonts w:asciiTheme="minorHAnsi" w:eastAsia="Times New Roman" w:hAnsiTheme="minorHAnsi" w:cstheme="minorHAnsi"/>
          <w:sz w:val="24"/>
          <w:szCs w:val="24"/>
          <w:lang w:eastAsia="pt-BR"/>
        </w:rPr>
        <w:t>.</w:t>
      </w:r>
    </w:p>
    <w:p w14:paraId="1AF529D5" w14:textId="77777777" w:rsidR="00346309" w:rsidRPr="00717BF8" w:rsidRDefault="00346309" w:rsidP="00C8717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1º  A matrícula será realizada no curso e turno escolhidos no ato da inscrição do processo seletivo.</w:t>
      </w:r>
    </w:p>
    <w:p w14:paraId="4A528BF2" w14:textId="5AB7F7E5" w:rsidR="00346309" w:rsidRPr="00717BF8" w:rsidRDefault="00346309" w:rsidP="00C8717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2º  Caso haja excedente de vagas em um determinado turno, estas poderão ser oferecidas a candidat</w:t>
      </w:r>
      <w:r w:rsidR="009C1480" w:rsidRPr="00717BF8">
        <w:rPr>
          <w:rFonts w:asciiTheme="minorHAnsi" w:eastAsia="Times New Roman" w:hAnsiTheme="minorHAnsi" w:cstheme="minorHAnsi"/>
          <w:sz w:val="24"/>
          <w:szCs w:val="24"/>
          <w:lang w:eastAsia="pt-BR"/>
        </w:rPr>
        <w:t>as/</w:t>
      </w:r>
      <w:r w:rsidRPr="00717BF8">
        <w:rPr>
          <w:rFonts w:asciiTheme="minorHAnsi" w:eastAsia="Times New Roman" w:hAnsiTheme="minorHAnsi" w:cstheme="minorHAnsi"/>
          <w:sz w:val="24"/>
          <w:szCs w:val="24"/>
          <w:lang w:eastAsia="pt-BR"/>
        </w:rPr>
        <w:t>os originalmente aprovad</w:t>
      </w:r>
      <w:r w:rsidR="009C1480" w:rsidRPr="00717BF8">
        <w:rPr>
          <w:rFonts w:asciiTheme="minorHAnsi" w:eastAsia="Times New Roman" w:hAnsiTheme="minorHAnsi" w:cstheme="minorHAnsi"/>
          <w:sz w:val="24"/>
          <w:szCs w:val="24"/>
          <w:lang w:eastAsia="pt-BR"/>
        </w:rPr>
        <w:t>as/</w:t>
      </w:r>
      <w:r w:rsidRPr="00717BF8">
        <w:rPr>
          <w:rFonts w:asciiTheme="minorHAnsi" w:eastAsia="Times New Roman" w:hAnsiTheme="minorHAnsi" w:cstheme="minorHAnsi"/>
          <w:sz w:val="24"/>
          <w:szCs w:val="24"/>
          <w:lang w:eastAsia="pt-BR"/>
        </w:rPr>
        <w:t>os em turno diverso, obedecendo à ordem de classificação geral d</w:t>
      </w:r>
      <w:r w:rsidR="009C1480" w:rsidRPr="00717BF8">
        <w:rPr>
          <w:rFonts w:asciiTheme="minorHAnsi" w:eastAsia="Times New Roman" w:hAnsiTheme="minorHAnsi" w:cstheme="minorHAnsi"/>
          <w:sz w:val="24"/>
          <w:szCs w:val="24"/>
          <w:lang w:eastAsia="pt-BR"/>
        </w:rPr>
        <w:t>as/</w:t>
      </w:r>
      <w:r w:rsidRPr="00717BF8">
        <w:rPr>
          <w:rFonts w:asciiTheme="minorHAnsi" w:eastAsia="Times New Roman" w:hAnsiTheme="minorHAnsi" w:cstheme="minorHAnsi"/>
          <w:sz w:val="24"/>
          <w:szCs w:val="24"/>
          <w:lang w:eastAsia="pt-BR"/>
        </w:rPr>
        <w:t>os candidat</w:t>
      </w:r>
      <w:r w:rsidR="009C1480" w:rsidRPr="00717BF8">
        <w:rPr>
          <w:rFonts w:asciiTheme="minorHAnsi" w:eastAsia="Times New Roman" w:hAnsiTheme="minorHAnsi" w:cstheme="minorHAnsi"/>
          <w:sz w:val="24"/>
          <w:szCs w:val="24"/>
          <w:lang w:eastAsia="pt-BR"/>
        </w:rPr>
        <w:t>as/</w:t>
      </w:r>
      <w:r w:rsidRPr="00717BF8">
        <w:rPr>
          <w:rFonts w:asciiTheme="minorHAnsi" w:eastAsia="Times New Roman" w:hAnsiTheme="minorHAnsi" w:cstheme="minorHAnsi"/>
          <w:sz w:val="24"/>
          <w:szCs w:val="24"/>
          <w:lang w:eastAsia="pt-BR"/>
        </w:rPr>
        <w:t>os.</w:t>
      </w:r>
    </w:p>
    <w:p w14:paraId="5BCFAC43" w14:textId="4B8A6F4C" w:rsidR="00346309" w:rsidRPr="00717BF8" w:rsidRDefault="00346309" w:rsidP="00C8717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 3º  </w:t>
      </w:r>
      <w:r w:rsidR="009C1480" w:rsidRPr="00717BF8">
        <w:rPr>
          <w:rFonts w:asciiTheme="minorHAnsi" w:eastAsia="Times New Roman" w:hAnsiTheme="minorHAnsi" w:cstheme="minorHAnsi"/>
          <w:sz w:val="24"/>
          <w:szCs w:val="24"/>
          <w:lang w:eastAsia="pt-BR"/>
        </w:rPr>
        <w:t>A/</w:t>
      </w:r>
      <w:r w:rsidR="005C4E5F" w:rsidRPr="00717BF8">
        <w:rPr>
          <w:rFonts w:asciiTheme="minorHAnsi" w:eastAsia="Times New Roman" w:hAnsiTheme="minorHAnsi" w:cstheme="minorHAnsi"/>
          <w:sz w:val="24"/>
          <w:szCs w:val="24"/>
          <w:lang w:eastAsia="pt-BR"/>
        </w:rPr>
        <w:t>o</w:t>
      </w:r>
      <w:r w:rsidRPr="00717BF8">
        <w:rPr>
          <w:rFonts w:asciiTheme="minorHAnsi" w:eastAsia="Times New Roman" w:hAnsiTheme="minorHAnsi" w:cstheme="minorHAnsi"/>
          <w:sz w:val="24"/>
          <w:szCs w:val="24"/>
          <w:lang w:eastAsia="pt-BR"/>
        </w:rPr>
        <w:t xml:space="preserve"> estudante que ingressou em conformidade com o disposto no § 2º </w:t>
      </w:r>
      <w:r w:rsidR="00C87179" w:rsidRPr="00717BF8">
        <w:rPr>
          <w:rFonts w:asciiTheme="minorHAnsi" w:eastAsia="Times New Roman" w:hAnsiTheme="minorHAnsi" w:cstheme="minorHAnsi"/>
          <w:sz w:val="24"/>
          <w:szCs w:val="24"/>
          <w:lang w:eastAsia="pt-BR"/>
        </w:rPr>
        <w:t xml:space="preserve"> deste artigo </w:t>
      </w:r>
      <w:r w:rsidRPr="00717BF8">
        <w:rPr>
          <w:rFonts w:asciiTheme="minorHAnsi" w:eastAsia="Times New Roman" w:hAnsiTheme="minorHAnsi" w:cstheme="minorHAnsi"/>
          <w:sz w:val="24"/>
          <w:szCs w:val="24"/>
          <w:lang w:eastAsia="pt-BR"/>
        </w:rPr>
        <w:t>deverá ser consultad</w:t>
      </w:r>
      <w:r w:rsidR="009C1480"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o sobre intenção de matrícula em turno escolhido no ato da inscrição, caso sejam disponibilizadas vagas, sempre obedecendo à ordem de classificação geral d</w:t>
      </w:r>
      <w:r w:rsidR="009C1480" w:rsidRPr="00717BF8">
        <w:rPr>
          <w:rFonts w:asciiTheme="minorHAnsi" w:eastAsia="Times New Roman" w:hAnsiTheme="minorHAnsi" w:cstheme="minorHAnsi"/>
          <w:sz w:val="24"/>
          <w:szCs w:val="24"/>
          <w:lang w:eastAsia="pt-BR"/>
        </w:rPr>
        <w:t>as/</w:t>
      </w:r>
      <w:r w:rsidRPr="00717BF8">
        <w:rPr>
          <w:rFonts w:asciiTheme="minorHAnsi" w:eastAsia="Times New Roman" w:hAnsiTheme="minorHAnsi" w:cstheme="minorHAnsi"/>
          <w:sz w:val="24"/>
          <w:szCs w:val="24"/>
          <w:lang w:eastAsia="pt-BR"/>
        </w:rPr>
        <w:t>os candidat</w:t>
      </w:r>
      <w:r w:rsidR="009C1480" w:rsidRPr="00717BF8">
        <w:rPr>
          <w:rFonts w:asciiTheme="minorHAnsi" w:eastAsia="Times New Roman" w:hAnsiTheme="minorHAnsi" w:cstheme="minorHAnsi"/>
          <w:sz w:val="24"/>
          <w:szCs w:val="24"/>
          <w:lang w:eastAsia="pt-BR"/>
        </w:rPr>
        <w:t>as/</w:t>
      </w:r>
      <w:r w:rsidRPr="00717BF8">
        <w:rPr>
          <w:rFonts w:asciiTheme="minorHAnsi" w:eastAsia="Times New Roman" w:hAnsiTheme="minorHAnsi" w:cstheme="minorHAnsi"/>
          <w:sz w:val="24"/>
          <w:szCs w:val="24"/>
          <w:lang w:eastAsia="pt-BR"/>
        </w:rPr>
        <w:t>os.</w:t>
      </w:r>
    </w:p>
    <w:p w14:paraId="49106F04" w14:textId="10E606B4" w:rsidR="00346309" w:rsidRPr="00717BF8" w:rsidRDefault="00346309" w:rsidP="00C8717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 4º  </w:t>
      </w:r>
      <w:r w:rsidR="009C1480" w:rsidRPr="00717BF8">
        <w:rPr>
          <w:rFonts w:asciiTheme="minorHAnsi" w:eastAsia="Times New Roman" w:hAnsiTheme="minorHAnsi" w:cstheme="minorHAnsi"/>
          <w:sz w:val="24"/>
          <w:szCs w:val="24"/>
          <w:lang w:eastAsia="pt-BR"/>
        </w:rPr>
        <w:t>A/</w:t>
      </w:r>
      <w:r w:rsidR="005C4E5F" w:rsidRPr="00717BF8">
        <w:rPr>
          <w:rFonts w:asciiTheme="minorHAnsi" w:eastAsia="Times New Roman" w:hAnsiTheme="minorHAnsi" w:cstheme="minorHAnsi"/>
          <w:sz w:val="24"/>
          <w:szCs w:val="24"/>
          <w:lang w:eastAsia="pt-BR"/>
        </w:rPr>
        <w:t>o</w:t>
      </w:r>
      <w:r w:rsidRPr="00717BF8">
        <w:rPr>
          <w:rFonts w:asciiTheme="minorHAnsi" w:eastAsia="Times New Roman" w:hAnsiTheme="minorHAnsi" w:cstheme="minorHAnsi"/>
          <w:sz w:val="24"/>
          <w:szCs w:val="24"/>
          <w:lang w:eastAsia="pt-BR"/>
        </w:rPr>
        <w:t xml:space="preserve"> candidat</w:t>
      </w:r>
      <w:r w:rsidR="009C1480"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o que não realizar a matrícula dentro do prazo estipulado, ou não apresentar a documentação exigida, perderá a vaga e será eliminad</w:t>
      </w:r>
      <w:r w:rsidR="009C1480"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o do processo seletivo.</w:t>
      </w:r>
    </w:p>
    <w:p w14:paraId="167FBCC7" w14:textId="6BA8E9B7" w:rsidR="00346309" w:rsidRPr="00717BF8" w:rsidRDefault="00346309" w:rsidP="00C8717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 5º  É vedada a matrícula simultânea em </w:t>
      </w:r>
      <w:r w:rsidR="001E0298" w:rsidRPr="00717BF8">
        <w:rPr>
          <w:rFonts w:asciiTheme="minorHAnsi" w:eastAsia="Times New Roman" w:hAnsiTheme="minorHAnsi" w:cstheme="minorHAnsi"/>
          <w:sz w:val="24"/>
          <w:szCs w:val="24"/>
          <w:lang w:eastAsia="pt-BR"/>
        </w:rPr>
        <w:t>02 (</w:t>
      </w:r>
      <w:r w:rsidRPr="00717BF8">
        <w:rPr>
          <w:rFonts w:asciiTheme="minorHAnsi" w:eastAsia="Times New Roman" w:hAnsiTheme="minorHAnsi" w:cstheme="minorHAnsi"/>
          <w:sz w:val="24"/>
          <w:szCs w:val="24"/>
          <w:lang w:eastAsia="pt-BR"/>
        </w:rPr>
        <w:t>dois</w:t>
      </w:r>
      <w:r w:rsidR="001E0298" w:rsidRPr="00717BF8">
        <w:rPr>
          <w:rFonts w:asciiTheme="minorHAnsi" w:eastAsia="Times New Roman" w:hAnsiTheme="minorHAnsi" w:cstheme="minorHAnsi"/>
          <w:sz w:val="24"/>
          <w:szCs w:val="24"/>
          <w:lang w:eastAsia="pt-BR"/>
        </w:rPr>
        <w:t>)</w:t>
      </w:r>
      <w:r w:rsidRPr="00717BF8">
        <w:rPr>
          <w:rFonts w:asciiTheme="minorHAnsi" w:eastAsia="Times New Roman" w:hAnsiTheme="minorHAnsi" w:cstheme="minorHAnsi"/>
          <w:sz w:val="24"/>
          <w:szCs w:val="24"/>
          <w:lang w:eastAsia="pt-BR"/>
        </w:rPr>
        <w:t xml:space="preserve"> ou mais cursos do mesmo nível de ensino no IFSul.</w:t>
      </w:r>
    </w:p>
    <w:p w14:paraId="43F9D84C" w14:textId="77777777" w:rsidR="00312A6A"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Art. 60  No ato da matrícula, </w:t>
      </w:r>
      <w:r w:rsidR="009C1480"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o candidat</w:t>
      </w:r>
      <w:r w:rsidR="009C1480"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o deverá apresentar, obrigatoriamente, além de outros documentos especificados no edital</w:t>
      </w:r>
      <w:r w:rsidR="00312A6A" w:rsidRPr="00717BF8">
        <w:rPr>
          <w:rFonts w:asciiTheme="minorHAnsi" w:eastAsia="Times New Roman" w:hAnsiTheme="minorHAnsi" w:cstheme="minorHAnsi"/>
          <w:sz w:val="24"/>
          <w:szCs w:val="24"/>
          <w:lang w:eastAsia="pt-BR"/>
        </w:rPr>
        <w:t>:</w:t>
      </w:r>
    </w:p>
    <w:p w14:paraId="038424D9" w14:textId="77777777" w:rsidR="00312A6A" w:rsidRPr="00717BF8" w:rsidRDefault="00312A6A"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 -</w:t>
      </w:r>
      <w:r w:rsidR="00346309" w:rsidRPr="00717BF8">
        <w:rPr>
          <w:rFonts w:asciiTheme="minorHAnsi" w:eastAsia="Times New Roman" w:hAnsiTheme="minorHAnsi" w:cstheme="minorHAnsi"/>
          <w:sz w:val="24"/>
          <w:szCs w:val="24"/>
          <w:lang w:eastAsia="pt-BR"/>
        </w:rPr>
        <w:t xml:space="preserve"> original da carteira de identidade</w:t>
      </w:r>
      <w:r w:rsidRPr="00717BF8">
        <w:rPr>
          <w:rFonts w:asciiTheme="minorHAnsi" w:eastAsia="Times New Roman" w:hAnsiTheme="minorHAnsi" w:cstheme="minorHAnsi"/>
          <w:sz w:val="24"/>
          <w:szCs w:val="24"/>
          <w:lang w:eastAsia="pt-BR"/>
        </w:rPr>
        <w:t>;</w:t>
      </w:r>
    </w:p>
    <w:p w14:paraId="22CD0129" w14:textId="54F15190" w:rsidR="00312A6A" w:rsidRPr="00717BF8" w:rsidRDefault="00312A6A"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II</w:t>
      </w:r>
      <w:r w:rsidR="00346309" w:rsidRPr="00717BF8">
        <w:rPr>
          <w:rFonts w:asciiTheme="minorHAnsi" w:eastAsia="Times New Roman" w:hAnsiTheme="minorHAnsi" w:cstheme="minorHAnsi"/>
          <w:sz w:val="24"/>
          <w:szCs w:val="24"/>
          <w:lang w:eastAsia="pt-BR"/>
        </w:rPr>
        <w:t xml:space="preserve"> </w:t>
      </w:r>
      <w:r w:rsidRPr="00717BF8">
        <w:rPr>
          <w:rFonts w:asciiTheme="minorHAnsi" w:eastAsia="Times New Roman" w:hAnsiTheme="minorHAnsi" w:cstheme="minorHAnsi"/>
          <w:sz w:val="24"/>
          <w:szCs w:val="24"/>
          <w:lang w:eastAsia="pt-BR"/>
        </w:rPr>
        <w:t xml:space="preserve">– original </w:t>
      </w:r>
      <w:r w:rsidR="00346309" w:rsidRPr="00717BF8">
        <w:rPr>
          <w:rFonts w:asciiTheme="minorHAnsi" w:eastAsia="Times New Roman" w:hAnsiTheme="minorHAnsi" w:cstheme="minorHAnsi"/>
          <w:sz w:val="24"/>
          <w:szCs w:val="24"/>
          <w:lang w:eastAsia="pt-BR"/>
        </w:rPr>
        <w:t>do cadastro de pessoa física</w:t>
      </w:r>
      <w:r w:rsidRPr="00717BF8">
        <w:rPr>
          <w:rFonts w:asciiTheme="minorHAnsi" w:eastAsia="Times New Roman" w:hAnsiTheme="minorHAnsi" w:cstheme="minorHAnsi"/>
          <w:sz w:val="24"/>
          <w:szCs w:val="24"/>
          <w:lang w:eastAsia="pt-BR"/>
        </w:rPr>
        <w:t>;</w:t>
      </w:r>
    </w:p>
    <w:p w14:paraId="3B3CDDF2" w14:textId="48D2E7E4" w:rsidR="004C1FBA" w:rsidRPr="00717BF8" w:rsidRDefault="00312A6A"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III</w:t>
      </w:r>
      <w:r w:rsidR="00346309" w:rsidRPr="00717BF8">
        <w:rPr>
          <w:rFonts w:asciiTheme="minorHAnsi" w:eastAsia="Times New Roman" w:hAnsiTheme="minorHAnsi" w:cstheme="minorHAnsi"/>
          <w:sz w:val="24"/>
          <w:szCs w:val="24"/>
          <w:lang w:eastAsia="pt-BR"/>
        </w:rPr>
        <w:t xml:space="preserve"> </w:t>
      </w:r>
      <w:r w:rsidRPr="00717BF8">
        <w:rPr>
          <w:rFonts w:asciiTheme="minorHAnsi" w:eastAsia="Times New Roman" w:hAnsiTheme="minorHAnsi" w:cstheme="minorHAnsi"/>
          <w:sz w:val="24"/>
          <w:szCs w:val="24"/>
          <w:lang w:eastAsia="pt-BR"/>
        </w:rPr>
        <w:t xml:space="preserve">– original </w:t>
      </w:r>
      <w:r w:rsidR="00346309" w:rsidRPr="00717BF8">
        <w:rPr>
          <w:rFonts w:asciiTheme="minorHAnsi" w:eastAsia="Times New Roman" w:hAnsiTheme="minorHAnsi" w:cstheme="minorHAnsi"/>
          <w:sz w:val="24"/>
          <w:szCs w:val="24"/>
          <w:lang w:eastAsia="pt-BR"/>
        </w:rPr>
        <w:t>do histórico escolar do nível de ensino exigido para ingresso</w:t>
      </w:r>
      <w:r w:rsidR="004C1FBA" w:rsidRPr="00717BF8">
        <w:rPr>
          <w:rFonts w:asciiTheme="minorHAnsi" w:eastAsia="Times New Roman" w:hAnsiTheme="minorHAnsi" w:cstheme="minorHAnsi"/>
          <w:sz w:val="24"/>
          <w:szCs w:val="24"/>
          <w:lang w:eastAsia="pt-BR"/>
        </w:rPr>
        <w:t>;</w:t>
      </w:r>
    </w:p>
    <w:p w14:paraId="3D79ED58" w14:textId="2A4FDD80" w:rsidR="00346309" w:rsidRPr="00717BF8" w:rsidRDefault="004C1FBA"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IV - </w:t>
      </w:r>
      <w:r w:rsidR="00346309" w:rsidRPr="00717BF8">
        <w:rPr>
          <w:rFonts w:asciiTheme="minorHAnsi" w:eastAsia="Times New Roman" w:hAnsiTheme="minorHAnsi" w:cstheme="minorHAnsi"/>
          <w:sz w:val="24"/>
          <w:szCs w:val="24"/>
          <w:lang w:eastAsia="pt-BR"/>
        </w:rPr>
        <w:t>entregar as cópias dos respectivos documentos.</w:t>
      </w:r>
    </w:p>
    <w:p w14:paraId="099314A6" w14:textId="7206E700" w:rsidR="00346309" w:rsidRPr="00717BF8" w:rsidRDefault="00346309" w:rsidP="00C8717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1º  Candidat</w:t>
      </w:r>
      <w:r w:rsidR="009C1480" w:rsidRPr="00717BF8">
        <w:rPr>
          <w:rFonts w:asciiTheme="minorHAnsi" w:eastAsia="Times New Roman" w:hAnsiTheme="minorHAnsi" w:cstheme="minorHAnsi"/>
          <w:sz w:val="24"/>
          <w:szCs w:val="24"/>
          <w:lang w:eastAsia="pt-BR"/>
        </w:rPr>
        <w:t>as/</w:t>
      </w:r>
      <w:r w:rsidRPr="00717BF8">
        <w:rPr>
          <w:rFonts w:asciiTheme="minorHAnsi" w:eastAsia="Times New Roman" w:hAnsiTheme="minorHAnsi" w:cstheme="minorHAnsi"/>
          <w:sz w:val="24"/>
          <w:szCs w:val="24"/>
          <w:lang w:eastAsia="pt-BR"/>
        </w:rPr>
        <w:t>os estrangeir</w:t>
      </w:r>
      <w:r w:rsidR="009C1480" w:rsidRPr="00717BF8">
        <w:rPr>
          <w:rFonts w:asciiTheme="minorHAnsi" w:eastAsia="Times New Roman" w:hAnsiTheme="minorHAnsi" w:cstheme="minorHAnsi"/>
          <w:sz w:val="24"/>
          <w:szCs w:val="24"/>
          <w:lang w:eastAsia="pt-BR"/>
        </w:rPr>
        <w:t>as/</w:t>
      </w:r>
      <w:r w:rsidRPr="00717BF8">
        <w:rPr>
          <w:rFonts w:asciiTheme="minorHAnsi" w:eastAsia="Times New Roman" w:hAnsiTheme="minorHAnsi" w:cstheme="minorHAnsi"/>
          <w:sz w:val="24"/>
          <w:szCs w:val="24"/>
          <w:lang w:eastAsia="pt-BR"/>
        </w:rPr>
        <w:t>os deverão apresentar, também, declaração, oficialmente traduzida, de equivalência de estudos feitos no exterior.</w:t>
      </w:r>
    </w:p>
    <w:p w14:paraId="6A8BE950" w14:textId="1A651C53" w:rsidR="00346309" w:rsidRPr="00717BF8" w:rsidRDefault="00346309" w:rsidP="00C8717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 2º </w:t>
      </w:r>
      <w:r w:rsidR="00E84409" w:rsidRPr="00717BF8">
        <w:rPr>
          <w:rFonts w:asciiTheme="minorHAnsi" w:eastAsia="Times New Roman" w:hAnsiTheme="minorHAnsi" w:cstheme="minorHAnsi"/>
          <w:sz w:val="24"/>
          <w:szCs w:val="24"/>
          <w:lang w:eastAsia="pt-BR"/>
        </w:rPr>
        <w:t xml:space="preserve">  </w:t>
      </w:r>
      <w:r w:rsidRPr="00717BF8">
        <w:rPr>
          <w:rFonts w:asciiTheme="minorHAnsi" w:eastAsia="Times New Roman" w:hAnsiTheme="minorHAnsi" w:cstheme="minorHAnsi"/>
          <w:sz w:val="24"/>
          <w:szCs w:val="24"/>
          <w:lang w:eastAsia="pt-BR"/>
        </w:rPr>
        <w:t xml:space="preserve">Para fins de matrícula serão aceitos documentos escolares com confirmação de autenticidade </w:t>
      </w:r>
      <w:r w:rsidRPr="00717BF8">
        <w:rPr>
          <w:rFonts w:asciiTheme="minorHAnsi" w:eastAsia="Times New Roman" w:hAnsiTheme="minorHAnsi" w:cstheme="minorHAnsi"/>
          <w:sz w:val="24"/>
          <w:szCs w:val="24"/>
          <w:lang w:eastAsia="pt-BR"/>
        </w:rPr>
        <w:lastRenderedPageBreak/>
        <w:t>digital.</w:t>
      </w:r>
    </w:p>
    <w:p w14:paraId="14828712" w14:textId="77777777" w:rsidR="00346309" w:rsidRPr="00717BF8" w:rsidRDefault="00346309" w:rsidP="00C8717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3º  Todos os documentos exigidos no edital deverão estar perfeitamente legíveis e isentos de rasuras.</w:t>
      </w:r>
    </w:p>
    <w:p w14:paraId="6E846B51" w14:textId="74D41385" w:rsidR="00346309"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 61  Para candidat</w:t>
      </w:r>
      <w:r w:rsidR="009C1480" w:rsidRPr="00717BF8">
        <w:rPr>
          <w:rFonts w:asciiTheme="minorHAnsi" w:eastAsia="Times New Roman" w:hAnsiTheme="minorHAnsi" w:cstheme="minorHAnsi"/>
          <w:sz w:val="24"/>
          <w:szCs w:val="24"/>
          <w:lang w:eastAsia="pt-BR"/>
        </w:rPr>
        <w:t>as/</w:t>
      </w:r>
      <w:r w:rsidRPr="00717BF8">
        <w:rPr>
          <w:rFonts w:asciiTheme="minorHAnsi" w:eastAsia="Times New Roman" w:hAnsiTheme="minorHAnsi" w:cstheme="minorHAnsi"/>
          <w:sz w:val="24"/>
          <w:szCs w:val="24"/>
          <w:lang w:eastAsia="pt-BR"/>
        </w:rPr>
        <w:t>os selecionad</w:t>
      </w:r>
      <w:r w:rsidR="009C1480" w:rsidRPr="00717BF8">
        <w:rPr>
          <w:rFonts w:asciiTheme="minorHAnsi" w:eastAsia="Times New Roman" w:hAnsiTheme="minorHAnsi" w:cstheme="minorHAnsi"/>
          <w:sz w:val="24"/>
          <w:szCs w:val="24"/>
          <w:lang w:eastAsia="pt-BR"/>
        </w:rPr>
        <w:t>as/</w:t>
      </w:r>
      <w:r w:rsidRPr="00717BF8">
        <w:rPr>
          <w:rFonts w:asciiTheme="minorHAnsi" w:eastAsia="Times New Roman" w:hAnsiTheme="minorHAnsi" w:cstheme="minorHAnsi"/>
          <w:sz w:val="24"/>
          <w:szCs w:val="24"/>
          <w:lang w:eastAsia="pt-BR"/>
        </w:rPr>
        <w:t>os por meio de convênios será exigida, para matrícula, a documentação especificada no edital do convênio.</w:t>
      </w:r>
    </w:p>
    <w:p w14:paraId="691601F4" w14:textId="6B121C35" w:rsidR="00346309"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Art. 62  Nos cursos organizados por disciplina, quando a matrícula for efetivada no primeiro período letivo, </w:t>
      </w:r>
      <w:r w:rsidR="009C1480"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o estudante será matriculad</w:t>
      </w:r>
      <w:r w:rsidR="00312A6A"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o em todas as disciplinas.</w:t>
      </w:r>
    </w:p>
    <w:p w14:paraId="0C55CD7A" w14:textId="6FD189AB" w:rsidR="00346309"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Art. 63  </w:t>
      </w:r>
      <w:r w:rsidR="00312A6A" w:rsidRPr="00717BF8">
        <w:rPr>
          <w:rFonts w:asciiTheme="minorHAnsi" w:eastAsia="Times New Roman" w:hAnsiTheme="minorHAnsi" w:cstheme="minorHAnsi"/>
          <w:sz w:val="24"/>
          <w:szCs w:val="24"/>
          <w:lang w:eastAsia="pt-BR"/>
        </w:rPr>
        <w:t>A/</w:t>
      </w:r>
      <w:r w:rsidR="005C4E5F" w:rsidRPr="00717BF8">
        <w:rPr>
          <w:rFonts w:asciiTheme="minorHAnsi" w:eastAsia="Times New Roman" w:hAnsiTheme="minorHAnsi" w:cstheme="minorHAnsi"/>
          <w:sz w:val="24"/>
          <w:szCs w:val="24"/>
          <w:lang w:eastAsia="pt-BR"/>
        </w:rPr>
        <w:t>o</w:t>
      </w:r>
      <w:r w:rsidRPr="00717BF8">
        <w:rPr>
          <w:rFonts w:asciiTheme="minorHAnsi" w:eastAsia="Times New Roman" w:hAnsiTheme="minorHAnsi" w:cstheme="minorHAnsi"/>
          <w:sz w:val="24"/>
          <w:szCs w:val="24"/>
          <w:lang w:eastAsia="pt-BR"/>
        </w:rPr>
        <w:t xml:space="preserve"> candidat</w:t>
      </w:r>
      <w:r w:rsidR="00312A6A"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o aprovad</w:t>
      </w:r>
      <w:r w:rsidR="00312A6A"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o em processo de transferência terá um prazo de 15 (quinze) dias úteis, a contar da data de matrícula, para apresentar, ao Instituto Federal Sul-rio-grandense, comprovante de requerimento da sua transferência junto à instituição de origem.</w:t>
      </w:r>
    </w:p>
    <w:p w14:paraId="52B88102" w14:textId="65012D35" w:rsidR="00346309" w:rsidRPr="00717BF8" w:rsidRDefault="00346309" w:rsidP="00C8717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 1º  O Instituto Federal Sul-rio-grandense concederá, </w:t>
      </w:r>
      <w:r w:rsidR="00312A6A" w:rsidRPr="00717BF8">
        <w:rPr>
          <w:rFonts w:asciiTheme="minorHAnsi" w:eastAsia="Times New Roman" w:hAnsiTheme="minorHAnsi" w:cstheme="minorHAnsi"/>
          <w:sz w:val="24"/>
          <w:szCs w:val="24"/>
          <w:lang w:eastAsia="pt-BR"/>
        </w:rPr>
        <w:t>à/</w:t>
      </w:r>
      <w:r w:rsidRPr="00717BF8">
        <w:rPr>
          <w:rFonts w:asciiTheme="minorHAnsi" w:eastAsia="Times New Roman" w:hAnsiTheme="minorHAnsi" w:cstheme="minorHAnsi"/>
          <w:sz w:val="24"/>
          <w:szCs w:val="24"/>
          <w:lang w:eastAsia="pt-BR"/>
        </w:rPr>
        <w:t>ao estudante transferid</w:t>
      </w:r>
      <w:r w:rsidR="00312A6A"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o, prazo de 60 (sessenta) dias, a partir da data da apresentação do comprovante a que se refere o </w:t>
      </w:r>
      <w:r w:rsidRPr="00717BF8">
        <w:rPr>
          <w:rFonts w:asciiTheme="minorHAnsi" w:eastAsia="Times New Roman" w:hAnsiTheme="minorHAnsi" w:cstheme="minorHAnsi"/>
          <w:b/>
          <w:bCs/>
          <w:sz w:val="24"/>
          <w:szCs w:val="24"/>
          <w:lang w:eastAsia="pt-BR"/>
        </w:rPr>
        <w:t>caput</w:t>
      </w:r>
      <w:r w:rsidRPr="00717BF8">
        <w:rPr>
          <w:rFonts w:asciiTheme="minorHAnsi" w:eastAsia="Times New Roman" w:hAnsiTheme="minorHAnsi" w:cstheme="minorHAnsi"/>
          <w:sz w:val="24"/>
          <w:szCs w:val="24"/>
          <w:lang w:eastAsia="pt-BR"/>
        </w:rPr>
        <w:t xml:space="preserve"> deste artigo, para o recebimento da guia de transferência emitida pela instituição de origem.</w:t>
      </w:r>
    </w:p>
    <w:p w14:paraId="0B3A12B4" w14:textId="2F09BAE9" w:rsidR="00346309" w:rsidRPr="00717BF8" w:rsidRDefault="00346309" w:rsidP="00C8717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 2º  Caso </w:t>
      </w:r>
      <w:r w:rsidR="00312A6A"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o estudante transferid</w:t>
      </w:r>
      <w:r w:rsidR="00312A6A"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o não cumpra os prazos estabelecidos neste artigo, sua matrícula será liminarmente cancelada pel</w:t>
      </w:r>
      <w:r w:rsidR="004C1FBA"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Dire</w:t>
      </w:r>
      <w:r w:rsidR="00312A6A" w:rsidRPr="00717BF8">
        <w:rPr>
          <w:rFonts w:asciiTheme="minorHAnsi" w:eastAsia="Times New Roman" w:hAnsiTheme="minorHAnsi" w:cstheme="minorHAnsi"/>
          <w:sz w:val="24"/>
          <w:szCs w:val="24"/>
          <w:lang w:eastAsia="pt-BR"/>
        </w:rPr>
        <w:t>ção</w:t>
      </w:r>
      <w:r w:rsidRPr="00717BF8">
        <w:rPr>
          <w:rFonts w:asciiTheme="minorHAnsi" w:eastAsia="Times New Roman" w:hAnsiTheme="minorHAnsi" w:cstheme="minorHAnsi"/>
          <w:sz w:val="24"/>
          <w:szCs w:val="24"/>
          <w:lang w:eastAsia="pt-BR"/>
        </w:rPr>
        <w:t>-</w:t>
      </w:r>
      <w:r w:rsidR="00312A6A" w:rsidRPr="00717BF8">
        <w:rPr>
          <w:rFonts w:asciiTheme="minorHAnsi" w:eastAsia="Times New Roman" w:hAnsiTheme="minorHAnsi" w:cstheme="minorHAnsi"/>
          <w:sz w:val="24"/>
          <w:szCs w:val="24"/>
          <w:lang w:eastAsia="pt-BR"/>
        </w:rPr>
        <w:t>g</w:t>
      </w:r>
      <w:r w:rsidRPr="00717BF8">
        <w:rPr>
          <w:rFonts w:asciiTheme="minorHAnsi" w:eastAsia="Times New Roman" w:hAnsiTheme="minorHAnsi" w:cstheme="minorHAnsi"/>
          <w:sz w:val="24"/>
          <w:szCs w:val="24"/>
          <w:lang w:eastAsia="pt-BR"/>
        </w:rPr>
        <w:t>eral do câmpus.</w:t>
      </w:r>
    </w:p>
    <w:p w14:paraId="4DEC4939" w14:textId="65D63224" w:rsidR="00346309" w:rsidRPr="00717BF8" w:rsidRDefault="00346309" w:rsidP="00C8717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 3º  </w:t>
      </w:r>
      <w:r w:rsidR="00312A6A" w:rsidRPr="00717BF8">
        <w:rPr>
          <w:rFonts w:asciiTheme="minorHAnsi" w:eastAsia="Times New Roman" w:hAnsiTheme="minorHAnsi" w:cstheme="minorHAnsi"/>
          <w:sz w:val="24"/>
          <w:szCs w:val="24"/>
          <w:lang w:eastAsia="pt-BR"/>
        </w:rPr>
        <w:t>A/</w:t>
      </w:r>
      <w:r w:rsidR="005C4E5F" w:rsidRPr="00717BF8">
        <w:rPr>
          <w:rFonts w:asciiTheme="minorHAnsi" w:eastAsia="Times New Roman" w:hAnsiTheme="minorHAnsi" w:cstheme="minorHAnsi"/>
          <w:sz w:val="24"/>
          <w:szCs w:val="24"/>
          <w:lang w:eastAsia="pt-BR"/>
        </w:rPr>
        <w:t>o</w:t>
      </w:r>
      <w:r w:rsidRPr="00717BF8">
        <w:rPr>
          <w:rFonts w:asciiTheme="minorHAnsi" w:eastAsia="Times New Roman" w:hAnsiTheme="minorHAnsi" w:cstheme="minorHAnsi"/>
          <w:sz w:val="24"/>
          <w:szCs w:val="24"/>
          <w:lang w:eastAsia="pt-BR"/>
        </w:rPr>
        <w:t xml:space="preserve"> estudante assinará documento em que tomará ciência das condições em que se vincula academicamente ao curso para </w:t>
      </w:r>
      <w:r w:rsidR="00312A6A"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o qual foi selecionad</w:t>
      </w:r>
      <w:r w:rsidR="00312A6A"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o.</w:t>
      </w:r>
    </w:p>
    <w:p w14:paraId="7CC1F4A2" w14:textId="7C1AC053" w:rsidR="00346309" w:rsidRPr="00717BF8" w:rsidRDefault="00346309" w:rsidP="00C8717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 4º  Os cancelamentos de matrícula de que trata o § 2º </w:t>
      </w:r>
      <w:r w:rsidR="00C87179" w:rsidRPr="00717BF8">
        <w:rPr>
          <w:rFonts w:asciiTheme="minorHAnsi" w:eastAsia="Times New Roman" w:hAnsiTheme="minorHAnsi" w:cstheme="minorHAnsi"/>
          <w:sz w:val="24"/>
          <w:szCs w:val="24"/>
          <w:lang w:eastAsia="pt-BR"/>
        </w:rPr>
        <w:t xml:space="preserve">deste artigo </w:t>
      </w:r>
      <w:r w:rsidRPr="00717BF8">
        <w:rPr>
          <w:rFonts w:asciiTheme="minorHAnsi" w:eastAsia="Times New Roman" w:hAnsiTheme="minorHAnsi" w:cstheme="minorHAnsi"/>
          <w:sz w:val="24"/>
          <w:szCs w:val="24"/>
          <w:lang w:eastAsia="pt-BR"/>
        </w:rPr>
        <w:t>não geram vagas para o mesmo processo de transferência.</w:t>
      </w:r>
    </w:p>
    <w:p w14:paraId="37D2DE64" w14:textId="40594175" w:rsidR="00346309"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 64  A efetivação da matrícula de estudante selecionad</w:t>
      </w:r>
      <w:r w:rsidR="00312A6A"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o em processo de reopção de curso será realizada automaticamente pelo </w:t>
      </w:r>
      <w:r w:rsidRPr="00717BF8">
        <w:rPr>
          <w:rFonts w:asciiTheme="minorHAnsi" w:eastAsia="Times New Roman" w:hAnsiTheme="minorHAnsi" w:cstheme="minorHAnsi"/>
          <w:sz w:val="24"/>
          <w:szCs w:val="24"/>
          <w:shd w:val="clear" w:color="auto" w:fill="FFFF00"/>
          <w:lang w:eastAsia="pt-BR"/>
        </w:rPr>
        <w:t>setor</w:t>
      </w:r>
      <w:r w:rsidRPr="00717BF8">
        <w:rPr>
          <w:rFonts w:asciiTheme="minorHAnsi" w:eastAsia="Times New Roman" w:hAnsiTheme="minorHAnsi" w:cstheme="minorHAnsi"/>
          <w:sz w:val="24"/>
          <w:szCs w:val="24"/>
          <w:lang w:eastAsia="pt-BR"/>
        </w:rPr>
        <w:t xml:space="preserve"> de registros acadêmicos.</w:t>
      </w:r>
    </w:p>
    <w:p w14:paraId="2FAA7FC4" w14:textId="4EFC0D62" w:rsidR="00346309"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 65  Os cursos do Instituto Federal Sul-rio-grandense poderão admitir, em regime especial, estudante regularmente matriculad</w:t>
      </w:r>
      <w:r w:rsidR="00312A6A"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o no IFSul ou em outras instituições credenciadas e/ou reconhecidas pelo MEC, além de formad</w:t>
      </w:r>
      <w:r w:rsidR="00312A6A" w:rsidRPr="00717BF8">
        <w:rPr>
          <w:rFonts w:asciiTheme="minorHAnsi" w:eastAsia="Times New Roman" w:hAnsiTheme="minorHAnsi" w:cstheme="minorHAnsi"/>
          <w:sz w:val="24"/>
          <w:szCs w:val="24"/>
          <w:lang w:eastAsia="pt-BR"/>
        </w:rPr>
        <w:t>as/</w:t>
      </w:r>
      <w:r w:rsidRPr="00717BF8">
        <w:rPr>
          <w:rFonts w:asciiTheme="minorHAnsi" w:eastAsia="Times New Roman" w:hAnsiTheme="minorHAnsi" w:cstheme="minorHAnsi"/>
          <w:sz w:val="24"/>
          <w:szCs w:val="24"/>
          <w:lang w:eastAsia="pt-BR"/>
        </w:rPr>
        <w:t>os no nível inferior ao pretendido de acordo com edital específico.</w:t>
      </w:r>
    </w:p>
    <w:p w14:paraId="3AF44916" w14:textId="31EC31FF" w:rsidR="00346309" w:rsidRPr="00717BF8" w:rsidRDefault="00346309" w:rsidP="00DF135E">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1°  Poderão ser admitid</w:t>
      </w:r>
      <w:r w:rsidR="00312A6A" w:rsidRPr="00717BF8">
        <w:rPr>
          <w:rFonts w:asciiTheme="minorHAnsi" w:eastAsia="Times New Roman" w:hAnsiTheme="minorHAnsi" w:cstheme="minorHAnsi"/>
          <w:sz w:val="24"/>
          <w:szCs w:val="24"/>
          <w:lang w:eastAsia="pt-BR"/>
        </w:rPr>
        <w:t>as/</w:t>
      </w:r>
      <w:r w:rsidRPr="00717BF8">
        <w:rPr>
          <w:rFonts w:asciiTheme="minorHAnsi" w:eastAsia="Times New Roman" w:hAnsiTheme="minorHAnsi" w:cstheme="minorHAnsi"/>
          <w:sz w:val="24"/>
          <w:szCs w:val="24"/>
          <w:lang w:eastAsia="pt-BR"/>
        </w:rPr>
        <w:t xml:space="preserve">os </w:t>
      </w:r>
      <w:r w:rsidR="00BF1C60" w:rsidRPr="00717BF8">
        <w:rPr>
          <w:rFonts w:asciiTheme="minorHAnsi" w:eastAsia="Times New Roman" w:hAnsiTheme="minorHAnsi" w:cstheme="minorHAnsi"/>
          <w:sz w:val="24"/>
          <w:szCs w:val="24"/>
          <w:lang w:eastAsia="pt-BR"/>
        </w:rPr>
        <w:t>estudante</w:t>
      </w:r>
      <w:r w:rsidRPr="00717BF8">
        <w:rPr>
          <w:rFonts w:asciiTheme="minorHAnsi" w:eastAsia="Times New Roman" w:hAnsiTheme="minorHAnsi" w:cstheme="minorHAnsi"/>
          <w:sz w:val="24"/>
          <w:szCs w:val="24"/>
          <w:lang w:eastAsia="pt-BR"/>
        </w:rPr>
        <w:t xml:space="preserve">s em regime especial no mesmo nível de ensino constante no comprovante de matricula da instituição de origem ou certificado de conclusão do nível inferior de ensino. </w:t>
      </w:r>
    </w:p>
    <w:p w14:paraId="6F434A2C" w14:textId="77777777" w:rsidR="00346309" w:rsidRPr="00717BF8" w:rsidRDefault="00346309" w:rsidP="00847E74">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 2º  O Colegiado/coordenação do curso definirá, mediante edital, os critérios de seleção, a oferta de vagas e fará deliberação dos requerimentos de matrícula em regime especial de cada disciplina. </w:t>
      </w:r>
    </w:p>
    <w:p w14:paraId="03815C85" w14:textId="0D7D6124" w:rsidR="00346309" w:rsidRPr="00717BF8" w:rsidRDefault="00346309" w:rsidP="00847E74">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 3º  </w:t>
      </w:r>
      <w:r w:rsidR="00312A6A" w:rsidRPr="00717BF8">
        <w:rPr>
          <w:rFonts w:asciiTheme="minorHAnsi" w:eastAsia="Times New Roman" w:hAnsiTheme="minorHAnsi" w:cstheme="minorHAnsi"/>
          <w:sz w:val="24"/>
          <w:szCs w:val="24"/>
          <w:lang w:eastAsia="pt-BR"/>
        </w:rPr>
        <w:t>A/</w:t>
      </w:r>
      <w:r w:rsidR="005C4E5F" w:rsidRPr="00717BF8">
        <w:rPr>
          <w:rFonts w:asciiTheme="minorHAnsi" w:eastAsia="Times New Roman" w:hAnsiTheme="minorHAnsi" w:cstheme="minorHAnsi"/>
          <w:sz w:val="24"/>
          <w:szCs w:val="24"/>
          <w:lang w:eastAsia="pt-BR"/>
        </w:rPr>
        <w:t>o</w:t>
      </w:r>
      <w:r w:rsidRPr="00717BF8">
        <w:rPr>
          <w:rFonts w:asciiTheme="minorHAnsi" w:eastAsia="Times New Roman" w:hAnsiTheme="minorHAnsi" w:cstheme="minorHAnsi"/>
          <w:sz w:val="24"/>
          <w:szCs w:val="24"/>
          <w:lang w:eastAsia="pt-BR"/>
        </w:rPr>
        <w:t xml:space="preserve"> estudante em regime especial poderá cursar no máximo 08 (oito) disciplinas do curso, sendo no máximo 04 </w:t>
      </w:r>
      <w:r w:rsidR="00847E74" w:rsidRPr="00717BF8">
        <w:rPr>
          <w:rFonts w:asciiTheme="minorHAnsi" w:eastAsia="Times New Roman" w:hAnsiTheme="minorHAnsi" w:cstheme="minorHAnsi"/>
          <w:sz w:val="24"/>
          <w:szCs w:val="24"/>
          <w:lang w:eastAsia="pt-BR"/>
        </w:rPr>
        <w:t xml:space="preserve">(quatro) </w:t>
      </w:r>
      <w:r w:rsidRPr="00717BF8">
        <w:rPr>
          <w:rFonts w:asciiTheme="minorHAnsi" w:eastAsia="Times New Roman" w:hAnsiTheme="minorHAnsi" w:cstheme="minorHAnsi"/>
          <w:sz w:val="24"/>
          <w:szCs w:val="24"/>
          <w:lang w:eastAsia="pt-BR"/>
        </w:rPr>
        <w:t xml:space="preserve">por período letivo na instituição de ensino. </w:t>
      </w:r>
    </w:p>
    <w:p w14:paraId="10EBEA35" w14:textId="26086922" w:rsidR="004C1FBA" w:rsidRPr="00717BF8" w:rsidRDefault="00346309" w:rsidP="00847E74">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 4°  </w:t>
      </w:r>
      <w:r w:rsidR="00312A6A" w:rsidRPr="00717BF8">
        <w:rPr>
          <w:rFonts w:asciiTheme="minorHAnsi" w:eastAsia="Times New Roman" w:hAnsiTheme="minorHAnsi" w:cstheme="minorHAnsi"/>
          <w:sz w:val="24"/>
          <w:szCs w:val="24"/>
          <w:lang w:eastAsia="pt-BR"/>
        </w:rPr>
        <w:t>A/</w:t>
      </w:r>
      <w:r w:rsidR="005C4E5F" w:rsidRPr="00717BF8">
        <w:rPr>
          <w:rFonts w:asciiTheme="minorHAnsi" w:eastAsia="Times New Roman" w:hAnsiTheme="minorHAnsi" w:cstheme="minorHAnsi"/>
          <w:sz w:val="24"/>
          <w:szCs w:val="24"/>
          <w:lang w:eastAsia="pt-BR"/>
        </w:rPr>
        <w:t>o</w:t>
      </w:r>
      <w:r w:rsidRPr="00717BF8">
        <w:rPr>
          <w:rFonts w:asciiTheme="minorHAnsi" w:eastAsia="Times New Roman" w:hAnsiTheme="minorHAnsi" w:cstheme="minorHAnsi"/>
          <w:sz w:val="24"/>
          <w:szCs w:val="24"/>
          <w:lang w:eastAsia="pt-BR"/>
        </w:rPr>
        <w:t xml:space="preserve"> estudante interessad</w:t>
      </w:r>
      <w:r w:rsidR="00312A6A"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o em matricular-se em regime especial deverá, no prazo estabelecido no calendário acadêmico</w:t>
      </w:r>
      <w:r w:rsidR="00140045" w:rsidRPr="00717BF8">
        <w:rPr>
          <w:rFonts w:asciiTheme="minorHAnsi" w:eastAsia="Times New Roman" w:hAnsiTheme="minorHAnsi" w:cstheme="minorHAnsi"/>
          <w:sz w:val="24"/>
          <w:szCs w:val="24"/>
          <w:lang w:eastAsia="pt-BR"/>
        </w:rPr>
        <w:t>, apresentar na Coordenação/departamento de Registros Acadêmicos</w:t>
      </w:r>
      <w:r w:rsidR="004C1FBA" w:rsidRPr="00717BF8">
        <w:rPr>
          <w:rFonts w:asciiTheme="minorHAnsi" w:eastAsia="Times New Roman" w:hAnsiTheme="minorHAnsi" w:cstheme="minorHAnsi"/>
          <w:sz w:val="24"/>
          <w:szCs w:val="24"/>
          <w:lang w:eastAsia="pt-BR"/>
        </w:rPr>
        <w:t>:</w:t>
      </w:r>
    </w:p>
    <w:p w14:paraId="08616A80" w14:textId="77777777" w:rsidR="00140045" w:rsidRPr="00717BF8" w:rsidRDefault="004C1FBA" w:rsidP="00847E74">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I - </w:t>
      </w:r>
      <w:r w:rsidR="00346309" w:rsidRPr="00717BF8">
        <w:rPr>
          <w:rFonts w:asciiTheme="minorHAnsi" w:eastAsia="Times New Roman" w:hAnsiTheme="minorHAnsi" w:cstheme="minorHAnsi"/>
          <w:sz w:val="24"/>
          <w:szCs w:val="24"/>
          <w:lang w:eastAsia="pt-BR"/>
        </w:rPr>
        <w:t xml:space="preserve">requerimento </w:t>
      </w:r>
      <w:r w:rsidR="00140045" w:rsidRPr="00717BF8">
        <w:rPr>
          <w:rFonts w:asciiTheme="minorHAnsi" w:eastAsia="Times New Roman" w:hAnsiTheme="minorHAnsi" w:cstheme="minorHAnsi"/>
          <w:sz w:val="24"/>
          <w:szCs w:val="24"/>
          <w:lang w:eastAsia="pt-BR"/>
        </w:rPr>
        <w:t xml:space="preserve">preenchido; </w:t>
      </w:r>
    </w:p>
    <w:p w14:paraId="0F8033DC" w14:textId="77777777" w:rsidR="00140045" w:rsidRPr="00717BF8" w:rsidRDefault="00140045" w:rsidP="00847E74">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II - </w:t>
      </w:r>
      <w:r w:rsidR="00346309" w:rsidRPr="00717BF8">
        <w:rPr>
          <w:rFonts w:asciiTheme="minorHAnsi" w:eastAsia="Times New Roman" w:hAnsiTheme="minorHAnsi" w:cstheme="minorHAnsi"/>
          <w:sz w:val="24"/>
          <w:szCs w:val="24"/>
          <w:lang w:eastAsia="pt-BR"/>
        </w:rPr>
        <w:t>atestado de matrícula da instituição de origem</w:t>
      </w:r>
      <w:r w:rsidRPr="00717BF8">
        <w:rPr>
          <w:rFonts w:asciiTheme="minorHAnsi" w:eastAsia="Times New Roman" w:hAnsiTheme="minorHAnsi" w:cstheme="minorHAnsi"/>
          <w:sz w:val="24"/>
          <w:szCs w:val="24"/>
          <w:lang w:eastAsia="pt-BR"/>
        </w:rPr>
        <w:t xml:space="preserve">; </w:t>
      </w:r>
    </w:p>
    <w:p w14:paraId="14C70866" w14:textId="6B859598" w:rsidR="00346309" w:rsidRPr="00717BF8" w:rsidRDefault="00140045" w:rsidP="00847E74">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III - </w:t>
      </w:r>
      <w:r w:rsidR="00346309" w:rsidRPr="00717BF8">
        <w:rPr>
          <w:rFonts w:asciiTheme="minorHAnsi" w:eastAsia="Times New Roman" w:hAnsiTheme="minorHAnsi" w:cstheme="minorHAnsi"/>
          <w:sz w:val="24"/>
          <w:szCs w:val="24"/>
          <w:lang w:eastAsia="pt-BR"/>
        </w:rPr>
        <w:t>histórico escolar.</w:t>
      </w:r>
    </w:p>
    <w:p w14:paraId="3299FFBB" w14:textId="7A95CE67" w:rsidR="00346309" w:rsidRPr="00717BF8" w:rsidRDefault="00346309" w:rsidP="00847E74">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 5º  Uma vez aceito, </w:t>
      </w:r>
      <w:r w:rsidR="00312A6A"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o estudante em regime especial passará a ter as mesmas obrigações dos regulares em relação à frequência e às exigências acadêmicas específicas da disciplina.</w:t>
      </w:r>
    </w:p>
    <w:p w14:paraId="58F47822" w14:textId="7FDBD00D" w:rsidR="00346309" w:rsidRPr="00717BF8" w:rsidRDefault="00346309" w:rsidP="00847E74">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 6º  </w:t>
      </w:r>
      <w:r w:rsidR="00312A6A" w:rsidRPr="00717BF8">
        <w:rPr>
          <w:rFonts w:asciiTheme="minorHAnsi" w:eastAsia="Times New Roman" w:hAnsiTheme="minorHAnsi" w:cstheme="minorHAnsi"/>
          <w:sz w:val="24"/>
          <w:szCs w:val="24"/>
          <w:lang w:eastAsia="pt-BR"/>
        </w:rPr>
        <w:t>A/</w:t>
      </w:r>
      <w:r w:rsidR="005C4E5F" w:rsidRPr="00717BF8">
        <w:rPr>
          <w:rFonts w:asciiTheme="minorHAnsi" w:eastAsia="Times New Roman" w:hAnsiTheme="minorHAnsi" w:cstheme="minorHAnsi"/>
          <w:sz w:val="24"/>
          <w:szCs w:val="24"/>
          <w:lang w:eastAsia="pt-BR"/>
        </w:rPr>
        <w:t>o</w:t>
      </w:r>
      <w:r w:rsidRPr="00717BF8">
        <w:rPr>
          <w:rFonts w:asciiTheme="minorHAnsi" w:eastAsia="Times New Roman" w:hAnsiTheme="minorHAnsi" w:cstheme="minorHAnsi"/>
          <w:sz w:val="24"/>
          <w:szCs w:val="24"/>
          <w:lang w:eastAsia="pt-BR"/>
        </w:rPr>
        <w:t xml:space="preserve"> estudante em regime especial regula</w:t>
      </w:r>
      <w:r w:rsidR="00140045" w:rsidRPr="00717BF8">
        <w:rPr>
          <w:rFonts w:asciiTheme="minorHAnsi" w:eastAsia="Times New Roman" w:hAnsiTheme="minorHAnsi" w:cstheme="minorHAnsi"/>
          <w:sz w:val="24"/>
          <w:szCs w:val="24"/>
          <w:lang w:eastAsia="pt-BR"/>
        </w:rPr>
        <w:t>r</w:t>
      </w:r>
      <w:r w:rsidRPr="00717BF8">
        <w:rPr>
          <w:rFonts w:asciiTheme="minorHAnsi" w:eastAsia="Times New Roman" w:hAnsiTheme="minorHAnsi" w:cstheme="minorHAnsi"/>
          <w:sz w:val="24"/>
          <w:szCs w:val="24"/>
          <w:lang w:eastAsia="pt-BR"/>
        </w:rPr>
        <w:t>mente matriculad</w:t>
      </w:r>
      <w:r w:rsidR="00312A6A"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o em outra instituição receberá, ao final da disciplina cursada com êxito, atestado de aproveitamento.</w:t>
      </w:r>
    </w:p>
    <w:p w14:paraId="35B189F7" w14:textId="04C7633B" w:rsidR="00346309" w:rsidRPr="00717BF8" w:rsidRDefault="00346309" w:rsidP="00847E74">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 7º  </w:t>
      </w:r>
      <w:r w:rsidR="00140045" w:rsidRPr="00717BF8">
        <w:rPr>
          <w:rFonts w:asciiTheme="minorHAnsi" w:eastAsia="Times New Roman" w:hAnsiTheme="minorHAnsi" w:cstheme="minorHAnsi"/>
          <w:sz w:val="24"/>
          <w:szCs w:val="24"/>
          <w:lang w:eastAsia="pt-BR"/>
        </w:rPr>
        <w:t>A/</w:t>
      </w:r>
      <w:r w:rsidR="005C4E5F" w:rsidRPr="00717BF8">
        <w:rPr>
          <w:rFonts w:asciiTheme="minorHAnsi" w:eastAsia="Times New Roman" w:hAnsiTheme="minorHAnsi" w:cstheme="minorHAnsi"/>
          <w:sz w:val="24"/>
          <w:szCs w:val="24"/>
          <w:lang w:eastAsia="pt-BR"/>
        </w:rPr>
        <w:t>o</w:t>
      </w:r>
      <w:r w:rsidRPr="00717BF8">
        <w:rPr>
          <w:rFonts w:asciiTheme="minorHAnsi" w:eastAsia="Times New Roman" w:hAnsiTheme="minorHAnsi" w:cstheme="minorHAnsi"/>
          <w:sz w:val="24"/>
          <w:szCs w:val="24"/>
          <w:lang w:eastAsia="pt-BR"/>
        </w:rPr>
        <w:t xml:space="preserve"> estudante em regime especial regularmente matriculad</w:t>
      </w:r>
      <w:r w:rsidR="00140045"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o no IFSul terá as disciplinas cursadas com êxito registradas no histórico escolar.</w:t>
      </w:r>
    </w:p>
    <w:p w14:paraId="306B6F0A" w14:textId="77777777" w:rsidR="0049663D" w:rsidRPr="00717BF8" w:rsidRDefault="0049663D" w:rsidP="00346309">
      <w:pPr>
        <w:jc w:val="center"/>
        <w:rPr>
          <w:rFonts w:asciiTheme="minorHAnsi" w:eastAsia="Times New Roman" w:hAnsiTheme="minorHAnsi" w:cstheme="minorHAnsi"/>
          <w:sz w:val="24"/>
          <w:szCs w:val="24"/>
          <w:lang w:eastAsia="pt-BR"/>
        </w:rPr>
      </w:pPr>
    </w:p>
    <w:p w14:paraId="55FBFCAC" w14:textId="70B6D08C" w:rsidR="00346309" w:rsidRPr="00717BF8" w:rsidRDefault="00346309" w:rsidP="00346309">
      <w:pPr>
        <w:jc w:val="center"/>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CAPÍTULO IX</w:t>
      </w:r>
    </w:p>
    <w:p w14:paraId="3F194619" w14:textId="77777777" w:rsidR="00346309" w:rsidRPr="00717BF8" w:rsidRDefault="00346309" w:rsidP="00346309">
      <w:pPr>
        <w:jc w:val="center"/>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lastRenderedPageBreak/>
        <w:t>DA RENOVAÇÃO DE MATRICULA</w:t>
      </w:r>
    </w:p>
    <w:p w14:paraId="47A31156" w14:textId="15CD354F" w:rsidR="00346309" w:rsidRPr="00717BF8" w:rsidRDefault="00346309" w:rsidP="0027130E">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Art. 66  A renovação da matrícula é o ato que reinsere </w:t>
      </w:r>
      <w:r w:rsidR="00140045"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o estudante no período letivo ou disciplina.</w:t>
      </w:r>
    </w:p>
    <w:p w14:paraId="55DCEB6E" w14:textId="43E10AAE" w:rsidR="00346309" w:rsidRPr="00717BF8" w:rsidRDefault="00346309" w:rsidP="005E3C24">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 1º  Antes do início de cada período letivo, </w:t>
      </w:r>
      <w:r w:rsidR="00140045"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o estudante ou seu representante legal deverá efetuar a renovação da matrícula, no sistema acadêmico, no período e horários estabelecidos no Calendário Acadêmico e divulgados no Câmpus</w:t>
      </w:r>
      <w:r w:rsidRPr="00717BF8">
        <w:rPr>
          <w:rFonts w:asciiTheme="minorHAnsi" w:eastAsia="Times New Roman" w:hAnsiTheme="minorHAnsi" w:cstheme="minorHAnsi"/>
          <w:i/>
          <w:iCs/>
          <w:sz w:val="24"/>
          <w:szCs w:val="24"/>
          <w:lang w:eastAsia="pt-BR"/>
        </w:rPr>
        <w:t>.</w:t>
      </w:r>
    </w:p>
    <w:p w14:paraId="1740B6FA" w14:textId="24544454" w:rsidR="00346309" w:rsidRPr="00717BF8" w:rsidRDefault="00346309" w:rsidP="005E3C24">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 2º  Para efetivar a renovação da matrícula </w:t>
      </w:r>
      <w:r w:rsidR="00140045"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o estudante deverá apresentar comprovante do preenchimento do questionário socioeconômico educacional.</w:t>
      </w:r>
    </w:p>
    <w:p w14:paraId="28B84A65" w14:textId="73A755E5" w:rsidR="00346309"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Art. 67  </w:t>
      </w:r>
      <w:r w:rsidR="00140045" w:rsidRPr="00717BF8">
        <w:rPr>
          <w:rFonts w:asciiTheme="minorHAnsi" w:eastAsia="Times New Roman" w:hAnsiTheme="minorHAnsi" w:cstheme="minorHAnsi"/>
          <w:sz w:val="24"/>
          <w:szCs w:val="24"/>
          <w:lang w:eastAsia="pt-BR"/>
        </w:rPr>
        <w:t>A/</w:t>
      </w:r>
      <w:r w:rsidR="005C4E5F" w:rsidRPr="00717BF8">
        <w:rPr>
          <w:rFonts w:asciiTheme="minorHAnsi" w:eastAsia="Times New Roman" w:hAnsiTheme="minorHAnsi" w:cstheme="minorHAnsi"/>
          <w:sz w:val="24"/>
          <w:szCs w:val="24"/>
          <w:lang w:eastAsia="pt-BR"/>
        </w:rPr>
        <w:t>o</w:t>
      </w:r>
      <w:r w:rsidRPr="00717BF8">
        <w:rPr>
          <w:rFonts w:asciiTheme="minorHAnsi" w:eastAsia="Times New Roman" w:hAnsiTheme="minorHAnsi" w:cstheme="minorHAnsi"/>
          <w:sz w:val="24"/>
          <w:szCs w:val="24"/>
          <w:lang w:eastAsia="pt-BR"/>
        </w:rPr>
        <w:t xml:space="preserve"> estudante que não renovar a matrícula no prazo estabelecido será considerad</w:t>
      </w:r>
      <w:r w:rsidR="00140045"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o evadid</w:t>
      </w:r>
      <w:r w:rsidR="00140045"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o.</w:t>
      </w:r>
    </w:p>
    <w:p w14:paraId="410AD9A9" w14:textId="4D1E068F" w:rsidR="00346309" w:rsidRPr="00717BF8" w:rsidRDefault="00346309" w:rsidP="005E3C24">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Parágrafo único. </w:t>
      </w:r>
      <w:r w:rsidR="00514454" w:rsidRPr="00717BF8">
        <w:rPr>
          <w:rFonts w:asciiTheme="minorHAnsi" w:eastAsia="Times New Roman" w:hAnsiTheme="minorHAnsi" w:cstheme="minorHAnsi"/>
          <w:sz w:val="24"/>
          <w:szCs w:val="24"/>
          <w:lang w:eastAsia="pt-BR"/>
        </w:rPr>
        <w:t xml:space="preserve"> </w:t>
      </w:r>
      <w:r w:rsidRPr="00717BF8">
        <w:rPr>
          <w:rFonts w:asciiTheme="minorHAnsi" w:eastAsia="Times New Roman" w:hAnsiTheme="minorHAnsi" w:cstheme="minorHAnsi"/>
          <w:sz w:val="24"/>
          <w:szCs w:val="24"/>
          <w:lang w:eastAsia="pt-BR"/>
        </w:rPr>
        <w:t xml:space="preserve">O disposto no </w:t>
      </w:r>
      <w:r w:rsidRPr="00717BF8">
        <w:rPr>
          <w:rFonts w:asciiTheme="minorHAnsi" w:eastAsia="Times New Roman" w:hAnsiTheme="minorHAnsi" w:cstheme="minorHAnsi"/>
          <w:b/>
          <w:bCs/>
          <w:sz w:val="24"/>
          <w:szCs w:val="24"/>
          <w:lang w:eastAsia="pt-BR"/>
        </w:rPr>
        <w:t xml:space="preserve">caput </w:t>
      </w:r>
      <w:r w:rsidRPr="00717BF8">
        <w:rPr>
          <w:rFonts w:asciiTheme="minorHAnsi" w:eastAsia="Times New Roman" w:hAnsiTheme="minorHAnsi" w:cstheme="minorHAnsi"/>
          <w:sz w:val="24"/>
          <w:szCs w:val="24"/>
          <w:lang w:eastAsia="pt-BR"/>
        </w:rPr>
        <w:t xml:space="preserve">deste </w:t>
      </w:r>
      <w:r w:rsidR="00140045"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rtigo não se aplica a caso em que não haja oferta de disciplinas.</w:t>
      </w:r>
    </w:p>
    <w:p w14:paraId="584D017C" w14:textId="77777777" w:rsidR="00346309"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 68  A renovação de matrícula poderá ser por disciplina, quando previsto no projeto pedagógico do curso.</w:t>
      </w:r>
    </w:p>
    <w:p w14:paraId="1D3ECAC4" w14:textId="1E11C692" w:rsidR="00346309" w:rsidRPr="00717BF8" w:rsidRDefault="00346309" w:rsidP="005E3C24">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 1º  O número de vagas para a disciplina será definido pela Coordenação, com apoio da Supervisão Pedagógica, e a ordem de prioridade de obtenção de matrícula será estabelecida de acordo com o </w:t>
      </w:r>
      <w:r w:rsidR="005E3492"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rt</w:t>
      </w:r>
      <w:r w:rsidR="005E3492" w:rsidRPr="00717BF8">
        <w:rPr>
          <w:rFonts w:asciiTheme="minorHAnsi" w:eastAsia="Times New Roman" w:hAnsiTheme="minorHAnsi" w:cstheme="minorHAnsi"/>
          <w:sz w:val="24"/>
          <w:szCs w:val="24"/>
          <w:lang w:eastAsia="pt-BR"/>
        </w:rPr>
        <w:t>.</w:t>
      </w:r>
      <w:r w:rsidRPr="00717BF8">
        <w:rPr>
          <w:rFonts w:asciiTheme="minorHAnsi" w:eastAsia="Times New Roman" w:hAnsiTheme="minorHAnsi" w:cstheme="minorHAnsi"/>
          <w:sz w:val="24"/>
          <w:szCs w:val="24"/>
          <w:lang w:eastAsia="pt-BR"/>
        </w:rPr>
        <w:t xml:space="preserve"> 72 dest</w:t>
      </w:r>
      <w:r w:rsidR="0005558F" w:rsidRPr="00717BF8">
        <w:rPr>
          <w:rFonts w:asciiTheme="minorHAnsi" w:eastAsia="Times New Roman" w:hAnsiTheme="minorHAnsi" w:cstheme="minorHAnsi"/>
          <w:sz w:val="24"/>
          <w:szCs w:val="24"/>
          <w:lang w:eastAsia="pt-BR"/>
        </w:rPr>
        <w:t>e Capítulo</w:t>
      </w:r>
      <w:r w:rsidRPr="00717BF8">
        <w:rPr>
          <w:rFonts w:asciiTheme="minorHAnsi" w:eastAsia="Times New Roman" w:hAnsiTheme="minorHAnsi" w:cstheme="minorHAnsi"/>
          <w:sz w:val="24"/>
          <w:szCs w:val="24"/>
          <w:lang w:eastAsia="pt-BR"/>
        </w:rPr>
        <w:t>.</w:t>
      </w:r>
    </w:p>
    <w:p w14:paraId="0CF57714" w14:textId="77777777" w:rsidR="00346309" w:rsidRPr="00717BF8" w:rsidRDefault="00346309" w:rsidP="005E3C24">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2º  Não serão permitidas matrículas em disciplinas que:</w:t>
      </w:r>
    </w:p>
    <w:p w14:paraId="3FE604BF" w14:textId="77777777" w:rsidR="00346309" w:rsidRPr="00717BF8" w:rsidRDefault="00346309" w:rsidP="005E3C24">
      <w:pPr>
        <w:spacing w:before="120"/>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I - apresentem horário total ou parcialmente coincidente; </w:t>
      </w:r>
    </w:p>
    <w:p w14:paraId="7650DBFD" w14:textId="77777777" w:rsidR="00346309" w:rsidRPr="00717BF8" w:rsidRDefault="00346309" w:rsidP="005E3C24">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II - não atendam à exigência dos pré-requisitos.</w:t>
      </w:r>
    </w:p>
    <w:p w14:paraId="1714797D" w14:textId="77777777" w:rsidR="00346309"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 69  Ouvida a Coordenação do Curso ou Área, a Direção-geral do câmpus</w:t>
      </w:r>
      <w:r w:rsidRPr="00717BF8">
        <w:rPr>
          <w:rFonts w:asciiTheme="minorHAnsi" w:eastAsia="Times New Roman" w:hAnsiTheme="minorHAnsi" w:cstheme="minorHAnsi"/>
          <w:i/>
          <w:iCs/>
          <w:sz w:val="24"/>
          <w:szCs w:val="24"/>
          <w:lang w:eastAsia="pt-BR"/>
        </w:rPr>
        <w:t xml:space="preserve"> </w:t>
      </w:r>
      <w:r w:rsidRPr="00717BF8">
        <w:rPr>
          <w:rFonts w:asciiTheme="minorHAnsi" w:eastAsia="Times New Roman" w:hAnsiTheme="minorHAnsi" w:cstheme="minorHAnsi"/>
          <w:sz w:val="24"/>
          <w:szCs w:val="24"/>
          <w:lang w:eastAsia="pt-BR"/>
        </w:rPr>
        <w:t>poderá cancelar o oferecimento de disciplinas nas quais o número de estudantes matriculados for inferior a 5 (cinco).</w:t>
      </w:r>
    </w:p>
    <w:p w14:paraId="07857E90" w14:textId="0AA12816" w:rsidR="00346309" w:rsidRPr="00717BF8" w:rsidRDefault="00346309" w:rsidP="005E3C24">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Parágrafo único.  O cancelamento previsto no </w:t>
      </w:r>
      <w:r w:rsidRPr="00717BF8">
        <w:rPr>
          <w:rFonts w:asciiTheme="minorHAnsi" w:eastAsia="Times New Roman" w:hAnsiTheme="minorHAnsi" w:cstheme="minorHAnsi"/>
          <w:b/>
          <w:bCs/>
          <w:sz w:val="24"/>
          <w:szCs w:val="24"/>
          <w:lang w:eastAsia="pt-BR"/>
        </w:rPr>
        <w:t>caput</w:t>
      </w:r>
      <w:r w:rsidRPr="00717BF8">
        <w:rPr>
          <w:rFonts w:asciiTheme="minorHAnsi" w:eastAsia="Times New Roman" w:hAnsiTheme="minorHAnsi" w:cstheme="minorHAnsi"/>
          <w:sz w:val="24"/>
          <w:szCs w:val="24"/>
          <w:lang w:eastAsia="pt-BR"/>
        </w:rPr>
        <w:t xml:space="preserve"> deste </w:t>
      </w:r>
      <w:r w:rsidR="007F11E4"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rtigo não poderá ocorrer em prejuízo do tempo mínimo previsto para a integralização do curso.</w:t>
      </w:r>
    </w:p>
    <w:p w14:paraId="27551F19" w14:textId="2A0C6D9E" w:rsidR="00346309"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 70  Quando houver solicitação devidamente fundamentada, ouvido o Colegiado de Curso, mediante consentimento d</w:t>
      </w:r>
      <w:r w:rsidR="007F11E4"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Dire</w:t>
      </w:r>
      <w:r w:rsidR="007F11E4" w:rsidRPr="00717BF8">
        <w:rPr>
          <w:rFonts w:asciiTheme="minorHAnsi" w:eastAsia="Times New Roman" w:hAnsiTheme="minorHAnsi" w:cstheme="minorHAnsi"/>
          <w:sz w:val="24"/>
          <w:szCs w:val="24"/>
          <w:lang w:eastAsia="pt-BR"/>
        </w:rPr>
        <w:t>ção</w:t>
      </w:r>
      <w:r w:rsidRPr="00717BF8">
        <w:rPr>
          <w:rFonts w:asciiTheme="minorHAnsi" w:eastAsia="Times New Roman" w:hAnsiTheme="minorHAnsi" w:cstheme="minorHAnsi"/>
          <w:sz w:val="24"/>
          <w:szCs w:val="24"/>
          <w:lang w:eastAsia="pt-BR"/>
        </w:rPr>
        <w:t>-geral do câmpus, poderão ser ofertadas turmas extras.</w:t>
      </w:r>
    </w:p>
    <w:p w14:paraId="0796D22F" w14:textId="6460AFB2" w:rsidR="00346309"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Art. 71  Quando o regime de matrícula for por disciplina, </w:t>
      </w:r>
      <w:r w:rsidR="007F11E4"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o estudante poderá realizar cancelamento somente no período previsto no calendário acadêmico.</w:t>
      </w:r>
    </w:p>
    <w:p w14:paraId="400A0F38" w14:textId="77777777" w:rsidR="00346309" w:rsidRPr="00717BF8" w:rsidRDefault="00346309" w:rsidP="0049663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Parágrafo único.  Não é permitido o cancelamento de matrícula de disciplinas do primeiro período letivo.</w:t>
      </w:r>
    </w:p>
    <w:p w14:paraId="5CF6AF62" w14:textId="1B33DC3E" w:rsidR="00346309"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Art. 72  No regime de matrícula por disciplinas, terá prioridade na renovação de matrícula na disciplina, sucessivamente, </w:t>
      </w:r>
      <w:r w:rsidR="007F11E4"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o estudante:</w:t>
      </w:r>
    </w:p>
    <w:p w14:paraId="7EB32CD9" w14:textId="6BB48CDD" w:rsidR="00346309" w:rsidRPr="00717BF8" w:rsidRDefault="00346309" w:rsidP="005E3C24">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I </w:t>
      </w:r>
      <w:r w:rsidR="007F11E4" w:rsidRPr="00717BF8">
        <w:rPr>
          <w:rFonts w:asciiTheme="minorHAnsi" w:eastAsia="Times New Roman" w:hAnsiTheme="minorHAnsi" w:cstheme="minorHAnsi"/>
          <w:sz w:val="24"/>
          <w:szCs w:val="24"/>
          <w:lang w:eastAsia="pt-BR"/>
        </w:rPr>
        <w:t>–</w:t>
      </w:r>
      <w:r w:rsidRPr="00717BF8">
        <w:rPr>
          <w:rFonts w:asciiTheme="minorHAnsi" w:eastAsia="Times New Roman" w:hAnsiTheme="minorHAnsi" w:cstheme="minorHAnsi"/>
          <w:sz w:val="24"/>
          <w:szCs w:val="24"/>
          <w:lang w:eastAsia="pt-BR"/>
        </w:rPr>
        <w:t xml:space="preserve"> formand</w:t>
      </w:r>
      <w:r w:rsidR="007F11E4"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o;</w:t>
      </w:r>
    </w:p>
    <w:p w14:paraId="3ACC7067" w14:textId="01523D2E" w:rsidR="00346309" w:rsidRPr="00717BF8" w:rsidRDefault="00346309" w:rsidP="005E3C24">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II </w:t>
      </w:r>
      <w:r w:rsidR="007F11E4" w:rsidRPr="00717BF8">
        <w:rPr>
          <w:rFonts w:asciiTheme="minorHAnsi" w:eastAsia="Times New Roman" w:hAnsiTheme="minorHAnsi" w:cstheme="minorHAnsi"/>
          <w:sz w:val="24"/>
          <w:szCs w:val="24"/>
          <w:lang w:eastAsia="pt-BR"/>
        </w:rPr>
        <w:t>–</w:t>
      </w:r>
      <w:r w:rsidRPr="00717BF8">
        <w:rPr>
          <w:rFonts w:asciiTheme="minorHAnsi" w:eastAsia="Times New Roman" w:hAnsiTheme="minorHAnsi" w:cstheme="minorHAnsi"/>
          <w:sz w:val="24"/>
          <w:szCs w:val="24"/>
          <w:lang w:eastAsia="pt-BR"/>
        </w:rPr>
        <w:t xml:space="preserve"> aprovad</w:t>
      </w:r>
      <w:r w:rsidR="007F11E4"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o em todas as disciplinas dos períodos letivos anteriores;</w:t>
      </w:r>
    </w:p>
    <w:p w14:paraId="5000E4BA" w14:textId="7805AE37" w:rsidR="00346309" w:rsidRPr="00717BF8" w:rsidRDefault="00346309" w:rsidP="005E3C24">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III - com o maior índice de coeficiente de rendimento, conforme prevê o art</w:t>
      </w:r>
      <w:r w:rsidR="00263EB5" w:rsidRPr="00717BF8">
        <w:rPr>
          <w:rFonts w:asciiTheme="minorHAnsi" w:eastAsia="Times New Roman" w:hAnsiTheme="minorHAnsi" w:cstheme="minorHAnsi"/>
          <w:sz w:val="24"/>
          <w:szCs w:val="24"/>
          <w:lang w:eastAsia="pt-BR"/>
        </w:rPr>
        <w:t>.</w:t>
      </w:r>
      <w:r w:rsidRPr="00717BF8">
        <w:rPr>
          <w:rFonts w:asciiTheme="minorHAnsi" w:eastAsia="Times New Roman" w:hAnsiTheme="minorHAnsi" w:cstheme="minorHAnsi"/>
          <w:sz w:val="24"/>
          <w:szCs w:val="24"/>
          <w:lang w:eastAsia="pt-BR"/>
        </w:rPr>
        <w:t xml:space="preserve"> 73 dest</w:t>
      </w:r>
      <w:r w:rsidR="0005558F" w:rsidRPr="00717BF8">
        <w:rPr>
          <w:rFonts w:asciiTheme="minorHAnsi" w:eastAsia="Times New Roman" w:hAnsiTheme="minorHAnsi" w:cstheme="minorHAnsi"/>
          <w:sz w:val="24"/>
          <w:szCs w:val="24"/>
          <w:lang w:eastAsia="pt-BR"/>
        </w:rPr>
        <w:t xml:space="preserve">e </w:t>
      </w:r>
      <w:r w:rsidR="007A77BA" w:rsidRPr="00717BF8">
        <w:rPr>
          <w:rFonts w:asciiTheme="minorHAnsi" w:eastAsia="Times New Roman" w:hAnsiTheme="minorHAnsi" w:cstheme="minorHAnsi"/>
          <w:sz w:val="24"/>
          <w:szCs w:val="24"/>
          <w:lang w:eastAsia="pt-BR"/>
        </w:rPr>
        <w:t>c</w:t>
      </w:r>
      <w:r w:rsidR="0005558F" w:rsidRPr="00717BF8">
        <w:rPr>
          <w:rFonts w:asciiTheme="minorHAnsi" w:eastAsia="Times New Roman" w:hAnsiTheme="minorHAnsi" w:cstheme="minorHAnsi"/>
          <w:sz w:val="24"/>
          <w:szCs w:val="24"/>
          <w:lang w:eastAsia="pt-BR"/>
        </w:rPr>
        <w:t>apítulo</w:t>
      </w:r>
      <w:r w:rsidRPr="00717BF8">
        <w:rPr>
          <w:rFonts w:asciiTheme="minorHAnsi" w:eastAsia="Times New Roman" w:hAnsiTheme="minorHAnsi" w:cstheme="minorHAnsi"/>
          <w:sz w:val="24"/>
          <w:szCs w:val="24"/>
          <w:lang w:eastAsia="pt-BR"/>
        </w:rPr>
        <w:t>;</w:t>
      </w:r>
    </w:p>
    <w:p w14:paraId="4D538E15" w14:textId="77777777" w:rsidR="00346309" w:rsidRPr="00717BF8" w:rsidRDefault="00346309" w:rsidP="005E3C24">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IV - que cancelou disciplinas;</w:t>
      </w:r>
    </w:p>
    <w:p w14:paraId="197EA5A8" w14:textId="77777777" w:rsidR="00346309" w:rsidRPr="00717BF8" w:rsidRDefault="00346309" w:rsidP="005E3C24">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V - reoptante;</w:t>
      </w:r>
    </w:p>
    <w:p w14:paraId="2AA5D255" w14:textId="77777777" w:rsidR="00346309" w:rsidRPr="00717BF8" w:rsidRDefault="00346309" w:rsidP="005E3C24">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VI - reingressante após trancamento de matrícula; </w:t>
      </w:r>
    </w:p>
    <w:p w14:paraId="3682D87A" w14:textId="263E8D7E" w:rsidR="00346309" w:rsidRPr="00717BF8" w:rsidRDefault="00346309" w:rsidP="005E3C24">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VII </w:t>
      </w:r>
      <w:r w:rsidR="007F11E4" w:rsidRPr="00717BF8">
        <w:rPr>
          <w:rFonts w:asciiTheme="minorHAnsi" w:eastAsia="Times New Roman" w:hAnsiTheme="minorHAnsi" w:cstheme="minorHAnsi"/>
          <w:sz w:val="24"/>
          <w:szCs w:val="24"/>
          <w:lang w:eastAsia="pt-BR"/>
        </w:rPr>
        <w:t>–</w:t>
      </w:r>
      <w:r w:rsidR="005E3492" w:rsidRPr="00717BF8">
        <w:rPr>
          <w:rFonts w:asciiTheme="minorHAnsi" w:eastAsia="Times New Roman" w:hAnsiTheme="minorHAnsi" w:cstheme="minorHAnsi"/>
          <w:sz w:val="24"/>
          <w:szCs w:val="24"/>
          <w:lang w:eastAsia="pt-BR"/>
        </w:rPr>
        <w:t xml:space="preserve"> </w:t>
      </w:r>
      <w:r w:rsidRPr="00717BF8">
        <w:rPr>
          <w:rFonts w:asciiTheme="minorHAnsi" w:eastAsia="Times New Roman" w:hAnsiTheme="minorHAnsi" w:cstheme="minorHAnsi"/>
          <w:sz w:val="24"/>
          <w:szCs w:val="24"/>
          <w:lang w:eastAsia="pt-BR"/>
        </w:rPr>
        <w:t>transferid</w:t>
      </w:r>
      <w:r w:rsidR="007F11E4"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o.</w:t>
      </w:r>
    </w:p>
    <w:p w14:paraId="54B792BE" w14:textId="47CB7D3F" w:rsidR="00346309"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Art. 73  É atribuído </w:t>
      </w:r>
      <w:r w:rsidR="007F11E4" w:rsidRPr="00717BF8">
        <w:rPr>
          <w:rFonts w:asciiTheme="minorHAnsi" w:eastAsia="Times New Roman" w:hAnsiTheme="minorHAnsi" w:cstheme="minorHAnsi"/>
          <w:sz w:val="24"/>
          <w:szCs w:val="24"/>
          <w:lang w:eastAsia="pt-BR"/>
        </w:rPr>
        <w:t>à/</w:t>
      </w:r>
      <w:r w:rsidRPr="00717BF8">
        <w:rPr>
          <w:rFonts w:asciiTheme="minorHAnsi" w:eastAsia="Times New Roman" w:hAnsiTheme="minorHAnsi" w:cstheme="minorHAnsi"/>
          <w:sz w:val="24"/>
          <w:szCs w:val="24"/>
          <w:lang w:eastAsia="pt-BR"/>
        </w:rPr>
        <w:t>ao estudante um Coeficiente de Rendimento (CR), calculado pela nota final obtida pel</w:t>
      </w:r>
      <w:r w:rsidR="007F11E4"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o estudante em cada disciplina, multiplicada pelo número de créditos da disciplina; a soma das notas multiplicadas será dividida pela soma dos créditos cursados.</w:t>
      </w:r>
    </w:p>
    <w:p w14:paraId="2185555F" w14:textId="1143A975" w:rsidR="00346309" w:rsidRPr="00717BF8" w:rsidRDefault="00346309" w:rsidP="00D23E7C">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lastRenderedPageBreak/>
        <w:t>§</w:t>
      </w:r>
      <w:r w:rsidR="0027130E" w:rsidRPr="00717BF8">
        <w:rPr>
          <w:rFonts w:asciiTheme="minorHAnsi" w:eastAsia="Times New Roman" w:hAnsiTheme="minorHAnsi" w:cstheme="minorHAnsi"/>
          <w:sz w:val="24"/>
          <w:szCs w:val="24"/>
          <w:lang w:eastAsia="pt-BR"/>
        </w:rPr>
        <w:t xml:space="preserve"> </w:t>
      </w:r>
      <w:r w:rsidRPr="00717BF8">
        <w:rPr>
          <w:rFonts w:asciiTheme="minorHAnsi" w:eastAsia="Times New Roman" w:hAnsiTheme="minorHAnsi" w:cstheme="minorHAnsi"/>
          <w:sz w:val="24"/>
          <w:szCs w:val="24"/>
          <w:lang w:eastAsia="pt-BR"/>
        </w:rPr>
        <w:t>1º  O número de créditos de uma disciplina é igual ao número de horas-aula semanais, conforme a matriz curricular do Projeto Pedagógico do Curso (PPC).</w:t>
      </w:r>
    </w:p>
    <w:p w14:paraId="1328E8E5" w14:textId="77777777" w:rsidR="00346309" w:rsidRPr="00717BF8" w:rsidRDefault="00346309" w:rsidP="00D23E7C">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2º  O CR é calculado ao fim de cada período letivo e, cumulativamente, em relação aos períodos anteriores.</w:t>
      </w:r>
    </w:p>
    <w:p w14:paraId="237B4254" w14:textId="678E689A" w:rsidR="00346309" w:rsidRPr="00717BF8" w:rsidRDefault="00346309" w:rsidP="00D23E7C">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w:t>
      </w:r>
      <w:r w:rsidR="00A35A87" w:rsidRPr="00717BF8">
        <w:rPr>
          <w:rFonts w:asciiTheme="minorHAnsi" w:eastAsia="Times New Roman" w:hAnsiTheme="minorHAnsi" w:cstheme="minorHAnsi"/>
          <w:sz w:val="24"/>
          <w:szCs w:val="24"/>
          <w:lang w:eastAsia="pt-BR"/>
        </w:rPr>
        <w:t xml:space="preserve"> </w:t>
      </w:r>
      <w:r w:rsidRPr="00717BF8">
        <w:rPr>
          <w:rFonts w:asciiTheme="minorHAnsi" w:eastAsia="Times New Roman" w:hAnsiTheme="minorHAnsi" w:cstheme="minorHAnsi"/>
          <w:sz w:val="24"/>
          <w:szCs w:val="24"/>
          <w:lang w:eastAsia="pt-BR"/>
        </w:rPr>
        <w:t xml:space="preserve">3º  O CR é levado em consideração, para efeito de preenchimento das vagas oferecidas à matrícula, para classificação </w:t>
      </w:r>
      <w:r w:rsidR="007F11E4" w:rsidRPr="00717BF8">
        <w:rPr>
          <w:rFonts w:asciiTheme="minorHAnsi" w:eastAsia="Times New Roman" w:hAnsiTheme="minorHAnsi" w:cstheme="minorHAnsi"/>
          <w:sz w:val="24"/>
          <w:szCs w:val="24"/>
          <w:lang w:eastAsia="pt-BR"/>
        </w:rPr>
        <w:t>da/</w:t>
      </w:r>
      <w:r w:rsidRPr="00717BF8">
        <w:rPr>
          <w:rFonts w:asciiTheme="minorHAnsi" w:eastAsia="Times New Roman" w:hAnsiTheme="minorHAnsi" w:cstheme="minorHAnsi"/>
          <w:sz w:val="24"/>
          <w:szCs w:val="24"/>
          <w:lang w:eastAsia="pt-BR"/>
        </w:rPr>
        <w:t>o estudante em sua turma e como avaliação de seu rendimento geral, sempre para uso interno.</w:t>
      </w:r>
    </w:p>
    <w:p w14:paraId="4AAC5FA4" w14:textId="77777777" w:rsidR="00346309" w:rsidRPr="00717BF8" w:rsidRDefault="00346309" w:rsidP="00D23E7C">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4º  No caso de estudante reingressante, o CR é calculado a partir das ocorrências de seu novo ingresso.</w:t>
      </w:r>
    </w:p>
    <w:p w14:paraId="51DDE939" w14:textId="77777777" w:rsidR="00346309" w:rsidRPr="00717BF8" w:rsidRDefault="00346309" w:rsidP="00D23E7C">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5º  Este cálculo não se aplica aos cursos que utilizam conceitos para representar o resultado das avaliações.</w:t>
      </w:r>
    </w:p>
    <w:p w14:paraId="494916F5" w14:textId="77777777" w:rsidR="00346309" w:rsidRPr="00717BF8" w:rsidRDefault="00346309" w:rsidP="00346309">
      <w:pPr>
        <w:jc w:val="center"/>
        <w:rPr>
          <w:rFonts w:asciiTheme="minorHAnsi" w:eastAsia="Times New Roman" w:hAnsiTheme="minorHAnsi" w:cstheme="minorHAnsi"/>
          <w:b/>
          <w:bCs/>
          <w:sz w:val="24"/>
          <w:szCs w:val="24"/>
          <w:lang w:eastAsia="pt-BR"/>
        </w:rPr>
      </w:pPr>
    </w:p>
    <w:p w14:paraId="14029A63" w14:textId="77777777" w:rsidR="00346309" w:rsidRPr="00717BF8" w:rsidRDefault="00346309" w:rsidP="00346309">
      <w:pPr>
        <w:jc w:val="center"/>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CAPÍTULO X</w:t>
      </w:r>
    </w:p>
    <w:p w14:paraId="42E97239" w14:textId="77777777" w:rsidR="00346309" w:rsidRPr="00717BF8" w:rsidRDefault="00346309" w:rsidP="00346309">
      <w:pPr>
        <w:jc w:val="center"/>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 DA EVASÃO</w:t>
      </w:r>
    </w:p>
    <w:p w14:paraId="10CFDFA2" w14:textId="57FF4B6D" w:rsidR="00346309"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 74  Considerar-se-á evadido</w:t>
      </w:r>
      <w:r w:rsidR="007A77BA"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w:t>
      </w:r>
      <w:r w:rsidR="007F11E4"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o estudante que se enquadrar em uma das seguintes situações:</w:t>
      </w:r>
    </w:p>
    <w:p w14:paraId="11C3050C" w14:textId="11C70DEC" w:rsidR="00346309" w:rsidRPr="00717BF8" w:rsidRDefault="00346309" w:rsidP="00D23E7C">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I - apresentar índice de frequência inferior a 50% </w:t>
      </w:r>
      <w:r w:rsidR="00D23E7C" w:rsidRPr="00717BF8">
        <w:rPr>
          <w:rFonts w:asciiTheme="minorHAnsi" w:eastAsia="Times New Roman" w:hAnsiTheme="minorHAnsi" w:cstheme="minorHAnsi"/>
          <w:sz w:val="24"/>
          <w:szCs w:val="24"/>
          <w:lang w:eastAsia="pt-BR"/>
        </w:rPr>
        <w:t xml:space="preserve">(cinquenta por cento) </w:t>
      </w:r>
      <w:r w:rsidRPr="00717BF8">
        <w:rPr>
          <w:rFonts w:asciiTheme="minorHAnsi" w:eastAsia="Times New Roman" w:hAnsiTheme="minorHAnsi" w:cstheme="minorHAnsi"/>
          <w:sz w:val="24"/>
          <w:szCs w:val="24"/>
          <w:lang w:eastAsia="pt-BR"/>
        </w:rPr>
        <w:t>do total da carga horária do período e nota</w:t>
      </w:r>
      <w:r w:rsidR="00D23E7C" w:rsidRPr="00717BF8">
        <w:rPr>
          <w:rFonts w:asciiTheme="minorHAnsi" w:eastAsia="Times New Roman" w:hAnsiTheme="minorHAnsi" w:cstheme="minorHAnsi"/>
          <w:sz w:val="24"/>
          <w:szCs w:val="24"/>
          <w:lang w:eastAsia="pt-BR"/>
        </w:rPr>
        <w:t xml:space="preserve"> 0 (</w:t>
      </w:r>
      <w:r w:rsidRPr="00717BF8">
        <w:rPr>
          <w:rFonts w:asciiTheme="minorHAnsi" w:eastAsia="Times New Roman" w:hAnsiTheme="minorHAnsi" w:cstheme="minorHAnsi"/>
          <w:sz w:val="24"/>
          <w:szCs w:val="24"/>
          <w:lang w:eastAsia="pt-BR"/>
        </w:rPr>
        <w:t>zero) ou conceito equivalente em todas as disciplinas na última etapa de avaliação;</w:t>
      </w:r>
    </w:p>
    <w:p w14:paraId="01A563DF" w14:textId="77777777" w:rsidR="00346309" w:rsidRPr="00717BF8" w:rsidRDefault="00346309" w:rsidP="00D23E7C">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II - não efetuar a renovação de matricula nos prazos definidos no calendário acadêmico. </w:t>
      </w:r>
    </w:p>
    <w:p w14:paraId="40F51291" w14:textId="5062F1C8" w:rsidR="00346309" w:rsidRPr="00717BF8" w:rsidRDefault="00346309" w:rsidP="00D23E7C">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Parágrafo único.  </w:t>
      </w:r>
      <w:r w:rsidR="007F11E4" w:rsidRPr="00717BF8">
        <w:rPr>
          <w:rFonts w:asciiTheme="minorHAnsi" w:eastAsia="Times New Roman" w:hAnsiTheme="minorHAnsi" w:cstheme="minorHAnsi"/>
          <w:sz w:val="24"/>
          <w:szCs w:val="24"/>
          <w:lang w:eastAsia="pt-BR"/>
        </w:rPr>
        <w:t>A/</w:t>
      </w:r>
      <w:r w:rsidR="007A77BA" w:rsidRPr="00717BF8">
        <w:rPr>
          <w:rFonts w:asciiTheme="minorHAnsi" w:eastAsia="Times New Roman" w:hAnsiTheme="minorHAnsi" w:cstheme="minorHAnsi"/>
          <w:sz w:val="24"/>
          <w:szCs w:val="24"/>
          <w:lang w:eastAsia="pt-BR"/>
        </w:rPr>
        <w:t>o</w:t>
      </w:r>
      <w:r w:rsidRPr="00717BF8">
        <w:rPr>
          <w:rFonts w:asciiTheme="minorHAnsi" w:eastAsia="Times New Roman" w:hAnsiTheme="minorHAnsi" w:cstheme="minorHAnsi"/>
          <w:sz w:val="24"/>
          <w:szCs w:val="24"/>
          <w:lang w:eastAsia="pt-BR"/>
        </w:rPr>
        <w:t xml:space="preserve"> estudante evadid</w:t>
      </w:r>
      <w:r w:rsidR="007F11E4"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o perderá a vaga.</w:t>
      </w:r>
    </w:p>
    <w:p w14:paraId="78557B52" w14:textId="77777777" w:rsidR="00DF135E" w:rsidRPr="00717BF8" w:rsidRDefault="00DF135E" w:rsidP="00346309">
      <w:pPr>
        <w:jc w:val="center"/>
        <w:rPr>
          <w:rFonts w:asciiTheme="minorHAnsi" w:eastAsia="Times New Roman" w:hAnsiTheme="minorHAnsi" w:cstheme="minorHAnsi"/>
          <w:sz w:val="24"/>
          <w:szCs w:val="24"/>
          <w:lang w:eastAsia="pt-BR"/>
        </w:rPr>
      </w:pPr>
    </w:p>
    <w:p w14:paraId="73A89EBE" w14:textId="1BE697AD" w:rsidR="00346309" w:rsidRPr="00717BF8" w:rsidRDefault="00346309" w:rsidP="00346309">
      <w:pPr>
        <w:jc w:val="center"/>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CAPÍTULO XI</w:t>
      </w:r>
    </w:p>
    <w:p w14:paraId="26DEE359" w14:textId="77777777" w:rsidR="00346309" w:rsidRPr="00717BF8" w:rsidRDefault="00346309" w:rsidP="00346309">
      <w:pPr>
        <w:jc w:val="center"/>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DO TRANCAMENTO DE MATRÍCULA</w:t>
      </w:r>
    </w:p>
    <w:p w14:paraId="4FC49EC7" w14:textId="3B7B97A6" w:rsidR="00346309"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Art. 75  O trancamento de matrícula é o ato pelo qual </w:t>
      </w:r>
      <w:r w:rsidR="007F11E4"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o estudante interrompe temporariamente os estudos, com duração máxima de um ano letivo.</w:t>
      </w:r>
    </w:p>
    <w:p w14:paraId="450C2324" w14:textId="25735DC4" w:rsidR="00346309" w:rsidRPr="00717BF8" w:rsidRDefault="00346309" w:rsidP="00D23E7C">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1º  Deverá ser solicitad</w:t>
      </w:r>
      <w:r w:rsidR="007F11E4"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o pel</w:t>
      </w:r>
      <w:r w:rsidR="007F11E4"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o própri</w:t>
      </w:r>
      <w:r w:rsidR="007F11E4"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o estudante ou, quando menor de 18 </w:t>
      </w:r>
      <w:r w:rsidR="00D23E7C" w:rsidRPr="00717BF8">
        <w:rPr>
          <w:rFonts w:asciiTheme="minorHAnsi" w:eastAsia="Times New Roman" w:hAnsiTheme="minorHAnsi" w:cstheme="minorHAnsi"/>
          <w:sz w:val="24"/>
          <w:szCs w:val="24"/>
          <w:lang w:eastAsia="pt-BR"/>
        </w:rPr>
        <w:t xml:space="preserve">(dezoito) </w:t>
      </w:r>
      <w:r w:rsidRPr="00717BF8">
        <w:rPr>
          <w:rFonts w:asciiTheme="minorHAnsi" w:eastAsia="Times New Roman" w:hAnsiTheme="minorHAnsi" w:cstheme="minorHAnsi"/>
          <w:sz w:val="24"/>
          <w:szCs w:val="24"/>
          <w:lang w:eastAsia="pt-BR"/>
        </w:rPr>
        <w:t>anos de idade, por seu responsável ou representante legal.</w:t>
      </w:r>
    </w:p>
    <w:p w14:paraId="7DACF6AA" w14:textId="00F094C4" w:rsidR="00346309" w:rsidRPr="00717BF8" w:rsidRDefault="00346309" w:rsidP="00D23E7C">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 2º  </w:t>
      </w:r>
      <w:r w:rsidR="007F11E4" w:rsidRPr="00717BF8">
        <w:rPr>
          <w:rFonts w:asciiTheme="minorHAnsi" w:eastAsia="Times New Roman" w:hAnsiTheme="minorHAnsi" w:cstheme="minorHAnsi"/>
          <w:sz w:val="24"/>
          <w:szCs w:val="24"/>
          <w:lang w:eastAsia="pt-BR"/>
        </w:rPr>
        <w:t>A/</w:t>
      </w:r>
      <w:r w:rsidR="00FE47C4" w:rsidRPr="00717BF8">
        <w:rPr>
          <w:rFonts w:asciiTheme="minorHAnsi" w:eastAsia="Times New Roman" w:hAnsiTheme="minorHAnsi" w:cstheme="minorHAnsi"/>
          <w:sz w:val="24"/>
          <w:szCs w:val="24"/>
          <w:lang w:eastAsia="pt-BR"/>
        </w:rPr>
        <w:t>o</w:t>
      </w:r>
      <w:r w:rsidRPr="00717BF8">
        <w:rPr>
          <w:rFonts w:asciiTheme="minorHAnsi" w:eastAsia="Times New Roman" w:hAnsiTheme="minorHAnsi" w:cstheme="minorHAnsi"/>
          <w:sz w:val="24"/>
          <w:szCs w:val="24"/>
          <w:lang w:eastAsia="pt-BR"/>
        </w:rPr>
        <w:t xml:space="preserve"> estudante poderá requerer o trancamento de matrícula a partir do segundo período letivo, excetuando-se os casos previstos no </w:t>
      </w:r>
      <w:r w:rsidR="00263EB5"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rt</w:t>
      </w:r>
      <w:r w:rsidR="00D23E7C" w:rsidRPr="00717BF8">
        <w:rPr>
          <w:rFonts w:asciiTheme="minorHAnsi" w:eastAsia="Times New Roman" w:hAnsiTheme="minorHAnsi" w:cstheme="minorHAnsi"/>
          <w:sz w:val="24"/>
          <w:szCs w:val="24"/>
          <w:lang w:eastAsia="pt-BR"/>
        </w:rPr>
        <w:t>.</w:t>
      </w:r>
      <w:r w:rsidRPr="00717BF8">
        <w:rPr>
          <w:rFonts w:asciiTheme="minorHAnsi" w:eastAsia="Times New Roman" w:hAnsiTheme="minorHAnsi" w:cstheme="minorHAnsi"/>
          <w:sz w:val="24"/>
          <w:szCs w:val="24"/>
          <w:lang w:eastAsia="pt-BR"/>
        </w:rPr>
        <w:t xml:space="preserve"> 78 dest</w:t>
      </w:r>
      <w:r w:rsidR="00842793" w:rsidRPr="00717BF8">
        <w:rPr>
          <w:rFonts w:asciiTheme="minorHAnsi" w:eastAsia="Times New Roman" w:hAnsiTheme="minorHAnsi" w:cstheme="minorHAnsi"/>
          <w:sz w:val="24"/>
          <w:szCs w:val="24"/>
          <w:lang w:eastAsia="pt-BR"/>
        </w:rPr>
        <w:t xml:space="preserve">e </w:t>
      </w:r>
      <w:r w:rsidR="007A77BA" w:rsidRPr="00717BF8">
        <w:rPr>
          <w:rFonts w:asciiTheme="minorHAnsi" w:eastAsia="Times New Roman" w:hAnsiTheme="minorHAnsi" w:cstheme="minorHAnsi"/>
          <w:sz w:val="24"/>
          <w:szCs w:val="24"/>
          <w:lang w:eastAsia="pt-BR"/>
        </w:rPr>
        <w:t>c</w:t>
      </w:r>
      <w:r w:rsidR="00842793" w:rsidRPr="00717BF8">
        <w:rPr>
          <w:rFonts w:asciiTheme="minorHAnsi" w:eastAsia="Times New Roman" w:hAnsiTheme="minorHAnsi" w:cstheme="minorHAnsi"/>
          <w:sz w:val="24"/>
          <w:szCs w:val="24"/>
          <w:lang w:eastAsia="pt-BR"/>
        </w:rPr>
        <w:t>apítulo</w:t>
      </w:r>
      <w:r w:rsidRPr="00717BF8">
        <w:rPr>
          <w:rFonts w:asciiTheme="minorHAnsi" w:eastAsia="Times New Roman" w:hAnsiTheme="minorHAnsi" w:cstheme="minorHAnsi"/>
          <w:sz w:val="24"/>
          <w:szCs w:val="24"/>
          <w:lang w:eastAsia="pt-BR"/>
        </w:rPr>
        <w:t>.</w:t>
      </w:r>
    </w:p>
    <w:p w14:paraId="6F7FC8BF" w14:textId="7C5DD8BD" w:rsidR="00346309"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Art. 76  O trancamento de matrícula será solicitado na Coordenação/departamento de Registros Acadêmicos, obedecendo ao prazo estipulado no calendário acadêmico, excetuando-se os casos previstos no </w:t>
      </w:r>
      <w:r w:rsidR="00D23E7C"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rt</w:t>
      </w:r>
      <w:r w:rsidR="00D23E7C" w:rsidRPr="00717BF8">
        <w:rPr>
          <w:rFonts w:asciiTheme="minorHAnsi" w:eastAsia="Times New Roman" w:hAnsiTheme="minorHAnsi" w:cstheme="minorHAnsi"/>
          <w:sz w:val="24"/>
          <w:szCs w:val="24"/>
          <w:lang w:eastAsia="pt-BR"/>
        </w:rPr>
        <w:t>.</w:t>
      </w:r>
      <w:r w:rsidRPr="00717BF8">
        <w:rPr>
          <w:rFonts w:asciiTheme="minorHAnsi" w:eastAsia="Times New Roman" w:hAnsiTheme="minorHAnsi" w:cstheme="minorHAnsi"/>
          <w:sz w:val="24"/>
          <w:szCs w:val="24"/>
          <w:lang w:eastAsia="pt-BR"/>
        </w:rPr>
        <w:t xml:space="preserve"> 78 dest</w:t>
      </w:r>
      <w:r w:rsidR="00842793" w:rsidRPr="00717BF8">
        <w:rPr>
          <w:rFonts w:asciiTheme="minorHAnsi" w:eastAsia="Times New Roman" w:hAnsiTheme="minorHAnsi" w:cstheme="minorHAnsi"/>
          <w:sz w:val="24"/>
          <w:szCs w:val="24"/>
          <w:lang w:eastAsia="pt-BR"/>
        </w:rPr>
        <w:t xml:space="preserve">e </w:t>
      </w:r>
      <w:r w:rsidR="007A77BA" w:rsidRPr="00717BF8">
        <w:rPr>
          <w:rFonts w:asciiTheme="minorHAnsi" w:eastAsia="Times New Roman" w:hAnsiTheme="minorHAnsi" w:cstheme="minorHAnsi"/>
          <w:sz w:val="24"/>
          <w:szCs w:val="24"/>
          <w:lang w:eastAsia="pt-BR"/>
        </w:rPr>
        <w:t>c</w:t>
      </w:r>
      <w:r w:rsidR="00842793" w:rsidRPr="00717BF8">
        <w:rPr>
          <w:rFonts w:asciiTheme="minorHAnsi" w:eastAsia="Times New Roman" w:hAnsiTheme="minorHAnsi" w:cstheme="minorHAnsi"/>
          <w:sz w:val="24"/>
          <w:szCs w:val="24"/>
          <w:lang w:eastAsia="pt-BR"/>
        </w:rPr>
        <w:t>apítulo</w:t>
      </w:r>
      <w:r w:rsidRPr="00717BF8">
        <w:rPr>
          <w:rFonts w:asciiTheme="minorHAnsi" w:eastAsia="Times New Roman" w:hAnsiTheme="minorHAnsi" w:cstheme="minorHAnsi"/>
          <w:sz w:val="24"/>
          <w:szCs w:val="24"/>
          <w:lang w:eastAsia="pt-BR"/>
        </w:rPr>
        <w:t>.</w:t>
      </w:r>
    </w:p>
    <w:p w14:paraId="1445444C" w14:textId="5E004BF8" w:rsidR="00346309" w:rsidRPr="00717BF8" w:rsidRDefault="00346309" w:rsidP="00D23E7C">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 1º  Para que se efetive o trancamento de matrícula, </w:t>
      </w:r>
      <w:r w:rsidR="007F11E4"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o estudante deverá comprovar que está em dia com suas obrigações acadêmicas.</w:t>
      </w:r>
    </w:p>
    <w:p w14:paraId="4059C34B" w14:textId="77777777" w:rsidR="00346309" w:rsidRPr="00717BF8" w:rsidRDefault="00346309" w:rsidP="00D23E7C">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2º  As obrigações acadêmicas serão regulamentadas em cada câmpus.</w:t>
      </w:r>
    </w:p>
    <w:p w14:paraId="4EA5EA1D" w14:textId="2C9CDD80" w:rsidR="00346309"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 77  O trancamento de matrícula poderá ser efetuado até duas vezes durante o período de integralização do curso.</w:t>
      </w:r>
    </w:p>
    <w:p w14:paraId="4E133A85" w14:textId="6D880BD6" w:rsidR="00346309" w:rsidRPr="00717BF8" w:rsidRDefault="00346309" w:rsidP="00D23E7C">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Parágrafo único.  O segundo trancamento só será permitido após </w:t>
      </w:r>
      <w:r w:rsidR="0029745C"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o estudante ter voltado e cursado, efetivamente, um período letivo.</w:t>
      </w:r>
    </w:p>
    <w:p w14:paraId="52B8CDF1" w14:textId="77777777" w:rsidR="00346309" w:rsidRPr="00717BF8" w:rsidRDefault="00346309" w:rsidP="006248F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 78  O trancamento de matrícula poderá ser realizado em qualquer período letivo, por um dos motivos relacionados a seguir, comprovado por documentos:</w:t>
      </w:r>
    </w:p>
    <w:p w14:paraId="16C17749" w14:textId="77777777" w:rsidR="00346309" w:rsidRPr="00717BF8" w:rsidRDefault="00346309" w:rsidP="00D23E7C">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 - convocação para o serviço militar;</w:t>
      </w:r>
    </w:p>
    <w:p w14:paraId="1709F21B" w14:textId="58CE0167" w:rsidR="00346309" w:rsidRPr="00717BF8" w:rsidRDefault="00346309" w:rsidP="00D23E7C">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II </w:t>
      </w:r>
      <w:r w:rsidR="0029745C" w:rsidRPr="00717BF8">
        <w:rPr>
          <w:rFonts w:asciiTheme="minorHAnsi" w:eastAsia="Times New Roman" w:hAnsiTheme="minorHAnsi" w:cstheme="minorHAnsi"/>
          <w:sz w:val="24"/>
          <w:szCs w:val="24"/>
          <w:lang w:eastAsia="pt-BR"/>
        </w:rPr>
        <w:t>–</w:t>
      </w:r>
      <w:r w:rsidRPr="00717BF8">
        <w:rPr>
          <w:rFonts w:asciiTheme="minorHAnsi" w:eastAsia="Times New Roman" w:hAnsiTheme="minorHAnsi" w:cstheme="minorHAnsi"/>
          <w:sz w:val="24"/>
          <w:szCs w:val="24"/>
          <w:lang w:eastAsia="pt-BR"/>
        </w:rPr>
        <w:t xml:space="preserve"> funcionári</w:t>
      </w:r>
      <w:r w:rsidR="0029745C"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o públic</w:t>
      </w:r>
      <w:r w:rsidR="0029745C"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o civil ou militar, assim como empregad</w:t>
      </w:r>
      <w:r w:rsidR="0029745C"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o de empresa privada que, por razões de serviço, precise ausentar-se de sua sede, compulsoriamente;</w:t>
      </w:r>
    </w:p>
    <w:p w14:paraId="7399AD54" w14:textId="37FF5485" w:rsidR="00346309" w:rsidRPr="00717BF8" w:rsidRDefault="00346309" w:rsidP="00D23E7C">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III - estar incapacitad</w:t>
      </w:r>
      <w:r w:rsidR="0029745C"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o, mediante atestado médico;</w:t>
      </w:r>
    </w:p>
    <w:p w14:paraId="699B6035" w14:textId="77777777" w:rsidR="00346309" w:rsidRPr="00717BF8" w:rsidRDefault="00346309" w:rsidP="00D23E7C">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IV - acompanhamento de cônjuge, ascendente ou descendente, para tratamento de saúde, mediante atestado médico;</w:t>
      </w:r>
    </w:p>
    <w:p w14:paraId="08C6B24A" w14:textId="74D5927B" w:rsidR="00346309" w:rsidRPr="00717BF8" w:rsidRDefault="00346309" w:rsidP="00D23E7C">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V - mudança de domicílio para local que </w:t>
      </w:r>
      <w:r w:rsidR="0029745C"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o impossibilite de cumprir o horário estabelecido;</w:t>
      </w:r>
    </w:p>
    <w:p w14:paraId="49B27CFA" w14:textId="77777777" w:rsidR="00346309" w:rsidRPr="00717BF8" w:rsidRDefault="00346309" w:rsidP="00D23E7C">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VI -  outros casos previstos em Lei.</w:t>
      </w:r>
    </w:p>
    <w:p w14:paraId="5F715038" w14:textId="06D6CA41" w:rsidR="00346309"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 79  O pedido de reabertura de matrícula, devido ao trancamento, deverá ser realizado na Coordenação/departamento de Registros Acadêmicos de seu respectivo câmpus, obedecendo ao período estipulado no Calendário Acadêmico.</w:t>
      </w:r>
    </w:p>
    <w:p w14:paraId="191F668A" w14:textId="091AE3A0" w:rsidR="00346309" w:rsidRPr="00717BF8" w:rsidRDefault="00346309" w:rsidP="005E3C24">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Parágrafo único.  Quando reabrir a matrícula, </w:t>
      </w:r>
      <w:r w:rsidR="0029745C"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o estudante estará sujeit</w:t>
      </w:r>
      <w:r w:rsidR="0029745C"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o às mudanças curriculares ocorridas durante seu afastamento do curso.</w:t>
      </w:r>
    </w:p>
    <w:p w14:paraId="6AB96125" w14:textId="77777777" w:rsidR="00782EAD" w:rsidRPr="00717BF8" w:rsidRDefault="00782EAD" w:rsidP="00346309">
      <w:pPr>
        <w:jc w:val="center"/>
        <w:rPr>
          <w:rFonts w:asciiTheme="minorHAnsi" w:eastAsia="Times New Roman" w:hAnsiTheme="minorHAnsi" w:cstheme="minorHAnsi"/>
          <w:b/>
          <w:bCs/>
          <w:sz w:val="24"/>
          <w:szCs w:val="24"/>
          <w:lang w:eastAsia="pt-BR"/>
        </w:rPr>
      </w:pPr>
    </w:p>
    <w:p w14:paraId="6B97113D" w14:textId="57EAEE00" w:rsidR="00346309" w:rsidRPr="00717BF8" w:rsidRDefault="00346309" w:rsidP="00346309">
      <w:pPr>
        <w:jc w:val="center"/>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CAPÍTULO XII</w:t>
      </w:r>
    </w:p>
    <w:p w14:paraId="1D7D4C6B" w14:textId="77777777" w:rsidR="00346309" w:rsidRPr="00717BF8" w:rsidRDefault="00346309" w:rsidP="00346309">
      <w:pPr>
        <w:jc w:val="center"/>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DO CANCELAMENTO DE MATRÍCULA</w:t>
      </w:r>
    </w:p>
    <w:p w14:paraId="6AE97711" w14:textId="3D1597A4" w:rsidR="00346309" w:rsidRPr="00717BF8" w:rsidRDefault="00346309" w:rsidP="006248F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Art. 80  O cancelamento de matrícula é o ato pelo qual </w:t>
      </w:r>
      <w:r w:rsidR="0029745C"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o estudante é desligad</w:t>
      </w:r>
      <w:r w:rsidR="0029745C"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o do IFSul, de forma voluntária ou compulsória, perdendo os direitos adquiridos no processo seletivo.</w:t>
      </w:r>
    </w:p>
    <w:p w14:paraId="1989AAFC" w14:textId="31D0EBA2" w:rsidR="00346309" w:rsidRPr="00717BF8" w:rsidRDefault="00346309" w:rsidP="00D23E7C">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 1º  A efetivação do processo de cancelamento de matrícula é responsabilidade do </w:t>
      </w:r>
      <w:r w:rsidR="0029745C" w:rsidRPr="00717BF8">
        <w:rPr>
          <w:rFonts w:asciiTheme="minorHAnsi" w:eastAsia="Times New Roman" w:hAnsiTheme="minorHAnsi" w:cstheme="minorHAnsi"/>
          <w:sz w:val="24"/>
          <w:szCs w:val="24"/>
          <w:shd w:val="clear" w:color="auto" w:fill="FFFF00"/>
          <w:lang w:eastAsia="pt-BR"/>
        </w:rPr>
        <w:t>s</w:t>
      </w:r>
      <w:r w:rsidRPr="00717BF8">
        <w:rPr>
          <w:rFonts w:asciiTheme="minorHAnsi" w:eastAsia="Times New Roman" w:hAnsiTheme="minorHAnsi" w:cstheme="minorHAnsi"/>
          <w:sz w:val="24"/>
          <w:szCs w:val="24"/>
          <w:shd w:val="clear" w:color="auto" w:fill="FFFF00"/>
          <w:lang w:eastAsia="pt-BR"/>
        </w:rPr>
        <w:t>etor</w:t>
      </w:r>
      <w:r w:rsidRPr="00717BF8">
        <w:rPr>
          <w:rFonts w:asciiTheme="minorHAnsi" w:eastAsia="Times New Roman" w:hAnsiTheme="minorHAnsi" w:cstheme="minorHAnsi"/>
          <w:sz w:val="24"/>
          <w:szCs w:val="24"/>
          <w:lang w:eastAsia="pt-BR"/>
        </w:rPr>
        <w:t xml:space="preserve"> de registros acadêmicos.</w:t>
      </w:r>
    </w:p>
    <w:p w14:paraId="517136ED" w14:textId="3AC25362" w:rsidR="00346309" w:rsidRPr="00717BF8" w:rsidRDefault="00346309" w:rsidP="00D23E7C">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 2º  </w:t>
      </w:r>
      <w:r w:rsidR="0029745C" w:rsidRPr="00717BF8">
        <w:rPr>
          <w:rFonts w:asciiTheme="minorHAnsi" w:eastAsia="Times New Roman" w:hAnsiTheme="minorHAnsi" w:cstheme="minorHAnsi"/>
          <w:sz w:val="24"/>
          <w:szCs w:val="24"/>
          <w:lang w:eastAsia="pt-BR"/>
        </w:rPr>
        <w:t>A/</w:t>
      </w:r>
      <w:r w:rsidR="00E37DB0" w:rsidRPr="00717BF8">
        <w:rPr>
          <w:rFonts w:asciiTheme="minorHAnsi" w:eastAsia="Times New Roman" w:hAnsiTheme="minorHAnsi" w:cstheme="minorHAnsi"/>
          <w:sz w:val="24"/>
          <w:szCs w:val="24"/>
          <w:lang w:eastAsia="pt-BR"/>
        </w:rPr>
        <w:t>o</w:t>
      </w:r>
      <w:r w:rsidRPr="00717BF8">
        <w:rPr>
          <w:rFonts w:asciiTheme="minorHAnsi" w:eastAsia="Times New Roman" w:hAnsiTheme="minorHAnsi" w:cstheme="minorHAnsi"/>
          <w:sz w:val="24"/>
          <w:szCs w:val="24"/>
          <w:lang w:eastAsia="pt-BR"/>
        </w:rPr>
        <w:t xml:space="preserve"> estudante que tiver a matrícula cancelada perderá a vaga, podendo retornar à instituição mediante aprovação em novo processo seletivo.</w:t>
      </w:r>
    </w:p>
    <w:p w14:paraId="7F54F078" w14:textId="0826A24F" w:rsidR="00346309"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Art. 81  O cancelamento voluntário poderá ocorrer a qualquer tempo, por solicitação </w:t>
      </w:r>
      <w:r w:rsidR="0029745C" w:rsidRPr="00717BF8">
        <w:rPr>
          <w:rFonts w:asciiTheme="minorHAnsi" w:eastAsia="Times New Roman" w:hAnsiTheme="minorHAnsi" w:cstheme="minorHAnsi"/>
          <w:sz w:val="24"/>
          <w:szCs w:val="24"/>
          <w:lang w:eastAsia="pt-BR"/>
        </w:rPr>
        <w:t>da/</w:t>
      </w:r>
      <w:r w:rsidRPr="00717BF8">
        <w:rPr>
          <w:rFonts w:asciiTheme="minorHAnsi" w:eastAsia="Times New Roman" w:hAnsiTheme="minorHAnsi" w:cstheme="minorHAnsi"/>
          <w:sz w:val="24"/>
          <w:szCs w:val="24"/>
          <w:lang w:eastAsia="pt-BR"/>
        </w:rPr>
        <w:t xml:space="preserve">o estudante ou de seu representante legal; quando menor de 18 </w:t>
      </w:r>
      <w:r w:rsidR="00D23E7C" w:rsidRPr="00717BF8">
        <w:rPr>
          <w:rFonts w:asciiTheme="minorHAnsi" w:eastAsia="Times New Roman" w:hAnsiTheme="minorHAnsi" w:cstheme="minorHAnsi"/>
          <w:sz w:val="24"/>
          <w:szCs w:val="24"/>
          <w:lang w:eastAsia="pt-BR"/>
        </w:rPr>
        <w:t xml:space="preserve">(dezoito) </w:t>
      </w:r>
      <w:r w:rsidRPr="00717BF8">
        <w:rPr>
          <w:rFonts w:asciiTheme="minorHAnsi" w:eastAsia="Times New Roman" w:hAnsiTheme="minorHAnsi" w:cstheme="minorHAnsi"/>
          <w:sz w:val="24"/>
          <w:szCs w:val="24"/>
          <w:lang w:eastAsia="pt-BR"/>
        </w:rPr>
        <w:t>anos, somente por seu responsável, à Coordenação/departamento de Registros Acadêmicos de seu respectivo câmpus.</w:t>
      </w:r>
    </w:p>
    <w:p w14:paraId="789A2BA5" w14:textId="319BCB46" w:rsidR="00346309"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Art. 82  Em qualquer nível de ensino, o cancelamento compulsório da matrícula ocorrerá quando </w:t>
      </w:r>
      <w:r w:rsidR="00DF135E"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o estudante:</w:t>
      </w:r>
    </w:p>
    <w:p w14:paraId="4D89431D" w14:textId="489D3820" w:rsidR="00346309" w:rsidRPr="00717BF8" w:rsidRDefault="00346309" w:rsidP="00D23E7C">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I - ao ingressar no curso, faltar consecutivamente, sem justificativa, em todas as disciplinas, nos primeiros 10 (dez) dias letivos do primeiro período letivo, o que implicará liberação da vaga para </w:t>
      </w:r>
      <w:r w:rsidR="0029745C"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o próxim</w:t>
      </w:r>
      <w:r w:rsidR="0029745C"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o candidat</w:t>
      </w:r>
      <w:r w:rsidR="0029745C"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o classificad</w:t>
      </w:r>
      <w:r w:rsidR="0029745C"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o no respectivo processo seletivo;</w:t>
      </w:r>
    </w:p>
    <w:p w14:paraId="25E09836" w14:textId="0B72462B" w:rsidR="00346309" w:rsidRPr="00717BF8" w:rsidRDefault="00346309" w:rsidP="00D23E7C">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II - enquadrar-se nos casos previstos no regulamento interno do corpo discente de seu respectivo câmpus</w:t>
      </w:r>
      <w:r w:rsidR="00E206B3" w:rsidRPr="00717BF8">
        <w:rPr>
          <w:rFonts w:asciiTheme="minorHAnsi" w:eastAsia="Times New Roman" w:hAnsiTheme="minorHAnsi" w:cstheme="minorHAnsi"/>
          <w:sz w:val="24"/>
          <w:szCs w:val="24"/>
          <w:lang w:eastAsia="pt-BR"/>
        </w:rPr>
        <w:t>;</w:t>
      </w:r>
    </w:p>
    <w:p w14:paraId="343C1FF1" w14:textId="62EA12B0" w:rsidR="00346309" w:rsidRPr="00717BF8" w:rsidRDefault="00346309" w:rsidP="00D23E7C">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III - evadir-se do curso, conforme o </w:t>
      </w:r>
      <w:r w:rsidR="00847E74"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rt</w:t>
      </w:r>
      <w:r w:rsidR="00847E74" w:rsidRPr="00717BF8">
        <w:rPr>
          <w:rFonts w:asciiTheme="minorHAnsi" w:eastAsia="Times New Roman" w:hAnsiTheme="minorHAnsi" w:cstheme="minorHAnsi"/>
          <w:sz w:val="24"/>
          <w:szCs w:val="24"/>
          <w:lang w:eastAsia="pt-BR"/>
        </w:rPr>
        <w:t>.</w:t>
      </w:r>
      <w:r w:rsidRPr="00717BF8">
        <w:rPr>
          <w:rFonts w:asciiTheme="minorHAnsi" w:eastAsia="Times New Roman" w:hAnsiTheme="minorHAnsi" w:cstheme="minorHAnsi"/>
          <w:sz w:val="24"/>
          <w:szCs w:val="24"/>
          <w:lang w:eastAsia="pt-BR"/>
        </w:rPr>
        <w:t xml:space="preserve"> 74 </w:t>
      </w:r>
      <w:r w:rsidR="00842793" w:rsidRPr="00717BF8">
        <w:rPr>
          <w:rFonts w:asciiTheme="minorHAnsi" w:eastAsia="Times New Roman" w:hAnsiTheme="minorHAnsi" w:cstheme="minorHAnsi"/>
          <w:sz w:val="24"/>
          <w:szCs w:val="24"/>
          <w:lang w:eastAsia="pt-BR"/>
        </w:rPr>
        <w:t xml:space="preserve">do </w:t>
      </w:r>
      <w:r w:rsidR="001B5221" w:rsidRPr="00717BF8">
        <w:rPr>
          <w:rFonts w:asciiTheme="minorHAnsi" w:eastAsia="Times New Roman" w:hAnsiTheme="minorHAnsi" w:cstheme="minorHAnsi"/>
          <w:sz w:val="24"/>
          <w:szCs w:val="24"/>
          <w:lang w:eastAsia="pt-BR"/>
        </w:rPr>
        <w:t>c</w:t>
      </w:r>
      <w:r w:rsidR="00842793" w:rsidRPr="00717BF8">
        <w:rPr>
          <w:rFonts w:asciiTheme="minorHAnsi" w:eastAsia="Times New Roman" w:hAnsiTheme="minorHAnsi" w:cstheme="minorHAnsi"/>
          <w:sz w:val="24"/>
          <w:szCs w:val="24"/>
          <w:lang w:eastAsia="pt-BR"/>
        </w:rPr>
        <w:t>apítulo X deste regramento geral</w:t>
      </w:r>
      <w:r w:rsidR="00E206B3" w:rsidRPr="00717BF8">
        <w:rPr>
          <w:rFonts w:asciiTheme="minorHAnsi" w:eastAsia="Times New Roman" w:hAnsiTheme="minorHAnsi" w:cstheme="minorHAnsi"/>
          <w:sz w:val="24"/>
          <w:szCs w:val="24"/>
          <w:lang w:eastAsia="pt-BR"/>
        </w:rPr>
        <w:t>.</w:t>
      </w:r>
    </w:p>
    <w:p w14:paraId="01A22F9B" w14:textId="625D81EF" w:rsidR="00346309" w:rsidRPr="00717BF8" w:rsidRDefault="00346309" w:rsidP="00D23E7C">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Parágrafo único.  O processo de cancelamento compulsório de matrícula será efetivado após parecer favorável d</w:t>
      </w:r>
      <w:r w:rsidR="00DF135E"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w:t>
      </w:r>
      <w:r w:rsidR="00E37DB0" w:rsidRPr="00717BF8">
        <w:rPr>
          <w:rFonts w:asciiTheme="minorHAnsi" w:eastAsia="Times New Roman" w:hAnsiTheme="minorHAnsi" w:cstheme="minorHAnsi"/>
          <w:sz w:val="24"/>
          <w:szCs w:val="24"/>
          <w:lang w:eastAsia="pt-BR"/>
        </w:rPr>
        <w:t>D</w:t>
      </w:r>
      <w:r w:rsidRPr="00717BF8">
        <w:rPr>
          <w:rFonts w:asciiTheme="minorHAnsi" w:eastAsia="Times New Roman" w:hAnsiTheme="minorHAnsi" w:cstheme="minorHAnsi"/>
          <w:sz w:val="24"/>
          <w:szCs w:val="24"/>
          <w:lang w:eastAsia="pt-BR"/>
        </w:rPr>
        <w:t>ire</w:t>
      </w:r>
      <w:r w:rsidR="00DF135E" w:rsidRPr="00717BF8">
        <w:rPr>
          <w:rFonts w:asciiTheme="minorHAnsi" w:eastAsia="Times New Roman" w:hAnsiTheme="minorHAnsi" w:cstheme="minorHAnsi"/>
          <w:sz w:val="24"/>
          <w:szCs w:val="24"/>
          <w:lang w:eastAsia="pt-BR"/>
        </w:rPr>
        <w:t>ção</w:t>
      </w:r>
      <w:r w:rsidRPr="00717BF8">
        <w:rPr>
          <w:rFonts w:asciiTheme="minorHAnsi" w:eastAsia="Times New Roman" w:hAnsiTheme="minorHAnsi" w:cstheme="minorHAnsi"/>
          <w:sz w:val="24"/>
          <w:szCs w:val="24"/>
          <w:lang w:eastAsia="pt-BR"/>
        </w:rPr>
        <w:t>-geral do câmpus.</w:t>
      </w:r>
    </w:p>
    <w:p w14:paraId="0A3730C6" w14:textId="3182342A" w:rsidR="006248FD" w:rsidRPr="00717BF8" w:rsidRDefault="006248FD" w:rsidP="00E84409">
      <w:pPr>
        <w:widowControl/>
        <w:autoSpaceDE/>
        <w:autoSpaceDN/>
        <w:spacing w:before="120"/>
        <w:jc w:val="both"/>
        <w:rPr>
          <w:rFonts w:asciiTheme="minorHAnsi" w:eastAsia="Times New Roman" w:hAnsiTheme="minorHAnsi" w:cstheme="minorHAnsi"/>
          <w:sz w:val="24"/>
          <w:szCs w:val="24"/>
          <w:lang w:val="pt-BR" w:eastAsia="pt-BR"/>
        </w:rPr>
      </w:pPr>
      <w:r w:rsidRPr="00717BF8">
        <w:rPr>
          <w:rFonts w:asciiTheme="minorHAnsi" w:eastAsia="Times New Roman" w:hAnsiTheme="minorHAnsi" w:cstheme="minorHAnsi"/>
          <w:sz w:val="24"/>
          <w:szCs w:val="24"/>
          <w:lang w:val="pt-BR" w:eastAsia="pt-BR"/>
        </w:rPr>
        <w:t>Art. 83</w:t>
      </w:r>
      <w:r w:rsidR="002567A0">
        <w:rPr>
          <w:rFonts w:asciiTheme="minorHAnsi" w:eastAsia="Times New Roman" w:hAnsiTheme="minorHAnsi" w:cstheme="minorHAnsi"/>
          <w:sz w:val="24"/>
          <w:szCs w:val="24"/>
          <w:lang w:val="pt-BR" w:eastAsia="pt-BR"/>
        </w:rPr>
        <w:t xml:space="preserve">  </w:t>
      </w:r>
      <w:r w:rsidRPr="00717BF8">
        <w:rPr>
          <w:rFonts w:asciiTheme="minorHAnsi" w:eastAsia="Times New Roman" w:hAnsiTheme="minorHAnsi" w:cstheme="minorHAnsi"/>
          <w:sz w:val="24"/>
          <w:szCs w:val="24"/>
          <w:lang w:val="pt-BR" w:eastAsia="pt-BR"/>
        </w:rPr>
        <w:t xml:space="preserve">Para Educação Profissional Técnica de Nível Médio, o cancelamento compulsório ocorrerá quando </w:t>
      </w:r>
      <w:r w:rsidR="00DF135E" w:rsidRPr="00717BF8">
        <w:rPr>
          <w:rFonts w:asciiTheme="minorHAnsi" w:eastAsia="Times New Roman" w:hAnsiTheme="minorHAnsi" w:cstheme="minorHAnsi"/>
          <w:sz w:val="24"/>
          <w:szCs w:val="24"/>
          <w:lang w:val="pt-BR" w:eastAsia="pt-BR"/>
        </w:rPr>
        <w:t>a/</w:t>
      </w:r>
      <w:r w:rsidRPr="00717BF8">
        <w:rPr>
          <w:rFonts w:asciiTheme="minorHAnsi" w:eastAsia="Times New Roman" w:hAnsiTheme="minorHAnsi" w:cstheme="minorHAnsi"/>
          <w:sz w:val="24"/>
          <w:szCs w:val="24"/>
          <w:lang w:val="pt-BR" w:eastAsia="pt-BR"/>
        </w:rPr>
        <w:t xml:space="preserve">o estudante não progredir para o período letivo seguinte após ter cursado </w:t>
      </w:r>
      <w:r w:rsidR="001B5221" w:rsidRPr="00717BF8">
        <w:rPr>
          <w:rFonts w:asciiTheme="minorHAnsi" w:eastAsia="Times New Roman" w:hAnsiTheme="minorHAnsi" w:cstheme="minorHAnsi"/>
          <w:sz w:val="24"/>
          <w:szCs w:val="24"/>
          <w:lang w:val="pt-BR" w:eastAsia="pt-BR"/>
        </w:rPr>
        <w:t>03 (</w:t>
      </w:r>
      <w:r w:rsidRPr="00717BF8">
        <w:rPr>
          <w:rFonts w:asciiTheme="minorHAnsi" w:eastAsia="Times New Roman" w:hAnsiTheme="minorHAnsi" w:cstheme="minorHAnsi"/>
          <w:sz w:val="24"/>
          <w:szCs w:val="24"/>
          <w:lang w:val="pt-BR" w:eastAsia="pt-BR"/>
        </w:rPr>
        <w:t>três</w:t>
      </w:r>
      <w:r w:rsidR="001B5221" w:rsidRPr="00717BF8">
        <w:rPr>
          <w:rFonts w:asciiTheme="minorHAnsi" w:eastAsia="Times New Roman" w:hAnsiTheme="minorHAnsi" w:cstheme="minorHAnsi"/>
          <w:sz w:val="24"/>
          <w:szCs w:val="24"/>
          <w:lang w:val="pt-BR" w:eastAsia="pt-BR"/>
        </w:rPr>
        <w:t>)</w:t>
      </w:r>
      <w:r w:rsidRPr="00717BF8">
        <w:rPr>
          <w:rFonts w:asciiTheme="minorHAnsi" w:eastAsia="Times New Roman" w:hAnsiTheme="minorHAnsi" w:cstheme="minorHAnsi"/>
          <w:sz w:val="24"/>
          <w:szCs w:val="24"/>
          <w:lang w:val="pt-BR" w:eastAsia="pt-BR"/>
        </w:rPr>
        <w:t xml:space="preserve"> vezes o mesmo período letivo.</w:t>
      </w:r>
    </w:p>
    <w:p w14:paraId="4608F29F" w14:textId="65007107" w:rsidR="00346309" w:rsidRPr="00717BF8" w:rsidRDefault="00346309" w:rsidP="006248F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Art. 84  Para Educação Superior de Graduação, o cancelamento compulsório ocorrerá, em qualquer período letivo, quando </w:t>
      </w:r>
      <w:r w:rsidR="00DF135E"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o estudante ingressante não obtiver o coeficiente de progressão (CP), definido na tabela abaixo:</w:t>
      </w:r>
    </w:p>
    <w:p w14:paraId="256E1E29" w14:textId="32EDC97A" w:rsidR="00DF135E" w:rsidRDefault="00633BD1" w:rsidP="0049663D">
      <w:pPr>
        <w:spacing w:before="120"/>
        <w:jc w:val="both"/>
        <w:rPr>
          <w:noProof/>
        </w:rPr>
      </w:pPr>
      <w:r>
        <w:rPr>
          <w:noProof/>
          <w:lang w:val="pt-BR" w:eastAsia="pt-BR"/>
        </w:rPr>
        <w:drawing>
          <wp:inline distT="0" distB="0" distL="0" distR="0" wp14:anchorId="67570A9C" wp14:editId="69923066">
            <wp:extent cx="6480810" cy="1392555"/>
            <wp:effectExtent l="0" t="0" r="0" b="0"/>
            <wp:docPr id="30" name="Imagem 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3588D03-BC84-47B6-A9CD-7570F7D2E30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m 9">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3588D03-BC84-47B6-A9CD-7570F7D2E301}"/>
                        </a:ext>
                      </a:extLst>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480810" cy="1392555"/>
                    </a:xfrm>
                    <a:prstGeom prst="rect">
                      <a:avLst/>
                    </a:prstGeom>
                    <a:noFill/>
                  </pic:spPr>
                </pic:pic>
              </a:graphicData>
            </a:graphic>
          </wp:inline>
        </w:drawing>
      </w:r>
    </w:p>
    <w:p w14:paraId="4FF6971D" w14:textId="61A9460C" w:rsidR="00346309" w:rsidRPr="00717BF8" w:rsidRDefault="00346309" w:rsidP="0049663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1°  O coeficiente de progressão (CP) de um período letivo é calculado somando-se os créditos das disciplinas deste período aos créditos das disciplinas dos períodos anteriores, divididos pelo número total de créditos do curso.</w:t>
      </w:r>
    </w:p>
    <w:p w14:paraId="42100AAD" w14:textId="77777777" w:rsidR="00346309" w:rsidRPr="00717BF8" w:rsidRDefault="00346309" w:rsidP="00FB6EBC">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2º  O total de créditos do curso é o somatório da carga horária das disciplinas obrigatórias, das cargas horárias obrigatórias das disciplinas eletivas e do trabalho de conclusão de curso.</w:t>
      </w:r>
    </w:p>
    <w:p w14:paraId="7C767233" w14:textId="77777777" w:rsidR="00346309" w:rsidRPr="00717BF8" w:rsidRDefault="00346309" w:rsidP="00FB6EBC">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3º  Os períodos letivos em que houve trancamento de matrícula não serão contabilizados no coeficiente de progressão.</w:t>
      </w:r>
    </w:p>
    <w:p w14:paraId="6708092F" w14:textId="681DCBCB" w:rsidR="00346309"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Art. 85  No caso de cancelamento compulsório da matrícula, será expedida, pela Coordenação/departamento de Registros Acadêmicos, certidão de estudos ou guia de transferência, desde que </w:t>
      </w:r>
      <w:r w:rsidR="000C09FB"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o estudante esteja em dia com as obrigações acadêmicas definidas pelo câmpus.</w:t>
      </w:r>
    </w:p>
    <w:p w14:paraId="3A553740" w14:textId="773A95E3" w:rsidR="00346309" w:rsidRPr="00717BF8" w:rsidRDefault="00346309" w:rsidP="00263EB5">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Parágrafo único.  </w:t>
      </w:r>
      <w:r w:rsidR="000C09FB" w:rsidRPr="00717BF8">
        <w:rPr>
          <w:rFonts w:asciiTheme="minorHAnsi" w:eastAsia="Times New Roman" w:hAnsiTheme="minorHAnsi" w:cstheme="minorHAnsi"/>
          <w:sz w:val="24"/>
          <w:szCs w:val="24"/>
          <w:lang w:eastAsia="pt-BR"/>
        </w:rPr>
        <w:t>À/</w:t>
      </w:r>
      <w:r w:rsidR="00FE47C4"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o estudante que não atender às exigências do </w:t>
      </w:r>
      <w:commentRangeStart w:id="14"/>
      <w:r w:rsidRPr="00717BF8">
        <w:rPr>
          <w:rFonts w:asciiTheme="minorHAnsi" w:eastAsia="Times New Roman" w:hAnsiTheme="minorHAnsi" w:cstheme="minorHAnsi"/>
          <w:sz w:val="24"/>
          <w:szCs w:val="24"/>
          <w:shd w:val="clear" w:color="auto" w:fill="FFFF00"/>
          <w:lang w:eastAsia="pt-BR"/>
        </w:rPr>
        <w:t>parágrafo anterior</w:t>
      </w:r>
      <w:commentRangeEnd w:id="14"/>
      <w:r w:rsidR="00F96754" w:rsidRPr="00717BF8">
        <w:rPr>
          <w:rStyle w:val="Refdecomentrio"/>
          <w:rFonts w:asciiTheme="minorHAnsi" w:hAnsiTheme="minorHAnsi" w:cstheme="minorHAnsi"/>
          <w:sz w:val="24"/>
          <w:szCs w:val="24"/>
        </w:rPr>
        <w:commentReference w:id="14"/>
      </w:r>
      <w:r w:rsidRPr="00717BF8">
        <w:rPr>
          <w:rFonts w:asciiTheme="minorHAnsi" w:eastAsia="Times New Roman" w:hAnsiTheme="minorHAnsi" w:cstheme="minorHAnsi"/>
          <w:sz w:val="24"/>
          <w:szCs w:val="24"/>
          <w:lang w:eastAsia="pt-BR"/>
        </w:rPr>
        <w:t>, dar-se-á documento em que lhe seja assegurada</w:t>
      </w:r>
      <w:r w:rsidR="000C09FB" w:rsidRPr="00717BF8">
        <w:rPr>
          <w:rFonts w:asciiTheme="minorHAnsi" w:eastAsia="Times New Roman" w:hAnsiTheme="minorHAnsi" w:cstheme="minorHAnsi"/>
          <w:sz w:val="24"/>
          <w:szCs w:val="24"/>
          <w:lang w:eastAsia="pt-BR"/>
        </w:rPr>
        <w:t>/o</w:t>
      </w:r>
      <w:r w:rsidRPr="00717BF8">
        <w:rPr>
          <w:rFonts w:asciiTheme="minorHAnsi" w:eastAsia="Times New Roman" w:hAnsiTheme="minorHAnsi" w:cstheme="minorHAnsi"/>
          <w:sz w:val="24"/>
          <w:szCs w:val="24"/>
          <w:lang w:eastAsia="pt-BR"/>
        </w:rPr>
        <w:t xml:space="preserve"> a expedição de certidão de estudos ou a guia de transferência em qualquer época, tão logo regularize sua situação.</w:t>
      </w:r>
    </w:p>
    <w:p w14:paraId="039C4BB9" w14:textId="1E11BAE5" w:rsidR="00E63792" w:rsidRPr="00717BF8" w:rsidRDefault="00E63792" w:rsidP="00346309">
      <w:pPr>
        <w:jc w:val="both"/>
        <w:rPr>
          <w:rFonts w:asciiTheme="minorHAnsi" w:eastAsia="Times New Roman" w:hAnsiTheme="minorHAnsi" w:cstheme="minorHAnsi"/>
          <w:sz w:val="24"/>
          <w:szCs w:val="24"/>
          <w:lang w:eastAsia="pt-BR"/>
        </w:rPr>
      </w:pPr>
    </w:p>
    <w:p w14:paraId="072FD824" w14:textId="1129920B" w:rsidR="00346309" w:rsidRPr="00717BF8" w:rsidRDefault="00346309" w:rsidP="00346309">
      <w:pPr>
        <w:jc w:val="center"/>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CAPÍTULO XIII</w:t>
      </w:r>
    </w:p>
    <w:p w14:paraId="5183A156" w14:textId="77777777" w:rsidR="00346309" w:rsidRPr="00717BF8" w:rsidRDefault="00346309" w:rsidP="00346309">
      <w:pPr>
        <w:jc w:val="center"/>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DO APROVEITAMENTO DE ESTUDOS</w:t>
      </w:r>
    </w:p>
    <w:p w14:paraId="41D14C4A" w14:textId="737426F9" w:rsidR="00346309"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Art. 86  </w:t>
      </w:r>
      <w:r w:rsidR="00633BD1" w:rsidRPr="00717BF8">
        <w:rPr>
          <w:rFonts w:asciiTheme="minorHAnsi" w:eastAsia="Times New Roman" w:hAnsiTheme="minorHAnsi" w:cstheme="minorHAnsi"/>
          <w:sz w:val="24"/>
          <w:szCs w:val="24"/>
          <w:lang w:eastAsia="pt-BR"/>
        </w:rPr>
        <w:t>As/</w:t>
      </w:r>
      <w:r w:rsidR="00D15F33" w:rsidRPr="00717BF8">
        <w:rPr>
          <w:rFonts w:asciiTheme="minorHAnsi" w:eastAsia="Times New Roman" w:hAnsiTheme="minorHAnsi" w:cstheme="minorHAnsi"/>
          <w:sz w:val="24"/>
          <w:szCs w:val="24"/>
          <w:lang w:eastAsia="pt-BR"/>
        </w:rPr>
        <w:t>o</w:t>
      </w:r>
      <w:r w:rsidRPr="00717BF8">
        <w:rPr>
          <w:rFonts w:asciiTheme="minorHAnsi" w:eastAsia="Times New Roman" w:hAnsiTheme="minorHAnsi" w:cstheme="minorHAnsi"/>
          <w:sz w:val="24"/>
          <w:szCs w:val="24"/>
          <w:lang w:eastAsia="pt-BR"/>
        </w:rPr>
        <w:t>s estudantes terão direito a aproveitamento de estudos realizados com êxito, desde que no mesmo nível de ensino ou em nível superior.</w:t>
      </w:r>
    </w:p>
    <w:p w14:paraId="156889E1" w14:textId="77777777" w:rsidR="00346309" w:rsidRPr="00717BF8" w:rsidRDefault="00346309" w:rsidP="005E3C24">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1º  O período para solicitação de aproveitamento de estudos será determinado no calendário acadêmico.</w:t>
      </w:r>
    </w:p>
    <w:p w14:paraId="667E2BCB" w14:textId="77777777" w:rsidR="00346309" w:rsidRPr="00717BF8" w:rsidRDefault="00346309" w:rsidP="005E3C24">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2º  Para estudante ingressante no IFSul a solicitação de aproveitamento de estudos poderá ser realizada no ato da matricula.</w:t>
      </w:r>
    </w:p>
    <w:p w14:paraId="1162E749" w14:textId="77777777" w:rsidR="00346309" w:rsidRPr="00717BF8" w:rsidRDefault="00346309" w:rsidP="005E3C24">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3º  A solicitação deverá ser realizada por disciplinas ou área de conhecimento.</w:t>
      </w:r>
    </w:p>
    <w:p w14:paraId="1A4F9B83" w14:textId="77777777" w:rsidR="00346309"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 87  Na solicitação de aproveitamento deverão ser entregues os seguintes documentos:</w:t>
      </w:r>
    </w:p>
    <w:p w14:paraId="7B0DA8B5" w14:textId="636242EE" w:rsidR="00346309" w:rsidRPr="00717BF8" w:rsidRDefault="005E3C24" w:rsidP="005E3C24">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I - </w:t>
      </w:r>
      <w:r w:rsidR="00346309" w:rsidRPr="00717BF8">
        <w:rPr>
          <w:rFonts w:asciiTheme="minorHAnsi" w:eastAsia="Times New Roman" w:hAnsiTheme="minorHAnsi" w:cstheme="minorHAnsi"/>
          <w:sz w:val="24"/>
          <w:szCs w:val="24"/>
          <w:lang w:eastAsia="pt-BR"/>
        </w:rPr>
        <w:t>histórico escolar atualizado, contendo o nome do curso e das disciplinas ou áreas de conhecimento, com especificação do período em que foram cursadas, porcentagens de frequência, carga horária e média ou conceito final;</w:t>
      </w:r>
    </w:p>
    <w:p w14:paraId="560E29D4" w14:textId="40B36AEB" w:rsidR="00346309" w:rsidRPr="00717BF8" w:rsidRDefault="005E3C24" w:rsidP="005E3C24">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II - </w:t>
      </w:r>
      <w:r w:rsidR="00346309" w:rsidRPr="00717BF8">
        <w:rPr>
          <w:rFonts w:asciiTheme="minorHAnsi" w:eastAsia="Times New Roman" w:hAnsiTheme="minorHAnsi" w:cstheme="minorHAnsi"/>
          <w:sz w:val="24"/>
          <w:szCs w:val="24"/>
          <w:lang w:eastAsia="pt-BR"/>
        </w:rPr>
        <w:t>conteúdo programático ou plano de ensino das disciplinas ou áreas de conhecimento cursadas com aproveitamento, com especificação da carga horária e da bibliografia utilizada.</w:t>
      </w:r>
    </w:p>
    <w:p w14:paraId="78679071" w14:textId="77777777" w:rsidR="00346309" w:rsidRPr="00717BF8" w:rsidRDefault="00346309" w:rsidP="00847E74">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1º  Os documentos disponibilizados deverão ser originais, com assinatura e carimbo do estabelecimento de ensino de origem.</w:t>
      </w:r>
    </w:p>
    <w:p w14:paraId="381D2481" w14:textId="77777777" w:rsidR="00346309" w:rsidRPr="00717BF8" w:rsidRDefault="00346309" w:rsidP="00847E74">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2º  Para fins de aproveitamento de estudos serão aceitos documentos escolares com confirmação de autenticidade digital.</w:t>
      </w:r>
    </w:p>
    <w:p w14:paraId="510E409B" w14:textId="77777777" w:rsidR="00346309" w:rsidRPr="00717BF8" w:rsidRDefault="00346309" w:rsidP="00847E74">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3º  A falta de qualquer um dos documentos especificados, ou a existência de informações conflitantes, implicará anulação do pedido.</w:t>
      </w:r>
    </w:p>
    <w:p w14:paraId="2AD148AF" w14:textId="676673CE" w:rsidR="00346309"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Art. 88  O aproveitamento de estudos compreenderá disciplinas ou áreas de conhecimento que tenham sido cursadas, como </w:t>
      </w:r>
      <w:r w:rsidR="00BF1C60" w:rsidRPr="00717BF8">
        <w:rPr>
          <w:rFonts w:asciiTheme="minorHAnsi" w:eastAsia="Times New Roman" w:hAnsiTheme="minorHAnsi" w:cstheme="minorHAnsi"/>
          <w:sz w:val="24"/>
          <w:szCs w:val="24"/>
          <w:lang w:eastAsia="pt-BR"/>
        </w:rPr>
        <w:t>estudante</w:t>
      </w:r>
      <w:r w:rsidRPr="00717BF8">
        <w:rPr>
          <w:rFonts w:asciiTheme="minorHAnsi" w:eastAsia="Times New Roman" w:hAnsiTheme="minorHAnsi" w:cstheme="minorHAnsi"/>
          <w:sz w:val="24"/>
          <w:szCs w:val="24"/>
          <w:lang w:eastAsia="pt-BR"/>
        </w:rPr>
        <w:t xml:space="preserve"> regular, no IFSul ou em outra instituição de ensino.</w:t>
      </w:r>
    </w:p>
    <w:p w14:paraId="39DE3B44" w14:textId="07987E54" w:rsidR="00346309"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Art. 89  O aproveitamento de estudo será concedido quando o conteúdo e carga horária da(s) disciplina(s) analisada(s) equivaler (em) a, no mínimo, 80% </w:t>
      </w:r>
      <w:r w:rsidR="00847E74" w:rsidRPr="00717BF8">
        <w:rPr>
          <w:rFonts w:asciiTheme="minorHAnsi" w:eastAsia="Times New Roman" w:hAnsiTheme="minorHAnsi" w:cstheme="minorHAnsi"/>
          <w:sz w:val="24"/>
          <w:szCs w:val="24"/>
          <w:lang w:eastAsia="pt-BR"/>
        </w:rPr>
        <w:t xml:space="preserve">(oitenta por cento) </w:t>
      </w:r>
      <w:r w:rsidRPr="00717BF8">
        <w:rPr>
          <w:rFonts w:asciiTheme="minorHAnsi" w:eastAsia="Times New Roman" w:hAnsiTheme="minorHAnsi" w:cstheme="minorHAnsi"/>
          <w:sz w:val="24"/>
          <w:szCs w:val="24"/>
          <w:lang w:eastAsia="pt-BR"/>
        </w:rPr>
        <w:t>da disciplina ou área para a qual foi solicitado o aproveitamento.</w:t>
      </w:r>
    </w:p>
    <w:p w14:paraId="1D946371" w14:textId="68D7D777" w:rsidR="00346309" w:rsidRPr="00717BF8" w:rsidRDefault="00346309" w:rsidP="00FB6EBC">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1º  Somente serão analisadas as disciplinas ou áreas equivalentes às que integram o currículo pleno vigente do curso atual d</w:t>
      </w:r>
      <w:r w:rsidR="000C09FB"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o estudante.</w:t>
      </w:r>
    </w:p>
    <w:p w14:paraId="60B7A151" w14:textId="77777777" w:rsidR="00346309" w:rsidRPr="00717BF8" w:rsidRDefault="00346309" w:rsidP="00FB6EBC">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2º  O pedido de aproveitamento para cada disciplina ou área de conhecimento poderá ser submetido uma única vez, resguardados os casos em que houver mudança curricular.</w:t>
      </w:r>
    </w:p>
    <w:p w14:paraId="7FB49443" w14:textId="1EDBCA34" w:rsidR="00346309" w:rsidRPr="00717BF8" w:rsidRDefault="00346309" w:rsidP="00FB6EBC">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 3º  O aproveitamento de estudos de disciplinas cursadas em outras Instituições não poderá ser superior a 50% </w:t>
      </w:r>
      <w:r w:rsidR="00847E74" w:rsidRPr="00717BF8">
        <w:rPr>
          <w:rFonts w:asciiTheme="minorHAnsi" w:eastAsia="Times New Roman" w:hAnsiTheme="minorHAnsi" w:cstheme="minorHAnsi"/>
          <w:sz w:val="24"/>
          <w:szCs w:val="24"/>
          <w:lang w:eastAsia="pt-BR"/>
        </w:rPr>
        <w:t xml:space="preserve">(cinquenta por cento) </w:t>
      </w:r>
      <w:r w:rsidRPr="00717BF8">
        <w:rPr>
          <w:rFonts w:asciiTheme="minorHAnsi" w:eastAsia="Times New Roman" w:hAnsiTheme="minorHAnsi" w:cstheme="minorHAnsi"/>
          <w:sz w:val="24"/>
          <w:szCs w:val="24"/>
          <w:lang w:eastAsia="pt-BR"/>
        </w:rPr>
        <w:t>da carga horária do curso do Instituto Federal Sul-rio-grandense.</w:t>
      </w:r>
    </w:p>
    <w:p w14:paraId="4DA8C780" w14:textId="39C6EE05" w:rsidR="00346309" w:rsidRPr="00717BF8" w:rsidRDefault="00346309" w:rsidP="00A35A87">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w:t>
      </w:r>
      <w:r w:rsidR="002D164D" w:rsidRPr="00717BF8">
        <w:rPr>
          <w:rFonts w:asciiTheme="minorHAnsi" w:eastAsia="Times New Roman" w:hAnsiTheme="minorHAnsi" w:cstheme="minorHAnsi"/>
          <w:sz w:val="24"/>
          <w:szCs w:val="24"/>
          <w:lang w:eastAsia="pt-BR"/>
        </w:rPr>
        <w:t xml:space="preserve"> </w:t>
      </w:r>
      <w:r w:rsidRPr="00717BF8">
        <w:rPr>
          <w:rFonts w:asciiTheme="minorHAnsi" w:eastAsia="Times New Roman" w:hAnsiTheme="minorHAnsi" w:cstheme="minorHAnsi"/>
          <w:sz w:val="24"/>
          <w:szCs w:val="24"/>
          <w:lang w:eastAsia="pt-BR"/>
        </w:rPr>
        <w:t>90</w:t>
      </w:r>
      <w:r w:rsidR="002D164D" w:rsidRPr="00717BF8">
        <w:rPr>
          <w:rFonts w:asciiTheme="minorHAnsi" w:eastAsia="Times New Roman" w:hAnsiTheme="minorHAnsi" w:cstheme="minorHAnsi"/>
          <w:sz w:val="24"/>
          <w:szCs w:val="24"/>
          <w:lang w:eastAsia="pt-BR"/>
        </w:rPr>
        <w:t xml:space="preserve">  </w:t>
      </w:r>
      <w:r w:rsidRPr="00717BF8">
        <w:rPr>
          <w:rFonts w:asciiTheme="minorHAnsi" w:eastAsia="Times New Roman" w:hAnsiTheme="minorHAnsi" w:cstheme="minorHAnsi"/>
          <w:sz w:val="24"/>
          <w:szCs w:val="24"/>
          <w:lang w:eastAsia="pt-BR"/>
        </w:rPr>
        <w:t>Os pedidos de aproveitamento de estudos serão encaminhados pela Coordenação/departamento de Registros Acadêmicos para avaliação e parecer da coordenação de curso/área.</w:t>
      </w:r>
    </w:p>
    <w:p w14:paraId="5EFA4866" w14:textId="1D96C10D" w:rsidR="00346309" w:rsidRPr="00717BF8" w:rsidRDefault="00346309" w:rsidP="00847E74">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1º  O</w:t>
      </w:r>
      <w:r w:rsidR="0059177A" w:rsidRPr="00717BF8">
        <w:rPr>
          <w:rFonts w:asciiTheme="minorHAnsi" w:eastAsia="Times New Roman" w:hAnsiTheme="minorHAnsi" w:cstheme="minorHAnsi"/>
          <w:sz w:val="24"/>
          <w:szCs w:val="24"/>
          <w:lang w:eastAsia="pt-BR"/>
        </w:rPr>
        <w:t>/</w:t>
      </w:r>
      <w:r w:rsidR="00FE47C4"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coordenador</w:t>
      </w:r>
      <w:r w:rsidR="0059177A"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de curso/área, ouvido </w:t>
      </w:r>
      <w:r w:rsidR="00ED6C4A" w:rsidRPr="00717BF8">
        <w:rPr>
          <w:rFonts w:asciiTheme="minorHAnsi" w:eastAsia="Times New Roman" w:hAnsiTheme="minorHAnsi" w:cstheme="minorHAnsi"/>
          <w:sz w:val="24"/>
          <w:szCs w:val="24"/>
          <w:lang w:eastAsia="pt-BR"/>
        </w:rPr>
        <w:t>as</w:t>
      </w:r>
      <w:r w:rsidR="0059177A" w:rsidRPr="00717BF8">
        <w:rPr>
          <w:rFonts w:asciiTheme="minorHAnsi" w:eastAsia="Times New Roman" w:hAnsiTheme="minorHAnsi" w:cstheme="minorHAnsi"/>
          <w:sz w:val="24"/>
          <w:szCs w:val="24"/>
          <w:lang w:eastAsia="pt-BR"/>
        </w:rPr>
        <w:t>/</w:t>
      </w:r>
      <w:r w:rsidR="00ED6C4A" w:rsidRPr="00717BF8">
        <w:rPr>
          <w:rFonts w:asciiTheme="minorHAnsi" w:eastAsia="Times New Roman" w:hAnsiTheme="minorHAnsi" w:cstheme="minorHAnsi"/>
          <w:sz w:val="24"/>
          <w:szCs w:val="24"/>
          <w:lang w:eastAsia="pt-BR"/>
        </w:rPr>
        <w:t>o</w:t>
      </w:r>
      <w:r w:rsidR="0059177A" w:rsidRPr="00717BF8">
        <w:rPr>
          <w:rFonts w:asciiTheme="minorHAnsi" w:eastAsia="Times New Roman" w:hAnsiTheme="minorHAnsi" w:cstheme="minorHAnsi"/>
          <w:sz w:val="24"/>
          <w:szCs w:val="24"/>
          <w:lang w:eastAsia="pt-BR"/>
        </w:rPr>
        <w:t>s</w:t>
      </w:r>
      <w:r w:rsidRPr="00717BF8">
        <w:rPr>
          <w:rFonts w:asciiTheme="minorHAnsi" w:eastAsia="Times New Roman" w:hAnsiTheme="minorHAnsi" w:cstheme="minorHAnsi"/>
          <w:sz w:val="24"/>
          <w:szCs w:val="24"/>
          <w:lang w:eastAsia="pt-BR"/>
        </w:rPr>
        <w:t xml:space="preserve"> professor</w:t>
      </w:r>
      <w:r w:rsidR="00673F95"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s</w:t>
      </w:r>
      <w:r w:rsidR="0059177A" w:rsidRPr="00717BF8">
        <w:rPr>
          <w:rFonts w:asciiTheme="minorHAnsi" w:eastAsia="Times New Roman" w:hAnsiTheme="minorHAnsi" w:cstheme="minorHAnsi"/>
          <w:sz w:val="24"/>
          <w:szCs w:val="24"/>
          <w:lang w:eastAsia="pt-BR"/>
        </w:rPr>
        <w:t>/</w:t>
      </w:r>
      <w:r w:rsidR="00673F95" w:rsidRPr="00717BF8">
        <w:rPr>
          <w:rFonts w:asciiTheme="minorHAnsi" w:eastAsia="Times New Roman" w:hAnsiTheme="minorHAnsi" w:cstheme="minorHAnsi"/>
          <w:sz w:val="24"/>
          <w:szCs w:val="24"/>
          <w:lang w:eastAsia="pt-BR"/>
        </w:rPr>
        <w:t>e</w:t>
      </w:r>
      <w:r w:rsidR="0059177A" w:rsidRPr="00717BF8">
        <w:rPr>
          <w:rFonts w:asciiTheme="minorHAnsi" w:eastAsia="Times New Roman" w:hAnsiTheme="minorHAnsi" w:cstheme="minorHAnsi"/>
          <w:sz w:val="24"/>
          <w:szCs w:val="24"/>
          <w:lang w:eastAsia="pt-BR"/>
        </w:rPr>
        <w:t>s</w:t>
      </w:r>
      <w:r w:rsidRPr="00717BF8">
        <w:rPr>
          <w:rFonts w:asciiTheme="minorHAnsi" w:eastAsia="Times New Roman" w:hAnsiTheme="minorHAnsi" w:cstheme="minorHAnsi"/>
          <w:sz w:val="24"/>
          <w:szCs w:val="24"/>
          <w:lang w:eastAsia="pt-BR"/>
        </w:rPr>
        <w:t xml:space="preserve"> e a supervisão pedagógica, emitirá parecer quanto ao aproveitamento da disciplina ou área de conhecimento, relacionando a(s) equivalência(s) e a(s) dispensa(s) de disciplina(s) e indicando o currículo que </w:t>
      </w:r>
      <w:r w:rsidR="00263EB5" w:rsidRPr="00717BF8">
        <w:rPr>
          <w:rFonts w:asciiTheme="minorHAnsi" w:eastAsia="Times New Roman" w:hAnsiTheme="minorHAnsi" w:cstheme="minorHAnsi"/>
          <w:sz w:val="24"/>
          <w:szCs w:val="24"/>
          <w:lang w:eastAsia="pt-BR"/>
        </w:rPr>
        <w:t>a</w:t>
      </w:r>
      <w:r w:rsidR="00673F95" w:rsidRPr="00717BF8">
        <w:rPr>
          <w:rFonts w:asciiTheme="minorHAnsi" w:eastAsia="Times New Roman" w:hAnsiTheme="minorHAnsi" w:cstheme="minorHAnsi"/>
          <w:sz w:val="24"/>
          <w:szCs w:val="24"/>
          <w:lang w:eastAsia="pt-BR"/>
        </w:rPr>
        <w:t xml:space="preserve">/o </w:t>
      </w:r>
      <w:r w:rsidRPr="00717BF8">
        <w:rPr>
          <w:rFonts w:asciiTheme="minorHAnsi" w:eastAsia="Times New Roman" w:hAnsiTheme="minorHAnsi" w:cstheme="minorHAnsi"/>
          <w:sz w:val="24"/>
          <w:szCs w:val="24"/>
          <w:lang w:eastAsia="pt-BR"/>
        </w:rPr>
        <w:t>estudante deverá cursar.</w:t>
      </w:r>
    </w:p>
    <w:p w14:paraId="42B85529" w14:textId="05E7CCAA" w:rsidR="00346309" w:rsidRPr="00717BF8" w:rsidRDefault="00346309" w:rsidP="00847E74">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2º  O</w:t>
      </w:r>
      <w:r w:rsidR="0059177A" w:rsidRPr="00717BF8">
        <w:rPr>
          <w:rFonts w:asciiTheme="minorHAnsi" w:eastAsia="Times New Roman" w:hAnsiTheme="minorHAnsi" w:cstheme="minorHAnsi"/>
          <w:sz w:val="24"/>
          <w:szCs w:val="24"/>
          <w:lang w:eastAsia="pt-BR"/>
        </w:rPr>
        <w:t>/</w:t>
      </w:r>
      <w:r w:rsidR="00FE47C4"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coordenador</w:t>
      </w:r>
      <w:r w:rsidR="0059177A"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de curso/área devolverá o pedido à Coordenação/departamento de Registros Acadêmicos, que realizará o registro das informações no histórico escolar d</w:t>
      </w:r>
      <w:r w:rsidR="00263EB5" w:rsidRPr="00717BF8">
        <w:rPr>
          <w:rFonts w:asciiTheme="minorHAnsi" w:eastAsia="Times New Roman" w:hAnsiTheme="minorHAnsi" w:cstheme="minorHAnsi"/>
          <w:sz w:val="24"/>
          <w:szCs w:val="24"/>
          <w:lang w:eastAsia="pt-BR"/>
        </w:rPr>
        <w:t>a</w:t>
      </w:r>
      <w:r w:rsidR="00F96754" w:rsidRPr="00717BF8">
        <w:rPr>
          <w:rFonts w:asciiTheme="minorHAnsi" w:eastAsia="Times New Roman" w:hAnsiTheme="minorHAnsi" w:cstheme="minorHAnsi"/>
          <w:sz w:val="24"/>
          <w:szCs w:val="24"/>
          <w:lang w:eastAsia="pt-BR"/>
        </w:rPr>
        <w:t>/o</w:t>
      </w:r>
      <w:r w:rsidRPr="00717BF8">
        <w:rPr>
          <w:rFonts w:asciiTheme="minorHAnsi" w:eastAsia="Times New Roman" w:hAnsiTheme="minorHAnsi" w:cstheme="minorHAnsi"/>
          <w:sz w:val="24"/>
          <w:szCs w:val="24"/>
          <w:lang w:eastAsia="pt-BR"/>
        </w:rPr>
        <w:t xml:space="preserve"> estudante.</w:t>
      </w:r>
    </w:p>
    <w:p w14:paraId="34A7D326" w14:textId="5EF90DE8" w:rsidR="00346309" w:rsidRPr="00717BF8" w:rsidRDefault="00346309" w:rsidP="00847E74">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3º  Para efeito de registro acadêmico, constará no histórico escolar a relação de disciplinas aproveitadas com a respectiva carga horária.</w:t>
      </w:r>
    </w:p>
    <w:p w14:paraId="13976FED" w14:textId="33AD8721" w:rsidR="00782EAD" w:rsidRPr="00717BF8" w:rsidRDefault="00782EAD" w:rsidP="00346309">
      <w:pPr>
        <w:jc w:val="both"/>
        <w:rPr>
          <w:rFonts w:asciiTheme="minorHAnsi" w:eastAsia="Times New Roman" w:hAnsiTheme="minorHAnsi" w:cstheme="minorHAnsi"/>
          <w:sz w:val="24"/>
          <w:szCs w:val="24"/>
          <w:lang w:eastAsia="pt-BR"/>
        </w:rPr>
      </w:pPr>
    </w:p>
    <w:p w14:paraId="4350E337" w14:textId="77777777" w:rsidR="00266C42" w:rsidRPr="00717BF8" w:rsidRDefault="00266C42" w:rsidP="00346309">
      <w:pPr>
        <w:jc w:val="center"/>
        <w:rPr>
          <w:rFonts w:asciiTheme="minorHAnsi" w:eastAsia="Times New Roman" w:hAnsiTheme="minorHAnsi" w:cstheme="minorHAnsi"/>
          <w:sz w:val="24"/>
          <w:szCs w:val="24"/>
          <w:lang w:eastAsia="pt-BR"/>
        </w:rPr>
      </w:pPr>
    </w:p>
    <w:p w14:paraId="58DF85DA" w14:textId="037BE6C6" w:rsidR="00346309" w:rsidRPr="00717BF8" w:rsidRDefault="00346309" w:rsidP="00346309">
      <w:pPr>
        <w:jc w:val="center"/>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CAPÍTULO XIV</w:t>
      </w:r>
    </w:p>
    <w:p w14:paraId="121ED836" w14:textId="77777777" w:rsidR="00346309" w:rsidRPr="00717BF8" w:rsidRDefault="00346309" w:rsidP="00346309">
      <w:pPr>
        <w:jc w:val="center"/>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DA VALIDAÇÃO DE CONHECIMENTOS E </w:t>
      </w:r>
    </w:p>
    <w:p w14:paraId="44594531" w14:textId="77777777" w:rsidR="00346309" w:rsidRPr="00717BF8" w:rsidRDefault="00346309" w:rsidP="00346309">
      <w:pPr>
        <w:jc w:val="center"/>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EXPERIÊNCIAS PROFISSIONAIS ANTERIORES</w:t>
      </w:r>
    </w:p>
    <w:p w14:paraId="2FC03DC5" w14:textId="77777777" w:rsidR="00346309"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 91  Os conhecimentos adquiridos na educação profissional e tecnológica, inclusive no trabalho, poderão ser objeto de avaliação, reconhecimento e certificação para prosseguimento ou conclusão de estudos.</w:t>
      </w:r>
    </w:p>
    <w:p w14:paraId="7D0E87A7" w14:textId="094C9D16" w:rsidR="00346309" w:rsidRPr="00717BF8" w:rsidRDefault="00346309" w:rsidP="00A374D7">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Parágrafo </w:t>
      </w:r>
      <w:r w:rsidR="00A34129" w:rsidRPr="00717BF8">
        <w:rPr>
          <w:rFonts w:asciiTheme="minorHAnsi" w:eastAsia="Times New Roman" w:hAnsiTheme="minorHAnsi" w:cstheme="minorHAnsi"/>
          <w:sz w:val="24"/>
          <w:szCs w:val="24"/>
          <w:lang w:eastAsia="pt-BR"/>
        </w:rPr>
        <w:t>ú</w:t>
      </w:r>
      <w:r w:rsidRPr="00717BF8">
        <w:rPr>
          <w:rFonts w:asciiTheme="minorHAnsi" w:eastAsia="Times New Roman" w:hAnsiTheme="minorHAnsi" w:cstheme="minorHAnsi"/>
          <w:sz w:val="24"/>
          <w:szCs w:val="24"/>
          <w:lang w:eastAsia="pt-BR"/>
        </w:rPr>
        <w:t>nico.  Entende-se por validação o processo de legitimação de conhecimentos e de experiências relacionados com o perfil de conclusão do curso.</w:t>
      </w:r>
    </w:p>
    <w:p w14:paraId="317710BF" w14:textId="77777777" w:rsidR="00346309"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 92  O processo de validação incluirá análise de memorial descritivo detalhado das atividades desenvolvidas e avaliação condizente com o programa de ensino da disciplina ou área.</w:t>
      </w:r>
    </w:p>
    <w:p w14:paraId="3FCA4BA0" w14:textId="20737ACA" w:rsidR="00346309" w:rsidRPr="00717BF8" w:rsidRDefault="00346309" w:rsidP="008A0EA2">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 1º  Para solicitar validação de conhecimentos e experiências profissionais anteriores, </w:t>
      </w:r>
      <w:r w:rsidR="0059177A"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o estudante deverá encaminhar requerimento ao câmpus, por intermédio da coordenação/departamento de Registros Acadêmicos.</w:t>
      </w:r>
    </w:p>
    <w:p w14:paraId="4EC4039A" w14:textId="2BBC3C99" w:rsidR="00346309" w:rsidRPr="00717BF8" w:rsidRDefault="00346309" w:rsidP="008A0EA2">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 2º  Para avaliar os processos de validação, cada coordenação de curso ou área deverá constituir comissão, composta por, no mínimo, </w:t>
      </w:r>
      <w:r w:rsidR="0059177A" w:rsidRPr="00717BF8">
        <w:rPr>
          <w:rFonts w:asciiTheme="minorHAnsi" w:eastAsia="Times New Roman" w:hAnsiTheme="minorHAnsi" w:cstheme="minorHAnsi"/>
          <w:sz w:val="24"/>
          <w:szCs w:val="24"/>
          <w:lang w:eastAsia="pt-BR"/>
        </w:rPr>
        <w:t>3 (</w:t>
      </w:r>
      <w:r w:rsidRPr="00717BF8">
        <w:rPr>
          <w:rFonts w:asciiTheme="minorHAnsi" w:eastAsia="Times New Roman" w:hAnsiTheme="minorHAnsi" w:cstheme="minorHAnsi"/>
          <w:sz w:val="24"/>
          <w:szCs w:val="24"/>
          <w:lang w:eastAsia="pt-BR"/>
        </w:rPr>
        <w:t>três</w:t>
      </w:r>
      <w:r w:rsidR="0059177A" w:rsidRPr="00717BF8">
        <w:rPr>
          <w:rFonts w:asciiTheme="minorHAnsi" w:eastAsia="Times New Roman" w:hAnsiTheme="minorHAnsi" w:cstheme="minorHAnsi"/>
          <w:sz w:val="24"/>
          <w:szCs w:val="24"/>
          <w:lang w:eastAsia="pt-BR"/>
        </w:rPr>
        <w:t>)</w:t>
      </w:r>
      <w:r w:rsidRPr="00717BF8">
        <w:rPr>
          <w:rFonts w:asciiTheme="minorHAnsi" w:eastAsia="Times New Roman" w:hAnsiTheme="minorHAnsi" w:cstheme="minorHAnsi"/>
          <w:sz w:val="24"/>
          <w:szCs w:val="24"/>
          <w:lang w:eastAsia="pt-BR"/>
        </w:rPr>
        <w:t xml:space="preserve"> professores</w:t>
      </w:r>
      <w:r w:rsidR="0059177A" w:rsidRPr="00717BF8">
        <w:rPr>
          <w:rFonts w:asciiTheme="minorHAnsi" w:eastAsia="Times New Roman" w:hAnsiTheme="minorHAnsi" w:cstheme="minorHAnsi"/>
          <w:sz w:val="24"/>
          <w:szCs w:val="24"/>
          <w:lang w:eastAsia="pt-BR"/>
        </w:rPr>
        <w:t>/as</w:t>
      </w:r>
      <w:r w:rsidRPr="00717BF8">
        <w:rPr>
          <w:rFonts w:asciiTheme="minorHAnsi" w:eastAsia="Times New Roman" w:hAnsiTheme="minorHAnsi" w:cstheme="minorHAnsi"/>
          <w:sz w:val="24"/>
          <w:szCs w:val="24"/>
          <w:lang w:eastAsia="pt-BR"/>
        </w:rPr>
        <w:t>.</w:t>
      </w:r>
    </w:p>
    <w:p w14:paraId="50CB19EA" w14:textId="77777777" w:rsidR="00346309" w:rsidRPr="00717BF8" w:rsidRDefault="00346309" w:rsidP="008A0EA2">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3º  Somente será aceito um único pedido de validação de conhecimentos e experiências adquiridas no trabalho ou por outros meios, para cada disciplina ou área de conhecimento.</w:t>
      </w:r>
    </w:p>
    <w:p w14:paraId="1AAE0039" w14:textId="77777777" w:rsidR="00346309" w:rsidRPr="00717BF8" w:rsidRDefault="00346309" w:rsidP="008A0EA2">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4º  O resultado do processo de validação será formalizado por uma ata e registrado no histórico escolar com a descrição: “aproveitamento de estudos por meio de validação de conhecimentos e experiências”.</w:t>
      </w:r>
    </w:p>
    <w:p w14:paraId="3B891AF2" w14:textId="77777777" w:rsidR="006D6689" w:rsidRPr="00717BF8" w:rsidRDefault="006D6689" w:rsidP="00346309">
      <w:pPr>
        <w:jc w:val="center"/>
        <w:rPr>
          <w:rFonts w:asciiTheme="minorHAnsi" w:eastAsia="Times New Roman" w:hAnsiTheme="minorHAnsi" w:cstheme="minorHAnsi"/>
          <w:b/>
          <w:bCs/>
          <w:sz w:val="24"/>
          <w:szCs w:val="24"/>
          <w:lang w:eastAsia="pt-BR"/>
        </w:rPr>
      </w:pPr>
    </w:p>
    <w:p w14:paraId="059CB4B6" w14:textId="61EDFACD" w:rsidR="00346309" w:rsidRPr="00717BF8" w:rsidRDefault="00346309" w:rsidP="00346309">
      <w:pPr>
        <w:jc w:val="center"/>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CAPÍTULO XV</w:t>
      </w:r>
    </w:p>
    <w:p w14:paraId="67CD53DA" w14:textId="77777777" w:rsidR="00346309" w:rsidRPr="00717BF8" w:rsidRDefault="00346309" w:rsidP="00346309">
      <w:pPr>
        <w:jc w:val="center"/>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DO EXTRAORDINÁRIO APROVEITAMENTO DE ESTUDOS</w:t>
      </w:r>
    </w:p>
    <w:p w14:paraId="4B16B2B4" w14:textId="2B23CBDF" w:rsidR="00346309"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Art. 93  </w:t>
      </w:r>
      <w:r w:rsidR="00E37DB0" w:rsidRPr="00717BF8">
        <w:rPr>
          <w:rFonts w:asciiTheme="minorHAnsi" w:eastAsia="Times New Roman" w:hAnsiTheme="minorHAnsi" w:cstheme="minorHAnsi"/>
          <w:sz w:val="24"/>
          <w:szCs w:val="24"/>
          <w:lang w:eastAsia="pt-BR"/>
        </w:rPr>
        <w:t>A</w:t>
      </w:r>
      <w:r w:rsidR="009250FD" w:rsidRPr="00717BF8">
        <w:rPr>
          <w:rFonts w:asciiTheme="minorHAnsi" w:eastAsia="Times New Roman" w:hAnsiTheme="minorHAnsi" w:cstheme="minorHAnsi"/>
          <w:sz w:val="24"/>
          <w:szCs w:val="24"/>
          <w:lang w:eastAsia="pt-BR"/>
        </w:rPr>
        <w:t>s/os</w:t>
      </w:r>
      <w:r w:rsidRPr="00717BF8">
        <w:rPr>
          <w:rFonts w:asciiTheme="minorHAnsi" w:eastAsia="Times New Roman" w:hAnsiTheme="minorHAnsi" w:cstheme="minorHAnsi"/>
          <w:sz w:val="24"/>
          <w:szCs w:val="24"/>
          <w:lang w:eastAsia="pt-BR"/>
        </w:rPr>
        <w:t xml:space="preserve"> </w:t>
      </w:r>
      <w:r w:rsidR="009250FD" w:rsidRPr="00717BF8">
        <w:rPr>
          <w:rFonts w:asciiTheme="minorHAnsi" w:eastAsia="Times New Roman" w:hAnsiTheme="minorHAnsi" w:cstheme="minorHAnsi"/>
          <w:sz w:val="24"/>
          <w:szCs w:val="24"/>
          <w:lang w:eastAsia="pt-BR"/>
        </w:rPr>
        <w:t>e</w:t>
      </w:r>
      <w:r w:rsidRPr="00717BF8">
        <w:rPr>
          <w:rFonts w:asciiTheme="minorHAnsi" w:eastAsia="Times New Roman" w:hAnsiTheme="minorHAnsi" w:cstheme="minorHAnsi"/>
          <w:sz w:val="24"/>
          <w:szCs w:val="24"/>
          <w:lang w:eastAsia="pt-BR"/>
        </w:rPr>
        <w:t>studantes do ensino de graduação poderão requerer o extraordinário aproveitamento de estudos.</w:t>
      </w:r>
    </w:p>
    <w:p w14:paraId="40D27B6F" w14:textId="77777777" w:rsidR="00346309" w:rsidRPr="00717BF8" w:rsidRDefault="00346309" w:rsidP="008A0EA2">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1°  O extraordinário aproveitamento de estudos será realizado, por disciplina, através de processo avaliativo.</w:t>
      </w:r>
    </w:p>
    <w:p w14:paraId="65D61535" w14:textId="77777777" w:rsidR="00346309" w:rsidRPr="00717BF8" w:rsidRDefault="00346309" w:rsidP="008A0EA2">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2°  Não se aplica para as disciplinas de Estágio, Monografia, Trabalho de Conclusão de Curso e Projetos.</w:t>
      </w:r>
    </w:p>
    <w:p w14:paraId="60F881D2" w14:textId="77777777" w:rsidR="00346309" w:rsidRPr="00717BF8" w:rsidRDefault="00346309" w:rsidP="008A0EA2">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3°  Será permitida a solicitação em até duas disciplinas, por período letivo.</w:t>
      </w:r>
    </w:p>
    <w:p w14:paraId="389940E3" w14:textId="77777777" w:rsidR="00346309" w:rsidRPr="00717BF8" w:rsidRDefault="00346309" w:rsidP="008A0EA2">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4°  Somado aos aproveitamentos de estudos de disciplinas cursadas em outras Instituições de Ensino Superior (IES), não poderá ser superior a 50% (cinquenta por cento) da carga horária do curso do Instituto Federal Sul-rio- grandense.</w:t>
      </w:r>
    </w:p>
    <w:p w14:paraId="6A5B1802" w14:textId="6F6D948B" w:rsidR="00346309" w:rsidRPr="00717BF8" w:rsidRDefault="00346309" w:rsidP="008A0EA2">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5º  O período para solicitação de extraordinário aproveitamento de estudos será determinado no calendário acadêmico.</w:t>
      </w:r>
    </w:p>
    <w:p w14:paraId="43B4F2DF" w14:textId="77777777" w:rsidR="00346309"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 94  A solicitação deverá ser realizada por disciplina na Coordenação/departamento de Registros Acadêmicos, acompanhada de memorial descritivo justificando o pleito.</w:t>
      </w:r>
    </w:p>
    <w:p w14:paraId="0FD62F4E" w14:textId="7942477A" w:rsidR="00346309" w:rsidRPr="00717BF8" w:rsidRDefault="00346309" w:rsidP="008A0EA2">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Parágrafo único.  A solicitação será analisada pelo</w:t>
      </w:r>
      <w:r w:rsidR="0059177A"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Coordenador</w:t>
      </w:r>
      <w:r w:rsidR="0059177A"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de Curso, que dará ciência ao proponente da deliberação tomada.</w:t>
      </w:r>
    </w:p>
    <w:p w14:paraId="26E17218" w14:textId="16F25E77" w:rsidR="00346309" w:rsidRPr="00717BF8" w:rsidRDefault="00346309" w:rsidP="008701FB">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Art. 95  O processo avaliativo para extraordinário aproveitamento de estudos será efetuado por banca examinadora composta por </w:t>
      </w:r>
      <w:r w:rsidR="009250FD" w:rsidRPr="00717BF8">
        <w:rPr>
          <w:rFonts w:asciiTheme="minorHAnsi" w:eastAsia="Times New Roman" w:hAnsiTheme="minorHAnsi" w:cstheme="minorHAnsi"/>
          <w:sz w:val="24"/>
          <w:szCs w:val="24"/>
          <w:lang w:eastAsia="pt-BR"/>
        </w:rPr>
        <w:t>02 (</w:t>
      </w:r>
      <w:r w:rsidRPr="00717BF8">
        <w:rPr>
          <w:rFonts w:asciiTheme="minorHAnsi" w:eastAsia="Times New Roman" w:hAnsiTheme="minorHAnsi" w:cstheme="minorHAnsi"/>
          <w:sz w:val="24"/>
          <w:szCs w:val="24"/>
          <w:lang w:eastAsia="pt-BR"/>
        </w:rPr>
        <w:t>d</w:t>
      </w:r>
      <w:r w:rsidR="008A0EA2" w:rsidRPr="00717BF8">
        <w:rPr>
          <w:rFonts w:asciiTheme="minorHAnsi" w:eastAsia="Times New Roman" w:hAnsiTheme="minorHAnsi" w:cstheme="minorHAnsi"/>
          <w:sz w:val="24"/>
          <w:szCs w:val="24"/>
          <w:lang w:eastAsia="pt-BR"/>
        </w:rPr>
        <w:t>uas</w:t>
      </w:r>
      <w:r w:rsidR="009250FD" w:rsidRPr="00717BF8">
        <w:rPr>
          <w:rFonts w:asciiTheme="minorHAnsi" w:eastAsia="Times New Roman" w:hAnsiTheme="minorHAnsi" w:cstheme="minorHAnsi"/>
          <w:sz w:val="24"/>
          <w:szCs w:val="24"/>
          <w:lang w:eastAsia="pt-BR"/>
        </w:rPr>
        <w:t>/d</w:t>
      </w:r>
      <w:r w:rsidRPr="00717BF8">
        <w:rPr>
          <w:rFonts w:asciiTheme="minorHAnsi" w:eastAsia="Times New Roman" w:hAnsiTheme="minorHAnsi" w:cstheme="minorHAnsi"/>
          <w:sz w:val="24"/>
          <w:szCs w:val="24"/>
          <w:lang w:eastAsia="pt-BR"/>
        </w:rPr>
        <w:t>ois</w:t>
      </w:r>
      <w:r w:rsidR="008A0EA2" w:rsidRPr="00717BF8">
        <w:rPr>
          <w:rFonts w:asciiTheme="minorHAnsi" w:eastAsia="Times New Roman" w:hAnsiTheme="minorHAnsi" w:cstheme="minorHAnsi"/>
          <w:sz w:val="24"/>
          <w:szCs w:val="24"/>
          <w:lang w:eastAsia="pt-BR"/>
        </w:rPr>
        <w:t>)</w:t>
      </w:r>
      <w:r w:rsidRPr="00717BF8">
        <w:rPr>
          <w:rFonts w:asciiTheme="minorHAnsi" w:eastAsia="Times New Roman" w:hAnsiTheme="minorHAnsi" w:cstheme="minorHAnsi"/>
          <w:sz w:val="24"/>
          <w:szCs w:val="24"/>
          <w:lang w:eastAsia="pt-BR"/>
        </w:rPr>
        <w:t xml:space="preserve"> professor</w:t>
      </w:r>
      <w:r w:rsidR="008A0EA2" w:rsidRPr="00717BF8">
        <w:rPr>
          <w:rFonts w:asciiTheme="minorHAnsi" w:eastAsia="Times New Roman" w:hAnsiTheme="minorHAnsi" w:cstheme="minorHAnsi"/>
          <w:sz w:val="24"/>
          <w:szCs w:val="24"/>
          <w:lang w:eastAsia="pt-BR"/>
        </w:rPr>
        <w:t>as(</w:t>
      </w:r>
      <w:r w:rsidRPr="00717BF8">
        <w:rPr>
          <w:rFonts w:asciiTheme="minorHAnsi" w:eastAsia="Times New Roman" w:hAnsiTheme="minorHAnsi" w:cstheme="minorHAnsi"/>
          <w:sz w:val="24"/>
          <w:szCs w:val="24"/>
          <w:lang w:eastAsia="pt-BR"/>
        </w:rPr>
        <w:t>es</w:t>
      </w:r>
      <w:r w:rsidR="008A0EA2" w:rsidRPr="00717BF8">
        <w:rPr>
          <w:rFonts w:asciiTheme="minorHAnsi" w:eastAsia="Times New Roman" w:hAnsiTheme="minorHAnsi" w:cstheme="minorHAnsi"/>
          <w:sz w:val="24"/>
          <w:szCs w:val="24"/>
          <w:lang w:eastAsia="pt-BR"/>
        </w:rPr>
        <w:t>)</w:t>
      </w:r>
      <w:r w:rsidRPr="00717BF8">
        <w:rPr>
          <w:rFonts w:asciiTheme="minorHAnsi" w:eastAsia="Times New Roman" w:hAnsiTheme="minorHAnsi" w:cstheme="minorHAnsi"/>
          <w:sz w:val="24"/>
          <w:szCs w:val="24"/>
          <w:lang w:eastAsia="pt-BR"/>
        </w:rPr>
        <w:t xml:space="preserve"> com formação na área da disciplina, designada pel</w:t>
      </w:r>
      <w:r w:rsidR="008A0EA2" w:rsidRPr="00717BF8">
        <w:rPr>
          <w:rFonts w:asciiTheme="minorHAnsi" w:eastAsia="Times New Roman" w:hAnsiTheme="minorHAnsi" w:cstheme="minorHAnsi"/>
          <w:sz w:val="24"/>
          <w:szCs w:val="24"/>
          <w:lang w:eastAsia="pt-BR"/>
        </w:rPr>
        <w:t>o(a)</w:t>
      </w:r>
      <w:r w:rsidRPr="00717BF8">
        <w:rPr>
          <w:rFonts w:asciiTheme="minorHAnsi" w:eastAsia="Times New Roman" w:hAnsiTheme="minorHAnsi" w:cstheme="minorHAnsi"/>
          <w:sz w:val="24"/>
          <w:szCs w:val="24"/>
          <w:lang w:eastAsia="pt-BR"/>
        </w:rPr>
        <w:t xml:space="preserve"> Coordenador</w:t>
      </w:r>
      <w:r w:rsidR="008A0EA2"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do Curso e aprovada pelo Colegiado.</w:t>
      </w:r>
    </w:p>
    <w:p w14:paraId="31E2C362" w14:textId="77777777" w:rsidR="00346309" w:rsidRPr="00717BF8" w:rsidRDefault="00346309" w:rsidP="008A0EA2">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Parágrafo único.  Cabe à Coordenação do Curso definir e divulgar data, horário e local para realização da avaliação.</w:t>
      </w:r>
    </w:p>
    <w:p w14:paraId="636E5713" w14:textId="3C60D5DB" w:rsidR="00346309"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 96  O resultado final do processo de avaliação será expresso de acordo com o projeto pedagógico do curso, sendo considerad</w:t>
      </w:r>
      <w:r w:rsidR="008A0EA2" w:rsidRPr="00717BF8">
        <w:rPr>
          <w:rFonts w:asciiTheme="minorHAnsi" w:eastAsia="Times New Roman" w:hAnsiTheme="minorHAnsi" w:cstheme="minorHAnsi"/>
          <w:sz w:val="24"/>
          <w:szCs w:val="24"/>
          <w:lang w:eastAsia="pt-BR"/>
        </w:rPr>
        <w:t>a</w:t>
      </w:r>
      <w:r w:rsidR="00507E09" w:rsidRPr="00717BF8">
        <w:rPr>
          <w:rFonts w:asciiTheme="minorHAnsi" w:eastAsia="Times New Roman" w:hAnsiTheme="minorHAnsi" w:cstheme="minorHAnsi"/>
          <w:sz w:val="24"/>
          <w:szCs w:val="24"/>
          <w:lang w:eastAsia="pt-BR"/>
        </w:rPr>
        <w:t>/o</w:t>
      </w:r>
      <w:r w:rsidRPr="00717BF8">
        <w:rPr>
          <w:rFonts w:asciiTheme="minorHAnsi" w:eastAsia="Times New Roman" w:hAnsiTheme="minorHAnsi" w:cstheme="minorHAnsi"/>
          <w:sz w:val="24"/>
          <w:szCs w:val="24"/>
          <w:lang w:eastAsia="pt-BR"/>
        </w:rPr>
        <w:t xml:space="preserve"> aprovad</w:t>
      </w:r>
      <w:r w:rsidR="008A0EA2" w:rsidRPr="00717BF8">
        <w:rPr>
          <w:rFonts w:asciiTheme="minorHAnsi" w:eastAsia="Times New Roman" w:hAnsiTheme="minorHAnsi" w:cstheme="minorHAnsi"/>
          <w:sz w:val="24"/>
          <w:szCs w:val="24"/>
          <w:lang w:eastAsia="pt-BR"/>
        </w:rPr>
        <w:t>a</w:t>
      </w:r>
      <w:r w:rsidR="00507E09" w:rsidRPr="00717BF8">
        <w:rPr>
          <w:rFonts w:asciiTheme="minorHAnsi" w:eastAsia="Times New Roman" w:hAnsiTheme="minorHAnsi" w:cstheme="minorHAnsi"/>
          <w:sz w:val="24"/>
          <w:szCs w:val="24"/>
          <w:lang w:eastAsia="pt-BR"/>
        </w:rPr>
        <w:t>/o</w:t>
      </w:r>
      <w:r w:rsidRPr="00717BF8">
        <w:rPr>
          <w:rFonts w:asciiTheme="minorHAnsi" w:eastAsia="Times New Roman" w:hAnsiTheme="minorHAnsi" w:cstheme="minorHAnsi"/>
          <w:sz w:val="24"/>
          <w:szCs w:val="24"/>
          <w:lang w:eastAsia="pt-BR"/>
        </w:rPr>
        <w:t xml:space="preserve"> </w:t>
      </w:r>
      <w:r w:rsidR="008A0EA2" w:rsidRPr="00717BF8">
        <w:rPr>
          <w:rFonts w:asciiTheme="minorHAnsi" w:eastAsia="Times New Roman" w:hAnsiTheme="minorHAnsi" w:cstheme="minorHAnsi"/>
          <w:sz w:val="24"/>
          <w:szCs w:val="24"/>
          <w:lang w:eastAsia="pt-BR"/>
        </w:rPr>
        <w:t>a</w:t>
      </w:r>
      <w:r w:rsidR="00507E09" w:rsidRPr="00717BF8">
        <w:rPr>
          <w:rFonts w:asciiTheme="minorHAnsi" w:eastAsia="Times New Roman" w:hAnsiTheme="minorHAnsi" w:cstheme="minorHAnsi"/>
          <w:sz w:val="24"/>
          <w:szCs w:val="24"/>
          <w:lang w:eastAsia="pt-BR"/>
        </w:rPr>
        <w:t>/o</w:t>
      </w:r>
      <w:r w:rsidRPr="00717BF8">
        <w:rPr>
          <w:rFonts w:asciiTheme="minorHAnsi" w:eastAsia="Times New Roman" w:hAnsiTheme="minorHAnsi" w:cstheme="minorHAnsi"/>
          <w:sz w:val="24"/>
          <w:szCs w:val="24"/>
          <w:lang w:eastAsia="pt-BR"/>
        </w:rPr>
        <w:t xml:space="preserve"> estudante que obtiver, no mínimo, o aproveitamento exigido para aprovação nas disciplinas do curso.</w:t>
      </w:r>
    </w:p>
    <w:p w14:paraId="1B0F50E4" w14:textId="77777777" w:rsidR="00346309" w:rsidRPr="00717BF8" w:rsidRDefault="00346309" w:rsidP="008A0EA2">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Parágrafo único.  Cabe à coordenação do curso/área a divulgação dos resultados da avaliação, bem como providenciar os procedimentos para efetivar a dispensa das disciplinas aprovadas.</w:t>
      </w:r>
    </w:p>
    <w:p w14:paraId="359EFE44" w14:textId="77777777" w:rsidR="00346309"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 97  Somente será aceito um único pedido de extraordinário aproveitamento de estudos para cada disciplina ou área de conhecimento.</w:t>
      </w:r>
    </w:p>
    <w:p w14:paraId="2F8D3C76" w14:textId="77777777" w:rsidR="00346309" w:rsidRPr="00717BF8" w:rsidRDefault="00346309" w:rsidP="00346309">
      <w:pPr>
        <w:jc w:val="both"/>
        <w:rPr>
          <w:rFonts w:asciiTheme="minorHAnsi" w:eastAsia="Times New Roman" w:hAnsiTheme="minorHAnsi" w:cstheme="minorHAnsi"/>
          <w:sz w:val="24"/>
          <w:szCs w:val="24"/>
          <w:lang w:eastAsia="pt-BR"/>
        </w:rPr>
      </w:pPr>
    </w:p>
    <w:p w14:paraId="585558D3" w14:textId="77777777" w:rsidR="00346309" w:rsidRPr="00717BF8" w:rsidRDefault="00346309" w:rsidP="00346309">
      <w:pPr>
        <w:jc w:val="center"/>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CAPÍTULO XVI</w:t>
      </w:r>
    </w:p>
    <w:p w14:paraId="5D3D8E50" w14:textId="77777777" w:rsidR="00346309" w:rsidRPr="00717BF8" w:rsidRDefault="00346309" w:rsidP="00346309">
      <w:pPr>
        <w:jc w:val="center"/>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DO INTERCÂMBIO E DA DUPLA DIPLOMAÇÃO</w:t>
      </w:r>
    </w:p>
    <w:p w14:paraId="729F3E98" w14:textId="77777777" w:rsidR="00EA0562" w:rsidRPr="00717BF8" w:rsidRDefault="00EA0562" w:rsidP="00EA0562">
      <w:pPr>
        <w:jc w:val="center"/>
        <w:rPr>
          <w:rFonts w:asciiTheme="minorHAnsi" w:eastAsia="Times New Roman" w:hAnsiTheme="minorHAnsi" w:cstheme="minorHAnsi"/>
          <w:b/>
          <w:bCs/>
          <w:sz w:val="24"/>
          <w:szCs w:val="24"/>
          <w:lang w:eastAsia="pt-BR"/>
        </w:rPr>
      </w:pPr>
    </w:p>
    <w:p w14:paraId="3C99864A" w14:textId="60E2A9F6" w:rsidR="00346309" w:rsidRPr="00717BF8" w:rsidRDefault="00346309" w:rsidP="00EA0562">
      <w:pPr>
        <w:jc w:val="center"/>
        <w:rPr>
          <w:rFonts w:asciiTheme="minorHAnsi" w:eastAsia="Times New Roman" w:hAnsiTheme="minorHAnsi" w:cstheme="minorHAnsi"/>
          <w:b/>
          <w:bCs/>
          <w:sz w:val="24"/>
          <w:szCs w:val="24"/>
          <w:lang w:eastAsia="pt-BR"/>
        </w:rPr>
      </w:pPr>
      <w:r w:rsidRPr="00717BF8">
        <w:rPr>
          <w:rFonts w:asciiTheme="minorHAnsi" w:eastAsia="Times New Roman" w:hAnsiTheme="minorHAnsi" w:cstheme="minorHAnsi"/>
          <w:b/>
          <w:bCs/>
          <w:sz w:val="24"/>
          <w:szCs w:val="24"/>
          <w:lang w:eastAsia="pt-BR"/>
        </w:rPr>
        <w:t>Seção I</w:t>
      </w:r>
    </w:p>
    <w:p w14:paraId="68C18EC3" w14:textId="77777777" w:rsidR="00346309" w:rsidRPr="00717BF8" w:rsidRDefault="00346309" w:rsidP="00346309">
      <w:pPr>
        <w:jc w:val="center"/>
        <w:rPr>
          <w:rFonts w:asciiTheme="minorHAnsi" w:eastAsia="Times New Roman" w:hAnsiTheme="minorHAnsi" w:cstheme="minorHAnsi"/>
          <w:b/>
          <w:bCs/>
          <w:sz w:val="24"/>
          <w:szCs w:val="24"/>
          <w:lang w:eastAsia="pt-BR"/>
        </w:rPr>
      </w:pPr>
      <w:r w:rsidRPr="00717BF8">
        <w:rPr>
          <w:rFonts w:asciiTheme="minorHAnsi" w:eastAsia="Times New Roman" w:hAnsiTheme="minorHAnsi" w:cstheme="minorHAnsi"/>
          <w:b/>
          <w:bCs/>
          <w:sz w:val="24"/>
          <w:szCs w:val="24"/>
          <w:lang w:eastAsia="pt-BR"/>
        </w:rPr>
        <w:t>Do Intercâmbio de Estudantes</w:t>
      </w:r>
    </w:p>
    <w:p w14:paraId="648EAC6C" w14:textId="2B7519E7" w:rsidR="00346309"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Art. 98  É facultado </w:t>
      </w:r>
      <w:r w:rsidR="00507E09" w:rsidRPr="00717BF8">
        <w:rPr>
          <w:rFonts w:asciiTheme="minorHAnsi" w:eastAsia="Times New Roman" w:hAnsiTheme="minorHAnsi" w:cstheme="minorHAnsi"/>
          <w:sz w:val="24"/>
          <w:szCs w:val="24"/>
          <w:lang w:eastAsia="pt-BR"/>
        </w:rPr>
        <w:t>à/a</w:t>
      </w:r>
      <w:r w:rsidRPr="00717BF8">
        <w:rPr>
          <w:rFonts w:asciiTheme="minorHAnsi" w:eastAsia="Times New Roman" w:hAnsiTheme="minorHAnsi" w:cstheme="minorHAnsi"/>
          <w:sz w:val="24"/>
          <w:szCs w:val="24"/>
          <w:lang w:eastAsia="pt-BR"/>
        </w:rPr>
        <w:t>o estudante regularmente matriculado no IFSul, por meio de intercâmbio, cursar componentes curriculares em instituições de ensino, conveniadas ou não conveniadas.</w:t>
      </w:r>
    </w:p>
    <w:p w14:paraId="5079A66A" w14:textId="78582A19" w:rsidR="00346309" w:rsidRPr="00717BF8" w:rsidRDefault="00346309" w:rsidP="005E1BD5">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 1º  O prazo máximo para cursar componentes curriculares em outra instituição não poderá ser superior a </w:t>
      </w:r>
      <w:r w:rsidR="00507E09" w:rsidRPr="00717BF8">
        <w:rPr>
          <w:rFonts w:asciiTheme="minorHAnsi" w:eastAsia="Times New Roman" w:hAnsiTheme="minorHAnsi" w:cstheme="minorHAnsi"/>
          <w:sz w:val="24"/>
          <w:szCs w:val="24"/>
          <w:lang w:eastAsia="pt-BR"/>
        </w:rPr>
        <w:t>15 (</w:t>
      </w:r>
      <w:r w:rsidRPr="00717BF8">
        <w:rPr>
          <w:rFonts w:asciiTheme="minorHAnsi" w:eastAsia="Times New Roman" w:hAnsiTheme="minorHAnsi" w:cstheme="minorHAnsi"/>
          <w:sz w:val="24"/>
          <w:szCs w:val="24"/>
          <w:lang w:eastAsia="pt-BR"/>
        </w:rPr>
        <w:t>quinze</w:t>
      </w:r>
      <w:r w:rsidR="00507E09" w:rsidRPr="00717BF8">
        <w:rPr>
          <w:rFonts w:asciiTheme="minorHAnsi" w:eastAsia="Times New Roman" w:hAnsiTheme="minorHAnsi" w:cstheme="minorHAnsi"/>
          <w:sz w:val="24"/>
          <w:szCs w:val="24"/>
          <w:lang w:eastAsia="pt-BR"/>
        </w:rPr>
        <w:t>)</w:t>
      </w:r>
      <w:r w:rsidRPr="00717BF8">
        <w:rPr>
          <w:rFonts w:asciiTheme="minorHAnsi" w:eastAsia="Times New Roman" w:hAnsiTheme="minorHAnsi" w:cstheme="minorHAnsi"/>
          <w:sz w:val="24"/>
          <w:szCs w:val="24"/>
          <w:lang w:eastAsia="pt-BR"/>
        </w:rPr>
        <w:t xml:space="preserve"> meses.</w:t>
      </w:r>
    </w:p>
    <w:p w14:paraId="65F22206" w14:textId="4E4F194D" w:rsidR="00346309" w:rsidRPr="00717BF8" w:rsidRDefault="00346309" w:rsidP="005E1BD5">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2º</w:t>
      </w:r>
      <w:r w:rsidR="00E84409" w:rsidRPr="00717BF8">
        <w:rPr>
          <w:rFonts w:asciiTheme="minorHAnsi" w:eastAsia="Times New Roman" w:hAnsiTheme="minorHAnsi" w:cstheme="minorHAnsi"/>
          <w:sz w:val="24"/>
          <w:szCs w:val="24"/>
          <w:lang w:eastAsia="pt-BR"/>
        </w:rPr>
        <w:t xml:space="preserve">  </w:t>
      </w:r>
      <w:r w:rsidRPr="00717BF8">
        <w:rPr>
          <w:rFonts w:asciiTheme="minorHAnsi" w:eastAsia="Times New Roman" w:hAnsiTheme="minorHAnsi" w:cstheme="minorHAnsi"/>
          <w:sz w:val="24"/>
          <w:szCs w:val="24"/>
          <w:lang w:eastAsia="pt-BR"/>
        </w:rPr>
        <w:t>Cabe ao colegiado do curso aprovar a participação d</w:t>
      </w:r>
      <w:r w:rsidR="009250FD" w:rsidRPr="00717BF8">
        <w:rPr>
          <w:rFonts w:asciiTheme="minorHAnsi" w:eastAsia="Times New Roman" w:hAnsiTheme="minorHAnsi" w:cstheme="minorHAnsi"/>
          <w:sz w:val="24"/>
          <w:szCs w:val="24"/>
          <w:lang w:eastAsia="pt-BR"/>
        </w:rPr>
        <w:t>as/os</w:t>
      </w:r>
      <w:r w:rsidRPr="00717BF8">
        <w:rPr>
          <w:rFonts w:asciiTheme="minorHAnsi" w:eastAsia="Times New Roman" w:hAnsiTheme="minorHAnsi" w:cstheme="minorHAnsi"/>
          <w:sz w:val="24"/>
          <w:szCs w:val="24"/>
          <w:lang w:eastAsia="pt-BR"/>
        </w:rPr>
        <w:t xml:space="preserve"> estudantes em intercâmbios/convênios.</w:t>
      </w:r>
    </w:p>
    <w:p w14:paraId="15102124" w14:textId="735B1714" w:rsidR="00346309" w:rsidRPr="00717BF8" w:rsidRDefault="00346309" w:rsidP="005E1BD5">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3º  A quantidade mínima e a máxima de créditos integralizados pel</w:t>
      </w:r>
      <w:r w:rsidR="005E1BD5"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o alun</w:t>
      </w:r>
      <w:r w:rsidR="00414652" w:rsidRPr="00717BF8">
        <w:rPr>
          <w:rFonts w:asciiTheme="minorHAnsi" w:eastAsia="Times New Roman" w:hAnsiTheme="minorHAnsi" w:cstheme="minorHAnsi"/>
          <w:sz w:val="24"/>
          <w:szCs w:val="24"/>
          <w:lang w:eastAsia="pt-BR"/>
        </w:rPr>
        <w:t>a</w:t>
      </w:r>
      <w:r w:rsidR="005E1BD5" w:rsidRPr="00717BF8">
        <w:rPr>
          <w:rFonts w:asciiTheme="minorHAnsi" w:eastAsia="Times New Roman" w:hAnsiTheme="minorHAnsi" w:cstheme="minorHAnsi"/>
          <w:sz w:val="24"/>
          <w:szCs w:val="24"/>
          <w:lang w:eastAsia="pt-BR"/>
        </w:rPr>
        <w:t>/</w:t>
      </w:r>
      <w:r w:rsidRPr="00717BF8">
        <w:rPr>
          <w:rFonts w:asciiTheme="minorHAnsi" w:eastAsia="Times New Roman" w:hAnsiTheme="minorHAnsi" w:cstheme="minorHAnsi"/>
          <w:sz w:val="24"/>
          <w:szCs w:val="24"/>
          <w:lang w:eastAsia="pt-BR"/>
        </w:rPr>
        <w:t>o até a data da viagem de estudos, serão estabelecidas pelo colegiado do curso, considerando as diretrizes determinadas pelos órgãos de fomento, quando houver.</w:t>
      </w:r>
    </w:p>
    <w:p w14:paraId="26D41734" w14:textId="4C0636CE" w:rsidR="00346309" w:rsidRPr="00717BF8" w:rsidRDefault="00346309" w:rsidP="001207BE">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 4º  Quando o intercâmbio for com instituição estrangeira, </w:t>
      </w:r>
      <w:r w:rsidR="00414652"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o estudante deverá comprovar proficiência em língua estrangeira de acordo com os critérios estabelecidos pela instituição de destino.</w:t>
      </w:r>
    </w:p>
    <w:p w14:paraId="318AF76A" w14:textId="088CD739" w:rsidR="00346309" w:rsidRPr="00717BF8" w:rsidRDefault="00346309" w:rsidP="001207BE">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 5º  O período em que </w:t>
      </w:r>
      <w:r w:rsidR="00414652"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o estudante estiver realizando o intercâmbio deverá ser computado no prazo máximo de integralização curricular.</w:t>
      </w:r>
    </w:p>
    <w:p w14:paraId="3B4268F6" w14:textId="4EF2A920" w:rsidR="00346309"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Art. 99  Os contatos entre o IFSul e as instituições estrangeiras para o cumprimento do programa, envio e recebimento </w:t>
      </w:r>
      <w:r w:rsidR="0096669B" w:rsidRPr="00717BF8">
        <w:rPr>
          <w:rFonts w:asciiTheme="minorHAnsi" w:eastAsia="Times New Roman" w:hAnsiTheme="minorHAnsi" w:cstheme="minorHAnsi"/>
          <w:sz w:val="24"/>
          <w:szCs w:val="24"/>
          <w:lang w:eastAsia="pt-BR"/>
        </w:rPr>
        <w:t>d</w:t>
      </w:r>
      <w:r w:rsidR="009250FD" w:rsidRPr="00717BF8">
        <w:rPr>
          <w:rFonts w:asciiTheme="minorHAnsi" w:eastAsia="Times New Roman" w:hAnsiTheme="minorHAnsi" w:cstheme="minorHAnsi"/>
          <w:sz w:val="24"/>
          <w:szCs w:val="24"/>
          <w:lang w:eastAsia="pt-BR"/>
        </w:rPr>
        <w:t xml:space="preserve">as/os </w:t>
      </w:r>
      <w:r w:rsidRPr="00717BF8">
        <w:rPr>
          <w:rFonts w:asciiTheme="minorHAnsi" w:eastAsia="Times New Roman" w:hAnsiTheme="minorHAnsi" w:cstheme="minorHAnsi"/>
          <w:sz w:val="24"/>
          <w:szCs w:val="24"/>
          <w:lang w:eastAsia="pt-BR"/>
        </w:rPr>
        <w:t>estudantes em intercâmbio, serão feitos por intermédio da Assessoria de Assuntos Internacionais - ASSINT.</w:t>
      </w:r>
    </w:p>
    <w:p w14:paraId="7DC17BD5" w14:textId="7FEB5C72" w:rsidR="00346309" w:rsidRPr="00717BF8" w:rsidRDefault="00346309" w:rsidP="001207BE">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Parágrafo </w:t>
      </w:r>
      <w:r w:rsidR="00A34129" w:rsidRPr="00717BF8">
        <w:rPr>
          <w:rFonts w:asciiTheme="minorHAnsi" w:eastAsia="Times New Roman" w:hAnsiTheme="minorHAnsi" w:cstheme="minorHAnsi"/>
          <w:sz w:val="24"/>
          <w:szCs w:val="24"/>
          <w:lang w:eastAsia="pt-BR"/>
        </w:rPr>
        <w:t>ú</w:t>
      </w:r>
      <w:r w:rsidRPr="00717BF8">
        <w:rPr>
          <w:rFonts w:asciiTheme="minorHAnsi" w:eastAsia="Times New Roman" w:hAnsiTheme="minorHAnsi" w:cstheme="minorHAnsi"/>
          <w:sz w:val="24"/>
          <w:szCs w:val="24"/>
          <w:lang w:eastAsia="pt-BR"/>
        </w:rPr>
        <w:t xml:space="preserve">nico.  A diretoria/departamento de ensino dos câmpus deverá disponibilizar à ASSINT, informações requeridas </w:t>
      </w:r>
      <w:r w:rsidR="0096669B" w:rsidRPr="00717BF8">
        <w:rPr>
          <w:rFonts w:asciiTheme="minorHAnsi" w:eastAsia="Times New Roman" w:hAnsiTheme="minorHAnsi" w:cstheme="minorHAnsi"/>
          <w:sz w:val="24"/>
          <w:szCs w:val="24"/>
          <w:lang w:eastAsia="pt-BR"/>
        </w:rPr>
        <w:t>d</w:t>
      </w:r>
      <w:r w:rsidR="009250FD" w:rsidRPr="00717BF8">
        <w:rPr>
          <w:rFonts w:asciiTheme="minorHAnsi" w:eastAsia="Times New Roman" w:hAnsiTheme="minorHAnsi" w:cstheme="minorHAnsi"/>
          <w:sz w:val="24"/>
          <w:szCs w:val="24"/>
          <w:lang w:eastAsia="pt-BR"/>
        </w:rPr>
        <w:t>as/os</w:t>
      </w:r>
      <w:r w:rsidRPr="00717BF8">
        <w:rPr>
          <w:rFonts w:asciiTheme="minorHAnsi" w:eastAsia="Times New Roman" w:hAnsiTheme="minorHAnsi" w:cstheme="minorHAnsi"/>
          <w:sz w:val="24"/>
          <w:szCs w:val="24"/>
          <w:lang w:eastAsia="pt-BR"/>
        </w:rPr>
        <w:t xml:space="preserve"> estudantes enviados e recebidos.</w:t>
      </w:r>
    </w:p>
    <w:p w14:paraId="02B88BC0" w14:textId="2793BECC" w:rsidR="00346309"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Art. 100  </w:t>
      </w:r>
      <w:r w:rsidR="00CB2BD7" w:rsidRPr="00717BF8">
        <w:rPr>
          <w:rFonts w:asciiTheme="minorHAnsi" w:eastAsia="Times New Roman" w:hAnsiTheme="minorHAnsi" w:cstheme="minorHAnsi"/>
          <w:sz w:val="24"/>
          <w:szCs w:val="24"/>
          <w:lang w:eastAsia="pt-BR"/>
        </w:rPr>
        <w:t>A/</w:t>
      </w:r>
      <w:r w:rsidR="00E37DB0" w:rsidRPr="00717BF8">
        <w:rPr>
          <w:rFonts w:asciiTheme="minorHAnsi" w:eastAsia="Times New Roman" w:hAnsiTheme="minorHAnsi" w:cstheme="minorHAnsi"/>
          <w:sz w:val="24"/>
          <w:szCs w:val="24"/>
          <w:lang w:eastAsia="pt-BR"/>
        </w:rPr>
        <w:t>o</w:t>
      </w:r>
      <w:r w:rsidRPr="00717BF8">
        <w:rPr>
          <w:rFonts w:asciiTheme="minorHAnsi" w:eastAsia="Times New Roman" w:hAnsiTheme="minorHAnsi" w:cstheme="minorHAnsi"/>
          <w:sz w:val="24"/>
          <w:szCs w:val="24"/>
          <w:lang w:eastAsia="pt-BR"/>
        </w:rPr>
        <w:t xml:space="preserve"> estudante que se ausentar para realizar intercâmbio, deverá manter sua matrícula no IFSul, inscrit</w:t>
      </w:r>
      <w:r w:rsidR="00CB2BD7"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o unicamente em “Disciplinas em Intercâmbio”.</w:t>
      </w:r>
    </w:p>
    <w:p w14:paraId="7CD5F17B" w14:textId="45B1E6CF" w:rsidR="00346309"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Art. 101  </w:t>
      </w:r>
      <w:r w:rsidR="00CB2BD7" w:rsidRPr="00717BF8">
        <w:rPr>
          <w:rFonts w:asciiTheme="minorHAnsi" w:eastAsia="Times New Roman" w:hAnsiTheme="minorHAnsi" w:cstheme="minorHAnsi"/>
          <w:sz w:val="24"/>
          <w:szCs w:val="24"/>
          <w:lang w:eastAsia="pt-BR"/>
        </w:rPr>
        <w:t>A/</w:t>
      </w:r>
      <w:r w:rsidR="00E37DB0" w:rsidRPr="00717BF8">
        <w:rPr>
          <w:rFonts w:asciiTheme="minorHAnsi" w:eastAsia="Times New Roman" w:hAnsiTheme="minorHAnsi" w:cstheme="minorHAnsi"/>
          <w:sz w:val="24"/>
          <w:szCs w:val="24"/>
          <w:lang w:eastAsia="pt-BR"/>
        </w:rPr>
        <w:t>o</w:t>
      </w:r>
      <w:r w:rsidRPr="00717BF8">
        <w:rPr>
          <w:rFonts w:asciiTheme="minorHAnsi" w:eastAsia="Times New Roman" w:hAnsiTheme="minorHAnsi" w:cstheme="minorHAnsi"/>
          <w:sz w:val="24"/>
          <w:szCs w:val="24"/>
          <w:lang w:eastAsia="pt-BR"/>
        </w:rPr>
        <w:t xml:space="preserve"> estudante deverá indicar o curso e as atividades que pretende frequentar e submetê-los à aprovação prévia do colegiado do curso, com a devida homologação da diretoria/departamento de ensino, de um Plano de Estudos, com a relação dos componentes curriculares, suas ementas/programas e carga horária, que serão cursadas na instituição de destino.</w:t>
      </w:r>
    </w:p>
    <w:p w14:paraId="369DE662" w14:textId="77777777" w:rsidR="00346309" w:rsidRPr="00717BF8" w:rsidRDefault="00346309" w:rsidP="00633BD1">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1º  O Colegiado de Curso deverá considerar, na aprovação do Plano de Estudos, a carga horária e a presença dos conteúdos relevantes e significativos previstos na estrutura curricular do curso.</w:t>
      </w:r>
    </w:p>
    <w:p w14:paraId="629C2154" w14:textId="2C1338A8" w:rsidR="00346309" w:rsidRPr="00717BF8" w:rsidRDefault="00346309" w:rsidP="00633BD1">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2º  Eventual solicitação de prorrogação do período de estudos na instituição de destino deverá ser encaminhada pel</w:t>
      </w:r>
      <w:r w:rsidR="00CB2BD7"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o estudante para aprovação do Colegiado de Curso, acompanhada um novo Plano de Estudos, ao qual serão aplicadas as mesmas regras do Plano original.</w:t>
      </w:r>
    </w:p>
    <w:p w14:paraId="1AB78AA7" w14:textId="77777777" w:rsidR="00346309" w:rsidRPr="00717BF8" w:rsidRDefault="00346309" w:rsidP="00633BD1">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3°  Cabe ao colegiado de curso apreciar a realização de intercâmbio por parte de estudante que cursa disciplinas anuais quanto à possibilidade de complementação de estudos e avaliação da aprendizagem, relativamente às aulas que tiver deixado de frequentar devido ao intercâmbio.</w:t>
      </w:r>
    </w:p>
    <w:p w14:paraId="0E4EFB2B" w14:textId="134D09DF" w:rsidR="00346309"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 102  Para cada estudante selecionad</w:t>
      </w:r>
      <w:r w:rsidR="008107A1"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o para o intercâmbio, o Colegiado de Curso deverá indicar um</w:t>
      </w:r>
      <w:r w:rsidR="008107A1"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Tutor</w:t>
      </w:r>
      <w:r w:rsidR="008107A1"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Acadêmico</w:t>
      </w:r>
      <w:r w:rsidR="008107A1"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que seja professor</w:t>
      </w:r>
      <w:r w:rsidR="008107A1"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do curso e que ficará responsável pelo acompanhamento da realização das atividades previstas no Plano de Estudos.</w:t>
      </w:r>
    </w:p>
    <w:p w14:paraId="07065393" w14:textId="29CF1966" w:rsidR="00346309" w:rsidRPr="00717BF8" w:rsidRDefault="00346309" w:rsidP="00633BD1">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Parágrafo </w:t>
      </w:r>
      <w:r w:rsidR="00A34129" w:rsidRPr="00717BF8">
        <w:rPr>
          <w:rFonts w:asciiTheme="minorHAnsi" w:eastAsia="Times New Roman" w:hAnsiTheme="minorHAnsi" w:cstheme="minorHAnsi"/>
          <w:sz w:val="24"/>
          <w:szCs w:val="24"/>
          <w:lang w:eastAsia="pt-BR"/>
        </w:rPr>
        <w:t>ú</w:t>
      </w:r>
      <w:r w:rsidRPr="00717BF8">
        <w:rPr>
          <w:rFonts w:asciiTheme="minorHAnsi" w:eastAsia="Times New Roman" w:hAnsiTheme="minorHAnsi" w:cstheme="minorHAnsi"/>
          <w:sz w:val="24"/>
          <w:szCs w:val="24"/>
          <w:lang w:eastAsia="pt-BR"/>
        </w:rPr>
        <w:t>nico.  As eventuais alterações no Plano de Estudos serão submetidas para aprovação do Colegiado de Curso e homologação da diretoria/departamento de ensino do câmpus.</w:t>
      </w:r>
    </w:p>
    <w:p w14:paraId="18C0F5A9" w14:textId="12D9F40C" w:rsidR="00346309"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w:t>
      </w:r>
      <w:r w:rsidR="00A35A87" w:rsidRPr="00717BF8">
        <w:rPr>
          <w:rFonts w:asciiTheme="minorHAnsi" w:eastAsia="Times New Roman" w:hAnsiTheme="minorHAnsi" w:cstheme="minorHAnsi"/>
          <w:sz w:val="24"/>
          <w:szCs w:val="24"/>
          <w:lang w:eastAsia="pt-BR"/>
        </w:rPr>
        <w:t xml:space="preserve"> </w:t>
      </w:r>
      <w:r w:rsidRPr="00717BF8">
        <w:rPr>
          <w:rFonts w:asciiTheme="minorHAnsi" w:eastAsia="Times New Roman" w:hAnsiTheme="minorHAnsi" w:cstheme="minorHAnsi"/>
          <w:sz w:val="24"/>
          <w:szCs w:val="24"/>
          <w:lang w:eastAsia="pt-BR"/>
        </w:rPr>
        <w:t>103</w:t>
      </w:r>
      <w:r w:rsidR="00A35A87" w:rsidRPr="00717BF8">
        <w:rPr>
          <w:rFonts w:asciiTheme="minorHAnsi" w:eastAsia="Times New Roman" w:hAnsiTheme="minorHAnsi" w:cstheme="minorHAnsi"/>
          <w:sz w:val="24"/>
          <w:szCs w:val="24"/>
          <w:lang w:eastAsia="pt-BR"/>
        </w:rPr>
        <w:t xml:space="preserve">  </w:t>
      </w:r>
      <w:r w:rsidRPr="00717BF8">
        <w:rPr>
          <w:rFonts w:asciiTheme="minorHAnsi" w:eastAsia="Times New Roman" w:hAnsiTheme="minorHAnsi" w:cstheme="minorHAnsi"/>
          <w:sz w:val="24"/>
          <w:szCs w:val="24"/>
          <w:lang w:eastAsia="pt-BR"/>
        </w:rPr>
        <w:t>Os componentes curriculares constantes no Plano de Estudos cursados com aproveitamento na instituição de destino serão aproveitados e relacionados no Histórico Escolar d</w:t>
      </w:r>
      <w:r w:rsidR="008107A1"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o estudante com a descrição: “Disciplina cursada em Intercâmbio”, com a carga horária total cumprida.</w:t>
      </w:r>
    </w:p>
    <w:p w14:paraId="3D9D2445" w14:textId="77777777" w:rsidR="00346309" w:rsidRPr="00717BF8" w:rsidRDefault="00346309" w:rsidP="00633BD1">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 1°  Os componentes curriculares pertencentes ao curso do IFSul, correspondentes aos mencionados no </w:t>
      </w:r>
      <w:r w:rsidRPr="00717BF8">
        <w:rPr>
          <w:rFonts w:asciiTheme="minorHAnsi" w:eastAsia="Times New Roman" w:hAnsiTheme="minorHAnsi" w:cstheme="minorHAnsi"/>
          <w:b/>
          <w:bCs/>
          <w:sz w:val="24"/>
          <w:szCs w:val="24"/>
          <w:lang w:eastAsia="pt-BR"/>
        </w:rPr>
        <w:t>caput</w:t>
      </w:r>
      <w:r w:rsidRPr="00717BF8">
        <w:rPr>
          <w:rFonts w:asciiTheme="minorHAnsi" w:eastAsia="Times New Roman" w:hAnsiTheme="minorHAnsi" w:cstheme="minorHAnsi"/>
          <w:sz w:val="24"/>
          <w:szCs w:val="24"/>
          <w:lang w:eastAsia="pt-BR"/>
        </w:rPr>
        <w:t xml:space="preserve"> do artigo, serão registrados no Histórico Escolar com a descrição: “aproveitamento de estudos por meio de validação de conhecimentos de intercâmbio.”</w:t>
      </w:r>
    </w:p>
    <w:p w14:paraId="508536AB" w14:textId="18772BAA" w:rsidR="00346309" w:rsidRPr="00717BF8" w:rsidRDefault="00346309" w:rsidP="00633BD1">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 2°  Caso </w:t>
      </w:r>
      <w:r w:rsidR="008107A1"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o estudante não obtenha aprovação em disciplinas previstas em seu Plano de Estudos, el</w:t>
      </w:r>
      <w:r w:rsidR="008107A1"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e deverá cursar disciplinas do currículo do IFSul indicadas pelo Colegiado de Curso.</w:t>
      </w:r>
    </w:p>
    <w:p w14:paraId="218F2287" w14:textId="77777777" w:rsidR="00346309" w:rsidRPr="00717BF8" w:rsidRDefault="00346309" w:rsidP="00633BD1">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3º  Os estágios realizados em outra instituição serão aproveitados, para efeito do cumprimento do Estágio Curricular obrigatório, com a carga horária correspondente à efetivamente cumprida.</w:t>
      </w:r>
    </w:p>
    <w:p w14:paraId="0B2C57CF" w14:textId="717BA5C9" w:rsidR="00346309" w:rsidRPr="00717BF8" w:rsidRDefault="00346309" w:rsidP="00EF2F41">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Art. 104  Fica facultado </w:t>
      </w:r>
      <w:r w:rsidR="008107A1" w:rsidRPr="00717BF8">
        <w:rPr>
          <w:rFonts w:asciiTheme="minorHAnsi" w:eastAsia="Times New Roman" w:hAnsiTheme="minorHAnsi" w:cstheme="minorHAnsi"/>
          <w:sz w:val="24"/>
          <w:szCs w:val="24"/>
          <w:lang w:eastAsia="pt-BR"/>
        </w:rPr>
        <w:t>à/</w:t>
      </w:r>
      <w:r w:rsidRPr="00717BF8">
        <w:rPr>
          <w:rFonts w:asciiTheme="minorHAnsi" w:eastAsia="Times New Roman" w:hAnsiTheme="minorHAnsi" w:cstheme="minorHAnsi"/>
          <w:sz w:val="24"/>
          <w:szCs w:val="24"/>
          <w:lang w:eastAsia="pt-BR"/>
        </w:rPr>
        <w:t>ao estudante regularmente matriculad</w:t>
      </w:r>
      <w:r w:rsidR="008107A1"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o em instituições de ensino conveniadas ou não com o IFSul realizar componentes curriculares nesta Instituição durante o período máximo </w:t>
      </w:r>
      <w:commentRangeStart w:id="15"/>
      <w:r w:rsidRPr="00717BF8">
        <w:rPr>
          <w:rFonts w:asciiTheme="minorHAnsi" w:eastAsia="Times New Roman" w:hAnsiTheme="minorHAnsi" w:cstheme="minorHAnsi"/>
          <w:sz w:val="24"/>
          <w:szCs w:val="24"/>
          <w:shd w:val="clear" w:color="auto" w:fill="FFFF00"/>
          <w:lang w:eastAsia="pt-BR"/>
        </w:rPr>
        <w:t>de</w:t>
      </w:r>
      <w:commentRangeEnd w:id="15"/>
      <w:r w:rsidR="00AD77DB">
        <w:rPr>
          <w:rStyle w:val="Refdecomentrio"/>
        </w:rPr>
        <w:commentReference w:id="15"/>
      </w:r>
      <w:r w:rsidRPr="00717BF8">
        <w:rPr>
          <w:rFonts w:asciiTheme="minorHAnsi" w:eastAsia="Times New Roman" w:hAnsiTheme="minorHAnsi" w:cstheme="minorHAnsi"/>
          <w:sz w:val="24"/>
          <w:szCs w:val="24"/>
          <w:lang w:eastAsia="pt-BR"/>
        </w:rPr>
        <w:t xml:space="preserve"> doze meses.</w:t>
      </w:r>
    </w:p>
    <w:p w14:paraId="3F314D9B" w14:textId="18B0AAA9" w:rsidR="00346309" w:rsidRPr="00717BF8" w:rsidRDefault="00346309" w:rsidP="00633BD1">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Parágrafo </w:t>
      </w:r>
      <w:r w:rsidR="00A34129" w:rsidRPr="00717BF8">
        <w:rPr>
          <w:rFonts w:asciiTheme="minorHAnsi" w:eastAsia="Times New Roman" w:hAnsiTheme="minorHAnsi" w:cstheme="minorHAnsi"/>
          <w:sz w:val="24"/>
          <w:szCs w:val="24"/>
          <w:lang w:eastAsia="pt-BR"/>
        </w:rPr>
        <w:t>ú</w:t>
      </w:r>
      <w:r w:rsidRPr="00717BF8">
        <w:rPr>
          <w:rFonts w:asciiTheme="minorHAnsi" w:eastAsia="Times New Roman" w:hAnsiTheme="minorHAnsi" w:cstheme="minorHAnsi"/>
          <w:sz w:val="24"/>
          <w:szCs w:val="24"/>
          <w:lang w:eastAsia="pt-BR"/>
        </w:rPr>
        <w:t xml:space="preserve">nico.  </w:t>
      </w:r>
      <w:r w:rsidR="008107A1" w:rsidRPr="00717BF8">
        <w:rPr>
          <w:rFonts w:asciiTheme="minorHAnsi" w:eastAsia="Times New Roman" w:hAnsiTheme="minorHAnsi" w:cstheme="minorHAnsi"/>
          <w:sz w:val="24"/>
          <w:szCs w:val="24"/>
          <w:lang w:eastAsia="pt-BR"/>
        </w:rPr>
        <w:t>A/</w:t>
      </w:r>
      <w:r w:rsidR="00E37DB0" w:rsidRPr="00717BF8">
        <w:rPr>
          <w:rFonts w:asciiTheme="minorHAnsi" w:eastAsia="Times New Roman" w:hAnsiTheme="minorHAnsi" w:cstheme="minorHAnsi"/>
          <w:sz w:val="24"/>
          <w:szCs w:val="24"/>
          <w:lang w:eastAsia="pt-BR"/>
        </w:rPr>
        <w:t>o</w:t>
      </w:r>
      <w:r w:rsidRPr="00717BF8">
        <w:rPr>
          <w:rFonts w:asciiTheme="minorHAnsi" w:eastAsia="Times New Roman" w:hAnsiTheme="minorHAnsi" w:cstheme="minorHAnsi"/>
          <w:sz w:val="24"/>
          <w:szCs w:val="24"/>
          <w:lang w:eastAsia="pt-BR"/>
        </w:rPr>
        <w:t xml:space="preserve"> estudante que se encontra em intercâmbio no IFSul será matriculad</w:t>
      </w:r>
      <w:r w:rsidR="008107A1"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o na condição de estudante em intercâmbio.</w:t>
      </w:r>
    </w:p>
    <w:p w14:paraId="617B0FFE" w14:textId="77777777" w:rsidR="00346309" w:rsidRPr="00717BF8" w:rsidRDefault="00346309" w:rsidP="00633BD1">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 105  O Colegiado de Curso deverá aprovar o Plano de Estudos de estudantes que solicitarem intercâmbio no IFSul.</w:t>
      </w:r>
    </w:p>
    <w:p w14:paraId="49217790" w14:textId="3A291501" w:rsidR="00346309" w:rsidRPr="00717BF8" w:rsidRDefault="00346309" w:rsidP="00633BD1">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Parágrafo </w:t>
      </w:r>
      <w:r w:rsidR="00A34129" w:rsidRPr="00717BF8">
        <w:rPr>
          <w:rFonts w:asciiTheme="minorHAnsi" w:eastAsia="Times New Roman" w:hAnsiTheme="minorHAnsi" w:cstheme="minorHAnsi"/>
          <w:sz w:val="24"/>
          <w:szCs w:val="24"/>
          <w:lang w:eastAsia="pt-BR"/>
        </w:rPr>
        <w:t>ú</w:t>
      </w:r>
      <w:r w:rsidRPr="00717BF8">
        <w:rPr>
          <w:rFonts w:asciiTheme="minorHAnsi" w:eastAsia="Times New Roman" w:hAnsiTheme="minorHAnsi" w:cstheme="minorHAnsi"/>
          <w:sz w:val="24"/>
          <w:szCs w:val="24"/>
          <w:lang w:eastAsia="pt-BR"/>
        </w:rPr>
        <w:t>nico.  Para cada estudante aceito no IFSul, o Colegiado de Curso deverá indicar um</w:t>
      </w:r>
      <w:r w:rsidR="008107A1"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Tutor</w:t>
      </w:r>
      <w:r w:rsidR="008107A1"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Acadêmico</w:t>
      </w:r>
      <w:r w:rsidR="008107A1"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responsável pelo acompanhamento da realização das atividades previstas no Plano de Estudos.</w:t>
      </w:r>
    </w:p>
    <w:p w14:paraId="23F4A58F" w14:textId="235C5313" w:rsidR="00346309"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Art. 106  Para estudantes oriundos de outras instituições, a conclusão do curso dar-se-á mediante o cumprimento de, no mínimo, 50% </w:t>
      </w:r>
      <w:r w:rsidR="008107A1" w:rsidRPr="00717BF8">
        <w:rPr>
          <w:rFonts w:asciiTheme="minorHAnsi" w:eastAsia="Times New Roman" w:hAnsiTheme="minorHAnsi" w:cstheme="minorHAnsi"/>
          <w:sz w:val="24"/>
          <w:szCs w:val="24"/>
          <w:lang w:eastAsia="pt-BR"/>
        </w:rPr>
        <w:t xml:space="preserve">(cinquenta por cento) </w:t>
      </w:r>
      <w:r w:rsidRPr="00717BF8">
        <w:rPr>
          <w:rFonts w:asciiTheme="minorHAnsi" w:eastAsia="Times New Roman" w:hAnsiTheme="minorHAnsi" w:cstheme="minorHAnsi"/>
          <w:sz w:val="24"/>
          <w:szCs w:val="24"/>
          <w:lang w:eastAsia="pt-BR"/>
        </w:rPr>
        <w:t>dos créditos estabelecidos pelo Plano de Estudos do IFSul.</w:t>
      </w:r>
    </w:p>
    <w:p w14:paraId="7B80150B" w14:textId="30401E9D" w:rsidR="00346309"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Art. 107  </w:t>
      </w:r>
      <w:r w:rsidR="008107A1" w:rsidRPr="00717BF8">
        <w:rPr>
          <w:rFonts w:asciiTheme="minorHAnsi" w:eastAsia="Times New Roman" w:hAnsiTheme="minorHAnsi" w:cstheme="minorHAnsi"/>
          <w:sz w:val="24"/>
          <w:szCs w:val="24"/>
          <w:lang w:eastAsia="pt-BR"/>
        </w:rPr>
        <w:t>As/</w:t>
      </w:r>
      <w:r w:rsidR="00D15F33" w:rsidRPr="00717BF8">
        <w:rPr>
          <w:rFonts w:asciiTheme="minorHAnsi" w:eastAsia="Times New Roman" w:hAnsiTheme="minorHAnsi" w:cstheme="minorHAnsi"/>
          <w:sz w:val="24"/>
          <w:szCs w:val="24"/>
          <w:lang w:eastAsia="pt-BR"/>
        </w:rPr>
        <w:t>o</w:t>
      </w:r>
      <w:r w:rsidRPr="00717BF8">
        <w:rPr>
          <w:rFonts w:asciiTheme="minorHAnsi" w:eastAsia="Times New Roman" w:hAnsiTheme="minorHAnsi" w:cstheme="minorHAnsi"/>
          <w:sz w:val="24"/>
          <w:szCs w:val="24"/>
          <w:lang w:eastAsia="pt-BR"/>
        </w:rPr>
        <w:t>s estudantes matriculad</w:t>
      </w:r>
      <w:r w:rsidR="008107A1" w:rsidRPr="00717BF8">
        <w:rPr>
          <w:rFonts w:asciiTheme="minorHAnsi" w:eastAsia="Times New Roman" w:hAnsiTheme="minorHAnsi" w:cstheme="minorHAnsi"/>
          <w:sz w:val="24"/>
          <w:szCs w:val="24"/>
          <w:lang w:eastAsia="pt-BR"/>
        </w:rPr>
        <w:t>as/</w:t>
      </w:r>
      <w:r w:rsidRPr="00717BF8">
        <w:rPr>
          <w:rFonts w:asciiTheme="minorHAnsi" w:eastAsia="Times New Roman" w:hAnsiTheme="minorHAnsi" w:cstheme="minorHAnsi"/>
          <w:sz w:val="24"/>
          <w:szCs w:val="24"/>
          <w:lang w:eastAsia="pt-BR"/>
        </w:rPr>
        <w:t>os através de convênio/intercâmbios serão regid</w:t>
      </w:r>
      <w:r w:rsidR="008107A1" w:rsidRPr="00717BF8">
        <w:rPr>
          <w:rFonts w:asciiTheme="minorHAnsi" w:eastAsia="Times New Roman" w:hAnsiTheme="minorHAnsi" w:cstheme="minorHAnsi"/>
          <w:sz w:val="24"/>
          <w:szCs w:val="24"/>
          <w:lang w:eastAsia="pt-BR"/>
        </w:rPr>
        <w:t>as/</w:t>
      </w:r>
      <w:r w:rsidRPr="00717BF8">
        <w:rPr>
          <w:rFonts w:asciiTheme="minorHAnsi" w:eastAsia="Times New Roman" w:hAnsiTheme="minorHAnsi" w:cstheme="minorHAnsi"/>
          <w:sz w:val="24"/>
          <w:szCs w:val="24"/>
          <w:lang w:eastAsia="pt-BR"/>
        </w:rPr>
        <w:t>os pelo estabelecido nos convênios/intercâmbios e pelas normas do IFSul.</w:t>
      </w:r>
    </w:p>
    <w:p w14:paraId="7BB44CBD" w14:textId="77777777" w:rsidR="00346309" w:rsidRPr="00717BF8" w:rsidRDefault="00346309" w:rsidP="00346309">
      <w:pPr>
        <w:jc w:val="both"/>
        <w:rPr>
          <w:rFonts w:asciiTheme="minorHAnsi" w:eastAsia="Times New Roman" w:hAnsiTheme="minorHAnsi" w:cstheme="minorHAnsi"/>
          <w:sz w:val="24"/>
          <w:szCs w:val="24"/>
          <w:lang w:eastAsia="pt-BR"/>
        </w:rPr>
      </w:pPr>
    </w:p>
    <w:p w14:paraId="4EF0F7B4" w14:textId="77777777" w:rsidR="00346309" w:rsidRPr="00717BF8" w:rsidRDefault="00346309" w:rsidP="00346309">
      <w:pPr>
        <w:jc w:val="center"/>
        <w:rPr>
          <w:rFonts w:asciiTheme="minorHAnsi" w:eastAsia="Times New Roman" w:hAnsiTheme="minorHAnsi" w:cstheme="minorHAnsi"/>
          <w:b/>
          <w:bCs/>
          <w:sz w:val="24"/>
          <w:szCs w:val="24"/>
          <w:lang w:eastAsia="pt-BR"/>
        </w:rPr>
      </w:pPr>
      <w:r w:rsidRPr="00717BF8">
        <w:rPr>
          <w:rFonts w:asciiTheme="minorHAnsi" w:eastAsia="Times New Roman" w:hAnsiTheme="minorHAnsi" w:cstheme="minorHAnsi"/>
          <w:b/>
          <w:bCs/>
          <w:sz w:val="24"/>
          <w:szCs w:val="24"/>
          <w:lang w:eastAsia="pt-BR"/>
        </w:rPr>
        <w:t>Seção II</w:t>
      </w:r>
    </w:p>
    <w:p w14:paraId="0D5B96C6" w14:textId="77777777" w:rsidR="00346309" w:rsidRPr="00717BF8" w:rsidRDefault="00346309" w:rsidP="00346309">
      <w:pPr>
        <w:jc w:val="center"/>
        <w:rPr>
          <w:rFonts w:asciiTheme="minorHAnsi" w:eastAsia="Times New Roman" w:hAnsiTheme="minorHAnsi" w:cstheme="minorHAnsi"/>
          <w:b/>
          <w:bCs/>
          <w:sz w:val="24"/>
          <w:szCs w:val="24"/>
          <w:lang w:eastAsia="pt-BR"/>
        </w:rPr>
      </w:pPr>
      <w:r w:rsidRPr="00717BF8">
        <w:rPr>
          <w:rFonts w:asciiTheme="minorHAnsi" w:eastAsia="Times New Roman" w:hAnsiTheme="minorHAnsi" w:cstheme="minorHAnsi"/>
          <w:b/>
          <w:bCs/>
          <w:sz w:val="24"/>
          <w:szCs w:val="24"/>
          <w:lang w:eastAsia="pt-BR"/>
        </w:rPr>
        <w:t>Da Dupla Diplomação</w:t>
      </w:r>
    </w:p>
    <w:p w14:paraId="0DB3F05E" w14:textId="77777777" w:rsidR="00346309"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 108  A dupla diplomação prevista em intercâmbio/convênio permite a concessão de diploma pelo IFSul e por uma instituição estrangeira.</w:t>
      </w:r>
    </w:p>
    <w:p w14:paraId="4B18EFBC" w14:textId="77777777" w:rsidR="00346309" w:rsidRPr="00717BF8" w:rsidRDefault="00346309" w:rsidP="00B60986">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1º  A dupla diplomação terá as condições de concessão estabelecidas no termo de convênio assinado entre o IFSul e instituição estrangeira.</w:t>
      </w:r>
    </w:p>
    <w:p w14:paraId="16B1D1DF" w14:textId="77777777" w:rsidR="00346309" w:rsidRPr="00717BF8" w:rsidRDefault="00346309" w:rsidP="00B60986">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2º  O convênio deverá ser previamente homologado pelo colegiado do curso e aprovado no Conselho Superior.</w:t>
      </w:r>
    </w:p>
    <w:p w14:paraId="3ECD11EF" w14:textId="050D5124" w:rsidR="00346309"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Art. 109  Para efeito do cumprimento do artigo 44, inciso II da Lei nº 9.394, de 20 de dezembro de 1996, - Lei de Diretrizes e Bases (LDB) e </w:t>
      </w:r>
      <w:r w:rsidR="00C4081C">
        <w:rPr>
          <w:rFonts w:asciiTheme="minorHAnsi" w:eastAsia="Times New Roman" w:hAnsiTheme="minorHAnsi" w:cstheme="minorHAnsi"/>
          <w:sz w:val="24"/>
          <w:szCs w:val="24"/>
          <w:lang w:eastAsia="pt-BR"/>
        </w:rPr>
        <w:t>c</w:t>
      </w:r>
      <w:r w:rsidRPr="00717BF8">
        <w:rPr>
          <w:rFonts w:asciiTheme="minorHAnsi" w:eastAsia="Times New Roman" w:hAnsiTheme="minorHAnsi" w:cstheme="minorHAnsi"/>
          <w:sz w:val="24"/>
          <w:szCs w:val="24"/>
          <w:lang w:eastAsia="pt-BR"/>
        </w:rPr>
        <w:t xml:space="preserve">apítulo VII </w:t>
      </w:r>
      <w:r w:rsidR="00A90A96" w:rsidRPr="00717BF8">
        <w:rPr>
          <w:rFonts w:asciiTheme="minorHAnsi" w:eastAsia="Times New Roman" w:hAnsiTheme="minorHAnsi" w:cstheme="minorHAnsi"/>
          <w:sz w:val="24"/>
          <w:szCs w:val="24"/>
          <w:lang w:eastAsia="pt-BR"/>
        </w:rPr>
        <w:t xml:space="preserve">do regramento geral </w:t>
      </w:r>
      <w:r w:rsidRPr="00717BF8">
        <w:rPr>
          <w:rFonts w:asciiTheme="minorHAnsi" w:eastAsia="Times New Roman" w:hAnsiTheme="minorHAnsi" w:cstheme="minorHAnsi"/>
          <w:sz w:val="24"/>
          <w:szCs w:val="24"/>
          <w:lang w:eastAsia="pt-BR"/>
        </w:rPr>
        <w:t xml:space="preserve">desta Organização Didática, conceder-se-á matrícula </w:t>
      </w:r>
      <w:r w:rsidR="008107A1" w:rsidRPr="00717BF8">
        <w:rPr>
          <w:rFonts w:asciiTheme="minorHAnsi" w:eastAsia="Times New Roman" w:hAnsiTheme="minorHAnsi" w:cstheme="minorHAnsi"/>
          <w:sz w:val="24"/>
          <w:szCs w:val="24"/>
          <w:lang w:eastAsia="pt-BR"/>
        </w:rPr>
        <w:t>à/</w:t>
      </w:r>
      <w:r w:rsidRPr="00717BF8">
        <w:rPr>
          <w:rFonts w:asciiTheme="minorHAnsi" w:eastAsia="Times New Roman" w:hAnsiTheme="minorHAnsi" w:cstheme="minorHAnsi"/>
          <w:sz w:val="24"/>
          <w:szCs w:val="24"/>
          <w:lang w:eastAsia="pt-BR"/>
        </w:rPr>
        <w:t>ao estudante estrangeir</w:t>
      </w:r>
      <w:r w:rsidR="008107A1"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o que pretender ser diplomad</w:t>
      </w:r>
      <w:r w:rsidR="008107A1"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o pelo IFSul </w:t>
      </w:r>
      <w:commentRangeStart w:id="16"/>
      <w:r w:rsidRPr="00717BF8">
        <w:rPr>
          <w:rFonts w:asciiTheme="minorHAnsi" w:eastAsia="Times New Roman" w:hAnsiTheme="minorHAnsi" w:cstheme="minorHAnsi"/>
          <w:sz w:val="24"/>
          <w:szCs w:val="24"/>
          <w:shd w:val="clear" w:color="auto" w:fill="FFFF00"/>
          <w:lang w:eastAsia="pt-BR"/>
        </w:rPr>
        <w:t>em curso superior de graduação</w:t>
      </w:r>
      <w:r w:rsidRPr="00717BF8">
        <w:rPr>
          <w:rFonts w:asciiTheme="minorHAnsi" w:eastAsia="Times New Roman" w:hAnsiTheme="minorHAnsi" w:cstheme="minorHAnsi"/>
          <w:sz w:val="24"/>
          <w:szCs w:val="24"/>
          <w:lang w:eastAsia="pt-BR"/>
        </w:rPr>
        <w:t>, na condição de estudante transferid</w:t>
      </w:r>
      <w:r w:rsidR="00266C42"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o.</w:t>
      </w:r>
      <w:commentRangeEnd w:id="16"/>
      <w:r w:rsidR="00C4081C">
        <w:rPr>
          <w:rStyle w:val="Refdecomentrio"/>
        </w:rPr>
        <w:commentReference w:id="16"/>
      </w:r>
    </w:p>
    <w:p w14:paraId="5C35C0F5" w14:textId="1489E084" w:rsidR="00346309" w:rsidRPr="00717BF8" w:rsidRDefault="00346309" w:rsidP="00B60986">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Parágrafo único.  A matrícula na instituição de origem será prova da conclusão do ensino médio ou equivalente e, a indicação d</w:t>
      </w:r>
      <w:r w:rsidR="00266C42"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o estudante, critério suficiente de seleção para transferência.</w:t>
      </w:r>
    </w:p>
    <w:p w14:paraId="15386D9E" w14:textId="31E8ADB7" w:rsidR="00346309" w:rsidRPr="00717BF8" w:rsidRDefault="00346309" w:rsidP="00A35A87">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Art. 110  Para participarem do programa de Duplo Diploma no IFSul, </w:t>
      </w:r>
      <w:r w:rsidR="00266C42" w:rsidRPr="00717BF8">
        <w:rPr>
          <w:rFonts w:asciiTheme="minorHAnsi" w:eastAsia="Times New Roman" w:hAnsiTheme="minorHAnsi" w:cstheme="minorHAnsi"/>
          <w:sz w:val="24"/>
          <w:szCs w:val="24"/>
          <w:lang w:eastAsia="pt-BR"/>
        </w:rPr>
        <w:t>as/</w:t>
      </w:r>
      <w:r w:rsidRPr="00717BF8">
        <w:rPr>
          <w:rFonts w:asciiTheme="minorHAnsi" w:eastAsia="Times New Roman" w:hAnsiTheme="minorHAnsi" w:cstheme="minorHAnsi"/>
          <w:sz w:val="24"/>
          <w:szCs w:val="24"/>
          <w:lang w:eastAsia="pt-BR"/>
        </w:rPr>
        <w:t>os estudantes estrangeiros</w:t>
      </w:r>
      <w:r w:rsidR="009447AB" w:rsidRPr="00717BF8">
        <w:rPr>
          <w:rFonts w:asciiTheme="minorHAnsi" w:eastAsia="Times New Roman" w:hAnsiTheme="minorHAnsi" w:cstheme="minorHAnsi"/>
          <w:sz w:val="24"/>
          <w:szCs w:val="24"/>
          <w:lang w:eastAsia="pt-BR"/>
        </w:rPr>
        <w:t>/as</w:t>
      </w:r>
      <w:r w:rsidRPr="00717BF8">
        <w:rPr>
          <w:rFonts w:asciiTheme="minorHAnsi" w:eastAsia="Times New Roman" w:hAnsiTheme="minorHAnsi" w:cstheme="minorHAnsi"/>
          <w:sz w:val="24"/>
          <w:szCs w:val="24"/>
          <w:lang w:eastAsia="pt-BR"/>
        </w:rPr>
        <w:t xml:space="preserve"> deverão ter completado no mínimo 50%</w:t>
      </w:r>
      <w:r w:rsidR="00266C42" w:rsidRPr="00717BF8">
        <w:rPr>
          <w:rFonts w:asciiTheme="minorHAnsi" w:eastAsia="Times New Roman" w:hAnsiTheme="minorHAnsi" w:cstheme="minorHAnsi"/>
          <w:sz w:val="24"/>
          <w:szCs w:val="24"/>
          <w:lang w:eastAsia="pt-BR"/>
        </w:rPr>
        <w:t xml:space="preserve"> (cinquenta por cento)</w:t>
      </w:r>
      <w:r w:rsidRPr="00717BF8">
        <w:rPr>
          <w:rFonts w:asciiTheme="minorHAnsi" w:eastAsia="Times New Roman" w:hAnsiTheme="minorHAnsi" w:cstheme="minorHAnsi"/>
          <w:sz w:val="24"/>
          <w:szCs w:val="24"/>
          <w:lang w:eastAsia="pt-BR"/>
        </w:rPr>
        <w:t xml:space="preserve"> dos créditos, demonstrar bom desempenho acadêmico e proficiência na língua portuguesa, de acordo com os critérios estabelecidos pelo IFSul.</w:t>
      </w:r>
    </w:p>
    <w:p w14:paraId="30D20E7B" w14:textId="2E345500" w:rsidR="00346309" w:rsidRPr="00717BF8" w:rsidRDefault="00346309" w:rsidP="00B60986">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 1°  </w:t>
      </w:r>
      <w:r w:rsidR="00266C42" w:rsidRPr="00717BF8">
        <w:rPr>
          <w:rFonts w:asciiTheme="minorHAnsi" w:eastAsia="Times New Roman" w:hAnsiTheme="minorHAnsi" w:cstheme="minorHAnsi"/>
          <w:sz w:val="24"/>
          <w:szCs w:val="24"/>
          <w:lang w:eastAsia="pt-BR"/>
        </w:rPr>
        <w:t>As/</w:t>
      </w:r>
      <w:r w:rsidR="00D15F33" w:rsidRPr="00717BF8">
        <w:rPr>
          <w:rFonts w:asciiTheme="minorHAnsi" w:eastAsia="Times New Roman" w:hAnsiTheme="minorHAnsi" w:cstheme="minorHAnsi"/>
          <w:sz w:val="24"/>
          <w:szCs w:val="24"/>
          <w:lang w:eastAsia="pt-BR"/>
        </w:rPr>
        <w:t>o</w:t>
      </w:r>
      <w:r w:rsidRPr="00717BF8">
        <w:rPr>
          <w:rFonts w:asciiTheme="minorHAnsi" w:eastAsia="Times New Roman" w:hAnsiTheme="minorHAnsi" w:cstheme="minorHAnsi"/>
          <w:sz w:val="24"/>
          <w:szCs w:val="24"/>
          <w:lang w:eastAsia="pt-BR"/>
        </w:rPr>
        <w:t>s estudantes estrangeir</w:t>
      </w:r>
      <w:r w:rsidR="00266C42" w:rsidRPr="00717BF8">
        <w:rPr>
          <w:rFonts w:asciiTheme="minorHAnsi" w:eastAsia="Times New Roman" w:hAnsiTheme="minorHAnsi" w:cstheme="minorHAnsi"/>
          <w:sz w:val="24"/>
          <w:szCs w:val="24"/>
          <w:lang w:eastAsia="pt-BR"/>
        </w:rPr>
        <w:t>as/</w:t>
      </w:r>
      <w:r w:rsidRPr="00717BF8">
        <w:rPr>
          <w:rFonts w:asciiTheme="minorHAnsi" w:eastAsia="Times New Roman" w:hAnsiTheme="minorHAnsi" w:cstheme="minorHAnsi"/>
          <w:sz w:val="24"/>
          <w:szCs w:val="24"/>
          <w:lang w:eastAsia="pt-BR"/>
        </w:rPr>
        <w:t>os que forem aceit</w:t>
      </w:r>
      <w:r w:rsidR="00266C42" w:rsidRPr="00717BF8">
        <w:rPr>
          <w:rFonts w:asciiTheme="minorHAnsi" w:eastAsia="Times New Roman" w:hAnsiTheme="minorHAnsi" w:cstheme="minorHAnsi"/>
          <w:sz w:val="24"/>
          <w:szCs w:val="24"/>
          <w:lang w:eastAsia="pt-BR"/>
        </w:rPr>
        <w:t>as/</w:t>
      </w:r>
      <w:r w:rsidRPr="00717BF8">
        <w:rPr>
          <w:rFonts w:asciiTheme="minorHAnsi" w:eastAsia="Times New Roman" w:hAnsiTheme="minorHAnsi" w:cstheme="minorHAnsi"/>
          <w:sz w:val="24"/>
          <w:szCs w:val="24"/>
          <w:lang w:eastAsia="pt-BR"/>
        </w:rPr>
        <w:t>os terão os componentes curriculares cursados na instituição de origem aproveitados e inseridos em seu Histórico Escolar do IFSul, fazendo-se constar como Aproveitamento de Estudos.</w:t>
      </w:r>
    </w:p>
    <w:p w14:paraId="0582547C" w14:textId="5DB7D6D8" w:rsidR="00346309" w:rsidRPr="00717BF8" w:rsidRDefault="00346309" w:rsidP="00B60986">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 2º  Para o aproveitamento de estudos, com finalidade de dupla diplomação, não se aplica o </w:t>
      </w:r>
      <w:r w:rsidR="0096669B"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rt</w:t>
      </w:r>
      <w:r w:rsidR="0096669B" w:rsidRPr="00717BF8">
        <w:rPr>
          <w:rFonts w:asciiTheme="minorHAnsi" w:eastAsia="Times New Roman" w:hAnsiTheme="minorHAnsi" w:cstheme="minorHAnsi"/>
          <w:sz w:val="24"/>
          <w:szCs w:val="24"/>
          <w:lang w:eastAsia="pt-BR"/>
        </w:rPr>
        <w:t>.</w:t>
      </w:r>
      <w:r w:rsidRPr="00717BF8">
        <w:rPr>
          <w:rFonts w:asciiTheme="minorHAnsi" w:eastAsia="Times New Roman" w:hAnsiTheme="minorHAnsi" w:cstheme="minorHAnsi"/>
          <w:sz w:val="24"/>
          <w:szCs w:val="24"/>
          <w:lang w:eastAsia="pt-BR"/>
        </w:rPr>
        <w:t xml:space="preserve"> 88 </w:t>
      </w:r>
      <w:r w:rsidR="00842793" w:rsidRPr="00717BF8">
        <w:rPr>
          <w:rFonts w:asciiTheme="minorHAnsi" w:eastAsia="Times New Roman" w:hAnsiTheme="minorHAnsi" w:cstheme="minorHAnsi"/>
          <w:sz w:val="24"/>
          <w:szCs w:val="24"/>
          <w:lang w:eastAsia="pt-BR"/>
        </w:rPr>
        <w:t xml:space="preserve">do </w:t>
      </w:r>
      <w:r w:rsidR="009447AB" w:rsidRPr="00717BF8">
        <w:rPr>
          <w:rFonts w:asciiTheme="minorHAnsi" w:eastAsia="Times New Roman" w:hAnsiTheme="minorHAnsi" w:cstheme="minorHAnsi"/>
          <w:sz w:val="24"/>
          <w:szCs w:val="24"/>
          <w:lang w:eastAsia="pt-BR"/>
        </w:rPr>
        <w:t>c</w:t>
      </w:r>
      <w:r w:rsidR="00842793" w:rsidRPr="00717BF8">
        <w:rPr>
          <w:rFonts w:asciiTheme="minorHAnsi" w:eastAsia="Times New Roman" w:hAnsiTheme="minorHAnsi" w:cstheme="minorHAnsi"/>
          <w:sz w:val="24"/>
          <w:szCs w:val="24"/>
          <w:lang w:eastAsia="pt-BR"/>
        </w:rPr>
        <w:t>apítulo XIII d</w:t>
      </w:r>
      <w:r w:rsidR="00933FDA" w:rsidRPr="00717BF8">
        <w:rPr>
          <w:rFonts w:asciiTheme="minorHAnsi" w:eastAsia="Times New Roman" w:hAnsiTheme="minorHAnsi" w:cstheme="minorHAnsi"/>
          <w:sz w:val="24"/>
          <w:szCs w:val="24"/>
          <w:lang w:eastAsia="pt-BR"/>
        </w:rPr>
        <w:t>este</w:t>
      </w:r>
      <w:r w:rsidR="00842793" w:rsidRPr="00717BF8">
        <w:rPr>
          <w:rFonts w:asciiTheme="minorHAnsi" w:eastAsia="Times New Roman" w:hAnsiTheme="minorHAnsi" w:cstheme="minorHAnsi"/>
          <w:sz w:val="24"/>
          <w:szCs w:val="24"/>
          <w:lang w:eastAsia="pt-BR"/>
        </w:rPr>
        <w:t xml:space="preserve"> regramento geral</w:t>
      </w:r>
      <w:r w:rsidRPr="00717BF8">
        <w:rPr>
          <w:rFonts w:asciiTheme="minorHAnsi" w:eastAsia="Times New Roman" w:hAnsiTheme="minorHAnsi" w:cstheme="minorHAnsi"/>
          <w:sz w:val="24"/>
          <w:szCs w:val="24"/>
          <w:lang w:eastAsia="pt-BR"/>
        </w:rPr>
        <w:t>.</w:t>
      </w:r>
    </w:p>
    <w:p w14:paraId="73EFDDAE" w14:textId="29815753" w:rsidR="00346309" w:rsidRPr="00717BF8" w:rsidRDefault="00346309" w:rsidP="00B60986">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 3°  </w:t>
      </w:r>
      <w:r w:rsidR="00B60986" w:rsidRPr="00717BF8">
        <w:rPr>
          <w:rFonts w:asciiTheme="minorHAnsi" w:eastAsia="Times New Roman" w:hAnsiTheme="minorHAnsi" w:cstheme="minorHAnsi"/>
          <w:sz w:val="24"/>
          <w:szCs w:val="24"/>
          <w:lang w:eastAsia="pt-BR"/>
        </w:rPr>
        <w:t>As/</w:t>
      </w:r>
      <w:r w:rsidR="00D15F33" w:rsidRPr="00717BF8">
        <w:rPr>
          <w:rFonts w:asciiTheme="minorHAnsi" w:eastAsia="Times New Roman" w:hAnsiTheme="minorHAnsi" w:cstheme="minorHAnsi"/>
          <w:sz w:val="24"/>
          <w:szCs w:val="24"/>
          <w:lang w:eastAsia="pt-BR"/>
        </w:rPr>
        <w:t>o</w:t>
      </w:r>
      <w:r w:rsidRPr="00717BF8">
        <w:rPr>
          <w:rFonts w:asciiTheme="minorHAnsi" w:eastAsia="Times New Roman" w:hAnsiTheme="minorHAnsi" w:cstheme="minorHAnsi"/>
          <w:sz w:val="24"/>
          <w:szCs w:val="24"/>
          <w:lang w:eastAsia="pt-BR"/>
        </w:rPr>
        <w:t>s estudantes estrangeir</w:t>
      </w:r>
      <w:r w:rsidR="00B60986" w:rsidRPr="00717BF8">
        <w:rPr>
          <w:rFonts w:asciiTheme="minorHAnsi" w:eastAsia="Times New Roman" w:hAnsiTheme="minorHAnsi" w:cstheme="minorHAnsi"/>
          <w:sz w:val="24"/>
          <w:szCs w:val="24"/>
          <w:lang w:eastAsia="pt-BR"/>
        </w:rPr>
        <w:t>as/</w:t>
      </w:r>
      <w:r w:rsidRPr="00717BF8">
        <w:rPr>
          <w:rFonts w:asciiTheme="minorHAnsi" w:eastAsia="Times New Roman" w:hAnsiTheme="minorHAnsi" w:cstheme="minorHAnsi"/>
          <w:sz w:val="24"/>
          <w:szCs w:val="24"/>
          <w:lang w:eastAsia="pt-BR"/>
        </w:rPr>
        <w:t xml:space="preserve">os, para obterem o Diploma no IFSul, deverão realizar no mínimo 50% </w:t>
      </w:r>
      <w:r w:rsidR="00B60986" w:rsidRPr="00717BF8">
        <w:rPr>
          <w:rFonts w:asciiTheme="minorHAnsi" w:eastAsia="Times New Roman" w:hAnsiTheme="minorHAnsi" w:cstheme="minorHAnsi"/>
          <w:sz w:val="24"/>
          <w:szCs w:val="24"/>
          <w:lang w:eastAsia="pt-BR"/>
        </w:rPr>
        <w:t xml:space="preserve">(cinquenta por cento) </w:t>
      </w:r>
      <w:r w:rsidRPr="00717BF8">
        <w:rPr>
          <w:rFonts w:asciiTheme="minorHAnsi" w:eastAsia="Times New Roman" w:hAnsiTheme="minorHAnsi" w:cstheme="minorHAnsi"/>
          <w:sz w:val="24"/>
          <w:szCs w:val="24"/>
          <w:lang w:eastAsia="pt-BR"/>
        </w:rPr>
        <w:t>dos créditos do curso no IFSul.</w:t>
      </w:r>
    </w:p>
    <w:p w14:paraId="541844BC" w14:textId="7F087BA2" w:rsidR="00346309"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Art. 111  O IFSul expedirá diploma </w:t>
      </w:r>
      <w:r w:rsidR="00B60986" w:rsidRPr="00717BF8">
        <w:rPr>
          <w:rFonts w:asciiTheme="minorHAnsi" w:eastAsia="Times New Roman" w:hAnsiTheme="minorHAnsi" w:cstheme="minorHAnsi"/>
          <w:sz w:val="24"/>
          <w:szCs w:val="24"/>
          <w:lang w:eastAsia="pt-BR"/>
        </w:rPr>
        <w:t>à/a</w:t>
      </w:r>
      <w:r w:rsidRPr="00717BF8">
        <w:rPr>
          <w:rFonts w:asciiTheme="minorHAnsi" w:eastAsia="Times New Roman" w:hAnsiTheme="minorHAnsi" w:cstheme="minorHAnsi"/>
          <w:sz w:val="24"/>
          <w:szCs w:val="24"/>
          <w:lang w:eastAsia="pt-BR"/>
        </w:rPr>
        <w:t>o estudante estrangeir</w:t>
      </w:r>
      <w:r w:rsidR="00266C42"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o que obtiver a aprovação nos componentes curriculares do seu Plano de Estudos.</w:t>
      </w:r>
    </w:p>
    <w:p w14:paraId="4211C91F" w14:textId="3A0BBFEA" w:rsidR="00346309" w:rsidRPr="00717BF8" w:rsidRDefault="00346309" w:rsidP="00346309">
      <w:pPr>
        <w:jc w:val="both"/>
        <w:rPr>
          <w:rFonts w:asciiTheme="minorHAnsi" w:eastAsia="Times New Roman" w:hAnsiTheme="minorHAnsi" w:cstheme="minorHAnsi"/>
          <w:sz w:val="24"/>
          <w:szCs w:val="24"/>
          <w:lang w:eastAsia="pt-BR"/>
        </w:rPr>
      </w:pPr>
    </w:p>
    <w:p w14:paraId="3F5D8886" w14:textId="77777777" w:rsidR="00346309" w:rsidRPr="00717BF8" w:rsidRDefault="00346309" w:rsidP="008701FB">
      <w:pPr>
        <w:jc w:val="center"/>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CAPÍTULO XVII</w:t>
      </w:r>
    </w:p>
    <w:p w14:paraId="024B437E" w14:textId="77777777" w:rsidR="00346309" w:rsidRPr="00717BF8" w:rsidRDefault="00346309" w:rsidP="00346309">
      <w:pPr>
        <w:jc w:val="center"/>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DO PLANO DE ENSINO</w:t>
      </w:r>
    </w:p>
    <w:p w14:paraId="1C68DED7" w14:textId="6CB23098" w:rsidR="00346309" w:rsidRPr="00717BF8" w:rsidRDefault="00346309" w:rsidP="008701FB">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 112  O</w:t>
      </w:r>
      <w:r w:rsidR="00B60986" w:rsidRPr="00717BF8">
        <w:rPr>
          <w:rFonts w:asciiTheme="minorHAnsi" w:eastAsia="Times New Roman" w:hAnsiTheme="minorHAnsi" w:cstheme="minorHAnsi"/>
          <w:sz w:val="24"/>
          <w:szCs w:val="24"/>
          <w:lang w:eastAsia="pt-BR"/>
        </w:rPr>
        <w:t>/</w:t>
      </w:r>
      <w:r w:rsidR="00D15F33"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professor</w:t>
      </w:r>
      <w:r w:rsidR="00B60986"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deverá, ao início de cada período letivo, construir plano de ensino da sua</w:t>
      </w:r>
      <w:r w:rsidR="00B60986" w:rsidRPr="00717BF8">
        <w:rPr>
          <w:rFonts w:asciiTheme="minorHAnsi" w:eastAsia="Times New Roman" w:hAnsiTheme="minorHAnsi" w:cstheme="minorHAnsi"/>
          <w:sz w:val="24"/>
          <w:szCs w:val="24"/>
          <w:lang w:eastAsia="pt-BR"/>
        </w:rPr>
        <w:t xml:space="preserve"> </w:t>
      </w:r>
      <w:r w:rsidRPr="00717BF8">
        <w:rPr>
          <w:rFonts w:asciiTheme="minorHAnsi" w:eastAsia="Times New Roman" w:hAnsiTheme="minorHAnsi" w:cstheme="minorHAnsi"/>
          <w:sz w:val="24"/>
          <w:szCs w:val="24"/>
          <w:lang w:eastAsia="pt-BR"/>
        </w:rPr>
        <w:t>disciplina / área com seus colegas.</w:t>
      </w:r>
    </w:p>
    <w:p w14:paraId="7E399C12" w14:textId="77777777" w:rsidR="00346309" w:rsidRPr="00717BF8" w:rsidRDefault="00346309" w:rsidP="00B60986">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Parágrafo único.  Cada câmpus</w:t>
      </w:r>
      <w:r w:rsidRPr="00717BF8">
        <w:rPr>
          <w:rFonts w:asciiTheme="minorHAnsi" w:eastAsia="Times New Roman" w:hAnsiTheme="minorHAnsi" w:cstheme="minorHAnsi"/>
          <w:i/>
          <w:iCs/>
          <w:sz w:val="24"/>
          <w:szCs w:val="24"/>
          <w:lang w:eastAsia="pt-BR"/>
        </w:rPr>
        <w:t xml:space="preserve"> </w:t>
      </w:r>
      <w:r w:rsidRPr="00717BF8">
        <w:rPr>
          <w:rFonts w:asciiTheme="minorHAnsi" w:eastAsia="Times New Roman" w:hAnsiTheme="minorHAnsi" w:cstheme="minorHAnsi"/>
          <w:sz w:val="24"/>
          <w:szCs w:val="24"/>
          <w:lang w:eastAsia="pt-BR"/>
        </w:rPr>
        <w:t>definirá sua dinâmica de aprovação e divulgação do plano de ensino.</w:t>
      </w:r>
    </w:p>
    <w:p w14:paraId="032557B4" w14:textId="77777777" w:rsidR="00346309"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 113  O plano de ensino deverá conter, no mínimo, os seguintes itens:</w:t>
      </w:r>
    </w:p>
    <w:p w14:paraId="4AA23CED" w14:textId="72B67531" w:rsidR="00346309" w:rsidRPr="00717BF8" w:rsidRDefault="00346309" w:rsidP="00633BD1">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I - </w:t>
      </w:r>
      <w:r w:rsidR="00EA0562" w:rsidRPr="00717BF8">
        <w:rPr>
          <w:rFonts w:asciiTheme="minorHAnsi" w:eastAsia="Times New Roman" w:hAnsiTheme="minorHAnsi" w:cstheme="minorHAnsi"/>
          <w:sz w:val="24"/>
          <w:szCs w:val="24"/>
          <w:lang w:eastAsia="pt-BR"/>
        </w:rPr>
        <w:t>d</w:t>
      </w:r>
      <w:r w:rsidRPr="00717BF8">
        <w:rPr>
          <w:rFonts w:asciiTheme="minorHAnsi" w:eastAsia="Times New Roman" w:hAnsiTheme="minorHAnsi" w:cstheme="minorHAnsi"/>
          <w:sz w:val="24"/>
          <w:szCs w:val="24"/>
          <w:lang w:eastAsia="pt-BR"/>
        </w:rPr>
        <w:t>ados de identificação do curso, da turma, da disciplina e do</w:t>
      </w:r>
      <w:r w:rsidR="00933FDA"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professor</w:t>
      </w:r>
      <w:r w:rsidR="00933FDA"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w:t>
      </w:r>
    </w:p>
    <w:p w14:paraId="4D083434" w14:textId="225C393B" w:rsidR="00346309" w:rsidRPr="00717BF8" w:rsidRDefault="00346309" w:rsidP="00633BD1">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II - </w:t>
      </w:r>
      <w:r w:rsidR="00EA0562" w:rsidRPr="00717BF8">
        <w:rPr>
          <w:rFonts w:asciiTheme="minorHAnsi" w:eastAsia="Times New Roman" w:hAnsiTheme="minorHAnsi" w:cstheme="minorHAnsi"/>
          <w:sz w:val="24"/>
          <w:szCs w:val="24"/>
          <w:lang w:eastAsia="pt-BR"/>
        </w:rPr>
        <w:t>p</w:t>
      </w:r>
      <w:r w:rsidRPr="00717BF8">
        <w:rPr>
          <w:rFonts w:asciiTheme="minorHAnsi" w:eastAsia="Times New Roman" w:hAnsiTheme="minorHAnsi" w:cstheme="minorHAnsi"/>
          <w:sz w:val="24"/>
          <w:szCs w:val="24"/>
          <w:lang w:eastAsia="pt-BR"/>
        </w:rPr>
        <w:t>rograma da disciplina (ementa, conteúdos, bibliografia básica e complementar);</w:t>
      </w:r>
    </w:p>
    <w:p w14:paraId="4EC79325" w14:textId="3CA637B0" w:rsidR="00346309" w:rsidRPr="00717BF8" w:rsidRDefault="00346309" w:rsidP="00633BD1">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III - </w:t>
      </w:r>
      <w:r w:rsidR="00EA0562" w:rsidRPr="00717BF8">
        <w:rPr>
          <w:rFonts w:asciiTheme="minorHAnsi" w:eastAsia="Times New Roman" w:hAnsiTheme="minorHAnsi" w:cstheme="minorHAnsi"/>
          <w:sz w:val="24"/>
          <w:szCs w:val="24"/>
          <w:lang w:eastAsia="pt-BR"/>
        </w:rPr>
        <w:t>o</w:t>
      </w:r>
      <w:r w:rsidRPr="00717BF8">
        <w:rPr>
          <w:rFonts w:asciiTheme="minorHAnsi" w:eastAsia="Times New Roman" w:hAnsiTheme="minorHAnsi" w:cstheme="minorHAnsi"/>
          <w:sz w:val="24"/>
          <w:szCs w:val="24"/>
          <w:lang w:eastAsia="pt-BR"/>
        </w:rPr>
        <w:t>bjetivos, com foco na proposta da disciplina conforme o Projeto Pedagógico do Curso;</w:t>
      </w:r>
    </w:p>
    <w:p w14:paraId="5964CDA1" w14:textId="6B91A730" w:rsidR="00346309" w:rsidRPr="00717BF8" w:rsidRDefault="00346309" w:rsidP="00633BD1">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IV - </w:t>
      </w:r>
      <w:r w:rsidR="00EA0562" w:rsidRPr="00717BF8">
        <w:rPr>
          <w:rFonts w:asciiTheme="minorHAnsi" w:eastAsia="Times New Roman" w:hAnsiTheme="minorHAnsi" w:cstheme="minorHAnsi"/>
          <w:sz w:val="24"/>
          <w:szCs w:val="24"/>
          <w:lang w:eastAsia="pt-BR"/>
        </w:rPr>
        <w:t>e</w:t>
      </w:r>
      <w:r w:rsidRPr="00717BF8">
        <w:rPr>
          <w:rFonts w:asciiTheme="minorHAnsi" w:eastAsia="Times New Roman" w:hAnsiTheme="minorHAnsi" w:cstheme="minorHAnsi"/>
          <w:sz w:val="24"/>
          <w:szCs w:val="24"/>
          <w:lang w:eastAsia="pt-BR"/>
        </w:rPr>
        <w:t>stratégias de interdisciplinaridade, expressando a relação da disciplina com as demais disciplinas do curso;</w:t>
      </w:r>
    </w:p>
    <w:p w14:paraId="0B317581" w14:textId="07C72CFC" w:rsidR="00346309" w:rsidRPr="00717BF8" w:rsidRDefault="00346309" w:rsidP="00633BD1">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V - </w:t>
      </w:r>
      <w:r w:rsidR="00EA0562" w:rsidRPr="00717BF8">
        <w:rPr>
          <w:rFonts w:asciiTheme="minorHAnsi" w:eastAsia="Times New Roman" w:hAnsiTheme="minorHAnsi" w:cstheme="minorHAnsi"/>
          <w:sz w:val="24"/>
          <w:szCs w:val="24"/>
          <w:lang w:eastAsia="pt-BR"/>
        </w:rPr>
        <w:t>m</w:t>
      </w:r>
      <w:r w:rsidRPr="00717BF8">
        <w:rPr>
          <w:rFonts w:asciiTheme="minorHAnsi" w:eastAsia="Times New Roman" w:hAnsiTheme="minorHAnsi" w:cstheme="minorHAnsi"/>
          <w:sz w:val="24"/>
          <w:szCs w:val="24"/>
          <w:lang w:eastAsia="pt-BR"/>
        </w:rPr>
        <w:t>etodologia de trabalho, contemplando a descrição dos métodos, técnicas e estratégias de ensino;</w:t>
      </w:r>
    </w:p>
    <w:p w14:paraId="03758B71" w14:textId="1D03E76B" w:rsidR="00346309" w:rsidRPr="00717BF8" w:rsidRDefault="00346309" w:rsidP="00633BD1">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VI - </w:t>
      </w:r>
      <w:r w:rsidR="00EA0562" w:rsidRPr="00717BF8">
        <w:rPr>
          <w:rFonts w:asciiTheme="minorHAnsi" w:eastAsia="Times New Roman" w:hAnsiTheme="minorHAnsi" w:cstheme="minorHAnsi"/>
          <w:sz w:val="24"/>
          <w:szCs w:val="24"/>
          <w:lang w:eastAsia="pt-BR"/>
        </w:rPr>
        <w:t>p</w:t>
      </w:r>
      <w:r w:rsidRPr="00717BF8">
        <w:rPr>
          <w:rFonts w:asciiTheme="minorHAnsi" w:eastAsia="Times New Roman" w:hAnsiTheme="minorHAnsi" w:cstheme="minorHAnsi"/>
          <w:sz w:val="24"/>
          <w:szCs w:val="24"/>
          <w:lang w:eastAsia="pt-BR"/>
        </w:rPr>
        <w:t>rocesso de avaliação e de reavaliação, expressando a forma como será desenvolvido e as estratégias de retomada dos conteúdos para a construção das aprendizagens não alcançadas</w:t>
      </w:r>
      <w:r w:rsidR="00EA0562" w:rsidRPr="00717BF8">
        <w:rPr>
          <w:rFonts w:asciiTheme="minorHAnsi" w:eastAsia="Times New Roman" w:hAnsiTheme="minorHAnsi" w:cstheme="minorHAnsi"/>
          <w:sz w:val="24"/>
          <w:szCs w:val="24"/>
          <w:lang w:eastAsia="pt-BR"/>
        </w:rPr>
        <w:t>;</w:t>
      </w:r>
    </w:p>
    <w:p w14:paraId="4F731CA8" w14:textId="161528B2" w:rsidR="00346309" w:rsidRPr="00717BF8" w:rsidRDefault="00346309" w:rsidP="00633BD1">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VII - </w:t>
      </w:r>
      <w:r w:rsidR="00EA0562" w:rsidRPr="00717BF8">
        <w:rPr>
          <w:rFonts w:asciiTheme="minorHAnsi" w:eastAsia="Times New Roman" w:hAnsiTheme="minorHAnsi" w:cstheme="minorHAnsi"/>
          <w:sz w:val="24"/>
          <w:szCs w:val="24"/>
          <w:lang w:eastAsia="pt-BR"/>
        </w:rPr>
        <w:t>c</w:t>
      </w:r>
      <w:r w:rsidRPr="00717BF8">
        <w:rPr>
          <w:rFonts w:asciiTheme="minorHAnsi" w:eastAsia="Times New Roman" w:hAnsiTheme="minorHAnsi" w:cstheme="minorHAnsi"/>
          <w:sz w:val="24"/>
          <w:szCs w:val="24"/>
          <w:lang w:eastAsia="pt-BR"/>
        </w:rPr>
        <w:t>ronograma de conteúdos e atividades.</w:t>
      </w:r>
    </w:p>
    <w:p w14:paraId="013F8ECB" w14:textId="15DB8A36" w:rsidR="00B9612D" w:rsidRPr="00717BF8" w:rsidRDefault="00B9612D" w:rsidP="00346309">
      <w:pPr>
        <w:jc w:val="both"/>
        <w:rPr>
          <w:rFonts w:asciiTheme="minorHAnsi" w:eastAsia="Times New Roman" w:hAnsiTheme="minorHAnsi" w:cstheme="minorHAnsi"/>
          <w:sz w:val="24"/>
          <w:szCs w:val="24"/>
          <w:lang w:eastAsia="pt-BR"/>
        </w:rPr>
      </w:pPr>
    </w:p>
    <w:p w14:paraId="5DD2A7FA" w14:textId="289B1FD8" w:rsidR="00346309" w:rsidRPr="00717BF8" w:rsidRDefault="00346309" w:rsidP="00346309">
      <w:pPr>
        <w:jc w:val="center"/>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CAPÍTULO XVIII</w:t>
      </w:r>
    </w:p>
    <w:p w14:paraId="7582FE0E" w14:textId="77777777" w:rsidR="00346309" w:rsidRPr="00717BF8" w:rsidRDefault="00346309" w:rsidP="00346309">
      <w:pPr>
        <w:jc w:val="center"/>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DA REVALIDAÇÃO DE DIPLOMAS EXPEDIDOS </w:t>
      </w:r>
    </w:p>
    <w:p w14:paraId="3D594FEE" w14:textId="77777777" w:rsidR="00346309" w:rsidRPr="00717BF8" w:rsidRDefault="00346309" w:rsidP="00346309">
      <w:pPr>
        <w:jc w:val="center"/>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POR ESTABELECIMENTOS ESTRANGEIROS</w:t>
      </w:r>
    </w:p>
    <w:p w14:paraId="265C2638" w14:textId="77777777" w:rsidR="00346309" w:rsidRPr="00717BF8" w:rsidRDefault="00346309" w:rsidP="008701FB">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 114  O Instituto Federal de Educação, Ciência e Tecnologia Sul-rio-grandense (IFSul), revalidará os diplomas de cursos superiores de graduação e de cursos de educação profissional técnica de nível médio, idênticos, correspondentes ou análogos aos ministrados neste Instituto, expedidos por Instituições Estrangeiras de Ensino.</w:t>
      </w:r>
    </w:p>
    <w:p w14:paraId="3832F422" w14:textId="270500BC" w:rsidR="00346309" w:rsidRPr="00717BF8" w:rsidRDefault="00346309" w:rsidP="00633BD1">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 1°  A correspondência ou analogia, citada </w:t>
      </w:r>
      <w:r w:rsidR="009447AB" w:rsidRPr="00717BF8">
        <w:rPr>
          <w:rFonts w:asciiTheme="minorHAnsi" w:eastAsia="Times New Roman" w:hAnsiTheme="minorHAnsi" w:cstheme="minorHAnsi"/>
          <w:sz w:val="24"/>
          <w:szCs w:val="24"/>
          <w:lang w:eastAsia="pt-BR"/>
        </w:rPr>
        <w:t xml:space="preserve">no </w:t>
      </w:r>
      <w:r w:rsidR="009447AB" w:rsidRPr="00717BF8">
        <w:rPr>
          <w:rFonts w:asciiTheme="minorHAnsi" w:eastAsia="Times New Roman" w:hAnsiTheme="minorHAnsi" w:cstheme="minorHAnsi"/>
          <w:b/>
          <w:bCs/>
          <w:sz w:val="24"/>
          <w:szCs w:val="24"/>
          <w:lang w:eastAsia="pt-BR"/>
        </w:rPr>
        <w:t>caput</w:t>
      </w:r>
      <w:r w:rsidRPr="00717BF8">
        <w:rPr>
          <w:rFonts w:asciiTheme="minorHAnsi" w:eastAsia="Times New Roman" w:hAnsiTheme="minorHAnsi" w:cstheme="minorHAnsi"/>
          <w:sz w:val="24"/>
          <w:szCs w:val="24"/>
          <w:lang w:eastAsia="pt-BR"/>
        </w:rPr>
        <w:t>, será entendida em sentido amplo, abrangendo estudos não só em áreas idênticas, mas também nas que sejam congêneres, similares ou afins.</w:t>
      </w:r>
    </w:p>
    <w:p w14:paraId="15CC8243" w14:textId="77777777" w:rsidR="00346309" w:rsidRPr="00717BF8" w:rsidRDefault="00346309" w:rsidP="00633BD1">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2°  Nos casos previstos em acordo cultural entre o Brasil e o país de origem do diploma, a revalidação é dispensável, subsistindo, todavia, a obrigatoriedade de registro, quando este for exigido pela legislação brasileira.</w:t>
      </w:r>
    </w:p>
    <w:p w14:paraId="61AE09DF" w14:textId="46F92421" w:rsidR="00346309" w:rsidRPr="00717BF8" w:rsidRDefault="00346309" w:rsidP="00633BD1">
      <w:pPr>
        <w:spacing w:before="120"/>
        <w:jc w:val="both"/>
        <w:rPr>
          <w:rFonts w:asciiTheme="minorHAnsi" w:eastAsia="Times New Roman" w:hAnsiTheme="minorHAnsi" w:cstheme="minorHAnsi"/>
          <w:sz w:val="24"/>
          <w:szCs w:val="24"/>
          <w:lang w:eastAsia="pt-BR"/>
        </w:rPr>
      </w:pPr>
      <w:commentRangeStart w:id="17"/>
      <w:r w:rsidRPr="00717BF8">
        <w:rPr>
          <w:rFonts w:asciiTheme="minorHAnsi" w:eastAsia="Times New Roman" w:hAnsiTheme="minorHAnsi" w:cstheme="minorHAnsi"/>
          <w:sz w:val="24"/>
          <w:szCs w:val="24"/>
          <w:lang w:eastAsia="pt-BR"/>
        </w:rPr>
        <w:t xml:space="preserve">§ 3º  </w:t>
      </w:r>
      <w:r w:rsidRPr="00717BF8">
        <w:rPr>
          <w:rFonts w:asciiTheme="minorHAnsi" w:eastAsia="Times New Roman" w:hAnsiTheme="minorHAnsi" w:cstheme="minorHAnsi"/>
          <w:sz w:val="24"/>
          <w:szCs w:val="24"/>
          <w:shd w:val="clear" w:color="auto" w:fill="FFFF00"/>
          <w:lang w:eastAsia="pt-BR"/>
        </w:rPr>
        <w:t xml:space="preserve">A revalidação que trata o </w:t>
      </w:r>
      <w:r w:rsidRPr="00717BF8">
        <w:rPr>
          <w:rFonts w:asciiTheme="minorHAnsi" w:eastAsia="Times New Roman" w:hAnsiTheme="minorHAnsi" w:cstheme="minorHAnsi"/>
          <w:b/>
          <w:bCs/>
          <w:sz w:val="24"/>
          <w:szCs w:val="24"/>
          <w:shd w:val="clear" w:color="auto" w:fill="FFFF00"/>
          <w:lang w:eastAsia="pt-BR"/>
        </w:rPr>
        <w:t>caput</w:t>
      </w:r>
      <w:r w:rsidRPr="00717BF8">
        <w:rPr>
          <w:rFonts w:asciiTheme="minorHAnsi" w:eastAsia="Times New Roman" w:hAnsiTheme="minorHAnsi" w:cstheme="minorHAnsi"/>
          <w:sz w:val="24"/>
          <w:szCs w:val="24"/>
          <w:shd w:val="clear" w:color="auto" w:fill="FFFF00"/>
          <w:lang w:eastAsia="pt-BR"/>
        </w:rPr>
        <w:t xml:space="preserve"> </w:t>
      </w:r>
      <w:r w:rsidR="00463DFC" w:rsidRPr="00717BF8">
        <w:rPr>
          <w:rFonts w:asciiTheme="minorHAnsi" w:eastAsia="Times New Roman" w:hAnsiTheme="minorHAnsi" w:cstheme="minorHAnsi"/>
          <w:sz w:val="24"/>
          <w:szCs w:val="24"/>
          <w:shd w:val="clear" w:color="auto" w:fill="FFFF00"/>
          <w:lang w:eastAsia="pt-BR"/>
        </w:rPr>
        <w:t>fundamenta-se n</w:t>
      </w:r>
      <w:r w:rsidRPr="00717BF8">
        <w:rPr>
          <w:rFonts w:asciiTheme="minorHAnsi" w:eastAsia="Times New Roman" w:hAnsiTheme="minorHAnsi" w:cstheme="minorHAnsi"/>
          <w:sz w:val="24"/>
          <w:szCs w:val="24"/>
          <w:shd w:val="clear" w:color="auto" w:fill="FFFF00"/>
          <w:lang w:eastAsia="pt-BR"/>
        </w:rPr>
        <w:t>o Art. 2°,  §§ 1° e 2º, da Lei nº 11.892, de 29 de dezembro de 2008, a qual criou os Institutos Federais de Ensino como instituições de educação superior, básica e profissional, equiparando-os às universidades federais, outorgando-lhes, entre outras, a incumbência de instituições acreditadoras e certificadoras de competências profissionais.</w:t>
      </w:r>
      <w:commentRangeEnd w:id="17"/>
      <w:r w:rsidR="009447AB" w:rsidRPr="00717BF8">
        <w:rPr>
          <w:rStyle w:val="Refdecomentrio"/>
          <w:rFonts w:asciiTheme="minorHAnsi" w:hAnsiTheme="minorHAnsi" w:cstheme="minorHAnsi"/>
          <w:sz w:val="24"/>
          <w:szCs w:val="24"/>
          <w:shd w:val="clear" w:color="auto" w:fill="FFFF00"/>
        </w:rPr>
        <w:commentReference w:id="17"/>
      </w:r>
    </w:p>
    <w:p w14:paraId="6CBD9F6D" w14:textId="77777777" w:rsidR="00346309"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 115  Os procedimentos para revalidação de diploma encontram-se no regulamento estabelecido para este fim.</w:t>
      </w:r>
    </w:p>
    <w:p w14:paraId="5CAE2AC1" w14:textId="77777777" w:rsidR="008701FB" w:rsidRPr="00717BF8" w:rsidRDefault="008701FB" w:rsidP="00346309">
      <w:pPr>
        <w:jc w:val="both"/>
        <w:rPr>
          <w:rFonts w:asciiTheme="minorHAnsi" w:eastAsia="Times New Roman" w:hAnsiTheme="minorHAnsi" w:cstheme="minorHAnsi"/>
          <w:sz w:val="24"/>
          <w:szCs w:val="24"/>
          <w:lang w:eastAsia="pt-BR"/>
        </w:rPr>
      </w:pPr>
    </w:p>
    <w:p w14:paraId="16213700" w14:textId="77777777" w:rsidR="00346309" w:rsidRPr="00717BF8" w:rsidRDefault="00346309" w:rsidP="00346309">
      <w:pPr>
        <w:jc w:val="center"/>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CAPÍTULO XIX</w:t>
      </w:r>
    </w:p>
    <w:p w14:paraId="1347ADBB" w14:textId="77777777" w:rsidR="00346309" w:rsidRPr="00717BF8" w:rsidRDefault="00346309" w:rsidP="00346309">
      <w:pPr>
        <w:jc w:val="center"/>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DA AVALIAÇÃO DAS APRENDIZAGENS</w:t>
      </w:r>
    </w:p>
    <w:p w14:paraId="3FE09149" w14:textId="2C05515E" w:rsidR="00346309"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 116  A avaliação será norteada pela concepção formativa, pressupondo a contextualização dos conhecimentos e das atividades desenvolvidas, a fim de propiciar um diagnóstico do processo de ensino e aprendizagem, que possibilite ao</w:t>
      </w:r>
      <w:r w:rsidR="00933FDA" w:rsidRPr="00717BF8">
        <w:rPr>
          <w:rFonts w:asciiTheme="minorHAnsi" w:eastAsia="Times New Roman" w:hAnsiTheme="minorHAnsi" w:cstheme="minorHAnsi"/>
          <w:sz w:val="24"/>
          <w:szCs w:val="24"/>
          <w:lang w:eastAsia="pt-BR"/>
        </w:rPr>
        <w:t>/</w:t>
      </w:r>
      <w:r w:rsidR="00420BE0" w:rsidRPr="00717BF8">
        <w:rPr>
          <w:rFonts w:asciiTheme="minorHAnsi" w:eastAsia="Times New Roman" w:hAnsiTheme="minorHAnsi" w:cstheme="minorHAnsi"/>
          <w:sz w:val="24"/>
          <w:szCs w:val="24"/>
          <w:lang w:eastAsia="pt-BR"/>
        </w:rPr>
        <w:t>à</w:t>
      </w:r>
      <w:r w:rsidRPr="00717BF8">
        <w:rPr>
          <w:rFonts w:asciiTheme="minorHAnsi" w:eastAsia="Times New Roman" w:hAnsiTheme="minorHAnsi" w:cstheme="minorHAnsi"/>
          <w:sz w:val="24"/>
          <w:szCs w:val="24"/>
          <w:lang w:eastAsia="pt-BR"/>
        </w:rPr>
        <w:t xml:space="preserve"> professor</w:t>
      </w:r>
      <w:r w:rsidR="00933FDA"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rever suas estratégias e, a</w:t>
      </w:r>
      <w:r w:rsidR="00933FDA" w:rsidRPr="00717BF8">
        <w:rPr>
          <w:rFonts w:asciiTheme="minorHAnsi" w:eastAsia="Times New Roman" w:hAnsiTheme="minorHAnsi" w:cstheme="minorHAnsi"/>
          <w:sz w:val="24"/>
          <w:szCs w:val="24"/>
          <w:lang w:eastAsia="pt-BR"/>
        </w:rPr>
        <w:t>/</w:t>
      </w:r>
      <w:r w:rsidRPr="00717BF8">
        <w:rPr>
          <w:rFonts w:asciiTheme="minorHAnsi" w:eastAsia="Times New Roman" w:hAnsiTheme="minorHAnsi" w:cstheme="minorHAnsi"/>
          <w:sz w:val="24"/>
          <w:szCs w:val="24"/>
          <w:lang w:eastAsia="pt-BR"/>
        </w:rPr>
        <w:t>o estudante, comprometer-se com seu processo de aprendizagem.</w:t>
      </w:r>
    </w:p>
    <w:p w14:paraId="253279C2" w14:textId="77777777" w:rsidR="00346309"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 117  Quaisquer cursos de educação básica ou superior de graduação que adotarem valores numéricos como forma de expressar o resultado do processo avaliativo utilizarão uma escala de 0 (zero) a 10 (dez).</w:t>
      </w:r>
    </w:p>
    <w:p w14:paraId="1C75D1F5" w14:textId="1CF61D92" w:rsidR="00346309" w:rsidRPr="00717BF8" w:rsidRDefault="00346309" w:rsidP="00633BD1">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 1º  Os intervalos poderão ser de 1/10 </w:t>
      </w:r>
      <w:r w:rsidR="0040307E" w:rsidRPr="00717BF8">
        <w:rPr>
          <w:rFonts w:asciiTheme="minorHAnsi" w:eastAsia="Times New Roman" w:hAnsiTheme="minorHAnsi" w:cstheme="minorHAnsi"/>
          <w:sz w:val="24"/>
          <w:szCs w:val="24"/>
          <w:lang w:eastAsia="pt-BR"/>
        </w:rPr>
        <w:t xml:space="preserve">(um décimo) </w:t>
      </w:r>
      <w:r w:rsidRPr="00717BF8">
        <w:rPr>
          <w:rFonts w:asciiTheme="minorHAnsi" w:eastAsia="Times New Roman" w:hAnsiTheme="minorHAnsi" w:cstheme="minorHAnsi"/>
          <w:sz w:val="24"/>
          <w:szCs w:val="24"/>
          <w:lang w:eastAsia="pt-BR"/>
        </w:rPr>
        <w:t>ou</w:t>
      </w:r>
      <w:r w:rsidR="0040307E" w:rsidRPr="00717BF8">
        <w:rPr>
          <w:rFonts w:asciiTheme="minorHAnsi" w:eastAsia="Times New Roman" w:hAnsiTheme="minorHAnsi" w:cstheme="minorHAnsi"/>
          <w:sz w:val="24"/>
          <w:szCs w:val="24"/>
          <w:lang w:eastAsia="pt-BR"/>
        </w:rPr>
        <w:t xml:space="preserve"> </w:t>
      </w:r>
      <w:commentRangeStart w:id="18"/>
      <w:r w:rsidR="0040307E" w:rsidRPr="00717BF8">
        <w:rPr>
          <w:rFonts w:asciiTheme="minorHAnsi" w:eastAsia="Times New Roman" w:hAnsiTheme="minorHAnsi" w:cstheme="minorHAnsi"/>
          <w:sz w:val="24"/>
          <w:szCs w:val="24"/>
          <w:shd w:val="clear" w:color="auto" w:fill="FFFF00"/>
          <w:lang w:eastAsia="pt-BR"/>
        </w:rPr>
        <w:t>1/2 (um meio)</w:t>
      </w:r>
      <w:r w:rsidRPr="00717BF8">
        <w:rPr>
          <w:rFonts w:asciiTheme="minorHAnsi" w:eastAsia="Times New Roman" w:hAnsiTheme="minorHAnsi" w:cstheme="minorHAnsi"/>
          <w:sz w:val="24"/>
          <w:szCs w:val="24"/>
          <w:lang w:eastAsia="pt-BR"/>
        </w:rPr>
        <w:t xml:space="preserve">, </w:t>
      </w:r>
      <w:commentRangeEnd w:id="18"/>
      <w:r w:rsidR="00171330">
        <w:rPr>
          <w:rStyle w:val="Refdecomentrio"/>
        </w:rPr>
        <w:commentReference w:id="18"/>
      </w:r>
      <w:r w:rsidRPr="00717BF8">
        <w:rPr>
          <w:rFonts w:asciiTheme="minorHAnsi" w:eastAsia="Times New Roman" w:hAnsiTheme="minorHAnsi" w:cstheme="minorHAnsi"/>
          <w:sz w:val="24"/>
          <w:szCs w:val="24"/>
          <w:lang w:eastAsia="pt-BR"/>
        </w:rPr>
        <w:t>com arredondamento sempre para o valor superior.</w:t>
      </w:r>
    </w:p>
    <w:p w14:paraId="6F046C9B" w14:textId="79340DA4" w:rsidR="00346309" w:rsidRPr="00717BF8" w:rsidRDefault="00346309" w:rsidP="00633BD1">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 2º  Será considerado aprovado, em relação à nota, </w:t>
      </w:r>
      <w:r w:rsidR="00933FDA"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o estudante que obtiver nota de 6,0 (seis) a 10 (dez).</w:t>
      </w:r>
    </w:p>
    <w:p w14:paraId="17C776E3" w14:textId="77777777" w:rsidR="00346309" w:rsidRPr="00717BF8" w:rsidRDefault="00346309" w:rsidP="00633BD1">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3º  Não é admitida a utilização de média entre as diferentes etapas do processo avaliativo.</w:t>
      </w:r>
    </w:p>
    <w:p w14:paraId="5A28B09D" w14:textId="77777777" w:rsidR="00346309"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 118  Quaisquer cursos de educação básica ou superior de graduação que utilizarem conceito como forma de expressar o resultado do processo avaliativo deverão atender um dos seguintes formatos:</w:t>
      </w:r>
    </w:p>
    <w:p w14:paraId="55C70A3A" w14:textId="2022C8DD" w:rsidR="00933FDA" w:rsidRPr="00717BF8" w:rsidRDefault="00346309" w:rsidP="00933FDA">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I - </w:t>
      </w:r>
      <w:r w:rsidR="002210C9" w:rsidRPr="00717BF8">
        <w:rPr>
          <w:rFonts w:asciiTheme="minorHAnsi" w:eastAsia="Times New Roman" w:hAnsiTheme="minorHAnsi" w:cstheme="minorHAnsi"/>
          <w:sz w:val="24"/>
          <w:szCs w:val="24"/>
          <w:lang w:eastAsia="pt-BR"/>
        </w:rPr>
        <w:t>d</w:t>
      </w:r>
      <w:r w:rsidRPr="00717BF8">
        <w:rPr>
          <w:rFonts w:asciiTheme="minorHAnsi" w:eastAsia="Times New Roman" w:hAnsiTheme="minorHAnsi" w:cstheme="minorHAnsi"/>
          <w:sz w:val="24"/>
          <w:szCs w:val="24"/>
          <w:lang w:eastAsia="pt-BR"/>
        </w:rPr>
        <w:t>uas escalas:</w:t>
      </w:r>
    </w:p>
    <w:p w14:paraId="22A65C87" w14:textId="77777777" w:rsidR="00933FDA" w:rsidRPr="00717BF8" w:rsidRDefault="00933FDA" w:rsidP="00933FDA">
      <w:pPr>
        <w:spacing w:before="120"/>
        <w:jc w:val="both"/>
        <w:rPr>
          <w:rFonts w:asciiTheme="minorHAnsi" w:eastAsia="Times New Roman" w:hAnsiTheme="minorHAnsi" w:cstheme="minorHAnsi"/>
          <w:sz w:val="24"/>
          <w:szCs w:val="24"/>
          <w:lang w:eastAsia="pt-BR"/>
        </w:rPr>
      </w:pPr>
      <w:commentRangeStart w:id="19"/>
      <w:r w:rsidRPr="00717BF8">
        <w:rPr>
          <w:rFonts w:asciiTheme="minorHAnsi" w:eastAsia="Times New Roman" w:hAnsiTheme="minorHAnsi" w:cstheme="minorHAnsi"/>
          <w:sz w:val="24"/>
          <w:szCs w:val="24"/>
          <w:shd w:val="clear" w:color="auto" w:fill="FFFF00"/>
          <w:lang w:eastAsia="pt-BR"/>
        </w:rPr>
        <w:t>a)</w:t>
      </w:r>
      <w:r w:rsidRPr="00171330">
        <w:rPr>
          <w:rFonts w:asciiTheme="minorHAnsi" w:eastAsia="Times New Roman" w:hAnsiTheme="minorHAnsi" w:cstheme="minorHAnsi"/>
          <w:sz w:val="24"/>
          <w:szCs w:val="24"/>
          <w:lang w:eastAsia="pt-BR"/>
        </w:rPr>
        <w:t xml:space="preserve"> </w:t>
      </w:r>
      <w:commentRangeEnd w:id="19"/>
      <w:r w:rsidR="00171330">
        <w:rPr>
          <w:rStyle w:val="Refdecomentrio"/>
        </w:rPr>
        <w:commentReference w:id="19"/>
      </w:r>
      <w:r w:rsidR="00346309" w:rsidRPr="00171330">
        <w:rPr>
          <w:rFonts w:asciiTheme="minorHAnsi" w:eastAsia="Times New Roman" w:hAnsiTheme="minorHAnsi" w:cstheme="minorHAnsi"/>
          <w:sz w:val="24"/>
          <w:szCs w:val="24"/>
          <w:lang w:eastAsia="pt-BR"/>
        </w:rPr>
        <w:t>A</w:t>
      </w:r>
      <w:r w:rsidR="00346309" w:rsidRPr="00717BF8">
        <w:rPr>
          <w:rFonts w:asciiTheme="minorHAnsi" w:eastAsia="Times New Roman" w:hAnsiTheme="minorHAnsi" w:cstheme="minorHAnsi"/>
          <w:sz w:val="24"/>
          <w:szCs w:val="24"/>
          <w:lang w:eastAsia="pt-BR"/>
        </w:rPr>
        <w:t xml:space="preserve"> para aprovado; </w:t>
      </w:r>
    </w:p>
    <w:p w14:paraId="660C622E" w14:textId="0F17D3BE" w:rsidR="00346309" w:rsidRPr="00717BF8" w:rsidRDefault="00933FDA" w:rsidP="00933FDA">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b) </w:t>
      </w:r>
      <w:r w:rsidR="00346309" w:rsidRPr="00717BF8">
        <w:rPr>
          <w:rFonts w:asciiTheme="minorHAnsi" w:eastAsia="Times New Roman" w:hAnsiTheme="minorHAnsi" w:cstheme="minorHAnsi"/>
          <w:sz w:val="24"/>
          <w:szCs w:val="24"/>
          <w:lang w:eastAsia="pt-BR"/>
        </w:rPr>
        <w:t>NA para não aprovado</w:t>
      </w:r>
      <w:r w:rsidRPr="00717BF8">
        <w:rPr>
          <w:rFonts w:asciiTheme="minorHAnsi" w:eastAsia="Times New Roman" w:hAnsiTheme="minorHAnsi" w:cstheme="minorHAnsi"/>
          <w:sz w:val="24"/>
          <w:szCs w:val="24"/>
          <w:lang w:eastAsia="pt-BR"/>
        </w:rPr>
        <w:t>.</w:t>
      </w:r>
    </w:p>
    <w:p w14:paraId="4B1D25B4" w14:textId="383C50F8" w:rsidR="00933FDA" w:rsidRPr="00717BF8" w:rsidRDefault="00346309" w:rsidP="00933FDA">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II - </w:t>
      </w:r>
      <w:r w:rsidR="002210C9" w:rsidRPr="00717BF8">
        <w:rPr>
          <w:rFonts w:asciiTheme="minorHAnsi" w:eastAsia="Times New Roman" w:hAnsiTheme="minorHAnsi" w:cstheme="minorHAnsi"/>
          <w:sz w:val="24"/>
          <w:szCs w:val="24"/>
          <w:lang w:eastAsia="pt-BR"/>
        </w:rPr>
        <w:t>q</w:t>
      </w:r>
      <w:r w:rsidRPr="00717BF8">
        <w:rPr>
          <w:rFonts w:asciiTheme="minorHAnsi" w:eastAsia="Times New Roman" w:hAnsiTheme="minorHAnsi" w:cstheme="minorHAnsi"/>
          <w:sz w:val="24"/>
          <w:szCs w:val="24"/>
          <w:lang w:eastAsia="pt-BR"/>
        </w:rPr>
        <w:t xml:space="preserve">uatro </w:t>
      </w:r>
      <w:r w:rsidR="002210C9" w:rsidRPr="00717BF8">
        <w:rPr>
          <w:rFonts w:asciiTheme="minorHAnsi" w:eastAsia="Times New Roman" w:hAnsiTheme="minorHAnsi" w:cstheme="minorHAnsi"/>
          <w:sz w:val="24"/>
          <w:szCs w:val="24"/>
          <w:lang w:eastAsia="pt-BR"/>
        </w:rPr>
        <w:t>e</w:t>
      </w:r>
      <w:r w:rsidRPr="00717BF8">
        <w:rPr>
          <w:rFonts w:asciiTheme="minorHAnsi" w:eastAsia="Times New Roman" w:hAnsiTheme="minorHAnsi" w:cstheme="minorHAnsi"/>
          <w:sz w:val="24"/>
          <w:szCs w:val="24"/>
          <w:lang w:eastAsia="pt-BR"/>
        </w:rPr>
        <w:t>scalas:</w:t>
      </w:r>
    </w:p>
    <w:p w14:paraId="5754DCC5" w14:textId="77777777" w:rsidR="00933FDA" w:rsidRPr="00717BF8" w:rsidRDefault="00933FDA" w:rsidP="00933FDA">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shd w:val="clear" w:color="auto" w:fill="FFFF00"/>
          <w:lang w:eastAsia="pt-BR"/>
        </w:rPr>
        <w:t>a)</w:t>
      </w:r>
      <w:r w:rsidRPr="00717BF8">
        <w:rPr>
          <w:rFonts w:asciiTheme="minorHAnsi" w:eastAsia="Times New Roman" w:hAnsiTheme="minorHAnsi" w:cstheme="minorHAnsi"/>
          <w:sz w:val="24"/>
          <w:szCs w:val="24"/>
          <w:lang w:eastAsia="pt-BR"/>
        </w:rPr>
        <w:t xml:space="preserve"> </w:t>
      </w:r>
      <w:r w:rsidR="00346309" w:rsidRPr="00717BF8">
        <w:rPr>
          <w:rFonts w:asciiTheme="minorHAnsi" w:eastAsia="Times New Roman" w:hAnsiTheme="minorHAnsi" w:cstheme="minorHAnsi"/>
          <w:sz w:val="24"/>
          <w:szCs w:val="24"/>
          <w:lang w:eastAsia="pt-BR"/>
        </w:rPr>
        <w:t xml:space="preserve">A, B e C para aprovado; </w:t>
      </w:r>
    </w:p>
    <w:p w14:paraId="041F752D" w14:textId="1D10B38F" w:rsidR="00346309" w:rsidRPr="00717BF8" w:rsidRDefault="00933FDA" w:rsidP="00933FDA">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b) </w:t>
      </w:r>
      <w:r w:rsidR="00346309" w:rsidRPr="00717BF8">
        <w:rPr>
          <w:rFonts w:asciiTheme="minorHAnsi" w:eastAsia="Times New Roman" w:hAnsiTheme="minorHAnsi" w:cstheme="minorHAnsi"/>
          <w:sz w:val="24"/>
          <w:szCs w:val="24"/>
          <w:lang w:eastAsia="pt-BR"/>
        </w:rPr>
        <w:t>D para não aprovado.</w:t>
      </w:r>
    </w:p>
    <w:p w14:paraId="45DEF97E" w14:textId="77777777" w:rsidR="00346309" w:rsidRPr="00717BF8" w:rsidRDefault="00346309" w:rsidP="00933FDA">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Parágrafo único.  Para registrar evasão será utilizado o conceito E.</w:t>
      </w:r>
    </w:p>
    <w:p w14:paraId="16162ED1" w14:textId="553658B8" w:rsidR="00346309"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 119  A frequência mínima para aprovação é de 75%</w:t>
      </w:r>
      <w:r w:rsidR="00933FDA" w:rsidRPr="00717BF8">
        <w:rPr>
          <w:rFonts w:asciiTheme="minorHAnsi" w:eastAsia="Times New Roman" w:hAnsiTheme="minorHAnsi" w:cstheme="minorHAnsi"/>
          <w:sz w:val="24"/>
          <w:szCs w:val="24"/>
          <w:lang w:eastAsia="pt-BR"/>
        </w:rPr>
        <w:t xml:space="preserve"> (setenta e cinco por cento)</w:t>
      </w:r>
      <w:r w:rsidRPr="00717BF8">
        <w:rPr>
          <w:rFonts w:asciiTheme="minorHAnsi" w:eastAsia="Times New Roman" w:hAnsiTheme="minorHAnsi" w:cstheme="minorHAnsi"/>
          <w:sz w:val="24"/>
          <w:szCs w:val="24"/>
          <w:lang w:eastAsia="pt-BR"/>
        </w:rPr>
        <w:t>.</w:t>
      </w:r>
    </w:p>
    <w:p w14:paraId="6C0ECBCF" w14:textId="77777777" w:rsidR="00346309" w:rsidRPr="00717BF8" w:rsidRDefault="00346309" w:rsidP="00933FDA">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1°  Para cursos organizados em regime por disciplina, a frequência será calculada por disciplina.</w:t>
      </w:r>
    </w:p>
    <w:p w14:paraId="0EADB3C5" w14:textId="77777777" w:rsidR="00346309" w:rsidRPr="00717BF8" w:rsidRDefault="00346309" w:rsidP="00933FDA">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2°  Para cursos organizados em regime seriado a frequência será calculada com base na carga horária total da série.</w:t>
      </w:r>
    </w:p>
    <w:p w14:paraId="38D651E0" w14:textId="5EF37FD4" w:rsidR="00346309" w:rsidRPr="00717BF8" w:rsidRDefault="00346309" w:rsidP="00933FDA">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 3°  Em cursos seriados, </w:t>
      </w:r>
      <w:r w:rsidR="00BF7C66"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o estudante reprovad</w:t>
      </w:r>
      <w:r w:rsidR="00BF7C66"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o por frequência deverá cursar novamente todos os componentes curriculares da série.</w:t>
      </w:r>
    </w:p>
    <w:p w14:paraId="110FD8E4" w14:textId="49E9BFCF" w:rsidR="00346309"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Art. 120  </w:t>
      </w:r>
      <w:r w:rsidR="00BF7C66" w:rsidRPr="00171330">
        <w:rPr>
          <w:rFonts w:asciiTheme="minorHAnsi" w:eastAsia="Times New Roman" w:hAnsiTheme="minorHAnsi" w:cstheme="minorHAnsi"/>
          <w:sz w:val="24"/>
          <w:szCs w:val="24"/>
          <w:lang w:eastAsia="pt-BR"/>
        </w:rPr>
        <w:t>A/</w:t>
      </w:r>
      <w:r w:rsidR="00E37DB0" w:rsidRPr="00171330">
        <w:rPr>
          <w:rFonts w:asciiTheme="minorHAnsi" w:eastAsia="Times New Roman" w:hAnsiTheme="minorHAnsi" w:cstheme="minorHAnsi"/>
          <w:sz w:val="24"/>
          <w:szCs w:val="24"/>
          <w:lang w:eastAsia="pt-BR"/>
        </w:rPr>
        <w:t>o</w:t>
      </w:r>
      <w:r w:rsidRPr="00717BF8">
        <w:rPr>
          <w:rFonts w:asciiTheme="minorHAnsi" w:eastAsia="Times New Roman" w:hAnsiTheme="minorHAnsi" w:cstheme="minorHAnsi"/>
          <w:sz w:val="24"/>
          <w:szCs w:val="24"/>
          <w:lang w:eastAsia="pt-BR"/>
        </w:rPr>
        <w:t xml:space="preserve"> </w:t>
      </w:r>
      <w:r w:rsidR="00BF7C66" w:rsidRPr="00717BF8">
        <w:rPr>
          <w:rFonts w:asciiTheme="minorHAnsi" w:eastAsia="Times New Roman" w:hAnsiTheme="minorHAnsi" w:cstheme="minorHAnsi"/>
          <w:sz w:val="24"/>
          <w:szCs w:val="24"/>
          <w:lang w:eastAsia="pt-BR"/>
        </w:rPr>
        <w:t>estudante</w:t>
      </w:r>
      <w:r w:rsidRPr="00717BF8">
        <w:rPr>
          <w:rFonts w:asciiTheme="minorHAnsi" w:eastAsia="Times New Roman" w:hAnsiTheme="minorHAnsi" w:cstheme="minorHAnsi"/>
          <w:sz w:val="24"/>
          <w:szCs w:val="24"/>
          <w:lang w:eastAsia="pt-BR"/>
        </w:rPr>
        <w:t xml:space="preserve"> que, ao final do período letivo, não for aprovad</w:t>
      </w:r>
      <w:r w:rsidR="00BF7C66"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o em alguma etapa avaliativa terá direito à reavaliação na(s) disciplina(s) ou área(s) de conhecimento em que não logrou êxito.</w:t>
      </w:r>
    </w:p>
    <w:p w14:paraId="2800667D" w14:textId="77777777" w:rsidR="00346309" w:rsidRPr="00717BF8" w:rsidRDefault="00346309" w:rsidP="00BF7C66">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1°  Estudante infrequente não fará jus à reavaliação.</w:t>
      </w:r>
    </w:p>
    <w:p w14:paraId="3268A413" w14:textId="3CFE36E8" w:rsidR="00346309" w:rsidRPr="00717BF8" w:rsidRDefault="00346309" w:rsidP="00BF7C66">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2°  Nas disciplinas em que o</w:t>
      </w:r>
      <w:r w:rsidR="00BF7C66"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professor</w:t>
      </w:r>
      <w:r w:rsidR="00BF7C66"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trabalhar com projetos, os critérios para a reavaliação estarão expressos na metodologia de avaliação do projeto.</w:t>
      </w:r>
    </w:p>
    <w:p w14:paraId="736B3E7F" w14:textId="66BD0CB3" w:rsidR="00346309" w:rsidRPr="00717BF8" w:rsidRDefault="00346309" w:rsidP="00BF7C66">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3°  Até a reavaliação deverão ser oferecidos estudos de recuperação paralelos para as aprendizagens não construídas, previstos no plano de ensino do</w:t>
      </w:r>
      <w:r w:rsidR="00BF7C66"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professor</w:t>
      </w:r>
      <w:r w:rsidR="00BF7C66"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w:t>
      </w:r>
    </w:p>
    <w:p w14:paraId="744986EB" w14:textId="334FD227" w:rsidR="00346309" w:rsidRPr="00717BF8" w:rsidRDefault="00346309" w:rsidP="00BF7C66">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4°  Após a reavaliação será considerada a maior nota ou o melhor conceito obtido pel</w:t>
      </w:r>
      <w:r w:rsidR="00AC5FC7" w:rsidRPr="00717BF8">
        <w:rPr>
          <w:rFonts w:asciiTheme="minorHAnsi" w:eastAsia="Times New Roman" w:hAnsiTheme="minorHAnsi" w:cstheme="minorHAnsi"/>
          <w:sz w:val="24"/>
          <w:szCs w:val="24"/>
          <w:lang w:eastAsia="pt-BR"/>
        </w:rPr>
        <w:t>a/o</w:t>
      </w:r>
      <w:r w:rsidRPr="00717BF8">
        <w:rPr>
          <w:rFonts w:asciiTheme="minorHAnsi" w:eastAsia="Times New Roman" w:hAnsiTheme="minorHAnsi" w:cstheme="minorHAnsi"/>
          <w:sz w:val="24"/>
          <w:szCs w:val="24"/>
          <w:lang w:eastAsia="pt-BR"/>
        </w:rPr>
        <w:t xml:space="preserve"> estudante.</w:t>
      </w:r>
    </w:p>
    <w:p w14:paraId="43C9DE15" w14:textId="0D7B7B50" w:rsidR="00346309"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 121  Cada câmpus, ouvidos os colegiados dos cursos ou a coordenação de curso/área, proporá os procedimentos que irão consolidar os processos avaliativos de cada um de seus níveis de ensino, formalizados numa sistemática de avaliação constante no anexo do Câmpus</w:t>
      </w:r>
      <w:r w:rsidR="00633A8E" w:rsidRPr="00717BF8">
        <w:rPr>
          <w:rFonts w:asciiTheme="minorHAnsi" w:eastAsia="Times New Roman" w:hAnsiTheme="minorHAnsi" w:cstheme="minorHAnsi"/>
          <w:sz w:val="24"/>
          <w:szCs w:val="24"/>
          <w:lang w:eastAsia="pt-BR"/>
        </w:rPr>
        <w:t>,</w:t>
      </w:r>
      <w:r w:rsidR="00AC5FC7" w:rsidRPr="00717BF8">
        <w:rPr>
          <w:rFonts w:asciiTheme="minorHAnsi" w:eastAsia="Times New Roman" w:hAnsiTheme="minorHAnsi" w:cstheme="minorHAnsi"/>
          <w:sz w:val="24"/>
          <w:szCs w:val="24"/>
          <w:lang w:eastAsia="pt-BR"/>
        </w:rPr>
        <w:t xml:space="preserve"> </w:t>
      </w:r>
      <w:commentRangeStart w:id="20"/>
      <w:r w:rsidR="00633A8E" w:rsidRPr="00F27875">
        <w:rPr>
          <w:rFonts w:asciiTheme="minorHAnsi" w:eastAsia="Times New Roman" w:hAnsiTheme="minorHAnsi" w:cstheme="minorHAnsi"/>
          <w:sz w:val="24"/>
          <w:szCs w:val="24"/>
          <w:shd w:val="clear" w:color="auto" w:fill="FFFF00"/>
          <w:lang w:eastAsia="pt-BR"/>
        </w:rPr>
        <w:t>o qual</w:t>
      </w:r>
      <w:r w:rsidR="00633A8E" w:rsidRPr="00717BF8">
        <w:rPr>
          <w:rFonts w:asciiTheme="minorHAnsi" w:eastAsia="Times New Roman" w:hAnsiTheme="minorHAnsi" w:cstheme="minorHAnsi"/>
          <w:sz w:val="24"/>
          <w:szCs w:val="24"/>
          <w:lang w:eastAsia="pt-BR"/>
        </w:rPr>
        <w:t xml:space="preserve"> </w:t>
      </w:r>
      <w:r w:rsidR="00AC5FC7" w:rsidRPr="00717BF8">
        <w:rPr>
          <w:rFonts w:asciiTheme="minorHAnsi" w:eastAsia="Times New Roman" w:hAnsiTheme="minorHAnsi" w:cstheme="minorHAnsi"/>
          <w:sz w:val="24"/>
          <w:szCs w:val="24"/>
          <w:shd w:val="clear" w:color="auto" w:fill="FFFF00"/>
          <w:lang w:eastAsia="pt-BR"/>
        </w:rPr>
        <w:t>integra esta Organização Didática</w:t>
      </w:r>
      <w:r w:rsidRPr="00717BF8">
        <w:rPr>
          <w:rFonts w:asciiTheme="minorHAnsi" w:eastAsia="Times New Roman" w:hAnsiTheme="minorHAnsi" w:cstheme="minorHAnsi"/>
          <w:sz w:val="24"/>
          <w:szCs w:val="24"/>
          <w:shd w:val="clear" w:color="auto" w:fill="FFFF00"/>
          <w:lang w:eastAsia="pt-BR"/>
        </w:rPr>
        <w:t>.</w:t>
      </w:r>
      <w:commentRangeEnd w:id="20"/>
      <w:r w:rsidR="00171330">
        <w:rPr>
          <w:rStyle w:val="Refdecomentrio"/>
        </w:rPr>
        <w:commentReference w:id="20"/>
      </w:r>
    </w:p>
    <w:p w14:paraId="32599715" w14:textId="77777777" w:rsidR="00346309"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 122  A sistemática de avaliação estabelecerá:</w:t>
      </w:r>
    </w:p>
    <w:p w14:paraId="3205D719" w14:textId="5C642AA1" w:rsidR="00346309" w:rsidRPr="00717BF8" w:rsidRDefault="00346309" w:rsidP="00967734">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 - a forma de expressão dos resultados da avaliação na série ou disciplina, em consonância com os art</w:t>
      </w:r>
      <w:r w:rsidR="0005558F" w:rsidRPr="00717BF8">
        <w:rPr>
          <w:rFonts w:asciiTheme="minorHAnsi" w:eastAsia="Times New Roman" w:hAnsiTheme="minorHAnsi" w:cstheme="minorHAnsi"/>
          <w:sz w:val="24"/>
          <w:szCs w:val="24"/>
          <w:lang w:eastAsia="pt-BR"/>
        </w:rPr>
        <w:t>s.</w:t>
      </w:r>
      <w:r w:rsidRPr="00717BF8">
        <w:rPr>
          <w:rFonts w:asciiTheme="minorHAnsi" w:eastAsia="Times New Roman" w:hAnsiTheme="minorHAnsi" w:cstheme="minorHAnsi"/>
          <w:sz w:val="24"/>
          <w:szCs w:val="24"/>
          <w:lang w:eastAsia="pt-BR"/>
        </w:rPr>
        <w:t xml:space="preserve"> 117 ou 118 dest</w:t>
      </w:r>
      <w:r w:rsidR="0005558F" w:rsidRPr="00717BF8">
        <w:rPr>
          <w:rFonts w:asciiTheme="minorHAnsi" w:eastAsia="Times New Roman" w:hAnsiTheme="minorHAnsi" w:cstheme="minorHAnsi"/>
          <w:sz w:val="24"/>
          <w:szCs w:val="24"/>
          <w:lang w:eastAsia="pt-BR"/>
        </w:rPr>
        <w:t xml:space="preserve">e </w:t>
      </w:r>
      <w:r w:rsidR="00420BE0" w:rsidRPr="00717BF8">
        <w:rPr>
          <w:rFonts w:asciiTheme="minorHAnsi" w:eastAsia="Times New Roman" w:hAnsiTheme="minorHAnsi" w:cstheme="minorHAnsi"/>
          <w:sz w:val="24"/>
          <w:szCs w:val="24"/>
          <w:lang w:eastAsia="pt-BR"/>
        </w:rPr>
        <w:t>c</w:t>
      </w:r>
      <w:r w:rsidR="0005558F" w:rsidRPr="00717BF8">
        <w:rPr>
          <w:rFonts w:asciiTheme="minorHAnsi" w:eastAsia="Times New Roman" w:hAnsiTheme="minorHAnsi" w:cstheme="minorHAnsi"/>
          <w:sz w:val="24"/>
          <w:szCs w:val="24"/>
          <w:lang w:eastAsia="pt-BR"/>
        </w:rPr>
        <w:t>apítulo</w:t>
      </w:r>
      <w:r w:rsidRPr="00717BF8">
        <w:rPr>
          <w:rFonts w:asciiTheme="minorHAnsi" w:eastAsia="Times New Roman" w:hAnsiTheme="minorHAnsi" w:cstheme="minorHAnsi"/>
          <w:sz w:val="24"/>
          <w:szCs w:val="24"/>
          <w:lang w:eastAsia="pt-BR"/>
        </w:rPr>
        <w:t>;</w:t>
      </w:r>
    </w:p>
    <w:p w14:paraId="2519A516" w14:textId="77777777" w:rsidR="00346309" w:rsidRPr="00717BF8" w:rsidRDefault="00346309" w:rsidP="00633BD1">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II - o número de etapas avaliativas de cada período letivo;</w:t>
      </w:r>
    </w:p>
    <w:p w14:paraId="63DF1003" w14:textId="14565474" w:rsidR="00346309" w:rsidRPr="00717BF8" w:rsidRDefault="00346309" w:rsidP="00633BD1">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III - os requisitos para aprovação, aprovação com dependência e reprovação d</w:t>
      </w:r>
      <w:r w:rsidR="0096669B" w:rsidRPr="00717BF8">
        <w:rPr>
          <w:rFonts w:asciiTheme="minorHAnsi" w:eastAsia="Times New Roman" w:hAnsiTheme="minorHAnsi" w:cstheme="minorHAnsi"/>
          <w:sz w:val="24"/>
          <w:szCs w:val="24"/>
          <w:lang w:eastAsia="pt-BR"/>
        </w:rPr>
        <w:t>as/</w:t>
      </w:r>
      <w:r w:rsidRPr="00717BF8">
        <w:rPr>
          <w:rFonts w:asciiTheme="minorHAnsi" w:eastAsia="Times New Roman" w:hAnsiTheme="minorHAnsi" w:cstheme="minorHAnsi"/>
          <w:sz w:val="24"/>
          <w:szCs w:val="24"/>
          <w:lang w:eastAsia="pt-BR"/>
        </w:rPr>
        <w:t>os estudantes.</w:t>
      </w:r>
    </w:p>
    <w:p w14:paraId="7F7626D1" w14:textId="77777777" w:rsidR="00346309" w:rsidRPr="00717BF8" w:rsidRDefault="00346309" w:rsidP="00346309">
      <w:pPr>
        <w:jc w:val="both"/>
        <w:rPr>
          <w:rFonts w:asciiTheme="minorHAnsi" w:eastAsia="Times New Roman" w:hAnsiTheme="minorHAnsi" w:cstheme="minorHAnsi"/>
          <w:sz w:val="24"/>
          <w:szCs w:val="24"/>
          <w:lang w:eastAsia="pt-BR"/>
        </w:rPr>
      </w:pPr>
    </w:p>
    <w:p w14:paraId="72BC170F" w14:textId="77777777" w:rsidR="00346309" w:rsidRPr="00717BF8" w:rsidRDefault="00346309" w:rsidP="00346309">
      <w:pPr>
        <w:jc w:val="center"/>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CAPÍTULO XX</w:t>
      </w:r>
    </w:p>
    <w:p w14:paraId="5E7F14BD" w14:textId="77777777" w:rsidR="008701FB" w:rsidRPr="00717BF8" w:rsidRDefault="00346309" w:rsidP="00346309">
      <w:pPr>
        <w:jc w:val="center"/>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DA VERIFICAÇÃO DE APRENDIZAGEM </w:t>
      </w:r>
    </w:p>
    <w:p w14:paraId="34CD9376" w14:textId="20AB1631" w:rsidR="00346309" w:rsidRPr="00717BF8" w:rsidRDefault="00346309" w:rsidP="00346309">
      <w:pPr>
        <w:jc w:val="center"/>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EM SEGUNDA CHAMADA</w:t>
      </w:r>
    </w:p>
    <w:p w14:paraId="4D9ED6D4" w14:textId="3D0F29BE" w:rsidR="00346309"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Art. 123  </w:t>
      </w:r>
      <w:r w:rsidR="00B60986" w:rsidRPr="00717BF8">
        <w:rPr>
          <w:rFonts w:asciiTheme="minorHAnsi" w:eastAsia="Times New Roman" w:hAnsiTheme="minorHAnsi" w:cstheme="minorHAnsi"/>
          <w:sz w:val="24"/>
          <w:szCs w:val="24"/>
          <w:lang w:eastAsia="pt-BR"/>
        </w:rPr>
        <w:t>A/o</w:t>
      </w:r>
      <w:r w:rsidRPr="00717BF8">
        <w:rPr>
          <w:rFonts w:asciiTheme="minorHAnsi" w:eastAsia="Times New Roman" w:hAnsiTheme="minorHAnsi" w:cstheme="minorHAnsi"/>
          <w:sz w:val="24"/>
          <w:szCs w:val="24"/>
          <w:lang w:eastAsia="pt-BR"/>
        </w:rPr>
        <w:t xml:space="preserve"> estudante que faltar a qualquer avaliação, em 1ª </w:t>
      </w:r>
      <w:r w:rsidR="002D56EF" w:rsidRPr="00717BF8">
        <w:rPr>
          <w:rFonts w:asciiTheme="minorHAnsi" w:eastAsia="Times New Roman" w:hAnsiTheme="minorHAnsi" w:cstheme="minorHAnsi"/>
          <w:sz w:val="24"/>
          <w:szCs w:val="24"/>
          <w:lang w:eastAsia="pt-BR"/>
        </w:rPr>
        <w:t xml:space="preserve">(primeira) </w:t>
      </w:r>
      <w:r w:rsidRPr="00717BF8">
        <w:rPr>
          <w:rFonts w:asciiTheme="minorHAnsi" w:eastAsia="Times New Roman" w:hAnsiTheme="minorHAnsi" w:cstheme="minorHAnsi"/>
          <w:sz w:val="24"/>
          <w:szCs w:val="24"/>
          <w:lang w:eastAsia="pt-BR"/>
        </w:rPr>
        <w:t>chamada, poderá requerer 2ª</w:t>
      </w:r>
      <w:r w:rsidR="002D56EF" w:rsidRPr="00717BF8">
        <w:rPr>
          <w:rFonts w:asciiTheme="minorHAnsi" w:eastAsia="Times New Roman" w:hAnsiTheme="minorHAnsi" w:cstheme="minorHAnsi"/>
          <w:sz w:val="24"/>
          <w:szCs w:val="24"/>
          <w:lang w:eastAsia="pt-BR"/>
        </w:rPr>
        <w:t xml:space="preserve"> (segunda)</w:t>
      </w:r>
      <w:r w:rsidRPr="00717BF8">
        <w:rPr>
          <w:rFonts w:asciiTheme="minorHAnsi" w:eastAsia="Times New Roman" w:hAnsiTheme="minorHAnsi" w:cstheme="minorHAnsi"/>
          <w:sz w:val="24"/>
          <w:szCs w:val="24"/>
          <w:lang w:eastAsia="pt-BR"/>
        </w:rPr>
        <w:t xml:space="preserve"> chamada, na Coordenação/departamento de Registros Acadêmicos, até </w:t>
      </w:r>
      <w:r w:rsidR="00420BE0" w:rsidRPr="00717BF8">
        <w:rPr>
          <w:rFonts w:asciiTheme="minorHAnsi" w:eastAsia="Times New Roman" w:hAnsiTheme="minorHAnsi" w:cstheme="minorHAnsi"/>
          <w:sz w:val="24"/>
          <w:szCs w:val="24"/>
          <w:lang w:eastAsia="pt-BR"/>
        </w:rPr>
        <w:t>02 (</w:t>
      </w:r>
      <w:r w:rsidRPr="00717BF8">
        <w:rPr>
          <w:rFonts w:asciiTheme="minorHAnsi" w:eastAsia="Times New Roman" w:hAnsiTheme="minorHAnsi" w:cstheme="minorHAnsi"/>
          <w:sz w:val="24"/>
          <w:szCs w:val="24"/>
          <w:lang w:eastAsia="pt-BR"/>
        </w:rPr>
        <w:t>dois</w:t>
      </w:r>
      <w:r w:rsidR="00420BE0" w:rsidRPr="00717BF8">
        <w:rPr>
          <w:rFonts w:asciiTheme="minorHAnsi" w:eastAsia="Times New Roman" w:hAnsiTheme="minorHAnsi" w:cstheme="minorHAnsi"/>
          <w:sz w:val="24"/>
          <w:szCs w:val="24"/>
          <w:lang w:eastAsia="pt-BR"/>
        </w:rPr>
        <w:t>)</w:t>
      </w:r>
      <w:r w:rsidRPr="00717BF8">
        <w:rPr>
          <w:rFonts w:asciiTheme="minorHAnsi" w:eastAsia="Times New Roman" w:hAnsiTheme="minorHAnsi" w:cstheme="minorHAnsi"/>
          <w:sz w:val="24"/>
          <w:szCs w:val="24"/>
          <w:lang w:eastAsia="pt-BR"/>
        </w:rPr>
        <w:t xml:space="preserve"> dias úteis após o término da data de validade de um dos documentos justificativos abaixo especificados:</w:t>
      </w:r>
    </w:p>
    <w:p w14:paraId="61A46F5C" w14:textId="236981C2" w:rsidR="00346309" w:rsidRPr="00717BF8" w:rsidRDefault="00346309" w:rsidP="00633BD1">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I </w:t>
      </w:r>
      <w:r w:rsidR="002D164D" w:rsidRPr="00717BF8">
        <w:rPr>
          <w:rFonts w:asciiTheme="minorHAnsi" w:eastAsia="Times New Roman" w:hAnsiTheme="minorHAnsi" w:cstheme="minorHAnsi"/>
          <w:sz w:val="24"/>
          <w:szCs w:val="24"/>
          <w:lang w:eastAsia="pt-BR"/>
        </w:rPr>
        <w:t>-</w:t>
      </w:r>
      <w:r w:rsidRPr="00717BF8">
        <w:rPr>
          <w:rFonts w:asciiTheme="minorHAnsi" w:eastAsia="Times New Roman" w:hAnsiTheme="minorHAnsi" w:cstheme="minorHAnsi"/>
          <w:sz w:val="24"/>
          <w:szCs w:val="24"/>
          <w:lang w:eastAsia="pt-BR"/>
        </w:rPr>
        <w:t xml:space="preserve"> atestado médico comprovando moléstia que </w:t>
      </w:r>
      <w:r w:rsidR="00AC5FC7"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o impossibilite de participar das atividades escolares do dia;</w:t>
      </w:r>
    </w:p>
    <w:p w14:paraId="7C510F49" w14:textId="29FA7031" w:rsidR="00346309" w:rsidRPr="00717BF8" w:rsidRDefault="00346309" w:rsidP="00633BD1">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II </w:t>
      </w:r>
      <w:r w:rsidR="002D164D" w:rsidRPr="00717BF8">
        <w:rPr>
          <w:rFonts w:asciiTheme="minorHAnsi" w:eastAsia="Times New Roman" w:hAnsiTheme="minorHAnsi" w:cstheme="minorHAnsi"/>
          <w:sz w:val="24"/>
          <w:szCs w:val="24"/>
          <w:lang w:eastAsia="pt-BR"/>
        </w:rPr>
        <w:t>-</w:t>
      </w:r>
      <w:r w:rsidRPr="00717BF8">
        <w:rPr>
          <w:rFonts w:asciiTheme="minorHAnsi" w:eastAsia="Times New Roman" w:hAnsiTheme="minorHAnsi" w:cstheme="minorHAnsi"/>
          <w:sz w:val="24"/>
          <w:szCs w:val="24"/>
          <w:lang w:eastAsia="pt-BR"/>
        </w:rPr>
        <w:t xml:space="preserve"> declaração de corporação militar comprovando que, no horário da realização da 1ª chamada, estava em serviço;</w:t>
      </w:r>
    </w:p>
    <w:p w14:paraId="4CC44ED1" w14:textId="53A5D52C" w:rsidR="00346309" w:rsidRPr="00717BF8" w:rsidRDefault="00346309" w:rsidP="00633BD1">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III </w:t>
      </w:r>
      <w:r w:rsidR="002D164D" w:rsidRPr="00717BF8">
        <w:rPr>
          <w:rFonts w:asciiTheme="minorHAnsi" w:eastAsia="Times New Roman" w:hAnsiTheme="minorHAnsi" w:cstheme="minorHAnsi"/>
          <w:sz w:val="24"/>
          <w:szCs w:val="24"/>
          <w:lang w:eastAsia="pt-BR"/>
        </w:rPr>
        <w:t>-</w:t>
      </w:r>
      <w:r w:rsidRPr="00717BF8">
        <w:rPr>
          <w:rFonts w:asciiTheme="minorHAnsi" w:eastAsia="Times New Roman" w:hAnsiTheme="minorHAnsi" w:cstheme="minorHAnsi"/>
          <w:sz w:val="24"/>
          <w:szCs w:val="24"/>
          <w:lang w:eastAsia="pt-BR"/>
        </w:rPr>
        <w:t xml:space="preserve"> declaração de servidor</w:t>
      </w:r>
      <w:r w:rsidR="002D56EF"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do IFSul, com anuência expressa da Direção-geral do câmpus, comprovando que </w:t>
      </w:r>
      <w:r w:rsidR="00AC5FC7"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o estudante estava representando o Instituto Federal Sul-rio-grandense;</w:t>
      </w:r>
    </w:p>
    <w:p w14:paraId="221085F7" w14:textId="3049B50B" w:rsidR="00346309" w:rsidRPr="00717BF8" w:rsidRDefault="00346309" w:rsidP="00633BD1">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IV </w:t>
      </w:r>
      <w:r w:rsidR="002D164D" w:rsidRPr="00717BF8">
        <w:rPr>
          <w:rFonts w:asciiTheme="minorHAnsi" w:eastAsia="Times New Roman" w:hAnsiTheme="minorHAnsi" w:cstheme="minorHAnsi"/>
          <w:sz w:val="24"/>
          <w:szCs w:val="24"/>
          <w:lang w:eastAsia="pt-BR"/>
        </w:rPr>
        <w:t>-</w:t>
      </w:r>
      <w:r w:rsidRPr="00717BF8">
        <w:rPr>
          <w:rFonts w:asciiTheme="minorHAnsi" w:eastAsia="Times New Roman" w:hAnsiTheme="minorHAnsi" w:cstheme="minorHAnsi"/>
          <w:sz w:val="24"/>
          <w:szCs w:val="24"/>
          <w:lang w:eastAsia="pt-BR"/>
        </w:rPr>
        <w:t xml:space="preserve"> atestado de óbito de cônjuge/companheiro</w:t>
      </w:r>
      <w:r w:rsidR="00420BE0"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ou parentes por consanguinidade/afinidade até segundo grau. </w:t>
      </w:r>
    </w:p>
    <w:p w14:paraId="6EF006A1" w14:textId="6ED41F41" w:rsidR="00346309" w:rsidRPr="00717BF8" w:rsidRDefault="00346309" w:rsidP="00633BD1">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Parágrafo único. </w:t>
      </w:r>
      <w:r w:rsidR="00E84409" w:rsidRPr="00717BF8">
        <w:rPr>
          <w:rFonts w:asciiTheme="minorHAnsi" w:eastAsia="Times New Roman" w:hAnsiTheme="minorHAnsi" w:cstheme="minorHAnsi"/>
          <w:sz w:val="24"/>
          <w:szCs w:val="24"/>
          <w:lang w:eastAsia="pt-BR"/>
        </w:rPr>
        <w:t xml:space="preserve"> </w:t>
      </w:r>
      <w:r w:rsidRPr="00717BF8">
        <w:rPr>
          <w:rFonts w:asciiTheme="minorHAnsi" w:eastAsia="Times New Roman" w:hAnsiTheme="minorHAnsi" w:cstheme="minorHAnsi"/>
          <w:sz w:val="24"/>
          <w:szCs w:val="24"/>
          <w:lang w:eastAsia="pt-BR"/>
        </w:rPr>
        <w:t xml:space="preserve">Atendidas as condições do </w:t>
      </w:r>
      <w:r w:rsidRPr="00717BF8">
        <w:rPr>
          <w:rFonts w:asciiTheme="minorHAnsi" w:eastAsia="Times New Roman" w:hAnsiTheme="minorHAnsi" w:cstheme="minorHAnsi"/>
          <w:b/>
          <w:bCs/>
          <w:sz w:val="24"/>
          <w:szCs w:val="24"/>
          <w:lang w:eastAsia="pt-BR"/>
        </w:rPr>
        <w:t>caput</w:t>
      </w:r>
      <w:r w:rsidRPr="00717BF8">
        <w:rPr>
          <w:rFonts w:asciiTheme="minorHAnsi" w:eastAsia="Times New Roman" w:hAnsiTheme="minorHAnsi" w:cstheme="minorHAnsi"/>
          <w:sz w:val="24"/>
          <w:szCs w:val="24"/>
          <w:lang w:eastAsia="pt-BR"/>
        </w:rPr>
        <w:t xml:space="preserve">, a Coordenação/departamento de Registros Acadêmicos deferirá o requerimento e o encaminhará, no prazo de um dia letivo, ao </w:t>
      </w:r>
      <w:r w:rsidRPr="00717BF8">
        <w:rPr>
          <w:rFonts w:asciiTheme="minorHAnsi" w:eastAsia="Times New Roman" w:hAnsiTheme="minorHAnsi" w:cstheme="minorHAnsi"/>
          <w:sz w:val="24"/>
          <w:szCs w:val="24"/>
          <w:shd w:val="clear" w:color="auto" w:fill="FFFF00"/>
          <w:lang w:eastAsia="pt-BR"/>
        </w:rPr>
        <w:t>setor</w:t>
      </w:r>
      <w:r w:rsidRPr="00717BF8">
        <w:rPr>
          <w:rFonts w:asciiTheme="minorHAnsi" w:eastAsia="Times New Roman" w:hAnsiTheme="minorHAnsi" w:cstheme="minorHAnsi"/>
          <w:sz w:val="24"/>
          <w:szCs w:val="24"/>
          <w:lang w:eastAsia="pt-BR"/>
        </w:rPr>
        <w:t xml:space="preserve"> responsável no câmpus</w:t>
      </w:r>
      <w:r w:rsidRPr="00717BF8">
        <w:rPr>
          <w:rFonts w:asciiTheme="minorHAnsi" w:eastAsia="Times New Roman" w:hAnsiTheme="minorHAnsi" w:cstheme="minorHAnsi"/>
          <w:i/>
          <w:iCs/>
          <w:sz w:val="24"/>
          <w:szCs w:val="24"/>
          <w:lang w:eastAsia="pt-BR"/>
        </w:rPr>
        <w:t xml:space="preserve"> </w:t>
      </w:r>
      <w:r w:rsidRPr="00717BF8">
        <w:rPr>
          <w:rFonts w:asciiTheme="minorHAnsi" w:eastAsia="Times New Roman" w:hAnsiTheme="minorHAnsi" w:cstheme="minorHAnsi"/>
          <w:sz w:val="24"/>
          <w:szCs w:val="24"/>
          <w:lang w:eastAsia="pt-BR"/>
        </w:rPr>
        <w:t>pelo procedimento de avaliação de segunda chamada.</w:t>
      </w:r>
    </w:p>
    <w:p w14:paraId="093B4DA5" w14:textId="32688A71" w:rsidR="00346309" w:rsidRPr="00717BF8" w:rsidRDefault="00346309" w:rsidP="00346309">
      <w:pPr>
        <w:jc w:val="both"/>
        <w:rPr>
          <w:rFonts w:asciiTheme="minorHAnsi" w:eastAsia="Times New Roman" w:hAnsiTheme="minorHAnsi" w:cstheme="minorHAnsi"/>
          <w:sz w:val="24"/>
          <w:szCs w:val="24"/>
          <w:lang w:eastAsia="pt-BR"/>
        </w:rPr>
      </w:pPr>
    </w:p>
    <w:p w14:paraId="431E6FDC" w14:textId="0D66E72F" w:rsidR="00346309" w:rsidRPr="00717BF8" w:rsidRDefault="00346309" w:rsidP="00346309">
      <w:pPr>
        <w:jc w:val="center"/>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CAPÍTULO XXI</w:t>
      </w:r>
    </w:p>
    <w:p w14:paraId="01B61841" w14:textId="77777777" w:rsidR="00346309" w:rsidRPr="00717BF8" w:rsidRDefault="00346309" w:rsidP="00346309">
      <w:pPr>
        <w:jc w:val="center"/>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DA REVISÃO DOS PROCEDIMENTOS AVALIATIVOS</w:t>
      </w:r>
    </w:p>
    <w:p w14:paraId="41CD141C" w14:textId="1C77D0DD"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Art. 124  </w:t>
      </w:r>
      <w:r w:rsidR="00AC5FC7" w:rsidRPr="00717BF8">
        <w:rPr>
          <w:rFonts w:asciiTheme="minorHAnsi" w:eastAsia="Times New Roman" w:hAnsiTheme="minorHAnsi" w:cstheme="minorHAnsi"/>
          <w:sz w:val="24"/>
          <w:szCs w:val="24"/>
          <w:lang w:eastAsia="pt-BR"/>
        </w:rPr>
        <w:t>A/</w:t>
      </w:r>
      <w:r w:rsidR="00E37DB0" w:rsidRPr="00717BF8">
        <w:rPr>
          <w:rFonts w:asciiTheme="minorHAnsi" w:eastAsia="Times New Roman" w:hAnsiTheme="minorHAnsi" w:cstheme="minorHAnsi"/>
          <w:sz w:val="24"/>
          <w:szCs w:val="24"/>
          <w:lang w:eastAsia="pt-BR"/>
        </w:rPr>
        <w:t>o</w:t>
      </w:r>
      <w:r w:rsidRPr="00717BF8">
        <w:rPr>
          <w:rFonts w:asciiTheme="minorHAnsi" w:eastAsia="Times New Roman" w:hAnsiTheme="minorHAnsi" w:cstheme="minorHAnsi"/>
          <w:sz w:val="24"/>
          <w:szCs w:val="24"/>
          <w:lang w:eastAsia="pt-BR"/>
        </w:rPr>
        <w:t xml:space="preserve"> estudante que discordar do resultado obtido no procedimento avaliativo poderá requerer revisão.</w:t>
      </w:r>
    </w:p>
    <w:p w14:paraId="73894D3D" w14:textId="77777777"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1º  O requerimento, fundamentando sua discordância, dirigido ao coordenador do curso ou área, deverá ser protocolado na Coordenação/departamento de Registros Acadêmicos do câmpus, no prazo máximo de 2 (dois) dias úteis após a vista do instrumento avaliativo ou da divulgação do resultado.</w:t>
      </w:r>
    </w:p>
    <w:p w14:paraId="7565108C" w14:textId="1A13675C"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2º  O</w:t>
      </w:r>
      <w:r w:rsidR="00AC5FC7" w:rsidRPr="00717BF8">
        <w:rPr>
          <w:rFonts w:asciiTheme="minorHAnsi" w:eastAsia="Times New Roman" w:hAnsiTheme="minorHAnsi" w:cstheme="minorHAnsi"/>
          <w:sz w:val="24"/>
          <w:szCs w:val="24"/>
          <w:lang w:eastAsia="pt-BR"/>
        </w:rPr>
        <w:t>/</w:t>
      </w:r>
      <w:r w:rsidR="00420BE0"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coordenador</w:t>
      </w:r>
      <w:r w:rsidR="00AC5FC7"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do curso ou área ou seu</w:t>
      </w:r>
      <w:r w:rsidR="00AC5FC7" w:rsidRPr="00717BF8">
        <w:rPr>
          <w:rFonts w:asciiTheme="minorHAnsi" w:eastAsia="Times New Roman" w:hAnsiTheme="minorHAnsi" w:cstheme="minorHAnsi"/>
          <w:sz w:val="24"/>
          <w:szCs w:val="24"/>
          <w:lang w:eastAsia="pt-BR"/>
        </w:rPr>
        <w:t>/sua</w:t>
      </w:r>
      <w:r w:rsidRPr="00717BF8">
        <w:rPr>
          <w:rFonts w:asciiTheme="minorHAnsi" w:eastAsia="Times New Roman" w:hAnsiTheme="minorHAnsi" w:cstheme="minorHAnsi"/>
          <w:sz w:val="24"/>
          <w:szCs w:val="24"/>
          <w:lang w:eastAsia="pt-BR"/>
        </w:rPr>
        <w:t xml:space="preserve"> representante constituirá e coordenará banca composta de, no mínimo, 02 (dois</w:t>
      </w:r>
      <w:r w:rsidR="00AC5FC7" w:rsidRPr="00717BF8">
        <w:rPr>
          <w:rFonts w:asciiTheme="minorHAnsi" w:eastAsia="Times New Roman" w:hAnsiTheme="minorHAnsi" w:cstheme="minorHAnsi"/>
          <w:sz w:val="24"/>
          <w:szCs w:val="24"/>
          <w:lang w:eastAsia="pt-BR"/>
        </w:rPr>
        <w:t>/duas</w:t>
      </w:r>
      <w:r w:rsidRPr="00717BF8">
        <w:rPr>
          <w:rFonts w:asciiTheme="minorHAnsi" w:eastAsia="Times New Roman" w:hAnsiTheme="minorHAnsi" w:cstheme="minorHAnsi"/>
          <w:sz w:val="24"/>
          <w:szCs w:val="24"/>
          <w:lang w:eastAsia="pt-BR"/>
        </w:rPr>
        <w:t>) professores</w:t>
      </w:r>
      <w:r w:rsidR="00AC5FC7" w:rsidRPr="00717BF8">
        <w:rPr>
          <w:rFonts w:asciiTheme="minorHAnsi" w:eastAsia="Times New Roman" w:hAnsiTheme="minorHAnsi" w:cstheme="minorHAnsi"/>
          <w:sz w:val="24"/>
          <w:szCs w:val="24"/>
          <w:lang w:eastAsia="pt-BR"/>
        </w:rPr>
        <w:t>/as</w:t>
      </w:r>
      <w:r w:rsidRPr="00717BF8">
        <w:rPr>
          <w:rFonts w:asciiTheme="minorHAnsi" w:eastAsia="Times New Roman" w:hAnsiTheme="minorHAnsi" w:cstheme="minorHAnsi"/>
          <w:sz w:val="24"/>
          <w:szCs w:val="24"/>
          <w:lang w:eastAsia="pt-BR"/>
        </w:rPr>
        <w:t xml:space="preserve"> da disciplina ou área afim e de, no mínimo, </w:t>
      </w:r>
      <w:r w:rsidR="00AC5FC7" w:rsidRPr="00717BF8">
        <w:rPr>
          <w:rFonts w:asciiTheme="minorHAnsi" w:eastAsia="Times New Roman" w:hAnsiTheme="minorHAnsi" w:cstheme="minorHAnsi"/>
          <w:sz w:val="24"/>
          <w:szCs w:val="24"/>
          <w:lang w:eastAsia="pt-BR"/>
        </w:rPr>
        <w:t>01 (</w:t>
      </w:r>
      <w:r w:rsidRPr="00717BF8">
        <w:rPr>
          <w:rFonts w:asciiTheme="minorHAnsi" w:eastAsia="Times New Roman" w:hAnsiTheme="minorHAnsi" w:cstheme="minorHAnsi"/>
          <w:sz w:val="24"/>
          <w:szCs w:val="24"/>
          <w:lang w:eastAsia="pt-BR"/>
        </w:rPr>
        <w:t>um</w:t>
      </w:r>
      <w:r w:rsidR="00AC5FC7"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pedagogo</w:t>
      </w:r>
      <w:r w:rsidR="00AC5FC7"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w:t>
      </w:r>
    </w:p>
    <w:p w14:paraId="4138C092" w14:textId="77777777"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3º  A banca revisora constituir-se-á em instância recursal.</w:t>
      </w:r>
    </w:p>
    <w:p w14:paraId="394088AA" w14:textId="47F5156D"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4º  É vetada a presença d</w:t>
      </w:r>
      <w:r w:rsidR="00990C42" w:rsidRPr="00717BF8">
        <w:rPr>
          <w:rFonts w:asciiTheme="minorHAnsi" w:eastAsia="Times New Roman" w:hAnsiTheme="minorHAnsi" w:cstheme="minorHAnsi"/>
          <w:sz w:val="24"/>
          <w:szCs w:val="24"/>
          <w:lang w:eastAsia="pt-BR"/>
        </w:rPr>
        <w:t>a/o</w:t>
      </w:r>
      <w:r w:rsidRPr="00717BF8">
        <w:rPr>
          <w:rFonts w:asciiTheme="minorHAnsi" w:eastAsia="Times New Roman" w:hAnsiTheme="minorHAnsi" w:cstheme="minorHAnsi"/>
          <w:sz w:val="24"/>
          <w:szCs w:val="24"/>
          <w:lang w:eastAsia="pt-BR"/>
        </w:rPr>
        <w:t xml:space="preserve"> estudante requerente e do</w:t>
      </w:r>
      <w:r w:rsidR="00990C42"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professor</w:t>
      </w:r>
      <w:r w:rsidR="00990C42"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responsável pela elaboração e/ou correção da avaliação nos trabalhos da banca revisora.</w:t>
      </w:r>
    </w:p>
    <w:p w14:paraId="7BC7C39C" w14:textId="375E3B04"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5º  O</w:t>
      </w:r>
      <w:r w:rsidR="00990C42" w:rsidRPr="00717BF8">
        <w:rPr>
          <w:rFonts w:asciiTheme="minorHAnsi" w:eastAsia="Times New Roman" w:hAnsiTheme="minorHAnsi" w:cstheme="minorHAnsi"/>
          <w:sz w:val="24"/>
          <w:szCs w:val="24"/>
          <w:lang w:eastAsia="pt-BR"/>
        </w:rPr>
        <w:t>/</w:t>
      </w:r>
      <w:r w:rsidR="00FE47C4"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professor</w:t>
      </w:r>
      <w:r w:rsidR="00990C42"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da atividade de avaliação submetida à revisão deverá fornecer, à banca revisora, o plano de ensino, os objetivos e os critérios da avaliação em questão.</w:t>
      </w:r>
    </w:p>
    <w:p w14:paraId="39A8406B" w14:textId="77777777"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6º  A banca revisora analisará o instrumento de avaliação quanto ao seu conteúdo e sua estrutura didática, no que diz respeito à clareza, à adequação das questões, aos objetivos e aos critérios propostos para a avaliação.</w:t>
      </w:r>
    </w:p>
    <w:p w14:paraId="06BC0F62" w14:textId="77777777"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7º  A banca revisora terá plena autonomia para proceder às alterações na nota ou conceito.</w:t>
      </w:r>
    </w:p>
    <w:p w14:paraId="77A6D327" w14:textId="77777777"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8º  A banca revisora emitirá parecer justificando sua decisão no prazo máximo de 5 (cinco) dias úteis, contados da data do registro do requerimento na Coordenação/departamento de Registros Acadêmicos.</w:t>
      </w:r>
    </w:p>
    <w:p w14:paraId="55FF73FB" w14:textId="77777777" w:rsidR="00346309" w:rsidRPr="00717BF8" w:rsidRDefault="00346309" w:rsidP="00346309">
      <w:pPr>
        <w:jc w:val="both"/>
        <w:rPr>
          <w:rFonts w:asciiTheme="minorHAnsi" w:eastAsia="Times New Roman" w:hAnsiTheme="minorHAnsi" w:cstheme="minorHAnsi"/>
          <w:sz w:val="24"/>
          <w:szCs w:val="24"/>
          <w:lang w:eastAsia="pt-BR"/>
        </w:rPr>
      </w:pPr>
    </w:p>
    <w:p w14:paraId="0760A413" w14:textId="77777777" w:rsidR="00F9461D" w:rsidRPr="00717BF8" w:rsidRDefault="00F9461D" w:rsidP="00346309">
      <w:pPr>
        <w:jc w:val="center"/>
        <w:rPr>
          <w:rFonts w:asciiTheme="minorHAnsi" w:eastAsia="Times New Roman" w:hAnsiTheme="minorHAnsi" w:cstheme="minorHAnsi"/>
          <w:sz w:val="24"/>
          <w:szCs w:val="24"/>
          <w:lang w:eastAsia="pt-BR"/>
        </w:rPr>
      </w:pPr>
    </w:p>
    <w:p w14:paraId="441144EB" w14:textId="03845940" w:rsidR="00346309" w:rsidRPr="00717BF8" w:rsidRDefault="00346309" w:rsidP="00346309">
      <w:pPr>
        <w:jc w:val="center"/>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CAPÍTULO XXII</w:t>
      </w:r>
    </w:p>
    <w:p w14:paraId="658DB1F4" w14:textId="77777777" w:rsidR="00346309" w:rsidRPr="00717BF8" w:rsidRDefault="00346309" w:rsidP="00346309">
      <w:pPr>
        <w:jc w:val="center"/>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DA AUSÊNCIA JUSTIFICADA</w:t>
      </w:r>
    </w:p>
    <w:p w14:paraId="07F0BB88" w14:textId="6E90326F" w:rsidR="00346309"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w:t>
      </w:r>
      <w:r w:rsidR="00E84409" w:rsidRPr="00717BF8">
        <w:rPr>
          <w:rFonts w:asciiTheme="minorHAnsi" w:eastAsia="Times New Roman" w:hAnsiTheme="minorHAnsi" w:cstheme="minorHAnsi"/>
          <w:sz w:val="24"/>
          <w:szCs w:val="24"/>
          <w:lang w:eastAsia="pt-BR"/>
        </w:rPr>
        <w:t xml:space="preserve"> </w:t>
      </w:r>
      <w:r w:rsidRPr="00717BF8">
        <w:rPr>
          <w:rFonts w:asciiTheme="minorHAnsi" w:eastAsia="Times New Roman" w:hAnsiTheme="minorHAnsi" w:cstheme="minorHAnsi"/>
          <w:sz w:val="24"/>
          <w:szCs w:val="24"/>
          <w:lang w:eastAsia="pt-BR"/>
        </w:rPr>
        <w:t>125</w:t>
      </w:r>
      <w:r w:rsidR="00E84409" w:rsidRPr="00717BF8">
        <w:rPr>
          <w:rFonts w:asciiTheme="minorHAnsi" w:eastAsia="Times New Roman" w:hAnsiTheme="minorHAnsi" w:cstheme="minorHAnsi"/>
          <w:sz w:val="24"/>
          <w:szCs w:val="24"/>
          <w:lang w:eastAsia="pt-BR"/>
        </w:rPr>
        <w:t xml:space="preserve">  </w:t>
      </w:r>
      <w:r w:rsidRPr="00717BF8">
        <w:rPr>
          <w:rFonts w:asciiTheme="minorHAnsi" w:eastAsia="Times New Roman" w:hAnsiTheme="minorHAnsi" w:cstheme="minorHAnsi"/>
          <w:sz w:val="24"/>
          <w:szCs w:val="24"/>
          <w:lang w:eastAsia="pt-BR"/>
        </w:rPr>
        <w:t>A solicitação de ausência justificada deverá ser encaminhada à Coordenação/departamento de Registros Acadêmicos até 2 (dois) dias úteis após a data de término do período de afastamento.</w:t>
      </w:r>
    </w:p>
    <w:p w14:paraId="3956F45F" w14:textId="53AF91C0" w:rsidR="00346309"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 126</w:t>
      </w:r>
      <w:r w:rsidR="00B9612D" w:rsidRPr="00717BF8">
        <w:rPr>
          <w:rFonts w:asciiTheme="minorHAnsi" w:eastAsia="Times New Roman" w:hAnsiTheme="minorHAnsi" w:cstheme="minorHAnsi"/>
          <w:sz w:val="24"/>
          <w:szCs w:val="24"/>
          <w:lang w:eastAsia="pt-BR"/>
        </w:rPr>
        <w:t xml:space="preserve">  </w:t>
      </w:r>
      <w:r w:rsidRPr="00717BF8">
        <w:rPr>
          <w:rFonts w:asciiTheme="minorHAnsi" w:eastAsia="Times New Roman" w:hAnsiTheme="minorHAnsi" w:cstheme="minorHAnsi"/>
          <w:sz w:val="24"/>
          <w:szCs w:val="24"/>
          <w:lang w:eastAsia="pt-BR"/>
        </w:rPr>
        <w:t>A justificativa da ausência será deferida mediante apresentação de:</w:t>
      </w:r>
    </w:p>
    <w:p w14:paraId="57E9C18B" w14:textId="530A5269"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I - atestado médico, comprovando moléstia que impossibilite </w:t>
      </w:r>
      <w:r w:rsidR="00990C42"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o estudante de participar das atividades escolares do dia;</w:t>
      </w:r>
    </w:p>
    <w:p w14:paraId="3DB2D3F4" w14:textId="77777777"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II - declaração de corporação militar, comprovando o motivo da ausência;</w:t>
      </w:r>
    </w:p>
    <w:p w14:paraId="107A050B" w14:textId="65F5BAEC"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III - declaração de servidor IFSul, com anuência expressa d</w:t>
      </w:r>
      <w:r w:rsidR="00990C42"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Dire</w:t>
      </w:r>
      <w:r w:rsidR="00990C42" w:rsidRPr="00717BF8">
        <w:rPr>
          <w:rFonts w:asciiTheme="minorHAnsi" w:eastAsia="Times New Roman" w:hAnsiTheme="minorHAnsi" w:cstheme="minorHAnsi"/>
          <w:sz w:val="24"/>
          <w:szCs w:val="24"/>
          <w:lang w:eastAsia="pt-BR"/>
        </w:rPr>
        <w:t>ção</w:t>
      </w:r>
      <w:r w:rsidRPr="00717BF8">
        <w:rPr>
          <w:rFonts w:asciiTheme="minorHAnsi" w:eastAsia="Times New Roman" w:hAnsiTheme="minorHAnsi" w:cstheme="minorHAnsi"/>
          <w:sz w:val="24"/>
          <w:szCs w:val="24"/>
          <w:lang w:eastAsia="pt-BR"/>
        </w:rPr>
        <w:t xml:space="preserve">-geral do câmpus, comprovando que </w:t>
      </w:r>
      <w:r w:rsidR="00990C42"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o estudante estava representando o Instituto Federal Sul-rio-grandense;</w:t>
      </w:r>
    </w:p>
    <w:p w14:paraId="342042D3" w14:textId="77777777"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IV - documento judicial;</w:t>
      </w:r>
    </w:p>
    <w:p w14:paraId="54B06B99" w14:textId="4AD18C2A"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V - atestado de óbito de cônjuge/companheir</w:t>
      </w:r>
      <w:r w:rsidR="00990C42" w:rsidRPr="00717BF8">
        <w:rPr>
          <w:rFonts w:asciiTheme="minorHAnsi" w:eastAsia="Times New Roman" w:hAnsiTheme="minorHAnsi" w:cstheme="minorHAnsi"/>
          <w:sz w:val="24"/>
          <w:szCs w:val="24"/>
          <w:lang w:eastAsia="pt-BR"/>
        </w:rPr>
        <w:t>a/o</w:t>
      </w:r>
      <w:r w:rsidRPr="00717BF8">
        <w:rPr>
          <w:rFonts w:asciiTheme="minorHAnsi" w:eastAsia="Times New Roman" w:hAnsiTheme="minorHAnsi" w:cstheme="minorHAnsi"/>
          <w:sz w:val="24"/>
          <w:szCs w:val="24"/>
          <w:lang w:eastAsia="pt-BR"/>
        </w:rPr>
        <w:t xml:space="preserve"> ou parentes por consanguinidade/ afinidade de até segundo grau.</w:t>
      </w:r>
    </w:p>
    <w:p w14:paraId="0F1CA959" w14:textId="77777777"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1º  As ausências referentes ao período justificado não serão computadas no percentual máximo de faltas permitidas.</w:t>
      </w:r>
    </w:p>
    <w:p w14:paraId="599969DC" w14:textId="2F7FCC97"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 2º  Para afastamentos superiores a 10 (dez) dias letivos, </w:t>
      </w:r>
      <w:r w:rsidR="00990C42"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o estudante terá direito a solicitar exercício domiciliar.</w:t>
      </w:r>
    </w:p>
    <w:p w14:paraId="6D7F1567" w14:textId="77777777" w:rsidR="00346309" w:rsidRPr="00717BF8" w:rsidRDefault="00346309" w:rsidP="00346309">
      <w:pPr>
        <w:jc w:val="both"/>
        <w:rPr>
          <w:rFonts w:asciiTheme="minorHAnsi" w:eastAsia="Times New Roman" w:hAnsiTheme="minorHAnsi" w:cstheme="minorHAnsi"/>
          <w:sz w:val="24"/>
          <w:szCs w:val="24"/>
          <w:lang w:eastAsia="pt-BR"/>
        </w:rPr>
      </w:pPr>
    </w:p>
    <w:p w14:paraId="3F65139E" w14:textId="77777777" w:rsidR="00346309" w:rsidRPr="00717BF8" w:rsidRDefault="00346309" w:rsidP="00346309">
      <w:pPr>
        <w:jc w:val="center"/>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CAPÍTULO XXIII</w:t>
      </w:r>
    </w:p>
    <w:p w14:paraId="23AE7056" w14:textId="77777777" w:rsidR="00346309" w:rsidRPr="00717BF8" w:rsidRDefault="00346309" w:rsidP="00346309">
      <w:pPr>
        <w:jc w:val="center"/>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DO EXERCÍCIO DOMICILIAR</w:t>
      </w:r>
    </w:p>
    <w:p w14:paraId="76186835" w14:textId="22F72F6F" w:rsidR="00346309"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 127  Exercício domiciliar é a atividade acadêmica excepcional executada, em domicílio, pel</w:t>
      </w:r>
      <w:r w:rsidR="00990C42"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o estudante, mediante autorização </w:t>
      </w:r>
      <w:commentRangeStart w:id="21"/>
      <w:r w:rsidRPr="00717BF8">
        <w:rPr>
          <w:rFonts w:asciiTheme="minorHAnsi" w:eastAsia="Times New Roman" w:hAnsiTheme="minorHAnsi" w:cstheme="minorHAnsi"/>
          <w:sz w:val="24"/>
          <w:szCs w:val="24"/>
          <w:lang w:eastAsia="pt-BR"/>
        </w:rPr>
        <w:t>d</w:t>
      </w:r>
      <w:r w:rsidR="00990C42" w:rsidRPr="00717BF8">
        <w:rPr>
          <w:rFonts w:asciiTheme="minorHAnsi" w:eastAsia="Times New Roman" w:hAnsiTheme="minorHAnsi" w:cstheme="minorHAnsi"/>
          <w:sz w:val="24"/>
          <w:szCs w:val="24"/>
          <w:shd w:val="clear" w:color="auto" w:fill="FFFF00"/>
          <w:lang w:eastAsia="pt-BR"/>
        </w:rPr>
        <w:t>a</w:t>
      </w:r>
      <w:r w:rsidRPr="00717BF8">
        <w:rPr>
          <w:rFonts w:asciiTheme="minorHAnsi" w:eastAsia="Times New Roman" w:hAnsiTheme="minorHAnsi" w:cstheme="minorHAnsi"/>
          <w:sz w:val="24"/>
          <w:szCs w:val="24"/>
          <w:lang w:eastAsia="pt-BR"/>
        </w:rPr>
        <w:t xml:space="preserve"> Dire</w:t>
      </w:r>
      <w:r w:rsidR="00990C42" w:rsidRPr="00717BF8">
        <w:rPr>
          <w:rFonts w:asciiTheme="minorHAnsi" w:eastAsia="Times New Roman" w:hAnsiTheme="minorHAnsi" w:cstheme="minorHAnsi"/>
          <w:sz w:val="24"/>
          <w:szCs w:val="24"/>
          <w:lang w:eastAsia="pt-BR"/>
        </w:rPr>
        <w:t>ç</w:t>
      </w:r>
      <w:r w:rsidR="00990C42" w:rsidRPr="00717BF8">
        <w:rPr>
          <w:rFonts w:asciiTheme="minorHAnsi" w:eastAsia="Times New Roman" w:hAnsiTheme="minorHAnsi" w:cstheme="minorHAnsi"/>
          <w:sz w:val="24"/>
          <w:szCs w:val="24"/>
          <w:shd w:val="clear" w:color="auto" w:fill="FFFF00"/>
          <w:lang w:eastAsia="pt-BR"/>
        </w:rPr>
        <w:t>ão</w:t>
      </w:r>
      <w:commentRangeEnd w:id="21"/>
      <w:r w:rsidR="00F27875">
        <w:rPr>
          <w:rStyle w:val="Refdecomentrio"/>
        </w:rPr>
        <w:commentReference w:id="21"/>
      </w:r>
      <w:r w:rsidRPr="00717BF8">
        <w:rPr>
          <w:rFonts w:asciiTheme="minorHAnsi" w:eastAsia="Times New Roman" w:hAnsiTheme="minorHAnsi" w:cstheme="minorHAnsi"/>
          <w:sz w:val="24"/>
          <w:szCs w:val="24"/>
          <w:lang w:eastAsia="pt-BR"/>
        </w:rPr>
        <w:t>-geral do câmpus.</w:t>
      </w:r>
    </w:p>
    <w:p w14:paraId="2162B8B6" w14:textId="77777777"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Parágrafo único.  O exercício domiciliar aplica-se para período de afastamento superior a 10 (dez) dias letivos e não poderá exceder um período letivo.</w:t>
      </w:r>
    </w:p>
    <w:p w14:paraId="6354D08B" w14:textId="57121A46" w:rsidR="00346309"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Art. 128  Terá direito ao exercício domiciliar </w:t>
      </w:r>
      <w:r w:rsidR="00990C42"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o estudante que comprovar:</w:t>
      </w:r>
    </w:p>
    <w:p w14:paraId="47D147B3" w14:textId="77777777"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 - incapacidade física relativa, incompatível com a frequência aos trabalhos escolares;</w:t>
      </w:r>
    </w:p>
    <w:p w14:paraId="42B88AC0" w14:textId="77777777"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II - estado de gravidez, a partir do oitavo mês de gestação e durante três meses.</w:t>
      </w:r>
    </w:p>
    <w:p w14:paraId="3CAFB0BB" w14:textId="77777777" w:rsidR="00346309"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 129  Não será concedido exercício domiciliar:</w:t>
      </w:r>
    </w:p>
    <w:p w14:paraId="3B1BCCA0" w14:textId="3F5FCE85"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I </w:t>
      </w:r>
      <w:r w:rsidR="00990C42" w:rsidRPr="00717BF8">
        <w:rPr>
          <w:rFonts w:asciiTheme="minorHAnsi" w:eastAsia="Times New Roman" w:hAnsiTheme="minorHAnsi" w:cstheme="minorHAnsi"/>
          <w:sz w:val="24"/>
          <w:szCs w:val="24"/>
          <w:lang w:eastAsia="pt-BR"/>
        </w:rPr>
        <w:t>–</w:t>
      </w:r>
      <w:r w:rsidRPr="00717BF8">
        <w:rPr>
          <w:rFonts w:asciiTheme="minorHAnsi" w:eastAsia="Times New Roman" w:hAnsiTheme="minorHAnsi" w:cstheme="minorHAnsi"/>
          <w:sz w:val="24"/>
          <w:szCs w:val="24"/>
          <w:lang w:eastAsia="pt-BR"/>
        </w:rPr>
        <w:t xml:space="preserve"> </w:t>
      </w:r>
      <w:r w:rsidR="00990C42" w:rsidRPr="00717BF8">
        <w:rPr>
          <w:rFonts w:asciiTheme="minorHAnsi" w:eastAsia="Times New Roman" w:hAnsiTheme="minorHAnsi" w:cstheme="minorHAnsi"/>
          <w:sz w:val="24"/>
          <w:szCs w:val="24"/>
          <w:lang w:eastAsia="pt-BR"/>
        </w:rPr>
        <w:t>à/</w:t>
      </w:r>
      <w:r w:rsidRPr="00717BF8">
        <w:rPr>
          <w:rFonts w:asciiTheme="minorHAnsi" w:eastAsia="Times New Roman" w:hAnsiTheme="minorHAnsi" w:cstheme="minorHAnsi"/>
          <w:sz w:val="24"/>
          <w:szCs w:val="24"/>
          <w:lang w:eastAsia="pt-BR"/>
        </w:rPr>
        <w:t>ao estudante que não apresentar condições intelectuais e emocionais necessárias para o prosseguimento da atividade escolar em domicílio;</w:t>
      </w:r>
    </w:p>
    <w:p w14:paraId="3485F609" w14:textId="77777777"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II - se o período de afastamento causar prejuízos irreparáveis a continuidade do processo pedagógico;</w:t>
      </w:r>
    </w:p>
    <w:p w14:paraId="123C7DEE" w14:textId="77777777"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III - para estágio supervisionado;</w:t>
      </w:r>
    </w:p>
    <w:p w14:paraId="35B7D1F4" w14:textId="77777777"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IV - para disciplinas que envolvam prática de laboratório.</w:t>
      </w:r>
    </w:p>
    <w:p w14:paraId="67FE43D9" w14:textId="77777777"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 130  São requisitos para a concessão de exercício domiciliar:</w:t>
      </w:r>
    </w:p>
    <w:p w14:paraId="207DBD3E" w14:textId="183FF52B"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I - laudo médico comprovando que </w:t>
      </w:r>
      <w:r w:rsidR="00990C42"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o estudante se enquadrada no </w:t>
      </w:r>
      <w:r w:rsidR="0005558F"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rt. 128 dest</w:t>
      </w:r>
      <w:r w:rsidR="0005558F" w:rsidRPr="00717BF8">
        <w:rPr>
          <w:rFonts w:asciiTheme="minorHAnsi" w:eastAsia="Times New Roman" w:hAnsiTheme="minorHAnsi" w:cstheme="minorHAnsi"/>
          <w:sz w:val="24"/>
          <w:szCs w:val="24"/>
          <w:lang w:eastAsia="pt-BR"/>
        </w:rPr>
        <w:t xml:space="preserve">e </w:t>
      </w:r>
      <w:r w:rsidR="00CE0D25" w:rsidRPr="00717BF8">
        <w:rPr>
          <w:rFonts w:asciiTheme="minorHAnsi" w:eastAsia="Times New Roman" w:hAnsiTheme="minorHAnsi" w:cstheme="minorHAnsi"/>
          <w:sz w:val="24"/>
          <w:szCs w:val="24"/>
          <w:lang w:eastAsia="pt-BR"/>
        </w:rPr>
        <w:t>c</w:t>
      </w:r>
      <w:r w:rsidR="0005558F" w:rsidRPr="00717BF8">
        <w:rPr>
          <w:rFonts w:asciiTheme="minorHAnsi" w:eastAsia="Times New Roman" w:hAnsiTheme="minorHAnsi" w:cstheme="minorHAnsi"/>
          <w:sz w:val="24"/>
          <w:szCs w:val="24"/>
          <w:lang w:eastAsia="pt-BR"/>
        </w:rPr>
        <w:t>apítulo</w:t>
      </w:r>
      <w:r w:rsidRPr="00717BF8">
        <w:rPr>
          <w:rFonts w:asciiTheme="minorHAnsi" w:eastAsia="Times New Roman" w:hAnsiTheme="minorHAnsi" w:cstheme="minorHAnsi"/>
          <w:sz w:val="24"/>
          <w:szCs w:val="24"/>
          <w:lang w:eastAsia="pt-BR"/>
        </w:rPr>
        <w:t>;</w:t>
      </w:r>
    </w:p>
    <w:p w14:paraId="12D1AC19" w14:textId="185104F3"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II -</w:t>
      </w:r>
      <w:r w:rsidR="00394D89" w:rsidRPr="00717BF8">
        <w:rPr>
          <w:rFonts w:asciiTheme="minorHAnsi" w:eastAsia="Times New Roman" w:hAnsiTheme="minorHAnsi" w:cstheme="minorHAnsi"/>
          <w:sz w:val="24"/>
          <w:szCs w:val="24"/>
          <w:lang w:eastAsia="pt-BR"/>
        </w:rPr>
        <w:t xml:space="preserve"> </w:t>
      </w:r>
      <w:r w:rsidRPr="00717BF8">
        <w:rPr>
          <w:rFonts w:asciiTheme="minorHAnsi" w:eastAsia="Times New Roman" w:hAnsiTheme="minorHAnsi" w:cstheme="minorHAnsi"/>
          <w:sz w:val="24"/>
          <w:szCs w:val="24"/>
          <w:lang w:eastAsia="pt-BR"/>
        </w:rPr>
        <w:t>requerimento de exercício domiciliar, devidamente protocolad</w:t>
      </w:r>
      <w:r w:rsidR="00990C42" w:rsidRPr="00717BF8">
        <w:rPr>
          <w:rFonts w:asciiTheme="minorHAnsi" w:eastAsia="Times New Roman" w:hAnsiTheme="minorHAnsi" w:cstheme="minorHAnsi"/>
          <w:sz w:val="24"/>
          <w:szCs w:val="24"/>
          <w:lang w:eastAsia="pt-BR"/>
        </w:rPr>
        <w:t>o</w:t>
      </w:r>
      <w:r w:rsidRPr="00717BF8">
        <w:rPr>
          <w:rFonts w:asciiTheme="minorHAnsi" w:eastAsia="Times New Roman" w:hAnsiTheme="minorHAnsi" w:cstheme="minorHAnsi"/>
          <w:sz w:val="24"/>
          <w:szCs w:val="24"/>
          <w:lang w:eastAsia="pt-BR"/>
        </w:rPr>
        <w:t xml:space="preserve"> pel</w:t>
      </w:r>
      <w:r w:rsidR="00990C42"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o estudante ou </w:t>
      </w:r>
      <w:r w:rsidR="00395AA7" w:rsidRPr="00717BF8">
        <w:rPr>
          <w:rFonts w:asciiTheme="minorHAnsi" w:eastAsia="Times New Roman" w:hAnsiTheme="minorHAnsi" w:cstheme="minorHAnsi"/>
          <w:sz w:val="24"/>
          <w:szCs w:val="24"/>
          <w:lang w:eastAsia="pt-BR"/>
        </w:rPr>
        <w:t>sua/</w:t>
      </w:r>
      <w:r w:rsidRPr="00717BF8">
        <w:rPr>
          <w:rFonts w:asciiTheme="minorHAnsi" w:eastAsia="Times New Roman" w:hAnsiTheme="minorHAnsi" w:cstheme="minorHAnsi"/>
          <w:sz w:val="24"/>
          <w:szCs w:val="24"/>
          <w:lang w:eastAsia="pt-BR"/>
        </w:rPr>
        <w:t xml:space="preserve">seu representante, </w:t>
      </w:r>
      <w:r w:rsidR="0089746B">
        <w:rPr>
          <w:rFonts w:asciiTheme="minorHAnsi" w:eastAsia="Times New Roman" w:hAnsiTheme="minorHAnsi" w:cstheme="minorHAnsi"/>
          <w:sz w:val="24"/>
          <w:szCs w:val="24"/>
          <w:lang w:eastAsia="pt-BR"/>
        </w:rPr>
        <w:t>na/</w:t>
      </w:r>
      <w:r w:rsidRPr="00717BF8">
        <w:rPr>
          <w:rFonts w:asciiTheme="minorHAnsi" w:eastAsia="Times New Roman" w:hAnsiTheme="minorHAnsi" w:cstheme="minorHAnsi"/>
          <w:sz w:val="24"/>
          <w:szCs w:val="24"/>
          <w:lang w:eastAsia="pt-BR"/>
        </w:rPr>
        <w:t>o Coordenação/departamento de Registros Acadêmicos do câmpus, em até 72 horas do início do afastamento;</w:t>
      </w:r>
    </w:p>
    <w:p w14:paraId="10C3F3E2" w14:textId="5151534A"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III - parecer de equipe multidisciplinar do Câmpus</w:t>
      </w:r>
      <w:r w:rsidRPr="00717BF8">
        <w:rPr>
          <w:rFonts w:asciiTheme="minorHAnsi" w:eastAsia="Times New Roman" w:hAnsiTheme="minorHAnsi" w:cstheme="minorHAnsi"/>
          <w:i/>
          <w:iCs/>
          <w:sz w:val="24"/>
          <w:szCs w:val="24"/>
          <w:lang w:eastAsia="pt-BR"/>
        </w:rPr>
        <w:t xml:space="preserve"> </w:t>
      </w:r>
      <w:r w:rsidRPr="00717BF8">
        <w:rPr>
          <w:rFonts w:asciiTheme="minorHAnsi" w:eastAsia="Times New Roman" w:hAnsiTheme="minorHAnsi" w:cstheme="minorHAnsi"/>
          <w:sz w:val="24"/>
          <w:szCs w:val="24"/>
          <w:lang w:eastAsia="pt-BR"/>
        </w:rPr>
        <w:t xml:space="preserve">de que </w:t>
      </w:r>
      <w:r w:rsidR="00395AA7"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o estudante não se enquadra no </w:t>
      </w:r>
      <w:r w:rsidR="00395AA7"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rt</w:t>
      </w:r>
      <w:r w:rsidR="00B9612D" w:rsidRPr="00717BF8">
        <w:rPr>
          <w:rFonts w:asciiTheme="minorHAnsi" w:eastAsia="Times New Roman" w:hAnsiTheme="minorHAnsi" w:cstheme="minorHAnsi"/>
          <w:sz w:val="24"/>
          <w:szCs w:val="24"/>
          <w:lang w:eastAsia="pt-BR"/>
        </w:rPr>
        <w:t xml:space="preserve"> </w:t>
      </w:r>
      <w:r w:rsidRPr="00717BF8">
        <w:rPr>
          <w:rFonts w:asciiTheme="minorHAnsi" w:eastAsia="Times New Roman" w:hAnsiTheme="minorHAnsi" w:cstheme="minorHAnsi"/>
          <w:sz w:val="24"/>
          <w:szCs w:val="24"/>
          <w:lang w:eastAsia="pt-BR"/>
        </w:rPr>
        <w:t>129 dest</w:t>
      </w:r>
      <w:r w:rsidR="0005558F" w:rsidRPr="00717BF8">
        <w:rPr>
          <w:rFonts w:asciiTheme="minorHAnsi" w:eastAsia="Times New Roman" w:hAnsiTheme="minorHAnsi" w:cstheme="minorHAnsi"/>
          <w:sz w:val="24"/>
          <w:szCs w:val="24"/>
          <w:lang w:eastAsia="pt-BR"/>
        </w:rPr>
        <w:t xml:space="preserve">e </w:t>
      </w:r>
      <w:r w:rsidR="00701143" w:rsidRPr="00717BF8">
        <w:rPr>
          <w:rFonts w:asciiTheme="minorHAnsi" w:eastAsia="Times New Roman" w:hAnsiTheme="minorHAnsi" w:cstheme="minorHAnsi"/>
          <w:sz w:val="24"/>
          <w:szCs w:val="24"/>
          <w:lang w:eastAsia="pt-BR"/>
        </w:rPr>
        <w:t>c</w:t>
      </w:r>
      <w:r w:rsidR="0005558F" w:rsidRPr="00717BF8">
        <w:rPr>
          <w:rFonts w:asciiTheme="minorHAnsi" w:eastAsia="Times New Roman" w:hAnsiTheme="minorHAnsi" w:cstheme="minorHAnsi"/>
          <w:sz w:val="24"/>
          <w:szCs w:val="24"/>
          <w:lang w:eastAsia="pt-BR"/>
        </w:rPr>
        <w:t>apítulo</w:t>
      </w:r>
      <w:r w:rsidRPr="00717BF8">
        <w:rPr>
          <w:rFonts w:asciiTheme="minorHAnsi" w:eastAsia="Times New Roman" w:hAnsiTheme="minorHAnsi" w:cstheme="minorHAnsi"/>
          <w:sz w:val="24"/>
          <w:szCs w:val="24"/>
          <w:lang w:eastAsia="pt-BR"/>
        </w:rPr>
        <w:t>.</w:t>
      </w:r>
    </w:p>
    <w:p w14:paraId="486FCC70" w14:textId="6EC4DB9E"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Parágrafo único.  </w:t>
      </w:r>
      <w:r w:rsidR="00395AA7" w:rsidRPr="00717BF8">
        <w:rPr>
          <w:rFonts w:asciiTheme="minorHAnsi" w:eastAsia="Times New Roman" w:hAnsiTheme="minorHAnsi" w:cstheme="minorHAnsi"/>
          <w:sz w:val="24"/>
          <w:szCs w:val="24"/>
          <w:lang w:eastAsia="pt-BR"/>
        </w:rPr>
        <w:t>A/</w:t>
      </w:r>
      <w:r w:rsidR="00E37DB0" w:rsidRPr="00717BF8">
        <w:rPr>
          <w:rFonts w:asciiTheme="minorHAnsi" w:eastAsia="Times New Roman" w:hAnsiTheme="minorHAnsi" w:cstheme="minorHAnsi"/>
          <w:sz w:val="24"/>
          <w:szCs w:val="24"/>
          <w:lang w:eastAsia="pt-BR"/>
        </w:rPr>
        <w:t>o</w:t>
      </w:r>
      <w:r w:rsidRPr="00717BF8">
        <w:rPr>
          <w:rFonts w:asciiTheme="minorHAnsi" w:eastAsia="Times New Roman" w:hAnsiTheme="minorHAnsi" w:cstheme="minorHAnsi"/>
          <w:sz w:val="24"/>
          <w:szCs w:val="24"/>
          <w:lang w:eastAsia="pt-BR"/>
        </w:rPr>
        <w:t xml:space="preserve"> estudante que não requerer exercícios domiciliares ou que não tiver seu pedido deferido, não terá direito à realização da recuperação das atividades didático-pedagógicas desenvolvidas durante o período de afastamento.</w:t>
      </w:r>
    </w:p>
    <w:p w14:paraId="0402CC64" w14:textId="6FE48810" w:rsidR="00346309"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Art. 131  Atendidos os requisitos legais, a diretoria/departamento de ensino encaminhará, no prazo máximo de </w:t>
      </w:r>
      <w:r w:rsidR="00CE0D25" w:rsidRPr="00717BF8">
        <w:rPr>
          <w:rFonts w:asciiTheme="minorHAnsi" w:eastAsia="Times New Roman" w:hAnsiTheme="minorHAnsi" w:cstheme="minorHAnsi"/>
          <w:sz w:val="24"/>
          <w:szCs w:val="24"/>
          <w:lang w:eastAsia="pt-BR"/>
        </w:rPr>
        <w:t>01 (</w:t>
      </w:r>
      <w:r w:rsidRPr="00717BF8">
        <w:rPr>
          <w:rFonts w:asciiTheme="minorHAnsi" w:eastAsia="Times New Roman" w:hAnsiTheme="minorHAnsi" w:cstheme="minorHAnsi"/>
          <w:sz w:val="24"/>
          <w:szCs w:val="24"/>
          <w:lang w:eastAsia="pt-BR"/>
        </w:rPr>
        <w:t>um</w:t>
      </w:r>
      <w:r w:rsidR="00CE0D25" w:rsidRPr="00717BF8">
        <w:rPr>
          <w:rFonts w:asciiTheme="minorHAnsi" w:eastAsia="Times New Roman" w:hAnsiTheme="minorHAnsi" w:cstheme="minorHAnsi"/>
          <w:sz w:val="24"/>
          <w:szCs w:val="24"/>
          <w:lang w:eastAsia="pt-BR"/>
        </w:rPr>
        <w:t>)</w:t>
      </w:r>
      <w:r w:rsidRPr="00717BF8">
        <w:rPr>
          <w:rFonts w:asciiTheme="minorHAnsi" w:eastAsia="Times New Roman" w:hAnsiTheme="minorHAnsi" w:cstheme="minorHAnsi"/>
          <w:sz w:val="24"/>
          <w:szCs w:val="24"/>
          <w:lang w:eastAsia="pt-BR"/>
        </w:rPr>
        <w:t xml:space="preserve"> dia letivo, requerimento à coordenação do curso/área para que providencie, junto </w:t>
      </w:r>
      <w:r w:rsidR="00395AA7" w:rsidRPr="00717BF8">
        <w:rPr>
          <w:rFonts w:asciiTheme="minorHAnsi" w:eastAsia="Times New Roman" w:hAnsiTheme="minorHAnsi" w:cstheme="minorHAnsi"/>
          <w:sz w:val="24"/>
          <w:szCs w:val="24"/>
          <w:lang w:eastAsia="pt-BR"/>
        </w:rPr>
        <w:t>às/</w:t>
      </w:r>
      <w:r w:rsidRPr="00717BF8">
        <w:rPr>
          <w:rFonts w:asciiTheme="minorHAnsi" w:eastAsia="Times New Roman" w:hAnsiTheme="minorHAnsi" w:cstheme="minorHAnsi"/>
          <w:sz w:val="24"/>
          <w:szCs w:val="24"/>
          <w:lang w:eastAsia="pt-BR"/>
        </w:rPr>
        <w:t>aos professor</w:t>
      </w:r>
      <w:r w:rsidR="00395AA7" w:rsidRPr="00717BF8">
        <w:rPr>
          <w:rFonts w:asciiTheme="minorHAnsi" w:eastAsia="Times New Roman" w:hAnsiTheme="minorHAnsi" w:cstheme="minorHAnsi"/>
          <w:sz w:val="24"/>
          <w:szCs w:val="24"/>
          <w:lang w:eastAsia="pt-BR"/>
        </w:rPr>
        <w:t>as/</w:t>
      </w:r>
      <w:r w:rsidRPr="00717BF8">
        <w:rPr>
          <w:rFonts w:asciiTheme="minorHAnsi" w:eastAsia="Times New Roman" w:hAnsiTheme="minorHAnsi" w:cstheme="minorHAnsi"/>
          <w:sz w:val="24"/>
          <w:szCs w:val="24"/>
          <w:lang w:eastAsia="pt-BR"/>
        </w:rPr>
        <w:t>es das disciplinas envolvidas, o cumprimento do exercício domiciliar.</w:t>
      </w:r>
    </w:p>
    <w:p w14:paraId="7A67DAC9" w14:textId="3A38A4B8" w:rsidR="00346309"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Art. 132  Para atender às especificidades do regime de exercício domiciliar, </w:t>
      </w:r>
      <w:r w:rsidR="00395AA7" w:rsidRPr="00717BF8">
        <w:rPr>
          <w:rFonts w:asciiTheme="minorHAnsi" w:eastAsia="Times New Roman" w:hAnsiTheme="minorHAnsi" w:cstheme="minorHAnsi"/>
          <w:sz w:val="24"/>
          <w:szCs w:val="24"/>
          <w:lang w:eastAsia="pt-BR"/>
        </w:rPr>
        <w:t>as/</w:t>
      </w:r>
      <w:r w:rsidRPr="00717BF8">
        <w:rPr>
          <w:rFonts w:asciiTheme="minorHAnsi" w:eastAsia="Times New Roman" w:hAnsiTheme="minorHAnsi" w:cstheme="minorHAnsi"/>
          <w:sz w:val="24"/>
          <w:szCs w:val="24"/>
          <w:lang w:eastAsia="pt-BR"/>
        </w:rPr>
        <w:t>os professores das disciplinas envolvidas elaborarão, no prazo máximo de 2 (dois) dias letivos, um programa de estudos a ser cumprido pel</w:t>
      </w:r>
      <w:r w:rsidR="00395AA7"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o estudante.</w:t>
      </w:r>
    </w:p>
    <w:p w14:paraId="7D4155A4" w14:textId="0719632F"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1</w:t>
      </w:r>
      <w:r w:rsidR="0080746D" w:rsidRPr="00717BF8">
        <w:rPr>
          <w:rFonts w:asciiTheme="minorHAnsi" w:eastAsia="Times New Roman" w:hAnsiTheme="minorHAnsi" w:cstheme="minorHAnsi"/>
          <w:sz w:val="24"/>
          <w:szCs w:val="24"/>
          <w:lang w:eastAsia="pt-BR"/>
        </w:rPr>
        <w:t>º</w:t>
      </w:r>
      <w:r w:rsidRPr="00717BF8">
        <w:rPr>
          <w:rFonts w:asciiTheme="minorHAnsi" w:eastAsia="Times New Roman" w:hAnsiTheme="minorHAnsi" w:cstheme="minorHAnsi"/>
          <w:sz w:val="24"/>
          <w:szCs w:val="24"/>
          <w:lang w:eastAsia="pt-BR"/>
        </w:rPr>
        <w:t xml:space="preserve">  O programa de estudos de que trata o </w:t>
      </w:r>
      <w:r w:rsidRPr="00717BF8">
        <w:rPr>
          <w:rFonts w:asciiTheme="minorHAnsi" w:eastAsia="Times New Roman" w:hAnsiTheme="minorHAnsi" w:cstheme="minorHAnsi"/>
          <w:b/>
          <w:bCs/>
          <w:sz w:val="24"/>
          <w:szCs w:val="24"/>
          <w:lang w:eastAsia="pt-BR"/>
        </w:rPr>
        <w:t>caput</w:t>
      </w:r>
      <w:r w:rsidRPr="00717BF8">
        <w:rPr>
          <w:rFonts w:asciiTheme="minorHAnsi" w:eastAsia="Times New Roman" w:hAnsiTheme="minorHAnsi" w:cstheme="minorHAnsi"/>
          <w:sz w:val="24"/>
          <w:szCs w:val="24"/>
          <w:lang w:eastAsia="pt-BR"/>
        </w:rPr>
        <w:t xml:space="preserve"> deste artigo deverá abranger a programação da disciplina durante o período do regime de exercício domiciliar.</w:t>
      </w:r>
    </w:p>
    <w:p w14:paraId="4E7F61E6" w14:textId="30D4C246"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2</w:t>
      </w:r>
      <w:r w:rsidR="0080746D" w:rsidRPr="00717BF8">
        <w:rPr>
          <w:rFonts w:asciiTheme="minorHAnsi" w:eastAsia="Times New Roman" w:hAnsiTheme="minorHAnsi" w:cstheme="minorHAnsi"/>
          <w:sz w:val="24"/>
          <w:szCs w:val="24"/>
          <w:lang w:eastAsia="pt-BR"/>
        </w:rPr>
        <w:t>º</w:t>
      </w:r>
      <w:r w:rsidRPr="00717BF8">
        <w:rPr>
          <w:rFonts w:asciiTheme="minorHAnsi" w:eastAsia="Times New Roman" w:hAnsiTheme="minorHAnsi" w:cstheme="minorHAnsi"/>
          <w:sz w:val="24"/>
          <w:szCs w:val="24"/>
          <w:lang w:eastAsia="pt-BR"/>
        </w:rPr>
        <w:t xml:space="preserve">  O programa de estudos deverá especificar:</w:t>
      </w:r>
    </w:p>
    <w:p w14:paraId="07DB8EFF" w14:textId="77777777"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 - os conteúdos a serem estudados;</w:t>
      </w:r>
    </w:p>
    <w:p w14:paraId="0D098955" w14:textId="77777777"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II - a metodologia a ser aplicada;</w:t>
      </w:r>
    </w:p>
    <w:p w14:paraId="41E63A4D" w14:textId="00D253BE"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III</w:t>
      </w:r>
      <w:r w:rsidR="00394D89" w:rsidRPr="00717BF8">
        <w:rPr>
          <w:rFonts w:asciiTheme="minorHAnsi" w:eastAsia="Times New Roman" w:hAnsiTheme="minorHAnsi" w:cstheme="minorHAnsi"/>
          <w:sz w:val="24"/>
          <w:szCs w:val="24"/>
          <w:lang w:eastAsia="pt-BR"/>
        </w:rPr>
        <w:t xml:space="preserve"> - </w:t>
      </w:r>
      <w:r w:rsidRPr="00717BF8">
        <w:rPr>
          <w:rFonts w:asciiTheme="minorHAnsi" w:eastAsia="Times New Roman" w:hAnsiTheme="minorHAnsi" w:cstheme="minorHAnsi"/>
          <w:sz w:val="24"/>
          <w:szCs w:val="24"/>
          <w:lang w:eastAsia="pt-BR"/>
        </w:rPr>
        <w:t>as tarefas a serem cumpridas;</w:t>
      </w:r>
    </w:p>
    <w:p w14:paraId="38576D32" w14:textId="77777777"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IV - os critérios de exigência do cumprimento dessas tarefas, inclusive o prazo para sua execução;</w:t>
      </w:r>
    </w:p>
    <w:p w14:paraId="0D04ED1C" w14:textId="77777777"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V - formas de avaliação.</w:t>
      </w:r>
    </w:p>
    <w:p w14:paraId="11090BC3" w14:textId="7AC3C3F0" w:rsidR="00346309"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Art. 133  Cabe </w:t>
      </w:r>
      <w:r w:rsidR="00395AA7" w:rsidRPr="00717BF8">
        <w:rPr>
          <w:rFonts w:asciiTheme="minorHAnsi" w:eastAsia="Times New Roman" w:hAnsiTheme="minorHAnsi" w:cstheme="minorHAnsi"/>
          <w:sz w:val="24"/>
          <w:szCs w:val="24"/>
          <w:lang w:eastAsia="pt-BR"/>
        </w:rPr>
        <w:t>à/</w:t>
      </w:r>
      <w:r w:rsidRPr="00717BF8">
        <w:rPr>
          <w:rFonts w:asciiTheme="minorHAnsi" w:eastAsia="Times New Roman" w:hAnsiTheme="minorHAnsi" w:cstheme="minorHAnsi"/>
          <w:sz w:val="24"/>
          <w:szCs w:val="24"/>
          <w:lang w:eastAsia="pt-BR"/>
        </w:rPr>
        <w:t xml:space="preserve">ao estudante ou </w:t>
      </w:r>
      <w:r w:rsidR="00395AA7" w:rsidRPr="00717BF8">
        <w:rPr>
          <w:rFonts w:asciiTheme="minorHAnsi" w:eastAsia="Times New Roman" w:hAnsiTheme="minorHAnsi" w:cstheme="minorHAnsi"/>
          <w:sz w:val="24"/>
          <w:szCs w:val="24"/>
          <w:lang w:eastAsia="pt-BR"/>
        </w:rPr>
        <w:t>sua/</w:t>
      </w:r>
      <w:r w:rsidRPr="00717BF8">
        <w:rPr>
          <w:rFonts w:asciiTheme="minorHAnsi" w:eastAsia="Times New Roman" w:hAnsiTheme="minorHAnsi" w:cstheme="minorHAnsi"/>
          <w:sz w:val="24"/>
          <w:szCs w:val="24"/>
          <w:lang w:eastAsia="pt-BR"/>
        </w:rPr>
        <w:t>seu representante legal ou responsável:</w:t>
      </w:r>
    </w:p>
    <w:p w14:paraId="23150159" w14:textId="2CCCE0D6"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 - contatar o</w:t>
      </w:r>
      <w:r w:rsidR="00395AA7"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coordenador</w:t>
      </w:r>
      <w:r w:rsidR="00395AA7"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do curso/área para tomar ciência do plano de estudos, após 3 (três) dias letivos do ingresso do requerimento;</w:t>
      </w:r>
    </w:p>
    <w:p w14:paraId="77E16E13" w14:textId="32A3CF89"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II - entregar </w:t>
      </w:r>
      <w:r w:rsidR="00395AA7" w:rsidRPr="00717BF8">
        <w:rPr>
          <w:rFonts w:asciiTheme="minorHAnsi" w:eastAsia="Times New Roman" w:hAnsiTheme="minorHAnsi" w:cstheme="minorHAnsi"/>
          <w:sz w:val="24"/>
          <w:szCs w:val="24"/>
          <w:lang w:eastAsia="pt-BR"/>
        </w:rPr>
        <w:t>à/</w:t>
      </w:r>
      <w:r w:rsidRPr="00717BF8">
        <w:rPr>
          <w:rFonts w:asciiTheme="minorHAnsi" w:eastAsia="Times New Roman" w:hAnsiTheme="minorHAnsi" w:cstheme="minorHAnsi"/>
          <w:sz w:val="24"/>
          <w:szCs w:val="24"/>
          <w:lang w:eastAsia="pt-BR"/>
        </w:rPr>
        <w:t>ao professor as atividades previstas dentro do prazo estabelecido.</w:t>
      </w:r>
    </w:p>
    <w:p w14:paraId="1E48B854" w14:textId="77777777" w:rsidR="00346309" w:rsidRPr="00717BF8" w:rsidRDefault="00346309" w:rsidP="00346309">
      <w:pPr>
        <w:jc w:val="center"/>
        <w:rPr>
          <w:rFonts w:asciiTheme="minorHAnsi" w:eastAsia="Times New Roman" w:hAnsiTheme="minorHAnsi" w:cstheme="minorHAnsi"/>
          <w:b/>
          <w:bCs/>
          <w:sz w:val="24"/>
          <w:szCs w:val="24"/>
          <w:lang w:eastAsia="pt-BR"/>
        </w:rPr>
      </w:pPr>
    </w:p>
    <w:p w14:paraId="66D437DE" w14:textId="7628551B" w:rsidR="00346309" w:rsidRPr="00717BF8" w:rsidRDefault="00346309" w:rsidP="00346309">
      <w:pPr>
        <w:jc w:val="center"/>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CAPÍTULO XXIV </w:t>
      </w:r>
    </w:p>
    <w:p w14:paraId="7670392E" w14:textId="77777777" w:rsidR="00346309" w:rsidRPr="00717BF8" w:rsidRDefault="00346309" w:rsidP="00346309">
      <w:pPr>
        <w:jc w:val="center"/>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DA DEPENDÊNCIA</w:t>
      </w:r>
    </w:p>
    <w:p w14:paraId="4A4E8B60" w14:textId="0D8E1CAF"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Art. 134  O regime de dependência permite </w:t>
      </w:r>
      <w:r w:rsidR="00395AA7" w:rsidRPr="00717BF8">
        <w:rPr>
          <w:rFonts w:asciiTheme="minorHAnsi" w:eastAsia="Times New Roman" w:hAnsiTheme="minorHAnsi" w:cstheme="minorHAnsi"/>
          <w:sz w:val="24"/>
          <w:szCs w:val="24"/>
          <w:lang w:eastAsia="pt-BR"/>
        </w:rPr>
        <w:t>à/</w:t>
      </w:r>
      <w:r w:rsidRPr="00717BF8">
        <w:rPr>
          <w:rFonts w:asciiTheme="minorHAnsi" w:eastAsia="Times New Roman" w:hAnsiTheme="minorHAnsi" w:cstheme="minorHAnsi"/>
          <w:sz w:val="24"/>
          <w:szCs w:val="24"/>
          <w:lang w:eastAsia="pt-BR"/>
        </w:rPr>
        <w:t>ao estudante a realização de atividades específicas para recuperação de aproveitamento em disciplinas que não tenha obtido êxito.</w:t>
      </w:r>
    </w:p>
    <w:p w14:paraId="4245D0D8" w14:textId="2043E3FF"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Parágrafo único.  O regime de dependência permite a progressão </w:t>
      </w:r>
      <w:r w:rsidR="00395AA7" w:rsidRPr="00717BF8">
        <w:rPr>
          <w:rFonts w:asciiTheme="minorHAnsi" w:eastAsia="Times New Roman" w:hAnsiTheme="minorHAnsi" w:cstheme="minorHAnsi"/>
          <w:sz w:val="24"/>
          <w:szCs w:val="24"/>
          <w:lang w:eastAsia="pt-BR"/>
        </w:rPr>
        <w:t>da/</w:t>
      </w:r>
      <w:r w:rsidRPr="00717BF8">
        <w:rPr>
          <w:rFonts w:asciiTheme="minorHAnsi" w:eastAsia="Times New Roman" w:hAnsiTheme="minorHAnsi" w:cstheme="minorHAnsi"/>
          <w:sz w:val="24"/>
          <w:szCs w:val="24"/>
          <w:lang w:eastAsia="pt-BR"/>
        </w:rPr>
        <w:t>o estudante para o período letivo posterior.</w:t>
      </w:r>
    </w:p>
    <w:p w14:paraId="0B69C8B0" w14:textId="77777777"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 135  Os cursos com regime de matrícula seriado deverão permitir o regime de dependência.</w:t>
      </w:r>
    </w:p>
    <w:p w14:paraId="7444AFB9" w14:textId="77777777"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1º O número de componentes curriculares em regime de dependência de cada série será determinado na sistemática de avaliação do curso.</w:t>
      </w:r>
    </w:p>
    <w:p w14:paraId="0A16375C" w14:textId="5079676E"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 2º  A frequência na disciplina em regime de dependência será especificada no plano de ensino previsto no </w:t>
      </w:r>
      <w:r w:rsidR="00395AA7"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rt.</w:t>
      </w:r>
      <w:r w:rsidR="0080746D" w:rsidRPr="00717BF8">
        <w:rPr>
          <w:rFonts w:asciiTheme="minorHAnsi" w:eastAsia="Times New Roman" w:hAnsiTheme="minorHAnsi" w:cstheme="minorHAnsi"/>
          <w:sz w:val="24"/>
          <w:szCs w:val="24"/>
          <w:lang w:eastAsia="pt-BR"/>
        </w:rPr>
        <w:t xml:space="preserve"> </w:t>
      </w:r>
      <w:r w:rsidRPr="00717BF8">
        <w:rPr>
          <w:rFonts w:asciiTheme="minorHAnsi" w:eastAsia="Times New Roman" w:hAnsiTheme="minorHAnsi" w:cstheme="minorHAnsi"/>
          <w:sz w:val="24"/>
          <w:szCs w:val="24"/>
          <w:lang w:eastAsia="pt-BR"/>
        </w:rPr>
        <w:t>136 dest</w:t>
      </w:r>
      <w:r w:rsidR="002801E8" w:rsidRPr="00717BF8">
        <w:rPr>
          <w:rFonts w:asciiTheme="minorHAnsi" w:eastAsia="Times New Roman" w:hAnsiTheme="minorHAnsi" w:cstheme="minorHAnsi"/>
          <w:sz w:val="24"/>
          <w:szCs w:val="24"/>
          <w:lang w:eastAsia="pt-BR"/>
        </w:rPr>
        <w:t xml:space="preserve">e </w:t>
      </w:r>
      <w:r w:rsidR="00701143" w:rsidRPr="00717BF8">
        <w:rPr>
          <w:rFonts w:asciiTheme="minorHAnsi" w:eastAsia="Times New Roman" w:hAnsiTheme="minorHAnsi" w:cstheme="minorHAnsi"/>
          <w:sz w:val="24"/>
          <w:szCs w:val="24"/>
          <w:lang w:eastAsia="pt-BR"/>
        </w:rPr>
        <w:t>c</w:t>
      </w:r>
      <w:r w:rsidR="002801E8" w:rsidRPr="00717BF8">
        <w:rPr>
          <w:rFonts w:asciiTheme="minorHAnsi" w:eastAsia="Times New Roman" w:hAnsiTheme="minorHAnsi" w:cstheme="minorHAnsi"/>
          <w:sz w:val="24"/>
          <w:szCs w:val="24"/>
          <w:lang w:eastAsia="pt-BR"/>
        </w:rPr>
        <w:t>apítulo</w:t>
      </w:r>
      <w:r w:rsidRPr="00717BF8">
        <w:rPr>
          <w:rFonts w:asciiTheme="minorHAnsi" w:eastAsia="Times New Roman" w:hAnsiTheme="minorHAnsi" w:cstheme="minorHAnsi"/>
          <w:sz w:val="24"/>
          <w:szCs w:val="24"/>
          <w:lang w:eastAsia="pt-BR"/>
        </w:rPr>
        <w:t>.</w:t>
      </w:r>
    </w:p>
    <w:p w14:paraId="11566E4F" w14:textId="1F826E89"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 3º  As atividades da dependência não podem interferir nas atividades acadêmicas do período letivo no qual </w:t>
      </w:r>
      <w:r w:rsidR="00395AA7"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o estudante está matriculad</w:t>
      </w:r>
      <w:r w:rsidR="00395AA7"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o.</w:t>
      </w:r>
    </w:p>
    <w:p w14:paraId="3BD294C8" w14:textId="0D0C1975"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4</w:t>
      </w:r>
      <w:r w:rsidR="0080746D" w:rsidRPr="00717BF8">
        <w:rPr>
          <w:rFonts w:asciiTheme="minorHAnsi" w:eastAsia="Times New Roman" w:hAnsiTheme="minorHAnsi" w:cstheme="minorHAnsi"/>
          <w:sz w:val="24"/>
          <w:szCs w:val="24"/>
          <w:lang w:eastAsia="pt-BR"/>
        </w:rPr>
        <w:t>º</w:t>
      </w:r>
      <w:r w:rsidRPr="00717BF8">
        <w:rPr>
          <w:rFonts w:asciiTheme="minorHAnsi" w:eastAsia="Times New Roman" w:hAnsiTheme="minorHAnsi" w:cstheme="minorHAnsi"/>
          <w:sz w:val="24"/>
          <w:szCs w:val="24"/>
          <w:lang w:eastAsia="pt-BR"/>
        </w:rPr>
        <w:t xml:space="preserve">  As atividades da dependência podem ser desenvolvidas na modalidade presencial ou a distância.</w:t>
      </w:r>
    </w:p>
    <w:p w14:paraId="18A28C75" w14:textId="5A72A7C4"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 5 </w:t>
      </w:r>
      <w:r w:rsidR="0080746D" w:rsidRPr="00717BF8">
        <w:rPr>
          <w:rFonts w:asciiTheme="minorHAnsi" w:eastAsia="Times New Roman" w:hAnsiTheme="minorHAnsi" w:cstheme="minorHAnsi"/>
          <w:sz w:val="24"/>
          <w:szCs w:val="24"/>
          <w:lang w:eastAsia="pt-BR"/>
        </w:rPr>
        <w:t>º</w:t>
      </w:r>
      <w:r w:rsidRPr="00717BF8">
        <w:rPr>
          <w:rFonts w:asciiTheme="minorHAnsi" w:eastAsia="Times New Roman" w:hAnsiTheme="minorHAnsi" w:cstheme="minorHAnsi"/>
          <w:sz w:val="24"/>
          <w:szCs w:val="24"/>
          <w:lang w:eastAsia="pt-BR"/>
        </w:rPr>
        <w:t xml:space="preserve"> Para as disciplinas em dependência cursadas na modalidade a distância, as avaliações deverão ser presenciais.</w:t>
      </w:r>
    </w:p>
    <w:p w14:paraId="2EF32924" w14:textId="77777777"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 136  O plano de ensino do componente curricular da dependência deverá contemplar:</w:t>
      </w:r>
    </w:p>
    <w:p w14:paraId="417E0C3D" w14:textId="77777777"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 - descrição da metodologia e as estratégias de ensino;</w:t>
      </w:r>
    </w:p>
    <w:p w14:paraId="1BA868EA" w14:textId="77777777"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 -  processo de avaliação;</w:t>
      </w:r>
    </w:p>
    <w:p w14:paraId="26CD89F0" w14:textId="03C4BECF"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III - o número de aulas de frequência obrigatória </w:t>
      </w:r>
      <w:r w:rsidR="00395AA7" w:rsidRPr="00717BF8">
        <w:rPr>
          <w:rFonts w:asciiTheme="minorHAnsi" w:eastAsia="Times New Roman" w:hAnsiTheme="minorHAnsi" w:cstheme="minorHAnsi"/>
          <w:sz w:val="24"/>
          <w:szCs w:val="24"/>
          <w:lang w:eastAsia="pt-BR"/>
        </w:rPr>
        <w:t>à/</w:t>
      </w:r>
      <w:r w:rsidRPr="00717BF8">
        <w:rPr>
          <w:rFonts w:asciiTheme="minorHAnsi" w:eastAsia="Times New Roman" w:hAnsiTheme="minorHAnsi" w:cstheme="minorHAnsi"/>
          <w:sz w:val="24"/>
          <w:szCs w:val="24"/>
          <w:lang w:eastAsia="pt-BR"/>
        </w:rPr>
        <w:t>ao estudante, atendendo a especificidade da disciplina.</w:t>
      </w:r>
    </w:p>
    <w:p w14:paraId="3631871E" w14:textId="3992D119"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Art. 137  </w:t>
      </w:r>
      <w:r w:rsidR="00395AA7" w:rsidRPr="00717BF8">
        <w:rPr>
          <w:rFonts w:asciiTheme="minorHAnsi" w:eastAsia="Times New Roman" w:hAnsiTheme="minorHAnsi" w:cstheme="minorHAnsi"/>
          <w:sz w:val="24"/>
          <w:szCs w:val="24"/>
          <w:lang w:eastAsia="pt-BR"/>
        </w:rPr>
        <w:t>A/</w:t>
      </w:r>
      <w:r w:rsidR="00E37DB0" w:rsidRPr="00717BF8">
        <w:rPr>
          <w:rFonts w:asciiTheme="minorHAnsi" w:eastAsia="Times New Roman" w:hAnsiTheme="minorHAnsi" w:cstheme="minorHAnsi"/>
          <w:sz w:val="24"/>
          <w:szCs w:val="24"/>
          <w:lang w:eastAsia="pt-BR"/>
        </w:rPr>
        <w:t>o</w:t>
      </w:r>
      <w:r w:rsidRPr="00717BF8">
        <w:rPr>
          <w:rFonts w:asciiTheme="minorHAnsi" w:eastAsia="Times New Roman" w:hAnsiTheme="minorHAnsi" w:cstheme="minorHAnsi"/>
          <w:sz w:val="24"/>
          <w:szCs w:val="24"/>
          <w:lang w:eastAsia="pt-BR"/>
        </w:rPr>
        <w:t xml:space="preserve"> estudante somente progredirá ao período letivo posterior se houver logrado êxito em todas as disciplinas em dependência do período letivo anterior.</w:t>
      </w:r>
    </w:p>
    <w:p w14:paraId="6DF7D924" w14:textId="77777777" w:rsidR="0027130E" w:rsidRPr="00717BF8" w:rsidRDefault="0027130E" w:rsidP="00346309">
      <w:pPr>
        <w:jc w:val="center"/>
        <w:rPr>
          <w:rFonts w:asciiTheme="minorHAnsi" w:eastAsia="Times New Roman" w:hAnsiTheme="minorHAnsi" w:cstheme="minorHAnsi"/>
          <w:b/>
          <w:bCs/>
          <w:sz w:val="24"/>
          <w:szCs w:val="24"/>
          <w:lang w:eastAsia="pt-BR"/>
        </w:rPr>
      </w:pPr>
    </w:p>
    <w:p w14:paraId="58033320" w14:textId="2D173277" w:rsidR="00346309" w:rsidRPr="00717BF8" w:rsidRDefault="00346309" w:rsidP="00346309">
      <w:pPr>
        <w:jc w:val="center"/>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CAPÍTULO XXV </w:t>
      </w:r>
    </w:p>
    <w:p w14:paraId="0DCD4964" w14:textId="77777777" w:rsidR="00346309" w:rsidRPr="00717BF8" w:rsidRDefault="00346309" w:rsidP="00346309">
      <w:pPr>
        <w:jc w:val="center"/>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DO ESTÁGIO</w:t>
      </w:r>
    </w:p>
    <w:p w14:paraId="178530FC" w14:textId="77777777" w:rsidR="00346309"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 138  O estágio é ato educativo que poderá integrar a proposta do projeto pedagógico do curso, devendo ser planejado, executado e avaliado em conformidade com o regulamento de estágio do IFSul.</w:t>
      </w:r>
    </w:p>
    <w:p w14:paraId="6BB4FB1A" w14:textId="77777777" w:rsidR="00346309" w:rsidRPr="00717BF8" w:rsidRDefault="00346309" w:rsidP="00346309">
      <w:pPr>
        <w:jc w:val="both"/>
        <w:rPr>
          <w:rFonts w:asciiTheme="minorHAnsi" w:eastAsia="Times New Roman" w:hAnsiTheme="minorHAnsi" w:cstheme="minorHAnsi"/>
          <w:sz w:val="24"/>
          <w:szCs w:val="24"/>
          <w:lang w:eastAsia="pt-BR"/>
        </w:rPr>
      </w:pPr>
    </w:p>
    <w:p w14:paraId="19120032" w14:textId="77777777" w:rsidR="00346309" w:rsidRPr="00717BF8" w:rsidRDefault="00346309" w:rsidP="00346309">
      <w:pPr>
        <w:jc w:val="center"/>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CAPÍTULO XXVI</w:t>
      </w:r>
    </w:p>
    <w:p w14:paraId="629E396E" w14:textId="77777777" w:rsidR="00346309" w:rsidRPr="00717BF8" w:rsidRDefault="00346309" w:rsidP="00346309">
      <w:pPr>
        <w:jc w:val="center"/>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DAS ATIVIDADES COMPLEMENTARES</w:t>
      </w:r>
    </w:p>
    <w:p w14:paraId="6B0E24CC" w14:textId="75986345"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Art. 139  As atividades complementares constituem um conjunto opcional de atividades didático-pedagógicas que possibilitam o aperfeiçoamento profissional e/ou formação </w:t>
      </w:r>
      <w:r w:rsidR="00395AA7" w:rsidRPr="00717BF8">
        <w:rPr>
          <w:rFonts w:asciiTheme="minorHAnsi" w:eastAsia="Times New Roman" w:hAnsiTheme="minorHAnsi" w:cstheme="minorHAnsi"/>
          <w:sz w:val="24"/>
          <w:szCs w:val="24"/>
          <w:lang w:eastAsia="pt-BR"/>
        </w:rPr>
        <w:t>da/</w:t>
      </w:r>
      <w:r w:rsidRPr="00717BF8">
        <w:rPr>
          <w:rFonts w:asciiTheme="minorHAnsi" w:eastAsia="Times New Roman" w:hAnsiTheme="minorHAnsi" w:cstheme="minorHAnsi"/>
          <w:sz w:val="24"/>
          <w:szCs w:val="24"/>
          <w:lang w:eastAsia="pt-BR"/>
        </w:rPr>
        <w:t>o cidad</w:t>
      </w:r>
      <w:r w:rsidR="00395AA7" w:rsidRPr="00717BF8">
        <w:rPr>
          <w:rFonts w:asciiTheme="minorHAnsi" w:eastAsia="Times New Roman" w:hAnsiTheme="minorHAnsi" w:cstheme="minorHAnsi"/>
          <w:sz w:val="24"/>
          <w:szCs w:val="24"/>
          <w:lang w:eastAsia="pt-BR"/>
        </w:rPr>
        <w:t>ã/</w:t>
      </w:r>
      <w:r w:rsidRPr="00717BF8">
        <w:rPr>
          <w:rFonts w:asciiTheme="minorHAnsi" w:eastAsia="Times New Roman" w:hAnsiTheme="minorHAnsi" w:cstheme="minorHAnsi"/>
          <w:sz w:val="24"/>
          <w:szCs w:val="24"/>
          <w:lang w:eastAsia="pt-BR"/>
        </w:rPr>
        <w:t>ão.</w:t>
      </w:r>
    </w:p>
    <w:p w14:paraId="18A69F45" w14:textId="77777777"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1º  A carga horária de atividades complementares será determinada no Projeto Pedagógico do Curso.</w:t>
      </w:r>
    </w:p>
    <w:p w14:paraId="4B38E8F7" w14:textId="77777777"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2º  A carga horária das atividades complementares deverá ser desenvolvida ao longo do percurso formativo.</w:t>
      </w:r>
    </w:p>
    <w:p w14:paraId="614E2FD5" w14:textId="77777777"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3º  As atividades complementares podem ser desenvolvidas no próprio Instituto Federal Sul-rio-grandense, em outras Instituições de Ensino Superior e em programações oficiais promovidas por outras entidades, desde que reconhecidas pelo colegiado de curso.</w:t>
      </w:r>
    </w:p>
    <w:p w14:paraId="0F8DF1FF" w14:textId="77777777"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 140  São consideradas atividades complementares para fins de currículo:</w:t>
      </w:r>
    </w:p>
    <w:p w14:paraId="53898187" w14:textId="77777777"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 - projetos e programas de pesquisa;</w:t>
      </w:r>
    </w:p>
    <w:p w14:paraId="5D3AF33B" w14:textId="77777777"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II - atividades em programas e projetos de extensão;</w:t>
      </w:r>
    </w:p>
    <w:p w14:paraId="3991FA72" w14:textId="77777777"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III - participação em eventos técnicos científicos (seminários, simpósios, conferências, congressos, jornadas, visitas técnicas e outros da mesma natureza);</w:t>
      </w:r>
    </w:p>
    <w:p w14:paraId="3041C35A" w14:textId="77777777"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IV - atividades de monitorias em disciplinas de curso;</w:t>
      </w:r>
    </w:p>
    <w:p w14:paraId="65F028A9" w14:textId="77777777"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V - aproveitamento de estudos em disciplinas que não integram o currículo do curso e/ou disciplinas de outros cursos;</w:t>
      </w:r>
    </w:p>
    <w:p w14:paraId="4954DAD9" w14:textId="77777777"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VI - participação em cursos de curta duração;</w:t>
      </w:r>
    </w:p>
    <w:p w14:paraId="575C8F8C" w14:textId="77777777"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VII - trabalhos publicados em revistas indexadas ou não, jornais e anais, bem como apresentação de trabalhos em eventos científicos e aprovação ou premiação em concursos;</w:t>
      </w:r>
    </w:p>
    <w:p w14:paraId="14FBCA19" w14:textId="77777777"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VIII - atividades de gestão, tais como participação em órgãos colegiados, em comitês ou comissões de trabalhos e em entidades estudantis como membro de diretoria.</w:t>
      </w:r>
    </w:p>
    <w:p w14:paraId="1A84EB90" w14:textId="77777777"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 141  A atividade de pesquisa compreende:</w:t>
      </w:r>
    </w:p>
    <w:p w14:paraId="784DBBEA" w14:textId="77777777"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 - realização de trabalho de pesquisa sob orientação;</w:t>
      </w:r>
    </w:p>
    <w:p w14:paraId="592F0095" w14:textId="1D991BAE"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II - participação como expositor</w:t>
      </w:r>
      <w:r w:rsidR="002A49FA"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ou debatedor</w:t>
      </w:r>
      <w:r w:rsidR="002A49FA"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em evento técnico científico;</w:t>
      </w:r>
    </w:p>
    <w:p w14:paraId="7B3648A4" w14:textId="72AAC26A"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III - participação em grupos de estudo/pesquisa, sob supervisão do Instituto Federal Sul-rio-grandense ou instituição parceira.</w:t>
      </w:r>
    </w:p>
    <w:p w14:paraId="6C8DA6B9" w14:textId="77777777"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 142  São consideradas atividades em extensão aquelas desenvolvidas com a participação da comunidade externa e resultantes de trabalho de ensino ou de pesquisa.</w:t>
      </w:r>
    </w:p>
    <w:p w14:paraId="1141FDD2" w14:textId="25B21382"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Art. 143  Os eventos técnicos científicos a que se refere o inciso III do </w:t>
      </w:r>
      <w:r w:rsidR="00972357"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rt</w:t>
      </w:r>
      <w:r w:rsidR="00972357" w:rsidRPr="00717BF8">
        <w:rPr>
          <w:rFonts w:asciiTheme="minorHAnsi" w:eastAsia="Times New Roman" w:hAnsiTheme="minorHAnsi" w:cstheme="minorHAnsi"/>
          <w:sz w:val="24"/>
          <w:szCs w:val="24"/>
          <w:lang w:eastAsia="pt-BR"/>
        </w:rPr>
        <w:t>.</w:t>
      </w:r>
      <w:r w:rsidRPr="00717BF8">
        <w:rPr>
          <w:rFonts w:asciiTheme="minorHAnsi" w:eastAsia="Times New Roman" w:hAnsiTheme="minorHAnsi" w:cstheme="minorHAnsi"/>
          <w:sz w:val="24"/>
          <w:szCs w:val="24"/>
          <w:lang w:eastAsia="pt-BR"/>
        </w:rPr>
        <w:t xml:space="preserve"> 140 dest</w:t>
      </w:r>
      <w:r w:rsidR="0005558F" w:rsidRPr="00717BF8">
        <w:rPr>
          <w:rFonts w:asciiTheme="minorHAnsi" w:eastAsia="Times New Roman" w:hAnsiTheme="minorHAnsi" w:cstheme="minorHAnsi"/>
          <w:sz w:val="24"/>
          <w:szCs w:val="24"/>
          <w:lang w:eastAsia="pt-BR"/>
        </w:rPr>
        <w:t xml:space="preserve">e </w:t>
      </w:r>
      <w:r w:rsidR="002A49FA" w:rsidRPr="00717BF8">
        <w:rPr>
          <w:rFonts w:asciiTheme="minorHAnsi" w:eastAsia="Times New Roman" w:hAnsiTheme="minorHAnsi" w:cstheme="minorHAnsi"/>
          <w:sz w:val="24"/>
          <w:szCs w:val="24"/>
          <w:lang w:eastAsia="pt-BR"/>
        </w:rPr>
        <w:t>c</w:t>
      </w:r>
      <w:r w:rsidR="0005558F" w:rsidRPr="00717BF8">
        <w:rPr>
          <w:rFonts w:asciiTheme="minorHAnsi" w:eastAsia="Times New Roman" w:hAnsiTheme="minorHAnsi" w:cstheme="minorHAnsi"/>
          <w:sz w:val="24"/>
          <w:szCs w:val="24"/>
          <w:lang w:eastAsia="pt-BR"/>
        </w:rPr>
        <w:t>apítulo</w:t>
      </w:r>
      <w:r w:rsidRPr="00717BF8">
        <w:rPr>
          <w:rFonts w:asciiTheme="minorHAnsi" w:eastAsia="Times New Roman" w:hAnsiTheme="minorHAnsi" w:cstheme="minorHAnsi"/>
          <w:sz w:val="24"/>
          <w:szCs w:val="24"/>
          <w:lang w:eastAsia="pt-BR"/>
        </w:rPr>
        <w:t xml:space="preserve"> são considerados válidos quando:</w:t>
      </w:r>
    </w:p>
    <w:p w14:paraId="2BB32972" w14:textId="77777777"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 - promovidos pelo próprio curso ou por ele apoiados;</w:t>
      </w:r>
    </w:p>
    <w:p w14:paraId="1349D12F" w14:textId="268A00DA"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II - aprovados pel</w:t>
      </w:r>
      <w:r w:rsidR="00972357" w:rsidRPr="00717BF8">
        <w:rPr>
          <w:rFonts w:asciiTheme="minorHAnsi" w:eastAsia="Times New Roman" w:hAnsiTheme="minorHAnsi" w:cstheme="minorHAnsi"/>
          <w:sz w:val="24"/>
          <w:szCs w:val="24"/>
          <w:lang w:eastAsia="pt-BR"/>
        </w:rPr>
        <w:t>o/a</w:t>
      </w:r>
      <w:r w:rsidRPr="00717BF8">
        <w:rPr>
          <w:rFonts w:asciiTheme="minorHAnsi" w:eastAsia="Times New Roman" w:hAnsiTheme="minorHAnsi" w:cstheme="minorHAnsi"/>
          <w:sz w:val="24"/>
          <w:szCs w:val="24"/>
          <w:lang w:eastAsia="pt-BR"/>
        </w:rPr>
        <w:t xml:space="preserve"> Coordenador</w:t>
      </w:r>
      <w:r w:rsidR="00972357"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de Curso, no caso de serem promovidos por outras instituições, ou por outro curso do próprio Instituto Federal Sul-rio-grandense.</w:t>
      </w:r>
    </w:p>
    <w:p w14:paraId="11EAB897" w14:textId="5F620AF1"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 144  A monitoria compreende o exercício de atividades de apoio ao corpo discente, supervisionadas pel</w:t>
      </w:r>
      <w:r w:rsidR="00972357"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o docente responsável pela disciplina.</w:t>
      </w:r>
    </w:p>
    <w:p w14:paraId="74B83B64" w14:textId="77777777"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 145  O Colegiado estipulará a carga horária em cursos de curta duração que poderão ser integralizados como atividades complementares.</w:t>
      </w:r>
    </w:p>
    <w:p w14:paraId="5ACB508E" w14:textId="0B31F9A9"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Art. 146  O projeto pedagógico de cada curso definirá o limite máximo para a distribuição da carga horária total das atividades complementares pelas espécies de atividades constantes nos incisos I a VIII do </w:t>
      </w:r>
      <w:r w:rsidR="0059016B"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rt</w:t>
      </w:r>
      <w:r w:rsidR="0059016B" w:rsidRPr="00717BF8">
        <w:rPr>
          <w:rFonts w:asciiTheme="minorHAnsi" w:eastAsia="Times New Roman" w:hAnsiTheme="minorHAnsi" w:cstheme="minorHAnsi"/>
          <w:sz w:val="24"/>
          <w:szCs w:val="24"/>
          <w:lang w:eastAsia="pt-BR"/>
        </w:rPr>
        <w:t>.</w:t>
      </w:r>
      <w:r w:rsidRPr="00717BF8">
        <w:rPr>
          <w:rFonts w:asciiTheme="minorHAnsi" w:eastAsia="Times New Roman" w:hAnsiTheme="minorHAnsi" w:cstheme="minorHAnsi"/>
          <w:sz w:val="24"/>
          <w:szCs w:val="24"/>
          <w:lang w:eastAsia="pt-BR"/>
        </w:rPr>
        <w:t xml:space="preserve"> 140 dest</w:t>
      </w:r>
      <w:r w:rsidR="0059016B" w:rsidRPr="00717BF8">
        <w:rPr>
          <w:rFonts w:asciiTheme="minorHAnsi" w:eastAsia="Times New Roman" w:hAnsiTheme="minorHAnsi" w:cstheme="minorHAnsi"/>
          <w:sz w:val="24"/>
          <w:szCs w:val="24"/>
          <w:lang w:eastAsia="pt-BR"/>
        </w:rPr>
        <w:t xml:space="preserve">e </w:t>
      </w:r>
      <w:r w:rsidR="00701143" w:rsidRPr="00717BF8">
        <w:rPr>
          <w:rFonts w:asciiTheme="minorHAnsi" w:eastAsia="Times New Roman" w:hAnsiTheme="minorHAnsi" w:cstheme="minorHAnsi"/>
          <w:sz w:val="24"/>
          <w:szCs w:val="24"/>
          <w:lang w:eastAsia="pt-BR"/>
        </w:rPr>
        <w:t>c</w:t>
      </w:r>
      <w:r w:rsidR="0059016B" w:rsidRPr="00717BF8">
        <w:rPr>
          <w:rFonts w:asciiTheme="minorHAnsi" w:eastAsia="Times New Roman" w:hAnsiTheme="minorHAnsi" w:cstheme="minorHAnsi"/>
          <w:sz w:val="24"/>
          <w:szCs w:val="24"/>
          <w:lang w:eastAsia="pt-BR"/>
        </w:rPr>
        <w:t>apítulo</w:t>
      </w:r>
      <w:r w:rsidRPr="00717BF8">
        <w:rPr>
          <w:rFonts w:asciiTheme="minorHAnsi" w:eastAsia="Times New Roman" w:hAnsiTheme="minorHAnsi" w:cstheme="minorHAnsi"/>
          <w:sz w:val="24"/>
          <w:szCs w:val="24"/>
          <w:lang w:eastAsia="pt-BR"/>
        </w:rPr>
        <w:t>.</w:t>
      </w:r>
    </w:p>
    <w:p w14:paraId="44DE40B6" w14:textId="7E808540"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Art. 147  Cabe </w:t>
      </w:r>
      <w:r w:rsidR="00972357" w:rsidRPr="00717BF8">
        <w:rPr>
          <w:rFonts w:asciiTheme="minorHAnsi" w:eastAsia="Times New Roman" w:hAnsiTheme="minorHAnsi" w:cstheme="minorHAnsi"/>
          <w:sz w:val="24"/>
          <w:szCs w:val="24"/>
          <w:lang w:eastAsia="pt-BR"/>
        </w:rPr>
        <w:t>à/</w:t>
      </w:r>
      <w:r w:rsidRPr="00717BF8">
        <w:rPr>
          <w:rFonts w:asciiTheme="minorHAnsi" w:eastAsia="Times New Roman" w:hAnsiTheme="minorHAnsi" w:cstheme="minorHAnsi"/>
          <w:sz w:val="24"/>
          <w:szCs w:val="24"/>
          <w:lang w:eastAsia="pt-BR"/>
        </w:rPr>
        <w:t>ao estudante apresentar, junto à coordenação do curso/área, para fins de avaliação, a comprovação de todas as atividades complementares realizadas mediante a entrega da documentação exigida para cada caso e o preenchimento de formulário próprio.</w:t>
      </w:r>
    </w:p>
    <w:p w14:paraId="1D6559E4" w14:textId="3E746944"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Art. 148  A coordenação do curso/área encaminhará, ao </w:t>
      </w:r>
      <w:r w:rsidRPr="00717BF8">
        <w:rPr>
          <w:rFonts w:asciiTheme="minorHAnsi" w:eastAsia="Times New Roman" w:hAnsiTheme="minorHAnsi" w:cstheme="minorHAnsi"/>
          <w:sz w:val="24"/>
          <w:szCs w:val="24"/>
          <w:shd w:val="clear" w:color="auto" w:fill="FFFF00"/>
          <w:lang w:eastAsia="pt-BR"/>
        </w:rPr>
        <w:t>Setor</w:t>
      </w:r>
      <w:r w:rsidRPr="00717BF8">
        <w:rPr>
          <w:rFonts w:asciiTheme="minorHAnsi" w:eastAsia="Times New Roman" w:hAnsiTheme="minorHAnsi" w:cstheme="minorHAnsi"/>
          <w:sz w:val="24"/>
          <w:szCs w:val="24"/>
          <w:lang w:eastAsia="pt-BR"/>
        </w:rPr>
        <w:t xml:space="preserve"> de Registros Acadêmicos, a comprovação das atividades complementares realizadas pel</w:t>
      </w:r>
      <w:r w:rsidR="00972357"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o estudante para efeito de registro no histórico escolar.</w:t>
      </w:r>
    </w:p>
    <w:p w14:paraId="54363626" w14:textId="0D1AD24C"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 149  As atividades complementares cursadas anteriormente ao ingresso no curso serão avaliadas, para efeito de aproveitamento, pelo</w:t>
      </w:r>
      <w:r w:rsidR="00972357"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coordenador</w:t>
      </w:r>
      <w:r w:rsidR="00972357"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do curso.</w:t>
      </w:r>
    </w:p>
    <w:p w14:paraId="3EC84418" w14:textId="77777777" w:rsidR="00346309" w:rsidRPr="00717BF8" w:rsidRDefault="00346309" w:rsidP="00346309">
      <w:pPr>
        <w:jc w:val="both"/>
        <w:rPr>
          <w:rFonts w:asciiTheme="minorHAnsi" w:eastAsia="Times New Roman" w:hAnsiTheme="minorHAnsi" w:cstheme="minorHAnsi"/>
          <w:sz w:val="24"/>
          <w:szCs w:val="24"/>
          <w:lang w:eastAsia="pt-BR"/>
        </w:rPr>
      </w:pPr>
    </w:p>
    <w:p w14:paraId="23E922F7" w14:textId="77777777" w:rsidR="00346309" w:rsidRPr="00717BF8" w:rsidRDefault="00346309" w:rsidP="00346309">
      <w:pPr>
        <w:jc w:val="center"/>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CAPÍTULO XXVII</w:t>
      </w:r>
    </w:p>
    <w:p w14:paraId="41EF13D4" w14:textId="77777777" w:rsidR="00346309" w:rsidRPr="00717BF8" w:rsidRDefault="00346309" w:rsidP="00346309">
      <w:pPr>
        <w:jc w:val="center"/>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O TRABALHO DE CONCLUSÃO DE CURSO</w:t>
      </w:r>
    </w:p>
    <w:p w14:paraId="0BD88B67" w14:textId="12A93D6D" w:rsidR="00346309"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 150  O trabalho de conclusão de curso constitui-se numa atividade curricular que contempla a diversidade de aspectos de formação do</w:t>
      </w:r>
      <w:r w:rsidR="002A49FA"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estudante consolidado pela realização de um trabalho acadêmico em campo de conhecimento que mantenha correlação direta com o curso.</w:t>
      </w:r>
    </w:p>
    <w:p w14:paraId="0D68AAAA" w14:textId="77777777"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1º  O projeto pedagógico do curso detalhará o formato do trabalho de conclusão de curso.</w:t>
      </w:r>
    </w:p>
    <w:p w14:paraId="0367F0BC" w14:textId="354D21B7"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2º  O trabalho de conclusão de curso é obrigatório para tod</w:t>
      </w:r>
      <w:r w:rsidR="00972357" w:rsidRPr="00717BF8">
        <w:rPr>
          <w:rFonts w:asciiTheme="minorHAnsi" w:eastAsia="Times New Roman" w:hAnsiTheme="minorHAnsi" w:cstheme="minorHAnsi"/>
          <w:sz w:val="24"/>
          <w:szCs w:val="24"/>
          <w:lang w:eastAsia="pt-BR"/>
        </w:rPr>
        <w:t>as/</w:t>
      </w:r>
      <w:r w:rsidRPr="00717BF8">
        <w:rPr>
          <w:rFonts w:asciiTheme="minorHAnsi" w:eastAsia="Times New Roman" w:hAnsiTheme="minorHAnsi" w:cstheme="minorHAnsi"/>
          <w:sz w:val="24"/>
          <w:szCs w:val="24"/>
          <w:lang w:eastAsia="pt-BR"/>
        </w:rPr>
        <w:t xml:space="preserve">os </w:t>
      </w:r>
      <w:r w:rsidR="00972357" w:rsidRPr="00717BF8">
        <w:rPr>
          <w:rFonts w:asciiTheme="minorHAnsi" w:eastAsia="Times New Roman" w:hAnsiTheme="minorHAnsi" w:cstheme="minorHAnsi"/>
          <w:sz w:val="24"/>
          <w:szCs w:val="24"/>
          <w:lang w:eastAsia="pt-BR"/>
        </w:rPr>
        <w:t>as/</w:t>
      </w:r>
      <w:r w:rsidRPr="00717BF8">
        <w:rPr>
          <w:rFonts w:asciiTheme="minorHAnsi" w:eastAsia="Times New Roman" w:hAnsiTheme="minorHAnsi" w:cstheme="minorHAnsi"/>
          <w:sz w:val="24"/>
          <w:szCs w:val="24"/>
          <w:lang w:eastAsia="pt-BR"/>
        </w:rPr>
        <w:t>os estudantes, quando previsto no projeto pedagógico do curso.</w:t>
      </w:r>
    </w:p>
    <w:p w14:paraId="458B1FE2" w14:textId="77777777"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 151  Os objetivos do trabalho de conclusão de curso são:</w:t>
      </w:r>
    </w:p>
    <w:p w14:paraId="0552F4CD" w14:textId="77777777"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 - consolidar os conhecimentos construídos ao longo do curso em um trabalho de pesquisa aplicada e/ou de natureza projetual;</w:t>
      </w:r>
    </w:p>
    <w:p w14:paraId="5A860BD3" w14:textId="77777777"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II - possibilitar o aprofundamento entre teoria e prática;</w:t>
      </w:r>
    </w:p>
    <w:p w14:paraId="6380960F" w14:textId="5E0D26D2"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III - desenvolver a capacidade de síntese das vivências do aprendizado adquiridas pel</w:t>
      </w:r>
      <w:r w:rsidR="00972357"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o estudante.</w:t>
      </w:r>
    </w:p>
    <w:p w14:paraId="5709B9AE" w14:textId="77777777"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 152  Cada colegiado de curso definirá as normas e os mecanismos efetivos de acompanhamento e de cumprimento do trabalho de conclusão de curso.</w:t>
      </w:r>
    </w:p>
    <w:p w14:paraId="2B252832" w14:textId="77777777"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Parágrafo único.  As normas de que trata o </w:t>
      </w:r>
      <w:r w:rsidRPr="00717BF8">
        <w:rPr>
          <w:rFonts w:asciiTheme="minorHAnsi" w:eastAsia="Times New Roman" w:hAnsiTheme="minorHAnsi" w:cstheme="minorHAnsi"/>
          <w:b/>
          <w:bCs/>
          <w:sz w:val="24"/>
          <w:szCs w:val="24"/>
          <w:lang w:eastAsia="pt-BR"/>
        </w:rPr>
        <w:t>caput</w:t>
      </w:r>
      <w:r w:rsidRPr="00717BF8">
        <w:rPr>
          <w:rFonts w:asciiTheme="minorHAnsi" w:eastAsia="Times New Roman" w:hAnsiTheme="minorHAnsi" w:cstheme="minorHAnsi"/>
          <w:sz w:val="24"/>
          <w:szCs w:val="24"/>
          <w:lang w:eastAsia="pt-BR"/>
        </w:rPr>
        <w:t xml:space="preserve"> deste artigo deverão especificar:</w:t>
      </w:r>
    </w:p>
    <w:p w14:paraId="4B83D3CA" w14:textId="77777777"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 - modalidade e objetivos específicos;</w:t>
      </w:r>
    </w:p>
    <w:p w14:paraId="1B60CD1E" w14:textId="77777777"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II - normas para elaboração e apresentação do trabalho de conclusão de curso;</w:t>
      </w:r>
    </w:p>
    <w:p w14:paraId="6BA9BE7B" w14:textId="77777777"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III - forma de orientação;</w:t>
      </w:r>
    </w:p>
    <w:p w14:paraId="69FD5291" w14:textId="481A9BCD"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IV - distribuição de orientand</w:t>
      </w:r>
      <w:r w:rsidR="00972357"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s</w:t>
      </w:r>
      <w:r w:rsidR="00972357" w:rsidRPr="00717BF8">
        <w:rPr>
          <w:rFonts w:asciiTheme="minorHAnsi" w:eastAsia="Times New Roman" w:hAnsiTheme="minorHAnsi" w:cstheme="minorHAnsi"/>
          <w:sz w:val="24"/>
          <w:szCs w:val="24"/>
          <w:lang w:eastAsia="pt-BR"/>
        </w:rPr>
        <w:t>/os</w:t>
      </w:r>
      <w:r w:rsidRPr="00717BF8">
        <w:rPr>
          <w:rFonts w:asciiTheme="minorHAnsi" w:eastAsia="Times New Roman" w:hAnsiTheme="minorHAnsi" w:cstheme="minorHAnsi"/>
          <w:sz w:val="24"/>
          <w:szCs w:val="24"/>
          <w:lang w:eastAsia="pt-BR"/>
        </w:rPr>
        <w:t xml:space="preserve"> por orientador</w:t>
      </w:r>
      <w:r w:rsidR="000D6FF1"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w:t>
      </w:r>
    </w:p>
    <w:p w14:paraId="36557572" w14:textId="10E8610E"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V - atribuições de orientador</w:t>
      </w:r>
      <w:r w:rsidR="000D6FF1"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s</w:t>
      </w:r>
      <w:r w:rsidR="000D6FF1" w:rsidRPr="00717BF8">
        <w:rPr>
          <w:rFonts w:asciiTheme="minorHAnsi" w:eastAsia="Times New Roman" w:hAnsiTheme="minorHAnsi" w:cstheme="minorHAnsi"/>
          <w:sz w:val="24"/>
          <w:szCs w:val="24"/>
          <w:lang w:eastAsia="pt-BR"/>
        </w:rPr>
        <w:t>/es</w:t>
      </w:r>
      <w:r w:rsidRPr="00717BF8">
        <w:rPr>
          <w:rFonts w:asciiTheme="minorHAnsi" w:eastAsia="Times New Roman" w:hAnsiTheme="minorHAnsi" w:cstheme="minorHAnsi"/>
          <w:sz w:val="24"/>
          <w:szCs w:val="24"/>
          <w:lang w:eastAsia="pt-BR"/>
        </w:rPr>
        <w:t xml:space="preserve"> e orientand</w:t>
      </w:r>
      <w:r w:rsidR="000D6FF1"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s</w:t>
      </w:r>
      <w:r w:rsidR="000D6FF1" w:rsidRPr="00717BF8">
        <w:rPr>
          <w:rFonts w:asciiTheme="minorHAnsi" w:eastAsia="Times New Roman" w:hAnsiTheme="minorHAnsi" w:cstheme="minorHAnsi"/>
          <w:sz w:val="24"/>
          <w:szCs w:val="24"/>
          <w:lang w:eastAsia="pt-BR"/>
        </w:rPr>
        <w:t>/os</w:t>
      </w:r>
      <w:r w:rsidRPr="00717BF8">
        <w:rPr>
          <w:rFonts w:asciiTheme="minorHAnsi" w:eastAsia="Times New Roman" w:hAnsiTheme="minorHAnsi" w:cstheme="minorHAnsi"/>
          <w:sz w:val="24"/>
          <w:szCs w:val="24"/>
          <w:lang w:eastAsia="pt-BR"/>
        </w:rPr>
        <w:t>;</w:t>
      </w:r>
    </w:p>
    <w:p w14:paraId="0787580E" w14:textId="77777777"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VI - procedimentos e critérios de avaliação.</w:t>
      </w:r>
    </w:p>
    <w:p w14:paraId="6E49C90E" w14:textId="77777777"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 153  Os trabalhos de conclusão de curso deverão ser disponibilizados em meio eletrônico, acessível via web.</w:t>
      </w:r>
    </w:p>
    <w:p w14:paraId="40584592" w14:textId="77777777" w:rsidR="00F9461D" w:rsidRPr="00717BF8" w:rsidRDefault="00F9461D" w:rsidP="00346309">
      <w:pPr>
        <w:jc w:val="center"/>
        <w:rPr>
          <w:rFonts w:asciiTheme="minorHAnsi" w:eastAsia="Times New Roman" w:hAnsiTheme="minorHAnsi" w:cstheme="minorHAnsi"/>
          <w:sz w:val="24"/>
          <w:szCs w:val="24"/>
          <w:lang w:eastAsia="pt-BR"/>
        </w:rPr>
      </w:pPr>
    </w:p>
    <w:p w14:paraId="33CF0387" w14:textId="21832CBE" w:rsidR="00346309" w:rsidRPr="00717BF8" w:rsidRDefault="00346309" w:rsidP="00346309">
      <w:pPr>
        <w:jc w:val="center"/>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CAPÍTULO XXVIII</w:t>
      </w:r>
    </w:p>
    <w:p w14:paraId="27C71E52" w14:textId="77777777" w:rsidR="00346309" w:rsidRPr="00717BF8" w:rsidRDefault="00346309" w:rsidP="00346309">
      <w:pPr>
        <w:jc w:val="center"/>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 DA MONITORIA</w:t>
      </w:r>
    </w:p>
    <w:p w14:paraId="1CE3062F" w14:textId="559119DB"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Art. 154  A monitoria é uma atividade acadêmica que visa oportunizar </w:t>
      </w:r>
      <w:r w:rsidR="000D6FF1" w:rsidRPr="00717BF8">
        <w:rPr>
          <w:rFonts w:asciiTheme="minorHAnsi" w:eastAsia="Times New Roman" w:hAnsiTheme="minorHAnsi" w:cstheme="minorHAnsi"/>
          <w:sz w:val="24"/>
          <w:szCs w:val="24"/>
          <w:lang w:eastAsia="pt-BR"/>
        </w:rPr>
        <w:t>à/</w:t>
      </w:r>
      <w:r w:rsidRPr="00717BF8">
        <w:rPr>
          <w:rFonts w:asciiTheme="minorHAnsi" w:eastAsia="Times New Roman" w:hAnsiTheme="minorHAnsi" w:cstheme="minorHAnsi"/>
          <w:sz w:val="24"/>
          <w:szCs w:val="24"/>
          <w:lang w:eastAsia="pt-BR"/>
        </w:rPr>
        <w:t>ao estudante experiência da vida acadêmica, por meio da participação em atividades de organização e desenvolvimento das disciplinas do curso.</w:t>
      </w:r>
    </w:p>
    <w:p w14:paraId="4C70FD1C" w14:textId="77777777"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1º  A atividade de monitoria terá duração de um período letivo, podendo ser remunerada ou não.</w:t>
      </w:r>
    </w:p>
    <w:p w14:paraId="25AAF251" w14:textId="73A3A550"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2º  As atividades programadas para o</w:t>
      </w:r>
      <w:r w:rsidR="000D6FF1"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monitor</w:t>
      </w:r>
      <w:r w:rsidR="000D6FF1"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não poderão coincidir com seu horário de aulas.</w:t>
      </w:r>
    </w:p>
    <w:p w14:paraId="2A1ECA6B" w14:textId="77777777"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 155  São objetivos da monitoria:</w:t>
      </w:r>
    </w:p>
    <w:p w14:paraId="7A483F2A" w14:textId="5F909DD3"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I - oportunizar, </w:t>
      </w:r>
      <w:r w:rsidR="000D6FF1" w:rsidRPr="00717BF8">
        <w:rPr>
          <w:rFonts w:asciiTheme="minorHAnsi" w:eastAsia="Times New Roman" w:hAnsiTheme="minorHAnsi" w:cstheme="minorHAnsi"/>
          <w:sz w:val="24"/>
          <w:szCs w:val="24"/>
          <w:lang w:eastAsia="pt-BR"/>
        </w:rPr>
        <w:t>à/</w:t>
      </w:r>
      <w:r w:rsidRPr="00717BF8">
        <w:rPr>
          <w:rFonts w:asciiTheme="minorHAnsi" w:eastAsia="Times New Roman" w:hAnsiTheme="minorHAnsi" w:cstheme="minorHAnsi"/>
          <w:sz w:val="24"/>
          <w:szCs w:val="24"/>
          <w:lang w:eastAsia="pt-BR"/>
        </w:rPr>
        <w:t>ao estudante, a iniciação à docência;</w:t>
      </w:r>
    </w:p>
    <w:p w14:paraId="40AC155C" w14:textId="77777777"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II - criar condições para a participação de estudantes dos cursos na iniciação da prática docente e na vida acadêmica, por meio de atividades de natureza pedagógica, favorecendo o desenvolvimento de habilidades e competências próprias desta atividade;</w:t>
      </w:r>
    </w:p>
    <w:p w14:paraId="24BC41DD" w14:textId="77777777"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III - propor formas de acompanhamento de estudantes em suas dificuldades de aprendizagem e possibilitar o oferecimento de atividades de complementação à formação acadêmica, com a finalidade de minimizar a defasagem de estudos e diminuir a evasão e a repetência;</w:t>
      </w:r>
    </w:p>
    <w:p w14:paraId="65379426" w14:textId="410C6A49"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IV - colaborar com o desenvolvimento do processo de ensino-aprendizagem por meio da participação de estudantes, em colaboração com o</w:t>
      </w:r>
      <w:r w:rsidR="000D6FF1"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professor</w:t>
      </w:r>
      <w:r w:rsidR="000D6FF1"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no atendimento às especificidades </w:t>
      </w:r>
      <w:r w:rsidR="000D6FF1" w:rsidRPr="00717BF8">
        <w:rPr>
          <w:rFonts w:asciiTheme="minorHAnsi" w:eastAsia="Times New Roman" w:hAnsiTheme="minorHAnsi" w:cstheme="minorHAnsi"/>
          <w:sz w:val="24"/>
          <w:szCs w:val="24"/>
          <w:lang w:eastAsia="pt-BR"/>
        </w:rPr>
        <w:t>das/</w:t>
      </w:r>
      <w:r w:rsidRPr="00717BF8">
        <w:rPr>
          <w:rFonts w:asciiTheme="minorHAnsi" w:eastAsia="Times New Roman" w:hAnsiTheme="minorHAnsi" w:cstheme="minorHAnsi"/>
          <w:sz w:val="24"/>
          <w:szCs w:val="24"/>
          <w:lang w:eastAsia="pt-BR"/>
        </w:rPr>
        <w:t xml:space="preserve">os estudantes, priorizando </w:t>
      </w:r>
      <w:r w:rsidR="000D6FF1" w:rsidRPr="00717BF8">
        <w:rPr>
          <w:rFonts w:asciiTheme="minorHAnsi" w:eastAsia="Times New Roman" w:hAnsiTheme="minorHAnsi" w:cstheme="minorHAnsi"/>
          <w:sz w:val="24"/>
          <w:szCs w:val="24"/>
          <w:lang w:eastAsia="pt-BR"/>
        </w:rPr>
        <w:t>as/</w:t>
      </w:r>
      <w:r w:rsidRPr="00717BF8">
        <w:rPr>
          <w:rFonts w:asciiTheme="minorHAnsi" w:eastAsia="Times New Roman" w:hAnsiTheme="minorHAnsi" w:cstheme="minorHAnsi"/>
          <w:sz w:val="24"/>
          <w:szCs w:val="24"/>
          <w:lang w:eastAsia="pt-BR"/>
        </w:rPr>
        <w:t>os que apresentarem maior grau de dificuldade de aprendizagem e/ou de defasagem de estudos/conteúdos.</w:t>
      </w:r>
    </w:p>
    <w:p w14:paraId="203B5FFB" w14:textId="078B5144"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 156  A seleção de monitor</w:t>
      </w:r>
      <w:r w:rsidR="000D6FF1" w:rsidRPr="00717BF8">
        <w:rPr>
          <w:rFonts w:asciiTheme="minorHAnsi" w:eastAsia="Times New Roman" w:hAnsiTheme="minorHAnsi" w:cstheme="minorHAnsi"/>
          <w:sz w:val="24"/>
          <w:szCs w:val="24"/>
          <w:lang w:eastAsia="pt-BR"/>
        </w:rPr>
        <w:t>as/</w:t>
      </w:r>
      <w:r w:rsidRPr="00717BF8">
        <w:rPr>
          <w:rFonts w:asciiTheme="minorHAnsi" w:eastAsia="Times New Roman" w:hAnsiTheme="minorHAnsi" w:cstheme="minorHAnsi"/>
          <w:sz w:val="24"/>
          <w:szCs w:val="24"/>
          <w:lang w:eastAsia="pt-BR"/>
        </w:rPr>
        <w:t>es será realizada através de edital interno.</w:t>
      </w:r>
    </w:p>
    <w:p w14:paraId="20DDE26C" w14:textId="77777777"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1º  No edital, deverão constar as disciplinas a serem contempladas, a data de inscrição e os critérios de seleção.</w:t>
      </w:r>
    </w:p>
    <w:p w14:paraId="7B441296" w14:textId="150035BF"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2º  A seleção do</w:t>
      </w:r>
      <w:r w:rsidR="000D6FF1"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monitor</w:t>
      </w:r>
      <w:r w:rsidR="000D6FF1"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será realizada por uma comissão composta por professor</w:t>
      </w:r>
      <w:r w:rsidR="000D6FF1"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s</w:t>
      </w:r>
      <w:r w:rsidR="000D6FF1" w:rsidRPr="00717BF8">
        <w:rPr>
          <w:rFonts w:asciiTheme="minorHAnsi" w:eastAsia="Times New Roman" w:hAnsiTheme="minorHAnsi" w:cstheme="minorHAnsi"/>
          <w:sz w:val="24"/>
          <w:szCs w:val="24"/>
          <w:lang w:eastAsia="pt-BR"/>
        </w:rPr>
        <w:t>/es</w:t>
      </w:r>
      <w:r w:rsidRPr="00717BF8">
        <w:rPr>
          <w:rFonts w:asciiTheme="minorHAnsi" w:eastAsia="Times New Roman" w:hAnsiTheme="minorHAnsi" w:cstheme="minorHAnsi"/>
          <w:sz w:val="24"/>
          <w:szCs w:val="24"/>
          <w:lang w:eastAsia="pt-BR"/>
        </w:rPr>
        <w:t xml:space="preserve"> da disciplina e d</w:t>
      </w:r>
      <w:r w:rsidR="000D6FF1" w:rsidRPr="00717BF8">
        <w:rPr>
          <w:rFonts w:asciiTheme="minorHAnsi" w:eastAsia="Times New Roman" w:hAnsiTheme="minorHAnsi" w:cstheme="minorHAnsi"/>
          <w:sz w:val="24"/>
          <w:szCs w:val="24"/>
          <w:lang w:eastAsia="pt-BR"/>
        </w:rPr>
        <w:t>o/a</w:t>
      </w:r>
      <w:r w:rsidRPr="00717BF8">
        <w:rPr>
          <w:rFonts w:asciiTheme="minorHAnsi" w:eastAsia="Times New Roman" w:hAnsiTheme="minorHAnsi" w:cstheme="minorHAnsi"/>
          <w:sz w:val="24"/>
          <w:szCs w:val="24"/>
          <w:lang w:eastAsia="pt-BR"/>
        </w:rPr>
        <w:t xml:space="preserve"> coordenador</w:t>
      </w:r>
      <w:r w:rsidR="000D6FF1"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de curso.</w:t>
      </w:r>
    </w:p>
    <w:p w14:paraId="7D89FE06" w14:textId="5DD8B85B"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3º  Para ser monitor</w:t>
      </w:r>
      <w:r w:rsidR="000D6FF1"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o</w:t>
      </w:r>
      <w:r w:rsidR="000D6FF1"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estudante deverá ter concluído, com aprovação, a disciplina especificada no Edital.</w:t>
      </w:r>
    </w:p>
    <w:p w14:paraId="31E31DFF" w14:textId="1EF1922C"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 157  São atribuições do</w:t>
      </w:r>
      <w:r w:rsidR="000D6FF1"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monitor</w:t>
      </w:r>
      <w:r w:rsidR="000D6FF1"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w:t>
      </w:r>
    </w:p>
    <w:p w14:paraId="7102962D" w14:textId="77777777"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 - cumprir 12 horas semanais de atividades de monitoria;</w:t>
      </w:r>
    </w:p>
    <w:p w14:paraId="0B4834B0" w14:textId="578709B9"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II - planejar, auxiliado</w:t>
      </w:r>
      <w:r w:rsidR="00DA511D"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pelo</w:t>
      </w:r>
      <w:r w:rsidR="000D6FF1"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professor</w:t>
      </w:r>
      <w:r w:rsidR="000D6FF1"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orientador</w:t>
      </w:r>
      <w:r w:rsidR="000D6FF1"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suas atividades de monitoria;</w:t>
      </w:r>
    </w:p>
    <w:p w14:paraId="6C19EC9F" w14:textId="552A8E1D"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III - auxiliar </w:t>
      </w:r>
      <w:r w:rsidR="000D6FF1" w:rsidRPr="00717BF8">
        <w:rPr>
          <w:rFonts w:asciiTheme="minorHAnsi" w:eastAsia="Times New Roman" w:hAnsiTheme="minorHAnsi" w:cstheme="minorHAnsi"/>
          <w:sz w:val="24"/>
          <w:szCs w:val="24"/>
          <w:lang w:eastAsia="pt-BR"/>
        </w:rPr>
        <w:t>as/</w:t>
      </w:r>
      <w:r w:rsidRPr="00717BF8">
        <w:rPr>
          <w:rFonts w:asciiTheme="minorHAnsi" w:eastAsia="Times New Roman" w:hAnsiTheme="minorHAnsi" w:cstheme="minorHAnsi"/>
          <w:sz w:val="24"/>
          <w:szCs w:val="24"/>
          <w:lang w:eastAsia="pt-BR"/>
        </w:rPr>
        <w:t>os estudantes a realizarem exercícios e outras tarefas curriculares.</w:t>
      </w:r>
    </w:p>
    <w:p w14:paraId="399781CE" w14:textId="6B6C0FAB"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 158  É vetado ao</w:t>
      </w:r>
      <w:r w:rsidR="000D6FF1" w:rsidRPr="00717BF8">
        <w:rPr>
          <w:rFonts w:asciiTheme="minorHAnsi" w:eastAsia="Times New Roman" w:hAnsiTheme="minorHAnsi" w:cstheme="minorHAnsi"/>
          <w:sz w:val="24"/>
          <w:szCs w:val="24"/>
          <w:lang w:eastAsia="pt-BR"/>
        </w:rPr>
        <w:t>/à</w:t>
      </w:r>
      <w:r w:rsidRPr="00717BF8">
        <w:rPr>
          <w:rFonts w:asciiTheme="minorHAnsi" w:eastAsia="Times New Roman" w:hAnsiTheme="minorHAnsi" w:cstheme="minorHAnsi"/>
          <w:sz w:val="24"/>
          <w:szCs w:val="24"/>
          <w:lang w:eastAsia="pt-BR"/>
        </w:rPr>
        <w:t xml:space="preserve"> monitor</w:t>
      </w:r>
      <w:r w:rsidR="000D6FF1"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w:t>
      </w:r>
    </w:p>
    <w:p w14:paraId="045B8100" w14:textId="77777777"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 - corrigir e comentar atividades de avaliação;</w:t>
      </w:r>
    </w:p>
    <w:p w14:paraId="45708337" w14:textId="4997EE24"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II - substituir o</w:t>
      </w:r>
      <w:r w:rsidR="000D6FF1"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professor</w:t>
      </w:r>
      <w:r w:rsidR="000D6FF1"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em sala de aula;</w:t>
      </w:r>
    </w:p>
    <w:p w14:paraId="0866A0E3" w14:textId="77777777"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III - participar no processo de avaliação;</w:t>
      </w:r>
    </w:p>
    <w:p w14:paraId="6436D803" w14:textId="6C5057BE"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IV - fazer trabalho de responsabilidade d</w:t>
      </w:r>
      <w:r w:rsidR="00990C0C"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s</w:t>
      </w:r>
      <w:r w:rsidR="00990C0C" w:rsidRPr="00717BF8">
        <w:rPr>
          <w:rFonts w:asciiTheme="minorHAnsi" w:eastAsia="Times New Roman" w:hAnsiTheme="minorHAnsi" w:cstheme="minorHAnsi"/>
          <w:sz w:val="24"/>
          <w:szCs w:val="24"/>
          <w:lang w:eastAsia="pt-BR"/>
        </w:rPr>
        <w:t>/os</w:t>
      </w:r>
      <w:r w:rsidRPr="00717BF8">
        <w:rPr>
          <w:rFonts w:asciiTheme="minorHAnsi" w:eastAsia="Times New Roman" w:hAnsiTheme="minorHAnsi" w:cstheme="minorHAnsi"/>
          <w:sz w:val="24"/>
          <w:szCs w:val="24"/>
          <w:lang w:eastAsia="pt-BR"/>
        </w:rPr>
        <w:t xml:space="preserve"> estudantes.</w:t>
      </w:r>
    </w:p>
    <w:p w14:paraId="2709EA18" w14:textId="2C6A1FF9"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 159  Compete ao</w:t>
      </w:r>
      <w:r w:rsidR="00990C0C" w:rsidRPr="00717BF8">
        <w:rPr>
          <w:rFonts w:asciiTheme="minorHAnsi" w:eastAsia="Times New Roman" w:hAnsiTheme="minorHAnsi" w:cstheme="minorHAnsi"/>
          <w:sz w:val="24"/>
          <w:szCs w:val="24"/>
          <w:lang w:eastAsia="pt-BR"/>
        </w:rPr>
        <w:t>/à</w:t>
      </w:r>
      <w:r w:rsidRPr="00717BF8">
        <w:rPr>
          <w:rFonts w:asciiTheme="minorHAnsi" w:eastAsia="Times New Roman" w:hAnsiTheme="minorHAnsi" w:cstheme="minorHAnsi"/>
          <w:sz w:val="24"/>
          <w:szCs w:val="24"/>
          <w:lang w:eastAsia="pt-BR"/>
        </w:rPr>
        <w:t xml:space="preserve"> professor</w:t>
      </w:r>
      <w:r w:rsidR="00990C0C"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-orientador</w:t>
      </w:r>
      <w:r w:rsidR="00990C0C"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w:t>
      </w:r>
    </w:p>
    <w:p w14:paraId="42666FFD" w14:textId="69B4D73B"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 - elaborar o plano das atividades em conjunto com o</w:t>
      </w:r>
      <w:r w:rsidR="00990C0C"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monitor</w:t>
      </w:r>
      <w:r w:rsidR="00990C0C"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w:t>
      </w:r>
    </w:p>
    <w:p w14:paraId="6EE30B82" w14:textId="7013E436"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II - supervisionar e avaliar as atividades exercidas pelo</w:t>
      </w:r>
      <w:r w:rsidR="00990C0C"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monitor</w:t>
      </w:r>
      <w:r w:rsidR="00990C0C"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w:t>
      </w:r>
    </w:p>
    <w:p w14:paraId="173D68D3" w14:textId="01A63C01"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III - participar do processo de seleção do</w:t>
      </w:r>
      <w:r w:rsidR="00990C0C"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monitor</w:t>
      </w:r>
      <w:r w:rsidR="00990C0C"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w:t>
      </w:r>
    </w:p>
    <w:p w14:paraId="29EB1E07" w14:textId="2B015A72"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 160  Ao final do período letivo, o</w:t>
      </w:r>
      <w:r w:rsidR="00990C0C"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monitor</w:t>
      </w:r>
      <w:r w:rsidR="00990C0C"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fará jus a um certificado de monitoria, desde que tenha:</w:t>
      </w:r>
    </w:p>
    <w:p w14:paraId="3BEBAEF0" w14:textId="77777777"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 - permanecido na função até o final do período letivo;</w:t>
      </w:r>
    </w:p>
    <w:p w14:paraId="5BA2F019" w14:textId="046E143C"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II - cumprido o plano de trabalho proposto pelo</w:t>
      </w:r>
      <w:r w:rsidR="00990C0C"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professor</w:t>
      </w:r>
      <w:r w:rsidR="00990C0C"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w:t>
      </w:r>
    </w:p>
    <w:p w14:paraId="14E1D0CB" w14:textId="77777777"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III - exercido as atividades de monitoria com pontualidade e assiduidade.</w:t>
      </w:r>
    </w:p>
    <w:p w14:paraId="317BDAFF" w14:textId="0E0AE265" w:rsidR="00510E47" w:rsidRPr="00717BF8" w:rsidRDefault="00510E47" w:rsidP="00346309">
      <w:pPr>
        <w:jc w:val="center"/>
        <w:rPr>
          <w:rFonts w:asciiTheme="minorHAnsi" w:eastAsia="Times New Roman" w:hAnsiTheme="minorHAnsi" w:cstheme="minorHAnsi"/>
          <w:b/>
          <w:bCs/>
          <w:sz w:val="24"/>
          <w:szCs w:val="24"/>
          <w:lang w:eastAsia="pt-BR"/>
        </w:rPr>
      </w:pPr>
    </w:p>
    <w:p w14:paraId="2B66F8B1" w14:textId="558D10F5" w:rsidR="00346309" w:rsidRPr="00717BF8" w:rsidRDefault="00346309" w:rsidP="00346309">
      <w:pPr>
        <w:jc w:val="center"/>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CAPÍTULO XXIX</w:t>
      </w:r>
    </w:p>
    <w:p w14:paraId="285F6D80" w14:textId="77777777" w:rsidR="00346309" w:rsidRPr="00717BF8" w:rsidRDefault="00346309" w:rsidP="00346309">
      <w:pPr>
        <w:jc w:val="center"/>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DO PROGRAMA DE TUTORIA ACADÊMICA</w:t>
      </w:r>
    </w:p>
    <w:p w14:paraId="6FF8A11D" w14:textId="3606E1AD" w:rsidR="00346309"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 161  O programa de tutoria acadêmica tem por finalidade acompanhar e orientar individualmente a vida acadêmica d</w:t>
      </w:r>
      <w:r w:rsidR="00990C0C"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s</w:t>
      </w:r>
      <w:r w:rsidR="00990C0C" w:rsidRPr="00717BF8">
        <w:rPr>
          <w:rFonts w:asciiTheme="minorHAnsi" w:eastAsia="Times New Roman" w:hAnsiTheme="minorHAnsi" w:cstheme="minorHAnsi"/>
          <w:sz w:val="24"/>
          <w:szCs w:val="24"/>
          <w:lang w:eastAsia="pt-BR"/>
        </w:rPr>
        <w:t>/os</w:t>
      </w:r>
      <w:r w:rsidRPr="00717BF8">
        <w:rPr>
          <w:rFonts w:asciiTheme="minorHAnsi" w:eastAsia="Times New Roman" w:hAnsiTheme="minorHAnsi" w:cstheme="minorHAnsi"/>
          <w:sz w:val="24"/>
          <w:szCs w:val="24"/>
          <w:lang w:eastAsia="pt-BR"/>
        </w:rPr>
        <w:t xml:space="preserve"> estudantes dos cursos do IFSul.</w:t>
      </w:r>
    </w:p>
    <w:p w14:paraId="3049B8AB" w14:textId="77777777" w:rsidR="00346309" w:rsidRPr="00717BF8" w:rsidRDefault="00346309" w:rsidP="00990C0C">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1º  Compete ao colegiado de cada curso definir o seu programa de tutoria.</w:t>
      </w:r>
    </w:p>
    <w:p w14:paraId="173E3797" w14:textId="5DE80400" w:rsidR="00346309" w:rsidRPr="00717BF8" w:rsidRDefault="00346309" w:rsidP="00990C0C">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 2º  O exercício da tutoria é uma atividade exclusiva </w:t>
      </w:r>
      <w:r w:rsidR="00990C0C" w:rsidRPr="00717BF8">
        <w:rPr>
          <w:rFonts w:asciiTheme="minorHAnsi" w:eastAsia="Times New Roman" w:hAnsiTheme="minorHAnsi" w:cstheme="minorHAnsi"/>
          <w:sz w:val="24"/>
          <w:szCs w:val="24"/>
          <w:lang w:eastAsia="pt-BR"/>
        </w:rPr>
        <w:t>das/</w:t>
      </w:r>
      <w:r w:rsidRPr="00717BF8">
        <w:rPr>
          <w:rFonts w:asciiTheme="minorHAnsi" w:eastAsia="Times New Roman" w:hAnsiTheme="minorHAnsi" w:cstheme="minorHAnsi"/>
          <w:sz w:val="24"/>
          <w:szCs w:val="24"/>
          <w:lang w:eastAsia="pt-BR"/>
        </w:rPr>
        <w:t>os docentes em atividade no curso.</w:t>
      </w:r>
    </w:p>
    <w:p w14:paraId="48E74990" w14:textId="77777777" w:rsidR="00346309"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 162  São objetivos da tutoria acadêmica:</w:t>
      </w:r>
    </w:p>
    <w:p w14:paraId="6BFDEB82" w14:textId="488A1D71" w:rsidR="00346309" w:rsidRPr="00717BF8" w:rsidRDefault="00346309" w:rsidP="003D3924">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 - promover o contato e o envolvimento d</w:t>
      </w:r>
      <w:r w:rsidR="00990C0C"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o estudante com o curso, com a infraestrutura e com os recursos humanos do Instituto Federal Sul-rio-grandense;</w:t>
      </w:r>
    </w:p>
    <w:p w14:paraId="0740BE09" w14:textId="4E3B63E9" w:rsidR="00346309" w:rsidRPr="00717BF8" w:rsidRDefault="00346309" w:rsidP="003D3924">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II - otimizar o itinerário curricular d</w:t>
      </w:r>
      <w:r w:rsidR="00990C0C" w:rsidRPr="00717BF8">
        <w:rPr>
          <w:rFonts w:asciiTheme="minorHAnsi" w:eastAsia="Times New Roman" w:hAnsiTheme="minorHAnsi" w:cstheme="minorHAnsi"/>
          <w:sz w:val="24"/>
          <w:szCs w:val="24"/>
          <w:lang w:eastAsia="pt-BR"/>
        </w:rPr>
        <w:t>a/o</w:t>
      </w:r>
      <w:r w:rsidRPr="00717BF8">
        <w:rPr>
          <w:rFonts w:asciiTheme="minorHAnsi" w:eastAsia="Times New Roman" w:hAnsiTheme="minorHAnsi" w:cstheme="minorHAnsi"/>
          <w:sz w:val="24"/>
          <w:szCs w:val="24"/>
          <w:lang w:eastAsia="pt-BR"/>
        </w:rPr>
        <w:t xml:space="preserve"> estudante;</w:t>
      </w:r>
    </w:p>
    <w:p w14:paraId="59C710A5" w14:textId="77777777" w:rsidR="00346309" w:rsidRPr="00717BF8" w:rsidRDefault="00346309" w:rsidP="003D3924">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III - reduzir os índices de repetência e evasão;</w:t>
      </w:r>
    </w:p>
    <w:p w14:paraId="44D67EAE" w14:textId="77777777" w:rsidR="00346309" w:rsidRPr="00717BF8" w:rsidRDefault="00346309" w:rsidP="003D3924">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IV - aumentar o compromisso e o envolvimento do corpo docente e discente com a proposta didático- pedagógica, verificando o cumprimento de conteúdos e identificando pontos a serem aprimorados;</w:t>
      </w:r>
    </w:p>
    <w:p w14:paraId="73C6B2E6" w14:textId="1BCE23AD" w:rsidR="00346309" w:rsidRPr="00717BF8" w:rsidRDefault="00346309" w:rsidP="003D3924">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V - integrar </w:t>
      </w:r>
      <w:r w:rsidR="00990C0C" w:rsidRPr="00717BF8">
        <w:rPr>
          <w:rFonts w:asciiTheme="minorHAnsi" w:eastAsia="Times New Roman" w:hAnsiTheme="minorHAnsi" w:cstheme="minorHAnsi"/>
          <w:sz w:val="24"/>
          <w:szCs w:val="24"/>
          <w:lang w:eastAsia="pt-BR"/>
        </w:rPr>
        <w:t>discentes e docentes(</w:t>
      </w:r>
      <w:commentRangeStart w:id="22"/>
      <w:r w:rsidRPr="00717BF8">
        <w:rPr>
          <w:rFonts w:asciiTheme="minorHAnsi" w:eastAsia="Times New Roman" w:hAnsiTheme="minorHAnsi" w:cstheme="minorHAnsi"/>
          <w:strike/>
          <w:sz w:val="24"/>
          <w:szCs w:val="24"/>
          <w:shd w:val="clear" w:color="auto" w:fill="FFFF00"/>
          <w:lang w:eastAsia="pt-BR"/>
        </w:rPr>
        <w:t>estudantes e professores</w:t>
      </w:r>
      <w:commentRangeEnd w:id="22"/>
      <w:r w:rsidR="00995843" w:rsidRPr="00717BF8">
        <w:rPr>
          <w:rStyle w:val="Refdecomentrio"/>
          <w:rFonts w:asciiTheme="minorHAnsi" w:hAnsiTheme="minorHAnsi" w:cstheme="minorHAnsi"/>
          <w:sz w:val="24"/>
          <w:szCs w:val="24"/>
        </w:rPr>
        <w:commentReference w:id="22"/>
      </w:r>
      <w:r w:rsidR="00990C0C" w:rsidRPr="00717BF8">
        <w:rPr>
          <w:rFonts w:asciiTheme="minorHAnsi" w:eastAsia="Times New Roman" w:hAnsiTheme="minorHAnsi" w:cstheme="minorHAnsi"/>
          <w:sz w:val="24"/>
          <w:szCs w:val="24"/>
          <w:shd w:val="clear" w:color="auto" w:fill="FFFF00"/>
          <w:lang w:eastAsia="pt-BR"/>
        </w:rPr>
        <w:t>)</w:t>
      </w:r>
      <w:r w:rsidRPr="00717BF8">
        <w:rPr>
          <w:rFonts w:asciiTheme="minorHAnsi" w:eastAsia="Times New Roman" w:hAnsiTheme="minorHAnsi" w:cstheme="minorHAnsi"/>
          <w:sz w:val="24"/>
          <w:szCs w:val="24"/>
          <w:lang w:eastAsia="pt-BR"/>
        </w:rPr>
        <w:t xml:space="preserve"> desde o ingresso d</w:t>
      </w:r>
      <w:r w:rsidR="00990C0C"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o estudante no curso.</w:t>
      </w:r>
    </w:p>
    <w:p w14:paraId="28CA0BA8" w14:textId="1BBF8F85" w:rsidR="00346309"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 163  São atribuições do</w:t>
      </w:r>
      <w:r w:rsidR="00990C0C"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professor</w:t>
      </w:r>
      <w:r w:rsidR="00990C0C"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tutor</w:t>
      </w:r>
      <w:r w:rsidR="00990C0C"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w:t>
      </w:r>
    </w:p>
    <w:p w14:paraId="6A2DE74C" w14:textId="370C28FE" w:rsidR="00346309" w:rsidRPr="00717BF8" w:rsidRDefault="00346309" w:rsidP="003D3924">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I - orientar </w:t>
      </w:r>
      <w:r w:rsidR="00990C0C"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o estudante acerca da estrutura e da legislação que regula o funcionamento do sistema de ensino no Instituto Federal Sul-rio-grandense;</w:t>
      </w:r>
    </w:p>
    <w:p w14:paraId="7E0F4272" w14:textId="154E54FC" w:rsidR="00346309" w:rsidRPr="00717BF8" w:rsidRDefault="00346309" w:rsidP="003D3924">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II - orientar </w:t>
      </w:r>
      <w:r w:rsidR="00990C0C"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o estudante quanto à sua matrícula em cada período letivo;</w:t>
      </w:r>
    </w:p>
    <w:p w14:paraId="2A750893" w14:textId="28EE4C1E" w:rsidR="00346309" w:rsidRPr="00717BF8" w:rsidRDefault="00346309" w:rsidP="003D3924">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III - acompanhar o desempenho </w:t>
      </w:r>
      <w:r w:rsidR="00990C0C" w:rsidRPr="00717BF8">
        <w:rPr>
          <w:rFonts w:asciiTheme="minorHAnsi" w:eastAsia="Times New Roman" w:hAnsiTheme="minorHAnsi" w:cstheme="minorHAnsi"/>
          <w:sz w:val="24"/>
          <w:szCs w:val="24"/>
          <w:lang w:eastAsia="pt-BR"/>
        </w:rPr>
        <w:t>da/</w:t>
      </w:r>
      <w:r w:rsidRPr="00717BF8">
        <w:rPr>
          <w:rFonts w:asciiTheme="minorHAnsi" w:eastAsia="Times New Roman" w:hAnsiTheme="minorHAnsi" w:cstheme="minorHAnsi"/>
          <w:sz w:val="24"/>
          <w:szCs w:val="24"/>
          <w:lang w:eastAsia="pt-BR"/>
        </w:rPr>
        <w:t>o estudante nas disciplinas e em outras atividades didáticas, auxiliando-</w:t>
      </w:r>
      <w:r w:rsidR="00990C0C" w:rsidRPr="00717BF8">
        <w:rPr>
          <w:rFonts w:asciiTheme="minorHAnsi" w:eastAsia="Times New Roman" w:hAnsiTheme="minorHAnsi" w:cstheme="minorHAnsi"/>
          <w:sz w:val="24"/>
          <w:szCs w:val="24"/>
          <w:lang w:eastAsia="pt-BR"/>
        </w:rPr>
        <w:t>a/o</w:t>
      </w:r>
      <w:r w:rsidRPr="00717BF8">
        <w:rPr>
          <w:rFonts w:asciiTheme="minorHAnsi" w:eastAsia="Times New Roman" w:hAnsiTheme="minorHAnsi" w:cstheme="minorHAnsi"/>
          <w:sz w:val="24"/>
          <w:szCs w:val="24"/>
          <w:lang w:eastAsia="pt-BR"/>
        </w:rPr>
        <w:t xml:space="preserve"> a identificar e sanar possíveis pontos deficitários na sua formação e no seu desempenho;</w:t>
      </w:r>
    </w:p>
    <w:p w14:paraId="66D6BE4D" w14:textId="09260A02" w:rsidR="00346309" w:rsidRPr="00717BF8" w:rsidRDefault="00346309" w:rsidP="003D3924">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IV - informar </w:t>
      </w:r>
      <w:r w:rsidR="00990C0C" w:rsidRPr="00717BF8">
        <w:rPr>
          <w:rFonts w:asciiTheme="minorHAnsi" w:eastAsia="Times New Roman" w:hAnsiTheme="minorHAnsi" w:cstheme="minorHAnsi"/>
          <w:sz w:val="24"/>
          <w:szCs w:val="24"/>
          <w:lang w:eastAsia="pt-BR"/>
        </w:rPr>
        <w:t>à/</w:t>
      </w:r>
      <w:r w:rsidRPr="00717BF8">
        <w:rPr>
          <w:rFonts w:asciiTheme="minorHAnsi" w:eastAsia="Times New Roman" w:hAnsiTheme="minorHAnsi" w:cstheme="minorHAnsi"/>
          <w:sz w:val="24"/>
          <w:szCs w:val="24"/>
          <w:lang w:eastAsia="pt-BR"/>
        </w:rPr>
        <w:t>ao estudante sobre as oportunidades de participação em atividades de pesquisa e extensão;</w:t>
      </w:r>
    </w:p>
    <w:p w14:paraId="574F7413" w14:textId="1F9CD6AA" w:rsidR="00346309" w:rsidRPr="00717BF8" w:rsidRDefault="00346309" w:rsidP="003D3924">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V - orientar </w:t>
      </w:r>
      <w:r w:rsidR="00990C0C" w:rsidRPr="00717BF8">
        <w:rPr>
          <w:rFonts w:asciiTheme="minorHAnsi" w:eastAsia="Times New Roman" w:hAnsiTheme="minorHAnsi" w:cstheme="minorHAnsi"/>
          <w:sz w:val="24"/>
          <w:szCs w:val="24"/>
          <w:lang w:eastAsia="pt-BR"/>
        </w:rPr>
        <w:t>as/</w:t>
      </w:r>
      <w:r w:rsidRPr="00717BF8">
        <w:rPr>
          <w:rFonts w:asciiTheme="minorHAnsi" w:eastAsia="Times New Roman" w:hAnsiTheme="minorHAnsi" w:cstheme="minorHAnsi"/>
          <w:sz w:val="24"/>
          <w:szCs w:val="24"/>
          <w:lang w:eastAsia="pt-BR"/>
        </w:rPr>
        <w:t xml:space="preserve">os estudantes na busca de informações relevantes sobre sua profissão, </w:t>
      </w:r>
      <w:r w:rsidR="003D3924" w:rsidRPr="00717BF8">
        <w:rPr>
          <w:rFonts w:asciiTheme="minorHAnsi" w:eastAsia="Times New Roman" w:hAnsiTheme="minorHAnsi" w:cstheme="minorHAnsi"/>
          <w:sz w:val="24"/>
          <w:szCs w:val="24"/>
          <w:lang w:eastAsia="pt-BR"/>
        </w:rPr>
        <w:t>(</w:t>
      </w:r>
      <w:r w:rsidRPr="00717BF8">
        <w:rPr>
          <w:rFonts w:asciiTheme="minorHAnsi" w:eastAsia="Times New Roman" w:hAnsiTheme="minorHAnsi" w:cstheme="minorHAnsi"/>
          <w:sz w:val="24"/>
          <w:szCs w:val="24"/>
          <w:shd w:val="clear" w:color="auto" w:fill="FFFF00"/>
          <w:lang w:eastAsia="pt-BR"/>
        </w:rPr>
        <w:t>mercado</w:t>
      </w:r>
      <w:r w:rsidRPr="00717BF8">
        <w:rPr>
          <w:rFonts w:asciiTheme="minorHAnsi" w:eastAsia="Times New Roman" w:hAnsiTheme="minorHAnsi" w:cstheme="minorHAnsi"/>
          <w:sz w:val="24"/>
          <w:szCs w:val="24"/>
          <w:lang w:eastAsia="pt-BR"/>
        </w:rPr>
        <w:t xml:space="preserve"> </w:t>
      </w:r>
      <w:r w:rsidRPr="00717BF8">
        <w:rPr>
          <w:rFonts w:asciiTheme="minorHAnsi" w:eastAsia="Times New Roman" w:hAnsiTheme="minorHAnsi" w:cstheme="minorHAnsi"/>
          <w:sz w:val="24"/>
          <w:szCs w:val="24"/>
          <w:shd w:val="clear" w:color="auto" w:fill="FFFF00"/>
          <w:lang w:eastAsia="pt-BR"/>
        </w:rPr>
        <w:t>de</w:t>
      </w:r>
      <w:commentRangeStart w:id="23"/>
      <w:r w:rsidR="003D3924" w:rsidRPr="00717BF8">
        <w:rPr>
          <w:rFonts w:asciiTheme="minorHAnsi" w:eastAsia="Times New Roman" w:hAnsiTheme="minorHAnsi" w:cstheme="minorHAnsi"/>
          <w:sz w:val="24"/>
          <w:szCs w:val="24"/>
          <w:shd w:val="clear" w:color="auto" w:fill="FFFF00"/>
          <w:lang w:eastAsia="pt-BR"/>
        </w:rPr>
        <w:t>)</w:t>
      </w:r>
      <w:r w:rsidRPr="00717BF8">
        <w:rPr>
          <w:rFonts w:asciiTheme="minorHAnsi" w:eastAsia="Times New Roman" w:hAnsiTheme="minorHAnsi" w:cstheme="minorHAnsi"/>
          <w:sz w:val="24"/>
          <w:szCs w:val="24"/>
          <w:lang w:eastAsia="pt-BR"/>
        </w:rPr>
        <w:t xml:space="preserve"> </w:t>
      </w:r>
      <w:commentRangeEnd w:id="23"/>
      <w:r w:rsidR="00995843" w:rsidRPr="00717BF8">
        <w:rPr>
          <w:rStyle w:val="Refdecomentrio"/>
          <w:rFonts w:asciiTheme="minorHAnsi" w:hAnsiTheme="minorHAnsi" w:cstheme="minorHAnsi"/>
          <w:sz w:val="24"/>
          <w:szCs w:val="24"/>
        </w:rPr>
        <w:commentReference w:id="23"/>
      </w:r>
      <w:r w:rsidR="003D3924" w:rsidRPr="00717BF8">
        <w:rPr>
          <w:rFonts w:asciiTheme="minorHAnsi" w:eastAsia="Times New Roman" w:hAnsiTheme="minorHAnsi" w:cstheme="minorHAnsi"/>
          <w:sz w:val="24"/>
          <w:szCs w:val="24"/>
          <w:lang w:eastAsia="pt-BR"/>
        </w:rPr>
        <w:t xml:space="preserve">mundo do </w:t>
      </w:r>
      <w:r w:rsidRPr="00717BF8">
        <w:rPr>
          <w:rFonts w:asciiTheme="minorHAnsi" w:eastAsia="Times New Roman" w:hAnsiTheme="minorHAnsi" w:cstheme="minorHAnsi"/>
          <w:sz w:val="24"/>
          <w:szCs w:val="24"/>
          <w:lang w:eastAsia="pt-BR"/>
        </w:rPr>
        <w:t>trabalho, estágios, legislação e outras atividades;</w:t>
      </w:r>
    </w:p>
    <w:p w14:paraId="1E24F085" w14:textId="63E09BD7" w:rsidR="00346309" w:rsidRPr="00717BF8" w:rsidRDefault="00346309" w:rsidP="003D3924">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VI - incentivar </w:t>
      </w:r>
      <w:r w:rsidR="00990C0C" w:rsidRPr="00717BF8">
        <w:rPr>
          <w:rFonts w:asciiTheme="minorHAnsi" w:eastAsia="Times New Roman" w:hAnsiTheme="minorHAnsi" w:cstheme="minorHAnsi"/>
          <w:sz w:val="24"/>
          <w:szCs w:val="24"/>
          <w:lang w:eastAsia="pt-BR"/>
        </w:rPr>
        <w:t>as/</w:t>
      </w:r>
      <w:r w:rsidRPr="00717BF8">
        <w:rPr>
          <w:rFonts w:asciiTheme="minorHAnsi" w:eastAsia="Times New Roman" w:hAnsiTheme="minorHAnsi" w:cstheme="minorHAnsi"/>
          <w:sz w:val="24"/>
          <w:szCs w:val="24"/>
          <w:lang w:eastAsia="pt-BR"/>
        </w:rPr>
        <w:t xml:space="preserve">os estudantes, principalmente </w:t>
      </w:r>
      <w:r w:rsidR="00990C0C" w:rsidRPr="00717BF8">
        <w:rPr>
          <w:rFonts w:asciiTheme="minorHAnsi" w:eastAsia="Times New Roman" w:hAnsiTheme="minorHAnsi" w:cstheme="minorHAnsi"/>
          <w:sz w:val="24"/>
          <w:szCs w:val="24"/>
          <w:lang w:eastAsia="pt-BR"/>
        </w:rPr>
        <w:t>as/</w:t>
      </w:r>
      <w:r w:rsidRPr="00717BF8">
        <w:rPr>
          <w:rFonts w:asciiTheme="minorHAnsi" w:eastAsia="Times New Roman" w:hAnsiTheme="minorHAnsi" w:cstheme="minorHAnsi"/>
          <w:sz w:val="24"/>
          <w:szCs w:val="24"/>
          <w:lang w:eastAsia="pt-BR"/>
        </w:rPr>
        <w:t>os que apresentem desempenho diferenciado, a aprofundar conhecimentos na área de interesse.</w:t>
      </w:r>
    </w:p>
    <w:p w14:paraId="0A2BDC36" w14:textId="72254B7E" w:rsidR="00346309"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 164  São atribuições d</w:t>
      </w:r>
      <w:r w:rsidR="00990C0C"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o estudante incluído no programa de tutoria:</w:t>
      </w:r>
    </w:p>
    <w:p w14:paraId="4FABB871" w14:textId="608B42FA" w:rsidR="00346309" w:rsidRPr="00717BF8" w:rsidRDefault="00346309" w:rsidP="003D3924">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 - apresentar e discutir com o</w:t>
      </w:r>
      <w:r w:rsidR="00990C0C"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professor</w:t>
      </w:r>
      <w:r w:rsidR="00990C0C"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tutor</w:t>
      </w:r>
      <w:r w:rsidR="00990C0C"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a cada período letivo, o seu plano de matrícula e informar sua meta para a integralização curricular;</w:t>
      </w:r>
    </w:p>
    <w:p w14:paraId="09CFA311" w14:textId="62FA7315" w:rsidR="00346309" w:rsidRPr="00717BF8" w:rsidRDefault="00346309" w:rsidP="003D3924">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II - participar das atividades programadas pelo</w:t>
      </w:r>
      <w:r w:rsidR="003D3924"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seu</w:t>
      </w:r>
      <w:r w:rsidR="003D3924" w:rsidRPr="00717BF8">
        <w:rPr>
          <w:rFonts w:asciiTheme="minorHAnsi" w:eastAsia="Times New Roman" w:hAnsiTheme="minorHAnsi" w:cstheme="minorHAnsi"/>
          <w:sz w:val="24"/>
          <w:szCs w:val="24"/>
          <w:lang w:eastAsia="pt-BR"/>
        </w:rPr>
        <w:t>/sua</w:t>
      </w:r>
      <w:r w:rsidRPr="00717BF8">
        <w:rPr>
          <w:rFonts w:asciiTheme="minorHAnsi" w:eastAsia="Times New Roman" w:hAnsiTheme="minorHAnsi" w:cstheme="minorHAnsi"/>
          <w:sz w:val="24"/>
          <w:szCs w:val="24"/>
          <w:lang w:eastAsia="pt-BR"/>
        </w:rPr>
        <w:t xml:space="preserve"> professor</w:t>
      </w:r>
      <w:r w:rsidR="003D3924"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tutor</w:t>
      </w:r>
      <w:r w:rsidR="003D3924"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w:t>
      </w:r>
    </w:p>
    <w:p w14:paraId="7DAF78BF" w14:textId="3BF3F469" w:rsidR="00346309" w:rsidRPr="00717BF8" w:rsidRDefault="00346309" w:rsidP="003D3924">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III - reportar ao</w:t>
      </w:r>
      <w:r w:rsidR="003D3924" w:rsidRPr="00717BF8">
        <w:rPr>
          <w:rFonts w:asciiTheme="minorHAnsi" w:eastAsia="Times New Roman" w:hAnsiTheme="minorHAnsi" w:cstheme="minorHAnsi"/>
          <w:sz w:val="24"/>
          <w:szCs w:val="24"/>
          <w:lang w:eastAsia="pt-BR"/>
        </w:rPr>
        <w:t>/à</w:t>
      </w:r>
      <w:r w:rsidRPr="00717BF8">
        <w:rPr>
          <w:rFonts w:asciiTheme="minorHAnsi" w:eastAsia="Times New Roman" w:hAnsiTheme="minorHAnsi" w:cstheme="minorHAnsi"/>
          <w:sz w:val="24"/>
          <w:szCs w:val="24"/>
          <w:lang w:eastAsia="pt-BR"/>
        </w:rPr>
        <w:t xml:space="preserve"> professor</w:t>
      </w:r>
      <w:r w:rsidR="003D3924"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tutor</w:t>
      </w:r>
      <w:r w:rsidR="003D3924"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os fatos relevantes da sua vida acadêmica;</w:t>
      </w:r>
    </w:p>
    <w:p w14:paraId="4FB832B8" w14:textId="77777777" w:rsidR="00346309" w:rsidRPr="00717BF8" w:rsidRDefault="00346309" w:rsidP="003D3924">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IV - participar das atividades de avaliação do Programa de Tutoria Acadêmica.</w:t>
      </w:r>
    </w:p>
    <w:p w14:paraId="687E9615" w14:textId="77777777" w:rsidR="00346309" w:rsidRPr="00717BF8" w:rsidRDefault="00346309" w:rsidP="003D3924">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 165  São atribuições da Coordenação de Curso:</w:t>
      </w:r>
    </w:p>
    <w:p w14:paraId="5B508A48" w14:textId="6DE29B8E" w:rsidR="00346309" w:rsidRPr="00717BF8" w:rsidRDefault="00346309" w:rsidP="003D3924">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I - designar </w:t>
      </w:r>
      <w:r w:rsidR="003D3924" w:rsidRPr="00717BF8">
        <w:rPr>
          <w:rFonts w:asciiTheme="minorHAnsi" w:eastAsia="Times New Roman" w:hAnsiTheme="minorHAnsi" w:cstheme="minorHAnsi"/>
          <w:sz w:val="24"/>
          <w:szCs w:val="24"/>
          <w:lang w:eastAsia="pt-BR"/>
        </w:rPr>
        <w:t>as/</w:t>
      </w:r>
      <w:r w:rsidRPr="00717BF8">
        <w:rPr>
          <w:rFonts w:asciiTheme="minorHAnsi" w:eastAsia="Times New Roman" w:hAnsiTheme="minorHAnsi" w:cstheme="minorHAnsi"/>
          <w:sz w:val="24"/>
          <w:szCs w:val="24"/>
          <w:lang w:eastAsia="pt-BR"/>
        </w:rPr>
        <w:t>os professores tutor</w:t>
      </w:r>
      <w:r w:rsidR="003D3924"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s</w:t>
      </w:r>
      <w:r w:rsidR="003D3924" w:rsidRPr="00717BF8">
        <w:rPr>
          <w:rFonts w:asciiTheme="minorHAnsi" w:eastAsia="Times New Roman" w:hAnsiTheme="minorHAnsi" w:cstheme="minorHAnsi"/>
          <w:sz w:val="24"/>
          <w:szCs w:val="24"/>
          <w:lang w:eastAsia="pt-BR"/>
        </w:rPr>
        <w:t>/es</w:t>
      </w:r>
      <w:r w:rsidRPr="00717BF8">
        <w:rPr>
          <w:rFonts w:asciiTheme="minorHAnsi" w:eastAsia="Times New Roman" w:hAnsiTheme="minorHAnsi" w:cstheme="minorHAnsi"/>
          <w:sz w:val="24"/>
          <w:szCs w:val="24"/>
          <w:lang w:eastAsia="pt-BR"/>
        </w:rPr>
        <w:t xml:space="preserve"> e </w:t>
      </w:r>
      <w:r w:rsidR="003D3924" w:rsidRPr="00717BF8">
        <w:rPr>
          <w:rFonts w:asciiTheme="minorHAnsi" w:eastAsia="Times New Roman" w:hAnsiTheme="minorHAnsi" w:cstheme="minorHAnsi"/>
          <w:sz w:val="24"/>
          <w:szCs w:val="24"/>
          <w:lang w:eastAsia="pt-BR"/>
        </w:rPr>
        <w:t>suas/</w:t>
      </w:r>
      <w:r w:rsidRPr="00717BF8">
        <w:rPr>
          <w:rFonts w:asciiTheme="minorHAnsi" w:eastAsia="Times New Roman" w:hAnsiTheme="minorHAnsi" w:cstheme="minorHAnsi"/>
          <w:sz w:val="24"/>
          <w:szCs w:val="24"/>
          <w:lang w:eastAsia="pt-BR"/>
        </w:rPr>
        <w:t>seus respectivos orientand</w:t>
      </w:r>
      <w:r w:rsidR="003D3924"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s</w:t>
      </w:r>
      <w:r w:rsidR="003D3924" w:rsidRPr="00717BF8">
        <w:rPr>
          <w:rFonts w:asciiTheme="minorHAnsi" w:eastAsia="Times New Roman" w:hAnsiTheme="minorHAnsi" w:cstheme="minorHAnsi"/>
          <w:sz w:val="24"/>
          <w:szCs w:val="24"/>
          <w:lang w:eastAsia="pt-BR"/>
        </w:rPr>
        <w:t>/os</w:t>
      </w:r>
      <w:r w:rsidRPr="00717BF8">
        <w:rPr>
          <w:rFonts w:asciiTheme="minorHAnsi" w:eastAsia="Times New Roman" w:hAnsiTheme="minorHAnsi" w:cstheme="minorHAnsi"/>
          <w:sz w:val="24"/>
          <w:szCs w:val="24"/>
          <w:lang w:eastAsia="pt-BR"/>
        </w:rPr>
        <w:t>;</w:t>
      </w:r>
    </w:p>
    <w:p w14:paraId="3BD5C027" w14:textId="297677EB" w:rsidR="00346309" w:rsidRPr="00717BF8" w:rsidRDefault="00346309" w:rsidP="003D3924">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II - divulgar a relação de tutor</w:t>
      </w:r>
      <w:r w:rsidR="003D3924"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s</w:t>
      </w:r>
      <w:r w:rsidR="003D3924" w:rsidRPr="00717BF8">
        <w:rPr>
          <w:rFonts w:asciiTheme="minorHAnsi" w:eastAsia="Times New Roman" w:hAnsiTheme="minorHAnsi" w:cstheme="minorHAnsi"/>
          <w:sz w:val="24"/>
          <w:szCs w:val="24"/>
          <w:lang w:eastAsia="pt-BR"/>
        </w:rPr>
        <w:t>/es</w:t>
      </w:r>
      <w:r w:rsidRPr="00717BF8">
        <w:rPr>
          <w:rFonts w:asciiTheme="minorHAnsi" w:eastAsia="Times New Roman" w:hAnsiTheme="minorHAnsi" w:cstheme="minorHAnsi"/>
          <w:sz w:val="24"/>
          <w:szCs w:val="24"/>
          <w:lang w:eastAsia="pt-BR"/>
        </w:rPr>
        <w:t xml:space="preserve"> e estudantes orientad</w:t>
      </w:r>
      <w:r w:rsidR="003D3924"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s</w:t>
      </w:r>
      <w:r w:rsidR="003D3924" w:rsidRPr="00717BF8">
        <w:rPr>
          <w:rFonts w:asciiTheme="minorHAnsi" w:eastAsia="Times New Roman" w:hAnsiTheme="minorHAnsi" w:cstheme="minorHAnsi"/>
          <w:sz w:val="24"/>
          <w:szCs w:val="24"/>
          <w:lang w:eastAsia="pt-BR"/>
        </w:rPr>
        <w:t>/os</w:t>
      </w:r>
      <w:r w:rsidRPr="00717BF8">
        <w:rPr>
          <w:rFonts w:asciiTheme="minorHAnsi" w:eastAsia="Times New Roman" w:hAnsiTheme="minorHAnsi" w:cstheme="minorHAnsi"/>
          <w:sz w:val="24"/>
          <w:szCs w:val="24"/>
          <w:lang w:eastAsia="pt-BR"/>
        </w:rPr>
        <w:t>;</w:t>
      </w:r>
    </w:p>
    <w:p w14:paraId="12396366" w14:textId="40E34A69" w:rsidR="00346309" w:rsidRPr="00717BF8" w:rsidRDefault="00346309" w:rsidP="003D3924">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III - providenciar as informações sobre o desempenho acadêmico </w:t>
      </w:r>
      <w:r w:rsidR="003D3924" w:rsidRPr="00717BF8">
        <w:rPr>
          <w:rFonts w:asciiTheme="minorHAnsi" w:eastAsia="Times New Roman" w:hAnsiTheme="minorHAnsi" w:cstheme="minorHAnsi"/>
          <w:sz w:val="24"/>
          <w:szCs w:val="24"/>
          <w:lang w:eastAsia="pt-BR"/>
        </w:rPr>
        <w:t>das/</w:t>
      </w:r>
      <w:r w:rsidRPr="00717BF8">
        <w:rPr>
          <w:rFonts w:asciiTheme="minorHAnsi" w:eastAsia="Times New Roman" w:hAnsiTheme="minorHAnsi" w:cstheme="minorHAnsi"/>
          <w:sz w:val="24"/>
          <w:szCs w:val="24"/>
          <w:lang w:eastAsia="pt-BR"/>
        </w:rPr>
        <w:t>os estudantes, sempre que solicitadas pel</w:t>
      </w:r>
      <w:r w:rsidR="003D3924"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s</w:t>
      </w:r>
      <w:r w:rsidR="003D3924" w:rsidRPr="00717BF8">
        <w:rPr>
          <w:rFonts w:asciiTheme="minorHAnsi" w:eastAsia="Times New Roman" w:hAnsiTheme="minorHAnsi" w:cstheme="minorHAnsi"/>
          <w:sz w:val="24"/>
          <w:szCs w:val="24"/>
          <w:lang w:eastAsia="pt-BR"/>
        </w:rPr>
        <w:t>/os</w:t>
      </w:r>
      <w:r w:rsidRPr="00717BF8">
        <w:rPr>
          <w:rFonts w:asciiTheme="minorHAnsi" w:eastAsia="Times New Roman" w:hAnsiTheme="minorHAnsi" w:cstheme="minorHAnsi"/>
          <w:sz w:val="24"/>
          <w:szCs w:val="24"/>
          <w:lang w:eastAsia="pt-BR"/>
        </w:rPr>
        <w:t xml:space="preserve"> tutor</w:t>
      </w:r>
      <w:r w:rsidR="003D3924"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s</w:t>
      </w:r>
      <w:r w:rsidR="003D3924" w:rsidRPr="00717BF8">
        <w:rPr>
          <w:rFonts w:asciiTheme="minorHAnsi" w:eastAsia="Times New Roman" w:hAnsiTheme="minorHAnsi" w:cstheme="minorHAnsi"/>
          <w:sz w:val="24"/>
          <w:szCs w:val="24"/>
          <w:lang w:eastAsia="pt-BR"/>
        </w:rPr>
        <w:t>/es</w:t>
      </w:r>
      <w:r w:rsidRPr="00717BF8">
        <w:rPr>
          <w:rFonts w:asciiTheme="minorHAnsi" w:eastAsia="Times New Roman" w:hAnsiTheme="minorHAnsi" w:cstheme="minorHAnsi"/>
          <w:sz w:val="24"/>
          <w:szCs w:val="24"/>
          <w:lang w:eastAsia="pt-BR"/>
        </w:rPr>
        <w:t>;</w:t>
      </w:r>
    </w:p>
    <w:p w14:paraId="3EA7019E" w14:textId="0386A857" w:rsidR="00346309" w:rsidRPr="00717BF8" w:rsidRDefault="00346309" w:rsidP="003D3924">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IV - promover reuniões para acompanhar o andamento do programa de tutoria acadêmica.</w:t>
      </w:r>
    </w:p>
    <w:p w14:paraId="27F5E1C4" w14:textId="460D55D0" w:rsidR="00346309" w:rsidRPr="00717BF8" w:rsidRDefault="00346309" w:rsidP="0027130E">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 166  O programa de tutoria acadêmica será avaliado ao final de cada período letivo, por meio de um instrumento aplicado entre os</w:t>
      </w:r>
      <w:r w:rsidR="008E77B7" w:rsidRPr="00717BF8">
        <w:rPr>
          <w:rFonts w:asciiTheme="minorHAnsi" w:eastAsia="Times New Roman" w:hAnsiTheme="minorHAnsi" w:cstheme="minorHAnsi"/>
          <w:sz w:val="24"/>
          <w:szCs w:val="24"/>
          <w:lang w:eastAsia="pt-BR"/>
        </w:rPr>
        <w:t>/as</w:t>
      </w:r>
      <w:r w:rsidRPr="00717BF8">
        <w:rPr>
          <w:rFonts w:asciiTheme="minorHAnsi" w:eastAsia="Times New Roman" w:hAnsiTheme="minorHAnsi" w:cstheme="minorHAnsi"/>
          <w:sz w:val="24"/>
          <w:szCs w:val="24"/>
          <w:lang w:eastAsia="pt-BR"/>
        </w:rPr>
        <w:t xml:space="preserve"> envolvidos</w:t>
      </w:r>
      <w:r w:rsidR="008E77B7" w:rsidRPr="00717BF8">
        <w:rPr>
          <w:rFonts w:asciiTheme="minorHAnsi" w:eastAsia="Times New Roman" w:hAnsiTheme="minorHAnsi" w:cstheme="minorHAnsi"/>
          <w:sz w:val="24"/>
          <w:szCs w:val="24"/>
          <w:lang w:eastAsia="pt-BR"/>
        </w:rPr>
        <w:t>/as</w:t>
      </w:r>
      <w:r w:rsidRPr="00717BF8">
        <w:rPr>
          <w:rFonts w:asciiTheme="minorHAnsi" w:eastAsia="Times New Roman" w:hAnsiTheme="minorHAnsi" w:cstheme="minorHAnsi"/>
          <w:sz w:val="24"/>
          <w:szCs w:val="24"/>
          <w:lang w:eastAsia="pt-BR"/>
        </w:rPr>
        <w:t xml:space="preserve"> diretamente em suas ações.</w:t>
      </w:r>
    </w:p>
    <w:p w14:paraId="2826AD69" w14:textId="77777777" w:rsidR="002210C9" w:rsidRPr="00717BF8" w:rsidRDefault="002210C9" w:rsidP="00346309">
      <w:pPr>
        <w:jc w:val="center"/>
        <w:rPr>
          <w:rFonts w:asciiTheme="minorHAnsi" w:eastAsia="Times New Roman" w:hAnsiTheme="minorHAnsi" w:cstheme="minorHAnsi"/>
          <w:b/>
          <w:bCs/>
          <w:sz w:val="24"/>
          <w:szCs w:val="24"/>
          <w:lang w:eastAsia="pt-BR"/>
        </w:rPr>
      </w:pPr>
    </w:p>
    <w:p w14:paraId="02D52361" w14:textId="017CB489" w:rsidR="00346309" w:rsidRPr="00717BF8" w:rsidRDefault="00346309" w:rsidP="00346309">
      <w:pPr>
        <w:jc w:val="center"/>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CAPÍTULO XXX</w:t>
      </w:r>
    </w:p>
    <w:p w14:paraId="45BB021A" w14:textId="77777777" w:rsidR="00346309" w:rsidRPr="00717BF8" w:rsidRDefault="00346309" w:rsidP="00346309">
      <w:pPr>
        <w:jc w:val="center"/>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DA EXPEDIÇÃO DE CERTIFICADOS E DIPLOMAS</w:t>
      </w:r>
    </w:p>
    <w:p w14:paraId="324C6C53" w14:textId="7C05BB05"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Art. 167  </w:t>
      </w:r>
      <w:r w:rsidR="00C57520" w:rsidRPr="00717BF8">
        <w:rPr>
          <w:rFonts w:asciiTheme="minorHAnsi" w:eastAsia="Times New Roman" w:hAnsiTheme="minorHAnsi" w:cstheme="minorHAnsi"/>
          <w:sz w:val="24"/>
          <w:szCs w:val="24"/>
          <w:lang w:eastAsia="pt-BR"/>
        </w:rPr>
        <w:t>Às/</w:t>
      </w:r>
      <w:r w:rsidR="00FE47C4"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os estudantes que concluírem com êxito todas as atividades didático-pedagógicas obrigatórias, previstas no Projeto Pedagógico do Curso, será emitido pelo câmpus</w:t>
      </w:r>
      <w:r w:rsidRPr="00717BF8">
        <w:rPr>
          <w:rFonts w:asciiTheme="minorHAnsi" w:eastAsia="Times New Roman" w:hAnsiTheme="minorHAnsi" w:cstheme="minorHAnsi"/>
          <w:i/>
          <w:iCs/>
          <w:sz w:val="24"/>
          <w:szCs w:val="24"/>
          <w:lang w:eastAsia="pt-BR"/>
        </w:rPr>
        <w:t xml:space="preserve"> </w:t>
      </w:r>
      <w:r w:rsidRPr="00717BF8">
        <w:rPr>
          <w:rFonts w:asciiTheme="minorHAnsi" w:eastAsia="Times New Roman" w:hAnsiTheme="minorHAnsi" w:cstheme="minorHAnsi"/>
          <w:sz w:val="24"/>
          <w:szCs w:val="24"/>
          <w:lang w:eastAsia="pt-BR"/>
        </w:rPr>
        <w:t>diploma ou certificado devidamente registrado, em consonância com a legislação vigente.</w:t>
      </w:r>
    </w:p>
    <w:p w14:paraId="38E48492" w14:textId="77777777"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1º  São atividades obrigatórias a integralização da carga horária das disciplinas e, quando previsto, atividades complementares, trabalho de conclusão de curso e estágio.</w:t>
      </w:r>
    </w:p>
    <w:p w14:paraId="31BE9567" w14:textId="5446D3F3"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2º  Para cursos superiores de graduação será exigida, além do previsto no §1º</w:t>
      </w:r>
      <w:r w:rsidR="00C57520" w:rsidRPr="00717BF8">
        <w:rPr>
          <w:rFonts w:asciiTheme="minorHAnsi" w:eastAsia="Times New Roman" w:hAnsiTheme="minorHAnsi" w:cstheme="minorHAnsi"/>
          <w:sz w:val="24"/>
          <w:szCs w:val="24"/>
          <w:lang w:eastAsia="pt-BR"/>
        </w:rPr>
        <w:t xml:space="preserve"> deste artigo</w:t>
      </w:r>
      <w:r w:rsidRPr="00717BF8">
        <w:rPr>
          <w:rFonts w:asciiTheme="minorHAnsi" w:eastAsia="Times New Roman" w:hAnsiTheme="minorHAnsi" w:cstheme="minorHAnsi"/>
          <w:sz w:val="24"/>
          <w:szCs w:val="24"/>
          <w:lang w:eastAsia="pt-BR"/>
        </w:rPr>
        <w:t>, a colação de grau.</w:t>
      </w:r>
    </w:p>
    <w:p w14:paraId="77766B61" w14:textId="6E19C3A0"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 3º  Para cursos técnicos de nível médio na forma concomitante será exigida, além do previsto no §1º, </w:t>
      </w:r>
      <w:r w:rsidR="00C57520" w:rsidRPr="00717BF8">
        <w:rPr>
          <w:rFonts w:asciiTheme="minorHAnsi" w:eastAsia="Times New Roman" w:hAnsiTheme="minorHAnsi" w:cstheme="minorHAnsi"/>
          <w:sz w:val="24"/>
          <w:szCs w:val="24"/>
          <w:lang w:eastAsia="pt-BR"/>
        </w:rPr>
        <w:t xml:space="preserve">deste artigo </w:t>
      </w:r>
      <w:r w:rsidRPr="00717BF8">
        <w:rPr>
          <w:rFonts w:asciiTheme="minorHAnsi" w:eastAsia="Times New Roman" w:hAnsiTheme="minorHAnsi" w:cstheme="minorHAnsi"/>
          <w:sz w:val="24"/>
          <w:szCs w:val="24"/>
          <w:lang w:eastAsia="pt-BR"/>
        </w:rPr>
        <w:t>a apresentação do certificado de conclusão do ensino médio.</w:t>
      </w:r>
    </w:p>
    <w:p w14:paraId="150255B6" w14:textId="26F2726F"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Art. 168  </w:t>
      </w:r>
      <w:r w:rsidR="00C57520" w:rsidRPr="00717BF8">
        <w:rPr>
          <w:rFonts w:asciiTheme="minorHAnsi" w:eastAsia="Times New Roman" w:hAnsiTheme="minorHAnsi" w:cstheme="minorHAnsi"/>
          <w:sz w:val="24"/>
          <w:szCs w:val="24"/>
          <w:lang w:eastAsia="pt-BR"/>
        </w:rPr>
        <w:t>Às/</w:t>
      </w:r>
      <w:r w:rsidR="00FE47C4"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os estudantes que concluírem a Educação Profissional Técnica de Nível Médio, na forma integrada, será expedido o diploma de técnico de nível médio na habilitação correspondente.</w:t>
      </w:r>
    </w:p>
    <w:p w14:paraId="159EE922" w14:textId="385F7B2B"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Parágrafo único.  Não será concedido certificado de conclusão de ensino médio </w:t>
      </w:r>
      <w:r w:rsidR="00C57520" w:rsidRPr="00717BF8">
        <w:rPr>
          <w:rFonts w:asciiTheme="minorHAnsi" w:eastAsia="Times New Roman" w:hAnsiTheme="minorHAnsi" w:cstheme="minorHAnsi"/>
          <w:sz w:val="24"/>
          <w:szCs w:val="24"/>
          <w:lang w:eastAsia="pt-BR"/>
        </w:rPr>
        <w:t>às/</w:t>
      </w:r>
      <w:r w:rsidRPr="00717BF8">
        <w:rPr>
          <w:rFonts w:asciiTheme="minorHAnsi" w:eastAsia="Times New Roman" w:hAnsiTheme="minorHAnsi" w:cstheme="minorHAnsi"/>
          <w:sz w:val="24"/>
          <w:szCs w:val="24"/>
          <w:lang w:eastAsia="pt-BR"/>
        </w:rPr>
        <w:t>aos estudantes da Educação Profissional Técnica de Nível Médio, na forma integrada, que tiverem concluído apenas a carga horária correspondente ao ensino médio.</w:t>
      </w:r>
    </w:p>
    <w:p w14:paraId="0C6271CE" w14:textId="70A92520" w:rsidR="00346309"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Art. 169  </w:t>
      </w:r>
      <w:r w:rsidR="00C57520" w:rsidRPr="00717BF8">
        <w:rPr>
          <w:rFonts w:asciiTheme="minorHAnsi" w:eastAsia="Times New Roman" w:hAnsiTheme="minorHAnsi" w:cstheme="minorHAnsi"/>
          <w:sz w:val="24"/>
          <w:szCs w:val="24"/>
          <w:lang w:eastAsia="pt-BR"/>
        </w:rPr>
        <w:t>Às/</w:t>
      </w:r>
      <w:r w:rsidR="00FE47C4"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os estudantes que concluírem saídas intermediárias, conforme Projeto Pedagógico do Curso será expedido certificado de qualificação profissional.</w:t>
      </w:r>
    </w:p>
    <w:p w14:paraId="37B4A502" w14:textId="6A916FA2" w:rsidR="00346309"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Art. 170  </w:t>
      </w:r>
      <w:r w:rsidR="00C57520" w:rsidRPr="00717BF8">
        <w:rPr>
          <w:rFonts w:asciiTheme="minorHAnsi" w:eastAsia="Times New Roman" w:hAnsiTheme="minorHAnsi" w:cstheme="minorHAnsi"/>
          <w:sz w:val="24"/>
          <w:szCs w:val="24"/>
          <w:lang w:eastAsia="pt-BR"/>
        </w:rPr>
        <w:t>Às/</w:t>
      </w:r>
      <w:r w:rsidR="00FE47C4"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os estudantes que concluírem a Educação Profissional - Formação Inicial e Continuada de Trabalhadores</w:t>
      </w:r>
      <w:r w:rsidR="008E77B7" w:rsidRPr="00717BF8">
        <w:rPr>
          <w:rFonts w:asciiTheme="minorHAnsi" w:eastAsia="Times New Roman" w:hAnsiTheme="minorHAnsi" w:cstheme="minorHAnsi"/>
          <w:sz w:val="24"/>
          <w:szCs w:val="24"/>
          <w:lang w:eastAsia="pt-BR"/>
        </w:rPr>
        <w:t>/as</w:t>
      </w:r>
      <w:r w:rsidRPr="00717BF8">
        <w:rPr>
          <w:rFonts w:asciiTheme="minorHAnsi" w:eastAsia="Times New Roman" w:hAnsiTheme="minorHAnsi" w:cstheme="minorHAnsi"/>
          <w:sz w:val="24"/>
          <w:szCs w:val="24"/>
          <w:lang w:eastAsia="pt-BR"/>
        </w:rPr>
        <w:t xml:space="preserve"> será expedido certificado de qualificação profissional.</w:t>
      </w:r>
    </w:p>
    <w:p w14:paraId="282B07E8" w14:textId="77777777" w:rsidR="00346309"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 171  A certificação de cursos construídos em parceria com outras Instituições ocorrerá conforme previsto no Projeto Pedagógico do Curso.</w:t>
      </w:r>
    </w:p>
    <w:p w14:paraId="15DB2261" w14:textId="77777777" w:rsidR="00346309"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 172  Os conhecimentos adquiridos a partir de experiência de vida e no trabalho pelo exercício de atividades laborais poderão ser objeto de avaliação, reconhecimento e certificação.</w:t>
      </w:r>
    </w:p>
    <w:p w14:paraId="12C2A793" w14:textId="77777777" w:rsidR="00346309" w:rsidRPr="00717BF8" w:rsidRDefault="00346309" w:rsidP="00346309">
      <w:pPr>
        <w:jc w:val="both"/>
        <w:rPr>
          <w:rFonts w:asciiTheme="minorHAnsi" w:eastAsia="Times New Roman" w:hAnsiTheme="minorHAnsi" w:cstheme="minorHAnsi"/>
          <w:sz w:val="24"/>
          <w:szCs w:val="24"/>
          <w:lang w:eastAsia="pt-BR"/>
        </w:rPr>
      </w:pPr>
    </w:p>
    <w:p w14:paraId="50A37F0E" w14:textId="77777777" w:rsidR="00346309" w:rsidRPr="00717BF8" w:rsidRDefault="00346309" w:rsidP="00346309">
      <w:pPr>
        <w:jc w:val="center"/>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CAPÍTULO XXXI</w:t>
      </w:r>
    </w:p>
    <w:p w14:paraId="2B4E0EF5" w14:textId="77777777" w:rsidR="00346309" w:rsidRPr="00717BF8" w:rsidRDefault="00346309" w:rsidP="00346309">
      <w:pPr>
        <w:jc w:val="center"/>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DOS DIREITOS E DEVERES, DAS PROIBIÇÕES E DAS</w:t>
      </w:r>
    </w:p>
    <w:p w14:paraId="6CA0A2CB" w14:textId="77777777" w:rsidR="00346309" w:rsidRPr="00717BF8" w:rsidRDefault="00346309" w:rsidP="00346309">
      <w:pPr>
        <w:jc w:val="center"/>
        <w:rPr>
          <w:rFonts w:asciiTheme="minorHAnsi" w:eastAsia="Times New Roman" w:hAnsiTheme="minorHAnsi" w:cstheme="minorHAnsi"/>
          <w:b/>
          <w:bCs/>
          <w:sz w:val="24"/>
          <w:szCs w:val="24"/>
          <w:lang w:eastAsia="pt-BR"/>
        </w:rPr>
      </w:pPr>
      <w:r w:rsidRPr="00717BF8">
        <w:rPr>
          <w:rFonts w:asciiTheme="minorHAnsi" w:eastAsia="Times New Roman" w:hAnsiTheme="minorHAnsi" w:cstheme="minorHAnsi"/>
          <w:sz w:val="24"/>
          <w:szCs w:val="24"/>
          <w:lang w:eastAsia="pt-BR"/>
        </w:rPr>
        <w:t>PENALIDADES DO CORPO DISCENTE</w:t>
      </w:r>
    </w:p>
    <w:p w14:paraId="6992451F" w14:textId="651392C0"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Art. 172-A  Os direitos e deveres, as proibições e as penalidades do corpo discente do IFSul serão regulamentados nos Anexos </w:t>
      </w:r>
      <w:r w:rsidR="00C57520" w:rsidRPr="00717BF8">
        <w:rPr>
          <w:rFonts w:asciiTheme="minorHAnsi" w:eastAsia="Times New Roman" w:hAnsiTheme="minorHAnsi" w:cstheme="minorHAnsi"/>
          <w:sz w:val="24"/>
          <w:szCs w:val="24"/>
          <w:lang w:eastAsia="pt-BR"/>
        </w:rPr>
        <w:t xml:space="preserve">que integram esta </w:t>
      </w:r>
      <w:r w:rsidRPr="00717BF8">
        <w:rPr>
          <w:rFonts w:asciiTheme="minorHAnsi" w:eastAsia="Times New Roman" w:hAnsiTheme="minorHAnsi" w:cstheme="minorHAnsi"/>
          <w:sz w:val="24"/>
          <w:szCs w:val="24"/>
          <w:lang w:eastAsia="pt-BR"/>
        </w:rPr>
        <w:t>Organização Didática.</w:t>
      </w:r>
    </w:p>
    <w:p w14:paraId="2B72AE60" w14:textId="658C1880"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Parágrafo único.</w:t>
      </w:r>
      <w:r w:rsidR="00BF65F4" w:rsidRPr="00717BF8">
        <w:rPr>
          <w:rFonts w:asciiTheme="minorHAnsi" w:eastAsia="Times New Roman" w:hAnsiTheme="minorHAnsi" w:cstheme="minorHAnsi"/>
          <w:sz w:val="24"/>
          <w:szCs w:val="24"/>
          <w:lang w:eastAsia="pt-BR"/>
        </w:rPr>
        <w:t xml:space="preserve">  </w:t>
      </w:r>
      <w:r w:rsidRPr="00717BF8">
        <w:rPr>
          <w:rFonts w:asciiTheme="minorHAnsi" w:eastAsia="Times New Roman" w:hAnsiTheme="minorHAnsi" w:cstheme="minorHAnsi"/>
          <w:sz w:val="24"/>
          <w:szCs w:val="24"/>
          <w:lang w:eastAsia="pt-BR"/>
        </w:rPr>
        <w:t xml:space="preserve">Visando à preservação do respeito à dignidade da pessoa humana, bem como o direito ao contraditório e à ampla defesa, </w:t>
      </w:r>
      <w:commentRangeStart w:id="24"/>
      <w:r w:rsidR="00164373" w:rsidRPr="00717BF8">
        <w:rPr>
          <w:rFonts w:asciiTheme="minorHAnsi" w:eastAsia="Times New Roman" w:hAnsiTheme="minorHAnsi" w:cstheme="minorHAnsi"/>
          <w:sz w:val="24"/>
          <w:szCs w:val="24"/>
          <w:lang w:eastAsia="pt-BR"/>
        </w:rPr>
        <w:t>garantido</w:t>
      </w:r>
      <w:r w:rsidR="00164373" w:rsidRPr="00717BF8">
        <w:rPr>
          <w:rFonts w:asciiTheme="minorHAnsi" w:eastAsia="Times New Roman" w:hAnsiTheme="minorHAnsi" w:cstheme="minorHAnsi"/>
          <w:strike/>
          <w:sz w:val="24"/>
          <w:szCs w:val="24"/>
          <w:lang w:eastAsia="pt-BR"/>
        </w:rPr>
        <w:t>(</w:t>
      </w:r>
      <w:r w:rsidRPr="00717BF8">
        <w:rPr>
          <w:rFonts w:asciiTheme="minorHAnsi" w:eastAsia="Times New Roman" w:hAnsiTheme="minorHAnsi" w:cstheme="minorHAnsi"/>
          <w:strike/>
          <w:sz w:val="24"/>
          <w:szCs w:val="24"/>
          <w:shd w:val="clear" w:color="auto" w:fill="FFFF00"/>
          <w:lang w:eastAsia="pt-BR"/>
        </w:rPr>
        <w:t>previstos</w:t>
      </w:r>
      <w:r w:rsidR="00164373" w:rsidRPr="00717BF8">
        <w:rPr>
          <w:rFonts w:asciiTheme="minorHAnsi" w:eastAsia="Times New Roman" w:hAnsiTheme="minorHAnsi" w:cstheme="minorHAnsi"/>
          <w:sz w:val="24"/>
          <w:szCs w:val="24"/>
          <w:shd w:val="clear" w:color="auto" w:fill="FFFF00"/>
          <w:lang w:eastAsia="pt-BR"/>
        </w:rPr>
        <w:t>)</w:t>
      </w:r>
      <w:r w:rsidRPr="00717BF8">
        <w:rPr>
          <w:rFonts w:asciiTheme="minorHAnsi" w:eastAsia="Times New Roman" w:hAnsiTheme="minorHAnsi" w:cstheme="minorHAnsi"/>
          <w:sz w:val="24"/>
          <w:szCs w:val="24"/>
          <w:lang w:eastAsia="pt-BR"/>
        </w:rPr>
        <w:t xml:space="preserve"> </w:t>
      </w:r>
      <w:commentRangeEnd w:id="24"/>
      <w:r w:rsidR="002D56EF" w:rsidRPr="00717BF8">
        <w:rPr>
          <w:rStyle w:val="Refdecomentrio"/>
          <w:rFonts w:asciiTheme="minorHAnsi" w:hAnsiTheme="minorHAnsi" w:cstheme="minorHAnsi"/>
          <w:sz w:val="24"/>
          <w:szCs w:val="24"/>
        </w:rPr>
        <w:commentReference w:id="24"/>
      </w:r>
      <w:r w:rsidRPr="00717BF8">
        <w:rPr>
          <w:rFonts w:asciiTheme="minorHAnsi" w:eastAsia="Times New Roman" w:hAnsiTheme="minorHAnsi" w:cstheme="minorHAnsi"/>
          <w:sz w:val="24"/>
          <w:szCs w:val="24"/>
          <w:lang w:eastAsia="pt-BR"/>
        </w:rPr>
        <w:t>no art. 5º da Constituição da República Federativa do Brasil, de 05 de outubro de 1988, tod</w:t>
      </w:r>
      <w:r w:rsidR="00C57520"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o estudante que vier a sofrer algum tipo de ação pedagógica disciplinar terá direito a recurso, na seguinte ordem:</w:t>
      </w:r>
    </w:p>
    <w:p w14:paraId="699852DE" w14:textId="665143FE" w:rsidR="00346309" w:rsidRPr="00717BF8" w:rsidRDefault="00F9461D"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I - </w:t>
      </w:r>
      <w:r w:rsidR="00346309" w:rsidRPr="00717BF8">
        <w:rPr>
          <w:rFonts w:asciiTheme="minorHAnsi" w:eastAsia="Times New Roman" w:hAnsiTheme="minorHAnsi" w:cstheme="minorHAnsi"/>
          <w:sz w:val="24"/>
          <w:szCs w:val="24"/>
          <w:lang w:eastAsia="pt-BR"/>
        </w:rPr>
        <w:t xml:space="preserve">em primeira instância, caberá </w:t>
      </w:r>
      <w:r w:rsidR="00C57520" w:rsidRPr="00717BF8">
        <w:rPr>
          <w:rFonts w:asciiTheme="minorHAnsi" w:eastAsia="Times New Roman" w:hAnsiTheme="minorHAnsi" w:cstheme="minorHAnsi"/>
          <w:sz w:val="24"/>
          <w:szCs w:val="24"/>
          <w:lang w:eastAsia="pt-BR"/>
        </w:rPr>
        <w:t>à/</w:t>
      </w:r>
      <w:r w:rsidR="00346309" w:rsidRPr="00717BF8">
        <w:rPr>
          <w:rFonts w:asciiTheme="minorHAnsi" w:eastAsia="Times New Roman" w:hAnsiTheme="minorHAnsi" w:cstheme="minorHAnsi"/>
          <w:sz w:val="24"/>
          <w:szCs w:val="24"/>
          <w:lang w:eastAsia="pt-BR"/>
        </w:rPr>
        <w:t>ao estudante recurso, desde que devidamente fundamentado e solicitado em até 2 (dois) dias úteis a partir da emissão da ação pedagógica, à</w:t>
      </w:r>
      <w:r w:rsidR="00C57520" w:rsidRPr="00717BF8">
        <w:rPr>
          <w:rFonts w:asciiTheme="minorHAnsi" w:eastAsia="Times New Roman" w:hAnsiTheme="minorHAnsi" w:cstheme="minorHAnsi"/>
          <w:sz w:val="24"/>
          <w:szCs w:val="24"/>
          <w:lang w:eastAsia="pt-BR"/>
        </w:rPr>
        <w:t xml:space="preserve">/ao </w:t>
      </w:r>
      <w:r w:rsidR="00346309" w:rsidRPr="00717BF8">
        <w:rPr>
          <w:rFonts w:asciiTheme="minorHAnsi" w:eastAsia="Times New Roman" w:hAnsiTheme="minorHAnsi" w:cstheme="minorHAnsi"/>
          <w:sz w:val="24"/>
          <w:szCs w:val="24"/>
          <w:lang w:eastAsia="pt-BR"/>
        </w:rPr>
        <w:t>Direção de Ensino/Departamento de Ensino do câmpus;</w:t>
      </w:r>
    </w:p>
    <w:p w14:paraId="13AFFF1E" w14:textId="67F04CED" w:rsidR="00346309" w:rsidRPr="00717BF8" w:rsidRDefault="00F9461D"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II - </w:t>
      </w:r>
      <w:r w:rsidR="00346309" w:rsidRPr="00717BF8">
        <w:rPr>
          <w:rFonts w:asciiTheme="minorHAnsi" w:eastAsia="Times New Roman" w:hAnsiTheme="minorHAnsi" w:cstheme="minorHAnsi"/>
          <w:sz w:val="24"/>
          <w:szCs w:val="24"/>
          <w:lang w:eastAsia="pt-BR"/>
        </w:rPr>
        <w:t xml:space="preserve">em segunda instância, caberá recurso à Direção-geral do câmpus onde </w:t>
      </w:r>
      <w:r w:rsidR="00C57520" w:rsidRPr="00717BF8">
        <w:rPr>
          <w:rFonts w:asciiTheme="minorHAnsi" w:eastAsia="Times New Roman" w:hAnsiTheme="minorHAnsi" w:cstheme="minorHAnsi"/>
          <w:sz w:val="24"/>
          <w:szCs w:val="24"/>
          <w:lang w:eastAsia="pt-BR"/>
        </w:rPr>
        <w:t>a/</w:t>
      </w:r>
      <w:r w:rsidR="00346309" w:rsidRPr="00717BF8">
        <w:rPr>
          <w:rFonts w:asciiTheme="minorHAnsi" w:eastAsia="Times New Roman" w:hAnsiTheme="minorHAnsi" w:cstheme="minorHAnsi"/>
          <w:sz w:val="24"/>
          <w:szCs w:val="24"/>
          <w:lang w:eastAsia="pt-BR"/>
        </w:rPr>
        <w:t>o estudante está matriculad</w:t>
      </w:r>
      <w:r w:rsidR="00C57520" w:rsidRPr="00717BF8">
        <w:rPr>
          <w:rFonts w:asciiTheme="minorHAnsi" w:eastAsia="Times New Roman" w:hAnsiTheme="minorHAnsi" w:cstheme="minorHAnsi"/>
          <w:sz w:val="24"/>
          <w:szCs w:val="24"/>
          <w:lang w:eastAsia="pt-BR"/>
        </w:rPr>
        <w:t>a/</w:t>
      </w:r>
      <w:r w:rsidR="00346309" w:rsidRPr="00717BF8">
        <w:rPr>
          <w:rFonts w:asciiTheme="minorHAnsi" w:eastAsia="Times New Roman" w:hAnsiTheme="minorHAnsi" w:cstheme="minorHAnsi"/>
          <w:sz w:val="24"/>
          <w:szCs w:val="24"/>
          <w:lang w:eastAsia="pt-BR"/>
        </w:rPr>
        <w:t>o em, no máximo, 2 (dois) dias úteis a contar do resultado da instância anterior.</w:t>
      </w:r>
    </w:p>
    <w:p w14:paraId="61DAEE06" w14:textId="77777777" w:rsidR="00346309" w:rsidRPr="00717BF8" w:rsidRDefault="00346309" w:rsidP="00346309">
      <w:pPr>
        <w:jc w:val="both"/>
        <w:rPr>
          <w:rFonts w:asciiTheme="minorHAnsi" w:eastAsia="Times New Roman" w:hAnsiTheme="minorHAnsi" w:cstheme="minorHAnsi"/>
          <w:sz w:val="24"/>
          <w:szCs w:val="24"/>
          <w:lang w:eastAsia="pt-BR"/>
        </w:rPr>
      </w:pPr>
    </w:p>
    <w:p w14:paraId="26EA4B00" w14:textId="5FEF3FD7" w:rsidR="00346309" w:rsidRPr="00717BF8" w:rsidRDefault="00346309" w:rsidP="00346309">
      <w:pPr>
        <w:jc w:val="center"/>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CAPÍTULO XXXII</w:t>
      </w:r>
    </w:p>
    <w:p w14:paraId="054C0B48" w14:textId="77777777" w:rsidR="00346309" w:rsidRPr="00717BF8" w:rsidRDefault="00346309" w:rsidP="00346309">
      <w:pPr>
        <w:jc w:val="center"/>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DAS DISPOSIÇÕES GERAIS</w:t>
      </w:r>
    </w:p>
    <w:p w14:paraId="5159792F" w14:textId="188CFA76" w:rsidR="00346309"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Art. 173  Propostas de reformulação </w:t>
      </w:r>
      <w:commentRangeStart w:id="25"/>
      <w:r w:rsidR="00577B88" w:rsidRPr="00577B88">
        <w:rPr>
          <w:rFonts w:asciiTheme="minorHAnsi" w:eastAsia="Times New Roman" w:hAnsiTheme="minorHAnsi" w:cstheme="minorHAnsi"/>
          <w:sz w:val="24"/>
          <w:szCs w:val="24"/>
          <w:shd w:val="clear" w:color="auto" w:fill="FFFF00"/>
          <w:lang w:eastAsia="pt-BR"/>
        </w:rPr>
        <w:t>n</w:t>
      </w:r>
      <w:r w:rsidRPr="00577B88">
        <w:rPr>
          <w:rFonts w:asciiTheme="minorHAnsi" w:eastAsia="Times New Roman" w:hAnsiTheme="minorHAnsi" w:cstheme="minorHAnsi"/>
          <w:sz w:val="24"/>
          <w:szCs w:val="24"/>
          <w:shd w:val="clear" w:color="auto" w:fill="FFFF00"/>
          <w:lang w:eastAsia="pt-BR"/>
        </w:rPr>
        <w:t>a</w:t>
      </w:r>
      <w:commentRangeEnd w:id="25"/>
      <w:r w:rsidR="00577B88">
        <w:rPr>
          <w:rStyle w:val="Refdecomentrio"/>
        </w:rPr>
        <w:commentReference w:id="25"/>
      </w:r>
      <w:r w:rsidRPr="00717BF8">
        <w:rPr>
          <w:rFonts w:asciiTheme="minorHAnsi" w:eastAsia="Times New Roman" w:hAnsiTheme="minorHAnsi" w:cstheme="minorHAnsi"/>
          <w:sz w:val="24"/>
          <w:szCs w:val="24"/>
          <w:lang w:eastAsia="pt-BR"/>
        </w:rPr>
        <w:t xml:space="preserve"> Organização Didática deverão ser analisadas, discutidas e homologadas pela comunidade acadêmica do IFSul.</w:t>
      </w:r>
    </w:p>
    <w:p w14:paraId="708AEA78" w14:textId="56FFD98A"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Parágrafo único. </w:t>
      </w:r>
      <w:r w:rsidR="00921F93" w:rsidRPr="00717BF8">
        <w:rPr>
          <w:rFonts w:asciiTheme="minorHAnsi" w:eastAsia="Times New Roman" w:hAnsiTheme="minorHAnsi" w:cstheme="minorHAnsi"/>
          <w:sz w:val="24"/>
          <w:szCs w:val="24"/>
          <w:lang w:eastAsia="pt-BR"/>
        </w:rPr>
        <w:t xml:space="preserve"> </w:t>
      </w:r>
      <w:r w:rsidRPr="00717BF8">
        <w:rPr>
          <w:rFonts w:asciiTheme="minorHAnsi" w:eastAsia="Times New Roman" w:hAnsiTheme="minorHAnsi" w:cstheme="minorHAnsi"/>
          <w:sz w:val="24"/>
          <w:szCs w:val="24"/>
          <w:lang w:eastAsia="pt-BR"/>
        </w:rPr>
        <w:t>Propostas de reformulação referentes aos anexos dos Câmpus</w:t>
      </w:r>
      <w:r w:rsidR="008E77B7" w:rsidRPr="00717BF8">
        <w:rPr>
          <w:rFonts w:asciiTheme="minorHAnsi" w:eastAsia="Times New Roman" w:hAnsiTheme="minorHAnsi" w:cstheme="minorHAnsi"/>
          <w:sz w:val="24"/>
          <w:szCs w:val="24"/>
          <w:lang w:eastAsia="pt-BR"/>
        </w:rPr>
        <w:t>,</w:t>
      </w:r>
      <w:r w:rsidRPr="00717BF8">
        <w:rPr>
          <w:rFonts w:asciiTheme="minorHAnsi" w:eastAsia="Times New Roman" w:hAnsiTheme="minorHAnsi" w:cstheme="minorHAnsi"/>
          <w:sz w:val="24"/>
          <w:szCs w:val="24"/>
          <w:lang w:eastAsia="pt-BR"/>
        </w:rPr>
        <w:t xml:space="preserve"> </w:t>
      </w:r>
      <w:commentRangeStart w:id="26"/>
      <w:r w:rsidR="00C57520" w:rsidRPr="00717BF8">
        <w:rPr>
          <w:rFonts w:asciiTheme="minorHAnsi" w:eastAsia="Times New Roman" w:hAnsiTheme="minorHAnsi" w:cstheme="minorHAnsi"/>
          <w:sz w:val="24"/>
          <w:szCs w:val="24"/>
          <w:shd w:val="clear" w:color="auto" w:fill="FFFF00"/>
          <w:lang w:eastAsia="pt-BR"/>
        </w:rPr>
        <w:t xml:space="preserve">que integram esta Organização Didática </w:t>
      </w:r>
      <w:r w:rsidR="008E77B7" w:rsidRPr="00717BF8">
        <w:rPr>
          <w:rFonts w:asciiTheme="minorHAnsi" w:eastAsia="Times New Roman" w:hAnsiTheme="minorHAnsi" w:cstheme="minorHAnsi"/>
          <w:sz w:val="24"/>
          <w:szCs w:val="24"/>
          <w:shd w:val="clear" w:color="auto" w:fill="FFFF00"/>
          <w:lang w:eastAsia="pt-BR"/>
        </w:rPr>
        <w:t>,</w:t>
      </w:r>
      <w:commentRangeEnd w:id="26"/>
      <w:r w:rsidR="00322BA0">
        <w:rPr>
          <w:rStyle w:val="Refdecomentrio"/>
        </w:rPr>
        <w:commentReference w:id="26"/>
      </w:r>
      <w:r w:rsidRPr="00717BF8">
        <w:rPr>
          <w:rFonts w:asciiTheme="minorHAnsi" w:eastAsia="Times New Roman" w:hAnsiTheme="minorHAnsi" w:cstheme="minorHAnsi"/>
          <w:sz w:val="24"/>
          <w:szCs w:val="24"/>
          <w:lang w:eastAsia="pt-BR"/>
        </w:rPr>
        <w:t>serão submetidas somente ao respectivo câmpus.</w:t>
      </w:r>
    </w:p>
    <w:p w14:paraId="1C51FB1A" w14:textId="77777777" w:rsidR="00346309"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 174  A solicitação de reformulação desta Organização Didática deverá ser encaminhada à Pró-reitoria Pedagógico Institucional.</w:t>
      </w:r>
    </w:p>
    <w:p w14:paraId="101AD184" w14:textId="7717E887" w:rsidR="00346309" w:rsidRPr="00717BF8" w:rsidRDefault="00346309" w:rsidP="00164373">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Parágrafo único.  Sendo avaliada como pertinente, a Pró-reitoria de Ensino estruturará uma proposta de reformulação, caso contrário, encaminhará justificativa ao</w:t>
      </w:r>
      <w:r w:rsidR="00633A8E" w:rsidRPr="00717BF8">
        <w:rPr>
          <w:rFonts w:asciiTheme="minorHAnsi" w:eastAsia="Times New Roman" w:hAnsiTheme="minorHAnsi" w:cstheme="minorHAnsi"/>
          <w:sz w:val="24"/>
          <w:szCs w:val="24"/>
          <w:lang w:eastAsia="pt-BR"/>
        </w:rPr>
        <w:t>/à</w:t>
      </w:r>
      <w:r w:rsidRPr="00717BF8">
        <w:rPr>
          <w:rFonts w:asciiTheme="minorHAnsi" w:eastAsia="Times New Roman" w:hAnsiTheme="minorHAnsi" w:cstheme="minorHAnsi"/>
          <w:sz w:val="24"/>
          <w:szCs w:val="24"/>
          <w:lang w:eastAsia="pt-BR"/>
        </w:rPr>
        <w:t xml:space="preserve"> requerente.</w:t>
      </w:r>
    </w:p>
    <w:p w14:paraId="6FE469DA" w14:textId="77777777" w:rsidR="00346309" w:rsidRPr="00717BF8" w:rsidRDefault="00346309" w:rsidP="00346309">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 175  As propostas de alteração desta Organização Didática somente entrarão em vigor após sua deliberação pelo Conselho Superior do IFSul.</w:t>
      </w:r>
    </w:p>
    <w:p w14:paraId="28BDB32D" w14:textId="77777777" w:rsidR="00346309" w:rsidRPr="00717BF8" w:rsidRDefault="00346309" w:rsidP="00346309">
      <w:pPr>
        <w:spacing w:before="120"/>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Art. 176  Ficam revogadas: </w:t>
      </w:r>
    </w:p>
    <w:p w14:paraId="108F9D3E" w14:textId="4FA732CF" w:rsidR="00346309" w:rsidRPr="00717BF8" w:rsidRDefault="00346309" w:rsidP="00F9461D">
      <w:pPr>
        <w:spacing w:before="120"/>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 - Resolução nº 90, de 25 de setembro de 2012;</w:t>
      </w:r>
    </w:p>
    <w:p w14:paraId="70900978" w14:textId="319F88FF" w:rsidR="00346309" w:rsidRPr="00717BF8" w:rsidRDefault="00346309" w:rsidP="00F9461D">
      <w:pPr>
        <w:spacing w:before="120"/>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II - Resolução nº 11, de 25 de março de 2014;</w:t>
      </w:r>
    </w:p>
    <w:p w14:paraId="60C83867" w14:textId="6B408C16" w:rsidR="00346309" w:rsidRPr="00717BF8" w:rsidRDefault="00346309" w:rsidP="00F9461D">
      <w:pPr>
        <w:spacing w:before="120"/>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III - Resolução nº 14, de 25 de março de 2014;</w:t>
      </w:r>
    </w:p>
    <w:p w14:paraId="7C28B256" w14:textId="5969502B" w:rsidR="00346309" w:rsidRPr="00717BF8" w:rsidRDefault="00346309" w:rsidP="00F9461D">
      <w:pPr>
        <w:spacing w:before="120"/>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IV - Resolução nº 58, de 03 de julho de 2015;</w:t>
      </w:r>
    </w:p>
    <w:p w14:paraId="404E952A" w14:textId="18B4D82D" w:rsidR="00346309" w:rsidRPr="00717BF8" w:rsidRDefault="00346309" w:rsidP="00F9461D">
      <w:pPr>
        <w:spacing w:before="120"/>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V - Resolução nº 70, de 13 de novembro de 2015;</w:t>
      </w:r>
    </w:p>
    <w:p w14:paraId="21BD32EB" w14:textId="3EBAB09F" w:rsidR="00346309" w:rsidRPr="00717BF8" w:rsidRDefault="00346309" w:rsidP="00F9461D">
      <w:pPr>
        <w:spacing w:before="120"/>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VI - Resolução nº 86, de 13 de novembro de 2015;</w:t>
      </w:r>
    </w:p>
    <w:p w14:paraId="72571FDC" w14:textId="74A9AED5" w:rsidR="00346309" w:rsidRPr="00717BF8" w:rsidRDefault="00346309" w:rsidP="00F9461D">
      <w:pPr>
        <w:spacing w:before="120"/>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VII - Resolução nº 87, de 13 de novembro de 2015;</w:t>
      </w:r>
    </w:p>
    <w:p w14:paraId="136E277F" w14:textId="5234CED8" w:rsidR="00346309" w:rsidRPr="00717BF8" w:rsidRDefault="00346309" w:rsidP="00F9461D">
      <w:pPr>
        <w:spacing w:before="120"/>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VIII - Resolução nº 59, de 06 de junho de 2016;</w:t>
      </w:r>
    </w:p>
    <w:p w14:paraId="03EDEE42" w14:textId="7DFB731F" w:rsidR="00346309" w:rsidRPr="00717BF8" w:rsidRDefault="00346309" w:rsidP="00F9461D">
      <w:pPr>
        <w:spacing w:before="120"/>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IX - Resolução nº 60, de 06 de junho de 2016;</w:t>
      </w:r>
    </w:p>
    <w:p w14:paraId="59DA1984" w14:textId="02F3C29D" w:rsidR="00346309" w:rsidRPr="00717BF8" w:rsidRDefault="00346309" w:rsidP="00F9461D">
      <w:pPr>
        <w:spacing w:before="120"/>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X - Resolução nº 63, de 06 de junho de 2016;</w:t>
      </w:r>
    </w:p>
    <w:p w14:paraId="1F11B7FE" w14:textId="65FC25FC" w:rsidR="00346309" w:rsidRPr="00717BF8" w:rsidRDefault="00346309" w:rsidP="00F9461D">
      <w:pPr>
        <w:spacing w:before="120"/>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 xml:space="preserve">XI </w:t>
      </w:r>
      <w:r w:rsidR="00417AC4" w:rsidRPr="00717BF8">
        <w:rPr>
          <w:rFonts w:asciiTheme="minorHAnsi" w:eastAsia="Times New Roman" w:hAnsiTheme="minorHAnsi" w:cstheme="minorHAnsi"/>
          <w:sz w:val="24"/>
          <w:szCs w:val="24"/>
          <w:lang w:eastAsia="pt-BR"/>
        </w:rPr>
        <w:t xml:space="preserve">- </w:t>
      </w:r>
      <w:r w:rsidRPr="00717BF8">
        <w:rPr>
          <w:rFonts w:asciiTheme="minorHAnsi" w:eastAsia="Times New Roman" w:hAnsiTheme="minorHAnsi" w:cstheme="minorHAnsi"/>
          <w:sz w:val="24"/>
          <w:szCs w:val="24"/>
          <w:lang w:eastAsia="pt-BR"/>
        </w:rPr>
        <w:t>Resolução nº 88, de 04 de agosto de 2016;</w:t>
      </w:r>
    </w:p>
    <w:p w14:paraId="05CC595A" w14:textId="1142ABD8" w:rsidR="00346309" w:rsidRPr="00717BF8" w:rsidRDefault="00346309" w:rsidP="00F9461D">
      <w:pPr>
        <w:spacing w:before="120"/>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XII - Resolução nº 66, de 02 de agosto de 2017;</w:t>
      </w:r>
    </w:p>
    <w:p w14:paraId="0B8C8F84" w14:textId="084587B7" w:rsidR="00346309" w:rsidRPr="00717BF8" w:rsidRDefault="00346309" w:rsidP="00F9461D">
      <w:pPr>
        <w:spacing w:before="120"/>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XIII - Resolução nº 161, de 19 de dezembro de 2017;</w:t>
      </w:r>
    </w:p>
    <w:p w14:paraId="2A6A68D0" w14:textId="7AA09F2A" w:rsidR="00346309" w:rsidRPr="00717BF8" w:rsidRDefault="00346309" w:rsidP="00F9461D">
      <w:pPr>
        <w:spacing w:before="120"/>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XIV - Resolução nº 162, de 19 de dezembro de 2017;</w:t>
      </w:r>
    </w:p>
    <w:p w14:paraId="4F43AD55" w14:textId="17C81D66" w:rsidR="00346309" w:rsidRPr="00717BF8" w:rsidRDefault="00346309" w:rsidP="00F9461D">
      <w:pPr>
        <w:spacing w:before="120"/>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XV - Resolução nº 46, de 08 de junho de 2018;</w:t>
      </w:r>
    </w:p>
    <w:p w14:paraId="725D7170" w14:textId="27C5A962" w:rsidR="00346309" w:rsidRPr="00717BF8" w:rsidRDefault="00346309" w:rsidP="00F9461D">
      <w:pPr>
        <w:spacing w:before="120"/>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XVI - Resolução nº 43, de 27 de agosto de 2019;</w:t>
      </w:r>
    </w:p>
    <w:p w14:paraId="05D5D48C" w14:textId="64FFD736" w:rsidR="00346309" w:rsidRPr="00717BF8" w:rsidRDefault="00346309" w:rsidP="00F9461D">
      <w:pPr>
        <w:spacing w:before="120"/>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XVII - Resolução nº 45, de 27 de agosto de 2019;</w:t>
      </w:r>
    </w:p>
    <w:p w14:paraId="77479FE6" w14:textId="77777777" w:rsidR="00346309" w:rsidRPr="00717BF8" w:rsidRDefault="00346309" w:rsidP="00F9461D">
      <w:pPr>
        <w:spacing w:before="120"/>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XVIII - Resolução nº 80, de 19 de dezembro de 2019;</w:t>
      </w:r>
    </w:p>
    <w:p w14:paraId="11CE3EBB" w14:textId="162F0CF4" w:rsidR="00346309" w:rsidRPr="00717BF8" w:rsidRDefault="00346309" w:rsidP="00F9461D">
      <w:pPr>
        <w:spacing w:before="120"/>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XIX - Resolução nº 81, de 19 de dezembro de 2019;</w:t>
      </w:r>
    </w:p>
    <w:p w14:paraId="30494F4C" w14:textId="264B0A60" w:rsidR="00346309" w:rsidRPr="00717BF8" w:rsidRDefault="00346309" w:rsidP="00F9461D">
      <w:pPr>
        <w:spacing w:before="120"/>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XX - Resolução nº 008, de 10 de julho de 2020;</w:t>
      </w:r>
    </w:p>
    <w:p w14:paraId="0773D567" w14:textId="1ADB9248" w:rsidR="00346309" w:rsidRPr="00717BF8" w:rsidRDefault="00346309" w:rsidP="00F9461D">
      <w:pPr>
        <w:spacing w:before="120"/>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XXI - Resolução nº 54, de 15 de setembro de 2021.</w:t>
      </w:r>
    </w:p>
    <w:p w14:paraId="01CE8C24" w14:textId="77777777"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 177  O câmpus</w:t>
      </w:r>
      <w:r w:rsidRPr="00717BF8">
        <w:rPr>
          <w:rFonts w:asciiTheme="minorHAnsi" w:eastAsia="Times New Roman" w:hAnsiTheme="minorHAnsi" w:cstheme="minorHAnsi"/>
          <w:i/>
          <w:iCs/>
          <w:sz w:val="24"/>
          <w:szCs w:val="24"/>
          <w:lang w:eastAsia="pt-BR"/>
        </w:rPr>
        <w:t xml:space="preserve"> </w:t>
      </w:r>
      <w:r w:rsidRPr="00717BF8">
        <w:rPr>
          <w:rFonts w:asciiTheme="minorHAnsi" w:eastAsia="Times New Roman" w:hAnsiTheme="minorHAnsi" w:cstheme="minorHAnsi"/>
          <w:sz w:val="24"/>
          <w:szCs w:val="24"/>
          <w:lang w:eastAsia="pt-BR"/>
        </w:rPr>
        <w:t>que não tiver regulamentado os itens de seu anexo obedecerá ao estabelecido no anexo do câmpus</w:t>
      </w:r>
      <w:r w:rsidRPr="00717BF8">
        <w:rPr>
          <w:rFonts w:asciiTheme="minorHAnsi" w:eastAsia="Times New Roman" w:hAnsiTheme="minorHAnsi" w:cstheme="minorHAnsi"/>
          <w:i/>
          <w:iCs/>
          <w:sz w:val="24"/>
          <w:szCs w:val="24"/>
          <w:lang w:eastAsia="pt-BR"/>
        </w:rPr>
        <w:t xml:space="preserve"> </w:t>
      </w:r>
      <w:r w:rsidRPr="00717BF8">
        <w:rPr>
          <w:rFonts w:asciiTheme="minorHAnsi" w:eastAsia="Times New Roman" w:hAnsiTheme="minorHAnsi" w:cstheme="minorHAnsi"/>
          <w:sz w:val="24"/>
          <w:szCs w:val="24"/>
          <w:lang w:eastAsia="pt-BR"/>
        </w:rPr>
        <w:t>Pelotas.</w:t>
      </w:r>
    </w:p>
    <w:p w14:paraId="6BE2EBA3" w14:textId="77777777"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 178  Esta Organização Didática e seus Anexos entra em vigor na data de sua aprovação pelo Conselho Superior do Instituto Federal Sul-rio-grandense.</w:t>
      </w:r>
    </w:p>
    <w:p w14:paraId="7B76ACA6" w14:textId="2559B8DD" w:rsidR="00346309" w:rsidRPr="00717BF8" w:rsidRDefault="00346309" w:rsidP="00F9461D">
      <w:pPr>
        <w:spacing w:before="120"/>
        <w:jc w:val="both"/>
        <w:rPr>
          <w:rFonts w:asciiTheme="minorHAnsi" w:eastAsia="Times New Roman" w:hAnsiTheme="minorHAnsi" w:cstheme="minorHAnsi"/>
          <w:sz w:val="24"/>
          <w:szCs w:val="24"/>
          <w:lang w:eastAsia="pt-BR"/>
        </w:rPr>
      </w:pPr>
      <w:r w:rsidRPr="00717BF8">
        <w:rPr>
          <w:rFonts w:asciiTheme="minorHAnsi" w:eastAsia="Times New Roman" w:hAnsiTheme="minorHAnsi" w:cstheme="minorHAnsi"/>
          <w:sz w:val="24"/>
          <w:szCs w:val="24"/>
          <w:lang w:eastAsia="pt-BR"/>
        </w:rPr>
        <w:t>Art. 179  Os casos omissos nesta Organização Didática serão resolvidos pelo</w:t>
      </w:r>
      <w:r w:rsidR="00633A8E"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xml:space="preserve"> Reitor</w:t>
      </w:r>
      <w:r w:rsidR="00633A8E" w:rsidRPr="00717BF8">
        <w:rPr>
          <w:rFonts w:asciiTheme="minorHAnsi" w:eastAsia="Times New Roman" w:hAnsiTheme="minorHAnsi" w:cstheme="minorHAnsi"/>
          <w:sz w:val="24"/>
          <w:szCs w:val="24"/>
          <w:lang w:eastAsia="pt-BR"/>
        </w:rPr>
        <w:t>/a</w:t>
      </w:r>
      <w:r w:rsidRPr="00717BF8">
        <w:rPr>
          <w:rFonts w:asciiTheme="minorHAnsi" w:eastAsia="Times New Roman" w:hAnsiTheme="minorHAnsi" w:cstheme="minorHAnsi"/>
          <w:sz w:val="24"/>
          <w:szCs w:val="24"/>
          <w:lang w:eastAsia="pt-BR"/>
        </w:rPr>
        <w:t>, ouvidos os órgãos  competentes.</w:t>
      </w:r>
    </w:p>
    <w:p w14:paraId="54B6512D" w14:textId="4BC23098" w:rsidR="00303469" w:rsidRPr="00717BF8" w:rsidRDefault="00346309" w:rsidP="00F9461D">
      <w:pPr>
        <w:spacing w:before="120"/>
        <w:jc w:val="both"/>
        <w:rPr>
          <w:rFonts w:asciiTheme="minorHAnsi" w:hAnsiTheme="minorHAnsi" w:cstheme="minorHAnsi"/>
          <w:sz w:val="24"/>
          <w:szCs w:val="24"/>
        </w:rPr>
      </w:pPr>
      <w:r w:rsidRPr="00717BF8">
        <w:rPr>
          <w:rFonts w:asciiTheme="minorHAnsi" w:eastAsia="Times New Roman" w:hAnsiTheme="minorHAnsi" w:cstheme="minorHAnsi"/>
          <w:sz w:val="24"/>
          <w:szCs w:val="24"/>
          <w:lang w:eastAsia="pt-BR"/>
        </w:rPr>
        <w:t xml:space="preserve">Art. 180  A partir da data de aprovação desta Organização Didática, os cursos que não atenderem ao disposto neste documento, terão o prazo de </w:t>
      </w:r>
      <w:r w:rsidR="00673F95" w:rsidRPr="00717BF8">
        <w:rPr>
          <w:rFonts w:asciiTheme="minorHAnsi" w:eastAsia="Times New Roman" w:hAnsiTheme="minorHAnsi" w:cstheme="minorHAnsi"/>
          <w:sz w:val="24"/>
          <w:szCs w:val="24"/>
          <w:lang w:eastAsia="pt-BR"/>
        </w:rPr>
        <w:t xml:space="preserve">02 </w:t>
      </w:r>
      <w:commentRangeStart w:id="27"/>
      <w:r w:rsidR="00673F95" w:rsidRPr="00717BF8">
        <w:rPr>
          <w:rFonts w:asciiTheme="minorHAnsi" w:eastAsia="Times New Roman" w:hAnsiTheme="minorHAnsi" w:cstheme="minorHAnsi"/>
          <w:sz w:val="24"/>
          <w:szCs w:val="24"/>
          <w:lang w:eastAsia="pt-BR"/>
        </w:rPr>
        <w:t>(</w:t>
      </w:r>
      <w:r w:rsidRPr="00717BF8">
        <w:rPr>
          <w:rFonts w:asciiTheme="minorHAnsi" w:eastAsia="Times New Roman" w:hAnsiTheme="minorHAnsi" w:cstheme="minorHAnsi"/>
          <w:sz w:val="24"/>
          <w:szCs w:val="24"/>
          <w:shd w:val="clear" w:color="auto" w:fill="FFFF00"/>
          <w:lang w:eastAsia="pt-BR"/>
        </w:rPr>
        <w:t>dois</w:t>
      </w:r>
      <w:commentRangeEnd w:id="27"/>
      <w:r w:rsidR="00967734" w:rsidRPr="00717BF8">
        <w:rPr>
          <w:rStyle w:val="Refdecomentrio"/>
          <w:rFonts w:asciiTheme="minorHAnsi" w:hAnsiTheme="minorHAnsi" w:cstheme="minorHAnsi"/>
          <w:sz w:val="24"/>
          <w:szCs w:val="24"/>
        </w:rPr>
        <w:commentReference w:id="27"/>
      </w:r>
      <w:r w:rsidR="00673F95" w:rsidRPr="00717BF8">
        <w:rPr>
          <w:rFonts w:asciiTheme="minorHAnsi" w:eastAsia="Times New Roman" w:hAnsiTheme="minorHAnsi" w:cstheme="minorHAnsi"/>
          <w:sz w:val="24"/>
          <w:szCs w:val="24"/>
          <w:shd w:val="clear" w:color="auto" w:fill="FFFF00"/>
          <w:lang w:eastAsia="pt-BR"/>
        </w:rPr>
        <w:t xml:space="preserve">) </w:t>
      </w:r>
      <w:r w:rsidRPr="00717BF8">
        <w:rPr>
          <w:rFonts w:asciiTheme="minorHAnsi" w:eastAsia="Times New Roman" w:hAnsiTheme="minorHAnsi" w:cstheme="minorHAnsi"/>
          <w:sz w:val="24"/>
          <w:szCs w:val="24"/>
          <w:lang w:eastAsia="pt-BR"/>
        </w:rPr>
        <w:t>anos para se adaptarem às regras aqui estabelecidas.</w:t>
      </w:r>
      <w:r w:rsidR="00BD12A9" w:rsidRPr="00717BF8">
        <w:rPr>
          <w:rFonts w:asciiTheme="minorHAnsi" w:hAnsiTheme="minorHAnsi" w:cstheme="minorHAnsi"/>
          <w:sz w:val="24"/>
          <w:szCs w:val="24"/>
        </w:rPr>
        <w:t xml:space="preserve"> </w:t>
      </w:r>
    </w:p>
    <w:p w14:paraId="7D3A709B" w14:textId="6ED74D1D" w:rsidR="002210C9" w:rsidRDefault="002210C9" w:rsidP="00BD12A9">
      <w:pPr>
        <w:spacing w:before="120"/>
        <w:jc w:val="both"/>
        <w:sectPr w:rsidR="002210C9" w:rsidSect="00FA5891">
          <w:pgSz w:w="11907" w:h="16840" w:code="9"/>
          <w:pgMar w:top="1134" w:right="567" w:bottom="567" w:left="1134" w:header="720" w:footer="720" w:gutter="0"/>
          <w:cols w:space="720"/>
        </w:sectPr>
      </w:pPr>
    </w:p>
    <w:p w14:paraId="45FEDE4C" w14:textId="5BC256DD" w:rsidR="00303469" w:rsidRDefault="00303469" w:rsidP="002210C9">
      <w:pPr>
        <w:pStyle w:val="Corpodetexto"/>
        <w:ind w:left="0"/>
        <w:jc w:val="both"/>
        <w:rPr>
          <w:sz w:val="74"/>
        </w:rPr>
      </w:pPr>
    </w:p>
    <w:p w14:paraId="5DA2EA57" w14:textId="77777777" w:rsidR="00303469" w:rsidRDefault="00303469">
      <w:pPr>
        <w:pStyle w:val="Corpodetexto"/>
        <w:ind w:left="0"/>
        <w:rPr>
          <w:sz w:val="74"/>
        </w:rPr>
      </w:pPr>
    </w:p>
    <w:p w14:paraId="4E04F88D" w14:textId="77777777" w:rsidR="00303469" w:rsidRDefault="00303469">
      <w:pPr>
        <w:pStyle w:val="Corpodetexto"/>
        <w:ind w:left="0"/>
        <w:rPr>
          <w:sz w:val="74"/>
        </w:rPr>
      </w:pPr>
    </w:p>
    <w:p w14:paraId="6A4B6B35" w14:textId="77777777" w:rsidR="009F0F20" w:rsidRDefault="009F0F20">
      <w:pPr>
        <w:pStyle w:val="Corpodetexto"/>
        <w:ind w:left="0"/>
        <w:rPr>
          <w:sz w:val="74"/>
        </w:rPr>
      </w:pPr>
    </w:p>
    <w:p w14:paraId="33BF9CA2" w14:textId="7557D33A" w:rsidR="00303469" w:rsidRPr="006D33E2" w:rsidRDefault="008362DB" w:rsidP="00ED14E1">
      <w:pPr>
        <w:pStyle w:val="Ttulo1"/>
        <w:spacing w:before="601" w:line="240" w:lineRule="auto"/>
        <w:ind w:right="0"/>
        <w:jc w:val="center"/>
        <w:rPr>
          <w:rFonts w:asciiTheme="minorHAnsi" w:hAnsiTheme="minorHAnsi" w:cstheme="minorHAnsi"/>
        </w:rPr>
      </w:pPr>
      <w:r w:rsidRPr="006D33E2">
        <w:rPr>
          <w:rFonts w:asciiTheme="minorHAnsi" w:hAnsiTheme="minorHAnsi" w:cstheme="minorHAnsi"/>
          <w:color w:val="9C9BC0"/>
        </w:rPr>
        <w:t>Anexos</w:t>
      </w:r>
    </w:p>
    <w:p w14:paraId="7B2CE881" w14:textId="77777777" w:rsidR="00BD675A" w:rsidRPr="006D33E2" w:rsidRDefault="00BD675A" w:rsidP="00ED14E1">
      <w:pPr>
        <w:spacing w:before="120" w:line="249" w:lineRule="exact"/>
        <w:ind w:right="1871"/>
        <w:jc w:val="right"/>
        <w:rPr>
          <w:rFonts w:asciiTheme="minorHAnsi" w:hAnsiTheme="minorHAnsi" w:cstheme="minorHAnsi"/>
          <w:sz w:val="28"/>
        </w:rPr>
      </w:pPr>
      <w:r w:rsidRPr="006D33E2">
        <w:rPr>
          <w:rFonts w:asciiTheme="minorHAnsi" w:hAnsiTheme="minorHAnsi" w:cstheme="minorHAnsi"/>
          <w:color w:val="9C9BC0"/>
          <w:w w:val="95"/>
          <w:sz w:val="28"/>
        </w:rPr>
        <w:t>Procedimentos</w:t>
      </w:r>
      <w:r w:rsidRPr="006D33E2">
        <w:rPr>
          <w:rFonts w:asciiTheme="minorHAnsi" w:hAnsiTheme="minorHAnsi" w:cstheme="minorHAnsi"/>
          <w:color w:val="9C9BC0"/>
          <w:spacing w:val="-11"/>
          <w:w w:val="95"/>
          <w:sz w:val="28"/>
        </w:rPr>
        <w:t xml:space="preserve"> </w:t>
      </w:r>
      <w:r w:rsidRPr="006D33E2">
        <w:rPr>
          <w:rFonts w:asciiTheme="minorHAnsi" w:hAnsiTheme="minorHAnsi" w:cstheme="minorHAnsi"/>
          <w:color w:val="9C9BC0"/>
          <w:w w:val="95"/>
          <w:sz w:val="28"/>
        </w:rPr>
        <w:t>didático-pedagógico</w:t>
      </w:r>
      <w:r w:rsidRPr="006D33E2">
        <w:rPr>
          <w:rFonts w:asciiTheme="minorHAnsi" w:hAnsiTheme="minorHAnsi" w:cstheme="minorHAnsi"/>
          <w:color w:val="9C9BC0"/>
          <w:spacing w:val="-10"/>
          <w:w w:val="95"/>
          <w:sz w:val="28"/>
        </w:rPr>
        <w:t xml:space="preserve"> </w:t>
      </w:r>
      <w:r w:rsidRPr="006D33E2">
        <w:rPr>
          <w:rFonts w:asciiTheme="minorHAnsi" w:hAnsiTheme="minorHAnsi" w:cstheme="minorHAnsi"/>
          <w:color w:val="9C9BC0"/>
          <w:w w:val="95"/>
          <w:sz w:val="28"/>
        </w:rPr>
        <w:t>e</w:t>
      </w:r>
    </w:p>
    <w:p w14:paraId="04E083BE" w14:textId="77777777" w:rsidR="00BD675A" w:rsidRPr="006D33E2" w:rsidRDefault="00BD675A" w:rsidP="00ED14E1">
      <w:pPr>
        <w:spacing w:line="270" w:lineRule="exact"/>
        <w:ind w:right="1871"/>
        <w:jc w:val="right"/>
        <w:rPr>
          <w:rFonts w:asciiTheme="minorHAnsi" w:hAnsiTheme="minorHAnsi" w:cstheme="minorHAnsi"/>
          <w:sz w:val="28"/>
        </w:rPr>
      </w:pPr>
      <w:r w:rsidRPr="006D33E2">
        <w:rPr>
          <w:rFonts w:asciiTheme="minorHAnsi" w:hAnsiTheme="minorHAnsi" w:cstheme="minorHAnsi"/>
          <w:color w:val="9C9BC0"/>
          <w:spacing w:val="-1"/>
          <w:w w:val="95"/>
          <w:sz w:val="28"/>
        </w:rPr>
        <w:t>administrativos</w:t>
      </w:r>
      <w:r w:rsidRPr="006D33E2">
        <w:rPr>
          <w:rFonts w:asciiTheme="minorHAnsi" w:hAnsiTheme="minorHAnsi" w:cstheme="minorHAnsi"/>
          <w:color w:val="9C9BC0"/>
          <w:spacing w:val="-15"/>
          <w:w w:val="95"/>
          <w:sz w:val="28"/>
        </w:rPr>
        <w:t xml:space="preserve"> </w:t>
      </w:r>
      <w:r w:rsidRPr="006D33E2">
        <w:rPr>
          <w:rFonts w:asciiTheme="minorHAnsi" w:hAnsiTheme="minorHAnsi" w:cstheme="minorHAnsi"/>
          <w:color w:val="9C9BC0"/>
          <w:w w:val="95"/>
          <w:sz w:val="28"/>
        </w:rPr>
        <w:t>adotados</w:t>
      </w:r>
    </w:p>
    <w:p w14:paraId="5E7FD11F" w14:textId="77777777" w:rsidR="00BD675A" w:rsidRDefault="00BD675A" w:rsidP="00BD675A">
      <w:pPr>
        <w:rPr>
          <w:rFonts w:asciiTheme="minorHAnsi" w:eastAsia="Tahoma" w:hAnsiTheme="minorHAnsi" w:cstheme="minorHAnsi"/>
          <w:b/>
          <w:bCs/>
          <w:color w:val="9C9BC0"/>
          <w:sz w:val="60"/>
          <w:szCs w:val="60"/>
        </w:rPr>
      </w:pPr>
    </w:p>
    <w:p w14:paraId="58E8C19A" w14:textId="2FBF71DC" w:rsidR="00BD675A" w:rsidRPr="00BD675A" w:rsidRDefault="00BD675A" w:rsidP="00BD675A">
      <w:pPr>
        <w:sectPr w:rsidR="00BD675A" w:rsidRPr="00BD675A" w:rsidSect="00FA5891">
          <w:pgSz w:w="11907" w:h="16840" w:code="9"/>
          <w:pgMar w:top="1134" w:right="567" w:bottom="567" w:left="1134" w:header="720" w:footer="720" w:gutter="0"/>
          <w:cols w:space="720"/>
        </w:sectPr>
      </w:pPr>
    </w:p>
    <w:p w14:paraId="7458071C" w14:textId="4240B5ED" w:rsidR="00303469" w:rsidRDefault="00303469">
      <w:pPr>
        <w:pStyle w:val="Corpodetexto"/>
        <w:ind w:left="0"/>
        <w:rPr>
          <w:rFonts w:ascii="Tahoma"/>
          <w:b/>
          <w:sz w:val="20"/>
        </w:rPr>
      </w:pPr>
    </w:p>
    <w:p w14:paraId="0C682520" w14:textId="77777777" w:rsidR="00303469" w:rsidRDefault="00303469">
      <w:pPr>
        <w:pStyle w:val="Corpodetexto"/>
        <w:ind w:left="0"/>
        <w:rPr>
          <w:rFonts w:ascii="Tahoma"/>
          <w:b/>
          <w:sz w:val="20"/>
        </w:rPr>
      </w:pPr>
    </w:p>
    <w:p w14:paraId="1264FF8A" w14:textId="77777777" w:rsidR="00303469" w:rsidRDefault="00303469">
      <w:pPr>
        <w:pStyle w:val="Corpodetexto"/>
        <w:ind w:left="0"/>
        <w:rPr>
          <w:rFonts w:ascii="Tahoma"/>
          <w:b/>
          <w:sz w:val="20"/>
        </w:rPr>
      </w:pPr>
    </w:p>
    <w:p w14:paraId="47AC0C7A" w14:textId="77777777" w:rsidR="00303469" w:rsidRDefault="00303469">
      <w:pPr>
        <w:pStyle w:val="Corpodetexto"/>
        <w:ind w:left="0"/>
        <w:rPr>
          <w:rFonts w:ascii="Tahoma"/>
          <w:b/>
          <w:sz w:val="20"/>
        </w:rPr>
      </w:pPr>
    </w:p>
    <w:p w14:paraId="2E6778C4" w14:textId="77777777" w:rsidR="00303469" w:rsidRDefault="00303469">
      <w:pPr>
        <w:pStyle w:val="Corpodetexto"/>
        <w:ind w:left="0"/>
        <w:rPr>
          <w:rFonts w:ascii="Tahoma"/>
          <w:b/>
          <w:sz w:val="20"/>
        </w:rPr>
      </w:pPr>
    </w:p>
    <w:p w14:paraId="63E69F47" w14:textId="77777777" w:rsidR="00303469" w:rsidRDefault="00303469">
      <w:pPr>
        <w:pStyle w:val="Corpodetexto"/>
        <w:ind w:left="0"/>
        <w:rPr>
          <w:rFonts w:ascii="Tahoma"/>
          <w:b/>
          <w:sz w:val="20"/>
        </w:rPr>
      </w:pPr>
    </w:p>
    <w:p w14:paraId="21794B0D" w14:textId="77777777" w:rsidR="00303469" w:rsidRDefault="00303469">
      <w:pPr>
        <w:pStyle w:val="Corpodetexto"/>
        <w:ind w:left="0"/>
        <w:rPr>
          <w:rFonts w:ascii="Tahoma"/>
          <w:b/>
          <w:sz w:val="20"/>
        </w:rPr>
      </w:pPr>
    </w:p>
    <w:p w14:paraId="4540E68C" w14:textId="77777777" w:rsidR="00303469" w:rsidRDefault="00303469">
      <w:pPr>
        <w:pStyle w:val="Corpodetexto"/>
        <w:ind w:left="0"/>
        <w:rPr>
          <w:rFonts w:ascii="Tahoma"/>
          <w:b/>
          <w:sz w:val="20"/>
        </w:rPr>
      </w:pPr>
    </w:p>
    <w:p w14:paraId="65D964DF" w14:textId="77777777" w:rsidR="00303469" w:rsidRDefault="00303469">
      <w:pPr>
        <w:pStyle w:val="Corpodetexto"/>
        <w:ind w:left="0"/>
        <w:rPr>
          <w:rFonts w:ascii="Tahoma"/>
          <w:b/>
          <w:sz w:val="20"/>
        </w:rPr>
      </w:pPr>
    </w:p>
    <w:p w14:paraId="5FFF9AF2" w14:textId="77777777" w:rsidR="00303469" w:rsidRDefault="00303469">
      <w:pPr>
        <w:pStyle w:val="Corpodetexto"/>
        <w:ind w:left="0"/>
        <w:rPr>
          <w:rFonts w:ascii="Tahoma"/>
          <w:b/>
          <w:sz w:val="20"/>
        </w:rPr>
      </w:pPr>
    </w:p>
    <w:p w14:paraId="6BE8313E" w14:textId="77777777" w:rsidR="00303469" w:rsidRDefault="00303469">
      <w:pPr>
        <w:pStyle w:val="Corpodetexto"/>
        <w:ind w:left="0"/>
        <w:rPr>
          <w:rFonts w:ascii="Tahoma"/>
          <w:b/>
          <w:sz w:val="20"/>
        </w:rPr>
      </w:pPr>
    </w:p>
    <w:p w14:paraId="45B616FA" w14:textId="77777777" w:rsidR="00303469" w:rsidRDefault="00303469">
      <w:pPr>
        <w:pStyle w:val="Corpodetexto"/>
        <w:ind w:left="0"/>
        <w:rPr>
          <w:rFonts w:ascii="Tahoma"/>
          <w:b/>
          <w:sz w:val="20"/>
        </w:rPr>
      </w:pPr>
    </w:p>
    <w:p w14:paraId="759C4D9B" w14:textId="77777777" w:rsidR="00303469" w:rsidRDefault="00303469">
      <w:pPr>
        <w:pStyle w:val="Corpodetexto"/>
        <w:ind w:left="0"/>
        <w:rPr>
          <w:rFonts w:ascii="Tahoma"/>
          <w:b/>
          <w:sz w:val="20"/>
        </w:rPr>
      </w:pPr>
    </w:p>
    <w:p w14:paraId="085A3CE1" w14:textId="77777777" w:rsidR="00303469" w:rsidRDefault="00303469">
      <w:pPr>
        <w:pStyle w:val="Corpodetexto"/>
        <w:ind w:left="0"/>
        <w:rPr>
          <w:rFonts w:ascii="Tahoma"/>
          <w:b/>
          <w:sz w:val="20"/>
        </w:rPr>
      </w:pPr>
    </w:p>
    <w:p w14:paraId="08DE4A1A" w14:textId="77777777" w:rsidR="00303469" w:rsidRDefault="00303469">
      <w:pPr>
        <w:pStyle w:val="Corpodetexto"/>
        <w:ind w:left="0"/>
        <w:rPr>
          <w:rFonts w:ascii="Tahoma"/>
          <w:b/>
          <w:sz w:val="20"/>
        </w:rPr>
      </w:pPr>
    </w:p>
    <w:p w14:paraId="52CD6A10" w14:textId="77777777" w:rsidR="00303469" w:rsidRDefault="00303469">
      <w:pPr>
        <w:pStyle w:val="Corpodetexto"/>
        <w:ind w:left="0"/>
        <w:rPr>
          <w:rFonts w:ascii="Tahoma"/>
          <w:b/>
          <w:sz w:val="20"/>
        </w:rPr>
      </w:pPr>
    </w:p>
    <w:p w14:paraId="0500D9B9" w14:textId="77777777" w:rsidR="00ED14E1" w:rsidRDefault="00ED14E1" w:rsidP="00BD675A">
      <w:pPr>
        <w:spacing w:before="271" w:line="671" w:lineRule="exact"/>
        <w:ind w:right="1871"/>
        <w:jc w:val="right"/>
        <w:rPr>
          <w:rFonts w:asciiTheme="minorHAnsi" w:hAnsiTheme="minorHAnsi" w:cstheme="minorHAnsi"/>
          <w:b/>
          <w:color w:val="9C9BC0"/>
          <w:w w:val="58"/>
          <w:sz w:val="60"/>
        </w:rPr>
      </w:pPr>
    </w:p>
    <w:p w14:paraId="6EBD7CBC" w14:textId="77777777" w:rsidR="00ED14E1" w:rsidRDefault="00ED14E1" w:rsidP="00BD675A">
      <w:pPr>
        <w:spacing w:before="271" w:line="671" w:lineRule="exact"/>
        <w:ind w:right="1871"/>
        <w:jc w:val="right"/>
        <w:rPr>
          <w:rFonts w:asciiTheme="minorHAnsi" w:hAnsiTheme="minorHAnsi" w:cstheme="minorHAnsi"/>
          <w:b/>
          <w:color w:val="9C9BC0"/>
          <w:w w:val="58"/>
          <w:sz w:val="60"/>
        </w:rPr>
      </w:pPr>
    </w:p>
    <w:p w14:paraId="2D6ABE82" w14:textId="7F02C3A4" w:rsidR="00303469" w:rsidRPr="006D33E2" w:rsidRDefault="00ED14E1" w:rsidP="00ED14E1">
      <w:pPr>
        <w:spacing w:before="271" w:line="671" w:lineRule="exact"/>
        <w:jc w:val="center"/>
        <w:rPr>
          <w:rFonts w:asciiTheme="minorHAnsi" w:hAnsiTheme="minorHAnsi" w:cstheme="minorHAnsi"/>
          <w:b/>
          <w:sz w:val="60"/>
        </w:rPr>
      </w:pPr>
      <w:r>
        <w:rPr>
          <w:rFonts w:asciiTheme="minorHAnsi" w:hAnsiTheme="minorHAnsi" w:cstheme="minorHAnsi"/>
          <w:b/>
          <w:noProof/>
          <w:color w:val="9C9BC0"/>
          <w:sz w:val="60"/>
          <w:lang w:val="pt-BR" w:eastAsia="pt-BR"/>
        </w:rPr>
        <mc:AlternateContent>
          <mc:Choice Requires="wpg">
            <w:drawing>
              <wp:anchor distT="0" distB="0" distL="114300" distR="114300" simplePos="0" relativeHeight="485134336" behindDoc="1" locked="0" layoutInCell="1" allowOverlap="1" wp14:anchorId="335C5A97" wp14:editId="793EAC99">
                <wp:simplePos x="0" y="0"/>
                <wp:positionH relativeFrom="page">
                  <wp:posOffset>-3175</wp:posOffset>
                </wp:positionH>
                <wp:positionV relativeFrom="page">
                  <wp:posOffset>6350</wp:posOffset>
                </wp:positionV>
                <wp:extent cx="7194550" cy="7016750"/>
                <wp:effectExtent l="6350" t="6350" r="9525" b="6350"/>
                <wp:wrapNone/>
                <wp:docPr id="374" name="Agrupar 3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94550" cy="7016750"/>
                          <a:chOff x="-5" y="10"/>
                          <a:chExt cx="11330" cy="11050"/>
                        </a:xfrm>
                      </wpg:grpSpPr>
                      <wps:wsp>
                        <wps:cNvPr id="375" name="Rectangle 745"/>
                        <wps:cNvSpPr>
                          <a:spLocks noChangeArrowheads="1"/>
                        </wps:cNvSpPr>
                        <wps:spPr bwMode="auto">
                          <a:xfrm>
                            <a:off x="12" y="15"/>
                            <a:ext cx="9071" cy="878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6" name="Rectangle 746"/>
                        <wps:cNvSpPr>
                          <a:spLocks noChangeArrowheads="1"/>
                        </wps:cNvSpPr>
                        <wps:spPr bwMode="auto">
                          <a:xfrm>
                            <a:off x="9122" y="15"/>
                            <a:ext cx="2198" cy="11040"/>
                          </a:xfrm>
                          <a:prstGeom prst="rect">
                            <a:avLst/>
                          </a:prstGeom>
                          <a:solidFill>
                            <a:srgbClr val="8989B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7" name="Rectangle 747"/>
                        <wps:cNvSpPr>
                          <a:spLocks noChangeArrowheads="1"/>
                        </wps:cNvSpPr>
                        <wps:spPr bwMode="auto">
                          <a:xfrm>
                            <a:off x="8768" y="15"/>
                            <a:ext cx="20" cy="6362"/>
                          </a:xfrm>
                          <a:prstGeom prst="rect">
                            <a:avLst/>
                          </a:prstGeom>
                          <a:solidFill>
                            <a:srgbClr val="8989B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8" name="AutoShape 748"/>
                        <wps:cNvSpPr>
                          <a:spLocks/>
                        </wps:cNvSpPr>
                        <wps:spPr bwMode="auto">
                          <a:xfrm>
                            <a:off x="3151" y="15"/>
                            <a:ext cx="8169" cy="10996"/>
                          </a:xfrm>
                          <a:custGeom>
                            <a:avLst/>
                            <a:gdLst>
                              <a:gd name="T0" fmla="+- 0 7444 3152"/>
                              <a:gd name="T1" fmla="*/ T0 w 8169"/>
                              <a:gd name="T2" fmla="+- 0 11010 15"/>
                              <a:gd name="T3" fmla="*/ 11010 h 10996"/>
                              <a:gd name="T4" fmla="+- 0 9119 3152"/>
                              <a:gd name="T5" fmla="*/ T4 w 8169"/>
                              <a:gd name="T6" fmla="+- 0 9368 15"/>
                              <a:gd name="T7" fmla="*/ 9368 h 10996"/>
                              <a:gd name="T8" fmla="+- 0 11320 3152"/>
                              <a:gd name="T9" fmla="*/ T8 w 8169"/>
                              <a:gd name="T10" fmla="+- 0 6095 15"/>
                              <a:gd name="T11" fmla="*/ 6095 h 10996"/>
                              <a:gd name="T12" fmla="+- 0 7079 3152"/>
                              <a:gd name="T13" fmla="*/ T12 w 8169"/>
                              <a:gd name="T14" fmla="+- 0 11010 15"/>
                              <a:gd name="T15" fmla="*/ 11010 h 10996"/>
                              <a:gd name="T16" fmla="+- 0 8786 3152"/>
                              <a:gd name="T17" fmla="*/ T16 w 8169"/>
                              <a:gd name="T18" fmla="+- 0 9436 15"/>
                              <a:gd name="T19" fmla="*/ 9436 h 10996"/>
                              <a:gd name="T20" fmla="+- 0 11320 3152"/>
                              <a:gd name="T21" fmla="*/ T20 w 8169"/>
                              <a:gd name="T22" fmla="+- 0 5891 15"/>
                              <a:gd name="T23" fmla="*/ 5891 h 10996"/>
                              <a:gd name="T24" fmla="+- 0 6714 3152"/>
                              <a:gd name="T25" fmla="*/ T24 w 8169"/>
                              <a:gd name="T26" fmla="+- 0 11010 15"/>
                              <a:gd name="T27" fmla="*/ 11010 h 10996"/>
                              <a:gd name="T28" fmla="+- 0 8456 3152"/>
                              <a:gd name="T29" fmla="*/ T28 w 8169"/>
                              <a:gd name="T30" fmla="+- 0 9512 15"/>
                              <a:gd name="T31" fmla="*/ 9512 h 10996"/>
                              <a:gd name="T32" fmla="+- 0 11320 3152"/>
                              <a:gd name="T33" fmla="*/ T32 w 8169"/>
                              <a:gd name="T34" fmla="+- 0 5750 15"/>
                              <a:gd name="T35" fmla="*/ 5750 h 10996"/>
                              <a:gd name="T36" fmla="+- 0 6348 3152"/>
                              <a:gd name="T37" fmla="*/ T36 w 8169"/>
                              <a:gd name="T38" fmla="+- 0 11010 15"/>
                              <a:gd name="T39" fmla="*/ 11010 h 10996"/>
                              <a:gd name="T40" fmla="+- 0 8126 3152"/>
                              <a:gd name="T41" fmla="*/ T40 w 8169"/>
                              <a:gd name="T42" fmla="+- 0 9596 15"/>
                              <a:gd name="T43" fmla="*/ 9596 h 10996"/>
                              <a:gd name="T44" fmla="+- 0 8043 3152"/>
                              <a:gd name="T45" fmla="*/ T44 w 8169"/>
                              <a:gd name="T46" fmla="+- 0 9618 15"/>
                              <a:gd name="T47" fmla="*/ 9618 h 10996"/>
                              <a:gd name="T48" fmla="+- 0 7960 3152"/>
                              <a:gd name="T49" fmla="*/ T48 w 8169"/>
                              <a:gd name="T50" fmla="+- 0 9641 15"/>
                              <a:gd name="T51" fmla="*/ 9641 h 10996"/>
                              <a:gd name="T52" fmla="+- 0 7877 3152"/>
                              <a:gd name="T53" fmla="*/ T52 w 8169"/>
                              <a:gd name="T54" fmla="+- 0 9664 15"/>
                              <a:gd name="T55" fmla="*/ 9664 h 10996"/>
                              <a:gd name="T56" fmla="+- 0 7794 3152"/>
                              <a:gd name="T57" fmla="*/ T56 w 8169"/>
                              <a:gd name="T58" fmla="+- 0 9688 15"/>
                              <a:gd name="T59" fmla="*/ 9688 h 10996"/>
                              <a:gd name="T60" fmla="+- 0 7710 3152"/>
                              <a:gd name="T61" fmla="*/ T60 w 8169"/>
                              <a:gd name="T62" fmla="+- 0 9713 15"/>
                              <a:gd name="T63" fmla="*/ 9713 h 10996"/>
                              <a:gd name="T64" fmla="+- 0 7626 3152"/>
                              <a:gd name="T65" fmla="*/ T64 w 8169"/>
                              <a:gd name="T66" fmla="+- 0 9738 15"/>
                              <a:gd name="T67" fmla="*/ 9738 h 10996"/>
                              <a:gd name="T68" fmla="+- 0 7542 3152"/>
                              <a:gd name="T69" fmla="*/ T68 w 8169"/>
                              <a:gd name="T70" fmla="+- 0 9763 15"/>
                              <a:gd name="T71" fmla="*/ 9763 h 10996"/>
                              <a:gd name="T72" fmla="+- 0 7458 3152"/>
                              <a:gd name="T73" fmla="*/ T72 w 8169"/>
                              <a:gd name="T74" fmla="+- 0 9789 15"/>
                              <a:gd name="T75" fmla="*/ 9789 h 10996"/>
                              <a:gd name="T76" fmla="+- 0 7373 3152"/>
                              <a:gd name="T77" fmla="*/ T76 w 8169"/>
                              <a:gd name="T78" fmla="+- 0 9816 15"/>
                              <a:gd name="T79" fmla="*/ 9816 h 10996"/>
                              <a:gd name="T80" fmla="+- 0 7287 3152"/>
                              <a:gd name="T81" fmla="*/ T80 w 8169"/>
                              <a:gd name="T82" fmla="+- 0 9843 15"/>
                              <a:gd name="T83" fmla="*/ 9843 h 10996"/>
                              <a:gd name="T84" fmla="+- 0 7201 3152"/>
                              <a:gd name="T85" fmla="*/ T84 w 8169"/>
                              <a:gd name="T86" fmla="+- 0 9871 15"/>
                              <a:gd name="T87" fmla="*/ 9871 h 10996"/>
                              <a:gd name="T88" fmla="+- 0 7115 3152"/>
                              <a:gd name="T89" fmla="*/ T88 w 8169"/>
                              <a:gd name="T90" fmla="+- 0 9899 15"/>
                              <a:gd name="T91" fmla="*/ 9899 h 10996"/>
                              <a:gd name="T92" fmla="+- 0 7027 3152"/>
                              <a:gd name="T93" fmla="*/ T92 w 8169"/>
                              <a:gd name="T94" fmla="+- 0 9928 15"/>
                              <a:gd name="T95" fmla="*/ 9928 h 10996"/>
                              <a:gd name="T96" fmla="+- 0 6939 3152"/>
                              <a:gd name="T97" fmla="*/ T96 w 8169"/>
                              <a:gd name="T98" fmla="+- 0 9957 15"/>
                              <a:gd name="T99" fmla="*/ 9957 h 10996"/>
                              <a:gd name="T100" fmla="+- 0 6851 3152"/>
                              <a:gd name="T101" fmla="*/ T100 w 8169"/>
                              <a:gd name="T102" fmla="+- 0 9987 15"/>
                              <a:gd name="T103" fmla="*/ 9987 h 10996"/>
                              <a:gd name="T104" fmla="+- 0 6761 3152"/>
                              <a:gd name="T105" fmla="*/ T104 w 8169"/>
                              <a:gd name="T106" fmla="+- 0 10017 15"/>
                              <a:gd name="T107" fmla="*/ 10017 h 10996"/>
                              <a:gd name="T108" fmla="+- 0 6671 3152"/>
                              <a:gd name="T109" fmla="*/ T108 w 8169"/>
                              <a:gd name="T110" fmla="+- 0 10048 15"/>
                              <a:gd name="T111" fmla="*/ 10048 h 10996"/>
                              <a:gd name="T112" fmla="+- 0 6579 3152"/>
                              <a:gd name="T113" fmla="*/ T112 w 8169"/>
                              <a:gd name="T114" fmla="+- 0 10080 15"/>
                              <a:gd name="T115" fmla="*/ 10080 h 10996"/>
                              <a:gd name="T116" fmla="+- 0 11262 3152"/>
                              <a:gd name="T117" fmla="*/ T116 w 8169"/>
                              <a:gd name="T118" fmla="+- 0 15 15"/>
                              <a:gd name="T119" fmla="*/ 15 h 10996"/>
                              <a:gd name="T120" fmla="+- 0 11320 3152"/>
                              <a:gd name="T121" fmla="*/ T120 w 8169"/>
                              <a:gd name="T122" fmla="+- 0 1894 15"/>
                              <a:gd name="T123" fmla="*/ 1894 h 10996"/>
                              <a:gd name="T124" fmla="+- 0 6393 3152"/>
                              <a:gd name="T125" fmla="*/ T124 w 8169"/>
                              <a:gd name="T126" fmla="+- 0 10144 15"/>
                              <a:gd name="T127" fmla="*/ 10144 h 10996"/>
                              <a:gd name="T128" fmla="+- 0 11126 3152"/>
                              <a:gd name="T129" fmla="*/ T128 w 8169"/>
                              <a:gd name="T130" fmla="+- 0 15 15"/>
                              <a:gd name="T131" fmla="*/ 15 h 10996"/>
                              <a:gd name="T132" fmla="+- 0 11320 3152"/>
                              <a:gd name="T133" fmla="*/ T132 w 8169"/>
                              <a:gd name="T134" fmla="+- 0 1597 15"/>
                              <a:gd name="T135" fmla="*/ 1597 h 10996"/>
                              <a:gd name="T136" fmla="+- 0 6203 3152"/>
                              <a:gd name="T137" fmla="*/ T136 w 8169"/>
                              <a:gd name="T138" fmla="+- 0 10211 15"/>
                              <a:gd name="T139" fmla="*/ 10211 h 10996"/>
                              <a:gd name="T140" fmla="+- 0 10983 3152"/>
                              <a:gd name="T141" fmla="*/ T140 w 8169"/>
                              <a:gd name="T142" fmla="+- 0 15 15"/>
                              <a:gd name="T143" fmla="*/ 15 h 10996"/>
                              <a:gd name="T144" fmla="+- 0 11320 3152"/>
                              <a:gd name="T145" fmla="*/ T144 w 8169"/>
                              <a:gd name="T146" fmla="+- 0 1287 15"/>
                              <a:gd name="T147" fmla="*/ 1287 h 10996"/>
                              <a:gd name="T148" fmla="+- 0 6007 3152"/>
                              <a:gd name="T149" fmla="*/ T148 w 8169"/>
                              <a:gd name="T150" fmla="+- 0 10279 15"/>
                              <a:gd name="T151" fmla="*/ 10279 h 10996"/>
                              <a:gd name="T152" fmla="+- 0 3974 3152"/>
                              <a:gd name="T153" fmla="*/ T152 w 8169"/>
                              <a:gd name="T154" fmla="+- 0 11010 15"/>
                              <a:gd name="T155" fmla="*/ 11010 h 10996"/>
                              <a:gd name="T156" fmla="+- 0 10752 3152"/>
                              <a:gd name="T157" fmla="*/ T156 w 8169"/>
                              <a:gd name="T158" fmla="+- 0 15 15"/>
                              <a:gd name="T159" fmla="*/ 15 h 10996"/>
                              <a:gd name="T160" fmla="+- 0 11123 3152"/>
                              <a:gd name="T161" fmla="*/ T160 w 8169"/>
                              <a:gd name="T162" fmla="+- 0 1461 15"/>
                              <a:gd name="T163" fmla="*/ 1461 h 10996"/>
                              <a:gd name="T164" fmla="+- 0 9228 3152"/>
                              <a:gd name="T165" fmla="*/ T164 w 8169"/>
                              <a:gd name="T166" fmla="+- 0 7654 15"/>
                              <a:gd name="T167" fmla="*/ 7654 h 10996"/>
                              <a:gd name="T168" fmla="+- 0 5599 3152"/>
                              <a:gd name="T169" fmla="*/ T168 w 8169"/>
                              <a:gd name="T170" fmla="+- 0 10420 15"/>
                              <a:gd name="T171" fmla="*/ 10420 h 10996"/>
                              <a:gd name="T172" fmla="+- 0 3608 3152"/>
                              <a:gd name="T173" fmla="*/ T172 w 8169"/>
                              <a:gd name="T174" fmla="+- 0 11010 15"/>
                              <a:gd name="T175" fmla="*/ 11010 h 10996"/>
                              <a:gd name="T176" fmla="+- 0 10412 3152"/>
                              <a:gd name="T177" fmla="*/ T176 w 8169"/>
                              <a:gd name="T178" fmla="+- 0 15 15"/>
                              <a:gd name="T179" fmla="*/ 15 h 10996"/>
                              <a:gd name="T180" fmla="+- 0 10772 3152"/>
                              <a:gd name="T181" fmla="*/ T180 w 8169"/>
                              <a:gd name="T182" fmla="+- 0 1792 15"/>
                              <a:gd name="T183" fmla="*/ 1792 h 10996"/>
                              <a:gd name="T184" fmla="+- 0 8737 3152"/>
                              <a:gd name="T185" fmla="*/ T184 w 8169"/>
                              <a:gd name="T186" fmla="+- 0 8016 15"/>
                              <a:gd name="T187" fmla="*/ 8016 h 10996"/>
                              <a:gd name="T188" fmla="+- 0 5165 3152"/>
                              <a:gd name="T189" fmla="*/ T188 w 8169"/>
                              <a:gd name="T190" fmla="+- 0 10564 15"/>
                              <a:gd name="T191" fmla="*/ 10564 h 10996"/>
                              <a:gd name="T192" fmla="+- 0 3243 3152"/>
                              <a:gd name="T193" fmla="*/ T192 w 8169"/>
                              <a:gd name="T194" fmla="+- 0 11010 15"/>
                              <a:gd name="T195" fmla="*/ 11010 h 10996"/>
                              <a:gd name="T196" fmla="+- 0 10029 3152"/>
                              <a:gd name="T197" fmla="*/ T196 w 8169"/>
                              <a:gd name="T198" fmla="+- 0 15 15"/>
                              <a:gd name="T199" fmla="*/ 15 h 10996"/>
                              <a:gd name="T200" fmla="+- 0 10339 3152"/>
                              <a:gd name="T201" fmla="*/ T200 w 8169"/>
                              <a:gd name="T202" fmla="+- 0 2128 15"/>
                              <a:gd name="T203" fmla="*/ 2128 h 109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8169" h="10996">
                                <a:moveTo>
                                  <a:pt x="4384" y="10995"/>
                                </a:moveTo>
                                <a:lnTo>
                                  <a:pt x="6134" y="9321"/>
                                </a:lnTo>
                                <a:lnTo>
                                  <a:pt x="8168" y="6277"/>
                                </a:lnTo>
                                <a:moveTo>
                                  <a:pt x="4292" y="10995"/>
                                </a:moveTo>
                                <a:lnTo>
                                  <a:pt x="6050" y="9337"/>
                                </a:lnTo>
                                <a:lnTo>
                                  <a:pt x="8168" y="6207"/>
                                </a:lnTo>
                                <a:moveTo>
                                  <a:pt x="4201" y="10995"/>
                                </a:moveTo>
                                <a:lnTo>
                                  <a:pt x="5967" y="9353"/>
                                </a:lnTo>
                                <a:lnTo>
                                  <a:pt x="8168" y="6142"/>
                                </a:lnTo>
                                <a:moveTo>
                                  <a:pt x="4110" y="10995"/>
                                </a:moveTo>
                                <a:lnTo>
                                  <a:pt x="5883" y="9369"/>
                                </a:lnTo>
                                <a:lnTo>
                                  <a:pt x="8168" y="6080"/>
                                </a:lnTo>
                                <a:moveTo>
                                  <a:pt x="4018" y="10995"/>
                                </a:moveTo>
                                <a:lnTo>
                                  <a:pt x="5800" y="9386"/>
                                </a:lnTo>
                                <a:lnTo>
                                  <a:pt x="8168" y="6023"/>
                                </a:lnTo>
                                <a:moveTo>
                                  <a:pt x="3927" y="10995"/>
                                </a:moveTo>
                                <a:lnTo>
                                  <a:pt x="5717" y="9404"/>
                                </a:lnTo>
                                <a:lnTo>
                                  <a:pt x="8168" y="5970"/>
                                </a:lnTo>
                                <a:moveTo>
                                  <a:pt x="3836" y="10995"/>
                                </a:moveTo>
                                <a:lnTo>
                                  <a:pt x="5634" y="9421"/>
                                </a:lnTo>
                                <a:lnTo>
                                  <a:pt x="8168" y="5921"/>
                                </a:lnTo>
                                <a:moveTo>
                                  <a:pt x="3744" y="10995"/>
                                </a:moveTo>
                                <a:lnTo>
                                  <a:pt x="5551" y="9440"/>
                                </a:lnTo>
                                <a:lnTo>
                                  <a:pt x="8168" y="5876"/>
                                </a:lnTo>
                                <a:moveTo>
                                  <a:pt x="3653" y="10995"/>
                                </a:moveTo>
                                <a:lnTo>
                                  <a:pt x="5469" y="9458"/>
                                </a:lnTo>
                                <a:lnTo>
                                  <a:pt x="8168" y="5835"/>
                                </a:lnTo>
                                <a:moveTo>
                                  <a:pt x="3562" y="10995"/>
                                </a:moveTo>
                                <a:lnTo>
                                  <a:pt x="5386" y="9478"/>
                                </a:lnTo>
                                <a:lnTo>
                                  <a:pt x="8168" y="5798"/>
                                </a:lnTo>
                                <a:moveTo>
                                  <a:pt x="3470" y="10995"/>
                                </a:moveTo>
                                <a:lnTo>
                                  <a:pt x="5304" y="9497"/>
                                </a:lnTo>
                                <a:lnTo>
                                  <a:pt x="8168" y="5765"/>
                                </a:lnTo>
                                <a:moveTo>
                                  <a:pt x="3379" y="10995"/>
                                </a:moveTo>
                                <a:lnTo>
                                  <a:pt x="5221" y="9518"/>
                                </a:lnTo>
                                <a:lnTo>
                                  <a:pt x="8168" y="5735"/>
                                </a:lnTo>
                                <a:moveTo>
                                  <a:pt x="3288" y="10995"/>
                                </a:moveTo>
                                <a:lnTo>
                                  <a:pt x="5139" y="9538"/>
                                </a:lnTo>
                                <a:lnTo>
                                  <a:pt x="8168" y="5709"/>
                                </a:lnTo>
                                <a:moveTo>
                                  <a:pt x="3196" y="10995"/>
                                </a:moveTo>
                                <a:lnTo>
                                  <a:pt x="5056" y="9559"/>
                                </a:lnTo>
                                <a:lnTo>
                                  <a:pt x="8168" y="5686"/>
                                </a:lnTo>
                                <a:moveTo>
                                  <a:pt x="3105" y="10995"/>
                                </a:moveTo>
                                <a:lnTo>
                                  <a:pt x="4974" y="9581"/>
                                </a:lnTo>
                                <a:lnTo>
                                  <a:pt x="8153" y="5685"/>
                                </a:lnTo>
                                <a:lnTo>
                                  <a:pt x="8168" y="5582"/>
                                </a:lnTo>
                                <a:moveTo>
                                  <a:pt x="3014" y="10995"/>
                                </a:moveTo>
                                <a:lnTo>
                                  <a:pt x="4891" y="9603"/>
                                </a:lnTo>
                                <a:lnTo>
                                  <a:pt x="8095" y="5739"/>
                                </a:lnTo>
                                <a:lnTo>
                                  <a:pt x="8168" y="5255"/>
                                </a:lnTo>
                                <a:moveTo>
                                  <a:pt x="2922" y="10995"/>
                                </a:moveTo>
                                <a:lnTo>
                                  <a:pt x="4808" y="9626"/>
                                </a:lnTo>
                                <a:lnTo>
                                  <a:pt x="8036" y="5794"/>
                                </a:lnTo>
                                <a:lnTo>
                                  <a:pt x="8168" y="4957"/>
                                </a:lnTo>
                                <a:moveTo>
                                  <a:pt x="2831" y="10995"/>
                                </a:moveTo>
                                <a:lnTo>
                                  <a:pt x="4725" y="9649"/>
                                </a:lnTo>
                                <a:lnTo>
                                  <a:pt x="7977" y="5850"/>
                                </a:lnTo>
                                <a:lnTo>
                                  <a:pt x="8168" y="4684"/>
                                </a:lnTo>
                                <a:moveTo>
                                  <a:pt x="2740" y="10995"/>
                                </a:moveTo>
                                <a:lnTo>
                                  <a:pt x="4642" y="9673"/>
                                </a:lnTo>
                                <a:lnTo>
                                  <a:pt x="7917" y="5909"/>
                                </a:lnTo>
                                <a:lnTo>
                                  <a:pt x="8168" y="4433"/>
                                </a:lnTo>
                                <a:moveTo>
                                  <a:pt x="2648" y="10995"/>
                                </a:moveTo>
                                <a:lnTo>
                                  <a:pt x="4558" y="9698"/>
                                </a:lnTo>
                                <a:lnTo>
                                  <a:pt x="7857" y="5968"/>
                                </a:lnTo>
                                <a:lnTo>
                                  <a:pt x="8168" y="4200"/>
                                </a:lnTo>
                                <a:moveTo>
                                  <a:pt x="2557" y="10995"/>
                                </a:moveTo>
                                <a:lnTo>
                                  <a:pt x="4474" y="9723"/>
                                </a:lnTo>
                                <a:lnTo>
                                  <a:pt x="7796" y="6029"/>
                                </a:lnTo>
                                <a:lnTo>
                                  <a:pt x="8168" y="3984"/>
                                </a:lnTo>
                                <a:moveTo>
                                  <a:pt x="2466" y="10995"/>
                                </a:moveTo>
                                <a:lnTo>
                                  <a:pt x="4390" y="9748"/>
                                </a:lnTo>
                                <a:lnTo>
                                  <a:pt x="7734" y="6092"/>
                                </a:lnTo>
                                <a:lnTo>
                                  <a:pt x="8168" y="3781"/>
                                </a:lnTo>
                                <a:moveTo>
                                  <a:pt x="2374" y="10995"/>
                                </a:moveTo>
                                <a:lnTo>
                                  <a:pt x="4306" y="9774"/>
                                </a:lnTo>
                                <a:lnTo>
                                  <a:pt x="7671" y="6156"/>
                                </a:lnTo>
                                <a:lnTo>
                                  <a:pt x="8168" y="3590"/>
                                </a:lnTo>
                                <a:moveTo>
                                  <a:pt x="2283" y="10995"/>
                                </a:moveTo>
                                <a:lnTo>
                                  <a:pt x="4221" y="9801"/>
                                </a:lnTo>
                                <a:lnTo>
                                  <a:pt x="7606" y="6221"/>
                                </a:lnTo>
                                <a:lnTo>
                                  <a:pt x="8168" y="3409"/>
                                </a:lnTo>
                                <a:moveTo>
                                  <a:pt x="2192" y="10995"/>
                                </a:moveTo>
                                <a:lnTo>
                                  <a:pt x="4135" y="9828"/>
                                </a:lnTo>
                                <a:lnTo>
                                  <a:pt x="7540" y="6288"/>
                                </a:lnTo>
                                <a:lnTo>
                                  <a:pt x="8168" y="3237"/>
                                </a:lnTo>
                                <a:moveTo>
                                  <a:pt x="2100" y="10995"/>
                                </a:moveTo>
                                <a:lnTo>
                                  <a:pt x="4049" y="9856"/>
                                </a:lnTo>
                                <a:lnTo>
                                  <a:pt x="7473" y="6356"/>
                                </a:lnTo>
                                <a:lnTo>
                                  <a:pt x="8168" y="3072"/>
                                </a:lnTo>
                                <a:moveTo>
                                  <a:pt x="2009" y="10995"/>
                                </a:moveTo>
                                <a:lnTo>
                                  <a:pt x="3963" y="9884"/>
                                </a:lnTo>
                                <a:lnTo>
                                  <a:pt x="7405" y="6426"/>
                                </a:lnTo>
                                <a:lnTo>
                                  <a:pt x="8168" y="2914"/>
                                </a:lnTo>
                                <a:moveTo>
                                  <a:pt x="1918" y="10995"/>
                                </a:moveTo>
                                <a:lnTo>
                                  <a:pt x="3875" y="9913"/>
                                </a:lnTo>
                                <a:lnTo>
                                  <a:pt x="7334" y="6498"/>
                                </a:lnTo>
                                <a:lnTo>
                                  <a:pt x="8168" y="2760"/>
                                </a:lnTo>
                                <a:moveTo>
                                  <a:pt x="1826" y="10995"/>
                                </a:moveTo>
                                <a:lnTo>
                                  <a:pt x="3787" y="9942"/>
                                </a:lnTo>
                                <a:lnTo>
                                  <a:pt x="7262" y="6571"/>
                                </a:lnTo>
                                <a:lnTo>
                                  <a:pt x="8168" y="2609"/>
                                </a:lnTo>
                                <a:moveTo>
                                  <a:pt x="1735" y="10995"/>
                                </a:moveTo>
                                <a:lnTo>
                                  <a:pt x="3699" y="9972"/>
                                </a:lnTo>
                                <a:lnTo>
                                  <a:pt x="7187" y="6645"/>
                                </a:lnTo>
                                <a:lnTo>
                                  <a:pt x="8168" y="2462"/>
                                </a:lnTo>
                                <a:moveTo>
                                  <a:pt x="1644" y="10995"/>
                                </a:moveTo>
                                <a:lnTo>
                                  <a:pt x="3609" y="10002"/>
                                </a:lnTo>
                                <a:lnTo>
                                  <a:pt x="7111" y="6721"/>
                                </a:lnTo>
                                <a:lnTo>
                                  <a:pt x="8168" y="2316"/>
                                </a:lnTo>
                                <a:moveTo>
                                  <a:pt x="1552" y="10995"/>
                                </a:moveTo>
                                <a:lnTo>
                                  <a:pt x="3519" y="10033"/>
                                </a:lnTo>
                                <a:lnTo>
                                  <a:pt x="7032" y="6798"/>
                                </a:lnTo>
                                <a:lnTo>
                                  <a:pt x="8168" y="2171"/>
                                </a:lnTo>
                                <a:moveTo>
                                  <a:pt x="1461" y="10995"/>
                                </a:moveTo>
                                <a:lnTo>
                                  <a:pt x="3427" y="10065"/>
                                </a:lnTo>
                                <a:lnTo>
                                  <a:pt x="6950" y="6877"/>
                                </a:lnTo>
                                <a:lnTo>
                                  <a:pt x="8168" y="2025"/>
                                </a:lnTo>
                                <a:moveTo>
                                  <a:pt x="8168" y="135"/>
                                </a:moveTo>
                                <a:lnTo>
                                  <a:pt x="8110" y="0"/>
                                </a:lnTo>
                                <a:moveTo>
                                  <a:pt x="1370" y="10995"/>
                                </a:moveTo>
                                <a:lnTo>
                                  <a:pt x="3335" y="10097"/>
                                </a:lnTo>
                                <a:lnTo>
                                  <a:pt x="6866" y="6957"/>
                                </a:lnTo>
                                <a:lnTo>
                                  <a:pt x="8168" y="1879"/>
                                </a:lnTo>
                                <a:moveTo>
                                  <a:pt x="8168" y="302"/>
                                </a:moveTo>
                                <a:lnTo>
                                  <a:pt x="8043" y="0"/>
                                </a:lnTo>
                                <a:moveTo>
                                  <a:pt x="1278" y="10995"/>
                                </a:moveTo>
                                <a:lnTo>
                                  <a:pt x="3241" y="10129"/>
                                </a:lnTo>
                                <a:lnTo>
                                  <a:pt x="6779" y="7038"/>
                                </a:lnTo>
                                <a:lnTo>
                                  <a:pt x="8168" y="1732"/>
                                </a:lnTo>
                                <a:moveTo>
                                  <a:pt x="8168" y="486"/>
                                </a:moveTo>
                                <a:lnTo>
                                  <a:pt x="7974" y="0"/>
                                </a:lnTo>
                                <a:moveTo>
                                  <a:pt x="1187" y="10995"/>
                                </a:moveTo>
                                <a:lnTo>
                                  <a:pt x="3147" y="10162"/>
                                </a:lnTo>
                                <a:lnTo>
                                  <a:pt x="6689" y="7120"/>
                                </a:lnTo>
                                <a:lnTo>
                                  <a:pt x="8168" y="1582"/>
                                </a:lnTo>
                                <a:moveTo>
                                  <a:pt x="8168" y="688"/>
                                </a:moveTo>
                                <a:lnTo>
                                  <a:pt x="7904" y="0"/>
                                </a:lnTo>
                                <a:moveTo>
                                  <a:pt x="1096" y="10995"/>
                                </a:moveTo>
                                <a:lnTo>
                                  <a:pt x="3051" y="10196"/>
                                </a:lnTo>
                                <a:lnTo>
                                  <a:pt x="6596" y="7204"/>
                                </a:lnTo>
                                <a:lnTo>
                                  <a:pt x="8168" y="1429"/>
                                </a:lnTo>
                                <a:moveTo>
                                  <a:pt x="8168" y="910"/>
                                </a:moveTo>
                                <a:lnTo>
                                  <a:pt x="7831" y="0"/>
                                </a:lnTo>
                                <a:moveTo>
                                  <a:pt x="1004" y="10995"/>
                                </a:moveTo>
                                <a:lnTo>
                                  <a:pt x="2954" y="10230"/>
                                </a:lnTo>
                                <a:lnTo>
                                  <a:pt x="6499" y="7289"/>
                                </a:lnTo>
                                <a:lnTo>
                                  <a:pt x="8168" y="1272"/>
                                </a:lnTo>
                                <a:moveTo>
                                  <a:pt x="8168" y="1157"/>
                                </a:moveTo>
                                <a:lnTo>
                                  <a:pt x="7756" y="0"/>
                                </a:lnTo>
                                <a:moveTo>
                                  <a:pt x="913" y="10995"/>
                                </a:moveTo>
                                <a:lnTo>
                                  <a:pt x="2855" y="10264"/>
                                </a:lnTo>
                                <a:lnTo>
                                  <a:pt x="6399" y="7375"/>
                                </a:lnTo>
                                <a:lnTo>
                                  <a:pt x="8119" y="1286"/>
                                </a:lnTo>
                                <a:lnTo>
                                  <a:pt x="7679" y="0"/>
                                </a:lnTo>
                                <a:moveTo>
                                  <a:pt x="822" y="10995"/>
                                </a:moveTo>
                                <a:lnTo>
                                  <a:pt x="2756" y="10299"/>
                                </a:lnTo>
                                <a:lnTo>
                                  <a:pt x="6295" y="7462"/>
                                </a:lnTo>
                                <a:lnTo>
                                  <a:pt x="8047" y="1365"/>
                                </a:lnTo>
                                <a:lnTo>
                                  <a:pt x="7600" y="0"/>
                                </a:lnTo>
                                <a:moveTo>
                                  <a:pt x="730" y="10995"/>
                                </a:moveTo>
                                <a:lnTo>
                                  <a:pt x="2654" y="10334"/>
                                </a:lnTo>
                                <a:lnTo>
                                  <a:pt x="6187" y="7550"/>
                                </a:lnTo>
                                <a:lnTo>
                                  <a:pt x="7971" y="1446"/>
                                </a:lnTo>
                                <a:lnTo>
                                  <a:pt x="7519" y="0"/>
                                </a:lnTo>
                                <a:moveTo>
                                  <a:pt x="639" y="10995"/>
                                </a:moveTo>
                                <a:lnTo>
                                  <a:pt x="2552" y="10369"/>
                                </a:lnTo>
                                <a:lnTo>
                                  <a:pt x="6076" y="7639"/>
                                </a:lnTo>
                                <a:lnTo>
                                  <a:pt x="7891" y="1528"/>
                                </a:lnTo>
                                <a:lnTo>
                                  <a:pt x="7435" y="0"/>
                                </a:lnTo>
                                <a:moveTo>
                                  <a:pt x="548" y="10995"/>
                                </a:moveTo>
                                <a:lnTo>
                                  <a:pt x="2447" y="10405"/>
                                </a:lnTo>
                                <a:lnTo>
                                  <a:pt x="5960" y="7729"/>
                                </a:lnTo>
                                <a:lnTo>
                                  <a:pt x="7806" y="1610"/>
                                </a:lnTo>
                                <a:lnTo>
                                  <a:pt x="7348" y="0"/>
                                </a:lnTo>
                                <a:moveTo>
                                  <a:pt x="456" y="10995"/>
                                </a:moveTo>
                                <a:lnTo>
                                  <a:pt x="2341" y="10441"/>
                                </a:lnTo>
                                <a:lnTo>
                                  <a:pt x="5839" y="7819"/>
                                </a:lnTo>
                                <a:lnTo>
                                  <a:pt x="7715" y="1693"/>
                                </a:lnTo>
                                <a:lnTo>
                                  <a:pt x="7260" y="0"/>
                                </a:lnTo>
                                <a:moveTo>
                                  <a:pt x="365" y="10995"/>
                                </a:moveTo>
                                <a:lnTo>
                                  <a:pt x="2234" y="10477"/>
                                </a:lnTo>
                                <a:lnTo>
                                  <a:pt x="5714" y="7910"/>
                                </a:lnTo>
                                <a:lnTo>
                                  <a:pt x="7620" y="1777"/>
                                </a:lnTo>
                                <a:lnTo>
                                  <a:pt x="7168" y="0"/>
                                </a:lnTo>
                                <a:moveTo>
                                  <a:pt x="274" y="10995"/>
                                </a:moveTo>
                                <a:lnTo>
                                  <a:pt x="2124" y="10513"/>
                                </a:lnTo>
                                <a:lnTo>
                                  <a:pt x="5585" y="8001"/>
                                </a:lnTo>
                                <a:lnTo>
                                  <a:pt x="7520" y="1861"/>
                                </a:lnTo>
                                <a:lnTo>
                                  <a:pt x="7074" y="0"/>
                                </a:lnTo>
                                <a:moveTo>
                                  <a:pt x="182" y="10995"/>
                                </a:moveTo>
                                <a:lnTo>
                                  <a:pt x="2013" y="10549"/>
                                </a:lnTo>
                                <a:lnTo>
                                  <a:pt x="5451" y="8092"/>
                                </a:lnTo>
                                <a:lnTo>
                                  <a:pt x="7415" y="1945"/>
                                </a:lnTo>
                                <a:lnTo>
                                  <a:pt x="6977" y="0"/>
                                </a:lnTo>
                                <a:moveTo>
                                  <a:pt x="91" y="10995"/>
                                </a:moveTo>
                                <a:lnTo>
                                  <a:pt x="1900" y="10585"/>
                                </a:lnTo>
                                <a:lnTo>
                                  <a:pt x="5312" y="8183"/>
                                </a:lnTo>
                                <a:lnTo>
                                  <a:pt x="7304" y="2029"/>
                                </a:lnTo>
                                <a:lnTo>
                                  <a:pt x="6877" y="0"/>
                                </a:lnTo>
                                <a:moveTo>
                                  <a:pt x="0" y="10995"/>
                                </a:moveTo>
                                <a:lnTo>
                                  <a:pt x="1785" y="10621"/>
                                </a:lnTo>
                                <a:lnTo>
                                  <a:pt x="5168" y="8274"/>
                                </a:lnTo>
                                <a:lnTo>
                                  <a:pt x="7187" y="2113"/>
                                </a:lnTo>
                                <a:lnTo>
                                  <a:pt x="6775" y="0"/>
                                </a:lnTo>
                              </a:path>
                            </a:pathLst>
                          </a:custGeom>
                          <a:noFill/>
                          <a:ln w="635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9" name="AutoShape 749"/>
                        <wps:cNvSpPr>
                          <a:spLocks/>
                        </wps:cNvSpPr>
                        <wps:spPr bwMode="auto">
                          <a:xfrm>
                            <a:off x="0" y="15"/>
                            <a:ext cx="11320" cy="4377"/>
                          </a:xfrm>
                          <a:custGeom>
                            <a:avLst/>
                            <a:gdLst>
                              <a:gd name="T0" fmla="*/ 4437 w 11320"/>
                              <a:gd name="T1" fmla="+- 0 15 15"/>
                              <a:gd name="T2" fmla="*/ 15 h 4377"/>
                              <a:gd name="T3" fmla="*/ 4360 w 11320"/>
                              <a:gd name="T4" fmla="+- 0 15 15"/>
                              <a:gd name="T5" fmla="*/ 15 h 4377"/>
                              <a:gd name="T6" fmla="*/ 4283 w 11320"/>
                              <a:gd name="T7" fmla="+- 0 15 15"/>
                              <a:gd name="T8" fmla="*/ 15 h 4377"/>
                              <a:gd name="T9" fmla="*/ 4208 w 11320"/>
                              <a:gd name="T10" fmla="+- 0 15 15"/>
                              <a:gd name="T11" fmla="*/ 15 h 4377"/>
                              <a:gd name="T12" fmla="*/ 4135 w 11320"/>
                              <a:gd name="T13" fmla="+- 0 15 15"/>
                              <a:gd name="T14" fmla="*/ 15 h 4377"/>
                              <a:gd name="T15" fmla="*/ 4062 w 11320"/>
                              <a:gd name="T16" fmla="+- 0 15 15"/>
                              <a:gd name="T17" fmla="*/ 15 h 4377"/>
                              <a:gd name="T18" fmla="*/ 3990 w 11320"/>
                              <a:gd name="T19" fmla="+- 0 15 15"/>
                              <a:gd name="T20" fmla="*/ 15 h 4377"/>
                              <a:gd name="T21" fmla="*/ 3919 w 11320"/>
                              <a:gd name="T22" fmla="+- 0 15 15"/>
                              <a:gd name="T23" fmla="*/ 15 h 4377"/>
                              <a:gd name="T24" fmla="*/ 3850 w 11320"/>
                              <a:gd name="T25" fmla="+- 0 15 15"/>
                              <a:gd name="T26" fmla="*/ 15 h 4377"/>
                              <a:gd name="T27" fmla="*/ 3781 w 11320"/>
                              <a:gd name="T28" fmla="+- 0 15 15"/>
                              <a:gd name="T29" fmla="*/ 15 h 4377"/>
                              <a:gd name="T30" fmla="*/ 3713 w 11320"/>
                              <a:gd name="T31" fmla="+- 0 15 15"/>
                              <a:gd name="T32" fmla="*/ 15 h 4377"/>
                              <a:gd name="T33" fmla="*/ 3645 w 11320"/>
                              <a:gd name="T34" fmla="+- 0 15 15"/>
                              <a:gd name="T35" fmla="*/ 15 h 4377"/>
                              <a:gd name="T36" fmla="*/ 3579 w 11320"/>
                              <a:gd name="T37" fmla="+- 0 15 15"/>
                              <a:gd name="T38" fmla="*/ 15 h 4377"/>
                              <a:gd name="T39" fmla="*/ 3513 w 11320"/>
                              <a:gd name="T40" fmla="+- 0 15 15"/>
                              <a:gd name="T41" fmla="*/ 15 h 4377"/>
                              <a:gd name="T42" fmla="*/ 3447 w 11320"/>
                              <a:gd name="T43" fmla="+- 0 15 15"/>
                              <a:gd name="T44" fmla="*/ 15 h 4377"/>
                              <a:gd name="T45" fmla="*/ 3382 w 11320"/>
                              <a:gd name="T46" fmla="+- 0 15 15"/>
                              <a:gd name="T47" fmla="*/ 15 h 4377"/>
                              <a:gd name="T48" fmla="*/ 3317 w 11320"/>
                              <a:gd name="T49" fmla="+- 0 15 15"/>
                              <a:gd name="T50" fmla="*/ 15 h 4377"/>
                              <a:gd name="T51" fmla="*/ 3252 w 11320"/>
                              <a:gd name="T52" fmla="+- 0 15 15"/>
                              <a:gd name="T53" fmla="*/ 15 h 4377"/>
                              <a:gd name="T54" fmla="*/ 3188 w 11320"/>
                              <a:gd name="T55" fmla="+- 0 15 15"/>
                              <a:gd name="T56" fmla="*/ 15 h 4377"/>
                              <a:gd name="T57" fmla="*/ 3123 w 11320"/>
                              <a:gd name="T58" fmla="+- 0 15 15"/>
                              <a:gd name="T59" fmla="*/ 15 h 4377"/>
                              <a:gd name="T60" fmla="*/ 3057 w 11320"/>
                              <a:gd name="T61" fmla="+- 0 15 15"/>
                              <a:gd name="T62" fmla="*/ 15 h 4377"/>
                              <a:gd name="T63" fmla="*/ 2991 w 11320"/>
                              <a:gd name="T64" fmla="+- 0 15 15"/>
                              <a:gd name="T65" fmla="*/ 15 h 4377"/>
                              <a:gd name="T66" fmla="*/ 2925 w 11320"/>
                              <a:gd name="T67" fmla="+- 0 15 15"/>
                              <a:gd name="T68" fmla="*/ 15 h 4377"/>
                              <a:gd name="T69" fmla="*/ 2857 w 11320"/>
                              <a:gd name="T70" fmla="+- 0 15 15"/>
                              <a:gd name="T71" fmla="*/ 15 h 4377"/>
                              <a:gd name="T72" fmla="*/ 2787 w 11320"/>
                              <a:gd name="T73" fmla="+- 0 15 15"/>
                              <a:gd name="T74" fmla="*/ 15 h 4377"/>
                              <a:gd name="T75" fmla="*/ 2717 w 11320"/>
                              <a:gd name="T76" fmla="+- 0 15 15"/>
                              <a:gd name="T77" fmla="*/ 15 h 4377"/>
                              <a:gd name="T78" fmla="*/ 2643 w 11320"/>
                              <a:gd name="T79" fmla="+- 0 15 15"/>
                              <a:gd name="T80" fmla="*/ 15 h 4377"/>
                              <a:gd name="T81" fmla="*/ 2568 w 11320"/>
                              <a:gd name="T82" fmla="+- 0 15 15"/>
                              <a:gd name="T83" fmla="*/ 15 h 4377"/>
                              <a:gd name="T84" fmla="*/ 2489 w 11320"/>
                              <a:gd name="T85" fmla="+- 0 15 15"/>
                              <a:gd name="T86" fmla="*/ 15 h 4377"/>
                              <a:gd name="T87" fmla="*/ 2406 w 11320"/>
                              <a:gd name="T88" fmla="+- 0 15 15"/>
                              <a:gd name="T89" fmla="*/ 15 h 4377"/>
                              <a:gd name="T90" fmla="*/ 2318 w 11320"/>
                              <a:gd name="T91" fmla="+- 0 15 15"/>
                              <a:gd name="T92" fmla="*/ 15 h 4377"/>
                              <a:gd name="T93" fmla="*/ 2225 w 11320"/>
                              <a:gd name="T94" fmla="+- 0 15 15"/>
                              <a:gd name="T95" fmla="*/ 15 h 4377"/>
                              <a:gd name="T96" fmla="*/ 2124 w 11320"/>
                              <a:gd name="T97" fmla="+- 0 15 15"/>
                              <a:gd name="T98" fmla="*/ 15 h 4377"/>
                              <a:gd name="T99" fmla="*/ 2014 w 11320"/>
                              <a:gd name="T100" fmla="+- 0 15 15"/>
                              <a:gd name="T101" fmla="*/ 15 h 4377"/>
                              <a:gd name="T102" fmla="*/ 1893 w 11320"/>
                              <a:gd name="T103" fmla="+- 0 15 15"/>
                              <a:gd name="T104" fmla="*/ 15 h 4377"/>
                              <a:gd name="T105" fmla="*/ 1757 w 11320"/>
                              <a:gd name="T106" fmla="+- 0 15 15"/>
                              <a:gd name="T107" fmla="*/ 15 h 4377"/>
                              <a:gd name="T108" fmla="*/ 1603 w 11320"/>
                              <a:gd name="T109" fmla="+- 0 15 15"/>
                              <a:gd name="T110" fmla="*/ 15 h 4377"/>
                              <a:gd name="T111" fmla="*/ 1423 w 11320"/>
                              <a:gd name="T112" fmla="+- 0 15 15"/>
                              <a:gd name="T113" fmla="*/ 15 h 4377"/>
                              <a:gd name="T114" fmla="*/ 1219 w 11320"/>
                              <a:gd name="T115" fmla="+- 0 22 15"/>
                              <a:gd name="T116" fmla="*/ 22 h 4377"/>
                              <a:gd name="T117" fmla="*/ 2673 w 11320"/>
                              <a:gd name="T118" fmla="+- 0 1079 15"/>
                              <a:gd name="T119" fmla="*/ 1079 h 4377"/>
                              <a:gd name="T120" fmla="*/ 5962 w 11320"/>
                              <a:gd name="T121" fmla="+- 0 1867 15"/>
                              <a:gd name="T122" fmla="*/ 1867 h 4377"/>
                              <a:gd name="T123" fmla="*/ 11320 w 11320"/>
                              <a:gd name="T124" fmla="+- 0 3889 15"/>
                              <a:gd name="T125" fmla="*/ 3889 h 4377"/>
                              <a:gd name="T126" fmla="*/ 504 w 11320"/>
                              <a:gd name="T127" fmla="+- 0 15 15"/>
                              <a:gd name="T128" fmla="*/ 15 h 4377"/>
                              <a:gd name="T129" fmla="*/ 803 w 11320"/>
                              <a:gd name="T130" fmla="+- 0 415 15"/>
                              <a:gd name="T131" fmla="*/ 415 h 4377"/>
                              <a:gd name="T132" fmla="*/ 5861 w 11320"/>
                              <a:gd name="T133" fmla="+- 0 1678 15"/>
                              <a:gd name="T134" fmla="*/ 1678 h 4377"/>
                              <a:gd name="T135" fmla="*/ 11320 w 11320"/>
                              <a:gd name="T136" fmla="+- 0 3999 15"/>
                              <a:gd name="T137" fmla="*/ 3999 h 4377"/>
                              <a:gd name="T138" fmla="*/ 0 w 11320"/>
                              <a:gd name="T139" fmla="+- 0 596 15"/>
                              <a:gd name="T140" fmla="*/ 596 h 4377"/>
                              <a:gd name="T141" fmla="*/ 485 w 11320"/>
                              <a:gd name="T142" fmla="+- 0 714 15"/>
                              <a:gd name="T143" fmla="*/ 714 h 4377"/>
                              <a:gd name="T144" fmla="*/ 2485 w 11320"/>
                              <a:gd name="T145" fmla="+- 0 822 15"/>
                              <a:gd name="T146" fmla="*/ 822 h 4377"/>
                              <a:gd name="T147" fmla="*/ 5726 w 11320"/>
                              <a:gd name="T148" fmla="+- 0 1426 15"/>
                              <a:gd name="T149" fmla="*/ 1426 h 4377"/>
                              <a:gd name="T150" fmla="*/ 11320 w 11320"/>
                              <a:gd name="T151" fmla="+- 0 4194 15"/>
                              <a:gd name="T152" fmla="*/ 4194 h 4377"/>
                              <a:gd name="T153" fmla="*/ 0 w 11320"/>
                              <a:gd name="T154" fmla="+- 0 1086 15"/>
                              <a:gd name="T155" fmla="*/ 1086 h 4377"/>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 ang="0">
                                <a:pos x="T150" y="T152"/>
                              </a:cxn>
                              <a:cxn ang="0">
                                <a:pos x="T153" y="T155"/>
                              </a:cxn>
                            </a:cxnLst>
                            <a:rect l="0" t="0" r="r" b="b"/>
                            <a:pathLst>
                              <a:path w="11320" h="4377">
                                <a:moveTo>
                                  <a:pt x="11320" y="3913"/>
                                </a:moveTo>
                                <a:lnTo>
                                  <a:pt x="7310" y="4377"/>
                                </a:lnTo>
                                <a:lnTo>
                                  <a:pt x="3648" y="3314"/>
                                </a:lnTo>
                                <a:lnTo>
                                  <a:pt x="4437" y="0"/>
                                </a:lnTo>
                                <a:moveTo>
                                  <a:pt x="11320" y="3895"/>
                                </a:moveTo>
                                <a:lnTo>
                                  <a:pt x="7277" y="4313"/>
                                </a:lnTo>
                                <a:lnTo>
                                  <a:pt x="3612" y="3236"/>
                                </a:lnTo>
                                <a:lnTo>
                                  <a:pt x="4360" y="0"/>
                                </a:lnTo>
                                <a:moveTo>
                                  <a:pt x="11320" y="3877"/>
                                </a:moveTo>
                                <a:lnTo>
                                  <a:pt x="7243" y="4250"/>
                                </a:lnTo>
                                <a:lnTo>
                                  <a:pt x="3577" y="3158"/>
                                </a:lnTo>
                                <a:lnTo>
                                  <a:pt x="4283" y="0"/>
                                </a:lnTo>
                                <a:moveTo>
                                  <a:pt x="11320" y="3860"/>
                                </a:moveTo>
                                <a:lnTo>
                                  <a:pt x="7209" y="4187"/>
                                </a:lnTo>
                                <a:lnTo>
                                  <a:pt x="3544" y="3081"/>
                                </a:lnTo>
                                <a:lnTo>
                                  <a:pt x="4208" y="0"/>
                                </a:lnTo>
                                <a:moveTo>
                                  <a:pt x="11320" y="3843"/>
                                </a:moveTo>
                                <a:lnTo>
                                  <a:pt x="7175" y="4124"/>
                                </a:lnTo>
                                <a:lnTo>
                                  <a:pt x="3511" y="3006"/>
                                </a:lnTo>
                                <a:lnTo>
                                  <a:pt x="4135" y="0"/>
                                </a:lnTo>
                                <a:moveTo>
                                  <a:pt x="11320" y="3827"/>
                                </a:moveTo>
                                <a:lnTo>
                                  <a:pt x="7142" y="4061"/>
                                </a:lnTo>
                                <a:lnTo>
                                  <a:pt x="3479" y="2931"/>
                                </a:lnTo>
                                <a:lnTo>
                                  <a:pt x="4062" y="0"/>
                                </a:lnTo>
                                <a:moveTo>
                                  <a:pt x="11320" y="3811"/>
                                </a:moveTo>
                                <a:lnTo>
                                  <a:pt x="7108" y="3998"/>
                                </a:lnTo>
                                <a:lnTo>
                                  <a:pt x="3448" y="2858"/>
                                </a:lnTo>
                                <a:lnTo>
                                  <a:pt x="3990" y="0"/>
                                </a:lnTo>
                                <a:moveTo>
                                  <a:pt x="11320" y="3796"/>
                                </a:moveTo>
                                <a:lnTo>
                                  <a:pt x="7074" y="3935"/>
                                </a:lnTo>
                                <a:lnTo>
                                  <a:pt x="3417" y="2785"/>
                                </a:lnTo>
                                <a:lnTo>
                                  <a:pt x="3919" y="0"/>
                                </a:lnTo>
                                <a:moveTo>
                                  <a:pt x="11320" y="3782"/>
                                </a:moveTo>
                                <a:lnTo>
                                  <a:pt x="7041" y="3872"/>
                                </a:lnTo>
                                <a:lnTo>
                                  <a:pt x="3388" y="2714"/>
                                </a:lnTo>
                                <a:lnTo>
                                  <a:pt x="3850" y="0"/>
                                </a:lnTo>
                                <a:moveTo>
                                  <a:pt x="11320" y="3768"/>
                                </a:moveTo>
                                <a:lnTo>
                                  <a:pt x="7007" y="3809"/>
                                </a:lnTo>
                                <a:lnTo>
                                  <a:pt x="3359" y="2644"/>
                                </a:lnTo>
                                <a:lnTo>
                                  <a:pt x="3781" y="0"/>
                                </a:lnTo>
                                <a:moveTo>
                                  <a:pt x="11320" y="3754"/>
                                </a:moveTo>
                                <a:lnTo>
                                  <a:pt x="6973" y="3745"/>
                                </a:lnTo>
                                <a:lnTo>
                                  <a:pt x="3332" y="2575"/>
                                </a:lnTo>
                                <a:lnTo>
                                  <a:pt x="3713" y="0"/>
                                </a:lnTo>
                                <a:moveTo>
                                  <a:pt x="11320" y="3742"/>
                                </a:moveTo>
                                <a:lnTo>
                                  <a:pt x="6939" y="3682"/>
                                </a:lnTo>
                                <a:lnTo>
                                  <a:pt x="3305" y="2507"/>
                                </a:lnTo>
                                <a:lnTo>
                                  <a:pt x="3645" y="0"/>
                                </a:lnTo>
                                <a:moveTo>
                                  <a:pt x="11320" y="3730"/>
                                </a:moveTo>
                                <a:lnTo>
                                  <a:pt x="6906" y="3619"/>
                                </a:lnTo>
                                <a:lnTo>
                                  <a:pt x="3278" y="2440"/>
                                </a:lnTo>
                                <a:lnTo>
                                  <a:pt x="3579" y="0"/>
                                </a:lnTo>
                                <a:moveTo>
                                  <a:pt x="11320" y="3718"/>
                                </a:moveTo>
                                <a:lnTo>
                                  <a:pt x="6872" y="3556"/>
                                </a:lnTo>
                                <a:lnTo>
                                  <a:pt x="3252" y="2375"/>
                                </a:lnTo>
                                <a:lnTo>
                                  <a:pt x="3513" y="0"/>
                                </a:lnTo>
                                <a:moveTo>
                                  <a:pt x="11320" y="3707"/>
                                </a:moveTo>
                                <a:lnTo>
                                  <a:pt x="6838" y="3493"/>
                                </a:lnTo>
                                <a:lnTo>
                                  <a:pt x="3227" y="2310"/>
                                </a:lnTo>
                                <a:lnTo>
                                  <a:pt x="3447" y="0"/>
                                </a:lnTo>
                                <a:moveTo>
                                  <a:pt x="11320" y="3698"/>
                                </a:moveTo>
                                <a:lnTo>
                                  <a:pt x="6805" y="3430"/>
                                </a:lnTo>
                                <a:lnTo>
                                  <a:pt x="3203" y="2247"/>
                                </a:lnTo>
                                <a:lnTo>
                                  <a:pt x="3382" y="0"/>
                                </a:lnTo>
                                <a:moveTo>
                                  <a:pt x="11320" y="3688"/>
                                </a:moveTo>
                                <a:lnTo>
                                  <a:pt x="6771" y="3367"/>
                                </a:lnTo>
                                <a:lnTo>
                                  <a:pt x="3179" y="2185"/>
                                </a:lnTo>
                                <a:lnTo>
                                  <a:pt x="3317" y="0"/>
                                </a:lnTo>
                                <a:moveTo>
                                  <a:pt x="11320" y="3680"/>
                                </a:moveTo>
                                <a:lnTo>
                                  <a:pt x="6737" y="3304"/>
                                </a:lnTo>
                                <a:lnTo>
                                  <a:pt x="3155" y="2125"/>
                                </a:lnTo>
                                <a:lnTo>
                                  <a:pt x="3252" y="0"/>
                                </a:lnTo>
                                <a:moveTo>
                                  <a:pt x="11320" y="3672"/>
                                </a:moveTo>
                                <a:lnTo>
                                  <a:pt x="6703" y="3241"/>
                                </a:lnTo>
                                <a:lnTo>
                                  <a:pt x="3132" y="2065"/>
                                </a:lnTo>
                                <a:lnTo>
                                  <a:pt x="3188" y="0"/>
                                </a:lnTo>
                                <a:moveTo>
                                  <a:pt x="11320" y="3666"/>
                                </a:moveTo>
                                <a:lnTo>
                                  <a:pt x="6670" y="3178"/>
                                </a:lnTo>
                                <a:lnTo>
                                  <a:pt x="3109" y="2007"/>
                                </a:lnTo>
                                <a:lnTo>
                                  <a:pt x="3123" y="0"/>
                                </a:lnTo>
                                <a:moveTo>
                                  <a:pt x="11320" y="3660"/>
                                </a:moveTo>
                                <a:lnTo>
                                  <a:pt x="6636" y="3114"/>
                                </a:lnTo>
                                <a:lnTo>
                                  <a:pt x="3087" y="1950"/>
                                </a:lnTo>
                                <a:lnTo>
                                  <a:pt x="3057" y="0"/>
                                </a:lnTo>
                                <a:moveTo>
                                  <a:pt x="11320" y="3655"/>
                                </a:moveTo>
                                <a:lnTo>
                                  <a:pt x="6602" y="3051"/>
                                </a:lnTo>
                                <a:lnTo>
                                  <a:pt x="3065" y="1894"/>
                                </a:lnTo>
                                <a:lnTo>
                                  <a:pt x="2991" y="0"/>
                                </a:lnTo>
                                <a:moveTo>
                                  <a:pt x="11320" y="3651"/>
                                </a:moveTo>
                                <a:lnTo>
                                  <a:pt x="6569" y="2988"/>
                                </a:lnTo>
                                <a:lnTo>
                                  <a:pt x="3044" y="1839"/>
                                </a:lnTo>
                                <a:lnTo>
                                  <a:pt x="2925" y="0"/>
                                </a:lnTo>
                                <a:moveTo>
                                  <a:pt x="11320" y="3649"/>
                                </a:moveTo>
                                <a:lnTo>
                                  <a:pt x="6535" y="2925"/>
                                </a:lnTo>
                                <a:lnTo>
                                  <a:pt x="3022" y="1785"/>
                                </a:lnTo>
                                <a:lnTo>
                                  <a:pt x="2857" y="0"/>
                                </a:lnTo>
                                <a:moveTo>
                                  <a:pt x="11320" y="3647"/>
                                </a:moveTo>
                                <a:lnTo>
                                  <a:pt x="6501" y="2862"/>
                                </a:lnTo>
                                <a:lnTo>
                                  <a:pt x="3001" y="1733"/>
                                </a:lnTo>
                                <a:lnTo>
                                  <a:pt x="2787" y="0"/>
                                </a:lnTo>
                                <a:moveTo>
                                  <a:pt x="11320" y="3647"/>
                                </a:moveTo>
                                <a:lnTo>
                                  <a:pt x="6468" y="2799"/>
                                </a:lnTo>
                                <a:lnTo>
                                  <a:pt x="2980" y="1682"/>
                                </a:lnTo>
                                <a:lnTo>
                                  <a:pt x="2717" y="0"/>
                                </a:lnTo>
                                <a:moveTo>
                                  <a:pt x="11320" y="3648"/>
                                </a:moveTo>
                                <a:lnTo>
                                  <a:pt x="6434" y="2736"/>
                                </a:lnTo>
                                <a:lnTo>
                                  <a:pt x="2959" y="1631"/>
                                </a:lnTo>
                                <a:lnTo>
                                  <a:pt x="2643" y="0"/>
                                </a:lnTo>
                                <a:moveTo>
                                  <a:pt x="11320" y="3650"/>
                                </a:moveTo>
                                <a:lnTo>
                                  <a:pt x="6400" y="2673"/>
                                </a:lnTo>
                                <a:lnTo>
                                  <a:pt x="2938" y="1582"/>
                                </a:lnTo>
                                <a:lnTo>
                                  <a:pt x="2568" y="0"/>
                                </a:lnTo>
                                <a:moveTo>
                                  <a:pt x="11320" y="3654"/>
                                </a:moveTo>
                                <a:lnTo>
                                  <a:pt x="6366" y="2610"/>
                                </a:lnTo>
                                <a:lnTo>
                                  <a:pt x="2917" y="1534"/>
                                </a:lnTo>
                                <a:lnTo>
                                  <a:pt x="2489" y="0"/>
                                </a:lnTo>
                                <a:moveTo>
                                  <a:pt x="11320" y="3659"/>
                                </a:moveTo>
                                <a:lnTo>
                                  <a:pt x="6333" y="2547"/>
                                </a:lnTo>
                                <a:lnTo>
                                  <a:pt x="2896" y="1487"/>
                                </a:lnTo>
                                <a:lnTo>
                                  <a:pt x="2406" y="0"/>
                                </a:lnTo>
                                <a:moveTo>
                                  <a:pt x="11320" y="3666"/>
                                </a:moveTo>
                                <a:lnTo>
                                  <a:pt x="6299" y="2483"/>
                                </a:lnTo>
                                <a:lnTo>
                                  <a:pt x="2875" y="1441"/>
                                </a:lnTo>
                                <a:lnTo>
                                  <a:pt x="2318" y="0"/>
                                </a:lnTo>
                                <a:moveTo>
                                  <a:pt x="11320" y="3675"/>
                                </a:moveTo>
                                <a:lnTo>
                                  <a:pt x="6265" y="2420"/>
                                </a:lnTo>
                                <a:lnTo>
                                  <a:pt x="2854" y="1396"/>
                                </a:lnTo>
                                <a:lnTo>
                                  <a:pt x="2225" y="0"/>
                                </a:lnTo>
                                <a:moveTo>
                                  <a:pt x="11320" y="3685"/>
                                </a:moveTo>
                                <a:lnTo>
                                  <a:pt x="6232" y="2357"/>
                                </a:lnTo>
                                <a:lnTo>
                                  <a:pt x="2832" y="1351"/>
                                </a:lnTo>
                                <a:lnTo>
                                  <a:pt x="2124" y="0"/>
                                </a:lnTo>
                                <a:moveTo>
                                  <a:pt x="11320" y="3697"/>
                                </a:moveTo>
                                <a:lnTo>
                                  <a:pt x="6198" y="2294"/>
                                </a:lnTo>
                                <a:lnTo>
                                  <a:pt x="2811" y="1308"/>
                                </a:lnTo>
                                <a:lnTo>
                                  <a:pt x="2014" y="0"/>
                                </a:lnTo>
                                <a:moveTo>
                                  <a:pt x="11320" y="3711"/>
                                </a:moveTo>
                                <a:lnTo>
                                  <a:pt x="6164" y="2231"/>
                                </a:lnTo>
                                <a:lnTo>
                                  <a:pt x="2789" y="1265"/>
                                </a:lnTo>
                                <a:lnTo>
                                  <a:pt x="1893" y="0"/>
                                </a:lnTo>
                                <a:moveTo>
                                  <a:pt x="11320" y="3727"/>
                                </a:moveTo>
                                <a:lnTo>
                                  <a:pt x="6130" y="2168"/>
                                </a:lnTo>
                                <a:lnTo>
                                  <a:pt x="2766" y="1224"/>
                                </a:lnTo>
                                <a:lnTo>
                                  <a:pt x="1757" y="0"/>
                                </a:lnTo>
                                <a:moveTo>
                                  <a:pt x="11320" y="3746"/>
                                </a:moveTo>
                                <a:lnTo>
                                  <a:pt x="6097" y="2105"/>
                                </a:lnTo>
                                <a:lnTo>
                                  <a:pt x="2744" y="1183"/>
                                </a:lnTo>
                                <a:lnTo>
                                  <a:pt x="1603" y="0"/>
                                </a:lnTo>
                                <a:moveTo>
                                  <a:pt x="11320" y="3766"/>
                                </a:moveTo>
                                <a:lnTo>
                                  <a:pt x="6063" y="2042"/>
                                </a:lnTo>
                                <a:lnTo>
                                  <a:pt x="2721" y="1143"/>
                                </a:lnTo>
                                <a:lnTo>
                                  <a:pt x="1423" y="0"/>
                                </a:lnTo>
                                <a:moveTo>
                                  <a:pt x="11320" y="3789"/>
                                </a:moveTo>
                                <a:lnTo>
                                  <a:pt x="6029" y="1979"/>
                                </a:lnTo>
                                <a:lnTo>
                                  <a:pt x="2697" y="1103"/>
                                </a:lnTo>
                                <a:lnTo>
                                  <a:pt x="1219" y="7"/>
                                </a:lnTo>
                                <a:lnTo>
                                  <a:pt x="1216" y="0"/>
                                </a:lnTo>
                                <a:moveTo>
                                  <a:pt x="11320" y="3815"/>
                                </a:moveTo>
                                <a:lnTo>
                                  <a:pt x="5996" y="1916"/>
                                </a:lnTo>
                                <a:lnTo>
                                  <a:pt x="2673" y="1064"/>
                                </a:lnTo>
                                <a:lnTo>
                                  <a:pt x="1116" y="104"/>
                                </a:lnTo>
                                <a:lnTo>
                                  <a:pt x="1056" y="0"/>
                                </a:lnTo>
                                <a:moveTo>
                                  <a:pt x="11320" y="3843"/>
                                </a:moveTo>
                                <a:lnTo>
                                  <a:pt x="5962" y="1852"/>
                                </a:lnTo>
                                <a:lnTo>
                                  <a:pt x="2648" y="1026"/>
                                </a:lnTo>
                                <a:lnTo>
                                  <a:pt x="1012" y="202"/>
                                </a:lnTo>
                                <a:lnTo>
                                  <a:pt x="837" y="0"/>
                                </a:lnTo>
                                <a:moveTo>
                                  <a:pt x="11320" y="3874"/>
                                </a:moveTo>
                                <a:lnTo>
                                  <a:pt x="5928" y="1789"/>
                                </a:lnTo>
                                <a:lnTo>
                                  <a:pt x="2623" y="989"/>
                                </a:lnTo>
                                <a:lnTo>
                                  <a:pt x="908" y="301"/>
                                </a:lnTo>
                                <a:lnTo>
                                  <a:pt x="504" y="0"/>
                                </a:lnTo>
                                <a:moveTo>
                                  <a:pt x="11320" y="3908"/>
                                </a:moveTo>
                                <a:lnTo>
                                  <a:pt x="5894" y="1726"/>
                                </a:lnTo>
                                <a:lnTo>
                                  <a:pt x="2597" y="951"/>
                                </a:lnTo>
                                <a:lnTo>
                                  <a:pt x="803" y="400"/>
                                </a:lnTo>
                                <a:lnTo>
                                  <a:pt x="60" y="70"/>
                                </a:lnTo>
                                <a:lnTo>
                                  <a:pt x="0" y="25"/>
                                </a:lnTo>
                                <a:moveTo>
                                  <a:pt x="11320" y="3944"/>
                                </a:moveTo>
                                <a:lnTo>
                                  <a:pt x="5861" y="1663"/>
                                </a:lnTo>
                                <a:lnTo>
                                  <a:pt x="2570" y="915"/>
                                </a:lnTo>
                                <a:lnTo>
                                  <a:pt x="698" y="499"/>
                                </a:lnTo>
                                <a:lnTo>
                                  <a:pt x="0" y="350"/>
                                </a:lnTo>
                                <a:moveTo>
                                  <a:pt x="11320" y="3984"/>
                                </a:moveTo>
                                <a:lnTo>
                                  <a:pt x="5827" y="1600"/>
                                </a:lnTo>
                                <a:lnTo>
                                  <a:pt x="2543" y="879"/>
                                </a:lnTo>
                                <a:lnTo>
                                  <a:pt x="592" y="599"/>
                                </a:lnTo>
                                <a:lnTo>
                                  <a:pt x="0" y="581"/>
                                </a:lnTo>
                                <a:moveTo>
                                  <a:pt x="11320" y="4028"/>
                                </a:moveTo>
                                <a:lnTo>
                                  <a:pt x="5793" y="1537"/>
                                </a:lnTo>
                                <a:lnTo>
                                  <a:pt x="2514" y="843"/>
                                </a:lnTo>
                                <a:lnTo>
                                  <a:pt x="485" y="699"/>
                                </a:lnTo>
                                <a:lnTo>
                                  <a:pt x="0" y="757"/>
                                </a:lnTo>
                                <a:moveTo>
                                  <a:pt x="11320" y="4075"/>
                                </a:moveTo>
                                <a:lnTo>
                                  <a:pt x="5760" y="1474"/>
                                </a:lnTo>
                                <a:lnTo>
                                  <a:pt x="2485" y="807"/>
                                </a:lnTo>
                                <a:lnTo>
                                  <a:pt x="378" y="799"/>
                                </a:lnTo>
                                <a:lnTo>
                                  <a:pt x="0" y="891"/>
                                </a:lnTo>
                                <a:moveTo>
                                  <a:pt x="11320" y="4125"/>
                                </a:moveTo>
                                <a:lnTo>
                                  <a:pt x="5726" y="1411"/>
                                </a:lnTo>
                                <a:lnTo>
                                  <a:pt x="2455" y="772"/>
                                </a:lnTo>
                                <a:lnTo>
                                  <a:pt x="270" y="900"/>
                                </a:lnTo>
                                <a:lnTo>
                                  <a:pt x="0" y="993"/>
                                </a:lnTo>
                                <a:moveTo>
                                  <a:pt x="11320" y="4179"/>
                                </a:moveTo>
                                <a:lnTo>
                                  <a:pt x="5692" y="1348"/>
                                </a:lnTo>
                                <a:lnTo>
                                  <a:pt x="2424" y="737"/>
                                </a:lnTo>
                                <a:lnTo>
                                  <a:pt x="160" y="1001"/>
                                </a:lnTo>
                                <a:lnTo>
                                  <a:pt x="0" y="1071"/>
                                </a:lnTo>
                              </a:path>
                            </a:pathLst>
                          </a:custGeom>
                          <a:noFill/>
                          <a:ln w="6350">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0" name="AutoShape 750"/>
                        <wps:cNvSpPr>
                          <a:spLocks/>
                        </wps:cNvSpPr>
                        <wps:spPr bwMode="auto">
                          <a:xfrm>
                            <a:off x="0" y="4384"/>
                            <a:ext cx="11320" cy="6671"/>
                          </a:xfrm>
                          <a:custGeom>
                            <a:avLst/>
                            <a:gdLst>
                              <a:gd name="T0" fmla="*/ 11320 w 11320"/>
                              <a:gd name="T1" fmla="+- 0 10262 4384"/>
                              <a:gd name="T2" fmla="*/ 10262 h 6671"/>
                              <a:gd name="T3" fmla="*/ 11320 w 11320"/>
                              <a:gd name="T4" fmla="+- 0 10238 4384"/>
                              <a:gd name="T5" fmla="*/ 10238 h 6671"/>
                              <a:gd name="T6" fmla="*/ 11320 w 11320"/>
                              <a:gd name="T7" fmla="+- 0 10213 4384"/>
                              <a:gd name="T8" fmla="*/ 10213 h 6671"/>
                              <a:gd name="T9" fmla="*/ 11320 w 11320"/>
                              <a:gd name="T10" fmla="+- 0 10184 4384"/>
                              <a:gd name="T11" fmla="*/ 10184 h 6671"/>
                              <a:gd name="T12" fmla="*/ 11320 w 11320"/>
                              <a:gd name="T13" fmla="+- 0 10156 4384"/>
                              <a:gd name="T14" fmla="*/ 10156 h 6671"/>
                              <a:gd name="T15" fmla="*/ 11320 w 11320"/>
                              <a:gd name="T16" fmla="+- 0 10128 4384"/>
                              <a:gd name="T17" fmla="*/ 10128 h 6671"/>
                              <a:gd name="T18" fmla="*/ 11320 w 11320"/>
                              <a:gd name="T19" fmla="+- 0 10098 4384"/>
                              <a:gd name="T20" fmla="*/ 10098 h 6671"/>
                              <a:gd name="T21" fmla="*/ 11320 w 11320"/>
                              <a:gd name="T22" fmla="+- 0 10068 4384"/>
                              <a:gd name="T23" fmla="*/ 10068 h 6671"/>
                              <a:gd name="T24" fmla="*/ 11320 w 11320"/>
                              <a:gd name="T25" fmla="+- 0 10037 4384"/>
                              <a:gd name="T26" fmla="*/ 10037 h 6671"/>
                              <a:gd name="T27" fmla="*/ 11320 w 11320"/>
                              <a:gd name="T28" fmla="+- 0 10005 4384"/>
                              <a:gd name="T29" fmla="*/ 10005 h 6671"/>
                              <a:gd name="T30" fmla="*/ 11320 w 11320"/>
                              <a:gd name="T31" fmla="+- 0 9972 4384"/>
                              <a:gd name="T32" fmla="*/ 9972 h 6671"/>
                              <a:gd name="T33" fmla="*/ 10860 w 11320"/>
                              <a:gd name="T34" fmla="+- 0 10041 4384"/>
                              <a:gd name="T35" fmla="*/ 10041 h 6671"/>
                              <a:gd name="T36" fmla="*/ 7714 w 11320"/>
                              <a:gd name="T37" fmla="+- 0 10050 4384"/>
                              <a:gd name="T38" fmla="*/ 10050 h 6671"/>
                              <a:gd name="T39" fmla="*/ 4568 w 11320"/>
                              <a:gd name="T40" fmla="+- 0 10056 4384"/>
                              <a:gd name="T41" fmla="*/ 10056 h 6671"/>
                              <a:gd name="T42" fmla="*/ 2038 w 11320"/>
                              <a:gd name="T43" fmla="+- 0 10307 4384"/>
                              <a:gd name="T44" fmla="*/ 10307 h 6671"/>
                              <a:gd name="T45" fmla="*/ 303 w 11320"/>
                              <a:gd name="T46" fmla="+- 0 10425 4384"/>
                              <a:gd name="T47" fmla="*/ 10425 h 6671"/>
                              <a:gd name="T48" fmla="*/ 0 w 11320"/>
                              <a:gd name="T49" fmla="+- 0 10298 4384"/>
                              <a:gd name="T50" fmla="*/ 10298 h 6671"/>
                              <a:gd name="T51" fmla="*/ 11320 w 11320"/>
                              <a:gd name="T52" fmla="+- 0 9755 4384"/>
                              <a:gd name="T53" fmla="*/ 9755 h 6671"/>
                              <a:gd name="T54" fmla="*/ 11021 w 11320"/>
                              <a:gd name="T55" fmla="+- 0 9746 4384"/>
                              <a:gd name="T56" fmla="*/ 9746 h 6671"/>
                              <a:gd name="T57" fmla="*/ 8077 w 11320"/>
                              <a:gd name="T58" fmla="+- 0 9963 4384"/>
                              <a:gd name="T59" fmla="*/ 9963 h 6671"/>
                              <a:gd name="T60" fmla="*/ 5002 w 11320"/>
                              <a:gd name="T61" fmla="+- 0 10151 4384"/>
                              <a:gd name="T62" fmla="*/ 10151 h 6671"/>
                              <a:gd name="T63" fmla="*/ 2333 w 11320"/>
                              <a:gd name="T64" fmla="+- 0 10007 4384"/>
                              <a:gd name="T65" fmla="*/ 10007 h 6671"/>
                              <a:gd name="T66" fmla="*/ 403 w 11320"/>
                              <a:gd name="T67" fmla="+- 0 9578 4384"/>
                              <a:gd name="T68" fmla="*/ 9578 h 6671"/>
                              <a:gd name="T69" fmla="*/ 0 w 11320"/>
                              <a:gd name="T70" fmla="+- 0 9303 4384"/>
                              <a:gd name="T71" fmla="*/ 9303 h 6671"/>
                              <a:gd name="T72" fmla="*/ 11320 w 11320"/>
                              <a:gd name="T73" fmla="+- 0 9504 4384"/>
                              <a:gd name="T74" fmla="*/ 9504 h 6671"/>
                              <a:gd name="T75" fmla="*/ 11180 w 11320"/>
                              <a:gd name="T76" fmla="+- 0 9454 4384"/>
                              <a:gd name="T77" fmla="*/ 9454 h 6671"/>
                              <a:gd name="T78" fmla="*/ 8440 w 11320"/>
                              <a:gd name="T79" fmla="+- 0 9877 4384"/>
                              <a:gd name="T80" fmla="*/ 9877 h 6671"/>
                              <a:gd name="T81" fmla="*/ 5436 w 11320"/>
                              <a:gd name="T82" fmla="+- 0 10251 4384"/>
                              <a:gd name="T83" fmla="*/ 10251 h 6671"/>
                              <a:gd name="T84" fmla="*/ 2628 w 11320"/>
                              <a:gd name="T85" fmla="+- 0 9713 4384"/>
                              <a:gd name="T86" fmla="*/ 9713 h 6671"/>
                              <a:gd name="T87" fmla="*/ 502 w 11320"/>
                              <a:gd name="T88" fmla="+- 0 8732 4384"/>
                              <a:gd name="T89" fmla="*/ 8732 h 6671"/>
                              <a:gd name="T90" fmla="*/ 0 w 11320"/>
                              <a:gd name="T91" fmla="+- 0 8279 4384"/>
                              <a:gd name="T92" fmla="*/ 8279 h 6671"/>
                              <a:gd name="T93" fmla="*/ 11320 w 11320"/>
                              <a:gd name="T94" fmla="+- 0 9217 4384"/>
                              <a:gd name="T95" fmla="*/ 9217 h 6671"/>
                              <a:gd name="T96" fmla="*/ 11320 w 11320"/>
                              <a:gd name="T97" fmla="+- 0 9173 4384"/>
                              <a:gd name="T98" fmla="*/ 9173 h 6671"/>
                              <a:gd name="T99" fmla="*/ 11320 w 11320"/>
                              <a:gd name="T100" fmla="+- 0 9134 4384"/>
                              <a:gd name="T101" fmla="*/ 9134 h 6671"/>
                              <a:gd name="T102" fmla="*/ 11320 w 11320"/>
                              <a:gd name="T103" fmla="+- 0 9095 4384"/>
                              <a:gd name="T104" fmla="*/ 9095 h 6671"/>
                              <a:gd name="T105" fmla="*/ 11320 w 11320"/>
                              <a:gd name="T106" fmla="+- 0 9057 4384"/>
                              <a:gd name="T107" fmla="*/ 9057 h 6671"/>
                              <a:gd name="T108" fmla="*/ 11320 w 11320"/>
                              <a:gd name="T109" fmla="+- 0 9020 4384"/>
                              <a:gd name="T110" fmla="*/ 9020 h 6671"/>
                              <a:gd name="T111" fmla="*/ 11320 w 11320"/>
                              <a:gd name="T112" fmla="+- 0 8985 4384"/>
                              <a:gd name="T113" fmla="*/ 8985 h 6671"/>
                              <a:gd name="T114" fmla="*/ 11320 w 11320"/>
                              <a:gd name="T115" fmla="+- 0 8950 4384"/>
                              <a:gd name="T116" fmla="*/ 8950 h 6671"/>
                              <a:gd name="T117" fmla="*/ 11320 w 11320"/>
                              <a:gd name="T118" fmla="+- 0 8917 4384"/>
                              <a:gd name="T119" fmla="*/ 8917 h 6671"/>
                              <a:gd name="T120" fmla="*/ 11320 w 11320"/>
                              <a:gd name="T121" fmla="+- 0 8885 4384"/>
                              <a:gd name="T122" fmla="*/ 8885 h 6671"/>
                              <a:gd name="T123" fmla="*/ 11320 w 11320"/>
                              <a:gd name="T124" fmla="+- 0 8854 4384"/>
                              <a:gd name="T125" fmla="*/ 8854 h 6671"/>
                              <a:gd name="T126" fmla="*/ 11320 w 11320"/>
                              <a:gd name="T127" fmla="+- 0 8825 4384"/>
                              <a:gd name="T128" fmla="*/ 8825 h 6671"/>
                              <a:gd name="T129" fmla="*/ 11320 w 11320"/>
                              <a:gd name="T130" fmla="+- 0 8797 4384"/>
                              <a:gd name="T131" fmla="*/ 8797 h 6671"/>
                              <a:gd name="T132" fmla="*/ 11320 w 11320"/>
                              <a:gd name="T133" fmla="+- 0 8770 4384"/>
                              <a:gd name="T134" fmla="*/ 8770 h 6671"/>
                              <a:gd name="T135" fmla="*/ 11320 w 11320"/>
                              <a:gd name="T136" fmla="+- 0 8744 4384"/>
                              <a:gd name="T137" fmla="*/ 8744 h 6671"/>
                              <a:gd name="T138" fmla="*/ 11320 w 11320"/>
                              <a:gd name="T139" fmla="+- 0 8721 4384"/>
                              <a:gd name="T140" fmla="*/ 8721 h 6671"/>
                              <a:gd name="T141" fmla="*/ 11320 w 11320"/>
                              <a:gd name="T142" fmla="+- 0 8698 4384"/>
                              <a:gd name="T143" fmla="*/ 8698 h 6671"/>
                              <a:gd name="T144" fmla="*/ 11320 w 11320"/>
                              <a:gd name="T145" fmla="+- 0 8678 4384"/>
                              <a:gd name="T146" fmla="*/ 8678 h 6671"/>
                              <a:gd name="T147" fmla="*/ 11320 w 11320"/>
                              <a:gd name="T148" fmla="+- 0 8659 4384"/>
                              <a:gd name="T149" fmla="*/ 8659 h 6671"/>
                              <a:gd name="T150" fmla="*/ 11320 w 11320"/>
                              <a:gd name="T151" fmla="+- 0 8642 4384"/>
                              <a:gd name="T152" fmla="*/ 8642 h 6671"/>
                              <a:gd name="T153" fmla="*/ 11320 w 11320"/>
                              <a:gd name="T154" fmla="+- 0 8630 4384"/>
                              <a:gd name="T155" fmla="*/ 8630 h 6671"/>
                              <a:gd name="T156" fmla="*/ 11320 w 11320"/>
                              <a:gd name="T157" fmla="+- 0 8615 4384"/>
                              <a:gd name="T158" fmla="*/ 8615 h 6671"/>
                              <a:gd name="T159" fmla="*/ 11320 w 11320"/>
                              <a:gd name="T160" fmla="+- 0 8603 4384"/>
                              <a:gd name="T161" fmla="*/ 8603 h 6671"/>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 ang="0">
                                <a:pos x="T150" y="T152"/>
                              </a:cxn>
                              <a:cxn ang="0">
                                <a:pos x="T153" y="T155"/>
                              </a:cxn>
                              <a:cxn ang="0">
                                <a:pos x="T156" y="T158"/>
                              </a:cxn>
                              <a:cxn ang="0">
                                <a:pos x="T159" y="T161"/>
                              </a:cxn>
                            </a:cxnLst>
                            <a:rect l="0" t="0" r="r" b="b"/>
                            <a:pathLst>
                              <a:path w="11320" h="6671">
                                <a:moveTo>
                                  <a:pt x="1302" y="6671"/>
                                </a:moveTo>
                                <a:lnTo>
                                  <a:pt x="1338" y="6629"/>
                                </a:lnTo>
                                <a:lnTo>
                                  <a:pt x="3614" y="5472"/>
                                </a:lnTo>
                                <a:lnTo>
                                  <a:pt x="6987" y="5838"/>
                                </a:lnTo>
                                <a:lnTo>
                                  <a:pt x="10556" y="6204"/>
                                </a:lnTo>
                                <a:lnTo>
                                  <a:pt x="11320" y="5878"/>
                                </a:lnTo>
                                <a:moveTo>
                                  <a:pt x="1304" y="6671"/>
                                </a:moveTo>
                                <a:lnTo>
                                  <a:pt x="1388" y="6580"/>
                                </a:lnTo>
                                <a:lnTo>
                                  <a:pt x="3688" y="5489"/>
                                </a:lnTo>
                                <a:lnTo>
                                  <a:pt x="7048" y="5824"/>
                                </a:lnTo>
                                <a:lnTo>
                                  <a:pt x="10584" y="6156"/>
                                </a:lnTo>
                                <a:lnTo>
                                  <a:pt x="11320" y="5854"/>
                                </a:lnTo>
                                <a:moveTo>
                                  <a:pt x="1297" y="6671"/>
                                </a:moveTo>
                                <a:lnTo>
                                  <a:pt x="1438" y="6531"/>
                                </a:lnTo>
                                <a:lnTo>
                                  <a:pt x="3761" y="5506"/>
                                </a:lnTo>
                                <a:lnTo>
                                  <a:pt x="7108" y="5809"/>
                                </a:lnTo>
                                <a:lnTo>
                                  <a:pt x="10611" y="6108"/>
                                </a:lnTo>
                                <a:lnTo>
                                  <a:pt x="11320" y="5829"/>
                                </a:lnTo>
                                <a:moveTo>
                                  <a:pt x="1276" y="6671"/>
                                </a:moveTo>
                                <a:lnTo>
                                  <a:pt x="1489" y="6477"/>
                                </a:lnTo>
                                <a:lnTo>
                                  <a:pt x="3836" y="5518"/>
                                </a:lnTo>
                                <a:lnTo>
                                  <a:pt x="7169" y="5795"/>
                                </a:lnTo>
                                <a:lnTo>
                                  <a:pt x="10640" y="6055"/>
                                </a:lnTo>
                                <a:lnTo>
                                  <a:pt x="11320" y="5800"/>
                                </a:lnTo>
                                <a:moveTo>
                                  <a:pt x="1243" y="6671"/>
                                </a:moveTo>
                                <a:lnTo>
                                  <a:pt x="1539" y="6427"/>
                                </a:lnTo>
                                <a:lnTo>
                                  <a:pt x="3909" y="5533"/>
                                </a:lnTo>
                                <a:lnTo>
                                  <a:pt x="7229" y="5781"/>
                                </a:lnTo>
                                <a:lnTo>
                                  <a:pt x="10668" y="6005"/>
                                </a:lnTo>
                                <a:lnTo>
                                  <a:pt x="11320" y="5772"/>
                                </a:lnTo>
                                <a:moveTo>
                                  <a:pt x="1192" y="6671"/>
                                </a:moveTo>
                                <a:lnTo>
                                  <a:pt x="1590" y="6376"/>
                                </a:lnTo>
                                <a:lnTo>
                                  <a:pt x="3983" y="5549"/>
                                </a:lnTo>
                                <a:lnTo>
                                  <a:pt x="7290" y="5766"/>
                                </a:lnTo>
                                <a:lnTo>
                                  <a:pt x="10696" y="5955"/>
                                </a:lnTo>
                                <a:lnTo>
                                  <a:pt x="11320" y="5744"/>
                                </a:lnTo>
                                <a:moveTo>
                                  <a:pt x="1120" y="6671"/>
                                </a:moveTo>
                                <a:lnTo>
                                  <a:pt x="1640" y="6326"/>
                                </a:lnTo>
                                <a:lnTo>
                                  <a:pt x="4056" y="5564"/>
                                </a:lnTo>
                                <a:lnTo>
                                  <a:pt x="7350" y="5752"/>
                                </a:lnTo>
                                <a:lnTo>
                                  <a:pt x="10723" y="5906"/>
                                </a:lnTo>
                                <a:lnTo>
                                  <a:pt x="11320" y="5714"/>
                                </a:lnTo>
                                <a:moveTo>
                                  <a:pt x="1019" y="6671"/>
                                </a:moveTo>
                                <a:lnTo>
                                  <a:pt x="1690" y="6275"/>
                                </a:lnTo>
                                <a:lnTo>
                                  <a:pt x="4130" y="5579"/>
                                </a:lnTo>
                                <a:lnTo>
                                  <a:pt x="7411" y="5737"/>
                                </a:lnTo>
                                <a:lnTo>
                                  <a:pt x="10751" y="5856"/>
                                </a:lnTo>
                                <a:lnTo>
                                  <a:pt x="11320" y="5684"/>
                                </a:lnTo>
                                <a:moveTo>
                                  <a:pt x="880" y="6671"/>
                                </a:moveTo>
                                <a:lnTo>
                                  <a:pt x="1740" y="6225"/>
                                </a:lnTo>
                                <a:lnTo>
                                  <a:pt x="4203" y="5595"/>
                                </a:lnTo>
                                <a:lnTo>
                                  <a:pt x="7471" y="5723"/>
                                </a:lnTo>
                                <a:lnTo>
                                  <a:pt x="10778" y="5806"/>
                                </a:lnTo>
                                <a:lnTo>
                                  <a:pt x="11320" y="5653"/>
                                </a:lnTo>
                                <a:moveTo>
                                  <a:pt x="687" y="6671"/>
                                </a:moveTo>
                                <a:lnTo>
                                  <a:pt x="1790" y="6174"/>
                                </a:lnTo>
                                <a:lnTo>
                                  <a:pt x="4276" y="5610"/>
                                </a:lnTo>
                                <a:lnTo>
                                  <a:pt x="7532" y="5709"/>
                                </a:lnTo>
                                <a:lnTo>
                                  <a:pt x="10806" y="5757"/>
                                </a:lnTo>
                                <a:lnTo>
                                  <a:pt x="11320" y="5621"/>
                                </a:lnTo>
                                <a:moveTo>
                                  <a:pt x="419" y="6671"/>
                                </a:moveTo>
                                <a:lnTo>
                                  <a:pt x="1840" y="6124"/>
                                </a:lnTo>
                                <a:lnTo>
                                  <a:pt x="4349" y="5625"/>
                                </a:lnTo>
                                <a:lnTo>
                                  <a:pt x="7593" y="5694"/>
                                </a:lnTo>
                                <a:lnTo>
                                  <a:pt x="10833" y="5707"/>
                                </a:lnTo>
                                <a:lnTo>
                                  <a:pt x="11320" y="5588"/>
                                </a:lnTo>
                                <a:moveTo>
                                  <a:pt x="90" y="6671"/>
                                </a:moveTo>
                                <a:lnTo>
                                  <a:pt x="237" y="6606"/>
                                </a:lnTo>
                                <a:lnTo>
                                  <a:pt x="1889" y="6074"/>
                                </a:lnTo>
                                <a:lnTo>
                                  <a:pt x="4422" y="5641"/>
                                </a:lnTo>
                                <a:lnTo>
                                  <a:pt x="7653" y="5680"/>
                                </a:lnTo>
                                <a:lnTo>
                                  <a:pt x="10860" y="5657"/>
                                </a:lnTo>
                                <a:lnTo>
                                  <a:pt x="11320" y="5554"/>
                                </a:lnTo>
                                <a:moveTo>
                                  <a:pt x="0" y="6554"/>
                                </a:moveTo>
                                <a:lnTo>
                                  <a:pt x="253" y="6465"/>
                                </a:lnTo>
                                <a:lnTo>
                                  <a:pt x="1939" y="6023"/>
                                </a:lnTo>
                                <a:lnTo>
                                  <a:pt x="4495" y="5656"/>
                                </a:lnTo>
                                <a:lnTo>
                                  <a:pt x="7714" y="5666"/>
                                </a:lnTo>
                                <a:lnTo>
                                  <a:pt x="10887" y="5608"/>
                                </a:lnTo>
                                <a:lnTo>
                                  <a:pt x="11320" y="5519"/>
                                </a:lnTo>
                                <a:moveTo>
                                  <a:pt x="0" y="6396"/>
                                </a:moveTo>
                                <a:lnTo>
                                  <a:pt x="270" y="6324"/>
                                </a:lnTo>
                                <a:lnTo>
                                  <a:pt x="1989" y="5973"/>
                                </a:lnTo>
                                <a:lnTo>
                                  <a:pt x="4568" y="5672"/>
                                </a:lnTo>
                                <a:lnTo>
                                  <a:pt x="7774" y="5651"/>
                                </a:lnTo>
                                <a:lnTo>
                                  <a:pt x="10914" y="5559"/>
                                </a:lnTo>
                                <a:lnTo>
                                  <a:pt x="11320" y="5484"/>
                                </a:lnTo>
                                <a:moveTo>
                                  <a:pt x="0" y="6237"/>
                                </a:moveTo>
                                <a:lnTo>
                                  <a:pt x="287" y="6182"/>
                                </a:lnTo>
                                <a:lnTo>
                                  <a:pt x="2038" y="5923"/>
                                </a:lnTo>
                                <a:lnTo>
                                  <a:pt x="4640" y="5687"/>
                                </a:lnTo>
                                <a:lnTo>
                                  <a:pt x="7835" y="5637"/>
                                </a:lnTo>
                                <a:lnTo>
                                  <a:pt x="10941" y="5509"/>
                                </a:lnTo>
                                <a:lnTo>
                                  <a:pt x="11320" y="5447"/>
                                </a:lnTo>
                                <a:moveTo>
                                  <a:pt x="0" y="6076"/>
                                </a:moveTo>
                                <a:lnTo>
                                  <a:pt x="303" y="6041"/>
                                </a:lnTo>
                                <a:lnTo>
                                  <a:pt x="2087" y="5873"/>
                                </a:lnTo>
                                <a:lnTo>
                                  <a:pt x="4713" y="5703"/>
                                </a:lnTo>
                                <a:lnTo>
                                  <a:pt x="7895" y="5622"/>
                                </a:lnTo>
                                <a:lnTo>
                                  <a:pt x="10968" y="5460"/>
                                </a:lnTo>
                                <a:lnTo>
                                  <a:pt x="11320" y="5409"/>
                                </a:lnTo>
                                <a:moveTo>
                                  <a:pt x="0" y="5914"/>
                                </a:moveTo>
                                <a:lnTo>
                                  <a:pt x="320" y="5900"/>
                                </a:lnTo>
                                <a:lnTo>
                                  <a:pt x="2137" y="5823"/>
                                </a:lnTo>
                                <a:lnTo>
                                  <a:pt x="4785" y="5719"/>
                                </a:lnTo>
                                <a:lnTo>
                                  <a:pt x="7956" y="5608"/>
                                </a:lnTo>
                                <a:lnTo>
                                  <a:pt x="10995" y="5411"/>
                                </a:lnTo>
                                <a:lnTo>
                                  <a:pt x="11320" y="5371"/>
                                </a:lnTo>
                                <a:moveTo>
                                  <a:pt x="0" y="5750"/>
                                </a:moveTo>
                                <a:lnTo>
                                  <a:pt x="337" y="5758"/>
                                </a:lnTo>
                                <a:lnTo>
                                  <a:pt x="2186" y="5773"/>
                                </a:lnTo>
                                <a:lnTo>
                                  <a:pt x="4858" y="5735"/>
                                </a:lnTo>
                                <a:lnTo>
                                  <a:pt x="8016" y="5594"/>
                                </a:lnTo>
                                <a:lnTo>
                                  <a:pt x="11021" y="5362"/>
                                </a:lnTo>
                                <a:lnTo>
                                  <a:pt x="11320" y="5332"/>
                                </a:lnTo>
                                <a:moveTo>
                                  <a:pt x="0" y="5586"/>
                                </a:moveTo>
                                <a:lnTo>
                                  <a:pt x="353" y="5617"/>
                                </a:lnTo>
                                <a:lnTo>
                                  <a:pt x="2235" y="5723"/>
                                </a:lnTo>
                                <a:lnTo>
                                  <a:pt x="4930" y="5751"/>
                                </a:lnTo>
                                <a:lnTo>
                                  <a:pt x="8077" y="5579"/>
                                </a:lnTo>
                                <a:lnTo>
                                  <a:pt x="11048" y="5313"/>
                                </a:lnTo>
                                <a:lnTo>
                                  <a:pt x="11320" y="5291"/>
                                </a:lnTo>
                                <a:moveTo>
                                  <a:pt x="0" y="5421"/>
                                </a:moveTo>
                                <a:lnTo>
                                  <a:pt x="370" y="5476"/>
                                </a:lnTo>
                                <a:lnTo>
                                  <a:pt x="2284" y="5673"/>
                                </a:lnTo>
                                <a:lnTo>
                                  <a:pt x="5002" y="5767"/>
                                </a:lnTo>
                                <a:lnTo>
                                  <a:pt x="8137" y="5565"/>
                                </a:lnTo>
                                <a:lnTo>
                                  <a:pt x="11075" y="5264"/>
                                </a:lnTo>
                                <a:lnTo>
                                  <a:pt x="11320" y="5250"/>
                                </a:lnTo>
                                <a:moveTo>
                                  <a:pt x="0" y="5254"/>
                                </a:moveTo>
                                <a:lnTo>
                                  <a:pt x="386" y="5335"/>
                                </a:lnTo>
                                <a:lnTo>
                                  <a:pt x="2333" y="5623"/>
                                </a:lnTo>
                                <a:lnTo>
                                  <a:pt x="5075" y="5783"/>
                                </a:lnTo>
                                <a:lnTo>
                                  <a:pt x="8198" y="5551"/>
                                </a:lnTo>
                                <a:lnTo>
                                  <a:pt x="11101" y="5215"/>
                                </a:lnTo>
                                <a:lnTo>
                                  <a:pt x="11320" y="5208"/>
                                </a:lnTo>
                                <a:moveTo>
                                  <a:pt x="0" y="5087"/>
                                </a:moveTo>
                                <a:lnTo>
                                  <a:pt x="403" y="5194"/>
                                </a:lnTo>
                                <a:lnTo>
                                  <a:pt x="2382" y="5574"/>
                                </a:lnTo>
                                <a:lnTo>
                                  <a:pt x="5147" y="5799"/>
                                </a:lnTo>
                                <a:lnTo>
                                  <a:pt x="8258" y="5536"/>
                                </a:lnTo>
                                <a:lnTo>
                                  <a:pt x="11128" y="5167"/>
                                </a:lnTo>
                                <a:lnTo>
                                  <a:pt x="11320" y="5165"/>
                                </a:lnTo>
                                <a:moveTo>
                                  <a:pt x="0" y="4919"/>
                                </a:moveTo>
                                <a:lnTo>
                                  <a:pt x="419" y="5053"/>
                                </a:lnTo>
                                <a:lnTo>
                                  <a:pt x="2431" y="5525"/>
                                </a:lnTo>
                                <a:lnTo>
                                  <a:pt x="5219" y="5816"/>
                                </a:lnTo>
                                <a:lnTo>
                                  <a:pt x="8319" y="5522"/>
                                </a:lnTo>
                                <a:lnTo>
                                  <a:pt x="11154" y="5119"/>
                                </a:lnTo>
                                <a:lnTo>
                                  <a:pt x="11320" y="5120"/>
                                </a:lnTo>
                                <a:moveTo>
                                  <a:pt x="0" y="4750"/>
                                </a:moveTo>
                                <a:lnTo>
                                  <a:pt x="436" y="4912"/>
                                </a:lnTo>
                                <a:lnTo>
                                  <a:pt x="2480" y="5475"/>
                                </a:lnTo>
                                <a:lnTo>
                                  <a:pt x="5291" y="5833"/>
                                </a:lnTo>
                                <a:lnTo>
                                  <a:pt x="8379" y="5507"/>
                                </a:lnTo>
                                <a:lnTo>
                                  <a:pt x="11180" y="5070"/>
                                </a:lnTo>
                                <a:lnTo>
                                  <a:pt x="11320" y="5075"/>
                                </a:lnTo>
                                <a:moveTo>
                                  <a:pt x="0" y="4580"/>
                                </a:moveTo>
                                <a:lnTo>
                                  <a:pt x="452" y="4771"/>
                                </a:lnTo>
                                <a:lnTo>
                                  <a:pt x="2529" y="5426"/>
                                </a:lnTo>
                                <a:lnTo>
                                  <a:pt x="5363" y="5850"/>
                                </a:lnTo>
                                <a:lnTo>
                                  <a:pt x="8440" y="5493"/>
                                </a:lnTo>
                                <a:lnTo>
                                  <a:pt x="11207" y="5022"/>
                                </a:lnTo>
                                <a:lnTo>
                                  <a:pt x="11320" y="5029"/>
                                </a:lnTo>
                                <a:moveTo>
                                  <a:pt x="0" y="4410"/>
                                </a:moveTo>
                                <a:lnTo>
                                  <a:pt x="469" y="4630"/>
                                </a:lnTo>
                                <a:lnTo>
                                  <a:pt x="2579" y="5377"/>
                                </a:lnTo>
                                <a:lnTo>
                                  <a:pt x="5436" y="5867"/>
                                </a:lnTo>
                                <a:lnTo>
                                  <a:pt x="8500" y="5479"/>
                                </a:lnTo>
                                <a:lnTo>
                                  <a:pt x="11233" y="4975"/>
                                </a:lnTo>
                                <a:lnTo>
                                  <a:pt x="11320" y="4982"/>
                                </a:lnTo>
                                <a:moveTo>
                                  <a:pt x="0" y="4239"/>
                                </a:moveTo>
                                <a:lnTo>
                                  <a:pt x="485" y="4489"/>
                                </a:lnTo>
                                <a:lnTo>
                                  <a:pt x="2628" y="5329"/>
                                </a:lnTo>
                                <a:lnTo>
                                  <a:pt x="5508" y="5884"/>
                                </a:lnTo>
                                <a:lnTo>
                                  <a:pt x="8561" y="5464"/>
                                </a:lnTo>
                                <a:lnTo>
                                  <a:pt x="11260" y="4927"/>
                                </a:lnTo>
                                <a:lnTo>
                                  <a:pt x="11320" y="4933"/>
                                </a:lnTo>
                                <a:moveTo>
                                  <a:pt x="0" y="4067"/>
                                </a:moveTo>
                                <a:lnTo>
                                  <a:pt x="502" y="4348"/>
                                </a:lnTo>
                                <a:lnTo>
                                  <a:pt x="2677" y="5280"/>
                                </a:lnTo>
                                <a:lnTo>
                                  <a:pt x="5580" y="5901"/>
                                </a:lnTo>
                                <a:lnTo>
                                  <a:pt x="8621" y="5450"/>
                                </a:lnTo>
                                <a:lnTo>
                                  <a:pt x="11286" y="4879"/>
                                </a:lnTo>
                                <a:lnTo>
                                  <a:pt x="11320" y="4884"/>
                                </a:lnTo>
                                <a:moveTo>
                                  <a:pt x="0" y="3895"/>
                                </a:moveTo>
                                <a:lnTo>
                                  <a:pt x="518" y="4207"/>
                                </a:lnTo>
                                <a:lnTo>
                                  <a:pt x="2726" y="5231"/>
                                </a:lnTo>
                                <a:lnTo>
                                  <a:pt x="5653" y="5919"/>
                                </a:lnTo>
                                <a:lnTo>
                                  <a:pt x="8682" y="5436"/>
                                </a:lnTo>
                                <a:lnTo>
                                  <a:pt x="11313" y="4832"/>
                                </a:lnTo>
                                <a:lnTo>
                                  <a:pt x="11320" y="4833"/>
                                </a:lnTo>
                                <a:moveTo>
                                  <a:pt x="0" y="3722"/>
                                </a:moveTo>
                                <a:lnTo>
                                  <a:pt x="535" y="4067"/>
                                </a:lnTo>
                                <a:lnTo>
                                  <a:pt x="2775" y="5183"/>
                                </a:lnTo>
                                <a:lnTo>
                                  <a:pt x="5725" y="5937"/>
                                </a:lnTo>
                                <a:lnTo>
                                  <a:pt x="8743" y="5421"/>
                                </a:lnTo>
                                <a:lnTo>
                                  <a:pt x="11320" y="4789"/>
                                </a:lnTo>
                                <a:moveTo>
                                  <a:pt x="0" y="3549"/>
                                </a:moveTo>
                                <a:lnTo>
                                  <a:pt x="551" y="3926"/>
                                </a:lnTo>
                                <a:lnTo>
                                  <a:pt x="2825" y="5135"/>
                                </a:lnTo>
                                <a:lnTo>
                                  <a:pt x="5798" y="5954"/>
                                </a:lnTo>
                                <a:lnTo>
                                  <a:pt x="8803" y="5407"/>
                                </a:lnTo>
                                <a:lnTo>
                                  <a:pt x="11320" y="4750"/>
                                </a:lnTo>
                                <a:moveTo>
                                  <a:pt x="0" y="3375"/>
                                </a:moveTo>
                                <a:lnTo>
                                  <a:pt x="568" y="3786"/>
                                </a:lnTo>
                                <a:lnTo>
                                  <a:pt x="2874" y="5087"/>
                                </a:lnTo>
                                <a:lnTo>
                                  <a:pt x="5871" y="5972"/>
                                </a:lnTo>
                                <a:lnTo>
                                  <a:pt x="8864" y="5392"/>
                                </a:lnTo>
                                <a:lnTo>
                                  <a:pt x="11320" y="4711"/>
                                </a:lnTo>
                                <a:moveTo>
                                  <a:pt x="0" y="3201"/>
                                </a:moveTo>
                                <a:lnTo>
                                  <a:pt x="585" y="3645"/>
                                </a:lnTo>
                                <a:lnTo>
                                  <a:pt x="2924" y="5039"/>
                                </a:lnTo>
                                <a:lnTo>
                                  <a:pt x="5943" y="5990"/>
                                </a:lnTo>
                                <a:lnTo>
                                  <a:pt x="8924" y="5378"/>
                                </a:lnTo>
                                <a:lnTo>
                                  <a:pt x="11320" y="4673"/>
                                </a:lnTo>
                                <a:moveTo>
                                  <a:pt x="0" y="3026"/>
                                </a:moveTo>
                                <a:lnTo>
                                  <a:pt x="602" y="3504"/>
                                </a:lnTo>
                                <a:lnTo>
                                  <a:pt x="2974" y="4991"/>
                                </a:lnTo>
                                <a:lnTo>
                                  <a:pt x="6016" y="6008"/>
                                </a:lnTo>
                                <a:lnTo>
                                  <a:pt x="8985" y="5364"/>
                                </a:lnTo>
                                <a:lnTo>
                                  <a:pt x="11320" y="4636"/>
                                </a:lnTo>
                                <a:moveTo>
                                  <a:pt x="0" y="2851"/>
                                </a:moveTo>
                                <a:lnTo>
                                  <a:pt x="618" y="3364"/>
                                </a:lnTo>
                                <a:lnTo>
                                  <a:pt x="3024" y="4943"/>
                                </a:lnTo>
                                <a:lnTo>
                                  <a:pt x="6090" y="6027"/>
                                </a:lnTo>
                                <a:lnTo>
                                  <a:pt x="9045" y="5349"/>
                                </a:lnTo>
                                <a:lnTo>
                                  <a:pt x="11320" y="4601"/>
                                </a:lnTo>
                                <a:moveTo>
                                  <a:pt x="0" y="2675"/>
                                </a:moveTo>
                                <a:lnTo>
                                  <a:pt x="635" y="3223"/>
                                </a:lnTo>
                                <a:lnTo>
                                  <a:pt x="3074" y="4895"/>
                                </a:lnTo>
                                <a:lnTo>
                                  <a:pt x="6163" y="6045"/>
                                </a:lnTo>
                                <a:lnTo>
                                  <a:pt x="9106" y="5335"/>
                                </a:lnTo>
                                <a:lnTo>
                                  <a:pt x="11320" y="4566"/>
                                </a:lnTo>
                                <a:moveTo>
                                  <a:pt x="0" y="2499"/>
                                </a:moveTo>
                                <a:lnTo>
                                  <a:pt x="652" y="3083"/>
                                </a:lnTo>
                                <a:lnTo>
                                  <a:pt x="3124" y="4847"/>
                                </a:lnTo>
                                <a:lnTo>
                                  <a:pt x="6236" y="6063"/>
                                </a:lnTo>
                                <a:lnTo>
                                  <a:pt x="9166" y="5321"/>
                                </a:lnTo>
                                <a:lnTo>
                                  <a:pt x="11320" y="4533"/>
                                </a:lnTo>
                                <a:moveTo>
                                  <a:pt x="0" y="2322"/>
                                </a:moveTo>
                                <a:lnTo>
                                  <a:pt x="669" y="2942"/>
                                </a:lnTo>
                                <a:lnTo>
                                  <a:pt x="3174" y="4799"/>
                                </a:lnTo>
                                <a:lnTo>
                                  <a:pt x="6310" y="6081"/>
                                </a:lnTo>
                                <a:lnTo>
                                  <a:pt x="9227" y="5306"/>
                                </a:lnTo>
                                <a:lnTo>
                                  <a:pt x="11320" y="4501"/>
                                </a:lnTo>
                                <a:moveTo>
                                  <a:pt x="0" y="2146"/>
                                </a:moveTo>
                                <a:lnTo>
                                  <a:pt x="686" y="2802"/>
                                </a:lnTo>
                                <a:lnTo>
                                  <a:pt x="3224" y="4751"/>
                                </a:lnTo>
                                <a:lnTo>
                                  <a:pt x="6384" y="6100"/>
                                </a:lnTo>
                                <a:lnTo>
                                  <a:pt x="9287" y="5292"/>
                                </a:lnTo>
                                <a:lnTo>
                                  <a:pt x="11320" y="4470"/>
                                </a:lnTo>
                                <a:moveTo>
                                  <a:pt x="0" y="1969"/>
                                </a:moveTo>
                                <a:lnTo>
                                  <a:pt x="703" y="2662"/>
                                </a:lnTo>
                                <a:lnTo>
                                  <a:pt x="3275" y="4704"/>
                                </a:lnTo>
                                <a:lnTo>
                                  <a:pt x="6457" y="6118"/>
                                </a:lnTo>
                                <a:lnTo>
                                  <a:pt x="9348" y="5277"/>
                                </a:lnTo>
                                <a:lnTo>
                                  <a:pt x="11320" y="4441"/>
                                </a:lnTo>
                                <a:moveTo>
                                  <a:pt x="0" y="1791"/>
                                </a:moveTo>
                                <a:lnTo>
                                  <a:pt x="720" y="2521"/>
                                </a:lnTo>
                                <a:lnTo>
                                  <a:pt x="3326" y="4656"/>
                                </a:lnTo>
                                <a:lnTo>
                                  <a:pt x="6531" y="6136"/>
                                </a:lnTo>
                                <a:lnTo>
                                  <a:pt x="9408" y="5263"/>
                                </a:lnTo>
                                <a:lnTo>
                                  <a:pt x="11320" y="4413"/>
                                </a:lnTo>
                                <a:moveTo>
                                  <a:pt x="0" y="1613"/>
                                </a:moveTo>
                                <a:lnTo>
                                  <a:pt x="738" y="2381"/>
                                </a:lnTo>
                                <a:lnTo>
                                  <a:pt x="3376" y="4608"/>
                                </a:lnTo>
                                <a:lnTo>
                                  <a:pt x="6606" y="6155"/>
                                </a:lnTo>
                                <a:lnTo>
                                  <a:pt x="9469" y="5249"/>
                                </a:lnTo>
                                <a:lnTo>
                                  <a:pt x="11320" y="4386"/>
                                </a:lnTo>
                                <a:moveTo>
                                  <a:pt x="0" y="1435"/>
                                </a:moveTo>
                                <a:lnTo>
                                  <a:pt x="755" y="2240"/>
                                </a:lnTo>
                                <a:lnTo>
                                  <a:pt x="3427" y="4560"/>
                                </a:lnTo>
                                <a:lnTo>
                                  <a:pt x="6680" y="6173"/>
                                </a:lnTo>
                                <a:lnTo>
                                  <a:pt x="9529" y="5234"/>
                                </a:lnTo>
                                <a:lnTo>
                                  <a:pt x="11320" y="4360"/>
                                </a:lnTo>
                                <a:moveTo>
                                  <a:pt x="0" y="1257"/>
                                </a:moveTo>
                                <a:lnTo>
                                  <a:pt x="772" y="2100"/>
                                </a:lnTo>
                                <a:lnTo>
                                  <a:pt x="3478" y="4512"/>
                                </a:lnTo>
                                <a:lnTo>
                                  <a:pt x="6754" y="6191"/>
                                </a:lnTo>
                                <a:lnTo>
                                  <a:pt x="9590" y="5220"/>
                                </a:lnTo>
                                <a:lnTo>
                                  <a:pt x="11320" y="4337"/>
                                </a:lnTo>
                                <a:moveTo>
                                  <a:pt x="0" y="1078"/>
                                </a:moveTo>
                                <a:lnTo>
                                  <a:pt x="789" y="1959"/>
                                </a:lnTo>
                                <a:lnTo>
                                  <a:pt x="3529" y="4464"/>
                                </a:lnTo>
                                <a:lnTo>
                                  <a:pt x="6829" y="6209"/>
                                </a:lnTo>
                                <a:lnTo>
                                  <a:pt x="9650" y="5206"/>
                                </a:lnTo>
                                <a:lnTo>
                                  <a:pt x="11320" y="4314"/>
                                </a:lnTo>
                                <a:moveTo>
                                  <a:pt x="0" y="899"/>
                                </a:moveTo>
                                <a:lnTo>
                                  <a:pt x="806" y="1819"/>
                                </a:lnTo>
                                <a:lnTo>
                                  <a:pt x="3580" y="4416"/>
                                </a:lnTo>
                                <a:lnTo>
                                  <a:pt x="6903" y="6227"/>
                                </a:lnTo>
                                <a:lnTo>
                                  <a:pt x="9711" y="5191"/>
                                </a:lnTo>
                                <a:lnTo>
                                  <a:pt x="11320" y="4294"/>
                                </a:lnTo>
                                <a:moveTo>
                                  <a:pt x="0" y="720"/>
                                </a:moveTo>
                                <a:lnTo>
                                  <a:pt x="824" y="1678"/>
                                </a:lnTo>
                                <a:lnTo>
                                  <a:pt x="3631" y="4368"/>
                                </a:lnTo>
                                <a:lnTo>
                                  <a:pt x="6978" y="6245"/>
                                </a:lnTo>
                                <a:lnTo>
                                  <a:pt x="9771" y="5177"/>
                                </a:lnTo>
                                <a:lnTo>
                                  <a:pt x="11320" y="4275"/>
                                </a:lnTo>
                                <a:moveTo>
                                  <a:pt x="0" y="540"/>
                                </a:moveTo>
                                <a:lnTo>
                                  <a:pt x="841" y="1537"/>
                                </a:lnTo>
                                <a:lnTo>
                                  <a:pt x="3683" y="4320"/>
                                </a:lnTo>
                                <a:lnTo>
                                  <a:pt x="7052" y="6263"/>
                                </a:lnTo>
                                <a:lnTo>
                                  <a:pt x="9832" y="5162"/>
                                </a:lnTo>
                                <a:lnTo>
                                  <a:pt x="11320" y="4258"/>
                                </a:lnTo>
                                <a:moveTo>
                                  <a:pt x="0" y="360"/>
                                </a:moveTo>
                                <a:lnTo>
                                  <a:pt x="859" y="1397"/>
                                </a:lnTo>
                                <a:lnTo>
                                  <a:pt x="3737" y="4274"/>
                                </a:lnTo>
                                <a:lnTo>
                                  <a:pt x="7130" y="6283"/>
                                </a:lnTo>
                                <a:lnTo>
                                  <a:pt x="9893" y="5148"/>
                                </a:lnTo>
                                <a:lnTo>
                                  <a:pt x="11320" y="4246"/>
                                </a:lnTo>
                                <a:moveTo>
                                  <a:pt x="0" y="180"/>
                                </a:moveTo>
                                <a:lnTo>
                                  <a:pt x="876" y="1256"/>
                                </a:lnTo>
                                <a:lnTo>
                                  <a:pt x="3787" y="4225"/>
                                </a:lnTo>
                                <a:lnTo>
                                  <a:pt x="7204" y="6300"/>
                                </a:lnTo>
                                <a:lnTo>
                                  <a:pt x="9953" y="5134"/>
                                </a:lnTo>
                                <a:lnTo>
                                  <a:pt x="11320" y="4231"/>
                                </a:lnTo>
                                <a:moveTo>
                                  <a:pt x="0" y="0"/>
                                </a:moveTo>
                                <a:lnTo>
                                  <a:pt x="893" y="1116"/>
                                </a:lnTo>
                                <a:lnTo>
                                  <a:pt x="3837" y="4176"/>
                                </a:lnTo>
                                <a:lnTo>
                                  <a:pt x="7277" y="6317"/>
                                </a:lnTo>
                                <a:lnTo>
                                  <a:pt x="10014" y="5119"/>
                                </a:lnTo>
                                <a:lnTo>
                                  <a:pt x="11320" y="4219"/>
                                </a:lnTo>
                              </a:path>
                            </a:pathLst>
                          </a:custGeom>
                          <a:noFill/>
                          <a:ln w="6350">
                            <a:solidFill>
                              <a:srgbClr val="8989B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81" name="Picture 75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31" y="15"/>
                            <a:ext cx="8675" cy="6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86E6D9F" id="Agrupar 374" o:spid="_x0000_s1026" style="position:absolute;margin-left:-.25pt;margin-top:.5pt;width:566.5pt;height:552.5pt;z-index:-18182144;mso-position-horizontal-relative:page;mso-position-vertical-relative:page" coordorigin="-5,10" coordsize="11330,110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">
                <v:rect id="Rectangle 745" o:spid="_x0000_s1027" style="position:absolute;left:12;top:15;width:9071;height:8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" stroked="f"/>
                <v:rect id="Rectangle 746" o:spid="_x0000_s1028" style="position:absolute;left:9122;top:15;width:2198;height:11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" fillcolor="#8989b3" stroked="f"/>
                <v:rect id="Rectangle 747" o:spid="_x0000_s1029" style="position:absolute;left:8768;top:15;width:20;height:6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" fillcolor="#8989b3" stroked="f"/>
                <v:shape id="AutoShape 748" o:spid="_x0000_s1030" style="position:absolute;left:3151;top:15;width:8169;height:10996;visibility:visible;mso-wrap-style:square;v-text-anchor:top" coordsize="8169,10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" path="m4384,10995l6134,9321,8168,6277m4292,10995l6050,9337,8168,6207m4201,10995l5967,9353,8168,6142m4110,10995l5883,9369,8168,6080m4018,10995l5800,9386,8168,6023m3927,10995l5717,9404,8168,5970m3836,10995l5634,9421,8168,5921m3744,10995l5551,9440,8168,5876m3653,10995l5469,9458,8168,5835m3562,10995l5386,9478,8168,5798m3470,10995l5304,9497,8168,5765m3379,10995l5221,9518,8168,5735m3288,10995l5139,9538,8168,5709m3196,10995l5056,9559,8168,5686m3105,10995l4974,9581,8153,5685r15,-103m3014,10995l4891,9603,8095,5739r73,-484m2922,10995l4808,9626,8036,5794r132,-837m2831,10995l4725,9649,7977,5850,8168,4684m2740,10995l4642,9673,7917,5909,8168,4433m2648,10995l4558,9698,7857,5968,8168,4200m2557,10995l4474,9723,7796,6029,8168,3984m2466,10995l4390,9748,7734,6092,8168,3781m2374,10995l4306,9774,7671,6156,8168,3590m2283,10995l4221,9801,7606,6221,8168,3409m2192,10995l4135,9828,7540,6288,8168,3237m2100,10995l4049,9856,7473,6356,8168,3072m2009,10995l3963,9884,7405,6426,8168,2914m1918,10995l3875,9913,7334,6498,8168,2760m1826,10995l3787,9942,7262,6571,8168,2609m1735,10995l3699,9972,7187,6645,8168,2462m1644,10995r1965,-993l7111,6721,8168,2316m1552,10995r1967,-962l7032,6798,8168,2171m1461,10995r1966,-930l6950,6877,8168,2025t,-1890l8110,m1370,10995r1965,-898l6866,6957,8168,1879t,-1577l8043,m1278,10995r1963,-866l6779,7038,8168,1732t,-1246l7974,m1187,10995r1960,-833l6689,7120,8168,1582t,-894l7904,m1096,10995r1955,-799l6596,7204,8168,1429t,-519l7831,m1004,10995r1950,-765l6499,7289,8168,1272t,-115l7756,m913,10995r1942,-731l6399,7375,8119,1286,7679,m822,10995r1934,-696l6295,7462,8047,1365,7600,m730,10995r1924,-661l6187,7550,7971,1446,7519,m639,10995r1913,-626l6076,7639,7891,1528,7435,m548,10995r1899,-590l5960,7729,7806,1610,7348,m456,10995r1885,-554l5839,7819,7715,1693,7260,m365,10995r1869,-518l5714,7910,7620,1777,7168,m274,10995r1850,-482l5585,8001,7520,1861,7074,m182,10995r1831,-446l5451,8092,7415,1945,6977,m91,10995r1809,-410l5312,8183,7304,2029,6877,m,10995r1785,-374l5168,8274,7187,2113,6775,e" filled="f" strokecolor="white" strokeweight=".5pt">
                  <v:path arrowok="t" o:connecttype="custom" o:connectlocs="4292,11010;5967,9368;8168,6095;3927,11010;5634,9436;8168,5891;3562,11010;5304,9512;8168,5750;3196,11010;4974,9596;4891,9618;4808,9641;4725,9664;4642,9688;4558,9713;4474,9738;4390,9763;4306,9789;4221,9816;4135,9843;4049,9871;3963,9899;3875,9928;3787,9957;3699,9987;3609,10017;3519,10048;3427,10080;8110,15;8168,1894;3241,10144;7974,15;8168,1597;3051,10211;7831,15;8168,1287;2855,10279;822,11010;7600,15;7971,1461;6076,7654;2447,10420;456,11010;7260,15;7620,1792;5585,8016;2013,10564;91,11010;6877,15;7187,2128" o:connectangles="0,0,0,0,0,0,0,0,0,0,0,0,0,0,0,0,0,0,0,0,0,0,0,0,0,0,0,0,0,0,0,0,0,0,0,0,0,0,0,0,0,0,0,0,0,0,0,0,0,0,0"/>
                </v:shape>
                <v:shape id="AutoShape 749" o:spid="_x0000_s1031" style="position:absolute;top:15;width:11320;height:4377;visibility:visible;mso-wrap-style:square;v-text-anchor:top" coordsize="11320,4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" path="m11320,3913l7310,4377,3648,3314,4437,t6883,3895l7277,4313,3612,3236,4360,t6960,3877l7243,4250,3577,3158,4283,t7037,3860l7209,4187,3544,3081,4208,t7112,3843l7175,4124,3511,3006,4135,t7185,3827l7142,4061,3479,2931,4062,t7258,3811l7108,3998,3448,2858,3990,t7330,3796l7074,3935,3417,2785,3919,t7401,3782l7041,3872,3388,2714,3850,t7470,3768l7007,3809,3359,2644,3781,t7539,3754l6973,3745,3332,2575,3713,t7607,3742l6939,3682,3305,2507,3645,t7675,3730l6906,3619,3278,2440,3579,t7741,3718l6872,3556,3252,2375,3513,t7807,3707l6838,3493,3227,2310,3447,t7873,3698l6805,3430,3203,2247,3382,t7938,3688l6771,3367,3179,2185,3317,t8003,3680l6737,3304,3155,2125,3252,t8068,3672l6703,3241,3132,2065,3188,t8132,3666l6670,3178,3109,2007,3123,t8197,3660l6636,3114,3087,1950,3057,t8263,3655l6602,3051,3065,1894,2991,t8329,3651l6569,2988,3044,1839,2925,t8395,3649l6535,2925,3022,1785,2857,t8463,3647l6501,2862,3001,1733,2787,t8533,3647l6468,2799,2980,1682,2717,t8603,3648l6434,2736,2959,1631,2643,t8677,3650l6400,2673,2938,1582,2568,t8752,3654l6366,2610,2917,1534,2489,t8831,3659l6333,2547,2896,1487,2406,t8914,3666l6299,2483,2875,1441,2318,t9002,3675l6265,2420,2854,1396,2225,t9095,3685l6232,2357,2832,1351,2124,t9196,3697l6198,2294,2811,1308,2014,t9306,3711l6164,2231,2789,1265,1893,t9427,3727l6130,2168,2766,1224,1757,t9563,3746l6097,2105,2744,1183,1603,t9717,3766l6063,2042,2721,1143,1423,t9897,3789l6029,1979,2697,1103,1219,7,1216,m11320,3815l5996,1916,2673,1064,1116,104,1056,m11320,3843l5962,1852,2648,1026,1012,202,837,m11320,3874l5928,1789,2623,989,908,301,504,m11320,3908l5894,1726,2597,951,803,400,60,70,,25m11320,3944l5861,1663,2570,915,698,499,,350m11320,3984l5827,1600,2543,879,592,599,,581m11320,4028l5793,1537,2514,843,485,699,,757m11320,4075l5760,1474,2485,807,378,799,,891m11320,4125l5726,1411,2455,772,270,900,,993m11320,4179l5692,1348,2424,737,160,1001,,1071e" filled="f" strokecolor="#939598" strokeweight=".5pt">
                  <v:path arrowok="t" o:connecttype="custom" o:connectlocs="4437,15;4360,15;4283,15;4208,15;4135,15;4062,15;3990,15;3919,15;3850,15;3781,15;3713,15;3645,15;3579,15;3513,15;3447,15;3382,15;3317,15;3252,15;3188,15;3123,15;3057,15;2991,15;2925,15;2857,15;2787,15;2717,15;2643,15;2568,15;2489,15;2406,15;2318,15;2225,15;2124,15;2014,15;1893,15;1757,15;1603,15;1423,15;1219,22;2673,1079;5962,1867;11320,3889;504,15;803,415;5861,1678;11320,3999;0,596;485,714;2485,822;5726,1426;11320,4194;0,1086" o:connectangles="0,0,0,0,0,0,0,0,0,0,0,0,0,0,0,0,0,0,0,0,0,0,0,0,0,0,0,0,0,0,0,0,0,0,0,0,0,0,0,0,0,0,0,0,0,0,0,0,0,0,0,0"/>
                </v:shape>
                <v:shape id="AutoShape 750" o:spid="_x0000_s1032" style="position:absolute;top:4384;width:11320;height:6671;visibility:visible;mso-wrap-style:square;v-text-anchor:top" coordsize="11320,6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" path="m1302,6671r36,-42l3614,5472r3373,366l10556,6204r764,-326m1304,6671r84,-91l3688,5489r3360,335l10584,6156r736,-302m1297,6671r141,-140l3761,5506r3347,303l10611,6108r709,-279m1276,6671r213,-194l3836,5518r3333,277l10640,6055r680,-255m1243,6671r296,-244l3909,5533r3320,248l10668,6005r652,-233m1192,6671r398,-295l3983,5549r3307,217l10696,5955r624,-211m1120,6671r520,-345l4056,5564r3294,188l10723,5906r597,-192m1019,6671r671,-396l4130,5579r3281,158l10751,5856r569,-172m880,6671r860,-446l4203,5595r3268,128l10778,5806r542,-153m687,6671l1790,6174,4276,5610r3256,99l10806,5757r514,-136m419,6671l1840,6124,4349,5625r3244,69l10833,5707r487,-119m90,6671r147,-65l1889,6074,4422,5641r3231,39l10860,5657r460,-103m,6554r253,-89l1939,6023,4495,5656r3219,10l10887,5608r433,-89m,6396r270,-72l1989,5973,4568,5672r3206,-21l10914,5559r406,-75m,6237r287,-55l2038,5923,4640,5687r3195,-50l10941,5509r379,-62m,6076r303,-35l2087,5873,4713,5703r3182,-81l10968,5460r352,-51m,5914r320,-14l2137,5823,4785,5719,7956,5608r3039,-197l11320,5371m,5750r337,8l2186,5773r2672,-38l8016,5594r3005,-232l11320,5332m,5586r353,31l2235,5723r2695,28l8077,5579r2971,-266l11320,5291m,5421r370,55l2284,5673r2718,94l8137,5565r2938,-301l11320,5250m,5254r386,81l2333,5623r2742,160l8198,5551r2903,-336l11320,5208m,5087r403,107l2382,5574r2765,225l8258,5536r2870,-369l11320,5165m,4919r419,134l2431,5525r2788,291l8319,5522r2835,-403l11320,5120m,4750r436,162l2480,5475r2811,358l8379,5507r2801,-437l11320,5075m,4580r452,191l2529,5426r2834,424l8440,5493r2767,-471l11320,5029m,4410r469,220l2579,5377r2857,490l8500,5479r2733,-504l11320,4982m,4239r485,250l2628,5329r2880,555l8561,5464r2699,-537l11320,4933m,4067r502,281l2677,5280r2903,621l8621,5450r2665,-571l11320,4884m,3895r518,312l2726,5231r2927,688l8682,5436r2631,-604l11320,4833m,3722r535,345l2775,5183r2950,754l8743,5421r2577,-632m,3549r551,377l2825,5135r2973,819l8803,5407r2517,-657m,3375r568,411l2874,5087r2997,885l8864,5392r2456,-681m,3201r585,444l2924,5039r3019,951l8924,5378r2396,-705m,3026r602,478l2974,4991,6016,6008,8985,5364r2335,-728m,2851r618,513l3024,4943,6090,6027,9045,5349r2275,-748m,2675r635,548l3074,4895,6163,6045,9106,5335r2214,-769m,2499r652,584l3124,4847,6236,6063,9166,5321r2154,-788m,2322r669,620l3174,4799,6310,6081,9227,5306r2093,-805m,2146r686,656l3224,4751,6384,6100,9287,5292r2033,-822m,1969r703,693l3275,4704,6457,6118,9348,5277r1972,-836m,1791r720,730l3326,4656,6531,6136,9408,5263r1912,-850m,1613r738,768l3376,4608,6606,6155,9469,5249r1851,-863m,1435r755,805l3427,4560,6680,6173,9529,5234r1791,-874m,1257r772,843l3478,4512,6754,6191,9590,5220r1730,-883m,1078r789,881l3529,4464,6829,6209,9650,5206r1670,-892m,899r806,920l3580,4416,6903,6227,9711,5191r1609,-897m,720r824,958l3631,4368,6978,6245,9771,5177r1549,-902m,540r841,997l3683,4320,7052,6263,9832,5162r1488,-904m,360l859,1397,3737,4274,7130,6283,9893,5148r1427,-902m,180l876,1256,3787,4225,7204,6300,9953,5134r1367,-903m,l893,1116,3837,4176,7277,6317,10014,5119r1306,-900e" filled="f" strokecolor="#8989b3" strokeweight=".5pt">
                  <v:path arrowok="t" o:connecttype="custom" o:connectlocs="11320,10262;11320,10238;11320,10213;11320,10184;11320,10156;11320,10128;11320,10098;11320,10068;11320,10037;11320,10005;11320,9972;10860,10041;7714,10050;4568,10056;2038,10307;303,10425;0,10298;11320,9755;11021,9746;8077,9963;5002,10151;2333,10007;403,9578;0,9303;11320,9504;11180,9454;8440,9877;5436,10251;2628,9713;502,8732;0,8279;11320,9217;11320,9173;11320,9134;11320,9095;11320,9057;11320,9020;11320,8985;11320,8950;11320,8917;11320,8885;11320,8854;11320,8825;11320,8797;11320,8770;11320,8744;11320,8721;11320,8698;11320,8678;11320,8659;11320,8642;11320,8630;11320,8615;11320,8603" o:connectangles="0,0,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51" o:spid="_x0000_s1033" type="#_x0000_t75" style="position:absolute;left:31;top:15;width:8675;height:63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">
                  <v:imagedata r:id="rId32" o:title=""/>
                </v:shape>
                <w10:wrap anchorx="page" anchory="page"/>
              </v:group>
            </w:pict>
          </mc:Fallback>
        </mc:AlternateContent>
      </w:r>
      <w:r>
        <w:rPr>
          <w:rFonts w:asciiTheme="minorHAnsi" w:hAnsiTheme="minorHAnsi" w:cstheme="minorHAnsi"/>
          <w:b/>
          <w:color w:val="9C9BC0"/>
          <w:w w:val="58"/>
          <w:sz w:val="60"/>
        </w:rPr>
        <w:t xml:space="preserve">                                                   </w:t>
      </w:r>
      <w:r w:rsidR="00BD675A">
        <w:rPr>
          <w:rFonts w:asciiTheme="minorHAnsi" w:hAnsiTheme="minorHAnsi" w:cstheme="minorHAnsi"/>
          <w:b/>
          <w:color w:val="9C9BC0"/>
          <w:w w:val="58"/>
          <w:sz w:val="60"/>
        </w:rPr>
        <w:t xml:space="preserve">Anexo </w:t>
      </w:r>
      <w:r w:rsidR="008362DB" w:rsidRPr="006D33E2">
        <w:rPr>
          <w:rFonts w:asciiTheme="minorHAnsi" w:hAnsiTheme="minorHAnsi" w:cstheme="minorHAnsi"/>
          <w:b/>
          <w:color w:val="9C9BC0"/>
          <w:w w:val="58"/>
          <w:sz w:val="60"/>
        </w:rPr>
        <w:t>I</w:t>
      </w:r>
    </w:p>
    <w:p w14:paraId="731B3AC5" w14:textId="7D737F06" w:rsidR="00303469" w:rsidRPr="006D33E2" w:rsidRDefault="00ED14E1" w:rsidP="00ED14E1">
      <w:pPr>
        <w:spacing w:line="249" w:lineRule="exact"/>
        <w:ind w:right="1871"/>
        <w:jc w:val="center"/>
        <w:rPr>
          <w:rFonts w:asciiTheme="minorHAnsi" w:hAnsiTheme="minorHAnsi" w:cstheme="minorHAnsi"/>
          <w:sz w:val="28"/>
        </w:rPr>
      </w:pPr>
      <w:bookmarkStart w:id="28" w:name="_Hlk85998413"/>
      <w:r>
        <w:rPr>
          <w:rFonts w:asciiTheme="minorHAnsi" w:hAnsiTheme="minorHAnsi" w:cstheme="minorHAnsi"/>
          <w:color w:val="9C9BC0"/>
          <w:w w:val="95"/>
          <w:sz w:val="28"/>
        </w:rPr>
        <w:t xml:space="preserve">                                                </w:t>
      </w:r>
      <w:r w:rsidR="008362DB" w:rsidRPr="006D33E2">
        <w:rPr>
          <w:rFonts w:asciiTheme="minorHAnsi" w:hAnsiTheme="minorHAnsi" w:cstheme="minorHAnsi"/>
          <w:color w:val="9C9BC0"/>
          <w:w w:val="95"/>
          <w:sz w:val="28"/>
        </w:rPr>
        <w:t>Procedimentos</w:t>
      </w:r>
      <w:r w:rsidR="008362DB" w:rsidRPr="006D33E2">
        <w:rPr>
          <w:rFonts w:asciiTheme="minorHAnsi" w:hAnsiTheme="minorHAnsi" w:cstheme="minorHAnsi"/>
          <w:color w:val="9C9BC0"/>
          <w:spacing w:val="-11"/>
          <w:w w:val="95"/>
          <w:sz w:val="28"/>
        </w:rPr>
        <w:t xml:space="preserve"> </w:t>
      </w:r>
      <w:r w:rsidR="008362DB" w:rsidRPr="006D33E2">
        <w:rPr>
          <w:rFonts w:asciiTheme="minorHAnsi" w:hAnsiTheme="minorHAnsi" w:cstheme="minorHAnsi"/>
          <w:color w:val="9C9BC0"/>
          <w:w w:val="95"/>
          <w:sz w:val="28"/>
        </w:rPr>
        <w:t>didático-pedagógico</w:t>
      </w:r>
      <w:r w:rsidR="008362DB" w:rsidRPr="006D33E2">
        <w:rPr>
          <w:rFonts w:asciiTheme="minorHAnsi" w:hAnsiTheme="minorHAnsi" w:cstheme="minorHAnsi"/>
          <w:color w:val="9C9BC0"/>
          <w:spacing w:val="-10"/>
          <w:w w:val="95"/>
          <w:sz w:val="28"/>
        </w:rPr>
        <w:t xml:space="preserve"> </w:t>
      </w:r>
      <w:r w:rsidR="008362DB" w:rsidRPr="006D33E2">
        <w:rPr>
          <w:rFonts w:asciiTheme="minorHAnsi" w:hAnsiTheme="minorHAnsi" w:cstheme="minorHAnsi"/>
          <w:color w:val="9C9BC0"/>
          <w:w w:val="95"/>
          <w:sz w:val="28"/>
        </w:rPr>
        <w:t>e</w:t>
      </w:r>
    </w:p>
    <w:p w14:paraId="76AA8496" w14:textId="0400F6C7" w:rsidR="00303469" w:rsidRPr="006D33E2" w:rsidRDefault="00ED14E1" w:rsidP="00ED14E1">
      <w:pPr>
        <w:spacing w:line="270" w:lineRule="exact"/>
        <w:ind w:right="1871"/>
        <w:jc w:val="center"/>
        <w:rPr>
          <w:rFonts w:asciiTheme="minorHAnsi" w:hAnsiTheme="minorHAnsi" w:cstheme="minorHAnsi"/>
          <w:sz w:val="28"/>
        </w:rPr>
      </w:pPr>
      <w:r>
        <w:rPr>
          <w:rFonts w:asciiTheme="minorHAnsi" w:hAnsiTheme="minorHAnsi" w:cstheme="minorHAnsi"/>
          <w:color w:val="9C9BC0"/>
          <w:spacing w:val="-1"/>
          <w:w w:val="95"/>
          <w:sz w:val="28"/>
        </w:rPr>
        <w:t xml:space="preserve">                                                                       </w:t>
      </w:r>
      <w:r w:rsidR="008362DB" w:rsidRPr="006D33E2">
        <w:rPr>
          <w:rFonts w:asciiTheme="minorHAnsi" w:hAnsiTheme="minorHAnsi" w:cstheme="minorHAnsi"/>
          <w:color w:val="9C9BC0"/>
          <w:spacing w:val="-1"/>
          <w:w w:val="95"/>
          <w:sz w:val="28"/>
        </w:rPr>
        <w:t>administrativos</w:t>
      </w:r>
      <w:r w:rsidR="008362DB" w:rsidRPr="006D33E2">
        <w:rPr>
          <w:rFonts w:asciiTheme="minorHAnsi" w:hAnsiTheme="minorHAnsi" w:cstheme="minorHAnsi"/>
          <w:color w:val="9C9BC0"/>
          <w:spacing w:val="-15"/>
          <w:w w:val="95"/>
          <w:sz w:val="28"/>
        </w:rPr>
        <w:t xml:space="preserve"> </w:t>
      </w:r>
      <w:r w:rsidR="008362DB" w:rsidRPr="006D33E2">
        <w:rPr>
          <w:rFonts w:asciiTheme="minorHAnsi" w:hAnsiTheme="minorHAnsi" w:cstheme="minorHAnsi"/>
          <w:color w:val="9C9BC0"/>
          <w:w w:val="95"/>
          <w:sz w:val="28"/>
        </w:rPr>
        <w:t>adotados</w:t>
      </w:r>
      <w:bookmarkEnd w:id="28"/>
    </w:p>
    <w:p w14:paraId="06AD536D" w14:textId="39278D78" w:rsidR="00303469" w:rsidRPr="006D33E2" w:rsidRDefault="00C96D1E" w:rsidP="00ED14E1">
      <w:pPr>
        <w:spacing w:line="696" w:lineRule="exact"/>
        <w:ind w:left="4364"/>
        <w:rPr>
          <w:rFonts w:asciiTheme="minorHAnsi" w:hAnsiTheme="minorHAnsi" w:cstheme="minorHAnsi"/>
          <w:b/>
          <w:sz w:val="60"/>
        </w:rPr>
      </w:pPr>
      <w:r w:rsidRPr="006D33E2">
        <w:rPr>
          <w:rFonts w:asciiTheme="minorHAnsi" w:hAnsiTheme="minorHAnsi" w:cstheme="minorHAnsi"/>
          <w:b/>
          <w:iCs/>
          <w:color w:val="9C9BC0"/>
          <w:w w:val="80"/>
          <w:sz w:val="60"/>
        </w:rPr>
        <w:t>Câmpus</w:t>
      </w:r>
      <w:r w:rsidR="008362DB" w:rsidRPr="006D33E2">
        <w:rPr>
          <w:rFonts w:asciiTheme="minorHAnsi" w:hAnsiTheme="minorHAnsi" w:cstheme="minorHAnsi"/>
          <w:b/>
          <w:iCs/>
          <w:color w:val="9C9BC0"/>
          <w:spacing w:val="101"/>
          <w:w w:val="80"/>
          <w:sz w:val="60"/>
        </w:rPr>
        <w:t xml:space="preserve"> </w:t>
      </w:r>
      <w:r w:rsidR="008362DB" w:rsidRPr="006D33E2">
        <w:rPr>
          <w:rFonts w:asciiTheme="minorHAnsi" w:hAnsiTheme="minorHAnsi" w:cstheme="minorHAnsi"/>
          <w:b/>
          <w:color w:val="9C9BC0"/>
          <w:w w:val="80"/>
          <w:sz w:val="60"/>
        </w:rPr>
        <w:t>Pelotas</w:t>
      </w:r>
    </w:p>
    <w:p w14:paraId="3DC0BDCB" w14:textId="77777777" w:rsidR="00ED14E1" w:rsidRDefault="00ED14E1" w:rsidP="00BD675A">
      <w:pPr>
        <w:spacing w:line="696" w:lineRule="exact"/>
        <w:jc w:val="right"/>
        <w:rPr>
          <w:rFonts w:ascii="Tahoma"/>
          <w:sz w:val="60"/>
        </w:rPr>
      </w:pPr>
    </w:p>
    <w:p w14:paraId="3219151A" w14:textId="77777777" w:rsidR="00ED14E1" w:rsidRDefault="00ED14E1" w:rsidP="00BD675A">
      <w:pPr>
        <w:spacing w:line="696" w:lineRule="exact"/>
        <w:jc w:val="right"/>
        <w:rPr>
          <w:rFonts w:ascii="Tahoma"/>
          <w:sz w:val="60"/>
        </w:rPr>
      </w:pPr>
    </w:p>
    <w:p w14:paraId="1034636D" w14:textId="77777777" w:rsidR="00ED14E1" w:rsidRDefault="00ED14E1" w:rsidP="00ED14E1">
      <w:pPr>
        <w:spacing w:line="696" w:lineRule="exact"/>
        <w:rPr>
          <w:rFonts w:ascii="Tahoma"/>
          <w:sz w:val="60"/>
        </w:rPr>
      </w:pPr>
    </w:p>
    <w:p w14:paraId="07D442F3" w14:textId="04BE16F4" w:rsidR="00ED14E1" w:rsidRDefault="00ED14E1" w:rsidP="00ED14E1">
      <w:pPr>
        <w:tabs>
          <w:tab w:val="left" w:pos="3115"/>
        </w:tabs>
        <w:rPr>
          <w:rFonts w:ascii="Tahoma"/>
          <w:sz w:val="60"/>
        </w:rPr>
      </w:pPr>
      <w:r>
        <w:rPr>
          <w:rFonts w:ascii="Tahoma"/>
          <w:sz w:val="60"/>
        </w:rPr>
        <w:tab/>
      </w:r>
    </w:p>
    <w:p w14:paraId="3D0236A1" w14:textId="77777777" w:rsidR="00ED14E1" w:rsidRDefault="00ED14E1" w:rsidP="00ED14E1">
      <w:pPr>
        <w:tabs>
          <w:tab w:val="left" w:pos="3115"/>
        </w:tabs>
        <w:rPr>
          <w:rFonts w:ascii="Tahoma"/>
          <w:sz w:val="60"/>
        </w:rPr>
      </w:pPr>
    </w:p>
    <w:p w14:paraId="5CAE8FEF" w14:textId="77777777" w:rsidR="00ED14E1" w:rsidRDefault="00ED14E1" w:rsidP="00ED14E1">
      <w:pPr>
        <w:rPr>
          <w:rFonts w:ascii="Tahoma"/>
          <w:sz w:val="60"/>
        </w:rPr>
      </w:pPr>
    </w:p>
    <w:p w14:paraId="4266237C" w14:textId="75190A57" w:rsidR="00ED14E1" w:rsidRPr="00ED14E1" w:rsidRDefault="00ED14E1" w:rsidP="00ED14E1">
      <w:pPr>
        <w:rPr>
          <w:rFonts w:ascii="Tahoma"/>
          <w:sz w:val="60"/>
        </w:rPr>
        <w:sectPr w:rsidR="00ED14E1" w:rsidRPr="00ED14E1" w:rsidSect="00FA5891">
          <w:pgSz w:w="11907" w:h="16840" w:code="9"/>
          <w:pgMar w:top="1134" w:right="567" w:bottom="567" w:left="1134" w:header="720" w:footer="720" w:gutter="0"/>
          <w:cols w:space="720"/>
        </w:sectPr>
      </w:pPr>
    </w:p>
    <w:p w14:paraId="52B44429" w14:textId="77777777" w:rsidR="00CE6F0E" w:rsidRPr="00B02184" w:rsidRDefault="00CE6F0E" w:rsidP="00CE6F0E">
      <w:pPr>
        <w:widowControl/>
        <w:autoSpaceDE/>
        <w:autoSpaceDN/>
        <w:jc w:val="center"/>
        <w:rPr>
          <w:rFonts w:asciiTheme="minorHAnsi" w:hAnsiTheme="minorHAnsi" w:cstheme="minorHAnsi"/>
          <w:bCs/>
          <w:color w:val="8989B3"/>
          <w:w w:val="85"/>
          <w:sz w:val="24"/>
          <w:szCs w:val="24"/>
        </w:rPr>
      </w:pPr>
      <w:r w:rsidRPr="00B02184">
        <w:rPr>
          <w:rFonts w:asciiTheme="minorHAnsi" w:hAnsiTheme="minorHAnsi" w:cstheme="minorHAnsi"/>
          <w:bCs/>
          <w:color w:val="8989B3"/>
          <w:w w:val="85"/>
          <w:sz w:val="24"/>
          <w:szCs w:val="24"/>
        </w:rPr>
        <w:t>TÍTULO I</w:t>
      </w:r>
    </w:p>
    <w:p w14:paraId="710F2C02" w14:textId="77777777" w:rsidR="00CE6F0E" w:rsidRPr="00B02184" w:rsidRDefault="00CE6F0E" w:rsidP="00CE6F0E">
      <w:pPr>
        <w:widowControl/>
        <w:autoSpaceDE/>
        <w:autoSpaceDN/>
        <w:ind w:firstLineChars="300" w:firstLine="608"/>
        <w:jc w:val="center"/>
        <w:rPr>
          <w:rFonts w:asciiTheme="minorHAnsi" w:hAnsiTheme="minorHAnsi" w:cstheme="minorHAnsi"/>
          <w:bCs/>
          <w:color w:val="8989B3"/>
          <w:w w:val="85"/>
          <w:sz w:val="24"/>
          <w:szCs w:val="24"/>
        </w:rPr>
      </w:pPr>
      <w:r w:rsidRPr="00B02184">
        <w:rPr>
          <w:rFonts w:asciiTheme="minorHAnsi" w:hAnsiTheme="minorHAnsi" w:cstheme="minorHAnsi"/>
          <w:bCs/>
          <w:color w:val="8989B3"/>
          <w:w w:val="85"/>
          <w:sz w:val="24"/>
          <w:szCs w:val="24"/>
        </w:rPr>
        <w:t xml:space="preserve">Procedimentos para a Educação </w:t>
      </w:r>
    </w:p>
    <w:p w14:paraId="68A7B368" w14:textId="64281735" w:rsidR="00CE6F0E" w:rsidRPr="00B02184" w:rsidRDefault="00CE6F0E" w:rsidP="00CE6F0E">
      <w:pPr>
        <w:widowControl/>
        <w:autoSpaceDE/>
        <w:autoSpaceDN/>
        <w:ind w:firstLineChars="300" w:firstLine="608"/>
        <w:jc w:val="center"/>
        <w:rPr>
          <w:rFonts w:asciiTheme="minorHAnsi" w:hAnsiTheme="minorHAnsi" w:cstheme="minorHAnsi"/>
          <w:bCs/>
          <w:color w:val="8989B3"/>
          <w:w w:val="85"/>
          <w:sz w:val="24"/>
          <w:szCs w:val="24"/>
        </w:rPr>
      </w:pPr>
      <w:r w:rsidRPr="00B02184">
        <w:rPr>
          <w:rFonts w:asciiTheme="minorHAnsi" w:hAnsiTheme="minorHAnsi" w:cstheme="minorHAnsi"/>
          <w:bCs/>
          <w:color w:val="8989B3"/>
          <w:w w:val="85"/>
          <w:sz w:val="24"/>
          <w:szCs w:val="24"/>
        </w:rPr>
        <w:t>profissional técnica de nível médio</w:t>
      </w:r>
    </w:p>
    <w:p w14:paraId="049A86CF" w14:textId="77777777" w:rsidR="00CE6F0E" w:rsidRPr="00995124" w:rsidRDefault="00CE6F0E" w:rsidP="00CE6F0E">
      <w:pPr>
        <w:widowControl/>
        <w:autoSpaceDE/>
        <w:autoSpaceDN/>
        <w:ind w:firstLineChars="300" w:firstLine="723"/>
        <w:rPr>
          <w:rFonts w:asciiTheme="minorHAnsi" w:eastAsia="Times New Roman" w:hAnsiTheme="minorHAnsi" w:cstheme="minorHAnsi"/>
          <w:b/>
          <w:bCs/>
          <w:sz w:val="24"/>
          <w:szCs w:val="24"/>
          <w:lang w:val="pt-BR" w:eastAsia="pt-BR"/>
        </w:rPr>
      </w:pPr>
    </w:p>
    <w:p w14:paraId="37326780" w14:textId="77777777" w:rsidR="00CE6F0E" w:rsidRPr="00995124" w:rsidRDefault="00CE6F0E" w:rsidP="00CE6F0E">
      <w:pPr>
        <w:widowControl/>
        <w:autoSpaceDE/>
        <w:autoSpaceDN/>
        <w:jc w:val="center"/>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CAPÍTULO I</w:t>
      </w:r>
    </w:p>
    <w:p w14:paraId="23B96B19" w14:textId="77777777" w:rsidR="00CE6F0E" w:rsidRPr="00995124" w:rsidRDefault="00CE6F0E" w:rsidP="00CE6F0E">
      <w:pPr>
        <w:widowControl/>
        <w:autoSpaceDE/>
        <w:autoSpaceDN/>
        <w:jc w:val="center"/>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DO PROCESSO AVALIATIVO</w:t>
      </w:r>
    </w:p>
    <w:p w14:paraId="1B4E7081" w14:textId="6A43899B" w:rsidR="00CE6F0E" w:rsidRPr="00995124" w:rsidRDefault="00CE6F0E" w:rsidP="00CE6F0E">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1º</w:t>
      </w:r>
      <w:r w:rsidR="0022332D"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O processo avaliativo envolverá:</w:t>
      </w:r>
    </w:p>
    <w:p w14:paraId="2B3ED736" w14:textId="77777777" w:rsidR="00CE6F0E" w:rsidRPr="00995124" w:rsidRDefault="00CE6F0E" w:rsidP="00DB0117">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I - plano de ensino;</w:t>
      </w:r>
    </w:p>
    <w:p w14:paraId="24D2FDFF" w14:textId="77777777" w:rsidR="00CE6F0E" w:rsidRPr="00995124" w:rsidRDefault="00CE6F0E" w:rsidP="00DB0117">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II - conselho de classe;</w:t>
      </w:r>
    </w:p>
    <w:p w14:paraId="4D66EF23" w14:textId="77777777" w:rsidR="00CE6F0E" w:rsidRPr="00995124" w:rsidRDefault="00CE6F0E" w:rsidP="00DB0117">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III - avaliação;</w:t>
      </w:r>
    </w:p>
    <w:p w14:paraId="00F0E0D8" w14:textId="77777777" w:rsidR="00CE6F0E" w:rsidRPr="00995124" w:rsidRDefault="00CE6F0E" w:rsidP="00DB0117">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IV - reavaliação.</w:t>
      </w:r>
    </w:p>
    <w:p w14:paraId="33EE6AC1" w14:textId="77777777" w:rsidR="00CE6F0E" w:rsidRPr="00995124" w:rsidRDefault="00CE6F0E" w:rsidP="00361888">
      <w:pPr>
        <w:widowControl/>
        <w:autoSpaceDE/>
        <w:autoSpaceDN/>
        <w:jc w:val="both"/>
        <w:rPr>
          <w:rFonts w:asciiTheme="minorHAnsi" w:eastAsia="Times New Roman" w:hAnsiTheme="minorHAnsi" w:cstheme="minorHAnsi"/>
          <w:sz w:val="24"/>
          <w:szCs w:val="24"/>
          <w:lang w:val="pt-BR" w:eastAsia="pt-BR"/>
        </w:rPr>
      </w:pPr>
    </w:p>
    <w:p w14:paraId="5C822F00" w14:textId="1820C637" w:rsidR="00CE6F0E" w:rsidRPr="00995124" w:rsidRDefault="00CE6F0E" w:rsidP="00361888">
      <w:pPr>
        <w:widowControl/>
        <w:autoSpaceDE/>
        <w:autoSpaceDN/>
        <w:jc w:val="center"/>
        <w:rPr>
          <w:rFonts w:asciiTheme="minorHAnsi" w:eastAsia="Times New Roman" w:hAnsiTheme="minorHAnsi" w:cstheme="minorHAnsi"/>
          <w:b/>
          <w:bCs/>
          <w:sz w:val="24"/>
          <w:szCs w:val="24"/>
          <w:lang w:val="pt-BR" w:eastAsia="pt-BR"/>
        </w:rPr>
      </w:pPr>
      <w:r w:rsidRPr="00995124">
        <w:rPr>
          <w:rFonts w:asciiTheme="minorHAnsi" w:eastAsia="Times New Roman" w:hAnsiTheme="minorHAnsi" w:cstheme="minorHAnsi"/>
          <w:b/>
          <w:bCs/>
          <w:sz w:val="24"/>
          <w:szCs w:val="24"/>
          <w:lang w:val="pt-BR" w:eastAsia="pt-BR"/>
        </w:rPr>
        <w:t>S</w:t>
      </w:r>
      <w:r w:rsidR="00811E34" w:rsidRPr="00995124">
        <w:rPr>
          <w:rFonts w:asciiTheme="minorHAnsi" w:eastAsia="Times New Roman" w:hAnsiTheme="minorHAnsi" w:cstheme="minorHAnsi"/>
          <w:b/>
          <w:bCs/>
          <w:sz w:val="24"/>
          <w:szCs w:val="24"/>
          <w:lang w:val="pt-BR" w:eastAsia="pt-BR"/>
        </w:rPr>
        <w:t>eção</w:t>
      </w:r>
      <w:r w:rsidRPr="00995124">
        <w:rPr>
          <w:rFonts w:asciiTheme="minorHAnsi" w:eastAsia="Times New Roman" w:hAnsiTheme="minorHAnsi" w:cstheme="minorHAnsi"/>
          <w:b/>
          <w:bCs/>
          <w:sz w:val="24"/>
          <w:szCs w:val="24"/>
          <w:lang w:val="pt-BR" w:eastAsia="pt-BR"/>
        </w:rPr>
        <w:t xml:space="preserve"> I</w:t>
      </w:r>
    </w:p>
    <w:p w14:paraId="095203E2" w14:textId="48D53F4B" w:rsidR="00CE6F0E" w:rsidRPr="00995124" w:rsidRDefault="00CE6F0E" w:rsidP="00CE6F0E">
      <w:pPr>
        <w:widowControl/>
        <w:autoSpaceDE/>
        <w:autoSpaceDN/>
        <w:jc w:val="center"/>
        <w:rPr>
          <w:rFonts w:asciiTheme="minorHAnsi" w:eastAsia="Times New Roman" w:hAnsiTheme="minorHAnsi" w:cstheme="minorHAnsi"/>
          <w:b/>
          <w:bCs/>
          <w:sz w:val="24"/>
          <w:szCs w:val="24"/>
          <w:lang w:val="pt-BR" w:eastAsia="pt-BR"/>
        </w:rPr>
      </w:pPr>
      <w:r w:rsidRPr="00995124">
        <w:rPr>
          <w:rFonts w:asciiTheme="minorHAnsi" w:eastAsia="Times New Roman" w:hAnsiTheme="minorHAnsi" w:cstheme="minorHAnsi"/>
          <w:b/>
          <w:bCs/>
          <w:sz w:val="24"/>
          <w:szCs w:val="24"/>
          <w:lang w:val="pt-BR" w:eastAsia="pt-BR"/>
        </w:rPr>
        <w:t>D</w:t>
      </w:r>
      <w:r w:rsidR="00811E34" w:rsidRPr="00995124">
        <w:rPr>
          <w:rFonts w:asciiTheme="minorHAnsi" w:eastAsia="Times New Roman" w:hAnsiTheme="minorHAnsi" w:cstheme="minorHAnsi"/>
          <w:b/>
          <w:bCs/>
          <w:sz w:val="24"/>
          <w:szCs w:val="24"/>
          <w:lang w:val="pt-BR" w:eastAsia="pt-BR"/>
        </w:rPr>
        <w:t>o</w:t>
      </w:r>
      <w:r w:rsidRPr="00995124">
        <w:rPr>
          <w:rFonts w:asciiTheme="minorHAnsi" w:eastAsia="Times New Roman" w:hAnsiTheme="minorHAnsi" w:cstheme="minorHAnsi"/>
          <w:b/>
          <w:bCs/>
          <w:sz w:val="24"/>
          <w:szCs w:val="24"/>
          <w:lang w:val="pt-BR" w:eastAsia="pt-BR"/>
        </w:rPr>
        <w:t xml:space="preserve"> P</w:t>
      </w:r>
      <w:r w:rsidR="00811E34" w:rsidRPr="00995124">
        <w:rPr>
          <w:rFonts w:asciiTheme="minorHAnsi" w:eastAsia="Times New Roman" w:hAnsiTheme="minorHAnsi" w:cstheme="minorHAnsi"/>
          <w:b/>
          <w:bCs/>
          <w:sz w:val="24"/>
          <w:szCs w:val="24"/>
          <w:lang w:val="pt-BR" w:eastAsia="pt-BR"/>
        </w:rPr>
        <w:t>lano</w:t>
      </w:r>
      <w:r w:rsidRPr="00995124">
        <w:rPr>
          <w:rFonts w:asciiTheme="minorHAnsi" w:eastAsia="Times New Roman" w:hAnsiTheme="minorHAnsi" w:cstheme="minorHAnsi"/>
          <w:b/>
          <w:bCs/>
          <w:sz w:val="24"/>
          <w:szCs w:val="24"/>
          <w:lang w:val="pt-BR" w:eastAsia="pt-BR"/>
        </w:rPr>
        <w:t xml:space="preserve"> </w:t>
      </w:r>
      <w:r w:rsidR="00811E34" w:rsidRPr="00995124">
        <w:rPr>
          <w:rFonts w:asciiTheme="minorHAnsi" w:eastAsia="Times New Roman" w:hAnsiTheme="minorHAnsi" w:cstheme="minorHAnsi"/>
          <w:b/>
          <w:bCs/>
          <w:sz w:val="24"/>
          <w:szCs w:val="24"/>
          <w:lang w:val="pt-BR" w:eastAsia="pt-BR"/>
        </w:rPr>
        <w:t>de</w:t>
      </w:r>
      <w:r w:rsidRPr="00995124">
        <w:rPr>
          <w:rFonts w:asciiTheme="minorHAnsi" w:eastAsia="Times New Roman" w:hAnsiTheme="minorHAnsi" w:cstheme="minorHAnsi"/>
          <w:b/>
          <w:bCs/>
          <w:sz w:val="24"/>
          <w:szCs w:val="24"/>
          <w:lang w:val="pt-BR" w:eastAsia="pt-BR"/>
        </w:rPr>
        <w:t xml:space="preserve"> E</w:t>
      </w:r>
      <w:r w:rsidR="00811E34" w:rsidRPr="00995124">
        <w:rPr>
          <w:rFonts w:asciiTheme="minorHAnsi" w:eastAsia="Times New Roman" w:hAnsiTheme="minorHAnsi" w:cstheme="minorHAnsi"/>
          <w:b/>
          <w:bCs/>
          <w:sz w:val="24"/>
          <w:szCs w:val="24"/>
          <w:lang w:val="pt-BR" w:eastAsia="pt-BR"/>
        </w:rPr>
        <w:t>nsino</w:t>
      </w:r>
    </w:p>
    <w:p w14:paraId="2A6BAE0C" w14:textId="24AB338C" w:rsidR="00CE6F0E" w:rsidRPr="00995124" w:rsidRDefault="00CE6F0E" w:rsidP="00DB0117">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2º  O</w:t>
      </w:r>
      <w:r w:rsidR="001A785C"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 xml:space="preserve"> professor</w:t>
      </w:r>
      <w:r w:rsidR="001A785C"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 xml:space="preserve"> deverá, ao início de cada período letivo, construir seu plano de ensino em parceria com seus colegas.</w:t>
      </w:r>
    </w:p>
    <w:p w14:paraId="0000DE00" w14:textId="07DD387F" w:rsidR="00CE6F0E" w:rsidRPr="00995124" w:rsidRDefault="00CE6F0E" w:rsidP="00DB0117">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3º  O</w:t>
      </w:r>
      <w:r w:rsidR="001A785C"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 xml:space="preserve"> professor</w:t>
      </w:r>
      <w:r w:rsidR="001A785C"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 xml:space="preserve"> deverá encaminhar o plano à coordenação do curso/área e à supervisão pedagógica, para a sua devida aprovação, com prazo máximo de 15 (quinze) dias após o início do período letivo.</w:t>
      </w:r>
    </w:p>
    <w:p w14:paraId="3C515F19" w14:textId="12B2595B" w:rsidR="00CE6F0E" w:rsidRPr="00995124" w:rsidRDefault="00CE6F0E" w:rsidP="00DB0117">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4º  O plano deverá conter os seguintes itens:</w:t>
      </w:r>
    </w:p>
    <w:p w14:paraId="18BA054C" w14:textId="2B804733" w:rsidR="00CE6F0E" w:rsidRPr="00995124" w:rsidRDefault="00CE6F0E" w:rsidP="00DB0117">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I - dados de identificação;</w:t>
      </w:r>
    </w:p>
    <w:p w14:paraId="3369F340" w14:textId="661D0926" w:rsidR="00CE6F0E" w:rsidRPr="00995124" w:rsidRDefault="00CE6F0E" w:rsidP="00DB0117">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II - objetivos;</w:t>
      </w:r>
    </w:p>
    <w:p w14:paraId="02A5B266" w14:textId="43C3AB4A" w:rsidR="00CE6F0E" w:rsidRPr="00995124" w:rsidRDefault="00CE6F0E" w:rsidP="00DB0117">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III - conteúdos;</w:t>
      </w:r>
    </w:p>
    <w:p w14:paraId="29B9A5DC" w14:textId="0C7CB4E2" w:rsidR="00CE6F0E" w:rsidRPr="00995124" w:rsidRDefault="00CE6F0E" w:rsidP="00DB0117">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IV - relação da disciplina com as demais;</w:t>
      </w:r>
    </w:p>
    <w:p w14:paraId="521CA23E" w14:textId="16F50B81" w:rsidR="00CE6F0E" w:rsidRPr="00995124" w:rsidRDefault="00CE6F0E" w:rsidP="00DB0117">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V - cronograma de atividades;</w:t>
      </w:r>
    </w:p>
    <w:p w14:paraId="2F8913A5" w14:textId="4E27DBCF" w:rsidR="00CE6F0E" w:rsidRPr="00995124" w:rsidRDefault="00CE6F0E" w:rsidP="00DB0117">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VI - metodologia;</w:t>
      </w:r>
    </w:p>
    <w:p w14:paraId="38C362BB" w14:textId="03DFB74F" w:rsidR="00CE6F0E" w:rsidRPr="00995124" w:rsidRDefault="00CE6F0E" w:rsidP="00DB0117">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VII - avaliação;</w:t>
      </w:r>
    </w:p>
    <w:p w14:paraId="3AAF65D8" w14:textId="0B70AFAA" w:rsidR="00CE6F0E" w:rsidRPr="00995124" w:rsidRDefault="00CE6F0E" w:rsidP="00DB0117">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VIII</w:t>
      </w:r>
      <w:r w:rsidR="0022332D" w:rsidRPr="00995124">
        <w:rPr>
          <w:rFonts w:asciiTheme="minorHAnsi" w:eastAsia="Times New Roman" w:hAnsiTheme="minorHAnsi" w:cstheme="minorHAnsi"/>
          <w:sz w:val="24"/>
          <w:szCs w:val="24"/>
          <w:lang w:val="pt-BR" w:eastAsia="pt-BR"/>
        </w:rPr>
        <w:t xml:space="preserve"> - </w:t>
      </w:r>
      <w:r w:rsidRPr="00995124">
        <w:rPr>
          <w:rFonts w:asciiTheme="minorHAnsi" w:eastAsia="Times New Roman" w:hAnsiTheme="minorHAnsi" w:cstheme="minorHAnsi"/>
          <w:sz w:val="24"/>
          <w:szCs w:val="24"/>
          <w:lang w:val="pt-BR" w:eastAsia="pt-BR"/>
        </w:rPr>
        <w:t>bibliografia;</w:t>
      </w:r>
    </w:p>
    <w:p w14:paraId="75E2D500" w14:textId="5E8F3E0C" w:rsidR="00CE6F0E" w:rsidRPr="00995124" w:rsidRDefault="00CE6F0E" w:rsidP="00DB0117">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IX</w:t>
      </w:r>
      <w:r w:rsidR="0022332D" w:rsidRPr="00995124">
        <w:rPr>
          <w:rFonts w:asciiTheme="minorHAnsi" w:eastAsia="Times New Roman" w:hAnsiTheme="minorHAnsi" w:cstheme="minorHAnsi"/>
          <w:sz w:val="24"/>
          <w:szCs w:val="24"/>
          <w:lang w:val="pt-BR" w:eastAsia="pt-BR"/>
        </w:rPr>
        <w:t xml:space="preserve"> - </w:t>
      </w:r>
      <w:r w:rsidRPr="00995124">
        <w:rPr>
          <w:rFonts w:asciiTheme="minorHAnsi" w:eastAsia="Times New Roman" w:hAnsiTheme="minorHAnsi" w:cstheme="minorHAnsi"/>
          <w:sz w:val="24"/>
          <w:szCs w:val="24"/>
          <w:lang w:val="pt-BR" w:eastAsia="pt-BR"/>
        </w:rPr>
        <w:t>observações.</w:t>
      </w:r>
    </w:p>
    <w:p w14:paraId="1A12506C" w14:textId="5B7F2308" w:rsidR="00CE6F0E" w:rsidRPr="00995124" w:rsidRDefault="00CE6F0E" w:rsidP="00DB0117">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 1º</w:t>
      </w:r>
      <w:r w:rsidR="0022332D"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Os dados de identificação devem conter o nome da instituição, do curso/área, da disciplina, do</w:t>
      </w:r>
      <w:r w:rsidR="001A785C"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 xml:space="preserve"> professor</w:t>
      </w:r>
      <w:r w:rsidR="001A785C"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 assim como a carga horária semanal da disciplina, entre outros dados significativos.</w:t>
      </w:r>
    </w:p>
    <w:p w14:paraId="4BA3F69B" w14:textId="1861BCDB" w:rsidR="00CE6F0E" w:rsidRPr="00995124" w:rsidRDefault="00CE6F0E" w:rsidP="00DB0117">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 2º</w:t>
      </w:r>
      <w:r w:rsidR="0022332D"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Os objetivos deverão ser elaborados, tendo como foco a proposta da disciplina.</w:t>
      </w:r>
    </w:p>
    <w:p w14:paraId="6C387B10" w14:textId="4C87DBD2" w:rsidR="00CE6F0E" w:rsidRPr="00995124" w:rsidRDefault="00CE6F0E" w:rsidP="00DB0117">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 xml:space="preserve">§ 3º </w:t>
      </w:r>
      <w:r w:rsidR="0022332D"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O plano deve conter o rol de conteúdos a serem trabalhados.</w:t>
      </w:r>
    </w:p>
    <w:p w14:paraId="4DD5FE16" w14:textId="55A33D7D" w:rsidR="00CE6F0E" w:rsidRPr="00995124" w:rsidRDefault="00CE6F0E" w:rsidP="00DB0117">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w:t>
      </w:r>
      <w:r w:rsidR="0022332D"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4º</w:t>
      </w:r>
      <w:r w:rsidR="0022332D"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Na relação da disciplina com as demais, deverão estar explícitos os conhecimentos trabalhados na disciplina e a articulação com os conhecimentos trabalhados nas demais disciplinas do curso/área.</w:t>
      </w:r>
    </w:p>
    <w:p w14:paraId="258173C7" w14:textId="40BF35F5" w:rsidR="00CE6F0E" w:rsidRPr="00995124" w:rsidRDefault="00CE6F0E" w:rsidP="00DB0117">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 xml:space="preserve">§ 5º </w:t>
      </w:r>
      <w:r w:rsidR="004E56CD"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O cronograma de atividades deve contemplar a disposição dos conhecimentos na sequência em que serão apresentados e a distribuição do conteúdo ao longo das aulas.</w:t>
      </w:r>
    </w:p>
    <w:p w14:paraId="72434E57" w14:textId="3290E2FE" w:rsidR="00CE6F0E" w:rsidRPr="00995124" w:rsidRDefault="00CE6F0E" w:rsidP="00DB0117">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 xml:space="preserve">§ 6º </w:t>
      </w:r>
      <w:r w:rsidR="004E56CD"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 xml:space="preserve">No que se refere à metodologia, deverá contemplar a descrição dos métodos, técnicas e estratégias de ensino para propiciar </w:t>
      </w:r>
      <w:r w:rsidR="00DB0117" w:rsidRPr="00995124">
        <w:rPr>
          <w:rFonts w:asciiTheme="minorHAnsi" w:eastAsia="Times New Roman" w:hAnsiTheme="minorHAnsi" w:cstheme="minorHAnsi"/>
          <w:sz w:val="24"/>
          <w:szCs w:val="24"/>
          <w:lang w:val="pt-BR" w:eastAsia="pt-BR"/>
        </w:rPr>
        <w:t>à/</w:t>
      </w:r>
      <w:r w:rsidRPr="00995124">
        <w:rPr>
          <w:rFonts w:asciiTheme="minorHAnsi" w:eastAsia="Times New Roman" w:hAnsiTheme="minorHAnsi" w:cstheme="minorHAnsi"/>
          <w:sz w:val="24"/>
          <w:szCs w:val="24"/>
          <w:lang w:val="pt-BR" w:eastAsia="pt-BR"/>
        </w:rPr>
        <w:t xml:space="preserve">ao </w:t>
      </w:r>
      <w:r w:rsidR="00BF1C60" w:rsidRPr="00995124">
        <w:rPr>
          <w:rFonts w:asciiTheme="minorHAnsi" w:eastAsia="Times New Roman" w:hAnsiTheme="minorHAnsi" w:cstheme="minorHAnsi"/>
          <w:sz w:val="24"/>
          <w:szCs w:val="24"/>
          <w:lang w:val="pt-BR" w:eastAsia="pt-BR"/>
        </w:rPr>
        <w:t>estudante</w:t>
      </w:r>
      <w:r w:rsidRPr="00995124">
        <w:rPr>
          <w:rFonts w:asciiTheme="minorHAnsi" w:eastAsia="Times New Roman" w:hAnsiTheme="minorHAnsi" w:cstheme="minorHAnsi"/>
          <w:sz w:val="24"/>
          <w:szCs w:val="24"/>
          <w:lang w:val="pt-BR" w:eastAsia="pt-BR"/>
        </w:rPr>
        <w:t xml:space="preserve"> a aprendizagem dos conhecimentos - objeto da disciplina.</w:t>
      </w:r>
    </w:p>
    <w:p w14:paraId="1B215086" w14:textId="62B35E6F" w:rsidR="00CE6F0E" w:rsidRPr="00995124" w:rsidRDefault="00CE6F0E" w:rsidP="00DB0117">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 xml:space="preserve">§ 7º </w:t>
      </w:r>
      <w:r w:rsidR="004E56CD"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A avaliação deverá expressar a forma como este processo será desenvolvido, incluindo as estratégias de retomada dos conteúdos para a construção das aprendizagens não alcançadas e de reavaliação.</w:t>
      </w:r>
    </w:p>
    <w:p w14:paraId="681AF454" w14:textId="210A01C0" w:rsidR="00CE6F0E" w:rsidRPr="00995124" w:rsidRDefault="00CE6F0E" w:rsidP="00DB0117">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 xml:space="preserve">§ 8º </w:t>
      </w:r>
      <w:r w:rsidR="004E56CD"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As referências bibliográficas utilizadas pelo</w:t>
      </w:r>
      <w:r w:rsidR="00DB0117"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 xml:space="preserve"> professor</w:t>
      </w:r>
      <w:r w:rsidR="00DB0117"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 xml:space="preserve"> para o desenvolvimento de seu trabalho e aquelas que ele indica </w:t>
      </w:r>
      <w:r w:rsidR="00DB0117" w:rsidRPr="00995124">
        <w:rPr>
          <w:rFonts w:asciiTheme="minorHAnsi" w:eastAsia="Times New Roman" w:hAnsiTheme="minorHAnsi" w:cstheme="minorHAnsi"/>
          <w:sz w:val="24"/>
          <w:szCs w:val="24"/>
          <w:lang w:val="pt-BR" w:eastAsia="pt-BR"/>
        </w:rPr>
        <w:t>às/</w:t>
      </w:r>
      <w:r w:rsidRPr="00995124">
        <w:rPr>
          <w:rFonts w:asciiTheme="minorHAnsi" w:eastAsia="Times New Roman" w:hAnsiTheme="minorHAnsi" w:cstheme="minorHAnsi"/>
          <w:sz w:val="24"/>
          <w:szCs w:val="24"/>
          <w:lang w:val="pt-BR" w:eastAsia="pt-BR"/>
        </w:rPr>
        <w:t xml:space="preserve">aos </w:t>
      </w:r>
      <w:r w:rsidR="00DB0117" w:rsidRPr="00995124">
        <w:rPr>
          <w:rFonts w:asciiTheme="minorHAnsi" w:eastAsia="Times New Roman" w:hAnsiTheme="minorHAnsi" w:cstheme="minorHAnsi"/>
          <w:sz w:val="24"/>
          <w:szCs w:val="24"/>
          <w:lang w:val="pt-BR" w:eastAsia="pt-BR"/>
        </w:rPr>
        <w:t>sua</w:t>
      </w:r>
      <w:r w:rsidR="00DF018B" w:rsidRPr="00995124">
        <w:rPr>
          <w:rFonts w:asciiTheme="minorHAnsi" w:eastAsia="Times New Roman" w:hAnsiTheme="minorHAnsi" w:cstheme="minorHAnsi"/>
          <w:sz w:val="24"/>
          <w:szCs w:val="24"/>
          <w:lang w:val="pt-BR" w:eastAsia="pt-BR"/>
        </w:rPr>
        <w:t>s</w:t>
      </w:r>
      <w:r w:rsidR="00DB0117" w:rsidRPr="00995124">
        <w:rPr>
          <w:rFonts w:asciiTheme="minorHAnsi" w:eastAsia="Times New Roman" w:hAnsiTheme="minorHAnsi" w:cstheme="minorHAnsi"/>
          <w:sz w:val="24"/>
          <w:szCs w:val="24"/>
          <w:lang w:val="pt-BR" w:eastAsia="pt-BR"/>
        </w:rPr>
        <w:t>/</w:t>
      </w:r>
      <w:r w:rsidRPr="00995124">
        <w:rPr>
          <w:rFonts w:asciiTheme="minorHAnsi" w:eastAsia="Times New Roman" w:hAnsiTheme="minorHAnsi" w:cstheme="minorHAnsi"/>
          <w:sz w:val="24"/>
          <w:szCs w:val="24"/>
          <w:lang w:val="pt-BR" w:eastAsia="pt-BR"/>
        </w:rPr>
        <w:t xml:space="preserve">seus </w:t>
      </w:r>
      <w:r w:rsidR="00BF1C60" w:rsidRPr="00995124">
        <w:rPr>
          <w:rFonts w:asciiTheme="minorHAnsi" w:eastAsia="Times New Roman" w:hAnsiTheme="minorHAnsi" w:cstheme="minorHAnsi"/>
          <w:sz w:val="24"/>
          <w:szCs w:val="24"/>
          <w:lang w:val="pt-BR" w:eastAsia="pt-BR"/>
        </w:rPr>
        <w:t>estudante</w:t>
      </w:r>
      <w:r w:rsidRPr="00995124">
        <w:rPr>
          <w:rFonts w:asciiTheme="minorHAnsi" w:eastAsia="Times New Roman" w:hAnsiTheme="minorHAnsi" w:cstheme="minorHAnsi"/>
          <w:sz w:val="24"/>
          <w:szCs w:val="24"/>
          <w:lang w:val="pt-BR" w:eastAsia="pt-BR"/>
        </w:rPr>
        <w:t>s, tais como leituras e/ou consultas recomendadas, farão parte deste plano.</w:t>
      </w:r>
    </w:p>
    <w:p w14:paraId="6D1C1793" w14:textId="5700A1F1" w:rsidR="00CE6F0E" w:rsidRPr="00995124" w:rsidRDefault="00CE6F0E" w:rsidP="00DB0117">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 xml:space="preserve">§ 9º </w:t>
      </w:r>
      <w:r w:rsidR="004E56CD"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O i</w:t>
      </w:r>
      <w:r w:rsidR="004A1B9D" w:rsidRPr="00995124">
        <w:rPr>
          <w:rFonts w:asciiTheme="minorHAnsi" w:eastAsia="Times New Roman" w:hAnsiTheme="minorHAnsi" w:cstheme="minorHAnsi"/>
          <w:sz w:val="24"/>
          <w:szCs w:val="24"/>
          <w:lang w:val="pt-BR" w:eastAsia="pt-BR"/>
        </w:rPr>
        <w:t>nciso</w:t>
      </w:r>
      <w:r w:rsidRPr="00995124">
        <w:rPr>
          <w:rFonts w:asciiTheme="minorHAnsi" w:eastAsia="Times New Roman" w:hAnsiTheme="minorHAnsi" w:cstheme="minorHAnsi"/>
          <w:sz w:val="24"/>
          <w:szCs w:val="24"/>
          <w:lang w:val="pt-BR" w:eastAsia="pt-BR"/>
        </w:rPr>
        <w:t xml:space="preserve"> IX, do </w:t>
      </w:r>
      <w:r w:rsidR="00417AC4"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rt. 4º</w:t>
      </w:r>
      <w:r w:rsidR="00417AC4" w:rsidRPr="00995124">
        <w:rPr>
          <w:rFonts w:asciiTheme="minorHAnsi" w:eastAsia="Times New Roman" w:hAnsiTheme="minorHAnsi" w:cstheme="minorHAnsi"/>
          <w:sz w:val="24"/>
          <w:szCs w:val="24"/>
          <w:lang w:val="pt-BR" w:eastAsia="pt-BR"/>
        </w:rPr>
        <w:t xml:space="preserve"> desta </w:t>
      </w:r>
      <w:r w:rsidR="00952A42" w:rsidRPr="00995124">
        <w:rPr>
          <w:rFonts w:asciiTheme="minorHAnsi" w:eastAsia="Times New Roman" w:hAnsiTheme="minorHAnsi" w:cstheme="minorHAnsi"/>
          <w:sz w:val="24"/>
          <w:szCs w:val="24"/>
          <w:lang w:val="pt-BR" w:eastAsia="pt-BR"/>
        </w:rPr>
        <w:t>s</w:t>
      </w:r>
      <w:r w:rsidR="00417AC4" w:rsidRPr="00995124">
        <w:rPr>
          <w:rFonts w:asciiTheme="minorHAnsi" w:eastAsia="Times New Roman" w:hAnsiTheme="minorHAnsi" w:cstheme="minorHAnsi"/>
          <w:sz w:val="24"/>
          <w:szCs w:val="24"/>
          <w:lang w:val="pt-BR" w:eastAsia="pt-BR"/>
        </w:rPr>
        <w:t>eção</w:t>
      </w:r>
      <w:r w:rsidRPr="00995124">
        <w:rPr>
          <w:rFonts w:asciiTheme="minorHAnsi" w:eastAsia="Times New Roman" w:hAnsiTheme="minorHAnsi" w:cstheme="minorHAnsi"/>
          <w:sz w:val="24"/>
          <w:szCs w:val="24"/>
          <w:lang w:val="pt-BR" w:eastAsia="pt-BR"/>
        </w:rPr>
        <w:t>, deverá fazer parte desse plano, quando o</w:t>
      </w:r>
      <w:r w:rsidR="00DB0117"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 xml:space="preserve"> professor</w:t>
      </w:r>
      <w:r w:rsidR="00DB0117"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 xml:space="preserve"> entender necessário.</w:t>
      </w:r>
    </w:p>
    <w:p w14:paraId="69C1532B" w14:textId="5607B3A7" w:rsidR="00CE6F0E" w:rsidRPr="00995124" w:rsidRDefault="00CE6F0E" w:rsidP="00DA68DF">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5º</w:t>
      </w:r>
      <w:r w:rsidR="004E56CD"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A supervisão pedagógica deverá responsabilizar-se por manter cópia do plano de ensino em seus arquivos bem como acompanhar sua execução.</w:t>
      </w:r>
    </w:p>
    <w:p w14:paraId="38A080B2" w14:textId="77777777" w:rsidR="00CE6F0E" w:rsidRPr="00995124" w:rsidRDefault="00CE6F0E" w:rsidP="00CE6F0E">
      <w:pPr>
        <w:widowControl/>
        <w:autoSpaceDE/>
        <w:autoSpaceDN/>
        <w:jc w:val="both"/>
        <w:rPr>
          <w:rFonts w:asciiTheme="minorHAnsi" w:eastAsia="Times New Roman" w:hAnsiTheme="minorHAnsi" w:cstheme="minorHAnsi"/>
          <w:sz w:val="24"/>
          <w:szCs w:val="24"/>
          <w:lang w:val="pt-BR" w:eastAsia="pt-BR"/>
        </w:rPr>
      </w:pPr>
    </w:p>
    <w:p w14:paraId="007611F9" w14:textId="75609674" w:rsidR="00CE6F0E" w:rsidRPr="00995124" w:rsidRDefault="00CE6F0E" w:rsidP="004E56CD">
      <w:pPr>
        <w:widowControl/>
        <w:autoSpaceDE/>
        <w:autoSpaceDN/>
        <w:jc w:val="center"/>
        <w:rPr>
          <w:rFonts w:asciiTheme="minorHAnsi" w:eastAsia="Times New Roman" w:hAnsiTheme="minorHAnsi" w:cstheme="minorHAnsi"/>
          <w:b/>
          <w:bCs/>
          <w:sz w:val="24"/>
          <w:szCs w:val="24"/>
          <w:lang w:val="pt-BR" w:eastAsia="pt-BR"/>
        </w:rPr>
      </w:pPr>
      <w:r w:rsidRPr="00995124">
        <w:rPr>
          <w:rFonts w:asciiTheme="minorHAnsi" w:eastAsia="Times New Roman" w:hAnsiTheme="minorHAnsi" w:cstheme="minorHAnsi"/>
          <w:b/>
          <w:bCs/>
          <w:sz w:val="24"/>
          <w:szCs w:val="24"/>
          <w:lang w:val="pt-BR" w:eastAsia="pt-BR"/>
        </w:rPr>
        <w:t>S</w:t>
      </w:r>
      <w:r w:rsidR="00811E34" w:rsidRPr="00995124">
        <w:rPr>
          <w:rFonts w:asciiTheme="minorHAnsi" w:eastAsia="Times New Roman" w:hAnsiTheme="minorHAnsi" w:cstheme="minorHAnsi"/>
          <w:b/>
          <w:bCs/>
          <w:sz w:val="24"/>
          <w:szCs w:val="24"/>
          <w:lang w:val="pt-BR" w:eastAsia="pt-BR"/>
        </w:rPr>
        <w:t>eção</w:t>
      </w:r>
      <w:r w:rsidRPr="00995124">
        <w:rPr>
          <w:rFonts w:asciiTheme="minorHAnsi" w:eastAsia="Times New Roman" w:hAnsiTheme="minorHAnsi" w:cstheme="minorHAnsi"/>
          <w:b/>
          <w:bCs/>
          <w:sz w:val="24"/>
          <w:szCs w:val="24"/>
          <w:lang w:val="pt-BR" w:eastAsia="pt-BR"/>
        </w:rPr>
        <w:t xml:space="preserve"> II</w:t>
      </w:r>
    </w:p>
    <w:p w14:paraId="4C9C20BF" w14:textId="151E9698" w:rsidR="00CE6F0E" w:rsidRPr="00995124" w:rsidRDefault="004E56CD" w:rsidP="004E56CD">
      <w:pPr>
        <w:widowControl/>
        <w:tabs>
          <w:tab w:val="left" w:pos="2052"/>
          <w:tab w:val="center" w:pos="4819"/>
        </w:tabs>
        <w:autoSpaceDE/>
        <w:autoSpaceDN/>
        <w:rPr>
          <w:rFonts w:asciiTheme="minorHAnsi" w:eastAsia="Times New Roman" w:hAnsiTheme="minorHAnsi" w:cstheme="minorHAnsi"/>
          <w:b/>
          <w:bCs/>
          <w:sz w:val="24"/>
          <w:szCs w:val="24"/>
          <w:lang w:val="pt-BR" w:eastAsia="pt-BR"/>
        </w:rPr>
      </w:pPr>
      <w:r w:rsidRPr="00995124">
        <w:rPr>
          <w:rFonts w:asciiTheme="minorHAnsi" w:eastAsia="Times New Roman" w:hAnsiTheme="minorHAnsi" w:cstheme="minorHAnsi"/>
          <w:b/>
          <w:bCs/>
          <w:sz w:val="24"/>
          <w:szCs w:val="24"/>
          <w:lang w:val="pt-BR" w:eastAsia="pt-BR"/>
        </w:rPr>
        <w:tab/>
      </w:r>
      <w:r w:rsidRPr="00995124">
        <w:rPr>
          <w:rFonts w:asciiTheme="minorHAnsi" w:eastAsia="Times New Roman" w:hAnsiTheme="minorHAnsi" w:cstheme="minorHAnsi"/>
          <w:b/>
          <w:bCs/>
          <w:sz w:val="24"/>
          <w:szCs w:val="24"/>
          <w:lang w:val="pt-BR" w:eastAsia="pt-BR"/>
        </w:rPr>
        <w:tab/>
      </w:r>
      <w:r w:rsidR="00CE6F0E" w:rsidRPr="00995124">
        <w:rPr>
          <w:rFonts w:asciiTheme="minorHAnsi" w:eastAsia="Times New Roman" w:hAnsiTheme="minorHAnsi" w:cstheme="minorHAnsi"/>
          <w:b/>
          <w:bCs/>
          <w:sz w:val="24"/>
          <w:szCs w:val="24"/>
          <w:lang w:val="pt-BR" w:eastAsia="pt-BR"/>
        </w:rPr>
        <w:t>D</w:t>
      </w:r>
      <w:r w:rsidR="00811E34" w:rsidRPr="00995124">
        <w:rPr>
          <w:rFonts w:asciiTheme="minorHAnsi" w:eastAsia="Times New Roman" w:hAnsiTheme="minorHAnsi" w:cstheme="minorHAnsi"/>
          <w:b/>
          <w:bCs/>
          <w:sz w:val="24"/>
          <w:szCs w:val="24"/>
          <w:lang w:val="pt-BR" w:eastAsia="pt-BR"/>
        </w:rPr>
        <w:t xml:space="preserve">o </w:t>
      </w:r>
      <w:r w:rsidR="00CE6F0E" w:rsidRPr="00995124">
        <w:rPr>
          <w:rFonts w:asciiTheme="minorHAnsi" w:eastAsia="Times New Roman" w:hAnsiTheme="minorHAnsi" w:cstheme="minorHAnsi"/>
          <w:b/>
          <w:bCs/>
          <w:sz w:val="24"/>
          <w:szCs w:val="24"/>
          <w:lang w:val="pt-BR" w:eastAsia="pt-BR"/>
        </w:rPr>
        <w:t>C</w:t>
      </w:r>
      <w:r w:rsidR="00811E34" w:rsidRPr="00995124">
        <w:rPr>
          <w:rFonts w:asciiTheme="minorHAnsi" w:eastAsia="Times New Roman" w:hAnsiTheme="minorHAnsi" w:cstheme="minorHAnsi"/>
          <w:b/>
          <w:bCs/>
          <w:sz w:val="24"/>
          <w:szCs w:val="24"/>
          <w:lang w:val="pt-BR" w:eastAsia="pt-BR"/>
        </w:rPr>
        <w:t>onselho de</w:t>
      </w:r>
      <w:r w:rsidR="00CE6F0E" w:rsidRPr="00995124">
        <w:rPr>
          <w:rFonts w:asciiTheme="minorHAnsi" w:eastAsia="Times New Roman" w:hAnsiTheme="minorHAnsi" w:cstheme="minorHAnsi"/>
          <w:b/>
          <w:bCs/>
          <w:sz w:val="24"/>
          <w:szCs w:val="24"/>
          <w:lang w:val="pt-BR" w:eastAsia="pt-BR"/>
        </w:rPr>
        <w:t xml:space="preserve"> C</w:t>
      </w:r>
      <w:r w:rsidR="00811E34" w:rsidRPr="00995124">
        <w:rPr>
          <w:rFonts w:asciiTheme="minorHAnsi" w:eastAsia="Times New Roman" w:hAnsiTheme="minorHAnsi" w:cstheme="minorHAnsi"/>
          <w:b/>
          <w:bCs/>
          <w:sz w:val="24"/>
          <w:szCs w:val="24"/>
          <w:lang w:val="pt-BR" w:eastAsia="pt-BR"/>
        </w:rPr>
        <w:t>lasse</w:t>
      </w:r>
    </w:p>
    <w:p w14:paraId="6E7F1E9B" w14:textId="5774C719" w:rsidR="00CE6F0E" w:rsidRPr="00995124" w:rsidRDefault="00CE6F0E" w:rsidP="004E56CD">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6º</w:t>
      </w:r>
      <w:r w:rsidR="004E56CD"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 xml:space="preserve">O conselho de classe constitui-se de duas reuniões por período letivo, com a participação obrigatória de um(a) pedagogo(a), de 80% </w:t>
      </w:r>
      <w:r w:rsidR="00DB0117" w:rsidRPr="00995124">
        <w:rPr>
          <w:rFonts w:asciiTheme="minorHAnsi" w:eastAsia="Times New Roman" w:hAnsiTheme="minorHAnsi" w:cstheme="minorHAnsi"/>
          <w:sz w:val="24"/>
          <w:szCs w:val="24"/>
          <w:lang w:val="pt-BR" w:eastAsia="pt-BR"/>
        </w:rPr>
        <w:t xml:space="preserve">(oitenta por cento) </w:t>
      </w:r>
      <w:r w:rsidRPr="00995124">
        <w:rPr>
          <w:rFonts w:asciiTheme="minorHAnsi" w:eastAsia="Times New Roman" w:hAnsiTheme="minorHAnsi" w:cstheme="minorHAnsi"/>
          <w:sz w:val="24"/>
          <w:szCs w:val="24"/>
          <w:lang w:val="pt-BR" w:eastAsia="pt-BR"/>
        </w:rPr>
        <w:t>dos</w:t>
      </w:r>
      <w:r w:rsidR="00C54112" w:rsidRPr="00995124">
        <w:rPr>
          <w:rFonts w:asciiTheme="minorHAnsi" w:eastAsia="Times New Roman" w:hAnsiTheme="minorHAnsi" w:cstheme="minorHAnsi"/>
          <w:sz w:val="24"/>
          <w:szCs w:val="24"/>
          <w:lang w:val="pt-BR" w:eastAsia="pt-BR"/>
        </w:rPr>
        <w:t>/as</w:t>
      </w:r>
      <w:r w:rsidRPr="00995124">
        <w:rPr>
          <w:rFonts w:asciiTheme="minorHAnsi" w:eastAsia="Times New Roman" w:hAnsiTheme="minorHAnsi" w:cstheme="minorHAnsi"/>
          <w:sz w:val="24"/>
          <w:szCs w:val="24"/>
          <w:lang w:val="pt-BR" w:eastAsia="pt-BR"/>
        </w:rPr>
        <w:t xml:space="preserve"> professores</w:t>
      </w:r>
      <w:r w:rsidR="00C54112" w:rsidRPr="00995124">
        <w:rPr>
          <w:rFonts w:asciiTheme="minorHAnsi" w:eastAsia="Times New Roman" w:hAnsiTheme="minorHAnsi" w:cstheme="minorHAnsi"/>
          <w:sz w:val="24"/>
          <w:szCs w:val="24"/>
          <w:lang w:val="pt-BR" w:eastAsia="pt-BR"/>
        </w:rPr>
        <w:t>/as</w:t>
      </w:r>
      <w:r w:rsidRPr="00995124">
        <w:rPr>
          <w:rFonts w:asciiTheme="minorHAnsi" w:eastAsia="Times New Roman" w:hAnsiTheme="minorHAnsi" w:cstheme="minorHAnsi"/>
          <w:sz w:val="24"/>
          <w:szCs w:val="24"/>
          <w:lang w:val="pt-BR" w:eastAsia="pt-BR"/>
        </w:rPr>
        <w:t xml:space="preserve"> da respectiva turma e de </w:t>
      </w:r>
      <w:r w:rsidR="00BF1C60" w:rsidRPr="00995124">
        <w:rPr>
          <w:rFonts w:asciiTheme="minorHAnsi" w:eastAsia="Times New Roman" w:hAnsiTheme="minorHAnsi" w:cstheme="minorHAnsi"/>
          <w:sz w:val="24"/>
          <w:szCs w:val="24"/>
          <w:lang w:val="pt-BR" w:eastAsia="pt-BR"/>
        </w:rPr>
        <w:t>estudante</w:t>
      </w:r>
      <w:r w:rsidRPr="00995124">
        <w:rPr>
          <w:rFonts w:asciiTheme="minorHAnsi" w:eastAsia="Times New Roman" w:hAnsiTheme="minorHAnsi" w:cstheme="minorHAnsi"/>
          <w:sz w:val="24"/>
          <w:szCs w:val="24"/>
          <w:lang w:val="pt-BR" w:eastAsia="pt-BR"/>
        </w:rPr>
        <w:t xml:space="preserve">s representantes. Deverão estar disponíveis, para a reunião, 100% </w:t>
      </w:r>
      <w:r w:rsidR="00DB0117" w:rsidRPr="00995124">
        <w:rPr>
          <w:rFonts w:asciiTheme="minorHAnsi" w:eastAsia="Times New Roman" w:hAnsiTheme="minorHAnsi" w:cstheme="minorHAnsi"/>
          <w:sz w:val="24"/>
          <w:szCs w:val="24"/>
          <w:lang w:val="pt-BR" w:eastAsia="pt-BR"/>
        </w:rPr>
        <w:t xml:space="preserve">(cem por cento) </w:t>
      </w:r>
      <w:r w:rsidRPr="00995124">
        <w:rPr>
          <w:rFonts w:asciiTheme="minorHAnsi" w:eastAsia="Times New Roman" w:hAnsiTheme="minorHAnsi" w:cstheme="minorHAnsi"/>
          <w:sz w:val="24"/>
          <w:szCs w:val="24"/>
          <w:lang w:val="pt-BR" w:eastAsia="pt-BR"/>
        </w:rPr>
        <w:t xml:space="preserve">dos relatórios de avaliação </w:t>
      </w:r>
      <w:r w:rsidR="00DB0117" w:rsidRPr="00995124">
        <w:rPr>
          <w:rFonts w:asciiTheme="minorHAnsi" w:eastAsia="Times New Roman" w:hAnsiTheme="minorHAnsi" w:cstheme="minorHAnsi"/>
          <w:sz w:val="24"/>
          <w:szCs w:val="24"/>
          <w:lang w:val="pt-BR" w:eastAsia="pt-BR"/>
        </w:rPr>
        <w:t>das/</w:t>
      </w:r>
      <w:r w:rsidRPr="00995124">
        <w:rPr>
          <w:rFonts w:asciiTheme="minorHAnsi" w:eastAsia="Times New Roman" w:hAnsiTheme="minorHAnsi" w:cstheme="minorHAnsi"/>
          <w:sz w:val="24"/>
          <w:szCs w:val="24"/>
          <w:lang w:val="pt-BR" w:eastAsia="pt-BR"/>
        </w:rPr>
        <w:t xml:space="preserve">os </w:t>
      </w:r>
      <w:r w:rsidR="00BF1C60" w:rsidRPr="00995124">
        <w:rPr>
          <w:rFonts w:asciiTheme="minorHAnsi" w:eastAsia="Times New Roman" w:hAnsiTheme="minorHAnsi" w:cstheme="minorHAnsi"/>
          <w:sz w:val="24"/>
          <w:szCs w:val="24"/>
          <w:lang w:val="pt-BR" w:eastAsia="pt-BR"/>
        </w:rPr>
        <w:t>estudante</w:t>
      </w:r>
      <w:r w:rsidRPr="00995124">
        <w:rPr>
          <w:rFonts w:asciiTheme="minorHAnsi" w:eastAsia="Times New Roman" w:hAnsiTheme="minorHAnsi" w:cstheme="minorHAnsi"/>
          <w:sz w:val="24"/>
          <w:szCs w:val="24"/>
          <w:lang w:val="pt-BR" w:eastAsia="pt-BR"/>
        </w:rPr>
        <w:t xml:space="preserve">s, elaborados </w:t>
      </w:r>
      <w:r w:rsidR="00DB0117" w:rsidRPr="00995124">
        <w:rPr>
          <w:rFonts w:asciiTheme="minorHAnsi" w:eastAsia="Times New Roman" w:hAnsiTheme="minorHAnsi" w:cstheme="minorHAnsi"/>
          <w:sz w:val="24"/>
          <w:szCs w:val="24"/>
          <w:lang w:val="pt-BR" w:eastAsia="pt-BR"/>
        </w:rPr>
        <w:t>pelas/ os</w:t>
      </w:r>
      <w:r w:rsidRPr="00995124">
        <w:rPr>
          <w:rFonts w:asciiTheme="minorHAnsi" w:eastAsia="Times New Roman" w:hAnsiTheme="minorHAnsi" w:cstheme="minorHAnsi"/>
          <w:sz w:val="24"/>
          <w:szCs w:val="24"/>
          <w:lang w:val="pt-BR" w:eastAsia="pt-BR"/>
        </w:rPr>
        <w:t xml:space="preserve"> professor</w:t>
      </w:r>
      <w:r w:rsidR="00DB0117" w:rsidRPr="00995124">
        <w:rPr>
          <w:rFonts w:asciiTheme="minorHAnsi" w:eastAsia="Times New Roman" w:hAnsiTheme="minorHAnsi" w:cstheme="minorHAnsi"/>
          <w:sz w:val="24"/>
          <w:szCs w:val="24"/>
          <w:lang w:val="pt-BR" w:eastAsia="pt-BR"/>
        </w:rPr>
        <w:t>as/</w:t>
      </w:r>
      <w:r w:rsidRPr="00995124">
        <w:rPr>
          <w:rFonts w:asciiTheme="minorHAnsi" w:eastAsia="Times New Roman" w:hAnsiTheme="minorHAnsi" w:cstheme="minorHAnsi"/>
          <w:sz w:val="24"/>
          <w:szCs w:val="24"/>
          <w:lang w:val="pt-BR" w:eastAsia="pt-BR"/>
        </w:rPr>
        <w:t xml:space="preserve">es. </w:t>
      </w:r>
    </w:p>
    <w:p w14:paraId="51AD215E" w14:textId="1B081B3F" w:rsidR="00CE6F0E" w:rsidRPr="00995124" w:rsidRDefault="00CE6F0E" w:rsidP="00361888">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7º</w:t>
      </w:r>
      <w:r w:rsidR="004E56CD"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 xml:space="preserve">A primeira reunião será dividida em </w:t>
      </w:r>
      <w:r w:rsidR="00DF018B" w:rsidRPr="00995124">
        <w:rPr>
          <w:rFonts w:asciiTheme="minorHAnsi" w:eastAsia="Times New Roman" w:hAnsiTheme="minorHAnsi" w:cstheme="minorHAnsi"/>
          <w:sz w:val="24"/>
          <w:szCs w:val="24"/>
          <w:lang w:val="pt-BR" w:eastAsia="pt-BR"/>
        </w:rPr>
        <w:t>04 (</w:t>
      </w:r>
      <w:r w:rsidRPr="00995124">
        <w:rPr>
          <w:rFonts w:asciiTheme="minorHAnsi" w:eastAsia="Times New Roman" w:hAnsiTheme="minorHAnsi" w:cstheme="minorHAnsi"/>
          <w:sz w:val="24"/>
          <w:szCs w:val="24"/>
          <w:lang w:val="pt-BR" w:eastAsia="pt-BR"/>
        </w:rPr>
        <w:t>quatro</w:t>
      </w:r>
      <w:r w:rsidR="00DF018B" w:rsidRPr="00995124">
        <w:rPr>
          <w:rFonts w:asciiTheme="minorHAnsi" w:eastAsia="Times New Roman" w:hAnsiTheme="minorHAnsi" w:cstheme="minorHAnsi"/>
          <w:sz w:val="24"/>
          <w:szCs w:val="24"/>
          <w:lang w:val="pt-BR" w:eastAsia="pt-BR"/>
        </w:rPr>
        <w:t>)</w:t>
      </w:r>
      <w:r w:rsidRPr="00995124">
        <w:rPr>
          <w:rFonts w:asciiTheme="minorHAnsi" w:eastAsia="Times New Roman" w:hAnsiTheme="minorHAnsi" w:cstheme="minorHAnsi"/>
          <w:sz w:val="24"/>
          <w:szCs w:val="24"/>
          <w:lang w:val="pt-BR" w:eastAsia="pt-BR"/>
        </w:rPr>
        <w:t xml:space="preserve"> partes: </w:t>
      </w:r>
    </w:p>
    <w:p w14:paraId="078A5783" w14:textId="6D1814B6" w:rsidR="00CE6F0E" w:rsidRPr="00995124" w:rsidRDefault="00CE6F0E" w:rsidP="00DF018B">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I</w:t>
      </w:r>
      <w:r w:rsidR="004E56CD" w:rsidRPr="00995124">
        <w:rPr>
          <w:rFonts w:asciiTheme="minorHAnsi" w:eastAsia="Times New Roman" w:hAnsiTheme="minorHAnsi" w:cstheme="minorHAnsi"/>
          <w:sz w:val="24"/>
          <w:szCs w:val="24"/>
          <w:lang w:val="pt-BR" w:eastAsia="pt-BR"/>
        </w:rPr>
        <w:t xml:space="preserve"> </w:t>
      </w:r>
      <w:r w:rsidR="00325667" w:rsidRPr="00995124">
        <w:rPr>
          <w:rFonts w:asciiTheme="minorHAnsi" w:eastAsia="Times New Roman" w:hAnsiTheme="minorHAnsi" w:cstheme="minorHAnsi"/>
          <w:sz w:val="24"/>
          <w:szCs w:val="24"/>
          <w:lang w:val="pt-BR" w:eastAsia="pt-BR"/>
        </w:rPr>
        <w:t>–</w:t>
      </w:r>
      <w:r w:rsidR="004E56CD" w:rsidRPr="00995124">
        <w:rPr>
          <w:rFonts w:asciiTheme="minorHAnsi" w:eastAsia="Times New Roman" w:hAnsiTheme="minorHAnsi" w:cstheme="minorHAnsi"/>
          <w:sz w:val="24"/>
          <w:szCs w:val="24"/>
          <w:lang w:val="pt-BR" w:eastAsia="pt-BR"/>
        </w:rPr>
        <w:t xml:space="preserve"> </w:t>
      </w:r>
      <w:r w:rsidR="00325667" w:rsidRPr="00995124">
        <w:rPr>
          <w:rFonts w:asciiTheme="minorHAnsi" w:eastAsia="Times New Roman" w:hAnsiTheme="minorHAnsi" w:cstheme="minorHAnsi"/>
          <w:sz w:val="24"/>
          <w:szCs w:val="24"/>
          <w:lang w:val="pt-BR" w:eastAsia="pt-BR"/>
        </w:rPr>
        <w:t>as/</w:t>
      </w:r>
      <w:r w:rsidRPr="00995124">
        <w:rPr>
          <w:rFonts w:asciiTheme="minorHAnsi" w:eastAsia="Times New Roman" w:hAnsiTheme="minorHAnsi" w:cstheme="minorHAnsi"/>
          <w:sz w:val="24"/>
          <w:szCs w:val="24"/>
          <w:lang w:val="pt-BR" w:eastAsia="pt-BR"/>
        </w:rPr>
        <w:t xml:space="preserve">os </w:t>
      </w:r>
      <w:r w:rsidR="00BF1C60" w:rsidRPr="00995124">
        <w:rPr>
          <w:rFonts w:asciiTheme="minorHAnsi" w:eastAsia="Times New Roman" w:hAnsiTheme="minorHAnsi" w:cstheme="minorHAnsi"/>
          <w:sz w:val="24"/>
          <w:szCs w:val="24"/>
          <w:lang w:val="pt-BR" w:eastAsia="pt-BR"/>
        </w:rPr>
        <w:t>estudante</w:t>
      </w:r>
      <w:r w:rsidRPr="00995124">
        <w:rPr>
          <w:rFonts w:asciiTheme="minorHAnsi" w:eastAsia="Times New Roman" w:hAnsiTheme="minorHAnsi" w:cstheme="minorHAnsi"/>
          <w:sz w:val="24"/>
          <w:szCs w:val="24"/>
          <w:lang w:val="pt-BR" w:eastAsia="pt-BR"/>
        </w:rPr>
        <w:t>s-representantes relatarão o resultado da reunião com a turma, assessorad</w:t>
      </w:r>
      <w:r w:rsidR="00C54112" w:rsidRPr="00995124">
        <w:rPr>
          <w:rFonts w:asciiTheme="minorHAnsi" w:eastAsia="Times New Roman" w:hAnsiTheme="minorHAnsi" w:cstheme="minorHAnsi"/>
          <w:sz w:val="24"/>
          <w:szCs w:val="24"/>
          <w:lang w:val="pt-BR" w:eastAsia="pt-BR"/>
        </w:rPr>
        <w:t>as/os</w:t>
      </w:r>
      <w:r w:rsidRPr="00995124">
        <w:rPr>
          <w:rFonts w:asciiTheme="minorHAnsi" w:eastAsia="Times New Roman" w:hAnsiTheme="minorHAnsi" w:cstheme="minorHAnsi"/>
          <w:sz w:val="24"/>
          <w:szCs w:val="24"/>
          <w:lang w:val="pt-BR" w:eastAsia="pt-BR"/>
        </w:rPr>
        <w:t xml:space="preserve"> por </w:t>
      </w:r>
      <w:r w:rsidR="00DB0117" w:rsidRPr="00995124">
        <w:rPr>
          <w:rFonts w:asciiTheme="minorHAnsi" w:eastAsia="Times New Roman" w:hAnsiTheme="minorHAnsi" w:cstheme="minorHAnsi"/>
          <w:sz w:val="24"/>
          <w:szCs w:val="24"/>
          <w:lang w:val="pt-BR" w:eastAsia="pt-BR"/>
        </w:rPr>
        <w:t>01 (</w:t>
      </w:r>
      <w:r w:rsidRPr="00995124">
        <w:rPr>
          <w:rFonts w:asciiTheme="minorHAnsi" w:eastAsia="Times New Roman" w:hAnsiTheme="minorHAnsi" w:cstheme="minorHAnsi"/>
          <w:sz w:val="24"/>
          <w:szCs w:val="24"/>
          <w:lang w:val="pt-BR" w:eastAsia="pt-BR"/>
        </w:rPr>
        <w:t>um</w:t>
      </w:r>
      <w:r w:rsidR="00DB0117"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 xml:space="preserve"> pedagogo</w:t>
      </w:r>
      <w:r w:rsidR="00325667" w:rsidRPr="00995124">
        <w:rPr>
          <w:rFonts w:asciiTheme="minorHAnsi" w:eastAsia="Times New Roman" w:hAnsiTheme="minorHAnsi" w:cstheme="minorHAnsi"/>
          <w:sz w:val="24"/>
          <w:szCs w:val="24"/>
          <w:lang w:val="pt-BR" w:eastAsia="pt-BR"/>
        </w:rPr>
        <w:t>/</w:t>
      </w:r>
      <w:r w:rsidRPr="00995124">
        <w:rPr>
          <w:rFonts w:asciiTheme="minorHAnsi" w:eastAsia="Times New Roman" w:hAnsiTheme="minorHAnsi" w:cstheme="minorHAnsi"/>
          <w:sz w:val="24"/>
          <w:szCs w:val="24"/>
          <w:lang w:val="pt-BR" w:eastAsia="pt-BR"/>
        </w:rPr>
        <w:t xml:space="preserve">a; </w:t>
      </w:r>
    </w:p>
    <w:p w14:paraId="614BFD8D" w14:textId="683D7EFF" w:rsidR="00CE6F0E" w:rsidRPr="00995124" w:rsidRDefault="00CE6F0E" w:rsidP="00DF018B">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II</w:t>
      </w:r>
      <w:r w:rsidR="00DE1374" w:rsidRPr="00995124">
        <w:rPr>
          <w:rFonts w:asciiTheme="minorHAnsi" w:eastAsia="Times New Roman" w:hAnsiTheme="minorHAnsi" w:cstheme="minorHAnsi"/>
          <w:sz w:val="24"/>
          <w:szCs w:val="24"/>
          <w:lang w:val="pt-BR" w:eastAsia="pt-BR"/>
        </w:rPr>
        <w:t xml:space="preserve"> </w:t>
      </w:r>
      <w:r w:rsidR="00DB0117" w:rsidRPr="00995124">
        <w:rPr>
          <w:rFonts w:asciiTheme="minorHAnsi" w:eastAsia="Times New Roman" w:hAnsiTheme="minorHAnsi" w:cstheme="minorHAnsi"/>
          <w:sz w:val="24"/>
          <w:szCs w:val="24"/>
          <w:lang w:val="pt-BR" w:eastAsia="pt-BR"/>
        </w:rPr>
        <w:t>–</w:t>
      </w:r>
      <w:r w:rsidR="00DE1374" w:rsidRPr="00995124">
        <w:rPr>
          <w:rFonts w:asciiTheme="minorHAnsi" w:eastAsia="Times New Roman" w:hAnsiTheme="minorHAnsi" w:cstheme="minorHAnsi"/>
          <w:sz w:val="24"/>
          <w:szCs w:val="24"/>
          <w:lang w:val="pt-BR" w:eastAsia="pt-BR"/>
        </w:rPr>
        <w:t xml:space="preserve"> </w:t>
      </w:r>
      <w:r w:rsidR="00DB0117" w:rsidRPr="00995124">
        <w:rPr>
          <w:rFonts w:asciiTheme="minorHAnsi" w:eastAsia="Times New Roman" w:hAnsiTheme="minorHAnsi" w:cstheme="minorHAnsi"/>
          <w:sz w:val="24"/>
          <w:szCs w:val="24"/>
          <w:lang w:val="pt-BR" w:eastAsia="pt-BR"/>
        </w:rPr>
        <w:t>as/</w:t>
      </w:r>
      <w:r w:rsidRPr="00995124">
        <w:rPr>
          <w:rFonts w:asciiTheme="minorHAnsi" w:eastAsia="Times New Roman" w:hAnsiTheme="minorHAnsi" w:cstheme="minorHAnsi"/>
          <w:sz w:val="24"/>
          <w:szCs w:val="24"/>
          <w:lang w:val="pt-BR" w:eastAsia="pt-BR"/>
        </w:rPr>
        <w:t>os professor</w:t>
      </w:r>
      <w:r w:rsidR="00DB0117" w:rsidRPr="00995124">
        <w:rPr>
          <w:rFonts w:asciiTheme="minorHAnsi" w:eastAsia="Times New Roman" w:hAnsiTheme="minorHAnsi" w:cstheme="minorHAnsi"/>
          <w:sz w:val="24"/>
          <w:szCs w:val="24"/>
          <w:lang w:val="pt-BR" w:eastAsia="pt-BR"/>
        </w:rPr>
        <w:t>as/</w:t>
      </w:r>
      <w:r w:rsidRPr="00995124">
        <w:rPr>
          <w:rFonts w:asciiTheme="minorHAnsi" w:eastAsia="Times New Roman" w:hAnsiTheme="minorHAnsi" w:cstheme="minorHAnsi"/>
          <w:sz w:val="24"/>
          <w:szCs w:val="24"/>
          <w:lang w:val="pt-BR" w:eastAsia="pt-BR"/>
        </w:rPr>
        <w:t xml:space="preserve">es farão análise da turma; </w:t>
      </w:r>
    </w:p>
    <w:p w14:paraId="3B4AF692" w14:textId="5F719D44" w:rsidR="00CE6F0E" w:rsidRPr="00995124" w:rsidRDefault="00CE6F0E" w:rsidP="00DF018B">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III</w:t>
      </w:r>
      <w:r w:rsidR="00DE1374" w:rsidRPr="00995124">
        <w:rPr>
          <w:rFonts w:asciiTheme="minorHAnsi" w:eastAsia="Times New Roman" w:hAnsiTheme="minorHAnsi" w:cstheme="minorHAnsi"/>
          <w:sz w:val="24"/>
          <w:szCs w:val="24"/>
          <w:lang w:val="pt-BR" w:eastAsia="pt-BR"/>
        </w:rPr>
        <w:t xml:space="preserve"> </w:t>
      </w:r>
      <w:r w:rsidR="00DB0117" w:rsidRPr="00995124">
        <w:rPr>
          <w:rFonts w:asciiTheme="minorHAnsi" w:eastAsia="Times New Roman" w:hAnsiTheme="minorHAnsi" w:cstheme="minorHAnsi"/>
          <w:sz w:val="24"/>
          <w:szCs w:val="24"/>
          <w:lang w:val="pt-BR" w:eastAsia="pt-BR"/>
        </w:rPr>
        <w:t>–</w:t>
      </w:r>
      <w:r w:rsidR="00DE1374" w:rsidRPr="00995124">
        <w:rPr>
          <w:rFonts w:asciiTheme="minorHAnsi" w:eastAsia="Times New Roman" w:hAnsiTheme="minorHAnsi" w:cstheme="minorHAnsi"/>
          <w:sz w:val="24"/>
          <w:szCs w:val="24"/>
          <w:lang w:val="pt-BR" w:eastAsia="pt-BR"/>
        </w:rPr>
        <w:t xml:space="preserve"> </w:t>
      </w:r>
      <w:r w:rsidR="00DB0117" w:rsidRPr="00995124">
        <w:rPr>
          <w:rFonts w:asciiTheme="minorHAnsi" w:eastAsia="Times New Roman" w:hAnsiTheme="minorHAnsi" w:cstheme="minorHAnsi"/>
          <w:sz w:val="24"/>
          <w:szCs w:val="24"/>
          <w:lang w:val="pt-BR" w:eastAsia="pt-BR"/>
        </w:rPr>
        <w:t>as/</w:t>
      </w:r>
      <w:r w:rsidRPr="00995124">
        <w:rPr>
          <w:rFonts w:asciiTheme="minorHAnsi" w:eastAsia="Times New Roman" w:hAnsiTheme="minorHAnsi" w:cstheme="minorHAnsi"/>
          <w:sz w:val="24"/>
          <w:szCs w:val="24"/>
          <w:lang w:val="pt-BR" w:eastAsia="pt-BR"/>
        </w:rPr>
        <w:t>os professor</w:t>
      </w:r>
      <w:r w:rsidR="00DB0117" w:rsidRPr="00995124">
        <w:rPr>
          <w:rFonts w:asciiTheme="minorHAnsi" w:eastAsia="Times New Roman" w:hAnsiTheme="minorHAnsi" w:cstheme="minorHAnsi"/>
          <w:sz w:val="24"/>
          <w:szCs w:val="24"/>
          <w:lang w:val="pt-BR" w:eastAsia="pt-BR"/>
        </w:rPr>
        <w:t>as/</w:t>
      </w:r>
      <w:r w:rsidRPr="00995124">
        <w:rPr>
          <w:rFonts w:asciiTheme="minorHAnsi" w:eastAsia="Times New Roman" w:hAnsiTheme="minorHAnsi" w:cstheme="minorHAnsi"/>
          <w:sz w:val="24"/>
          <w:szCs w:val="24"/>
          <w:lang w:val="pt-BR" w:eastAsia="pt-BR"/>
        </w:rPr>
        <w:t xml:space="preserve">es proporão alternativas para sanar as dificuldades encontradas; </w:t>
      </w:r>
    </w:p>
    <w:p w14:paraId="45E20B8A" w14:textId="3B31C8A6" w:rsidR="00CE6F0E" w:rsidRPr="00995124" w:rsidRDefault="00CE6F0E" w:rsidP="00DF018B">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IV</w:t>
      </w:r>
      <w:r w:rsidR="00DE1374" w:rsidRPr="00995124">
        <w:rPr>
          <w:rFonts w:asciiTheme="minorHAnsi" w:eastAsia="Times New Roman" w:hAnsiTheme="minorHAnsi" w:cstheme="minorHAnsi"/>
          <w:sz w:val="24"/>
          <w:szCs w:val="24"/>
          <w:lang w:val="pt-BR" w:eastAsia="pt-BR"/>
        </w:rPr>
        <w:t xml:space="preserve"> - </w:t>
      </w:r>
      <w:r w:rsidRPr="00995124">
        <w:rPr>
          <w:rFonts w:asciiTheme="minorHAnsi" w:eastAsia="Times New Roman" w:hAnsiTheme="minorHAnsi" w:cstheme="minorHAnsi"/>
          <w:sz w:val="24"/>
          <w:szCs w:val="24"/>
          <w:lang w:val="pt-BR" w:eastAsia="pt-BR"/>
        </w:rPr>
        <w:t xml:space="preserve">sem a presença </w:t>
      </w:r>
      <w:r w:rsidR="00DB0117" w:rsidRPr="00995124">
        <w:rPr>
          <w:rFonts w:asciiTheme="minorHAnsi" w:eastAsia="Times New Roman" w:hAnsiTheme="minorHAnsi" w:cstheme="minorHAnsi"/>
          <w:sz w:val="24"/>
          <w:szCs w:val="24"/>
          <w:lang w:val="pt-BR" w:eastAsia="pt-BR"/>
        </w:rPr>
        <w:t>das/</w:t>
      </w:r>
      <w:r w:rsidRPr="00995124">
        <w:rPr>
          <w:rFonts w:asciiTheme="minorHAnsi" w:eastAsia="Times New Roman" w:hAnsiTheme="minorHAnsi" w:cstheme="minorHAnsi"/>
          <w:sz w:val="24"/>
          <w:szCs w:val="24"/>
          <w:lang w:val="pt-BR" w:eastAsia="pt-BR"/>
        </w:rPr>
        <w:t xml:space="preserve">os </w:t>
      </w:r>
      <w:r w:rsidR="00BF1C60" w:rsidRPr="00995124">
        <w:rPr>
          <w:rFonts w:asciiTheme="minorHAnsi" w:eastAsia="Times New Roman" w:hAnsiTheme="minorHAnsi" w:cstheme="minorHAnsi"/>
          <w:sz w:val="24"/>
          <w:szCs w:val="24"/>
          <w:lang w:val="pt-BR" w:eastAsia="pt-BR"/>
        </w:rPr>
        <w:t>estudante</w:t>
      </w:r>
      <w:r w:rsidRPr="00995124">
        <w:rPr>
          <w:rFonts w:asciiTheme="minorHAnsi" w:eastAsia="Times New Roman" w:hAnsiTheme="minorHAnsi" w:cstheme="minorHAnsi"/>
          <w:sz w:val="24"/>
          <w:szCs w:val="24"/>
          <w:lang w:val="pt-BR" w:eastAsia="pt-BR"/>
        </w:rPr>
        <w:t xml:space="preserve">s, poder-se-ão fazer considerações acerca de comportamentos individuais </w:t>
      </w:r>
      <w:r w:rsidR="00DB0117" w:rsidRPr="00995124">
        <w:rPr>
          <w:rFonts w:asciiTheme="minorHAnsi" w:eastAsia="Times New Roman" w:hAnsiTheme="minorHAnsi" w:cstheme="minorHAnsi"/>
          <w:sz w:val="24"/>
          <w:szCs w:val="24"/>
          <w:lang w:val="pt-BR" w:eastAsia="pt-BR"/>
        </w:rPr>
        <w:t>da/</w:t>
      </w:r>
      <w:r w:rsidRPr="00995124">
        <w:rPr>
          <w:rFonts w:asciiTheme="minorHAnsi" w:eastAsia="Times New Roman" w:hAnsiTheme="minorHAnsi" w:cstheme="minorHAnsi"/>
          <w:sz w:val="24"/>
          <w:szCs w:val="24"/>
          <w:lang w:val="pt-BR" w:eastAsia="pt-BR"/>
        </w:rPr>
        <w:t>o discente.</w:t>
      </w:r>
    </w:p>
    <w:p w14:paraId="196ABBE8" w14:textId="2CA1F4AD" w:rsidR="00CE6F0E" w:rsidRPr="00995124" w:rsidRDefault="00CE6F0E" w:rsidP="00DF018B">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8º</w:t>
      </w:r>
      <w:r w:rsidR="00DE1374"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 xml:space="preserve">A segunda reunião será realizada ao final do período letivo, antecedendo à publicação dos resultados da reavaliação, e será dividida em </w:t>
      </w:r>
      <w:r w:rsidR="00DF018B" w:rsidRPr="00995124">
        <w:rPr>
          <w:rFonts w:asciiTheme="minorHAnsi" w:eastAsia="Times New Roman" w:hAnsiTheme="minorHAnsi" w:cstheme="minorHAnsi"/>
          <w:sz w:val="24"/>
          <w:szCs w:val="24"/>
          <w:lang w:val="pt-BR" w:eastAsia="pt-BR"/>
        </w:rPr>
        <w:t>02(</w:t>
      </w:r>
      <w:r w:rsidRPr="00995124">
        <w:rPr>
          <w:rFonts w:asciiTheme="minorHAnsi" w:eastAsia="Times New Roman" w:hAnsiTheme="minorHAnsi" w:cstheme="minorHAnsi"/>
          <w:sz w:val="24"/>
          <w:szCs w:val="24"/>
          <w:lang w:val="pt-BR" w:eastAsia="pt-BR"/>
        </w:rPr>
        <w:t>duas</w:t>
      </w:r>
      <w:r w:rsidR="00DF018B" w:rsidRPr="00995124">
        <w:rPr>
          <w:rFonts w:asciiTheme="minorHAnsi" w:eastAsia="Times New Roman" w:hAnsiTheme="minorHAnsi" w:cstheme="minorHAnsi"/>
          <w:sz w:val="24"/>
          <w:szCs w:val="24"/>
          <w:lang w:val="pt-BR" w:eastAsia="pt-BR"/>
        </w:rPr>
        <w:t>)</w:t>
      </w:r>
      <w:r w:rsidRPr="00995124">
        <w:rPr>
          <w:rFonts w:asciiTheme="minorHAnsi" w:eastAsia="Times New Roman" w:hAnsiTheme="minorHAnsi" w:cstheme="minorHAnsi"/>
          <w:sz w:val="24"/>
          <w:szCs w:val="24"/>
          <w:lang w:val="pt-BR" w:eastAsia="pt-BR"/>
        </w:rPr>
        <w:t xml:space="preserve"> partes:</w:t>
      </w:r>
    </w:p>
    <w:p w14:paraId="2EB765B6" w14:textId="36E3E3B6" w:rsidR="00CE6F0E" w:rsidRPr="00995124" w:rsidRDefault="00CE6F0E" w:rsidP="00DF018B">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I</w:t>
      </w:r>
      <w:r w:rsidR="00DE1374" w:rsidRPr="00995124">
        <w:rPr>
          <w:rFonts w:asciiTheme="minorHAnsi" w:eastAsia="Times New Roman" w:hAnsiTheme="minorHAnsi" w:cstheme="minorHAnsi"/>
          <w:sz w:val="24"/>
          <w:szCs w:val="24"/>
          <w:lang w:val="pt-BR" w:eastAsia="pt-BR"/>
        </w:rPr>
        <w:t xml:space="preserve"> </w:t>
      </w:r>
      <w:r w:rsidR="00DF018B" w:rsidRPr="00995124">
        <w:rPr>
          <w:rFonts w:asciiTheme="minorHAnsi" w:eastAsia="Times New Roman" w:hAnsiTheme="minorHAnsi" w:cstheme="minorHAnsi"/>
          <w:sz w:val="24"/>
          <w:szCs w:val="24"/>
          <w:lang w:val="pt-BR" w:eastAsia="pt-BR"/>
        </w:rPr>
        <w:t>–</w:t>
      </w:r>
      <w:r w:rsidR="00DE1374" w:rsidRPr="00995124">
        <w:rPr>
          <w:rFonts w:asciiTheme="minorHAnsi" w:eastAsia="Times New Roman" w:hAnsiTheme="minorHAnsi" w:cstheme="minorHAnsi"/>
          <w:sz w:val="24"/>
          <w:szCs w:val="24"/>
          <w:lang w:val="pt-BR" w:eastAsia="pt-BR"/>
        </w:rPr>
        <w:t xml:space="preserve"> </w:t>
      </w:r>
      <w:r w:rsidR="00DF018B" w:rsidRPr="00995124">
        <w:rPr>
          <w:rFonts w:asciiTheme="minorHAnsi" w:eastAsia="Times New Roman" w:hAnsiTheme="minorHAnsi" w:cstheme="minorHAnsi"/>
          <w:sz w:val="24"/>
          <w:szCs w:val="24"/>
          <w:lang w:val="pt-BR" w:eastAsia="pt-BR"/>
        </w:rPr>
        <w:t>as/</w:t>
      </w:r>
      <w:r w:rsidRPr="00995124">
        <w:rPr>
          <w:rFonts w:asciiTheme="minorHAnsi" w:eastAsia="Times New Roman" w:hAnsiTheme="minorHAnsi" w:cstheme="minorHAnsi"/>
          <w:sz w:val="24"/>
          <w:szCs w:val="24"/>
          <w:lang w:val="pt-BR" w:eastAsia="pt-BR"/>
        </w:rPr>
        <w:t xml:space="preserve">os </w:t>
      </w:r>
      <w:r w:rsidR="00BF1C60" w:rsidRPr="00995124">
        <w:rPr>
          <w:rFonts w:asciiTheme="minorHAnsi" w:eastAsia="Times New Roman" w:hAnsiTheme="minorHAnsi" w:cstheme="minorHAnsi"/>
          <w:sz w:val="24"/>
          <w:szCs w:val="24"/>
          <w:lang w:val="pt-BR" w:eastAsia="pt-BR"/>
        </w:rPr>
        <w:t>estudante</w:t>
      </w:r>
      <w:r w:rsidRPr="00995124">
        <w:rPr>
          <w:rFonts w:asciiTheme="minorHAnsi" w:eastAsia="Times New Roman" w:hAnsiTheme="minorHAnsi" w:cstheme="minorHAnsi"/>
          <w:sz w:val="24"/>
          <w:szCs w:val="24"/>
          <w:lang w:val="pt-BR" w:eastAsia="pt-BR"/>
        </w:rPr>
        <w:t xml:space="preserve">s-representantes e </w:t>
      </w:r>
      <w:r w:rsidR="00DF018B" w:rsidRPr="00995124">
        <w:rPr>
          <w:rFonts w:asciiTheme="minorHAnsi" w:eastAsia="Times New Roman" w:hAnsiTheme="minorHAnsi" w:cstheme="minorHAnsi"/>
          <w:sz w:val="24"/>
          <w:szCs w:val="24"/>
          <w:lang w:val="pt-BR" w:eastAsia="pt-BR"/>
        </w:rPr>
        <w:t>as/</w:t>
      </w:r>
      <w:r w:rsidRPr="00995124">
        <w:rPr>
          <w:rFonts w:asciiTheme="minorHAnsi" w:eastAsia="Times New Roman" w:hAnsiTheme="minorHAnsi" w:cstheme="minorHAnsi"/>
          <w:sz w:val="24"/>
          <w:szCs w:val="24"/>
          <w:lang w:val="pt-BR" w:eastAsia="pt-BR"/>
        </w:rPr>
        <w:t>os professor</w:t>
      </w:r>
      <w:r w:rsidR="00DF018B" w:rsidRPr="00995124">
        <w:rPr>
          <w:rFonts w:asciiTheme="minorHAnsi" w:eastAsia="Times New Roman" w:hAnsiTheme="minorHAnsi" w:cstheme="minorHAnsi"/>
          <w:sz w:val="24"/>
          <w:szCs w:val="24"/>
          <w:lang w:val="pt-BR" w:eastAsia="pt-BR"/>
        </w:rPr>
        <w:t>as/</w:t>
      </w:r>
      <w:r w:rsidRPr="00995124">
        <w:rPr>
          <w:rFonts w:asciiTheme="minorHAnsi" w:eastAsia="Times New Roman" w:hAnsiTheme="minorHAnsi" w:cstheme="minorHAnsi"/>
          <w:sz w:val="24"/>
          <w:szCs w:val="24"/>
          <w:lang w:val="pt-BR" w:eastAsia="pt-BR"/>
        </w:rPr>
        <w:t>es apresentarão sugestões para a melhoria do processo ensino- aprendizagem;</w:t>
      </w:r>
    </w:p>
    <w:p w14:paraId="4CC5B3F5" w14:textId="5F007012" w:rsidR="00CE6F0E" w:rsidRPr="00995124" w:rsidRDefault="00CE6F0E" w:rsidP="00DF018B">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II</w:t>
      </w:r>
      <w:r w:rsidR="00DE1374" w:rsidRPr="00995124">
        <w:rPr>
          <w:rFonts w:asciiTheme="minorHAnsi" w:eastAsia="Times New Roman" w:hAnsiTheme="minorHAnsi" w:cstheme="minorHAnsi"/>
          <w:sz w:val="24"/>
          <w:szCs w:val="24"/>
          <w:lang w:val="pt-BR" w:eastAsia="pt-BR"/>
        </w:rPr>
        <w:t xml:space="preserve"> - </w:t>
      </w:r>
      <w:r w:rsidRPr="00995124">
        <w:rPr>
          <w:rFonts w:asciiTheme="minorHAnsi" w:eastAsia="Times New Roman" w:hAnsiTheme="minorHAnsi" w:cstheme="minorHAnsi"/>
          <w:sz w:val="24"/>
          <w:szCs w:val="24"/>
          <w:lang w:val="pt-BR" w:eastAsia="pt-BR"/>
        </w:rPr>
        <w:t xml:space="preserve">sem a presença </w:t>
      </w:r>
      <w:r w:rsidR="00DF018B" w:rsidRPr="00995124">
        <w:rPr>
          <w:rFonts w:asciiTheme="minorHAnsi" w:eastAsia="Times New Roman" w:hAnsiTheme="minorHAnsi" w:cstheme="minorHAnsi"/>
          <w:sz w:val="24"/>
          <w:szCs w:val="24"/>
          <w:lang w:val="pt-BR" w:eastAsia="pt-BR"/>
        </w:rPr>
        <w:t>das/</w:t>
      </w:r>
      <w:r w:rsidRPr="00995124">
        <w:rPr>
          <w:rFonts w:asciiTheme="minorHAnsi" w:eastAsia="Times New Roman" w:hAnsiTheme="minorHAnsi" w:cstheme="minorHAnsi"/>
          <w:sz w:val="24"/>
          <w:szCs w:val="24"/>
          <w:lang w:val="pt-BR" w:eastAsia="pt-BR"/>
        </w:rPr>
        <w:t xml:space="preserve">os </w:t>
      </w:r>
      <w:r w:rsidR="00BF1C60" w:rsidRPr="00995124">
        <w:rPr>
          <w:rFonts w:asciiTheme="minorHAnsi" w:eastAsia="Times New Roman" w:hAnsiTheme="minorHAnsi" w:cstheme="minorHAnsi"/>
          <w:sz w:val="24"/>
          <w:szCs w:val="24"/>
          <w:lang w:val="pt-BR" w:eastAsia="pt-BR"/>
        </w:rPr>
        <w:t>estudante</w:t>
      </w:r>
      <w:r w:rsidRPr="00995124">
        <w:rPr>
          <w:rFonts w:asciiTheme="minorHAnsi" w:eastAsia="Times New Roman" w:hAnsiTheme="minorHAnsi" w:cstheme="minorHAnsi"/>
          <w:sz w:val="24"/>
          <w:szCs w:val="24"/>
          <w:lang w:val="pt-BR" w:eastAsia="pt-BR"/>
        </w:rPr>
        <w:t>s, serão socializados os resultados do processo e disponibilizados os resultados finais para publicação.</w:t>
      </w:r>
    </w:p>
    <w:p w14:paraId="5795AAB9" w14:textId="77777777" w:rsidR="00CE6F0E" w:rsidRPr="00995124" w:rsidRDefault="00CE6F0E" w:rsidP="00CE6F0E">
      <w:pPr>
        <w:widowControl/>
        <w:autoSpaceDE/>
        <w:autoSpaceDN/>
        <w:jc w:val="both"/>
        <w:rPr>
          <w:rFonts w:asciiTheme="minorHAnsi" w:eastAsia="Times New Roman" w:hAnsiTheme="minorHAnsi" w:cstheme="minorHAnsi"/>
          <w:sz w:val="24"/>
          <w:szCs w:val="24"/>
          <w:lang w:val="pt-BR" w:eastAsia="pt-BR"/>
        </w:rPr>
      </w:pPr>
    </w:p>
    <w:p w14:paraId="23C36A8D" w14:textId="77777777" w:rsidR="00CE6F0E" w:rsidRPr="00995124" w:rsidRDefault="00CE6F0E" w:rsidP="00DE1374">
      <w:pPr>
        <w:widowControl/>
        <w:autoSpaceDE/>
        <w:autoSpaceDN/>
        <w:jc w:val="center"/>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CAPÍTULO II</w:t>
      </w:r>
    </w:p>
    <w:p w14:paraId="1ADB79EB" w14:textId="77777777" w:rsidR="00CE6F0E" w:rsidRPr="00995124" w:rsidRDefault="00CE6F0E" w:rsidP="00DE1374">
      <w:pPr>
        <w:widowControl/>
        <w:autoSpaceDE/>
        <w:autoSpaceDN/>
        <w:jc w:val="center"/>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PROCEDIMENTOS PARA A AVALIAÇÃO DA APRENDIZAGEM</w:t>
      </w:r>
    </w:p>
    <w:p w14:paraId="70E0E5EA" w14:textId="2ED84DEA" w:rsidR="00CE6F0E" w:rsidRPr="00995124" w:rsidRDefault="00325667" w:rsidP="00DE1374">
      <w:pPr>
        <w:widowControl/>
        <w:autoSpaceDE/>
        <w:autoSpaceDN/>
        <w:jc w:val="center"/>
        <w:rPr>
          <w:rFonts w:asciiTheme="minorHAnsi" w:eastAsia="Times New Roman" w:hAnsiTheme="minorHAnsi" w:cstheme="minorHAnsi"/>
          <w:b/>
          <w:bCs/>
          <w:sz w:val="24"/>
          <w:szCs w:val="24"/>
          <w:lang w:val="pt-BR" w:eastAsia="pt-BR"/>
        </w:rPr>
      </w:pPr>
      <w:r w:rsidRPr="00995124">
        <w:rPr>
          <w:rFonts w:asciiTheme="minorHAnsi" w:eastAsia="Times New Roman" w:hAnsiTheme="minorHAnsi" w:cstheme="minorHAnsi"/>
          <w:sz w:val="24"/>
          <w:szCs w:val="24"/>
          <w:lang w:val="pt-BR" w:eastAsia="pt-BR"/>
        </w:rPr>
        <w:t>DAS/</w:t>
      </w:r>
      <w:r w:rsidR="00CE6F0E" w:rsidRPr="00995124">
        <w:rPr>
          <w:rFonts w:asciiTheme="minorHAnsi" w:eastAsia="Times New Roman" w:hAnsiTheme="minorHAnsi" w:cstheme="minorHAnsi"/>
          <w:sz w:val="24"/>
          <w:szCs w:val="24"/>
          <w:lang w:val="pt-BR" w:eastAsia="pt-BR"/>
        </w:rPr>
        <w:t xml:space="preserve">OS </w:t>
      </w:r>
      <w:r w:rsidR="00BF1C60" w:rsidRPr="00995124">
        <w:rPr>
          <w:rFonts w:asciiTheme="minorHAnsi" w:eastAsia="Times New Roman" w:hAnsiTheme="minorHAnsi" w:cstheme="minorHAnsi"/>
          <w:sz w:val="24"/>
          <w:szCs w:val="24"/>
          <w:lang w:val="pt-BR" w:eastAsia="pt-BR"/>
        </w:rPr>
        <w:t>ESTUDANTE</w:t>
      </w:r>
      <w:r w:rsidR="00CE6F0E" w:rsidRPr="00995124">
        <w:rPr>
          <w:rFonts w:asciiTheme="minorHAnsi" w:eastAsia="Times New Roman" w:hAnsiTheme="minorHAnsi" w:cstheme="minorHAnsi"/>
          <w:sz w:val="24"/>
          <w:szCs w:val="24"/>
          <w:lang w:val="pt-BR" w:eastAsia="pt-BR"/>
        </w:rPr>
        <w:t>S DOS CURSOS TÉCNICOS -</w:t>
      </w:r>
      <w:r w:rsidR="00CE6F0E" w:rsidRPr="00995124">
        <w:rPr>
          <w:rFonts w:asciiTheme="minorHAnsi" w:eastAsia="Times New Roman" w:hAnsiTheme="minorHAnsi" w:cstheme="minorHAnsi"/>
          <w:b/>
          <w:bCs/>
          <w:sz w:val="24"/>
          <w:szCs w:val="24"/>
          <w:lang w:val="pt-BR" w:eastAsia="pt-BR"/>
        </w:rPr>
        <w:t xml:space="preserve"> forma modular</w:t>
      </w:r>
    </w:p>
    <w:p w14:paraId="7EE12F06" w14:textId="1AD41838" w:rsidR="00CE6F0E" w:rsidRPr="00995124" w:rsidRDefault="00CE6F0E" w:rsidP="00DE1374">
      <w:pPr>
        <w:widowControl/>
        <w:autoSpaceDE/>
        <w:autoSpaceDN/>
        <w:spacing w:before="120"/>
        <w:jc w:val="center"/>
        <w:rPr>
          <w:rFonts w:asciiTheme="minorHAnsi" w:eastAsia="Times New Roman" w:hAnsiTheme="minorHAnsi" w:cstheme="minorHAnsi"/>
          <w:b/>
          <w:bCs/>
          <w:sz w:val="24"/>
          <w:szCs w:val="24"/>
          <w:lang w:val="pt-BR" w:eastAsia="pt-BR"/>
        </w:rPr>
      </w:pPr>
      <w:r w:rsidRPr="00995124">
        <w:rPr>
          <w:rFonts w:asciiTheme="minorHAnsi" w:eastAsia="Times New Roman" w:hAnsiTheme="minorHAnsi" w:cstheme="minorHAnsi"/>
          <w:b/>
          <w:bCs/>
          <w:sz w:val="24"/>
          <w:szCs w:val="24"/>
          <w:lang w:val="pt-BR" w:eastAsia="pt-BR"/>
        </w:rPr>
        <w:t>S</w:t>
      </w:r>
      <w:r w:rsidR="00811E34" w:rsidRPr="00995124">
        <w:rPr>
          <w:rFonts w:asciiTheme="minorHAnsi" w:eastAsia="Times New Roman" w:hAnsiTheme="minorHAnsi" w:cstheme="minorHAnsi"/>
          <w:b/>
          <w:bCs/>
          <w:sz w:val="24"/>
          <w:szCs w:val="24"/>
          <w:lang w:val="pt-BR" w:eastAsia="pt-BR"/>
        </w:rPr>
        <w:t>eção</w:t>
      </w:r>
      <w:r w:rsidRPr="00995124">
        <w:rPr>
          <w:rFonts w:asciiTheme="minorHAnsi" w:eastAsia="Times New Roman" w:hAnsiTheme="minorHAnsi" w:cstheme="minorHAnsi"/>
          <w:b/>
          <w:bCs/>
          <w:sz w:val="24"/>
          <w:szCs w:val="24"/>
          <w:lang w:val="pt-BR" w:eastAsia="pt-BR"/>
        </w:rPr>
        <w:t xml:space="preserve"> I</w:t>
      </w:r>
    </w:p>
    <w:p w14:paraId="1FD60479" w14:textId="424654BE" w:rsidR="00CE6F0E" w:rsidRPr="00995124" w:rsidRDefault="00CE6F0E" w:rsidP="00DE1374">
      <w:pPr>
        <w:widowControl/>
        <w:autoSpaceDE/>
        <w:autoSpaceDN/>
        <w:jc w:val="center"/>
        <w:rPr>
          <w:rFonts w:asciiTheme="minorHAnsi" w:eastAsia="Times New Roman" w:hAnsiTheme="minorHAnsi" w:cstheme="minorHAnsi"/>
          <w:b/>
          <w:bCs/>
          <w:sz w:val="24"/>
          <w:szCs w:val="24"/>
          <w:lang w:val="pt-BR" w:eastAsia="pt-BR"/>
        </w:rPr>
      </w:pPr>
      <w:r w:rsidRPr="00995124">
        <w:rPr>
          <w:rFonts w:asciiTheme="minorHAnsi" w:eastAsia="Times New Roman" w:hAnsiTheme="minorHAnsi" w:cstheme="minorHAnsi"/>
          <w:b/>
          <w:bCs/>
          <w:sz w:val="24"/>
          <w:szCs w:val="24"/>
          <w:lang w:val="pt-BR" w:eastAsia="pt-BR"/>
        </w:rPr>
        <w:t>D</w:t>
      </w:r>
      <w:r w:rsidR="00811E34" w:rsidRPr="00995124">
        <w:rPr>
          <w:rFonts w:asciiTheme="minorHAnsi" w:eastAsia="Times New Roman" w:hAnsiTheme="minorHAnsi" w:cstheme="minorHAnsi"/>
          <w:b/>
          <w:bCs/>
          <w:sz w:val="24"/>
          <w:szCs w:val="24"/>
          <w:lang w:val="pt-BR" w:eastAsia="pt-BR"/>
        </w:rPr>
        <w:t>a</w:t>
      </w:r>
      <w:r w:rsidRPr="00995124">
        <w:rPr>
          <w:rFonts w:asciiTheme="minorHAnsi" w:eastAsia="Times New Roman" w:hAnsiTheme="minorHAnsi" w:cstheme="minorHAnsi"/>
          <w:b/>
          <w:bCs/>
          <w:sz w:val="24"/>
          <w:szCs w:val="24"/>
          <w:lang w:val="pt-BR" w:eastAsia="pt-BR"/>
        </w:rPr>
        <w:t xml:space="preserve"> S</w:t>
      </w:r>
      <w:r w:rsidR="00811E34" w:rsidRPr="00995124">
        <w:rPr>
          <w:rFonts w:asciiTheme="minorHAnsi" w:eastAsia="Times New Roman" w:hAnsiTheme="minorHAnsi" w:cstheme="minorHAnsi"/>
          <w:b/>
          <w:bCs/>
          <w:sz w:val="24"/>
          <w:szCs w:val="24"/>
          <w:lang w:val="pt-BR" w:eastAsia="pt-BR"/>
        </w:rPr>
        <w:t>istemática</w:t>
      </w:r>
    </w:p>
    <w:p w14:paraId="70766335" w14:textId="090A2783" w:rsidR="00CE6F0E" w:rsidRPr="00995124" w:rsidRDefault="00CE6F0E" w:rsidP="00C01598">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9º</w:t>
      </w:r>
      <w:r w:rsidR="003A6EAC"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 xml:space="preserve"> Os períodos letivos que constituem os cursos técnicos modulares terão a sua duração expressa no plano de curso, obedecendo ao mínimo estabelecido legalmente para cada área profissional.</w:t>
      </w:r>
    </w:p>
    <w:p w14:paraId="08C8CC83" w14:textId="5ED70268" w:rsidR="00CE6F0E" w:rsidRPr="00995124" w:rsidRDefault="00CE6F0E" w:rsidP="00C01598">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10</w:t>
      </w:r>
      <w:r w:rsidR="00DE1374"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 xml:space="preserve">Para efeito de registro dos resultados da avaliação, cada período letivo será dividido em </w:t>
      </w:r>
      <w:r w:rsidR="00325667" w:rsidRPr="00995124">
        <w:rPr>
          <w:rFonts w:asciiTheme="minorHAnsi" w:eastAsia="Times New Roman" w:hAnsiTheme="minorHAnsi" w:cstheme="minorHAnsi"/>
          <w:sz w:val="24"/>
          <w:szCs w:val="24"/>
          <w:lang w:val="pt-BR" w:eastAsia="pt-BR"/>
        </w:rPr>
        <w:t>02(</w:t>
      </w:r>
      <w:r w:rsidRPr="00995124">
        <w:rPr>
          <w:rFonts w:asciiTheme="minorHAnsi" w:eastAsia="Times New Roman" w:hAnsiTheme="minorHAnsi" w:cstheme="minorHAnsi"/>
          <w:sz w:val="24"/>
          <w:szCs w:val="24"/>
          <w:lang w:val="pt-BR" w:eastAsia="pt-BR"/>
        </w:rPr>
        <w:t>duas</w:t>
      </w:r>
      <w:r w:rsidR="00325667" w:rsidRPr="00995124">
        <w:rPr>
          <w:rFonts w:asciiTheme="minorHAnsi" w:eastAsia="Times New Roman" w:hAnsiTheme="minorHAnsi" w:cstheme="minorHAnsi"/>
          <w:sz w:val="24"/>
          <w:szCs w:val="24"/>
          <w:lang w:val="pt-BR" w:eastAsia="pt-BR"/>
        </w:rPr>
        <w:t>)</w:t>
      </w:r>
      <w:r w:rsidRPr="00995124">
        <w:rPr>
          <w:rFonts w:asciiTheme="minorHAnsi" w:eastAsia="Times New Roman" w:hAnsiTheme="minorHAnsi" w:cstheme="minorHAnsi"/>
          <w:sz w:val="24"/>
          <w:szCs w:val="24"/>
          <w:lang w:val="pt-BR" w:eastAsia="pt-BR"/>
        </w:rPr>
        <w:t xml:space="preserve"> etapas. </w:t>
      </w:r>
    </w:p>
    <w:p w14:paraId="1AE9E844" w14:textId="34945E7E" w:rsidR="00CE6F0E" w:rsidRPr="00995124" w:rsidRDefault="00CE6F0E" w:rsidP="00325667">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11</w:t>
      </w:r>
      <w:r w:rsidR="00C01598"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Em cada uma das etapas, será atribuída nota de zero (0) a dez (10), admitindo-se intervalos de 1/10</w:t>
      </w:r>
      <w:r w:rsidR="00C01598"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 xml:space="preserve">(um décimo) </w:t>
      </w:r>
      <w:r w:rsidR="007213B6" w:rsidRPr="00995124">
        <w:rPr>
          <w:rFonts w:asciiTheme="minorHAnsi" w:eastAsia="Times New Roman" w:hAnsiTheme="minorHAnsi" w:cstheme="minorHAnsi"/>
          <w:sz w:val="24"/>
          <w:szCs w:val="24"/>
          <w:lang w:val="pt-BR" w:eastAsia="pt-BR"/>
        </w:rPr>
        <w:t xml:space="preserve">de </w:t>
      </w:r>
      <w:r w:rsidRPr="00995124">
        <w:rPr>
          <w:rFonts w:asciiTheme="minorHAnsi" w:eastAsia="Times New Roman" w:hAnsiTheme="minorHAnsi" w:cstheme="minorHAnsi"/>
          <w:sz w:val="24"/>
          <w:szCs w:val="24"/>
          <w:lang w:val="pt-BR" w:eastAsia="pt-BR"/>
        </w:rPr>
        <w:t>pont</w:t>
      </w:r>
      <w:r w:rsidR="007213B6" w:rsidRPr="00995124">
        <w:rPr>
          <w:rFonts w:asciiTheme="minorHAnsi" w:eastAsia="Times New Roman" w:hAnsiTheme="minorHAnsi" w:cstheme="minorHAnsi"/>
          <w:sz w:val="24"/>
          <w:szCs w:val="24"/>
          <w:lang w:val="pt-BR" w:eastAsia="pt-BR"/>
        </w:rPr>
        <w:t>o</w:t>
      </w:r>
      <w:r w:rsidRPr="00995124">
        <w:rPr>
          <w:rFonts w:asciiTheme="minorHAnsi" w:eastAsia="Times New Roman" w:hAnsiTheme="minorHAnsi" w:cstheme="minorHAnsi"/>
          <w:sz w:val="24"/>
          <w:szCs w:val="24"/>
          <w:lang w:val="pt-BR" w:eastAsia="pt-BR"/>
        </w:rPr>
        <w:t xml:space="preserve"> ou conceito Excelente, Bom ou Insuficiente, por disciplina ou por área de conhecimento, para os cursos que adotem conceito como expressão final da avaliação.</w:t>
      </w:r>
    </w:p>
    <w:p w14:paraId="1A80260A" w14:textId="4C7AD921" w:rsidR="00CE6F0E" w:rsidRPr="00995124" w:rsidRDefault="00CE6F0E" w:rsidP="00325667">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Parágrafo único</w:t>
      </w:r>
      <w:r w:rsidR="00C01598"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As bases tecnológicas constantes nos projetos de curso constituem os conteúdos das disciplinas.</w:t>
      </w:r>
    </w:p>
    <w:p w14:paraId="00AA57E0" w14:textId="18DC85A9" w:rsidR="00CE6F0E" w:rsidRPr="00995124" w:rsidRDefault="00CE6F0E" w:rsidP="00325667">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12</w:t>
      </w:r>
      <w:r w:rsidR="00C01598"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 xml:space="preserve">As notas de cada uma das etapas, mencionadas no </w:t>
      </w:r>
      <w:r w:rsidR="00325667"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 xml:space="preserve">rt. </w:t>
      </w:r>
      <w:r w:rsidR="00325667" w:rsidRPr="00995124">
        <w:rPr>
          <w:rFonts w:asciiTheme="minorHAnsi" w:eastAsia="Times New Roman" w:hAnsiTheme="minorHAnsi" w:cstheme="minorHAnsi"/>
          <w:sz w:val="24"/>
          <w:szCs w:val="24"/>
          <w:lang w:val="pt-BR" w:eastAsia="pt-BR"/>
        </w:rPr>
        <w:t xml:space="preserve">11 desta </w:t>
      </w:r>
      <w:r w:rsidR="00952A42" w:rsidRPr="00995124">
        <w:rPr>
          <w:rFonts w:asciiTheme="minorHAnsi" w:eastAsia="Times New Roman" w:hAnsiTheme="minorHAnsi" w:cstheme="minorHAnsi"/>
          <w:sz w:val="24"/>
          <w:szCs w:val="24"/>
          <w:lang w:val="pt-BR" w:eastAsia="pt-BR"/>
        </w:rPr>
        <w:t>s</w:t>
      </w:r>
      <w:r w:rsidR="00325667" w:rsidRPr="00995124">
        <w:rPr>
          <w:rFonts w:asciiTheme="minorHAnsi" w:eastAsia="Times New Roman" w:hAnsiTheme="minorHAnsi" w:cstheme="minorHAnsi"/>
          <w:sz w:val="24"/>
          <w:szCs w:val="24"/>
          <w:lang w:val="pt-BR" w:eastAsia="pt-BR"/>
        </w:rPr>
        <w:t>eção</w:t>
      </w:r>
      <w:r w:rsidRPr="00995124">
        <w:rPr>
          <w:rFonts w:asciiTheme="minorHAnsi" w:eastAsia="Times New Roman" w:hAnsiTheme="minorHAnsi" w:cstheme="minorHAnsi"/>
          <w:sz w:val="24"/>
          <w:szCs w:val="24"/>
          <w:lang w:val="pt-BR" w:eastAsia="pt-BR"/>
        </w:rPr>
        <w:t xml:space="preserve">, serão embasadas nos registros das aprendizagens </w:t>
      </w:r>
      <w:r w:rsidR="00325667" w:rsidRPr="00995124">
        <w:rPr>
          <w:rFonts w:asciiTheme="minorHAnsi" w:eastAsia="Times New Roman" w:hAnsiTheme="minorHAnsi" w:cstheme="minorHAnsi"/>
          <w:sz w:val="24"/>
          <w:szCs w:val="24"/>
          <w:lang w:val="pt-BR" w:eastAsia="pt-BR"/>
        </w:rPr>
        <w:t>das/</w:t>
      </w:r>
      <w:r w:rsidRPr="00995124">
        <w:rPr>
          <w:rFonts w:asciiTheme="minorHAnsi" w:eastAsia="Times New Roman" w:hAnsiTheme="minorHAnsi" w:cstheme="minorHAnsi"/>
          <w:sz w:val="24"/>
          <w:szCs w:val="24"/>
          <w:lang w:val="pt-BR" w:eastAsia="pt-BR"/>
        </w:rPr>
        <w:t xml:space="preserve">os </w:t>
      </w:r>
      <w:r w:rsidR="00BF1C60" w:rsidRPr="00995124">
        <w:rPr>
          <w:rFonts w:asciiTheme="minorHAnsi" w:eastAsia="Times New Roman" w:hAnsiTheme="minorHAnsi" w:cstheme="minorHAnsi"/>
          <w:sz w:val="24"/>
          <w:szCs w:val="24"/>
          <w:lang w:val="pt-BR" w:eastAsia="pt-BR"/>
        </w:rPr>
        <w:t>estudante</w:t>
      </w:r>
      <w:r w:rsidRPr="00995124">
        <w:rPr>
          <w:rFonts w:asciiTheme="minorHAnsi" w:eastAsia="Times New Roman" w:hAnsiTheme="minorHAnsi" w:cstheme="minorHAnsi"/>
          <w:sz w:val="24"/>
          <w:szCs w:val="24"/>
          <w:lang w:val="pt-BR" w:eastAsia="pt-BR"/>
        </w:rPr>
        <w:t xml:space="preserve">s, na realização de, no mínimo, </w:t>
      </w:r>
      <w:r w:rsidR="00325667" w:rsidRPr="00995124">
        <w:rPr>
          <w:rFonts w:asciiTheme="minorHAnsi" w:eastAsia="Times New Roman" w:hAnsiTheme="minorHAnsi" w:cstheme="minorHAnsi"/>
          <w:sz w:val="24"/>
          <w:szCs w:val="24"/>
          <w:lang w:val="pt-BR" w:eastAsia="pt-BR"/>
        </w:rPr>
        <w:t>01 (</w:t>
      </w:r>
      <w:r w:rsidRPr="00995124">
        <w:rPr>
          <w:rFonts w:asciiTheme="minorHAnsi" w:eastAsia="Times New Roman" w:hAnsiTheme="minorHAnsi" w:cstheme="minorHAnsi"/>
          <w:sz w:val="24"/>
          <w:szCs w:val="24"/>
          <w:lang w:val="pt-BR" w:eastAsia="pt-BR"/>
        </w:rPr>
        <w:t>um</w:t>
      </w:r>
      <w:r w:rsidR="00325667" w:rsidRPr="00995124">
        <w:rPr>
          <w:rFonts w:asciiTheme="minorHAnsi" w:eastAsia="Times New Roman" w:hAnsiTheme="minorHAnsi" w:cstheme="minorHAnsi"/>
          <w:sz w:val="24"/>
          <w:szCs w:val="24"/>
          <w:lang w:val="pt-BR" w:eastAsia="pt-BR"/>
        </w:rPr>
        <w:t>)</w:t>
      </w:r>
      <w:r w:rsidRPr="00995124">
        <w:rPr>
          <w:rFonts w:asciiTheme="minorHAnsi" w:eastAsia="Times New Roman" w:hAnsiTheme="minorHAnsi" w:cstheme="minorHAnsi"/>
          <w:sz w:val="24"/>
          <w:szCs w:val="24"/>
          <w:lang w:val="pt-BR" w:eastAsia="pt-BR"/>
        </w:rPr>
        <w:t xml:space="preserve"> instrumento avaliativo, a critério </w:t>
      </w:r>
      <w:r w:rsidR="00325667" w:rsidRPr="00995124">
        <w:rPr>
          <w:rFonts w:asciiTheme="minorHAnsi" w:eastAsia="Times New Roman" w:hAnsiTheme="minorHAnsi" w:cstheme="minorHAnsi"/>
          <w:sz w:val="24"/>
          <w:szCs w:val="24"/>
          <w:lang w:val="pt-BR" w:eastAsia="pt-BR"/>
        </w:rPr>
        <w:t>do/a</w:t>
      </w:r>
      <w:r w:rsidRPr="00995124">
        <w:rPr>
          <w:rFonts w:asciiTheme="minorHAnsi" w:eastAsia="Times New Roman" w:hAnsiTheme="minorHAnsi" w:cstheme="minorHAnsi"/>
          <w:sz w:val="24"/>
          <w:szCs w:val="24"/>
          <w:lang w:val="pt-BR" w:eastAsia="pt-BR"/>
        </w:rPr>
        <w:t xml:space="preserve"> professor</w:t>
      </w:r>
      <w:r w:rsidR="00325667"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 devendo estar previsto no plano de ensino.</w:t>
      </w:r>
    </w:p>
    <w:p w14:paraId="21F9E5FF" w14:textId="77777777" w:rsidR="00CE6F0E" w:rsidRPr="00995124" w:rsidRDefault="00CE6F0E" w:rsidP="00CE6F0E">
      <w:pPr>
        <w:widowControl/>
        <w:autoSpaceDE/>
        <w:autoSpaceDN/>
        <w:jc w:val="both"/>
        <w:rPr>
          <w:rFonts w:asciiTheme="minorHAnsi" w:eastAsia="Times New Roman" w:hAnsiTheme="minorHAnsi" w:cstheme="minorHAnsi"/>
          <w:sz w:val="24"/>
          <w:szCs w:val="24"/>
          <w:lang w:val="pt-BR" w:eastAsia="pt-BR"/>
        </w:rPr>
      </w:pPr>
    </w:p>
    <w:p w14:paraId="0AF93544" w14:textId="32997FBB" w:rsidR="00CE6F0E" w:rsidRPr="00995124" w:rsidRDefault="00CE6F0E" w:rsidP="00C01598">
      <w:pPr>
        <w:widowControl/>
        <w:autoSpaceDE/>
        <w:autoSpaceDN/>
        <w:jc w:val="center"/>
        <w:rPr>
          <w:rFonts w:asciiTheme="minorHAnsi" w:eastAsia="Times New Roman" w:hAnsiTheme="minorHAnsi" w:cstheme="minorHAnsi"/>
          <w:b/>
          <w:bCs/>
          <w:sz w:val="24"/>
          <w:szCs w:val="24"/>
          <w:lang w:val="pt-BR" w:eastAsia="pt-BR"/>
        </w:rPr>
      </w:pPr>
      <w:r w:rsidRPr="00995124">
        <w:rPr>
          <w:rFonts w:asciiTheme="minorHAnsi" w:eastAsia="Times New Roman" w:hAnsiTheme="minorHAnsi" w:cstheme="minorHAnsi"/>
          <w:b/>
          <w:bCs/>
          <w:sz w:val="24"/>
          <w:szCs w:val="24"/>
          <w:lang w:val="pt-BR" w:eastAsia="pt-BR"/>
        </w:rPr>
        <w:t>S</w:t>
      </w:r>
      <w:r w:rsidR="00811E34" w:rsidRPr="00995124">
        <w:rPr>
          <w:rFonts w:asciiTheme="minorHAnsi" w:eastAsia="Times New Roman" w:hAnsiTheme="minorHAnsi" w:cstheme="minorHAnsi"/>
          <w:b/>
          <w:bCs/>
          <w:sz w:val="24"/>
          <w:szCs w:val="24"/>
          <w:lang w:val="pt-BR" w:eastAsia="pt-BR"/>
        </w:rPr>
        <w:t>eção</w:t>
      </w:r>
      <w:r w:rsidRPr="00995124">
        <w:rPr>
          <w:rFonts w:asciiTheme="minorHAnsi" w:eastAsia="Times New Roman" w:hAnsiTheme="minorHAnsi" w:cstheme="minorHAnsi"/>
          <w:b/>
          <w:bCs/>
          <w:sz w:val="24"/>
          <w:szCs w:val="24"/>
          <w:lang w:val="pt-BR" w:eastAsia="pt-BR"/>
        </w:rPr>
        <w:t xml:space="preserve"> II</w:t>
      </w:r>
    </w:p>
    <w:p w14:paraId="157D3794" w14:textId="356B1F7B" w:rsidR="00CE6F0E" w:rsidRPr="00995124" w:rsidRDefault="00CE6F0E" w:rsidP="00C01598">
      <w:pPr>
        <w:widowControl/>
        <w:autoSpaceDE/>
        <w:autoSpaceDN/>
        <w:jc w:val="center"/>
        <w:rPr>
          <w:rFonts w:asciiTheme="minorHAnsi" w:eastAsia="Times New Roman" w:hAnsiTheme="minorHAnsi" w:cstheme="minorHAnsi"/>
          <w:b/>
          <w:bCs/>
          <w:sz w:val="24"/>
          <w:szCs w:val="24"/>
          <w:lang w:val="pt-BR" w:eastAsia="pt-BR"/>
        </w:rPr>
      </w:pPr>
      <w:r w:rsidRPr="00995124">
        <w:rPr>
          <w:rFonts w:asciiTheme="minorHAnsi" w:eastAsia="Times New Roman" w:hAnsiTheme="minorHAnsi" w:cstheme="minorHAnsi"/>
          <w:b/>
          <w:bCs/>
          <w:sz w:val="24"/>
          <w:szCs w:val="24"/>
          <w:lang w:val="pt-BR" w:eastAsia="pt-BR"/>
        </w:rPr>
        <w:t>D</w:t>
      </w:r>
      <w:r w:rsidR="00811E34" w:rsidRPr="00995124">
        <w:rPr>
          <w:rFonts w:asciiTheme="minorHAnsi" w:eastAsia="Times New Roman" w:hAnsiTheme="minorHAnsi" w:cstheme="minorHAnsi"/>
          <w:b/>
          <w:bCs/>
          <w:sz w:val="24"/>
          <w:szCs w:val="24"/>
          <w:lang w:val="pt-BR" w:eastAsia="pt-BR"/>
        </w:rPr>
        <w:t>a</w:t>
      </w:r>
      <w:r w:rsidRPr="00995124">
        <w:rPr>
          <w:rFonts w:asciiTheme="minorHAnsi" w:eastAsia="Times New Roman" w:hAnsiTheme="minorHAnsi" w:cstheme="minorHAnsi"/>
          <w:b/>
          <w:bCs/>
          <w:sz w:val="24"/>
          <w:szCs w:val="24"/>
          <w:lang w:val="pt-BR" w:eastAsia="pt-BR"/>
        </w:rPr>
        <w:t xml:space="preserve"> A</w:t>
      </w:r>
      <w:r w:rsidR="00811E34" w:rsidRPr="00995124">
        <w:rPr>
          <w:rFonts w:asciiTheme="minorHAnsi" w:eastAsia="Times New Roman" w:hAnsiTheme="minorHAnsi" w:cstheme="minorHAnsi"/>
          <w:b/>
          <w:bCs/>
          <w:sz w:val="24"/>
          <w:szCs w:val="24"/>
          <w:lang w:val="pt-BR" w:eastAsia="pt-BR"/>
        </w:rPr>
        <w:t>provação</w:t>
      </w:r>
    </w:p>
    <w:p w14:paraId="7FC9D7A1" w14:textId="04C2D048" w:rsidR="00CE6F0E" w:rsidRPr="00995124" w:rsidRDefault="00CE6F0E" w:rsidP="003A6EAC">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13</w:t>
      </w:r>
      <w:r w:rsidR="00C01598"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Será considerad</w:t>
      </w:r>
      <w:r w:rsidR="00513A4A" w:rsidRPr="00995124">
        <w:rPr>
          <w:rFonts w:asciiTheme="minorHAnsi" w:eastAsia="Times New Roman" w:hAnsiTheme="minorHAnsi" w:cstheme="minorHAnsi"/>
          <w:sz w:val="24"/>
          <w:szCs w:val="24"/>
          <w:lang w:val="pt-BR" w:eastAsia="pt-BR"/>
        </w:rPr>
        <w:t>a/o</w:t>
      </w:r>
      <w:r w:rsidRPr="00995124">
        <w:rPr>
          <w:rFonts w:asciiTheme="minorHAnsi" w:eastAsia="Times New Roman" w:hAnsiTheme="minorHAnsi" w:cstheme="minorHAnsi"/>
          <w:sz w:val="24"/>
          <w:szCs w:val="24"/>
          <w:lang w:val="pt-BR" w:eastAsia="pt-BR"/>
        </w:rPr>
        <w:t xml:space="preserve"> aprovad</w:t>
      </w:r>
      <w:r w:rsidR="00513A4A" w:rsidRPr="00995124">
        <w:rPr>
          <w:rFonts w:asciiTheme="minorHAnsi" w:eastAsia="Times New Roman" w:hAnsiTheme="minorHAnsi" w:cstheme="minorHAnsi"/>
          <w:sz w:val="24"/>
          <w:szCs w:val="24"/>
          <w:lang w:val="pt-BR" w:eastAsia="pt-BR"/>
        </w:rPr>
        <w:t>a/o</w:t>
      </w:r>
      <w:r w:rsidRPr="00995124">
        <w:rPr>
          <w:rFonts w:asciiTheme="minorHAnsi" w:eastAsia="Times New Roman" w:hAnsiTheme="minorHAnsi" w:cstheme="minorHAnsi"/>
          <w:sz w:val="24"/>
          <w:szCs w:val="24"/>
          <w:lang w:val="pt-BR" w:eastAsia="pt-BR"/>
        </w:rPr>
        <w:t xml:space="preserve"> </w:t>
      </w:r>
      <w:r w:rsidR="00513A4A"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 xml:space="preserve">o </w:t>
      </w:r>
      <w:r w:rsidR="00BF1C60" w:rsidRPr="00995124">
        <w:rPr>
          <w:rFonts w:asciiTheme="minorHAnsi" w:eastAsia="Times New Roman" w:hAnsiTheme="minorHAnsi" w:cstheme="minorHAnsi"/>
          <w:sz w:val="24"/>
          <w:szCs w:val="24"/>
          <w:lang w:val="pt-BR" w:eastAsia="pt-BR"/>
        </w:rPr>
        <w:t>estudante</w:t>
      </w:r>
      <w:r w:rsidRPr="00995124">
        <w:rPr>
          <w:rFonts w:asciiTheme="minorHAnsi" w:eastAsia="Times New Roman" w:hAnsiTheme="minorHAnsi" w:cstheme="minorHAnsi"/>
          <w:sz w:val="24"/>
          <w:szCs w:val="24"/>
          <w:lang w:val="pt-BR" w:eastAsia="pt-BR"/>
        </w:rPr>
        <w:t xml:space="preserve"> que, em cada disciplina/área de conhecimento, obtiver, no mínimo, nota 6 (seis)/conceito Bom em cada </w:t>
      </w:r>
      <w:r w:rsidR="00513A4A" w:rsidRPr="00995124">
        <w:rPr>
          <w:rFonts w:asciiTheme="minorHAnsi" w:eastAsia="Times New Roman" w:hAnsiTheme="minorHAnsi" w:cstheme="minorHAnsi"/>
          <w:sz w:val="24"/>
          <w:szCs w:val="24"/>
          <w:lang w:val="pt-BR" w:eastAsia="pt-BR"/>
        </w:rPr>
        <w:t>01 (</w:t>
      </w:r>
      <w:r w:rsidRPr="00995124">
        <w:rPr>
          <w:rFonts w:asciiTheme="minorHAnsi" w:eastAsia="Times New Roman" w:hAnsiTheme="minorHAnsi" w:cstheme="minorHAnsi"/>
          <w:sz w:val="24"/>
          <w:szCs w:val="24"/>
          <w:lang w:val="pt-BR" w:eastAsia="pt-BR"/>
        </w:rPr>
        <w:t>uma</w:t>
      </w:r>
      <w:r w:rsidR="00513A4A" w:rsidRPr="00995124">
        <w:rPr>
          <w:rFonts w:asciiTheme="minorHAnsi" w:eastAsia="Times New Roman" w:hAnsiTheme="minorHAnsi" w:cstheme="minorHAnsi"/>
          <w:sz w:val="24"/>
          <w:szCs w:val="24"/>
          <w:lang w:val="pt-BR" w:eastAsia="pt-BR"/>
        </w:rPr>
        <w:t>)</w:t>
      </w:r>
      <w:r w:rsidRPr="00995124">
        <w:rPr>
          <w:rFonts w:asciiTheme="minorHAnsi" w:eastAsia="Times New Roman" w:hAnsiTheme="minorHAnsi" w:cstheme="minorHAnsi"/>
          <w:sz w:val="24"/>
          <w:szCs w:val="24"/>
          <w:lang w:val="pt-BR" w:eastAsia="pt-BR"/>
        </w:rPr>
        <w:t xml:space="preserve"> das etapas e apresentar percentual de frequência igual ou superior a 75% </w:t>
      </w:r>
      <w:r w:rsidR="00513A4A" w:rsidRPr="00995124">
        <w:rPr>
          <w:rFonts w:asciiTheme="minorHAnsi" w:eastAsia="Times New Roman" w:hAnsiTheme="minorHAnsi" w:cstheme="minorHAnsi"/>
          <w:sz w:val="24"/>
          <w:szCs w:val="24"/>
          <w:lang w:val="pt-BR" w:eastAsia="pt-BR"/>
        </w:rPr>
        <w:t xml:space="preserve">(setenta e cinco por cento) </w:t>
      </w:r>
      <w:r w:rsidRPr="00995124">
        <w:rPr>
          <w:rFonts w:asciiTheme="minorHAnsi" w:eastAsia="Times New Roman" w:hAnsiTheme="minorHAnsi" w:cstheme="minorHAnsi"/>
          <w:sz w:val="24"/>
          <w:szCs w:val="24"/>
          <w:lang w:val="pt-BR" w:eastAsia="pt-BR"/>
        </w:rPr>
        <w:t>da carga horária da disciplina/área de conhecimento.</w:t>
      </w:r>
    </w:p>
    <w:p w14:paraId="7D624025" w14:textId="77777777" w:rsidR="00CE6F0E" w:rsidRPr="00995124" w:rsidRDefault="00CE6F0E" w:rsidP="00CE6F0E">
      <w:pPr>
        <w:widowControl/>
        <w:autoSpaceDE/>
        <w:autoSpaceDN/>
        <w:jc w:val="both"/>
        <w:rPr>
          <w:rFonts w:asciiTheme="minorHAnsi" w:eastAsia="Times New Roman" w:hAnsiTheme="minorHAnsi" w:cstheme="minorHAnsi"/>
          <w:sz w:val="24"/>
          <w:szCs w:val="24"/>
          <w:lang w:val="pt-BR" w:eastAsia="pt-BR"/>
        </w:rPr>
      </w:pPr>
    </w:p>
    <w:p w14:paraId="3D43CF64" w14:textId="30599BC5" w:rsidR="00CE6F0E" w:rsidRPr="00995124" w:rsidRDefault="00CE6F0E" w:rsidP="00C01598">
      <w:pPr>
        <w:widowControl/>
        <w:autoSpaceDE/>
        <w:autoSpaceDN/>
        <w:jc w:val="center"/>
        <w:rPr>
          <w:rFonts w:asciiTheme="minorHAnsi" w:eastAsia="Times New Roman" w:hAnsiTheme="minorHAnsi" w:cstheme="minorHAnsi"/>
          <w:b/>
          <w:bCs/>
          <w:sz w:val="24"/>
          <w:szCs w:val="24"/>
          <w:lang w:val="pt-BR" w:eastAsia="pt-BR"/>
        </w:rPr>
      </w:pPr>
      <w:r w:rsidRPr="00995124">
        <w:rPr>
          <w:rFonts w:asciiTheme="minorHAnsi" w:eastAsia="Times New Roman" w:hAnsiTheme="minorHAnsi" w:cstheme="minorHAnsi"/>
          <w:b/>
          <w:bCs/>
          <w:sz w:val="24"/>
          <w:szCs w:val="24"/>
          <w:lang w:val="pt-BR" w:eastAsia="pt-BR"/>
        </w:rPr>
        <w:t>S</w:t>
      </w:r>
      <w:r w:rsidR="00811E34" w:rsidRPr="00995124">
        <w:rPr>
          <w:rFonts w:asciiTheme="minorHAnsi" w:eastAsia="Times New Roman" w:hAnsiTheme="minorHAnsi" w:cstheme="minorHAnsi"/>
          <w:b/>
          <w:bCs/>
          <w:sz w:val="24"/>
          <w:szCs w:val="24"/>
          <w:lang w:val="pt-BR" w:eastAsia="pt-BR"/>
        </w:rPr>
        <w:t>eção</w:t>
      </w:r>
      <w:r w:rsidRPr="00995124">
        <w:rPr>
          <w:rFonts w:asciiTheme="minorHAnsi" w:eastAsia="Times New Roman" w:hAnsiTheme="minorHAnsi" w:cstheme="minorHAnsi"/>
          <w:b/>
          <w:bCs/>
          <w:sz w:val="24"/>
          <w:szCs w:val="24"/>
          <w:lang w:val="pt-BR" w:eastAsia="pt-BR"/>
        </w:rPr>
        <w:t xml:space="preserve"> III</w:t>
      </w:r>
    </w:p>
    <w:p w14:paraId="6D780438" w14:textId="508BA2C8" w:rsidR="00CE6F0E" w:rsidRPr="00995124" w:rsidRDefault="00CE6F0E" w:rsidP="00C01598">
      <w:pPr>
        <w:widowControl/>
        <w:autoSpaceDE/>
        <w:autoSpaceDN/>
        <w:jc w:val="center"/>
        <w:rPr>
          <w:rFonts w:asciiTheme="minorHAnsi" w:eastAsia="Times New Roman" w:hAnsiTheme="minorHAnsi" w:cstheme="minorHAnsi"/>
          <w:b/>
          <w:bCs/>
          <w:sz w:val="24"/>
          <w:szCs w:val="24"/>
          <w:lang w:val="pt-BR" w:eastAsia="pt-BR"/>
        </w:rPr>
      </w:pPr>
      <w:r w:rsidRPr="00995124">
        <w:rPr>
          <w:rFonts w:asciiTheme="minorHAnsi" w:eastAsia="Times New Roman" w:hAnsiTheme="minorHAnsi" w:cstheme="minorHAnsi"/>
          <w:b/>
          <w:bCs/>
          <w:sz w:val="24"/>
          <w:szCs w:val="24"/>
          <w:lang w:val="pt-BR" w:eastAsia="pt-BR"/>
        </w:rPr>
        <w:t>D</w:t>
      </w:r>
      <w:r w:rsidR="00811E34" w:rsidRPr="00995124">
        <w:rPr>
          <w:rFonts w:asciiTheme="minorHAnsi" w:eastAsia="Times New Roman" w:hAnsiTheme="minorHAnsi" w:cstheme="minorHAnsi"/>
          <w:b/>
          <w:bCs/>
          <w:sz w:val="24"/>
          <w:szCs w:val="24"/>
          <w:lang w:val="pt-BR" w:eastAsia="pt-BR"/>
        </w:rPr>
        <w:t>a</w:t>
      </w:r>
      <w:r w:rsidRPr="00995124">
        <w:rPr>
          <w:rFonts w:asciiTheme="minorHAnsi" w:eastAsia="Times New Roman" w:hAnsiTheme="minorHAnsi" w:cstheme="minorHAnsi"/>
          <w:b/>
          <w:bCs/>
          <w:sz w:val="24"/>
          <w:szCs w:val="24"/>
          <w:lang w:val="pt-BR" w:eastAsia="pt-BR"/>
        </w:rPr>
        <w:t xml:space="preserve"> R</w:t>
      </w:r>
      <w:r w:rsidR="00811E34" w:rsidRPr="00995124">
        <w:rPr>
          <w:rFonts w:asciiTheme="minorHAnsi" w:eastAsia="Times New Roman" w:hAnsiTheme="minorHAnsi" w:cstheme="minorHAnsi"/>
          <w:b/>
          <w:bCs/>
          <w:sz w:val="24"/>
          <w:szCs w:val="24"/>
          <w:lang w:val="pt-BR" w:eastAsia="pt-BR"/>
        </w:rPr>
        <w:t>eprovação</w:t>
      </w:r>
    </w:p>
    <w:p w14:paraId="3046D0D4" w14:textId="18634DEB" w:rsidR="00CE6F0E" w:rsidRPr="00995124" w:rsidRDefault="00CE6F0E" w:rsidP="00513A4A">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14</w:t>
      </w:r>
      <w:r w:rsidR="00C01598"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Será considerad</w:t>
      </w:r>
      <w:r w:rsidR="00513A4A"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o reprovad</w:t>
      </w:r>
      <w:r w:rsidR="00513A4A"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 xml:space="preserve">o no período letivo </w:t>
      </w:r>
      <w:r w:rsidR="00513A4A"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 xml:space="preserve">o </w:t>
      </w:r>
      <w:r w:rsidR="00BF1C60" w:rsidRPr="00995124">
        <w:rPr>
          <w:rFonts w:asciiTheme="minorHAnsi" w:eastAsia="Times New Roman" w:hAnsiTheme="minorHAnsi" w:cstheme="minorHAnsi"/>
          <w:sz w:val="24"/>
          <w:szCs w:val="24"/>
          <w:lang w:val="pt-BR" w:eastAsia="pt-BR"/>
        </w:rPr>
        <w:t>estudante</w:t>
      </w:r>
      <w:r w:rsidRPr="00995124">
        <w:rPr>
          <w:rFonts w:asciiTheme="minorHAnsi" w:eastAsia="Times New Roman" w:hAnsiTheme="minorHAnsi" w:cstheme="minorHAnsi"/>
          <w:sz w:val="24"/>
          <w:szCs w:val="24"/>
          <w:lang w:val="pt-BR" w:eastAsia="pt-BR"/>
        </w:rPr>
        <w:t xml:space="preserve"> que não obtiver, no mínimo, nota 6 (seis)/conceito Bom em cada </w:t>
      </w:r>
      <w:r w:rsidR="00513A4A" w:rsidRPr="00995124">
        <w:rPr>
          <w:rFonts w:asciiTheme="minorHAnsi" w:eastAsia="Times New Roman" w:hAnsiTheme="minorHAnsi" w:cstheme="minorHAnsi"/>
          <w:sz w:val="24"/>
          <w:szCs w:val="24"/>
          <w:lang w:val="pt-BR" w:eastAsia="pt-BR"/>
        </w:rPr>
        <w:t>01 (</w:t>
      </w:r>
      <w:r w:rsidRPr="00995124">
        <w:rPr>
          <w:rFonts w:asciiTheme="minorHAnsi" w:eastAsia="Times New Roman" w:hAnsiTheme="minorHAnsi" w:cstheme="minorHAnsi"/>
          <w:sz w:val="24"/>
          <w:szCs w:val="24"/>
          <w:lang w:val="pt-BR" w:eastAsia="pt-BR"/>
        </w:rPr>
        <w:t>uma</w:t>
      </w:r>
      <w:r w:rsidR="00513A4A" w:rsidRPr="00995124">
        <w:rPr>
          <w:rFonts w:asciiTheme="minorHAnsi" w:eastAsia="Times New Roman" w:hAnsiTheme="minorHAnsi" w:cstheme="minorHAnsi"/>
          <w:sz w:val="24"/>
          <w:szCs w:val="24"/>
          <w:lang w:val="pt-BR" w:eastAsia="pt-BR"/>
        </w:rPr>
        <w:t>)</w:t>
      </w:r>
      <w:r w:rsidRPr="00995124">
        <w:rPr>
          <w:rFonts w:asciiTheme="minorHAnsi" w:eastAsia="Times New Roman" w:hAnsiTheme="minorHAnsi" w:cstheme="minorHAnsi"/>
          <w:sz w:val="24"/>
          <w:szCs w:val="24"/>
          <w:lang w:val="pt-BR" w:eastAsia="pt-BR"/>
        </w:rPr>
        <w:t xml:space="preserve"> das disciplinas/ área de conhecimento, na primeira ou na segunda etapa.</w:t>
      </w:r>
    </w:p>
    <w:p w14:paraId="27C631DB" w14:textId="6793CF96" w:rsidR="00CE6F0E" w:rsidRPr="00995124" w:rsidRDefault="00CE6F0E" w:rsidP="00513A4A">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Parágrafo único.</w:t>
      </w:r>
      <w:r w:rsidR="00BB303C"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 xml:space="preserve"> </w:t>
      </w:r>
      <w:r w:rsidR="00513A4A" w:rsidRPr="00995124">
        <w:rPr>
          <w:rFonts w:asciiTheme="minorHAnsi" w:eastAsia="Times New Roman" w:hAnsiTheme="minorHAnsi" w:cstheme="minorHAnsi"/>
          <w:sz w:val="24"/>
          <w:szCs w:val="24"/>
          <w:lang w:val="pt-BR" w:eastAsia="pt-BR"/>
        </w:rPr>
        <w:t>A/o</w:t>
      </w:r>
      <w:r w:rsidRPr="00995124">
        <w:rPr>
          <w:rFonts w:asciiTheme="minorHAnsi" w:eastAsia="Times New Roman" w:hAnsiTheme="minorHAnsi" w:cstheme="minorHAnsi"/>
          <w:sz w:val="24"/>
          <w:szCs w:val="24"/>
          <w:lang w:val="pt-BR" w:eastAsia="pt-BR"/>
        </w:rPr>
        <w:t xml:space="preserve"> </w:t>
      </w:r>
      <w:r w:rsidR="00BF1C60" w:rsidRPr="00995124">
        <w:rPr>
          <w:rFonts w:asciiTheme="minorHAnsi" w:eastAsia="Times New Roman" w:hAnsiTheme="minorHAnsi" w:cstheme="minorHAnsi"/>
          <w:sz w:val="24"/>
          <w:szCs w:val="24"/>
          <w:lang w:val="pt-BR" w:eastAsia="pt-BR"/>
        </w:rPr>
        <w:t>estudante</w:t>
      </w:r>
      <w:r w:rsidRPr="00995124">
        <w:rPr>
          <w:rFonts w:asciiTheme="minorHAnsi" w:eastAsia="Times New Roman" w:hAnsiTheme="minorHAnsi" w:cstheme="minorHAnsi"/>
          <w:sz w:val="24"/>
          <w:szCs w:val="24"/>
          <w:lang w:val="pt-BR" w:eastAsia="pt-BR"/>
        </w:rPr>
        <w:t xml:space="preserve"> que não apresentar frequência mínima de </w:t>
      </w:r>
      <w:r w:rsidR="00513A4A" w:rsidRPr="00995124">
        <w:rPr>
          <w:rFonts w:asciiTheme="minorHAnsi" w:eastAsia="Times New Roman" w:hAnsiTheme="minorHAnsi" w:cstheme="minorHAnsi"/>
          <w:sz w:val="24"/>
          <w:szCs w:val="24"/>
          <w:lang w:val="pt-BR" w:eastAsia="pt-BR"/>
        </w:rPr>
        <w:t>75% (</w:t>
      </w:r>
      <w:r w:rsidRPr="00995124">
        <w:rPr>
          <w:rFonts w:asciiTheme="minorHAnsi" w:eastAsia="Times New Roman" w:hAnsiTheme="minorHAnsi" w:cstheme="minorHAnsi"/>
          <w:sz w:val="24"/>
          <w:szCs w:val="24"/>
          <w:lang w:val="pt-BR" w:eastAsia="pt-BR"/>
        </w:rPr>
        <w:t>setenta e cinco por cento</w:t>
      </w:r>
      <w:r w:rsidR="00513A4A" w:rsidRPr="00995124">
        <w:rPr>
          <w:rFonts w:asciiTheme="minorHAnsi" w:eastAsia="Times New Roman" w:hAnsiTheme="minorHAnsi" w:cstheme="minorHAnsi"/>
          <w:sz w:val="24"/>
          <w:szCs w:val="24"/>
          <w:lang w:val="pt-BR" w:eastAsia="pt-BR"/>
        </w:rPr>
        <w:t>)</w:t>
      </w:r>
      <w:r w:rsidRPr="00995124">
        <w:rPr>
          <w:rFonts w:asciiTheme="minorHAnsi" w:eastAsia="Times New Roman" w:hAnsiTheme="minorHAnsi" w:cstheme="minorHAnsi"/>
          <w:sz w:val="24"/>
          <w:szCs w:val="24"/>
          <w:lang w:val="pt-BR" w:eastAsia="pt-BR"/>
        </w:rPr>
        <w:t xml:space="preserve"> da carga horária da disciplina, independentemente da nota/conceito que houver logrado será considerad</w:t>
      </w:r>
      <w:r w:rsidR="00513A4A"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o reprovad</w:t>
      </w:r>
      <w:r w:rsidR="00513A4A"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o na respectiva disciplina.</w:t>
      </w:r>
    </w:p>
    <w:p w14:paraId="7973540E" w14:textId="77777777" w:rsidR="00CE6F0E" w:rsidRPr="00995124" w:rsidRDefault="00CE6F0E" w:rsidP="00CE6F0E">
      <w:pPr>
        <w:widowControl/>
        <w:autoSpaceDE/>
        <w:autoSpaceDN/>
        <w:jc w:val="both"/>
        <w:rPr>
          <w:rFonts w:asciiTheme="minorHAnsi" w:eastAsia="Times New Roman" w:hAnsiTheme="minorHAnsi" w:cstheme="minorHAnsi"/>
          <w:sz w:val="24"/>
          <w:szCs w:val="24"/>
          <w:lang w:val="pt-BR" w:eastAsia="pt-BR"/>
        </w:rPr>
      </w:pPr>
    </w:p>
    <w:p w14:paraId="586C9173" w14:textId="3A3773F8" w:rsidR="00CE6F0E" w:rsidRPr="00995124" w:rsidRDefault="00CE6F0E" w:rsidP="00C01598">
      <w:pPr>
        <w:widowControl/>
        <w:autoSpaceDE/>
        <w:autoSpaceDN/>
        <w:jc w:val="center"/>
        <w:rPr>
          <w:rFonts w:asciiTheme="minorHAnsi" w:eastAsia="Times New Roman" w:hAnsiTheme="minorHAnsi" w:cstheme="minorHAnsi"/>
          <w:b/>
          <w:bCs/>
          <w:sz w:val="24"/>
          <w:szCs w:val="24"/>
          <w:lang w:val="pt-BR" w:eastAsia="pt-BR"/>
        </w:rPr>
      </w:pPr>
      <w:r w:rsidRPr="00995124">
        <w:rPr>
          <w:rFonts w:asciiTheme="minorHAnsi" w:eastAsia="Times New Roman" w:hAnsiTheme="minorHAnsi" w:cstheme="minorHAnsi"/>
          <w:b/>
          <w:bCs/>
          <w:sz w:val="24"/>
          <w:szCs w:val="24"/>
          <w:lang w:val="pt-BR" w:eastAsia="pt-BR"/>
        </w:rPr>
        <w:t>S</w:t>
      </w:r>
      <w:r w:rsidR="00811E34" w:rsidRPr="00995124">
        <w:rPr>
          <w:rFonts w:asciiTheme="minorHAnsi" w:eastAsia="Times New Roman" w:hAnsiTheme="minorHAnsi" w:cstheme="minorHAnsi"/>
          <w:b/>
          <w:bCs/>
          <w:sz w:val="24"/>
          <w:szCs w:val="24"/>
          <w:lang w:val="pt-BR" w:eastAsia="pt-BR"/>
        </w:rPr>
        <w:t>eção</w:t>
      </w:r>
      <w:r w:rsidRPr="00995124">
        <w:rPr>
          <w:rFonts w:asciiTheme="minorHAnsi" w:eastAsia="Times New Roman" w:hAnsiTheme="minorHAnsi" w:cstheme="minorHAnsi"/>
          <w:b/>
          <w:bCs/>
          <w:sz w:val="24"/>
          <w:szCs w:val="24"/>
          <w:lang w:val="pt-BR" w:eastAsia="pt-BR"/>
        </w:rPr>
        <w:t xml:space="preserve"> IV</w:t>
      </w:r>
    </w:p>
    <w:p w14:paraId="5814C610" w14:textId="5EC2A420" w:rsidR="00CE6F0E" w:rsidRPr="00995124" w:rsidRDefault="00CE6F0E" w:rsidP="00C01598">
      <w:pPr>
        <w:widowControl/>
        <w:autoSpaceDE/>
        <w:autoSpaceDN/>
        <w:jc w:val="center"/>
        <w:rPr>
          <w:rFonts w:asciiTheme="minorHAnsi" w:eastAsia="Times New Roman" w:hAnsiTheme="minorHAnsi" w:cstheme="minorHAnsi"/>
          <w:b/>
          <w:bCs/>
          <w:sz w:val="24"/>
          <w:szCs w:val="24"/>
          <w:lang w:val="pt-BR" w:eastAsia="pt-BR"/>
        </w:rPr>
      </w:pPr>
      <w:r w:rsidRPr="00995124">
        <w:rPr>
          <w:rFonts w:asciiTheme="minorHAnsi" w:eastAsia="Times New Roman" w:hAnsiTheme="minorHAnsi" w:cstheme="minorHAnsi"/>
          <w:b/>
          <w:bCs/>
          <w:sz w:val="24"/>
          <w:szCs w:val="24"/>
          <w:lang w:val="pt-BR" w:eastAsia="pt-BR"/>
        </w:rPr>
        <w:t>D</w:t>
      </w:r>
      <w:r w:rsidR="00811E34" w:rsidRPr="00995124">
        <w:rPr>
          <w:rFonts w:asciiTheme="minorHAnsi" w:eastAsia="Times New Roman" w:hAnsiTheme="minorHAnsi" w:cstheme="minorHAnsi"/>
          <w:b/>
          <w:bCs/>
          <w:sz w:val="24"/>
          <w:szCs w:val="24"/>
          <w:lang w:val="pt-BR" w:eastAsia="pt-BR"/>
        </w:rPr>
        <w:t>a</w:t>
      </w:r>
      <w:r w:rsidRPr="00995124">
        <w:rPr>
          <w:rFonts w:asciiTheme="minorHAnsi" w:eastAsia="Times New Roman" w:hAnsiTheme="minorHAnsi" w:cstheme="minorHAnsi"/>
          <w:b/>
          <w:bCs/>
          <w:sz w:val="24"/>
          <w:szCs w:val="24"/>
          <w:lang w:val="pt-BR" w:eastAsia="pt-BR"/>
        </w:rPr>
        <w:t xml:space="preserve"> D</w:t>
      </w:r>
      <w:r w:rsidR="00811E34" w:rsidRPr="00995124">
        <w:rPr>
          <w:rFonts w:asciiTheme="minorHAnsi" w:eastAsia="Times New Roman" w:hAnsiTheme="minorHAnsi" w:cstheme="minorHAnsi"/>
          <w:b/>
          <w:bCs/>
          <w:sz w:val="24"/>
          <w:szCs w:val="24"/>
          <w:lang w:val="pt-BR" w:eastAsia="pt-BR"/>
        </w:rPr>
        <w:t>ependência</w:t>
      </w:r>
    </w:p>
    <w:p w14:paraId="2FFF331F" w14:textId="7D0104C6" w:rsidR="00CE6F0E" w:rsidRPr="00995124" w:rsidRDefault="00CE6F0E" w:rsidP="00513A4A">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15</w:t>
      </w:r>
      <w:r w:rsidR="00C01598" w:rsidRPr="00995124">
        <w:rPr>
          <w:rFonts w:asciiTheme="minorHAnsi" w:eastAsia="Times New Roman" w:hAnsiTheme="minorHAnsi" w:cstheme="minorHAnsi"/>
          <w:sz w:val="24"/>
          <w:szCs w:val="24"/>
          <w:lang w:val="pt-BR" w:eastAsia="pt-BR"/>
        </w:rPr>
        <w:t xml:space="preserve">  </w:t>
      </w:r>
      <w:r w:rsidR="00513A4A" w:rsidRPr="00995124">
        <w:rPr>
          <w:rFonts w:asciiTheme="minorHAnsi" w:eastAsia="Times New Roman" w:hAnsiTheme="minorHAnsi" w:cstheme="minorHAnsi"/>
          <w:sz w:val="24"/>
          <w:szCs w:val="24"/>
          <w:lang w:val="pt-BR" w:eastAsia="pt-BR"/>
        </w:rPr>
        <w:t>A/o</w:t>
      </w:r>
      <w:r w:rsidRPr="00995124">
        <w:rPr>
          <w:rFonts w:asciiTheme="minorHAnsi" w:eastAsia="Times New Roman" w:hAnsiTheme="minorHAnsi" w:cstheme="minorHAnsi"/>
          <w:sz w:val="24"/>
          <w:szCs w:val="24"/>
          <w:lang w:val="pt-BR" w:eastAsia="pt-BR"/>
        </w:rPr>
        <w:t xml:space="preserve"> </w:t>
      </w:r>
      <w:r w:rsidR="00BF1C60" w:rsidRPr="00995124">
        <w:rPr>
          <w:rFonts w:asciiTheme="minorHAnsi" w:eastAsia="Times New Roman" w:hAnsiTheme="minorHAnsi" w:cstheme="minorHAnsi"/>
          <w:sz w:val="24"/>
          <w:szCs w:val="24"/>
          <w:lang w:val="pt-BR" w:eastAsia="pt-BR"/>
        </w:rPr>
        <w:t>estudante</w:t>
      </w:r>
      <w:r w:rsidRPr="00995124">
        <w:rPr>
          <w:rFonts w:asciiTheme="minorHAnsi" w:eastAsia="Times New Roman" w:hAnsiTheme="minorHAnsi" w:cstheme="minorHAnsi"/>
          <w:sz w:val="24"/>
          <w:szCs w:val="24"/>
          <w:lang w:val="pt-BR" w:eastAsia="pt-BR"/>
        </w:rPr>
        <w:t xml:space="preserve"> que reprovar em até </w:t>
      </w:r>
      <w:r w:rsidR="00513A4A" w:rsidRPr="00995124">
        <w:rPr>
          <w:rFonts w:asciiTheme="minorHAnsi" w:eastAsia="Times New Roman" w:hAnsiTheme="minorHAnsi" w:cstheme="minorHAnsi"/>
          <w:sz w:val="24"/>
          <w:szCs w:val="24"/>
          <w:lang w:val="pt-BR" w:eastAsia="pt-BR"/>
        </w:rPr>
        <w:t>02 (</w:t>
      </w:r>
      <w:r w:rsidRPr="00995124">
        <w:rPr>
          <w:rFonts w:asciiTheme="minorHAnsi" w:eastAsia="Times New Roman" w:hAnsiTheme="minorHAnsi" w:cstheme="minorHAnsi"/>
          <w:sz w:val="24"/>
          <w:szCs w:val="24"/>
          <w:lang w:val="pt-BR" w:eastAsia="pt-BR"/>
        </w:rPr>
        <w:t>duas) disciplinas, desde que não sejam pré-requisitos, poderá progredir, cursando-as paralelamente, em turno não coincidente com o turno de matrícula do período letivo em curso.</w:t>
      </w:r>
    </w:p>
    <w:p w14:paraId="6C5907E6" w14:textId="10948AA1" w:rsidR="00CE6F0E" w:rsidRPr="00995124" w:rsidRDefault="00CE6F0E" w:rsidP="00513A4A">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 1º</w:t>
      </w:r>
      <w:r w:rsidR="00C01598" w:rsidRPr="00995124">
        <w:rPr>
          <w:rFonts w:asciiTheme="minorHAnsi" w:eastAsia="Times New Roman" w:hAnsiTheme="minorHAnsi" w:cstheme="minorHAnsi"/>
          <w:sz w:val="24"/>
          <w:szCs w:val="24"/>
          <w:lang w:val="pt-BR" w:eastAsia="pt-BR"/>
        </w:rPr>
        <w:t xml:space="preserve">  </w:t>
      </w:r>
      <w:r w:rsidR="00513A4A" w:rsidRPr="00995124">
        <w:rPr>
          <w:rFonts w:asciiTheme="minorHAnsi" w:eastAsia="Times New Roman" w:hAnsiTheme="minorHAnsi" w:cstheme="minorHAnsi"/>
          <w:sz w:val="24"/>
          <w:szCs w:val="24"/>
          <w:lang w:val="pt-BR" w:eastAsia="pt-BR"/>
        </w:rPr>
        <w:t>A/o</w:t>
      </w:r>
      <w:r w:rsidRPr="00995124">
        <w:rPr>
          <w:rFonts w:asciiTheme="minorHAnsi" w:eastAsia="Times New Roman" w:hAnsiTheme="minorHAnsi" w:cstheme="minorHAnsi"/>
          <w:sz w:val="24"/>
          <w:szCs w:val="24"/>
          <w:lang w:val="pt-BR" w:eastAsia="pt-BR"/>
        </w:rPr>
        <w:t xml:space="preserve"> </w:t>
      </w:r>
      <w:r w:rsidR="00BF1C60" w:rsidRPr="00995124">
        <w:rPr>
          <w:rFonts w:asciiTheme="minorHAnsi" w:eastAsia="Times New Roman" w:hAnsiTheme="minorHAnsi" w:cstheme="minorHAnsi"/>
          <w:sz w:val="24"/>
          <w:szCs w:val="24"/>
          <w:lang w:val="pt-BR" w:eastAsia="pt-BR"/>
        </w:rPr>
        <w:t>estudante</w:t>
      </w:r>
      <w:r w:rsidRPr="00995124">
        <w:rPr>
          <w:rFonts w:asciiTheme="minorHAnsi" w:eastAsia="Times New Roman" w:hAnsiTheme="minorHAnsi" w:cstheme="minorHAnsi"/>
          <w:sz w:val="24"/>
          <w:szCs w:val="24"/>
          <w:lang w:val="pt-BR" w:eastAsia="pt-BR"/>
        </w:rPr>
        <w:t xml:space="preserve"> que reprovar em mais de </w:t>
      </w:r>
      <w:r w:rsidR="00513A4A" w:rsidRPr="00995124">
        <w:rPr>
          <w:rFonts w:asciiTheme="minorHAnsi" w:eastAsia="Times New Roman" w:hAnsiTheme="minorHAnsi" w:cstheme="minorHAnsi"/>
          <w:sz w:val="24"/>
          <w:szCs w:val="24"/>
          <w:lang w:val="pt-BR" w:eastAsia="pt-BR"/>
        </w:rPr>
        <w:t>02 (</w:t>
      </w:r>
      <w:r w:rsidRPr="00995124">
        <w:rPr>
          <w:rFonts w:asciiTheme="minorHAnsi" w:eastAsia="Times New Roman" w:hAnsiTheme="minorHAnsi" w:cstheme="minorHAnsi"/>
          <w:sz w:val="24"/>
          <w:szCs w:val="24"/>
          <w:lang w:val="pt-BR" w:eastAsia="pt-BR"/>
        </w:rPr>
        <w:t>duas) disciplinas ou em disciplina(s) considerada(s) pré-requisito deverá repetir o período letivo, com aproveitamento daquelas em que logrou êxito.</w:t>
      </w:r>
    </w:p>
    <w:p w14:paraId="2E90E204" w14:textId="5250DE3B" w:rsidR="00CE6F0E" w:rsidRPr="00995124" w:rsidRDefault="00CE6F0E" w:rsidP="00513A4A">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 2º</w:t>
      </w:r>
      <w:r w:rsidR="00C01598"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 xml:space="preserve"> É vedada a progressão com dependência para o segundo período letivo no curso de Sistemas de Telecomunicações.</w:t>
      </w:r>
    </w:p>
    <w:p w14:paraId="073B76D1" w14:textId="22C85247" w:rsidR="00CE6F0E" w:rsidRPr="00995124" w:rsidRDefault="00CE6F0E" w:rsidP="00513A4A">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 xml:space="preserve">§ 3º </w:t>
      </w:r>
      <w:r w:rsidR="00C01598" w:rsidRPr="00995124">
        <w:rPr>
          <w:rFonts w:asciiTheme="minorHAnsi" w:eastAsia="Times New Roman" w:hAnsiTheme="minorHAnsi" w:cstheme="minorHAnsi"/>
          <w:sz w:val="24"/>
          <w:szCs w:val="24"/>
          <w:lang w:val="pt-BR" w:eastAsia="pt-BR"/>
        </w:rPr>
        <w:t xml:space="preserve"> </w:t>
      </w:r>
      <w:r w:rsidR="0043778F" w:rsidRPr="00995124">
        <w:rPr>
          <w:rFonts w:asciiTheme="minorHAnsi" w:eastAsia="Times New Roman" w:hAnsiTheme="minorHAnsi" w:cstheme="minorHAnsi"/>
          <w:sz w:val="24"/>
          <w:szCs w:val="24"/>
          <w:lang w:val="pt-BR" w:eastAsia="pt-BR"/>
        </w:rPr>
        <w:t>A/o</w:t>
      </w:r>
      <w:r w:rsidRPr="00995124">
        <w:rPr>
          <w:rFonts w:asciiTheme="minorHAnsi" w:eastAsia="Times New Roman" w:hAnsiTheme="minorHAnsi" w:cstheme="minorHAnsi"/>
          <w:sz w:val="24"/>
          <w:szCs w:val="24"/>
          <w:lang w:val="pt-BR" w:eastAsia="pt-BR"/>
        </w:rPr>
        <w:t xml:space="preserve"> </w:t>
      </w:r>
      <w:r w:rsidR="00BF1C60" w:rsidRPr="00995124">
        <w:rPr>
          <w:rFonts w:asciiTheme="minorHAnsi" w:eastAsia="Times New Roman" w:hAnsiTheme="minorHAnsi" w:cstheme="minorHAnsi"/>
          <w:sz w:val="24"/>
          <w:szCs w:val="24"/>
          <w:lang w:val="pt-BR" w:eastAsia="pt-BR"/>
        </w:rPr>
        <w:t>estudante</w:t>
      </w:r>
      <w:r w:rsidRPr="00995124">
        <w:rPr>
          <w:rFonts w:asciiTheme="minorHAnsi" w:eastAsia="Times New Roman" w:hAnsiTheme="minorHAnsi" w:cstheme="minorHAnsi"/>
          <w:sz w:val="24"/>
          <w:szCs w:val="24"/>
          <w:lang w:val="pt-BR" w:eastAsia="pt-BR"/>
        </w:rPr>
        <w:t xml:space="preserve"> do curso de </w:t>
      </w:r>
      <w:commentRangeStart w:id="29"/>
      <w:r w:rsidRPr="00995124">
        <w:rPr>
          <w:rFonts w:asciiTheme="minorHAnsi" w:eastAsia="Times New Roman" w:hAnsiTheme="minorHAnsi" w:cstheme="minorHAnsi"/>
          <w:sz w:val="24"/>
          <w:szCs w:val="24"/>
          <w:shd w:val="clear" w:color="auto" w:fill="FFFF00"/>
          <w:lang w:val="pt-BR" w:eastAsia="pt-BR"/>
        </w:rPr>
        <w:t>Sistemas de Telecomunicações</w:t>
      </w:r>
      <w:commentRangeEnd w:id="29"/>
      <w:r w:rsidR="002D56EF" w:rsidRPr="00995124">
        <w:rPr>
          <w:rStyle w:val="Refdecomentrio"/>
          <w:rFonts w:asciiTheme="minorHAnsi" w:hAnsiTheme="minorHAnsi" w:cstheme="minorHAnsi"/>
          <w:sz w:val="24"/>
          <w:szCs w:val="24"/>
        </w:rPr>
        <w:commentReference w:id="29"/>
      </w:r>
      <w:r w:rsidRPr="00995124">
        <w:rPr>
          <w:rFonts w:asciiTheme="minorHAnsi" w:eastAsia="Times New Roman" w:hAnsiTheme="minorHAnsi" w:cstheme="minorHAnsi"/>
          <w:sz w:val="24"/>
          <w:szCs w:val="24"/>
          <w:shd w:val="clear" w:color="auto" w:fill="FFFF00"/>
          <w:lang w:val="pt-BR" w:eastAsia="pt-BR"/>
        </w:rPr>
        <w:t>,</w:t>
      </w:r>
      <w:r w:rsidRPr="00995124">
        <w:rPr>
          <w:rFonts w:asciiTheme="minorHAnsi" w:eastAsia="Times New Roman" w:hAnsiTheme="minorHAnsi" w:cstheme="minorHAnsi"/>
          <w:sz w:val="24"/>
          <w:szCs w:val="24"/>
          <w:lang w:val="pt-BR" w:eastAsia="pt-BR"/>
        </w:rPr>
        <w:t xml:space="preserve"> a partir do </w:t>
      </w:r>
      <w:r w:rsidR="0043778F" w:rsidRPr="00995124">
        <w:rPr>
          <w:rFonts w:asciiTheme="minorHAnsi" w:eastAsia="Times New Roman" w:hAnsiTheme="minorHAnsi" w:cstheme="minorHAnsi"/>
          <w:sz w:val="24"/>
          <w:szCs w:val="24"/>
          <w:lang w:val="pt-BR" w:eastAsia="pt-BR"/>
        </w:rPr>
        <w:t>2º (</w:t>
      </w:r>
      <w:r w:rsidRPr="00995124">
        <w:rPr>
          <w:rFonts w:asciiTheme="minorHAnsi" w:eastAsia="Times New Roman" w:hAnsiTheme="minorHAnsi" w:cstheme="minorHAnsi"/>
          <w:sz w:val="24"/>
          <w:szCs w:val="24"/>
          <w:lang w:val="pt-BR" w:eastAsia="pt-BR"/>
        </w:rPr>
        <w:t>segundo</w:t>
      </w:r>
      <w:r w:rsidR="0043778F" w:rsidRPr="00995124">
        <w:rPr>
          <w:rFonts w:asciiTheme="minorHAnsi" w:eastAsia="Times New Roman" w:hAnsiTheme="minorHAnsi" w:cstheme="minorHAnsi"/>
          <w:sz w:val="24"/>
          <w:szCs w:val="24"/>
          <w:lang w:val="pt-BR" w:eastAsia="pt-BR"/>
        </w:rPr>
        <w:t>)</w:t>
      </w:r>
      <w:r w:rsidRPr="00995124">
        <w:rPr>
          <w:rFonts w:asciiTheme="minorHAnsi" w:eastAsia="Times New Roman" w:hAnsiTheme="minorHAnsi" w:cstheme="minorHAnsi"/>
          <w:sz w:val="24"/>
          <w:szCs w:val="24"/>
          <w:lang w:val="pt-BR" w:eastAsia="pt-BR"/>
        </w:rPr>
        <w:t xml:space="preserve"> período letivo, se não reprovar em todas as disciplinas, progredirá ao período letivo seguinte, cursando, em turno não coincidente, as disciplinas em que tiver reprovado.</w:t>
      </w:r>
    </w:p>
    <w:p w14:paraId="2257C490" w14:textId="5AA9C741" w:rsidR="00CE6F0E" w:rsidRPr="00995124" w:rsidRDefault="00CE6F0E" w:rsidP="00513A4A">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16</w:t>
      </w:r>
      <w:r w:rsidR="00C01598" w:rsidRPr="00995124">
        <w:rPr>
          <w:rFonts w:asciiTheme="minorHAnsi" w:eastAsia="Times New Roman" w:hAnsiTheme="minorHAnsi" w:cstheme="minorHAnsi"/>
          <w:sz w:val="24"/>
          <w:szCs w:val="24"/>
          <w:lang w:val="pt-BR" w:eastAsia="pt-BR"/>
        </w:rPr>
        <w:t xml:space="preserve">  </w:t>
      </w:r>
      <w:r w:rsidR="0043778F" w:rsidRPr="00995124">
        <w:rPr>
          <w:rFonts w:asciiTheme="minorHAnsi" w:eastAsia="Times New Roman" w:hAnsiTheme="minorHAnsi" w:cstheme="minorHAnsi"/>
          <w:sz w:val="24"/>
          <w:szCs w:val="24"/>
          <w:lang w:val="pt-BR" w:eastAsia="pt-BR"/>
        </w:rPr>
        <w:t>A/o</w:t>
      </w:r>
      <w:r w:rsidRPr="00995124">
        <w:rPr>
          <w:rFonts w:asciiTheme="minorHAnsi" w:eastAsia="Times New Roman" w:hAnsiTheme="minorHAnsi" w:cstheme="minorHAnsi"/>
          <w:sz w:val="24"/>
          <w:szCs w:val="24"/>
          <w:lang w:val="pt-BR" w:eastAsia="pt-BR"/>
        </w:rPr>
        <w:t xml:space="preserve"> </w:t>
      </w:r>
      <w:r w:rsidR="00BF1C60" w:rsidRPr="00995124">
        <w:rPr>
          <w:rFonts w:asciiTheme="minorHAnsi" w:eastAsia="Times New Roman" w:hAnsiTheme="minorHAnsi" w:cstheme="minorHAnsi"/>
          <w:sz w:val="24"/>
          <w:szCs w:val="24"/>
          <w:lang w:val="pt-BR" w:eastAsia="pt-BR"/>
        </w:rPr>
        <w:t>estudante</w:t>
      </w:r>
      <w:r w:rsidRPr="00995124">
        <w:rPr>
          <w:rFonts w:asciiTheme="minorHAnsi" w:eastAsia="Times New Roman" w:hAnsiTheme="minorHAnsi" w:cstheme="minorHAnsi"/>
          <w:sz w:val="24"/>
          <w:szCs w:val="24"/>
          <w:lang w:val="pt-BR" w:eastAsia="pt-BR"/>
        </w:rPr>
        <w:t xml:space="preserve"> somente progredirá ao período letivo posterior se houver logrado êxito na(s) disciplina(s) em dependência, cursada(s) no período letivo anterior, exceto para o </w:t>
      </w:r>
      <w:r w:rsidRPr="00995124">
        <w:rPr>
          <w:rFonts w:asciiTheme="minorHAnsi" w:eastAsia="Times New Roman" w:hAnsiTheme="minorHAnsi" w:cstheme="minorHAnsi"/>
          <w:sz w:val="24"/>
          <w:szCs w:val="24"/>
          <w:shd w:val="clear" w:color="auto" w:fill="FFFF00"/>
          <w:lang w:val="pt-BR" w:eastAsia="pt-BR"/>
        </w:rPr>
        <w:t xml:space="preserve">Curso de </w:t>
      </w:r>
      <w:commentRangeStart w:id="30"/>
      <w:r w:rsidRPr="00995124">
        <w:rPr>
          <w:rFonts w:asciiTheme="minorHAnsi" w:eastAsia="Times New Roman" w:hAnsiTheme="minorHAnsi" w:cstheme="minorHAnsi"/>
          <w:sz w:val="24"/>
          <w:szCs w:val="24"/>
          <w:shd w:val="clear" w:color="auto" w:fill="FFFF00"/>
          <w:lang w:val="pt-BR" w:eastAsia="pt-BR"/>
        </w:rPr>
        <w:t>Sistemas de Telecomunicações.</w:t>
      </w:r>
      <w:commentRangeEnd w:id="30"/>
      <w:r w:rsidR="003528ED">
        <w:rPr>
          <w:rStyle w:val="Refdecomentrio"/>
        </w:rPr>
        <w:commentReference w:id="30"/>
      </w:r>
    </w:p>
    <w:p w14:paraId="1C1C993D" w14:textId="77777777" w:rsidR="00CE6F0E" w:rsidRPr="00995124" w:rsidRDefault="00CE6F0E" w:rsidP="0075699A">
      <w:pPr>
        <w:widowControl/>
        <w:autoSpaceDE/>
        <w:autoSpaceDN/>
        <w:spacing w:before="120"/>
        <w:jc w:val="both"/>
        <w:rPr>
          <w:rFonts w:asciiTheme="minorHAnsi" w:eastAsia="Times New Roman" w:hAnsiTheme="minorHAnsi" w:cstheme="minorHAnsi"/>
          <w:sz w:val="24"/>
          <w:szCs w:val="24"/>
          <w:lang w:val="pt-BR" w:eastAsia="pt-BR"/>
        </w:rPr>
      </w:pPr>
    </w:p>
    <w:p w14:paraId="102F733C" w14:textId="6717236C" w:rsidR="00CE6F0E" w:rsidRPr="00995124" w:rsidRDefault="00CE6F0E" w:rsidP="0075699A">
      <w:pPr>
        <w:widowControl/>
        <w:autoSpaceDE/>
        <w:autoSpaceDN/>
        <w:jc w:val="center"/>
        <w:rPr>
          <w:rFonts w:asciiTheme="minorHAnsi" w:eastAsia="Times New Roman" w:hAnsiTheme="minorHAnsi" w:cstheme="minorHAnsi"/>
          <w:b/>
          <w:bCs/>
          <w:sz w:val="24"/>
          <w:szCs w:val="24"/>
          <w:lang w:val="pt-BR" w:eastAsia="pt-BR"/>
        </w:rPr>
      </w:pPr>
      <w:r w:rsidRPr="00995124">
        <w:rPr>
          <w:rFonts w:asciiTheme="minorHAnsi" w:eastAsia="Times New Roman" w:hAnsiTheme="minorHAnsi" w:cstheme="minorHAnsi"/>
          <w:b/>
          <w:bCs/>
          <w:sz w:val="24"/>
          <w:szCs w:val="24"/>
          <w:lang w:val="pt-BR" w:eastAsia="pt-BR"/>
        </w:rPr>
        <w:t>S</w:t>
      </w:r>
      <w:r w:rsidR="00811E34" w:rsidRPr="00995124">
        <w:rPr>
          <w:rFonts w:asciiTheme="minorHAnsi" w:eastAsia="Times New Roman" w:hAnsiTheme="minorHAnsi" w:cstheme="minorHAnsi"/>
          <w:b/>
          <w:bCs/>
          <w:sz w:val="24"/>
          <w:szCs w:val="24"/>
          <w:lang w:val="pt-BR" w:eastAsia="pt-BR"/>
        </w:rPr>
        <w:t>eção</w:t>
      </w:r>
      <w:r w:rsidRPr="00995124">
        <w:rPr>
          <w:rFonts w:asciiTheme="minorHAnsi" w:eastAsia="Times New Roman" w:hAnsiTheme="minorHAnsi" w:cstheme="minorHAnsi"/>
          <w:b/>
          <w:bCs/>
          <w:sz w:val="24"/>
          <w:szCs w:val="24"/>
          <w:lang w:val="pt-BR" w:eastAsia="pt-BR"/>
        </w:rPr>
        <w:t xml:space="preserve"> V</w:t>
      </w:r>
    </w:p>
    <w:p w14:paraId="07646F83" w14:textId="54DB5546" w:rsidR="00CE6F0E" w:rsidRPr="00995124" w:rsidRDefault="00CE6F0E" w:rsidP="0075699A">
      <w:pPr>
        <w:widowControl/>
        <w:autoSpaceDE/>
        <w:autoSpaceDN/>
        <w:jc w:val="center"/>
        <w:rPr>
          <w:rFonts w:asciiTheme="minorHAnsi" w:eastAsia="Times New Roman" w:hAnsiTheme="minorHAnsi" w:cstheme="minorHAnsi"/>
          <w:b/>
          <w:bCs/>
          <w:sz w:val="24"/>
          <w:szCs w:val="24"/>
          <w:lang w:val="pt-BR" w:eastAsia="pt-BR"/>
        </w:rPr>
      </w:pPr>
      <w:r w:rsidRPr="00995124">
        <w:rPr>
          <w:rFonts w:asciiTheme="minorHAnsi" w:eastAsia="Times New Roman" w:hAnsiTheme="minorHAnsi" w:cstheme="minorHAnsi"/>
          <w:b/>
          <w:bCs/>
          <w:sz w:val="24"/>
          <w:szCs w:val="24"/>
          <w:lang w:val="pt-BR" w:eastAsia="pt-BR"/>
        </w:rPr>
        <w:t>D</w:t>
      </w:r>
      <w:r w:rsidR="00811E34" w:rsidRPr="00995124">
        <w:rPr>
          <w:rFonts w:asciiTheme="minorHAnsi" w:eastAsia="Times New Roman" w:hAnsiTheme="minorHAnsi" w:cstheme="minorHAnsi"/>
          <w:b/>
          <w:bCs/>
          <w:sz w:val="24"/>
          <w:szCs w:val="24"/>
          <w:lang w:val="pt-BR" w:eastAsia="pt-BR"/>
        </w:rPr>
        <w:t>a</w:t>
      </w:r>
      <w:r w:rsidRPr="00995124">
        <w:rPr>
          <w:rFonts w:asciiTheme="minorHAnsi" w:eastAsia="Times New Roman" w:hAnsiTheme="minorHAnsi" w:cstheme="minorHAnsi"/>
          <w:b/>
          <w:bCs/>
          <w:sz w:val="24"/>
          <w:szCs w:val="24"/>
          <w:lang w:val="pt-BR" w:eastAsia="pt-BR"/>
        </w:rPr>
        <w:t xml:space="preserve"> R</w:t>
      </w:r>
      <w:r w:rsidR="00811E34" w:rsidRPr="00995124">
        <w:rPr>
          <w:rFonts w:asciiTheme="minorHAnsi" w:eastAsia="Times New Roman" w:hAnsiTheme="minorHAnsi" w:cstheme="minorHAnsi"/>
          <w:b/>
          <w:bCs/>
          <w:sz w:val="24"/>
          <w:szCs w:val="24"/>
          <w:lang w:val="pt-BR" w:eastAsia="pt-BR"/>
        </w:rPr>
        <w:t>eavaliação</w:t>
      </w:r>
    </w:p>
    <w:p w14:paraId="3316963C" w14:textId="2D39B350" w:rsidR="00CE6F0E" w:rsidRPr="00995124" w:rsidRDefault="00CE6F0E" w:rsidP="0043778F">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17</w:t>
      </w:r>
      <w:r w:rsidR="0075699A" w:rsidRPr="00995124">
        <w:rPr>
          <w:rFonts w:asciiTheme="minorHAnsi" w:eastAsia="Times New Roman" w:hAnsiTheme="minorHAnsi" w:cstheme="minorHAnsi"/>
          <w:sz w:val="24"/>
          <w:szCs w:val="24"/>
          <w:lang w:val="pt-BR" w:eastAsia="pt-BR"/>
        </w:rPr>
        <w:t xml:space="preserve">  </w:t>
      </w:r>
      <w:r w:rsidR="0043778F" w:rsidRPr="00995124">
        <w:rPr>
          <w:rFonts w:asciiTheme="minorHAnsi" w:eastAsia="Times New Roman" w:hAnsiTheme="minorHAnsi" w:cstheme="minorHAnsi"/>
          <w:sz w:val="24"/>
          <w:szCs w:val="24"/>
          <w:lang w:val="pt-BR" w:eastAsia="pt-BR"/>
        </w:rPr>
        <w:t>A/o</w:t>
      </w:r>
      <w:r w:rsidRPr="00995124">
        <w:rPr>
          <w:rFonts w:asciiTheme="minorHAnsi" w:eastAsia="Times New Roman" w:hAnsiTheme="minorHAnsi" w:cstheme="minorHAnsi"/>
          <w:sz w:val="24"/>
          <w:szCs w:val="24"/>
          <w:lang w:val="pt-BR" w:eastAsia="pt-BR"/>
        </w:rPr>
        <w:t xml:space="preserve"> </w:t>
      </w:r>
      <w:r w:rsidR="00BF1C60" w:rsidRPr="00995124">
        <w:rPr>
          <w:rFonts w:asciiTheme="minorHAnsi" w:eastAsia="Times New Roman" w:hAnsiTheme="minorHAnsi" w:cstheme="minorHAnsi"/>
          <w:sz w:val="24"/>
          <w:szCs w:val="24"/>
          <w:lang w:val="pt-BR" w:eastAsia="pt-BR"/>
        </w:rPr>
        <w:t>estudante</w:t>
      </w:r>
      <w:r w:rsidRPr="00995124">
        <w:rPr>
          <w:rFonts w:asciiTheme="minorHAnsi" w:eastAsia="Times New Roman" w:hAnsiTheme="minorHAnsi" w:cstheme="minorHAnsi"/>
          <w:sz w:val="24"/>
          <w:szCs w:val="24"/>
          <w:lang w:val="pt-BR" w:eastAsia="pt-BR"/>
        </w:rPr>
        <w:t xml:space="preserve"> que, no final do período letivo, apresentar aproveitamento inferior à nota 6 (seis) conceito Insuficiente na(s) disciplina(s) ou área de conhecimento da primeira</w:t>
      </w:r>
      <w:r w:rsidR="0043778F" w:rsidRPr="00995124">
        <w:rPr>
          <w:rFonts w:asciiTheme="minorHAnsi" w:eastAsia="Times New Roman" w:hAnsiTheme="minorHAnsi" w:cstheme="minorHAnsi"/>
          <w:sz w:val="24"/>
          <w:szCs w:val="24"/>
          <w:lang w:val="pt-BR" w:eastAsia="pt-BR"/>
        </w:rPr>
        <w:t>)</w:t>
      </w:r>
      <w:r w:rsidRPr="00995124">
        <w:rPr>
          <w:rFonts w:asciiTheme="minorHAnsi" w:eastAsia="Times New Roman" w:hAnsiTheme="minorHAnsi" w:cstheme="minorHAnsi"/>
          <w:sz w:val="24"/>
          <w:szCs w:val="24"/>
          <w:lang w:val="pt-BR" w:eastAsia="pt-BR"/>
        </w:rPr>
        <w:t xml:space="preserve"> e/ou segunda etapa terá direito à reavaliação na(s) disciplina(s) ou área de conhecimento da(s) respectiva(s) etapa(s).</w:t>
      </w:r>
    </w:p>
    <w:p w14:paraId="048E44A2" w14:textId="01C02FA0" w:rsidR="00CE6F0E" w:rsidRPr="00995124" w:rsidRDefault="00CE6F0E" w:rsidP="0043778F">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Parágrafo único.</w:t>
      </w:r>
      <w:r w:rsidR="0075699A"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Nas disciplinas em que o</w:t>
      </w:r>
      <w:r w:rsidR="0043778F"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 xml:space="preserve"> professor</w:t>
      </w:r>
      <w:r w:rsidR="0043778F"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 xml:space="preserve"> trabalhar com projetos, os critérios para a reavaliação estarão expressos na metodologia de avaliação do projeto.</w:t>
      </w:r>
    </w:p>
    <w:p w14:paraId="49FC3BAC" w14:textId="777275CE" w:rsidR="00CE6F0E" w:rsidRPr="00995124" w:rsidRDefault="00CE6F0E" w:rsidP="0043778F">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18</w:t>
      </w:r>
      <w:r w:rsidR="0075699A"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Até a reavaliação, deverão ser oferecidos estudos de recuperação paralelos para as aprendizagens não construídas, conforme previsto no plano de ensino do</w:t>
      </w:r>
      <w:r w:rsidR="0043778F"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 xml:space="preserve"> professor</w:t>
      </w:r>
      <w:r w:rsidR="0043778F"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w:t>
      </w:r>
    </w:p>
    <w:p w14:paraId="6C8A21C1" w14:textId="02DA5D5F" w:rsidR="00CE6F0E" w:rsidRPr="00995124" w:rsidRDefault="00CE6F0E" w:rsidP="0043778F">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19</w:t>
      </w:r>
      <w:r w:rsidR="0075699A"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Após as reavaliações de cada uma das disciplinas/áreas, será considerada a maior nota/conceito obtida(o) pel</w:t>
      </w:r>
      <w:r w:rsidR="00BD3D5B"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 xml:space="preserve">o </w:t>
      </w:r>
      <w:r w:rsidR="00BF1C60" w:rsidRPr="00995124">
        <w:rPr>
          <w:rFonts w:asciiTheme="minorHAnsi" w:eastAsia="Times New Roman" w:hAnsiTheme="minorHAnsi" w:cstheme="minorHAnsi"/>
          <w:sz w:val="24"/>
          <w:szCs w:val="24"/>
          <w:lang w:val="pt-BR" w:eastAsia="pt-BR"/>
        </w:rPr>
        <w:t>estudante</w:t>
      </w:r>
      <w:r w:rsidRPr="00995124">
        <w:rPr>
          <w:rFonts w:asciiTheme="minorHAnsi" w:eastAsia="Times New Roman" w:hAnsiTheme="minorHAnsi" w:cstheme="minorHAnsi"/>
          <w:sz w:val="24"/>
          <w:szCs w:val="24"/>
          <w:lang w:val="pt-BR" w:eastAsia="pt-BR"/>
        </w:rPr>
        <w:t xml:space="preserve"> na referida disciplina.</w:t>
      </w:r>
    </w:p>
    <w:p w14:paraId="4613D3D8" w14:textId="77777777" w:rsidR="0075699A" w:rsidRPr="00995124" w:rsidRDefault="0075699A" w:rsidP="0075699A">
      <w:pPr>
        <w:widowControl/>
        <w:autoSpaceDE/>
        <w:autoSpaceDN/>
        <w:spacing w:before="120"/>
        <w:jc w:val="both"/>
        <w:rPr>
          <w:rFonts w:asciiTheme="minorHAnsi" w:eastAsia="Times New Roman" w:hAnsiTheme="minorHAnsi" w:cstheme="minorHAnsi"/>
          <w:sz w:val="24"/>
          <w:szCs w:val="24"/>
          <w:lang w:val="pt-BR" w:eastAsia="pt-BR"/>
        </w:rPr>
      </w:pPr>
    </w:p>
    <w:p w14:paraId="0A3DD503" w14:textId="77777777" w:rsidR="00CE6F0E" w:rsidRPr="00995124" w:rsidRDefault="00CE6F0E" w:rsidP="0075699A">
      <w:pPr>
        <w:widowControl/>
        <w:autoSpaceDE/>
        <w:autoSpaceDN/>
        <w:jc w:val="center"/>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CAPÍTULO III</w:t>
      </w:r>
    </w:p>
    <w:p w14:paraId="01219D26" w14:textId="77777777" w:rsidR="00CE6F0E" w:rsidRPr="00995124" w:rsidRDefault="00CE6F0E" w:rsidP="0075699A">
      <w:pPr>
        <w:widowControl/>
        <w:autoSpaceDE/>
        <w:autoSpaceDN/>
        <w:jc w:val="center"/>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PROCEDIMENTOS PARA A AVALIAÇÃO DA</w:t>
      </w:r>
    </w:p>
    <w:p w14:paraId="0196721B" w14:textId="7D1E625C" w:rsidR="00CE6F0E" w:rsidRPr="00995124" w:rsidRDefault="00CE6F0E" w:rsidP="0075699A">
      <w:pPr>
        <w:widowControl/>
        <w:autoSpaceDE/>
        <w:autoSpaceDN/>
        <w:jc w:val="center"/>
        <w:rPr>
          <w:rFonts w:asciiTheme="minorHAnsi" w:eastAsia="Times New Roman" w:hAnsiTheme="minorHAnsi" w:cstheme="minorHAnsi"/>
          <w:b/>
          <w:bCs/>
          <w:sz w:val="24"/>
          <w:szCs w:val="24"/>
          <w:lang w:val="pt-BR" w:eastAsia="pt-BR"/>
        </w:rPr>
      </w:pPr>
      <w:r w:rsidRPr="00995124">
        <w:rPr>
          <w:rFonts w:asciiTheme="minorHAnsi" w:eastAsia="Times New Roman" w:hAnsiTheme="minorHAnsi" w:cstheme="minorHAnsi"/>
          <w:sz w:val="24"/>
          <w:szCs w:val="24"/>
          <w:lang w:val="pt-BR" w:eastAsia="pt-BR"/>
        </w:rPr>
        <w:t xml:space="preserve">APRENDIZAGEM </w:t>
      </w:r>
      <w:r w:rsidR="006E6689" w:rsidRPr="00995124">
        <w:rPr>
          <w:rFonts w:asciiTheme="minorHAnsi" w:eastAsia="Times New Roman" w:hAnsiTheme="minorHAnsi" w:cstheme="minorHAnsi"/>
          <w:sz w:val="24"/>
          <w:szCs w:val="24"/>
          <w:lang w:val="pt-BR" w:eastAsia="pt-BR"/>
        </w:rPr>
        <w:t>DAS/</w:t>
      </w:r>
      <w:r w:rsidRPr="00995124">
        <w:rPr>
          <w:rFonts w:asciiTheme="minorHAnsi" w:eastAsia="Times New Roman" w:hAnsiTheme="minorHAnsi" w:cstheme="minorHAnsi"/>
          <w:sz w:val="24"/>
          <w:szCs w:val="24"/>
          <w:lang w:val="pt-BR" w:eastAsia="pt-BR"/>
        </w:rPr>
        <w:t xml:space="preserve">OS </w:t>
      </w:r>
      <w:r w:rsidR="00BF1C60" w:rsidRPr="00995124">
        <w:rPr>
          <w:rFonts w:asciiTheme="minorHAnsi" w:eastAsia="Times New Roman" w:hAnsiTheme="minorHAnsi" w:cstheme="minorHAnsi"/>
          <w:sz w:val="24"/>
          <w:szCs w:val="24"/>
          <w:lang w:val="pt-BR" w:eastAsia="pt-BR"/>
        </w:rPr>
        <w:t>ESTUDANTE</w:t>
      </w:r>
      <w:r w:rsidRPr="00995124">
        <w:rPr>
          <w:rFonts w:asciiTheme="minorHAnsi" w:eastAsia="Times New Roman" w:hAnsiTheme="minorHAnsi" w:cstheme="minorHAnsi"/>
          <w:sz w:val="24"/>
          <w:szCs w:val="24"/>
          <w:lang w:val="pt-BR" w:eastAsia="pt-BR"/>
        </w:rPr>
        <w:t>S DOS CURSOS TÉCNICOS -</w:t>
      </w:r>
      <w:r w:rsidRPr="00995124">
        <w:rPr>
          <w:rFonts w:asciiTheme="minorHAnsi" w:eastAsia="Times New Roman" w:hAnsiTheme="minorHAnsi" w:cstheme="minorHAnsi"/>
          <w:b/>
          <w:bCs/>
          <w:sz w:val="24"/>
          <w:szCs w:val="24"/>
          <w:lang w:val="pt-BR" w:eastAsia="pt-BR"/>
        </w:rPr>
        <w:t xml:space="preserve"> forma integrada</w:t>
      </w:r>
    </w:p>
    <w:p w14:paraId="03A42B3D" w14:textId="2D469BD8" w:rsidR="00CE6F0E" w:rsidRPr="00995124" w:rsidRDefault="00CE6F0E" w:rsidP="0075699A">
      <w:pPr>
        <w:widowControl/>
        <w:autoSpaceDE/>
        <w:autoSpaceDN/>
        <w:spacing w:before="120"/>
        <w:jc w:val="center"/>
        <w:rPr>
          <w:rFonts w:asciiTheme="minorHAnsi" w:eastAsia="Times New Roman" w:hAnsiTheme="minorHAnsi" w:cstheme="minorHAnsi"/>
          <w:b/>
          <w:bCs/>
          <w:sz w:val="24"/>
          <w:szCs w:val="24"/>
          <w:lang w:val="pt-BR" w:eastAsia="pt-BR"/>
        </w:rPr>
      </w:pPr>
      <w:r w:rsidRPr="00995124">
        <w:rPr>
          <w:rFonts w:asciiTheme="minorHAnsi" w:eastAsia="Times New Roman" w:hAnsiTheme="minorHAnsi" w:cstheme="minorHAnsi"/>
          <w:b/>
          <w:bCs/>
          <w:sz w:val="24"/>
          <w:szCs w:val="24"/>
          <w:lang w:val="pt-BR" w:eastAsia="pt-BR"/>
        </w:rPr>
        <w:t>S</w:t>
      </w:r>
      <w:r w:rsidR="00811E34" w:rsidRPr="00995124">
        <w:rPr>
          <w:rFonts w:asciiTheme="minorHAnsi" w:eastAsia="Times New Roman" w:hAnsiTheme="minorHAnsi" w:cstheme="minorHAnsi"/>
          <w:b/>
          <w:bCs/>
          <w:sz w:val="24"/>
          <w:szCs w:val="24"/>
          <w:lang w:val="pt-BR" w:eastAsia="pt-BR"/>
        </w:rPr>
        <w:t>eção</w:t>
      </w:r>
      <w:r w:rsidRPr="00995124">
        <w:rPr>
          <w:rFonts w:asciiTheme="minorHAnsi" w:eastAsia="Times New Roman" w:hAnsiTheme="minorHAnsi" w:cstheme="minorHAnsi"/>
          <w:b/>
          <w:bCs/>
          <w:sz w:val="24"/>
          <w:szCs w:val="24"/>
          <w:lang w:val="pt-BR" w:eastAsia="pt-BR"/>
        </w:rPr>
        <w:t xml:space="preserve"> I</w:t>
      </w:r>
    </w:p>
    <w:p w14:paraId="4C1B6F54" w14:textId="1BE47376" w:rsidR="00CE6F0E" w:rsidRPr="00995124" w:rsidRDefault="00CE6F0E" w:rsidP="0075699A">
      <w:pPr>
        <w:widowControl/>
        <w:autoSpaceDE/>
        <w:autoSpaceDN/>
        <w:jc w:val="center"/>
        <w:rPr>
          <w:rFonts w:asciiTheme="minorHAnsi" w:eastAsia="Times New Roman" w:hAnsiTheme="minorHAnsi" w:cstheme="minorHAnsi"/>
          <w:b/>
          <w:bCs/>
          <w:sz w:val="24"/>
          <w:szCs w:val="24"/>
          <w:lang w:val="pt-BR" w:eastAsia="pt-BR"/>
        </w:rPr>
      </w:pPr>
      <w:r w:rsidRPr="00995124">
        <w:rPr>
          <w:rFonts w:asciiTheme="minorHAnsi" w:eastAsia="Times New Roman" w:hAnsiTheme="minorHAnsi" w:cstheme="minorHAnsi"/>
          <w:b/>
          <w:bCs/>
          <w:sz w:val="24"/>
          <w:szCs w:val="24"/>
          <w:lang w:val="pt-BR" w:eastAsia="pt-BR"/>
        </w:rPr>
        <w:t>D</w:t>
      </w:r>
      <w:r w:rsidR="00811E34" w:rsidRPr="00995124">
        <w:rPr>
          <w:rFonts w:asciiTheme="minorHAnsi" w:eastAsia="Times New Roman" w:hAnsiTheme="minorHAnsi" w:cstheme="minorHAnsi"/>
          <w:b/>
          <w:bCs/>
          <w:sz w:val="24"/>
          <w:szCs w:val="24"/>
          <w:lang w:val="pt-BR" w:eastAsia="pt-BR"/>
        </w:rPr>
        <w:t>a</w:t>
      </w:r>
      <w:r w:rsidRPr="00995124">
        <w:rPr>
          <w:rFonts w:asciiTheme="minorHAnsi" w:eastAsia="Times New Roman" w:hAnsiTheme="minorHAnsi" w:cstheme="minorHAnsi"/>
          <w:b/>
          <w:bCs/>
          <w:sz w:val="24"/>
          <w:szCs w:val="24"/>
          <w:lang w:val="pt-BR" w:eastAsia="pt-BR"/>
        </w:rPr>
        <w:t xml:space="preserve"> </w:t>
      </w:r>
      <w:r w:rsidR="00811E34" w:rsidRPr="00995124">
        <w:rPr>
          <w:rFonts w:asciiTheme="minorHAnsi" w:eastAsia="Times New Roman" w:hAnsiTheme="minorHAnsi" w:cstheme="minorHAnsi"/>
          <w:b/>
          <w:bCs/>
          <w:sz w:val="24"/>
          <w:szCs w:val="24"/>
          <w:lang w:val="pt-BR" w:eastAsia="pt-BR"/>
        </w:rPr>
        <w:t>Sistemática</w:t>
      </w:r>
    </w:p>
    <w:p w14:paraId="538AC280" w14:textId="311F12BF" w:rsidR="00CE6F0E" w:rsidRPr="00995124" w:rsidRDefault="00CE6F0E" w:rsidP="0075699A">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20</w:t>
      </w:r>
      <w:r w:rsidR="0075699A"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Para que se efetive o trabalho pedagógico, o</w:t>
      </w:r>
      <w:r w:rsidR="006E6689"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 xml:space="preserve"> professor</w:t>
      </w:r>
      <w:r w:rsidR="006E6689"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 xml:space="preserve"> deverá, ao início de cada período letivo, construir seu plano de ensino, em parceria com seus colegas de mesma disciplina/área.</w:t>
      </w:r>
    </w:p>
    <w:p w14:paraId="0D549932" w14:textId="1A868483" w:rsidR="00CE6F0E" w:rsidRPr="00995124" w:rsidRDefault="00CE6F0E" w:rsidP="006E6689">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21</w:t>
      </w:r>
      <w:r w:rsidR="0075699A"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 xml:space="preserve">Para efeito de registro dos resultados da avaliação, cada período letivo será dividido em </w:t>
      </w:r>
      <w:r w:rsidR="006E6689" w:rsidRPr="00995124">
        <w:rPr>
          <w:rFonts w:asciiTheme="minorHAnsi" w:eastAsia="Times New Roman" w:hAnsiTheme="minorHAnsi" w:cstheme="minorHAnsi"/>
          <w:sz w:val="24"/>
          <w:szCs w:val="24"/>
          <w:lang w:val="pt-BR" w:eastAsia="pt-BR"/>
        </w:rPr>
        <w:t>02 (</w:t>
      </w:r>
      <w:r w:rsidRPr="00995124">
        <w:rPr>
          <w:rFonts w:asciiTheme="minorHAnsi" w:eastAsia="Times New Roman" w:hAnsiTheme="minorHAnsi" w:cstheme="minorHAnsi"/>
          <w:sz w:val="24"/>
          <w:szCs w:val="24"/>
          <w:lang w:val="pt-BR" w:eastAsia="pt-BR"/>
        </w:rPr>
        <w:t>duas</w:t>
      </w:r>
      <w:r w:rsidR="006E6689" w:rsidRPr="00995124">
        <w:rPr>
          <w:rFonts w:asciiTheme="minorHAnsi" w:eastAsia="Times New Roman" w:hAnsiTheme="minorHAnsi" w:cstheme="minorHAnsi"/>
          <w:sz w:val="24"/>
          <w:szCs w:val="24"/>
          <w:lang w:val="pt-BR" w:eastAsia="pt-BR"/>
        </w:rPr>
        <w:t>)</w:t>
      </w:r>
      <w:r w:rsidRPr="00995124">
        <w:rPr>
          <w:rFonts w:asciiTheme="minorHAnsi" w:eastAsia="Times New Roman" w:hAnsiTheme="minorHAnsi" w:cstheme="minorHAnsi"/>
          <w:sz w:val="24"/>
          <w:szCs w:val="24"/>
          <w:lang w:val="pt-BR" w:eastAsia="pt-BR"/>
        </w:rPr>
        <w:t xml:space="preserve"> etapas. </w:t>
      </w:r>
    </w:p>
    <w:p w14:paraId="053646D7" w14:textId="45E7B054" w:rsidR="00CE6F0E" w:rsidRPr="00995124" w:rsidRDefault="00CE6F0E" w:rsidP="006E6689">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22</w:t>
      </w:r>
      <w:r w:rsidR="0075699A"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 xml:space="preserve">Em cada </w:t>
      </w:r>
      <w:r w:rsidR="006E6689" w:rsidRPr="00995124">
        <w:rPr>
          <w:rFonts w:asciiTheme="minorHAnsi" w:eastAsia="Times New Roman" w:hAnsiTheme="minorHAnsi" w:cstheme="minorHAnsi"/>
          <w:sz w:val="24"/>
          <w:szCs w:val="24"/>
          <w:lang w:val="pt-BR" w:eastAsia="pt-BR"/>
        </w:rPr>
        <w:t>01 (</w:t>
      </w:r>
      <w:r w:rsidRPr="00995124">
        <w:rPr>
          <w:rFonts w:asciiTheme="minorHAnsi" w:eastAsia="Times New Roman" w:hAnsiTheme="minorHAnsi" w:cstheme="minorHAnsi"/>
          <w:sz w:val="24"/>
          <w:szCs w:val="24"/>
          <w:lang w:val="pt-BR" w:eastAsia="pt-BR"/>
        </w:rPr>
        <w:t>uma</w:t>
      </w:r>
      <w:r w:rsidR="006E6689" w:rsidRPr="00995124">
        <w:rPr>
          <w:rFonts w:asciiTheme="minorHAnsi" w:eastAsia="Times New Roman" w:hAnsiTheme="minorHAnsi" w:cstheme="minorHAnsi"/>
          <w:sz w:val="24"/>
          <w:szCs w:val="24"/>
          <w:lang w:val="pt-BR" w:eastAsia="pt-BR"/>
        </w:rPr>
        <w:t>)</w:t>
      </w:r>
      <w:r w:rsidRPr="00995124">
        <w:rPr>
          <w:rFonts w:asciiTheme="minorHAnsi" w:eastAsia="Times New Roman" w:hAnsiTheme="minorHAnsi" w:cstheme="minorHAnsi"/>
          <w:sz w:val="24"/>
          <w:szCs w:val="24"/>
          <w:lang w:val="pt-BR" w:eastAsia="pt-BR"/>
        </w:rPr>
        <w:t xml:space="preserve"> das etapas serão atribuídos, por disciplina, notas de 0 (zero) a 10 (dez), admitindo-se intervalos de 1/10</w:t>
      </w:r>
      <w:r w:rsidR="0075699A"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w:t>
      </w:r>
      <w:r w:rsidR="0075699A" w:rsidRPr="00995124">
        <w:rPr>
          <w:rFonts w:asciiTheme="minorHAnsi" w:eastAsia="Times New Roman" w:hAnsiTheme="minorHAnsi" w:cstheme="minorHAnsi"/>
          <w:sz w:val="24"/>
          <w:szCs w:val="24"/>
          <w:lang w:val="pt-BR" w:eastAsia="pt-BR"/>
        </w:rPr>
        <w:t xml:space="preserve">um </w:t>
      </w:r>
      <w:r w:rsidRPr="00995124">
        <w:rPr>
          <w:rFonts w:asciiTheme="minorHAnsi" w:eastAsia="Times New Roman" w:hAnsiTheme="minorHAnsi" w:cstheme="minorHAnsi"/>
          <w:sz w:val="24"/>
          <w:szCs w:val="24"/>
          <w:lang w:val="pt-BR" w:eastAsia="pt-BR"/>
        </w:rPr>
        <w:t xml:space="preserve">décimo) </w:t>
      </w:r>
      <w:r w:rsidR="007213B6" w:rsidRPr="00995124">
        <w:rPr>
          <w:rFonts w:asciiTheme="minorHAnsi" w:eastAsia="Times New Roman" w:hAnsiTheme="minorHAnsi" w:cstheme="minorHAnsi"/>
          <w:sz w:val="24"/>
          <w:szCs w:val="24"/>
          <w:lang w:val="pt-BR" w:eastAsia="pt-BR"/>
        </w:rPr>
        <w:t>de ponto</w:t>
      </w:r>
      <w:r w:rsidRPr="00995124">
        <w:rPr>
          <w:rFonts w:asciiTheme="minorHAnsi" w:eastAsia="Times New Roman" w:hAnsiTheme="minorHAnsi" w:cstheme="minorHAnsi"/>
          <w:sz w:val="24"/>
          <w:szCs w:val="24"/>
          <w:lang w:val="pt-BR" w:eastAsia="pt-BR"/>
        </w:rPr>
        <w:t>.</w:t>
      </w:r>
    </w:p>
    <w:p w14:paraId="06C45BC5" w14:textId="6DF52B31" w:rsidR="00CE6F0E" w:rsidRPr="00995124" w:rsidRDefault="00CE6F0E" w:rsidP="006E6689">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23</w:t>
      </w:r>
      <w:r w:rsidR="006F4810"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 xml:space="preserve">As notas mencionadas no </w:t>
      </w:r>
      <w:r w:rsidR="006E6689"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 xml:space="preserve">rt. </w:t>
      </w:r>
      <w:r w:rsidR="00D70436" w:rsidRPr="00995124">
        <w:rPr>
          <w:rFonts w:asciiTheme="minorHAnsi" w:eastAsia="Times New Roman" w:hAnsiTheme="minorHAnsi" w:cstheme="minorHAnsi"/>
          <w:sz w:val="24"/>
          <w:szCs w:val="24"/>
          <w:shd w:val="clear" w:color="auto" w:fill="FFFF00"/>
          <w:lang w:val="pt-BR" w:eastAsia="pt-BR"/>
        </w:rPr>
        <w:t xml:space="preserve">22 desta </w:t>
      </w:r>
      <w:r w:rsidR="006E6689" w:rsidRPr="00995124">
        <w:rPr>
          <w:rFonts w:asciiTheme="minorHAnsi" w:eastAsia="Times New Roman" w:hAnsiTheme="minorHAnsi" w:cstheme="minorHAnsi"/>
          <w:sz w:val="24"/>
          <w:szCs w:val="24"/>
          <w:shd w:val="clear" w:color="auto" w:fill="FFFF00"/>
          <w:lang w:val="pt-BR" w:eastAsia="pt-BR"/>
        </w:rPr>
        <w:t>s</w:t>
      </w:r>
      <w:r w:rsidR="00D70436" w:rsidRPr="00995124">
        <w:rPr>
          <w:rFonts w:asciiTheme="minorHAnsi" w:eastAsia="Times New Roman" w:hAnsiTheme="minorHAnsi" w:cstheme="minorHAnsi"/>
          <w:sz w:val="24"/>
          <w:szCs w:val="24"/>
          <w:shd w:val="clear" w:color="auto" w:fill="FFFF00"/>
          <w:lang w:val="pt-BR" w:eastAsia="pt-BR"/>
        </w:rPr>
        <w:t>eção</w:t>
      </w:r>
      <w:r w:rsidR="00D70436"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 xml:space="preserve">serão embasadas nos registros das aprendizagens </w:t>
      </w:r>
      <w:r w:rsidR="006E6689" w:rsidRPr="00995124">
        <w:rPr>
          <w:rFonts w:asciiTheme="minorHAnsi" w:eastAsia="Times New Roman" w:hAnsiTheme="minorHAnsi" w:cstheme="minorHAnsi"/>
          <w:sz w:val="24"/>
          <w:szCs w:val="24"/>
          <w:lang w:val="pt-BR" w:eastAsia="pt-BR"/>
        </w:rPr>
        <w:t>das/</w:t>
      </w:r>
      <w:r w:rsidRPr="00995124">
        <w:rPr>
          <w:rFonts w:asciiTheme="minorHAnsi" w:eastAsia="Times New Roman" w:hAnsiTheme="minorHAnsi" w:cstheme="minorHAnsi"/>
          <w:sz w:val="24"/>
          <w:szCs w:val="24"/>
          <w:lang w:val="pt-BR" w:eastAsia="pt-BR"/>
        </w:rPr>
        <w:t xml:space="preserve">os </w:t>
      </w:r>
      <w:r w:rsidR="00BF1C60" w:rsidRPr="00995124">
        <w:rPr>
          <w:rFonts w:asciiTheme="minorHAnsi" w:eastAsia="Times New Roman" w:hAnsiTheme="minorHAnsi" w:cstheme="minorHAnsi"/>
          <w:sz w:val="24"/>
          <w:szCs w:val="24"/>
          <w:lang w:val="pt-BR" w:eastAsia="pt-BR"/>
        </w:rPr>
        <w:t>estudante</w:t>
      </w:r>
      <w:r w:rsidRPr="00995124">
        <w:rPr>
          <w:rFonts w:asciiTheme="minorHAnsi" w:eastAsia="Times New Roman" w:hAnsiTheme="minorHAnsi" w:cstheme="minorHAnsi"/>
          <w:sz w:val="24"/>
          <w:szCs w:val="24"/>
          <w:lang w:val="pt-BR" w:eastAsia="pt-BR"/>
        </w:rPr>
        <w:t>s e na realização de, no mínimo, um instrumento avaliativo, a critério do</w:t>
      </w:r>
      <w:r w:rsidR="006E6689"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 xml:space="preserve"> professor</w:t>
      </w:r>
      <w:r w:rsidR="006E6689"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 devendo estar previsto no plano de ensino.</w:t>
      </w:r>
    </w:p>
    <w:p w14:paraId="3601482D" w14:textId="77777777" w:rsidR="00CE6F0E" w:rsidRPr="00995124" w:rsidRDefault="00CE6F0E" w:rsidP="00CE6F0E">
      <w:pPr>
        <w:widowControl/>
        <w:autoSpaceDE/>
        <w:autoSpaceDN/>
        <w:jc w:val="both"/>
        <w:rPr>
          <w:rFonts w:asciiTheme="minorHAnsi" w:eastAsia="Times New Roman" w:hAnsiTheme="minorHAnsi" w:cstheme="minorHAnsi"/>
          <w:sz w:val="24"/>
          <w:szCs w:val="24"/>
          <w:lang w:val="pt-BR" w:eastAsia="pt-BR"/>
        </w:rPr>
      </w:pPr>
    </w:p>
    <w:p w14:paraId="6A3AA770" w14:textId="4D80EADB" w:rsidR="00CE6F0E" w:rsidRPr="00995124" w:rsidRDefault="00CE6F0E" w:rsidP="006F4810">
      <w:pPr>
        <w:widowControl/>
        <w:autoSpaceDE/>
        <w:autoSpaceDN/>
        <w:jc w:val="center"/>
        <w:rPr>
          <w:rFonts w:asciiTheme="minorHAnsi" w:eastAsia="Times New Roman" w:hAnsiTheme="minorHAnsi" w:cstheme="minorHAnsi"/>
          <w:b/>
          <w:bCs/>
          <w:sz w:val="24"/>
          <w:szCs w:val="24"/>
          <w:lang w:val="pt-BR" w:eastAsia="pt-BR"/>
        </w:rPr>
      </w:pPr>
      <w:r w:rsidRPr="00995124">
        <w:rPr>
          <w:rFonts w:asciiTheme="minorHAnsi" w:eastAsia="Times New Roman" w:hAnsiTheme="minorHAnsi" w:cstheme="minorHAnsi"/>
          <w:b/>
          <w:bCs/>
          <w:sz w:val="24"/>
          <w:szCs w:val="24"/>
          <w:lang w:val="pt-BR" w:eastAsia="pt-BR"/>
        </w:rPr>
        <w:t>S</w:t>
      </w:r>
      <w:r w:rsidR="00811E34" w:rsidRPr="00995124">
        <w:rPr>
          <w:rFonts w:asciiTheme="minorHAnsi" w:eastAsia="Times New Roman" w:hAnsiTheme="minorHAnsi" w:cstheme="minorHAnsi"/>
          <w:b/>
          <w:bCs/>
          <w:sz w:val="24"/>
          <w:szCs w:val="24"/>
          <w:lang w:val="pt-BR" w:eastAsia="pt-BR"/>
        </w:rPr>
        <w:t>eção</w:t>
      </w:r>
      <w:r w:rsidRPr="00995124">
        <w:rPr>
          <w:rFonts w:asciiTheme="minorHAnsi" w:eastAsia="Times New Roman" w:hAnsiTheme="minorHAnsi" w:cstheme="minorHAnsi"/>
          <w:b/>
          <w:bCs/>
          <w:sz w:val="24"/>
          <w:szCs w:val="24"/>
          <w:lang w:val="pt-BR" w:eastAsia="pt-BR"/>
        </w:rPr>
        <w:t xml:space="preserve"> II</w:t>
      </w:r>
    </w:p>
    <w:p w14:paraId="673675D6" w14:textId="7175D841" w:rsidR="00CE6F0E" w:rsidRPr="00995124" w:rsidRDefault="00CE6F0E" w:rsidP="006F4810">
      <w:pPr>
        <w:widowControl/>
        <w:autoSpaceDE/>
        <w:autoSpaceDN/>
        <w:jc w:val="center"/>
        <w:rPr>
          <w:rFonts w:asciiTheme="minorHAnsi" w:eastAsia="Times New Roman" w:hAnsiTheme="minorHAnsi" w:cstheme="minorHAnsi"/>
          <w:b/>
          <w:bCs/>
          <w:sz w:val="24"/>
          <w:szCs w:val="24"/>
          <w:lang w:val="pt-BR" w:eastAsia="pt-BR"/>
        </w:rPr>
      </w:pPr>
      <w:r w:rsidRPr="00995124">
        <w:rPr>
          <w:rFonts w:asciiTheme="minorHAnsi" w:eastAsia="Times New Roman" w:hAnsiTheme="minorHAnsi" w:cstheme="minorHAnsi"/>
          <w:b/>
          <w:bCs/>
          <w:sz w:val="24"/>
          <w:szCs w:val="24"/>
          <w:lang w:val="pt-BR" w:eastAsia="pt-BR"/>
        </w:rPr>
        <w:t>D</w:t>
      </w:r>
      <w:r w:rsidR="00811E34" w:rsidRPr="00995124">
        <w:rPr>
          <w:rFonts w:asciiTheme="minorHAnsi" w:eastAsia="Times New Roman" w:hAnsiTheme="minorHAnsi" w:cstheme="minorHAnsi"/>
          <w:b/>
          <w:bCs/>
          <w:sz w:val="24"/>
          <w:szCs w:val="24"/>
          <w:lang w:val="pt-BR" w:eastAsia="pt-BR"/>
        </w:rPr>
        <w:t>a</w:t>
      </w:r>
      <w:r w:rsidRPr="00995124">
        <w:rPr>
          <w:rFonts w:asciiTheme="minorHAnsi" w:eastAsia="Times New Roman" w:hAnsiTheme="minorHAnsi" w:cstheme="minorHAnsi"/>
          <w:b/>
          <w:bCs/>
          <w:sz w:val="24"/>
          <w:szCs w:val="24"/>
          <w:lang w:val="pt-BR" w:eastAsia="pt-BR"/>
        </w:rPr>
        <w:t xml:space="preserve"> A</w:t>
      </w:r>
      <w:r w:rsidR="00811E34" w:rsidRPr="00995124">
        <w:rPr>
          <w:rFonts w:asciiTheme="minorHAnsi" w:eastAsia="Times New Roman" w:hAnsiTheme="minorHAnsi" w:cstheme="minorHAnsi"/>
          <w:b/>
          <w:bCs/>
          <w:sz w:val="24"/>
          <w:szCs w:val="24"/>
          <w:lang w:val="pt-BR" w:eastAsia="pt-BR"/>
        </w:rPr>
        <w:t>provação</w:t>
      </w:r>
    </w:p>
    <w:p w14:paraId="2F538024" w14:textId="66663572" w:rsidR="00CE6F0E" w:rsidRPr="00995124" w:rsidRDefault="00CE6F0E" w:rsidP="006F4810">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24</w:t>
      </w:r>
      <w:r w:rsidR="006F4810"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Será considerad</w:t>
      </w:r>
      <w:r w:rsidR="006E6689"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o aprovad</w:t>
      </w:r>
      <w:r w:rsidR="006E6689"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 xml:space="preserve">o </w:t>
      </w:r>
      <w:r w:rsidR="006E6689"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 xml:space="preserve">o </w:t>
      </w:r>
      <w:r w:rsidR="00BF1C60" w:rsidRPr="00995124">
        <w:rPr>
          <w:rFonts w:asciiTheme="minorHAnsi" w:eastAsia="Times New Roman" w:hAnsiTheme="minorHAnsi" w:cstheme="minorHAnsi"/>
          <w:sz w:val="24"/>
          <w:szCs w:val="24"/>
          <w:lang w:val="pt-BR" w:eastAsia="pt-BR"/>
        </w:rPr>
        <w:t>estudante</w:t>
      </w:r>
      <w:r w:rsidRPr="00995124">
        <w:rPr>
          <w:rFonts w:asciiTheme="minorHAnsi" w:eastAsia="Times New Roman" w:hAnsiTheme="minorHAnsi" w:cstheme="minorHAnsi"/>
          <w:sz w:val="24"/>
          <w:szCs w:val="24"/>
          <w:lang w:val="pt-BR" w:eastAsia="pt-BR"/>
        </w:rPr>
        <w:t xml:space="preserve"> que, em cada </w:t>
      </w:r>
      <w:r w:rsidR="006E6689" w:rsidRPr="00995124">
        <w:rPr>
          <w:rFonts w:asciiTheme="minorHAnsi" w:eastAsia="Times New Roman" w:hAnsiTheme="minorHAnsi" w:cstheme="minorHAnsi"/>
          <w:sz w:val="24"/>
          <w:szCs w:val="24"/>
          <w:lang w:val="pt-BR" w:eastAsia="pt-BR"/>
        </w:rPr>
        <w:t>01 (</w:t>
      </w:r>
      <w:r w:rsidRPr="00995124">
        <w:rPr>
          <w:rFonts w:asciiTheme="minorHAnsi" w:eastAsia="Times New Roman" w:hAnsiTheme="minorHAnsi" w:cstheme="minorHAnsi"/>
          <w:sz w:val="24"/>
          <w:szCs w:val="24"/>
          <w:lang w:val="pt-BR" w:eastAsia="pt-BR"/>
        </w:rPr>
        <w:t>uma</w:t>
      </w:r>
      <w:r w:rsidR="006E6689" w:rsidRPr="00995124">
        <w:rPr>
          <w:rFonts w:asciiTheme="minorHAnsi" w:eastAsia="Times New Roman" w:hAnsiTheme="minorHAnsi" w:cstheme="minorHAnsi"/>
          <w:sz w:val="24"/>
          <w:szCs w:val="24"/>
          <w:lang w:val="pt-BR" w:eastAsia="pt-BR"/>
        </w:rPr>
        <w:t>)</w:t>
      </w:r>
      <w:r w:rsidRPr="00995124">
        <w:rPr>
          <w:rFonts w:asciiTheme="minorHAnsi" w:eastAsia="Times New Roman" w:hAnsiTheme="minorHAnsi" w:cstheme="minorHAnsi"/>
          <w:sz w:val="24"/>
          <w:szCs w:val="24"/>
          <w:lang w:val="pt-BR" w:eastAsia="pt-BR"/>
        </w:rPr>
        <w:t xml:space="preserve"> das etapas de cada disciplina, obtiver, no mínimo, nota 6 (seis) e apresentar percentual de frequência igual ou superior a 75% </w:t>
      </w:r>
      <w:r w:rsidR="006E6689" w:rsidRPr="00995124">
        <w:rPr>
          <w:rFonts w:asciiTheme="minorHAnsi" w:eastAsia="Times New Roman" w:hAnsiTheme="minorHAnsi" w:cstheme="minorHAnsi"/>
          <w:sz w:val="24"/>
          <w:szCs w:val="24"/>
          <w:lang w:val="pt-BR" w:eastAsia="pt-BR"/>
        </w:rPr>
        <w:t xml:space="preserve">(setenta e cinco por cento) </w:t>
      </w:r>
      <w:r w:rsidRPr="00995124">
        <w:rPr>
          <w:rFonts w:asciiTheme="minorHAnsi" w:eastAsia="Times New Roman" w:hAnsiTheme="minorHAnsi" w:cstheme="minorHAnsi"/>
          <w:sz w:val="24"/>
          <w:szCs w:val="24"/>
          <w:lang w:val="pt-BR" w:eastAsia="pt-BR"/>
        </w:rPr>
        <w:t>da carga horária total do período letivo.</w:t>
      </w:r>
    </w:p>
    <w:p w14:paraId="3167A00C" w14:textId="77777777" w:rsidR="00CE6F0E" w:rsidRPr="00995124" w:rsidRDefault="00CE6F0E" w:rsidP="00CE6F0E">
      <w:pPr>
        <w:widowControl/>
        <w:autoSpaceDE/>
        <w:autoSpaceDN/>
        <w:jc w:val="both"/>
        <w:rPr>
          <w:rFonts w:asciiTheme="minorHAnsi" w:eastAsia="Times New Roman" w:hAnsiTheme="minorHAnsi" w:cstheme="minorHAnsi"/>
          <w:sz w:val="24"/>
          <w:szCs w:val="24"/>
          <w:lang w:val="pt-BR" w:eastAsia="pt-BR"/>
        </w:rPr>
      </w:pPr>
    </w:p>
    <w:p w14:paraId="6F73C453" w14:textId="6095F1C5" w:rsidR="00CE6F0E" w:rsidRPr="00995124" w:rsidRDefault="00CE6F0E" w:rsidP="006F4810">
      <w:pPr>
        <w:widowControl/>
        <w:autoSpaceDE/>
        <w:autoSpaceDN/>
        <w:jc w:val="center"/>
        <w:rPr>
          <w:rFonts w:asciiTheme="minorHAnsi" w:eastAsia="Times New Roman" w:hAnsiTheme="minorHAnsi" w:cstheme="minorHAnsi"/>
          <w:b/>
          <w:bCs/>
          <w:sz w:val="24"/>
          <w:szCs w:val="24"/>
          <w:lang w:val="pt-BR" w:eastAsia="pt-BR"/>
        </w:rPr>
      </w:pPr>
      <w:r w:rsidRPr="00995124">
        <w:rPr>
          <w:rFonts w:asciiTheme="minorHAnsi" w:eastAsia="Times New Roman" w:hAnsiTheme="minorHAnsi" w:cstheme="minorHAnsi"/>
          <w:b/>
          <w:bCs/>
          <w:sz w:val="24"/>
          <w:szCs w:val="24"/>
          <w:lang w:val="pt-BR" w:eastAsia="pt-BR"/>
        </w:rPr>
        <w:t>S</w:t>
      </w:r>
      <w:r w:rsidR="00811E34" w:rsidRPr="00995124">
        <w:rPr>
          <w:rFonts w:asciiTheme="minorHAnsi" w:eastAsia="Times New Roman" w:hAnsiTheme="minorHAnsi" w:cstheme="minorHAnsi"/>
          <w:b/>
          <w:bCs/>
          <w:sz w:val="24"/>
          <w:szCs w:val="24"/>
          <w:lang w:val="pt-BR" w:eastAsia="pt-BR"/>
        </w:rPr>
        <w:t>eção</w:t>
      </w:r>
      <w:r w:rsidRPr="00995124">
        <w:rPr>
          <w:rFonts w:asciiTheme="minorHAnsi" w:eastAsia="Times New Roman" w:hAnsiTheme="minorHAnsi" w:cstheme="minorHAnsi"/>
          <w:b/>
          <w:bCs/>
          <w:sz w:val="24"/>
          <w:szCs w:val="24"/>
          <w:lang w:val="pt-BR" w:eastAsia="pt-BR"/>
        </w:rPr>
        <w:t xml:space="preserve"> III</w:t>
      </w:r>
    </w:p>
    <w:p w14:paraId="473F876F" w14:textId="468D1BA1" w:rsidR="00CE6F0E" w:rsidRPr="00995124" w:rsidRDefault="00CE6F0E" w:rsidP="006F4810">
      <w:pPr>
        <w:widowControl/>
        <w:autoSpaceDE/>
        <w:autoSpaceDN/>
        <w:jc w:val="center"/>
        <w:rPr>
          <w:rFonts w:asciiTheme="minorHAnsi" w:eastAsia="Times New Roman" w:hAnsiTheme="minorHAnsi" w:cstheme="minorHAnsi"/>
          <w:b/>
          <w:bCs/>
          <w:sz w:val="24"/>
          <w:szCs w:val="24"/>
          <w:lang w:val="pt-BR" w:eastAsia="pt-BR"/>
        </w:rPr>
      </w:pPr>
      <w:r w:rsidRPr="00995124">
        <w:rPr>
          <w:rFonts w:asciiTheme="minorHAnsi" w:eastAsia="Times New Roman" w:hAnsiTheme="minorHAnsi" w:cstheme="minorHAnsi"/>
          <w:b/>
          <w:bCs/>
          <w:sz w:val="24"/>
          <w:szCs w:val="24"/>
          <w:lang w:val="pt-BR" w:eastAsia="pt-BR"/>
        </w:rPr>
        <w:t>D</w:t>
      </w:r>
      <w:r w:rsidR="00811E34" w:rsidRPr="00995124">
        <w:rPr>
          <w:rFonts w:asciiTheme="minorHAnsi" w:eastAsia="Times New Roman" w:hAnsiTheme="minorHAnsi" w:cstheme="minorHAnsi"/>
          <w:b/>
          <w:bCs/>
          <w:sz w:val="24"/>
          <w:szCs w:val="24"/>
          <w:lang w:val="pt-BR" w:eastAsia="pt-BR"/>
        </w:rPr>
        <w:t>a</w:t>
      </w:r>
      <w:r w:rsidRPr="00995124">
        <w:rPr>
          <w:rFonts w:asciiTheme="minorHAnsi" w:eastAsia="Times New Roman" w:hAnsiTheme="minorHAnsi" w:cstheme="minorHAnsi"/>
          <w:b/>
          <w:bCs/>
          <w:sz w:val="24"/>
          <w:szCs w:val="24"/>
          <w:lang w:val="pt-BR" w:eastAsia="pt-BR"/>
        </w:rPr>
        <w:t xml:space="preserve"> R</w:t>
      </w:r>
      <w:r w:rsidR="00811E34" w:rsidRPr="00995124">
        <w:rPr>
          <w:rFonts w:asciiTheme="minorHAnsi" w:eastAsia="Times New Roman" w:hAnsiTheme="minorHAnsi" w:cstheme="minorHAnsi"/>
          <w:b/>
          <w:bCs/>
          <w:sz w:val="24"/>
          <w:szCs w:val="24"/>
          <w:lang w:val="pt-BR" w:eastAsia="pt-BR"/>
        </w:rPr>
        <w:t>eprovação</w:t>
      </w:r>
    </w:p>
    <w:p w14:paraId="6B3B7AB9" w14:textId="1AD93D9E" w:rsidR="00CE6F0E" w:rsidRPr="00995124" w:rsidRDefault="00CE6F0E" w:rsidP="006F4810">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w:t>
      </w:r>
      <w:r w:rsidR="0049641F"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25</w:t>
      </w:r>
      <w:r w:rsidR="00BF65F4"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Será considerad</w:t>
      </w:r>
      <w:r w:rsidR="006E6689"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o reprovad</w:t>
      </w:r>
      <w:r w:rsidR="006E6689"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 xml:space="preserve">o </w:t>
      </w:r>
      <w:r w:rsidR="006E6689"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 xml:space="preserve">o </w:t>
      </w:r>
      <w:r w:rsidR="00BF1C60" w:rsidRPr="00995124">
        <w:rPr>
          <w:rFonts w:asciiTheme="minorHAnsi" w:eastAsia="Times New Roman" w:hAnsiTheme="minorHAnsi" w:cstheme="minorHAnsi"/>
          <w:sz w:val="24"/>
          <w:szCs w:val="24"/>
          <w:lang w:val="pt-BR" w:eastAsia="pt-BR"/>
        </w:rPr>
        <w:t>estudante</w:t>
      </w:r>
      <w:r w:rsidRPr="00995124">
        <w:rPr>
          <w:rFonts w:asciiTheme="minorHAnsi" w:eastAsia="Times New Roman" w:hAnsiTheme="minorHAnsi" w:cstheme="minorHAnsi"/>
          <w:sz w:val="24"/>
          <w:szCs w:val="24"/>
          <w:lang w:val="pt-BR" w:eastAsia="pt-BR"/>
        </w:rPr>
        <w:t xml:space="preserve"> que não obtiver, no mínimo, nota 6 (seis) em todas as disciplinas em cada </w:t>
      </w:r>
      <w:r w:rsidR="006E6689" w:rsidRPr="00995124">
        <w:rPr>
          <w:rFonts w:asciiTheme="minorHAnsi" w:eastAsia="Times New Roman" w:hAnsiTheme="minorHAnsi" w:cstheme="minorHAnsi"/>
          <w:sz w:val="24"/>
          <w:szCs w:val="24"/>
          <w:lang w:val="pt-BR" w:eastAsia="pt-BR"/>
        </w:rPr>
        <w:t>01(</w:t>
      </w:r>
      <w:r w:rsidRPr="00995124">
        <w:rPr>
          <w:rFonts w:asciiTheme="minorHAnsi" w:eastAsia="Times New Roman" w:hAnsiTheme="minorHAnsi" w:cstheme="minorHAnsi"/>
          <w:sz w:val="24"/>
          <w:szCs w:val="24"/>
          <w:lang w:val="pt-BR" w:eastAsia="pt-BR"/>
        </w:rPr>
        <w:t>uma</w:t>
      </w:r>
      <w:r w:rsidR="006E6689" w:rsidRPr="00995124">
        <w:rPr>
          <w:rFonts w:asciiTheme="minorHAnsi" w:eastAsia="Times New Roman" w:hAnsiTheme="minorHAnsi" w:cstheme="minorHAnsi"/>
          <w:sz w:val="24"/>
          <w:szCs w:val="24"/>
          <w:lang w:val="pt-BR" w:eastAsia="pt-BR"/>
        </w:rPr>
        <w:t>)</w:t>
      </w:r>
      <w:r w:rsidRPr="00995124">
        <w:rPr>
          <w:rFonts w:asciiTheme="minorHAnsi" w:eastAsia="Times New Roman" w:hAnsiTheme="minorHAnsi" w:cstheme="minorHAnsi"/>
          <w:sz w:val="24"/>
          <w:szCs w:val="24"/>
          <w:lang w:val="pt-BR" w:eastAsia="pt-BR"/>
        </w:rPr>
        <w:t xml:space="preserve"> das etapas do período letivo.</w:t>
      </w:r>
    </w:p>
    <w:p w14:paraId="63DFFD65" w14:textId="01BA0414" w:rsidR="00CE6F0E" w:rsidRPr="00995124" w:rsidRDefault="00CE6F0E" w:rsidP="0049641F">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26</w:t>
      </w:r>
      <w:r w:rsidR="0049641F" w:rsidRPr="00995124">
        <w:rPr>
          <w:rFonts w:asciiTheme="minorHAnsi" w:eastAsia="Times New Roman" w:hAnsiTheme="minorHAnsi" w:cstheme="minorHAnsi"/>
          <w:sz w:val="24"/>
          <w:szCs w:val="24"/>
          <w:lang w:val="pt-BR" w:eastAsia="pt-BR"/>
        </w:rPr>
        <w:t xml:space="preserve">  </w:t>
      </w:r>
      <w:r w:rsidR="00190F03" w:rsidRPr="00995124">
        <w:rPr>
          <w:rFonts w:asciiTheme="minorHAnsi" w:eastAsia="Times New Roman" w:hAnsiTheme="minorHAnsi" w:cstheme="minorHAnsi"/>
          <w:sz w:val="24"/>
          <w:szCs w:val="24"/>
          <w:lang w:val="pt-BR" w:eastAsia="pt-BR"/>
        </w:rPr>
        <w:t>A/o</w:t>
      </w:r>
      <w:r w:rsidRPr="00995124">
        <w:rPr>
          <w:rFonts w:asciiTheme="minorHAnsi" w:eastAsia="Times New Roman" w:hAnsiTheme="minorHAnsi" w:cstheme="minorHAnsi"/>
          <w:sz w:val="24"/>
          <w:szCs w:val="24"/>
          <w:lang w:val="pt-BR" w:eastAsia="pt-BR"/>
        </w:rPr>
        <w:t xml:space="preserve"> </w:t>
      </w:r>
      <w:r w:rsidR="00BF1C60" w:rsidRPr="00995124">
        <w:rPr>
          <w:rFonts w:asciiTheme="minorHAnsi" w:eastAsia="Times New Roman" w:hAnsiTheme="minorHAnsi" w:cstheme="minorHAnsi"/>
          <w:sz w:val="24"/>
          <w:szCs w:val="24"/>
          <w:lang w:val="pt-BR" w:eastAsia="pt-BR"/>
        </w:rPr>
        <w:t>estudante</w:t>
      </w:r>
      <w:r w:rsidRPr="00995124">
        <w:rPr>
          <w:rFonts w:asciiTheme="minorHAnsi" w:eastAsia="Times New Roman" w:hAnsiTheme="minorHAnsi" w:cstheme="minorHAnsi"/>
          <w:sz w:val="24"/>
          <w:szCs w:val="24"/>
          <w:lang w:val="pt-BR" w:eastAsia="pt-BR"/>
        </w:rPr>
        <w:t xml:space="preserve"> que não apresentar frequência mínima de 75% (setenta e cinco por cento) do total de horas previstas para o período letivo será considerad</w:t>
      </w:r>
      <w:r w:rsidR="00190F03"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o reprovad</w:t>
      </w:r>
      <w:r w:rsidR="00190F03"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o, sem aproveitamento de estudos das disciplinas em que logrou êxito.</w:t>
      </w:r>
    </w:p>
    <w:p w14:paraId="23090501" w14:textId="77777777" w:rsidR="00CE6F0E" w:rsidRPr="00995124" w:rsidRDefault="00CE6F0E" w:rsidP="00CE6F0E">
      <w:pPr>
        <w:widowControl/>
        <w:autoSpaceDE/>
        <w:autoSpaceDN/>
        <w:jc w:val="both"/>
        <w:rPr>
          <w:rFonts w:asciiTheme="minorHAnsi" w:eastAsia="Times New Roman" w:hAnsiTheme="minorHAnsi" w:cstheme="minorHAnsi"/>
          <w:sz w:val="24"/>
          <w:szCs w:val="24"/>
          <w:lang w:val="pt-BR" w:eastAsia="pt-BR"/>
        </w:rPr>
      </w:pPr>
    </w:p>
    <w:p w14:paraId="2C11ADC3" w14:textId="2E3133D9" w:rsidR="00CE6F0E" w:rsidRPr="00995124" w:rsidRDefault="00811E34" w:rsidP="00811E34">
      <w:pPr>
        <w:widowControl/>
        <w:autoSpaceDE/>
        <w:autoSpaceDN/>
        <w:jc w:val="center"/>
        <w:rPr>
          <w:rFonts w:asciiTheme="minorHAnsi" w:eastAsia="Times New Roman" w:hAnsiTheme="minorHAnsi" w:cstheme="minorHAnsi"/>
          <w:b/>
          <w:bCs/>
          <w:sz w:val="24"/>
          <w:szCs w:val="24"/>
          <w:lang w:val="pt-BR" w:eastAsia="pt-BR"/>
        </w:rPr>
      </w:pPr>
      <w:r w:rsidRPr="00995124">
        <w:rPr>
          <w:rFonts w:asciiTheme="minorHAnsi" w:eastAsia="Times New Roman" w:hAnsiTheme="minorHAnsi" w:cstheme="minorHAnsi"/>
          <w:b/>
          <w:bCs/>
          <w:sz w:val="24"/>
          <w:szCs w:val="24"/>
          <w:lang w:val="pt-BR" w:eastAsia="pt-BR"/>
        </w:rPr>
        <w:t>Seção IV</w:t>
      </w:r>
    </w:p>
    <w:p w14:paraId="3D43E6BC" w14:textId="0050F020" w:rsidR="00CE6F0E" w:rsidRPr="00995124" w:rsidRDefault="00811E34" w:rsidP="00811E34">
      <w:pPr>
        <w:widowControl/>
        <w:autoSpaceDE/>
        <w:autoSpaceDN/>
        <w:jc w:val="center"/>
        <w:rPr>
          <w:rFonts w:asciiTheme="minorHAnsi" w:eastAsia="Times New Roman" w:hAnsiTheme="minorHAnsi" w:cstheme="minorHAnsi"/>
          <w:b/>
          <w:bCs/>
          <w:sz w:val="24"/>
          <w:szCs w:val="24"/>
          <w:lang w:val="pt-BR" w:eastAsia="pt-BR"/>
        </w:rPr>
      </w:pPr>
      <w:r w:rsidRPr="00995124">
        <w:rPr>
          <w:rFonts w:asciiTheme="minorHAnsi" w:eastAsia="Times New Roman" w:hAnsiTheme="minorHAnsi" w:cstheme="minorHAnsi"/>
          <w:b/>
          <w:bCs/>
          <w:sz w:val="24"/>
          <w:szCs w:val="24"/>
          <w:lang w:val="pt-BR" w:eastAsia="pt-BR"/>
        </w:rPr>
        <w:t xml:space="preserve">Da </w:t>
      </w:r>
      <w:r w:rsidR="004C7020" w:rsidRPr="00995124">
        <w:rPr>
          <w:rFonts w:asciiTheme="minorHAnsi" w:eastAsia="Times New Roman" w:hAnsiTheme="minorHAnsi" w:cstheme="minorHAnsi"/>
          <w:b/>
          <w:bCs/>
          <w:sz w:val="24"/>
          <w:szCs w:val="24"/>
          <w:lang w:val="pt-BR" w:eastAsia="pt-BR"/>
        </w:rPr>
        <w:t>D</w:t>
      </w:r>
      <w:r w:rsidRPr="00995124">
        <w:rPr>
          <w:rFonts w:asciiTheme="minorHAnsi" w:eastAsia="Times New Roman" w:hAnsiTheme="minorHAnsi" w:cstheme="minorHAnsi"/>
          <w:b/>
          <w:bCs/>
          <w:sz w:val="24"/>
          <w:szCs w:val="24"/>
          <w:lang w:val="pt-BR" w:eastAsia="pt-BR"/>
        </w:rPr>
        <w:t>ependência</w:t>
      </w:r>
    </w:p>
    <w:p w14:paraId="70F78C6A" w14:textId="34E4F046" w:rsidR="00CE6F0E" w:rsidRPr="00995124" w:rsidRDefault="00CE6F0E" w:rsidP="0049641F">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27</w:t>
      </w:r>
      <w:r w:rsidR="0049641F" w:rsidRPr="00995124">
        <w:rPr>
          <w:rFonts w:asciiTheme="minorHAnsi" w:eastAsia="Times New Roman" w:hAnsiTheme="minorHAnsi" w:cstheme="minorHAnsi"/>
          <w:sz w:val="24"/>
          <w:szCs w:val="24"/>
          <w:lang w:val="pt-BR" w:eastAsia="pt-BR"/>
        </w:rPr>
        <w:t xml:space="preserve">  </w:t>
      </w:r>
      <w:r w:rsidR="00190F03" w:rsidRPr="00995124">
        <w:rPr>
          <w:rFonts w:asciiTheme="minorHAnsi" w:eastAsia="Times New Roman" w:hAnsiTheme="minorHAnsi" w:cstheme="minorHAnsi"/>
          <w:sz w:val="24"/>
          <w:szCs w:val="24"/>
          <w:lang w:val="pt-BR" w:eastAsia="pt-BR"/>
        </w:rPr>
        <w:t>A/o</w:t>
      </w:r>
      <w:r w:rsidRPr="00995124">
        <w:rPr>
          <w:rFonts w:asciiTheme="minorHAnsi" w:eastAsia="Times New Roman" w:hAnsiTheme="minorHAnsi" w:cstheme="minorHAnsi"/>
          <w:sz w:val="24"/>
          <w:szCs w:val="24"/>
          <w:lang w:val="pt-BR" w:eastAsia="pt-BR"/>
        </w:rPr>
        <w:t xml:space="preserve"> </w:t>
      </w:r>
      <w:r w:rsidR="00BF1C60" w:rsidRPr="00995124">
        <w:rPr>
          <w:rFonts w:asciiTheme="minorHAnsi" w:eastAsia="Times New Roman" w:hAnsiTheme="minorHAnsi" w:cstheme="minorHAnsi"/>
          <w:sz w:val="24"/>
          <w:szCs w:val="24"/>
          <w:lang w:val="pt-BR" w:eastAsia="pt-BR"/>
        </w:rPr>
        <w:t>estudante</w:t>
      </w:r>
      <w:r w:rsidRPr="00995124">
        <w:rPr>
          <w:rFonts w:asciiTheme="minorHAnsi" w:eastAsia="Times New Roman" w:hAnsiTheme="minorHAnsi" w:cstheme="minorHAnsi"/>
          <w:sz w:val="24"/>
          <w:szCs w:val="24"/>
          <w:lang w:val="pt-BR" w:eastAsia="pt-BR"/>
        </w:rPr>
        <w:t xml:space="preserve"> que reprovar em até </w:t>
      </w:r>
      <w:r w:rsidR="00190F03" w:rsidRPr="00995124">
        <w:rPr>
          <w:rFonts w:asciiTheme="minorHAnsi" w:eastAsia="Times New Roman" w:hAnsiTheme="minorHAnsi" w:cstheme="minorHAnsi"/>
          <w:sz w:val="24"/>
          <w:szCs w:val="24"/>
          <w:lang w:val="pt-BR" w:eastAsia="pt-BR"/>
        </w:rPr>
        <w:t>0</w:t>
      </w:r>
      <w:r w:rsidRPr="00995124">
        <w:rPr>
          <w:rFonts w:asciiTheme="minorHAnsi" w:eastAsia="Times New Roman" w:hAnsiTheme="minorHAnsi" w:cstheme="minorHAnsi"/>
          <w:sz w:val="24"/>
          <w:szCs w:val="24"/>
          <w:lang w:val="pt-BR" w:eastAsia="pt-BR"/>
        </w:rPr>
        <w:t>2 (duas) disciplinas poderá progredir para o período letivo seguinte, cursando paralelamente, em turno não coincidente com o turno de matrícula do período letivo em curso, aquelas em que reprovou, com aproveitamento dos estudos concluídos com êxito.</w:t>
      </w:r>
    </w:p>
    <w:p w14:paraId="63D2C1B5" w14:textId="384C816F" w:rsidR="00CE6F0E" w:rsidRPr="00995124" w:rsidRDefault="00CE6F0E" w:rsidP="003A6EAC">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28</w:t>
      </w:r>
      <w:r w:rsidR="0049641F" w:rsidRPr="00995124">
        <w:rPr>
          <w:rFonts w:asciiTheme="minorHAnsi" w:eastAsia="Times New Roman" w:hAnsiTheme="minorHAnsi" w:cstheme="minorHAnsi"/>
          <w:sz w:val="24"/>
          <w:szCs w:val="24"/>
          <w:lang w:val="pt-BR" w:eastAsia="pt-BR"/>
        </w:rPr>
        <w:t xml:space="preserve">  </w:t>
      </w:r>
      <w:r w:rsidR="00190F03" w:rsidRPr="00995124">
        <w:rPr>
          <w:rFonts w:asciiTheme="minorHAnsi" w:eastAsia="Times New Roman" w:hAnsiTheme="minorHAnsi" w:cstheme="minorHAnsi"/>
          <w:sz w:val="24"/>
          <w:szCs w:val="24"/>
          <w:lang w:val="pt-BR" w:eastAsia="pt-BR"/>
        </w:rPr>
        <w:t>A/o</w:t>
      </w:r>
      <w:r w:rsidRPr="00995124">
        <w:rPr>
          <w:rFonts w:asciiTheme="minorHAnsi" w:eastAsia="Times New Roman" w:hAnsiTheme="minorHAnsi" w:cstheme="minorHAnsi"/>
          <w:sz w:val="24"/>
          <w:szCs w:val="24"/>
          <w:lang w:val="pt-BR" w:eastAsia="pt-BR"/>
        </w:rPr>
        <w:t xml:space="preserve"> </w:t>
      </w:r>
      <w:r w:rsidR="00BF1C60" w:rsidRPr="00995124">
        <w:rPr>
          <w:rFonts w:asciiTheme="minorHAnsi" w:eastAsia="Times New Roman" w:hAnsiTheme="minorHAnsi" w:cstheme="minorHAnsi"/>
          <w:sz w:val="24"/>
          <w:szCs w:val="24"/>
          <w:lang w:val="pt-BR" w:eastAsia="pt-BR"/>
        </w:rPr>
        <w:t>estudante</w:t>
      </w:r>
      <w:r w:rsidRPr="00995124">
        <w:rPr>
          <w:rFonts w:asciiTheme="minorHAnsi" w:eastAsia="Times New Roman" w:hAnsiTheme="minorHAnsi" w:cstheme="minorHAnsi"/>
          <w:sz w:val="24"/>
          <w:szCs w:val="24"/>
          <w:lang w:val="pt-BR" w:eastAsia="pt-BR"/>
        </w:rPr>
        <w:t xml:space="preserve"> que reprovar em mais de </w:t>
      </w:r>
      <w:r w:rsidR="00190F03" w:rsidRPr="00995124">
        <w:rPr>
          <w:rFonts w:asciiTheme="minorHAnsi" w:eastAsia="Times New Roman" w:hAnsiTheme="minorHAnsi" w:cstheme="minorHAnsi"/>
          <w:sz w:val="24"/>
          <w:szCs w:val="24"/>
          <w:lang w:val="pt-BR" w:eastAsia="pt-BR"/>
        </w:rPr>
        <w:t>02 (</w:t>
      </w:r>
      <w:r w:rsidRPr="00995124">
        <w:rPr>
          <w:rFonts w:asciiTheme="minorHAnsi" w:eastAsia="Times New Roman" w:hAnsiTheme="minorHAnsi" w:cstheme="minorHAnsi"/>
          <w:sz w:val="24"/>
          <w:szCs w:val="24"/>
          <w:lang w:val="pt-BR" w:eastAsia="pt-BR"/>
        </w:rPr>
        <w:t>duas</w:t>
      </w:r>
      <w:r w:rsidR="00190F03" w:rsidRPr="00995124">
        <w:rPr>
          <w:rFonts w:asciiTheme="minorHAnsi" w:eastAsia="Times New Roman" w:hAnsiTheme="minorHAnsi" w:cstheme="minorHAnsi"/>
          <w:sz w:val="24"/>
          <w:szCs w:val="24"/>
          <w:lang w:val="pt-BR" w:eastAsia="pt-BR"/>
        </w:rPr>
        <w:t>)</w:t>
      </w:r>
      <w:r w:rsidRPr="00995124">
        <w:rPr>
          <w:rFonts w:asciiTheme="minorHAnsi" w:eastAsia="Times New Roman" w:hAnsiTheme="minorHAnsi" w:cstheme="minorHAnsi"/>
          <w:sz w:val="24"/>
          <w:szCs w:val="24"/>
          <w:lang w:val="pt-BR" w:eastAsia="pt-BR"/>
        </w:rPr>
        <w:t xml:space="preserve"> disciplinas deverá repetir o período letivo, com aproveitamento dos estudos concluídos com êxito, salvo quando reprovar por infrequência.</w:t>
      </w:r>
    </w:p>
    <w:p w14:paraId="275E18B1" w14:textId="70B4C701" w:rsidR="00CE6F0E" w:rsidRPr="00995124" w:rsidRDefault="00CE6F0E" w:rsidP="0049641F">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29</w:t>
      </w:r>
      <w:r w:rsidR="0049641F" w:rsidRPr="00995124">
        <w:rPr>
          <w:rFonts w:asciiTheme="minorHAnsi" w:eastAsia="Times New Roman" w:hAnsiTheme="minorHAnsi" w:cstheme="minorHAnsi"/>
          <w:sz w:val="24"/>
          <w:szCs w:val="24"/>
          <w:lang w:val="pt-BR" w:eastAsia="pt-BR"/>
        </w:rPr>
        <w:t xml:space="preserve">  </w:t>
      </w:r>
      <w:r w:rsidR="00190F03" w:rsidRPr="00995124">
        <w:rPr>
          <w:rFonts w:asciiTheme="minorHAnsi" w:eastAsia="Times New Roman" w:hAnsiTheme="minorHAnsi" w:cstheme="minorHAnsi"/>
          <w:sz w:val="24"/>
          <w:szCs w:val="24"/>
          <w:lang w:val="pt-BR" w:eastAsia="pt-BR"/>
        </w:rPr>
        <w:t>A/o</w:t>
      </w:r>
      <w:r w:rsidRPr="00995124">
        <w:rPr>
          <w:rFonts w:asciiTheme="minorHAnsi" w:eastAsia="Times New Roman" w:hAnsiTheme="minorHAnsi" w:cstheme="minorHAnsi"/>
          <w:sz w:val="24"/>
          <w:szCs w:val="24"/>
          <w:lang w:val="pt-BR" w:eastAsia="pt-BR"/>
        </w:rPr>
        <w:t xml:space="preserve"> </w:t>
      </w:r>
      <w:r w:rsidR="00BF1C60" w:rsidRPr="00995124">
        <w:rPr>
          <w:rFonts w:asciiTheme="minorHAnsi" w:eastAsia="Times New Roman" w:hAnsiTheme="minorHAnsi" w:cstheme="minorHAnsi"/>
          <w:sz w:val="24"/>
          <w:szCs w:val="24"/>
          <w:lang w:val="pt-BR" w:eastAsia="pt-BR"/>
        </w:rPr>
        <w:t>estudante</w:t>
      </w:r>
      <w:r w:rsidRPr="00995124">
        <w:rPr>
          <w:rFonts w:asciiTheme="minorHAnsi" w:eastAsia="Times New Roman" w:hAnsiTheme="minorHAnsi" w:cstheme="minorHAnsi"/>
          <w:sz w:val="24"/>
          <w:szCs w:val="24"/>
          <w:lang w:val="pt-BR" w:eastAsia="pt-BR"/>
        </w:rPr>
        <w:t xml:space="preserve"> somente progredirá ao período letivo posterior se houver logrado êxito na(s) disciplina (s) em dependência cursada (s) no período letivo anterior.</w:t>
      </w:r>
    </w:p>
    <w:p w14:paraId="5FE61345" w14:textId="77777777" w:rsidR="00CE6F0E" w:rsidRPr="00995124" w:rsidRDefault="00CE6F0E" w:rsidP="00CE6F0E">
      <w:pPr>
        <w:widowControl/>
        <w:autoSpaceDE/>
        <w:autoSpaceDN/>
        <w:jc w:val="both"/>
        <w:rPr>
          <w:rFonts w:asciiTheme="minorHAnsi" w:eastAsia="Times New Roman" w:hAnsiTheme="minorHAnsi" w:cstheme="minorHAnsi"/>
          <w:sz w:val="24"/>
          <w:szCs w:val="24"/>
          <w:lang w:val="pt-BR" w:eastAsia="pt-BR"/>
        </w:rPr>
      </w:pPr>
    </w:p>
    <w:p w14:paraId="187E1729" w14:textId="55EA2230" w:rsidR="00CE6F0E" w:rsidRPr="00995124" w:rsidRDefault="00811E34" w:rsidP="0049641F">
      <w:pPr>
        <w:widowControl/>
        <w:autoSpaceDE/>
        <w:autoSpaceDN/>
        <w:jc w:val="center"/>
        <w:rPr>
          <w:rFonts w:asciiTheme="minorHAnsi" w:eastAsia="Times New Roman" w:hAnsiTheme="minorHAnsi" w:cstheme="minorHAnsi"/>
          <w:b/>
          <w:bCs/>
          <w:sz w:val="24"/>
          <w:szCs w:val="24"/>
          <w:lang w:val="pt-BR" w:eastAsia="pt-BR"/>
        </w:rPr>
      </w:pPr>
      <w:r w:rsidRPr="00995124">
        <w:rPr>
          <w:rFonts w:asciiTheme="minorHAnsi" w:eastAsia="Times New Roman" w:hAnsiTheme="minorHAnsi" w:cstheme="minorHAnsi"/>
          <w:b/>
          <w:bCs/>
          <w:sz w:val="24"/>
          <w:szCs w:val="24"/>
          <w:lang w:val="pt-BR" w:eastAsia="pt-BR"/>
        </w:rPr>
        <w:t>Seção</w:t>
      </w:r>
      <w:r w:rsidR="00CE6F0E" w:rsidRPr="00995124">
        <w:rPr>
          <w:rFonts w:asciiTheme="minorHAnsi" w:eastAsia="Times New Roman" w:hAnsiTheme="minorHAnsi" w:cstheme="minorHAnsi"/>
          <w:b/>
          <w:bCs/>
          <w:sz w:val="24"/>
          <w:szCs w:val="24"/>
          <w:lang w:val="pt-BR" w:eastAsia="pt-BR"/>
        </w:rPr>
        <w:t xml:space="preserve"> V</w:t>
      </w:r>
    </w:p>
    <w:p w14:paraId="384B323F" w14:textId="3AAFD352" w:rsidR="00CE6F0E" w:rsidRPr="00995124" w:rsidRDefault="00811E34" w:rsidP="0049641F">
      <w:pPr>
        <w:widowControl/>
        <w:autoSpaceDE/>
        <w:autoSpaceDN/>
        <w:jc w:val="center"/>
        <w:rPr>
          <w:rFonts w:asciiTheme="minorHAnsi" w:eastAsia="Times New Roman" w:hAnsiTheme="minorHAnsi" w:cstheme="minorHAnsi"/>
          <w:b/>
          <w:bCs/>
          <w:sz w:val="24"/>
          <w:szCs w:val="24"/>
          <w:lang w:val="pt-BR" w:eastAsia="pt-BR"/>
        </w:rPr>
      </w:pPr>
      <w:r w:rsidRPr="00995124">
        <w:rPr>
          <w:rFonts w:asciiTheme="minorHAnsi" w:eastAsia="Times New Roman" w:hAnsiTheme="minorHAnsi" w:cstheme="minorHAnsi"/>
          <w:b/>
          <w:bCs/>
          <w:sz w:val="24"/>
          <w:szCs w:val="24"/>
          <w:lang w:val="pt-BR" w:eastAsia="pt-BR"/>
        </w:rPr>
        <w:t>Da Reavaliação</w:t>
      </w:r>
    </w:p>
    <w:p w14:paraId="37D37720" w14:textId="400A9893" w:rsidR="00CE6F0E" w:rsidRPr="00995124" w:rsidRDefault="00CE6F0E" w:rsidP="00190F03">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30</w:t>
      </w:r>
      <w:r w:rsidR="0049641F" w:rsidRPr="00995124">
        <w:rPr>
          <w:rFonts w:asciiTheme="minorHAnsi" w:eastAsia="Times New Roman" w:hAnsiTheme="minorHAnsi" w:cstheme="minorHAnsi"/>
          <w:sz w:val="24"/>
          <w:szCs w:val="24"/>
          <w:lang w:val="pt-BR" w:eastAsia="pt-BR"/>
        </w:rPr>
        <w:t xml:space="preserve">  </w:t>
      </w:r>
      <w:r w:rsidR="00190F03" w:rsidRPr="00995124">
        <w:rPr>
          <w:rFonts w:asciiTheme="minorHAnsi" w:eastAsia="Times New Roman" w:hAnsiTheme="minorHAnsi" w:cstheme="minorHAnsi"/>
          <w:sz w:val="24"/>
          <w:szCs w:val="24"/>
          <w:lang w:val="pt-BR" w:eastAsia="pt-BR"/>
        </w:rPr>
        <w:t>A/o</w:t>
      </w:r>
      <w:r w:rsidRPr="00995124">
        <w:rPr>
          <w:rFonts w:asciiTheme="minorHAnsi" w:eastAsia="Times New Roman" w:hAnsiTheme="minorHAnsi" w:cstheme="minorHAnsi"/>
          <w:sz w:val="24"/>
          <w:szCs w:val="24"/>
          <w:lang w:val="pt-BR" w:eastAsia="pt-BR"/>
        </w:rPr>
        <w:t xml:space="preserve"> </w:t>
      </w:r>
      <w:r w:rsidR="00BF1C60" w:rsidRPr="00995124">
        <w:rPr>
          <w:rFonts w:asciiTheme="minorHAnsi" w:eastAsia="Times New Roman" w:hAnsiTheme="minorHAnsi" w:cstheme="minorHAnsi"/>
          <w:sz w:val="24"/>
          <w:szCs w:val="24"/>
          <w:lang w:val="pt-BR" w:eastAsia="pt-BR"/>
        </w:rPr>
        <w:t>estudante</w:t>
      </w:r>
      <w:r w:rsidRPr="00995124">
        <w:rPr>
          <w:rFonts w:asciiTheme="minorHAnsi" w:eastAsia="Times New Roman" w:hAnsiTheme="minorHAnsi" w:cstheme="minorHAnsi"/>
          <w:sz w:val="24"/>
          <w:szCs w:val="24"/>
          <w:lang w:val="pt-BR" w:eastAsia="pt-BR"/>
        </w:rPr>
        <w:t xml:space="preserve"> que, no final do período letivo, apresentar aproveitamento inferior à nota 6 (seis) na(s) disciplina(s) da </w:t>
      </w:r>
      <w:r w:rsidR="00190F03" w:rsidRPr="00995124">
        <w:rPr>
          <w:rFonts w:asciiTheme="minorHAnsi" w:eastAsia="Times New Roman" w:hAnsiTheme="minorHAnsi" w:cstheme="minorHAnsi"/>
          <w:sz w:val="24"/>
          <w:szCs w:val="24"/>
          <w:lang w:val="pt-BR" w:eastAsia="pt-BR"/>
        </w:rPr>
        <w:t>1ª (</w:t>
      </w:r>
      <w:r w:rsidRPr="00995124">
        <w:rPr>
          <w:rFonts w:asciiTheme="minorHAnsi" w:eastAsia="Times New Roman" w:hAnsiTheme="minorHAnsi" w:cstheme="minorHAnsi"/>
          <w:sz w:val="24"/>
          <w:szCs w:val="24"/>
          <w:lang w:val="pt-BR" w:eastAsia="pt-BR"/>
        </w:rPr>
        <w:t>primeira</w:t>
      </w:r>
      <w:r w:rsidR="00190F03" w:rsidRPr="00995124">
        <w:rPr>
          <w:rFonts w:asciiTheme="minorHAnsi" w:eastAsia="Times New Roman" w:hAnsiTheme="minorHAnsi" w:cstheme="minorHAnsi"/>
          <w:sz w:val="24"/>
          <w:szCs w:val="24"/>
          <w:lang w:val="pt-BR" w:eastAsia="pt-BR"/>
        </w:rPr>
        <w:t>)</w:t>
      </w:r>
      <w:r w:rsidRPr="00995124">
        <w:rPr>
          <w:rFonts w:asciiTheme="minorHAnsi" w:eastAsia="Times New Roman" w:hAnsiTheme="minorHAnsi" w:cstheme="minorHAnsi"/>
          <w:sz w:val="24"/>
          <w:szCs w:val="24"/>
          <w:lang w:val="pt-BR" w:eastAsia="pt-BR"/>
        </w:rPr>
        <w:t xml:space="preserve"> e/ou </w:t>
      </w:r>
      <w:r w:rsidR="00190F03" w:rsidRPr="00995124">
        <w:rPr>
          <w:rFonts w:asciiTheme="minorHAnsi" w:eastAsia="Times New Roman" w:hAnsiTheme="minorHAnsi" w:cstheme="minorHAnsi"/>
          <w:sz w:val="24"/>
          <w:szCs w:val="24"/>
          <w:lang w:val="pt-BR" w:eastAsia="pt-BR"/>
        </w:rPr>
        <w:t>2ª (</w:t>
      </w:r>
      <w:r w:rsidRPr="00995124">
        <w:rPr>
          <w:rFonts w:asciiTheme="minorHAnsi" w:eastAsia="Times New Roman" w:hAnsiTheme="minorHAnsi" w:cstheme="minorHAnsi"/>
          <w:sz w:val="24"/>
          <w:szCs w:val="24"/>
          <w:lang w:val="pt-BR" w:eastAsia="pt-BR"/>
        </w:rPr>
        <w:t>segunda</w:t>
      </w:r>
      <w:r w:rsidR="00190F03" w:rsidRPr="00995124">
        <w:rPr>
          <w:rFonts w:asciiTheme="minorHAnsi" w:eastAsia="Times New Roman" w:hAnsiTheme="minorHAnsi" w:cstheme="minorHAnsi"/>
          <w:sz w:val="24"/>
          <w:szCs w:val="24"/>
          <w:lang w:val="pt-BR" w:eastAsia="pt-BR"/>
        </w:rPr>
        <w:t>)</w:t>
      </w:r>
      <w:r w:rsidRPr="00995124">
        <w:rPr>
          <w:rFonts w:asciiTheme="minorHAnsi" w:eastAsia="Times New Roman" w:hAnsiTheme="minorHAnsi" w:cstheme="minorHAnsi"/>
          <w:sz w:val="24"/>
          <w:szCs w:val="24"/>
          <w:lang w:val="pt-BR" w:eastAsia="pt-BR"/>
        </w:rPr>
        <w:t xml:space="preserve"> etapa terá direito à reavaliação na(s) disciplina(s) da(s) respectiva(s) etapa(s).</w:t>
      </w:r>
    </w:p>
    <w:p w14:paraId="468DD11B" w14:textId="68ED8C50" w:rsidR="00CE6F0E" w:rsidRPr="00995124" w:rsidRDefault="00CE6F0E" w:rsidP="00190F03">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Parágrafo único.</w:t>
      </w:r>
      <w:r w:rsidR="0007355C"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Nas disciplinas em que o</w:t>
      </w:r>
      <w:r w:rsidR="00190F03"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 xml:space="preserve"> professor</w:t>
      </w:r>
      <w:r w:rsidR="00190F03"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 xml:space="preserve"> trabalhar com projetos, os critérios para a reavaliação estarão expressos na metodologia de avaliação do projeto.</w:t>
      </w:r>
    </w:p>
    <w:p w14:paraId="499BC16A" w14:textId="0D5B7A0B" w:rsidR="00CE6F0E" w:rsidRPr="00995124" w:rsidRDefault="00CE6F0E" w:rsidP="00190F03">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31</w:t>
      </w:r>
      <w:r w:rsidR="00BF65F4"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Até a reavaliação, deverão ser oferecidos estudos de recuperação paralelos para as aprendizagens não construídas, conforme previsto no plano de ensino do</w:t>
      </w:r>
      <w:r w:rsidR="00190F03"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 xml:space="preserve"> professor</w:t>
      </w:r>
      <w:r w:rsidR="00190F03"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w:t>
      </w:r>
    </w:p>
    <w:p w14:paraId="7757D9B8" w14:textId="1A1F8A90" w:rsidR="00CE6F0E" w:rsidRPr="00995124" w:rsidRDefault="00CE6F0E" w:rsidP="00190F03">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32</w:t>
      </w:r>
      <w:r w:rsidR="0007355C"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Após as reavaliações de cada uma das disciplinas, será considerada, pelo</w:t>
      </w:r>
      <w:r w:rsidR="00190F03"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 xml:space="preserve"> professor</w:t>
      </w:r>
      <w:r w:rsidR="00190F03"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 a maior nota obtida pel</w:t>
      </w:r>
      <w:r w:rsidR="00190F03"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 xml:space="preserve">o </w:t>
      </w:r>
      <w:r w:rsidR="00BF1C60" w:rsidRPr="00995124">
        <w:rPr>
          <w:rFonts w:asciiTheme="minorHAnsi" w:eastAsia="Times New Roman" w:hAnsiTheme="minorHAnsi" w:cstheme="minorHAnsi"/>
          <w:sz w:val="24"/>
          <w:szCs w:val="24"/>
          <w:lang w:val="pt-BR" w:eastAsia="pt-BR"/>
        </w:rPr>
        <w:t>estudante</w:t>
      </w:r>
      <w:r w:rsidRPr="00995124">
        <w:rPr>
          <w:rFonts w:asciiTheme="minorHAnsi" w:eastAsia="Times New Roman" w:hAnsiTheme="minorHAnsi" w:cstheme="minorHAnsi"/>
          <w:sz w:val="24"/>
          <w:szCs w:val="24"/>
          <w:lang w:val="pt-BR" w:eastAsia="pt-BR"/>
        </w:rPr>
        <w:t xml:space="preserve"> na referida disciplina.</w:t>
      </w:r>
    </w:p>
    <w:p w14:paraId="00485C5D" w14:textId="77777777" w:rsidR="00CE6F0E" w:rsidRPr="00995124" w:rsidRDefault="00CE6F0E" w:rsidP="00CE6F0E">
      <w:pPr>
        <w:widowControl/>
        <w:autoSpaceDE/>
        <w:autoSpaceDN/>
        <w:jc w:val="both"/>
        <w:rPr>
          <w:rFonts w:asciiTheme="minorHAnsi" w:eastAsia="Times New Roman" w:hAnsiTheme="minorHAnsi" w:cstheme="minorHAnsi"/>
          <w:sz w:val="24"/>
          <w:szCs w:val="24"/>
          <w:lang w:val="pt-BR" w:eastAsia="pt-BR"/>
        </w:rPr>
      </w:pPr>
    </w:p>
    <w:p w14:paraId="730BFA47" w14:textId="77777777" w:rsidR="00CE6F0E" w:rsidRPr="00995124" w:rsidRDefault="00CE6F0E" w:rsidP="0007355C">
      <w:pPr>
        <w:widowControl/>
        <w:autoSpaceDE/>
        <w:autoSpaceDN/>
        <w:jc w:val="center"/>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CAPÍTULO IV</w:t>
      </w:r>
    </w:p>
    <w:p w14:paraId="60DB009E" w14:textId="77777777" w:rsidR="0007355C" w:rsidRPr="00995124" w:rsidRDefault="00CE6F0E" w:rsidP="0007355C">
      <w:pPr>
        <w:widowControl/>
        <w:autoSpaceDE/>
        <w:autoSpaceDN/>
        <w:jc w:val="center"/>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 xml:space="preserve">PROCEDIMENTOS PARA A AVALIAÇÃO DA APRENDIZAGEM </w:t>
      </w:r>
    </w:p>
    <w:p w14:paraId="2D8D733A" w14:textId="7186D80E" w:rsidR="00CE6F0E" w:rsidRPr="00995124" w:rsidRDefault="00F3687A" w:rsidP="0007355C">
      <w:pPr>
        <w:widowControl/>
        <w:autoSpaceDE/>
        <w:autoSpaceDN/>
        <w:jc w:val="center"/>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DAS/</w:t>
      </w:r>
      <w:r w:rsidR="00CE6F0E" w:rsidRPr="00995124">
        <w:rPr>
          <w:rFonts w:asciiTheme="minorHAnsi" w:eastAsia="Times New Roman" w:hAnsiTheme="minorHAnsi" w:cstheme="minorHAnsi"/>
          <w:sz w:val="24"/>
          <w:szCs w:val="24"/>
          <w:lang w:val="pt-BR" w:eastAsia="pt-BR"/>
        </w:rPr>
        <w:t xml:space="preserve">OS </w:t>
      </w:r>
      <w:r w:rsidR="00BF1C60" w:rsidRPr="00995124">
        <w:rPr>
          <w:rFonts w:asciiTheme="minorHAnsi" w:eastAsia="Times New Roman" w:hAnsiTheme="minorHAnsi" w:cstheme="minorHAnsi"/>
          <w:sz w:val="24"/>
          <w:szCs w:val="24"/>
          <w:lang w:val="pt-BR" w:eastAsia="pt-BR"/>
        </w:rPr>
        <w:t>ESTUDANTE</w:t>
      </w:r>
      <w:r w:rsidR="00CE6F0E" w:rsidRPr="00995124">
        <w:rPr>
          <w:rFonts w:asciiTheme="minorHAnsi" w:eastAsia="Times New Roman" w:hAnsiTheme="minorHAnsi" w:cstheme="minorHAnsi"/>
          <w:sz w:val="24"/>
          <w:szCs w:val="24"/>
          <w:lang w:val="pt-BR" w:eastAsia="pt-BR"/>
        </w:rPr>
        <w:t>S DOS CURSOS TÉCNICOS EM MONTAGEM E</w:t>
      </w:r>
    </w:p>
    <w:p w14:paraId="268A3C7B" w14:textId="77777777" w:rsidR="00CE6F0E" w:rsidRPr="00995124" w:rsidRDefault="00CE6F0E" w:rsidP="0007355C">
      <w:pPr>
        <w:widowControl/>
        <w:autoSpaceDE/>
        <w:autoSpaceDN/>
        <w:jc w:val="center"/>
        <w:rPr>
          <w:rFonts w:asciiTheme="minorHAnsi" w:eastAsia="Times New Roman" w:hAnsiTheme="minorHAnsi" w:cstheme="minorHAnsi"/>
          <w:b/>
          <w:bCs/>
          <w:sz w:val="24"/>
          <w:szCs w:val="24"/>
          <w:lang w:val="pt-BR" w:eastAsia="pt-BR"/>
        </w:rPr>
      </w:pPr>
      <w:r w:rsidRPr="00995124">
        <w:rPr>
          <w:rFonts w:asciiTheme="minorHAnsi" w:eastAsia="Times New Roman" w:hAnsiTheme="minorHAnsi" w:cstheme="minorHAnsi"/>
          <w:sz w:val="24"/>
          <w:szCs w:val="24"/>
          <w:lang w:val="pt-BR" w:eastAsia="pt-BR"/>
        </w:rPr>
        <w:t>MANUTENÇÃO DE COMPUTADORES -</w:t>
      </w:r>
      <w:r w:rsidRPr="00995124">
        <w:rPr>
          <w:rFonts w:asciiTheme="minorHAnsi" w:eastAsia="Times New Roman" w:hAnsiTheme="minorHAnsi" w:cstheme="minorHAnsi"/>
          <w:b/>
          <w:bCs/>
          <w:sz w:val="24"/>
          <w:szCs w:val="24"/>
          <w:lang w:val="pt-BR" w:eastAsia="pt-BR"/>
        </w:rPr>
        <w:t xml:space="preserve"> forma integrada - modalidade EJA</w:t>
      </w:r>
    </w:p>
    <w:p w14:paraId="221379EC" w14:textId="77777777" w:rsidR="000834AD" w:rsidRPr="00995124" w:rsidRDefault="000834AD" w:rsidP="000834AD">
      <w:pPr>
        <w:widowControl/>
        <w:autoSpaceDE/>
        <w:autoSpaceDN/>
        <w:jc w:val="center"/>
        <w:rPr>
          <w:rFonts w:asciiTheme="minorHAnsi" w:eastAsia="Times New Roman" w:hAnsiTheme="minorHAnsi" w:cstheme="minorHAnsi"/>
          <w:b/>
          <w:bCs/>
          <w:sz w:val="24"/>
          <w:szCs w:val="24"/>
          <w:lang w:val="pt-BR" w:eastAsia="pt-BR"/>
        </w:rPr>
      </w:pPr>
    </w:p>
    <w:p w14:paraId="203F0E4E" w14:textId="4C09767D" w:rsidR="00CE6F0E" w:rsidRPr="00995124" w:rsidRDefault="004C7020" w:rsidP="000834AD">
      <w:pPr>
        <w:widowControl/>
        <w:autoSpaceDE/>
        <w:autoSpaceDN/>
        <w:jc w:val="center"/>
        <w:rPr>
          <w:rFonts w:asciiTheme="minorHAnsi" w:eastAsia="Times New Roman" w:hAnsiTheme="minorHAnsi" w:cstheme="minorHAnsi"/>
          <w:b/>
          <w:bCs/>
          <w:sz w:val="24"/>
          <w:szCs w:val="24"/>
          <w:lang w:val="pt-BR" w:eastAsia="pt-BR"/>
        </w:rPr>
      </w:pPr>
      <w:r w:rsidRPr="00995124">
        <w:rPr>
          <w:rFonts w:asciiTheme="minorHAnsi" w:eastAsia="Times New Roman" w:hAnsiTheme="minorHAnsi" w:cstheme="minorHAnsi"/>
          <w:b/>
          <w:bCs/>
          <w:sz w:val="24"/>
          <w:szCs w:val="24"/>
          <w:lang w:val="pt-BR" w:eastAsia="pt-BR"/>
        </w:rPr>
        <w:t>Seção</w:t>
      </w:r>
      <w:r w:rsidR="00CE6F0E" w:rsidRPr="00995124">
        <w:rPr>
          <w:rFonts w:asciiTheme="minorHAnsi" w:eastAsia="Times New Roman" w:hAnsiTheme="minorHAnsi" w:cstheme="minorHAnsi"/>
          <w:b/>
          <w:bCs/>
          <w:sz w:val="24"/>
          <w:szCs w:val="24"/>
          <w:lang w:val="pt-BR" w:eastAsia="pt-BR"/>
        </w:rPr>
        <w:t xml:space="preserve"> I</w:t>
      </w:r>
    </w:p>
    <w:p w14:paraId="2E149516" w14:textId="46278A23" w:rsidR="00CE6F0E" w:rsidRPr="00995124" w:rsidRDefault="00CE6F0E" w:rsidP="0007355C">
      <w:pPr>
        <w:widowControl/>
        <w:autoSpaceDE/>
        <w:autoSpaceDN/>
        <w:jc w:val="center"/>
        <w:rPr>
          <w:rFonts w:asciiTheme="minorHAnsi" w:eastAsia="Times New Roman" w:hAnsiTheme="minorHAnsi" w:cstheme="minorHAnsi"/>
          <w:b/>
          <w:bCs/>
          <w:sz w:val="24"/>
          <w:szCs w:val="24"/>
          <w:lang w:val="pt-BR" w:eastAsia="pt-BR"/>
        </w:rPr>
      </w:pPr>
      <w:r w:rsidRPr="00995124">
        <w:rPr>
          <w:rFonts w:asciiTheme="minorHAnsi" w:eastAsia="Times New Roman" w:hAnsiTheme="minorHAnsi" w:cstheme="minorHAnsi"/>
          <w:b/>
          <w:bCs/>
          <w:sz w:val="24"/>
          <w:szCs w:val="24"/>
          <w:lang w:val="pt-BR" w:eastAsia="pt-BR"/>
        </w:rPr>
        <w:t>D</w:t>
      </w:r>
      <w:r w:rsidR="004C7020" w:rsidRPr="00995124">
        <w:rPr>
          <w:rFonts w:asciiTheme="minorHAnsi" w:eastAsia="Times New Roman" w:hAnsiTheme="minorHAnsi" w:cstheme="minorHAnsi"/>
          <w:b/>
          <w:bCs/>
          <w:sz w:val="24"/>
          <w:szCs w:val="24"/>
          <w:lang w:val="pt-BR" w:eastAsia="pt-BR"/>
        </w:rPr>
        <w:t>a</w:t>
      </w:r>
      <w:r w:rsidRPr="00995124">
        <w:rPr>
          <w:rFonts w:asciiTheme="minorHAnsi" w:eastAsia="Times New Roman" w:hAnsiTheme="minorHAnsi" w:cstheme="minorHAnsi"/>
          <w:b/>
          <w:bCs/>
          <w:sz w:val="24"/>
          <w:szCs w:val="24"/>
          <w:lang w:val="pt-BR" w:eastAsia="pt-BR"/>
        </w:rPr>
        <w:t xml:space="preserve"> </w:t>
      </w:r>
      <w:r w:rsidR="004C7020" w:rsidRPr="00995124">
        <w:rPr>
          <w:rFonts w:asciiTheme="minorHAnsi" w:eastAsia="Times New Roman" w:hAnsiTheme="minorHAnsi" w:cstheme="minorHAnsi"/>
          <w:b/>
          <w:bCs/>
          <w:sz w:val="24"/>
          <w:szCs w:val="24"/>
          <w:lang w:val="pt-BR" w:eastAsia="pt-BR"/>
        </w:rPr>
        <w:t>Sistemática</w:t>
      </w:r>
    </w:p>
    <w:p w14:paraId="66A84328" w14:textId="05F9A4D1" w:rsidR="00CE6F0E" w:rsidRPr="00995124" w:rsidRDefault="00CE6F0E" w:rsidP="0007355C">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33</w:t>
      </w:r>
      <w:r w:rsidR="0007355C"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Para que se efetive o trabalho pedagógico, o</w:t>
      </w:r>
      <w:r w:rsidR="00F3687A"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 xml:space="preserve"> professor</w:t>
      </w:r>
      <w:r w:rsidR="00F3687A"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 xml:space="preserve"> deverá, ao início de cada período letivo, construir seu plano de ensino, em parceria com seus colegas de mesma disciplina/área.</w:t>
      </w:r>
    </w:p>
    <w:p w14:paraId="60255163" w14:textId="2AC99EA3" w:rsidR="00CE6F0E" w:rsidRPr="00995124" w:rsidRDefault="00CE6F0E" w:rsidP="00A639BA">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34</w:t>
      </w:r>
      <w:r w:rsidR="0007355C"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 xml:space="preserve">Para efeito de registro dos resultados da avaliação, cada período letivo será dividido em </w:t>
      </w:r>
      <w:r w:rsidR="00F3687A" w:rsidRPr="00995124">
        <w:rPr>
          <w:rFonts w:asciiTheme="minorHAnsi" w:eastAsia="Times New Roman" w:hAnsiTheme="minorHAnsi" w:cstheme="minorHAnsi"/>
          <w:sz w:val="24"/>
          <w:szCs w:val="24"/>
          <w:lang w:val="pt-BR" w:eastAsia="pt-BR"/>
        </w:rPr>
        <w:t>02 (</w:t>
      </w:r>
      <w:r w:rsidRPr="00995124">
        <w:rPr>
          <w:rFonts w:asciiTheme="minorHAnsi" w:eastAsia="Times New Roman" w:hAnsiTheme="minorHAnsi" w:cstheme="minorHAnsi"/>
          <w:sz w:val="24"/>
          <w:szCs w:val="24"/>
          <w:lang w:val="pt-BR" w:eastAsia="pt-BR"/>
        </w:rPr>
        <w:t>duas</w:t>
      </w:r>
      <w:r w:rsidR="00F3687A" w:rsidRPr="00995124">
        <w:rPr>
          <w:rFonts w:asciiTheme="minorHAnsi" w:eastAsia="Times New Roman" w:hAnsiTheme="minorHAnsi" w:cstheme="minorHAnsi"/>
          <w:sz w:val="24"/>
          <w:szCs w:val="24"/>
          <w:lang w:val="pt-BR" w:eastAsia="pt-BR"/>
        </w:rPr>
        <w:t>)</w:t>
      </w:r>
      <w:r w:rsidRPr="00995124">
        <w:rPr>
          <w:rFonts w:asciiTheme="minorHAnsi" w:eastAsia="Times New Roman" w:hAnsiTheme="minorHAnsi" w:cstheme="minorHAnsi"/>
          <w:sz w:val="24"/>
          <w:szCs w:val="24"/>
          <w:lang w:val="pt-BR" w:eastAsia="pt-BR"/>
        </w:rPr>
        <w:t xml:space="preserve"> etapas. </w:t>
      </w:r>
    </w:p>
    <w:p w14:paraId="12B02679" w14:textId="2A286A11" w:rsidR="00CE6F0E" w:rsidRPr="00995124" w:rsidRDefault="00CE6F0E" w:rsidP="00A639BA">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35</w:t>
      </w:r>
      <w:r w:rsidR="00A639BA"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 xml:space="preserve">A avaliação do desempenho será por área de conhecimento. Na </w:t>
      </w:r>
      <w:r w:rsidR="00F3687A" w:rsidRPr="00995124">
        <w:rPr>
          <w:rFonts w:asciiTheme="minorHAnsi" w:eastAsia="Times New Roman" w:hAnsiTheme="minorHAnsi" w:cstheme="minorHAnsi"/>
          <w:sz w:val="24"/>
          <w:szCs w:val="24"/>
          <w:lang w:val="pt-BR" w:eastAsia="pt-BR"/>
        </w:rPr>
        <w:t>1ª (</w:t>
      </w:r>
      <w:r w:rsidRPr="00995124">
        <w:rPr>
          <w:rFonts w:asciiTheme="minorHAnsi" w:eastAsia="Times New Roman" w:hAnsiTheme="minorHAnsi" w:cstheme="minorHAnsi"/>
          <w:sz w:val="24"/>
          <w:szCs w:val="24"/>
          <w:lang w:val="pt-BR" w:eastAsia="pt-BR"/>
        </w:rPr>
        <w:t>primeira</w:t>
      </w:r>
      <w:r w:rsidR="00F3687A" w:rsidRPr="00995124">
        <w:rPr>
          <w:rFonts w:asciiTheme="minorHAnsi" w:eastAsia="Times New Roman" w:hAnsiTheme="minorHAnsi" w:cstheme="minorHAnsi"/>
          <w:sz w:val="24"/>
          <w:szCs w:val="24"/>
          <w:lang w:val="pt-BR" w:eastAsia="pt-BR"/>
        </w:rPr>
        <w:t>)</w:t>
      </w:r>
      <w:r w:rsidRPr="00995124">
        <w:rPr>
          <w:rFonts w:asciiTheme="minorHAnsi" w:eastAsia="Times New Roman" w:hAnsiTheme="minorHAnsi" w:cstheme="minorHAnsi"/>
          <w:sz w:val="24"/>
          <w:szCs w:val="24"/>
          <w:lang w:val="pt-BR" w:eastAsia="pt-BR"/>
        </w:rPr>
        <w:t xml:space="preserve"> etapa, receberá parecer descritivo e, na </w:t>
      </w:r>
      <w:r w:rsidR="00F3687A" w:rsidRPr="00995124">
        <w:rPr>
          <w:rFonts w:asciiTheme="minorHAnsi" w:eastAsia="Times New Roman" w:hAnsiTheme="minorHAnsi" w:cstheme="minorHAnsi"/>
          <w:sz w:val="24"/>
          <w:szCs w:val="24"/>
          <w:lang w:val="pt-BR" w:eastAsia="pt-BR"/>
        </w:rPr>
        <w:t>2ª (</w:t>
      </w:r>
      <w:r w:rsidRPr="00995124">
        <w:rPr>
          <w:rFonts w:asciiTheme="minorHAnsi" w:eastAsia="Times New Roman" w:hAnsiTheme="minorHAnsi" w:cstheme="minorHAnsi"/>
          <w:sz w:val="24"/>
          <w:szCs w:val="24"/>
          <w:lang w:val="pt-BR" w:eastAsia="pt-BR"/>
        </w:rPr>
        <w:t>segunda</w:t>
      </w:r>
      <w:r w:rsidR="00F3687A" w:rsidRPr="00995124">
        <w:rPr>
          <w:rFonts w:asciiTheme="minorHAnsi" w:eastAsia="Times New Roman" w:hAnsiTheme="minorHAnsi" w:cstheme="minorHAnsi"/>
          <w:sz w:val="24"/>
          <w:szCs w:val="24"/>
          <w:lang w:val="pt-BR" w:eastAsia="pt-BR"/>
        </w:rPr>
        <w:t>)</w:t>
      </w:r>
      <w:r w:rsidRPr="00995124">
        <w:rPr>
          <w:rFonts w:asciiTheme="minorHAnsi" w:eastAsia="Times New Roman" w:hAnsiTheme="minorHAnsi" w:cstheme="minorHAnsi"/>
          <w:sz w:val="24"/>
          <w:szCs w:val="24"/>
          <w:lang w:val="pt-BR" w:eastAsia="pt-BR"/>
        </w:rPr>
        <w:t>, será expresso o desempenho, por conc</w:t>
      </w:r>
      <w:r w:rsidR="00F3687A" w:rsidRPr="00995124">
        <w:rPr>
          <w:rFonts w:asciiTheme="minorHAnsi" w:eastAsia="Times New Roman" w:hAnsiTheme="minorHAnsi" w:cstheme="minorHAnsi"/>
          <w:sz w:val="24"/>
          <w:szCs w:val="24"/>
          <w:lang w:val="pt-BR" w:eastAsia="pt-BR"/>
        </w:rPr>
        <w:t>e</w:t>
      </w:r>
      <w:r w:rsidRPr="00995124">
        <w:rPr>
          <w:rFonts w:asciiTheme="minorHAnsi" w:eastAsia="Times New Roman" w:hAnsiTheme="minorHAnsi" w:cstheme="minorHAnsi"/>
          <w:sz w:val="24"/>
          <w:szCs w:val="24"/>
          <w:lang w:val="pt-BR" w:eastAsia="pt-BR"/>
        </w:rPr>
        <w:t>ito.</w:t>
      </w:r>
    </w:p>
    <w:p w14:paraId="066B1A66" w14:textId="77777777" w:rsidR="000834AD" w:rsidRPr="00995124" w:rsidRDefault="000834AD" w:rsidP="00A639BA">
      <w:pPr>
        <w:widowControl/>
        <w:autoSpaceDE/>
        <w:autoSpaceDN/>
        <w:jc w:val="center"/>
        <w:rPr>
          <w:rFonts w:asciiTheme="minorHAnsi" w:eastAsia="Times New Roman" w:hAnsiTheme="minorHAnsi" w:cstheme="minorHAnsi"/>
          <w:b/>
          <w:bCs/>
          <w:sz w:val="24"/>
          <w:szCs w:val="24"/>
          <w:lang w:val="pt-BR" w:eastAsia="pt-BR"/>
        </w:rPr>
      </w:pPr>
    </w:p>
    <w:p w14:paraId="1C8C9C84" w14:textId="60390469" w:rsidR="00CE6F0E" w:rsidRPr="00995124" w:rsidRDefault="004C7020" w:rsidP="00A639BA">
      <w:pPr>
        <w:widowControl/>
        <w:autoSpaceDE/>
        <w:autoSpaceDN/>
        <w:jc w:val="center"/>
        <w:rPr>
          <w:rFonts w:asciiTheme="minorHAnsi" w:eastAsia="Times New Roman" w:hAnsiTheme="minorHAnsi" w:cstheme="minorHAnsi"/>
          <w:b/>
          <w:bCs/>
          <w:sz w:val="24"/>
          <w:szCs w:val="24"/>
          <w:lang w:val="pt-BR" w:eastAsia="pt-BR"/>
        </w:rPr>
      </w:pPr>
      <w:r w:rsidRPr="00995124">
        <w:rPr>
          <w:rFonts w:asciiTheme="minorHAnsi" w:eastAsia="Times New Roman" w:hAnsiTheme="minorHAnsi" w:cstheme="minorHAnsi"/>
          <w:b/>
          <w:bCs/>
          <w:sz w:val="24"/>
          <w:szCs w:val="24"/>
          <w:lang w:val="pt-BR" w:eastAsia="pt-BR"/>
        </w:rPr>
        <w:t>Seção II</w:t>
      </w:r>
    </w:p>
    <w:p w14:paraId="595D25C7" w14:textId="7EA8B22D" w:rsidR="00CE6F0E" w:rsidRPr="00995124" w:rsidRDefault="004C7020" w:rsidP="00A639BA">
      <w:pPr>
        <w:widowControl/>
        <w:autoSpaceDE/>
        <w:autoSpaceDN/>
        <w:jc w:val="center"/>
        <w:rPr>
          <w:rFonts w:asciiTheme="minorHAnsi" w:eastAsia="Times New Roman" w:hAnsiTheme="minorHAnsi" w:cstheme="minorHAnsi"/>
          <w:b/>
          <w:bCs/>
          <w:sz w:val="24"/>
          <w:szCs w:val="24"/>
          <w:lang w:val="pt-BR" w:eastAsia="pt-BR"/>
        </w:rPr>
      </w:pPr>
      <w:r w:rsidRPr="00995124">
        <w:rPr>
          <w:rFonts w:asciiTheme="minorHAnsi" w:eastAsia="Times New Roman" w:hAnsiTheme="minorHAnsi" w:cstheme="minorHAnsi"/>
          <w:b/>
          <w:bCs/>
          <w:sz w:val="24"/>
          <w:szCs w:val="24"/>
          <w:lang w:val="pt-BR" w:eastAsia="pt-BR"/>
        </w:rPr>
        <w:t>Da Aprovação</w:t>
      </w:r>
    </w:p>
    <w:p w14:paraId="657F3B7A" w14:textId="215B6765" w:rsidR="00CE6F0E" w:rsidRPr="00995124" w:rsidRDefault="00CE6F0E" w:rsidP="00A639BA">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36</w:t>
      </w:r>
      <w:r w:rsidR="00A639BA"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Será considerad</w:t>
      </w:r>
      <w:r w:rsidR="00F3687A"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o aprovad</w:t>
      </w:r>
      <w:r w:rsidR="00F3687A"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 xml:space="preserve">o </w:t>
      </w:r>
      <w:r w:rsidR="00F3687A"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 xml:space="preserve">o </w:t>
      </w:r>
      <w:r w:rsidR="00BF1C60" w:rsidRPr="00995124">
        <w:rPr>
          <w:rFonts w:asciiTheme="minorHAnsi" w:eastAsia="Times New Roman" w:hAnsiTheme="minorHAnsi" w:cstheme="minorHAnsi"/>
          <w:sz w:val="24"/>
          <w:szCs w:val="24"/>
          <w:lang w:val="pt-BR" w:eastAsia="pt-BR"/>
        </w:rPr>
        <w:t>estudante</w:t>
      </w:r>
      <w:r w:rsidRPr="00995124">
        <w:rPr>
          <w:rFonts w:asciiTheme="minorHAnsi" w:eastAsia="Times New Roman" w:hAnsiTheme="minorHAnsi" w:cstheme="minorHAnsi"/>
          <w:sz w:val="24"/>
          <w:szCs w:val="24"/>
          <w:lang w:val="pt-BR" w:eastAsia="pt-BR"/>
        </w:rPr>
        <w:t xml:space="preserve"> que, em área do conhecimento, obtiver conceitos A, B ou C e apresentar percentual de frequência igual ou superior a 75% (setenta e cinco por cento) da carga horária total do período letivo.</w:t>
      </w:r>
    </w:p>
    <w:p w14:paraId="3AE80C4A" w14:textId="77777777" w:rsidR="00CE6F0E" w:rsidRPr="00995124" w:rsidRDefault="00CE6F0E" w:rsidP="00CE6F0E">
      <w:pPr>
        <w:widowControl/>
        <w:autoSpaceDE/>
        <w:autoSpaceDN/>
        <w:jc w:val="both"/>
        <w:rPr>
          <w:rFonts w:asciiTheme="minorHAnsi" w:eastAsia="Times New Roman" w:hAnsiTheme="minorHAnsi" w:cstheme="minorHAnsi"/>
          <w:sz w:val="24"/>
          <w:szCs w:val="24"/>
          <w:lang w:val="pt-BR" w:eastAsia="pt-BR"/>
        </w:rPr>
      </w:pPr>
    </w:p>
    <w:p w14:paraId="732C3F62" w14:textId="63AA37D6" w:rsidR="00CE6F0E" w:rsidRPr="00995124" w:rsidRDefault="004C7020" w:rsidP="00A639BA">
      <w:pPr>
        <w:widowControl/>
        <w:autoSpaceDE/>
        <w:autoSpaceDN/>
        <w:jc w:val="center"/>
        <w:rPr>
          <w:rFonts w:asciiTheme="minorHAnsi" w:eastAsia="Times New Roman" w:hAnsiTheme="minorHAnsi" w:cstheme="minorHAnsi"/>
          <w:b/>
          <w:bCs/>
          <w:sz w:val="24"/>
          <w:szCs w:val="24"/>
          <w:lang w:val="pt-BR" w:eastAsia="pt-BR"/>
        </w:rPr>
      </w:pPr>
      <w:r w:rsidRPr="00995124">
        <w:rPr>
          <w:rFonts w:asciiTheme="minorHAnsi" w:eastAsia="Times New Roman" w:hAnsiTheme="minorHAnsi" w:cstheme="minorHAnsi"/>
          <w:b/>
          <w:bCs/>
          <w:sz w:val="24"/>
          <w:szCs w:val="24"/>
          <w:lang w:val="pt-BR" w:eastAsia="pt-BR"/>
        </w:rPr>
        <w:t>Seção</w:t>
      </w:r>
      <w:r w:rsidR="00CE6F0E" w:rsidRPr="00995124">
        <w:rPr>
          <w:rFonts w:asciiTheme="minorHAnsi" w:eastAsia="Times New Roman" w:hAnsiTheme="minorHAnsi" w:cstheme="minorHAnsi"/>
          <w:b/>
          <w:bCs/>
          <w:sz w:val="24"/>
          <w:szCs w:val="24"/>
          <w:lang w:val="pt-BR" w:eastAsia="pt-BR"/>
        </w:rPr>
        <w:t xml:space="preserve"> III</w:t>
      </w:r>
    </w:p>
    <w:p w14:paraId="03887DE7" w14:textId="1E569D19" w:rsidR="00CE6F0E" w:rsidRPr="00995124" w:rsidRDefault="004C7020" w:rsidP="00A639BA">
      <w:pPr>
        <w:widowControl/>
        <w:autoSpaceDE/>
        <w:autoSpaceDN/>
        <w:jc w:val="center"/>
        <w:rPr>
          <w:rFonts w:asciiTheme="minorHAnsi" w:eastAsia="Times New Roman" w:hAnsiTheme="minorHAnsi" w:cstheme="minorHAnsi"/>
          <w:b/>
          <w:bCs/>
          <w:sz w:val="24"/>
          <w:szCs w:val="24"/>
          <w:lang w:val="pt-BR" w:eastAsia="pt-BR"/>
        </w:rPr>
      </w:pPr>
      <w:r w:rsidRPr="00995124">
        <w:rPr>
          <w:rFonts w:asciiTheme="minorHAnsi" w:eastAsia="Times New Roman" w:hAnsiTheme="minorHAnsi" w:cstheme="minorHAnsi"/>
          <w:b/>
          <w:bCs/>
          <w:sz w:val="24"/>
          <w:szCs w:val="24"/>
          <w:lang w:val="pt-BR" w:eastAsia="pt-BR"/>
        </w:rPr>
        <w:t>Da Reprovação</w:t>
      </w:r>
    </w:p>
    <w:p w14:paraId="2652BE97" w14:textId="7737B9C4" w:rsidR="00CE6F0E" w:rsidRPr="00995124" w:rsidRDefault="00CE6F0E" w:rsidP="00A639BA">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37</w:t>
      </w:r>
      <w:r w:rsidR="00A639BA"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Será considerad</w:t>
      </w:r>
      <w:r w:rsidR="00F3687A"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o reprovad</w:t>
      </w:r>
      <w:r w:rsidR="00F3687A"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 xml:space="preserve">o </w:t>
      </w:r>
      <w:r w:rsidR="00F3687A"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 xml:space="preserve">o </w:t>
      </w:r>
      <w:r w:rsidR="00BF1C60" w:rsidRPr="00995124">
        <w:rPr>
          <w:rFonts w:asciiTheme="minorHAnsi" w:eastAsia="Times New Roman" w:hAnsiTheme="minorHAnsi" w:cstheme="minorHAnsi"/>
          <w:sz w:val="24"/>
          <w:szCs w:val="24"/>
          <w:lang w:val="pt-BR" w:eastAsia="pt-BR"/>
        </w:rPr>
        <w:t>estudante</w:t>
      </w:r>
      <w:r w:rsidRPr="00995124">
        <w:rPr>
          <w:rFonts w:asciiTheme="minorHAnsi" w:eastAsia="Times New Roman" w:hAnsiTheme="minorHAnsi" w:cstheme="minorHAnsi"/>
          <w:sz w:val="24"/>
          <w:szCs w:val="24"/>
          <w:lang w:val="pt-BR" w:eastAsia="pt-BR"/>
        </w:rPr>
        <w:t xml:space="preserve"> que obtiver conceito D em uma das áreas do conhecimento.</w:t>
      </w:r>
    </w:p>
    <w:p w14:paraId="4F667F1F" w14:textId="77777777" w:rsidR="00CE6F0E" w:rsidRPr="00995124" w:rsidRDefault="00CE6F0E" w:rsidP="00CE6F0E">
      <w:pPr>
        <w:widowControl/>
        <w:autoSpaceDE/>
        <w:autoSpaceDN/>
        <w:jc w:val="both"/>
        <w:rPr>
          <w:rFonts w:asciiTheme="minorHAnsi" w:eastAsia="Times New Roman" w:hAnsiTheme="minorHAnsi" w:cstheme="minorHAnsi"/>
          <w:sz w:val="24"/>
          <w:szCs w:val="24"/>
          <w:lang w:val="pt-BR" w:eastAsia="pt-BR"/>
        </w:rPr>
      </w:pPr>
    </w:p>
    <w:p w14:paraId="2A27A10E" w14:textId="0E7A1D4F" w:rsidR="00CE6F0E" w:rsidRPr="00995124" w:rsidRDefault="004C7020" w:rsidP="00A639BA">
      <w:pPr>
        <w:widowControl/>
        <w:autoSpaceDE/>
        <w:autoSpaceDN/>
        <w:jc w:val="center"/>
        <w:rPr>
          <w:rFonts w:asciiTheme="minorHAnsi" w:eastAsia="Times New Roman" w:hAnsiTheme="minorHAnsi" w:cstheme="minorHAnsi"/>
          <w:b/>
          <w:bCs/>
          <w:sz w:val="24"/>
          <w:szCs w:val="24"/>
          <w:lang w:val="pt-BR" w:eastAsia="pt-BR"/>
        </w:rPr>
      </w:pPr>
      <w:r w:rsidRPr="00995124">
        <w:rPr>
          <w:rFonts w:asciiTheme="minorHAnsi" w:eastAsia="Times New Roman" w:hAnsiTheme="minorHAnsi" w:cstheme="minorHAnsi"/>
          <w:b/>
          <w:bCs/>
          <w:sz w:val="24"/>
          <w:szCs w:val="24"/>
          <w:lang w:val="pt-BR" w:eastAsia="pt-BR"/>
        </w:rPr>
        <w:t>Seção IV</w:t>
      </w:r>
    </w:p>
    <w:p w14:paraId="4D5A52ED" w14:textId="3384463E" w:rsidR="00CE6F0E" w:rsidRPr="00995124" w:rsidRDefault="004C7020" w:rsidP="00A639BA">
      <w:pPr>
        <w:widowControl/>
        <w:autoSpaceDE/>
        <w:autoSpaceDN/>
        <w:jc w:val="center"/>
        <w:rPr>
          <w:rFonts w:asciiTheme="minorHAnsi" w:eastAsia="Times New Roman" w:hAnsiTheme="minorHAnsi" w:cstheme="minorHAnsi"/>
          <w:b/>
          <w:bCs/>
          <w:sz w:val="24"/>
          <w:szCs w:val="24"/>
          <w:lang w:val="pt-BR" w:eastAsia="pt-BR"/>
        </w:rPr>
      </w:pPr>
      <w:r w:rsidRPr="00995124">
        <w:rPr>
          <w:rFonts w:asciiTheme="minorHAnsi" w:eastAsia="Times New Roman" w:hAnsiTheme="minorHAnsi" w:cstheme="minorHAnsi"/>
          <w:b/>
          <w:bCs/>
          <w:sz w:val="24"/>
          <w:szCs w:val="24"/>
          <w:lang w:val="pt-BR" w:eastAsia="pt-BR"/>
        </w:rPr>
        <w:t>Da Reavaliação</w:t>
      </w:r>
    </w:p>
    <w:p w14:paraId="1D2C3AD2" w14:textId="5A939471" w:rsidR="00CE6F0E" w:rsidRPr="00995124" w:rsidRDefault="00CE6F0E" w:rsidP="00A639BA">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38</w:t>
      </w:r>
      <w:r w:rsidR="00A639BA" w:rsidRPr="00995124">
        <w:rPr>
          <w:rFonts w:asciiTheme="minorHAnsi" w:eastAsia="Times New Roman" w:hAnsiTheme="minorHAnsi" w:cstheme="minorHAnsi"/>
          <w:sz w:val="24"/>
          <w:szCs w:val="24"/>
          <w:lang w:val="pt-BR" w:eastAsia="pt-BR"/>
        </w:rPr>
        <w:t xml:space="preserve">  </w:t>
      </w:r>
      <w:r w:rsidR="00F3687A" w:rsidRPr="00995124">
        <w:rPr>
          <w:rFonts w:asciiTheme="minorHAnsi" w:eastAsia="Times New Roman" w:hAnsiTheme="minorHAnsi" w:cstheme="minorHAnsi"/>
          <w:sz w:val="24"/>
          <w:szCs w:val="24"/>
          <w:lang w:val="pt-BR" w:eastAsia="pt-BR"/>
        </w:rPr>
        <w:t>À/a</w:t>
      </w:r>
      <w:r w:rsidRPr="00995124">
        <w:rPr>
          <w:rFonts w:asciiTheme="minorHAnsi" w:eastAsia="Times New Roman" w:hAnsiTheme="minorHAnsi" w:cstheme="minorHAnsi"/>
          <w:sz w:val="24"/>
          <w:szCs w:val="24"/>
          <w:lang w:val="pt-BR" w:eastAsia="pt-BR"/>
        </w:rPr>
        <w:t xml:space="preserve">o </w:t>
      </w:r>
      <w:r w:rsidR="00BF1C60" w:rsidRPr="00995124">
        <w:rPr>
          <w:rFonts w:asciiTheme="minorHAnsi" w:eastAsia="Times New Roman" w:hAnsiTheme="minorHAnsi" w:cstheme="minorHAnsi"/>
          <w:sz w:val="24"/>
          <w:szCs w:val="24"/>
          <w:lang w:val="pt-BR" w:eastAsia="pt-BR"/>
        </w:rPr>
        <w:t>estudante</w:t>
      </w:r>
      <w:r w:rsidRPr="00995124">
        <w:rPr>
          <w:rFonts w:asciiTheme="minorHAnsi" w:eastAsia="Times New Roman" w:hAnsiTheme="minorHAnsi" w:cstheme="minorHAnsi"/>
          <w:sz w:val="24"/>
          <w:szCs w:val="24"/>
          <w:lang w:val="pt-BR" w:eastAsia="pt-BR"/>
        </w:rPr>
        <w:t xml:space="preserve"> que, em cada uma das áreas de conhecimento, apresentar deficiência de aprendizagem, serão oferecidos estudos de recuperação ao longo do período letivo.</w:t>
      </w:r>
    </w:p>
    <w:p w14:paraId="44D95345" w14:textId="624EF068" w:rsidR="00CE6F0E" w:rsidRPr="00995124" w:rsidRDefault="00CE6F0E" w:rsidP="00A639BA">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39</w:t>
      </w:r>
      <w:r w:rsidR="00A639BA"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Após as reavaliações de cada uma das áreas, será considerado o maior conceito obtido pel</w:t>
      </w:r>
      <w:r w:rsidR="00F3687A"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 xml:space="preserve">o </w:t>
      </w:r>
      <w:r w:rsidR="00BF1C60" w:rsidRPr="00995124">
        <w:rPr>
          <w:rFonts w:asciiTheme="minorHAnsi" w:eastAsia="Times New Roman" w:hAnsiTheme="minorHAnsi" w:cstheme="minorHAnsi"/>
          <w:sz w:val="24"/>
          <w:szCs w:val="24"/>
          <w:lang w:val="pt-BR" w:eastAsia="pt-BR"/>
        </w:rPr>
        <w:t>estudante</w:t>
      </w:r>
      <w:r w:rsidRPr="00995124">
        <w:rPr>
          <w:rFonts w:asciiTheme="minorHAnsi" w:eastAsia="Times New Roman" w:hAnsiTheme="minorHAnsi" w:cstheme="minorHAnsi"/>
          <w:sz w:val="24"/>
          <w:szCs w:val="24"/>
          <w:lang w:val="pt-BR" w:eastAsia="pt-BR"/>
        </w:rPr>
        <w:t>.</w:t>
      </w:r>
    </w:p>
    <w:p w14:paraId="605C54C2" w14:textId="77777777" w:rsidR="00CE6F0E" w:rsidRPr="00995124" w:rsidRDefault="00CE6F0E" w:rsidP="00CE6F0E">
      <w:pPr>
        <w:widowControl/>
        <w:autoSpaceDE/>
        <w:autoSpaceDN/>
        <w:jc w:val="both"/>
        <w:rPr>
          <w:rFonts w:asciiTheme="minorHAnsi" w:eastAsia="Times New Roman" w:hAnsiTheme="minorHAnsi" w:cstheme="minorHAnsi"/>
          <w:sz w:val="24"/>
          <w:szCs w:val="24"/>
          <w:lang w:val="pt-BR" w:eastAsia="pt-BR"/>
        </w:rPr>
      </w:pPr>
    </w:p>
    <w:p w14:paraId="512C7662" w14:textId="77777777" w:rsidR="00CE6F0E" w:rsidRPr="00B02184" w:rsidRDefault="00CE6F0E" w:rsidP="00A639BA">
      <w:pPr>
        <w:widowControl/>
        <w:autoSpaceDE/>
        <w:autoSpaceDN/>
        <w:jc w:val="center"/>
        <w:rPr>
          <w:rFonts w:asciiTheme="minorHAnsi" w:hAnsiTheme="minorHAnsi" w:cstheme="minorHAnsi"/>
          <w:bCs/>
          <w:color w:val="8989B3"/>
          <w:w w:val="85"/>
          <w:sz w:val="24"/>
          <w:szCs w:val="24"/>
        </w:rPr>
      </w:pPr>
      <w:r w:rsidRPr="00B02184">
        <w:rPr>
          <w:rFonts w:asciiTheme="minorHAnsi" w:hAnsiTheme="minorHAnsi" w:cstheme="minorHAnsi"/>
          <w:bCs/>
          <w:color w:val="8989B3"/>
          <w:w w:val="85"/>
          <w:sz w:val="24"/>
          <w:szCs w:val="24"/>
        </w:rPr>
        <w:t>TÍTULO II</w:t>
      </w:r>
    </w:p>
    <w:p w14:paraId="31C67AA0" w14:textId="3EAF836F" w:rsidR="00CE6F0E" w:rsidRPr="00B02184" w:rsidRDefault="004C7020" w:rsidP="00A639BA">
      <w:pPr>
        <w:widowControl/>
        <w:autoSpaceDE/>
        <w:autoSpaceDN/>
        <w:jc w:val="center"/>
        <w:rPr>
          <w:rFonts w:asciiTheme="minorHAnsi" w:hAnsiTheme="minorHAnsi" w:cstheme="minorHAnsi"/>
          <w:bCs/>
          <w:color w:val="8989B3"/>
          <w:w w:val="85"/>
          <w:sz w:val="24"/>
          <w:szCs w:val="24"/>
        </w:rPr>
      </w:pPr>
      <w:r w:rsidRPr="00B02184">
        <w:rPr>
          <w:rFonts w:asciiTheme="minorHAnsi" w:hAnsiTheme="minorHAnsi" w:cstheme="minorHAnsi"/>
          <w:bCs/>
          <w:color w:val="8989B3"/>
          <w:w w:val="85"/>
          <w:sz w:val="24"/>
          <w:szCs w:val="24"/>
        </w:rPr>
        <w:t>PROCEDIMENTOS PARA A EDUCAÇÃO SUPERIOR DE GRADUAÇÃO</w:t>
      </w:r>
    </w:p>
    <w:p w14:paraId="0DB3159C" w14:textId="77777777" w:rsidR="00CE6F0E" w:rsidRPr="00995124" w:rsidRDefault="00CE6F0E" w:rsidP="00767FFC">
      <w:pPr>
        <w:widowControl/>
        <w:autoSpaceDE/>
        <w:autoSpaceDN/>
        <w:spacing w:before="120"/>
        <w:jc w:val="center"/>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CAPÍTULO V</w:t>
      </w:r>
    </w:p>
    <w:p w14:paraId="2A50BCB8" w14:textId="77777777" w:rsidR="00CE6F0E" w:rsidRPr="00995124" w:rsidRDefault="00CE6F0E" w:rsidP="00767FFC">
      <w:pPr>
        <w:widowControl/>
        <w:autoSpaceDE/>
        <w:autoSpaceDN/>
        <w:jc w:val="center"/>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DOS PROCEDIMENTOS</w:t>
      </w:r>
    </w:p>
    <w:p w14:paraId="76649769" w14:textId="5F766FC1" w:rsidR="00CE6F0E" w:rsidRPr="00995124" w:rsidRDefault="004C7020" w:rsidP="00767FFC">
      <w:pPr>
        <w:widowControl/>
        <w:autoSpaceDE/>
        <w:autoSpaceDN/>
        <w:spacing w:before="120"/>
        <w:jc w:val="center"/>
        <w:rPr>
          <w:rFonts w:asciiTheme="minorHAnsi" w:eastAsia="Times New Roman" w:hAnsiTheme="minorHAnsi" w:cstheme="minorHAnsi"/>
          <w:b/>
          <w:bCs/>
          <w:sz w:val="24"/>
          <w:szCs w:val="24"/>
          <w:lang w:val="pt-BR" w:eastAsia="pt-BR"/>
        </w:rPr>
      </w:pPr>
      <w:r w:rsidRPr="00995124">
        <w:rPr>
          <w:rFonts w:asciiTheme="minorHAnsi" w:eastAsia="Times New Roman" w:hAnsiTheme="minorHAnsi" w:cstheme="minorHAnsi"/>
          <w:b/>
          <w:bCs/>
          <w:sz w:val="24"/>
          <w:szCs w:val="24"/>
          <w:lang w:val="pt-BR" w:eastAsia="pt-BR"/>
        </w:rPr>
        <w:t>Seção I</w:t>
      </w:r>
    </w:p>
    <w:p w14:paraId="0C119CAC" w14:textId="62E50ACB" w:rsidR="00CE6F0E" w:rsidRPr="00995124" w:rsidRDefault="004C7020" w:rsidP="00767FFC">
      <w:pPr>
        <w:widowControl/>
        <w:autoSpaceDE/>
        <w:autoSpaceDN/>
        <w:jc w:val="center"/>
        <w:rPr>
          <w:rFonts w:asciiTheme="minorHAnsi" w:eastAsia="Times New Roman" w:hAnsiTheme="minorHAnsi" w:cstheme="minorHAnsi"/>
          <w:b/>
          <w:bCs/>
          <w:sz w:val="24"/>
          <w:szCs w:val="24"/>
          <w:lang w:val="pt-BR" w:eastAsia="pt-BR"/>
        </w:rPr>
      </w:pPr>
      <w:r w:rsidRPr="00995124">
        <w:rPr>
          <w:rFonts w:asciiTheme="minorHAnsi" w:eastAsia="Times New Roman" w:hAnsiTheme="minorHAnsi" w:cstheme="minorHAnsi"/>
          <w:b/>
          <w:bCs/>
          <w:sz w:val="24"/>
          <w:szCs w:val="24"/>
          <w:lang w:val="pt-BR" w:eastAsia="pt-BR"/>
        </w:rPr>
        <w:t>Da Sistemática</w:t>
      </w:r>
    </w:p>
    <w:p w14:paraId="1AB419F9" w14:textId="16ECD915" w:rsidR="00CE6F0E" w:rsidRPr="00995124" w:rsidRDefault="00CE6F0E" w:rsidP="00F3687A">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40</w:t>
      </w:r>
      <w:r w:rsidR="00767FFC"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Para que se efetive o trabalho pedagógico, o</w:t>
      </w:r>
      <w:r w:rsidR="00F3687A"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 xml:space="preserve"> professor</w:t>
      </w:r>
      <w:r w:rsidR="00F3687A"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 xml:space="preserve"> deverá, ao início de cada período letivo, construir seu plano de ensino, em parceria com seus colegas de mesma disciplina / área.</w:t>
      </w:r>
    </w:p>
    <w:p w14:paraId="3D774A96" w14:textId="106F80DF" w:rsidR="00E97EDD" w:rsidRPr="00995124" w:rsidRDefault="00CE6F0E" w:rsidP="00F3687A">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 xml:space="preserve">Parágrafo </w:t>
      </w:r>
      <w:r w:rsidR="000058A8" w:rsidRPr="00995124">
        <w:rPr>
          <w:rFonts w:asciiTheme="minorHAnsi" w:eastAsia="Times New Roman" w:hAnsiTheme="minorHAnsi" w:cstheme="minorHAnsi"/>
          <w:sz w:val="24"/>
          <w:szCs w:val="24"/>
          <w:lang w:val="pt-BR" w:eastAsia="pt-BR"/>
        </w:rPr>
        <w:t>ú</w:t>
      </w:r>
      <w:r w:rsidRPr="00995124">
        <w:rPr>
          <w:rFonts w:asciiTheme="minorHAnsi" w:eastAsia="Times New Roman" w:hAnsiTheme="minorHAnsi" w:cstheme="minorHAnsi"/>
          <w:sz w:val="24"/>
          <w:szCs w:val="24"/>
          <w:lang w:val="pt-BR" w:eastAsia="pt-BR"/>
        </w:rPr>
        <w:t>nico.</w:t>
      </w:r>
      <w:r w:rsidR="00767FFC"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 xml:space="preserve">No plano de ensino a que se refere o </w:t>
      </w:r>
      <w:r w:rsidRPr="00995124">
        <w:rPr>
          <w:rFonts w:asciiTheme="minorHAnsi" w:eastAsia="Times New Roman" w:hAnsiTheme="minorHAnsi" w:cstheme="minorHAnsi"/>
          <w:b/>
          <w:bCs/>
          <w:sz w:val="24"/>
          <w:szCs w:val="24"/>
          <w:lang w:val="pt-BR" w:eastAsia="pt-BR"/>
        </w:rPr>
        <w:t xml:space="preserve">caput </w:t>
      </w:r>
      <w:r w:rsidRPr="00995124">
        <w:rPr>
          <w:rFonts w:asciiTheme="minorHAnsi" w:eastAsia="Times New Roman" w:hAnsiTheme="minorHAnsi" w:cstheme="minorHAnsi"/>
          <w:sz w:val="24"/>
          <w:szCs w:val="24"/>
          <w:lang w:val="pt-BR" w:eastAsia="pt-BR"/>
        </w:rPr>
        <w:t>deste</w:t>
      </w:r>
      <w:r w:rsidRPr="00995124">
        <w:rPr>
          <w:rFonts w:asciiTheme="minorHAnsi" w:eastAsia="Times New Roman" w:hAnsiTheme="minorHAnsi" w:cstheme="minorHAnsi"/>
          <w:sz w:val="24"/>
          <w:szCs w:val="24"/>
          <w:shd w:val="clear" w:color="auto" w:fill="FFFF00"/>
          <w:lang w:val="pt-BR" w:eastAsia="pt-BR"/>
        </w:rPr>
        <w:t xml:space="preserve"> </w:t>
      </w:r>
      <w:r w:rsidR="003E739F" w:rsidRPr="00995124">
        <w:rPr>
          <w:rFonts w:asciiTheme="minorHAnsi" w:eastAsia="Times New Roman" w:hAnsiTheme="minorHAnsi" w:cstheme="minorHAnsi"/>
          <w:sz w:val="24"/>
          <w:szCs w:val="24"/>
          <w:shd w:val="clear" w:color="auto" w:fill="FFFF00"/>
          <w:lang w:val="pt-BR" w:eastAsia="pt-BR"/>
        </w:rPr>
        <w:t>artigo</w:t>
      </w:r>
      <w:r w:rsidRPr="00995124">
        <w:rPr>
          <w:rFonts w:asciiTheme="minorHAnsi" w:eastAsia="Times New Roman" w:hAnsiTheme="minorHAnsi" w:cstheme="minorHAnsi"/>
          <w:sz w:val="24"/>
          <w:szCs w:val="24"/>
          <w:lang w:val="pt-BR" w:eastAsia="pt-BR"/>
        </w:rPr>
        <w:t>, deverão constar, pelo menos</w:t>
      </w:r>
      <w:r w:rsidR="008026E0" w:rsidRPr="00995124">
        <w:rPr>
          <w:rFonts w:asciiTheme="minorHAnsi" w:eastAsia="Times New Roman" w:hAnsiTheme="minorHAnsi" w:cstheme="minorHAnsi"/>
          <w:sz w:val="24"/>
          <w:szCs w:val="24"/>
          <w:lang w:val="pt-BR" w:eastAsia="pt-BR"/>
        </w:rPr>
        <w:t xml:space="preserve"> a/os</w:t>
      </w:r>
      <w:r w:rsidR="00E97EDD" w:rsidRPr="00995124">
        <w:rPr>
          <w:rFonts w:asciiTheme="minorHAnsi" w:eastAsia="Times New Roman" w:hAnsiTheme="minorHAnsi" w:cstheme="minorHAnsi"/>
          <w:sz w:val="24"/>
          <w:szCs w:val="24"/>
          <w:lang w:val="pt-BR" w:eastAsia="pt-BR"/>
        </w:rPr>
        <w:t>:</w:t>
      </w:r>
    </w:p>
    <w:p w14:paraId="29C68619" w14:textId="0EDB3681" w:rsidR="00E97EDD" w:rsidRPr="00995124" w:rsidRDefault="00E97EDD" w:rsidP="00F3687A">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 xml:space="preserve">I - </w:t>
      </w:r>
      <w:r w:rsidR="00CE6F0E" w:rsidRPr="00995124">
        <w:rPr>
          <w:rFonts w:asciiTheme="minorHAnsi" w:eastAsia="Times New Roman" w:hAnsiTheme="minorHAnsi" w:cstheme="minorHAnsi"/>
          <w:sz w:val="24"/>
          <w:szCs w:val="24"/>
          <w:lang w:val="pt-BR" w:eastAsia="pt-BR"/>
        </w:rPr>
        <w:t>metodologia de trabalho</w:t>
      </w:r>
      <w:r w:rsidRPr="00995124">
        <w:rPr>
          <w:rFonts w:asciiTheme="minorHAnsi" w:eastAsia="Times New Roman" w:hAnsiTheme="minorHAnsi" w:cstheme="minorHAnsi"/>
          <w:sz w:val="24"/>
          <w:szCs w:val="24"/>
          <w:lang w:val="pt-BR" w:eastAsia="pt-BR"/>
        </w:rPr>
        <w:t>;</w:t>
      </w:r>
    </w:p>
    <w:p w14:paraId="63F794A1" w14:textId="7772EA4B" w:rsidR="00E97EDD" w:rsidRPr="00995124" w:rsidRDefault="00E97EDD" w:rsidP="00F3687A">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II</w:t>
      </w:r>
      <w:r w:rsidR="00CE6F0E"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 xml:space="preserve">- </w:t>
      </w:r>
      <w:r w:rsidR="00CE6F0E" w:rsidRPr="00995124">
        <w:rPr>
          <w:rFonts w:asciiTheme="minorHAnsi" w:eastAsia="Times New Roman" w:hAnsiTheme="minorHAnsi" w:cstheme="minorHAnsi"/>
          <w:sz w:val="24"/>
          <w:szCs w:val="24"/>
          <w:lang w:val="pt-BR" w:eastAsia="pt-BR"/>
        </w:rPr>
        <w:t xml:space="preserve">critérios </w:t>
      </w:r>
      <w:r w:rsidRPr="00995124">
        <w:rPr>
          <w:rFonts w:asciiTheme="minorHAnsi" w:eastAsia="Times New Roman" w:hAnsiTheme="minorHAnsi" w:cstheme="minorHAnsi"/>
          <w:sz w:val="24"/>
          <w:szCs w:val="24"/>
          <w:lang w:val="pt-BR" w:eastAsia="pt-BR"/>
        </w:rPr>
        <w:t>de avaliação;</w:t>
      </w:r>
    </w:p>
    <w:p w14:paraId="0A5534BC" w14:textId="4DBB80F6" w:rsidR="00CE6F0E" w:rsidRPr="00995124" w:rsidRDefault="00E97EDD" w:rsidP="00F3687A">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 xml:space="preserve">III - </w:t>
      </w:r>
      <w:r w:rsidR="00CE6F0E" w:rsidRPr="00995124">
        <w:rPr>
          <w:rFonts w:asciiTheme="minorHAnsi" w:eastAsia="Times New Roman" w:hAnsiTheme="minorHAnsi" w:cstheme="minorHAnsi"/>
          <w:sz w:val="24"/>
          <w:szCs w:val="24"/>
          <w:lang w:val="pt-BR" w:eastAsia="pt-BR"/>
        </w:rPr>
        <w:t>procedimentos de avaliação.</w:t>
      </w:r>
    </w:p>
    <w:p w14:paraId="01D4CA85" w14:textId="6B708A38" w:rsidR="00CE6F0E" w:rsidRPr="00995124" w:rsidRDefault="00CE6F0E" w:rsidP="00767FFC">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41</w:t>
      </w:r>
      <w:r w:rsidR="00767FFC" w:rsidRPr="00995124">
        <w:rPr>
          <w:rFonts w:asciiTheme="minorHAnsi" w:eastAsia="Times New Roman" w:hAnsiTheme="minorHAnsi" w:cstheme="minorHAnsi"/>
          <w:sz w:val="24"/>
          <w:szCs w:val="24"/>
          <w:lang w:val="pt-BR" w:eastAsia="pt-BR"/>
        </w:rPr>
        <w:t xml:space="preserve">  </w:t>
      </w:r>
      <w:r w:rsidR="002845C5" w:rsidRPr="00995124">
        <w:rPr>
          <w:rFonts w:asciiTheme="minorHAnsi" w:eastAsia="Times New Roman" w:hAnsiTheme="minorHAnsi" w:cstheme="minorHAnsi"/>
          <w:sz w:val="24"/>
          <w:szCs w:val="24"/>
          <w:lang w:val="pt-BR" w:eastAsia="pt-BR"/>
        </w:rPr>
        <w:t>O/a</w:t>
      </w:r>
      <w:r w:rsidRPr="00995124">
        <w:rPr>
          <w:rFonts w:asciiTheme="minorHAnsi" w:eastAsia="Times New Roman" w:hAnsiTheme="minorHAnsi" w:cstheme="minorHAnsi"/>
          <w:sz w:val="24"/>
          <w:szCs w:val="24"/>
          <w:lang w:val="pt-BR" w:eastAsia="pt-BR"/>
        </w:rPr>
        <w:t xml:space="preserve"> professor</w:t>
      </w:r>
      <w:r w:rsidR="002845C5"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 xml:space="preserve"> deverá encaminhar o plano ao</w:t>
      </w:r>
      <w:r w:rsidR="002845C5" w:rsidRPr="00995124">
        <w:rPr>
          <w:rFonts w:asciiTheme="minorHAnsi" w:eastAsia="Times New Roman" w:hAnsiTheme="minorHAnsi" w:cstheme="minorHAnsi"/>
          <w:sz w:val="24"/>
          <w:szCs w:val="24"/>
          <w:lang w:val="pt-BR" w:eastAsia="pt-BR"/>
        </w:rPr>
        <w:t>/à</w:t>
      </w:r>
      <w:r w:rsidRPr="00995124">
        <w:rPr>
          <w:rFonts w:asciiTheme="minorHAnsi" w:eastAsia="Times New Roman" w:hAnsiTheme="minorHAnsi" w:cstheme="minorHAnsi"/>
          <w:sz w:val="24"/>
          <w:szCs w:val="24"/>
          <w:lang w:val="pt-BR" w:eastAsia="pt-BR"/>
        </w:rPr>
        <w:t xml:space="preserve"> coordenador</w:t>
      </w:r>
      <w:r w:rsidR="002845C5"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 xml:space="preserve"> do curso, para a sua devida aprovação, com prazo máximo de 15 (quinze) dias após o início do período letivo.</w:t>
      </w:r>
    </w:p>
    <w:p w14:paraId="5B6A08F6" w14:textId="05F24CFD" w:rsidR="00CE6F0E" w:rsidRPr="00995124" w:rsidRDefault="00CE6F0E" w:rsidP="00767FFC">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42</w:t>
      </w:r>
      <w:r w:rsidR="00767FFC"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Para efeito de registro dos resultados da avaliação, cada período letivo será composto por apenas uma etapa avaliativa.</w:t>
      </w:r>
    </w:p>
    <w:p w14:paraId="0DE6AB80" w14:textId="576E1D8B" w:rsidR="00CE6F0E" w:rsidRPr="00995124" w:rsidRDefault="00CE6F0E" w:rsidP="002845C5">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43</w:t>
      </w:r>
      <w:r w:rsidR="00767FFC"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A verificação do rendimento escolar compreenderá a avaliação do aproveitamento ao longo do período letivo.</w:t>
      </w:r>
    </w:p>
    <w:p w14:paraId="654E07B8" w14:textId="4C84B683" w:rsidR="00CE6F0E" w:rsidRPr="00995124" w:rsidRDefault="00CE6F0E" w:rsidP="002845C5">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 xml:space="preserve">Parágrafo </w:t>
      </w:r>
      <w:r w:rsidR="00A34129" w:rsidRPr="00995124">
        <w:rPr>
          <w:rFonts w:asciiTheme="minorHAnsi" w:eastAsia="Times New Roman" w:hAnsiTheme="minorHAnsi" w:cstheme="minorHAnsi"/>
          <w:sz w:val="24"/>
          <w:szCs w:val="24"/>
          <w:lang w:val="pt-BR" w:eastAsia="pt-BR"/>
        </w:rPr>
        <w:t>ú</w:t>
      </w:r>
      <w:r w:rsidRPr="00995124">
        <w:rPr>
          <w:rFonts w:asciiTheme="minorHAnsi" w:eastAsia="Times New Roman" w:hAnsiTheme="minorHAnsi" w:cstheme="minorHAnsi"/>
          <w:sz w:val="24"/>
          <w:szCs w:val="24"/>
          <w:lang w:val="pt-BR" w:eastAsia="pt-BR"/>
        </w:rPr>
        <w:t xml:space="preserve">nico. </w:t>
      </w:r>
      <w:r w:rsidR="00767FFC"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 xml:space="preserve">São admitidas </w:t>
      </w:r>
      <w:r w:rsidR="002845C5" w:rsidRPr="00995124">
        <w:rPr>
          <w:rFonts w:asciiTheme="minorHAnsi" w:eastAsia="Times New Roman" w:hAnsiTheme="minorHAnsi" w:cstheme="minorHAnsi"/>
          <w:sz w:val="24"/>
          <w:szCs w:val="24"/>
          <w:lang w:val="pt-BR" w:eastAsia="pt-BR"/>
        </w:rPr>
        <w:t>02 (</w:t>
      </w:r>
      <w:r w:rsidRPr="00995124">
        <w:rPr>
          <w:rFonts w:asciiTheme="minorHAnsi" w:eastAsia="Times New Roman" w:hAnsiTheme="minorHAnsi" w:cstheme="minorHAnsi"/>
          <w:sz w:val="24"/>
          <w:szCs w:val="24"/>
          <w:lang w:val="pt-BR" w:eastAsia="pt-BR"/>
        </w:rPr>
        <w:t>duas</w:t>
      </w:r>
      <w:r w:rsidR="002845C5" w:rsidRPr="00995124">
        <w:rPr>
          <w:rFonts w:asciiTheme="minorHAnsi" w:eastAsia="Times New Roman" w:hAnsiTheme="minorHAnsi" w:cstheme="minorHAnsi"/>
          <w:sz w:val="24"/>
          <w:szCs w:val="24"/>
          <w:lang w:val="pt-BR" w:eastAsia="pt-BR"/>
        </w:rPr>
        <w:t>)</w:t>
      </w:r>
      <w:r w:rsidRPr="00995124">
        <w:rPr>
          <w:rFonts w:asciiTheme="minorHAnsi" w:eastAsia="Times New Roman" w:hAnsiTheme="minorHAnsi" w:cstheme="minorHAnsi"/>
          <w:sz w:val="24"/>
          <w:szCs w:val="24"/>
          <w:lang w:val="pt-BR" w:eastAsia="pt-BR"/>
        </w:rPr>
        <w:t xml:space="preserve"> formas de expressão da avaliação: por conceito ou por nota, de acordo com o projeto pedagógico do curso.</w:t>
      </w:r>
    </w:p>
    <w:p w14:paraId="7D8AFCD9" w14:textId="1A32BF60" w:rsidR="00CE6F0E" w:rsidRPr="00995124" w:rsidRDefault="00CE6F0E" w:rsidP="002845C5">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44</w:t>
      </w:r>
      <w:r w:rsidR="00767FFC"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 xml:space="preserve">Será atribuída, por disciplina ou por área de conhecimento, nota de 0 (zero) a 10 (dez), admitindo-se intervalos de um 0,1 (um décimo) pontual ou conceito de A, B, C, D e </w:t>
      </w:r>
      <w:proofErr w:type="spellStart"/>
      <w:r w:rsidRPr="00995124">
        <w:rPr>
          <w:rFonts w:asciiTheme="minorHAnsi" w:eastAsia="Times New Roman" w:hAnsiTheme="minorHAnsi" w:cstheme="minorHAnsi"/>
          <w:sz w:val="24"/>
          <w:szCs w:val="24"/>
          <w:lang w:val="pt-BR" w:eastAsia="pt-BR"/>
        </w:rPr>
        <w:t>E</w:t>
      </w:r>
      <w:proofErr w:type="spellEnd"/>
      <w:r w:rsidRPr="00995124">
        <w:rPr>
          <w:rFonts w:asciiTheme="minorHAnsi" w:eastAsia="Times New Roman" w:hAnsiTheme="minorHAnsi" w:cstheme="minorHAnsi"/>
          <w:sz w:val="24"/>
          <w:szCs w:val="24"/>
          <w:lang w:val="pt-BR" w:eastAsia="pt-BR"/>
        </w:rPr>
        <w:t xml:space="preserve"> para os cursos que adotem conceito como expressão final da avaliação.</w:t>
      </w:r>
    </w:p>
    <w:p w14:paraId="58131D52" w14:textId="4D2619A0" w:rsidR="00CE6F0E" w:rsidRPr="00995124" w:rsidRDefault="00CE6F0E" w:rsidP="002845C5">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45</w:t>
      </w:r>
      <w:r w:rsidR="00D216BB"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As avaliações serão embasadas nos registros das aprendizagens d</w:t>
      </w:r>
      <w:r w:rsidR="002845C5" w:rsidRPr="00995124">
        <w:rPr>
          <w:rFonts w:asciiTheme="minorHAnsi" w:eastAsia="Times New Roman" w:hAnsiTheme="minorHAnsi" w:cstheme="minorHAnsi"/>
          <w:sz w:val="24"/>
          <w:szCs w:val="24"/>
          <w:lang w:val="pt-BR" w:eastAsia="pt-BR"/>
        </w:rPr>
        <w:t>as/</w:t>
      </w:r>
      <w:r w:rsidRPr="00995124">
        <w:rPr>
          <w:rFonts w:asciiTheme="minorHAnsi" w:eastAsia="Times New Roman" w:hAnsiTheme="minorHAnsi" w:cstheme="minorHAnsi"/>
          <w:sz w:val="24"/>
          <w:szCs w:val="24"/>
          <w:lang w:val="pt-BR" w:eastAsia="pt-BR"/>
        </w:rPr>
        <w:t xml:space="preserve">os </w:t>
      </w:r>
      <w:r w:rsidR="00BF1C60" w:rsidRPr="00995124">
        <w:rPr>
          <w:rFonts w:asciiTheme="minorHAnsi" w:eastAsia="Times New Roman" w:hAnsiTheme="minorHAnsi" w:cstheme="minorHAnsi"/>
          <w:sz w:val="24"/>
          <w:szCs w:val="24"/>
          <w:lang w:val="pt-BR" w:eastAsia="pt-BR"/>
        </w:rPr>
        <w:t>estudante</w:t>
      </w:r>
      <w:r w:rsidRPr="00995124">
        <w:rPr>
          <w:rFonts w:asciiTheme="minorHAnsi" w:eastAsia="Times New Roman" w:hAnsiTheme="minorHAnsi" w:cstheme="minorHAnsi"/>
          <w:sz w:val="24"/>
          <w:szCs w:val="24"/>
          <w:lang w:val="pt-BR" w:eastAsia="pt-BR"/>
        </w:rPr>
        <w:t xml:space="preserve">s e na realização de, pelo menos, </w:t>
      </w:r>
      <w:r w:rsidR="002845C5" w:rsidRPr="00995124">
        <w:rPr>
          <w:rFonts w:asciiTheme="minorHAnsi" w:eastAsia="Times New Roman" w:hAnsiTheme="minorHAnsi" w:cstheme="minorHAnsi"/>
          <w:sz w:val="24"/>
          <w:szCs w:val="24"/>
          <w:lang w:val="pt-BR" w:eastAsia="pt-BR"/>
        </w:rPr>
        <w:t>02 (</w:t>
      </w:r>
      <w:r w:rsidRPr="00995124">
        <w:rPr>
          <w:rFonts w:asciiTheme="minorHAnsi" w:eastAsia="Times New Roman" w:hAnsiTheme="minorHAnsi" w:cstheme="minorHAnsi"/>
          <w:sz w:val="24"/>
          <w:szCs w:val="24"/>
          <w:lang w:val="pt-BR" w:eastAsia="pt-BR"/>
        </w:rPr>
        <w:t>dois</w:t>
      </w:r>
      <w:r w:rsidR="002845C5" w:rsidRPr="00995124">
        <w:rPr>
          <w:rFonts w:asciiTheme="minorHAnsi" w:eastAsia="Times New Roman" w:hAnsiTheme="minorHAnsi" w:cstheme="minorHAnsi"/>
          <w:sz w:val="24"/>
          <w:szCs w:val="24"/>
          <w:lang w:val="pt-BR" w:eastAsia="pt-BR"/>
        </w:rPr>
        <w:t>)</w:t>
      </w:r>
      <w:r w:rsidRPr="00995124">
        <w:rPr>
          <w:rFonts w:asciiTheme="minorHAnsi" w:eastAsia="Times New Roman" w:hAnsiTheme="minorHAnsi" w:cstheme="minorHAnsi"/>
          <w:sz w:val="24"/>
          <w:szCs w:val="24"/>
          <w:lang w:val="pt-BR" w:eastAsia="pt-BR"/>
        </w:rPr>
        <w:t xml:space="preserve"> instrumentos avaliativos na etapa.</w:t>
      </w:r>
    </w:p>
    <w:p w14:paraId="7058C2CE" w14:textId="5BF7005F" w:rsidR="00CE6F0E" w:rsidRPr="00995124" w:rsidRDefault="00CE6F0E" w:rsidP="002845C5">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Parágrafo único</w:t>
      </w:r>
      <w:r w:rsidR="000058A8"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Nas disciplinas em que o</w:t>
      </w:r>
      <w:r w:rsidR="002845C5"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 xml:space="preserve"> professor</w:t>
      </w:r>
      <w:r w:rsidR="002845C5"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 xml:space="preserve"> trabalhar com projetos, os critérios para a avaliação estarão expressos no plano de ensino.</w:t>
      </w:r>
    </w:p>
    <w:p w14:paraId="183647E2" w14:textId="2880AFFF" w:rsidR="00CE6F0E" w:rsidRPr="00995124" w:rsidRDefault="00CE6F0E" w:rsidP="002845C5">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46</w:t>
      </w:r>
      <w:r w:rsidR="00767FFC"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Os resultados obtidos na avaliação ou reavaliação do período letivo deverão ser informados via sistema acadêmico, obedecendo aos prazos previstos no calendário acadêmico.</w:t>
      </w:r>
    </w:p>
    <w:p w14:paraId="75706411" w14:textId="77777777" w:rsidR="00CE6F0E" w:rsidRPr="00995124" w:rsidRDefault="00CE6F0E" w:rsidP="002845C5">
      <w:pPr>
        <w:widowControl/>
        <w:autoSpaceDE/>
        <w:autoSpaceDN/>
        <w:spacing w:before="120"/>
        <w:jc w:val="both"/>
        <w:rPr>
          <w:rFonts w:asciiTheme="minorHAnsi" w:eastAsia="Times New Roman" w:hAnsiTheme="minorHAnsi" w:cstheme="minorHAnsi"/>
          <w:sz w:val="24"/>
          <w:szCs w:val="24"/>
          <w:lang w:val="pt-BR" w:eastAsia="pt-BR"/>
        </w:rPr>
      </w:pPr>
    </w:p>
    <w:p w14:paraId="73BBDE81" w14:textId="43F09432" w:rsidR="00CE6F0E" w:rsidRPr="00995124" w:rsidRDefault="004C7020" w:rsidP="00767FFC">
      <w:pPr>
        <w:widowControl/>
        <w:autoSpaceDE/>
        <w:autoSpaceDN/>
        <w:jc w:val="center"/>
        <w:rPr>
          <w:rFonts w:asciiTheme="minorHAnsi" w:eastAsia="Times New Roman" w:hAnsiTheme="minorHAnsi" w:cstheme="minorHAnsi"/>
          <w:b/>
          <w:bCs/>
          <w:sz w:val="24"/>
          <w:szCs w:val="24"/>
          <w:lang w:val="pt-BR" w:eastAsia="pt-BR"/>
        </w:rPr>
      </w:pPr>
      <w:r w:rsidRPr="00995124">
        <w:rPr>
          <w:rFonts w:asciiTheme="minorHAnsi" w:eastAsia="Times New Roman" w:hAnsiTheme="minorHAnsi" w:cstheme="minorHAnsi"/>
          <w:b/>
          <w:bCs/>
          <w:sz w:val="24"/>
          <w:szCs w:val="24"/>
          <w:lang w:val="pt-BR" w:eastAsia="pt-BR"/>
        </w:rPr>
        <w:t>Seção II</w:t>
      </w:r>
    </w:p>
    <w:p w14:paraId="0953DE4C" w14:textId="57EF9BAB" w:rsidR="00CE6F0E" w:rsidRPr="00995124" w:rsidRDefault="004C7020" w:rsidP="00767FFC">
      <w:pPr>
        <w:widowControl/>
        <w:autoSpaceDE/>
        <w:autoSpaceDN/>
        <w:jc w:val="center"/>
        <w:rPr>
          <w:rFonts w:asciiTheme="minorHAnsi" w:eastAsia="Times New Roman" w:hAnsiTheme="minorHAnsi" w:cstheme="minorHAnsi"/>
          <w:b/>
          <w:bCs/>
          <w:sz w:val="24"/>
          <w:szCs w:val="24"/>
          <w:lang w:val="pt-BR" w:eastAsia="pt-BR"/>
        </w:rPr>
      </w:pPr>
      <w:r w:rsidRPr="00995124">
        <w:rPr>
          <w:rFonts w:asciiTheme="minorHAnsi" w:eastAsia="Times New Roman" w:hAnsiTheme="minorHAnsi" w:cstheme="minorHAnsi"/>
          <w:b/>
          <w:bCs/>
          <w:sz w:val="24"/>
          <w:szCs w:val="24"/>
          <w:lang w:val="pt-BR" w:eastAsia="pt-BR"/>
        </w:rPr>
        <w:t>Da Aprovação</w:t>
      </w:r>
    </w:p>
    <w:p w14:paraId="7183BE95" w14:textId="3869BAC7" w:rsidR="00CE6F0E" w:rsidRPr="00995124" w:rsidRDefault="00CE6F0E" w:rsidP="000058A8">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47</w:t>
      </w:r>
      <w:r w:rsidR="00767FFC"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Será considerad</w:t>
      </w:r>
      <w:r w:rsidR="002845C5"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o aprovad</w:t>
      </w:r>
      <w:r w:rsidR="002845C5"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 xml:space="preserve">o em cada disciplina/área de conhecimento, </w:t>
      </w:r>
      <w:r w:rsidR="002845C5"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 xml:space="preserve">o </w:t>
      </w:r>
      <w:r w:rsidR="00BF1C60" w:rsidRPr="00995124">
        <w:rPr>
          <w:rFonts w:asciiTheme="minorHAnsi" w:eastAsia="Times New Roman" w:hAnsiTheme="minorHAnsi" w:cstheme="minorHAnsi"/>
          <w:sz w:val="24"/>
          <w:szCs w:val="24"/>
          <w:lang w:val="pt-BR" w:eastAsia="pt-BR"/>
        </w:rPr>
        <w:t>estudante</w:t>
      </w:r>
      <w:r w:rsidRPr="00995124">
        <w:rPr>
          <w:rFonts w:asciiTheme="minorHAnsi" w:eastAsia="Times New Roman" w:hAnsiTheme="minorHAnsi" w:cstheme="minorHAnsi"/>
          <w:sz w:val="24"/>
          <w:szCs w:val="24"/>
          <w:lang w:val="pt-BR" w:eastAsia="pt-BR"/>
        </w:rPr>
        <w:t xml:space="preserve"> que obtiver, no mínimo, nota 6,0 (seis) ou conceito A, B ou C e apresentar percentual de frequência igual ou superior a 75% (setenta e cinco por cento) da carga horária da disciplina/área de conhecimento, conforme o projeto pedagógico do curso.</w:t>
      </w:r>
    </w:p>
    <w:p w14:paraId="4BFA5ECA" w14:textId="77777777" w:rsidR="00767FFC" w:rsidRPr="00995124" w:rsidRDefault="00767FFC" w:rsidP="00CE6F0E">
      <w:pPr>
        <w:widowControl/>
        <w:autoSpaceDE/>
        <w:autoSpaceDN/>
        <w:jc w:val="both"/>
        <w:rPr>
          <w:rFonts w:asciiTheme="minorHAnsi" w:eastAsia="Times New Roman" w:hAnsiTheme="minorHAnsi" w:cstheme="minorHAnsi"/>
          <w:sz w:val="24"/>
          <w:szCs w:val="24"/>
          <w:lang w:val="pt-BR" w:eastAsia="pt-BR"/>
        </w:rPr>
      </w:pPr>
    </w:p>
    <w:p w14:paraId="57C7871C" w14:textId="737B9D10" w:rsidR="00CE6F0E" w:rsidRPr="00995124" w:rsidRDefault="004C7020" w:rsidP="00767FFC">
      <w:pPr>
        <w:widowControl/>
        <w:autoSpaceDE/>
        <w:autoSpaceDN/>
        <w:jc w:val="center"/>
        <w:rPr>
          <w:rFonts w:asciiTheme="minorHAnsi" w:eastAsia="Times New Roman" w:hAnsiTheme="minorHAnsi" w:cstheme="minorHAnsi"/>
          <w:b/>
          <w:bCs/>
          <w:sz w:val="24"/>
          <w:szCs w:val="24"/>
          <w:lang w:val="pt-BR" w:eastAsia="pt-BR"/>
        </w:rPr>
      </w:pPr>
      <w:r w:rsidRPr="00995124">
        <w:rPr>
          <w:rFonts w:asciiTheme="minorHAnsi" w:eastAsia="Times New Roman" w:hAnsiTheme="minorHAnsi" w:cstheme="minorHAnsi"/>
          <w:b/>
          <w:bCs/>
          <w:sz w:val="24"/>
          <w:szCs w:val="24"/>
          <w:lang w:val="pt-BR" w:eastAsia="pt-BR"/>
        </w:rPr>
        <w:t>Seção III</w:t>
      </w:r>
    </w:p>
    <w:p w14:paraId="1C9720D4" w14:textId="20E5286F" w:rsidR="00CE6F0E" w:rsidRPr="00995124" w:rsidRDefault="004C7020" w:rsidP="00767FFC">
      <w:pPr>
        <w:widowControl/>
        <w:autoSpaceDE/>
        <w:autoSpaceDN/>
        <w:jc w:val="center"/>
        <w:rPr>
          <w:rFonts w:asciiTheme="minorHAnsi" w:eastAsia="Times New Roman" w:hAnsiTheme="minorHAnsi" w:cstheme="minorHAnsi"/>
          <w:b/>
          <w:bCs/>
          <w:sz w:val="24"/>
          <w:szCs w:val="24"/>
          <w:lang w:val="pt-BR" w:eastAsia="pt-BR"/>
        </w:rPr>
      </w:pPr>
      <w:r w:rsidRPr="00995124">
        <w:rPr>
          <w:rFonts w:asciiTheme="minorHAnsi" w:eastAsia="Times New Roman" w:hAnsiTheme="minorHAnsi" w:cstheme="minorHAnsi"/>
          <w:b/>
          <w:bCs/>
          <w:sz w:val="24"/>
          <w:szCs w:val="24"/>
          <w:lang w:val="pt-BR" w:eastAsia="pt-BR"/>
        </w:rPr>
        <w:t>Da Dependência</w:t>
      </w:r>
    </w:p>
    <w:p w14:paraId="6CD32ED1" w14:textId="552A72D2" w:rsidR="00CE6F0E" w:rsidRPr="00995124" w:rsidRDefault="00CE6F0E" w:rsidP="00767FFC">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48</w:t>
      </w:r>
      <w:r w:rsidR="00767FFC"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A progressão com dependência de disciplinas poderá ser prevista no projeto pedagógico do curso.</w:t>
      </w:r>
    </w:p>
    <w:p w14:paraId="7CB804E7" w14:textId="77777777" w:rsidR="00CE6F0E" w:rsidRPr="00995124" w:rsidRDefault="00CE6F0E" w:rsidP="00CE6F0E">
      <w:pPr>
        <w:widowControl/>
        <w:autoSpaceDE/>
        <w:autoSpaceDN/>
        <w:jc w:val="both"/>
        <w:rPr>
          <w:rFonts w:asciiTheme="minorHAnsi" w:eastAsia="Times New Roman" w:hAnsiTheme="minorHAnsi" w:cstheme="minorHAnsi"/>
          <w:sz w:val="24"/>
          <w:szCs w:val="24"/>
          <w:lang w:val="pt-BR" w:eastAsia="pt-BR"/>
        </w:rPr>
      </w:pPr>
    </w:p>
    <w:p w14:paraId="3AA11139" w14:textId="18DCEF0C" w:rsidR="00CE6F0E" w:rsidRPr="00995124" w:rsidRDefault="004C7020" w:rsidP="00767FFC">
      <w:pPr>
        <w:widowControl/>
        <w:autoSpaceDE/>
        <w:autoSpaceDN/>
        <w:jc w:val="center"/>
        <w:rPr>
          <w:rFonts w:asciiTheme="minorHAnsi" w:eastAsia="Times New Roman" w:hAnsiTheme="minorHAnsi" w:cstheme="minorHAnsi"/>
          <w:b/>
          <w:bCs/>
          <w:sz w:val="24"/>
          <w:szCs w:val="24"/>
          <w:lang w:val="pt-BR" w:eastAsia="pt-BR"/>
        </w:rPr>
      </w:pPr>
      <w:r w:rsidRPr="00995124">
        <w:rPr>
          <w:rFonts w:asciiTheme="minorHAnsi" w:eastAsia="Times New Roman" w:hAnsiTheme="minorHAnsi" w:cstheme="minorHAnsi"/>
          <w:b/>
          <w:bCs/>
          <w:sz w:val="24"/>
          <w:szCs w:val="24"/>
          <w:lang w:val="pt-BR" w:eastAsia="pt-BR"/>
        </w:rPr>
        <w:t>Seção IV</w:t>
      </w:r>
    </w:p>
    <w:p w14:paraId="501E828F" w14:textId="0145303E" w:rsidR="00CE6F0E" w:rsidRPr="00995124" w:rsidRDefault="004C7020" w:rsidP="00767FFC">
      <w:pPr>
        <w:widowControl/>
        <w:autoSpaceDE/>
        <w:autoSpaceDN/>
        <w:jc w:val="center"/>
        <w:rPr>
          <w:rFonts w:asciiTheme="minorHAnsi" w:eastAsia="Times New Roman" w:hAnsiTheme="minorHAnsi" w:cstheme="minorHAnsi"/>
          <w:b/>
          <w:bCs/>
          <w:sz w:val="24"/>
          <w:szCs w:val="24"/>
          <w:lang w:val="pt-BR" w:eastAsia="pt-BR"/>
        </w:rPr>
      </w:pPr>
      <w:r w:rsidRPr="00995124">
        <w:rPr>
          <w:rFonts w:asciiTheme="minorHAnsi" w:eastAsia="Times New Roman" w:hAnsiTheme="minorHAnsi" w:cstheme="minorHAnsi"/>
          <w:b/>
          <w:bCs/>
          <w:sz w:val="24"/>
          <w:szCs w:val="24"/>
          <w:lang w:val="pt-BR" w:eastAsia="pt-BR"/>
        </w:rPr>
        <w:t>Da Reavaliação</w:t>
      </w:r>
    </w:p>
    <w:p w14:paraId="3D839366" w14:textId="74DBC9B0" w:rsidR="00CE6F0E" w:rsidRPr="00995124" w:rsidRDefault="00CE6F0E" w:rsidP="002845C5">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49</w:t>
      </w:r>
      <w:r w:rsidR="00767FFC" w:rsidRPr="00995124">
        <w:rPr>
          <w:rFonts w:asciiTheme="minorHAnsi" w:eastAsia="Times New Roman" w:hAnsiTheme="minorHAnsi" w:cstheme="minorHAnsi"/>
          <w:sz w:val="24"/>
          <w:szCs w:val="24"/>
          <w:lang w:val="pt-BR" w:eastAsia="pt-BR"/>
        </w:rPr>
        <w:t xml:space="preserve">  </w:t>
      </w:r>
      <w:r w:rsidR="002845C5" w:rsidRPr="00995124">
        <w:rPr>
          <w:rFonts w:asciiTheme="minorHAnsi" w:eastAsia="Times New Roman" w:hAnsiTheme="minorHAnsi" w:cstheme="minorHAnsi"/>
          <w:sz w:val="24"/>
          <w:szCs w:val="24"/>
          <w:lang w:val="pt-BR" w:eastAsia="pt-BR"/>
        </w:rPr>
        <w:t>A/o</w:t>
      </w:r>
      <w:r w:rsidRPr="00995124">
        <w:rPr>
          <w:rFonts w:asciiTheme="minorHAnsi" w:eastAsia="Times New Roman" w:hAnsiTheme="minorHAnsi" w:cstheme="minorHAnsi"/>
          <w:sz w:val="24"/>
          <w:szCs w:val="24"/>
          <w:lang w:val="pt-BR" w:eastAsia="pt-BR"/>
        </w:rPr>
        <w:t xml:space="preserve"> </w:t>
      </w:r>
      <w:r w:rsidR="00BF1C60" w:rsidRPr="00995124">
        <w:rPr>
          <w:rFonts w:asciiTheme="minorHAnsi" w:eastAsia="Times New Roman" w:hAnsiTheme="minorHAnsi" w:cstheme="minorHAnsi"/>
          <w:sz w:val="24"/>
          <w:szCs w:val="24"/>
          <w:lang w:val="pt-BR" w:eastAsia="pt-BR"/>
        </w:rPr>
        <w:t>estudante</w:t>
      </w:r>
      <w:r w:rsidRPr="00995124">
        <w:rPr>
          <w:rFonts w:asciiTheme="minorHAnsi" w:eastAsia="Times New Roman" w:hAnsiTheme="minorHAnsi" w:cstheme="minorHAnsi"/>
          <w:sz w:val="24"/>
          <w:szCs w:val="24"/>
          <w:lang w:val="pt-BR" w:eastAsia="pt-BR"/>
        </w:rPr>
        <w:t xml:space="preserve"> terá direito a uma reavaliação em cada disciplina/área do conhecimento e será considerada a maior nota ou o melhor conceito obtido na etapa.</w:t>
      </w:r>
    </w:p>
    <w:p w14:paraId="7BBA75A9" w14:textId="7E3F9030" w:rsidR="00CE6F0E" w:rsidRPr="00995124" w:rsidRDefault="00CE6F0E" w:rsidP="002845C5">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Parágrafo único</w:t>
      </w:r>
      <w:r w:rsidR="000058A8"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Nas disciplinas em que o</w:t>
      </w:r>
      <w:r w:rsidR="002845C5"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 xml:space="preserve"> professor</w:t>
      </w:r>
      <w:r w:rsidR="002845C5"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 xml:space="preserve"> trabalhar com projetos, os critérios para a reavaliação estarão expressos no plano de ensino.</w:t>
      </w:r>
    </w:p>
    <w:p w14:paraId="3FB03432" w14:textId="77777777" w:rsidR="00CE6F0E" w:rsidRPr="00D16701" w:rsidRDefault="00CE6F0E" w:rsidP="00767FFC">
      <w:pPr>
        <w:widowControl/>
        <w:autoSpaceDE/>
        <w:autoSpaceDN/>
        <w:jc w:val="center"/>
        <w:rPr>
          <w:rFonts w:asciiTheme="minorHAnsi" w:hAnsiTheme="minorHAnsi" w:cstheme="minorHAnsi"/>
          <w:bCs/>
          <w:color w:val="8989B3"/>
          <w:w w:val="85"/>
          <w:sz w:val="24"/>
          <w:szCs w:val="24"/>
        </w:rPr>
      </w:pPr>
      <w:r w:rsidRPr="00D16701">
        <w:rPr>
          <w:rFonts w:asciiTheme="minorHAnsi" w:hAnsiTheme="minorHAnsi" w:cstheme="minorHAnsi"/>
          <w:bCs/>
          <w:color w:val="8989B3"/>
          <w:w w:val="85"/>
          <w:sz w:val="24"/>
          <w:szCs w:val="24"/>
        </w:rPr>
        <w:t>TITULO III</w:t>
      </w:r>
    </w:p>
    <w:p w14:paraId="65CF3E53" w14:textId="0B915242" w:rsidR="00CE6F0E" w:rsidRPr="00D16701" w:rsidRDefault="004C7020" w:rsidP="00767FFC">
      <w:pPr>
        <w:widowControl/>
        <w:autoSpaceDE/>
        <w:autoSpaceDN/>
        <w:jc w:val="center"/>
        <w:rPr>
          <w:rFonts w:asciiTheme="minorHAnsi" w:hAnsiTheme="minorHAnsi" w:cstheme="minorHAnsi"/>
          <w:bCs/>
          <w:color w:val="8989B3"/>
          <w:w w:val="85"/>
          <w:sz w:val="24"/>
          <w:szCs w:val="24"/>
        </w:rPr>
      </w:pPr>
      <w:r w:rsidRPr="00D16701">
        <w:rPr>
          <w:rFonts w:asciiTheme="minorHAnsi" w:hAnsiTheme="minorHAnsi" w:cstheme="minorHAnsi"/>
          <w:bCs/>
          <w:color w:val="8989B3"/>
          <w:w w:val="85"/>
          <w:sz w:val="24"/>
          <w:szCs w:val="24"/>
        </w:rPr>
        <w:t>DOS REGULAMENTOS ESPECÍFICOS</w:t>
      </w:r>
    </w:p>
    <w:p w14:paraId="5A96E006" w14:textId="77777777" w:rsidR="00CE6F0E" w:rsidRPr="00995124" w:rsidRDefault="00CE6F0E" w:rsidP="00CE6F0E">
      <w:pPr>
        <w:widowControl/>
        <w:autoSpaceDE/>
        <w:autoSpaceDN/>
        <w:jc w:val="both"/>
        <w:rPr>
          <w:rFonts w:asciiTheme="minorHAnsi" w:eastAsia="Times New Roman" w:hAnsiTheme="minorHAnsi" w:cstheme="minorHAnsi"/>
          <w:sz w:val="24"/>
          <w:szCs w:val="24"/>
          <w:lang w:val="pt-BR" w:eastAsia="pt-BR"/>
        </w:rPr>
      </w:pPr>
    </w:p>
    <w:p w14:paraId="691D3944" w14:textId="77777777" w:rsidR="00CE6F0E" w:rsidRPr="00995124" w:rsidRDefault="00CE6F0E" w:rsidP="000058A8">
      <w:pPr>
        <w:widowControl/>
        <w:autoSpaceDE/>
        <w:autoSpaceDN/>
        <w:jc w:val="center"/>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CAPÍTULO I</w:t>
      </w:r>
    </w:p>
    <w:p w14:paraId="7309DCCF" w14:textId="77777777" w:rsidR="004C7020" w:rsidRPr="00995124" w:rsidRDefault="00CE6F0E" w:rsidP="000058A8">
      <w:pPr>
        <w:widowControl/>
        <w:autoSpaceDE/>
        <w:autoSpaceDN/>
        <w:jc w:val="center"/>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 xml:space="preserve">DOS DIREITOS E DEVERES, DAS PROIBIÇÕES E </w:t>
      </w:r>
    </w:p>
    <w:p w14:paraId="212AE5E8" w14:textId="392F9F95" w:rsidR="00CE6F0E" w:rsidRPr="00995124" w:rsidRDefault="00CE6F0E" w:rsidP="000058A8">
      <w:pPr>
        <w:widowControl/>
        <w:autoSpaceDE/>
        <w:autoSpaceDN/>
        <w:jc w:val="center"/>
        <w:rPr>
          <w:rFonts w:asciiTheme="minorHAnsi" w:eastAsia="Times New Roman" w:hAnsiTheme="minorHAnsi" w:cstheme="minorHAnsi"/>
          <w:b/>
          <w:bCs/>
          <w:sz w:val="24"/>
          <w:szCs w:val="24"/>
          <w:lang w:val="pt-BR" w:eastAsia="pt-BR"/>
        </w:rPr>
      </w:pPr>
      <w:r w:rsidRPr="00995124">
        <w:rPr>
          <w:rFonts w:asciiTheme="minorHAnsi" w:eastAsia="Times New Roman" w:hAnsiTheme="minorHAnsi" w:cstheme="minorHAnsi"/>
          <w:sz w:val="24"/>
          <w:szCs w:val="24"/>
          <w:lang w:val="pt-BR" w:eastAsia="pt-BR"/>
        </w:rPr>
        <w:t>DAS PENALIDADES DO CORPO DISCENTE</w:t>
      </w:r>
    </w:p>
    <w:p w14:paraId="633A6DA6" w14:textId="77777777" w:rsidR="00EE3F06" w:rsidRPr="00995124" w:rsidRDefault="00EE3F06" w:rsidP="000834AD">
      <w:pPr>
        <w:widowControl/>
        <w:autoSpaceDE/>
        <w:autoSpaceDN/>
        <w:jc w:val="center"/>
        <w:rPr>
          <w:rFonts w:asciiTheme="minorHAnsi" w:eastAsia="Times New Roman" w:hAnsiTheme="minorHAnsi" w:cstheme="minorHAnsi"/>
          <w:b/>
          <w:bCs/>
          <w:sz w:val="24"/>
          <w:szCs w:val="24"/>
          <w:lang w:val="pt-BR" w:eastAsia="pt-BR"/>
        </w:rPr>
      </w:pPr>
    </w:p>
    <w:p w14:paraId="05C2C6F5" w14:textId="7CFF24F9" w:rsidR="00CE6F0E" w:rsidRPr="00995124" w:rsidRDefault="004C7020" w:rsidP="000834AD">
      <w:pPr>
        <w:widowControl/>
        <w:autoSpaceDE/>
        <w:autoSpaceDN/>
        <w:jc w:val="center"/>
        <w:rPr>
          <w:rFonts w:asciiTheme="minorHAnsi" w:eastAsia="Times New Roman" w:hAnsiTheme="minorHAnsi" w:cstheme="minorHAnsi"/>
          <w:b/>
          <w:bCs/>
          <w:sz w:val="24"/>
          <w:szCs w:val="24"/>
          <w:lang w:val="pt-BR" w:eastAsia="pt-BR"/>
        </w:rPr>
      </w:pPr>
      <w:r w:rsidRPr="00995124">
        <w:rPr>
          <w:rFonts w:asciiTheme="minorHAnsi" w:eastAsia="Times New Roman" w:hAnsiTheme="minorHAnsi" w:cstheme="minorHAnsi"/>
          <w:b/>
          <w:bCs/>
          <w:sz w:val="24"/>
          <w:szCs w:val="24"/>
          <w:lang w:val="pt-BR" w:eastAsia="pt-BR"/>
        </w:rPr>
        <w:t>Seção I</w:t>
      </w:r>
    </w:p>
    <w:p w14:paraId="1C575808" w14:textId="5DA9ECCC" w:rsidR="00CE6F0E" w:rsidRPr="00995124" w:rsidRDefault="004C7020" w:rsidP="000058A8">
      <w:pPr>
        <w:widowControl/>
        <w:autoSpaceDE/>
        <w:autoSpaceDN/>
        <w:jc w:val="center"/>
        <w:rPr>
          <w:rFonts w:asciiTheme="minorHAnsi" w:eastAsia="Times New Roman" w:hAnsiTheme="minorHAnsi" w:cstheme="minorHAnsi"/>
          <w:b/>
          <w:bCs/>
          <w:sz w:val="24"/>
          <w:szCs w:val="24"/>
          <w:lang w:val="pt-BR" w:eastAsia="pt-BR"/>
        </w:rPr>
      </w:pPr>
      <w:r w:rsidRPr="00995124">
        <w:rPr>
          <w:rFonts w:asciiTheme="minorHAnsi" w:eastAsia="Times New Roman" w:hAnsiTheme="minorHAnsi" w:cstheme="minorHAnsi"/>
          <w:b/>
          <w:bCs/>
          <w:sz w:val="24"/>
          <w:szCs w:val="24"/>
          <w:lang w:val="pt-BR" w:eastAsia="pt-BR"/>
        </w:rPr>
        <w:t>Dos direitos</w:t>
      </w:r>
    </w:p>
    <w:p w14:paraId="5DD8F921" w14:textId="42DF810A" w:rsidR="00CE6F0E" w:rsidRPr="00995124" w:rsidRDefault="00CE6F0E" w:rsidP="000058A8">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1º</w:t>
      </w:r>
      <w:r w:rsidR="000058A8"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 xml:space="preserve">Integram o corpo discente do </w:t>
      </w:r>
      <w:r w:rsidR="00C96D1E" w:rsidRPr="00995124">
        <w:rPr>
          <w:rFonts w:asciiTheme="minorHAnsi" w:eastAsia="Times New Roman" w:hAnsiTheme="minorHAnsi" w:cstheme="minorHAnsi"/>
          <w:sz w:val="24"/>
          <w:szCs w:val="24"/>
          <w:lang w:val="pt-BR" w:eastAsia="pt-BR"/>
        </w:rPr>
        <w:t>Câmpus</w:t>
      </w:r>
      <w:r w:rsidRPr="00995124">
        <w:rPr>
          <w:rFonts w:asciiTheme="minorHAnsi" w:eastAsia="Times New Roman" w:hAnsiTheme="minorHAnsi" w:cstheme="minorHAnsi"/>
          <w:i/>
          <w:iCs/>
          <w:sz w:val="24"/>
          <w:szCs w:val="24"/>
          <w:lang w:val="pt-BR" w:eastAsia="pt-BR"/>
        </w:rPr>
        <w:t xml:space="preserve"> </w:t>
      </w:r>
      <w:r w:rsidRPr="00995124">
        <w:rPr>
          <w:rFonts w:asciiTheme="minorHAnsi" w:eastAsia="Times New Roman" w:hAnsiTheme="minorHAnsi" w:cstheme="minorHAnsi"/>
          <w:sz w:val="24"/>
          <w:szCs w:val="24"/>
          <w:lang w:val="pt-BR" w:eastAsia="pt-BR"/>
        </w:rPr>
        <w:t>Pelotas do IFSul tod</w:t>
      </w:r>
      <w:r w:rsidR="003B01C7" w:rsidRPr="00995124">
        <w:rPr>
          <w:rFonts w:asciiTheme="minorHAnsi" w:eastAsia="Times New Roman" w:hAnsiTheme="minorHAnsi" w:cstheme="minorHAnsi"/>
          <w:sz w:val="24"/>
          <w:szCs w:val="24"/>
          <w:lang w:val="pt-BR" w:eastAsia="pt-BR"/>
        </w:rPr>
        <w:t>as/</w:t>
      </w:r>
      <w:r w:rsidRPr="00995124">
        <w:rPr>
          <w:rFonts w:asciiTheme="minorHAnsi" w:eastAsia="Times New Roman" w:hAnsiTheme="minorHAnsi" w:cstheme="minorHAnsi"/>
          <w:sz w:val="24"/>
          <w:szCs w:val="24"/>
          <w:lang w:val="pt-BR" w:eastAsia="pt-BR"/>
        </w:rPr>
        <w:t xml:space="preserve">os </w:t>
      </w:r>
      <w:r w:rsidR="003B01C7" w:rsidRPr="00995124">
        <w:rPr>
          <w:rFonts w:asciiTheme="minorHAnsi" w:eastAsia="Times New Roman" w:hAnsiTheme="minorHAnsi" w:cstheme="minorHAnsi"/>
          <w:sz w:val="24"/>
          <w:szCs w:val="24"/>
          <w:lang w:val="pt-BR" w:eastAsia="pt-BR"/>
        </w:rPr>
        <w:t>as/</w:t>
      </w:r>
      <w:r w:rsidRPr="00995124">
        <w:rPr>
          <w:rFonts w:asciiTheme="minorHAnsi" w:eastAsia="Times New Roman" w:hAnsiTheme="minorHAnsi" w:cstheme="minorHAnsi"/>
          <w:sz w:val="24"/>
          <w:szCs w:val="24"/>
          <w:lang w:val="pt-BR" w:eastAsia="pt-BR"/>
        </w:rPr>
        <w:t xml:space="preserve">os </w:t>
      </w:r>
      <w:r w:rsidR="00BF1C60" w:rsidRPr="00995124">
        <w:rPr>
          <w:rFonts w:asciiTheme="minorHAnsi" w:eastAsia="Times New Roman" w:hAnsiTheme="minorHAnsi" w:cstheme="minorHAnsi"/>
          <w:sz w:val="24"/>
          <w:szCs w:val="24"/>
          <w:lang w:val="pt-BR" w:eastAsia="pt-BR"/>
        </w:rPr>
        <w:t>estudante</w:t>
      </w:r>
      <w:r w:rsidRPr="00995124">
        <w:rPr>
          <w:rFonts w:asciiTheme="minorHAnsi" w:eastAsia="Times New Roman" w:hAnsiTheme="minorHAnsi" w:cstheme="minorHAnsi"/>
          <w:sz w:val="24"/>
          <w:szCs w:val="24"/>
          <w:lang w:val="pt-BR" w:eastAsia="pt-BR"/>
        </w:rPr>
        <w:t>s regularmente matriculad</w:t>
      </w:r>
      <w:r w:rsidR="003B01C7" w:rsidRPr="00995124">
        <w:rPr>
          <w:rFonts w:asciiTheme="minorHAnsi" w:eastAsia="Times New Roman" w:hAnsiTheme="minorHAnsi" w:cstheme="minorHAnsi"/>
          <w:sz w:val="24"/>
          <w:szCs w:val="24"/>
          <w:lang w:val="pt-BR" w:eastAsia="pt-BR"/>
        </w:rPr>
        <w:t>as/</w:t>
      </w:r>
      <w:r w:rsidRPr="00995124">
        <w:rPr>
          <w:rFonts w:asciiTheme="minorHAnsi" w:eastAsia="Times New Roman" w:hAnsiTheme="minorHAnsi" w:cstheme="minorHAnsi"/>
          <w:sz w:val="24"/>
          <w:szCs w:val="24"/>
          <w:lang w:val="pt-BR" w:eastAsia="pt-BR"/>
        </w:rPr>
        <w:t xml:space="preserve">os neste </w:t>
      </w:r>
      <w:r w:rsidR="00C96D1E" w:rsidRPr="00995124">
        <w:rPr>
          <w:rFonts w:asciiTheme="minorHAnsi" w:eastAsia="Times New Roman" w:hAnsiTheme="minorHAnsi" w:cstheme="minorHAnsi"/>
          <w:sz w:val="24"/>
          <w:szCs w:val="24"/>
          <w:lang w:val="pt-BR" w:eastAsia="pt-BR"/>
        </w:rPr>
        <w:t>câmpus</w:t>
      </w:r>
      <w:r w:rsidRPr="00995124">
        <w:rPr>
          <w:rFonts w:asciiTheme="minorHAnsi" w:eastAsia="Times New Roman" w:hAnsiTheme="minorHAnsi" w:cstheme="minorHAnsi"/>
          <w:sz w:val="24"/>
          <w:szCs w:val="24"/>
          <w:lang w:val="pt-BR" w:eastAsia="pt-BR"/>
        </w:rPr>
        <w:t>.</w:t>
      </w:r>
    </w:p>
    <w:p w14:paraId="3E992CC9" w14:textId="51B223BC" w:rsidR="00CE6F0E" w:rsidRPr="00995124" w:rsidRDefault="00CE6F0E" w:rsidP="003B01C7">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2º</w:t>
      </w:r>
      <w:r w:rsidR="00D216BB"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São direitos d</w:t>
      </w:r>
      <w:r w:rsidR="003B01C7"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 xml:space="preserve">o </w:t>
      </w:r>
      <w:r w:rsidR="00BF1C60" w:rsidRPr="00995124">
        <w:rPr>
          <w:rFonts w:asciiTheme="minorHAnsi" w:eastAsia="Times New Roman" w:hAnsiTheme="minorHAnsi" w:cstheme="minorHAnsi"/>
          <w:sz w:val="24"/>
          <w:szCs w:val="24"/>
          <w:lang w:val="pt-BR" w:eastAsia="pt-BR"/>
        </w:rPr>
        <w:t>estudante</w:t>
      </w:r>
      <w:r w:rsidRPr="00995124">
        <w:rPr>
          <w:rFonts w:asciiTheme="minorHAnsi" w:eastAsia="Times New Roman" w:hAnsiTheme="minorHAnsi" w:cstheme="minorHAnsi"/>
          <w:sz w:val="24"/>
          <w:szCs w:val="24"/>
          <w:lang w:val="pt-BR" w:eastAsia="pt-BR"/>
        </w:rPr>
        <w:t>:</w:t>
      </w:r>
    </w:p>
    <w:p w14:paraId="1557FBE8" w14:textId="55B9F793" w:rsidR="00CE6F0E" w:rsidRPr="00995124" w:rsidRDefault="009139C4" w:rsidP="003B01C7">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 xml:space="preserve">I - </w:t>
      </w:r>
      <w:r w:rsidR="00CE6F0E" w:rsidRPr="00995124">
        <w:rPr>
          <w:rFonts w:asciiTheme="minorHAnsi" w:eastAsia="Times New Roman" w:hAnsiTheme="minorHAnsi" w:cstheme="minorHAnsi"/>
          <w:sz w:val="24"/>
          <w:szCs w:val="24"/>
          <w:lang w:val="pt-BR" w:eastAsia="pt-BR"/>
        </w:rPr>
        <w:t>obter ensino atualizado e de boa qualidade e, quando autorizad</w:t>
      </w:r>
      <w:r w:rsidR="003B01C7" w:rsidRPr="00995124">
        <w:rPr>
          <w:rFonts w:asciiTheme="minorHAnsi" w:eastAsia="Times New Roman" w:hAnsiTheme="minorHAnsi" w:cstheme="minorHAnsi"/>
          <w:sz w:val="24"/>
          <w:szCs w:val="24"/>
          <w:lang w:val="pt-BR" w:eastAsia="pt-BR"/>
        </w:rPr>
        <w:t>a/</w:t>
      </w:r>
      <w:r w:rsidR="00CE6F0E" w:rsidRPr="00995124">
        <w:rPr>
          <w:rFonts w:asciiTheme="minorHAnsi" w:eastAsia="Times New Roman" w:hAnsiTheme="minorHAnsi" w:cstheme="minorHAnsi"/>
          <w:sz w:val="24"/>
          <w:szCs w:val="24"/>
          <w:lang w:val="pt-BR" w:eastAsia="pt-BR"/>
        </w:rPr>
        <w:t>o, acessar as dependências e os recursos tecnológicos e didático-pedagógicos disponíveis no Instituto Federal Sul-rio-grandense</w:t>
      </w:r>
      <w:r w:rsidRPr="00995124">
        <w:rPr>
          <w:rFonts w:asciiTheme="minorHAnsi" w:eastAsia="Times New Roman" w:hAnsiTheme="minorHAnsi" w:cstheme="minorHAnsi"/>
          <w:sz w:val="24"/>
          <w:szCs w:val="24"/>
          <w:lang w:val="pt-BR" w:eastAsia="pt-BR"/>
        </w:rPr>
        <w:t>;</w:t>
      </w:r>
    </w:p>
    <w:p w14:paraId="6B67A16F" w14:textId="06949471" w:rsidR="00CE6F0E" w:rsidRPr="00995124" w:rsidRDefault="009139C4" w:rsidP="003B01C7">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 xml:space="preserve">II - </w:t>
      </w:r>
      <w:r w:rsidR="00CE6F0E" w:rsidRPr="00995124">
        <w:rPr>
          <w:rFonts w:asciiTheme="minorHAnsi" w:eastAsia="Times New Roman" w:hAnsiTheme="minorHAnsi" w:cstheme="minorHAnsi"/>
          <w:sz w:val="24"/>
          <w:szCs w:val="24"/>
          <w:lang w:val="pt-BR" w:eastAsia="pt-BR"/>
        </w:rPr>
        <w:t xml:space="preserve">ter acesso às informações referentes às atividades desenvolvidas no Instituto Federal Sul-rio-grandense, aos procedimentos adotados, às normas e aos regulamentos vigentes e às modalidades de assistência oferecidas </w:t>
      </w:r>
      <w:r w:rsidR="003B01C7" w:rsidRPr="00995124">
        <w:rPr>
          <w:rFonts w:asciiTheme="minorHAnsi" w:eastAsia="Times New Roman" w:hAnsiTheme="minorHAnsi" w:cstheme="minorHAnsi"/>
          <w:sz w:val="24"/>
          <w:szCs w:val="24"/>
          <w:lang w:val="pt-BR" w:eastAsia="pt-BR"/>
        </w:rPr>
        <w:t>às/</w:t>
      </w:r>
      <w:r w:rsidR="00CE6F0E" w:rsidRPr="00995124">
        <w:rPr>
          <w:rFonts w:asciiTheme="minorHAnsi" w:eastAsia="Times New Roman" w:hAnsiTheme="minorHAnsi" w:cstheme="minorHAnsi"/>
          <w:sz w:val="24"/>
          <w:szCs w:val="24"/>
          <w:lang w:val="pt-BR" w:eastAsia="pt-BR"/>
        </w:rPr>
        <w:t xml:space="preserve">aos </w:t>
      </w:r>
      <w:r w:rsidR="00BF1C60" w:rsidRPr="00995124">
        <w:rPr>
          <w:rFonts w:asciiTheme="minorHAnsi" w:eastAsia="Times New Roman" w:hAnsiTheme="minorHAnsi" w:cstheme="minorHAnsi"/>
          <w:sz w:val="24"/>
          <w:szCs w:val="24"/>
          <w:lang w:val="pt-BR" w:eastAsia="pt-BR"/>
        </w:rPr>
        <w:t>estudante</w:t>
      </w:r>
      <w:r w:rsidR="00CE6F0E" w:rsidRPr="00995124">
        <w:rPr>
          <w:rFonts w:asciiTheme="minorHAnsi" w:eastAsia="Times New Roman" w:hAnsiTheme="minorHAnsi" w:cstheme="minorHAnsi"/>
          <w:sz w:val="24"/>
          <w:szCs w:val="24"/>
          <w:lang w:val="pt-BR" w:eastAsia="pt-BR"/>
        </w:rPr>
        <w:t>s</w:t>
      </w:r>
      <w:r w:rsidRPr="00995124">
        <w:rPr>
          <w:rFonts w:asciiTheme="minorHAnsi" w:eastAsia="Times New Roman" w:hAnsiTheme="minorHAnsi" w:cstheme="minorHAnsi"/>
          <w:sz w:val="24"/>
          <w:szCs w:val="24"/>
          <w:lang w:val="pt-BR" w:eastAsia="pt-BR"/>
        </w:rPr>
        <w:t>;</w:t>
      </w:r>
    </w:p>
    <w:p w14:paraId="01A91B56" w14:textId="721373F0" w:rsidR="00CE6F0E" w:rsidRPr="00995124" w:rsidRDefault="009139C4" w:rsidP="003B01C7">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 xml:space="preserve">III - </w:t>
      </w:r>
      <w:r w:rsidR="00CE6F0E" w:rsidRPr="00995124">
        <w:rPr>
          <w:rFonts w:asciiTheme="minorHAnsi" w:eastAsia="Times New Roman" w:hAnsiTheme="minorHAnsi" w:cstheme="minorHAnsi"/>
          <w:sz w:val="24"/>
          <w:szCs w:val="24"/>
          <w:lang w:val="pt-BR" w:eastAsia="pt-BR"/>
        </w:rPr>
        <w:t>receber tratamento em igualdade de condições pelos demais colegas,</w:t>
      </w:r>
      <w:r w:rsidR="000058A8" w:rsidRPr="00995124">
        <w:rPr>
          <w:rFonts w:asciiTheme="minorHAnsi" w:eastAsia="Times New Roman" w:hAnsiTheme="minorHAnsi" w:cstheme="minorHAnsi"/>
          <w:sz w:val="24"/>
          <w:szCs w:val="24"/>
          <w:lang w:val="pt-BR" w:eastAsia="pt-BR"/>
        </w:rPr>
        <w:t xml:space="preserve"> </w:t>
      </w:r>
      <w:r w:rsidR="00CE6F0E" w:rsidRPr="00995124">
        <w:rPr>
          <w:rFonts w:asciiTheme="minorHAnsi" w:eastAsia="Times New Roman" w:hAnsiTheme="minorHAnsi" w:cstheme="minorHAnsi"/>
          <w:sz w:val="24"/>
          <w:szCs w:val="24"/>
          <w:lang w:val="pt-BR" w:eastAsia="pt-BR"/>
        </w:rPr>
        <w:t>professor</w:t>
      </w:r>
      <w:r w:rsidR="003B01C7" w:rsidRPr="00995124">
        <w:rPr>
          <w:rFonts w:asciiTheme="minorHAnsi" w:eastAsia="Times New Roman" w:hAnsiTheme="minorHAnsi" w:cstheme="minorHAnsi"/>
          <w:sz w:val="24"/>
          <w:szCs w:val="24"/>
          <w:lang w:val="pt-BR" w:eastAsia="pt-BR"/>
        </w:rPr>
        <w:t>as/</w:t>
      </w:r>
      <w:r w:rsidR="00CE6F0E" w:rsidRPr="00995124">
        <w:rPr>
          <w:rFonts w:asciiTheme="minorHAnsi" w:eastAsia="Times New Roman" w:hAnsiTheme="minorHAnsi" w:cstheme="minorHAnsi"/>
          <w:sz w:val="24"/>
          <w:szCs w:val="24"/>
          <w:lang w:val="pt-BR" w:eastAsia="pt-BR"/>
        </w:rPr>
        <w:t>es e servido</w:t>
      </w:r>
      <w:r w:rsidR="003B01C7" w:rsidRPr="00995124">
        <w:rPr>
          <w:rFonts w:asciiTheme="minorHAnsi" w:eastAsia="Times New Roman" w:hAnsiTheme="minorHAnsi" w:cstheme="minorHAnsi"/>
          <w:sz w:val="24"/>
          <w:szCs w:val="24"/>
          <w:lang w:val="pt-BR" w:eastAsia="pt-BR"/>
        </w:rPr>
        <w:t>ras/</w:t>
      </w:r>
      <w:r w:rsidR="00CE6F0E" w:rsidRPr="00995124">
        <w:rPr>
          <w:rFonts w:asciiTheme="minorHAnsi" w:eastAsia="Times New Roman" w:hAnsiTheme="minorHAnsi" w:cstheme="minorHAnsi"/>
          <w:sz w:val="24"/>
          <w:szCs w:val="24"/>
          <w:lang w:val="pt-BR" w:eastAsia="pt-BR"/>
        </w:rPr>
        <w:t>es técnico-administrativos, sem discriminação de qualquer espécie</w:t>
      </w:r>
      <w:r w:rsidRPr="00995124">
        <w:rPr>
          <w:rFonts w:asciiTheme="minorHAnsi" w:eastAsia="Times New Roman" w:hAnsiTheme="minorHAnsi" w:cstheme="minorHAnsi"/>
          <w:sz w:val="24"/>
          <w:szCs w:val="24"/>
          <w:lang w:val="pt-BR" w:eastAsia="pt-BR"/>
        </w:rPr>
        <w:t>;</w:t>
      </w:r>
    </w:p>
    <w:p w14:paraId="4F8A5708" w14:textId="3F3E1CD9" w:rsidR="00CE6F0E" w:rsidRPr="00995124" w:rsidRDefault="009139C4" w:rsidP="003B01C7">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 xml:space="preserve">IV - </w:t>
      </w:r>
      <w:r w:rsidR="00CE6F0E" w:rsidRPr="00995124">
        <w:rPr>
          <w:rFonts w:asciiTheme="minorHAnsi" w:eastAsia="Times New Roman" w:hAnsiTheme="minorHAnsi" w:cstheme="minorHAnsi"/>
          <w:sz w:val="24"/>
          <w:szCs w:val="24"/>
          <w:lang w:val="pt-BR" w:eastAsia="pt-BR"/>
        </w:rPr>
        <w:t xml:space="preserve">participar de atividades programadas pela </w:t>
      </w:r>
      <w:r w:rsidR="003B01C7" w:rsidRPr="00995124">
        <w:rPr>
          <w:rFonts w:asciiTheme="minorHAnsi" w:eastAsia="Times New Roman" w:hAnsiTheme="minorHAnsi" w:cstheme="minorHAnsi"/>
          <w:sz w:val="24"/>
          <w:szCs w:val="24"/>
          <w:lang w:val="pt-BR" w:eastAsia="pt-BR"/>
        </w:rPr>
        <w:t>I</w:t>
      </w:r>
      <w:r w:rsidR="00CE6F0E" w:rsidRPr="00995124">
        <w:rPr>
          <w:rFonts w:asciiTheme="minorHAnsi" w:eastAsia="Times New Roman" w:hAnsiTheme="minorHAnsi" w:cstheme="minorHAnsi"/>
          <w:sz w:val="24"/>
          <w:szCs w:val="24"/>
          <w:lang w:val="pt-BR" w:eastAsia="pt-BR"/>
        </w:rPr>
        <w:t>nstituição ou pelo órgão representativo d</w:t>
      </w:r>
      <w:r w:rsidR="003B01C7" w:rsidRPr="00995124">
        <w:rPr>
          <w:rFonts w:asciiTheme="minorHAnsi" w:eastAsia="Times New Roman" w:hAnsiTheme="minorHAnsi" w:cstheme="minorHAnsi"/>
          <w:sz w:val="24"/>
          <w:szCs w:val="24"/>
          <w:lang w:val="pt-BR" w:eastAsia="pt-BR"/>
        </w:rPr>
        <w:t>as/</w:t>
      </w:r>
      <w:r w:rsidR="00CE6F0E" w:rsidRPr="00995124">
        <w:rPr>
          <w:rFonts w:asciiTheme="minorHAnsi" w:eastAsia="Times New Roman" w:hAnsiTheme="minorHAnsi" w:cstheme="minorHAnsi"/>
          <w:sz w:val="24"/>
          <w:szCs w:val="24"/>
          <w:lang w:val="pt-BR" w:eastAsia="pt-BR"/>
        </w:rPr>
        <w:t>os estudantes, desde que obedeça aos critérios estabelecidos por esta;</w:t>
      </w:r>
    </w:p>
    <w:p w14:paraId="0939AEDE" w14:textId="41E3E8A9" w:rsidR="00CE6F0E" w:rsidRPr="00995124" w:rsidRDefault="009139C4" w:rsidP="003B01C7">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 xml:space="preserve">V - </w:t>
      </w:r>
      <w:r w:rsidR="00CE6F0E" w:rsidRPr="00995124">
        <w:rPr>
          <w:rFonts w:asciiTheme="minorHAnsi" w:eastAsia="Times New Roman" w:hAnsiTheme="minorHAnsi" w:cstheme="minorHAnsi"/>
          <w:sz w:val="24"/>
          <w:szCs w:val="24"/>
          <w:lang w:val="pt-BR" w:eastAsia="pt-BR"/>
        </w:rPr>
        <w:t>propor sugestões que favoreçam um ambiente agradável e adequado à sua educação integral;</w:t>
      </w:r>
    </w:p>
    <w:p w14:paraId="04F63B3E" w14:textId="79828FE0" w:rsidR="00CE6F0E" w:rsidRPr="00995124" w:rsidRDefault="009139C4" w:rsidP="003B01C7">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 xml:space="preserve">VI - </w:t>
      </w:r>
      <w:r w:rsidR="00CE6F0E" w:rsidRPr="00995124">
        <w:rPr>
          <w:rFonts w:asciiTheme="minorHAnsi" w:eastAsia="Times New Roman" w:hAnsiTheme="minorHAnsi" w:cstheme="minorHAnsi"/>
          <w:sz w:val="24"/>
          <w:szCs w:val="24"/>
          <w:lang w:val="pt-BR" w:eastAsia="pt-BR"/>
        </w:rPr>
        <w:t>usufruir dos serviços do gabinete médico, odontológico e de enfermagem, em horários de atendimento estabelecidos pela Instituição;</w:t>
      </w:r>
    </w:p>
    <w:p w14:paraId="754B5CA9" w14:textId="38B412E3" w:rsidR="00CE6F0E" w:rsidRPr="00995124" w:rsidRDefault="009139C4" w:rsidP="003B01C7">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 xml:space="preserve">VII - </w:t>
      </w:r>
      <w:r w:rsidR="00CE6F0E" w:rsidRPr="00995124">
        <w:rPr>
          <w:rFonts w:asciiTheme="minorHAnsi" w:eastAsia="Times New Roman" w:hAnsiTheme="minorHAnsi" w:cstheme="minorHAnsi"/>
          <w:sz w:val="24"/>
          <w:szCs w:val="24"/>
          <w:lang w:val="pt-BR" w:eastAsia="pt-BR"/>
        </w:rPr>
        <w:t xml:space="preserve">pleitear os programas de benefícios, junto à </w:t>
      </w:r>
      <w:commentRangeStart w:id="31"/>
      <w:r w:rsidR="00CE6F0E" w:rsidRPr="00995124">
        <w:rPr>
          <w:rFonts w:asciiTheme="minorHAnsi" w:eastAsia="Times New Roman" w:hAnsiTheme="minorHAnsi" w:cstheme="minorHAnsi"/>
          <w:sz w:val="24"/>
          <w:szCs w:val="24"/>
          <w:shd w:val="clear" w:color="auto" w:fill="FFFF00"/>
          <w:lang w:val="pt-BR" w:eastAsia="pt-BR"/>
        </w:rPr>
        <w:t>Coordenação de Apoio à Comunidade Estudantil</w:t>
      </w:r>
      <w:r w:rsidR="00CE6F0E" w:rsidRPr="00995124">
        <w:rPr>
          <w:rFonts w:asciiTheme="minorHAnsi" w:eastAsia="Times New Roman" w:hAnsiTheme="minorHAnsi" w:cstheme="minorHAnsi"/>
          <w:sz w:val="24"/>
          <w:szCs w:val="24"/>
          <w:lang w:val="pt-BR" w:eastAsia="pt-BR"/>
        </w:rPr>
        <w:t xml:space="preserve"> (</w:t>
      </w:r>
      <w:r w:rsidR="00CE6F0E" w:rsidRPr="00995124">
        <w:rPr>
          <w:rFonts w:asciiTheme="minorHAnsi" w:eastAsia="Times New Roman" w:hAnsiTheme="minorHAnsi" w:cstheme="minorHAnsi"/>
          <w:sz w:val="24"/>
          <w:szCs w:val="24"/>
          <w:shd w:val="clear" w:color="auto" w:fill="FFFF00"/>
          <w:lang w:val="pt-BR" w:eastAsia="pt-BR"/>
        </w:rPr>
        <w:t>COACE</w:t>
      </w:r>
      <w:commentRangeEnd w:id="31"/>
      <w:r w:rsidR="00CB6D27" w:rsidRPr="00995124">
        <w:rPr>
          <w:rStyle w:val="Refdecomentrio"/>
          <w:rFonts w:asciiTheme="minorHAnsi" w:hAnsiTheme="minorHAnsi" w:cstheme="minorHAnsi"/>
          <w:sz w:val="24"/>
          <w:szCs w:val="24"/>
        </w:rPr>
        <w:commentReference w:id="31"/>
      </w:r>
      <w:r w:rsidR="00CE6F0E" w:rsidRPr="00995124">
        <w:rPr>
          <w:rFonts w:asciiTheme="minorHAnsi" w:eastAsia="Times New Roman" w:hAnsiTheme="minorHAnsi" w:cstheme="minorHAnsi"/>
          <w:sz w:val="24"/>
          <w:szCs w:val="24"/>
          <w:lang w:val="pt-BR" w:eastAsia="pt-BR"/>
        </w:rPr>
        <w:t>), obedecendo aos critérios e prazos estabelecidos;</w:t>
      </w:r>
    </w:p>
    <w:p w14:paraId="672EC6DD" w14:textId="7428B7D6" w:rsidR="00CE6F0E" w:rsidRPr="00995124" w:rsidRDefault="009139C4" w:rsidP="003B01C7">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 xml:space="preserve">VIII - </w:t>
      </w:r>
      <w:r w:rsidR="00CE6F0E" w:rsidRPr="00995124">
        <w:rPr>
          <w:rFonts w:asciiTheme="minorHAnsi" w:eastAsia="Times New Roman" w:hAnsiTheme="minorHAnsi" w:cstheme="minorHAnsi"/>
          <w:sz w:val="24"/>
          <w:szCs w:val="24"/>
          <w:lang w:val="pt-BR" w:eastAsia="pt-BR"/>
        </w:rPr>
        <w:t>usufruir dos atendimentos pedagógicos, psicológicos e assistenciais, respeitando os critérios e possibilidades da instituição;</w:t>
      </w:r>
    </w:p>
    <w:p w14:paraId="088FF5B7" w14:textId="49FA241A" w:rsidR="00CE6F0E" w:rsidRPr="00995124" w:rsidRDefault="009139C4" w:rsidP="003B01C7">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 xml:space="preserve">IX - </w:t>
      </w:r>
      <w:r w:rsidR="00CE6F0E" w:rsidRPr="00995124">
        <w:rPr>
          <w:rFonts w:asciiTheme="minorHAnsi" w:eastAsia="Times New Roman" w:hAnsiTheme="minorHAnsi" w:cstheme="minorHAnsi"/>
          <w:sz w:val="24"/>
          <w:szCs w:val="24"/>
          <w:lang w:val="pt-BR" w:eastAsia="pt-BR"/>
        </w:rPr>
        <w:t>sanar suas dificuldades de aprendizagem, preferencialmente com o</w:t>
      </w:r>
      <w:r w:rsidR="009B2DD6" w:rsidRPr="00995124">
        <w:rPr>
          <w:rFonts w:asciiTheme="minorHAnsi" w:eastAsia="Times New Roman" w:hAnsiTheme="minorHAnsi" w:cstheme="minorHAnsi"/>
          <w:sz w:val="24"/>
          <w:szCs w:val="24"/>
          <w:lang w:val="pt-BR" w:eastAsia="pt-BR"/>
        </w:rPr>
        <w:t>/a</w:t>
      </w:r>
      <w:r w:rsidR="00CE6F0E" w:rsidRPr="00995124">
        <w:rPr>
          <w:rFonts w:asciiTheme="minorHAnsi" w:eastAsia="Times New Roman" w:hAnsiTheme="minorHAnsi" w:cstheme="minorHAnsi"/>
          <w:sz w:val="24"/>
          <w:szCs w:val="24"/>
          <w:lang w:val="pt-BR" w:eastAsia="pt-BR"/>
        </w:rPr>
        <w:t xml:space="preserve"> professor</w:t>
      </w:r>
      <w:r w:rsidR="009B2DD6" w:rsidRPr="00995124">
        <w:rPr>
          <w:rFonts w:asciiTheme="minorHAnsi" w:eastAsia="Times New Roman" w:hAnsiTheme="minorHAnsi" w:cstheme="minorHAnsi"/>
          <w:sz w:val="24"/>
          <w:szCs w:val="24"/>
          <w:lang w:val="pt-BR" w:eastAsia="pt-BR"/>
        </w:rPr>
        <w:t>/a</w:t>
      </w:r>
      <w:r w:rsidR="00CE6F0E" w:rsidRPr="00995124">
        <w:rPr>
          <w:rFonts w:asciiTheme="minorHAnsi" w:eastAsia="Times New Roman" w:hAnsiTheme="minorHAnsi" w:cstheme="minorHAnsi"/>
          <w:sz w:val="24"/>
          <w:szCs w:val="24"/>
          <w:lang w:val="pt-BR" w:eastAsia="pt-BR"/>
        </w:rPr>
        <w:t xml:space="preserve"> da respectiva disciplina em que registrar baixo aproveitamento e/ou apresentar dúvidas, quando estas não forem decorrentes de desinteresse e infrequência não justificada</w:t>
      </w:r>
      <w:r w:rsidRPr="00995124">
        <w:rPr>
          <w:rFonts w:asciiTheme="minorHAnsi" w:eastAsia="Times New Roman" w:hAnsiTheme="minorHAnsi" w:cstheme="minorHAnsi"/>
          <w:sz w:val="24"/>
          <w:szCs w:val="24"/>
          <w:lang w:val="pt-BR" w:eastAsia="pt-BR"/>
        </w:rPr>
        <w:t>;</w:t>
      </w:r>
    </w:p>
    <w:p w14:paraId="15D21066" w14:textId="1262A3CD" w:rsidR="00CE6F0E" w:rsidRPr="00995124" w:rsidRDefault="009139C4" w:rsidP="003B01C7">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 xml:space="preserve">X - </w:t>
      </w:r>
      <w:r w:rsidR="00CE6F0E" w:rsidRPr="00995124">
        <w:rPr>
          <w:rFonts w:asciiTheme="minorHAnsi" w:eastAsia="Times New Roman" w:hAnsiTheme="minorHAnsi" w:cstheme="minorHAnsi"/>
          <w:sz w:val="24"/>
          <w:szCs w:val="24"/>
          <w:lang w:val="pt-BR" w:eastAsia="pt-BR"/>
        </w:rPr>
        <w:t xml:space="preserve">solicitar troca de turno, desde que atendidas as disposições contidas na Organização Didática do Instituto Federal Sul-rio-grandense. Para menores de 18 </w:t>
      </w:r>
      <w:r w:rsidR="009B2DD6" w:rsidRPr="00995124">
        <w:rPr>
          <w:rFonts w:asciiTheme="minorHAnsi" w:eastAsia="Times New Roman" w:hAnsiTheme="minorHAnsi" w:cstheme="minorHAnsi"/>
          <w:sz w:val="24"/>
          <w:szCs w:val="24"/>
          <w:lang w:val="pt-BR" w:eastAsia="pt-BR"/>
        </w:rPr>
        <w:t xml:space="preserve">(dezoito) </w:t>
      </w:r>
      <w:r w:rsidR="00CE6F0E" w:rsidRPr="00995124">
        <w:rPr>
          <w:rFonts w:asciiTheme="minorHAnsi" w:eastAsia="Times New Roman" w:hAnsiTheme="minorHAnsi" w:cstheme="minorHAnsi"/>
          <w:sz w:val="24"/>
          <w:szCs w:val="24"/>
          <w:lang w:val="pt-BR" w:eastAsia="pt-BR"/>
        </w:rPr>
        <w:t>anos de idade, será exigida a assinatura do responsável ou representante legal;</w:t>
      </w:r>
    </w:p>
    <w:p w14:paraId="36CBE542" w14:textId="6A8E4C87" w:rsidR="00CE6F0E" w:rsidRPr="00995124" w:rsidRDefault="009139C4" w:rsidP="003B01C7">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 xml:space="preserve">XI - </w:t>
      </w:r>
      <w:r w:rsidR="00CE6F0E" w:rsidRPr="00995124">
        <w:rPr>
          <w:rFonts w:asciiTheme="minorHAnsi" w:eastAsia="Times New Roman" w:hAnsiTheme="minorHAnsi" w:cstheme="minorHAnsi"/>
          <w:sz w:val="24"/>
          <w:szCs w:val="24"/>
          <w:lang w:val="pt-BR" w:eastAsia="pt-BR"/>
        </w:rPr>
        <w:t xml:space="preserve">solicitar trancamento de matrícula nos casos devidamente comprovados e previstos </w:t>
      </w:r>
      <w:r w:rsidR="00CE6F0E" w:rsidRPr="00995124">
        <w:rPr>
          <w:rFonts w:asciiTheme="minorHAnsi" w:eastAsia="Times New Roman" w:hAnsiTheme="minorHAnsi" w:cstheme="minorHAnsi"/>
          <w:sz w:val="24"/>
          <w:szCs w:val="24"/>
          <w:shd w:val="clear" w:color="auto" w:fill="FFFF00"/>
          <w:lang w:val="pt-BR" w:eastAsia="pt-BR"/>
        </w:rPr>
        <w:t>n</w:t>
      </w:r>
      <w:r w:rsidR="00A05417" w:rsidRPr="00995124">
        <w:rPr>
          <w:rFonts w:asciiTheme="minorHAnsi" w:eastAsia="Times New Roman" w:hAnsiTheme="minorHAnsi" w:cstheme="minorHAnsi"/>
          <w:sz w:val="24"/>
          <w:szCs w:val="24"/>
          <w:shd w:val="clear" w:color="auto" w:fill="FFFF00"/>
          <w:lang w:val="pt-BR" w:eastAsia="pt-BR"/>
        </w:rPr>
        <w:t>est</w:t>
      </w:r>
      <w:r w:rsidR="00CE6F0E" w:rsidRPr="00995124">
        <w:rPr>
          <w:rFonts w:asciiTheme="minorHAnsi" w:eastAsia="Times New Roman" w:hAnsiTheme="minorHAnsi" w:cstheme="minorHAnsi"/>
          <w:sz w:val="24"/>
          <w:szCs w:val="24"/>
          <w:shd w:val="clear" w:color="auto" w:fill="FFFF00"/>
          <w:lang w:val="pt-BR" w:eastAsia="pt-BR"/>
        </w:rPr>
        <w:t xml:space="preserve">a </w:t>
      </w:r>
      <w:r w:rsidR="00CE6F0E" w:rsidRPr="00995124">
        <w:rPr>
          <w:rFonts w:asciiTheme="minorHAnsi" w:eastAsia="Times New Roman" w:hAnsiTheme="minorHAnsi" w:cstheme="minorHAnsi"/>
          <w:sz w:val="24"/>
          <w:szCs w:val="24"/>
          <w:lang w:val="pt-BR" w:eastAsia="pt-BR"/>
        </w:rPr>
        <w:t>Organização Didática. Para menores de 18</w:t>
      </w:r>
      <w:r w:rsidR="009B2DD6" w:rsidRPr="00995124">
        <w:rPr>
          <w:rFonts w:asciiTheme="minorHAnsi" w:eastAsia="Times New Roman" w:hAnsiTheme="minorHAnsi" w:cstheme="minorHAnsi"/>
          <w:sz w:val="24"/>
          <w:szCs w:val="24"/>
          <w:lang w:val="pt-BR" w:eastAsia="pt-BR"/>
        </w:rPr>
        <w:t xml:space="preserve"> (dezoito)</w:t>
      </w:r>
      <w:r w:rsidR="00CE6F0E" w:rsidRPr="00995124">
        <w:rPr>
          <w:rFonts w:asciiTheme="minorHAnsi" w:eastAsia="Times New Roman" w:hAnsiTheme="minorHAnsi" w:cstheme="minorHAnsi"/>
          <w:sz w:val="24"/>
          <w:szCs w:val="24"/>
          <w:lang w:val="pt-BR" w:eastAsia="pt-BR"/>
        </w:rPr>
        <w:t xml:space="preserve"> anos de idade, será exigida a assinatura do responsável ou representante legal;</w:t>
      </w:r>
    </w:p>
    <w:p w14:paraId="3A150B93" w14:textId="63C4089F" w:rsidR="00CE6F0E" w:rsidRPr="00995124" w:rsidRDefault="009139C4" w:rsidP="003B01C7">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XII -</w:t>
      </w:r>
      <w:r w:rsidR="00CE6F0E" w:rsidRPr="00995124">
        <w:rPr>
          <w:rFonts w:asciiTheme="minorHAnsi" w:eastAsia="Times New Roman" w:hAnsiTheme="minorHAnsi" w:cstheme="minorHAnsi"/>
          <w:sz w:val="24"/>
          <w:szCs w:val="24"/>
          <w:lang w:val="pt-BR" w:eastAsia="pt-BR"/>
        </w:rPr>
        <w:t xml:space="preserve"> realizar avaliação de segunda chamada, mediante requerimento, nos casos regulamentados em </w:t>
      </w:r>
      <w:commentRangeStart w:id="32"/>
      <w:r w:rsidR="00CE6F0E" w:rsidRPr="00995124">
        <w:rPr>
          <w:rFonts w:asciiTheme="minorHAnsi" w:eastAsia="Times New Roman" w:hAnsiTheme="minorHAnsi" w:cstheme="minorHAnsi"/>
          <w:sz w:val="24"/>
          <w:szCs w:val="24"/>
          <w:shd w:val="clear" w:color="auto" w:fill="FFFF00"/>
          <w:lang w:val="pt-BR" w:eastAsia="pt-BR"/>
        </w:rPr>
        <w:t>lei</w:t>
      </w:r>
      <w:commentRangeEnd w:id="32"/>
      <w:r w:rsidR="003D481A" w:rsidRPr="00995124">
        <w:rPr>
          <w:rStyle w:val="Refdecomentrio"/>
          <w:rFonts w:asciiTheme="minorHAnsi" w:hAnsiTheme="minorHAnsi" w:cstheme="minorHAnsi"/>
          <w:sz w:val="24"/>
          <w:szCs w:val="24"/>
        </w:rPr>
        <w:commentReference w:id="32"/>
      </w:r>
      <w:r w:rsidR="00CE6F0E" w:rsidRPr="00995124">
        <w:rPr>
          <w:rFonts w:asciiTheme="minorHAnsi" w:eastAsia="Times New Roman" w:hAnsiTheme="minorHAnsi" w:cstheme="minorHAnsi"/>
          <w:sz w:val="24"/>
          <w:szCs w:val="24"/>
          <w:lang w:val="pt-BR" w:eastAsia="pt-BR"/>
        </w:rPr>
        <w:t>, quando estiver representando o Instituto Federal Sul-rio-grandense, ou quando o</w:t>
      </w:r>
      <w:r w:rsidR="009B2DD6" w:rsidRPr="00995124">
        <w:rPr>
          <w:rFonts w:asciiTheme="minorHAnsi" w:eastAsia="Times New Roman" w:hAnsiTheme="minorHAnsi" w:cstheme="minorHAnsi"/>
          <w:sz w:val="24"/>
          <w:szCs w:val="24"/>
          <w:lang w:val="pt-BR" w:eastAsia="pt-BR"/>
        </w:rPr>
        <w:t>/a</w:t>
      </w:r>
      <w:r w:rsidR="00CE6F0E" w:rsidRPr="00995124">
        <w:rPr>
          <w:rFonts w:asciiTheme="minorHAnsi" w:eastAsia="Times New Roman" w:hAnsiTheme="minorHAnsi" w:cstheme="minorHAnsi"/>
          <w:sz w:val="24"/>
          <w:szCs w:val="24"/>
          <w:lang w:val="pt-BR" w:eastAsia="pt-BR"/>
        </w:rPr>
        <w:t xml:space="preserve"> professor</w:t>
      </w:r>
      <w:r w:rsidR="009B2DD6" w:rsidRPr="00995124">
        <w:rPr>
          <w:rFonts w:asciiTheme="minorHAnsi" w:eastAsia="Times New Roman" w:hAnsiTheme="minorHAnsi" w:cstheme="minorHAnsi"/>
          <w:sz w:val="24"/>
          <w:szCs w:val="24"/>
          <w:lang w:val="pt-BR" w:eastAsia="pt-BR"/>
        </w:rPr>
        <w:t>/a</w:t>
      </w:r>
      <w:r w:rsidR="00CE6F0E" w:rsidRPr="00995124">
        <w:rPr>
          <w:rFonts w:asciiTheme="minorHAnsi" w:eastAsia="Times New Roman" w:hAnsiTheme="minorHAnsi" w:cstheme="minorHAnsi"/>
          <w:sz w:val="24"/>
          <w:szCs w:val="24"/>
          <w:lang w:val="pt-BR" w:eastAsia="pt-BR"/>
        </w:rPr>
        <w:t xml:space="preserve"> deferir o requerimento;</w:t>
      </w:r>
    </w:p>
    <w:p w14:paraId="5469DD2B" w14:textId="167B365C" w:rsidR="00CE6F0E" w:rsidRPr="00995124" w:rsidRDefault="009139C4" w:rsidP="003B01C7">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XIII -</w:t>
      </w:r>
      <w:r w:rsidR="00CE6F0E" w:rsidRPr="00995124">
        <w:rPr>
          <w:rFonts w:asciiTheme="minorHAnsi" w:eastAsia="Times New Roman" w:hAnsiTheme="minorHAnsi" w:cstheme="minorHAnsi"/>
          <w:sz w:val="24"/>
          <w:szCs w:val="24"/>
          <w:lang w:val="pt-BR" w:eastAsia="pt-BR"/>
        </w:rPr>
        <w:t xml:space="preserve"> obter vistas de todos os trabalhos integrantes do processo de avaliação e recorrer, quando se julgar prejudicad</w:t>
      </w:r>
      <w:r w:rsidR="009B2DD6" w:rsidRPr="00995124">
        <w:rPr>
          <w:rFonts w:asciiTheme="minorHAnsi" w:eastAsia="Times New Roman" w:hAnsiTheme="minorHAnsi" w:cstheme="minorHAnsi"/>
          <w:sz w:val="24"/>
          <w:szCs w:val="24"/>
          <w:lang w:val="pt-BR" w:eastAsia="pt-BR"/>
        </w:rPr>
        <w:t>a/o</w:t>
      </w:r>
      <w:r w:rsidR="00CE6F0E" w:rsidRPr="00995124">
        <w:rPr>
          <w:rFonts w:asciiTheme="minorHAnsi" w:eastAsia="Times New Roman" w:hAnsiTheme="minorHAnsi" w:cstheme="minorHAnsi"/>
          <w:sz w:val="24"/>
          <w:szCs w:val="24"/>
          <w:lang w:val="pt-BR" w:eastAsia="pt-BR"/>
        </w:rPr>
        <w:t>;</w:t>
      </w:r>
    </w:p>
    <w:p w14:paraId="7C56A17F" w14:textId="2E0DE15E" w:rsidR="00CE6F0E" w:rsidRPr="00995124" w:rsidRDefault="009139C4" w:rsidP="003B01C7">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 xml:space="preserve">XIV - </w:t>
      </w:r>
      <w:r w:rsidR="00CE6F0E" w:rsidRPr="00995124">
        <w:rPr>
          <w:rFonts w:asciiTheme="minorHAnsi" w:eastAsia="Times New Roman" w:hAnsiTheme="minorHAnsi" w:cstheme="minorHAnsi"/>
          <w:sz w:val="24"/>
          <w:szCs w:val="24"/>
          <w:lang w:val="pt-BR" w:eastAsia="pt-BR"/>
        </w:rPr>
        <w:t>ter representação por intermédio do grêmio estudantil e/ou diretório acadêmico;</w:t>
      </w:r>
    </w:p>
    <w:p w14:paraId="227E6E0A" w14:textId="611F2806" w:rsidR="00CE6F0E" w:rsidRPr="00995124" w:rsidRDefault="009139C4" w:rsidP="003B01C7">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 xml:space="preserve">XV - </w:t>
      </w:r>
      <w:r w:rsidR="00CE6F0E" w:rsidRPr="00995124">
        <w:rPr>
          <w:rFonts w:asciiTheme="minorHAnsi" w:eastAsia="Times New Roman" w:hAnsiTheme="minorHAnsi" w:cstheme="minorHAnsi"/>
          <w:sz w:val="24"/>
          <w:szCs w:val="24"/>
          <w:lang w:val="pt-BR" w:eastAsia="pt-BR"/>
        </w:rPr>
        <w:t>apresentar defesa contra acusação a sua pessoa ou ao grupo;</w:t>
      </w:r>
    </w:p>
    <w:p w14:paraId="6750347F" w14:textId="1B02CD5A" w:rsidR="00CE6F0E" w:rsidRPr="00995124" w:rsidRDefault="00880556" w:rsidP="003B01C7">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 xml:space="preserve">XVI - </w:t>
      </w:r>
      <w:r w:rsidR="00CE6F0E" w:rsidRPr="00995124">
        <w:rPr>
          <w:rFonts w:asciiTheme="minorHAnsi" w:eastAsia="Times New Roman" w:hAnsiTheme="minorHAnsi" w:cstheme="minorHAnsi"/>
          <w:sz w:val="24"/>
          <w:szCs w:val="24"/>
          <w:lang w:val="pt-BR" w:eastAsia="pt-BR"/>
        </w:rPr>
        <w:t xml:space="preserve">encaminhar, por escrito, aos órgãos competentes - coordenação, diretoria do </w:t>
      </w:r>
      <w:r w:rsidR="00C96D1E" w:rsidRPr="00995124">
        <w:rPr>
          <w:rFonts w:asciiTheme="minorHAnsi" w:eastAsia="Times New Roman" w:hAnsiTheme="minorHAnsi" w:cstheme="minorHAnsi"/>
          <w:sz w:val="24"/>
          <w:szCs w:val="24"/>
          <w:lang w:val="pt-BR" w:eastAsia="pt-BR"/>
        </w:rPr>
        <w:t>Câmpus</w:t>
      </w:r>
      <w:r w:rsidR="00CE6F0E" w:rsidRPr="00995124">
        <w:rPr>
          <w:rFonts w:asciiTheme="minorHAnsi" w:eastAsia="Times New Roman" w:hAnsiTheme="minorHAnsi" w:cstheme="minorHAnsi"/>
          <w:i/>
          <w:iCs/>
          <w:sz w:val="24"/>
          <w:szCs w:val="24"/>
          <w:lang w:val="pt-BR" w:eastAsia="pt-BR"/>
        </w:rPr>
        <w:t xml:space="preserve"> </w:t>
      </w:r>
      <w:r w:rsidR="00CE6F0E" w:rsidRPr="00995124">
        <w:rPr>
          <w:rFonts w:asciiTheme="minorHAnsi" w:eastAsia="Times New Roman" w:hAnsiTheme="minorHAnsi" w:cstheme="minorHAnsi"/>
          <w:sz w:val="24"/>
          <w:szCs w:val="24"/>
          <w:lang w:val="pt-BR" w:eastAsia="pt-BR"/>
        </w:rPr>
        <w:t>Pelotas e</w:t>
      </w:r>
      <w:r w:rsidR="00CE6F0E" w:rsidRPr="00995124">
        <w:rPr>
          <w:rFonts w:asciiTheme="minorHAnsi" w:eastAsia="Times New Roman" w:hAnsiTheme="minorHAnsi" w:cstheme="minorHAnsi"/>
          <w:sz w:val="24"/>
          <w:szCs w:val="24"/>
          <w:shd w:val="clear" w:color="auto" w:fill="FFFF00"/>
          <w:lang w:val="pt-BR" w:eastAsia="pt-BR"/>
        </w:rPr>
        <w:t xml:space="preserve"> </w:t>
      </w:r>
      <w:r w:rsidR="00CE6F0E" w:rsidRPr="00995124">
        <w:rPr>
          <w:rFonts w:asciiTheme="minorHAnsi" w:eastAsia="Times New Roman" w:hAnsiTheme="minorHAnsi" w:cstheme="minorHAnsi"/>
          <w:sz w:val="24"/>
          <w:szCs w:val="24"/>
          <w:lang w:val="pt-BR" w:eastAsia="pt-BR"/>
        </w:rPr>
        <w:t>reitoria, individualmente, em grupo ou por meio do grêmio/diretório acadêmico, reclamação sobre o comportamento e/ ou atividades ilegais de colegas, servidor</w:t>
      </w:r>
      <w:r w:rsidR="009B2DD6" w:rsidRPr="00995124">
        <w:rPr>
          <w:rFonts w:asciiTheme="minorHAnsi" w:eastAsia="Times New Roman" w:hAnsiTheme="minorHAnsi" w:cstheme="minorHAnsi"/>
          <w:sz w:val="24"/>
          <w:szCs w:val="24"/>
          <w:lang w:val="pt-BR" w:eastAsia="pt-BR"/>
        </w:rPr>
        <w:t>a</w:t>
      </w:r>
      <w:r w:rsidR="00CE6F0E" w:rsidRPr="00995124">
        <w:rPr>
          <w:rFonts w:asciiTheme="minorHAnsi" w:eastAsia="Times New Roman" w:hAnsiTheme="minorHAnsi" w:cstheme="minorHAnsi"/>
          <w:sz w:val="24"/>
          <w:szCs w:val="24"/>
          <w:lang w:val="pt-BR" w:eastAsia="pt-BR"/>
        </w:rPr>
        <w:t>s</w:t>
      </w:r>
      <w:r w:rsidR="009B2DD6" w:rsidRPr="00995124">
        <w:rPr>
          <w:rFonts w:asciiTheme="minorHAnsi" w:eastAsia="Times New Roman" w:hAnsiTheme="minorHAnsi" w:cstheme="minorHAnsi"/>
          <w:sz w:val="24"/>
          <w:szCs w:val="24"/>
          <w:lang w:val="pt-BR" w:eastAsia="pt-BR"/>
        </w:rPr>
        <w:t>/</w:t>
      </w:r>
      <w:r w:rsidR="00ED3C6A" w:rsidRPr="00995124">
        <w:rPr>
          <w:rFonts w:asciiTheme="minorHAnsi" w:eastAsia="Times New Roman" w:hAnsiTheme="minorHAnsi" w:cstheme="minorHAnsi"/>
          <w:sz w:val="24"/>
          <w:szCs w:val="24"/>
          <w:lang w:val="pt-BR" w:eastAsia="pt-BR"/>
        </w:rPr>
        <w:t>es</w:t>
      </w:r>
      <w:r w:rsidR="00CE6F0E" w:rsidRPr="00995124">
        <w:rPr>
          <w:rFonts w:asciiTheme="minorHAnsi" w:eastAsia="Times New Roman" w:hAnsiTheme="minorHAnsi" w:cstheme="minorHAnsi"/>
          <w:sz w:val="24"/>
          <w:szCs w:val="24"/>
          <w:lang w:val="pt-BR" w:eastAsia="pt-BR"/>
        </w:rPr>
        <w:t xml:space="preserve"> docentes e técnico-administrativos;</w:t>
      </w:r>
    </w:p>
    <w:p w14:paraId="0AFAD531" w14:textId="5A60D93B" w:rsidR="00CE6F0E" w:rsidRPr="00995124" w:rsidRDefault="00880556" w:rsidP="003B01C7">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 xml:space="preserve">XVII - </w:t>
      </w:r>
      <w:r w:rsidR="00CE6F0E" w:rsidRPr="00995124">
        <w:rPr>
          <w:rFonts w:asciiTheme="minorHAnsi" w:eastAsia="Times New Roman" w:hAnsiTheme="minorHAnsi" w:cstheme="minorHAnsi"/>
          <w:sz w:val="24"/>
          <w:szCs w:val="24"/>
          <w:lang w:val="pt-BR" w:eastAsia="pt-BR"/>
        </w:rPr>
        <w:t>participar, em igual oportunidade, do sistema de bolsa de trabalho e/ou estudo que a Instituição mantiver, respeitadas as normas de cada modalidade;</w:t>
      </w:r>
    </w:p>
    <w:p w14:paraId="10E98729" w14:textId="3E52C031" w:rsidR="00ED3C6A" w:rsidRPr="00995124" w:rsidRDefault="00880556" w:rsidP="003B01C7">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 xml:space="preserve">XVIII - </w:t>
      </w:r>
      <w:r w:rsidR="00CE6F0E" w:rsidRPr="00995124">
        <w:rPr>
          <w:rFonts w:asciiTheme="minorHAnsi" w:eastAsia="Times New Roman" w:hAnsiTheme="minorHAnsi" w:cstheme="minorHAnsi"/>
          <w:sz w:val="24"/>
          <w:szCs w:val="24"/>
          <w:lang w:val="pt-BR" w:eastAsia="pt-BR"/>
        </w:rPr>
        <w:t>receber gratuitamente as primeiras vias dos seguintes documentos:</w:t>
      </w:r>
    </w:p>
    <w:p w14:paraId="79EEBD8E" w14:textId="7A9E2EF6" w:rsidR="00ED3C6A" w:rsidRPr="00995124" w:rsidRDefault="00ED3C6A" w:rsidP="00ED3C6A">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 xml:space="preserve">a) </w:t>
      </w:r>
      <w:r w:rsidR="00CE6F0E" w:rsidRPr="00995124">
        <w:rPr>
          <w:rFonts w:asciiTheme="minorHAnsi" w:eastAsia="Times New Roman" w:hAnsiTheme="minorHAnsi" w:cstheme="minorHAnsi"/>
          <w:sz w:val="24"/>
          <w:szCs w:val="24"/>
          <w:lang w:val="pt-BR" w:eastAsia="pt-BR"/>
        </w:rPr>
        <w:t>identidade estudantil</w:t>
      </w:r>
      <w:r w:rsidRPr="00995124">
        <w:rPr>
          <w:rFonts w:asciiTheme="minorHAnsi" w:eastAsia="Times New Roman" w:hAnsiTheme="minorHAnsi" w:cstheme="minorHAnsi"/>
          <w:sz w:val="24"/>
          <w:szCs w:val="24"/>
          <w:lang w:val="pt-BR" w:eastAsia="pt-BR"/>
        </w:rPr>
        <w:t>;</w:t>
      </w:r>
    </w:p>
    <w:p w14:paraId="562E0A65" w14:textId="77777777" w:rsidR="00ED3C6A" w:rsidRPr="00995124" w:rsidRDefault="00ED3C6A" w:rsidP="00ED3C6A">
      <w:pPr>
        <w:spacing w:before="120"/>
        <w:rPr>
          <w:rFonts w:asciiTheme="minorHAnsi" w:hAnsiTheme="minorHAnsi" w:cstheme="minorHAnsi"/>
          <w:sz w:val="24"/>
          <w:szCs w:val="24"/>
          <w:lang w:val="pt-BR" w:eastAsia="pt-BR"/>
        </w:rPr>
      </w:pPr>
      <w:r w:rsidRPr="00995124">
        <w:rPr>
          <w:rFonts w:asciiTheme="minorHAnsi" w:hAnsiTheme="minorHAnsi" w:cstheme="minorHAnsi"/>
          <w:sz w:val="24"/>
          <w:szCs w:val="24"/>
          <w:lang w:val="pt-BR" w:eastAsia="pt-BR"/>
        </w:rPr>
        <w:t xml:space="preserve">b) </w:t>
      </w:r>
      <w:r w:rsidR="00CE6F0E" w:rsidRPr="00995124">
        <w:rPr>
          <w:rFonts w:asciiTheme="minorHAnsi" w:hAnsiTheme="minorHAnsi" w:cstheme="minorHAnsi"/>
          <w:sz w:val="24"/>
          <w:szCs w:val="24"/>
          <w:lang w:val="pt-BR" w:eastAsia="pt-BR"/>
        </w:rPr>
        <w:t>guia de transferência</w:t>
      </w:r>
      <w:r w:rsidRPr="00995124">
        <w:rPr>
          <w:rFonts w:asciiTheme="minorHAnsi" w:hAnsiTheme="minorHAnsi" w:cstheme="minorHAnsi"/>
          <w:sz w:val="24"/>
          <w:szCs w:val="24"/>
          <w:lang w:val="pt-BR" w:eastAsia="pt-BR"/>
        </w:rPr>
        <w:t>;</w:t>
      </w:r>
    </w:p>
    <w:p w14:paraId="356730E5" w14:textId="77777777" w:rsidR="00ED3C6A" w:rsidRPr="00995124" w:rsidRDefault="00ED3C6A" w:rsidP="00ED3C6A">
      <w:pPr>
        <w:spacing w:before="120"/>
        <w:rPr>
          <w:rFonts w:asciiTheme="minorHAnsi" w:hAnsiTheme="minorHAnsi" w:cstheme="minorHAnsi"/>
          <w:sz w:val="24"/>
          <w:szCs w:val="24"/>
          <w:lang w:val="pt-BR" w:eastAsia="pt-BR"/>
        </w:rPr>
      </w:pPr>
      <w:r w:rsidRPr="00995124">
        <w:rPr>
          <w:rFonts w:asciiTheme="minorHAnsi" w:hAnsiTheme="minorHAnsi" w:cstheme="minorHAnsi"/>
          <w:sz w:val="24"/>
          <w:szCs w:val="24"/>
          <w:lang w:val="pt-BR" w:eastAsia="pt-BR"/>
        </w:rPr>
        <w:t xml:space="preserve">c) </w:t>
      </w:r>
      <w:r w:rsidR="00CE6F0E" w:rsidRPr="00995124">
        <w:rPr>
          <w:rFonts w:asciiTheme="minorHAnsi" w:hAnsiTheme="minorHAnsi" w:cstheme="minorHAnsi"/>
          <w:sz w:val="24"/>
          <w:szCs w:val="24"/>
          <w:lang w:val="pt-BR" w:eastAsia="pt-BR"/>
        </w:rPr>
        <w:t>histórico escolar</w:t>
      </w:r>
      <w:r w:rsidRPr="00995124">
        <w:rPr>
          <w:rFonts w:asciiTheme="minorHAnsi" w:hAnsiTheme="minorHAnsi" w:cstheme="minorHAnsi"/>
          <w:sz w:val="24"/>
          <w:szCs w:val="24"/>
          <w:lang w:val="pt-BR" w:eastAsia="pt-BR"/>
        </w:rPr>
        <w:t>;</w:t>
      </w:r>
    </w:p>
    <w:p w14:paraId="39FEBE95" w14:textId="77777777" w:rsidR="00ED3C6A" w:rsidRPr="00995124" w:rsidRDefault="00ED3C6A" w:rsidP="00ED3C6A">
      <w:pPr>
        <w:spacing w:before="120"/>
        <w:rPr>
          <w:rFonts w:asciiTheme="minorHAnsi" w:hAnsiTheme="minorHAnsi" w:cstheme="minorHAnsi"/>
          <w:sz w:val="24"/>
          <w:szCs w:val="24"/>
          <w:lang w:val="pt-BR" w:eastAsia="pt-BR"/>
        </w:rPr>
      </w:pPr>
      <w:r w:rsidRPr="00995124">
        <w:rPr>
          <w:rFonts w:asciiTheme="minorHAnsi" w:hAnsiTheme="minorHAnsi" w:cstheme="minorHAnsi"/>
          <w:sz w:val="24"/>
          <w:szCs w:val="24"/>
          <w:lang w:val="pt-BR" w:eastAsia="pt-BR"/>
        </w:rPr>
        <w:t xml:space="preserve">d) </w:t>
      </w:r>
      <w:r w:rsidR="00CE6F0E" w:rsidRPr="00995124">
        <w:rPr>
          <w:rFonts w:asciiTheme="minorHAnsi" w:hAnsiTheme="minorHAnsi" w:cstheme="minorHAnsi"/>
          <w:sz w:val="24"/>
          <w:szCs w:val="24"/>
          <w:lang w:val="pt-BR" w:eastAsia="pt-BR"/>
        </w:rPr>
        <w:t>documento de conclusão de curso</w:t>
      </w:r>
      <w:r w:rsidRPr="00995124">
        <w:rPr>
          <w:rFonts w:asciiTheme="minorHAnsi" w:hAnsiTheme="minorHAnsi" w:cstheme="minorHAnsi"/>
          <w:sz w:val="24"/>
          <w:szCs w:val="24"/>
          <w:lang w:val="pt-BR" w:eastAsia="pt-BR"/>
        </w:rPr>
        <w:t>;</w:t>
      </w:r>
    </w:p>
    <w:p w14:paraId="53D15F3D" w14:textId="35F33A4C" w:rsidR="00CE6F0E" w:rsidRPr="00995124" w:rsidRDefault="00ED3C6A" w:rsidP="00ED3C6A">
      <w:pPr>
        <w:spacing w:before="120"/>
        <w:rPr>
          <w:rFonts w:asciiTheme="minorHAnsi" w:hAnsiTheme="minorHAnsi" w:cstheme="minorHAnsi"/>
          <w:sz w:val="24"/>
          <w:szCs w:val="24"/>
          <w:lang w:val="pt-BR" w:eastAsia="pt-BR"/>
        </w:rPr>
      </w:pPr>
      <w:r w:rsidRPr="00995124">
        <w:rPr>
          <w:rFonts w:asciiTheme="minorHAnsi" w:hAnsiTheme="minorHAnsi" w:cstheme="minorHAnsi"/>
          <w:sz w:val="24"/>
          <w:szCs w:val="24"/>
          <w:lang w:val="pt-BR" w:eastAsia="pt-BR"/>
        </w:rPr>
        <w:t xml:space="preserve">e) </w:t>
      </w:r>
      <w:r w:rsidR="00CE6F0E" w:rsidRPr="00995124">
        <w:rPr>
          <w:rFonts w:asciiTheme="minorHAnsi" w:hAnsiTheme="minorHAnsi" w:cstheme="minorHAnsi"/>
          <w:sz w:val="24"/>
          <w:szCs w:val="24"/>
          <w:lang w:val="pt-BR" w:eastAsia="pt-BR"/>
        </w:rPr>
        <w:t>diploma</w:t>
      </w:r>
      <w:r w:rsidRPr="00995124">
        <w:rPr>
          <w:rFonts w:asciiTheme="minorHAnsi" w:hAnsiTheme="minorHAnsi" w:cstheme="minorHAnsi"/>
          <w:sz w:val="24"/>
          <w:szCs w:val="24"/>
          <w:lang w:val="pt-BR" w:eastAsia="pt-BR"/>
        </w:rPr>
        <w:t>.</w:t>
      </w:r>
    </w:p>
    <w:p w14:paraId="223F87F8" w14:textId="2BBC11C3" w:rsidR="00CE6F0E" w:rsidRPr="00995124" w:rsidRDefault="00880556" w:rsidP="003B01C7">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 xml:space="preserve">XIX - </w:t>
      </w:r>
      <w:r w:rsidR="00CE6F0E" w:rsidRPr="00995124">
        <w:rPr>
          <w:rFonts w:asciiTheme="minorHAnsi" w:eastAsia="Times New Roman" w:hAnsiTheme="minorHAnsi" w:cstheme="minorHAnsi"/>
          <w:sz w:val="24"/>
          <w:szCs w:val="24"/>
          <w:lang w:val="pt-BR" w:eastAsia="pt-BR"/>
        </w:rPr>
        <w:t>solicitar aproveitamento de estudos concluídos com êxito, desde que atendidas as disposições constantes nesta Organização Didática;</w:t>
      </w:r>
    </w:p>
    <w:p w14:paraId="7A5002A4" w14:textId="71203F84" w:rsidR="00CE6F0E" w:rsidRPr="00995124" w:rsidRDefault="00880556" w:rsidP="003B01C7">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 xml:space="preserve">XX - </w:t>
      </w:r>
      <w:r w:rsidR="00CE6F0E" w:rsidRPr="00995124">
        <w:rPr>
          <w:rFonts w:asciiTheme="minorHAnsi" w:eastAsia="Times New Roman" w:hAnsiTheme="minorHAnsi" w:cstheme="minorHAnsi"/>
          <w:sz w:val="24"/>
          <w:szCs w:val="24"/>
          <w:lang w:val="pt-BR" w:eastAsia="pt-BR"/>
        </w:rPr>
        <w:t xml:space="preserve">solicitar, por meio de requerimento, autorização para entrar em sala de aula após o horário estabelecido para o primeiro período de cada turno, em até </w:t>
      </w:r>
      <w:r w:rsidR="00ED3C6A" w:rsidRPr="00995124">
        <w:rPr>
          <w:rFonts w:asciiTheme="minorHAnsi" w:eastAsia="Times New Roman" w:hAnsiTheme="minorHAnsi" w:cstheme="minorHAnsi"/>
          <w:sz w:val="24"/>
          <w:szCs w:val="24"/>
          <w:lang w:val="pt-BR" w:eastAsia="pt-BR"/>
        </w:rPr>
        <w:t>15 (</w:t>
      </w:r>
      <w:r w:rsidR="00CE6F0E" w:rsidRPr="00995124">
        <w:rPr>
          <w:rFonts w:asciiTheme="minorHAnsi" w:eastAsia="Times New Roman" w:hAnsiTheme="minorHAnsi" w:cstheme="minorHAnsi"/>
          <w:sz w:val="24"/>
          <w:szCs w:val="24"/>
          <w:lang w:val="pt-BR" w:eastAsia="pt-BR"/>
        </w:rPr>
        <w:t>quinze</w:t>
      </w:r>
      <w:r w:rsidR="00ED3C6A" w:rsidRPr="00995124">
        <w:rPr>
          <w:rFonts w:asciiTheme="minorHAnsi" w:eastAsia="Times New Roman" w:hAnsiTheme="minorHAnsi" w:cstheme="minorHAnsi"/>
          <w:sz w:val="24"/>
          <w:szCs w:val="24"/>
          <w:lang w:val="pt-BR" w:eastAsia="pt-BR"/>
        </w:rPr>
        <w:t>)</w:t>
      </w:r>
      <w:r w:rsidR="00CE6F0E" w:rsidRPr="00995124">
        <w:rPr>
          <w:rFonts w:asciiTheme="minorHAnsi" w:eastAsia="Times New Roman" w:hAnsiTheme="minorHAnsi" w:cstheme="minorHAnsi"/>
          <w:sz w:val="24"/>
          <w:szCs w:val="24"/>
          <w:lang w:val="pt-BR" w:eastAsia="pt-BR"/>
        </w:rPr>
        <w:t xml:space="preserve"> minutos, por motivo de trabalho ou dificuldade permanente de deslocamento, em casos devidamente comprovados;</w:t>
      </w:r>
    </w:p>
    <w:p w14:paraId="6A824DB4" w14:textId="33592128" w:rsidR="00CE6F0E" w:rsidRPr="00995124" w:rsidRDefault="00880556" w:rsidP="003B01C7">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 xml:space="preserve">XXI - </w:t>
      </w:r>
      <w:r w:rsidR="00CE6F0E" w:rsidRPr="00995124">
        <w:rPr>
          <w:rFonts w:asciiTheme="minorHAnsi" w:eastAsia="Times New Roman" w:hAnsiTheme="minorHAnsi" w:cstheme="minorHAnsi"/>
          <w:sz w:val="24"/>
          <w:szCs w:val="24"/>
          <w:lang w:val="pt-BR" w:eastAsia="pt-BR"/>
        </w:rPr>
        <w:t>entrar no Instituto Federal Sul-rio-grandense, em turno inverso ao seu, somente para realizar atividades de ensino-aprendizagem.</w:t>
      </w:r>
    </w:p>
    <w:p w14:paraId="23EBE39C" w14:textId="77777777" w:rsidR="00CE6F0E" w:rsidRPr="00995124" w:rsidRDefault="00CE6F0E" w:rsidP="00CE6F0E">
      <w:pPr>
        <w:widowControl/>
        <w:autoSpaceDE/>
        <w:autoSpaceDN/>
        <w:jc w:val="both"/>
        <w:rPr>
          <w:rFonts w:asciiTheme="minorHAnsi" w:eastAsia="Times New Roman" w:hAnsiTheme="minorHAnsi" w:cstheme="minorHAnsi"/>
          <w:sz w:val="24"/>
          <w:szCs w:val="24"/>
          <w:lang w:val="pt-BR" w:eastAsia="pt-BR"/>
        </w:rPr>
      </w:pPr>
    </w:p>
    <w:p w14:paraId="2B879CC2" w14:textId="48FB39F8" w:rsidR="00CE6F0E" w:rsidRPr="00995124" w:rsidRDefault="006F112C" w:rsidP="00B73D6B">
      <w:pPr>
        <w:widowControl/>
        <w:autoSpaceDE/>
        <w:autoSpaceDN/>
        <w:jc w:val="center"/>
        <w:rPr>
          <w:rFonts w:asciiTheme="minorHAnsi" w:eastAsia="Times New Roman" w:hAnsiTheme="minorHAnsi" w:cstheme="minorHAnsi"/>
          <w:b/>
          <w:bCs/>
          <w:sz w:val="24"/>
          <w:szCs w:val="24"/>
          <w:lang w:val="pt-BR" w:eastAsia="pt-BR"/>
        </w:rPr>
      </w:pPr>
      <w:r w:rsidRPr="00995124">
        <w:rPr>
          <w:rFonts w:asciiTheme="minorHAnsi" w:eastAsia="Times New Roman" w:hAnsiTheme="minorHAnsi" w:cstheme="minorHAnsi"/>
          <w:b/>
          <w:bCs/>
          <w:sz w:val="24"/>
          <w:szCs w:val="24"/>
          <w:lang w:val="pt-BR" w:eastAsia="pt-BR"/>
        </w:rPr>
        <w:t>Seção</w:t>
      </w:r>
      <w:r w:rsidR="00CE6F0E" w:rsidRPr="00995124">
        <w:rPr>
          <w:rFonts w:asciiTheme="minorHAnsi" w:eastAsia="Times New Roman" w:hAnsiTheme="minorHAnsi" w:cstheme="minorHAnsi"/>
          <w:b/>
          <w:bCs/>
          <w:sz w:val="24"/>
          <w:szCs w:val="24"/>
          <w:lang w:val="pt-BR" w:eastAsia="pt-BR"/>
        </w:rPr>
        <w:t xml:space="preserve"> II</w:t>
      </w:r>
    </w:p>
    <w:p w14:paraId="0C958417" w14:textId="74A33C10" w:rsidR="00CE6F0E" w:rsidRPr="00995124" w:rsidRDefault="006F112C" w:rsidP="00B73D6B">
      <w:pPr>
        <w:widowControl/>
        <w:autoSpaceDE/>
        <w:autoSpaceDN/>
        <w:jc w:val="center"/>
        <w:rPr>
          <w:rFonts w:asciiTheme="minorHAnsi" w:eastAsia="Times New Roman" w:hAnsiTheme="minorHAnsi" w:cstheme="minorHAnsi"/>
          <w:b/>
          <w:bCs/>
          <w:sz w:val="24"/>
          <w:szCs w:val="24"/>
          <w:lang w:val="pt-BR" w:eastAsia="pt-BR"/>
        </w:rPr>
      </w:pPr>
      <w:r w:rsidRPr="00995124">
        <w:rPr>
          <w:rFonts w:asciiTheme="minorHAnsi" w:eastAsia="Times New Roman" w:hAnsiTheme="minorHAnsi" w:cstheme="minorHAnsi"/>
          <w:b/>
          <w:bCs/>
          <w:sz w:val="24"/>
          <w:szCs w:val="24"/>
          <w:lang w:val="pt-BR" w:eastAsia="pt-BR"/>
        </w:rPr>
        <w:t>Dos deveres</w:t>
      </w:r>
    </w:p>
    <w:p w14:paraId="5EF91004" w14:textId="4C43BD5F" w:rsidR="00CE6F0E" w:rsidRPr="00995124" w:rsidRDefault="00CE6F0E" w:rsidP="009739D6">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3º</w:t>
      </w:r>
      <w:r w:rsidR="003C710C"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São deveres d</w:t>
      </w:r>
      <w:r w:rsidR="00A70EAC" w:rsidRPr="00995124">
        <w:rPr>
          <w:rFonts w:asciiTheme="minorHAnsi" w:eastAsia="Times New Roman" w:hAnsiTheme="minorHAnsi" w:cstheme="minorHAnsi"/>
          <w:sz w:val="24"/>
          <w:szCs w:val="24"/>
          <w:lang w:val="pt-BR" w:eastAsia="pt-BR"/>
        </w:rPr>
        <w:t>a/o</w:t>
      </w:r>
      <w:r w:rsidRPr="00995124">
        <w:rPr>
          <w:rFonts w:asciiTheme="minorHAnsi" w:eastAsia="Times New Roman" w:hAnsiTheme="minorHAnsi" w:cstheme="minorHAnsi"/>
          <w:sz w:val="24"/>
          <w:szCs w:val="24"/>
          <w:lang w:val="pt-BR" w:eastAsia="pt-BR"/>
        </w:rPr>
        <w:t xml:space="preserve"> </w:t>
      </w:r>
      <w:r w:rsidR="00BF1C60" w:rsidRPr="00995124">
        <w:rPr>
          <w:rFonts w:asciiTheme="minorHAnsi" w:eastAsia="Times New Roman" w:hAnsiTheme="minorHAnsi" w:cstheme="minorHAnsi"/>
          <w:sz w:val="24"/>
          <w:szCs w:val="24"/>
          <w:lang w:val="pt-BR" w:eastAsia="pt-BR"/>
        </w:rPr>
        <w:t>estudante</w:t>
      </w:r>
      <w:r w:rsidRPr="00995124">
        <w:rPr>
          <w:rFonts w:asciiTheme="minorHAnsi" w:eastAsia="Times New Roman" w:hAnsiTheme="minorHAnsi" w:cstheme="minorHAnsi"/>
          <w:sz w:val="24"/>
          <w:szCs w:val="24"/>
          <w:lang w:val="pt-BR" w:eastAsia="pt-BR"/>
        </w:rPr>
        <w:t>:</w:t>
      </w:r>
    </w:p>
    <w:p w14:paraId="13E842FF" w14:textId="018082D0" w:rsidR="00CE6F0E" w:rsidRPr="00995124" w:rsidRDefault="00B73D6B" w:rsidP="009739D6">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 xml:space="preserve">I - </w:t>
      </w:r>
      <w:r w:rsidR="00CE6F0E" w:rsidRPr="00995124">
        <w:rPr>
          <w:rFonts w:asciiTheme="minorHAnsi" w:eastAsia="Times New Roman" w:hAnsiTheme="minorHAnsi" w:cstheme="minorHAnsi"/>
          <w:sz w:val="24"/>
          <w:szCs w:val="24"/>
          <w:lang w:val="pt-BR" w:eastAsia="pt-BR"/>
        </w:rPr>
        <w:t>ser assídu</w:t>
      </w:r>
      <w:r w:rsidR="007B1599" w:rsidRPr="00995124">
        <w:rPr>
          <w:rFonts w:asciiTheme="minorHAnsi" w:eastAsia="Times New Roman" w:hAnsiTheme="minorHAnsi" w:cstheme="minorHAnsi"/>
          <w:sz w:val="24"/>
          <w:szCs w:val="24"/>
          <w:lang w:val="pt-BR" w:eastAsia="pt-BR"/>
        </w:rPr>
        <w:t>a/o</w:t>
      </w:r>
      <w:r w:rsidR="00CE6F0E" w:rsidRPr="00995124">
        <w:rPr>
          <w:rFonts w:asciiTheme="minorHAnsi" w:eastAsia="Times New Roman" w:hAnsiTheme="minorHAnsi" w:cstheme="minorHAnsi"/>
          <w:sz w:val="24"/>
          <w:szCs w:val="24"/>
          <w:lang w:val="pt-BR" w:eastAsia="pt-BR"/>
        </w:rPr>
        <w:t xml:space="preserve"> e pontual, no comparecimento às aulas, com participação efetiva, objetivando o processo ensino-aprendizagem;</w:t>
      </w:r>
    </w:p>
    <w:p w14:paraId="505EE66F" w14:textId="35468058" w:rsidR="00CE6F0E" w:rsidRPr="00995124" w:rsidRDefault="00B73D6B" w:rsidP="009739D6">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 xml:space="preserve">II - </w:t>
      </w:r>
      <w:r w:rsidR="00CE6F0E" w:rsidRPr="00995124">
        <w:rPr>
          <w:rFonts w:asciiTheme="minorHAnsi" w:eastAsia="Times New Roman" w:hAnsiTheme="minorHAnsi" w:cstheme="minorHAnsi"/>
          <w:sz w:val="24"/>
          <w:szCs w:val="24"/>
          <w:lang w:val="pt-BR" w:eastAsia="pt-BR"/>
        </w:rPr>
        <w:t>solicitar, à coordenação de turno, autorização para ingresso na sala, em eventual atraso ou aguardar o sinal para a próxima aula no saguão principal;</w:t>
      </w:r>
    </w:p>
    <w:p w14:paraId="63BB1A32" w14:textId="7F58B6EA" w:rsidR="00CE6F0E" w:rsidRPr="00995124" w:rsidRDefault="00B73D6B" w:rsidP="009739D6">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 xml:space="preserve">III - </w:t>
      </w:r>
      <w:r w:rsidR="00CE6F0E" w:rsidRPr="00995124">
        <w:rPr>
          <w:rFonts w:asciiTheme="minorHAnsi" w:eastAsia="Times New Roman" w:hAnsiTheme="minorHAnsi" w:cstheme="minorHAnsi"/>
          <w:sz w:val="24"/>
          <w:szCs w:val="24"/>
          <w:lang w:val="pt-BR" w:eastAsia="pt-BR"/>
        </w:rPr>
        <w:t>obedecer aos prazos fixados pela instituição para matrícula, renovação da matrícula, reingresso, reopção, entrega de atestados médicos e de documentação relativas ao aproveitamento de estudos;</w:t>
      </w:r>
    </w:p>
    <w:p w14:paraId="1BE8E342" w14:textId="1E1D0FBA" w:rsidR="00CE6F0E" w:rsidRPr="00995124" w:rsidRDefault="00B73D6B" w:rsidP="009739D6">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 xml:space="preserve">IV - </w:t>
      </w:r>
      <w:r w:rsidR="00CE6F0E" w:rsidRPr="00995124">
        <w:rPr>
          <w:rFonts w:asciiTheme="minorHAnsi" w:eastAsia="Times New Roman" w:hAnsiTheme="minorHAnsi" w:cstheme="minorHAnsi"/>
          <w:sz w:val="24"/>
          <w:szCs w:val="24"/>
          <w:lang w:val="pt-BR" w:eastAsia="pt-BR"/>
        </w:rPr>
        <w:t>realizar todas as atividades escolares que lhe forem propostas, observando prazos e datas;</w:t>
      </w:r>
    </w:p>
    <w:p w14:paraId="50630E74" w14:textId="3909E45B" w:rsidR="00CE6F0E" w:rsidRPr="00995124" w:rsidRDefault="00B73D6B" w:rsidP="009739D6">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 xml:space="preserve">V - </w:t>
      </w:r>
      <w:r w:rsidR="00CE6F0E" w:rsidRPr="00995124">
        <w:rPr>
          <w:rFonts w:asciiTheme="minorHAnsi" w:eastAsia="Times New Roman" w:hAnsiTheme="minorHAnsi" w:cstheme="minorHAnsi"/>
          <w:sz w:val="24"/>
          <w:szCs w:val="24"/>
          <w:lang w:val="pt-BR" w:eastAsia="pt-BR"/>
        </w:rPr>
        <w:t>manter silêncio e respeito durante as atividades escolares realizadas nas dependências da Instituição, evitando aglomerações nas escadas, corredores de acesso, portas de sala de aula, laboratórios, oficinas, biblioteca e jardins;</w:t>
      </w:r>
    </w:p>
    <w:p w14:paraId="032E49D1" w14:textId="3435F57A" w:rsidR="00CE6F0E" w:rsidRPr="00995124" w:rsidRDefault="00B73D6B" w:rsidP="009739D6">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 xml:space="preserve">VI - </w:t>
      </w:r>
      <w:r w:rsidR="00CE6F0E" w:rsidRPr="00995124">
        <w:rPr>
          <w:rFonts w:asciiTheme="minorHAnsi" w:eastAsia="Times New Roman" w:hAnsiTheme="minorHAnsi" w:cstheme="minorHAnsi"/>
          <w:sz w:val="24"/>
          <w:szCs w:val="24"/>
          <w:lang w:val="pt-BR" w:eastAsia="pt-BR"/>
        </w:rPr>
        <w:t>respeitar e tratar com cortesia colegas, professor</w:t>
      </w:r>
      <w:r w:rsidR="009739D6" w:rsidRPr="00995124">
        <w:rPr>
          <w:rFonts w:asciiTheme="minorHAnsi" w:eastAsia="Times New Roman" w:hAnsiTheme="minorHAnsi" w:cstheme="minorHAnsi"/>
          <w:sz w:val="24"/>
          <w:szCs w:val="24"/>
          <w:lang w:val="pt-BR" w:eastAsia="pt-BR"/>
        </w:rPr>
        <w:t>a</w:t>
      </w:r>
      <w:r w:rsidR="00CE6F0E" w:rsidRPr="00995124">
        <w:rPr>
          <w:rFonts w:asciiTheme="minorHAnsi" w:eastAsia="Times New Roman" w:hAnsiTheme="minorHAnsi" w:cstheme="minorHAnsi"/>
          <w:sz w:val="24"/>
          <w:szCs w:val="24"/>
          <w:lang w:val="pt-BR" w:eastAsia="pt-BR"/>
        </w:rPr>
        <w:t>s</w:t>
      </w:r>
      <w:r w:rsidR="009739D6" w:rsidRPr="00995124">
        <w:rPr>
          <w:rFonts w:asciiTheme="minorHAnsi" w:eastAsia="Times New Roman" w:hAnsiTheme="minorHAnsi" w:cstheme="minorHAnsi"/>
          <w:sz w:val="24"/>
          <w:szCs w:val="24"/>
          <w:lang w:val="pt-BR" w:eastAsia="pt-BR"/>
        </w:rPr>
        <w:t>/es</w:t>
      </w:r>
      <w:r w:rsidR="00CE6F0E" w:rsidRPr="00995124">
        <w:rPr>
          <w:rFonts w:asciiTheme="minorHAnsi" w:eastAsia="Times New Roman" w:hAnsiTheme="minorHAnsi" w:cstheme="minorHAnsi"/>
          <w:sz w:val="24"/>
          <w:szCs w:val="24"/>
          <w:lang w:val="pt-BR" w:eastAsia="pt-BR"/>
        </w:rPr>
        <w:t>, demais integrantes da comunidade escolar bem como visitantes e funcionári</w:t>
      </w:r>
      <w:r w:rsidR="009739D6" w:rsidRPr="00995124">
        <w:rPr>
          <w:rFonts w:asciiTheme="minorHAnsi" w:eastAsia="Times New Roman" w:hAnsiTheme="minorHAnsi" w:cstheme="minorHAnsi"/>
          <w:sz w:val="24"/>
          <w:szCs w:val="24"/>
          <w:lang w:val="pt-BR" w:eastAsia="pt-BR"/>
        </w:rPr>
        <w:t>a</w:t>
      </w:r>
      <w:r w:rsidR="00CE6F0E" w:rsidRPr="00995124">
        <w:rPr>
          <w:rFonts w:asciiTheme="minorHAnsi" w:eastAsia="Times New Roman" w:hAnsiTheme="minorHAnsi" w:cstheme="minorHAnsi"/>
          <w:sz w:val="24"/>
          <w:szCs w:val="24"/>
          <w:lang w:val="pt-BR" w:eastAsia="pt-BR"/>
        </w:rPr>
        <w:t>s</w:t>
      </w:r>
      <w:r w:rsidR="009739D6" w:rsidRPr="00995124">
        <w:rPr>
          <w:rFonts w:asciiTheme="minorHAnsi" w:eastAsia="Times New Roman" w:hAnsiTheme="minorHAnsi" w:cstheme="minorHAnsi"/>
          <w:sz w:val="24"/>
          <w:szCs w:val="24"/>
          <w:lang w:val="pt-BR" w:eastAsia="pt-BR"/>
        </w:rPr>
        <w:t>/os</w:t>
      </w:r>
      <w:r w:rsidR="00CE6F0E" w:rsidRPr="00995124">
        <w:rPr>
          <w:rFonts w:asciiTheme="minorHAnsi" w:eastAsia="Times New Roman" w:hAnsiTheme="minorHAnsi" w:cstheme="minorHAnsi"/>
          <w:sz w:val="24"/>
          <w:szCs w:val="24"/>
          <w:lang w:val="pt-BR" w:eastAsia="pt-BR"/>
        </w:rPr>
        <w:t xml:space="preserve"> de empresas terceirizadas;</w:t>
      </w:r>
    </w:p>
    <w:p w14:paraId="21D289F4" w14:textId="7717C9A9" w:rsidR="00CE6F0E" w:rsidRPr="00995124" w:rsidRDefault="00B73D6B" w:rsidP="009739D6">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 xml:space="preserve">VII - </w:t>
      </w:r>
      <w:r w:rsidR="00CE6F0E" w:rsidRPr="00995124">
        <w:rPr>
          <w:rFonts w:asciiTheme="minorHAnsi" w:eastAsia="Times New Roman" w:hAnsiTheme="minorHAnsi" w:cstheme="minorHAnsi"/>
          <w:sz w:val="24"/>
          <w:szCs w:val="24"/>
          <w:lang w:val="pt-BR" w:eastAsia="pt-BR"/>
        </w:rPr>
        <w:t>contribuir, através de atos e atitudes, para o prestígio e bom conceito da Instituição;</w:t>
      </w:r>
    </w:p>
    <w:p w14:paraId="250323DF" w14:textId="023A15E7" w:rsidR="00CE6F0E" w:rsidRPr="00995124" w:rsidRDefault="00B73D6B" w:rsidP="009739D6">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 xml:space="preserve">VIII - </w:t>
      </w:r>
      <w:r w:rsidR="00CE6F0E" w:rsidRPr="00995124">
        <w:rPr>
          <w:rFonts w:asciiTheme="minorHAnsi" w:eastAsia="Times New Roman" w:hAnsiTheme="minorHAnsi" w:cstheme="minorHAnsi"/>
          <w:sz w:val="24"/>
          <w:szCs w:val="24"/>
          <w:lang w:val="pt-BR" w:eastAsia="pt-BR"/>
        </w:rPr>
        <w:t>colaborar para o asseio de todas as instalações escolares;</w:t>
      </w:r>
    </w:p>
    <w:p w14:paraId="0483DE68" w14:textId="5F603E45" w:rsidR="00CE6F0E" w:rsidRPr="00995124" w:rsidRDefault="00B73D6B" w:rsidP="009739D6">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 xml:space="preserve">IX - </w:t>
      </w:r>
      <w:r w:rsidR="00CE6F0E" w:rsidRPr="00995124">
        <w:rPr>
          <w:rFonts w:asciiTheme="minorHAnsi" w:eastAsia="Times New Roman" w:hAnsiTheme="minorHAnsi" w:cstheme="minorHAnsi"/>
          <w:sz w:val="24"/>
          <w:szCs w:val="24"/>
          <w:lang w:val="pt-BR" w:eastAsia="pt-BR"/>
        </w:rPr>
        <w:t>zelar pelos materiais, mobiliários e instalações de uso coletivo, comunicando danos ao patrimônio da Instituição e de terceiros;</w:t>
      </w:r>
    </w:p>
    <w:p w14:paraId="51F7FEB1" w14:textId="34A934BA" w:rsidR="00CE6F0E" w:rsidRPr="00995124" w:rsidRDefault="00251E82" w:rsidP="009739D6">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 xml:space="preserve">X - </w:t>
      </w:r>
      <w:r w:rsidR="00CE6F0E" w:rsidRPr="00995124">
        <w:rPr>
          <w:rFonts w:asciiTheme="minorHAnsi" w:eastAsia="Times New Roman" w:hAnsiTheme="minorHAnsi" w:cstheme="minorHAnsi"/>
          <w:sz w:val="24"/>
          <w:szCs w:val="24"/>
          <w:lang w:val="pt-BR" w:eastAsia="pt-BR"/>
        </w:rPr>
        <w:t>indenizar prejuízo causado ao patrimônio do Instituto Federal Sul-rio-grandense;</w:t>
      </w:r>
    </w:p>
    <w:p w14:paraId="31F2AE02" w14:textId="0FCEE02E" w:rsidR="00CE6F0E" w:rsidRPr="00995124" w:rsidRDefault="00251E82" w:rsidP="009739D6">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 xml:space="preserve">XI - </w:t>
      </w:r>
      <w:r w:rsidR="00CE6F0E" w:rsidRPr="00995124">
        <w:rPr>
          <w:rFonts w:asciiTheme="minorHAnsi" w:eastAsia="Times New Roman" w:hAnsiTheme="minorHAnsi" w:cstheme="minorHAnsi"/>
          <w:sz w:val="24"/>
          <w:szCs w:val="24"/>
          <w:lang w:val="pt-BR" w:eastAsia="pt-BR"/>
        </w:rPr>
        <w:t>observar as normas e orientações de prevenção de acidentes dentro das dependências do IFSul;</w:t>
      </w:r>
    </w:p>
    <w:p w14:paraId="460A572C" w14:textId="7A6CC317" w:rsidR="00CE6F0E" w:rsidRPr="00995124" w:rsidRDefault="00251E82" w:rsidP="009739D6">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 xml:space="preserve">XII - </w:t>
      </w:r>
      <w:r w:rsidR="00CE6F0E" w:rsidRPr="00995124">
        <w:rPr>
          <w:rFonts w:asciiTheme="minorHAnsi" w:eastAsia="Times New Roman" w:hAnsiTheme="minorHAnsi" w:cstheme="minorHAnsi"/>
          <w:sz w:val="24"/>
          <w:szCs w:val="24"/>
          <w:lang w:val="pt-BR" w:eastAsia="pt-BR"/>
        </w:rPr>
        <w:t>respeitar os horários e locais de acesso para entrada e saída;</w:t>
      </w:r>
    </w:p>
    <w:p w14:paraId="15BF01A9" w14:textId="3E9826C5" w:rsidR="00CE6F0E" w:rsidRPr="00995124" w:rsidRDefault="00251E82" w:rsidP="009739D6">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 xml:space="preserve">XIII - </w:t>
      </w:r>
      <w:r w:rsidR="00CE6F0E" w:rsidRPr="00995124">
        <w:rPr>
          <w:rFonts w:asciiTheme="minorHAnsi" w:eastAsia="Times New Roman" w:hAnsiTheme="minorHAnsi" w:cstheme="minorHAnsi"/>
          <w:sz w:val="24"/>
          <w:szCs w:val="24"/>
          <w:lang w:val="pt-BR" w:eastAsia="pt-BR"/>
        </w:rPr>
        <w:t xml:space="preserve">usar, sistematicamente e de forma visível, a identidade estudantil e apresentá-la na porta de acesso, ou quando solicitado por </w:t>
      </w:r>
      <w:commentRangeStart w:id="33"/>
      <w:r w:rsidR="00CE6F0E" w:rsidRPr="00995124">
        <w:rPr>
          <w:rFonts w:asciiTheme="minorHAnsi" w:eastAsia="Times New Roman" w:hAnsiTheme="minorHAnsi" w:cstheme="minorHAnsi"/>
          <w:sz w:val="24"/>
          <w:szCs w:val="24"/>
          <w:lang w:val="pt-BR" w:eastAsia="pt-BR"/>
        </w:rPr>
        <w:t>servidor</w:t>
      </w:r>
      <w:r w:rsidR="00A75614" w:rsidRPr="00995124">
        <w:rPr>
          <w:rFonts w:asciiTheme="minorHAnsi" w:eastAsia="Times New Roman" w:hAnsiTheme="minorHAnsi" w:cstheme="minorHAnsi"/>
          <w:sz w:val="24"/>
          <w:szCs w:val="24"/>
          <w:lang w:val="pt-BR" w:eastAsia="pt-BR"/>
        </w:rPr>
        <w:t>/a</w:t>
      </w:r>
      <w:r w:rsidR="00CE6F0E" w:rsidRPr="00995124">
        <w:rPr>
          <w:rFonts w:asciiTheme="minorHAnsi" w:eastAsia="Times New Roman" w:hAnsiTheme="minorHAnsi" w:cstheme="minorHAnsi"/>
          <w:sz w:val="24"/>
          <w:szCs w:val="24"/>
          <w:lang w:val="pt-BR" w:eastAsia="pt-BR"/>
        </w:rPr>
        <w:t xml:space="preserve"> </w:t>
      </w:r>
      <w:commentRangeEnd w:id="33"/>
      <w:r w:rsidR="007B1599" w:rsidRPr="00995124">
        <w:rPr>
          <w:rStyle w:val="Refdecomentrio"/>
          <w:rFonts w:asciiTheme="minorHAnsi" w:hAnsiTheme="minorHAnsi" w:cstheme="minorHAnsi"/>
          <w:sz w:val="24"/>
          <w:szCs w:val="24"/>
        </w:rPr>
        <w:commentReference w:id="33"/>
      </w:r>
      <w:r w:rsidR="00CE6F0E" w:rsidRPr="00995124">
        <w:rPr>
          <w:rFonts w:asciiTheme="minorHAnsi" w:eastAsia="Times New Roman" w:hAnsiTheme="minorHAnsi" w:cstheme="minorHAnsi"/>
          <w:sz w:val="24"/>
          <w:szCs w:val="24"/>
          <w:lang w:val="pt-BR" w:eastAsia="pt-BR"/>
        </w:rPr>
        <w:t>do Instituto Federal Sul-rio-grandense;</w:t>
      </w:r>
    </w:p>
    <w:p w14:paraId="5BAF7F98" w14:textId="0D9A945E" w:rsidR="00CE6F0E" w:rsidRPr="00995124" w:rsidRDefault="00251E82" w:rsidP="009739D6">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 xml:space="preserve">XIV - </w:t>
      </w:r>
      <w:r w:rsidR="00CE6F0E" w:rsidRPr="00995124">
        <w:rPr>
          <w:rFonts w:asciiTheme="minorHAnsi" w:eastAsia="Times New Roman" w:hAnsiTheme="minorHAnsi" w:cstheme="minorHAnsi"/>
          <w:sz w:val="24"/>
          <w:szCs w:val="24"/>
          <w:lang w:val="pt-BR" w:eastAsia="pt-BR"/>
        </w:rPr>
        <w:t>observar os padrões adequados de vestuário e de conduta dentro da Instituição ou quando a estiver representando ou participando de atividades acadêmicas fora dela;</w:t>
      </w:r>
    </w:p>
    <w:p w14:paraId="76BEC3D4" w14:textId="2DFF689E" w:rsidR="00CE6F0E" w:rsidRPr="00995124" w:rsidRDefault="00251E82" w:rsidP="009739D6">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 xml:space="preserve">XV - </w:t>
      </w:r>
      <w:r w:rsidR="00CE6F0E" w:rsidRPr="00995124">
        <w:rPr>
          <w:rFonts w:asciiTheme="minorHAnsi" w:eastAsia="Times New Roman" w:hAnsiTheme="minorHAnsi" w:cstheme="minorHAnsi"/>
          <w:sz w:val="24"/>
          <w:szCs w:val="24"/>
          <w:lang w:val="pt-BR" w:eastAsia="pt-BR"/>
        </w:rPr>
        <w:t>responsabilizar-se pelo seu material escolar e pertences particulares trazidos para o Instituto Federal Sul-rio-grandense;</w:t>
      </w:r>
    </w:p>
    <w:p w14:paraId="0F6BA583" w14:textId="35A0A129" w:rsidR="00CE6F0E" w:rsidRPr="00995124" w:rsidRDefault="00251E82" w:rsidP="009739D6">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 xml:space="preserve">XVI - </w:t>
      </w:r>
      <w:r w:rsidR="00CE6F0E" w:rsidRPr="00995124">
        <w:rPr>
          <w:rFonts w:asciiTheme="minorHAnsi" w:eastAsia="Times New Roman" w:hAnsiTheme="minorHAnsi" w:cstheme="minorHAnsi"/>
          <w:sz w:val="24"/>
          <w:szCs w:val="24"/>
          <w:lang w:val="pt-BR" w:eastAsia="pt-BR"/>
        </w:rPr>
        <w:t xml:space="preserve">comunicar à </w:t>
      </w:r>
      <w:commentRangeStart w:id="34"/>
      <w:r w:rsidR="00CE6F0E" w:rsidRPr="00995124">
        <w:rPr>
          <w:rFonts w:asciiTheme="minorHAnsi" w:eastAsia="Times New Roman" w:hAnsiTheme="minorHAnsi" w:cstheme="minorHAnsi"/>
          <w:sz w:val="24"/>
          <w:szCs w:val="24"/>
          <w:shd w:val="clear" w:color="auto" w:fill="FFFF00"/>
          <w:lang w:val="pt-BR" w:eastAsia="pt-BR"/>
        </w:rPr>
        <w:t>coordenação de administração escolar</w:t>
      </w:r>
      <w:commentRangeEnd w:id="34"/>
      <w:r w:rsidR="00CB6D27" w:rsidRPr="00995124">
        <w:rPr>
          <w:rStyle w:val="Refdecomentrio"/>
          <w:rFonts w:asciiTheme="minorHAnsi" w:hAnsiTheme="minorHAnsi" w:cstheme="minorHAnsi"/>
          <w:sz w:val="24"/>
          <w:szCs w:val="24"/>
        </w:rPr>
        <w:commentReference w:id="34"/>
      </w:r>
      <w:r w:rsidR="00CE6F0E" w:rsidRPr="00995124">
        <w:rPr>
          <w:rFonts w:asciiTheme="minorHAnsi" w:eastAsia="Times New Roman" w:hAnsiTheme="minorHAnsi" w:cstheme="minorHAnsi"/>
          <w:sz w:val="24"/>
          <w:szCs w:val="24"/>
          <w:lang w:val="pt-BR" w:eastAsia="pt-BR"/>
        </w:rPr>
        <w:t xml:space="preserve"> a ausência do</w:t>
      </w:r>
      <w:r w:rsidR="003445EA" w:rsidRPr="00995124">
        <w:rPr>
          <w:rFonts w:asciiTheme="minorHAnsi" w:eastAsia="Times New Roman" w:hAnsiTheme="minorHAnsi" w:cstheme="minorHAnsi"/>
          <w:sz w:val="24"/>
          <w:szCs w:val="24"/>
          <w:lang w:val="pt-BR" w:eastAsia="pt-BR"/>
        </w:rPr>
        <w:t>/a</w:t>
      </w:r>
      <w:r w:rsidR="00CE6F0E" w:rsidRPr="00995124">
        <w:rPr>
          <w:rFonts w:asciiTheme="minorHAnsi" w:eastAsia="Times New Roman" w:hAnsiTheme="minorHAnsi" w:cstheme="minorHAnsi"/>
          <w:sz w:val="24"/>
          <w:szCs w:val="24"/>
          <w:lang w:val="pt-BR" w:eastAsia="pt-BR"/>
        </w:rPr>
        <w:t xml:space="preserve"> professor</w:t>
      </w:r>
      <w:r w:rsidR="003445EA" w:rsidRPr="00995124">
        <w:rPr>
          <w:rFonts w:asciiTheme="minorHAnsi" w:eastAsia="Times New Roman" w:hAnsiTheme="minorHAnsi" w:cstheme="minorHAnsi"/>
          <w:sz w:val="24"/>
          <w:szCs w:val="24"/>
          <w:lang w:val="pt-BR" w:eastAsia="pt-BR"/>
        </w:rPr>
        <w:t>/a</w:t>
      </w:r>
      <w:r w:rsidR="00CE6F0E" w:rsidRPr="00995124">
        <w:rPr>
          <w:rFonts w:asciiTheme="minorHAnsi" w:eastAsia="Times New Roman" w:hAnsiTheme="minorHAnsi" w:cstheme="minorHAnsi"/>
          <w:sz w:val="24"/>
          <w:szCs w:val="24"/>
          <w:lang w:val="pt-BR" w:eastAsia="pt-BR"/>
        </w:rPr>
        <w:t xml:space="preserve"> por mais de </w:t>
      </w:r>
      <w:r w:rsidR="003445EA" w:rsidRPr="00995124">
        <w:rPr>
          <w:rFonts w:asciiTheme="minorHAnsi" w:eastAsia="Times New Roman" w:hAnsiTheme="minorHAnsi" w:cstheme="minorHAnsi"/>
          <w:sz w:val="24"/>
          <w:szCs w:val="24"/>
          <w:lang w:val="pt-BR" w:eastAsia="pt-BR"/>
        </w:rPr>
        <w:t>10 (</w:t>
      </w:r>
      <w:r w:rsidR="00CE6F0E" w:rsidRPr="00995124">
        <w:rPr>
          <w:rFonts w:asciiTheme="minorHAnsi" w:eastAsia="Times New Roman" w:hAnsiTheme="minorHAnsi" w:cstheme="minorHAnsi"/>
          <w:sz w:val="24"/>
          <w:szCs w:val="24"/>
          <w:lang w:val="pt-BR" w:eastAsia="pt-BR"/>
        </w:rPr>
        <w:t>dez</w:t>
      </w:r>
      <w:r w:rsidR="003445EA" w:rsidRPr="00995124">
        <w:rPr>
          <w:rFonts w:asciiTheme="minorHAnsi" w:eastAsia="Times New Roman" w:hAnsiTheme="minorHAnsi" w:cstheme="minorHAnsi"/>
          <w:sz w:val="24"/>
          <w:szCs w:val="24"/>
          <w:lang w:val="pt-BR" w:eastAsia="pt-BR"/>
        </w:rPr>
        <w:t>)</w:t>
      </w:r>
      <w:r w:rsidR="00CE6F0E" w:rsidRPr="00995124">
        <w:rPr>
          <w:rFonts w:asciiTheme="minorHAnsi" w:eastAsia="Times New Roman" w:hAnsiTheme="minorHAnsi" w:cstheme="minorHAnsi"/>
          <w:sz w:val="24"/>
          <w:szCs w:val="24"/>
          <w:lang w:val="pt-BR" w:eastAsia="pt-BR"/>
        </w:rPr>
        <w:t xml:space="preserve"> minutos após o sinal do início da aula;</w:t>
      </w:r>
    </w:p>
    <w:p w14:paraId="2FB9520E" w14:textId="41641F18" w:rsidR="00CE6F0E" w:rsidRPr="00995124" w:rsidRDefault="00251E82" w:rsidP="009739D6">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 xml:space="preserve">XVII - </w:t>
      </w:r>
      <w:r w:rsidR="00CE6F0E" w:rsidRPr="00995124">
        <w:rPr>
          <w:rFonts w:asciiTheme="minorHAnsi" w:eastAsia="Times New Roman" w:hAnsiTheme="minorHAnsi" w:cstheme="minorHAnsi"/>
          <w:sz w:val="24"/>
          <w:szCs w:val="24"/>
          <w:lang w:val="pt-BR" w:eastAsia="pt-BR"/>
        </w:rPr>
        <w:t>atender às convocações que receber da administração escolar.</w:t>
      </w:r>
    </w:p>
    <w:p w14:paraId="3909B2B6" w14:textId="77777777" w:rsidR="000834AD" w:rsidRPr="00995124" w:rsidRDefault="000834AD" w:rsidP="00CE6F0E">
      <w:pPr>
        <w:widowControl/>
        <w:autoSpaceDE/>
        <w:autoSpaceDN/>
        <w:jc w:val="both"/>
        <w:rPr>
          <w:rFonts w:asciiTheme="minorHAnsi" w:eastAsia="Times New Roman" w:hAnsiTheme="minorHAnsi" w:cstheme="minorHAnsi"/>
          <w:sz w:val="24"/>
          <w:szCs w:val="24"/>
          <w:lang w:val="pt-BR" w:eastAsia="pt-BR"/>
        </w:rPr>
      </w:pPr>
    </w:p>
    <w:p w14:paraId="1EB84BBB" w14:textId="35586B4B" w:rsidR="00CE6F0E" w:rsidRPr="00995124" w:rsidRDefault="006F112C" w:rsidP="00251E82">
      <w:pPr>
        <w:widowControl/>
        <w:autoSpaceDE/>
        <w:autoSpaceDN/>
        <w:jc w:val="center"/>
        <w:rPr>
          <w:rFonts w:asciiTheme="minorHAnsi" w:eastAsia="Times New Roman" w:hAnsiTheme="minorHAnsi" w:cstheme="minorHAnsi"/>
          <w:b/>
          <w:bCs/>
          <w:sz w:val="24"/>
          <w:szCs w:val="24"/>
          <w:lang w:val="pt-BR" w:eastAsia="pt-BR"/>
        </w:rPr>
      </w:pPr>
      <w:r w:rsidRPr="00995124">
        <w:rPr>
          <w:rFonts w:asciiTheme="minorHAnsi" w:eastAsia="Times New Roman" w:hAnsiTheme="minorHAnsi" w:cstheme="minorHAnsi"/>
          <w:b/>
          <w:bCs/>
          <w:sz w:val="24"/>
          <w:szCs w:val="24"/>
          <w:lang w:val="pt-BR" w:eastAsia="pt-BR"/>
        </w:rPr>
        <w:t>Seção</w:t>
      </w:r>
      <w:r w:rsidR="00CE6F0E" w:rsidRPr="00995124">
        <w:rPr>
          <w:rFonts w:asciiTheme="minorHAnsi" w:eastAsia="Times New Roman" w:hAnsiTheme="minorHAnsi" w:cstheme="minorHAnsi"/>
          <w:b/>
          <w:bCs/>
          <w:sz w:val="24"/>
          <w:szCs w:val="24"/>
          <w:lang w:val="pt-BR" w:eastAsia="pt-BR"/>
        </w:rPr>
        <w:t xml:space="preserve"> III</w:t>
      </w:r>
    </w:p>
    <w:p w14:paraId="1F3E0274" w14:textId="3681FEAA" w:rsidR="00CE6F0E" w:rsidRPr="00995124" w:rsidRDefault="006F112C" w:rsidP="00251E82">
      <w:pPr>
        <w:widowControl/>
        <w:autoSpaceDE/>
        <w:autoSpaceDN/>
        <w:jc w:val="center"/>
        <w:rPr>
          <w:rFonts w:asciiTheme="minorHAnsi" w:eastAsia="Times New Roman" w:hAnsiTheme="minorHAnsi" w:cstheme="minorHAnsi"/>
          <w:b/>
          <w:bCs/>
          <w:sz w:val="24"/>
          <w:szCs w:val="24"/>
          <w:lang w:val="pt-BR" w:eastAsia="pt-BR"/>
        </w:rPr>
      </w:pPr>
      <w:r w:rsidRPr="00995124">
        <w:rPr>
          <w:rFonts w:asciiTheme="minorHAnsi" w:eastAsia="Times New Roman" w:hAnsiTheme="minorHAnsi" w:cstheme="minorHAnsi"/>
          <w:b/>
          <w:bCs/>
          <w:sz w:val="24"/>
          <w:szCs w:val="24"/>
          <w:lang w:val="pt-BR" w:eastAsia="pt-BR"/>
        </w:rPr>
        <w:t>Das Proibições e Das Penalidades</w:t>
      </w:r>
    </w:p>
    <w:p w14:paraId="28F0D47D" w14:textId="14D0EF1D" w:rsidR="00CE6F0E" w:rsidRPr="00995124" w:rsidRDefault="00CE6F0E" w:rsidP="00AB778D">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4º</w:t>
      </w:r>
      <w:r w:rsidR="003C710C"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 xml:space="preserve">É proibido </w:t>
      </w:r>
      <w:r w:rsidR="00AB778D" w:rsidRPr="00995124">
        <w:rPr>
          <w:rFonts w:asciiTheme="minorHAnsi" w:eastAsia="Times New Roman" w:hAnsiTheme="minorHAnsi" w:cstheme="minorHAnsi"/>
          <w:sz w:val="24"/>
          <w:szCs w:val="24"/>
          <w:lang w:val="pt-BR" w:eastAsia="pt-BR"/>
        </w:rPr>
        <w:t>à/</w:t>
      </w:r>
      <w:r w:rsidRPr="00995124">
        <w:rPr>
          <w:rFonts w:asciiTheme="minorHAnsi" w:eastAsia="Times New Roman" w:hAnsiTheme="minorHAnsi" w:cstheme="minorHAnsi"/>
          <w:sz w:val="24"/>
          <w:szCs w:val="24"/>
          <w:lang w:val="pt-BR" w:eastAsia="pt-BR"/>
        </w:rPr>
        <w:t xml:space="preserve">ao </w:t>
      </w:r>
      <w:r w:rsidR="00BF1C60" w:rsidRPr="00995124">
        <w:rPr>
          <w:rFonts w:asciiTheme="minorHAnsi" w:eastAsia="Times New Roman" w:hAnsiTheme="minorHAnsi" w:cstheme="minorHAnsi"/>
          <w:sz w:val="24"/>
          <w:szCs w:val="24"/>
          <w:lang w:val="pt-BR" w:eastAsia="pt-BR"/>
        </w:rPr>
        <w:t>estudante</w:t>
      </w:r>
      <w:r w:rsidRPr="00995124">
        <w:rPr>
          <w:rFonts w:asciiTheme="minorHAnsi" w:eastAsia="Times New Roman" w:hAnsiTheme="minorHAnsi" w:cstheme="minorHAnsi"/>
          <w:sz w:val="24"/>
          <w:szCs w:val="24"/>
          <w:lang w:val="pt-BR" w:eastAsia="pt-BR"/>
        </w:rPr>
        <w:t>:</w:t>
      </w:r>
    </w:p>
    <w:p w14:paraId="3A1489AA" w14:textId="45A11FC9" w:rsidR="00CE6F0E" w:rsidRPr="00995124" w:rsidRDefault="00251E82" w:rsidP="00AB778D">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 xml:space="preserve">I - </w:t>
      </w:r>
      <w:r w:rsidR="00CE6F0E" w:rsidRPr="00995124">
        <w:rPr>
          <w:rFonts w:asciiTheme="minorHAnsi" w:eastAsia="Times New Roman" w:hAnsiTheme="minorHAnsi" w:cstheme="minorHAnsi"/>
          <w:sz w:val="24"/>
          <w:szCs w:val="24"/>
          <w:lang w:val="pt-BR" w:eastAsia="pt-BR"/>
        </w:rPr>
        <w:t>perturbar a ordem interna do Instituto Federal Sul-rio-grandense;</w:t>
      </w:r>
    </w:p>
    <w:p w14:paraId="40F218D2" w14:textId="665EF4AB" w:rsidR="00CE6F0E" w:rsidRPr="00995124" w:rsidRDefault="00251E82" w:rsidP="00AB778D">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 xml:space="preserve">II - </w:t>
      </w:r>
      <w:r w:rsidR="00CE6F0E" w:rsidRPr="00995124">
        <w:rPr>
          <w:rFonts w:asciiTheme="minorHAnsi" w:eastAsia="Times New Roman" w:hAnsiTheme="minorHAnsi" w:cstheme="minorHAnsi"/>
          <w:sz w:val="24"/>
          <w:szCs w:val="24"/>
          <w:lang w:val="pt-BR" w:eastAsia="pt-BR"/>
        </w:rPr>
        <w:t>praticar jogos de cartas, de qualquer tipo, nas dependências do Instituto Federal Sul-rio-grandense;</w:t>
      </w:r>
    </w:p>
    <w:p w14:paraId="22AF16DE" w14:textId="556C8F91" w:rsidR="00CE6F0E" w:rsidRPr="00995124" w:rsidRDefault="00251E82" w:rsidP="00AB778D">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 xml:space="preserve">III - </w:t>
      </w:r>
      <w:r w:rsidR="00CE6F0E" w:rsidRPr="00995124">
        <w:rPr>
          <w:rFonts w:asciiTheme="minorHAnsi" w:eastAsia="Times New Roman" w:hAnsiTheme="minorHAnsi" w:cstheme="minorHAnsi"/>
          <w:sz w:val="24"/>
          <w:szCs w:val="24"/>
          <w:lang w:val="pt-BR" w:eastAsia="pt-BR"/>
        </w:rPr>
        <w:t>utilizar o nome do Instituto Federal Sul-rio-grandense sem que seja expressamente autorizado pelos órgãos competentes desta Instituição;</w:t>
      </w:r>
    </w:p>
    <w:p w14:paraId="320D0FAD" w14:textId="7FBDC9C1" w:rsidR="00CE6F0E" w:rsidRPr="00995124" w:rsidRDefault="00251E82" w:rsidP="00AB778D">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 xml:space="preserve">IV - </w:t>
      </w:r>
      <w:r w:rsidR="00CE6F0E" w:rsidRPr="00995124">
        <w:rPr>
          <w:rFonts w:asciiTheme="minorHAnsi" w:eastAsia="Times New Roman" w:hAnsiTheme="minorHAnsi" w:cstheme="minorHAnsi"/>
          <w:sz w:val="24"/>
          <w:szCs w:val="24"/>
          <w:lang w:val="pt-BR" w:eastAsia="pt-BR"/>
        </w:rPr>
        <w:t>introduzir, no Instituto Federal Sul-rio-grandense, substâncias tóxicas, armas, materiais inflamáveis, explosivos de qualquer natureza e objeto que represente perigo para si e para a comunidade escolar;</w:t>
      </w:r>
    </w:p>
    <w:p w14:paraId="3A1F2F33" w14:textId="6B3F533B" w:rsidR="00CE6F0E" w:rsidRPr="00995124" w:rsidRDefault="00251E82" w:rsidP="00AB778D">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 xml:space="preserve">V - </w:t>
      </w:r>
      <w:r w:rsidR="00CE6F0E" w:rsidRPr="00995124">
        <w:rPr>
          <w:rFonts w:asciiTheme="minorHAnsi" w:eastAsia="Times New Roman" w:hAnsiTheme="minorHAnsi" w:cstheme="minorHAnsi"/>
          <w:sz w:val="24"/>
          <w:szCs w:val="24"/>
          <w:lang w:val="pt-BR" w:eastAsia="pt-BR"/>
        </w:rPr>
        <w:t>apresentar-se na Instituição, ou representá-la alcoolizad</w:t>
      </w:r>
      <w:r w:rsidR="00AB778D" w:rsidRPr="00995124">
        <w:rPr>
          <w:rFonts w:asciiTheme="minorHAnsi" w:eastAsia="Times New Roman" w:hAnsiTheme="minorHAnsi" w:cstheme="minorHAnsi"/>
          <w:sz w:val="24"/>
          <w:szCs w:val="24"/>
          <w:lang w:val="pt-BR" w:eastAsia="pt-BR"/>
        </w:rPr>
        <w:t>a/</w:t>
      </w:r>
      <w:r w:rsidR="00CE6F0E" w:rsidRPr="00995124">
        <w:rPr>
          <w:rFonts w:asciiTheme="minorHAnsi" w:eastAsia="Times New Roman" w:hAnsiTheme="minorHAnsi" w:cstheme="minorHAnsi"/>
          <w:sz w:val="24"/>
          <w:szCs w:val="24"/>
          <w:lang w:val="pt-BR" w:eastAsia="pt-BR"/>
        </w:rPr>
        <w:t>o ou sob efeito de qualquer substância tóxica;</w:t>
      </w:r>
    </w:p>
    <w:p w14:paraId="596278B7" w14:textId="49F59E36" w:rsidR="00CE6F0E" w:rsidRPr="00995124" w:rsidRDefault="00251E82" w:rsidP="00AB778D">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 xml:space="preserve">VI - </w:t>
      </w:r>
      <w:r w:rsidR="00CE6F0E" w:rsidRPr="00995124">
        <w:rPr>
          <w:rFonts w:asciiTheme="minorHAnsi" w:eastAsia="Times New Roman" w:hAnsiTheme="minorHAnsi" w:cstheme="minorHAnsi"/>
          <w:sz w:val="24"/>
          <w:szCs w:val="24"/>
          <w:lang w:val="pt-BR" w:eastAsia="pt-BR"/>
        </w:rPr>
        <w:t>apossar-se de objetos pertencentes ao Instituto Federal Sul-rio-grandense ou de outrem;</w:t>
      </w:r>
    </w:p>
    <w:p w14:paraId="31BDDF5F" w14:textId="6E289EBF" w:rsidR="00CE6F0E" w:rsidRPr="00995124" w:rsidRDefault="00251E82" w:rsidP="00AB778D">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 xml:space="preserve">VII - </w:t>
      </w:r>
      <w:r w:rsidR="00CE6F0E" w:rsidRPr="00995124">
        <w:rPr>
          <w:rFonts w:asciiTheme="minorHAnsi" w:eastAsia="Times New Roman" w:hAnsiTheme="minorHAnsi" w:cstheme="minorHAnsi"/>
          <w:sz w:val="24"/>
          <w:szCs w:val="24"/>
          <w:lang w:val="pt-BR" w:eastAsia="pt-BR"/>
        </w:rPr>
        <w:t>exceder-se em manifestações enamoradas, impróprias ao ambiente escolar, nas dependências do Instituto Federal Sul-rio-grandense;</w:t>
      </w:r>
    </w:p>
    <w:p w14:paraId="5C2EFFA6" w14:textId="38E1F9C7" w:rsidR="00CE6F0E" w:rsidRPr="00995124" w:rsidRDefault="00251E82" w:rsidP="00AB778D">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 xml:space="preserve">VIII - </w:t>
      </w:r>
      <w:r w:rsidR="00CE6F0E" w:rsidRPr="00995124">
        <w:rPr>
          <w:rFonts w:asciiTheme="minorHAnsi" w:eastAsia="Times New Roman" w:hAnsiTheme="minorHAnsi" w:cstheme="minorHAnsi"/>
          <w:sz w:val="24"/>
          <w:szCs w:val="24"/>
          <w:lang w:val="pt-BR" w:eastAsia="pt-BR"/>
        </w:rPr>
        <w:t>pichar muros, paredes ou causar, intencionalmente, danos de qualquer natureza aos prédios, instalações, móveis e equipamentos escolares;</w:t>
      </w:r>
    </w:p>
    <w:p w14:paraId="12126FBB" w14:textId="465EBCD6" w:rsidR="00CE6F0E" w:rsidRPr="00995124" w:rsidRDefault="00251E82" w:rsidP="00AB778D">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 xml:space="preserve">IX - </w:t>
      </w:r>
      <w:r w:rsidR="00CE6F0E" w:rsidRPr="00995124">
        <w:rPr>
          <w:rFonts w:asciiTheme="minorHAnsi" w:eastAsia="Times New Roman" w:hAnsiTheme="minorHAnsi" w:cstheme="minorHAnsi"/>
          <w:sz w:val="24"/>
          <w:szCs w:val="24"/>
          <w:lang w:val="pt-BR" w:eastAsia="pt-BR"/>
        </w:rPr>
        <w:t>colocar cartazes em lugares não destinados para tal fim;</w:t>
      </w:r>
    </w:p>
    <w:p w14:paraId="6855060A" w14:textId="5A407ABC" w:rsidR="00CE6F0E" w:rsidRPr="00995124" w:rsidRDefault="00251E82" w:rsidP="00AB778D">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 xml:space="preserve">X - </w:t>
      </w:r>
      <w:r w:rsidR="00CE6F0E" w:rsidRPr="00995124">
        <w:rPr>
          <w:rFonts w:asciiTheme="minorHAnsi" w:eastAsia="Times New Roman" w:hAnsiTheme="minorHAnsi" w:cstheme="minorHAnsi"/>
          <w:sz w:val="24"/>
          <w:szCs w:val="24"/>
          <w:lang w:val="pt-BR" w:eastAsia="pt-BR"/>
        </w:rPr>
        <w:t>distribuir impressos, divulgar folhetos, fazer comunicações públicas, nas dependências do IFSul, sem a devida autorização;</w:t>
      </w:r>
    </w:p>
    <w:p w14:paraId="20D594D0" w14:textId="37EED0C3" w:rsidR="00CE6F0E" w:rsidRPr="00995124" w:rsidRDefault="00251E82" w:rsidP="00AB778D">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 xml:space="preserve">XI - </w:t>
      </w:r>
      <w:r w:rsidR="00CE6F0E" w:rsidRPr="00995124">
        <w:rPr>
          <w:rFonts w:asciiTheme="minorHAnsi" w:eastAsia="Times New Roman" w:hAnsiTheme="minorHAnsi" w:cstheme="minorHAnsi"/>
          <w:sz w:val="24"/>
          <w:szCs w:val="24"/>
          <w:lang w:val="pt-BR" w:eastAsia="pt-BR"/>
        </w:rPr>
        <w:t xml:space="preserve">proferir palavras de baixo calão dentro do Instituto Federal Sul-rio-grandense ou quando </w:t>
      </w:r>
      <w:r w:rsidR="00361888" w:rsidRPr="00995124">
        <w:rPr>
          <w:rFonts w:asciiTheme="minorHAnsi" w:eastAsia="Times New Roman" w:hAnsiTheme="minorHAnsi" w:cstheme="minorHAnsi"/>
          <w:sz w:val="24"/>
          <w:szCs w:val="24"/>
          <w:lang w:val="pt-BR" w:eastAsia="pt-BR"/>
        </w:rPr>
        <w:t xml:space="preserve"> </w:t>
      </w:r>
      <w:r w:rsidR="00CE6F0E" w:rsidRPr="00995124">
        <w:rPr>
          <w:rFonts w:asciiTheme="minorHAnsi" w:eastAsia="Times New Roman" w:hAnsiTheme="minorHAnsi" w:cstheme="minorHAnsi"/>
          <w:sz w:val="24"/>
          <w:szCs w:val="24"/>
          <w:lang w:val="pt-BR" w:eastAsia="pt-BR"/>
        </w:rPr>
        <w:t>representá-lo;</w:t>
      </w:r>
    </w:p>
    <w:p w14:paraId="3CBAA79C" w14:textId="3F195059" w:rsidR="00CE6F0E" w:rsidRPr="00995124" w:rsidRDefault="00251E82" w:rsidP="00AB778D">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 xml:space="preserve">XII - </w:t>
      </w:r>
      <w:r w:rsidR="00CE6F0E" w:rsidRPr="00995124">
        <w:rPr>
          <w:rFonts w:asciiTheme="minorHAnsi" w:eastAsia="Times New Roman" w:hAnsiTheme="minorHAnsi" w:cstheme="minorHAnsi"/>
          <w:sz w:val="24"/>
          <w:szCs w:val="24"/>
          <w:lang w:val="pt-BR" w:eastAsia="pt-BR"/>
        </w:rPr>
        <w:t>usar indevidamente o documento de identidade estudantil;</w:t>
      </w:r>
    </w:p>
    <w:p w14:paraId="5FBCE06A" w14:textId="1FA193C6" w:rsidR="00CE6F0E" w:rsidRPr="00995124" w:rsidRDefault="00251E82" w:rsidP="00AB778D">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 xml:space="preserve">XIII - </w:t>
      </w:r>
      <w:r w:rsidR="00CE6F0E" w:rsidRPr="00995124">
        <w:rPr>
          <w:rFonts w:asciiTheme="minorHAnsi" w:eastAsia="Times New Roman" w:hAnsiTheme="minorHAnsi" w:cstheme="minorHAnsi"/>
          <w:sz w:val="24"/>
          <w:szCs w:val="24"/>
          <w:lang w:val="pt-BR" w:eastAsia="pt-BR"/>
        </w:rPr>
        <w:t>fumar nas salas de aulas, corredores, laboratórios, oficinas, miniauditórios, auditório, ginásio, CTG, biblioteca, conforme legislação vigente;</w:t>
      </w:r>
    </w:p>
    <w:p w14:paraId="6BFA2D0E" w14:textId="76052B17" w:rsidR="00CE6F0E" w:rsidRPr="00995124" w:rsidRDefault="00251E82" w:rsidP="00AB778D">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 xml:space="preserve">XIV - </w:t>
      </w:r>
      <w:r w:rsidR="00CE6F0E" w:rsidRPr="00995124">
        <w:rPr>
          <w:rFonts w:asciiTheme="minorHAnsi" w:eastAsia="Times New Roman" w:hAnsiTheme="minorHAnsi" w:cstheme="minorHAnsi"/>
          <w:sz w:val="24"/>
          <w:szCs w:val="24"/>
          <w:lang w:val="pt-BR" w:eastAsia="pt-BR"/>
        </w:rPr>
        <w:t>permanecer, sem autorização, nas salas de aula, laboratórios e oficinas, após o término das atividades escolares;</w:t>
      </w:r>
    </w:p>
    <w:p w14:paraId="779F5729" w14:textId="6738BDCE" w:rsidR="00CE6F0E" w:rsidRPr="00995124" w:rsidRDefault="00251E82" w:rsidP="00AB778D">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 xml:space="preserve">XV - </w:t>
      </w:r>
      <w:r w:rsidR="00CE6F0E" w:rsidRPr="00995124">
        <w:rPr>
          <w:rFonts w:asciiTheme="minorHAnsi" w:eastAsia="Times New Roman" w:hAnsiTheme="minorHAnsi" w:cstheme="minorHAnsi"/>
          <w:sz w:val="24"/>
          <w:szCs w:val="24"/>
          <w:lang w:val="pt-BR" w:eastAsia="pt-BR"/>
        </w:rPr>
        <w:t>agredir física ou moralmente qualquer pessoa, seja na Instituição ou representando-a;</w:t>
      </w:r>
    </w:p>
    <w:p w14:paraId="36DFC172" w14:textId="669D05B4" w:rsidR="00CE6F0E" w:rsidRPr="00995124" w:rsidRDefault="00251E82" w:rsidP="00AB778D">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 xml:space="preserve">XVI - </w:t>
      </w:r>
      <w:r w:rsidR="00CE6F0E" w:rsidRPr="00995124">
        <w:rPr>
          <w:rFonts w:asciiTheme="minorHAnsi" w:eastAsia="Times New Roman" w:hAnsiTheme="minorHAnsi" w:cstheme="minorHAnsi"/>
          <w:sz w:val="24"/>
          <w:szCs w:val="24"/>
          <w:lang w:val="pt-BR" w:eastAsia="pt-BR"/>
        </w:rPr>
        <w:t>utilizar-se de processos fraudulentos na realização de provas e trabalhos;</w:t>
      </w:r>
    </w:p>
    <w:p w14:paraId="410D0E80" w14:textId="4AA962C8" w:rsidR="00CE6F0E" w:rsidRPr="00995124" w:rsidRDefault="00251E82" w:rsidP="00AB778D">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 xml:space="preserve">XVII - </w:t>
      </w:r>
      <w:r w:rsidR="00CE6F0E" w:rsidRPr="00995124">
        <w:rPr>
          <w:rFonts w:asciiTheme="minorHAnsi" w:eastAsia="Times New Roman" w:hAnsiTheme="minorHAnsi" w:cstheme="minorHAnsi"/>
          <w:sz w:val="24"/>
          <w:szCs w:val="24"/>
          <w:lang w:val="pt-BR" w:eastAsia="pt-BR"/>
        </w:rPr>
        <w:t xml:space="preserve">utilizar o elevador, excetuando-se </w:t>
      </w:r>
      <w:r w:rsidR="00AB778D" w:rsidRPr="00995124">
        <w:rPr>
          <w:rFonts w:asciiTheme="minorHAnsi" w:eastAsia="Times New Roman" w:hAnsiTheme="minorHAnsi" w:cstheme="minorHAnsi"/>
          <w:sz w:val="24"/>
          <w:szCs w:val="24"/>
          <w:lang w:val="pt-BR" w:eastAsia="pt-BR"/>
        </w:rPr>
        <w:t>as/</w:t>
      </w:r>
      <w:r w:rsidR="00CE6F0E" w:rsidRPr="00995124">
        <w:rPr>
          <w:rFonts w:asciiTheme="minorHAnsi" w:eastAsia="Times New Roman" w:hAnsiTheme="minorHAnsi" w:cstheme="minorHAnsi"/>
          <w:sz w:val="24"/>
          <w:szCs w:val="24"/>
          <w:lang w:val="pt-BR" w:eastAsia="pt-BR"/>
        </w:rPr>
        <w:t>os portadores de necessidades especiais e/ou com dificuldade de locomoção;</w:t>
      </w:r>
    </w:p>
    <w:p w14:paraId="2CF22768" w14:textId="406F1096" w:rsidR="00CE6F0E" w:rsidRPr="00995124" w:rsidRDefault="00251E82" w:rsidP="00AB778D">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 xml:space="preserve">XVIII - </w:t>
      </w:r>
      <w:r w:rsidR="00CE6F0E" w:rsidRPr="00995124">
        <w:rPr>
          <w:rFonts w:asciiTheme="minorHAnsi" w:eastAsia="Times New Roman" w:hAnsiTheme="minorHAnsi" w:cstheme="minorHAnsi"/>
          <w:sz w:val="24"/>
          <w:szCs w:val="24"/>
          <w:lang w:val="pt-BR" w:eastAsia="pt-BR"/>
        </w:rPr>
        <w:t>sair de sua sala de estudo na troca de professor</w:t>
      </w:r>
      <w:r w:rsidR="00A75614" w:rsidRPr="00995124">
        <w:rPr>
          <w:rFonts w:asciiTheme="minorHAnsi" w:eastAsia="Times New Roman" w:hAnsiTheme="minorHAnsi" w:cstheme="minorHAnsi"/>
          <w:sz w:val="24"/>
          <w:szCs w:val="24"/>
          <w:lang w:val="pt-BR" w:eastAsia="pt-BR"/>
        </w:rPr>
        <w:t>a</w:t>
      </w:r>
      <w:r w:rsidR="00CE6F0E" w:rsidRPr="00995124">
        <w:rPr>
          <w:rFonts w:asciiTheme="minorHAnsi" w:eastAsia="Times New Roman" w:hAnsiTheme="minorHAnsi" w:cstheme="minorHAnsi"/>
          <w:sz w:val="24"/>
          <w:szCs w:val="24"/>
          <w:lang w:val="pt-BR" w:eastAsia="pt-BR"/>
        </w:rPr>
        <w:t>s</w:t>
      </w:r>
      <w:r w:rsidR="00A75614" w:rsidRPr="00995124">
        <w:rPr>
          <w:rFonts w:asciiTheme="minorHAnsi" w:eastAsia="Times New Roman" w:hAnsiTheme="minorHAnsi" w:cstheme="minorHAnsi"/>
          <w:sz w:val="24"/>
          <w:szCs w:val="24"/>
          <w:lang w:val="pt-BR" w:eastAsia="pt-BR"/>
        </w:rPr>
        <w:t>/es</w:t>
      </w:r>
      <w:r w:rsidR="00CE6F0E" w:rsidRPr="00995124">
        <w:rPr>
          <w:rFonts w:asciiTheme="minorHAnsi" w:eastAsia="Times New Roman" w:hAnsiTheme="minorHAnsi" w:cstheme="minorHAnsi"/>
          <w:sz w:val="24"/>
          <w:szCs w:val="24"/>
          <w:lang w:val="pt-BR" w:eastAsia="pt-BR"/>
        </w:rPr>
        <w:t>, ao término de uma aula e início de outra;</w:t>
      </w:r>
    </w:p>
    <w:p w14:paraId="60DE91A1" w14:textId="7094B8E0" w:rsidR="00CE6F0E" w:rsidRPr="00995124" w:rsidRDefault="00251E82" w:rsidP="00AB778D">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 xml:space="preserve">XIX - </w:t>
      </w:r>
      <w:r w:rsidR="00CE6F0E" w:rsidRPr="00995124">
        <w:rPr>
          <w:rFonts w:asciiTheme="minorHAnsi" w:eastAsia="Times New Roman" w:hAnsiTheme="minorHAnsi" w:cstheme="minorHAnsi"/>
          <w:sz w:val="24"/>
          <w:szCs w:val="24"/>
          <w:lang w:val="pt-BR" w:eastAsia="pt-BR"/>
        </w:rPr>
        <w:t>tomar chimarrão, comer lanche, escutar som de equipamento individual e manter o telefone celular ligado em sala de aula, laboratórios, oficinas, miniauditórios, auditório e biblioteca;</w:t>
      </w:r>
    </w:p>
    <w:p w14:paraId="5585A6F4" w14:textId="61D5BEF0" w:rsidR="00CE6F0E" w:rsidRPr="00995124" w:rsidRDefault="00251E82" w:rsidP="00AB778D">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 xml:space="preserve">XX - </w:t>
      </w:r>
      <w:r w:rsidR="00CE6F0E" w:rsidRPr="00995124">
        <w:rPr>
          <w:rFonts w:asciiTheme="minorHAnsi" w:eastAsia="Times New Roman" w:hAnsiTheme="minorHAnsi" w:cstheme="minorHAnsi"/>
          <w:sz w:val="24"/>
          <w:szCs w:val="24"/>
          <w:lang w:val="pt-BR" w:eastAsia="pt-BR"/>
        </w:rPr>
        <w:t>sair durante as atividades de sala de aula para fazer cópias xerográficas, sem a autorização do</w:t>
      </w:r>
      <w:r w:rsidR="00AB778D" w:rsidRPr="00995124">
        <w:rPr>
          <w:rFonts w:asciiTheme="minorHAnsi" w:eastAsia="Times New Roman" w:hAnsiTheme="minorHAnsi" w:cstheme="minorHAnsi"/>
          <w:sz w:val="24"/>
          <w:szCs w:val="24"/>
          <w:lang w:val="pt-BR" w:eastAsia="pt-BR"/>
        </w:rPr>
        <w:t>/a</w:t>
      </w:r>
      <w:r w:rsidR="00CE6F0E" w:rsidRPr="00995124">
        <w:rPr>
          <w:rFonts w:asciiTheme="minorHAnsi" w:eastAsia="Times New Roman" w:hAnsiTheme="minorHAnsi" w:cstheme="minorHAnsi"/>
          <w:sz w:val="24"/>
          <w:szCs w:val="24"/>
          <w:lang w:val="pt-BR" w:eastAsia="pt-BR"/>
        </w:rPr>
        <w:t xml:space="preserve"> professor</w:t>
      </w:r>
      <w:r w:rsidR="00AB778D" w:rsidRPr="00995124">
        <w:rPr>
          <w:rFonts w:asciiTheme="minorHAnsi" w:eastAsia="Times New Roman" w:hAnsiTheme="minorHAnsi" w:cstheme="minorHAnsi"/>
          <w:sz w:val="24"/>
          <w:szCs w:val="24"/>
          <w:lang w:val="pt-BR" w:eastAsia="pt-BR"/>
        </w:rPr>
        <w:t>/a</w:t>
      </w:r>
      <w:r w:rsidR="00CE6F0E" w:rsidRPr="00995124">
        <w:rPr>
          <w:rFonts w:asciiTheme="minorHAnsi" w:eastAsia="Times New Roman" w:hAnsiTheme="minorHAnsi" w:cstheme="minorHAnsi"/>
          <w:sz w:val="24"/>
          <w:szCs w:val="24"/>
          <w:lang w:val="pt-BR" w:eastAsia="pt-BR"/>
        </w:rPr>
        <w:t>;</w:t>
      </w:r>
    </w:p>
    <w:p w14:paraId="0362B3D7" w14:textId="756D445C" w:rsidR="00CE6F0E" w:rsidRPr="00995124" w:rsidRDefault="00251E82" w:rsidP="00AB778D">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 xml:space="preserve">XXI - </w:t>
      </w:r>
      <w:r w:rsidR="00CE6F0E" w:rsidRPr="00995124">
        <w:rPr>
          <w:rFonts w:asciiTheme="minorHAnsi" w:eastAsia="Times New Roman" w:hAnsiTheme="minorHAnsi" w:cstheme="minorHAnsi"/>
          <w:sz w:val="24"/>
          <w:szCs w:val="24"/>
          <w:lang w:val="pt-BR" w:eastAsia="pt-BR"/>
        </w:rPr>
        <w:t xml:space="preserve">utilizar microcomputadores e </w:t>
      </w:r>
      <w:r w:rsidR="00CE6F0E" w:rsidRPr="00995124">
        <w:rPr>
          <w:rFonts w:asciiTheme="minorHAnsi" w:eastAsia="Times New Roman" w:hAnsiTheme="minorHAnsi" w:cstheme="minorHAnsi"/>
          <w:b/>
          <w:bCs/>
          <w:sz w:val="24"/>
          <w:szCs w:val="24"/>
          <w:lang w:val="pt-BR" w:eastAsia="pt-BR"/>
        </w:rPr>
        <w:t>internet</w:t>
      </w:r>
      <w:r w:rsidR="00CE6F0E" w:rsidRPr="00995124">
        <w:rPr>
          <w:rFonts w:asciiTheme="minorHAnsi" w:eastAsia="Times New Roman" w:hAnsiTheme="minorHAnsi" w:cstheme="minorHAnsi"/>
          <w:sz w:val="24"/>
          <w:szCs w:val="24"/>
          <w:lang w:val="pt-BR" w:eastAsia="pt-BR"/>
        </w:rPr>
        <w:t xml:space="preserve"> no Instituto Federal Sul-rio-grandense para fins não educativos. </w:t>
      </w:r>
    </w:p>
    <w:p w14:paraId="36418F3A" w14:textId="60C3C26E" w:rsidR="00CE6F0E" w:rsidRPr="00995124" w:rsidRDefault="00CE6F0E" w:rsidP="00AB778D">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5º</w:t>
      </w:r>
      <w:r w:rsidR="003C710C"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Na aplicação das sanções disciplinares, será considerada a gravidade da infração à vista dos seguintes elementos:</w:t>
      </w:r>
    </w:p>
    <w:p w14:paraId="0C208182" w14:textId="4488714B" w:rsidR="00CE6F0E" w:rsidRPr="00995124" w:rsidRDefault="00CE6F0E" w:rsidP="00AB778D">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I</w:t>
      </w:r>
      <w:r w:rsidR="003C710C" w:rsidRPr="00995124">
        <w:rPr>
          <w:rFonts w:asciiTheme="minorHAnsi" w:eastAsia="Times New Roman" w:hAnsiTheme="minorHAnsi" w:cstheme="minorHAnsi"/>
          <w:sz w:val="24"/>
          <w:szCs w:val="24"/>
          <w:lang w:val="pt-BR" w:eastAsia="pt-BR"/>
        </w:rPr>
        <w:t xml:space="preserve"> - </w:t>
      </w:r>
      <w:r w:rsidRPr="00995124">
        <w:rPr>
          <w:rFonts w:asciiTheme="minorHAnsi" w:eastAsia="Times New Roman" w:hAnsiTheme="minorHAnsi" w:cstheme="minorHAnsi"/>
          <w:sz w:val="24"/>
          <w:szCs w:val="24"/>
          <w:lang w:val="pt-BR" w:eastAsia="pt-BR"/>
        </w:rPr>
        <w:t>natureza da falta;</w:t>
      </w:r>
    </w:p>
    <w:p w14:paraId="56151F1C" w14:textId="55D71D87" w:rsidR="00CE6F0E" w:rsidRPr="00995124" w:rsidRDefault="00CE6F0E" w:rsidP="00AB778D">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II</w:t>
      </w:r>
      <w:r w:rsidR="003C710C" w:rsidRPr="00995124">
        <w:rPr>
          <w:rFonts w:asciiTheme="minorHAnsi" w:eastAsia="Times New Roman" w:hAnsiTheme="minorHAnsi" w:cstheme="minorHAnsi"/>
          <w:sz w:val="24"/>
          <w:szCs w:val="24"/>
          <w:lang w:val="pt-BR" w:eastAsia="pt-BR"/>
        </w:rPr>
        <w:t xml:space="preserve"> - </w:t>
      </w:r>
      <w:r w:rsidRPr="00995124">
        <w:rPr>
          <w:rFonts w:asciiTheme="minorHAnsi" w:eastAsia="Times New Roman" w:hAnsiTheme="minorHAnsi" w:cstheme="minorHAnsi"/>
          <w:sz w:val="24"/>
          <w:szCs w:val="24"/>
          <w:lang w:val="pt-BR" w:eastAsia="pt-BR"/>
        </w:rPr>
        <w:t>circunstância em que ocorreu o fato;</w:t>
      </w:r>
    </w:p>
    <w:p w14:paraId="03574892" w14:textId="59BBB8C3" w:rsidR="00CE6F0E" w:rsidRPr="00995124" w:rsidRDefault="00CE6F0E" w:rsidP="00AB778D">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III</w:t>
      </w:r>
      <w:r w:rsidR="003C710C" w:rsidRPr="00995124">
        <w:rPr>
          <w:rFonts w:asciiTheme="minorHAnsi" w:eastAsia="Times New Roman" w:hAnsiTheme="minorHAnsi" w:cstheme="minorHAnsi"/>
          <w:sz w:val="24"/>
          <w:szCs w:val="24"/>
          <w:lang w:val="pt-BR" w:eastAsia="pt-BR"/>
        </w:rPr>
        <w:t xml:space="preserve"> - </w:t>
      </w:r>
      <w:r w:rsidRPr="00995124">
        <w:rPr>
          <w:rFonts w:asciiTheme="minorHAnsi" w:eastAsia="Times New Roman" w:hAnsiTheme="minorHAnsi" w:cstheme="minorHAnsi"/>
          <w:sz w:val="24"/>
          <w:szCs w:val="24"/>
          <w:lang w:val="pt-BR" w:eastAsia="pt-BR"/>
        </w:rPr>
        <w:t>dolo ou culpa;</w:t>
      </w:r>
    </w:p>
    <w:p w14:paraId="4687C2E2" w14:textId="7D24F139" w:rsidR="00CE6F0E" w:rsidRPr="00995124" w:rsidRDefault="00CE6F0E" w:rsidP="00AB778D">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IV</w:t>
      </w:r>
      <w:r w:rsidR="003C710C" w:rsidRPr="00995124">
        <w:rPr>
          <w:rFonts w:asciiTheme="minorHAnsi" w:eastAsia="Times New Roman" w:hAnsiTheme="minorHAnsi" w:cstheme="minorHAnsi"/>
          <w:sz w:val="24"/>
          <w:szCs w:val="24"/>
          <w:lang w:val="pt-BR" w:eastAsia="pt-BR"/>
        </w:rPr>
        <w:t xml:space="preserve"> - </w:t>
      </w:r>
      <w:r w:rsidRPr="00995124">
        <w:rPr>
          <w:rFonts w:asciiTheme="minorHAnsi" w:eastAsia="Times New Roman" w:hAnsiTheme="minorHAnsi" w:cstheme="minorHAnsi"/>
          <w:sz w:val="24"/>
          <w:szCs w:val="24"/>
          <w:lang w:val="pt-BR" w:eastAsia="pt-BR"/>
        </w:rPr>
        <w:t xml:space="preserve">valor do bem moral, cultural ou material atingido; </w:t>
      </w:r>
    </w:p>
    <w:p w14:paraId="614C3AA1" w14:textId="682801B1" w:rsidR="00CE6F0E" w:rsidRPr="00995124" w:rsidRDefault="00CE6F0E" w:rsidP="00AB778D">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 xml:space="preserve">V </w:t>
      </w:r>
      <w:r w:rsidR="003C710C"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primariedade do</w:t>
      </w:r>
      <w:r w:rsidR="00AB778D"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 xml:space="preserve"> infrator</w:t>
      </w:r>
      <w:r w:rsidR="00AB778D"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w:t>
      </w:r>
    </w:p>
    <w:p w14:paraId="6B3DAB69" w14:textId="04A8EF73" w:rsidR="00CE6F0E" w:rsidRPr="00995124" w:rsidRDefault="00CE6F0E" w:rsidP="00AB778D">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 xml:space="preserve">Art. 6º </w:t>
      </w:r>
      <w:r w:rsidR="00B9034E"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 xml:space="preserve">A diretoria do </w:t>
      </w:r>
      <w:r w:rsidR="00C96D1E" w:rsidRPr="00995124">
        <w:rPr>
          <w:rFonts w:asciiTheme="minorHAnsi" w:eastAsia="Times New Roman" w:hAnsiTheme="minorHAnsi" w:cstheme="minorHAnsi"/>
          <w:sz w:val="24"/>
          <w:szCs w:val="24"/>
          <w:lang w:val="pt-BR" w:eastAsia="pt-BR"/>
        </w:rPr>
        <w:t>Câmpus</w:t>
      </w:r>
      <w:r w:rsidRPr="00995124">
        <w:rPr>
          <w:rFonts w:asciiTheme="minorHAnsi" w:eastAsia="Times New Roman" w:hAnsiTheme="minorHAnsi" w:cstheme="minorHAnsi"/>
          <w:sz w:val="24"/>
          <w:szCs w:val="24"/>
          <w:lang w:val="pt-BR" w:eastAsia="pt-BR"/>
        </w:rPr>
        <w:t>, o departamento de estrutura funcional do ensino ou a coordenação de administração escolar aplicará e dará conhecimento, ao</w:t>
      </w:r>
      <w:r w:rsidR="003C4881" w:rsidRPr="00995124">
        <w:rPr>
          <w:rFonts w:asciiTheme="minorHAnsi" w:eastAsia="Times New Roman" w:hAnsiTheme="minorHAnsi" w:cstheme="minorHAnsi"/>
          <w:sz w:val="24"/>
          <w:szCs w:val="24"/>
          <w:lang w:val="pt-BR" w:eastAsia="pt-BR"/>
        </w:rPr>
        <w:t>/à</w:t>
      </w:r>
      <w:r w:rsidRPr="00995124">
        <w:rPr>
          <w:rFonts w:asciiTheme="minorHAnsi" w:eastAsia="Times New Roman" w:hAnsiTheme="minorHAnsi" w:cstheme="minorHAnsi"/>
          <w:sz w:val="24"/>
          <w:szCs w:val="24"/>
          <w:lang w:val="pt-BR" w:eastAsia="pt-BR"/>
        </w:rPr>
        <w:t xml:space="preserve"> </w:t>
      </w:r>
      <w:r w:rsidR="00BF1C60" w:rsidRPr="00995124">
        <w:rPr>
          <w:rFonts w:asciiTheme="minorHAnsi" w:eastAsia="Times New Roman" w:hAnsiTheme="minorHAnsi" w:cstheme="minorHAnsi"/>
          <w:sz w:val="24"/>
          <w:szCs w:val="24"/>
          <w:lang w:val="pt-BR" w:eastAsia="pt-BR"/>
        </w:rPr>
        <w:t>estudante</w:t>
      </w:r>
      <w:r w:rsidRPr="00995124">
        <w:rPr>
          <w:rFonts w:asciiTheme="minorHAnsi" w:eastAsia="Times New Roman" w:hAnsiTheme="minorHAnsi" w:cstheme="minorHAnsi"/>
          <w:sz w:val="24"/>
          <w:szCs w:val="24"/>
          <w:lang w:val="pt-BR" w:eastAsia="pt-BR"/>
        </w:rPr>
        <w:t xml:space="preserve"> infrator</w:t>
      </w:r>
      <w:r w:rsidR="003C4881"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 xml:space="preserve">, acerca da respectiva sanção disciplinar, ficando </w:t>
      </w:r>
      <w:commentRangeStart w:id="35"/>
      <w:r w:rsidRPr="00995124">
        <w:rPr>
          <w:rFonts w:asciiTheme="minorHAnsi" w:eastAsia="Times New Roman" w:hAnsiTheme="minorHAnsi" w:cstheme="minorHAnsi"/>
          <w:sz w:val="24"/>
          <w:szCs w:val="24"/>
          <w:lang w:val="pt-BR" w:eastAsia="pt-BR"/>
        </w:rPr>
        <w:t>es</w:t>
      </w:r>
      <w:r w:rsidR="00074037" w:rsidRPr="00995124">
        <w:rPr>
          <w:rFonts w:asciiTheme="minorHAnsi" w:eastAsia="Times New Roman" w:hAnsiTheme="minorHAnsi" w:cstheme="minorHAnsi"/>
          <w:sz w:val="24"/>
          <w:szCs w:val="24"/>
          <w:lang w:val="pt-BR" w:eastAsia="pt-BR"/>
        </w:rPr>
        <w:t>ta</w:t>
      </w:r>
      <w:commentRangeEnd w:id="35"/>
      <w:r w:rsidR="00074037" w:rsidRPr="00995124">
        <w:rPr>
          <w:rStyle w:val="Refdecomentrio"/>
          <w:rFonts w:asciiTheme="minorHAnsi" w:hAnsiTheme="minorHAnsi" w:cstheme="minorHAnsi"/>
          <w:sz w:val="24"/>
          <w:szCs w:val="24"/>
        </w:rPr>
        <w:commentReference w:id="35"/>
      </w:r>
      <w:r w:rsidRPr="00995124">
        <w:rPr>
          <w:rFonts w:asciiTheme="minorHAnsi" w:eastAsia="Times New Roman" w:hAnsiTheme="minorHAnsi" w:cstheme="minorHAnsi"/>
          <w:sz w:val="24"/>
          <w:szCs w:val="24"/>
          <w:lang w:val="pt-BR" w:eastAsia="pt-BR"/>
        </w:rPr>
        <w:t xml:space="preserve"> registrada e assinada pelo</w:t>
      </w:r>
      <w:r w:rsidR="003C4881"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 xml:space="preserve"> </w:t>
      </w:r>
      <w:r w:rsidR="00BF1C60" w:rsidRPr="00995124">
        <w:rPr>
          <w:rFonts w:asciiTheme="minorHAnsi" w:eastAsia="Times New Roman" w:hAnsiTheme="minorHAnsi" w:cstheme="minorHAnsi"/>
          <w:sz w:val="24"/>
          <w:szCs w:val="24"/>
          <w:lang w:val="pt-BR" w:eastAsia="pt-BR"/>
        </w:rPr>
        <w:t>estudante</w:t>
      </w:r>
      <w:r w:rsidRPr="00995124">
        <w:rPr>
          <w:rFonts w:asciiTheme="minorHAnsi" w:eastAsia="Times New Roman" w:hAnsiTheme="minorHAnsi" w:cstheme="minorHAnsi"/>
          <w:sz w:val="24"/>
          <w:szCs w:val="24"/>
          <w:lang w:val="pt-BR" w:eastAsia="pt-BR"/>
        </w:rPr>
        <w:t xml:space="preserve"> e/ou responsável, quando menor de 18</w:t>
      </w:r>
      <w:r w:rsidR="00AF02D6" w:rsidRPr="00995124">
        <w:rPr>
          <w:rFonts w:asciiTheme="minorHAnsi" w:eastAsia="Times New Roman" w:hAnsiTheme="minorHAnsi" w:cstheme="minorHAnsi"/>
          <w:sz w:val="24"/>
          <w:szCs w:val="24"/>
          <w:lang w:val="pt-BR" w:eastAsia="pt-BR"/>
        </w:rPr>
        <w:t xml:space="preserve"> (dezoito)</w:t>
      </w:r>
      <w:r w:rsidRPr="00995124">
        <w:rPr>
          <w:rFonts w:asciiTheme="minorHAnsi" w:eastAsia="Times New Roman" w:hAnsiTheme="minorHAnsi" w:cstheme="minorHAnsi"/>
          <w:sz w:val="24"/>
          <w:szCs w:val="24"/>
          <w:lang w:val="pt-BR" w:eastAsia="pt-BR"/>
        </w:rPr>
        <w:t xml:space="preserve"> anos.</w:t>
      </w:r>
    </w:p>
    <w:p w14:paraId="0722A242" w14:textId="6E5A1C80" w:rsidR="00CE6F0E" w:rsidRPr="00995124" w:rsidRDefault="00CE6F0E" w:rsidP="00AB778D">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7º</w:t>
      </w:r>
      <w:r w:rsidR="00B9034E" w:rsidRPr="00995124">
        <w:rPr>
          <w:rFonts w:asciiTheme="minorHAnsi" w:eastAsia="Times New Roman" w:hAnsiTheme="minorHAnsi" w:cstheme="minorHAnsi"/>
          <w:sz w:val="24"/>
          <w:szCs w:val="24"/>
          <w:lang w:val="pt-BR" w:eastAsia="pt-BR"/>
        </w:rPr>
        <w:t xml:space="preserve">  </w:t>
      </w:r>
      <w:r w:rsidR="003C4881" w:rsidRPr="00995124">
        <w:rPr>
          <w:rFonts w:asciiTheme="minorHAnsi" w:eastAsia="Times New Roman" w:hAnsiTheme="minorHAnsi" w:cstheme="minorHAnsi"/>
          <w:sz w:val="24"/>
          <w:szCs w:val="24"/>
          <w:lang w:val="pt-BR" w:eastAsia="pt-BR"/>
        </w:rPr>
        <w:t>À/o</w:t>
      </w:r>
      <w:r w:rsidRPr="00995124">
        <w:rPr>
          <w:rFonts w:asciiTheme="minorHAnsi" w:eastAsia="Times New Roman" w:hAnsiTheme="minorHAnsi" w:cstheme="minorHAnsi"/>
          <w:sz w:val="24"/>
          <w:szCs w:val="24"/>
          <w:lang w:val="pt-BR" w:eastAsia="pt-BR"/>
        </w:rPr>
        <w:t xml:space="preserve"> </w:t>
      </w:r>
      <w:r w:rsidR="00BF1C60" w:rsidRPr="00995124">
        <w:rPr>
          <w:rFonts w:asciiTheme="minorHAnsi" w:eastAsia="Times New Roman" w:hAnsiTheme="minorHAnsi" w:cstheme="minorHAnsi"/>
          <w:sz w:val="24"/>
          <w:szCs w:val="24"/>
          <w:lang w:val="pt-BR" w:eastAsia="pt-BR"/>
        </w:rPr>
        <w:t>estudante</w:t>
      </w:r>
      <w:r w:rsidRPr="00995124">
        <w:rPr>
          <w:rFonts w:asciiTheme="minorHAnsi" w:eastAsia="Times New Roman" w:hAnsiTheme="minorHAnsi" w:cstheme="minorHAnsi"/>
          <w:sz w:val="24"/>
          <w:szCs w:val="24"/>
          <w:lang w:val="pt-BR" w:eastAsia="pt-BR"/>
        </w:rPr>
        <w:t xml:space="preserve"> que descumprir o estabelecido no </w:t>
      </w:r>
      <w:r w:rsidR="00AF02D6"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 xml:space="preserve">rt. 4º </w:t>
      </w:r>
      <w:r w:rsidR="00AF02D6" w:rsidRPr="00995124">
        <w:rPr>
          <w:rFonts w:asciiTheme="minorHAnsi" w:eastAsia="Times New Roman" w:hAnsiTheme="minorHAnsi" w:cstheme="minorHAnsi"/>
          <w:sz w:val="24"/>
          <w:szCs w:val="24"/>
          <w:lang w:val="pt-BR" w:eastAsia="pt-BR"/>
        </w:rPr>
        <w:t xml:space="preserve">desta seção </w:t>
      </w:r>
      <w:r w:rsidRPr="00995124">
        <w:rPr>
          <w:rFonts w:asciiTheme="minorHAnsi" w:eastAsia="Times New Roman" w:hAnsiTheme="minorHAnsi" w:cstheme="minorHAnsi"/>
          <w:sz w:val="24"/>
          <w:szCs w:val="24"/>
          <w:lang w:val="pt-BR" w:eastAsia="pt-BR"/>
        </w:rPr>
        <w:t>estará sujeito às seguintes sanções disciplinares:</w:t>
      </w:r>
    </w:p>
    <w:p w14:paraId="5873CAB2" w14:textId="5B0C305A" w:rsidR="00CE6F0E" w:rsidRPr="00995124" w:rsidRDefault="00C86625" w:rsidP="00AB778D">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 xml:space="preserve">I </w:t>
      </w:r>
      <w:r w:rsidR="00B9034E" w:rsidRPr="00995124">
        <w:rPr>
          <w:rFonts w:asciiTheme="minorHAnsi" w:eastAsia="Times New Roman" w:hAnsiTheme="minorHAnsi" w:cstheme="minorHAnsi"/>
          <w:sz w:val="24"/>
          <w:szCs w:val="24"/>
          <w:lang w:val="pt-BR" w:eastAsia="pt-BR"/>
        </w:rPr>
        <w:t>–</w:t>
      </w:r>
      <w:r w:rsidRPr="00995124">
        <w:rPr>
          <w:rFonts w:asciiTheme="minorHAnsi" w:eastAsia="Times New Roman" w:hAnsiTheme="minorHAnsi" w:cstheme="minorHAnsi"/>
          <w:sz w:val="24"/>
          <w:szCs w:val="24"/>
          <w:lang w:val="pt-BR" w:eastAsia="pt-BR"/>
        </w:rPr>
        <w:t xml:space="preserve"> </w:t>
      </w:r>
      <w:r w:rsidR="00CE6F0E" w:rsidRPr="00995124">
        <w:rPr>
          <w:rFonts w:asciiTheme="minorHAnsi" w:eastAsia="Times New Roman" w:hAnsiTheme="minorHAnsi" w:cstheme="minorHAnsi"/>
          <w:sz w:val="24"/>
          <w:szCs w:val="24"/>
          <w:lang w:val="pt-BR" w:eastAsia="pt-BR"/>
        </w:rPr>
        <w:t>advertência</w:t>
      </w:r>
      <w:r w:rsidR="00B9034E" w:rsidRPr="00995124">
        <w:rPr>
          <w:rFonts w:asciiTheme="minorHAnsi" w:eastAsia="Times New Roman" w:hAnsiTheme="minorHAnsi" w:cstheme="minorHAnsi"/>
          <w:sz w:val="24"/>
          <w:szCs w:val="24"/>
          <w:lang w:val="pt-BR" w:eastAsia="pt-BR"/>
        </w:rPr>
        <w:t>:</w:t>
      </w:r>
      <w:r w:rsidRPr="00995124">
        <w:rPr>
          <w:rFonts w:asciiTheme="minorHAnsi" w:eastAsia="Times New Roman" w:hAnsiTheme="minorHAnsi" w:cstheme="minorHAnsi"/>
          <w:sz w:val="24"/>
          <w:szCs w:val="24"/>
          <w:lang w:val="pt-BR" w:eastAsia="pt-BR"/>
        </w:rPr>
        <w:t xml:space="preserve"> </w:t>
      </w:r>
      <w:r w:rsidR="00CE6F0E" w:rsidRPr="00995124">
        <w:rPr>
          <w:rFonts w:asciiTheme="minorHAnsi" w:eastAsia="Times New Roman" w:hAnsiTheme="minorHAnsi" w:cstheme="minorHAnsi"/>
          <w:sz w:val="24"/>
          <w:szCs w:val="24"/>
          <w:lang w:val="pt-BR" w:eastAsia="pt-BR"/>
        </w:rPr>
        <w:t xml:space="preserve">quando for infringido o disposto nos </w:t>
      </w:r>
      <w:r w:rsidRPr="00995124">
        <w:rPr>
          <w:rFonts w:asciiTheme="minorHAnsi" w:eastAsia="Times New Roman" w:hAnsiTheme="minorHAnsi" w:cstheme="minorHAnsi"/>
          <w:sz w:val="24"/>
          <w:szCs w:val="24"/>
          <w:lang w:val="pt-BR" w:eastAsia="pt-BR"/>
        </w:rPr>
        <w:t>incisos</w:t>
      </w:r>
      <w:r w:rsidR="00CE6F0E"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I</w:t>
      </w:r>
      <w:r w:rsidR="00CE6F0E"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II</w:t>
      </w:r>
      <w:r w:rsidR="00CE6F0E"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VII</w:t>
      </w:r>
      <w:r w:rsidR="00CE6F0E"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IX</w:t>
      </w:r>
      <w:r w:rsidR="00CE6F0E"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X</w:t>
      </w:r>
      <w:r w:rsidR="00CE6F0E"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XI</w:t>
      </w:r>
      <w:r w:rsidR="00CE6F0E"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XII</w:t>
      </w:r>
      <w:r w:rsidR="00CE6F0E"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XIII</w:t>
      </w:r>
      <w:r w:rsidR="00CE6F0E"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XIV</w:t>
      </w:r>
      <w:r w:rsidR="00CE6F0E"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XVI, XVII</w:t>
      </w:r>
      <w:r w:rsidR="00CE6F0E"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XVIII</w:t>
      </w:r>
      <w:r w:rsidR="00CE6F0E"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XIX</w:t>
      </w:r>
      <w:r w:rsidR="00CE6F0E"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XX</w:t>
      </w:r>
      <w:r w:rsidR="00CE6F0E" w:rsidRPr="00995124">
        <w:rPr>
          <w:rFonts w:asciiTheme="minorHAnsi" w:eastAsia="Times New Roman" w:hAnsiTheme="minorHAnsi" w:cstheme="minorHAnsi"/>
          <w:sz w:val="24"/>
          <w:szCs w:val="24"/>
          <w:lang w:val="pt-BR" w:eastAsia="pt-BR"/>
        </w:rPr>
        <w:t xml:space="preserve"> e</w:t>
      </w:r>
      <w:r w:rsidRPr="00995124">
        <w:rPr>
          <w:rFonts w:asciiTheme="minorHAnsi" w:eastAsia="Times New Roman" w:hAnsiTheme="minorHAnsi" w:cstheme="minorHAnsi"/>
          <w:sz w:val="24"/>
          <w:szCs w:val="24"/>
          <w:lang w:val="pt-BR" w:eastAsia="pt-BR"/>
        </w:rPr>
        <w:t xml:space="preserve"> XXI</w:t>
      </w:r>
      <w:r w:rsidR="00CE6F0E" w:rsidRPr="00995124">
        <w:rPr>
          <w:rFonts w:asciiTheme="minorHAnsi" w:eastAsia="Times New Roman" w:hAnsiTheme="minorHAnsi" w:cstheme="minorHAnsi"/>
          <w:sz w:val="24"/>
          <w:szCs w:val="24"/>
          <w:lang w:val="pt-BR" w:eastAsia="pt-BR"/>
        </w:rPr>
        <w:t xml:space="preserve"> do </w:t>
      </w:r>
      <w:r w:rsidR="00B9034E" w:rsidRPr="00995124">
        <w:rPr>
          <w:rFonts w:asciiTheme="minorHAnsi" w:eastAsia="Times New Roman" w:hAnsiTheme="minorHAnsi" w:cstheme="minorHAnsi"/>
          <w:sz w:val="24"/>
          <w:szCs w:val="24"/>
          <w:lang w:val="pt-BR" w:eastAsia="pt-BR"/>
        </w:rPr>
        <w:t>a</w:t>
      </w:r>
      <w:r w:rsidR="00CE6F0E" w:rsidRPr="00995124">
        <w:rPr>
          <w:rFonts w:asciiTheme="minorHAnsi" w:eastAsia="Times New Roman" w:hAnsiTheme="minorHAnsi" w:cstheme="minorHAnsi"/>
          <w:sz w:val="24"/>
          <w:szCs w:val="24"/>
          <w:lang w:val="pt-BR" w:eastAsia="pt-BR"/>
        </w:rPr>
        <w:t>rt.</w:t>
      </w:r>
      <w:r w:rsidR="006F112C" w:rsidRPr="00995124">
        <w:rPr>
          <w:rFonts w:asciiTheme="minorHAnsi" w:eastAsia="Times New Roman" w:hAnsiTheme="minorHAnsi" w:cstheme="minorHAnsi"/>
          <w:sz w:val="24"/>
          <w:szCs w:val="24"/>
          <w:lang w:val="pt-BR" w:eastAsia="pt-BR"/>
        </w:rPr>
        <w:t xml:space="preserve"> </w:t>
      </w:r>
      <w:r w:rsidR="00CE6F0E" w:rsidRPr="00995124">
        <w:rPr>
          <w:rFonts w:asciiTheme="minorHAnsi" w:eastAsia="Times New Roman" w:hAnsiTheme="minorHAnsi" w:cstheme="minorHAnsi"/>
          <w:sz w:val="24"/>
          <w:szCs w:val="24"/>
          <w:lang w:val="pt-BR" w:eastAsia="pt-BR"/>
        </w:rPr>
        <w:t>4º</w:t>
      </w:r>
      <w:r w:rsidR="0032659F" w:rsidRPr="00995124">
        <w:rPr>
          <w:rFonts w:asciiTheme="minorHAnsi" w:eastAsia="Times New Roman" w:hAnsiTheme="minorHAnsi" w:cstheme="minorHAnsi"/>
          <w:sz w:val="24"/>
          <w:szCs w:val="24"/>
          <w:lang w:val="pt-BR" w:eastAsia="pt-BR"/>
        </w:rPr>
        <w:t xml:space="preserve"> </w:t>
      </w:r>
      <w:r w:rsidR="0032659F" w:rsidRPr="00995124">
        <w:rPr>
          <w:rFonts w:asciiTheme="minorHAnsi" w:eastAsia="Times New Roman" w:hAnsiTheme="minorHAnsi" w:cstheme="minorHAnsi"/>
          <w:sz w:val="24"/>
          <w:szCs w:val="24"/>
          <w:shd w:val="clear" w:color="auto" w:fill="FFFF00"/>
          <w:lang w:val="pt-BR" w:eastAsia="pt-BR"/>
        </w:rPr>
        <w:t xml:space="preserve">desta </w:t>
      </w:r>
      <w:r w:rsidR="00952A42" w:rsidRPr="00995124">
        <w:rPr>
          <w:rFonts w:asciiTheme="minorHAnsi" w:eastAsia="Times New Roman" w:hAnsiTheme="minorHAnsi" w:cstheme="minorHAnsi"/>
          <w:sz w:val="24"/>
          <w:szCs w:val="24"/>
          <w:shd w:val="clear" w:color="auto" w:fill="FFFF00"/>
          <w:lang w:val="pt-BR" w:eastAsia="pt-BR"/>
        </w:rPr>
        <w:t>s</w:t>
      </w:r>
      <w:r w:rsidR="0032659F" w:rsidRPr="00995124">
        <w:rPr>
          <w:rFonts w:asciiTheme="minorHAnsi" w:eastAsia="Times New Roman" w:hAnsiTheme="minorHAnsi" w:cstheme="minorHAnsi"/>
          <w:sz w:val="24"/>
          <w:szCs w:val="24"/>
          <w:shd w:val="clear" w:color="auto" w:fill="FFFF00"/>
          <w:lang w:val="pt-BR" w:eastAsia="pt-BR"/>
        </w:rPr>
        <w:t>eção</w:t>
      </w:r>
      <w:r w:rsidR="00CE6F0E" w:rsidRPr="00995124">
        <w:rPr>
          <w:rFonts w:asciiTheme="minorHAnsi" w:eastAsia="Times New Roman" w:hAnsiTheme="minorHAnsi" w:cstheme="minorHAnsi"/>
          <w:sz w:val="24"/>
          <w:szCs w:val="24"/>
          <w:lang w:val="pt-BR" w:eastAsia="pt-BR"/>
        </w:rPr>
        <w:t>;</w:t>
      </w:r>
    </w:p>
    <w:p w14:paraId="6D340041" w14:textId="49441DBA" w:rsidR="00CE6F0E" w:rsidRPr="00995124" w:rsidRDefault="00C86625" w:rsidP="00AB778D">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 xml:space="preserve">II - </w:t>
      </w:r>
      <w:r w:rsidR="00CE6F0E" w:rsidRPr="00995124">
        <w:rPr>
          <w:rFonts w:asciiTheme="minorHAnsi" w:eastAsia="Times New Roman" w:hAnsiTheme="minorHAnsi" w:cstheme="minorHAnsi"/>
          <w:sz w:val="24"/>
          <w:szCs w:val="24"/>
          <w:lang w:val="pt-BR" w:eastAsia="pt-BR"/>
        </w:rPr>
        <w:t>suspensão das atividades escolares</w:t>
      </w:r>
      <w:r w:rsidR="00B9034E" w:rsidRPr="00995124">
        <w:rPr>
          <w:rFonts w:asciiTheme="minorHAnsi" w:eastAsia="Times New Roman" w:hAnsiTheme="minorHAnsi" w:cstheme="minorHAnsi"/>
          <w:sz w:val="24"/>
          <w:szCs w:val="24"/>
          <w:lang w:val="pt-BR" w:eastAsia="pt-BR"/>
        </w:rPr>
        <w:t xml:space="preserve">: </w:t>
      </w:r>
      <w:r w:rsidR="00CE6F0E" w:rsidRPr="00995124">
        <w:rPr>
          <w:rFonts w:asciiTheme="minorHAnsi" w:eastAsia="Times New Roman" w:hAnsiTheme="minorHAnsi" w:cstheme="minorHAnsi"/>
          <w:sz w:val="24"/>
          <w:szCs w:val="24"/>
          <w:lang w:val="pt-BR" w:eastAsia="pt-BR"/>
        </w:rPr>
        <w:t xml:space="preserve">quando for infringido o que dispõem os </w:t>
      </w:r>
      <w:r w:rsidRPr="00995124">
        <w:rPr>
          <w:rFonts w:asciiTheme="minorHAnsi" w:eastAsia="Times New Roman" w:hAnsiTheme="minorHAnsi" w:cstheme="minorHAnsi"/>
          <w:sz w:val="24"/>
          <w:szCs w:val="24"/>
          <w:lang w:val="pt-BR" w:eastAsia="pt-BR"/>
        </w:rPr>
        <w:t>incisos III</w:t>
      </w:r>
      <w:r w:rsidR="00CE6F0E"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IV</w:t>
      </w:r>
      <w:r w:rsidR="00CE6F0E"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V</w:t>
      </w:r>
      <w:r w:rsidR="00CE6F0E"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VI</w:t>
      </w:r>
      <w:r w:rsidR="00CE6F0E"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VIII</w:t>
      </w:r>
      <w:r w:rsidR="0032659F" w:rsidRPr="00995124">
        <w:rPr>
          <w:rFonts w:asciiTheme="minorHAnsi" w:eastAsia="Times New Roman" w:hAnsiTheme="minorHAnsi" w:cstheme="minorHAnsi"/>
          <w:sz w:val="24"/>
          <w:szCs w:val="24"/>
          <w:lang w:val="pt-BR" w:eastAsia="pt-BR"/>
        </w:rPr>
        <w:t xml:space="preserve"> </w:t>
      </w:r>
      <w:r w:rsidR="0032659F" w:rsidRPr="00995124">
        <w:rPr>
          <w:rFonts w:asciiTheme="minorHAnsi" w:eastAsia="Times New Roman" w:hAnsiTheme="minorHAnsi" w:cstheme="minorHAnsi"/>
          <w:sz w:val="24"/>
          <w:szCs w:val="24"/>
          <w:shd w:val="clear" w:color="auto" w:fill="FFFF00"/>
          <w:lang w:val="pt-BR" w:eastAsia="pt-BR"/>
        </w:rPr>
        <w:t>e</w:t>
      </w:r>
      <w:r w:rsidR="00CE6F0E"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XV</w:t>
      </w:r>
      <w:r w:rsidR="00CE6F0E" w:rsidRPr="00995124">
        <w:rPr>
          <w:rFonts w:asciiTheme="minorHAnsi" w:eastAsia="Times New Roman" w:hAnsiTheme="minorHAnsi" w:cstheme="minorHAnsi"/>
          <w:sz w:val="24"/>
          <w:szCs w:val="24"/>
          <w:lang w:val="pt-BR" w:eastAsia="pt-BR"/>
        </w:rPr>
        <w:t xml:space="preserve"> do </w:t>
      </w:r>
      <w:r w:rsidR="00AF02D6" w:rsidRPr="00995124">
        <w:rPr>
          <w:rFonts w:asciiTheme="minorHAnsi" w:eastAsia="Times New Roman" w:hAnsiTheme="minorHAnsi" w:cstheme="minorHAnsi"/>
          <w:sz w:val="24"/>
          <w:szCs w:val="24"/>
          <w:lang w:val="pt-BR" w:eastAsia="pt-BR"/>
        </w:rPr>
        <w:t>a</w:t>
      </w:r>
      <w:r w:rsidR="00CE6F0E" w:rsidRPr="00995124">
        <w:rPr>
          <w:rFonts w:asciiTheme="minorHAnsi" w:eastAsia="Times New Roman" w:hAnsiTheme="minorHAnsi" w:cstheme="minorHAnsi"/>
          <w:sz w:val="24"/>
          <w:szCs w:val="24"/>
          <w:lang w:val="pt-BR" w:eastAsia="pt-BR"/>
        </w:rPr>
        <w:t>rt.</w:t>
      </w:r>
      <w:r w:rsidRPr="00995124">
        <w:rPr>
          <w:rFonts w:asciiTheme="minorHAnsi" w:eastAsia="Times New Roman" w:hAnsiTheme="minorHAnsi" w:cstheme="minorHAnsi"/>
          <w:sz w:val="24"/>
          <w:szCs w:val="24"/>
          <w:lang w:val="pt-BR" w:eastAsia="pt-BR"/>
        </w:rPr>
        <w:t xml:space="preserve"> </w:t>
      </w:r>
      <w:r w:rsidR="00CE6F0E" w:rsidRPr="00995124">
        <w:rPr>
          <w:rFonts w:asciiTheme="minorHAnsi" w:eastAsia="Times New Roman" w:hAnsiTheme="minorHAnsi" w:cstheme="minorHAnsi"/>
          <w:sz w:val="24"/>
          <w:szCs w:val="24"/>
          <w:shd w:val="clear" w:color="auto" w:fill="FFFF00"/>
          <w:lang w:val="pt-BR" w:eastAsia="pt-BR"/>
        </w:rPr>
        <w:t>4º</w:t>
      </w:r>
      <w:r w:rsidR="0032659F" w:rsidRPr="00995124">
        <w:rPr>
          <w:rFonts w:asciiTheme="minorHAnsi" w:eastAsia="Times New Roman" w:hAnsiTheme="minorHAnsi" w:cstheme="minorHAnsi"/>
          <w:sz w:val="24"/>
          <w:szCs w:val="24"/>
          <w:shd w:val="clear" w:color="auto" w:fill="FFFF00"/>
          <w:lang w:val="pt-BR" w:eastAsia="pt-BR"/>
        </w:rPr>
        <w:t xml:space="preserve"> desta </w:t>
      </w:r>
      <w:r w:rsidR="00952A42" w:rsidRPr="00995124">
        <w:rPr>
          <w:rFonts w:asciiTheme="minorHAnsi" w:eastAsia="Times New Roman" w:hAnsiTheme="minorHAnsi" w:cstheme="minorHAnsi"/>
          <w:sz w:val="24"/>
          <w:szCs w:val="24"/>
          <w:shd w:val="clear" w:color="auto" w:fill="FFFF00"/>
          <w:lang w:val="pt-BR" w:eastAsia="pt-BR"/>
        </w:rPr>
        <w:t>s</w:t>
      </w:r>
      <w:r w:rsidR="0032659F" w:rsidRPr="00995124">
        <w:rPr>
          <w:rFonts w:asciiTheme="minorHAnsi" w:eastAsia="Times New Roman" w:hAnsiTheme="minorHAnsi" w:cstheme="minorHAnsi"/>
          <w:sz w:val="24"/>
          <w:szCs w:val="24"/>
          <w:shd w:val="clear" w:color="auto" w:fill="FFFF00"/>
          <w:lang w:val="pt-BR" w:eastAsia="pt-BR"/>
        </w:rPr>
        <w:t>eção</w:t>
      </w:r>
      <w:r w:rsidR="0032659F" w:rsidRPr="00995124">
        <w:rPr>
          <w:rFonts w:asciiTheme="minorHAnsi" w:eastAsia="Times New Roman" w:hAnsiTheme="minorHAnsi" w:cstheme="minorHAnsi"/>
          <w:sz w:val="24"/>
          <w:szCs w:val="24"/>
          <w:lang w:val="pt-BR" w:eastAsia="pt-BR"/>
        </w:rPr>
        <w:t xml:space="preserve"> </w:t>
      </w:r>
      <w:r w:rsidR="00CE6F0E" w:rsidRPr="00995124">
        <w:rPr>
          <w:rFonts w:asciiTheme="minorHAnsi" w:eastAsia="Times New Roman" w:hAnsiTheme="minorHAnsi" w:cstheme="minorHAnsi"/>
          <w:sz w:val="24"/>
          <w:szCs w:val="24"/>
          <w:lang w:val="pt-BR" w:eastAsia="pt-BR"/>
        </w:rPr>
        <w:t>e por reincidência em qualquer falta sobre a qual já tenha recebido advertência;</w:t>
      </w:r>
    </w:p>
    <w:p w14:paraId="7EFAA589" w14:textId="27CE919A" w:rsidR="00CE6F0E" w:rsidRPr="00995124" w:rsidRDefault="00C86625" w:rsidP="00AB778D">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 xml:space="preserve">III - </w:t>
      </w:r>
      <w:r w:rsidR="00CE6F0E" w:rsidRPr="00995124">
        <w:rPr>
          <w:rFonts w:asciiTheme="minorHAnsi" w:eastAsia="Times New Roman" w:hAnsiTheme="minorHAnsi" w:cstheme="minorHAnsi"/>
          <w:sz w:val="24"/>
          <w:szCs w:val="24"/>
          <w:lang w:val="pt-BR" w:eastAsia="pt-BR"/>
        </w:rPr>
        <w:t>cancelamento da matrícula</w:t>
      </w:r>
      <w:r w:rsidR="00B9034E" w:rsidRPr="00995124">
        <w:rPr>
          <w:rFonts w:asciiTheme="minorHAnsi" w:eastAsia="Times New Roman" w:hAnsiTheme="minorHAnsi" w:cstheme="minorHAnsi"/>
          <w:sz w:val="24"/>
          <w:szCs w:val="24"/>
          <w:lang w:val="pt-BR" w:eastAsia="pt-BR"/>
        </w:rPr>
        <w:t xml:space="preserve">: </w:t>
      </w:r>
      <w:r w:rsidR="00CE6F0E" w:rsidRPr="00995124">
        <w:rPr>
          <w:rFonts w:asciiTheme="minorHAnsi" w:eastAsia="Times New Roman" w:hAnsiTheme="minorHAnsi" w:cstheme="minorHAnsi"/>
          <w:sz w:val="24"/>
          <w:szCs w:val="24"/>
          <w:lang w:val="pt-BR" w:eastAsia="pt-BR"/>
        </w:rPr>
        <w:t xml:space="preserve">quando por reincidência de falta, em razão da qual </w:t>
      </w:r>
      <w:r w:rsidR="003C4881" w:rsidRPr="00995124">
        <w:rPr>
          <w:rFonts w:asciiTheme="minorHAnsi" w:eastAsia="Times New Roman" w:hAnsiTheme="minorHAnsi" w:cstheme="minorHAnsi"/>
          <w:sz w:val="24"/>
          <w:szCs w:val="24"/>
          <w:lang w:val="pt-BR" w:eastAsia="pt-BR"/>
        </w:rPr>
        <w:t>a/</w:t>
      </w:r>
      <w:r w:rsidR="00CE6F0E" w:rsidRPr="00995124">
        <w:rPr>
          <w:rFonts w:asciiTheme="minorHAnsi" w:eastAsia="Times New Roman" w:hAnsiTheme="minorHAnsi" w:cstheme="minorHAnsi"/>
          <w:sz w:val="24"/>
          <w:szCs w:val="24"/>
          <w:lang w:val="pt-BR" w:eastAsia="pt-BR"/>
        </w:rPr>
        <w:t xml:space="preserve">o </w:t>
      </w:r>
      <w:r w:rsidR="00BF1C60" w:rsidRPr="00995124">
        <w:rPr>
          <w:rFonts w:asciiTheme="minorHAnsi" w:eastAsia="Times New Roman" w:hAnsiTheme="minorHAnsi" w:cstheme="minorHAnsi"/>
          <w:sz w:val="24"/>
          <w:szCs w:val="24"/>
          <w:lang w:val="pt-BR" w:eastAsia="pt-BR"/>
        </w:rPr>
        <w:t>estudante</w:t>
      </w:r>
      <w:r w:rsidR="00CE6F0E" w:rsidRPr="00995124">
        <w:rPr>
          <w:rFonts w:asciiTheme="minorHAnsi" w:eastAsia="Times New Roman" w:hAnsiTheme="minorHAnsi" w:cstheme="minorHAnsi"/>
          <w:sz w:val="24"/>
          <w:szCs w:val="24"/>
          <w:lang w:val="pt-BR" w:eastAsia="pt-BR"/>
        </w:rPr>
        <w:t xml:space="preserve"> tenha recebido suspensão das atividades escolares.</w:t>
      </w:r>
    </w:p>
    <w:p w14:paraId="70AD7692" w14:textId="52A48B4D" w:rsidR="00CE6F0E" w:rsidRPr="00995124" w:rsidRDefault="00CE6F0E" w:rsidP="00AB778D">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8º</w:t>
      </w:r>
      <w:r w:rsidR="00C27C15"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 xml:space="preserve">O cancelamento da matrícula previsto no </w:t>
      </w:r>
      <w:r w:rsidR="003C4881"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rt. 7º</w:t>
      </w:r>
      <w:r w:rsidR="00C86625" w:rsidRPr="00995124">
        <w:rPr>
          <w:rFonts w:asciiTheme="minorHAnsi" w:eastAsia="Times New Roman" w:hAnsiTheme="minorHAnsi" w:cstheme="minorHAnsi"/>
          <w:sz w:val="24"/>
          <w:szCs w:val="24"/>
          <w:lang w:val="pt-BR" w:eastAsia="pt-BR"/>
        </w:rPr>
        <w:t>, inciso III</w:t>
      </w:r>
      <w:r w:rsidRPr="00995124">
        <w:rPr>
          <w:rFonts w:asciiTheme="minorHAnsi" w:eastAsia="Times New Roman" w:hAnsiTheme="minorHAnsi" w:cstheme="minorHAnsi"/>
          <w:sz w:val="24"/>
          <w:szCs w:val="24"/>
          <w:lang w:val="pt-BR" w:eastAsia="pt-BR"/>
        </w:rPr>
        <w:t xml:space="preserve"> </w:t>
      </w:r>
      <w:r w:rsidR="0032659F" w:rsidRPr="00995124">
        <w:rPr>
          <w:rFonts w:asciiTheme="minorHAnsi" w:eastAsia="Times New Roman" w:hAnsiTheme="minorHAnsi" w:cstheme="minorHAnsi"/>
          <w:sz w:val="24"/>
          <w:szCs w:val="24"/>
          <w:lang w:val="pt-BR" w:eastAsia="pt-BR"/>
        </w:rPr>
        <w:t xml:space="preserve">desta </w:t>
      </w:r>
      <w:r w:rsidR="003C4881" w:rsidRPr="00995124">
        <w:rPr>
          <w:rFonts w:asciiTheme="minorHAnsi" w:eastAsia="Times New Roman" w:hAnsiTheme="minorHAnsi" w:cstheme="minorHAnsi"/>
          <w:sz w:val="24"/>
          <w:szCs w:val="24"/>
          <w:lang w:val="pt-BR" w:eastAsia="pt-BR"/>
        </w:rPr>
        <w:t>s</w:t>
      </w:r>
      <w:r w:rsidR="0032659F" w:rsidRPr="00995124">
        <w:rPr>
          <w:rFonts w:asciiTheme="minorHAnsi" w:eastAsia="Times New Roman" w:hAnsiTheme="minorHAnsi" w:cstheme="minorHAnsi"/>
          <w:sz w:val="24"/>
          <w:szCs w:val="24"/>
          <w:lang w:val="pt-BR" w:eastAsia="pt-BR"/>
        </w:rPr>
        <w:t xml:space="preserve">eção </w:t>
      </w:r>
      <w:r w:rsidRPr="00995124">
        <w:rPr>
          <w:rFonts w:asciiTheme="minorHAnsi" w:eastAsia="Times New Roman" w:hAnsiTheme="minorHAnsi" w:cstheme="minorHAnsi"/>
          <w:sz w:val="24"/>
          <w:szCs w:val="24"/>
          <w:lang w:val="pt-BR" w:eastAsia="pt-BR"/>
        </w:rPr>
        <w:t>será precedido de processo disciplinar.</w:t>
      </w:r>
    </w:p>
    <w:p w14:paraId="49AABE58" w14:textId="38B823E6" w:rsidR="00CE6F0E" w:rsidRPr="00995124" w:rsidRDefault="00CE6F0E" w:rsidP="00AB778D">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 1º</w:t>
      </w:r>
      <w:r w:rsidR="00C27C15"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O processo será instaurado mediante portaria d</w:t>
      </w:r>
      <w:r w:rsidR="003C4881"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shd w:val="clear" w:color="auto" w:fill="FFFF00"/>
          <w:lang w:val="pt-BR" w:eastAsia="pt-BR"/>
        </w:rPr>
        <w:t>Dire</w:t>
      </w:r>
      <w:r w:rsidR="003C4881" w:rsidRPr="00995124">
        <w:rPr>
          <w:rFonts w:asciiTheme="minorHAnsi" w:eastAsia="Times New Roman" w:hAnsiTheme="minorHAnsi" w:cstheme="minorHAnsi"/>
          <w:sz w:val="24"/>
          <w:szCs w:val="24"/>
          <w:shd w:val="clear" w:color="auto" w:fill="FFFF00"/>
          <w:lang w:val="pt-BR" w:eastAsia="pt-BR"/>
        </w:rPr>
        <w:t>ção</w:t>
      </w:r>
      <w:r w:rsidRPr="00995124">
        <w:rPr>
          <w:rFonts w:asciiTheme="minorHAnsi" w:eastAsia="Times New Roman" w:hAnsiTheme="minorHAnsi" w:cstheme="minorHAnsi"/>
          <w:sz w:val="24"/>
          <w:szCs w:val="24"/>
          <w:lang w:val="pt-BR" w:eastAsia="pt-BR"/>
        </w:rPr>
        <w:t xml:space="preserve">-geral do </w:t>
      </w:r>
      <w:r w:rsidR="00C96D1E" w:rsidRPr="00995124">
        <w:rPr>
          <w:rFonts w:asciiTheme="minorHAnsi" w:eastAsia="Times New Roman" w:hAnsiTheme="minorHAnsi" w:cstheme="minorHAnsi"/>
          <w:sz w:val="24"/>
          <w:szCs w:val="24"/>
          <w:lang w:val="pt-BR" w:eastAsia="pt-BR"/>
        </w:rPr>
        <w:t>Câmpus</w:t>
      </w:r>
      <w:r w:rsidR="00C27C15" w:rsidRPr="00995124">
        <w:rPr>
          <w:rFonts w:asciiTheme="minorHAnsi" w:eastAsia="Times New Roman" w:hAnsiTheme="minorHAnsi" w:cstheme="minorHAnsi"/>
          <w:sz w:val="24"/>
          <w:szCs w:val="24"/>
          <w:lang w:val="pt-BR" w:eastAsia="pt-BR"/>
        </w:rPr>
        <w:t>.</w:t>
      </w:r>
    </w:p>
    <w:p w14:paraId="365500D3" w14:textId="2B62B4D7" w:rsidR="00CE6F0E" w:rsidRPr="00995124" w:rsidRDefault="00CE6F0E" w:rsidP="00AB778D">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 xml:space="preserve">§ 2º </w:t>
      </w:r>
      <w:r w:rsidR="00C27C15"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O processo deverá ser iniciado dentro de três dias úteis e concluído no prazo máximo de 30 (trinta) dias contados a partir da data de emissão da portaria</w:t>
      </w:r>
      <w:r w:rsidR="00C27C15" w:rsidRPr="00995124">
        <w:rPr>
          <w:rFonts w:asciiTheme="minorHAnsi" w:eastAsia="Times New Roman" w:hAnsiTheme="minorHAnsi" w:cstheme="minorHAnsi"/>
          <w:sz w:val="24"/>
          <w:szCs w:val="24"/>
          <w:lang w:val="pt-BR" w:eastAsia="pt-BR"/>
        </w:rPr>
        <w:t>.</w:t>
      </w:r>
    </w:p>
    <w:p w14:paraId="760D63BC" w14:textId="02DD90CE" w:rsidR="00CE6F0E" w:rsidRPr="00995124" w:rsidRDefault="00CE6F0E" w:rsidP="00AB778D">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 3º</w:t>
      </w:r>
      <w:r w:rsidR="00C27C15"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 xml:space="preserve">Será assegurado, </w:t>
      </w:r>
      <w:r w:rsidR="003C4881" w:rsidRPr="00995124">
        <w:rPr>
          <w:rFonts w:asciiTheme="minorHAnsi" w:eastAsia="Times New Roman" w:hAnsiTheme="minorHAnsi" w:cstheme="minorHAnsi"/>
          <w:sz w:val="24"/>
          <w:szCs w:val="24"/>
          <w:lang w:val="pt-BR" w:eastAsia="pt-BR"/>
        </w:rPr>
        <w:t>à/</w:t>
      </w:r>
      <w:r w:rsidRPr="00995124">
        <w:rPr>
          <w:rFonts w:asciiTheme="minorHAnsi" w:eastAsia="Times New Roman" w:hAnsiTheme="minorHAnsi" w:cstheme="minorHAnsi"/>
          <w:sz w:val="24"/>
          <w:szCs w:val="24"/>
          <w:lang w:val="pt-BR" w:eastAsia="pt-BR"/>
        </w:rPr>
        <w:t xml:space="preserve">ao </w:t>
      </w:r>
      <w:r w:rsidR="00BF1C60" w:rsidRPr="00995124">
        <w:rPr>
          <w:rFonts w:asciiTheme="minorHAnsi" w:eastAsia="Times New Roman" w:hAnsiTheme="minorHAnsi" w:cstheme="minorHAnsi"/>
          <w:sz w:val="24"/>
          <w:szCs w:val="24"/>
          <w:lang w:val="pt-BR" w:eastAsia="pt-BR"/>
        </w:rPr>
        <w:t>estudante</w:t>
      </w:r>
      <w:r w:rsidRPr="00995124">
        <w:rPr>
          <w:rFonts w:asciiTheme="minorHAnsi" w:eastAsia="Times New Roman" w:hAnsiTheme="minorHAnsi" w:cstheme="minorHAnsi"/>
          <w:sz w:val="24"/>
          <w:szCs w:val="24"/>
          <w:lang w:val="pt-BR" w:eastAsia="pt-BR"/>
        </w:rPr>
        <w:t xml:space="preserve">, </w:t>
      </w:r>
      <w:r w:rsidR="003C4881" w:rsidRPr="00995124">
        <w:rPr>
          <w:rFonts w:asciiTheme="minorHAnsi" w:eastAsia="Times New Roman" w:hAnsiTheme="minorHAnsi" w:cstheme="minorHAnsi"/>
          <w:sz w:val="24"/>
          <w:szCs w:val="24"/>
          <w:shd w:val="clear" w:color="auto" w:fill="FFFF00"/>
          <w:lang w:val="pt-BR" w:eastAsia="pt-BR"/>
        </w:rPr>
        <w:t>o contraditório</w:t>
      </w:r>
      <w:r w:rsidR="003C4881" w:rsidRPr="00995124">
        <w:rPr>
          <w:rFonts w:asciiTheme="minorHAnsi" w:eastAsia="Times New Roman" w:hAnsiTheme="minorHAnsi" w:cstheme="minorHAnsi"/>
          <w:sz w:val="24"/>
          <w:szCs w:val="24"/>
          <w:lang w:val="pt-BR" w:eastAsia="pt-BR"/>
        </w:rPr>
        <w:t xml:space="preserve"> e </w:t>
      </w:r>
      <w:r w:rsidRPr="00995124">
        <w:rPr>
          <w:rFonts w:asciiTheme="minorHAnsi" w:eastAsia="Times New Roman" w:hAnsiTheme="minorHAnsi" w:cstheme="minorHAnsi"/>
          <w:sz w:val="24"/>
          <w:szCs w:val="24"/>
          <w:lang w:val="pt-BR" w:eastAsia="pt-BR"/>
        </w:rPr>
        <w:t>amplo direito de defesa.</w:t>
      </w:r>
    </w:p>
    <w:p w14:paraId="7AB80F44" w14:textId="0719106B" w:rsidR="00CE6F0E" w:rsidRPr="00995124" w:rsidRDefault="00CE6F0E" w:rsidP="00AB778D">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9º</w:t>
      </w:r>
      <w:r w:rsidR="00C27C15"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 xml:space="preserve">Será facultado, à </w:t>
      </w:r>
      <w:commentRangeStart w:id="36"/>
      <w:r w:rsidR="00440218">
        <w:rPr>
          <w:rFonts w:asciiTheme="minorHAnsi" w:eastAsia="Times New Roman" w:hAnsiTheme="minorHAnsi" w:cstheme="minorHAnsi"/>
          <w:sz w:val="24"/>
          <w:szCs w:val="24"/>
          <w:lang w:val="pt-BR" w:eastAsia="pt-BR"/>
        </w:rPr>
        <w:t>D</w:t>
      </w:r>
      <w:r w:rsidR="002C5508" w:rsidRPr="00995124">
        <w:rPr>
          <w:rFonts w:asciiTheme="minorHAnsi" w:eastAsia="Times New Roman" w:hAnsiTheme="minorHAnsi" w:cstheme="minorHAnsi"/>
          <w:sz w:val="24"/>
          <w:szCs w:val="24"/>
          <w:lang w:val="pt-BR" w:eastAsia="pt-BR"/>
        </w:rPr>
        <w:t>ire</w:t>
      </w:r>
      <w:commentRangeEnd w:id="36"/>
      <w:r w:rsidR="00440218">
        <w:rPr>
          <w:rStyle w:val="Refdecomentrio"/>
        </w:rPr>
        <w:commentReference w:id="36"/>
      </w:r>
      <w:r w:rsidR="002C5508" w:rsidRPr="00995124">
        <w:rPr>
          <w:rFonts w:asciiTheme="minorHAnsi" w:eastAsia="Times New Roman" w:hAnsiTheme="minorHAnsi" w:cstheme="minorHAnsi"/>
          <w:sz w:val="24"/>
          <w:szCs w:val="24"/>
          <w:lang w:val="pt-BR" w:eastAsia="pt-BR"/>
        </w:rPr>
        <w:t>toria</w:t>
      </w:r>
      <w:r w:rsidRPr="00995124">
        <w:rPr>
          <w:rFonts w:asciiTheme="minorHAnsi" w:eastAsia="Times New Roman" w:hAnsiTheme="minorHAnsi" w:cstheme="minorHAnsi"/>
          <w:sz w:val="24"/>
          <w:szCs w:val="24"/>
          <w:lang w:val="pt-BR" w:eastAsia="pt-BR"/>
        </w:rPr>
        <w:t xml:space="preserve"> do </w:t>
      </w:r>
      <w:r w:rsidR="00C96D1E" w:rsidRPr="00995124">
        <w:rPr>
          <w:rFonts w:asciiTheme="minorHAnsi" w:eastAsia="Times New Roman" w:hAnsiTheme="minorHAnsi" w:cstheme="minorHAnsi"/>
          <w:sz w:val="24"/>
          <w:szCs w:val="24"/>
          <w:lang w:val="pt-BR" w:eastAsia="pt-BR"/>
        </w:rPr>
        <w:t>Câmpus</w:t>
      </w:r>
      <w:r w:rsidRPr="00995124">
        <w:rPr>
          <w:rFonts w:asciiTheme="minorHAnsi" w:eastAsia="Times New Roman" w:hAnsiTheme="minorHAnsi" w:cstheme="minorHAnsi"/>
          <w:sz w:val="24"/>
          <w:szCs w:val="24"/>
          <w:lang w:val="pt-BR" w:eastAsia="pt-BR"/>
        </w:rPr>
        <w:t xml:space="preserve">, ao departamento de estrutura funcional do ensino ou à coordenação de administração escolar, substituir as penalidades previstas no </w:t>
      </w:r>
      <w:r w:rsidR="003C4881"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rt.</w:t>
      </w:r>
      <w:r w:rsidR="00C27C15"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7º</w:t>
      </w:r>
      <w:r w:rsidR="00C27C15" w:rsidRPr="00995124">
        <w:rPr>
          <w:rFonts w:asciiTheme="minorHAnsi" w:eastAsia="Times New Roman" w:hAnsiTheme="minorHAnsi" w:cstheme="minorHAnsi"/>
          <w:sz w:val="24"/>
          <w:szCs w:val="24"/>
          <w:lang w:val="pt-BR" w:eastAsia="pt-BR"/>
        </w:rPr>
        <w:t>, incisos I e II</w:t>
      </w:r>
      <w:r w:rsidR="0032659F" w:rsidRPr="00995124">
        <w:rPr>
          <w:rFonts w:asciiTheme="minorHAnsi" w:eastAsia="Times New Roman" w:hAnsiTheme="minorHAnsi" w:cstheme="minorHAnsi"/>
          <w:sz w:val="24"/>
          <w:szCs w:val="24"/>
          <w:lang w:val="pt-BR" w:eastAsia="pt-BR"/>
        </w:rPr>
        <w:t xml:space="preserve"> </w:t>
      </w:r>
      <w:r w:rsidR="0032659F" w:rsidRPr="00995124">
        <w:rPr>
          <w:rFonts w:asciiTheme="minorHAnsi" w:eastAsia="Times New Roman" w:hAnsiTheme="minorHAnsi" w:cstheme="minorHAnsi"/>
          <w:sz w:val="24"/>
          <w:szCs w:val="24"/>
          <w:shd w:val="clear" w:color="auto" w:fill="FFFF00"/>
          <w:lang w:val="pt-BR" w:eastAsia="pt-BR"/>
        </w:rPr>
        <w:t xml:space="preserve">desta </w:t>
      </w:r>
      <w:r w:rsidR="003C4881" w:rsidRPr="00995124">
        <w:rPr>
          <w:rFonts w:asciiTheme="minorHAnsi" w:eastAsia="Times New Roman" w:hAnsiTheme="minorHAnsi" w:cstheme="minorHAnsi"/>
          <w:sz w:val="24"/>
          <w:szCs w:val="24"/>
          <w:shd w:val="clear" w:color="auto" w:fill="FFFF00"/>
          <w:lang w:val="pt-BR" w:eastAsia="pt-BR"/>
        </w:rPr>
        <w:t>s</w:t>
      </w:r>
      <w:r w:rsidR="0032659F" w:rsidRPr="00995124">
        <w:rPr>
          <w:rFonts w:asciiTheme="minorHAnsi" w:eastAsia="Times New Roman" w:hAnsiTheme="minorHAnsi" w:cstheme="minorHAnsi"/>
          <w:sz w:val="24"/>
          <w:szCs w:val="24"/>
          <w:shd w:val="clear" w:color="auto" w:fill="FFFF00"/>
          <w:lang w:val="pt-BR" w:eastAsia="pt-BR"/>
        </w:rPr>
        <w:t>eção</w:t>
      </w:r>
      <w:r w:rsidRPr="00995124">
        <w:rPr>
          <w:rFonts w:asciiTheme="minorHAnsi" w:eastAsia="Times New Roman" w:hAnsiTheme="minorHAnsi" w:cstheme="minorHAnsi"/>
          <w:sz w:val="24"/>
          <w:szCs w:val="24"/>
          <w:lang w:val="pt-BR" w:eastAsia="pt-BR"/>
        </w:rPr>
        <w:t>, por atividades socioeducativas na própria Instituição.</w:t>
      </w:r>
    </w:p>
    <w:p w14:paraId="022E9A2B" w14:textId="3A7FEDFE" w:rsidR="00CE6F0E" w:rsidRPr="00995124" w:rsidRDefault="00CE6F0E" w:rsidP="00AB778D">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10</w:t>
      </w:r>
      <w:r w:rsidR="006022F5"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 xml:space="preserve">Em caso de dano material ao patrimônio do </w:t>
      </w:r>
      <w:r w:rsidR="00737980" w:rsidRPr="00995124">
        <w:rPr>
          <w:rFonts w:asciiTheme="minorHAnsi" w:eastAsia="Times New Roman" w:hAnsiTheme="minorHAnsi" w:cstheme="minorHAnsi"/>
          <w:sz w:val="24"/>
          <w:szCs w:val="24"/>
          <w:shd w:val="clear" w:color="auto" w:fill="FFFF00"/>
          <w:lang w:val="pt-BR" w:eastAsia="pt-BR"/>
        </w:rPr>
        <w:t>Instituto Federal Sul-rio-grandense</w:t>
      </w:r>
      <w:r w:rsidRPr="00995124">
        <w:rPr>
          <w:rFonts w:asciiTheme="minorHAnsi" w:eastAsia="Times New Roman" w:hAnsiTheme="minorHAnsi" w:cstheme="minorHAnsi"/>
          <w:sz w:val="24"/>
          <w:szCs w:val="24"/>
          <w:shd w:val="clear" w:color="auto" w:fill="FFFF00"/>
          <w:lang w:val="pt-BR" w:eastAsia="pt-BR"/>
        </w:rPr>
        <w:t>,</w:t>
      </w:r>
      <w:r w:rsidRPr="00995124">
        <w:rPr>
          <w:rFonts w:asciiTheme="minorHAnsi" w:eastAsia="Times New Roman" w:hAnsiTheme="minorHAnsi" w:cstheme="minorHAnsi"/>
          <w:sz w:val="24"/>
          <w:szCs w:val="24"/>
          <w:lang w:val="pt-BR" w:eastAsia="pt-BR"/>
        </w:rPr>
        <w:t xml:space="preserve"> além da sanção disciplinar aplicável, o</w:t>
      </w:r>
      <w:r w:rsidR="003C4881"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 xml:space="preserve"> infrator</w:t>
      </w:r>
      <w:r w:rsidR="003C4881"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 xml:space="preserve"> estará obrigado</w:t>
      </w:r>
      <w:r w:rsidR="003C4881"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 xml:space="preserve"> ao ressarcimento das despesas correspondentes</w:t>
      </w:r>
      <w:r w:rsidR="00C27C15" w:rsidRPr="00995124">
        <w:rPr>
          <w:rFonts w:asciiTheme="minorHAnsi" w:eastAsia="Times New Roman" w:hAnsiTheme="minorHAnsi" w:cstheme="minorHAnsi"/>
          <w:sz w:val="24"/>
          <w:szCs w:val="24"/>
          <w:lang w:val="pt-BR" w:eastAsia="pt-BR"/>
        </w:rPr>
        <w:t>.</w:t>
      </w:r>
    </w:p>
    <w:p w14:paraId="50DD1DD7" w14:textId="5D5433F4" w:rsidR="00CE6F0E" w:rsidRPr="00995124" w:rsidRDefault="00CE6F0E" w:rsidP="00AB778D">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 xml:space="preserve">Parágrafo </w:t>
      </w:r>
      <w:r w:rsidR="00E44E29" w:rsidRPr="00995124">
        <w:rPr>
          <w:rFonts w:asciiTheme="minorHAnsi" w:eastAsia="Times New Roman" w:hAnsiTheme="minorHAnsi" w:cstheme="minorHAnsi"/>
          <w:sz w:val="24"/>
          <w:szCs w:val="24"/>
          <w:lang w:val="pt-BR" w:eastAsia="pt-BR"/>
        </w:rPr>
        <w:t>ú</w:t>
      </w:r>
      <w:r w:rsidRPr="00995124">
        <w:rPr>
          <w:rFonts w:asciiTheme="minorHAnsi" w:eastAsia="Times New Roman" w:hAnsiTheme="minorHAnsi" w:cstheme="minorHAnsi"/>
          <w:sz w:val="24"/>
          <w:szCs w:val="24"/>
          <w:lang w:val="pt-BR" w:eastAsia="pt-BR"/>
        </w:rPr>
        <w:t>nico.</w:t>
      </w:r>
      <w:r w:rsidR="00C27C15"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 xml:space="preserve">Os prejuízos materiais serão apurados pelo </w:t>
      </w:r>
      <w:r w:rsidRPr="00995124">
        <w:rPr>
          <w:rFonts w:asciiTheme="minorHAnsi" w:eastAsia="Times New Roman" w:hAnsiTheme="minorHAnsi" w:cstheme="minorHAnsi"/>
          <w:sz w:val="24"/>
          <w:szCs w:val="24"/>
          <w:shd w:val="clear" w:color="auto" w:fill="FFFF00"/>
          <w:lang w:val="pt-BR" w:eastAsia="pt-BR"/>
        </w:rPr>
        <w:t>setor</w:t>
      </w:r>
      <w:r w:rsidRPr="00995124">
        <w:rPr>
          <w:rFonts w:asciiTheme="minorHAnsi" w:eastAsia="Times New Roman" w:hAnsiTheme="minorHAnsi" w:cstheme="minorHAnsi"/>
          <w:sz w:val="24"/>
          <w:szCs w:val="24"/>
          <w:lang w:val="pt-BR" w:eastAsia="pt-BR"/>
        </w:rPr>
        <w:t xml:space="preserve"> de patrimônio, ouvida, se for o caso, a </w:t>
      </w:r>
      <w:commentRangeStart w:id="37"/>
      <w:r w:rsidRPr="00995124">
        <w:rPr>
          <w:rFonts w:asciiTheme="minorHAnsi" w:eastAsia="Times New Roman" w:hAnsiTheme="minorHAnsi" w:cstheme="minorHAnsi"/>
          <w:sz w:val="24"/>
          <w:szCs w:val="24"/>
          <w:shd w:val="clear" w:color="auto" w:fill="FFFF00"/>
          <w:lang w:val="pt-BR" w:eastAsia="pt-BR"/>
        </w:rPr>
        <w:t>gerência</w:t>
      </w:r>
      <w:commentRangeEnd w:id="37"/>
      <w:r w:rsidR="00AF02D6" w:rsidRPr="00995124">
        <w:rPr>
          <w:rStyle w:val="Refdecomentrio"/>
          <w:rFonts w:asciiTheme="minorHAnsi" w:hAnsiTheme="minorHAnsi" w:cstheme="minorHAnsi"/>
          <w:sz w:val="24"/>
          <w:szCs w:val="24"/>
        </w:rPr>
        <w:commentReference w:id="37"/>
      </w:r>
      <w:r w:rsidRPr="00995124">
        <w:rPr>
          <w:rFonts w:asciiTheme="minorHAnsi" w:eastAsia="Times New Roman" w:hAnsiTheme="minorHAnsi" w:cstheme="minorHAnsi"/>
          <w:sz w:val="24"/>
          <w:szCs w:val="24"/>
          <w:lang w:val="pt-BR" w:eastAsia="pt-BR"/>
        </w:rPr>
        <w:t xml:space="preserve"> educacional de manutenção de estrutura do Instituto Federal Sul-rio-grandense.</w:t>
      </w:r>
    </w:p>
    <w:p w14:paraId="1B0793BF" w14:textId="77777777" w:rsidR="00C27C15" w:rsidRPr="00995124" w:rsidRDefault="00C27C15" w:rsidP="00AB778D">
      <w:pPr>
        <w:widowControl/>
        <w:autoSpaceDE/>
        <w:autoSpaceDN/>
        <w:spacing w:before="120"/>
        <w:jc w:val="both"/>
        <w:rPr>
          <w:rFonts w:asciiTheme="minorHAnsi" w:eastAsia="Times New Roman" w:hAnsiTheme="minorHAnsi" w:cstheme="minorHAnsi"/>
          <w:b/>
          <w:bCs/>
          <w:sz w:val="24"/>
          <w:szCs w:val="24"/>
          <w:lang w:val="pt-BR" w:eastAsia="pt-BR"/>
        </w:rPr>
      </w:pPr>
    </w:p>
    <w:p w14:paraId="4DCEA01E" w14:textId="2A868D21" w:rsidR="00CE6F0E" w:rsidRPr="00995124" w:rsidRDefault="00CE6F0E" w:rsidP="00C27C15">
      <w:pPr>
        <w:widowControl/>
        <w:autoSpaceDE/>
        <w:autoSpaceDN/>
        <w:jc w:val="center"/>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CAPÍTULO II</w:t>
      </w:r>
    </w:p>
    <w:p w14:paraId="0AE175AB" w14:textId="77777777" w:rsidR="00CE6F0E" w:rsidRPr="00995124" w:rsidRDefault="00CE6F0E" w:rsidP="00C27C15">
      <w:pPr>
        <w:widowControl/>
        <w:autoSpaceDE/>
        <w:autoSpaceDN/>
        <w:jc w:val="center"/>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DO USO DO ACERVO BIBLIOGRÁFICO</w:t>
      </w:r>
    </w:p>
    <w:p w14:paraId="066BE1A3" w14:textId="325ECE48" w:rsidR="00CE6F0E" w:rsidRPr="00995124" w:rsidRDefault="00CE6F0E" w:rsidP="00125578">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11</w:t>
      </w:r>
      <w:r w:rsidR="006022F5"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O presente regulamento objetiva disciplinar o uso do acervo bibliográfico que integra a biblioteca.</w:t>
      </w:r>
    </w:p>
    <w:p w14:paraId="2BBBF54F" w14:textId="77777777" w:rsidR="000834AD" w:rsidRPr="00995124" w:rsidRDefault="000834AD" w:rsidP="00125578">
      <w:pPr>
        <w:widowControl/>
        <w:autoSpaceDE/>
        <w:autoSpaceDN/>
        <w:jc w:val="both"/>
        <w:rPr>
          <w:rFonts w:asciiTheme="minorHAnsi" w:eastAsia="Times New Roman" w:hAnsiTheme="minorHAnsi" w:cstheme="minorHAnsi"/>
          <w:sz w:val="24"/>
          <w:szCs w:val="24"/>
          <w:lang w:val="pt-BR" w:eastAsia="pt-BR"/>
        </w:rPr>
      </w:pPr>
    </w:p>
    <w:p w14:paraId="0B7666FB" w14:textId="614AE16E" w:rsidR="00CE6F0E" w:rsidRPr="00995124" w:rsidRDefault="006F112C" w:rsidP="006022F5">
      <w:pPr>
        <w:widowControl/>
        <w:autoSpaceDE/>
        <w:autoSpaceDN/>
        <w:jc w:val="center"/>
        <w:rPr>
          <w:rFonts w:asciiTheme="minorHAnsi" w:eastAsia="Times New Roman" w:hAnsiTheme="minorHAnsi" w:cstheme="minorHAnsi"/>
          <w:b/>
          <w:bCs/>
          <w:sz w:val="24"/>
          <w:szCs w:val="24"/>
          <w:lang w:val="pt-BR" w:eastAsia="pt-BR"/>
        </w:rPr>
      </w:pPr>
      <w:r w:rsidRPr="00995124">
        <w:rPr>
          <w:rFonts w:asciiTheme="minorHAnsi" w:eastAsia="Times New Roman" w:hAnsiTheme="minorHAnsi" w:cstheme="minorHAnsi"/>
          <w:b/>
          <w:bCs/>
          <w:sz w:val="24"/>
          <w:szCs w:val="24"/>
          <w:lang w:val="pt-BR" w:eastAsia="pt-BR"/>
        </w:rPr>
        <w:t>Seção I</w:t>
      </w:r>
    </w:p>
    <w:p w14:paraId="58596DF2" w14:textId="6D212A87" w:rsidR="00CE6F0E" w:rsidRPr="00995124" w:rsidRDefault="006F112C" w:rsidP="006022F5">
      <w:pPr>
        <w:widowControl/>
        <w:autoSpaceDE/>
        <w:autoSpaceDN/>
        <w:jc w:val="center"/>
        <w:rPr>
          <w:rFonts w:asciiTheme="minorHAnsi" w:eastAsia="Times New Roman" w:hAnsiTheme="minorHAnsi" w:cstheme="minorHAnsi"/>
          <w:b/>
          <w:bCs/>
          <w:sz w:val="24"/>
          <w:szCs w:val="24"/>
          <w:lang w:val="pt-BR" w:eastAsia="pt-BR"/>
        </w:rPr>
      </w:pPr>
      <w:r w:rsidRPr="00995124">
        <w:rPr>
          <w:rFonts w:asciiTheme="minorHAnsi" w:eastAsia="Times New Roman" w:hAnsiTheme="minorHAnsi" w:cstheme="minorHAnsi"/>
          <w:b/>
          <w:bCs/>
          <w:sz w:val="24"/>
          <w:szCs w:val="24"/>
          <w:lang w:val="pt-BR" w:eastAsia="pt-BR"/>
        </w:rPr>
        <w:t>Do Horário</w:t>
      </w:r>
    </w:p>
    <w:p w14:paraId="0180FCE8" w14:textId="2D2FFA2C" w:rsidR="006022F5" w:rsidRPr="00995124" w:rsidRDefault="00CE6F0E" w:rsidP="006022F5">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12</w:t>
      </w:r>
      <w:r w:rsidR="006022F5"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 xml:space="preserve">O horário de expediente externo será estabelecido pela </w:t>
      </w:r>
      <w:commentRangeStart w:id="38"/>
      <w:r w:rsidRPr="00995124">
        <w:rPr>
          <w:rFonts w:asciiTheme="minorHAnsi" w:eastAsia="Times New Roman" w:hAnsiTheme="minorHAnsi" w:cstheme="minorHAnsi"/>
          <w:sz w:val="24"/>
          <w:szCs w:val="24"/>
          <w:shd w:val="clear" w:color="auto" w:fill="FFFF00"/>
          <w:lang w:val="pt-BR" w:eastAsia="pt-BR"/>
        </w:rPr>
        <w:t>gerência</w:t>
      </w:r>
      <w:commentRangeEnd w:id="38"/>
      <w:r w:rsidR="008D6964" w:rsidRPr="00995124">
        <w:rPr>
          <w:rStyle w:val="Refdecomentrio"/>
          <w:rFonts w:asciiTheme="minorHAnsi" w:hAnsiTheme="minorHAnsi" w:cstheme="minorHAnsi"/>
          <w:sz w:val="24"/>
          <w:szCs w:val="24"/>
        </w:rPr>
        <w:commentReference w:id="38"/>
      </w:r>
      <w:r w:rsidRPr="00995124">
        <w:rPr>
          <w:rFonts w:asciiTheme="minorHAnsi" w:eastAsia="Times New Roman" w:hAnsiTheme="minorHAnsi" w:cstheme="minorHAnsi"/>
          <w:sz w:val="24"/>
          <w:szCs w:val="24"/>
          <w:lang w:val="pt-BR" w:eastAsia="pt-BR"/>
        </w:rPr>
        <w:t xml:space="preserve"> de estrutura funcional de ensino. </w:t>
      </w:r>
    </w:p>
    <w:p w14:paraId="79DBB0AE" w14:textId="7D14441A" w:rsidR="00CE6F0E" w:rsidRPr="00995124" w:rsidRDefault="00CE6F0E" w:rsidP="002A0AA9">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Parágrafo único.</w:t>
      </w:r>
      <w:r w:rsidR="006022F5"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 xml:space="preserve">O horário do serviço de empréstimo poderá encerrar 30 </w:t>
      </w:r>
      <w:r w:rsidR="003C4881" w:rsidRPr="00995124">
        <w:rPr>
          <w:rFonts w:asciiTheme="minorHAnsi" w:eastAsia="Times New Roman" w:hAnsiTheme="minorHAnsi" w:cstheme="minorHAnsi"/>
          <w:sz w:val="24"/>
          <w:szCs w:val="24"/>
          <w:lang w:val="pt-BR" w:eastAsia="pt-BR"/>
        </w:rPr>
        <w:t xml:space="preserve">(trinta) </w:t>
      </w:r>
      <w:r w:rsidRPr="00995124">
        <w:rPr>
          <w:rFonts w:asciiTheme="minorHAnsi" w:eastAsia="Times New Roman" w:hAnsiTheme="minorHAnsi" w:cstheme="minorHAnsi"/>
          <w:sz w:val="24"/>
          <w:szCs w:val="24"/>
          <w:lang w:val="pt-BR" w:eastAsia="pt-BR"/>
        </w:rPr>
        <w:t>minutos antes do término do expediente externo.</w:t>
      </w:r>
    </w:p>
    <w:p w14:paraId="7C160642" w14:textId="77777777" w:rsidR="00CE6F0E" w:rsidRPr="00995124" w:rsidRDefault="00CE6F0E" w:rsidP="00CE6F0E">
      <w:pPr>
        <w:widowControl/>
        <w:autoSpaceDE/>
        <w:autoSpaceDN/>
        <w:jc w:val="both"/>
        <w:rPr>
          <w:rFonts w:asciiTheme="minorHAnsi" w:eastAsia="Times New Roman" w:hAnsiTheme="minorHAnsi" w:cstheme="minorHAnsi"/>
          <w:sz w:val="24"/>
          <w:szCs w:val="24"/>
          <w:lang w:val="pt-BR" w:eastAsia="pt-BR"/>
        </w:rPr>
      </w:pPr>
    </w:p>
    <w:p w14:paraId="73FB0656" w14:textId="5F46FB5E" w:rsidR="00CE6F0E" w:rsidRPr="00995124" w:rsidRDefault="006F112C" w:rsidP="00707B24">
      <w:pPr>
        <w:widowControl/>
        <w:autoSpaceDE/>
        <w:autoSpaceDN/>
        <w:jc w:val="center"/>
        <w:rPr>
          <w:rFonts w:asciiTheme="minorHAnsi" w:eastAsia="Times New Roman" w:hAnsiTheme="minorHAnsi" w:cstheme="minorHAnsi"/>
          <w:b/>
          <w:bCs/>
          <w:sz w:val="24"/>
          <w:szCs w:val="24"/>
          <w:lang w:val="pt-BR" w:eastAsia="pt-BR"/>
        </w:rPr>
      </w:pPr>
      <w:r w:rsidRPr="00995124">
        <w:rPr>
          <w:rFonts w:asciiTheme="minorHAnsi" w:eastAsia="Times New Roman" w:hAnsiTheme="minorHAnsi" w:cstheme="minorHAnsi"/>
          <w:b/>
          <w:bCs/>
          <w:sz w:val="24"/>
          <w:szCs w:val="24"/>
          <w:lang w:val="pt-BR" w:eastAsia="pt-BR"/>
        </w:rPr>
        <w:t>Seção</w:t>
      </w:r>
      <w:r w:rsidR="00CE6F0E" w:rsidRPr="00995124">
        <w:rPr>
          <w:rFonts w:asciiTheme="minorHAnsi" w:eastAsia="Times New Roman" w:hAnsiTheme="minorHAnsi" w:cstheme="minorHAnsi"/>
          <w:b/>
          <w:bCs/>
          <w:sz w:val="24"/>
          <w:szCs w:val="24"/>
          <w:lang w:val="pt-BR" w:eastAsia="pt-BR"/>
        </w:rPr>
        <w:t xml:space="preserve"> II</w:t>
      </w:r>
    </w:p>
    <w:p w14:paraId="002F14E5" w14:textId="07B05840" w:rsidR="00CE6F0E" w:rsidRPr="00995124" w:rsidRDefault="006F112C" w:rsidP="00707B24">
      <w:pPr>
        <w:widowControl/>
        <w:autoSpaceDE/>
        <w:autoSpaceDN/>
        <w:jc w:val="center"/>
        <w:rPr>
          <w:rFonts w:asciiTheme="minorHAnsi" w:eastAsia="Times New Roman" w:hAnsiTheme="minorHAnsi" w:cstheme="minorHAnsi"/>
          <w:b/>
          <w:bCs/>
          <w:sz w:val="24"/>
          <w:szCs w:val="24"/>
          <w:lang w:val="pt-BR" w:eastAsia="pt-BR"/>
        </w:rPr>
      </w:pPr>
      <w:r w:rsidRPr="00995124">
        <w:rPr>
          <w:rFonts w:asciiTheme="minorHAnsi" w:eastAsia="Times New Roman" w:hAnsiTheme="minorHAnsi" w:cstheme="minorHAnsi"/>
          <w:b/>
          <w:bCs/>
          <w:sz w:val="24"/>
          <w:szCs w:val="24"/>
          <w:lang w:val="pt-BR" w:eastAsia="pt-BR"/>
        </w:rPr>
        <w:t>Consulta Local e Empréstimo Para Uso Domiciliar</w:t>
      </w:r>
    </w:p>
    <w:p w14:paraId="29414E37" w14:textId="45571CB1" w:rsidR="00CE6F0E" w:rsidRPr="00995124" w:rsidRDefault="00CE6F0E" w:rsidP="002A0AA9">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13</w:t>
      </w:r>
      <w:r w:rsidR="000834AD"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 xml:space="preserve"> A consulta local é aberta ao público em geral.</w:t>
      </w:r>
    </w:p>
    <w:p w14:paraId="49625039" w14:textId="5AEFC86D" w:rsidR="00CE6F0E" w:rsidRPr="00995124" w:rsidRDefault="00CE6F0E" w:rsidP="002A0AA9">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14</w:t>
      </w:r>
      <w:r w:rsidR="000834AD"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 xml:space="preserve">São considerados usuários, com direito a empréstimo para uso domiciliar, </w:t>
      </w:r>
      <w:r w:rsidR="002A0AA9" w:rsidRPr="00995124">
        <w:rPr>
          <w:rFonts w:asciiTheme="minorHAnsi" w:eastAsia="Times New Roman" w:hAnsiTheme="minorHAnsi" w:cstheme="minorHAnsi"/>
          <w:sz w:val="24"/>
          <w:szCs w:val="24"/>
          <w:lang w:val="pt-BR" w:eastAsia="pt-BR"/>
        </w:rPr>
        <w:t>as/</w:t>
      </w:r>
      <w:r w:rsidRPr="00995124">
        <w:rPr>
          <w:rFonts w:asciiTheme="minorHAnsi" w:eastAsia="Times New Roman" w:hAnsiTheme="minorHAnsi" w:cstheme="minorHAnsi"/>
          <w:sz w:val="24"/>
          <w:szCs w:val="24"/>
          <w:lang w:val="pt-BR" w:eastAsia="pt-BR"/>
        </w:rPr>
        <w:t>os servidor</w:t>
      </w:r>
      <w:r w:rsidR="002A0AA9" w:rsidRPr="00995124">
        <w:rPr>
          <w:rFonts w:asciiTheme="minorHAnsi" w:eastAsia="Times New Roman" w:hAnsiTheme="minorHAnsi" w:cstheme="minorHAnsi"/>
          <w:sz w:val="24"/>
          <w:szCs w:val="24"/>
          <w:lang w:val="pt-BR" w:eastAsia="pt-BR"/>
        </w:rPr>
        <w:t>as/</w:t>
      </w:r>
      <w:r w:rsidRPr="00995124">
        <w:rPr>
          <w:rFonts w:asciiTheme="minorHAnsi" w:eastAsia="Times New Roman" w:hAnsiTheme="minorHAnsi" w:cstheme="minorHAnsi"/>
          <w:sz w:val="24"/>
          <w:szCs w:val="24"/>
          <w:lang w:val="pt-BR" w:eastAsia="pt-BR"/>
        </w:rPr>
        <w:t>es docentes e técnico-administrativos- vinculados ao IFSul</w:t>
      </w:r>
      <w:r w:rsidR="00D6541A"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 xml:space="preserve">- e </w:t>
      </w:r>
      <w:r w:rsidR="002A0AA9" w:rsidRPr="00995124">
        <w:rPr>
          <w:rFonts w:asciiTheme="minorHAnsi" w:eastAsia="Times New Roman" w:hAnsiTheme="minorHAnsi" w:cstheme="minorHAnsi"/>
          <w:sz w:val="24"/>
          <w:szCs w:val="24"/>
          <w:lang w:val="pt-BR" w:eastAsia="pt-BR"/>
        </w:rPr>
        <w:t>as/</w:t>
      </w:r>
      <w:r w:rsidRPr="00995124">
        <w:rPr>
          <w:rFonts w:asciiTheme="minorHAnsi" w:eastAsia="Times New Roman" w:hAnsiTheme="minorHAnsi" w:cstheme="minorHAnsi"/>
          <w:sz w:val="24"/>
          <w:szCs w:val="24"/>
          <w:lang w:val="pt-BR" w:eastAsia="pt-BR"/>
        </w:rPr>
        <w:t xml:space="preserve">os </w:t>
      </w:r>
      <w:r w:rsidR="00BF1C60" w:rsidRPr="00995124">
        <w:rPr>
          <w:rFonts w:asciiTheme="minorHAnsi" w:eastAsia="Times New Roman" w:hAnsiTheme="minorHAnsi" w:cstheme="minorHAnsi"/>
          <w:sz w:val="24"/>
          <w:szCs w:val="24"/>
          <w:lang w:val="pt-BR" w:eastAsia="pt-BR"/>
        </w:rPr>
        <w:t>estudante</w:t>
      </w:r>
      <w:r w:rsidRPr="00995124">
        <w:rPr>
          <w:rFonts w:asciiTheme="minorHAnsi" w:eastAsia="Times New Roman" w:hAnsiTheme="minorHAnsi" w:cstheme="minorHAnsi"/>
          <w:sz w:val="24"/>
          <w:szCs w:val="24"/>
          <w:lang w:val="pt-BR" w:eastAsia="pt-BR"/>
        </w:rPr>
        <w:t xml:space="preserve">s regularmente matriculados neste </w:t>
      </w:r>
      <w:r w:rsidR="00C96D1E" w:rsidRPr="00995124">
        <w:rPr>
          <w:rFonts w:asciiTheme="minorHAnsi" w:eastAsia="Times New Roman" w:hAnsiTheme="minorHAnsi" w:cstheme="minorHAnsi"/>
          <w:sz w:val="24"/>
          <w:szCs w:val="24"/>
          <w:lang w:val="pt-BR" w:eastAsia="pt-BR"/>
        </w:rPr>
        <w:t>Câmpus</w:t>
      </w:r>
      <w:r w:rsidRPr="00995124">
        <w:rPr>
          <w:rFonts w:asciiTheme="minorHAnsi" w:eastAsia="Times New Roman" w:hAnsiTheme="minorHAnsi" w:cstheme="minorHAnsi"/>
          <w:sz w:val="24"/>
          <w:szCs w:val="24"/>
          <w:lang w:val="pt-BR" w:eastAsia="pt-BR"/>
        </w:rPr>
        <w:t>.</w:t>
      </w:r>
    </w:p>
    <w:p w14:paraId="5BAC846E" w14:textId="6F749FEC" w:rsidR="00CE6F0E" w:rsidRPr="00995124" w:rsidRDefault="00CE6F0E" w:rsidP="002A0AA9">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 1º</w:t>
      </w:r>
      <w:r w:rsidR="004E4324"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 xml:space="preserve"> Para efetuar empréstimo, </w:t>
      </w:r>
      <w:r w:rsidR="002A0AA9"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 xml:space="preserve">o </w:t>
      </w:r>
      <w:r w:rsidR="00BF1C60" w:rsidRPr="00995124">
        <w:rPr>
          <w:rFonts w:asciiTheme="minorHAnsi" w:eastAsia="Times New Roman" w:hAnsiTheme="minorHAnsi" w:cstheme="minorHAnsi"/>
          <w:sz w:val="24"/>
          <w:szCs w:val="24"/>
          <w:lang w:val="pt-BR" w:eastAsia="pt-BR"/>
        </w:rPr>
        <w:t>estudante</w:t>
      </w:r>
      <w:r w:rsidRPr="00995124">
        <w:rPr>
          <w:rFonts w:asciiTheme="minorHAnsi" w:eastAsia="Times New Roman" w:hAnsiTheme="minorHAnsi" w:cstheme="minorHAnsi"/>
          <w:sz w:val="24"/>
          <w:szCs w:val="24"/>
          <w:lang w:val="pt-BR" w:eastAsia="pt-BR"/>
        </w:rPr>
        <w:t xml:space="preserve"> deve apresentar o documento de identificação </w:t>
      </w:r>
      <w:r w:rsidRPr="00995124">
        <w:rPr>
          <w:rFonts w:asciiTheme="minorHAnsi" w:eastAsia="Times New Roman" w:hAnsiTheme="minorHAnsi" w:cstheme="minorHAnsi"/>
          <w:sz w:val="24"/>
          <w:szCs w:val="24"/>
          <w:shd w:val="clear" w:color="auto" w:fill="FFFF00"/>
          <w:lang w:val="pt-BR" w:eastAsia="pt-BR"/>
        </w:rPr>
        <w:t xml:space="preserve">padrão do </w:t>
      </w:r>
      <w:commentRangeStart w:id="39"/>
      <w:r w:rsidRPr="00995124">
        <w:rPr>
          <w:rFonts w:asciiTheme="minorHAnsi" w:eastAsia="Times New Roman" w:hAnsiTheme="minorHAnsi" w:cstheme="minorHAnsi"/>
          <w:sz w:val="24"/>
          <w:szCs w:val="24"/>
          <w:shd w:val="clear" w:color="auto" w:fill="FFFF00"/>
          <w:lang w:val="pt-BR" w:eastAsia="pt-BR"/>
        </w:rPr>
        <w:t>CEFET-</w:t>
      </w:r>
      <w:commentRangeEnd w:id="39"/>
      <w:r w:rsidR="008D6964" w:rsidRPr="00995124">
        <w:rPr>
          <w:rStyle w:val="Refdecomentrio"/>
          <w:rFonts w:asciiTheme="minorHAnsi" w:hAnsiTheme="minorHAnsi" w:cstheme="minorHAnsi"/>
          <w:sz w:val="24"/>
          <w:szCs w:val="24"/>
        </w:rPr>
        <w:commentReference w:id="39"/>
      </w:r>
      <w:r w:rsidRPr="00995124">
        <w:rPr>
          <w:rFonts w:asciiTheme="minorHAnsi" w:eastAsia="Times New Roman" w:hAnsiTheme="minorHAnsi" w:cstheme="minorHAnsi"/>
          <w:sz w:val="24"/>
          <w:szCs w:val="24"/>
          <w:shd w:val="clear" w:color="auto" w:fill="FFFF00"/>
          <w:lang w:val="pt-BR" w:eastAsia="pt-BR"/>
        </w:rPr>
        <w:t>RS,</w:t>
      </w:r>
      <w:r w:rsidRPr="00995124">
        <w:rPr>
          <w:rFonts w:asciiTheme="minorHAnsi" w:eastAsia="Times New Roman" w:hAnsiTheme="minorHAnsi" w:cstheme="minorHAnsi"/>
          <w:sz w:val="24"/>
          <w:szCs w:val="24"/>
          <w:lang w:val="pt-BR" w:eastAsia="pt-BR"/>
        </w:rPr>
        <w:t xml:space="preserve"> contendo identificação do ano corrente, fotografia e assinatura d</w:t>
      </w:r>
      <w:r w:rsidR="002A0AA9" w:rsidRPr="00995124">
        <w:rPr>
          <w:rFonts w:asciiTheme="minorHAnsi" w:eastAsia="Times New Roman" w:hAnsiTheme="minorHAnsi" w:cstheme="minorHAnsi"/>
          <w:sz w:val="24"/>
          <w:szCs w:val="24"/>
          <w:lang w:val="pt-BR" w:eastAsia="pt-BR"/>
        </w:rPr>
        <w:t>o/a</w:t>
      </w:r>
      <w:r w:rsidRPr="00995124">
        <w:rPr>
          <w:rFonts w:asciiTheme="minorHAnsi" w:eastAsia="Times New Roman" w:hAnsiTheme="minorHAnsi" w:cstheme="minorHAnsi"/>
          <w:sz w:val="24"/>
          <w:szCs w:val="24"/>
          <w:lang w:val="pt-BR" w:eastAsia="pt-BR"/>
        </w:rPr>
        <w:t xml:space="preserve"> portador</w:t>
      </w:r>
      <w:r w:rsidR="002A0AA9"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w:t>
      </w:r>
    </w:p>
    <w:p w14:paraId="0461551E" w14:textId="260CB748" w:rsidR="00CE6F0E" w:rsidRPr="00995124" w:rsidRDefault="00CE6F0E" w:rsidP="002A0AA9">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 2º</w:t>
      </w:r>
      <w:r w:rsidR="00707B24"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 xml:space="preserve">Para efetuar empréstimo, </w:t>
      </w:r>
      <w:r w:rsidR="002A0AA9" w:rsidRPr="00995124">
        <w:rPr>
          <w:rFonts w:asciiTheme="minorHAnsi" w:eastAsia="Times New Roman" w:hAnsiTheme="minorHAnsi" w:cstheme="minorHAnsi"/>
          <w:sz w:val="24"/>
          <w:szCs w:val="24"/>
          <w:lang w:val="pt-BR" w:eastAsia="pt-BR"/>
        </w:rPr>
        <w:t>as/</w:t>
      </w:r>
      <w:r w:rsidRPr="00995124">
        <w:rPr>
          <w:rFonts w:asciiTheme="minorHAnsi" w:eastAsia="Times New Roman" w:hAnsiTheme="minorHAnsi" w:cstheme="minorHAnsi"/>
          <w:sz w:val="24"/>
          <w:szCs w:val="24"/>
          <w:lang w:val="pt-BR" w:eastAsia="pt-BR"/>
        </w:rPr>
        <w:t xml:space="preserve">os docentes e </w:t>
      </w:r>
      <w:r w:rsidR="002A0AA9" w:rsidRPr="00995124">
        <w:rPr>
          <w:rFonts w:asciiTheme="minorHAnsi" w:eastAsia="Times New Roman" w:hAnsiTheme="minorHAnsi" w:cstheme="minorHAnsi"/>
          <w:sz w:val="24"/>
          <w:szCs w:val="24"/>
          <w:lang w:val="pt-BR" w:eastAsia="pt-BR"/>
        </w:rPr>
        <w:t>as/</w:t>
      </w:r>
      <w:r w:rsidRPr="00995124">
        <w:rPr>
          <w:rFonts w:asciiTheme="minorHAnsi" w:eastAsia="Times New Roman" w:hAnsiTheme="minorHAnsi" w:cstheme="minorHAnsi"/>
          <w:sz w:val="24"/>
          <w:szCs w:val="24"/>
          <w:lang w:val="pt-BR" w:eastAsia="pt-BR"/>
        </w:rPr>
        <w:t>os técnico-administrativos devem apresentar seu crachá com código de barras.</w:t>
      </w:r>
    </w:p>
    <w:p w14:paraId="250B1B9E" w14:textId="08AB2C91" w:rsidR="00CE6F0E" w:rsidRPr="00995124" w:rsidRDefault="00CE6F0E" w:rsidP="002A0AA9">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15</w:t>
      </w:r>
      <w:r w:rsidR="00707B24" w:rsidRPr="00995124">
        <w:rPr>
          <w:rFonts w:asciiTheme="minorHAnsi" w:eastAsia="Times New Roman" w:hAnsiTheme="minorHAnsi" w:cstheme="minorHAnsi"/>
          <w:sz w:val="24"/>
          <w:szCs w:val="24"/>
          <w:lang w:val="pt-BR" w:eastAsia="pt-BR"/>
        </w:rPr>
        <w:t xml:space="preserve">  </w:t>
      </w:r>
      <w:r w:rsidR="00BF1C60" w:rsidRPr="00995124">
        <w:rPr>
          <w:rFonts w:asciiTheme="minorHAnsi" w:eastAsia="Times New Roman" w:hAnsiTheme="minorHAnsi" w:cstheme="minorHAnsi"/>
          <w:sz w:val="24"/>
          <w:szCs w:val="24"/>
          <w:lang w:val="pt-BR" w:eastAsia="pt-BR"/>
        </w:rPr>
        <w:t>Estudante</w:t>
      </w:r>
      <w:r w:rsidRPr="00995124">
        <w:rPr>
          <w:rFonts w:asciiTheme="minorHAnsi" w:eastAsia="Times New Roman" w:hAnsiTheme="minorHAnsi" w:cstheme="minorHAnsi"/>
          <w:sz w:val="24"/>
          <w:szCs w:val="24"/>
          <w:lang w:val="pt-BR" w:eastAsia="pt-BR"/>
        </w:rPr>
        <w:t>s matriculados</w:t>
      </w:r>
      <w:r w:rsidR="008D6964" w:rsidRPr="00995124">
        <w:rPr>
          <w:rFonts w:asciiTheme="minorHAnsi" w:eastAsia="Times New Roman" w:hAnsiTheme="minorHAnsi" w:cstheme="minorHAnsi"/>
          <w:sz w:val="24"/>
          <w:szCs w:val="24"/>
          <w:lang w:val="pt-BR" w:eastAsia="pt-BR"/>
        </w:rPr>
        <w:t>/as</w:t>
      </w:r>
      <w:r w:rsidRPr="00995124">
        <w:rPr>
          <w:rFonts w:asciiTheme="minorHAnsi" w:eastAsia="Times New Roman" w:hAnsiTheme="minorHAnsi" w:cstheme="minorHAnsi"/>
          <w:sz w:val="24"/>
          <w:szCs w:val="24"/>
          <w:lang w:val="pt-BR" w:eastAsia="pt-BR"/>
        </w:rPr>
        <w:t xml:space="preserve"> em estágio, após a conclusão de todos os períodos letivos, não têm direito a empréstimo.</w:t>
      </w:r>
    </w:p>
    <w:p w14:paraId="362F4D52" w14:textId="3ECA6890" w:rsidR="00CE6F0E" w:rsidRPr="00995124" w:rsidRDefault="00CE6F0E" w:rsidP="002A0AA9">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16</w:t>
      </w:r>
      <w:r w:rsidR="00707B24"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Cada usuári</w:t>
      </w:r>
      <w:r w:rsidR="002A0AA9"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o terá direito a retirar, simultaneamente, no máximo, três publicações, limitadas a um exemplar de cada obra.</w:t>
      </w:r>
    </w:p>
    <w:p w14:paraId="4FB62339" w14:textId="56CCFE9A" w:rsidR="00CE6F0E" w:rsidRPr="00995124" w:rsidRDefault="00CE6F0E" w:rsidP="002A0AA9">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17</w:t>
      </w:r>
      <w:r w:rsidR="00707B24"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Os prazos de empréstimo para uso domiciliar são:</w:t>
      </w:r>
    </w:p>
    <w:p w14:paraId="197212C8" w14:textId="2B64CF51" w:rsidR="00CE6F0E" w:rsidRPr="00995124" w:rsidRDefault="00CE6F0E" w:rsidP="002A0AA9">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I</w:t>
      </w:r>
      <w:r w:rsidR="00707B24" w:rsidRPr="00995124">
        <w:rPr>
          <w:rFonts w:asciiTheme="minorHAnsi" w:eastAsia="Times New Roman" w:hAnsiTheme="minorHAnsi" w:cstheme="minorHAnsi"/>
          <w:sz w:val="24"/>
          <w:szCs w:val="24"/>
          <w:lang w:val="pt-BR" w:eastAsia="pt-BR"/>
        </w:rPr>
        <w:t xml:space="preserve"> - </w:t>
      </w:r>
      <w:r w:rsidRPr="00995124">
        <w:rPr>
          <w:rFonts w:asciiTheme="minorHAnsi" w:eastAsia="Times New Roman" w:hAnsiTheme="minorHAnsi" w:cstheme="minorHAnsi"/>
          <w:sz w:val="24"/>
          <w:szCs w:val="24"/>
          <w:lang w:val="pt-BR" w:eastAsia="pt-BR"/>
        </w:rPr>
        <w:t>livros, apostilas e teses - 7 (sete) dias;</w:t>
      </w:r>
    </w:p>
    <w:p w14:paraId="48474AAA" w14:textId="59777395" w:rsidR="00CE6F0E" w:rsidRPr="00995124" w:rsidRDefault="00CE6F0E" w:rsidP="002A0AA9">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II</w:t>
      </w:r>
      <w:r w:rsidR="00707B24" w:rsidRPr="00995124">
        <w:rPr>
          <w:rFonts w:asciiTheme="minorHAnsi" w:eastAsia="Times New Roman" w:hAnsiTheme="minorHAnsi" w:cstheme="minorHAnsi"/>
          <w:sz w:val="24"/>
          <w:szCs w:val="24"/>
          <w:lang w:val="pt-BR" w:eastAsia="pt-BR"/>
        </w:rPr>
        <w:t xml:space="preserve"> - </w:t>
      </w:r>
      <w:r w:rsidRPr="00995124">
        <w:rPr>
          <w:rFonts w:asciiTheme="minorHAnsi" w:eastAsia="Times New Roman" w:hAnsiTheme="minorHAnsi" w:cstheme="minorHAnsi"/>
          <w:sz w:val="24"/>
          <w:szCs w:val="24"/>
          <w:lang w:val="pt-BR" w:eastAsia="pt-BR"/>
        </w:rPr>
        <w:t>periódicos - 3 (três) dias.</w:t>
      </w:r>
    </w:p>
    <w:p w14:paraId="72082496" w14:textId="282C29B3" w:rsidR="00CE6F0E" w:rsidRPr="00995124" w:rsidRDefault="00CE6F0E" w:rsidP="002A0AA9">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 xml:space="preserve">§ 1º </w:t>
      </w:r>
      <w:r w:rsidR="00707B24"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Obras raras ou valiosas não serão emprestadas</w:t>
      </w:r>
      <w:r w:rsidR="00707B24" w:rsidRPr="00995124">
        <w:rPr>
          <w:rFonts w:asciiTheme="minorHAnsi" w:eastAsia="Times New Roman" w:hAnsiTheme="minorHAnsi" w:cstheme="minorHAnsi"/>
          <w:sz w:val="24"/>
          <w:szCs w:val="24"/>
          <w:lang w:val="pt-BR" w:eastAsia="pt-BR"/>
        </w:rPr>
        <w:t>.</w:t>
      </w:r>
    </w:p>
    <w:p w14:paraId="1F8FB1E6" w14:textId="78B7228B" w:rsidR="00CE6F0E" w:rsidRPr="00995124" w:rsidRDefault="00CE6F0E" w:rsidP="002A0AA9">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 xml:space="preserve">§ 2º </w:t>
      </w:r>
      <w:r w:rsidR="00707B24"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Será considerad</w:t>
      </w:r>
      <w:r w:rsidR="00EB70F5" w:rsidRPr="00995124">
        <w:rPr>
          <w:rFonts w:asciiTheme="minorHAnsi" w:eastAsia="Times New Roman" w:hAnsiTheme="minorHAnsi" w:cstheme="minorHAnsi"/>
          <w:sz w:val="24"/>
          <w:szCs w:val="24"/>
          <w:lang w:val="pt-BR" w:eastAsia="pt-BR"/>
        </w:rPr>
        <w:t>a/o</w:t>
      </w:r>
      <w:r w:rsidRPr="00995124">
        <w:rPr>
          <w:rFonts w:asciiTheme="minorHAnsi" w:eastAsia="Times New Roman" w:hAnsiTheme="minorHAnsi" w:cstheme="minorHAnsi"/>
          <w:sz w:val="24"/>
          <w:szCs w:val="24"/>
          <w:lang w:val="pt-BR" w:eastAsia="pt-BR"/>
        </w:rPr>
        <w:t>, pel</w:t>
      </w:r>
      <w:r w:rsidR="002A0AA9"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o bibliotecári</w:t>
      </w:r>
      <w:r w:rsidR="002A0AA9"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o, congelado (consulta local temporária) aquele material que, em um determinado período letivo, for muito requisitado. Após este período, ele terá seu prazo de empréstimo normal</w:t>
      </w:r>
      <w:r w:rsidR="00707B24" w:rsidRPr="00995124">
        <w:rPr>
          <w:rFonts w:asciiTheme="minorHAnsi" w:eastAsia="Times New Roman" w:hAnsiTheme="minorHAnsi" w:cstheme="minorHAnsi"/>
          <w:sz w:val="24"/>
          <w:szCs w:val="24"/>
          <w:lang w:val="pt-BR" w:eastAsia="pt-BR"/>
        </w:rPr>
        <w:t>.</w:t>
      </w:r>
    </w:p>
    <w:p w14:paraId="66A8916E" w14:textId="030DA5E3" w:rsidR="00CE6F0E" w:rsidRPr="00995124" w:rsidRDefault="00CE6F0E" w:rsidP="002A0AA9">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 3º</w:t>
      </w:r>
      <w:r w:rsidR="00707B24"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Obras com muita demanda e número limitado de exemplares poderão ter reduzido prazo de empréstimo</w:t>
      </w:r>
      <w:r w:rsidR="00707B24" w:rsidRPr="00995124">
        <w:rPr>
          <w:rFonts w:asciiTheme="minorHAnsi" w:eastAsia="Times New Roman" w:hAnsiTheme="minorHAnsi" w:cstheme="minorHAnsi"/>
          <w:sz w:val="24"/>
          <w:szCs w:val="24"/>
          <w:lang w:val="pt-BR" w:eastAsia="pt-BR"/>
        </w:rPr>
        <w:t>.</w:t>
      </w:r>
    </w:p>
    <w:p w14:paraId="6BE010BC" w14:textId="5AE47E1A" w:rsidR="00CE6F0E" w:rsidRPr="00995124" w:rsidRDefault="00CE6F0E" w:rsidP="002A0AA9">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 4º</w:t>
      </w:r>
      <w:r w:rsidR="008362DB"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 xml:space="preserve">Os materiais com pouco uso poderão ter prazo de empréstimo ampliado. </w:t>
      </w:r>
    </w:p>
    <w:p w14:paraId="0DEEEC18" w14:textId="6668EDEC" w:rsidR="00CE6F0E" w:rsidRPr="00995124" w:rsidRDefault="00CE6F0E" w:rsidP="002A0AA9">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18</w:t>
      </w:r>
      <w:r w:rsidR="008362DB"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Os prazos de empréstimo para consulta local são:</w:t>
      </w:r>
    </w:p>
    <w:p w14:paraId="21E4087F" w14:textId="0A45FA9D" w:rsidR="00CE6F0E" w:rsidRPr="00995124" w:rsidRDefault="00CE6F0E" w:rsidP="002A0AA9">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I</w:t>
      </w:r>
      <w:r w:rsidR="004512D7" w:rsidRPr="00995124">
        <w:rPr>
          <w:rFonts w:asciiTheme="minorHAnsi" w:eastAsia="Times New Roman" w:hAnsiTheme="minorHAnsi" w:cstheme="minorHAnsi"/>
          <w:sz w:val="24"/>
          <w:szCs w:val="24"/>
          <w:lang w:val="pt-BR" w:eastAsia="pt-BR"/>
        </w:rPr>
        <w:t xml:space="preserve"> - </w:t>
      </w:r>
      <w:r w:rsidRPr="00995124">
        <w:rPr>
          <w:rFonts w:asciiTheme="minorHAnsi" w:eastAsia="Times New Roman" w:hAnsiTheme="minorHAnsi" w:cstheme="minorHAnsi"/>
          <w:sz w:val="24"/>
          <w:szCs w:val="24"/>
          <w:lang w:val="pt-BR" w:eastAsia="pt-BR"/>
        </w:rPr>
        <w:t>obras de consulta local, incluindo as de referência</w:t>
      </w:r>
      <w:r w:rsidR="0094623C"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 dicionários, enciclopédias, catálogos e outros impressos assim classificados</w:t>
      </w:r>
      <w:r w:rsidR="0094623C"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 e coleção de reserva</w:t>
      </w:r>
      <w:r w:rsidR="0094623C"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 um exemplar dos títulos de grande procura</w:t>
      </w:r>
      <w:r w:rsidR="0094623C"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- 2 (duas) horas;</w:t>
      </w:r>
    </w:p>
    <w:p w14:paraId="4426B752" w14:textId="5C900F32" w:rsidR="00CE6F0E" w:rsidRPr="00995124" w:rsidRDefault="00CE6F0E" w:rsidP="002A0AA9">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II</w:t>
      </w:r>
      <w:r w:rsidR="004512D7"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 xml:space="preserve"> jornais - 30 (trinta) minutos.</w:t>
      </w:r>
    </w:p>
    <w:p w14:paraId="1C538DB2" w14:textId="26D4831E" w:rsidR="00CE6F0E" w:rsidRPr="00995124" w:rsidRDefault="00CE6F0E" w:rsidP="002A0AA9">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 xml:space="preserve">Parágrafo único. </w:t>
      </w:r>
      <w:r w:rsidR="004E4324"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 xml:space="preserve">Obras de consulta local poderão ser emprestadas a partir das 21 </w:t>
      </w:r>
      <w:r w:rsidR="002A0AA9" w:rsidRPr="00995124">
        <w:rPr>
          <w:rFonts w:asciiTheme="minorHAnsi" w:eastAsia="Times New Roman" w:hAnsiTheme="minorHAnsi" w:cstheme="minorHAnsi"/>
          <w:sz w:val="24"/>
          <w:szCs w:val="24"/>
          <w:lang w:val="pt-BR" w:eastAsia="pt-BR"/>
        </w:rPr>
        <w:t xml:space="preserve">(vinte e uma) </w:t>
      </w:r>
      <w:r w:rsidRPr="00995124">
        <w:rPr>
          <w:rFonts w:asciiTheme="minorHAnsi" w:eastAsia="Times New Roman" w:hAnsiTheme="minorHAnsi" w:cstheme="minorHAnsi"/>
          <w:sz w:val="24"/>
          <w:szCs w:val="24"/>
          <w:lang w:val="pt-BR" w:eastAsia="pt-BR"/>
        </w:rPr>
        <w:t>horas e devolvidas até às 9</w:t>
      </w:r>
      <w:r w:rsidR="002A0AA9" w:rsidRPr="00995124">
        <w:rPr>
          <w:rFonts w:asciiTheme="minorHAnsi" w:eastAsia="Times New Roman" w:hAnsiTheme="minorHAnsi" w:cstheme="minorHAnsi"/>
          <w:sz w:val="24"/>
          <w:szCs w:val="24"/>
          <w:lang w:val="pt-BR" w:eastAsia="pt-BR"/>
        </w:rPr>
        <w:t xml:space="preserve"> (nove) </w:t>
      </w:r>
      <w:r w:rsidRPr="00995124">
        <w:rPr>
          <w:rFonts w:asciiTheme="minorHAnsi" w:eastAsia="Times New Roman" w:hAnsiTheme="minorHAnsi" w:cstheme="minorHAnsi"/>
          <w:sz w:val="24"/>
          <w:szCs w:val="24"/>
          <w:lang w:val="pt-BR" w:eastAsia="pt-BR"/>
        </w:rPr>
        <w:t>h do dia útil seguinte.</w:t>
      </w:r>
    </w:p>
    <w:p w14:paraId="4C6FB563" w14:textId="1C83579C" w:rsidR="00CE6F0E" w:rsidRPr="00995124" w:rsidRDefault="00CE6F0E" w:rsidP="002A0AA9">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19</w:t>
      </w:r>
      <w:r w:rsidR="004512D7"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Usuári</w:t>
      </w:r>
      <w:r w:rsidR="002A0AA9"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o com pendências junto à biblioteca não poderá realizar novos empréstimos até que regularize sua situação</w:t>
      </w:r>
      <w:r w:rsidR="00EE3F06" w:rsidRPr="00995124">
        <w:rPr>
          <w:rFonts w:asciiTheme="minorHAnsi" w:eastAsia="Times New Roman" w:hAnsiTheme="minorHAnsi" w:cstheme="minorHAnsi"/>
          <w:sz w:val="24"/>
          <w:szCs w:val="24"/>
          <w:lang w:val="pt-BR" w:eastAsia="pt-BR"/>
        </w:rPr>
        <w:t>.</w:t>
      </w:r>
    </w:p>
    <w:p w14:paraId="748E7AFE" w14:textId="77777777" w:rsidR="00CE6F0E" w:rsidRPr="00995124" w:rsidRDefault="00CE6F0E" w:rsidP="00CE6F0E">
      <w:pPr>
        <w:widowControl/>
        <w:autoSpaceDE/>
        <w:autoSpaceDN/>
        <w:jc w:val="both"/>
        <w:rPr>
          <w:rFonts w:asciiTheme="minorHAnsi" w:eastAsia="Times New Roman" w:hAnsiTheme="minorHAnsi" w:cstheme="minorHAnsi"/>
          <w:sz w:val="24"/>
          <w:szCs w:val="24"/>
          <w:lang w:val="pt-BR" w:eastAsia="pt-BR"/>
        </w:rPr>
      </w:pPr>
    </w:p>
    <w:p w14:paraId="19114EEC" w14:textId="183872CE" w:rsidR="00CE6F0E" w:rsidRPr="00995124" w:rsidRDefault="004512D7" w:rsidP="004512D7">
      <w:pPr>
        <w:widowControl/>
        <w:autoSpaceDE/>
        <w:autoSpaceDN/>
        <w:jc w:val="center"/>
        <w:rPr>
          <w:rFonts w:asciiTheme="minorHAnsi" w:eastAsia="Times New Roman" w:hAnsiTheme="minorHAnsi" w:cstheme="minorHAnsi"/>
          <w:b/>
          <w:bCs/>
          <w:sz w:val="24"/>
          <w:szCs w:val="24"/>
          <w:lang w:val="pt-BR" w:eastAsia="pt-BR"/>
        </w:rPr>
      </w:pPr>
      <w:r w:rsidRPr="00995124">
        <w:rPr>
          <w:rFonts w:asciiTheme="minorHAnsi" w:eastAsia="Times New Roman" w:hAnsiTheme="minorHAnsi" w:cstheme="minorHAnsi"/>
          <w:b/>
          <w:bCs/>
          <w:sz w:val="24"/>
          <w:szCs w:val="24"/>
          <w:lang w:val="pt-BR" w:eastAsia="pt-BR"/>
        </w:rPr>
        <w:t>Seção</w:t>
      </w:r>
      <w:r w:rsidR="00CE6F0E" w:rsidRPr="00995124">
        <w:rPr>
          <w:rFonts w:asciiTheme="minorHAnsi" w:eastAsia="Times New Roman" w:hAnsiTheme="minorHAnsi" w:cstheme="minorHAnsi"/>
          <w:b/>
          <w:bCs/>
          <w:sz w:val="24"/>
          <w:szCs w:val="24"/>
          <w:lang w:val="pt-BR" w:eastAsia="pt-BR"/>
        </w:rPr>
        <w:t xml:space="preserve"> III</w:t>
      </w:r>
    </w:p>
    <w:p w14:paraId="480D75E5" w14:textId="3F57EF3C" w:rsidR="00CE6F0E" w:rsidRPr="00995124" w:rsidRDefault="004512D7" w:rsidP="004512D7">
      <w:pPr>
        <w:widowControl/>
        <w:autoSpaceDE/>
        <w:autoSpaceDN/>
        <w:jc w:val="center"/>
        <w:rPr>
          <w:rFonts w:asciiTheme="minorHAnsi" w:eastAsia="Times New Roman" w:hAnsiTheme="minorHAnsi" w:cstheme="minorHAnsi"/>
          <w:b/>
          <w:bCs/>
          <w:sz w:val="24"/>
          <w:szCs w:val="24"/>
          <w:lang w:val="pt-BR" w:eastAsia="pt-BR"/>
        </w:rPr>
      </w:pPr>
      <w:r w:rsidRPr="00995124">
        <w:rPr>
          <w:rFonts w:asciiTheme="minorHAnsi" w:eastAsia="Times New Roman" w:hAnsiTheme="minorHAnsi" w:cstheme="minorHAnsi"/>
          <w:b/>
          <w:bCs/>
          <w:sz w:val="24"/>
          <w:szCs w:val="24"/>
          <w:lang w:val="pt-BR" w:eastAsia="pt-BR"/>
        </w:rPr>
        <w:t>Da Renovação do Empréstimo Para Uso Domiciliar</w:t>
      </w:r>
    </w:p>
    <w:p w14:paraId="5225F077" w14:textId="77777777" w:rsidR="00214E4A" w:rsidRPr="00995124" w:rsidRDefault="00CE6F0E" w:rsidP="00214E4A">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20</w:t>
      </w:r>
      <w:r w:rsidR="004512D7"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 xml:space="preserve"> Findo o prazo de empréstimo domiciliar, não havendo reserva, </w:t>
      </w:r>
      <w:r w:rsidR="002A0AA9" w:rsidRPr="00995124">
        <w:rPr>
          <w:rFonts w:asciiTheme="minorHAnsi" w:eastAsia="Times New Roman" w:hAnsiTheme="minorHAnsi" w:cstheme="minorHAnsi"/>
          <w:sz w:val="24"/>
          <w:szCs w:val="24"/>
          <w:lang w:val="pt-BR" w:eastAsia="pt-BR"/>
        </w:rPr>
        <w:t>a</w:t>
      </w:r>
      <w:r w:rsidR="00214E4A" w:rsidRPr="00995124">
        <w:rPr>
          <w:rFonts w:asciiTheme="minorHAnsi" w:eastAsia="Times New Roman" w:hAnsiTheme="minorHAnsi" w:cstheme="minorHAnsi"/>
          <w:sz w:val="24"/>
          <w:szCs w:val="24"/>
          <w:lang w:val="pt-BR" w:eastAsia="pt-BR"/>
        </w:rPr>
        <w:t>/</w:t>
      </w:r>
      <w:r w:rsidRPr="00995124">
        <w:rPr>
          <w:rFonts w:asciiTheme="minorHAnsi" w:eastAsia="Times New Roman" w:hAnsiTheme="minorHAnsi" w:cstheme="minorHAnsi"/>
          <w:sz w:val="24"/>
          <w:szCs w:val="24"/>
          <w:lang w:val="pt-BR" w:eastAsia="pt-BR"/>
        </w:rPr>
        <w:t>o usuári</w:t>
      </w:r>
      <w:r w:rsidR="002A0AA9"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o poderá renová-lo.</w:t>
      </w:r>
    </w:p>
    <w:p w14:paraId="4770BAF1" w14:textId="479C4C3F" w:rsidR="00CE6F0E" w:rsidRPr="00995124" w:rsidRDefault="00CE6F0E" w:rsidP="00214E4A">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Parágrafo único</w:t>
      </w:r>
      <w:r w:rsidR="0034639B"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 xml:space="preserve">Empréstimo com prazo de </w:t>
      </w:r>
      <w:r w:rsidR="002A0AA9" w:rsidRPr="00995124">
        <w:rPr>
          <w:rFonts w:asciiTheme="minorHAnsi" w:eastAsia="Times New Roman" w:hAnsiTheme="minorHAnsi" w:cstheme="minorHAnsi"/>
          <w:sz w:val="24"/>
          <w:szCs w:val="24"/>
          <w:lang w:val="pt-BR" w:eastAsia="pt-BR"/>
        </w:rPr>
        <w:t>03 (</w:t>
      </w:r>
      <w:r w:rsidRPr="00995124">
        <w:rPr>
          <w:rFonts w:asciiTheme="minorHAnsi" w:eastAsia="Times New Roman" w:hAnsiTheme="minorHAnsi" w:cstheme="minorHAnsi"/>
          <w:sz w:val="24"/>
          <w:szCs w:val="24"/>
          <w:lang w:val="pt-BR" w:eastAsia="pt-BR"/>
        </w:rPr>
        <w:t>três</w:t>
      </w:r>
      <w:r w:rsidR="002A0AA9" w:rsidRPr="00995124">
        <w:rPr>
          <w:rFonts w:asciiTheme="minorHAnsi" w:eastAsia="Times New Roman" w:hAnsiTheme="minorHAnsi" w:cstheme="minorHAnsi"/>
          <w:sz w:val="24"/>
          <w:szCs w:val="24"/>
          <w:lang w:val="pt-BR" w:eastAsia="pt-BR"/>
        </w:rPr>
        <w:t>)</w:t>
      </w:r>
      <w:r w:rsidRPr="00995124">
        <w:rPr>
          <w:rFonts w:asciiTheme="minorHAnsi" w:eastAsia="Times New Roman" w:hAnsiTheme="minorHAnsi" w:cstheme="minorHAnsi"/>
          <w:sz w:val="24"/>
          <w:szCs w:val="24"/>
          <w:lang w:val="pt-BR" w:eastAsia="pt-BR"/>
        </w:rPr>
        <w:t xml:space="preserve"> dias não será renovado.</w:t>
      </w:r>
    </w:p>
    <w:p w14:paraId="4AC086D8" w14:textId="77777777" w:rsidR="00CE6F0E" w:rsidRPr="00995124" w:rsidRDefault="00CE6F0E" w:rsidP="00CE6F0E">
      <w:pPr>
        <w:widowControl/>
        <w:autoSpaceDE/>
        <w:autoSpaceDN/>
        <w:jc w:val="both"/>
        <w:rPr>
          <w:rFonts w:asciiTheme="minorHAnsi" w:eastAsia="Times New Roman" w:hAnsiTheme="minorHAnsi" w:cstheme="minorHAnsi"/>
          <w:sz w:val="24"/>
          <w:szCs w:val="24"/>
          <w:lang w:val="pt-BR" w:eastAsia="pt-BR"/>
        </w:rPr>
      </w:pPr>
    </w:p>
    <w:p w14:paraId="5701D765" w14:textId="469D25FD" w:rsidR="00CE6F0E" w:rsidRPr="00995124" w:rsidRDefault="004512D7" w:rsidP="004512D7">
      <w:pPr>
        <w:widowControl/>
        <w:autoSpaceDE/>
        <w:autoSpaceDN/>
        <w:jc w:val="center"/>
        <w:rPr>
          <w:rFonts w:asciiTheme="minorHAnsi" w:eastAsia="Times New Roman" w:hAnsiTheme="minorHAnsi" w:cstheme="minorHAnsi"/>
          <w:b/>
          <w:bCs/>
          <w:sz w:val="24"/>
          <w:szCs w:val="24"/>
          <w:lang w:val="pt-BR" w:eastAsia="pt-BR"/>
        </w:rPr>
      </w:pPr>
      <w:r w:rsidRPr="00995124">
        <w:rPr>
          <w:rFonts w:asciiTheme="minorHAnsi" w:eastAsia="Times New Roman" w:hAnsiTheme="minorHAnsi" w:cstheme="minorHAnsi"/>
          <w:b/>
          <w:bCs/>
          <w:sz w:val="24"/>
          <w:szCs w:val="24"/>
          <w:lang w:val="pt-BR" w:eastAsia="pt-BR"/>
        </w:rPr>
        <w:t>Seção</w:t>
      </w:r>
      <w:r w:rsidR="00CE6F0E" w:rsidRPr="00995124">
        <w:rPr>
          <w:rFonts w:asciiTheme="minorHAnsi" w:eastAsia="Times New Roman" w:hAnsiTheme="minorHAnsi" w:cstheme="minorHAnsi"/>
          <w:b/>
          <w:bCs/>
          <w:sz w:val="24"/>
          <w:szCs w:val="24"/>
          <w:lang w:val="pt-BR" w:eastAsia="pt-BR"/>
        </w:rPr>
        <w:t xml:space="preserve"> IV</w:t>
      </w:r>
    </w:p>
    <w:p w14:paraId="7CB1301B" w14:textId="3FF8CB54" w:rsidR="00CE6F0E" w:rsidRPr="00995124" w:rsidRDefault="004512D7" w:rsidP="004512D7">
      <w:pPr>
        <w:widowControl/>
        <w:autoSpaceDE/>
        <w:autoSpaceDN/>
        <w:jc w:val="center"/>
        <w:rPr>
          <w:rFonts w:asciiTheme="minorHAnsi" w:eastAsia="Times New Roman" w:hAnsiTheme="minorHAnsi" w:cstheme="minorHAnsi"/>
          <w:b/>
          <w:bCs/>
          <w:sz w:val="24"/>
          <w:szCs w:val="24"/>
          <w:lang w:val="pt-BR" w:eastAsia="pt-BR"/>
        </w:rPr>
      </w:pPr>
      <w:r w:rsidRPr="00995124">
        <w:rPr>
          <w:rFonts w:asciiTheme="minorHAnsi" w:eastAsia="Times New Roman" w:hAnsiTheme="minorHAnsi" w:cstheme="minorHAnsi"/>
          <w:b/>
          <w:bCs/>
          <w:sz w:val="24"/>
          <w:szCs w:val="24"/>
          <w:lang w:val="pt-BR" w:eastAsia="pt-BR"/>
        </w:rPr>
        <w:t>Da Reserva</w:t>
      </w:r>
    </w:p>
    <w:p w14:paraId="348F63A9" w14:textId="00DB8D0D" w:rsidR="00CE6F0E" w:rsidRPr="00995124" w:rsidRDefault="00CE6F0E" w:rsidP="00214E4A">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21</w:t>
      </w:r>
      <w:r w:rsidR="004512D7"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 xml:space="preserve">Quando a obra não estiver disponível, </w:t>
      </w:r>
      <w:r w:rsidR="00214E4A"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o usuári</w:t>
      </w:r>
      <w:r w:rsidR="00214E4A"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o poderá reservá-la.</w:t>
      </w:r>
    </w:p>
    <w:p w14:paraId="7BEF1AF0" w14:textId="5CF9E60B" w:rsidR="00CE6F0E" w:rsidRPr="00995124" w:rsidRDefault="00CE6F0E" w:rsidP="00214E4A">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 1º</w:t>
      </w:r>
      <w:r w:rsidR="0094623C"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 xml:space="preserve"> </w:t>
      </w:r>
      <w:r w:rsidR="00214E4A" w:rsidRPr="00995124">
        <w:rPr>
          <w:rFonts w:asciiTheme="minorHAnsi" w:eastAsia="Times New Roman" w:hAnsiTheme="minorHAnsi" w:cstheme="minorHAnsi"/>
          <w:sz w:val="24"/>
          <w:szCs w:val="24"/>
          <w:lang w:val="pt-BR" w:eastAsia="pt-BR"/>
        </w:rPr>
        <w:t>A/o</w:t>
      </w:r>
      <w:r w:rsidRPr="00995124">
        <w:rPr>
          <w:rFonts w:asciiTheme="minorHAnsi" w:eastAsia="Times New Roman" w:hAnsiTheme="minorHAnsi" w:cstheme="minorHAnsi"/>
          <w:sz w:val="24"/>
          <w:szCs w:val="24"/>
          <w:lang w:val="pt-BR" w:eastAsia="pt-BR"/>
        </w:rPr>
        <w:t xml:space="preserve"> usuári</w:t>
      </w:r>
      <w:r w:rsidR="00214E4A"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o poderá reservar 3 (três) publicações, que estarão a sua disposição por 1 (um) dia, incluindo o dia de chegada do material</w:t>
      </w:r>
      <w:r w:rsidR="004512D7" w:rsidRPr="00995124">
        <w:rPr>
          <w:rFonts w:asciiTheme="minorHAnsi" w:eastAsia="Times New Roman" w:hAnsiTheme="minorHAnsi" w:cstheme="minorHAnsi"/>
          <w:sz w:val="24"/>
          <w:szCs w:val="24"/>
          <w:lang w:val="pt-BR" w:eastAsia="pt-BR"/>
        </w:rPr>
        <w:t>.</w:t>
      </w:r>
    </w:p>
    <w:p w14:paraId="1EE97382" w14:textId="61716650" w:rsidR="00CE6F0E" w:rsidRPr="00995124" w:rsidRDefault="00CE6F0E" w:rsidP="00214E4A">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 2º</w:t>
      </w:r>
      <w:r w:rsidR="0094623C"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 xml:space="preserve"> Passado o prazo estabelecido no </w:t>
      </w:r>
      <w:r w:rsidR="00214E4A" w:rsidRPr="00995124">
        <w:rPr>
          <w:rFonts w:asciiTheme="minorHAnsi" w:eastAsia="Times New Roman" w:hAnsiTheme="minorHAnsi" w:cstheme="minorHAnsi"/>
          <w:sz w:val="24"/>
          <w:szCs w:val="24"/>
          <w:lang w:val="pt-BR" w:eastAsia="pt-BR"/>
        </w:rPr>
        <w:t>§1º deste art.</w:t>
      </w:r>
      <w:r w:rsidRPr="00995124">
        <w:rPr>
          <w:rFonts w:asciiTheme="minorHAnsi" w:eastAsia="Times New Roman" w:hAnsiTheme="minorHAnsi" w:cstheme="minorHAnsi"/>
          <w:sz w:val="24"/>
          <w:szCs w:val="24"/>
          <w:lang w:val="pt-BR" w:eastAsia="pt-BR"/>
        </w:rPr>
        <w:t>, a reserva passará, sem aviso-prévio, para o próxim</w:t>
      </w:r>
      <w:r w:rsidR="00214E4A"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o usuár</w:t>
      </w:r>
      <w:r w:rsidR="00214E4A" w:rsidRPr="00995124">
        <w:rPr>
          <w:rFonts w:asciiTheme="minorHAnsi" w:eastAsia="Times New Roman" w:hAnsiTheme="minorHAnsi" w:cstheme="minorHAnsi"/>
          <w:sz w:val="24"/>
          <w:szCs w:val="24"/>
          <w:lang w:val="pt-BR" w:eastAsia="pt-BR"/>
        </w:rPr>
        <w:t>ia/</w:t>
      </w:r>
      <w:r w:rsidRPr="00995124">
        <w:rPr>
          <w:rFonts w:asciiTheme="minorHAnsi" w:eastAsia="Times New Roman" w:hAnsiTheme="minorHAnsi" w:cstheme="minorHAnsi"/>
          <w:sz w:val="24"/>
          <w:szCs w:val="24"/>
          <w:lang w:val="pt-BR" w:eastAsia="pt-BR"/>
        </w:rPr>
        <w:t>o da fila de reserva.</w:t>
      </w:r>
    </w:p>
    <w:p w14:paraId="0E04A265" w14:textId="77777777" w:rsidR="004512D7" w:rsidRPr="00995124" w:rsidRDefault="004512D7" w:rsidP="00CE6F0E">
      <w:pPr>
        <w:widowControl/>
        <w:autoSpaceDE/>
        <w:autoSpaceDN/>
        <w:jc w:val="both"/>
        <w:rPr>
          <w:rFonts w:asciiTheme="minorHAnsi" w:eastAsia="Times New Roman" w:hAnsiTheme="minorHAnsi" w:cstheme="minorHAnsi"/>
          <w:sz w:val="24"/>
          <w:szCs w:val="24"/>
          <w:lang w:val="pt-BR" w:eastAsia="pt-BR"/>
        </w:rPr>
      </w:pPr>
    </w:p>
    <w:p w14:paraId="7D0101B0" w14:textId="47A44484" w:rsidR="00CE6F0E" w:rsidRPr="00995124" w:rsidRDefault="004512D7" w:rsidP="00D30DF8">
      <w:pPr>
        <w:widowControl/>
        <w:autoSpaceDE/>
        <w:autoSpaceDN/>
        <w:jc w:val="center"/>
        <w:rPr>
          <w:rFonts w:asciiTheme="minorHAnsi" w:eastAsia="Times New Roman" w:hAnsiTheme="minorHAnsi" w:cstheme="minorHAnsi"/>
          <w:b/>
          <w:bCs/>
          <w:sz w:val="24"/>
          <w:szCs w:val="24"/>
          <w:lang w:val="pt-BR" w:eastAsia="pt-BR"/>
        </w:rPr>
      </w:pPr>
      <w:r w:rsidRPr="00995124">
        <w:rPr>
          <w:rFonts w:asciiTheme="minorHAnsi" w:eastAsia="Times New Roman" w:hAnsiTheme="minorHAnsi" w:cstheme="minorHAnsi"/>
          <w:b/>
          <w:bCs/>
          <w:sz w:val="24"/>
          <w:szCs w:val="24"/>
          <w:lang w:val="pt-BR" w:eastAsia="pt-BR"/>
        </w:rPr>
        <w:t>Seção</w:t>
      </w:r>
      <w:r w:rsidR="00CE6F0E" w:rsidRPr="00995124">
        <w:rPr>
          <w:rFonts w:asciiTheme="minorHAnsi" w:eastAsia="Times New Roman" w:hAnsiTheme="minorHAnsi" w:cstheme="minorHAnsi"/>
          <w:b/>
          <w:bCs/>
          <w:sz w:val="24"/>
          <w:szCs w:val="24"/>
          <w:lang w:val="pt-BR" w:eastAsia="pt-BR"/>
        </w:rPr>
        <w:t xml:space="preserve"> V</w:t>
      </w:r>
    </w:p>
    <w:p w14:paraId="2AAAB75F" w14:textId="3B081303" w:rsidR="00CE6F0E" w:rsidRPr="00995124" w:rsidRDefault="004512D7" w:rsidP="00D30DF8">
      <w:pPr>
        <w:widowControl/>
        <w:autoSpaceDE/>
        <w:autoSpaceDN/>
        <w:jc w:val="center"/>
        <w:rPr>
          <w:rFonts w:asciiTheme="minorHAnsi" w:eastAsia="Times New Roman" w:hAnsiTheme="minorHAnsi" w:cstheme="minorHAnsi"/>
          <w:b/>
          <w:bCs/>
          <w:sz w:val="24"/>
          <w:szCs w:val="24"/>
          <w:lang w:val="pt-BR" w:eastAsia="pt-BR"/>
        </w:rPr>
      </w:pPr>
      <w:r w:rsidRPr="00995124">
        <w:rPr>
          <w:rFonts w:asciiTheme="minorHAnsi" w:eastAsia="Times New Roman" w:hAnsiTheme="minorHAnsi" w:cstheme="minorHAnsi"/>
          <w:b/>
          <w:bCs/>
          <w:sz w:val="24"/>
          <w:szCs w:val="24"/>
          <w:lang w:val="pt-BR" w:eastAsia="pt-BR"/>
        </w:rPr>
        <w:t xml:space="preserve">Da Reposição </w:t>
      </w:r>
      <w:r w:rsidR="00D30DF8" w:rsidRPr="00995124">
        <w:rPr>
          <w:rFonts w:asciiTheme="minorHAnsi" w:eastAsia="Times New Roman" w:hAnsiTheme="minorHAnsi" w:cstheme="minorHAnsi"/>
          <w:b/>
          <w:bCs/>
          <w:sz w:val="24"/>
          <w:szCs w:val="24"/>
          <w:lang w:val="pt-BR" w:eastAsia="pt-BR"/>
        </w:rPr>
        <w:t>d</w:t>
      </w:r>
      <w:r w:rsidRPr="00995124">
        <w:rPr>
          <w:rFonts w:asciiTheme="minorHAnsi" w:eastAsia="Times New Roman" w:hAnsiTheme="minorHAnsi" w:cstheme="minorHAnsi"/>
          <w:b/>
          <w:bCs/>
          <w:sz w:val="24"/>
          <w:szCs w:val="24"/>
          <w:lang w:val="pt-BR" w:eastAsia="pt-BR"/>
        </w:rPr>
        <w:t xml:space="preserve">e Obras Perdidas </w:t>
      </w:r>
      <w:r w:rsidR="00D30DF8" w:rsidRPr="00995124">
        <w:rPr>
          <w:rFonts w:asciiTheme="minorHAnsi" w:eastAsia="Times New Roman" w:hAnsiTheme="minorHAnsi" w:cstheme="minorHAnsi"/>
          <w:b/>
          <w:bCs/>
          <w:sz w:val="24"/>
          <w:szCs w:val="24"/>
          <w:lang w:val="pt-BR" w:eastAsia="pt-BR"/>
        </w:rPr>
        <w:t>o</w:t>
      </w:r>
      <w:r w:rsidRPr="00995124">
        <w:rPr>
          <w:rFonts w:asciiTheme="minorHAnsi" w:eastAsia="Times New Roman" w:hAnsiTheme="minorHAnsi" w:cstheme="minorHAnsi"/>
          <w:b/>
          <w:bCs/>
          <w:sz w:val="24"/>
          <w:szCs w:val="24"/>
          <w:lang w:val="pt-BR" w:eastAsia="pt-BR"/>
        </w:rPr>
        <w:t>u Danificadas</w:t>
      </w:r>
    </w:p>
    <w:p w14:paraId="724989DB" w14:textId="240BDC86" w:rsidR="00CE6F0E" w:rsidRPr="00995124" w:rsidRDefault="00CE6F0E" w:rsidP="00214E4A">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22</w:t>
      </w:r>
      <w:r w:rsidR="00D30DF8"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 xml:space="preserve"> Quando a obra retirada por empréstimo for danificada ou extraviada, </w:t>
      </w:r>
      <w:r w:rsidR="00A27D6B"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o usuári</w:t>
      </w:r>
      <w:r w:rsidR="00A27D6B"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o deverá realizar a substituição por exemplar idêntico de mesma edição ou edição mais nova.</w:t>
      </w:r>
    </w:p>
    <w:p w14:paraId="0A3A884E" w14:textId="47EC163B" w:rsidR="00CE6F0E" w:rsidRPr="00995124" w:rsidRDefault="00D30DF8" w:rsidP="00214E4A">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shd w:val="clear" w:color="auto" w:fill="FFFF00"/>
          <w:lang w:val="pt-BR" w:eastAsia="pt-BR"/>
        </w:rPr>
        <w:t>Parágrafo único.</w:t>
      </w:r>
      <w:r w:rsidR="00CE6F0E"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 xml:space="preserve"> </w:t>
      </w:r>
      <w:r w:rsidR="00CE6F0E" w:rsidRPr="00995124">
        <w:rPr>
          <w:rFonts w:asciiTheme="minorHAnsi" w:eastAsia="Times New Roman" w:hAnsiTheme="minorHAnsi" w:cstheme="minorHAnsi"/>
          <w:sz w:val="24"/>
          <w:szCs w:val="24"/>
          <w:lang w:val="pt-BR" w:eastAsia="pt-BR"/>
        </w:rPr>
        <w:t xml:space="preserve">No caso de obra esgotada, </w:t>
      </w:r>
      <w:r w:rsidR="00214E4A" w:rsidRPr="00995124">
        <w:rPr>
          <w:rFonts w:asciiTheme="minorHAnsi" w:eastAsia="Times New Roman" w:hAnsiTheme="minorHAnsi" w:cstheme="minorHAnsi"/>
          <w:sz w:val="24"/>
          <w:szCs w:val="24"/>
          <w:lang w:val="pt-BR" w:eastAsia="pt-BR"/>
        </w:rPr>
        <w:t>a/</w:t>
      </w:r>
      <w:r w:rsidR="00CE6F0E" w:rsidRPr="00995124">
        <w:rPr>
          <w:rFonts w:asciiTheme="minorHAnsi" w:eastAsia="Times New Roman" w:hAnsiTheme="minorHAnsi" w:cstheme="minorHAnsi"/>
          <w:sz w:val="24"/>
          <w:szCs w:val="24"/>
          <w:lang w:val="pt-BR" w:eastAsia="pt-BR"/>
        </w:rPr>
        <w:t>o usuári</w:t>
      </w:r>
      <w:r w:rsidR="00214E4A" w:rsidRPr="00995124">
        <w:rPr>
          <w:rFonts w:asciiTheme="minorHAnsi" w:eastAsia="Times New Roman" w:hAnsiTheme="minorHAnsi" w:cstheme="minorHAnsi"/>
          <w:sz w:val="24"/>
          <w:szCs w:val="24"/>
          <w:lang w:val="pt-BR" w:eastAsia="pt-BR"/>
        </w:rPr>
        <w:t>a/</w:t>
      </w:r>
      <w:r w:rsidR="00CE6F0E" w:rsidRPr="00995124">
        <w:rPr>
          <w:rFonts w:asciiTheme="minorHAnsi" w:eastAsia="Times New Roman" w:hAnsiTheme="minorHAnsi" w:cstheme="minorHAnsi"/>
          <w:sz w:val="24"/>
          <w:szCs w:val="24"/>
          <w:lang w:val="pt-BR" w:eastAsia="pt-BR"/>
        </w:rPr>
        <w:t>o deverá apresentar 3 (três) comprovantes originais, obtidos com editoras ou fornecedores diferentes, a partir do que será aberto processo objetivando o devido ressarcimento.</w:t>
      </w:r>
    </w:p>
    <w:p w14:paraId="028BC1A0" w14:textId="77777777" w:rsidR="00CE6F0E" w:rsidRPr="00995124" w:rsidRDefault="00CE6F0E" w:rsidP="00CE6F0E">
      <w:pPr>
        <w:widowControl/>
        <w:autoSpaceDE/>
        <w:autoSpaceDN/>
        <w:jc w:val="both"/>
        <w:rPr>
          <w:rFonts w:asciiTheme="minorHAnsi" w:eastAsia="Times New Roman" w:hAnsiTheme="minorHAnsi" w:cstheme="minorHAnsi"/>
          <w:sz w:val="24"/>
          <w:szCs w:val="24"/>
          <w:lang w:val="pt-BR" w:eastAsia="pt-BR"/>
        </w:rPr>
      </w:pPr>
    </w:p>
    <w:p w14:paraId="468FCDD3" w14:textId="036226C8" w:rsidR="00CE6F0E" w:rsidRPr="00995124" w:rsidRDefault="00D30DF8" w:rsidP="00D30DF8">
      <w:pPr>
        <w:widowControl/>
        <w:autoSpaceDE/>
        <w:autoSpaceDN/>
        <w:jc w:val="center"/>
        <w:rPr>
          <w:rFonts w:asciiTheme="minorHAnsi" w:eastAsia="Times New Roman" w:hAnsiTheme="minorHAnsi" w:cstheme="minorHAnsi"/>
          <w:b/>
          <w:bCs/>
          <w:sz w:val="24"/>
          <w:szCs w:val="24"/>
          <w:lang w:val="pt-BR" w:eastAsia="pt-BR"/>
        </w:rPr>
      </w:pPr>
      <w:r w:rsidRPr="00995124">
        <w:rPr>
          <w:rFonts w:asciiTheme="minorHAnsi" w:eastAsia="Times New Roman" w:hAnsiTheme="minorHAnsi" w:cstheme="minorHAnsi"/>
          <w:b/>
          <w:bCs/>
          <w:sz w:val="24"/>
          <w:szCs w:val="24"/>
          <w:lang w:val="pt-BR" w:eastAsia="pt-BR"/>
        </w:rPr>
        <w:t>Seção</w:t>
      </w:r>
      <w:r w:rsidR="00CE6F0E" w:rsidRPr="00995124">
        <w:rPr>
          <w:rFonts w:asciiTheme="minorHAnsi" w:eastAsia="Times New Roman" w:hAnsiTheme="minorHAnsi" w:cstheme="minorHAnsi"/>
          <w:b/>
          <w:bCs/>
          <w:sz w:val="24"/>
          <w:szCs w:val="24"/>
          <w:lang w:val="pt-BR" w:eastAsia="pt-BR"/>
        </w:rPr>
        <w:t xml:space="preserve"> VI</w:t>
      </w:r>
    </w:p>
    <w:p w14:paraId="15D7E210" w14:textId="41970EB0" w:rsidR="00CE6F0E" w:rsidRPr="00995124" w:rsidRDefault="00D30DF8" w:rsidP="00D30DF8">
      <w:pPr>
        <w:widowControl/>
        <w:autoSpaceDE/>
        <w:autoSpaceDN/>
        <w:jc w:val="center"/>
        <w:rPr>
          <w:rFonts w:asciiTheme="minorHAnsi" w:eastAsia="Times New Roman" w:hAnsiTheme="minorHAnsi" w:cstheme="minorHAnsi"/>
          <w:b/>
          <w:bCs/>
          <w:sz w:val="24"/>
          <w:szCs w:val="24"/>
          <w:lang w:val="pt-BR" w:eastAsia="pt-BR"/>
        </w:rPr>
      </w:pPr>
      <w:r w:rsidRPr="00995124">
        <w:rPr>
          <w:rFonts w:asciiTheme="minorHAnsi" w:eastAsia="Times New Roman" w:hAnsiTheme="minorHAnsi" w:cstheme="minorHAnsi"/>
          <w:b/>
          <w:bCs/>
          <w:sz w:val="24"/>
          <w:szCs w:val="24"/>
          <w:lang w:val="pt-BR" w:eastAsia="pt-BR"/>
        </w:rPr>
        <w:t xml:space="preserve">Da Multa </w:t>
      </w:r>
      <w:r w:rsidR="00125578" w:rsidRPr="00995124">
        <w:rPr>
          <w:rFonts w:asciiTheme="minorHAnsi" w:eastAsia="Times New Roman" w:hAnsiTheme="minorHAnsi" w:cstheme="minorHAnsi"/>
          <w:b/>
          <w:bCs/>
          <w:sz w:val="24"/>
          <w:szCs w:val="24"/>
          <w:lang w:val="pt-BR" w:eastAsia="pt-BR"/>
        </w:rPr>
        <w:t>P</w:t>
      </w:r>
      <w:r w:rsidRPr="00995124">
        <w:rPr>
          <w:rFonts w:asciiTheme="minorHAnsi" w:eastAsia="Times New Roman" w:hAnsiTheme="minorHAnsi" w:cstheme="minorHAnsi"/>
          <w:b/>
          <w:bCs/>
          <w:sz w:val="24"/>
          <w:szCs w:val="24"/>
          <w:lang w:val="pt-BR" w:eastAsia="pt-BR"/>
        </w:rPr>
        <w:t xml:space="preserve">or Atraso </w:t>
      </w:r>
      <w:r w:rsidR="00CB5F20" w:rsidRPr="00995124">
        <w:rPr>
          <w:rFonts w:asciiTheme="minorHAnsi" w:eastAsia="Times New Roman" w:hAnsiTheme="minorHAnsi" w:cstheme="minorHAnsi"/>
          <w:b/>
          <w:bCs/>
          <w:sz w:val="24"/>
          <w:szCs w:val="24"/>
          <w:lang w:val="pt-BR" w:eastAsia="pt-BR"/>
        </w:rPr>
        <w:t>n</w:t>
      </w:r>
      <w:r w:rsidRPr="00995124">
        <w:rPr>
          <w:rFonts w:asciiTheme="minorHAnsi" w:eastAsia="Times New Roman" w:hAnsiTheme="minorHAnsi" w:cstheme="minorHAnsi"/>
          <w:b/>
          <w:bCs/>
          <w:sz w:val="24"/>
          <w:szCs w:val="24"/>
          <w:lang w:val="pt-BR" w:eastAsia="pt-BR"/>
        </w:rPr>
        <w:t>a Devolução</w:t>
      </w:r>
    </w:p>
    <w:p w14:paraId="16083218" w14:textId="24B52389" w:rsidR="00CE6F0E" w:rsidRPr="00995124" w:rsidRDefault="00CE6F0E" w:rsidP="00214E4A">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23</w:t>
      </w:r>
      <w:r w:rsidR="00D30DF8"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A multa será cobrada d</w:t>
      </w:r>
      <w:r w:rsidR="00214E4A"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o usuári</w:t>
      </w:r>
      <w:r w:rsidR="00214E4A"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o quando o material não for entregue no prazo estabelecido.</w:t>
      </w:r>
    </w:p>
    <w:p w14:paraId="5376719F" w14:textId="77B52789" w:rsidR="00CE6F0E" w:rsidRPr="00995124" w:rsidRDefault="00CE6F0E" w:rsidP="00214E4A">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Parágrafo único</w:t>
      </w:r>
      <w:r w:rsidR="00D30DF8" w:rsidRPr="00995124">
        <w:rPr>
          <w:rFonts w:asciiTheme="minorHAnsi" w:eastAsia="Times New Roman" w:hAnsiTheme="minorHAnsi" w:cstheme="minorHAnsi"/>
          <w:sz w:val="24"/>
          <w:szCs w:val="24"/>
          <w:lang w:val="pt-BR" w:eastAsia="pt-BR"/>
        </w:rPr>
        <w:t xml:space="preserve">.  </w:t>
      </w:r>
      <w:r w:rsidR="00214E4A" w:rsidRPr="00995124">
        <w:rPr>
          <w:rFonts w:asciiTheme="minorHAnsi" w:eastAsia="Times New Roman" w:hAnsiTheme="minorHAnsi" w:cstheme="minorHAnsi"/>
          <w:sz w:val="24"/>
          <w:szCs w:val="24"/>
          <w:lang w:val="pt-BR" w:eastAsia="pt-BR"/>
        </w:rPr>
        <w:t>A/o</w:t>
      </w:r>
      <w:r w:rsidRPr="00995124">
        <w:rPr>
          <w:rFonts w:asciiTheme="minorHAnsi" w:eastAsia="Times New Roman" w:hAnsiTheme="minorHAnsi" w:cstheme="minorHAnsi"/>
          <w:sz w:val="24"/>
          <w:szCs w:val="24"/>
          <w:lang w:val="pt-BR" w:eastAsia="pt-BR"/>
        </w:rPr>
        <w:t xml:space="preserve"> </w:t>
      </w:r>
      <w:r w:rsidR="00BF1C60" w:rsidRPr="00995124">
        <w:rPr>
          <w:rFonts w:asciiTheme="minorHAnsi" w:eastAsia="Times New Roman" w:hAnsiTheme="minorHAnsi" w:cstheme="minorHAnsi"/>
          <w:sz w:val="24"/>
          <w:szCs w:val="24"/>
          <w:lang w:val="pt-BR" w:eastAsia="pt-BR"/>
        </w:rPr>
        <w:t>estudante</w:t>
      </w:r>
      <w:r w:rsidRPr="00995124">
        <w:rPr>
          <w:rFonts w:asciiTheme="minorHAnsi" w:eastAsia="Times New Roman" w:hAnsiTheme="minorHAnsi" w:cstheme="minorHAnsi"/>
          <w:sz w:val="24"/>
          <w:szCs w:val="24"/>
          <w:lang w:val="pt-BR" w:eastAsia="pt-BR"/>
        </w:rPr>
        <w:t xml:space="preserve"> que justificar o atraso na devolução do material, por meio de atestado, encaminhado à </w:t>
      </w:r>
      <w:r w:rsidRPr="00995124">
        <w:rPr>
          <w:rFonts w:asciiTheme="minorHAnsi" w:eastAsia="Times New Roman" w:hAnsiTheme="minorHAnsi" w:cstheme="minorHAnsi"/>
          <w:sz w:val="24"/>
          <w:szCs w:val="24"/>
          <w:shd w:val="clear" w:color="auto" w:fill="FFFF00"/>
          <w:lang w:val="pt-BR" w:eastAsia="pt-BR"/>
        </w:rPr>
        <w:t xml:space="preserve">gerência </w:t>
      </w:r>
      <w:r w:rsidRPr="00995124">
        <w:rPr>
          <w:rFonts w:asciiTheme="minorHAnsi" w:eastAsia="Times New Roman" w:hAnsiTheme="minorHAnsi" w:cstheme="minorHAnsi"/>
          <w:sz w:val="24"/>
          <w:szCs w:val="24"/>
          <w:lang w:val="pt-BR" w:eastAsia="pt-BR"/>
        </w:rPr>
        <w:t>de registros acadêmicos, não pagará multa relativa ao período de afastamento.</w:t>
      </w:r>
    </w:p>
    <w:p w14:paraId="01F1D5BB" w14:textId="79CDF2A1" w:rsidR="00CE6F0E" w:rsidRPr="00995124" w:rsidRDefault="00CE6F0E" w:rsidP="00214E4A">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24</w:t>
      </w:r>
      <w:r w:rsidR="00D30DF8"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 xml:space="preserve"> A multa tem como referência o valor da passagem de ônibus urbana e será cobrada pelo atraso na devolução de material, conforme normatização abaixo relacionada</w:t>
      </w:r>
      <w:r w:rsidR="00D30DF8" w:rsidRPr="00995124">
        <w:rPr>
          <w:rFonts w:asciiTheme="minorHAnsi" w:eastAsia="Times New Roman" w:hAnsiTheme="minorHAnsi" w:cstheme="minorHAnsi"/>
          <w:sz w:val="24"/>
          <w:szCs w:val="24"/>
          <w:lang w:val="pt-BR" w:eastAsia="pt-BR"/>
        </w:rPr>
        <w:t>:</w:t>
      </w:r>
    </w:p>
    <w:p w14:paraId="35A108CD" w14:textId="36C999BC" w:rsidR="00CE6F0E" w:rsidRPr="00995124" w:rsidRDefault="00CE6F0E" w:rsidP="00214E4A">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I</w:t>
      </w:r>
      <w:r w:rsidR="00D30DF8" w:rsidRPr="00995124">
        <w:rPr>
          <w:rFonts w:asciiTheme="minorHAnsi" w:eastAsia="Times New Roman" w:hAnsiTheme="minorHAnsi" w:cstheme="minorHAnsi"/>
          <w:sz w:val="24"/>
          <w:szCs w:val="24"/>
          <w:lang w:val="pt-BR" w:eastAsia="pt-BR"/>
        </w:rPr>
        <w:t xml:space="preserve"> - e</w:t>
      </w:r>
      <w:r w:rsidRPr="00995124">
        <w:rPr>
          <w:rFonts w:asciiTheme="minorHAnsi" w:eastAsia="Times New Roman" w:hAnsiTheme="minorHAnsi" w:cstheme="minorHAnsi"/>
          <w:sz w:val="24"/>
          <w:szCs w:val="24"/>
          <w:lang w:val="pt-BR" w:eastAsia="pt-BR"/>
        </w:rPr>
        <w:t>mpréstimo para uso domiciliar: o atraso no prazo de devolução gerará multa por dia e por obra</w:t>
      </w:r>
      <w:r w:rsidR="00D30DF8" w:rsidRPr="00995124">
        <w:rPr>
          <w:rFonts w:asciiTheme="minorHAnsi" w:eastAsia="Times New Roman" w:hAnsiTheme="minorHAnsi" w:cstheme="minorHAnsi"/>
          <w:sz w:val="24"/>
          <w:szCs w:val="24"/>
          <w:lang w:val="pt-BR" w:eastAsia="pt-BR"/>
        </w:rPr>
        <w:t>;</w:t>
      </w:r>
    </w:p>
    <w:p w14:paraId="7DDB7E35" w14:textId="416FBA83" w:rsidR="00CE6F0E" w:rsidRPr="00995124" w:rsidRDefault="00CE6F0E" w:rsidP="00214E4A">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II</w:t>
      </w:r>
      <w:r w:rsidR="00D30DF8" w:rsidRPr="00995124">
        <w:rPr>
          <w:rFonts w:asciiTheme="minorHAnsi" w:eastAsia="Times New Roman" w:hAnsiTheme="minorHAnsi" w:cstheme="minorHAnsi"/>
          <w:sz w:val="24"/>
          <w:szCs w:val="24"/>
          <w:lang w:val="pt-BR" w:eastAsia="pt-BR"/>
        </w:rPr>
        <w:t xml:space="preserve"> - e</w:t>
      </w:r>
      <w:r w:rsidRPr="00995124">
        <w:rPr>
          <w:rFonts w:asciiTheme="minorHAnsi" w:eastAsia="Times New Roman" w:hAnsiTheme="minorHAnsi" w:cstheme="minorHAnsi"/>
          <w:sz w:val="24"/>
          <w:szCs w:val="24"/>
          <w:lang w:val="pt-BR" w:eastAsia="pt-BR"/>
        </w:rPr>
        <w:t>mpréstimo para consulta local: o atraso no prazo de devolução gerará multa por hora e por obra</w:t>
      </w:r>
      <w:r w:rsidR="00D30DF8" w:rsidRPr="00995124">
        <w:rPr>
          <w:rFonts w:asciiTheme="minorHAnsi" w:eastAsia="Times New Roman" w:hAnsiTheme="minorHAnsi" w:cstheme="minorHAnsi"/>
          <w:sz w:val="24"/>
          <w:szCs w:val="24"/>
          <w:lang w:val="pt-BR" w:eastAsia="pt-BR"/>
        </w:rPr>
        <w:t>;</w:t>
      </w:r>
    </w:p>
    <w:p w14:paraId="6885B103" w14:textId="0605297E" w:rsidR="00CE6F0E" w:rsidRPr="00995124" w:rsidRDefault="00CE6F0E" w:rsidP="00214E4A">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III</w:t>
      </w:r>
      <w:r w:rsidR="00D30DF8"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 xml:space="preserve"> </w:t>
      </w:r>
      <w:r w:rsidR="00D30DF8" w:rsidRPr="00995124">
        <w:rPr>
          <w:rFonts w:asciiTheme="minorHAnsi" w:eastAsia="Times New Roman" w:hAnsiTheme="minorHAnsi" w:cstheme="minorHAnsi"/>
          <w:sz w:val="24"/>
          <w:szCs w:val="24"/>
          <w:lang w:val="pt-BR" w:eastAsia="pt-BR"/>
        </w:rPr>
        <w:t>p</w:t>
      </w:r>
      <w:r w:rsidRPr="00995124">
        <w:rPr>
          <w:rFonts w:asciiTheme="minorHAnsi" w:eastAsia="Times New Roman" w:hAnsiTheme="minorHAnsi" w:cstheme="minorHAnsi"/>
          <w:sz w:val="24"/>
          <w:szCs w:val="24"/>
          <w:lang w:val="pt-BR" w:eastAsia="pt-BR"/>
        </w:rPr>
        <w:t>ublicação perdida e/ou extraviada será cobrada a partir do primeiro dia de atraso do material até a notificação de perda.</w:t>
      </w:r>
    </w:p>
    <w:p w14:paraId="6BE4A05F" w14:textId="12438DCD" w:rsidR="00CE6F0E" w:rsidRPr="00995124" w:rsidRDefault="00CE6F0E" w:rsidP="00214E4A">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25</w:t>
      </w:r>
      <w:r w:rsidR="00D30DF8"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A multa será cobrada a partir da data de entrega registrada no comprovante de retirada, incidindo, inclusive, nos finais de semana e feriados.</w:t>
      </w:r>
    </w:p>
    <w:p w14:paraId="3CE94603" w14:textId="46CC55A1" w:rsidR="00CE6F0E" w:rsidRPr="00995124" w:rsidRDefault="00CE6F0E" w:rsidP="00214E4A">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 xml:space="preserve">Parágrafo único. </w:t>
      </w:r>
      <w:r w:rsidR="00D30DF8"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Nenhuma obra emprestada terá data de devolução coincidente com feriado ou fim de semana.</w:t>
      </w:r>
    </w:p>
    <w:p w14:paraId="5C2FB156" w14:textId="784B5195" w:rsidR="00CE6F0E" w:rsidRPr="00995124" w:rsidRDefault="00CE6F0E" w:rsidP="00214E4A">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26</w:t>
      </w:r>
      <w:r w:rsidR="00D30DF8"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O aviso de cobrança de material da biblioteca poderá ser emitido via e-mail, correio e/ou telefone, a partir de 15 (quinze) dias de atraso.</w:t>
      </w:r>
    </w:p>
    <w:p w14:paraId="2CB31EB0" w14:textId="0A92D964" w:rsidR="00CE6F0E" w:rsidRPr="00995124" w:rsidRDefault="00CE6F0E" w:rsidP="00214E4A">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27</w:t>
      </w:r>
      <w:r w:rsidR="00FB1E74"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Após 30 (trinta) dias, sem manifestação d</w:t>
      </w:r>
      <w:r w:rsidR="00214E4A"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 xml:space="preserve">o devedor, poderá ocorrer, a critério do </w:t>
      </w:r>
      <w:r w:rsidRPr="00995124">
        <w:rPr>
          <w:rFonts w:asciiTheme="minorHAnsi" w:eastAsia="Times New Roman" w:hAnsiTheme="minorHAnsi" w:cstheme="minorHAnsi"/>
          <w:sz w:val="24"/>
          <w:szCs w:val="24"/>
          <w:shd w:val="clear" w:color="auto" w:fill="FFFF00"/>
          <w:lang w:val="pt-BR" w:eastAsia="pt-BR"/>
        </w:rPr>
        <w:t>CEFET</w:t>
      </w:r>
      <w:r w:rsidRPr="00995124">
        <w:rPr>
          <w:rFonts w:asciiTheme="minorHAnsi" w:eastAsia="Times New Roman" w:hAnsiTheme="minorHAnsi" w:cstheme="minorHAnsi"/>
          <w:sz w:val="24"/>
          <w:szCs w:val="24"/>
          <w:lang w:val="pt-BR" w:eastAsia="pt-BR"/>
        </w:rPr>
        <w:t xml:space="preserve">, cobrança judicial </w:t>
      </w:r>
      <w:commentRangeStart w:id="40"/>
      <w:r w:rsidRPr="00995124">
        <w:rPr>
          <w:rFonts w:asciiTheme="minorHAnsi" w:eastAsia="Times New Roman" w:hAnsiTheme="minorHAnsi" w:cstheme="minorHAnsi"/>
          <w:sz w:val="24"/>
          <w:szCs w:val="24"/>
          <w:lang w:val="pt-BR" w:eastAsia="pt-BR"/>
        </w:rPr>
        <w:t xml:space="preserve">de </w:t>
      </w:r>
      <w:commentRangeEnd w:id="40"/>
      <w:r w:rsidR="001877C6" w:rsidRPr="00995124">
        <w:rPr>
          <w:rStyle w:val="Refdecomentrio"/>
          <w:rFonts w:asciiTheme="minorHAnsi" w:hAnsiTheme="minorHAnsi" w:cstheme="minorHAnsi"/>
          <w:sz w:val="24"/>
          <w:szCs w:val="24"/>
        </w:rPr>
        <w:commentReference w:id="40"/>
      </w:r>
      <w:r w:rsidRPr="00995124">
        <w:rPr>
          <w:rFonts w:asciiTheme="minorHAnsi" w:eastAsia="Times New Roman" w:hAnsiTheme="minorHAnsi" w:cstheme="minorHAnsi"/>
          <w:sz w:val="24"/>
          <w:szCs w:val="24"/>
          <w:lang w:val="pt-BR" w:eastAsia="pt-BR"/>
        </w:rPr>
        <w:t>Ação de Busca e Apreensão e, se cabível, inclusão do nome d</w:t>
      </w:r>
      <w:r w:rsidR="007B3701"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o usuári</w:t>
      </w:r>
      <w:r w:rsidR="00842700"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 xml:space="preserve">o, em débito, na Dívida Ativa da União.  </w:t>
      </w:r>
    </w:p>
    <w:p w14:paraId="6EAD15BC" w14:textId="3607299F" w:rsidR="00CE6F0E" w:rsidRPr="00995124" w:rsidRDefault="00CE6F0E" w:rsidP="00214E4A">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28</w:t>
      </w:r>
      <w:r w:rsidR="00FB1E74"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 xml:space="preserve"> Para efetuar a matrícula ao período letivo seguinte, </w:t>
      </w:r>
      <w:r w:rsidR="007B3701"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o usuári</w:t>
      </w:r>
      <w:r w:rsidR="007B3701"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o deverá regularizar sua situação junto à biblioteca.</w:t>
      </w:r>
    </w:p>
    <w:p w14:paraId="0127B84C" w14:textId="16F24481" w:rsidR="00CE6F0E" w:rsidRPr="00995124" w:rsidRDefault="00FB1E74" w:rsidP="00FB1E74">
      <w:pPr>
        <w:widowControl/>
        <w:autoSpaceDE/>
        <w:autoSpaceDN/>
        <w:jc w:val="center"/>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Capítulo III</w:t>
      </w:r>
    </w:p>
    <w:p w14:paraId="6BD5FDC5" w14:textId="0D37E01C" w:rsidR="00CE6F0E" w:rsidRPr="00995124" w:rsidRDefault="00FB1E74" w:rsidP="00FB1E74">
      <w:pPr>
        <w:widowControl/>
        <w:autoSpaceDE/>
        <w:autoSpaceDN/>
        <w:jc w:val="center"/>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 xml:space="preserve">Dos Programas de Benefícios da </w:t>
      </w:r>
      <w:r w:rsidRPr="00995124">
        <w:rPr>
          <w:rFonts w:asciiTheme="minorHAnsi" w:eastAsia="Times New Roman" w:hAnsiTheme="minorHAnsi" w:cstheme="minorHAnsi"/>
          <w:sz w:val="24"/>
          <w:szCs w:val="24"/>
          <w:shd w:val="clear" w:color="auto" w:fill="FFFF00"/>
          <w:lang w:val="pt-BR" w:eastAsia="pt-BR"/>
        </w:rPr>
        <w:t>COACE</w:t>
      </w:r>
    </w:p>
    <w:p w14:paraId="0B755752" w14:textId="2579D2B7" w:rsidR="00CE6F0E" w:rsidRPr="00995124" w:rsidRDefault="00CE6F0E" w:rsidP="007B3701">
      <w:pPr>
        <w:widowControl/>
        <w:autoSpaceDE/>
        <w:autoSpaceDN/>
        <w:spacing w:before="120"/>
        <w:jc w:val="both"/>
        <w:rPr>
          <w:rFonts w:asciiTheme="minorHAnsi" w:eastAsia="Times New Roman" w:hAnsiTheme="minorHAnsi" w:cstheme="minorHAnsi"/>
          <w:sz w:val="24"/>
          <w:szCs w:val="24"/>
          <w:lang w:val="pt-BR" w:eastAsia="pt-BR"/>
        </w:rPr>
      </w:pPr>
      <w:commentRangeStart w:id="41"/>
      <w:r w:rsidRPr="00995124">
        <w:rPr>
          <w:rFonts w:asciiTheme="minorHAnsi" w:eastAsia="Times New Roman" w:hAnsiTheme="minorHAnsi" w:cstheme="minorHAnsi"/>
          <w:sz w:val="24"/>
          <w:szCs w:val="24"/>
          <w:lang w:val="pt-BR" w:eastAsia="pt-BR"/>
        </w:rPr>
        <w:t>Art. 29</w:t>
      </w:r>
      <w:r w:rsidR="00FB1E74"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 xml:space="preserve"> São considerados programas de benefícios da </w:t>
      </w:r>
      <w:r w:rsidRPr="00995124">
        <w:rPr>
          <w:rFonts w:asciiTheme="minorHAnsi" w:eastAsia="Times New Roman" w:hAnsiTheme="minorHAnsi" w:cstheme="minorHAnsi"/>
          <w:sz w:val="24"/>
          <w:szCs w:val="24"/>
          <w:shd w:val="clear" w:color="auto" w:fill="FFFF00"/>
          <w:lang w:val="pt-BR" w:eastAsia="pt-BR"/>
        </w:rPr>
        <w:t>COACE</w:t>
      </w:r>
      <w:r w:rsidRPr="00995124">
        <w:rPr>
          <w:rFonts w:asciiTheme="minorHAnsi" w:eastAsia="Times New Roman" w:hAnsiTheme="minorHAnsi" w:cstheme="minorHAnsi"/>
          <w:sz w:val="24"/>
          <w:szCs w:val="24"/>
          <w:lang w:val="pt-BR" w:eastAsia="pt-BR"/>
        </w:rPr>
        <w:t>:</w:t>
      </w:r>
    </w:p>
    <w:p w14:paraId="2FA3A142" w14:textId="73387AD5" w:rsidR="00CE6F0E" w:rsidRPr="00995124" w:rsidRDefault="00CE6F0E" w:rsidP="007B3701">
      <w:pPr>
        <w:widowControl/>
        <w:shd w:val="clear" w:color="auto" w:fill="FFFF00"/>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I</w:t>
      </w:r>
      <w:r w:rsidR="00FB1E74" w:rsidRPr="00995124">
        <w:rPr>
          <w:rFonts w:asciiTheme="minorHAnsi" w:eastAsia="Times New Roman" w:hAnsiTheme="minorHAnsi" w:cstheme="minorHAnsi"/>
          <w:sz w:val="24"/>
          <w:szCs w:val="24"/>
          <w:lang w:val="pt-BR" w:eastAsia="pt-BR"/>
        </w:rPr>
        <w:t xml:space="preserve"> - </w:t>
      </w:r>
      <w:r w:rsidRPr="00995124">
        <w:rPr>
          <w:rFonts w:asciiTheme="minorHAnsi" w:eastAsia="Times New Roman" w:hAnsiTheme="minorHAnsi" w:cstheme="minorHAnsi"/>
          <w:sz w:val="24"/>
          <w:szCs w:val="24"/>
          <w:lang w:val="pt-BR" w:eastAsia="pt-BR"/>
        </w:rPr>
        <w:t>Programa de Bolsa de Trabalho;</w:t>
      </w:r>
    </w:p>
    <w:p w14:paraId="336E2ADB" w14:textId="3C96F889" w:rsidR="00CE6F0E" w:rsidRPr="00995124" w:rsidRDefault="00CE6F0E" w:rsidP="007B3701">
      <w:pPr>
        <w:widowControl/>
        <w:shd w:val="clear" w:color="auto" w:fill="FFFF00"/>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II</w:t>
      </w:r>
      <w:r w:rsidR="00FB1E74" w:rsidRPr="00995124">
        <w:rPr>
          <w:rFonts w:asciiTheme="minorHAnsi" w:eastAsia="Times New Roman" w:hAnsiTheme="minorHAnsi" w:cstheme="minorHAnsi"/>
          <w:sz w:val="24"/>
          <w:szCs w:val="24"/>
          <w:lang w:val="pt-BR" w:eastAsia="pt-BR"/>
        </w:rPr>
        <w:t xml:space="preserve"> - </w:t>
      </w:r>
      <w:r w:rsidRPr="00995124">
        <w:rPr>
          <w:rFonts w:asciiTheme="minorHAnsi" w:eastAsia="Times New Roman" w:hAnsiTheme="minorHAnsi" w:cstheme="minorHAnsi"/>
          <w:sz w:val="24"/>
          <w:szCs w:val="24"/>
          <w:lang w:val="pt-BR" w:eastAsia="pt-BR"/>
        </w:rPr>
        <w:t>Programa de Alimentação Escolar;</w:t>
      </w:r>
    </w:p>
    <w:p w14:paraId="246EF125" w14:textId="7F545E9C" w:rsidR="00CE6F0E" w:rsidRPr="00995124" w:rsidRDefault="00CE6F0E" w:rsidP="007B3701">
      <w:pPr>
        <w:widowControl/>
        <w:shd w:val="clear" w:color="auto" w:fill="FFFF00"/>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III</w:t>
      </w:r>
      <w:r w:rsidR="00FB1E74" w:rsidRPr="00995124">
        <w:rPr>
          <w:rFonts w:asciiTheme="minorHAnsi" w:eastAsia="Times New Roman" w:hAnsiTheme="minorHAnsi" w:cstheme="minorHAnsi"/>
          <w:sz w:val="24"/>
          <w:szCs w:val="24"/>
          <w:lang w:val="pt-BR" w:eastAsia="pt-BR"/>
        </w:rPr>
        <w:t xml:space="preserve"> - </w:t>
      </w:r>
      <w:r w:rsidRPr="00995124">
        <w:rPr>
          <w:rFonts w:asciiTheme="minorHAnsi" w:eastAsia="Times New Roman" w:hAnsiTheme="minorHAnsi" w:cstheme="minorHAnsi"/>
          <w:sz w:val="24"/>
          <w:szCs w:val="24"/>
          <w:lang w:val="pt-BR" w:eastAsia="pt-BR"/>
        </w:rPr>
        <w:t xml:space="preserve">Programa de Doação </w:t>
      </w:r>
      <w:commentRangeEnd w:id="41"/>
      <w:r w:rsidR="00937032" w:rsidRPr="00995124">
        <w:rPr>
          <w:rStyle w:val="Refdecomentrio"/>
          <w:rFonts w:asciiTheme="minorHAnsi" w:hAnsiTheme="minorHAnsi" w:cstheme="minorHAnsi"/>
          <w:sz w:val="24"/>
          <w:szCs w:val="24"/>
        </w:rPr>
        <w:commentReference w:id="41"/>
      </w:r>
      <w:r w:rsidRPr="00995124">
        <w:rPr>
          <w:rFonts w:asciiTheme="minorHAnsi" w:eastAsia="Times New Roman" w:hAnsiTheme="minorHAnsi" w:cstheme="minorHAnsi"/>
          <w:sz w:val="24"/>
          <w:szCs w:val="24"/>
          <w:lang w:val="pt-BR" w:eastAsia="pt-BR"/>
        </w:rPr>
        <w:t>e/ou Empréstimos de Material Escolar.</w:t>
      </w:r>
    </w:p>
    <w:p w14:paraId="4F25ED42" w14:textId="2FD27C67" w:rsidR="00CE6F0E" w:rsidRPr="00995124" w:rsidRDefault="00CE6F0E" w:rsidP="007B3701">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 xml:space="preserve">Parágrafo único. </w:t>
      </w:r>
      <w:r w:rsidR="00FB1E74"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 xml:space="preserve">O Serviço Social poderá selecionar </w:t>
      </w:r>
      <w:r w:rsidR="00BF1C60" w:rsidRPr="00995124">
        <w:rPr>
          <w:rFonts w:asciiTheme="minorHAnsi" w:eastAsia="Times New Roman" w:hAnsiTheme="minorHAnsi" w:cstheme="minorHAnsi"/>
          <w:sz w:val="24"/>
          <w:szCs w:val="24"/>
          <w:lang w:val="pt-BR" w:eastAsia="pt-BR"/>
        </w:rPr>
        <w:t>estudante</w:t>
      </w:r>
      <w:r w:rsidRPr="00995124">
        <w:rPr>
          <w:rFonts w:asciiTheme="minorHAnsi" w:eastAsia="Times New Roman" w:hAnsiTheme="minorHAnsi" w:cstheme="minorHAnsi"/>
          <w:sz w:val="24"/>
          <w:szCs w:val="24"/>
          <w:lang w:val="pt-BR" w:eastAsia="pt-BR"/>
        </w:rPr>
        <w:t>s para usufruírem de mais de um dos programas de benefícios.</w:t>
      </w:r>
    </w:p>
    <w:p w14:paraId="7D0BEE7D" w14:textId="5B0FEFEC" w:rsidR="00CE6F0E" w:rsidRPr="00995124" w:rsidRDefault="00CE6F0E" w:rsidP="007B3701">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30</w:t>
      </w:r>
      <w:r w:rsidR="00FB1E74"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shd w:val="clear" w:color="auto" w:fill="FFFF00"/>
          <w:lang w:val="pt-BR" w:eastAsia="pt-BR"/>
        </w:rPr>
        <w:t>Caberá, ao Serviço Social</w:t>
      </w:r>
      <w:r w:rsidRPr="00995124">
        <w:rPr>
          <w:rFonts w:asciiTheme="minorHAnsi" w:eastAsia="Times New Roman" w:hAnsiTheme="minorHAnsi" w:cstheme="minorHAnsi"/>
          <w:sz w:val="24"/>
          <w:szCs w:val="24"/>
          <w:lang w:val="pt-BR" w:eastAsia="pt-BR"/>
        </w:rPr>
        <w:t xml:space="preserve">, divulgar os prazos, critérios e exigências de seleção para os programas de benefícios nas dependências do </w:t>
      </w:r>
      <w:r w:rsidRPr="00995124">
        <w:rPr>
          <w:rFonts w:asciiTheme="minorHAnsi" w:eastAsia="Times New Roman" w:hAnsiTheme="minorHAnsi" w:cstheme="minorHAnsi"/>
          <w:sz w:val="24"/>
          <w:szCs w:val="24"/>
          <w:shd w:val="clear" w:color="auto" w:fill="FFFF00"/>
          <w:lang w:val="pt-BR" w:eastAsia="pt-BR"/>
        </w:rPr>
        <w:t>Instituto Federal Sul-rio-grandense</w:t>
      </w:r>
      <w:r w:rsidRPr="00995124">
        <w:rPr>
          <w:rFonts w:asciiTheme="minorHAnsi" w:eastAsia="Times New Roman" w:hAnsiTheme="minorHAnsi" w:cstheme="minorHAnsi"/>
          <w:sz w:val="24"/>
          <w:szCs w:val="24"/>
          <w:lang w:val="pt-BR" w:eastAsia="pt-BR"/>
        </w:rPr>
        <w:t>, no painel do Serviço Social.</w:t>
      </w:r>
    </w:p>
    <w:p w14:paraId="4DC938BB" w14:textId="32DF6393" w:rsidR="00CE6F0E" w:rsidRPr="00995124" w:rsidRDefault="00CE6F0E" w:rsidP="007B3701">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shd w:val="clear" w:color="auto" w:fill="FFFF00"/>
          <w:lang w:val="pt-BR" w:eastAsia="pt-BR"/>
        </w:rPr>
        <w:t>Art. 31</w:t>
      </w:r>
      <w:r w:rsidR="00FB1E74" w:rsidRPr="00995124">
        <w:rPr>
          <w:rFonts w:asciiTheme="minorHAnsi" w:eastAsia="Times New Roman" w:hAnsiTheme="minorHAnsi" w:cstheme="minorHAnsi"/>
          <w:sz w:val="24"/>
          <w:szCs w:val="24"/>
          <w:shd w:val="clear" w:color="auto" w:fill="FFFF00"/>
          <w:lang w:val="pt-BR" w:eastAsia="pt-BR"/>
        </w:rPr>
        <w:t xml:space="preserve">  </w:t>
      </w:r>
      <w:r w:rsidRPr="00995124">
        <w:rPr>
          <w:rFonts w:asciiTheme="minorHAnsi" w:eastAsia="Times New Roman" w:hAnsiTheme="minorHAnsi" w:cstheme="minorHAnsi"/>
          <w:sz w:val="24"/>
          <w:szCs w:val="24"/>
          <w:shd w:val="clear" w:color="auto" w:fill="FFFF00"/>
          <w:lang w:val="pt-BR" w:eastAsia="pt-BR"/>
        </w:rPr>
        <w:t>Para</w:t>
      </w:r>
      <w:r w:rsidRPr="00995124">
        <w:rPr>
          <w:rFonts w:asciiTheme="minorHAnsi" w:eastAsia="Times New Roman" w:hAnsiTheme="minorHAnsi" w:cstheme="minorHAnsi"/>
          <w:sz w:val="24"/>
          <w:szCs w:val="24"/>
          <w:lang w:val="pt-BR" w:eastAsia="pt-BR"/>
        </w:rPr>
        <w:t xml:space="preserve"> o ingresso nos programas de benefícios, </w:t>
      </w:r>
      <w:r w:rsidR="007B3701"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 xml:space="preserve">o </w:t>
      </w:r>
      <w:r w:rsidR="00BF1C60" w:rsidRPr="00995124">
        <w:rPr>
          <w:rFonts w:asciiTheme="minorHAnsi" w:eastAsia="Times New Roman" w:hAnsiTheme="minorHAnsi" w:cstheme="minorHAnsi"/>
          <w:sz w:val="24"/>
          <w:szCs w:val="24"/>
          <w:lang w:val="pt-BR" w:eastAsia="pt-BR"/>
        </w:rPr>
        <w:t>estudante</w:t>
      </w:r>
      <w:r w:rsidRPr="00995124">
        <w:rPr>
          <w:rFonts w:asciiTheme="minorHAnsi" w:eastAsia="Times New Roman" w:hAnsiTheme="minorHAnsi" w:cstheme="minorHAnsi"/>
          <w:sz w:val="24"/>
          <w:szCs w:val="24"/>
          <w:lang w:val="pt-BR" w:eastAsia="pt-BR"/>
        </w:rPr>
        <w:t xml:space="preserve"> deverá estar devidamente matriculad</w:t>
      </w:r>
      <w:r w:rsidR="007B3701"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 xml:space="preserve">o e cursando o período letivo, preencher e entregar formulário de cadastramento na </w:t>
      </w:r>
      <w:r w:rsidRPr="00995124">
        <w:rPr>
          <w:rFonts w:asciiTheme="minorHAnsi" w:eastAsia="Times New Roman" w:hAnsiTheme="minorHAnsi" w:cstheme="minorHAnsi"/>
          <w:sz w:val="24"/>
          <w:szCs w:val="24"/>
          <w:shd w:val="clear" w:color="auto" w:fill="FFFF00"/>
          <w:lang w:val="pt-BR" w:eastAsia="pt-BR"/>
        </w:rPr>
        <w:t>COACE</w:t>
      </w:r>
      <w:r w:rsidRPr="00995124">
        <w:rPr>
          <w:rFonts w:asciiTheme="minorHAnsi" w:eastAsia="Times New Roman" w:hAnsiTheme="minorHAnsi" w:cstheme="minorHAnsi"/>
          <w:sz w:val="24"/>
          <w:szCs w:val="24"/>
          <w:lang w:val="pt-BR" w:eastAsia="pt-BR"/>
        </w:rPr>
        <w:t>, apresentar a documentação exigida e estar enquadrad</w:t>
      </w:r>
      <w:r w:rsidR="007B3701"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 xml:space="preserve">o nos critérios do </w:t>
      </w:r>
      <w:r w:rsidRPr="00995124">
        <w:rPr>
          <w:rFonts w:asciiTheme="minorHAnsi" w:eastAsia="Times New Roman" w:hAnsiTheme="minorHAnsi" w:cstheme="minorHAnsi"/>
          <w:sz w:val="24"/>
          <w:szCs w:val="24"/>
          <w:shd w:val="clear" w:color="auto" w:fill="FFFF00"/>
          <w:lang w:val="pt-BR" w:eastAsia="pt-BR"/>
        </w:rPr>
        <w:t>Serviço Social</w:t>
      </w:r>
      <w:r w:rsidRPr="00995124">
        <w:rPr>
          <w:rFonts w:asciiTheme="minorHAnsi" w:eastAsia="Times New Roman" w:hAnsiTheme="minorHAnsi" w:cstheme="minorHAnsi"/>
          <w:sz w:val="24"/>
          <w:szCs w:val="24"/>
          <w:lang w:val="pt-BR" w:eastAsia="pt-BR"/>
        </w:rPr>
        <w:t>.</w:t>
      </w:r>
    </w:p>
    <w:p w14:paraId="3B923992" w14:textId="3848B6B3" w:rsidR="00CE6F0E" w:rsidRPr="00995124" w:rsidRDefault="00CE6F0E" w:rsidP="007B3701">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 1º</w:t>
      </w:r>
      <w:r w:rsidR="00FB1E74"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 xml:space="preserve"> O ingresso de </w:t>
      </w:r>
      <w:r w:rsidR="00BF1C60" w:rsidRPr="00995124">
        <w:rPr>
          <w:rFonts w:asciiTheme="minorHAnsi" w:eastAsia="Times New Roman" w:hAnsiTheme="minorHAnsi" w:cstheme="minorHAnsi"/>
          <w:sz w:val="24"/>
          <w:szCs w:val="24"/>
          <w:lang w:val="pt-BR" w:eastAsia="pt-BR"/>
        </w:rPr>
        <w:t>estudante</w:t>
      </w:r>
      <w:r w:rsidRPr="00995124">
        <w:rPr>
          <w:rFonts w:asciiTheme="minorHAnsi" w:eastAsia="Times New Roman" w:hAnsiTheme="minorHAnsi" w:cstheme="minorHAnsi"/>
          <w:sz w:val="24"/>
          <w:szCs w:val="24"/>
          <w:lang w:val="pt-BR" w:eastAsia="pt-BR"/>
        </w:rPr>
        <w:t>s nos Programas de Benefícios será de acordo com o cronograma e o número de vagas definido pelo Serviço Social.</w:t>
      </w:r>
    </w:p>
    <w:p w14:paraId="73B7757F" w14:textId="41E491A1" w:rsidR="00CE6F0E" w:rsidRPr="00995124" w:rsidRDefault="00CE6F0E" w:rsidP="007B3701">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 xml:space="preserve">§ 2º </w:t>
      </w:r>
      <w:r w:rsidR="00FB1E74"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 xml:space="preserve">Os benefícios concedidos </w:t>
      </w:r>
      <w:r w:rsidR="007B3701" w:rsidRPr="00995124">
        <w:rPr>
          <w:rFonts w:asciiTheme="minorHAnsi" w:eastAsia="Times New Roman" w:hAnsiTheme="minorHAnsi" w:cstheme="minorHAnsi"/>
          <w:sz w:val="24"/>
          <w:szCs w:val="24"/>
          <w:lang w:val="pt-BR" w:eastAsia="pt-BR"/>
        </w:rPr>
        <w:t>às/</w:t>
      </w:r>
      <w:r w:rsidRPr="00995124">
        <w:rPr>
          <w:rFonts w:asciiTheme="minorHAnsi" w:eastAsia="Times New Roman" w:hAnsiTheme="minorHAnsi" w:cstheme="minorHAnsi"/>
          <w:sz w:val="24"/>
          <w:szCs w:val="24"/>
          <w:lang w:val="pt-BR" w:eastAsia="pt-BR"/>
        </w:rPr>
        <w:t xml:space="preserve">aos </w:t>
      </w:r>
      <w:r w:rsidR="00BF1C60" w:rsidRPr="00995124">
        <w:rPr>
          <w:rFonts w:asciiTheme="minorHAnsi" w:eastAsia="Times New Roman" w:hAnsiTheme="minorHAnsi" w:cstheme="minorHAnsi"/>
          <w:sz w:val="24"/>
          <w:szCs w:val="24"/>
          <w:lang w:val="pt-BR" w:eastAsia="pt-BR"/>
        </w:rPr>
        <w:t>estudante</w:t>
      </w:r>
      <w:r w:rsidRPr="00995124">
        <w:rPr>
          <w:rFonts w:asciiTheme="minorHAnsi" w:eastAsia="Times New Roman" w:hAnsiTheme="minorHAnsi" w:cstheme="minorHAnsi"/>
          <w:sz w:val="24"/>
          <w:szCs w:val="24"/>
          <w:lang w:val="pt-BR" w:eastAsia="pt-BR"/>
        </w:rPr>
        <w:t xml:space="preserve">s terão validade de </w:t>
      </w:r>
      <w:r w:rsidR="007B3701" w:rsidRPr="00995124">
        <w:rPr>
          <w:rFonts w:asciiTheme="minorHAnsi" w:eastAsia="Times New Roman" w:hAnsiTheme="minorHAnsi" w:cstheme="minorHAnsi"/>
          <w:sz w:val="24"/>
          <w:szCs w:val="24"/>
          <w:lang w:val="pt-BR" w:eastAsia="pt-BR"/>
        </w:rPr>
        <w:t>01(</w:t>
      </w:r>
      <w:r w:rsidRPr="00995124">
        <w:rPr>
          <w:rFonts w:asciiTheme="minorHAnsi" w:eastAsia="Times New Roman" w:hAnsiTheme="minorHAnsi" w:cstheme="minorHAnsi"/>
          <w:sz w:val="24"/>
          <w:szCs w:val="24"/>
          <w:lang w:val="pt-BR" w:eastAsia="pt-BR"/>
        </w:rPr>
        <w:t>um</w:t>
      </w:r>
      <w:r w:rsidR="007B3701" w:rsidRPr="00995124">
        <w:rPr>
          <w:rFonts w:asciiTheme="minorHAnsi" w:eastAsia="Times New Roman" w:hAnsiTheme="minorHAnsi" w:cstheme="minorHAnsi"/>
          <w:sz w:val="24"/>
          <w:szCs w:val="24"/>
          <w:lang w:val="pt-BR" w:eastAsia="pt-BR"/>
        </w:rPr>
        <w:t>)</w:t>
      </w:r>
      <w:r w:rsidRPr="00995124">
        <w:rPr>
          <w:rFonts w:asciiTheme="minorHAnsi" w:eastAsia="Times New Roman" w:hAnsiTheme="minorHAnsi" w:cstheme="minorHAnsi"/>
          <w:sz w:val="24"/>
          <w:szCs w:val="24"/>
          <w:lang w:val="pt-BR" w:eastAsia="pt-BR"/>
        </w:rPr>
        <w:t xml:space="preserve"> ano letivo.</w:t>
      </w:r>
    </w:p>
    <w:p w14:paraId="602372B6" w14:textId="1DA024C7" w:rsidR="00CE6F0E" w:rsidRPr="00995124" w:rsidRDefault="00CE6F0E" w:rsidP="007B3701">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 xml:space="preserve">§ 3º </w:t>
      </w:r>
      <w:r w:rsidR="00FB1E74"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A documentação necessária, prazos e número de vagas, assim como critérios para avaliação socioeconômica d</w:t>
      </w:r>
      <w:r w:rsidR="007B3701"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 xml:space="preserve">o </w:t>
      </w:r>
      <w:r w:rsidR="00BF1C60" w:rsidRPr="00995124">
        <w:rPr>
          <w:rFonts w:asciiTheme="minorHAnsi" w:eastAsia="Times New Roman" w:hAnsiTheme="minorHAnsi" w:cstheme="minorHAnsi"/>
          <w:sz w:val="24"/>
          <w:szCs w:val="24"/>
          <w:lang w:val="pt-BR" w:eastAsia="pt-BR"/>
        </w:rPr>
        <w:t>estudante</w:t>
      </w:r>
      <w:r w:rsidRPr="00995124">
        <w:rPr>
          <w:rFonts w:asciiTheme="minorHAnsi" w:eastAsia="Times New Roman" w:hAnsiTheme="minorHAnsi" w:cstheme="minorHAnsi"/>
          <w:sz w:val="24"/>
          <w:szCs w:val="24"/>
          <w:lang w:val="pt-BR" w:eastAsia="pt-BR"/>
        </w:rPr>
        <w:t xml:space="preserve"> serão definidos pelo </w:t>
      </w:r>
      <w:r w:rsidRPr="00995124">
        <w:rPr>
          <w:rFonts w:asciiTheme="minorHAnsi" w:eastAsia="Times New Roman" w:hAnsiTheme="minorHAnsi" w:cstheme="minorHAnsi"/>
          <w:sz w:val="24"/>
          <w:szCs w:val="24"/>
          <w:shd w:val="clear" w:color="auto" w:fill="FFFF00"/>
          <w:lang w:val="pt-BR" w:eastAsia="pt-BR"/>
        </w:rPr>
        <w:t>Serviço Social</w:t>
      </w:r>
      <w:r w:rsidRPr="00995124">
        <w:rPr>
          <w:rFonts w:asciiTheme="minorHAnsi" w:eastAsia="Times New Roman" w:hAnsiTheme="minorHAnsi" w:cstheme="minorHAnsi"/>
          <w:sz w:val="24"/>
          <w:szCs w:val="24"/>
          <w:lang w:val="pt-BR" w:eastAsia="pt-BR"/>
        </w:rPr>
        <w:t>.</w:t>
      </w:r>
    </w:p>
    <w:p w14:paraId="4AF48769" w14:textId="362D61B3" w:rsidR="00CE6F0E" w:rsidRPr="00995124" w:rsidRDefault="00CE6F0E" w:rsidP="007B3701">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32</w:t>
      </w:r>
      <w:r w:rsidR="00285C5C" w:rsidRPr="00995124">
        <w:rPr>
          <w:rFonts w:asciiTheme="minorHAnsi" w:eastAsia="Times New Roman" w:hAnsiTheme="minorHAnsi" w:cstheme="minorHAnsi"/>
          <w:sz w:val="24"/>
          <w:szCs w:val="24"/>
          <w:lang w:val="pt-BR" w:eastAsia="pt-BR"/>
        </w:rPr>
        <w:t xml:space="preserve">  </w:t>
      </w:r>
      <w:r w:rsidR="007B3701" w:rsidRPr="00995124">
        <w:rPr>
          <w:rFonts w:asciiTheme="minorHAnsi" w:eastAsia="Times New Roman" w:hAnsiTheme="minorHAnsi" w:cstheme="minorHAnsi"/>
          <w:sz w:val="24"/>
          <w:szCs w:val="24"/>
          <w:lang w:val="pt-BR" w:eastAsia="pt-BR"/>
        </w:rPr>
        <w:t>As/o</w:t>
      </w:r>
      <w:r w:rsidRPr="00995124">
        <w:rPr>
          <w:rFonts w:asciiTheme="minorHAnsi" w:eastAsia="Times New Roman" w:hAnsiTheme="minorHAnsi" w:cstheme="minorHAnsi"/>
          <w:sz w:val="24"/>
          <w:szCs w:val="24"/>
          <w:lang w:val="pt-BR" w:eastAsia="pt-BR"/>
        </w:rPr>
        <w:t>s candidat</w:t>
      </w:r>
      <w:r w:rsidR="007B3701" w:rsidRPr="00995124">
        <w:rPr>
          <w:rFonts w:asciiTheme="minorHAnsi" w:eastAsia="Times New Roman" w:hAnsiTheme="minorHAnsi" w:cstheme="minorHAnsi"/>
          <w:sz w:val="24"/>
          <w:szCs w:val="24"/>
          <w:lang w:val="pt-BR" w:eastAsia="pt-BR"/>
        </w:rPr>
        <w:t>as/</w:t>
      </w:r>
      <w:r w:rsidRPr="00995124">
        <w:rPr>
          <w:rFonts w:asciiTheme="minorHAnsi" w:eastAsia="Times New Roman" w:hAnsiTheme="minorHAnsi" w:cstheme="minorHAnsi"/>
          <w:sz w:val="24"/>
          <w:szCs w:val="24"/>
          <w:lang w:val="pt-BR" w:eastAsia="pt-BR"/>
        </w:rPr>
        <w:t>os aos programas de benefícios deverão obedecer aos prazos de inscrição previstos no cronograma de benefícios, divulgados a cada ano letivo, bem como preencher os requisitos necessários adotados pela equipe do Serviço Social.</w:t>
      </w:r>
    </w:p>
    <w:p w14:paraId="21FB9213" w14:textId="43B16E97" w:rsidR="00CE6F0E" w:rsidRPr="00995124" w:rsidRDefault="00CE6F0E" w:rsidP="007B3701">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33</w:t>
      </w:r>
      <w:r w:rsidR="00285C5C"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A seleção d</w:t>
      </w:r>
      <w:r w:rsidR="007B3701"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 xml:space="preserve">o </w:t>
      </w:r>
      <w:r w:rsidR="00BF1C60" w:rsidRPr="00995124">
        <w:rPr>
          <w:rFonts w:asciiTheme="minorHAnsi" w:eastAsia="Times New Roman" w:hAnsiTheme="minorHAnsi" w:cstheme="minorHAnsi"/>
          <w:sz w:val="24"/>
          <w:szCs w:val="24"/>
          <w:lang w:val="pt-BR" w:eastAsia="pt-BR"/>
        </w:rPr>
        <w:t>estudante</w:t>
      </w:r>
      <w:r w:rsidRPr="00995124">
        <w:rPr>
          <w:rFonts w:asciiTheme="minorHAnsi" w:eastAsia="Times New Roman" w:hAnsiTheme="minorHAnsi" w:cstheme="minorHAnsi"/>
          <w:sz w:val="24"/>
          <w:szCs w:val="24"/>
          <w:lang w:val="pt-BR" w:eastAsia="pt-BR"/>
        </w:rPr>
        <w:t xml:space="preserve"> para ingressar nos programas de benefícios será feita pela equipe do Serviço Social. </w:t>
      </w:r>
    </w:p>
    <w:p w14:paraId="4B1FAEF4" w14:textId="71A38EB9" w:rsidR="00CE6F0E" w:rsidRPr="00995124" w:rsidRDefault="00CE6F0E" w:rsidP="007B3701">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34</w:t>
      </w:r>
      <w:r w:rsidR="00285C5C"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 xml:space="preserve">Para permanência nos Programas de Benefícios, </w:t>
      </w:r>
      <w:r w:rsidR="007B3701"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 xml:space="preserve">o </w:t>
      </w:r>
      <w:r w:rsidR="00BF1C60" w:rsidRPr="00995124">
        <w:rPr>
          <w:rFonts w:asciiTheme="minorHAnsi" w:eastAsia="Times New Roman" w:hAnsiTheme="minorHAnsi" w:cstheme="minorHAnsi"/>
          <w:sz w:val="24"/>
          <w:szCs w:val="24"/>
          <w:lang w:val="pt-BR" w:eastAsia="pt-BR"/>
        </w:rPr>
        <w:t>estudante</w:t>
      </w:r>
      <w:r w:rsidRPr="00995124">
        <w:rPr>
          <w:rFonts w:asciiTheme="minorHAnsi" w:eastAsia="Times New Roman" w:hAnsiTheme="minorHAnsi" w:cstheme="minorHAnsi"/>
          <w:sz w:val="24"/>
          <w:szCs w:val="24"/>
          <w:lang w:val="pt-BR" w:eastAsia="pt-BR"/>
        </w:rPr>
        <w:t xml:space="preserve"> deve passar, ao final de cada ano letivo, por uma avaliação socioeconômica e por acompanhamento do seu rendimento escolar: aproveitamento e frequência.</w:t>
      </w:r>
    </w:p>
    <w:p w14:paraId="1987AE7E" w14:textId="6BA78E9E" w:rsidR="00CE6F0E" w:rsidRPr="00995124" w:rsidRDefault="00CE6F0E" w:rsidP="007B3701">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35</w:t>
      </w:r>
      <w:r w:rsidR="0094623C"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 xml:space="preserve"> Será excluído do Programa de Benefícios </w:t>
      </w:r>
      <w:r w:rsidR="007B3701"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 xml:space="preserve">o </w:t>
      </w:r>
      <w:r w:rsidR="00BF1C60" w:rsidRPr="00995124">
        <w:rPr>
          <w:rFonts w:asciiTheme="minorHAnsi" w:eastAsia="Times New Roman" w:hAnsiTheme="minorHAnsi" w:cstheme="minorHAnsi"/>
          <w:sz w:val="24"/>
          <w:szCs w:val="24"/>
          <w:lang w:val="pt-BR" w:eastAsia="pt-BR"/>
        </w:rPr>
        <w:t>estudante</w:t>
      </w:r>
      <w:r w:rsidRPr="00995124">
        <w:rPr>
          <w:rFonts w:asciiTheme="minorHAnsi" w:eastAsia="Times New Roman" w:hAnsiTheme="minorHAnsi" w:cstheme="minorHAnsi"/>
          <w:sz w:val="24"/>
          <w:szCs w:val="24"/>
          <w:lang w:val="pt-BR" w:eastAsia="pt-BR"/>
        </w:rPr>
        <w:t xml:space="preserve"> reprovado por infrequência e/ou birrepetente no curso em que esteja matriculado.</w:t>
      </w:r>
    </w:p>
    <w:p w14:paraId="053DE82D" w14:textId="11590D02" w:rsidR="00CE6F0E" w:rsidRPr="00995124" w:rsidRDefault="00CE6F0E" w:rsidP="007B3701">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 xml:space="preserve">Parágrafo único. </w:t>
      </w:r>
      <w:r w:rsidR="00285C5C"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 xml:space="preserve">Será excluído imediatamente do programa </w:t>
      </w:r>
      <w:r w:rsidR="007B3701"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 xml:space="preserve">o </w:t>
      </w:r>
      <w:r w:rsidR="00BF1C60" w:rsidRPr="00995124">
        <w:rPr>
          <w:rFonts w:asciiTheme="minorHAnsi" w:eastAsia="Times New Roman" w:hAnsiTheme="minorHAnsi" w:cstheme="minorHAnsi"/>
          <w:sz w:val="24"/>
          <w:szCs w:val="24"/>
          <w:lang w:val="pt-BR" w:eastAsia="pt-BR"/>
        </w:rPr>
        <w:t>estudante</w:t>
      </w:r>
      <w:r w:rsidRPr="00995124">
        <w:rPr>
          <w:rFonts w:asciiTheme="minorHAnsi" w:eastAsia="Times New Roman" w:hAnsiTheme="minorHAnsi" w:cstheme="minorHAnsi"/>
          <w:sz w:val="24"/>
          <w:szCs w:val="24"/>
          <w:lang w:val="pt-BR" w:eastAsia="pt-BR"/>
        </w:rPr>
        <w:t xml:space="preserve"> que omitir ou prestar falsas declarações ao Serviço Social</w:t>
      </w:r>
      <w:r w:rsidR="00285C5C" w:rsidRPr="00995124">
        <w:rPr>
          <w:rFonts w:asciiTheme="minorHAnsi" w:eastAsia="Times New Roman" w:hAnsiTheme="minorHAnsi" w:cstheme="minorHAnsi"/>
          <w:sz w:val="24"/>
          <w:szCs w:val="24"/>
          <w:lang w:val="pt-BR" w:eastAsia="pt-BR"/>
        </w:rPr>
        <w:t>.</w:t>
      </w:r>
    </w:p>
    <w:p w14:paraId="3300B601" w14:textId="6FBBD5C1" w:rsidR="00CE6F0E" w:rsidRPr="00995124" w:rsidRDefault="00CE6F0E" w:rsidP="007B3701">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36</w:t>
      </w:r>
      <w:r w:rsidR="00285C5C"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 xml:space="preserve">Para reingresso e admissão de benefícios nos Programas, </w:t>
      </w:r>
      <w:r w:rsidR="007B3701"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 xml:space="preserve">o </w:t>
      </w:r>
      <w:r w:rsidR="00BF1C60" w:rsidRPr="00995124">
        <w:rPr>
          <w:rFonts w:asciiTheme="minorHAnsi" w:eastAsia="Times New Roman" w:hAnsiTheme="minorHAnsi" w:cstheme="minorHAnsi"/>
          <w:sz w:val="24"/>
          <w:szCs w:val="24"/>
          <w:lang w:val="pt-BR" w:eastAsia="pt-BR"/>
        </w:rPr>
        <w:t>estudante</w:t>
      </w:r>
      <w:r w:rsidRPr="00995124">
        <w:rPr>
          <w:rFonts w:asciiTheme="minorHAnsi" w:eastAsia="Times New Roman" w:hAnsiTheme="minorHAnsi" w:cstheme="minorHAnsi"/>
          <w:sz w:val="24"/>
          <w:szCs w:val="24"/>
          <w:lang w:val="pt-BR" w:eastAsia="pt-BR"/>
        </w:rPr>
        <w:t xml:space="preserve"> deve passar por um novo processo de avaliação, observando o cronograma divulgado a cada ano letivo.</w:t>
      </w:r>
    </w:p>
    <w:p w14:paraId="3D530BEC" w14:textId="6707CB07" w:rsidR="00CE6F0E" w:rsidRPr="00995124" w:rsidRDefault="00CE6F0E" w:rsidP="007B3701">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37</w:t>
      </w:r>
      <w:r w:rsidR="00285C5C" w:rsidRPr="00995124">
        <w:rPr>
          <w:rFonts w:asciiTheme="minorHAnsi" w:eastAsia="Times New Roman" w:hAnsiTheme="minorHAnsi" w:cstheme="minorHAnsi"/>
          <w:sz w:val="24"/>
          <w:szCs w:val="24"/>
          <w:lang w:val="pt-BR" w:eastAsia="pt-BR"/>
        </w:rPr>
        <w:t xml:space="preserve">  </w:t>
      </w:r>
      <w:r w:rsidR="007B3701" w:rsidRPr="00995124">
        <w:rPr>
          <w:rFonts w:asciiTheme="minorHAnsi" w:eastAsia="Times New Roman" w:hAnsiTheme="minorHAnsi" w:cstheme="minorHAnsi"/>
          <w:sz w:val="24"/>
          <w:szCs w:val="24"/>
          <w:lang w:val="pt-BR" w:eastAsia="pt-BR"/>
        </w:rPr>
        <w:t>A/o</w:t>
      </w:r>
      <w:r w:rsidRPr="00995124">
        <w:rPr>
          <w:rFonts w:asciiTheme="minorHAnsi" w:eastAsia="Times New Roman" w:hAnsiTheme="minorHAnsi" w:cstheme="minorHAnsi"/>
          <w:sz w:val="24"/>
          <w:szCs w:val="24"/>
          <w:lang w:val="pt-BR" w:eastAsia="pt-BR"/>
        </w:rPr>
        <w:t xml:space="preserve"> </w:t>
      </w:r>
      <w:r w:rsidR="00BF1C60" w:rsidRPr="00995124">
        <w:rPr>
          <w:rFonts w:asciiTheme="minorHAnsi" w:eastAsia="Times New Roman" w:hAnsiTheme="minorHAnsi" w:cstheme="minorHAnsi"/>
          <w:sz w:val="24"/>
          <w:szCs w:val="24"/>
          <w:lang w:val="pt-BR" w:eastAsia="pt-BR"/>
        </w:rPr>
        <w:t>estudante</w:t>
      </w:r>
      <w:r w:rsidRPr="00995124">
        <w:rPr>
          <w:rFonts w:asciiTheme="minorHAnsi" w:eastAsia="Times New Roman" w:hAnsiTheme="minorHAnsi" w:cstheme="minorHAnsi"/>
          <w:sz w:val="24"/>
          <w:szCs w:val="24"/>
          <w:lang w:val="pt-BR" w:eastAsia="pt-BR"/>
        </w:rPr>
        <w:t xml:space="preserve"> que já concluiu um curso no Instituto Federal Sul-rio-grandense, ao reingressar em outro curso do mesmo nível, não terá direito a se reinscrever no Programa de Benefícios.</w:t>
      </w:r>
    </w:p>
    <w:p w14:paraId="35FD221E" w14:textId="08938987" w:rsidR="00CE6F0E" w:rsidRPr="00995124" w:rsidRDefault="00CE6F0E" w:rsidP="007B3701">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38</w:t>
      </w:r>
      <w:r w:rsidR="006E2E0A"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 xml:space="preserve">Os programas de benefícios do </w:t>
      </w:r>
      <w:r w:rsidR="00C96D1E" w:rsidRPr="00995124">
        <w:rPr>
          <w:rFonts w:asciiTheme="minorHAnsi" w:eastAsia="Times New Roman" w:hAnsiTheme="minorHAnsi" w:cstheme="minorHAnsi"/>
          <w:sz w:val="24"/>
          <w:szCs w:val="24"/>
          <w:lang w:val="pt-BR" w:eastAsia="pt-BR"/>
        </w:rPr>
        <w:t>Câmpus</w:t>
      </w:r>
      <w:r w:rsidRPr="00995124">
        <w:rPr>
          <w:rFonts w:asciiTheme="minorHAnsi" w:eastAsia="Times New Roman" w:hAnsiTheme="minorHAnsi" w:cstheme="minorHAnsi"/>
          <w:i/>
          <w:iCs/>
          <w:sz w:val="24"/>
          <w:szCs w:val="24"/>
          <w:lang w:val="pt-BR" w:eastAsia="pt-BR"/>
        </w:rPr>
        <w:t xml:space="preserve"> </w:t>
      </w:r>
      <w:r w:rsidRPr="00995124">
        <w:rPr>
          <w:rFonts w:asciiTheme="minorHAnsi" w:eastAsia="Times New Roman" w:hAnsiTheme="minorHAnsi" w:cstheme="minorHAnsi"/>
          <w:sz w:val="24"/>
          <w:szCs w:val="24"/>
          <w:lang w:val="pt-BR" w:eastAsia="pt-BR"/>
        </w:rPr>
        <w:t xml:space="preserve">Pelotas serão acompanhados e avaliados permanentemente pela equipe do </w:t>
      </w:r>
      <w:r w:rsidRPr="00995124">
        <w:rPr>
          <w:rFonts w:asciiTheme="minorHAnsi" w:eastAsia="Times New Roman" w:hAnsiTheme="minorHAnsi" w:cstheme="minorHAnsi"/>
          <w:sz w:val="24"/>
          <w:szCs w:val="24"/>
          <w:shd w:val="clear" w:color="auto" w:fill="FFFF00"/>
          <w:lang w:val="pt-BR" w:eastAsia="pt-BR"/>
        </w:rPr>
        <w:t>Serviço Social</w:t>
      </w:r>
      <w:r w:rsidRPr="00995124">
        <w:rPr>
          <w:rFonts w:asciiTheme="minorHAnsi" w:eastAsia="Times New Roman" w:hAnsiTheme="minorHAnsi" w:cstheme="minorHAnsi"/>
          <w:sz w:val="24"/>
          <w:szCs w:val="24"/>
          <w:lang w:val="pt-BR" w:eastAsia="pt-BR"/>
        </w:rPr>
        <w:t>, buscando o alcance dos objetivos propostos e o seu aperfeiçoamento.</w:t>
      </w:r>
    </w:p>
    <w:p w14:paraId="4B12BA61" w14:textId="5915922F" w:rsidR="00CE6F0E" w:rsidRPr="00995124" w:rsidRDefault="00CE6F0E" w:rsidP="007B3701">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39</w:t>
      </w:r>
      <w:r w:rsidR="00285C5C"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 xml:space="preserve">A liberação dos programas de benefícios dependerá da disponibilidade orçamentária do Instituto Federal Sul-rio-grandense e/ou </w:t>
      </w:r>
      <w:commentRangeStart w:id="42"/>
      <w:r w:rsidRPr="00995124">
        <w:rPr>
          <w:rFonts w:asciiTheme="minorHAnsi" w:eastAsia="Times New Roman" w:hAnsiTheme="minorHAnsi" w:cstheme="minorHAnsi"/>
          <w:strike/>
          <w:sz w:val="24"/>
          <w:szCs w:val="24"/>
          <w:shd w:val="clear" w:color="auto" w:fill="FFFF00"/>
          <w:lang w:val="pt-BR" w:eastAsia="pt-BR"/>
        </w:rPr>
        <w:t>FUNCEFET</w:t>
      </w:r>
      <w:r w:rsidRPr="00995124">
        <w:rPr>
          <w:rFonts w:asciiTheme="minorHAnsi" w:eastAsia="Times New Roman" w:hAnsiTheme="minorHAnsi" w:cstheme="minorHAnsi"/>
          <w:sz w:val="24"/>
          <w:szCs w:val="24"/>
          <w:lang w:val="pt-BR" w:eastAsia="pt-BR"/>
        </w:rPr>
        <w:t>.</w:t>
      </w:r>
      <w:commentRangeEnd w:id="42"/>
      <w:r w:rsidR="00115808" w:rsidRPr="00995124">
        <w:rPr>
          <w:rStyle w:val="Refdecomentrio"/>
          <w:rFonts w:asciiTheme="minorHAnsi" w:hAnsiTheme="minorHAnsi" w:cstheme="minorHAnsi"/>
          <w:sz w:val="24"/>
          <w:szCs w:val="24"/>
        </w:rPr>
        <w:commentReference w:id="42"/>
      </w:r>
    </w:p>
    <w:p w14:paraId="11899D1F" w14:textId="77777777" w:rsidR="00CE6F0E" w:rsidRPr="00995124" w:rsidRDefault="00CE6F0E" w:rsidP="00CE6F0E">
      <w:pPr>
        <w:widowControl/>
        <w:autoSpaceDE/>
        <w:autoSpaceDN/>
        <w:jc w:val="both"/>
        <w:rPr>
          <w:rFonts w:asciiTheme="minorHAnsi" w:eastAsia="Times New Roman" w:hAnsiTheme="minorHAnsi" w:cstheme="minorHAnsi"/>
          <w:sz w:val="24"/>
          <w:szCs w:val="24"/>
          <w:lang w:val="pt-BR" w:eastAsia="pt-BR"/>
        </w:rPr>
      </w:pPr>
    </w:p>
    <w:p w14:paraId="675D55F9" w14:textId="2E08DD87" w:rsidR="00CE6F0E" w:rsidRPr="00995124" w:rsidRDefault="002F6D64" w:rsidP="002F6D64">
      <w:pPr>
        <w:widowControl/>
        <w:autoSpaceDE/>
        <w:autoSpaceDN/>
        <w:jc w:val="center"/>
        <w:rPr>
          <w:rFonts w:asciiTheme="minorHAnsi" w:eastAsia="Times New Roman" w:hAnsiTheme="minorHAnsi" w:cstheme="minorHAnsi"/>
          <w:b/>
          <w:bCs/>
          <w:sz w:val="24"/>
          <w:szCs w:val="24"/>
          <w:lang w:val="pt-BR" w:eastAsia="pt-BR"/>
        </w:rPr>
      </w:pPr>
      <w:r w:rsidRPr="00995124">
        <w:rPr>
          <w:rFonts w:asciiTheme="minorHAnsi" w:eastAsia="Times New Roman" w:hAnsiTheme="minorHAnsi" w:cstheme="minorHAnsi"/>
          <w:b/>
          <w:bCs/>
          <w:sz w:val="24"/>
          <w:szCs w:val="24"/>
          <w:lang w:val="pt-BR" w:eastAsia="pt-BR"/>
        </w:rPr>
        <w:t>Seção</w:t>
      </w:r>
      <w:r w:rsidR="00CE6F0E" w:rsidRPr="00995124">
        <w:rPr>
          <w:rFonts w:asciiTheme="minorHAnsi" w:eastAsia="Times New Roman" w:hAnsiTheme="minorHAnsi" w:cstheme="minorHAnsi"/>
          <w:b/>
          <w:bCs/>
          <w:sz w:val="24"/>
          <w:szCs w:val="24"/>
          <w:lang w:val="pt-BR" w:eastAsia="pt-BR"/>
        </w:rPr>
        <w:t xml:space="preserve"> I</w:t>
      </w:r>
    </w:p>
    <w:p w14:paraId="02B815A4" w14:textId="49842C7F" w:rsidR="00CE6F0E" w:rsidRPr="00995124" w:rsidRDefault="002F6D64" w:rsidP="002F6D64">
      <w:pPr>
        <w:widowControl/>
        <w:autoSpaceDE/>
        <w:autoSpaceDN/>
        <w:jc w:val="center"/>
        <w:rPr>
          <w:rFonts w:asciiTheme="minorHAnsi" w:eastAsia="Times New Roman" w:hAnsiTheme="minorHAnsi" w:cstheme="minorHAnsi"/>
          <w:b/>
          <w:bCs/>
          <w:sz w:val="24"/>
          <w:szCs w:val="24"/>
          <w:lang w:val="pt-BR" w:eastAsia="pt-BR"/>
        </w:rPr>
      </w:pPr>
      <w:r w:rsidRPr="00995124">
        <w:rPr>
          <w:rFonts w:asciiTheme="minorHAnsi" w:eastAsia="Times New Roman" w:hAnsiTheme="minorHAnsi" w:cstheme="minorHAnsi"/>
          <w:b/>
          <w:bCs/>
          <w:sz w:val="24"/>
          <w:szCs w:val="24"/>
          <w:lang w:val="pt-BR" w:eastAsia="pt-BR"/>
        </w:rPr>
        <w:t>Do Programa Bolsa de Trabalho</w:t>
      </w:r>
    </w:p>
    <w:p w14:paraId="6B22E26F" w14:textId="07ED2CB1" w:rsidR="00CE6F0E" w:rsidRPr="00995124" w:rsidRDefault="00CE6F0E" w:rsidP="002F2621">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40</w:t>
      </w:r>
      <w:r w:rsidR="002F6D64"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O programa bolsa de trabalho destina-se a:</w:t>
      </w:r>
    </w:p>
    <w:p w14:paraId="34559C76" w14:textId="5A832CB8" w:rsidR="00CE6F0E" w:rsidRPr="00995124" w:rsidRDefault="00CE6F0E" w:rsidP="002F2621">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I</w:t>
      </w:r>
      <w:r w:rsidR="002F6D64" w:rsidRPr="00995124">
        <w:rPr>
          <w:rFonts w:asciiTheme="minorHAnsi" w:eastAsia="Times New Roman" w:hAnsiTheme="minorHAnsi" w:cstheme="minorHAnsi"/>
          <w:sz w:val="24"/>
          <w:szCs w:val="24"/>
          <w:lang w:val="pt-BR" w:eastAsia="pt-BR"/>
        </w:rPr>
        <w:t xml:space="preserve"> - </w:t>
      </w:r>
      <w:r w:rsidRPr="00995124">
        <w:rPr>
          <w:rFonts w:asciiTheme="minorHAnsi" w:eastAsia="Times New Roman" w:hAnsiTheme="minorHAnsi" w:cstheme="minorHAnsi"/>
          <w:sz w:val="24"/>
          <w:szCs w:val="24"/>
          <w:lang w:val="pt-BR" w:eastAsia="pt-BR"/>
        </w:rPr>
        <w:t xml:space="preserve">prestar assistência </w:t>
      </w:r>
      <w:r w:rsidR="002F2621" w:rsidRPr="00995124">
        <w:rPr>
          <w:rFonts w:asciiTheme="minorHAnsi" w:eastAsia="Times New Roman" w:hAnsiTheme="minorHAnsi" w:cstheme="minorHAnsi"/>
          <w:sz w:val="24"/>
          <w:szCs w:val="24"/>
          <w:lang w:val="pt-BR" w:eastAsia="pt-BR"/>
        </w:rPr>
        <w:t>às/</w:t>
      </w:r>
      <w:r w:rsidRPr="00995124">
        <w:rPr>
          <w:rFonts w:asciiTheme="minorHAnsi" w:eastAsia="Times New Roman" w:hAnsiTheme="minorHAnsi" w:cstheme="minorHAnsi"/>
          <w:sz w:val="24"/>
          <w:szCs w:val="24"/>
          <w:lang w:val="pt-BR" w:eastAsia="pt-BR"/>
        </w:rPr>
        <w:t xml:space="preserve">aos </w:t>
      </w:r>
      <w:r w:rsidR="00BF1C60" w:rsidRPr="00995124">
        <w:rPr>
          <w:rFonts w:asciiTheme="minorHAnsi" w:eastAsia="Times New Roman" w:hAnsiTheme="minorHAnsi" w:cstheme="minorHAnsi"/>
          <w:sz w:val="24"/>
          <w:szCs w:val="24"/>
          <w:lang w:val="pt-BR" w:eastAsia="pt-BR"/>
        </w:rPr>
        <w:t>estudante</w:t>
      </w:r>
      <w:r w:rsidRPr="00995124">
        <w:rPr>
          <w:rFonts w:asciiTheme="minorHAnsi" w:eastAsia="Times New Roman" w:hAnsiTheme="minorHAnsi" w:cstheme="minorHAnsi"/>
          <w:sz w:val="24"/>
          <w:szCs w:val="24"/>
          <w:lang w:val="pt-BR" w:eastAsia="pt-BR"/>
        </w:rPr>
        <w:t>s com dificuldades socioeconômicas, mediante concessão de Bolsas de Trabalho;</w:t>
      </w:r>
    </w:p>
    <w:p w14:paraId="53602712" w14:textId="1FCE0624" w:rsidR="00CE6F0E" w:rsidRPr="00995124" w:rsidRDefault="00CE6F0E" w:rsidP="002F2621">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II</w:t>
      </w:r>
      <w:r w:rsidR="002F6D64" w:rsidRPr="00995124">
        <w:rPr>
          <w:rFonts w:asciiTheme="minorHAnsi" w:eastAsia="Times New Roman" w:hAnsiTheme="minorHAnsi" w:cstheme="minorHAnsi"/>
          <w:sz w:val="24"/>
          <w:szCs w:val="24"/>
          <w:lang w:val="pt-BR" w:eastAsia="pt-BR"/>
        </w:rPr>
        <w:t xml:space="preserve"> - </w:t>
      </w:r>
      <w:r w:rsidRPr="00995124">
        <w:rPr>
          <w:rFonts w:asciiTheme="minorHAnsi" w:eastAsia="Times New Roman" w:hAnsiTheme="minorHAnsi" w:cstheme="minorHAnsi"/>
          <w:sz w:val="24"/>
          <w:szCs w:val="24"/>
          <w:lang w:val="pt-BR" w:eastAsia="pt-BR"/>
        </w:rPr>
        <w:t xml:space="preserve">oferecer, </w:t>
      </w:r>
      <w:r w:rsidR="002F2621" w:rsidRPr="00995124">
        <w:rPr>
          <w:rFonts w:asciiTheme="minorHAnsi" w:eastAsia="Times New Roman" w:hAnsiTheme="minorHAnsi" w:cstheme="minorHAnsi"/>
          <w:sz w:val="24"/>
          <w:szCs w:val="24"/>
          <w:lang w:val="pt-BR" w:eastAsia="pt-BR"/>
        </w:rPr>
        <w:t>à/</w:t>
      </w:r>
      <w:r w:rsidRPr="00995124">
        <w:rPr>
          <w:rFonts w:asciiTheme="minorHAnsi" w:eastAsia="Times New Roman" w:hAnsiTheme="minorHAnsi" w:cstheme="minorHAnsi"/>
          <w:sz w:val="24"/>
          <w:szCs w:val="24"/>
          <w:lang w:val="pt-BR" w:eastAsia="pt-BR"/>
        </w:rPr>
        <w:t xml:space="preserve">ao </w:t>
      </w:r>
      <w:r w:rsidR="00BF1C60" w:rsidRPr="00995124">
        <w:rPr>
          <w:rFonts w:asciiTheme="minorHAnsi" w:eastAsia="Times New Roman" w:hAnsiTheme="minorHAnsi" w:cstheme="minorHAnsi"/>
          <w:sz w:val="24"/>
          <w:szCs w:val="24"/>
          <w:lang w:val="pt-BR" w:eastAsia="pt-BR"/>
        </w:rPr>
        <w:t>estudante</w:t>
      </w:r>
      <w:r w:rsidRPr="00995124">
        <w:rPr>
          <w:rFonts w:asciiTheme="minorHAnsi" w:eastAsia="Times New Roman" w:hAnsiTheme="minorHAnsi" w:cstheme="minorHAnsi"/>
          <w:sz w:val="24"/>
          <w:szCs w:val="24"/>
          <w:lang w:val="pt-BR" w:eastAsia="pt-BR"/>
        </w:rPr>
        <w:t xml:space="preserve"> da educação profissional, a oportunidade de desenvolver atividades afins com seu curso, e, </w:t>
      </w:r>
      <w:r w:rsidR="002F2621" w:rsidRPr="00995124">
        <w:rPr>
          <w:rFonts w:asciiTheme="minorHAnsi" w:eastAsia="Times New Roman" w:hAnsiTheme="minorHAnsi" w:cstheme="minorHAnsi"/>
          <w:sz w:val="24"/>
          <w:szCs w:val="24"/>
          <w:lang w:val="pt-BR" w:eastAsia="pt-BR"/>
        </w:rPr>
        <w:t>às/</w:t>
      </w:r>
      <w:r w:rsidRPr="00995124">
        <w:rPr>
          <w:rFonts w:asciiTheme="minorHAnsi" w:eastAsia="Times New Roman" w:hAnsiTheme="minorHAnsi" w:cstheme="minorHAnsi"/>
          <w:sz w:val="24"/>
          <w:szCs w:val="24"/>
          <w:lang w:val="pt-BR" w:eastAsia="pt-BR"/>
        </w:rPr>
        <w:t xml:space="preserve">aos do </w:t>
      </w:r>
      <w:r w:rsidRPr="00995124">
        <w:rPr>
          <w:rFonts w:asciiTheme="minorHAnsi" w:eastAsia="Times New Roman" w:hAnsiTheme="minorHAnsi" w:cstheme="minorHAnsi"/>
          <w:sz w:val="24"/>
          <w:szCs w:val="24"/>
          <w:shd w:val="clear" w:color="auto" w:fill="FFFF00"/>
          <w:lang w:val="pt-BR" w:eastAsia="pt-BR"/>
        </w:rPr>
        <w:t>ensino Médio</w:t>
      </w:r>
      <w:r w:rsidRPr="00995124">
        <w:rPr>
          <w:rFonts w:asciiTheme="minorHAnsi" w:eastAsia="Times New Roman" w:hAnsiTheme="minorHAnsi" w:cstheme="minorHAnsi"/>
          <w:sz w:val="24"/>
          <w:szCs w:val="24"/>
          <w:lang w:val="pt-BR" w:eastAsia="pt-BR"/>
        </w:rPr>
        <w:t>, atividades de cidadania e vida do trabalho;</w:t>
      </w:r>
    </w:p>
    <w:p w14:paraId="494347E3" w14:textId="303B8751" w:rsidR="00CE6F0E" w:rsidRPr="00995124" w:rsidRDefault="00CE6F0E" w:rsidP="002F2621">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III</w:t>
      </w:r>
      <w:r w:rsidR="002F6D64" w:rsidRPr="00995124">
        <w:rPr>
          <w:rFonts w:asciiTheme="minorHAnsi" w:eastAsia="Times New Roman" w:hAnsiTheme="minorHAnsi" w:cstheme="minorHAnsi"/>
          <w:sz w:val="24"/>
          <w:szCs w:val="24"/>
          <w:lang w:val="pt-BR" w:eastAsia="pt-BR"/>
        </w:rPr>
        <w:t xml:space="preserve"> - </w:t>
      </w:r>
      <w:r w:rsidRPr="00995124">
        <w:rPr>
          <w:rFonts w:asciiTheme="minorHAnsi" w:eastAsia="Times New Roman" w:hAnsiTheme="minorHAnsi" w:cstheme="minorHAnsi"/>
          <w:sz w:val="24"/>
          <w:szCs w:val="24"/>
          <w:lang w:val="pt-BR" w:eastAsia="pt-BR"/>
        </w:rPr>
        <w:t>proporcionar maior integração d</w:t>
      </w:r>
      <w:r w:rsidR="002F2621"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 xml:space="preserve">o </w:t>
      </w:r>
      <w:r w:rsidR="00BF1C60" w:rsidRPr="00995124">
        <w:rPr>
          <w:rFonts w:asciiTheme="minorHAnsi" w:eastAsia="Times New Roman" w:hAnsiTheme="minorHAnsi" w:cstheme="minorHAnsi"/>
          <w:sz w:val="24"/>
          <w:szCs w:val="24"/>
          <w:lang w:val="pt-BR" w:eastAsia="pt-BR"/>
        </w:rPr>
        <w:t>estudante</w:t>
      </w:r>
      <w:r w:rsidRPr="00995124">
        <w:rPr>
          <w:rFonts w:asciiTheme="minorHAnsi" w:eastAsia="Times New Roman" w:hAnsiTheme="minorHAnsi" w:cstheme="minorHAnsi"/>
          <w:sz w:val="24"/>
          <w:szCs w:val="24"/>
          <w:lang w:val="pt-BR" w:eastAsia="pt-BR"/>
        </w:rPr>
        <w:t xml:space="preserve"> no âmbito escolar;</w:t>
      </w:r>
    </w:p>
    <w:p w14:paraId="3529A63C" w14:textId="2FFEEE75" w:rsidR="00CE6F0E" w:rsidRPr="00995124" w:rsidRDefault="00CE6F0E" w:rsidP="002F2621">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IV</w:t>
      </w:r>
      <w:r w:rsidR="002F6D64" w:rsidRPr="00995124">
        <w:rPr>
          <w:rFonts w:asciiTheme="minorHAnsi" w:eastAsia="Times New Roman" w:hAnsiTheme="minorHAnsi" w:cstheme="minorHAnsi"/>
          <w:sz w:val="24"/>
          <w:szCs w:val="24"/>
          <w:lang w:val="pt-BR" w:eastAsia="pt-BR"/>
        </w:rPr>
        <w:t xml:space="preserve"> - </w:t>
      </w:r>
      <w:r w:rsidRPr="00995124">
        <w:rPr>
          <w:rFonts w:asciiTheme="minorHAnsi" w:eastAsia="Times New Roman" w:hAnsiTheme="minorHAnsi" w:cstheme="minorHAnsi"/>
          <w:sz w:val="24"/>
          <w:szCs w:val="24"/>
          <w:lang w:val="pt-BR" w:eastAsia="pt-BR"/>
        </w:rPr>
        <w:t xml:space="preserve">oferecer, </w:t>
      </w:r>
      <w:r w:rsidR="002F2621" w:rsidRPr="00995124">
        <w:rPr>
          <w:rFonts w:asciiTheme="minorHAnsi" w:eastAsia="Times New Roman" w:hAnsiTheme="minorHAnsi" w:cstheme="minorHAnsi"/>
          <w:sz w:val="24"/>
          <w:szCs w:val="24"/>
          <w:lang w:val="pt-BR" w:eastAsia="pt-BR"/>
        </w:rPr>
        <w:t>à/</w:t>
      </w:r>
      <w:r w:rsidRPr="00995124">
        <w:rPr>
          <w:rFonts w:asciiTheme="minorHAnsi" w:eastAsia="Times New Roman" w:hAnsiTheme="minorHAnsi" w:cstheme="minorHAnsi"/>
          <w:sz w:val="24"/>
          <w:szCs w:val="24"/>
          <w:lang w:val="pt-BR" w:eastAsia="pt-BR"/>
        </w:rPr>
        <w:t xml:space="preserve">ao </w:t>
      </w:r>
      <w:r w:rsidR="00BF1C60" w:rsidRPr="00995124">
        <w:rPr>
          <w:rFonts w:asciiTheme="minorHAnsi" w:eastAsia="Times New Roman" w:hAnsiTheme="minorHAnsi" w:cstheme="minorHAnsi"/>
          <w:sz w:val="24"/>
          <w:szCs w:val="24"/>
          <w:lang w:val="pt-BR" w:eastAsia="pt-BR"/>
        </w:rPr>
        <w:t>estudante</w:t>
      </w:r>
      <w:r w:rsidRPr="00995124">
        <w:rPr>
          <w:rFonts w:asciiTheme="minorHAnsi" w:eastAsia="Times New Roman" w:hAnsiTheme="minorHAnsi" w:cstheme="minorHAnsi"/>
          <w:sz w:val="24"/>
          <w:szCs w:val="24"/>
          <w:lang w:val="pt-BR" w:eastAsia="pt-BR"/>
        </w:rPr>
        <w:t>, a oportunidade de adquirir experiência nas relações interpessoais no trabalho.</w:t>
      </w:r>
    </w:p>
    <w:p w14:paraId="19DB0C50" w14:textId="6E3B48C9" w:rsidR="00CE6F0E" w:rsidRPr="00995124" w:rsidRDefault="00CE6F0E" w:rsidP="002F2621">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41</w:t>
      </w:r>
      <w:r w:rsidR="006E2E0A" w:rsidRPr="00995124">
        <w:rPr>
          <w:rFonts w:asciiTheme="minorHAnsi" w:eastAsia="Times New Roman" w:hAnsiTheme="minorHAnsi" w:cstheme="minorHAnsi"/>
          <w:sz w:val="24"/>
          <w:szCs w:val="24"/>
          <w:lang w:val="pt-BR" w:eastAsia="pt-BR"/>
        </w:rPr>
        <w:t xml:space="preserve"> </w:t>
      </w:r>
      <w:r w:rsidR="004E4324"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 xml:space="preserve">A solicitação de </w:t>
      </w:r>
      <w:r w:rsidR="00BF1C60" w:rsidRPr="00995124">
        <w:rPr>
          <w:rFonts w:asciiTheme="minorHAnsi" w:eastAsia="Times New Roman" w:hAnsiTheme="minorHAnsi" w:cstheme="minorHAnsi"/>
          <w:sz w:val="24"/>
          <w:szCs w:val="24"/>
          <w:lang w:val="pt-BR" w:eastAsia="pt-BR"/>
        </w:rPr>
        <w:t>estudante</w:t>
      </w:r>
      <w:r w:rsidRPr="00995124">
        <w:rPr>
          <w:rFonts w:asciiTheme="minorHAnsi" w:eastAsia="Times New Roman" w:hAnsiTheme="minorHAnsi" w:cstheme="minorHAnsi"/>
          <w:sz w:val="24"/>
          <w:szCs w:val="24"/>
          <w:lang w:val="pt-BR" w:eastAsia="pt-BR"/>
        </w:rPr>
        <w:t xml:space="preserve">s bolsistas deverá ser feita à </w:t>
      </w:r>
      <w:r w:rsidRPr="00995124">
        <w:rPr>
          <w:rFonts w:asciiTheme="minorHAnsi" w:eastAsia="Times New Roman" w:hAnsiTheme="minorHAnsi" w:cstheme="minorHAnsi"/>
          <w:sz w:val="24"/>
          <w:szCs w:val="24"/>
          <w:shd w:val="clear" w:color="auto" w:fill="FFFF00"/>
          <w:lang w:val="pt-BR" w:eastAsia="pt-BR"/>
        </w:rPr>
        <w:t>COACE</w:t>
      </w:r>
      <w:r w:rsidRPr="00995124">
        <w:rPr>
          <w:rFonts w:asciiTheme="minorHAnsi" w:eastAsia="Times New Roman" w:hAnsiTheme="minorHAnsi" w:cstheme="minorHAnsi"/>
          <w:sz w:val="24"/>
          <w:szCs w:val="24"/>
          <w:lang w:val="pt-BR" w:eastAsia="pt-BR"/>
        </w:rPr>
        <w:t xml:space="preserve">, </w:t>
      </w:r>
      <w:r w:rsidR="002F2621" w:rsidRPr="00995124">
        <w:rPr>
          <w:rFonts w:asciiTheme="minorHAnsi" w:eastAsia="Times New Roman" w:hAnsiTheme="minorHAnsi" w:cstheme="minorHAnsi"/>
          <w:sz w:val="24"/>
          <w:szCs w:val="24"/>
          <w:lang w:val="pt-BR" w:eastAsia="pt-BR"/>
        </w:rPr>
        <w:t>pela coordenação pedagógica(</w:t>
      </w:r>
      <w:r w:rsidRPr="00995124">
        <w:rPr>
          <w:rFonts w:asciiTheme="minorHAnsi" w:eastAsia="Times New Roman" w:hAnsiTheme="minorHAnsi" w:cstheme="minorHAnsi"/>
          <w:strike/>
          <w:sz w:val="24"/>
          <w:szCs w:val="24"/>
          <w:shd w:val="clear" w:color="auto" w:fill="FFFF00"/>
          <w:lang w:val="pt-BR" w:eastAsia="pt-BR"/>
        </w:rPr>
        <w:t>pelos coordenadores pedagógicos</w:t>
      </w:r>
      <w:r w:rsidR="002F2621" w:rsidRPr="00995124">
        <w:rPr>
          <w:rFonts w:asciiTheme="minorHAnsi" w:eastAsia="Times New Roman" w:hAnsiTheme="minorHAnsi" w:cstheme="minorHAnsi"/>
          <w:strike/>
          <w:sz w:val="24"/>
          <w:szCs w:val="24"/>
          <w:shd w:val="clear" w:color="auto" w:fill="FFFF00"/>
          <w:lang w:val="pt-BR" w:eastAsia="pt-BR"/>
        </w:rPr>
        <w:t>)</w:t>
      </w:r>
      <w:r w:rsidRPr="00995124">
        <w:rPr>
          <w:rFonts w:asciiTheme="minorHAnsi" w:eastAsia="Times New Roman" w:hAnsiTheme="minorHAnsi" w:cstheme="minorHAnsi"/>
          <w:sz w:val="24"/>
          <w:szCs w:val="24"/>
          <w:lang w:val="pt-BR" w:eastAsia="pt-BR"/>
        </w:rPr>
        <w:t xml:space="preserve"> de cursos, áreas e responsáveis por unidades organizacionais do Instituto Federal Sul-rio-grandense.</w:t>
      </w:r>
    </w:p>
    <w:p w14:paraId="03741B9A" w14:textId="24584483" w:rsidR="00CE6F0E" w:rsidRPr="00995124" w:rsidRDefault="00CE6F0E" w:rsidP="002F2621">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42</w:t>
      </w:r>
      <w:r w:rsidR="006E2E0A"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O número de vagas será determinado de acordo com as necessidades, possibilidades de atendimento e disponibilidade orçamentária do Instituto Federal Sul-rio-grandense.</w:t>
      </w:r>
    </w:p>
    <w:p w14:paraId="1853A1D0" w14:textId="4740D680" w:rsidR="00CE6F0E" w:rsidRPr="00995124" w:rsidRDefault="00CE6F0E" w:rsidP="002F2621">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43</w:t>
      </w:r>
      <w:r w:rsidR="002F6D64"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 xml:space="preserve">As solicitações de novas vagas de bolsistas ou eventuais substituições deverão ser encaminhadas, por escrito, à </w:t>
      </w:r>
      <w:commentRangeStart w:id="43"/>
      <w:r w:rsidRPr="00995124">
        <w:rPr>
          <w:rFonts w:asciiTheme="minorHAnsi" w:eastAsia="Times New Roman" w:hAnsiTheme="minorHAnsi" w:cstheme="minorHAnsi"/>
          <w:sz w:val="24"/>
          <w:szCs w:val="24"/>
          <w:shd w:val="clear" w:color="auto" w:fill="FFFF00"/>
          <w:lang w:val="pt-BR" w:eastAsia="pt-BR"/>
        </w:rPr>
        <w:t>dir</w:t>
      </w:r>
      <w:commentRangeEnd w:id="43"/>
      <w:r w:rsidR="00440218">
        <w:rPr>
          <w:rStyle w:val="Refdecomentrio"/>
        </w:rPr>
        <w:commentReference w:id="43"/>
      </w:r>
      <w:r w:rsidRPr="00995124">
        <w:rPr>
          <w:rFonts w:asciiTheme="minorHAnsi" w:eastAsia="Times New Roman" w:hAnsiTheme="minorHAnsi" w:cstheme="minorHAnsi"/>
          <w:sz w:val="24"/>
          <w:szCs w:val="24"/>
          <w:shd w:val="clear" w:color="auto" w:fill="FFFF00"/>
          <w:lang w:val="pt-BR" w:eastAsia="pt-BR"/>
        </w:rPr>
        <w:t xml:space="preserve">etoria de </w:t>
      </w:r>
      <w:r w:rsidR="002C5508" w:rsidRPr="00995124">
        <w:rPr>
          <w:rFonts w:asciiTheme="minorHAnsi" w:eastAsia="Times New Roman" w:hAnsiTheme="minorHAnsi" w:cstheme="minorHAnsi"/>
          <w:sz w:val="24"/>
          <w:szCs w:val="24"/>
          <w:shd w:val="clear" w:color="auto" w:fill="FFFF00"/>
          <w:lang w:val="pt-BR" w:eastAsia="pt-BR"/>
        </w:rPr>
        <w:t>A</w:t>
      </w:r>
      <w:r w:rsidRPr="00995124">
        <w:rPr>
          <w:rFonts w:asciiTheme="minorHAnsi" w:eastAsia="Times New Roman" w:hAnsiTheme="minorHAnsi" w:cstheme="minorHAnsi"/>
          <w:sz w:val="24"/>
          <w:szCs w:val="24"/>
          <w:shd w:val="clear" w:color="auto" w:fill="FFFF00"/>
          <w:lang w:val="pt-BR" w:eastAsia="pt-BR"/>
        </w:rPr>
        <w:t xml:space="preserve">dministração e de </w:t>
      </w:r>
      <w:r w:rsidR="002C5508" w:rsidRPr="00995124">
        <w:rPr>
          <w:rFonts w:asciiTheme="minorHAnsi" w:eastAsia="Times New Roman" w:hAnsiTheme="minorHAnsi" w:cstheme="minorHAnsi"/>
          <w:sz w:val="24"/>
          <w:szCs w:val="24"/>
          <w:shd w:val="clear" w:color="auto" w:fill="FFFF00"/>
          <w:lang w:val="pt-BR" w:eastAsia="pt-BR"/>
        </w:rPr>
        <w:t>P</w:t>
      </w:r>
      <w:r w:rsidRPr="00995124">
        <w:rPr>
          <w:rFonts w:asciiTheme="minorHAnsi" w:eastAsia="Times New Roman" w:hAnsiTheme="minorHAnsi" w:cstheme="minorHAnsi"/>
          <w:sz w:val="24"/>
          <w:szCs w:val="24"/>
          <w:shd w:val="clear" w:color="auto" w:fill="FFFF00"/>
          <w:lang w:val="pt-BR" w:eastAsia="pt-BR"/>
        </w:rPr>
        <w:t xml:space="preserve">lanejamento </w:t>
      </w:r>
      <w:r w:rsidRPr="00995124">
        <w:rPr>
          <w:rFonts w:asciiTheme="minorHAnsi" w:eastAsia="Times New Roman" w:hAnsiTheme="minorHAnsi" w:cstheme="minorHAnsi"/>
          <w:sz w:val="24"/>
          <w:szCs w:val="24"/>
          <w:lang w:val="pt-BR" w:eastAsia="pt-BR"/>
        </w:rPr>
        <w:t xml:space="preserve">e comunicadas à </w:t>
      </w:r>
      <w:r w:rsidRPr="00995124">
        <w:rPr>
          <w:rFonts w:asciiTheme="minorHAnsi" w:eastAsia="Times New Roman" w:hAnsiTheme="minorHAnsi" w:cstheme="minorHAnsi"/>
          <w:sz w:val="24"/>
          <w:szCs w:val="24"/>
          <w:shd w:val="clear" w:color="auto" w:fill="FFFF00"/>
          <w:lang w:val="pt-BR" w:eastAsia="pt-BR"/>
        </w:rPr>
        <w:t>COACE</w:t>
      </w:r>
      <w:r w:rsidRPr="00995124">
        <w:rPr>
          <w:rFonts w:asciiTheme="minorHAnsi" w:eastAsia="Times New Roman" w:hAnsiTheme="minorHAnsi" w:cstheme="minorHAnsi"/>
          <w:sz w:val="24"/>
          <w:szCs w:val="24"/>
          <w:lang w:val="pt-BR" w:eastAsia="pt-BR"/>
        </w:rPr>
        <w:t>.</w:t>
      </w:r>
    </w:p>
    <w:p w14:paraId="5B736B3F" w14:textId="6607EA51" w:rsidR="00CE6F0E" w:rsidRPr="00995124" w:rsidRDefault="00CE6F0E" w:rsidP="002F2621">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44</w:t>
      </w:r>
      <w:r w:rsidR="002F6D64"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O prazo de permanência d</w:t>
      </w:r>
      <w:r w:rsidR="002F2621"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 xml:space="preserve">o </w:t>
      </w:r>
      <w:r w:rsidR="00BF1C60" w:rsidRPr="00995124">
        <w:rPr>
          <w:rFonts w:asciiTheme="minorHAnsi" w:eastAsia="Times New Roman" w:hAnsiTheme="minorHAnsi" w:cstheme="minorHAnsi"/>
          <w:sz w:val="24"/>
          <w:szCs w:val="24"/>
          <w:lang w:val="pt-BR" w:eastAsia="pt-BR"/>
        </w:rPr>
        <w:t>estudante</w:t>
      </w:r>
      <w:r w:rsidRPr="00995124">
        <w:rPr>
          <w:rFonts w:asciiTheme="minorHAnsi" w:eastAsia="Times New Roman" w:hAnsiTheme="minorHAnsi" w:cstheme="minorHAnsi"/>
          <w:sz w:val="24"/>
          <w:szCs w:val="24"/>
          <w:lang w:val="pt-BR" w:eastAsia="pt-BR"/>
        </w:rPr>
        <w:t xml:space="preserve"> bolsista no local de trabalho será de um ano letivo, podendo o mesmo ser renovado, caso preencha os requisitos exigidos pelo </w:t>
      </w:r>
      <w:r w:rsidRPr="00995124">
        <w:rPr>
          <w:rFonts w:asciiTheme="minorHAnsi" w:eastAsia="Times New Roman" w:hAnsiTheme="minorHAnsi" w:cstheme="minorHAnsi"/>
          <w:sz w:val="24"/>
          <w:szCs w:val="24"/>
          <w:shd w:val="clear" w:color="auto" w:fill="FFFF00"/>
          <w:lang w:val="pt-BR" w:eastAsia="pt-BR"/>
        </w:rPr>
        <w:t>Serviço Social</w:t>
      </w:r>
      <w:r w:rsidRPr="00995124">
        <w:rPr>
          <w:rFonts w:asciiTheme="minorHAnsi" w:eastAsia="Times New Roman" w:hAnsiTheme="minorHAnsi" w:cstheme="minorHAnsi"/>
          <w:sz w:val="24"/>
          <w:szCs w:val="24"/>
          <w:lang w:val="pt-BR" w:eastAsia="pt-BR"/>
        </w:rPr>
        <w:t>.</w:t>
      </w:r>
    </w:p>
    <w:p w14:paraId="75E6430C" w14:textId="19C5C564" w:rsidR="00CE6F0E" w:rsidRPr="00995124" w:rsidRDefault="00CE6F0E" w:rsidP="002F2621">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45</w:t>
      </w:r>
      <w:r w:rsidR="002F6D64"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O controle das atividades desenvolvidas pel</w:t>
      </w:r>
      <w:r w:rsidR="00B85FBA"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 xml:space="preserve">o </w:t>
      </w:r>
      <w:r w:rsidR="00BF1C60" w:rsidRPr="00995124">
        <w:rPr>
          <w:rFonts w:asciiTheme="minorHAnsi" w:eastAsia="Times New Roman" w:hAnsiTheme="minorHAnsi" w:cstheme="minorHAnsi"/>
          <w:sz w:val="24"/>
          <w:szCs w:val="24"/>
          <w:lang w:val="pt-BR" w:eastAsia="pt-BR"/>
        </w:rPr>
        <w:t>estudante</w:t>
      </w:r>
      <w:r w:rsidRPr="00995124">
        <w:rPr>
          <w:rFonts w:asciiTheme="minorHAnsi" w:eastAsia="Times New Roman" w:hAnsiTheme="minorHAnsi" w:cstheme="minorHAnsi"/>
          <w:sz w:val="24"/>
          <w:szCs w:val="24"/>
          <w:lang w:val="pt-BR" w:eastAsia="pt-BR"/>
        </w:rPr>
        <w:t xml:space="preserve"> bolsista será de responsabilidade d</w:t>
      </w:r>
      <w:r w:rsidR="00B85FBA" w:rsidRPr="00995124">
        <w:rPr>
          <w:rFonts w:asciiTheme="minorHAnsi" w:eastAsia="Times New Roman" w:hAnsiTheme="minorHAnsi" w:cstheme="minorHAnsi"/>
          <w:sz w:val="24"/>
          <w:szCs w:val="24"/>
          <w:lang w:val="pt-BR" w:eastAsia="pt-BR"/>
        </w:rPr>
        <w:t>o/a</w:t>
      </w:r>
      <w:r w:rsidRPr="00995124">
        <w:rPr>
          <w:rFonts w:asciiTheme="minorHAnsi" w:eastAsia="Times New Roman" w:hAnsiTheme="minorHAnsi" w:cstheme="minorHAnsi"/>
          <w:sz w:val="24"/>
          <w:szCs w:val="24"/>
          <w:lang w:val="pt-BR" w:eastAsia="pt-BR"/>
        </w:rPr>
        <w:t xml:space="preserve"> coordenador</w:t>
      </w:r>
      <w:r w:rsidR="00B85FBA"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 xml:space="preserve"> de curso, área ou </w:t>
      </w:r>
      <w:r w:rsidRPr="00995124">
        <w:rPr>
          <w:rFonts w:asciiTheme="minorHAnsi" w:eastAsia="Times New Roman" w:hAnsiTheme="minorHAnsi" w:cstheme="minorHAnsi"/>
          <w:sz w:val="24"/>
          <w:szCs w:val="24"/>
          <w:shd w:val="clear" w:color="auto" w:fill="FFFF00"/>
          <w:lang w:val="pt-BR" w:eastAsia="pt-BR"/>
        </w:rPr>
        <w:t>setor</w:t>
      </w:r>
      <w:r w:rsidRPr="00995124">
        <w:rPr>
          <w:rFonts w:asciiTheme="minorHAnsi" w:eastAsia="Times New Roman" w:hAnsiTheme="minorHAnsi" w:cstheme="minorHAnsi"/>
          <w:sz w:val="24"/>
          <w:szCs w:val="24"/>
          <w:lang w:val="pt-BR" w:eastAsia="pt-BR"/>
        </w:rPr>
        <w:t>.</w:t>
      </w:r>
    </w:p>
    <w:p w14:paraId="1DA72A88" w14:textId="26150114" w:rsidR="00CE6F0E" w:rsidRPr="00995124" w:rsidRDefault="00CE6F0E" w:rsidP="002F2621">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46</w:t>
      </w:r>
      <w:r w:rsidR="002F6D64" w:rsidRPr="00995124">
        <w:rPr>
          <w:rFonts w:asciiTheme="minorHAnsi" w:eastAsia="Times New Roman" w:hAnsiTheme="minorHAnsi" w:cstheme="minorHAnsi"/>
          <w:sz w:val="24"/>
          <w:szCs w:val="24"/>
          <w:lang w:val="pt-BR" w:eastAsia="pt-BR"/>
        </w:rPr>
        <w:t xml:space="preserve">  </w:t>
      </w:r>
      <w:r w:rsidR="00B85FBA" w:rsidRPr="00995124">
        <w:rPr>
          <w:rFonts w:asciiTheme="minorHAnsi" w:eastAsia="Times New Roman" w:hAnsiTheme="minorHAnsi" w:cstheme="minorHAnsi"/>
          <w:sz w:val="24"/>
          <w:szCs w:val="24"/>
          <w:lang w:val="pt-BR" w:eastAsia="pt-BR"/>
        </w:rPr>
        <w:t>A/o</w:t>
      </w:r>
      <w:r w:rsidRPr="00995124">
        <w:rPr>
          <w:rFonts w:asciiTheme="minorHAnsi" w:eastAsia="Times New Roman" w:hAnsiTheme="minorHAnsi" w:cstheme="minorHAnsi"/>
          <w:sz w:val="24"/>
          <w:szCs w:val="24"/>
          <w:lang w:val="pt-BR" w:eastAsia="pt-BR"/>
        </w:rPr>
        <w:t xml:space="preserve"> </w:t>
      </w:r>
      <w:r w:rsidR="00BF1C60" w:rsidRPr="00995124">
        <w:rPr>
          <w:rFonts w:asciiTheme="minorHAnsi" w:eastAsia="Times New Roman" w:hAnsiTheme="minorHAnsi" w:cstheme="minorHAnsi"/>
          <w:sz w:val="24"/>
          <w:szCs w:val="24"/>
          <w:lang w:val="pt-BR" w:eastAsia="pt-BR"/>
        </w:rPr>
        <w:t>estudante</w:t>
      </w:r>
      <w:r w:rsidRPr="00995124">
        <w:rPr>
          <w:rFonts w:asciiTheme="minorHAnsi" w:eastAsia="Times New Roman" w:hAnsiTheme="minorHAnsi" w:cstheme="minorHAnsi"/>
          <w:sz w:val="24"/>
          <w:szCs w:val="24"/>
          <w:lang w:val="pt-BR" w:eastAsia="pt-BR"/>
        </w:rPr>
        <w:t xml:space="preserve"> bolsista cumprirá carga horária de </w:t>
      </w:r>
      <w:r w:rsidR="00B85FBA" w:rsidRPr="00995124">
        <w:rPr>
          <w:rFonts w:asciiTheme="minorHAnsi" w:eastAsia="Times New Roman" w:hAnsiTheme="minorHAnsi" w:cstheme="minorHAnsi"/>
          <w:sz w:val="24"/>
          <w:szCs w:val="24"/>
          <w:lang w:val="pt-BR" w:eastAsia="pt-BR"/>
        </w:rPr>
        <w:t>04 (</w:t>
      </w:r>
      <w:r w:rsidRPr="00995124">
        <w:rPr>
          <w:rFonts w:asciiTheme="minorHAnsi" w:eastAsia="Times New Roman" w:hAnsiTheme="minorHAnsi" w:cstheme="minorHAnsi"/>
          <w:sz w:val="24"/>
          <w:szCs w:val="24"/>
          <w:lang w:val="pt-BR" w:eastAsia="pt-BR"/>
        </w:rPr>
        <w:t>quatro horas</w:t>
      </w:r>
      <w:r w:rsidR="00B85FBA" w:rsidRPr="00995124">
        <w:rPr>
          <w:rFonts w:asciiTheme="minorHAnsi" w:eastAsia="Times New Roman" w:hAnsiTheme="minorHAnsi" w:cstheme="minorHAnsi"/>
          <w:sz w:val="24"/>
          <w:szCs w:val="24"/>
          <w:lang w:val="pt-BR" w:eastAsia="pt-BR"/>
        </w:rPr>
        <w:t>)</w:t>
      </w:r>
      <w:r w:rsidRPr="00995124">
        <w:rPr>
          <w:rFonts w:asciiTheme="minorHAnsi" w:eastAsia="Times New Roman" w:hAnsiTheme="minorHAnsi" w:cstheme="minorHAnsi"/>
          <w:sz w:val="24"/>
          <w:szCs w:val="24"/>
          <w:lang w:val="pt-BR" w:eastAsia="pt-BR"/>
        </w:rPr>
        <w:t xml:space="preserve"> diárias em turno inverso ao de suas aulas, perfazendo um total de 20 </w:t>
      </w:r>
      <w:r w:rsidR="00B85FBA" w:rsidRPr="00995124">
        <w:rPr>
          <w:rFonts w:asciiTheme="minorHAnsi" w:eastAsia="Times New Roman" w:hAnsiTheme="minorHAnsi" w:cstheme="minorHAnsi"/>
          <w:sz w:val="24"/>
          <w:szCs w:val="24"/>
          <w:lang w:val="pt-BR" w:eastAsia="pt-BR"/>
        </w:rPr>
        <w:t>(</w:t>
      </w:r>
      <w:r w:rsidR="00B85FBA" w:rsidRPr="00995124">
        <w:rPr>
          <w:rFonts w:asciiTheme="minorHAnsi" w:eastAsia="Times New Roman" w:hAnsiTheme="minorHAnsi" w:cstheme="minorHAnsi"/>
          <w:sz w:val="24"/>
          <w:szCs w:val="24"/>
          <w:shd w:val="clear" w:color="auto" w:fill="FFFF00"/>
          <w:lang w:val="pt-BR" w:eastAsia="pt-BR"/>
        </w:rPr>
        <w:t>vinte</w:t>
      </w:r>
      <w:r w:rsidR="00B85FBA"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horas semanais.</w:t>
      </w:r>
    </w:p>
    <w:p w14:paraId="311770F5" w14:textId="326B8EA4" w:rsidR="00CE6F0E" w:rsidRPr="00995124" w:rsidRDefault="00CE6F0E" w:rsidP="002F2621">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47</w:t>
      </w:r>
      <w:r w:rsidR="002F6D64"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 xml:space="preserve">O valor do </w:t>
      </w:r>
      <w:r w:rsidRPr="00995124">
        <w:rPr>
          <w:rFonts w:asciiTheme="minorHAnsi" w:eastAsia="Times New Roman" w:hAnsiTheme="minorHAnsi" w:cstheme="minorHAnsi"/>
          <w:sz w:val="24"/>
          <w:szCs w:val="24"/>
          <w:shd w:val="clear" w:color="auto" w:fill="FFFF00"/>
          <w:lang w:val="pt-BR" w:eastAsia="pt-BR"/>
        </w:rPr>
        <w:t>B</w:t>
      </w:r>
      <w:r w:rsidRPr="00995124">
        <w:rPr>
          <w:rFonts w:asciiTheme="minorHAnsi" w:eastAsia="Times New Roman" w:hAnsiTheme="minorHAnsi" w:cstheme="minorHAnsi"/>
          <w:sz w:val="24"/>
          <w:szCs w:val="24"/>
          <w:lang w:val="pt-BR" w:eastAsia="pt-BR"/>
        </w:rPr>
        <w:t>enef</w:t>
      </w:r>
      <w:r w:rsidR="002F6D64" w:rsidRPr="00995124">
        <w:rPr>
          <w:rFonts w:asciiTheme="minorHAnsi" w:eastAsia="Times New Roman" w:hAnsiTheme="minorHAnsi" w:cstheme="minorHAnsi"/>
          <w:sz w:val="24"/>
          <w:szCs w:val="24"/>
          <w:lang w:val="pt-BR" w:eastAsia="pt-BR"/>
        </w:rPr>
        <w:t>í</w:t>
      </w:r>
      <w:r w:rsidRPr="00995124">
        <w:rPr>
          <w:rFonts w:asciiTheme="minorHAnsi" w:eastAsia="Times New Roman" w:hAnsiTheme="minorHAnsi" w:cstheme="minorHAnsi"/>
          <w:sz w:val="24"/>
          <w:szCs w:val="24"/>
          <w:lang w:val="pt-BR" w:eastAsia="pt-BR"/>
        </w:rPr>
        <w:t xml:space="preserve">cio </w:t>
      </w:r>
      <w:r w:rsidRPr="00995124">
        <w:rPr>
          <w:rFonts w:asciiTheme="minorHAnsi" w:eastAsia="Times New Roman" w:hAnsiTheme="minorHAnsi" w:cstheme="minorHAnsi"/>
          <w:sz w:val="24"/>
          <w:szCs w:val="24"/>
          <w:shd w:val="clear" w:color="auto" w:fill="FFFF00"/>
          <w:lang w:val="pt-BR" w:eastAsia="pt-BR"/>
        </w:rPr>
        <w:t>Bolsa de Trabalho</w:t>
      </w:r>
      <w:r w:rsidRPr="00995124">
        <w:rPr>
          <w:rFonts w:asciiTheme="minorHAnsi" w:eastAsia="Times New Roman" w:hAnsiTheme="minorHAnsi" w:cstheme="minorHAnsi"/>
          <w:sz w:val="24"/>
          <w:szCs w:val="24"/>
          <w:lang w:val="pt-BR" w:eastAsia="pt-BR"/>
        </w:rPr>
        <w:t xml:space="preserve"> será </w:t>
      </w:r>
      <w:r w:rsidR="00B85FBA" w:rsidRPr="00995124">
        <w:rPr>
          <w:rFonts w:asciiTheme="minorHAnsi" w:eastAsia="Times New Roman" w:hAnsiTheme="minorHAnsi" w:cstheme="minorHAnsi"/>
          <w:sz w:val="24"/>
          <w:szCs w:val="24"/>
          <w:shd w:val="clear" w:color="auto" w:fill="FFFF00"/>
          <w:lang w:val="pt-BR" w:eastAsia="pt-BR"/>
        </w:rPr>
        <w:t>1/2</w:t>
      </w:r>
      <w:r w:rsidR="00B85FBA" w:rsidRPr="00995124">
        <w:rPr>
          <w:rFonts w:asciiTheme="minorHAnsi" w:eastAsia="Times New Roman" w:hAnsiTheme="minorHAnsi" w:cstheme="minorHAnsi"/>
          <w:sz w:val="24"/>
          <w:szCs w:val="24"/>
          <w:lang w:val="pt-BR" w:eastAsia="pt-BR"/>
        </w:rPr>
        <w:t xml:space="preserve"> (meio)</w:t>
      </w:r>
      <w:r w:rsidRPr="00995124">
        <w:rPr>
          <w:rFonts w:asciiTheme="minorHAnsi" w:eastAsia="Times New Roman" w:hAnsiTheme="minorHAnsi" w:cstheme="minorHAnsi"/>
          <w:sz w:val="24"/>
          <w:szCs w:val="24"/>
          <w:lang w:val="pt-BR" w:eastAsia="pt-BR"/>
        </w:rPr>
        <w:t xml:space="preserve"> salário mínimo nacional.</w:t>
      </w:r>
    </w:p>
    <w:p w14:paraId="6B5540C4" w14:textId="683B23EA" w:rsidR="00CE6F0E" w:rsidRPr="00995124" w:rsidRDefault="00CE6F0E" w:rsidP="002F2621">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48</w:t>
      </w:r>
      <w:r w:rsidR="002F6D64"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O controle de frequência ao trabalho d</w:t>
      </w:r>
      <w:r w:rsidR="00B85FBA"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 xml:space="preserve">o </w:t>
      </w:r>
      <w:r w:rsidR="00BF1C60" w:rsidRPr="00995124">
        <w:rPr>
          <w:rFonts w:asciiTheme="minorHAnsi" w:eastAsia="Times New Roman" w:hAnsiTheme="minorHAnsi" w:cstheme="minorHAnsi"/>
          <w:sz w:val="24"/>
          <w:szCs w:val="24"/>
          <w:lang w:val="pt-BR" w:eastAsia="pt-BR"/>
        </w:rPr>
        <w:t>estudante</w:t>
      </w:r>
      <w:r w:rsidRPr="00995124">
        <w:rPr>
          <w:rFonts w:asciiTheme="minorHAnsi" w:eastAsia="Times New Roman" w:hAnsiTheme="minorHAnsi" w:cstheme="minorHAnsi"/>
          <w:sz w:val="24"/>
          <w:szCs w:val="24"/>
          <w:lang w:val="pt-BR" w:eastAsia="pt-BR"/>
        </w:rPr>
        <w:t xml:space="preserve"> bolsista será feito pel</w:t>
      </w:r>
      <w:r w:rsidR="00B85FBA"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 xml:space="preserve">o responsável e encaminhado à </w:t>
      </w:r>
      <w:r w:rsidRPr="00995124">
        <w:rPr>
          <w:rFonts w:asciiTheme="minorHAnsi" w:eastAsia="Times New Roman" w:hAnsiTheme="minorHAnsi" w:cstheme="minorHAnsi"/>
          <w:sz w:val="24"/>
          <w:szCs w:val="24"/>
          <w:shd w:val="clear" w:color="auto" w:fill="FFFF00"/>
          <w:lang w:val="pt-BR" w:eastAsia="pt-BR"/>
        </w:rPr>
        <w:t>DRH</w:t>
      </w:r>
      <w:r w:rsidRPr="00995124">
        <w:rPr>
          <w:rFonts w:asciiTheme="minorHAnsi" w:eastAsia="Times New Roman" w:hAnsiTheme="minorHAnsi" w:cstheme="minorHAnsi"/>
          <w:sz w:val="24"/>
          <w:szCs w:val="24"/>
          <w:lang w:val="pt-BR" w:eastAsia="pt-BR"/>
        </w:rPr>
        <w:t xml:space="preserve"> até o dia 20 (vinte) de cada mês.</w:t>
      </w:r>
    </w:p>
    <w:p w14:paraId="40A29045" w14:textId="444B3565" w:rsidR="00CE6F0E" w:rsidRPr="00995124" w:rsidRDefault="00CE6F0E" w:rsidP="002F2621">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49</w:t>
      </w:r>
      <w:r w:rsidR="002F6D64" w:rsidRPr="00995124">
        <w:rPr>
          <w:rFonts w:asciiTheme="minorHAnsi" w:eastAsia="Times New Roman" w:hAnsiTheme="minorHAnsi" w:cstheme="minorHAnsi"/>
          <w:sz w:val="24"/>
          <w:szCs w:val="24"/>
          <w:lang w:val="pt-BR" w:eastAsia="pt-BR"/>
        </w:rPr>
        <w:t xml:space="preserve">  </w:t>
      </w:r>
      <w:r w:rsidR="00B85FBA" w:rsidRPr="00995124">
        <w:rPr>
          <w:rFonts w:asciiTheme="minorHAnsi" w:eastAsia="Times New Roman" w:hAnsiTheme="minorHAnsi" w:cstheme="minorHAnsi"/>
          <w:sz w:val="24"/>
          <w:szCs w:val="24"/>
          <w:lang w:val="pt-BR" w:eastAsia="pt-BR"/>
        </w:rPr>
        <w:t>A/o</w:t>
      </w:r>
      <w:r w:rsidRPr="00995124">
        <w:rPr>
          <w:rFonts w:asciiTheme="minorHAnsi" w:eastAsia="Times New Roman" w:hAnsiTheme="minorHAnsi" w:cstheme="minorHAnsi"/>
          <w:sz w:val="24"/>
          <w:szCs w:val="24"/>
          <w:lang w:val="pt-BR" w:eastAsia="pt-BR"/>
        </w:rPr>
        <w:t xml:space="preserve"> </w:t>
      </w:r>
      <w:r w:rsidR="00BF1C60" w:rsidRPr="00995124">
        <w:rPr>
          <w:rFonts w:asciiTheme="minorHAnsi" w:eastAsia="Times New Roman" w:hAnsiTheme="minorHAnsi" w:cstheme="minorHAnsi"/>
          <w:sz w:val="24"/>
          <w:szCs w:val="24"/>
          <w:lang w:val="pt-BR" w:eastAsia="pt-BR"/>
        </w:rPr>
        <w:t>estudante</w:t>
      </w:r>
      <w:r w:rsidRPr="00995124">
        <w:rPr>
          <w:rFonts w:asciiTheme="minorHAnsi" w:eastAsia="Times New Roman" w:hAnsiTheme="minorHAnsi" w:cstheme="minorHAnsi"/>
          <w:sz w:val="24"/>
          <w:szCs w:val="24"/>
          <w:lang w:val="pt-BR" w:eastAsia="pt-BR"/>
        </w:rPr>
        <w:t xml:space="preserve"> bolsista exercerá suas atividades sem vínculo empregatício com o </w:t>
      </w:r>
      <w:r w:rsidRPr="00995124">
        <w:rPr>
          <w:rFonts w:asciiTheme="minorHAnsi" w:eastAsia="Times New Roman" w:hAnsiTheme="minorHAnsi" w:cstheme="minorHAnsi"/>
          <w:sz w:val="24"/>
          <w:szCs w:val="24"/>
          <w:shd w:val="clear" w:color="auto" w:fill="FFFF00"/>
          <w:lang w:val="pt-BR" w:eastAsia="pt-BR"/>
        </w:rPr>
        <w:t>Instituto Federal Sul-rio-grandense</w:t>
      </w:r>
      <w:r w:rsidRPr="00995124">
        <w:rPr>
          <w:rFonts w:asciiTheme="minorHAnsi" w:eastAsia="Times New Roman" w:hAnsiTheme="minorHAnsi" w:cstheme="minorHAnsi"/>
          <w:sz w:val="24"/>
          <w:szCs w:val="24"/>
          <w:lang w:val="pt-BR" w:eastAsia="pt-BR"/>
        </w:rPr>
        <w:t>, preenchendo, apenas, termo de compromisso, assinado por el</w:t>
      </w:r>
      <w:r w:rsidR="00B85FBA"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 xml:space="preserve">e </w:t>
      </w:r>
      <w:proofErr w:type="spellStart"/>
      <w:r w:rsidRPr="00995124">
        <w:rPr>
          <w:rFonts w:asciiTheme="minorHAnsi" w:eastAsia="Times New Roman" w:hAnsiTheme="minorHAnsi" w:cstheme="minorHAnsi"/>
          <w:sz w:val="24"/>
          <w:szCs w:val="24"/>
          <w:lang w:val="pt-BR" w:eastAsia="pt-BR"/>
        </w:rPr>
        <w:t>e</w:t>
      </w:r>
      <w:proofErr w:type="spellEnd"/>
      <w:r w:rsidRPr="00995124">
        <w:rPr>
          <w:rFonts w:asciiTheme="minorHAnsi" w:eastAsia="Times New Roman" w:hAnsiTheme="minorHAnsi" w:cstheme="minorHAnsi"/>
          <w:sz w:val="24"/>
          <w:szCs w:val="24"/>
          <w:lang w:val="pt-BR" w:eastAsia="pt-BR"/>
        </w:rPr>
        <w:t xml:space="preserve"> </w:t>
      </w:r>
      <w:commentRangeStart w:id="44"/>
      <w:commentRangeStart w:id="45"/>
      <w:r w:rsidRPr="00995124">
        <w:rPr>
          <w:rFonts w:asciiTheme="minorHAnsi" w:eastAsia="Times New Roman" w:hAnsiTheme="minorHAnsi" w:cstheme="minorHAnsi"/>
          <w:sz w:val="24"/>
          <w:szCs w:val="24"/>
          <w:shd w:val="clear" w:color="auto" w:fill="FFFF00"/>
          <w:lang w:val="pt-BR" w:eastAsia="pt-BR"/>
        </w:rPr>
        <w:t>pela Direção do Instituto Federal Sul-rio-grandense</w:t>
      </w:r>
      <w:r w:rsidRPr="00995124">
        <w:rPr>
          <w:rFonts w:asciiTheme="minorHAnsi" w:eastAsia="Times New Roman" w:hAnsiTheme="minorHAnsi" w:cstheme="minorHAnsi"/>
          <w:sz w:val="24"/>
          <w:szCs w:val="24"/>
          <w:lang w:val="pt-BR" w:eastAsia="pt-BR"/>
        </w:rPr>
        <w:t>.</w:t>
      </w:r>
      <w:commentRangeEnd w:id="44"/>
      <w:r w:rsidR="00440218">
        <w:rPr>
          <w:rStyle w:val="Refdecomentrio"/>
        </w:rPr>
        <w:commentReference w:id="44"/>
      </w:r>
      <w:commentRangeEnd w:id="45"/>
      <w:r w:rsidR="00440218">
        <w:rPr>
          <w:rStyle w:val="Refdecomentrio"/>
        </w:rPr>
        <w:commentReference w:id="45"/>
      </w:r>
    </w:p>
    <w:p w14:paraId="378584A7" w14:textId="6E5025D5" w:rsidR="00CE6F0E" w:rsidRPr="00995124" w:rsidRDefault="00CE6F0E" w:rsidP="002F2621">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50</w:t>
      </w:r>
      <w:r w:rsidR="002F6D64" w:rsidRPr="00995124">
        <w:rPr>
          <w:rFonts w:asciiTheme="minorHAnsi" w:eastAsia="Times New Roman" w:hAnsiTheme="minorHAnsi" w:cstheme="minorHAnsi"/>
          <w:sz w:val="24"/>
          <w:szCs w:val="24"/>
          <w:lang w:val="pt-BR" w:eastAsia="pt-BR"/>
        </w:rPr>
        <w:t xml:space="preserve">  </w:t>
      </w:r>
      <w:r w:rsidR="00B85FBA" w:rsidRPr="00995124">
        <w:rPr>
          <w:rFonts w:asciiTheme="minorHAnsi" w:eastAsia="Times New Roman" w:hAnsiTheme="minorHAnsi" w:cstheme="minorHAnsi"/>
          <w:sz w:val="24"/>
          <w:szCs w:val="24"/>
          <w:lang w:val="pt-BR" w:eastAsia="pt-BR"/>
        </w:rPr>
        <w:t>A/o</w:t>
      </w:r>
      <w:r w:rsidRPr="00995124">
        <w:rPr>
          <w:rFonts w:asciiTheme="minorHAnsi" w:eastAsia="Times New Roman" w:hAnsiTheme="minorHAnsi" w:cstheme="minorHAnsi"/>
          <w:sz w:val="24"/>
          <w:szCs w:val="24"/>
          <w:lang w:val="pt-BR" w:eastAsia="pt-BR"/>
        </w:rPr>
        <w:t xml:space="preserve"> </w:t>
      </w:r>
      <w:r w:rsidR="00BF1C60" w:rsidRPr="00995124">
        <w:rPr>
          <w:rFonts w:asciiTheme="minorHAnsi" w:eastAsia="Times New Roman" w:hAnsiTheme="minorHAnsi" w:cstheme="minorHAnsi"/>
          <w:sz w:val="24"/>
          <w:szCs w:val="24"/>
          <w:lang w:val="pt-BR" w:eastAsia="pt-BR"/>
        </w:rPr>
        <w:t>estudante</w:t>
      </w:r>
      <w:r w:rsidRPr="00995124">
        <w:rPr>
          <w:rFonts w:asciiTheme="minorHAnsi" w:eastAsia="Times New Roman" w:hAnsiTheme="minorHAnsi" w:cstheme="minorHAnsi"/>
          <w:sz w:val="24"/>
          <w:szCs w:val="24"/>
          <w:lang w:val="pt-BR" w:eastAsia="pt-BR"/>
        </w:rPr>
        <w:t xml:space="preserve"> bolsista, no desempenho de suas atividades, será vinculad</w:t>
      </w:r>
      <w:r w:rsidR="00B85FBA"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o a seguro que cubra acidentes no trabalho.</w:t>
      </w:r>
    </w:p>
    <w:p w14:paraId="183ECF7D" w14:textId="08FE0E86" w:rsidR="00CE6F0E" w:rsidRPr="00995124" w:rsidRDefault="00CE6F0E" w:rsidP="002F2621">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51</w:t>
      </w:r>
      <w:r w:rsidR="002F6D64"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O termo de compromisso d</w:t>
      </w:r>
      <w:r w:rsidR="00B85FBA"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 xml:space="preserve">o </w:t>
      </w:r>
      <w:r w:rsidR="00BF1C60" w:rsidRPr="00995124">
        <w:rPr>
          <w:rFonts w:asciiTheme="minorHAnsi" w:eastAsia="Times New Roman" w:hAnsiTheme="minorHAnsi" w:cstheme="minorHAnsi"/>
          <w:sz w:val="24"/>
          <w:szCs w:val="24"/>
          <w:lang w:val="pt-BR" w:eastAsia="pt-BR"/>
        </w:rPr>
        <w:t>estudante</w:t>
      </w:r>
      <w:r w:rsidRPr="00995124">
        <w:rPr>
          <w:rFonts w:asciiTheme="minorHAnsi" w:eastAsia="Times New Roman" w:hAnsiTheme="minorHAnsi" w:cstheme="minorHAnsi"/>
          <w:sz w:val="24"/>
          <w:szCs w:val="24"/>
          <w:lang w:val="pt-BR" w:eastAsia="pt-BR"/>
        </w:rPr>
        <w:t xml:space="preserve"> bolsista será automaticamente renovado desde que </w:t>
      </w:r>
      <w:r w:rsidR="00B85FBA"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o mesmo permaneça enquadrad</w:t>
      </w:r>
      <w:r w:rsidR="00B85FBA"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 xml:space="preserve">o nos critérios estabelecidos pelo </w:t>
      </w:r>
      <w:r w:rsidRPr="00995124">
        <w:rPr>
          <w:rFonts w:asciiTheme="minorHAnsi" w:eastAsia="Times New Roman" w:hAnsiTheme="minorHAnsi" w:cstheme="minorHAnsi"/>
          <w:sz w:val="24"/>
          <w:szCs w:val="24"/>
          <w:shd w:val="clear" w:color="auto" w:fill="FFFF00"/>
          <w:lang w:val="pt-BR" w:eastAsia="pt-BR"/>
        </w:rPr>
        <w:t>Serviço Social</w:t>
      </w:r>
      <w:r w:rsidRPr="00995124">
        <w:rPr>
          <w:rFonts w:asciiTheme="minorHAnsi" w:eastAsia="Times New Roman" w:hAnsiTheme="minorHAnsi" w:cstheme="minorHAnsi"/>
          <w:sz w:val="24"/>
          <w:szCs w:val="24"/>
          <w:lang w:val="pt-BR" w:eastAsia="pt-BR"/>
        </w:rPr>
        <w:t>.</w:t>
      </w:r>
    </w:p>
    <w:p w14:paraId="3CAAB990" w14:textId="4F613EAC" w:rsidR="00CE6F0E" w:rsidRPr="00995124" w:rsidRDefault="00CE6F0E" w:rsidP="002F2621">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52</w:t>
      </w:r>
      <w:r w:rsidR="00872074"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 xml:space="preserve">É vedado o exercício de atividades insalubres e/ou perigosas </w:t>
      </w:r>
      <w:r w:rsidR="00B85FBA" w:rsidRPr="00995124">
        <w:rPr>
          <w:rFonts w:asciiTheme="minorHAnsi" w:eastAsia="Times New Roman" w:hAnsiTheme="minorHAnsi" w:cstheme="minorHAnsi"/>
          <w:sz w:val="24"/>
          <w:szCs w:val="24"/>
          <w:lang w:val="pt-BR" w:eastAsia="pt-BR"/>
        </w:rPr>
        <w:t>à/</w:t>
      </w:r>
      <w:r w:rsidRPr="00995124">
        <w:rPr>
          <w:rFonts w:asciiTheme="minorHAnsi" w:eastAsia="Times New Roman" w:hAnsiTheme="minorHAnsi" w:cstheme="minorHAnsi"/>
          <w:sz w:val="24"/>
          <w:szCs w:val="24"/>
          <w:lang w:val="pt-BR" w:eastAsia="pt-BR"/>
        </w:rPr>
        <w:t xml:space="preserve">ao </w:t>
      </w:r>
      <w:r w:rsidR="00BF1C60" w:rsidRPr="00995124">
        <w:rPr>
          <w:rFonts w:asciiTheme="minorHAnsi" w:eastAsia="Times New Roman" w:hAnsiTheme="minorHAnsi" w:cstheme="minorHAnsi"/>
          <w:sz w:val="24"/>
          <w:szCs w:val="24"/>
          <w:lang w:val="pt-BR" w:eastAsia="pt-BR"/>
        </w:rPr>
        <w:t>estudante</w:t>
      </w:r>
      <w:r w:rsidRPr="00995124">
        <w:rPr>
          <w:rFonts w:asciiTheme="minorHAnsi" w:eastAsia="Times New Roman" w:hAnsiTheme="minorHAnsi" w:cstheme="minorHAnsi"/>
          <w:sz w:val="24"/>
          <w:szCs w:val="24"/>
          <w:lang w:val="pt-BR" w:eastAsia="pt-BR"/>
        </w:rPr>
        <w:t xml:space="preserve"> bolsista menor de 18 </w:t>
      </w:r>
      <w:r w:rsidR="00B85FBA" w:rsidRPr="00995124">
        <w:rPr>
          <w:rFonts w:asciiTheme="minorHAnsi" w:eastAsia="Times New Roman" w:hAnsiTheme="minorHAnsi" w:cstheme="minorHAnsi"/>
          <w:sz w:val="24"/>
          <w:szCs w:val="24"/>
          <w:lang w:val="pt-BR" w:eastAsia="pt-BR"/>
        </w:rPr>
        <w:t xml:space="preserve">(dezoito) </w:t>
      </w:r>
      <w:r w:rsidRPr="00995124">
        <w:rPr>
          <w:rFonts w:asciiTheme="minorHAnsi" w:eastAsia="Times New Roman" w:hAnsiTheme="minorHAnsi" w:cstheme="minorHAnsi"/>
          <w:sz w:val="24"/>
          <w:szCs w:val="24"/>
          <w:lang w:val="pt-BR" w:eastAsia="pt-BR"/>
        </w:rPr>
        <w:t>anos, sob pena de responsabilidade do</w:t>
      </w:r>
      <w:r w:rsidR="00C837B9"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 xml:space="preserve"> coordenador</w:t>
      </w:r>
      <w:r w:rsidR="00C837B9"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 xml:space="preserve"> pedagógic</w:t>
      </w:r>
      <w:r w:rsidR="00C837B9" w:rsidRPr="00995124">
        <w:rPr>
          <w:rFonts w:asciiTheme="minorHAnsi" w:eastAsia="Times New Roman" w:hAnsiTheme="minorHAnsi" w:cstheme="minorHAnsi"/>
          <w:sz w:val="24"/>
          <w:szCs w:val="24"/>
          <w:lang w:val="pt-BR" w:eastAsia="pt-BR"/>
        </w:rPr>
        <w:t>o/a</w:t>
      </w:r>
      <w:r w:rsidRPr="00995124">
        <w:rPr>
          <w:rFonts w:asciiTheme="minorHAnsi" w:eastAsia="Times New Roman" w:hAnsiTheme="minorHAnsi" w:cstheme="minorHAnsi"/>
          <w:sz w:val="24"/>
          <w:szCs w:val="24"/>
          <w:lang w:val="pt-BR" w:eastAsia="pt-BR"/>
        </w:rPr>
        <w:t>, do curso/ área / disciplina ou d</w:t>
      </w:r>
      <w:r w:rsidR="00C837B9" w:rsidRPr="00995124">
        <w:rPr>
          <w:rFonts w:asciiTheme="minorHAnsi" w:eastAsia="Times New Roman" w:hAnsiTheme="minorHAnsi" w:cstheme="minorHAnsi"/>
          <w:sz w:val="24"/>
          <w:szCs w:val="24"/>
          <w:lang w:val="pt-BR" w:eastAsia="pt-BR"/>
        </w:rPr>
        <w:t>o/a</w:t>
      </w:r>
      <w:r w:rsidRPr="00995124">
        <w:rPr>
          <w:rFonts w:asciiTheme="minorHAnsi" w:eastAsia="Times New Roman" w:hAnsiTheme="minorHAnsi" w:cstheme="minorHAnsi"/>
          <w:sz w:val="24"/>
          <w:szCs w:val="24"/>
          <w:lang w:val="pt-BR" w:eastAsia="pt-BR"/>
        </w:rPr>
        <w:t xml:space="preserve"> coordenador</w:t>
      </w:r>
      <w:r w:rsidR="00C837B9"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 xml:space="preserve"> de unidade organizacional deste </w:t>
      </w:r>
      <w:r w:rsidR="00C96D1E" w:rsidRPr="00995124">
        <w:rPr>
          <w:rFonts w:asciiTheme="minorHAnsi" w:eastAsia="Times New Roman" w:hAnsiTheme="minorHAnsi" w:cstheme="minorHAnsi"/>
          <w:sz w:val="24"/>
          <w:szCs w:val="24"/>
          <w:lang w:val="pt-BR" w:eastAsia="pt-BR"/>
        </w:rPr>
        <w:t>câmpus</w:t>
      </w:r>
      <w:r w:rsidRPr="00995124">
        <w:rPr>
          <w:rFonts w:asciiTheme="minorHAnsi" w:eastAsia="Times New Roman" w:hAnsiTheme="minorHAnsi" w:cstheme="minorHAnsi"/>
          <w:i/>
          <w:iCs/>
          <w:sz w:val="24"/>
          <w:szCs w:val="24"/>
          <w:lang w:val="pt-BR" w:eastAsia="pt-BR"/>
        </w:rPr>
        <w:t xml:space="preserve"> </w:t>
      </w:r>
      <w:r w:rsidRPr="00995124">
        <w:rPr>
          <w:rFonts w:asciiTheme="minorHAnsi" w:eastAsia="Times New Roman" w:hAnsiTheme="minorHAnsi" w:cstheme="minorHAnsi"/>
          <w:sz w:val="24"/>
          <w:szCs w:val="24"/>
          <w:lang w:val="pt-BR" w:eastAsia="pt-BR"/>
        </w:rPr>
        <w:t xml:space="preserve">a que </w:t>
      </w:r>
      <w:r w:rsidR="00C837B9"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 xml:space="preserve">o </w:t>
      </w:r>
      <w:r w:rsidR="00BF1C60" w:rsidRPr="00995124">
        <w:rPr>
          <w:rFonts w:asciiTheme="minorHAnsi" w:eastAsia="Times New Roman" w:hAnsiTheme="minorHAnsi" w:cstheme="minorHAnsi"/>
          <w:sz w:val="24"/>
          <w:szCs w:val="24"/>
          <w:lang w:val="pt-BR" w:eastAsia="pt-BR"/>
        </w:rPr>
        <w:t>estudante</w:t>
      </w:r>
      <w:r w:rsidRPr="00995124">
        <w:rPr>
          <w:rFonts w:asciiTheme="minorHAnsi" w:eastAsia="Times New Roman" w:hAnsiTheme="minorHAnsi" w:cstheme="minorHAnsi"/>
          <w:sz w:val="24"/>
          <w:szCs w:val="24"/>
          <w:lang w:val="pt-BR" w:eastAsia="pt-BR"/>
        </w:rPr>
        <w:t xml:space="preserve"> esteja diret</w:t>
      </w:r>
      <w:r w:rsidR="00C837B9"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o e imediatamente vinculad</w:t>
      </w:r>
      <w:r w:rsidR="00C837B9"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o.</w:t>
      </w:r>
    </w:p>
    <w:p w14:paraId="7C9DAA44" w14:textId="672C318F" w:rsidR="00CE6F0E" w:rsidRPr="00995124" w:rsidRDefault="00CE6F0E" w:rsidP="002F2621">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53</w:t>
      </w:r>
      <w:r w:rsidR="00872074" w:rsidRPr="00995124">
        <w:rPr>
          <w:rFonts w:asciiTheme="minorHAnsi" w:eastAsia="Times New Roman" w:hAnsiTheme="minorHAnsi" w:cstheme="minorHAnsi"/>
          <w:sz w:val="24"/>
          <w:szCs w:val="24"/>
          <w:lang w:val="pt-BR" w:eastAsia="pt-BR"/>
        </w:rPr>
        <w:t xml:space="preserve">  </w:t>
      </w:r>
      <w:r w:rsidR="00C837B9" w:rsidRPr="00995124">
        <w:rPr>
          <w:rFonts w:asciiTheme="minorHAnsi" w:eastAsia="Times New Roman" w:hAnsiTheme="minorHAnsi" w:cstheme="minorHAnsi"/>
          <w:sz w:val="24"/>
          <w:szCs w:val="24"/>
          <w:lang w:val="pt-BR" w:eastAsia="pt-BR"/>
        </w:rPr>
        <w:t>A/o</w:t>
      </w:r>
      <w:r w:rsidRPr="00995124">
        <w:rPr>
          <w:rFonts w:asciiTheme="minorHAnsi" w:eastAsia="Times New Roman" w:hAnsiTheme="minorHAnsi" w:cstheme="minorHAnsi"/>
          <w:sz w:val="24"/>
          <w:szCs w:val="24"/>
          <w:lang w:val="pt-BR" w:eastAsia="pt-BR"/>
        </w:rPr>
        <w:t xml:space="preserve"> </w:t>
      </w:r>
      <w:r w:rsidR="00BF1C60" w:rsidRPr="00995124">
        <w:rPr>
          <w:rFonts w:asciiTheme="minorHAnsi" w:eastAsia="Times New Roman" w:hAnsiTheme="minorHAnsi" w:cstheme="minorHAnsi"/>
          <w:sz w:val="24"/>
          <w:szCs w:val="24"/>
          <w:lang w:val="pt-BR" w:eastAsia="pt-BR"/>
        </w:rPr>
        <w:t>estudante</w:t>
      </w:r>
      <w:r w:rsidRPr="00995124">
        <w:rPr>
          <w:rFonts w:asciiTheme="minorHAnsi" w:eastAsia="Times New Roman" w:hAnsiTheme="minorHAnsi" w:cstheme="minorHAnsi"/>
          <w:sz w:val="24"/>
          <w:szCs w:val="24"/>
          <w:lang w:val="pt-BR" w:eastAsia="pt-BR"/>
        </w:rPr>
        <w:t xml:space="preserve"> bolsista deverá receber equipamentos de proteção individual (EPI) e ser orientad</w:t>
      </w:r>
      <w:r w:rsidR="00C837B9"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o quanto ao seu uso correto.</w:t>
      </w:r>
    </w:p>
    <w:p w14:paraId="4799F48E" w14:textId="0E1C4590" w:rsidR="00CE6F0E" w:rsidRPr="00995124" w:rsidRDefault="00CE6F0E" w:rsidP="002F2621">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54</w:t>
      </w:r>
      <w:r w:rsidR="00872074" w:rsidRPr="00995124">
        <w:rPr>
          <w:rFonts w:asciiTheme="minorHAnsi" w:eastAsia="Times New Roman" w:hAnsiTheme="minorHAnsi" w:cstheme="minorHAnsi"/>
          <w:sz w:val="24"/>
          <w:szCs w:val="24"/>
          <w:lang w:val="pt-BR" w:eastAsia="pt-BR"/>
        </w:rPr>
        <w:t xml:space="preserve"> </w:t>
      </w:r>
      <w:r w:rsidR="00B9034E" w:rsidRPr="00995124">
        <w:rPr>
          <w:rFonts w:asciiTheme="minorHAnsi" w:eastAsia="Times New Roman" w:hAnsiTheme="minorHAnsi" w:cstheme="minorHAnsi"/>
          <w:sz w:val="24"/>
          <w:szCs w:val="24"/>
          <w:lang w:val="pt-BR" w:eastAsia="pt-BR"/>
        </w:rPr>
        <w:t xml:space="preserve"> </w:t>
      </w:r>
      <w:r w:rsidR="002F2621" w:rsidRPr="00995124">
        <w:rPr>
          <w:rFonts w:asciiTheme="minorHAnsi" w:eastAsia="Times New Roman" w:hAnsiTheme="minorHAnsi" w:cstheme="minorHAnsi"/>
          <w:sz w:val="24"/>
          <w:szCs w:val="24"/>
          <w:lang w:val="pt-BR" w:eastAsia="pt-BR"/>
        </w:rPr>
        <w:t>A/o</w:t>
      </w:r>
      <w:r w:rsidRPr="00995124">
        <w:rPr>
          <w:rFonts w:asciiTheme="minorHAnsi" w:eastAsia="Times New Roman" w:hAnsiTheme="minorHAnsi" w:cstheme="minorHAnsi"/>
          <w:sz w:val="24"/>
          <w:szCs w:val="24"/>
          <w:lang w:val="pt-BR" w:eastAsia="pt-BR"/>
        </w:rPr>
        <w:t xml:space="preserve"> </w:t>
      </w:r>
      <w:r w:rsidR="00BF1C60" w:rsidRPr="00995124">
        <w:rPr>
          <w:rFonts w:asciiTheme="minorHAnsi" w:eastAsia="Times New Roman" w:hAnsiTheme="minorHAnsi" w:cstheme="minorHAnsi"/>
          <w:sz w:val="24"/>
          <w:szCs w:val="24"/>
          <w:lang w:val="pt-BR" w:eastAsia="pt-BR"/>
        </w:rPr>
        <w:t>estudante</w:t>
      </w:r>
      <w:r w:rsidRPr="00995124">
        <w:rPr>
          <w:rFonts w:asciiTheme="minorHAnsi" w:eastAsia="Times New Roman" w:hAnsiTheme="minorHAnsi" w:cstheme="minorHAnsi"/>
          <w:sz w:val="24"/>
          <w:szCs w:val="24"/>
          <w:lang w:val="pt-BR" w:eastAsia="pt-BR"/>
        </w:rPr>
        <w:t xml:space="preserve"> bolsista deverá receber orientação e acompanhamento de suas atividades pel</w:t>
      </w:r>
      <w:r w:rsidR="00C837B9" w:rsidRPr="00995124">
        <w:rPr>
          <w:rFonts w:asciiTheme="minorHAnsi" w:eastAsia="Times New Roman" w:hAnsiTheme="minorHAnsi" w:cstheme="minorHAnsi"/>
          <w:sz w:val="24"/>
          <w:szCs w:val="24"/>
          <w:lang w:val="pt-BR" w:eastAsia="pt-BR"/>
        </w:rPr>
        <w:t>as/</w:t>
      </w:r>
      <w:r w:rsidRPr="00995124">
        <w:rPr>
          <w:rFonts w:asciiTheme="minorHAnsi" w:eastAsia="Times New Roman" w:hAnsiTheme="minorHAnsi" w:cstheme="minorHAnsi"/>
          <w:sz w:val="24"/>
          <w:szCs w:val="24"/>
          <w:lang w:val="pt-BR" w:eastAsia="pt-BR"/>
        </w:rPr>
        <w:t>os coordenador</w:t>
      </w:r>
      <w:r w:rsidR="00C837B9" w:rsidRPr="00995124">
        <w:rPr>
          <w:rFonts w:asciiTheme="minorHAnsi" w:eastAsia="Times New Roman" w:hAnsiTheme="minorHAnsi" w:cstheme="minorHAnsi"/>
          <w:sz w:val="24"/>
          <w:szCs w:val="24"/>
          <w:lang w:val="pt-BR" w:eastAsia="pt-BR"/>
        </w:rPr>
        <w:t>as/</w:t>
      </w:r>
      <w:r w:rsidRPr="00995124">
        <w:rPr>
          <w:rFonts w:asciiTheme="minorHAnsi" w:eastAsia="Times New Roman" w:hAnsiTheme="minorHAnsi" w:cstheme="minorHAnsi"/>
          <w:sz w:val="24"/>
          <w:szCs w:val="24"/>
          <w:lang w:val="pt-BR" w:eastAsia="pt-BR"/>
        </w:rPr>
        <w:t xml:space="preserve">es de que trata o </w:t>
      </w:r>
      <w:r w:rsidR="00B9034E"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 xml:space="preserve">rt. 52 </w:t>
      </w:r>
      <w:r w:rsidR="00300F71" w:rsidRPr="00995124">
        <w:rPr>
          <w:rFonts w:asciiTheme="minorHAnsi" w:eastAsia="Times New Roman" w:hAnsiTheme="minorHAnsi" w:cstheme="minorHAnsi"/>
          <w:sz w:val="24"/>
          <w:szCs w:val="24"/>
          <w:shd w:val="clear" w:color="auto" w:fill="FFFF00"/>
          <w:lang w:val="pt-BR" w:eastAsia="pt-BR"/>
        </w:rPr>
        <w:t xml:space="preserve">desta </w:t>
      </w:r>
      <w:r w:rsidR="002F2621" w:rsidRPr="00995124">
        <w:rPr>
          <w:rFonts w:asciiTheme="minorHAnsi" w:eastAsia="Times New Roman" w:hAnsiTheme="minorHAnsi" w:cstheme="minorHAnsi"/>
          <w:sz w:val="24"/>
          <w:szCs w:val="24"/>
          <w:shd w:val="clear" w:color="auto" w:fill="FFFF00"/>
          <w:lang w:val="pt-BR" w:eastAsia="pt-BR"/>
        </w:rPr>
        <w:t>s</w:t>
      </w:r>
      <w:r w:rsidR="00300F71" w:rsidRPr="00995124">
        <w:rPr>
          <w:rFonts w:asciiTheme="minorHAnsi" w:eastAsia="Times New Roman" w:hAnsiTheme="minorHAnsi" w:cstheme="minorHAnsi"/>
          <w:sz w:val="24"/>
          <w:szCs w:val="24"/>
          <w:shd w:val="clear" w:color="auto" w:fill="FFFF00"/>
          <w:lang w:val="pt-BR" w:eastAsia="pt-BR"/>
        </w:rPr>
        <w:t>eção</w:t>
      </w:r>
      <w:r w:rsidR="002F2621" w:rsidRPr="00995124">
        <w:rPr>
          <w:rFonts w:asciiTheme="minorHAnsi" w:eastAsia="Times New Roman" w:hAnsiTheme="minorHAnsi" w:cstheme="minorHAnsi"/>
          <w:sz w:val="24"/>
          <w:szCs w:val="24"/>
          <w:lang w:val="pt-BR" w:eastAsia="pt-BR"/>
        </w:rPr>
        <w:t>.</w:t>
      </w:r>
    </w:p>
    <w:p w14:paraId="7847BD2E" w14:textId="7ABC5585" w:rsidR="00CE6F0E" w:rsidRPr="00995124" w:rsidRDefault="00CE6F0E" w:rsidP="002F2621">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55</w:t>
      </w:r>
      <w:r w:rsidR="00872074"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São atribuições d</w:t>
      </w:r>
      <w:r w:rsidR="00C837B9"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 xml:space="preserve">o </w:t>
      </w:r>
      <w:r w:rsidR="00BF1C60" w:rsidRPr="00995124">
        <w:rPr>
          <w:rFonts w:asciiTheme="minorHAnsi" w:eastAsia="Times New Roman" w:hAnsiTheme="minorHAnsi" w:cstheme="minorHAnsi"/>
          <w:sz w:val="24"/>
          <w:szCs w:val="24"/>
          <w:lang w:val="pt-BR" w:eastAsia="pt-BR"/>
        </w:rPr>
        <w:t>estudante</w:t>
      </w:r>
      <w:r w:rsidRPr="00995124">
        <w:rPr>
          <w:rFonts w:asciiTheme="minorHAnsi" w:eastAsia="Times New Roman" w:hAnsiTheme="minorHAnsi" w:cstheme="minorHAnsi"/>
          <w:sz w:val="24"/>
          <w:szCs w:val="24"/>
          <w:lang w:val="pt-BR" w:eastAsia="pt-BR"/>
        </w:rPr>
        <w:t xml:space="preserve"> bolsista, conforme as peculiaridades do </w:t>
      </w:r>
      <w:r w:rsidRPr="00995124">
        <w:rPr>
          <w:rFonts w:asciiTheme="minorHAnsi" w:eastAsia="Times New Roman" w:hAnsiTheme="minorHAnsi" w:cstheme="minorHAnsi"/>
          <w:sz w:val="24"/>
          <w:szCs w:val="24"/>
          <w:shd w:val="clear" w:color="auto" w:fill="FFFF00"/>
          <w:lang w:val="pt-BR" w:eastAsia="pt-BR"/>
        </w:rPr>
        <w:t>setor</w:t>
      </w:r>
      <w:r w:rsidRPr="00995124">
        <w:rPr>
          <w:rFonts w:asciiTheme="minorHAnsi" w:eastAsia="Times New Roman" w:hAnsiTheme="minorHAnsi" w:cstheme="minorHAnsi"/>
          <w:sz w:val="24"/>
          <w:szCs w:val="24"/>
          <w:lang w:val="pt-BR" w:eastAsia="pt-BR"/>
        </w:rPr>
        <w:t xml:space="preserve"> no qual desenvolve suas atividades:</w:t>
      </w:r>
    </w:p>
    <w:p w14:paraId="7331867E" w14:textId="23874A73" w:rsidR="00CE6F0E" w:rsidRPr="00995124" w:rsidRDefault="00CE6F0E" w:rsidP="002F2621">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I</w:t>
      </w:r>
      <w:r w:rsidR="00872074" w:rsidRPr="00995124">
        <w:rPr>
          <w:rFonts w:asciiTheme="minorHAnsi" w:eastAsia="Times New Roman" w:hAnsiTheme="minorHAnsi" w:cstheme="minorHAnsi"/>
          <w:sz w:val="24"/>
          <w:szCs w:val="24"/>
          <w:lang w:val="pt-BR" w:eastAsia="pt-BR"/>
        </w:rPr>
        <w:t xml:space="preserve"> - </w:t>
      </w:r>
      <w:r w:rsidRPr="00995124">
        <w:rPr>
          <w:rFonts w:asciiTheme="minorHAnsi" w:eastAsia="Times New Roman" w:hAnsiTheme="minorHAnsi" w:cstheme="minorHAnsi"/>
          <w:sz w:val="24"/>
          <w:szCs w:val="24"/>
          <w:lang w:val="pt-BR" w:eastAsia="pt-BR"/>
        </w:rPr>
        <w:t>atendimento ao público;</w:t>
      </w:r>
    </w:p>
    <w:p w14:paraId="4E01887B" w14:textId="196E7A68" w:rsidR="00CE6F0E" w:rsidRPr="00995124" w:rsidRDefault="00CE6F0E" w:rsidP="002F2621">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II</w:t>
      </w:r>
      <w:r w:rsidR="00872074" w:rsidRPr="00995124">
        <w:rPr>
          <w:rFonts w:asciiTheme="minorHAnsi" w:eastAsia="Times New Roman" w:hAnsiTheme="minorHAnsi" w:cstheme="minorHAnsi"/>
          <w:sz w:val="24"/>
          <w:szCs w:val="24"/>
          <w:lang w:val="pt-BR" w:eastAsia="pt-BR"/>
        </w:rPr>
        <w:t xml:space="preserve"> - </w:t>
      </w:r>
      <w:r w:rsidRPr="00995124">
        <w:rPr>
          <w:rFonts w:asciiTheme="minorHAnsi" w:eastAsia="Times New Roman" w:hAnsiTheme="minorHAnsi" w:cstheme="minorHAnsi"/>
          <w:sz w:val="24"/>
          <w:szCs w:val="24"/>
          <w:lang w:val="pt-BR" w:eastAsia="pt-BR"/>
        </w:rPr>
        <w:t>atividades de secretaria em geral;</w:t>
      </w:r>
    </w:p>
    <w:p w14:paraId="2BDDC880" w14:textId="32088AA0" w:rsidR="00CE6F0E" w:rsidRPr="00995124" w:rsidRDefault="00CE6F0E" w:rsidP="002F2621">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III</w:t>
      </w:r>
      <w:r w:rsidR="00872074" w:rsidRPr="00995124">
        <w:rPr>
          <w:rFonts w:asciiTheme="minorHAnsi" w:eastAsia="Times New Roman" w:hAnsiTheme="minorHAnsi" w:cstheme="minorHAnsi"/>
          <w:sz w:val="24"/>
          <w:szCs w:val="24"/>
          <w:lang w:val="pt-BR" w:eastAsia="pt-BR"/>
        </w:rPr>
        <w:t xml:space="preserve"> - </w:t>
      </w:r>
      <w:r w:rsidRPr="00995124">
        <w:rPr>
          <w:rFonts w:asciiTheme="minorHAnsi" w:eastAsia="Times New Roman" w:hAnsiTheme="minorHAnsi" w:cstheme="minorHAnsi"/>
          <w:sz w:val="24"/>
          <w:szCs w:val="24"/>
          <w:lang w:val="pt-BR" w:eastAsia="pt-BR"/>
        </w:rPr>
        <w:t>controle de almoxarifado nos cursos e na manutenção da sede;</w:t>
      </w:r>
    </w:p>
    <w:p w14:paraId="7661ACF7" w14:textId="56D25CBD" w:rsidR="00CE6F0E" w:rsidRPr="00995124" w:rsidRDefault="00CE6F0E" w:rsidP="002F2621">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IV</w:t>
      </w:r>
      <w:r w:rsidR="00872074" w:rsidRPr="00995124">
        <w:rPr>
          <w:rFonts w:asciiTheme="minorHAnsi" w:eastAsia="Times New Roman" w:hAnsiTheme="minorHAnsi" w:cstheme="minorHAnsi"/>
          <w:sz w:val="24"/>
          <w:szCs w:val="24"/>
          <w:lang w:val="pt-BR" w:eastAsia="pt-BR"/>
        </w:rPr>
        <w:t xml:space="preserve"> - </w:t>
      </w:r>
      <w:r w:rsidRPr="00995124">
        <w:rPr>
          <w:rFonts w:asciiTheme="minorHAnsi" w:eastAsia="Times New Roman" w:hAnsiTheme="minorHAnsi" w:cstheme="minorHAnsi"/>
          <w:sz w:val="24"/>
          <w:szCs w:val="24"/>
          <w:lang w:val="pt-BR" w:eastAsia="pt-BR"/>
        </w:rPr>
        <w:t>transporte de materiais e de documentação;</w:t>
      </w:r>
    </w:p>
    <w:p w14:paraId="1C357119" w14:textId="79D8EABA" w:rsidR="00CE6F0E" w:rsidRPr="00995124" w:rsidRDefault="00CE6F0E" w:rsidP="002F2621">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V</w:t>
      </w:r>
      <w:r w:rsidR="00872074" w:rsidRPr="00995124">
        <w:rPr>
          <w:rFonts w:asciiTheme="minorHAnsi" w:eastAsia="Times New Roman" w:hAnsiTheme="minorHAnsi" w:cstheme="minorHAnsi"/>
          <w:sz w:val="24"/>
          <w:szCs w:val="24"/>
          <w:lang w:val="pt-BR" w:eastAsia="pt-BR"/>
        </w:rPr>
        <w:t xml:space="preserve"> - </w:t>
      </w:r>
      <w:r w:rsidRPr="00995124">
        <w:rPr>
          <w:rFonts w:asciiTheme="minorHAnsi" w:eastAsia="Times New Roman" w:hAnsiTheme="minorHAnsi" w:cstheme="minorHAnsi"/>
          <w:sz w:val="24"/>
          <w:szCs w:val="24"/>
          <w:lang w:val="pt-BR" w:eastAsia="pt-BR"/>
        </w:rPr>
        <w:t>manutenção de eletroeletrônicos e seus periféricos;</w:t>
      </w:r>
    </w:p>
    <w:p w14:paraId="49409F2D" w14:textId="771A8D03" w:rsidR="00CE6F0E" w:rsidRPr="00995124" w:rsidRDefault="00CE6F0E" w:rsidP="002F2621">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VI</w:t>
      </w:r>
      <w:r w:rsidR="00872074" w:rsidRPr="00995124">
        <w:rPr>
          <w:rFonts w:asciiTheme="minorHAnsi" w:eastAsia="Times New Roman" w:hAnsiTheme="minorHAnsi" w:cstheme="minorHAnsi"/>
          <w:sz w:val="24"/>
          <w:szCs w:val="24"/>
          <w:lang w:val="pt-BR" w:eastAsia="pt-BR"/>
        </w:rPr>
        <w:t xml:space="preserve"> - </w:t>
      </w:r>
      <w:r w:rsidRPr="00995124">
        <w:rPr>
          <w:rFonts w:asciiTheme="minorHAnsi" w:eastAsia="Times New Roman" w:hAnsiTheme="minorHAnsi" w:cstheme="minorHAnsi"/>
          <w:sz w:val="24"/>
          <w:szCs w:val="24"/>
          <w:lang w:val="pt-BR" w:eastAsia="pt-BR"/>
        </w:rPr>
        <w:t xml:space="preserve">manutenção de laboratórios e monitoria de </w:t>
      </w:r>
      <w:r w:rsidR="00BF1C60" w:rsidRPr="00995124">
        <w:rPr>
          <w:rFonts w:asciiTheme="minorHAnsi" w:eastAsia="Times New Roman" w:hAnsiTheme="minorHAnsi" w:cstheme="minorHAnsi"/>
          <w:sz w:val="24"/>
          <w:szCs w:val="24"/>
          <w:lang w:val="pt-BR" w:eastAsia="pt-BR"/>
        </w:rPr>
        <w:t>estudante</w:t>
      </w:r>
      <w:r w:rsidRPr="00995124">
        <w:rPr>
          <w:rFonts w:asciiTheme="minorHAnsi" w:eastAsia="Times New Roman" w:hAnsiTheme="minorHAnsi" w:cstheme="minorHAnsi"/>
          <w:sz w:val="24"/>
          <w:szCs w:val="24"/>
          <w:lang w:val="pt-BR" w:eastAsia="pt-BR"/>
        </w:rPr>
        <w:t>s;</w:t>
      </w:r>
    </w:p>
    <w:p w14:paraId="5FF1B162" w14:textId="77777777" w:rsidR="00872074" w:rsidRPr="00995124" w:rsidRDefault="00CE6F0E" w:rsidP="002F2621">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VII</w:t>
      </w:r>
      <w:r w:rsidR="00872074" w:rsidRPr="00995124">
        <w:rPr>
          <w:rFonts w:asciiTheme="minorHAnsi" w:eastAsia="Times New Roman" w:hAnsiTheme="minorHAnsi" w:cstheme="minorHAnsi"/>
          <w:sz w:val="24"/>
          <w:szCs w:val="24"/>
          <w:lang w:val="pt-BR" w:eastAsia="pt-BR"/>
        </w:rPr>
        <w:t xml:space="preserve"> - </w:t>
      </w:r>
      <w:r w:rsidRPr="00995124">
        <w:rPr>
          <w:rFonts w:asciiTheme="minorHAnsi" w:eastAsia="Times New Roman" w:hAnsiTheme="minorHAnsi" w:cstheme="minorHAnsi"/>
          <w:sz w:val="24"/>
          <w:szCs w:val="24"/>
          <w:lang w:val="pt-BR" w:eastAsia="pt-BR"/>
        </w:rPr>
        <w:t xml:space="preserve">reprodução e organização do material didático; </w:t>
      </w:r>
    </w:p>
    <w:p w14:paraId="4F276C0C" w14:textId="02AFD102" w:rsidR="00CE6F0E" w:rsidRPr="00995124" w:rsidRDefault="00CE6F0E" w:rsidP="002F2621">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 xml:space="preserve">VIII </w:t>
      </w:r>
      <w:r w:rsidR="00872074"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instalação de equipamentos de áudio e vídeo;</w:t>
      </w:r>
    </w:p>
    <w:p w14:paraId="3668D503" w14:textId="556A38D0" w:rsidR="00CE6F0E" w:rsidRPr="00995124" w:rsidRDefault="00CE6F0E" w:rsidP="002F2621">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IX</w:t>
      </w:r>
      <w:r w:rsidR="00872074" w:rsidRPr="00995124">
        <w:rPr>
          <w:rFonts w:asciiTheme="minorHAnsi" w:eastAsia="Times New Roman" w:hAnsiTheme="minorHAnsi" w:cstheme="minorHAnsi"/>
          <w:sz w:val="24"/>
          <w:szCs w:val="24"/>
          <w:lang w:val="pt-BR" w:eastAsia="pt-BR"/>
        </w:rPr>
        <w:t xml:space="preserve"> - </w:t>
      </w:r>
      <w:r w:rsidRPr="00995124">
        <w:rPr>
          <w:rFonts w:asciiTheme="minorHAnsi" w:eastAsia="Times New Roman" w:hAnsiTheme="minorHAnsi" w:cstheme="minorHAnsi"/>
          <w:sz w:val="24"/>
          <w:szCs w:val="24"/>
          <w:lang w:val="pt-BR" w:eastAsia="pt-BR"/>
        </w:rPr>
        <w:t>fotografias e filmagens;</w:t>
      </w:r>
    </w:p>
    <w:p w14:paraId="6EC0A6F5" w14:textId="1A9FC037" w:rsidR="00CE6F0E" w:rsidRPr="00995124" w:rsidRDefault="00CE6F0E" w:rsidP="002F2621">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X</w:t>
      </w:r>
      <w:r w:rsidR="00872074" w:rsidRPr="00995124">
        <w:rPr>
          <w:rFonts w:asciiTheme="minorHAnsi" w:eastAsia="Times New Roman" w:hAnsiTheme="minorHAnsi" w:cstheme="minorHAnsi"/>
          <w:sz w:val="24"/>
          <w:szCs w:val="24"/>
          <w:lang w:val="pt-BR" w:eastAsia="pt-BR"/>
        </w:rPr>
        <w:t xml:space="preserve"> - </w:t>
      </w:r>
      <w:r w:rsidRPr="00995124">
        <w:rPr>
          <w:rFonts w:asciiTheme="minorHAnsi" w:eastAsia="Times New Roman" w:hAnsiTheme="minorHAnsi" w:cstheme="minorHAnsi"/>
          <w:sz w:val="24"/>
          <w:szCs w:val="24"/>
          <w:lang w:val="pt-BR" w:eastAsia="pt-BR"/>
        </w:rPr>
        <w:t>manuseio de equipamentos xerográficos;</w:t>
      </w:r>
    </w:p>
    <w:p w14:paraId="6FD20128" w14:textId="0372AF70" w:rsidR="00CE6F0E" w:rsidRPr="00995124" w:rsidRDefault="00CE6F0E" w:rsidP="002F2621">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XI</w:t>
      </w:r>
      <w:r w:rsidR="00872074" w:rsidRPr="00995124">
        <w:rPr>
          <w:rFonts w:asciiTheme="minorHAnsi" w:eastAsia="Times New Roman" w:hAnsiTheme="minorHAnsi" w:cstheme="minorHAnsi"/>
          <w:sz w:val="24"/>
          <w:szCs w:val="24"/>
          <w:lang w:val="pt-BR" w:eastAsia="pt-BR"/>
        </w:rPr>
        <w:t xml:space="preserve"> - </w:t>
      </w:r>
      <w:r w:rsidRPr="00995124">
        <w:rPr>
          <w:rFonts w:asciiTheme="minorHAnsi" w:eastAsia="Times New Roman" w:hAnsiTheme="minorHAnsi" w:cstheme="minorHAnsi"/>
          <w:sz w:val="24"/>
          <w:szCs w:val="24"/>
          <w:lang w:val="pt-BR" w:eastAsia="pt-BR"/>
        </w:rPr>
        <w:t>controle do estacionamento de bicicletas e motos;</w:t>
      </w:r>
    </w:p>
    <w:p w14:paraId="66835AFB" w14:textId="7FECD6A7" w:rsidR="00CE6F0E" w:rsidRPr="00995124" w:rsidRDefault="00CE6F0E" w:rsidP="002F2621">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XII</w:t>
      </w:r>
      <w:r w:rsidR="00872074" w:rsidRPr="00995124">
        <w:rPr>
          <w:rFonts w:asciiTheme="minorHAnsi" w:eastAsia="Times New Roman" w:hAnsiTheme="minorHAnsi" w:cstheme="minorHAnsi"/>
          <w:sz w:val="24"/>
          <w:szCs w:val="24"/>
          <w:lang w:val="pt-BR" w:eastAsia="pt-BR"/>
        </w:rPr>
        <w:t xml:space="preserve"> - </w:t>
      </w:r>
      <w:r w:rsidRPr="00995124">
        <w:rPr>
          <w:rFonts w:asciiTheme="minorHAnsi" w:eastAsia="Times New Roman" w:hAnsiTheme="minorHAnsi" w:cstheme="minorHAnsi"/>
          <w:sz w:val="24"/>
          <w:szCs w:val="24"/>
          <w:lang w:val="pt-BR" w:eastAsia="pt-BR"/>
        </w:rPr>
        <w:t>organização e controle do acervo bibliográfico;</w:t>
      </w:r>
    </w:p>
    <w:p w14:paraId="58464E56" w14:textId="1D8E4DB6" w:rsidR="00CE6F0E" w:rsidRPr="00995124" w:rsidRDefault="00CE6F0E" w:rsidP="002F2621">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XIII</w:t>
      </w:r>
      <w:r w:rsidR="00872074" w:rsidRPr="00995124">
        <w:rPr>
          <w:rFonts w:asciiTheme="minorHAnsi" w:eastAsia="Times New Roman" w:hAnsiTheme="minorHAnsi" w:cstheme="minorHAnsi"/>
          <w:sz w:val="24"/>
          <w:szCs w:val="24"/>
          <w:lang w:val="pt-BR" w:eastAsia="pt-BR"/>
        </w:rPr>
        <w:t xml:space="preserve"> - </w:t>
      </w:r>
      <w:r w:rsidRPr="00995124">
        <w:rPr>
          <w:rFonts w:asciiTheme="minorHAnsi" w:eastAsia="Times New Roman" w:hAnsiTheme="minorHAnsi" w:cstheme="minorHAnsi"/>
          <w:sz w:val="24"/>
          <w:szCs w:val="24"/>
          <w:lang w:val="pt-BR" w:eastAsia="pt-BR"/>
        </w:rPr>
        <w:t>auxílio na higienização da área e equipamentos;</w:t>
      </w:r>
    </w:p>
    <w:p w14:paraId="1C381C73" w14:textId="3A3CD895" w:rsidR="00CE6F0E" w:rsidRPr="00995124" w:rsidRDefault="00CE6F0E" w:rsidP="002F2621">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XIV</w:t>
      </w:r>
      <w:r w:rsidR="00872074" w:rsidRPr="00995124">
        <w:rPr>
          <w:rFonts w:asciiTheme="minorHAnsi" w:eastAsia="Times New Roman" w:hAnsiTheme="minorHAnsi" w:cstheme="minorHAnsi"/>
          <w:sz w:val="24"/>
          <w:szCs w:val="24"/>
          <w:lang w:val="pt-BR" w:eastAsia="pt-BR"/>
        </w:rPr>
        <w:t xml:space="preserve"> - </w:t>
      </w:r>
      <w:r w:rsidRPr="00995124">
        <w:rPr>
          <w:rFonts w:asciiTheme="minorHAnsi" w:eastAsia="Times New Roman" w:hAnsiTheme="minorHAnsi" w:cstheme="minorHAnsi"/>
          <w:sz w:val="24"/>
          <w:szCs w:val="24"/>
          <w:lang w:val="pt-BR" w:eastAsia="pt-BR"/>
        </w:rPr>
        <w:t xml:space="preserve">outras atividades compatíveis com o curso no qual </w:t>
      </w:r>
      <w:r w:rsidR="00C837B9"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 xml:space="preserve">o </w:t>
      </w:r>
      <w:r w:rsidR="00BF1C60" w:rsidRPr="00995124">
        <w:rPr>
          <w:rFonts w:asciiTheme="minorHAnsi" w:eastAsia="Times New Roman" w:hAnsiTheme="minorHAnsi" w:cstheme="minorHAnsi"/>
          <w:sz w:val="24"/>
          <w:szCs w:val="24"/>
          <w:lang w:val="pt-BR" w:eastAsia="pt-BR"/>
        </w:rPr>
        <w:t>estudante</w:t>
      </w:r>
      <w:r w:rsidRPr="00995124">
        <w:rPr>
          <w:rFonts w:asciiTheme="minorHAnsi" w:eastAsia="Times New Roman" w:hAnsiTheme="minorHAnsi" w:cstheme="minorHAnsi"/>
          <w:sz w:val="24"/>
          <w:szCs w:val="24"/>
          <w:lang w:val="pt-BR" w:eastAsia="pt-BR"/>
        </w:rPr>
        <w:t xml:space="preserve"> esteja matriculad</w:t>
      </w:r>
      <w:r w:rsidR="00C837B9"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o.</w:t>
      </w:r>
    </w:p>
    <w:p w14:paraId="2FA82E23" w14:textId="77777777" w:rsidR="00CE6F0E" w:rsidRPr="00995124" w:rsidRDefault="00CE6F0E" w:rsidP="00CE6F0E">
      <w:pPr>
        <w:widowControl/>
        <w:autoSpaceDE/>
        <w:autoSpaceDN/>
        <w:jc w:val="both"/>
        <w:rPr>
          <w:rFonts w:asciiTheme="minorHAnsi" w:eastAsia="Times New Roman" w:hAnsiTheme="minorHAnsi" w:cstheme="minorHAnsi"/>
          <w:sz w:val="24"/>
          <w:szCs w:val="24"/>
          <w:lang w:val="pt-BR" w:eastAsia="pt-BR"/>
        </w:rPr>
      </w:pPr>
    </w:p>
    <w:p w14:paraId="61FEBDB1" w14:textId="6B33DE4A" w:rsidR="00CE6F0E" w:rsidRPr="00995124" w:rsidRDefault="00872074" w:rsidP="00872074">
      <w:pPr>
        <w:widowControl/>
        <w:autoSpaceDE/>
        <w:autoSpaceDN/>
        <w:jc w:val="center"/>
        <w:rPr>
          <w:rFonts w:asciiTheme="minorHAnsi" w:eastAsia="Times New Roman" w:hAnsiTheme="minorHAnsi" w:cstheme="minorHAnsi"/>
          <w:b/>
          <w:bCs/>
          <w:sz w:val="24"/>
          <w:szCs w:val="24"/>
          <w:lang w:val="pt-BR" w:eastAsia="pt-BR"/>
        </w:rPr>
      </w:pPr>
      <w:r w:rsidRPr="00995124">
        <w:rPr>
          <w:rFonts w:asciiTheme="minorHAnsi" w:eastAsia="Times New Roman" w:hAnsiTheme="minorHAnsi" w:cstheme="minorHAnsi"/>
          <w:b/>
          <w:bCs/>
          <w:sz w:val="24"/>
          <w:szCs w:val="24"/>
          <w:lang w:val="pt-BR" w:eastAsia="pt-BR"/>
        </w:rPr>
        <w:t>Seção II</w:t>
      </w:r>
    </w:p>
    <w:p w14:paraId="04C02C5C" w14:textId="4ACC7CA0" w:rsidR="00CE6F0E" w:rsidRPr="00995124" w:rsidRDefault="00872074" w:rsidP="00872074">
      <w:pPr>
        <w:widowControl/>
        <w:autoSpaceDE/>
        <w:autoSpaceDN/>
        <w:jc w:val="center"/>
        <w:rPr>
          <w:rFonts w:asciiTheme="minorHAnsi" w:eastAsia="Times New Roman" w:hAnsiTheme="minorHAnsi" w:cstheme="minorHAnsi"/>
          <w:b/>
          <w:bCs/>
          <w:sz w:val="24"/>
          <w:szCs w:val="24"/>
          <w:lang w:val="pt-BR" w:eastAsia="pt-BR"/>
        </w:rPr>
      </w:pPr>
      <w:r w:rsidRPr="00995124">
        <w:rPr>
          <w:rFonts w:asciiTheme="minorHAnsi" w:eastAsia="Times New Roman" w:hAnsiTheme="minorHAnsi" w:cstheme="minorHAnsi"/>
          <w:b/>
          <w:bCs/>
          <w:sz w:val="24"/>
          <w:szCs w:val="24"/>
          <w:lang w:val="pt-BR" w:eastAsia="pt-BR"/>
        </w:rPr>
        <w:t xml:space="preserve">Do Programa </w:t>
      </w:r>
      <w:r w:rsidR="00272DCF" w:rsidRPr="00995124">
        <w:rPr>
          <w:rFonts w:asciiTheme="minorHAnsi" w:eastAsia="Times New Roman" w:hAnsiTheme="minorHAnsi" w:cstheme="minorHAnsi"/>
          <w:b/>
          <w:bCs/>
          <w:sz w:val="24"/>
          <w:szCs w:val="24"/>
          <w:lang w:val="pt-BR" w:eastAsia="pt-BR"/>
        </w:rPr>
        <w:t>d</w:t>
      </w:r>
      <w:r w:rsidRPr="00995124">
        <w:rPr>
          <w:rFonts w:asciiTheme="minorHAnsi" w:eastAsia="Times New Roman" w:hAnsiTheme="minorHAnsi" w:cstheme="minorHAnsi"/>
          <w:b/>
          <w:bCs/>
          <w:sz w:val="24"/>
          <w:szCs w:val="24"/>
          <w:lang w:val="pt-BR" w:eastAsia="pt-BR"/>
        </w:rPr>
        <w:t>e Alimentação</w:t>
      </w:r>
    </w:p>
    <w:p w14:paraId="5B727EF7" w14:textId="49CDC9CF" w:rsidR="00CE6F0E" w:rsidRPr="00995124" w:rsidRDefault="00CE6F0E" w:rsidP="00C837B9">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56</w:t>
      </w:r>
      <w:r w:rsidR="00872074"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 xml:space="preserve">O Programa de Alimentação </w:t>
      </w:r>
      <w:r w:rsidR="00B5456A" w:rsidRPr="00995124">
        <w:rPr>
          <w:rFonts w:asciiTheme="minorHAnsi" w:eastAsia="Times New Roman" w:hAnsiTheme="minorHAnsi" w:cstheme="minorHAnsi"/>
          <w:sz w:val="24"/>
          <w:szCs w:val="24"/>
          <w:lang w:val="pt-BR" w:eastAsia="pt-BR"/>
        </w:rPr>
        <w:t>à/</w:t>
      </w:r>
      <w:r w:rsidRPr="00995124">
        <w:rPr>
          <w:rFonts w:asciiTheme="minorHAnsi" w:eastAsia="Times New Roman" w:hAnsiTheme="minorHAnsi" w:cstheme="minorHAnsi"/>
          <w:sz w:val="24"/>
          <w:szCs w:val="24"/>
          <w:lang w:val="pt-BR" w:eastAsia="pt-BR"/>
        </w:rPr>
        <w:t xml:space="preserve">ao </w:t>
      </w:r>
      <w:r w:rsidR="00BF1C60" w:rsidRPr="00995124">
        <w:rPr>
          <w:rFonts w:asciiTheme="minorHAnsi" w:eastAsia="Times New Roman" w:hAnsiTheme="minorHAnsi" w:cstheme="minorHAnsi"/>
          <w:sz w:val="24"/>
          <w:szCs w:val="24"/>
          <w:lang w:val="pt-BR" w:eastAsia="pt-BR"/>
        </w:rPr>
        <w:t>Estudante</w:t>
      </w:r>
      <w:r w:rsidRPr="00995124">
        <w:rPr>
          <w:rFonts w:asciiTheme="minorHAnsi" w:eastAsia="Times New Roman" w:hAnsiTheme="minorHAnsi" w:cstheme="minorHAnsi"/>
          <w:sz w:val="24"/>
          <w:szCs w:val="24"/>
          <w:lang w:val="pt-BR" w:eastAsia="pt-BR"/>
        </w:rPr>
        <w:t xml:space="preserve"> do Instituto Federal Sul-rio-grandense oferece os seguintes tipos de benefícios:</w:t>
      </w:r>
    </w:p>
    <w:p w14:paraId="527DB6C0" w14:textId="7F7CB1A1" w:rsidR="00CE6F0E" w:rsidRPr="00995124" w:rsidRDefault="00CE6F0E" w:rsidP="00C837B9">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I</w:t>
      </w:r>
      <w:r w:rsidR="00872074" w:rsidRPr="00995124">
        <w:rPr>
          <w:rFonts w:asciiTheme="minorHAnsi" w:eastAsia="Times New Roman" w:hAnsiTheme="minorHAnsi" w:cstheme="minorHAnsi"/>
          <w:sz w:val="24"/>
          <w:szCs w:val="24"/>
          <w:lang w:val="pt-BR" w:eastAsia="pt-BR"/>
        </w:rPr>
        <w:t xml:space="preserve"> - </w:t>
      </w:r>
      <w:r w:rsidRPr="00995124">
        <w:rPr>
          <w:rFonts w:asciiTheme="minorHAnsi" w:eastAsia="Times New Roman" w:hAnsiTheme="minorHAnsi" w:cstheme="minorHAnsi"/>
          <w:sz w:val="24"/>
          <w:szCs w:val="24"/>
          <w:lang w:val="pt-BR" w:eastAsia="pt-BR"/>
        </w:rPr>
        <w:t>uma refeição diária (almoço ou jantar) gratuita, durante um ano letivo;</w:t>
      </w:r>
    </w:p>
    <w:p w14:paraId="3BD8C89B" w14:textId="06E0C663" w:rsidR="00CE6F0E" w:rsidRPr="00995124" w:rsidRDefault="00CE6F0E" w:rsidP="00C837B9">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II</w:t>
      </w:r>
      <w:r w:rsidR="00872074" w:rsidRPr="00995124">
        <w:rPr>
          <w:rFonts w:asciiTheme="minorHAnsi" w:eastAsia="Times New Roman" w:hAnsiTheme="minorHAnsi" w:cstheme="minorHAnsi"/>
          <w:sz w:val="24"/>
          <w:szCs w:val="24"/>
          <w:lang w:val="pt-BR" w:eastAsia="pt-BR"/>
        </w:rPr>
        <w:t xml:space="preserve"> - </w:t>
      </w:r>
      <w:r w:rsidRPr="00995124">
        <w:rPr>
          <w:rFonts w:asciiTheme="minorHAnsi" w:eastAsia="Times New Roman" w:hAnsiTheme="minorHAnsi" w:cstheme="minorHAnsi"/>
          <w:sz w:val="24"/>
          <w:szCs w:val="24"/>
          <w:lang w:val="pt-BR" w:eastAsia="pt-BR"/>
        </w:rPr>
        <w:t>uma refeição diária (almoço ou jantar) paga, durante um ano letivo;</w:t>
      </w:r>
    </w:p>
    <w:p w14:paraId="0694A885" w14:textId="4AF212B2" w:rsidR="00CE6F0E" w:rsidRPr="00995124" w:rsidRDefault="00CE6F0E" w:rsidP="00C837B9">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III</w:t>
      </w:r>
      <w:r w:rsidR="006905F3" w:rsidRPr="00995124">
        <w:rPr>
          <w:rFonts w:asciiTheme="minorHAnsi" w:eastAsia="Times New Roman" w:hAnsiTheme="minorHAnsi" w:cstheme="minorHAnsi"/>
          <w:sz w:val="24"/>
          <w:szCs w:val="24"/>
          <w:lang w:val="pt-BR" w:eastAsia="pt-BR"/>
        </w:rPr>
        <w:t xml:space="preserve"> - </w:t>
      </w:r>
      <w:r w:rsidRPr="00995124">
        <w:rPr>
          <w:rFonts w:asciiTheme="minorHAnsi" w:eastAsia="Times New Roman" w:hAnsiTheme="minorHAnsi" w:cstheme="minorHAnsi"/>
          <w:sz w:val="24"/>
          <w:szCs w:val="24"/>
          <w:lang w:val="pt-BR" w:eastAsia="pt-BR"/>
        </w:rPr>
        <w:t xml:space="preserve">em casos especiais, de acordo com critérios do Serviço Social e constatada a necessidade, </w:t>
      </w:r>
      <w:r w:rsidR="00B5456A"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 xml:space="preserve">o </w:t>
      </w:r>
      <w:r w:rsidR="00BF1C60" w:rsidRPr="00995124">
        <w:rPr>
          <w:rFonts w:asciiTheme="minorHAnsi" w:eastAsia="Times New Roman" w:hAnsiTheme="minorHAnsi" w:cstheme="minorHAnsi"/>
          <w:sz w:val="24"/>
          <w:szCs w:val="24"/>
          <w:lang w:val="pt-BR" w:eastAsia="pt-BR"/>
        </w:rPr>
        <w:t>estudante</w:t>
      </w:r>
      <w:r w:rsidRPr="00995124">
        <w:rPr>
          <w:rFonts w:asciiTheme="minorHAnsi" w:eastAsia="Times New Roman" w:hAnsiTheme="minorHAnsi" w:cstheme="minorHAnsi"/>
          <w:sz w:val="24"/>
          <w:szCs w:val="24"/>
          <w:lang w:val="pt-BR" w:eastAsia="pt-BR"/>
        </w:rPr>
        <w:t xml:space="preserve"> poderá receber o benefício almoço e jantar.</w:t>
      </w:r>
    </w:p>
    <w:p w14:paraId="1011B15D" w14:textId="59132130" w:rsidR="00CE6F0E" w:rsidRPr="00995124" w:rsidRDefault="00CE6F0E" w:rsidP="00C837B9">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57</w:t>
      </w:r>
      <w:r w:rsidR="006905F3"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 xml:space="preserve">A distribuição dos dois tipos de benefícios é da competência da </w:t>
      </w:r>
      <w:r w:rsidRPr="00995124">
        <w:rPr>
          <w:rFonts w:asciiTheme="minorHAnsi" w:eastAsia="Times New Roman" w:hAnsiTheme="minorHAnsi" w:cstheme="minorHAnsi"/>
          <w:sz w:val="24"/>
          <w:szCs w:val="24"/>
          <w:shd w:val="clear" w:color="auto" w:fill="FFFF00"/>
          <w:lang w:val="pt-BR" w:eastAsia="pt-BR"/>
        </w:rPr>
        <w:t xml:space="preserve">Gerência </w:t>
      </w:r>
      <w:r w:rsidRPr="00995124">
        <w:rPr>
          <w:rFonts w:asciiTheme="minorHAnsi" w:eastAsia="Times New Roman" w:hAnsiTheme="minorHAnsi" w:cstheme="minorHAnsi"/>
          <w:sz w:val="24"/>
          <w:szCs w:val="24"/>
          <w:lang w:val="pt-BR" w:eastAsia="pt-BR"/>
        </w:rPr>
        <w:t xml:space="preserve">Funcional do Ensino, por </w:t>
      </w:r>
      <w:commentRangeStart w:id="46"/>
      <w:r w:rsidRPr="00995124">
        <w:rPr>
          <w:rFonts w:asciiTheme="minorHAnsi" w:eastAsia="Times New Roman" w:hAnsiTheme="minorHAnsi" w:cstheme="minorHAnsi"/>
          <w:sz w:val="24"/>
          <w:szCs w:val="24"/>
          <w:shd w:val="clear" w:color="auto" w:fill="FFFF00"/>
          <w:lang w:val="pt-BR" w:eastAsia="pt-BR"/>
        </w:rPr>
        <w:t>meio</w:t>
      </w:r>
      <w:commentRangeEnd w:id="46"/>
      <w:r w:rsidR="00B5456A" w:rsidRPr="00995124">
        <w:rPr>
          <w:rStyle w:val="Refdecomentrio"/>
          <w:rFonts w:asciiTheme="minorHAnsi" w:hAnsiTheme="minorHAnsi" w:cstheme="minorHAnsi"/>
          <w:sz w:val="24"/>
          <w:szCs w:val="24"/>
        </w:rPr>
        <w:commentReference w:id="46"/>
      </w:r>
      <w:r w:rsidRPr="00995124">
        <w:rPr>
          <w:rFonts w:asciiTheme="minorHAnsi" w:eastAsia="Times New Roman" w:hAnsiTheme="minorHAnsi" w:cstheme="minorHAnsi"/>
          <w:sz w:val="24"/>
          <w:szCs w:val="24"/>
          <w:lang w:val="pt-BR" w:eastAsia="pt-BR"/>
        </w:rPr>
        <w:t xml:space="preserve"> da </w:t>
      </w:r>
      <w:r w:rsidRPr="00995124">
        <w:rPr>
          <w:rFonts w:asciiTheme="minorHAnsi" w:eastAsia="Times New Roman" w:hAnsiTheme="minorHAnsi" w:cstheme="minorHAnsi"/>
          <w:sz w:val="24"/>
          <w:szCs w:val="24"/>
          <w:shd w:val="clear" w:color="auto" w:fill="FFFF00"/>
          <w:lang w:val="pt-BR" w:eastAsia="pt-BR"/>
        </w:rPr>
        <w:t>COACE</w:t>
      </w:r>
      <w:r w:rsidRPr="00995124">
        <w:rPr>
          <w:rFonts w:asciiTheme="minorHAnsi" w:eastAsia="Times New Roman" w:hAnsiTheme="minorHAnsi" w:cstheme="minorHAnsi"/>
          <w:sz w:val="24"/>
          <w:szCs w:val="24"/>
          <w:lang w:val="pt-BR" w:eastAsia="pt-BR"/>
        </w:rPr>
        <w:t xml:space="preserve">, de acordo com a disponibilidade orçamentária divulgada pela diretoria social da </w:t>
      </w:r>
      <w:r w:rsidRPr="00995124">
        <w:rPr>
          <w:rFonts w:asciiTheme="minorHAnsi" w:eastAsia="Times New Roman" w:hAnsiTheme="minorHAnsi" w:cstheme="minorHAnsi"/>
          <w:sz w:val="24"/>
          <w:szCs w:val="24"/>
          <w:shd w:val="clear" w:color="auto" w:fill="FFFF00"/>
          <w:lang w:val="pt-BR" w:eastAsia="pt-BR"/>
        </w:rPr>
        <w:t>FUNCEFET</w:t>
      </w:r>
      <w:r w:rsidRPr="00995124">
        <w:rPr>
          <w:rFonts w:asciiTheme="minorHAnsi" w:eastAsia="Times New Roman" w:hAnsiTheme="minorHAnsi" w:cstheme="minorHAnsi"/>
          <w:sz w:val="24"/>
          <w:szCs w:val="24"/>
          <w:lang w:val="pt-BR" w:eastAsia="pt-BR"/>
        </w:rPr>
        <w:t xml:space="preserve"> e pela </w:t>
      </w:r>
      <w:r w:rsidRPr="00995124">
        <w:rPr>
          <w:rFonts w:asciiTheme="minorHAnsi" w:eastAsia="Times New Roman" w:hAnsiTheme="minorHAnsi" w:cstheme="minorHAnsi"/>
          <w:sz w:val="24"/>
          <w:szCs w:val="24"/>
          <w:shd w:val="clear" w:color="auto" w:fill="FFFF00"/>
          <w:lang w:val="pt-BR" w:eastAsia="pt-BR"/>
        </w:rPr>
        <w:t xml:space="preserve">diretoria de </w:t>
      </w:r>
      <w:r w:rsidR="002C5508" w:rsidRPr="00995124">
        <w:rPr>
          <w:rFonts w:asciiTheme="minorHAnsi" w:eastAsia="Times New Roman" w:hAnsiTheme="minorHAnsi" w:cstheme="minorHAnsi"/>
          <w:sz w:val="24"/>
          <w:szCs w:val="24"/>
          <w:shd w:val="clear" w:color="auto" w:fill="FFFF00"/>
          <w:lang w:val="pt-BR" w:eastAsia="pt-BR"/>
        </w:rPr>
        <w:t>A</w:t>
      </w:r>
      <w:r w:rsidRPr="00995124">
        <w:rPr>
          <w:rFonts w:asciiTheme="minorHAnsi" w:eastAsia="Times New Roman" w:hAnsiTheme="minorHAnsi" w:cstheme="minorHAnsi"/>
          <w:sz w:val="24"/>
          <w:szCs w:val="24"/>
          <w:shd w:val="clear" w:color="auto" w:fill="FFFF00"/>
          <w:lang w:val="pt-BR" w:eastAsia="pt-BR"/>
        </w:rPr>
        <w:t>dministração</w:t>
      </w:r>
      <w:r w:rsidRPr="00995124">
        <w:rPr>
          <w:rFonts w:asciiTheme="minorHAnsi" w:eastAsia="Times New Roman" w:hAnsiTheme="minorHAnsi" w:cstheme="minorHAnsi"/>
          <w:sz w:val="24"/>
          <w:szCs w:val="24"/>
          <w:lang w:val="pt-BR" w:eastAsia="pt-BR"/>
        </w:rPr>
        <w:t xml:space="preserve"> e de </w:t>
      </w:r>
      <w:r w:rsidR="002C5508" w:rsidRPr="00995124">
        <w:rPr>
          <w:rFonts w:asciiTheme="minorHAnsi" w:eastAsia="Times New Roman" w:hAnsiTheme="minorHAnsi" w:cstheme="minorHAnsi"/>
          <w:sz w:val="24"/>
          <w:szCs w:val="24"/>
          <w:lang w:val="pt-BR" w:eastAsia="pt-BR"/>
        </w:rPr>
        <w:t>P</w:t>
      </w:r>
      <w:r w:rsidRPr="00995124">
        <w:rPr>
          <w:rFonts w:asciiTheme="minorHAnsi" w:eastAsia="Times New Roman" w:hAnsiTheme="minorHAnsi" w:cstheme="minorHAnsi"/>
          <w:sz w:val="24"/>
          <w:szCs w:val="24"/>
          <w:lang w:val="pt-BR" w:eastAsia="pt-BR"/>
        </w:rPr>
        <w:t>lanejamento do Instituto Federal Sul-rio-grandense.</w:t>
      </w:r>
    </w:p>
    <w:p w14:paraId="11CDF55C" w14:textId="0A65BEB6" w:rsidR="00CE6F0E" w:rsidRPr="00995124" w:rsidRDefault="00CE6F0E" w:rsidP="00C837B9">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58</w:t>
      </w:r>
      <w:r w:rsidR="00457C25"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 xml:space="preserve">Para a permanência no programa, </w:t>
      </w:r>
      <w:r w:rsidR="00225F18"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 xml:space="preserve">o </w:t>
      </w:r>
      <w:r w:rsidR="00BF1C60" w:rsidRPr="00995124">
        <w:rPr>
          <w:rFonts w:asciiTheme="minorHAnsi" w:eastAsia="Times New Roman" w:hAnsiTheme="minorHAnsi" w:cstheme="minorHAnsi"/>
          <w:sz w:val="24"/>
          <w:szCs w:val="24"/>
          <w:lang w:val="pt-BR" w:eastAsia="pt-BR"/>
        </w:rPr>
        <w:t>estudante</w:t>
      </w:r>
      <w:r w:rsidRPr="00995124">
        <w:rPr>
          <w:rFonts w:asciiTheme="minorHAnsi" w:eastAsia="Times New Roman" w:hAnsiTheme="minorHAnsi" w:cstheme="minorHAnsi"/>
          <w:sz w:val="24"/>
          <w:szCs w:val="24"/>
          <w:lang w:val="pt-BR" w:eastAsia="pt-BR"/>
        </w:rPr>
        <w:t xml:space="preserve"> deve ter a frequência mínima de </w:t>
      </w:r>
      <w:r w:rsidR="00225F18" w:rsidRPr="00995124">
        <w:rPr>
          <w:rFonts w:asciiTheme="minorHAnsi" w:eastAsia="Times New Roman" w:hAnsiTheme="minorHAnsi" w:cstheme="minorHAnsi"/>
          <w:sz w:val="24"/>
          <w:szCs w:val="24"/>
          <w:lang w:val="pt-BR" w:eastAsia="pt-BR"/>
        </w:rPr>
        <w:t>03 (</w:t>
      </w:r>
      <w:r w:rsidRPr="00995124">
        <w:rPr>
          <w:rFonts w:asciiTheme="minorHAnsi" w:eastAsia="Times New Roman" w:hAnsiTheme="minorHAnsi" w:cstheme="minorHAnsi"/>
          <w:sz w:val="24"/>
          <w:szCs w:val="24"/>
          <w:lang w:val="pt-BR" w:eastAsia="pt-BR"/>
        </w:rPr>
        <w:t>três</w:t>
      </w:r>
      <w:r w:rsidR="00225F18" w:rsidRPr="00995124">
        <w:rPr>
          <w:rFonts w:asciiTheme="minorHAnsi" w:eastAsia="Times New Roman" w:hAnsiTheme="minorHAnsi" w:cstheme="minorHAnsi"/>
          <w:sz w:val="24"/>
          <w:szCs w:val="24"/>
          <w:lang w:val="pt-BR" w:eastAsia="pt-BR"/>
        </w:rPr>
        <w:t>)</w:t>
      </w:r>
      <w:r w:rsidRPr="00995124">
        <w:rPr>
          <w:rFonts w:asciiTheme="minorHAnsi" w:eastAsia="Times New Roman" w:hAnsiTheme="minorHAnsi" w:cstheme="minorHAnsi"/>
          <w:sz w:val="24"/>
          <w:szCs w:val="24"/>
          <w:lang w:val="pt-BR" w:eastAsia="pt-BR"/>
        </w:rPr>
        <w:t xml:space="preserve"> refeições semanais, no refeitório.</w:t>
      </w:r>
    </w:p>
    <w:p w14:paraId="254A8338" w14:textId="4040CF6E" w:rsidR="00CE6F0E" w:rsidRPr="00995124" w:rsidRDefault="00CE6F0E" w:rsidP="00C837B9">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59</w:t>
      </w:r>
      <w:r w:rsidR="006905F3" w:rsidRPr="00995124">
        <w:rPr>
          <w:rFonts w:asciiTheme="minorHAnsi" w:eastAsia="Times New Roman" w:hAnsiTheme="minorHAnsi" w:cstheme="minorHAnsi"/>
          <w:sz w:val="24"/>
          <w:szCs w:val="24"/>
          <w:lang w:val="pt-BR" w:eastAsia="pt-BR"/>
        </w:rPr>
        <w:t xml:space="preserve">  </w:t>
      </w:r>
      <w:r w:rsidR="00225F18" w:rsidRPr="00995124">
        <w:rPr>
          <w:rFonts w:asciiTheme="minorHAnsi" w:eastAsia="Times New Roman" w:hAnsiTheme="minorHAnsi" w:cstheme="minorHAnsi"/>
          <w:sz w:val="24"/>
          <w:szCs w:val="24"/>
          <w:lang w:val="pt-BR" w:eastAsia="pt-BR"/>
        </w:rPr>
        <w:t>As/o</w:t>
      </w:r>
      <w:r w:rsidRPr="00995124">
        <w:rPr>
          <w:rFonts w:asciiTheme="minorHAnsi" w:eastAsia="Times New Roman" w:hAnsiTheme="minorHAnsi" w:cstheme="minorHAnsi"/>
          <w:sz w:val="24"/>
          <w:szCs w:val="24"/>
          <w:lang w:val="pt-BR" w:eastAsia="pt-BR"/>
        </w:rPr>
        <w:t xml:space="preserve">s </w:t>
      </w:r>
      <w:r w:rsidR="00BF1C60" w:rsidRPr="00995124">
        <w:rPr>
          <w:rFonts w:asciiTheme="minorHAnsi" w:eastAsia="Times New Roman" w:hAnsiTheme="minorHAnsi" w:cstheme="minorHAnsi"/>
          <w:sz w:val="24"/>
          <w:szCs w:val="24"/>
          <w:lang w:val="pt-BR" w:eastAsia="pt-BR"/>
        </w:rPr>
        <w:t>estudante</w:t>
      </w:r>
      <w:r w:rsidRPr="00995124">
        <w:rPr>
          <w:rFonts w:asciiTheme="minorHAnsi" w:eastAsia="Times New Roman" w:hAnsiTheme="minorHAnsi" w:cstheme="minorHAnsi"/>
          <w:sz w:val="24"/>
          <w:szCs w:val="24"/>
          <w:lang w:val="pt-BR" w:eastAsia="pt-BR"/>
        </w:rPr>
        <w:t>s interessad</w:t>
      </w:r>
      <w:r w:rsidR="00225F18" w:rsidRPr="00995124">
        <w:rPr>
          <w:rFonts w:asciiTheme="minorHAnsi" w:eastAsia="Times New Roman" w:hAnsiTheme="minorHAnsi" w:cstheme="minorHAnsi"/>
          <w:sz w:val="24"/>
          <w:szCs w:val="24"/>
          <w:lang w:val="pt-BR" w:eastAsia="pt-BR"/>
        </w:rPr>
        <w:t>as/</w:t>
      </w:r>
      <w:r w:rsidRPr="00995124">
        <w:rPr>
          <w:rFonts w:asciiTheme="minorHAnsi" w:eastAsia="Times New Roman" w:hAnsiTheme="minorHAnsi" w:cstheme="minorHAnsi"/>
          <w:sz w:val="24"/>
          <w:szCs w:val="24"/>
          <w:lang w:val="pt-BR" w:eastAsia="pt-BR"/>
        </w:rPr>
        <w:t>os em reingressar ou permanecer no refeitório deverão observar o cronograma dos benefícios, divulgado a cada início do ano letivo.</w:t>
      </w:r>
    </w:p>
    <w:p w14:paraId="3698C90C" w14:textId="00755B5C" w:rsidR="00CE6F0E" w:rsidRPr="00995124" w:rsidRDefault="00CE6F0E" w:rsidP="00C837B9">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60</w:t>
      </w:r>
      <w:r w:rsidR="006905F3"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 xml:space="preserve">Cumpre, </w:t>
      </w:r>
      <w:r w:rsidR="00225F18" w:rsidRPr="00995124">
        <w:rPr>
          <w:rFonts w:asciiTheme="minorHAnsi" w:eastAsia="Times New Roman" w:hAnsiTheme="minorHAnsi" w:cstheme="minorHAnsi"/>
          <w:sz w:val="24"/>
          <w:szCs w:val="24"/>
          <w:lang w:val="pt-BR" w:eastAsia="pt-BR"/>
        </w:rPr>
        <w:t>às/</w:t>
      </w:r>
      <w:r w:rsidRPr="00995124">
        <w:rPr>
          <w:rFonts w:asciiTheme="minorHAnsi" w:eastAsia="Times New Roman" w:hAnsiTheme="minorHAnsi" w:cstheme="minorHAnsi"/>
          <w:sz w:val="24"/>
          <w:szCs w:val="24"/>
          <w:lang w:val="pt-BR" w:eastAsia="pt-BR"/>
        </w:rPr>
        <w:t xml:space="preserve">aos </w:t>
      </w:r>
      <w:r w:rsidR="00BF1C60" w:rsidRPr="00995124">
        <w:rPr>
          <w:rFonts w:asciiTheme="minorHAnsi" w:eastAsia="Times New Roman" w:hAnsiTheme="minorHAnsi" w:cstheme="minorHAnsi"/>
          <w:sz w:val="24"/>
          <w:szCs w:val="24"/>
          <w:lang w:val="pt-BR" w:eastAsia="pt-BR"/>
        </w:rPr>
        <w:t>estudante</w:t>
      </w:r>
      <w:r w:rsidRPr="00995124">
        <w:rPr>
          <w:rFonts w:asciiTheme="minorHAnsi" w:eastAsia="Times New Roman" w:hAnsiTheme="minorHAnsi" w:cstheme="minorHAnsi"/>
          <w:sz w:val="24"/>
          <w:szCs w:val="24"/>
          <w:lang w:val="pt-BR" w:eastAsia="pt-BR"/>
        </w:rPr>
        <w:t>s selecionad</w:t>
      </w:r>
      <w:r w:rsidR="00225F18" w:rsidRPr="00995124">
        <w:rPr>
          <w:rFonts w:asciiTheme="minorHAnsi" w:eastAsia="Times New Roman" w:hAnsiTheme="minorHAnsi" w:cstheme="minorHAnsi"/>
          <w:sz w:val="24"/>
          <w:szCs w:val="24"/>
          <w:lang w:val="pt-BR" w:eastAsia="pt-BR"/>
        </w:rPr>
        <w:t>as/</w:t>
      </w:r>
      <w:r w:rsidRPr="00995124">
        <w:rPr>
          <w:rFonts w:asciiTheme="minorHAnsi" w:eastAsia="Times New Roman" w:hAnsiTheme="minorHAnsi" w:cstheme="minorHAnsi"/>
          <w:sz w:val="24"/>
          <w:szCs w:val="24"/>
          <w:lang w:val="pt-BR" w:eastAsia="pt-BR"/>
        </w:rPr>
        <w:t>os, observar os seguintes deveres:</w:t>
      </w:r>
    </w:p>
    <w:p w14:paraId="1E6592B3" w14:textId="5876A7BF" w:rsidR="00CE6F0E" w:rsidRPr="00995124" w:rsidRDefault="006905F3" w:rsidP="00C837B9">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 xml:space="preserve">I - </w:t>
      </w:r>
      <w:r w:rsidR="00CE6F0E" w:rsidRPr="00995124">
        <w:rPr>
          <w:rFonts w:asciiTheme="minorHAnsi" w:eastAsia="Times New Roman" w:hAnsiTheme="minorHAnsi" w:cstheme="minorHAnsi"/>
          <w:sz w:val="24"/>
          <w:szCs w:val="24"/>
          <w:lang w:val="pt-BR" w:eastAsia="pt-BR"/>
        </w:rPr>
        <w:t>renovar sua identificação para uso do refeitório a cada ano letivo, conforme previsto no cronograma de benefícios;</w:t>
      </w:r>
    </w:p>
    <w:p w14:paraId="39B99F7D" w14:textId="28E5800E" w:rsidR="00CE6F0E" w:rsidRPr="00995124" w:rsidRDefault="006905F3" w:rsidP="00C837B9">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 xml:space="preserve">II - </w:t>
      </w:r>
      <w:r w:rsidR="00CE6F0E" w:rsidRPr="00995124">
        <w:rPr>
          <w:rFonts w:asciiTheme="minorHAnsi" w:eastAsia="Times New Roman" w:hAnsiTheme="minorHAnsi" w:cstheme="minorHAnsi"/>
          <w:sz w:val="24"/>
          <w:szCs w:val="24"/>
          <w:lang w:val="pt-BR" w:eastAsia="pt-BR"/>
        </w:rPr>
        <w:t>comunicar, ao Serviço Social, mudanças que porventura ocorrerem em sua situação socioeconômica e escolar;</w:t>
      </w:r>
    </w:p>
    <w:p w14:paraId="21285CAC" w14:textId="4E1DE532" w:rsidR="00CE6F0E" w:rsidRPr="00995124" w:rsidRDefault="006905F3" w:rsidP="00C837B9">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 xml:space="preserve">III - </w:t>
      </w:r>
      <w:r w:rsidR="00CE6F0E" w:rsidRPr="00995124">
        <w:rPr>
          <w:rFonts w:asciiTheme="minorHAnsi" w:eastAsia="Times New Roman" w:hAnsiTheme="minorHAnsi" w:cstheme="minorHAnsi"/>
          <w:sz w:val="24"/>
          <w:szCs w:val="24"/>
          <w:lang w:val="pt-BR" w:eastAsia="pt-BR"/>
        </w:rPr>
        <w:t xml:space="preserve">manter assiduidade de </w:t>
      </w:r>
      <w:r w:rsidR="00225F18" w:rsidRPr="00995124">
        <w:rPr>
          <w:rFonts w:asciiTheme="minorHAnsi" w:eastAsia="Times New Roman" w:hAnsiTheme="minorHAnsi" w:cstheme="minorHAnsi"/>
          <w:sz w:val="24"/>
          <w:szCs w:val="24"/>
          <w:lang w:val="pt-BR" w:eastAsia="pt-BR"/>
        </w:rPr>
        <w:t>03 (</w:t>
      </w:r>
      <w:r w:rsidR="00CE6F0E" w:rsidRPr="00995124">
        <w:rPr>
          <w:rFonts w:asciiTheme="minorHAnsi" w:eastAsia="Times New Roman" w:hAnsiTheme="minorHAnsi" w:cstheme="minorHAnsi"/>
          <w:sz w:val="24"/>
          <w:szCs w:val="24"/>
          <w:lang w:val="pt-BR" w:eastAsia="pt-BR"/>
        </w:rPr>
        <w:t>três</w:t>
      </w:r>
      <w:r w:rsidR="00225F18" w:rsidRPr="00995124">
        <w:rPr>
          <w:rFonts w:asciiTheme="minorHAnsi" w:eastAsia="Times New Roman" w:hAnsiTheme="minorHAnsi" w:cstheme="minorHAnsi"/>
          <w:sz w:val="24"/>
          <w:szCs w:val="24"/>
          <w:lang w:val="pt-BR" w:eastAsia="pt-BR"/>
        </w:rPr>
        <w:t>)</w:t>
      </w:r>
      <w:r w:rsidR="00CE6F0E" w:rsidRPr="00995124">
        <w:rPr>
          <w:rFonts w:asciiTheme="minorHAnsi" w:eastAsia="Times New Roman" w:hAnsiTheme="minorHAnsi" w:cstheme="minorHAnsi"/>
          <w:sz w:val="24"/>
          <w:szCs w:val="24"/>
          <w:lang w:val="pt-BR" w:eastAsia="pt-BR"/>
        </w:rPr>
        <w:t xml:space="preserve"> dias semanais no Programa de Alimentação;</w:t>
      </w:r>
    </w:p>
    <w:p w14:paraId="2477F94B" w14:textId="2B9AB592" w:rsidR="00CE6F0E" w:rsidRPr="00995124" w:rsidRDefault="006905F3" w:rsidP="00C837B9">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 xml:space="preserve">IV - </w:t>
      </w:r>
      <w:r w:rsidR="00CE6F0E" w:rsidRPr="00995124">
        <w:rPr>
          <w:rFonts w:asciiTheme="minorHAnsi" w:eastAsia="Times New Roman" w:hAnsiTheme="minorHAnsi" w:cstheme="minorHAnsi"/>
          <w:sz w:val="24"/>
          <w:szCs w:val="24"/>
          <w:lang w:val="pt-BR" w:eastAsia="pt-BR"/>
        </w:rPr>
        <w:t>proceder com atitudes de respeito e cortesia nas dependências do refeitório;</w:t>
      </w:r>
    </w:p>
    <w:p w14:paraId="29A37EAD" w14:textId="762D4387" w:rsidR="00CE6F0E" w:rsidRPr="00995124" w:rsidRDefault="006905F3" w:rsidP="00C837B9">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 xml:space="preserve">V - </w:t>
      </w:r>
      <w:r w:rsidR="00CE6F0E" w:rsidRPr="00995124">
        <w:rPr>
          <w:rFonts w:asciiTheme="minorHAnsi" w:eastAsia="Times New Roman" w:hAnsiTheme="minorHAnsi" w:cstheme="minorHAnsi"/>
          <w:sz w:val="24"/>
          <w:szCs w:val="24"/>
          <w:lang w:val="pt-BR" w:eastAsia="pt-BR"/>
        </w:rPr>
        <w:t>fazer jus ao benefício a que tem direito, não o repassando a outr</w:t>
      </w:r>
      <w:r w:rsidR="00225F18" w:rsidRPr="00995124">
        <w:rPr>
          <w:rFonts w:asciiTheme="minorHAnsi" w:eastAsia="Times New Roman" w:hAnsiTheme="minorHAnsi" w:cstheme="minorHAnsi"/>
          <w:sz w:val="24"/>
          <w:szCs w:val="24"/>
          <w:lang w:val="pt-BR" w:eastAsia="pt-BR"/>
        </w:rPr>
        <w:t>a/o</w:t>
      </w:r>
      <w:r w:rsidR="00CE6F0E" w:rsidRPr="00995124">
        <w:rPr>
          <w:rFonts w:asciiTheme="minorHAnsi" w:eastAsia="Times New Roman" w:hAnsiTheme="minorHAnsi" w:cstheme="minorHAnsi"/>
          <w:sz w:val="24"/>
          <w:szCs w:val="24"/>
          <w:lang w:val="pt-BR" w:eastAsia="pt-BR"/>
        </w:rPr>
        <w:t xml:space="preserve"> </w:t>
      </w:r>
      <w:r w:rsidR="00BF1C60" w:rsidRPr="00995124">
        <w:rPr>
          <w:rFonts w:asciiTheme="minorHAnsi" w:eastAsia="Times New Roman" w:hAnsiTheme="minorHAnsi" w:cstheme="minorHAnsi"/>
          <w:sz w:val="24"/>
          <w:szCs w:val="24"/>
          <w:lang w:val="pt-BR" w:eastAsia="pt-BR"/>
        </w:rPr>
        <w:t>estudante</w:t>
      </w:r>
      <w:r w:rsidR="00CE6F0E" w:rsidRPr="00995124">
        <w:rPr>
          <w:rFonts w:asciiTheme="minorHAnsi" w:eastAsia="Times New Roman" w:hAnsiTheme="minorHAnsi" w:cstheme="minorHAnsi"/>
          <w:sz w:val="24"/>
          <w:szCs w:val="24"/>
          <w:lang w:val="pt-BR" w:eastAsia="pt-BR"/>
        </w:rPr>
        <w:t>, se o fizer será considerada falta grave e providenciado o imediato cancelamento do benefício.</w:t>
      </w:r>
    </w:p>
    <w:p w14:paraId="003F70D1" w14:textId="77777777" w:rsidR="00CE6F0E" w:rsidRPr="00995124" w:rsidRDefault="00CE6F0E" w:rsidP="00C837B9">
      <w:pPr>
        <w:widowControl/>
        <w:autoSpaceDE/>
        <w:autoSpaceDN/>
        <w:spacing w:before="120"/>
        <w:jc w:val="both"/>
        <w:rPr>
          <w:rFonts w:asciiTheme="minorHAnsi" w:eastAsia="Times New Roman" w:hAnsiTheme="minorHAnsi" w:cstheme="minorHAnsi"/>
          <w:sz w:val="24"/>
          <w:szCs w:val="24"/>
          <w:lang w:val="pt-BR" w:eastAsia="pt-BR"/>
        </w:rPr>
      </w:pPr>
    </w:p>
    <w:p w14:paraId="1CD7BDB9" w14:textId="2A22184D" w:rsidR="00CE6F0E" w:rsidRPr="00995124" w:rsidRDefault="006905F3" w:rsidP="006905F3">
      <w:pPr>
        <w:widowControl/>
        <w:autoSpaceDE/>
        <w:autoSpaceDN/>
        <w:jc w:val="center"/>
        <w:rPr>
          <w:rFonts w:asciiTheme="minorHAnsi" w:eastAsia="Times New Roman" w:hAnsiTheme="minorHAnsi" w:cstheme="minorHAnsi"/>
          <w:b/>
          <w:bCs/>
          <w:sz w:val="24"/>
          <w:szCs w:val="24"/>
          <w:lang w:val="pt-BR" w:eastAsia="pt-BR"/>
        </w:rPr>
      </w:pPr>
      <w:r w:rsidRPr="00995124">
        <w:rPr>
          <w:rFonts w:asciiTheme="minorHAnsi" w:eastAsia="Times New Roman" w:hAnsiTheme="minorHAnsi" w:cstheme="minorHAnsi"/>
          <w:b/>
          <w:bCs/>
          <w:sz w:val="24"/>
          <w:szCs w:val="24"/>
          <w:lang w:val="pt-BR" w:eastAsia="pt-BR"/>
        </w:rPr>
        <w:t>Seção</w:t>
      </w:r>
      <w:r w:rsidR="00CE6F0E" w:rsidRPr="00995124">
        <w:rPr>
          <w:rFonts w:asciiTheme="minorHAnsi" w:eastAsia="Times New Roman" w:hAnsiTheme="minorHAnsi" w:cstheme="minorHAnsi"/>
          <w:b/>
          <w:bCs/>
          <w:sz w:val="24"/>
          <w:szCs w:val="24"/>
          <w:lang w:val="pt-BR" w:eastAsia="pt-BR"/>
        </w:rPr>
        <w:t xml:space="preserve"> III</w:t>
      </w:r>
    </w:p>
    <w:p w14:paraId="1B9613BD" w14:textId="4152EDAC" w:rsidR="00CE6F0E" w:rsidRPr="00995124" w:rsidRDefault="006905F3" w:rsidP="006905F3">
      <w:pPr>
        <w:widowControl/>
        <w:autoSpaceDE/>
        <w:autoSpaceDN/>
        <w:jc w:val="center"/>
        <w:rPr>
          <w:rFonts w:asciiTheme="minorHAnsi" w:eastAsia="Times New Roman" w:hAnsiTheme="minorHAnsi" w:cstheme="minorHAnsi"/>
          <w:b/>
          <w:bCs/>
          <w:sz w:val="24"/>
          <w:szCs w:val="24"/>
          <w:lang w:val="pt-BR" w:eastAsia="pt-BR"/>
        </w:rPr>
      </w:pPr>
      <w:r w:rsidRPr="00995124">
        <w:rPr>
          <w:rFonts w:asciiTheme="minorHAnsi" w:eastAsia="Times New Roman" w:hAnsiTheme="minorHAnsi" w:cstheme="minorHAnsi"/>
          <w:b/>
          <w:bCs/>
          <w:sz w:val="24"/>
          <w:szCs w:val="24"/>
          <w:lang w:val="pt-BR" w:eastAsia="pt-BR"/>
        </w:rPr>
        <w:t>Do Programa de Doação e/ou Empréstimos de Material Escolar</w:t>
      </w:r>
    </w:p>
    <w:p w14:paraId="677FFDFE" w14:textId="4B18F7EF" w:rsidR="00CE6F0E" w:rsidRPr="00995124" w:rsidRDefault="00CE6F0E" w:rsidP="00225F18">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61</w:t>
      </w:r>
      <w:r w:rsidR="006905F3"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O Programa de doação e/ou empréstimos de material escolar oferece os seguintes tipos de benefícios:</w:t>
      </w:r>
    </w:p>
    <w:p w14:paraId="343FEC4A" w14:textId="173542A2" w:rsidR="00CE6F0E" w:rsidRPr="00995124" w:rsidRDefault="00CE6F0E" w:rsidP="00225F18">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I</w:t>
      </w:r>
      <w:r w:rsidR="006905F3" w:rsidRPr="00995124">
        <w:rPr>
          <w:rFonts w:asciiTheme="minorHAnsi" w:eastAsia="Times New Roman" w:hAnsiTheme="minorHAnsi" w:cstheme="minorHAnsi"/>
          <w:sz w:val="24"/>
          <w:szCs w:val="24"/>
          <w:lang w:val="pt-BR" w:eastAsia="pt-BR"/>
        </w:rPr>
        <w:t xml:space="preserve"> - </w:t>
      </w:r>
      <w:r w:rsidRPr="00995124">
        <w:rPr>
          <w:rFonts w:asciiTheme="minorHAnsi" w:eastAsia="Times New Roman" w:hAnsiTheme="minorHAnsi" w:cstheme="minorHAnsi"/>
          <w:sz w:val="24"/>
          <w:szCs w:val="24"/>
          <w:lang w:val="pt-BR" w:eastAsia="pt-BR"/>
        </w:rPr>
        <w:t xml:space="preserve">doação de material escolar: </w:t>
      </w:r>
      <w:r w:rsidR="006E2E0A" w:rsidRPr="00995124">
        <w:rPr>
          <w:rFonts w:asciiTheme="minorHAnsi" w:eastAsia="Times New Roman" w:hAnsiTheme="minorHAnsi" w:cstheme="minorHAnsi"/>
          <w:sz w:val="24"/>
          <w:szCs w:val="24"/>
          <w:shd w:val="clear" w:color="auto" w:fill="FFFF00"/>
          <w:lang w:val="pt-BR" w:eastAsia="pt-BR"/>
        </w:rPr>
        <w:t>s</w:t>
      </w:r>
      <w:r w:rsidRPr="00995124">
        <w:rPr>
          <w:rFonts w:asciiTheme="minorHAnsi" w:eastAsia="Times New Roman" w:hAnsiTheme="minorHAnsi" w:cstheme="minorHAnsi"/>
          <w:sz w:val="24"/>
          <w:szCs w:val="24"/>
          <w:shd w:val="clear" w:color="auto" w:fill="FFFF00"/>
          <w:lang w:val="pt-BR" w:eastAsia="pt-BR"/>
        </w:rPr>
        <w:t>ã</w:t>
      </w:r>
      <w:r w:rsidRPr="00995124">
        <w:rPr>
          <w:rFonts w:asciiTheme="minorHAnsi" w:eastAsia="Times New Roman" w:hAnsiTheme="minorHAnsi" w:cstheme="minorHAnsi"/>
          <w:sz w:val="24"/>
          <w:szCs w:val="24"/>
          <w:lang w:val="pt-BR" w:eastAsia="pt-BR"/>
        </w:rPr>
        <w:t>o chamados materiais de consumo, por não terem a possibilidade de serem reaproveitados</w:t>
      </w:r>
      <w:r w:rsidR="006905F3" w:rsidRPr="00995124">
        <w:rPr>
          <w:rFonts w:asciiTheme="minorHAnsi" w:eastAsia="Times New Roman" w:hAnsiTheme="minorHAnsi" w:cstheme="minorHAnsi"/>
          <w:sz w:val="24"/>
          <w:szCs w:val="24"/>
          <w:lang w:val="pt-BR" w:eastAsia="pt-BR"/>
        </w:rPr>
        <w:t>;</w:t>
      </w:r>
    </w:p>
    <w:p w14:paraId="1358A5C2" w14:textId="2290D160" w:rsidR="00CE6F0E" w:rsidRPr="00995124" w:rsidRDefault="00CE6F0E" w:rsidP="00225F18">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II</w:t>
      </w:r>
      <w:r w:rsidR="006905F3" w:rsidRPr="00995124">
        <w:rPr>
          <w:rFonts w:asciiTheme="minorHAnsi" w:eastAsia="Times New Roman" w:hAnsiTheme="minorHAnsi" w:cstheme="minorHAnsi"/>
          <w:sz w:val="24"/>
          <w:szCs w:val="24"/>
          <w:lang w:val="pt-BR" w:eastAsia="pt-BR"/>
        </w:rPr>
        <w:t xml:space="preserve"> - </w:t>
      </w:r>
      <w:r w:rsidRPr="00995124">
        <w:rPr>
          <w:rFonts w:asciiTheme="minorHAnsi" w:eastAsia="Times New Roman" w:hAnsiTheme="minorHAnsi" w:cstheme="minorHAnsi"/>
          <w:sz w:val="24"/>
          <w:szCs w:val="24"/>
          <w:lang w:val="pt-BR" w:eastAsia="pt-BR"/>
        </w:rPr>
        <w:t xml:space="preserve">empréstimo: </w:t>
      </w:r>
      <w:r w:rsidR="006E2E0A" w:rsidRPr="00995124">
        <w:rPr>
          <w:rFonts w:asciiTheme="minorHAnsi" w:eastAsia="Times New Roman" w:hAnsiTheme="minorHAnsi" w:cstheme="minorHAnsi"/>
          <w:sz w:val="24"/>
          <w:szCs w:val="24"/>
          <w:shd w:val="clear" w:color="auto" w:fill="FFFF00"/>
          <w:lang w:val="pt-BR" w:eastAsia="pt-BR"/>
        </w:rPr>
        <w:t>r</w:t>
      </w:r>
      <w:r w:rsidRPr="00995124">
        <w:rPr>
          <w:rFonts w:asciiTheme="minorHAnsi" w:eastAsia="Times New Roman" w:hAnsiTheme="minorHAnsi" w:cstheme="minorHAnsi"/>
          <w:sz w:val="24"/>
          <w:szCs w:val="24"/>
          <w:lang w:val="pt-BR" w:eastAsia="pt-BR"/>
        </w:rPr>
        <w:t xml:space="preserve">efere-se aos materiais mais caros e considerados como produtos permanentes, os quais podem ser utilizados por vários </w:t>
      </w:r>
      <w:r w:rsidR="00BF1C60" w:rsidRPr="00995124">
        <w:rPr>
          <w:rFonts w:asciiTheme="minorHAnsi" w:eastAsia="Times New Roman" w:hAnsiTheme="minorHAnsi" w:cstheme="minorHAnsi"/>
          <w:sz w:val="24"/>
          <w:szCs w:val="24"/>
          <w:lang w:val="pt-BR" w:eastAsia="pt-BR"/>
        </w:rPr>
        <w:t>estudante</w:t>
      </w:r>
      <w:r w:rsidRPr="00995124">
        <w:rPr>
          <w:rFonts w:asciiTheme="minorHAnsi" w:eastAsia="Times New Roman" w:hAnsiTheme="minorHAnsi" w:cstheme="minorHAnsi"/>
          <w:sz w:val="24"/>
          <w:szCs w:val="24"/>
          <w:lang w:val="pt-BR" w:eastAsia="pt-BR"/>
        </w:rPr>
        <w:t>s</w:t>
      </w:r>
      <w:r w:rsidR="006905F3" w:rsidRPr="00995124">
        <w:rPr>
          <w:rFonts w:asciiTheme="minorHAnsi" w:eastAsia="Times New Roman" w:hAnsiTheme="minorHAnsi" w:cstheme="minorHAnsi"/>
          <w:sz w:val="24"/>
          <w:szCs w:val="24"/>
          <w:lang w:val="pt-BR" w:eastAsia="pt-BR"/>
        </w:rPr>
        <w:t>;</w:t>
      </w:r>
    </w:p>
    <w:p w14:paraId="4ADBB2E8" w14:textId="162F34DF" w:rsidR="00CE6F0E" w:rsidRPr="00995124" w:rsidRDefault="00CE6F0E" w:rsidP="00225F18">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III</w:t>
      </w:r>
      <w:r w:rsidR="006E2E0A" w:rsidRPr="00995124">
        <w:rPr>
          <w:rFonts w:asciiTheme="minorHAnsi" w:eastAsia="Times New Roman" w:hAnsiTheme="minorHAnsi" w:cstheme="minorHAnsi"/>
          <w:sz w:val="24"/>
          <w:szCs w:val="24"/>
          <w:lang w:val="pt-BR" w:eastAsia="pt-BR"/>
        </w:rPr>
        <w:t xml:space="preserve"> - </w:t>
      </w:r>
      <w:r w:rsidRPr="00995124">
        <w:rPr>
          <w:rFonts w:asciiTheme="minorHAnsi" w:eastAsia="Times New Roman" w:hAnsiTheme="minorHAnsi" w:cstheme="minorHAnsi"/>
          <w:sz w:val="24"/>
          <w:szCs w:val="24"/>
          <w:lang w:val="pt-BR" w:eastAsia="pt-BR"/>
        </w:rPr>
        <w:t xml:space="preserve">xerox: </w:t>
      </w:r>
      <w:r w:rsidR="006E2E0A" w:rsidRPr="00995124">
        <w:rPr>
          <w:rFonts w:asciiTheme="minorHAnsi" w:eastAsia="Times New Roman" w:hAnsiTheme="minorHAnsi" w:cstheme="minorHAnsi"/>
          <w:sz w:val="24"/>
          <w:szCs w:val="24"/>
          <w:shd w:val="clear" w:color="auto" w:fill="FFFF00"/>
          <w:lang w:val="pt-BR" w:eastAsia="pt-BR"/>
        </w:rPr>
        <w:t>s</w:t>
      </w:r>
      <w:r w:rsidRPr="00995124">
        <w:rPr>
          <w:rFonts w:asciiTheme="minorHAnsi" w:eastAsia="Times New Roman" w:hAnsiTheme="minorHAnsi" w:cstheme="minorHAnsi"/>
          <w:sz w:val="24"/>
          <w:szCs w:val="24"/>
          <w:lang w:val="pt-BR" w:eastAsia="pt-BR"/>
        </w:rPr>
        <w:t>omente em casos especiais.</w:t>
      </w:r>
    </w:p>
    <w:p w14:paraId="696B474B" w14:textId="60D13E7C" w:rsidR="00CE6F0E" w:rsidRPr="00995124" w:rsidRDefault="00CE6F0E" w:rsidP="00225F18">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62</w:t>
      </w:r>
      <w:r w:rsidR="006905F3"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 xml:space="preserve">A liberação do material se concretiza via autorização emitida pelo </w:t>
      </w:r>
      <w:r w:rsidRPr="00995124">
        <w:rPr>
          <w:rFonts w:asciiTheme="minorHAnsi" w:eastAsia="Times New Roman" w:hAnsiTheme="minorHAnsi" w:cstheme="minorHAnsi"/>
          <w:sz w:val="24"/>
          <w:szCs w:val="24"/>
          <w:shd w:val="clear" w:color="auto" w:fill="FFFF00"/>
          <w:lang w:val="pt-BR" w:eastAsia="pt-BR"/>
        </w:rPr>
        <w:t>Serviço Social – COACE</w:t>
      </w:r>
      <w:r w:rsidRPr="00995124">
        <w:rPr>
          <w:rFonts w:asciiTheme="minorHAnsi" w:eastAsia="Times New Roman" w:hAnsiTheme="minorHAnsi" w:cstheme="minorHAnsi"/>
          <w:sz w:val="24"/>
          <w:szCs w:val="24"/>
          <w:lang w:val="pt-BR" w:eastAsia="pt-BR"/>
        </w:rPr>
        <w:t xml:space="preserve"> -, observando-se a disponibilidade financeira orçamentária fornecida pela diretoria social da </w:t>
      </w:r>
      <w:r w:rsidRPr="00995124">
        <w:rPr>
          <w:rFonts w:asciiTheme="minorHAnsi" w:eastAsia="Times New Roman" w:hAnsiTheme="minorHAnsi" w:cstheme="minorHAnsi"/>
          <w:sz w:val="24"/>
          <w:szCs w:val="24"/>
          <w:shd w:val="clear" w:color="auto" w:fill="FFFF00"/>
          <w:lang w:val="pt-BR" w:eastAsia="pt-BR"/>
        </w:rPr>
        <w:t>FUNCEFET</w:t>
      </w:r>
      <w:r w:rsidRPr="00995124">
        <w:rPr>
          <w:rFonts w:asciiTheme="minorHAnsi" w:eastAsia="Times New Roman" w:hAnsiTheme="minorHAnsi" w:cstheme="minorHAnsi"/>
          <w:sz w:val="24"/>
          <w:szCs w:val="24"/>
          <w:lang w:val="pt-BR" w:eastAsia="pt-BR"/>
        </w:rPr>
        <w:t>.</w:t>
      </w:r>
    </w:p>
    <w:p w14:paraId="539B005B" w14:textId="16C5C2CF" w:rsidR="00CE6F0E" w:rsidRPr="00995124" w:rsidRDefault="00CE6F0E" w:rsidP="00225F18">
      <w:pPr>
        <w:widowControl/>
        <w:autoSpaceDE/>
        <w:autoSpaceDN/>
        <w:spacing w:before="120"/>
        <w:jc w:val="both"/>
        <w:rPr>
          <w:rFonts w:asciiTheme="minorHAnsi" w:eastAsia="Times New Roman" w:hAnsiTheme="minorHAnsi" w:cstheme="minorHAnsi"/>
          <w:sz w:val="24"/>
          <w:szCs w:val="24"/>
          <w:lang w:val="pt-BR" w:eastAsia="pt-BR"/>
        </w:rPr>
      </w:pPr>
      <w:commentRangeStart w:id="47"/>
      <w:r w:rsidRPr="00995124">
        <w:rPr>
          <w:rFonts w:asciiTheme="minorHAnsi" w:eastAsia="Times New Roman" w:hAnsiTheme="minorHAnsi" w:cstheme="minorHAnsi"/>
          <w:sz w:val="24"/>
          <w:szCs w:val="24"/>
          <w:lang w:val="pt-BR" w:eastAsia="pt-BR"/>
        </w:rPr>
        <w:t>Art. 63</w:t>
      </w:r>
      <w:r w:rsidR="00CA5A47"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 xml:space="preserve">Ao ser efetivada a modalidade de doação, </w:t>
      </w:r>
      <w:r w:rsidR="00225F18"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 xml:space="preserve">o </w:t>
      </w:r>
      <w:r w:rsidR="00BF1C60" w:rsidRPr="00995124">
        <w:rPr>
          <w:rFonts w:asciiTheme="minorHAnsi" w:eastAsia="Times New Roman" w:hAnsiTheme="minorHAnsi" w:cstheme="minorHAnsi"/>
          <w:sz w:val="24"/>
          <w:szCs w:val="24"/>
          <w:lang w:val="pt-BR" w:eastAsia="pt-BR"/>
        </w:rPr>
        <w:t>estudante</w:t>
      </w:r>
      <w:r w:rsidRPr="00995124">
        <w:rPr>
          <w:rFonts w:asciiTheme="minorHAnsi" w:eastAsia="Times New Roman" w:hAnsiTheme="minorHAnsi" w:cstheme="minorHAnsi"/>
          <w:sz w:val="24"/>
          <w:szCs w:val="24"/>
          <w:lang w:val="pt-BR" w:eastAsia="pt-BR"/>
        </w:rPr>
        <w:t xml:space="preserve"> deverá dirigir-se ao </w:t>
      </w:r>
      <w:r w:rsidRPr="00995124">
        <w:rPr>
          <w:rFonts w:asciiTheme="minorHAnsi" w:eastAsia="Times New Roman" w:hAnsiTheme="minorHAnsi" w:cstheme="minorHAnsi"/>
          <w:sz w:val="24"/>
          <w:szCs w:val="24"/>
          <w:shd w:val="clear" w:color="auto" w:fill="FFFF00"/>
          <w:lang w:val="pt-BR" w:eastAsia="pt-BR"/>
        </w:rPr>
        <w:t>Posto de Material Escolar</w:t>
      </w:r>
      <w:r w:rsidRPr="00995124">
        <w:rPr>
          <w:rFonts w:asciiTheme="minorHAnsi" w:eastAsia="Times New Roman" w:hAnsiTheme="minorHAnsi" w:cstheme="minorHAnsi"/>
          <w:sz w:val="24"/>
          <w:szCs w:val="24"/>
          <w:lang w:val="pt-BR" w:eastAsia="pt-BR"/>
        </w:rPr>
        <w:t xml:space="preserve"> e, para a modalidade empréstimo, deverá encaminhar-se ao </w:t>
      </w:r>
      <w:r w:rsidRPr="00995124">
        <w:rPr>
          <w:rFonts w:asciiTheme="minorHAnsi" w:eastAsia="Times New Roman" w:hAnsiTheme="minorHAnsi" w:cstheme="minorHAnsi"/>
          <w:sz w:val="24"/>
          <w:szCs w:val="24"/>
          <w:shd w:val="clear" w:color="auto" w:fill="FFFF00"/>
          <w:lang w:val="pt-BR" w:eastAsia="pt-BR"/>
        </w:rPr>
        <w:t>Banco de Materiais</w:t>
      </w:r>
      <w:r w:rsidRPr="00995124">
        <w:rPr>
          <w:rFonts w:asciiTheme="minorHAnsi" w:eastAsia="Times New Roman" w:hAnsiTheme="minorHAnsi" w:cstheme="minorHAnsi"/>
          <w:sz w:val="24"/>
          <w:szCs w:val="24"/>
          <w:lang w:val="pt-BR" w:eastAsia="pt-BR"/>
        </w:rPr>
        <w:t>.</w:t>
      </w:r>
      <w:commentRangeEnd w:id="47"/>
      <w:r w:rsidR="00B5456A" w:rsidRPr="00995124">
        <w:rPr>
          <w:rStyle w:val="Refdecomentrio"/>
          <w:rFonts w:asciiTheme="minorHAnsi" w:hAnsiTheme="minorHAnsi" w:cstheme="minorHAnsi"/>
          <w:sz w:val="24"/>
          <w:szCs w:val="24"/>
        </w:rPr>
        <w:commentReference w:id="47"/>
      </w:r>
    </w:p>
    <w:p w14:paraId="7C69836A" w14:textId="7669A5FA" w:rsidR="00CE6F0E" w:rsidRPr="00995124" w:rsidRDefault="00CE6F0E" w:rsidP="00225F18">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64</w:t>
      </w:r>
      <w:r w:rsidR="004D5E71" w:rsidRPr="00995124">
        <w:rPr>
          <w:rFonts w:asciiTheme="minorHAnsi" w:eastAsia="Times New Roman" w:hAnsiTheme="minorHAnsi" w:cstheme="minorHAnsi"/>
          <w:sz w:val="24"/>
          <w:szCs w:val="24"/>
          <w:lang w:val="pt-BR" w:eastAsia="pt-BR"/>
        </w:rPr>
        <w:t xml:space="preserve">  </w:t>
      </w:r>
      <w:r w:rsidR="00225F18" w:rsidRPr="00995124">
        <w:rPr>
          <w:rFonts w:asciiTheme="minorHAnsi" w:eastAsia="Times New Roman" w:hAnsiTheme="minorHAnsi" w:cstheme="minorHAnsi"/>
          <w:sz w:val="24"/>
          <w:szCs w:val="24"/>
          <w:lang w:val="pt-BR" w:eastAsia="pt-BR"/>
        </w:rPr>
        <w:t>A/o</w:t>
      </w:r>
      <w:r w:rsidRPr="00995124">
        <w:rPr>
          <w:rFonts w:asciiTheme="minorHAnsi" w:eastAsia="Times New Roman" w:hAnsiTheme="minorHAnsi" w:cstheme="minorHAnsi"/>
          <w:sz w:val="24"/>
          <w:szCs w:val="24"/>
          <w:lang w:val="pt-BR" w:eastAsia="pt-BR"/>
        </w:rPr>
        <w:t xml:space="preserve"> </w:t>
      </w:r>
      <w:r w:rsidR="00BF1C60" w:rsidRPr="00995124">
        <w:rPr>
          <w:rFonts w:asciiTheme="minorHAnsi" w:eastAsia="Times New Roman" w:hAnsiTheme="minorHAnsi" w:cstheme="minorHAnsi"/>
          <w:sz w:val="24"/>
          <w:szCs w:val="24"/>
          <w:lang w:val="pt-BR" w:eastAsia="pt-BR"/>
        </w:rPr>
        <w:t>estudante</w:t>
      </w:r>
      <w:r w:rsidRPr="00995124">
        <w:rPr>
          <w:rFonts w:asciiTheme="minorHAnsi" w:eastAsia="Times New Roman" w:hAnsiTheme="minorHAnsi" w:cstheme="minorHAnsi"/>
          <w:sz w:val="24"/>
          <w:szCs w:val="24"/>
          <w:lang w:val="pt-BR" w:eastAsia="pt-BR"/>
        </w:rPr>
        <w:t xml:space="preserve"> beneficiad</w:t>
      </w:r>
      <w:r w:rsidR="00225F18"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 xml:space="preserve">o, ao devolver o material, deverá receber comprovante de devolução e </w:t>
      </w:r>
      <w:r w:rsidR="00225F18" w:rsidRPr="00995124">
        <w:rPr>
          <w:rFonts w:asciiTheme="minorHAnsi" w:eastAsia="Times New Roman" w:hAnsiTheme="minorHAnsi" w:cstheme="minorHAnsi"/>
          <w:sz w:val="24"/>
          <w:szCs w:val="24"/>
          <w:lang w:val="pt-BR" w:eastAsia="pt-BR"/>
        </w:rPr>
        <w:t>a/o</w:t>
      </w:r>
      <w:r w:rsidRPr="00995124">
        <w:rPr>
          <w:rFonts w:asciiTheme="minorHAnsi" w:eastAsia="Times New Roman" w:hAnsiTheme="minorHAnsi" w:cstheme="minorHAnsi"/>
          <w:sz w:val="24"/>
          <w:szCs w:val="24"/>
          <w:lang w:val="pt-BR" w:eastAsia="pt-BR"/>
        </w:rPr>
        <w:t xml:space="preserve"> responsável pelo Banco de Materiais encaminhará a cópia do mesmo ao Serviço Social.</w:t>
      </w:r>
    </w:p>
    <w:p w14:paraId="76E369F9" w14:textId="688277A7" w:rsidR="00CE6F0E" w:rsidRPr="00995124" w:rsidRDefault="00CE6F0E" w:rsidP="00225F18">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65</w:t>
      </w:r>
      <w:r w:rsidR="004D5E71"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 xml:space="preserve">Cumpre </w:t>
      </w:r>
      <w:r w:rsidR="00D25D7F" w:rsidRPr="00995124">
        <w:rPr>
          <w:rFonts w:asciiTheme="minorHAnsi" w:eastAsia="Times New Roman" w:hAnsiTheme="minorHAnsi" w:cstheme="minorHAnsi"/>
          <w:sz w:val="24"/>
          <w:szCs w:val="24"/>
          <w:lang w:val="pt-BR" w:eastAsia="pt-BR"/>
        </w:rPr>
        <w:t>às/</w:t>
      </w:r>
      <w:r w:rsidRPr="00995124">
        <w:rPr>
          <w:rFonts w:asciiTheme="minorHAnsi" w:eastAsia="Times New Roman" w:hAnsiTheme="minorHAnsi" w:cstheme="minorHAnsi"/>
          <w:sz w:val="24"/>
          <w:szCs w:val="24"/>
          <w:lang w:val="pt-BR" w:eastAsia="pt-BR"/>
        </w:rPr>
        <w:t xml:space="preserve">aos </w:t>
      </w:r>
      <w:r w:rsidR="00BF1C60" w:rsidRPr="00995124">
        <w:rPr>
          <w:rFonts w:asciiTheme="minorHAnsi" w:eastAsia="Times New Roman" w:hAnsiTheme="minorHAnsi" w:cstheme="minorHAnsi"/>
          <w:sz w:val="24"/>
          <w:szCs w:val="24"/>
          <w:lang w:val="pt-BR" w:eastAsia="pt-BR"/>
        </w:rPr>
        <w:t>estudante</w:t>
      </w:r>
      <w:r w:rsidRPr="00995124">
        <w:rPr>
          <w:rFonts w:asciiTheme="minorHAnsi" w:eastAsia="Times New Roman" w:hAnsiTheme="minorHAnsi" w:cstheme="minorHAnsi"/>
          <w:sz w:val="24"/>
          <w:szCs w:val="24"/>
          <w:lang w:val="pt-BR" w:eastAsia="pt-BR"/>
        </w:rPr>
        <w:t>s selecionad</w:t>
      </w:r>
      <w:r w:rsidR="00D25D7F" w:rsidRPr="00995124">
        <w:rPr>
          <w:rFonts w:asciiTheme="minorHAnsi" w:eastAsia="Times New Roman" w:hAnsiTheme="minorHAnsi" w:cstheme="minorHAnsi"/>
          <w:sz w:val="24"/>
          <w:szCs w:val="24"/>
          <w:lang w:val="pt-BR" w:eastAsia="pt-BR"/>
        </w:rPr>
        <w:t>as/</w:t>
      </w:r>
      <w:r w:rsidRPr="00995124">
        <w:rPr>
          <w:rFonts w:asciiTheme="minorHAnsi" w:eastAsia="Times New Roman" w:hAnsiTheme="minorHAnsi" w:cstheme="minorHAnsi"/>
          <w:sz w:val="24"/>
          <w:szCs w:val="24"/>
          <w:lang w:val="pt-BR" w:eastAsia="pt-BR"/>
        </w:rPr>
        <w:t>os observar os seguintes deveres:</w:t>
      </w:r>
    </w:p>
    <w:p w14:paraId="0D656807" w14:textId="09750686" w:rsidR="00CE6F0E" w:rsidRPr="00995124" w:rsidRDefault="004D5E71" w:rsidP="00225F18">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 xml:space="preserve">I - </w:t>
      </w:r>
      <w:r w:rsidR="00CE6F0E" w:rsidRPr="00995124">
        <w:rPr>
          <w:rFonts w:asciiTheme="minorHAnsi" w:eastAsia="Times New Roman" w:hAnsiTheme="minorHAnsi" w:cstheme="minorHAnsi"/>
          <w:sz w:val="24"/>
          <w:szCs w:val="24"/>
          <w:lang w:val="pt-BR" w:eastAsia="pt-BR"/>
        </w:rPr>
        <w:t>o material escolar fornecido por empréstimo, extraviado ou sem condições de reutilização, por uso inadequado, deverá ser reposto pel</w:t>
      </w:r>
      <w:r w:rsidR="00225F18" w:rsidRPr="00995124">
        <w:rPr>
          <w:rFonts w:asciiTheme="minorHAnsi" w:eastAsia="Times New Roman" w:hAnsiTheme="minorHAnsi" w:cstheme="minorHAnsi"/>
          <w:sz w:val="24"/>
          <w:szCs w:val="24"/>
          <w:lang w:val="pt-BR" w:eastAsia="pt-BR"/>
        </w:rPr>
        <w:t>a/</w:t>
      </w:r>
      <w:r w:rsidR="00CE6F0E" w:rsidRPr="00995124">
        <w:rPr>
          <w:rFonts w:asciiTheme="minorHAnsi" w:eastAsia="Times New Roman" w:hAnsiTheme="minorHAnsi" w:cstheme="minorHAnsi"/>
          <w:sz w:val="24"/>
          <w:szCs w:val="24"/>
          <w:lang w:val="pt-BR" w:eastAsia="pt-BR"/>
        </w:rPr>
        <w:t xml:space="preserve">o </w:t>
      </w:r>
      <w:r w:rsidR="00BF1C60" w:rsidRPr="00995124">
        <w:rPr>
          <w:rFonts w:asciiTheme="minorHAnsi" w:eastAsia="Times New Roman" w:hAnsiTheme="minorHAnsi" w:cstheme="minorHAnsi"/>
          <w:sz w:val="24"/>
          <w:szCs w:val="24"/>
          <w:lang w:val="pt-BR" w:eastAsia="pt-BR"/>
        </w:rPr>
        <w:t>estudante</w:t>
      </w:r>
      <w:r w:rsidRPr="00995124">
        <w:rPr>
          <w:rFonts w:asciiTheme="minorHAnsi" w:eastAsia="Times New Roman" w:hAnsiTheme="minorHAnsi" w:cstheme="minorHAnsi"/>
          <w:sz w:val="24"/>
          <w:szCs w:val="24"/>
          <w:lang w:val="pt-BR" w:eastAsia="pt-BR"/>
        </w:rPr>
        <w:t>;</w:t>
      </w:r>
    </w:p>
    <w:p w14:paraId="06547DAF" w14:textId="7AD3C475" w:rsidR="00CE6F0E" w:rsidRPr="00995124" w:rsidRDefault="004D5E71" w:rsidP="00225F18">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 xml:space="preserve">II - </w:t>
      </w:r>
      <w:r w:rsidR="00CE6F0E" w:rsidRPr="00995124">
        <w:rPr>
          <w:rFonts w:asciiTheme="minorHAnsi" w:eastAsia="Times New Roman" w:hAnsiTheme="minorHAnsi" w:cstheme="minorHAnsi"/>
          <w:sz w:val="24"/>
          <w:szCs w:val="24"/>
          <w:lang w:val="pt-BR" w:eastAsia="pt-BR"/>
        </w:rPr>
        <w:t>o material escolar sob a modalidade de empréstimo deverá ser renovado mensalmente e, ao final do período letivo, devolvido ao banco de materiais, sob pena de perder o direito a receber qualquer tipo de benef</w:t>
      </w:r>
      <w:r w:rsidRPr="00995124">
        <w:rPr>
          <w:rFonts w:asciiTheme="minorHAnsi" w:eastAsia="Times New Roman" w:hAnsiTheme="minorHAnsi" w:cstheme="minorHAnsi"/>
          <w:sz w:val="24"/>
          <w:szCs w:val="24"/>
          <w:lang w:val="pt-BR" w:eastAsia="pt-BR"/>
        </w:rPr>
        <w:t>í</w:t>
      </w:r>
      <w:r w:rsidR="00CE6F0E" w:rsidRPr="00995124">
        <w:rPr>
          <w:rFonts w:asciiTheme="minorHAnsi" w:eastAsia="Times New Roman" w:hAnsiTheme="minorHAnsi" w:cstheme="minorHAnsi"/>
          <w:sz w:val="24"/>
          <w:szCs w:val="24"/>
          <w:lang w:val="pt-BR" w:eastAsia="pt-BR"/>
        </w:rPr>
        <w:t>cio</w:t>
      </w:r>
      <w:r w:rsidRPr="00995124">
        <w:rPr>
          <w:rFonts w:asciiTheme="minorHAnsi" w:eastAsia="Times New Roman" w:hAnsiTheme="minorHAnsi" w:cstheme="minorHAnsi"/>
          <w:sz w:val="24"/>
          <w:szCs w:val="24"/>
          <w:lang w:val="pt-BR" w:eastAsia="pt-BR"/>
        </w:rPr>
        <w:t>;</w:t>
      </w:r>
    </w:p>
    <w:p w14:paraId="72664B55" w14:textId="16818589" w:rsidR="00CE6F0E" w:rsidRPr="00995124" w:rsidRDefault="004D5E71" w:rsidP="00225F18">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 xml:space="preserve">III </w:t>
      </w:r>
      <w:r w:rsidR="00225F18" w:rsidRPr="00995124">
        <w:rPr>
          <w:rFonts w:asciiTheme="minorHAnsi" w:eastAsia="Times New Roman" w:hAnsiTheme="minorHAnsi" w:cstheme="minorHAnsi"/>
          <w:sz w:val="24"/>
          <w:szCs w:val="24"/>
          <w:lang w:val="pt-BR" w:eastAsia="pt-BR"/>
        </w:rPr>
        <w:t>–</w:t>
      </w:r>
      <w:r w:rsidRPr="00995124">
        <w:rPr>
          <w:rFonts w:asciiTheme="minorHAnsi" w:eastAsia="Times New Roman" w:hAnsiTheme="minorHAnsi" w:cstheme="minorHAnsi"/>
          <w:sz w:val="24"/>
          <w:szCs w:val="24"/>
          <w:lang w:val="pt-BR" w:eastAsia="pt-BR"/>
        </w:rPr>
        <w:t xml:space="preserve"> </w:t>
      </w:r>
      <w:r w:rsidR="00225F18" w:rsidRPr="00995124">
        <w:rPr>
          <w:rFonts w:asciiTheme="minorHAnsi" w:eastAsia="Times New Roman" w:hAnsiTheme="minorHAnsi" w:cstheme="minorHAnsi"/>
          <w:sz w:val="24"/>
          <w:szCs w:val="24"/>
          <w:lang w:val="pt-BR" w:eastAsia="pt-BR"/>
        </w:rPr>
        <w:t>a/</w:t>
      </w:r>
      <w:r w:rsidR="00CE6F0E" w:rsidRPr="00995124">
        <w:rPr>
          <w:rFonts w:asciiTheme="minorHAnsi" w:eastAsia="Times New Roman" w:hAnsiTheme="minorHAnsi" w:cstheme="minorHAnsi"/>
          <w:sz w:val="24"/>
          <w:szCs w:val="24"/>
          <w:lang w:val="pt-BR" w:eastAsia="pt-BR"/>
        </w:rPr>
        <w:t xml:space="preserve">o </w:t>
      </w:r>
      <w:r w:rsidR="00BF1C60" w:rsidRPr="00995124">
        <w:rPr>
          <w:rFonts w:asciiTheme="minorHAnsi" w:eastAsia="Times New Roman" w:hAnsiTheme="minorHAnsi" w:cstheme="minorHAnsi"/>
          <w:sz w:val="24"/>
          <w:szCs w:val="24"/>
          <w:lang w:val="pt-BR" w:eastAsia="pt-BR"/>
        </w:rPr>
        <w:t>estudante</w:t>
      </w:r>
      <w:r w:rsidR="00CE6F0E" w:rsidRPr="00995124">
        <w:rPr>
          <w:rFonts w:asciiTheme="minorHAnsi" w:eastAsia="Times New Roman" w:hAnsiTheme="minorHAnsi" w:cstheme="minorHAnsi"/>
          <w:sz w:val="24"/>
          <w:szCs w:val="24"/>
          <w:lang w:val="pt-BR" w:eastAsia="pt-BR"/>
        </w:rPr>
        <w:t xml:space="preserve"> deverá comunicar ao Serviço Social- </w:t>
      </w:r>
      <w:r w:rsidR="00CE6F0E" w:rsidRPr="00995124">
        <w:rPr>
          <w:rFonts w:asciiTheme="minorHAnsi" w:eastAsia="Times New Roman" w:hAnsiTheme="minorHAnsi" w:cstheme="minorHAnsi"/>
          <w:sz w:val="24"/>
          <w:szCs w:val="24"/>
          <w:shd w:val="clear" w:color="auto" w:fill="FFFF00"/>
          <w:lang w:val="pt-BR" w:eastAsia="pt-BR"/>
        </w:rPr>
        <w:t>COACE</w:t>
      </w:r>
      <w:r w:rsidR="00CE6F0E" w:rsidRPr="00995124">
        <w:rPr>
          <w:rFonts w:asciiTheme="minorHAnsi" w:eastAsia="Times New Roman" w:hAnsiTheme="minorHAnsi" w:cstheme="minorHAnsi"/>
          <w:sz w:val="24"/>
          <w:szCs w:val="24"/>
          <w:lang w:val="pt-BR" w:eastAsia="pt-BR"/>
        </w:rPr>
        <w:t>- mudanças que porventura ocorram em sua situação socioeconômica e escolar.</w:t>
      </w:r>
    </w:p>
    <w:p w14:paraId="5964F4E3" w14:textId="2657DAA7" w:rsidR="00CE6F0E" w:rsidRPr="00995124" w:rsidRDefault="00CE6F0E" w:rsidP="00225F18">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66</w:t>
      </w:r>
      <w:r w:rsidR="004D5E71"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 xml:space="preserve"> Para os casos não previstos neste regulamento, a concessão de Benefícios deverá ser avaliada pela equipe do </w:t>
      </w:r>
      <w:r w:rsidRPr="00995124">
        <w:rPr>
          <w:rFonts w:asciiTheme="minorHAnsi" w:eastAsia="Times New Roman" w:hAnsiTheme="minorHAnsi" w:cstheme="minorHAnsi"/>
          <w:sz w:val="24"/>
          <w:szCs w:val="24"/>
          <w:shd w:val="clear" w:color="auto" w:fill="FFFF00"/>
          <w:lang w:val="pt-BR" w:eastAsia="pt-BR"/>
        </w:rPr>
        <w:t>Serviço Social</w:t>
      </w:r>
      <w:r w:rsidRPr="00995124">
        <w:rPr>
          <w:rFonts w:asciiTheme="minorHAnsi" w:eastAsia="Times New Roman" w:hAnsiTheme="minorHAnsi" w:cstheme="minorHAnsi"/>
          <w:sz w:val="24"/>
          <w:szCs w:val="24"/>
          <w:lang w:val="pt-BR" w:eastAsia="pt-BR"/>
        </w:rPr>
        <w:t xml:space="preserve">, ouvidos </w:t>
      </w:r>
      <w:r w:rsidR="00225F18" w:rsidRPr="00995124">
        <w:rPr>
          <w:rFonts w:asciiTheme="minorHAnsi" w:eastAsia="Times New Roman" w:hAnsiTheme="minorHAnsi" w:cstheme="minorHAnsi"/>
          <w:sz w:val="24"/>
          <w:szCs w:val="24"/>
          <w:lang w:val="pt-BR" w:eastAsia="pt-BR"/>
        </w:rPr>
        <w:t>as/</w:t>
      </w:r>
      <w:r w:rsidRPr="00995124">
        <w:rPr>
          <w:rFonts w:asciiTheme="minorHAnsi" w:eastAsia="Times New Roman" w:hAnsiTheme="minorHAnsi" w:cstheme="minorHAnsi"/>
          <w:sz w:val="24"/>
          <w:szCs w:val="24"/>
          <w:lang w:val="pt-BR" w:eastAsia="pt-BR"/>
        </w:rPr>
        <w:t>os profissionais responsáveis pelo encaminhamento.</w:t>
      </w:r>
    </w:p>
    <w:p w14:paraId="11138FCB" w14:textId="77777777" w:rsidR="00CE6F0E" w:rsidRPr="00995124" w:rsidRDefault="00CE6F0E" w:rsidP="00225F18">
      <w:pPr>
        <w:widowControl/>
        <w:autoSpaceDE/>
        <w:autoSpaceDN/>
        <w:spacing w:before="120"/>
        <w:jc w:val="both"/>
        <w:rPr>
          <w:rFonts w:asciiTheme="minorHAnsi" w:eastAsia="Times New Roman" w:hAnsiTheme="minorHAnsi" w:cstheme="minorHAnsi"/>
          <w:sz w:val="24"/>
          <w:szCs w:val="24"/>
          <w:lang w:val="pt-BR" w:eastAsia="pt-BR"/>
        </w:rPr>
      </w:pPr>
    </w:p>
    <w:p w14:paraId="368024BB" w14:textId="77777777" w:rsidR="00CE6F0E" w:rsidRPr="00995124" w:rsidRDefault="00CE6F0E" w:rsidP="004D5E71">
      <w:pPr>
        <w:widowControl/>
        <w:autoSpaceDE/>
        <w:autoSpaceDN/>
        <w:jc w:val="center"/>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CAPÍTULO IV</w:t>
      </w:r>
    </w:p>
    <w:p w14:paraId="6D0DE66F" w14:textId="77777777" w:rsidR="00CE6F0E" w:rsidRPr="00995124" w:rsidRDefault="00CE6F0E" w:rsidP="004D5E71">
      <w:pPr>
        <w:widowControl/>
        <w:autoSpaceDE/>
        <w:autoSpaceDN/>
        <w:jc w:val="center"/>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DO NÚCLEO DE GESTÃO AMBIENTAL INTEGRADA (NUGAI)</w:t>
      </w:r>
    </w:p>
    <w:p w14:paraId="494E1B9F" w14:textId="65A7DBA8" w:rsidR="00CE6F0E" w:rsidRPr="00995124" w:rsidRDefault="00CE6F0E" w:rsidP="006A0E9C">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67</w:t>
      </w:r>
      <w:r w:rsidR="004D5E71"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O Núcleo de Gestão Ambiental Integrada, responsável pela implementação e monitoramento do Sistema de Gestão Ambiental, é um órgão de assessoramento concebido para desenvolver estudos e práticas inovadoras de gestão ambiental, a fim de atender as crescentes demandas e contribuir estrategicamente com as políticas públicas para a sustentabilidade da Instituição.</w:t>
      </w:r>
    </w:p>
    <w:p w14:paraId="73A2B3C4" w14:textId="77777777" w:rsidR="006A0E9C" w:rsidRPr="00995124" w:rsidRDefault="006A0E9C" w:rsidP="006A0E9C">
      <w:pPr>
        <w:widowControl/>
        <w:autoSpaceDE/>
        <w:autoSpaceDN/>
        <w:spacing w:before="120"/>
        <w:jc w:val="both"/>
        <w:rPr>
          <w:rFonts w:asciiTheme="minorHAnsi" w:eastAsia="Times New Roman" w:hAnsiTheme="minorHAnsi" w:cstheme="minorHAnsi"/>
          <w:sz w:val="24"/>
          <w:szCs w:val="24"/>
          <w:lang w:val="pt-BR" w:eastAsia="pt-BR"/>
        </w:rPr>
      </w:pPr>
    </w:p>
    <w:p w14:paraId="4707EA60" w14:textId="7D4C3004" w:rsidR="00CE6F0E" w:rsidRPr="00995124" w:rsidRDefault="006A0E9C" w:rsidP="006A0E9C">
      <w:pPr>
        <w:widowControl/>
        <w:autoSpaceDE/>
        <w:autoSpaceDN/>
        <w:jc w:val="center"/>
        <w:rPr>
          <w:rFonts w:asciiTheme="minorHAnsi" w:eastAsia="Times New Roman" w:hAnsiTheme="minorHAnsi" w:cstheme="minorHAnsi"/>
          <w:b/>
          <w:bCs/>
          <w:sz w:val="24"/>
          <w:szCs w:val="24"/>
          <w:lang w:val="pt-BR" w:eastAsia="pt-BR"/>
        </w:rPr>
      </w:pPr>
      <w:r w:rsidRPr="00995124">
        <w:rPr>
          <w:rFonts w:asciiTheme="minorHAnsi" w:eastAsia="Times New Roman" w:hAnsiTheme="minorHAnsi" w:cstheme="minorHAnsi"/>
          <w:b/>
          <w:bCs/>
          <w:sz w:val="24"/>
          <w:szCs w:val="24"/>
          <w:lang w:val="pt-BR" w:eastAsia="pt-BR"/>
        </w:rPr>
        <w:t>Sessão I</w:t>
      </w:r>
    </w:p>
    <w:p w14:paraId="15B73DAB" w14:textId="65251728" w:rsidR="00CE6F0E" w:rsidRPr="00995124" w:rsidRDefault="006A0E9C" w:rsidP="006A0E9C">
      <w:pPr>
        <w:widowControl/>
        <w:autoSpaceDE/>
        <w:autoSpaceDN/>
        <w:jc w:val="center"/>
        <w:rPr>
          <w:rFonts w:asciiTheme="minorHAnsi" w:eastAsia="Times New Roman" w:hAnsiTheme="minorHAnsi" w:cstheme="minorHAnsi"/>
          <w:b/>
          <w:bCs/>
          <w:sz w:val="24"/>
          <w:szCs w:val="24"/>
          <w:lang w:val="pt-BR" w:eastAsia="pt-BR"/>
        </w:rPr>
      </w:pPr>
      <w:r w:rsidRPr="00995124">
        <w:rPr>
          <w:rFonts w:asciiTheme="minorHAnsi" w:eastAsia="Times New Roman" w:hAnsiTheme="minorHAnsi" w:cstheme="minorHAnsi"/>
          <w:b/>
          <w:bCs/>
          <w:sz w:val="24"/>
          <w:szCs w:val="24"/>
          <w:lang w:val="pt-BR" w:eastAsia="pt-BR"/>
        </w:rPr>
        <w:t>Dos Objetivos</w:t>
      </w:r>
    </w:p>
    <w:p w14:paraId="31C585F7" w14:textId="0376EFAB" w:rsidR="00CE6F0E" w:rsidRPr="00995124" w:rsidRDefault="00CE6F0E" w:rsidP="00225F18">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68</w:t>
      </w:r>
      <w:r w:rsidR="006A0E9C"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Os Núcleos de Gestão Ambiental Integrada do IFSul terão como objetivos:</w:t>
      </w:r>
    </w:p>
    <w:p w14:paraId="01B11B18" w14:textId="4F464B87" w:rsidR="00CE6F0E" w:rsidRPr="00995124" w:rsidRDefault="00CE6F0E" w:rsidP="00225F18">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I</w:t>
      </w:r>
      <w:r w:rsidR="006A0E9C" w:rsidRPr="00995124">
        <w:rPr>
          <w:rFonts w:asciiTheme="minorHAnsi" w:eastAsia="Times New Roman" w:hAnsiTheme="minorHAnsi" w:cstheme="minorHAnsi"/>
          <w:sz w:val="24"/>
          <w:szCs w:val="24"/>
          <w:lang w:val="pt-BR" w:eastAsia="pt-BR"/>
        </w:rPr>
        <w:t xml:space="preserve"> - d</w:t>
      </w:r>
      <w:r w:rsidRPr="00995124">
        <w:rPr>
          <w:rFonts w:asciiTheme="minorHAnsi" w:eastAsia="Times New Roman" w:hAnsiTheme="minorHAnsi" w:cstheme="minorHAnsi"/>
          <w:sz w:val="24"/>
          <w:szCs w:val="24"/>
          <w:lang w:val="pt-BR" w:eastAsia="pt-BR"/>
        </w:rPr>
        <w:t xml:space="preserve">esenvolver e promover ações em cada </w:t>
      </w:r>
      <w:r w:rsidR="00C96D1E" w:rsidRPr="00995124">
        <w:rPr>
          <w:rFonts w:asciiTheme="minorHAnsi" w:eastAsia="Times New Roman" w:hAnsiTheme="minorHAnsi" w:cstheme="minorHAnsi"/>
          <w:sz w:val="24"/>
          <w:szCs w:val="24"/>
          <w:lang w:val="pt-BR" w:eastAsia="pt-BR"/>
        </w:rPr>
        <w:t>câmpus</w:t>
      </w:r>
      <w:r w:rsidRPr="00995124">
        <w:rPr>
          <w:rFonts w:asciiTheme="minorHAnsi" w:eastAsia="Times New Roman" w:hAnsiTheme="minorHAnsi" w:cstheme="minorHAnsi"/>
          <w:i/>
          <w:iCs/>
          <w:sz w:val="24"/>
          <w:szCs w:val="24"/>
          <w:lang w:val="pt-BR" w:eastAsia="pt-BR"/>
        </w:rPr>
        <w:t xml:space="preserve"> </w:t>
      </w:r>
      <w:r w:rsidRPr="00995124">
        <w:rPr>
          <w:rFonts w:asciiTheme="minorHAnsi" w:eastAsia="Times New Roman" w:hAnsiTheme="minorHAnsi" w:cstheme="minorHAnsi"/>
          <w:sz w:val="24"/>
          <w:szCs w:val="24"/>
          <w:lang w:val="pt-BR" w:eastAsia="pt-BR"/>
        </w:rPr>
        <w:t>para a consolidação de um centro de referência para questões ambientais, que estimule processos de gestão ambiental inovadores e integrados;</w:t>
      </w:r>
    </w:p>
    <w:p w14:paraId="02690A57" w14:textId="51CED0A6" w:rsidR="00CE6F0E" w:rsidRPr="00995124" w:rsidRDefault="00CE6F0E" w:rsidP="00225F18">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II</w:t>
      </w:r>
      <w:r w:rsidR="006A0E9C" w:rsidRPr="00995124">
        <w:rPr>
          <w:rFonts w:asciiTheme="minorHAnsi" w:eastAsia="Times New Roman" w:hAnsiTheme="minorHAnsi" w:cstheme="minorHAnsi"/>
          <w:sz w:val="24"/>
          <w:szCs w:val="24"/>
          <w:lang w:val="pt-BR" w:eastAsia="pt-BR"/>
        </w:rPr>
        <w:t xml:space="preserve"> - d</w:t>
      </w:r>
      <w:r w:rsidRPr="00995124">
        <w:rPr>
          <w:rFonts w:asciiTheme="minorHAnsi" w:eastAsia="Times New Roman" w:hAnsiTheme="minorHAnsi" w:cstheme="minorHAnsi"/>
          <w:sz w:val="24"/>
          <w:szCs w:val="24"/>
          <w:lang w:val="pt-BR" w:eastAsia="pt-BR"/>
        </w:rPr>
        <w:t xml:space="preserve">esenvolver e manter, entre os </w:t>
      </w:r>
      <w:r w:rsidR="006A0E9C" w:rsidRPr="00995124">
        <w:rPr>
          <w:rFonts w:asciiTheme="minorHAnsi" w:eastAsia="Times New Roman" w:hAnsiTheme="minorHAnsi" w:cstheme="minorHAnsi"/>
          <w:sz w:val="24"/>
          <w:szCs w:val="24"/>
          <w:lang w:val="pt-BR" w:eastAsia="pt-BR"/>
        </w:rPr>
        <w:t>câmpus</w:t>
      </w:r>
      <w:r w:rsidRPr="00995124">
        <w:rPr>
          <w:rFonts w:asciiTheme="minorHAnsi" w:eastAsia="Times New Roman" w:hAnsiTheme="minorHAnsi" w:cstheme="minorHAnsi"/>
          <w:sz w:val="24"/>
          <w:szCs w:val="24"/>
          <w:lang w:val="pt-BR" w:eastAsia="pt-BR"/>
        </w:rPr>
        <w:t xml:space="preserve"> do IFSul, relações que permitam a geração de redes de contatos, promovendo, desta forma, os projetos e o estabelecimento de objetivos e procedimentos comuns dos </w:t>
      </w:r>
      <w:r w:rsidR="006A0E9C" w:rsidRPr="00995124">
        <w:rPr>
          <w:rFonts w:asciiTheme="minorHAnsi" w:eastAsia="Times New Roman" w:hAnsiTheme="minorHAnsi" w:cstheme="minorHAnsi"/>
          <w:sz w:val="24"/>
          <w:szCs w:val="24"/>
          <w:lang w:val="pt-BR" w:eastAsia="pt-BR"/>
        </w:rPr>
        <w:t>câmpus</w:t>
      </w:r>
      <w:r w:rsidRPr="00995124">
        <w:rPr>
          <w:rFonts w:asciiTheme="minorHAnsi" w:eastAsia="Times New Roman" w:hAnsiTheme="minorHAnsi" w:cstheme="minorHAnsi"/>
          <w:sz w:val="24"/>
          <w:szCs w:val="24"/>
          <w:lang w:val="pt-BR" w:eastAsia="pt-BR"/>
        </w:rPr>
        <w:t>, com vistas ao desenvolvimento de práticas integradas de gestão ambiental no IFSul;</w:t>
      </w:r>
    </w:p>
    <w:p w14:paraId="12BE5BF1" w14:textId="7069C16A" w:rsidR="00CE6F0E" w:rsidRPr="00995124" w:rsidRDefault="00CE6F0E" w:rsidP="00225F18">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III</w:t>
      </w:r>
      <w:r w:rsidR="006A0E9C" w:rsidRPr="00995124">
        <w:rPr>
          <w:rFonts w:asciiTheme="minorHAnsi" w:eastAsia="Times New Roman" w:hAnsiTheme="minorHAnsi" w:cstheme="minorHAnsi"/>
          <w:sz w:val="24"/>
          <w:szCs w:val="24"/>
          <w:lang w:val="pt-BR" w:eastAsia="pt-BR"/>
        </w:rPr>
        <w:t xml:space="preserve"> - i</w:t>
      </w:r>
      <w:r w:rsidRPr="00995124">
        <w:rPr>
          <w:rFonts w:asciiTheme="minorHAnsi" w:eastAsia="Times New Roman" w:hAnsiTheme="minorHAnsi" w:cstheme="minorHAnsi"/>
          <w:sz w:val="24"/>
          <w:szCs w:val="24"/>
          <w:lang w:val="pt-BR" w:eastAsia="pt-BR"/>
        </w:rPr>
        <w:t>mplementar, estimular e aperfeiçoar boas práticas ambientais, com o intuito de melhorar continuamente os métodos, as ferramentas e as técnicas aplicadas à gestão ambiental</w:t>
      </w:r>
      <w:r w:rsidR="006A0E9C" w:rsidRPr="00995124">
        <w:rPr>
          <w:rFonts w:asciiTheme="minorHAnsi" w:eastAsia="Times New Roman" w:hAnsiTheme="minorHAnsi" w:cstheme="minorHAnsi"/>
          <w:sz w:val="24"/>
          <w:szCs w:val="24"/>
          <w:lang w:val="pt-BR" w:eastAsia="pt-BR"/>
        </w:rPr>
        <w:t>;</w:t>
      </w:r>
    </w:p>
    <w:p w14:paraId="2BD9D6BB" w14:textId="3BB61868" w:rsidR="00CE6F0E" w:rsidRPr="00995124" w:rsidRDefault="00CE6F0E" w:rsidP="00225F18">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IV</w:t>
      </w:r>
      <w:r w:rsidR="006A0E9C" w:rsidRPr="00995124">
        <w:rPr>
          <w:rFonts w:asciiTheme="minorHAnsi" w:eastAsia="Times New Roman" w:hAnsiTheme="minorHAnsi" w:cstheme="minorHAnsi"/>
          <w:sz w:val="24"/>
          <w:szCs w:val="24"/>
          <w:lang w:val="pt-BR" w:eastAsia="pt-BR"/>
        </w:rPr>
        <w:t xml:space="preserve"> – c</w:t>
      </w:r>
      <w:r w:rsidRPr="00995124">
        <w:rPr>
          <w:rFonts w:asciiTheme="minorHAnsi" w:eastAsia="Times New Roman" w:hAnsiTheme="minorHAnsi" w:cstheme="minorHAnsi"/>
          <w:sz w:val="24"/>
          <w:szCs w:val="24"/>
          <w:lang w:val="pt-BR" w:eastAsia="pt-BR"/>
        </w:rPr>
        <w:t>oordenar</w:t>
      </w:r>
      <w:r w:rsidR="006A0E9C"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 xml:space="preserve">e deliberar sobre atividades específicas relacionadas à gestão ambiental em cada </w:t>
      </w:r>
      <w:r w:rsidR="00C96D1E" w:rsidRPr="00995124">
        <w:rPr>
          <w:rFonts w:asciiTheme="minorHAnsi" w:eastAsia="Times New Roman" w:hAnsiTheme="minorHAnsi" w:cstheme="minorHAnsi"/>
          <w:sz w:val="24"/>
          <w:szCs w:val="24"/>
          <w:lang w:val="pt-BR" w:eastAsia="pt-BR"/>
        </w:rPr>
        <w:t>câmpus</w:t>
      </w:r>
      <w:r w:rsidRPr="00995124">
        <w:rPr>
          <w:rFonts w:asciiTheme="minorHAnsi" w:eastAsia="Times New Roman" w:hAnsiTheme="minorHAnsi" w:cstheme="minorHAnsi"/>
          <w:sz w:val="24"/>
          <w:szCs w:val="24"/>
          <w:lang w:val="pt-BR" w:eastAsia="pt-BR"/>
        </w:rPr>
        <w:t>, como coleta e destinação de todos os tipos de resíduos, levantamentos de aspectos e impactos ambientais, adequação dos espaços de trabalho, manejo e manutenção da vegetação e áreas externas, entre outras;</w:t>
      </w:r>
    </w:p>
    <w:p w14:paraId="5F0FA043" w14:textId="681602C2" w:rsidR="00CE6F0E" w:rsidRPr="00995124" w:rsidRDefault="00CE6F0E" w:rsidP="00225F18">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V</w:t>
      </w:r>
      <w:r w:rsidR="006A0E9C" w:rsidRPr="00995124">
        <w:rPr>
          <w:rFonts w:asciiTheme="minorHAnsi" w:eastAsia="Times New Roman" w:hAnsiTheme="minorHAnsi" w:cstheme="minorHAnsi"/>
          <w:sz w:val="24"/>
          <w:szCs w:val="24"/>
          <w:lang w:val="pt-BR" w:eastAsia="pt-BR"/>
        </w:rPr>
        <w:t xml:space="preserve"> - </w:t>
      </w:r>
      <w:r w:rsidRPr="00995124">
        <w:rPr>
          <w:rFonts w:asciiTheme="minorHAnsi" w:eastAsia="Times New Roman" w:hAnsiTheme="minorHAnsi" w:cstheme="minorHAnsi"/>
          <w:sz w:val="24"/>
          <w:szCs w:val="24"/>
          <w:lang w:val="pt-BR" w:eastAsia="pt-BR"/>
        </w:rPr>
        <w:t xml:space="preserve"> </w:t>
      </w:r>
      <w:r w:rsidR="006A0E9C" w:rsidRPr="00995124">
        <w:rPr>
          <w:rFonts w:asciiTheme="minorHAnsi" w:eastAsia="Times New Roman" w:hAnsiTheme="minorHAnsi" w:cstheme="minorHAnsi"/>
          <w:sz w:val="24"/>
          <w:szCs w:val="24"/>
          <w:lang w:val="pt-BR" w:eastAsia="pt-BR"/>
        </w:rPr>
        <w:t>f</w:t>
      </w:r>
      <w:r w:rsidRPr="00995124">
        <w:rPr>
          <w:rFonts w:asciiTheme="minorHAnsi" w:eastAsia="Times New Roman" w:hAnsiTheme="minorHAnsi" w:cstheme="minorHAnsi"/>
          <w:sz w:val="24"/>
          <w:szCs w:val="24"/>
          <w:lang w:val="pt-BR" w:eastAsia="pt-BR"/>
        </w:rPr>
        <w:t>azer cumprir os objetivos da Política Nacional de Resíduos Sólidos</w:t>
      </w:r>
      <w:r w:rsidR="00800C76" w:rsidRPr="00995124">
        <w:rPr>
          <w:rFonts w:asciiTheme="minorHAnsi" w:eastAsia="Times New Roman" w:hAnsiTheme="minorHAnsi" w:cstheme="minorHAnsi"/>
          <w:sz w:val="24"/>
          <w:szCs w:val="24"/>
          <w:lang w:val="pt-BR" w:eastAsia="pt-BR"/>
        </w:rPr>
        <w:t xml:space="preserve">, </w:t>
      </w:r>
      <w:r w:rsidR="00800C76" w:rsidRPr="00995124">
        <w:rPr>
          <w:rFonts w:asciiTheme="minorHAnsi" w:eastAsia="Times New Roman" w:hAnsiTheme="minorHAnsi" w:cstheme="minorHAnsi"/>
          <w:sz w:val="24"/>
          <w:szCs w:val="24"/>
          <w:shd w:val="clear" w:color="auto" w:fill="FFFF00"/>
          <w:lang w:val="pt-BR" w:eastAsia="pt-BR"/>
        </w:rPr>
        <w:t>conforme dispõe</w:t>
      </w:r>
      <w:r w:rsidR="00800C76" w:rsidRPr="00995124">
        <w:rPr>
          <w:rFonts w:asciiTheme="minorHAnsi" w:eastAsia="Times New Roman" w:hAnsiTheme="minorHAnsi" w:cstheme="minorHAnsi"/>
          <w:sz w:val="24"/>
          <w:szCs w:val="24"/>
          <w:lang w:val="pt-BR" w:eastAsia="pt-BR"/>
        </w:rPr>
        <w:t xml:space="preserve"> a </w:t>
      </w:r>
      <w:r w:rsidRPr="00995124">
        <w:rPr>
          <w:rFonts w:asciiTheme="minorHAnsi" w:eastAsia="Times New Roman" w:hAnsiTheme="minorHAnsi" w:cstheme="minorHAnsi"/>
          <w:sz w:val="24"/>
          <w:szCs w:val="24"/>
          <w:lang w:val="pt-BR" w:eastAsia="pt-BR"/>
        </w:rPr>
        <w:t>Lei nº 12.305, de 2 de agosto de 2010, em especial os relativos ao consumo consciente, a não geração e a minimização de resíduos;</w:t>
      </w:r>
    </w:p>
    <w:p w14:paraId="75841A48" w14:textId="756A9DE5" w:rsidR="00CE6F0E" w:rsidRPr="00995124" w:rsidRDefault="00CE6F0E" w:rsidP="00225F18">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VI</w:t>
      </w:r>
      <w:r w:rsidR="006A0E9C" w:rsidRPr="00995124">
        <w:rPr>
          <w:rFonts w:asciiTheme="minorHAnsi" w:eastAsia="Times New Roman" w:hAnsiTheme="minorHAnsi" w:cstheme="minorHAnsi"/>
          <w:sz w:val="24"/>
          <w:szCs w:val="24"/>
          <w:lang w:val="pt-BR" w:eastAsia="pt-BR"/>
        </w:rPr>
        <w:t xml:space="preserve"> - p</w:t>
      </w:r>
      <w:r w:rsidRPr="00995124">
        <w:rPr>
          <w:rFonts w:asciiTheme="minorHAnsi" w:eastAsia="Times New Roman" w:hAnsiTheme="minorHAnsi" w:cstheme="minorHAnsi"/>
          <w:sz w:val="24"/>
          <w:szCs w:val="24"/>
          <w:lang w:val="pt-BR" w:eastAsia="pt-BR"/>
        </w:rPr>
        <w:t>rimar, como preconiza a Lei nº 12.305,</w:t>
      </w:r>
      <w:r w:rsidR="006A0E9C" w:rsidRPr="00995124">
        <w:rPr>
          <w:rFonts w:asciiTheme="minorHAnsi" w:eastAsia="Times New Roman" w:hAnsiTheme="minorHAnsi" w:cstheme="minorHAnsi"/>
          <w:sz w:val="24"/>
          <w:szCs w:val="24"/>
          <w:lang w:val="pt-BR" w:eastAsia="pt-BR"/>
        </w:rPr>
        <w:t xml:space="preserve"> </w:t>
      </w:r>
      <w:r w:rsidR="00800C76" w:rsidRPr="00995124">
        <w:rPr>
          <w:rFonts w:asciiTheme="minorHAnsi" w:eastAsia="Times New Roman" w:hAnsiTheme="minorHAnsi" w:cstheme="minorHAnsi"/>
          <w:sz w:val="24"/>
          <w:szCs w:val="24"/>
          <w:lang w:val="pt-BR" w:eastAsia="pt-BR"/>
        </w:rPr>
        <w:t xml:space="preserve">de </w:t>
      </w:r>
      <w:r w:rsidR="006A0E9C" w:rsidRPr="00995124">
        <w:rPr>
          <w:rFonts w:asciiTheme="minorHAnsi" w:eastAsia="Times New Roman" w:hAnsiTheme="minorHAnsi" w:cstheme="minorHAnsi"/>
          <w:sz w:val="24"/>
          <w:szCs w:val="24"/>
          <w:lang w:val="pt-BR" w:eastAsia="pt-BR"/>
        </w:rPr>
        <w:t xml:space="preserve">2010, </w:t>
      </w:r>
      <w:r w:rsidRPr="00995124">
        <w:rPr>
          <w:rFonts w:asciiTheme="minorHAnsi" w:eastAsia="Times New Roman" w:hAnsiTheme="minorHAnsi" w:cstheme="minorHAnsi"/>
          <w:sz w:val="24"/>
          <w:szCs w:val="24"/>
          <w:lang w:val="pt-BR" w:eastAsia="pt-BR"/>
        </w:rPr>
        <w:t>pela prioridade nas aquisições e contratações governamentais por produtos reciclados e recicláveis, bem como pela aquisição de bens, serviços e obras que considerem critérios compatíveis com padrões de consumo social e ambientalmente sustentáveis.</w:t>
      </w:r>
    </w:p>
    <w:p w14:paraId="67F1243B" w14:textId="77777777" w:rsidR="00CE6F0E" w:rsidRPr="00995124" w:rsidRDefault="00CE6F0E" w:rsidP="00CE6F0E">
      <w:pPr>
        <w:widowControl/>
        <w:autoSpaceDE/>
        <w:autoSpaceDN/>
        <w:jc w:val="both"/>
        <w:rPr>
          <w:rFonts w:asciiTheme="minorHAnsi" w:eastAsia="Times New Roman" w:hAnsiTheme="minorHAnsi" w:cstheme="minorHAnsi"/>
          <w:sz w:val="24"/>
          <w:szCs w:val="24"/>
          <w:lang w:val="pt-BR" w:eastAsia="pt-BR"/>
        </w:rPr>
      </w:pPr>
    </w:p>
    <w:p w14:paraId="2907D0D0" w14:textId="295D2FDB" w:rsidR="00CE6F0E" w:rsidRPr="00995124" w:rsidRDefault="006A0E9C" w:rsidP="00B20FCC">
      <w:pPr>
        <w:widowControl/>
        <w:autoSpaceDE/>
        <w:autoSpaceDN/>
        <w:jc w:val="center"/>
        <w:rPr>
          <w:rFonts w:asciiTheme="minorHAnsi" w:eastAsia="Times New Roman" w:hAnsiTheme="minorHAnsi" w:cstheme="minorHAnsi"/>
          <w:b/>
          <w:bCs/>
          <w:sz w:val="24"/>
          <w:szCs w:val="24"/>
          <w:lang w:val="pt-BR" w:eastAsia="pt-BR"/>
        </w:rPr>
      </w:pPr>
      <w:r w:rsidRPr="00995124">
        <w:rPr>
          <w:rFonts w:asciiTheme="minorHAnsi" w:eastAsia="Times New Roman" w:hAnsiTheme="minorHAnsi" w:cstheme="minorHAnsi"/>
          <w:b/>
          <w:bCs/>
          <w:sz w:val="24"/>
          <w:szCs w:val="24"/>
          <w:lang w:val="pt-BR" w:eastAsia="pt-BR"/>
        </w:rPr>
        <w:t>Sessão II</w:t>
      </w:r>
    </w:p>
    <w:p w14:paraId="2BE28C30" w14:textId="0A27B691" w:rsidR="00CE6F0E" w:rsidRPr="00995124" w:rsidRDefault="006A0E9C" w:rsidP="00B20FCC">
      <w:pPr>
        <w:widowControl/>
        <w:autoSpaceDE/>
        <w:autoSpaceDN/>
        <w:jc w:val="center"/>
        <w:rPr>
          <w:rFonts w:asciiTheme="minorHAnsi" w:eastAsia="Times New Roman" w:hAnsiTheme="minorHAnsi" w:cstheme="minorHAnsi"/>
          <w:b/>
          <w:bCs/>
          <w:sz w:val="24"/>
          <w:szCs w:val="24"/>
          <w:lang w:val="pt-BR" w:eastAsia="pt-BR"/>
        </w:rPr>
      </w:pPr>
      <w:r w:rsidRPr="00995124">
        <w:rPr>
          <w:rFonts w:asciiTheme="minorHAnsi" w:eastAsia="Times New Roman" w:hAnsiTheme="minorHAnsi" w:cstheme="minorHAnsi"/>
          <w:b/>
          <w:bCs/>
          <w:sz w:val="24"/>
          <w:szCs w:val="24"/>
          <w:lang w:val="pt-BR" w:eastAsia="pt-BR"/>
        </w:rPr>
        <w:t>Das Competências</w:t>
      </w:r>
    </w:p>
    <w:p w14:paraId="2D28D200" w14:textId="51AF79B1" w:rsidR="00CE6F0E" w:rsidRPr="00995124" w:rsidRDefault="00CE6F0E" w:rsidP="00225F18">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69</w:t>
      </w:r>
      <w:r w:rsidR="00B20FCC"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Aos Núcleos de Gestão Ambiental Integrada compete:</w:t>
      </w:r>
    </w:p>
    <w:p w14:paraId="120D0532" w14:textId="27482266" w:rsidR="00CE6F0E" w:rsidRPr="00995124" w:rsidRDefault="00CE6F0E" w:rsidP="00225F18">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I</w:t>
      </w:r>
      <w:r w:rsidR="00B20FCC" w:rsidRPr="00995124">
        <w:rPr>
          <w:rFonts w:asciiTheme="minorHAnsi" w:eastAsia="Times New Roman" w:hAnsiTheme="minorHAnsi" w:cstheme="minorHAnsi"/>
          <w:sz w:val="24"/>
          <w:szCs w:val="24"/>
          <w:lang w:val="pt-BR" w:eastAsia="pt-BR"/>
        </w:rPr>
        <w:t xml:space="preserve"> - e</w:t>
      </w:r>
      <w:r w:rsidRPr="00995124">
        <w:rPr>
          <w:rFonts w:asciiTheme="minorHAnsi" w:eastAsia="Times New Roman" w:hAnsiTheme="minorHAnsi" w:cstheme="minorHAnsi"/>
          <w:sz w:val="24"/>
          <w:szCs w:val="24"/>
          <w:lang w:val="pt-BR" w:eastAsia="pt-BR"/>
        </w:rPr>
        <w:t xml:space="preserve">stabelecer as diretrizes para a implementação e monitoramento de desempenho do Sistema de Gestão Ambiental Integrada do </w:t>
      </w:r>
      <w:r w:rsidR="00C96D1E" w:rsidRPr="00995124">
        <w:rPr>
          <w:rFonts w:asciiTheme="minorHAnsi" w:eastAsia="Times New Roman" w:hAnsiTheme="minorHAnsi" w:cstheme="minorHAnsi"/>
          <w:sz w:val="24"/>
          <w:szCs w:val="24"/>
          <w:lang w:val="pt-BR" w:eastAsia="pt-BR"/>
        </w:rPr>
        <w:t>Câmpus</w:t>
      </w:r>
      <w:r w:rsidRPr="00995124">
        <w:rPr>
          <w:rFonts w:asciiTheme="minorHAnsi" w:eastAsia="Times New Roman" w:hAnsiTheme="minorHAnsi" w:cstheme="minorHAnsi"/>
          <w:sz w:val="24"/>
          <w:szCs w:val="24"/>
          <w:lang w:val="pt-BR" w:eastAsia="pt-BR"/>
        </w:rPr>
        <w:t>, com base em instrumentos legais vigentes e objetivando sua melhoria contínua;</w:t>
      </w:r>
    </w:p>
    <w:p w14:paraId="188D15AD" w14:textId="000562BD" w:rsidR="00CE6F0E" w:rsidRPr="00995124" w:rsidRDefault="00CE6F0E" w:rsidP="00225F18">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II</w:t>
      </w:r>
      <w:r w:rsidR="00AC7844" w:rsidRPr="00995124">
        <w:rPr>
          <w:rFonts w:asciiTheme="minorHAnsi" w:eastAsia="Times New Roman" w:hAnsiTheme="minorHAnsi" w:cstheme="minorHAnsi"/>
          <w:sz w:val="24"/>
          <w:szCs w:val="24"/>
          <w:lang w:val="pt-BR" w:eastAsia="pt-BR"/>
        </w:rPr>
        <w:t xml:space="preserve"> - c</w:t>
      </w:r>
      <w:r w:rsidRPr="00995124">
        <w:rPr>
          <w:rFonts w:asciiTheme="minorHAnsi" w:eastAsia="Times New Roman" w:hAnsiTheme="minorHAnsi" w:cstheme="minorHAnsi"/>
          <w:sz w:val="24"/>
          <w:szCs w:val="24"/>
          <w:lang w:val="pt-BR" w:eastAsia="pt-BR"/>
        </w:rPr>
        <w:t xml:space="preserve">oordenar os grupos responsáveis pela implementação, documentação, manutenção e monitoramento dos Planos de Gerenciamento de Resíduos de cada curso, área ou </w:t>
      </w:r>
      <w:r w:rsidRPr="00995124">
        <w:rPr>
          <w:rFonts w:asciiTheme="minorHAnsi" w:eastAsia="Times New Roman" w:hAnsiTheme="minorHAnsi" w:cstheme="minorHAnsi"/>
          <w:sz w:val="24"/>
          <w:szCs w:val="24"/>
          <w:shd w:val="clear" w:color="auto" w:fill="FFFF00"/>
          <w:lang w:val="pt-BR" w:eastAsia="pt-BR"/>
        </w:rPr>
        <w:t>setor</w:t>
      </w:r>
      <w:r w:rsidRPr="00995124">
        <w:rPr>
          <w:rFonts w:asciiTheme="minorHAnsi" w:eastAsia="Times New Roman" w:hAnsiTheme="minorHAnsi" w:cstheme="minorHAnsi"/>
          <w:sz w:val="24"/>
          <w:szCs w:val="24"/>
          <w:lang w:val="pt-BR" w:eastAsia="pt-BR"/>
        </w:rPr>
        <w:t xml:space="preserve"> do </w:t>
      </w:r>
      <w:r w:rsidR="00C96D1E" w:rsidRPr="00995124">
        <w:rPr>
          <w:rFonts w:asciiTheme="minorHAnsi" w:eastAsia="Times New Roman" w:hAnsiTheme="minorHAnsi" w:cstheme="minorHAnsi"/>
          <w:sz w:val="24"/>
          <w:szCs w:val="24"/>
          <w:lang w:val="pt-BR" w:eastAsia="pt-BR"/>
        </w:rPr>
        <w:t>Câmpus</w:t>
      </w:r>
      <w:r w:rsidRPr="00995124">
        <w:rPr>
          <w:rFonts w:asciiTheme="minorHAnsi" w:eastAsia="Times New Roman" w:hAnsiTheme="minorHAnsi" w:cstheme="minorHAnsi"/>
          <w:sz w:val="24"/>
          <w:szCs w:val="24"/>
          <w:lang w:val="pt-BR" w:eastAsia="pt-BR"/>
        </w:rPr>
        <w:t>;</w:t>
      </w:r>
    </w:p>
    <w:p w14:paraId="77853E66" w14:textId="13B644F3" w:rsidR="00CE6F0E" w:rsidRPr="00995124" w:rsidRDefault="00CE6F0E" w:rsidP="00225F18">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III</w:t>
      </w:r>
      <w:r w:rsidR="00F14CB3" w:rsidRPr="00995124">
        <w:rPr>
          <w:rFonts w:asciiTheme="minorHAnsi" w:eastAsia="Times New Roman" w:hAnsiTheme="minorHAnsi" w:cstheme="minorHAnsi"/>
          <w:sz w:val="24"/>
          <w:szCs w:val="24"/>
          <w:lang w:val="pt-BR" w:eastAsia="pt-BR"/>
        </w:rPr>
        <w:t xml:space="preserve"> - a</w:t>
      </w:r>
      <w:r w:rsidRPr="00995124">
        <w:rPr>
          <w:rFonts w:asciiTheme="minorHAnsi" w:eastAsia="Times New Roman" w:hAnsiTheme="minorHAnsi" w:cstheme="minorHAnsi"/>
          <w:sz w:val="24"/>
          <w:szCs w:val="24"/>
          <w:lang w:val="pt-BR" w:eastAsia="pt-BR"/>
        </w:rPr>
        <w:t xml:space="preserve">uxiliar o (a) Departamento / Diretoria de Administração e de Planejamento na elaboração do edital e termo de compromisso na seleção das cooperativas em atendimento ao Decreto Presidencial </w:t>
      </w:r>
      <w:r w:rsidR="00F14CB3" w:rsidRPr="00995124">
        <w:rPr>
          <w:rFonts w:asciiTheme="minorHAnsi" w:eastAsia="Times New Roman" w:hAnsiTheme="minorHAnsi" w:cstheme="minorHAnsi"/>
          <w:sz w:val="24"/>
          <w:szCs w:val="24"/>
          <w:lang w:val="pt-BR" w:eastAsia="pt-BR"/>
        </w:rPr>
        <w:t xml:space="preserve">nº </w:t>
      </w:r>
      <w:r w:rsidRPr="00995124">
        <w:rPr>
          <w:rFonts w:asciiTheme="minorHAnsi" w:eastAsia="Times New Roman" w:hAnsiTheme="minorHAnsi" w:cstheme="minorHAnsi"/>
          <w:sz w:val="24"/>
          <w:szCs w:val="24"/>
          <w:lang w:val="pt-BR" w:eastAsia="pt-BR"/>
        </w:rPr>
        <w:t>5</w:t>
      </w:r>
      <w:r w:rsidR="00F14CB3" w:rsidRPr="00995124">
        <w:rPr>
          <w:rFonts w:asciiTheme="minorHAnsi" w:eastAsia="Times New Roman" w:hAnsiTheme="minorHAnsi" w:cstheme="minorHAnsi"/>
          <w:sz w:val="24"/>
          <w:szCs w:val="24"/>
          <w:lang w:val="pt-BR" w:eastAsia="pt-BR"/>
        </w:rPr>
        <w:t>.</w:t>
      </w:r>
      <w:r w:rsidRPr="00995124">
        <w:rPr>
          <w:rFonts w:asciiTheme="minorHAnsi" w:eastAsia="Times New Roman" w:hAnsiTheme="minorHAnsi" w:cstheme="minorHAnsi"/>
          <w:sz w:val="24"/>
          <w:szCs w:val="24"/>
          <w:lang w:val="pt-BR" w:eastAsia="pt-BR"/>
        </w:rPr>
        <w:t>940</w:t>
      </w:r>
      <w:r w:rsidR="00F14CB3" w:rsidRPr="00995124">
        <w:rPr>
          <w:rFonts w:asciiTheme="minorHAnsi" w:eastAsia="Times New Roman" w:hAnsiTheme="minorHAnsi" w:cstheme="minorHAnsi"/>
          <w:sz w:val="24"/>
          <w:szCs w:val="24"/>
          <w:lang w:val="pt-BR" w:eastAsia="pt-BR"/>
        </w:rPr>
        <w:t>, de 25 de outubro de 20</w:t>
      </w:r>
      <w:r w:rsidRPr="00995124">
        <w:rPr>
          <w:rFonts w:asciiTheme="minorHAnsi" w:eastAsia="Times New Roman" w:hAnsiTheme="minorHAnsi" w:cstheme="minorHAnsi"/>
          <w:sz w:val="24"/>
          <w:szCs w:val="24"/>
          <w:lang w:val="pt-BR" w:eastAsia="pt-BR"/>
        </w:rPr>
        <w:t>06</w:t>
      </w:r>
      <w:r w:rsidR="00702505" w:rsidRPr="00995124">
        <w:rPr>
          <w:rFonts w:asciiTheme="minorHAnsi" w:eastAsia="Times New Roman" w:hAnsiTheme="minorHAnsi" w:cstheme="minorHAnsi"/>
          <w:sz w:val="24"/>
          <w:szCs w:val="24"/>
          <w:lang w:val="pt-BR" w:eastAsia="pt-BR"/>
        </w:rPr>
        <w:t xml:space="preserve">, </w:t>
      </w:r>
      <w:commentRangeStart w:id="48"/>
      <w:r w:rsidR="00702505" w:rsidRPr="00995124">
        <w:rPr>
          <w:rFonts w:asciiTheme="minorHAnsi" w:eastAsia="Times New Roman" w:hAnsiTheme="minorHAnsi" w:cstheme="minorHAnsi"/>
          <w:sz w:val="24"/>
          <w:szCs w:val="24"/>
          <w:shd w:val="clear" w:color="auto" w:fill="FFFF00"/>
          <w:lang w:val="pt-BR" w:eastAsia="pt-BR"/>
        </w:rPr>
        <w:t xml:space="preserve">o qual regula </w:t>
      </w:r>
      <w:r w:rsidR="00702505" w:rsidRPr="00995124">
        <w:rPr>
          <w:rFonts w:asciiTheme="minorHAnsi" w:hAnsiTheme="minorHAnsi" w:cstheme="minorHAnsi"/>
          <w:sz w:val="24"/>
          <w:szCs w:val="24"/>
          <w:shd w:val="clear" w:color="auto" w:fill="FFFF00"/>
        </w:rPr>
        <w:t>a separação dos resíduos recicláveis descartados pelos órgãos e entidades da administração pública federal direta e indireta, na fonte geradora, e a sua destinação às associações e cooperativas dos</w:t>
      </w:r>
      <w:r w:rsidR="002759E5" w:rsidRPr="00995124">
        <w:rPr>
          <w:rFonts w:asciiTheme="minorHAnsi" w:hAnsiTheme="minorHAnsi" w:cstheme="minorHAnsi"/>
          <w:sz w:val="24"/>
          <w:szCs w:val="24"/>
          <w:shd w:val="clear" w:color="auto" w:fill="FFFF00"/>
        </w:rPr>
        <w:t>/as</w:t>
      </w:r>
      <w:r w:rsidR="00702505" w:rsidRPr="00995124">
        <w:rPr>
          <w:rFonts w:asciiTheme="minorHAnsi" w:hAnsiTheme="minorHAnsi" w:cstheme="minorHAnsi"/>
          <w:sz w:val="24"/>
          <w:szCs w:val="24"/>
          <w:shd w:val="clear" w:color="auto" w:fill="FFFF00"/>
        </w:rPr>
        <w:t xml:space="preserve"> catadores</w:t>
      </w:r>
      <w:r w:rsidR="002759E5" w:rsidRPr="00995124">
        <w:rPr>
          <w:rFonts w:asciiTheme="minorHAnsi" w:hAnsiTheme="minorHAnsi" w:cstheme="minorHAnsi"/>
          <w:sz w:val="24"/>
          <w:szCs w:val="24"/>
          <w:shd w:val="clear" w:color="auto" w:fill="FFFF00"/>
        </w:rPr>
        <w:t>/as</w:t>
      </w:r>
      <w:r w:rsidR="00702505" w:rsidRPr="00995124">
        <w:rPr>
          <w:rFonts w:asciiTheme="minorHAnsi" w:hAnsiTheme="minorHAnsi" w:cstheme="minorHAnsi"/>
          <w:sz w:val="24"/>
          <w:szCs w:val="24"/>
          <w:shd w:val="clear" w:color="auto" w:fill="FFFF00"/>
        </w:rPr>
        <w:t xml:space="preserve"> de materiais recicláveis</w:t>
      </w:r>
      <w:commentRangeEnd w:id="48"/>
      <w:r w:rsidR="00D25D7F" w:rsidRPr="00995124">
        <w:rPr>
          <w:rStyle w:val="Refdecomentrio"/>
          <w:rFonts w:asciiTheme="minorHAnsi" w:hAnsiTheme="minorHAnsi" w:cstheme="minorHAnsi"/>
          <w:sz w:val="24"/>
          <w:szCs w:val="24"/>
        </w:rPr>
        <w:commentReference w:id="48"/>
      </w:r>
      <w:r w:rsidRPr="00995124">
        <w:rPr>
          <w:rFonts w:asciiTheme="minorHAnsi" w:eastAsia="Times New Roman" w:hAnsiTheme="minorHAnsi" w:cstheme="minorHAnsi"/>
          <w:sz w:val="24"/>
          <w:szCs w:val="24"/>
          <w:lang w:val="pt-BR" w:eastAsia="pt-BR"/>
        </w:rPr>
        <w:t>;</w:t>
      </w:r>
    </w:p>
    <w:p w14:paraId="4DB7C3DE" w14:textId="4A86A3DF" w:rsidR="00CE6F0E" w:rsidRPr="00995124" w:rsidRDefault="00CE6F0E" w:rsidP="00225F18">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IV</w:t>
      </w:r>
      <w:r w:rsidR="00F14CB3" w:rsidRPr="00995124">
        <w:rPr>
          <w:rFonts w:asciiTheme="minorHAnsi" w:eastAsia="Times New Roman" w:hAnsiTheme="minorHAnsi" w:cstheme="minorHAnsi"/>
          <w:sz w:val="24"/>
          <w:szCs w:val="24"/>
          <w:lang w:val="pt-BR" w:eastAsia="pt-BR"/>
        </w:rPr>
        <w:t xml:space="preserve"> - a</w:t>
      </w:r>
      <w:r w:rsidRPr="00995124">
        <w:rPr>
          <w:rFonts w:asciiTheme="minorHAnsi" w:eastAsia="Times New Roman" w:hAnsiTheme="minorHAnsi" w:cstheme="minorHAnsi"/>
          <w:sz w:val="24"/>
          <w:szCs w:val="24"/>
          <w:lang w:val="pt-BR" w:eastAsia="pt-BR"/>
        </w:rPr>
        <w:t xml:space="preserve">uxiliar na seleção das cooperativas em atendimento do Decreto Presidencial </w:t>
      </w:r>
      <w:r w:rsidR="00F14CB3" w:rsidRPr="00995124">
        <w:rPr>
          <w:rFonts w:asciiTheme="minorHAnsi" w:eastAsia="Times New Roman" w:hAnsiTheme="minorHAnsi" w:cstheme="minorHAnsi"/>
          <w:sz w:val="24"/>
          <w:szCs w:val="24"/>
          <w:lang w:val="pt-BR" w:eastAsia="pt-BR"/>
        </w:rPr>
        <w:t xml:space="preserve">nº </w:t>
      </w:r>
      <w:r w:rsidRPr="00995124">
        <w:rPr>
          <w:rFonts w:asciiTheme="minorHAnsi" w:eastAsia="Times New Roman" w:hAnsiTheme="minorHAnsi" w:cstheme="minorHAnsi"/>
          <w:sz w:val="24"/>
          <w:szCs w:val="24"/>
          <w:lang w:val="pt-BR" w:eastAsia="pt-BR"/>
        </w:rPr>
        <w:t>5</w:t>
      </w:r>
      <w:r w:rsidR="00F14CB3" w:rsidRPr="00995124">
        <w:rPr>
          <w:rFonts w:asciiTheme="minorHAnsi" w:eastAsia="Times New Roman" w:hAnsiTheme="minorHAnsi" w:cstheme="minorHAnsi"/>
          <w:sz w:val="24"/>
          <w:szCs w:val="24"/>
          <w:lang w:val="pt-BR" w:eastAsia="pt-BR"/>
        </w:rPr>
        <w:t>.</w:t>
      </w:r>
      <w:r w:rsidRPr="00995124">
        <w:rPr>
          <w:rFonts w:asciiTheme="minorHAnsi" w:eastAsia="Times New Roman" w:hAnsiTheme="minorHAnsi" w:cstheme="minorHAnsi"/>
          <w:sz w:val="24"/>
          <w:szCs w:val="24"/>
          <w:lang w:val="pt-BR" w:eastAsia="pt-BR"/>
        </w:rPr>
        <w:t>940</w:t>
      </w:r>
      <w:r w:rsidR="00F14CB3" w:rsidRPr="00995124">
        <w:rPr>
          <w:rFonts w:asciiTheme="minorHAnsi" w:eastAsia="Times New Roman" w:hAnsiTheme="minorHAnsi" w:cstheme="minorHAnsi"/>
          <w:sz w:val="24"/>
          <w:szCs w:val="24"/>
          <w:lang w:val="pt-BR" w:eastAsia="pt-BR"/>
        </w:rPr>
        <w:t xml:space="preserve">, de </w:t>
      </w:r>
      <w:r w:rsidRPr="00995124">
        <w:rPr>
          <w:rFonts w:asciiTheme="minorHAnsi" w:eastAsia="Times New Roman" w:hAnsiTheme="minorHAnsi" w:cstheme="minorHAnsi"/>
          <w:sz w:val="24"/>
          <w:szCs w:val="24"/>
          <w:lang w:val="pt-BR" w:eastAsia="pt-BR"/>
        </w:rPr>
        <w:t>2006;</w:t>
      </w:r>
    </w:p>
    <w:p w14:paraId="1DE1FC62" w14:textId="1535D155" w:rsidR="00CE6F0E" w:rsidRPr="00995124" w:rsidRDefault="00CE6F0E" w:rsidP="00225F18">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V</w:t>
      </w:r>
      <w:r w:rsidR="00F14CB3" w:rsidRPr="00995124">
        <w:rPr>
          <w:rFonts w:asciiTheme="minorHAnsi" w:eastAsia="Times New Roman" w:hAnsiTheme="minorHAnsi" w:cstheme="minorHAnsi"/>
          <w:sz w:val="24"/>
          <w:szCs w:val="24"/>
          <w:lang w:val="pt-BR" w:eastAsia="pt-BR"/>
        </w:rPr>
        <w:t xml:space="preserve"> - c</w:t>
      </w:r>
      <w:r w:rsidRPr="00995124">
        <w:rPr>
          <w:rFonts w:asciiTheme="minorHAnsi" w:eastAsia="Times New Roman" w:hAnsiTheme="minorHAnsi" w:cstheme="minorHAnsi"/>
          <w:sz w:val="24"/>
          <w:szCs w:val="24"/>
          <w:lang w:val="pt-BR" w:eastAsia="pt-BR"/>
        </w:rPr>
        <w:t>oletar dados relativos à pesagem dos resíduos doados às cooperativas;</w:t>
      </w:r>
    </w:p>
    <w:p w14:paraId="019C0230" w14:textId="388E9FC9" w:rsidR="00CE6F0E" w:rsidRPr="00995124" w:rsidRDefault="00CE6F0E" w:rsidP="00225F18">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VI</w:t>
      </w:r>
      <w:r w:rsidR="00F14CB3" w:rsidRPr="00995124">
        <w:rPr>
          <w:rFonts w:asciiTheme="minorHAnsi" w:eastAsia="Times New Roman" w:hAnsiTheme="minorHAnsi" w:cstheme="minorHAnsi"/>
          <w:sz w:val="24"/>
          <w:szCs w:val="24"/>
          <w:lang w:val="pt-BR" w:eastAsia="pt-BR"/>
        </w:rPr>
        <w:t xml:space="preserve"> - m</w:t>
      </w:r>
      <w:r w:rsidRPr="00995124">
        <w:rPr>
          <w:rFonts w:asciiTheme="minorHAnsi" w:eastAsia="Times New Roman" w:hAnsiTheme="minorHAnsi" w:cstheme="minorHAnsi"/>
          <w:sz w:val="24"/>
          <w:szCs w:val="24"/>
          <w:lang w:val="pt-BR" w:eastAsia="pt-BR"/>
        </w:rPr>
        <w:t xml:space="preserve">onitorar os resultados dos Planos de Gerenciamento de Resíduos dos cursos, áreas e setores do </w:t>
      </w:r>
      <w:r w:rsidR="00C96D1E" w:rsidRPr="00995124">
        <w:rPr>
          <w:rFonts w:asciiTheme="minorHAnsi" w:eastAsia="Times New Roman" w:hAnsiTheme="minorHAnsi" w:cstheme="minorHAnsi"/>
          <w:sz w:val="24"/>
          <w:szCs w:val="24"/>
          <w:lang w:val="pt-BR" w:eastAsia="pt-BR"/>
        </w:rPr>
        <w:t>Câmpus</w:t>
      </w:r>
      <w:r w:rsidRPr="00995124">
        <w:rPr>
          <w:rFonts w:asciiTheme="minorHAnsi" w:eastAsia="Times New Roman" w:hAnsiTheme="minorHAnsi" w:cstheme="minorHAnsi"/>
          <w:sz w:val="24"/>
          <w:szCs w:val="24"/>
          <w:lang w:val="pt-BR" w:eastAsia="pt-BR"/>
        </w:rPr>
        <w:t>, com o objetivo de garantir a melhoria contínua do Sistema de Gestão implementado;</w:t>
      </w:r>
    </w:p>
    <w:p w14:paraId="590CA2F5" w14:textId="249DCD46" w:rsidR="00CE6F0E" w:rsidRPr="00995124" w:rsidRDefault="00CE6F0E" w:rsidP="00225F18">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VII</w:t>
      </w:r>
      <w:r w:rsidR="00F14CB3" w:rsidRPr="00995124">
        <w:rPr>
          <w:rFonts w:asciiTheme="minorHAnsi" w:eastAsia="Times New Roman" w:hAnsiTheme="minorHAnsi" w:cstheme="minorHAnsi"/>
          <w:sz w:val="24"/>
          <w:szCs w:val="24"/>
          <w:lang w:val="pt-BR" w:eastAsia="pt-BR"/>
        </w:rPr>
        <w:t xml:space="preserve"> - a</w:t>
      </w:r>
      <w:r w:rsidRPr="00995124">
        <w:rPr>
          <w:rFonts w:asciiTheme="minorHAnsi" w:eastAsia="Times New Roman" w:hAnsiTheme="minorHAnsi" w:cstheme="minorHAnsi"/>
          <w:sz w:val="24"/>
          <w:szCs w:val="24"/>
          <w:lang w:val="pt-BR" w:eastAsia="pt-BR"/>
        </w:rPr>
        <w:t>presentar planejamento de atividades semestrais, com seus respectivos custos, junto ao (à) Departamento/ Diretoria de Planejamento</w:t>
      </w:r>
      <w:r w:rsidR="00F14CB3" w:rsidRPr="00995124">
        <w:rPr>
          <w:rFonts w:asciiTheme="minorHAnsi" w:eastAsia="Times New Roman" w:hAnsiTheme="minorHAnsi" w:cstheme="minorHAnsi"/>
          <w:sz w:val="24"/>
          <w:szCs w:val="24"/>
          <w:lang w:val="pt-BR" w:eastAsia="pt-BR"/>
        </w:rPr>
        <w:t>;</w:t>
      </w:r>
    </w:p>
    <w:p w14:paraId="54D481B2" w14:textId="7345B980" w:rsidR="00CE6F0E" w:rsidRPr="00995124" w:rsidRDefault="00CE6F0E" w:rsidP="00F02C93">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VIII</w:t>
      </w:r>
      <w:r w:rsidR="00F14CB3" w:rsidRPr="00995124">
        <w:rPr>
          <w:rFonts w:asciiTheme="minorHAnsi" w:eastAsia="Times New Roman" w:hAnsiTheme="minorHAnsi" w:cstheme="minorHAnsi"/>
          <w:sz w:val="24"/>
          <w:szCs w:val="24"/>
          <w:lang w:val="pt-BR" w:eastAsia="pt-BR"/>
        </w:rPr>
        <w:t xml:space="preserve"> - a</w:t>
      </w:r>
      <w:r w:rsidRPr="00995124">
        <w:rPr>
          <w:rFonts w:asciiTheme="minorHAnsi" w:eastAsia="Times New Roman" w:hAnsiTheme="minorHAnsi" w:cstheme="minorHAnsi"/>
          <w:sz w:val="24"/>
          <w:szCs w:val="24"/>
          <w:lang w:val="pt-BR" w:eastAsia="pt-BR"/>
        </w:rPr>
        <w:t xml:space="preserve">presentar relatórios semestrais de suas atividades para a </w:t>
      </w:r>
      <w:commentRangeStart w:id="49"/>
      <w:r w:rsidRPr="00995124">
        <w:rPr>
          <w:rFonts w:asciiTheme="minorHAnsi" w:eastAsia="Times New Roman" w:hAnsiTheme="minorHAnsi" w:cstheme="minorHAnsi"/>
          <w:sz w:val="24"/>
          <w:szCs w:val="24"/>
          <w:shd w:val="clear" w:color="auto" w:fill="FFFF00"/>
          <w:lang w:val="pt-BR" w:eastAsia="pt-BR"/>
        </w:rPr>
        <w:t>Direção Gera</w:t>
      </w:r>
      <w:r w:rsidRPr="00995124">
        <w:rPr>
          <w:rFonts w:asciiTheme="minorHAnsi" w:eastAsia="Times New Roman" w:hAnsiTheme="minorHAnsi" w:cstheme="minorHAnsi"/>
          <w:sz w:val="24"/>
          <w:szCs w:val="24"/>
          <w:lang w:val="pt-BR" w:eastAsia="pt-BR"/>
        </w:rPr>
        <w:t xml:space="preserve">l </w:t>
      </w:r>
      <w:commentRangeEnd w:id="49"/>
      <w:r w:rsidR="009E4968" w:rsidRPr="00995124">
        <w:rPr>
          <w:rStyle w:val="Refdecomentrio"/>
          <w:rFonts w:asciiTheme="minorHAnsi" w:hAnsiTheme="minorHAnsi" w:cstheme="minorHAnsi"/>
          <w:sz w:val="24"/>
          <w:szCs w:val="24"/>
        </w:rPr>
        <w:commentReference w:id="49"/>
      </w:r>
      <w:r w:rsidRPr="00995124">
        <w:rPr>
          <w:rFonts w:asciiTheme="minorHAnsi" w:eastAsia="Times New Roman" w:hAnsiTheme="minorHAnsi" w:cstheme="minorHAnsi"/>
          <w:sz w:val="24"/>
          <w:szCs w:val="24"/>
          <w:lang w:val="pt-BR" w:eastAsia="pt-BR"/>
        </w:rPr>
        <w:t xml:space="preserve">do seu </w:t>
      </w:r>
      <w:r w:rsidR="00C96D1E" w:rsidRPr="00995124">
        <w:rPr>
          <w:rFonts w:asciiTheme="minorHAnsi" w:eastAsia="Times New Roman" w:hAnsiTheme="minorHAnsi" w:cstheme="minorHAnsi"/>
          <w:sz w:val="24"/>
          <w:szCs w:val="24"/>
          <w:lang w:val="pt-BR" w:eastAsia="pt-BR"/>
        </w:rPr>
        <w:t>Câmpus</w:t>
      </w:r>
      <w:r w:rsidRPr="00995124">
        <w:rPr>
          <w:rFonts w:asciiTheme="minorHAnsi" w:eastAsia="Times New Roman" w:hAnsiTheme="minorHAnsi" w:cstheme="minorHAnsi"/>
          <w:sz w:val="24"/>
          <w:szCs w:val="24"/>
          <w:lang w:val="pt-BR" w:eastAsia="pt-BR"/>
        </w:rPr>
        <w:t>;</w:t>
      </w:r>
      <w:r w:rsidR="00280850" w:rsidRPr="00995124">
        <w:rPr>
          <w:rFonts w:asciiTheme="minorHAnsi" w:eastAsia="Times New Roman" w:hAnsiTheme="minorHAnsi" w:cstheme="minorHAnsi"/>
          <w:sz w:val="24"/>
          <w:szCs w:val="24"/>
          <w:lang w:val="pt-BR" w:eastAsia="pt-BR"/>
        </w:rPr>
        <w:t xml:space="preserve"> </w:t>
      </w:r>
    </w:p>
    <w:p w14:paraId="77807628" w14:textId="0B4D750C" w:rsidR="00CE6F0E" w:rsidRPr="00995124" w:rsidRDefault="00CE6F0E" w:rsidP="00225F18">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IX</w:t>
      </w:r>
      <w:r w:rsidR="00F14CB3" w:rsidRPr="00995124">
        <w:rPr>
          <w:rFonts w:asciiTheme="minorHAnsi" w:eastAsia="Times New Roman" w:hAnsiTheme="minorHAnsi" w:cstheme="minorHAnsi"/>
          <w:sz w:val="24"/>
          <w:szCs w:val="24"/>
          <w:lang w:val="pt-BR" w:eastAsia="pt-BR"/>
        </w:rPr>
        <w:t xml:space="preserve"> - p</w:t>
      </w:r>
      <w:r w:rsidRPr="00995124">
        <w:rPr>
          <w:rFonts w:asciiTheme="minorHAnsi" w:eastAsia="Times New Roman" w:hAnsiTheme="minorHAnsi" w:cstheme="minorHAnsi"/>
          <w:sz w:val="24"/>
          <w:szCs w:val="24"/>
          <w:lang w:val="pt-BR" w:eastAsia="pt-BR"/>
        </w:rPr>
        <w:t xml:space="preserve">restar contas dos gastos para a Direção do seu </w:t>
      </w:r>
      <w:r w:rsidR="00C96D1E" w:rsidRPr="00995124">
        <w:rPr>
          <w:rFonts w:asciiTheme="minorHAnsi" w:eastAsia="Times New Roman" w:hAnsiTheme="minorHAnsi" w:cstheme="minorHAnsi"/>
          <w:sz w:val="24"/>
          <w:szCs w:val="24"/>
          <w:lang w:val="pt-BR" w:eastAsia="pt-BR"/>
        </w:rPr>
        <w:t>Câmpus</w:t>
      </w:r>
      <w:r w:rsidRPr="00995124">
        <w:rPr>
          <w:rFonts w:asciiTheme="minorHAnsi" w:eastAsia="Times New Roman" w:hAnsiTheme="minorHAnsi" w:cstheme="minorHAnsi"/>
          <w:sz w:val="24"/>
          <w:szCs w:val="24"/>
          <w:lang w:val="pt-BR" w:eastAsia="pt-BR"/>
        </w:rPr>
        <w:t>;</w:t>
      </w:r>
    </w:p>
    <w:p w14:paraId="1641DD56" w14:textId="54631B31" w:rsidR="00CE6F0E" w:rsidRPr="00995124" w:rsidRDefault="00CE6F0E" w:rsidP="00225F18">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X</w:t>
      </w:r>
      <w:r w:rsidR="00800C76" w:rsidRPr="00995124">
        <w:rPr>
          <w:rFonts w:asciiTheme="minorHAnsi" w:eastAsia="Times New Roman" w:hAnsiTheme="minorHAnsi" w:cstheme="minorHAnsi"/>
          <w:sz w:val="24"/>
          <w:szCs w:val="24"/>
          <w:lang w:val="pt-BR" w:eastAsia="pt-BR"/>
        </w:rPr>
        <w:t xml:space="preserve"> - d</w:t>
      </w:r>
      <w:r w:rsidRPr="00995124">
        <w:rPr>
          <w:rFonts w:asciiTheme="minorHAnsi" w:eastAsia="Times New Roman" w:hAnsiTheme="minorHAnsi" w:cstheme="minorHAnsi"/>
          <w:sz w:val="24"/>
          <w:szCs w:val="24"/>
          <w:lang w:val="pt-BR" w:eastAsia="pt-BR"/>
        </w:rPr>
        <w:t xml:space="preserve">ifundir os resultados do Sistema de Gestão no âmbito interno e externo do </w:t>
      </w:r>
      <w:r w:rsidR="00C96D1E" w:rsidRPr="00995124">
        <w:rPr>
          <w:rFonts w:asciiTheme="minorHAnsi" w:eastAsia="Times New Roman" w:hAnsiTheme="minorHAnsi" w:cstheme="minorHAnsi"/>
          <w:sz w:val="24"/>
          <w:szCs w:val="24"/>
          <w:lang w:val="pt-BR" w:eastAsia="pt-BR"/>
        </w:rPr>
        <w:t>Câmpus</w:t>
      </w:r>
      <w:r w:rsidRPr="00995124">
        <w:rPr>
          <w:rFonts w:asciiTheme="minorHAnsi" w:eastAsia="Times New Roman" w:hAnsiTheme="minorHAnsi" w:cstheme="minorHAnsi"/>
          <w:sz w:val="24"/>
          <w:szCs w:val="24"/>
          <w:lang w:val="pt-BR" w:eastAsia="pt-BR"/>
        </w:rPr>
        <w:t>;</w:t>
      </w:r>
    </w:p>
    <w:p w14:paraId="77D4E902" w14:textId="375BA24D" w:rsidR="00CE6F0E" w:rsidRPr="00995124" w:rsidRDefault="00CE6F0E" w:rsidP="00225F18">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XI</w:t>
      </w:r>
      <w:r w:rsidR="00800C76" w:rsidRPr="00995124">
        <w:rPr>
          <w:rFonts w:asciiTheme="minorHAnsi" w:eastAsia="Times New Roman" w:hAnsiTheme="minorHAnsi" w:cstheme="minorHAnsi"/>
          <w:sz w:val="24"/>
          <w:szCs w:val="24"/>
          <w:lang w:val="pt-BR" w:eastAsia="pt-BR"/>
        </w:rPr>
        <w:t xml:space="preserve"> - i</w:t>
      </w:r>
      <w:r w:rsidRPr="00995124">
        <w:rPr>
          <w:rFonts w:asciiTheme="minorHAnsi" w:eastAsia="Times New Roman" w:hAnsiTheme="minorHAnsi" w:cstheme="minorHAnsi"/>
          <w:sz w:val="24"/>
          <w:szCs w:val="24"/>
          <w:lang w:val="pt-BR" w:eastAsia="pt-BR"/>
        </w:rPr>
        <w:t xml:space="preserve">ntegrar a temática ambiental nos diversos níveis de atuação do </w:t>
      </w:r>
      <w:r w:rsidR="00C96D1E" w:rsidRPr="00995124">
        <w:rPr>
          <w:rFonts w:asciiTheme="minorHAnsi" w:eastAsia="Times New Roman" w:hAnsiTheme="minorHAnsi" w:cstheme="minorHAnsi"/>
          <w:sz w:val="24"/>
          <w:szCs w:val="24"/>
          <w:lang w:val="pt-BR" w:eastAsia="pt-BR"/>
        </w:rPr>
        <w:t>Câmpus</w:t>
      </w:r>
      <w:r w:rsidRPr="00995124">
        <w:rPr>
          <w:rFonts w:asciiTheme="minorHAnsi" w:eastAsia="Times New Roman" w:hAnsiTheme="minorHAnsi" w:cstheme="minorHAnsi"/>
          <w:sz w:val="24"/>
          <w:szCs w:val="24"/>
          <w:lang w:val="pt-BR" w:eastAsia="pt-BR"/>
        </w:rPr>
        <w:t>: ensino, pesquisa, extensão e responsabilidade social;</w:t>
      </w:r>
    </w:p>
    <w:p w14:paraId="018656F0" w14:textId="0A6454B1" w:rsidR="00CE6F0E" w:rsidRPr="00995124" w:rsidRDefault="00CE6F0E" w:rsidP="00225F18">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XII</w:t>
      </w:r>
      <w:r w:rsidR="00B20FCC" w:rsidRPr="00995124">
        <w:rPr>
          <w:rFonts w:asciiTheme="minorHAnsi" w:eastAsia="Times New Roman" w:hAnsiTheme="minorHAnsi" w:cstheme="minorHAnsi"/>
          <w:sz w:val="24"/>
          <w:szCs w:val="24"/>
          <w:lang w:val="pt-BR" w:eastAsia="pt-BR"/>
        </w:rPr>
        <w:t xml:space="preserve"> -</w:t>
      </w:r>
      <w:r w:rsidR="002C5508" w:rsidRPr="00995124">
        <w:rPr>
          <w:rFonts w:asciiTheme="minorHAnsi" w:eastAsia="Times New Roman" w:hAnsiTheme="minorHAnsi" w:cstheme="minorHAnsi"/>
          <w:sz w:val="24"/>
          <w:szCs w:val="24"/>
          <w:lang w:val="pt-BR" w:eastAsia="pt-BR"/>
        </w:rPr>
        <w:t xml:space="preserve"> </w:t>
      </w:r>
      <w:r w:rsidR="00B20FCC" w:rsidRPr="00995124">
        <w:rPr>
          <w:rFonts w:asciiTheme="minorHAnsi" w:eastAsia="Times New Roman" w:hAnsiTheme="minorHAnsi" w:cstheme="minorHAnsi"/>
          <w:sz w:val="24"/>
          <w:szCs w:val="24"/>
          <w:lang w:val="pt-BR" w:eastAsia="pt-BR"/>
        </w:rPr>
        <w:t>p</w:t>
      </w:r>
      <w:r w:rsidRPr="00995124">
        <w:rPr>
          <w:rFonts w:asciiTheme="minorHAnsi" w:eastAsia="Times New Roman" w:hAnsiTheme="minorHAnsi" w:cstheme="minorHAnsi"/>
          <w:sz w:val="24"/>
          <w:szCs w:val="24"/>
          <w:lang w:val="pt-BR" w:eastAsia="pt-BR"/>
        </w:rPr>
        <w:t>romover a discussão do tema na comunidade acadêmica mediante reuniões, encontros, palestras, simpósios, entre outros;</w:t>
      </w:r>
    </w:p>
    <w:p w14:paraId="19C1F315" w14:textId="480ABC2D" w:rsidR="00CE6F0E" w:rsidRPr="00995124" w:rsidRDefault="00CE6F0E" w:rsidP="00225F18">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XIII</w:t>
      </w:r>
      <w:r w:rsidR="00800C76" w:rsidRPr="00995124">
        <w:rPr>
          <w:rFonts w:asciiTheme="minorHAnsi" w:eastAsia="Times New Roman" w:hAnsiTheme="minorHAnsi" w:cstheme="minorHAnsi"/>
          <w:sz w:val="24"/>
          <w:szCs w:val="24"/>
          <w:lang w:val="pt-BR" w:eastAsia="pt-BR"/>
        </w:rPr>
        <w:t xml:space="preserve"> - d</w:t>
      </w:r>
      <w:r w:rsidRPr="00995124">
        <w:rPr>
          <w:rFonts w:asciiTheme="minorHAnsi" w:eastAsia="Times New Roman" w:hAnsiTheme="minorHAnsi" w:cstheme="minorHAnsi"/>
          <w:sz w:val="24"/>
          <w:szCs w:val="24"/>
          <w:lang w:val="pt-BR" w:eastAsia="pt-BR"/>
        </w:rPr>
        <w:t>ar contribuição à sociedade via prestação de serviços, desenvolvimento de projetos e pesquisas na área ambiental;</w:t>
      </w:r>
    </w:p>
    <w:p w14:paraId="40972174" w14:textId="13255599" w:rsidR="00CE6F0E" w:rsidRPr="00995124" w:rsidRDefault="00CE6F0E" w:rsidP="00225F18">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XIV</w:t>
      </w:r>
      <w:r w:rsidR="00800C76" w:rsidRPr="00995124">
        <w:rPr>
          <w:rFonts w:asciiTheme="minorHAnsi" w:eastAsia="Times New Roman" w:hAnsiTheme="minorHAnsi" w:cstheme="minorHAnsi"/>
          <w:sz w:val="24"/>
          <w:szCs w:val="24"/>
          <w:lang w:val="pt-BR" w:eastAsia="pt-BR"/>
        </w:rPr>
        <w:t xml:space="preserve"> - a</w:t>
      </w:r>
      <w:r w:rsidRPr="00995124">
        <w:rPr>
          <w:rFonts w:asciiTheme="minorHAnsi" w:eastAsia="Times New Roman" w:hAnsiTheme="minorHAnsi" w:cstheme="minorHAnsi"/>
          <w:sz w:val="24"/>
          <w:szCs w:val="24"/>
          <w:lang w:val="pt-BR" w:eastAsia="pt-BR"/>
        </w:rPr>
        <w:t>rticular as iniciativas já existentes e difundir experiências de educação socioambiental;</w:t>
      </w:r>
    </w:p>
    <w:p w14:paraId="00EB46A9" w14:textId="18EA8FF1" w:rsidR="00CE6F0E" w:rsidRPr="00995124" w:rsidRDefault="00CE6F0E" w:rsidP="00225F18">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XV</w:t>
      </w:r>
      <w:r w:rsidR="00B20FCC" w:rsidRPr="00995124">
        <w:rPr>
          <w:rFonts w:asciiTheme="minorHAnsi" w:eastAsia="Times New Roman" w:hAnsiTheme="minorHAnsi" w:cstheme="minorHAnsi"/>
          <w:sz w:val="24"/>
          <w:szCs w:val="24"/>
          <w:lang w:val="pt-BR" w:eastAsia="pt-BR"/>
        </w:rPr>
        <w:t xml:space="preserve"> - p</w:t>
      </w:r>
      <w:r w:rsidRPr="00995124">
        <w:rPr>
          <w:rFonts w:asciiTheme="minorHAnsi" w:eastAsia="Times New Roman" w:hAnsiTheme="minorHAnsi" w:cstheme="minorHAnsi"/>
          <w:sz w:val="24"/>
          <w:szCs w:val="24"/>
          <w:lang w:val="pt-BR" w:eastAsia="pt-BR"/>
        </w:rPr>
        <w:t>romover</w:t>
      </w:r>
      <w:r w:rsidR="00800C76"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 xml:space="preserve">programas de capacitação para </w:t>
      </w:r>
      <w:r w:rsidR="00BF1C60" w:rsidRPr="00995124">
        <w:rPr>
          <w:rFonts w:asciiTheme="minorHAnsi" w:eastAsia="Times New Roman" w:hAnsiTheme="minorHAnsi" w:cstheme="minorHAnsi"/>
          <w:sz w:val="24"/>
          <w:szCs w:val="24"/>
          <w:lang w:val="pt-BR" w:eastAsia="pt-BR"/>
        </w:rPr>
        <w:t>estudante</w:t>
      </w:r>
      <w:r w:rsidRPr="00995124">
        <w:rPr>
          <w:rFonts w:asciiTheme="minorHAnsi" w:eastAsia="Times New Roman" w:hAnsiTheme="minorHAnsi" w:cstheme="minorHAnsi"/>
          <w:sz w:val="24"/>
          <w:szCs w:val="24"/>
          <w:lang w:val="pt-BR" w:eastAsia="pt-BR"/>
        </w:rPr>
        <w:t>s, servidor</w:t>
      </w:r>
      <w:r w:rsidR="00F02C93" w:rsidRPr="00995124">
        <w:rPr>
          <w:rFonts w:asciiTheme="minorHAnsi" w:eastAsia="Times New Roman" w:hAnsiTheme="minorHAnsi" w:cstheme="minorHAnsi"/>
          <w:sz w:val="24"/>
          <w:szCs w:val="24"/>
          <w:lang w:val="pt-BR" w:eastAsia="pt-BR"/>
        </w:rPr>
        <w:t>as/</w:t>
      </w:r>
      <w:r w:rsidRPr="00995124">
        <w:rPr>
          <w:rFonts w:asciiTheme="minorHAnsi" w:eastAsia="Times New Roman" w:hAnsiTheme="minorHAnsi" w:cstheme="minorHAnsi"/>
          <w:sz w:val="24"/>
          <w:szCs w:val="24"/>
          <w:lang w:val="pt-BR" w:eastAsia="pt-BR"/>
        </w:rPr>
        <w:t>es e funcionári</w:t>
      </w:r>
      <w:r w:rsidR="00F02C93" w:rsidRPr="00995124">
        <w:rPr>
          <w:rFonts w:asciiTheme="minorHAnsi" w:eastAsia="Times New Roman" w:hAnsiTheme="minorHAnsi" w:cstheme="minorHAnsi"/>
          <w:sz w:val="24"/>
          <w:szCs w:val="24"/>
          <w:lang w:val="pt-BR" w:eastAsia="pt-BR"/>
        </w:rPr>
        <w:t>as/</w:t>
      </w:r>
      <w:r w:rsidRPr="00995124">
        <w:rPr>
          <w:rFonts w:asciiTheme="minorHAnsi" w:eastAsia="Times New Roman" w:hAnsiTheme="minorHAnsi" w:cstheme="minorHAnsi"/>
          <w:sz w:val="24"/>
          <w:szCs w:val="24"/>
          <w:lang w:val="pt-BR" w:eastAsia="pt-BR"/>
        </w:rPr>
        <w:t xml:space="preserve">os terceirizados do </w:t>
      </w:r>
      <w:r w:rsidR="00800C76" w:rsidRPr="00995124">
        <w:rPr>
          <w:rFonts w:asciiTheme="minorHAnsi" w:eastAsia="Times New Roman" w:hAnsiTheme="minorHAnsi" w:cstheme="minorHAnsi"/>
          <w:sz w:val="24"/>
          <w:szCs w:val="24"/>
          <w:lang w:val="pt-BR" w:eastAsia="pt-BR"/>
        </w:rPr>
        <w:t>C</w:t>
      </w:r>
      <w:r w:rsidR="00C96D1E" w:rsidRPr="00995124">
        <w:rPr>
          <w:rFonts w:asciiTheme="minorHAnsi" w:eastAsia="Times New Roman" w:hAnsiTheme="minorHAnsi" w:cstheme="minorHAnsi"/>
          <w:sz w:val="24"/>
          <w:szCs w:val="24"/>
          <w:lang w:val="pt-BR" w:eastAsia="pt-BR"/>
        </w:rPr>
        <w:t>âmpus</w:t>
      </w:r>
      <w:r w:rsidRPr="00995124">
        <w:rPr>
          <w:rFonts w:asciiTheme="minorHAnsi" w:eastAsia="Times New Roman" w:hAnsiTheme="minorHAnsi" w:cstheme="minorHAnsi"/>
          <w:sz w:val="24"/>
          <w:szCs w:val="24"/>
          <w:lang w:val="pt-BR" w:eastAsia="pt-BR"/>
        </w:rPr>
        <w:t>;</w:t>
      </w:r>
    </w:p>
    <w:p w14:paraId="5D025F37" w14:textId="69842D17" w:rsidR="00CE6F0E" w:rsidRPr="00995124" w:rsidRDefault="00CE6F0E" w:rsidP="00225F18">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XVI</w:t>
      </w:r>
      <w:r w:rsidR="00800C76" w:rsidRPr="00995124">
        <w:rPr>
          <w:rFonts w:asciiTheme="minorHAnsi" w:eastAsia="Times New Roman" w:hAnsiTheme="minorHAnsi" w:cstheme="minorHAnsi"/>
          <w:sz w:val="24"/>
          <w:szCs w:val="24"/>
          <w:lang w:val="pt-BR" w:eastAsia="pt-BR"/>
        </w:rPr>
        <w:t xml:space="preserve"> - e</w:t>
      </w:r>
      <w:r w:rsidRPr="00995124">
        <w:rPr>
          <w:rFonts w:asciiTheme="minorHAnsi" w:eastAsia="Times New Roman" w:hAnsiTheme="minorHAnsi" w:cstheme="minorHAnsi"/>
          <w:sz w:val="24"/>
          <w:szCs w:val="24"/>
          <w:lang w:val="pt-BR" w:eastAsia="pt-BR"/>
        </w:rPr>
        <w:t>stimular a incorporação de informações sobre sistemas de Coleta Seletiva Solidária em materiais informativos sobre o meio ambiente e nos documentos d</w:t>
      </w:r>
      <w:r w:rsidR="00F02C93" w:rsidRPr="00995124">
        <w:rPr>
          <w:rFonts w:asciiTheme="minorHAnsi" w:eastAsia="Times New Roman" w:hAnsiTheme="minorHAnsi" w:cstheme="minorHAnsi"/>
          <w:sz w:val="24"/>
          <w:szCs w:val="24"/>
          <w:lang w:val="pt-BR" w:eastAsia="pt-BR"/>
        </w:rPr>
        <w:t>as/</w:t>
      </w:r>
      <w:r w:rsidRPr="00995124">
        <w:rPr>
          <w:rFonts w:asciiTheme="minorHAnsi" w:eastAsia="Times New Roman" w:hAnsiTheme="minorHAnsi" w:cstheme="minorHAnsi"/>
          <w:sz w:val="24"/>
          <w:szCs w:val="24"/>
          <w:lang w:val="pt-BR" w:eastAsia="pt-BR"/>
        </w:rPr>
        <w:t xml:space="preserve">os </w:t>
      </w:r>
      <w:r w:rsidR="00BF1C60" w:rsidRPr="00995124">
        <w:rPr>
          <w:rFonts w:asciiTheme="minorHAnsi" w:eastAsia="Times New Roman" w:hAnsiTheme="minorHAnsi" w:cstheme="minorHAnsi"/>
          <w:sz w:val="24"/>
          <w:szCs w:val="24"/>
          <w:lang w:val="pt-BR" w:eastAsia="pt-BR"/>
        </w:rPr>
        <w:t>estudante</w:t>
      </w:r>
      <w:r w:rsidRPr="00995124">
        <w:rPr>
          <w:rFonts w:asciiTheme="minorHAnsi" w:eastAsia="Times New Roman" w:hAnsiTheme="minorHAnsi" w:cstheme="minorHAnsi"/>
          <w:sz w:val="24"/>
          <w:szCs w:val="24"/>
          <w:lang w:val="pt-BR" w:eastAsia="pt-BR"/>
        </w:rPr>
        <w:t>s;</w:t>
      </w:r>
    </w:p>
    <w:p w14:paraId="3F0BA60F" w14:textId="59022308" w:rsidR="00CE6F0E" w:rsidRPr="00995124" w:rsidRDefault="00CE6F0E" w:rsidP="00225F18">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XVII</w:t>
      </w:r>
      <w:r w:rsidR="00800C76" w:rsidRPr="00995124">
        <w:rPr>
          <w:rFonts w:asciiTheme="minorHAnsi" w:eastAsia="Times New Roman" w:hAnsiTheme="minorHAnsi" w:cstheme="minorHAnsi"/>
          <w:sz w:val="24"/>
          <w:szCs w:val="24"/>
          <w:lang w:val="pt-BR" w:eastAsia="pt-BR"/>
        </w:rPr>
        <w:t xml:space="preserve"> - e</w:t>
      </w:r>
      <w:r w:rsidRPr="00995124">
        <w:rPr>
          <w:rFonts w:asciiTheme="minorHAnsi" w:eastAsia="Times New Roman" w:hAnsiTheme="minorHAnsi" w:cstheme="minorHAnsi"/>
          <w:sz w:val="24"/>
          <w:szCs w:val="24"/>
          <w:lang w:val="pt-BR" w:eastAsia="pt-BR"/>
        </w:rPr>
        <w:t>laborar campanhas e materiais de divulgação para estabelecer a sensibilização contínua da comunidade acadêmica;</w:t>
      </w:r>
    </w:p>
    <w:p w14:paraId="3CEE7407" w14:textId="381D3B53" w:rsidR="00CE6F0E" w:rsidRPr="00995124" w:rsidRDefault="00CE6F0E" w:rsidP="00225F18">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XVIII</w:t>
      </w:r>
      <w:r w:rsidR="00800C76" w:rsidRPr="00995124">
        <w:rPr>
          <w:rFonts w:asciiTheme="minorHAnsi" w:eastAsia="Times New Roman" w:hAnsiTheme="minorHAnsi" w:cstheme="minorHAnsi"/>
          <w:sz w:val="24"/>
          <w:szCs w:val="24"/>
          <w:lang w:val="pt-BR" w:eastAsia="pt-BR"/>
        </w:rPr>
        <w:t xml:space="preserve"> - d</w:t>
      </w:r>
      <w:r w:rsidRPr="00995124">
        <w:rPr>
          <w:rFonts w:asciiTheme="minorHAnsi" w:eastAsia="Times New Roman" w:hAnsiTheme="minorHAnsi" w:cstheme="minorHAnsi"/>
          <w:sz w:val="24"/>
          <w:szCs w:val="24"/>
          <w:lang w:val="pt-BR" w:eastAsia="pt-BR"/>
        </w:rPr>
        <w:t>efinir estratégias educativas de médio e longo prazo, objetivando a educação transdisciplinar da temática ambiental;</w:t>
      </w:r>
    </w:p>
    <w:p w14:paraId="22E5FD92" w14:textId="53852989" w:rsidR="00CE6F0E" w:rsidRPr="00995124" w:rsidRDefault="00CE6F0E" w:rsidP="00225F18">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XIX</w:t>
      </w:r>
      <w:r w:rsidR="00800C76" w:rsidRPr="00995124">
        <w:rPr>
          <w:rFonts w:asciiTheme="minorHAnsi" w:eastAsia="Times New Roman" w:hAnsiTheme="minorHAnsi" w:cstheme="minorHAnsi"/>
          <w:sz w:val="24"/>
          <w:szCs w:val="24"/>
          <w:lang w:val="pt-BR" w:eastAsia="pt-BR"/>
        </w:rPr>
        <w:t xml:space="preserve"> - p</w:t>
      </w:r>
      <w:r w:rsidRPr="00995124">
        <w:rPr>
          <w:rFonts w:asciiTheme="minorHAnsi" w:eastAsia="Times New Roman" w:hAnsiTheme="minorHAnsi" w:cstheme="minorHAnsi"/>
          <w:sz w:val="24"/>
          <w:szCs w:val="24"/>
          <w:lang w:val="pt-BR" w:eastAsia="pt-BR"/>
        </w:rPr>
        <w:t>romover a conscientização e a valorização do trabalho de associações e cooperativas de catadores</w:t>
      </w:r>
      <w:r w:rsidR="002759E5" w:rsidRPr="00995124">
        <w:rPr>
          <w:rFonts w:asciiTheme="minorHAnsi" w:eastAsia="Times New Roman" w:hAnsiTheme="minorHAnsi" w:cstheme="minorHAnsi"/>
          <w:sz w:val="24"/>
          <w:szCs w:val="24"/>
          <w:lang w:val="pt-BR" w:eastAsia="pt-BR"/>
        </w:rPr>
        <w:t>/as</w:t>
      </w:r>
      <w:r w:rsidRPr="00995124">
        <w:rPr>
          <w:rFonts w:asciiTheme="minorHAnsi" w:eastAsia="Times New Roman" w:hAnsiTheme="minorHAnsi" w:cstheme="minorHAnsi"/>
          <w:sz w:val="24"/>
          <w:szCs w:val="24"/>
          <w:lang w:val="pt-BR" w:eastAsia="pt-BR"/>
        </w:rPr>
        <w:t xml:space="preserve"> de resíduos;</w:t>
      </w:r>
    </w:p>
    <w:p w14:paraId="6C3D9963" w14:textId="7037A122" w:rsidR="00CE6F0E" w:rsidRPr="00995124" w:rsidRDefault="00CE6F0E" w:rsidP="00225F18">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XX</w:t>
      </w:r>
      <w:r w:rsidR="00800C76" w:rsidRPr="00995124">
        <w:rPr>
          <w:rFonts w:asciiTheme="minorHAnsi" w:eastAsia="Times New Roman" w:hAnsiTheme="minorHAnsi" w:cstheme="minorHAnsi"/>
          <w:sz w:val="24"/>
          <w:szCs w:val="24"/>
          <w:lang w:val="pt-BR" w:eastAsia="pt-BR"/>
        </w:rPr>
        <w:t xml:space="preserve"> - p</w:t>
      </w:r>
      <w:r w:rsidRPr="00995124">
        <w:rPr>
          <w:rFonts w:asciiTheme="minorHAnsi" w:eastAsia="Times New Roman" w:hAnsiTheme="minorHAnsi" w:cstheme="minorHAnsi"/>
          <w:sz w:val="24"/>
          <w:szCs w:val="24"/>
          <w:lang w:val="pt-BR" w:eastAsia="pt-BR"/>
        </w:rPr>
        <w:t>romover troca de experiências entre organizações de catadores</w:t>
      </w:r>
      <w:r w:rsidR="002759E5" w:rsidRPr="00995124">
        <w:rPr>
          <w:rFonts w:asciiTheme="minorHAnsi" w:eastAsia="Times New Roman" w:hAnsiTheme="minorHAnsi" w:cstheme="minorHAnsi"/>
          <w:sz w:val="24"/>
          <w:szCs w:val="24"/>
          <w:lang w:val="pt-BR" w:eastAsia="pt-BR"/>
        </w:rPr>
        <w:t>/as</w:t>
      </w:r>
      <w:r w:rsidRPr="00995124">
        <w:rPr>
          <w:rFonts w:asciiTheme="minorHAnsi" w:eastAsia="Times New Roman" w:hAnsiTheme="minorHAnsi" w:cstheme="minorHAnsi"/>
          <w:sz w:val="24"/>
          <w:szCs w:val="24"/>
          <w:lang w:val="pt-BR" w:eastAsia="pt-BR"/>
        </w:rPr>
        <w:t>, para a valorização profissional, através de cursos de capacitação, de visitas a empresas recicladoras, entre outras;</w:t>
      </w:r>
    </w:p>
    <w:p w14:paraId="12325285" w14:textId="1E559104" w:rsidR="00CE6F0E" w:rsidRPr="00995124" w:rsidRDefault="00CE6F0E" w:rsidP="00225F18">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XXI</w:t>
      </w:r>
      <w:r w:rsidR="00800C76" w:rsidRPr="00995124">
        <w:rPr>
          <w:rFonts w:asciiTheme="minorHAnsi" w:eastAsia="Times New Roman" w:hAnsiTheme="minorHAnsi" w:cstheme="minorHAnsi"/>
          <w:sz w:val="24"/>
          <w:szCs w:val="24"/>
          <w:lang w:val="pt-BR" w:eastAsia="pt-BR"/>
        </w:rPr>
        <w:t xml:space="preserve"> - d</w:t>
      </w:r>
      <w:r w:rsidRPr="00995124">
        <w:rPr>
          <w:rFonts w:asciiTheme="minorHAnsi" w:eastAsia="Times New Roman" w:hAnsiTheme="minorHAnsi" w:cstheme="minorHAnsi"/>
          <w:sz w:val="24"/>
          <w:szCs w:val="24"/>
          <w:lang w:val="pt-BR" w:eastAsia="pt-BR"/>
        </w:rPr>
        <w:t>esenvolver cursos de diversificação da coleta seletiva e de reaproveitamento de materiais sob forma de arte e artesanato e produção industrial, para ampliar os ganhos d</w:t>
      </w:r>
      <w:r w:rsidR="00F02C93" w:rsidRPr="00995124">
        <w:rPr>
          <w:rFonts w:asciiTheme="minorHAnsi" w:eastAsia="Times New Roman" w:hAnsiTheme="minorHAnsi" w:cstheme="minorHAnsi"/>
          <w:sz w:val="24"/>
          <w:szCs w:val="24"/>
          <w:lang w:val="pt-BR" w:eastAsia="pt-BR"/>
        </w:rPr>
        <w:t>as/</w:t>
      </w:r>
      <w:r w:rsidRPr="00995124">
        <w:rPr>
          <w:rFonts w:asciiTheme="minorHAnsi" w:eastAsia="Times New Roman" w:hAnsiTheme="minorHAnsi" w:cstheme="minorHAnsi"/>
          <w:sz w:val="24"/>
          <w:szCs w:val="24"/>
          <w:lang w:val="pt-BR" w:eastAsia="pt-BR"/>
        </w:rPr>
        <w:t>os catadores</w:t>
      </w:r>
      <w:r w:rsidR="002759E5" w:rsidRPr="00995124">
        <w:rPr>
          <w:rFonts w:asciiTheme="minorHAnsi" w:eastAsia="Times New Roman" w:hAnsiTheme="minorHAnsi" w:cstheme="minorHAnsi"/>
          <w:sz w:val="24"/>
          <w:szCs w:val="24"/>
          <w:lang w:val="pt-BR" w:eastAsia="pt-BR"/>
        </w:rPr>
        <w:t>/as</w:t>
      </w:r>
      <w:r w:rsidRPr="00995124">
        <w:rPr>
          <w:rFonts w:asciiTheme="minorHAnsi" w:eastAsia="Times New Roman" w:hAnsiTheme="minorHAnsi" w:cstheme="minorHAnsi"/>
          <w:sz w:val="24"/>
          <w:szCs w:val="24"/>
          <w:lang w:val="pt-BR" w:eastAsia="pt-BR"/>
        </w:rPr>
        <w:t>;</w:t>
      </w:r>
    </w:p>
    <w:p w14:paraId="2F946CFE" w14:textId="26137CA1" w:rsidR="00CE6F0E" w:rsidRPr="00995124" w:rsidRDefault="00CE6F0E" w:rsidP="00225F18">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XXII</w:t>
      </w:r>
      <w:r w:rsidR="00B20FCC" w:rsidRPr="00995124">
        <w:rPr>
          <w:rFonts w:asciiTheme="minorHAnsi" w:eastAsia="Times New Roman" w:hAnsiTheme="minorHAnsi" w:cstheme="minorHAnsi"/>
          <w:sz w:val="24"/>
          <w:szCs w:val="24"/>
          <w:lang w:val="pt-BR" w:eastAsia="pt-BR"/>
        </w:rPr>
        <w:t xml:space="preserve"> - p</w:t>
      </w:r>
      <w:r w:rsidRPr="00995124">
        <w:rPr>
          <w:rFonts w:asciiTheme="minorHAnsi" w:eastAsia="Times New Roman" w:hAnsiTheme="minorHAnsi" w:cstheme="minorHAnsi"/>
          <w:sz w:val="24"/>
          <w:szCs w:val="24"/>
          <w:lang w:val="pt-BR" w:eastAsia="pt-BR"/>
        </w:rPr>
        <w:t>romover ações que estimulem o empreendedorismo na prestação de serviços ambientais.</w:t>
      </w:r>
    </w:p>
    <w:p w14:paraId="6C261A59" w14:textId="77777777" w:rsidR="00CE6F0E" w:rsidRPr="00995124" w:rsidRDefault="00CE6F0E" w:rsidP="00CE6F0E">
      <w:pPr>
        <w:widowControl/>
        <w:autoSpaceDE/>
        <w:autoSpaceDN/>
        <w:jc w:val="both"/>
        <w:rPr>
          <w:rFonts w:asciiTheme="minorHAnsi" w:eastAsia="Times New Roman" w:hAnsiTheme="minorHAnsi" w:cstheme="minorHAnsi"/>
          <w:sz w:val="24"/>
          <w:szCs w:val="24"/>
          <w:lang w:val="pt-BR" w:eastAsia="pt-BR"/>
        </w:rPr>
      </w:pPr>
    </w:p>
    <w:p w14:paraId="0CCDAC84" w14:textId="7BD42875" w:rsidR="00CE6F0E" w:rsidRPr="00995124" w:rsidRDefault="00B20FCC" w:rsidP="00B20FCC">
      <w:pPr>
        <w:widowControl/>
        <w:autoSpaceDE/>
        <w:autoSpaceDN/>
        <w:jc w:val="center"/>
        <w:rPr>
          <w:rFonts w:asciiTheme="minorHAnsi" w:eastAsia="Times New Roman" w:hAnsiTheme="minorHAnsi" w:cstheme="minorHAnsi"/>
          <w:b/>
          <w:bCs/>
          <w:sz w:val="24"/>
          <w:szCs w:val="24"/>
          <w:lang w:val="pt-BR" w:eastAsia="pt-BR"/>
        </w:rPr>
      </w:pPr>
      <w:r w:rsidRPr="00995124">
        <w:rPr>
          <w:rFonts w:asciiTheme="minorHAnsi" w:eastAsia="Times New Roman" w:hAnsiTheme="minorHAnsi" w:cstheme="minorHAnsi"/>
          <w:b/>
          <w:bCs/>
          <w:sz w:val="24"/>
          <w:szCs w:val="24"/>
          <w:lang w:val="pt-BR" w:eastAsia="pt-BR"/>
        </w:rPr>
        <w:t>Sessão III</w:t>
      </w:r>
    </w:p>
    <w:p w14:paraId="495FF1E2" w14:textId="182CF041" w:rsidR="00CE6F0E" w:rsidRPr="00995124" w:rsidRDefault="00B20FCC" w:rsidP="00B20FCC">
      <w:pPr>
        <w:widowControl/>
        <w:autoSpaceDE/>
        <w:autoSpaceDN/>
        <w:jc w:val="center"/>
        <w:rPr>
          <w:rFonts w:asciiTheme="minorHAnsi" w:eastAsia="Times New Roman" w:hAnsiTheme="minorHAnsi" w:cstheme="minorHAnsi"/>
          <w:b/>
          <w:bCs/>
          <w:sz w:val="24"/>
          <w:szCs w:val="24"/>
          <w:lang w:val="pt-BR" w:eastAsia="pt-BR"/>
        </w:rPr>
      </w:pPr>
      <w:r w:rsidRPr="00995124">
        <w:rPr>
          <w:rFonts w:asciiTheme="minorHAnsi" w:eastAsia="Times New Roman" w:hAnsiTheme="minorHAnsi" w:cstheme="minorHAnsi"/>
          <w:b/>
          <w:bCs/>
          <w:sz w:val="24"/>
          <w:szCs w:val="24"/>
          <w:lang w:val="pt-BR" w:eastAsia="pt-BR"/>
        </w:rPr>
        <w:t>Da Estrutura</w:t>
      </w:r>
    </w:p>
    <w:p w14:paraId="00CF5235" w14:textId="791A6444" w:rsidR="00CE6F0E" w:rsidRPr="00995124" w:rsidRDefault="00CE6F0E" w:rsidP="00F02C93">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70</w:t>
      </w:r>
      <w:r w:rsidR="00B20FCC"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 xml:space="preserve">Aos Núcleos de Gestão Ambiental Integrada será garantido espaço físico, mobiliário e equipamentos adequados para o desenvolvimento de suas atividades de pesquisa, reuniões, capacitações e cursos dentro de seus respectivos </w:t>
      </w:r>
      <w:r w:rsidR="00C96D1E" w:rsidRPr="00995124">
        <w:rPr>
          <w:rFonts w:asciiTheme="minorHAnsi" w:eastAsia="Times New Roman" w:hAnsiTheme="minorHAnsi" w:cstheme="minorHAnsi"/>
          <w:sz w:val="24"/>
          <w:szCs w:val="24"/>
          <w:lang w:val="pt-BR" w:eastAsia="pt-BR"/>
        </w:rPr>
        <w:t>Câmpus</w:t>
      </w:r>
      <w:r w:rsidRPr="00995124">
        <w:rPr>
          <w:rFonts w:asciiTheme="minorHAnsi" w:eastAsia="Times New Roman" w:hAnsiTheme="minorHAnsi" w:cstheme="minorHAnsi"/>
          <w:sz w:val="24"/>
          <w:szCs w:val="24"/>
          <w:lang w:val="pt-BR" w:eastAsia="pt-BR"/>
        </w:rPr>
        <w:t>.</w:t>
      </w:r>
    </w:p>
    <w:p w14:paraId="2C916C55" w14:textId="0C27DF77" w:rsidR="00CE6F0E" w:rsidRPr="00995124" w:rsidRDefault="00CE6F0E" w:rsidP="00F02C93">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71</w:t>
      </w:r>
      <w:r w:rsidR="00457C25"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 xml:space="preserve"> Os Núcleos de Gestão Ambiental Integrada serão compostos por no mínimo 3 </w:t>
      </w:r>
      <w:r w:rsidR="00F02C93" w:rsidRPr="00995124">
        <w:rPr>
          <w:rFonts w:asciiTheme="minorHAnsi" w:eastAsia="Times New Roman" w:hAnsiTheme="minorHAnsi" w:cstheme="minorHAnsi"/>
          <w:sz w:val="24"/>
          <w:szCs w:val="24"/>
          <w:lang w:val="pt-BR" w:eastAsia="pt-BR"/>
        </w:rPr>
        <w:t xml:space="preserve">(três) </w:t>
      </w:r>
      <w:r w:rsidRPr="00995124">
        <w:rPr>
          <w:rFonts w:asciiTheme="minorHAnsi" w:eastAsia="Times New Roman" w:hAnsiTheme="minorHAnsi" w:cstheme="minorHAnsi"/>
          <w:sz w:val="24"/>
          <w:szCs w:val="24"/>
          <w:lang w:val="pt-BR" w:eastAsia="pt-BR"/>
        </w:rPr>
        <w:t>e no máximo 9</w:t>
      </w:r>
      <w:r w:rsidR="00F02C93" w:rsidRPr="00995124">
        <w:rPr>
          <w:rFonts w:asciiTheme="minorHAnsi" w:eastAsia="Times New Roman" w:hAnsiTheme="minorHAnsi" w:cstheme="minorHAnsi"/>
          <w:sz w:val="24"/>
          <w:szCs w:val="24"/>
          <w:lang w:val="pt-BR" w:eastAsia="pt-BR"/>
        </w:rPr>
        <w:t xml:space="preserve"> (nove)</w:t>
      </w:r>
      <w:r w:rsidRPr="00995124">
        <w:rPr>
          <w:rFonts w:asciiTheme="minorHAnsi" w:eastAsia="Times New Roman" w:hAnsiTheme="minorHAnsi" w:cstheme="minorHAnsi"/>
          <w:sz w:val="24"/>
          <w:szCs w:val="24"/>
          <w:lang w:val="pt-BR" w:eastAsia="pt-BR"/>
        </w:rPr>
        <w:t xml:space="preserve"> servidor</w:t>
      </w:r>
      <w:r w:rsidR="00183258" w:rsidRPr="00995124">
        <w:rPr>
          <w:rFonts w:asciiTheme="minorHAnsi" w:eastAsia="Times New Roman" w:hAnsiTheme="minorHAnsi" w:cstheme="minorHAnsi"/>
          <w:sz w:val="24"/>
          <w:szCs w:val="24"/>
          <w:lang w:val="pt-BR" w:eastAsia="pt-BR"/>
        </w:rPr>
        <w:t>as/</w:t>
      </w:r>
      <w:r w:rsidRPr="00995124">
        <w:rPr>
          <w:rFonts w:asciiTheme="minorHAnsi" w:eastAsia="Times New Roman" w:hAnsiTheme="minorHAnsi" w:cstheme="minorHAnsi"/>
          <w:sz w:val="24"/>
          <w:szCs w:val="24"/>
          <w:lang w:val="pt-BR" w:eastAsia="pt-BR"/>
        </w:rPr>
        <w:t>es, designados pel</w:t>
      </w:r>
      <w:r w:rsidR="00F02C93"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shd w:val="clear" w:color="auto" w:fill="FFFF00"/>
          <w:lang w:val="pt-BR" w:eastAsia="pt-BR"/>
        </w:rPr>
        <w:t>Dire</w:t>
      </w:r>
      <w:r w:rsidR="00F02C93" w:rsidRPr="00995124">
        <w:rPr>
          <w:rFonts w:asciiTheme="minorHAnsi" w:eastAsia="Times New Roman" w:hAnsiTheme="minorHAnsi" w:cstheme="minorHAnsi"/>
          <w:sz w:val="24"/>
          <w:szCs w:val="24"/>
          <w:shd w:val="clear" w:color="auto" w:fill="FFFF00"/>
          <w:lang w:val="pt-BR" w:eastAsia="pt-BR"/>
        </w:rPr>
        <w:t>ção</w:t>
      </w:r>
      <w:r w:rsidRPr="00995124">
        <w:rPr>
          <w:rFonts w:asciiTheme="minorHAnsi" w:eastAsia="Times New Roman" w:hAnsiTheme="minorHAnsi" w:cstheme="minorHAnsi"/>
          <w:sz w:val="24"/>
          <w:szCs w:val="24"/>
          <w:lang w:val="pt-BR" w:eastAsia="pt-BR"/>
        </w:rPr>
        <w:t xml:space="preserve">-geral do </w:t>
      </w:r>
      <w:r w:rsidR="00C96D1E" w:rsidRPr="00995124">
        <w:rPr>
          <w:rFonts w:asciiTheme="minorHAnsi" w:eastAsia="Times New Roman" w:hAnsiTheme="minorHAnsi" w:cstheme="minorHAnsi"/>
          <w:sz w:val="24"/>
          <w:szCs w:val="24"/>
          <w:lang w:val="pt-BR" w:eastAsia="pt-BR"/>
        </w:rPr>
        <w:t>Câmpus</w:t>
      </w:r>
      <w:r w:rsidRPr="00995124">
        <w:rPr>
          <w:rFonts w:asciiTheme="minorHAnsi" w:eastAsia="Times New Roman" w:hAnsiTheme="minorHAnsi" w:cstheme="minorHAnsi"/>
          <w:sz w:val="24"/>
          <w:szCs w:val="24"/>
          <w:lang w:val="pt-BR" w:eastAsia="pt-BR"/>
        </w:rPr>
        <w:t>.</w:t>
      </w:r>
    </w:p>
    <w:p w14:paraId="61F5D1BE" w14:textId="05CEAAA2" w:rsidR="00CE6F0E" w:rsidRPr="00995124" w:rsidRDefault="00CE6F0E" w:rsidP="00F02C93">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 xml:space="preserve">Parágrafo </w:t>
      </w:r>
      <w:r w:rsidR="00B20FCC" w:rsidRPr="00995124">
        <w:rPr>
          <w:rFonts w:asciiTheme="minorHAnsi" w:eastAsia="Times New Roman" w:hAnsiTheme="minorHAnsi" w:cstheme="minorHAnsi"/>
          <w:sz w:val="24"/>
          <w:szCs w:val="24"/>
          <w:lang w:val="pt-BR" w:eastAsia="pt-BR"/>
        </w:rPr>
        <w:t>ú</w:t>
      </w:r>
      <w:r w:rsidRPr="00995124">
        <w:rPr>
          <w:rFonts w:asciiTheme="minorHAnsi" w:eastAsia="Times New Roman" w:hAnsiTheme="minorHAnsi" w:cstheme="minorHAnsi"/>
          <w:sz w:val="24"/>
          <w:szCs w:val="24"/>
          <w:lang w:val="pt-BR" w:eastAsia="pt-BR"/>
        </w:rPr>
        <w:t>nico</w:t>
      </w:r>
      <w:r w:rsidR="00B20FCC"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 xml:space="preserve"> Caberá </w:t>
      </w:r>
      <w:r w:rsidR="00183258" w:rsidRPr="00995124">
        <w:rPr>
          <w:rFonts w:asciiTheme="minorHAnsi" w:eastAsia="Times New Roman" w:hAnsiTheme="minorHAnsi" w:cstheme="minorHAnsi"/>
          <w:sz w:val="24"/>
          <w:szCs w:val="24"/>
          <w:lang w:val="pt-BR" w:eastAsia="pt-BR"/>
        </w:rPr>
        <w:t>à</w:t>
      </w:r>
      <w:r w:rsidRPr="00995124">
        <w:rPr>
          <w:rFonts w:asciiTheme="minorHAnsi" w:eastAsia="Times New Roman" w:hAnsiTheme="minorHAnsi" w:cstheme="minorHAnsi"/>
          <w:sz w:val="24"/>
          <w:szCs w:val="24"/>
          <w:lang w:val="pt-BR" w:eastAsia="pt-BR"/>
        </w:rPr>
        <w:t xml:space="preserve"> Dire</w:t>
      </w:r>
      <w:r w:rsidR="00183258" w:rsidRPr="00995124">
        <w:rPr>
          <w:rFonts w:asciiTheme="minorHAnsi" w:eastAsia="Times New Roman" w:hAnsiTheme="minorHAnsi" w:cstheme="minorHAnsi"/>
          <w:sz w:val="24"/>
          <w:szCs w:val="24"/>
          <w:lang w:val="pt-BR" w:eastAsia="pt-BR"/>
        </w:rPr>
        <w:t>ção</w:t>
      </w:r>
      <w:r w:rsidRPr="00995124">
        <w:rPr>
          <w:rFonts w:asciiTheme="minorHAnsi" w:eastAsia="Times New Roman" w:hAnsiTheme="minorHAnsi" w:cstheme="minorHAnsi"/>
          <w:sz w:val="24"/>
          <w:szCs w:val="24"/>
          <w:lang w:val="pt-BR" w:eastAsia="pt-BR"/>
        </w:rPr>
        <w:t>-</w:t>
      </w:r>
      <w:r w:rsidR="00183258" w:rsidRPr="00995124">
        <w:rPr>
          <w:rFonts w:asciiTheme="minorHAnsi" w:eastAsia="Times New Roman" w:hAnsiTheme="minorHAnsi" w:cstheme="minorHAnsi"/>
          <w:sz w:val="24"/>
          <w:szCs w:val="24"/>
          <w:lang w:val="pt-BR" w:eastAsia="pt-BR"/>
        </w:rPr>
        <w:t>g</w:t>
      </w:r>
      <w:r w:rsidRPr="00995124">
        <w:rPr>
          <w:rFonts w:asciiTheme="minorHAnsi" w:eastAsia="Times New Roman" w:hAnsiTheme="minorHAnsi" w:cstheme="minorHAnsi"/>
          <w:sz w:val="24"/>
          <w:szCs w:val="24"/>
          <w:lang w:val="pt-BR" w:eastAsia="pt-BR"/>
        </w:rPr>
        <w:t xml:space="preserve">eral de cada </w:t>
      </w:r>
      <w:r w:rsidR="00C96D1E" w:rsidRPr="00995124">
        <w:rPr>
          <w:rFonts w:asciiTheme="minorHAnsi" w:eastAsia="Times New Roman" w:hAnsiTheme="minorHAnsi" w:cstheme="minorHAnsi"/>
          <w:sz w:val="24"/>
          <w:szCs w:val="24"/>
          <w:shd w:val="clear" w:color="auto" w:fill="FFFF00"/>
          <w:lang w:val="pt-BR" w:eastAsia="pt-BR"/>
        </w:rPr>
        <w:t>C</w:t>
      </w:r>
      <w:r w:rsidR="00C96D1E" w:rsidRPr="00995124">
        <w:rPr>
          <w:rFonts w:asciiTheme="minorHAnsi" w:eastAsia="Times New Roman" w:hAnsiTheme="minorHAnsi" w:cstheme="minorHAnsi"/>
          <w:sz w:val="24"/>
          <w:szCs w:val="24"/>
          <w:lang w:val="pt-BR" w:eastAsia="pt-BR"/>
        </w:rPr>
        <w:t>âmpus</w:t>
      </w:r>
      <w:r w:rsidRPr="00995124">
        <w:rPr>
          <w:rFonts w:asciiTheme="minorHAnsi" w:eastAsia="Times New Roman" w:hAnsiTheme="minorHAnsi" w:cstheme="minorHAnsi"/>
          <w:i/>
          <w:iCs/>
          <w:sz w:val="24"/>
          <w:szCs w:val="24"/>
          <w:lang w:val="pt-BR" w:eastAsia="pt-BR"/>
        </w:rPr>
        <w:t xml:space="preserve"> </w:t>
      </w:r>
      <w:r w:rsidRPr="00995124">
        <w:rPr>
          <w:rFonts w:asciiTheme="minorHAnsi" w:eastAsia="Times New Roman" w:hAnsiTheme="minorHAnsi" w:cstheme="minorHAnsi"/>
          <w:sz w:val="24"/>
          <w:szCs w:val="24"/>
          <w:lang w:val="pt-BR" w:eastAsia="pt-BR"/>
        </w:rPr>
        <w:t>indicar o nome d</w:t>
      </w:r>
      <w:r w:rsidR="00183258" w:rsidRPr="00995124">
        <w:rPr>
          <w:rFonts w:asciiTheme="minorHAnsi" w:eastAsia="Times New Roman" w:hAnsiTheme="minorHAnsi" w:cstheme="minorHAnsi"/>
          <w:sz w:val="24"/>
          <w:szCs w:val="24"/>
          <w:lang w:val="pt-BR" w:eastAsia="pt-BR"/>
        </w:rPr>
        <w:t>o/a</w:t>
      </w:r>
      <w:r w:rsidRPr="00995124">
        <w:rPr>
          <w:rFonts w:asciiTheme="minorHAnsi" w:eastAsia="Times New Roman" w:hAnsiTheme="minorHAnsi" w:cstheme="minorHAnsi"/>
          <w:sz w:val="24"/>
          <w:szCs w:val="24"/>
          <w:lang w:val="pt-BR" w:eastAsia="pt-BR"/>
        </w:rPr>
        <w:t xml:space="preserve"> servidor</w:t>
      </w:r>
      <w:r w:rsidR="00183258"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 xml:space="preserve"> que será o gestor</w:t>
      </w:r>
      <w:r w:rsidR="00183258"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 xml:space="preserve"> ou responsável pelo NUGAI, e seu</w:t>
      </w:r>
      <w:r w:rsidR="00183258" w:rsidRPr="00995124">
        <w:rPr>
          <w:rFonts w:asciiTheme="minorHAnsi" w:eastAsia="Times New Roman" w:hAnsiTheme="minorHAnsi" w:cstheme="minorHAnsi"/>
          <w:sz w:val="24"/>
          <w:szCs w:val="24"/>
          <w:lang w:val="pt-BR" w:eastAsia="pt-BR"/>
        </w:rPr>
        <w:t>/sua</w:t>
      </w:r>
      <w:r w:rsidRPr="00995124">
        <w:rPr>
          <w:rFonts w:asciiTheme="minorHAnsi" w:eastAsia="Times New Roman" w:hAnsiTheme="minorHAnsi" w:cstheme="minorHAnsi"/>
          <w:sz w:val="24"/>
          <w:szCs w:val="24"/>
          <w:lang w:val="pt-BR" w:eastAsia="pt-BR"/>
        </w:rPr>
        <w:t xml:space="preserve"> respectivo</w:t>
      </w:r>
      <w:r w:rsidR="00183258"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 xml:space="preserve"> suplente, no seu </w:t>
      </w:r>
      <w:r w:rsidR="00C96D1E" w:rsidRPr="00995124">
        <w:rPr>
          <w:rFonts w:asciiTheme="minorHAnsi" w:eastAsia="Times New Roman" w:hAnsiTheme="minorHAnsi" w:cstheme="minorHAnsi"/>
          <w:sz w:val="24"/>
          <w:szCs w:val="24"/>
          <w:shd w:val="clear" w:color="auto" w:fill="FFFF00"/>
          <w:lang w:val="pt-BR" w:eastAsia="pt-BR"/>
        </w:rPr>
        <w:t>C</w:t>
      </w:r>
      <w:r w:rsidR="00C96D1E" w:rsidRPr="00995124">
        <w:rPr>
          <w:rFonts w:asciiTheme="minorHAnsi" w:eastAsia="Times New Roman" w:hAnsiTheme="minorHAnsi" w:cstheme="minorHAnsi"/>
          <w:sz w:val="24"/>
          <w:szCs w:val="24"/>
          <w:lang w:val="pt-BR" w:eastAsia="pt-BR"/>
        </w:rPr>
        <w:t>âmpus</w:t>
      </w:r>
      <w:r w:rsidRPr="00995124">
        <w:rPr>
          <w:rFonts w:asciiTheme="minorHAnsi" w:eastAsia="Times New Roman" w:hAnsiTheme="minorHAnsi" w:cstheme="minorHAnsi"/>
          <w:sz w:val="24"/>
          <w:szCs w:val="24"/>
          <w:lang w:val="pt-BR" w:eastAsia="pt-BR"/>
        </w:rPr>
        <w:t>, bem como determinar a carga horária que cada servidor</w:t>
      </w:r>
      <w:r w:rsidR="00183258"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 xml:space="preserve"> destinará ao Núcleo.</w:t>
      </w:r>
    </w:p>
    <w:p w14:paraId="2E7C5BB3" w14:textId="1C10BBD1" w:rsidR="00CE6F0E" w:rsidRPr="00995124" w:rsidRDefault="00CE6F0E" w:rsidP="00F02C93">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 xml:space="preserve">Art. </w:t>
      </w:r>
      <w:r w:rsidR="00457C25" w:rsidRPr="00995124">
        <w:rPr>
          <w:rFonts w:asciiTheme="minorHAnsi" w:eastAsia="Times New Roman" w:hAnsiTheme="minorHAnsi" w:cstheme="minorHAnsi"/>
          <w:sz w:val="24"/>
          <w:szCs w:val="24"/>
          <w:lang w:val="pt-BR" w:eastAsia="pt-BR"/>
        </w:rPr>
        <w:t>72  Haverá</w:t>
      </w:r>
      <w:r w:rsidRPr="00995124">
        <w:rPr>
          <w:rFonts w:asciiTheme="minorHAnsi" w:eastAsia="Times New Roman" w:hAnsiTheme="minorHAnsi" w:cstheme="minorHAnsi"/>
          <w:sz w:val="24"/>
          <w:szCs w:val="24"/>
          <w:lang w:val="pt-BR" w:eastAsia="pt-BR"/>
        </w:rPr>
        <w:t xml:space="preserve"> em cada setor, curso ou área um</w:t>
      </w:r>
      <w:r w:rsidR="00183258"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 xml:space="preserve"> servidor</w:t>
      </w:r>
      <w:r w:rsidR="00183258"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 xml:space="preserve"> vinculado</w:t>
      </w:r>
      <w:r w:rsidR="00183258"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 xml:space="preserve"> ao NUGAI, indicado</w:t>
      </w:r>
      <w:r w:rsidR="00183258"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 xml:space="preserve"> pel</w:t>
      </w:r>
      <w:r w:rsidR="00183258" w:rsidRPr="00995124">
        <w:rPr>
          <w:rFonts w:asciiTheme="minorHAnsi" w:eastAsia="Times New Roman" w:hAnsiTheme="minorHAnsi" w:cstheme="minorHAnsi"/>
          <w:sz w:val="24"/>
          <w:szCs w:val="24"/>
          <w:lang w:val="pt-BR" w:eastAsia="pt-BR"/>
        </w:rPr>
        <w:t>a</w:t>
      </w:r>
      <w:r w:rsidR="00702505"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shd w:val="clear" w:color="auto" w:fill="FFFF00"/>
          <w:lang w:val="pt-BR" w:eastAsia="pt-BR"/>
        </w:rPr>
        <w:t>Dire</w:t>
      </w:r>
      <w:r w:rsidR="00183258" w:rsidRPr="00995124">
        <w:rPr>
          <w:rFonts w:asciiTheme="minorHAnsi" w:eastAsia="Times New Roman" w:hAnsiTheme="minorHAnsi" w:cstheme="minorHAnsi"/>
          <w:sz w:val="24"/>
          <w:szCs w:val="24"/>
          <w:shd w:val="clear" w:color="auto" w:fill="FFFF00"/>
          <w:lang w:val="pt-BR" w:eastAsia="pt-BR"/>
        </w:rPr>
        <w:t>ção</w:t>
      </w:r>
      <w:r w:rsidRPr="00995124">
        <w:rPr>
          <w:rFonts w:asciiTheme="minorHAnsi" w:eastAsia="Times New Roman" w:hAnsiTheme="minorHAnsi" w:cstheme="minorHAnsi"/>
          <w:sz w:val="24"/>
          <w:szCs w:val="24"/>
          <w:lang w:val="pt-BR" w:eastAsia="pt-BR"/>
        </w:rPr>
        <w:t xml:space="preserve">-geral do </w:t>
      </w:r>
      <w:proofErr w:type="spellStart"/>
      <w:r w:rsidR="00C96D1E" w:rsidRPr="00995124">
        <w:rPr>
          <w:rFonts w:asciiTheme="minorHAnsi" w:eastAsia="Times New Roman" w:hAnsiTheme="minorHAnsi" w:cstheme="minorHAnsi"/>
          <w:sz w:val="24"/>
          <w:szCs w:val="24"/>
          <w:lang w:val="pt-BR" w:eastAsia="pt-BR"/>
        </w:rPr>
        <w:t>Câmpus</w:t>
      </w:r>
      <w:proofErr w:type="spellEnd"/>
      <w:r w:rsidRPr="00995124">
        <w:rPr>
          <w:rFonts w:asciiTheme="minorHAnsi" w:eastAsia="Times New Roman" w:hAnsiTheme="minorHAnsi" w:cstheme="minorHAnsi"/>
          <w:sz w:val="24"/>
          <w:szCs w:val="24"/>
          <w:lang w:val="pt-BR" w:eastAsia="pt-BR"/>
        </w:rPr>
        <w:t xml:space="preserve">, que irá gerenciar a implementação, manutenção, documentação e monitoramento de seu </w:t>
      </w:r>
      <w:r w:rsidRPr="00995124">
        <w:rPr>
          <w:rFonts w:asciiTheme="minorHAnsi" w:eastAsia="Times New Roman" w:hAnsiTheme="minorHAnsi" w:cstheme="minorHAnsi"/>
          <w:sz w:val="24"/>
          <w:szCs w:val="24"/>
          <w:shd w:val="clear" w:color="auto" w:fill="FFFF00"/>
          <w:lang w:val="pt-BR" w:eastAsia="pt-BR"/>
        </w:rPr>
        <w:t>setor</w:t>
      </w:r>
      <w:r w:rsidRPr="00995124">
        <w:rPr>
          <w:rFonts w:asciiTheme="minorHAnsi" w:eastAsia="Times New Roman" w:hAnsiTheme="minorHAnsi" w:cstheme="minorHAnsi"/>
          <w:sz w:val="24"/>
          <w:szCs w:val="24"/>
          <w:lang w:val="pt-BR" w:eastAsia="pt-BR"/>
        </w:rPr>
        <w:t>, curso ou área.</w:t>
      </w:r>
    </w:p>
    <w:p w14:paraId="73D6B2F2" w14:textId="6279B868" w:rsidR="00CE6F0E" w:rsidRPr="00995124" w:rsidRDefault="004E4324" w:rsidP="00F02C93">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shd w:val="clear" w:color="auto" w:fill="FFFF00"/>
          <w:lang w:val="pt-BR" w:eastAsia="pt-BR"/>
        </w:rPr>
        <w:t>Parágrafo único</w:t>
      </w:r>
      <w:r w:rsidRPr="00995124">
        <w:rPr>
          <w:rFonts w:asciiTheme="minorHAnsi" w:eastAsia="Times New Roman" w:hAnsiTheme="minorHAnsi" w:cstheme="minorHAnsi"/>
          <w:sz w:val="24"/>
          <w:szCs w:val="24"/>
          <w:lang w:val="pt-BR" w:eastAsia="pt-BR"/>
        </w:rPr>
        <w:t xml:space="preserve">.  </w:t>
      </w:r>
      <w:r w:rsidR="00CE6F0E" w:rsidRPr="00995124">
        <w:rPr>
          <w:rFonts w:asciiTheme="minorHAnsi" w:eastAsia="Times New Roman" w:hAnsiTheme="minorHAnsi" w:cstheme="minorHAnsi"/>
          <w:sz w:val="24"/>
          <w:szCs w:val="24"/>
          <w:lang w:val="pt-BR" w:eastAsia="pt-BR"/>
        </w:rPr>
        <w:t xml:space="preserve">Os </w:t>
      </w:r>
      <w:r w:rsidR="00CE6F0E" w:rsidRPr="00995124">
        <w:rPr>
          <w:rFonts w:asciiTheme="minorHAnsi" w:eastAsia="Times New Roman" w:hAnsiTheme="minorHAnsi" w:cstheme="minorHAnsi"/>
          <w:sz w:val="24"/>
          <w:szCs w:val="24"/>
          <w:shd w:val="clear" w:color="auto" w:fill="FFFF00"/>
          <w:lang w:val="pt-BR" w:eastAsia="pt-BR"/>
        </w:rPr>
        <w:t>setores</w:t>
      </w:r>
      <w:r w:rsidR="00CE6F0E" w:rsidRPr="00995124">
        <w:rPr>
          <w:rFonts w:asciiTheme="minorHAnsi" w:eastAsia="Times New Roman" w:hAnsiTheme="minorHAnsi" w:cstheme="minorHAnsi"/>
          <w:sz w:val="24"/>
          <w:szCs w:val="24"/>
          <w:lang w:val="pt-BR" w:eastAsia="pt-BR"/>
        </w:rPr>
        <w:t>, cursos ou áreas poderão ser agrupados por semelhança dos resíduos produzidos.</w:t>
      </w:r>
    </w:p>
    <w:p w14:paraId="0E9BF4B7" w14:textId="5CE7E85B" w:rsidR="00CE6F0E" w:rsidRPr="00995124" w:rsidRDefault="00CE6F0E" w:rsidP="00F02C93">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73</w:t>
      </w:r>
      <w:r w:rsidR="00B20FCC"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 xml:space="preserve"> Os componentes do NUGAI encontrar-se-ão quinzenalmente, permitidas no máximo 2 </w:t>
      </w:r>
      <w:r w:rsidR="00183258" w:rsidRPr="00995124">
        <w:rPr>
          <w:rFonts w:asciiTheme="minorHAnsi" w:eastAsia="Times New Roman" w:hAnsiTheme="minorHAnsi" w:cstheme="minorHAnsi"/>
          <w:sz w:val="24"/>
          <w:szCs w:val="24"/>
          <w:lang w:val="pt-BR" w:eastAsia="pt-BR"/>
        </w:rPr>
        <w:t xml:space="preserve">(duas) </w:t>
      </w:r>
      <w:r w:rsidRPr="00995124">
        <w:rPr>
          <w:rFonts w:asciiTheme="minorHAnsi" w:eastAsia="Times New Roman" w:hAnsiTheme="minorHAnsi" w:cstheme="minorHAnsi"/>
          <w:sz w:val="24"/>
          <w:szCs w:val="24"/>
          <w:lang w:val="pt-BR" w:eastAsia="pt-BR"/>
        </w:rPr>
        <w:t>faltas não justificadas.</w:t>
      </w:r>
    </w:p>
    <w:p w14:paraId="1007BB45" w14:textId="25A621B8" w:rsidR="00CE6F0E" w:rsidRPr="00995124" w:rsidRDefault="00CE6F0E" w:rsidP="00F02C93">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74</w:t>
      </w:r>
      <w:r w:rsidR="00B20FCC"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 xml:space="preserve">É facultativa a participação de </w:t>
      </w:r>
      <w:r w:rsidR="00BF1C60" w:rsidRPr="00995124">
        <w:rPr>
          <w:rFonts w:asciiTheme="minorHAnsi" w:eastAsia="Times New Roman" w:hAnsiTheme="minorHAnsi" w:cstheme="minorHAnsi"/>
          <w:sz w:val="24"/>
          <w:szCs w:val="24"/>
          <w:lang w:val="pt-BR" w:eastAsia="pt-BR"/>
        </w:rPr>
        <w:t>estudante</w:t>
      </w:r>
      <w:r w:rsidRPr="00995124">
        <w:rPr>
          <w:rFonts w:asciiTheme="minorHAnsi" w:eastAsia="Times New Roman" w:hAnsiTheme="minorHAnsi" w:cstheme="minorHAnsi"/>
          <w:sz w:val="24"/>
          <w:szCs w:val="24"/>
          <w:lang w:val="pt-BR" w:eastAsia="pt-BR"/>
        </w:rPr>
        <w:t>s</w:t>
      </w:r>
      <w:r w:rsidR="00B20FCC" w:rsidRPr="00995124">
        <w:rPr>
          <w:rFonts w:asciiTheme="minorHAnsi" w:eastAsia="Times New Roman" w:hAnsiTheme="minorHAnsi" w:cstheme="minorHAnsi"/>
          <w:sz w:val="24"/>
          <w:szCs w:val="24"/>
          <w:lang w:val="pt-BR" w:eastAsia="pt-BR"/>
        </w:rPr>
        <w:t>:</w:t>
      </w:r>
    </w:p>
    <w:p w14:paraId="13A7EEAE" w14:textId="36A18193" w:rsidR="00CE6F0E" w:rsidRPr="00995124" w:rsidRDefault="00CE6F0E" w:rsidP="00F02C93">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I</w:t>
      </w:r>
      <w:r w:rsidR="00B20FCC" w:rsidRPr="00995124">
        <w:rPr>
          <w:rFonts w:asciiTheme="minorHAnsi" w:eastAsia="Times New Roman" w:hAnsiTheme="minorHAnsi" w:cstheme="minorHAnsi"/>
          <w:sz w:val="24"/>
          <w:szCs w:val="24"/>
          <w:lang w:val="pt-BR" w:eastAsia="pt-BR"/>
        </w:rPr>
        <w:t xml:space="preserve"> - </w:t>
      </w:r>
      <w:r w:rsidR="00AC7844" w:rsidRPr="00995124">
        <w:rPr>
          <w:rFonts w:asciiTheme="minorHAnsi" w:eastAsia="Times New Roman" w:hAnsiTheme="minorHAnsi" w:cstheme="minorHAnsi"/>
          <w:sz w:val="24"/>
          <w:szCs w:val="24"/>
          <w:lang w:val="pt-BR" w:eastAsia="pt-BR"/>
        </w:rPr>
        <w:t>n</w:t>
      </w:r>
      <w:r w:rsidRPr="00995124">
        <w:rPr>
          <w:rFonts w:asciiTheme="minorHAnsi" w:eastAsia="Times New Roman" w:hAnsiTheme="minorHAnsi" w:cstheme="minorHAnsi"/>
          <w:sz w:val="24"/>
          <w:szCs w:val="24"/>
          <w:lang w:val="pt-BR" w:eastAsia="pt-BR"/>
        </w:rPr>
        <w:t>a condição de voluntários</w:t>
      </w:r>
      <w:r w:rsidR="00616914" w:rsidRPr="00995124">
        <w:rPr>
          <w:rFonts w:asciiTheme="minorHAnsi" w:eastAsia="Times New Roman" w:hAnsiTheme="minorHAnsi" w:cstheme="minorHAnsi"/>
          <w:sz w:val="24"/>
          <w:szCs w:val="24"/>
          <w:lang w:val="pt-BR" w:eastAsia="pt-BR"/>
        </w:rPr>
        <w:t>/as</w:t>
      </w:r>
      <w:r w:rsidRPr="00995124">
        <w:rPr>
          <w:rFonts w:asciiTheme="minorHAnsi" w:eastAsia="Times New Roman" w:hAnsiTheme="minorHAnsi" w:cstheme="minorHAnsi"/>
          <w:sz w:val="24"/>
          <w:szCs w:val="24"/>
          <w:lang w:val="pt-BR" w:eastAsia="pt-BR"/>
        </w:rPr>
        <w:t>;</w:t>
      </w:r>
    </w:p>
    <w:p w14:paraId="2C7C4DEC" w14:textId="1EAC65B6" w:rsidR="00CE6F0E" w:rsidRPr="00995124" w:rsidRDefault="00CE6F0E" w:rsidP="00F02C93">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II</w:t>
      </w:r>
      <w:r w:rsidR="00B20FCC" w:rsidRPr="00995124">
        <w:rPr>
          <w:rFonts w:asciiTheme="minorHAnsi" w:eastAsia="Times New Roman" w:hAnsiTheme="minorHAnsi" w:cstheme="minorHAnsi"/>
          <w:sz w:val="24"/>
          <w:szCs w:val="24"/>
          <w:lang w:val="pt-BR" w:eastAsia="pt-BR"/>
        </w:rPr>
        <w:t xml:space="preserve"> - </w:t>
      </w:r>
      <w:r w:rsidR="00AC7844" w:rsidRPr="00995124">
        <w:rPr>
          <w:rFonts w:asciiTheme="minorHAnsi" w:eastAsia="Times New Roman" w:hAnsiTheme="minorHAnsi" w:cstheme="minorHAnsi"/>
          <w:sz w:val="24"/>
          <w:szCs w:val="24"/>
          <w:lang w:val="pt-BR" w:eastAsia="pt-BR"/>
        </w:rPr>
        <w:t>p</w:t>
      </w:r>
      <w:r w:rsidRPr="00995124">
        <w:rPr>
          <w:rFonts w:asciiTheme="minorHAnsi" w:eastAsia="Times New Roman" w:hAnsiTheme="minorHAnsi" w:cstheme="minorHAnsi"/>
          <w:sz w:val="24"/>
          <w:szCs w:val="24"/>
          <w:lang w:val="pt-BR" w:eastAsia="pt-BR"/>
        </w:rPr>
        <w:t xml:space="preserve">articipantes de curso técnico, </w:t>
      </w:r>
      <w:r w:rsidRPr="00995124">
        <w:rPr>
          <w:rFonts w:asciiTheme="minorHAnsi" w:eastAsia="Times New Roman" w:hAnsiTheme="minorHAnsi" w:cstheme="minorHAnsi"/>
          <w:sz w:val="24"/>
          <w:szCs w:val="24"/>
          <w:shd w:val="clear" w:color="auto" w:fill="FFFF00"/>
          <w:lang w:val="pt-BR" w:eastAsia="pt-BR"/>
        </w:rPr>
        <w:t>G</w:t>
      </w:r>
      <w:r w:rsidRPr="00995124">
        <w:rPr>
          <w:rFonts w:asciiTheme="minorHAnsi" w:eastAsia="Times New Roman" w:hAnsiTheme="minorHAnsi" w:cstheme="minorHAnsi"/>
          <w:sz w:val="24"/>
          <w:szCs w:val="24"/>
          <w:lang w:val="pt-BR" w:eastAsia="pt-BR"/>
        </w:rPr>
        <w:t xml:space="preserve">raduação ou de </w:t>
      </w:r>
      <w:r w:rsidRPr="00995124">
        <w:rPr>
          <w:rFonts w:asciiTheme="minorHAnsi" w:eastAsia="Times New Roman" w:hAnsiTheme="minorHAnsi" w:cstheme="minorHAnsi"/>
          <w:sz w:val="24"/>
          <w:szCs w:val="24"/>
          <w:shd w:val="clear" w:color="auto" w:fill="FFFF00"/>
          <w:lang w:val="pt-BR" w:eastAsia="pt-BR"/>
        </w:rPr>
        <w:t>P</w:t>
      </w:r>
      <w:r w:rsidRPr="00995124">
        <w:rPr>
          <w:rFonts w:asciiTheme="minorHAnsi" w:eastAsia="Times New Roman" w:hAnsiTheme="minorHAnsi" w:cstheme="minorHAnsi"/>
          <w:sz w:val="24"/>
          <w:szCs w:val="24"/>
          <w:lang w:val="pt-BR" w:eastAsia="pt-BR"/>
        </w:rPr>
        <w:t>ós-graduação, para a obtenção de carga horária de atividades complementares;</w:t>
      </w:r>
    </w:p>
    <w:p w14:paraId="37C61FDD" w14:textId="41B217D5" w:rsidR="00CE6F0E" w:rsidRPr="00995124" w:rsidRDefault="00CE6F0E" w:rsidP="00F02C93">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III</w:t>
      </w:r>
      <w:r w:rsidR="00AC7844" w:rsidRPr="00995124">
        <w:rPr>
          <w:rFonts w:asciiTheme="minorHAnsi" w:eastAsia="Times New Roman" w:hAnsiTheme="minorHAnsi" w:cstheme="minorHAnsi"/>
          <w:sz w:val="24"/>
          <w:szCs w:val="24"/>
          <w:lang w:val="pt-BR" w:eastAsia="pt-BR"/>
        </w:rPr>
        <w:t xml:space="preserve"> - c</w:t>
      </w:r>
      <w:r w:rsidRPr="00995124">
        <w:rPr>
          <w:rFonts w:asciiTheme="minorHAnsi" w:eastAsia="Times New Roman" w:hAnsiTheme="minorHAnsi" w:cstheme="minorHAnsi"/>
          <w:sz w:val="24"/>
          <w:szCs w:val="24"/>
          <w:lang w:val="pt-BR" w:eastAsia="pt-BR"/>
        </w:rPr>
        <w:t>omo estagiári</w:t>
      </w:r>
      <w:r w:rsidR="00183258" w:rsidRPr="00995124">
        <w:rPr>
          <w:rFonts w:asciiTheme="minorHAnsi" w:eastAsia="Times New Roman" w:hAnsiTheme="minorHAnsi" w:cstheme="minorHAnsi"/>
          <w:sz w:val="24"/>
          <w:szCs w:val="24"/>
          <w:lang w:val="pt-BR" w:eastAsia="pt-BR"/>
        </w:rPr>
        <w:t>a</w:t>
      </w:r>
      <w:r w:rsidRPr="00995124">
        <w:rPr>
          <w:rFonts w:asciiTheme="minorHAnsi" w:eastAsia="Times New Roman" w:hAnsiTheme="minorHAnsi" w:cstheme="minorHAnsi"/>
          <w:sz w:val="24"/>
          <w:szCs w:val="24"/>
          <w:lang w:val="pt-BR" w:eastAsia="pt-BR"/>
        </w:rPr>
        <w:t>s</w:t>
      </w:r>
      <w:r w:rsidR="00183258" w:rsidRPr="00995124">
        <w:rPr>
          <w:rFonts w:asciiTheme="minorHAnsi" w:eastAsia="Times New Roman" w:hAnsiTheme="minorHAnsi" w:cstheme="minorHAnsi"/>
          <w:sz w:val="24"/>
          <w:szCs w:val="24"/>
          <w:lang w:val="pt-BR" w:eastAsia="pt-BR"/>
        </w:rPr>
        <w:t>/os</w:t>
      </w:r>
      <w:r w:rsidRPr="00995124">
        <w:rPr>
          <w:rFonts w:asciiTheme="minorHAnsi" w:eastAsia="Times New Roman" w:hAnsiTheme="minorHAnsi" w:cstheme="minorHAnsi"/>
          <w:sz w:val="24"/>
          <w:szCs w:val="24"/>
          <w:lang w:val="pt-BR" w:eastAsia="pt-BR"/>
        </w:rPr>
        <w:t xml:space="preserve">, em </w:t>
      </w:r>
      <w:r w:rsidRPr="00995124">
        <w:rPr>
          <w:rFonts w:asciiTheme="minorHAnsi" w:eastAsia="Times New Roman" w:hAnsiTheme="minorHAnsi" w:cstheme="minorHAnsi"/>
          <w:sz w:val="24"/>
          <w:szCs w:val="24"/>
          <w:shd w:val="clear" w:color="auto" w:fill="FFFF00"/>
          <w:lang w:val="pt-BR" w:eastAsia="pt-BR"/>
        </w:rPr>
        <w:t>E</w:t>
      </w:r>
      <w:r w:rsidRPr="00995124">
        <w:rPr>
          <w:rFonts w:asciiTheme="minorHAnsi" w:eastAsia="Times New Roman" w:hAnsiTheme="minorHAnsi" w:cstheme="minorHAnsi"/>
          <w:sz w:val="24"/>
          <w:szCs w:val="24"/>
          <w:lang w:val="pt-BR" w:eastAsia="pt-BR"/>
        </w:rPr>
        <w:t xml:space="preserve">stágio </w:t>
      </w:r>
      <w:r w:rsidRPr="00995124">
        <w:rPr>
          <w:rFonts w:asciiTheme="minorHAnsi" w:eastAsia="Times New Roman" w:hAnsiTheme="minorHAnsi" w:cstheme="minorHAnsi"/>
          <w:sz w:val="24"/>
          <w:szCs w:val="24"/>
          <w:shd w:val="clear" w:color="auto" w:fill="FFFF00"/>
          <w:lang w:val="pt-BR" w:eastAsia="pt-BR"/>
        </w:rPr>
        <w:t>O</w:t>
      </w:r>
      <w:r w:rsidRPr="00995124">
        <w:rPr>
          <w:rFonts w:asciiTheme="minorHAnsi" w:eastAsia="Times New Roman" w:hAnsiTheme="minorHAnsi" w:cstheme="minorHAnsi"/>
          <w:sz w:val="24"/>
          <w:szCs w:val="24"/>
          <w:lang w:val="pt-BR" w:eastAsia="pt-BR"/>
        </w:rPr>
        <w:t>brigatório não remunerado, desde que as atividades desenvolvidas sejam afins com sua formação;</w:t>
      </w:r>
    </w:p>
    <w:p w14:paraId="46C145EA" w14:textId="2E4C05C7" w:rsidR="00CE6F0E" w:rsidRPr="00995124" w:rsidRDefault="00CE6F0E" w:rsidP="00F02C93">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IV</w:t>
      </w:r>
      <w:r w:rsidR="00AC7844" w:rsidRPr="00995124">
        <w:rPr>
          <w:rFonts w:asciiTheme="minorHAnsi" w:eastAsia="Times New Roman" w:hAnsiTheme="minorHAnsi" w:cstheme="minorHAnsi"/>
          <w:sz w:val="24"/>
          <w:szCs w:val="24"/>
          <w:lang w:val="pt-BR" w:eastAsia="pt-BR"/>
        </w:rPr>
        <w:t xml:space="preserve"> - c</w:t>
      </w:r>
      <w:r w:rsidRPr="00995124">
        <w:rPr>
          <w:rFonts w:asciiTheme="minorHAnsi" w:eastAsia="Times New Roman" w:hAnsiTheme="minorHAnsi" w:cstheme="minorHAnsi"/>
          <w:sz w:val="24"/>
          <w:szCs w:val="24"/>
          <w:lang w:val="pt-BR" w:eastAsia="pt-BR"/>
        </w:rPr>
        <w:t>omo bolsistas em projetos de pesquisa e extensão.</w:t>
      </w:r>
    </w:p>
    <w:p w14:paraId="7FA3F9AC" w14:textId="77777777" w:rsidR="00CE6F0E" w:rsidRPr="00995124" w:rsidRDefault="00CE6F0E" w:rsidP="0022332D">
      <w:pPr>
        <w:widowControl/>
        <w:autoSpaceDE/>
        <w:autoSpaceDN/>
        <w:spacing w:before="120"/>
        <w:jc w:val="both"/>
        <w:rPr>
          <w:rFonts w:asciiTheme="minorHAnsi" w:eastAsia="Times New Roman" w:hAnsiTheme="minorHAnsi" w:cstheme="minorHAnsi"/>
          <w:sz w:val="24"/>
          <w:szCs w:val="24"/>
          <w:lang w:val="pt-BR" w:eastAsia="pt-BR"/>
        </w:rPr>
      </w:pPr>
    </w:p>
    <w:p w14:paraId="50AE2941" w14:textId="148886C5" w:rsidR="00CE6F0E" w:rsidRPr="00995124" w:rsidRDefault="00AC7844" w:rsidP="00C96D1E">
      <w:pPr>
        <w:widowControl/>
        <w:autoSpaceDE/>
        <w:autoSpaceDN/>
        <w:jc w:val="center"/>
        <w:rPr>
          <w:rFonts w:asciiTheme="minorHAnsi" w:eastAsia="Times New Roman" w:hAnsiTheme="minorHAnsi" w:cstheme="minorHAnsi"/>
          <w:b/>
          <w:bCs/>
          <w:sz w:val="24"/>
          <w:szCs w:val="24"/>
          <w:lang w:val="pt-BR" w:eastAsia="pt-BR"/>
        </w:rPr>
      </w:pPr>
      <w:r w:rsidRPr="00995124">
        <w:rPr>
          <w:rFonts w:asciiTheme="minorHAnsi" w:eastAsia="Times New Roman" w:hAnsiTheme="minorHAnsi" w:cstheme="minorHAnsi"/>
          <w:b/>
          <w:bCs/>
          <w:sz w:val="24"/>
          <w:szCs w:val="24"/>
          <w:lang w:val="pt-BR" w:eastAsia="pt-BR"/>
        </w:rPr>
        <w:t>Sessão IV</w:t>
      </w:r>
    </w:p>
    <w:p w14:paraId="44718080" w14:textId="25C8D6D4" w:rsidR="00CE6F0E" w:rsidRPr="00995124" w:rsidRDefault="00AC7844" w:rsidP="00C96D1E">
      <w:pPr>
        <w:widowControl/>
        <w:autoSpaceDE/>
        <w:autoSpaceDN/>
        <w:jc w:val="center"/>
        <w:rPr>
          <w:rFonts w:asciiTheme="minorHAnsi" w:eastAsia="Times New Roman" w:hAnsiTheme="minorHAnsi" w:cstheme="minorHAnsi"/>
          <w:b/>
          <w:bCs/>
          <w:sz w:val="24"/>
          <w:szCs w:val="24"/>
          <w:lang w:val="pt-BR" w:eastAsia="pt-BR"/>
        </w:rPr>
      </w:pPr>
      <w:r w:rsidRPr="00995124">
        <w:rPr>
          <w:rFonts w:asciiTheme="minorHAnsi" w:eastAsia="Times New Roman" w:hAnsiTheme="minorHAnsi" w:cstheme="minorHAnsi"/>
          <w:b/>
          <w:bCs/>
          <w:sz w:val="24"/>
          <w:szCs w:val="24"/>
          <w:lang w:val="pt-BR" w:eastAsia="pt-BR"/>
        </w:rPr>
        <w:t>Da Gestão dos Recursos</w:t>
      </w:r>
    </w:p>
    <w:p w14:paraId="515B78D4" w14:textId="307CCD57" w:rsidR="00CE6F0E" w:rsidRPr="00995124" w:rsidRDefault="00CE6F0E" w:rsidP="0022332D">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75</w:t>
      </w:r>
      <w:r w:rsidR="0022332D"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 xml:space="preserve">O </w:t>
      </w:r>
      <w:r w:rsidR="00C96D1E" w:rsidRPr="00995124">
        <w:rPr>
          <w:rFonts w:asciiTheme="minorHAnsi" w:eastAsia="Times New Roman" w:hAnsiTheme="minorHAnsi" w:cstheme="minorHAnsi"/>
          <w:sz w:val="24"/>
          <w:szCs w:val="24"/>
          <w:lang w:val="pt-BR" w:eastAsia="pt-BR"/>
        </w:rPr>
        <w:t>Câmpus</w:t>
      </w:r>
      <w:r w:rsidRPr="00995124">
        <w:rPr>
          <w:rFonts w:asciiTheme="minorHAnsi" w:eastAsia="Times New Roman" w:hAnsiTheme="minorHAnsi" w:cstheme="minorHAnsi"/>
          <w:i/>
          <w:iCs/>
          <w:sz w:val="24"/>
          <w:szCs w:val="24"/>
          <w:lang w:val="pt-BR" w:eastAsia="pt-BR"/>
        </w:rPr>
        <w:t xml:space="preserve"> </w:t>
      </w:r>
      <w:r w:rsidRPr="00995124">
        <w:rPr>
          <w:rFonts w:asciiTheme="minorHAnsi" w:eastAsia="Times New Roman" w:hAnsiTheme="minorHAnsi" w:cstheme="minorHAnsi"/>
          <w:sz w:val="24"/>
          <w:szCs w:val="24"/>
          <w:lang w:val="pt-BR" w:eastAsia="pt-BR"/>
        </w:rPr>
        <w:t>destinará recursos específicos no seu orçamento anual, para implementação e manutenção de seu sistema de Gerenciamento Ambiental.</w:t>
      </w:r>
    </w:p>
    <w:p w14:paraId="0B5434D2" w14:textId="50C9FA1B" w:rsidR="00CE6F0E" w:rsidRPr="00995124" w:rsidRDefault="00CE6F0E" w:rsidP="00C96D1E">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76</w:t>
      </w:r>
      <w:r w:rsidR="0022332D"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 xml:space="preserve">A gestão dos recursos financeiros oriundos das atividades decorrentes dos objetivos e das competências atribuídas ao NUGAI, será exercida pelo IFSul ou </w:t>
      </w:r>
      <w:r w:rsidRPr="00995124">
        <w:rPr>
          <w:rFonts w:asciiTheme="minorHAnsi" w:eastAsia="Times New Roman" w:hAnsiTheme="minorHAnsi" w:cstheme="minorHAnsi"/>
          <w:sz w:val="24"/>
          <w:szCs w:val="24"/>
          <w:shd w:val="clear" w:color="auto" w:fill="FFFF00"/>
          <w:lang w:val="pt-BR" w:eastAsia="pt-BR"/>
        </w:rPr>
        <w:t>pelas suas fundações de apoio</w:t>
      </w:r>
      <w:r w:rsidRPr="00995124">
        <w:rPr>
          <w:rFonts w:asciiTheme="minorHAnsi" w:eastAsia="Times New Roman" w:hAnsiTheme="minorHAnsi" w:cstheme="minorHAnsi"/>
          <w:sz w:val="24"/>
          <w:szCs w:val="24"/>
          <w:lang w:val="pt-BR" w:eastAsia="pt-BR"/>
        </w:rPr>
        <w:t>.</w:t>
      </w:r>
    </w:p>
    <w:p w14:paraId="387B0354" w14:textId="01AD894A" w:rsidR="00CE6F0E" w:rsidRPr="00995124" w:rsidRDefault="004E4324" w:rsidP="00702505">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shd w:val="clear" w:color="auto" w:fill="FFFF00"/>
          <w:lang w:val="pt-BR" w:eastAsia="pt-BR"/>
        </w:rPr>
        <w:t>Parágrafo único</w:t>
      </w:r>
      <w:r w:rsidRPr="00995124">
        <w:rPr>
          <w:rFonts w:asciiTheme="minorHAnsi" w:eastAsia="Times New Roman" w:hAnsiTheme="minorHAnsi" w:cstheme="minorHAnsi"/>
          <w:sz w:val="24"/>
          <w:szCs w:val="24"/>
          <w:lang w:val="pt-BR" w:eastAsia="pt-BR"/>
        </w:rPr>
        <w:t xml:space="preserve">.  </w:t>
      </w:r>
      <w:r w:rsidR="00CE6F0E" w:rsidRPr="00995124">
        <w:rPr>
          <w:rFonts w:asciiTheme="minorHAnsi" w:eastAsia="Times New Roman" w:hAnsiTheme="minorHAnsi" w:cstheme="minorHAnsi"/>
          <w:sz w:val="24"/>
          <w:szCs w:val="24"/>
          <w:lang w:val="pt-BR" w:eastAsia="pt-BR"/>
        </w:rPr>
        <w:t xml:space="preserve">Os recursos financeiros auferidos através de projetos, feiras ou outros eventos serão encaminhados como preconiza o Decreto Federal </w:t>
      </w:r>
      <w:r w:rsidRPr="00995124">
        <w:rPr>
          <w:rFonts w:asciiTheme="minorHAnsi" w:eastAsia="Times New Roman" w:hAnsiTheme="minorHAnsi" w:cstheme="minorHAnsi"/>
          <w:sz w:val="24"/>
          <w:szCs w:val="24"/>
          <w:lang w:val="pt-BR" w:eastAsia="pt-BR"/>
        </w:rPr>
        <w:t>n</w:t>
      </w:r>
      <w:r w:rsidR="00CE6F0E" w:rsidRPr="00995124">
        <w:rPr>
          <w:rFonts w:asciiTheme="minorHAnsi" w:eastAsia="Times New Roman" w:hAnsiTheme="minorHAnsi" w:cstheme="minorHAnsi"/>
          <w:sz w:val="24"/>
          <w:szCs w:val="24"/>
          <w:lang w:val="pt-BR" w:eastAsia="pt-BR"/>
        </w:rPr>
        <w:t>º 5</w:t>
      </w:r>
      <w:r w:rsidR="00EE02F6" w:rsidRPr="00995124">
        <w:rPr>
          <w:rFonts w:asciiTheme="minorHAnsi" w:eastAsia="Times New Roman" w:hAnsiTheme="minorHAnsi" w:cstheme="minorHAnsi"/>
          <w:sz w:val="24"/>
          <w:szCs w:val="24"/>
          <w:lang w:val="pt-BR" w:eastAsia="pt-BR"/>
        </w:rPr>
        <w:t>.</w:t>
      </w:r>
      <w:r w:rsidR="00CE6F0E" w:rsidRPr="00995124">
        <w:rPr>
          <w:rFonts w:asciiTheme="minorHAnsi" w:eastAsia="Times New Roman" w:hAnsiTheme="minorHAnsi" w:cstheme="minorHAnsi"/>
          <w:sz w:val="24"/>
          <w:szCs w:val="24"/>
          <w:lang w:val="pt-BR" w:eastAsia="pt-BR"/>
        </w:rPr>
        <w:t>940</w:t>
      </w:r>
      <w:r w:rsidR="00EE02F6" w:rsidRPr="00995124">
        <w:rPr>
          <w:rFonts w:asciiTheme="minorHAnsi" w:eastAsia="Times New Roman" w:hAnsiTheme="minorHAnsi" w:cstheme="minorHAnsi"/>
          <w:sz w:val="24"/>
          <w:szCs w:val="24"/>
          <w:lang w:val="pt-BR" w:eastAsia="pt-BR"/>
        </w:rPr>
        <w:t xml:space="preserve">, de </w:t>
      </w:r>
      <w:r w:rsidR="00CE6F0E" w:rsidRPr="00995124">
        <w:rPr>
          <w:rFonts w:asciiTheme="minorHAnsi" w:eastAsia="Times New Roman" w:hAnsiTheme="minorHAnsi" w:cstheme="minorHAnsi"/>
          <w:sz w:val="24"/>
          <w:szCs w:val="24"/>
          <w:lang w:val="pt-BR" w:eastAsia="pt-BR"/>
        </w:rPr>
        <w:t>2006</w:t>
      </w:r>
      <w:r w:rsidR="00702505" w:rsidRPr="00995124">
        <w:rPr>
          <w:rFonts w:asciiTheme="minorHAnsi" w:eastAsia="Times New Roman" w:hAnsiTheme="minorHAnsi" w:cstheme="minorHAnsi"/>
          <w:sz w:val="24"/>
          <w:szCs w:val="24"/>
          <w:lang w:val="pt-BR" w:eastAsia="pt-BR"/>
        </w:rPr>
        <w:t>.</w:t>
      </w:r>
    </w:p>
    <w:p w14:paraId="623B7957" w14:textId="73A354E8" w:rsidR="00CE6F0E" w:rsidRPr="00995124" w:rsidRDefault="00CE6F0E" w:rsidP="00C96D1E">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77</w:t>
      </w:r>
      <w:r w:rsidR="00C96D1E"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 xml:space="preserve">Para a consecução de seus objetivos, o NUGAI poderá se valer de todas as estruturas que compõem o IFSul, mediante entendimento prévio com os dirigentes de cada </w:t>
      </w:r>
      <w:r w:rsidR="00C96D1E" w:rsidRPr="00995124">
        <w:rPr>
          <w:rFonts w:asciiTheme="minorHAnsi" w:eastAsia="Times New Roman" w:hAnsiTheme="minorHAnsi" w:cstheme="minorHAnsi"/>
          <w:sz w:val="24"/>
          <w:szCs w:val="24"/>
          <w:shd w:val="clear" w:color="auto" w:fill="FFFF00"/>
          <w:lang w:val="pt-BR" w:eastAsia="pt-BR"/>
        </w:rPr>
        <w:t>C</w:t>
      </w:r>
      <w:r w:rsidR="00C96D1E" w:rsidRPr="00995124">
        <w:rPr>
          <w:rFonts w:asciiTheme="minorHAnsi" w:eastAsia="Times New Roman" w:hAnsiTheme="minorHAnsi" w:cstheme="minorHAnsi"/>
          <w:sz w:val="24"/>
          <w:szCs w:val="24"/>
          <w:lang w:val="pt-BR" w:eastAsia="pt-BR"/>
        </w:rPr>
        <w:t>âmpus</w:t>
      </w:r>
      <w:r w:rsidRPr="00995124">
        <w:rPr>
          <w:rFonts w:asciiTheme="minorHAnsi" w:eastAsia="Times New Roman" w:hAnsiTheme="minorHAnsi" w:cstheme="minorHAnsi"/>
          <w:sz w:val="24"/>
          <w:szCs w:val="24"/>
          <w:lang w:val="pt-BR" w:eastAsia="pt-BR"/>
        </w:rPr>
        <w:t>.</w:t>
      </w:r>
    </w:p>
    <w:p w14:paraId="1EAAF7EB" w14:textId="4F5309E3" w:rsidR="00CE6F0E" w:rsidRPr="00995124" w:rsidRDefault="00CE6F0E" w:rsidP="00C96D1E">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78</w:t>
      </w:r>
      <w:r w:rsidR="00C96D1E"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 xml:space="preserve">Para a consecução de seus objetivos, o NUGAI poderá solicitar informações e sugerir adequações de procedimentos ao </w:t>
      </w:r>
      <w:r w:rsidR="00C96D1E" w:rsidRPr="00995124">
        <w:rPr>
          <w:rFonts w:asciiTheme="minorHAnsi" w:eastAsia="Times New Roman" w:hAnsiTheme="minorHAnsi" w:cstheme="minorHAnsi"/>
          <w:sz w:val="24"/>
          <w:szCs w:val="24"/>
          <w:shd w:val="clear" w:color="auto" w:fill="FFFF00"/>
          <w:lang w:val="pt-BR" w:eastAsia="pt-BR"/>
        </w:rPr>
        <w:t>C</w:t>
      </w:r>
      <w:r w:rsidR="00C96D1E" w:rsidRPr="00995124">
        <w:rPr>
          <w:rFonts w:asciiTheme="minorHAnsi" w:eastAsia="Times New Roman" w:hAnsiTheme="minorHAnsi" w:cstheme="minorHAnsi"/>
          <w:sz w:val="24"/>
          <w:szCs w:val="24"/>
          <w:lang w:val="pt-BR" w:eastAsia="pt-BR"/>
        </w:rPr>
        <w:t>âmpus</w:t>
      </w:r>
      <w:r w:rsidRPr="00995124">
        <w:rPr>
          <w:rFonts w:asciiTheme="minorHAnsi" w:eastAsia="Times New Roman" w:hAnsiTheme="minorHAnsi" w:cstheme="minorHAnsi"/>
          <w:i/>
          <w:iCs/>
          <w:sz w:val="24"/>
          <w:szCs w:val="24"/>
          <w:lang w:val="pt-BR" w:eastAsia="pt-BR"/>
        </w:rPr>
        <w:t xml:space="preserve"> </w:t>
      </w:r>
      <w:r w:rsidRPr="00995124">
        <w:rPr>
          <w:rFonts w:asciiTheme="minorHAnsi" w:eastAsia="Times New Roman" w:hAnsiTheme="minorHAnsi" w:cstheme="minorHAnsi"/>
          <w:sz w:val="24"/>
          <w:szCs w:val="24"/>
          <w:lang w:val="pt-BR" w:eastAsia="pt-BR"/>
        </w:rPr>
        <w:t>que está ligado.</w:t>
      </w:r>
    </w:p>
    <w:p w14:paraId="1A709B29" w14:textId="77777777" w:rsidR="00C96D1E" w:rsidRPr="00995124" w:rsidRDefault="00C96D1E" w:rsidP="00C96D1E">
      <w:pPr>
        <w:widowControl/>
        <w:autoSpaceDE/>
        <w:autoSpaceDN/>
        <w:jc w:val="center"/>
        <w:rPr>
          <w:rFonts w:asciiTheme="minorHAnsi" w:eastAsia="Times New Roman" w:hAnsiTheme="minorHAnsi" w:cstheme="minorHAnsi"/>
          <w:b/>
          <w:bCs/>
          <w:sz w:val="24"/>
          <w:szCs w:val="24"/>
          <w:lang w:val="pt-BR" w:eastAsia="pt-BR"/>
        </w:rPr>
      </w:pPr>
    </w:p>
    <w:p w14:paraId="1FF5A8C5" w14:textId="3049CE00" w:rsidR="00CE6F0E" w:rsidRPr="00995124" w:rsidRDefault="00CE6F0E" w:rsidP="00C96D1E">
      <w:pPr>
        <w:widowControl/>
        <w:autoSpaceDE/>
        <w:autoSpaceDN/>
        <w:jc w:val="center"/>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CAPÍTULO V</w:t>
      </w:r>
    </w:p>
    <w:p w14:paraId="2E586276" w14:textId="77777777" w:rsidR="00CE6F0E" w:rsidRPr="00995124" w:rsidRDefault="00CE6F0E" w:rsidP="00C96D1E">
      <w:pPr>
        <w:widowControl/>
        <w:autoSpaceDE/>
        <w:autoSpaceDN/>
        <w:jc w:val="center"/>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DAS DISPOSIÇÕES GERAIS</w:t>
      </w:r>
    </w:p>
    <w:p w14:paraId="0FC61AFE" w14:textId="408AAF3C" w:rsidR="00CE6F0E" w:rsidRPr="00995124" w:rsidRDefault="00CE6F0E" w:rsidP="00C96D1E">
      <w:pPr>
        <w:widowControl/>
        <w:autoSpaceDE/>
        <w:autoSpaceDN/>
        <w:spacing w:before="120"/>
        <w:jc w:val="both"/>
        <w:rPr>
          <w:rFonts w:asciiTheme="minorHAnsi" w:eastAsia="Times New Roman" w:hAnsiTheme="minorHAnsi" w:cstheme="minorHAnsi"/>
          <w:sz w:val="24"/>
          <w:szCs w:val="24"/>
          <w:lang w:val="pt-BR" w:eastAsia="pt-BR"/>
        </w:rPr>
      </w:pPr>
      <w:r w:rsidRPr="00995124">
        <w:rPr>
          <w:rFonts w:asciiTheme="minorHAnsi" w:eastAsia="Times New Roman" w:hAnsiTheme="minorHAnsi" w:cstheme="minorHAnsi"/>
          <w:sz w:val="24"/>
          <w:szCs w:val="24"/>
          <w:lang w:val="pt-BR" w:eastAsia="pt-BR"/>
        </w:rPr>
        <w:t>Art. 79</w:t>
      </w:r>
      <w:r w:rsidR="00C96D1E" w:rsidRPr="00995124">
        <w:rPr>
          <w:rFonts w:asciiTheme="minorHAnsi" w:eastAsia="Times New Roman" w:hAnsiTheme="minorHAnsi" w:cstheme="minorHAnsi"/>
          <w:sz w:val="24"/>
          <w:szCs w:val="24"/>
          <w:lang w:val="pt-BR" w:eastAsia="pt-BR"/>
        </w:rPr>
        <w:t xml:space="preserve">  </w:t>
      </w:r>
      <w:r w:rsidRPr="00995124">
        <w:rPr>
          <w:rFonts w:asciiTheme="minorHAnsi" w:eastAsia="Times New Roman" w:hAnsiTheme="minorHAnsi" w:cstheme="minorHAnsi"/>
          <w:sz w:val="24"/>
          <w:szCs w:val="24"/>
          <w:lang w:val="pt-BR" w:eastAsia="pt-BR"/>
        </w:rPr>
        <w:t xml:space="preserve">Os casos omissos nos regulamentos que compõem este título serão resolvidos pela diretoria do </w:t>
      </w:r>
      <w:r w:rsidR="00C96D1E" w:rsidRPr="00995124">
        <w:rPr>
          <w:rFonts w:asciiTheme="minorHAnsi" w:eastAsia="Times New Roman" w:hAnsiTheme="minorHAnsi" w:cstheme="minorHAnsi"/>
          <w:sz w:val="24"/>
          <w:szCs w:val="24"/>
          <w:lang w:val="pt-BR" w:eastAsia="pt-BR"/>
        </w:rPr>
        <w:t>Câmpus</w:t>
      </w:r>
      <w:r w:rsidRPr="00995124">
        <w:rPr>
          <w:rFonts w:asciiTheme="minorHAnsi" w:eastAsia="Times New Roman" w:hAnsiTheme="minorHAnsi" w:cstheme="minorHAnsi"/>
          <w:sz w:val="24"/>
          <w:szCs w:val="24"/>
          <w:lang w:val="pt-BR" w:eastAsia="pt-BR"/>
        </w:rPr>
        <w:t xml:space="preserve">, conjuntamente com os </w:t>
      </w:r>
      <w:r w:rsidRPr="00995124">
        <w:rPr>
          <w:rFonts w:asciiTheme="minorHAnsi" w:eastAsia="Times New Roman" w:hAnsiTheme="minorHAnsi" w:cstheme="minorHAnsi"/>
          <w:sz w:val="24"/>
          <w:szCs w:val="24"/>
          <w:shd w:val="clear" w:color="auto" w:fill="FFFF00"/>
          <w:lang w:val="pt-BR" w:eastAsia="pt-BR"/>
        </w:rPr>
        <w:t>setores</w:t>
      </w:r>
      <w:r w:rsidRPr="00995124">
        <w:rPr>
          <w:rFonts w:asciiTheme="minorHAnsi" w:eastAsia="Times New Roman" w:hAnsiTheme="minorHAnsi" w:cstheme="minorHAnsi"/>
          <w:sz w:val="24"/>
          <w:szCs w:val="24"/>
          <w:lang w:val="pt-BR" w:eastAsia="pt-BR"/>
        </w:rPr>
        <w:t xml:space="preserve"> envolvidos.</w:t>
      </w:r>
    </w:p>
    <w:p w14:paraId="21AE0772" w14:textId="77777777" w:rsidR="00303469" w:rsidRPr="00CE6F0E" w:rsidRDefault="00303469">
      <w:pPr>
        <w:pStyle w:val="Corpodetexto"/>
        <w:ind w:left="0"/>
        <w:rPr>
          <w:rFonts w:asciiTheme="minorHAnsi" w:hAnsiTheme="minorHAnsi" w:cstheme="minorHAnsi"/>
          <w:sz w:val="24"/>
          <w:szCs w:val="24"/>
        </w:rPr>
      </w:pPr>
    </w:p>
    <w:p w14:paraId="2C6061AE" w14:textId="77777777" w:rsidR="00303469" w:rsidRPr="00CE6F0E" w:rsidRDefault="00303469">
      <w:pPr>
        <w:pStyle w:val="Corpodetexto"/>
        <w:ind w:left="0"/>
        <w:rPr>
          <w:rFonts w:asciiTheme="minorHAnsi" w:hAnsiTheme="minorHAnsi" w:cstheme="minorHAnsi"/>
          <w:sz w:val="24"/>
          <w:szCs w:val="24"/>
        </w:rPr>
      </w:pPr>
    </w:p>
    <w:p w14:paraId="08900BB5" w14:textId="77777777" w:rsidR="00303469" w:rsidRPr="00CE6F0E" w:rsidRDefault="00303469">
      <w:pPr>
        <w:pStyle w:val="Corpodetexto"/>
        <w:ind w:left="0"/>
        <w:rPr>
          <w:rFonts w:asciiTheme="minorHAnsi" w:hAnsiTheme="minorHAnsi" w:cstheme="minorHAnsi"/>
          <w:sz w:val="24"/>
          <w:szCs w:val="24"/>
        </w:rPr>
      </w:pPr>
    </w:p>
    <w:p w14:paraId="20FEB4F6" w14:textId="77777777" w:rsidR="00303469" w:rsidRPr="00CE6F0E" w:rsidRDefault="00303469">
      <w:pPr>
        <w:pStyle w:val="Corpodetexto"/>
        <w:ind w:left="0"/>
        <w:rPr>
          <w:rFonts w:asciiTheme="minorHAnsi" w:hAnsiTheme="minorHAnsi" w:cstheme="minorHAnsi"/>
          <w:sz w:val="24"/>
          <w:szCs w:val="24"/>
        </w:rPr>
      </w:pPr>
    </w:p>
    <w:p w14:paraId="6671119E" w14:textId="77777777" w:rsidR="00303469" w:rsidRPr="00CE6F0E" w:rsidRDefault="00303469">
      <w:pPr>
        <w:pStyle w:val="Corpodetexto"/>
        <w:ind w:left="0"/>
        <w:rPr>
          <w:rFonts w:asciiTheme="minorHAnsi" w:hAnsiTheme="minorHAnsi" w:cstheme="minorHAnsi"/>
          <w:sz w:val="24"/>
          <w:szCs w:val="24"/>
        </w:rPr>
      </w:pPr>
    </w:p>
    <w:p w14:paraId="081F2154" w14:textId="77777777" w:rsidR="00303469" w:rsidRDefault="00303469">
      <w:pPr>
        <w:jc w:val="right"/>
        <w:rPr>
          <w:rFonts w:ascii="Arial"/>
          <w:sz w:val="24"/>
        </w:rPr>
        <w:sectPr w:rsidR="00303469" w:rsidSect="00FA5891">
          <w:pgSz w:w="11907" w:h="16840" w:code="9"/>
          <w:pgMar w:top="1134" w:right="567" w:bottom="567" w:left="1134" w:header="720" w:footer="720" w:gutter="0"/>
          <w:cols w:space="720"/>
        </w:sectPr>
      </w:pPr>
    </w:p>
    <w:p w14:paraId="2D4E4113" w14:textId="45951295" w:rsidR="00303469" w:rsidRDefault="00357115">
      <w:pPr>
        <w:pStyle w:val="Corpodetexto"/>
        <w:ind w:left="0"/>
        <w:rPr>
          <w:rFonts w:ascii="Arial"/>
          <w:b/>
          <w:sz w:val="20"/>
        </w:rPr>
      </w:pPr>
      <w:r>
        <w:rPr>
          <w:noProof/>
          <w:lang w:val="pt-BR" w:eastAsia="pt-BR"/>
        </w:rPr>
        <mc:AlternateContent>
          <mc:Choice Requires="wps">
            <w:drawing>
              <wp:anchor distT="0" distB="0" distL="114300" distR="114300" simplePos="0" relativeHeight="485096960" behindDoc="1" locked="0" layoutInCell="1" allowOverlap="1" wp14:anchorId="2F88750D" wp14:editId="693C339E">
                <wp:simplePos x="0" y="0"/>
                <wp:positionH relativeFrom="page">
                  <wp:posOffset>0</wp:posOffset>
                </wp:positionH>
                <wp:positionV relativeFrom="page">
                  <wp:posOffset>14605</wp:posOffset>
                </wp:positionV>
                <wp:extent cx="5783580" cy="7005320"/>
                <wp:effectExtent l="0" t="0" r="0" b="0"/>
                <wp:wrapNone/>
                <wp:docPr id="333" name="Rectangle 4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83580" cy="7005320"/>
                        </a:xfrm>
                        <a:prstGeom prst="rect">
                          <a:avLst/>
                        </a:prstGeom>
                        <a:solidFill>
                          <a:srgbClr val="9C9B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C71EF75" id="Rectangle 410" o:spid="_x0000_s1026" style="position:absolute;margin-left:0;margin-top:1.15pt;width:455.4pt;height:551.6pt;z-index:-18219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" fillcolor="#9c9bc0" stroked="f">
                <w10:wrap anchorx="page" anchory="page"/>
              </v:rect>
            </w:pict>
          </mc:Fallback>
        </mc:AlternateContent>
      </w:r>
      <w:r>
        <w:rPr>
          <w:noProof/>
          <w:lang w:val="pt-BR" w:eastAsia="pt-BR"/>
        </w:rPr>
        <mc:AlternateContent>
          <mc:Choice Requires="wpg">
            <w:drawing>
              <wp:anchor distT="0" distB="0" distL="114300" distR="114300" simplePos="0" relativeHeight="485097472" behindDoc="1" locked="0" layoutInCell="1" allowOverlap="1" wp14:anchorId="20FF4E17" wp14:editId="21C0DDE1">
                <wp:simplePos x="0" y="0"/>
                <wp:positionH relativeFrom="page">
                  <wp:posOffset>-3175</wp:posOffset>
                </wp:positionH>
                <wp:positionV relativeFrom="page">
                  <wp:posOffset>6350</wp:posOffset>
                </wp:positionV>
                <wp:extent cx="7194550" cy="7016750"/>
                <wp:effectExtent l="0" t="0" r="0" b="0"/>
                <wp:wrapNone/>
                <wp:docPr id="325" name="Group 4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94550" cy="7016750"/>
                          <a:chOff x="-5" y="10"/>
                          <a:chExt cx="11330" cy="11050"/>
                        </a:xfrm>
                      </wpg:grpSpPr>
                      <wps:wsp>
                        <wps:cNvPr id="326" name="Rectangle 409"/>
                        <wps:cNvSpPr>
                          <a:spLocks noChangeArrowheads="1"/>
                        </wps:cNvSpPr>
                        <wps:spPr bwMode="auto">
                          <a:xfrm>
                            <a:off x="0" y="14"/>
                            <a:ext cx="9070" cy="881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7" name="Rectangle 408"/>
                        <wps:cNvSpPr>
                          <a:spLocks noChangeArrowheads="1"/>
                        </wps:cNvSpPr>
                        <wps:spPr bwMode="auto">
                          <a:xfrm>
                            <a:off x="9107" y="28"/>
                            <a:ext cx="2213" cy="11027"/>
                          </a:xfrm>
                          <a:prstGeom prst="rect">
                            <a:avLst/>
                          </a:prstGeom>
                          <a:solidFill>
                            <a:srgbClr val="8989B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8" name="Rectangle 407"/>
                        <wps:cNvSpPr>
                          <a:spLocks noChangeArrowheads="1"/>
                        </wps:cNvSpPr>
                        <wps:spPr bwMode="auto">
                          <a:xfrm>
                            <a:off x="8754" y="15"/>
                            <a:ext cx="20" cy="6390"/>
                          </a:xfrm>
                          <a:prstGeom prst="rect">
                            <a:avLst/>
                          </a:prstGeom>
                          <a:solidFill>
                            <a:srgbClr val="8989B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9" name="AutoShape 406"/>
                        <wps:cNvSpPr>
                          <a:spLocks/>
                        </wps:cNvSpPr>
                        <wps:spPr bwMode="auto">
                          <a:xfrm>
                            <a:off x="3137" y="15"/>
                            <a:ext cx="8183" cy="11024"/>
                          </a:xfrm>
                          <a:custGeom>
                            <a:avLst/>
                            <a:gdLst>
                              <a:gd name="T0" fmla="+- 0 7430 3138"/>
                              <a:gd name="T1" fmla="*/ T0 w 8183"/>
                              <a:gd name="T2" fmla="+- 0 11039 15"/>
                              <a:gd name="T3" fmla="*/ 11039 h 11024"/>
                              <a:gd name="T4" fmla="+- 0 9105 3138"/>
                              <a:gd name="T5" fmla="*/ T4 w 8183"/>
                              <a:gd name="T6" fmla="+- 0 9396 15"/>
                              <a:gd name="T7" fmla="*/ 9396 h 11024"/>
                              <a:gd name="T8" fmla="+- 0 11320 3138"/>
                              <a:gd name="T9" fmla="*/ T8 w 8183"/>
                              <a:gd name="T10" fmla="+- 0 6103 15"/>
                              <a:gd name="T11" fmla="*/ 6103 h 11024"/>
                              <a:gd name="T12" fmla="+- 0 7065 3138"/>
                              <a:gd name="T13" fmla="*/ T12 w 8183"/>
                              <a:gd name="T14" fmla="+- 0 11039 15"/>
                              <a:gd name="T15" fmla="*/ 11039 h 11024"/>
                              <a:gd name="T16" fmla="+- 0 8772 3138"/>
                              <a:gd name="T17" fmla="*/ T16 w 8183"/>
                              <a:gd name="T18" fmla="+- 0 9465 15"/>
                              <a:gd name="T19" fmla="*/ 9465 h 11024"/>
                              <a:gd name="T20" fmla="+- 0 11320 3138"/>
                              <a:gd name="T21" fmla="*/ T20 w 8183"/>
                              <a:gd name="T22" fmla="+- 0 5900 15"/>
                              <a:gd name="T23" fmla="*/ 5900 h 11024"/>
                              <a:gd name="T24" fmla="+- 0 6699 3138"/>
                              <a:gd name="T25" fmla="*/ T24 w 8183"/>
                              <a:gd name="T26" fmla="+- 0 11039 15"/>
                              <a:gd name="T27" fmla="*/ 11039 h 11024"/>
                              <a:gd name="T28" fmla="+- 0 8441 3138"/>
                              <a:gd name="T29" fmla="*/ T28 w 8183"/>
                              <a:gd name="T30" fmla="+- 0 9541 15"/>
                              <a:gd name="T31" fmla="*/ 9541 h 11024"/>
                              <a:gd name="T32" fmla="+- 0 11320 3138"/>
                              <a:gd name="T33" fmla="*/ T32 w 8183"/>
                              <a:gd name="T34" fmla="+- 0 5760 15"/>
                              <a:gd name="T35" fmla="*/ 5760 h 11024"/>
                              <a:gd name="T36" fmla="+- 0 6334 3138"/>
                              <a:gd name="T37" fmla="*/ T36 w 8183"/>
                              <a:gd name="T38" fmla="+- 0 11039 15"/>
                              <a:gd name="T39" fmla="*/ 11039 h 11024"/>
                              <a:gd name="T40" fmla="+- 0 8111 3138"/>
                              <a:gd name="T41" fmla="*/ T40 w 8183"/>
                              <a:gd name="T42" fmla="+- 0 9625 15"/>
                              <a:gd name="T43" fmla="*/ 9625 h 11024"/>
                              <a:gd name="T44" fmla="+- 0 8029 3138"/>
                              <a:gd name="T45" fmla="*/ T44 w 8183"/>
                              <a:gd name="T46" fmla="+- 0 9647 15"/>
                              <a:gd name="T47" fmla="*/ 9647 h 11024"/>
                              <a:gd name="T48" fmla="+- 0 7946 3138"/>
                              <a:gd name="T49" fmla="*/ T48 w 8183"/>
                              <a:gd name="T50" fmla="+- 0 9670 15"/>
                              <a:gd name="T51" fmla="*/ 9670 h 11024"/>
                              <a:gd name="T52" fmla="+- 0 7863 3138"/>
                              <a:gd name="T53" fmla="*/ T52 w 8183"/>
                              <a:gd name="T54" fmla="+- 0 9693 15"/>
                              <a:gd name="T55" fmla="*/ 9693 h 11024"/>
                              <a:gd name="T56" fmla="+- 0 7780 3138"/>
                              <a:gd name="T57" fmla="*/ T56 w 8183"/>
                              <a:gd name="T58" fmla="+- 0 9717 15"/>
                              <a:gd name="T59" fmla="*/ 9717 h 11024"/>
                              <a:gd name="T60" fmla="+- 0 7696 3138"/>
                              <a:gd name="T61" fmla="*/ T60 w 8183"/>
                              <a:gd name="T62" fmla="+- 0 9741 15"/>
                              <a:gd name="T63" fmla="*/ 9741 h 11024"/>
                              <a:gd name="T64" fmla="+- 0 7612 3138"/>
                              <a:gd name="T65" fmla="*/ T64 w 8183"/>
                              <a:gd name="T66" fmla="+- 0 9766 15"/>
                              <a:gd name="T67" fmla="*/ 9766 h 11024"/>
                              <a:gd name="T68" fmla="+- 0 7528 3138"/>
                              <a:gd name="T69" fmla="*/ T68 w 8183"/>
                              <a:gd name="T70" fmla="+- 0 9791 15"/>
                              <a:gd name="T71" fmla="*/ 9791 h 11024"/>
                              <a:gd name="T72" fmla="+- 0 7444 3138"/>
                              <a:gd name="T73" fmla="*/ T72 w 8183"/>
                              <a:gd name="T74" fmla="+- 0 9817 15"/>
                              <a:gd name="T75" fmla="*/ 9817 h 11024"/>
                              <a:gd name="T76" fmla="+- 0 7359 3138"/>
                              <a:gd name="T77" fmla="*/ T76 w 8183"/>
                              <a:gd name="T78" fmla="+- 0 9844 15"/>
                              <a:gd name="T79" fmla="*/ 9844 h 11024"/>
                              <a:gd name="T80" fmla="+- 0 7273 3138"/>
                              <a:gd name="T81" fmla="*/ T80 w 8183"/>
                              <a:gd name="T82" fmla="+- 0 9871 15"/>
                              <a:gd name="T83" fmla="*/ 9871 h 11024"/>
                              <a:gd name="T84" fmla="+- 0 7187 3138"/>
                              <a:gd name="T85" fmla="*/ T84 w 8183"/>
                              <a:gd name="T86" fmla="+- 0 9899 15"/>
                              <a:gd name="T87" fmla="*/ 9899 h 11024"/>
                              <a:gd name="T88" fmla="+- 0 7100 3138"/>
                              <a:gd name="T89" fmla="*/ T88 w 8183"/>
                              <a:gd name="T90" fmla="+- 0 9927 15"/>
                              <a:gd name="T91" fmla="*/ 9927 h 11024"/>
                              <a:gd name="T92" fmla="+- 0 7013 3138"/>
                              <a:gd name="T93" fmla="*/ T92 w 8183"/>
                              <a:gd name="T94" fmla="+- 0 9956 15"/>
                              <a:gd name="T95" fmla="*/ 9956 h 11024"/>
                              <a:gd name="T96" fmla="+- 0 6925 3138"/>
                              <a:gd name="T97" fmla="*/ T96 w 8183"/>
                              <a:gd name="T98" fmla="+- 0 9985 15"/>
                              <a:gd name="T99" fmla="*/ 9985 h 11024"/>
                              <a:gd name="T100" fmla="+- 0 6836 3138"/>
                              <a:gd name="T101" fmla="*/ T100 w 8183"/>
                              <a:gd name="T102" fmla="+- 0 10015 15"/>
                              <a:gd name="T103" fmla="*/ 10015 h 11024"/>
                              <a:gd name="T104" fmla="+- 0 6747 3138"/>
                              <a:gd name="T105" fmla="*/ T104 w 8183"/>
                              <a:gd name="T106" fmla="+- 0 10046 15"/>
                              <a:gd name="T107" fmla="*/ 10046 h 11024"/>
                              <a:gd name="T108" fmla="+- 0 6656 3138"/>
                              <a:gd name="T109" fmla="*/ T108 w 8183"/>
                              <a:gd name="T110" fmla="+- 0 10077 15"/>
                              <a:gd name="T111" fmla="*/ 10077 h 11024"/>
                              <a:gd name="T112" fmla="+- 0 11301 3138"/>
                              <a:gd name="T113" fmla="*/ T112 w 8183"/>
                              <a:gd name="T114" fmla="+- 0 15 15"/>
                              <a:gd name="T115" fmla="*/ 15 h 11024"/>
                              <a:gd name="T116" fmla="+- 0 11320 3138"/>
                              <a:gd name="T117" fmla="*/ T116 w 8183"/>
                              <a:gd name="T118" fmla="+- 0 2012 15"/>
                              <a:gd name="T119" fmla="*/ 2012 h 11024"/>
                              <a:gd name="T120" fmla="+- 0 6473 3138"/>
                              <a:gd name="T121" fmla="*/ T120 w 8183"/>
                              <a:gd name="T122" fmla="+- 0 10140 15"/>
                              <a:gd name="T123" fmla="*/ 10140 h 11024"/>
                              <a:gd name="T124" fmla="+- 0 11169 3138"/>
                              <a:gd name="T125" fmla="*/ T124 w 8183"/>
                              <a:gd name="T126" fmla="+- 0 15 15"/>
                              <a:gd name="T127" fmla="*/ 15 h 11024"/>
                              <a:gd name="T128" fmla="+- 0 11320 3138"/>
                              <a:gd name="T129" fmla="*/ T128 w 8183"/>
                              <a:gd name="T130" fmla="+- 0 1721 15"/>
                              <a:gd name="T131" fmla="*/ 1721 h 11024"/>
                              <a:gd name="T132" fmla="+- 0 6285 3138"/>
                              <a:gd name="T133" fmla="*/ T132 w 8183"/>
                              <a:gd name="T134" fmla="+- 0 10206 15"/>
                              <a:gd name="T135" fmla="*/ 10206 h 11024"/>
                              <a:gd name="T136" fmla="+- 0 11031 3138"/>
                              <a:gd name="T137" fmla="*/ T136 w 8183"/>
                              <a:gd name="T138" fmla="+- 0 15 15"/>
                              <a:gd name="T139" fmla="*/ 15 h 11024"/>
                              <a:gd name="T140" fmla="+- 0 11320 3138"/>
                              <a:gd name="T141" fmla="*/ T140 w 8183"/>
                              <a:gd name="T142" fmla="+- 0 1420 15"/>
                              <a:gd name="T143" fmla="*/ 1420 h 11024"/>
                              <a:gd name="T144" fmla="+- 0 6092 3138"/>
                              <a:gd name="T145" fmla="*/ T144 w 8183"/>
                              <a:gd name="T146" fmla="+- 0 10273 15"/>
                              <a:gd name="T147" fmla="*/ 10273 h 11024"/>
                              <a:gd name="T148" fmla="+- 0 10884 3138"/>
                              <a:gd name="T149" fmla="*/ T148 w 8183"/>
                              <a:gd name="T150" fmla="+- 0 15 15"/>
                              <a:gd name="T151" fmla="*/ 15 h 11024"/>
                              <a:gd name="T152" fmla="+- 0 11256 3138"/>
                              <a:gd name="T153" fmla="*/ T152 w 8183"/>
                              <a:gd name="T154" fmla="+- 0 1329 15"/>
                              <a:gd name="T155" fmla="*/ 1329 h 11024"/>
                              <a:gd name="T156" fmla="+- 0 9433 3138"/>
                              <a:gd name="T157" fmla="*/ T156 w 8183"/>
                              <a:gd name="T158" fmla="+- 0 7506 15"/>
                              <a:gd name="T159" fmla="*/ 7506 h 11024"/>
                              <a:gd name="T160" fmla="+- 0 5792 3138"/>
                              <a:gd name="T161" fmla="*/ T160 w 8183"/>
                              <a:gd name="T162" fmla="+- 0 10377 15"/>
                              <a:gd name="T163" fmla="*/ 10377 h 11024"/>
                              <a:gd name="T164" fmla="+- 0 3777 3138"/>
                              <a:gd name="T165" fmla="*/ T164 w 8183"/>
                              <a:gd name="T166" fmla="+- 0 11039 15"/>
                              <a:gd name="T167" fmla="*/ 11039 h 11024"/>
                              <a:gd name="T168" fmla="+- 0 10564 3138"/>
                              <a:gd name="T169" fmla="*/ T168 w 8183"/>
                              <a:gd name="T170" fmla="+- 0 15 15"/>
                              <a:gd name="T171" fmla="*/ 15 h 11024"/>
                              <a:gd name="T172" fmla="+- 0 10943 3138"/>
                              <a:gd name="T173" fmla="*/ T172 w 8183"/>
                              <a:gd name="T174" fmla="+- 0 1654 15"/>
                              <a:gd name="T175" fmla="*/ 1654 h 11024"/>
                              <a:gd name="T176" fmla="+- 0 8977 3138"/>
                              <a:gd name="T177" fmla="*/ T176 w 8183"/>
                              <a:gd name="T178" fmla="+- 0 7862 15"/>
                              <a:gd name="T179" fmla="*/ 7862 h 11024"/>
                              <a:gd name="T180" fmla="+- 0 5371 3138"/>
                              <a:gd name="T181" fmla="*/ T180 w 8183"/>
                              <a:gd name="T182" fmla="+- 0 10520 15"/>
                              <a:gd name="T183" fmla="*/ 10520 h 11024"/>
                              <a:gd name="T184" fmla="+- 0 3412 3138"/>
                              <a:gd name="T185" fmla="*/ T184 w 8183"/>
                              <a:gd name="T186" fmla="+- 0 11039 15"/>
                              <a:gd name="T187" fmla="*/ 11039 h 11024"/>
                              <a:gd name="T188" fmla="+- 0 10205 3138"/>
                              <a:gd name="T189" fmla="*/ T188 w 8183"/>
                              <a:gd name="T190" fmla="+- 0 15 15"/>
                              <a:gd name="T191" fmla="*/ 15 h 11024"/>
                              <a:gd name="T192" fmla="+- 0 10552 3138"/>
                              <a:gd name="T193" fmla="*/ T192 w 8183"/>
                              <a:gd name="T194" fmla="+- 0 1988 15"/>
                              <a:gd name="T195" fmla="*/ 1988 h 11024"/>
                              <a:gd name="T196" fmla="+- 0 8450 3138"/>
                              <a:gd name="T197" fmla="*/ T196 w 8183"/>
                              <a:gd name="T198" fmla="+- 0 8226 15"/>
                              <a:gd name="T199" fmla="*/ 8226 h 11024"/>
                              <a:gd name="T200" fmla="+- 0 4923 3138"/>
                              <a:gd name="T201" fmla="*/ T200 w 8183"/>
                              <a:gd name="T202" fmla="+- 0 10665 15"/>
                              <a:gd name="T203" fmla="*/ 10665 h 110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8183" h="11024">
                                <a:moveTo>
                                  <a:pt x="4383" y="11024"/>
                                </a:moveTo>
                                <a:lnTo>
                                  <a:pt x="6134" y="9349"/>
                                </a:lnTo>
                                <a:lnTo>
                                  <a:pt x="8182" y="6284"/>
                                </a:lnTo>
                                <a:moveTo>
                                  <a:pt x="4292" y="11024"/>
                                </a:moveTo>
                                <a:lnTo>
                                  <a:pt x="6050" y="9365"/>
                                </a:lnTo>
                                <a:lnTo>
                                  <a:pt x="8182" y="6215"/>
                                </a:lnTo>
                                <a:moveTo>
                                  <a:pt x="4201" y="11024"/>
                                </a:moveTo>
                                <a:lnTo>
                                  <a:pt x="5967" y="9381"/>
                                </a:lnTo>
                                <a:lnTo>
                                  <a:pt x="8182" y="6149"/>
                                </a:lnTo>
                                <a:moveTo>
                                  <a:pt x="4109" y="11024"/>
                                </a:moveTo>
                                <a:lnTo>
                                  <a:pt x="5883" y="9398"/>
                                </a:lnTo>
                                <a:lnTo>
                                  <a:pt x="8182" y="6088"/>
                                </a:lnTo>
                                <a:moveTo>
                                  <a:pt x="4018" y="11024"/>
                                </a:moveTo>
                                <a:lnTo>
                                  <a:pt x="5800" y="9415"/>
                                </a:lnTo>
                                <a:lnTo>
                                  <a:pt x="8182" y="6032"/>
                                </a:lnTo>
                                <a:moveTo>
                                  <a:pt x="3927" y="11024"/>
                                </a:moveTo>
                                <a:lnTo>
                                  <a:pt x="5717" y="9432"/>
                                </a:lnTo>
                                <a:lnTo>
                                  <a:pt x="8182" y="5979"/>
                                </a:lnTo>
                                <a:moveTo>
                                  <a:pt x="3835" y="11024"/>
                                </a:moveTo>
                                <a:lnTo>
                                  <a:pt x="5634" y="9450"/>
                                </a:lnTo>
                                <a:lnTo>
                                  <a:pt x="8182" y="5930"/>
                                </a:lnTo>
                                <a:moveTo>
                                  <a:pt x="3744" y="11024"/>
                                </a:moveTo>
                                <a:lnTo>
                                  <a:pt x="5551" y="9468"/>
                                </a:lnTo>
                                <a:lnTo>
                                  <a:pt x="8182" y="5885"/>
                                </a:lnTo>
                                <a:moveTo>
                                  <a:pt x="3653" y="11024"/>
                                </a:moveTo>
                                <a:lnTo>
                                  <a:pt x="5468" y="9487"/>
                                </a:lnTo>
                                <a:lnTo>
                                  <a:pt x="8182" y="5845"/>
                                </a:lnTo>
                                <a:moveTo>
                                  <a:pt x="3561" y="11024"/>
                                </a:moveTo>
                                <a:lnTo>
                                  <a:pt x="5386" y="9506"/>
                                </a:lnTo>
                                <a:lnTo>
                                  <a:pt x="8182" y="5808"/>
                                </a:lnTo>
                                <a:moveTo>
                                  <a:pt x="3470" y="11024"/>
                                </a:moveTo>
                                <a:lnTo>
                                  <a:pt x="5303" y="9526"/>
                                </a:lnTo>
                                <a:lnTo>
                                  <a:pt x="8182" y="5774"/>
                                </a:lnTo>
                                <a:moveTo>
                                  <a:pt x="3379" y="11024"/>
                                </a:moveTo>
                                <a:lnTo>
                                  <a:pt x="5221" y="9546"/>
                                </a:lnTo>
                                <a:lnTo>
                                  <a:pt x="8182" y="5745"/>
                                </a:lnTo>
                                <a:moveTo>
                                  <a:pt x="3287" y="11024"/>
                                </a:moveTo>
                                <a:lnTo>
                                  <a:pt x="5138" y="9567"/>
                                </a:lnTo>
                                <a:lnTo>
                                  <a:pt x="8182" y="5719"/>
                                </a:lnTo>
                                <a:moveTo>
                                  <a:pt x="3196" y="11024"/>
                                </a:moveTo>
                                <a:lnTo>
                                  <a:pt x="5056" y="9588"/>
                                </a:lnTo>
                                <a:lnTo>
                                  <a:pt x="8182" y="5696"/>
                                </a:lnTo>
                                <a:moveTo>
                                  <a:pt x="3105" y="11024"/>
                                </a:moveTo>
                                <a:lnTo>
                                  <a:pt x="4973" y="9610"/>
                                </a:lnTo>
                                <a:lnTo>
                                  <a:pt x="8153" y="5713"/>
                                </a:lnTo>
                                <a:lnTo>
                                  <a:pt x="8182" y="5513"/>
                                </a:lnTo>
                                <a:moveTo>
                                  <a:pt x="3013" y="11024"/>
                                </a:moveTo>
                                <a:lnTo>
                                  <a:pt x="4891" y="9632"/>
                                </a:lnTo>
                                <a:lnTo>
                                  <a:pt x="8095" y="5767"/>
                                </a:lnTo>
                                <a:lnTo>
                                  <a:pt x="8182" y="5190"/>
                                </a:lnTo>
                                <a:moveTo>
                                  <a:pt x="2922" y="11024"/>
                                </a:moveTo>
                                <a:lnTo>
                                  <a:pt x="4808" y="9655"/>
                                </a:lnTo>
                                <a:lnTo>
                                  <a:pt x="8036" y="5822"/>
                                </a:lnTo>
                                <a:lnTo>
                                  <a:pt x="8182" y="4896"/>
                                </a:lnTo>
                                <a:moveTo>
                                  <a:pt x="2831" y="11024"/>
                                </a:moveTo>
                                <a:lnTo>
                                  <a:pt x="4725" y="9678"/>
                                </a:lnTo>
                                <a:lnTo>
                                  <a:pt x="7977" y="5879"/>
                                </a:lnTo>
                                <a:lnTo>
                                  <a:pt x="8182" y="4626"/>
                                </a:lnTo>
                                <a:moveTo>
                                  <a:pt x="2739" y="11024"/>
                                </a:moveTo>
                                <a:lnTo>
                                  <a:pt x="4642" y="9702"/>
                                </a:lnTo>
                                <a:lnTo>
                                  <a:pt x="7917" y="5937"/>
                                </a:lnTo>
                                <a:lnTo>
                                  <a:pt x="8182" y="4378"/>
                                </a:lnTo>
                                <a:moveTo>
                                  <a:pt x="2648" y="11024"/>
                                </a:moveTo>
                                <a:lnTo>
                                  <a:pt x="4558" y="9726"/>
                                </a:lnTo>
                                <a:lnTo>
                                  <a:pt x="7857" y="5996"/>
                                </a:lnTo>
                                <a:lnTo>
                                  <a:pt x="8182" y="4148"/>
                                </a:lnTo>
                                <a:moveTo>
                                  <a:pt x="2557" y="11024"/>
                                </a:moveTo>
                                <a:lnTo>
                                  <a:pt x="4474" y="9751"/>
                                </a:lnTo>
                                <a:lnTo>
                                  <a:pt x="7796" y="6057"/>
                                </a:lnTo>
                                <a:lnTo>
                                  <a:pt x="8182" y="3934"/>
                                </a:lnTo>
                                <a:moveTo>
                                  <a:pt x="2465" y="11024"/>
                                </a:moveTo>
                                <a:lnTo>
                                  <a:pt x="4390" y="9776"/>
                                </a:lnTo>
                                <a:lnTo>
                                  <a:pt x="7734" y="6120"/>
                                </a:lnTo>
                                <a:lnTo>
                                  <a:pt x="8182" y="3734"/>
                                </a:lnTo>
                                <a:moveTo>
                                  <a:pt x="2374" y="11024"/>
                                </a:moveTo>
                                <a:lnTo>
                                  <a:pt x="4306" y="9802"/>
                                </a:lnTo>
                                <a:lnTo>
                                  <a:pt x="7670" y="6184"/>
                                </a:lnTo>
                                <a:lnTo>
                                  <a:pt x="8182" y="3545"/>
                                </a:lnTo>
                                <a:moveTo>
                                  <a:pt x="2283" y="11024"/>
                                </a:moveTo>
                                <a:lnTo>
                                  <a:pt x="4221" y="9829"/>
                                </a:lnTo>
                                <a:lnTo>
                                  <a:pt x="7606" y="6249"/>
                                </a:lnTo>
                                <a:lnTo>
                                  <a:pt x="8182" y="3367"/>
                                </a:lnTo>
                                <a:moveTo>
                                  <a:pt x="2191" y="11024"/>
                                </a:moveTo>
                                <a:lnTo>
                                  <a:pt x="4135" y="9856"/>
                                </a:lnTo>
                                <a:lnTo>
                                  <a:pt x="7540" y="6316"/>
                                </a:lnTo>
                                <a:lnTo>
                                  <a:pt x="8182" y="3197"/>
                                </a:lnTo>
                                <a:moveTo>
                                  <a:pt x="2100" y="11024"/>
                                </a:moveTo>
                                <a:lnTo>
                                  <a:pt x="4049" y="9884"/>
                                </a:lnTo>
                                <a:lnTo>
                                  <a:pt x="7473" y="6385"/>
                                </a:lnTo>
                                <a:lnTo>
                                  <a:pt x="8182" y="3034"/>
                                </a:lnTo>
                                <a:moveTo>
                                  <a:pt x="2009" y="11024"/>
                                </a:moveTo>
                                <a:lnTo>
                                  <a:pt x="3962" y="9912"/>
                                </a:lnTo>
                                <a:lnTo>
                                  <a:pt x="7404" y="6455"/>
                                </a:lnTo>
                                <a:lnTo>
                                  <a:pt x="8182" y="2877"/>
                                </a:lnTo>
                                <a:moveTo>
                                  <a:pt x="1917" y="11024"/>
                                </a:moveTo>
                                <a:lnTo>
                                  <a:pt x="3875" y="9941"/>
                                </a:lnTo>
                                <a:lnTo>
                                  <a:pt x="7334" y="6526"/>
                                </a:lnTo>
                                <a:lnTo>
                                  <a:pt x="8182" y="2724"/>
                                </a:lnTo>
                                <a:moveTo>
                                  <a:pt x="1826" y="11024"/>
                                </a:moveTo>
                                <a:lnTo>
                                  <a:pt x="3787" y="9970"/>
                                </a:lnTo>
                                <a:lnTo>
                                  <a:pt x="7262" y="6599"/>
                                </a:lnTo>
                                <a:lnTo>
                                  <a:pt x="8182" y="2576"/>
                                </a:lnTo>
                                <a:moveTo>
                                  <a:pt x="1735" y="11024"/>
                                </a:moveTo>
                                <a:lnTo>
                                  <a:pt x="3698" y="10000"/>
                                </a:lnTo>
                                <a:lnTo>
                                  <a:pt x="7187" y="6673"/>
                                </a:lnTo>
                                <a:lnTo>
                                  <a:pt x="8182" y="2430"/>
                                </a:lnTo>
                                <a:moveTo>
                                  <a:pt x="1643" y="11024"/>
                                </a:moveTo>
                                <a:lnTo>
                                  <a:pt x="3609" y="10031"/>
                                </a:lnTo>
                                <a:lnTo>
                                  <a:pt x="7111" y="6749"/>
                                </a:lnTo>
                                <a:lnTo>
                                  <a:pt x="8182" y="2285"/>
                                </a:lnTo>
                                <a:moveTo>
                                  <a:pt x="1552" y="11024"/>
                                </a:moveTo>
                                <a:lnTo>
                                  <a:pt x="3518" y="10062"/>
                                </a:lnTo>
                                <a:lnTo>
                                  <a:pt x="7032" y="6826"/>
                                </a:lnTo>
                                <a:lnTo>
                                  <a:pt x="8182" y="2141"/>
                                </a:lnTo>
                                <a:moveTo>
                                  <a:pt x="8182" y="43"/>
                                </a:moveTo>
                                <a:lnTo>
                                  <a:pt x="8163" y="0"/>
                                </a:lnTo>
                                <a:moveTo>
                                  <a:pt x="1461" y="11024"/>
                                </a:moveTo>
                                <a:lnTo>
                                  <a:pt x="3427" y="10093"/>
                                </a:lnTo>
                                <a:lnTo>
                                  <a:pt x="6950" y="6905"/>
                                </a:lnTo>
                                <a:lnTo>
                                  <a:pt x="8182" y="1997"/>
                                </a:lnTo>
                                <a:moveTo>
                                  <a:pt x="8182" y="197"/>
                                </a:moveTo>
                                <a:lnTo>
                                  <a:pt x="8098" y="0"/>
                                </a:lnTo>
                                <a:moveTo>
                                  <a:pt x="1370" y="11024"/>
                                </a:moveTo>
                                <a:lnTo>
                                  <a:pt x="3335" y="10125"/>
                                </a:lnTo>
                                <a:lnTo>
                                  <a:pt x="6866" y="6985"/>
                                </a:lnTo>
                                <a:lnTo>
                                  <a:pt x="8182" y="1853"/>
                                </a:lnTo>
                                <a:moveTo>
                                  <a:pt x="8182" y="365"/>
                                </a:moveTo>
                                <a:lnTo>
                                  <a:pt x="8031" y="0"/>
                                </a:lnTo>
                                <a:moveTo>
                                  <a:pt x="1278" y="11024"/>
                                </a:moveTo>
                                <a:lnTo>
                                  <a:pt x="3241" y="10158"/>
                                </a:lnTo>
                                <a:lnTo>
                                  <a:pt x="6779" y="7066"/>
                                </a:lnTo>
                                <a:lnTo>
                                  <a:pt x="8182" y="1706"/>
                                </a:lnTo>
                                <a:moveTo>
                                  <a:pt x="8182" y="549"/>
                                </a:moveTo>
                                <a:lnTo>
                                  <a:pt x="7963" y="0"/>
                                </a:lnTo>
                                <a:moveTo>
                                  <a:pt x="1187" y="11024"/>
                                </a:moveTo>
                                <a:lnTo>
                                  <a:pt x="3147" y="10191"/>
                                </a:lnTo>
                                <a:lnTo>
                                  <a:pt x="6689" y="7149"/>
                                </a:lnTo>
                                <a:lnTo>
                                  <a:pt x="8182" y="1557"/>
                                </a:lnTo>
                                <a:moveTo>
                                  <a:pt x="8182" y="753"/>
                                </a:moveTo>
                                <a:lnTo>
                                  <a:pt x="7893" y="0"/>
                                </a:lnTo>
                                <a:moveTo>
                                  <a:pt x="1096" y="11024"/>
                                </a:moveTo>
                                <a:lnTo>
                                  <a:pt x="3051" y="10224"/>
                                </a:lnTo>
                                <a:lnTo>
                                  <a:pt x="6596" y="7233"/>
                                </a:lnTo>
                                <a:lnTo>
                                  <a:pt x="8182" y="1405"/>
                                </a:lnTo>
                                <a:moveTo>
                                  <a:pt x="8182" y="977"/>
                                </a:moveTo>
                                <a:lnTo>
                                  <a:pt x="7820" y="0"/>
                                </a:lnTo>
                                <a:moveTo>
                                  <a:pt x="1004" y="11024"/>
                                </a:moveTo>
                                <a:lnTo>
                                  <a:pt x="2954" y="10258"/>
                                </a:lnTo>
                                <a:lnTo>
                                  <a:pt x="6499" y="7318"/>
                                </a:lnTo>
                                <a:lnTo>
                                  <a:pt x="8182" y="1249"/>
                                </a:lnTo>
                                <a:moveTo>
                                  <a:pt x="8182" y="1225"/>
                                </a:moveTo>
                                <a:lnTo>
                                  <a:pt x="7746" y="0"/>
                                </a:lnTo>
                                <a:moveTo>
                                  <a:pt x="913" y="11024"/>
                                </a:moveTo>
                                <a:lnTo>
                                  <a:pt x="2855" y="10292"/>
                                </a:lnTo>
                                <a:lnTo>
                                  <a:pt x="6399" y="7404"/>
                                </a:lnTo>
                                <a:lnTo>
                                  <a:pt x="8118" y="1314"/>
                                </a:lnTo>
                                <a:lnTo>
                                  <a:pt x="7670" y="0"/>
                                </a:lnTo>
                                <a:moveTo>
                                  <a:pt x="822" y="11024"/>
                                </a:moveTo>
                                <a:lnTo>
                                  <a:pt x="2755" y="10327"/>
                                </a:lnTo>
                                <a:lnTo>
                                  <a:pt x="6295" y="7491"/>
                                </a:lnTo>
                                <a:lnTo>
                                  <a:pt x="8047" y="1394"/>
                                </a:lnTo>
                                <a:lnTo>
                                  <a:pt x="7591" y="0"/>
                                </a:lnTo>
                                <a:moveTo>
                                  <a:pt x="730" y="11024"/>
                                </a:moveTo>
                                <a:lnTo>
                                  <a:pt x="2654" y="10362"/>
                                </a:lnTo>
                                <a:lnTo>
                                  <a:pt x="6187" y="7579"/>
                                </a:lnTo>
                                <a:lnTo>
                                  <a:pt x="7971" y="1475"/>
                                </a:lnTo>
                                <a:lnTo>
                                  <a:pt x="7510" y="0"/>
                                </a:lnTo>
                                <a:moveTo>
                                  <a:pt x="639" y="11024"/>
                                </a:moveTo>
                                <a:lnTo>
                                  <a:pt x="2551" y="10398"/>
                                </a:lnTo>
                                <a:lnTo>
                                  <a:pt x="6075" y="7668"/>
                                </a:lnTo>
                                <a:lnTo>
                                  <a:pt x="7891" y="1556"/>
                                </a:lnTo>
                                <a:lnTo>
                                  <a:pt x="7426" y="0"/>
                                </a:lnTo>
                                <a:moveTo>
                                  <a:pt x="548" y="11024"/>
                                </a:moveTo>
                                <a:lnTo>
                                  <a:pt x="2447" y="10433"/>
                                </a:lnTo>
                                <a:lnTo>
                                  <a:pt x="5959" y="7757"/>
                                </a:lnTo>
                                <a:lnTo>
                                  <a:pt x="7805" y="1639"/>
                                </a:lnTo>
                                <a:lnTo>
                                  <a:pt x="7340" y="0"/>
                                </a:lnTo>
                                <a:moveTo>
                                  <a:pt x="456" y="11024"/>
                                </a:moveTo>
                                <a:lnTo>
                                  <a:pt x="2341" y="10469"/>
                                </a:lnTo>
                                <a:lnTo>
                                  <a:pt x="5839" y="7847"/>
                                </a:lnTo>
                                <a:lnTo>
                                  <a:pt x="7715" y="1722"/>
                                </a:lnTo>
                                <a:lnTo>
                                  <a:pt x="7252" y="0"/>
                                </a:lnTo>
                                <a:moveTo>
                                  <a:pt x="365" y="11024"/>
                                </a:moveTo>
                                <a:lnTo>
                                  <a:pt x="2233" y="10505"/>
                                </a:lnTo>
                                <a:lnTo>
                                  <a:pt x="5714" y="7938"/>
                                </a:lnTo>
                                <a:lnTo>
                                  <a:pt x="7620" y="1805"/>
                                </a:lnTo>
                                <a:lnTo>
                                  <a:pt x="7161" y="0"/>
                                </a:lnTo>
                                <a:moveTo>
                                  <a:pt x="274" y="11024"/>
                                </a:moveTo>
                                <a:lnTo>
                                  <a:pt x="2124" y="10541"/>
                                </a:lnTo>
                                <a:lnTo>
                                  <a:pt x="5585" y="8029"/>
                                </a:lnTo>
                                <a:lnTo>
                                  <a:pt x="7520" y="1889"/>
                                </a:lnTo>
                                <a:lnTo>
                                  <a:pt x="7067" y="0"/>
                                </a:lnTo>
                                <a:moveTo>
                                  <a:pt x="182" y="11024"/>
                                </a:moveTo>
                                <a:lnTo>
                                  <a:pt x="2013" y="10577"/>
                                </a:lnTo>
                                <a:lnTo>
                                  <a:pt x="5451" y="8120"/>
                                </a:lnTo>
                                <a:lnTo>
                                  <a:pt x="7414" y="1973"/>
                                </a:lnTo>
                                <a:lnTo>
                                  <a:pt x="6970" y="0"/>
                                </a:lnTo>
                                <a:moveTo>
                                  <a:pt x="91" y="11024"/>
                                </a:moveTo>
                                <a:lnTo>
                                  <a:pt x="1900" y="10614"/>
                                </a:lnTo>
                                <a:lnTo>
                                  <a:pt x="5312" y="8211"/>
                                </a:lnTo>
                                <a:lnTo>
                                  <a:pt x="7303" y="2057"/>
                                </a:lnTo>
                                <a:lnTo>
                                  <a:pt x="6871" y="0"/>
                                </a:lnTo>
                                <a:moveTo>
                                  <a:pt x="0" y="11024"/>
                                </a:moveTo>
                                <a:lnTo>
                                  <a:pt x="1785" y="10650"/>
                                </a:lnTo>
                                <a:lnTo>
                                  <a:pt x="5168" y="8302"/>
                                </a:lnTo>
                                <a:lnTo>
                                  <a:pt x="7187" y="2141"/>
                                </a:lnTo>
                                <a:lnTo>
                                  <a:pt x="6769" y="0"/>
                                </a:lnTo>
                              </a:path>
                            </a:pathLst>
                          </a:custGeom>
                          <a:noFill/>
                          <a:ln w="635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0" name="AutoShape 405"/>
                        <wps:cNvSpPr>
                          <a:spLocks/>
                        </wps:cNvSpPr>
                        <wps:spPr bwMode="auto">
                          <a:xfrm>
                            <a:off x="0" y="15"/>
                            <a:ext cx="11320" cy="4405"/>
                          </a:xfrm>
                          <a:custGeom>
                            <a:avLst/>
                            <a:gdLst>
                              <a:gd name="T0" fmla="*/ 4429 w 11320"/>
                              <a:gd name="T1" fmla="+- 0 15 15"/>
                              <a:gd name="T2" fmla="*/ 15 h 4405"/>
                              <a:gd name="T3" fmla="*/ 4352 w 11320"/>
                              <a:gd name="T4" fmla="+- 0 15 15"/>
                              <a:gd name="T5" fmla="*/ 15 h 4405"/>
                              <a:gd name="T6" fmla="*/ 4276 w 11320"/>
                              <a:gd name="T7" fmla="+- 0 15 15"/>
                              <a:gd name="T8" fmla="*/ 15 h 4405"/>
                              <a:gd name="T9" fmla="*/ 4200 w 11320"/>
                              <a:gd name="T10" fmla="+- 0 15 15"/>
                              <a:gd name="T11" fmla="*/ 15 h 4405"/>
                              <a:gd name="T12" fmla="*/ 4126 w 11320"/>
                              <a:gd name="T13" fmla="+- 0 15 15"/>
                              <a:gd name="T14" fmla="*/ 15 h 4405"/>
                              <a:gd name="T15" fmla="*/ 4053 w 11320"/>
                              <a:gd name="T16" fmla="+- 0 15 15"/>
                              <a:gd name="T17" fmla="*/ 15 h 4405"/>
                              <a:gd name="T18" fmla="*/ 3981 w 11320"/>
                              <a:gd name="T19" fmla="+- 0 15 15"/>
                              <a:gd name="T20" fmla="*/ 15 h 4405"/>
                              <a:gd name="T21" fmla="*/ 3910 w 11320"/>
                              <a:gd name="T22" fmla="+- 0 15 15"/>
                              <a:gd name="T23" fmla="*/ 15 h 4405"/>
                              <a:gd name="T24" fmla="*/ 3840 w 11320"/>
                              <a:gd name="T25" fmla="+- 0 15 15"/>
                              <a:gd name="T26" fmla="*/ 15 h 4405"/>
                              <a:gd name="T27" fmla="*/ 3771 w 11320"/>
                              <a:gd name="T28" fmla="+- 0 15 15"/>
                              <a:gd name="T29" fmla="*/ 15 h 4405"/>
                              <a:gd name="T30" fmla="*/ 3703 w 11320"/>
                              <a:gd name="T31" fmla="+- 0 15 15"/>
                              <a:gd name="T32" fmla="*/ 15 h 4405"/>
                              <a:gd name="T33" fmla="*/ 3635 w 11320"/>
                              <a:gd name="T34" fmla="+- 0 15 15"/>
                              <a:gd name="T35" fmla="*/ 15 h 4405"/>
                              <a:gd name="T36" fmla="*/ 3568 w 11320"/>
                              <a:gd name="T37" fmla="+- 0 15 15"/>
                              <a:gd name="T38" fmla="*/ 15 h 4405"/>
                              <a:gd name="T39" fmla="*/ 3502 w 11320"/>
                              <a:gd name="T40" fmla="+- 0 15 15"/>
                              <a:gd name="T41" fmla="*/ 15 h 4405"/>
                              <a:gd name="T42" fmla="*/ 3436 w 11320"/>
                              <a:gd name="T43" fmla="+- 0 15 15"/>
                              <a:gd name="T44" fmla="*/ 15 h 4405"/>
                              <a:gd name="T45" fmla="*/ 3370 w 11320"/>
                              <a:gd name="T46" fmla="+- 0 15 15"/>
                              <a:gd name="T47" fmla="*/ 15 h 4405"/>
                              <a:gd name="T48" fmla="*/ 3305 w 11320"/>
                              <a:gd name="T49" fmla="+- 0 15 15"/>
                              <a:gd name="T50" fmla="*/ 15 h 4405"/>
                              <a:gd name="T51" fmla="*/ 3240 w 11320"/>
                              <a:gd name="T52" fmla="+- 0 15 15"/>
                              <a:gd name="T53" fmla="*/ 15 h 4405"/>
                              <a:gd name="T54" fmla="*/ 3174 w 11320"/>
                              <a:gd name="T55" fmla="+- 0 15 15"/>
                              <a:gd name="T56" fmla="*/ 15 h 4405"/>
                              <a:gd name="T57" fmla="*/ 3109 w 11320"/>
                              <a:gd name="T58" fmla="+- 0 15 15"/>
                              <a:gd name="T59" fmla="*/ 15 h 4405"/>
                              <a:gd name="T60" fmla="*/ 3043 w 11320"/>
                              <a:gd name="T61" fmla="+- 0 15 15"/>
                              <a:gd name="T62" fmla="*/ 15 h 4405"/>
                              <a:gd name="T63" fmla="*/ 2976 w 11320"/>
                              <a:gd name="T64" fmla="+- 0 15 15"/>
                              <a:gd name="T65" fmla="*/ 15 h 4405"/>
                              <a:gd name="T66" fmla="*/ 2909 w 11320"/>
                              <a:gd name="T67" fmla="+- 0 15 15"/>
                              <a:gd name="T68" fmla="*/ 15 h 4405"/>
                              <a:gd name="T69" fmla="*/ 2840 w 11320"/>
                              <a:gd name="T70" fmla="+- 0 15 15"/>
                              <a:gd name="T71" fmla="*/ 15 h 4405"/>
                              <a:gd name="T72" fmla="*/ 2770 w 11320"/>
                              <a:gd name="T73" fmla="+- 0 15 15"/>
                              <a:gd name="T74" fmla="*/ 15 h 4405"/>
                              <a:gd name="T75" fmla="*/ 2698 w 11320"/>
                              <a:gd name="T76" fmla="+- 0 15 15"/>
                              <a:gd name="T77" fmla="*/ 15 h 4405"/>
                              <a:gd name="T78" fmla="*/ 2624 w 11320"/>
                              <a:gd name="T79" fmla="+- 0 15 15"/>
                              <a:gd name="T80" fmla="*/ 15 h 4405"/>
                              <a:gd name="T81" fmla="*/ 2547 w 11320"/>
                              <a:gd name="T82" fmla="+- 0 15 15"/>
                              <a:gd name="T83" fmla="*/ 15 h 4405"/>
                              <a:gd name="T84" fmla="*/ 2467 w 11320"/>
                              <a:gd name="T85" fmla="+- 0 15 15"/>
                              <a:gd name="T86" fmla="*/ 15 h 4405"/>
                              <a:gd name="T87" fmla="*/ 2382 w 11320"/>
                              <a:gd name="T88" fmla="+- 0 15 15"/>
                              <a:gd name="T89" fmla="*/ 15 h 4405"/>
                              <a:gd name="T90" fmla="*/ 2293 w 11320"/>
                              <a:gd name="T91" fmla="+- 0 15 15"/>
                              <a:gd name="T92" fmla="*/ 15 h 4405"/>
                              <a:gd name="T93" fmla="*/ 2198 w 11320"/>
                              <a:gd name="T94" fmla="+- 0 15 15"/>
                              <a:gd name="T95" fmla="*/ 15 h 4405"/>
                              <a:gd name="T96" fmla="*/ 2095 w 11320"/>
                              <a:gd name="T97" fmla="+- 0 15 15"/>
                              <a:gd name="T98" fmla="*/ 15 h 4405"/>
                              <a:gd name="T99" fmla="*/ 1982 w 11320"/>
                              <a:gd name="T100" fmla="+- 0 15 15"/>
                              <a:gd name="T101" fmla="*/ 15 h 4405"/>
                              <a:gd name="T102" fmla="*/ 1859 w 11320"/>
                              <a:gd name="T103" fmla="+- 0 15 15"/>
                              <a:gd name="T104" fmla="*/ 15 h 4405"/>
                              <a:gd name="T105" fmla="*/ 1720 w 11320"/>
                              <a:gd name="T106" fmla="+- 0 15 15"/>
                              <a:gd name="T107" fmla="*/ 15 h 4405"/>
                              <a:gd name="T108" fmla="*/ 1561 w 11320"/>
                              <a:gd name="T109" fmla="+- 0 15 15"/>
                              <a:gd name="T110" fmla="*/ 15 h 4405"/>
                              <a:gd name="T111" fmla="*/ 1377 w 11320"/>
                              <a:gd name="T112" fmla="+- 0 15 15"/>
                              <a:gd name="T113" fmla="*/ 15 h 4405"/>
                              <a:gd name="T114" fmla="*/ 1204 w 11320"/>
                              <a:gd name="T115" fmla="+- 0 50 15"/>
                              <a:gd name="T116" fmla="*/ 50 h 4405"/>
                              <a:gd name="T117" fmla="*/ 2659 w 11320"/>
                              <a:gd name="T118" fmla="+- 0 1108 15"/>
                              <a:gd name="T119" fmla="*/ 1108 h 4405"/>
                              <a:gd name="T120" fmla="*/ 5948 w 11320"/>
                              <a:gd name="T121" fmla="+- 0 1896 15"/>
                              <a:gd name="T122" fmla="*/ 1896 h 4405"/>
                              <a:gd name="T123" fmla="*/ 11320 w 11320"/>
                              <a:gd name="T124" fmla="+- 0 3923 15"/>
                              <a:gd name="T125" fmla="*/ 3923 h 4405"/>
                              <a:gd name="T126" fmla="*/ 452 w 11320"/>
                              <a:gd name="T127" fmla="+- 0 15 15"/>
                              <a:gd name="T128" fmla="*/ 15 h 4405"/>
                              <a:gd name="T129" fmla="*/ 789 w 11320"/>
                              <a:gd name="T130" fmla="+- 0 443 15"/>
                              <a:gd name="T131" fmla="*/ 443 h 4405"/>
                              <a:gd name="T132" fmla="*/ 5847 w 11320"/>
                              <a:gd name="T133" fmla="+- 0 1707 15"/>
                              <a:gd name="T134" fmla="*/ 1707 h 4405"/>
                              <a:gd name="T135" fmla="*/ 11320 w 11320"/>
                              <a:gd name="T136" fmla="+- 0 4034 15"/>
                              <a:gd name="T137" fmla="*/ 4034 h 4405"/>
                              <a:gd name="T138" fmla="*/ 0 w 11320"/>
                              <a:gd name="T139" fmla="+- 0 625 15"/>
                              <a:gd name="T140" fmla="*/ 625 h 4405"/>
                              <a:gd name="T141" fmla="*/ 471 w 11320"/>
                              <a:gd name="T142" fmla="+- 0 742 15"/>
                              <a:gd name="T143" fmla="*/ 742 h 4405"/>
                              <a:gd name="T144" fmla="*/ 2471 w 11320"/>
                              <a:gd name="T145" fmla="+- 0 851 15"/>
                              <a:gd name="T146" fmla="*/ 851 h 4405"/>
                              <a:gd name="T147" fmla="*/ 5712 w 11320"/>
                              <a:gd name="T148" fmla="+- 0 1454 15"/>
                              <a:gd name="T149" fmla="*/ 1454 h 4405"/>
                              <a:gd name="T150" fmla="*/ 11320 w 11320"/>
                              <a:gd name="T151" fmla="+- 0 4229 15"/>
                              <a:gd name="T152" fmla="*/ 4229 h 4405"/>
                              <a:gd name="T153" fmla="*/ 0 w 11320"/>
                              <a:gd name="T154" fmla="+- 0 1108 15"/>
                              <a:gd name="T155" fmla="*/ 1108 h 4405"/>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 ang="0">
                                <a:pos x="T150" y="T152"/>
                              </a:cxn>
                              <a:cxn ang="0">
                                <a:pos x="T153" y="T155"/>
                              </a:cxn>
                            </a:cxnLst>
                            <a:rect l="0" t="0" r="r" b="b"/>
                            <a:pathLst>
                              <a:path w="11320" h="4405">
                                <a:moveTo>
                                  <a:pt x="11320" y="3939"/>
                                </a:moveTo>
                                <a:lnTo>
                                  <a:pt x="7296" y="4405"/>
                                </a:lnTo>
                                <a:lnTo>
                                  <a:pt x="3634" y="3343"/>
                                </a:lnTo>
                                <a:lnTo>
                                  <a:pt x="4429" y="0"/>
                                </a:lnTo>
                                <a:moveTo>
                                  <a:pt x="11320" y="3921"/>
                                </a:moveTo>
                                <a:lnTo>
                                  <a:pt x="7262" y="4342"/>
                                </a:lnTo>
                                <a:lnTo>
                                  <a:pt x="3598" y="3264"/>
                                </a:lnTo>
                                <a:lnTo>
                                  <a:pt x="4352" y="0"/>
                                </a:lnTo>
                                <a:moveTo>
                                  <a:pt x="11320" y="3904"/>
                                </a:moveTo>
                                <a:lnTo>
                                  <a:pt x="7229" y="4279"/>
                                </a:lnTo>
                                <a:lnTo>
                                  <a:pt x="3563" y="3186"/>
                                </a:lnTo>
                                <a:lnTo>
                                  <a:pt x="4276" y="0"/>
                                </a:lnTo>
                                <a:moveTo>
                                  <a:pt x="11320" y="3887"/>
                                </a:moveTo>
                                <a:lnTo>
                                  <a:pt x="7195" y="4216"/>
                                </a:lnTo>
                                <a:lnTo>
                                  <a:pt x="3529" y="3110"/>
                                </a:lnTo>
                                <a:lnTo>
                                  <a:pt x="4200" y="0"/>
                                </a:lnTo>
                                <a:moveTo>
                                  <a:pt x="11320" y="3870"/>
                                </a:moveTo>
                                <a:lnTo>
                                  <a:pt x="7161" y="4152"/>
                                </a:lnTo>
                                <a:lnTo>
                                  <a:pt x="3497" y="3034"/>
                                </a:lnTo>
                                <a:lnTo>
                                  <a:pt x="4126" y="0"/>
                                </a:lnTo>
                                <a:moveTo>
                                  <a:pt x="11320" y="3854"/>
                                </a:moveTo>
                                <a:lnTo>
                                  <a:pt x="7128" y="4089"/>
                                </a:lnTo>
                                <a:lnTo>
                                  <a:pt x="3465" y="2959"/>
                                </a:lnTo>
                                <a:lnTo>
                                  <a:pt x="4053" y="0"/>
                                </a:lnTo>
                                <a:moveTo>
                                  <a:pt x="11320" y="3839"/>
                                </a:moveTo>
                                <a:lnTo>
                                  <a:pt x="7094" y="4026"/>
                                </a:lnTo>
                                <a:lnTo>
                                  <a:pt x="3434" y="2886"/>
                                </a:lnTo>
                                <a:lnTo>
                                  <a:pt x="3981" y="0"/>
                                </a:lnTo>
                                <a:moveTo>
                                  <a:pt x="11320" y="3824"/>
                                </a:moveTo>
                                <a:lnTo>
                                  <a:pt x="7060" y="3963"/>
                                </a:lnTo>
                                <a:lnTo>
                                  <a:pt x="3403" y="2813"/>
                                </a:lnTo>
                                <a:lnTo>
                                  <a:pt x="3910" y="0"/>
                                </a:lnTo>
                                <a:moveTo>
                                  <a:pt x="11320" y="3810"/>
                                </a:moveTo>
                                <a:lnTo>
                                  <a:pt x="7026" y="3900"/>
                                </a:lnTo>
                                <a:lnTo>
                                  <a:pt x="3374" y="2742"/>
                                </a:lnTo>
                                <a:lnTo>
                                  <a:pt x="3840" y="0"/>
                                </a:lnTo>
                                <a:moveTo>
                                  <a:pt x="11320" y="3796"/>
                                </a:moveTo>
                                <a:lnTo>
                                  <a:pt x="6993" y="3837"/>
                                </a:lnTo>
                                <a:lnTo>
                                  <a:pt x="3345" y="2672"/>
                                </a:lnTo>
                                <a:lnTo>
                                  <a:pt x="3771" y="0"/>
                                </a:lnTo>
                                <a:moveTo>
                                  <a:pt x="11320" y="3783"/>
                                </a:moveTo>
                                <a:lnTo>
                                  <a:pt x="6959" y="3774"/>
                                </a:lnTo>
                                <a:lnTo>
                                  <a:pt x="3317" y="2603"/>
                                </a:lnTo>
                                <a:lnTo>
                                  <a:pt x="3703" y="0"/>
                                </a:lnTo>
                                <a:moveTo>
                                  <a:pt x="11320" y="3770"/>
                                </a:moveTo>
                                <a:lnTo>
                                  <a:pt x="6925" y="3711"/>
                                </a:lnTo>
                                <a:lnTo>
                                  <a:pt x="3290" y="2535"/>
                                </a:lnTo>
                                <a:lnTo>
                                  <a:pt x="3635" y="0"/>
                                </a:lnTo>
                                <a:moveTo>
                                  <a:pt x="11320" y="3758"/>
                                </a:moveTo>
                                <a:lnTo>
                                  <a:pt x="6892" y="3648"/>
                                </a:lnTo>
                                <a:lnTo>
                                  <a:pt x="3264" y="2468"/>
                                </a:lnTo>
                                <a:lnTo>
                                  <a:pt x="3568" y="0"/>
                                </a:lnTo>
                                <a:moveTo>
                                  <a:pt x="11320" y="3747"/>
                                </a:moveTo>
                                <a:lnTo>
                                  <a:pt x="6858" y="3585"/>
                                </a:lnTo>
                                <a:lnTo>
                                  <a:pt x="3238" y="2403"/>
                                </a:lnTo>
                                <a:lnTo>
                                  <a:pt x="3502" y="0"/>
                                </a:lnTo>
                                <a:moveTo>
                                  <a:pt x="11320" y="3736"/>
                                </a:moveTo>
                                <a:lnTo>
                                  <a:pt x="6824" y="3521"/>
                                </a:lnTo>
                                <a:lnTo>
                                  <a:pt x="3213" y="2339"/>
                                </a:lnTo>
                                <a:lnTo>
                                  <a:pt x="3436" y="0"/>
                                </a:lnTo>
                                <a:moveTo>
                                  <a:pt x="11320" y="3727"/>
                                </a:moveTo>
                                <a:lnTo>
                                  <a:pt x="6790" y="3458"/>
                                </a:lnTo>
                                <a:lnTo>
                                  <a:pt x="3188" y="2276"/>
                                </a:lnTo>
                                <a:lnTo>
                                  <a:pt x="3370" y="0"/>
                                </a:lnTo>
                                <a:moveTo>
                                  <a:pt x="11320" y="3718"/>
                                </a:moveTo>
                                <a:lnTo>
                                  <a:pt x="6757" y="3395"/>
                                </a:lnTo>
                                <a:lnTo>
                                  <a:pt x="3164" y="2214"/>
                                </a:lnTo>
                                <a:lnTo>
                                  <a:pt x="3305" y="0"/>
                                </a:lnTo>
                                <a:moveTo>
                                  <a:pt x="11320" y="3709"/>
                                </a:moveTo>
                                <a:lnTo>
                                  <a:pt x="6723" y="3332"/>
                                </a:lnTo>
                                <a:lnTo>
                                  <a:pt x="3141" y="2153"/>
                                </a:lnTo>
                                <a:lnTo>
                                  <a:pt x="3240" y="0"/>
                                </a:lnTo>
                                <a:moveTo>
                                  <a:pt x="11320" y="3702"/>
                                </a:moveTo>
                                <a:lnTo>
                                  <a:pt x="6689" y="3269"/>
                                </a:lnTo>
                                <a:lnTo>
                                  <a:pt x="3118" y="2093"/>
                                </a:lnTo>
                                <a:lnTo>
                                  <a:pt x="3174" y="0"/>
                                </a:lnTo>
                                <a:moveTo>
                                  <a:pt x="11320" y="3696"/>
                                </a:moveTo>
                                <a:lnTo>
                                  <a:pt x="6656" y="3206"/>
                                </a:lnTo>
                                <a:lnTo>
                                  <a:pt x="3095" y="2035"/>
                                </a:lnTo>
                                <a:lnTo>
                                  <a:pt x="3109" y="0"/>
                                </a:lnTo>
                                <a:moveTo>
                                  <a:pt x="11320" y="3690"/>
                                </a:moveTo>
                                <a:lnTo>
                                  <a:pt x="6622" y="3143"/>
                                </a:lnTo>
                                <a:lnTo>
                                  <a:pt x="3073" y="1978"/>
                                </a:lnTo>
                                <a:lnTo>
                                  <a:pt x="3043" y="0"/>
                                </a:lnTo>
                                <a:moveTo>
                                  <a:pt x="11320" y="3685"/>
                                </a:moveTo>
                                <a:lnTo>
                                  <a:pt x="6588" y="3080"/>
                                </a:lnTo>
                                <a:lnTo>
                                  <a:pt x="3051" y="1922"/>
                                </a:lnTo>
                                <a:lnTo>
                                  <a:pt x="2976" y="0"/>
                                </a:lnTo>
                                <a:moveTo>
                                  <a:pt x="11320" y="3682"/>
                                </a:moveTo>
                                <a:lnTo>
                                  <a:pt x="6554" y="3017"/>
                                </a:lnTo>
                                <a:lnTo>
                                  <a:pt x="3029" y="1867"/>
                                </a:lnTo>
                                <a:lnTo>
                                  <a:pt x="2909" y="0"/>
                                </a:lnTo>
                                <a:moveTo>
                                  <a:pt x="11320" y="3679"/>
                                </a:moveTo>
                                <a:lnTo>
                                  <a:pt x="6521" y="2954"/>
                                </a:lnTo>
                                <a:lnTo>
                                  <a:pt x="3008" y="1814"/>
                                </a:lnTo>
                                <a:lnTo>
                                  <a:pt x="2840" y="0"/>
                                </a:lnTo>
                                <a:moveTo>
                                  <a:pt x="11320" y="3678"/>
                                </a:moveTo>
                                <a:lnTo>
                                  <a:pt x="6487" y="2890"/>
                                </a:lnTo>
                                <a:lnTo>
                                  <a:pt x="2987" y="1761"/>
                                </a:lnTo>
                                <a:lnTo>
                                  <a:pt x="2770" y="0"/>
                                </a:lnTo>
                                <a:moveTo>
                                  <a:pt x="11320" y="3678"/>
                                </a:moveTo>
                                <a:lnTo>
                                  <a:pt x="6453" y="2827"/>
                                </a:lnTo>
                                <a:lnTo>
                                  <a:pt x="2966" y="1710"/>
                                </a:lnTo>
                                <a:lnTo>
                                  <a:pt x="2698" y="0"/>
                                </a:lnTo>
                                <a:moveTo>
                                  <a:pt x="11320" y="3679"/>
                                </a:moveTo>
                                <a:lnTo>
                                  <a:pt x="6420" y="2764"/>
                                </a:lnTo>
                                <a:lnTo>
                                  <a:pt x="2945" y="1660"/>
                                </a:lnTo>
                                <a:lnTo>
                                  <a:pt x="2624" y="0"/>
                                </a:lnTo>
                                <a:moveTo>
                                  <a:pt x="11320" y="3681"/>
                                </a:moveTo>
                                <a:lnTo>
                                  <a:pt x="6386" y="2701"/>
                                </a:lnTo>
                                <a:lnTo>
                                  <a:pt x="2924" y="1611"/>
                                </a:lnTo>
                                <a:lnTo>
                                  <a:pt x="2547" y="0"/>
                                </a:lnTo>
                                <a:moveTo>
                                  <a:pt x="11320" y="3685"/>
                                </a:moveTo>
                                <a:lnTo>
                                  <a:pt x="6352" y="2638"/>
                                </a:lnTo>
                                <a:lnTo>
                                  <a:pt x="2903" y="1562"/>
                                </a:lnTo>
                                <a:lnTo>
                                  <a:pt x="2467" y="0"/>
                                </a:lnTo>
                                <a:moveTo>
                                  <a:pt x="11320" y="3691"/>
                                </a:moveTo>
                                <a:lnTo>
                                  <a:pt x="6319" y="2575"/>
                                </a:lnTo>
                                <a:lnTo>
                                  <a:pt x="2882" y="1515"/>
                                </a:lnTo>
                                <a:lnTo>
                                  <a:pt x="2382" y="0"/>
                                </a:lnTo>
                                <a:moveTo>
                                  <a:pt x="11320" y="3698"/>
                                </a:moveTo>
                                <a:lnTo>
                                  <a:pt x="6285" y="2512"/>
                                </a:lnTo>
                                <a:lnTo>
                                  <a:pt x="2861" y="1469"/>
                                </a:lnTo>
                                <a:lnTo>
                                  <a:pt x="2293" y="0"/>
                                </a:lnTo>
                                <a:moveTo>
                                  <a:pt x="11320" y="3706"/>
                                </a:moveTo>
                                <a:lnTo>
                                  <a:pt x="6251" y="2449"/>
                                </a:lnTo>
                                <a:lnTo>
                                  <a:pt x="2840" y="1424"/>
                                </a:lnTo>
                                <a:lnTo>
                                  <a:pt x="2198" y="0"/>
                                </a:lnTo>
                                <a:moveTo>
                                  <a:pt x="11320" y="3717"/>
                                </a:moveTo>
                                <a:lnTo>
                                  <a:pt x="6217" y="2386"/>
                                </a:lnTo>
                                <a:lnTo>
                                  <a:pt x="2818" y="1380"/>
                                </a:lnTo>
                                <a:lnTo>
                                  <a:pt x="2095" y="0"/>
                                </a:lnTo>
                                <a:moveTo>
                                  <a:pt x="11320" y="3729"/>
                                </a:moveTo>
                                <a:lnTo>
                                  <a:pt x="6184" y="2323"/>
                                </a:lnTo>
                                <a:lnTo>
                                  <a:pt x="2796" y="1336"/>
                                </a:lnTo>
                                <a:lnTo>
                                  <a:pt x="1982" y="0"/>
                                </a:lnTo>
                                <a:moveTo>
                                  <a:pt x="11320" y="3744"/>
                                </a:moveTo>
                                <a:lnTo>
                                  <a:pt x="6150" y="2259"/>
                                </a:lnTo>
                                <a:lnTo>
                                  <a:pt x="2775" y="1294"/>
                                </a:lnTo>
                                <a:lnTo>
                                  <a:pt x="1859" y="0"/>
                                </a:lnTo>
                                <a:moveTo>
                                  <a:pt x="11320" y="3760"/>
                                </a:moveTo>
                                <a:lnTo>
                                  <a:pt x="6116" y="2196"/>
                                </a:lnTo>
                                <a:lnTo>
                                  <a:pt x="2752" y="1252"/>
                                </a:lnTo>
                                <a:lnTo>
                                  <a:pt x="1720" y="0"/>
                                </a:lnTo>
                                <a:moveTo>
                                  <a:pt x="11320" y="3778"/>
                                </a:moveTo>
                                <a:lnTo>
                                  <a:pt x="6083" y="2133"/>
                                </a:lnTo>
                                <a:lnTo>
                                  <a:pt x="2730" y="1211"/>
                                </a:lnTo>
                                <a:lnTo>
                                  <a:pt x="1561" y="0"/>
                                </a:lnTo>
                                <a:moveTo>
                                  <a:pt x="11320" y="3799"/>
                                </a:moveTo>
                                <a:lnTo>
                                  <a:pt x="6049" y="2070"/>
                                </a:lnTo>
                                <a:lnTo>
                                  <a:pt x="2707" y="1171"/>
                                </a:lnTo>
                                <a:lnTo>
                                  <a:pt x="1377" y="0"/>
                                </a:lnTo>
                                <a:moveTo>
                                  <a:pt x="11320" y="3822"/>
                                </a:moveTo>
                                <a:lnTo>
                                  <a:pt x="6015" y="2007"/>
                                </a:lnTo>
                                <a:lnTo>
                                  <a:pt x="2683" y="1131"/>
                                </a:lnTo>
                                <a:lnTo>
                                  <a:pt x="1204" y="35"/>
                                </a:lnTo>
                                <a:lnTo>
                                  <a:pt x="1191" y="0"/>
                                </a:lnTo>
                                <a:moveTo>
                                  <a:pt x="11320" y="3848"/>
                                </a:moveTo>
                                <a:lnTo>
                                  <a:pt x="5981" y="1944"/>
                                </a:lnTo>
                                <a:lnTo>
                                  <a:pt x="2659" y="1093"/>
                                </a:lnTo>
                                <a:lnTo>
                                  <a:pt x="1101" y="133"/>
                                </a:lnTo>
                                <a:lnTo>
                                  <a:pt x="1025" y="0"/>
                                </a:lnTo>
                                <a:moveTo>
                                  <a:pt x="11320" y="3876"/>
                                </a:moveTo>
                                <a:lnTo>
                                  <a:pt x="5948" y="1881"/>
                                </a:lnTo>
                                <a:lnTo>
                                  <a:pt x="2634" y="1054"/>
                                </a:lnTo>
                                <a:lnTo>
                                  <a:pt x="998" y="231"/>
                                </a:lnTo>
                                <a:lnTo>
                                  <a:pt x="798" y="0"/>
                                </a:lnTo>
                                <a:moveTo>
                                  <a:pt x="11320" y="3908"/>
                                </a:moveTo>
                                <a:lnTo>
                                  <a:pt x="5914" y="1818"/>
                                </a:lnTo>
                                <a:lnTo>
                                  <a:pt x="2609" y="1017"/>
                                </a:lnTo>
                                <a:lnTo>
                                  <a:pt x="894" y="329"/>
                                </a:lnTo>
                                <a:lnTo>
                                  <a:pt x="452" y="0"/>
                                </a:lnTo>
                                <a:moveTo>
                                  <a:pt x="11320" y="3942"/>
                                </a:moveTo>
                                <a:lnTo>
                                  <a:pt x="5880" y="1755"/>
                                </a:lnTo>
                                <a:lnTo>
                                  <a:pt x="2583" y="980"/>
                                </a:lnTo>
                                <a:lnTo>
                                  <a:pt x="789" y="428"/>
                                </a:lnTo>
                                <a:lnTo>
                                  <a:pt x="46" y="98"/>
                                </a:lnTo>
                                <a:lnTo>
                                  <a:pt x="0" y="64"/>
                                </a:lnTo>
                                <a:moveTo>
                                  <a:pt x="11320" y="3979"/>
                                </a:moveTo>
                                <a:lnTo>
                                  <a:pt x="5847" y="1692"/>
                                </a:lnTo>
                                <a:lnTo>
                                  <a:pt x="2556" y="943"/>
                                </a:lnTo>
                                <a:lnTo>
                                  <a:pt x="684" y="528"/>
                                </a:lnTo>
                                <a:lnTo>
                                  <a:pt x="0" y="382"/>
                                </a:lnTo>
                                <a:moveTo>
                                  <a:pt x="11320" y="4019"/>
                                </a:moveTo>
                                <a:lnTo>
                                  <a:pt x="5813" y="1628"/>
                                </a:lnTo>
                                <a:lnTo>
                                  <a:pt x="2528" y="907"/>
                                </a:lnTo>
                                <a:lnTo>
                                  <a:pt x="578" y="627"/>
                                </a:lnTo>
                                <a:lnTo>
                                  <a:pt x="0" y="610"/>
                                </a:lnTo>
                                <a:moveTo>
                                  <a:pt x="11320" y="4063"/>
                                </a:moveTo>
                                <a:lnTo>
                                  <a:pt x="5779" y="1565"/>
                                </a:lnTo>
                                <a:lnTo>
                                  <a:pt x="2500" y="871"/>
                                </a:lnTo>
                                <a:lnTo>
                                  <a:pt x="471" y="727"/>
                                </a:lnTo>
                                <a:lnTo>
                                  <a:pt x="0" y="783"/>
                                </a:lnTo>
                                <a:moveTo>
                                  <a:pt x="11320" y="4110"/>
                                </a:moveTo>
                                <a:lnTo>
                                  <a:pt x="5745" y="1502"/>
                                </a:lnTo>
                                <a:lnTo>
                                  <a:pt x="2471" y="836"/>
                                </a:lnTo>
                                <a:lnTo>
                                  <a:pt x="364" y="828"/>
                                </a:lnTo>
                                <a:lnTo>
                                  <a:pt x="0" y="916"/>
                                </a:lnTo>
                                <a:moveTo>
                                  <a:pt x="11320" y="4160"/>
                                </a:moveTo>
                                <a:lnTo>
                                  <a:pt x="5712" y="1439"/>
                                </a:lnTo>
                                <a:lnTo>
                                  <a:pt x="2441" y="800"/>
                                </a:lnTo>
                                <a:lnTo>
                                  <a:pt x="255" y="928"/>
                                </a:lnTo>
                                <a:lnTo>
                                  <a:pt x="0" y="1017"/>
                                </a:lnTo>
                                <a:moveTo>
                                  <a:pt x="11320" y="4214"/>
                                </a:moveTo>
                                <a:lnTo>
                                  <a:pt x="5678" y="1376"/>
                                </a:lnTo>
                                <a:lnTo>
                                  <a:pt x="2410" y="765"/>
                                </a:lnTo>
                                <a:lnTo>
                                  <a:pt x="146" y="1029"/>
                                </a:lnTo>
                                <a:lnTo>
                                  <a:pt x="0" y="1093"/>
                                </a:lnTo>
                              </a:path>
                            </a:pathLst>
                          </a:custGeom>
                          <a:noFill/>
                          <a:ln w="6350">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1" name="AutoShape 404"/>
                        <wps:cNvSpPr>
                          <a:spLocks/>
                        </wps:cNvSpPr>
                        <wps:spPr bwMode="auto">
                          <a:xfrm>
                            <a:off x="0" y="4430"/>
                            <a:ext cx="11320" cy="6625"/>
                          </a:xfrm>
                          <a:custGeom>
                            <a:avLst/>
                            <a:gdLst>
                              <a:gd name="T0" fmla="*/ 11320 w 11320"/>
                              <a:gd name="T1" fmla="+- 0 10284 4430"/>
                              <a:gd name="T2" fmla="*/ 10284 h 6625"/>
                              <a:gd name="T3" fmla="*/ 11320 w 11320"/>
                              <a:gd name="T4" fmla="+- 0 10260 4430"/>
                              <a:gd name="T5" fmla="*/ 10260 h 6625"/>
                              <a:gd name="T6" fmla="*/ 11320 w 11320"/>
                              <a:gd name="T7" fmla="+- 0 10236 4430"/>
                              <a:gd name="T8" fmla="*/ 10236 h 6625"/>
                              <a:gd name="T9" fmla="*/ 11320 w 11320"/>
                              <a:gd name="T10" fmla="+- 0 10207 4430"/>
                              <a:gd name="T11" fmla="*/ 10207 h 6625"/>
                              <a:gd name="T12" fmla="*/ 11320 w 11320"/>
                              <a:gd name="T13" fmla="+- 0 10180 4430"/>
                              <a:gd name="T14" fmla="*/ 10180 h 6625"/>
                              <a:gd name="T15" fmla="*/ 11320 w 11320"/>
                              <a:gd name="T16" fmla="+- 0 10151 4430"/>
                              <a:gd name="T17" fmla="*/ 10151 h 6625"/>
                              <a:gd name="T18" fmla="*/ 11320 w 11320"/>
                              <a:gd name="T19" fmla="+- 0 10122 4430"/>
                              <a:gd name="T20" fmla="*/ 10122 h 6625"/>
                              <a:gd name="T21" fmla="*/ 11320 w 11320"/>
                              <a:gd name="T22" fmla="+- 0 10092 4430"/>
                              <a:gd name="T23" fmla="*/ 10092 h 6625"/>
                              <a:gd name="T24" fmla="*/ 11320 w 11320"/>
                              <a:gd name="T25" fmla="+- 0 10061 4430"/>
                              <a:gd name="T26" fmla="*/ 10061 h 6625"/>
                              <a:gd name="T27" fmla="*/ 11320 w 11320"/>
                              <a:gd name="T28" fmla="+- 0 10029 4430"/>
                              <a:gd name="T29" fmla="*/ 10029 h 6625"/>
                              <a:gd name="T30" fmla="*/ 11320 w 11320"/>
                              <a:gd name="T31" fmla="+- 0 9997 4430"/>
                              <a:gd name="T32" fmla="*/ 9997 h 6625"/>
                              <a:gd name="T33" fmla="*/ 10846 w 11320"/>
                              <a:gd name="T34" fmla="+- 0 10070 4430"/>
                              <a:gd name="T35" fmla="*/ 10070 h 6625"/>
                              <a:gd name="T36" fmla="*/ 7699 w 11320"/>
                              <a:gd name="T37" fmla="+- 0 10078 4430"/>
                              <a:gd name="T38" fmla="*/ 10078 h 6625"/>
                              <a:gd name="T39" fmla="*/ 4553 w 11320"/>
                              <a:gd name="T40" fmla="+- 0 10084 4430"/>
                              <a:gd name="T41" fmla="*/ 10084 h 6625"/>
                              <a:gd name="T42" fmla="*/ 2024 w 11320"/>
                              <a:gd name="T43" fmla="+- 0 10335 4430"/>
                              <a:gd name="T44" fmla="*/ 10335 h 6625"/>
                              <a:gd name="T45" fmla="*/ 289 w 11320"/>
                              <a:gd name="T46" fmla="+- 0 10453 4430"/>
                              <a:gd name="T47" fmla="*/ 10453 h 6625"/>
                              <a:gd name="T48" fmla="*/ 0 w 11320"/>
                              <a:gd name="T49" fmla="+- 0 10326 4430"/>
                              <a:gd name="T50" fmla="*/ 10326 h 6625"/>
                              <a:gd name="T51" fmla="*/ 11320 w 11320"/>
                              <a:gd name="T52" fmla="+- 0 9782 4430"/>
                              <a:gd name="T53" fmla="*/ 9782 h 6625"/>
                              <a:gd name="T54" fmla="*/ 11007 w 11320"/>
                              <a:gd name="T55" fmla="+- 0 9774 4430"/>
                              <a:gd name="T56" fmla="*/ 9774 h 6625"/>
                              <a:gd name="T57" fmla="*/ 8063 w 11320"/>
                              <a:gd name="T58" fmla="+- 0 9992 4430"/>
                              <a:gd name="T59" fmla="*/ 9992 h 6625"/>
                              <a:gd name="T60" fmla="*/ 4988 w 11320"/>
                              <a:gd name="T61" fmla="+- 0 10179 4430"/>
                              <a:gd name="T62" fmla="*/ 10179 h 6625"/>
                              <a:gd name="T63" fmla="*/ 2319 w 11320"/>
                              <a:gd name="T64" fmla="+- 0 10036 4430"/>
                              <a:gd name="T65" fmla="*/ 10036 h 6625"/>
                              <a:gd name="T66" fmla="*/ 388 w 11320"/>
                              <a:gd name="T67" fmla="+- 0 9606 4430"/>
                              <a:gd name="T68" fmla="*/ 9606 h 6625"/>
                              <a:gd name="T69" fmla="*/ 0 w 11320"/>
                              <a:gd name="T70" fmla="+- 0 9335 4430"/>
                              <a:gd name="T71" fmla="*/ 9335 h 6625"/>
                              <a:gd name="T72" fmla="*/ 11320 w 11320"/>
                              <a:gd name="T73" fmla="+- 0 9533 4430"/>
                              <a:gd name="T74" fmla="*/ 9533 h 6625"/>
                              <a:gd name="T75" fmla="*/ 11166 w 11320"/>
                              <a:gd name="T76" fmla="+- 0 9483 4430"/>
                              <a:gd name="T77" fmla="*/ 9483 h 6625"/>
                              <a:gd name="T78" fmla="*/ 8426 w 11320"/>
                              <a:gd name="T79" fmla="+- 0 9905 4430"/>
                              <a:gd name="T80" fmla="*/ 9905 h 6625"/>
                              <a:gd name="T81" fmla="*/ 5421 w 11320"/>
                              <a:gd name="T82" fmla="+- 0 10279 4430"/>
                              <a:gd name="T83" fmla="*/ 10279 h 6625"/>
                              <a:gd name="T84" fmla="*/ 2613 w 11320"/>
                              <a:gd name="T85" fmla="+- 0 9741 4430"/>
                              <a:gd name="T86" fmla="*/ 9741 h 6625"/>
                              <a:gd name="T87" fmla="*/ 488 w 11320"/>
                              <a:gd name="T88" fmla="+- 0 8760 4430"/>
                              <a:gd name="T89" fmla="*/ 8760 h 6625"/>
                              <a:gd name="T90" fmla="*/ 0 w 11320"/>
                              <a:gd name="T91" fmla="+- 0 8316 4430"/>
                              <a:gd name="T92" fmla="*/ 8316 h 6625"/>
                              <a:gd name="T93" fmla="*/ 11320 w 11320"/>
                              <a:gd name="T94" fmla="+- 0 9248 4430"/>
                              <a:gd name="T95" fmla="*/ 9248 h 6625"/>
                              <a:gd name="T96" fmla="*/ 11320 w 11320"/>
                              <a:gd name="T97" fmla="+- 0 9198 4430"/>
                              <a:gd name="T98" fmla="*/ 9198 h 6625"/>
                              <a:gd name="T99" fmla="*/ 11320 w 11320"/>
                              <a:gd name="T100" fmla="+- 0 9158 4430"/>
                              <a:gd name="T101" fmla="*/ 9158 h 6625"/>
                              <a:gd name="T102" fmla="*/ 11320 w 11320"/>
                              <a:gd name="T103" fmla="+- 0 9119 4430"/>
                              <a:gd name="T104" fmla="*/ 9119 h 6625"/>
                              <a:gd name="T105" fmla="*/ 11320 w 11320"/>
                              <a:gd name="T106" fmla="+- 0 9081 4430"/>
                              <a:gd name="T107" fmla="*/ 9081 h 6625"/>
                              <a:gd name="T108" fmla="*/ 11320 w 11320"/>
                              <a:gd name="T109" fmla="+- 0 9044 4430"/>
                              <a:gd name="T110" fmla="*/ 9044 h 6625"/>
                              <a:gd name="T111" fmla="*/ 11320 w 11320"/>
                              <a:gd name="T112" fmla="+- 0 9008 4430"/>
                              <a:gd name="T113" fmla="*/ 9008 h 6625"/>
                              <a:gd name="T114" fmla="*/ 11320 w 11320"/>
                              <a:gd name="T115" fmla="+- 0 8974 4430"/>
                              <a:gd name="T116" fmla="*/ 8974 h 6625"/>
                              <a:gd name="T117" fmla="*/ 11320 w 11320"/>
                              <a:gd name="T118" fmla="+- 0 8940 4430"/>
                              <a:gd name="T119" fmla="*/ 8940 h 6625"/>
                              <a:gd name="T120" fmla="*/ 11320 w 11320"/>
                              <a:gd name="T121" fmla="+- 0 8908 4430"/>
                              <a:gd name="T122" fmla="*/ 8908 h 6625"/>
                              <a:gd name="T123" fmla="*/ 11320 w 11320"/>
                              <a:gd name="T124" fmla="+- 0 8877 4430"/>
                              <a:gd name="T125" fmla="*/ 8877 h 6625"/>
                              <a:gd name="T126" fmla="*/ 11320 w 11320"/>
                              <a:gd name="T127" fmla="+- 0 8847 4430"/>
                              <a:gd name="T128" fmla="*/ 8847 h 6625"/>
                              <a:gd name="T129" fmla="*/ 11320 w 11320"/>
                              <a:gd name="T130" fmla="+- 0 8819 4430"/>
                              <a:gd name="T131" fmla="*/ 8819 h 6625"/>
                              <a:gd name="T132" fmla="*/ 11320 w 11320"/>
                              <a:gd name="T133" fmla="+- 0 8792 4430"/>
                              <a:gd name="T134" fmla="*/ 8792 h 6625"/>
                              <a:gd name="T135" fmla="*/ 11320 w 11320"/>
                              <a:gd name="T136" fmla="+- 0 8766 4430"/>
                              <a:gd name="T137" fmla="*/ 8766 h 6625"/>
                              <a:gd name="T138" fmla="*/ 11320 w 11320"/>
                              <a:gd name="T139" fmla="+- 0 8742 4430"/>
                              <a:gd name="T140" fmla="*/ 8742 h 6625"/>
                              <a:gd name="T141" fmla="*/ 11320 w 11320"/>
                              <a:gd name="T142" fmla="+- 0 8719 4430"/>
                              <a:gd name="T143" fmla="*/ 8719 h 6625"/>
                              <a:gd name="T144" fmla="*/ 11320 w 11320"/>
                              <a:gd name="T145" fmla="+- 0 8698 4430"/>
                              <a:gd name="T146" fmla="*/ 8698 h 6625"/>
                              <a:gd name="T147" fmla="*/ 11320 w 11320"/>
                              <a:gd name="T148" fmla="+- 0 8679 4430"/>
                              <a:gd name="T149" fmla="*/ 8679 h 6625"/>
                              <a:gd name="T150" fmla="*/ 11320 w 11320"/>
                              <a:gd name="T151" fmla="+- 0 8662 4430"/>
                              <a:gd name="T152" fmla="*/ 8662 h 6625"/>
                              <a:gd name="T153" fmla="*/ 11320 w 11320"/>
                              <a:gd name="T154" fmla="+- 0 8649 4430"/>
                              <a:gd name="T155" fmla="*/ 8649 h 6625"/>
                              <a:gd name="T156" fmla="*/ 11320 w 11320"/>
                              <a:gd name="T157" fmla="+- 0 8634 4430"/>
                              <a:gd name="T158" fmla="*/ 8634 h 6625"/>
                              <a:gd name="T159" fmla="*/ 11320 w 11320"/>
                              <a:gd name="T160" fmla="+- 0 8621 4430"/>
                              <a:gd name="T161" fmla="*/ 8621 h 6625"/>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 ang="0">
                                <a:pos x="T150" y="T152"/>
                              </a:cxn>
                              <a:cxn ang="0">
                                <a:pos x="T153" y="T155"/>
                              </a:cxn>
                              <a:cxn ang="0">
                                <a:pos x="T156" y="T158"/>
                              </a:cxn>
                              <a:cxn ang="0">
                                <a:pos x="T159" y="T161"/>
                              </a:cxn>
                            </a:cxnLst>
                            <a:rect l="0" t="0" r="r" b="b"/>
                            <a:pathLst>
                              <a:path w="11320" h="6625">
                                <a:moveTo>
                                  <a:pt x="1312" y="6625"/>
                                </a:moveTo>
                                <a:lnTo>
                                  <a:pt x="1324" y="6611"/>
                                </a:lnTo>
                                <a:lnTo>
                                  <a:pt x="3600" y="5455"/>
                                </a:lnTo>
                                <a:lnTo>
                                  <a:pt x="6973" y="5820"/>
                                </a:lnTo>
                                <a:lnTo>
                                  <a:pt x="10542" y="6186"/>
                                </a:lnTo>
                                <a:lnTo>
                                  <a:pt x="11320" y="5854"/>
                                </a:lnTo>
                                <a:moveTo>
                                  <a:pt x="1316" y="6625"/>
                                </a:moveTo>
                                <a:lnTo>
                                  <a:pt x="1374" y="6562"/>
                                </a:lnTo>
                                <a:lnTo>
                                  <a:pt x="3673" y="5472"/>
                                </a:lnTo>
                                <a:lnTo>
                                  <a:pt x="7034" y="5806"/>
                                </a:lnTo>
                                <a:lnTo>
                                  <a:pt x="10570" y="6138"/>
                                </a:lnTo>
                                <a:lnTo>
                                  <a:pt x="11320" y="5830"/>
                                </a:lnTo>
                                <a:moveTo>
                                  <a:pt x="1311" y="6625"/>
                                </a:moveTo>
                                <a:lnTo>
                                  <a:pt x="1424" y="6513"/>
                                </a:lnTo>
                                <a:lnTo>
                                  <a:pt x="3747" y="5489"/>
                                </a:lnTo>
                                <a:lnTo>
                                  <a:pt x="7094" y="5792"/>
                                </a:lnTo>
                                <a:lnTo>
                                  <a:pt x="10597" y="6090"/>
                                </a:lnTo>
                                <a:lnTo>
                                  <a:pt x="11320" y="5806"/>
                                </a:lnTo>
                                <a:moveTo>
                                  <a:pt x="1293" y="6625"/>
                                </a:moveTo>
                                <a:lnTo>
                                  <a:pt x="1475" y="6460"/>
                                </a:lnTo>
                                <a:lnTo>
                                  <a:pt x="3821" y="5501"/>
                                </a:lnTo>
                                <a:lnTo>
                                  <a:pt x="7155" y="5777"/>
                                </a:lnTo>
                                <a:lnTo>
                                  <a:pt x="10626" y="6037"/>
                                </a:lnTo>
                                <a:lnTo>
                                  <a:pt x="11320" y="5777"/>
                                </a:lnTo>
                                <a:moveTo>
                                  <a:pt x="1263" y="6625"/>
                                </a:moveTo>
                                <a:lnTo>
                                  <a:pt x="1525" y="6409"/>
                                </a:lnTo>
                                <a:lnTo>
                                  <a:pt x="3895" y="5516"/>
                                </a:lnTo>
                                <a:lnTo>
                                  <a:pt x="7215" y="5763"/>
                                </a:lnTo>
                                <a:lnTo>
                                  <a:pt x="10654" y="5987"/>
                                </a:lnTo>
                                <a:lnTo>
                                  <a:pt x="11320" y="5750"/>
                                </a:lnTo>
                                <a:moveTo>
                                  <a:pt x="1216" y="6625"/>
                                </a:moveTo>
                                <a:lnTo>
                                  <a:pt x="1576" y="6359"/>
                                </a:lnTo>
                                <a:lnTo>
                                  <a:pt x="3969" y="5531"/>
                                </a:lnTo>
                                <a:lnTo>
                                  <a:pt x="7276" y="5749"/>
                                </a:lnTo>
                                <a:lnTo>
                                  <a:pt x="10682" y="5938"/>
                                </a:lnTo>
                                <a:lnTo>
                                  <a:pt x="11320" y="5721"/>
                                </a:lnTo>
                                <a:moveTo>
                                  <a:pt x="1149" y="6625"/>
                                </a:moveTo>
                                <a:lnTo>
                                  <a:pt x="1626" y="6308"/>
                                </a:lnTo>
                                <a:lnTo>
                                  <a:pt x="4042" y="5546"/>
                                </a:lnTo>
                                <a:lnTo>
                                  <a:pt x="7336" y="5734"/>
                                </a:lnTo>
                                <a:lnTo>
                                  <a:pt x="10709" y="5888"/>
                                </a:lnTo>
                                <a:lnTo>
                                  <a:pt x="11320" y="5692"/>
                                </a:lnTo>
                                <a:moveTo>
                                  <a:pt x="1053" y="6625"/>
                                </a:moveTo>
                                <a:lnTo>
                                  <a:pt x="1676" y="6258"/>
                                </a:lnTo>
                                <a:lnTo>
                                  <a:pt x="4115" y="5562"/>
                                </a:lnTo>
                                <a:lnTo>
                                  <a:pt x="7397" y="5720"/>
                                </a:lnTo>
                                <a:lnTo>
                                  <a:pt x="10737" y="5838"/>
                                </a:lnTo>
                                <a:lnTo>
                                  <a:pt x="11320" y="5662"/>
                                </a:lnTo>
                                <a:moveTo>
                                  <a:pt x="920" y="6625"/>
                                </a:moveTo>
                                <a:lnTo>
                                  <a:pt x="1726" y="6207"/>
                                </a:lnTo>
                                <a:lnTo>
                                  <a:pt x="4189" y="5577"/>
                                </a:lnTo>
                                <a:lnTo>
                                  <a:pt x="7457" y="5705"/>
                                </a:lnTo>
                                <a:lnTo>
                                  <a:pt x="10764" y="5789"/>
                                </a:lnTo>
                                <a:lnTo>
                                  <a:pt x="11320" y="5631"/>
                                </a:lnTo>
                                <a:moveTo>
                                  <a:pt x="736" y="6625"/>
                                </a:moveTo>
                                <a:lnTo>
                                  <a:pt x="1776" y="6157"/>
                                </a:lnTo>
                                <a:lnTo>
                                  <a:pt x="4262" y="5592"/>
                                </a:lnTo>
                                <a:lnTo>
                                  <a:pt x="7518" y="5691"/>
                                </a:lnTo>
                                <a:lnTo>
                                  <a:pt x="10792" y="5739"/>
                                </a:lnTo>
                                <a:lnTo>
                                  <a:pt x="11320" y="5599"/>
                                </a:lnTo>
                                <a:moveTo>
                                  <a:pt x="479" y="6625"/>
                                </a:moveTo>
                                <a:lnTo>
                                  <a:pt x="1825" y="6106"/>
                                </a:lnTo>
                                <a:lnTo>
                                  <a:pt x="4335" y="5608"/>
                                </a:lnTo>
                                <a:lnTo>
                                  <a:pt x="7578" y="5677"/>
                                </a:lnTo>
                                <a:lnTo>
                                  <a:pt x="10819" y="5689"/>
                                </a:lnTo>
                                <a:lnTo>
                                  <a:pt x="11320" y="5567"/>
                                </a:lnTo>
                                <a:moveTo>
                                  <a:pt x="140" y="6625"/>
                                </a:moveTo>
                                <a:lnTo>
                                  <a:pt x="222" y="6589"/>
                                </a:lnTo>
                                <a:lnTo>
                                  <a:pt x="1875" y="6056"/>
                                </a:lnTo>
                                <a:lnTo>
                                  <a:pt x="4408" y="5623"/>
                                </a:lnTo>
                                <a:lnTo>
                                  <a:pt x="7639" y="5662"/>
                                </a:lnTo>
                                <a:lnTo>
                                  <a:pt x="10846" y="5640"/>
                                </a:lnTo>
                                <a:lnTo>
                                  <a:pt x="11320" y="5533"/>
                                </a:lnTo>
                                <a:moveTo>
                                  <a:pt x="0" y="6532"/>
                                </a:moveTo>
                                <a:lnTo>
                                  <a:pt x="239" y="6447"/>
                                </a:lnTo>
                                <a:lnTo>
                                  <a:pt x="1925" y="6006"/>
                                </a:lnTo>
                                <a:lnTo>
                                  <a:pt x="4481" y="5638"/>
                                </a:lnTo>
                                <a:lnTo>
                                  <a:pt x="7699" y="5648"/>
                                </a:lnTo>
                                <a:lnTo>
                                  <a:pt x="10873" y="5590"/>
                                </a:lnTo>
                                <a:lnTo>
                                  <a:pt x="11320" y="5499"/>
                                </a:lnTo>
                                <a:moveTo>
                                  <a:pt x="0" y="6375"/>
                                </a:moveTo>
                                <a:lnTo>
                                  <a:pt x="256" y="6306"/>
                                </a:lnTo>
                                <a:lnTo>
                                  <a:pt x="1974" y="5955"/>
                                </a:lnTo>
                                <a:lnTo>
                                  <a:pt x="4553" y="5654"/>
                                </a:lnTo>
                                <a:lnTo>
                                  <a:pt x="7760" y="5634"/>
                                </a:lnTo>
                                <a:lnTo>
                                  <a:pt x="10900" y="5541"/>
                                </a:lnTo>
                                <a:lnTo>
                                  <a:pt x="11320" y="5463"/>
                                </a:lnTo>
                                <a:moveTo>
                                  <a:pt x="0" y="6217"/>
                                </a:moveTo>
                                <a:lnTo>
                                  <a:pt x="273" y="6165"/>
                                </a:lnTo>
                                <a:lnTo>
                                  <a:pt x="2024" y="5905"/>
                                </a:lnTo>
                                <a:lnTo>
                                  <a:pt x="4626" y="5670"/>
                                </a:lnTo>
                                <a:lnTo>
                                  <a:pt x="7820" y="5619"/>
                                </a:lnTo>
                                <a:lnTo>
                                  <a:pt x="10927" y="5492"/>
                                </a:lnTo>
                                <a:lnTo>
                                  <a:pt x="11320" y="5427"/>
                                </a:lnTo>
                                <a:moveTo>
                                  <a:pt x="0" y="6057"/>
                                </a:moveTo>
                                <a:lnTo>
                                  <a:pt x="289" y="6023"/>
                                </a:lnTo>
                                <a:lnTo>
                                  <a:pt x="2073" y="5855"/>
                                </a:lnTo>
                                <a:lnTo>
                                  <a:pt x="4699" y="5685"/>
                                </a:lnTo>
                                <a:lnTo>
                                  <a:pt x="7881" y="5605"/>
                                </a:lnTo>
                                <a:lnTo>
                                  <a:pt x="10954" y="5442"/>
                                </a:lnTo>
                                <a:lnTo>
                                  <a:pt x="11320" y="5390"/>
                                </a:lnTo>
                                <a:moveTo>
                                  <a:pt x="0" y="5896"/>
                                </a:moveTo>
                                <a:lnTo>
                                  <a:pt x="306" y="5882"/>
                                </a:lnTo>
                                <a:lnTo>
                                  <a:pt x="2123" y="5805"/>
                                </a:lnTo>
                                <a:lnTo>
                                  <a:pt x="4771" y="5701"/>
                                </a:lnTo>
                                <a:lnTo>
                                  <a:pt x="7942" y="5590"/>
                                </a:lnTo>
                                <a:lnTo>
                                  <a:pt x="10981" y="5393"/>
                                </a:lnTo>
                                <a:lnTo>
                                  <a:pt x="11320" y="5352"/>
                                </a:lnTo>
                                <a:moveTo>
                                  <a:pt x="0" y="5733"/>
                                </a:moveTo>
                                <a:lnTo>
                                  <a:pt x="322" y="5741"/>
                                </a:lnTo>
                                <a:lnTo>
                                  <a:pt x="2172" y="5755"/>
                                </a:lnTo>
                                <a:lnTo>
                                  <a:pt x="4844" y="5717"/>
                                </a:lnTo>
                                <a:lnTo>
                                  <a:pt x="8002" y="5576"/>
                                </a:lnTo>
                                <a:lnTo>
                                  <a:pt x="11007" y="5344"/>
                                </a:lnTo>
                                <a:lnTo>
                                  <a:pt x="11320" y="5313"/>
                                </a:lnTo>
                                <a:moveTo>
                                  <a:pt x="0" y="5570"/>
                                </a:moveTo>
                                <a:lnTo>
                                  <a:pt x="339" y="5599"/>
                                </a:lnTo>
                                <a:lnTo>
                                  <a:pt x="2221" y="5705"/>
                                </a:lnTo>
                                <a:lnTo>
                                  <a:pt x="4916" y="5733"/>
                                </a:lnTo>
                                <a:lnTo>
                                  <a:pt x="8063" y="5562"/>
                                </a:lnTo>
                                <a:lnTo>
                                  <a:pt x="11034" y="5295"/>
                                </a:lnTo>
                                <a:lnTo>
                                  <a:pt x="11320" y="5273"/>
                                </a:lnTo>
                                <a:moveTo>
                                  <a:pt x="0" y="5405"/>
                                </a:moveTo>
                                <a:lnTo>
                                  <a:pt x="355" y="5458"/>
                                </a:lnTo>
                                <a:lnTo>
                                  <a:pt x="2270" y="5655"/>
                                </a:lnTo>
                                <a:lnTo>
                                  <a:pt x="4988" y="5749"/>
                                </a:lnTo>
                                <a:lnTo>
                                  <a:pt x="8123" y="5547"/>
                                </a:lnTo>
                                <a:lnTo>
                                  <a:pt x="11060" y="5246"/>
                                </a:lnTo>
                                <a:lnTo>
                                  <a:pt x="11320" y="5232"/>
                                </a:lnTo>
                                <a:moveTo>
                                  <a:pt x="0" y="5239"/>
                                </a:moveTo>
                                <a:lnTo>
                                  <a:pt x="372" y="5317"/>
                                </a:lnTo>
                                <a:lnTo>
                                  <a:pt x="2319" y="5606"/>
                                </a:lnTo>
                                <a:lnTo>
                                  <a:pt x="5061" y="5765"/>
                                </a:lnTo>
                                <a:lnTo>
                                  <a:pt x="8184" y="5533"/>
                                </a:lnTo>
                                <a:lnTo>
                                  <a:pt x="11087" y="5198"/>
                                </a:lnTo>
                                <a:lnTo>
                                  <a:pt x="11320" y="5190"/>
                                </a:lnTo>
                                <a:moveTo>
                                  <a:pt x="0" y="5073"/>
                                </a:moveTo>
                                <a:lnTo>
                                  <a:pt x="388" y="5176"/>
                                </a:lnTo>
                                <a:lnTo>
                                  <a:pt x="2368" y="5556"/>
                                </a:lnTo>
                                <a:lnTo>
                                  <a:pt x="5133" y="5782"/>
                                </a:lnTo>
                                <a:lnTo>
                                  <a:pt x="8244" y="5519"/>
                                </a:lnTo>
                                <a:lnTo>
                                  <a:pt x="11113" y="5149"/>
                                </a:lnTo>
                                <a:lnTo>
                                  <a:pt x="11320" y="5147"/>
                                </a:lnTo>
                                <a:moveTo>
                                  <a:pt x="0" y="4905"/>
                                </a:moveTo>
                                <a:lnTo>
                                  <a:pt x="405" y="5035"/>
                                </a:lnTo>
                                <a:lnTo>
                                  <a:pt x="2417" y="5507"/>
                                </a:lnTo>
                                <a:lnTo>
                                  <a:pt x="5205" y="5798"/>
                                </a:lnTo>
                                <a:lnTo>
                                  <a:pt x="8305" y="5504"/>
                                </a:lnTo>
                                <a:lnTo>
                                  <a:pt x="11140" y="5101"/>
                                </a:lnTo>
                                <a:lnTo>
                                  <a:pt x="11320" y="5103"/>
                                </a:lnTo>
                                <a:moveTo>
                                  <a:pt x="0" y="4737"/>
                                </a:moveTo>
                                <a:lnTo>
                                  <a:pt x="421" y="4894"/>
                                </a:lnTo>
                                <a:lnTo>
                                  <a:pt x="2466" y="5458"/>
                                </a:lnTo>
                                <a:lnTo>
                                  <a:pt x="5277" y="5815"/>
                                </a:lnTo>
                                <a:lnTo>
                                  <a:pt x="8365" y="5490"/>
                                </a:lnTo>
                                <a:lnTo>
                                  <a:pt x="11166" y="5053"/>
                                </a:lnTo>
                                <a:lnTo>
                                  <a:pt x="11320" y="5058"/>
                                </a:lnTo>
                                <a:moveTo>
                                  <a:pt x="0" y="4568"/>
                                </a:moveTo>
                                <a:lnTo>
                                  <a:pt x="438" y="4753"/>
                                </a:lnTo>
                                <a:lnTo>
                                  <a:pt x="2515" y="5409"/>
                                </a:lnTo>
                                <a:lnTo>
                                  <a:pt x="5349" y="5832"/>
                                </a:lnTo>
                                <a:lnTo>
                                  <a:pt x="8426" y="5475"/>
                                </a:lnTo>
                                <a:lnTo>
                                  <a:pt x="11193" y="5005"/>
                                </a:lnTo>
                                <a:lnTo>
                                  <a:pt x="11320" y="5012"/>
                                </a:lnTo>
                                <a:moveTo>
                                  <a:pt x="0" y="4399"/>
                                </a:moveTo>
                                <a:lnTo>
                                  <a:pt x="454" y="4612"/>
                                </a:lnTo>
                                <a:lnTo>
                                  <a:pt x="2564" y="5360"/>
                                </a:lnTo>
                                <a:lnTo>
                                  <a:pt x="5421" y="5849"/>
                                </a:lnTo>
                                <a:lnTo>
                                  <a:pt x="8486" y="5461"/>
                                </a:lnTo>
                                <a:lnTo>
                                  <a:pt x="11219" y="4957"/>
                                </a:lnTo>
                                <a:lnTo>
                                  <a:pt x="11320" y="4965"/>
                                </a:lnTo>
                                <a:moveTo>
                                  <a:pt x="0" y="4228"/>
                                </a:moveTo>
                                <a:lnTo>
                                  <a:pt x="471" y="4471"/>
                                </a:lnTo>
                                <a:lnTo>
                                  <a:pt x="2613" y="5311"/>
                                </a:lnTo>
                                <a:lnTo>
                                  <a:pt x="5494" y="5866"/>
                                </a:lnTo>
                                <a:lnTo>
                                  <a:pt x="8547" y="5447"/>
                                </a:lnTo>
                                <a:lnTo>
                                  <a:pt x="11246" y="4909"/>
                                </a:lnTo>
                                <a:lnTo>
                                  <a:pt x="11320" y="4917"/>
                                </a:lnTo>
                                <a:moveTo>
                                  <a:pt x="0" y="4057"/>
                                </a:moveTo>
                                <a:lnTo>
                                  <a:pt x="488" y="4330"/>
                                </a:lnTo>
                                <a:lnTo>
                                  <a:pt x="2663" y="5262"/>
                                </a:lnTo>
                                <a:lnTo>
                                  <a:pt x="5566" y="5884"/>
                                </a:lnTo>
                                <a:lnTo>
                                  <a:pt x="8607" y="5432"/>
                                </a:lnTo>
                                <a:lnTo>
                                  <a:pt x="11272" y="4862"/>
                                </a:lnTo>
                                <a:lnTo>
                                  <a:pt x="11320" y="4868"/>
                                </a:lnTo>
                                <a:moveTo>
                                  <a:pt x="0" y="3886"/>
                                </a:moveTo>
                                <a:lnTo>
                                  <a:pt x="504" y="4190"/>
                                </a:lnTo>
                                <a:lnTo>
                                  <a:pt x="2712" y="5214"/>
                                </a:lnTo>
                                <a:lnTo>
                                  <a:pt x="5638" y="5901"/>
                                </a:lnTo>
                                <a:lnTo>
                                  <a:pt x="8668" y="5418"/>
                                </a:lnTo>
                                <a:lnTo>
                                  <a:pt x="11299" y="4814"/>
                                </a:lnTo>
                                <a:lnTo>
                                  <a:pt x="11320" y="4818"/>
                                </a:lnTo>
                                <a:moveTo>
                                  <a:pt x="0" y="3713"/>
                                </a:moveTo>
                                <a:lnTo>
                                  <a:pt x="521" y="4049"/>
                                </a:lnTo>
                                <a:lnTo>
                                  <a:pt x="2761" y="5165"/>
                                </a:lnTo>
                                <a:lnTo>
                                  <a:pt x="5711" y="5919"/>
                                </a:lnTo>
                                <a:lnTo>
                                  <a:pt x="8728" y="5404"/>
                                </a:lnTo>
                                <a:lnTo>
                                  <a:pt x="11320" y="4768"/>
                                </a:lnTo>
                                <a:moveTo>
                                  <a:pt x="0" y="3541"/>
                                </a:moveTo>
                                <a:lnTo>
                                  <a:pt x="537" y="3908"/>
                                </a:lnTo>
                                <a:lnTo>
                                  <a:pt x="2811" y="5117"/>
                                </a:lnTo>
                                <a:lnTo>
                                  <a:pt x="5784" y="5937"/>
                                </a:lnTo>
                                <a:lnTo>
                                  <a:pt x="8789" y="5389"/>
                                </a:lnTo>
                                <a:lnTo>
                                  <a:pt x="11320" y="4728"/>
                                </a:lnTo>
                                <a:moveTo>
                                  <a:pt x="0" y="3367"/>
                                </a:moveTo>
                                <a:lnTo>
                                  <a:pt x="554" y="3768"/>
                                </a:lnTo>
                                <a:lnTo>
                                  <a:pt x="2860" y="5069"/>
                                </a:lnTo>
                                <a:lnTo>
                                  <a:pt x="5856" y="5955"/>
                                </a:lnTo>
                                <a:lnTo>
                                  <a:pt x="8849" y="5375"/>
                                </a:lnTo>
                                <a:lnTo>
                                  <a:pt x="11320" y="4689"/>
                                </a:lnTo>
                                <a:moveTo>
                                  <a:pt x="0" y="3194"/>
                                </a:moveTo>
                                <a:lnTo>
                                  <a:pt x="571" y="3627"/>
                                </a:lnTo>
                                <a:lnTo>
                                  <a:pt x="2910" y="5021"/>
                                </a:lnTo>
                                <a:lnTo>
                                  <a:pt x="5929" y="5973"/>
                                </a:lnTo>
                                <a:lnTo>
                                  <a:pt x="8910" y="5360"/>
                                </a:lnTo>
                                <a:lnTo>
                                  <a:pt x="11320" y="4651"/>
                                </a:lnTo>
                                <a:moveTo>
                                  <a:pt x="0" y="3019"/>
                                </a:moveTo>
                                <a:lnTo>
                                  <a:pt x="587" y="3487"/>
                                </a:lnTo>
                                <a:lnTo>
                                  <a:pt x="2960" y="4973"/>
                                </a:lnTo>
                                <a:lnTo>
                                  <a:pt x="6002" y="5991"/>
                                </a:lnTo>
                                <a:lnTo>
                                  <a:pt x="8970" y="5346"/>
                                </a:lnTo>
                                <a:lnTo>
                                  <a:pt x="11320" y="4614"/>
                                </a:lnTo>
                                <a:moveTo>
                                  <a:pt x="0" y="2845"/>
                                </a:moveTo>
                                <a:lnTo>
                                  <a:pt x="604" y="3346"/>
                                </a:lnTo>
                                <a:lnTo>
                                  <a:pt x="3009" y="4925"/>
                                </a:lnTo>
                                <a:lnTo>
                                  <a:pt x="6075" y="6009"/>
                                </a:lnTo>
                                <a:lnTo>
                                  <a:pt x="9031" y="5332"/>
                                </a:lnTo>
                                <a:lnTo>
                                  <a:pt x="11320" y="4578"/>
                                </a:lnTo>
                                <a:moveTo>
                                  <a:pt x="0" y="2670"/>
                                </a:moveTo>
                                <a:lnTo>
                                  <a:pt x="621" y="3206"/>
                                </a:lnTo>
                                <a:lnTo>
                                  <a:pt x="3059" y="4877"/>
                                </a:lnTo>
                                <a:lnTo>
                                  <a:pt x="6149" y="6027"/>
                                </a:lnTo>
                                <a:lnTo>
                                  <a:pt x="9092" y="5317"/>
                                </a:lnTo>
                                <a:lnTo>
                                  <a:pt x="11320" y="4544"/>
                                </a:lnTo>
                                <a:moveTo>
                                  <a:pt x="0" y="2494"/>
                                </a:moveTo>
                                <a:lnTo>
                                  <a:pt x="638" y="3065"/>
                                </a:lnTo>
                                <a:lnTo>
                                  <a:pt x="3110" y="4829"/>
                                </a:lnTo>
                                <a:lnTo>
                                  <a:pt x="6222" y="6045"/>
                                </a:lnTo>
                                <a:lnTo>
                                  <a:pt x="9152" y="5303"/>
                                </a:lnTo>
                                <a:lnTo>
                                  <a:pt x="11320" y="4510"/>
                                </a:lnTo>
                                <a:moveTo>
                                  <a:pt x="0" y="2318"/>
                                </a:moveTo>
                                <a:lnTo>
                                  <a:pt x="655" y="2925"/>
                                </a:lnTo>
                                <a:lnTo>
                                  <a:pt x="3160" y="4782"/>
                                </a:lnTo>
                                <a:lnTo>
                                  <a:pt x="6296" y="6064"/>
                                </a:lnTo>
                                <a:lnTo>
                                  <a:pt x="9213" y="5289"/>
                                </a:lnTo>
                                <a:lnTo>
                                  <a:pt x="11320" y="4478"/>
                                </a:lnTo>
                                <a:moveTo>
                                  <a:pt x="0" y="2142"/>
                                </a:moveTo>
                                <a:lnTo>
                                  <a:pt x="672" y="2784"/>
                                </a:lnTo>
                                <a:lnTo>
                                  <a:pt x="3210" y="4734"/>
                                </a:lnTo>
                                <a:lnTo>
                                  <a:pt x="6369" y="6082"/>
                                </a:lnTo>
                                <a:lnTo>
                                  <a:pt x="9273" y="5274"/>
                                </a:lnTo>
                                <a:lnTo>
                                  <a:pt x="11320" y="4447"/>
                                </a:lnTo>
                                <a:moveTo>
                                  <a:pt x="0" y="1965"/>
                                </a:moveTo>
                                <a:lnTo>
                                  <a:pt x="689" y="2644"/>
                                </a:lnTo>
                                <a:lnTo>
                                  <a:pt x="3261" y="4686"/>
                                </a:lnTo>
                                <a:lnTo>
                                  <a:pt x="6443" y="6100"/>
                                </a:lnTo>
                                <a:lnTo>
                                  <a:pt x="9334" y="5260"/>
                                </a:lnTo>
                                <a:lnTo>
                                  <a:pt x="11320" y="4417"/>
                                </a:lnTo>
                                <a:moveTo>
                                  <a:pt x="0" y="1788"/>
                                </a:moveTo>
                                <a:lnTo>
                                  <a:pt x="706" y="2503"/>
                                </a:lnTo>
                                <a:lnTo>
                                  <a:pt x="3311" y="4638"/>
                                </a:lnTo>
                                <a:lnTo>
                                  <a:pt x="6517" y="6119"/>
                                </a:lnTo>
                                <a:lnTo>
                                  <a:pt x="9394" y="5245"/>
                                </a:lnTo>
                                <a:lnTo>
                                  <a:pt x="11320" y="4389"/>
                                </a:lnTo>
                                <a:moveTo>
                                  <a:pt x="0" y="1610"/>
                                </a:moveTo>
                                <a:lnTo>
                                  <a:pt x="723" y="2363"/>
                                </a:lnTo>
                                <a:lnTo>
                                  <a:pt x="3362" y="4590"/>
                                </a:lnTo>
                                <a:lnTo>
                                  <a:pt x="6591" y="6137"/>
                                </a:lnTo>
                                <a:lnTo>
                                  <a:pt x="9455" y="5231"/>
                                </a:lnTo>
                                <a:lnTo>
                                  <a:pt x="11320" y="4362"/>
                                </a:lnTo>
                                <a:moveTo>
                                  <a:pt x="0" y="1433"/>
                                </a:moveTo>
                                <a:lnTo>
                                  <a:pt x="741" y="2222"/>
                                </a:lnTo>
                                <a:lnTo>
                                  <a:pt x="3413" y="4542"/>
                                </a:lnTo>
                                <a:lnTo>
                                  <a:pt x="6666" y="6155"/>
                                </a:lnTo>
                                <a:lnTo>
                                  <a:pt x="9515" y="5217"/>
                                </a:lnTo>
                                <a:lnTo>
                                  <a:pt x="11320" y="4336"/>
                                </a:lnTo>
                                <a:moveTo>
                                  <a:pt x="0" y="1255"/>
                                </a:moveTo>
                                <a:lnTo>
                                  <a:pt x="758" y="2082"/>
                                </a:lnTo>
                                <a:lnTo>
                                  <a:pt x="3464" y="4494"/>
                                </a:lnTo>
                                <a:lnTo>
                                  <a:pt x="6740" y="6173"/>
                                </a:lnTo>
                                <a:lnTo>
                                  <a:pt x="9576" y="5202"/>
                                </a:lnTo>
                                <a:lnTo>
                                  <a:pt x="11320" y="4312"/>
                                </a:lnTo>
                                <a:moveTo>
                                  <a:pt x="0" y="1076"/>
                                </a:moveTo>
                                <a:lnTo>
                                  <a:pt x="775" y="1941"/>
                                </a:lnTo>
                                <a:lnTo>
                                  <a:pt x="3515" y="4447"/>
                                </a:lnTo>
                                <a:lnTo>
                                  <a:pt x="6814" y="6192"/>
                                </a:lnTo>
                                <a:lnTo>
                                  <a:pt x="9636" y="5188"/>
                                </a:lnTo>
                                <a:lnTo>
                                  <a:pt x="11320" y="4289"/>
                                </a:lnTo>
                                <a:moveTo>
                                  <a:pt x="0" y="898"/>
                                </a:moveTo>
                                <a:lnTo>
                                  <a:pt x="792" y="1801"/>
                                </a:lnTo>
                                <a:lnTo>
                                  <a:pt x="3566" y="4399"/>
                                </a:lnTo>
                                <a:lnTo>
                                  <a:pt x="6889" y="6210"/>
                                </a:lnTo>
                                <a:lnTo>
                                  <a:pt x="9697" y="5174"/>
                                </a:lnTo>
                                <a:lnTo>
                                  <a:pt x="11320" y="4268"/>
                                </a:lnTo>
                                <a:moveTo>
                                  <a:pt x="0" y="719"/>
                                </a:moveTo>
                                <a:lnTo>
                                  <a:pt x="810" y="1660"/>
                                </a:lnTo>
                                <a:lnTo>
                                  <a:pt x="3617" y="4351"/>
                                </a:lnTo>
                                <a:lnTo>
                                  <a:pt x="6963" y="6228"/>
                                </a:lnTo>
                                <a:lnTo>
                                  <a:pt x="9757" y="5159"/>
                                </a:lnTo>
                                <a:lnTo>
                                  <a:pt x="11320" y="4249"/>
                                </a:lnTo>
                                <a:moveTo>
                                  <a:pt x="0" y="539"/>
                                </a:moveTo>
                                <a:lnTo>
                                  <a:pt x="827" y="1520"/>
                                </a:lnTo>
                                <a:lnTo>
                                  <a:pt x="3669" y="4302"/>
                                </a:lnTo>
                                <a:lnTo>
                                  <a:pt x="7038" y="6246"/>
                                </a:lnTo>
                                <a:lnTo>
                                  <a:pt x="9818" y="5145"/>
                                </a:lnTo>
                                <a:lnTo>
                                  <a:pt x="11320" y="4232"/>
                                </a:lnTo>
                                <a:moveTo>
                                  <a:pt x="0" y="360"/>
                                </a:moveTo>
                                <a:lnTo>
                                  <a:pt x="845" y="1380"/>
                                </a:lnTo>
                                <a:lnTo>
                                  <a:pt x="3723" y="4256"/>
                                </a:lnTo>
                                <a:lnTo>
                                  <a:pt x="7116" y="6266"/>
                                </a:lnTo>
                                <a:lnTo>
                                  <a:pt x="9878" y="5130"/>
                                </a:lnTo>
                                <a:lnTo>
                                  <a:pt x="11320" y="4219"/>
                                </a:lnTo>
                                <a:moveTo>
                                  <a:pt x="0" y="180"/>
                                </a:moveTo>
                                <a:lnTo>
                                  <a:pt x="862" y="1239"/>
                                </a:lnTo>
                                <a:lnTo>
                                  <a:pt x="3773" y="4207"/>
                                </a:lnTo>
                                <a:lnTo>
                                  <a:pt x="7189" y="6282"/>
                                </a:lnTo>
                                <a:lnTo>
                                  <a:pt x="9939" y="5116"/>
                                </a:lnTo>
                                <a:lnTo>
                                  <a:pt x="11320" y="4204"/>
                                </a:lnTo>
                                <a:moveTo>
                                  <a:pt x="0" y="0"/>
                                </a:moveTo>
                                <a:lnTo>
                                  <a:pt x="879" y="1098"/>
                                </a:lnTo>
                                <a:lnTo>
                                  <a:pt x="3823" y="4158"/>
                                </a:lnTo>
                                <a:lnTo>
                                  <a:pt x="7263" y="6299"/>
                                </a:lnTo>
                                <a:lnTo>
                                  <a:pt x="9999" y="5102"/>
                                </a:lnTo>
                                <a:lnTo>
                                  <a:pt x="11320" y="4191"/>
                                </a:lnTo>
                              </a:path>
                            </a:pathLst>
                          </a:custGeom>
                          <a:noFill/>
                          <a:ln w="6350">
                            <a:solidFill>
                              <a:srgbClr val="8989B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32" name="Picture 40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17" y="15"/>
                            <a:ext cx="8675" cy="639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EB7C9D5" id="Group 402" o:spid="_x0000_s1026" style="position:absolute;margin-left:-.25pt;margin-top:.5pt;width:566.5pt;height:552.5pt;z-index:-18219008;mso-position-horizontal-relative:page;mso-position-vertical-relative:page" coordorigin="-5,10" coordsize="11330,1105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">
                <v:rect id="Rectangle 409" o:spid="_x0000_s1027" style="position:absolute;top:14;width:9070;height:8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" stroked="f"/>
                <v:rect id="Rectangle 408" o:spid="_x0000_s1028" style="position:absolute;left:9107;top:28;width:2213;height:11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" fillcolor="#8989b3" stroked="f"/>
                <v:rect id="Rectangle 407" o:spid="_x0000_s1029" style="position:absolute;left:8754;top:15;width:20;height:6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" fillcolor="#8989b3" stroked="f"/>
                <v:shape id="AutoShape 406" o:spid="_x0000_s1030" style="position:absolute;left:3137;top:15;width:8183;height:11024;visibility:visible;mso-wrap-style:square;v-text-anchor:top" coordsize="8183,11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" path="m4383,11024l6134,9349,8182,6284m4292,11024l6050,9365,8182,6215m4201,11024l5967,9381,8182,6149m4109,11024l5883,9398,8182,6088m4018,11024l5800,9415,8182,6032m3927,11024l5717,9432,8182,5979m3835,11024l5634,9450,8182,5930m3744,11024l5551,9468,8182,5885m3653,11024l5468,9487,8182,5845m3561,11024l5386,9506,8182,5808m3470,11024l5303,9526,8182,5774m3379,11024l5221,9546,8182,5745m3287,11024l5138,9567,8182,5719m3196,11024l5056,9588,8182,5696m3105,11024l4973,9610,8153,5713r29,-200m3013,11024l4891,9632,8095,5767r87,-577m2922,11024l4808,9655,8036,5822r146,-926m2831,11024l4725,9678,7977,5879,8182,4626m2739,11024l4642,9702,7917,5937,8182,4378m2648,11024l4558,9726,7857,5996,8182,4148m2557,11024l4474,9751,7796,6057,8182,3934m2465,11024l4390,9776,7734,6120,8182,3734m2374,11024l4306,9802,7670,6184,8182,3545m2283,11024l4221,9829,7606,6249,8182,3367m2191,11024l4135,9856,7540,6316,8182,3197m2100,11024l4049,9884,7473,6385,8182,3034m2009,11024l3962,9912,7404,6455,8182,2877m1917,11024l3875,9941,7334,6526,8182,2724m1826,11024l3787,9970,7262,6599,8182,2576m1735,11024l3698,10000,7187,6673,8182,2430m1643,11024r1966,-993l7111,6749,8182,2285m1552,11024r1966,-962l7032,6826,8182,2141t,-2098l8163,m1461,11024r1966,-931l6950,6905,8182,1997t,-1800l8098,m1370,11024r1965,-899l6866,6985,8182,1853t,-1488l8031,m1278,11024r1963,-866l6779,7066,8182,1706t,-1157l7963,m1187,11024r1960,-833l6689,7149,8182,1557t,-804l7893,m1096,11024r1955,-800l6596,7233,8182,1405t,-428l7820,m1004,11024r1950,-766l6499,7318,8182,1249t,-24l7746,m913,11024r1942,-732l6399,7404,8118,1314,7670,m822,11024r1933,-697l6295,7491,8047,1394,7591,m730,11024r1924,-662l6187,7579,7971,1475,7510,m639,11024r1912,-626l6075,7668,7891,1556,7426,m548,11024r1899,-591l5959,7757,7805,1639,7340,m456,11024r1885,-555l5839,7847,7715,1722,7252,m365,11024r1868,-519l5714,7938,7620,1805,7161,m274,11024r1850,-483l5585,8029,7520,1889,7067,m182,11024r1831,-447l5451,8120,7414,1973,6970,m91,11024r1809,-410l5312,8211,7303,2057,6871,m,11024r1785,-374l5168,8302,7187,2141,6769,e" filled="f" strokecolor="white" strokeweight=".5pt">
                  <v:path arrowok="t" o:connecttype="custom" o:connectlocs="4292,11039;5967,9396;8182,6103;3927,11039;5634,9465;8182,5900;3561,11039;5303,9541;8182,5760;3196,11039;4973,9625;4891,9647;4808,9670;4725,9693;4642,9717;4558,9741;4474,9766;4390,9791;4306,9817;4221,9844;4135,9871;4049,9899;3962,9927;3875,9956;3787,9985;3698,10015;3609,10046;3518,10077;8163,15;8182,2012;3335,10140;8031,15;8182,1721;3147,10206;7893,15;8182,1420;2954,10273;7746,15;8118,1329;6295,7506;2654,10377;639,11039;7426,15;7805,1654;5839,7862;2233,10520;274,11039;7067,15;7414,1988;5312,8226;1785,10665" o:connectangles="0,0,0,0,0,0,0,0,0,0,0,0,0,0,0,0,0,0,0,0,0,0,0,0,0,0,0,0,0,0,0,0,0,0,0,0,0,0,0,0,0,0,0,0,0,0,0,0,0,0,0"/>
                </v:shape>
                <v:shape id="AutoShape 405" o:spid="_x0000_s1031" style="position:absolute;top:15;width:11320;height:4405;visibility:visible;mso-wrap-style:square;v-text-anchor:top" coordsize="11320,4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" path="m11320,3939l7296,4405,3634,3343,4429,t6891,3921l7262,4342,3598,3264,4352,t6968,3904l7229,4279,3563,3186,4276,t7044,3887l7195,4216,3529,3110,4200,t7120,3870l7161,4152,3497,3034,4126,t7194,3854l7128,4089,3465,2959,4053,t7267,3839l7094,4026,3434,2886,3981,t7339,3824l7060,3963,3403,2813,3910,t7410,3810l7026,3900,3374,2742,3840,t7480,3796l6993,3837,3345,2672,3771,t7549,3783l6959,3774,3317,2603,3703,t7617,3770l6925,3711,3290,2535,3635,t7685,3758l6892,3648,3264,2468,3568,t7752,3747l6858,3585,3238,2403,3502,t7818,3736l6824,3521,3213,2339,3436,t7884,3727l6790,3458,3188,2276,3370,t7950,3718l6757,3395,3164,2214,3305,t8015,3709l6723,3332,3141,2153,3240,t8080,3702l6689,3269,3118,2093,3174,t8146,3696l6656,3206,3095,2035,3109,t8211,3690l6622,3143,3073,1978,3043,t8277,3685l6588,3080,3051,1922,2976,t8344,3682l6554,3017,3029,1867,2909,t8411,3679l6521,2954,3008,1814,2840,t8480,3678l6487,2890,2987,1761,2770,t8550,3678l6453,2827,2966,1710,2698,t8622,3679l6420,2764,2945,1660,2624,t8696,3681l6386,2701,2924,1611,2547,t8773,3685l6352,2638,2903,1562,2467,t8853,3691l6319,2575,2882,1515,2382,t8938,3698l6285,2512,2861,1469,2293,t9027,3706l6251,2449,2840,1424,2198,t9122,3717l6217,2386,2818,1380,2095,t9225,3729l6184,2323,2796,1336,1982,t9338,3744l6150,2259,2775,1294,1859,t9461,3760l6116,2196,2752,1252,1720,t9600,3778l6083,2133,2730,1211,1561,t9759,3799l6049,2070,2707,1171,1377,t9943,3822l6015,2007,2683,1131,1204,35,1191,m11320,3848l5981,1944,2659,1093,1101,133,1025,m11320,3876l5948,1881,2634,1054,998,231,798,m11320,3908l5914,1818,2609,1017,894,329,452,m11320,3942l5880,1755,2583,980,789,428,46,98,,64m11320,3979l5847,1692,2556,943,684,528,,382m11320,4019l5813,1628,2528,907,578,627,,610m11320,4063l5779,1565,2500,871,471,727,,783m11320,4110l5745,1502,2471,836,364,828,,916m11320,4160l5712,1439,2441,800,255,928,,1017m11320,4214l5678,1376,2410,765,146,1029,,1093e" filled="f" strokecolor="#939598" strokeweight=".5pt">
                  <v:path arrowok="t" o:connecttype="custom" o:connectlocs="4429,15;4352,15;4276,15;4200,15;4126,15;4053,15;3981,15;3910,15;3840,15;3771,15;3703,15;3635,15;3568,15;3502,15;3436,15;3370,15;3305,15;3240,15;3174,15;3109,15;3043,15;2976,15;2909,15;2840,15;2770,15;2698,15;2624,15;2547,15;2467,15;2382,15;2293,15;2198,15;2095,15;1982,15;1859,15;1720,15;1561,15;1377,15;1204,50;2659,1108;5948,1896;11320,3923;452,15;789,443;5847,1707;11320,4034;0,625;471,742;2471,851;5712,1454;11320,4229;0,1108" o:connectangles="0,0,0,0,0,0,0,0,0,0,0,0,0,0,0,0,0,0,0,0,0,0,0,0,0,0,0,0,0,0,0,0,0,0,0,0,0,0,0,0,0,0,0,0,0,0,0,0,0,0,0,0"/>
                </v:shape>
                <v:shape id="AutoShape 404" o:spid="_x0000_s1032" style="position:absolute;top:4430;width:11320;height:6625;visibility:visible;mso-wrap-style:square;v-text-anchor:top" coordsize="11320,6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" path="m1312,6625r12,-14l3600,5455r3373,365l10542,6186r778,-332m1316,6625r58,-63l3673,5472r3361,334l10570,6138r750,-308m1311,6625r113,-112l3747,5489r3347,303l10597,6090r723,-284m1293,6625r182,-165l3821,5501r3334,276l10626,6037r694,-260m1263,6625r262,-216l3895,5516r3320,247l10654,5987r666,-237m1216,6625r360,-266l3969,5531r3307,218l10682,5938r638,-217m1149,6625r477,-317l4042,5546r3294,188l10709,5888r611,-196m1053,6625r623,-367l4115,5562r3282,158l10737,5838r583,-176m920,6625r806,-418l4189,5577r3268,128l10764,5789r556,-158m736,6625l1776,6157,4262,5592r3256,99l10792,5739r528,-140m479,6625l1825,6106,4335,5608r3243,69l10819,5689r501,-122m140,6625r82,-36l1875,6056,4408,5623r3231,39l10846,5640r474,-107m,6532r239,-85l1925,6006,4481,5638r3218,10l10873,5590r447,-91m,6375r256,-69l1974,5955,4553,5654r3207,-20l10900,5541r420,-78m,6217r273,-52l2024,5905,4626,5670r3194,-51l10927,5492r393,-65m,6057r289,-34l2073,5855,4699,5685r3182,-80l10954,5442r366,-52m,5896r306,-14l2123,5805,4771,5701,7942,5590r3039,-197l11320,5352m,5733r322,8l2172,5755r2672,-38l8002,5576r3005,-232l11320,5313m,5570r339,29l2221,5705r2695,28l8063,5562r2971,-267l11320,5273m,5405r355,53l2270,5655r2718,94l8123,5547r2937,-301l11320,5232m,5239r372,78l2319,5606r2742,159l8184,5533r2903,-335l11320,5190m,5073r388,103l2368,5556r2765,226l8244,5519r2869,-370l11320,5147m,4905r405,130l2417,5507r2788,291l8305,5504r2835,-403l11320,5103m,4737r421,157l2466,5458r2811,357l8365,5490r2801,-437l11320,5058m,4568r438,185l2515,5409r2834,423l8426,5475r2767,-470l11320,5012m,4399r454,213l2564,5360r2857,489l8486,5461r2733,-504l11320,4965m,4228r471,243l2613,5311r2881,555l8547,5447r2699,-538l11320,4917m,4057r488,273l2663,5262r2903,622l8607,5432r2665,-570l11320,4868m,3886r504,304l2712,5214r2926,687l8668,5418r2631,-604l11320,4818m,3713r521,336l2761,5165r2950,754l8728,5404r2592,-636m,3541r537,367l2811,5117r2973,820l8789,5389r2531,-661m,3367r554,401l2860,5069r2996,886l8849,5375r2471,-686m,3194r571,433l2910,5021r3019,952l8910,5360r2410,-709m,3019r587,468l2960,4973,6002,5991,8970,5346r2350,-732m,2845r604,501l3009,4925,6075,6009,9031,5332r2289,-754m,2670r621,536l3059,4877,6149,6027,9092,5317r2228,-773m,2494r638,571l3110,4829,6222,6045,9152,5303r2168,-793m,2318r655,607l3160,4782,6296,6064,9213,5289r2107,-811m,2142r672,642l3210,4734,6369,6082,9273,5274r2047,-827m,1965r689,679l3261,4686,6443,6100,9334,5260r1986,-843m,1788r706,715l3311,4638,6517,6119,9394,5245r1926,-856m,1610r723,753l3362,4590,6591,6137,9455,5231r1865,-869m,1433r741,789l3413,4542,6666,6155,9515,5217r1805,-881m,1255r758,827l3464,4494,6740,6173,9576,5202r1744,-890m,1076r775,865l3515,4447,6814,6192,9636,5188r1684,-899m,898r792,903l3566,4399,6889,6210,9697,5174r1623,-906m,719r810,941l3617,4351,6963,6228,9757,5159r1563,-910m,539r827,981l3669,4302,7038,6246,9818,5145r1502,-913m,360l845,1380,3723,4256,7116,6266,9878,5130r1442,-911m,180l862,1239,3773,4207,7189,6282,9939,5116r1381,-912m,l879,1098,3823,4158,7263,6299,9999,5102r1321,-911e" filled="f" strokecolor="#8989b3" strokeweight=".5pt">
                  <v:path arrowok="t" o:connecttype="custom" o:connectlocs="11320,10284;11320,10260;11320,10236;11320,10207;11320,10180;11320,10151;11320,10122;11320,10092;11320,10061;11320,10029;11320,9997;10846,10070;7699,10078;4553,10084;2024,10335;289,10453;0,10326;11320,9782;11007,9774;8063,9992;4988,10179;2319,10036;388,9606;0,9335;11320,9533;11166,9483;8426,9905;5421,10279;2613,9741;488,8760;0,8316;11320,9248;11320,9198;11320,9158;11320,9119;11320,9081;11320,9044;11320,9008;11320,8974;11320,8940;11320,8908;11320,8877;11320,8847;11320,8819;11320,8792;11320,8766;11320,8742;11320,8719;11320,8698;11320,8679;11320,8662;11320,8649;11320,8634;11320,8621" o:connectangles="0,0,0,0,0,0,0,0,0,0,0,0,0,0,0,0,0,0,0,0,0,0,0,0,0,0,0,0,0,0,0,0,0,0,0,0,0,0,0,0,0,0,0,0,0,0,0,0,0,0,0,0,0,0"/>
                </v:shape>
                <v:shape id="Picture 403" o:spid="_x0000_s1033" type="#_x0000_t75" style="position:absolute;left:17;top:15;width:8675;height:63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">
                  <v:imagedata r:id="rId34" o:title=""/>
                </v:shape>
                <w10:wrap anchorx="page" anchory="page"/>
              </v:group>
            </w:pict>
          </mc:Fallback>
        </mc:AlternateContent>
      </w:r>
    </w:p>
    <w:p w14:paraId="2E233A2A" w14:textId="77777777" w:rsidR="00303469" w:rsidRDefault="00303469">
      <w:pPr>
        <w:pStyle w:val="Corpodetexto"/>
        <w:ind w:left="0"/>
        <w:rPr>
          <w:rFonts w:ascii="Arial"/>
          <w:b/>
          <w:sz w:val="20"/>
        </w:rPr>
      </w:pPr>
    </w:p>
    <w:p w14:paraId="187B22F2" w14:textId="77777777" w:rsidR="00303469" w:rsidRDefault="00303469">
      <w:pPr>
        <w:pStyle w:val="Corpodetexto"/>
        <w:ind w:left="0"/>
        <w:rPr>
          <w:rFonts w:ascii="Arial"/>
          <w:b/>
          <w:sz w:val="20"/>
        </w:rPr>
      </w:pPr>
    </w:p>
    <w:p w14:paraId="46F84E8B" w14:textId="77777777" w:rsidR="00303469" w:rsidRDefault="00303469">
      <w:pPr>
        <w:pStyle w:val="Corpodetexto"/>
        <w:ind w:left="0"/>
        <w:rPr>
          <w:rFonts w:ascii="Arial"/>
          <w:b/>
          <w:sz w:val="20"/>
        </w:rPr>
      </w:pPr>
    </w:p>
    <w:p w14:paraId="3EE9FFEA" w14:textId="77777777" w:rsidR="00303469" w:rsidRDefault="00303469">
      <w:pPr>
        <w:pStyle w:val="Corpodetexto"/>
        <w:ind w:left="0"/>
        <w:rPr>
          <w:rFonts w:ascii="Arial"/>
          <w:b/>
          <w:sz w:val="20"/>
        </w:rPr>
      </w:pPr>
    </w:p>
    <w:p w14:paraId="320B908C" w14:textId="77777777" w:rsidR="00303469" w:rsidRDefault="00303469">
      <w:pPr>
        <w:pStyle w:val="Corpodetexto"/>
        <w:ind w:left="0"/>
        <w:rPr>
          <w:rFonts w:ascii="Arial"/>
          <w:b/>
          <w:sz w:val="20"/>
        </w:rPr>
      </w:pPr>
    </w:p>
    <w:p w14:paraId="00B50ADA" w14:textId="77777777" w:rsidR="00303469" w:rsidRDefault="00303469">
      <w:pPr>
        <w:pStyle w:val="Corpodetexto"/>
        <w:ind w:left="0"/>
        <w:rPr>
          <w:rFonts w:ascii="Arial"/>
          <w:b/>
          <w:sz w:val="20"/>
        </w:rPr>
      </w:pPr>
    </w:p>
    <w:p w14:paraId="3C6E0551" w14:textId="77777777" w:rsidR="00303469" w:rsidRDefault="00303469">
      <w:pPr>
        <w:pStyle w:val="Corpodetexto"/>
        <w:ind w:left="0"/>
        <w:rPr>
          <w:rFonts w:ascii="Arial"/>
          <w:b/>
          <w:sz w:val="20"/>
        </w:rPr>
      </w:pPr>
    </w:p>
    <w:p w14:paraId="63CED023" w14:textId="77777777" w:rsidR="00303469" w:rsidRDefault="00303469">
      <w:pPr>
        <w:pStyle w:val="Corpodetexto"/>
        <w:ind w:left="0"/>
        <w:rPr>
          <w:rFonts w:ascii="Arial"/>
          <w:b/>
          <w:sz w:val="20"/>
        </w:rPr>
      </w:pPr>
    </w:p>
    <w:p w14:paraId="1013C09C" w14:textId="77777777" w:rsidR="00303469" w:rsidRDefault="00303469">
      <w:pPr>
        <w:pStyle w:val="Corpodetexto"/>
        <w:ind w:left="0"/>
        <w:rPr>
          <w:rFonts w:ascii="Arial"/>
          <w:b/>
          <w:sz w:val="20"/>
        </w:rPr>
      </w:pPr>
    </w:p>
    <w:p w14:paraId="60D0D7BE" w14:textId="77777777" w:rsidR="00303469" w:rsidRDefault="00303469">
      <w:pPr>
        <w:pStyle w:val="Corpodetexto"/>
        <w:ind w:left="0"/>
        <w:rPr>
          <w:rFonts w:ascii="Arial"/>
          <w:b/>
          <w:sz w:val="20"/>
        </w:rPr>
      </w:pPr>
    </w:p>
    <w:p w14:paraId="46F18145" w14:textId="77777777" w:rsidR="00303469" w:rsidRDefault="00303469">
      <w:pPr>
        <w:pStyle w:val="Corpodetexto"/>
        <w:ind w:left="0"/>
        <w:rPr>
          <w:rFonts w:ascii="Arial"/>
          <w:b/>
          <w:sz w:val="20"/>
        </w:rPr>
      </w:pPr>
    </w:p>
    <w:p w14:paraId="39F90776" w14:textId="77777777" w:rsidR="00303469" w:rsidRDefault="00303469">
      <w:pPr>
        <w:pStyle w:val="Corpodetexto"/>
        <w:ind w:left="0"/>
        <w:rPr>
          <w:rFonts w:ascii="Arial"/>
          <w:b/>
          <w:sz w:val="20"/>
        </w:rPr>
      </w:pPr>
    </w:p>
    <w:p w14:paraId="21A01A14" w14:textId="77777777" w:rsidR="00303469" w:rsidRDefault="00303469">
      <w:pPr>
        <w:pStyle w:val="Corpodetexto"/>
        <w:ind w:left="0"/>
        <w:rPr>
          <w:rFonts w:ascii="Arial"/>
          <w:b/>
          <w:sz w:val="20"/>
        </w:rPr>
      </w:pPr>
    </w:p>
    <w:p w14:paraId="16152D70" w14:textId="77777777" w:rsidR="00303469" w:rsidRDefault="00303469">
      <w:pPr>
        <w:pStyle w:val="Corpodetexto"/>
        <w:ind w:left="0"/>
        <w:rPr>
          <w:rFonts w:ascii="Arial"/>
          <w:b/>
          <w:sz w:val="20"/>
        </w:rPr>
      </w:pPr>
    </w:p>
    <w:p w14:paraId="457CCFB2" w14:textId="77777777" w:rsidR="00303469" w:rsidRDefault="00303469">
      <w:pPr>
        <w:pStyle w:val="Corpodetexto"/>
        <w:ind w:left="0"/>
        <w:rPr>
          <w:rFonts w:ascii="Arial"/>
          <w:b/>
          <w:sz w:val="20"/>
        </w:rPr>
      </w:pPr>
    </w:p>
    <w:p w14:paraId="6038A75E" w14:textId="77777777" w:rsidR="00303469" w:rsidRDefault="00303469">
      <w:pPr>
        <w:pStyle w:val="Corpodetexto"/>
        <w:ind w:left="0"/>
        <w:rPr>
          <w:rFonts w:ascii="Arial"/>
          <w:b/>
          <w:sz w:val="20"/>
        </w:rPr>
      </w:pPr>
    </w:p>
    <w:p w14:paraId="7879BAD4" w14:textId="77777777" w:rsidR="00303469" w:rsidRDefault="00303469">
      <w:pPr>
        <w:pStyle w:val="Corpodetexto"/>
        <w:ind w:left="0"/>
        <w:rPr>
          <w:rFonts w:ascii="Arial"/>
          <w:b/>
          <w:sz w:val="20"/>
        </w:rPr>
      </w:pPr>
    </w:p>
    <w:p w14:paraId="7101569E" w14:textId="77777777" w:rsidR="00303469" w:rsidRDefault="00303469">
      <w:pPr>
        <w:pStyle w:val="Corpodetexto"/>
        <w:ind w:left="0"/>
        <w:rPr>
          <w:rFonts w:ascii="Arial"/>
          <w:b/>
          <w:sz w:val="20"/>
        </w:rPr>
      </w:pPr>
    </w:p>
    <w:p w14:paraId="5B64D220" w14:textId="77777777" w:rsidR="00303469" w:rsidRDefault="00303469">
      <w:pPr>
        <w:pStyle w:val="Corpodetexto"/>
        <w:ind w:left="0"/>
        <w:rPr>
          <w:rFonts w:ascii="Arial"/>
          <w:b/>
          <w:sz w:val="20"/>
        </w:rPr>
      </w:pPr>
    </w:p>
    <w:p w14:paraId="45DDF0AA" w14:textId="77777777" w:rsidR="00303469" w:rsidRDefault="00303469">
      <w:pPr>
        <w:pStyle w:val="Corpodetexto"/>
        <w:ind w:left="0"/>
        <w:rPr>
          <w:rFonts w:ascii="Arial"/>
          <w:b/>
          <w:sz w:val="20"/>
        </w:rPr>
      </w:pPr>
    </w:p>
    <w:p w14:paraId="6E6677D5" w14:textId="77777777" w:rsidR="00303469" w:rsidRDefault="00303469">
      <w:pPr>
        <w:pStyle w:val="Corpodetexto"/>
        <w:ind w:left="0"/>
        <w:rPr>
          <w:rFonts w:ascii="Arial"/>
          <w:b/>
          <w:sz w:val="20"/>
        </w:rPr>
      </w:pPr>
    </w:p>
    <w:p w14:paraId="6C100A8E" w14:textId="77777777" w:rsidR="00303469" w:rsidRDefault="00303469">
      <w:pPr>
        <w:pStyle w:val="Corpodetexto"/>
        <w:ind w:left="0"/>
        <w:rPr>
          <w:rFonts w:ascii="Arial"/>
          <w:b/>
          <w:sz w:val="20"/>
        </w:rPr>
      </w:pPr>
    </w:p>
    <w:p w14:paraId="3E71E43E" w14:textId="77777777" w:rsidR="00303469" w:rsidRDefault="00303469">
      <w:pPr>
        <w:pStyle w:val="Corpodetexto"/>
        <w:spacing w:before="9"/>
        <w:ind w:left="0"/>
        <w:rPr>
          <w:rFonts w:ascii="Arial"/>
          <w:b/>
          <w:sz w:val="19"/>
        </w:rPr>
      </w:pPr>
    </w:p>
    <w:p w14:paraId="324E05B3" w14:textId="305A53CA" w:rsidR="00303469" w:rsidRPr="00AC7844" w:rsidRDefault="005134BE" w:rsidP="005134BE">
      <w:pPr>
        <w:pStyle w:val="Ttulo1"/>
        <w:ind w:right="1885"/>
        <w:jc w:val="center"/>
        <w:rPr>
          <w:rFonts w:asciiTheme="minorHAnsi" w:hAnsiTheme="minorHAnsi" w:cstheme="minorHAnsi"/>
        </w:rPr>
      </w:pPr>
      <w:r>
        <w:rPr>
          <w:rFonts w:asciiTheme="minorHAnsi" w:hAnsiTheme="minorHAnsi" w:cstheme="minorHAnsi"/>
          <w:color w:val="9C9BC0"/>
          <w:w w:val="70"/>
        </w:rPr>
        <w:t xml:space="preserve">                                                                        </w:t>
      </w:r>
      <w:r w:rsidR="008362DB" w:rsidRPr="00AC7844">
        <w:rPr>
          <w:rFonts w:asciiTheme="minorHAnsi" w:hAnsiTheme="minorHAnsi" w:cstheme="minorHAnsi"/>
          <w:color w:val="9C9BC0"/>
          <w:w w:val="70"/>
        </w:rPr>
        <w:t>II</w:t>
      </w:r>
    </w:p>
    <w:p w14:paraId="763D826F" w14:textId="43AEF364" w:rsidR="00303469" w:rsidRPr="00AC7844" w:rsidRDefault="005134BE" w:rsidP="005134BE">
      <w:pPr>
        <w:spacing w:line="249" w:lineRule="exact"/>
        <w:ind w:right="1885"/>
        <w:jc w:val="center"/>
        <w:rPr>
          <w:rFonts w:asciiTheme="minorHAnsi" w:hAnsiTheme="minorHAnsi" w:cstheme="minorHAnsi"/>
          <w:sz w:val="28"/>
          <w:szCs w:val="28"/>
        </w:rPr>
      </w:pPr>
      <w:r>
        <w:rPr>
          <w:rFonts w:asciiTheme="minorHAnsi" w:hAnsiTheme="minorHAnsi" w:cstheme="minorHAnsi"/>
          <w:color w:val="9C9BC0"/>
          <w:w w:val="95"/>
          <w:sz w:val="28"/>
          <w:szCs w:val="28"/>
        </w:rPr>
        <w:t xml:space="preserve">                                                  </w:t>
      </w:r>
      <w:r w:rsidR="008362DB" w:rsidRPr="00AC7844">
        <w:rPr>
          <w:rFonts w:asciiTheme="minorHAnsi" w:hAnsiTheme="minorHAnsi" w:cstheme="minorHAnsi"/>
          <w:color w:val="9C9BC0"/>
          <w:w w:val="95"/>
          <w:sz w:val="28"/>
          <w:szCs w:val="28"/>
        </w:rPr>
        <w:t>Procedimentos</w:t>
      </w:r>
      <w:r w:rsidR="008362DB" w:rsidRPr="00AC7844">
        <w:rPr>
          <w:rFonts w:asciiTheme="minorHAnsi" w:hAnsiTheme="minorHAnsi" w:cstheme="minorHAnsi"/>
          <w:color w:val="9C9BC0"/>
          <w:spacing w:val="-11"/>
          <w:w w:val="95"/>
          <w:sz w:val="28"/>
          <w:szCs w:val="28"/>
        </w:rPr>
        <w:t xml:space="preserve"> </w:t>
      </w:r>
      <w:r w:rsidR="008362DB" w:rsidRPr="00AC7844">
        <w:rPr>
          <w:rFonts w:asciiTheme="minorHAnsi" w:hAnsiTheme="minorHAnsi" w:cstheme="minorHAnsi"/>
          <w:color w:val="9C9BC0"/>
          <w:w w:val="95"/>
          <w:sz w:val="28"/>
          <w:szCs w:val="28"/>
        </w:rPr>
        <w:t>didático-pedagógico</w:t>
      </w:r>
      <w:r w:rsidR="008362DB" w:rsidRPr="00AC7844">
        <w:rPr>
          <w:rFonts w:asciiTheme="minorHAnsi" w:hAnsiTheme="minorHAnsi" w:cstheme="minorHAnsi"/>
          <w:color w:val="9C9BC0"/>
          <w:spacing w:val="-10"/>
          <w:w w:val="95"/>
          <w:sz w:val="28"/>
          <w:szCs w:val="28"/>
        </w:rPr>
        <w:t xml:space="preserve"> </w:t>
      </w:r>
      <w:r w:rsidR="008362DB" w:rsidRPr="00AC7844">
        <w:rPr>
          <w:rFonts w:asciiTheme="minorHAnsi" w:hAnsiTheme="minorHAnsi" w:cstheme="minorHAnsi"/>
          <w:color w:val="9C9BC0"/>
          <w:w w:val="95"/>
          <w:sz w:val="28"/>
          <w:szCs w:val="28"/>
        </w:rPr>
        <w:t>e</w:t>
      </w:r>
    </w:p>
    <w:p w14:paraId="30C1D76F" w14:textId="4AA2DB95" w:rsidR="00303469" w:rsidRPr="00AC7844" w:rsidRDefault="005134BE" w:rsidP="005134BE">
      <w:pPr>
        <w:spacing w:line="270" w:lineRule="exact"/>
        <w:ind w:right="1885"/>
        <w:jc w:val="center"/>
        <w:rPr>
          <w:rFonts w:asciiTheme="minorHAnsi" w:hAnsiTheme="minorHAnsi" w:cstheme="minorHAnsi"/>
          <w:sz w:val="28"/>
          <w:szCs w:val="28"/>
        </w:rPr>
      </w:pPr>
      <w:r>
        <w:rPr>
          <w:rFonts w:asciiTheme="minorHAnsi" w:hAnsiTheme="minorHAnsi" w:cstheme="minorHAnsi"/>
          <w:color w:val="9C9BC0"/>
          <w:spacing w:val="-1"/>
          <w:w w:val="95"/>
          <w:sz w:val="28"/>
          <w:szCs w:val="28"/>
        </w:rPr>
        <w:t xml:space="preserve">                                                                         </w:t>
      </w:r>
      <w:r w:rsidR="008362DB" w:rsidRPr="00AC7844">
        <w:rPr>
          <w:rFonts w:asciiTheme="minorHAnsi" w:hAnsiTheme="minorHAnsi" w:cstheme="minorHAnsi"/>
          <w:color w:val="9C9BC0"/>
          <w:spacing w:val="-1"/>
          <w:w w:val="95"/>
          <w:sz w:val="28"/>
          <w:szCs w:val="28"/>
        </w:rPr>
        <w:t>administrativos</w:t>
      </w:r>
      <w:r w:rsidR="008362DB" w:rsidRPr="00AC7844">
        <w:rPr>
          <w:rFonts w:asciiTheme="minorHAnsi" w:hAnsiTheme="minorHAnsi" w:cstheme="minorHAnsi"/>
          <w:color w:val="9C9BC0"/>
          <w:spacing w:val="-15"/>
          <w:w w:val="95"/>
          <w:sz w:val="28"/>
          <w:szCs w:val="28"/>
        </w:rPr>
        <w:t xml:space="preserve"> </w:t>
      </w:r>
      <w:r w:rsidR="008362DB" w:rsidRPr="00AC7844">
        <w:rPr>
          <w:rFonts w:asciiTheme="minorHAnsi" w:hAnsiTheme="minorHAnsi" w:cstheme="minorHAnsi"/>
          <w:color w:val="9C9BC0"/>
          <w:w w:val="95"/>
          <w:sz w:val="28"/>
          <w:szCs w:val="28"/>
        </w:rPr>
        <w:t>adotados</w:t>
      </w:r>
    </w:p>
    <w:p w14:paraId="17728196" w14:textId="52C10D9E" w:rsidR="00303469" w:rsidRPr="00AC7844" w:rsidRDefault="00C96D1E" w:rsidP="005134BE">
      <w:pPr>
        <w:spacing w:line="696" w:lineRule="exact"/>
        <w:ind w:left="2081" w:right="1869"/>
        <w:jc w:val="center"/>
        <w:rPr>
          <w:rFonts w:asciiTheme="minorHAnsi" w:hAnsiTheme="minorHAnsi" w:cstheme="minorHAnsi"/>
          <w:b/>
          <w:sz w:val="60"/>
        </w:rPr>
      </w:pPr>
      <w:r w:rsidRPr="00AC7844">
        <w:rPr>
          <w:rFonts w:asciiTheme="minorHAnsi" w:hAnsiTheme="minorHAnsi" w:cstheme="minorHAnsi"/>
          <w:b/>
          <w:iCs/>
          <w:color w:val="9C9BC0"/>
          <w:w w:val="85"/>
          <w:sz w:val="60"/>
        </w:rPr>
        <w:t>Câmpus</w:t>
      </w:r>
      <w:r w:rsidR="008362DB" w:rsidRPr="00AC7844">
        <w:rPr>
          <w:rFonts w:asciiTheme="minorHAnsi" w:hAnsiTheme="minorHAnsi" w:cstheme="minorHAnsi"/>
          <w:b/>
          <w:i/>
          <w:color w:val="9C9BC0"/>
          <w:spacing w:val="-38"/>
          <w:w w:val="85"/>
          <w:sz w:val="60"/>
        </w:rPr>
        <w:t xml:space="preserve"> </w:t>
      </w:r>
      <w:r w:rsidR="008362DB" w:rsidRPr="00AC7844">
        <w:rPr>
          <w:rFonts w:asciiTheme="minorHAnsi" w:hAnsiTheme="minorHAnsi" w:cstheme="minorHAnsi"/>
          <w:b/>
          <w:color w:val="9C9BC0"/>
          <w:w w:val="85"/>
          <w:sz w:val="60"/>
        </w:rPr>
        <w:t>Sapucaia</w:t>
      </w:r>
      <w:r w:rsidR="008362DB" w:rsidRPr="00AC7844">
        <w:rPr>
          <w:rFonts w:asciiTheme="minorHAnsi" w:hAnsiTheme="minorHAnsi" w:cstheme="minorHAnsi"/>
          <w:b/>
          <w:color w:val="9C9BC0"/>
          <w:spacing w:val="-14"/>
          <w:w w:val="85"/>
          <w:sz w:val="60"/>
        </w:rPr>
        <w:t xml:space="preserve"> </w:t>
      </w:r>
      <w:r w:rsidR="008362DB" w:rsidRPr="00AC7844">
        <w:rPr>
          <w:rFonts w:asciiTheme="minorHAnsi" w:hAnsiTheme="minorHAnsi" w:cstheme="minorHAnsi"/>
          <w:b/>
          <w:color w:val="9C9BC0"/>
          <w:w w:val="85"/>
          <w:sz w:val="60"/>
        </w:rPr>
        <w:t>do</w:t>
      </w:r>
      <w:r w:rsidR="008362DB" w:rsidRPr="00AC7844">
        <w:rPr>
          <w:rFonts w:asciiTheme="minorHAnsi" w:hAnsiTheme="minorHAnsi" w:cstheme="minorHAnsi"/>
          <w:b/>
          <w:color w:val="9C9BC0"/>
          <w:spacing w:val="-13"/>
          <w:w w:val="85"/>
          <w:sz w:val="60"/>
        </w:rPr>
        <w:t xml:space="preserve"> </w:t>
      </w:r>
      <w:r w:rsidR="008362DB" w:rsidRPr="00AC7844">
        <w:rPr>
          <w:rFonts w:asciiTheme="minorHAnsi" w:hAnsiTheme="minorHAnsi" w:cstheme="minorHAnsi"/>
          <w:b/>
          <w:color w:val="9C9BC0"/>
          <w:w w:val="85"/>
          <w:sz w:val="60"/>
        </w:rPr>
        <w:t>Sul</w:t>
      </w:r>
    </w:p>
    <w:p w14:paraId="1EE21D2E" w14:textId="77777777" w:rsidR="00303469" w:rsidRDefault="00303469">
      <w:pPr>
        <w:pStyle w:val="Corpodetexto"/>
        <w:ind w:left="0"/>
        <w:rPr>
          <w:rFonts w:ascii="Tahoma"/>
          <w:b/>
          <w:sz w:val="20"/>
        </w:rPr>
      </w:pPr>
    </w:p>
    <w:p w14:paraId="63861E56" w14:textId="77777777" w:rsidR="00303469" w:rsidRDefault="00303469">
      <w:pPr>
        <w:pStyle w:val="Corpodetexto"/>
        <w:ind w:left="0"/>
        <w:rPr>
          <w:rFonts w:ascii="Tahoma"/>
          <w:b/>
          <w:sz w:val="20"/>
        </w:rPr>
      </w:pPr>
    </w:p>
    <w:p w14:paraId="2B46C506" w14:textId="77777777" w:rsidR="00303469" w:rsidRDefault="00303469">
      <w:pPr>
        <w:pStyle w:val="Corpodetexto"/>
        <w:ind w:left="0"/>
        <w:rPr>
          <w:rFonts w:ascii="Tahoma"/>
          <w:b/>
          <w:sz w:val="20"/>
        </w:rPr>
      </w:pPr>
    </w:p>
    <w:p w14:paraId="550153B7" w14:textId="77777777" w:rsidR="00303469" w:rsidRDefault="00303469">
      <w:pPr>
        <w:pStyle w:val="Corpodetexto"/>
        <w:ind w:left="0"/>
        <w:rPr>
          <w:rFonts w:ascii="Tahoma"/>
          <w:b/>
          <w:sz w:val="20"/>
        </w:rPr>
      </w:pPr>
    </w:p>
    <w:p w14:paraId="2EF579D5" w14:textId="77777777" w:rsidR="00303469" w:rsidRDefault="00303469">
      <w:pPr>
        <w:pStyle w:val="Corpodetexto"/>
        <w:ind w:left="0"/>
        <w:rPr>
          <w:rFonts w:ascii="Tahoma"/>
          <w:b/>
          <w:sz w:val="20"/>
        </w:rPr>
      </w:pPr>
    </w:p>
    <w:p w14:paraId="1A4FBEDE" w14:textId="77777777" w:rsidR="00303469" w:rsidRDefault="00303469">
      <w:pPr>
        <w:pStyle w:val="Corpodetexto"/>
        <w:ind w:left="0"/>
        <w:rPr>
          <w:rFonts w:ascii="Tahoma"/>
          <w:b/>
          <w:sz w:val="20"/>
        </w:rPr>
      </w:pPr>
    </w:p>
    <w:p w14:paraId="005A0000" w14:textId="77777777" w:rsidR="00303469" w:rsidRDefault="00303469">
      <w:pPr>
        <w:pStyle w:val="Corpodetexto"/>
        <w:spacing w:before="10"/>
        <w:ind w:left="0"/>
        <w:rPr>
          <w:rFonts w:ascii="Tahoma"/>
          <w:b/>
          <w:sz w:val="20"/>
        </w:rPr>
      </w:pPr>
    </w:p>
    <w:p w14:paraId="0BDB0B45" w14:textId="77777777" w:rsidR="00303469" w:rsidRDefault="00303469">
      <w:pPr>
        <w:jc w:val="right"/>
        <w:rPr>
          <w:rFonts w:ascii="Arial"/>
          <w:sz w:val="24"/>
        </w:rPr>
        <w:sectPr w:rsidR="00303469" w:rsidSect="00FA5891">
          <w:pgSz w:w="11907" w:h="16840" w:code="9"/>
          <w:pgMar w:top="1134" w:right="567" w:bottom="567" w:left="1134" w:header="720" w:footer="720" w:gutter="0"/>
          <w:cols w:space="720"/>
        </w:sectPr>
      </w:pPr>
    </w:p>
    <w:p w14:paraId="6D4C15A9" w14:textId="64083D47" w:rsidR="00303469" w:rsidRPr="00266B30" w:rsidRDefault="008362DB" w:rsidP="00AC7844">
      <w:pPr>
        <w:jc w:val="center"/>
        <w:rPr>
          <w:rFonts w:asciiTheme="minorHAnsi" w:hAnsiTheme="minorHAnsi" w:cstheme="minorHAnsi"/>
          <w:bCs/>
          <w:color w:val="8989B3"/>
          <w:w w:val="85"/>
          <w:sz w:val="24"/>
          <w:szCs w:val="24"/>
        </w:rPr>
      </w:pPr>
      <w:r w:rsidRPr="00266B30">
        <w:rPr>
          <w:rFonts w:asciiTheme="minorHAnsi" w:hAnsiTheme="minorHAnsi" w:cstheme="minorHAnsi"/>
          <w:bCs/>
          <w:color w:val="8989B3"/>
          <w:w w:val="85"/>
          <w:sz w:val="24"/>
          <w:szCs w:val="24"/>
        </w:rPr>
        <w:t>TÍTULO I</w:t>
      </w:r>
    </w:p>
    <w:p w14:paraId="77F37FA6" w14:textId="77777777" w:rsidR="00AC7844" w:rsidRPr="00266B30" w:rsidRDefault="00AC7844" w:rsidP="00AC7844">
      <w:pPr>
        <w:jc w:val="center"/>
        <w:rPr>
          <w:rFonts w:asciiTheme="minorHAnsi" w:hAnsiTheme="minorHAnsi" w:cstheme="minorHAnsi"/>
          <w:bCs/>
          <w:color w:val="8989B3"/>
          <w:w w:val="85"/>
          <w:sz w:val="24"/>
          <w:szCs w:val="24"/>
        </w:rPr>
      </w:pPr>
      <w:r w:rsidRPr="00266B30">
        <w:rPr>
          <w:rFonts w:asciiTheme="minorHAnsi" w:hAnsiTheme="minorHAnsi" w:cstheme="minorHAnsi"/>
          <w:bCs/>
          <w:color w:val="8989B3"/>
          <w:w w:val="85"/>
          <w:sz w:val="24"/>
          <w:szCs w:val="24"/>
        </w:rPr>
        <w:t xml:space="preserve">PROCEDIMENTOS PARA A EDUCAÇÃO BÁSICA E    </w:t>
      </w:r>
    </w:p>
    <w:p w14:paraId="1AE7DE41" w14:textId="6B8C144B" w:rsidR="00303469" w:rsidRPr="00266B30" w:rsidRDefault="00AC7844" w:rsidP="00AC7844">
      <w:pPr>
        <w:jc w:val="center"/>
        <w:rPr>
          <w:rFonts w:asciiTheme="minorHAnsi" w:hAnsiTheme="minorHAnsi" w:cstheme="minorHAnsi"/>
          <w:bCs/>
          <w:color w:val="8989B3"/>
          <w:w w:val="85"/>
          <w:sz w:val="24"/>
          <w:szCs w:val="24"/>
        </w:rPr>
      </w:pPr>
      <w:r w:rsidRPr="00266B30">
        <w:rPr>
          <w:rFonts w:asciiTheme="minorHAnsi" w:hAnsiTheme="minorHAnsi" w:cstheme="minorHAnsi"/>
          <w:bCs/>
          <w:color w:val="8989B3"/>
          <w:w w:val="85"/>
          <w:sz w:val="24"/>
          <w:szCs w:val="24"/>
        </w:rPr>
        <w:t>PROFISSIONAL TÉCNICA DE NÍVEL MÉDIO</w:t>
      </w:r>
    </w:p>
    <w:p w14:paraId="4C4611D8" w14:textId="77777777" w:rsidR="00303469" w:rsidRPr="00450F4D" w:rsidRDefault="00303469">
      <w:pPr>
        <w:pStyle w:val="Corpodetexto"/>
        <w:spacing w:before="1"/>
        <w:ind w:left="0"/>
        <w:rPr>
          <w:rFonts w:asciiTheme="minorHAnsi" w:hAnsiTheme="minorHAnsi" w:cstheme="minorHAnsi"/>
          <w:b/>
          <w:sz w:val="24"/>
          <w:szCs w:val="24"/>
        </w:rPr>
      </w:pPr>
    </w:p>
    <w:p w14:paraId="37276815" w14:textId="77777777" w:rsidR="00303469" w:rsidRPr="00266B30" w:rsidRDefault="008362DB" w:rsidP="00AC7844">
      <w:pPr>
        <w:jc w:val="center"/>
        <w:rPr>
          <w:rFonts w:asciiTheme="minorHAnsi" w:hAnsiTheme="minorHAnsi" w:cstheme="minorHAnsi"/>
          <w:bCs/>
          <w:color w:val="8989B3"/>
          <w:w w:val="85"/>
          <w:sz w:val="24"/>
          <w:szCs w:val="24"/>
        </w:rPr>
      </w:pPr>
      <w:r w:rsidRPr="00266B30">
        <w:rPr>
          <w:rFonts w:asciiTheme="minorHAnsi" w:hAnsiTheme="minorHAnsi" w:cstheme="minorHAnsi"/>
          <w:bCs/>
          <w:color w:val="8989B3"/>
          <w:w w:val="85"/>
          <w:sz w:val="24"/>
          <w:szCs w:val="24"/>
        </w:rPr>
        <w:t>CAPÍTULO I</w:t>
      </w:r>
    </w:p>
    <w:p w14:paraId="7DD0B495" w14:textId="77777777" w:rsidR="00303469" w:rsidRPr="00266B30" w:rsidRDefault="008362DB" w:rsidP="00AC7844">
      <w:pPr>
        <w:jc w:val="center"/>
        <w:rPr>
          <w:rFonts w:asciiTheme="minorHAnsi" w:hAnsiTheme="minorHAnsi" w:cstheme="minorHAnsi"/>
          <w:bCs/>
          <w:color w:val="8989B3"/>
          <w:w w:val="85"/>
          <w:sz w:val="24"/>
          <w:szCs w:val="24"/>
        </w:rPr>
      </w:pPr>
      <w:r w:rsidRPr="00266B30">
        <w:rPr>
          <w:rFonts w:asciiTheme="minorHAnsi" w:hAnsiTheme="minorHAnsi" w:cstheme="minorHAnsi"/>
          <w:bCs/>
          <w:color w:val="8989B3"/>
          <w:w w:val="85"/>
          <w:sz w:val="24"/>
          <w:szCs w:val="24"/>
        </w:rPr>
        <w:t>DO PROCESSO AVALIATIVO</w:t>
      </w:r>
    </w:p>
    <w:p w14:paraId="663A0DE8" w14:textId="77777777" w:rsidR="00373350" w:rsidRPr="00450F4D" w:rsidRDefault="008362DB" w:rsidP="009501DE">
      <w:pPr>
        <w:spacing w:before="120"/>
        <w:jc w:val="both"/>
        <w:rPr>
          <w:rFonts w:asciiTheme="minorHAnsi" w:hAnsiTheme="minorHAnsi" w:cstheme="minorHAnsi"/>
          <w:sz w:val="24"/>
          <w:szCs w:val="24"/>
          <w:lang w:val="pt-BR" w:eastAsia="pt-BR"/>
        </w:rPr>
      </w:pPr>
      <w:r w:rsidRPr="00450F4D">
        <w:rPr>
          <w:rFonts w:asciiTheme="minorHAnsi" w:hAnsiTheme="minorHAnsi" w:cstheme="minorHAnsi"/>
          <w:sz w:val="24"/>
          <w:szCs w:val="24"/>
          <w:lang w:val="pt-BR" w:eastAsia="pt-BR"/>
        </w:rPr>
        <w:t>Art. 1º</w:t>
      </w:r>
      <w:r w:rsidR="007948D7" w:rsidRPr="00450F4D">
        <w:rPr>
          <w:rFonts w:asciiTheme="minorHAnsi" w:hAnsiTheme="minorHAnsi" w:cstheme="minorHAnsi"/>
          <w:sz w:val="24"/>
          <w:szCs w:val="24"/>
          <w:lang w:val="pt-BR" w:eastAsia="pt-BR"/>
        </w:rPr>
        <w:t xml:space="preserve">  </w:t>
      </w:r>
      <w:r w:rsidRPr="00450F4D">
        <w:rPr>
          <w:rFonts w:asciiTheme="minorHAnsi" w:hAnsiTheme="minorHAnsi" w:cstheme="minorHAnsi"/>
          <w:sz w:val="24"/>
          <w:szCs w:val="24"/>
          <w:lang w:val="pt-BR" w:eastAsia="pt-BR"/>
        </w:rPr>
        <w:t>O processo avaliativo envolverá:</w:t>
      </w:r>
    </w:p>
    <w:p w14:paraId="3B309956" w14:textId="77777777" w:rsidR="00373350" w:rsidRPr="00450F4D" w:rsidRDefault="00373350" w:rsidP="009501DE">
      <w:pPr>
        <w:spacing w:before="120"/>
        <w:jc w:val="both"/>
        <w:rPr>
          <w:rFonts w:asciiTheme="minorHAnsi" w:hAnsiTheme="minorHAnsi" w:cstheme="minorHAnsi"/>
          <w:sz w:val="24"/>
          <w:szCs w:val="24"/>
          <w:lang w:val="pt-BR" w:eastAsia="pt-BR"/>
        </w:rPr>
      </w:pPr>
      <w:r w:rsidRPr="00450F4D">
        <w:rPr>
          <w:rFonts w:asciiTheme="minorHAnsi" w:hAnsiTheme="minorHAnsi" w:cstheme="minorHAnsi"/>
          <w:sz w:val="24"/>
          <w:szCs w:val="24"/>
          <w:lang w:val="pt-BR" w:eastAsia="pt-BR"/>
        </w:rPr>
        <w:t>I</w:t>
      </w:r>
      <w:r w:rsidR="008362DB" w:rsidRPr="00450F4D">
        <w:rPr>
          <w:rFonts w:asciiTheme="minorHAnsi" w:hAnsiTheme="minorHAnsi" w:cstheme="minorHAnsi"/>
          <w:sz w:val="24"/>
          <w:szCs w:val="24"/>
          <w:lang w:val="pt-BR" w:eastAsia="pt-BR"/>
        </w:rPr>
        <w:t xml:space="preserve"> </w:t>
      </w:r>
      <w:r w:rsidRPr="00450F4D">
        <w:rPr>
          <w:rFonts w:asciiTheme="minorHAnsi" w:hAnsiTheme="minorHAnsi" w:cstheme="minorHAnsi"/>
          <w:sz w:val="24"/>
          <w:szCs w:val="24"/>
          <w:lang w:val="pt-BR" w:eastAsia="pt-BR"/>
        </w:rPr>
        <w:t xml:space="preserve">- </w:t>
      </w:r>
      <w:r w:rsidR="008362DB" w:rsidRPr="00450F4D">
        <w:rPr>
          <w:rFonts w:asciiTheme="minorHAnsi" w:hAnsiTheme="minorHAnsi" w:cstheme="minorHAnsi"/>
          <w:sz w:val="24"/>
          <w:szCs w:val="24"/>
          <w:lang w:val="pt-BR" w:eastAsia="pt-BR"/>
        </w:rPr>
        <w:t>plano de ensino</w:t>
      </w:r>
      <w:r w:rsidRPr="00450F4D">
        <w:rPr>
          <w:rFonts w:asciiTheme="minorHAnsi" w:hAnsiTheme="minorHAnsi" w:cstheme="minorHAnsi"/>
          <w:sz w:val="24"/>
          <w:szCs w:val="24"/>
          <w:lang w:val="pt-BR" w:eastAsia="pt-BR"/>
        </w:rPr>
        <w:t>;</w:t>
      </w:r>
    </w:p>
    <w:p w14:paraId="1A0DCF16" w14:textId="77777777" w:rsidR="00373350" w:rsidRPr="00450F4D" w:rsidRDefault="00373350" w:rsidP="009501DE">
      <w:pPr>
        <w:spacing w:before="120"/>
        <w:jc w:val="both"/>
        <w:rPr>
          <w:rFonts w:asciiTheme="minorHAnsi" w:hAnsiTheme="minorHAnsi" w:cstheme="minorHAnsi"/>
          <w:sz w:val="24"/>
          <w:szCs w:val="24"/>
          <w:lang w:val="pt-BR" w:eastAsia="pt-BR"/>
        </w:rPr>
      </w:pPr>
      <w:r w:rsidRPr="00450F4D">
        <w:rPr>
          <w:rFonts w:asciiTheme="minorHAnsi" w:hAnsiTheme="minorHAnsi" w:cstheme="minorHAnsi"/>
          <w:sz w:val="24"/>
          <w:szCs w:val="24"/>
          <w:lang w:val="pt-BR" w:eastAsia="pt-BR"/>
        </w:rPr>
        <w:t>II</w:t>
      </w:r>
      <w:r w:rsidR="008362DB" w:rsidRPr="00450F4D">
        <w:rPr>
          <w:rFonts w:asciiTheme="minorHAnsi" w:hAnsiTheme="minorHAnsi" w:cstheme="minorHAnsi"/>
          <w:sz w:val="24"/>
          <w:szCs w:val="24"/>
          <w:lang w:val="pt-BR" w:eastAsia="pt-BR"/>
        </w:rPr>
        <w:t xml:space="preserve"> </w:t>
      </w:r>
      <w:r w:rsidRPr="00450F4D">
        <w:rPr>
          <w:rFonts w:asciiTheme="minorHAnsi" w:hAnsiTheme="minorHAnsi" w:cstheme="minorHAnsi"/>
          <w:sz w:val="24"/>
          <w:szCs w:val="24"/>
          <w:lang w:val="pt-BR" w:eastAsia="pt-BR"/>
        </w:rPr>
        <w:t xml:space="preserve">- </w:t>
      </w:r>
      <w:r w:rsidR="008362DB" w:rsidRPr="00450F4D">
        <w:rPr>
          <w:rFonts w:asciiTheme="minorHAnsi" w:hAnsiTheme="minorHAnsi" w:cstheme="minorHAnsi"/>
          <w:sz w:val="24"/>
          <w:szCs w:val="24"/>
          <w:lang w:val="pt-BR" w:eastAsia="pt-BR"/>
        </w:rPr>
        <w:t>conselho de classe</w:t>
      </w:r>
      <w:r w:rsidRPr="00450F4D">
        <w:rPr>
          <w:rFonts w:asciiTheme="minorHAnsi" w:hAnsiTheme="minorHAnsi" w:cstheme="minorHAnsi"/>
          <w:sz w:val="24"/>
          <w:szCs w:val="24"/>
          <w:lang w:val="pt-BR" w:eastAsia="pt-BR"/>
        </w:rPr>
        <w:t>;</w:t>
      </w:r>
    </w:p>
    <w:p w14:paraId="7B0CB0D4" w14:textId="77777777" w:rsidR="00373350" w:rsidRPr="00450F4D" w:rsidRDefault="00373350" w:rsidP="009501DE">
      <w:pPr>
        <w:spacing w:before="120"/>
        <w:jc w:val="both"/>
        <w:rPr>
          <w:rFonts w:asciiTheme="minorHAnsi" w:hAnsiTheme="minorHAnsi" w:cstheme="minorHAnsi"/>
          <w:sz w:val="24"/>
          <w:szCs w:val="24"/>
          <w:lang w:val="pt-BR" w:eastAsia="pt-BR"/>
        </w:rPr>
      </w:pPr>
      <w:r w:rsidRPr="00450F4D">
        <w:rPr>
          <w:rFonts w:asciiTheme="minorHAnsi" w:hAnsiTheme="minorHAnsi" w:cstheme="minorHAnsi"/>
          <w:sz w:val="24"/>
          <w:szCs w:val="24"/>
          <w:lang w:val="pt-BR" w:eastAsia="pt-BR"/>
        </w:rPr>
        <w:t>III</w:t>
      </w:r>
      <w:r w:rsidR="008362DB" w:rsidRPr="00450F4D">
        <w:rPr>
          <w:rFonts w:asciiTheme="minorHAnsi" w:hAnsiTheme="minorHAnsi" w:cstheme="minorHAnsi"/>
          <w:sz w:val="24"/>
          <w:szCs w:val="24"/>
          <w:lang w:val="pt-BR" w:eastAsia="pt-BR"/>
        </w:rPr>
        <w:t xml:space="preserve"> </w:t>
      </w:r>
      <w:r w:rsidRPr="00450F4D">
        <w:rPr>
          <w:rFonts w:asciiTheme="minorHAnsi" w:hAnsiTheme="minorHAnsi" w:cstheme="minorHAnsi"/>
          <w:sz w:val="24"/>
          <w:szCs w:val="24"/>
          <w:lang w:val="pt-BR" w:eastAsia="pt-BR"/>
        </w:rPr>
        <w:t xml:space="preserve">– </w:t>
      </w:r>
      <w:r w:rsidR="008362DB" w:rsidRPr="00450F4D">
        <w:rPr>
          <w:rFonts w:asciiTheme="minorHAnsi" w:hAnsiTheme="minorHAnsi" w:cstheme="minorHAnsi"/>
          <w:sz w:val="24"/>
          <w:szCs w:val="24"/>
          <w:lang w:val="pt-BR" w:eastAsia="pt-BR"/>
        </w:rPr>
        <w:t>avaliação</w:t>
      </w:r>
      <w:r w:rsidRPr="00450F4D">
        <w:rPr>
          <w:rFonts w:asciiTheme="minorHAnsi" w:hAnsiTheme="minorHAnsi" w:cstheme="minorHAnsi"/>
          <w:sz w:val="24"/>
          <w:szCs w:val="24"/>
          <w:lang w:val="pt-BR" w:eastAsia="pt-BR"/>
        </w:rPr>
        <w:t>;</w:t>
      </w:r>
    </w:p>
    <w:p w14:paraId="65658ADF" w14:textId="77777777" w:rsidR="00373350" w:rsidRPr="00450F4D" w:rsidRDefault="00373350" w:rsidP="009501DE">
      <w:pPr>
        <w:spacing w:before="120"/>
        <w:jc w:val="both"/>
        <w:rPr>
          <w:rFonts w:asciiTheme="minorHAnsi" w:hAnsiTheme="minorHAnsi" w:cstheme="minorHAnsi"/>
          <w:sz w:val="24"/>
          <w:szCs w:val="24"/>
          <w:lang w:val="pt-BR" w:eastAsia="pt-BR"/>
        </w:rPr>
      </w:pPr>
      <w:r w:rsidRPr="00450F4D">
        <w:rPr>
          <w:rFonts w:asciiTheme="minorHAnsi" w:hAnsiTheme="minorHAnsi" w:cstheme="minorHAnsi"/>
          <w:sz w:val="24"/>
          <w:szCs w:val="24"/>
          <w:lang w:val="pt-BR" w:eastAsia="pt-BR"/>
        </w:rPr>
        <w:t>IV</w:t>
      </w:r>
      <w:r w:rsidR="008362DB" w:rsidRPr="00450F4D">
        <w:rPr>
          <w:rFonts w:asciiTheme="minorHAnsi" w:hAnsiTheme="minorHAnsi" w:cstheme="minorHAnsi"/>
          <w:sz w:val="24"/>
          <w:szCs w:val="24"/>
          <w:lang w:val="pt-BR" w:eastAsia="pt-BR"/>
        </w:rPr>
        <w:t xml:space="preserve"> </w:t>
      </w:r>
      <w:r w:rsidRPr="00450F4D">
        <w:rPr>
          <w:rFonts w:asciiTheme="minorHAnsi" w:hAnsiTheme="minorHAnsi" w:cstheme="minorHAnsi"/>
          <w:sz w:val="24"/>
          <w:szCs w:val="24"/>
          <w:lang w:val="pt-BR" w:eastAsia="pt-BR"/>
        </w:rPr>
        <w:t xml:space="preserve">– </w:t>
      </w:r>
      <w:r w:rsidR="008362DB" w:rsidRPr="00450F4D">
        <w:rPr>
          <w:rFonts w:asciiTheme="minorHAnsi" w:hAnsiTheme="minorHAnsi" w:cstheme="minorHAnsi"/>
          <w:sz w:val="24"/>
          <w:szCs w:val="24"/>
          <w:lang w:val="pt-BR" w:eastAsia="pt-BR"/>
        </w:rPr>
        <w:t>reavaliação</w:t>
      </w:r>
      <w:r w:rsidRPr="00450F4D">
        <w:rPr>
          <w:rFonts w:asciiTheme="minorHAnsi" w:hAnsiTheme="minorHAnsi" w:cstheme="minorHAnsi"/>
          <w:sz w:val="24"/>
          <w:szCs w:val="24"/>
          <w:lang w:val="pt-BR" w:eastAsia="pt-BR"/>
        </w:rPr>
        <w:t xml:space="preserve">; </w:t>
      </w:r>
    </w:p>
    <w:p w14:paraId="5F3C85CB" w14:textId="12BD911B" w:rsidR="00303469" w:rsidRPr="00450F4D" w:rsidRDefault="00373350" w:rsidP="009501DE">
      <w:pPr>
        <w:spacing w:before="120"/>
        <w:jc w:val="both"/>
        <w:rPr>
          <w:rFonts w:asciiTheme="minorHAnsi" w:hAnsiTheme="minorHAnsi" w:cstheme="minorHAnsi"/>
          <w:sz w:val="24"/>
          <w:szCs w:val="24"/>
          <w:lang w:val="pt-BR" w:eastAsia="pt-BR"/>
        </w:rPr>
      </w:pPr>
      <w:r w:rsidRPr="00450F4D">
        <w:rPr>
          <w:rFonts w:asciiTheme="minorHAnsi" w:hAnsiTheme="minorHAnsi" w:cstheme="minorHAnsi"/>
          <w:sz w:val="24"/>
          <w:szCs w:val="24"/>
          <w:lang w:val="pt-BR" w:eastAsia="pt-BR"/>
        </w:rPr>
        <w:t xml:space="preserve">V - </w:t>
      </w:r>
      <w:r w:rsidR="008362DB" w:rsidRPr="00450F4D">
        <w:rPr>
          <w:rFonts w:asciiTheme="minorHAnsi" w:hAnsiTheme="minorHAnsi" w:cstheme="minorHAnsi"/>
          <w:sz w:val="24"/>
          <w:szCs w:val="24"/>
          <w:lang w:val="pt-BR" w:eastAsia="pt-BR"/>
        </w:rPr>
        <w:t>reavaliação</w:t>
      </w:r>
      <w:r w:rsidR="00E07895" w:rsidRPr="00450F4D">
        <w:rPr>
          <w:rFonts w:asciiTheme="minorHAnsi" w:hAnsiTheme="minorHAnsi" w:cstheme="minorHAnsi"/>
          <w:sz w:val="24"/>
          <w:szCs w:val="24"/>
          <w:lang w:val="pt-BR" w:eastAsia="pt-BR"/>
        </w:rPr>
        <w:t xml:space="preserve"> </w:t>
      </w:r>
      <w:r w:rsidR="008362DB" w:rsidRPr="00450F4D">
        <w:rPr>
          <w:rFonts w:asciiTheme="minorHAnsi" w:hAnsiTheme="minorHAnsi" w:cstheme="minorHAnsi"/>
          <w:sz w:val="24"/>
          <w:szCs w:val="24"/>
          <w:lang w:val="pt-BR" w:eastAsia="pt-BR"/>
        </w:rPr>
        <w:t>final.</w:t>
      </w:r>
    </w:p>
    <w:p w14:paraId="2FE5AD97" w14:textId="77777777" w:rsidR="00303469" w:rsidRPr="00450F4D" w:rsidRDefault="00303469" w:rsidP="007C478C">
      <w:pPr>
        <w:rPr>
          <w:rFonts w:asciiTheme="minorHAnsi" w:hAnsiTheme="minorHAnsi" w:cstheme="minorHAnsi"/>
          <w:sz w:val="24"/>
          <w:szCs w:val="24"/>
          <w:lang w:val="pt-BR" w:eastAsia="pt-BR"/>
        </w:rPr>
      </w:pPr>
    </w:p>
    <w:p w14:paraId="19414277" w14:textId="2134112F" w:rsidR="00303469" w:rsidRPr="00450F4D" w:rsidRDefault="00E07895" w:rsidP="009501DE">
      <w:pPr>
        <w:jc w:val="center"/>
        <w:rPr>
          <w:rFonts w:asciiTheme="minorHAnsi" w:hAnsiTheme="minorHAnsi" w:cstheme="minorHAnsi"/>
          <w:b/>
          <w:bCs/>
          <w:sz w:val="24"/>
          <w:szCs w:val="24"/>
          <w:lang w:val="pt-BR" w:eastAsia="pt-BR"/>
        </w:rPr>
      </w:pPr>
      <w:r w:rsidRPr="00450F4D">
        <w:rPr>
          <w:rFonts w:asciiTheme="minorHAnsi" w:hAnsiTheme="minorHAnsi" w:cstheme="minorHAnsi"/>
          <w:b/>
          <w:bCs/>
          <w:sz w:val="24"/>
          <w:szCs w:val="24"/>
          <w:lang w:val="pt-BR" w:eastAsia="pt-BR"/>
        </w:rPr>
        <w:t>Seção I</w:t>
      </w:r>
    </w:p>
    <w:p w14:paraId="779F8314" w14:textId="0C9BDC38" w:rsidR="00303469" w:rsidRPr="00450F4D" w:rsidRDefault="00E07895" w:rsidP="009501DE">
      <w:pPr>
        <w:jc w:val="center"/>
        <w:rPr>
          <w:rFonts w:asciiTheme="minorHAnsi" w:hAnsiTheme="minorHAnsi" w:cstheme="minorHAnsi"/>
          <w:b/>
          <w:bCs/>
          <w:sz w:val="24"/>
          <w:szCs w:val="24"/>
          <w:lang w:val="pt-BR" w:eastAsia="pt-BR"/>
        </w:rPr>
      </w:pPr>
      <w:r w:rsidRPr="00450F4D">
        <w:rPr>
          <w:rFonts w:asciiTheme="minorHAnsi" w:hAnsiTheme="minorHAnsi" w:cstheme="minorHAnsi"/>
          <w:b/>
          <w:bCs/>
          <w:sz w:val="24"/>
          <w:szCs w:val="24"/>
          <w:lang w:val="pt-BR" w:eastAsia="pt-BR"/>
        </w:rPr>
        <w:t>Do Plano de Ensino</w:t>
      </w:r>
    </w:p>
    <w:p w14:paraId="475C7354" w14:textId="77777777" w:rsidR="00373350" w:rsidRPr="00450F4D" w:rsidRDefault="008362DB" w:rsidP="009501DE">
      <w:pPr>
        <w:spacing w:before="120"/>
        <w:jc w:val="both"/>
        <w:rPr>
          <w:rFonts w:asciiTheme="minorHAnsi" w:hAnsiTheme="minorHAnsi" w:cstheme="minorHAnsi"/>
          <w:sz w:val="24"/>
          <w:szCs w:val="24"/>
          <w:lang w:val="pt-BR" w:eastAsia="pt-BR"/>
        </w:rPr>
      </w:pPr>
      <w:r w:rsidRPr="00450F4D">
        <w:rPr>
          <w:rFonts w:asciiTheme="minorHAnsi" w:hAnsiTheme="minorHAnsi" w:cstheme="minorHAnsi"/>
          <w:sz w:val="24"/>
          <w:szCs w:val="24"/>
          <w:lang w:val="pt-BR" w:eastAsia="pt-BR"/>
        </w:rPr>
        <w:t>Art. 2º</w:t>
      </w:r>
      <w:r w:rsidR="007948D7" w:rsidRPr="00450F4D">
        <w:rPr>
          <w:rFonts w:asciiTheme="minorHAnsi" w:hAnsiTheme="minorHAnsi" w:cstheme="minorHAnsi"/>
          <w:sz w:val="24"/>
          <w:szCs w:val="24"/>
          <w:lang w:val="pt-BR" w:eastAsia="pt-BR"/>
        </w:rPr>
        <w:t xml:space="preserve"> </w:t>
      </w:r>
      <w:r w:rsidRPr="00450F4D">
        <w:rPr>
          <w:rFonts w:asciiTheme="minorHAnsi" w:hAnsiTheme="minorHAnsi" w:cstheme="minorHAnsi"/>
          <w:sz w:val="24"/>
          <w:szCs w:val="24"/>
          <w:lang w:val="pt-BR" w:eastAsia="pt-BR"/>
        </w:rPr>
        <w:t xml:space="preserve"> Na construção do plano de ensino deverão estar explícitos os seguintes itens:</w:t>
      </w:r>
    </w:p>
    <w:p w14:paraId="1A7CDD5B" w14:textId="77777777" w:rsidR="00373350" w:rsidRPr="00450F4D" w:rsidRDefault="00373350" w:rsidP="009501DE">
      <w:pPr>
        <w:spacing w:before="120"/>
        <w:jc w:val="both"/>
        <w:rPr>
          <w:rFonts w:asciiTheme="minorHAnsi" w:hAnsiTheme="minorHAnsi" w:cstheme="minorHAnsi"/>
          <w:sz w:val="24"/>
          <w:szCs w:val="24"/>
          <w:lang w:val="pt-BR" w:eastAsia="pt-BR"/>
        </w:rPr>
      </w:pPr>
      <w:r w:rsidRPr="00450F4D">
        <w:rPr>
          <w:rFonts w:asciiTheme="minorHAnsi" w:hAnsiTheme="minorHAnsi" w:cstheme="minorHAnsi"/>
          <w:sz w:val="24"/>
          <w:szCs w:val="24"/>
          <w:lang w:val="pt-BR" w:eastAsia="pt-BR"/>
        </w:rPr>
        <w:t>I</w:t>
      </w:r>
      <w:r w:rsidR="008362DB" w:rsidRPr="00450F4D">
        <w:rPr>
          <w:rFonts w:asciiTheme="minorHAnsi" w:hAnsiTheme="minorHAnsi" w:cstheme="minorHAnsi"/>
          <w:sz w:val="24"/>
          <w:szCs w:val="24"/>
          <w:lang w:val="pt-BR" w:eastAsia="pt-BR"/>
        </w:rPr>
        <w:t xml:space="preserve"> </w:t>
      </w:r>
      <w:r w:rsidRPr="00450F4D">
        <w:rPr>
          <w:rFonts w:asciiTheme="minorHAnsi" w:hAnsiTheme="minorHAnsi" w:cstheme="minorHAnsi"/>
          <w:sz w:val="24"/>
          <w:szCs w:val="24"/>
          <w:lang w:val="pt-BR" w:eastAsia="pt-BR"/>
        </w:rPr>
        <w:t xml:space="preserve">- </w:t>
      </w:r>
      <w:r w:rsidR="008362DB" w:rsidRPr="00450F4D">
        <w:rPr>
          <w:rFonts w:asciiTheme="minorHAnsi" w:hAnsiTheme="minorHAnsi" w:cstheme="minorHAnsi"/>
          <w:sz w:val="24"/>
          <w:szCs w:val="24"/>
          <w:lang w:val="pt-BR" w:eastAsia="pt-BR"/>
        </w:rPr>
        <w:t>dados de identificação</w:t>
      </w:r>
      <w:r w:rsidRPr="00450F4D">
        <w:rPr>
          <w:rFonts w:asciiTheme="minorHAnsi" w:hAnsiTheme="minorHAnsi" w:cstheme="minorHAnsi"/>
          <w:sz w:val="24"/>
          <w:szCs w:val="24"/>
          <w:lang w:val="pt-BR" w:eastAsia="pt-BR"/>
        </w:rPr>
        <w:t>;</w:t>
      </w:r>
    </w:p>
    <w:p w14:paraId="28559343" w14:textId="77777777" w:rsidR="00373350" w:rsidRPr="00450F4D" w:rsidRDefault="00373350" w:rsidP="009501DE">
      <w:pPr>
        <w:spacing w:before="120"/>
        <w:jc w:val="both"/>
        <w:rPr>
          <w:rFonts w:asciiTheme="minorHAnsi" w:hAnsiTheme="minorHAnsi" w:cstheme="minorHAnsi"/>
          <w:sz w:val="24"/>
          <w:szCs w:val="24"/>
          <w:lang w:val="pt-BR" w:eastAsia="pt-BR"/>
        </w:rPr>
      </w:pPr>
      <w:r w:rsidRPr="00450F4D">
        <w:rPr>
          <w:rFonts w:asciiTheme="minorHAnsi" w:hAnsiTheme="minorHAnsi" w:cstheme="minorHAnsi"/>
          <w:sz w:val="24"/>
          <w:szCs w:val="24"/>
          <w:lang w:val="pt-BR" w:eastAsia="pt-BR"/>
        </w:rPr>
        <w:t>II</w:t>
      </w:r>
      <w:r w:rsidR="008362DB" w:rsidRPr="00450F4D">
        <w:rPr>
          <w:rFonts w:asciiTheme="minorHAnsi" w:hAnsiTheme="minorHAnsi" w:cstheme="minorHAnsi"/>
          <w:sz w:val="24"/>
          <w:szCs w:val="24"/>
          <w:lang w:val="pt-BR" w:eastAsia="pt-BR"/>
        </w:rPr>
        <w:t xml:space="preserve"> </w:t>
      </w:r>
      <w:r w:rsidRPr="00450F4D">
        <w:rPr>
          <w:rFonts w:asciiTheme="minorHAnsi" w:hAnsiTheme="minorHAnsi" w:cstheme="minorHAnsi"/>
          <w:sz w:val="24"/>
          <w:szCs w:val="24"/>
          <w:lang w:val="pt-BR" w:eastAsia="pt-BR"/>
        </w:rPr>
        <w:t xml:space="preserve">– </w:t>
      </w:r>
      <w:r w:rsidR="008362DB" w:rsidRPr="00450F4D">
        <w:rPr>
          <w:rFonts w:asciiTheme="minorHAnsi" w:hAnsiTheme="minorHAnsi" w:cstheme="minorHAnsi"/>
          <w:sz w:val="24"/>
          <w:szCs w:val="24"/>
          <w:lang w:val="pt-BR" w:eastAsia="pt-BR"/>
        </w:rPr>
        <w:t>objetivos</w:t>
      </w:r>
      <w:r w:rsidRPr="00450F4D">
        <w:rPr>
          <w:rFonts w:asciiTheme="minorHAnsi" w:hAnsiTheme="minorHAnsi" w:cstheme="minorHAnsi"/>
          <w:sz w:val="24"/>
          <w:szCs w:val="24"/>
          <w:lang w:val="pt-BR" w:eastAsia="pt-BR"/>
        </w:rPr>
        <w:t>;</w:t>
      </w:r>
    </w:p>
    <w:p w14:paraId="0C826BF5" w14:textId="77777777" w:rsidR="00373350" w:rsidRPr="00450F4D" w:rsidRDefault="00373350" w:rsidP="009501DE">
      <w:pPr>
        <w:spacing w:before="120"/>
        <w:jc w:val="both"/>
        <w:rPr>
          <w:rFonts w:asciiTheme="minorHAnsi" w:hAnsiTheme="minorHAnsi" w:cstheme="minorHAnsi"/>
          <w:sz w:val="24"/>
          <w:szCs w:val="24"/>
          <w:lang w:val="pt-BR" w:eastAsia="pt-BR"/>
        </w:rPr>
      </w:pPr>
      <w:r w:rsidRPr="00450F4D">
        <w:rPr>
          <w:rFonts w:asciiTheme="minorHAnsi" w:hAnsiTheme="minorHAnsi" w:cstheme="minorHAnsi"/>
          <w:sz w:val="24"/>
          <w:szCs w:val="24"/>
          <w:lang w:val="pt-BR" w:eastAsia="pt-BR"/>
        </w:rPr>
        <w:t>III</w:t>
      </w:r>
      <w:r w:rsidR="008362DB" w:rsidRPr="00450F4D">
        <w:rPr>
          <w:rFonts w:asciiTheme="minorHAnsi" w:hAnsiTheme="minorHAnsi" w:cstheme="minorHAnsi"/>
          <w:sz w:val="24"/>
          <w:szCs w:val="24"/>
          <w:lang w:val="pt-BR" w:eastAsia="pt-BR"/>
        </w:rPr>
        <w:t xml:space="preserve"> </w:t>
      </w:r>
      <w:r w:rsidRPr="00450F4D">
        <w:rPr>
          <w:rFonts w:asciiTheme="minorHAnsi" w:hAnsiTheme="minorHAnsi" w:cstheme="minorHAnsi"/>
          <w:sz w:val="24"/>
          <w:szCs w:val="24"/>
          <w:lang w:val="pt-BR" w:eastAsia="pt-BR"/>
        </w:rPr>
        <w:t xml:space="preserve">– </w:t>
      </w:r>
      <w:r w:rsidR="008362DB" w:rsidRPr="00450F4D">
        <w:rPr>
          <w:rFonts w:asciiTheme="minorHAnsi" w:hAnsiTheme="minorHAnsi" w:cstheme="minorHAnsi"/>
          <w:sz w:val="24"/>
          <w:szCs w:val="24"/>
          <w:lang w:val="pt-BR" w:eastAsia="pt-BR"/>
        </w:rPr>
        <w:t>competências</w:t>
      </w:r>
      <w:r w:rsidRPr="00450F4D">
        <w:rPr>
          <w:rFonts w:asciiTheme="minorHAnsi" w:hAnsiTheme="minorHAnsi" w:cstheme="minorHAnsi"/>
          <w:sz w:val="24"/>
          <w:szCs w:val="24"/>
          <w:lang w:val="pt-BR" w:eastAsia="pt-BR"/>
        </w:rPr>
        <w:t>;</w:t>
      </w:r>
    </w:p>
    <w:p w14:paraId="5191209C" w14:textId="77777777" w:rsidR="00522582" w:rsidRPr="00450F4D" w:rsidRDefault="00522582" w:rsidP="009501DE">
      <w:pPr>
        <w:spacing w:before="120"/>
        <w:jc w:val="both"/>
        <w:rPr>
          <w:rFonts w:asciiTheme="minorHAnsi" w:hAnsiTheme="minorHAnsi" w:cstheme="minorHAnsi"/>
          <w:sz w:val="24"/>
          <w:szCs w:val="24"/>
          <w:lang w:val="pt-BR" w:eastAsia="pt-BR"/>
        </w:rPr>
      </w:pPr>
      <w:r w:rsidRPr="00450F4D">
        <w:rPr>
          <w:rFonts w:asciiTheme="minorHAnsi" w:hAnsiTheme="minorHAnsi" w:cstheme="minorHAnsi"/>
          <w:sz w:val="24"/>
          <w:szCs w:val="24"/>
          <w:lang w:val="pt-BR" w:eastAsia="pt-BR"/>
        </w:rPr>
        <w:t>IV</w:t>
      </w:r>
      <w:r w:rsidR="008362DB" w:rsidRPr="00450F4D">
        <w:rPr>
          <w:rFonts w:asciiTheme="minorHAnsi" w:hAnsiTheme="minorHAnsi" w:cstheme="minorHAnsi"/>
          <w:sz w:val="24"/>
          <w:szCs w:val="24"/>
          <w:lang w:val="pt-BR" w:eastAsia="pt-BR"/>
        </w:rPr>
        <w:t xml:space="preserve"> </w:t>
      </w:r>
      <w:r w:rsidRPr="00450F4D">
        <w:rPr>
          <w:rFonts w:asciiTheme="minorHAnsi" w:hAnsiTheme="minorHAnsi" w:cstheme="minorHAnsi"/>
          <w:sz w:val="24"/>
          <w:szCs w:val="24"/>
          <w:lang w:val="pt-BR" w:eastAsia="pt-BR"/>
        </w:rPr>
        <w:t xml:space="preserve">– </w:t>
      </w:r>
      <w:r w:rsidR="008362DB" w:rsidRPr="00450F4D">
        <w:rPr>
          <w:rFonts w:asciiTheme="minorHAnsi" w:hAnsiTheme="minorHAnsi" w:cstheme="minorHAnsi"/>
          <w:sz w:val="24"/>
          <w:szCs w:val="24"/>
          <w:lang w:val="pt-BR" w:eastAsia="pt-BR"/>
        </w:rPr>
        <w:t>conteúdos</w:t>
      </w:r>
      <w:r w:rsidRPr="00450F4D">
        <w:rPr>
          <w:rFonts w:asciiTheme="minorHAnsi" w:hAnsiTheme="minorHAnsi" w:cstheme="minorHAnsi"/>
          <w:sz w:val="24"/>
          <w:szCs w:val="24"/>
          <w:lang w:val="pt-BR" w:eastAsia="pt-BR"/>
        </w:rPr>
        <w:t>;</w:t>
      </w:r>
    </w:p>
    <w:p w14:paraId="68FDCC05" w14:textId="77777777" w:rsidR="00522582" w:rsidRPr="00450F4D" w:rsidRDefault="00522582" w:rsidP="009501DE">
      <w:pPr>
        <w:spacing w:before="120"/>
        <w:jc w:val="both"/>
        <w:rPr>
          <w:rFonts w:asciiTheme="minorHAnsi" w:hAnsiTheme="minorHAnsi" w:cstheme="minorHAnsi"/>
          <w:sz w:val="24"/>
          <w:szCs w:val="24"/>
          <w:lang w:val="pt-BR" w:eastAsia="pt-BR"/>
        </w:rPr>
      </w:pPr>
      <w:r w:rsidRPr="00450F4D">
        <w:rPr>
          <w:rFonts w:asciiTheme="minorHAnsi" w:hAnsiTheme="minorHAnsi" w:cstheme="minorHAnsi"/>
          <w:sz w:val="24"/>
          <w:szCs w:val="24"/>
          <w:lang w:val="pt-BR" w:eastAsia="pt-BR"/>
        </w:rPr>
        <w:t>V</w:t>
      </w:r>
      <w:r w:rsidR="008362DB" w:rsidRPr="00450F4D">
        <w:rPr>
          <w:rFonts w:asciiTheme="minorHAnsi" w:hAnsiTheme="minorHAnsi" w:cstheme="minorHAnsi"/>
          <w:sz w:val="24"/>
          <w:szCs w:val="24"/>
          <w:lang w:val="pt-BR" w:eastAsia="pt-BR"/>
        </w:rPr>
        <w:t xml:space="preserve"> </w:t>
      </w:r>
      <w:r w:rsidRPr="00450F4D">
        <w:rPr>
          <w:rFonts w:asciiTheme="minorHAnsi" w:hAnsiTheme="minorHAnsi" w:cstheme="minorHAnsi"/>
          <w:sz w:val="24"/>
          <w:szCs w:val="24"/>
          <w:lang w:val="pt-BR" w:eastAsia="pt-BR"/>
        </w:rPr>
        <w:t xml:space="preserve">- </w:t>
      </w:r>
      <w:r w:rsidR="008362DB" w:rsidRPr="00450F4D">
        <w:rPr>
          <w:rFonts w:asciiTheme="minorHAnsi" w:hAnsiTheme="minorHAnsi" w:cstheme="minorHAnsi"/>
          <w:sz w:val="24"/>
          <w:szCs w:val="24"/>
          <w:lang w:val="pt-BR" w:eastAsia="pt-BR"/>
        </w:rPr>
        <w:t>estratégias de ensino</w:t>
      </w:r>
      <w:r w:rsidRPr="00450F4D">
        <w:rPr>
          <w:rFonts w:asciiTheme="minorHAnsi" w:hAnsiTheme="minorHAnsi" w:cstheme="minorHAnsi"/>
          <w:sz w:val="24"/>
          <w:szCs w:val="24"/>
          <w:lang w:val="pt-BR" w:eastAsia="pt-BR"/>
        </w:rPr>
        <w:t>;</w:t>
      </w:r>
    </w:p>
    <w:p w14:paraId="4FD56A13" w14:textId="77777777" w:rsidR="00522582" w:rsidRPr="00450F4D" w:rsidRDefault="00522582" w:rsidP="009501DE">
      <w:pPr>
        <w:spacing w:before="120"/>
        <w:jc w:val="both"/>
        <w:rPr>
          <w:rFonts w:asciiTheme="minorHAnsi" w:hAnsiTheme="minorHAnsi" w:cstheme="minorHAnsi"/>
          <w:sz w:val="24"/>
          <w:szCs w:val="24"/>
          <w:lang w:val="pt-BR" w:eastAsia="pt-BR"/>
        </w:rPr>
      </w:pPr>
      <w:r w:rsidRPr="00450F4D">
        <w:rPr>
          <w:rFonts w:asciiTheme="minorHAnsi" w:hAnsiTheme="minorHAnsi" w:cstheme="minorHAnsi"/>
          <w:sz w:val="24"/>
          <w:szCs w:val="24"/>
          <w:lang w:val="pt-BR" w:eastAsia="pt-BR"/>
        </w:rPr>
        <w:t>VI</w:t>
      </w:r>
      <w:r w:rsidR="008362DB" w:rsidRPr="00450F4D">
        <w:rPr>
          <w:rFonts w:asciiTheme="minorHAnsi" w:hAnsiTheme="minorHAnsi" w:cstheme="minorHAnsi"/>
          <w:sz w:val="24"/>
          <w:szCs w:val="24"/>
          <w:lang w:val="pt-BR" w:eastAsia="pt-BR"/>
        </w:rPr>
        <w:t xml:space="preserve"> </w:t>
      </w:r>
      <w:r w:rsidRPr="00450F4D">
        <w:rPr>
          <w:rFonts w:asciiTheme="minorHAnsi" w:hAnsiTheme="minorHAnsi" w:cstheme="minorHAnsi"/>
          <w:sz w:val="24"/>
          <w:szCs w:val="24"/>
          <w:lang w:val="pt-BR" w:eastAsia="pt-BR"/>
        </w:rPr>
        <w:t xml:space="preserve">– </w:t>
      </w:r>
      <w:r w:rsidR="008362DB" w:rsidRPr="00450F4D">
        <w:rPr>
          <w:rFonts w:asciiTheme="minorHAnsi" w:hAnsiTheme="minorHAnsi" w:cstheme="minorHAnsi"/>
          <w:sz w:val="24"/>
          <w:szCs w:val="24"/>
          <w:lang w:val="pt-BR" w:eastAsia="pt-BR"/>
        </w:rPr>
        <w:t>avaliação</w:t>
      </w:r>
      <w:r w:rsidRPr="00450F4D">
        <w:rPr>
          <w:rFonts w:asciiTheme="minorHAnsi" w:hAnsiTheme="minorHAnsi" w:cstheme="minorHAnsi"/>
          <w:sz w:val="24"/>
          <w:szCs w:val="24"/>
          <w:lang w:val="pt-BR" w:eastAsia="pt-BR"/>
        </w:rPr>
        <w:t>;</w:t>
      </w:r>
    </w:p>
    <w:p w14:paraId="7568D592" w14:textId="77777777" w:rsidR="00522582" w:rsidRPr="00450F4D" w:rsidRDefault="00522582" w:rsidP="009501DE">
      <w:pPr>
        <w:spacing w:before="120"/>
        <w:jc w:val="both"/>
        <w:rPr>
          <w:rFonts w:asciiTheme="minorHAnsi" w:hAnsiTheme="minorHAnsi" w:cstheme="minorHAnsi"/>
          <w:sz w:val="24"/>
          <w:szCs w:val="24"/>
          <w:lang w:val="pt-BR" w:eastAsia="pt-BR"/>
        </w:rPr>
      </w:pPr>
      <w:r w:rsidRPr="00450F4D">
        <w:rPr>
          <w:rFonts w:asciiTheme="minorHAnsi" w:hAnsiTheme="minorHAnsi" w:cstheme="minorHAnsi"/>
          <w:sz w:val="24"/>
          <w:szCs w:val="24"/>
          <w:lang w:val="pt-BR" w:eastAsia="pt-BR"/>
        </w:rPr>
        <w:t>VII</w:t>
      </w:r>
      <w:r w:rsidR="008362DB" w:rsidRPr="00450F4D">
        <w:rPr>
          <w:rFonts w:asciiTheme="minorHAnsi" w:hAnsiTheme="minorHAnsi" w:cstheme="minorHAnsi"/>
          <w:sz w:val="24"/>
          <w:szCs w:val="24"/>
          <w:lang w:val="pt-BR" w:eastAsia="pt-BR"/>
        </w:rPr>
        <w:t xml:space="preserve"> </w:t>
      </w:r>
      <w:r w:rsidRPr="00450F4D">
        <w:rPr>
          <w:rFonts w:asciiTheme="minorHAnsi" w:hAnsiTheme="minorHAnsi" w:cstheme="minorHAnsi"/>
          <w:sz w:val="24"/>
          <w:szCs w:val="24"/>
          <w:lang w:val="pt-BR" w:eastAsia="pt-BR"/>
        </w:rPr>
        <w:t xml:space="preserve">- </w:t>
      </w:r>
      <w:r w:rsidR="008362DB" w:rsidRPr="00450F4D">
        <w:rPr>
          <w:rFonts w:asciiTheme="minorHAnsi" w:hAnsiTheme="minorHAnsi" w:cstheme="minorHAnsi"/>
          <w:sz w:val="24"/>
          <w:szCs w:val="24"/>
          <w:lang w:val="pt-BR" w:eastAsia="pt-BR"/>
        </w:rPr>
        <w:t>referência bibliográfica</w:t>
      </w:r>
      <w:r w:rsidRPr="00450F4D">
        <w:rPr>
          <w:rFonts w:asciiTheme="minorHAnsi" w:hAnsiTheme="minorHAnsi" w:cstheme="minorHAnsi"/>
          <w:sz w:val="24"/>
          <w:szCs w:val="24"/>
          <w:lang w:val="pt-BR" w:eastAsia="pt-BR"/>
        </w:rPr>
        <w:t>;</w:t>
      </w:r>
    </w:p>
    <w:p w14:paraId="4D109EFC" w14:textId="75331359" w:rsidR="007948D7" w:rsidRPr="00450F4D" w:rsidRDefault="00522582" w:rsidP="009501DE">
      <w:pPr>
        <w:spacing w:before="120"/>
        <w:jc w:val="both"/>
        <w:rPr>
          <w:rFonts w:asciiTheme="minorHAnsi" w:hAnsiTheme="minorHAnsi" w:cstheme="minorHAnsi"/>
          <w:sz w:val="24"/>
          <w:szCs w:val="24"/>
          <w:lang w:val="pt-BR" w:eastAsia="pt-BR"/>
        </w:rPr>
      </w:pPr>
      <w:r w:rsidRPr="00450F4D">
        <w:rPr>
          <w:rFonts w:asciiTheme="minorHAnsi" w:hAnsiTheme="minorHAnsi" w:cstheme="minorHAnsi"/>
          <w:sz w:val="24"/>
          <w:szCs w:val="24"/>
          <w:lang w:val="pt-BR" w:eastAsia="pt-BR"/>
        </w:rPr>
        <w:t>VIII</w:t>
      </w:r>
      <w:r w:rsidR="008362DB" w:rsidRPr="00450F4D">
        <w:rPr>
          <w:rFonts w:asciiTheme="minorHAnsi" w:hAnsiTheme="minorHAnsi" w:cstheme="minorHAnsi"/>
          <w:sz w:val="24"/>
          <w:szCs w:val="24"/>
          <w:lang w:val="pt-BR" w:eastAsia="pt-BR"/>
        </w:rPr>
        <w:t xml:space="preserve"> </w:t>
      </w:r>
      <w:r w:rsidRPr="00450F4D">
        <w:rPr>
          <w:rFonts w:asciiTheme="minorHAnsi" w:hAnsiTheme="minorHAnsi" w:cstheme="minorHAnsi"/>
          <w:sz w:val="24"/>
          <w:szCs w:val="24"/>
          <w:lang w:val="pt-BR" w:eastAsia="pt-BR"/>
        </w:rPr>
        <w:t xml:space="preserve">- </w:t>
      </w:r>
      <w:r w:rsidR="008362DB" w:rsidRPr="00450F4D">
        <w:rPr>
          <w:rFonts w:asciiTheme="minorHAnsi" w:hAnsiTheme="minorHAnsi" w:cstheme="minorHAnsi"/>
          <w:sz w:val="24"/>
          <w:szCs w:val="24"/>
          <w:lang w:val="pt-BR" w:eastAsia="pt-BR"/>
        </w:rPr>
        <w:t xml:space="preserve">observações. </w:t>
      </w:r>
    </w:p>
    <w:p w14:paraId="3D748AC8" w14:textId="7A6C0CBA" w:rsidR="00303469" w:rsidRPr="00450F4D" w:rsidRDefault="008362DB" w:rsidP="009501DE">
      <w:pPr>
        <w:spacing w:before="120"/>
        <w:jc w:val="both"/>
        <w:rPr>
          <w:rFonts w:asciiTheme="minorHAnsi" w:hAnsiTheme="minorHAnsi" w:cstheme="minorHAnsi"/>
          <w:sz w:val="24"/>
          <w:szCs w:val="24"/>
          <w:lang w:val="pt-BR" w:eastAsia="pt-BR"/>
        </w:rPr>
      </w:pPr>
      <w:r w:rsidRPr="00450F4D">
        <w:rPr>
          <w:rFonts w:asciiTheme="minorHAnsi" w:hAnsiTheme="minorHAnsi" w:cstheme="minorHAnsi"/>
          <w:sz w:val="24"/>
          <w:szCs w:val="24"/>
          <w:lang w:val="pt-BR" w:eastAsia="pt-BR"/>
        </w:rPr>
        <w:t>Art. 3º</w:t>
      </w:r>
      <w:r w:rsidR="007948D7" w:rsidRPr="00450F4D">
        <w:rPr>
          <w:rFonts w:asciiTheme="minorHAnsi" w:hAnsiTheme="minorHAnsi" w:cstheme="minorHAnsi"/>
          <w:sz w:val="24"/>
          <w:szCs w:val="24"/>
          <w:lang w:val="pt-BR" w:eastAsia="pt-BR"/>
        </w:rPr>
        <w:t xml:space="preserve">  </w:t>
      </w:r>
      <w:r w:rsidR="00522582" w:rsidRPr="00450F4D">
        <w:rPr>
          <w:rFonts w:asciiTheme="minorHAnsi" w:hAnsiTheme="minorHAnsi" w:cstheme="minorHAnsi"/>
          <w:sz w:val="24"/>
          <w:szCs w:val="24"/>
          <w:lang w:val="pt-BR" w:eastAsia="pt-BR"/>
        </w:rPr>
        <w:t>O/a</w:t>
      </w:r>
      <w:r w:rsidRPr="00450F4D">
        <w:rPr>
          <w:rFonts w:asciiTheme="minorHAnsi" w:hAnsiTheme="minorHAnsi" w:cstheme="minorHAnsi"/>
          <w:sz w:val="24"/>
          <w:szCs w:val="24"/>
          <w:lang w:val="pt-BR" w:eastAsia="pt-BR"/>
        </w:rPr>
        <w:t xml:space="preserve"> professor</w:t>
      </w:r>
      <w:r w:rsidR="00522582" w:rsidRPr="00450F4D">
        <w:rPr>
          <w:rFonts w:asciiTheme="minorHAnsi" w:hAnsiTheme="minorHAnsi" w:cstheme="minorHAnsi"/>
          <w:sz w:val="24"/>
          <w:szCs w:val="24"/>
          <w:lang w:val="pt-BR" w:eastAsia="pt-BR"/>
        </w:rPr>
        <w:t>/a</w:t>
      </w:r>
      <w:r w:rsidRPr="00450F4D">
        <w:rPr>
          <w:rFonts w:asciiTheme="minorHAnsi" w:hAnsiTheme="minorHAnsi" w:cstheme="minorHAnsi"/>
          <w:sz w:val="24"/>
          <w:szCs w:val="24"/>
          <w:lang w:val="pt-BR" w:eastAsia="pt-BR"/>
        </w:rPr>
        <w:t xml:space="preserve"> deverá, ao início de cada período letivo, construir seu plano de ensino em parceria com seus colegas.</w:t>
      </w:r>
    </w:p>
    <w:p w14:paraId="3AFCDF84" w14:textId="057AFC5A" w:rsidR="00303469" w:rsidRPr="00450F4D" w:rsidRDefault="008362DB" w:rsidP="00522582">
      <w:pPr>
        <w:spacing w:before="120"/>
        <w:jc w:val="both"/>
        <w:rPr>
          <w:rFonts w:asciiTheme="minorHAnsi" w:hAnsiTheme="minorHAnsi" w:cstheme="minorHAnsi"/>
          <w:sz w:val="24"/>
          <w:szCs w:val="24"/>
          <w:lang w:val="pt-BR" w:eastAsia="pt-BR"/>
        </w:rPr>
      </w:pPr>
      <w:r w:rsidRPr="00450F4D">
        <w:rPr>
          <w:rFonts w:asciiTheme="minorHAnsi" w:hAnsiTheme="minorHAnsi" w:cstheme="minorHAnsi"/>
          <w:sz w:val="24"/>
          <w:szCs w:val="24"/>
          <w:lang w:val="pt-BR" w:eastAsia="pt-BR"/>
        </w:rPr>
        <w:t>Parágrafo único.</w:t>
      </w:r>
      <w:r w:rsidR="007948D7" w:rsidRPr="00450F4D">
        <w:rPr>
          <w:rFonts w:asciiTheme="minorHAnsi" w:hAnsiTheme="minorHAnsi" w:cstheme="minorHAnsi"/>
          <w:sz w:val="24"/>
          <w:szCs w:val="24"/>
          <w:lang w:val="pt-BR" w:eastAsia="pt-BR"/>
        </w:rPr>
        <w:t xml:space="preserve">  </w:t>
      </w:r>
      <w:r w:rsidRPr="00450F4D">
        <w:rPr>
          <w:rFonts w:asciiTheme="minorHAnsi" w:hAnsiTheme="minorHAnsi" w:cstheme="minorHAnsi"/>
          <w:sz w:val="24"/>
          <w:szCs w:val="24"/>
          <w:lang w:val="pt-BR" w:eastAsia="pt-BR"/>
        </w:rPr>
        <w:t>O plano de ensino será construído por disciplina.</w:t>
      </w:r>
    </w:p>
    <w:p w14:paraId="1217A206" w14:textId="5B8CE6C2" w:rsidR="00303469" w:rsidRPr="00450F4D" w:rsidRDefault="008362DB" w:rsidP="00522582">
      <w:pPr>
        <w:spacing w:before="120"/>
        <w:jc w:val="both"/>
        <w:rPr>
          <w:rFonts w:asciiTheme="minorHAnsi" w:hAnsiTheme="minorHAnsi" w:cstheme="minorHAnsi"/>
          <w:sz w:val="24"/>
          <w:szCs w:val="24"/>
          <w:lang w:val="pt-BR" w:eastAsia="pt-BR"/>
        </w:rPr>
      </w:pPr>
      <w:r w:rsidRPr="00450F4D">
        <w:rPr>
          <w:rFonts w:asciiTheme="minorHAnsi" w:hAnsiTheme="minorHAnsi" w:cstheme="minorHAnsi"/>
          <w:sz w:val="24"/>
          <w:szCs w:val="24"/>
          <w:lang w:val="pt-BR" w:eastAsia="pt-BR"/>
        </w:rPr>
        <w:t>Art. 4º</w:t>
      </w:r>
      <w:r w:rsidR="003A1F9B" w:rsidRPr="00450F4D">
        <w:rPr>
          <w:rFonts w:asciiTheme="minorHAnsi" w:hAnsiTheme="minorHAnsi" w:cstheme="minorHAnsi"/>
          <w:sz w:val="24"/>
          <w:szCs w:val="24"/>
          <w:lang w:val="pt-BR" w:eastAsia="pt-BR"/>
        </w:rPr>
        <w:t xml:space="preserve">  </w:t>
      </w:r>
      <w:r w:rsidRPr="00450F4D">
        <w:rPr>
          <w:rFonts w:asciiTheme="minorHAnsi" w:hAnsiTheme="minorHAnsi" w:cstheme="minorHAnsi"/>
          <w:sz w:val="24"/>
          <w:szCs w:val="24"/>
          <w:lang w:val="pt-BR" w:eastAsia="pt-BR"/>
        </w:rPr>
        <w:t>Para a execução desse plano, o mesmo deverá ser aprovado junto à coordenação do curso e à supervisão pedagógica, até</w:t>
      </w:r>
      <w:r w:rsidR="00522582" w:rsidRPr="00450F4D">
        <w:rPr>
          <w:rFonts w:asciiTheme="minorHAnsi" w:hAnsiTheme="minorHAnsi" w:cstheme="minorHAnsi"/>
          <w:sz w:val="24"/>
          <w:szCs w:val="24"/>
          <w:lang w:val="pt-BR" w:eastAsia="pt-BR"/>
        </w:rPr>
        <w:t xml:space="preserve"> 10 (</w:t>
      </w:r>
      <w:r w:rsidRPr="00450F4D">
        <w:rPr>
          <w:rFonts w:asciiTheme="minorHAnsi" w:hAnsiTheme="minorHAnsi" w:cstheme="minorHAnsi"/>
          <w:sz w:val="24"/>
          <w:szCs w:val="24"/>
          <w:lang w:val="pt-BR" w:eastAsia="pt-BR"/>
        </w:rPr>
        <w:t>dez</w:t>
      </w:r>
      <w:r w:rsidR="00522582" w:rsidRPr="00450F4D">
        <w:rPr>
          <w:rFonts w:asciiTheme="minorHAnsi" w:hAnsiTheme="minorHAnsi" w:cstheme="minorHAnsi"/>
          <w:sz w:val="24"/>
          <w:szCs w:val="24"/>
          <w:lang w:val="pt-BR" w:eastAsia="pt-BR"/>
        </w:rPr>
        <w:t>)</w:t>
      </w:r>
      <w:r w:rsidRPr="00450F4D">
        <w:rPr>
          <w:rFonts w:asciiTheme="minorHAnsi" w:hAnsiTheme="minorHAnsi" w:cstheme="minorHAnsi"/>
          <w:sz w:val="24"/>
          <w:szCs w:val="24"/>
          <w:lang w:val="pt-BR" w:eastAsia="pt-BR"/>
        </w:rPr>
        <w:t xml:space="preserve"> dias após o início do período letivo.</w:t>
      </w:r>
    </w:p>
    <w:p w14:paraId="2FAF7634" w14:textId="2E2ABB1B" w:rsidR="00303469" w:rsidRPr="00450F4D" w:rsidRDefault="008362DB" w:rsidP="00522582">
      <w:pPr>
        <w:spacing w:before="120"/>
        <w:jc w:val="both"/>
        <w:rPr>
          <w:rFonts w:asciiTheme="minorHAnsi" w:hAnsiTheme="minorHAnsi" w:cstheme="minorHAnsi"/>
          <w:sz w:val="24"/>
          <w:szCs w:val="24"/>
          <w:lang w:val="pt-BR" w:eastAsia="pt-BR"/>
        </w:rPr>
      </w:pPr>
      <w:r w:rsidRPr="00450F4D">
        <w:rPr>
          <w:rFonts w:asciiTheme="minorHAnsi" w:hAnsiTheme="minorHAnsi" w:cstheme="minorHAnsi"/>
          <w:sz w:val="24"/>
          <w:szCs w:val="24"/>
          <w:lang w:val="pt-BR" w:eastAsia="pt-BR"/>
        </w:rPr>
        <w:t xml:space="preserve">§ 1º </w:t>
      </w:r>
      <w:r w:rsidR="003A1F9B" w:rsidRPr="00450F4D">
        <w:rPr>
          <w:rFonts w:asciiTheme="minorHAnsi" w:hAnsiTheme="minorHAnsi" w:cstheme="minorHAnsi"/>
          <w:sz w:val="24"/>
          <w:szCs w:val="24"/>
          <w:lang w:val="pt-BR" w:eastAsia="pt-BR"/>
        </w:rPr>
        <w:t xml:space="preserve"> </w:t>
      </w:r>
      <w:r w:rsidRPr="00450F4D">
        <w:rPr>
          <w:rFonts w:asciiTheme="minorHAnsi" w:hAnsiTheme="minorHAnsi" w:cstheme="minorHAnsi"/>
          <w:sz w:val="24"/>
          <w:szCs w:val="24"/>
          <w:lang w:val="pt-BR" w:eastAsia="pt-BR"/>
        </w:rPr>
        <w:t xml:space="preserve">No prazo máximo de </w:t>
      </w:r>
      <w:r w:rsidR="00522582" w:rsidRPr="00450F4D">
        <w:rPr>
          <w:rFonts w:asciiTheme="minorHAnsi" w:hAnsiTheme="minorHAnsi" w:cstheme="minorHAnsi"/>
          <w:sz w:val="24"/>
          <w:szCs w:val="24"/>
          <w:lang w:val="pt-BR" w:eastAsia="pt-BR"/>
        </w:rPr>
        <w:t>15 (</w:t>
      </w:r>
      <w:r w:rsidRPr="00450F4D">
        <w:rPr>
          <w:rFonts w:asciiTheme="minorHAnsi" w:hAnsiTheme="minorHAnsi" w:cstheme="minorHAnsi"/>
          <w:sz w:val="24"/>
          <w:szCs w:val="24"/>
          <w:lang w:val="pt-BR" w:eastAsia="pt-BR"/>
        </w:rPr>
        <w:t>quinze</w:t>
      </w:r>
      <w:r w:rsidR="00522582" w:rsidRPr="00450F4D">
        <w:rPr>
          <w:rFonts w:asciiTheme="minorHAnsi" w:hAnsiTheme="minorHAnsi" w:cstheme="minorHAnsi"/>
          <w:sz w:val="24"/>
          <w:szCs w:val="24"/>
          <w:lang w:val="pt-BR" w:eastAsia="pt-BR"/>
        </w:rPr>
        <w:t>)</w:t>
      </w:r>
      <w:r w:rsidRPr="00450F4D">
        <w:rPr>
          <w:rFonts w:asciiTheme="minorHAnsi" w:hAnsiTheme="minorHAnsi" w:cstheme="minorHAnsi"/>
          <w:sz w:val="24"/>
          <w:szCs w:val="24"/>
          <w:lang w:val="pt-BR" w:eastAsia="pt-BR"/>
        </w:rPr>
        <w:t xml:space="preserve"> dias, </w:t>
      </w:r>
      <w:r w:rsidR="00522582" w:rsidRPr="00450F4D">
        <w:rPr>
          <w:rFonts w:asciiTheme="minorHAnsi" w:hAnsiTheme="minorHAnsi" w:cstheme="minorHAnsi"/>
          <w:sz w:val="24"/>
          <w:szCs w:val="24"/>
          <w:lang w:val="pt-BR" w:eastAsia="pt-BR"/>
        </w:rPr>
        <w:t>a/</w:t>
      </w:r>
      <w:r w:rsidRPr="00450F4D">
        <w:rPr>
          <w:rFonts w:asciiTheme="minorHAnsi" w:hAnsiTheme="minorHAnsi" w:cstheme="minorHAnsi"/>
          <w:sz w:val="24"/>
          <w:szCs w:val="24"/>
          <w:lang w:val="pt-BR" w:eastAsia="pt-BR"/>
        </w:rPr>
        <w:t>o docente deverá receber o retorno da supervisão pedagógica sobre a aprovação de seu plano.</w:t>
      </w:r>
    </w:p>
    <w:p w14:paraId="7956814E" w14:textId="7711E39F" w:rsidR="00303469" w:rsidRPr="00450F4D" w:rsidRDefault="008362DB" w:rsidP="00522582">
      <w:pPr>
        <w:spacing w:before="120"/>
        <w:jc w:val="both"/>
        <w:rPr>
          <w:rFonts w:asciiTheme="minorHAnsi" w:hAnsiTheme="minorHAnsi" w:cstheme="minorHAnsi"/>
          <w:sz w:val="24"/>
          <w:szCs w:val="24"/>
          <w:lang w:val="pt-BR" w:eastAsia="pt-BR"/>
        </w:rPr>
      </w:pPr>
      <w:r w:rsidRPr="00450F4D">
        <w:rPr>
          <w:rFonts w:asciiTheme="minorHAnsi" w:hAnsiTheme="minorHAnsi" w:cstheme="minorHAnsi"/>
          <w:sz w:val="24"/>
          <w:szCs w:val="24"/>
          <w:lang w:val="pt-BR" w:eastAsia="pt-BR"/>
        </w:rPr>
        <w:t>§ 2º</w:t>
      </w:r>
      <w:r w:rsidR="009501DE" w:rsidRPr="00450F4D">
        <w:rPr>
          <w:rFonts w:asciiTheme="minorHAnsi" w:hAnsiTheme="minorHAnsi" w:cstheme="minorHAnsi"/>
          <w:sz w:val="24"/>
          <w:szCs w:val="24"/>
          <w:lang w:val="pt-BR" w:eastAsia="pt-BR"/>
        </w:rPr>
        <w:t xml:space="preserve"> </w:t>
      </w:r>
      <w:r w:rsidRPr="00450F4D">
        <w:rPr>
          <w:rFonts w:asciiTheme="minorHAnsi" w:hAnsiTheme="minorHAnsi" w:cstheme="minorHAnsi"/>
          <w:sz w:val="24"/>
          <w:szCs w:val="24"/>
          <w:lang w:val="pt-BR" w:eastAsia="pt-BR"/>
        </w:rPr>
        <w:t xml:space="preserve"> Em caso de não aprovação, o</w:t>
      </w:r>
      <w:r w:rsidR="00522582" w:rsidRPr="00450F4D">
        <w:rPr>
          <w:rFonts w:asciiTheme="minorHAnsi" w:hAnsiTheme="minorHAnsi" w:cstheme="minorHAnsi"/>
          <w:sz w:val="24"/>
          <w:szCs w:val="24"/>
          <w:lang w:val="pt-BR" w:eastAsia="pt-BR"/>
        </w:rPr>
        <w:t>/a</w:t>
      </w:r>
      <w:r w:rsidRPr="00450F4D">
        <w:rPr>
          <w:rFonts w:asciiTheme="minorHAnsi" w:hAnsiTheme="minorHAnsi" w:cstheme="minorHAnsi"/>
          <w:sz w:val="24"/>
          <w:szCs w:val="24"/>
          <w:lang w:val="pt-BR" w:eastAsia="pt-BR"/>
        </w:rPr>
        <w:t xml:space="preserve"> supervisor</w:t>
      </w:r>
      <w:r w:rsidR="00522582" w:rsidRPr="00450F4D">
        <w:rPr>
          <w:rFonts w:asciiTheme="minorHAnsi" w:hAnsiTheme="minorHAnsi" w:cstheme="minorHAnsi"/>
          <w:sz w:val="24"/>
          <w:szCs w:val="24"/>
          <w:lang w:val="pt-BR" w:eastAsia="pt-BR"/>
        </w:rPr>
        <w:t>/a</w:t>
      </w:r>
      <w:r w:rsidRPr="00450F4D">
        <w:rPr>
          <w:rFonts w:asciiTheme="minorHAnsi" w:hAnsiTheme="minorHAnsi" w:cstheme="minorHAnsi"/>
          <w:sz w:val="24"/>
          <w:szCs w:val="24"/>
          <w:lang w:val="pt-BR" w:eastAsia="pt-BR"/>
        </w:rPr>
        <w:t xml:space="preserve"> pedagógico</w:t>
      </w:r>
      <w:r w:rsidR="00522582" w:rsidRPr="00450F4D">
        <w:rPr>
          <w:rFonts w:asciiTheme="minorHAnsi" w:hAnsiTheme="minorHAnsi" w:cstheme="minorHAnsi"/>
          <w:sz w:val="24"/>
          <w:szCs w:val="24"/>
          <w:lang w:val="pt-BR" w:eastAsia="pt-BR"/>
        </w:rPr>
        <w:t>/a</w:t>
      </w:r>
      <w:r w:rsidRPr="00450F4D">
        <w:rPr>
          <w:rFonts w:asciiTheme="minorHAnsi" w:hAnsiTheme="minorHAnsi" w:cstheme="minorHAnsi"/>
          <w:sz w:val="24"/>
          <w:szCs w:val="24"/>
          <w:lang w:val="pt-BR" w:eastAsia="pt-BR"/>
        </w:rPr>
        <w:t xml:space="preserve"> deverá elaborar um parecer com as devidas justificativas.</w:t>
      </w:r>
    </w:p>
    <w:p w14:paraId="06AB7411" w14:textId="519AC2A2" w:rsidR="00303469" w:rsidRPr="00450F4D" w:rsidRDefault="008362DB" w:rsidP="00522582">
      <w:pPr>
        <w:spacing w:before="120"/>
        <w:jc w:val="both"/>
        <w:rPr>
          <w:rFonts w:asciiTheme="minorHAnsi" w:hAnsiTheme="minorHAnsi" w:cstheme="minorHAnsi"/>
          <w:sz w:val="24"/>
          <w:szCs w:val="24"/>
          <w:lang w:val="pt-BR" w:eastAsia="pt-BR"/>
        </w:rPr>
      </w:pPr>
      <w:r w:rsidRPr="00450F4D">
        <w:rPr>
          <w:rFonts w:asciiTheme="minorHAnsi" w:hAnsiTheme="minorHAnsi" w:cstheme="minorHAnsi"/>
          <w:sz w:val="24"/>
          <w:szCs w:val="24"/>
          <w:lang w:val="pt-BR" w:eastAsia="pt-BR"/>
        </w:rPr>
        <w:t>Art. 5º</w:t>
      </w:r>
      <w:r w:rsidR="009501DE" w:rsidRPr="00450F4D">
        <w:rPr>
          <w:rFonts w:asciiTheme="minorHAnsi" w:hAnsiTheme="minorHAnsi" w:cstheme="minorHAnsi"/>
          <w:sz w:val="24"/>
          <w:szCs w:val="24"/>
          <w:lang w:val="pt-BR" w:eastAsia="pt-BR"/>
        </w:rPr>
        <w:t xml:space="preserve"> </w:t>
      </w:r>
      <w:r w:rsidRPr="00450F4D">
        <w:rPr>
          <w:rFonts w:asciiTheme="minorHAnsi" w:hAnsiTheme="minorHAnsi" w:cstheme="minorHAnsi"/>
          <w:sz w:val="24"/>
          <w:szCs w:val="24"/>
          <w:lang w:val="pt-BR" w:eastAsia="pt-BR"/>
        </w:rPr>
        <w:t xml:space="preserve"> A supervisão pedagógica deverá responsabilizar-se por manter cópia do plano de ensino em seus arquivos bem como acompanhar sua execução.</w:t>
      </w:r>
    </w:p>
    <w:p w14:paraId="329D7B4C" w14:textId="77777777" w:rsidR="003A1F9B" w:rsidRPr="00450F4D" w:rsidRDefault="003A1F9B" w:rsidP="007C478C">
      <w:pPr>
        <w:rPr>
          <w:rFonts w:asciiTheme="minorHAnsi" w:hAnsiTheme="minorHAnsi" w:cstheme="minorHAnsi"/>
          <w:sz w:val="24"/>
          <w:szCs w:val="24"/>
          <w:lang w:val="pt-BR" w:eastAsia="pt-BR"/>
        </w:rPr>
      </w:pPr>
    </w:p>
    <w:p w14:paraId="1079CD46" w14:textId="5C8DF2E6" w:rsidR="00303469" w:rsidRPr="00450F4D" w:rsidRDefault="00FF3BD0" w:rsidP="009501DE">
      <w:pPr>
        <w:jc w:val="center"/>
        <w:rPr>
          <w:rFonts w:asciiTheme="minorHAnsi" w:hAnsiTheme="minorHAnsi" w:cstheme="minorHAnsi"/>
          <w:b/>
          <w:bCs/>
          <w:sz w:val="24"/>
          <w:szCs w:val="24"/>
          <w:lang w:val="pt-BR" w:eastAsia="pt-BR"/>
        </w:rPr>
      </w:pPr>
      <w:r w:rsidRPr="00450F4D">
        <w:rPr>
          <w:rFonts w:asciiTheme="minorHAnsi" w:hAnsiTheme="minorHAnsi" w:cstheme="minorHAnsi"/>
          <w:b/>
          <w:bCs/>
          <w:sz w:val="24"/>
          <w:szCs w:val="24"/>
          <w:lang w:val="pt-BR" w:eastAsia="pt-BR"/>
        </w:rPr>
        <w:t>Seção II</w:t>
      </w:r>
    </w:p>
    <w:p w14:paraId="2BC4B466" w14:textId="0B2F4CA9" w:rsidR="00303469" w:rsidRPr="00450F4D" w:rsidRDefault="00FF3BD0" w:rsidP="009501DE">
      <w:pPr>
        <w:jc w:val="center"/>
        <w:rPr>
          <w:rFonts w:asciiTheme="minorHAnsi" w:hAnsiTheme="minorHAnsi" w:cstheme="minorHAnsi"/>
          <w:b/>
          <w:bCs/>
          <w:sz w:val="24"/>
          <w:szCs w:val="24"/>
          <w:lang w:val="pt-BR" w:eastAsia="pt-BR"/>
        </w:rPr>
      </w:pPr>
      <w:r w:rsidRPr="00450F4D">
        <w:rPr>
          <w:rFonts w:asciiTheme="minorHAnsi" w:hAnsiTheme="minorHAnsi" w:cstheme="minorHAnsi"/>
          <w:b/>
          <w:bCs/>
          <w:sz w:val="24"/>
          <w:szCs w:val="24"/>
          <w:lang w:val="pt-BR" w:eastAsia="pt-BR"/>
        </w:rPr>
        <w:t>Do Conselho de Classe</w:t>
      </w:r>
    </w:p>
    <w:p w14:paraId="5FAD4645" w14:textId="77777777" w:rsidR="00522582" w:rsidRPr="00450F4D" w:rsidRDefault="008362DB" w:rsidP="00713D38">
      <w:pPr>
        <w:spacing w:before="120"/>
        <w:jc w:val="both"/>
        <w:rPr>
          <w:rFonts w:asciiTheme="minorHAnsi" w:hAnsiTheme="minorHAnsi" w:cstheme="minorHAnsi"/>
          <w:sz w:val="24"/>
          <w:szCs w:val="24"/>
          <w:lang w:val="pt-BR" w:eastAsia="pt-BR"/>
        </w:rPr>
      </w:pPr>
      <w:r w:rsidRPr="00450F4D">
        <w:rPr>
          <w:rFonts w:asciiTheme="minorHAnsi" w:hAnsiTheme="minorHAnsi" w:cstheme="minorHAnsi"/>
          <w:sz w:val="24"/>
          <w:szCs w:val="24"/>
          <w:lang w:val="pt-BR" w:eastAsia="pt-BR"/>
        </w:rPr>
        <w:t>Art. 6º</w:t>
      </w:r>
      <w:r w:rsidR="003E3139" w:rsidRPr="00450F4D">
        <w:rPr>
          <w:rFonts w:asciiTheme="minorHAnsi" w:hAnsiTheme="minorHAnsi" w:cstheme="minorHAnsi"/>
          <w:sz w:val="24"/>
          <w:szCs w:val="24"/>
          <w:lang w:val="pt-BR" w:eastAsia="pt-BR"/>
        </w:rPr>
        <w:t xml:space="preserve">  </w:t>
      </w:r>
      <w:r w:rsidRPr="00450F4D">
        <w:rPr>
          <w:rFonts w:asciiTheme="minorHAnsi" w:hAnsiTheme="minorHAnsi" w:cstheme="minorHAnsi"/>
          <w:sz w:val="24"/>
          <w:szCs w:val="24"/>
          <w:lang w:val="pt-BR" w:eastAsia="pt-BR"/>
        </w:rPr>
        <w:t xml:space="preserve">O conselho de classe constitui-se de </w:t>
      </w:r>
      <w:r w:rsidR="00522582" w:rsidRPr="00450F4D">
        <w:rPr>
          <w:rFonts w:asciiTheme="minorHAnsi" w:hAnsiTheme="minorHAnsi" w:cstheme="minorHAnsi"/>
          <w:sz w:val="24"/>
          <w:szCs w:val="24"/>
          <w:lang w:val="pt-BR" w:eastAsia="pt-BR"/>
        </w:rPr>
        <w:t>02 (</w:t>
      </w:r>
      <w:r w:rsidRPr="00450F4D">
        <w:rPr>
          <w:rFonts w:asciiTheme="minorHAnsi" w:hAnsiTheme="minorHAnsi" w:cstheme="minorHAnsi"/>
          <w:sz w:val="24"/>
          <w:szCs w:val="24"/>
          <w:lang w:val="pt-BR" w:eastAsia="pt-BR"/>
        </w:rPr>
        <w:t>dois</w:t>
      </w:r>
      <w:r w:rsidR="00522582" w:rsidRPr="00450F4D">
        <w:rPr>
          <w:rFonts w:asciiTheme="minorHAnsi" w:hAnsiTheme="minorHAnsi" w:cstheme="minorHAnsi"/>
          <w:sz w:val="24"/>
          <w:szCs w:val="24"/>
          <w:lang w:val="pt-BR" w:eastAsia="pt-BR"/>
        </w:rPr>
        <w:t>)</w:t>
      </w:r>
      <w:r w:rsidRPr="00450F4D">
        <w:rPr>
          <w:rFonts w:asciiTheme="minorHAnsi" w:hAnsiTheme="minorHAnsi" w:cstheme="minorHAnsi"/>
          <w:sz w:val="24"/>
          <w:szCs w:val="24"/>
          <w:lang w:val="pt-BR" w:eastAsia="pt-BR"/>
        </w:rPr>
        <w:t xml:space="preserve"> momentos: </w:t>
      </w:r>
    </w:p>
    <w:p w14:paraId="1605C23C" w14:textId="77777777" w:rsidR="00522582" w:rsidRPr="00450F4D" w:rsidRDefault="00522582" w:rsidP="00713D38">
      <w:pPr>
        <w:spacing w:before="120"/>
        <w:jc w:val="both"/>
        <w:rPr>
          <w:rFonts w:asciiTheme="minorHAnsi" w:hAnsiTheme="minorHAnsi" w:cstheme="minorHAnsi"/>
          <w:sz w:val="24"/>
          <w:szCs w:val="24"/>
          <w:lang w:val="pt-BR" w:eastAsia="pt-BR"/>
        </w:rPr>
      </w:pPr>
      <w:r w:rsidRPr="00450F4D">
        <w:rPr>
          <w:rFonts w:asciiTheme="minorHAnsi" w:hAnsiTheme="minorHAnsi" w:cstheme="minorHAnsi"/>
          <w:sz w:val="24"/>
          <w:szCs w:val="24"/>
          <w:lang w:val="pt-BR" w:eastAsia="pt-BR"/>
        </w:rPr>
        <w:t xml:space="preserve">I - </w:t>
      </w:r>
      <w:r w:rsidR="008362DB" w:rsidRPr="00450F4D">
        <w:rPr>
          <w:rFonts w:asciiTheme="minorHAnsi" w:hAnsiTheme="minorHAnsi" w:cstheme="minorHAnsi"/>
          <w:sz w:val="24"/>
          <w:szCs w:val="24"/>
          <w:lang w:val="pt-BR" w:eastAsia="pt-BR"/>
        </w:rPr>
        <w:t xml:space="preserve">reunião com </w:t>
      </w:r>
      <w:r w:rsidR="00BF1C60" w:rsidRPr="00450F4D">
        <w:rPr>
          <w:rFonts w:asciiTheme="minorHAnsi" w:hAnsiTheme="minorHAnsi" w:cstheme="minorHAnsi"/>
          <w:sz w:val="24"/>
          <w:szCs w:val="24"/>
          <w:lang w:val="pt-BR" w:eastAsia="pt-BR"/>
        </w:rPr>
        <w:t>estudante</w:t>
      </w:r>
      <w:r w:rsidR="008362DB" w:rsidRPr="00450F4D">
        <w:rPr>
          <w:rFonts w:asciiTheme="minorHAnsi" w:hAnsiTheme="minorHAnsi" w:cstheme="minorHAnsi"/>
          <w:sz w:val="24"/>
          <w:szCs w:val="24"/>
          <w:lang w:val="pt-BR" w:eastAsia="pt-BR"/>
        </w:rPr>
        <w:t>s representantes</w:t>
      </w:r>
      <w:r w:rsidR="00FC09E8" w:rsidRPr="00450F4D">
        <w:rPr>
          <w:rFonts w:asciiTheme="minorHAnsi" w:hAnsiTheme="minorHAnsi" w:cstheme="minorHAnsi"/>
          <w:sz w:val="24"/>
          <w:szCs w:val="24"/>
          <w:lang w:val="pt-BR" w:eastAsia="pt-BR"/>
        </w:rPr>
        <w:t>;</w:t>
      </w:r>
    </w:p>
    <w:p w14:paraId="344968D9" w14:textId="0E4CC88D" w:rsidR="00303469" w:rsidRPr="00450F4D" w:rsidRDefault="00522582" w:rsidP="00713D38">
      <w:pPr>
        <w:spacing w:before="120"/>
        <w:jc w:val="both"/>
        <w:rPr>
          <w:rFonts w:asciiTheme="minorHAnsi" w:hAnsiTheme="minorHAnsi" w:cstheme="minorHAnsi"/>
          <w:sz w:val="24"/>
          <w:szCs w:val="24"/>
          <w:lang w:val="pt-BR" w:eastAsia="pt-BR"/>
        </w:rPr>
      </w:pPr>
      <w:r w:rsidRPr="00450F4D">
        <w:rPr>
          <w:rFonts w:asciiTheme="minorHAnsi" w:hAnsiTheme="minorHAnsi" w:cstheme="minorHAnsi"/>
          <w:sz w:val="24"/>
          <w:szCs w:val="24"/>
          <w:lang w:val="pt-BR" w:eastAsia="pt-BR"/>
        </w:rPr>
        <w:t>II</w:t>
      </w:r>
      <w:r w:rsidR="00FC09E8" w:rsidRPr="00450F4D">
        <w:rPr>
          <w:rFonts w:asciiTheme="minorHAnsi" w:hAnsiTheme="minorHAnsi" w:cstheme="minorHAnsi"/>
          <w:sz w:val="24"/>
          <w:szCs w:val="24"/>
          <w:lang w:val="pt-BR" w:eastAsia="pt-BR"/>
        </w:rPr>
        <w:t xml:space="preserve"> </w:t>
      </w:r>
      <w:r w:rsidRPr="00450F4D">
        <w:rPr>
          <w:rFonts w:asciiTheme="minorHAnsi" w:hAnsiTheme="minorHAnsi" w:cstheme="minorHAnsi"/>
          <w:sz w:val="24"/>
          <w:szCs w:val="24"/>
          <w:lang w:val="pt-BR" w:eastAsia="pt-BR"/>
        </w:rPr>
        <w:t>-</w:t>
      </w:r>
      <w:r w:rsidR="008362DB" w:rsidRPr="00450F4D">
        <w:rPr>
          <w:rFonts w:asciiTheme="minorHAnsi" w:hAnsiTheme="minorHAnsi" w:cstheme="minorHAnsi"/>
          <w:sz w:val="24"/>
          <w:szCs w:val="24"/>
          <w:lang w:val="pt-BR" w:eastAsia="pt-BR"/>
        </w:rPr>
        <w:t>reunião com professores</w:t>
      </w:r>
      <w:r w:rsidR="00A04385" w:rsidRPr="00450F4D">
        <w:rPr>
          <w:rFonts w:asciiTheme="minorHAnsi" w:hAnsiTheme="minorHAnsi" w:cstheme="minorHAnsi"/>
          <w:sz w:val="24"/>
          <w:szCs w:val="24"/>
          <w:lang w:val="pt-BR" w:eastAsia="pt-BR"/>
        </w:rPr>
        <w:t>/as</w:t>
      </w:r>
      <w:r w:rsidR="008362DB" w:rsidRPr="00450F4D">
        <w:rPr>
          <w:rFonts w:asciiTheme="minorHAnsi" w:hAnsiTheme="minorHAnsi" w:cstheme="minorHAnsi"/>
          <w:sz w:val="24"/>
          <w:szCs w:val="24"/>
          <w:lang w:val="pt-BR" w:eastAsia="pt-BR"/>
        </w:rPr>
        <w:t>.</w:t>
      </w:r>
    </w:p>
    <w:p w14:paraId="7F4824B8" w14:textId="658855D1" w:rsidR="00303469" w:rsidRPr="00450F4D" w:rsidRDefault="008362DB" w:rsidP="00522582">
      <w:pPr>
        <w:spacing w:before="120"/>
        <w:jc w:val="both"/>
        <w:rPr>
          <w:rFonts w:asciiTheme="minorHAnsi" w:hAnsiTheme="minorHAnsi" w:cstheme="minorHAnsi"/>
          <w:sz w:val="24"/>
          <w:szCs w:val="24"/>
          <w:lang w:val="pt-BR" w:eastAsia="pt-BR"/>
        </w:rPr>
      </w:pPr>
      <w:r w:rsidRPr="00450F4D">
        <w:rPr>
          <w:rFonts w:asciiTheme="minorHAnsi" w:hAnsiTheme="minorHAnsi" w:cstheme="minorHAnsi"/>
          <w:sz w:val="24"/>
          <w:szCs w:val="24"/>
          <w:lang w:val="pt-BR" w:eastAsia="pt-BR"/>
        </w:rPr>
        <w:t>Art. 7º</w:t>
      </w:r>
      <w:r w:rsidR="003E3139" w:rsidRPr="00450F4D">
        <w:rPr>
          <w:rFonts w:asciiTheme="minorHAnsi" w:hAnsiTheme="minorHAnsi" w:cstheme="minorHAnsi"/>
          <w:sz w:val="24"/>
          <w:szCs w:val="24"/>
          <w:lang w:val="pt-BR" w:eastAsia="pt-BR"/>
        </w:rPr>
        <w:t xml:space="preserve">  </w:t>
      </w:r>
      <w:r w:rsidRPr="00450F4D">
        <w:rPr>
          <w:rFonts w:asciiTheme="minorHAnsi" w:hAnsiTheme="minorHAnsi" w:cstheme="minorHAnsi"/>
          <w:sz w:val="24"/>
          <w:szCs w:val="24"/>
          <w:lang w:val="pt-BR" w:eastAsia="pt-BR"/>
        </w:rPr>
        <w:t xml:space="preserve">A reunião de </w:t>
      </w:r>
      <w:r w:rsidR="00BF1C60" w:rsidRPr="00450F4D">
        <w:rPr>
          <w:rFonts w:asciiTheme="minorHAnsi" w:hAnsiTheme="minorHAnsi" w:cstheme="minorHAnsi"/>
          <w:sz w:val="24"/>
          <w:szCs w:val="24"/>
          <w:lang w:val="pt-BR" w:eastAsia="pt-BR"/>
        </w:rPr>
        <w:t>estudante</w:t>
      </w:r>
      <w:r w:rsidRPr="00450F4D">
        <w:rPr>
          <w:rFonts w:asciiTheme="minorHAnsi" w:hAnsiTheme="minorHAnsi" w:cstheme="minorHAnsi"/>
          <w:sz w:val="24"/>
          <w:szCs w:val="24"/>
          <w:lang w:val="pt-BR" w:eastAsia="pt-BR"/>
        </w:rPr>
        <w:t>s dar-se-á com a presença d</w:t>
      </w:r>
      <w:r w:rsidR="00522582" w:rsidRPr="00450F4D">
        <w:rPr>
          <w:rFonts w:asciiTheme="minorHAnsi" w:hAnsiTheme="minorHAnsi" w:cstheme="minorHAnsi"/>
          <w:sz w:val="24"/>
          <w:szCs w:val="24"/>
          <w:lang w:val="pt-BR" w:eastAsia="pt-BR"/>
        </w:rPr>
        <w:t>as/</w:t>
      </w:r>
      <w:r w:rsidRPr="00450F4D">
        <w:rPr>
          <w:rFonts w:asciiTheme="minorHAnsi" w:hAnsiTheme="minorHAnsi" w:cstheme="minorHAnsi"/>
          <w:sz w:val="24"/>
          <w:szCs w:val="24"/>
          <w:lang w:val="pt-BR" w:eastAsia="pt-BR"/>
        </w:rPr>
        <w:t xml:space="preserve">os </w:t>
      </w:r>
      <w:r w:rsidR="00BF1C60" w:rsidRPr="00450F4D">
        <w:rPr>
          <w:rFonts w:asciiTheme="minorHAnsi" w:hAnsiTheme="minorHAnsi" w:cstheme="minorHAnsi"/>
          <w:sz w:val="24"/>
          <w:szCs w:val="24"/>
          <w:lang w:val="pt-BR" w:eastAsia="pt-BR"/>
        </w:rPr>
        <w:t>estudante</w:t>
      </w:r>
      <w:r w:rsidRPr="00450F4D">
        <w:rPr>
          <w:rFonts w:asciiTheme="minorHAnsi" w:hAnsiTheme="minorHAnsi" w:cstheme="minorHAnsi"/>
          <w:sz w:val="24"/>
          <w:szCs w:val="24"/>
          <w:lang w:val="pt-BR" w:eastAsia="pt-BR"/>
        </w:rPr>
        <w:t xml:space="preserve">s representantes da turma do módulo ou série, conforme seu regime de matrícula, da supervisão pedagógica, da orientação educacional e da coordenadoria do curso, com enfoque no processo de ensino e aprendizagem, ocorrendo, pelo menos, </w:t>
      </w:r>
      <w:r w:rsidR="00522582" w:rsidRPr="00450F4D">
        <w:rPr>
          <w:rFonts w:asciiTheme="minorHAnsi" w:hAnsiTheme="minorHAnsi" w:cstheme="minorHAnsi"/>
          <w:sz w:val="24"/>
          <w:szCs w:val="24"/>
          <w:lang w:val="pt-BR" w:eastAsia="pt-BR"/>
        </w:rPr>
        <w:t>01 (</w:t>
      </w:r>
      <w:r w:rsidRPr="00450F4D">
        <w:rPr>
          <w:rFonts w:asciiTheme="minorHAnsi" w:hAnsiTheme="minorHAnsi" w:cstheme="minorHAnsi"/>
          <w:sz w:val="24"/>
          <w:szCs w:val="24"/>
          <w:lang w:val="pt-BR" w:eastAsia="pt-BR"/>
        </w:rPr>
        <w:t>uma</w:t>
      </w:r>
      <w:r w:rsidR="00522582" w:rsidRPr="00450F4D">
        <w:rPr>
          <w:rFonts w:asciiTheme="minorHAnsi" w:hAnsiTheme="minorHAnsi" w:cstheme="minorHAnsi"/>
          <w:sz w:val="24"/>
          <w:szCs w:val="24"/>
          <w:lang w:val="pt-BR" w:eastAsia="pt-BR"/>
        </w:rPr>
        <w:t>)</w:t>
      </w:r>
      <w:r w:rsidRPr="00450F4D">
        <w:rPr>
          <w:rFonts w:asciiTheme="minorHAnsi" w:hAnsiTheme="minorHAnsi" w:cstheme="minorHAnsi"/>
          <w:sz w:val="24"/>
          <w:szCs w:val="24"/>
          <w:lang w:val="pt-BR" w:eastAsia="pt-BR"/>
        </w:rPr>
        <w:t xml:space="preserve"> vez em cada etapa avaliativa.</w:t>
      </w:r>
    </w:p>
    <w:p w14:paraId="0DB5A986" w14:textId="5A07F454" w:rsidR="00303469" w:rsidRPr="00450F4D" w:rsidRDefault="008362DB" w:rsidP="00713D38">
      <w:pPr>
        <w:spacing w:before="120"/>
        <w:jc w:val="both"/>
        <w:rPr>
          <w:rFonts w:asciiTheme="minorHAnsi" w:hAnsiTheme="minorHAnsi" w:cstheme="minorHAnsi"/>
          <w:sz w:val="24"/>
          <w:szCs w:val="24"/>
          <w:lang w:val="pt-BR" w:eastAsia="pt-BR"/>
        </w:rPr>
      </w:pPr>
      <w:r w:rsidRPr="00450F4D">
        <w:rPr>
          <w:rFonts w:asciiTheme="minorHAnsi" w:hAnsiTheme="minorHAnsi" w:cstheme="minorHAnsi"/>
          <w:sz w:val="24"/>
          <w:szCs w:val="24"/>
          <w:lang w:val="pt-BR" w:eastAsia="pt-BR"/>
        </w:rPr>
        <w:t xml:space="preserve">Art. 8º </w:t>
      </w:r>
      <w:r w:rsidR="003E3139" w:rsidRPr="00450F4D">
        <w:rPr>
          <w:rFonts w:asciiTheme="minorHAnsi" w:hAnsiTheme="minorHAnsi" w:cstheme="minorHAnsi"/>
          <w:sz w:val="24"/>
          <w:szCs w:val="24"/>
          <w:lang w:val="pt-BR" w:eastAsia="pt-BR"/>
        </w:rPr>
        <w:t xml:space="preserve"> </w:t>
      </w:r>
      <w:r w:rsidRPr="00450F4D">
        <w:rPr>
          <w:rFonts w:asciiTheme="minorHAnsi" w:hAnsiTheme="minorHAnsi" w:cstheme="minorHAnsi"/>
          <w:sz w:val="24"/>
          <w:szCs w:val="24"/>
          <w:lang w:val="pt-BR" w:eastAsia="pt-BR"/>
        </w:rPr>
        <w:t xml:space="preserve">Ao final do período letivo, antecedendo à publicação dos resultados da reavaliação final, será realizado o conselho de classe, com a participação obrigatória de pelo menos </w:t>
      </w:r>
      <w:r w:rsidR="00522582" w:rsidRPr="00450F4D">
        <w:rPr>
          <w:rFonts w:asciiTheme="minorHAnsi" w:hAnsiTheme="minorHAnsi" w:cstheme="minorHAnsi"/>
          <w:sz w:val="24"/>
          <w:szCs w:val="24"/>
          <w:shd w:val="clear" w:color="auto" w:fill="FFFF00"/>
          <w:lang w:val="pt-BR" w:eastAsia="pt-BR"/>
        </w:rPr>
        <w:t xml:space="preserve">de </w:t>
      </w:r>
      <w:r w:rsidRPr="00450F4D">
        <w:rPr>
          <w:rFonts w:asciiTheme="minorHAnsi" w:hAnsiTheme="minorHAnsi" w:cstheme="minorHAnsi"/>
          <w:sz w:val="24"/>
          <w:szCs w:val="24"/>
          <w:lang w:val="pt-BR" w:eastAsia="pt-BR"/>
        </w:rPr>
        <w:t xml:space="preserve">80% </w:t>
      </w:r>
      <w:r w:rsidR="00522582" w:rsidRPr="00450F4D">
        <w:rPr>
          <w:rFonts w:asciiTheme="minorHAnsi" w:hAnsiTheme="minorHAnsi" w:cstheme="minorHAnsi"/>
          <w:sz w:val="24"/>
          <w:szCs w:val="24"/>
          <w:lang w:val="pt-BR" w:eastAsia="pt-BR"/>
        </w:rPr>
        <w:t xml:space="preserve">(oitenta por cento) </w:t>
      </w:r>
      <w:r w:rsidRPr="00450F4D">
        <w:rPr>
          <w:rFonts w:asciiTheme="minorHAnsi" w:hAnsiTheme="minorHAnsi" w:cstheme="minorHAnsi"/>
          <w:sz w:val="24"/>
          <w:szCs w:val="24"/>
          <w:lang w:val="pt-BR" w:eastAsia="pt-BR"/>
        </w:rPr>
        <w:t>d</w:t>
      </w:r>
      <w:r w:rsidR="00522582" w:rsidRPr="00450F4D">
        <w:rPr>
          <w:rFonts w:asciiTheme="minorHAnsi" w:hAnsiTheme="minorHAnsi" w:cstheme="minorHAnsi"/>
          <w:sz w:val="24"/>
          <w:szCs w:val="24"/>
          <w:lang w:val="pt-BR" w:eastAsia="pt-BR"/>
        </w:rPr>
        <w:t>as/</w:t>
      </w:r>
      <w:r w:rsidRPr="00450F4D">
        <w:rPr>
          <w:rFonts w:asciiTheme="minorHAnsi" w:hAnsiTheme="minorHAnsi" w:cstheme="minorHAnsi"/>
          <w:sz w:val="24"/>
          <w:szCs w:val="24"/>
          <w:lang w:val="pt-BR" w:eastAsia="pt-BR"/>
        </w:rPr>
        <w:t>os professor</w:t>
      </w:r>
      <w:r w:rsidR="00522582" w:rsidRPr="00450F4D">
        <w:rPr>
          <w:rFonts w:asciiTheme="minorHAnsi" w:hAnsiTheme="minorHAnsi" w:cstheme="minorHAnsi"/>
          <w:sz w:val="24"/>
          <w:szCs w:val="24"/>
          <w:lang w:val="pt-BR" w:eastAsia="pt-BR"/>
        </w:rPr>
        <w:t>as/</w:t>
      </w:r>
      <w:r w:rsidRPr="00450F4D">
        <w:rPr>
          <w:rFonts w:asciiTheme="minorHAnsi" w:hAnsiTheme="minorHAnsi" w:cstheme="minorHAnsi"/>
          <w:sz w:val="24"/>
          <w:szCs w:val="24"/>
          <w:lang w:val="pt-BR" w:eastAsia="pt-BR"/>
        </w:rPr>
        <w:t>es da respectiva turma, da supervisão pedagógica e da orientação educacional, para socialização dos resultados do processo e definição da publicação dos resultados finais.</w:t>
      </w:r>
    </w:p>
    <w:p w14:paraId="19B57A2A" w14:textId="77777777" w:rsidR="00641223" w:rsidRPr="00450F4D" w:rsidRDefault="00641223" w:rsidP="00713D38">
      <w:pPr>
        <w:jc w:val="both"/>
        <w:rPr>
          <w:rFonts w:asciiTheme="minorHAnsi" w:hAnsiTheme="minorHAnsi" w:cstheme="minorHAnsi"/>
          <w:b/>
          <w:bCs/>
          <w:sz w:val="24"/>
          <w:szCs w:val="24"/>
          <w:lang w:val="pt-BR" w:eastAsia="pt-BR"/>
        </w:rPr>
      </w:pPr>
    </w:p>
    <w:p w14:paraId="0D3524C4" w14:textId="07210B27" w:rsidR="00303469" w:rsidRPr="00266B30" w:rsidRDefault="008362DB" w:rsidP="00713D38">
      <w:pPr>
        <w:jc w:val="center"/>
        <w:rPr>
          <w:rFonts w:asciiTheme="minorHAnsi" w:hAnsiTheme="minorHAnsi" w:cstheme="minorHAnsi"/>
          <w:bCs/>
          <w:color w:val="8989B3"/>
          <w:w w:val="85"/>
          <w:sz w:val="24"/>
          <w:szCs w:val="24"/>
        </w:rPr>
      </w:pPr>
      <w:r w:rsidRPr="00266B30">
        <w:rPr>
          <w:rFonts w:asciiTheme="minorHAnsi" w:hAnsiTheme="minorHAnsi" w:cstheme="minorHAnsi"/>
          <w:bCs/>
          <w:color w:val="8989B3"/>
          <w:w w:val="85"/>
          <w:sz w:val="24"/>
          <w:szCs w:val="24"/>
        </w:rPr>
        <w:t>CAPÍTULO II</w:t>
      </w:r>
    </w:p>
    <w:p w14:paraId="42565ABB" w14:textId="77777777" w:rsidR="00450F4D" w:rsidRPr="00266B30" w:rsidRDefault="008362DB" w:rsidP="00713D38">
      <w:pPr>
        <w:jc w:val="center"/>
        <w:rPr>
          <w:rFonts w:asciiTheme="minorHAnsi" w:hAnsiTheme="minorHAnsi" w:cstheme="minorHAnsi"/>
          <w:bCs/>
          <w:color w:val="8989B3"/>
          <w:w w:val="85"/>
          <w:sz w:val="24"/>
          <w:szCs w:val="24"/>
        </w:rPr>
      </w:pPr>
      <w:r w:rsidRPr="00266B30">
        <w:rPr>
          <w:rFonts w:asciiTheme="minorHAnsi" w:hAnsiTheme="minorHAnsi" w:cstheme="minorHAnsi"/>
          <w:bCs/>
          <w:color w:val="8989B3"/>
          <w:w w:val="85"/>
          <w:sz w:val="24"/>
          <w:szCs w:val="24"/>
        </w:rPr>
        <w:t>PROCEDIMENTOS PARA A AVALIAÇÃO DA APRENDIZAGEM</w:t>
      </w:r>
    </w:p>
    <w:p w14:paraId="2E8E33AA" w14:textId="77777777" w:rsidR="00450F4D" w:rsidRPr="00266B30" w:rsidRDefault="008362DB" w:rsidP="00713D38">
      <w:pPr>
        <w:jc w:val="center"/>
        <w:rPr>
          <w:rFonts w:asciiTheme="minorHAnsi" w:hAnsiTheme="minorHAnsi" w:cstheme="minorHAnsi"/>
          <w:bCs/>
          <w:color w:val="8989B3"/>
          <w:w w:val="85"/>
          <w:sz w:val="24"/>
          <w:szCs w:val="24"/>
        </w:rPr>
      </w:pPr>
      <w:r w:rsidRPr="00266B30">
        <w:rPr>
          <w:rFonts w:asciiTheme="minorHAnsi" w:hAnsiTheme="minorHAnsi" w:cstheme="minorHAnsi"/>
          <w:bCs/>
          <w:color w:val="8989B3"/>
          <w:w w:val="85"/>
          <w:sz w:val="24"/>
          <w:szCs w:val="24"/>
        </w:rPr>
        <w:t xml:space="preserve"> D</w:t>
      </w:r>
      <w:r w:rsidR="00522582" w:rsidRPr="00266B30">
        <w:rPr>
          <w:rFonts w:asciiTheme="minorHAnsi" w:hAnsiTheme="minorHAnsi" w:cstheme="minorHAnsi"/>
          <w:bCs/>
          <w:color w:val="8989B3"/>
          <w:w w:val="85"/>
          <w:sz w:val="24"/>
          <w:szCs w:val="24"/>
        </w:rPr>
        <w:t>AS/</w:t>
      </w:r>
      <w:r w:rsidRPr="00266B30">
        <w:rPr>
          <w:rFonts w:asciiTheme="minorHAnsi" w:hAnsiTheme="minorHAnsi" w:cstheme="minorHAnsi"/>
          <w:bCs/>
          <w:color w:val="8989B3"/>
          <w:w w:val="85"/>
          <w:sz w:val="24"/>
          <w:szCs w:val="24"/>
        </w:rPr>
        <w:t>OS</w:t>
      </w:r>
      <w:r w:rsidR="00450F4D" w:rsidRPr="00266B30">
        <w:rPr>
          <w:rFonts w:asciiTheme="minorHAnsi" w:hAnsiTheme="minorHAnsi" w:cstheme="minorHAnsi"/>
          <w:bCs/>
          <w:color w:val="8989B3"/>
          <w:w w:val="85"/>
          <w:sz w:val="24"/>
          <w:szCs w:val="24"/>
        </w:rPr>
        <w:t xml:space="preserve"> E</w:t>
      </w:r>
      <w:r w:rsidR="00BF1C60" w:rsidRPr="00266B30">
        <w:rPr>
          <w:rFonts w:asciiTheme="minorHAnsi" w:hAnsiTheme="minorHAnsi" w:cstheme="minorHAnsi"/>
          <w:bCs/>
          <w:color w:val="8989B3"/>
          <w:w w:val="85"/>
          <w:sz w:val="24"/>
          <w:szCs w:val="24"/>
        </w:rPr>
        <w:t>STUDANTE</w:t>
      </w:r>
      <w:r w:rsidRPr="00266B30">
        <w:rPr>
          <w:rFonts w:asciiTheme="minorHAnsi" w:hAnsiTheme="minorHAnsi" w:cstheme="minorHAnsi"/>
          <w:bCs/>
          <w:color w:val="8989B3"/>
          <w:w w:val="85"/>
          <w:sz w:val="24"/>
          <w:szCs w:val="24"/>
        </w:rPr>
        <w:t xml:space="preserve">S DO CURSO TÉCNICO INDUSTRIAL </w:t>
      </w:r>
    </w:p>
    <w:p w14:paraId="4AD037B0" w14:textId="3B731680" w:rsidR="00303469" w:rsidRPr="00266B30" w:rsidRDefault="008362DB" w:rsidP="00713D38">
      <w:pPr>
        <w:jc w:val="center"/>
        <w:rPr>
          <w:rFonts w:asciiTheme="minorHAnsi" w:hAnsiTheme="minorHAnsi" w:cstheme="minorHAnsi"/>
          <w:bCs/>
          <w:color w:val="8989B3"/>
          <w:w w:val="85"/>
          <w:sz w:val="24"/>
          <w:szCs w:val="24"/>
        </w:rPr>
      </w:pPr>
      <w:r w:rsidRPr="00266B30">
        <w:rPr>
          <w:rFonts w:asciiTheme="minorHAnsi" w:hAnsiTheme="minorHAnsi" w:cstheme="minorHAnsi"/>
          <w:bCs/>
          <w:color w:val="8989B3"/>
          <w:w w:val="85"/>
          <w:sz w:val="24"/>
          <w:szCs w:val="24"/>
        </w:rPr>
        <w:t>EM</w:t>
      </w:r>
      <w:r w:rsidR="00450F4D" w:rsidRPr="00266B30">
        <w:rPr>
          <w:rFonts w:asciiTheme="minorHAnsi" w:hAnsiTheme="minorHAnsi" w:cstheme="minorHAnsi"/>
          <w:bCs/>
          <w:color w:val="8989B3"/>
          <w:w w:val="85"/>
          <w:sz w:val="24"/>
          <w:szCs w:val="24"/>
        </w:rPr>
        <w:t xml:space="preserve"> </w:t>
      </w:r>
      <w:r w:rsidRPr="00266B30">
        <w:rPr>
          <w:rFonts w:asciiTheme="minorHAnsi" w:hAnsiTheme="minorHAnsi" w:cstheme="minorHAnsi"/>
          <w:bCs/>
          <w:color w:val="8989B3"/>
          <w:w w:val="85"/>
          <w:sz w:val="24"/>
          <w:szCs w:val="24"/>
        </w:rPr>
        <w:t>TRANSFORMAÇÃO DE TERMOPLÁSTICOS - forma modular</w:t>
      </w:r>
    </w:p>
    <w:p w14:paraId="189F7509" w14:textId="77777777" w:rsidR="00B2246C" w:rsidRPr="00450F4D" w:rsidRDefault="00B2246C" w:rsidP="007C478C">
      <w:pPr>
        <w:rPr>
          <w:rFonts w:asciiTheme="minorHAnsi" w:hAnsiTheme="minorHAnsi" w:cstheme="minorHAnsi"/>
          <w:sz w:val="24"/>
          <w:szCs w:val="24"/>
          <w:lang w:val="pt-BR" w:eastAsia="pt-BR"/>
        </w:rPr>
      </w:pPr>
    </w:p>
    <w:p w14:paraId="30F53587" w14:textId="65DBD1AF" w:rsidR="00303469" w:rsidRPr="00450F4D" w:rsidRDefault="003E3139" w:rsidP="00713D38">
      <w:pPr>
        <w:jc w:val="center"/>
        <w:rPr>
          <w:rFonts w:asciiTheme="minorHAnsi" w:hAnsiTheme="minorHAnsi" w:cstheme="minorHAnsi"/>
          <w:b/>
          <w:bCs/>
          <w:sz w:val="24"/>
          <w:szCs w:val="24"/>
          <w:lang w:val="pt-BR" w:eastAsia="pt-BR"/>
        </w:rPr>
      </w:pPr>
      <w:r w:rsidRPr="00450F4D">
        <w:rPr>
          <w:rFonts w:asciiTheme="minorHAnsi" w:hAnsiTheme="minorHAnsi" w:cstheme="minorHAnsi"/>
          <w:b/>
          <w:bCs/>
          <w:sz w:val="24"/>
          <w:szCs w:val="24"/>
          <w:lang w:val="pt-BR" w:eastAsia="pt-BR"/>
        </w:rPr>
        <w:t>Seção I</w:t>
      </w:r>
    </w:p>
    <w:p w14:paraId="4A1346AC" w14:textId="7AD04877" w:rsidR="00303469" w:rsidRPr="00450F4D" w:rsidRDefault="003E3139" w:rsidP="00713D38">
      <w:pPr>
        <w:jc w:val="center"/>
        <w:rPr>
          <w:rFonts w:asciiTheme="minorHAnsi" w:hAnsiTheme="minorHAnsi" w:cstheme="minorHAnsi"/>
          <w:b/>
          <w:bCs/>
          <w:sz w:val="24"/>
          <w:szCs w:val="24"/>
          <w:lang w:val="pt-BR" w:eastAsia="pt-BR"/>
        </w:rPr>
      </w:pPr>
      <w:r w:rsidRPr="00450F4D">
        <w:rPr>
          <w:rFonts w:asciiTheme="minorHAnsi" w:hAnsiTheme="minorHAnsi" w:cstheme="minorHAnsi"/>
          <w:b/>
          <w:bCs/>
          <w:sz w:val="24"/>
          <w:szCs w:val="24"/>
          <w:lang w:val="pt-BR" w:eastAsia="pt-BR"/>
        </w:rPr>
        <w:t>Da Sistemática</w:t>
      </w:r>
    </w:p>
    <w:p w14:paraId="5132DD84" w14:textId="3787F024" w:rsidR="00303469" w:rsidRPr="00450F4D" w:rsidRDefault="008362DB" w:rsidP="00967C13">
      <w:pPr>
        <w:spacing w:before="120"/>
        <w:jc w:val="both"/>
        <w:rPr>
          <w:rFonts w:asciiTheme="minorHAnsi" w:hAnsiTheme="minorHAnsi" w:cstheme="minorHAnsi"/>
          <w:sz w:val="24"/>
          <w:szCs w:val="24"/>
          <w:lang w:val="pt-BR" w:eastAsia="pt-BR"/>
        </w:rPr>
      </w:pPr>
      <w:r w:rsidRPr="00450F4D">
        <w:rPr>
          <w:rFonts w:asciiTheme="minorHAnsi" w:hAnsiTheme="minorHAnsi" w:cstheme="minorHAnsi"/>
          <w:sz w:val="24"/>
          <w:szCs w:val="24"/>
          <w:lang w:val="pt-BR" w:eastAsia="pt-BR"/>
        </w:rPr>
        <w:t>Art. 9º</w:t>
      </w:r>
      <w:r w:rsidR="00B2246C" w:rsidRPr="00450F4D">
        <w:rPr>
          <w:rFonts w:asciiTheme="minorHAnsi" w:hAnsiTheme="minorHAnsi" w:cstheme="minorHAnsi"/>
          <w:sz w:val="24"/>
          <w:szCs w:val="24"/>
          <w:lang w:val="pt-BR" w:eastAsia="pt-BR"/>
        </w:rPr>
        <w:t xml:space="preserve">  </w:t>
      </w:r>
      <w:r w:rsidRPr="00450F4D">
        <w:rPr>
          <w:rFonts w:asciiTheme="minorHAnsi" w:hAnsiTheme="minorHAnsi" w:cstheme="minorHAnsi"/>
          <w:sz w:val="24"/>
          <w:szCs w:val="24"/>
          <w:lang w:val="pt-BR" w:eastAsia="pt-BR"/>
        </w:rPr>
        <w:t>Os períodos letivos que constituem o curso técnico terão a sua duração expressa no plano de curso,</w:t>
      </w:r>
      <w:r w:rsidR="008F7D45" w:rsidRPr="00450F4D">
        <w:rPr>
          <w:rFonts w:asciiTheme="minorHAnsi" w:hAnsiTheme="minorHAnsi" w:cstheme="minorHAnsi"/>
          <w:sz w:val="24"/>
          <w:szCs w:val="24"/>
          <w:lang w:val="pt-BR" w:eastAsia="pt-BR"/>
        </w:rPr>
        <w:t xml:space="preserve"> </w:t>
      </w:r>
      <w:r w:rsidRPr="00450F4D">
        <w:rPr>
          <w:rFonts w:asciiTheme="minorHAnsi" w:hAnsiTheme="minorHAnsi" w:cstheme="minorHAnsi"/>
          <w:sz w:val="24"/>
          <w:szCs w:val="24"/>
          <w:lang w:val="pt-BR" w:eastAsia="pt-BR"/>
        </w:rPr>
        <w:t>obedecendo ao mínimo legalmente estabelecido para cada área profissional.</w:t>
      </w:r>
      <w:r w:rsidRPr="00450F4D">
        <w:rPr>
          <w:rFonts w:asciiTheme="minorHAnsi" w:hAnsiTheme="minorHAnsi" w:cstheme="minorHAnsi"/>
          <w:sz w:val="24"/>
          <w:szCs w:val="24"/>
          <w:lang w:val="pt-BR" w:eastAsia="pt-BR"/>
        </w:rPr>
        <w:tab/>
      </w:r>
    </w:p>
    <w:p w14:paraId="7D60924C" w14:textId="340FAEF0" w:rsidR="00303469" w:rsidRPr="00450F4D" w:rsidRDefault="008362DB" w:rsidP="00967C13">
      <w:pPr>
        <w:spacing w:before="120"/>
        <w:jc w:val="both"/>
        <w:rPr>
          <w:rFonts w:asciiTheme="minorHAnsi" w:hAnsiTheme="minorHAnsi" w:cstheme="minorHAnsi"/>
          <w:sz w:val="24"/>
          <w:szCs w:val="24"/>
          <w:lang w:val="pt-BR" w:eastAsia="pt-BR"/>
        </w:rPr>
      </w:pPr>
      <w:r w:rsidRPr="00450F4D">
        <w:rPr>
          <w:rFonts w:asciiTheme="minorHAnsi" w:hAnsiTheme="minorHAnsi" w:cstheme="minorHAnsi"/>
          <w:sz w:val="24"/>
          <w:szCs w:val="24"/>
          <w:lang w:val="pt-BR" w:eastAsia="pt-BR"/>
        </w:rPr>
        <w:t>Art. 10</w:t>
      </w:r>
      <w:r w:rsidR="003E3139" w:rsidRPr="00450F4D">
        <w:rPr>
          <w:rFonts w:asciiTheme="minorHAnsi" w:hAnsiTheme="minorHAnsi" w:cstheme="minorHAnsi"/>
          <w:sz w:val="24"/>
          <w:szCs w:val="24"/>
          <w:lang w:val="pt-BR" w:eastAsia="pt-BR"/>
        </w:rPr>
        <w:t xml:space="preserve">  </w:t>
      </w:r>
      <w:r w:rsidRPr="00450F4D">
        <w:rPr>
          <w:rFonts w:asciiTheme="minorHAnsi" w:hAnsiTheme="minorHAnsi" w:cstheme="minorHAnsi"/>
          <w:sz w:val="24"/>
          <w:szCs w:val="24"/>
          <w:lang w:val="pt-BR" w:eastAsia="pt-BR"/>
        </w:rPr>
        <w:t xml:space="preserve">Em cada um dos períodos letivos, haverá </w:t>
      </w:r>
      <w:r w:rsidR="00967C13" w:rsidRPr="00450F4D">
        <w:rPr>
          <w:rFonts w:asciiTheme="minorHAnsi" w:hAnsiTheme="minorHAnsi" w:cstheme="minorHAnsi"/>
          <w:sz w:val="24"/>
          <w:szCs w:val="24"/>
          <w:lang w:val="pt-BR" w:eastAsia="pt-BR"/>
        </w:rPr>
        <w:t>01 (</w:t>
      </w:r>
      <w:r w:rsidRPr="00450F4D">
        <w:rPr>
          <w:rFonts w:asciiTheme="minorHAnsi" w:hAnsiTheme="minorHAnsi" w:cstheme="minorHAnsi"/>
          <w:sz w:val="24"/>
          <w:szCs w:val="24"/>
          <w:lang w:val="pt-BR" w:eastAsia="pt-BR"/>
        </w:rPr>
        <w:t>uma</w:t>
      </w:r>
      <w:r w:rsidR="00967C13" w:rsidRPr="00450F4D">
        <w:rPr>
          <w:rFonts w:asciiTheme="minorHAnsi" w:hAnsiTheme="minorHAnsi" w:cstheme="minorHAnsi"/>
          <w:sz w:val="24"/>
          <w:szCs w:val="24"/>
          <w:lang w:val="pt-BR" w:eastAsia="pt-BR"/>
        </w:rPr>
        <w:t>)</w:t>
      </w:r>
      <w:r w:rsidRPr="00450F4D">
        <w:rPr>
          <w:rFonts w:asciiTheme="minorHAnsi" w:hAnsiTheme="minorHAnsi" w:cstheme="minorHAnsi"/>
          <w:sz w:val="24"/>
          <w:szCs w:val="24"/>
          <w:lang w:val="pt-BR" w:eastAsia="pt-BR"/>
        </w:rPr>
        <w:t xml:space="preserve"> única etapa avaliativa, a qual será atribuída, por disciplina, nota de 0 (zero) a 10 (dez), admitindo-se intervalos de </w:t>
      </w:r>
      <w:r w:rsidRPr="00450F4D">
        <w:rPr>
          <w:rFonts w:asciiTheme="minorHAnsi" w:hAnsiTheme="minorHAnsi" w:cstheme="minorHAnsi"/>
          <w:sz w:val="24"/>
          <w:szCs w:val="24"/>
          <w:shd w:val="clear" w:color="auto" w:fill="FFFF00"/>
          <w:lang w:val="pt-BR" w:eastAsia="pt-BR"/>
        </w:rPr>
        <w:t>0,5 (meio ponto</w:t>
      </w:r>
      <w:r w:rsidRPr="00450F4D">
        <w:rPr>
          <w:rFonts w:asciiTheme="minorHAnsi" w:hAnsiTheme="minorHAnsi" w:cstheme="minorHAnsi"/>
          <w:sz w:val="24"/>
          <w:szCs w:val="24"/>
          <w:lang w:val="pt-BR" w:eastAsia="pt-BR"/>
        </w:rPr>
        <w:t>).</w:t>
      </w:r>
    </w:p>
    <w:p w14:paraId="3A73AC09" w14:textId="5ADC434B" w:rsidR="00303469" w:rsidRPr="00450F4D" w:rsidRDefault="008362DB" w:rsidP="00967C13">
      <w:pPr>
        <w:spacing w:before="120"/>
        <w:rPr>
          <w:rFonts w:asciiTheme="minorHAnsi" w:hAnsiTheme="minorHAnsi" w:cstheme="minorHAnsi"/>
          <w:sz w:val="24"/>
          <w:szCs w:val="24"/>
          <w:lang w:val="pt-BR" w:eastAsia="pt-BR"/>
        </w:rPr>
      </w:pPr>
      <w:r w:rsidRPr="00450F4D">
        <w:rPr>
          <w:rFonts w:asciiTheme="minorHAnsi" w:hAnsiTheme="minorHAnsi" w:cstheme="minorHAnsi"/>
          <w:sz w:val="24"/>
          <w:szCs w:val="24"/>
          <w:lang w:val="pt-BR" w:eastAsia="pt-BR"/>
        </w:rPr>
        <w:t xml:space="preserve">Parágrafo único. </w:t>
      </w:r>
      <w:r w:rsidR="003E3139" w:rsidRPr="00450F4D">
        <w:rPr>
          <w:rFonts w:asciiTheme="minorHAnsi" w:hAnsiTheme="minorHAnsi" w:cstheme="minorHAnsi"/>
          <w:sz w:val="24"/>
          <w:szCs w:val="24"/>
          <w:lang w:val="pt-BR" w:eastAsia="pt-BR"/>
        </w:rPr>
        <w:t xml:space="preserve"> </w:t>
      </w:r>
      <w:r w:rsidRPr="00450F4D">
        <w:rPr>
          <w:rFonts w:asciiTheme="minorHAnsi" w:hAnsiTheme="minorHAnsi" w:cstheme="minorHAnsi"/>
          <w:sz w:val="24"/>
          <w:szCs w:val="24"/>
          <w:lang w:val="pt-BR" w:eastAsia="pt-BR"/>
        </w:rPr>
        <w:t>As bases tecnológicas constantes nos projetos de curso constituem os conteúdos das disciplinas.</w:t>
      </w:r>
    </w:p>
    <w:p w14:paraId="029BB781" w14:textId="429E94BB" w:rsidR="00303469" w:rsidRPr="00450F4D" w:rsidRDefault="008362DB" w:rsidP="00967C13">
      <w:pPr>
        <w:spacing w:before="120"/>
        <w:jc w:val="both"/>
        <w:rPr>
          <w:rFonts w:asciiTheme="minorHAnsi" w:hAnsiTheme="minorHAnsi" w:cstheme="minorHAnsi"/>
          <w:sz w:val="24"/>
          <w:szCs w:val="24"/>
          <w:lang w:val="pt-BR" w:eastAsia="pt-BR"/>
        </w:rPr>
      </w:pPr>
      <w:r w:rsidRPr="00450F4D">
        <w:rPr>
          <w:rFonts w:asciiTheme="minorHAnsi" w:hAnsiTheme="minorHAnsi" w:cstheme="minorHAnsi"/>
          <w:sz w:val="24"/>
          <w:szCs w:val="24"/>
          <w:lang w:val="pt-BR" w:eastAsia="pt-BR"/>
        </w:rPr>
        <w:t>Art. 11</w:t>
      </w:r>
      <w:r w:rsidR="003E3139" w:rsidRPr="00450F4D">
        <w:rPr>
          <w:rFonts w:asciiTheme="minorHAnsi" w:hAnsiTheme="minorHAnsi" w:cstheme="minorHAnsi"/>
          <w:sz w:val="24"/>
          <w:szCs w:val="24"/>
          <w:lang w:val="pt-BR" w:eastAsia="pt-BR"/>
        </w:rPr>
        <w:t xml:space="preserve">  </w:t>
      </w:r>
      <w:r w:rsidRPr="00450F4D">
        <w:rPr>
          <w:rFonts w:asciiTheme="minorHAnsi" w:hAnsiTheme="minorHAnsi" w:cstheme="minorHAnsi"/>
          <w:sz w:val="24"/>
          <w:szCs w:val="24"/>
          <w:lang w:val="pt-BR" w:eastAsia="pt-BR"/>
        </w:rPr>
        <w:t xml:space="preserve">As notas de cada um dos períodos letivos serão embasadas nos registros das aprendizagens </w:t>
      </w:r>
      <w:r w:rsidR="00967C13" w:rsidRPr="00450F4D">
        <w:rPr>
          <w:rFonts w:asciiTheme="minorHAnsi" w:hAnsiTheme="minorHAnsi" w:cstheme="minorHAnsi"/>
          <w:sz w:val="24"/>
          <w:szCs w:val="24"/>
          <w:lang w:val="pt-BR" w:eastAsia="pt-BR"/>
        </w:rPr>
        <w:t>das/</w:t>
      </w:r>
      <w:r w:rsidRPr="00450F4D">
        <w:rPr>
          <w:rFonts w:asciiTheme="minorHAnsi" w:hAnsiTheme="minorHAnsi" w:cstheme="minorHAnsi"/>
          <w:sz w:val="24"/>
          <w:szCs w:val="24"/>
          <w:lang w:val="pt-BR" w:eastAsia="pt-BR"/>
        </w:rPr>
        <w:t xml:space="preserve">os </w:t>
      </w:r>
      <w:r w:rsidR="00BF1C60" w:rsidRPr="00450F4D">
        <w:rPr>
          <w:rFonts w:asciiTheme="minorHAnsi" w:hAnsiTheme="minorHAnsi" w:cstheme="minorHAnsi"/>
          <w:sz w:val="24"/>
          <w:szCs w:val="24"/>
          <w:lang w:val="pt-BR" w:eastAsia="pt-BR"/>
        </w:rPr>
        <w:t>estudante</w:t>
      </w:r>
      <w:r w:rsidRPr="00450F4D">
        <w:rPr>
          <w:rFonts w:asciiTheme="minorHAnsi" w:hAnsiTheme="minorHAnsi" w:cstheme="minorHAnsi"/>
          <w:sz w:val="24"/>
          <w:szCs w:val="24"/>
          <w:lang w:val="pt-BR" w:eastAsia="pt-BR"/>
        </w:rPr>
        <w:t xml:space="preserve">s, na realização de, no mínimo, </w:t>
      </w:r>
      <w:r w:rsidR="00967C13" w:rsidRPr="00450F4D">
        <w:rPr>
          <w:rFonts w:asciiTheme="minorHAnsi" w:hAnsiTheme="minorHAnsi" w:cstheme="minorHAnsi"/>
          <w:sz w:val="24"/>
          <w:szCs w:val="24"/>
          <w:lang w:val="pt-BR" w:eastAsia="pt-BR"/>
        </w:rPr>
        <w:t>02 (</w:t>
      </w:r>
      <w:r w:rsidRPr="00450F4D">
        <w:rPr>
          <w:rFonts w:asciiTheme="minorHAnsi" w:hAnsiTheme="minorHAnsi" w:cstheme="minorHAnsi"/>
          <w:sz w:val="24"/>
          <w:szCs w:val="24"/>
          <w:lang w:val="pt-BR" w:eastAsia="pt-BR"/>
        </w:rPr>
        <w:t>dois</w:t>
      </w:r>
      <w:r w:rsidR="00967C13" w:rsidRPr="00450F4D">
        <w:rPr>
          <w:rFonts w:asciiTheme="minorHAnsi" w:hAnsiTheme="minorHAnsi" w:cstheme="minorHAnsi"/>
          <w:sz w:val="24"/>
          <w:szCs w:val="24"/>
          <w:lang w:val="pt-BR" w:eastAsia="pt-BR"/>
        </w:rPr>
        <w:t>)</w:t>
      </w:r>
      <w:r w:rsidRPr="00450F4D">
        <w:rPr>
          <w:rFonts w:asciiTheme="minorHAnsi" w:hAnsiTheme="minorHAnsi" w:cstheme="minorHAnsi"/>
          <w:sz w:val="24"/>
          <w:szCs w:val="24"/>
          <w:lang w:val="pt-BR" w:eastAsia="pt-BR"/>
        </w:rPr>
        <w:t xml:space="preserve"> instrumentos avaliativos, a critério do professor</w:t>
      </w:r>
      <w:r w:rsidR="00967C13" w:rsidRPr="00450F4D">
        <w:rPr>
          <w:rFonts w:asciiTheme="minorHAnsi" w:hAnsiTheme="minorHAnsi" w:cstheme="minorHAnsi"/>
          <w:sz w:val="24"/>
          <w:szCs w:val="24"/>
          <w:lang w:val="pt-BR" w:eastAsia="pt-BR"/>
        </w:rPr>
        <w:t>/a</w:t>
      </w:r>
      <w:r w:rsidRPr="00450F4D">
        <w:rPr>
          <w:rFonts w:asciiTheme="minorHAnsi" w:hAnsiTheme="minorHAnsi" w:cstheme="minorHAnsi"/>
          <w:sz w:val="24"/>
          <w:szCs w:val="24"/>
          <w:lang w:val="pt-BR" w:eastAsia="pt-BR"/>
        </w:rPr>
        <w:t>, devendo estar previsto no plano de ensino.</w:t>
      </w:r>
    </w:p>
    <w:p w14:paraId="2ADB885C" w14:textId="1C901F93" w:rsidR="00303469" w:rsidRPr="00450F4D" w:rsidRDefault="008362DB" w:rsidP="00967C13">
      <w:pPr>
        <w:spacing w:before="120"/>
        <w:jc w:val="both"/>
        <w:rPr>
          <w:rFonts w:asciiTheme="minorHAnsi" w:hAnsiTheme="minorHAnsi" w:cstheme="minorHAnsi"/>
          <w:sz w:val="24"/>
          <w:szCs w:val="24"/>
          <w:lang w:val="pt-BR" w:eastAsia="pt-BR"/>
        </w:rPr>
      </w:pPr>
      <w:r w:rsidRPr="00450F4D">
        <w:rPr>
          <w:rFonts w:asciiTheme="minorHAnsi" w:hAnsiTheme="minorHAnsi" w:cstheme="minorHAnsi"/>
          <w:sz w:val="24"/>
          <w:szCs w:val="24"/>
          <w:lang w:val="pt-BR" w:eastAsia="pt-BR"/>
        </w:rPr>
        <w:t>Art. 12</w:t>
      </w:r>
      <w:r w:rsidR="003E3139" w:rsidRPr="00450F4D">
        <w:rPr>
          <w:rFonts w:asciiTheme="minorHAnsi" w:hAnsiTheme="minorHAnsi" w:cstheme="minorHAnsi"/>
          <w:sz w:val="24"/>
          <w:szCs w:val="24"/>
          <w:lang w:val="pt-BR" w:eastAsia="pt-BR"/>
        </w:rPr>
        <w:t xml:space="preserve">  </w:t>
      </w:r>
      <w:r w:rsidRPr="00450F4D">
        <w:rPr>
          <w:rFonts w:asciiTheme="minorHAnsi" w:hAnsiTheme="minorHAnsi" w:cstheme="minorHAnsi"/>
          <w:sz w:val="24"/>
          <w:szCs w:val="24"/>
          <w:lang w:val="pt-BR" w:eastAsia="pt-BR"/>
        </w:rPr>
        <w:t>Após as reavaliações de cada uma das disciplinas, será considerada a maior nota obtida pel</w:t>
      </w:r>
      <w:r w:rsidR="00A04385" w:rsidRPr="00450F4D">
        <w:rPr>
          <w:rFonts w:asciiTheme="minorHAnsi" w:hAnsiTheme="minorHAnsi" w:cstheme="minorHAnsi"/>
          <w:sz w:val="24"/>
          <w:szCs w:val="24"/>
          <w:lang w:val="pt-BR" w:eastAsia="pt-BR"/>
        </w:rPr>
        <w:t>a/</w:t>
      </w:r>
      <w:r w:rsidRPr="00450F4D">
        <w:rPr>
          <w:rFonts w:asciiTheme="minorHAnsi" w:hAnsiTheme="minorHAnsi" w:cstheme="minorHAnsi"/>
          <w:sz w:val="24"/>
          <w:szCs w:val="24"/>
          <w:lang w:val="pt-BR" w:eastAsia="pt-BR"/>
        </w:rPr>
        <w:t xml:space="preserve">o </w:t>
      </w:r>
      <w:r w:rsidR="00BF1C60" w:rsidRPr="00450F4D">
        <w:rPr>
          <w:rFonts w:asciiTheme="minorHAnsi" w:hAnsiTheme="minorHAnsi" w:cstheme="minorHAnsi"/>
          <w:sz w:val="24"/>
          <w:szCs w:val="24"/>
          <w:lang w:val="pt-BR" w:eastAsia="pt-BR"/>
        </w:rPr>
        <w:t>estudante</w:t>
      </w:r>
      <w:r w:rsidRPr="00450F4D">
        <w:rPr>
          <w:rFonts w:asciiTheme="minorHAnsi" w:hAnsiTheme="minorHAnsi" w:cstheme="minorHAnsi"/>
          <w:sz w:val="24"/>
          <w:szCs w:val="24"/>
          <w:lang w:val="pt-BR" w:eastAsia="pt-BR"/>
        </w:rPr>
        <w:t xml:space="preserve"> na referida disciplina.</w:t>
      </w:r>
    </w:p>
    <w:p w14:paraId="430B099D" w14:textId="512CDDB6" w:rsidR="00303469" w:rsidRPr="00450F4D" w:rsidRDefault="008362DB" w:rsidP="00967C13">
      <w:pPr>
        <w:spacing w:before="120"/>
        <w:jc w:val="both"/>
        <w:rPr>
          <w:rFonts w:asciiTheme="minorHAnsi" w:hAnsiTheme="minorHAnsi" w:cstheme="minorHAnsi"/>
          <w:sz w:val="24"/>
          <w:szCs w:val="24"/>
          <w:lang w:val="pt-BR" w:eastAsia="pt-BR"/>
        </w:rPr>
      </w:pPr>
      <w:r w:rsidRPr="00450F4D">
        <w:rPr>
          <w:rFonts w:asciiTheme="minorHAnsi" w:hAnsiTheme="minorHAnsi" w:cstheme="minorHAnsi"/>
          <w:sz w:val="24"/>
          <w:szCs w:val="24"/>
          <w:lang w:val="pt-BR" w:eastAsia="pt-BR"/>
        </w:rPr>
        <w:t>Art. 13</w:t>
      </w:r>
      <w:r w:rsidR="003E3139" w:rsidRPr="00450F4D">
        <w:rPr>
          <w:rFonts w:asciiTheme="minorHAnsi" w:hAnsiTheme="minorHAnsi" w:cstheme="minorHAnsi"/>
          <w:sz w:val="24"/>
          <w:szCs w:val="24"/>
          <w:lang w:val="pt-BR" w:eastAsia="pt-BR"/>
        </w:rPr>
        <w:t xml:space="preserve">  </w:t>
      </w:r>
      <w:r w:rsidRPr="00450F4D">
        <w:rPr>
          <w:rFonts w:asciiTheme="minorHAnsi" w:hAnsiTheme="minorHAnsi" w:cstheme="minorHAnsi"/>
          <w:sz w:val="24"/>
          <w:szCs w:val="24"/>
          <w:lang w:val="pt-BR" w:eastAsia="pt-BR"/>
        </w:rPr>
        <w:t>As notas obtidas na avaliação e/ou reavaliação dos períodos letivos deverão ser informadas na coordenação de registros acadêmicos, obedecendo ao cronograma elaborado pela respectiva gerência.</w:t>
      </w:r>
    </w:p>
    <w:p w14:paraId="197CB4DD" w14:textId="77777777" w:rsidR="00303469" w:rsidRPr="00450F4D" w:rsidRDefault="00303469" w:rsidP="007C478C">
      <w:pPr>
        <w:rPr>
          <w:rFonts w:asciiTheme="minorHAnsi" w:hAnsiTheme="minorHAnsi" w:cstheme="minorHAnsi"/>
          <w:sz w:val="24"/>
          <w:szCs w:val="24"/>
          <w:lang w:val="pt-BR" w:eastAsia="pt-BR"/>
        </w:rPr>
      </w:pPr>
    </w:p>
    <w:p w14:paraId="60333A2E" w14:textId="471ACB18" w:rsidR="00303469" w:rsidRPr="00450F4D" w:rsidRDefault="00FF3BD0" w:rsidP="006D34D3">
      <w:pPr>
        <w:jc w:val="center"/>
        <w:rPr>
          <w:rFonts w:asciiTheme="minorHAnsi" w:hAnsiTheme="minorHAnsi" w:cstheme="minorHAnsi"/>
          <w:b/>
          <w:bCs/>
          <w:sz w:val="24"/>
          <w:szCs w:val="24"/>
          <w:lang w:val="pt-BR" w:eastAsia="pt-BR"/>
        </w:rPr>
      </w:pPr>
      <w:r w:rsidRPr="00450F4D">
        <w:rPr>
          <w:rFonts w:asciiTheme="minorHAnsi" w:hAnsiTheme="minorHAnsi" w:cstheme="minorHAnsi"/>
          <w:b/>
          <w:bCs/>
          <w:sz w:val="24"/>
          <w:szCs w:val="24"/>
          <w:lang w:val="pt-BR" w:eastAsia="pt-BR"/>
        </w:rPr>
        <w:t>Seção II</w:t>
      </w:r>
    </w:p>
    <w:p w14:paraId="284BE3E2" w14:textId="3EA23620" w:rsidR="00303469" w:rsidRPr="00450F4D" w:rsidRDefault="00FF3BD0" w:rsidP="006D34D3">
      <w:pPr>
        <w:jc w:val="center"/>
        <w:rPr>
          <w:rFonts w:asciiTheme="minorHAnsi" w:hAnsiTheme="minorHAnsi" w:cstheme="minorHAnsi"/>
          <w:b/>
          <w:bCs/>
          <w:sz w:val="24"/>
          <w:szCs w:val="24"/>
          <w:lang w:val="pt-BR" w:eastAsia="pt-BR"/>
        </w:rPr>
      </w:pPr>
      <w:r w:rsidRPr="00450F4D">
        <w:rPr>
          <w:rFonts w:asciiTheme="minorHAnsi" w:hAnsiTheme="minorHAnsi" w:cstheme="minorHAnsi"/>
          <w:b/>
          <w:bCs/>
          <w:sz w:val="24"/>
          <w:szCs w:val="24"/>
          <w:lang w:val="pt-BR" w:eastAsia="pt-BR"/>
        </w:rPr>
        <w:t>Da Aprovação</w:t>
      </w:r>
    </w:p>
    <w:p w14:paraId="02722188" w14:textId="4423183D" w:rsidR="00303469" w:rsidRPr="00450F4D" w:rsidRDefault="008362DB" w:rsidP="00713D38">
      <w:pPr>
        <w:spacing w:before="120"/>
        <w:jc w:val="both"/>
        <w:rPr>
          <w:rFonts w:asciiTheme="minorHAnsi" w:hAnsiTheme="minorHAnsi" w:cstheme="minorHAnsi"/>
          <w:sz w:val="24"/>
          <w:szCs w:val="24"/>
          <w:lang w:val="pt-BR" w:eastAsia="pt-BR"/>
        </w:rPr>
      </w:pPr>
      <w:r w:rsidRPr="00450F4D">
        <w:rPr>
          <w:rFonts w:asciiTheme="minorHAnsi" w:hAnsiTheme="minorHAnsi" w:cstheme="minorHAnsi"/>
          <w:sz w:val="24"/>
          <w:szCs w:val="24"/>
          <w:lang w:val="pt-BR" w:eastAsia="pt-BR"/>
        </w:rPr>
        <w:t>Art. 14</w:t>
      </w:r>
      <w:r w:rsidR="003E3139" w:rsidRPr="00450F4D">
        <w:rPr>
          <w:rFonts w:asciiTheme="minorHAnsi" w:hAnsiTheme="minorHAnsi" w:cstheme="minorHAnsi"/>
          <w:sz w:val="24"/>
          <w:szCs w:val="24"/>
          <w:lang w:val="pt-BR" w:eastAsia="pt-BR"/>
        </w:rPr>
        <w:t xml:space="preserve">  </w:t>
      </w:r>
      <w:r w:rsidRPr="00450F4D">
        <w:rPr>
          <w:rFonts w:asciiTheme="minorHAnsi" w:hAnsiTheme="minorHAnsi" w:cstheme="minorHAnsi"/>
          <w:sz w:val="24"/>
          <w:szCs w:val="24"/>
          <w:lang w:val="pt-BR" w:eastAsia="pt-BR"/>
        </w:rPr>
        <w:t>Será considerad</w:t>
      </w:r>
      <w:r w:rsidR="00967C13" w:rsidRPr="00450F4D">
        <w:rPr>
          <w:rFonts w:asciiTheme="minorHAnsi" w:hAnsiTheme="minorHAnsi" w:cstheme="minorHAnsi"/>
          <w:sz w:val="24"/>
          <w:szCs w:val="24"/>
          <w:lang w:val="pt-BR" w:eastAsia="pt-BR"/>
        </w:rPr>
        <w:t>a/</w:t>
      </w:r>
      <w:r w:rsidRPr="00450F4D">
        <w:rPr>
          <w:rFonts w:asciiTheme="minorHAnsi" w:hAnsiTheme="minorHAnsi" w:cstheme="minorHAnsi"/>
          <w:sz w:val="24"/>
          <w:szCs w:val="24"/>
          <w:lang w:val="pt-BR" w:eastAsia="pt-BR"/>
        </w:rPr>
        <w:t>o aprovad</w:t>
      </w:r>
      <w:r w:rsidR="00967C13" w:rsidRPr="00450F4D">
        <w:rPr>
          <w:rFonts w:asciiTheme="minorHAnsi" w:hAnsiTheme="minorHAnsi" w:cstheme="minorHAnsi"/>
          <w:sz w:val="24"/>
          <w:szCs w:val="24"/>
          <w:lang w:val="pt-BR" w:eastAsia="pt-BR"/>
        </w:rPr>
        <w:t>a/</w:t>
      </w:r>
      <w:r w:rsidRPr="00450F4D">
        <w:rPr>
          <w:rFonts w:asciiTheme="minorHAnsi" w:hAnsiTheme="minorHAnsi" w:cstheme="minorHAnsi"/>
          <w:sz w:val="24"/>
          <w:szCs w:val="24"/>
          <w:lang w:val="pt-BR" w:eastAsia="pt-BR"/>
        </w:rPr>
        <w:t xml:space="preserve">o </w:t>
      </w:r>
      <w:r w:rsidR="00967C13" w:rsidRPr="00450F4D">
        <w:rPr>
          <w:rFonts w:asciiTheme="minorHAnsi" w:hAnsiTheme="minorHAnsi" w:cstheme="minorHAnsi"/>
          <w:sz w:val="24"/>
          <w:szCs w:val="24"/>
          <w:lang w:val="pt-BR" w:eastAsia="pt-BR"/>
        </w:rPr>
        <w:t>a/</w:t>
      </w:r>
      <w:r w:rsidRPr="00450F4D">
        <w:rPr>
          <w:rFonts w:asciiTheme="minorHAnsi" w:hAnsiTheme="minorHAnsi" w:cstheme="minorHAnsi"/>
          <w:sz w:val="24"/>
          <w:szCs w:val="24"/>
          <w:lang w:val="pt-BR" w:eastAsia="pt-BR"/>
        </w:rPr>
        <w:t xml:space="preserve">o </w:t>
      </w:r>
      <w:r w:rsidR="00BF1C60" w:rsidRPr="00450F4D">
        <w:rPr>
          <w:rFonts w:asciiTheme="minorHAnsi" w:hAnsiTheme="minorHAnsi" w:cstheme="minorHAnsi"/>
          <w:sz w:val="24"/>
          <w:szCs w:val="24"/>
          <w:lang w:val="pt-BR" w:eastAsia="pt-BR"/>
        </w:rPr>
        <w:t>estudante</w:t>
      </w:r>
      <w:r w:rsidRPr="00450F4D">
        <w:rPr>
          <w:rFonts w:asciiTheme="minorHAnsi" w:hAnsiTheme="minorHAnsi" w:cstheme="minorHAnsi"/>
          <w:sz w:val="24"/>
          <w:szCs w:val="24"/>
          <w:lang w:val="pt-BR" w:eastAsia="pt-BR"/>
        </w:rPr>
        <w:t xml:space="preserve"> que, em cada disciplina do período letivo obtiver, no mínimo, nota 6 (seis) e apresentar percentual de frequência igual ou superior a 75% </w:t>
      </w:r>
      <w:r w:rsidR="00967C13" w:rsidRPr="00450F4D">
        <w:rPr>
          <w:rFonts w:asciiTheme="minorHAnsi" w:hAnsiTheme="minorHAnsi" w:cstheme="minorHAnsi"/>
          <w:sz w:val="24"/>
          <w:szCs w:val="24"/>
          <w:lang w:val="pt-BR" w:eastAsia="pt-BR"/>
        </w:rPr>
        <w:t xml:space="preserve">(setenta e cinco por cento) </w:t>
      </w:r>
      <w:r w:rsidRPr="00450F4D">
        <w:rPr>
          <w:rFonts w:asciiTheme="minorHAnsi" w:hAnsiTheme="minorHAnsi" w:cstheme="minorHAnsi"/>
          <w:sz w:val="24"/>
          <w:szCs w:val="24"/>
          <w:lang w:val="pt-BR" w:eastAsia="pt-BR"/>
        </w:rPr>
        <w:t>da carga horária do período letivo.</w:t>
      </w:r>
    </w:p>
    <w:p w14:paraId="6F7D1C5F" w14:textId="77777777" w:rsidR="00303469" w:rsidRPr="00450F4D" w:rsidRDefault="00303469" w:rsidP="007C478C">
      <w:pPr>
        <w:rPr>
          <w:rFonts w:asciiTheme="minorHAnsi" w:hAnsiTheme="minorHAnsi" w:cstheme="minorHAnsi"/>
          <w:sz w:val="24"/>
          <w:szCs w:val="24"/>
          <w:lang w:val="pt-BR" w:eastAsia="pt-BR"/>
        </w:rPr>
      </w:pPr>
    </w:p>
    <w:p w14:paraId="2DB64AAC" w14:textId="4413D286" w:rsidR="00303469" w:rsidRPr="00450F4D" w:rsidRDefault="00FF3BD0" w:rsidP="006D34D3">
      <w:pPr>
        <w:jc w:val="center"/>
        <w:rPr>
          <w:rFonts w:asciiTheme="minorHAnsi" w:hAnsiTheme="minorHAnsi" w:cstheme="minorHAnsi"/>
          <w:b/>
          <w:bCs/>
          <w:sz w:val="24"/>
          <w:szCs w:val="24"/>
          <w:lang w:val="pt-BR" w:eastAsia="pt-BR"/>
        </w:rPr>
      </w:pPr>
      <w:r w:rsidRPr="00450F4D">
        <w:rPr>
          <w:rFonts w:asciiTheme="minorHAnsi" w:hAnsiTheme="minorHAnsi" w:cstheme="minorHAnsi"/>
          <w:b/>
          <w:bCs/>
          <w:sz w:val="24"/>
          <w:szCs w:val="24"/>
          <w:lang w:val="pt-BR" w:eastAsia="pt-BR"/>
        </w:rPr>
        <w:t>Seção III</w:t>
      </w:r>
    </w:p>
    <w:p w14:paraId="455B7117" w14:textId="3AF074EF" w:rsidR="00303469" w:rsidRPr="00450F4D" w:rsidRDefault="00FF3BD0" w:rsidP="006D34D3">
      <w:pPr>
        <w:jc w:val="center"/>
        <w:rPr>
          <w:rFonts w:asciiTheme="minorHAnsi" w:hAnsiTheme="minorHAnsi" w:cstheme="minorHAnsi"/>
          <w:b/>
          <w:bCs/>
          <w:sz w:val="24"/>
          <w:szCs w:val="24"/>
          <w:lang w:val="pt-BR" w:eastAsia="pt-BR"/>
        </w:rPr>
      </w:pPr>
      <w:r w:rsidRPr="00450F4D">
        <w:rPr>
          <w:rFonts w:asciiTheme="minorHAnsi" w:hAnsiTheme="minorHAnsi" w:cstheme="minorHAnsi"/>
          <w:b/>
          <w:bCs/>
          <w:sz w:val="24"/>
          <w:szCs w:val="24"/>
          <w:lang w:val="pt-BR" w:eastAsia="pt-BR"/>
        </w:rPr>
        <w:t>Da Reprovação</w:t>
      </w:r>
    </w:p>
    <w:p w14:paraId="600E5991" w14:textId="7F525E84" w:rsidR="00303469" w:rsidRPr="00450F4D" w:rsidRDefault="008362DB" w:rsidP="006D34D3">
      <w:pPr>
        <w:spacing w:before="120"/>
        <w:jc w:val="both"/>
        <w:rPr>
          <w:rFonts w:asciiTheme="minorHAnsi" w:hAnsiTheme="minorHAnsi" w:cstheme="minorHAnsi"/>
          <w:sz w:val="24"/>
          <w:szCs w:val="24"/>
          <w:lang w:val="pt-BR" w:eastAsia="pt-BR"/>
        </w:rPr>
      </w:pPr>
      <w:r w:rsidRPr="00450F4D">
        <w:rPr>
          <w:rFonts w:asciiTheme="minorHAnsi" w:hAnsiTheme="minorHAnsi" w:cstheme="minorHAnsi"/>
          <w:sz w:val="24"/>
          <w:szCs w:val="24"/>
          <w:lang w:val="pt-BR" w:eastAsia="pt-BR"/>
        </w:rPr>
        <w:t>Art. 15</w:t>
      </w:r>
      <w:r w:rsidR="00A15836" w:rsidRPr="00450F4D">
        <w:rPr>
          <w:rFonts w:asciiTheme="minorHAnsi" w:hAnsiTheme="minorHAnsi" w:cstheme="minorHAnsi"/>
          <w:sz w:val="24"/>
          <w:szCs w:val="24"/>
          <w:lang w:val="pt-BR" w:eastAsia="pt-BR"/>
        </w:rPr>
        <w:t xml:space="preserve">  </w:t>
      </w:r>
      <w:r w:rsidRPr="00450F4D">
        <w:rPr>
          <w:rFonts w:asciiTheme="minorHAnsi" w:hAnsiTheme="minorHAnsi" w:cstheme="minorHAnsi"/>
          <w:sz w:val="24"/>
          <w:szCs w:val="24"/>
          <w:lang w:val="pt-BR" w:eastAsia="pt-BR"/>
        </w:rPr>
        <w:t>Será considerad</w:t>
      </w:r>
      <w:r w:rsidR="00967C13" w:rsidRPr="00450F4D">
        <w:rPr>
          <w:rFonts w:asciiTheme="minorHAnsi" w:hAnsiTheme="minorHAnsi" w:cstheme="minorHAnsi"/>
          <w:sz w:val="24"/>
          <w:szCs w:val="24"/>
          <w:lang w:val="pt-BR" w:eastAsia="pt-BR"/>
        </w:rPr>
        <w:t>a/</w:t>
      </w:r>
      <w:r w:rsidRPr="00450F4D">
        <w:rPr>
          <w:rFonts w:asciiTheme="minorHAnsi" w:hAnsiTheme="minorHAnsi" w:cstheme="minorHAnsi"/>
          <w:sz w:val="24"/>
          <w:szCs w:val="24"/>
          <w:lang w:val="pt-BR" w:eastAsia="pt-BR"/>
        </w:rPr>
        <w:t>o reprovad</w:t>
      </w:r>
      <w:r w:rsidR="00967C13" w:rsidRPr="00450F4D">
        <w:rPr>
          <w:rFonts w:asciiTheme="minorHAnsi" w:hAnsiTheme="minorHAnsi" w:cstheme="minorHAnsi"/>
          <w:sz w:val="24"/>
          <w:szCs w:val="24"/>
          <w:lang w:val="pt-BR" w:eastAsia="pt-BR"/>
        </w:rPr>
        <w:t>a/</w:t>
      </w:r>
      <w:r w:rsidRPr="00450F4D">
        <w:rPr>
          <w:rFonts w:asciiTheme="minorHAnsi" w:hAnsiTheme="minorHAnsi" w:cstheme="minorHAnsi"/>
          <w:sz w:val="24"/>
          <w:szCs w:val="24"/>
          <w:lang w:val="pt-BR" w:eastAsia="pt-BR"/>
        </w:rPr>
        <w:t xml:space="preserve">o </w:t>
      </w:r>
      <w:r w:rsidR="00967C13" w:rsidRPr="00450F4D">
        <w:rPr>
          <w:rFonts w:asciiTheme="minorHAnsi" w:hAnsiTheme="minorHAnsi" w:cstheme="minorHAnsi"/>
          <w:sz w:val="24"/>
          <w:szCs w:val="24"/>
          <w:lang w:val="pt-BR" w:eastAsia="pt-BR"/>
        </w:rPr>
        <w:t>a/</w:t>
      </w:r>
      <w:r w:rsidRPr="00450F4D">
        <w:rPr>
          <w:rFonts w:asciiTheme="minorHAnsi" w:hAnsiTheme="minorHAnsi" w:cstheme="minorHAnsi"/>
          <w:sz w:val="24"/>
          <w:szCs w:val="24"/>
          <w:lang w:val="pt-BR" w:eastAsia="pt-BR"/>
        </w:rPr>
        <w:t xml:space="preserve">o </w:t>
      </w:r>
      <w:r w:rsidR="00BF1C60" w:rsidRPr="00450F4D">
        <w:rPr>
          <w:rFonts w:asciiTheme="minorHAnsi" w:hAnsiTheme="minorHAnsi" w:cstheme="minorHAnsi"/>
          <w:sz w:val="24"/>
          <w:szCs w:val="24"/>
          <w:lang w:val="pt-BR" w:eastAsia="pt-BR"/>
        </w:rPr>
        <w:t>estudante</w:t>
      </w:r>
      <w:r w:rsidRPr="00450F4D">
        <w:rPr>
          <w:rFonts w:asciiTheme="minorHAnsi" w:hAnsiTheme="minorHAnsi" w:cstheme="minorHAnsi"/>
          <w:sz w:val="24"/>
          <w:szCs w:val="24"/>
          <w:lang w:val="pt-BR" w:eastAsia="pt-BR"/>
        </w:rPr>
        <w:t xml:space="preserve"> que não obtiver, no mínimo, nota 6 (seis) em cada uma das disciplinas do período letivo.</w:t>
      </w:r>
    </w:p>
    <w:p w14:paraId="218F0431" w14:textId="2DA33B23" w:rsidR="00303469" w:rsidRPr="00450F4D" w:rsidRDefault="008362DB" w:rsidP="00A15836">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Art. 16</w:t>
      </w:r>
      <w:r w:rsidR="00A15836" w:rsidRPr="00450F4D">
        <w:rPr>
          <w:rFonts w:asciiTheme="minorHAnsi" w:eastAsia="Times New Roman" w:hAnsiTheme="minorHAnsi" w:cstheme="minorHAnsi"/>
          <w:sz w:val="24"/>
          <w:szCs w:val="24"/>
          <w:lang w:val="pt-BR" w:eastAsia="pt-BR"/>
        </w:rPr>
        <w:t xml:space="preserve">  </w:t>
      </w:r>
      <w:r w:rsidRPr="00450F4D">
        <w:rPr>
          <w:rFonts w:asciiTheme="minorHAnsi" w:eastAsia="Times New Roman" w:hAnsiTheme="minorHAnsi" w:cstheme="minorHAnsi"/>
          <w:sz w:val="24"/>
          <w:szCs w:val="24"/>
          <w:lang w:val="pt-BR" w:eastAsia="pt-BR"/>
        </w:rPr>
        <w:t>Será considerad</w:t>
      </w:r>
      <w:r w:rsidR="00967C13" w:rsidRPr="00450F4D">
        <w:rPr>
          <w:rFonts w:asciiTheme="minorHAnsi" w:eastAsia="Times New Roman" w:hAnsiTheme="minorHAnsi" w:cstheme="minorHAnsi"/>
          <w:sz w:val="24"/>
          <w:szCs w:val="24"/>
          <w:lang w:val="pt-BR" w:eastAsia="pt-BR"/>
        </w:rPr>
        <w:t>a/</w:t>
      </w:r>
      <w:r w:rsidRPr="00450F4D">
        <w:rPr>
          <w:rFonts w:asciiTheme="minorHAnsi" w:eastAsia="Times New Roman" w:hAnsiTheme="minorHAnsi" w:cstheme="minorHAnsi"/>
          <w:sz w:val="24"/>
          <w:szCs w:val="24"/>
          <w:lang w:val="pt-BR" w:eastAsia="pt-BR"/>
        </w:rPr>
        <w:t>o reprovad</w:t>
      </w:r>
      <w:r w:rsidR="00967C13" w:rsidRPr="00450F4D">
        <w:rPr>
          <w:rFonts w:asciiTheme="minorHAnsi" w:eastAsia="Times New Roman" w:hAnsiTheme="minorHAnsi" w:cstheme="minorHAnsi"/>
          <w:sz w:val="24"/>
          <w:szCs w:val="24"/>
          <w:lang w:val="pt-BR" w:eastAsia="pt-BR"/>
        </w:rPr>
        <w:t>a/</w:t>
      </w:r>
      <w:r w:rsidRPr="00450F4D">
        <w:rPr>
          <w:rFonts w:asciiTheme="minorHAnsi" w:eastAsia="Times New Roman" w:hAnsiTheme="minorHAnsi" w:cstheme="minorHAnsi"/>
          <w:sz w:val="24"/>
          <w:szCs w:val="24"/>
          <w:lang w:val="pt-BR" w:eastAsia="pt-BR"/>
        </w:rPr>
        <w:t>o o</w:t>
      </w:r>
      <w:r w:rsidR="00967C13" w:rsidRPr="00450F4D">
        <w:rPr>
          <w:rFonts w:asciiTheme="minorHAnsi" w:eastAsia="Times New Roman" w:hAnsiTheme="minorHAnsi" w:cstheme="minorHAnsi"/>
          <w:sz w:val="24"/>
          <w:szCs w:val="24"/>
          <w:lang w:val="pt-BR" w:eastAsia="pt-BR"/>
        </w:rPr>
        <w:t>/a</w:t>
      </w:r>
      <w:r w:rsidRPr="00450F4D">
        <w:rPr>
          <w:rFonts w:asciiTheme="minorHAnsi" w:eastAsia="Times New Roman" w:hAnsiTheme="minorHAnsi" w:cstheme="minorHAnsi"/>
          <w:sz w:val="24"/>
          <w:szCs w:val="24"/>
          <w:lang w:val="pt-BR" w:eastAsia="pt-BR"/>
        </w:rPr>
        <w:t xml:space="preserve"> </w:t>
      </w:r>
      <w:r w:rsidR="00BF1C60" w:rsidRPr="00450F4D">
        <w:rPr>
          <w:rFonts w:asciiTheme="minorHAnsi" w:eastAsia="Times New Roman" w:hAnsiTheme="minorHAnsi" w:cstheme="minorHAnsi"/>
          <w:sz w:val="24"/>
          <w:szCs w:val="24"/>
          <w:lang w:val="pt-BR" w:eastAsia="pt-BR"/>
        </w:rPr>
        <w:t>estudante</w:t>
      </w:r>
      <w:r w:rsidRPr="00450F4D">
        <w:rPr>
          <w:rFonts w:asciiTheme="minorHAnsi" w:eastAsia="Times New Roman" w:hAnsiTheme="minorHAnsi" w:cstheme="minorHAnsi"/>
          <w:sz w:val="24"/>
          <w:szCs w:val="24"/>
          <w:lang w:val="pt-BR" w:eastAsia="pt-BR"/>
        </w:rPr>
        <w:t xml:space="preserve"> que apresentar percentual de frequência inferior a 75%</w:t>
      </w:r>
      <w:r w:rsidR="00967C13" w:rsidRPr="00450F4D">
        <w:rPr>
          <w:rFonts w:asciiTheme="minorHAnsi" w:eastAsia="Times New Roman" w:hAnsiTheme="minorHAnsi" w:cstheme="minorHAnsi"/>
          <w:sz w:val="24"/>
          <w:szCs w:val="24"/>
          <w:lang w:val="pt-BR" w:eastAsia="pt-BR"/>
        </w:rPr>
        <w:t xml:space="preserve"> (setenta e cinco por cento)</w:t>
      </w:r>
      <w:r w:rsidRPr="00450F4D">
        <w:rPr>
          <w:rFonts w:asciiTheme="minorHAnsi" w:eastAsia="Times New Roman" w:hAnsiTheme="minorHAnsi" w:cstheme="minorHAnsi"/>
          <w:sz w:val="24"/>
          <w:szCs w:val="24"/>
          <w:lang w:val="pt-BR" w:eastAsia="pt-BR"/>
        </w:rPr>
        <w:t xml:space="preserve"> da carga horária do período letivo, independentemente da nota que houver logrado.</w:t>
      </w:r>
    </w:p>
    <w:p w14:paraId="06A09097" w14:textId="77777777" w:rsidR="00303469" w:rsidRPr="00450F4D" w:rsidRDefault="00303469" w:rsidP="00B2246C">
      <w:pPr>
        <w:pStyle w:val="Corpodetexto"/>
        <w:ind w:left="0"/>
        <w:jc w:val="both"/>
        <w:rPr>
          <w:rFonts w:asciiTheme="minorHAnsi" w:eastAsia="Times New Roman" w:hAnsiTheme="minorHAnsi" w:cstheme="minorHAnsi"/>
          <w:sz w:val="24"/>
          <w:szCs w:val="24"/>
          <w:lang w:val="pt-BR" w:eastAsia="pt-BR"/>
        </w:rPr>
      </w:pPr>
    </w:p>
    <w:p w14:paraId="58D79A97" w14:textId="0C5770D1" w:rsidR="00303469" w:rsidRPr="00450F4D" w:rsidRDefault="00FF3BD0" w:rsidP="00A15836">
      <w:pPr>
        <w:jc w:val="center"/>
        <w:rPr>
          <w:rFonts w:asciiTheme="minorHAnsi" w:eastAsia="Times New Roman" w:hAnsiTheme="minorHAnsi" w:cstheme="minorHAnsi"/>
          <w:b/>
          <w:bCs/>
          <w:sz w:val="24"/>
          <w:szCs w:val="24"/>
          <w:lang w:val="pt-BR" w:eastAsia="pt-BR"/>
        </w:rPr>
      </w:pPr>
      <w:r w:rsidRPr="00450F4D">
        <w:rPr>
          <w:rFonts w:asciiTheme="minorHAnsi" w:eastAsia="Times New Roman" w:hAnsiTheme="minorHAnsi" w:cstheme="minorHAnsi"/>
          <w:b/>
          <w:bCs/>
          <w:sz w:val="24"/>
          <w:szCs w:val="24"/>
          <w:lang w:val="pt-BR" w:eastAsia="pt-BR"/>
        </w:rPr>
        <w:t>Seção IV</w:t>
      </w:r>
    </w:p>
    <w:p w14:paraId="6252735D" w14:textId="6A251351" w:rsidR="00303469" w:rsidRPr="00450F4D" w:rsidRDefault="00FF3BD0" w:rsidP="00A15836">
      <w:pPr>
        <w:jc w:val="center"/>
        <w:rPr>
          <w:rFonts w:asciiTheme="minorHAnsi" w:eastAsia="Times New Roman" w:hAnsiTheme="minorHAnsi" w:cstheme="minorHAnsi"/>
          <w:b/>
          <w:bCs/>
          <w:sz w:val="24"/>
          <w:szCs w:val="24"/>
          <w:lang w:val="pt-BR" w:eastAsia="pt-BR"/>
        </w:rPr>
      </w:pPr>
      <w:r w:rsidRPr="00450F4D">
        <w:rPr>
          <w:rFonts w:asciiTheme="minorHAnsi" w:eastAsia="Times New Roman" w:hAnsiTheme="minorHAnsi" w:cstheme="minorHAnsi"/>
          <w:b/>
          <w:bCs/>
          <w:sz w:val="24"/>
          <w:szCs w:val="24"/>
          <w:lang w:val="pt-BR" w:eastAsia="pt-BR"/>
        </w:rPr>
        <w:t>Da Dependência</w:t>
      </w:r>
    </w:p>
    <w:p w14:paraId="10208ED4" w14:textId="338061A2" w:rsidR="00303469" w:rsidRPr="00450F4D" w:rsidRDefault="008362DB" w:rsidP="00A15836">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Art.</w:t>
      </w:r>
      <w:r w:rsidR="00641223" w:rsidRPr="00450F4D">
        <w:rPr>
          <w:rFonts w:asciiTheme="minorHAnsi" w:eastAsia="Times New Roman" w:hAnsiTheme="minorHAnsi" w:cstheme="minorHAnsi"/>
          <w:sz w:val="24"/>
          <w:szCs w:val="24"/>
          <w:lang w:val="pt-BR" w:eastAsia="pt-BR"/>
        </w:rPr>
        <w:t xml:space="preserve"> </w:t>
      </w:r>
      <w:r w:rsidRPr="00450F4D">
        <w:rPr>
          <w:rFonts w:asciiTheme="minorHAnsi" w:eastAsia="Times New Roman" w:hAnsiTheme="minorHAnsi" w:cstheme="minorHAnsi"/>
          <w:sz w:val="24"/>
          <w:szCs w:val="24"/>
          <w:lang w:val="pt-BR" w:eastAsia="pt-BR"/>
        </w:rPr>
        <w:t>17</w:t>
      </w:r>
      <w:r w:rsidR="00641223" w:rsidRPr="00450F4D">
        <w:rPr>
          <w:rFonts w:asciiTheme="minorHAnsi" w:eastAsia="Times New Roman" w:hAnsiTheme="minorHAnsi" w:cstheme="minorHAnsi"/>
          <w:sz w:val="24"/>
          <w:szCs w:val="24"/>
          <w:lang w:val="pt-BR" w:eastAsia="pt-BR"/>
        </w:rPr>
        <w:t xml:space="preserve">  </w:t>
      </w:r>
      <w:r w:rsidR="00967C13" w:rsidRPr="00450F4D">
        <w:rPr>
          <w:rFonts w:asciiTheme="minorHAnsi" w:eastAsia="Times New Roman" w:hAnsiTheme="minorHAnsi" w:cstheme="minorHAnsi"/>
          <w:sz w:val="24"/>
          <w:szCs w:val="24"/>
          <w:lang w:val="pt-BR" w:eastAsia="pt-BR"/>
        </w:rPr>
        <w:t>A/o</w:t>
      </w:r>
      <w:r w:rsidRPr="00450F4D">
        <w:rPr>
          <w:rFonts w:asciiTheme="minorHAnsi" w:eastAsia="Times New Roman" w:hAnsiTheme="minorHAnsi" w:cstheme="minorHAnsi"/>
          <w:sz w:val="24"/>
          <w:szCs w:val="24"/>
          <w:lang w:val="pt-BR" w:eastAsia="pt-BR"/>
        </w:rPr>
        <w:t xml:space="preserve"> </w:t>
      </w:r>
      <w:r w:rsidR="00BF1C60" w:rsidRPr="00450F4D">
        <w:rPr>
          <w:rFonts w:asciiTheme="minorHAnsi" w:eastAsia="Times New Roman" w:hAnsiTheme="minorHAnsi" w:cstheme="minorHAnsi"/>
          <w:sz w:val="24"/>
          <w:szCs w:val="24"/>
          <w:lang w:val="pt-BR" w:eastAsia="pt-BR"/>
        </w:rPr>
        <w:t>estudante</w:t>
      </w:r>
      <w:r w:rsidRPr="00450F4D">
        <w:rPr>
          <w:rFonts w:asciiTheme="minorHAnsi" w:eastAsia="Times New Roman" w:hAnsiTheme="minorHAnsi" w:cstheme="minorHAnsi"/>
          <w:sz w:val="24"/>
          <w:szCs w:val="24"/>
          <w:lang w:val="pt-BR" w:eastAsia="pt-BR"/>
        </w:rPr>
        <w:t xml:space="preserve"> que reprovar em mais de 2 (duas) disciplinas deverá repetir o período letivo com aproveitamento daquelas em que logrou êxito.</w:t>
      </w:r>
    </w:p>
    <w:p w14:paraId="4C141EE6" w14:textId="013EF8A1" w:rsidR="00303469" w:rsidRPr="00450F4D" w:rsidRDefault="008362DB" w:rsidP="00A15836">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Art.</w:t>
      </w:r>
      <w:r w:rsidR="00641223" w:rsidRPr="00450F4D">
        <w:rPr>
          <w:rFonts w:asciiTheme="minorHAnsi" w:eastAsia="Times New Roman" w:hAnsiTheme="minorHAnsi" w:cstheme="minorHAnsi"/>
          <w:sz w:val="24"/>
          <w:szCs w:val="24"/>
          <w:lang w:val="pt-BR" w:eastAsia="pt-BR"/>
        </w:rPr>
        <w:t xml:space="preserve"> </w:t>
      </w:r>
      <w:r w:rsidRPr="00450F4D">
        <w:rPr>
          <w:rFonts w:asciiTheme="minorHAnsi" w:eastAsia="Times New Roman" w:hAnsiTheme="minorHAnsi" w:cstheme="minorHAnsi"/>
          <w:sz w:val="24"/>
          <w:szCs w:val="24"/>
          <w:lang w:val="pt-BR" w:eastAsia="pt-BR"/>
        </w:rPr>
        <w:t>18</w:t>
      </w:r>
      <w:r w:rsidR="00200B16" w:rsidRPr="00450F4D">
        <w:rPr>
          <w:rFonts w:asciiTheme="minorHAnsi" w:eastAsia="Times New Roman" w:hAnsiTheme="minorHAnsi" w:cstheme="minorHAnsi"/>
          <w:sz w:val="24"/>
          <w:szCs w:val="24"/>
          <w:lang w:val="pt-BR" w:eastAsia="pt-BR"/>
        </w:rPr>
        <w:t xml:space="preserve">  </w:t>
      </w:r>
      <w:r w:rsidR="00967C13" w:rsidRPr="00450F4D">
        <w:rPr>
          <w:rFonts w:asciiTheme="minorHAnsi" w:eastAsia="Times New Roman" w:hAnsiTheme="minorHAnsi" w:cstheme="minorHAnsi"/>
          <w:sz w:val="24"/>
          <w:szCs w:val="24"/>
          <w:lang w:val="pt-BR" w:eastAsia="pt-BR"/>
        </w:rPr>
        <w:t>A/o</w:t>
      </w:r>
      <w:r w:rsidRPr="00450F4D">
        <w:rPr>
          <w:rFonts w:asciiTheme="minorHAnsi" w:eastAsia="Times New Roman" w:hAnsiTheme="minorHAnsi" w:cstheme="minorHAnsi"/>
          <w:sz w:val="24"/>
          <w:szCs w:val="24"/>
          <w:lang w:val="pt-BR" w:eastAsia="pt-BR"/>
        </w:rPr>
        <w:t xml:space="preserve"> </w:t>
      </w:r>
      <w:r w:rsidR="00BF1C60" w:rsidRPr="00450F4D">
        <w:rPr>
          <w:rFonts w:asciiTheme="minorHAnsi" w:eastAsia="Times New Roman" w:hAnsiTheme="minorHAnsi" w:cstheme="minorHAnsi"/>
          <w:sz w:val="24"/>
          <w:szCs w:val="24"/>
          <w:lang w:val="pt-BR" w:eastAsia="pt-BR"/>
        </w:rPr>
        <w:t>estudante</w:t>
      </w:r>
      <w:r w:rsidRPr="00450F4D">
        <w:rPr>
          <w:rFonts w:asciiTheme="minorHAnsi" w:eastAsia="Times New Roman" w:hAnsiTheme="minorHAnsi" w:cstheme="minorHAnsi"/>
          <w:sz w:val="24"/>
          <w:szCs w:val="24"/>
          <w:lang w:val="pt-BR" w:eastAsia="pt-BR"/>
        </w:rPr>
        <w:t xml:space="preserve"> que reprovar em até 2 (duas) disciplinas poderá progredir para o período letivo seguinte, cursando, paralelamente, em turno não coincidente com o turno de matrícula do período letivo em curso, as que reprovou, com aproveitamento dos estudos concluídos com </w:t>
      </w:r>
      <w:r w:rsidR="00F4000E" w:rsidRPr="00450F4D">
        <w:rPr>
          <w:rFonts w:asciiTheme="minorHAnsi" w:eastAsia="Times New Roman" w:hAnsiTheme="minorHAnsi" w:cstheme="minorHAnsi"/>
          <w:sz w:val="24"/>
          <w:szCs w:val="24"/>
          <w:lang w:val="pt-BR" w:eastAsia="pt-BR"/>
        </w:rPr>
        <w:t xml:space="preserve"> </w:t>
      </w:r>
      <w:r w:rsidRPr="00450F4D">
        <w:rPr>
          <w:rFonts w:asciiTheme="minorHAnsi" w:eastAsia="Times New Roman" w:hAnsiTheme="minorHAnsi" w:cstheme="minorHAnsi"/>
          <w:sz w:val="24"/>
          <w:szCs w:val="24"/>
          <w:lang w:val="pt-BR" w:eastAsia="pt-BR"/>
        </w:rPr>
        <w:t>êxito, observando-se os pré-requisitos estabelecidos no projeto do curso.</w:t>
      </w:r>
    </w:p>
    <w:p w14:paraId="3AF24D20" w14:textId="0745C767" w:rsidR="00303469" w:rsidRPr="00450F4D" w:rsidRDefault="008362DB" w:rsidP="00967C13">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 xml:space="preserve">Parágrafo </w:t>
      </w:r>
      <w:r w:rsidR="00A34129" w:rsidRPr="00450F4D">
        <w:rPr>
          <w:rFonts w:asciiTheme="minorHAnsi" w:eastAsia="Times New Roman" w:hAnsiTheme="minorHAnsi" w:cstheme="minorHAnsi"/>
          <w:sz w:val="24"/>
          <w:szCs w:val="24"/>
          <w:lang w:val="pt-BR" w:eastAsia="pt-BR"/>
        </w:rPr>
        <w:t>ú</w:t>
      </w:r>
      <w:r w:rsidRPr="00450F4D">
        <w:rPr>
          <w:rFonts w:asciiTheme="minorHAnsi" w:eastAsia="Times New Roman" w:hAnsiTheme="minorHAnsi" w:cstheme="minorHAnsi"/>
          <w:sz w:val="24"/>
          <w:szCs w:val="24"/>
          <w:lang w:val="pt-BR" w:eastAsia="pt-BR"/>
        </w:rPr>
        <w:t>nico.</w:t>
      </w:r>
      <w:r w:rsidR="00A15836" w:rsidRPr="00450F4D">
        <w:rPr>
          <w:rFonts w:asciiTheme="minorHAnsi" w:eastAsia="Times New Roman" w:hAnsiTheme="minorHAnsi" w:cstheme="minorHAnsi"/>
          <w:sz w:val="24"/>
          <w:szCs w:val="24"/>
          <w:lang w:val="pt-BR" w:eastAsia="pt-BR"/>
        </w:rPr>
        <w:t xml:space="preserve"> </w:t>
      </w:r>
      <w:r w:rsidRPr="00450F4D">
        <w:rPr>
          <w:rFonts w:asciiTheme="minorHAnsi" w:eastAsia="Times New Roman" w:hAnsiTheme="minorHAnsi" w:cstheme="minorHAnsi"/>
          <w:sz w:val="24"/>
          <w:szCs w:val="24"/>
          <w:lang w:val="pt-BR" w:eastAsia="pt-BR"/>
        </w:rPr>
        <w:t xml:space="preserve"> </w:t>
      </w:r>
      <w:r w:rsidR="006E3570" w:rsidRPr="00450F4D">
        <w:rPr>
          <w:rFonts w:asciiTheme="minorHAnsi" w:eastAsia="Times New Roman" w:hAnsiTheme="minorHAnsi" w:cstheme="minorHAnsi"/>
          <w:sz w:val="24"/>
          <w:szCs w:val="24"/>
          <w:lang w:val="pt-BR" w:eastAsia="pt-BR"/>
        </w:rPr>
        <w:t>A/o</w:t>
      </w:r>
      <w:r w:rsidRPr="00450F4D">
        <w:rPr>
          <w:rFonts w:asciiTheme="minorHAnsi" w:eastAsia="Times New Roman" w:hAnsiTheme="minorHAnsi" w:cstheme="minorHAnsi"/>
          <w:sz w:val="24"/>
          <w:szCs w:val="24"/>
          <w:lang w:val="pt-BR" w:eastAsia="pt-BR"/>
        </w:rPr>
        <w:t xml:space="preserve"> </w:t>
      </w:r>
      <w:r w:rsidR="00BF1C60" w:rsidRPr="00450F4D">
        <w:rPr>
          <w:rFonts w:asciiTheme="minorHAnsi" w:eastAsia="Times New Roman" w:hAnsiTheme="minorHAnsi" w:cstheme="minorHAnsi"/>
          <w:sz w:val="24"/>
          <w:szCs w:val="24"/>
          <w:lang w:val="pt-BR" w:eastAsia="pt-BR"/>
        </w:rPr>
        <w:t>estudante</w:t>
      </w:r>
      <w:r w:rsidRPr="00450F4D">
        <w:rPr>
          <w:rFonts w:asciiTheme="minorHAnsi" w:eastAsia="Times New Roman" w:hAnsiTheme="minorHAnsi" w:cstheme="minorHAnsi"/>
          <w:sz w:val="24"/>
          <w:szCs w:val="24"/>
          <w:lang w:val="pt-BR" w:eastAsia="pt-BR"/>
        </w:rPr>
        <w:t xml:space="preserve"> somente progredirá ao período letivo posterior se houver logrado êxito na(s) disciplina(s) em dependência, cursada(s) no período letivo anterior.</w:t>
      </w:r>
    </w:p>
    <w:p w14:paraId="578E9F11" w14:textId="15792CFD" w:rsidR="00871A94" w:rsidRPr="00450F4D" w:rsidRDefault="00871A94" w:rsidP="00A15836">
      <w:pPr>
        <w:pStyle w:val="Corpodetexto"/>
        <w:spacing w:before="120"/>
        <w:ind w:left="0"/>
        <w:jc w:val="both"/>
        <w:rPr>
          <w:rFonts w:asciiTheme="minorHAnsi" w:eastAsia="Times New Roman" w:hAnsiTheme="minorHAnsi" w:cstheme="minorHAnsi"/>
          <w:sz w:val="24"/>
          <w:szCs w:val="24"/>
          <w:lang w:val="pt-BR" w:eastAsia="pt-BR"/>
        </w:rPr>
      </w:pPr>
    </w:p>
    <w:p w14:paraId="2A069078" w14:textId="77824DDA" w:rsidR="00303469" w:rsidRPr="00450F4D" w:rsidRDefault="00FF3BD0" w:rsidP="00A15836">
      <w:pPr>
        <w:jc w:val="center"/>
        <w:rPr>
          <w:rFonts w:asciiTheme="minorHAnsi" w:eastAsia="Times New Roman" w:hAnsiTheme="minorHAnsi" w:cstheme="minorHAnsi"/>
          <w:b/>
          <w:bCs/>
          <w:sz w:val="24"/>
          <w:szCs w:val="24"/>
          <w:lang w:val="pt-BR" w:eastAsia="pt-BR"/>
        </w:rPr>
      </w:pPr>
      <w:r w:rsidRPr="00450F4D">
        <w:rPr>
          <w:rFonts w:asciiTheme="minorHAnsi" w:eastAsia="Times New Roman" w:hAnsiTheme="minorHAnsi" w:cstheme="minorHAnsi"/>
          <w:b/>
          <w:bCs/>
          <w:sz w:val="24"/>
          <w:szCs w:val="24"/>
          <w:lang w:val="pt-BR" w:eastAsia="pt-BR"/>
        </w:rPr>
        <w:t>Seção V</w:t>
      </w:r>
    </w:p>
    <w:p w14:paraId="58E11373" w14:textId="3D791A66" w:rsidR="00303469" w:rsidRPr="00450F4D" w:rsidRDefault="00FF3BD0" w:rsidP="00A15836">
      <w:pPr>
        <w:jc w:val="center"/>
        <w:rPr>
          <w:rFonts w:asciiTheme="minorHAnsi" w:eastAsia="Times New Roman" w:hAnsiTheme="minorHAnsi" w:cstheme="minorHAnsi"/>
          <w:b/>
          <w:bCs/>
          <w:sz w:val="24"/>
          <w:szCs w:val="24"/>
          <w:lang w:val="pt-BR" w:eastAsia="pt-BR"/>
        </w:rPr>
      </w:pPr>
      <w:r w:rsidRPr="00450F4D">
        <w:rPr>
          <w:rFonts w:asciiTheme="minorHAnsi" w:eastAsia="Times New Roman" w:hAnsiTheme="minorHAnsi" w:cstheme="minorHAnsi"/>
          <w:b/>
          <w:bCs/>
          <w:sz w:val="24"/>
          <w:szCs w:val="24"/>
          <w:lang w:val="pt-BR" w:eastAsia="pt-BR"/>
        </w:rPr>
        <w:t>Da Reavaliação</w:t>
      </w:r>
    </w:p>
    <w:p w14:paraId="4DB40409" w14:textId="2B53E706" w:rsidR="00303469" w:rsidRPr="00450F4D" w:rsidRDefault="008362DB" w:rsidP="00A512AE">
      <w:pPr>
        <w:spacing w:before="120"/>
        <w:jc w:val="both"/>
        <w:rPr>
          <w:rFonts w:asciiTheme="minorHAnsi" w:hAnsiTheme="minorHAnsi" w:cstheme="minorHAnsi"/>
          <w:sz w:val="24"/>
          <w:szCs w:val="24"/>
          <w:lang w:val="pt-BR" w:eastAsia="pt-BR"/>
        </w:rPr>
      </w:pPr>
      <w:r w:rsidRPr="00450F4D">
        <w:rPr>
          <w:rFonts w:asciiTheme="minorHAnsi" w:hAnsiTheme="minorHAnsi" w:cstheme="minorHAnsi"/>
          <w:sz w:val="24"/>
          <w:szCs w:val="24"/>
          <w:lang w:val="pt-BR" w:eastAsia="pt-BR"/>
        </w:rPr>
        <w:t>Art.</w:t>
      </w:r>
      <w:r w:rsidR="0074462B" w:rsidRPr="00450F4D">
        <w:rPr>
          <w:rFonts w:asciiTheme="minorHAnsi" w:hAnsiTheme="minorHAnsi" w:cstheme="minorHAnsi"/>
          <w:sz w:val="24"/>
          <w:szCs w:val="24"/>
          <w:lang w:val="pt-BR" w:eastAsia="pt-BR"/>
        </w:rPr>
        <w:t xml:space="preserve"> </w:t>
      </w:r>
      <w:r w:rsidRPr="00450F4D">
        <w:rPr>
          <w:rFonts w:asciiTheme="minorHAnsi" w:hAnsiTheme="minorHAnsi" w:cstheme="minorHAnsi"/>
          <w:sz w:val="24"/>
          <w:szCs w:val="24"/>
          <w:lang w:val="pt-BR" w:eastAsia="pt-BR"/>
        </w:rPr>
        <w:t>19</w:t>
      </w:r>
      <w:r w:rsidR="00A15836" w:rsidRPr="00450F4D">
        <w:rPr>
          <w:rFonts w:asciiTheme="minorHAnsi" w:hAnsiTheme="minorHAnsi" w:cstheme="minorHAnsi"/>
          <w:sz w:val="24"/>
          <w:szCs w:val="24"/>
          <w:lang w:val="pt-BR" w:eastAsia="pt-BR"/>
        </w:rPr>
        <w:t xml:space="preserve">  </w:t>
      </w:r>
      <w:r w:rsidR="00ED3143" w:rsidRPr="00450F4D">
        <w:rPr>
          <w:rFonts w:asciiTheme="minorHAnsi" w:hAnsiTheme="minorHAnsi" w:cstheme="minorHAnsi"/>
          <w:sz w:val="24"/>
          <w:szCs w:val="24"/>
          <w:lang w:val="pt-BR" w:eastAsia="pt-BR"/>
        </w:rPr>
        <w:t>À</w:t>
      </w:r>
      <w:r w:rsidR="006E3570" w:rsidRPr="00450F4D">
        <w:rPr>
          <w:rFonts w:asciiTheme="minorHAnsi" w:hAnsiTheme="minorHAnsi" w:cstheme="minorHAnsi"/>
          <w:sz w:val="24"/>
          <w:szCs w:val="24"/>
          <w:lang w:val="pt-BR" w:eastAsia="pt-BR"/>
        </w:rPr>
        <w:t>/a</w:t>
      </w:r>
      <w:r w:rsidRPr="00450F4D">
        <w:rPr>
          <w:rFonts w:asciiTheme="minorHAnsi" w:hAnsiTheme="minorHAnsi" w:cstheme="minorHAnsi"/>
          <w:sz w:val="24"/>
          <w:szCs w:val="24"/>
          <w:lang w:val="pt-BR" w:eastAsia="pt-BR"/>
        </w:rPr>
        <w:t xml:space="preserve">o </w:t>
      </w:r>
      <w:r w:rsidR="00BF1C60" w:rsidRPr="00450F4D">
        <w:rPr>
          <w:rFonts w:asciiTheme="minorHAnsi" w:hAnsiTheme="minorHAnsi" w:cstheme="minorHAnsi"/>
          <w:sz w:val="24"/>
          <w:szCs w:val="24"/>
          <w:lang w:val="pt-BR" w:eastAsia="pt-BR"/>
        </w:rPr>
        <w:t>estudante</w:t>
      </w:r>
      <w:r w:rsidRPr="00450F4D">
        <w:rPr>
          <w:rFonts w:asciiTheme="minorHAnsi" w:hAnsiTheme="minorHAnsi" w:cstheme="minorHAnsi"/>
          <w:sz w:val="24"/>
          <w:szCs w:val="24"/>
          <w:lang w:val="pt-BR" w:eastAsia="pt-BR"/>
        </w:rPr>
        <w:t xml:space="preserve"> que, em cada uma das disciplinas do período letivo, não tenha obtido, pelo menos nota 6 (seis), será oferecido estudo paralelo. As aprendizagens não alcançadas deverão ser trabalhadas até a etapa subsequente, antecedendo à reavaliação, conforme previsão no plano de ensino do</w:t>
      </w:r>
      <w:r w:rsidR="006E3570" w:rsidRPr="00450F4D">
        <w:rPr>
          <w:rFonts w:asciiTheme="minorHAnsi" w:hAnsiTheme="minorHAnsi" w:cstheme="minorHAnsi"/>
          <w:sz w:val="24"/>
          <w:szCs w:val="24"/>
          <w:lang w:val="pt-BR" w:eastAsia="pt-BR"/>
        </w:rPr>
        <w:t>/a</w:t>
      </w:r>
      <w:r w:rsidRPr="00450F4D">
        <w:rPr>
          <w:rFonts w:asciiTheme="minorHAnsi" w:hAnsiTheme="minorHAnsi" w:cstheme="minorHAnsi"/>
          <w:sz w:val="24"/>
          <w:szCs w:val="24"/>
          <w:lang w:val="pt-BR" w:eastAsia="pt-BR"/>
        </w:rPr>
        <w:t xml:space="preserve"> professor</w:t>
      </w:r>
      <w:r w:rsidR="006E3570" w:rsidRPr="00450F4D">
        <w:rPr>
          <w:rFonts w:asciiTheme="minorHAnsi" w:hAnsiTheme="minorHAnsi" w:cstheme="minorHAnsi"/>
          <w:sz w:val="24"/>
          <w:szCs w:val="24"/>
          <w:lang w:val="pt-BR" w:eastAsia="pt-BR"/>
        </w:rPr>
        <w:t>/a</w:t>
      </w:r>
      <w:r w:rsidRPr="00450F4D">
        <w:rPr>
          <w:rFonts w:asciiTheme="minorHAnsi" w:hAnsiTheme="minorHAnsi" w:cstheme="minorHAnsi"/>
          <w:sz w:val="24"/>
          <w:szCs w:val="24"/>
          <w:lang w:val="pt-BR" w:eastAsia="pt-BR"/>
        </w:rPr>
        <w:t>.</w:t>
      </w:r>
    </w:p>
    <w:p w14:paraId="0E0B9E45" w14:textId="5434529B" w:rsidR="00303469" w:rsidRPr="00450F4D" w:rsidRDefault="008362DB" w:rsidP="006E3570">
      <w:pPr>
        <w:spacing w:before="120"/>
        <w:jc w:val="both"/>
        <w:rPr>
          <w:rFonts w:asciiTheme="minorHAnsi" w:hAnsiTheme="minorHAnsi" w:cstheme="minorHAnsi"/>
          <w:sz w:val="24"/>
          <w:szCs w:val="24"/>
          <w:lang w:val="pt-BR" w:eastAsia="pt-BR"/>
        </w:rPr>
      </w:pPr>
      <w:r w:rsidRPr="00450F4D">
        <w:rPr>
          <w:rFonts w:asciiTheme="minorHAnsi" w:hAnsiTheme="minorHAnsi" w:cstheme="minorHAnsi"/>
          <w:sz w:val="24"/>
          <w:szCs w:val="24"/>
          <w:lang w:val="pt-BR" w:eastAsia="pt-BR"/>
        </w:rPr>
        <w:t>Parágrafo único.</w:t>
      </w:r>
      <w:r w:rsidR="00A15836" w:rsidRPr="00450F4D">
        <w:rPr>
          <w:rFonts w:asciiTheme="minorHAnsi" w:hAnsiTheme="minorHAnsi" w:cstheme="minorHAnsi"/>
          <w:sz w:val="24"/>
          <w:szCs w:val="24"/>
          <w:lang w:val="pt-BR" w:eastAsia="pt-BR"/>
        </w:rPr>
        <w:t xml:space="preserve"> </w:t>
      </w:r>
      <w:r w:rsidRPr="00450F4D">
        <w:rPr>
          <w:rFonts w:asciiTheme="minorHAnsi" w:hAnsiTheme="minorHAnsi" w:cstheme="minorHAnsi"/>
          <w:sz w:val="24"/>
          <w:szCs w:val="24"/>
          <w:lang w:val="pt-BR" w:eastAsia="pt-BR"/>
        </w:rPr>
        <w:t xml:space="preserve"> Para as disciplinas em que o</w:t>
      </w:r>
      <w:r w:rsidR="006E3570" w:rsidRPr="00450F4D">
        <w:rPr>
          <w:rFonts w:asciiTheme="minorHAnsi" w:hAnsiTheme="minorHAnsi" w:cstheme="minorHAnsi"/>
          <w:sz w:val="24"/>
          <w:szCs w:val="24"/>
          <w:lang w:val="pt-BR" w:eastAsia="pt-BR"/>
        </w:rPr>
        <w:t>/a</w:t>
      </w:r>
      <w:r w:rsidRPr="00450F4D">
        <w:rPr>
          <w:rFonts w:asciiTheme="minorHAnsi" w:hAnsiTheme="minorHAnsi" w:cstheme="minorHAnsi"/>
          <w:sz w:val="24"/>
          <w:szCs w:val="24"/>
          <w:lang w:val="pt-BR" w:eastAsia="pt-BR"/>
        </w:rPr>
        <w:t xml:space="preserve"> professor</w:t>
      </w:r>
      <w:r w:rsidR="006E3570" w:rsidRPr="00450F4D">
        <w:rPr>
          <w:rFonts w:asciiTheme="minorHAnsi" w:hAnsiTheme="minorHAnsi" w:cstheme="minorHAnsi"/>
          <w:sz w:val="24"/>
          <w:szCs w:val="24"/>
          <w:lang w:val="pt-BR" w:eastAsia="pt-BR"/>
        </w:rPr>
        <w:t>/a</w:t>
      </w:r>
      <w:r w:rsidRPr="00450F4D">
        <w:rPr>
          <w:rFonts w:asciiTheme="minorHAnsi" w:hAnsiTheme="minorHAnsi" w:cstheme="minorHAnsi"/>
          <w:sz w:val="24"/>
          <w:szCs w:val="24"/>
          <w:lang w:val="pt-BR" w:eastAsia="pt-BR"/>
        </w:rPr>
        <w:t xml:space="preserve"> trabalhar com execução de projetos, as avaliações e reavaliações, definidas nos planos de ensino, deverão ocorrer durante todo o processo e poderão não incluir a reavaliação final.</w:t>
      </w:r>
    </w:p>
    <w:p w14:paraId="7AB7178E" w14:textId="77777777" w:rsidR="00A512AE" w:rsidRPr="00450F4D" w:rsidRDefault="00A512AE" w:rsidP="00A15836">
      <w:pPr>
        <w:jc w:val="center"/>
        <w:rPr>
          <w:rFonts w:asciiTheme="minorHAnsi" w:eastAsia="Times New Roman" w:hAnsiTheme="minorHAnsi" w:cstheme="minorHAnsi"/>
          <w:b/>
          <w:bCs/>
          <w:sz w:val="24"/>
          <w:szCs w:val="24"/>
          <w:lang w:val="pt-BR" w:eastAsia="pt-BR"/>
        </w:rPr>
      </w:pPr>
    </w:p>
    <w:p w14:paraId="5CC99EC2" w14:textId="66237E74" w:rsidR="00303469" w:rsidRPr="00450F4D" w:rsidRDefault="00FF3BD0" w:rsidP="00A15836">
      <w:pPr>
        <w:jc w:val="center"/>
        <w:rPr>
          <w:rFonts w:asciiTheme="minorHAnsi" w:eastAsia="Times New Roman" w:hAnsiTheme="minorHAnsi" w:cstheme="minorHAnsi"/>
          <w:b/>
          <w:bCs/>
          <w:sz w:val="24"/>
          <w:szCs w:val="24"/>
          <w:lang w:val="pt-BR" w:eastAsia="pt-BR"/>
        </w:rPr>
      </w:pPr>
      <w:r w:rsidRPr="00450F4D">
        <w:rPr>
          <w:rFonts w:asciiTheme="minorHAnsi" w:eastAsia="Times New Roman" w:hAnsiTheme="minorHAnsi" w:cstheme="minorHAnsi"/>
          <w:b/>
          <w:bCs/>
          <w:sz w:val="24"/>
          <w:szCs w:val="24"/>
          <w:lang w:val="pt-BR" w:eastAsia="pt-BR"/>
        </w:rPr>
        <w:t>Seção VI</w:t>
      </w:r>
    </w:p>
    <w:p w14:paraId="3DDC674C" w14:textId="6C15F274" w:rsidR="00303469" w:rsidRPr="00450F4D" w:rsidRDefault="00FF3BD0" w:rsidP="00A15836">
      <w:pPr>
        <w:jc w:val="center"/>
        <w:rPr>
          <w:rFonts w:asciiTheme="minorHAnsi" w:eastAsia="Times New Roman" w:hAnsiTheme="minorHAnsi" w:cstheme="minorHAnsi"/>
          <w:b/>
          <w:bCs/>
          <w:sz w:val="24"/>
          <w:szCs w:val="24"/>
          <w:lang w:val="pt-BR" w:eastAsia="pt-BR"/>
        </w:rPr>
      </w:pPr>
      <w:r w:rsidRPr="00450F4D">
        <w:rPr>
          <w:rFonts w:asciiTheme="minorHAnsi" w:eastAsia="Times New Roman" w:hAnsiTheme="minorHAnsi" w:cstheme="minorHAnsi"/>
          <w:b/>
          <w:bCs/>
          <w:sz w:val="24"/>
          <w:szCs w:val="24"/>
          <w:lang w:val="pt-BR" w:eastAsia="pt-BR"/>
        </w:rPr>
        <w:t>Da Reavaliação Final</w:t>
      </w:r>
    </w:p>
    <w:p w14:paraId="344B5FE4" w14:textId="56EA5CA8" w:rsidR="00A15836" w:rsidRPr="00450F4D" w:rsidRDefault="00A15836" w:rsidP="00713D38">
      <w:pPr>
        <w:spacing w:before="12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 xml:space="preserve">Art. 20  </w:t>
      </w:r>
      <w:r w:rsidR="006E3570" w:rsidRPr="00450F4D">
        <w:rPr>
          <w:rFonts w:asciiTheme="minorHAnsi" w:eastAsia="Times New Roman" w:hAnsiTheme="minorHAnsi" w:cstheme="minorHAnsi"/>
          <w:sz w:val="24"/>
          <w:szCs w:val="24"/>
          <w:lang w:val="pt-BR" w:eastAsia="pt-BR"/>
        </w:rPr>
        <w:t>A/o</w:t>
      </w:r>
      <w:r w:rsidRPr="00450F4D">
        <w:rPr>
          <w:rFonts w:asciiTheme="minorHAnsi" w:eastAsia="Times New Roman" w:hAnsiTheme="minorHAnsi" w:cstheme="minorHAnsi"/>
          <w:sz w:val="24"/>
          <w:szCs w:val="24"/>
          <w:lang w:val="pt-BR" w:eastAsia="pt-BR"/>
        </w:rPr>
        <w:t xml:space="preserve"> </w:t>
      </w:r>
      <w:r w:rsidR="00BF1C60" w:rsidRPr="00450F4D">
        <w:rPr>
          <w:rFonts w:asciiTheme="minorHAnsi" w:eastAsia="Times New Roman" w:hAnsiTheme="minorHAnsi" w:cstheme="minorHAnsi"/>
          <w:sz w:val="24"/>
          <w:szCs w:val="24"/>
          <w:lang w:val="pt-BR" w:eastAsia="pt-BR"/>
        </w:rPr>
        <w:t>estudante</w:t>
      </w:r>
      <w:r w:rsidRPr="00450F4D">
        <w:rPr>
          <w:rFonts w:asciiTheme="minorHAnsi" w:eastAsia="Times New Roman" w:hAnsiTheme="minorHAnsi" w:cstheme="minorHAnsi"/>
          <w:sz w:val="24"/>
          <w:szCs w:val="24"/>
          <w:lang w:val="pt-BR" w:eastAsia="pt-BR"/>
        </w:rPr>
        <w:t xml:space="preserve"> que, no final do período letivo, apresentar aproveitamento inferior à nota 6 (seis) na(s) disciplina(s) do respectivo período letivo terá direito à reavaliação final nessa(s) disciplina(s), cuja nota poderá ser embasada, a critério do</w:t>
      </w:r>
      <w:r w:rsidR="006E3570" w:rsidRPr="00450F4D">
        <w:rPr>
          <w:rFonts w:asciiTheme="minorHAnsi" w:eastAsia="Times New Roman" w:hAnsiTheme="minorHAnsi" w:cstheme="minorHAnsi"/>
          <w:sz w:val="24"/>
          <w:szCs w:val="24"/>
          <w:lang w:val="pt-BR" w:eastAsia="pt-BR"/>
        </w:rPr>
        <w:t>/a</w:t>
      </w:r>
      <w:r w:rsidRPr="00450F4D">
        <w:rPr>
          <w:rFonts w:asciiTheme="minorHAnsi" w:eastAsia="Times New Roman" w:hAnsiTheme="minorHAnsi" w:cstheme="minorHAnsi"/>
          <w:sz w:val="24"/>
          <w:szCs w:val="24"/>
          <w:lang w:val="pt-BR" w:eastAsia="pt-BR"/>
        </w:rPr>
        <w:t xml:space="preserve"> professor</w:t>
      </w:r>
      <w:r w:rsidR="006E3570" w:rsidRPr="00450F4D">
        <w:rPr>
          <w:rFonts w:asciiTheme="minorHAnsi" w:eastAsia="Times New Roman" w:hAnsiTheme="minorHAnsi" w:cstheme="minorHAnsi"/>
          <w:sz w:val="24"/>
          <w:szCs w:val="24"/>
          <w:lang w:val="pt-BR" w:eastAsia="pt-BR"/>
        </w:rPr>
        <w:t>/a</w:t>
      </w:r>
      <w:r w:rsidRPr="00450F4D">
        <w:rPr>
          <w:rFonts w:asciiTheme="minorHAnsi" w:eastAsia="Times New Roman" w:hAnsiTheme="minorHAnsi" w:cstheme="minorHAnsi"/>
          <w:sz w:val="24"/>
          <w:szCs w:val="24"/>
          <w:lang w:val="pt-BR" w:eastAsia="pt-BR"/>
        </w:rPr>
        <w:t>, em um único instrumento de avaliação, conforme seu plano de ensino.</w:t>
      </w:r>
    </w:p>
    <w:p w14:paraId="4F0A86A7" w14:textId="77777777" w:rsidR="0074462B" w:rsidRPr="00450F4D" w:rsidRDefault="0074462B" w:rsidP="00713D38">
      <w:pPr>
        <w:spacing w:before="120"/>
        <w:jc w:val="both"/>
        <w:rPr>
          <w:rFonts w:asciiTheme="minorHAnsi" w:eastAsia="Times New Roman" w:hAnsiTheme="minorHAnsi" w:cstheme="minorHAnsi"/>
          <w:b/>
          <w:bCs/>
          <w:sz w:val="24"/>
          <w:szCs w:val="24"/>
          <w:lang w:val="pt-BR" w:eastAsia="pt-BR"/>
        </w:rPr>
      </w:pPr>
    </w:p>
    <w:p w14:paraId="6C04D7F4" w14:textId="16B00D7E" w:rsidR="00303469" w:rsidRPr="00450F4D" w:rsidRDefault="008362DB" w:rsidP="00A15836">
      <w:pPr>
        <w:spacing w:before="74"/>
        <w:jc w:val="center"/>
        <w:rPr>
          <w:rFonts w:asciiTheme="minorHAnsi" w:hAnsiTheme="minorHAnsi" w:cstheme="minorHAnsi"/>
          <w:bCs/>
          <w:color w:val="8989B3"/>
          <w:w w:val="85"/>
          <w:sz w:val="24"/>
          <w:szCs w:val="24"/>
        </w:rPr>
      </w:pPr>
      <w:r w:rsidRPr="00450F4D">
        <w:rPr>
          <w:rFonts w:asciiTheme="minorHAnsi" w:hAnsiTheme="minorHAnsi" w:cstheme="minorHAnsi"/>
          <w:bCs/>
          <w:color w:val="8989B3"/>
          <w:w w:val="85"/>
          <w:sz w:val="24"/>
          <w:szCs w:val="24"/>
        </w:rPr>
        <w:t>CAPÍTULO III</w:t>
      </w:r>
    </w:p>
    <w:p w14:paraId="3E92E4AB" w14:textId="77777777" w:rsidR="00450F4D" w:rsidRDefault="008362DB" w:rsidP="00A15836">
      <w:pPr>
        <w:jc w:val="center"/>
        <w:rPr>
          <w:rFonts w:asciiTheme="minorHAnsi" w:hAnsiTheme="minorHAnsi" w:cstheme="minorHAnsi"/>
          <w:bCs/>
          <w:color w:val="8989B3"/>
          <w:w w:val="85"/>
          <w:sz w:val="24"/>
          <w:szCs w:val="24"/>
        </w:rPr>
      </w:pPr>
      <w:r w:rsidRPr="00450F4D">
        <w:rPr>
          <w:rFonts w:asciiTheme="minorHAnsi" w:hAnsiTheme="minorHAnsi" w:cstheme="minorHAnsi"/>
          <w:bCs/>
          <w:color w:val="8989B3"/>
          <w:w w:val="85"/>
          <w:sz w:val="24"/>
          <w:szCs w:val="24"/>
        </w:rPr>
        <w:t xml:space="preserve">PROCEDIMENTOS PARA A AVALIAÇÃO DA APRENDIZAGEM </w:t>
      </w:r>
    </w:p>
    <w:p w14:paraId="22AED3E0" w14:textId="5E4EE217" w:rsidR="00303469" w:rsidRPr="00450F4D" w:rsidRDefault="008362DB" w:rsidP="00A15836">
      <w:pPr>
        <w:jc w:val="center"/>
        <w:rPr>
          <w:rFonts w:asciiTheme="minorHAnsi" w:hAnsiTheme="minorHAnsi" w:cstheme="minorHAnsi"/>
          <w:bCs/>
          <w:color w:val="8989B3"/>
          <w:w w:val="85"/>
          <w:sz w:val="24"/>
          <w:szCs w:val="24"/>
        </w:rPr>
      </w:pPr>
      <w:r w:rsidRPr="00450F4D">
        <w:rPr>
          <w:rFonts w:asciiTheme="minorHAnsi" w:hAnsiTheme="minorHAnsi" w:cstheme="minorHAnsi"/>
          <w:bCs/>
          <w:color w:val="8989B3"/>
          <w:w w:val="85"/>
          <w:sz w:val="24"/>
          <w:szCs w:val="24"/>
        </w:rPr>
        <w:t>D</w:t>
      </w:r>
      <w:r w:rsidR="006E3570" w:rsidRPr="00450F4D">
        <w:rPr>
          <w:rFonts w:asciiTheme="minorHAnsi" w:hAnsiTheme="minorHAnsi" w:cstheme="minorHAnsi"/>
          <w:bCs/>
          <w:color w:val="8989B3"/>
          <w:w w:val="85"/>
          <w:sz w:val="24"/>
          <w:szCs w:val="24"/>
        </w:rPr>
        <w:t>AS/</w:t>
      </w:r>
      <w:r w:rsidRPr="00450F4D">
        <w:rPr>
          <w:rFonts w:asciiTheme="minorHAnsi" w:hAnsiTheme="minorHAnsi" w:cstheme="minorHAnsi"/>
          <w:bCs/>
          <w:color w:val="8989B3"/>
          <w:w w:val="85"/>
          <w:sz w:val="24"/>
          <w:szCs w:val="24"/>
        </w:rPr>
        <w:t>OS</w:t>
      </w:r>
      <w:r w:rsidR="00450F4D">
        <w:rPr>
          <w:rFonts w:asciiTheme="minorHAnsi" w:hAnsiTheme="minorHAnsi" w:cstheme="minorHAnsi"/>
          <w:bCs/>
          <w:color w:val="8989B3"/>
          <w:w w:val="85"/>
          <w:sz w:val="24"/>
          <w:szCs w:val="24"/>
        </w:rPr>
        <w:t xml:space="preserve"> </w:t>
      </w:r>
      <w:r w:rsidR="00BF1C60" w:rsidRPr="00450F4D">
        <w:rPr>
          <w:rFonts w:asciiTheme="minorHAnsi" w:hAnsiTheme="minorHAnsi" w:cstheme="minorHAnsi"/>
          <w:bCs/>
          <w:color w:val="8989B3"/>
          <w:w w:val="85"/>
          <w:sz w:val="24"/>
          <w:szCs w:val="24"/>
        </w:rPr>
        <w:t>ESTUDANTE</w:t>
      </w:r>
      <w:r w:rsidRPr="00450F4D">
        <w:rPr>
          <w:rFonts w:asciiTheme="minorHAnsi" w:hAnsiTheme="minorHAnsi" w:cstheme="minorHAnsi"/>
          <w:bCs/>
          <w:color w:val="8989B3"/>
          <w:w w:val="85"/>
          <w:sz w:val="24"/>
          <w:szCs w:val="24"/>
        </w:rPr>
        <w:t>S DOS CURSOS TÉCNICOS - forma integrada e/ou modalidade EJA</w:t>
      </w:r>
    </w:p>
    <w:p w14:paraId="2FB0B727" w14:textId="77777777" w:rsidR="00A830CB" w:rsidRPr="00450F4D" w:rsidRDefault="00A830CB" w:rsidP="00A830CB">
      <w:pPr>
        <w:jc w:val="center"/>
        <w:rPr>
          <w:rFonts w:asciiTheme="minorHAnsi" w:eastAsia="Times New Roman" w:hAnsiTheme="minorHAnsi" w:cstheme="minorHAnsi"/>
          <w:b/>
          <w:bCs/>
          <w:sz w:val="24"/>
          <w:szCs w:val="24"/>
          <w:lang w:val="pt-BR" w:eastAsia="pt-BR"/>
        </w:rPr>
      </w:pPr>
    </w:p>
    <w:p w14:paraId="2802ED47" w14:textId="640BB1CB" w:rsidR="00303469" w:rsidRPr="00450F4D" w:rsidRDefault="00FF3BD0" w:rsidP="00A830CB">
      <w:pPr>
        <w:jc w:val="center"/>
        <w:rPr>
          <w:rFonts w:asciiTheme="minorHAnsi" w:eastAsia="Times New Roman" w:hAnsiTheme="minorHAnsi" w:cstheme="minorHAnsi"/>
          <w:b/>
          <w:bCs/>
          <w:sz w:val="24"/>
          <w:szCs w:val="24"/>
          <w:lang w:val="pt-BR" w:eastAsia="pt-BR"/>
        </w:rPr>
      </w:pPr>
      <w:r w:rsidRPr="00450F4D">
        <w:rPr>
          <w:rFonts w:asciiTheme="minorHAnsi" w:eastAsia="Times New Roman" w:hAnsiTheme="minorHAnsi" w:cstheme="minorHAnsi"/>
          <w:b/>
          <w:bCs/>
          <w:sz w:val="24"/>
          <w:szCs w:val="24"/>
          <w:lang w:val="pt-BR" w:eastAsia="pt-BR"/>
        </w:rPr>
        <w:t>Seção I</w:t>
      </w:r>
    </w:p>
    <w:p w14:paraId="1355796A" w14:textId="0D5EA011" w:rsidR="00303469" w:rsidRPr="00450F4D" w:rsidRDefault="00FF3BD0" w:rsidP="00A15836">
      <w:pPr>
        <w:spacing w:before="7"/>
        <w:jc w:val="center"/>
        <w:rPr>
          <w:rFonts w:asciiTheme="minorHAnsi" w:eastAsia="Times New Roman" w:hAnsiTheme="minorHAnsi" w:cstheme="minorHAnsi"/>
          <w:b/>
          <w:bCs/>
          <w:sz w:val="24"/>
          <w:szCs w:val="24"/>
          <w:lang w:val="pt-BR" w:eastAsia="pt-BR"/>
        </w:rPr>
      </w:pPr>
      <w:r w:rsidRPr="00450F4D">
        <w:rPr>
          <w:rFonts w:asciiTheme="minorHAnsi" w:eastAsia="Times New Roman" w:hAnsiTheme="minorHAnsi" w:cstheme="minorHAnsi"/>
          <w:b/>
          <w:bCs/>
          <w:sz w:val="24"/>
          <w:szCs w:val="24"/>
          <w:lang w:val="pt-BR" w:eastAsia="pt-BR"/>
        </w:rPr>
        <w:t>Da Sistemática</w:t>
      </w:r>
    </w:p>
    <w:p w14:paraId="7FA5BB04" w14:textId="1E22294D" w:rsidR="00F0651A" w:rsidRPr="00450F4D" w:rsidRDefault="008362DB" w:rsidP="00A15836">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Art. 21</w:t>
      </w:r>
      <w:r w:rsidR="00A15836" w:rsidRPr="00450F4D">
        <w:rPr>
          <w:rFonts w:asciiTheme="minorHAnsi" w:eastAsia="Times New Roman" w:hAnsiTheme="minorHAnsi" w:cstheme="minorHAnsi"/>
          <w:sz w:val="24"/>
          <w:szCs w:val="24"/>
          <w:lang w:val="pt-BR" w:eastAsia="pt-BR"/>
        </w:rPr>
        <w:t xml:space="preserve">  </w:t>
      </w:r>
      <w:r w:rsidRPr="00450F4D">
        <w:rPr>
          <w:rFonts w:asciiTheme="minorHAnsi" w:eastAsia="Times New Roman" w:hAnsiTheme="minorHAnsi" w:cstheme="minorHAnsi"/>
          <w:sz w:val="24"/>
          <w:szCs w:val="24"/>
          <w:lang w:val="pt-BR" w:eastAsia="pt-BR"/>
        </w:rPr>
        <w:t xml:space="preserve"> Para efeito de registro dos resultados da avaliação, cada período letivo será dividido em </w:t>
      </w:r>
      <w:r w:rsidR="006E3570" w:rsidRPr="00450F4D">
        <w:rPr>
          <w:rFonts w:asciiTheme="minorHAnsi" w:eastAsia="Times New Roman" w:hAnsiTheme="minorHAnsi" w:cstheme="minorHAnsi"/>
          <w:sz w:val="24"/>
          <w:szCs w:val="24"/>
          <w:lang w:val="pt-BR" w:eastAsia="pt-BR"/>
        </w:rPr>
        <w:t>02 (</w:t>
      </w:r>
      <w:r w:rsidRPr="00450F4D">
        <w:rPr>
          <w:rFonts w:asciiTheme="minorHAnsi" w:eastAsia="Times New Roman" w:hAnsiTheme="minorHAnsi" w:cstheme="minorHAnsi"/>
          <w:sz w:val="24"/>
          <w:szCs w:val="24"/>
          <w:lang w:val="pt-BR" w:eastAsia="pt-BR"/>
        </w:rPr>
        <w:t>duas</w:t>
      </w:r>
      <w:r w:rsidR="006E3570" w:rsidRPr="00450F4D">
        <w:rPr>
          <w:rFonts w:asciiTheme="minorHAnsi" w:eastAsia="Times New Roman" w:hAnsiTheme="minorHAnsi" w:cstheme="minorHAnsi"/>
          <w:sz w:val="24"/>
          <w:szCs w:val="24"/>
          <w:lang w:val="pt-BR" w:eastAsia="pt-BR"/>
        </w:rPr>
        <w:t>)</w:t>
      </w:r>
      <w:r w:rsidRPr="00450F4D">
        <w:rPr>
          <w:rFonts w:asciiTheme="minorHAnsi" w:eastAsia="Times New Roman" w:hAnsiTheme="minorHAnsi" w:cstheme="minorHAnsi"/>
          <w:sz w:val="24"/>
          <w:szCs w:val="24"/>
          <w:lang w:val="pt-BR" w:eastAsia="pt-BR"/>
        </w:rPr>
        <w:t xml:space="preserve"> etapas. </w:t>
      </w:r>
    </w:p>
    <w:p w14:paraId="511F88F6" w14:textId="1FEA99F0" w:rsidR="00303469" w:rsidRPr="00450F4D" w:rsidRDefault="008362DB" w:rsidP="00A15836">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Art. 22</w:t>
      </w:r>
      <w:r w:rsidR="00F0651A" w:rsidRPr="00450F4D">
        <w:rPr>
          <w:rFonts w:asciiTheme="minorHAnsi" w:eastAsia="Times New Roman" w:hAnsiTheme="minorHAnsi" w:cstheme="minorHAnsi"/>
          <w:sz w:val="24"/>
          <w:szCs w:val="24"/>
          <w:lang w:val="pt-BR" w:eastAsia="pt-BR"/>
        </w:rPr>
        <w:t xml:space="preserve">  </w:t>
      </w:r>
      <w:r w:rsidRPr="00450F4D">
        <w:rPr>
          <w:rFonts w:asciiTheme="minorHAnsi" w:eastAsia="Times New Roman" w:hAnsiTheme="minorHAnsi" w:cstheme="minorHAnsi"/>
          <w:sz w:val="24"/>
          <w:szCs w:val="24"/>
          <w:lang w:val="pt-BR" w:eastAsia="pt-BR"/>
        </w:rPr>
        <w:t xml:space="preserve">Em cada uma das etapas serão atribuídas, por disciplina, notas de 0 (zero) a 10 (dez), admitindo-se intervalos </w:t>
      </w:r>
      <w:commentRangeStart w:id="50"/>
      <w:r w:rsidRPr="00450F4D">
        <w:rPr>
          <w:rFonts w:asciiTheme="minorHAnsi" w:eastAsia="Times New Roman" w:hAnsiTheme="minorHAnsi" w:cstheme="minorHAnsi"/>
          <w:sz w:val="24"/>
          <w:szCs w:val="24"/>
          <w:shd w:val="clear" w:color="auto" w:fill="FFFF00"/>
          <w:lang w:val="pt-BR" w:eastAsia="pt-BR"/>
        </w:rPr>
        <w:t>de 0,5 (meio ponto</w:t>
      </w:r>
      <w:commentRangeEnd w:id="50"/>
      <w:r w:rsidR="00CD2986" w:rsidRPr="00450F4D">
        <w:rPr>
          <w:rStyle w:val="Refdecomentrio"/>
          <w:rFonts w:asciiTheme="minorHAnsi" w:hAnsiTheme="minorHAnsi" w:cstheme="minorHAnsi"/>
          <w:sz w:val="24"/>
          <w:szCs w:val="24"/>
        </w:rPr>
        <w:commentReference w:id="50"/>
      </w:r>
      <w:r w:rsidRPr="00450F4D">
        <w:rPr>
          <w:rFonts w:asciiTheme="minorHAnsi" w:eastAsia="Times New Roman" w:hAnsiTheme="minorHAnsi" w:cstheme="minorHAnsi"/>
          <w:sz w:val="24"/>
          <w:szCs w:val="24"/>
          <w:shd w:val="clear" w:color="auto" w:fill="FFFF00"/>
          <w:lang w:val="pt-BR" w:eastAsia="pt-BR"/>
        </w:rPr>
        <w:t>).</w:t>
      </w:r>
    </w:p>
    <w:p w14:paraId="41D61AB6" w14:textId="62242DD7" w:rsidR="00303469" w:rsidRPr="00450F4D" w:rsidRDefault="008362DB" w:rsidP="00A15836">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Art. 23</w:t>
      </w:r>
      <w:r w:rsidR="00F0651A" w:rsidRPr="00450F4D">
        <w:rPr>
          <w:rFonts w:asciiTheme="minorHAnsi" w:eastAsia="Times New Roman" w:hAnsiTheme="minorHAnsi" w:cstheme="minorHAnsi"/>
          <w:sz w:val="24"/>
          <w:szCs w:val="24"/>
          <w:lang w:val="pt-BR" w:eastAsia="pt-BR"/>
        </w:rPr>
        <w:t xml:space="preserve">  </w:t>
      </w:r>
      <w:r w:rsidRPr="00450F4D">
        <w:rPr>
          <w:rFonts w:asciiTheme="minorHAnsi" w:eastAsia="Times New Roman" w:hAnsiTheme="minorHAnsi" w:cstheme="minorHAnsi"/>
          <w:sz w:val="24"/>
          <w:szCs w:val="24"/>
          <w:lang w:val="pt-BR" w:eastAsia="pt-BR"/>
        </w:rPr>
        <w:t>As notas mencionadas no item anterior serão embasadas nos registros das aprendizagens d</w:t>
      </w:r>
      <w:r w:rsidR="00C66F09" w:rsidRPr="00450F4D">
        <w:rPr>
          <w:rFonts w:asciiTheme="minorHAnsi" w:eastAsia="Times New Roman" w:hAnsiTheme="minorHAnsi" w:cstheme="minorHAnsi"/>
          <w:sz w:val="24"/>
          <w:szCs w:val="24"/>
          <w:lang w:val="pt-BR" w:eastAsia="pt-BR"/>
        </w:rPr>
        <w:t>as/</w:t>
      </w:r>
      <w:r w:rsidRPr="00450F4D">
        <w:rPr>
          <w:rFonts w:asciiTheme="minorHAnsi" w:eastAsia="Times New Roman" w:hAnsiTheme="minorHAnsi" w:cstheme="minorHAnsi"/>
          <w:sz w:val="24"/>
          <w:szCs w:val="24"/>
          <w:lang w:val="pt-BR" w:eastAsia="pt-BR"/>
        </w:rPr>
        <w:t xml:space="preserve">os </w:t>
      </w:r>
      <w:r w:rsidR="00BF1C60" w:rsidRPr="00450F4D">
        <w:rPr>
          <w:rFonts w:asciiTheme="minorHAnsi" w:eastAsia="Times New Roman" w:hAnsiTheme="minorHAnsi" w:cstheme="minorHAnsi"/>
          <w:sz w:val="24"/>
          <w:szCs w:val="24"/>
          <w:lang w:val="pt-BR" w:eastAsia="pt-BR"/>
        </w:rPr>
        <w:t>estudante</w:t>
      </w:r>
      <w:r w:rsidRPr="00450F4D">
        <w:rPr>
          <w:rFonts w:asciiTheme="minorHAnsi" w:eastAsia="Times New Roman" w:hAnsiTheme="minorHAnsi" w:cstheme="minorHAnsi"/>
          <w:sz w:val="24"/>
          <w:szCs w:val="24"/>
          <w:lang w:val="pt-BR" w:eastAsia="pt-BR"/>
        </w:rPr>
        <w:t>s e na realização de, no mínimo, um instrumento avaliativo.</w:t>
      </w:r>
    </w:p>
    <w:p w14:paraId="4DCB8DAF" w14:textId="29ADEC0A" w:rsidR="00303469" w:rsidRPr="00450F4D" w:rsidRDefault="008362DB" w:rsidP="00A15836">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Art. 24</w:t>
      </w:r>
      <w:r w:rsidR="00820294" w:rsidRPr="00450F4D">
        <w:rPr>
          <w:rFonts w:asciiTheme="minorHAnsi" w:eastAsia="Times New Roman" w:hAnsiTheme="minorHAnsi" w:cstheme="minorHAnsi"/>
          <w:sz w:val="24"/>
          <w:szCs w:val="24"/>
          <w:lang w:val="pt-BR" w:eastAsia="pt-BR"/>
        </w:rPr>
        <w:t xml:space="preserve">  </w:t>
      </w:r>
      <w:r w:rsidRPr="00450F4D">
        <w:rPr>
          <w:rFonts w:asciiTheme="minorHAnsi" w:eastAsia="Times New Roman" w:hAnsiTheme="minorHAnsi" w:cstheme="minorHAnsi"/>
          <w:sz w:val="24"/>
          <w:szCs w:val="24"/>
          <w:lang w:val="pt-BR" w:eastAsia="pt-BR"/>
        </w:rPr>
        <w:t xml:space="preserve">As notas obtidas na avaliação e/ou reavaliação das etapas deverão ser informadas na gerência de registros acadêmicos, obedecendo ao cronograma elaborado pela </w:t>
      </w:r>
      <w:commentRangeStart w:id="51"/>
      <w:r w:rsidRPr="00450F4D">
        <w:rPr>
          <w:rFonts w:asciiTheme="minorHAnsi" w:eastAsia="Times New Roman" w:hAnsiTheme="minorHAnsi" w:cstheme="minorHAnsi"/>
          <w:sz w:val="24"/>
          <w:szCs w:val="24"/>
          <w:shd w:val="clear" w:color="auto" w:fill="FFFF00"/>
          <w:lang w:val="pt-BR" w:eastAsia="pt-BR"/>
        </w:rPr>
        <w:t>gerência</w:t>
      </w:r>
      <w:commentRangeEnd w:id="51"/>
      <w:r w:rsidR="00CD2986" w:rsidRPr="00450F4D">
        <w:rPr>
          <w:rStyle w:val="Refdecomentrio"/>
          <w:rFonts w:asciiTheme="minorHAnsi" w:hAnsiTheme="minorHAnsi" w:cstheme="minorHAnsi"/>
          <w:sz w:val="24"/>
          <w:szCs w:val="24"/>
        </w:rPr>
        <w:commentReference w:id="51"/>
      </w:r>
      <w:r w:rsidRPr="00450F4D">
        <w:rPr>
          <w:rFonts w:asciiTheme="minorHAnsi" w:eastAsia="Times New Roman" w:hAnsiTheme="minorHAnsi" w:cstheme="minorHAnsi"/>
          <w:sz w:val="24"/>
          <w:szCs w:val="24"/>
          <w:lang w:val="pt-BR" w:eastAsia="pt-BR"/>
        </w:rPr>
        <w:t xml:space="preserve"> de ensino.</w:t>
      </w:r>
    </w:p>
    <w:p w14:paraId="15075D0D" w14:textId="77777777" w:rsidR="00303469" w:rsidRPr="00450F4D" w:rsidRDefault="00303469" w:rsidP="00B2246C">
      <w:pPr>
        <w:pStyle w:val="Corpodetexto"/>
        <w:spacing w:before="11"/>
        <w:ind w:left="0"/>
        <w:jc w:val="both"/>
        <w:rPr>
          <w:rFonts w:asciiTheme="minorHAnsi" w:eastAsia="Times New Roman" w:hAnsiTheme="minorHAnsi" w:cstheme="minorHAnsi"/>
          <w:sz w:val="24"/>
          <w:szCs w:val="24"/>
          <w:lang w:val="pt-BR" w:eastAsia="pt-BR"/>
        </w:rPr>
      </w:pPr>
    </w:p>
    <w:p w14:paraId="56897378" w14:textId="7F887ECC" w:rsidR="00303469" w:rsidRPr="00450F4D" w:rsidRDefault="00FF3BD0" w:rsidP="00820294">
      <w:pPr>
        <w:jc w:val="center"/>
        <w:rPr>
          <w:rFonts w:asciiTheme="minorHAnsi" w:eastAsia="Times New Roman" w:hAnsiTheme="minorHAnsi" w:cstheme="minorHAnsi"/>
          <w:b/>
          <w:bCs/>
          <w:sz w:val="24"/>
          <w:szCs w:val="24"/>
          <w:lang w:val="pt-BR" w:eastAsia="pt-BR"/>
        </w:rPr>
      </w:pPr>
      <w:r w:rsidRPr="00450F4D">
        <w:rPr>
          <w:rFonts w:asciiTheme="minorHAnsi" w:eastAsia="Times New Roman" w:hAnsiTheme="minorHAnsi" w:cstheme="minorHAnsi"/>
          <w:b/>
          <w:bCs/>
          <w:sz w:val="24"/>
          <w:szCs w:val="24"/>
          <w:lang w:val="pt-BR" w:eastAsia="pt-BR"/>
        </w:rPr>
        <w:t>Seção II</w:t>
      </w:r>
    </w:p>
    <w:p w14:paraId="721FA1D3" w14:textId="31252318" w:rsidR="00303469" w:rsidRPr="00450F4D" w:rsidRDefault="00FF3BD0" w:rsidP="00820294">
      <w:pPr>
        <w:spacing w:before="7"/>
        <w:jc w:val="center"/>
        <w:rPr>
          <w:rFonts w:asciiTheme="minorHAnsi" w:eastAsia="Times New Roman" w:hAnsiTheme="minorHAnsi" w:cstheme="minorHAnsi"/>
          <w:b/>
          <w:bCs/>
          <w:sz w:val="24"/>
          <w:szCs w:val="24"/>
          <w:lang w:val="pt-BR" w:eastAsia="pt-BR"/>
        </w:rPr>
      </w:pPr>
      <w:r w:rsidRPr="00450F4D">
        <w:rPr>
          <w:rFonts w:asciiTheme="minorHAnsi" w:eastAsia="Times New Roman" w:hAnsiTheme="minorHAnsi" w:cstheme="minorHAnsi"/>
          <w:b/>
          <w:bCs/>
          <w:sz w:val="24"/>
          <w:szCs w:val="24"/>
          <w:lang w:val="pt-BR" w:eastAsia="pt-BR"/>
        </w:rPr>
        <w:t>Da Aprovação</w:t>
      </w:r>
    </w:p>
    <w:p w14:paraId="429016AF" w14:textId="60AC1307" w:rsidR="00303469" w:rsidRPr="00450F4D" w:rsidRDefault="008362DB" w:rsidP="00820294">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Art. 25</w:t>
      </w:r>
      <w:r w:rsidR="00820294" w:rsidRPr="00450F4D">
        <w:rPr>
          <w:rFonts w:asciiTheme="minorHAnsi" w:eastAsia="Times New Roman" w:hAnsiTheme="minorHAnsi" w:cstheme="minorHAnsi"/>
          <w:sz w:val="24"/>
          <w:szCs w:val="24"/>
          <w:lang w:val="pt-BR" w:eastAsia="pt-BR"/>
        </w:rPr>
        <w:t xml:space="preserve">  </w:t>
      </w:r>
      <w:r w:rsidRPr="00450F4D">
        <w:rPr>
          <w:rFonts w:asciiTheme="minorHAnsi" w:eastAsia="Times New Roman" w:hAnsiTheme="minorHAnsi" w:cstheme="minorHAnsi"/>
          <w:sz w:val="24"/>
          <w:szCs w:val="24"/>
          <w:lang w:val="pt-BR" w:eastAsia="pt-BR"/>
        </w:rPr>
        <w:t>Será considerad</w:t>
      </w:r>
      <w:r w:rsidR="00C66F09" w:rsidRPr="00450F4D">
        <w:rPr>
          <w:rFonts w:asciiTheme="minorHAnsi" w:eastAsia="Times New Roman" w:hAnsiTheme="minorHAnsi" w:cstheme="minorHAnsi"/>
          <w:sz w:val="24"/>
          <w:szCs w:val="24"/>
          <w:lang w:val="pt-BR" w:eastAsia="pt-BR"/>
        </w:rPr>
        <w:t>a/</w:t>
      </w:r>
      <w:r w:rsidRPr="00450F4D">
        <w:rPr>
          <w:rFonts w:asciiTheme="minorHAnsi" w:eastAsia="Times New Roman" w:hAnsiTheme="minorHAnsi" w:cstheme="minorHAnsi"/>
          <w:sz w:val="24"/>
          <w:szCs w:val="24"/>
          <w:lang w:val="pt-BR" w:eastAsia="pt-BR"/>
        </w:rPr>
        <w:t>o aprovad</w:t>
      </w:r>
      <w:r w:rsidR="00C66F09" w:rsidRPr="00450F4D">
        <w:rPr>
          <w:rFonts w:asciiTheme="minorHAnsi" w:eastAsia="Times New Roman" w:hAnsiTheme="minorHAnsi" w:cstheme="minorHAnsi"/>
          <w:sz w:val="24"/>
          <w:szCs w:val="24"/>
          <w:lang w:val="pt-BR" w:eastAsia="pt-BR"/>
        </w:rPr>
        <w:t>a/</w:t>
      </w:r>
      <w:r w:rsidRPr="00450F4D">
        <w:rPr>
          <w:rFonts w:asciiTheme="minorHAnsi" w:eastAsia="Times New Roman" w:hAnsiTheme="minorHAnsi" w:cstheme="minorHAnsi"/>
          <w:sz w:val="24"/>
          <w:szCs w:val="24"/>
          <w:lang w:val="pt-BR" w:eastAsia="pt-BR"/>
        </w:rPr>
        <w:t xml:space="preserve">o </w:t>
      </w:r>
      <w:r w:rsidR="00C66F09" w:rsidRPr="00450F4D">
        <w:rPr>
          <w:rFonts w:asciiTheme="minorHAnsi" w:eastAsia="Times New Roman" w:hAnsiTheme="minorHAnsi" w:cstheme="minorHAnsi"/>
          <w:sz w:val="24"/>
          <w:szCs w:val="24"/>
          <w:lang w:val="pt-BR" w:eastAsia="pt-BR"/>
        </w:rPr>
        <w:t>a/</w:t>
      </w:r>
      <w:r w:rsidRPr="00450F4D">
        <w:rPr>
          <w:rFonts w:asciiTheme="minorHAnsi" w:eastAsia="Times New Roman" w:hAnsiTheme="minorHAnsi" w:cstheme="minorHAnsi"/>
          <w:sz w:val="24"/>
          <w:szCs w:val="24"/>
          <w:lang w:val="pt-BR" w:eastAsia="pt-BR"/>
        </w:rPr>
        <w:t xml:space="preserve">o </w:t>
      </w:r>
      <w:r w:rsidR="00BF1C60" w:rsidRPr="00450F4D">
        <w:rPr>
          <w:rFonts w:asciiTheme="minorHAnsi" w:eastAsia="Times New Roman" w:hAnsiTheme="minorHAnsi" w:cstheme="minorHAnsi"/>
          <w:sz w:val="24"/>
          <w:szCs w:val="24"/>
          <w:lang w:val="pt-BR" w:eastAsia="pt-BR"/>
        </w:rPr>
        <w:t>estudante</w:t>
      </w:r>
      <w:r w:rsidRPr="00450F4D">
        <w:rPr>
          <w:rFonts w:asciiTheme="minorHAnsi" w:eastAsia="Times New Roman" w:hAnsiTheme="minorHAnsi" w:cstheme="minorHAnsi"/>
          <w:sz w:val="24"/>
          <w:szCs w:val="24"/>
          <w:lang w:val="pt-BR" w:eastAsia="pt-BR"/>
        </w:rPr>
        <w:t xml:space="preserve"> que, em cada disciplina do período letivo, obtiver, no mínimo, nota 6 (seis) e apresentar percentual de frequência igual ou superior a 75% </w:t>
      </w:r>
      <w:r w:rsidR="00C66F09" w:rsidRPr="00450F4D">
        <w:rPr>
          <w:rFonts w:asciiTheme="minorHAnsi" w:eastAsia="Times New Roman" w:hAnsiTheme="minorHAnsi" w:cstheme="minorHAnsi"/>
          <w:sz w:val="24"/>
          <w:szCs w:val="24"/>
          <w:lang w:val="pt-BR" w:eastAsia="pt-BR"/>
        </w:rPr>
        <w:t xml:space="preserve">(setenta e cinco por cento) </w:t>
      </w:r>
      <w:r w:rsidRPr="00450F4D">
        <w:rPr>
          <w:rFonts w:asciiTheme="minorHAnsi" w:eastAsia="Times New Roman" w:hAnsiTheme="minorHAnsi" w:cstheme="minorHAnsi"/>
          <w:sz w:val="24"/>
          <w:szCs w:val="24"/>
          <w:lang w:val="pt-BR" w:eastAsia="pt-BR"/>
        </w:rPr>
        <w:t>da carga horária do período letivo.</w:t>
      </w:r>
    </w:p>
    <w:p w14:paraId="0D03F889" w14:textId="77777777" w:rsidR="00820294" w:rsidRPr="00450F4D" w:rsidRDefault="00820294" w:rsidP="00820294">
      <w:pPr>
        <w:pStyle w:val="Corpodetexto"/>
        <w:spacing w:before="120"/>
        <w:ind w:left="0"/>
        <w:jc w:val="both"/>
        <w:rPr>
          <w:rFonts w:asciiTheme="minorHAnsi" w:eastAsia="Times New Roman" w:hAnsiTheme="minorHAnsi" w:cstheme="minorHAnsi"/>
          <w:sz w:val="24"/>
          <w:szCs w:val="24"/>
          <w:lang w:val="pt-BR" w:eastAsia="pt-BR"/>
        </w:rPr>
      </w:pPr>
    </w:p>
    <w:p w14:paraId="2CC31B4E" w14:textId="28D019CE" w:rsidR="00303469" w:rsidRPr="00450F4D" w:rsidRDefault="00FF3BD0" w:rsidP="00820294">
      <w:pPr>
        <w:pStyle w:val="Corpodetexto"/>
        <w:ind w:left="0"/>
        <w:jc w:val="center"/>
        <w:rPr>
          <w:rFonts w:asciiTheme="minorHAnsi" w:eastAsia="Times New Roman" w:hAnsiTheme="minorHAnsi" w:cstheme="minorHAnsi"/>
          <w:b/>
          <w:bCs/>
          <w:sz w:val="24"/>
          <w:szCs w:val="24"/>
          <w:lang w:val="pt-BR" w:eastAsia="pt-BR"/>
        </w:rPr>
      </w:pPr>
      <w:r w:rsidRPr="00450F4D">
        <w:rPr>
          <w:rFonts w:asciiTheme="minorHAnsi" w:eastAsia="Times New Roman" w:hAnsiTheme="minorHAnsi" w:cstheme="minorHAnsi"/>
          <w:b/>
          <w:bCs/>
          <w:sz w:val="24"/>
          <w:szCs w:val="24"/>
          <w:lang w:val="pt-BR" w:eastAsia="pt-BR"/>
        </w:rPr>
        <w:t>Seção III</w:t>
      </w:r>
    </w:p>
    <w:p w14:paraId="53FB501C" w14:textId="086FF32D" w:rsidR="00303469" w:rsidRPr="00450F4D" w:rsidRDefault="00FF3BD0" w:rsidP="00820294">
      <w:pPr>
        <w:pStyle w:val="Corpodetexto"/>
        <w:spacing w:before="14"/>
        <w:ind w:left="0"/>
        <w:jc w:val="center"/>
        <w:rPr>
          <w:rFonts w:asciiTheme="minorHAnsi" w:eastAsia="Times New Roman" w:hAnsiTheme="minorHAnsi" w:cstheme="minorHAnsi"/>
          <w:b/>
          <w:bCs/>
          <w:sz w:val="24"/>
          <w:szCs w:val="24"/>
          <w:lang w:val="pt-BR" w:eastAsia="pt-BR"/>
        </w:rPr>
      </w:pPr>
      <w:r w:rsidRPr="00450F4D">
        <w:rPr>
          <w:rFonts w:asciiTheme="minorHAnsi" w:eastAsia="Times New Roman" w:hAnsiTheme="minorHAnsi" w:cstheme="minorHAnsi"/>
          <w:b/>
          <w:bCs/>
          <w:sz w:val="24"/>
          <w:szCs w:val="24"/>
          <w:lang w:val="pt-BR" w:eastAsia="pt-BR"/>
        </w:rPr>
        <w:t>Da Reprovação</w:t>
      </w:r>
    </w:p>
    <w:p w14:paraId="6B3D14AA" w14:textId="33401453" w:rsidR="00303469" w:rsidRPr="00450F4D" w:rsidRDefault="008362DB" w:rsidP="00820294">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Art. 26</w:t>
      </w:r>
      <w:r w:rsidR="00FF3BD0" w:rsidRPr="00450F4D">
        <w:rPr>
          <w:rFonts w:asciiTheme="minorHAnsi" w:eastAsia="Times New Roman" w:hAnsiTheme="minorHAnsi" w:cstheme="minorHAnsi"/>
          <w:sz w:val="24"/>
          <w:szCs w:val="24"/>
          <w:lang w:val="pt-BR" w:eastAsia="pt-BR"/>
        </w:rPr>
        <w:t xml:space="preserve">  </w:t>
      </w:r>
      <w:r w:rsidRPr="00450F4D">
        <w:rPr>
          <w:rFonts w:asciiTheme="minorHAnsi" w:eastAsia="Times New Roman" w:hAnsiTheme="minorHAnsi" w:cstheme="minorHAnsi"/>
          <w:sz w:val="24"/>
          <w:szCs w:val="24"/>
          <w:lang w:val="pt-BR" w:eastAsia="pt-BR"/>
        </w:rPr>
        <w:t>Será considerad</w:t>
      </w:r>
      <w:r w:rsidR="005A234F" w:rsidRPr="00450F4D">
        <w:rPr>
          <w:rFonts w:asciiTheme="minorHAnsi" w:eastAsia="Times New Roman" w:hAnsiTheme="minorHAnsi" w:cstheme="minorHAnsi"/>
          <w:sz w:val="24"/>
          <w:szCs w:val="24"/>
          <w:lang w:val="pt-BR" w:eastAsia="pt-BR"/>
        </w:rPr>
        <w:t>a/</w:t>
      </w:r>
      <w:r w:rsidRPr="00450F4D">
        <w:rPr>
          <w:rFonts w:asciiTheme="minorHAnsi" w:eastAsia="Times New Roman" w:hAnsiTheme="minorHAnsi" w:cstheme="minorHAnsi"/>
          <w:sz w:val="24"/>
          <w:szCs w:val="24"/>
          <w:lang w:val="pt-BR" w:eastAsia="pt-BR"/>
        </w:rPr>
        <w:t>o reprovad</w:t>
      </w:r>
      <w:r w:rsidR="005A234F" w:rsidRPr="00450F4D">
        <w:rPr>
          <w:rFonts w:asciiTheme="minorHAnsi" w:eastAsia="Times New Roman" w:hAnsiTheme="minorHAnsi" w:cstheme="minorHAnsi"/>
          <w:sz w:val="24"/>
          <w:szCs w:val="24"/>
          <w:lang w:val="pt-BR" w:eastAsia="pt-BR"/>
        </w:rPr>
        <w:t>a/</w:t>
      </w:r>
      <w:r w:rsidRPr="00450F4D">
        <w:rPr>
          <w:rFonts w:asciiTheme="minorHAnsi" w:eastAsia="Times New Roman" w:hAnsiTheme="minorHAnsi" w:cstheme="minorHAnsi"/>
          <w:sz w:val="24"/>
          <w:szCs w:val="24"/>
          <w:lang w:val="pt-BR" w:eastAsia="pt-BR"/>
        </w:rPr>
        <w:t xml:space="preserve">o </w:t>
      </w:r>
      <w:r w:rsidR="005A234F" w:rsidRPr="00450F4D">
        <w:rPr>
          <w:rFonts w:asciiTheme="minorHAnsi" w:eastAsia="Times New Roman" w:hAnsiTheme="minorHAnsi" w:cstheme="minorHAnsi"/>
          <w:sz w:val="24"/>
          <w:szCs w:val="24"/>
          <w:lang w:val="pt-BR" w:eastAsia="pt-BR"/>
        </w:rPr>
        <w:t>a/</w:t>
      </w:r>
      <w:r w:rsidRPr="00450F4D">
        <w:rPr>
          <w:rFonts w:asciiTheme="minorHAnsi" w:eastAsia="Times New Roman" w:hAnsiTheme="minorHAnsi" w:cstheme="minorHAnsi"/>
          <w:sz w:val="24"/>
          <w:szCs w:val="24"/>
          <w:lang w:val="pt-BR" w:eastAsia="pt-BR"/>
        </w:rPr>
        <w:t xml:space="preserve">o </w:t>
      </w:r>
      <w:r w:rsidR="00BF1C60" w:rsidRPr="00450F4D">
        <w:rPr>
          <w:rFonts w:asciiTheme="minorHAnsi" w:eastAsia="Times New Roman" w:hAnsiTheme="minorHAnsi" w:cstheme="minorHAnsi"/>
          <w:sz w:val="24"/>
          <w:szCs w:val="24"/>
          <w:lang w:val="pt-BR" w:eastAsia="pt-BR"/>
        </w:rPr>
        <w:t>estudante</w:t>
      </w:r>
      <w:r w:rsidRPr="00450F4D">
        <w:rPr>
          <w:rFonts w:asciiTheme="minorHAnsi" w:eastAsia="Times New Roman" w:hAnsiTheme="minorHAnsi" w:cstheme="minorHAnsi"/>
          <w:sz w:val="24"/>
          <w:szCs w:val="24"/>
          <w:lang w:val="pt-BR" w:eastAsia="pt-BR"/>
        </w:rPr>
        <w:t xml:space="preserve"> que não obtiver, no mínimo, nota 6 (seis) em cada uma das disciplinas do período letivo.</w:t>
      </w:r>
    </w:p>
    <w:p w14:paraId="214EBD70" w14:textId="7005B6F0" w:rsidR="00303469" w:rsidRPr="00450F4D" w:rsidRDefault="008362DB" w:rsidP="00FF3BD0">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Art. 27</w:t>
      </w:r>
      <w:r w:rsidR="00FF3BD0" w:rsidRPr="00450F4D">
        <w:rPr>
          <w:rFonts w:asciiTheme="minorHAnsi" w:eastAsia="Times New Roman" w:hAnsiTheme="minorHAnsi" w:cstheme="minorHAnsi"/>
          <w:sz w:val="24"/>
          <w:szCs w:val="24"/>
          <w:lang w:val="pt-BR" w:eastAsia="pt-BR"/>
        </w:rPr>
        <w:t xml:space="preserve">  </w:t>
      </w:r>
      <w:r w:rsidRPr="00450F4D">
        <w:rPr>
          <w:rFonts w:asciiTheme="minorHAnsi" w:eastAsia="Times New Roman" w:hAnsiTheme="minorHAnsi" w:cstheme="minorHAnsi"/>
          <w:sz w:val="24"/>
          <w:szCs w:val="24"/>
          <w:lang w:val="pt-BR" w:eastAsia="pt-BR"/>
        </w:rPr>
        <w:t>Será considerad</w:t>
      </w:r>
      <w:r w:rsidR="005A234F" w:rsidRPr="00450F4D">
        <w:rPr>
          <w:rFonts w:asciiTheme="minorHAnsi" w:eastAsia="Times New Roman" w:hAnsiTheme="minorHAnsi" w:cstheme="minorHAnsi"/>
          <w:sz w:val="24"/>
          <w:szCs w:val="24"/>
          <w:lang w:val="pt-BR" w:eastAsia="pt-BR"/>
        </w:rPr>
        <w:t>a/</w:t>
      </w:r>
      <w:r w:rsidRPr="00450F4D">
        <w:rPr>
          <w:rFonts w:asciiTheme="minorHAnsi" w:eastAsia="Times New Roman" w:hAnsiTheme="minorHAnsi" w:cstheme="minorHAnsi"/>
          <w:sz w:val="24"/>
          <w:szCs w:val="24"/>
          <w:lang w:val="pt-BR" w:eastAsia="pt-BR"/>
        </w:rPr>
        <w:t>o reprovad</w:t>
      </w:r>
      <w:r w:rsidR="005A234F" w:rsidRPr="00450F4D">
        <w:rPr>
          <w:rFonts w:asciiTheme="minorHAnsi" w:eastAsia="Times New Roman" w:hAnsiTheme="minorHAnsi" w:cstheme="minorHAnsi"/>
          <w:sz w:val="24"/>
          <w:szCs w:val="24"/>
          <w:lang w:val="pt-BR" w:eastAsia="pt-BR"/>
        </w:rPr>
        <w:t>a/</w:t>
      </w:r>
      <w:r w:rsidRPr="00450F4D">
        <w:rPr>
          <w:rFonts w:asciiTheme="minorHAnsi" w:eastAsia="Times New Roman" w:hAnsiTheme="minorHAnsi" w:cstheme="minorHAnsi"/>
          <w:sz w:val="24"/>
          <w:szCs w:val="24"/>
          <w:lang w:val="pt-BR" w:eastAsia="pt-BR"/>
        </w:rPr>
        <w:t xml:space="preserve">o </w:t>
      </w:r>
      <w:r w:rsidR="005A234F" w:rsidRPr="00450F4D">
        <w:rPr>
          <w:rFonts w:asciiTheme="minorHAnsi" w:eastAsia="Times New Roman" w:hAnsiTheme="minorHAnsi" w:cstheme="minorHAnsi"/>
          <w:sz w:val="24"/>
          <w:szCs w:val="24"/>
          <w:lang w:val="pt-BR" w:eastAsia="pt-BR"/>
        </w:rPr>
        <w:t>a/</w:t>
      </w:r>
      <w:r w:rsidRPr="00450F4D">
        <w:rPr>
          <w:rFonts w:asciiTheme="minorHAnsi" w:eastAsia="Times New Roman" w:hAnsiTheme="minorHAnsi" w:cstheme="minorHAnsi"/>
          <w:sz w:val="24"/>
          <w:szCs w:val="24"/>
          <w:lang w:val="pt-BR" w:eastAsia="pt-BR"/>
        </w:rPr>
        <w:t xml:space="preserve">o </w:t>
      </w:r>
      <w:r w:rsidR="00BF1C60" w:rsidRPr="00450F4D">
        <w:rPr>
          <w:rFonts w:asciiTheme="minorHAnsi" w:eastAsia="Times New Roman" w:hAnsiTheme="minorHAnsi" w:cstheme="minorHAnsi"/>
          <w:sz w:val="24"/>
          <w:szCs w:val="24"/>
          <w:lang w:val="pt-BR" w:eastAsia="pt-BR"/>
        </w:rPr>
        <w:t>estudante</w:t>
      </w:r>
      <w:r w:rsidRPr="00450F4D">
        <w:rPr>
          <w:rFonts w:asciiTheme="minorHAnsi" w:eastAsia="Times New Roman" w:hAnsiTheme="minorHAnsi" w:cstheme="minorHAnsi"/>
          <w:sz w:val="24"/>
          <w:szCs w:val="24"/>
          <w:lang w:val="pt-BR" w:eastAsia="pt-BR"/>
        </w:rPr>
        <w:t xml:space="preserve"> que apresentar percentual de frequência inferior a 75% </w:t>
      </w:r>
      <w:r w:rsidR="005A234F" w:rsidRPr="00450F4D">
        <w:rPr>
          <w:rFonts w:asciiTheme="minorHAnsi" w:eastAsia="Times New Roman" w:hAnsiTheme="minorHAnsi" w:cstheme="minorHAnsi"/>
          <w:sz w:val="24"/>
          <w:szCs w:val="24"/>
          <w:lang w:val="pt-BR" w:eastAsia="pt-BR"/>
        </w:rPr>
        <w:t xml:space="preserve">(setenta e cinco por cento) </w:t>
      </w:r>
      <w:r w:rsidRPr="00450F4D">
        <w:rPr>
          <w:rFonts w:asciiTheme="minorHAnsi" w:eastAsia="Times New Roman" w:hAnsiTheme="minorHAnsi" w:cstheme="minorHAnsi"/>
          <w:sz w:val="24"/>
          <w:szCs w:val="24"/>
          <w:lang w:val="pt-BR" w:eastAsia="pt-BR"/>
        </w:rPr>
        <w:t>da carga horária do período letivo, independentemente da nota que houver logrado.</w:t>
      </w:r>
    </w:p>
    <w:p w14:paraId="64C638F1" w14:textId="77777777" w:rsidR="00303469" w:rsidRPr="00450F4D" w:rsidRDefault="00303469" w:rsidP="00B2246C">
      <w:pPr>
        <w:pStyle w:val="Corpodetexto"/>
        <w:spacing w:before="2"/>
        <w:ind w:left="0"/>
        <w:jc w:val="both"/>
        <w:rPr>
          <w:rFonts w:asciiTheme="minorHAnsi" w:eastAsia="Times New Roman" w:hAnsiTheme="minorHAnsi" w:cstheme="minorHAnsi"/>
          <w:sz w:val="24"/>
          <w:szCs w:val="24"/>
          <w:lang w:val="pt-BR" w:eastAsia="pt-BR"/>
        </w:rPr>
      </w:pPr>
    </w:p>
    <w:p w14:paraId="23836BCA" w14:textId="1A0E6A86" w:rsidR="00303469" w:rsidRPr="00450F4D" w:rsidRDefault="00FF3BD0" w:rsidP="00FF3BD0">
      <w:pPr>
        <w:jc w:val="center"/>
        <w:rPr>
          <w:rFonts w:asciiTheme="minorHAnsi" w:eastAsia="Times New Roman" w:hAnsiTheme="minorHAnsi" w:cstheme="minorHAnsi"/>
          <w:b/>
          <w:bCs/>
          <w:sz w:val="24"/>
          <w:szCs w:val="24"/>
          <w:lang w:val="pt-BR" w:eastAsia="pt-BR"/>
        </w:rPr>
      </w:pPr>
      <w:r w:rsidRPr="00450F4D">
        <w:rPr>
          <w:rFonts w:asciiTheme="minorHAnsi" w:eastAsia="Times New Roman" w:hAnsiTheme="minorHAnsi" w:cstheme="minorHAnsi"/>
          <w:b/>
          <w:bCs/>
          <w:sz w:val="24"/>
          <w:szCs w:val="24"/>
          <w:lang w:val="pt-BR" w:eastAsia="pt-BR"/>
        </w:rPr>
        <w:t>Seção IV</w:t>
      </w:r>
    </w:p>
    <w:p w14:paraId="03CAEFFD" w14:textId="6D0C495D" w:rsidR="00303469" w:rsidRPr="00450F4D" w:rsidRDefault="00FF3BD0" w:rsidP="00FF3BD0">
      <w:pPr>
        <w:jc w:val="center"/>
        <w:rPr>
          <w:rFonts w:asciiTheme="minorHAnsi" w:eastAsia="Times New Roman" w:hAnsiTheme="minorHAnsi" w:cstheme="minorHAnsi"/>
          <w:b/>
          <w:bCs/>
          <w:sz w:val="24"/>
          <w:szCs w:val="24"/>
          <w:lang w:val="pt-BR" w:eastAsia="pt-BR"/>
        </w:rPr>
      </w:pPr>
      <w:r w:rsidRPr="00450F4D">
        <w:rPr>
          <w:rFonts w:asciiTheme="minorHAnsi" w:eastAsia="Times New Roman" w:hAnsiTheme="minorHAnsi" w:cstheme="minorHAnsi"/>
          <w:b/>
          <w:bCs/>
          <w:sz w:val="24"/>
          <w:szCs w:val="24"/>
          <w:lang w:val="pt-BR" w:eastAsia="pt-BR"/>
        </w:rPr>
        <w:t>Da Dependência</w:t>
      </w:r>
    </w:p>
    <w:p w14:paraId="1B657AF4" w14:textId="13CF9B18" w:rsidR="00303469" w:rsidRPr="00450F4D" w:rsidRDefault="008362DB" w:rsidP="00FF3BD0">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Art. 28</w:t>
      </w:r>
      <w:r w:rsidR="00FF3BD0" w:rsidRPr="00450F4D">
        <w:rPr>
          <w:rFonts w:asciiTheme="minorHAnsi" w:eastAsia="Times New Roman" w:hAnsiTheme="minorHAnsi" w:cstheme="minorHAnsi"/>
          <w:sz w:val="24"/>
          <w:szCs w:val="24"/>
          <w:lang w:val="pt-BR" w:eastAsia="pt-BR"/>
        </w:rPr>
        <w:t xml:space="preserve">  </w:t>
      </w:r>
      <w:r w:rsidR="005A234F" w:rsidRPr="00450F4D">
        <w:rPr>
          <w:rFonts w:asciiTheme="minorHAnsi" w:eastAsia="Times New Roman" w:hAnsiTheme="minorHAnsi" w:cstheme="minorHAnsi"/>
          <w:sz w:val="24"/>
          <w:szCs w:val="24"/>
          <w:lang w:val="pt-BR" w:eastAsia="pt-BR"/>
        </w:rPr>
        <w:t>A/o</w:t>
      </w:r>
      <w:r w:rsidRPr="00450F4D">
        <w:rPr>
          <w:rFonts w:asciiTheme="minorHAnsi" w:eastAsia="Times New Roman" w:hAnsiTheme="minorHAnsi" w:cstheme="minorHAnsi"/>
          <w:sz w:val="24"/>
          <w:szCs w:val="24"/>
          <w:lang w:val="pt-BR" w:eastAsia="pt-BR"/>
        </w:rPr>
        <w:t xml:space="preserve"> </w:t>
      </w:r>
      <w:r w:rsidR="00BF1C60" w:rsidRPr="00450F4D">
        <w:rPr>
          <w:rFonts w:asciiTheme="minorHAnsi" w:eastAsia="Times New Roman" w:hAnsiTheme="minorHAnsi" w:cstheme="minorHAnsi"/>
          <w:sz w:val="24"/>
          <w:szCs w:val="24"/>
          <w:lang w:val="pt-BR" w:eastAsia="pt-BR"/>
        </w:rPr>
        <w:t>estudante</w:t>
      </w:r>
      <w:r w:rsidRPr="00450F4D">
        <w:rPr>
          <w:rFonts w:asciiTheme="minorHAnsi" w:eastAsia="Times New Roman" w:hAnsiTheme="minorHAnsi" w:cstheme="minorHAnsi"/>
          <w:sz w:val="24"/>
          <w:szCs w:val="24"/>
          <w:lang w:val="pt-BR" w:eastAsia="pt-BR"/>
        </w:rPr>
        <w:t xml:space="preserve"> que reprovar em mais de 2 (duas) disciplinas deverá repetir o período letivo com aproveitamento daquelas em que logrou êxito.</w:t>
      </w:r>
    </w:p>
    <w:p w14:paraId="1F2AA567" w14:textId="1758E7D6" w:rsidR="00303469" w:rsidRPr="00450F4D" w:rsidRDefault="008362DB" w:rsidP="00FF3BD0">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Art. 29</w:t>
      </w:r>
      <w:r w:rsidR="00FF3BD0" w:rsidRPr="00450F4D">
        <w:rPr>
          <w:rFonts w:asciiTheme="minorHAnsi" w:eastAsia="Times New Roman" w:hAnsiTheme="minorHAnsi" w:cstheme="minorHAnsi"/>
          <w:sz w:val="24"/>
          <w:szCs w:val="24"/>
          <w:lang w:val="pt-BR" w:eastAsia="pt-BR"/>
        </w:rPr>
        <w:t xml:space="preserve">  </w:t>
      </w:r>
      <w:r w:rsidR="005A234F" w:rsidRPr="00450F4D">
        <w:rPr>
          <w:rFonts w:asciiTheme="minorHAnsi" w:eastAsia="Times New Roman" w:hAnsiTheme="minorHAnsi" w:cstheme="minorHAnsi"/>
          <w:sz w:val="24"/>
          <w:szCs w:val="24"/>
          <w:lang w:val="pt-BR" w:eastAsia="pt-BR"/>
        </w:rPr>
        <w:t>A/o</w:t>
      </w:r>
      <w:r w:rsidRPr="00450F4D">
        <w:rPr>
          <w:rFonts w:asciiTheme="minorHAnsi" w:eastAsia="Times New Roman" w:hAnsiTheme="minorHAnsi" w:cstheme="minorHAnsi"/>
          <w:sz w:val="24"/>
          <w:szCs w:val="24"/>
          <w:lang w:val="pt-BR" w:eastAsia="pt-BR"/>
        </w:rPr>
        <w:t xml:space="preserve"> </w:t>
      </w:r>
      <w:r w:rsidR="00BF1C60" w:rsidRPr="00450F4D">
        <w:rPr>
          <w:rFonts w:asciiTheme="minorHAnsi" w:eastAsia="Times New Roman" w:hAnsiTheme="minorHAnsi" w:cstheme="minorHAnsi"/>
          <w:sz w:val="24"/>
          <w:szCs w:val="24"/>
          <w:lang w:val="pt-BR" w:eastAsia="pt-BR"/>
        </w:rPr>
        <w:t>estudante</w:t>
      </w:r>
      <w:r w:rsidRPr="00450F4D">
        <w:rPr>
          <w:rFonts w:asciiTheme="minorHAnsi" w:eastAsia="Times New Roman" w:hAnsiTheme="minorHAnsi" w:cstheme="minorHAnsi"/>
          <w:sz w:val="24"/>
          <w:szCs w:val="24"/>
          <w:lang w:val="pt-BR" w:eastAsia="pt-BR"/>
        </w:rPr>
        <w:t xml:space="preserve"> que reprovar em até 2 (duas) disciplinas poderá progredir para o período letivo seguinte, cursando, paralelamente, em turno não coincidente com o turno de matrícula do período letivo em curso, as que reprovou.</w:t>
      </w:r>
    </w:p>
    <w:p w14:paraId="42183430" w14:textId="606B860A" w:rsidR="00303469" w:rsidRPr="00450F4D" w:rsidRDefault="008362DB" w:rsidP="005A234F">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 xml:space="preserve">Parágrafo </w:t>
      </w:r>
      <w:r w:rsidR="00A34129" w:rsidRPr="00450F4D">
        <w:rPr>
          <w:rFonts w:asciiTheme="minorHAnsi" w:eastAsia="Times New Roman" w:hAnsiTheme="minorHAnsi" w:cstheme="minorHAnsi"/>
          <w:sz w:val="24"/>
          <w:szCs w:val="24"/>
          <w:lang w:val="pt-BR" w:eastAsia="pt-BR"/>
        </w:rPr>
        <w:t>ú</w:t>
      </w:r>
      <w:r w:rsidRPr="00450F4D">
        <w:rPr>
          <w:rFonts w:asciiTheme="minorHAnsi" w:eastAsia="Times New Roman" w:hAnsiTheme="minorHAnsi" w:cstheme="minorHAnsi"/>
          <w:sz w:val="24"/>
          <w:szCs w:val="24"/>
          <w:lang w:val="pt-BR" w:eastAsia="pt-BR"/>
        </w:rPr>
        <w:t>nico.</w:t>
      </w:r>
      <w:r w:rsidR="00A830CB" w:rsidRPr="00450F4D">
        <w:rPr>
          <w:rFonts w:asciiTheme="minorHAnsi" w:eastAsia="Times New Roman" w:hAnsiTheme="minorHAnsi" w:cstheme="minorHAnsi"/>
          <w:sz w:val="24"/>
          <w:szCs w:val="24"/>
          <w:lang w:val="pt-BR" w:eastAsia="pt-BR"/>
        </w:rPr>
        <w:t xml:space="preserve">  </w:t>
      </w:r>
      <w:r w:rsidR="005A234F" w:rsidRPr="00450F4D">
        <w:rPr>
          <w:rFonts w:asciiTheme="minorHAnsi" w:eastAsia="Times New Roman" w:hAnsiTheme="minorHAnsi" w:cstheme="minorHAnsi"/>
          <w:sz w:val="24"/>
          <w:szCs w:val="24"/>
          <w:lang w:val="pt-BR" w:eastAsia="pt-BR"/>
        </w:rPr>
        <w:t>A/o</w:t>
      </w:r>
      <w:r w:rsidRPr="00450F4D">
        <w:rPr>
          <w:rFonts w:asciiTheme="minorHAnsi" w:eastAsia="Times New Roman" w:hAnsiTheme="minorHAnsi" w:cstheme="minorHAnsi"/>
          <w:sz w:val="24"/>
          <w:szCs w:val="24"/>
          <w:lang w:val="pt-BR" w:eastAsia="pt-BR"/>
        </w:rPr>
        <w:t xml:space="preserve"> </w:t>
      </w:r>
      <w:r w:rsidR="00BF1C60" w:rsidRPr="00450F4D">
        <w:rPr>
          <w:rFonts w:asciiTheme="minorHAnsi" w:eastAsia="Times New Roman" w:hAnsiTheme="minorHAnsi" w:cstheme="minorHAnsi"/>
          <w:sz w:val="24"/>
          <w:szCs w:val="24"/>
          <w:lang w:val="pt-BR" w:eastAsia="pt-BR"/>
        </w:rPr>
        <w:t>estudante</w:t>
      </w:r>
      <w:r w:rsidRPr="00450F4D">
        <w:rPr>
          <w:rFonts w:asciiTheme="minorHAnsi" w:eastAsia="Times New Roman" w:hAnsiTheme="minorHAnsi" w:cstheme="minorHAnsi"/>
          <w:sz w:val="24"/>
          <w:szCs w:val="24"/>
          <w:lang w:val="pt-BR" w:eastAsia="pt-BR"/>
        </w:rPr>
        <w:t xml:space="preserve"> somente progredirá ao período letivo posterior se houver logrado êxito na(s) disciplina(s) em dependência, cursada(s) no período letivo anterior.</w:t>
      </w:r>
    </w:p>
    <w:p w14:paraId="3596F220" w14:textId="77777777" w:rsidR="00303469" w:rsidRPr="00450F4D" w:rsidRDefault="00303469" w:rsidP="00B2246C">
      <w:pPr>
        <w:pStyle w:val="Corpodetexto"/>
        <w:spacing w:before="11"/>
        <w:ind w:left="0"/>
        <w:jc w:val="both"/>
        <w:rPr>
          <w:rFonts w:asciiTheme="minorHAnsi" w:eastAsia="Times New Roman" w:hAnsiTheme="minorHAnsi" w:cstheme="minorHAnsi"/>
          <w:sz w:val="24"/>
          <w:szCs w:val="24"/>
          <w:lang w:val="pt-BR" w:eastAsia="pt-BR"/>
        </w:rPr>
      </w:pPr>
    </w:p>
    <w:p w14:paraId="7AD3838C" w14:textId="2674D2D4" w:rsidR="00303469" w:rsidRPr="00450F4D" w:rsidRDefault="00A830CB" w:rsidP="00A830CB">
      <w:pPr>
        <w:jc w:val="center"/>
        <w:rPr>
          <w:rFonts w:asciiTheme="minorHAnsi" w:eastAsia="Times New Roman" w:hAnsiTheme="minorHAnsi" w:cstheme="minorHAnsi"/>
          <w:b/>
          <w:bCs/>
          <w:sz w:val="24"/>
          <w:szCs w:val="24"/>
          <w:lang w:val="pt-BR" w:eastAsia="pt-BR"/>
        </w:rPr>
      </w:pPr>
      <w:r w:rsidRPr="00450F4D">
        <w:rPr>
          <w:rFonts w:asciiTheme="minorHAnsi" w:eastAsia="Times New Roman" w:hAnsiTheme="minorHAnsi" w:cstheme="minorHAnsi"/>
          <w:b/>
          <w:bCs/>
          <w:sz w:val="24"/>
          <w:szCs w:val="24"/>
          <w:lang w:val="pt-BR" w:eastAsia="pt-BR"/>
        </w:rPr>
        <w:t>Seção V</w:t>
      </w:r>
    </w:p>
    <w:p w14:paraId="1F6A8E78" w14:textId="772EAF67" w:rsidR="00303469" w:rsidRPr="00450F4D" w:rsidRDefault="00A830CB" w:rsidP="00A830CB">
      <w:pPr>
        <w:jc w:val="center"/>
        <w:rPr>
          <w:rFonts w:asciiTheme="minorHAnsi" w:eastAsia="Times New Roman" w:hAnsiTheme="minorHAnsi" w:cstheme="minorHAnsi"/>
          <w:b/>
          <w:bCs/>
          <w:sz w:val="24"/>
          <w:szCs w:val="24"/>
          <w:lang w:val="pt-BR" w:eastAsia="pt-BR"/>
        </w:rPr>
      </w:pPr>
      <w:r w:rsidRPr="00450F4D">
        <w:rPr>
          <w:rFonts w:asciiTheme="minorHAnsi" w:eastAsia="Times New Roman" w:hAnsiTheme="minorHAnsi" w:cstheme="minorHAnsi"/>
          <w:b/>
          <w:bCs/>
          <w:sz w:val="24"/>
          <w:szCs w:val="24"/>
          <w:lang w:val="pt-BR" w:eastAsia="pt-BR"/>
        </w:rPr>
        <w:t>Da Reavaliação</w:t>
      </w:r>
    </w:p>
    <w:p w14:paraId="55E847C4" w14:textId="6E58C819" w:rsidR="00303469" w:rsidRPr="00450F4D" w:rsidRDefault="008362DB" w:rsidP="00A830CB">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Art. 30</w:t>
      </w:r>
      <w:r w:rsidR="00A830CB" w:rsidRPr="00450F4D">
        <w:rPr>
          <w:rFonts w:asciiTheme="minorHAnsi" w:eastAsia="Times New Roman" w:hAnsiTheme="minorHAnsi" w:cstheme="minorHAnsi"/>
          <w:sz w:val="24"/>
          <w:szCs w:val="24"/>
          <w:lang w:val="pt-BR" w:eastAsia="pt-BR"/>
        </w:rPr>
        <w:t xml:space="preserve">  </w:t>
      </w:r>
      <w:r w:rsidR="005A234F" w:rsidRPr="00450F4D">
        <w:rPr>
          <w:rFonts w:asciiTheme="minorHAnsi" w:eastAsia="Times New Roman" w:hAnsiTheme="minorHAnsi" w:cstheme="minorHAnsi"/>
          <w:sz w:val="24"/>
          <w:szCs w:val="24"/>
          <w:lang w:val="pt-BR" w:eastAsia="pt-BR"/>
        </w:rPr>
        <w:t>À/a</w:t>
      </w:r>
      <w:r w:rsidRPr="00450F4D">
        <w:rPr>
          <w:rFonts w:asciiTheme="minorHAnsi" w:eastAsia="Times New Roman" w:hAnsiTheme="minorHAnsi" w:cstheme="minorHAnsi"/>
          <w:sz w:val="24"/>
          <w:szCs w:val="24"/>
          <w:lang w:val="pt-BR" w:eastAsia="pt-BR"/>
        </w:rPr>
        <w:t xml:space="preserve">o </w:t>
      </w:r>
      <w:r w:rsidR="00BF1C60" w:rsidRPr="00450F4D">
        <w:rPr>
          <w:rFonts w:asciiTheme="minorHAnsi" w:eastAsia="Times New Roman" w:hAnsiTheme="minorHAnsi" w:cstheme="minorHAnsi"/>
          <w:sz w:val="24"/>
          <w:szCs w:val="24"/>
          <w:lang w:val="pt-BR" w:eastAsia="pt-BR"/>
        </w:rPr>
        <w:t>estudante</w:t>
      </w:r>
      <w:r w:rsidRPr="00450F4D">
        <w:rPr>
          <w:rFonts w:asciiTheme="minorHAnsi" w:eastAsia="Times New Roman" w:hAnsiTheme="minorHAnsi" w:cstheme="minorHAnsi"/>
          <w:sz w:val="24"/>
          <w:szCs w:val="24"/>
          <w:lang w:val="pt-BR" w:eastAsia="pt-BR"/>
        </w:rPr>
        <w:t xml:space="preserve"> que, em cada uma das disciplinas do período letivo, não tenha obtido, pelo menos nota 6 (seis), será oferecido estudo paralelo. As aprendizagens não alcançadas deverão ser trabalhadas até etapa subsequente, antecedendo à reavaliação, conforme previsão no plano de ensino do</w:t>
      </w:r>
      <w:r w:rsidR="005A234F" w:rsidRPr="00450F4D">
        <w:rPr>
          <w:rFonts w:asciiTheme="minorHAnsi" w:eastAsia="Times New Roman" w:hAnsiTheme="minorHAnsi" w:cstheme="minorHAnsi"/>
          <w:sz w:val="24"/>
          <w:szCs w:val="24"/>
          <w:lang w:val="pt-BR" w:eastAsia="pt-BR"/>
        </w:rPr>
        <w:t>/a</w:t>
      </w:r>
      <w:r w:rsidRPr="00450F4D">
        <w:rPr>
          <w:rFonts w:asciiTheme="minorHAnsi" w:eastAsia="Times New Roman" w:hAnsiTheme="minorHAnsi" w:cstheme="minorHAnsi"/>
          <w:sz w:val="24"/>
          <w:szCs w:val="24"/>
          <w:lang w:val="pt-BR" w:eastAsia="pt-BR"/>
        </w:rPr>
        <w:t xml:space="preserve"> professor</w:t>
      </w:r>
      <w:r w:rsidR="005A234F" w:rsidRPr="00450F4D">
        <w:rPr>
          <w:rFonts w:asciiTheme="minorHAnsi" w:eastAsia="Times New Roman" w:hAnsiTheme="minorHAnsi" w:cstheme="minorHAnsi"/>
          <w:sz w:val="24"/>
          <w:szCs w:val="24"/>
          <w:lang w:val="pt-BR" w:eastAsia="pt-BR"/>
        </w:rPr>
        <w:t>/a</w:t>
      </w:r>
      <w:r w:rsidRPr="00450F4D">
        <w:rPr>
          <w:rFonts w:asciiTheme="minorHAnsi" w:eastAsia="Times New Roman" w:hAnsiTheme="minorHAnsi" w:cstheme="minorHAnsi"/>
          <w:sz w:val="24"/>
          <w:szCs w:val="24"/>
          <w:lang w:val="pt-BR" w:eastAsia="pt-BR"/>
        </w:rPr>
        <w:t>.</w:t>
      </w:r>
    </w:p>
    <w:p w14:paraId="4B16108E" w14:textId="490F06A0" w:rsidR="00303469" w:rsidRPr="00450F4D" w:rsidRDefault="008362DB" w:rsidP="005A234F">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Parágrafo único.</w:t>
      </w:r>
      <w:r w:rsidR="00A830CB" w:rsidRPr="00450F4D">
        <w:rPr>
          <w:rFonts w:asciiTheme="minorHAnsi" w:eastAsia="Times New Roman" w:hAnsiTheme="minorHAnsi" w:cstheme="minorHAnsi"/>
          <w:sz w:val="24"/>
          <w:szCs w:val="24"/>
          <w:lang w:val="pt-BR" w:eastAsia="pt-BR"/>
        </w:rPr>
        <w:t xml:space="preserve">  </w:t>
      </w:r>
      <w:r w:rsidRPr="00450F4D">
        <w:rPr>
          <w:rFonts w:asciiTheme="minorHAnsi" w:eastAsia="Times New Roman" w:hAnsiTheme="minorHAnsi" w:cstheme="minorHAnsi"/>
          <w:sz w:val="24"/>
          <w:szCs w:val="24"/>
          <w:lang w:val="pt-BR" w:eastAsia="pt-BR"/>
        </w:rPr>
        <w:t>Para as disciplinas em que o</w:t>
      </w:r>
      <w:r w:rsidR="005A234F" w:rsidRPr="00450F4D">
        <w:rPr>
          <w:rFonts w:asciiTheme="minorHAnsi" w:eastAsia="Times New Roman" w:hAnsiTheme="minorHAnsi" w:cstheme="minorHAnsi"/>
          <w:sz w:val="24"/>
          <w:szCs w:val="24"/>
          <w:lang w:val="pt-BR" w:eastAsia="pt-BR"/>
        </w:rPr>
        <w:t>/a</w:t>
      </w:r>
      <w:r w:rsidRPr="00450F4D">
        <w:rPr>
          <w:rFonts w:asciiTheme="minorHAnsi" w:eastAsia="Times New Roman" w:hAnsiTheme="minorHAnsi" w:cstheme="minorHAnsi"/>
          <w:sz w:val="24"/>
          <w:szCs w:val="24"/>
          <w:lang w:val="pt-BR" w:eastAsia="pt-BR"/>
        </w:rPr>
        <w:t xml:space="preserve"> professor</w:t>
      </w:r>
      <w:r w:rsidR="005A234F" w:rsidRPr="00450F4D">
        <w:rPr>
          <w:rFonts w:asciiTheme="minorHAnsi" w:eastAsia="Times New Roman" w:hAnsiTheme="minorHAnsi" w:cstheme="minorHAnsi"/>
          <w:sz w:val="24"/>
          <w:szCs w:val="24"/>
          <w:lang w:val="pt-BR" w:eastAsia="pt-BR"/>
        </w:rPr>
        <w:t>/a</w:t>
      </w:r>
      <w:r w:rsidRPr="00450F4D">
        <w:rPr>
          <w:rFonts w:asciiTheme="minorHAnsi" w:eastAsia="Times New Roman" w:hAnsiTheme="minorHAnsi" w:cstheme="minorHAnsi"/>
          <w:sz w:val="24"/>
          <w:szCs w:val="24"/>
          <w:lang w:val="pt-BR" w:eastAsia="pt-BR"/>
        </w:rPr>
        <w:t xml:space="preserve"> trabalhar com execução de projetos, as avaliações e reavaliações, definidas nos planos de ensino, deverão ocorrer durante todo o processo e poderão não incluir a reavaliação final.</w:t>
      </w:r>
    </w:p>
    <w:p w14:paraId="2885F613" w14:textId="77777777" w:rsidR="00303469" w:rsidRPr="00450F4D" w:rsidRDefault="00303469" w:rsidP="00B2246C">
      <w:pPr>
        <w:pStyle w:val="Corpodetexto"/>
        <w:ind w:left="0"/>
        <w:jc w:val="both"/>
        <w:rPr>
          <w:rFonts w:asciiTheme="minorHAnsi" w:eastAsia="Times New Roman" w:hAnsiTheme="minorHAnsi" w:cstheme="minorHAnsi"/>
          <w:sz w:val="24"/>
          <w:szCs w:val="24"/>
          <w:lang w:val="pt-BR" w:eastAsia="pt-BR"/>
        </w:rPr>
      </w:pPr>
    </w:p>
    <w:p w14:paraId="363DEC41" w14:textId="157AA67A" w:rsidR="00303469" w:rsidRPr="00450F4D" w:rsidRDefault="00A830CB" w:rsidP="00A830CB">
      <w:pPr>
        <w:jc w:val="center"/>
        <w:rPr>
          <w:rFonts w:asciiTheme="minorHAnsi" w:eastAsia="Times New Roman" w:hAnsiTheme="minorHAnsi" w:cstheme="minorHAnsi"/>
          <w:b/>
          <w:bCs/>
          <w:sz w:val="24"/>
          <w:szCs w:val="24"/>
          <w:lang w:val="pt-BR" w:eastAsia="pt-BR"/>
        </w:rPr>
      </w:pPr>
      <w:r w:rsidRPr="00450F4D">
        <w:rPr>
          <w:rFonts w:asciiTheme="minorHAnsi" w:eastAsia="Times New Roman" w:hAnsiTheme="minorHAnsi" w:cstheme="minorHAnsi"/>
          <w:b/>
          <w:bCs/>
          <w:sz w:val="24"/>
          <w:szCs w:val="24"/>
          <w:lang w:val="pt-BR" w:eastAsia="pt-BR"/>
        </w:rPr>
        <w:t>Seção VI</w:t>
      </w:r>
    </w:p>
    <w:p w14:paraId="009D39AE" w14:textId="50A4E0E2" w:rsidR="00303469" w:rsidRPr="00450F4D" w:rsidRDefault="00A830CB" w:rsidP="00A830CB">
      <w:pPr>
        <w:jc w:val="center"/>
        <w:rPr>
          <w:rFonts w:asciiTheme="minorHAnsi" w:eastAsia="Times New Roman" w:hAnsiTheme="minorHAnsi" w:cstheme="minorHAnsi"/>
          <w:b/>
          <w:bCs/>
          <w:sz w:val="24"/>
          <w:szCs w:val="24"/>
          <w:lang w:val="pt-BR" w:eastAsia="pt-BR"/>
        </w:rPr>
      </w:pPr>
      <w:r w:rsidRPr="00450F4D">
        <w:rPr>
          <w:rFonts w:asciiTheme="minorHAnsi" w:eastAsia="Times New Roman" w:hAnsiTheme="minorHAnsi" w:cstheme="minorHAnsi"/>
          <w:b/>
          <w:bCs/>
          <w:sz w:val="24"/>
          <w:szCs w:val="24"/>
          <w:lang w:val="pt-BR" w:eastAsia="pt-BR"/>
        </w:rPr>
        <w:t>Da Reavaliação Final</w:t>
      </w:r>
    </w:p>
    <w:p w14:paraId="7FF52AA9" w14:textId="4AC46982" w:rsidR="0077714E" w:rsidRPr="00450F4D" w:rsidRDefault="008362DB" w:rsidP="00A830CB">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Art. 31</w:t>
      </w:r>
      <w:r w:rsidR="00A830CB" w:rsidRPr="00450F4D">
        <w:rPr>
          <w:rFonts w:asciiTheme="minorHAnsi" w:eastAsia="Times New Roman" w:hAnsiTheme="minorHAnsi" w:cstheme="minorHAnsi"/>
          <w:sz w:val="24"/>
          <w:szCs w:val="24"/>
          <w:lang w:val="pt-BR" w:eastAsia="pt-BR"/>
        </w:rPr>
        <w:t xml:space="preserve">  </w:t>
      </w:r>
      <w:r w:rsidR="005A234F" w:rsidRPr="00450F4D">
        <w:rPr>
          <w:rFonts w:asciiTheme="minorHAnsi" w:eastAsia="Times New Roman" w:hAnsiTheme="minorHAnsi" w:cstheme="minorHAnsi"/>
          <w:sz w:val="24"/>
          <w:szCs w:val="24"/>
          <w:lang w:val="pt-BR" w:eastAsia="pt-BR"/>
        </w:rPr>
        <w:t>A/o</w:t>
      </w:r>
      <w:r w:rsidRPr="00450F4D">
        <w:rPr>
          <w:rFonts w:asciiTheme="minorHAnsi" w:eastAsia="Times New Roman" w:hAnsiTheme="minorHAnsi" w:cstheme="minorHAnsi"/>
          <w:sz w:val="24"/>
          <w:szCs w:val="24"/>
          <w:lang w:val="pt-BR" w:eastAsia="pt-BR"/>
        </w:rPr>
        <w:t xml:space="preserve"> </w:t>
      </w:r>
      <w:r w:rsidR="00BF1C60" w:rsidRPr="00450F4D">
        <w:rPr>
          <w:rFonts w:asciiTheme="minorHAnsi" w:eastAsia="Times New Roman" w:hAnsiTheme="minorHAnsi" w:cstheme="minorHAnsi"/>
          <w:sz w:val="24"/>
          <w:szCs w:val="24"/>
          <w:lang w:val="pt-BR" w:eastAsia="pt-BR"/>
        </w:rPr>
        <w:t>estudante</w:t>
      </w:r>
      <w:r w:rsidRPr="00450F4D">
        <w:rPr>
          <w:rFonts w:asciiTheme="minorHAnsi" w:eastAsia="Times New Roman" w:hAnsiTheme="minorHAnsi" w:cstheme="minorHAnsi"/>
          <w:sz w:val="24"/>
          <w:szCs w:val="24"/>
          <w:lang w:val="pt-BR" w:eastAsia="pt-BR"/>
        </w:rPr>
        <w:t xml:space="preserve"> que, no final do período letivo, apresentar aproveitamento inferior à nota 6 (seis) na(s) disciplina(s) em uma das etapas terá direito à reavaliação final nessa(s) disciplina(s), cuja nota poderá ser</w:t>
      </w:r>
      <w:r w:rsidR="00A830CB" w:rsidRPr="00450F4D">
        <w:rPr>
          <w:rFonts w:asciiTheme="minorHAnsi" w:eastAsia="Times New Roman" w:hAnsiTheme="minorHAnsi" w:cstheme="minorHAnsi"/>
          <w:sz w:val="24"/>
          <w:szCs w:val="24"/>
          <w:lang w:val="pt-BR" w:eastAsia="pt-BR"/>
        </w:rPr>
        <w:t xml:space="preserve"> </w:t>
      </w:r>
      <w:r w:rsidRPr="00450F4D">
        <w:rPr>
          <w:rFonts w:asciiTheme="minorHAnsi" w:eastAsia="Times New Roman" w:hAnsiTheme="minorHAnsi" w:cstheme="minorHAnsi"/>
          <w:sz w:val="24"/>
          <w:szCs w:val="24"/>
          <w:lang w:val="pt-BR" w:eastAsia="pt-BR"/>
        </w:rPr>
        <w:t>embasada a critério do</w:t>
      </w:r>
      <w:r w:rsidR="005A234F" w:rsidRPr="00450F4D">
        <w:rPr>
          <w:rFonts w:asciiTheme="minorHAnsi" w:eastAsia="Times New Roman" w:hAnsiTheme="minorHAnsi" w:cstheme="minorHAnsi"/>
          <w:sz w:val="24"/>
          <w:szCs w:val="24"/>
          <w:lang w:val="pt-BR" w:eastAsia="pt-BR"/>
        </w:rPr>
        <w:t>/a</w:t>
      </w:r>
      <w:r w:rsidRPr="00450F4D">
        <w:rPr>
          <w:rFonts w:asciiTheme="minorHAnsi" w:eastAsia="Times New Roman" w:hAnsiTheme="minorHAnsi" w:cstheme="minorHAnsi"/>
          <w:sz w:val="24"/>
          <w:szCs w:val="24"/>
          <w:lang w:val="pt-BR" w:eastAsia="pt-BR"/>
        </w:rPr>
        <w:t xml:space="preserve"> professor</w:t>
      </w:r>
      <w:r w:rsidR="005A234F" w:rsidRPr="00450F4D">
        <w:rPr>
          <w:rFonts w:asciiTheme="minorHAnsi" w:eastAsia="Times New Roman" w:hAnsiTheme="minorHAnsi" w:cstheme="minorHAnsi"/>
          <w:sz w:val="24"/>
          <w:szCs w:val="24"/>
          <w:lang w:val="pt-BR" w:eastAsia="pt-BR"/>
        </w:rPr>
        <w:t>/a</w:t>
      </w:r>
      <w:r w:rsidRPr="00450F4D">
        <w:rPr>
          <w:rFonts w:asciiTheme="minorHAnsi" w:eastAsia="Times New Roman" w:hAnsiTheme="minorHAnsi" w:cstheme="minorHAnsi"/>
          <w:sz w:val="24"/>
          <w:szCs w:val="24"/>
          <w:lang w:val="pt-BR" w:eastAsia="pt-BR"/>
        </w:rPr>
        <w:t>, em um único instrumento de avaliação, conforme seu plano de ensino.</w:t>
      </w:r>
    </w:p>
    <w:p w14:paraId="0F70F195" w14:textId="2FF6A660" w:rsidR="00303469" w:rsidRPr="00450F4D" w:rsidRDefault="008362DB" w:rsidP="0077714E">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Art. 32</w:t>
      </w:r>
      <w:r w:rsidR="0038570B" w:rsidRPr="00450F4D">
        <w:rPr>
          <w:rFonts w:asciiTheme="minorHAnsi" w:eastAsia="Times New Roman" w:hAnsiTheme="minorHAnsi" w:cstheme="minorHAnsi"/>
          <w:sz w:val="24"/>
          <w:szCs w:val="24"/>
          <w:lang w:val="pt-BR" w:eastAsia="pt-BR"/>
        </w:rPr>
        <w:t xml:space="preserve">  </w:t>
      </w:r>
      <w:r w:rsidR="005A234F" w:rsidRPr="00450F4D">
        <w:rPr>
          <w:rFonts w:asciiTheme="minorHAnsi" w:eastAsia="Times New Roman" w:hAnsiTheme="minorHAnsi" w:cstheme="minorHAnsi"/>
          <w:sz w:val="24"/>
          <w:szCs w:val="24"/>
          <w:lang w:val="pt-BR" w:eastAsia="pt-BR"/>
        </w:rPr>
        <w:t>A/o</w:t>
      </w:r>
      <w:r w:rsidRPr="00450F4D">
        <w:rPr>
          <w:rFonts w:asciiTheme="minorHAnsi" w:eastAsia="Times New Roman" w:hAnsiTheme="minorHAnsi" w:cstheme="minorHAnsi"/>
          <w:sz w:val="24"/>
          <w:szCs w:val="24"/>
          <w:lang w:val="pt-BR" w:eastAsia="pt-BR"/>
        </w:rPr>
        <w:t xml:space="preserve"> </w:t>
      </w:r>
      <w:r w:rsidR="00BF1C60" w:rsidRPr="00450F4D">
        <w:rPr>
          <w:rFonts w:asciiTheme="minorHAnsi" w:eastAsia="Times New Roman" w:hAnsiTheme="minorHAnsi" w:cstheme="minorHAnsi"/>
          <w:sz w:val="24"/>
          <w:szCs w:val="24"/>
          <w:lang w:val="pt-BR" w:eastAsia="pt-BR"/>
        </w:rPr>
        <w:t>estudante</w:t>
      </w:r>
      <w:r w:rsidRPr="00450F4D">
        <w:rPr>
          <w:rFonts w:asciiTheme="minorHAnsi" w:eastAsia="Times New Roman" w:hAnsiTheme="minorHAnsi" w:cstheme="minorHAnsi"/>
          <w:sz w:val="24"/>
          <w:szCs w:val="24"/>
          <w:lang w:val="pt-BR" w:eastAsia="pt-BR"/>
        </w:rPr>
        <w:t xml:space="preserve"> que, no final do período letivo, apresentar aproveitamento inferior à nota 6(seis) na(s) disciplina(s) da </w:t>
      </w:r>
      <w:r w:rsidR="005A234F" w:rsidRPr="00450F4D">
        <w:rPr>
          <w:rFonts w:asciiTheme="minorHAnsi" w:eastAsia="Times New Roman" w:hAnsiTheme="minorHAnsi" w:cstheme="minorHAnsi"/>
          <w:sz w:val="24"/>
          <w:szCs w:val="24"/>
          <w:lang w:val="pt-BR" w:eastAsia="pt-BR"/>
        </w:rPr>
        <w:t>1ª (</w:t>
      </w:r>
      <w:r w:rsidRPr="00450F4D">
        <w:rPr>
          <w:rFonts w:asciiTheme="minorHAnsi" w:eastAsia="Times New Roman" w:hAnsiTheme="minorHAnsi" w:cstheme="minorHAnsi"/>
          <w:sz w:val="24"/>
          <w:szCs w:val="24"/>
          <w:lang w:val="pt-BR" w:eastAsia="pt-BR"/>
        </w:rPr>
        <w:t>primeira</w:t>
      </w:r>
      <w:r w:rsidR="005A234F" w:rsidRPr="00450F4D">
        <w:rPr>
          <w:rFonts w:asciiTheme="minorHAnsi" w:eastAsia="Times New Roman" w:hAnsiTheme="minorHAnsi" w:cstheme="minorHAnsi"/>
          <w:sz w:val="24"/>
          <w:szCs w:val="24"/>
          <w:lang w:val="pt-BR" w:eastAsia="pt-BR"/>
        </w:rPr>
        <w:t>)</w:t>
      </w:r>
      <w:r w:rsidRPr="00450F4D">
        <w:rPr>
          <w:rFonts w:asciiTheme="minorHAnsi" w:eastAsia="Times New Roman" w:hAnsiTheme="minorHAnsi" w:cstheme="minorHAnsi"/>
          <w:sz w:val="24"/>
          <w:szCs w:val="24"/>
          <w:lang w:val="pt-BR" w:eastAsia="pt-BR"/>
        </w:rPr>
        <w:t xml:space="preserve"> e/ou </w:t>
      </w:r>
      <w:r w:rsidR="005A234F" w:rsidRPr="00450F4D">
        <w:rPr>
          <w:rFonts w:asciiTheme="minorHAnsi" w:eastAsia="Times New Roman" w:hAnsiTheme="minorHAnsi" w:cstheme="minorHAnsi"/>
          <w:sz w:val="24"/>
          <w:szCs w:val="24"/>
          <w:lang w:val="pt-BR" w:eastAsia="pt-BR"/>
        </w:rPr>
        <w:t>2ª (</w:t>
      </w:r>
      <w:r w:rsidRPr="00450F4D">
        <w:rPr>
          <w:rFonts w:asciiTheme="minorHAnsi" w:eastAsia="Times New Roman" w:hAnsiTheme="minorHAnsi" w:cstheme="minorHAnsi"/>
          <w:sz w:val="24"/>
          <w:szCs w:val="24"/>
          <w:lang w:val="pt-BR" w:eastAsia="pt-BR"/>
        </w:rPr>
        <w:t>segunda</w:t>
      </w:r>
      <w:r w:rsidR="005A234F" w:rsidRPr="00450F4D">
        <w:rPr>
          <w:rFonts w:asciiTheme="minorHAnsi" w:eastAsia="Times New Roman" w:hAnsiTheme="minorHAnsi" w:cstheme="minorHAnsi"/>
          <w:sz w:val="24"/>
          <w:szCs w:val="24"/>
          <w:lang w:val="pt-BR" w:eastAsia="pt-BR"/>
        </w:rPr>
        <w:t>)</w:t>
      </w:r>
      <w:r w:rsidRPr="00450F4D">
        <w:rPr>
          <w:rFonts w:asciiTheme="minorHAnsi" w:eastAsia="Times New Roman" w:hAnsiTheme="minorHAnsi" w:cstheme="minorHAnsi"/>
          <w:sz w:val="24"/>
          <w:szCs w:val="24"/>
          <w:lang w:val="pt-BR" w:eastAsia="pt-BR"/>
        </w:rPr>
        <w:t xml:space="preserve"> etapas terá direito à reavaliação na(s) disciplina(s) da(s) respectiva(s) etapa(s).</w:t>
      </w:r>
    </w:p>
    <w:p w14:paraId="7AF08DDC" w14:textId="07E46826" w:rsidR="00303469" w:rsidRPr="00450F4D" w:rsidRDefault="008362DB" w:rsidP="005A234F">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Parágrafo único.</w:t>
      </w:r>
      <w:r w:rsidR="0077714E" w:rsidRPr="00450F4D">
        <w:rPr>
          <w:rFonts w:asciiTheme="minorHAnsi" w:eastAsia="Times New Roman" w:hAnsiTheme="minorHAnsi" w:cstheme="minorHAnsi"/>
          <w:sz w:val="24"/>
          <w:szCs w:val="24"/>
          <w:lang w:val="pt-BR" w:eastAsia="pt-BR"/>
        </w:rPr>
        <w:t xml:space="preserve">  </w:t>
      </w:r>
      <w:r w:rsidRPr="00450F4D">
        <w:rPr>
          <w:rFonts w:asciiTheme="minorHAnsi" w:eastAsia="Times New Roman" w:hAnsiTheme="minorHAnsi" w:cstheme="minorHAnsi"/>
          <w:sz w:val="24"/>
          <w:szCs w:val="24"/>
          <w:lang w:val="pt-BR" w:eastAsia="pt-BR"/>
        </w:rPr>
        <w:t>Nas disciplinas em que o</w:t>
      </w:r>
      <w:r w:rsidR="005A234F" w:rsidRPr="00450F4D">
        <w:rPr>
          <w:rFonts w:asciiTheme="minorHAnsi" w:eastAsia="Times New Roman" w:hAnsiTheme="minorHAnsi" w:cstheme="minorHAnsi"/>
          <w:sz w:val="24"/>
          <w:szCs w:val="24"/>
          <w:lang w:val="pt-BR" w:eastAsia="pt-BR"/>
        </w:rPr>
        <w:t>/a</w:t>
      </w:r>
      <w:r w:rsidRPr="00450F4D">
        <w:rPr>
          <w:rFonts w:asciiTheme="minorHAnsi" w:eastAsia="Times New Roman" w:hAnsiTheme="minorHAnsi" w:cstheme="minorHAnsi"/>
          <w:sz w:val="24"/>
          <w:szCs w:val="24"/>
          <w:lang w:val="pt-BR" w:eastAsia="pt-BR"/>
        </w:rPr>
        <w:t xml:space="preserve"> professor</w:t>
      </w:r>
      <w:r w:rsidR="005A234F" w:rsidRPr="00450F4D">
        <w:rPr>
          <w:rFonts w:asciiTheme="minorHAnsi" w:eastAsia="Times New Roman" w:hAnsiTheme="minorHAnsi" w:cstheme="minorHAnsi"/>
          <w:sz w:val="24"/>
          <w:szCs w:val="24"/>
          <w:lang w:val="pt-BR" w:eastAsia="pt-BR"/>
        </w:rPr>
        <w:t>/a</w:t>
      </w:r>
      <w:r w:rsidRPr="00450F4D">
        <w:rPr>
          <w:rFonts w:asciiTheme="minorHAnsi" w:eastAsia="Times New Roman" w:hAnsiTheme="minorHAnsi" w:cstheme="minorHAnsi"/>
          <w:sz w:val="24"/>
          <w:szCs w:val="24"/>
          <w:lang w:val="pt-BR" w:eastAsia="pt-BR"/>
        </w:rPr>
        <w:t xml:space="preserve"> trabalhar com projetos, os critérios para a reavaliação estarão expressos na metodologia de avaliação do projeto.</w:t>
      </w:r>
    </w:p>
    <w:p w14:paraId="797F1B9E" w14:textId="1D454BFB" w:rsidR="00303469" w:rsidRPr="00450F4D" w:rsidRDefault="008362DB" w:rsidP="0077714E">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Art. 33</w:t>
      </w:r>
      <w:r w:rsidR="0038570B" w:rsidRPr="00450F4D">
        <w:rPr>
          <w:rFonts w:asciiTheme="minorHAnsi" w:eastAsia="Times New Roman" w:hAnsiTheme="minorHAnsi" w:cstheme="minorHAnsi"/>
          <w:sz w:val="24"/>
          <w:szCs w:val="24"/>
          <w:lang w:val="pt-BR" w:eastAsia="pt-BR"/>
        </w:rPr>
        <w:t xml:space="preserve">  </w:t>
      </w:r>
      <w:r w:rsidRPr="00450F4D">
        <w:rPr>
          <w:rFonts w:asciiTheme="minorHAnsi" w:eastAsia="Times New Roman" w:hAnsiTheme="minorHAnsi" w:cstheme="minorHAnsi"/>
          <w:sz w:val="24"/>
          <w:szCs w:val="24"/>
          <w:lang w:val="pt-BR" w:eastAsia="pt-BR"/>
        </w:rPr>
        <w:t>Até a reavaliação deverão ser oferecidos estudos de recuperação paralelos para as aprendizagens não construídas, conforme previsto no plano de ensino do</w:t>
      </w:r>
      <w:r w:rsidR="005A234F" w:rsidRPr="00450F4D">
        <w:rPr>
          <w:rFonts w:asciiTheme="minorHAnsi" w:eastAsia="Times New Roman" w:hAnsiTheme="minorHAnsi" w:cstheme="minorHAnsi"/>
          <w:sz w:val="24"/>
          <w:szCs w:val="24"/>
          <w:lang w:val="pt-BR" w:eastAsia="pt-BR"/>
        </w:rPr>
        <w:t>/a</w:t>
      </w:r>
      <w:r w:rsidRPr="00450F4D">
        <w:rPr>
          <w:rFonts w:asciiTheme="minorHAnsi" w:eastAsia="Times New Roman" w:hAnsiTheme="minorHAnsi" w:cstheme="minorHAnsi"/>
          <w:sz w:val="24"/>
          <w:szCs w:val="24"/>
          <w:lang w:val="pt-BR" w:eastAsia="pt-BR"/>
        </w:rPr>
        <w:t xml:space="preserve"> professor</w:t>
      </w:r>
      <w:r w:rsidR="005A234F" w:rsidRPr="00450F4D">
        <w:rPr>
          <w:rFonts w:asciiTheme="minorHAnsi" w:eastAsia="Times New Roman" w:hAnsiTheme="minorHAnsi" w:cstheme="minorHAnsi"/>
          <w:sz w:val="24"/>
          <w:szCs w:val="24"/>
          <w:lang w:val="pt-BR" w:eastAsia="pt-BR"/>
        </w:rPr>
        <w:t>/a</w:t>
      </w:r>
      <w:r w:rsidRPr="00450F4D">
        <w:rPr>
          <w:rFonts w:asciiTheme="minorHAnsi" w:eastAsia="Times New Roman" w:hAnsiTheme="minorHAnsi" w:cstheme="minorHAnsi"/>
          <w:sz w:val="24"/>
          <w:szCs w:val="24"/>
          <w:lang w:val="pt-BR" w:eastAsia="pt-BR"/>
        </w:rPr>
        <w:t>.</w:t>
      </w:r>
    </w:p>
    <w:p w14:paraId="1C536F6A" w14:textId="6F9363FD" w:rsidR="00303469" w:rsidRPr="00450F4D" w:rsidRDefault="008362DB" w:rsidP="0077714E">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Art. 34</w:t>
      </w:r>
      <w:r w:rsidR="0038570B" w:rsidRPr="00450F4D">
        <w:rPr>
          <w:rFonts w:asciiTheme="minorHAnsi" w:eastAsia="Times New Roman" w:hAnsiTheme="minorHAnsi" w:cstheme="minorHAnsi"/>
          <w:sz w:val="24"/>
          <w:szCs w:val="24"/>
          <w:lang w:val="pt-BR" w:eastAsia="pt-BR"/>
        </w:rPr>
        <w:t xml:space="preserve">  </w:t>
      </w:r>
      <w:r w:rsidRPr="00450F4D">
        <w:rPr>
          <w:rFonts w:asciiTheme="minorHAnsi" w:eastAsia="Times New Roman" w:hAnsiTheme="minorHAnsi" w:cstheme="minorHAnsi"/>
          <w:sz w:val="24"/>
          <w:szCs w:val="24"/>
          <w:lang w:val="pt-BR" w:eastAsia="pt-BR"/>
        </w:rPr>
        <w:t>Após as reavaliações e reavaliação final de cada uma das disciplinas, será considerada, pelo</w:t>
      </w:r>
      <w:r w:rsidR="005A234F" w:rsidRPr="00450F4D">
        <w:rPr>
          <w:rFonts w:asciiTheme="minorHAnsi" w:eastAsia="Times New Roman" w:hAnsiTheme="minorHAnsi" w:cstheme="minorHAnsi"/>
          <w:sz w:val="24"/>
          <w:szCs w:val="24"/>
          <w:lang w:val="pt-BR" w:eastAsia="pt-BR"/>
        </w:rPr>
        <w:t>/a</w:t>
      </w:r>
      <w:r w:rsidRPr="00450F4D">
        <w:rPr>
          <w:rFonts w:asciiTheme="minorHAnsi" w:eastAsia="Times New Roman" w:hAnsiTheme="minorHAnsi" w:cstheme="minorHAnsi"/>
          <w:sz w:val="24"/>
          <w:szCs w:val="24"/>
          <w:lang w:val="pt-BR" w:eastAsia="pt-BR"/>
        </w:rPr>
        <w:t xml:space="preserve"> professor</w:t>
      </w:r>
      <w:r w:rsidR="005A234F" w:rsidRPr="00450F4D">
        <w:rPr>
          <w:rFonts w:asciiTheme="minorHAnsi" w:eastAsia="Times New Roman" w:hAnsiTheme="minorHAnsi" w:cstheme="minorHAnsi"/>
          <w:sz w:val="24"/>
          <w:szCs w:val="24"/>
          <w:lang w:val="pt-BR" w:eastAsia="pt-BR"/>
        </w:rPr>
        <w:t>/a</w:t>
      </w:r>
      <w:r w:rsidRPr="00450F4D">
        <w:rPr>
          <w:rFonts w:asciiTheme="minorHAnsi" w:eastAsia="Times New Roman" w:hAnsiTheme="minorHAnsi" w:cstheme="minorHAnsi"/>
          <w:sz w:val="24"/>
          <w:szCs w:val="24"/>
          <w:lang w:val="pt-BR" w:eastAsia="pt-BR"/>
        </w:rPr>
        <w:t>, a maior nota obtida pel</w:t>
      </w:r>
      <w:r w:rsidR="005A234F" w:rsidRPr="00450F4D">
        <w:rPr>
          <w:rFonts w:asciiTheme="minorHAnsi" w:eastAsia="Times New Roman" w:hAnsiTheme="minorHAnsi" w:cstheme="minorHAnsi"/>
          <w:sz w:val="24"/>
          <w:szCs w:val="24"/>
          <w:lang w:val="pt-BR" w:eastAsia="pt-BR"/>
        </w:rPr>
        <w:t>a/</w:t>
      </w:r>
      <w:r w:rsidRPr="00450F4D">
        <w:rPr>
          <w:rFonts w:asciiTheme="minorHAnsi" w:eastAsia="Times New Roman" w:hAnsiTheme="minorHAnsi" w:cstheme="minorHAnsi"/>
          <w:sz w:val="24"/>
          <w:szCs w:val="24"/>
          <w:lang w:val="pt-BR" w:eastAsia="pt-BR"/>
        </w:rPr>
        <w:t xml:space="preserve">o </w:t>
      </w:r>
      <w:r w:rsidR="00BF1C60" w:rsidRPr="00450F4D">
        <w:rPr>
          <w:rFonts w:asciiTheme="minorHAnsi" w:eastAsia="Times New Roman" w:hAnsiTheme="minorHAnsi" w:cstheme="minorHAnsi"/>
          <w:sz w:val="24"/>
          <w:szCs w:val="24"/>
          <w:lang w:val="pt-BR" w:eastAsia="pt-BR"/>
        </w:rPr>
        <w:t>estudante</w:t>
      </w:r>
      <w:r w:rsidRPr="00450F4D">
        <w:rPr>
          <w:rFonts w:asciiTheme="minorHAnsi" w:eastAsia="Times New Roman" w:hAnsiTheme="minorHAnsi" w:cstheme="minorHAnsi"/>
          <w:sz w:val="24"/>
          <w:szCs w:val="24"/>
          <w:lang w:val="pt-BR" w:eastAsia="pt-BR"/>
        </w:rPr>
        <w:t xml:space="preserve"> na referida disciplina.</w:t>
      </w:r>
    </w:p>
    <w:p w14:paraId="192CD776" w14:textId="77777777" w:rsidR="0077714E" w:rsidRPr="00450F4D" w:rsidRDefault="0077714E" w:rsidP="00D92BE8">
      <w:pPr>
        <w:pStyle w:val="Corpodetexto"/>
        <w:ind w:left="0"/>
        <w:jc w:val="both"/>
        <w:rPr>
          <w:rFonts w:asciiTheme="minorHAnsi" w:eastAsia="Times New Roman" w:hAnsiTheme="minorHAnsi" w:cstheme="minorHAnsi"/>
          <w:sz w:val="24"/>
          <w:szCs w:val="24"/>
          <w:lang w:val="pt-BR" w:eastAsia="pt-BR"/>
        </w:rPr>
      </w:pPr>
    </w:p>
    <w:p w14:paraId="5EDF26E6" w14:textId="77777777" w:rsidR="00303469" w:rsidRPr="00450F4D" w:rsidRDefault="008362DB" w:rsidP="00D92BE8">
      <w:pPr>
        <w:jc w:val="center"/>
        <w:rPr>
          <w:rFonts w:asciiTheme="minorHAnsi" w:hAnsiTheme="minorHAnsi" w:cstheme="minorHAnsi"/>
          <w:bCs/>
          <w:color w:val="8989B3"/>
          <w:w w:val="85"/>
          <w:sz w:val="24"/>
          <w:szCs w:val="24"/>
        </w:rPr>
      </w:pPr>
      <w:r w:rsidRPr="00450F4D">
        <w:rPr>
          <w:rFonts w:asciiTheme="minorHAnsi" w:hAnsiTheme="minorHAnsi" w:cstheme="minorHAnsi"/>
          <w:bCs/>
          <w:color w:val="8989B3"/>
          <w:w w:val="85"/>
          <w:sz w:val="24"/>
          <w:szCs w:val="24"/>
        </w:rPr>
        <w:t>TÍTULO II</w:t>
      </w:r>
    </w:p>
    <w:p w14:paraId="31E440D0" w14:textId="31EB4F62" w:rsidR="00303469" w:rsidRPr="00450F4D" w:rsidRDefault="00AC275F" w:rsidP="00D92BE8">
      <w:pPr>
        <w:jc w:val="center"/>
        <w:rPr>
          <w:rFonts w:asciiTheme="minorHAnsi" w:hAnsiTheme="minorHAnsi" w:cstheme="minorHAnsi"/>
          <w:bCs/>
          <w:color w:val="8989B3"/>
          <w:w w:val="85"/>
          <w:sz w:val="24"/>
          <w:szCs w:val="24"/>
        </w:rPr>
      </w:pPr>
      <w:r w:rsidRPr="00450F4D">
        <w:rPr>
          <w:rFonts w:asciiTheme="minorHAnsi" w:hAnsiTheme="minorHAnsi" w:cstheme="minorHAnsi"/>
          <w:bCs/>
          <w:color w:val="8989B3"/>
          <w:w w:val="85"/>
          <w:sz w:val="24"/>
          <w:szCs w:val="24"/>
        </w:rPr>
        <w:t>PROCEDIMENTOS PARA A EDUCAÇÃO SUPERIOR DE GRADUAÇÃO</w:t>
      </w:r>
    </w:p>
    <w:p w14:paraId="31B66DDE" w14:textId="77777777" w:rsidR="001500B5" w:rsidRPr="00450F4D" w:rsidRDefault="001500B5" w:rsidP="00F90CE4">
      <w:pPr>
        <w:jc w:val="center"/>
        <w:rPr>
          <w:rFonts w:asciiTheme="minorHAnsi" w:eastAsia="Times New Roman" w:hAnsiTheme="minorHAnsi" w:cstheme="minorHAnsi"/>
          <w:bCs/>
          <w:sz w:val="24"/>
          <w:szCs w:val="24"/>
          <w:lang w:val="pt-BR" w:eastAsia="pt-BR"/>
        </w:rPr>
      </w:pPr>
    </w:p>
    <w:p w14:paraId="1C973DB0" w14:textId="6667A875" w:rsidR="00303469" w:rsidRPr="00450F4D" w:rsidRDefault="00F90CE4" w:rsidP="00B82F3E">
      <w:pPr>
        <w:jc w:val="center"/>
        <w:rPr>
          <w:rFonts w:asciiTheme="minorHAnsi" w:hAnsiTheme="minorHAnsi" w:cstheme="minorHAnsi"/>
          <w:bCs/>
          <w:color w:val="8989B3"/>
          <w:w w:val="85"/>
          <w:sz w:val="24"/>
          <w:szCs w:val="24"/>
        </w:rPr>
      </w:pPr>
      <w:r w:rsidRPr="00450F4D">
        <w:rPr>
          <w:rFonts w:asciiTheme="minorHAnsi" w:hAnsiTheme="minorHAnsi" w:cstheme="minorHAnsi"/>
          <w:bCs/>
          <w:color w:val="8989B3"/>
          <w:w w:val="85"/>
          <w:sz w:val="24"/>
          <w:szCs w:val="24"/>
        </w:rPr>
        <w:t xml:space="preserve">CAPÍTULO </w:t>
      </w:r>
      <w:r w:rsidR="008362DB" w:rsidRPr="00450F4D">
        <w:rPr>
          <w:rFonts w:asciiTheme="minorHAnsi" w:hAnsiTheme="minorHAnsi" w:cstheme="minorHAnsi"/>
          <w:bCs/>
          <w:color w:val="8989B3"/>
          <w:w w:val="85"/>
          <w:sz w:val="24"/>
          <w:szCs w:val="24"/>
        </w:rPr>
        <w:t>V</w:t>
      </w:r>
    </w:p>
    <w:p w14:paraId="35241644" w14:textId="77777777" w:rsidR="00EA3591" w:rsidRPr="00450F4D" w:rsidRDefault="00EA3591" w:rsidP="00F90CE4">
      <w:pPr>
        <w:jc w:val="center"/>
        <w:rPr>
          <w:rFonts w:asciiTheme="minorHAnsi" w:eastAsia="Times New Roman" w:hAnsiTheme="minorHAnsi" w:cstheme="minorHAnsi"/>
          <w:b/>
          <w:bCs/>
          <w:sz w:val="24"/>
          <w:szCs w:val="24"/>
          <w:lang w:val="pt-BR" w:eastAsia="pt-BR"/>
        </w:rPr>
      </w:pPr>
    </w:p>
    <w:p w14:paraId="71263F68" w14:textId="2613C839" w:rsidR="00303469" w:rsidRPr="00450F4D" w:rsidRDefault="00EA3591" w:rsidP="00B82F3E">
      <w:pPr>
        <w:jc w:val="center"/>
        <w:rPr>
          <w:rFonts w:asciiTheme="minorHAnsi" w:eastAsia="Times New Roman" w:hAnsiTheme="minorHAnsi" w:cstheme="minorHAnsi"/>
          <w:b/>
          <w:bCs/>
          <w:sz w:val="24"/>
          <w:szCs w:val="24"/>
          <w:lang w:val="pt-BR" w:eastAsia="pt-BR"/>
        </w:rPr>
      </w:pPr>
      <w:r w:rsidRPr="00450F4D">
        <w:rPr>
          <w:rFonts w:asciiTheme="minorHAnsi" w:eastAsia="Times New Roman" w:hAnsiTheme="minorHAnsi" w:cstheme="minorHAnsi"/>
          <w:b/>
          <w:bCs/>
          <w:sz w:val="24"/>
          <w:szCs w:val="24"/>
          <w:lang w:val="pt-BR" w:eastAsia="pt-BR"/>
        </w:rPr>
        <w:t>Seção I</w:t>
      </w:r>
    </w:p>
    <w:p w14:paraId="635B7B01" w14:textId="517467A4" w:rsidR="00303469" w:rsidRPr="00450F4D" w:rsidRDefault="00EA3591" w:rsidP="00F90CE4">
      <w:pPr>
        <w:jc w:val="center"/>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b/>
          <w:bCs/>
          <w:sz w:val="24"/>
          <w:szCs w:val="24"/>
          <w:lang w:val="pt-BR" w:eastAsia="pt-BR"/>
        </w:rPr>
        <w:t>Da Sistemática</w:t>
      </w:r>
    </w:p>
    <w:p w14:paraId="478AC9E0" w14:textId="4D3B260B" w:rsidR="00303469" w:rsidRPr="00450F4D" w:rsidRDefault="008362DB" w:rsidP="00324074">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Art. 1º</w:t>
      </w:r>
      <w:r w:rsidR="00AC275F" w:rsidRPr="00450F4D">
        <w:rPr>
          <w:rFonts w:asciiTheme="minorHAnsi" w:eastAsia="Times New Roman" w:hAnsiTheme="minorHAnsi" w:cstheme="minorHAnsi"/>
          <w:sz w:val="24"/>
          <w:szCs w:val="24"/>
          <w:lang w:val="pt-BR" w:eastAsia="pt-BR"/>
        </w:rPr>
        <w:t xml:space="preserve">  </w:t>
      </w:r>
      <w:r w:rsidRPr="00450F4D">
        <w:rPr>
          <w:rFonts w:asciiTheme="minorHAnsi" w:eastAsia="Times New Roman" w:hAnsiTheme="minorHAnsi" w:cstheme="minorHAnsi"/>
          <w:sz w:val="24"/>
          <w:szCs w:val="24"/>
          <w:lang w:val="pt-BR" w:eastAsia="pt-BR"/>
        </w:rPr>
        <w:t>Para que se efetive o trabalho pedagógico, o</w:t>
      </w:r>
      <w:r w:rsidR="005A234F" w:rsidRPr="00450F4D">
        <w:rPr>
          <w:rFonts w:asciiTheme="minorHAnsi" w:eastAsia="Times New Roman" w:hAnsiTheme="minorHAnsi" w:cstheme="minorHAnsi"/>
          <w:sz w:val="24"/>
          <w:szCs w:val="24"/>
          <w:lang w:val="pt-BR" w:eastAsia="pt-BR"/>
        </w:rPr>
        <w:t>/a</w:t>
      </w:r>
      <w:r w:rsidRPr="00450F4D">
        <w:rPr>
          <w:rFonts w:asciiTheme="minorHAnsi" w:eastAsia="Times New Roman" w:hAnsiTheme="minorHAnsi" w:cstheme="minorHAnsi"/>
          <w:sz w:val="24"/>
          <w:szCs w:val="24"/>
          <w:lang w:val="pt-BR" w:eastAsia="pt-BR"/>
        </w:rPr>
        <w:t xml:space="preserve"> professor</w:t>
      </w:r>
      <w:r w:rsidR="005A234F" w:rsidRPr="00450F4D">
        <w:rPr>
          <w:rFonts w:asciiTheme="minorHAnsi" w:eastAsia="Times New Roman" w:hAnsiTheme="minorHAnsi" w:cstheme="minorHAnsi"/>
          <w:sz w:val="24"/>
          <w:szCs w:val="24"/>
          <w:lang w:val="pt-BR" w:eastAsia="pt-BR"/>
        </w:rPr>
        <w:t>/a</w:t>
      </w:r>
      <w:r w:rsidRPr="00450F4D">
        <w:rPr>
          <w:rFonts w:asciiTheme="minorHAnsi" w:eastAsia="Times New Roman" w:hAnsiTheme="minorHAnsi" w:cstheme="minorHAnsi"/>
          <w:sz w:val="24"/>
          <w:szCs w:val="24"/>
          <w:lang w:val="pt-BR" w:eastAsia="pt-BR"/>
        </w:rPr>
        <w:t xml:space="preserve"> deverá, ao início de cada período letivo, construir seu plano de ensino, em parceria com seus colegas de mesma disciplina / área.</w:t>
      </w:r>
    </w:p>
    <w:p w14:paraId="326F8186" w14:textId="195B6093" w:rsidR="00303469" w:rsidRPr="00450F4D" w:rsidRDefault="008362DB" w:rsidP="00324074">
      <w:pPr>
        <w:pStyle w:val="Corpodetexto"/>
        <w:spacing w:before="120"/>
        <w:ind w:left="0"/>
        <w:jc w:val="both"/>
        <w:rPr>
          <w:rFonts w:asciiTheme="minorHAnsi" w:eastAsia="Times New Roman" w:hAnsiTheme="minorHAnsi" w:cstheme="minorHAnsi"/>
          <w:sz w:val="24"/>
          <w:szCs w:val="24"/>
          <w:shd w:val="clear" w:color="auto" w:fill="FFFF00"/>
          <w:lang w:val="pt-BR" w:eastAsia="pt-BR"/>
        </w:rPr>
      </w:pPr>
      <w:r w:rsidRPr="00450F4D">
        <w:rPr>
          <w:rFonts w:asciiTheme="minorHAnsi" w:eastAsia="Times New Roman" w:hAnsiTheme="minorHAnsi" w:cstheme="minorHAnsi"/>
          <w:sz w:val="24"/>
          <w:szCs w:val="24"/>
          <w:lang w:val="pt-BR" w:eastAsia="pt-BR"/>
        </w:rPr>
        <w:t xml:space="preserve">Parágrafo </w:t>
      </w:r>
      <w:r w:rsidR="00674C33" w:rsidRPr="00450F4D">
        <w:rPr>
          <w:rFonts w:asciiTheme="minorHAnsi" w:eastAsia="Times New Roman" w:hAnsiTheme="minorHAnsi" w:cstheme="minorHAnsi"/>
          <w:sz w:val="24"/>
          <w:szCs w:val="24"/>
          <w:lang w:val="pt-BR" w:eastAsia="pt-BR"/>
        </w:rPr>
        <w:t>ú</w:t>
      </w:r>
      <w:r w:rsidRPr="00450F4D">
        <w:rPr>
          <w:rFonts w:asciiTheme="minorHAnsi" w:eastAsia="Times New Roman" w:hAnsiTheme="minorHAnsi" w:cstheme="minorHAnsi"/>
          <w:sz w:val="24"/>
          <w:szCs w:val="24"/>
          <w:lang w:val="pt-BR" w:eastAsia="pt-BR"/>
        </w:rPr>
        <w:t>nico.</w:t>
      </w:r>
      <w:r w:rsidR="00674C33" w:rsidRPr="00450F4D">
        <w:rPr>
          <w:rFonts w:asciiTheme="minorHAnsi" w:eastAsia="Times New Roman" w:hAnsiTheme="minorHAnsi" w:cstheme="minorHAnsi"/>
          <w:sz w:val="24"/>
          <w:szCs w:val="24"/>
          <w:lang w:val="pt-BR" w:eastAsia="pt-BR"/>
        </w:rPr>
        <w:t xml:space="preserve">  </w:t>
      </w:r>
      <w:r w:rsidRPr="00450F4D">
        <w:rPr>
          <w:rFonts w:asciiTheme="minorHAnsi" w:eastAsia="Times New Roman" w:hAnsiTheme="minorHAnsi" w:cstheme="minorHAnsi"/>
          <w:sz w:val="24"/>
          <w:szCs w:val="24"/>
          <w:lang w:val="pt-BR" w:eastAsia="pt-BR"/>
        </w:rPr>
        <w:t xml:space="preserve">No plano de ensino a que se refere o </w:t>
      </w:r>
      <w:r w:rsidRPr="00450F4D">
        <w:rPr>
          <w:rFonts w:asciiTheme="minorHAnsi" w:eastAsia="Times New Roman" w:hAnsiTheme="minorHAnsi" w:cstheme="minorHAnsi"/>
          <w:b/>
          <w:bCs/>
          <w:sz w:val="24"/>
          <w:szCs w:val="24"/>
          <w:lang w:val="pt-BR" w:eastAsia="pt-BR"/>
        </w:rPr>
        <w:t>caput</w:t>
      </w:r>
      <w:r w:rsidRPr="00450F4D">
        <w:rPr>
          <w:rFonts w:asciiTheme="minorHAnsi" w:eastAsia="Times New Roman" w:hAnsiTheme="minorHAnsi" w:cstheme="minorHAnsi"/>
          <w:sz w:val="24"/>
          <w:szCs w:val="24"/>
          <w:lang w:val="pt-BR" w:eastAsia="pt-BR"/>
        </w:rPr>
        <w:t xml:space="preserve"> deste artigo deverão constar, pelo menos</w:t>
      </w:r>
      <w:r w:rsidR="008026E0" w:rsidRPr="00450F4D">
        <w:rPr>
          <w:rFonts w:asciiTheme="minorHAnsi" w:eastAsia="Times New Roman" w:hAnsiTheme="minorHAnsi" w:cstheme="minorHAnsi"/>
          <w:sz w:val="24"/>
          <w:szCs w:val="24"/>
          <w:lang w:val="pt-BR" w:eastAsia="pt-BR"/>
        </w:rPr>
        <w:t xml:space="preserve"> a/</w:t>
      </w:r>
      <w:commentRangeStart w:id="52"/>
      <w:r w:rsidR="008026E0" w:rsidRPr="00450F4D">
        <w:rPr>
          <w:rFonts w:asciiTheme="minorHAnsi" w:eastAsia="Times New Roman" w:hAnsiTheme="minorHAnsi" w:cstheme="minorHAnsi"/>
          <w:sz w:val="24"/>
          <w:szCs w:val="24"/>
          <w:lang w:val="pt-BR" w:eastAsia="pt-BR"/>
        </w:rPr>
        <w:t>os</w:t>
      </w:r>
      <w:commentRangeEnd w:id="52"/>
      <w:r w:rsidR="00816424">
        <w:rPr>
          <w:rStyle w:val="Refdecomentrio"/>
        </w:rPr>
        <w:commentReference w:id="52"/>
      </w:r>
      <w:r w:rsidR="00D86C77" w:rsidRPr="00450F4D">
        <w:rPr>
          <w:rFonts w:asciiTheme="minorHAnsi" w:eastAsia="Times New Roman" w:hAnsiTheme="minorHAnsi" w:cstheme="minorHAnsi"/>
          <w:sz w:val="24"/>
          <w:szCs w:val="24"/>
          <w:lang w:val="pt-BR" w:eastAsia="pt-BR"/>
        </w:rPr>
        <w:t>:</w:t>
      </w:r>
    </w:p>
    <w:p w14:paraId="705B5BED" w14:textId="27B88FDB" w:rsidR="00D86C77" w:rsidRPr="00450F4D" w:rsidRDefault="00D86C77" w:rsidP="00324074">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I – metodologia de trabalho;</w:t>
      </w:r>
    </w:p>
    <w:p w14:paraId="7222D205" w14:textId="1967E8D9" w:rsidR="00D86C77" w:rsidRPr="00450F4D" w:rsidRDefault="00D86C77" w:rsidP="00324074">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II – critérios de avaliação;</w:t>
      </w:r>
    </w:p>
    <w:p w14:paraId="27D6598F" w14:textId="19F94FD7" w:rsidR="00D86C77" w:rsidRPr="00450F4D" w:rsidRDefault="00D86C77" w:rsidP="00324074">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III – procedimentos de avaliação.</w:t>
      </w:r>
    </w:p>
    <w:p w14:paraId="7AC8C1C6" w14:textId="5C0D7113" w:rsidR="00303469" w:rsidRPr="00450F4D" w:rsidRDefault="008362DB" w:rsidP="00AC275F">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Art. 2º</w:t>
      </w:r>
      <w:r w:rsidR="003F5A12" w:rsidRPr="00450F4D">
        <w:rPr>
          <w:rFonts w:asciiTheme="minorHAnsi" w:eastAsia="Times New Roman" w:hAnsiTheme="minorHAnsi" w:cstheme="minorHAnsi"/>
          <w:sz w:val="24"/>
          <w:szCs w:val="24"/>
          <w:lang w:val="pt-BR" w:eastAsia="pt-BR"/>
        </w:rPr>
        <w:t xml:space="preserve"> </w:t>
      </w:r>
      <w:r w:rsidRPr="00450F4D">
        <w:rPr>
          <w:rFonts w:asciiTheme="minorHAnsi" w:eastAsia="Times New Roman" w:hAnsiTheme="minorHAnsi" w:cstheme="minorHAnsi"/>
          <w:sz w:val="24"/>
          <w:szCs w:val="24"/>
          <w:lang w:val="pt-BR" w:eastAsia="pt-BR"/>
        </w:rPr>
        <w:t xml:space="preserve"> O</w:t>
      </w:r>
      <w:r w:rsidR="00324074" w:rsidRPr="00450F4D">
        <w:rPr>
          <w:rFonts w:asciiTheme="minorHAnsi" w:eastAsia="Times New Roman" w:hAnsiTheme="minorHAnsi" w:cstheme="minorHAnsi"/>
          <w:sz w:val="24"/>
          <w:szCs w:val="24"/>
          <w:lang w:val="pt-BR" w:eastAsia="pt-BR"/>
        </w:rPr>
        <w:t>/a</w:t>
      </w:r>
      <w:r w:rsidRPr="00450F4D">
        <w:rPr>
          <w:rFonts w:asciiTheme="minorHAnsi" w:eastAsia="Times New Roman" w:hAnsiTheme="minorHAnsi" w:cstheme="minorHAnsi"/>
          <w:sz w:val="24"/>
          <w:szCs w:val="24"/>
          <w:lang w:val="pt-BR" w:eastAsia="pt-BR"/>
        </w:rPr>
        <w:t xml:space="preserve"> professor</w:t>
      </w:r>
      <w:r w:rsidR="00324074" w:rsidRPr="00450F4D">
        <w:rPr>
          <w:rFonts w:asciiTheme="minorHAnsi" w:eastAsia="Times New Roman" w:hAnsiTheme="minorHAnsi" w:cstheme="minorHAnsi"/>
          <w:sz w:val="24"/>
          <w:szCs w:val="24"/>
          <w:lang w:val="pt-BR" w:eastAsia="pt-BR"/>
        </w:rPr>
        <w:t>/a</w:t>
      </w:r>
      <w:r w:rsidRPr="00450F4D">
        <w:rPr>
          <w:rFonts w:asciiTheme="minorHAnsi" w:eastAsia="Times New Roman" w:hAnsiTheme="minorHAnsi" w:cstheme="minorHAnsi"/>
          <w:sz w:val="24"/>
          <w:szCs w:val="24"/>
          <w:lang w:val="pt-BR" w:eastAsia="pt-BR"/>
        </w:rPr>
        <w:t xml:space="preserve"> deverá encaminhar o plano ao</w:t>
      </w:r>
      <w:r w:rsidR="00324074" w:rsidRPr="00450F4D">
        <w:rPr>
          <w:rFonts w:asciiTheme="minorHAnsi" w:eastAsia="Times New Roman" w:hAnsiTheme="minorHAnsi" w:cstheme="minorHAnsi"/>
          <w:sz w:val="24"/>
          <w:szCs w:val="24"/>
          <w:lang w:val="pt-BR" w:eastAsia="pt-BR"/>
        </w:rPr>
        <w:t>/à</w:t>
      </w:r>
      <w:r w:rsidRPr="00450F4D">
        <w:rPr>
          <w:rFonts w:asciiTheme="minorHAnsi" w:eastAsia="Times New Roman" w:hAnsiTheme="minorHAnsi" w:cstheme="minorHAnsi"/>
          <w:sz w:val="24"/>
          <w:szCs w:val="24"/>
          <w:lang w:val="pt-BR" w:eastAsia="pt-BR"/>
        </w:rPr>
        <w:t xml:space="preserve"> coordenador</w:t>
      </w:r>
      <w:r w:rsidR="00324074" w:rsidRPr="00450F4D">
        <w:rPr>
          <w:rFonts w:asciiTheme="minorHAnsi" w:eastAsia="Times New Roman" w:hAnsiTheme="minorHAnsi" w:cstheme="minorHAnsi"/>
          <w:sz w:val="24"/>
          <w:szCs w:val="24"/>
          <w:lang w:val="pt-BR" w:eastAsia="pt-BR"/>
        </w:rPr>
        <w:t>/a</w:t>
      </w:r>
      <w:r w:rsidRPr="00450F4D">
        <w:rPr>
          <w:rFonts w:asciiTheme="minorHAnsi" w:eastAsia="Times New Roman" w:hAnsiTheme="minorHAnsi" w:cstheme="minorHAnsi"/>
          <w:sz w:val="24"/>
          <w:szCs w:val="24"/>
          <w:lang w:val="pt-BR" w:eastAsia="pt-BR"/>
        </w:rPr>
        <w:t xml:space="preserve"> do curso, que o</w:t>
      </w:r>
      <w:r w:rsidR="00324074" w:rsidRPr="00450F4D">
        <w:rPr>
          <w:rFonts w:asciiTheme="minorHAnsi" w:eastAsia="Times New Roman" w:hAnsiTheme="minorHAnsi" w:cstheme="minorHAnsi"/>
          <w:sz w:val="24"/>
          <w:szCs w:val="24"/>
          <w:lang w:val="pt-BR" w:eastAsia="pt-BR"/>
        </w:rPr>
        <w:t>/a</w:t>
      </w:r>
      <w:r w:rsidRPr="00450F4D">
        <w:rPr>
          <w:rFonts w:asciiTheme="minorHAnsi" w:eastAsia="Times New Roman" w:hAnsiTheme="minorHAnsi" w:cstheme="minorHAnsi"/>
          <w:sz w:val="24"/>
          <w:szCs w:val="24"/>
          <w:lang w:val="pt-BR" w:eastAsia="pt-BR"/>
        </w:rPr>
        <w:t xml:space="preserve"> submeterá ao colegiado, para a sua devida aprovação, com prazo máximo de 15 (quinze) dias após o início do período letivo.</w:t>
      </w:r>
    </w:p>
    <w:p w14:paraId="02BECFCE" w14:textId="1A8187B7" w:rsidR="00303469" w:rsidRPr="00450F4D" w:rsidRDefault="008362DB" w:rsidP="00AC275F">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Art. 3º</w:t>
      </w:r>
      <w:r w:rsidR="00AC275F" w:rsidRPr="00450F4D">
        <w:rPr>
          <w:rFonts w:asciiTheme="minorHAnsi" w:eastAsia="Times New Roman" w:hAnsiTheme="minorHAnsi" w:cstheme="minorHAnsi"/>
          <w:sz w:val="24"/>
          <w:szCs w:val="24"/>
          <w:lang w:val="pt-BR" w:eastAsia="pt-BR"/>
        </w:rPr>
        <w:t xml:space="preserve"> </w:t>
      </w:r>
      <w:r w:rsidRPr="00450F4D">
        <w:rPr>
          <w:rFonts w:asciiTheme="minorHAnsi" w:eastAsia="Times New Roman" w:hAnsiTheme="minorHAnsi" w:cstheme="minorHAnsi"/>
          <w:sz w:val="24"/>
          <w:szCs w:val="24"/>
          <w:lang w:val="pt-BR" w:eastAsia="pt-BR"/>
        </w:rPr>
        <w:t xml:space="preserve"> Para efeito de registro dos resultados da avaliação, cada período letivo será composto por </w:t>
      </w:r>
      <w:r w:rsidR="00324074" w:rsidRPr="00450F4D">
        <w:rPr>
          <w:rFonts w:asciiTheme="minorHAnsi" w:eastAsia="Times New Roman" w:hAnsiTheme="minorHAnsi" w:cstheme="minorHAnsi"/>
          <w:sz w:val="24"/>
          <w:szCs w:val="24"/>
          <w:lang w:val="pt-BR" w:eastAsia="pt-BR"/>
        </w:rPr>
        <w:t>02 (</w:t>
      </w:r>
      <w:r w:rsidRPr="00450F4D">
        <w:rPr>
          <w:rFonts w:asciiTheme="minorHAnsi" w:eastAsia="Times New Roman" w:hAnsiTheme="minorHAnsi" w:cstheme="minorHAnsi"/>
          <w:sz w:val="24"/>
          <w:szCs w:val="24"/>
          <w:lang w:val="pt-BR" w:eastAsia="pt-BR"/>
        </w:rPr>
        <w:t>duas</w:t>
      </w:r>
      <w:r w:rsidR="00324074" w:rsidRPr="00450F4D">
        <w:rPr>
          <w:rFonts w:asciiTheme="minorHAnsi" w:eastAsia="Times New Roman" w:hAnsiTheme="minorHAnsi" w:cstheme="minorHAnsi"/>
          <w:sz w:val="24"/>
          <w:szCs w:val="24"/>
          <w:lang w:val="pt-BR" w:eastAsia="pt-BR"/>
        </w:rPr>
        <w:t>)</w:t>
      </w:r>
      <w:r w:rsidRPr="00450F4D">
        <w:rPr>
          <w:rFonts w:asciiTheme="minorHAnsi" w:eastAsia="Times New Roman" w:hAnsiTheme="minorHAnsi" w:cstheme="minorHAnsi"/>
          <w:sz w:val="24"/>
          <w:szCs w:val="24"/>
          <w:lang w:val="pt-BR" w:eastAsia="pt-BR"/>
        </w:rPr>
        <w:t xml:space="preserve"> etapas avaliativas.</w:t>
      </w:r>
    </w:p>
    <w:p w14:paraId="6D36C383" w14:textId="5998D3DF" w:rsidR="00303469" w:rsidRPr="00450F4D" w:rsidRDefault="008362DB" w:rsidP="00AC275F">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 xml:space="preserve">Art. 4º </w:t>
      </w:r>
      <w:r w:rsidR="00AC275F" w:rsidRPr="00450F4D">
        <w:rPr>
          <w:rFonts w:asciiTheme="minorHAnsi" w:eastAsia="Times New Roman" w:hAnsiTheme="minorHAnsi" w:cstheme="minorHAnsi"/>
          <w:sz w:val="24"/>
          <w:szCs w:val="24"/>
          <w:lang w:val="pt-BR" w:eastAsia="pt-BR"/>
        </w:rPr>
        <w:t xml:space="preserve"> </w:t>
      </w:r>
      <w:r w:rsidRPr="00450F4D">
        <w:rPr>
          <w:rFonts w:asciiTheme="minorHAnsi" w:eastAsia="Times New Roman" w:hAnsiTheme="minorHAnsi" w:cstheme="minorHAnsi"/>
          <w:sz w:val="24"/>
          <w:szCs w:val="24"/>
          <w:lang w:val="pt-BR" w:eastAsia="pt-BR"/>
        </w:rPr>
        <w:t>A verificação do rendimento escolar compreenderá a avaliação do aproveitamento ao longo da(s) etapa(s) avaliativa(s) e oportunidade de reavaliação(</w:t>
      </w:r>
      <w:proofErr w:type="spellStart"/>
      <w:r w:rsidRPr="00450F4D">
        <w:rPr>
          <w:rFonts w:asciiTheme="minorHAnsi" w:eastAsia="Times New Roman" w:hAnsiTheme="minorHAnsi" w:cstheme="minorHAnsi"/>
          <w:sz w:val="24"/>
          <w:szCs w:val="24"/>
          <w:lang w:val="pt-BR" w:eastAsia="pt-BR"/>
        </w:rPr>
        <w:t>ões</w:t>
      </w:r>
      <w:proofErr w:type="spellEnd"/>
      <w:r w:rsidRPr="00450F4D">
        <w:rPr>
          <w:rFonts w:asciiTheme="minorHAnsi" w:eastAsia="Times New Roman" w:hAnsiTheme="minorHAnsi" w:cstheme="minorHAnsi"/>
          <w:sz w:val="24"/>
          <w:szCs w:val="24"/>
          <w:lang w:val="pt-BR" w:eastAsia="pt-BR"/>
        </w:rPr>
        <w:t>) ao final do período letivo.</w:t>
      </w:r>
    </w:p>
    <w:p w14:paraId="68F762D7" w14:textId="5F6C40B0" w:rsidR="00303469" w:rsidRPr="00450F4D" w:rsidRDefault="008362DB" w:rsidP="00AC275F">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 xml:space="preserve">Art. 5º </w:t>
      </w:r>
      <w:r w:rsidR="00AC275F" w:rsidRPr="00450F4D">
        <w:rPr>
          <w:rFonts w:asciiTheme="minorHAnsi" w:eastAsia="Times New Roman" w:hAnsiTheme="minorHAnsi" w:cstheme="minorHAnsi"/>
          <w:sz w:val="24"/>
          <w:szCs w:val="24"/>
          <w:lang w:val="pt-BR" w:eastAsia="pt-BR"/>
        </w:rPr>
        <w:t xml:space="preserve"> </w:t>
      </w:r>
      <w:r w:rsidRPr="00450F4D">
        <w:rPr>
          <w:rFonts w:asciiTheme="minorHAnsi" w:eastAsia="Times New Roman" w:hAnsiTheme="minorHAnsi" w:cstheme="minorHAnsi"/>
          <w:sz w:val="24"/>
          <w:szCs w:val="24"/>
          <w:lang w:val="pt-BR" w:eastAsia="pt-BR"/>
        </w:rPr>
        <w:t>Será atribuída, por disciplina ou por área de conhecimento, nota de 0 (zero) a 10 (dez), admitindo-se intervalos de 0,1 (um décimo).</w:t>
      </w:r>
    </w:p>
    <w:p w14:paraId="7597B263" w14:textId="12758FCF" w:rsidR="00303469" w:rsidRPr="00450F4D" w:rsidRDefault="008362DB" w:rsidP="00AC275F">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 xml:space="preserve">Art. 6º </w:t>
      </w:r>
      <w:r w:rsidR="00AC275F" w:rsidRPr="00450F4D">
        <w:rPr>
          <w:rFonts w:asciiTheme="minorHAnsi" w:eastAsia="Times New Roman" w:hAnsiTheme="minorHAnsi" w:cstheme="minorHAnsi"/>
          <w:sz w:val="24"/>
          <w:szCs w:val="24"/>
          <w:lang w:val="pt-BR" w:eastAsia="pt-BR"/>
        </w:rPr>
        <w:t xml:space="preserve"> </w:t>
      </w:r>
      <w:r w:rsidRPr="00450F4D">
        <w:rPr>
          <w:rFonts w:asciiTheme="minorHAnsi" w:eastAsia="Times New Roman" w:hAnsiTheme="minorHAnsi" w:cstheme="minorHAnsi"/>
          <w:sz w:val="24"/>
          <w:szCs w:val="24"/>
          <w:lang w:val="pt-BR" w:eastAsia="pt-BR"/>
        </w:rPr>
        <w:t>As avaliações serão embasadas nos registros das aprendizagens d</w:t>
      </w:r>
      <w:r w:rsidR="00324074" w:rsidRPr="00450F4D">
        <w:rPr>
          <w:rFonts w:asciiTheme="minorHAnsi" w:eastAsia="Times New Roman" w:hAnsiTheme="minorHAnsi" w:cstheme="minorHAnsi"/>
          <w:sz w:val="24"/>
          <w:szCs w:val="24"/>
          <w:lang w:val="pt-BR" w:eastAsia="pt-BR"/>
        </w:rPr>
        <w:t>as/</w:t>
      </w:r>
      <w:r w:rsidRPr="00450F4D">
        <w:rPr>
          <w:rFonts w:asciiTheme="minorHAnsi" w:eastAsia="Times New Roman" w:hAnsiTheme="minorHAnsi" w:cstheme="minorHAnsi"/>
          <w:sz w:val="24"/>
          <w:szCs w:val="24"/>
          <w:lang w:val="pt-BR" w:eastAsia="pt-BR"/>
        </w:rPr>
        <w:t xml:space="preserve">os </w:t>
      </w:r>
      <w:r w:rsidR="00BF1C60" w:rsidRPr="00450F4D">
        <w:rPr>
          <w:rFonts w:asciiTheme="minorHAnsi" w:eastAsia="Times New Roman" w:hAnsiTheme="minorHAnsi" w:cstheme="minorHAnsi"/>
          <w:sz w:val="24"/>
          <w:szCs w:val="24"/>
          <w:lang w:val="pt-BR" w:eastAsia="pt-BR"/>
        </w:rPr>
        <w:t>estudante</w:t>
      </w:r>
      <w:r w:rsidRPr="00450F4D">
        <w:rPr>
          <w:rFonts w:asciiTheme="minorHAnsi" w:eastAsia="Times New Roman" w:hAnsiTheme="minorHAnsi" w:cstheme="minorHAnsi"/>
          <w:sz w:val="24"/>
          <w:szCs w:val="24"/>
          <w:lang w:val="pt-BR" w:eastAsia="pt-BR"/>
        </w:rPr>
        <w:t>s e na realização de, pelo menos, um instrumento avaliativo na etapa.</w:t>
      </w:r>
    </w:p>
    <w:p w14:paraId="57A36976" w14:textId="12858CC9" w:rsidR="00303469" w:rsidRPr="00450F4D" w:rsidRDefault="008362DB" w:rsidP="00324074">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 xml:space="preserve">Parágrafo único. </w:t>
      </w:r>
      <w:r w:rsidR="003F5A12" w:rsidRPr="00450F4D">
        <w:rPr>
          <w:rFonts w:asciiTheme="minorHAnsi" w:eastAsia="Times New Roman" w:hAnsiTheme="minorHAnsi" w:cstheme="minorHAnsi"/>
          <w:sz w:val="24"/>
          <w:szCs w:val="24"/>
          <w:lang w:val="pt-BR" w:eastAsia="pt-BR"/>
        </w:rPr>
        <w:t xml:space="preserve"> </w:t>
      </w:r>
      <w:r w:rsidRPr="00450F4D">
        <w:rPr>
          <w:rFonts w:asciiTheme="minorHAnsi" w:eastAsia="Times New Roman" w:hAnsiTheme="minorHAnsi" w:cstheme="minorHAnsi"/>
          <w:sz w:val="24"/>
          <w:szCs w:val="24"/>
          <w:lang w:val="pt-BR" w:eastAsia="pt-BR"/>
        </w:rPr>
        <w:t>Nas disciplinas em que o</w:t>
      </w:r>
      <w:r w:rsidR="00324074" w:rsidRPr="00450F4D">
        <w:rPr>
          <w:rFonts w:asciiTheme="minorHAnsi" w:eastAsia="Times New Roman" w:hAnsiTheme="minorHAnsi" w:cstheme="minorHAnsi"/>
          <w:sz w:val="24"/>
          <w:szCs w:val="24"/>
          <w:lang w:val="pt-BR" w:eastAsia="pt-BR"/>
        </w:rPr>
        <w:t>/a</w:t>
      </w:r>
      <w:r w:rsidRPr="00450F4D">
        <w:rPr>
          <w:rFonts w:asciiTheme="minorHAnsi" w:eastAsia="Times New Roman" w:hAnsiTheme="minorHAnsi" w:cstheme="minorHAnsi"/>
          <w:sz w:val="24"/>
          <w:szCs w:val="24"/>
          <w:lang w:val="pt-BR" w:eastAsia="pt-BR"/>
        </w:rPr>
        <w:t xml:space="preserve"> professor</w:t>
      </w:r>
      <w:r w:rsidR="00324074" w:rsidRPr="00450F4D">
        <w:rPr>
          <w:rFonts w:asciiTheme="minorHAnsi" w:eastAsia="Times New Roman" w:hAnsiTheme="minorHAnsi" w:cstheme="minorHAnsi"/>
          <w:sz w:val="24"/>
          <w:szCs w:val="24"/>
          <w:lang w:val="pt-BR" w:eastAsia="pt-BR"/>
        </w:rPr>
        <w:t>/a</w:t>
      </w:r>
      <w:r w:rsidRPr="00450F4D">
        <w:rPr>
          <w:rFonts w:asciiTheme="minorHAnsi" w:eastAsia="Times New Roman" w:hAnsiTheme="minorHAnsi" w:cstheme="minorHAnsi"/>
          <w:sz w:val="24"/>
          <w:szCs w:val="24"/>
          <w:lang w:val="pt-BR" w:eastAsia="pt-BR"/>
        </w:rPr>
        <w:t xml:space="preserve"> trabalhar com projetos, os critérios para a avaliação estarão expressos no plano de ensino.</w:t>
      </w:r>
    </w:p>
    <w:p w14:paraId="3311CA7B" w14:textId="0EBB3A0E" w:rsidR="00303469" w:rsidRPr="00450F4D" w:rsidRDefault="008362DB" w:rsidP="00AC275F">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 xml:space="preserve">Art. 7º </w:t>
      </w:r>
      <w:r w:rsidR="00B720A0" w:rsidRPr="00450F4D">
        <w:rPr>
          <w:rFonts w:asciiTheme="minorHAnsi" w:eastAsia="Times New Roman" w:hAnsiTheme="minorHAnsi" w:cstheme="minorHAnsi"/>
          <w:sz w:val="24"/>
          <w:szCs w:val="24"/>
          <w:lang w:val="pt-BR" w:eastAsia="pt-BR"/>
        </w:rPr>
        <w:t xml:space="preserve"> </w:t>
      </w:r>
      <w:r w:rsidRPr="00450F4D">
        <w:rPr>
          <w:rFonts w:asciiTheme="minorHAnsi" w:eastAsia="Times New Roman" w:hAnsiTheme="minorHAnsi" w:cstheme="minorHAnsi"/>
          <w:sz w:val="24"/>
          <w:szCs w:val="24"/>
          <w:lang w:val="pt-BR" w:eastAsia="pt-BR"/>
        </w:rPr>
        <w:t>Para efeito de registro dos resultados da avaliação:</w:t>
      </w:r>
    </w:p>
    <w:p w14:paraId="4C9198C4" w14:textId="225AC31F" w:rsidR="00303469" w:rsidRPr="00450F4D" w:rsidRDefault="008362DB" w:rsidP="00324074">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I</w:t>
      </w:r>
      <w:r w:rsidR="00AC275F" w:rsidRPr="00450F4D">
        <w:rPr>
          <w:rFonts w:asciiTheme="minorHAnsi" w:eastAsia="Times New Roman" w:hAnsiTheme="minorHAnsi" w:cstheme="minorHAnsi"/>
          <w:sz w:val="24"/>
          <w:szCs w:val="24"/>
          <w:lang w:val="pt-BR" w:eastAsia="pt-BR"/>
        </w:rPr>
        <w:t xml:space="preserve"> -</w:t>
      </w:r>
      <w:r w:rsidRPr="00450F4D">
        <w:rPr>
          <w:rFonts w:asciiTheme="minorHAnsi" w:eastAsia="Times New Roman" w:hAnsiTheme="minorHAnsi" w:cstheme="minorHAnsi"/>
          <w:sz w:val="24"/>
          <w:szCs w:val="24"/>
          <w:lang w:val="pt-BR" w:eastAsia="pt-BR"/>
        </w:rPr>
        <w:t xml:space="preserve"> para os Cursos Superiores de Tecnologia, cada período letivo será composto por duas etapas avaliativas;</w:t>
      </w:r>
    </w:p>
    <w:p w14:paraId="089E6701" w14:textId="7AE1435C" w:rsidR="00303469" w:rsidRPr="00450F4D" w:rsidRDefault="008362DB" w:rsidP="00324074">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II</w:t>
      </w:r>
      <w:r w:rsidR="00AC275F" w:rsidRPr="00450F4D">
        <w:rPr>
          <w:rFonts w:asciiTheme="minorHAnsi" w:eastAsia="Times New Roman" w:hAnsiTheme="minorHAnsi" w:cstheme="minorHAnsi"/>
          <w:sz w:val="24"/>
          <w:szCs w:val="24"/>
          <w:lang w:val="pt-BR" w:eastAsia="pt-BR"/>
        </w:rPr>
        <w:t xml:space="preserve"> - </w:t>
      </w:r>
      <w:r w:rsidRPr="00450F4D">
        <w:rPr>
          <w:rFonts w:asciiTheme="minorHAnsi" w:eastAsia="Times New Roman" w:hAnsiTheme="minorHAnsi" w:cstheme="minorHAnsi"/>
          <w:sz w:val="24"/>
          <w:szCs w:val="24"/>
          <w:lang w:val="pt-BR" w:eastAsia="pt-BR"/>
        </w:rPr>
        <w:t>para o Curso de Engenharia Mecânica, cada período letivo será composto por uma (01) etapa avaliativa</w:t>
      </w:r>
      <w:r w:rsidR="00AC275F" w:rsidRPr="00450F4D">
        <w:rPr>
          <w:rFonts w:asciiTheme="minorHAnsi" w:eastAsia="Times New Roman" w:hAnsiTheme="minorHAnsi" w:cstheme="minorHAnsi"/>
          <w:sz w:val="24"/>
          <w:szCs w:val="24"/>
          <w:lang w:val="pt-BR" w:eastAsia="pt-BR"/>
        </w:rPr>
        <w:t>.</w:t>
      </w:r>
    </w:p>
    <w:p w14:paraId="3FE255FF" w14:textId="66110A94" w:rsidR="00303469" w:rsidRPr="00450F4D" w:rsidRDefault="008362DB" w:rsidP="00AC275F">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Art. 8º</w:t>
      </w:r>
      <w:r w:rsidR="00AC275F" w:rsidRPr="00450F4D">
        <w:rPr>
          <w:rFonts w:asciiTheme="minorHAnsi" w:eastAsia="Times New Roman" w:hAnsiTheme="minorHAnsi" w:cstheme="minorHAnsi"/>
          <w:sz w:val="24"/>
          <w:szCs w:val="24"/>
          <w:lang w:val="pt-BR" w:eastAsia="pt-BR"/>
        </w:rPr>
        <w:t xml:space="preserve">  </w:t>
      </w:r>
      <w:r w:rsidRPr="00450F4D">
        <w:rPr>
          <w:rFonts w:asciiTheme="minorHAnsi" w:eastAsia="Times New Roman" w:hAnsiTheme="minorHAnsi" w:cstheme="minorHAnsi"/>
          <w:sz w:val="24"/>
          <w:szCs w:val="24"/>
          <w:lang w:val="pt-BR" w:eastAsia="pt-BR"/>
        </w:rPr>
        <w:t>A verificação do rendimento escolar compreenderá a avaliação do aproveitamento ao longo da(s) etapa(s) avaliativa(s) e oportunidade de reavaliação(</w:t>
      </w:r>
      <w:proofErr w:type="spellStart"/>
      <w:r w:rsidRPr="00450F4D">
        <w:rPr>
          <w:rFonts w:asciiTheme="minorHAnsi" w:eastAsia="Times New Roman" w:hAnsiTheme="minorHAnsi" w:cstheme="minorHAnsi"/>
          <w:sz w:val="24"/>
          <w:szCs w:val="24"/>
          <w:lang w:val="pt-BR" w:eastAsia="pt-BR"/>
        </w:rPr>
        <w:t>ões</w:t>
      </w:r>
      <w:proofErr w:type="spellEnd"/>
      <w:r w:rsidRPr="00450F4D">
        <w:rPr>
          <w:rFonts w:asciiTheme="minorHAnsi" w:eastAsia="Times New Roman" w:hAnsiTheme="minorHAnsi" w:cstheme="minorHAnsi"/>
          <w:sz w:val="24"/>
          <w:szCs w:val="24"/>
          <w:lang w:val="pt-BR" w:eastAsia="pt-BR"/>
        </w:rPr>
        <w:t>) ao final do período letivo.</w:t>
      </w:r>
    </w:p>
    <w:p w14:paraId="690A0029" w14:textId="36CFAB54" w:rsidR="00303469" w:rsidRPr="00450F4D" w:rsidRDefault="008362DB" w:rsidP="00AC275F">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 xml:space="preserve">Art. 9º </w:t>
      </w:r>
      <w:r w:rsidR="00AC275F" w:rsidRPr="00450F4D">
        <w:rPr>
          <w:rFonts w:asciiTheme="minorHAnsi" w:eastAsia="Times New Roman" w:hAnsiTheme="minorHAnsi" w:cstheme="minorHAnsi"/>
          <w:sz w:val="24"/>
          <w:szCs w:val="24"/>
          <w:lang w:val="pt-BR" w:eastAsia="pt-BR"/>
        </w:rPr>
        <w:t xml:space="preserve"> </w:t>
      </w:r>
      <w:r w:rsidRPr="00450F4D">
        <w:rPr>
          <w:rFonts w:asciiTheme="minorHAnsi" w:eastAsia="Times New Roman" w:hAnsiTheme="minorHAnsi" w:cstheme="minorHAnsi"/>
          <w:sz w:val="24"/>
          <w:szCs w:val="24"/>
          <w:lang w:val="pt-BR" w:eastAsia="pt-BR"/>
        </w:rPr>
        <w:t>Será atribuída, por disciplina ou por área de conhecimento, nota de 0 (zero) a 10 (dez), admitindo-se intervalos de 0,1 (um décimo).</w:t>
      </w:r>
    </w:p>
    <w:p w14:paraId="3FB50DA5" w14:textId="16CCDCFD" w:rsidR="00303469" w:rsidRPr="00450F4D" w:rsidRDefault="008362DB" w:rsidP="00AC275F">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Art.</w:t>
      </w:r>
      <w:r w:rsidR="00B720A0" w:rsidRPr="00450F4D">
        <w:rPr>
          <w:rFonts w:asciiTheme="minorHAnsi" w:eastAsia="Times New Roman" w:hAnsiTheme="minorHAnsi" w:cstheme="minorHAnsi"/>
          <w:sz w:val="24"/>
          <w:szCs w:val="24"/>
          <w:lang w:val="pt-BR" w:eastAsia="pt-BR"/>
        </w:rPr>
        <w:t xml:space="preserve"> </w:t>
      </w:r>
      <w:r w:rsidRPr="00450F4D">
        <w:rPr>
          <w:rFonts w:asciiTheme="minorHAnsi" w:eastAsia="Times New Roman" w:hAnsiTheme="minorHAnsi" w:cstheme="minorHAnsi"/>
          <w:sz w:val="24"/>
          <w:szCs w:val="24"/>
          <w:lang w:val="pt-BR" w:eastAsia="pt-BR"/>
        </w:rPr>
        <w:t>10</w:t>
      </w:r>
      <w:r w:rsidR="00AC275F" w:rsidRPr="00450F4D">
        <w:rPr>
          <w:rFonts w:asciiTheme="minorHAnsi" w:eastAsia="Times New Roman" w:hAnsiTheme="minorHAnsi" w:cstheme="minorHAnsi"/>
          <w:sz w:val="24"/>
          <w:szCs w:val="24"/>
          <w:lang w:val="pt-BR" w:eastAsia="pt-BR"/>
        </w:rPr>
        <w:t xml:space="preserve">  </w:t>
      </w:r>
      <w:r w:rsidRPr="00450F4D">
        <w:rPr>
          <w:rFonts w:asciiTheme="minorHAnsi" w:eastAsia="Times New Roman" w:hAnsiTheme="minorHAnsi" w:cstheme="minorHAnsi"/>
          <w:sz w:val="24"/>
          <w:szCs w:val="24"/>
          <w:lang w:val="pt-BR" w:eastAsia="pt-BR"/>
        </w:rPr>
        <w:t>As avaliações serão embasadas nos registros das aprendizagens d</w:t>
      </w:r>
      <w:r w:rsidR="00324074" w:rsidRPr="00450F4D">
        <w:rPr>
          <w:rFonts w:asciiTheme="minorHAnsi" w:eastAsia="Times New Roman" w:hAnsiTheme="minorHAnsi" w:cstheme="minorHAnsi"/>
          <w:sz w:val="24"/>
          <w:szCs w:val="24"/>
          <w:lang w:val="pt-BR" w:eastAsia="pt-BR"/>
        </w:rPr>
        <w:t>as/</w:t>
      </w:r>
      <w:r w:rsidRPr="00450F4D">
        <w:rPr>
          <w:rFonts w:asciiTheme="minorHAnsi" w:eastAsia="Times New Roman" w:hAnsiTheme="minorHAnsi" w:cstheme="minorHAnsi"/>
          <w:sz w:val="24"/>
          <w:szCs w:val="24"/>
          <w:lang w:val="pt-BR" w:eastAsia="pt-BR"/>
        </w:rPr>
        <w:t xml:space="preserve">os </w:t>
      </w:r>
      <w:r w:rsidR="00BF1C60" w:rsidRPr="00450F4D">
        <w:rPr>
          <w:rFonts w:asciiTheme="minorHAnsi" w:eastAsia="Times New Roman" w:hAnsiTheme="minorHAnsi" w:cstheme="minorHAnsi"/>
          <w:sz w:val="24"/>
          <w:szCs w:val="24"/>
          <w:lang w:val="pt-BR" w:eastAsia="pt-BR"/>
        </w:rPr>
        <w:t>estudante</w:t>
      </w:r>
      <w:r w:rsidRPr="00450F4D">
        <w:rPr>
          <w:rFonts w:asciiTheme="minorHAnsi" w:eastAsia="Times New Roman" w:hAnsiTheme="minorHAnsi" w:cstheme="minorHAnsi"/>
          <w:sz w:val="24"/>
          <w:szCs w:val="24"/>
          <w:lang w:val="pt-BR" w:eastAsia="pt-BR"/>
        </w:rPr>
        <w:t xml:space="preserve">s e na realização de, pelo menos, </w:t>
      </w:r>
      <w:r w:rsidR="00324074" w:rsidRPr="00450F4D">
        <w:rPr>
          <w:rFonts w:asciiTheme="minorHAnsi" w:eastAsia="Times New Roman" w:hAnsiTheme="minorHAnsi" w:cstheme="minorHAnsi"/>
          <w:sz w:val="24"/>
          <w:szCs w:val="24"/>
          <w:lang w:val="pt-BR" w:eastAsia="pt-BR"/>
        </w:rPr>
        <w:t>01 (</w:t>
      </w:r>
      <w:r w:rsidRPr="00450F4D">
        <w:rPr>
          <w:rFonts w:asciiTheme="minorHAnsi" w:eastAsia="Times New Roman" w:hAnsiTheme="minorHAnsi" w:cstheme="minorHAnsi"/>
          <w:sz w:val="24"/>
          <w:szCs w:val="24"/>
          <w:lang w:val="pt-BR" w:eastAsia="pt-BR"/>
        </w:rPr>
        <w:t>um</w:t>
      </w:r>
      <w:r w:rsidR="00324074" w:rsidRPr="00450F4D">
        <w:rPr>
          <w:rFonts w:asciiTheme="minorHAnsi" w:eastAsia="Times New Roman" w:hAnsiTheme="minorHAnsi" w:cstheme="minorHAnsi"/>
          <w:sz w:val="24"/>
          <w:szCs w:val="24"/>
          <w:lang w:val="pt-BR" w:eastAsia="pt-BR"/>
        </w:rPr>
        <w:t>)</w:t>
      </w:r>
      <w:r w:rsidRPr="00450F4D">
        <w:rPr>
          <w:rFonts w:asciiTheme="minorHAnsi" w:eastAsia="Times New Roman" w:hAnsiTheme="minorHAnsi" w:cstheme="minorHAnsi"/>
          <w:sz w:val="24"/>
          <w:szCs w:val="24"/>
          <w:lang w:val="pt-BR" w:eastAsia="pt-BR"/>
        </w:rPr>
        <w:t xml:space="preserve"> instrumento avaliativo em cada etapa para os Cursos Superiores de Tecnologia e de dois (02) instrumentos avaliativos, na etapa, para o Curso de Engenharia Mecânica.</w:t>
      </w:r>
    </w:p>
    <w:p w14:paraId="1FD94A3C" w14:textId="5689E22F" w:rsidR="00303469" w:rsidRPr="00450F4D" w:rsidRDefault="008362DB" w:rsidP="00324074">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 xml:space="preserve">Parágrafo único. </w:t>
      </w:r>
      <w:r w:rsidR="00AD479D" w:rsidRPr="00450F4D">
        <w:rPr>
          <w:rFonts w:asciiTheme="minorHAnsi" w:eastAsia="Times New Roman" w:hAnsiTheme="minorHAnsi" w:cstheme="minorHAnsi"/>
          <w:sz w:val="24"/>
          <w:szCs w:val="24"/>
          <w:lang w:val="pt-BR" w:eastAsia="pt-BR"/>
        </w:rPr>
        <w:t xml:space="preserve"> </w:t>
      </w:r>
      <w:r w:rsidRPr="00450F4D">
        <w:rPr>
          <w:rFonts w:asciiTheme="minorHAnsi" w:eastAsia="Times New Roman" w:hAnsiTheme="minorHAnsi" w:cstheme="minorHAnsi"/>
          <w:sz w:val="24"/>
          <w:szCs w:val="24"/>
          <w:lang w:val="pt-BR" w:eastAsia="pt-BR"/>
        </w:rPr>
        <w:t>Nas disciplinas em que o</w:t>
      </w:r>
      <w:r w:rsidR="00324074" w:rsidRPr="00450F4D">
        <w:rPr>
          <w:rFonts w:asciiTheme="minorHAnsi" w:eastAsia="Times New Roman" w:hAnsiTheme="minorHAnsi" w:cstheme="minorHAnsi"/>
          <w:sz w:val="24"/>
          <w:szCs w:val="24"/>
          <w:lang w:val="pt-BR" w:eastAsia="pt-BR"/>
        </w:rPr>
        <w:t>/a</w:t>
      </w:r>
      <w:r w:rsidRPr="00450F4D">
        <w:rPr>
          <w:rFonts w:asciiTheme="minorHAnsi" w:eastAsia="Times New Roman" w:hAnsiTheme="minorHAnsi" w:cstheme="minorHAnsi"/>
          <w:sz w:val="24"/>
          <w:szCs w:val="24"/>
          <w:lang w:val="pt-BR" w:eastAsia="pt-BR"/>
        </w:rPr>
        <w:t xml:space="preserve"> professor</w:t>
      </w:r>
      <w:r w:rsidR="00324074" w:rsidRPr="00450F4D">
        <w:rPr>
          <w:rFonts w:asciiTheme="minorHAnsi" w:eastAsia="Times New Roman" w:hAnsiTheme="minorHAnsi" w:cstheme="minorHAnsi"/>
          <w:sz w:val="24"/>
          <w:szCs w:val="24"/>
          <w:lang w:val="pt-BR" w:eastAsia="pt-BR"/>
        </w:rPr>
        <w:t>/a</w:t>
      </w:r>
      <w:r w:rsidRPr="00450F4D">
        <w:rPr>
          <w:rFonts w:asciiTheme="minorHAnsi" w:eastAsia="Times New Roman" w:hAnsiTheme="minorHAnsi" w:cstheme="minorHAnsi"/>
          <w:sz w:val="24"/>
          <w:szCs w:val="24"/>
          <w:lang w:val="pt-BR" w:eastAsia="pt-BR"/>
        </w:rPr>
        <w:t xml:space="preserve"> trabalhar com projetos, os critérios para a avaliação estarão expressos no plano de ensino.</w:t>
      </w:r>
    </w:p>
    <w:p w14:paraId="6E01AAB9" w14:textId="17B721CC" w:rsidR="00303469" w:rsidRPr="00450F4D" w:rsidRDefault="00357115" w:rsidP="003F5A12">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noProof/>
          <w:sz w:val="24"/>
          <w:szCs w:val="24"/>
          <w:lang w:val="pt-BR" w:eastAsia="pt-BR"/>
        </w:rPr>
        <mc:AlternateContent>
          <mc:Choice Requires="wps">
            <w:drawing>
              <wp:anchor distT="0" distB="0" distL="114300" distR="114300" simplePos="0" relativeHeight="15767040" behindDoc="0" locked="0" layoutInCell="1" allowOverlap="1" wp14:anchorId="2B6E466E" wp14:editId="78420498">
                <wp:simplePos x="0" y="0"/>
                <wp:positionH relativeFrom="page">
                  <wp:posOffset>6482080</wp:posOffset>
                </wp:positionH>
                <wp:positionV relativeFrom="paragraph">
                  <wp:posOffset>179070</wp:posOffset>
                </wp:positionV>
                <wp:extent cx="169545" cy="170815"/>
                <wp:effectExtent l="0" t="0" r="0" b="0"/>
                <wp:wrapNone/>
                <wp:docPr id="324" name="Text Box 3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E5CC4C" w14:textId="5F766E41" w:rsidR="00303469" w:rsidRDefault="00303469">
                            <w:pPr>
                              <w:spacing w:line="268" w:lineRule="exact"/>
                              <w:rPr>
                                <w:rFonts w:ascii="Arial"/>
                                <w:b/>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6E466E" id="Text Box 376" o:spid="_x0000_s1029" type="#_x0000_t202" style="position:absolute;left:0;text-align:left;margin-left:510.4pt;margin-top:14.1pt;width:13.35pt;height:13.45pt;z-index:15767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" filled="f" stroked="f">
                <v:textbox inset="0,0,0,0">
                  <w:txbxContent>
                    <w:p w14:paraId="5AE5CC4C" w14:textId="5F766E41" w:rsidR="00303469" w:rsidRDefault="00303469">
                      <w:pPr>
                        <w:spacing w:line="268" w:lineRule="exact"/>
                        <w:rPr>
                          <w:rFonts w:ascii="Arial"/>
                          <w:b/>
                          <w:sz w:val="24"/>
                        </w:rPr>
                      </w:pPr>
                    </w:p>
                  </w:txbxContent>
                </v:textbox>
                <w10:wrap anchorx="page"/>
              </v:shape>
            </w:pict>
          </mc:Fallback>
        </mc:AlternateContent>
      </w:r>
      <w:r w:rsidR="008362DB" w:rsidRPr="00450F4D">
        <w:rPr>
          <w:rFonts w:asciiTheme="minorHAnsi" w:eastAsia="Times New Roman" w:hAnsiTheme="minorHAnsi" w:cstheme="minorHAnsi"/>
          <w:sz w:val="24"/>
          <w:szCs w:val="24"/>
          <w:lang w:val="pt-BR" w:eastAsia="pt-BR"/>
        </w:rPr>
        <w:t>Art.</w:t>
      </w:r>
      <w:r w:rsidR="00B720A0" w:rsidRPr="00450F4D">
        <w:rPr>
          <w:rFonts w:asciiTheme="minorHAnsi" w:eastAsia="Times New Roman" w:hAnsiTheme="minorHAnsi" w:cstheme="minorHAnsi"/>
          <w:sz w:val="24"/>
          <w:szCs w:val="24"/>
          <w:lang w:val="pt-BR" w:eastAsia="pt-BR"/>
        </w:rPr>
        <w:t xml:space="preserve"> </w:t>
      </w:r>
      <w:r w:rsidR="008362DB" w:rsidRPr="00450F4D">
        <w:rPr>
          <w:rFonts w:asciiTheme="minorHAnsi" w:eastAsia="Times New Roman" w:hAnsiTheme="minorHAnsi" w:cstheme="minorHAnsi"/>
          <w:sz w:val="24"/>
          <w:szCs w:val="24"/>
          <w:lang w:val="pt-BR" w:eastAsia="pt-BR"/>
        </w:rPr>
        <w:t>11</w:t>
      </w:r>
      <w:r w:rsidR="005F3BB4" w:rsidRPr="00450F4D">
        <w:rPr>
          <w:rFonts w:asciiTheme="minorHAnsi" w:eastAsia="Times New Roman" w:hAnsiTheme="minorHAnsi" w:cstheme="minorHAnsi"/>
          <w:sz w:val="24"/>
          <w:szCs w:val="24"/>
          <w:lang w:val="pt-BR" w:eastAsia="pt-BR"/>
        </w:rPr>
        <w:t xml:space="preserve">  </w:t>
      </w:r>
      <w:r w:rsidR="008362DB" w:rsidRPr="00450F4D">
        <w:rPr>
          <w:rFonts w:asciiTheme="minorHAnsi" w:eastAsia="Times New Roman" w:hAnsiTheme="minorHAnsi" w:cstheme="minorHAnsi"/>
          <w:sz w:val="24"/>
          <w:szCs w:val="24"/>
          <w:lang w:val="pt-BR" w:eastAsia="pt-BR"/>
        </w:rPr>
        <w:t>Os resultados obtidos na(s) avaliação(</w:t>
      </w:r>
      <w:proofErr w:type="spellStart"/>
      <w:r w:rsidR="008362DB" w:rsidRPr="00450F4D">
        <w:rPr>
          <w:rFonts w:asciiTheme="minorHAnsi" w:eastAsia="Times New Roman" w:hAnsiTheme="minorHAnsi" w:cstheme="minorHAnsi"/>
          <w:sz w:val="24"/>
          <w:szCs w:val="24"/>
          <w:lang w:val="pt-BR" w:eastAsia="pt-BR"/>
        </w:rPr>
        <w:t>ões</w:t>
      </w:r>
      <w:proofErr w:type="spellEnd"/>
      <w:r w:rsidR="008362DB" w:rsidRPr="00450F4D">
        <w:rPr>
          <w:rFonts w:asciiTheme="minorHAnsi" w:eastAsia="Times New Roman" w:hAnsiTheme="minorHAnsi" w:cstheme="minorHAnsi"/>
          <w:sz w:val="24"/>
          <w:szCs w:val="24"/>
          <w:lang w:val="pt-BR" w:eastAsia="pt-BR"/>
        </w:rPr>
        <w:t xml:space="preserve">) de cada etapa deverão ser informados </w:t>
      </w:r>
      <w:r w:rsidR="00324074" w:rsidRPr="00450F4D">
        <w:rPr>
          <w:rFonts w:asciiTheme="minorHAnsi" w:eastAsia="Times New Roman" w:hAnsiTheme="minorHAnsi" w:cstheme="minorHAnsi"/>
          <w:sz w:val="24"/>
          <w:szCs w:val="24"/>
          <w:lang w:val="pt-BR" w:eastAsia="pt-BR"/>
        </w:rPr>
        <w:t>à/</w:t>
      </w:r>
      <w:r w:rsidR="008362DB" w:rsidRPr="00450F4D">
        <w:rPr>
          <w:rFonts w:asciiTheme="minorHAnsi" w:eastAsia="Times New Roman" w:hAnsiTheme="minorHAnsi" w:cstheme="minorHAnsi"/>
          <w:sz w:val="24"/>
          <w:szCs w:val="24"/>
          <w:lang w:val="pt-BR" w:eastAsia="pt-BR"/>
        </w:rPr>
        <w:t xml:space="preserve">ao </w:t>
      </w:r>
      <w:r w:rsidR="00BF1C60" w:rsidRPr="00450F4D">
        <w:rPr>
          <w:rFonts w:asciiTheme="minorHAnsi" w:eastAsia="Times New Roman" w:hAnsiTheme="minorHAnsi" w:cstheme="minorHAnsi"/>
          <w:sz w:val="24"/>
          <w:szCs w:val="24"/>
          <w:lang w:val="pt-BR" w:eastAsia="pt-BR"/>
        </w:rPr>
        <w:t>estudante</w:t>
      </w:r>
      <w:r w:rsidR="008362DB" w:rsidRPr="00450F4D">
        <w:rPr>
          <w:rFonts w:asciiTheme="minorHAnsi" w:eastAsia="Times New Roman" w:hAnsiTheme="minorHAnsi" w:cstheme="minorHAnsi"/>
          <w:sz w:val="24"/>
          <w:szCs w:val="24"/>
          <w:lang w:val="pt-BR" w:eastAsia="pt-BR"/>
        </w:rPr>
        <w:t xml:space="preserve"> no término da(s) mesma(s) pelo</w:t>
      </w:r>
      <w:r w:rsidR="00324074" w:rsidRPr="00450F4D">
        <w:rPr>
          <w:rFonts w:asciiTheme="minorHAnsi" w:eastAsia="Times New Roman" w:hAnsiTheme="minorHAnsi" w:cstheme="minorHAnsi"/>
          <w:sz w:val="24"/>
          <w:szCs w:val="24"/>
          <w:lang w:val="pt-BR" w:eastAsia="pt-BR"/>
        </w:rPr>
        <w:t>/a</w:t>
      </w:r>
      <w:r w:rsidR="008362DB" w:rsidRPr="00450F4D">
        <w:rPr>
          <w:rFonts w:asciiTheme="minorHAnsi" w:eastAsia="Times New Roman" w:hAnsiTheme="minorHAnsi" w:cstheme="minorHAnsi"/>
          <w:sz w:val="24"/>
          <w:szCs w:val="24"/>
          <w:lang w:val="pt-BR" w:eastAsia="pt-BR"/>
        </w:rPr>
        <w:t xml:space="preserve"> próprio</w:t>
      </w:r>
      <w:r w:rsidR="00324074" w:rsidRPr="00450F4D">
        <w:rPr>
          <w:rFonts w:asciiTheme="minorHAnsi" w:eastAsia="Times New Roman" w:hAnsiTheme="minorHAnsi" w:cstheme="minorHAnsi"/>
          <w:sz w:val="24"/>
          <w:szCs w:val="24"/>
          <w:lang w:val="pt-BR" w:eastAsia="pt-BR"/>
        </w:rPr>
        <w:t>/a</w:t>
      </w:r>
      <w:r w:rsidR="008362DB" w:rsidRPr="00450F4D">
        <w:rPr>
          <w:rFonts w:asciiTheme="minorHAnsi" w:eastAsia="Times New Roman" w:hAnsiTheme="minorHAnsi" w:cstheme="minorHAnsi"/>
          <w:sz w:val="24"/>
          <w:szCs w:val="24"/>
          <w:lang w:val="pt-BR" w:eastAsia="pt-BR"/>
        </w:rPr>
        <w:t xml:space="preserve"> professor</w:t>
      </w:r>
      <w:r w:rsidR="00324074" w:rsidRPr="00450F4D">
        <w:rPr>
          <w:rFonts w:asciiTheme="minorHAnsi" w:eastAsia="Times New Roman" w:hAnsiTheme="minorHAnsi" w:cstheme="minorHAnsi"/>
          <w:sz w:val="24"/>
          <w:szCs w:val="24"/>
          <w:lang w:val="pt-BR" w:eastAsia="pt-BR"/>
        </w:rPr>
        <w:t>/a</w:t>
      </w:r>
      <w:r w:rsidR="008362DB" w:rsidRPr="00450F4D">
        <w:rPr>
          <w:rFonts w:asciiTheme="minorHAnsi" w:eastAsia="Times New Roman" w:hAnsiTheme="minorHAnsi" w:cstheme="minorHAnsi"/>
          <w:sz w:val="24"/>
          <w:szCs w:val="24"/>
          <w:lang w:val="pt-BR" w:eastAsia="pt-BR"/>
        </w:rPr>
        <w:t xml:space="preserve"> e ao final do período letivo, via s</w:t>
      </w:r>
      <w:r w:rsidR="005F3BB4" w:rsidRPr="00450F4D">
        <w:rPr>
          <w:rFonts w:asciiTheme="minorHAnsi" w:eastAsia="Times New Roman" w:hAnsiTheme="minorHAnsi" w:cstheme="minorHAnsi"/>
          <w:sz w:val="24"/>
          <w:szCs w:val="24"/>
          <w:lang w:val="pt-BR" w:eastAsia="pt-BR"/>
        </w:rPr>
        <w:t xml:space="preserve">istema </w:t>
      </w:r>
      <w:r w:rsidR="008362DB" w:rsidRPr="00450F4D">
        <w:rPr>
          <w:rFonts w:asciiTheme="minorHAnsi" w:eastAsia="Times New Roman" w:hAnsiTheme="minorHAnsi" w:cstheme="minorHAnsi"/>
          <w:sz w:val="24"/>
          <w:szCs w:val="24"/>
          <w:lang w:val="pt-BR" w:eastAsia="pt-BR"/>
        </w:rPr>
        <w:t>acadêmico, obedecendo aos prazos previstos no calendário acadêmico.</w:t>
      </w:r>
    </w:p>
    <w:p w14:paraId="721D54AF" w14:textId="7BBDBB90" w:rsidR="00303469" w:rsidRPr="00450F4D" w:rsidRDefault="008362DB" w:rsidP="003F5A12">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Art.</w:t>
      </w:r>
      <w:r w:rsidR="00B720A0" w:rsidRPr="00450F4D">
        <w:rPr>
          <w:rFonts w:asciiTheme="minorHAnsi" w:eastAsia="Times New Roman" w:hAnsiTheme="minorHAnsi" w:cstheme="minorHAnsi"/>
          <w:sz w:val="24"/>
          <w:szCs w:val="24"/>
          <w:lang w:val="pt-BR" w:eastAsia="pt-BR"/>
        </w:rPr>
        <w:t xml:space="preserve"> </w:t>
      </w:r>
      <w:r w:rsidRPr="00450F4D">
        <w:rPr>
          <w:rFonts w:asciiTheme="minorHAnsi" w:eastAsia="Times New Roman" w:hAnsiTheme="minorHAnsi" w:cstheme="minorHAnsi"/>
          <w:sz w:val="24"/>
          <w:szCs w:val="24"/>
          <w:lang w:val="pt-BR" w:eastAsia="pt-BR"/>
        </w:rPr>
        <w:t>12</w:t>
      </w:r>
      <w:r w:rsidR="00C12038" w:rsidRPr="00450F4D">
        <w:rPr>
          <w:rFonts w:asciiTheme="minorHAnsi" w:eastAsia="Times New Roman" w:hAnsiTheme="minorHAnsi" w:cstheme="minorHAnsi"/>
          <w:sz w:val="24"/>
          <w:szCs w:val="24"/>
          <w:lang w:val="pt-BR" w:eastAsia="pt-BR"/>
        </w:rPr>
        <w:t xml:space="preserve">  </w:t>
      </w:r>
      <w:r w:rsidRPr="00450F4D">
        <w:rPr>
          <w:rFonts w:asciiTheme="minorHAnsi" w:eastAsia="Times New Roman" w:hAnsiTheme="minorHAnsi" w:cstheme="minorHAnsi"/>
          <w:sz w:val="24"/>
          <w:szCs w:val="24"/>
          <w:lang w:val="pt-BR" w:eastAsia="pt-BR"/>
        </w:rPr>
        <w:t xml:space="preserve">No final do período letivo, </w:t>
      </w:r>
      <w:r w:rsidR="00324074" w:rsidRPr="00450F4D">
        <w:rPr>
          <w:rFonts w:asciiTheme="minorHAnsi" w:eastAsia="Times New Roman" w:hAnsiTheme="minorHAnsi" w:cstheme="minorHAnsi"/>
          <w:sz w:val="24"/>
          <w:szCs w:val="24"/>
          <w:lang w:val="pt-BR" w:eastAsia="pt-BR"/>
        </w:rPr>
        <w:t>a/</w:t>
      </w:r>
      <w:r w:rsidRPr="00450F4D">
        <w:rPr>
          <w:rFonts w:asciiTheme="minorHAnsi" w:eastAsia="Times New Roman" w:hAnsiTheme="minorHAnsi" w:cstheme="minorHAnsi"/>
          <w:sz w:val="24"/>
          <w:szCs w:val="24"/>
          <w:lang w:val="pt-BR" w:eastAsia="pt-BR"/>
        </w:rPr>
        <w:t xml:space="preserve">o </w:t>
      </w:r>
      <w:r w:rsidR="00BF1C60" w:rsidRPr="00450F4D">
        <w:rPr>
          <w:rFonts w:asciiTheme="minorHAnsi" w:eastAsia="Times New Roman" w:hAnsiTheme="minorHAnsi" w:cstheme="minorHAnsi"/>
          <w:sz w:val="24"/>
          <w:szCs w:val="24"/>
          <w:lang w:val="pt-BR" w:eastAsia="pt-BR"/>
        </w:rPr>
        <w:t>estudante</w:t>
      </w:r>
      <w:r w:rsidRPr="00450F4D">
        <w:rPr>
          <w:rFonts w:asciiTheme="minorHAnsi" w:eastAsia="Times New Roman" w:hAnsiTheme="minorHAnsi" w:cstheme="minorHAnsi"/>
          <w:sz w:val="24"/>
          <w:szCs w:val="24"/>
          <w:lang w:val="pt-BR" w:eastAsia="pt-BR"/>
        </w:rPr>
        <w:t xml:space="preserve"> que não obtiver nota mínima 6 (seis) em cada etapa avaliativa, prevista, terá direito a uma reavaliação correspondente a essa etapa avaliativa, em cada disciplina/ área de conhecimento e será considerada a maior nota obtida, confrontando-se as notas da avaliação e reavaliação correspondentes a cada etapa.</w:t>
      </w:r>
    </w:p>
    <w:p w14:paraId="6A46BB4D" w14:textId="75A519B1" w:rsidR="00303469" w:rsidRPr="00450F4D" w:rsidRDefault="008362DB" w:rsidP="00324074">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 xml:space="preserve">Parágrafo único. </w:t>
      </w:r>
      <w:r w:rsidR="00464AB9" w:rsidRPr="00450F4D">
        <w:rPr>
          <w:rFonts w:asciiTheme="minorHAnsi" w:eastAsia="Times New Roman" w:hAnsiTheme="minorHAnsi" w:cstheme="minorHAnsi"/>
          <w:sz w:val="24"/>
          <w:szCs w:val="24"/>
          <w:lang w:val="pt-BR" w:eastAsia="pt-BR"/>
        </w:rPr>
        <w:t xml:space="preserve"> </w:t>
      </w:r>
      <w:r w:rsidRPr="00450F4D">
        <w:rPr>
          <w:rFonts w:asciiTheme="minorHAnsi" w:eastAsia="Times New Roman" w:hAnsiTheme="minorHAnsi" w:cstheme="minorHAnsi"/>
          <w:sz w:val="24"/>
          <w:szCs w:val="24"/>
          <w:lang w:val="pt-BR" w:eastAsia="pt-BR"/>
        </w:rPr>
        <w:t>Nas disciplinas em que o</w:t>
      </w:r>
      <w:r w:rsidR="00324074" w:rsidRPr="00450F4D">
        <w:rPr>
          <w:rFonts w:asciiTheme="minorHAnsi" w:eastAsia="Times New Roman" w:hAnsiTheme="minorHAnsi" w:cstheme="minorHAnsi"/>
          <w:sz w:val="24"/>
          <w:szCs w:val="24"/>
          <w:lang w:val="pt-BR" w:eastAsia="pt-BR"/>
        </w:rPr>
        <w:t>/a</w:t>
      </w:r>
      <w:r w:rsidRPr="00450F4D">
        <w:rPr>
          <w:rFonts w:asciiTheme="minorHAnsi" w:eastAsia="Times New Roman" w:hAnsiTheme="minorHAnsi" w:cstheme="minorHAnsi"/>
          <w:sz w:val="24"/>
          <w:szCs w:val="24"/>
          <w:lang w:val="pt-BR" w:eastAsia="pt-BR"/>
        </w:rPr>
        <w:t xml:space="preserve"> professor</w:t>
      </w:r>
      <w:r w:rsidR="00324074" w:rsidRPr="00450F4D">
        <w:rPr>
          <w:rFonts w:asciiTheme="minorHAnsi" w:eastAsia="Times New Roman" w:hAnsiTheme="minorHAnsi" w:cstheme="minorHAnsi"/>
          <w:sz w:val="24"/>
          <w:szCs w:val="24"/>
          <w:lang w:val="pt-BR" w:eastAsia="pt-BR"/>
        </w:rPr>
        <w:t>/a</w:t>
      </w:r>
      <w:r w:rsidRPr="00450F4D">
        <w:rPr>
          <w:rFonts w:asciiTheme="minorHAnsi" w:eastAsia="Times New Roman" w:hAnsiTheme="minorHAnsi" w:cstheme="minorHAnsi"/>
          <w:sz w:val="24"/>
          <w:szCs w:val="24"/>
          <w:lang w:val="pt-BR" w:eastAsia="pt-BR"/>
        </w:rPr>
        <w:t xml:space="preserve"> trabalhar com projetos, os critérios para a reavaliação estarão expressos no plano de ensino.</w:t>
      </w:r>
    </w:p>
    <w:p w14:paraId="368C7162" w14:textId="77777777" w:rsidR="00303469" w:rsidRPr="00450F4D" w:rsidRDefault="00303469" w:rsidP="00C12038">
      <w:pPr>
        <w:pStyle w:val="Corpodetexto"/>
        <w:ind w:left="0"/>
        <w:jc w:val="both"/>
        <w:rPr>
          <w:rFonts w:asciiTheme="minorHAnsi" w:eastAsia="Times New Roman" w:hAnsiTheme="minorHAnsi" w:cstheme="minorHAnsi"/>
          <w:sz w:val="24"/>
          <w:szCs w:val="24"/>
          <w:lang w:val="pt-BR" w:eastAsia="pt-BR"/>
        </w:rPr>
      </w:pPr>
    </w:p>
    <w:p w14:paraId="44E69278" w14:textId="54E62BDC" w:rsidR="00303469" w:rsidRPr="00450F4D" w:rsidRDefault="00B720A0" w:rsidP="003F5A12">
      <w:pPr>
        <w:jc w:val="center"/>
        <w:rPr>
          <w:rFonts w:asciiTheme="minorHAnsi" w:eastAsia="Times New Roman" w:hAnsiTheme="minorHAnsi" w:cstheme="minorHAnsi"/>
          <w:b/>
          <w:bCs/>
          <w:sz w:val="24"/>
          <w:szCs w:val="24"/>
          <w:lang w:val="pt-BR" w:eastAsia="pt-BR"/>
        </w:rPr>
      </w:pPr>
      <w:r w:rsidRPr="00450F4D">
        <w:rPr>
          <w:rFonts w:asciiTheme="minorHAnsi" w:eastAsia="Times New Roman" w:hAnsiTheme="minorHAnsi" w:cstheme="minorHAnsi"/>
          <w:b/>
          <w:bCs/>
          <w:sz w:val="24"/>
          <w:szCs w:val="24"/>
          <w:lang w:val="pt-BR" w:eastAsia="pt-BR"/>
        </w:rPr>
        <w:t>Seção II</w:t>
      </w:r>
    </w:p>
    <w:p w14:paraId="5C8DE593" w14:textId="3D33C66F" w:rsidR="00303469" w:rsidRPr="00450F4D" w:rsidRDefault="00B720A0" w:rsidP="003F5A12">
      <w:pPr>
        <w:jc w:val="center"/>
        <w:rPr>
          <w:rFonts w:asciiTheme="minorHAnsi" w:eastAsia="Times New Roman" w:hAnsiTheme="minorHAnsi" w:cstheme="minorHAnsi"/>
          <w:b/>
          <w:bCs/>
          <w:sz w:val="24"/>
          <w:szCs w:val="24"/>
          <w:lang w:val="pt-BR" w:eastAsia="pt-BR"/>
        </w:rPr>
      </w:pPr>
      <w:r w:rsidRPr="00450F4D">
        <w:rPr>
          <w:rFonts w:asciiTheme="minorHAnsi" w:eastAsia="Times New Roman" w:hAnsiTheme="minorHAnsi" w:cstheme="minorHAnsi"/>
          <w:b/>
          <w:bCs/>
          <w:sz w:val="24"/>
          <w:szCs w:val="24"/>
          <w:lang w:val="pt-BR" w:eastAsia="pt-BR"/>
        </w:rPr>
        <w:t>Da Aprovação</w:t>
      </w:r>
    </w:p>
    <w:p w14:paraId="4AAD2C64" w14:textId="6EA5FC04" w:rsidR="00303469" w:rsidRPr="00450F4D" w:rsidRDefault="008362DB" w:rsidP="003F5A12">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Art.</w:t>
      </w:r>
      <w:r w:rsidR="00B720A0" w:rsidRPr="00450F4D">
        <w:rPr>
          <w:rFonts w:asciiTheme="minorHAnsi" w:eastAsia="Times New Roman" w:hAnsiTheme="minorHAnsi" w:cstheme="minorHAnsi"/>
          <w:sz w:val="24"/>
          <w:szCs w:val="24"/>
          <w:lang w:val="pt-BR" w:eastAsia="pt-BR"/>
        </w:rPr>
        <w:t xml:space="preserve"> </w:t>
      </w:r>
      <w:r w:rsidRPr="00450F4D">
        <w:rPr>
          <w:rFonts w:asciiTheme="minorHAnsi" w:eastAsia="Times New Roman" w:hAnsiTheme="minorHAnsi" w:cstheme="minorHAnsi"/>
          <w:sz w:val="24"/>
          <w:szCs w:val="24"/>
          <w:lang w:val="pt-BR" w:eastAsia="pt-BR"/>
        </w:rPr>
        <w:t>13</w:t>
      </w:r>
      <w:r w:rsidR="003F5A12" w:rsidRPr="00450F4D">
        <w:rPr>
          <w:rFonts w:asciiTheme="minorHAnsi" w:eastAsia="Times New Roman" w:hAnsiTheme="minorHAnsi" w:cstheme="minorHAnsi"/>
          <w:sz w:val="24"/>
          <w:szCs w:val="24"/>
          <w:lang w:val="pt-BR" w:eastAsia="pt-BR"/>
        </w:rPr>
        <w:t xml:space="preserve">  </w:t>
      </w:r>
      <w:r w:rsidRPr="00450F4D">
        <w:rPr>
          <w:rFonts w:asciiTheme="minorHAnsi" w:eastAsia="Times New Roman" w:hAnsiTheme="minorHAnsi" w:cstheme="minorHAnsi"/>
          <w:sz w:val="24"/>
          <w:szCs w:val="24"/>
          <w:lang w:val="pt-BR" w:eastAsia="pt-BR"/>
        </w:rPr>
        <w:t>Será considerad</w:t>
      </w:r>
      <w:r w:rsidR="00324074" w:rsidRPr="00450F4D">
        <w:rPr>
          <w:rFonts w:asciiTheme="minorHAnsi" w:eastAsia="Times New Roman" w:hAnsiTheme="minorHAnsi" w:cstheme="minorHAnsi"/>
          <w:sz w:val="24"/>
          <w:szCs w:val="24"/>
          <w:lang w:val="pt-BR" w:eastAsia="pt-BR"/>
        </w:rPr>
        <w:t>a/</w:t>
      </w:r>
      <w:r w:rsidRPr="00450F4D">
        <w:rPr>
          <w:rFonts w:asciiTheme="minorHAnsi" w:eastAsia="Times New Roman" w:hAnsiTheme="minorHAnsi" w:cstheme="minorHAnsi"/>
          <w:sz w:val="24"/>
          <w:szCs w:val="24"/>
          <w:lang w:val="pt-BR" w:eastAsia="pt-BR"/>
        </w:rPr>
        <w:t>o aprovad</w:t>
      </w:r>
      <w:r w:rsidR="00324074" w:rsidRPr="00450F4D">
        <w:rPr>
          <w:rFonts w:asciiTheme="minorHAnsi" w:eastAsia="Times New Roman" w:hAnsiTheme="minorHAnsi" w:cstheme="minorHAnsi"/>
          <w:sz w:val="24"/>
          <w:szCs w:val="24"/>
          <w:lang w:val="pt-BR" w:eastAsia="pt-BR"/>
        </w:rPr>
        <w:t>a/</w:t>
      </w:r>
      <w:r w:rsidRPr="00450F4D">
        <w:rPr>
          <w:rFonts w:asciiTheme="minorHAnsi" w:eastAsia="Times New Roman" w:hAnsiTheme="minorHAnsi" w:cstheme="minorHAnsi"/>
          <w:sz w:val="24"/>
          <w:szCs w:val="24"/>
          <w:lang w:val="pt-BR" w:eastAsia="pt-BR"/>
        </w:rPr>
        <w:t xml:space="preserve">o em cada disciplina/área de conhecimento, </w:t>
      </w:r>
      <w:r w:rsidR="00324074" w:rsidRPr="00450F4D">
        <w:rPr>
          <w:rFonts w:asciiTheme="minorHAnsi" w:eastAsia="Times New Roman" w:hAnsiTheme="minorHAnsi" w:cstheme="minorHAnsi"/>
          <w:sz w:val="24"/>
          <w:szCs w:val="24"/>
          <w:lang w:val="pt-BR" w:eastAsia="pt-BR"/>
        </w:rPr>
        <w:t>a/</w:t>
      </w:r>
      <w:r w:rsidRPr="00450F4D">
        <w:rPr>
          <w:rFonts w:asciiTheme="minorHAnsi" w:eastAsia="Times New Roman" w:hAnsiTheme="minorHAnsi" w:cstheme="minorHAnsi"/>
          <w:sz w:val="24"/>
          <w:szCs w:val="24"/>
          <w:lang w:val="pt-BR" w:eastAsia="pt-BR"/>
        </w:rPr>
        <w:t xml:space="preserve">o </w:t>
      </w:r>
      <w:r w:rsidR="00BF1C60" w:rsidRPr="00450F4D">
        <w:rPr>
          <w:rFonts w:asciiTheme="minorHAnsi" w:eastAsia="Times New Roman" w:hAnsiTheme="minorHAnsi" w:cstheme="minorHAnsi"/>
          <w:sz w:val="24"/>
          <w:szCs w:val="24"/>
          <w:lang w:val="pt-BR" w:eastAsia="pt-BR"/>
        </w:rPr>
        <w:t>estudante</w:t>
      </w:r>
      <w:r w:rsidRPr="00450F4D">
        <w:rPr>
          <w:rFonts w:asciiTheme="minorHAnsi" w:eastAsia="Times New Roman" w:hAnsiTheme="minorHAnsi" w:cstheme="minorHAnsi"/>
          <w:sz w:val="24"/>
          <w:szCs w:val="24"/>
          <w:lang w:val="pt-BR" w:eastAsia="pt-BR"/>
        </w:rPr>
        <w:t xml:space="preserve"> que obtiver, no mínimo, nota 6,0 </w:t>
      </w:r>
      <w:r w:rsidR="00324074" w:rsidRPr="00450F4D">
        <w:rPr>
          <w:rFonts w:asciiTheme="minorHAnsi" w:eastAsia="Times New Roman" w:hAnsiTheme="minorHAnsi" w:cstheme="minorHAnsi"/>
          <w:sz w:val="24"/>
          <w:szCs w:val="24"/>
          <w:lang w:val="pt-BR" w:eastAsia="pt-BR"/>
        </w:rPr>
        <w:t xml:space="preserve">(seis) </w:t>
      </w:r>
      <w:r w:rsidRPr="00450F4D">
        <w:rPr>
          <w:rFonts w:asciiTheme="minorHAnsi" w:eastAsia="Times New Roman" w:hAnsiTheme="minorHAnsi" w:cstheme="minorHAnsi"/>
          <w:sz w:val="24"/>
          <w:szCs w:val="24"/>
          <w:lang w:val="pt-BR" w:eastAsia="pt-BR"/>
        </w:rPr>
        <w:t xml:space="preserve">em cada etapa avaliativa e apresentar percentual de frequência igual ou superior a 75% </w:t>
      </w:r>
      <w:r w:rsidR="00324074" w:rsidRPr="00450F4D">
        <w:rPr>
          <w:rFonts w:asciiTheme="minorHAnsi" w:eastAsia="Times New Roman" w:hAnsiTheme="minorHAnsi" w:cstheme="minorHAnsi"/>
          <w:sz w:val="24"/>
          <w:szCs w:val="24"/>
          <w:lang w:val="pt-BR" w:eastAsia="pt-BR"/>
        </w:rPr>
        <w:t xml:space="preserve">(setenta e cinco por cento) </w:t>
      </w:r>
      <w:r w:rsidRPr="00450F4D">
        <w:rPr>
          <w:rFonts w:asciiTheme="minorHAnsi" w:eastAsia="Times New Roman" w:hAnsiTheme="minorHAnsi" w:cstheme="minorHAnsi"/>
          <w:sz w:val="24"/>
          <w:szCs w:val="24"/>
          <w:lang w:val="pt-BR" w:eastAsia="pt-BR"/>
        </w:rPr>
        <w:t>da carga horária da disciplina/área de conhecimento, conforme o projeto pedagógico do curso.</w:t>
      </w:r>
    </w:p>
    <w:p w14:paraId="39774523" w14:textId="77777777" w:rsidR="00284155" w:rsidRPr="00450F4D" w:rsidRDefault="00284155" w:rsidP="00C12038">
      <w:pPr>
        <w:jc w:val="both"/>
        <w:rPr>
          <w:rFonts w:asciiTheme="minorHAnsi" w:eastAsia="Times New Roman" w:hAnsiTheme="minorHAnsi" w:cstheme="minorHAnsi"/>
          <w:sz w:val="24"/>
          <w:szCs w:val="24"/>
          <w:lang w:val="pt-BR" w:eastAsia="pt-BR"/>
        </w:rPr>
      </w:pPr>
    </w:p>
    <w:p w14:paraId="66700165" w14:textId="178B6EE2" w:rsidR="00303469" w:rsidRPr="00450F4D" w:rsidRDefault="00F53E39" w:rsidP="00B720A0">
      <w:pPr>
        <w:jc w:val="center"/>
        <w:rPr>
          <w:rFonts w:asciiTheme="minorHAnsi" w:eastAsia="Times New Roman" w:hAnsiTheme="minorHAnsi" w:cstheme="minorHAnsi"/>
          <w:b/>
          <w:bCs/>
          <w:sz w:val="24"/>
          <w:szCs w:val="24"/>
          <w:lang w:val="pt-BR" w:eastAsia="pt-BR"/>
        </w:rPr>
      </w:pPr>
      <w:r w:rsidRPr="00450F4D">
        <w:rPr>
          <w:rFonts w:asciiTheme="minorHAnsi" w:eastAsia="Times New Roman" w:hAnsiTheme="minorHAnsi" w:cstheme="minorHAnsi"/>
          <w:b/>
          <w:bCs/>
          <w:sz w:val="24"/>
          <w:szCs w:val="24"/>
          <w:lang w:val="pt-BR" w:eastAsia="pt-BR"/>
        </w:rPr>
        <w:t>Seção III</w:t>
      </w:r>
    </w:p>
    <w:p w14:paraId="71F25DB9" w14:textId="6117FCC5" w:rsidR="00303469" w:rsidRPr="00450F4D" w:rsidRDefault="00F53E39" w:rsidP="00B720A0">
      <w:pPr>
        <w:jc w:val="center"/>
        <w:rPr>
          <w:rFonts w:asciiTheme="minorHAnsi" w:eastAsia="Times New Roman" w:hAnsiTheme="minorHAnsi" w:cstheme="minorHAnsi"/>
          <w:b/>
          <w:bCs/>
          <w:sz w:val="24"/>
          <w:szCs w:val="24"/>
          <w:lang w:val="pt-BR" w:eastAsia="pt-BR"/>
        </w:rPr>
      </w:pPr>
      <w:r w:rsidRPr="00450F4D">
        <w:rPr>
          <w:rFonts w:asciiTheme="minorHAnsi" w:eastAsia="Times New Roman" w:hAnsiTheme="minorHAnsi" w:cstheme="minorHAnsi"/>
          <w:b/>
          <w:bCs/>
          <w:sz w:val="24"/>
          <w:szCs w:val="24"/>
          <w:lang w:val="pt-BR" w:eastAsia="pt-BR"/>
        </w:rPr>
        <w:t>Da Reprovação</w:t>
      </w:r>
    </w:p>
    <w:p w14:paraId="7A0280D5" w14:textId="0950C7E8" w:rsidR="00303469" w:rsidRPr="00450F4D" w:rsidRDefault="008362DB" w:rsidP="00B720A0">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Art.</w:t>
      </w:r>
      <w:r w:rsidR="00B720A0" w:rsidRPr="00450F4D">
        <w:rPr>
          <w:rFonts w:asciiTheme="minorHAnsi" w:eastAsia="Times New Roman" w:hAnsiTheme="minorHAnsi" w:cstheme="minorHAnsi"/>
          <w:sz w:val="24"/>
          <w:szCs w:val="24"/>
          <w:lang w:val="pt-BR" w:eastAsia="pt-BR"/>
        </w:rPr>
        <w:t xml:space="preserve"> </w:t>
      </w:r>
      <w:r w:rsidRPr="00450F4D">
        <w:rPr>
          <w:rFonts w:asciiTheme="minorHAnsi" w:eastAsia="Times New Roman" w:hAnsiTheme="minorHAnsi" w:cstheme="minorHAnsi"/>
          <w:sz w:val="24"/>
          <w:szCs w:val="24"/>
          <w:lang w:val="pt-BR" w:eastAsia="pt-BR"/>
        </w:rPr>
        <w:t>14</w:t>
      </w:r>
      <w:r w:rsidR="00B720A0" w:rsidRPr="00450F4D">
        <w:rPr>
          <w:rFonts w:asciiTheme="minorHAnsi" w:eastAsia="Times New Roman" w:hAnsiTheme="minorHAnsi" w:cstheme="minorHAnsi"/>
          <w:sz w:val="24"/>
          <w:szCs w:val="24"/>
          <w:lang w:val="pt-BR" w:eastAsia="pt-BR"/>
        </w:rPr>
        <w:t xml:space="preserve">  </w:t>
      </w:r>
      <w:r w:rsidRPr="00450F4D">
        <w:rPr>
          <w:rFonts w:asciiTheme="minorHAnsi" w:eastAsia="Times New Roman" w:hAnsiTheme="minorHAnsi" w:cstheme="minorHAnsi"/>
          <w:sz w:val="24"/>
          <w:szCs w:val="24"/>
          <w:lang w:val="pt-BR" w:eastAsia="pt-BR"/>
        </w:rPr>
        <w:t>Será considerad</w:t>
      </w:r>
      <w:r w:rsidR="00324074" w:rsidRPr="00450F4D">
        <w:rPr>
          <w:rFonts w:asciiTheme="minorHAnsi" w:eastAsia="Times New Roman" w:hAnsiTheme="minorHAnsi" w:cstheme="minorHAnsi"/>
          <w:sz w:val="24"/>
          <w:szCs w:val="24"/>
          <w:lang w:val="pt-BR" w:eastAsia="pt-BR"/>
        </w:rPr>
        <w:t>a/</w:t>
      </w:r>
      <w:r w:rsidRPr="00450F4D">
        <w:rPr>
          <w:rFonts w:asciiTheme="minorHAnsi" w:eastAsia="Times New Roman" w:hAnsiTheme="minorHAnsi" w:cstheme="minorHAnsi"/>
          <w:sz w:val="24"/>
          <w:szCs w:val="24"/>
          <w:lang w:val="pt-BR" w:eastAsia="pt-BR"/>
        </w:rPr>
        <w:t>o reprovad</w:t>
      </w:r>
      <w:r w:rsidR="00324074" w:rsidRPr="00450F4D">
        <w:rPr>
          <w:rFonts w:asciiTheme="minorHAnsi" w:eastAsia="Times New Roman" w:hAnsiTheme="minorHAnsi" w:cstheme="minorHAnsi"/>
          <w:sz w:val="24"/>
          <w:szCs w:val="24"/>
          <w:lang w:val="pt-BR" w:eastAsia="pt-BR"/>
        </w:rPr>
        <w:t>a/</w:t>
      </w:r>
      <w:r w:rsidRPr="00450F4D">
        <w:rPr>
          <w:rFonts w:asciiTheme="minorHAnsi" w:eastAsia="Times New Roman" w:hAnsiTheme="minorHAnsi" w:cstheme="minorHAnsi"/>
          <w:sz w:val="24"/>
          <w:szCs w:val="24"/>
          <w:lang w:val="pt-BR" w:eastAsia="pt-BR"/>
        </w:rPr>
        <w:t xml:space="preserve">o em uma disciplina/área de conhecimento </w:t>
      </w:r>
      <w:r w:rsidR="00324074" w:rsidRPr="00450F4D">
        <w:rPr>
          <w:rFonts w:asciiTheme="minorHAnsi" w:eastAsia="Times New Roman" w:hAnsiTheme="minorHAnsi" w:cstheme="minorHAnsi"/>
          <w:sz w:val="24"/>
          <w:szCs w:val="24"/>
          <w:lang w:val="pt-BR" w:eastAsia="pt-BR"/>
        </w:rPr>
        <w:t>a/</w:t>
      </w:r>
      <w:r w:rsidRPr="00450F4D">
        <w:rPr>
          <w:rFonts w:asciiTheme="minorHAnsi" w:eastAsia="Times New Roman" w:hAnsiTheme="minorHAnsi" w:cstheme="minorHAnsi"/>
          <w:sz w:val="24"/>
          <w:szCs w:val="24"/>
          <w:lang w:val="pt-BR" w:eastAsia="pt-BR"/>
        </w:rPr>
        <w:t xml:space="preserve">o </w:t>
      </w:r>
      <w:r w:rsidR="00BF1C60" w:rsidRPr="00450F4D">
        <w:rPr>
          <w:rFonts w:asciiTheme="minorHAnsi" w:eastAsia="Times New Roman" w:hAnsiTheme="minorHAnsi" w:cstheme="minorHAnsi"/>
          <w:sz w:val="24"/>
          <w:szCs w:val="24"/>
          <w:lang w:val="pt-BR" w:eastAsia="pt-BR"/>
        </w:rPr>
        <w:t>estudante</w:t>
      </w:r>
      <w:r w:rsidRPr="00450F4D">
        <w:rPr>
          <w:rFonts w:asciiTheme="minorHAnsi" w:eastAsia="Times New Roman" w:hAnsiTheme="minorHAnsi" w:cstheme="minorHAnsi"/>
          <w:sz w:val="24"/>
          <w:szCs w:val="24"/>
          <w:lang w:val="pt-BR" w:eastAsia="pt-BR"/>
        </w:rPr>
        <w:t xml:space="preserve"> que não obtiver nota mínima 6 (seis) em cada etapa avaliativa.</w:t>
      </w:r>
    </w:p>
    <w:p w14:paraId="4D156AAE" w14:textId="2579EB72" w:rsidR="00303469" w:rsidRPr="00450F4D" w:rsidRDefault="008362DB" w:rsidP="00324074">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Parágrafo único.</w:t>
      </w:r>
      <w:r w:rsidR="0034639B" w:rsidRPr="00450F4D">
        <w:rPr>
          <w:rFonts w:asciiTheme="minorHAnsi" w:eastAsia="Times New Roman" w:hAnsiTheme="minorHAnsi" w:cstheme="minorHAnsi"/>
          <w:sz w:val="24"/>
          <w:szCs w:val="24"/>
          <w:lang w:val="pt-BR" w:eastAsia="pt-BR"/>
        </w:rPr>
        <w:t xml:space="preserve"> </w:t>
      </w:r>
      <w:r w:rsidRPr="00450F4D">
        <w:rPr>
          <w:rFonts w:asciiTheme="minorHAnsi" w:eastAsia="Times New Roman" w:hAnsiTheme="minorHAnsi" w:cstheme="minorHAnsi"/>
          <w:sz w:val="24"/>
          <w:szCs w:val="24"/>
          <w:lang w:val="pt-BR" w:eastAsia="pt-BR"/>
        </w:rPr>
        <w:t xml:space="preserve"> </w:t>
      </w:r>
      <w:r w:rsidR="00324074" w:rsidRPr="00450F4D">
        <w:rPr>
          <w:rFonts w:asciiTheme="minorHAnsi" w:eastAsia="Times New Roman" w:hAnsiTheme="minorHAnsi" w:cstheme="minorHAnsi"/>
          <w:sz w:val="24"/>
          <w:szCs w:val="24"/>
          <w:lang w:val="pt-BR" w:eastAsia="pt-BR"/>
        </w:rPr>
        <w:t>A/o</w:t>
      </w:r>
      <w:r w:rsidRPr="00450F4D">
        <w:rPr>
          <w:rFonts w:asciiTheme="minorHAnsi" w:eastAsia="Times New Roman" w:hAnsiTheme="minorHAnsi" w:cstheme="minorHAnsi"/>
          <w:sz w:val="24"/>
          <w:szCs w:val="24"/>
          <w:lang w:val="pt-BR" w:eastAsia="pt-BR"/>
        </w:rPr>
        <w:t xml:space="preserve"> </w:t>
      </w:r>
      <w:r w:rsidR="00BF1C60" w:rsidRPr="00450F4D">
        <w:rPr>
          <w:rFonts w:asciiTheme="minorHAnsi" w:eastAsia="Times New Roman" w:hAnsiTheme="minorHAnsi" w:cstheme="minorHAnsi"/>
          <w:sz w:val="24"/>
          <w:szCs w:val="24"/>
          <w:lang w:val="pt-BR" w:eastAsia="pt-BR"/>
        </w:rPr>
        <w:t>estudante</w:t>
      </w:r>
      <w:r w:rsidRPr="00450F4D">
        <w:rPr>
          <w:rFonts w:asciiTheme="minorHAnsi" w:eastAsia="Times New Roman" w:hAnsiTheme="minorHAnsi" w:cstheme="minorHAnsi"/>
          <w:sz w:val="24"/>
          <w:szCs w:val="24"/>
          <w:lang w:val="pt-BR" w:eastAsia="pt-BR"/>
        </w:rPr>
        <w:t xml:space="preserve"> que não apresentar frequência mínima de 75% (setenta e cinco por cento) da carga horária da disciplina/área de conhecimento, independentemente da nota/conceito que houver logrado, será considerad</w:t>
      </w:r>
      <w:r w:rsidR="00324074" w:rsidRPr="00450F4D">
        <w:rPr>
          <w:rFonts w:asciiTheme="minorHAnsi" w:eastAsia="Times New Roman" w:hAnsiTheme="minorHAnsi" w:cstheme="minorHAnsi"/>
          <w:sz w:val="24"/>
          <w:szCs w:val="24"/>
          <w:lang w:val="pt-BR" w:eastAsia="pt-BR"/>
        </w:rPr>
        <w:t>a/</w:t>
      </w:r>
      <w:r w:rsidRPr="00450F4D">
        <w:rPr>
          <w:rFonts w:asciiTheme="minorHAnsi" w:eastAsia="Times New Roman" w:hAnsiTheme="minorHAnsi" w:cstheme="minorHAnsi"/>
          <w:sz w:val="24"/>
          <w:szCs w:val="24"/>
          <w:lang w:val="pt-BR" w:eastAsia="pt-BR"/>
        </w:rPr>
        <w:t>o reprovad</w:t>
      </w:r>
      <w:r w:rsidR="00324074" w:rsidRPr="00450F4D">
        <w:rPr>
          <w:rFonts w:asciiTheme="minorHAnsi" w:eastAsia="Times New Roman" w:hAnsiTheme="minorHAnsi" w:cstheme="minorHAnsi"/>
          <w:sz w:val="24"/>
          <w:szCs w:val="24"/>
          <w:lang w:val="pt-BR" w:eastAsia="pt-BR"/>
        </w:rPr>
        <w:t>a/</w:t>
      </w:r>
      <w:r w:rsidRPr="00450F4D">
        <w:rPr>
          <w:rFonts w:asciiTheme="minorHAnsi" w:eastAsia="Times New Roman" w:hAnsiTheme="minorHAnsi" w:cstheme="minorHAnsi"/>
          <w:sz w:val="24"/>
          <w:szCs w:val="24"/>
          <w:lang w:val="pt-BR" w:eastAsia="pt-BR"/>
        </w:rPr>
        <w:t>o na respectiva disciplina/área de conhecimento.</w:t>
      </w:r>
    </w:p>
    <w:p w14:paraId="49AA866D" w14:textId="77777777" w:rsidR="00303469" w:rsidRPr="00450F4D" w:rsidRDefault="00303469" w:rsidP="00C12038">
      <w:pPr>
        <w:pStyle w:val="Corpodetexto"/>
        <w:ind w:left="0"/>
        <w:jc w:val="both"/>
        <w:rPr>
          <w:rFonts w:asciiTheme="minorHAnsi" w:eastAsia="Times New Roman" w:hAnsiTheme="minorHAnsi" w:cstheme="minorHAnsi"/>
          <w:sz w:val="24"/>
          <w:szCs w:val="24"/>
          <w:lang w:val="pt-BR" w:eastAsia="pt-BR"/>
        </w:rPr>
      </w:pPr>
    </w:p>
    <w:p w14:paraId="2DF3EF0C" w14:textId="653733EF" w:rsidR="00303469" w:rsidRPr="00450F4D" w:rsidRDefault="00F53E39" w:rsidP="00F53E39">
      <w:pPr>
        <w:jc w:val="center"/>
        <w:rPr>
          <w:rFonts w:asciiTheme="minorHAnsi" w:hAnsiTheme="minorHAnsi" w:cstheme="minorHAnsi"/>
          <w:bCs/>
          <w:color w:val="8989B3"/>
          <w:w w:val="85"/>
          <w:sz w:val="24"/>
          <w:szCs w:val="24"/>
        </w:rPr>
      </w:pPr>
      <w:r w:rsidRPr="00450F4D">
        <w:rPr>
          <w:rFonts w:asciiTheme="minorHAnsi" w:hAnsiTheme="minorHAnsi" w:cstheme="minorHAnsi"/>
          <w:bCs/>
          <w:color w:val="8989B3"/>
          <w:w w:val="85"/>
          <w:sz w:val="24"/>
          <w:szCs w:val="24"/>
        </w:rPr>
        <w:t>TÍTULO III</w:t>
      </w:r>
    </w:p>
    <w:p w14:paraId="022664F9" w14:textId="7CC304C5" w:rsidR="00303469" w:rsidRPr="00450F4D" w:rsidRDefault="00F53E39" w:rsidP="00F53E39">
      <w:pPr>
        <w:jc w:val="center"/>
        <w:rPr>
          <w:rFonts w:asciiTheme="minorHAnsi" w:hAnsiTheme="minorHAnsi" w:cstheme="minorHAnsi"/>
          <w:bCs/>
          <w:color w:val="8989B3"/>
          <w:w w:val="85"/>
          <w:sz w:val="24"/>
          <w:szCs w:val="24"/>
        </w:rPr>
      </w:pPr>
      <w:r w:rsidRPr="00450F4D">
        <w:rPr>
          <w:rFonts w:asciiTheme="minorHAnsi" w:hAnsiTheme="minorHAnsi" w:cstheme="minorHAnsi"/>
          <w:bCs/>
          <w:color w:val="8989B3"/>
          <w:w w:val="85"/>
          <w:sz w:val="24"/>
          <w:szCs w:val="24"/>
        </w:rPr>
        <w:t>DOS REGULAMENTOS ESPECÍFICOS</w:t>
      </w:r>
    </w:p>
    <w:p w14:paraId="06927D3A" w14:textId="77777777" w:rsidR="00F53E39" w:rsidRPr="00450F4D" w:rsidRDefault="00F53E39" w:rsidP="00F53E39">
      <w:pPr>
        <w:jc w:val="center"/>
        <w:rPr>
          <w:rFonts w:asciiTheme="minorHAnsi" w:eastAsia="Times New Roman" w:hAnsiTheme="minorHAnsi" w:cstheme="minorHAnsi"/>
          <w:b/>
          <w:bCs/>
          <w:sz w:val="24"/>
          <w:szCs w:val="24"/>
          <w:lang w:val="pt-BR" w:eastAsia="pt-BR"/>
        </w:rPr>
      </w:pPr>
    </w:p>
    <w:p w14:paraId="15FC4E1F" w14:textId="4CEEF74F" w:rsidR="00303469" w:rsidRPr="00450F4D" w:rsidRDefault="008362DB" w:rsidP="00F53E39">
      <w:pPr>
        <w:jc w:val="center"/>
        <w:rPr>
          <w:rFonts w:asciiTheme="minorHAnsi" w:hAnsiTheme="minorHAnsi" w:cstheme="minorHAnsi"/>
          <w:bCs/>
          <w:color w:val="8989B3"/>
          <w:w w:val="85"/>
          <w:sz w:val="24"/>
          <w:szCs w:val="24"/>
        </w:rPr>
      </w:pPr>
      <w:r w:rsidRPr="00450F4D">
        <w:rPr>
          <w:rFonts w:asciiTheme="minorHAnsi" w:hAnsiTheme="minorHAnsi" w:cstheme="minorHAnsi"/>
          <w:bCs/>
          <w:color w:val="8989B3"/>
          <w:w w:val="85"/>
          <w:sz w:val="24"/>
          <w:szCs w:val="24"/>
        </w:rPr>
        <w:t>CAPÍTULO I</w:t>
      </w:r>
    </w:p>
    <w:p w14:paraId="0B4DAE72" w14:textId="77777777" w:rsidR="00303469" w:rsidRPr="00450F4D" w:rsidRDefault="008362DB" w:rsidP="00F53E39">
      <w:pPr>
        <w:jc w:val="center"/>
        <w:rPr>
          <w:rFonts w:asciiTheme="minorHAnsi" w:hAnsiTheme="minorHAnsi" w:cstheme="minorHAnsi"/>
          <w:bCs/>
          <w:color w:val="8989B3"/>
          <w:w w:val="85"/>
          <w:sz w:val="24"/>
          <w:szCs w:val="24"/>
        </w:rPr>
      </w:pPr>
      <w:r w:rsidRPr="00450F4D">
        <w:rPr>
          <w:rFonts w:asciiTheme="minorHAnsi" w:hAnsiTheme="minorHAnsi" w:cstheme="minorHAnsi"/>
          <w:bCs/>
          <w:color w:val="8989B3"/>
          <w:w w:val="85"/>
          <w:sz w:val="24"/>
          <w:szCs w:val="24"/>
        </w:rPr>
        <w:t>DOS DIREITOS E DEVERES E DAS PROIBIÇÕES DO CORPO DISCENTE</w:t>
      </w:r>
    </w:p>
    <w:p w14:paraId="3E29F1DA" w14:textId="7D010BC4" w:rsidR="00303469" w:rsidRPr="00450F4D" w:rsidRDefault="008362DB" w:rsidP="00F53E39">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Art. 1º</w:t>
      </w:r>
      <w:r w:rsidR="00F53E39" w:rsidRPr="00450F4D">
        <w:rPr>
          <w:rFonts w:asciiTheme="minorHAnsi" w:eastAsia="Times New Roman" w:hAnsiTheme="minorHAnsi" w:cstheme="minorHAnsi"/>
          <w:sz w:val="24"/>
          <w:szCs w:val="24"/>
          <w:lang w:val="pt-BR" w:eastAsia="pt-BR"/>
        </w:rPr>
        <w:t xml:space="preserve">  </w:t>
      </w:r>
      <w:r w:rsidRPr="00450F4D">
        <w:rPr>
          <w:rFonts w:asciiTheme="minorHAnsi" w:eastAsia="Times New Roman" w:hAnsiTheme="minorHAnsi" w:cstheme="minorHAnsi"/>
          <w:sz w:val="24"/>
          <w:szCs w:val="24"/>
          <w:lang w:val="pt-BR" w:eastAsia="pt-BR"/>
        </w:rPr>
        <w:t xml:space="preserve">O </w:t>
      </w:r>
      <w:r w:rsidR="00C96D1E" w:rsidRPr="00450F4D">
        <w:rPr>
          <w:rFonts w:asciiTheme="minorHAnsi" w:eastAsia="Times New Roman" w:hAnsiTheme="minorHAnsi" w:cstheme="minorHAnsi"/>
          <w:sz w:val="24"/>
          <w:szCs w:val="24"/>
          <w:lang w:val="pt-BR" w:eastAsia="pt-BR"/>
        </w:rPr>
        <w:t>Câmpus</w:t>
      </w:r>
      <w:r w:rsidRPr="00450F4D">
        <w:rPr>
          <w:rFonts w:asciiTheme="minorHAnsi" w:eastAsia="Times New Roman" w:hAnsiTheme="minorHAnsi" w:cstheme="minorHAnsi"/>
          <w:sz w:val="24"/>
          <w:szCs w:val="24"/>
          <w:lang w:val="pt-BR" w:eastAsia="pt-BR"/>
        </w:rPr>
        <w:t xml:space="preserve"> Sapucaia do Sul, visando preparar </w:t>
      </w:r>
      <w:r w:rsidR="00324074" w:rsidRPr="00450F4D">
        <w:rPr>
          <w:rFonts w:asciiTheme="minorHAnsi" w:eastAsia="Times New Roman" w:hAnsiTheme="minorHAnsi" w:cstheme="minorHAnsi"/>
          <w:sz w:val="24"/>
          <w:szCs w:val="24"/>
          <w:lang w:val="pt-BR" w:eastAsia="pt-BR"/>
        </w:rPr>
        <w:t>a/</w:t>
      </w:r>
      <w:r w:rsidRPr="00450F4D">
        <w:rPr>
          <w:rFonts w:asciiTheme="minorHAnsi" w:eastAsia="Times New Roman" w:hAnsiTheme="minorHAnsi" w:cstheme="minorHAnsi"/>
          <w:sz w:val="24"/>
          <w:szCs w:val="24"/>
          <w:lang w:val="pt-BR" w:eastAsia="pt-BR"/>
        </w:rPr>
        <w:t>o educand</w:t>
      </w:r>
      <w:r w:rsidR="00324074" w:rsidRPr="00450F4D">
        <w:rPr>
          <w:rFonts w:asciiTheme="minorHAnsi" w:eastAsia="Times New Roman" w:hAnsiTheme="minorHAnsi" w:cstheme="minorHAnsi"/>
          <w:sz w:val="24"/>
          <w:szCs w:val="24"/>
          <w:lang w:val="pt-BR" w:eastAsia="pt-BR"/>
        </w:rPr>
        <w:t>a/</w:t>
      </w:r>
      <w:r w:rsidRPr="00450F4D">
        <w:rPr>
          <w:rFonts w:asciiTheme="minorHAnsi" w:eastAsia="Times New Roman" w:hAnsiTheme="minorHAnsi" w:cstheme="minorHAnsi"/>
          <w:sz w:val="24"/>
          <w:szCs w:val="24"/>
          <w:lang w:val="pt-BR" w:eastAsia="pt-BR"/>
        </w:rPr>
        <w:t>o para o desenvolvimento de suas potencialidades no exercício da cidadania, conscientizando-</w:t>
      </w:r>
      <w:r w:rsidR="00324074" w:rsidRPr="00450F4D">
        <w:rPr>
          <w:rFonts w:asciiTheme="minorHAnsi" w:eastAsia="Times New Roman" w:hAnsiTheme="minorHAnsi" w:cstheme="minorHAnsi"/>
          <w:sz w:val="24"/>
          <w:szCs w:val="24"/>
          <w:lang w:val="pt-BR" w:eastAsia="pt-BR"/>
        </w:rPr>
        <w:t>a/</w:t>
      </w:r>
      <w:r w:rsidRPr="00450F4D">
        <w:rPr>
          <w:rFonts w:asciiTheme="minorHAnsi" w:eastAsia="Times New Roman" w:hAnsiTheme="minorHAnsi" w:cstheme="minorHAnsi"/>
          <w:sz w:val="24"/>
          <w:szCs w:val="24"/>
          <w:lang w:val="pt-BR" w:eastAsia="pt-BR"/>
        </w:rPr>
        <w:t xml:space="preserve">o do seu papel como </w:t>
      </w:r>
      <w:r w:rsidR="00BF1C60" w:rsidRPr="00450F4D">
        <w:rPr>
          <w:rFonts w:asciiTheme="minorHAnsi" w:eastAsia="Times New Roman" w:hAnsiTheme="minorHAnsi" w:cstheme="minorHAnsi"/>
          <w:sz w:val="24"/>
          <w:szCs w:val="24"/>
          <w:lang w:val="pt-BR" w:eastAsia="pt-BR"/>
        </w:rPr>
        <w:t>estudante</w:t>
      </w:r>
      <w:r w:rsidRPr="00450F4D">
        <w:rPr>
          <w:rFonts w:asciiTheme="minorHAnsi" w:eastAsia="Times New Roman" w:hAnsiTheme="minorHAnsi" w:cstheme="minorHAnsi"/>
          <w:sz w:val="24"/>
          <w:szCs w:val="24"/>
          <w:lang w:val="pt-BR" w:eastAsia="pt-BR"/>
        </w:rPr>
        <w:t>, colega e agente transformador na busca da construção de uma sociedade em que prepondere o respeito mútuo e o crescimento coletivo, assegura direitos a seu corpo discente bem como estabelece deveres e proibições, conforme dispõem os capítulos a seguir:</w:t>
      </w:r>
    </w:p>
    <w:p w14:paraId="6A301900" w14:textId="41F4B617" w:rsidR="00303469" w:rsidRPr="00450F4D" w:rsidRDefault="008362DB" w:rsidP="00F53E39">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Art. 2º</w:t>
      </w:r>
      <w:r w:rsidR="00F53E39" w:rsidRPr="00450F4D">
        <w:rPr>
          <w:rFonts w:asciiTheme="minorHAnsi" w:eastAsia="Times New Roman" w:hAnsiTheme="minorHAnsi" w:cstheme="minorHAnsi"/>
          <w:sz w:val="24"/>
          <w:szCs w:val="24"/>
          <w:lang w:val="pt-BR" w:eastAsia="pt-BR"/>
        </w:rPr>
        <w:t xml:space="preserve"> </w:t>
      </w:r>
      <w:r w:rsidRPr="00450F4D">
        <w:rPr>
          <w:rFonts w:asciiTheme="minorHAnsi" w:eastAsia="Times New Roman" w:hAnsiTheme="minorHAnsi" w:cstheme="minorHAnsi"/>
          <w:sz w:val="24"/>
          <w:szCs w:val="24"/>
          <w:lang w:val="pt-BR" w:eastAsia="pt-BR"/>
        </w:rPr>
        <w:t xml:space="preserve"> Para os fins deste regulamento, integram o corpo discente do IFSul todos </w:t>
      </w:r>
      <w:r w:rsidR="004B2F9A" w:rsidRPr="00450F4D">
        <w:rPr>
          <w:rFonts w:asciiTheme="minorHAnsi" w:eastAsia="Times New Roman" w:hAnsiTheme="minorHAnsi" w:cstheme="minorHAnsi"/>
          <w:sz w:val="24"/>
          <w:szCs w:val="24"/>
          <w:lang w:val="pt-BR" w:eastAsia="pt-BR"/>
        </w:rPr>
        <w:t>as/</w:t>
      </w:r>
      <w:r w:rsidRPr="00450F4D">
        <w:rPr>
          <w:rFonts w:asciiTheme="minorHAnsi" w:eastAsia="Times New Roman" w:hAnsiTheme="minorHAnsi" w:cstheme="minorHAnsi"/>
          <w:sz w:val="24"/>
          <w:szCs w:val="24"/>
          <w:lang w:val="pt-BR" w:eastAsia="pt-BR"/>
        </w:rPr>
        <w:t xml:space="preserve">os </w:t>
      </w:r>
      <w:r w:rsidR="00BF1C60" w:rsidRPr="00450F4D">
        <w:rPr>
          <w:rFonts w:asciiTheme="minorHAnsi" w:eastAsia="Times New Roman" w:hAnsiTheme="minorHAnsi" w:cstheme="minorHAnsi"/>
          <w:sz w:val="24"/>
          <w:szCs w:val="24"/>
          <w:lang w:val="pt-BR" w:eastAsia="pt-BR"/>
        </w:rPr>
        <w:t>estudante</w:t>
      </w:r>
      <w:r w:rsidRPr="00450F4D">
        <w:rPr>
          <w:rFonts w:asciiTheme="minorHAnsi" w:eastAsia="Times New Roman" w:hAnsiTheme="minorHAnsi" w:cstheme="minorHAnsi"/>
          <w:sz w:val="24"/>
          <w:szCs w:val="24"/>
          <w:lang w:val="pt-BR" w:eastAsia="pt-BR"/>
        </w:rPr>
        <w:t>s regularmente matriculad</w:t>
      </w:r>
      <w:r w:rsidR="004B2F9A" w:rsidRPr="00450F4D">
        <w:rPr>
          <w:rFonts w:asciiTheme="minorHAnsi" w:eastAsia="Times New Roman" w:hAnsiTheme="minorHAnsi" w:cstheme="minorHAnsi"/>
          <w:sz w:val="24"/>
          <w:szCs w:val="24"/>
          <w:lang w:val="pt-BR" w:eastAsia="pt-BR"/>
        </w:rPr>
        <w:t>as/</w:t>
      </w:r>
      <w:r w:rsidRPr="00450F4D">
        <w:rPr>
          <w:rFonts w:asciiTheme="minorHAnsi" w:eastAsia="Times New Roman" w:hAnsiTheme="minorHAnsi" w:cstheme="minorHAnsi"/>
          <w:sz w:val="24"/>
          <w:szCs w:val="24"/>
          <w:lang w:val="pt-BR" w:eastAsia="pt-BR"/>
        </w:rPr>
        <w:t>os na Instituição.</w:t>
      </w:r>
    </w:p>
    <w:p w14:paraId="523C08EA" w14:textId="77777777" w:rsidR="00303469" w:rsidRPr="00450F4D" w:rsidRDefault="00303469" w:rsidP="00C12038">
      <w:pPr>
        <w:pStyle w:val="Corpodetexto"/>
        <w:ind w:left="0"/>
        <w:jc w:val="both"/>
        <w:rPr>
          <w:rFonts w:asciiTheme="minorHAnsi" w:eastAsia="Times New Roman" w:hAnsiTheme="minorHAnsi" w:cstheme="minorHAnsi"/>
          <w:sz w:val="24"/>
          <w:szCs w:val="24"/>
          <w:lang w:val="pt-BR" w:eastAsia="pt-BR"/>
        </w:rPr>
      </w:pPr>
    </w:p>
    <w:p w14:paraId="642ED2C5" w14:textId="6B3D2546" w:rsidR="00303469" w:rsidRPr="00450F4D" w:rsidRDefault="00F53E39" w:rsidP="00F53E39">
      <w:pPr>
        <w:jc w:val="center"/>
        <w:rPr>
          <w:rFonts w:asciiTheme="minorHAnsi" w:eastAsia="Times New Roman" w:hAnsiTheme="minorHAnsi" w:cstheme="minorHAnsi"/>
          <w:b/>
          <w:bCs/>
          <w:sz w:val="24"/>
          <w:szCs w:val="24"/>
          <w:lang w:val="pt-BR" w:eastAsia="pt-BR"/>
        </w:rPr>
      </w:pPr>
      <w:r w:rsidRPr="00450F4D">
        <w:rPr>
          <w:rFonts w:asciiTheme="minorHAnsi" w:eastAsia="Times New Roman" w:hAnsiTheme="minorHAnsi" w:cstheme="minorHAnsi"/>
          <w:b/>
          <w:bCs/>
          <w:sz w:val="24"/>
          <w:szCs w:val="24"/>
          <w:lang w:val="pt-BR" w:eastAsia="pt-BR"/>
        </w:rPr>
        <w:t>Seção I</w:t>
      </w:r>
    </w:p>
    <w:p w14:paraId="7358C0A1" w14:textId="736B463F" w:rsidR="00303469" w:rsidRPr="00450F4D" w:rsidRDefault="00F53E39" w:rsidP="00F53E39">
      <w:pPr>
        <w:jc w:val="center"/>
        <w:rPr>
          <w:rFonts w:asciiTheme="minorHAnsi" w:eastAsia="Times New Roman" w:hAnsiTheme="minorHAnsi" w:cstheme="minorHAnsi"/>
          <w:b/>
          <w:bCs/>
          <w:sz w:val="24"/>
          <w:szCs w:val="24"/>
          <w:lang w:val="pt-BR" w:eastAsia="pt-BR"/>
        </w:rPr>
      </w:pPr>
      <w:r w:rsidRPr="00450F4D">
        <w:rPr>
          <w:rFonts w:asciiTheme="minorHAnsi" w:eastAsia="Times New Roman" w:hAnsiTheme="minorHAnsi" w:cstheme="minorHAnsi"/>
          <w:b/>
          <w:bCs/>
          <w:sz w:val="24"/>
          <w:szCs w:val="24"/>
          <w:lang w:val="pt-BR" w:eastAsia="pt-BR"/>
        </w:rPr>
        <w:t>Dos Direitos</w:t>
      </w:r>
    </w:p>
    <w:p w14:paraId="2EE2E45D" w14:textId="17DA3C93" w:rsidR="00303469" w:rsidRPr="00450F4D" w:rsidRDefault="008362DB" w:rsidP="00F53E39">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Art.</w:t>
      </w:r>
      <w:r w:rsidR="00F53E39" w:rsidRPr="00450F4D">
        <w:rPr>
          <w:rFonts w:asciiTheme="minorHAnsi" w:eastAsia="Times New Roman" w:hAnsiTheme="minorHAnsi" w:cstheme="minorHAnsi"/>
          <w:sz w:val="24"/>
          <w:szCs w:val="24"/>
          <w:lang w:val="pt-BR" w:eastAsia="pt-BR"/>
        </w:rPr>
        <w:t xml:space="preserve"> </w:t>
      </w:r>
      <w:r w:rsidRPr="00450F4D">
        <w:rPr>
          <w:rFonts w:asciiTheme="minorHAnsi" w:eastAsia="Times New Roman" w:hAnsiTheme="minorHAnsi" w:cstheme="minorHAnsi"/>
          <w:sz w:val="24"/>
          <w:szCs w:val="24"/>
          <w:lang w:val="pt-BR" w:eastAsia="pt-BR"/>
        </w:rPr>
        <w:t>3º</w:t>
      </w:r>
      <w:r w:rsidR="00B82F3E" w:rsidRPr="00450F4D">
        <w:rPr>
          <w:rFonts w:asciiTheme="minorHAnsi" w:eastAsia="Times New Roman" w:hAnsiTheme="minorHAnsi" w:cstheme="minorHAnsi"/>
          <w:sz w:val="24"/>
          <w:szCs w:val="24"/>
          <w:lang w:val="pt-BR" w:eastAsia="pt-BR"/>
        </w:rPr>
        <w:t xml:space="preserve">  </w:t>
      </w:r>
      <w:r w:rsidRPr="00450F4D">
        <w:rPr>
          <w:rFonts w:asciiTheme="minorHAnsi" w:eastAsia="Times New Roman" w:hAnsiTheme="minorHAnsi" w:cstheme="minorHAnsi"/>
          <w:sz w:val="24"/>
          <w:szCs w:val="24"/>
          <w:lang w:val="pt-BR" w:eastAsia="pt-BR"/>
        </w:rPr>
        <w:t>São direitos d</w:t>
      </w:r>
      <w:r w:rsidR="004B2F9A" w:rsidRPr="00450F4D">
        <w:rPr>
          <w:rFonts w:asciiTheme="minorHAnsi" w:eastAsia="Times New Roman" w:hAnsiTheme="minorHAnsi" w:cstheme="minorHAnsi"/>
          <w:sz w:val="24"/>
          <w:szCs w:val="24"/>
          <w:lang w:val="pt-BR" w:eastAsia="pt-BR"/>
        </w:rPr>
        <w:t>a/</w:t>
      </w:r>
      <w:r w:rsidRPr="00450F4D">
        <w:rPr>
          <w:rFonts w:asciiTheme="minorHAnsi" w:eastAsia="Times New Roman" w:hAnsiTheme="minorHAnsi" w:cstheme="minorHAnsi"/>
          <w:sz w:val="24"/>
          <w:szCs w:val="24"/>
          <w:lang w:val="pt-BR" w:eastAsia="pt-BR"/>
        </w:rPr>
        <w:t xml:space="preserve">o </w:t>
      </w:r>
      <w:r w:rsidR="00BF1C60" w:rsidRPr="00450F4D">
        <w:rPr>
          <w:rFonts w:asciiTheme="minorHAnsi" w:eastAsia="Times New Roman" w:hAnsiTheme="minorHAnsi" w:cstheme="minorHAnsi"/>
          <w:sz w:val="24"/>
          <w:szCs w:val="24"/>
          <w:lang w:val="pt-BR" w:eastAsia="pt-BR"/>
        </w:rPr>
        <w:t>estudante</w:t>
      </w:r>
      <w:r w:rsidRPr="00450F4D">
        <w:rPr>
          <w:rFonts w:asciiTheme="minorHAnsi" w:eastAsia="Times New Roman" w:hAnsiTheme="minorHAnsi" w:cstheme="minorHAnsi"/>
          <w:sz w:val="24"/>
          <w:szCs w:val="24"/>
          <w:lang w:val="pt-BR" w:eastAsia="pt-BR"/>
        </w:rPr>
        <w:t>:</w:t>
      </w:r>
    </w:p>
    <w:p w14:paraId="515F91A3" w14:textId="192B40E4" w:rsidR="00303469" w:rsidRPr="00450F4D" w:rsidRDefault="0096202E" w:rsidP="00C12038">
      <w:pPr>
        <w:pStyle w:val="Corpodetexto"/>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shd w:val="clear" w:color="auto" w:fill="FFFF00"/>
          <w:lang w:val="pt-BR" w:eastAsia="pt-BR"/>
        </w:rPr>
        <w:t xml:space="preserve">I </w:t>
      </w:r>
      <w:r w:rsidR="004B2F9A" w:rsidRPr="00450F4D">
        <w:rPr>
          <w:rFonts w:asciiTheme="minorHAnsi" w:eastAsia="Times New Roman" w:hAnsiTheme="minorHAnsi" w:cstheme="minorHAnsi"/>
          <w:sz w:val="24"/>
          <w:szCs w:val="24"/>
          <w:shd w:val="clear" w:color="auto" w:fill="FFFF00"/>
          <w:lang w:val="pt-BR" w:eastAsia="pt-BR"/>
        </w:rPr>
        <w:t>–</w:t>
      </w:r>
      <w:r w:rsidR="008362DB" w:rsidRPr="00450F4D">
        <w:rPr>
          <w:rFonts w:asciiTheme="minorHAnsi" w:eastAsia="Times New Roman" w:hAnsiTheme="minorHAnsi" w:cstheme="minorHAnsi"/>
          <w:sz w:val="24"/>
          <w:szCs w:val="24"/>
          <w:lang w:val="pt-BR" w:eastAsia="pt-BR"/>
        </w:rPr>
        <w:t xml:space="preserve"> obter ensino atualizado, de boa qualidade, e consequente acesso a dependências e a recursos tecnológico</w:t>
      </w:r>
      <w:r w:rsidR="00F53E39" w:rsidRPr="00450F4D">
        <w:rPr>
          <w:rFonts w:asciiTheme="minorHAnsi" w:eastAsia="Times New Roman" w:hAnsiTheme="minorHAnsi" w:cstheme="minorHAnsi"/>
          <w:sz w:val="24"/>
          <w:szCs w:val="24"/>
          <w:lang w:val="pt-BR" w:eastAsia="pt-BR"/>
        </w:rPr>
        <w:t xml:space="preserve"> </w:t>
      </w:r>
      <w:r w:rsidR="004B2F9A" w:rsidRPr="00450F4D">
        <w:rPr>
          <w:rFonts w:asciiTheme="minorHAnsi" w:eastAsia="Times New Roman" w:hAnsiTheme="minorHAnsi" w:cstheme="minorHAnsi"/>
          <w:sz w:val="24"/>
          <w:szCs w:val="24"/>
          <w:lang w:val="pt-BR" w:eastAsia="pt-BR"/>
        </w:rPr>
        <w:t>–</w:t>
      </w:r>
      <w:r w:rsidR="008362DB" w:rsidRPr="00450F4D">
        <w:rPr>
          <w:rFonts w:asciiTheme="minorHAnsi" w:eastAsia="Times New Roman" w:hAnsiTheme="minorHAnsi" w:cstheme="minorHAnsi"/>
          <w:sz w:val="24"/>
          <w:szCs w:val="24"/>
          <w:lang w:val="pt-BR" w:eastAsia="pt-BR"/>
        </w:rPr>
        <w:t xml:space="preserve"> didáticos disponíveis no </w:t>
      </w:r>
      <w:commentRangeStart w:id="53"/>
      <w:r w:rsidR="008362DB" w:rsidRPr="00450F4D">
        <w:rPr>
          <w:rFonts w:asciiTheme="minorHAnsi" w:eastAsia="Times New Roman" w:hAnsiTheme="minorHAnsi" w:cstheme="minorHAnsi"/>
          <w:sz w:val="24"/>
          <w:szCs w:val="24"/>
          <w:shd w:val="clear" w:color="auto" w:fill="FFFF00"/>
          <w:lang w:val="pt-BR" w:eastAsia="pt-BR"/>
        </w:rPr>
        <w:t>CEFET</w:t>
      </w:r>
      <w:commentRangeEnd w:id="53"/>
      <w:r w:rsidR="005549C2" w:rsidRPr="00450F4D">
        <w:rPr>
          <w:rStyle w:val="Refdecomentrio"/>
          <w:rFonts w:asciiTheme="minorHAnsi" w:hAnsiTheme="minorHAnsi" w:cstheme="minorHAnsi"/>
          <w:sz w:val="24"/>
          <w:szCs w:val="24"/>
        </w:rPr>
        <w:commentReference w:id="53"/>
      </w:r>
      <w:r w:rsidR="008362DB" w:rsidRPr="00450F4D">
        <w:rPr>
          <w:rFonts w:asciiTheme="minorHAnsi" w:eastAsia="Times New Roman" w:hAnsiTheme="minorHAnsi" w:cstheme="minorHAnsi"/>
          <w:sz w:val="24"/>
          <w:szCs w:val="24"/>
          <w:lang w:val="pt-BR" w:eastAsia="pt-BR"/>
        </w:rPr>
        <w:t>, dentro de critérios de segurança e de zelo;</w:t>
      </w:r>
    </w:p>
    <w:p w14:paraId="5A62E97D" w14:textId="7AB6EF60" w:rsidR="00303469" w:rsidRPr="00450F4D" w:rsidRDefault="0096202E" w:rsidP="004B2F9A">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 xml:space="preserve">II </w:t>
      </w:r>
      <w:r w:rsidR="004B2F9A" w:rsidRPr="00450F4D">
        <w:rPr>
          <w:rFonts w:asciiTheme="minorHAnsi" w:eastAsia="Times New Roman" w:hAnsiTheme="minorHAnsi" w:cstheme="minorHAnsi"/>
          <w:sz w:val="24"/>
          <w:szCs w:val="24"/>
          <w:lang w:val="pt-BR" w:eastAsia="pt-BR"/>
        </w:rPr>
        <w:t>–</w:t>
      </w:r>
      <w:r w:rsidRPr="00450F4D">
        <w:rPr>
          <w:rFonts w:asciiTheme="minorHAnsi" w:eastAsia="Times New Roman" w:hAnsiTheme="minorHAnsi" w:cstheme="minorHAnsi"/>
          <w:sz w:val="24"/>
          <w:szCs w:val="24"/>
          <w:lang w:val="pt-BR" w:eastAsia="pt-BR"/>
        </w:rPr>
        <w:t xml:space="preserve"> </w:t>
      </w:r>
      <w:r w:rsidR="008362DB" w:rsidRPr="00450F4D">
        <w:rPr>
          <w:rFonts w:asciiTheme="minorHAnsi" w:eastAsia="Times New Roman" w:hAnsiTheme="minorHAnsi" w:cstheme="minorHAnsi"/>
          <w:sz w:val="24"/>
          <w:szCs w:val="24"/>
          <w:lang w:val="pt-BR" w:eastAsia="pt-BR"/>
        </w:rPr>
        <w:t>ser tratad</w:t>
      </w:r>
      <w:r w:rsidR="004B2F9A" w:rsidRPr="00450F4D">
        <w:rPr>
          <w:rFonts w:asciiTheme="minorHAnsi" w:eastAsia="Times New Roman" w:hAnsiTheme="minorHAnsi" w:cstheme="minorHAnsi"/>
          <w:sz w:val="24"/>
          <w:szCs w:val="24"/>
          <w:lang w:val="pt-BR" w:eastAsia="pt-BR"/>
        </w:rPr>
        <w:t>a/</w:t>
      </w:r>
      <w:r w:rsidR="008362DB" w:rsidRPr="00450F4D">
        <w:rPr>
          <w:rFonts w:asciiTheme="minorHAnsi" w:eastAsia="Times New Roman" w:hAnsiTheme="minorHAnsi" w:cstheme="minorHAnsi"/>
          <w:sz w:val="24"/>
          <w:szCs w:val="24"/>
          <w:lang w:val="pt-BR" w:eastAsia="pt-BR"/>
        </w:rPr>
        <w:t>o em igualdade de condições pel</w:t>
      </w:r>
      <w:r w:rsidR="004B2F9A" w:rsidRPr="00450F4D">
        <w:rPr>
          <w:rFonts w:asciiTheme="minorHAnsi" w:eastAsia="Times New Roman" w:hAnsiTheme="minorHAnsi" w:cstheme="minorHAnsi"/>
          <w:sz w:val="24"/>
          <w:szCs w:val="24"/>
          <w:lang w:val="pt-BR" w:eastAsia="pt-BR"/>
        </w:rPr>
        <w:t>as/</w:t>
      </w:r>
      <w:r w:rsidR="008362DB" w:rsidRPr="00450F4D">
        <w:rPr>
          <w:rFonts w:asciiTheme="minorHAnsi" w:eastAsia="Times New Roman" w:hAnsiTheme="minorHAnsi" w:cstheme="minorHAnsi"/>
          <w:sz w:val="24"/>
          <w:szCs w:val="24"/>
          <w:lang w:val="pt-BR" w:eastAsia="pt-BR"/>
        </w:rPr>
        <w:t>os demais colegas, professor</w:t>
      </w:r>
      <w:r w:rsidR="004B2F9A" w:rsidRPr="00450F4D">
        <w:rPr>
          <w:rFonts w:asciiTheme="minorHAnsi" w:eastAsia="Times New Roman" w:hAnsiTheme="minorHAnsi" w:cstheme="minorHAnsi"/>
          <w:sz w:val="24"/>
          <w:szCs w:val="24"/>
          <w:lang w:val="pt-BR" w:eastAsia="pt-BR"/>
        </w:rPr>
        <w:t>as/</w:t>
      </w:r>
      <w:r w:rsidR="008362DB" w:rsidRPr="00450F4D">
        <w:rPr>
          <w:rFonts w:asciiTheme="minorHAnsi" w:eastAsia="Times New Roman" w:hAnsiTheme="minorHAnsi" w:cstheme="minorHAnsi"/>
          <w:sz w:val="24"/>
          <w:szCs w:val="24"/>
          <w:lang w:val="pt-BR" w:eastAsia="pt-BR"/>
        </w:rPr>
        <w:t>es e servidor</w:t>
      </w:r>
      <w:r w:rsidR="004B2F9A" w:rsidRPr="00450F4D">
        <w:rPr>
          <w:rFonts w:asciiTheme="minorHAnsi" w:eastAsia="Times New Roman" w:hAnsiTheme="minorHAnsi" w:cstheme="minorHAnsi"/>
          <w:sz w:val="24"/>
          <w:szCs w:val="24"/>
          <w:lang w:val="pt-BR" w:eastAsia="pt-BR"/>
        </w:rPr>
        <w:t>as/</w:t>
      </w:r>
      <w:r w:rsidR="008362DB" w:rsidRPr="00450F4D">
        <w:rPr>
          <w:rFonts w:asciiTheme="minorHAnsi" w:eastAsia="Times New Roman" w:hAnsiTheme="minorHAnsi" w:cstheme="minorHAnsi"/>
          <w:sz w:val="24"/>
          <w:szCs w:val="24"/>
          <w:lang w:val="pt-BR" w:eastAsia="pt-BR"/>
        </w:rPr>
        <w:t>es técnico-administrativos, sem discriminação de qualquer espécie;</w:t>
      </w:r>
    </w:p>
    <w:p w14:paraId="1FA440FF" w14:textId="7820DFFA" w:rsidR="00303469" w:rsidRPr="00450F4D" w:rsidRDefault="0096202E" w:rsidP="004B2F9A">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 xml:space="preserve">III - </w:t>
      </w:r>
      <w:r w:rsidR="008362DB" w:rsidRPr="00450F4D">
        <w:rPr>
          <w:rFonts w:asciiTheme="minorHAnsi" w:eastAsia="Times New Roman" w:hAnsiTheme="minorHAnsi" w:cstheme="minorHAnsi"/>
          <w:sz w:val="24"/>
          <w:szCs w:val="24"/>
          <w:lang w:val="pt-BR" w:eastAsia="pt-BR"/>
        </w:rPr>
        <w:t>participar de atividades programadas pela instituição ou pelo órgão representativo d</w:t>
      </w:r>
      <w:r w:rsidR="004B2F9A" w:rsidRPr="00450F4D">
        <w:rPr>
          <w:rFonts w:asciiTheme="minorHAnsi" w:eastAsia="Times New Roman" w:hAnsiTheme="minorHAnsi" w:cstheme="minorHAnsi"/>
          <w:sz w:val="24"/>
          <w:szCs w:val="24"/>
          <w:lang w:val="pt-BR" w:eastAsia="pt-BR"/>
        </w:rPr>
        <w:t>as/</w:t>
      </w:r>
      <w:r w:rsidR="008362DB" w:rsidRPr="00450F4D">
        <w:rPr>
          <w:rFonts w:asciiTheme="minorHAnsi" w:eastAsia="Times New Roman" w:hAnsiTheme="minorHAnsi" w:cstheme="minorHAnsi"/>
          <w:sz w:val="24"/>
          <w:szCs w:val="24"/>
          <w:lang w:val="pt-BR" w:eastAsia="pt-BR"/>
        </w:rPr>
        <w:t>os estudantes, desde que obedeçam aos critérios estabelecidos pelo IFSul;</w:t>
      </w:r>
    </w:p>
    <w:p w14:paraId="7B5E2F47" w14:textId="2F1CD04C" w:rsidR="00303469" w:rsidRPr="00450F4D" w:rsidRDefault="0096202E" w:rsidP="004B2F9A">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 xml:space="preserve">IV - </w:t>
      </w:r>
      <w:r w:rsidR="008362DB" w:rsidRPr="00450F4D">
        <w:rPr>
          <w:rFonts w:asciiTheme="minorHAnsi" w:eastAsia="Times New Roman" w:hAnsiTheme="minorHAnsi" w:cstheme="minorHAnsi"/>
          <w:sz w:val="24"/>
          <w:szCs w:val="24"/>
          <w:lang w:val="pt-BR" w:eastAsia="pt-BR"/>
        </w:rPr>
        <w:t>apresentar sugestões que favoreçam um ambiente agradável e adequado à sua educação integral;</w:t>
      </w:r>
    </w:p>
    <w:p w14:paraId="6D78912C" w14:textId="30F85490" w:rsidR="00303469" w:rsidRPr="00450F4D" w:rsidRDefault="0096202E" w:rsidP="004B2F9A">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 xml:space="preserve">V - </w:t>
      </w:r>
      <w:r w:rsidR="008362DB" w:rsidRPr="00450F4D">
        <w:rPr>
          <w:rFonts w:asciiTheme="minorHAnsi" w:eastAsia="Times New Roman" w:hAnsiTheme="minorHAnsi" w:cstheme="minorHAnsi"/>
          <w:sz w:val="24"/>
          <w:szCs w:val="24"/>
          <w:lang w:val="pt-BR" w:eastAsia="pt-BR"/>
        </w:rPr>
        <w:t xml:space="preserve">pleitear auxílio, por meio da </w:t>
      </w:r>
      <w:commentRangeStart w:id="54"/>
      <w:r w:rsidR="008362DB" w:rsidRPr="00450F4D">
        <w:rPr>
          <w:rFonts w:asciiTheme="minorHAnsi" w:eastAsia="Times New Roman" w:hAnsiTheme="minorHAnsi" w:cstheme="minorHAnsi"/>
          <w:sz w:val="24"/>
          <w:szCs w:val="24"/>
          <w:shd w:val="clear" w:color="auto" w:fill="FFFF00"/>
          <w:lang w:val="pt-BR" w:eastAsia="pt-BR"/>
        </w:rPr>
        <w:t>FUNCEFET</w:t>
      </w:r>
      <w:r w:rsidR="008362DB" w:rsidRPr="00450F4D">
        <w:rPr>
          <w:rFonts w:asciiTheme="minorHAnsi" w:eastAsia="Times New Roman" w:hAnsiTheme="minorHAnsi" w:cstheme="minorHAnsi"/>
          <w:sz w:val="24"/>
          <w:szCs w:val="24"/>
          <w:lang w:val="pt-BR" w:eastAsia="pt-BR"/>
        </w:rPr>
        <w:t xml:space="preserve">, </w:t>
      </w:r>
      <w:commentRangeEnd w:id="54"/>
      <w:r w:rsidR="005549C2" w:rsidRPr="00450F4D">
        <w:rPr>
          <w:rStyle w:val="Refdecomentrio"/>
          <w:rFonts w:asciiTheme="minorHAnsi" w:hAnsiTheme="minorHAnsi" w:cstheme="minorHAnsi"/>
          <w:sz w:val="24"/>
          <w:szCs w:val="24"/>
        </w:rPr>
        <w:commentReference w:id="54"/>
      </w:r>
      <w:r w:rsidR="008362DB" w:rsidRPr="00450F4D">
        <w:rPr>
          <w:rFonts w:asciiTheme="minorHAnsi" w:eastAsia="Times New Roman" w:hAnsiTheme="minorHAnsi" w:cstheme="minorHAnsi"/>
          <w:sz w:val="24"/>
          <w:szCs w:val="24"/>
          <w:lang w:val="pt-BR" w:eastAsia="pt-BR"/>
        </w:rPr>
        <w:t>para aquisição ou empréstimo de material didático, desde que</w:t>
      </w:r>
      <w:r w:rsidRPr="00450F4D">
        <w:rPr>
          <w:rFonts w:asciiTheme="minorHAnsi" w:eastAsia="Times New Roman" w:hAnsiTheme="minorHAnsi" w:cstheme="minorHAnsi"/>
          <w:sz w:val="24"/>
          <w:szCs w:val="24"/>
          <w:lang w:val="pt-BR" w:eastAsia="pt-BR"/>
        </w:rPr>
        <w:t xml:space="preserve"> </w:t>
      </w:r>
      <w:r w:rsidR="008362DB" w:rsidRPr="00450F4D">
        <w:rPr>
          <w:rFonts w:asciiTheme="minorHAnsi" w:eastAsia="Times New Roman" w:hAnsiTheme="minorHAnsi" w:cstheme="minorHAnsi"/>
          <w:sz w:val="24"/>
          <w:szCs w:val="24"/>
          <w:lang w:val="pt-BR" w:eastAsia="pt-BR"/>
        </w:rPr>
        <w:t>comprovada a dificuldade econômica e a disponibilidade financeira do referido órgão de apoio;</w:t>
      </w:r>
    </w:p>
    <w:p w14:paraId="7CE6D1DF" w14:textId="70EBD236" w:rsidR="00303469" w:rsidRPr="00450F4D" w:rsidRDefault="0096202E" w:rsidP="004B2F9A">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 xml:space="preserve">VI - </w:t>
      </w:r>
      <w:r w:rsidR="008362DB" w:rsidRPr="00450F4D">
        <w:rPr>
          <w:rFonts w:asciiTheme="minorHAnsi" w:eastAsia="Times New Roman" w:hAnsiTheme="minorHAnsi" w:cstheme="minorHAnsi"/>
          <w:sz w:val="24"/>
          <w:szCs w:val="24"/>
          <w:lang w:val="pt-BR" w:eastAsia="pt-BR"/>
        </w:rPr>
        <w:t>receber atendimento psicossocial no âmbito da Instituição, respeitados os critérios e as possibilidades da mesma;</w:t>
      </w:r>
    </w:p>
    <w:p w14:paraId="3E0E5657" w14:textId="0AFCBD5F" w:rsidR="00303469" w:rsidRPr="00450F4D" w:rsidRDefault="0096202E" w:rsidP="004B2F9A">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 xml:space="preserve">VII - </w:t>
      </w:r>
      <w:r w:rsidR="008362DB" w:rsidRPr="00450F4D">
        <w:rPr>
          <w:rFonts w:asciiTheme="minorHAnsi" w:eastAsia="Times New Roman" w:hAnsiTheme="minorHAnsi" w:cstheme="minorHAnsi"/>
          <w:sz w:val="24"/>
          <w:szCs w:val="24"/>
          <w:lang w:val="pt-BR" w:eastAsia="pt-BR"/>
        </w:rPr>
        <w:t>receber atendimento pedagógico, preferencialmente pelo</w:t>
      </w:r>
      <w:r w:rsidR="004B2F9A" w:rsidRPr="00450F4D">
        <w:rPr>
          <w:rFonts w:asciiTheme="minorHAnsi" w:eastAsia="Times New Roman" w:hAnsiTheme="minorHAnsi" w:cstheme="minorHAnsi"/>
          <w:sz w:val="24"/>
          <w:szCs w:val="24"/>
          <w:lang w:val="pt-BR" w:eastAsia="pt-BR"/>
        </w:rPr>
        <w:t>/a</w:t>
      </w:r>
      <w:r w:rsidR="008362DB" w:rsidRPr="00450F4D">
        <w:rPr>
          <w:rFonts w:asciiTheme="minorHAnsi" w:eastAsia="Times New Roman" w:hAnsiTheme="minorHAnsi" w:cstheme="minorHAnsi"/>
          <w:sz w:val="24"/>
          <w:szCs w:val="24"/>
          <w:lang w:val="pt-BR" w:eastAsia="pt-BR"/>
        </w:rPr>
        <w:t xml:space="preserve"> respectivo</w:t>
      </w:r>
      <w:r w:rsidR="004B2F9A" w:rsidRPr="00450F4D">
        <w:rPr>
          <w:rFonts w:asciiTheme="minorHAnsi" w:eastAsia="Times New Roman" w:hAnsiTheme="minorHAnsi" w:cstheme="minorHAnsi"/>
          <w:sz w:val="24"/>
          <w:szCs w:val="24"/>
          <w:lang w:val="pt-BR" w:eastAsia="pt-BR"/>
        </w:rPr>
        <w:t>/a</w:t>
      </w:r>
      <w:r w:rsidR="008362DB" w:rsidRPr="00450F4D">
        <w:rPr>
          <w:rFonts w:asciiTheme="minorHAnsi" w:eastAsia="Times New Roman" w:hAnsiTheme="minorHAnsi" w:cstheme="minorHAnsi"/>
          <w:sz w:val="24"/>
          <w:szCs w:val="24"/>
          <w:lang w:val="pt-BR" w:eastAsia="pt-BR"/>
        </w:rPr>
        <w:t xml:space="preserve"> professor</w:t>
      </w:r>
      <w:r w:rsidR="004B2F9A" w:rsidRPr="00450F4D">
        <w:rPr>
          <w:rFonts w:asciiTheme="minorHAnsi" w:eastAsia="Times New Roman" w:hAnsiTheme="minorHAnsi" w:cstheme="minorHAnsi"/>
          <w:sz w:val="24"/>
          <w:szCs w:val="24"/>
          <w:lang w:val="pt-BR" w:eastAsia="pt-BR"/>
        </w:rPr>
        <w:t>/a</w:t>
      </w:r>
      <w:r w:rsidR="008362DB" w:rsidRPr="00450F4D">
        <w:rPr>
          <w:rFonts w:asciiTheme="minorHAnsi" w:eastAsia="Times New Roman" w:hAnsiTheme="minorHAnsi" w:cstheme="minorHAnsi"/>
          <w:sz w:val="24"/>
          <w:szCs w:val="24"/>
          <w:lang w:val="pt-BR" w:eastAsia="pt-BR"/>
        </w:rPr>
        <w:t xml:space="preserve"> e prioritariamente nas disciplinas em que registrar baixo aproveitamento e dificuldades, quando não decorrentes de visível desinteresse e infrequência voluntária;</w:t>
      </w:r>
    </w:p>
    <w:p w14:paraId="47132B09" w14:textId="7126878F" w:rsidR="00303469" w:rsidRPr="00450F4D" w:rsidRDefault="0096202E" w:rsidP="004B2F9A">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 xml:space="preserve">VIII - </w:t>
      </w:r>
      <w:r w:rsidR="008362DB" w:rsidRPr="00450F4D">
        <w:rPr>
          <w:rFonts w:asciiTheme="minorHAnsi" w:eastAsia="Times New Roman" w:hAnsiTheme="minorHAnsi" w:cstheme="minorHAnsi"/>
          <w:sz w:val="24"/>
          <w:szCs w:val="24"/>
          <w:lang w:val="pt-BR" w:eastAsia="pt-BR"/>
        </w:rPr>
        <w:t xml:space="preserve"> realizar birrepetência, nas modalidades de </w:t>
      </w:r>
      <w:commentRangeStart w:id="55"/>
      <w:r w:rsidR="008362DB" w:rsidRPr="00450F4D">
        <w:rPr>
          <w:rFonts w:asciiTheme="minorHAnsi" w:eastAsia="Times New Roman" w:hAnsiTheme="minorHAnsi" w:cstheme="minorHAnsi"/>
          <w:sz w:val="24"/>
          <w:szCs w:val="24"/>
          <w:shd w:val="clear" w:color="auto" w:fill="FFFF00"/>
          <w:lang w:val="pt-BR" w:eastAsia="pt-BR"/>
        </w:rPr>
        <w:t>Ensino Médio</w:t>
      </w:r>
      <w:r w:rsidR="008362DB" w:rsidRPr="00450F4D">
        <w:rPr>
          <w:rFonts w:asciiTheme="minorHAnsi" w:eastAsia="Times New Roman" w:hAnsiTheme="minorHAnsi" w:cstheme="minorHAnsi"/>
          <w:sz w:val="24"/>
          <w:szCs w:val="24"/>
          <w:lang w:val="pt-BR" w:eastAsia="pt-BR"/>
        </w:rPr>
        <w:t xml:space="preserve"> </w:t>
      </w:r>
      <w:commentRangeEnd w:id="55"/>
      <w:r w:rsidR="00CD2986" w:rsidRPr="00450F4D">
        <w:rPr>
          <w:rStyle w:val="Refdecomentrio"/>
          <w:rFonts w:asciiTheme="minorHAnsi" w:hAnsiTheme="minorHAnsi" w:cstheme="minorHAnsi"/>
          <w:sz w:val="24"/>
          <w:szCs w:val="24"/>
        </w:rPr>
        <w:commentReference w:id="55"/>
      </w:r>
      <w:r w:rsidR="008362DB" w:rsidRPr="00450F4D">
        <w:rPr>
          <w:rFonts w:asciiTheme="minorHAnsi" w:eastAsia="Times New Roman" w:hAnsiTheme="minorHAnsi" w:cstheme="minorHAnsi"/>
          <w:sz w:val="24"/>
          <w:szCs w:val="24"/>
          <w:lang w:val="pt-BR" w:eastAsia="pt-BR"/>
        </w:rPr>
        <w:t>e Ensino Técnico, condicionada à disponibilidade de vagas;</w:t>
      </w:r>
    </w:p>
    <w:p w14:paraId="4566D388" w14:textId="39DF412E" w:rsidR="00303469" w:rsidRPr="00450F4D" w:rsidRDefault="0096202E" w:rsidP="004B2F9A">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 xml:space="preserve">IX - </w:t>
      </w:r>
      <w:r w:rsidR="008362DB" w:rsidRPr="00450F4D">
        <w:rPr>
          <w:rFonts w:asciiTheme="minorHAnsi" w:eastAsia="Times New Roman" w:hAnsiTheme="minorHAnsi" w:cstheme="minorHAnsi"/>
          <w:sz w:val="24"/>
          <w:szCs w:val="24"/>
          <w:lang w:val="pt-BR" w:eastAsia="pt-BR"/>
        </w:rPr>
        <w:t>assinar e renovar a matrícula, ainda que menor;</w:t>
      </w:r>
    </w:p>
    <w:p w14:paraId="14CDEB64" w14:textId="2E15D798" w:rsidR="00303469" w:rsidRPr="00450F4D" w:rsidRDefault="0096202E" w:rsidP="004B2F9A">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 xml:space="preserve">X - </w:t>
      </w:r>
      <w:r w:rsidR="008362DB" w:rsidRPr="00450F4D">
        <w:rPr>
          <w:rFonts w:asciiTheme="minorHAnsi" w:eastAsia="Times New Roman" w:hAnsiTheme="minorHAnsi" w:cstheme="minorHAnsi"/>
          <w:sz w:val="24"/>
          <w:szCs w:val="24"/>
          <w:lang w:val="pt-BR" w:eastAsia="pt-BR"/>
        </w:rPr>
        <w:t xml:space="preserve">solicitar transferência de turno, desde que atendidas as disposições contidas na Organização Didática desta Instituição, com a assinatura de responsável, caso </w:t>
      </w:r>
      <w:r w:rsidR="004B2F9A" w:rsidRPr="00450F4D">
        <w:rPr>
          <w:rFonts w:asciiTheme="minorHAnsi" w:eastAsia="Times New Roman" w:hAnsiTheme="minorHAnsi" w:cstheme="minorHAnsi"/>
          <w:sz w:val="24"/>
          <w:szCs w:val="24"/>
          <w:lang w:val="pt-BR" w:eastAsia="pt-BR"/>
        </w:rPr>
        <w:t>a/</w:t>
      </w:r>
      <w:r w:rsidR="008362DB" w:rsidRPr="00450F4D">
        <w:rPr>
          <w:rFonts w:asciiTheme="minorHAnsi" w:eastAsia="Times New Roman" w:hAnsiTheme="minorHAnsi" w:cstheme="minorHAnsi"/>
          <w:sz w:val="24"/>
          <w:szCs w:val="24"/>
          <w:lang w:val="pt-BR" w:eastAsia="pt-BR"/>
        </w:rPr>
        <w:t xml:space="preserve">o </w:t>
      </w:r>
      <w:r w:rsidR="00BF1C60" w:rsidRPr="00450F4D">
        <w:rPr>
          <w:rFonts w:asciiTheme="minorHAnsi" w:eastAsia="Times New Roman" w:hAnsiTheme="minorHAnsi" w:cstheme="minorHAnsi"/>
          <w:sz w:val="24"/>
          <w:szCs w:val="24"/>
          <w:lang w:val="pt-BR" w:eastAsia="pt-BR"/>
        </w:rPr>
        <w:t>estudante</w:t>
      </w:r>
      <w:r w:rsidR="008362DB" w:rsidRPr="00450F4D">
        <w:rPr>
          <w:rFonts w:asciiTheme="minorHAnsi" w:eastAsia="Times New Roman" w:hAnsiTheme="minorHAnsi" w:cstheme="minorHAnsi"/>
          <w:sz w:val="24"/>
          <w:szCs w:val="24"/>
          <w:lang w:val="pt-BR" w:eastAsia="pt-BR"/>
        </w:rPr>
        <w:t xml:space="preserve"> seja menor;</w:t>
      </w:r>
    </w:p>
    <w:p w14:paraId="3ACC0CC8" w14:textId="74DC2A41" w:rsidR="00303469" w:rsidRPr="00450F4D" w:rsidRDefault="0096202E" w:rsidP="004B2F9A">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 xml:space="preserve">XI - </w:t>
      </w:r>
      <w:r w:rsidR="008362DB" w:rsidRPr="00450F4D">
        <w:rPr>
          <w:rFonts w:asciiTheme="minorHAnsi" w:eastAsia="Times New Roman" w:hAnsiTheme="minorHAnsi" w:cstheme="minorHAnsi"/>
          <w:sz w:val="24"/>
          <w:szCs w:val="24"/>
          <w:lang w:val="pt-BR" w:eastAsia="pt-BR"/>
        </w:rPr>
        <w:t xml:space="preserve">trancar matrícula nos casos devidamente comprovados e de acordo com as datas previstas no calendário escolar, com a assinatura de responsável, caso </w:t>
      </w:r>
      <w:r w:rsidR="004B2F9A" w:rsidRPr="00450F4D">
        <w:rPr>
          <w:rFonts w:asciiTheme="minorHAnsi" w:eastAsia="Times New Roman" w:hAnsiTheme="minorHAnsi" w:cstheme="minorHAnsi"/>
          <w:sz w:val="24"/>
          <w:szCs w:val="24"/>
          <w:lang w:val="pt-BR" w:eastAsia="pt-BR"/>
        </w:rPr>
        <w:t>a/</w:t>
      </w:r>
      <w:r w:rsidR="008362DB" w:rsidRPr="00450F4D">
        <w:rPr>
          <w:rFonts w:asciiTheme="minorHAnsi" w:eastAsia="Times New Roman" w:hAnsiTheme="minorHAnsi" w:cstheme="minorHAnsi"/>
          <w:sz w:val="24"/>
          <w:szCs w:val="24"/>
          <w:lang w:val="pt-BR" w:eastAsia="pt-BR"/>
        </w:rPr>
        <w:t xml:space="preserve">o </w:t>
      </w:r>
      <w:r w:rsidR="00BF1C60" w:rsidRPr="00450F4D">
        <w:rPr>
          <w:rFonts w:asciiTheme="minorHAnsi" w:eastAsia="Times New Roman" w:hAnsiTheme="minorHAnsi" w:cstheme="minorHAnsi"/>
          <w:sz w:val="24"/>
          <w:szCs w:val="24"/>
          <w:lang w:val="pt-BR" w:eastAsia="pt-BR"/>
        </w:rPr>
        <w:t>estudante</w:t>
      </w:r>
      <w:r w:rsidR="008362DB" w:rsidRPr="00450F4D">
        <w:rPr>
          <w:rFonts w:asciiTheme="minorHAnsi" w:eastAsia="Times New Roman" w:hAnsiTheme="minorHAnsi" w:cstheme="minorHAnsi"/>
          <w:sz w:val="24"/>
          <w:szCs w:val="24"/>
          <w:lang w:val="pt-BR" w:eastAsia="pt-BR"/>
        </w:rPr>
        <w:t xml:space="preserve"> seja menor;</w:t>
      </w:r>
    </w:p>
    <w:p w14:paraId="41132A00" w14:textId="7E5868E4" w:rsidR="00303469" w:rsidRPr="00450F4D" w:rsidRDefault="00E375E1" w:rsidP="004B2F9A">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 xml:space="preserve">XII - </w:t>
      </w:r>
      <w:r w:rsidR="008362DB" w:rsidRPr="00450F4D">
        <w:rPr>
          <w:rFonts w:asciiTheme="minorHAnsi" w:eastAsia="Times New Roman" w:hAnsiTheme="minorHAnsi" w:cstheme="minorHAnsi"/>
          <w:sz w:val="24"/>
          <w:szCs w:val="24"/>
          <w:lang w:val="pt-BR" w:eastAsia="pt-BR"/>
        </w:rPr>
        <w:t>realizar avaliações em segunda chamada, por meio de requerimento, nos casos regulamentados em lei, quando estiver representando o Instituto Federal Sul-rio-grandense ou quando o</w:t>
      </w:r>
      <w:r w:rsidR="004B2F9A" w:rsidRPr="00450F4D">
        <w:rPr>
          <w:rFonts w:asciiTheme="minorHAnsi" w:eastAsia="Times New Roman" w:hAnsiTheme="minorHAnsi" w:cstheme="minorHAnsi"/>
          <w:sz w:val="24"/>
          <w:szCs w:val="24"/>
          <w:lang w:val="pt-BR" w:eastAsia="pt-BR"/>
        </w:rPr>
        <w:t>/a</w:t>
      </w:r>
      <w:r w:rsidR="008362DB" w:rsidRPr="00450F4D">
        <w:rPr>
          <w:rFonts w:asciiTheme="minorHAnsi" w:eastAsia="Times New Roman" w:hAnsiTheme="minorHAnsi" w:cstheme="minorHAnsi"/>
          <w:sz w:val="24"/>
          <w:szCs w:val="24"/>
          <w:lang w:val="pt-BR" w:eastAsia="pt-BR"/>
        </w:rPr>
        <w:t xml:space="preserve"> professor</w:t>
      </w:r>
      <w:r w:rsidR="004B2F9A" w:rsidRPr="00450F4D">
        <w:rPr>
          <w:rFonts w:asciiTheme="minorHAnsi" w:eastAsia="Times New Roman" w:hAnsiTheme="minorHAnsi" w:cstheme="minorHAnsi"/>
          <w:sz w:val="24"/>
          <w:szCs w:val="24"/>
          <w:lang w:val="pt-BR" w:eastAsia="pt-BR"/>
        </w:rPr>
        <w:t>/a</w:t>
      </w:r>
      <w:r w:rsidR="007D3CC5" w:rsidRPr="00450F4D">
        <w:rPr>
          <w:rFonts w:asciiTheme="minorHAnsi" w:eastAsia="Times New Roman" w:hAnsiTheme="minorHAnsi" w:cstheme="minorHAnsi"/>
          <w:sz w:val="24"/>
          <w:szCs w:val="24"/>
          <w:lang w:val="pt-BR" w:eastAsia="pt-BR"/>
        </w:rPr>
        <w:t xml:space="preserve"> </w:t>
      </w:r>
      <w:r w:rsidR="008362DB" w:rsidRPr="00450F4D">
        <w:rPr>
          <w:rFonts w:asciiTheme="minorHAnsi" w:eastAsia="Times New Roman" w:hAnsiTheme="minorHAnsi" w:cstheme="minorHAnsi"/>
          <w:sz w:val="24"/>
          <w:szCs w:val="24"/>
          <w:lang w:val="pt-BR" w:eastAsia="pt-BR"/>
        </w:rPr>
        <w:t>/comissão/colegiado entender viável deferir o requerimento;</w:t>
      </w:r>
    </w:p>
    <w:p w14:paraId="173F1792" w14:textId="1B21C451" w:rsidR="00303469" w:rsidRPr="00450F4D" w:rsidRDefault="00E375E1" w:rsidP="004B2F9A">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 xml:space="preserve">XIII - </w:t>
      </w:r>
      <w:r w:rsidR="008362DB" w:rsidRPr="00450F4D">
        <w:rPr>
          <w:rFonts w:asciiTheme="minorHAnsi" w:eastAsia="Times New Roman" w:hAnsiTheme="minorHAnsi" w:cstheme="minorHAnsi"/>
          <w:sz w:val="24"/>
          <w:szCs w:val="24"/>
          <w:lang w:val="pt-BR" w:eastAsia="pt-BR"/>
        </w:rPr>
        <w:t>ter vistas de todos os trabalhos integrantes do processo de avaliação e direito de recorrer dos mesmos quando se julgar prejudicad</w:t>
      </w:r>
      <w:r w:rsidR="007D3CC5" w:rsidRPr="00450F4D">
        <w:rPr>
          <w:rFonts w:asciiTheme="minorHAnsi" w:eastAsia="Times New Roman" w:hAnsiTheme="minorHAnsi" w:cstheme="minorHAnsi"/>
          <w:sz w:val="24"/>
          <w:szCs w:val="24"/>
          <w:lang w:val="pt-BR" w:eastAsia="pt-BR"/>
        </w:rPr>
        <w:t>a/</w:t>
      </w:r>
      <w:r w:rsidR="008362DB" w:rsidRPr="00450F4D">
        <w:rPr>
          <w:rFonts w:asciiTheme="minorHAnsi" w:eastAsia="Times New Roman" w:hAnsiTheme="minorHAnsi" w:cstheme="minorHAnsi"/>
          <w:sz w:val="24"/>
          <w:szCs w:val="24"/>
          <w:lang w:val="pt-BR" w:eastAsia="pt-BR"/>
        </w:rPr>
        <w:t>o, se atendido o prazo de até 48 (quarenta e oito) horas para requerimento de revisão de prova;</w:t>
      </w:r>
    </w:p>
    <w:p w14:paraId="6A780026" w14:textId="1AD10A5A" w:rsidR="00303469" w:rsidRPr="00450F4D" w:rsidRDefault="00E375E1" w:rsidP="004B2F9A">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 xml:space="preserve">XIV - </w:t>
      </w:r>
      <w:r w:rsidR="008362DB" w:rsidRPr="00450F4D">
        <w:rPr>
          <w:rFonts w:asciiTheme="minorHAnsi" w:eastAsia="Times New Roman" w:hAnsiTheme="minorHAnsi" w:cstheme="minorHAnsi"/>
          <w:sz w:val="24"/>
          <w:szCs w:val="24"/>
          <w:lang w:val="pt-BR" w:eastAsia="pt-BR"/>
        </w:rPr>
        <w:t>ser representad</w:t>
      </w:r>
      <w:r w:rsidR="007D3CC5" w:rsidRPr="00450F4D">
        <w:rPr>
          <w:rFonts w:asciiTheme="minorHAnsi" w:eastAsia="Times New Roman" w:hAnsiTheme="minorHAnsi" w:cstheme="minorHAnsi"/>
          <w:sz w:val="24"/>
          <w:szCs w:val="24"/>
          <w:lang w:val="pt-BR" w:eastAsia="pt-BR"/>
        </w:rPr>
        <w:t>a/</w:t>
      </w:r>
      <w:r w:rsidR="008362DB" w:rsidRPr="00450F4D">
        <w:rPr>
          <w:rFonts w:asciiTheme="minorHAnsi" w:eastAsia="Times New Roman" w:hAnsiTheme="minorHAnsi" w:cstheme="minorHAnsi"/>
          <w:sz w:val="24"/>
          <w:szCs w:val="24"/>
          <w:lang w:val="pt-BR" w:eastAsia="pt-BR"/>
        </w:rPr>
        <w:t>o por intermédio do grêmio estudantil e do diretório acadêmico;</w:t>
      </w:r>
    </w:p>
    <w:p w14:paraId="18AA8FEB" w14:textId="1FA44CB1" w:rsidR="00303469" w:rsidRPr="00450F4D" w:rsidRDefault="00E375E1" w:rsidP="004B2F9A">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 xml:space="preserve">XV - </w:t>
      </w:r>
      <w:r w:rsidR="008362DB" w:rsidRPr="00450F4D">
        <w:rPr>
          <w:rFonts w:asciiTheme="minorHAnsi" w:eastAsia="Times New Roman" w:hAnsiTheme="minorHAnsi" w:cstheme="minorHAnsi"/>
          <w:sz w:val="24"/>
          <w:szCs w:val="24"/>
          <w:lang w:val="pt-BR" w:eastAsia="pt-BR"/>
        </w:rPr>
        <w:t>enviar, aos órgãos competentes - coordenadorias, dire</w:t>
      </w:r>
      <w:r w:rsidR="007D3CC5" w:rsidRPr="00450F4D">
        <w:rPr>
          <w:rFonts w:asciiTheme="minorHAnsi" w:eastAsia="Times New Roman" w:hAnsiTheme="minorHAnsi" w:cstheme="minorHAnsi"/>
          <w:sz w:val="24"/>
          <w:szCs w:val="24"/>
          <w:lang w:val="pt-BR" w:eastAsia="pt-BR"/>
        </w:rPr>
        <w:t>ção</w:t>
      </w:r>
      <w:r w:rsidR="008362DB" w:rsidRPr="00450F4D">
        <w:rPr>
          <w:rFonts w:asciiTheme="minorHAnsi" w:eastAsia="Times New Roman" w:hAnsiTheme="minorHAnsi" w:cstheme="minorHAnsi"/>
          <w:sz w:val="24"/>
          <w:szCs w:val="24"/>
          <w:lang w:val="pt-BR" w:eastAsia="pt-BR"/>
        </w:rPr>
        <w:t xml:space="preserve"> do </w:t>
      </w:r>
      <w:r w:rsidR="00C96D1E" w:rsidRPr="00450F4D">
        <w:rPr>
          <w:rFonts w:asciiTheme="minorHAnsi" w:eastAsia="Times New Roman" w:hAnsiTheme="minorHAnsi" w:cstheme="minorHAnsi"/>
          <w:sz w:val="24"/>
          <w:szCs w:val="24"/>
          <w:lang w:val="pt-BR" w:eastAsia="pt-BR"/>
        </w:rPr>
        <w:t>câmpus</w:t>
      </w:r>
      <w:r w:rsidR="008362DB" w:rsidRPr="00450F4D">
        <w:rPr>
          <w:rFonts w:asciiTheme="minorHAnsi" w:eastAsia="Times New Roman" w:hAnsiTheme="minorHAnsi" w:cstheme="minorHAnsi"/>
          <w:sz w:val="24"/>
          <w:szCs w:val="24"/>
          <w:lang w:val="pt-BR" w:eastAsia="pt-BR"/>
        </w:rPr>
        <w:t xml:space="preserve"> e reitoria -, individualmente ou mediante o respectivo órgão de representação, reclamação sobre o comportamento ou atividades ilegais de colegas, servidor</w:t>
      </w:r>
      <w:r w:rsidR="007D3CC5" w:rsidRPr="00450F4D">
        <w:rPr>
          <w:rFonts w:asciiTheme="minorHAnsi" w:eastAsia="Times New Roman" w:hAnsiTheme="minorHAnsi" w:cstheme="minorHAnsi"/>
          <w:sz w:val="24"/>
          <w:szCs w:val="24"/>
          <w:lang w:val="pt-BR" w:eastAsia="pt-BR"/>
        </w:rPr>
        <w:t>as/</w:t>
      </w:r>
      <w:r w:rsidR="008362DB" w:rsidRPr="00450F4D">
        <w:rPr>
          <w:rFonts w:asciiTheme="minorHAnsi" w:eastAsia="Times New Roman" w:hAnsiTheme="minorHAnsi" w:cstheme="minorHAnsi"/>
          <w:sz w:val="24"/>
          <w:szCs w:val="24"/>
          <w:lang w:val="pt-BR" w:eastAsia="pt-BR"/>
        </w:rPr>
        <w:t>es docentes e técnico-administrativos;</w:t>
      </w:r>
    </w:p>
    <w:p w14:paraId="625FE33D" w14:textId="1F1099D9" w:rsidR="00303469" w:rsidRPr="00450F4D" w:rsidRDefault="00E375E1" w:rsidP="004B2F9A">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 xml:space="preserve">XVI - </w:t>
      </w:r>
      <w:r w:rsidR="008362DB" w:rsidRPr="00450F4D">
        <w:rPr>
          <w:rFonts w:asciiTheme="minorHAnsi" w:eastAsia="Times New Roman" w:hAnsiTheme="minorHAnsi" w:cstheme="minorHAnsi"/>
          <w:sz w:val="24"/>
          <w:szCs w:val="24"/>
          <w:lang w:val="pt-BR" w:eastAsia="pt-BR"/>
        </w:rPr>
        <w:t>participar, em igualdade de condições, do sistema de bolsas de trabalho e/ou estudo que a Instituição mantiver, respeitadas as normas de cada modalidade;</w:t>
      </w:r>
    </w:p>
    <w:p w14:paraId="23537E88" w14:textId="26602B5D" w:rsidR="007D3CC5" w:rsidRPr="00450F4D" w:rsidRDefault="00E375E1" w:rsidP="004B2F9A">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 xml:space="preserve">XVII - </w:t>
      </w:r>
      <w:r w:rsidR="008362DB" w:rsidRPr="00450F4D">
        <w:rPr>
          <w:rFonts w:asciiTheme="minorHAnsi" w:eastAsia="Times New Roman" w:hAnsiTheme="minorHAnsi" w:cstheme="minorHAnsi"/>
          <w:sz w:val="24"/>
          <w:szCs w:val="24"/>
          <w:lang w:val="pt-BR" w:eastAsia="pt-BR"/>
        </w:rPr>
        <w:t>receber gratuitamente as primeiras vias da</w:t>
      </w:r>
      <w:r w:rsidR="007D3CC5" w:rsidRPr="00450F4D">
        <w:rPr>
          <w:rFonts w:asciiTheme="minorHAnsi" w:eastAsia="Times New Roman" w:hAnsiTheme="minorHAnsi" w:cstheme="minorHAnsi"/>
          <w:sz w:val="24"/>
          <w:szCs w:val="24"/>
          <w:lang w:val="pt-BR" w:eastAsia="pt-BR"/>
        </w:rPr>
        <w:t>/o:</w:t>
      </w:r>
    </w:p>
    <w:p w14:paraId="5CB7D327" w14:textId="70556127" w:rsidR="007D3CC5" w:rsidRPr="00450F4D" w:rsidRDefault="007D3CC5" w:rsidP="007D3CC5">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a)</w:t>
      </w:r>
      <w:r w:rsidR="008362DB" w:rsidRPr="00450F4D">
        <w:rPr>
          <w:rFonts w:asciiTheme="minorHAnsi" w:eastAsia="Times New Roman" w:hAnsiTheme="minorHAnsi" w:cstheme="minorHAnsi"/>
          <w:sz w:val="24"/>
          <w:szCs w:val="24"/>
          <w:lang w:val="pt-BR" w:eastAsia="pt-BR"/>
        </w:rPr>
        <w:t xml:space="preserve"> identidade estudantil (crachá)</w:t>
      </w:r>
      <w:r w:rsidRPr="00450F4D">
        <w:rPr>
          <w:rFonts w:asciiTheme="minorHAnsi" w:eastAsia="Times New Roman" w:hAnsiTheme="minorHAnsi" w:cstheme="minorHAnsi"/>
          <w:sz w:val="24"/>
          <w:szCs w:val="24"/>
          <w:lang w:val="pt-BR" w:eastAsia="pt-BR"/>
        </w:rPr>
        <w:t>;</w:t>
      </w:r>
    </w:p>
    <w:p w14:paraId="46DD927D" w14:textId="167D0C62" w:rsidR="007D3CC5" w:rsidRPr="00450F4D" w:rsidRDefault="007D3CC5" w:rsidP="007D3CC5">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b)</w:t>
      </w:r>
      <w:r w:rsidR="008362DB" w:rsidRPr="00450F4D">
        <w:rPr>
          <w:rFonts w:asciiTheme="minorHAnsi" w:eastAsia="Times New Roman" w:hAnsiTheme="minorHAnsi" w:cstheme="minorHAnsi"/>
          <w:sz w:val="24"/>
          <w:szCs w:val="24"/>
          <w:lang w:val="pt-BR" w:eastAsia="pt-BR"/>
        </w:rPr>
        <w:t xml:space="preserve"> guia de transferência escolar</w:t>
      </w:r>
      <w:r w:rsidRPr="00450F4D">
        <w:rPr>
          <w:rFonts w:asciiTheme="minorHAnsi" w:eastAsia="Times New Roman" w:hAnsiTheme="minorHAnsi" w:cstheme="minorHAnsi"/>
          <w:sz w:val="24"/>
          <w:szCs w:val="24"/>
          <w:lang w:val="pt-BR" w:eastAsia="pt-BR"/>
        </w:rPr>
        <w:t>;</w:t>
      </w:r>
    </w:p>
    <w:p w14:paraId="0980B84C" w14:textId="5650BEC7" w:rsidR="007D3CC5" w:rsidRPr="00450F4D" w:rsidRDefault="007D3CC5" w:rsidP="007D3CC5">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c)</w:t>
      </w:r>
      <w:r w:rsidR="008362DB" w:rsidRPr="00450F4D">
        <w:rPr>
          <w:rFonts w:asciiTheme="minorHAnsi" w:eastAsia="Times New Roman" w:hAnsiTheme="minorHAnsi" w:cstheme="minorHAnsi"/>
          <w:sz w:val="24"/>
          <w:szCs w:val="24"/>
          <w:lang w:val="pt-BR" w:eastAsia="pt-BR"/>
        </w:rPr>
        <w:t xml:space="preserve"> histórico escolar</w:t>
      </w:r>
      <w:r w:rsidRPr="00450F4D">
        <w:rPr>
          <w:rFonts w:asciiTheme="minorHAnsi" w:eastAsia="Times New Roman" w:hAnsiTheme="minorHAnsi" w:cstheme="minorHAnsi"/>
          <w:sz w:val="24"/>
          <w:szCs w:val="24"/>
          <w:lang w:val="pt-BR" w:eastAsia="pt-BR"/>
        </w:rPr>
        <w:t xml:space="preserve">; </w:t>
      </w:r>
    </w:p>
    <w:p w14:paraId="67D2E7FF" w14:textId="72B3B474" w:rsidR="007D3CC5" w:rsidRPr="00450F4D" w:rsidRDefault="007D3CC5" w:rsidP="007D3CC5">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 xml:space="preserve">d) </w:t>
      </w:r>
      <w:r w:rsidR="008362DB" w:rsidRPr="00450F4D">
        <w:rPr>
          <w:rFonts w:asciiTheme="minorHAnsi" w:eastAsia="Times New Roman" w:hAnsiTheme="minorHAnsi" w:cstheme="minorHAnsi"/>
          <w:sz w:val="24"/>
          <w:szCs w:val="24"/>
          <w:lang w:val="pt-BR" w:eastAsia="pt-BR"/>
        </w:rPr>
        <w:t>documento comprobatório de conclusão do curso</w:t>
      </w:r>
      <w:r w:rsidRPr="00450F4D">
        <w:rPr>
          <w:rFonts w:asciiTheme="minorHAnsi" w:eastAsia="Times New Roman" w:hAnsiTheme="minorHAnsi" w:cstheme="minorHAnsi"/>
          <w:sz w:val="24"/>
          <w:szCs w:val="24"/>
          <w:lang w:val="pt-BR" w:eastAsia="pt-BR"/>
        </w:rPr>
        <w:t xml:space="preserve">; </w:t>
      </w:r>
    </w:p>
    <w:p w14:paraId="139D9632" w14:textId="731EB003" w:rsidR="00303469" w:rsidRPr="00450F4D" w:rsidRDefault="007D3CC5" w:rsidP="007D3CC5">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e)</w:t>
      </w:r>
      <w:r w:rsidR="008362DB" w:rsidRPr="00450F4D">
        <w:rPr>
          <w:rFonts w:asciiTheme="minorHAnsi" w:eastAsia="Times New Roman" w:hAnsiTheme="minorHAnsi" w:cstheme="minorHAnsi"/>
          <w:sz w:val="24"/>
          <w:szCs w:val="24"/>
          <w:lang w:val="pt-BR" w:eastAsia="pt-BR"/>
        </w:rPr>
        <w:t xml:space="preserve"> diploma</w:t>
      </w:r>
      <w:r w:rsidRPr="00450F4D">
        <w:rPr>
          <w:rFonts w:asciiTheme="minorHAnsi" w:eastAsia="Times New Roman" w:hAnsiTheme="minorHAnsi" w:cstheme="minorHAnsi"/>
          <w:sz w:val="24"/>
          <w:szCs w:val="24"/>
          <w:lang w:val="pt-BR" w:eastAsia="pt-BR"/>
        </w:rPr>
        <w:t>.</w:t>
      </w:r>
    </w:p>
    <w:p w14:paraId="1F97B962" w14:textId="52B7C8BB" w:rsidR="00303469" w:rsidRPr="00450F4D" w:rsidRDefault="00E375E1" w:rsidP="004B2F9A">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 xml:space="preserve">XVIII - </w:t>
      </w:r>
      <w:r w:rsidR="008362DB" w:rsidRPr="00450F4D">
        <w:rPr>
          <w:rFonts w:asciiTheme="minorHAnsi" w:eastAsia="Times New Roman" w:hAnsiTheme="minorHAnsi" w:cstheme="minorHAnsi"/>
          <w:sz w:val="24"/>
          <w:szCs w:val="24"/>
          <w:lang w:val="pt-BR" w:eastAsia="pt-BR"/>
        </w:rPr>
        <w:t xml:space="preserve">ter acesso às informações referentes às atividades desenvolvidas no Instituto Federal Sul-rio-grandense, a procedimentos adotados, a normas e regulamentos vigentes e a modalidades de assistência oferecidas </w:t>
      </w:r>
      <w:r w:rsidR="0082699D" w:rsidRPr="00450F4D">
        <w:rPr>
          <w:rFonts w:asciiTheme="minorHAnsi" w:eastAsia="Times New Roman" w:hAnsiTheme="minorHAnsi" w:cstheme="minorHAnsi"/>
          <w:sz w:val="24"/>
          <w:szCs w:val="24"/>
          <w:lang w:val="pt-BR" w:eastAsia="pt-BR"/>
        </w:rPr>
        <w:t>às/</w:t>
      </w:r>
      <w:r w:rsidR="008362DB" w:rsidRPr="00450F4D">
        <w:rPr>
          <w:rFonts w:asciiTheme="minorHAnsi" w:eastAsia="Times New Roman" w:hAnsiTheme="minorHAnsi" w:cstheme="minorHAnsi"/>
          <w:sz w:val="24"/>
          <w:szCs w:val="24"/>
          <w:lang w:val="pt-BR" w:eastAsia="pt-BR"/>
        </w:rPr>
        <w:t xml:space="preserve">aos </w:t>
      </w:r>
      <w:r w:rsidR="00BF1C60" w:rsidRPr="00450F4D">
        <w:rPr>
          <w:rFonts w:asciiTheme="minorHAnsi" w:eastAsia="Times New Roman" w:hAnsiTheme="minorHAnsi" w:cstheme="minorHAnsi"/>
          <w:sz w:val="24"/>
          <w:szCs w:val="24"/>
          <w:lang w:val="pt-BR" w:eastAsia="pt-BR"/>
        </w:rPr>
        <w:t>estudante</w:t>
      </w:r>
      <w:r w:rsidR="008362DB" w:rsidRPr="00450F4D">
        <w:rPr>
          <w:rFonts w:asciiTheme="minorHAnsi" w:eastAsia="Times New Roman" w:hAnsiTheme="minorHAnsi" w:cstheme="minorHAnsi"/>
          <w:sz w:val="24"/>
          <w:szCs w:val="24"/>
          <w:lang w:val="pt-BR" w:eastAsia="pt-BR"/>
        </w:rPr>
        <w:t>s, por ação voluntária da direção ou por solicitação.</w:t>
      </w:r>
    </w:p>
    <w:p w14:paraId="1AAFA771" w14:textId="77777777" w:rsidR="00303469" w:rsidRPr="00450F4D" w:rsidRDefault="00303469" w:rsidP="0038570B">
      <w:pPr>
        <w:pStyle w:val="Corpodetexto"/>
        <w:ind w:left="0"/>
        <w:jc w:val="both"/>
        <w:rPr>
          <w:rFonts w:asciiTheme="minorHAnsi" w:eastAsia="Times New Roman" w:hAnsiTheme="minorHAnsi" w:cstheme="minorHAnsi"/>
          <w:sz w:val="24"/>
          <w:szCs w:val="24"/>
          <w:lang w:val="pt-BR" w:eastAsia="pt-BR"/>
        </w:rPr>
      </w:pPr>
    </w:p>
    <w:p w14:paraId="5FB74E6D" w14:textId="46D47509" w:rsidR="00303469" w:rsidRPr="00450F4D" w:rsidRDefault="00E375E1" w:rsidP="00E375E1">
      <w:pPr>
        <w:jc w:val="center"/>
        <w:rPr>
          <w:rFonts w:asciiTheme="minorHAnsi" w:eastAsia="Times New Roman" w:hAnsiTheme="minorHAnsi" w:cstheme="minorHAnsi"/>
          <w:b/>
          <w:bCs/>
          <w:sz w:val="24"/>
          <w:szCs w:val="24"/>
          <w:lang w:val="pt-BR" w:eastAsia="pt-BR"/>
        </w:rPr>
      </w:pPr>
      <w:r w:rsidRPr="00450F4D">
        <w:rPr>
          <w:rFonts w:asciiTheme="minorHAnsi" w:eastAsia="Times New Roman" w:hAnsiTheme="minorHAnsi" w:cstheme="minorHAnsi"/>
          <w:b/>
          <w:bCs/>
          <w:sz w:val="24"/>
          <w:szCs w:val="24"/>
          <w:lang w:val="pt-BR" w:eastAsia="pt-BR"/>
        </w:rPr>
        <w:t>Seção II</w:t>
      </w:r>
    </w:p>
    <w:p w14:paraId="1648842A" w14:textId="7FF359C8" w:rsidR="00303469" w:rsidRPr="00450F4D" w:rsidRDefault="00E375E1" w:rsidP="00E375E1">
      <w:pPr>
        <w:jc w:val="center"/>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b/>
          <w:bCs/>
          <w:sz w:val="24"/>
          <w:szCs w:val="24"/>
          <w:lang w:val="pt-BR" w:eastAsia="pt-BR"/>
        </w:rPr>
        <w:t>Dos Deveres</w:t>
      </w:r>
    </w:p>
    <w:p w14:paraId="77030D8E" w14:textId="637BE3D1" w:rsidR="00303469" w:rsidRPr="00450F4D" w:rsidRDefault="008362DB" w:rsidP="00E375E1">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Art.</w:t>
      </w:r>
      <w:r w:rsidR="00E375E1" w:rsidRPr="00450F4D">
        <w:rPr>
          <w:rFonts w:asciiTheme="minorHAnsi" w:eastAsia="Times New Roman" w:hAnsiTheme="minorHAnsi" w:cstheme="minorHAnsi"/>
          <w:sz w:val="24"/>
          <w:szCs w:val="24"/>
          <w:lang w:val="pt-BR" w:eastAsia="pt-BR"/>
        </w:rPr>
        <w:t xml:space="preserve"> </w:t>
      </w:r>
      <w:r w:rsidRPr="00450F4D">
        <w:rPr>
          <w:rFonts w:asciiTheme="minorHAnsi" w:eastAsia="Times New Roman" w:hAnsiTheme="minorHAnsi" w:cstheme="minorHAnsi"/>
          <w:sz w:val="24"/>
          <w:szCs w:val="24"/>
          <w:lang w:val="pt-BR" w:eastAsia="pt-BR"/>
        </w:rPr>
        <w:t>4º</w:t>
      </w:r>
      <w:r w:rsidR="00E375E1" w:rsidRPr="00450F4D">
        <w:rPr>
          <w:rFonts w:asciiTheme="minorHAnsi" w:eastAsia="Times New Roman" w:hAnsiTheme="minorHAnsi" w:cstheme="minorHAnsi"/>
          <w:sz w:val="24"/>
          <w:szCs w:val="24"/>
          <w:lang w:val="pt-BR" w:eastAsia="pt-BR"/>
        </w:rPr>
        <w:t xml:space="preserve"> </w:t>
      </w:r>
      <w:r w:rsidRPr="00450F4D">
        <w:rPr>
          <w:rFonts w:asciiTheme="minorHAnsi" w:eastAsia="Times New Roman" w:hAnsiTheme="minorHAnsi" w:cstheme="minorHAnsi"/>
          <w:sz w:val="24"/>
          <w:szCs w:val="24"/>
          <w:lang w:val="pt-BR" w:eastAsia="pt-BR"/>
        </w:rPr>
        <w:t xml:space="preserve"> São deveres d</w:t>
      </w:r>
      <w:r w:rsidR="0082699D" w:rsidRPr="00450F4D">
        <w:rPr>
          <w:rFonts w:asciiTheme="minorHAnsi" w:eastAsia="Times New Roman" w:hAnsiTheme="minorHAnsi" w:cstheme="minorHAnsi"/>
          <w:sz w:val="24"/>
          <w:szCs w:val="24"/>
          <w:lang w:val="pt-BR" w:eastAsia="pt-BR"/>
        </w:rPr>
        <w:t>a/</w:t>
      </w:r>
      <w:r w:rsidRPr="00450F4D">
        <w:rPr>
          <w:rFonts w:asciiTheme="minorHAnsi" w:eastAsia="Times New Roman" w:hAnsiTheme="minorHAnsi" w:cstheme="minorHAnsi"/>
          <w:sz w:val="24"/>
          <w:szCs w:val="24"/>
          <w:lang w:val="pt-BR" w:eastAsia="pt-BR"/>
        </w:rPr>
        <w:t xml:space="preserve">o </w:t>
      </w:r>
      <w:r w:rsidR="00BF1C60" w:rsidRPr="00450F4D">
        <w:rPr>
          <w:rFonts w:asciiTheme="minorHAnsi" w:eastAsia="Times New Roman" w:hAnsiTheme="minorHAnsi" w:cstheme="minorHAnsi"/>
          <w:sz w:val="24"/>
          <w:szCs w:val="24"/>
          <w:lang w:val="pt-BR" w:eastAsia="pt-BR"/>
        </w:rPr>
        <w:t>estudante</w:t>
      </w:r>
      <w:r w:rsidRPr="00450F4D">
        <w:rPr>
          <w:rFonts w:asciiTheme="minorHAnsi" w:eastAsia="Times New Roman" w:hAnsiTheme="minorHAnsi" w:cstheme="minorHAnsi"/>
          <w:sz w:val="24"/>
          <w:szCs w:val="24"/>
          <w:lang w:val="pt-BR" w:eastAsia="pt-BR"/>
        </w:rPr>
        <w:t>:</w:t>
      </w:r>
    </w:p>
    <w:p w14:paraId="4B2BF9AB" w14:textId="789E1599" w:rsidR="00303469" w:rsidRPr="00450F4D" w:rsidRDefault="00E10996" w:rsidP="0082699D">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shd w:val="clear" w:color="auto" w:fill="FFFF00"/>
          <w:lang w:val="pt-BR" w:eastAsia="pt-BR"/>
        </w:rPr>
        <w:t>I</w:t>
      </w:r>
      <w:r w:rsidRPr="00450F4D">
        <w:rPr>
          <w:rFonts w:asciiTheme="minorHAnsi" w:eastAsia="Times New Roman" w:hAnsiTheme="minorHAnsi" w:cstheme="minorHAnsi"/>
          <w:sz w:val="24"/>
          <w:szCs w:val="24"/>
          <w:lang w:val="pt-BR" w:eastAsia="pt-BR"/>
        </w:rPr>
        <w:t xml:space="preserve"> - </w:t>
      </w:r>
      <w:r w:rsidR="008362DB" w:rsidRPr="00450F4D">
        <w:rPr>
          <w:rFonts w:asciiTheme="minorHAnsi" w:eastAsia="Times New Roman" w:hAnsiTheme="minorHAnsi" w:cstheme="minorHAnsi"/>
          <w:sz w:val="24"/>
          <w:szCs w:val="24"/>
          <w:lang w:val="pt-BR" w:eastAsia="pt-BR"/>
        </w:rPr>
        <w:t>ser assídu</w:t>
      </w:r>
      <w:r w:rsidR="0082699D" w:rsidRPr="00450F4D">
        <w:rPr>
          <w:rFonts w:asciiTheme="minorHAnsi" w:eastAsia="Times New Roman" w:hAnsiTheme="minorHAnsi" w:cstheme="minorHAnsi"/>
          <w:sz w:val="24"/>
          <w:szCs w:val="24"/>
          <w:lang w:val="pt-BR" w:eastAsia="pt-BR"/>
        </w:rPr>
        <w:t>a/</w:t>
      </w:r>
      <w:r w:rsidR="008362DB" w:rsidRPr="00450F4D">
        <w:rPr>
          <w:rFonts w:asciiTheme="minorHAnsi" w:eastAsia="Times New Roman" w:hAnsiTheme="minorHAnsi" w:cstheme="minorHAnsi"/>
          <w:sz w:val="24"/>
          <w:szCs w:val="24"/>
          <w:lang w:val="pt-BR" w:eastAsia="pt-BR"/>
        </w:rPr>
        <w:t>o às aulas e pontual no comparecimento a elas, com participação efetiva, objetivando a aprendizagem;</w:t>
      </w:r>
    </w:p>
    <w:p w14:paraId="71160357" w14:textId="67436F48" w:rsidR="00303469" w:rsidRPr="00450F4D" w:rsidRDefault="00F63D19" w:rsidP="0082699D">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 xml:space="preserve">II - </w:t>
      </w:r>
      <w:r w:rsidR="008362DB" w:rsidRPr="00450F4D">
        <w:rPr>
          <w:rFonts w:asciiTheme="minorHAnsi" w:eastAsia="Times New Roman" w:hAnsiTheme="minorHAnsi" w:cstheme="minorHAnsi"/>
          <w:sz w:val="24"/>
          <w:szCs w:val="24"/>
          <w:lang w:val="pt-BR" w:eastAsia="pt-BR"/>
        </w:rPr>
        <w:t>realizar todas as atividades escolares que lhe forem atribuídas, observando prazos e datas;</w:t>
      </w:r>
    </w:p>
    <w:p w14:paraId="748B01DC" w14:textId="71AC8D61" w:rsidR="00303469" w:rsidRPr="00450F4D" w:rsidRDefault="00F63D19" w:rsidP="0082699D">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 xml:space="preserve">III - </w:t>
      </w:r>
      <w:r w:rsidR="008362DB" w:rsidRPr="00450F4D">
        <w:rPr>
          <w:rFonts w:asciiTheme="minorHAnsi" w:eastAsia="Times New Roman" w:hAnsiTheme="minorHAnsi" w:cstheme="minorHAnsi"/>
          <w:sz w:val="24"/>
          <w:szCs w:val="24"/>
          <w:lang w:val="pt-BR" w:eastAsia="pt-BR"/>
        </w:rPr>
        <w:t>manter silêncio, atenção e respeito durante as atividades escolares realizadas nas dependências de ensino, evitando aglomerações ruidosas nos corredores de acesso e nas portas das salas de aula, laboratórios, oficinas e biblioteca;</w:t>
      </w:r>
    </w:p>
    <w:p w14:paraId="13D34C6F" w14:textId="6FB73845" w:rsidR="00303469" w:rsidRPr="00450F4D" w:rsidRDefault="00F63D19" w:rsidP="0082699D">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 xml:space="preserve">IV - </w:t>
      </w:r>
      <w:r w:rsidR="008362DB" w:rsidRPr="00450F4D">
        <w:rPr>
          <w:rFonts w:asciiTheme="minorHAnsi" w:eastAsia="Times New Roman" w:hAnsiTheme="minorHAnsi" w:cstheme="minorHAnsi"/>
          <w:sz w:val="24"/>
          <w:szCs w:val="24"/>
          <w:lang w:val="pt-BR" w:eastAsia="pt-BR"/>
        </w:rPr>
        <w:t>respeitar e tratar, com cortesia, colegas, servidor</w:t>
      </w:r>
      <w:r w:rsidR="0082699D" w:rsidRPr="00450F4D">
        <w:rPr>
          <w:rFonts w:asciiTheme="minorHAnsi" w:eastAsia="Times New Roman" w:hAnsiTheme="minorHAnsi" w:cstheme="minorHAnsi"/>
          <w:sz w:val="24"/>
          <w:szCs w:val="24"/>
          <w:lang w:val="pt-BR" w:eastAsia="pt-BR"/>
        </w:rPr>
        <w:t>as/</w:t>
      </w:r>
      <w:r w:rsidR="008362DB" w:rsidRPr="00450F4D">
        <w:rPr>
          <w:rFonts w:asciiTheme="minorHAnsi" w:eastAsia="Times New Roman" w:hAnsiTheme="minorHAnsi" w:cstheme="minorHAnsi"/>
          <w:sz w:val="24"/>
          <w:szCs w:val="24"/>
          <w:lang w:val="pt-BR" w:eastAsia="pt-BR"/>
        </w:rPr>
        <w:t>es e demais integrantes da comunidade escolar, inclusive visitantes;</w:t>
      </w:r>
    </w:p>
    <w:p w14:paraId="2C280D60" w14:textId="62F6A5FA" w:rsidR="00303469" w:rsidRPr="00450F4D" w:rsidRDefault="00F63D19" w:rsidP="0082699D">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 xml:space="preserve">V - </w:t>
      </w:r>
      <w:r w:rsidR="008362DB" w:rsidRPr="00450F4D">
        <w:rPr>
          <w:rFonts w:asciiTheme="minorHAnsi" w:eastAsia="Times New Roman" w:hAnsiTheme="minorHAnsi" w:cstheme="minorHAnsi"/>
          <w:sz w:val="24"/>
          <w:szCs w:val="24"/>
          <w:lang w:val="pt-BR" w:eastAsia="pt-BR"/>
        </w:rPr>
        <w:t>contribuir, com atos e atitudes, para o prestígio e o bom conceito da Instituição;</w:t>
      </w:r>
    </w:p>
    <w:p w14:paraId="1795E78E" w14:textId="2B4A4BDA" w:rsidR="00303469" w:rsidRPr="00450F4D" w:rsidRDefault="00F63D19" w:rsidP="0082699D">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VI -</w:t>
      </w:r>
      <w:r w:rsidR="008362DB" w:rsidRPr="00450F4D">
        <w:rPr>
          <w:rFonts w:asciiTheme="minorHAnsi" w:eastAsia="Times New Roman" w:hAnsiTheme="minorHAnsi" w:cstheme="minorHAnsi"/>
          <w:sz w:val="24"/>
          <w:szCs w:val="24"/>
          <w:lang w:val="pt-BR" w:eastAsia="pt-BR"/>
        </w:rPr>
        <w:t xml:space="preserve"> colaborar para manter o asseio de todas as instalações escolares;</w:t>
      </w:r>
    </w:p>
    <w:p w14:paraId="6CE0F798" w14:textId="284ACBD9" w:rsidR="00303469" w:rsidRPr="00450F4D" w:rsidRDefault="00F63D19" w:rsidP="0082699D">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VII -</w:t>
      </w:r>
      <w:r w:rsidR="008362DB" w:rsidRPr="00450F4D">
        <w:rPr>
          <w:rFonts w:asciiTheme="minorHAnsi" w:eastAsia="Times New Roman" w:hAnsiTheme="minorHAnsi" w:cstheme="minorHAnsi"/>
          <w:sz w:val="24"/>
          <w:szCs w:val="24"/>
          <w:lang w:val="pt-BR" w:eastAsia="pt-BR"/>
        </w:rPr>
        <w:t xml:space="preserve"> conservar materiais, mobiliários e instalações de uso coletivo, comunicando atos de desrespeito ao patrimônio da instituição e de terceiros;</w:t>
      </w:r>
    </w:p>
    <w:p w14:paraId="0D87673A" w14:textId="1445A605" w:rsidR="00303469" w:rsidRPr="00450F4D" w:rsidRDefault="00F63D19" w:rsidP="0082699D">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 xml:space="preserve">VIII - </w:t>
      </w:r>
      <w:r w:rsidR="008362DB" w:rsidRPr="00450F4D">
        <w:rPr>
          <w:rFonts w:asciiTheme="minorHAnsi" w:eastAsia="Times New Roman" w:hAnsiTheme="minorHAnsi" w:cstheme="minorHAnsi"/>
          <w:sz w:val="24"/>
          <w:szCs w:val="24"/>
          <w:lang w:val="pt-BR" w:eastAsia="pt-BR"/>
        </w:rPr>
        <w:t>indenizar prejuízos causados ao patrimônio do Instituto Federal Sul-rio-grandense;</w:t>
      </w:r>
    </w:p>
    <w:p w14:paraId="1E8FC9DB" w14:textId="7A7046D0" w:rsidR="00303469" w:rsidRPr="00450F4D" w:rsidRDefault="00F63D19" w:rsidP="0082699D">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 xml:space="preserve">IX - </w:t>
      </w:r>
      <w:r w:rsidR="008362DB" w:rsidRPr="00450F4D">
        <w:rPr>
          <w:rFonts w:asciiTheme="minorHAnsi" w:eastAsia="Times New Roman" w:hAnsiTheme="minorHAnsi" w:cstheme="minorHAnsi"/>
          <w:sz w:val="24"/>
          <w:szCs w:val="24"/>
          <w:lang w:val="pt-BR" w:eastAsia="pt-BR"/>
        </w:rPr>
        <w:t>observar as normas e orientações de prevenção de acidentes dentro das dependências do IFSul;</w:t>
      </w:r>
    </w:p>
    <w:p w14:paraId="0D3F895D" w14:textId="41909585" w:rsidR="00303469" w:rsidRPr="00450F4D" w:rsidRDefault="00F63D19" w:rsidP="0082699D">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 xml:space="preserve">X - </w:t>
      </w:r>
      <w:r w:rsidR="008362DB" w:rsidRPr="00450F4D">
        <w:rPr>
          <w:rFonts w:asciiTheme="minorHAnsi" w:eastAsia="Times New Roman" w:hAnsiTheme="minorHAnsi" w:cstheme="minorHAnsi"/>
          <w:sz w:val="24"/>
          <w:szCs w:val="24"/>
          <w:lang w:val="pt-BR" w:eastAsia="pt-BR"/>
        </w:rPr>
        <w:t xml:space="preserve">respeitar os horários de funcionamento do </w:t>
      </w:r>
      <w:r w:rsidR="00C96D1E" w:rsidRPr="00450F4D">
        <w:rPr>
          <w:rFonts w:asciiTheme="minorHAnsi" w:eastAsia="Times New Roman" w:hAnsiTheme="minorHAnsi" w:cstheme="minorHAnsi"/>
          <w:sz w:val="24"/>
          <w:szCs w:val="24"/>
          <w:lang w:val="pt-BR" w:eastAsia="pt-BR"/>
        </w:rPr>
        <w:t>Câmpus</w:t>
      </w:r>
      <w:r w:rsidR="008362DB" w:rsidRPr="00450F4D">
        <w:rPr>
          <w:rFonts w:asciiTheme="minorHAnsi" w:eastAsia="Times New Roman" w:hAnsiTheme="minorHAnsi" w:cstheme="minorHAnsi"/>
          <w:sz w:val="24"/>
          <w:szCs w:val="24"/>
          <w:lang w:val="pt-BR" w:eastAsia="pt-BR"/>
        </w:rPr>
        <w:t>;</w:t>
      </w:r>
    </w:p>
    <w:p w14:paraId="4FFE23F3" w14:textId="15F751FD" w:rsidR="00303469" w:rsidRPr="00450F4D" w:rsidRDefault="001B7D60" w:rsidP="0082699D">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 xml:space="preserve">XI - </w:t>
      </w:r>
      <w:r w:rsidR="008362DB" w:rsidRPr="00450F4D">
        <w:rPr>
          <w:rFonts w:asciiTheme="minorHAnsi" w:eastAsia="Times New Roman" w:hAnsiTheme="minorHAnsi" w:cstheme="minorHAnsi"/>
          <w:sz w:val="24"/>
          <w:szCs w:val="24"/>
          <w:lang w:val="pt-BR" w:eastAsia="pt-BR"/>
        </w:rPr>
        <w:t>portar, sistematicamente, a identidade estudantil (crachá), utilizando-a em local visível e não encobrindo seus dados relevantes;</w:t>
      </w:r>
    </w:p>
    <w:p w14:paraId="63B60CCC" w14:textId="78A2ECA7" w:rsidR="00303469" w:rsidRPr="00450F4D" w:rsidRDefault="001B7D60" w:rsidP="0082699D">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 xml:space="preserve">XII - </w:t>
      </w:r>
      <w:r w:rsidR="008362DB" w:rsidRPr="00450F4D">
        <w:rPr>
          <w:rFonts w:asciiTheme="minorHAnsi" w:eastAsia="Times New Roman" w:hAnsiTheme="minorHAnsi" w:cstheme="minorHAnsi"/>
          <w:sz w:val="24"/>
          <w:szCs w:val="24"/>
          <w:lang w:val="pt-BR" w:eastAsia="pt-BR"/>
        </w:rPr>
        <w:t>observar vestuário e conduta adequados dentro da instituição ou quando a representar</w:t>
      </w:r>
      <w:r w:rsidRPr="00450F4D">
        <w:rPr>
          <w:rFonts w:asciiTheme="minorHAnsi" w:eastAsia="Times New Roman" w:hAnsiTheme="minorHAnsi" w:cstheme="minorHAnsi"/>
          <w:sz w:val="24"/>
          <w:szCs w:val="24"/>
          <w:lang w:val="pt-BR" w:eastAsia="pt-BR"/>
        </w:rPr>
        <w:t>;</w:t>
      </w:r>
    </w:p>
    <w:p w14:paraId="5A15E10C" w14:textId="3BCCC9C5" w:rsidR="00303469" w:rsidRPr="00450F4D" w:rsidRDefault="001B7D60" w:rsidP="0082699D">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 xml:space="preserve">XIII - </w:t>
      </w:r>
      <w:r w:rsidR="008362DB" w:rsidRPr="00450F4D">
        <w:rPr>
          <w:rFonts w:asciiTheme="minorHAnsi" w:eastAsia="Times New Roman" w:hAnsiTheme="minorHAnsi" w:cstheme="minorHAnsi"/>
          <w:sz w:val="24"/>
          <w:szCs w:val="24"/>
          <w:lang w:val="pt-BR" w:eastAsia="pt-BR"/>
        </w:rPr>
        <w:t xml:space="preserve">solicitar, via requerimento, autorização para entrar em sala de aula após o horário estabelecido para o primeiro período de cada turno, em até </w:t>
      </w:r>
      <w:r w:rsidR="0082699D" w:rsidRPr="00450F4D">
        <w:rPr>
          <w:rFonts w:asciiTheme="minorHAnsi" w:eastAsia="Times New Roman" w:hAnsiTheme="minorHAnsi" w:cstheme="minorHAnsi"/>
          <w:sz w:val="24"/>
          <w:szCs w:val="24"/>
          <w:lang w:val="pt-BR" w:eastAsia="pt-BR"/>
        </w:rPr>
        <w:t>15 (</w:t>
      </w:r>
      <w:r w:rsidR="008362DB" w:rsidRPr="00450F4D">
        <w:rPr>
          <w:rFonts w:asciiTheme="minorHAnsi" w:eastAsia="Times New Roman" w:hAnsiTheme="minorHAnsi" w:cstheme="minorHAnsi"/>
          <w:sz w:val="24"/>
          <w:szCs w:val="24"/>
          <w:lang w:val="pt-BR" w:eastAsia="pt-BR"/>
        </w:rPr>
        <w:t>quinze</w:t>
      </w:r>
      <w:r w:rsidR="0082699D" w:rsidRPr="00450F4D">
        <w:rPr>
          <w:rFonts w:asciiTheme="minorHAnsi" w:eastAsia="Times New Roman" w:hAnsiTheme="minorHAnsi" w:cstheme="minorHAnsi"/>
          <w:sz w:val="24"/>
          <w:szCs w:val="24"/>
          <w:lang w:val="pt-BR" w:eastAsia="pt-BR"/>
        </w:rPr>
        <w:t>)</w:t>
      </w:r>
      <w:r w:rsidR="008362DB" w:rsidRPr="00450F4D">
        <w:rPr>
          <w:rFonts w:asciiTheme="minorHAnsi" w:eastAsia="Times New Roman" w:hAnsiTheme="minorHAnsi" w:cstheme="minorHAnsi"/>
          <w:sz w:val="24"/>
          <w:szCs w:val="24"/>
          <w:lang w:val="pt-BR" w:eastAsia="pt-BR"/>
        </w:rPr>
        <w:t xml:space="preserve"> minutos, por motivo de trabalho ou dificuldade permanente de deslocamento, em casos devidamente comprovados, assim como sair </w:t>
      </w:r>
      <w:r w:rsidR="0082699D" w:rsidRPr="00450F4D">
        <w:rPr>
          <w:rFonts w:asciiTheme="minorHAnsi" w:eastAsia="Times New Roman" w:hAnsiTheme="minorHAnsi" w:cstheme="minorHAnsi"/>
          <w:sz w:val="24"/>
          <w:szCs w:val="24"/>
          <w:lang w:val="pt-BR" w:eastAsia="pt-BR"/>
        </w:rPr>
        <w:t>15 (</w:t>
      </w:r>
      <w:r w:rsidR="008362DB" w:rsidRPr="00450F4D">
        <w:rPr>
          <w:rFonts w:asciiTheme="minorHAnsi" w:eastAsia="Times New Roman" w:hAnsiTheme="minorHAnsi" w:cstheme="minorHAnsi"/>
          <w:sz w:val="24"/>
          <w:szCs w:val="24"/>
          <w:lang w:val="pt-BR" w:eastAsia="pt-BR"/>
        </w:rPr>
        <w:t>quinze</w:t>
      </w:r>
      <w:r w:rsidR="0082699D" w:rsidRPr="00450F4D">
        <w:rPr>
          <w:rFonts w:asciiTheme="minorHAnsi" w:eastAsia="Times New Roman" w:hAnsiTheme="minorHAnsi" w:cstheme="minorHAnsi"/>
          <w:sz w:val="24"/>
          <w:szCs w:val="24"/>
          <w:lang w:val="pt-BR" w:eastAsia="pt-BR"/>
        </w:rPr>
        <w:t>)</w:t>
      </w:r>
      <w:r w:rsidR="008362DB" w:rsidRPr="00450F4D">
        <w:rPr>
          <w:rFonts w:asciiTheme="minorHAnsi" w:eastAsia="Times New Roman" w:hAnsiTheme="minorHAnsi" w:cstheme="minorHAnsi"/>
          <w:sz w:val="24"/>
          <w:szCs w:val="24"/>
          <w:lang w:val="pt-BR" w:eastAsia="pt-BR"/>
        </w:rPr>
        <w:t xml:space="preserve"> minutos mais cedo, pelos mesmos motivos;</w:t>
      </w:r>
    </w:p>
    <w:p w14:paraId="14677BA1" w14:textId="7E6CB734" w:rsidR="00303469" w:rsidRPr="00450F4D" w:rsidRDefault="001B7D60" w:rsidP="0082699D">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 xml:space="preserve">XIV - </w:t>
      </w:r>
      <w:r w:rsidR="008362DB" w:rsidRPr="00450F4D">
        <w:rPr>
          <w:rFonts w:asciiTheme="minorHAnsi" w:eastAsia="Times New Roman" w:hAnsiTheme="minorHAnsi" w:cstheme="minorHAnsi"/>
          <w:sz w:val="24"/>
          <w:szCs w:val="24"/>
          <w:lang w:val="pt-BR" w:eastAsia="pt-BR"/>
        </w:rPr>
        <w:t>obedecer aos prazos fixados pela instituição para matrícula, renovação da matrícula, reingresso, reopção, entrega de atestados médicos e aproveitamento de estudos;</w:t>
      </w:r>
    </w:p>
    <w:p w14:paraId="60FE830A" w14:textId="58851BE7" w:rsidR="00303469" w:rsidRPr="00450F4D" w:rsidRDefault="001B7D60" w:rsidP="0082699D">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 xml:space="preserve">XV - </w:t>
      </w:r>
      <w:r w:rsidR="008362DB" w:rsidRPr="00450F4D">
        <w:rPr>
          <w:rFonts w:asciiTheme="minorHAnsi" w:eastAsia="Times New Roman" w:hAnsiTheme="minorHAnsi" w:cstheme="minorHAnsi"/>
          <w:sz w:val="24"/>
          <w:szCs w:val="24"/>
          <w:lang w:val="pt-BR" w:eastAsia="pt-BR"/>
        </w:rPr>
        <w:t>atender às convocações que receber da administração escolar</w:t>
      </w:r>
      <w:r w:rsidRPr="00450F4D">
        <w:rPr>
          <w:rFonts w:asciiTheme="minorHAnsi" w:eastAsia="Times New Roman" w:hAnsiTheme="minorHAnsi" w:cstheme="minorHAnsi"/>
          <w:sz w:val="24"/>
          <w:szCs w:val="24"/>
          <w:lang w:val="pt-BR" w:eastAsia="pt-BR"/>
        </w:rPr>
        <w:t>;</w:t>
      </w:r>
    </w:p>
    <w:p w14:paraId="1EF5EF46" w14:textId="48A5120D" w:rsidR="00303469" w:rsidRPr="00450F4D" w:rsidRDefault="001B7D60" w:rsidP="0082699D">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 xml:space="preserve">XVI - </w:t>
      </w:r>
      <w:r w:rsidR="008362DB" w:rsidRPr="00450F4D">
        <w:rPr>
          <w:rFonts w:asciiTheme="minorHAnsi" w:eastAsia="Times New Roman" w:hAnsiTheme="minorHAnsi" w:cstheme="minorHAnsi"/>
          <w:sz w:val="24"/>
          <w:szCs w:val="24"/>
          <w:lang w:val="pt-BR" w:eastAsia="pt-BR"/>
        </w:rPr>
        <w:t xml:space="preserve">apresentar autorização para ingresso na sala de aula, emitida pelo </w:t>
      </w:r>
      <w:r w:rsidR="008362DB" w:rsidRPr="00450F4D">
        <w:rPr>
          <w:rFonts w:asciiTheme="minorHAnsi" w:eastAsia="Times New Roman" w:hAnsiTheme="minorHAnsi" w:cstheme="minorHAnsi"/>
          <w:sz w:val="24"/>
          <w:szCs w:val="24"/>
          <w:shd w:val="clear" w:color="auto" w:fill="FFFF00"/>
          <w:lang w:val="pt-BR" w:eastAsia="pt-BR"/>
        </w:rPr>
        <w:t>setor</w:t>
      </w:r>
      <w:r w:rsidR="008362DB" w:rsidRPr="00450F4D">
        <w:rPr>
          <w:rFonts w:asciiTheme="minorHAnsi" w:eastAsia="Times New Roman" w:hAnsiTheme="minorHAnsi" w:cstheme="minorHAnsi"/>
          <w:sz w:val="24"/>
          <w:szCs w:val="24"/>
          <w:lang w:val="pt-BR" w:eastAsia="pt-BR"/>
        </w:rPr>
        <w:t xml:space="preserve"> de apoio acadêmico, em eventual atraso, ou aguardar o sinal para a próxima aula no saguão principal, salvo </w:t>
      </w:r>
      <w:r w:rsidR="0082699D" w:rsidRPr="00450F4D">
        <w:rPr>
          <w:rFonts w:asciiTheme="minorHAnsi" w:eastAsia="Times New Roman" w:hAnsiTheme="minorHAnsi" w:cstheme="minorHAnsi"/>
          <w:sz w:val="24"/>
          <w:szCs w:val="24"/>
          <w:lang w:val="pt-BR" w:eastAsia="pt-BR"/>
        </w:rPr>
        <w:t>as/</w:t>
      </w:r>
      <w:r w:rsidR="008362DB" w:rsidRPr="00450F4D">
        <w:rPr>
          <w:rFonts w:asciiTheme="minorHAnsi" w:eastAsia="Times New Roman" w:hAnsiTheme="minorHAnsi" w:cstheme="minorHAnsi"/>
          <w:sz w:val="24"/>
          <w:szCs w:val="24"/>
          <w:lang w:val="pt-BR" w:eastAsia="pt-BR"/>
        </w:rPr>
        <w:t xml:space="preserve">os </w:t>
      </w:r>
      <w:r w:rsidR="00BF1C60" w:rsidRPr="00450F4D">
        <w:rPr>
          <w:rFonts w:asciiTheme="minorHAnsi" w:eastAsia="Times New Roman" w:hAnsiTheme="minorHAnsi" w:cstheme="minorHAnsi"/>
          <w:sz w:val="24"/>
          <w:szCs w:val="24"/>
          <w:lang w:val="pt-BR" w:eastAsia="pt-BR"/>
        </w:rPr>
        <w:t>estudante</w:t>
      </w:r>
      <w:r w:rsidR="008362DB" w:rsidRPr="00450F4D">
        <w:rPr>
          <w:rFonts w:asciiTheme="minorHAnsi" w:eastAsia="Times New Roman" w:hAnsiTheme="minorHAnsi" w:cstheme="minorHAnsi"/>
          <w:sz w:val="24"/>
          <w:szCs w:val="24"/>
          <w:lang w:val="pt-BR" w:eastAsia="pt-BR"/>
        </w:rPr>
        <w:t>s dos cursos superiores</w:t>
      </w:r>
      <w:r w:rsidRPr="00450F4D">
        <w:rPr>
          <w:rFonts w:asciiTheme="minorHAnsi" w:eastAsia="Times New Roman" w:hAnsiTheme="minorHAnsi" w:cstheme="minorHAnsi"/>
          <w:sz w:val="24"/>
          <w:szCs w:val="24"/>
          <w:lang w:val="pt-BR" w:eastAsia="pt-BR"/>
        </w:rPr>
        <w:t>.</w:t>
      </w:r>
    </w:p>
    <w:p w14:paraId="5BE925B2" w14:textId="77777777" w:rsidR="00303469" w:rsidRPr="00450F4D" w:rsidRDefault="00303469" w:rsidP="00F63D19">
      <w:pPr>
        <w:pStyle w:val="Corpodetexto"/>
        <w:ind w:left="0"/>
        <w:jc w:val="both"/>
        <w:rPr>
          <w:rFonts w:asciiTheme="minorHAnsi" w:eastAsia="Times New Roman" w:hAnsiTheme="minorHAnsi" w:cstheme="minorHAnsi"/>
          <w:sz w:val="24"/>
          <w:szCs w:val="24"/>
          <w:lang w:val="pt-BR" w:eastAsia="pt-BR"/>
        </w:rPr>
      </w:pPr>
    </w:p>
    <w:p w14:paraId="1A5812A1" w14:textId="2533D855" w:rsidR="00303469" w:rsidRPr="00450F4D" w:rsidRDefault="001B7D60" w:rsidP="001B7D60">
      <w:pPr>
        <w:jc w:val="center"/>
        <w:rPr>
          <w:rFonts w:asciiTheme="minorHAnsi" w:eastAsia="Times New Roman" w:hAnsiTheme="minorHAnsi" w:cstheme="minorHAnsi"/>
          <w:b/>
          <w:bCs/>
          <w:sz w:val="24"/>
          <w:szCs w:val="24"/>
          <w:lang w:val="pt-BR" w:eastAsia="pt-BR"/>
        </w:rPr>
      </w:pPr>
      <w:r w:rsidRPr="00450F4D">
        <w:rPr>
          <w:rFonts w:asciiTheme="minorHAnsi" w:eastAsia="Times New Roman" w:hAnsiTheme="minorHAnsi" w:cstheme="minorHAnsi"/>
          <w:b/>
          <w:bCs/>
          <w:sz w:val="24"/>
          <w:szCs w:val="24"/>
          <w:lang w:val="pt-BR" w:eastAsia="pt-BR"/>
        </w:rPr>
        <w:t>Seção III</w:t>
      </w:r>
    </w:p>
    <w:p w14:paraId="3FCF72B8" w14:textId="0B854409" w:rsidR="00303469" w:rsidRPr="00450F4D" w:rsidRDefault="001B7D60" w:rsidP="001B7D60">
      <w:pPr>
        <w:jc w:val="center"/>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b/>
          <w:bCs/>
          <w:sz w:val="24"/>
          <w:szCs w:val="24"/>
          <w:lang w:val="pt-BR" w:eastAsia="pt-BR"/>
        </w:rPr>
        <w:t>Das Proibições</w:t>
      </w:r>
    </w:p>
    <w:p w14:paraId="1470DA95" w14:textId="6BCECAE6" w:rsidR="00303469" w:rsidRPr="00450F4D" w:rsidRDefault="008362DB" w:rsidP="001B7D60">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 xml:space="preserve">Art. 5º É vedado </w:t>
      </w:r>
      <w:r w:rsidR="00983848" w:rsidRPr="00450F4D">
        <w:rPr>
          <w:rFonts w:asciiTheme="minorHAnsi" w:eastAsia="Times New Roman" w:hAnsiTheme="minorHAnsi" w:cstheme="minorHAnsi"/>
          <w:sz w:val="24"/>
          <w:szCs w:val="24"/>
          <w:lang w:val="pt-BR" w:eastAsia="pt-BR"/>
        </w:rPr>
        <w:t>à/</w:t>
      </w:r>
      <w:r w:rsidRPr="00450F4D">
        <w:rPr>
          <w:rFonts w:asciiTheme="minorHAnsi" w:eastAsia="Times New Roman" w:hAnsiTheme="minorHAnsi" w:cstheme="minorHAnsi"/>
          <w:sz w:val="24"/>
          <w:szCs w:val="24"/>
          <w:lang w:val="pt-BR" w:eastAsia="pt-BR"/>
        </w:rPr>
        <w:t xml:space="preserve">ao </w:t>
      </w:r>
      <w:r w:rsidR="00BF1C60" w:rsidRPr="00450F4D">
        <w:rPr>
          <w:rFonts w:asciiTheme="minorHAnsi" w:eastAsia="Times New Roman" w:hAnsiTheme="minorHAnsi" w:cstheme="minorHAnsi"/>
          <w:sz w:val="24"/>
          <w:szCs w:val="24"/>
          <w:lang w:val="pt-BR" w:eastAsia="pt-BR"/>
        </w:rPr>
        <w:t>estudante</w:t>
      </w:r>
      <w:r w:rsidRPr="00450F4D">
        <w:rPr>
          <w:rFonts w:asciiTheme="minorHAnsi" w:eastAsia="Times New Roman" w:hAnsiTheme="minorHAnsi" w:cstheme="minorHAnsi"/>
          <w:sz w:val="24"/>
          <w:szCs w:val="24"/>
          <w:lang w:val="pt-BR" w:eastAsia="pt-BR"/>
        </w:rPr>
        <w:t>:</w:t>
      </w:r>
    </w:p>
    <w:p w14:paraId="487E4285" w14:textId="1547E528" w:rsidR="00303469" w:rsidRPr="00450F4D" w:rsidRDefault="00BF4C2F" w:rsidP="00983848">
      <w:pPr>
        <w:pStyle w:val="Corpodetexto"/>
        <w:spacing w:before="120"/>
        <w:ind w:left="0"/>
        <w:jc w:val="both"/>
        <w:rPr>
          <w:rFonts w:asciiTheme="minorHAnsi" w:eastAsia="Times New Roman" w:hAnsiTheme="minorHAnsi" w:cstheme="minorHAnsi"/>
          <w:sz w:val="24"/>
          <w:szCs w:val="24"/>
          <w:lang w:val="pt-BR" w:eastAsia="pt-BR"/>
        </w:rPr>
      </w:pPr>
      <w:commentRangeStart w:id="56"/>
      <w:r w:rsidRPr="00450F4D">
        <w:rPr>
          <w:rFonts w:asciiTheme="minorHAnsi" w:eastAsia="Times New Roman" w:hAnsiTheme="minorHAnsi" w:cstheme="minorHAnsi"/>
          <w:sz w:val="24"/>
          <w:szCs w:val="24"/>
          <w:shd w:val="clear" w:color="auto" w:fill="FFFF00"/>
          <w:lang w:val="pt-BR" w:eastAsia="pt-BR"/>
        </w:rPr>
        <w:t xml:space="preserve">I </w:t>
      </w:r>
      <w:commentRangeEnd w:id="56"/>
      <w:r w:rsidR="00074037" w:rsidRPr="00450F4D">
        <w:rPr>
          <w:rStyle w:val="Refdecomentrio"/>
          <w:rFonts w:asciiTheme="minorHAnsi" w:hAnsiTheme="minorHAnsi" w:cstheme="minorHAnsi"/>
          <w:sz w:val="24"/>
          <w:szCs w:val="24"/>
        </w:rPr>
        <w:commentReference w:id="56"/>
      </w:r>
      <w:r w:rsidRPr="00450F4D">
        <w:rPr>
          <w:rFonts w:asciiTheme="minorHAnsi" w:eastAsia="Times New Roman" w:hAnsiTheme="minorHAnsi" w:cstheme="minorHAnsi"/>
          <w:sz w:val="24"/>
          <w:szCs w:val="24"/>
          <w:shd w:val="clear" w:color="auto" w:fill="FFFF00"/>
          <w:lang w:val="pt-BR" w:eastAsia="pt-BR"/>
        </w:rPr>
        <w:t>-</w:t>
      </w:r>
      <w:r w:rsidR="008362DB" w:rsidRPr="00450F4D">
        <w:rPr>
          <w:rFonts w:asciiTheme="minorHAnsi" w:eastAsia="Times New Roman" w:hAnsiTheme="minorHAnsi" w:cstheme="minorHAnsi"/>
          <w:sz w:val="24"/>
          <w:szCs w:val="24"/>
          <w:lang w:val="pt-BR" w:eastAsia="pt-BR"/>
        </w:rPr>
        <w:t xml:space="preserve"> perturbar a ordem interna do Instituto Federal Sul-rio-grandense;</w:t>
      </w:r>
    </w:p>
    <w:p w14:paraId="2ECAD198" w14:textId="082BD9D4" w:rsidR="00303469" w:rsidRPr="00450F4D" w:rsidRDefault="00BF4C2F" w:rsidP="00983848">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II -</w:t>
      </w:r>
      <w:r w:rsidR="008362DB" w:rsidRPr="00450F4D">
        <w:rPr>
          <w:rFonts w:asciiTheme="minorHAnsi" w:eastAsia="Times New Roman" w:hAnsiTheme="minorHAnsi" w:cstheme="minorHAnsi"/>
          <w:sz w:val="24"/>
          <w:szCs w:val="24"/>
          <w:lang w:val="pt-BR" w:eastAsia="pt-BR"/>
        </w:rPr>
        <w:t xml:space="preserve"> utilizar o nome da Instituição em atividades para as quais não esteja por ela autorizad</w:t>
      </w:r>
      <w:r w:rsidR="00983848" w:rsidRPr="00450F4D">
        <w:rPr>
          <w:rFonts w:asciiTheme="minorHAnsi" w:eastAsia="Times New Roman" w:hAnsiTheme="minorHAnsi" w:cstheme="minorHAnsi"/>
          <w:sz w:val="24"/>
          <w:szCs w:val="24"/>
          <w:lang w:val="pt-BR" w:eastAsia="pt-BR"/>
        </w:rPr>
        <w:t>a/</w:t>
      </w:r>
      <w:r w:rsidR="008362DB" w:rsidRPr="00450F4D">
        <w:rPr>
          <w:rFonts w:asciiTheme="minorHAnsi" w:eastAsia="Times New Roman" w:hAnsiTheme="minorHAnsi" w:cstheme="minorHAnsi"/>
          <w:sz w:val="24"/>
          <w:szCs w:val="24"/>
          <w:lang w:val="pt-BR" w:eastAsia="pt-BR"/>
        </w:rPr>
        <w:t xml:space="preserve">o, ou seja, pela direção, pelas </w:t>
      </w:r>
      <w:commentRangeStart w:id="57"/>
      <w:r w:rsidR="008362DB" w:rsidRPr="00450F4D">
        <w:rPr>
          <w:rFonts w:asciiTheme="minorHAnsi" w:eastAsia="Times New Roman" w:hAnsiTheme="minorHAnsi" w:cstheme="minorHAnsi"/>
          <w:sz w:val="24"/>
          <w:szCs w:val="24"/>
          <w:shd w:val="clear" w:color="auto" w:fill="FFFF00"/>
          <w:lang w:val="pt-BR" w:eastAsia="pt-BR"/>
        </w:rPr>
        <w:t>gerências</w:t>
      </w:r>
      <w:commentRangeEnd w:id="57"/>
      <w:r w:rsidR="00B67EEB" w:rsidRPr="00450F4D">
        <w:rPr>
          <w:rStyle w:val="Refdecomentrio"/>
          <w:rFonts w:asciiTheme="minorHAnsi" w:hAnsiTheme="minorHAnsi" w:cstheme="minorHAnsi"/>
          <w:sz w:val="24"/>
          <w:szCs w:val="24"/>
        </w:rPr>
        <w:commentReference w:id="57"/>
      </w:r>
      <w:r w:rsidR="008362DB" w:rsidRPr="00450F4D">
        <w:rPr>
          <w:rFonts w:asciiTheme="minorHAnsi" w:eastAsia="Times New Roman" w:hAnsiTheme="minorHAnsi" w:cstheme="minorHAnsi"/>
          <w:sz w:val="24"/>
          <w:szCs w:val="24"/>
          <w:lang w:val="pt-BR" w:eastAsia="pt-BR"/>
        </w:rPr>
        <w:t xml:space="preserve"> e pelas coordenadorias;</w:t>
      </w:r>
    </w:p>
    <w:p w14:paraId="35D76F90" w14:textId="25951051" w:rsidR="00303469" w:rsidRPr="00450F4D" w:rsidRDefault="00BF4C2F" w:rsidP="00983848">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III -</w:t>
      </w:r>
      <w:r w:rsidR="008362DB" w:rsidRPr="00450F4D">
        <w:rPr>
          <w:rFonts w:asciiTheme="minorHAnsi" w:eastAsia="Times New Roman" w:hAnsiTheme="minorHAnsi" w:cstheme="minorHAnsi"/>
          <w:sz w:val="24"/>
          <w:szCs w:val="24"/>
          <w:lang w:val="pt-BR" w:eastAsia="pt-BR"/>
        </w:rPr>
        <w:t xml:space="preserve"> introduzir, no Instituto Federal Sul-rio-grandense, substâncias tóxicas, entorpecentes, bebidas alcoólicas, armas, materiais inflamáveis, explosivos de qualquer natureza e objetos que representem perigo para si e para a comunidade escolar;</w:t>
      </w:r>
    </w:p>
    <w:p w14:paraId="24DFBBC2" w14:textId="45B6A111" w:rsidR="00303469" w:rsidRPr="00450F4D" w:rsidRDefault="00BF4C2F" w:rsidP="00983848">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 xml:space="preserve">IV - </w:t>
      </w:r>
      <w:r w:rsidR="008362DB" w:rsidRPr="00450F4D">
        <w:rPr>
          <w:rFonts w:asciiTheme="minorHAnsi" w:eastAsia="Times New Roman" w:hAnsiTheme="minorHAnsi" w:cstheme="minorHAnsi"/>
          <w:sz w:val="24"/>
          <w:szCs w:val="24"/>
          <w:lang w:val="pt-BR" w:eastAsia="pt-BR"/>
        </w:rPr>
        <w:t>apresentar-se na Instituição ou representá-la alcoolizad</w:t>
      </w:r>
      <w:r w:rsidR="00983848" w:rsidRPr="00450F4D">
        <w:rPr>
          <w:rFonts w:asciiTheme="minorHAnsi" w:eastAsia="Times New Roman" w:hAnsiTheme="minorHAnsi" w:cstheme="minorHAnsi"/>
          <w:sz w:val="24"/>
          <w:szCs w:val="24"/>
          <w:lang w:val="pt-BR" w:eastAsia="pt-BR"/>
        </w:rPr>
        <w:t>a/</w:t>
      </w:r>
      <w:r w:rsidR="008362DB" w:rsidRPr="00450F4D">
        <w:rPr>
          <w:rFonts w:asciiTheme="minorHAnsi" w:eastAsia="Times New Roman" w:hAnsiTheme="minorHAnsi" w:cstheme="minorHAnsi"/>
          <w:sz w:val="24"/>
          <w:szCs w:val="24"/>
          <w:lang w:val="pt-BR" w:eastAsia="pt-BR"/>
        </w:rPr>
        <w:t>o ou sob efeito de qualquer substância tóxica;</w:t>
      </w:r>
    </w:p>
    <w:p w14:paraId="3632D027" w14:textId="1C5CD4E0" w:rsidR="00303469" w:rsidRPr="00450F4D" w:rsidRDefault="00BF4C2F" w:rsidP="00983848">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 xml:space="preserve">V - </w:t>
      </w:r>
      <w:r w:rsidR="008362DB" w:rsidRPr="00450F4D">
        <w:rPr>
          <w:rFonts w:asciiTheme="minorHAnsi" w:eastAsia="Times New Roman" w:hAnsiTheme="minorHAnsi" w:cstheme="minorHAnsi"/>
          <w:sz w:val="24"/>
          <w:szCs w:val="24"/>
          <w:lang w:val="pt-BR" w:eastAsia="pt-BR"/>
        </w:rPr>
        <w:t>fumar ou conduzir aceso cigarro e assemelhados dentro do recinto escolar;</w:t>
      </w:r>
    </w:p>
    <w:p w14:paraId="5668375E" w14:textId="2E510256" w:rsidR="00303469" w:rsidRPr="00450F4D" w:rsidRDefault="00BF4C2F" w:rsidP="00983848">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 xml:space="preserve">VI - </w:t>
      </w:r>
      <w:r w:rsidR="008362DB" w:rsidRPr="00450F4D">
        <w:rPr>
          <w:rFonts w:asciiTheme="minorHAnsi" w:eastAsia="Times New Roman" w:hAnsiTheme="minorHAnsi" w:cstheme="minorHAnsi"/>
          <w:sz w:val="24"/>
          <w:szCs w:val="24"/>
          <w:lang w:val="pt-BR" w:eastAsia="pt-BR"/>
        </w:rPr>
        <w:t>apossar-se de objetos pertencentes ao Instituto Federal Sul-rio-grandense e de outrem;</w:t>
      </w:r>
    </w:p>
    <w:p w14:paraId="7720EAC2" w14:textId="7B69FDCF" w:rsidR="00303469" w:rsidRPr="00450F4D" w:rsidRDefault="00BF4C2F" w:rsidP="00983848">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 xml:space="preserve">VII - </w:t>
      </w:r>
      <w:r w:rsidR="008362DB" w:rsidRPr="00450F4D">
        <w:rPr>
          <w:rFonts w:asciiTheme="minorHAnsi" w:eastAsia="Times New Roman" w:hAnsiTheme="minorHAnsi" w:cstheme="minorHAnsi"/>
          <w:sz w:val="24"/>
          <w:szCs w:val="24"/>
          <w:lang w:val="pt-BR" w:eastAsia="pt-BR"/>
        </w:rPr>
        <w:t>pichar muros, paredes ou causar, intencionalmente, danos de qualquer natureza aos prédios, instalações, móveis e equipamentos escolares;</w:t>
      </w:r>
    </w:p>
    <w:p w14:paraId="251998EC" w14:textId="6917B799" w:rsidR="00303469" w:rsidRPr="00450F4D" w:rsidRDefault="00BF4C2F" w:rsidP="00983848">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 xml:space="preserve">VIII - </w:t>
      </w:r>
      <w:r w:rsidR="008362DB" w:rsidRPr="00450F4D">
        <w:rPr>
          <w:rFonts w:asciiTheme="minorHAnsi" w:eastAsia="Times New Roman" w:hAnsiTheme="minorHAnsi" w:cstheme="minorHAnsi"/>
          <w:sz w:val="24"/>
          <w:szCs w:val="24"/>
          <w:lang w:val="pt-BR" w:eastAsia="pt-BR"/>
        </w:rPr>
        <w:t>distribuir impressos, fazer comunicações públicas ou colocar cartazes em lugares não destinados para tal</w:t>
      </w:r>
      <w:r w:rsidR="002B4A2A" w:rsidRPr="00450F4D">
        <w:rPr>
          <w:rFonts w:asciiTheme="minorHAnsi" w:eastAsia="Times New Roman" w:hAnsiTheme="minorHAnsi" w:cstheme="minorHAnsi"/>
          <w:sz w:val="24"/>
          <w:szCs w:val="24"/>
          <w:lang w:val="pt-BR" w:eastAsia="pt-BR"/>
        </w:rPr>
        <w:t xml:space="preserve"> </w:t>
      </w:r>
      <w:r w:rsidR="008362DB" w:rsidRPr="00450F4D">
        <w:rPr>
          <w:rFonts w:asciiTheme="minorHAnsi" w:eastAsia="Times New Roman" w:hAnsiTheme="minorHAnsi" w:cstheme="minorHAnsi"/>
          <w:sz w:val="24"/>
          <w:szCs w:val="24"/>
          <w:lang w:val="pt-BR" w:eastAsia="pt-BR"/>
        </w:rPr>
        <w:t>fim, sem autorização da Coordenação de Apoio ao Ensino;</w:t>
      </w:r>
    </w:p>
    <w:p w14:paraId="620C69CD" w14:textId="78B5B195" w:rsidR="00303469" w:rsidRPr="00450F4D" w:rsidRDefault="00BF4C2F" w:rsidP="00983848">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 xml:space="preserve">IX - </w:t>
      </w:r>
      <w:r w:rsidR="008362DB" w:rsidRPr="00450F4D">
        <w:rPr>
          <w:rFonts w:asciiTheme="minorHAnsi" w:eastAsia="Times New Roman" w:hAnsiTheme="minorHAnsi" w:cstheme="minorHAnsi"/>
          <w:sz w:val="24"/>
          <w:szCs w:val="24"/>
          <w:lang w:val="pt-BR" w:eastAsia="pt-BR"/>
        </w:rPr>
        <w:t>usar inadequadamente o documento de identificação estudantil (crachá);</w:t>
      </w:r>
    </w:p>
    <w:p w14:paraId="1143D609" w14:textId="0F577D5A" w:rsidR="00303469" w:rsidRPr="00450F4D" w:rsidRDefault="00BF4C2F" w:rsidP="00983848">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 xml:space="preserve">X - </w:t>
      </w:r>
      <w:r w:rsidR="008362DB" w:rsidRPr="00450F4D">
        <w:rPr>
          <w:rFonts w:asciiTheme="minorHAnsi" w:eastAsia="Times New Roman" w:hAnsiTheme="minorHAnsi" w:cstheme="minorHAnsi"/>
          <w:sz w:val="24"/>
          <w:szCs w:val="24"/>
          <w:lang w:val="pt-BR" w:eastAsia="pt-BR"/>
        </w:rPr>
        <w:t>comer ou beber nas dependências do Instituto Federal Sul-rio-grandense, onde houver proibição;</w:t>
      </w:r>
    </w:p>
    <w:p w14:paraId="7276D4B5" w14:textId="7B85A433" w:rsidR="00303469" w:rsidRPr="00450F4D" w:rsidRDefault="00BF4C2F" w:rsidP="00983848">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 xml:space="preserve">XI - </w:t>
      </w:r>
      <w:r w:rsidR="008362DB" w:rsidRPr="00450F4D">
        <w:rPr>
          <w:rFonts w:asciiTheme="minorHAnsi" w:eastAsia="Times New Roman" w:hAnsiTheme="minorHAnsi" w:cstheme="minorHAnsi"/>
          <w:sz w:val="24"/>
          <w:szCs w:val="24"/>
          <w:lang w:val="pt-BR" w:eastAsia="pt-BR"/>
        </w:rPr>
        <w:t>permanecer, sem autorização, nas salas de aula, laboratórios e oficinas após o término das atividades escolares normais;</w:t>
      </w:r>
    </w:p>
    <w:p w14:paraId="53CB21DB" w14:textId="45C7762D" w:rsidR="00303469" w:rsidRPr="00450F4D" w:rsidRDefault="00BF4C2F" w:rsidP="00983848">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 xml:space="preserve">XII - </w:t>
      </w:r>
      <w:r w:rsidR="008362DB" w:rsidRPr="00450F4D">
        <w:rPr>
          <w:rFonts w:asciiTheme="minorHAnsi" w:eastAsia="Times New Roman" w:hAnsiTheme="minorHAnsi" w:cstheme="minorHAnsi"/>
          <w:sz w:val="24"/>
          <w:szCs w:val="24"/>
          <w:lang w:val="pt-BR" w:eastAsia="pt-BR"/>
        </w:rPr>
        <w:t>agredir física ou moralmente qualquer pessoa seja na Instituição ou em sua representação;</w:t>
      </w:r>
    </w:p>
    <w:p w14:paraId="32DEC35F" w14:textId="629BDDC1" w:rsidR="00303469" w:rsidRPr="00450F4D" w:rsidRDefault="00BF4C2F" w:rsidP="00983848">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 xml:space="preserve">XIII - </w:t>
      </w:r>
      <w:r w:rsidR="008362DB" w:rsidRPr="00450F4D">
        <w:rPr>
          <w:rFonts w:asciiTheme="minorHAnsi" w:eastAsia="Times New Roman" w:hAnsiTheme="minorHAnsi" w:cstheme="minorHAnsi"/>
          <w:sz w:val="24"/>
          <w:szCs w:val="24"/>
          <w:lang w:val="pt-BR" w:eastAsia="pt-BR"/>
        </w:rPr>
        <w:t>utilizar-se de processos fraudulentos na realização de provas e trabalhos;</w:t>
      </w:r>
    </w:p>
    <w:p w14:paraId="26F9F42C" w14:textId="3D1D2A80" w:rsidR="00303469" w:rsidRPr="00450F4D" w:rsidRDefault="00BF4C2F" w:rsidP="00983848">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XIV -</w:t>
      </w:r>
      <w:r w:rsidR="008362DB" w:rsidRPr="00450F4D">
        <w:rPr>
          <w:rFonts w:asciiTheme="minorHAnsi" w:eastAsia="Times New Roman" w:hAnsiTheme="minorHAnsi" w:cstheme="minorHAnsi"/>
          <w:sz w:val="24"/>
          <w:szCs w:val="24"/>
          <w:lang w:val="pt-BR" w:eastAsia="pt-BR"/>
        </w:rPr>
        <w:t xml:space="preserve"> utilizar telefone celular e demais aparelhos eletrônicos que possam prejudicar a aprendizagem em sala de aula, laboratórios, biblioteca e auditório;</w:t>
      </w:r>
    </w:p>
    <w:p w14:paraId="5E18FB99" w14:textId="5D122686" w:rsidR="00303469" w:rsidRPr="00450F4D" w:rsidRDefault="00BF4C2F" w:rsidP="00983848">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XV -</w:t>
      </w:r>
      <w:r w:rsidR="008362DB" w:rsidRPr="00450F4D">
        <w:rPr>
          <w:rFonts w:asciiTheme="minorHAnsi" w:eastAsia="Times New Roman" w:hAnsiTheme="minorHAnsi" w:cstheme="minorHAnsi"/>
          <w:sz w:val="24"/>
          <w:szCs w:val="24"/>
          <w:lang w:val="pt-BR" w:eastAsia="pt-BR"/>
        </w:rPr>
        <w:t xml:space="preserve"> praticar jogos de cartas e outros que possam prejudicar a aprendizagem nas dependências do Instituto Federal Sul-rio-grandense;</w:t>
      </w:r>
    </w:p>
    <w:p w14:paraId="7F78FE96" w14:textId="6336A087" w:rsidR="00303469" w:rsidRPr="00450F4D" w:rsidRDefault="00BF4C2F" w:rsidP="00983848">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XVI -</w:t>
      </w:r>
      <w:r w:rsidR="002801E8" w:rsidRPr="00450F4D">
        <w:rPr>
          <w:rFonts w:asciiTheme="minorHAnsi" w:eastAsia="Times New Roman" w:hAnsiTheme="minorHAnsi" w:cstheme="minorHAnsi"/>
          <w:sz w:val="24"/>
          <w:szCs w:val="24"/>
          <w:lang w:val="pt-BR" w:eastAsia="pt-BR"/>
        </w:rPr>
        <w:t xml:space="preserve"> </w:t>
      </w:r>
      <w:r w:rsidR="008362DB" w:rsidRPr="00450F4D">
        <w:rPr>
          <w:rFonts w:asciiTheme="minorHAnsi" w:eastAsia="Times New Roman" w:hAnsiTheme="minorHAnsi" w:cstheme="minorHAnsi"/>
          <w:sz w:val="24"/>
          <w:szCs w:val="24"/>
          <w:lang w:val="pt-BR" w:eastAsia="pt-BR"/>
        </w:rPr>
        <w:t>aplicar trotes que causem constrangimento ou que prejudiquem o andamento normal das atividades na Instituição;</w:t>
      </w:r>
    </w:p>
    <w:p w14:paraId="5FCBB0CF" w14:textId="2B63255E" w:rsidR="00303469" w:rsidRPr="00450F4D" w:rsidRDefault="00D27C0C" w:rsidP="00983848">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 xml:space="preserve">XVII - </w:t>
      </w:r>
      <w:r w:rsidR="008362DB" w:rsidRPr="00450F4D">
        <w:rPr>
          <w:rFonts w:asciiTheme="minorHAnsi" w:eastAsia="Times New Roman" w:hAnsiTheme="minorHAnsi" w:cstheme="minorHAnsi"/>
          <w:sz w:val="24"/>
          <w:szCs w:val="24"/>
          <w:lang w:val="pt-BR" w:eastAsia="pt-BR"/>
        </w:rPr>
        <w:t xml:space="preserve">ausentar-se da Instituição durante todo o período de sua respectiva atividade escolar, sem comunicação prévia e anuência do </w:t>
      </w:r>
      <w:r w:rsidR="008362DB" w:rsidRPr="00450F4D">
        <w:rPr>
          <w:rFonts w:asciiTheme="minorHAnsi" w:eastAsia="Times New Roman" w:hAnsiTheme="minorHAnsi" w:cstheme="minorHAnsi"/>
          <w:sz w:val="24"/>
          <w:szCs w:val="24"/>
          <w:shd w:val="clear" w:color="auto" w:fill="FFFF00"/>
          <w:lang w:val="pt-BR" w:eastAsia="pt-BR"/>
        </w:rPr>
        <w:t>setor</w:t>
      </w:r>
      <w:r w:rsidR="008362DB" w:rsidRPr="00450F4D">
        <w:rPr>
          <w:rFonts w:asciiTheme="minorHAnsi" w:eastAsia="Times New Roman" w:hAnsiTheme="minorHAnsi" w:cstheme="minorHAnsi"/>
          <w:sz w:val="24"/>
          <w:szCs w:val="24"/>
          <w:lang w:val="pt-BR" w:eastAsia="pt-BR"/>
        </w:rPr>
        <w:t xml:space="preserve"> competente.</w:t>
      </w:r>
    </w:p>
    <w:p w14:paraId="244AD9D4" w14:textId="77777777" w:rsidR="00303469" w:rsidRPr="00450F4D" w:rsidRDefault="00303469" w:rsidP="00F63D19">
      <w:pPr>
        <w:pStyle w:val="Corpodetexto"/>
        <w:ind w:left="0"/>
        <w:jc w:val="both"/>
        <w:rPr>
          <w:rFonts w:asciiTheme="minorHAnsi" w:eastAsia="Times New Roman" w:hAnsiTheme="minorHAnsi" w:cstheme="minorHAnsi"/>
          <w:sz w:val="24"/>
          <w:szCs w:val="24"/>
          <w:lang w:val="pt-BR" w:eastAsia="pt-BR"/>
        </w:rPr>
      </w:pPr>
    </w:p>
    <w:p w14:paraId="669371AE" w14:textId="60A0A553" w:rsidR="00303469" w:rsidRPr="00450F4D" w:rsidRDefault="00D27C0C" w:rsidP="00D27C0C">
      <w:pPr>
        <w:jc w:val="center"/>
        <w:rPr>
          <w:rFonts w:asciiTheme="minorHAnsi" w:eastAsia="Times New Roman" w:hAnsiTheme="minorHAnsi" w:cstheme="minorHAnsi"/>
          <w:b/>
          <w:bCs/>
          <w:sz w:val="24"/>
          <w:szCs w:val="24"/>
          <w:lang w:val="pt-BR" w:eastAsia="pt-BR"/>
        </w:rPr>
      </w:pPr>
      <w:r w:rsidRPr="00450F4D">
        <w:rPr>
          <w:rFonts w:asciiTheme="minorHAnsi" w:eastAsia="Times New Roman" w:hAnsiTheme="minorHAnsi" w:cstheme="minorHAnsi"/>
          <w:b/>
          <w:bCs/>
          <w:sz w:val="24"/>
          <w:szCs w:val="24"/>
          <w:lang w:val="pt-BR" w:eastAsia="pt-BR"/>
        </w:rPr>
        <w:t>Seção IV</w:t>
      </w:r>
    </w:p>
    <w:p w14:paraId="417D0DFB" w14:textId="68CA7ED3" w:rsidR="00303469" w:rsidRPr="00450F4D" w:rsidRDefault="00D27C0C" w:rsidP="00D27C0C">
      <w:pPr>
        <w:jc w:val="center"/>
        <w:rPr>
          <w:rFonts w:asciiTheme="minorHAnsi" w:eastAsia="Times New Roman" w:hAnsiTheme="minorHAnsi" w:cstheme="minorHAnsi"/>
          <w:b/>
          <w:bCs/>
          <w:sz w:val="24"/>
          <w:szCs w:val="24"/>
          <w:lang w:val="pt-BR" w:eastAsia="pt-BR"/>
        </w:rPr>
      </w:pPr>
      <w:r w:rsidRPr="00450F4D">
        <w:rPr>
          <w:rFonts w:asciiTheme="minorHAnsi" w:eastAsia="Times New Roman" w:hAnsiTheme="minorHAnsi" w:cstheme="minorHAnsi"/>
          <w:b/>
          <w:bCs/>
          <w:sz w:val="24"/>
          <w:szCs w:val="24"/>
          <w:lang w:val="pt-BR" w:eastAsia="pt-BR"/>
        </w:rPr>
        <w:t>Dos Regimes Disciplinares</w:t>
      </w:r>
    </w:p>
    <w:p w14:paraId="758E33FE" w14:textId="4F4EB853" w:rsidR="00303469" w:rsidRPr="00450F4D" w:rsidRDefault="008362DB" w:rsidP="00983848">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 xml:space="preserve">Art. 6º </w:t>
      </w:r>
      <w:r w:rsidR="00FF432D" w:rsidRPr="00450F4D">
        <w:rPr>
          <w:rFonts w:asciiTheme="minorHAnsi" w:eastAsia="Times New Roman" w:hAnsiTheme="minorHAnsi" w:cstheme="minorHAnsi"/>
          <w:sz w:val="24"/>
          <w:szCs w:val="24"/>
          <w:lang w:val="pt-BR" w:eastAsia="pt-BR"/>
        </w:rPr>
        <w:t xml:space="preserve"> </w:t>
      </w:r>
      <w:r w:rsidR="00983848" w:rsidRPr="00450F4D">
        <w:rPr>
          <w:rFonts w:asciiTheme="minorHAnsi" w:eastAsia="Times New Roman" w:hAnsiTheme="minorHAnsi" w:cstheme="minorHAnsi"/>
          <w:sz w:val="24"/>
          <w:szCs w:val="24"/>
          <w:lang w:val="pt-BR" w:eastAsia="pt-BR"/>
        </w:rPr>
        <w:t>As/o</w:t>
      </w:r>
      <w:r w:rsidRPr="00450F4D">
        <w:rPr>
          <w:rFonts w:asciiTheme="minorHAnsi" w:eastAsia="Times New Roman" w:hAnsiTheme="minorHAnsi" w:cstheme="minorHAnsi"/>
          <w:sz w:val="24"/>
          <w:szCs w:val="24"/>
          <w:lang w:val="pt-BR" w:eastAsia="pt-BR"/>
        </w:rPr>
        <w:t xml:space="preserve">s </w:t>
      </w:r>
      <w:r w:rsidR="00BF1C60" w:rsidRPr="00450F4D">
        <w:rPr>
          <w:rFonts w:asciiTheme="minorHAnsi" w:eastAsia="Times New Roman" w:hAnsiTheme="minorHAnsi" w:cstheme="minorHAnsi"/>
          <w:sz w:val="24"/>
          <w:szCs w:val="24"/>
          <w:lang w:val="pt-BR" w:eastAsia="pt-BR"/>
        </w:rPr>
        <w:t>estudante</w:t>
      </w:r>
      <w:r w:rsidRPr="00450F4D">
        <w:rPr>
          <w:rFonts w:asciiTheme="minorHAnsi" w:eastAsia="Times New Roman" w:hAnsiTheme="minorHAnsi" w:cstheme="minorHAnsi"/>
          <w:sz w:val="24"/>
          <w:szCs w:val="24"/>
          <w:lang w:val="pt-BR" w:eastAsia="pt-BR"/>
        </w:rPr>
        <w:t>s regularmente matriculad</w:t>
      </w:r>
      <w:r w:rsidR="00983848" w:rsidRPr="00450F4D">
        <w:rPr>
          <w:rFonts w:asciiTheme="minorHAnsi" w:eastAsia="Times New Roman" w:hAnsiTheme="minorHAnsi" w:cstheme="minorHAnsi"/>
          <w:sz w:val="24"/>
          <w:szCs w:val="24"/>
          <w:lang w:val="pt-BR" w:eastAsia="pt-BR"/>
        </w:rPr>
        <w:t>as/</w:t>
      </w:r>
      <w:r w:rsidRPr="00450F4D">
        <w:rPr>
          <w:rFonts w:asciiTheme="minorHAnsi" w:eastAsia="Times New Roman" w:hAnsiTheme="minorHAnsi" w:cstheme="minorHAnsi"/>
          <w:sz w:val="24"/>
          <w:szCs w:val="24"/>
          <w:lang w:val="pt-BR" w:eastAsia="pt-BR"/>
        </w:rPr>
        <w:t>os no Instituto Federal Sul-rio-grandense que desobedecerem ao estabelecido no presente regulamento estarão sujeit</w:t>
      </w:r>
      <w:r w:rsidR="00983848" w:rsidRPr="00450F4D">
        <w:rPr>
          <w:rFonts w:asciiTheme="minorHAnsi" w:eastAsia="Times New Roman" w:hAnsiTheme="minorHAnsi" w:cstheme="minorHAnsi"/>
          <w:sz w:val="24"/>
          <w:szCs w:val="24"/>
          <w:lang w:val="pt-BR" w:eastAsia="pt-BR"/>
        </w:rPr>
        <w:t>as/</w:t>
      </w:r>
      <w:r w:rsidRPr="00450F4D">
        <w:rPr>
          <w:rFonts w:asciiTheme="minorHAnsi" w:eastAsia="Times New Roman" w:hAnsiTheme="minorHAnsi" w:cstheme="minorHAnsi"/>
          <w:sz w:val="24"/>
          <w:szCs w:val="24"/>
          <w:lang w:val="pt-BR" w:eastAsia="pt-BR"/>
        </w:rPr>
        <w:t>os às seguintes penalidades:</w:t>
      </w:r>
    </w:p>
    <w:p w14:paraId="554C708A" w14:textId="371CD464" w:rsidR="00D27C0C" w:rsidRPr="00450F4D" w:rsidRDefault="00D27C0C" w:rsidP="00983848">
      <w:pPr>
        <w:tabs>
          <w:tab w:val="left" w:pos="666"/>
          <w:tab w:val="right" w:pos="10314"/>
        </w:tabs>
        <w:spacing w:before="12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 xml:space="preserve">I - </w:t>
      </w:r>
      <w:r w:rsidR="008362DB" w:rsidRPr="00450F4D">
        <w:rPr>
          <w:rFonts w:asciiTheme="minorHAnsi" w:eastAsia="Times New Roman" w:hAnsiTheme="minorHAnsi" w:cstheme="minorHAnsi"/>
          <w:sz w:val="24"/>
          <w:szCs w:val="24"/>
          <w:lang w:val="pt-BR" w:eastAsia="pt-BR"/>
        </w:rPr>
        <w:t>advertência (verbal e escrita);</w:t>
      </w:r>
    </w:p>
    <w:p w14:paraId="433A5669" w14:textId="1053CF63" w:rsidR="00303469" w:rsidRPr="00450F4D" w:rsidRDefault="00D27C0C" w:rsidP="00983848">
      <w:pPr>
        <w:tabs>
          <w:tab w:val="left" w:pos="704"/>
        </w:tabs>
        <w:spacing w:before="12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 xml:space="preserve">II - </w:t>
      </w:r>
      <w:r w:rsidR="008362DB" w:rsidRPr="00450F4D">
        <w:rPr>
          <w:rFonts w:asciiTheme="minorHAnsi" w:eastAsia="Times New Roman" w:hAnsiTheme="minorHAnsi" w:cstheme="minorHAnsi"/>
          <w:sz w:val="24"/>
          <w:szCs w:val="24"/>
          <w:lang w:val="pt-BR" w:eastAsia="pt-BR"/>
        </w:rPr>
        <w:t>suspensão das atividades escolares;</w:t>
      </w:r>
    </w:p>
    <w:p w14:paraId="3011CDEA" w14:textId="19576308" w:rsidR="00303469" w:rsidRPr="00450F4D" w:rsidRDefault="00D27C0C" w:rsidP="00983848">
      <w:pPr>
        <w:tabs>
          <w:tab w:val="left" w:pos="742"/>
        </w:tabs>
        <w:spacing w:before="12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 xml:space="preserve">III - </w:t>
      </w:r>
      <w:r w:rsidR="008362DB" w:rsidRPr="00450F4D">
        <w:rPr>
          <w:rFonts w:asciiTheme="minorHAnsi" w:eastAsia="Times New Roman" w:hAnsiTheme="minorHAnsi" w:cstheme="minorHAnsi"/>
          <w:sz w:val="24"/>
          <w:szCs w:val="24"/>
          <w:lang w:val="pt-BR" w:eastAsia="pt-BR"/>
        </w:rPr>
        <w:t>desligamento definitivo</w:t>
      </w:r>
      <w:r w:rsidRPr="00450F4D">
        <w:rPr>
          <w:rFonts w:asciiTheme="minorHAnsi" w:eastAsia="Times New Roman" w:hAnsiTheme="minorHAnsi" w:cstheme="minorHAnsi"/>
          <w:sz w:val="24"/>
          <w:szCs w:val="24"/>
          <w:lang w:val="pt-BR" w:eastAsia="pt-BR"/>
        </w:rPr>
        <w:t>.</w:t>
      </w:r>
    </w:p>
    <w:p w14:paraId="361566B2" w14:textId="2FA42668" w:rsidR="00303469" w:rsidRPr="00450F4D" w:rsidRDefault="008362DB" w:rsidP="00D27C0C">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Art. 7º</w:t>
      </w:r>
      <w:r w:rsidR="00284155" w:rsidRPr="00450F4D">
        <w:rPr>
          <w:rFonts w:asciiTheme="minorHAnsi" w:eastAsia="Times New Roman" w:hAnsiTheme="minorHAnsi" w:cstheme="minorHAnsi"/>
          <w:sz w:val="24"/>
          <w:szCs w:val="24"/>
          <w:lang w:val="pt-BR" w:eastAsia="pt-BR"/>
        </w:rPr>
        <w:t xml:space="preserve"> </w:t>
      </w:r>
      <w:r w:rsidRPr="00450F4D">
        <w:rPr>
          <w:rFonts w:asciiTheme="minorHAnsi" w:eastAsia="Times New Roman" w:hAnsiTheme="minorHAnsi" w:cstheme="minorHAnsi"/>
          <w:sz w:val="24"/>
          <w:szCs w:val="24"/>
          <w:lang w:val="pt-BR" w:eastAsia="pt-BR"/>
        </w:rPr>
        <w:t xml:space="preserve"> Na aplicação das sanções disciplinares, será considerada a gravidade da infração à vista dos seguintes elementos:</w:t>
      </w:r>
    </w:p>
    <w:p w14:paraId="6E118896" w14:textId="20776F9F" w:rsidR="00303469" w:rsidRPr="00450F4D" w:rsidRDefault="00D27C0C" w:rsidP="00983848">
      <w:pPr>
        <w:tabs>
          <w:tab w:val="left" w:pos="666"/>
        </w:tabs>
        <w:spacing w:before="12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 xml:space="preserve">I - </w:t>
      </w:r>
      <w:r w:rsidR="008362DB" w:rsidRPr="00450F4D">
        <w:rPr>
          <w:rFonts w:asciiTheme="minorHAnsi" w:eastAsia="Times New Roman" w:hAnsiTheme="minorHAnsi" w:cstheme="minorHAnsi"/>
          <w:sz w:val="24"/>
          <w:szCs w:val="24"/>
          <w:lang w:val="pt-BR" w:eastAsia="pt-BR"/>
        </w:rPr>
        <w:t>natureza da falta;</w:t>
      </w:r>
    </w:p>
    <w:p w14:paraId="31B1DF19" w14:textId="479956C5" w:rsidR="00303469" w:rsidRPr="00450F4D" w:rsidRDefault="00D27C0C" w:rsidP="00983848">
      <w:pPr>
        <w:tabs>
          <w:tab w:val="left" w:pos="704"/>
        </w:tabs>
        <w:spacing w:before="12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 xml:space="preserve">II - </w:t>
      </w:r>
      <w:r w:rsidR="008362DB" w:rsidRPr="00450F4D">
        <w:rPr>
          <w:rFonts w:asciiTheme="minorHAnsi" w:eastAsia="Times New Roman" w:hAnsiTheme="minorHAnsi" w:cstheme="minorHAnsi"/>
          <w:sz w:val="24"/>
          <w:szCs w:val="24"/>
          <w:lang w:val="pt-BR" w:eastAsia="pt-BR"/>
        </w:rPr>
        <w:t>circunstâncias em que ocorreu o fato;</w:t>
      </w:r>
    </w:p>
    <w:p w14:paraId="0FC89E9F" w14:textId="50E37123" w:rsidR="00303469" w:rsidRPr="00450F4D" w:rsidRDefault="009D1493" w:rsidP="00983848">
      <w:pPr>
        <w:tabs>
          <w:tab w:val="left" w:pos="742"/>
        </w:tabs>
        <w:spacing w:before="12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 xml:space="preserve">III - </w:t>
      </w:r>
      <w:r w:rsidR="008362DB" w:rsidRPr="00450F4D">
        <w:rPr>
          <w:rFonts w:asciiTheme="minorHAnsi" w:eastAsia="Times New Roman" w:hAnsiTheme="minorHAnsi" w:cstheme="minorHAnsi"/>
          <w:sz w:val="24"/>
          <w:szCs w:val="24"/>
          <w:lang w:val="pt-BR" w:eastAsia="pt-BR"/>
        </w:rPr>
        <w:t>dolo ou culpa;</w:t>
      </w:r>
    </w:p>
    <w:p w14:paraId="1E79F9C1" w14:textId="35339840" w:rsidR="00303469" w:rsidRPr="00450F4D" w:rsidRDefault="009D1493" w:rsidP="00983848">
      <w:pPr>
        <w:tabs>
          <w:tab w:val="left" w:pos="746"/>
        </w:tabs>
        <w:spacing w:before="12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 xml:space="preserve">IV - </w:t>
      </w:r>
      <w:r w:rsidR="008362DB" w:rsidRPr="00450F4D">
        <w:rPr>
          <w:rFonts w:asciiTheme="minorHAnsi" w:eastAsia="Times New Roman" w:hAnsiTheme="minorHAnsi" w:cstheme="minorHAnsi"/>
          <w:sz w:val="24"/>
          <w:szCs w:val="24"/>
          <w:lang w:val="pt-BR" w:eastAsia="pt-BR"/>
        </w:rPr>
        <w:t>valor do bem moral, cultural ou material, atingidos;</w:t>
      </w:r>
    </w:p>
    <w:p w14:paraId="486F193C" w14:textId="0130956C" w:rsidR="00303469" w:rsidRPr="00450F4D" w:rsidRDefault="009D1493" w:rsidP="00983848">
      <w:pPr>
        <w:tabs>
          <w:tab w:val="left" w:pos="708"/>
        </w:tabs>
        <w:spacing w:before="12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 xml:space="preserve">V - </w:t>
      </w:r>
      <w:r w:rsidR="008362DB" w:rsidRPr="00450F4D">
        <w:rPr>
          <w:rFonts w:asciiTheme="minorHAnsi" w:eastAsia="Times New Roman" w:hAnsiTheme="minorHAnsi" w:cstheme="minorHAnsi"/>
          <w:sz w:val="24"/>
          <w:szCs w:val="24"/>
          <w:lang w:val="pt-BR" w:eastAsia="pt-BR"/>
        </w:rPr>
        <w:t>primariedade e reincidência do</w:t>
      </w:r>
      <w:r w:rsidR="00983848" w:rsidRPr="00450F4D">
        <w:rPr>
          <w:rFonts w:asciiTheme="minorHAnsi" w:eastAsia="Times New Roman" w:hAnsiTheme="minorHAnsi" w:cstheme="minorHAnsi"/>
          <w:sz w:val="24"/>
          <w:szCs w:val="24"/>
          <w:lang w:val="pt-BR" w:eastAsia="pt-BR"/>
        </w:rPr>
        <w:t>/a</w:t>
      </w:r>
      <w:r w:rsidR="008362DB" w:rsidRPr="00450F4D">
        <w:rPr>
          <w:rFonts w:asciiTheme="minorHAnsi" w:eastAsia="Times New Roman" w:hAnsiTheme="minorHAnsi" w:cstheme="minorHAnsi"/>
          <w:sz w:val="24"/>
          <w:szCs w:val="24"/>
          <w:lang w:val="pt-BR" w:eastAsia="pt-BR"/>
        </w:rPr>
        <w:t xml:space="preserve"> infrator</w:t>
      </w:r>
      <w:r w:rsidR="00983848" w:rsidRPr="00450F4D">
        <w:rPr>
          <w:rFonts w:asciiTheme="minorHAnsi" w:eastAsia="Times New Roman" w:hAnsiTheme="minorHAnsi" w:cstheme="minorHAnsi"/>
          <w:sz w:val="24"/>
          <w:szCs w:val="24"/>
          <w:lang w:val="pt-BR" w:eastAsia="pt-BR"/>
        </w:rPr>
        <w:t>/a</w:t>
      </w:r>
      <w:r w:rsidR="008362DB" w:rsidRPr="00450F4D">
        <w:rPr>
          <w:rFonts w:asciiTheme="minorHAnsi" w:eastAsia="Times New Roman" w:hAnsiTheme="minorHAnsi" w:cstheme="minorHAnsi"/>
          <w:sz w:val="24"/>
          <w:szCs w:val="24"/>
          <w:lang w:val="pt-BR" w:eastAsia="pt-BR"/>
        </w:rPr>
        <w:t>.</w:t>
      </w:r>
    </w:p>
    <w:p w14:paraId="6927EE82" w14:textId="3BE5FA6F" w:rsidR="00303469" w:rsidRPr="00450F4D" w:rsidRDefault="008362DB" w:rsidP="009B1EE6">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 xml:space="preserve">Art. 8º </w:t>
      </w:r>
      <w:r w:rsidR="009D1493" w:rsidRPr="00450F4D">
        <w:rPr>
          <w:rFonts w:asciiTheme="minorHAnsi" w:eastAsia="Times New Roman" w:hAnsiTheme="minorHAnsi" w:cstheme="minorHAnsi"/>
          <w:sz w:val="24"/>
          <w:szCs w:val="24"/>
          <w:lang w:val="pt-BR" w:eastAsia="pt-BR"/>
        </w:rPr>
        <w:t xml:space="preserve"> </w:t>
      </w:r>
      <w:r w:rsidRPr="00450F4D">
        <w:rPr>
          <w:rFonts w:asciiTheme="minorHAnsi" w:eastAsia="Times New Roman" w:hAnsiTheme="minorHAnsi" w:cstheme="minorHAnsi"/>
          <w:sz w:val="24"/>
          <w:szCs w:val="24"/>
          <w:lang w:val="pt-BR" w:eastAsia="pt-BR"/>
        </w:rPr>
        <w:t xml:space="preserve">As sanções previstas no </w:t>
      </w:r>
      <w:r w:rsidR="00FF432D" w:rsidRPr="00450F4D">
        <w:rPr>
          <w:rFonts w:asciiTheme="minorHAnsi" w:eastAsia="Times New Roman" w:hAnsiTheme="minorHAnsi" w:cstheme="minorHAnsi"/>
          <w:sz w:val="24"/>
          <w:szCs w:val="24"/>
          <w:lang w:val="pt-BR" w:eastAsia="pt-BR"/>
        </w:rPr>
        <w:t>a</w:t>
      </w:r>
      <w:r w:rsidRPr="00450F4D">
        <w:rPr>
          <w:rFonts w:asciiTheme="minorHAnsi" w:eastAsia="Times New Roman" w:hAnsiTheme="minorHAnsi" w:cstheme="minorHAnsi"/>
          <w:sz w:val="24"/>
          <w:szCs w:val="24"/>
          <w:lang w:val="pt-BR" w:eastAsia="pt-BR"/>
        </w:rPr>
        <w:t>rt. 6º</w:t>
      </w:r>
      <w:r w:rsidR="009D1493" w:rsidRPr="00450F4D">
        <w:rPr>
          <w:rFonts w:asciiTheme="minorHAnsi" w:eastAsia="Times New Roman" w:hAnsiTheme="minorHAnsi" w:cstheme="minorHAnsi"/>
          <w:sz w:val="24"/>
          <w:szCs w:val="24"/>
          <w:lang w:val="pt-BR" w:eastAsia="pt-BR"/>
        </w:rPr>
        <w:t xml:space="preserve"> </w:t>
      </w:r>
      <w:r w:rsidR="009D1493" w:rsidRPr="00450F4D">
        <w:rPr>
          <w:rFonts w:asciiTheme="minorHAnsi" w:eastAsia="Times New Roman" w:hAnsiTheme="minorHAnsi" w:cstheme="minorHAnsi"/>
          <w:sz w:val="24"/>
          <w:szCs w:val="24"/>
          <w:shd w:val="clear" w:color="auto" w:fill="FFFF00"/>
          <w:lang w:val="pt-BR" w:eastAsia="pt-BR"/>
        </w:rPr>
        <w:t xml:space="preserve">desta </w:t>
      </w:r>
      <w:r w:rsidR="00952A42" w:rsidRPr="00450F4D">
        <w:rPr>
          <w:rFonts w:asciiTheme="minorHAnsi" w:eastAsia="Times New Roman" w:hAnsiTheme="minorHAnsi" w:cstheme="minorHAnsi"/>
          <w:sz w:val="24"/>
          <w:szCs w:val="24"/>
          <w:shd w:val="clear" w:color="auto" w:fill="FFFF00"/>
          <w:lang w:val="pt-BR" w:eastAsia="pt-BR"/>
        </w:rPr>
        <w:t>s</w:t>
      </w:r>
      <w:r w:rsidR="009D1493" w:rsidRPr="00450F4D">
        <w:rPr>
          <w:rFonts w:asciiTheme="minorHAnsi" w:eastAsia="Times New Roman" w:hAnsiTheme="minorHAnsi" w:cstheme="minorHAnsi"/>
          <w:sz w:val="24"/>
          <w:szCs w:val="24"/>
          <w:shd w:val="clear" w:color="auto" w:fill="FFFF00"/>
          <w:lang w:val="pt-BR" w:eastAsia="pt-BR"/>
        </w:rPr>
        <w:t>eção</w:t>
      </w:r>
      <w:r w:rsidRPr="00450F4D">
        <w:rPr>
          <w:rFonts w:asciiTheme="minorHAnsi" w:eastAsia="Times New Roman" w:hAnsiTheme="minorHAnsi" w:cstheme="minorHAnsi"/>
          <w:sz w:val="24"/>
          <w:szCs w:val="24"/>
          <w:lang w:val="pt-BR" w:eastAsia="pt-BR"/>
        </w:rPr>
        <w:t xml:space="preserve"> serão aplicadas da seguinte forma e nos seguintes casos:</w:t>
      </w:r>
    </w:p>
    <w:p w14:paraId="3BF5D7A7" w14:textId="23F32ABB" w:rsidR="00303469" w:rsidRPr="00450F4D" w:rsidRDefault="009D1493" w:rsidP="00983848">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 xml:space="preserve">I - </w:t>
      </w:r>
      <w:r w:rsidR="008362DB" w:rsidRPr="00450F4D">
        <w:rPr>
          <w:rFonts w:asciiTheme="minorHAnsi" w:eastAsia="Times New Roman" w:hAnsiTheme="minorHAnsi" w:cstheme="minorHAnsi"/>
          <w:sz w:val="24"/>
          <w:szCs w:val="24"/>
          <w:lang w:val="pt-BR" w:eastAsia="pt-BR"/>
        </w:rPr>
        <w:t xml:space="preserve">advertência por inobservância ao que dispõe o </w:t>
      </w:r>
      <w:r w:rsidR="006D1F7B" w:rsidRPr="00450F4D">
        <w:rPr>
          <w:rFonts w:asciiTheme="minorHAnsi" w:eastAsia="Times New Roman" w:hAnsiTheme="minorHAnsi" w:cstheme="minorHAnsi"/>
          <w:sz w:val="24"/>
          <w:szCs w:val="24"/>
          <w:lang w:val="pt-BR" w:eastAsia="pt-BR"/>
        </w:rPr>
        <w:t>a</w:t>
      </w:r>
      <w:r w:rsidR="008362DB" w:rsidRPr="00450F4D">
        <w:rPr>
          <w:rFonts w:asciiTheme="minorHAnsi" w:eastAsia="Times New Roman" w:hAnsiTheme="minorHAnsi" w:cstheme="minorHAnsi"/>
          <w:sz w:val="24"/>
          <w:szCs w:val="24"/>
          <w:lang w:val="pt-BR" w:eastAsia="pt-BR"/>
        </w:rPr>
        <w:t>rt. 4º</w:t>
      </w:r>
      <w:r w:rsidR="00852F49" w:rsidRPr="00450F4D">
        <w:rPr>
          <w:rFonts w:asciiTheme="minorHAnsi" w:eastAsia="Times New Roman" w:hAnsiTheme="minorHAnsi" w:cstheme="minorHAnsi"/>
          <w:sz w:val="24"/>
          <w:szCs w:val="24"/>
          <w:lang w:val="pt-BR" w:eastAsia="pt-BR"/>
        </w:rPr>
        <w:t xml:space="preserve"> desta Seção</w:t>
      </w:r>
      <w:r w:rsidR="008362DB" w:rsidRPr="00450F4D">
        <w:rPr>
          <w:rFonts w:asciiTheme="minorHAnsi" w:eastAsia="Times New Roman" w:hAnsiTheme="minorHAnsi" w:cstheme="minorHAnsi"/>
          <w:sz w:val="24"/>
          <w:szCs w:val="24"/>
          <w:lang w:val="pt-BR" w:eastAsia="pt-BR"/>
        </w:rPr>
        <w:t xml:space="preserve">, bem como os </w:t>
      </w:r>
      <w:r w:rsidRPr="00450F4D">
        <w:rPr>
          <w:rFonts w:asciiTheme="minorHAnsi" w:eastAsia="Times New Roman" w:hAnsiTheme="minorHAnsi" w:cstheme="minorHAnsi"/>
          <w:sz w:val="24"/>
          <w:szCs w:val="24"/>
          <w:shd w:val="clear" w:color="auto" w:fill="FFFF00"/>
          <w:lang w:val="pt-BR" w:eastAsia="pt-BR"/>
        </w:rPr>
        <w:t>incisos</w:t>
      </w:r>
      <w:r w:rsidR="008362DB" w:rsidRPr="00450F4D">
        <w:rPr>
          <w:rFonts w:asciiTheme="minorHAnsi" w:eastAsia="Times New Roman" w:hAnsiTheme="minorHAnsi" w:cstheme="minorHAnsi"/>
          <w:sz w:val="24"/>
          <w:szCs w:val="24"/>
          <w:lang w:val="pt-BR" w:eastAsia="pt-BR"/>
        </w:rPr>
        <w:t xml:space="preserve"> </w:t>
      </w:r>
      <w:r w:rsidRPr="00450F4D">
        <w:rPr>
          <w:rFonts w:asciiTheme="minorHAnsi" w:eastAsia="Times New Roman" w:hAnsiTheme="minorHAnsi" w:cstheme="minorHAnsi"/>
          <w:sz w:val="24"/>
          <w:szCs w:val="24"/>
          <w:lang w:val="pt-BR" w:eastAsia="pt-BR"/>
        </w:rPr>
        <w:t>I</w:t>
      </w:r>
      <w:r w:rsidR="008362DB" w:rsidRPr="00450F4D">
        <w:rPr>
          <w:rFonts w:asciiTheme="minorHAnsi" w:eastAsia="Times New Roman" w:hAnsiTheme="minorHAnsi" w:cstheme="minorHAnsi"/>
          <w:sz w:val="24"/>
          <w:szCs w:val="24"/>
          <w:lang w:val="pt-BR" w:eastAsia="pt-BR"/>
        </w:rPr>
        <w:t xml:space="preserve">, </w:t>
      </w:r>
      <w:r w:rsidRPr="00450F4D">
        <w:rPr>
          <w:rFonts w:asciiTheme="minorHAnsi" w:eastAsia="Times New Roman" w:hAnsiTheme="minorHAnsi" w:cstheme="minorHAnsi"/>
          <w:sz w:val="24"/>
          <w:szCs w:val="24"/>
          <w:lang w:val="pt-BR" w:eastAsia="pt-BR"/>
        </w:rPr>
        <w:t>V</w:t>
      </w:r>
      <w:r w:rsidR="008362DB" w:rsidRPr="00450F4D">
        <w:rPr>
          <w:rFonts w:asciiTheme="minorHAnsi" w:eastAsia="Times New Roman" w:hAnsiTheme="minorHAnsi" w:cstheme="minorHAnsi"/>
          <w:sz w:val="24"/>
          <w:szCs w:val="24"/>
          <w:lang w:val="pt-BR" w:eastAsia="pt-BR"/>
        </w:rPr>
        <w:t xml:space="preserve">, </w:t>
      </w:r>
      <w:r w:rsidRPr="00450F4D">
        <w:rPr>
          <w:rFonts w:asciiTheme="minorHAnsi" w:eastAsia="Times New Roman" w:hAnsiTheme="minorHAnsi" w:cstheme="minorHAnsi"/>
          <w:sz w:val="24"/>
          <w:szCs w:val="24"/>
          <w:lang w:val="pt-BR" w:eastAsia="pt-BR"/>
        </w:rPr>
        <w:t>VII</w:t>
      </w:r>
      <w:r w:rsidR="008362DB" w:rsidRPr="00450F4D">
        <w:rPr>
          <w:rFonts w:asciiTheme="minorHAnsi" w:eastAsia="Times New Roman" w:hAnsiTheme="minorHAnsi" w:cstheme="minorHAnsi"/>
          <w:sz w:val="24"/>
          <w:szCs w:val="24"/>
          <w:lang w:val="pt-BR" w:eastAsia="pt-BR"/>
        </w:rPr>
        <w:t xml:space="preserve">, </w:t>
      </w:r>
      <w:r w:rsidRPr="00450F4D">
        <w:rPr>
          <w:rFonts w:asciiTheme="minorHAnsi" w:eastAsia="Times New Roman" w:hAnsiTheme="minorHAnsi" w:cstheme="minorHAnsi"/>
          <w:sz w:val="24"/>
          <w:szCs w:val="24"/>
          <w:lang w:val="pt-BR" w:eastAsia="pt-BR"/>
        </w:rPr>
        <w:t>VIII</w:t>
      </w:r>
      <w:r w:rsidR="008362DB" w:rsidRPr="00450F4D">
        <w:rPr>
          <w:rFonts w:asciiTheme="minorHAnsi" w:eastAsia="Times New Roman" w:hAnsiTheme="minorHAnsi" w:cstheme="minorHAnsi"/>
          <w:sz w:val="24"/>
          <w:szCs w:val="24"/>
          <w:lang w:val="pt-BR" w:eastAsia="pt-BR"/>
        </w:rPr>
        <w:t xml:space="preserve">, </w:t>
      </w:r>
      <w:r w:rsidRPr="00450F4D">
        <w:rPr>
          <w:rFonts w:asciiTheme="minorHAnsi" w:eastAsia="Times New Roman" w:hAnsiTheme="minorHAnsi" w:cstheme="minorHAnsi"/>
          <w:sz w:val="24"/>
          <w:szCs w:val="24"/>
          <w:lang w:val="pt-BR" w:eastAsia="pt-BR"/>
        </w:rPr>
        <w:t>IX</w:t>
      </w:r>
      <w:r w:rsidR="008362DB" w:rsidRPr="00450F4D">
        <w:rPr>
          <w:rFonts w:asciiTheme="minorHAnsi" w:eastAsia="Times New Roman" w:hAnsiTheme="minorHAnsi" w:cstheme="minorHAnsi"/>
          <w:sz w:val="24"/>
          <w:szCs w:val="24"/>
          <w:lang w:val="pt-BR" w:eastAsia="pt-BR"/>
        </w:rPr>
        <w:t xml:space="preserve">, </w:t>
      </w:r>
      <w:r w:rsidRPr="00450F4D">
        <w:rPr>
          <w:rFonts w:asciiTheme="minorHAnsi" w:eastAsia="Times New Roman" w:hAnsiTheme="minorHAnsi" w:cstheme="minorHAnsi"/>
          <w:sz w:val="24"/>
          <w:szCs w:val="24"/>
          <w:lang w:val="pt-BR" w:eastAsia="pt-BR"/>
        </w:rPr>
        <w:t>X</w:t>
      </w:r>
      <w:r w:rsidR="008362DB" w:rsidRPr="00450F4D">
        <w:rPr>
          <w:rFonts w:asciiTheme="minorHAnsi" w:eastAsia="Times New Roman" w:hAnsiTheme="minorHAnsi" w:cstheme="minorHAnsi"/>
          <w:sz w:val="24"/>
          <w:szCs w:val="24"/>
          <w:lang w:val="pt-BR" w:eastAsia="pt-BR"/>
        </w:rPr>
        <w:t xml:space="preserve">, </w:t>
      </w:r>
      <w:r w:rsidRPr="00450F4D">
        <w:rPr>
          <w:rFonts w:asciiTheme="minorHAnsi" w:eastAsia="Times New Roman" w:hAnsiTheme="minorHAnsi" w:cstheme="minorHAnsi"/>
          <w:sz w:val="24"/>
          <w:szCs w:val="24"/>
          <w:lang w:val="pt-BR" w:eastAsia="pt-BR"/>
        </w:rPr>
        <w:t>XI</w:t>
      </w:r>
      <w:r w:rsidR="008362DB" w:rsidRPr="00450F4D">
        <w:rPr>
          <w:rFonts w:asciiTheme="minorHAnsi" w:eastAsia="Times New Roman" w:hAnsiTheme="minorHAnsi" w:cstheme="minorHAnsi"/>
          <w:sz w:val="24"/>
          <w:szCs w:val="24"/>
          <w:lang w:val="pt-BR" w:eastAsia="pt-BR"/>
        </w:rPr>
        <w:t>,</w:t>
      </w:r>
      <w:r w:rsidRPr="00450F4D">
        <w:rPr>
          <w:rFonts w:asciiTheme="minorHAnsi" w:eastAsia="Times New Roman" w:hAnsiTheme="minorHAnsi" w:cstheme="minorHAnsi"/>
          <w:sz w:val="24"/>
          <w:szCs w:val="24"/>
          <w:lang w:val="pt-BR" w:eastAsia="pt-BR"/>
        </w:rPr>
        <w:t xml:space="preserve"> XIV</w:t>
      </w:r>
      <w:r w:rsidR="008362DB" w:rsidRPr="00450F4D">
        <w:rPr>
          <w:rFonts w:asciiTheme="minorHAnsi" w:eastAsia="Times New Roman" w:hAnsiTheme="minorHAnsi" w:cstheme="minorHAnsi"/>
          <w:sz w:val="24"/>
          <w:szCs w:val="24"/>
          <w:lang w:val="pt-BR" w:eastAsia="pt-BR"/>
        </w:rPr>
        <w:t xml:space="preserve">, </w:t>
      </w:r>
      <w:r w:rsidRPr="00450F4D">
        <w:rPr>
          <w:rFonts w:asciiTheme="minorHAnsi" w:eastAsia="Times New Roman" w:hAnsiTheme="minorHAnsi" w:cstheme="minorHAnsi"/>
          <w:sz w:val="24"/>
          <w:szCs w:val="24"/>
          <w:lang w:val="pt-BR" w:eastAsia="pt-BR"/>
        </w:rPr>
        <w:t>XV</w:t>
      </w:r>
      <w:r w:rsidR="008362DB" w:rsidRPr="00450F4D">
        <w:rPr>
          <w:rFonts w:asciiTheme="minorHAnsi" w:eastAsia="Times New Roman" w:hAnsiTheme="minorHAnsi" w:cstheme="minorHAnsi"/>
          <w:sz w:val="24"/>
          <w:szCs w:val="24"/>
          <w:lang w:val="pt-BR" w:eastAsia="pt-BR"/>
        </w:rPr>
        <w:t xml:space="preserve">, </w:t>
      </w:r>
      <w:r w:rsidR="00C9038B" w:rsidRPr="00450F4D">
        <w:rPr>
          <w:rFonts w:asciiTheme="minorHAnsi" w:eastAsia="Times New Roman" w:hAnsiTheme="minorHAnsi" w:cstheme="minorHAnsi"/>
          <w:sz w:val="24"/>
          <w:szCs w:val="24"/>
          <w:lang w:val="pt-BR" w:eastAsia="pt-BR"/>
        </w:rPr>
        <w:t>XVI e XVII</w:t>
      </w:r>
      <w:r w:rsidR="008362DB" w:rsidRPr="00450F4D">
        <w:rPr>
          <w:rFonts w:asciiTheme="minorHAnsi" w:eastAsia="Times New Roman" w:hAnsiTheme="minorHAnsi" w:cstheme="minorHAnsi"/>
          <w:sz w:val="24"/>
          <w:szCs w:val="24"/>
          <w:lang w:val="pt-BR" w:eastAsia="pt-BR"/>
        </w:rPr>
        <w:t xml:space="preserve">, do </w:t>
      </w:r>
      <w:r w:rsidR="00FF432D" w:rsidRPr="00450F4D">
        <w:rPr>
          <w:rFonts w:asciiTheme="minorHAnsi" w:eastAsia="Times New Roman" w:hAnsiTheme="minorHAnsi" w:cstheme="minorHAnsi"/>
          <w:sz w:val="24"/>
          <w:szCs w:val="24"/>
          <w:lang w:val="pt-BR" w:eastAsia="pt-BR"/>
        </w:rPr>
        <w:t>a</w:t>
      </w:r>
      <w:r w:rsidR="008362DB" w:rsidRPr="00450F4D">
        <w:rPr>
          <w:rFonts w:asciiTheme="minorHAnsi" w:eastAsia="Times New Roman" w:hAnsiTheme="minorHAnsi" w:cstheme="minorHAnsi"/>
          <w:sz w:val="24"/>
          <w:szCs w:val="24"/>
          <w:lang w:val="pt-BR" w:eastAsia="pt-BR"/>
        </w:rPr>
        <w:t xml:space="preserve">rt. 5º </w:t>
      </w:r>
      <w:r w:rsidR="008362DB" w:rsidRPr="00450F4D">
        <w:rPr>
          <w:rFonts w:asciiTheme="minorHAnsi" w:eastAsia="Times New Roman" w:hAnsiTheme="minorHAnsi" w:cstheme="minorHAnsi"/>
          <w:sz w:val="24"/>
          <w:szCs w:val="24"/>
          <w:shd w:val="clear" w:color="auto" w:fill="FFFF00"/>
          <w:lang w:val="pt-BR" w:eastAsia="pt-BR"/>
        </w:rPr>
        <w:t>dest</w:t>
      </w:r>
      <w:r w:rsidR="00695D84" w:rsidRPr="00450F4D">
        <w:rPr>
          <w:rFonts w:asciiTheme="minorHAnsi" w:eastAsia="Times New Roman" w:hAnsiTheme="minorHAnsi" w:cstheme="minorHAnsi"/>
          <w:sz w:val="24"/>
          <w:szCs w:val="24"/>
          <w:shd w:val="clear" w:color="auto" w:fill="FFFF00"/>
          <w:lang w:val="pt-BR" w:eastAsia="pt-BR"/>
        </w:rPr>
        <w:t xml:space="preserve">a </w:t>
      </w:r>
      <w:r w:rsidR="00952A42" w:rsidRPr="00450F4D">
        <w:rPr>
          <w:rFonts w:asciiTheme="minorHAnsi" w:eastAsia="Times New Roman" w:hAnsiTheme="minorHAnsi" w:cstheme="minorHAnsi"/>
          <w:sz w:val="24"/>
          <w:szCs w:val="24"/>
          <w:shd w:val="clear" w:color="auto" w:fill="FFFF00"/>
          <w:lang w:val="pt-BR" w:eastAsia="pt-BR"/>
        </w:rPr>
        <w:t>s</w:t>
      </w:r>
      <w:r w:rsidR="00695D84" w:rsidRPr="00450F4D">
        <w:rPr>
          <w:rFonts w:asciiTheme="minorHAnsi" w:eastAsia="Times New Roman" w:hAnsiTheme="minorHAnsi" w:cstheme="minorHAnsi"/>
          <w:sz w:val="24"/>
          <w:szCs w:val="24"/>
          <w:shd w:val="clear" w:color="auto" w:fill="FFFF00"/>
          <w:lang w:val="pt-BR" w:eastAsia="pt-BR"/>
        </w:rPr>
        <w:t>eção</w:t>
      </w:r>
      <w:r w:rsidR="00C9038B" w:rsidRPr="00450F4D">
        <w:rPr>
          <w:rFonts w:asciiTheme="minorHAnsi" w:eastAsia="Times New Roman" w:hAnsiTheme="minorHAnsi" w:cstheme="minorHAnsi"/>
          <w:sz w:val="24"/>
          <w:szCs w:val="24"/>
          <w:lang w:val="pt-BR" w:eastAsia="pt-BR"/>
        </w:rPr>
        <w:t>;</w:t>
      </w:r>
    </w:p>
    <w:p w14:paraId="615F071F" w14:textId="6CBBBCE8" w:rsidR="00303469" w:rsidRPr="00450F4D" w:rsidRDefault="00C9038B" w:rsidP="00983848">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 xml:space="preserve">II - </w:t>
      </w:r>
      <w:r w:rsidR="008362DB" w:rsidRPr="00450F4D">
        <w:rPr>
          <w:rFonts w:asciiTheme="minorHAnsi" w:eastAsia="Times New Roman" w:hAnsiTheme="minorHAnsi" w:cstheme="minorHAnsi"/>
          <w:sz w:val="24"/>
          <w:szCs w:val="24"/>
          <w:lang w:val="pt-BR" w:eastAsia="pt-BR"/>
        </w:rPr>
        <w:t xml:space="preserve">suspensão das atividades escolares por inobservância ao que dispõem os </w:t>
      </w:r>
      <w:r w:rsidRPr="00450F4D">
        <w:rPr>
          <w:rFonts w:asciiTheme="minorHAnsi" w:eastAsia="Times New Roman" w:hAnsiTheme="minorHAnsi" w:cstheme="minorHAnsi"/>
          <w:sz w:val="24"/>
          <w:szCs w:val="24"/>
          <w:lang w:val="pt-BR" w:eastAsia="pt-BR"/>
        </w:rPr>
        <w:t>incisos</w:t>
      </w:r>
      <w:r w:rsidR="008362DB" w:rsidRPr="00450F4D">
        <w:rPr>
          <w:rFonts w:asciiTheme="minorHAnsi" w:eastAsia="Times New Roman" w:hAnsiTheme="minorHAnsi" w:cstheme="minorHAnsi"/>
          <w:sz w:val="24"/>
          <w:szCs w:val="24"/>
          <w:lang w:val="pt-BR" w:eastAsia="pt-BR"/>
        </w:rPr>
        <w:t xml:space="preserve"> </w:t>
      </w:r>
      <w:r w:rsidRPr="00450F4D">
        <w:rPr>
          <w:rFonts w:asciiTheme="minorHAnsi" w:eastAsia="Times New Roman" w:hAnsiTheme="minorHAnsi" w:cstheme="minorHAnsi"/>
          <w:sz w:val="24"/>
          <w:szCs w:val="24"/>
          <w:lang w:val="pt-BR" w:eastAsia="pt-BR"/>
        </w:rPr>
        <w:t>II</w:t>
      </w:r>
      <w:r w:rsidR="008362DB" w:rsidRPr="00450F4D">
        <w:rPr>
          <w:rFonts w:asciiTheme="minorHAnsi" w:eastAsia="Times New Roman" w:hAnsiTheme="minorHAnsi" w:cstheme="minorHAnsi"/>
          <w:sz w:val="24"/>
          <w:szCs w:val="24"/>
          <w:lang w:val="pt-BR" w:eastAsia="pt-BR"/>
        </w:rPr>
        <w:t xml:space="preserve">, </w:t>
      </w:r>
      <w:r w:rsidRPr="00450F4D">
        <w:rPr>
          <w:rFonts w:asciiTheme="minorHAnsi" w:eastAsia="Times New Roman" w:hAnsiTheme="minorHAnsi" w:cstheme="minorHAnsi"/>
          <w:sz w:val="24"/>
          <w:szCs w:val="24"/>
          <w:lang w:val="pt-BR" w:eastAsia="pt-BR"/>
        </w:rPr>
        <w:t>III</w:t>
      </w:r>
      <w:r w:rsidR="008362DB" w:rsidRPr="00450F4D">
        <w:rPr>
          <w:rFonts w:asciiTheme="minorHAnsi" w:eastAsia="Times New Roman" w:hAnsiTheme="minorHAnsi" w:cstheme="minorHAnsi"/>
          <w:sz w:val="24"/>
          <w:szCs w:val="24"/>
          <w:lang w:val="pt-BR" w:eastAsia="pt-BR"/>
        </w:rPr>
        <w:t xml:space="preserve">, </w:t>
      </w:r>
      <w:r w:rsidRPr="00450F4D">
        <w:rPr>
          <w:rFonts w:asciiTheme="minorHAnsi" w:eastAsia="Times New Roman" w:hAnsiTheme="minorHAnsi" w:cstheme="minorHAnsi"/>
          <w:sz w:val="24"/>
          <w:szCs w:val="24"/>
          <w:lang w:val="pt-BR" w:eastAsia="pt-BR"/>
        </w:rPr>
        <w:t>IV</w:t>
      </w:r>
      <w:r w:rsidR="008362DB" w:rsidRPr="00450F4D">
        <w:rPr>
          <w:rFonts w:asciiTheme="minorHAnsi" w:eastAsia="Times New Roman" w:hAnsiTheme="minorHAnsi" w:cstheme="minorHAnsi"/>
          <w:sz w:val="24"/>
          <w:szCs w:val="24"/>
          <w:lang w:val="pt-BR" w:eastAsia="pt-BR"/>
        </w:rPr>
        <w:t xml:space="preserve">, </w:t>
      </w:r>
      <w:r w:rsidRPr="00450F4D">
        <w:rPr>
          <w:rFonts w:asciiTheme="minorHAnsi" w:eastAsia="Times New Roman" w:hAnsiTheme="minorHAnsi" w:cstheme="minorHAnsi"/>
          <w:sz w:val="24"/>
          <w:szCs w:val="24"/>
          <w:lang w:val="pt-BR" w:eastAsia="pt-BR"/>
        </w:rPr>
        <w:t>VI</w:t>
      </w:r>
      <w:r w:rsidR="008362DB" w:rsidRPr="00450F4D">
        <w:rPr>
          <w:rFonts w:asciiTheme="minorHAnsi" w:eastAsia="Times New Roman" w:hAnsiTheme="minorHAnsi" w:cstheme="minorHAnsi"/>
          <w:sz w:val="24"/>
          <w:szCs w:val="24"/>
          <w:lang w:val="pt-BR" w:eastAsia="pt-BR"/>
        </w:rPr>
        <w:t xml:space="preserve">, </w:t>
      </w:r>
      <w:r w:rsidRPr="00450F4D">
        <w:rPr>
          <w:rFonts w:asciiTheme="minorHAnsi" w:eastAsia="Times New Roman" w:hAnsiTheme="minorHAnsi" w:cstheme="minorHAnsi"/>
          <w:sz w:val="24"/>
          <w:szCs w:val="24"/>
          <w:lang w:val="pt-BR" w:eastAsia="pt-BR"/>
        </w:rPr>
        <w:t xml:space="preserve">XII </w:t>
      </w:r>
      <w:r w:rsidR="008362DB" w:rsidRPr="00450F4D">
        <w:rPr>
          <w:rFonts w:asciiTheme="minorHAnsi" w:eastAsia="Times New Roman" w:hAnsiTheme="minorHAnsi" w:cstheme="minorHAnsi"/>
          <w:sz w:val="24"/>
          <w:szCs w:val="24"/>
          <w:lang w:val="pt-BR" w:eastAsia="pt-BR"/>
        </w:rPr>
        <w:t xml:space="preserve">e </w:t>
      </w:r>
      <w:r w:rsidRPr="00450F4D">
        <w:rPr>
          <w:rFonts w:asciiTheme="minorHAnsi" w:eastAsia="Times New Roman" w:hAnsiTheme="minorHAnsi" w:cstheme="minorHAnsi"/>
          <w:sz w:val="24"/>
          <w:szCs w:val="24"/>
          <w:lang w:val="pt-BR" w:eastAsia="pt-BR"/>
        </w:rPr>
        <w:t>XIII</w:t>
      </w:r>
      <w:r w:rsidR="008362DB" w:rsidRPr="00450F4D">
        <w:rPr>
          <w:rFonts w:asciiTheme="minorHAnsi" w:eastAsia="Times New Roman" w:hAnsiTheme="minorHAnsi" w:cstheme="minorHAnsi"/>
          <w:sz w:val="24"/>
          <w:szCs w:val="24"/>
          <w:lang w:val="pt-BR" w:eastAsia="pt-BR"/>
        </w:rPr>
        <w:t xml:space="preserve"> do </w:t>
      </w:r>
      <w:r w:rsidR="006D1F7B" w:rsidRPr="00450F4D">
        <w:rPr>
          <w:rFonts w:asciiTheme="minorHAnsi" w:eastAsia="Times New Roman" w:hAnsiTheme="minorHAnsi" w:cstheme="minorHAnsi"/>
          <w:sz w:val="24"/>
          <w:szCs w:val="24"/>
          <w:lang w:val="pt-BR" w:eastAsia="pt-BR"/>
        </w:rPr>
        <w:t>a</w:t>
      </w:r>
      <w:r w:rsidR="008362DB" w:rsidRPr="00450F4D">
        <w:rPr>
          <w:rFonts w:asciiTheme="minorHAnsi" w:eastAsia="Times New Roman" w:hAnsiTheme="minorHAnsi" w:cstheme="minorHAnsi"/>
          <w:sz w:val="24"/>
          <w:szCs w:val="24"/>
          <w:lang w:val="pt-BR" w:eastAsia="pt-BR"/>
        </w:rPr>
        <w:t>rt.</w:t>
      </w:r>
      <w:r w:rsidR="009D1493" w:rsidRPr="00450F4D">
        <w:rPr>
          <w:rFonts w:asciiTheme="minorHAnsi" w:eastAsia="Times New Roman" w:hAnsiTheme="minorHAnsi" w:cstheme="minorHAnsi"/>
          <w:sz w:val="24"/>
          <w:szCs w:val="24"/>
          <w:lang w:val="pt-BR" w:eastAsia="pt-BR"/>
        </w:rPr>
        <w:t xml:space="preserve"> </w:t>
      </w:r>
      <w:r w:rsidR="008362DB" w:rsidRPr="00450F4D">
        <w:rPr>
          <w:rFonts w:asciiTheme="minorHAnsi" w:eastAsia="Times New Roman" w:hAnsiTheme="minorHAnsi" w:cstheme="minorHAnsi"/>
          <w:sz w:val="24"/>
          <w:szCs w:val="24"/>
          <w:lang w:val="pt-BR" w:eastAsia="pt-BR"/>
        </w:rPr>
        <w:t xml:space="preserve">5º </w:t>
      </w:r>
      <w:r w:rsidR="00FF432D" w:rsidRPr="00450F4D">
        <w:rPr>
          <w:rFonts w:asciiTheme="minorHAnsi" w:eastAsia="Times New Roman" w:hAnsiTheme="minorHAnsi" w:cstheme="minorHAnsi"/>
          <w:sz w:val="24"/>
          <w:szCs w:val="24"/>
          <w:lang w:val="pt-BR" w:eastAsia="pt-BR"/>
        </w:rPr>
        <w:t xml:space="preserve">desta </w:t>
      </w:r>
      <w:r w:rsidR="006D1F7B" w:rsidRPr="00450F4D">
        <w:rPr>
          <w:rFonts w:asciiTheme="minorHAnsi" w:eastAsia="Times New Roman" w:hAnsiTheme="minorHAnsi" w:cstheme="minorHAnsi"/>
          <w:sz w:val="24"/>
          <w:szCs w:val="24"/>
          <w:lang w:val="pt-BR" w:eastAsia="pt-BR"/>
        </w:rPr>
        <w:t>s</w:t>
      </w:r>
      <w:r w:rsidR="00FF432D" w:rsidRPr="00450F4D">
        <w:rPr>
          <w:rFonts w:asciiTheme="minorHAnsi" w:eastAsia="Times New Roman" w:hAnsiTheme="minorHAnsi" w:cstheme="minorHAnsi"/>
          <w:sz w:val="24"/>
          <w:szCs w:val="24"/>
          <w:lang w:val="pt-BR" w:eastAsia="pt-BR"/>
        </w:rPr>
        <w:t>eção</w:t>
      </w:r>
      <w:r w:rsidR="008362DB" w:rsidRPr="00450F4D">
        <w:rPr>
          <w:rFonts w:asciiTheme="minorHAnsi" w:eastAsia="Times New Roman" w:hAnsiTheme="minorHAnsi" w:cstheme="minorHAnsi"/>
          <w:sz w:val="24"/>
          <w:szCs w:val="24"/>
          <w:lang w:val="pt-BR" w:eastAsia="pt-BR"/>
        </w:rPr>
        <w:t xml:space="preserve"> e por reincidência em qualquer das faltas para as quais tenha sido aplicada advertência pela autoridade competente</w:t>
      </w:r>
      <w:r w:rsidRPr="00450F4D">
        <w:rPr>
          <w:rFonts w:asciiTheme="minorHAnsi" w:eastAsia="Times New Roman" w:hAnsiTheme="minorHAnsi" w:cstheme="minorHAnsi"/>
          <w:sz w:val="24"/>
          <w:szCs w:val="24"/>
          <w:lang w:val="pt-BR" w:eastAsia="pt-BR"/>
        </w:rPr>
        <w:t>;</w:t>
      </w:r>
    </w:p>
    <w:p w14:paraId="15A107DB" w14:textId="625FB698" w:rsidR="00303469" w:rsidRPr="00450F4D" w:rsidRDefault="00C9038B" w:rsidP="00E93AFB">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 xml:space="preserve">III - </w:t>
      </w:r>
      <w:r w:rsidR="008362DB" w:rsidRPr="00450F4D">
        <w:rPr>
          <w:rFonts w:asciiTheme="minorHAnsi" w:eastAsia="Times New Roman" w:hAnsiTheme="minorHAnsi" w:cstheme="minorHAnsi"/>
          <w:sz w:val="24"/>
          <w:szCs w:val="24"/>
          <w:lang w:val="pt-BR" w:eastAsia="pt-BR"/>
        </w:rPr>
        <w:t>desligamento definitivo</w:t>
      </w:r>
      <w:r w:rsidR="005046F2" w:rsidRPr="00450F4D">
        <w:rPr>
          <w:rFonts w:asciiTheme="minorHAnsi" w:eastAsia="Times New Roman" w:hAnsiTheme="minorHAnsi" w:cstheme="minorHAnsi"/>
          <w:sz w:val="24"/>
          <w:szCs w:val="24"/>
          <w:lang w:val="pt-BR" w:eastAsia="pt-BR"/>
        </w:rPr>
        <w:t xml:space="preserve"> </w:t>
      </w:r>
      <w:r w:rsidR="008362DB" w:rsidRPr="00450F4D">
        <w:rPr>
          <w:rFonts w:asciiTheme="minorHAnsi" w:eastAsia="Times New Roman" w:hAnsiTheme="minorHAnsi" w:cstheme="minorHAnsi"/>
          <w:sz w:val="24"/>
          <w:szCs w:val="24"/>
          <w:lang w:val="pt-BR" w:eastAsia="pt-BR"/>
        </w:rPr>
        <w:t xml:space="preserve">- cancelamento da matrícula- por reincidência nas faltas em razão das quais </w:t>
      </w:r>
      <w:r w:rsidR="00983848" w:rsidRPr="00450F4D">
        <w:rPr>
          <w:rFonts w:asciiTheme="minorHAnsi" w:eastAsia="Times New Roman" w:hAnsiTheme="minorHAnsi" w:cstheme="minorHAnsi"/>
          <w:sz w:val="24"/>
          <w:szCs w:val="24"/>
          <w:lang w:val="pt-BR" w:eastAsia="pt-BR"/>
        </w:rPr>
        <w:t>a/</w:t>
      </w:r>
      <w:r w:rsidR="008362DB" w:rsidRPr="00450F4D">
        <w:rPr>
          <w:rFonts w:asciiTheme="minorHAnsi" w:eastAsia="Times New Roman" w:hAnsiTheme="minorHAnsi" w:cstheme="minorHAnsi"/>
          <w:sz w:val="24"/>
          <w:szCs w:val="24"/>
          <w:lang w:val="pt-BR" w:eastAsia="pt-BR"/>
        </w:rPr>
        <w:t xml:space="preserve">o </w:t>
      </w:r>
      <w:r w:rsidR="00BF1C60" w:rsidRPr="00450F4D">
        <w:rPr>
          <w:rFonts w:asciiTheme="minorHAnsi" w:eastAsia="Times New Roman" w:hAnsiTheme="minorHAnsi" w:cstheme="minorHAnsi"/>
          <w:sz w:val="24"/>
          <w:szCs w:val="24"/>
          <w:lang w:val="pt-BR" w:eastAsia="pt-BR"/>
        </w:rPr>
        <w:t>estudante</w:t>
      </w:r>
      <w:r w:rsidR="008362DB" w:rsidRPr="00450F4D">
        <w:rPr>
          <w:rFonts w:asciiTheme="minorHAnsi" w:eastAsia="Times New Roman" w:hAnsiTheme="minorHAnsi" w:cstheme="minorHAnsi"/>
          <w:sz w:val="24"/>
          <w:szCs w:val="24"/>
          <w:lang w:val="pt-BR" w:eastAsia="pt-BR"/>
        </w:rPr>
        <w:t xml:space="preserve"> tenha recebido suspensão temporária das atividades escolares</w:t>
      </w:r>
      <w:r w:rsidR="00FF432D" w:rsidRPr="00450F4D">
        <w:rPr>
          <w:rFonts w:asciiTheme="minorHAnsi" w:eastAsia="Times New Roman" w:hAnsiTheme="minorHAnsi" w:cstheme="minorHAnsi"/>
          <w:sz w:val="24"/>
          <w:szCs w:val="24"/>
          <w:lang w:val="pt-BR" w:eastAsia="pt-BR"/>
        </w:rPr>
        <w:t xml:space="preserve">, </w:t>
      </w:r>
      <w:r w:rsidR="009B1EE6" w:rsidRPr="00450F4D">
        <w:rPr>
          <w:rFonts w:asciiTheme="minorHAnsi" w:eastAsia="Times New Roman" w:hAnsiTheme="minorHAnsi" w:cstheme="minorHAnsi"/>
          <w:sz w:val="24"/>
          <w:szCs w:val="24"/>
          <w:lang w:val="pt-BR" w:eastAsia="pt-BR"/>
        </w:rPr>
        <w:t>(</w:t>
      </w:r>
      <w:r w:rsidR="009B1EE6" w:rsidRPr="00450F4D">
        <w:rPr>
          <w:rFonts w:asciiTheme="minorHAnsi" w:eastAsia="Times New Roman" w:hAnsiTheme="minorHAnsi" w:cstheme="minorHAnsi"/>
          <w:sz w:val="24"/>
          <w:szCs w:val="24"/>
          <w:shd w:val="clear" w:color="auto" w:fill="FFFF00"/>
          <w:lang w:val="pt-BR" w:eastAsia="pt-BR"/>
        </w:rPr>
        <w:t xml:space="preserve">conforme </w:t>
      </w:r>
      <w:r w:rsidR="00A350B7" w:rsidRPr="00450F4D">
        <w:rPr>
          <w:rFonts w:asciiTheme="minorHAnsi" w:eastAsia="Times New Roman" w:hAnsiTheme="minorHAnsi" w:cstheme="minorHAnsi"/>
          <w:sz w:val="24"/>
          <w:szCs w:val="24"/>
          <w:shd w:val="clear" w:color="auto" w:fill="FFFF00"/>
          <w:lang w:val="pt-BR" w:eastAsia="pt-BR"/>
        </w:rPr>
        <w:t>estabelece</w:t>
      </w:r>
      <w:r w:rsidR="009B1EE6" w:rsidRPr="00450F4D">
        <w:rPr>
          <w:rFonts w:asciiTheme="minorHAnsi" w:eastAsia="Times New Roman" w:hAnsiTheme="minorHAnsi" w:cstheme="minorHAnsi"/>
          <w:sz w:val="24"/>
          <w:szCs w:val="24"/>
          <w:shd w:val="clear" w:color="auto" w:fill="FFFF00"/>
          <w:lang w:val="pt-BR" w:eastAsia="pt-BR"/>
        </w:rPr>
        <w:t xml:space="preserve"> o inciso II deste artigo</w:t>
      </w:r>
      <w:r w:rsidR="009B1EE6" w:rsidRPr="00450F4D">
        <w:rPr>
          <w:rFonts w:asciiTheme="minorHAnsi" w:eastAsia="Times New Roman" w:hAnsiTheme="minorHAnsi" w:cstheme="minorHAnsi"/>
          <w:sz w:val="24"/>
          <w:szCs w:val="24"/>
          <w:lang w:val="pt-BR" w:eastAsia="pt-BR"/>
        </w:rPr>
        <w:t>)</w:t>
      </w:r>
      <w:r w:rsidR="008362DB" w:rsidRPr="00450F4D">
        <w:rPr>
          <w:rFonts w:asciiTheme="minorHAnsi" w:eastAsia="Times New Roman" w:hAnsiTheme="minorHAnsi" w:cstheme="minorHAnsi"/>
          <w:sz w:val="24"/>
          <w:szCs w:val="24"/>
          <w:lang w:val="pt-BR" w:eastAsia="pt-BR"/>
        </w:rPr>
        <w:t>.</w:t>
      </w:r>
    </w:p>
    <w:p w14:paraId="5DB71CFF" w14:textId="1D5D9F4D" w:rsidR="00303469" w:rsidRPr="00450F4D" w:rsidRDefault="008362DB" w:rsidP="009B1EE6">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 xml:space="preserve">Art. 9º </w:t>
      </w:r>
      <w:r w:rsidR="009B1EE6" w:rsidRPr="00450F4D">
        <w:rPr>
          <w:rFonts w:asciiTheme="minorHAnsi" w:eastAsia="Times New Roman" w:hAnsiTheme="minorHAnsi" w:cstheme="minorHAnsi"/>
          <w:sz w:val="24"/>
          <w:szCs w:val="24"/>
          <w:lang w:val="pt-BR" w:eastAsia="pt-BR"/>
        </w:rPr>
        <w:t xml:space="preserve"> </w:t>
      </w:r>
      <w:r w:rsidR="00E93AFB" w:rsidRPr="00450F4D">
        <w:rPr>
          <w:rFonts w:asciiTheme="minorHAnsi" w:eastAsia="Times New Roman" w:hAnsiTheme="minorHAnsi" w:cstheme="minorHAnsi"/>
          <w:sz w:val="24"/>
          <w:szCs w:val="24"/>
          <w:lang w:val="pt-BR" w:eastAsia="pt-BR"/>
        </w:rPr>
        <w:t>À/a</w:t>
      </w:r>
      <w:r w:rsidRPr="00450F4D">
        <w:rPr>
          <w:rFonts w:asciiTheme="minorHAnsi" w:eastAsia="Times New Roman" w:hAnsiTheme="minorHAnsi" w:cstheme="minorHAnsi"/>
          <w:sz w:val="24"/>
          <w:szCs w:val="24"/>
          <w:lang w:val="pt-BR" w:eastAsia="pt-BR"/>
        </w:rPr>
        <w:t xml:space="preserve">o </w:t>
      </w:r>
      <w:r w:rsidR="00BF1C60" w:rsidRPr="00450F4D">
        <w:rPr>
          <w:rFonts w:asciiTheme="minorHAnsi" w:eastAsia="Times New Roman" w:hAnsiTheme="minorHAnsi" w:cstheme="minorHAnsi"/>
          <w:sz w:val="24"/>
          <w:szCs w:val="24"/>
          <w:lang w:val="pt-BR" w:eastAsia="pt-BR"/>
        </w:rPr>
        <w:t>estudante</w:t>
      </w:r>
      <w:r w:rsidRPr="00450F4D">
        <w:rPr>
          <w:rFonts w:asciiTheme="minorHAnsi" w:eastAsia="Times New Roman" w:hAnsiTheme="minorHAnsi" w:cstheme="minorHAnsi"/>
          <w:sz w:val="24"/>
          <w:szCs w:val="24"/>
          <w:lang w:val="pt-BR" w:eastAsia="pt-BR"/>
        </w:rPr>
        <w:t xml:space="preserve"> faltos</w:t>
      </w:r>
      <w:r w:rsidR="00E93AFB" w:rsidRPr="00450F4D">
        <w:rPr>
          <w:rFonts w:asciiTheme="minorHAnsi" w:eastAsia="Times New Roman" w:hAnsiTheme="minorHAnsi" w:cstheme="minorHAnsi"/>
          <w:sz w:val="24"/>
          <w:szCs w:val="24"/>
          <w:lang w:val="pt-BR" w:eastAsia="pt-BR"/>
        </w:rPr>
        <w:t>a/</w:t>
      </w:r>
      <w:r w:rsidRPr="00450F4D">
        <w:rPr>
          <w:rFonts w:asciiTheme="minorHAnsi" w:eastAsia="Times New Roman" w:hAnsiTheme="minorHAnsi" w:cstheme="minorHAnsi"/>
          <w:sz w:val="24"/>
          <w:szCs w:val="24"/>
          <w:lang w:val="pt-BR" w:eastAsia="pt-BR"/>
        </w:rPr>
        <w:t xml:space="preserve">o, será dado conhecimento, por escrito, pela </w:t>
      </w:r>
      <w:commentRangeStart w:id="58"/>
      <w:r w:rsidRPr="00450F4D">
        <w:rPr>
          <w:rFonts w:asciiTheme="minorHAnsi" w:eastAsia="Times New Roman" w:hAnsiTheme="minorHAnsi" w:cstheme="minorHAnsi"/>
          <w:sz w:val="24"/>
          <w:szCs w:val="24"/>
          <w:shd w:val="clear" w:color="auto" w:fill="FFFF00"/>
          <w:lang w:val="pt-BR" w:eastAsia="pt-BR"/>
        </w:rPr>
        <w:t>gerência</w:t>
      </w:r>
      <w:commentRangeEnd w:id="58"/>
      <w:r w:rsidR="006D1F7B" w:rsidRPr="00450F4D">
        <w:rPr>
          <w:rStyle w:val="Refdecomentrio"/>
          <w:rFonts w:asciiTheme="minorHAnsi" w:hAnsiTheme="minorHAnsi" w:cstheme="minorHAnsi"/>
          <w:sz w:val="24"/>
          <w:szCs w:val="24"/>
        </w:rPr>
        <w:commentReference w:id="58"/>
      </w:r>
      <w:r w:rsidRPr="00450F4D">
        <w:rPr>
          <w:rFonts w:asciiTheme="minorHAnsi" w:eastAsia="Times New Roman" w:hAnsiTheme="minorHAnsi" w:cstheme="minorHAnsi"/>
          <w:sz w:val="24"/>
          <w:szCs w:val="24"/>
          <w:lang w:val="pt-BR" w:eastAsia="pt-BR"/>
        </w:rPr>
        <w:t xml:space="preserve"> de ensino, da respectiva sanção disciplinar, ficando registrada e assinada pel</w:t>
      </w:r>
      <w:r w:rsidR="00E93AFB" w:rsidRPr="00450F4D">
        <w:rPr>
          <w:rFonts w:asciiTheme="minorHAnsi" w:eastAsia="Times New Roman" w:hAnsiTheme="minorHAnsi" w:cstheme="minorHAnsi"/>
          <w:sz w:val="24"/>
          <w:szCs w:val="24"/>
          <w:lang w:val="pt-BR" w:eastAsia="pt-BR"/>
        </w:rPr>
        <w:t>a/</w:t>
      </w:r>
      <w:r w:rsidRPr="00450F4D">
        <w:rPr>
          <w:rFonts w:asciiTheme="minorHAnsi" w:eastAsia="Times New Roman" w:hAnsiTheme="minorHAnsi" w:cstheme="minorHAnsi"/>
          <w:sz w:val="24"/>
          <w:szCs w:val="24"/>
          <w:lang w:val="pt-BR" w:eastAsia="pt-BR"/>
        </w:rPr>
        <w:t xml:space="preserve">o </w:t>
      </w:r>
      <w:r w:rsidR="00BF1C60" w:rsidRPr="00450F4D">
        <w:rPr>
          <w:rFonts w:asciiTheme="minorHAnsi" w:eastAsia="Times New Roman" w:hAnsiTheme="minorHAnsi" w:cstheme="minorHAnsi"/>
          <w:sz w:val="24"/>
          <w:szCs w:val="24"/>
          <w:lang w:val="pt-BR" w:eastAsia="pt-BR"/>
        </w:rPr>
        <w:t>estudante</w:t>
      </w:r>
      <w:r w:rsidRPr="00450F4D">
        <w:rPr>
          <w:rFonts w:asciiTheme="minorHAnsi" w:eastAsia="Times New Roman" w:hAnsiTheme="minorHAnsi" w:cstheme="minorHAnsi"/>
          <w:sz w:val="24"/>
          <w:szCs w:val="24"/>
          <w:lang w:val="pt-BR" w:eastAsia="pt-BR"/>
        </w:rPr>
        <w:t xml:space="preserve"> e/ou responsável, se menor.</w:t>
      </w:r>
    </w:p>
    <w:p w14:paraId="54E04491" w14:textId="107E0748" w:rsidR="00303469" w:rsidRPr="00450F4D" w:rsidRDefault="008362DB" w:rsidP="009B1EE6">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 xml:space="preserve">Art. 10 </w:t>
      </w:r>
      <w:r w:rsidR="009B1EE6" w:rsidRPr="00450F4D">
        <w:rPr>
          <w:rFonts w:asciiTheme="minorHAnsi" w:eastAsia="Times New Roman" w:hAnsiTheme="minorHAnsi" w:cstheme="minorHAnsi"/>
          <w:sz w:val="24"/>
          <w:szCs w:val="24"/>
          <w:lang w:val="pt-BR" w:eastAsia="pt-BR"/>
        </w:rPr>
        <w:t xml:space="preserve"> </w:t>
      </w:r>
      <w:r w:rsidRPr="00450F4D">
        <w:rPr>
          <w:rFonts w:asciiTheme="minorHAnsi" w:eastAsia="Times New Roman" w:hAnsiTheme="minorHAnsi" w:cstheme="minorHAnsi"/>
          <w:sz w:val="24"/>
          <w:szCs w:val="24"/>
          <w:lang w:val="pt-BR" w:eastAsia="pt-BR"/>
        </w:rPr>
        <w:t xml:space="preserve">A </w:t>
      </w:r>
      <w:r w:rsidRPr="00450F4D">
        <w:rPr>
          <w:rFonts w:asciiTheme="minorHAnsi" w:eastAsia="Times New Roman" w:hAnsiTheme="minorHAnsi" w:cstheme="minorHAnsi"/>
          <w:sz w:val="24"/>
          <w:szCs w:val="24"/>
          <w:shd w:val="clear" w:color="auto" w:fill="FFFF00"/>
          <w:lang w:val="pt-BR" w:eastAsia="pt-BR"/>
        </w:rPr>
        <w:t>gerência</w:t>
      </w:r>
      <w:r w:rsidRPr="00450F4D">
        <w:rPr>
          <w:rFonts w:asciiTheme="minorHAnsi" w:eastAsia="Times New Roman" w:hAnsiTheme="minorHAnsi" w:cstheme="minorHAnsi"/>
          <w:sz w:val="24"/>
          <w:szCs w:val="24"/>
          <w:lang w:val="pt-BR" w:eastAsia="pt-BR"/>
        </w:rPr>
        <w:t xml:space="preserve"> de ensino dará conhecimento, por escrito, </w:t>
      </w:r>
      <w:r w:rsidR="00E93AFB" w:rsidRPr="00450F4D">
        <w:rPr>
          <w:rFonts w:asciiTheme="minorHAnsi" w:eastAsia="Times New Roman" w:hAnsiTheme="minorHAnsi" w:cstheme="minorHAnsi"/>
          <w:sz w:val="24"/>
          <w:szCs w:val="24"/>
          <w:lang w:val="pt-BR" w:eastAsia="pt-BR"/>
        </w:rPr>
        <w:t>à/</w:t>
      </w:r>
      <w:r w:rsidRPr="00450F4D">
        <w:rPr>
          <w:rFonts w:asciiTheme="minorHAnsi" w:eastAsia="Times New Roman" w:hAnsiTheme="minorHAnsi" w:cstheme="minorHAnsi"/>
          <w:sz w:val="24"/>
          <w:szCs w:val="24"/>
          <w:lang w:val="pt-BR" w:eastAsia="pt-BR"/>
        </w:rPr>
        <w:t xml:space="preserve">ao </w:t>
      </w:r>
      <w:r w:rsidR="00BF1C60" w:rsidRPr="00450F4D">
        <w:rPr>
          <w:rFonts w:asciiTheme="minorHAnsi" w:eastAsia="Times New Roman" w:hAnsiTheme="minorHAnsi" w:cstheme="minorHAnsi"/>
          <w:sz w:val="24"/>
          <w:szCs w:val="24"/>
          <w:lang w:val="pt-BR" w:eastAsia="pt-BR"/>
        </w:rPr>
        <w:t>estudante</w:t>
      </w:r>
      <w:r w:rsidRPr="00450F4D">
        <w:rPr>
          <w:rFonts w:asciiTheme="minorHAnsi" w:eastAsia="Times New Roman" w:hAnsiTheme="minorHAnsi" w:cstheme="minorHAnsi"/>
          <w:sz w:val="24"/>
          <w:szCs w:val="24"/>
          <w:lang w:val="pt-BR" w:eastAsia="pt-BR"/>
        </w:rPr>
        <w:t xml:space="preserve"> faltos</w:t>
      </w:r>
      <w:r w:rsidR="00E93AFB" w:rsidRPr="00450F4D">
        <w:rPr>
          <w:rFonts w:asciiTheme="minorHAnsi" w:eastAsia="Times New Roman" w:hAnsiTheme="minorHAnsi" w:cstheme="minorHAnsi"/>
          <w:sz w:val="24"/>
          <w:szCs w:val="24"/>
          <w:lang w:val="pt-BR" w:eastAsia="pt-BR"/>
        </w:rPr>
        <w:t>a/</w:t>
      </w:r>
      <w:r w:rsidRPr="00450F4D">
        <w:rPr>
          <w:rFonts w:asciiTheme="minorHAnsi" w:eastAsia="Times New Roman" w:hAnsiTheme="minorHAnsi" w:cstheme="minorHAnsi"/>
          <w:sz w:val="24"/>
          <w:szCs w:val="24"/>
          <w:lang w:val="pt-BR" w:eastAsia="pt-BR"/>
        </w:rPr>
        <w:t>o, da respectiva sanção disciplinar, a qual será registrada e assinada pel</w:t>
      </w:r>
      <w:r w:rsidR="00E93AFB" w:rsidRPr="00450F4D">
        <w:rPr>
          <w:rFonts w:asciiTheme="minorHAnsi" w:eastAsia="Times New Roman" w:hAnsiTheme="minorHAnsi" w:cstheme="minorHAnsi"/>
          <w:sz w:val="24"/>
          <w:szCs w:val="24"/>
          <w:lang w:val="pt-BR" w:eastAsia="pt-BR"/>
        </w:rPr>
        <w:t>a/</w:t>
      </w:r>
      <w:r w:rsidRPr="00450F4D">
        <w:rPr>
          <w:rFonts w:asciiTheme="minorHAnsi" w:eastAsia="Times New Roman" w:hAnsiTheme="minorHAnsi" w:cstheme="minorHAnsi"/>
          <w:sz w:val="24"/>
          <w:szCs w:val="24"/>
          <w:lang w:val="pt-BR" w:eastAsia="pt-BR"/>
        </w:rPr>
        <w:t xml:space="preserve">o </w:t>
      </w:r>
      <w:r w:rsidR="00BF1C60" w:rsidRPr="00450F4D">
        <w:rPr>
          <w:rFonts w:asciiTheme="minorHAnsi" w:eastAsia="Times New Roman" w:hAnsiTheme="minorHAnsi" w:cstheme="minorHAnsi"/>
          <w:sz w:val="24"/>
          <w:szCs w:val="24"/>
          <w:lang w:val="pt-BR" w:eastAsia="pt-BR"/>
        </w:rPr>
        <w:t>estudante</w:t>
      </w:r>
      <w:r w:rsidRPr="00450F4D">
        <w:rPr>
          <w:rFonts w:asciiTheme="minorHAnsi" w:eastAsia="Times New Roman" w:hAnsiTheme="minorHAnsi" w:cstheme="minorHAnsi"/>
          <w:sz w:val="24"/>
          <w:szCs w:val="24"/>
          <w:lang w:val="pt-BR" w:eastAsia="pt-BR"/>
        </w:rPr>
        <w:t xml:space="preserve"> e/ou responsável, se menor.</w:t>
      </w:r>
    </w:p>
    <w:p w14:paraId="3AB35807" w14:textId="2C5F263C" w:rsidR="00303469" w:rsidRPr="00450F4D" w:rsidRDefault="008362DB" w:rsidP="00E93AFB">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Parágrafo único.</w:t>
      </w:r>
      <w:r w:rsidR="009B1EE6" w:rsidRPr="00450F4D">
        <w:rPr>
          <w:rFonts w:asciiTheme="minorHAnsi" w:eastAsia="Times New Roman" w:hAnsiTheme="minorHAnsi" w:cstheme="minorHAnsi"/>
          <w:sz w:val="24"/>
          <w:szCs w:val="24"/>
          <w:lang w:val="pt-BR" w:eastAsia="pt-BR"/>
        </w:rPr>
        <w:t xml:space="preserve">  </w:t>
      </w:r>
      <w:r w:rsidRPr="00450F4D">
        <w:rPr>
          <w:rFonts w:asciiTheme="minorHAnsi" w:eastAsia="Times New Roman" w:hAnsiTheme="minorHAnsi" w:cstheme="minorHAnsi"/>
          <w:sz w:val="24"/>
          <w:szCs w:val="24"/>
          <w:lang w:val="pt-BR" w:eastAsia="pt-BR"/>
        </w:rPr>
        <w:t>Será facultado, à</w:t>
      </w:r>
      <w:r w:rsidRPr="00450F4D">
        <w:rPr>
          <w:rFonts w:asciiTheme="minorHAnsi" w:eastAsia="Times New Roman" w:hAnsiTheme="minorHAnsi" w:cstheme="minorHAnsi"/>
          <w:sz w:val="24"/>
          <w:szCs w:val="24"/>
          <w:shd w:val="clear" w:color="auto" w:fill="FFFF00"/>
          <w:lang w:val="pt-BR" w:eastAsia="pt-BR"/>
        </w:rPr>
        <w:t xml:space="preserve"> gerência</w:t>
      </w:r>
      <w:r w:rsidRPr="00450F4D">
        <w:rPr>
          <w:rFonts w:asciiTheme="minorHAnsi" w:eastAsia="Times New Roman" w:hAnsiTheme="minorHAnsi" w:cstheme="minorHAnsi"/>
          <w:sz w:val="24"/>
          <w:szCs w:val="24"/>
          <w:lang w:val="pt-BR" w:eastAsia="pt-BR"/>
        </w:rPr>
        <w:t xml:space="preserve"> de ensino, propor, ao</w:t>
      </w:r>
      <w:r w:rsidR="00E93AFB" w:rsidRPr="00450F4D">
        <w:rPr>
          <w:rFonts w:asciiTheme="minorHAnsi" w:eastAsia="Times New Roman" w:hAnsiTheme="minorHAnsi" w:cstheme="minorHAnsi"/>
          <w:sz w:val="24"/>
          <w:szCs w:val="24"/>
          <w:lang w:val="pt-BR" w:eastAsia="pt-BR"/>
        </w:rPr>
        <w:t>/à</w:t>
      </w:r>
      <w:r w:rsidRPr="00450F4D">
        <w:rPr>
          <w:rFonts w:asciiTheme="minorHAnsi" w:eastAsia="Times New Roman" w:hAnsiTheme="minorHAnsi" w:cstheme="minorHAnsi"/>
          <w:sz w:val="24"/>
          <w:szCs w:val="24"/>
          <w:lang w:val="pt-BR" w:eastAsia="pt-BR"/>
        </w:rPr>
        <w:t xml:space="preserve"> infrator</w:t>
      </w:r>
      <w:r w:rsidR="00E93AFB" w:rsidRPr="00450F4D">
        <w:rPr>
          <w:rFonts w:asciiTheme="minorHAnsi" w:eastAsia="Times New Roman" w:hAnsiTheme="minorHAnsi" w:cstheme="minorHAnsi"/>
          <w:sz w:val="24"/>
          <w:szCs w:val="24"/>
          <w:lang w:val="pt-BR" w:eastAsia="pt-BR"/>
        </w:rPr>
        <w:t>/a</w:t>
      </w:r>
      <w:r w:rsidRPr="00450F4D">
        <w:rPr>
          <w:rFonts w:asciiTheme="minorHAnsi" w:eastAsia="Times New Roman" w:hAnsiTheme="minorHAnsi" w:cstheme="minorHAnsi"/>
          <w:sz w:val="24"/>
          <w:szCs w:val="24"/>
          <w:lang w:val="pt-BR" w:eastAsia="pt-BR"/>
        </w:rPr>
        <w:t xml:space="preserve">, substituição das penalidades previstas no </w:t>
      </w:r>
      <w:r w:rsidR="00852F49" w:rsidRPr="00450F4D">
        <w:rPr>
          <w:rFonts w:asciiTheme="minorHAnsi" w:eastAsia="Times New Roman" w:hAnsiTheme="minorHAnsi" w:cstheme="minorHAnsi"/>
          <w:sz w:val="24"/>
          <w:szCs w:val="24"/>
          <w:lang w:val="pt-BR" w:eastAsia="pt-BR"/>
        </w:rPr>
        <w:t>a</w:t>
      </w:r>
      <w:r w:rsidRPr="00450F4D">
        <w:rPr>
          <w:rFonts w:asciiTheme="minorHAnsi" w:eastAsia="Times New Roman" w:hAnsiTheme="minorHAnsi" w:cstheme="minorHAnsi"/>
          <w:sz w:val="24"/>
          <w:szCs w:val="24"/>
          <w:lang w:val="pt-BR" w:eastAsia="pt-BR"/>
        </w:rPr>
        <w:t>rt. 8º</w:t>
      </w:r>
      <w:r w:rsidR="009B1EE6" w:rsidRPr="00450F4D">
        <w:rPr>
          <w:rFonts w:asciiTheme="minorHAnsi" w:eastAsia="Times New Roman" w:hAnsiTheme="minorHAnsi" w:cstheme="minorHAnsi"/>
          <w:sz w:val="24"/>
          <w:szCs w:val="24"/>
          <w:lang w:val="pt-BR" w:eastAsia="pt-BR"/>
        </w:rPr>
        <w:t xml:space="preserve"> </w:t>
      </w:r>
      <w:r w:rsidR="009B1EE6" w:rsidRPr="00450F4D">
        <w:rPr>
          <w:rFonts w:asciiTheme="minorHAnsi" w:eastAsia="Times New Roman" w:hAnsiTheme="minorHAnsi" w:cstheme="minorHAnsi"/>
          <w:sz w:val="24"/>
          <w:szCs w:val="24"/>
          <w:shd w:val="clear" w:color="auto" w:fill="FFFF00"/>
          <w:lang w:val="pt-BR" w:eastAsia="pt-BR"/>
        </w:rPr>
        <w:t xml:space="preserve">desta </w:t>
      </w:r>
      <w:r w:rsidR="00952A42" w:rsidRPr="00450F4D">
        <w:rPr>
          <w:rFonts w:asciiTheme="minorHAnsi" w:eastAsia="Times New Roman" w:hAnsiTheme="minorHAnsi" w:cstheme="minorHAnsi"/>
          <w:sz w:val="24"/>
          <w:szCs w:val="24"/>
          <w:shd w:val="clear" w:color="auto" w:fill="FFFF00"/>
          <w:lang w:val="pt-BR" w:eastAsia="pt-BR"/>
        </w:rPr>
        <w:t>s</w:t>
      </w:r>
      <w:r w:rsidR="009B1EE6" w:rsidRPr="00450F4D">
        <w:rPr>
          <w:rFonts w:asciiTheme="minorHAnsi" w:eastAsia="Times New Roman" w:hAnsiTheme="minorHAnsi" w:cstheme="minorHAnsi"/>
          <w:sz w:val="24"/>
          <w:szCs w:val="24"/>
          <w:shd w:val="clear" w:color="auto" w:fill="FFFF00"/>
          <w:lang w:val="pt-BR" w:eastAsia="pt-BR"/>
        </w:rPr>
        <w:t>eção</w:t>
      </w:r>
      <w:r w:rsidRPr="00450F4D">
        <w:rPr>
          <w:rFonts w:asciiTheme="minorHAnsi" w:eastAsia="Times New Roman" w:hAnsiTheme="minorHAnsi" w:cstheme="minorHAnsi"/>
          <w:sz w:val="24"/>
          <w:szCs w:val="24"/>
          <w:lang w:val="pt-BR" w:eastAsia="pt-BR"/>
        </w:rPr>
        <w:t>, por atividades educativas na própria Instituição.</w:t>
      </w:r>
    </w:p>
    <w:p w14:paraId="0D44C6DC" w14:textId="6C2B2BEC" w:rsidR="00303469" w:rsidRPr="00450F4D" w:rsidRDefault="008362DB" w:rsidP="00E93AFB">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Art. 11</w:t>
      </w:r>
      <w:r w:rsidR="00284155" w:rsidRPr="00450F4D">
        <w:rPr>
          <w:rFonts w:asciiTheme="minorHAnsi" w:eastAsia="Times New Roman" w:hAnsiTheme="minorHAnsi" w:cstheme="minorHAnsi"/>
          <w:sz w:val="24"/>
          <w:szCs w:val="24"/>
          <w:lang w:val="pt-BR" w:eastAsia="pt-BR"/>
        </w:rPr>
        <w:t xml:space="preserve"> </w:t>
      </w:r>
      <w:r w:rsidRPr="00450F4D">
        <w:rPr>
          <w:rFonts w:asciiTheme="minorHAnsi" w:eastAsia="Times New Roman" w:hAnsiTheme="minorHAnsi" w:cstheme="minorHAnsi"/>
          <w:sz w:val="24"/>
          <w:szCs w:val="24"/>
          <w:lang w:val="pt-BR" w:eastAsia="pt-BR"/>
        </w:rPr>
        <w:t xml:space="preserve"> </w:t>
      </w:r>
      <w:r w:rsidRPr="00450F4D">
        <w:rPr>
          <w:rFonts w:asciiTheme="minorHAnsi" w:eastAsia="Times New Roman" w:hAnsiTheme="minorHAnsi" w:cstheme="minorHAnsi"/>
          <w:sz w:val="24"/>
          <w:szCs w:val="24"/>
          <w:shd w:val="clear" w:color="auto" w:fill="FFFF00"/>
          <w:lang w:val="pt-BR" w:eastAsia="pt-BR"/>
        </w:rPr>
        <w:t>A aplicação da pena de desligamento definitivo será precedida de processo disciplinar</w:t>
      </w:r>
      <w:r w:rsidRPr="00450F4D">
        <w:rPr>
          <w:rFonts w:asciiTheme="minorHAnsi" w:eastAsia="Times New Roman" w:hAnsiTheme="minorHAnsi" w:cstheme="minorHAnsi"/>
          <w:sz w:val="24"/>
          <w:szCs w:val="24"/>
          <w:lang w:val="pt-BR" w:eastAsia="pt-BR"/>
        </w:rPr>
        <w:t>, instaurado mediante portaria d</w:t>
      </w:r>
      <w:r w:rsidR="00E93AFB" w:rsidRPr="00450F4D">
        <w:rPr>
          <w:rFonts w:asciiTheme="minorHAnsi" w:eastAsia="Times New Roman" w:hAnsiTheme="minorHAnsi" w:cstheme="minorHAnsi"/>
          <w:sz w:val="24"/>
          <w:szCs w:val="24"/>
          <w:lang w:val="pt-BR" w:eastAsia="pt-BR"/>
        </w:rPr>
        <w:t>a</w:t>
      </w:r>
      <w:r w:rsidRPr="00450F4D">
        <w:rPr>
          <w:rFonts w:asciiTheme="minorHAnsi" w:eastAsia="Times New Roman" w:hAnsiTheme="minorHAnsi" w:cstheme="minorHAnsi"/>
          <w:sz w:val="24"/>
          <w:szCs w:val="24"/>
          <w:lang w:val="pt-BR" w:eastAsia="pt-BR"/>
        </w:rPr>
        <w:t xml:space="preserve"> </w:t>
      </w:r>
      <w:r w:rsidR="00E93AFB" w:rsidRPr="00450F4D">
        <w:rPr>
          <w:rFonts w:asciiTheme="minorHAnsi" w:eastAsia="Times New Roman" w:hAnsiTheme="minorHAnsi" w:cstheme="minorHAnsi"/>
          <w:sz w:val="24"/>
          <w:szCs w:val="24"/>
          <w:shd w:val="clear" w:color="auto" w:fill="FFFF00"/>
          <w:lang w:val="pt-BR" w:eastAsia="pt-BR"/>
        </w:rPr>
        <w:t>D</w:t>
      </w:r>
      <w:r w:rsidRPr="00450F4D">
        <w:rPr>
          <w:rFonts w:asciiTheme="minorHAnsi" w:eastAsia="Times New Roman" w:hAnsiTheme="minorHAnsi" w:cstheme="minorHAnsi"/>
          <w:sz w:val="24"/>
          <w:szCs w:val="24"/>
          <w:shd w:val="clear" w:color="auto" w:fill="FFFF00"/>
          <w:lang w:val="pt-BR" w:eastAsia="pt-BR"/>
        </w:rPr>
        <w:t>ire</w:t>
      </w:r>
      <w:r w:rsidR="00E93AFB" w:rsidRPr="00450F4D">
        <w:rPr>
          <w:rFonts w:asciiTheme="minorHAnsi" w:eastAsia="Times New Roman" w:hAnsiTheme="minorHAnsi" w:cstheme="minorHAnsi"/>
          <w:sz w:val="24"/>
          <w:szCs w:val="24"/>
          <w:shd w:val="clear" w:color="auto" w:fill="FFFF00"/>
          <w:lang w:val="pt-BR" w:eastAsia="pt-BR"/>
        </w:rPr>
        <w:t>ção</w:t>
      </w:r>
      <w:r w:rsidRPr="00450F4D">
        <w:rPr>
          <w:rFonts w:asciiTheme="minorHAnsi" w:eastAsia="Times New Roman" w:hAnsiTheme="minorHAnsi" w:cstheme="minorHAnsi"/>
          <w:sz w:val="24"/>
          <w:szCs w:val="24"/>
          <w:lang w:val="pt-BR" w:eastAsia="pt-BR"/>
        </w:rPr>
        <w:t>-geral da Instituição.</w:t>
      </w:r>
    </w:p>
    <w:p w14:paraId="228D8FE2" w14:textId="44FA0BBD" w:rsidR="00303469" w:rsidRPr="00450F4D" w:rsidRDefault="008362DB" w:rsidP="00E93AFB">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 xml:space="preserve">§ 1º </w:t>
      </w:r>
      <w:r w:rsidR="00737571" w:rsidRPr="00450F4D">
        <w:rPr>
          <w:rFonts w:asciiTheme="minorHAnsi" w:eastAsia="Times New Roman" w:hAnsiTheme="minorHAnsi" w:cstheme="minorHAnsi"/>
          <w:sz w:val="24"/>
          <w:szCs w:val="24"/>
          <w:lang w:val="pt-BR" w:eastAsia="pt-BR"/>
        </w:rPr>
        <w:t xml:space="preserve"> </w:t>
      </w:r>
      <w:r w:rsidRPr="00450F4D">
        <w:rPr>
          <w:rFonts w:asciiTheme="minorHAnsi" w:eastAsia="Times New Roman" w:hAnsiTheme="minorHAnsi" w:cstheme="minorHAnsi"/>
          <w:sz w:val="24"/>
          <w:szCs w:val="24"/>
          <w:lang w:val="pt-BR" w:eastAsia="pt-BR"/>
        </w:rPr>
        <w:t>Será assegurad</w:t>
      </w:r>
      <w:r w:rsidR="00E93AFB" w:rsidRPr="00450F4D">
        <w:rPr>
          <w:rFonts w:asciiTheme="minorHAnsi" w:eastAsia="Times New Roman" w:hAnsiTheme="minorHAnsi" w:cstheme="minorHAnsi"/>
          <w:sz w:val="24"/>
          <w:szCs w:val="24"/>
          <w:lang w:val="pt-BR" w:eastAsia="pt-BR"/>
        </w:rPr>
        <w:t>a/</w:t>
      </w:r>
      <w:r w:rsidRPr="00450F4D">
        <w:rPr>
          <w:rFonts w:asciiTheme="minorHAnsi" w:eastAsia="Times New Roman" w:hAnsiTheme="minorHAnsi" w:cstheme="minorHAnsi"/>
          <w:sz w:val="24"/>
          <w:szCs w:val="24"/>
          <w:lang w:val="pt-BR" w:eastAsia="pt-BR"/>
        </w:rPr>
        <w:t>o</w:t>
      </w:r>
      <w:r w:rsidRPr="00450F4D">
        <w:rPr>
          <w:rFonts w:asciiTheme="minorHAnsi" w:eastAsia="Times New Roman" w:hAnsiTheme="minorHAnsi" w:cstheme="minorHAnsi"/>
          <w:sz w:val="24"/>
          <w:szCs w:val="24"/>
          <w:shd w:val="clear" w:color="auto" w:fill="FFFF00"/>
          <w:lang w:val="pt-BR" w:eastAsia="pt-BR"/>
        </w:rPr>
        <w:t xml:space="preserve">, </w:t>
      </w:r>
      <w:r w:rsidR="00E93AFB" w:rsidRPr="00450F4D">
        <w:rPr>
          <w:rFonts w:asciiTheme="minorHAnsi" w:eastAsia="Times New Roman" w:hAnsiTheme="minorHAnsi" w:cstheme="minorHAnsi"/>
          <w:sz w:val="24"/>
          <w:szCs w:val="24"/>
          <w:shd w:val="clear" w:color="auto" w:fill="FFFF00"/>
          <w:lang w:val="pt-BR" w:eastAsia="pt-BR"/>
        </w:rPr>
        <w:t>à/</w:t>
      </w:r>
      <w:r w:rsidRPr="00450F4D">
        <w:rPr>
          <w:rFonts w:asciiTheme="minorHAnsi" w:eastAsia="Times New Roman" w:hAnsiTheme="minorHAnsi" w:cstheme="minorHAnsi"/>
          <w:sz w:val="24"/>
          <w:szCs w:val="24"/>
          <w:shd w:val="clear" w:color="auto" w:fill="FFFF00"/>
          <w:lang w:val="pt-BR" w:eastAsia="pt-BR"/>
        </w:rPr>
        <w:t xml:space="preserve">ao </w:t>
      </w:r>
      <w:r w:rsidR="00BF1C60" w:rsidRPr="00450F4D">
        <w:rPr>
          <w:rFonts w:asciiTheme="minorHAnsi" w:eastAsia="Times New Roman" w:hAnsiTheme="minorHAnsi" w:cstheme="minorHAnsi"/>
          <w:sz w:val="24"/>
          <w:szCs w:val="24"/>
          <w:shd w:val="clear" w:color="auto" w:fill="FFFF00"/>
          <w:lang w:val="pt-BR" w:eastAsia="pt-BR"/>
        </w:rPr>
        <w:t>estudante</w:t>
      </w:r>
      <w:r w:rsidRPr="00450F4D">
        <w:rPr>
          <w:rFonts w:asciiTheme="minorHAnsi" w:eastAsia="Times New Roman" w:hAnsiTheme="minorHAnsi" w:cstheme="minorHAnsi"/>
          <w:sz w:val="24"/>
          <w:szCs w:val="24"/>
          <w:shd w:val="clear" w:color="auto" w:fill="FFFF00"/>
          <w:lang w:val="pt-BR" w:eastAsia="pt-BR"/>
        </w:rPr>
        <w:t xml:space="preserve">, </w:t>
      </w:r>
      <w:commentRangeStart w:id="59"/>
      <w:r w:rsidR="00952A42" w:rsidRPr="00450F4D">
        <w:rPr>
          <w:rFonts w:asciiTheme="minorHAnsi" w:eastAsia="Times New Roman" w:hAnsiTheme="minorHAnsi" w:cstheme="minorHAnsi"/>
          <w:sz w:val="24"/>
          <w:szCs w:val="24"/>
          <w:shd w:val="clear" w:color="auto" w:fill="FFFF00"/>
          <w:lang w:val="pt-BR" w:eastAsia="pt-BR"/>
        </w:rPr>
        <w:t xml:space="preserve">o contraditório e </w:t>
      </w:r>
      <w:r w:rsidRPr="00450F4D">
        <w:rPr>
          <w:rFonts w:asciiTheme="minorHAnsi" w:eastAsia="Times New Roman" w:hAnsiTheme="minorHAnsi" w:cstheme="minorHAnsi"/>
          <w:sz w:val="24"/>
          <w:szCs w:val="24"/>
          <w:shd w:val="clear" w:color="auto" w:fill="FFFF00"/>
          <w:lang w:val="pt-BR" w:eastAsia="pt-BR"/>
        </w:rPr>
        <w:t>amplo direito de defesa</w:t>
      </w:r>
      <w:commentRangeEnd w:id="59"/>
      <w:r w:rsidR="006501BE" w:rsidRPr="00450F4D">
        <w:rPr>
          <w:rStyle w:val="Refdecomentrio"/>
          <w:rFonts w:asciiTheme="minorHAnsi" w:hAnsiTheme="minorHAnsi" w:cstheme="minorHAnsi"/>
          <w:sz w:val="24"/>
          <w:szCs w:val="24"/>
        </w:rPr>
        <w:commentReference w:id="59"/>
      </w:r>
      <w:r w:rsidRPr="00450F4D">
        <w:rPr>
          <w:rFonts w:asciiTheme="minorHAnsi" w:eastAsia="Times New Roman" w:hAnsiTheme="minorHAnsi" w:cstheme="minorHAnsi"/>
          <w:sz w:val="24"/>
          <w:szCs w:val="24"/>
          <w:lang w:val="pt-BR" w:eastAsia="pt-BR"/>
        </w:rPr>
        <w:t>.</w:t>
      </w:r>
    </w:p>
    <w:p w14:paraId="2BD5A027" w14:textId="67A43894" w:rsidR="00303469" w:rsidRPr="00450F4D" w:rsidRDefault="008362DB" w:rsidP="00E93AFB">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 xml:space="preserve">§ 2º </w:t>
      </w:r>
      <w:r w:rsidR="00737571" w:rsidRPr="00450F4D">
        <w:rPr>
          <w:rFonts w:asciiTheme="minorHAnsi" w:eastAsia="Times New Roman" w:hAnsiTheme="minorHAnsi" w:cstheme="minorHAnsi"/>
          <w:sz w:val="24"/>
          <w:szCs w:val="24"/>
          <w:lang w:val="pt-BR" w:eastAsia="pt-BR"/>
        </w:rPr>
        <w:t xml:space="preserve"> </w:t>
      </w:r>
      <w:r w:rsidRPr="00450F4D">
        <w:rPr>
          <w:rFonts w:asciiTheme="minorHAnsi" w:eastAsia="Times New Roman" w:hAnsiTheme="minorHAnsi" w:cstheme="minorHAnsi"/>
          <w:sz w:val="24"/>
          <w:szCs w:val="24"/>
          <w:lang w:val="pt-BR" w:eastAsia="pt-BR"/>
        </w:rPr>
        <w:t xml:space="preserve">O processo deverá ser iniciado </w:t>
      </w:r>
      <w:r w:rsidR="00E93AFB" w:rsidRPr="00450F4D">
        <w:rPr>
          <w:rFonts w:asciiTheme="minorHAnsi" w:eastAsia="Times New Roman" w:hAnsiTheme="minorHAnsi" w:cstheme="minorHAnsi"/>
          <w:sz w:val="24"/>
          <w:szCs w:val="24"/>
          <w:shd w:val="clear" w:color="auto" w:fill="FFFF00"/>
          <w:lang w:val="pt-BR" w:eastAsia="pt-BR"/>
        </w:rPr>
        <w:t>03</w:t>
      </w:r>
      <w:r w:rsidR="00E93AFB" w:rsidRPr="00450F4D">
        <w:rPr>
          <w:rFonts w:asciiTheme="minorHAnsi" w:eastAsia="Times New Roman" w:hAnsiTheme="minorHAnsi" w:cstheme="minorHAnsi"/>
          <w:sz w:val="24"/>
          <w:szCs w:val="24"/>
          <w:lang w:val="pt-BR" w:eastAsia="pt-BR"/>
        </w:rPr>
        <w:t xml:space="preserve"> (</w:t>
      </w:r>
      <w:r w:rsidRPr="00450F4D">
        <w:rPr>
          <w:rFonts w:asciiTheme="minorHAnsi" w:eastAsia="Times New Roman" w:hAnsiTheme="minorHAnsi" w:cstheme="minorHAnsi"/>
          <w:sz w:val="24"/>
          <w:szCs w:val="24"/>
          <w:lang w:val="pt-BR" w:eastAsia="pt-BR"/>
        </w:rPr>
        <w:t>três</w:t>
      </w:r>
      <w:r w:rsidR="00E93AFB" w:rsidRPr="00450F4D">
        <w:rPr>
          <w:rFonts w:asciiTheme="minorHAnsi" w:eastAsia="Times New Roman" w:hAnsiTheme="minorHAnsi" w:cstheme="minorHAnsi"/>
          <w:sz w:val="24"/>
          <w:szCs w:val="24"/>
          <w:lang w:val="pt-BR" w:eastAsia="pt-BR"/>
        </w:rPr>
        <w:t>)</w:t>
      </w:r>
      <w:r w:rsidRPr="00450F4D">
        <w:rPr>
          <w:rFonts w:asciiTheme="minorHAnsi" w:eastAsia="Times New Roman" w:hAnsiTheme="minorHAnsi" w:cstheme="minorHAnsi"/>
          <w:sz w:val="24"/>
          <w:szCs w:val="24"/>
          <w:lang w:val="pt-BR" w:eastAsia="pt-BR"/>
        </w:rPr>
        <w:t xml:space="preserve"> dias após a aplicação da pena de desligamento definitivo e concluído no prazo máximo de </w:t>
      </w:r>
      <w:r w:rsidRPr="00450F4D">
        <w:rPr>
          <w:rFonts w:asciiTheme="minorHAnsi" w:eastAsia="Times New Roman" w:hAnsiTheme="minorHAnsi" w:cstheme="minorHAnsi"/>
          <w:sz w:val="24"/>
          <w:szCs w:val="24"/>
          <w:shd w:val="clear" w:color="auto" w:fill="FFFF00"/>
          <w:lang w:val="pt-BR" w:eastAsia="pt-BR"/>
        </w:rPr>
        <w:t xml:space="preserve">30 </w:t>
      </w:r>
      <w:r w:rsidR="00952A42" w:rsidRPr="00450F4D">
        <w:rPr>
          <w:rFonts w:asciiTheme="minorHAnsi" w:eastAsia="Times New Roman" w:hAnsiTheme="minorHAnsi" w:cstheme="minorHAnsi"/>
          <w:sz w:val="24"/>
          <w:szCs w:val="24"/>
          <w:shd w:val="clear" w:color="auto" w:fill="FFFF00"/>
          <w:lang w:val="pt-BR" w:eastAsia="pt-BR"/>
        </w:rPr>
        <w:t>(trinta)</w:t>
      </w:r>
      <w:r w:rsidR="00E93AFB" w:rsidRPr="00450F4D">
        <w:rPr>
          <w:rFonts w:asciiTheme="minorHAnsi" w:eastAsia="Times New Roman" w:hAnsiTheme="minorHAnsi" w:cstheme="minorHAnsi"/>
          <w:sz w:val="24"/>
          <w:szCs w:val="24"/>
          <w:lang w:val="pt-BR" w:eastAsia="pt-BR"/>
        </w:rPr>
        <w:t xml:space="preserve"> </w:t>
      </w:r>
      <w:r w:rsidRPr="00450F4D">
        <w:rPr>
          <w:rFonts w:asciiTheme="minorHAnsi" w:eastAsia="Times New Roman" w:hAnsiTheme="minorHAnsi" w:cstheme="minorHAnsi"/>
          <w:sz w:val="24"/>
          <w:szCs w:val="24"/>
          <w:lang w:val="pt-BR" w:eastAsia="pt-BR"/>
        </w:rPr>
        <w:t>dias.</w:t>
      </w:r>
    </w:p>
    <w:p w14:paraId="3D6DC3D9" w14:textId="3459A80B" w:rsidR="00303469" w:rsidRPr="00450F4D" w:rsidRDefault="008362DB" w:rsidP="00737571">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Art. 12</w:t>
      </w:r>
      <w:r w:rsidR="00737571" w:rsidRPr="00450F4D">
        <w:rPr>
          <w:rFonts w:asciiTheme="minorHAnsi" w:eastAsia="Times New Roman" w:hAnsiTheme="minorHAnsi" w:cstheme="minorHAnsi"/>
          <w:sz w:val="24"/>
          <w:szCs w:val="24"/>
          <w:lang w:val="pt-BR" w:eastAsia="pt-BR"/>
        </w:rPr>
        <w:t xml:space="preserve"> </w:t>
      </w:r>
      <w:r w:rsidRPr="00450F4D">
        <w:rPr>
          <w:rFonts w:asciiTheme="minorHAnsi" w:eastAsia="Times New Roman" w:hAnsiTheme="minorHAnsi" w:cstheme="minorHAnsi"/>
          <w:sz w:val="24"/>
          <w:szCs w:val="24"/>
          <w:lang w:val="pt-BR" w:eastAsia="pt-BR"/>
        </w:rPr>
        <w:t xml:space="preserve"> Em caso de dano material ao patrimônio do </w:t>
      </w:r>
      <w:r w:rsidRPr="00450F4D">
        <w:rPr>
          <w:rFonts w:asciiTheme="minorHAnsi" w:eastAsia="Times New Roman" w:hAnsiTheme="minorHAnsi" w:cstheme="minorHAnsi"/>
          <w:sz w:val="24"/>
          <w:szCs w:val="24"/>
          <w:shd w:val="clear" w:color="auto" w:fill="FFFF00"/>
          <w:lang w:val="pt-BR" w:eastAsia="pt-BR"/>
        </w:rPr>
        <w:t>Instituto Federal Sul-rio-grandense</w:t>
      </w:r>
      <w:r w:rsidRPr="00450F4D">
        <w:rPr>
          <w:rFonts w:asciiTheme="minorHAnsi" w:eastAsia="Times New Roman" w:hAnsiTheme="minorHAnsi" w:cstheme="minorHAnsi"/>
          <w:sz w:val="24"/>
          <w:szCs w:val="24"/>
          <w:lang w:val="pt-BR" w:eastAsia="pt-BR"/>
        </w:rPr>
        <w:t>, além da sanção disciplinar aplicável, o</w:t>
      </w:r>
      <w:r w:rsidR="00E93AFB" w:rsidRPr="00450F4D">
        <w:rPr>
          <w:rFonts w:asciiTheme="minorHAnsi" w:eastAsia="Times New Roman" w:hAnsiTheme="minorHAnsi" w:cstheme="minorHAnsi"/>
          <w:sz w:val="24"/>
          <w:szCs w:val="24"/>
          <w:lang w:val="pt-BR" w:eastAsia="pt-BR"/>
        </w:rPr>
        <w:t>/a</w:t>
      </w:r>
      <w:r w:rsidRPr="00450F4D">
        <w:rPr>
          <w:rFonts w:asciiTheme="minorHAnsi" w:eastAsia="Times New Roman" w:hAnsiTheme="minorHAnsi" w:cstheme="minorHAnsi"/>
          <w:sz w:val="24"/>
          <w:szCs w:val="24"/>
          <w:lang w:val="pt-BR" w:eastAsia="pt-BR"/>
        </w:rPr>
        <w:t xml:space="preserve"> transgressor</w:t>
      </w:r>
      <w:r w:rsidR="00E93AFB" w:rsidRPr="00450F4D">
        <w:rPr>
          <w:rFonts w:asciiTheme="minorHAnsi" w:eastAsia="Times New Roman" w:hAnsiTheme="minorHAnsi" w:cstheme="minorHAnsi"/>
          <w:sz w:val="24"/>
          <w:szCs w:val="24"/>
          <w:lang w:val="pt-BR" w:eastAsia="pt-BR"/>
        </w:rPr>
        <w:t>/a</w:t>
      </w:r>
      <w:r w:rsidRPr="00450F4D">
        <w:rPr>
          <w:rFonts w:asciiTheme="minorHAnsi" w:eastAsia="Times New Roman" w:hAnsiTheme="minorHAnsi" w:cstheme="minorHAnsi"/>
          <w:sz w:val="24"/>
          <w:szCs w:val="24"/>
          <w:lang w:val="pt-BR" w:eastAsia="pt-BR"/>
        </w:rPr>
        <w:t xml:space="preserve"> estará obrigado</w:t>
      </w:r>
      <w:r w:rsidR="00E93AFB" w:rsidRPr="00450F4D">
        <w:rPr>
          <w:rFonts w:asciiTheme="minorHAnsi" w:eastAsia="Times New Roman" w:hAnsiTheme="minorHAnsi" w:cstheme="minorHAnsi"/>
          <w:sz w:val="24"/>
          <w:szCs w:val="24"/>
          <w:lang w:val="pt-BR" w:eastAsia="pt-BR"/>
        </w:rPr>
        <w:t>/a</w:t>
      </w:r>
      <w:r w:rsidRPr="00450F4D">
        <w:rPr>
          <w:rFonts w:asciiTheme="minorHAnsi" w:eastAsia="Times New Roman" w:hAnsiTheme="minorHAnsi" w:cstheme="minorHAnsi"/>
          <w:sz w:val="24"/>
          <w:szCs w:val="24"/>
          <w:lang w:val="pt-BR" w:eastAsia="pt-BR"/>
        </w:rPr>
        <w:t xml:space="preserve"> ao ressarcimento das despesas correspondentes.</w:t>
      </w:r>
    </w:p>
    <w:p w14:paraId="36FF20D8" w14:textId="1D3D1178" w:rsidR="00303469" w:rsidRPr="00450F4D" w:rsidRDefault="008362DB" w:rsidP="00E93AFB">
      <w:pPr>
        <w:pStyle w:val="Corpodetexto"/>
        <w:spacing w:before="120"/>
        <w:ind w:left="0" w:firstLine="33"/>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 xml:space="preserve">Parágrafo </w:t>
      </w:r>
      <w:r w:rsidR="00A34129" w:rsidRPr="00450F4D">
        <w:rPr>
          <w:rFonts w:asciiTheme="minorHAnsi" w:eastAsia="Times New Roman" w:hAnsiTheme="minorHAnsi" w:cstheme="minorHAnsi"/>
          <w:sz w:val="24"/>
          <w:szCs w:val="24"/>
          <w:lang w:val="pt-BR" w:eastAsia="pt-BR"/>
        </w:rPr>
        <w:t>ú</w:t>
      </w:r>
      <w:r w:rsidRPr="00450F4D">
        <w:rPr>
          <w:rFonts w:asciiTheme="minorHAnsi" w:eastAsia="Times New Roman" w:hAnsiTheme="minorHAnsi" w:cstheme="minorHAnsi"/>
          <w:sz w:val="24"/>
          <w:szCs w:val="24"/>
          <w:lang w:val="pt-BR" w:eastAsia="pt-BR"/>
        </w:rPr>
        <w:t xml:space="preserve">nico. </w:t>
      </w:r>
      <w:r w:rsidR="00A34129" w:rsidRPr="00450F4D">
        <w:rPr>
          <w:rFonts w:asciiTheme="minorHAnsi" w:eastAsia="Times New Roman" w:hAnsiTheme="minorHAnsi" w:cstheme="minorHAnsi"/>
          <w:sz w:val="24"/>
          <w:szCs w:val="24"/>
          <w:lang w:val="pt-BR" w:eastAsia="pt-BR"/>
        </w:rPr>
        <w:t xml:space="preserve"> </w:t>
      </w:r>
      <w:r w:rsidRPr="00450F4D">
        <w:rPr>
          <w:rFonts w:asciiTheme="minorHAnsi" w:eastAsia="Times New Roman" w:hAnsiTheme="minorHAnsi" w:cstheme="minorHAnsi"/>
          <w:sz w:val="24"/>
          <w:szCs w:val="24"/>
          <w:lang w:val="pt-BR" w:eastAsia="pt-BR"/>
        </w:rPr>
        <w:t xml:space="preserve">Os prejuízos materiais serão apurados pelo </w:t>
      </w:r>
      <w:r w:rsidRPr="00450F4D">
        <w:rPr>
          <w:rFonts w:asciiTheme="minorHAnsi" w:eastAsia="Times New Roman" w:hAnsiTheme="minorHAnsi" w:cstheme="minorHAnsi"/>
          <w:sz w:val="24"/>
          <w:szCs w:val="24"/>
          <w:shd w:val="clear" w:color="auto" w:fill="FFFF00"/>
          <w:lang w:val="pt-BR" w:eastAsia="pt-BR"/>
        </w:rPr>
        <w:t xml:space="preserve">Setor </w:t>
      </w:r>
      <w:r w:rsidRPr="00450F4D">
        <w:rPr>
          <w:rFonts w:asciiTheme="minorHAnsi" w:eastAsia="Times New Roman" w:hAnsiTheme="minorHAnsi" w:cstheme="minorHAnsi"/>
          <w:sz w:val="24"/>
          <w:szCs w:val="24"/>
          <w:lang w:val="pt-BR" w:eastAsia="pt-BR"/>
        </w:rPr>
        <w:t xml:space="preserve">de Patrimônio, ouvida, se for o caso, a </w:t>
      </w:r>
      <w:commentRangeStart w:id="60"/>
      <w:r w:rsidRPr="00450F4D">
        <w:rPr>
          <w:rFonts w:asciiTheme="minorHAnsi" w:eastAsia="Times New Roman" w:hAnsiTheme="minorHAnsi" w:cstheme="minorHAnsi"/>
          <w:sz w:val="24"/>
          <w:szCs w:val="24"/>
          <w:shd w:val="clear" w:color="auto" w:fill="FFFF00"/>
          <w:lang w:val="pt-BR" w:eastAsia="pt-BR"/>
        </w:rPr>
        <w:t xml:space="preserve">gerência </w:t>
      </w:r>
      <w:commentRangeEnd w:id="60"/>
      <w:r w:rsidR="006501BE" w:rsidRPr="00450F4D">
        <w:rPr>
          <w:rStyle w:val="Refdecomentrio"/>
          <w:rFonts w:asciiTheme="minorHAnsi" w:hAnsiTheme="minorHAnsi" w:cstheme="minorHAnsi"/>
          <w:sz w:val="24"/>
          <w:szCs w:val="24"/>
        </w:rPr>
        <w:commentReference w:id="60"/>
      </w:r>
      <w:r w:rsidRPr="00450F4D">
        <w:rPr>
          <w:rFonts w:asciiTheme="minorHAnsi" w:eastAsia="Times New Roman" w:hAnsiTheme="minorHAnsi" w:cstheme="minorHAnsi"/>
          <w:sz w:val="24"/>
          <w:szCs w:val="24"/>
          <w:shd w:val="clear" w:color="auto" w:fill="FFFF00"/>
          <w:lang w:val="pt-BR" w:eastAsia="pt-BR"/>
        </w:rPr>
        <w:t>de administração</w:t>
      </w:r>
      <w:r w:rsidRPr="00450F4D">
        <w:rPr>
          <w:rFonts w:asciiTheme="minorHAnsi" w:eastAsia="Times New Roman" w:hAnsiTheme="minorHAnsi" w:cstheme="minorHAnsi"/>
          <w:sz w:val="24"/>
          <w:szCs w:val="24"/>
          <w:lang w:val="pt-BR" w:eastAsia="pt-BR"/>
        </w:rPr>
        <w:t xml:space="preserve"> do </w:t>
      </w:r>
      <w:r w:rsidRPr="00450F4D">
        <w:rPr>
          <w:rFonts w:asciiTheme="minorHAnsi" w:eastAsia="Times New Roman" w:hAnsiTheme="minorHAnsi" w:cstheme="minorHAnsi"/>
          <w:sz w:val="24"/>
          <w:szCs w:val="24"/>
          <w:shd w:val="clear" w:color="auto" w:fill="FFFF00"/>
          <w:lang w:val="pt-BR" w:eastAsia="pt-BR"/>
        </w:rPr>
        <w:t>Instituto Federal Sul-rio-grandense.</w:t>
      </w:r>
    </w:p>
    <w:p w14:paraId="749BBD1B" w14:textId="35EC5A21" w:rsidR="00303469" w:rsidRPr="00450F4D" w:rsidRDefault="008362DB" w:rsidP="00737571">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Art. 13</w:t>
      </w:r>
      <w:r w:rsidR="00737571" w:rsidRPr="00450F4D">
        <w:rPr>
          <w:rFonts w:asciiTheme="minorHAnsi" w:eastAsia="Times New Roman" w:hAnsiTheme="minorHAnsi" w:cstheme="minorHAnsi"/>
          <w:sz w:val="24"/>
          <w:szCs w:val="24"/>
          <w:lang w:val="pt-BR" w:eastAsia="pt-BR"/>
        </w:rPr>
        <w:t xml:space="preserve"> </w:t>
      </w:r>
      <w:r w:rsidRPr="00450F4D">
        <w:rPr>
          <w:rFonts w:asciiTheme="minorHAnsi" w:eastAsia="Times New Roman" w:hAnsiTheme="minorHAnsi" w:cstheme="minorHAnsi"/>
          <w:sz w:val="24"/>
          <w:szCs w:val="24"/>
          <w:lang w:val="pt-BR" w:eastAsia="pt-BR"/>
        </w:rPr>
        <w:t xml:space="preserve"> A aplicação das penalidades previstas no presente Regulamento, bem como o seu respectivo registro nos assentamentos d</w:t>
      </w:r>
      <w:r w:rsidR="00E93AFB" w:rsidRPr="00450F4D">
        <w:rPr>
          <w:rFonts w:asciiTheme="minorHAnsi" w:eastAsia="Times New Roman" w:hAnsiTheme="minorHAnsi" w:cstheme="minorHAnsi"/>
          <w:sz w:val="24"/>
          <w:szCs w:val="24"/>
          <w:lang w:val="pt-BR" w:eastAsia="pt-BR"/>
        </w:rPr>
        <w:t>a/</w:t>
      </w:r>
      <w:r w:rsidRPr="00450F4D">
        <w:rPr>
          <w:rFonts w:asciiTheme="minorHAnsi" w:eastAsia="Times New Roman" w:hAnsiTheme="minorHAnsi" w:cstheme="minorHAnsi"/>
          <w:sz w:val="24"/>
          <w:szCs w:val="24"/>
          <w:lang w:val="pt-BR" w:eastAsia="pt-BR"/>
        </w:rPr>
        <w:t xml:space="preserve">o </w:t>
      </w:r>
      <w:r w:rsidR="00BF1C60" w:rsidRPr="00450F4D">
        <w:rPr>
          <w:rFonts w:asciiTheme="minorHAnsi" w:eastAsia="Times New Roman" w:hAnsiTheme="minorHAnsi" w:cstheme="minorHAnsi"/>
          <w:sz w:val="24"/>
          <w:szCs w:val="24"/>
          <w:lang w:val="pt-BR" w:eastAsia="pt-BR"/>
        </w:rPr>
        <w:t>estudante</w:t>
      </w:r>
      <w:r w:rsidRPr="00450F4D">
        <w:rPr>
          <w:rFonts w:asciiTheme="minorHAnsi" w:eastAsia="Times New Roman" w:hAnsiTheme="minorHAnsi" w:cstheme="minorHAnsi"/>
          <w:sz w:val="24"/>
          <w:szCs w:val="24"/>
          <w:lang w:val="pt-BR" w:eastAsia="pt-BR"/>
        </w:rPr>
        <w:t xml:space="preserve">, será efetuada pela </w:t>
      </w:r>
      <w:commentRangeStart w:id="61"/>
      <w:r w:rsidRPr="00450F4D">
        <w:rPr>
          <w:rFonts w:asciiTheme="minorHAnsi" w:eastAsia="Times New Roman" w:hAnsiTheme="minorHAnsi" w:cstheme="minorHAnsi"/>
          <w:sz w:val="24"/>
          <w:szCs w:val="24"/>
          <w:shd w:val="clear" w:color="auto" w:fill="FFFF00"/>
          <w:lang w:val="pt-BR" w:eastAsia="pt-BR"/>
        </w:rPr>
        <w:t>gerência</w:t>
      </w:r>
      <w:commentRangeEnd w:id="61"/>
      <w:r w:rsidR="001E2E05" w:rsidRPr="00450F4D">
        <w:rPr>
          <w:rStyle w:val="Refdecomentrio"/>
          <w:rFonts w:asciiTheme="minorHAnsi" w:hAnsiTheme="minorHAnsi" w:cstheme="minorHAnsi"/>
          <w:sz w:val="24"/>
          <w:szCs w:val="24"/>
        </w:rPr>
        <w:commentReference w:id="61"/>
      </w:r>
      <w:r w:rsidRPr="00450F4D">
        <w:rPr>
          <w:rFonts w:asciiTheme="minorHAnsi" w:eastAsia="Times New Roman" w:hAnsiTheme="minorHAnsi" w:cstheme="minorHAnsi"/>
          <w:sz w:val="24"/>
          <w:szCs w:val="24"/>
          <w:lang w:val="pt-BR" w:eastAsia="pt-BR"/>
        </w:rPr>
        <w:t xml:space="preserve"> de ensino, podendo delegá-la a </w:t>
      </w:r>
      <w:r w:rsidRPr="00450F4D">
        <w:rPr>
          <w:rFonts w:asciiTheme="minorHAnsi" w:eastAsia="Times New Roman" w:hAnsiTheme="minorHAnsi" w:cstheme="minorHAnsi"/>
          <w:sz w:val="24"/>
          <w:szCs w:val="24"/>
          <w:shd w:val="clear" w:color="auto" w:fill="FFFF00"/>
          <w:lang w:val="pt-BR" w:eastAsia="pt-BR"/>
        </w:rPr>
        <w:t>setor</w:t>
      </w:r>
      <w:r w:rsidRPr="00450F4D">
        <w:rPr>
          <w:rFonts w:asciiTheme="minorHAnsi" w:eastAsia="Times New Roman" w:hAnsiTheme="minorHAnsi" w:cstheme="minorHAnsi"/>
          <w:sz w:val="24"/>
          <w:szCs w:val="24"/>
          <w:lang w:val="pt-BR" w:eastAsia="pt-BR"/>
        </w:rPr>
        <w:t xml:space="preserve"> específico.</w:t>
      </w:r>
    </w:p>
    <w:p w14:paraId="15B2AF52" w14:textId="77777777" w:rsidR="00303469" w:rsidRPr="00450F4D" w:rsidRDefault="00303469" w:rsidP="00F63D19">
      <w:pPr>
        <w:pStyle w:val="Corpodetexto"/>
        <w:ind w:left="0"/>
        <w:jc w:val="both"/>
        <w:rPr>
          <w:rFonts w:asciiTheme="minorHAnsi" w:eastAsia="Times New Roman" w:hAnsiTheme="minorHAnsi" w:cstheme="minorHAnsi"/>
          <w:sz w:val="24"/>
          <w:szCs w:val="24"/>
          <w:lang w:val="pt-BR" w:eastAsia="pt-BR"/>
        </w:rPr>
      </w:pPr>
    </w:p>
    <w:p w14:paraId="02FC8FAB" w14:textId="77777777" w:rsidR="00303469" w:rsidRPr="00450F4D" w:rsidRDefault="008362DB" w:rsidP="00FF432D">
      <w:pPr>
        <w:jc w:val="center"/>
        <w:rPr>
          <w:rFonts w:asciiTheme="minorHAnsi" w:hAnsiTheme="minorHAnsi" w:cstheme="minorHAnsi"/>
          <w:bCs/>
          <w:color w:val="8989B3"/>
          <w:w w:val="85"/>
          <w:sz w:val="24"/>
          <w:szCs w:val="24"/>
        </w:rPr>
      </w:pPr>
      <w:r w:rsidRPr="00450F4D">
        <w:rPr>
          <w:rFonts w:asciiTheme="minorHAnsi" w:hAnsiTheme="minorHAnsi" w:cstheme="minorHAnsi"/>
          <w:bCs/>
          <w:color w:val="8989B3"/>
          <w:w w:val="85"/>
          <w:sz w:val="24"/>
          <w:szCs w:val="24"/>
        </w:rPr>
        <w:t>CAPÍTULO II</w:t>
      </w:r>
    </w:p>
    <w:p w14:paraId="2E205369" w14:textId="77777777" w:rsidR="00303469" w:rsidRPr="00450F4D" w:rsidRDefault="008362DB" w:rsidP="00737571">
      <w:pPr>
        <w:jc w:val="center"/>
        <w:rPr>
          <w:rFonts w:asciiTheme="minorHAnsi" w:eastAsia="Times New Roman" w:hAnsiTheme="minorHAnsi" w:cstheme="minorHAnsi"/>
          <w:sz w:val="24"/>
          <w:szCs w:val="24"/>
          <w:lang w:val="pt-BR" w:eastAsia="pt-BR"/>
        </w:rPr>
      </w:pPr>
      <w:r w:rsidRPr="00450F4D">
        <w:rPr>
          <w:rFonts w:asciiTheme="minorHAnsi" w:hAnsiTheme="minorHAnsi" w:cstheme="minorHAnsi"/>
          <w:bCs/>
          <w:color w:val="8989B3"/>
          <w:w w:val="85"/>
          <w:sz w:val="24"/>
          <w:szCs w:val="24"/>
        </w:rPr>
        <w:t>DO USO DO ACERVO BIBLIOGRÁFICO</w:t>
      </w:r>
    </w:p>
    <w:p w14:paraId="292CB725" w14:textId="6B1605AC" w:rsidR="00303469" w:rsidRPr="00450F4D" w:rsidRDefault="008362DB" w:rsidP="00FF432D">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Art. 14</w:t>
      </w:r>
      <w:r w:rsidR="007A00D9" w:rsidRPr="00450F4D">
        <w:rPr>
          <w:rFonts w:asciiTheme="minorHAnsi" w:eastAsia="Times New Roman" w:hAnsiTheme="minorHAnsi" w:cstheme="minorHAnsi"/>
          <w:sz w:val="24"/>
          <w:szCs w:val="24"/>
          <w:lang w:val="pt-BR" w:eastAsia="pt-BR"/>
        </w:rPr>
        <w:t xml:space="preserve">  </w:t>
      </w:r>
      <w:r w:rsidRPr="00450F4D">
        <w:rPr>
          <w:rFonts w:asciiTheme="minorHAnsi" w:eastAsia="Times New Roman" w:hAnsiTheme="minorHAnsi" w:cstheme="minorHAnsi"/>
          <w:sz w:val="24"/>
          <w:szCs w:val="24"/>
          <w:lang w:val="pt-BR" w:eastAsia="pt-BR"/>
        </w:rPr>
        <w:t>O presente regulamento objetiva disciplinar o uso do acervo bibliográfico que integra a biblioteca.</w:t>
      </w:r>
    </w:p>
    <w:p w14:paraId="46E48ACD" w14:textId="77777777" w:rsidR="00B82F3E" w:rsidRPr="00450F4D" w:rsidRDefault="00B82F3E" w:rsidP="00B82F3E">
      <w:pPr>
        <w:pStyle w:val="Corpodetexto"/>
        <w:ind w:left="0"/>
        <w:jc w:val="both"/>
        <w:rPr>
          <w:rFonts w:asciiTheme="minorHAnsi" w:eastAsia="Times New Roman" w:hAnsiTheme="minorHAnsi" w:cstheme="minorHAnsi"/>
          <w:sz w:val="24"/>
          <w:szCs w:val="24"/>
          <w:lang w:val="pt-BR" w:eastAsia="pt-BR"/>
        </w:rPr>
      </w:pPr>
    </w:p>
    <w:p w14:paraId="077D2F90" w14:textId="0C7BE318" w:rsidR="00303469" w:rsidRPr="00450F4D" w:rsidRDefault="007A00D9" w:rsidP="00FF432D">
      <w:pPr>
        <w:jc w:val="center"/>
        <w:rPr>
          <w:rFonts w:asciiTheme="minorHAnsi" w:eastAsia="Times New Roman" w:hAnsiTheme="minorHAnsi" w:cstheme="minorHAnsi"/>
          <w:b/>
          <w:bCs/>
          <w:sz w:val="24"/>
          <w:szCs w:val="24"/>
          <w:lang w:val="pt-BR" w:eastAsia="pt-BR"/>
        </w:rPr>
      </w:pPr>
      <w:r w:rsidRPr="00450F4D">
        <w:rPr>
          <w:rFonts w:asciiTheme="minorHAnsi" w:eastAsia="Times New Roman" w:hAnsiTheme="minorHAnsi" w:cstheme="minorHAnsi"/>
          <w:b/>
          <w:bCs/>
          <w:sz w:val="24"/>
          <w:szCs w:val="24"/>
          <w:lang w:val="pt-BR" w:eastAsia="pt-BR"/>
        </w:rPr>
        <w:t>Seção I</w:t>
      </w:r>
    </w:p>
    <w:p w14:paraId="68965923" w14:textId="6F5685A3" w:rsidR="00303469" w:rsidRPr="00450F4D" w:rsidRDefault="007A00D9" w:rsidP="00737571">
      <w:pPr>
        <w:jc w:val="center"/>
        <w:rPr>
          <w:rFonts w:asciiTheme="minorHAnsi" w:eastAsia="Times New Roman" w:hAnsiTheme="minorHAnsi" w:cstheme="minorHAnsi"/>
          <w:b/>
          <w:bCs/>
          <w:sz w:val="24"/>
          <w:szCs w:val="24"/>
          <w:lang w:val="pt-BR" w:eastAsia="pt-BR"/>
        </w:rPr>
      </w:pPr>
      <w:r w:rsidRPr="00450F4D">
        <w:rPr>
          <w:rFonts w:asciiTheme="minorHAnsi" w:eastAsia="Times New Roman" w:hAnsiTheme="minorHAnsi" w:cstheme="minorHAnsi"/>
          <w:b/>
          <w:bCs/>
          <w:sz w:val="24"/>
          <w:szCs w:val="24"/>
          <w:lang w:val="pt-BR" w:eastAsia="pt-BR"/>
        </w:rPr>
        <w:t>Do Horário</w:t>
      </w:r>
    </w:p>
    <w:p w14:paraId="6AE68BE6" w14:textId="09ED8668" w:rsidR="00303469" w:rsidRPr="00450F4D" w:rsidRDefault="008362DB" w:rsidP="007A00D9">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Art. 15</w:t>
      </w:r>
      <w:r w:rsidR="007A00D9" w:rsidRPr="00450F4D">
        <w:rPr>
          <w:rFonts w:asciiTheme="minorHAnsi" w:eastAsia="Times New Roman" w:hAnsiTheme="minorHAnsi" w:cstheme="minorHAnsi"/>
          <w:sz w:val="24"/>
          <w:szCs w:val="24"/>
          <w:lang w:val="pt-BR" w:eastAsia="pt-BR"/>
        </w:rPr>
        <w:t xml:space="preserve">  </w:t>
      </w:r>
      <w:r w:rsidRPr="00450F4D">
        <w:rPr>
          <w:rFonts w:asciiTheme="minorHAnsi" w:eastAsia="Times New Roman" w:hAnsiTheme="minorHAnsi" w:cstheme="minorHAnsi"/>
          <w:sz w:val="24"/>
          <w:szCs w:val="24"/>
          <w:lang w:val="pt-BR" w:eastAsia="pt-BR"/>
        </w:rPr>
        <w:t xml:space="preserve">O horário de expediente externo será estabelecido pela </w:t>
      </w:r>
      <w:r w:rsidRPr="00450F4D">
        <w:rPr>
          <w:rFonts w:asciiTheme="minorHAnsi" w:eastAsia="Times New Roman" w:hAnsiTheme="minorHAnsi" w:cstheme="minorHAnsi"/>
          <w:sz w:val="24"/>
          <w:szCs w:val="24"/>
          <w:shd w:val="clear" w:color="auto" w:fill="FFFF00"/>
          <w:lang w:val="pt-BR" w:eastAsia="pt-BR"/>
        </w:rPr>
        <w:t>gerência</w:t>
      </w:r>
      <w:r w:rsidRPr="00450F4D">
        <w:rPr>
          <w:rFonts w:asciiTheme="minorHAnsi" w:eastAsia="Times New Roman" w:hAnsiTheme="minorHAnsi" w:cstheme="minorHAnsi"/>
          <w:sz w:val="24"/>
          <w:szCs w:val="24"/>
          <w:lang w:val="pt-BR" w:eastAsia="pt-BR"/>
        </w:rPr>
        <w:t xml:space="preserve"> de estrutura funcional de ensino.</w:t>
      </w:r>
    </w:p>
    <w:p w14:paraId="784A00C5" w14:textId="77777777" w:rsidR="00B82F3E" w:rsidRPr="00450F4D" w:rsidRDefault="00B82F3E" w:rsidP="00B82F3E">
      <w:pPr>
        <w:pStyle w:val="Corpodetexto"/>
        <w:ind w:left="0"/>
        <w:jc w:val="both"/>
        <w:rPr>
          <w:rFonts w:asciiTheme="minorHAnsi" w:eastAsia="Times New Roman" w:hAnsiTheme="minorHAnsi" w:cstheme="minorHAnsi"/>
          <w:sz w:val="24"/>
          <w:szCs w:val="24"/>
          <w:lang w:val="pt-BR" w:eastAsia="pt-BR"/>
        </w:rPr>
      </w:pPr>
    </w:p>
    <w:p w14:paraId="5BF9ED28" w14:textId="29024D1A" w:rsidR="00303469" w:rsidRPr="00450F4D" w:rsidRDefault="007A00D9" w:rsidP="00B82F3E">
      <w:pPr>
        <w:jc w:val="center"/>
        <w:rPr>
          <w:rFonts w:asciiTheme="minorHAnsi" w:eastAsia="Times New Roman" w:hAnsiTheme="minorHAnsi" w:cstheme="minorHAnsi"/>
          <w:b/>
          <w:bCs/>
          <w:sz w:val="24"/>
          <w:szCs w:val="24"/>
          <w:lang w:val="pt-BR" w:eastAsia="pt-BR"/>
        </w:rPr>
      </w:pPr>
      <w:r w:rsidRPr="00450F4D">
        <w:rPr>
          <w:rFonts w:asciiTheme="minorHAnsi" w:eastAsia="Times New Roman" w:hAnsiTheme="minorHAnsi" w:cstheme="minorHAnsi"/>
          <w:b/>
          <w:bCs/>
          <w:sz w:val="24"/>
          <w:szCs w:val="24"/>
          <w:lang w:val="pt-BR" w:eastAsia="pt-BR"/>
        </w:rPr>
        <w:t>Seção II</w:t>
      </w:r>
    </w:p>
    <w:p w14:paraId="1E0C115E" w14:textId="29B75EE9" w:rsidR="00303469" w:rsidRPr="00450F4D" w:rsidRDefault="007A00D9" w:rsidP="00737571">
      <w:pPr>
        <w:jc w:val="center"/>
        <w:rPr>
          <w:rFonts w:asciiTheme="minorHAnsi" w:eastAsia="Times New Roman" w:hAnsiTheme="minorHAnsi" w:cstheme="minorHAnsi"/>
          <w:b/>
          <w:bCs/>
          <w:sz w:val="24"/>
          <w:szCs w:val="24"/>
          <w:lang w:val="pt-BR" w:eastAsia="pt-BR"/>
        </w:rPr>
      </w:pPr>
      <w:r w:rsidRPr="00450F4D">
        <w:rPr>
          <w:rFonts w:asciiTheme="minorHAnsi" w:eastAsia="Times New Roman" w:hAnsiTheme="minorHAnsi" w:cstheme="minorHAnsi"/>
          <w:b/>
          <w:bCs/>
          <w:sz w:val="24"/>
          <w:szCs w:val="24"/>
          <w:lang w:val="pt-BR" w:eastAsia="pt-BR"/>
        </w:rPr>
        <w:t>Do Acesso À Biblioteca</w:t>
      </w:r>
    </w:p>
    <w:p w14:paraId="500303F6" w14:textId="2B43F309" w:rsidR="00303469" w:rsidRPr="00450F4D" w:rsidRDefault="008362DB" w:rsidP="00151C03">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Art. 16</w:t>
      </w:r>
      <w:r w:rsidR="00737571" w:rsidRPr="00450F4D">
        <w:rPr>
          <w:rFonts w:asciiTheme="minorHAnsi" w:eastAsia="Times New Roman" w:hAnsiTheme="minorHAnsi" w:cstheme="minorHAnsi"/>
          <w:sz w:val="24"/>
          <w:szCs w:val="24"/>
          <w:lang w:val="pt-BR" w:eastAsia="pt-BR"/>
        </w:rPr>
        <w:t xml:space="preserve"> </w:t>
      </w:r>
      <w:r w:rsidRPr="00450F4D">
        <w:rPr>
          <w:rFonts w:asciiTheme="minorHAnsi" w:eastAsia="Times New Roman" w:hAnsiTheme="minorHAnsi" w:cstheme="minorHAnsi"/>
          <w:sz w:val="24"/>
          <w:szCs w:val="24"/>
          <w:lang w:val="pt-BR" w:eastAsia="pt-BR"/>
        </w:rPr>
        <w:t xml:space="preserve"> Todos </w:t>
      </w:r>
      <w:r w:rsidR="00151C03" w:rsidRPr="00450F4D">
        <w:rPr>
          <w:rFonts w:asciiTheme="minorHAnsi" w:eastAsia="Times New Roman" w:hAnsiTheme="minorHAnsi" w:cstheme="minorHAnsi"/>
          <w:sz w:val="24"/>
          <w:szCs w:val="24"/>
          <w:lang w:val="pt-BR" w:eastAsia="pt-BR"/>
        </w:rPr>
        <w:t>a</w:t>
      </w:r>
      <w:r w:rsidRPr="00450F4D">
        <w:rPr>
          <w:rFonts w:asciiTheme="minorHAnsi" w:eastAsia="Times New Roman" w:hAnsiTheme="minorHAnsi" w:cstheme="minorHAnsi"/>
          <w:sz w:val="24"/>
          <w:szCs w:val="24"/>
          <w:lang w:val="pt-BR" w:eastAsia="pt-BR"/>
        </w:rPr>
        <w:t>s</w:t>
      </w:r>
      <w:r w:rsidR="00151C03" w:rsidRPr="00450F4D">
        <w:rPr>
          <w:rFonts w:asciiTheme="minorHAnsi" w:eastAsia="Times New Roman" w:hAnsiTheme="minorHAnsi" w:cstheme="minorHAnsi"/>
          <w:sz w:val="24"/>
          <w:szCs w:val="24"/>
          <w:lang w:val="pt-BR" w:eastAsia="pt-BR"/>
        </w:rPr>
        <w:t>/os</w:t>
      </w:r>
      <w:r w:rsidRPr="00450F4D">
        <w:rPr>
          <w:rFonts w:asciiTheme="minorHAnsi" w:eastAsia="Times New Roman" w:hAnsiTheme="minorHAnsi" w:cstheme="minorHAnsi"/>
          <w:sz w:val="24"/>
          <w:szCs w:val="24"/>
          <w:lang w:val="pt-BR" w:eastAsia="pt-BR"/>
        </w:rPr>
        <w:t xml:space="preserve"> usuári</w:t>
      </w:r>
      <w:r w:rsidR="00151C03" w:rsidRPr="00450F4D">
        <w:rPr>
          <w:rFonts w:asciiTheme="minorHAnsi" w:eastAsia="Times New Roman" w:hAnsiTheme="minorHAnsi" w:cstheme="minorHAnsi"/>
          <w:sz w:val="24"/>
          <w:szCs w:val="24"/>
          <w:lang w:val="pt-BR" w:eastAsia="pt-BR"/>
        </w:rPr>
        <w:t>as/</w:t>
      </w:r>
      <w:r w:rsidRPr="00450F4D">
        <w:rPr>
          <w:rFonts w:asciiTheme="minorHAnsi" w:eastAsia="Times New Roman" w:hAnsiTheme="minorHAnsi" w:cstheme="minorHAnsi"/>
          <w:sz w:val="24"/>
          <w:szCs w:val="24"/>
          <w:lang w:val="pt-BR" w:eastAsia="pt-BR"/>
        </w:rPr>
        <w:t xml:space="preserve">os da biblioteca deverão deixar em local reservado na entrada, pastas, sacolas, envelopes e outros objetos. O material ficará no guarda-volumes que deverá ser utilizado somente enquanto </w:t>
      </w:r>
      <w:r w:rsidR="00151C03" w:rsidRPr="00450F4D">
        <w:rPr>
          <w:rFonts w:asciiTheme="minorHAnsi" w:eastAsia="Times New Roman" w:hAnsiTheme="minorHAnsi" w:cstheme="minorHAnsi"/>
          <w:sz w:val="24"/>
          <w:szCs w:val="24"/>
          <w:lang w:val="pt-BR" w:eastAsia="pt-BR"/>
        </w:rPr>
        <w:t>a/</w:t>
      </w:r>
      <w:r w:rsidRPr="00450F4D">
        <w:rPr>
          <w:rFonts w:asciiTheme="minorHAnsi" w:eastAsia="Times New Roman" w:hAnsiTheme="minorHAnsi" w:cstheme="minorHAnsi"/>
          <w:sz w:val="24"/>
          <w:szCs w:val="24"/>
          <w:lang w:val="pt-BR" w:eastAsia="pt-BR"/>
        </w:rPr>
        <w:t>o usuári</w:t>
      </w:r>
      <w:r w:rsidR="00151C03" w:rsidRPr="00450F4D">
        <w:rPr>
          <w:rFonts w:asciiTheme="minorHAnsi" w:eastAsia="Times New Roman" w:hAnsiTheme="minorHAnsi" w:cstheme="minorHAnsi"/>
          <w:sz w:val="24"/>
          <w:szCs w:val="24"/>
          <w:lang w:val="pt-BR" w:eastAsia="pt-BR"/>
        </w:rPr>
        <w:t>a/</w:t>
      </w:r>
      <w:r w:rsidRPr="00450F4D">
        <w:rPr>
          <w:rFonts w:asciiTheme="minorHAnsi" w:eastAsia="Times New Roman" w:hAnsiTheme="minorHAnsi" w:cstheme="minorHAnsi"/>
          <w:sz w:val="24"/>
          <w:szCs w:val="24"/>
          <w:lang w:val="pt-BR" w:eastAsia="pt-BR"/>
        </w:rPr>
        <w:t xml:space="preserve">o estiver nas dependências da biblioteca e cuja chave, emprestada pela mesma, ficará sob a sua responsabilidade. </w:t>
      </w:r>
      <w:r w:rsidR="00151C03" w:rsidRPr="00450F4D">
        <w:rPr>
          <w:rFonts w:asciiTheme="minorHAnsi" w:eastAsia="Times New Roman" w:hAnsiTheme="minorHAnsi" w:cstheme="minorHAnsi"/>
          <w:sz w:val="24"/>
          <w:szCs w:val="24"/>
          <w:lang w:val="pt-BR" w:eastAsia="pt-BR"/>
        </w:rPr>
        <w:t>A/o</w:t>
      </w:r>
      <w:r w:rsidRPr="00450F4D">
        <w:rPr>
          <w:rFonts w:asciiTheme="minorHAnsi" w:eastAsia="Times New Roman" w:hAnsiTheme="minorHAnsi" w:cstheme="minorHAnsi"/>
          <w:sz w:val="24"/>
          <w:szCs w:val="24"/>
          <w:lang w:val="pt-BR" w:eastAsia="pt-BR"/>
        </w:rPr>
        <w:t xml:space="preserve"> usuári</w:t>
      </w:r>
      <w:r w:rsidR="00151C03" w:rsidRPr="00450F4D">
        <w:rPr>
          <w:rFonts w:asciiTheme="minorHAnsi" w:eastAsia="Times New Roman" w:hAnsiTheme="minorHAnsi" w:cstheme="minorHAnsi"/>
          <w:sz w:val="24"/>
          <w:szCs w:val="24"/>
          <w:lang w:val="pt-BR" w:eastAsia="pt-BR"/>
        </w:rPr>
        <w:t>a/</w:t>
      </w:r>
      <w:r w:rsidRPr="00450F4D">
        <w:rPr>
          <w:rFonts w:asciiTheme="minorHAnsi" w:eastAsia="Times New Roman" w:hAnsiTheme="minorHAnsi" w:cstheme="minorHAnsi"/>
          <w:sz w:val="24"/>
          <w:szCs w:val="24"/>
          <w:lang w:val="pt-BR" w:eastAsia="pt-BR"/>
        </w:rPr>
        <w:t>o poderá adentrar no recinto unicamente com material para estudo.</w:t>
      </w:r>
    </w:p>
    <w:p w14:paraId="2691F10A" w14:textId="722C0703" w:rsidR="00303469" w:rsidRPr="00450F4D" w:rsidRDefault="008362DB" w:rsidP="00151C03">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 1º</w:t>
      </w:r>
      <w:r w:rsidR="00284155" w:rsidRPr="00450F4D">
        <w:rPr>
          <w:rFonts w:asciiTheme="minorHAnsi" w:eastAsia="Times New Roman" w:hAnsiTheme="minorHAnsi" w:cstheme="minorHAnsi"/>
          <w:sz w:val="24"/>
          <w:szCs w:val="24"/>
          <w:lang w:val="pt-BR" w:eastAsia="pt-BR"/>
        </w:rPr>
        <w:t xml:space="preserve"> </w:t>
      </w:r>
      <w:r w:rsidRPr="00450F4D">
        <w:rPr>
          <w:rFonts w:asciiTheme="minorHAnsi" w:eastAsia="Times New Roman" w:hAnsiTheme="minorHAnsi" w:cstheme="minorHAnsi"/>
          <w:sz w:val="24"/>
          <w:szCs w:val="24"/>
          <w:lang w:val="pt-BR" w:eastAsia="pt-BR"/>
        </w:rPr>
        <w:t xml:space="preserve"> Em caso de extravio da chave, a perda é de inteira responsabilidade d</w:t>
      </w:r>
      <w:r w:rsidR="00151C03" w:rsidRPr="00450F4D">
        <w:rPr>
          <w:rFonts w:asciiTheme="minorHAnsi" w:eastAsia="Times New Roman" w:hAnsiTheme="minorHAnsi" w:cstheme="minorHAnsi"/>
          <w:sz w:val="24"/>
          <w:szCs w:val="24"/>
          <w:lang w:val="pt-BR" w:eastAsia="pt-BR"/>
        </w:rPr>
        <w:t>a/</w:t>
      </w:r>
      <w:r w:rsidRPr="00450F4D">
        <w:rPr>
          <w:rFonts w:asciiTheme="minorHAnsi" w:eastAsia="Times New Roman" w:hAnsiTheme="minorHAnsi" w:cstheme="minorHAnsi"/>
          <w:sz w:val="24"/>
          <w:szCs w:val="24"/>
          <w:lang w:val="pt-BR" w:eastAsia="pt-BR"/>
        </w:rPr>
        <w:t>o usuári</w:t>
      </w:r>
      <w:r w:rsidR="00151C03" w:rsidRPr="00450F4D">
        <w:rPr>
          <w:rFonts w:asciiTheme="minorHAnsi" w:eastAsia="Times New Roman" w:hAnsiTheme="minorHAnsi" w:cstheme="minorHAnsi"/>
          <w:sz w:val="24"/>
          <w:szCs w:val="24"/>
          <w:lang w:val="pt-BR" w:eastAsia="pt-BR"/>
        </w:rPr>
        <w:t>a/</w:t>
      </w:r>
      <w:r w:rsidRPr="00450F4D">
        <w:rPr>
          <w:rFonts w:asciiTheme="minorHAnsi" w:eastAsia="Times New Roman" w:hAnsiTheme="minorHAnsi" w:cstheme="minorHAnsi"/>
          <w:sz w:val="24"/>
          <w:szCs w:val="24"/>
          <w:lang w:val="pt-BR" w:eastAsia="pt-BR"/>
        </w:rPr>
        <w:t>o.</w:t>
      </w:r>
    </w:p>
    <w:p w14:paraId="47D8D0D1" w14:textId="2AF43838" w:rsidR="00303469" w:rsidRPr="00450F4D" w:rsidRDefault="008362DB" w:rsidP="00151C03">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 xml:space="preserve">§ 2º </w:t>
      </w:r>
      <w:r w:rsidR="00284155" w:rsidRPr="00450F4D">
        <w:rPr>
          <w:rFonts w:asciiTheme="minorHAnsi" w:eastAsia="Times New Roman" w:hAnsiTheme="minorHAnsi" w:cstheme="minorHAnsi"/>
          <w:sz w:val="24"/>
          <w:szCs w:val="24"/>
          <w:lang w:val="pt-BR" w:eastAsia="pt-BR"/>
        </w:rPr>
        <w:t xml:space="preserve"> </w:t>
      </w:r>
      <w:r w:rsidRPr="00450F4D">
        <w:rPr>
          <w:rFonts w:asciiTheme="minorHAnsi" w:eastAsia="Times New Roman" w:hAnsiTheme="minorHAnsi" w:cstheme="minorHAnsi"/>
          <w:sz w:val="24"/>
          <w:szCs w:val="24"/>
          <w:lang w:val="pt-BR" w:eastAsia="pt-BR"/>
        </w:rPr>
        <w:t>O extravio da chave acarretará cobrança de taxa correspondente a sua substituição.</w:t>
      </w:r>
    </w:p>
    <w:p w14:paraId="63CFC701" w14:textId="495F4B53" w:rsidR="00303469" w:rsidRPr="00450F4D" w:rsidRDefault="008362DB" w:rsidP="00151C03">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 xml:space="preserve">§ 3º </w:t>
      </w:r>
      <w:r w:rsidR="00284155" w:rsidRPr="00450F4D">
        <w:rPr>
          <w:rFonts w:asciiTheme="minorHAnsi" w:eastAsia="Times New Roman" w:hAnsiTheme="minorHAnsi" w:cstheme="minorHAnsi"/>
          <w:sz w:val="24"/>
          <w:szCs w:val="24"/>
          <w:lang w:val="pt-BR" w:eastAsia="pt-BR"/>
        </w:rPr>
        <w:t xml:space="preserve"> </w:t>
      </w:r>
      <w:r w:rsidRPr="00450F4D">
        <w:rPr>
          <w:rFonts w:asciiTheme="minorHAnsi" w:eastAsia="Times New Roman" w:hAnsiTheme="minorHAnsi" w:cstheme="minorHAnsi"/>
          <w:sz w:val="24"/>
          <w:szCs w:val="24"/>
          <w:lang w:val="pt-BR" w:eastAsia="pt-BR"/>
        </w:rPr>
        <w:t>Todo conteúdo deixado no guarda-volume será de responsabilidade d</w:t>
      </w:r>
      <w:r w:rsidR="00151C03" w:rsidRPr="00450F4D">
        <w:rPr>
          <w:rFonts w:asciiTheme="minorHAnsi" w:eastAsia="Times New Roman" w:hAnsiTheme="minorHAnsi" w:cstheme="minorHAnsi"/>
          <w:sz w:val="24"/>
          <w:szCs w:val="24"/>
          <w:lang w:val="pt-BR" w:eastAsia="pt-BR"/>
        </w:rPr>
        <w:t>a/</w:t>
      </w:r>
      <w:r w:rsidRPr="00450F4D">
        <w:rPr>
          <w:rFonts w:asciiTheme="minorHAnsi" w:eastAsia="Times New Roman" w:hAnsiTheme="minorHAnsi" w:cstheme="minorHAnsi"/>
          <w:sz w:val="24"/>
          <w:szCs w:val="24"/>
          <w:lang w:val="pt-BR" w:eastAsia="pt-BR"/>
        </w:rPr>
        <w:t>o usuári</w:t>
      </w:r>
      <w:r w:rsidR="00151C03" w:rsidRPr="00450F4D">
        <w:rPr>
          <w:rFonts w:asciiTheme="minorHAnsi" w:eastAsia="Times New Roman" w:hAnsiTheme="minorHAnsi" w:cstheme="minorHAnsi"/>
          <w:sz w:val="24"/>
          <w:szCs w:val="24"/>
          <w:lang w:val="pt-BR" w:eastAsia="pt-BR"/>
        </w:rPr>
        <w:t>a/</w:t>
      </w:r>
      <w:r w:rsidRPr="00450F4D">
        <w:rPr>
          <w:rFonts w:asciiTheme="minorHAnsi" w:eastAsia="Times New Roman" w:hAnsiTheme="minorHAnsi" w:cstheme="minorHAnsi"/>
          <w:sz w:val="24"/>
          <w:szCs w:val="24"/>
          <w:lang w:val="pt-BR" w:eastAsia="pt-BR"/>
        </w:rPr>
        <w:t>o.</w:t>
      </w:r>
    </w:p>
    <w:p w14:paraId="35124C7A" w14:textId="64546611" w:rsidR="00303469" w:rsidRPr="00450F4D" w:rsidRDefault="008362DB" w:rsidP="00151C03">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 4º</w:t>
      </w:r>
      <w:r w:rsidR="00284155" w:rsidRPr="00450F4D">
        <w:rPr>
          <w:rFonts w:asciiTheme="minorHAnsi" w:eastAsia="Times New Roman" w:hAnsiTheme="minorHAnsi" w:cstheme="minorHAnsi"/>
          <w:sz w:val="24"/>
          <w:szCs w:val="24"/>
          <w:lang w:val="pt-BR" w:eastAsia="pt-BR"/>
        </w:rPr>
        <w:t xml:space="preserve"> </w:t>
      </w:r>
      <w:r w:rsidRPr="00450F4D">
        <w:rPr>
          <w:rFonts w:asciiTheme="minorHAnsi" w:eastAsia="Times New Roman" w:hAnsiTheme="minorHAnsi" w:cstheme="minorHAnsi"/>
          <w:sz w:val="24"/>
          <w:szCs w:val="24"/>
          <w:lang w:val="pt-BR" w:eastAsia="pt-BR"/>
        </w:rPr>
        <w:t xml:space="preserve"> É proibida a entrada com periódicos particulares</w:t>
      </w:r>
      <w:r w:rsidR="00284155" w:rsidRPr="00450F4D">
        <w:rPr>
          <w:rFonts w:asciiTheme="minorHAnsi" w:eastAsia="Times New Roman" w:hAnsiTheme="minorHAnsi" w:cstheme="minorHAnsi"/>
          <w:sz w:val="24"/>
          <w:szCs w:val="24"/>
          <w:lang w:val="pt-BR" w:eastAsia="pt-BR"/>
        </w:rPr>
        <w:t xml:space="preserve"> </w:t>
      </w:r>
      <w:r w:rsidRPr="00450F4D">
        <w:rPr>
          <w:rFonts w:asciiTheme="minorHAnsi" w:eastAsia="Times New Roman" w:hAnsiTheme="minorHAnsi" w:cstheme="minorHAnsi"/>
          <w:sz w:val="24"/>
          <w:szCs w:val="24"/>
          <w:lang w:val="pt-BR" w:eastAsia="pt-BR"/>
        </w:rPr>
        <w:t>- jornais e revistas.</w:t>
      </w:r>
    </w:p>
    <w:p w14:paraId="1A0CB95E" w14:textId="6465F0A2" w:rsidR="00303469" w:rsidRPr="00450F4D" w:rsidRDefault="008362DB" w:rsidP="00151C03">
      <w:pPr>
        <w:pStyle w:val="Corpodetexto"/>
        <w:spacing w:before="120"/>
        <w:ind w:left="0"/>
        <w:jc w:val="both"/>
        <w:rPr>
          <w:rFonts w:asciiTheme="minorHAnsi" w:eastAsia="Times New Roman" w:hAnsiTheme="minorHAnsi" w:cstheme="minorHAnsi"/>
          <w:sz w:val="24"/>
          <w:szCs w:val="24"/>
          <w:lang w:val="pt-BR" w:eastAsia="pt-BR"/>
        </w:rPr>
      </w:pPr>
      <w:commentRangeStart w:id="62"/>
      <w:r w:rsidRPr="00450F4D">
        <w:rPr>
          <w:rFonts w:asciiTheme="minorHAnsi" w:eastAsia="Times New Roman" w:hAnsiTheme="minorHAnsi" w:cstheme="minorHAnsi"/>
          <w:sz w:val="24"/>
          <w:szCs w:val="24"/>
          <w:lang w:val="pt-BR" w:eastAsia="pt-BR"/>
        </w:rPr>
        <w:t xml:space="preserve">Art. 17 </w:t>
      </w:r>
      <w:r w:rsidR="00284155" w:rsidRPr="00450F4D">
        <w:rPr>
          <w:rFonts w:asciiTheme="minorHAnsi" w:eastAsia="Times New Roman" w:hAnsiTheme="minorHAnsi" w:cstheme="minorHAnsi"/>
          <w:sz w:val="24"/>
          <w:szCs w:val="24"/>
          <w:lang w:val="pt-BR" w:eastAsia="pt-BR"/>
        </w:rPr>
        <w:t xml:space="preserve"> </w:t>
      </w:r>
      <w:r w:rsidRPr="00450F4D">
        <w:rPr>
          <w:rFonts w:asciiTheme="minorHAnsi" w:eastAsia="Times New Roman" w:hAnsiTheme="minorHAnsi" w:cstheme="minorHAnsi"/>
          <w:sz w:val="24"/>
          <w:szCs w:val="24"/>
          <w:lang w:val="pt-BR" w:eastAsia="pt-BR"/>
        </w:rPr>
        <w:t xml:space="preserve">Cabe </w:t>
      </w:r>
      <w:r w:rsidR="00151C03" w:rsidRPr="00450F4D">
        <w:rPr>
          <w:rFonts w:asciiTheme="minorHAnsi" w:eastAsia="Times New Roman" w:hAnsiTheme="minorHAnsi" w:cstheme="minorHAnsi"/>
          <w:sz w:val="24"/>
          <w:szCs w:val="24"/>
          <w:lang w:val="pt-BR" w:eastAsia="pt-BR"/>
        </w:rPr>
        <w:t>à/</w:t>
      </w:r>
      <w:r w:rsidRPr="00450F4D">
        <w:rPr>
          <w:rFonts w:asciiTheme="minorHAnsi" w:eastAsia="Times New Roman" w:hAnsiTheme="minorHAnsi" w:cstheme="minorHAnsi"/>
          <w:sz w:val="24"/>
          <w:szCs w:val="24"/>
          <w:lang w:val="pt-BR" w:eastAsia="pt-BR"/>
        </w:rPr>
        <w:t xml:space="preserve">ao recepcionista o direito de solicitar que </w:t>
      </w:r>
      <w:r w:rsidR="00151C03" w:rsidRPr="00450F4D">
        <w:rPr>
          <w:rFonts w:asciiTheme="minorHAnsi" w:eastAsia="Times New Roman" w:hAnsiTheme="minorHAnsi" w:cstheme="minorHAnsi"/>
          <w:sz w:val="24"/>
          <w:szCs w:val="24"/>
          <w:lang w:val="pt-BR" w:eastAsia="pt-BR"/>
        </w:rPr>
        <w:t>a/</w:t>
      </w:r>
      <w:r w:rsidRPr="00450F4D">
        <w:rPr>
          <w:rFonts w:asciiTheme="minorHAnsi" w:eastAsia="Times New Roman" w:hAnsiTheme="minorHAnsi" w:cstheme="minorHAnsi"/>
          <w:sz w:val="24"/>
          <w:szCs w:val="24"/>
          <w:lang w:val="pt-BR" w:eastAsia="pt-BR"/>
        </w:rPr>
        <w:t>o usuári</w:t>
      </w:r>
      <w:r w:rsidR="00151C03" w:rsidRPr="00450F4D">
        <w:rPr>
          <w:rFonts w:asciiTheme="minorHAnsi" w:eastAsia="Times New Roman" w:hAnsiTheme="minorHAnsi" w:cstheme="minorHAnsi"/>
          <w:sz w:val="24"/>
          <w:szCs w:val="24"/>
          <w:lang w:val="pt-BR" w:eastAsia="pt-BR"/>
        </w:rPr>
        <w:t>a/</w:t>
      </w:r>
      <w:r w:rsidRPr="00450F4D">
        <w:rPr>
          <w:rFonts w:asciiTheme="minorHAnsi" w:eastAsia="Times New Roman" w:hAnsiTheme="minorHAnsi" w:cstheme="minorHAnsi"/>
          <w:sz w:val="24"/>
          <w:szCs w:val="24"/>
          <w:lang w:val="pt-BR" w:eastAsia="pt-BR"/>
        </w:rPr>
        <w:t>o mostre seu material na entrada e saída do recinto, permitindo ou vetando sua passagem, caso haja necessidade de ingresso de material externo no local</w:t>
      </w:r>
      <w:commentRangeEnd w:id="62"/>
      <w:r w:rsidR="001E2E05" w:rsidRPr="00450F4D">
        <w:rPr>
          <w:rStyle w:val="Refdecomentrio"/>
          <w:rFonts w:asciiTheme="minorHAnsi" w:hAnsiTheme="minorHAnsi" w:cstheme="minorHAnsi"/>
          <w:sz w:val="24"/>
          <w:szCs w:val="24"/>
        </w:rPr>
        <w:commentReference w:id="62"/>
      </w:r>
      <w:r w:rsidRPr="00450F4D">
        <w:rPr>
          <w:rFonts w:asciiTheme="minorHAnsi" w:eastAsia="Times New Roman" w:hAnsiTheme="minorHAnsi" w:cstheme="minorHAnsi"/>
          <w:sz w:val="24"/>
          <w:szCs w:val="24"/>
          <w:lang w:val="pt-BR" w:eastAsia="pt-BR"/>
        </w:rPr>
        <w:t>.</w:t>
      </w:r>
    </w:p>
    <w:p w14:paraId="753004D7" w14:textId="77777777" w:rsidR="00303469" w:rsidRPr="00450F4D" w:rsidRDefault="00303469" w:rsidP="00F63D19">
      <w:pPr>
        <w:pStyle w:val="Corpodetexto"/>
        <w:ind w:left="0"/>
        <w:jc w:val="both"/>
        <w:rPr>
          <w:rFonts w:asciiTheme="minorHAnsi" w:eastAsia="Times New Roman" w:hAnsiTheme="minorHAnsi" w:cstheme="minorHAnsi"/>
          <w:sz w:val="24"/>
          <w:szCs w:val="24"/>
          <w:lang w:val="pt-BR" w:eastAsia="pt-BR"/>
        </w:rPr>
      </w:pPr>
    </w:p>
    <w:p w14:paraId="4E36A710" w14:textId="02243F2A" w:rsidR="00303469" w:rsidRPr="00450F4D" w:rsidRDefault="00D10ECF" w:rsidP="00D10ECF">
      <w:pPr>
        <w:jc w:val="center"/>
        <w:rPr>
          <w:rFonts w:asciiTheme="minorHAnsi" w:eastAsia="Times New Roman" w:hAnsiTheme="minorHAnsi" w:cstheme="minorHAnsi"/>
          <w:b/>
          <w:bCs/>
          <w:sz w:val="24"/>
          <w:szCs w:val="24"/>
          <w:lang w:val="pt-BR" w:eastAsia="pt-BR"/>
        </w:rPr>
      </w:pPr>
      <w:r w:rsidRPr="00450F4D">
        <w:rPr>
          <w:rFonts w:asciiTheme="minorHAnsi" w:eastAsia="Times New Roman" w:hAnsiTheme="minorHAnsi" w:cstheme="minorHAnsi"/>
          <w:b/>
          <w:bCs/>
          <w:sz w:val="24"/>
          <w:szCs w:val="24"/>
          <w:lang w:val="pt-BR" w:eastAsia="pt-BR"/>
        </w:rPr>
        <w:t>Seção III</w:t>
      </w:r>
    </w:p>
    <w:p w14:paraId="21B3ED80" w14:textId="688BA789" w:rsidR="00303469" w:rsidRPr="00450F4D" w:rsidRDefault="00D10ECF" w:rsidP="00D10ECF">
      <w:pPr>
        <w:jc w:val="center"/>
        <w:rPr>
          <w:rFonts w:asciiTheme="minorHAnsi" w:eastAsia="Times New Roman" w:hAnsiTheme="minorHAnsi" w:cstheme="minorHAnsi"/>
          <w:b/>
          <w:bCs/>
          <w:sz w:val="24"/>
          <w:szCs w:val="24"/>
          <w:lang w:val="pt-BR" w:eastAsia="pt-BR"/>
        </w:rPr>
      </w:pPr>
      <w:r w:rsidRPr="00450F4D">
        <w:rPr>
          <w:rFonts w:asciiTheme="minorHAnsi" w:eastAsia="Times New Roman" w:hAnsiTheme="minorHAnsi" w:cstheme="minorHAnsi"/>
          <w:b/>
          <w:bCs/>
          <w:sz w:val="24"/>
          <w:szCs w:val="24"/>
          <w:lang w:val="pt-BR" w:eastAsia="pt-BR"/>
        </w:rPr>
        <w:t>Dos Deveres e das Responsabilidades</w:t>
      </w:r>
    </w:p>
    <w:p w14:paraId="0EAB156E" w14:textId="0A9564EC" w:rsidR="00303469" w:rsidRPr="00450F4D" w:rsidRDefault="008362DB" w:rsidP="001C1859">
      <w:pPr>
        <w:pStyle w:val="Corpodetexto"/>
        <w:spacing w:before="120"/>
        <w:ind w:left="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Art. 18</w:t>
      </w:r>
      <w:r w:rsidR="001C1859" w:rsidRPr="00450F4D">
        <w:rPr>
          <w:rFonts w:asciiTheme="minorHAnsi" w:eastAsia="Times New Roman" w:hAnsiTheme="minorHAnsi" w:cstheme="minorHAnsi"/>
          <w:sz w:val="24"/>
          <w:szCs w:val="24"/>
          <w:lang w:val="pt-BR" w:eastAsia="pt-BR"/>
        </w:rPr>
        <w:t xml:space="preserve"> </w:t>
      </w:r>
      <w:r w:rsidRPr="00450F4D">
        <w:rPr>
          <w:rFonts w:asciiTheme="minorHAnsi" w:eastAsia="Times New Roman" w:hAnsiTheme="minorHAnsi" w:cstheme="minorHAnsi"/>
          <w:sz w:val="24"/>
          <w:szCs w:val="24"/>
          <w:lang w:val="pt-BR" w:eastAsia="pt-BR"/>
        </w:rPr>
        <w:t xml:space="preserve"> São deveres d</w:t>
      </w:r>
      <w:r w:rsidR="00151C03" w:rsidRPr="00450F4D">
        <w:rPr>
          <w:rFonts w:asciiTheme="minorHAnsi" w:eastAsia="Times New Roman" w:hAnsiTheme="minorHAnsi" w:cstheme="minorHAnsi"/>
          <w:sz w:val="24"/>
          <w:szCs w:val="24"/>
          <w:lang w:val="pt-BR" w:eastAsia="pt-BR"/>
        </w:rPr>
        <w:t>a/</w:t>
      </w:r>
      <w:r w:rsidRPr="00450F4D">
        <w:rPr>
          <w:rFonts w:asciiTheme="minorHAnsi" w:eastAsia="Times New Roman" w:hAnsiTheme="minorHAnsi" w:cstheme="minorHAnsi"/>
          <w:sz w:val="24"/>
          <w:szCs w:val="24"/>
          <w:lang w:val="pt-BR" w:eastAsia="pt-BR"/>
        </w:rPr>
        <w:t>o usuári</w:t>
      </w:r>
      <w:r w:rsidR="00151C03" w:rsidRPr="00450F4D">
        <w:rPr>
          <w:rFonts w:asciiTheme="minorHAnsi" w:eastAsia="Times New Roman" w:hAnsiTheme="minorHAnsi" w:cstheme="minorHAnsi"/>
          <w:sz w:val="24"/>
          <w:szCs w:val="24"/>
          <w:lang w:val="pt-BR" w:eastAsia="pt-BR"/>
        </w:rPr>
        <w:t>a/</w:t>
      </w:r>
      <w:r w:rsidRPr="00450F4D">
        <w:rPr>
          <w:rFonts w:asciiTheme="minorHAnsi" w:eastAsia="Times New Roman" w:hAnsiTheme="minorHAnsi" w:cstheme="minorHAnsi"/>
          <w:sz w:val="24"/>
          <w:szCs w:val="24"/>
          <w:lang w:val="pt-BR" w:eastAsia="pt-BR"/>
        </w:rPr>
        <w:t>o:</w:t>
      </w:r>
    </w:p>
    <w:p w14:paraId="5461CCD7" w14:textId="17AA988F" w:rsidR="00303469" w:rsidRPr="00450F4D" w:rsidRDefault="001C1859" w:rsidP="001C1859">
      <w:pPr>
        <w:tabs>
          <w:tab w:val="left" w:pos="666"/>
        </w:tabs>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 xml:space="preserve">I - </w:t>
      </w:r>
      <w:r w:rsidR="008362DB" w:rsidRPr="00450F4D">
        <w:rPr>
          <w:rFonts w:asciiTheme="minorHAnsi" w:eastAsia="Times New Roman" w:hAnsiTheme="minorHAnsi" w:cstheme="minorHAnsi"/>
          <w:sz w:val="24"/>
          <w:szCs w:val="24"/>
          <w:lang w:val="pt-BR" w:eastAsia="pt-BR"/>
        </w:rPr>
        <w:t>contribuir na conservação e manutenção do acervo da biblioteca;</w:t>
      </w:r>
    </w:p>
    <w:p w14:paraId="46FC3091" w14:textId="463980F8" w:rsidR="00303469" w:rsidRPr="00450F4D" w:rsidRDefault="001C1859" w:rsidP="001C1859">
      <w:pPr>
        <w:tabs>
          <w:tab w:val="left" w:pos="704"/>
        </w:tabs>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 xml:space="preserve">II - </w:t>
      </w:r>
      <w:r w:rsidR="008362DB" w:rsidRPr="00450F4D">
        <w:rPr>
          <w:rFonts w:asciiTheme="minorHAnsi" w:eastAsia="Times New Roman" w:hAnsiTheme="minorHAnsi" w:cstheme="minorHAnsi"/>
          <w:sz w:val="24"/>
          <w:szCs w:val="24"/>
          <w:lang w:val="pt-BR" w:eastAsia="pt-BR"/>
        </w:rPr>
        <w:t>não retirar material da biblioteca sem o efetivo registro do empréstimo no sistema;</w:t>
      </w:r>
    </w:p>
    <w:p w14:paraId="53E00A0F" w14:textId="23CB47AF" w:rsidR="00303469" w:rsidRPr="00450F4D" w:rsidRDefault="001C1859" w:rsidP="001C1859">
      <w:pPr>
        <w:tabs>
          <w:tab w:val="left" w:pos="742"/>
        </w:tabs>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 xml:space="preserve">III - </w:t>
      </w:r>
      <w:r w:rsidR="008362DB" w:rsidRPr="00450F4D">
        <w:rPr>
          <w:rFonts w:asciiTheme="minorHAnsi" w:eastAsia="Times New Roman" w:hAnsiTheme="minorHAnsi" w:cstheme="minorHAnsi"/>
          <w:sz w:val="24"/>
          <w:szCs w:val="24"/>
          <w:lang w:val="pt-BR" w:eastAsia="pt-BR"/>
        </w:rPr>
        <w:t>cumprir todas as normas deste Regulamento.</w:t>
      </w:r>
    </w:p>
    <w:p w14:paraId="54EEC40E" w14:textId="0A858319" w:rsidR="00303469" w:rsidRPr="00450F4D" w:rsidRDefault="008362DB" w:rsidP="00A512AE">
      <w:pPr>
        <w:spacing w:before="120"/>
        <w:jc w:val="both"/>
        <w:rPr>
          <w:rFonts w:asciiTheme="minorHAnsi" w:hAnsiTheme="minorHAnsi" w:cstheme="minorHAnsi"/>
          <w:sz w:val="24"/>
          <w:szCs w:val="24"/>
          <w:lang w:val="pt-BR" w:eastAsia="pt-BR"/>
        </w:rPr>
      </w:pPr>
      <w:r w:rsidRPr="00450F4D">
        <w:rPr>
          <w:rFonts w:asciiTheme="minorHAnsi" w:hAnsiTheme="minorHAnsi" w:cstheme="minorHAnsi"/>
          <w:sz w:val="24"/>
          <w:szCs w:val="24"/>
          <w:lang w:val="pt-BR" w:eastAsia="pt-BR"/>
        </w:rPr>
        <w:t>Art. 19</w:t>
      </w:r>
      <w:r w:rsidR="001C1859" w:rsidRPr="00450F4D">
        <w:rPr>
          <w:rFonts w:asciiTheme="minorHAnsi" w:hAnsiTheme="minorHAnsi" w:cstheme="minorHAnsi"/>
          <w:sz w:val="24"/>
          <w:szCs w:val="24"/>
          <w:lang w:val="pt-BR" w:eastAsia="pt-BR"/>
        </w:rPr>
        <w:t xml:space="preserve"> </w:t>
      </w:r>
      <w:r w:rsidRPr="00450F4D">
        <w:rPr>
          <w:rFonts w:asciiTheme="minorHAnsi" w:hAnsiTheme="minorHAnsi" w:cstheme="minorHAnsi"/>
          <w:sz w:val="24"/>
          <w:szCs w:val="24"/>
          <w:lang w:val="pt-BR" w:eastAsia="pt-BR"/>
        </w:rPr>
        <w:t xml:space="preserve"> Nas dependências da biblioteca não é permitido:</w:t>
      </w:r>
    </w:p>
    <w:p w14:paraId="66E4286C" w14:textId="4C8CC9C6" w:rsidR="00303469" w:rsidRPr="00450F4D" w:rsidRDefault="001C1859" w:rsidP="002020E3">
      <w:pPr>
        <w:tabs>
          <w:tab w:val="left" w:pos="666"/>
        </w:tabs>
        <w:spacing w:before="12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 xml:space="preserve">I - </w:t>
      </w:r>
      <w:r w:rsidR="008362DB" w:rsidRPr="00450F4D">
        <w:rPr>
          <w:rFonts w:asciiTheme="minorHAnsi" w:eastAsia="Times New Roman" w:hAnsiTheme="minorHAnsi" w:cstheme="minorHAnsi"/>
          <w:sz w:val="24"/>
          <w:szCs w:val="24"/>
          <w:lang w:val="pt-BR" w:eastAsia="pt-BR"/>
        </w:rPr>
        <w:t>ingressar portando bebidas e alimentos;</w:t>
      </w:r>
    </w:p>
    <w:p w14:paraId="59EFA12F" w14:textId="5D60A7EE" w:rsidR="00303469" w:rsidRPr="00450F4D" w:rsidRDefault="001C1859" w:rsidP="002020E3">
      <w:pPr>
        <w:tabs>
          <w:tab w:val="left" w:pos="704"/>
        </w:tabs>
        <w:spacing w:before="12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 xml:space="preserve">II - </w:t>
      </w:r>
      <w:r w:rsidR="008362DB" w:rsidRPr="00450F4D">
        <w:rPr>
          <w:rFonts w:asciiTheme="minorHAnsi" w:eastAsia="Times New Roman" w:hAnsiTheme="minorHAnsi" w:cstheme="minorHAnsi"/>
          <w:sz w:val="24"/>
          <w:szCs w:val="24"/>
          <w:lang w:val="pt-BR" w:eastAsia="pt-BR"/>
        </w:rPr>
        <w:t>fumar;</w:t>
      </w:r>
    </w:p>
    <w:p w14:paraId="59075BC5" w14:textId="54EC12A5" w:rsidR="00303469" w:rsidRPr="00450F4D" w:rsidRDefault="001C1859" w:rsidP="002020E3">
      <w:pPr>
        <w:tabs>
          <w:tab w:val="left" w:pos="742"/>
        </w:tabs>
        <w:spacing w:before="12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 xml:space="preserve">III - </w:t>
      </w:r>
      <w:r w:rsidR="008362DB" w:rsidRPr="00450F4D">
        <w:rPr>
          <w:rFonts w:asciiTheme="minorHAnsi" w:eastAsia="Times New Roman" w:hAnsiTheme="minorHAnsi" w:cstheme="minorHAnsi"/>
          <w:sz w:val="24"/>
          <w:szCs w:val="24"/>
          <w:lang w:val="pt-BR" w:eastAsia="pt-BR"/>
        </w:rPr>
        <w:t>realizar reuniões de caráter estranho às suas finalidades;</w:t>
      </w:r>
    </w:p>
    <w:p w14:paraId="0A586A4A" w14:textId="1AEC54E6" w:rsidR="00303469" w:rsidRPr="00450F4D" w:rsidRDefault="001C1859" w:rsidP="002020E3">
      <w:pPr>
        <w:tabs>
          <w:tab w:val="left" w:pos="746"/>
        </w:tabs>
        <w:spacing w:before="12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 xml:space="preserve">IV - </w:t>
      </w:r>
      <w:r w:rsidR="008362DB" w:rsidRPr="00450F4D">
        <w:rPr>
          <w:rFonts w:asciiTheme="minorHAnsi" w:eastAsia="Times New Roman" w:hAnsiTheme="minorHAnsi" w:cstheme="minorHAnsi"/>
          <w:sz w:val="24"/>
          <w:szCs w:val="24"/>
          <w:lang w:val="pt-BR" w:eastAsia="pt-BR"/>
        </w:rPr>
        <w:t>usar telefone celular e/ou qualquer aparelho que reproduza sons;</w:t>
      </w:r>
    </w:p>
    <w:p w14:paraId="7CF24490" w14:textId="0A5589AA" w:rsidR="00303469" w:rsidRPr="00450F4D" w:rsidRDefault="001C1859" w:rsidP="002020E3">
      <w:pPr>
        <w:tabs>
          <w:tab w:val="left" w:pos="708"/>
        </w:tabs>
        <w:spacing w:before="120"/>
        <w:jc w:val="both"/>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sz w:val="24"/>
          <w:szCs w:val="24"/>
          <w:lang w:val="pt-BR" w:eastAsia="pt-BR"/>
        </w:rPr>
        <w:t xml:space="preserve">V </w:t>
      </w:r>
      <w:r w:rsidR="00151C03" w:rsidRPr="00450F4D">
        <w:rPr>
          <w:rFonts w:asciiTheme="minorHAnsi" w:eastAsia="Times New Roman" w:hAnsiTheme="minorHAnsi" w:cstheme="minorHAnsi"/>
          <w:sz w:val="24"/>
          <w:szCs w:val="24"/>
          <w:lang w:val="pt-BR" w:eastAsia="pt-BR"/>
        </w:rPr>
        <w:t>–</w:t>
      </w:r>
      <w:r w:rsidRPr="00450F4D">
        <w:rPr>
          <w:rFonts w:asciiTheme="minorHAnsi" w:eastAsia="Times New Roman" w:hAnsiTheme="minorHAnsi" w:cstheme="minorHAnsi"/>
          <w:sz w:val="24"/>
          <w:szCs w:val="24"/>
          <w:lang w:val="pt-BR" w:eastAsia="pt-BR"/>
        </w:rPr>
        <w:t xml:space="preserve"> </w:t>
      </w:r>
      <w:r w:rsidR="008362DB" w:rsidRPr="00266B30">
        <w:rPr>
          <w:rFonts w:asciiTheme="minorHAnsi" w:eastAsia="Times New Roman" w:hAnsiTheme="minorHAnsi" w:cstheme="minorHAnsi"/>
          <w:sz w:val="24"/>
          <w:szCs w:val="24"/>
          <w:lang w:val="pt-BR" w:eastAsia="pt-BR"/>
        </w:rPr>
        <w:t>pratica</w:t>
      </w:r>
      <w:r w:rsidR="00151C03" w:rsidRPr="00266B30">
        <w:rPr>
          <w:rFonts w:asciiTheme="minorHAnsi" w:eastAsia="Times New Roman" w:hAnsiTheme="minorHAnsi" w:cstheme="minorHAnsi"/>
          <w:sz w:val="24"/>
          <w:szCs w:val="24"/>
          <w:lang w:val="pt-BR" w:eastAsia="pt-BR"/>
        </w:rPr>
        <w:t xml:space="preserve">r </w:t>
      </w:r>
      <w:r w:rsidR="008362DB" w:rsidRPr="00266B30">
        <w:rPr>
          <w:rFonts w:asciiTheme="minorHAnsi" w:eastAsia="Times New Roman" w:hAnsiTheme="minorHAnsi" w:cstheme="minorHAnsi"/>
          <w:sz w:val="24"/>
          <w:szCs w:val="24"/>
          <w:shd w:val="clear" w:color="auto" w:fill="FFFF00"/>
          <w:lang w:val="pt-BR" w:eastAsia="pt-BR"/>
        </w:rPr>
        <w:t>de</w:t>
      </w:r>
      <w:r w:rsidR="008362DB" w:rsidRPr="00266B30">
        <w:rPr>
          <w:rFonts w:asciiTheme="minorHAnsi" w:eastAsia="Times New Roman" w:hAnsiTheme="minorHAnsi" w:cstheme="minorHAnsi"/>
          <w:sz w:val="24"/>
          <w:szCs w:val="24"/>
          <w:lang w:val="pt-BR" w:eastAsia="pt-BR"/>
        </w:rPr>
        <w:t xml:space="preserve"> atos</w:t>
      </w:r>
      <w:r w:rsidR="008362DB" w:rsidRPr="00450F4D">
        <w:rPr>
          <w:rFonts w:asciiTheme="minorHAnsi" w:eastAsia="Times New Roman" w:hAnsiTheme="minorHAnsi" w:cstheme="minorHAnsi"/>
          <w:sz w:val="24"/>
          <w:szCs w:val="24"/>
          <w:lang w:val="pt-BR" w:eastAsia="pt-BR"/>
        </w:rPr>
        <w:t xml:space="preserve"> que possam perturbar o silêncio necessário à concentração dos presentes para estudo e pesquisa na biblioteca.</w:t>
      </w:r>
    </w:p>
    <w:p w14:paraId="753D448A" w14:textId="241B5D3A" w:rsidR="00303469" w:rsidRPr="00450F4D" w:rsidRDefault="008362DB" w:rsidP="0087322C">
      <w:pPr>
        <w:spacing w:before="120"/>
        <w:jc w:val="both"/>
        <w:rPr>
          <w:rFonts w:asciiTheme="minorHAnsi" w:hAnsiTheme="minorHAnsi" w:cstheme="minorHAnsi"/>
          <w:sz w:val="24"/>
          <w:szCs w:val="24"/>
          <w:lang w:val="pt-BR" w:eastAsia="pt-BR"/>
        </w:rPr>
      </w:pPr>
      <w:r w:rsidRPr="00450F4D">
        <w:rPr>
          <w:rFonts w:asciiTheme="minorHAnsi" w:hAnsiTheme="minorHAnsi" w:cstheme="minorHAnsi"/>
          <w:sz w:val="24"/>
          <w:szCs w:val="24"/>
          <w:lang w:val="pt-BR" w:eastAsia="pt-BR"/>
        </w:rPr>
        <w:t>Art. 20</w:t>
      </w:r>
      <w:r w:rsidR="001C1859" w:rsidRPr="00450F4D">
        <w:rPr>
          <w:rFonts w:asciiTheme="minorHAnsi" w:hAnsiTheme="minorHAnsi" w:cstheme="minorHAnsi"/>
          <w:sz w:val="24"/>
          <w:szCs w:val="24"/>
          <w:lang w:val="pt-BR" w:eastAsia="pt-BR"/>
        </w:rPr>
        <w:t xml:space="preserve">  </w:t>
      </w:r>
      <w:r w:rsidRPr="00450F4D">
        <w:rPr>
          <w:rFonts w:asciiTheme="minorHAnsi" w:hAnsiTheme="minorHAnsi" w:cstheme="minorHAnsi"/>
          <w:sz w:val="24"/>
          <w:szCs w:val="24"/>
          <w:lang w:val="pt-BR" w:eastAsia="pt-BR"/>
        </w:rPr>
        <w:t>A biblioteca não se responsabiliza por obras deixadas pel</w:t>
      </w:r>
      <w:r w:rsidR="00151C03" w:rsidRPr="00450F4D">
        <w:rPr>
          <w:rFonts w:asciiTheme="minorHAnsi" w:hAnsiTheme="minorHAnsi" w:cstheme="minorHAnsi"/>
          <w:sz w:val="24"/>
          <w:szCs w:val="24"/>
          <w:lang w:val="pt-BR" w:eastAsia="pt-BR"/>
        </w:rPr>
        <w:t>a/</w:t>
      </w:r>
      <w:r w:rsidRPr="00450F4D">
        <w:rPr>
          <w:rFonts w:asciiTheme="minorHAnsi" w:hAnsiTheme="minorHAnsi" w:cstheme="minorHAnsi"/>
          <w:sz w:val="24"/>
          <w:szCs w:val="24"/>
          <w:lang w:val="pt-BR" w:eastAsia="pt-BR"/>
        </w:rPr>
        <w:t>o usuári</w:t>
      </w:r>
      <w:r w:rsidR="00151C03" w:rsidRPr="00450F4D">
        <w:rPr>
          <w:rFonts w:asciiTheme="minorHAnsi" w:hAnsiTheme="minorHAnsi" w:cstheme="minorHAnsi"/>
          <w:sz w:val="24"/>
          <w:szCs w:val="24"/>
          <w:lang w:val="pt-BR" w:eastAsia="pt-BR"/>
        </w:rPr>
        <w:t>a/</w:t>
      </w:r>
      <w:r w:rsidRPr="00450F4D">
        <w:rPr>
          <w:rFonts w:asciiTheme="minorHAnsi" w:hAnsiTheme="minorHAnsi" w:cstheme="minorHAnsi"/>
          <w:sz w:val="24"/>
          <w:szCs w:val="24"/>
          <w:lang w:val="pt-BR" w:eastAsia="pt-BR"/>
        </w:rPr>
        <w:t>o em suas dependências e/ou com pessoas não autorizadas a recebê-las.</w:t>
      </w:r>
    </w:p>
    <w:p w14:paraId="4A7B68A1" w14:textId="388A2901" w:rsidR="00303469" w:rsidRPr="00450F4D" w:rsidRDefault="008362DB" w:rsidP="009501DE">
      <w:pPr>
        <w:spacing w:before="120"/>
        <w:jc w:val="both"/>
        <w:rPr>
          <w:rFonts w:asciiTheme="minorHAnsi" w:hAnsiTheme="minorHAnsi" w:cstheme="minorHAnsi"/>
          <w:sz w:val="24"/>
          <w:szCs w:val="24"/>
          <w:lang w:val="pt-BR" w:eastAsia="pt-BR"/>
        </w:rPr>
      </w:pPr>
      <w:r w:rsidRPr="00450F4D">
        <w:rPr>
          <w:rFonts w:asciiTheme="minorHAnsi" w:hAnsiTheme="minorHAnsi" w:cstheme="minorHAnsi"/>
          <w:sz w:val="24"/>
          <w:szCs w:val="24"/>
          <w:lang w:val="pt-BR" w:eastAsia="pt-BR"/>
        </w:rPr>
        <w:t>Art. 21</w:t>
      </w:r>
      <w:r w:rsidR="001C1859" w:rsidRPr="00450F4D">
        <w:rPr>
          <w:rFonts w:asciiTheme="minorHAnsi" w:hAnsiTheme="minorHAnsi" w:cstheme="minorHAnsi"/>
          <w:sz w:val="24"/>
          <w:szCs w:val="24"/>
          <w:lang w:val="pt-BR" w:eastAsia="pt-BR"/>
        </w:rPr>
        <w:t xml:space="preserve">  </w:t>
      </w:r>
      <w:r w:rsidRPr="00450F4D">
        <w:rPr>
          <w:rFonts w:asciiTheme="minorHAnsi" w:hAnsiTheme="minorHAnsi" w:cstheme="minorHAnsi"/>
          <w:sz w:val="24"/>
          <w:szCs w:val="24"/>
          <w:lang w:val="pt-BR" w:eastAsia="pt-BR"/>
        </w:rPr>
        <w:t>O extravio ou danificação de qualquer documento pertencente ao acervo da biblioteca importará na reposição de exemplar idêntico ou de outro que a mesma indicar, caso esteja esgotada sua edição, no prazo máximo de 15 (quinze) dias.</w:t>
      </w:r>
    </w:p>
    <w:p w14:paraId="7B69C41F" w14:textId="77777777" w:rsidR="00303469" w:rsidRPr="00450F4D" w:rsidRDefault="00303469" w:rsidP="00F63D19">
      <w:pPr>
        <w:pStyle w:val="Corpodetexto"/>
        <w:ind w:left="0"/>
        <w:jc w:val="both"/>
        <w:rPr>
          <w:rFonts w:asciiTheme="minorHAnsi" w:eastAsia="Times New Roman" w:hAnsiTheme="minorHAnsi" w:cstheme="minorHAnsi"/>
          <w:sz w:val="24"/>
          <w:szCs w:val="24"/>
          <w:lang w:val="pt-BR" w:eastAsia="pt-BR"/>
        </w:rPr>
      </w:pPr>
    </w:p>
    <w:p w14:paraId="2395DF16" w14:textId="695580C8" w:rsidR="00303469" w:rsidRPr="00450F4D" w:rsidRDefault="001C1859" w:rsidP="001C1859">
      <w:pPr>
        <w:jc w:val="center"/>
        <w:rPr>
          <w:rFonts w:asciiTheme="minorHAnsi" w:eastAsia="Times New Roman" w:hAnsiTheme="minorHAnsi" w:cstheme="minorHAnsi"/>
          <w:b/>
          <w:bCs/>
          <w:sz w:val="24"/>
          <w:szCs w:val="24"/>
          <w:lang w:val="pt-BR" w:eastAsia="pt-BR"/>
        </w:rPr>
      </w:pPr>
      <w:r w:rsidRPr="00450F4D">
        <w:rPr>
          <w:rFonts w:asciiTheme="minorHAnsi" w:eastAsia="Times New Roman" w:hAnsiTheme="minorHAnsi" w:cstheme="minorHAnsi"/>
          <w:b/>
          <w:bCs/>
          <w:sz w:val="24"/>
          <w:szCs w:val="24"/>
          <w:lang w:val="pt-BR" w:eastAsia="pt-BR"/>
        </w:rPr>
        <w:t>Seção IV</w:t>
      </w:r>
    </w:p>
    <w:p w14:paraId="479C125A" w14:textId="64BF5244" w:rsidR="00303469" w:rsidRPr="00450F4D" w:rsidRDefault="001C1859" w:rsidP="001C1859">
      <w:pPr>
        <w:jc w:val="center"/>
        <w:rPr>
          <w:rFonts w:asciiTheme="minorHAnsi" w:eastAsia="Times New Roman" w:hAnsiTheme="minorHAnsi" w:cstheme="minorHAnsi"/>
          <w:b/>
          <w:bCs/>
          <w:sz w:val="24"/>
          <w:szCs w:val="24"/>
          <w:lang w:val="pt-BR" w:eastAsia="pt-BR"/>
        </w:rPr>
      </w:pPr>
      <w:r w:rsidRPr="00450F4D">
        <w:rPr>
          <w:rFonts w:asciiTheme="minorHAnsi" w:eastAsia="Times New Roman" w:hAnsiTheme="minorHAnsi" w:cstheme="minorHAnsi"/>
          <w:b/>
          <w:bCs/>
          <w:sz w:val="24"/>
          <w:szCs w:val="24"/>
          <w:lang w:val="pt-BR" w:eastAsia="pt-BR"/>
        </w:rPr>
        <w:t>Do Empréstimo</w:t>
      </w:r>
    </w:p>
    <w:p w14:paraId="4978EBD9" w14:textId="48903525" w:rsidR="00303469" w:rsidRPr="00450F4D" w:rsidRDefault="008362DB" w:rsidP="0087322C">
      <w:pPr>
        <w:spacing w:before="120"/>
        <w:jc w:val="both"/>
        <w:rPr>
          <w:rFonts w:asciiTheme="minorHAnsi" w:hAnsiTheme="minorHAnsi" w:cstheme="minorHAnsi"/>
          <w:sz w:val="24"/>
          <w:szCs w:val="24"/>
          <w:lang w:val="pt-BR" w:eastAsia="pt-BR"/>
        </w:rPr>
      </w:pPr>
      <w:r w:rsidRPr="00450F4D">
        <w:rPr>
          <w:rFonts w:asciiTheme="minorHAnsi" w:hAnsiTheme="minorHAnsi" w:cstheme="minorHAnsi"/>
          <w:sz w:val="24"/>
          <w:szCs w:val="24"/>
          <w:lang w:val="pt-BR" w:eastAsia="pt-BR"/>
        </w:rPr>
        <w:t>Art. 22</w:t>
      </w:r>
      <w:r w:rsidR="001C1859" w:rsidRPr="00450F4D">
        <w:rPr>
          <w:rFonts w:asciiTheme="minorHAnsi" w:hAnsiTheme="minorHAnsi" w:cstheme="minorHAnsi"/>
          <w:sz w:val="24"/>
          <w:szCs w:val="24"/>
          <w:lang w:val="pt-BR" w:eastAsia="pt-BR"/>
        </w:rPr>
        <w:t xml:space="preserve"> </w:t>
      </w:r>
      <w:r w:rsidRPr="00450F4D">
        <w:rPr>
          <w:rFonts w:asciiTheme="minorHAnsi" w:hAnsiTheme="minorHAnsi" w:cstheme="minorHAnsi"/>
          <w:sz w:val="24"/>
          <w:szCs w:val="24"/>
          <w:lang w:val="pt-BR" w:eastAsia="pt-BR"/>
        </w:rPr>
        <w:t xml:space="preserve"> </w:t>
      </w:r>
      <w:r w:rsidR="00ED3143" w:rsidRPr="00450F4D">
        <w:rPr>
          <w:rFonts w:asciiTheme="minorHAnsi" w:hAnsiTheme="minorHAnsi" w:cstheme="minorHAnsi"/>
          <w:sz w:val="24"/>
          <w:szCs w:val="24"/>
          <w:lang w:val="pt-BR" w:eastAsia="pt-BR"/>
        </w:rPr>
        <w:t>A</w:t>
      </w:r>
      <w:r w:rsidR="00151C03" w:rsidRPr="00450F4D">
        <w:rPr>
          <w:rFonts w:asciiTheme="minorHAnsi" w:hAnsiTheme="minorHAnsi" w:cstheme="minorHAnsi"/>
          <w:sz w:val="24"/>
          <w:szCs w:val="24"/>
          <w:lang w:val="pt-BR" w:eastAsia="pt-BR"/>
        </w:rPr>
        <w:t>s/o</w:t>
      </w:r>
      <w:r w:rsidRPr="00450F4D">
        <w:rPr>
          <w:rFonts w:asciiTheme="minorHAnsi" w:hAnsiTheme="minorHAnsi" w:cstheme="minorHAnsi"/>
          <w:sz w:val="24"/>
          <w:szCs w:val="24"/>
          <w:lang w:val="pt-BR" w:eastAsia="pt-BR"/>
        </w:rPr>
        <w:t>s usuári</w:t>
      </w:r>
      <w:r w:rsidR="00151C03" w:rsidRPr="00450F4D">
        <w:rPr>
          <w:rFonts w:asciiTheme="minorHAnsi" w:hAnsiTheme="minorHAnsi" w:cstheme="minorHAnsi"/>
          <w:sz w:val="24"/>
          <w:szCs w:val="24"/>
          <w:lang w:val="pt-BR" w:eastAsia="pt-BR"/>
        </w:rPr>
        <w:t>a</w:t>
      </w:r>
      <w:r w:rsidRPr="00450F4D">
        <w:rPr>
          <w:rFonts w:asciiTheme="minorHAnsi" w:hAnsiTheme="minorHAnsi" w:cstheme="minorHAnsi"/>
          <w:sz w:val="24"/>
          <w:szCs w:val="24"/>
          <w:lang w:val="pt-BR" w:eastAsia="pt-BR"/>
        </w:rPr>
        <w:t>s</w:t>
      </w:r>
      <w:r w:rsidR="002020E3" w:rsidRPr="00450F4D">
        <w:rPr>
          <w:rFonts w:asciiTheme="minorHAnsi" w:hAnsiTheme="minorHAnsi" w:cstheme="minorHAnsi"/>
          <w:sz w:val="24"/>
          <w:szCs w:val="24"/>
          <w:lang w:val="pt-BR" w:eastAsia="pt-BR"/>
        </w:rPr>
        <w:t>/os</w:t>
      </w:r>
      <w:r w:rsidRPr="00450F4D">
        <w:rPr>
          <w:rFonts w:asciiTheme="minorHAnsi" w:hAnsiTheme="minorHAnsi" w:cstheme="minorHAnsi"/>
          <w:sz w:val="24"/>
          <w:szCs w:val="24"/>
          <w:lang w:val="pt-BR" w:eastAsia="pt-BR"/>
        </w:rPr>
        <w:t xml:space="preserve"> deverão apresentar crachá ou documento de identidade para requerer empréstimo de acervo da biblioteca.</w:t>
      </w:r>
    </w:p>
    <w:p w14:paraId="3EFCC5EA" w14:textId="66CEC5EE" w:rsidR="00303469" w:rsidRPr="00450F4D" w:rsidRDefault="008362DB" w:rsidP="0087322C">
      <w:pPr>
        <w:spacing w:before="120"/>
        <w:jc w:val="both"/>
        <w:rPr>
          <w:rFonts w:asciiTheme="minorHAnsi" w:hAnsiTheme="minorHAnsi" w:cstheme="minorHAnsi"/>
          <w:sz w:val="24"/>
          <w:szCs w:val="24"/>
          <w:lang w:val="pt-BR" w:eastAsia="pt-BR"/>
        </w:rPr>
      </w:pPr>
      <w:r w:rsidRPr="00450F4D">
        <w:rPr>
          <w:rFonts w:asciiTheme="minorHAnsi" w:hAnsiTheme="minorHAnsi" w:cstheme="minorHAnsi"/>
          <w:sz w:val="24"/>
          <w:szCs w:val="24"/>
          <w:lang w:val="pt-BR" w:eastAsia="pt-BR"/>
        </w:rPr>
        <w:t>Art. 23</w:t>
      </w:r>
      <w:r w:rsidR="00CA56B4" w:rsidRPr="00450F4D">
        <w:rPr>
          <w:rFonts w:asciiTheme="minorHAnsi" w:hAnsiTheme="minorHAnsi" w:cstheme="minorHAnsi"/>
          <w:sz w:val="24"/>
          <w:szCs w:val="24"/>
          <w:lang w:val="pt-BR" w:eastAsia="pt-BR"/>
        </w:rPr>
        <w:t xml:space="preserve">  </w:t>
      </w:r>
      <w:r w:rsidRPr="00450F4D">
        <w:rPr>
          <w:rFonts w:asciiTheme="minorHAnsi" w:hAnsiTheme="minorHAnsi" w:cstheme="minorHAnsi"/>
          <w:sz w:val="24"/>
          <w:szCs w:val="24"/>
          <w:lang w:val="pt-BR" w:eastAsia="pt-BR"/>
        </w:rPr>
        <w:t>Durante as férias escolares, o empréstimo ocorrerá para servidor</w:t>
      </w:r>
      <w:r w:rsidR="002020E3" w:rsidRPr="00450F4D">
        <w:rPr>
          <w:rFonts w:asciiTheme="minorHAnsi" w:hAnsiTheme="minorHAnsi" w:cstheme="minorHAnsi"/>
          <w:sz w:val="24"/>
          <w:szCs w:val="24"/>
          <w:lang w:val="pt-BR" w:eastAsia="pt-BR"/>
        </w:rPr>
        <w:t>as/</w:t>
      </w:r>
      <w:r w:rsidRPr="00450F4D">
        <w:rPr>
          <w:rFonts w:asciiTheme="minorHAnsi" w:hAnsiTheme="minorHAnsi" w:cstheme="minorHAnsi"/>
          <w:sz w:val="24"/>
          <w:szCs w:val="24"/>
          <w:lang w:val="pt-BR" w:eastAsia="pt-BR"/>
        </w:rPr>
        <w:t>es docentes e técnico-administrativos, pelo período de duração das mesmas, tendo como data de retorno o primeiro dia letivo subsequente.</w:t>
      </w:r>
    </w:p>
    <w:p w14:paraId="024172EF" w14:textId="77777777" w:rsidR="00303469" w:rsidRPr="00450F4D" w:rsidRDefault="00303469" w:rsidP="00F63D19">
      <w:pPr>
        <w:pStyle w:val="Corpodetexto"/>
        <w:ind w:left="0"/>
        <w:jc w:val="both"/>
        <w:rPr>
          <w:rFonts w:asciiTheme="minorHAnsi" w:eastAsia="Times New Roman" w:hAnsiTheme="minorHAnsi" w:cstheme="minorHAnsi"/>
          <w:sz w:val="24"/>
          <w:szCs w:val="24"/>
          <w:lang w:val="pt-BR" w:eastAsia="pt-BR"/>
        </w:rPr>
      </w:pPr>
    </w:p>
    <w:p w14:paraId="23E2F4E5" w14:textId="73554D36" w:rsidR="00303469" w:rsidRPr="00450F4D" w:rsidRDefault="00CA56B4" w:rsidP="00CA56B4">
      <w:pPr>
        <w:jc w:val="center"/>
        <w:rPr>
          <w:rFonts w:asciiTheme="minorHAnsi" w:eastAsia="Times New Roman" w:hAnsiTheme="minorHAnsi" w:cstheme="minorHAnsi"/>
          <w:b/>
          <w:bCs/>
          <w:sz w:val="24"/>
          <w:szCs w:val="24"/>
          <w:lang w:val="pt-BR" w:eastAsia="pt-BR"/>
        </w:rPr>
      </w:pPr>
      <w:r w:rsidRPr="00450F4D">
        <w:rPr>
          <w:rFonts w:asciiTheme="minorHAnsi" w:eastAsia="Times New Roman" w:hAnsiTheme="minorHAnsi" w:cstheme="minorHAnsi"/>
          <w:b/>
          <w:bCs/>
          <w:sz w:val="24"/>
          <w:szCs w:val="24"/>
          <w:lang w:val="pt-BR" w:eastAsia="pt-BR"/>
        </w:rPr>
        <w:t>Seção V</w:t>
      </w:r>
    </w:p>
    <w:p w14:paraId="54D9C644" w14:textId="4CE791A1" w:rsidR="00303469" w:rsidRPr="00450F4D" w:rsidRDefault="00CA56B4" w:rsidP="00CA56B4">
      <w:pPr>
        <w:jc w:val="center"/>
        <w:rPr>
          <w:rFonts w:asciiTheme="minorHAnsi" w:eastAsia="Times New Roman" w:hAnsiTheme="minorHAnsi" w:cstheme="minorHAnsi"/>
          <w:b/>
          <w:bCs/>
          <w:sz w:val="24"/>
          <w:szCs w:val="24"/>
          <w:lang w:val="pt-BR" w:eastAsia="pt-BR"/>
        </w:rPr>
      </w:pPr>
      <w:r w:rsidRPr="00450F4D">
        <w:rPr>
          <w:rFonts w:asciiTheme="minorHAnsi" w:eastAsia="Times New Roman" w:hAnsiTheme="minorHAnsi" w:cstheme="minorHAnsi"/>
          <w:b/>
          <w:bCs/>
          <w:sz w:val="24"/>
          <w:szCs w:val="24"/>
          <w:lang w:val="pt-BR" w:eastAsia="pt-BR"/>
        </w:rPr>
        <w:t>Consulta Local e Empréstimo Para Uso Domiciliar</w:t>
      </w:r>
    </w:p>
    <w:p w14:paraId="4197FDB6" w14:textId="74D38DF4" w:rsidR="00303469" w:rsidRPr="00450F4D" w:rsidRDefault="008362DB" w:rsidP="00D10BA7">
      <w:pPr>
        <w:spacing w:before="120"/>
        <w:rPr>
          <w:rFonts w:asciiTheme="minorHAnsi" w:hAnsiTheme="minorHAnsi" w:cstheme="minorHAnsi"/>
          <w:sz w:val="24"/>
          <w:szCs w:val="24"/>
          <w:lang w:val="pt-BR" w:eastAsia="pt-BR"/>
        </w:rPr>
      </w:pPr>
      <w:r w:rsidRPr="00450F4D">
        <w:rPr>
          <w:rFonts w:asciiTheme="minorHAnsi" w:hAnsiTheme="minorHAnsi" w:cstheme="minorHAnsi"/>
          <w:sz w:val="24"/>
          <w:szCs w:val="24"/>
          <w:lang w:val="pt-BR" w:eastAsia="pt-BR"/>
        </w:rPr>
        <w:t>Art. 24</w:t>
      </w:r>
      <w:r w:rsidR="00CA56B4" w:rsidRPr="00450F4D">
        <w:rPr>
          <w:rFonts w:asciiTheme="minorHAnsi" w:hAnsiTheme="minorHAnsi" w:cstheme="minorHAnsi"/>
          <w:sz w:val="24"/>
          <w:szCs w:val="24"/>
          <w:lang w:val="pt-BR" w:eastAsia="pt-BR"/>
        </w:rPr>
        <w:t xml:space="preserve">  </w:t>
      </w:r>
      <w:r w:rsidRPr="00450F4D">
        <w:rPr>
          <w:rFonts w:asciiTheme="minorHAnsi" w:hAnsiTheme="minorHAnsi" w:cstheme="minorHAnsi"/>
          <w:sz w:val="24"/>
          <w:szCs w:val="24"/>
          <w:lang w:val="pt-BR" w:eastAsia="pt-BR"/>
        </w:rPr>
        <w:t>A consulta local é aberta ao público em geral.</w:t>
      </w:r>
    </w:p>
    <w:p w14:paraId="7EED153E" w14:textId="6DBD4199" w:rsidR="00303469" w:rsidRPr="00450F4D" w:rsidRDefault="008362DB" w:rsidP="00D10BA7">
      <w:pPr>
        <w:spacing w:before="120"/>
        <w:rPr>
          <w:rFonts w:asciiTheme="minorHAnsi" w:hAnsiTheme="minorHAnsi" w:cstheme="minorHAnsi"/>
          <w:sz w:val="24"/>
          <w:szCs w:val="24"/>
          <w:lang w:val="pt-BR" w:eastAsia="pt-BR"/>
        </w:rPr>
      </w:pPr>
      <w:r w:rsidRPr="00450F4D">
        <w:rPr>
          <w:rFonts w:asciiTheme="minorHAnsi" w:hAnsiTheme="minorHAnsi" w:cstheme="minorHAnsi"/>
          <w:sz w:val="24"/>
          <w:szCs w:val="24"/>
          <w:lang w:val="pt-BR" w:eastAsia="pt-BR"/>
        </w:rPr>
        <w:t>Art. 25</w:t>
      </w:r>
      <w:r w:rsidR="00CA56B4" w:rsidRPr="00450F4D">
        <w:rPr>
          <w:rFonts w:asciiTheme="minorHAnsi" w:hAnsiTheme="minorHAnsi" w:cstheme="minorHAnsi"/>
          <w:sz w:val="24"/>
          <w:szCs w:val="24"/>
          <w:lang w:val="pt-BR" w:eastAsia="pt-BR"/>
        </w:rPr>
        <w:t xml:space="preserve">  </w:t>
      </w:r>
      <w:r w:rsidRPr="00450F4D">
        <w:rPr>
          <w:rFonts w:asciiTheme="minorHAnsi" w:hAnsiTheme="minorHAnsi" w:cstheme="minorHAnsi"/>
          <w:sz w:val="24"/>
          <w:szCs w:val="24"/>
          <w:lang w:val="pt-BR" w:eastAsia="pt-BR"/>
        </w:rPr>
        <w:t>São considerados usuári</w:t>
      </w:r>
      <w:r w:rsidR="002020E3" w:rsidRPr="00450F4D">
        <w:rPr>
          <w:rFonts w:asciiTheme="minorHAnsi" w:hAnsiTheme="minorHAnsi" w:cstheme="minorHAnsi"/>
          <w:sz w:val="24"/>
          <w:szCs w:val="24"/>
          <w:lang w:val="pt-BR" w:eastAsia="pt-BR"/>
        </w:rPr>
        <w:t>as/</w:t>
      </w:r>
      <w:r w:rsidRPr="00450F4D">
        <w:rPr>
          <w:rFonts w:asciiTheme="minorHAnsi" w:hAnsiTheme="minorHAnsi" w:cstheme="minorHAnsi"/>
          <w:sz w:val="24"/>
          <w:szCs w:val="24"/>
          <w:lang w:val="pt-BR" w:eastAsia="pt-BR"/>
        </w:rPr>
        <w:t xml:space="preserve">os, com direito a empréstimo para uso domiciliar, </w:t>
      </w:r>
      <w:r w:rsidR="002020E3" w:rsidRPr="00450F4D">
        <w:rPr>
          <w:rFonts w:asciiTheme="minorHAnsi" w:hAnsiTheme="minorHAnsi" w:cstheme="minorHAnsi"/>
          <w:sz w:val="24"/>
          <w:szCs w:val="24"/>
          <w:lang w:val="pt-BR" w:eastAsia="pt-BR"/>
        </w:rPr>
        <w:t>as/</w:t>
      </w:r>
      <w:r w:rsidRPr="00450F4D">
        <w:rPr>
          <w:rFonts w:asciiTheme="minorHAnsi" w:hAnsiTheme="minorHAnsi" w:cstheme="minorHAnsi"/>
          <w:sz w:val="24"/>
          <w:szCs w:val="24"/>
          <w:lang w:val="pt-BR" w:eastAsia="pt-BR"/>
        </w:rPr>
        <w:t xml:space="preserve">os docentes, técnico- administrativos e </w:t>
      </w:r>
      <w:r w:rsidR="00BF1C60" w:rsidRPr="00450F4D">
        <w:rPr>
          <w:rFonts w:asciiTheme="minorHAnsi" w:hAnsiTheme="minorHAnsi" w:cstheme="minorHAnsi"/>
          <w:sz w:val="24"/>
          <w:szCs w:val="24"/>
          <w:lang w:val="pt-BR" w:eastAsia="pt-BR"/>
        </w:rPr>
        <w:t>estudante</w:t>
      </w:r>
      <w:r w:rsidRPr="00450F4D">
        <w:rPr>
          <w:rFonts w:asciiTheme="minorHAnsi" w:hAnsiTheme="minorHAnsi" w:cstheme="minorHAnsi"/>
          <w:sz w:val="24"/>
          <w:szCs w:val="24"/>
          <w:lang w:val="pt-BR" w:eastAsia="pt-BR"/>
        </w:rPr>
        <w:t xml:space="preserve">s regularmente matriculados neste </w:t>
      </w:r>
      <w:r w:rsidR="00C96D1E" w:rsidRPr="00450F4D">
        <w:rPr>
          <w:rFonts w:asciiTheme="minorHAnsi" w:hAnsiTheme="minorHAnsi" w:cstheme="minorHAnsi"/>
          <w:sz w:val="24"/>
          <w:szCs w:val="24"/>
          <w:lang w:val="pt-BR" w:eastAsia="pt-BR"/>
        </w:rPr>
        <w:t>Câmpus</w:t>
      </w:r>
      <w:r w:rsidRPr="00450F4D">
        <w:rPr>
          <w:rFonts w:asciiTheme="minorHAnsi" w:hAnsiTheme="minorHAnsi" w:cstheme="minorHAnsi"/>
          <w:sz w:val="24"/>
          <w:szCs w:val="24"/>
          <w:lang w:val="pt-BR" w:eastAsia="pt-BR"/>
        </w:rPr>
        <w:t>.</w:t>
      </w:r>
    </w:p>
    <w:p w14:paraId="45F3403C" w14:textId="0FA79C08" w:rsidR="00CA56B4" w:rsidRPr="00450F4D" w:rsidRDefault="008362DB" w:rsidP="002020E3">
      <w:pPr>
        <w:spacing w:before="120"/>
        <w:rPr>
          <w:rFonts w:asciiTheme="minorHAnsi" w:hAnsiTheme="minorHAnsi" w:cstheme="minorHAnsi"/>
          <w:sz w:val="24"/>
          <w:szCs w:val="24"/>
          <w:lang w:val="pt-BR" w:eastAsia="pt-BR"/>
        </w:rPr>
      </w:pPr>
      <w:r w:rsidRPr="00450F4D">
        <w:rPr>
          <w:rFonts w:asciiTheme="minorHAnsi" w:hAnsiTheme="minorHAnsi" w:cstheme="minorHAnsi"/>
          <w:sz w:val="24"/>
          <w:szCs w:val="24"/>
          <w:lang w:val="pt-BR" w:eastAsia="pt-BR"/>
        </w:rPr>
        <w:t xml:space="preserve">Parágrafo único. </w:t>
      </w:r>
      <w:r w:rsidR="00FF432D" w:rsidRPr="00450F4D">
        <w:rPr>
          <w:rFonts w:asciiTheme="minorHAnsi" w:hAnsiTheme="minorHAnsi" w:cstheme="minorHAnsi"/>
          <w:sz w:val="24"/>
          <w:szCs w:val="24"/>
          <w:lang w:val="pt-BR" w:eastAsia="pt-BR"/>
        </w:rPr>
        <w:t xml:space="preserve"> </w:t>
      </w:r>
      <w:r w:rsidRPr="00450F4D">
        <w:rPr>
          <w:rFonts w:asciiTheme="minorHAnsi" w:hAnsiTheme="minorHAnsi" w:cstheme="minorHAnsi"/>
          <w:sz w:val="24"/>
          <w:szCs w:val="24"/>
          <w:lang w:val="pt-BR" w:eastAsia="pt-BR"/>
        </w:rPr>
        <w:t xml:space="preserve">Para fins de controle, todos </w:t>
      </w:r>
      <w:r w:rsidR="002020E3" w:rsidRPr="00450F4D">
        <w:rPr>
          <w:rFonts w:asciiTheme="minorHAnsi" w:hAnsiTheme="minorHAnsi" w:cstheme="minorHAnsi"/>
          <w:sz w:val="24"/>
          <w:szCs w:val="24"/>
          <w:lang w:val="pt-BR" w:eastAsia="pt-BR"/>
        </w:rPr>
        <w:t>as/</w:t>
      </w:r>
      <w:r w:rsidRPr="00450F4D">
        <w:rPr>
          <w:rFonts w:asciiTheme="minorHAnsi" w:hAnsiTheme="minorHAnsi" w:cstheme="minorHAnsi"/>
          <w:sz w:val="24"/>
          <w:szCs w:val="24"/>
          <w:lang w:val="pt-BR" w:eastAsia="pt-BR"/>
        </w:rPr>
        <w:t>os usuári</w:t>
      </w:r>
      <w:r w:rsidR="002020E3" w:rsidRPr="00450F4D">
        <w:rPr>
          <w:rFonts w:asciiTheme="minorHAnsi" w:hAnsiTheme="minorHAnsi" w:cstheme="minorHAnsi"/>
          <w:sz w:val="24"/>
          <w:szCs w:val="24"/>
          <w:lang w:val="pt-BR" w:eastAsia="pt-BR"/>
        </w:rPr>
        <w:t>as/</w:t>
      </w:r>
      <w:r w:rsidRPr="00450F4D">
        <w:rPr>
          <w:rFonts w:asciiTheme="minorHAnsi" w:hAnsiTheme="minorHAnsi" w:cstheme="minorHAnsi"/>
          <w:sz w:val="24"/>
          <w:szCs w:val="24"/>
          <w:lang w:val="pt-BR" w:eastAsia="pt-BR"/>
        </w:rPr>
        <w:t xml:space="preserve">os com direito a empréstimo serão cadastrados. </w:t>
      </w:r>
    </w:p>
    <w:p w14:paraId="6854DB77" w14:textId="75C72C08" w:rsidR="00303469" w:rsidRPr="00450F4D" w:rsidRDefault="008362DB" w:rsidP="00D10BA7">
      <w:pPr>
        <w:spacing w:before="120"/>
        <w:rPr>
          <w:rFonts w:asciiTheme="minorHAnsi" w:hAnsiTheme="minorHAnsi" w:cstheme="minorHAnsi"/>
          <w:sz w:val="24"/>
          <w:szCs w:val="24"/>
          <w:lang w:val="pt-BR" w:eastAsia="pt-BR"/>
        </w:rPr>
      </w:pPr>
      <w:r w:rsidRPr="00450F4D">
        <w:rPr>
          <w:rFonts w:asciiTheme="minorHAnsi" w:hAnsiTheme="minorHAnsi" w:cstheme="minorHAnsi"/>
          <w:sz w:val="24"/>
          <w:szCs w:val="24"/>
          <w:lang w:val="pt-BR" w:eastAsia="pt-BR"/>
        </w:rPr>
        <w:t>Art. 26</w:t>
      </w:r>
      <w:r w:rsidR="00413E59" w:rsidRPr="00450F4D">
        <w:rPr>
          <w:rFonts w:asciiTheme="minorHAnsi" w:hAnsiTheme="minorHAnsi" w:cstheme="minorHAnsi"/>
          <w:sz w:val="24"/>
          <w:szCs w:val="24"/>
          <w:lang w:val="pt-BR" w:eastAsia="pt-BR"/>
        </w:rPr>
        <w:t xml:space="preserve">  </w:t>
      </w:r>
      <w:r w:rsidRPr="00450F4D">
        <w:rPr>
          <w:rFonts w:asciiTheme="minorHAnsi" w:hAnsiTheme="minorHAnsi" w:cstheme="minorHAnsi"/>
          <w:sz w:val="24"/>
          <w:szCs w:val="24"/>
          <w:lang w:val="pt-BR" w:eastAsia="pt-BR"/>
        </w:rPr>
        <w:t>Cada usuári</w:t>
      </w:r>
      <w:r w:rsidR="002020E3" w:rsidRPr="00450F4D">
        <w:rPr>
          <w:rFonts w:asciiTheme="minorHAnsi" w:hAnsiTheme="minorHAnsi" w:cstheme="minorHAnsi"/>
          <w:sz w:val="24"/>
          <w:szCs w:val="24"/>
          <w:lang w:val="pt-BR" w:eastAsia="pt-BR"/>
        </w:rPr>
        <w:t>a/</w:t>
      </w:r>
      <w:r w:rsidRPr="00450F4D">
        <w:rPr>
          <w:rFonts w:asciiTheme="minorHAnsi" w:hAnsiTheme="minorHAnsi" w:cstheme="minorHAnsi"/>
          <w:sz w:val="24"/>
          <w:szCs w:val="24"/>
          <w:lang w:val="pt-BR" w:eastAsia="pt-BR"/>
        </w:rPr>
        <w:t xml:space="preserve">o terá direito a retirar, simultaneamente, no máximo, </w:t>
      </w:r>
      <w:r w:rsidR="002020E3" w:rsidRPr="00450F4D">
        <w:rPr>
          <w:rFonts w:asciiTheme="minorHAnsi" w:hAnsiTheme="minorHAnsi" w:cstheme="minorHAnsi"/>
          <w:sz w:val="24"/>
          <w:szCs w:val="24"/>
          <w:lang w:val="pt-BR" w:eastAsia="pt-BR"/>
        </w:rPr>
        <w:t>03 (</w:t>
      </w:r>
      <w:r w:rsidRPr="00450F4D">
        <w:rPr>
          <w:rFonts w:asciiTheme="minorHAnsi" w:hAnsiTheme="minorHAnsi" w:cstheme="minorHAnsi"/>
          <w:sz w:val="24"/>
          <w:szCs w:val="24"/>
          <w:lang w:val="pt-BR" w:eastAsia="pt-BR"/>
        </w:rPr>
        <w:t>três</w:t>
      </w:r>
      <w:r w:rsidR="002020E3" w:rsidRPr="00450F4D">
        <w:rPr>
          <w:rFonts w:asciiTheme="minorHAnsi" w:hAnsiTheme="minorHAnsi" w:cstheme="minorHAnsi"/>
          <w:sz w:val="24"/>
          <w:szCs w:val="24"/>
          <w:lang w:val="pt-BR" w:eastAsia="pt-BR"/>
        </w:rPr>
        <w:t>)</w:t>
      </w:r>
      <w:r w:rsidRPr="00450F4D">
        <w:rPr>
          <w:rFonts w:asciiTheme="minorHAnsi" w:hAnsiTheme="minorHAnsi" w:cstheme="minorHAnsi"/>
          <w:sz w:val="24"/>
          <w:szCs w:val="24"/>
          <w:lang w:val="pt-BR" w:eastAsia="pt-BR"/>
        </w:rPr>
        <w:t xml:space="preserve"> publicações, limitadas a um exemplar de cada obra.</w:t>
      </w:r>
    </w:p>
    <w:p w14:paraId="1A744C75" w14:textId="39916FBA" w:rsidR="00303469" w:rsidRPr="00450F4D" w:rsidRDefault="008362DB" w:rsidP="00D10BA7">
      <w:pPr>
        <w:spacing w:before="120"/>
        <w:rPr>
          <w:rFonts w:asciiTheme="minorHAnsi" w:hAnsiTheme="minorHAnsi" w:cstheme="minorHAnsi"/>
          <w:sz w:val="24"/>
          <w:szCs w:val="24"/>
          <w:lang w:val="pt-BR" w:eastAsia="pt-BR"/>
        </w:rPr>
      </w:pPr>
      <w:r w:rsidRPr="00450F4D">
        <w:rPr>
          <w:rFonts w:asciiTheme="minorHAnsi" w:hAnsiTheme="minorHAnsi" w:cstheme="minorHAnsi"/>
          <w:sz w:val="24"/>
          <w:szCs w:val="24"/>
          <w:lang w:val="pt-BR" w:eastAsia="pt-BR"/>
        </w:rPr>
        <w:t>Art. 27</w:t>
      </w:r>
      <w:r w:rsidR="00413E59" w:rsidRPr="00450F4D">
        <w:rPr>
          <w:rFonts w:asciiTheme="minorHAnsi" w:hAnsiTheme="minorHAnsi" w:cstheme="minorHAnsi"/>
          <w:sz w:val="24"/>
          <w:szCs w:val="24"/>
          <w:lang w:val="pt-BR" w:eastAsia="pt-BR"/>
        </w:rPr>
        <w:t xml:space="preserve">  </w:t>
      </w:r>
      <w:r w:rsidRPr="00450F4D">
        <w:rPr>
          <w:rFonts w:asciiTheme="minorHAnsi" w:hAnsiTheme="minorHAnsi" w:cstheme="minorHAnsi"/>
          <w:sz w:val="24"/>
          <w:szCs w:val="24"/>
          <w:lang w:val="pt-BR" w:eastAsia="pt-BR"/>
        </w:rPr>
        <w:t>São consideradas obras de consulta local:</w:t>
      </w:r>
    </w:p>
    <w:p w14:paraId="7AA5F161" w14:textId="20AAE40D" w:rsidR="00303469" w:rsidRPr="00450F4D" w:rsidRDefault="00413E59" w:rsidP="002020E3">
      <w:pPr>
        <w:spacing w:before="120"/>
        <w:rPr>
          <w:rFonts w:asciiTheme="minorHAnsi" w:hAnsiTheme="minorHAnsi" w:cstheme="minorHAnsi"/>
          <w:sz w:val="24"/>
          <w:szCs w:val="24"/>
          <w:lang w:val="pt-BR" w:eastAsia="pt-BR"/>
        </w:rPr>
      </w:pPr>
      <w:r w:rsidRPr="00450F4D">
        <w:rPr>
          <w:rFonts w:asciiTheme="minorHAnsi" w:hAnsiTheme="minorHAnsi" w:cstheme="minorHAnsi"/>
          <w:sz w:val="24"/>
          <w:szCs w:val="24"/>
          <w:lang w:val="pt-BR" w:eastAsia="pt-BR"/>
        </w:rPr>
        <w:t xml:space="preserve">I - </w:t>
      </w:r>
      <w:r w:rsidR="008362DB" w:rsidRPr="00450F4D">
        <w:rPr>
          <w:rFonts w:asciiTheme="minorHAnsi" w:hAnsiTheme="minorHAnsi" w:cstheme="minorHAnsi"/>
          <w:sz w:val="24"/>
          <w:szCs w:val="24"/>
          <w:lang w:val="pt-BR" w:eastAsia="pt-BR"/>
        </w:rPr>
        <w:t>material de referência, enciclopédias, atlas, dicionários, manuais, normas e periódicos;</w:t>
      </w:r>
    </w:p>
    <w:p w14:paraId="4B29FE03" w14:textId="2EDF40E2" w:rsidR="00303469" w:rsidRPr="00450F4D" w:rsidRDefault="00413E59" w:rsidP="002020E3">
      <w:pPr>
        <w:spacing w:before="120"/>
        <w:rPr>
          <w:rFonts w:asciiTheme="minorHAnsi" w:hAnsiTheme="minorHAnsi" w:cstheme="minorHAnsi"/>
          <w:sz w:val="24"/>
          <w:szCs w:val="24"/>
          <w:lang w:val="pt-BR" w:eastAsia="pt-BR"/>
        </w:rPr>
      </w:pPr>
      <w:r w:rsidRPr="00450F4D">
        <w:rPr>
          <w:rFonts w:asciiTheme="minorHAnsi" w:hAnsiTheme="minorHAnsi" w:cstheme="minorHAnsi"/>
          <w:sz w:val="24"/>
          <w:szCs w:val="24"/>
          <w:lang w:val="pt-BR" w:eastAsia="pt-BR"/>
        </w:rPr>
        <w:t xml:space="preserve">II - </w:t>
      </w:r>
      <w:r w:rsidR="008362DB" w:rsidRPr="00450F4D">
        <w:rPr>
          <w:rFonts w:asciiTheme="minorHAnsi" w:hAnsiTheme="minorHAnsi" w:cstheme="minorHAnsi"/>
          <w:sz w:val="24"/>
          <w:szCs w:val="24"/>
          <w:lang w:val="pt-BR" w:eastAsia="pt-BR"/>
        </w:rPr>
        <w:t>o acervo da Hemeroteca;</w:t>
      </w:r>
    </w:p>
    <w:p w14:paraId="7D413FC9" w14:textId="2023671A" w:rsidR="00413E59" w:rsidRPr="00450F4D" w:rsidRDefault="00413E59" w:rsidP="002020E3">
      <w:pPr>
        <w:spacing w:before="120"/>
        <w:rPr>
          <w:rFonts w:asciiTheme="minorHAnsi" w:hAnsiTheme="minorHAnsi" w:cstheme="minorHAnsi"/>
          <w:sz w:val="24"/>
          <w:szCs w:val="24"/>
          <w:lang w:val="pt-BR" w:eastAsia="pt-BR"/>
        </w:rPr>
      </w:pPr>
      <w:r w:rsidRPr="00450F4D">
        <w:rPr>
          <w:rFonts w:asciiTheme="minorHAnsi" w:hAnsiTheme="minorHAnsi" w:cstheme="minorHAnsi"/>
          <w:sz w:val="24"/>
          <w:szCs w:val="24"/>
          <w:lang w:val="pt-BR" w:eastAsia="pt-BR"/>
        </w:rPr>
        <w:t xml:space="preserve">III - </w:t>
      </w:r>
      <w:r w:rsidR="008362DB" w:rsidRPr="00450F4D">
        <w:rPr>
          <w:rFonts w:asciiTheme="minorHAnsi" w:hAnsiTheme="minorHAnsi" w:cstheme="minorHAnsi"/>
          <w:sz w:val="24"/>
          <w:szCs w:val="24"/>
          <w:lang w:val="pt-BR" w:eastAsia="pt-BR"/>
        </w:rPr>
        <w:t xml:space="preserve">um exemplar de todo o livro que conste em ementas das diferentes disciplinas. </w:t>
      </w:r>
    </w:p>
    <w:p w14:paraId="2502A8F6" w14:textId="100F84F6" w:rsidR="00303469" w:rsidRPr="00450F4D" w:rsidRDefault="008362DB" w:rsidP="002020E3">
      <w:pPr>
        <w:spacing w:before="120"/>
        <w:rPr>
          <w:rFonts w:asciiTheme="minorHAnsi" w:hAnsiTheme="minorHAnsi" w:cstheme="minorHAnsi"/>
          <w:sz w:val="24"/>
          <w:szCs w:val="24"/>
          <w:lang w:val="pt-BR" w:eastAsia="pt-BR"/>
        </w:rPr>
      </w:pPr>
      <w:r w:rsidRPr="00450F4D">
        <w:rPr>
          <w:rFonts w:asciiTheme="minorHAnsi" w:hAnsiTheme="minorHAnsi" w:cstheme="minorHAnsi"/>
          <w:sz w:val="24"/>
          <w:szCs w:val="24"/>
          <w:lang w:val="pt-BR" w:eastAsia="pt-BR"/>
        </w:rPr>
        <w:t xml:space="preserve">Art. 28 </w:t>
      </w:r>
      <w:r w:rsidR="00413E59" w:rsidRPr="00450F4D">
        <w:rPr>
          <w:rFonts w:asciiTheme="minorHAnsi" w:hAnsiTheme="minorHAnsi" w:cstheme="minorHAnsi"/>
          <w:sz w:val="24"/>
          <w:szCs w:val="24"/>
          <w:lang w:val="pt-BR" w:eastAsia="pt-BR"/>
        </w:rPr>
        <w:t xml:space="preserve"> </w:t>
      </w:r>
      <w:r w:rsidRPr="00450F4D">
        <w:rPr>
          <w:rFonts w:asciiTheme="minorHAnsi" w:hAnsiTheme="minorHAnsi" w:cstheme="minorHAnsi"/>
          <w:sz w:val="24"/>
          <w:szCs w:val="24"/>
          <w:lang w:val="pt-BR" w:eastAsia="pt-BR"/>
        </w:rPr>
        <w:t xml:space="preserve">O prazo de empréstimo para consulta local é de 4 </w:t>
      </w:r>
      <w:r w:rsidR="002020E3" w:rsidRPr="00450F4D">
        <w:rPr>
          <w:rFonts w:asciiTheme="minorHAnsi" w:hAnsiTheme="minorHAnsi" w:cstheme="minorHAnsi"/>
          <w:sz w:val="24"/>
          <w:szCs w:val="24"/>
          <w:lang w:val="pt-BR" w:eastAsia="pt-BR"/>
        </w:rPr>
        <w:t xml:space="preserve">(quatro) </w:t>
      </w:r>
      <w:r w:rsidRPr="00450F4D">
        <w:rPr>
          <w:rFonts w:asciiTheme="minorHAnsi" w:hAnsiTheme="minorHAnsi" w:cstheme="minorHAnsi"/>
          <w:sz w:val="24"/>
          <w:szCs w:val="24"/>
          <w:lang w:val="pt-BR" w:eastAsia="pt-BR"/>
        </w:rPr>
        <w:t>horas renováveis.</w:t>
      </w:r>
    </w:p>
    <w:p w14:paraId="7218A01C" w14:textId="05F06862" w:rsidR="00303469" w:rsidRPr="00450F4D" w:rsidRDefault="008362DB" w:rsidP="002020E3">
      <w:pPr>
        <w:spacing w:before="120"/>
        <w:rPr>
          <w:rFonts w:asciiTheme="minorHAnsi" w:hAnsiTheme="minorHAnsi" w:cstheme="minorHAnsi"/>
          <w:sz w:val="24"/>
          <w:szCs w:val="24"/>
          <w:lang w:val="pt-BR" w:eastAsia="pt-BR"/>
        </w:rPr>
      </w:pPr>
      <w:r w:rsidRPr="00450F4D">
        <w:rPr>
          <w:rFonts w:asciiTheme="minorHAnsi" w:hAnsiTheme="minorHAnsi" w:cstheme="minorHAnsi"/>
          <w:sz w:val="24"/>
          <w:szCs w:val="24"/>
          <w:lang w:val="pt-BR" w:eastAsia="pt-BR"/>
        </w:rPr>
        <w:t>§ 1º</w:t>
      </w:r>
      <w:r w:rsidR="00413E59" w:rsidRPr="00450F4D">
        <w:rPr>
          <w:rFonts w:asciiTheme="minorHAnsi" w:hAnsiTheme="minorHAnsi" w:cstheme="minorHAnsi"/>
          <w:sz w:val="24"/>
          <w:szCs w:val="24"/>
          <w:lang w:val="pt-BR" w:eastAsia="pt-BR"/>
        </w:rPr>
        <w:t xml:space="preserve"> </w:t>
      </w:r>
      <w:r w:rsidRPr="00450F4D">
        <w:rPr>
          <w:rFonts w:asciiTheme="minorHAnsi" w:hAnsiTheme="minorHAnsi" w:cstheme="minorHAnsi"/>
          <w:sz w:val="24"/>
          <w:szCs w:val="24"/>
          <w:lang w:val="pt-BR" w:eastAsia="pt-BR"/>
        </w:rPr>
        <w:t xml:space="preserve"> Material denominado consulta local, quando retirado a partir das 21 </w:t>
      </w:r>
      <w:r w:rsidR="002020E3" w:rsidRPr="00450F4D">
        <w:rPr>
          <w:rFonts w:asciiTheme="minorHAnsi" w:hAnsiTheme="minorHAnsi" w:cstheme="minorHAnsi"/>
          <w:sz w:val="24"/>
          <w:szCs w:val="24"/>
          <w:lang w:val="pt-BR" w:eastAsia="pt-BR"/>
        </w:rPr>
        <w:t xml:space="preserve">(vinte e uma) </w:t>
      </w:r>
      <w:r w:rsidRPr="00450F4D">
        <w:rPr>
          <w:rFonts w:asciiTheme="minorHAnsi" w:hAnsiTheme="minorHAnsi" w:cstheme="minorHAnsi"/>
          <w:sz w:val="24"/>
          <w:szCs w:val="24"/>
          <w:lang w:val="pt-BR" w:eastAsia="pt-BR"/>
        </w:rPr>
        <w:t xml:space="preserve">horas, poderá ser disponibilizado para uso domiciliar e deverá retornar ao acervo da biblioteca até as 11 </w:t>
      </w:r>
      <w:r w:rsidR="002020E3" w:rsidRPr="00450F4D">
        <w:rPr>
          <w:rFonts w:asciiTheme="minorHAnsi" w:hAnsiTheme="minorHAnsi" w:cstheme="minorHAnsi"/>
          <w:sz w:val="24"/>
          <w:szCs w:val="24"/>
          <w:lang w:val="pt-BR" w:eastAsia="pt-BR"/>
        </w:rPr>
        <w:t xml:space="preserve">(onze) </w:t>
      </w:r>
      <w:r w:rsidRPr="00450F4D">
        <w:rPr>
          <w:rFonts w:asciiTheme="minorHAnsi" w:hAnsiTheme="minorHAnsi" w:cstheme="minorHAnsi"/>
          <w:sz w:val="24"/>
          <w:szCs w:val="24"/>
          <w:lang w:val="pt-BR" w:eastAsia="pt-BR"/>
        </w:rPr>
        <w:t>horas do dia seguinte.</w:t>
      </w:r>
    </w:p>
    <w:p w14:paraId="35C33B99" w14:textId="6534A255" w:rsidR="00303469" w:rsidRPr="00450F4D" w:rsidRDefault="008362DB" w:rsidP="002020E3">
      <w:pPr>
        <w:spacing w:before="120"/>
        <w:rPr>
          <w:rFonts w:asciiTheme="minorHAnsi" w:hAnsiTheme="minorHAnsi" w:cstheme="minorHAnsi"/>
          <w:sz w:val="24"/>
          <w:szCs w:val="24"/>
          <w:lang w:val="pt-BR" w:eastAsia="pt-BR"/>
        </w:rPr>
      </w:pPr>
      <w:r w:rsidRPr="00450F4D">
        <w:rPr>
          <w:rFonts w:asciiTheme="minorHAnsi" w:hAnsiTheme="minorHAnsi" w:cstheme="minorHAnsi"/>
          <w:sz w:val="24"/>
          <w:szCs w:val="24"/>
          <w:lang w:val="pt-BR" w:eastAsia="pt-BR"/>
        </w:rPr>
        <w:t>§ 2º</w:t>
      </w:r>
      <w:r w:rsidR="00254A11" w:rsidRPr="00450F4D">
        <w:rPr>
          <w:rFonts w:asciiTheme="minorHAnsi" w:hAnsiTheme="minorHAnsi" w:cstheme="minorHAnsi"/>
          <w:sz w:val="24"/>
          <w:szCs w:val="24"/>
          <w:lang w:val="pt-BR" w:eastAsia="pt-BR"/>
        </w:rPr>
        <w:t xml:space="preserve">  </w:t>
      </w:r>
      <w:r w:rsidRPr="00450F4D">
        <w:rPr>
          <w:rFonts w:asciiTheme="minorHAnsi" w:hAnsiTheme="minorHAnsi" w:cstheme="minorHAnsi"/>
          <w:sz w:val="24"/>
          <w:szCs w:val="24"/>
          <w:lang w:val="pt-BR" w:eastAsia="pt-BR"/>
        </w:rPr>
        <w:t xml:space="preserve">Material denominado consulta local, quando retirado a partir das 21 </w:t>
      </w:r>
      <w:r w:rsidR="002020E3" w:rsidRPr="00450F4D">
        <w:rPr>
          <w:rFonts w:asciiTheme="minorHAnsi" w:hAnsiTheme="minorHAnsi" w:cstheme="minorHAnsi"/>
          <w:sz w:val="24"/>
          <w:szCs w:val="24"/>
          <w:lang w:val="pt-BR" w:eastAsia="pt-BR"/>
        </w:rPr>
        <w:t xml:space="preserve">(vinte e uma) </w:t>
      </w:r>
      <w:r w:rsidRPr="00450F4D">
        <w:rPr>
          <w:rFonts w:asciiTheme="minorHAnsi" w:hAnsiTheme="minorHAnsi" w:cstheme="minorHAnsi"/>
          <w:sz w:val="24"/>
          <w:szCs w:val="24"/>
          <w:lang w:val="pt-BR" w:eastAsia="pt-BR"/>
        </w:rPr>
        <w:t>horas de sexta-feira, poderá ser disponibilizado para uso domiciliar e deverá retornar ao acervo da biblioteca até as 11</w:t>
      </w:r>
      <w:r w:rsidR="002020E3" w:rsidRPr="00450F4D">
        <w:rPr>
          <w:rFonts w:asciiTheme="minorHAnsi" w:hAnsiTheme="minorHAnsi" w:cstheme="minorHAnsi"/>
          <w:sz w:val="24"/>
          <w:szCs w:val="24"/>
          <w:lang w:val="pt-BR" w:eastAsia="pt-BR"/>
        </w:rPr>
        <w:t xml:space="preserve"> (onze)</w:t>
      </w:r>
      <w:r w:rsidRPr="00450F4D">
        <w:rPr>
          <w:rFonts w:asciiTheme="minorHAnsi" w:hAnsiTheme="minorHAnsi" w:cstheme="minorHAnsi"/>
          <w:sz w:val="24"/>
          <w:szCs w:val="24"/>
          <w:lang w:val="pt-BR" w:eastAsia="pt-BR"/>
        </w:rPr>
        <w:t xml:space="preserve"> horas de segunda-feira</w:t>
      </w:r>
      <w:r w:rsidR="00254A11" w:rsidRPr="00450F4D">
        <w:rPr>
          <w:rFonts w:asciiTheme="minorHAnsi" w:hAnsiTheme="minorHAnsi" w:cstheme="minorHAnsi"/>
          <w:sz w:val="24"/>
          <w:szCs w:val="24"/>
          <w:lang w:val="pt-BR" w:eastAsia="pt-BR"/>
        </w:rPr>
        <w:t>.</w:t>
      </w:r>
    </w:p>
    <w:p w14:paraId="22063B5C" w14:textId="5571D156" w:rsidR="00303469" w:rsidRPr="00450F4D" w:rsidRDefault="007E0799" w:rsidP="0087322C">
      <w:pPr>
        <w:spacing w:before="120"/>
        <w:rPr>
          <w:rFonts w:asciiTheme="minorHAnsi" w:hAnsiTheme="minorHAnsi" w:cstheme="minorHAnsi"/>
          <w:sz w:val="24"/>
          <w:szCs w:val="24"/>
          <w:lang w:val="pt-BR" w:eastAsia="pt-BR"/>
        </w:rPr>
      </w:pPr>
      <w:r w:rsidRPr="00450F4D">
        <w:rPr>
          <w:rFonts w:asciiTheme="minorHAnsi" w:hAnsiTheme="minorHAnsi" w:cstheme="minorHAnsi"/>
          <w:sz w:val="24"/>
          <w:szCs w:val="24"/>
          <w:lang w:val="pt-BR" w:eastAsia="pt-BR"/>
        </w:rPr>
        <w:t>A</w:t>
      </w:r>
      <w:r w:rsidR="008362DB" w:rsidRPr="00450F4D">
        <w:rPr>
          <w:rFonts w:asciiTheme="minorHAnsi" w:hAnsiTheme="minorHAnsi" w:cstheme="minorHAnsi"/>
          <w:sz w:val="24"/>
          <w:szCs w:val="24"/>
          <w:lang w:val="pt-BR" w:eastAsia="pt-BR"/>
        </w:rPr>
        <w:t>rt. 29</w:t>
      </w:r>
      <w:r w:rsidR="00254A11" w:rsidRPr="00450F4D">
        <w:rPr>
          <w:rFonts w:asciiTheme="minorHAnsi" w:hAnsiTheme="minorHAnsi" w:cstheme="minorHAnsi"/>
          <w:sz w:val="24"/>
          <w:szCs w:val="24"/>
          <w:lang w:val="pt-BR" w:eastAsia="pt-BR"/>
        </w:rPr>
        <w:t xml:space="preserve">  </w:t>
      </w:r>
      <w:r w:rsidR="008362DB" w:rsidRPr="00450F4D">
        <w:rPr>
          <w:rFonts w:asciiTheme="minorHAnsi" w:hAnsiTheme="minorHAnsi" w:cstheme="minorHAnsi"/>
          <w:sz w:val="24"/>
          <w:szCs w:val="24"/>
          <w:lang w:val="pt-BR" w:eastAsia="pt-BR"/>
        </w:rPr>
        <w:t>São consideradas obras de empréstimo domiciliar:</w:t>
      </w:r>
    </w:p>
    <w:p w14:paraId="642003B9" w14:textId="46F715F6" w:rsidR="00303469" w:rsidRPr="00450F4D" w:rsidRDefault="007E0799" w:rsidP="002020E3">
      <w:pPr>
        <w:spacing w:before="120"/>
        <w:rPr>
          <w:rFonts w:asciiTheme="minorHAnsi" w:hAnsiTheme="minorHAnsi" w:cstheme="minorHAnsi"/>
          <w:sz w:val="24"/>
          <w:szCs w:val="24"/>
          <w:lang w:val="pt-BR" w:eastAsia="pt-BR"/>
        </w:rPr>
      </w:pPr>
      <w:r w:rsidRPr="00450F4D">
        <w:rPr>
          <w:rFonts w:asciiTheme="minorHAnsi" w:hAnsiTheme="minorHAnsi" w:cstheme="minorHAnsi"/>
          <w:sz w:val="24"/>
          <w:szCs w:val="24"/>
          <w:lang w:val="pt-BR" w:eastAsia="pt-BR"/>
        </w:rPr>
        <w:t xml:space="preserve">I - </w:t>
      </w:r>
      <w:r w:rsidR="008362DB" w:rsidRPr="00450F4D">
        <w:rPr>
          <w:rFonts w:asciiTheme="minorHAnsi" w:hAnsiTheme="minorHAnsi" w:cstheme="minorHAnsi"/>
          <w:sz w:val="24"/>
          <w:szCs w:val="24"/>
          <w:lang w:val="pt-BR" w:eastAsia="pt-BR"/>
        </w:rPr>
        <w:t>literatura ficcional, e não ficcional;</w:t>
      </w:r>
    </w:p>
    <w:p w14:paraId="3B3BBF1A" w14:textId="36AD33CB" w:rsidR="00303469" w:rsidRPr="00450F4D" w:rsidRDefault="007E0799" w:rsidP="002020E3">
      <w:pPr>
        <w:spacing w:before="120"/>
        <w:rPr>
          <w:rFonts w:asciiTheme="minorHAnsi" w:hAnsiTheme="minorHAnsi" w:cstheme="minorHAnsi"/>
          <w:sz w:val="24"/>
          <w:szCs w:val="24"/>
          <w:lang w:val="pt-BR" w:eastAsia="pt-BR"/>
        </w:rPr>
      </w:pPr>
      <w:r w:rsidRPr="00450F4D">
        <w:rPr>
          <w:rFonts w:asciiTheme="minorHAnsi" w:hAnsiTheme="minorHAnsi" w:cstheme="minorHAnsi"/>
          <w:sz w:val="24"/>
          <w:szCs w:val="24"/>
          <w:lang w:val="pt-BR" w:eastAsia="pt-BR"/>
        </w:rPr>
        <w:t xml:space="preserve">II - </w:t>
      </w:r>
      <w:r w:rsidR="008362DB" w:rsidRPr="00450F4D">
        <w:rPr>
          <w:rFonts w:asciiTheme="minorHAnsi" w:hAnsiTheme="minorHAnsi" w:cstheme="minorHAnsi"/>
          <w:sz w:val="24"/>
          <w:szCs w:val="24"/>
          <w:lang w:val="pt-BR" w:eastAsia="pt-BR"/>
        </w:rPr>
        <w:t>literatura técnica e propedêutica.</w:t>
      </w:r>
    </w:p>
    <w:p w14:paraId="7E1F1BB0" w14:textId="4150329F" w:rsidR="00303469" w:rsidRPr="00450F4D" w:rsidRDefault="008362DB" w:rsidP="0087322C">
      <w:pPr>
        <w:spacing w:before="120"/>
        <w:rPr>
          <w:rFonts w:asciiTheme="minorHAnsi" w:hAnsiTheme="minorHAnsi" w:cstheme="minorHAnsi"/>
          <w:sz w:val="24"/>
          <w:szCs w:val="24"/>
          <w:lang w:val="pt-BR" w:eastAsia="pt-BR"/>
        </w:rPr>
      </w:pPr>
      <w:r w:rsidRPr="00450F4D">
        <w:rPr>
          <w:rFonts w:asciiTheme="minorHAnsi" w:hAnsiTheme="minorHAnsi" w:cstheme="minorHAnsi"/>
          <w:sz w:val="24"/>
          <w:szCs w:val="24"/>
          <w:lang w:val="pt-BR" w:eastAsia="pt-BR"/>
        </w:rPr>
        <w:t>Art. 30</w:t>
      </w:r>
      <w:r w:rsidR="007E0799" w:rsidRPr="00450F4D">
        <w:rPr>
          <w:rFonts w:asciiTheme="minorHAnsi" w:hAnsiTheme="minorHAnsi" w:cstheme="minorHAnsi"/>
          <w:sz w:val="24"/>
          <w:szCs w:val="24"/>
          <w:lang w:val="pt-BR" w:eastAsia="pt-BR"/>
        </w:rPr>
        <w:t xml:space="preserve">  </w:t>
      </w:r>
      <w:r w:rsidRPr="00450F4D">
        <w:rPr>
          <w:rFonts w:asciiTheme="minorHAnsi" w:hAnsiTheme="minorHAnsi" w:cstheme="minorHAnsi"/>
          <w:sz w:val="24"/>
          <w:szCs w:val="24"/>
          <w:lang w:val="pt-BR" w:eastAsia="pt-BR"/>
        </w:rPr>
        <w:t>Os prazos de empréstimo para consulta domiciliar são:</w:t>
      </w:r>
    </w:p>
    <w:p w14:paraId="0A762793" w14:textId="17220A5E" w:rsidR="00303469" w:rsidRPr="00450F4D" w:rsidRDefault="007E0799" w:rsidP="002020E3">
      <w:pPr>
        <w:spacing w:before="120"/>
        <w:rPr>
          <w:rFonts w:asciiTheme="minorHAnsi" w:hAnsiTheme="minorHAnsi" w:cstheme="minorHAnsi"/>
          <w:sz w:val="24"/>
          <w:szCs w:val="24"/>
          <w:lang w:val="pt-BR" w:eastAsia="pt-BR"/>
        </w:rPr>
      </w:pPr>
      <w:r w:rsidRPr="00450F4D">
        <w:rPr>
          <w:rFonts w:asciiTheme="minorHAnsi" w:hAnsiTheme="minorHAnsi" w:cstheme="minorHAnsi"/>
          <w:sz w:val="24"/>
          <w:szCs w:val="24"/>
          <w:lang w:val="pt-BR" w:eastAsia="pt-BR"/>
        </w:rPr>
        <w:t xml:space="preserve">I - </w:t>
      </w:r>
      <w:r w:rsidR="008362DB" w:rsidRPr="00450F4D">
        <w:rPr>
          <w:rFonts w:asciiTheme="minorHAnsi" w:hAnsiTheme="minorHAnsi" w:cstheme="minorHAnsi"/>
          <w:sz w:val="24"/>
          <w:szCs w:val="24"/>
          <w:lang w:val="pt-BR" w:eastAsia="pt-BR"/>
        </w:rPr>
        <w:t>para literatura ficcional 10 (dez) dias - renováveis;</w:t>
      </w:r>
    </w:p>
    <w:p w14:paraId="71D8F6F6" w14:textId="4EB19947" w:rsidR="00303469" w:rsidRPr="00450F4D" w:rsidRDefault="007E0799" w:rsidP="002020E3">
      <w:pPr>
        <w:spacing w:before="120"/>
        <w:rPr>
          <w:rFonts w:asciiTheme="minorHAnsi" w:hAnsiTheme="minorHAnsi" w:cstheme="minorHAnsi"/>
          <w:sz w:val="24"/>
          <w:szCs w:val="24"/>
          <w:lang w:val="pt-BR" w:eastAsia="pt-BR"/>
        </w:rPr>
      </w:pPr>
      <w:r w:rsidRPr="00450F4D">
        <w:rPr>
          <w:rFonts w:asciiTheme="minorHAnsi" w:hAnsiTheme="minorHAnsi" w:cstheme="minorHAnsi"/>
          <w:sz w:val="24"/>
          <w:szCs w:val="24"/>
          <w:lang w:val="pt-BR" w:eastAsia="pt-BR"/>
        </w:rPr>
        <w:t xml:space="preserve">II - </w:t>
      </w:r>
      <w:r w:rsidR="008362DB" w:rsidRPr="00450F4D">
        <w:rPr>
          <w:rFonts w:asciiTheme="minorHAnsi" w:hAnsiTheme="minorHAnsi" w:cstheme="minorHAnsi"/>
          <w:sz w:val="24"/>
          <w:szCs w:val="24"/>
          <w:lang w:val="pt-BR" w:eastAsia="pt-BR"/>
        </w:rPr>
        <w:t>literatura não ficcional 7 (sete) dias - renováveis.</w:t>
      </w:r>
    </w:p>
    <w:p w14:paraId="2B871CED" w14:textId="77777777" w:rsidR="00303469" w:rsidRPr="00450F4D" w:rsidRDefault="00303469" w:rsidP="00F63D19">
      <w:pPr>
        <w:pStyle w:val="Corpodetexto"/>
        <w:ind w:left="0"/>
        <w:jc w:val="both"/>
        <w:rPr>
          <w:rFonts w:asciiTheme="minorHAnsi" w:eastAsia="Times New Roman" w:hAnsiTheme="minorHAnsi" w:cstheme="minorHAnsi"/>
          <w:sz w:val="24"/>
          <w:szCs w:val="24"/>
          <w:lang w:val="pt-BR" w:eastAsia="pt-BR"/>
        </w:rPr>
      </w:pPr>
    </w:p>
    <w:p w14:paraId="796D76C0" w14:textId="7ABFA40C" w:rsidR="00303469" w:rsidRPr="00450F4D" w:rsidRDefault="007E0799" w:rsidP="007E0799">
      <w:pPr>
        <w:jc w:val="center"/>
        <w:rPr>
          <w:rFonts w:asciiTheme="minorHAnsi" w:eastAsia="Times New Roman" w:hAnsiTheme="minorHAnsi" w:cstheme="minorHAnsi"/>
          <w:b/>
          <w:bCs/>
          <w:sz w:val="24"/>
          <w:szCs w:val="24"/>
          <w:lang w:val="pt-BR" w:eastAsia="pt-BR"/>
        </w:rPr>
      </w:pPr>
      <w:r w:rsidRPr="00450F4D">
        <w:rPr>
          <w:rFonts w:asciiTheme="minorHAnsi" w:eastAsia="Times New Roman" w:hAnsiTheme="minorHAnsi" w:cstheme="minorHAnsi"/>
          <w:b/>
          <w:bCs/>
          <w:sz w:val="24"/>
          <w:szCs w:val="24"/>
          <w:lang w:val="pt-BR" w:eastAsia="pt-BR"/>
        </w:rPr>
        <w:t>Seção VI</w:t>
      </w:r>
    </w:p>
    <w:p w14:paraId="7771AEF7" w14:textId="7DFB9029" w:rsidR="00303469" w:rsidRPr="00450F4D" w:rsidRDefault="007E0799" w:rsidP="007E0799">
      <w:pPr>
        <w:jc w:val="center"/>
        <w:rPr>
          <w:rFonts w:asciiTheme="minorHAnsi" w:eastAsia="Times New Roman" w:hAnsiTheme="minorHAnsi" w:cstheme="minorHAnsi"/>
          <w:sz w:val="24"/>
          <w:szCs w:val="24"/>
          <w:lang w:val="pt-BR" w:eastAsia="pt-BR"/>
        </w:rPr>
      </w:pPr>
      <w:r w:rsidRPr="00450F4D">
        <w:rPr>
          <w:rFonts w:asciiTheme="minorHAnsi" w:eastAsia="Times New Roman" w:hAnsiTheme="minorHAnsi" w:cstheme="minorHAnsi"/>
          <w:b/>
          <w:bCs/>
          <w:sz w:val="24"/>
          <w:szCs w:val="24"/>
          <w:lang w:val="pt-BR" w:eastAsia="pt-BR"/>
        </w:rPr>
        <w:t>Da Reserva, da Devolução e da Renovação</w:t>
      </w:r>
    </w:p>
    <w:p w14:paraId="5F522673" w14:textId="7A2149F9" w:rsidR="00303469" w:rsidRPr="00450F4D" w:rsidRDefault="008362DB" w:rsidP="00D10BA7">
      <w:pPr>
        <w:spacing w:before="120"/>
        <w:jc w:val="both"/>
        <w:rPr>
          <w:rFonts w:asciiTheme="minorHAnsi" w:hAnsiTheme="minorHAnsi" w:cstheme="minorHAnsi"/>
          <w:sz w:val="24"/>
          <w:szCs w:val="24"/>
          <w:lang w:val="pt-BR" w:eastAsia="pt-BR"/>
        </w:rPr>
      </w:pPr>
      <w:r w:rsidRPr="00450F4D">
        <w:rPr>
          <w:rFonts w:asciiTheme="minorHAnsi" w:hAnsiTheme="minorHAnsi" w:cstheme="minorHAnsi"/>
          <w:sz w:val="24"/>
          <w:szCs w:val="24"/>
          <w:lang w:val="pt-BR" w:eastAsia="pt-BR"/>
        </w:rPr>
        <w:t>Art. 31</w:t>
      </w:r>
      <w:r w:rsidR="007E0799" w:rsidRPr="00450F4D">
        <w:rPr>
          <w:rFonts w:asciiTheme="minorHAnsi" w:hAnsiTheme="minorHAnsi" w:cstheme="minorHAnsi"/>
          <w:sz w:val="24"/>
          <w:szCs w:val="24"/>
          <w:lang w:val="pt-BR" w:eastAsia="pt-BR"/>
        </w:rPr>
        <w:t xml:space="preserve">  </w:t>
      </w:r>
      <w:r w:rsidRPr="00450F4D">
        <w:rPr>
          <w:rFonts w:asciiTheme="minorHAnsi" w:hAnsiTheme="minorHAnsi" w:cstheme="minorHAnsi"/>
          <w:sz w:val="24"/>
          <w:szCs w:val="24"/>
          <w:lang w:val="pt-BR" w:eastAsia="pt-BR"/>
        </w:rPr>
        <w:t>Quando a obra desejada estiver emprestada, poderá ser feita uma reserva da mesma na própria biblioteca e diretamente pel</w:t>
      </w:r>
      <w:r w:rsidR="002020E3" w:rsidRPr="00450F4D">
        <w:rPr>
          <w:rFonts w:asciiTheme="minorHAnsi" w:hAnsiTheme="minorHAnsi" w:cstheme="minorHAnsi"/>
          <w:sz w:val="24"/>
          <w:szCs w:val="24"/>
          <w:lang w:val="pt-BR" w:eastAsia="pt-BR"/>
        </w:rPr>
        <w:t>a/</w:t>
      </w:r>
      <w:r w:rsidRPr="00450F4D">
        <w:rPr>
          <w:rFonts w:asciiTheme="minorHAnsi" w:hAnsiTheme="minorHAnsi" w:cstheme="minorHAnsi"/>
          <w:sz w:val="24"/>
          <w:szCs w:val="24"/>
          <w:lang w:val="pt-BR" w:eastAsia="pt-BR"/>
        </w:rPr>
        <w:t>o usuári</w:t>
      </w:r>
      <w:r w:rsidR="002020E3" w:rsidRPr="00450F4D">
        <w:rPr>
          <w:rFonts w:asciiTheme="minorHAnsi" w:hAnsiTheme="minorHAnsi" w:cstheme="minorHAnsi"/>
          <w:sz w:val="24"/>
          <w:szCs w:val="24"/>
          <w:lang w:val="pt-BR" w:eastAsia="pt-BR"/>
        </w:rPr>
        <w:t>a/</w:t>
      </w:r>
      <w:r w:rsidRPr="00450F4D">
        <w:rPr>
          <w:rFonts w:asciiTheme="minorHAnsi" w:hAnsiTheme="minorHAnsi" w:cstheme="minorHAnsi"/>
          <w:sz w:val="24"/>
          <w:szCs w:val="24"/>
          <w:lang w:val="pt-BR" w:eastAsia="pt-BR"/>
        </w:rPr>
        <w:t>o. A reserva será nominal, observando-se a ordem cronológica de apresentação dos pedidos.</w:t>
      </w:r>
    </w:p>
    <w:p w14:paraId="6D99F931" w14:textId="500D7B9B" w:rsidR="00303469" w:rsidRPr="00450F4D" w:rsidRDefault="008362DB" w:rsidP="002020E3">
      <w:pPr>
        <w:spacing w:before="120"/>
        <w:jc w:val="both"/>
        <w:rPr>
          <w:rFonts w:asciiTheme="minorHAnsi" w:hAnsiTheme="minorHAnsi" w:cstheme="minorHAnsi"/>
          <w:sz w:val="24"/>
          <w:szCs w:val="24"/>
          <w:lang w:val="pt-BR" w:eastAsia="pt-BR"/>
        </w:rPr>
      </w:pPr>
      <w:r w:rsidRPr="00450F4D">
        <w:rPr>
          <w:rFonts w:asciiTheme="minorHAnsi" w:hAnsiTheme="minorHAnsi" w:cstheme="minorHAnsi"/>
          <w:sz w:val="24"/>
          <w:szCs w:val="24"/>
          <w:lang w:val="pt-BR" w:eastAsia="pt-BR"/>
        </w:rPr>
        <w:t xml:space="preserve">§ 1º </w:t>
      </w:r>
      <w:r w:rsidR="007E0799" w:rsidRPr="00450F4D">
        <w:rPr>
          <w:rFonts w:asciiTheme="minorHAnsi" w:hAnsiTheme="minorHAnsi" w:cstheme="minorHAnsi"/>
          <w:sz w:val="24"/>
          <w:szCs w:val="24"/>
          <w:lang w:val="pt-BR" w:eastAsia="pt-BR"/>
        </w:rPr>
        <w:t xml:space="preserve"> </w:t>
      </w:r>
      <w:r w:rsidRPr="00450F4D">
        <w:rPr>
          <w:rFonts w:asciiTheme="minorHAnsi" w:hAnsiTheme="minorHAnsi" w:cstheme="minorHAnsi"/>
          <w:sz w:val="24"/>
          <w:szCs w:val="24"/>
          <w:lang w:val="pt-BR" w:eastAsia="pt-BR"/>
        </w:rPr>
        <w:t xml:space="preserve">A obra reservada estará disponível no dia programado para sua devolução, acrescido de </w:t>
      </w:r>
      <w:r w:rsidR="00515AC9" w:rsidRPr="00450F4D">
        <w:rPr>
          <w:rFonts w:asciiTheme="minorHAnsi" w:hAnsiTheme="minorHAnsi" w:cstheme="minorHAnsi"/>
          <w:sz w:val="24"/>
          <w:szCs w:val="24"/>
          <w:lang w:val="pt-BR" w:eastAsia="pt-BR"/>
        </w:rPr>
        <w:t>24 (</w:t>
      </w:r>
      <w:r w:rsidRPr="00450F4D">
        <w:rPr>
          <w:rFonts w:asciiTheme="minorHAnsi" w:hAnsiTheme="minorHAnsi" w:cstheme="minorHAnsi"/>
          <w:sz w:val="24"/>
          <w:szCs w:val="24"/>
          <w:shd w:val="clear" w:color="auto" w:fill="FFFF00"/>
          <w:lang w:val="pt-BR" w:eastAsia="pt-BR"/>
        </w:rPr>
        <w:t>vint</w:t>
      </w:r>
      <w:r w:rsidRPr="00450F4D">
        <w:rPr>
          <w:rFonts w:asciiTheme="minorHAnsi" w:hAnsiTheme="minorHAnsi" w:cstheme="minorHAnsi"/>
          <w:sz w:val="24"/>
          <w:szCs w:val="24"/>
          <w:lang w:val="pt-BR" w:eastAsia="pt-BR"/>
        </w:rPr>
        <w:t>e e quatro</w:t>
      </w:r>
      <w:r w:rsidR="00266B30">
        <w:rPr>
          <w:rFonts w:asciiTheme="minorHAnsi" w:hAnsiTheme="minorHAnsi" w:cstheme="minorHAnsi"/>
          <w:sz w:val="24"/>
          <w:szCs w:val="24"/>
          <w:lang w:val="pt-BR" w:eastAsia="pt-BR"/>
        </w:rPr>
        <w:t>) horas</w:t>
      </w:r>
      <w:r w:rsidRPr="00450F4D">
        <w:rPr>
          <w:rFonts w:asciiTheme="minorHAnsi" w:hAnsiTheme="minorHAnsi" w:cstheme="minorHAnsi"/>
          <w:sz w:val="24"/>
          <w:szCs w:val="24"/>
          <w:lang w:val="pt-BR" w:eastAsia="pt-BR"/>
        </w:rPr>
        <w:t>, caso não seja devolvida até o horário de término de aula de quem reservou;</w:t>
      </w:r>
    </w:p>
    <w:p w14:paraId="46F9D0D3" w14:textId="24FB7991" w:rsidR="00303469" w:rsidRPr="00450F4D" w:rsidRDefault="008362DB" w:rsidP="002020E3">
      <w:pPr>
        <w:spacing w:before="120"/>
        <w:jc w:val="both"/>
        <w:rPr>
          <w:rFonts w:asciiTheme="minorHAnsi" w:hAnsiTheme="minorHAnsi" w:cstheme="minorHAnsi"/>
          <w:sz w:val="24"/>
          <w:szCs w:val="24"/>
          <w:lang w:val="pt-BR" w:eastAsia="pt-BR"/>
        </w:rPr>
      </w:pPr>
      <w:r w:rsidRPr="00450F4D">
        <w:rPr>
          <w:rFonts w:asciiTheme="minorHAnsi" w:hAnsiTheme="minorHAnsi" w:cstheme="minorHAnsi"/>
          <w:sz w:val="24"/>
          <w:szCs w:val="24"/>
          <w:lang w:val="pt-BR" w:eastAsia="pt-BR"/>
        </w:rPr>
        <w:t>§ 2º</w:t>
      </w:r>
      <w:r w:rsidR="007E0799" w:rsidRPr="00450F4D">
        <w:rPr>
          <w:rFonts w:asciiTheme="minorHAnsi" w:hAnsiTheme="minorHAnsi" w:cstheme="minorHAnsi"/>
          <w:sz w:val="24"/>
          <w:szCs w:val="24"/>
          <w:lang w:val="pt-BR" w:eastAsia="pt-BR"/>
        </w:rPr>
        <w:t xml:space="preserve"> </w:t>
      </w:r>
      <w:r w:rsidRPr="00450F4D">
        <w:rPr>
          <w:rFonts w:asciiTheme="minorHAnsi" w:hAnsiTheme="minorHAnsi" w:cstheme="minorHAnsi"/>
          <w:sz w:val="24"/>
          <w:szCs w:val="24"/>
          <w:lang w:val="pt-BR" w:eastAsia="pt-BR"/>
        </w:rPr>
        <w:t xml:space="preserve"> Caso a obra não seja devolvida na data programada, estará disponível por </w:t>
      </w:r>
      <w:r w:rsidR="00952A42" w:rsidRPr="00450F4D">
        <w:rPr>
          <w:rFonts w:asciiTheme="minorHAnsi" w:hAnsiTheme="minorHAnsi" w:cstheme="minorHAnsi"/>
          <w:sz w:val="24"/>
          <w:szCs w:val="24"/>
          <w:lang w:val="pt-BR" w:eastAsia="pt-BR"/>
        </w:rPr>
        <w:t>24 (</w:t>
      </w:r>
      <w:r w:rsidRPr="00450F4D">
        <w:rPr>
          <w:rFonts w:asciiTheme="minorHAnsi" w:hAnsiTheme="minorHAnsi" w:cstheme="minorHAnsi"/>
          <w:sz w:val="24"/>
          <w:szCs w:val="24"/>
          <w:lang w:val="pt-BR" w:eastAsia="pt-BR"/>
        </w:rPr>
        <w:t xml:space="preserve">vinte </w:t>
      </w:r>
      <w:r w:rsidR="005605B7" w:rsidRPr="00450F4D">
        <w:rPr>
          <w:rFonts w:asciiTheme="minorHAnsi" w:hAnsiTheme="minorHAnsi" w:cstheme="minorHAnsi"/>
          <w:sz w:val="24"/>
          <w:szCs w:val="24"/>
          <w:shd w:val="clear" w:color="auto" w:fill="FFFF00"/>
          <w:lang w:val="pt-BR" w:eastAsia="pt-BR"/>
        </w:rPr>
        <w:t xml:space="preserve">e </w:t>
      </w:r>
      <w:r w:rsidRPr="00450F4D">
        <w:rPr>
          <w:rFonts w:asciiTheme="minorHAnsi" w:hAnsiTheme="minorHAnsi" w:cstheme="minorHAnsi"/>
          <w:sz w:val="24"/>
          <w:szCs w:val="24"/>
          <w:lang w:val="pt-BR" w:eastAsia="pt-BR"/>
        </w:rPr>
        <w:t>quatro</w:t>
      </w:r>
      <w:r w:rsidR="00952A42" w:rsidRPr="00450F4D">
        <w:rPr>
          <w:rFonts w:asciiTheme="minorHAnsi" w:hAnsiTheme="minorHAnsi" w:cstheme="minorHAnsi"/>
          <w:sz w:val="24"/>
          <w:szCs w:val="24"/>
          <w:lang w:val="pt-BR" w:eastAsia="pt-BR"/>
        </w:rPr>
        <w:t>)</w:t>
      </w:r>
      <w:r w:rsidRPr="00450F4D">
        <w:rPr>
          <w:rFonts w:asciiTheme="minorHAnsi" w:hAnsiTheme="minorHAnsi" w:cstheme="minorHAnsi"/>
          <w:sz w:val="24"/>
          <w:szCs w:val="24"/>
          <w:lang w:val="pt-BR" w:eastAsia="pt-BR"/>
        </w:rPr>
        <w:t xml:space="preserve"> horas a partir da data de entrega;</w:t>
      </w:r>
    </w:p>
    <w:p w14:paraId="78CD0A96" w14:textId="1BB356A0" w:rsidR="00303469" w:rsidRPr="00450F4D" w:rsidRDefault="008362DB" w:rsidP="002020E3">
      <w:pPr>
        <w:spacing w:before="120"/>
        <w:jc w:val="both"/>
        <w:rPr>
          <w:rFonts w:asciiTheme="minorHAnsi" w:hAnsiTheme="minorHAnsi" w:cstheme="minorHAnsi"/>
          <w:sz w:val="24"/>
          <w:szCs w:val="24"/>
          <w:lang w:val="pt-BR" w:eastAsia="pt-BR"/>
        </w:rPr>
      </w:pPr>
      <w:r w:rsidRPr="00450F4D">
        <w:rPr>
          <w:rFonts w:asciiTheme="minorHAnsi" w:hAnsiTheme="minorHAnsi" w:cstheme="minorHAnsi"/>
          <w:sz w:val="24"/>
          <w:szCs w:val="24"/>
          <w:lang w:val="pt-BR" w:eastAsia="pt-BR"/>
        </w:rPr>
        <w:t>§ 3º</w:t>
      </w:r>
      <w:r w:rsidR="007E0799" w:rsidRPr="00450F4D">
        <w:rPr>
          <w:rFonts w:asciiTheme="minorHAnsi" w:hAnsiTheme="minorHAnsi" w:cstheme="minorHAnsi"/>
          <w:sz w:val="24"/>
          <w:szCs w:val="24"/>
          <w:lang w:val="pt-BR" w:eastAsia="pt-BR"/>
        </w:rPr>
        <w:t xml:space="preserve">  </w:t>
      </w:r>
      <w:r w:rsidR="00515AC9" w:rsidRPr="00450F4D">
        <w:rPr>
          <w:rFonts w:asciiTheme="minorHAnsi" w:hAnsiTheme="minorHAnsi" w:cstheme="minorHAnsi"/>
          <w:sz w:val="24"/>
          <w:szCs w:val="24"/>
          <w:lang w:val="pt-BR" w:eastAsia="pt-BR"/>
        </w:rPr>
        <w:t>A/o</w:t>
      </w:r>
      <w:r w:rsidRPr="00450F4D">
        <w:rPr>
          <w:rFonts w:asciiTheme="minorHAnsi" w:hAnsiTheme="minorHAnsi" w:cstheme="minorHAnsi"/>
          <w:sz w:val="24"/>
          <w:szCs w:val="24"/>
          <w:lang w:val="pt-BR" w:eastAsia="pt-BR"/>
        </w:rPr>
        <w:t xml:space="preserve"> usuári</w:t>
      </w:r>
      <w:r w:rsidR="00515AC9" w:rsidRPr="00450F4D">
        <w:rPr>
          <w:rFonts w:asciiTheme="minorHAnsi" w:hAnsiTheme="minorHAnsi" w:cstheme="minorHAnsi"/>
          <w:sz w:val="24"/>
          <w:szCs w:val="24"/>
          <w:lang w:val="pt-BR" w:eastAsia="pt-BR"/>
        </w:rPr>
        <w:t>a/</w:t>
      </w:r>
      <w:r w:rsidRPr="00450F4D">
        <w:rPr>
          <w:rFonts w:asciiTheme="minorHAnsi" w:hAnsiTheme="minorHAnsi" w:cstheme="minorHAnsi"/>
          <w:sz w:val="24"/>
          <w:szCs w:val="24"/>
          <w:lang w:val="pt-BR" w:eastAsia="pt-BR"/>
        </w:rPr>
        <w:t>o que desistir da reserva deve comunicar a sua desistência.</w:t>
      </w:r>
    </w:p>
    <w:p w14:paraId="3E340DC9" w14:textId="77777777" w:rsidR="00515AC9" w:rsidRPr="00450F4D" w:rsidRDefault="008362DB" w:rsidP="009501DE">
      <w:pPr>
        <w:spacing w:before="120"/>
        <w:jc w:val="both"/>
        <w:rPr>
          <w:rFonts w:asciiTheme="minorHAnsi" w:hAnsiTheme="minorHAnsi" w:cstheme="minorHAnsi"/>
          <w:sz w:val="24"/>
          <w:szCs w:val="24"/>
          <w:lang w:val="pt-BR" w:eastAsia="pt-BR"/>
        </w:rPr>
      </w:pPr>
      <w:r w:rsidRPr="00450F4D">
        <w:rPr>
          <w:rFonts w:asciiTheme="minorHAnsi" w:hAnsiTheme="minorHAnsi" w:cstheme="minorHAnsi"/>
          <w:sz w:val="24"/>
          <w:szCs w:val="24"/>
          <w:lang w:val="pt-BR" w:eastAsia="pt-BR"/>
        </w:rPr>
        <w:t>Art. 32</w:t>
      </w:r>
      <w:r w:rsidR="007E0799" w:rsidRPr="00450F4D">
        <w:rPr>
          <w:rFonts w:asciiTheme="minorHAnsi" w:hAnsiTheme="minorHAnsi" w:cstheme="minorHAnsi"/>
          <w:sz w:val="24"/>
          <w:szCs w:val="24"/>
          <w:lang w:val="pt-BR" w:eastAsia="pt-BR"/>
        </w:rPr>
        <w:t xml:space="preserve">  </w:t>
      </w:r>
      <w:r w:rsidRPr="00450F4D">
        <w:rPr>
          <w:rFonts w:asciiTheme="minorHAnsi" w:hAnsiTheme="minorHAnsi" w:cstheme="minorHAnsi"/>
          <w:sz w:val="24"/>
          <w:szCs w:val="24"/>
          <w:lang w:val="pt-BR" w:eastAsia="pt-BR"/>
        </w:rPr>
        <w:t xml:space="preserve">A devolução de obras emprestadas pela biblioteca deverá ser realizada dentro do prazo estabelecido. </w:t>
      </w:r>
    </w:p>
    <w:p w14:paraId="6D1C17D2" w14:textId="41639F95" w:rsidR="00303469" w:rsidRPr="00450F4D" w:rsidRDefault="00515AC9" w:rsidP="009501DE">
      <w:pPr>
        <w:spacing w:before="120"/>
        <w:jc w:val="both"/>
        <w:rPr>
          <w:rFonts w:asciiTheme="minorHAnsi" w:hAnsiTheme="minorHAnsi" w:cstheme="minorHAnsi"/>
          <w:sz w:val="24"/>
          <w:szCs w:val="24"/>
          <w:lang w:val="pt-BR" w:eastAsia="pt-BR"/>
        </w:rPr>
      </w:pPr>
      <w:r w:rsidRPr="00450F4D">
        <w:rPr>
          <w:rFonts w:asciiTheme="minorHAnsi" w:hAnsiTheme="minorHAnsi" w:cstheme="minorHAnsi"/>
          <w:sz w:val="24"/>
          <w:szCs w:val="24"/>
          <w:shd w:val="clear" w:color="auto" w:fill="FFFF00"/>
          <w:lang w:val="pt-BR" w:eastAsia="pt-BR"/>
        </w:rPr>
        <w:t>Par</w:t>
      </w:r>
      <w:r w:rsidRPr="00450F4D">
        <w:rPr>
          <w:rFonts w:asciiTheme="minorHAnsi" w:hAnsiTheme="minorHAnsi" w:cstheme="minorHAnsi"/>
          <w:sz w:val="24"/>
          <w:szCs w:val="24"/>
          <w:lang w:val="pt-BR" w:eastAsia="pt-BR"/>
        </w:rPr>
        <w:t xml:space="preserve">ágrafo único.: </w:t>
      </w:r>
      <w:r w:rsidR="008362DB" w:rsidRPr="00450F4D">
        <w:rPr>
          <w:rFonts w:asciiTheme="minorHAnsi" w:hAnsiTheme="minorHAnsi" w:cstheme="minorHAnsi"/>
          <w:sz w:val="24"/>
          <w:szCs w:val="24"/>
          <w:lang w:val="pt-BR" w:eastAsia="pt-BR"/>
        </w:rPr>
        <w:t>A não observância da data de devolução implicará cobrança de multa por dia e por item, cujo valor será fixado na Biblioteca.</w:t>
      </w:r>
    </w:p>
    <w:p w14:paraId="69CAD2E4" w14:textId="4FE60DFB" w:rsidR="00303469" w:rsidRPr="00450F4D" w:rsidRDefault="008362DB" w:rsidP="00076B49">
      <w:pPr>
        <w:spacing w:before="120"/>
        <w:jc w:val="both"/>
        <w:rPr>
          <w:rFonts w:asciiTheme="minorHAnsi" w:hAnsiTheme="minorHAnsi" w:cstheme="minorHAnsi"/>
          <w:sz w:val="24"/>
          <w:szCs w:val="24"/>
          <w:lang w:val="pt-BR" w:eastAsia="pt-BR"/>
        </w:rPr>
      </w:pPr>
      <w:r w:rsidRPr="00450F4D">
        <w:rPr>
          <w:rFonts w:asciiTheme="minorHAnsi" w:hAnsiTheme="minorHAnsi" w:cstheme="minorHAnsi"/>
          <w:sz w:val="24"/>
          <w:szCs w:val="24"/>
          <w:lang w:val="pt-BR" w:eastAsia="pt-BR"/>
        </w:rPr>
        <w:t>Art. 33</w:t>
      </w:r>
      <w:r w:rsidR="007E0799" w:rsidRPr="00450F4D">
        <w:rPr>
          <w:rFonts w:asciiTheme="minorHAnsi" w:hAnsiTheme="minorHAnsi" w:cstheme="minorHAnsi"/>
          <w:sz w:val="24"/>
          <w:szCs w:val="24"/>
          <w:lang w:val="pt-BR" w:eastAsia="pt-BR"/>
        </w:rPr>
        <w:t xml:space="preserve">  </w:t>
      </w:r>
      <w:r w:rsidRPr="00450F4D">
        <w:rPr>
          <w:rFonts w:asciiTheme="minorHAnsi" w:hAnsiTheme="minorHAnsi" w:cstheme="minorHAnsi"/>
          <w:sz w:val="24"/>
          <w:szCs w:val="24"/>
          <w:lang w:val="pt-BR" w:eastAsia="pt-BR"/>
        </w:rPr>
        <w:t>A multa será cobrada a partir da data de entrega registrada no comprovante de retirada, incidindo, inclusive nos finais de semana e feriados. Serão cobrados sábados, domingos e feriados, se o livro não for entregue no dia útil marcado que antecede ao final de semana e/ou feriado. Nenhuma obra emprestada poderá ser devolvida nos finais de semana.</w:t>
      </w:r>
    </w:p>
    <w:p w14:paraId="25095B8F" w14:textId="60BA1062" w:rsidR="00303469" w:rsidRPr="00450F4D" w:rsidRDefault="008362DB" w:rsidP="00076B49">
      <w:pPr>
        <w:spacing w:before="120"/>
        <w:jc w:val="both"/>
        <w:rPr>
          <w:rFonts w:asciiTheme="minorHAnsi" w:hAnsiTheme="minorHAnsi" w:cstheme="minorHAnsi"/>
          <w:sz w:val="24"/>
          <w:szCs w:val="24"/>
          <w:lang w:val="pt-BR" w:eastAsia="pt-BR"/>
        </w:rPr>
      </w:pPr>
      <w:r w:rsidRPr="00450F4D">
        <w:rPr>
          <w:rFonts w:asciiTheme="minorHAnsi" w:hAnsiTheme="minorHAnsi" w:cstheme="minorHAnsi"/>
          <w:sz w:val="24"/>
          <w:szCs w:val="24"/>
          <w:lang w:val="pt-BR" w:eastAsia="pt-BR"/>
        </w:rPr>
        <w:t xml:space="preserve">Parágrafo </w:t>
      </w:r>
      <w:r w:rsidR="00A34129" w:rsidRPr="00450F4D">
        <w:rPr>
          <w:rFonts w:asciiTheme="minorHAnsi" w:hAnsiTheme="minorHAnsi" w:cstheme="minorHAnsi"/>
          <w:sz w:val="24"/>
          <w:szCs w:val="24"/>
          <w:lang w:val="pt-BR" w:eastAsia="pt-BR"/>
        </w:rPr>
        <w:t>ú</w:t>
      </w:r>
      <w:r w:rsidRPr="00450F4D">
        <w:rPr>
          <w:rFonts w:asciiTheme="minorHAnsi" w:hAnsiTheme="minorHAnsi" w:cstheme="minorHAnsi"/>
          <w:sz w:val="24"/>
          <w:szCs w:val="24"/>
          <w:lang w:val="pt-BR" w:eastAsia="pt-BR"/>
        </w:rPr>
        <w:t xml:space="preserve">nico. </w:t>
      </w:r>
      <w:r w:rsidR="007E0799" w:rsidRPr="00450F4D">
        <w:rPr>
          <w:rFonts w:asciiTheme="minorHAnsi" w:hAnsiTheme="minorHAnsi" w:cstheme="minorHAnsi"/>
          <w:sz w:val="24"/>
          <w:szCs w:val="24"/>
          <w:lang w:val="pt-BR" w:eastAsia="pt-BR"/>
        </w:rPr>
        <w:t xml:space="preserve"> </w:t>
      </w:r>
      <w:r w:rsidRPr="00450F4D">
        <w:rPr>
          <w:rFonts w:asciiTheme="minorHAnsi" w:hAnsiTheme="minorHAnsi" w:cstheme="minorHAnsi"/>
          <w:sz w:val="24"/>
          <w:szCs w:val="24"/>
          <w:lang w:val="pt-BR" w:eastAsia="pt-BR"/>
        </w:rPr>
        <w:t>Para livros considerados “consulta local” (para utilização na Biblioteca), a multa incorrerá por hora de atraso.</w:t>
      </w:r>
    </w:p>
    <w:p w14:paraId="730A318C" w14:textId="3E032BEF" w:rsidR="00303469" w:rsidRPr="00450F4D" w:rsidRDefault="008362DB" w:rsidP="00D10BA7">
      <w:pPr>
        <w:spacing w:before="120"/>
        <w:jc w:val="both"/>
        <w:rPr>
          <w:rFonts w:asciiTheme="minorHAnsi" w:hAnsiTheme="minorHAnsi" w:cstheme="minorHAnsi"/>
          <w:sz w:val="24"/>
          <w:szCs w:val="24"/>
          <w:lang w:val="pt-BR" w:eastAsia="pt-BR"/>
        </w:rPr>
      </w:pPr>
      <w:r w:rsidRPr="00450F4D">
        <w:rPr>
          <w:rFonts w:asciiTheme="minorHAnsi" w:hAnsiTheme="minorHAnsi" w:cstheme="minorHAnsi"/>
          <w:sz w:val="24"/>
          <w:szCs w:val="24"/>
          <w:lang w:val="pt-BR" w:eastAsia="pt-BR"/>
        </w:rPr>
        <w:t>Art. 34</w:t>
      </w:r>
      <w:r w:rsidR="007E0799" w:rsidRPr="00450F4D">
        <w:rPr>
          <w:rFonts w:asciiTheme="minorHAnsi" w:hAnsiTheme="minorHAnsi" w:cstheme="minorHAnsi"/>
          <w:sz w:val="24"/>
          <w:szCs w:val="24"/>
          <w:lang w:val="pt-BR" w:eastAsia="pt-BR"/>
        </w:rPr>
        <w:t xml:space="preserve">  </w:t>
      </w:r>
      <w:r w:rsidRPr="00450F4D">
        <w:rPr>
          <w:rFonts w:asciiTheme="minorHAnsi" w:hAnsiTheme="minorHAnsi" w:cstheme="minorHAnsi"/>
          <w:sz w:val="24"/>
          <w:szCs w:val="24"/>
          <w:lang w:val="pt-BR" w:eastAsia="pt-BR"/>
        </w:rPr>
        <w:t xml:space="preserve">O aviso de cobrança de material da biblioteca poderá ser emitido </w:t>
      </w:r>
      <w:r w:rsidRPr="00450F4D">
        <w:rPr>
          <w:rFonts w:asciiTheme="minorHAnsi" w:hAnsiTheme="minorHAnsi" w:cstheme="minorHAnsi"/>
          <w:sz w:val="24"/>
          <w:szCs w:val="24"/>
          <w:shd w:val="clear" w:color="auto" w:fill="FFFF00"/>
          <w:lang w:val="pt-BR" w:eastAsia="pt-BR"/>
        </w:rPr>
        <w:t>via e-mail, correio e/ou telefone,</w:t>
      </w:r>
      <w:r w:rsidRPr="00450F4D">
        <w:rPr>
          <w:rFonts w:asciiTheme="minorHAnsi" w:hAnsiTheme="minorHAnsi" w:cstheme="minorHAnsi"/>
          <w:sz w:val="24"/>
          <w:szCs w:val="24"/>
          <w:lang w:val="pt-BR" w:eastAsia="pt-BR"/>
        </w:rPr>
        <w:t xml:space="preserve"> a partir de </w:t>
      </w:r>
      <w:r w:rsidR="00076B49" w:rsidRPr="00450F4D">
        <w:rPr>
          <w:rFonts w:asciiTheme="minorHAnsi" w:hAnsiTheme="minorHAnsi" w:cstheme="minorHAnsi"/>
          <w:sz w:val="24"/>
          <w:szCs w:val="24"/>
          <w:lang w:val="pt-BR" w:eastAsia="pt-BR"/>
        </w:rPr>
        <w:t>07 (</w:t>
      </w:r>
      <w:r w:rsidRPr="00450F4D">
        <w:rPr>
          <w:rFonts w:asciiTheme="minorHAnsi" w:hAnsiTheme="minorHAnsi" w:cstheme="minorHAnsi"/>
          <w:sz w:val="24"/>
          <w:szCs w:val="24"/>
          <w:lang w:val="pt-BR" w:eastAsia="pt-BR"/>
        </w:rPr>
        <w:t>sete</w:t>
      </w:r>
      <w:r w:rsidR="00076B49" w:rsidRPr="00450F4D">
        <w:rPr>
          <w:rFonts w:asciiTheme="minorHAnsi" w:hAnsiTheme="minorHAnsi" w:cstheme="minorHAnsi"/>
          <w:sz w:val="24"/>
          <w:szCs w:val="24"/>
          <w:lang w:val="pt-BR" w:eastAsia="pt-BR"/>
        </w:rPr>
        <w:t>)</w:t>
      </w:r>
      <w:r w:rsidRPr="00450F4D">
        <w:rPr>
          <w:rFonts w:asciiTheme="minorHAnsi" w:hAnsiTheme="minorHAnsi" w:cstheme="minorHAnsi"/>
          <w:sz w:val="24"/>
          <w:szCs w:val="24"/>
          <w:lang w:val="pt-BR" w:eastAsia="pt-BR"/>
        </w:rPr>
        <w:t xml:space="preserve"> dias de atraso.</w:t>
      </w:r>
    </w:p>
    <w:p w14:paraId="691BB554" w14:textId="10F36BB3" w:rsidR="00303469" w:rsidRPr="00450F4D" w:rsidRDefault="008362DB" w:rsidP="00D10BA7">
      <w:pPr>
        <w:spacing w:before="120"/>
        <w:jc w:val="both"/>
        <w:rPr>
          <w:rFonts w:asciiTheme="minorHAnsi" w:hAnsiTheme="minorHAnsi" w:cstheme="minorHAnsi"/>
          <w:sz w:val="24"/>
          <w:szCs w:val="24"/>
          <w:lang w:val="pt-BR" w:eastAsia="pt-BR"/>
        </w:rPr>
      </w:pPr>
      <w:r w:rsidRPr="00450F4D">
        <w:rPr>
          <w:rFonts w:asciiTheme="minorHAnsi" w:hAnsiTheme="minorHAnsi" w:cstheme="minorHAnsi"/>
          <w:sz w:val="24"/>
          <w:szCs w:val="24"/>
          <w:lang w:val="pt-BR" w:eastAsia="pt-BR"/>
        </w:rPr>
        <w:t>Art. 35</w:t>
      </w:r>
      <w:r w:rsidR="00082E99" w:rsidRPr="00450F4D">
        <w:rPr>
          <w:rFonts w:asciiTheme="minorHAnsi" w:hAnsiTheme="minorHAnsi" w:cstheme="minorHAnsi"/>
          <w:sz w:val="24"/>
          <w:szCs w:val="24"/>
          <w:lang w:val="pt-BR" w:eastAsia="pt-BR"/>
        </w:rPr>
        <w:t xml:space="preserve">  </w:t>
      </w:r>
      <w:r w:rsidRPr="00450F4D">
        <w:rPr>
          <w:rFonts w:asciiTheme="minorHAnsi" w:hAnsiTheme="minorHAnsi" w:cstheme="minorHAnsi"/>
          <w:sz w:val="24"/>
          <w:szCs w:val="24"/>
          <w:lang w:val="pt-BR" w:eastAsia="pt-BR"/>
        </w:rPr>
        <w:t xml:space="preserve">Após </w:t>
      </w:r>
      <w:r w:rsidR="00076B49" w:rsidRPr="00450F4D">
        <w:rPr>
          <w:rFonts w:asciiTheme="minorHAnsi" w:hAnsiTheme="minorHAnsi" w:cstheme="minorHAnsi"/>
          <w:sz w:val="24"/>
          <w:szCs w:val="24"/>
          <w:lang w:val="pt-BR" w:eastAsia="pt-BR"/>
        </w:rPr>
        <w:t>30 (</w:t>
      </w:r>
      <w:r w:rsidRPr="00450F4D">
        <w:rPr>
          <w:rFonts w:asciiTheme="minorHAnsi" w:hAnsiTheme="minorHAnsi" w:cstheme="minorHAnsi"/>
          <w:sz w:val="24"/>
          <w:szCs w:val="24"/>
          <w:lang w:val="pt-BR" w:eastAsia="pt-BR"/>
        </w:rPr>
        <w:t>trinta</w:t>
      </w:r>
      <w:r w:rsidR="00076B49" w:rsidRPr="00450F4D">
        <w:rPr>
          <w:rFonts w:asciiTheme="minorHAnsi" w:hAnsiTheme="minorHAnsi" w:cstheme="minorHAnsi"/>
          <w:sz w:val="24"/>
          <w:szCs w:val="24"/>
          <w:lang w:val="pt-BR" w:eastAsia="pt-BR"/>
        </w:rPr>
        <w:t>)</w:t>
      </w:r>
      <w:r w:rsidRPr="00450F4D">
        <w:rPr>
          <w:rFonts w:asciiTheme="minorHAnsi" w:hAnsiTheme="minorHAnsi" w:cstheme="minorHAnsi"/>
          <w:sz w:val="24"/>
          <w:szCs w:val="24"/>
          <w:lang w:val="pt-BR" w:eastAsia="pt-BR"/>
        </w:rPr>
        <w:t xml:space="preserve"> dias sem manifestação do</w:t>
      </w:r>
      <w:r w:rsidR="00076B49" w:rsidRPr="00450F4D">
        <w:rPr>
          <w:rFonts w:asciiTheme="minorHAnsi" w:hAnsiTheme="minorHAnsi" w:cstheme="minorHAnsi"/>
          <w:sz w:val="24"/>
          <w:szCs w:val="24"/>
          <w:lang w:val="pt-BR" w:eastAsia="pt-BR"/>
        </w:rPr>
        <w:t>/a</w:t>
      </w:r>
      <w:r w:rsidRPr="00450F4D">
        <w:rPr>
          <w:rFonts w:asciiTheme="minorHAnsi" w:hAnsiTheme="minorHAnsi" w:cstheme="minorHAnsi"/>
          <w:sz w:val="24"/>
          <w:szCs w:val="24"/>
          <w:lang w:val="pt-BR" w:eastAsia="pt-BR"/>
        </w:rPr>
        <w:t xml:space="preserve"> devedor</w:t>
      </w:r>
      <w:r w:rsidR="00076B49" w:rsidRPr="00450F4D">
        <w:rPr>
          <w:rFonts w:asciiTheme="minorHAnsi" w:hAnsiTheme="minorHAnsi" w:cstheme="minorHAnsi"/>
          <w:sz w:val="24"/>
          <w:szCs w:val="24"/>
          <w:lang w:val="pt-BR" w:eastAsia="pt-BR"/>
        </w:rPr>
        <w:t>/a</w:t>
      </w:r>
      <w:r w:rsidRPr="00450F4D">
        <w:rPr>
          <w:rFonts w:asciiTheme="minorHAnsi" w:hAnsiTheme="minorHAnsi" w:cstheme="minorHAnsi"/>
          <w:sz w:val="24"/>
          <w:szCs w:val="24"/>
          <w:lang w:val="pt-BR" w:eastAsia="pt-BR"/>
        </w:rPr>
        <w:t xml:space="preserve"> poderá ocorrer, a critério da </w:t>
      </w:r>
      <w:r w:rsidRPr="00450F4D">
        <w:rPr>
          <w:rFonts w:asciiTheme="minorHAnsi" w:hAnsiTheme="minorHAnsi" w:cstheme="minorHAnsi"/>
          <w:sz w:val="24"/>
          <w:szCs w:val="24"/>
          <w:shd w:val="clear" w:color="auto" w:fill="FFFF00"/>
          <w:lang w:val="pt-BR" w:eastAsia="pt-BR"/>
        </w:rPr>
        <w:t>gerência</w:t>
      </w:r>
      <w:r w:rsidRPr="00450F4D">
        <w:rPr>
          <w:rFonts w:asciiTheme="minorHAnsi" w:hAnsiTheme="minorHAnsi" w:cstheme="minorHAnsi"/>
          <w:sz w:val="24"/>
          <w:szCs w:val="24"/>
          <w:lang w:val="pt-BR" w:eastAsia="pt-BR"/>
        </w:rPr>
        <w:t xml:space="preserve"> de estrutura funcional e de </w:t>
      </w:r>
      <w:r w:rsidRPr="00450F4D">
        <w:rPr>
          <w:rFonts w:asciiTheme="minorHAnsi" w:hAnsiTheme="minorHAnsi" w:cstheme="minorHAnsi"/>
          <w:sz w:val="24"/>
          <w:szCs w:val="24"/>
          <w:shd w:val="clear" w:color="auto" w:fill="FFFF00"/>
          <w:lang w:val="pt-BR" w:eastAsia="pt-BR"/>
        </w:rPr>
        <w:t>processos de ensino</w:t>
      </w:r>
      <w:r w:rsidRPr="00450F4D">
        <w:rPr>
          <w:rFonts w:asciiTheme="minorHAnsi" w:hAnsiTheme="minorHAnsi" w:cstheme="minorHAnsi"/>
          <w:sz w:val="24"/>
          <w:szCs w:val="24"/>
          <w:lang w:val="pt-BR" w:eastAsia="pt-BR"/>
        </w:rPr>
        <w:t xml:space="preserve"> e consultada</w:t>
      </w:r>
      <w:r w:rsidR="00082E99" w:rsidRPr="00450F4D">
        <w:rPr>
          <w:rFonts w:asciiTheme="minorHAnsi" w:hAnsiTheme="minorHAnsi" w:cstheme="minorHAnsi"/>
          <w:sz w:val="24"/>
          <w:szCs w:val="24"/>
          <w:lang w:val="pt-BR" w:eastAsia="pt-BR"/>
        </w:rPr>
        <w:t xml:space="preserve"> a</w:t>
      </w:r>
      <w:r w:rsidRPr="00450F4D">
        <w:rPr>
          <w:rFonts w:asciiTheme="minorHAnsi" w:hAnsiTheme="minorHAnsi" w:cstheme="minorHAnsi"/>
          <w:sz w:val="24"/>
          <w:szCs w:val="24"/>
          <w:lang w:val="pt-BR" w:eastAsia="pt-BR"/>
        </w:rPr>
        <w:t xml:space="preserve"> direção</w:t>
      </w:r>
      <w:r w:rsidR="00082E99" w:rsidRPr="00450F4D">
        <w:rPr>
          <w:rFonts w:asciiTheme="minorHAnsi" w:hAnsiTheme="minorHAnsi" w:cstheme="minorHAnsi"/>
          <w:sz w:val="24"/>
          <w:szCs w:val="24"/>
          <w:lang w:val="pt-BR" w:eastAsia="pt-BR"/>
        </w:rPr>
        <w:t xml:space="preserve"> (</w:t>
      </w:r>
      <w:r w:rsidR="00082E99" w:rsidRPr="00450F4D">
        <w:rPr>
          <w:rFonts w:asciiTheme="minorHAnsi" w:hAnsiTheme="minorHAnsi" w:cstheme="minorHAnsi"/>
          <w:sz w:val="24"/>
          <w:szCs w:val="24"/>
          <w:shd w:val="clear" w:color="auto" w:fill="FFFF00"/>
          <w:lang w:val="pt-BR" w:eastAsia="pt-BR"/>
        </w:rPr>
        <w:t>qual direção?)</w:t>
      </w:r>
      <w:r w:rsidRPr="00450F4D">
        <w:rPr>
          <w:rFonts w:asciiTheme="minorHAnsi" w:hAnsiTheme="minorHAnsi" w:cstheme="minorHAnsi"/>
          <w:sz w:val="24"/>
          <w:szCs w:val="24"/>
          <w:lang w:val="pt-BR" w:eastAsia="pt-BR"/>
        </w:rPr>
        <w:t>, cobrança judicial do referido empréstimo.</w:t>
      </w:r>
    </w:p>
    <w:p w14:paraId="67083FE4" w14:textId="2DDD6D0F" w:rsidR="00303469" w:rsidRPr="00450F4D" w:rsidRDefault="008362DB" w:rsidP="00076B49">
      <w:pPr>
        <w:spacing w:before="120"/>
        <w:jc w:val="both"/>
        <w:rPr>
          <w:rFonts w:asciiTheme="minorHAnsi" w:hAnsiTheme="minorHAnsi" w:cstheme="minorHAnsi"/>
          <w:sz w:val="24"/>
          <w:szCs w:val="24"/>
          <w:lang w:val="pt-BR" w:eastAsia="pt-BR"/>
        </w:rPr>
      </w:pPr>
      <w:r w:rsidRPr="00450F4D">
        <w:rPr>
          <w:rFonts w:asciiTheme="minorHAnsi" w:hAnsiTheme="minorHAnsi" w:cstheme="minorHAnsi"/>
          <w:sz w:val="24"/>
          <w:szCs w:val="24"/>
          <w:lang w:val="pt-BR" w:eastAsia="pt-BR"/>
        </w:rPr>
        <w:t xml:space="preserve">§ 1º </w:t>
      </w:r>
      <w:r w:rsidR="00546C88" w:rsidRPr="00450F4D">
        <w:rPr>
          <w:rFonts w:asciiTheme="minorHAnsi" w:hAnsiTheme="minorHAnsi" w:cstheme="minorHAnsi"/>
          <w:sz w:val="24"/>
          <w:szCs w:val="24"/>
          <w:lang w:val="pt-BR" w:eastAsia="pt-BR"/>
        </w:rPr>
        <w:t xml:space="preserve"> </w:t>
      </w:r>
      <w:r w:rsidR="00076B49" w:rsidRPr="00450F4D">
        <w:rPr>
          <w:rFonts w:asciiTheme="minorHAnsi" w:hAnsiTheme="minorHAnsi" w:cstheme="minorHAnsi"/>
          <w:sz w:val="24"/>
          <w:szCs w:val="24"/>
          <w:lang w:val="pt-BR" w:eastAsia="pt-BR"/>
        </w:rPr>
        <w:t>A/o</w:t>
      </w:r>
      <w:r w:rsidRPr="00450F4D">
        <w:rPr>
          <w:rFonts w:asciiTheme="minorHAnsi" w:hAnsiTheme="minorHAnsi" w:cstheme="minorHAnsi"/>
          <w:sz w:val="24"/>
          <w:szCs w:val="24"/>
          <w:lang w:val="pt-BR" w:eastAsia="pt-BR"/>
        </w:rPr>
        <w:t xml:space="preserve"> usuári</w:t>
      </w:r>
      <w:r w:rsidR="00076B49" w:rsidRPr="00450F4D">
        <w:rPr>
          <w:rFonts w:asciiTheme="minorHAnsi" w:hAnsiTheme="minorHAnsi" w:cstheme="minorHAnsi"/>
          <w:sz w:val="24"/>
          <w:szCs w:val="24"/>
          <w:lang w:val="pt-BR" w:eastAsia="pt-BR"/>
        </w:rPr>
        <w:t>a/</w:t>
      </w:r>
      <w:r w:rsidRPr="00450F4D">
        <w:rPr>
          <w:rFonts w:asciiTheme="minorHAnsi" w:hAnsiTheme="minorHAnsi" w:cstheme="minorHAnsi"/>
          <w:sz w:val="24"/>
          <w:szCs w:val="24"/>
          <w:lang w:val="pt-BR" w:eastAsia="pt-BR"/>
        </w:rPr>
        <w:t>o é responsável pelas obras em seu poder com a obrigação de devolvê-las dentro do prazo que lhe foi fixado.</w:t>
      </w:r>
    </w:p>
    <w:p w14:paraId="4287E8A4" w14:textId="1B97580B" w:rsidR="00303469" w:rsidRPr="00450F4D" w:rsidRDefault="008362DB" w:rsidP="00076B49">
      <w:pPr>
        <w:spacing w:before="120"/>
        <w:jc w:val="both"/>
        <w:rPr>
          <w:rFonts w:asciiTheme="minorHAnsi" w:hAnsiTheme="minorHAnsi" w:cstheme="minorHAnsi"/>
          <w:sz w:val="24"/>
          <w:szCs w:val="24"/>
          <w:lang w:val="pt-BR" w:eastAsia="pt-BR"/>
        </w:rPr>
      </w:pPr>
      <w:r w:rsidRPr="00450F4D">
        <w:rPr>
          <w:rFonts w:asciiTheme="minorHAnsi" w:hAnsiTheme="minorHAnsi" w:cstheme="minorHAnsi"/>
          <w:sz w:val="24"/>
          <w:szCs w:val="24"/>
          <w:lang w:val="pt-BR" w:eastAsia="pt-BR"/>
        </w:rPr>
        <w:t>§ 2º</w:t>
      </w:r>
      <w:r w:rsidR="00546C88" w:rsidRPr="00450F4D">
        <w:rPr>
          <w:rFonts w:asciiTheme="minorHAnsi" w:hAnsiTheme="minorHAnsi" w:cstheme="minorHAnsi"/>
          <w:sz w:val="24"/>
          <w:szCs w:val="24"/>
          <w:lang w:val="pt-BR" w:eastAsia="pt-BR"/>
        </w:rPr>
        <w:t xml:space="preserve"> </w:t>
      </w:r>
      <w:r w:rsidRPr="00450F4D">
        <w:rPr>
          <w:rFonts w:asciiTheme="minorHAnsi" w:hAnsiTheme="minorHAnsi" w:cstheme="minorHAnsi"/>
          <w:sz w:val="24"/>
          <w:szCs w:val="24"/>
          <w:lang w:val="pt-BR" w:eastAsia="pt-BR"/>
        </w:rPr>
        <w:t xml:space="preserve"> </w:t>
      </w:r>
      <w:r w:rsidR="00076B49" w:rsidRPr="00450F4D">
        <w:rPr>
          <w:rFonts w:asciiTheme="minorHAnsi" w:hAnsiTheme="minorHAnsi" w:cstheme="minorHAnsi"/>
          <w:sz w:val="24"/>
          <w:szCs w:val="24"/>
          <w:lang w:val="pt-BR" w:eastAsia="pt-BR"/>
        </w:rPr>
        <w:t>A/o</w:t>
      </w:r>
      <w:r w:rsidRPr="00450F4D">
        <w:rPr>
          <w:rFonts w:asciiTheme="minorHAnsi" w:hAnsiTheme="minorHAnsi" w:cstheme="minorHAnsi"/>
          <w:sz w:val="24"/>
          <w:szCs w:val="24"/>
          <w:lang w:val="pt-BR" w:eastAsia="pt-BR"/>
        </w:rPr>
        <w:t xml:space="preserve"> usuári</w:t>
      </w:r>
      <w:r w:rsidR="00076B49" w:rsidRPr="00450F4D">
        <w:rPr>
          <w:rFonts w:asciiTheme="minorHAnsi" w:hAnsiTheme="minorHAnsi" w:cstheme="minorHAnsi"/>
          <w:sz w:val="24"/>
          <w:szCs w:val="24"/>
          <w:lang w:val="pt-BR" w:eastAsia="pt-BR"/>
        </w:rPr>
        <w:t>a/</w:t>
      </w:r>
      <w:r w:rsidRPr="00450F4D">
        <w:rPr>
          <w:rFonts w:asciiTheme="minorHAnsi" w:hAnsiTheme="minorHAnsi" w:cstheme="minorHAnsi"/>
          <w:sz w:val="24"/>
          <w:szCs w:val="24"/>
          <w:lang w:val="pt-BR" w:eastAsia="pt-BR"/>
        </w:rPr>
        <w:t>o inadimplente ficará impedid</w:t>
      </w:r>
      <w:r w:rsidR="00076B49" w:rsidRPr="00450F4D">
        <w:rPr>
          <w:rFonts w:asciiTheme="minorHAnsi" w:hAnsiTheme="minorHAnsi" w:cstheme="minorHAnsi"/>
          <w:sz w:val="24"/>
          <w:szCs w:val="24"/>
          <w:lang w:val="pt-BR" w:eastAsia="pt-BR"/>
        </w:rPr>
        <w:t>a/</w:t>
      </w:r>
      <w:r w:rsidRPr="00450F4D">
        <w:rPr>
          <w:rFonts w:asciiTheme="minorHAnsi" w:hAnsiTheme="minorHAnsi" w:cstheme="minorHAnsi"/>
          <w:sz w:val="24"/>
          <w:szCs w:val="24"/>
          <w:lang w:val="pt-BR" w:eastAsia="pt-BR"/>
        </w:rPr>
        <w:t>o de utilizar os serviços de empréstimo, renovação e reserva até que regularize sua situação perante a biblioteca.</w:t>
      </w:r>
    </w:p>
    <w:p w14:paraId="72F4BB1C" w14:textId="79CCFB6E" w:rsidR="00303469" w:rsidRPr="00450F4D" w:rsidRDefault="008362DB" w:rsidP="00076B49">
      <w:pPr>
        <w:spacing w:before="120"/>
        <w:jc w:val="both"/>
        <w:rPr>
          <w:rFonts w:asciiTheme="minorHAnsi" w:hAnsiTheme="minorHAnsi" w:cstheme="minorHAnsi"/>
          <w:sz w:val="24"/>
          <w:szCs w:val="24"/>
          <w:lang w:val="pt-BR" w:eastAsia="pt-BR"/>
        </w:rPr>
      </w:pPr>
      <w:r w:rsidRPr="00450F4D">
        <w:rPr>
          <w:rFonts w:asciiTheme="minorHAnsi" w:hAnsiTheme="minorHAnsi" w:cstheme="minorHAnsi"/>
          <w:sz w:val="24"/>
          <w:szCs w:val="24"/>
          <w:lang w:val="pt-BR" w:eastAsia="pt-BR"/>
        </w:rPr>
        <w:t xml:space="preserve">§ 3º </w:t>
      </w:r>
      <w:r w:rsidR="00546C88" w:rsidRPr="00450F4D">
        <w:rPr>
          <w:rFonts w:asciiTheme="minorHAnsi" w:hAnsiTheme="minorHAnsi" w:cstheme="minorHAnsi"/>
          <w:sz w:val="24"/>
          <w:szCs w:val="24"/>
          <w:lang w:val="pt-BR" w:eastAsia="pt-BR"/>
        </w:rPr>
        <w:t xml:space="preserve"> </w:t>
      </w:r>
      <w:r w:rsidRPr="00450F4D">
        <w:rPr>
          <w:rFonts w:asciiTheme="minorHAnsi" w:hAnsiTheme="minorHAnsi" w:cstheme="minorHAnsi"/>
          <w:sz w:val="24"/>
          <w:szCs w:val="24"/>
          <w:lang w:val="pt-BR" w:eastAsia="pt-BR"/>
        </w:rPr>
        <w:t xml:space="preserve">A lista de </w:t>
      </w:r>
      <w:r w:rsidR="00BF1C60" w:rsidRPr="00450F4D">
        <w:rPr>
          <w:rFonts w:asciiTheme="minorHAnsi" w:hAnsiTheme="minorHAnsi" w:cstheme="minorHAnsi"/>
          <w:sz w:val="24"/>
          <w:szCs w:val="24"/>
          <w:lang w:val="pt-BR" w:eastAsia="pt-BR"/>
        </w:rPr>
        <w:t>estudante</w:t>
      </w:r>
      <w:r w:rsidRPr="00450F4D">
        <w:rPr>
          <w:rFonts w:asciiTheme="minorHAnsi" w:hAnsiTheme="minorHAnsi" w:cstheme="minorHAnsi"/>
          <w:sz w:val="24"/>
          <w:szCs w:val="24"/>
          <w:lang w:val="pt-BR" w:eastAsia="pt-BR"/>
        </w:rPr>
        <w:t xml:space="preserve">s em débito com a biblioteca será encaminhada à </w:t>
      </w:r>
      <w:r w:rsidRPr="00450F4D">
        <w:rPr>
          <w:rFonts w:asciiTheme="minorHAnsi" w:hAnsiTheme="minorHAnsi" w:cstheme="minorHAnsi"/>
          <w:sz w:val="24"/>
          <w:szCs w:val="24"/>
          <w:shd w:val="clear" w:color="auto" w:fill="FFFF00"/>
          <w:lang w:val="pt-BR" w:eastAsia="pt-BR"/>
        </w:rPr>
        <w:t>COREGIS</w:t>
      </w:r>
      <w:r w:rsidRPr="00450F4D">
        <w:rPr>
          <w:rFonts w:asciiTheme="minorHAnsi" w:hAnsiTheme="minorHAnsi" w:cstheme="minorHAnsi"/>
          <w:sz w:val="24"/>
          <w:szCs w:val="24"/>
          <w:lang w:val="pt-BR" w:eastAsia="pt-BR"/>
        </w:rPr>
        <w:t xml:space="preserve"> a cada final de período letivo, imediatamente antes da rematrícula. </w:t>
      </w:r>
      <w:r w:rsidR="00076B49" w:rsidRPr="00450F4D">
        <w:rPr>
          <w:rFonts w:asciiTheme="minorHAnsi" w:hAnsiTheme="minorHAnsi" w:cstheme="minorHAnsi"/>
          <w:sz w:val="24"/>
          <w:szCs w:val="24"/>
          <w:lang w:val="pt-BR" w:eastAsia="pt-BR"/>
        </w:rPr>
        <w:t>A/o</w:t>
      </w:r>
      <w:r w:rsidRPr="00450F4D">
        <w:rPr>
          <w:rFonts w:asciiTheme="minorHAnsi" w:hAnsiTheme="minorHAnsi" w:cstheme="minorHAnsi"/>
          <w:sz w:val="24"/>
          <w:szCs w:val="24"/>
          <w:lang w:val="pt-BR" w:eastAsia="pt-BR"/>
        </w:rPr>
        <w:t xml:space="preserve"> </w:t>
      </w:r>
      <w:r w:rsidR="00BF1C60" w:rsidRPr="00450F4D">
        <w:rPr>
          <w:rFonts w:asciiTheme="minorHAnsi" w:hAnsiTheme="minorHAnsi" w:cstheme="minorHAnsi"/>
          <w:sz w:val="24"/>
          <w:szCs w:val="24"/>
          <w:lang w:val="pt-BR" w:eastAsia="pt-BR"/>
        </w:rPr>
        <w:t>estudante</w:t>
      </w:r>
      <w:r w:rsidRPr="00450F4D">
        <w:rPr>
          <w:rFonts w:asciiTheme="minorHAnsi" w:hAnsiTheme="minorHAnsi" w:cstheme="minorHAnsi"/>
          <w:sz w:val="24"/>
          <w:szCs w:val="24"/>
          <w:lang w:val="pt-BR" w:eastAsia="pt-BR"/>
        </w:rPr>
        <w:t xml:space="preserve"> com débito poderá ter vetado o direito à matrícula/rematrícula, a critério da gerência de estrutura funcional e de processos de ensino, consultada a </w:t>
      </w:r>
      <w:r w:rsidRPr="00450F4D">
        <w:rPr>
          <w:rFonts w:asciiTheme="minorHAnsi" w:hAnsiTheme="minorHAnsi" w:cstheme="minorHAnsi"/>
          <w:sz w:val="24"/>
          <w:szCs w:val="24"/>
          <w:shd w:val="clear" w:color="auto" w:fill="FFFF00"/>
          <w:lang w:val="pt-BR" w:eastAsia="pt-BR"/>
        </w:rPr>
        <w:t xml:space="preserve">direção do </w:t>
      </w:r>
      <w:r w:rsidR="00C96D1E" w:rsidRPr="00450F4D">
        <w:rPr>
          <w:rFonts w:asciiTheme="minorHAnsi" w:hAnsiTheme="minorHAnsi" w:cstheme="minorHAnsi"/>
          <w:sz w:val="24"/>
          <w:szCs w:val="24"/>
          <w:shd w:val="clear" w:color="auto" w:fill="FFFF00"/>
          <w:lang w:val="pt-BR" w:eastAsia="pt-BR"/>
        </w:rPr>
        <w:t>Câmpus</w:t>
      </w:r>
      <w:r w:rsidRPr="00450F4D">
        <w:rPr>
          <w:rFonts w:asciiTheme="minorHAnsi" w:hAnsiTheme="minorHAnsi" w:cstheme="minorHAnsi"/>
          <w:sz w:val="24"/>
          <w:szCs w:val="24"/>
          <w:lang w:val="pt-BR" w:eastAsia="pt-BR"/>
        </w:rPr>
        <w:t xml:space="preserve"> Sapucaia do Sul do Instituto Federal Sul-rio-grandense.</w:t>
      </w:r>
      <w:r w:rsidR="00082E99" w:rsidRPr="00450F4D">
        <w:rPr>
          <w:rFonts w:asciiTheme="minorHAnsi" w:hAnsiTheme="minorHAnsi" w:cstheme="minorHAnsi"/>
          <w:sz w:val="24"/>
          <w:szCs w:val="24"/>
          <w:lang w:val="pt-BR" w:eastAsia="pt-BR"/>
        </w:rPr>
        <w:t xml:space="preserve"> </w:t>
      </w:r>
    </w:p>
    <w:p w14:paraId="31BB11B7" w14:textId="4D4585D2" w:rsidR="00303469" w:rsidRPr="00450F4D" w:rsidRDefault="008362DB" w:rsidP="00D10BA7">
      <w:pPr>
        <w:spacing w:before="120"/>
        <w:jc w:val="both"/>
        <w:rPr>
          <w:rFonts w:asciiTheme="minorHAnsi" w:hAnsiTheme="minorHAnsi" w:cstheme="minorHAnsi"/>
          <w:sz w:val="24"/>
          <w:szCs w:val="24"/>
          <w:lang w:val="pt-BR" w:eastAsia="pt-BR"/>
        </w:rPr>
      </w:pPr>
      <w:r w:rsidRPr="00450F4D">
        <w:rPr>
          <w:rFonts w:asciiTheme="minorHAnsi" w:hAnsiTheme="minorHAnsi" w:cstheme="minorHAnsi"/>
          <w:sz w:val="24"/>
          <w:szCs w:val="24"/>
          <w:lang w:val="pt-BR" w:eastAsia="pt-BR"/>
        </w:rPr>
        <w:t>Art. 36</w:t>
      </w:r>
      <w:r w:rsidR="00C8278E" w:rsidRPr="00450F4D">
        <w:rPr>
          <w:rFonts w:asciiTheme="minorHAnsi" w:hAnsiTheme="minorHAnsi" w:cstheme="minorHAnsi"/>
          <w:sz w:val="24"/>
          <w:szCs w:val="24"/>
          <w:lang w:val="pt-BR" w:eastAsia="pt-BR"/>
        </w:rPr>
        <w:t xml:space="preserve">  </w:t>
      </w:r>
      <w:r w:rsidRPr="00450F4D">
        <w:rPr>
          <w:rFonts w:asciiTheme="minorHAnsi" w:hAnsiTheme="minorHAnsi" w:cstheme="minorHAnsi"/>
          <w:sz w:val="24"/>
          <w:szCs w:val="24"/>
          <w:lang w:val="pt-BR" w:eastAsia="pt-BR"/>
        </w:rPr>
        <w:t>Será permitida a renovação somente para material não reservado por outr</w:t>
      </w:r>
      <w:r w:rsidR="00B21010" w:rsidRPr="00450F4D">
        <w:rPr>
          <w:rFonts w:asciiTheme="minorHAnsi" w:hAnsiTheme="minorHAnsi" w:cstheme="minorHAnsi"/>
          <w:sz w:val="24"/>
          <w:szCs w:val="24"/>
          <w:lang w:val="pt-BR" w:eastAsia="pt-BR"/>
        </w:rPr>
        <w:t>a/</w:t>
      </w:r>
      <w:r w:rsidRPr="00450F4D">
        <w:rPr>
          <w:rFonts w:asciiTheme="minorHAnsi" w:hAnsiTheme="minorHAnsi" w:cstheme="minorHAnsi"/>
          <w:sz w:val="24"/>
          <w:szCs w:val="24"/>
          <w:lang w:val="pt-BR" w:eastAsia="pt-BR"/>
        </w:rPr>
        <w:t>o usuári</w:t>
      </w:r>
      <w:r w:rsidR="00B21010" w:rsidRPr="00450F4D">
        <w:rPr>
          <w:rFonts w:asciiTheme="minorHAnsi" w:hAnsiTheme="minorHAnsi" w:cstheme="minorHAnsi"/>
          <w:sz w:val="24"/>
          <w:szCs w:val="24"/>
          <w:lang w:val="pt-BR" w:eastAsia="pt-BR"/>
        </w:rPr>
        <w:t>a/</w:t>
      </w:r>
      <w:r w:rsidRPr="00450F4D">
        <w:rPr>
          <w:rFonts w:asciiTheme="minorHAnsi" w:hAnsiTheme="minorHAnsi" w:cstheme="minorHAnsi"/>
          <w:sz w:val="24"/>
          <w:szCs w:val="24"/>
          <w:lang w:val="pt-BR" w:eastAsia="pt-BR"/>
        </w:rPr>
        <w:t>o. A reserva poderá ser feita na própria biblioteca, devendo ser antes do final do prazo de devolução ou na hora da renovação, com o referido material em mãos.</w:t>
      </w:r>
    </w:p>
    <w:p w14:paraId="70A36CB9" w14:textId="4D2C80B4" w:rsidR="00303469" w:rsidRPr="00450F4D" w:rsidRDefault="008362DB" w:rsidP="00D10BA7">
      <w:pPr>
        <w:spacing w:before="120"/>
        <w:jc w:val="both"/>
        <w:rPr>
          <w:rFonts w:asciiTheme="minorHAnsi" w:hAnsiTheme="minorHAnsi" w:cstheme="minorHAnsi"/>
          <w:sz w:val="24"/>
          <w:szCs w:val="24"/>
          <w:lang w:val="pt-BR" w:eastAsia="pt-BR"/>
        </w:rPr>
      </w:pPr>
      <w:r w:rsidRPr="00450F4D">
        <w:rPr>
          <w:rFonts w:asciiTheme="minorHAnsi" w:hAnsiTheme="minorHAnsi" w:cstheme="minorHAnsi"/>
          <w:sz w:val="24"/>
          <w:szCs w:val="24"/>
          <w:lang w:val="pt-BR" w:eastAsia="pt-BR"/>
        </w:rPr>
        <w:t>Art. 37</w:t>
      </w:r>
      <w:r w:rsidR="00C8278E" w:rsidRPr="00450F4D">
        <w:rPr>
          <w:rFonts w:asciiTheme="minorHAnsi" w:hAnsiTheme="minorHAnsi" w:cstheme="minorHAnsi"/>
          <w:sz w:val="24"/>
          <w:szCs w:val="24"/>
          <w:lang w:val="pt-BR" w:eastAsia="pt-BR"/>
        </w:rPr>
        <w:t xml:space="preserve">  </w:t>
      </w:r>
      <w:r w:rsidRPr="00450F4D">
        <w:rPr>
          <w:rFonts w:asciiTheme="minorHAnsi" w:hAnsiTheme="minorHAnsi" w:cstheme="minorHAnsi"/>
          <w:sz w:val="24"/>
          <w:szCs w:val="24"/>
          <w:lang w:val="pt-BR" w:eastAsia="pt-BR"/>
        </w:rPr>
        <w:t xml:space="preserve">As dúvidas suscitadas na aplicação deste regulamento e os casos omissos serão objeto de deliberação pela </w:t>
      </w:r>
      <w:r w:rsidRPr="00450F4D">
        <w:rPr>
          <w:rFonts w:asciiTheme="minorHAnsi" w:hAnsiTheme="minorHAnsi" w:cstheme="minorHAnsi"/>
          <w:sz w:val="24"/>
          <w:szCs w:val="24"/>
          <w:shd w:val="clear" w:color="auto" w:fill="FFFF00"/>
          <w:lang w:val="pt-BR" w:eastAsia="pt-BR"/>
        </w:rPr>
        <w:t>gerência</w:t>
      </w:r>
      <w:r w:rsidRPr="00450F4D">
        <w:rPr>
          <w:rFonts w:asciiTheme="minorHAnsi" w:hAnsiTheme="minorHAnsi" w:cstheme="minorHAnsi"/>
          <w:sz w:val="24"/>
          <w:szCs w:val="24"/>
          <w:lang w:val="pt-BR" w:eastAsia="pt-BR"/>
        </w:rPr>
        <w:t xml:space="preserve"> de estrutura funcional e de </w:t>
      </w:r>
      <w:r w:rsidRPr="00450F4D">
        <w:rPr>
          <w:rFonts w:asciiTheme="minorHAnsi" w:hAnsiTheme="minorHAnsi" w:cstheme="minorHAnsi"/>
          <w:sz w:val="24"/>
          <w:szCs w:val="24"/>
          <w:shd w:val="clear" w:color="auto" w:fill="FFFF00"/>
          <w:lang w:val="pt-BR" w:eastAsia="pt-BR"/>
        </w:rPr>
        <w:t>processos de ensino</w:t>
      </w:r>
      <w:r w:rsidRPr="00450F4D">
        <w:rPr>
          <w:rFonts w:asciiTheme="minorHAnsi" w:hAnsiTheme="minorHAnsi" w:cstheme="minorHAnsi"/>
          <w:sz w:val="24"/>
          <w:szCs w:val="24"/>
          <w:lang w:val="pt-BR" w:eastAsia="pt-BR"/>
        </w:rPr>
        <w:t>.</w:t>
      </w:r>
    </w:p>
    <w:p w14:paraId="2CE5FCF0" w14:textId="77777777" w:rsidR="00C8278E" w:rsidRPr="00450F4D" w:rsidRDefault="00C8278E" w:rsidP="00C8278E">
      <w:pPr>
        <w:jc w:val="center"/>
        <w:rPr>
          <w:rFonts w:asciiTheme="minorHAnsi" w:eastAsia="Times New Roman" w:hAnsiTheme="minorHAnsi" w:cstheme="minorHAnsi"/>
          <w:b/>
          <w:bCs/>
          <w:sz w:val="24"/>
          <w:szCs w:val="24"/>
          <w:lang w:val="pt-BR" w:eastAsia="pt-BR"/>
        </w:rPr>
      </w:pPr>
    </w:p>
    <w:p w14:paraId="488EEDD7" w14:textId="34AB5B9A" w:rsidR="00303469" w:rsidRPr="00450F4D" w:rsidRDefault="008362DB" w:rsidP="00C8278E">
      <w:pPr>
        <w:jc w:val="center"/>
        <w:rPr>
          <w:rFonts w:asciiTheme="minorHAnsi" w:hAnsiTheme="minorHAnsi" w:cstheme="minorHAnsi"/>
          <w:bCs/>
          <w:color w:val="8989B3"/>
          <w:w w:val="85"/>
          <w:sz w:val="24"/>
          <w:szCs w:val="24"/>
        </w:rPr>
      </w:pPr>
      <w:r w:rsidRPr="00450F4D">
        <w:rPr>
          <w:rFonts w:asciiTheme="minorHAnsi" w:hAnsiTheme="minorHAnsi" w:cstheme="minorHAnsi"/>
          <w:bCs/>
          <w:color w:val="8989B3"/>
          <w:w w:val="85"/>
          <w:sz w:val="24"/>
          <w:szCs w:val="24"/>
        </w:rPr>
        <w:t>CAPÍTULO III</w:t>
      </w:r>
    </w:p>
    <w:p w14:paraId="2E473C08" w14:textId="77777777" w:rsidR="00303469" w:rsidRPr="00450F4D" w:rsidRDefault="008362DB" w:rsidP="00C8278E">
      <w:pPr>
        <w:jc w:val="center"/>
        <w:rPr>
          <w:rFonts w:asciiTheme="minorHAnsi" w:hAnsiTheme="minorHAnsi" w:cstheme="minorHAnsi"/>
          <w:bCs/>
          <w:color w:val="8989B3"/>
          <w:w w:val="85"/>
          <w:sz w:val="24"/>
          <w:szCs w:val="24"/>
        </w:rPr>
      </w:pPr>
      <w:r w:rsidRPr="00450F4D">
        <w:rPr>
          <w:rFonts w:asciiTheme="minorHAnsi" w:hAnsiTheme="minorHAnsi" w:cstheme="minorHAnsi"/>
          <w:bCs/>
          <w:color w:val="8989B3"/>
          <w:w w:val="85"/>
          <w:sz w:val="24"/>
          <w:szCs w:val="24"/>
        </w:rPr>
        <w:t>DO NÚCLEO DE GESTÃO AMBIENTAL INTEGRADA (NUGAI)</w:t>
      </w:r>
    </w:p>
    <w:p w14:paraId="36287D53" w14:textId="1BB6A642" w:rsidR="008D151D" w:rsidRPr="00450F4D" w:rsidRDefault="008362DB" w:rsidP="00D10BA7">
      <w:pPr>
        <w:spacing w:before="120"/>
        <w:jc w:val="both"/>
        <w:rPr>
          <w:rFonts w:asciiTheme="minorHAnsi" w:hAnsiTheme="minorHAnsi" w:cstheme="minorHAnsi"/>
          <w:sz w:val="24"/>
          <w:szCs w:val="24"/>
          <w:lang w:val="pt-BR" w:eastAsia="pt-BR"/>
        </w:rPr>
      </w:pPr>
      <w:r w:rsidRPr="00450F4D">
        <w:rPr>
          <w:rFonts w:asciiTheme="minorHAnsi" w:hAnsiTheme="minorHAnsi" w:cstheme="minorHAnsi"/>
          <w:sz w:val="24"/>
          <w:szCs w:val="24"/>
          <w:lang w:val="pt-BR" w:eastAsia="pt-BR"/>
        </w:rPr>
        <w:t>Art. 38</w:t>
      </w:r>
      <w:r w:rsidR="00E23467" w:rsidRPr="00450F4D">
        <w:rPr>
          <w:rFonts w:asciiTheme="minorHAnsi" w:hAnsiTheme="minorHAnsi" w:cstheme="minorHAnsi"/>
          <w:sz w:val="24"/>
          <w:szCs w:val="24"/>
          <w:lang w:val="pt-BR" w:eastAsia="pt-BR"/>
        </w:rPr>
        <w:t xml:space="preserve">  </w:t>
      </w:r>
      <w:r w:rsidRPr="00450F4D">
        <w:rPr>
          <w:rFonts w:asciiTheme="minorHAnsi" w:hAnsiTheme="minorHAnsi" w:cstheme="minorHAnsi"/>
          <w:sz w:val="24"/>
          <w:szCs w:val="24"/>
          <w:lang w:val="pt-BR" w:eastAsia="pt-BR"/>
        </w:rPr>
        <w:t>O Núcleo de Gestão Ambiental Integrada, responsável pela implementação e monitoramento do Sistema</w:t>
      </w:r>
      <w:r w:rsidR="00C8278E" w:rsidRPr="00450F4D">
        <w:rPr>
          <w:rFonts w:asciiTheme="minorHAnsi" w:hAnsiTheme="minorHAnsi" w:cstheme="minorHAnsi"/>
          <w:sz w:val="24"/>
          <w:szCs w:val="24"/>
          <w:lang w:val="pt-BR" w:eastAsia="pt-BR"/>
        </w:rPr>
        <w:t xml:space="preserve"> </w:t>
      </w:r>
      <w:r w:rsidRPr="00450F4D">
        <w:rPr>
          <w:rFonts w:asciiTheme="minorHAnsi" w:hAnsiTheme="minorHAnsi" w:cstheme="minorHAnsi"/>
          <w:sz w:val="24"/>
          <w:szCs w:val="24"/>
          <w:lang w:val="pt-BR" w:eastAsia="pt-BR"/>
        </w:rPr>
        <w:t>de Gestão Ambiental, é um órgão de assessoramento concebido para desenvolver estudos e práticas inovadoras</w:t>
      </w:r>
      <w:r w:rsidRPr="00450F4D">
        <w:rPr>
          <w:rFonts w:asciiTheme="minorHAnsi" w:hAnsiTheme="minorHAnsi" w:cstheme="minorHAnsi"/>
          <w:sz w:val="24"/>
          <w:szCs w:val="24"/>
          <w:lang w:val="pt-BR" w:eastAsia="pt-BR"/>
        </w:rPr>
        <w:tab/>
      </w:r>
      <w:r w:rsidR="008D151D" w:rsidRPr="00450F4D">
        <w:rPr>
          <w:rFonts w:asciiTheme="minorHAnsi" w:hAnsiTheme="minorHAnsi" w:cstheme="minorHAnsi"/>
          <w:sz w:val="24"/>
          <w:szCs w:val="24"/>
          <w:lang w:val="pt-BR" w:eastAsia="pt-BR"/>
        </w:rPr>
        <w:t>de gestão ambiental, a fim de atender as crescentes demandas e contribuir estrategicamente com as políticas públicas para a sustentabilidade da Instituição.</w:t>
      </w:r>
    </w:p>
    <w:p w14:paraId="5B95D84F" w14:textId="77777777" w:rsidR="008D151D" w:rsidRPr="00450F4D" w:rsidRDefault="008D151D" w:rsidP="00B2413C">
      <w:pPr>
        <w:jc w:val="both"/>
        <w:rPr>
          <w:rFonts w:asciiTheme="minorHAnsi" w:hAnsiTheme="minorHAnsi" w:cstheme="minorHAnsi"/>
          <w:sz w:val="24"/>
          <w:szCs w:val="24"/>
          <w:lang w:val="pt-BR" w:eastAsia="pt-BR"/>
        </w:rPr>
      </w:pPr>
    </w:p>
    <w:p w14:paraId="4D2C4D5F" w14:textId="52D01455" w:rsidR="00303469" w:rsidRPr="00450F4D" w:rsidRDefault="008D151D" w:rsidP="008D151D">
      <w:pPr>
        <w:jc w:val="center"/>
        <w:rPr>
          <w:rFonts w:asciiTheme="minorHAnsi" w:eastAsia="Times New Roman" w:hAnsiTheme="minorHAnsi" w:cstheme="minorHAnsi"/>
          <w:b/>
          <w:bCs/>
          <w:sz w:val="24"/>
          <w:szCs w:val="24"/>
          <w:lang w:val="pt-BR" w:eastAsia="pt-BR"/>
        </w:rPr>
      </w:pPr>
      <w:r w:rsidRPr="00450F4D">
        <w:rPr>
          <w:rFonts w:asciiTheme="minorHAnsi" w:eastAsia="Times New Roman" w:hAnsiTheme="minorHAnsi" w:cstheme="minorHAnsi"/>
          <w:b/>
          <w:bCs/>
          <w:sz w:val="24"/>
          <w:szCs w:val="24"/>
          <w:lang w:val="pt-BR" w:eastAsia="pt-BR"/>
        </w:rPr>
        <w:t>Sessão I</w:t>
      </w:r>
    </w:p>
    <w:p w14:paraId="37A11AF7" w14:textId="513486FF" w:rsidR="00303469" w:rsidRPr="00450F4D" w:rsidRDefault="008D151D" w:rsidP="008D151D">
      <w:pPr>
        <w:jc w:val="center"/>
        <w:rPr>
          <w:rFonts w:asciiTheme="minorHAnsi" w:eastAsia="Times New Roman" w:hAnsiTheme="minorHAnsi" w:cstheme="minorHAnsi"/>
          <w:b/>
          <w:bCs/>
          <w:sz w:val="24"/>
          <w:szCs w:val="24"/>
          <w:lang w:val="pt-BR" w:eastAsia="pt-BR"/>
        </w:rPr>
      </w:pPr>
      <w:r w:rsidRPr="00450F4D">
        <w:rPr>
          <w:rFonts w:asciiTheme="minorHAnsi" w:eastAsia="Times New Roman" w:hAnsiTheme="minorHAnsi" w:cstheme="minorHAnsi"/>
          <w:b/>
          <w:bCs/>
          <w:sz w:val="24"/>
          <w:szCs w:val="24"/>
          <w:lang w:val="pt-BR" w:eastAsia="pt-BR"/>
        </w:rPr>
        <w:t>Dos Objetivos</w:t>
      </w:r>
    </w:p>
    <w:p w14:paraId="3A944D53" w14:textId="200B9BD9" w:rsidR="00303469" w:rsidRPr="00450F4D" w:rsidRDefault="008362DB" w:rsidP="00B2413C">
      <w:pPr>
        <w:spacing w:before="120"/>
        <w:jc w:val="both"/>
        <w:rPr>
          <w:rFonts w:asciiTheme="minorHAnsi" w:hAnsiTheme="minorHAnsi" w:cstheme="minorHAnsi"/>
          <w:sz w:val="24"/>
          <w:szCs w:val="24"/>
          <w:lang w:val="pt-BR" w:eastAsia="pt-BR"/>
        </w:rPr>
      </w:pPr>
      <w:r w:rsidRPr="00450F4D">
        <w:rPr>
          <w:rFonts w:asciiTheme="minorHAnsi" w:hAnsiTheme="minorHAnsi" w:cstheme="minorHAnsi"/>
          <w:sz w:val="24"/>
          <w:szCs w:val="24"/>
          <w:lang w:val="pt-BR" w:eastAsia="pt-BR"/>
        </w:rPr>
        <w:t>Art. 39</w:t>
      </w:r>
      <w:r w:rsidR="006F4C38" w:rsidRPr="00450F4D">
        <w:rPr>
          <w:rFonts w:asciiTheme="minorHAnsi" w:hAnsiTheme="minorHAnsi" w:cstheme="minorHAnsi"/>
          <w:sz w:val="24"/>
          <w:szCs w:val="24"/>
          <w:lang w:val="pt-BR" w:eastAsia="pt-BR"/>
        </w:rPr>
        <w:t xml:space="preserve">  </w:t>
      </w:r>
      <w:r w:rsidRPr="00450F4D">
        <w:rPr>
          <w:rFonts w:asciiTheme="minorHAnsi" w:hAnsiTheme="minorHAnsi" w:cstheme="minorHAnsi"/>
          <w:sz w:val="24"/>
          <w:szCs w:val="24"/>
          <w:lang w:val="pt-BR" w:eastAsia="pt-BR"/>
        </w:rPr>
        <w:t>Os Núcleos de Gestão Ambiental Integrada do IFSul terão como objetivos:</w:t>
      </w:r>
    </w:p>
    <w:p w14:paraId="66672997" w14:textId="160A740D" w:rsidR="00303469" w:rsidRPr="00450F4D" w:rsidRDefault="008D151D" w:rsidP="00B21010">
      <w:pPr>
        <w:spacing w:before="120"/>
        <w:jc w:val="both"/>
        <w:rPr>
          <w:rFonts w:asciiTheme="minorHAnsi" w:hAnsiTheme="minorHAnsi" w:cstheme="minorHAnsi"/>
          <w:sz w:val="24"/>
          <w:szCs w:val="24"/>
          <w:lang w:val="pt-BR" w:eastAsia="pt-BR"/>
        </w:rPr>
      </w:pPr>
      <w:r w:rsidRPr="00450F4D">
        <w:rPr>
          <w:rFonts w:asciiTheme="minorHAnsi" w:hAnsiTheme="minorHAnsi" w:cstheme="minorHAnsi"/>
          <w:sz w:val="24"/>
          <w:szCs w:val="24"/>
          <w:lang w:val="pt-BR" w:eastAsia="pt-BR"/>
        </w:rPr>
        <w:t>I - d</w:t>
      </w:r>
      <w:r w:rsidR="008362DB" w:rsidRPr="00450F4D">
        <w:rPr>
          <w:rFonts w:asciiTheme="minorHAnsi" w:hAnsiTheme="minorHAnsi" w:cstheme="minorHAnsi"/>
          <w:sz w:val="24"/>
          <w:szCs w:val="24"/>
          <w:lang w:val="pt-BR" w:eastAsia="pt-BR"/>
        </w:rPr>
        <w:t xml:space="preserve">esenvolver e promover ações em cada </w:t>
      </w:r>
      <w:r w:rsidR="00C96D1E" w:rsidRPr="00450F4D">
        <w:rPr>
          <w:rFonts w:asciiTheme="minorHAnsi" w:hAnsiTheme="minorHAnsi" w:cstheme="minorHAnsi"/>
          <w:sz w:val="24"/>
          <w:szCs w:val="24"/>
          <w:lang w:val="pt-BR" w:eastAsia="pt-BR"/>
        </w:rPr>
        <w:t>câmpus</w:t>
      </w:r>
      <w:r w:rsidR="008362DB" w:rsidRPr="00450F4D">
        <w:rPr>
          <w:rFonts w:asciiTheme="minorHAnsi" w:hAnsiTheme="minorHAnsi" w:cstheme="minorHAnsi"/>
          <w:sz w:val="24"/>
          <w:szCs w:val="24"/>
          <w:lang w:val="pt-BR" w:eastAsia="pt-BR"/>
        </w:rPr>
        <w:t xml:space="preserve"> para a consolidação de um centro de referência para questões ambientais, que estimule processos de gestão ambiental inovadores e integrados;</w:t>
      </w:r>
    </w:p>
    <w:p w14:paraId="1EB367CA" w14:textId="70C57EDB" w:rsidR="00303469" w:rsidRPr="00450F4D" w:rsidRDefault="008D151D" w:rsidP="00B21010">
      <w:pPr>
        <w:spacing w:before="120"/>
        <w:jc w:val="both"/>
        <w:rPr>
          <w:rFonts w:asciiTheme="minorHAnsi" w:hAnsiTheme="minorHAnsi" w:cstheme="minorHAnsi"/>
          <w:sz w:val="24"/>
          <w:szCs w:val="24"/>
          <w:lang w:val="pt-BR" w:eastAsia="pt-BR"/>
        </w:rPr>
      </w:pPr>
      <w:r w:rsidRPr="00450F4D">
        <w:rPr>
          <w:rFonts w:asciiTheme="minorHAnsi" w:hAnsiTheme="minorHAnsi" w:cstheme="minorHAnsi"/>
          <w:sz w:val="24"/>
          <w:szCs w:val="24"/>
          <w:lang w:val="pt-BR" w:eastAsia="pt-BR"/>
        </w:rPr>
        <w:t>II - d</w:t>
      </w:r>
      <w:r w:rsidR="008362DB" w:rsidRPr="00450F4D">
        <w:rPr>
          <w:rFonts w:asciiTheme="minorHAnsi" w:hAnsiTheme="minorHAnsi" w:cstheme="minorHAnsi"/>
          <w:sz w:val="24"/>
          <w:szCs w:val="24"/>
          <w:lang w:val="pt-BR" w:eastAsia="pt-BR"/>
        </w:rPr>
        <w:t xml:space="preserve">esenvolver e manter, entre os </w:t>
      </w:r>
      <w:r w:rsidR="006A0E9C" w:rsidRPr="00450F4D">
        <w:rPr>
          <w:rFonts w:asciiTheme="minorHAnsi" w:hAnsiTheme="minorHAnsi" w:cstheme="minorHAnsi"/>
          <w:sz w:val="24"/>
          <w:szCs w:val="24"/>
          <w:lang w:val="pt-BR" w:eastAsia="pt-BR"/>
        </w:rPr>
        <w:t>câmpus</w:t>
      </w:r>
      <w:r w:rsidR="008362DB" w:rsidRPr="00450F4D">
        <w:rPr>
          <w:rFonts w:asciiTheme="minorHAnsi" w:hAnsiTheme="minorHAnsi" w:cstheme="minorHAnsi"/>
          <w:sz w:val="24"/>
          <w:szCs w:val="24"/>
          <w:lang w:val="pt-BR" w:eastAsia="pt-BR"/>
        </w:rPr>
        <w:t xml:space="preserve"> do </w:t>
      </w:r>
      <w:r w:rsidRPr="00450F4D">
        <w:rPr>
          <w:rFonts w:asciiTheme="minorHAnsi" w:hAnsiTheme="minorHAnsi" w:cstheme="minorHAnsi"/>
          <w:sz w:val="24"/>
          <w:szCs w:val="24"/>
          <w:lang w:val="pt-BR" w:eastAsia="pt-BR"/>
        </w:rPr>
        <w:t>IFSul</w:t>
      </w:r>
      <w:r w:rsidR="008362DB" w:rsidRPr="00450F4D">
        <w:rPr>
          <w:rFonts w:asciiTheme="minorHAnsi" w:hAnsiTheme="minorHAnsi" w:cstheme="minorHAnsi"/>
          <w:sz w:val="24"/>
          <w:szCs w:val="24"/>
          <w:lang w:val="pt-BR" w:eastAsia="pt-BR"/>
        </w:rPr>
        <w:t xml:space="preserve">, relações que permitam a geração de redes de contatos, promovendo, desta forma, os projetos e o estabelecimento de objetivos e procedimentos comuns dos </w:t>
      </w:r>
      <w:r w:rsidR="006A0E9C" w:rsidRPr="00450F4D">
        <w:rPr>
          <w:rFonts w:asciiTheme="minorHAnsi" w:hAnsiTheme="minorHAnsi" w:cstheme="minorHAnsi"/>
          <w:sz w:val="24"/>
          <w:szCs w:val="24"/>
          <w:lang w:val="pt-BR" w:eastAsia="pt-BR"/>
        </w:rPr>
        <w:t>câmpus</w:t>
      </w:r>
      <w:r w:rsidR="008362DB" w:rsidRPr="00450F4D">
        <w:rPr>
          <w:rFonts w:asciiTheme="minorHAnsi" w:hAnsiTheme="minorHAnsi" w:cstheme="minorHAnsi"/>
          <w:sz w:val="24"/>
          <w:szCs w:val="24"/>
          <w:lang w:val="pt-BR" w:eastAsia="pt-BR"/>
        </w:rPr>
        <w:t xml:space="preserve">, com vistas ao desenvolvimento de práticas integradas de gestão ambiental no </w:t>
      </w:r>
      <w:r w:rsidRPr="00450F4D">
        <w:rPr>
          <w:rFonts w:asciiTheme="minorHAnsi" w:hAnsiTheme="minorHAnsi" w:cstheme="minorHAnsi"/>
          <w:sz w:val="24"/>
          <w:szCs w:val="24"/>
          <w:lang w:val="pt-BR" w:eastAsia="pt-BR"/>
        </w:rPr>
        <w:t>IFSul</w:t>
      </w:r>
      <w:r w:rsidR="008362DB" w:rsidRPr="00450F4D">
        <w:rPr>
          <w:rFonts w:asciiTheme="minorHAnsi" w:hAnsiTheme="minorHAnsi" w:cstheme="minorHAnsi"/>
          <w:sz w:val="24"/>
          <w:szCs w:val="24"/>
          <w:lang w:val="pt-BR" w:eastAsia="pt-BR"/>
        </w:rPr>
        <w:t>;</w:t>
      </w:r>
    </w:p>
    <w:p w14:paraId="63A1735E" w14:textId="1F924C21" w:rsidR="00303469" w:rsidRPr="00450F4D" w:rsidRDefault="008D151D" w:rsidP="00B21010">
      <w:pPr>
        <w:spacing w:before="120"/>
        <w:jc w:val="both"/>
        <w:rPr>
          <w:rFonts w:asciiTheme="minorHAnsi" w:hAnsiTheme="minorHAnsi" w:cstheme="minorHAnsi"/>
          <w:sz w:val="24"/>
          <w:szCs w:val="24"/>
          <w:lang w:val="pt-BR" w:eastAsia="pt-BR"/>
        </w:rPr>
      </w:pPr>
      <w:r w:rsidRPr="00450F4D">
        <w:rPr>
          <w:rFonts w:asciiTheme="minorHAnsi" w:hAnsiTheme="minorHAnsi" w:cstheme="minorHAnsi"/>
          <w:sz w:val="24"/>
          <w:szCs w:val="24"/>
          <w:lang w:val="pt-BR" w:eastAsia="pt-BR"/>
        </w:rPr>
        <w:t>III - i</w:t>
      </w:r>
      <w:r w:rsidR="008362DB" w:rsidRPr="00450F4D">
        <w:rPr>
          <w:rFonts w:asciiTheme="minorHAnsi" w:hAnsiTheme="minorHAnsi" w:cstheme="minorHAnsi"/>
          <w:sz w:val="24"/>
          <w:szCs w:val="24"/>
          <w:lang w:val="pt-BR" w:eastAsia="pt-BR"/>
        </w:rPr>
        <w:t>mplementar, estimular e aperfeiçoar boas práticas ambientais, com o intuito de melhorar continuamente os métodos, as ferramentas e as técnicas aplicadas à gestão ambiental</w:t>
      </w:r>
      <w:r w:rsidRPr="00450F4D">
        <w:rPr>
          <w:rFonts w:asciiTheme="minorHAnsi" w:hAnsiTheme="minorHAnsi" w:cstheme="minorHAnsi"/>
          <w:sz w:val="24"/>
          <w:szCs w:val="24"/>
          <w:lang w:val="pt-BR" w:eastAsia="pt-BR"/>
        </w:rPr>
        <w:t>;</w:t>
      </w:r>
    </w:p>
    <w:p w14:paraId="43D3C5D3" w14:textId="285612B1" w:rsidR="00303469" w:rsidRPr="00450F4D" w:rsidRDefault="008D151D" w:rsidP="00B21010">
      <w:pPr>
        <w:spacing w:before="120"/>
        <w:jc w:val="both"/>
        <w:rPr>
          <w:rFonts w:asciiTheme="minorHAnsi" w:hAnsiTheme="minorHAnsi" w:cstheme="minorHAnsi"/>
          <w:sz w:val="24"/>
          <w:szCs w:val="24"/>
          <w:lang w:val="pt-BR" w:eastAsia="pt-BR"/>
        </w:rPr>
      </w:pPr>
      <w:r w:rsidRPr="00450F4D">
        <w:rPr>
          <w:rFonts w:asciiTheme="minorHAnsi" w:hAnsiTheme="minorHAnsi" w:cstheme="minorHAnsi"/>
          <w:sz w:val="24"/>
          <w:szCs w:val="24"/>
          <w:lang w:val="pt-BR" w:eastAsia="pt-BR"/>
        </w:rPr>
        <w:t>IV - c</w:t>
      </w:r>
      <w:r w:rsidR="008362DB" w:rsidRPr="00450F4D">
        <w:rPr>
          <w:rFonts w:asciiTheme="minorHAnsi" w:hAnsiTheme="minorHAnsi" w:cstheme="minorHAnsi"/>
          <w:sz w:val="24"/>
          <w:szCs w:val="24"/>
          <w:lang w:val="pt-BR" w:eastAsia="pt-BR"/>
        </w:rPr>
        <w:t xml:space="preserve">oordenar e deliberar sobre atividades específicas relacionadas à gestão ambiental em cada </w:t>
      </w:r>
      <w:r w:rsidR="00C96D1E" w:rsidRPr="00450F4D">
        <w:rPr>
          <w:rFonts w:asciiTheme="minorHAnsi" w:hAnsiTheme="minorHAnsi" w:cstheme="minorHAnsi"/>
          <w:sz w:val="24"/>
          <w:szCs w:val="24"/>
          <w:lang w:val="pt-BR" w:eastAsia="pt-BR"/>
        </w:rPr>
        <w:t>câmpus</w:t>
      </w:r>
      <w:r w:rsidR="008362DB" w:rsidRPr="00450F4D">
        <w:rPr>
          <w:rFonts w:asciiTheme="minorHAnsi" w:hAnsiTheme="minorHAnsi" w:cstheme="minorHAnsi"/>
          <w:sz w:val="24"/>
          <w:szCs w:val="24"/>
          <w:lang w:val="pt-BR" w:eastAsia="pt-BR"/>
        </w:rPr>
        <w:t>, como coleta e destinação de todos os tipos de resíduos, levantamentos de aspectos e impactos ambientais, adequação dos espaços de trabalho, manejo e manutenção da vegetação e áreas externas, entre outras;</w:t>
      </w:r>
    </w:p>
    <w:p w14:paraId="2E58FFFA" w14:textId="0B480BDE" w:rsidR="00303469" w:rsidRPr="00450F4D" w:rsidRDefault="008D151D" w:rsidP="00B21010">
      <w:pPr>
        <w:spacing w:before="120"/>
        <w:jc w:val="both"/>
        <w:rPr>
          <w:rFonts w:asciiTheme="minorHAnsi" w:hAnsiTheme="minorHAnsi" w:cstheme="minorHAnsi"/>
          <w:sz w:val="24"/>
          <w:szCs w:val="24"/>
          <w:lang w:val="pt-BR" w:eastAsia="pt-BR"/>
        </w:rPr>
      </w:pPr>
      <w:r w:rsidRPr="00450F4D">
        <w:rPr>
          <w:rFonts w:asciiTheme="minorHAnsi" w:hAnsiTheme="minorHAnsi" w:cstheme="minorHAnsi"/>
          <w:sz w:val="24"/>
          <w:szCs w:val="24"/>
          <w:lang w:val="pt-BR" w:eastAsia="pt-BR"/>
        </w:rPr>
        <w:t>V - f</w:t>
      </w:r>
      <w:r w:rsidR="008362DB" w:rsidRPr="00450F4D">
        <w:rPr>
          <w:rFonts w:asciiTheme="minorHAnsi" w:hAnsiTheme="minorHAnsi" w:cstheme="minorHAnsi"/>
          <w:sz w:val="24"/>
          <w:szCs w:val="24"/>
          <w:lang w:val="pt-BR" w:eastAsia="pt-BR"/>
        </w:rPr>
        <w:t>azer cumprir os objetivos da Política Nacional de Resíduos Sólidos</w:t>
      </w:r>
      <w:r w:rsidRPr="00450F4D">
        <w:rPr>
          <w:rFonts w:asciiTheme="minorHAnsi" w:hAnsiTheme="minorHAnsi" w:cstheme="minorHAnsi"/>
          <w:sz w:val="24"/>
          <w:szCs w:val="24"/>
          <w:shd w:val="clear" w:color="auto" w:fill="FFFF00"/>
          <w:lang w:val="pt-BR" w:eastAsia="pt-BR"/>
        </w:rPr>
        <w:t xml:space="preserve">, conforme dispõe a </w:t>
      </w:r>
      <w:r w:rsidR="008362DB" w:rsidRPr="00450F4D">
        <w:rPr>
          <w:rFonts w:asciiTheme="minorHAnsi" w:hAnsiTheme="minorHAnsi" w:cstheme="minorHAnsi"/>
          <w:sz w:val="24"/>
          <w:szCs w:val="24"/>
          <w:lang w:val="pt-BR" w:eastAsia="pt-BR"/>
        </w:rPr>
        <w:t>Lei nº 12.305, de 2 de agosto de 2010, em especial os relativos ao consumo consciente, a não geração e a minimização de resíduos;</w:t>
      </w:r>
    </w:p>
    <w:p w14:paraId="2760E8DF" w14:textId="3D859E53" w:rsidR="00303469" w:rsidRPr="00450F4D" w:rsidRDefault="008D151D" w:rsidP="00B21010">
      <w:pPr>
        <w:spacing w:before="120"/>
        <w:jc w:val="both"/>
        <w:rPr>
          <w:rFonts w:asciiTheme="minorHAnsi" w:hAnsiTheme="minorHAnsi" w:cstheme="minorHAnsi"/>
          <w:sz w:val="24"/>
          <w:szCs w:val="24"/>
          <w:lang w:val="pt-BR" w:eastAsia="pt-BR"/>
        </w:rPr>
      </w:pPr>
      <w:r w:rsidRPr="00450F4D">
        <w:rPr>
          <w:rFonts w:asciiTheme="minorHAnsi" w:hAnsiTheme="minorHAnsi" w:cstheme="minorHAnsi"/>
          <w:sz w:val="24"/>
          <w:szCs w:val="24"/>
          <w:lang w:val="pt-BR" w:eastAsia="pt-BR"/>
        </w:rPr>
        <w:t>VI - p</w:t>
      </w:r>
      <w:r w:rsidR="008362DB" w:rsidRPr="00450F4D">
        <w:rPr>
          <w:rFonts w:asciiTheme="minorHAnsi" w:hAnsiTheme="minorHAnsi" w:cstheme="minorHAnsi"/>
          <w:sz w:val="24"/>
          <w:szCs w:val="24"/>
          <w:lang w:val="pt-BR" w:eastAsia="pt-BR"/>
        </w:rPr>
        <w:t xml:space="preserve">rimar, como preconiza a Lei nº 12.305, </w:t>
      </w:r>
      <w:r w:rsidR="007A00D9" w:rsidRPr="00450F4D">
        <w:rPr>
          <w:rFonts w:asciiTheme="minorHAnsi" w:hAnsiTheme="minorHAnsi" w:cstheme="minorHAnsi"/>
          <w:sz w:val="24"/>
          <w:szCs w:val="24"/>
          <w:lang w:val="pt-BR" w:eastAsia="pt-BR"/>
        </w:rPr>
        <w:t xml:space="preserve">de 2010, </w:t>
      </w:r>
      <w:r w:rsidR="008362DB" w:rsidRPr="00450F4D">
        <w:rPr>
          <w:rFonts w:asciiTheme="minorHAnsi" w:hAnsiTheme="minorHAnsi" w:cstheme="minorHAnsi"/>
          <w:sz w:val="24"/>
          <w:szCs w:val="24"/>
          <w:lang w:val="pt-BR" w:eastAsia="pt-BR"/>
        </w:rPr>
        <w:t>pela prioridade nas aquisições e contratações governamentais por produtos reciclados e recicláveis, bem como pela aquisição de bens, serviços e obras que considerem critérios compatíveis com padrões de consumo social e ambientalmente sustentáveis.</w:t>
      </w:r>
    </w:p>
    <w:p w14:paraId="4BD27EB0" w14:textId="77777777" w:rsidR="00303469" w:rsidRPr="00450F4D" w:rsidRDefault="00303469" w:rsidP="00F63D19">
      <w:pPr>
        <w:pStyle w:val="Corpodetexto"/>
        <w:ind w:left="0"/>
        <w:jc w:val="both"/>
        <w:rPr>
          <w:rFonts w:asciiTheme="minorHAnsi" w:eastAsia="Times New Roman" w:hAnsiTheme="minorHAnsi" w:cstheme="minorHAnsi"/>
          <w:sz w:val="24"/>
          <w:szCs w:val="24"/>
          <w:lang w:val="pt-BR" w:eastAsia="pt-BR"/>
        </w:rPr>
      </w:pPr>
    </w:p>
    <w:p w14:paraId="6553114F" w14:textId="3D3EC17B" w:rsidR="00303469" w:rsidRPr="00450F4D" w:rsidRDefault="008D151D" w:rsidP="008D151D">
      <w:pPr>
        <w:jc w:val="center"/>
        <w:rPr>
          <w:rFonts w:asciiTheme="minorHAnsi" w:eastAsia="Times New Roman" w:hAnsiTheme="minorHAnsi" w:cstheme="minorHAnsi"/>
          <w:b/>
          <w:bCs/>
          <w:sz w:val="24"/>
          <w:szCs w:val="24"/>
          <w:lang w:val="pt-BR" w:eastAsia="pt-BR"/>
        </w:rPr>
      </w:pPr>
      <w:r w:rsidRPr="00450F4D">
        <w:rPr>
          <w:rFonts w:asciiTheme="minorHAnsi" w:eastAsia="Times New Roman" w:hAnsiTheme="minorHAnsi" w:cstheme="minorHAnsi"/>
          <w:b/>
          <w:bCs/>
          <w:sz w:val="24"/>
          <w:szCs w:val="24"/>
          <w:lang w:val="pt-BR" w:eastAsia="pt-BR"/>
        </w:rPr>
        <w:t>Sessão II</w:t>
      </w:r>
    </w:p>
    <w:p w14:paraId="3ECBE8B4" w14:textId="405E3992" w:rsidR="00303469" w:rsidRPr="00450F4D" w:rsidRDefault="008D151D" w:rsidP="008D151D">
      <w:pPr>
        <w:jc w:val="center"/>
        <w:rPr>
          <w:rFonts w:asciiTheme="minorHAnsi" w:eastAsia="Times New Roman" w:hAnsiTheme="minorHAnsi" w:cstheme="minorHAnsi"/>
          <w:b/>
          <w:bCs/>
          <w:sz w:val="24"/>
          <w:szCs w:val="24"/>
          <w:lang w:val="pt-BR" w:eastAsia="pt-BR"/>
        </w:rPr>
      </w:pPr>
      <w:r w:rsidRPr="00450F4D">
        <w:rPr>
          <w:rFonts w:asciiTheme="minorHAnsi" w:eastAsia="Times New Roman" w:hAnsiTheme="minorHAnsi" w:cstheme="minorHAnsi"/>
          <w:b/>
          <w:bCs/>
          <w:sz w:val="24"/>
          <w:szCs w:val="24"/>
          <w:lang w:val="pt-BR" w:eastAsia="pt-BR"/>
        </w:rPr>
        <w:t>Das Competências</w:t>
      </w:r>
    </w:p>
    <w:p w14:paraId="2FAB1589" w14:textId="12DA16EC" w:rsidR="00303469" w:rsidRPr="00450F4D" w:rsidRDefault="008362DB" w:rsidP="000B050C">
      <w:pPr>
        <w:spacing w:before="120"/>
        <w:jc w:val="both"/>
        <w:rPr>
          <w:rFonts w:asciiTheme="minorHAnsi" w:hAnsiTheme="minorHAnsi" w:cstheme="minorHAnsi"/>
          <w:sz w:val="24"/>
          <w:szCs w:val="24"/>
          <w:lang w:val="pt-BR" w:eastAsia="pt-BR"/>
        </w:rPr>
      </w:pPr>
      <w:r w:rsidRPr="00450F4D">
        <w:rPr>
          <w:rFonts w:asciiTheme="minorHAnsi" w:hAnsiTheme="minorHAnsi" w:cstheme="minorHAnsi"/>
          <w:sz w:val="24"/>
          <w:szCs w:val="24"/>
          <w:lang w:val="pt-BR" w:eastAsia="pt-BR"/>
        </w:rPr>
        <w:t>Art. 40</w:t>
      </w:r>
      <w:r w:rsidR="006F4C38" w:rsidRPr="00450F4D">
        <w:rPr>
          <w:rFonts w:asciiTheme="minorHAnsi" w:hAnsiTheme="minorHAnsi" w:cstheme="minorHAnsi"/>
          <w:sz w:val="24"/>
          <w:szCs w:val="24"/>
          <w:lang w:val="pt-BR" w:eastAsia="pt-BR"/>
        </w:rPr>
        <w:t xml:space="preserve"> </w:t>
      </w:r>
      <w:r w:rsidRPr="00450F4D">
        <w:rPr>
          <w:rFonts w:asciiTheme="minorHAnsi" w:hAnsiTheme="minorHAnsi" w:cstheme="minorHAnsi"/>
          <w:sz w:val="24"/>
          <w:szCs w:val="24"/>
          <w:lang w:val="pt-BR" w:eastAsia="pt-BR"/>
        </w:rPr>
        <w:t xml:space="preserve"> </w:t>
      </w:r>
      <w:r w:rsidR="00870A11" w:rsidRPr="00450F4D">
        <w:rPr>
          <w:rFonts w:asciiTheme="minorHAnsi" w:hAnsiTheme="minorHAnsi" w:cstheme="minorHAnsi"/>
          <w:sz w:val="24"/>
          <w:szCs w:val="24"/>
          <w:lang w:val="pt-BR" w:eastAsia="pt-BR"/>
        </w:rPr>
        <w:t xml:space="preserve"> </w:t>
      </w:r>
      <w:r w:rsidRPr="00450F4D">
        <w:rPr>
          <w:rFonts w:asciiTheme="minorHAnsi" w:hAnsiTheme="minorHAnsi" w:cstheme="minorHAnsi"/>
          <w:sz w:val="24"/>
          <w:szCs w:val="24"/>
          <w:lang w:val="pt-BR" w:eastAsia="pt-BR"/>
        </w:rPr>
        <w:t>Aos Núcleos de Gestão Ambiental Integrada compete:</w:t>
      </w:r>
    </w:p>
    <w:p w14:paraId="516601EF" w14:textId="67EFF46E" w:rsidR="00303469" w:rsidRPr="00450F4D" w:rsidRDefault="00870A11" w:rsidP="00B21010">
      <w:pPr>
        <w:spacing w:before="120"/>
        <w:jc w:val="both"/>
        <w:rPr>
          <w:rFonts w:asciiTheme="minorHAnsi" w:hAnsiTheme="minorHAnsi" w:cstheme="minorHAnsi"/>
          <w:sz w:val="24"/>
          <w:szCs w:val="24"/>
          <w:lang w:val="pt-BR" w:eastAsia="pt-BR"/>
        </w:rPr>
      </w:pPr>
      <w:r w:rsidRPr="00450F4D">
        <w:rPr>
          <w:rFonts w:asciiTheme="minorHAnsi" w:hAnsiTheme="minorHAnsi" w:cstheme="minorHAnsi"/>
          <w:sz w:val="24"/>
          <w:szCs w:val="24"/>
          <w:lang w:val="pt-BR" w:eastAsia="pt-BR"/>
        </w:rPr>
        <w:t>I - e</w:t>
      </w:r>
      <w:r w:rsidR="008362DB" w:rsidRPr="00450F4D">
        <w:rPr>
          <w:rFonts w:asciiTheme="minorHAnsi" w:hAnsiTheme="minorHAnsi" w:cstheme="minorHAnsi"/>
          <w:sz w:val="24"/>
          <w:szCs w:val="24"/>
          <w:lang w:val="pt-BR" w:eastAsia="pt-BR"/>
        </w:rPr>
        <w:t xml:space="preserve">stabelecer as diretrizes para a implementação e monitoramento de desempenho do Sistema de Gestão Ambiental Integrada do </w:t>
      </w:r>
      <w:r w:rsidR="00C96D1E" w:rsidRPr="00450F4D">
        <w:rPr>
          <w:rFonts w:asciiTheme="minorHAnsi" w:hAnsiTheme="minorHAnsi" w:cstheme="minorHAnsi"/>
          <w:sz w:val="24"/>
          <w:szCs w:val="24"/>
          <w:lang w:val="pt-BR" w:eastAsia="pt-BR"/>
        </w:rPr>
        <w:t>Câmpus</w:t>
      </w:r>
      <w:r w:rsidR="008362DB" w:rsidRPr="00450F4D">
        <w:rPr>
          <w:rFonts w:asciiTheme="minorHAnsi" w:hAnsiTheme="minorHAnsi" w:cstheme="minorHAnsi"/>
          <w:sz w:val="24"/>
          <w:szCs w:val="24"/>
          <w:lang w:val="pt-BR" w:eastAsia="pt-BR"/>
        </w:rPr>
        <w:t>, com base em instrumentos legais vigentes e objetivando sua melhoria contínua;</w:t>
      </w:r>
    </w:p>
    <w:p w14:paraId="51650D82" w14:textId="7212CEDD" w:rsidR="00303469" w:rsidRPr="00450F4D" w:rsidRDefault="00870A11" w:rsidP="00B21010">
      <w:pPr>
        <w:spacing w:before="120"/>
        <w:jc w:val="both"/>
        <w:rPr>
          <w:rFonts w:asciiTheme="minorHAnsi" w:hAnsiTheme="minorHAnsi" w:cstheme="minorHAnsi"/>
          <w:sz w:val="24"/>
          <w:szCs w:val="24"/>
          <w:lang w:val="pt-BR" w:eastAsia="pt-BR"/>
        </w:rPr>
      </w:pPr>
      <w:r w:rsidRPr="00450F4D">
        <w:rPr>
          <w:rFonts w:asciiTheme="minorHAnsi" w:hAnsiTheme="minorHAnsi" w:cstheme="minorHAnsi"/>
          <w:sz w:val="24"/>
          <w:szCs w:val="24"/>
          <w:lang w:val="pt-BR" w:eastAsia="pt-BR"/>
        </w:rPr>
        <w:t>II - c</w:t>
      </w:r>
      <w:r w:rsidR="008362DB" w:rsidRPr="00450F4D">
        <w:rPr>
          <w:rFonts w:asciiTheme="minorHAnsi" w:hAnsiTheme="minorHAnsi" w:cstheme="minorHAnsi"/>
          <w:sz w:val="24"/>
          <w:szCs w:val="24"/>
          <w:lang w:val="pt-BR" w:eastAsia="pt-BR"/>
        </w:rPr>
        <w:t xml:space="preserve">oordenar os grupos responsáveis pela implementação, documentação, manutenção e monitoramento dos Planos de Gerenciamento de Resíduos de cada curso, área ou setor do </w:t>
      </w:r>
      <w:r w:rsidR="00C96D1E" w:rsidRPr="00450F4D">
        <w:rPr>
          <w:rFonts w:asciiTheme="minorHAnsi" w:hAnsiTheme="minorHAnsi" w:cstheme="minorHAnsi"/>
          <w:sz w:val="24"/>
          <w:szCs w:val="24"/>
          <w:lang w:val="pt-BR" w:eastAsia="pt-BR"/>
        </w:rPr>
        <w:t>Câmpus</w:t>
      </w:r>
      <w:r w:rsidR="008362DB" w:rsidRPr="00450F4D">
        <w:rPr>
          <w:rFonts w:asciiTheme="minorHAnsi" w:hAnsiTheme="minorHAnsi" w:cstheme="minorHAnsi"/>
          <w:sz w:val="24"/>
          <w:szCs w:val="24"/>
          <w:lang w:val="pt-BR" w:eastAsia="pt-BR"/>
        </w:rPr>
        <w:t>;</w:t>
      </w:r>
    </w:p>
    <w:p w14:paraId="2CC40C58" w14:textId="4D5751F2" w:rsidR="00303469" w:rsidRPr="00450F4D" w:rsidRDefault="00B21010" w:rsidP="00B21010">
      <w:pPr>
        <w:spacing w:before="120"/>
        <w:jc w:val="both"/>
        <w:rPr>
          <w:rFonts w:asciiTheme="minorHAnsi" w:hAnsiTheme="minorHAnsi" w:cstheme="minorHAnsi"/>
          <w:sz w:val="24"/>
          <w:szCs w:val="24"/>
          <w:lang w:val="pt-BR" w:eastAsia="pt-BR"/>
        </w:rPr>
      </w:pPr>
      <w:r w:rsidRPr="00450F4D">
        <w:rPr>
          <w:rFonts w:asciiTheme="minorHAnsi" w:hAnsiTheme="minorHAnsi" w:cstheme="minorHAnsi"/>
          <w:sz w:val="24"/>
          <w:szCs w:val="24"/>
          <w:shd w:val="clear" w:color="auto" w:fill="FFFF00"/>
          <w:lang w:val="pt-BR" w:eastAsia="pt-BR"/>
        </w:rPr>
        <w:t>III</w:t>
      </w:r>
      <w:r w:rsidRPr="00450F4D">
        <w:rPr>
          <w:rFonts w:asciiTheme="minorHAnsi" w:hAnsiTheme="minorHAnsi" w:cstheme="minorHAnsi"/>
          <w:sz w:val="24"/>
          <w:szCs w:val="24"/>
          <w:lang w:val="pt-BR" w:eastAsia="pt-BR"/>
        </w:rPr>
        <w:t xml:space="preserve"> - </w:t>
      </w:r>
      <w:r w:rsidR="008362DB" w:rsidRPr="00450F4D">
        <w:rPr>
          <w:rFonts w:asciiTheme="minorHAnsi" w:hAnsiTheme="minorHAnsi" w:cstheme="minorHAnsi"/>
          <w:sz w:val="24"/>
          <w:szCs w:val="24"/>
          <w:lang w:val="pt-BR" w:eastAsia="pt-BR"/>
        </w:rPr>
        <w:t xml:space="preserve">Auxiliar o (a) Departamento / Diretoria de Administração e de Planejamento na elaboração do edital e termo de compromisso na seleção das cooperativas em atendimento ao Decreto Presidencial </w:t>
      </w:r>
      <w:r w:rsidR="00870A11" w:rsidRPr="00450F4D">
        <w:rPr>
          <w:rFonts w:asciiTheme="minorHAnsi" w:hAnsiTheme="minorHAnsi" w:cstheme="minorHAnsi"/>
          <w:sz w:val="24"/>
          <w:szCs w:val="24"/>
          <w:lang w:val="pt-BR" w:eastAsia="pt-BR"/>
        </w:rPr>
        <w:t xml:space="preserve">nº </w:t>
      </w:r>
      <w:r w:rsidR="008362DB" w:rsidRPr="00450F4D">
        <w:rPr>
          <w:rFonts w:asciiTheme="minorHAnsi" w:hAnsiTheme="minorHAnsi" w:cstheme="minorHAnsi"/>
          <w:sz w:val="24"/>
          <w:szCs w:val="24"/>
          <w:lang w:val="pt-BR" w:eastAsia="pt-BR"/>
        </w:rPr>
        <w:t>5</w:t>
      </w:r>
      <w:r w:rsidR="00870A11" w:rsidRPr="00450F4D">
        <w:rPr>
          <w:rFonts w:asciiTheme="minorHAnsi" w:hAnsiTheme="minorHAnsi" w:cstheme="minorHAnsi"/>
          <w:sz w:val="24"/>
          <w:szCs w:val="24"/>
          <w:lang w:val="pt-BR" w:eastAsia="pt-BR"/>
        </w:rPr>
        <w:t>.</w:t>
      </w:r>
      <w:r w:rsidR="008362DB" w:rsidRPr="00450F4D">
        <w:rPr>
          <w:rFonts w:asciiTheme="minorHAnsi" w:hAnsiTheme="minorHAnsi" w:cstheme="minorHAnsi"/>
          <w:sz w:val="24"/>
          <w:szCs w:val="24"/>
          <w:lang w:val="pt-BR" w:eastAsia="pt-BR"/>
        </w:rPr>
        <w:t>940</w:t>
      </w:r>
      <w:r w:rsidR="00870A11" w:rsidRPr="00450F4D">
        <w:rPr>
          <w:rFonts w:asciiTheme="minorHAnsi" w:hAnsiTheme="minorHAnsi" w:cstheme="minorHAnsi"/>
          <w:sz w:val="24"/>
          <w:szCs w:val="24"/>
          <w:lang w:val="pt-BR" w:eastAsia="pt-BR"/>
        </w:rPr>
        <w:t xml:space="preserve">, de 25 de outubro de 2006, </w:t>
      </w:r>
      <w:r w:rsidR="00870A11" w:rsidRPr="00450F4D">
        <w:rPr>
          <w:rFonts w:asciiTheme="minorHAnsi" w:hAnsiTheme="minorHAnsi" w:cstheme="minorHAnsi"/>
          <w:sz w:val="24"/>
          <w:szCs w:val="24"/>
          <w:shd w:val="clear" w:color="auto" w:fill="FFFF00"/>
          <w:lang w:val="pt-BR" w:eastAsia="pt-BR"/>
        </w:rPr>
        <w:t xml:space="preserve">que </w:t>
      </w:r>
      <w:r w:rsidR="00870A11" w:rsidRPr="00450F4D">
        <w:rPr>
          <w:rFonts w:asciiTheme="minorHAnsi" w:hAnsiTheme="minorHAnsi" w:cstheme="minorHAnsi"/>
          <w:sz w:val="24"/>
          <w:szCs w:val="24"/>
          <w:shd w:val="clear" w:color="auto" w:fill="FFFF00"/>
        </w:rPr>
        <w:t>institui a separação dos resíduos recicláveis descartados pelos órgãos e entidades da administração pública federal direta e indireta</w:t>
      </w:r>
      <w:r w:rsidR="00870A11" w:rsidRPr="00450F4D">
        <w:rPr>
          <w:rFonts w:asciiTheme="minorHAnsi" w:hAnsiTheme="minorHAnsi" w:cstheme="minorHAnsi"/>
          <w:sz w:val="24"/>
          <w:szCs w:val="24"/>
          <w:shd w:val="clear" w:color="auto" w:fill="FFFFFF"/>
        </w:rPr>
        <w:t>, na fonte geradora, e a sua destinação às associações e cooperativas d</w:t>
      </w:r>
      <w:r w:rsidRPr="00450F4D">
        <w:rPr>
          <w:rFonts w:asciiTheme="minorHAnsi" w:hAnsiTheme="minorHAnsi" w:cstheme="minorHAnsi"/>
          <w:sz w:val="24"/>
          <w:szCs w:val="24"/>
          <w:shd w:val="clear" w:color="auto" w:fill="FFFFFF"/>
        </w:rPr>
        <w:t>as/</w:t>
      </w:r>
      <w:r w:rsidR="00870A11" w:rsidRPr="00450F4D">
        <w:rPr>
          <w:rFonts w:asciiTheme="minorHAnsi" w:hAnsiTheme="minorHAnsi" w:cstheme="minorHAnsi"/>
          <w:sz w:val="24"/>
          <w:szCs w:val="24"/>
          <w:shd w:val="clear" w:color="auto" w:fill="FFFFFF"/>
        </w:rPr>
        <w:t>os catador</w:t>
      </w:r>
      <w:r w:rsidRPr="00450F4D">
        <w:rPr>
          <w:rFonts w:asciiTheme="minorHAnsi" w:hAnsiTheme="minorHAnsi" w:cstheme="minorHAnsi"/>
          <w:sz w:val="24"/>
          <w:szCs w:val="24"/>
          <w:shd w:val="clear" w:color="auto" w:fill="FFFFFF"/>
        </w:rPr>
        <w:t>as/</w:t>
      </w:r>
      <w:r w:rsidR="00870A11" w:rsidRPr="00450F4D">
        <w:rPr>
          <w:rFonts w:asciiTheme="minorHAnsi" w:hAnsiTheme="minorHAnsi" w:cstheme="minorHAnsi"/>
          <w:sz w:val="24"/>
          <w:szCs w:val="24"/>
          <w:shd w:val="clear" w:color="auto" w:fill="FFFFFF"/>
        </w:rPr>
        <w:t>es de materiais recicláveis</w:t>
      </w:r>
      <w:r w:rsidR="008362DB" w:rsidRPr="00450F4D">
        <w:rPr>
          <w:rFonts w:asciiTheme="minorHAnsi" w:hAnsiTheme="minorHAnsi" w:cstheme="minorHAnsi"/>
          <w:sz w:val="24"/>
          <w:szCs w:val="24"/>
          <w:lang w:val="pt-BR" w:eastAsia="pt-BR"/>
        </w:rPr>
        <w:t>;</w:t>
      </w:r>
    </w:p>
    <w:p w14:paraId="781A56D2" w14:textId="7D1D93DB" w:rsidR="00303469" w:rsidRPr="00450F4D" w:rsidRDefault="00870A11" w:rsidP="00B21010">
      <w:pPr>
        <w:spacing w:before="120"/>
        <w:jc w:val="both"/>
        <w:rPr>
          <w:rFonts w:asciiTheme="minorHAnsi" w:hAnsiTheme="minorHAnsi" w:cstheme="minorHAnsi"/>
          <w:sz w:val="24"/>
          <w:szCs w:val="24"/>
          <w:lang w:val="pt-BR" w:eastAsia="pt-BR"/>
        </w:rPr>
      </w:pPr>
      <w:r w:rsidRPr="00450F4D">
        <w:rPr>
          <w:rFonts w:asciiTheme="minorHAnsi" w:hAnsiTheme="minorHAnsi" w:cstheme="minorHAnsi"/>
          <w:sz w:val="24"/>
          <w:szCs w:val="24"/>
          <w:shd w:val="clear" w:color="auto" w:fill="FFFF00"/>
          <w:lang w:val="pt-BR" w:eastAsia="pt-BR"/>
        </w:rPr>
        <w:t>I</w:t>
      </w:r>
      <w:r w:rsidR="00B21010" w:rsidRPr="00450F4D">
        <w:rPr>
          <w:rFonts w:asciiTheme="minorHAnsi" w:hAnsiTheme="minorHAnsi" w:cstheme="minorHAnsi"/>
          <w:sz w:val="24"/>
          <w:szCs w:val="24"/>
          <w:shd w:val="clear" w:color="auto" w:fill="FFFF00"/>
          <w:lang w:val="pt-BR" w:eastAsia="pt-BR"/>
        </w:rPr>
        <w:t>V</w:t>
      </w:r>
      <w:r w:rsidRPr="00450F4D">
        <w:rPr>
          <w:rFonts w:asciiTheme="minorHAnsi" w:hAnsiTheme="minorHAnsi" w:cstheme="minorHAnsi"/>
          <w:sz w:val="24"/>
          <w:szCs w:val="24"/>
          <w:lang w:val="pt-BR" w:eastAsia="pt-BR"/>
        </w:rPr>
        <w:t xml:space="preserve"> - a</w:t>
      </w:r>
      <w:r w:rsidR="008362DB" w:rsidRPr="00450F4D">
        <w:rPr>
          <w:rFonts w:asciiTheme="minorHAnsi" w:hAnsiTheme="minorHAnsi" w:cstheme="minorHAnsi"/>
          <w:sz w:val="24"/>
          <w:szCs w:val="24"/>
          <w:lang w:val="pt-BR" w:eastAsia="pt-BR"/>
        </w:rPr>
        <w:t xml:space="preserve">uxiliar na seleção das cooperativas em atendimento do Decreto Presidencial </w:t>
      </w:r>
      <w:r w:rsidR="00E23467" w:rsidRPr="00450F4D">
        <w:rPr>
          <w:rFonts w:asciiTheme="minorHAnsi" w:hAnsiTheme="minorHAnsi" w:cstheme="minorHAnsi"/>
          <w:sz w:val="24"/>
          <w:szCs w:val="24"/>
          <w:lang w:val="pt-BR" w:eastAsia="pt-BR"/>
        </w:rPr>
        <w:t xml:space="preserve">nº </w:t>
      </w:r>
      <w:r w:rsidR="008362DB" w:rsidRPr="00450F4D">
        <w:rPr>
          <w:rFonts w:asciiTheme="minorHAnsi" w:hAnsiTheme="minorHAnsi" w:cstheme="minorHAnsi"/>
          <w:sz w:val="24"/>
          <w:szCs w:val="24"/>
          <w:lang w:val="pt-BR" w:eastAsia="pt-BR"/>
        </w:rPr>
        <w:t>5</w:t>
      </w:r>
      <w:r w:rsidR="00E23467" w:rsidRPr="00450F4D">
        <w:rPr>
          <w:rFonts w:asciiTheme="minorHAnsi" w:hAnsiTheme="minorHAnsi" w:cstheme="minorHAnsi"/>
          <w:sz w:val="24"/>
          <w:szCs w:val="24"/>
          <w:lang w:val="pt-BR" w:eastAsia="pt-BR"/>
        </w:rPr>
        <w:t>.</w:t>
      </w:r>
      <w:r w:rsidR="008362DB" w:rsidRPr="00450F4D">
        <w:rPr>
          <w:rFonts w:asciiTheme="minorHAnsi" w:hAnsiTheme="minorHAnsi" w:cstheme="minorHAnsi"/>
          <w:sz w:val="24"/>
          <w:szCs w:val="24"/>
          <w:lang w:val="pt-BR" w:eastAsia="pt-BR"/>
        </w:rPr>
        <w:t>940</w:t>
      </w:r>
      <w:r w:rsidRPr="00450F4D">
        <w:rPr>
          <w:rFonts w:asciiTheme="minorHAnsi" w:hAnsiTheme="minorHAnsi" w:cstheme="minorHAnsi"/>
          <w:sz w:val="24"/>
          <w:szCs w:val="24"/>
          <w:lang w:val="pt-BR" w:eastAsia="pt-BR"/>
        </w:rPr>
        <w:t xml:space="preserve">, de </w:t>
      </w:r>
      <w:r w:rsidR="008362DB" w:rsidRPr="00450F4D">
        <w:rPr>
          <w:rFonts w:asciiTheme="minorHAnsi" w:hAnsiTheme="minorHAnsi" w:cstheme="minorHAnsi"/>
          <w:sz w:val="24"/>
          <w:szCs w:val="24"/>
          <w:lang w:val="pt-BR" w:eastAsia="pt-BR"/>
        </w:rPr>
        <w:t>2006;</w:t>
      </w:r>
    </w:p>
    <w:p w14:paraId="2581A1BD" w14:textId="72BE3D67" w:rsidR="00303469" w:rsidRPr="00450F4D" w:rsidRDefault="00870A11" w:rsidP="00B21010">
      <w:pPr>
        <w:spacing w:before="120"/>
        <w:jc w:val="both"/>
        <w:rPr>
          <w:rFonts w:asciiTheme="minorHAnsi" w:hAnsiTheme="minorHAnsi" w:cstheme="minorHAnsi"/>
          <w:sz w:val="24"/>
          <w:szCs w:val="24"/>
          <w:lang w:val="pt-BR" w:eastAsia="pt-BR"/>
        </w:rPr>
      </w:pPr>
      <w:r w:rsidRPr="00450F4D">
        <w:rPr>
          <w:rFonts w:asciiTheme="minorHAnsi" w:hAnsiTheme="minorHAnsi" w:cstheme="minorHAnsi"/>
          <w:sz w:val="24"/>
          <w:szCs w:val="24"/>
          <w:lang w:val="pt-BR" w:eastAsia="pt-BR"/>
        </w:rPr>
        <w:t>V - c</w:t>
      </w:r>
      <w:r w:rsidR="008362DB" w:rsidRPr="00450F4D">
        <w:rPr>
          <w:rFonts w:asciiTheme="minorHAnsi" w:hAnsiTheme="minorHAnsi" w:cstheme="minorHAnsi"/>
          <w:sz w:val="24"/>
          <w:szCs w:val="24"/>
          <w:lang w:val="pt-BR" w:eastAsia="pt-BR"/>
        </w:rPr>
        <w:t>oletar dados relativos à pesagem dos resíduos doados às cooperativas;</w:t>
      </w:r>
    </w:p>
    <w:p w14:paraId="7926956A" w14:textId="07469A92" w:rsidR="00303469" w:rsidRPr="00450F4D" w:rsidRDefault="00674B98" w:rsidP="00B21010">
      <w:pPr>
        <w:spacing w:before="120"/>
        <w:jc w:val="both"/>
        <w:rPr>
          <w:rFonts w:asciiTheme="minorHAnsi" w:hAnsiTheme="minorHAnsi" w:cstheme="minorHAnsi"/>
          <w:sz w:val="24"/>
          <w:szCs w:val="24"/>
          <w:lang w:val="pt-BR" w:eastAsia="pt-BR"/>
        </w:rPr>
      </w:pPr>
      <w:r w:rsidRPr="00450F4D">
        <w:rPr>
          <w:rFonts w:asciiTheme="minorHAnsi" w:hAnsiTheme="minorHAnsi" w:cstheme="minorHAnsi"/>
          <w:sz w:val="24"/>
          <w:szCs w:val="24"/>
          <w:lang w:val="pt-BR" w:eastAsia="pt-BR"/>
        </w:rPr>
        <w:t>V</w:t>
      </w:r>
      <w:r w:rsidR="00B21010" w:rsidRPr="00450F4D">
        <w:rPr>
          <w:rFonts w:asciiTheme="minorHAnsi" w:hAnsiTheme="minorHAnsi" w:cstheme="minorHAnsi"/>
          <w:sz w:val="24"/>
          <w:szCs w:val="24"/>
          <w:lang w:val="pt-BR" w:eastAsia="pt-BR"/>
        </w:rPr>
        <w:t>I</w:t>
      </w:r>
      <w:r w:rsidRPr="00450F4D">
        <w:rPr>
          <w:rFonts w:asciiTheme="minorHAnsi" w:hAnsiTheme="minorHAnsi" w:cstheme="minorHAnsi"/>
          <w:sz w:val="24"/>
          <w:szCs w:val="24"/>
          <w:lang w:val="pt-BR" w:eastAsia="pt-BR"/>
        </w:rPr>
        <w:t xml:space="preserve"> - m</w:t>
      </w:r>
      <w:r w:rsidR="008362DB" w:rsidRPr="00450F4D">
        <w:rPr>
          <w:rFonts w:asciiTheme="minorHAnsi" w:hAnsiTheme="minorHAnsi" w:cstheme="minorHAnsi"/>
          <w:sz w:val="24"/>
          <w:szCs w:val="24"/>
          <w:lang w:val="pt-BR" w:eastAsia="pt-BR"/>
        </w:rPr>
        <w:t xml:space="preserve">onitorar os resultados dos Planos de Gerenciamento de Resíduos dos cursos, áreas e </w:t>
      </w:r>
      <w:r w:rsidR="008362DB" w:rsidRPr="00450F4D">
        <w:rPr>
          <w:rFonts w:asciiTheme="minorHAnsi" w:hAnsiTheme="minorHAnsi" w:cstheme="minorHAnsi"/>
          <w:sz w:val="24"/>
          <w:szCs w:val="24"/>
          <w:shd w:val="clear" w:color="auto" w:fill="FFFF00"/>
          <w:lang w:val="pt-BR" w:eastAsia="pt-BR"/>
        </w:rPr>
        <w:t>setores</w:t>
      </w:r>
      <w:r w:rsidR="008362DB" w:rsidRPr="00450F4D">
        <w:rPr>
          <w:rFonts w:asciiTheme="minorHAnsi" w:hAnsiTheme="minorHAnsi" w:cstheme="minorHAnsi"/>
          <w:sz w:val="24"/>
          <w:szCs w:val="24"/>
          <w:lang w:val="pt-BR" w:eastAsia="pt-BR"/>
        </w:rPr>
        <w:t xml:space="preserve"> do </w:t>
      </w:r>
      <w:r w:rsidR="00C96D1E" w:rsidRPr="00450F4D">
        <w:rPr>
          <w:rFonts w:asciiTheme="minorHAnsi" w:hAnsiTheme="minorHAnsi" w:cstheme="minorHAnsi"/>
          <w:sz w:val="24"/>
          <w:szCs w:val="24"/>
          <w:lang w:val="pt-BR" w:eastAsia="pt-BR"/>
        </w:rPr>
        <w:t>Câmpus</w:t>
      </w:r>
      <w:r w:rsidR="008362DB" w:rsidRPr="00450F4D">
        <w:rPr>
          <w:rFonts w:asciiTheme="minorHAnsi" w:hAnsiTheme="minorHAnsi" w:cstheme="minorHAnsi"/>
          <w:sz w:val="24"/>
          <w:szCs w:val="24"/>
          <w:lang w:val="pt-BR" w:eastAsia="pt-BR"/>
        </w:rPr>
        <w:t>, com o objetivo de garantir a melhoria contínua do Sistema de Gestão implementado;</w:t>
      </w:r>
    </w:p>
    <w:p w14:paraId="583F07D4" w14:textId="3AA49A26" w:rsidR="00303469" w:rsidRPr="00450F4D" w:rsidRDefault="00674B98" w:rsidP="00B21010">
      <w:pPr>
        <w:spacing w:before="120"/>
        <w:jc w:val="both"/>
        <w:rPr>
          <w:rFonts w:asciiTheme="minorHAnsi" w:hAnsiTheme="minorHAnsi" w:cstheme="minorHAnsi"/>
          <w:sz w:val="24"/>
          <w:szCs w:val="24"/>
          <w:lang w:val="pt-BR" w:eastAsia="pt-BR"/>
        </w:rPr>
      </w:pPr>
      <w:r w:rsidRPr="00450F4D">
        <w:rPr>
          <w:rFonts w:asciiTheme="minorHAnsi" w:hAnsiTheme="minorHAnsi" w:cstheme="minorHAnsi"/>
          <w:sz w:val="24"/>
          <w:szCs w:val="24"/>
          <w:lang w:val="pt-BR" w:eastAsia="pt-BR"/>
        </w:rPr>
        <w:t>VI</w:t>
      </w:r>
      <w:r w:rsidR="00B21010" w:rsidRPr="00450F4D">
        <w:rPr>
          <w:rFonts w:asciiTheme="minorHAnsi" w:hAnsiTheme="minorHAnsi" w:cstheme="minorHAnsi"/>
          <w:sz w:val="24"/>
          <w:szCs w:val="24"/>
          <w:lang w:val="pt-BR" w:eastAsia="pt-BR"/>
        </w:rPr>
        <w:t>I</w:t>
      </w:r>
      <w:r w:rsidRPr="00450F4D">
        <w:rPr>
          <w:rFonts w:asciiTheme="minorHAnsi" w:hAnsiTheme="minorHAnsi" w:cstheme="minorHAnsi"/>
          <w:sz w:val="24"/>
          <w:szCs w:val="24"/>
          <w:lang w:val="pt-BR" w:eastAsia="pt-BR"/>
        </w:rPr>
        <w:t xml:space="preserve"> - a</w:t>
      </w:r>
      <w:r w:rsidR="008362DB" w:rsidRPr="00450F4D">
        <w:rPr>
          <w:rFonts w:asciiTheme="minorHAnsi" w:hAnsiTheme="minorHAnsi" w:cstheme="minorHAnsi"/>
          <w:sz w:val="24"/>
          <w:szCs w:val="24"/>
          <w:lang w:val="pt-BR" w:eastAsia="pt-BR"/>
        </w:rPr>
        <w:t>presentar planejamento de atividades semestrais, com seus respectivos custos, junto ao (à) Departamento/ Diretoria de Planejamento</w:t>
      </w:r>
      <w:r w:rsidR="00870A11" w:rsidRPr="00450F4D">
        <w:rPr>
          <w:rFonts w:asciiTheme="minorHAnsi" w:hAnsiTheme="minorHAnsi" w:cstheme="minorHAnsi"/>
          <w:sz w:val="24"/>
          <w:szCs w:val="24"/>
          <w:lang w:val="pt-BR" w:eastAsia="pt-BR"/>
        </w:rPr>
        <w:t>;</w:t>
      </w:r>
    </w:p>
    <w:p w14:paraId="051C47D4" w14:textId="57BA65BE" w:rsidR="00303469" w:rsidRPr="00450F4D" w:rsidRDefault="00674B98" w:rsidP="00B21010">
      <w:pPr>
        <w:spacing w:before="120"/>
        <w:jc w:val="both"/>
        <w:rPr>
          <w:rFonts w:asciiTheme="minorHAnsi" w:hAnsiTheme="minorHAnsi" w:cstheme="minorHAnsi"/>
          <w:sz w:val="24"/>
          <w:szCs w:val="24"/>
          <w:lang w:val="pt-BR" w:eastAsia="pt-BR"/>
        </w:rPr>
      </w:pPr>
      <w:r w:rsidRPr="00450F4D">
        <w:rPr>
          <w:rFonts w:asciiTheme="minorHAnsi" w:hAnsiTheme="minorHAnsi" w:cstheme="minorHAnsi"/>
          <w:sz w:val="24"/>
          <w:szCs w:val="24"/>
          <w:lang w:val="pt-BR" w:eastAsia="pt-BR"/>
        </w:rPr>
        <w:t>VII</w:t>
      </w:r>
      <w:r w:rsidR="00B21010" w:rsidRPr="00450F4D">
        <w:rPr>
          <w:rFonts w:asciiTheme="minorHAnsi" w:hAnsiTheme="minorHAnsi" w:cstheme="minorHAnsi"/>
          <w:sz w:val="24"/>
          <w:szCs w:val="24"/>
          <w:lang w:val="pt-BR" w:eastAsia="pt-BR"/>
        </w:rPr>
        <w:t>I</w:t>
      </w:r>
      <w:r w:rsidRPr="00450F4D">
        <w:rPr>
          <w:rFonts w:asciiTheme="minorHAnsi" w:hAnsiTheme="minorHAnsi" w:cstheme="minorHAnsi"/>
          <w:sz w:val="24"/>
          <w:szCs w:val="24"/>
          <w:lang w:val="pt-BR" w:eastAsia="pt-BR"/>
        </w:rPr>
        <w:t xml:space="preserve"> - a</w:t>
      </w:r>
      <w:r w:rsidR="008362DB" w:rsidRPr="00450F4D">
        <w:rPr>
          <w:rFonts w:asciiTheme="minorHAnsi" w:hAnsiTheme="minorHAnsi" w:cstheme="minorHAnsi"/>
          <w:sz w:val="24"/>
          <w:szCs w:val="24"/>
          <w:lang w:val="pt-BR" w:eastAsia="pt-BR"/>
        </w:rPr>
        <w:t xml:space="preserve">presentar relatórios semestrais de suas atividades para a Direção </w:t>
      </w:r>
      <w:r w:rsidR="008362DB" w:rsidRPr="00450F4D">
        <w:rPr>
          <w:rFonts w:asciiTheme="minorHAnsi" w:hAnsiTheme="minorHAnsi" w:cstheme="minorHAnsi"/>
          <w:sz w:val="24"/>
          <w:szCs w:val="24"/>
          <w:shd w:val="clear" w:color="auto" w:fill="FFFF00"/>
          <w:lang w:val="pt-BR" w:eastAsia="pt-BR"/>
        </w:rPr>
        <w:t>G</w:t>
      </w:r>
      <w:r w:rsidR="008362DB" w:rsidRPr="00450F4D">
        <w:rPr>
          <w:rFonts w:asciiTheme="minorHAnsi" w:hAnsiTheme="minorHAnsi" w:cstheme="minorHAnsi"/>
          <w:sz w:val="24"/>
          <w:szCs w:val="24"/>
          <w:lang w:val="pt-BR" w:eastAsia="pt-BR"/>
        </w:rPr>
        <w:t xml:space="preserve">eral do seu </w:t>
      </w:r>
      <w:r w:rsidR="00C96D1E" w:rsidRPr="00450F4D">
        <w:rPr>
          <w:rFonts w:asciiTheme="minorHAnsi" w:hAnsiTheme="minorHAnsi" w:cstheme="minorHAnsi"/>
          <w:sz w:val="24"/>
          <w:szCs w:val="24"/>
          <w:lang w:val="pt-BR" w:eastAsia="pt-BR"/>
        </w:rPr>
        <w:t>Câmpus</w:t>
      </w:r>
      <w:r w:rsidR="008362DB" w:rsidRPr="00450F4D">
        <w:rPr>
          <w:rFonts w:asciiTheme="minorHAnsi" w:hAnsiTheme="minorHAnsi" w:cstheme="minorHAnsi"/>
          <w:sz w:val="24"/>
          <w:szCs w:val="24"/>
          <w:lang w:val="pt-BR" w:eastAsia="pt-BR"/>
        </w:rPr>
        <w:t>;</w:t>
      </w:r>
      <w:r w:rsidR="00625C76" w:rsidRPr="00450F4D">
        <w:rPr>
          <w:rFonts w:asciiTheme="minorHAnsi" w:hAnsiTheme="minorHAnsi" w:cstheme="minorHAnsi"/>
          <w:sz w:val="24"/>
          <w:szCs w:val="24"/>
          <w:lang w:val="pt-BR" w:eastAsia="pt-BR"/>
        </w:rPr>
        <w:t xml:space="preserve"> </w:t>
      </w:r>
      <w:r w:rsidR="00625C76" w:rsidRPr="00450F4D">
        <w:rPr>
          <w:rFonts w:asciiTheme="minorHAnsi" w:hAnsiTheme="minorHAnsi" w:cstheme="minorHAnsi"/>
          <w:sz w:val="24"/>
          <w:szCs w:val="24"/>
          <w:shd w:val="clear" w:color="auto" w:fill="FFFF00"/>
          <w:lang w:val="pt-BR" w:eastAsia="pt-BR"/>
        </w:rPr>
        <w:t>(com ou sem hífen?)</w:t>
      </w:r>
    </w:p>
    <w:p w14:paraId="28FC5480" w14:textId="154635DA" w:rsidR="00303469" w:rsidRPr="00450F4D" w:rsidRDefault="00B21010" w:rsidP="00B21010">
      <w:pPr>
        <w:spacing w:before="120"/>
        <w:jc w:val="both"/>
        <w:rPr>
          <w:rFonts w:asciiTheme="minorHAnsi" w:hAnsiTheme="minorHAnsi" w:cstheme="minorHAnsi"/>
          <w:sz w:val="24"/>
          <w:szCs w:val="24"/>
          <w:lang w:val="pt-BR" w:eastAsia="pt-BR"/>
        </w:rPr>
      </w:pPr>
      <w:r w:rsidRPr="00450F4D">
        <w:rPr>
          <w:rFonts w:asciiTheme="minorHAnsi" w:hAnsiTheme="minorHAnsi" w:cstheme="minorHAnsi"/>
          <w:sz w:val="24"/>
          <w:szCs w:val="24"/>
          <w:lang w:val="pt-BR" w:eastAsia="pt-BR"/>
        </w:rPr>
        <w:t>IX</w:t>
      </w:r>
      <w:r w:rsidR="00674B98" w:rsidRPr="00450F4D">
        <w:rPr>
          <w:rFonts w:asciiTheme="minorHAnsi" w:hAnsiTheme="minorHAnsi" w:cstheme="minorHAnsi"/>
          <w:sz w:val="24"/>
          <w:szCs w:val="24"/>
          <w:lang w:val="pt-BR" w:eastAsia="pt-BR"/>
        </w:rPr>
        <w:t xml:space="preserve"> - p</w:t>
      </w:r>
      <w:r w:rsidR="008362DB" w:rsidRPr="00450F4D">
        <w:rPr>
          <w:rFonts w:asciiTheme="minorHAnsi" w:hAnsiTheme="minorHAnsi" w:cstheme="minorHAnsi"/>
          <w:sz w:val="24"/>
          <w:szCs w:val="24"/>
          <w:lang w:val="pt-BR" w:eastAsia="pt-BR"/>
        </w:rPr>
        <w:t xml:space="preserve">restar contas dos gastos para a Direção do seu </w:t>
      </w:r>
      <w:r w:rsidR="00C96D1E" w:rsidRPr="00450F4D">
        <w:rPr>
          <w:rFonts w:asciiTheme="minorHAnsi" w:hAnsiTheme="minorHAnsi" w:cstheme="minorHAnsi"/>
          <w:sz w:val="24"/>
          <w:szCs w:val="24"/>
          <w:lang w:val="pt-BR" w:eastAsia="pt-BR"/>
        </w:rPr>
        <w:t>Câmpus</w:t>
      </w:r>
      <w:r w:rsidR="008362DB" w:rsidRPr="00450F4D">
        <w:rPr>
          <w:rFonts w:asciiTheme="minorHAnsi" w:hAnsiTheme="minorHAnsi" w:cstheme="minorHAnsi"/>
          <w:sz w:val="24"/>
          <w:szCs w:val="24"/>
          <w:lang w:val="pt-BR" w:eastAsia="pt-BR"/>
        </w:rPr>
        <w:t>;</w:t>
      </w:r>
    </w:p>
    <w:p w14:paraId="73428D16" w14:textId="418CA691" w:rsidR="00303469" w:rsidRPr="00450F4D" w:rsidRDefault="00674B98" w:rsidP="00B21010">
      <w:pPr>
        <w:spacing w:before="120"/>
        <w:jc w:val="both"/>
        <w:rPr>
          <w:rFonts w:asciiTheme="minorHAnsi" w:hAnsiTheme="minorHAnsi" w:cstheme="minorHAnsi"/>
          <w:sz w:val="24"/>
          <w:szCs w:val="24"/>
          <w:lang w:val="pt-BR" w:eastAsia="pt-BR"/>
        </w:rPr>
      </w:pPr>
      <w:r w:rsidRPr="00450F4D">
        <w:rPr>
          <w:rFonts w:asciiTheme="minorHAnsi" w:hAnsiTheme="minorHAnsi" w:cstheme="minorHAnsi"/>
          <w:sz w:val="24"/>
          <w:szCs w:val="24"/>
          <w:lang w:val="pt-BR" w:eastAsia="pt-BR"/>
        </w:rPr>
        <w:t>X - d</w:t>
      </w:r>
      <w:r w:rsidR="008362DB" w:rsidRPr="00450F4D">
        <w:rPr>
          <w:rFonts w:asciiTheme="minorHAnsi" w:hAnsiTheme="minorHAnsi" w:cstheme="minorHAnsi"/>
          <w:sz w:val="24"/>
          <w:szCs w:val="24"/>
          <w:lang w:val="pt-BR" w:eastAsia="pt-BR"/>
        </w:rPr>
        <w:t xml:space="preserve">ifundir os resultados do Sistema de Gestão no âmbito interno e externo do </w:t>
      </w:r>
      <w:r w:rsidR="00C96D1E" w:rsidRPr="00450F4D">
        <w:rPr>
          <w:rFonts w:asciiTheme="minorHAnsi" w:hAnsiTheme="minorHAnsi" w:cstheme="minorHAnsi"/>
          <w:sz w:val="24"/>
          <w:szCs w:val="24"/>
          <w:lang w:val="pt-BR" w:eastAsia="pt-BR"/>
        </w:rPr>
        <w:t>Câmpus</w:t>
      </w:r>
      <w:r w:rsidR="008362DB" w:rsidRPr="00450F4D">
        <w:rPr>
          <w:rFonts w:asciiTheme="minorHAnsi" w:hAnsiTheme="minorHAnsi" w:cstheme="minorHAnsi"/>
          <w:sz w:val="24"/>
          <w:szCs w:val="24"/>
          <w:lang w:val="pt-BR" w:eastAsia="pt-BR"/>
        </w:rPr>
        <w:t>;</w:t>
      </w:r>
    </w:p>
    <w:p w14:paraId="5B2B75FC" w14:textId="4BDECF42" w:rsidR="00303469" w:rsidRPr="00450F4D" w:rsidRDefault="00674B98" w:rsidP="00B21010">
      <w:pPr>
        <w:spacing w:before="120"/>
        <w:jc w:val="both"/>
        <w:rPr>
          <w:rFonts w:asciiTheme="minorHAnsi" w:hAnsiTheme="minorHAnsi" w:cstheme="minorHAnsi"/>
          <w:sz w:val="24"/>
          <w:szCs w:val="24"/>
          <w:lang w:val="pt-BR" w:eastAsia="pt-BR"/>
        </w:rPr>
      </w:pPr>
      <w:r w:rsidRPr="00450F4D">
        <w:rPr>
          <w:rFonts w:asciiTheme="minorHAnsi" w:hAnsiTheme="minorHAnsi" w:cstheme="minorHAnsi"/>
          <w:sz w:val="24"/>
          <w:szCs w:val="24"/>
          <w:lang w:val="pt-BR" w:eastAsia="pt-BR"/>
        </w:rPr>
        <w:t>X</w:t>
      </w:r>
      <w:r w:rsidR="00B21010" w:rsidRPr="00450F4D">
        <w:rPr>
          <w:rFonts w:asciiTheme="minorHAnsi" w:hAnsiTheme="minorHAnsi" w:cstheme="minorHAnsi"/>
          <w:sz w:val="24"/>
          <w:szCs w:val="24"/>
          <w:lang w:val="pt-BR" w:eastAsia="pt-BR"/>
        </w:rPr>
        <w:t>I</w:t>
      </w:r>
      <w:r w:rsidRPr="00450F4D">
        <w:rPr>
          <w:rFonts w:asciiTheme="minorHAnsi" w:hAnsiTheme="minorHAnsi" w:cstheme="minorHAnsi"/>
          <w:sz w:val="24"/>
          <w:szCs w:val="24"/>
          <w:lang w:val="pt-BR" w:eastAsia="pt-BR"/>
        </w:rPr>
        <w:t xml:space="preserve"> - i</w:t>
      </w:r>
      <w:r w:rsidR="008362DB" w:rsidRPr="00450F4D">
        <w:rPr>
          <w:rFonts w:asciiTheme="minorHAnsi" w:hAnsiTheme="minorHAnsi" w:cstheme="minorHAnsi"/>
          <w:sz w:val="24"/>
          <w:szCs w:val="24"/>
          <w:lang w:val="pt-BR" w:eastAsia="pt-BR"/>
        </w:rPr>
        <w:t xml:space="preserve">ntegrar a temática ambiental nos diversos níveis de atuação do </w:t>
      </w:r>
      <w:r w:rsidR="00C96D1E" w:rsidRPr="00450F4D">
        <w:rPr>
          <w:rFonts w:asciiTheme="minorHAnsi" w:hAnsiTheme="minorHAnsi" w:cstheme="minorHAnsi"/>
          <w:sz w:val="24"/>
          <w:szCs w:val="24"/>
          <w:lang w:val="pt-BR" w:eastAsia="pt-BR"/>
        </w:rPr>
        <w:t>Câmpus</w:t>
      </w:r>
      <w:r w:rsidR="008362DB" w:rsidRPr="00450F4D">
        <w:rPr>
          <w:rFonts w:asciiTheme="minorHAnsi" w:hAnsiTheme="minorHAnsi" w:cstheme="minorHAnsi"/>
          <w:sz w:val="24"/>
          <w:szCs w:val="24"/>
          <w:lang w:val="pt-BR" w:eastAsia="pt-BR"/>
        </w:rPr>
        <w:t>: ensino, pesquisa, extensão e responsabilidade social;</w:t>
      </w:r>
    </w:p>
    <w:p w14:paraId="2D5A1B17" w14:textId="05AE4412" w:rsidR="00303469" w:rsidRPr="00450F4D" w:rsidRDefault="006F4C38" w:rsidP="00B21010">
      <w:pPr>
        <w:spacing w:before="120"/>
        <w:jc w:val="both"/>
        <w:rPr>
          <w:rFonts w:asciiTheme="minorHAnsi" w:hAnsiTheme="minorHAnsi" w:cstheme="minorHAnsi"/>
          <w:sz w:val="24"/>
          <w:szCs w:val="24"/>
        </w:rPr>
      </w:pPr>
      <w:r w:rsidRPr="00450F4D">
        <w:rPr>
          <w:rFonts w:asciiTheme="minorHAnsi" w:hAnsiTheme="minorHAnsi" w:cstheme="minorHAnsi"/>
          <w:sz w:val="24"/>
          <w:szCs w:val="24"/>
          <w:lang w:val="pt-BR" w:eastAsia="pt-BR"/>
        </w:rPr>
        <w:t>XI</w:t>
      </w:r>
      <w:r w:rsidR="00B21010" w:rsidRPr="00450F4D">
        <w:rPr>
          <w:rFonts w:asciiTheme="minorHAnsi" w:hAnsiTheme="minorHAnsi" w:cstheme="minorHAnsi"/>
          <w:sz w:val="24"/>
          <w:szCs w:val="24"/>
          <w:lang w:val="pt-BR" w:eastAsia="pt-BR"/>
        </w:rPr>
        <w:t>I</w:t>
      </w:r>
      <w:r w:rsidRPr="00450F4D">
        <w:rPr>
          <w:rFonts w:asciiTheme="minorHAnsi" w:hAnsiTheme="minorHAnsi" w:cstheme="minorHAnsi"/>
          <w:sz w:val="24"/>
          <w:szCs w:val="24"/>
          <w:lang w:val="pt-BR" w:eastAsia="pt-BR"/>
        </w:rPr>
        <w:t xml:space="preserve"> - </w:t>
      </w:r>
      <w:r w:rsidR="00674B98" w:rsidRPr="00450F4D">
        <w:rPr>
          <w:rFonts w:asciiTheme="minorHAnsi" w:hAnsiTheme="minorHAnsi" w:cstheme="minorHAnsi"/>
          <w:sz w:val="24"/>
          <w:szCs w:val="24"/>
          <w:lang w:val="pt-BR" w:eastAsia="pt-BR"/>
        </w:rPr>
        <w:t>p</w:t>
      </w:r>
      <w:r w:rsidR="008362DB" w:rsidRPr="00450F4D">
        <w:rPr>
          <w:rFonts w:asciiTheme="minorHAnsi" w:hAnsiTheme="minorHAnsi" w:cstheme="minorHAnsi"/>
          <w:sz w:val="24"/>
          <w:szCs w:val="24"/>
          <w:lang w:val="pt-BR" w:eastAsia="pt-BR"/>
        </w:rPr>
        <w:t>romover a discussão do tema na comunidade a</w:t>
      </w:r>
      <w:r w:rsidR="008362DB" w:rsidRPr="00450F4D">
        <w:rPr>
          <w:rFonts w:asciiTheme="minorHAnsi" w:hAnsiTheme="minorHAnsi" w:cstheme="minorHAnsi"/>
          <w:w w:val="90"/>
          <w:sz w:val="24"/>
          <w:szCs w:val="24"/>
        </w:rPr>
        <w:t>cadêmica</w:t>
      </w:r>
      <w:r w:rsidR="008362DB" w:rsidRPr="00450F4D">
        <w:rPr>
          <w:rFonts w:asciiTheme="minorHAnsi" w:hAnsiTheme="minorHAnsi" w:cstheme="minorHAnsi"/>
          <w:spacing w:val="12"/>
          <w:w w:val="90"/>
          <w:sz w:val="24"/>
          <w:szCs w:val="24"/>
        </w:rPr>
        <w:t xml:space="preserve"> </w:t>
      </w:r>
      <w:r w:rsidR="008362DB" w:rsidRPr="00450F4D">
        <w:rPr>
          <w:rFonts w:asciiTheme="minorHAnsi" w:hAnsiTheme="minorHAnsi" w:cstheme="minorHAnsi"/>
          <w:w w:val="90"/>
          <w:sz w:val="24"/>
          <w:szCs w:val="24"/>
        </w:rPr>
        <w:t>mediante</w:t>
      </w:r>
      <w:r w:rsidR="008362DB" w:rsidRPr="00450F4D">
        <w:rPr>
          <w:rFonts w:asciiTheme="minorHAnsi" w:hAnsiTheme="minorHAnsi" w:cstheme="minorHAnsi"/>
          <w:spacing w:val="12"/>
          <w:w w:val="90"/>
          <w:sz w:val="24"/>
          <w:szCs w:val="24"/>
        </w:rPr>
        <w:t xml:space="preserve"> </w:t>
      </w:r>
      <w:r w:rsidR="008362DB" w:rsidRPr="00450F4D">
        <w:rPr>
          <w:rFonts w:asciiTheme="minorHAnsi" w:hAnsiTheme="minorHAnsi" w:cstheme="minorHAnsi"/>
          <w:w w:val="90"/>
          <w:sz w:val="24"/>
          <w:szCs w:val="24"/>
        </w:rPr>
        <w:t>reuniões,</w:t>
      </w:r>
      <w:r w:rsidR="008362DB" w:rsidRPr="00450F4D">
        <w:rPr>
          <w:rFonts w:asciiTheme="minorHAnsi" w:hAnsiTheme="minorHAnsi" w:cstheme="minorHAnsi"/>
          <w:spacing w:val="12"/>
          <w:w w:val="90"/>
          <w:sz w:val="24"/>
          <w:szCs w:val="24"/>
        </w:rPr>
        <w:t xml:space="preserve"> </w:t>
      </w:r>
      <w:r w:rsidR="008362DB" w:rsidRPr="00450F4D">
        <w:rPr>
          <w:rFonts w:asciiTheme="minorHAnsi" w:hAnsiTheme="minorHAnsi" w:cstheme="minorHAnsi"/>
          <w:w w:val="90"/>
          <w:sz w:val="24"/>
          <w:szCs w:val="24"/>
        </w:rPr>
        <w:t>encontros,</w:t>
      </w:r>
      <w:r w:rsidR="008362DB" w:rsidRPr="00450F4D">
        <w:rPr>
          <w:rFonts w:asciiTheme="minorHAnsi" w:hAnsiTheme="minorHAnsi" w:cstheme="minorHAnsi"/>
          <w:spacing w:val="11"/>
          <w:w w:val="90"/>
          <w:sz w:val="24"/>
          <w:szCs w:val="24"/>
        </w:rPr>
        <w:t xml:space="preserve"> </w:t>
      </w:r>
      <w:r w:rsidR="008362DB" w:rsidRPr="00450F4D">
        <w:rPr>
          <w:rFonts w:asciiTheme="minorHAnsi" w:hAnsiTheme="minorHAnsi" w:cstheme="minorHAnsi"/>
          <w:w w:val="90"/>
          <w:sz w:val="24"/>
          <w:szCs w:val="24"/>
        </w:rPr>
        <w:t>palestras,</w:t>
      </w:r>
      <w:r w:rsidR="008362DB" w:rsidRPr="00450F4D">
        <w:rPr>
          <w:rFonts w:asciiTheme="minorHAnsi" w:hAnsiTheme="minorHAnsi" w:cstheme="minorHAnsi"/>
          <w:spacing w:val="-40"/>
          <w:w w:val="90"/>
          <w:sz w:val="24"/>
          <w:szCs w:val="24"/>
        </w:rPr>
        <w:t xml:space="preserve"> </w:t>
      </w:r>
      <w:r w:rsidR="008362DB" w:rsidRPr="00450F4D">
        <w:rPr>
          <w:rFonts w:asciiTheme="minorHAnsi" w:hAnsiTheme="minorHAnsi" w:cstheme="minorHAnsi"/>
          <w:sz w:val="24"/>
          <w:szCs w:val="24"/>
        </w:rPr>
        <w:t>simpósios,</w:t>
      </w:r>
      <w:r w:rsidR="008362DB" w:rsidRPr="00450F4D">
        <w:rPr>
          <w:rFonts w:asciiTheme="minorHAnsi" w:hAnsiTheme="minorHAnsi" w:cstheme="minorHAnsi"/>
          <w:spacing w:val="-16"/>
          <w:sz w:val="24"/>
          <w:szCs w:val="24"/>
        </w:rPr>
        <w:t xml:space="preserve"> </w:t>
      </w:r>
      <w:r w:rsidR="008362DB" w:rsidRPr="00450F4D">
        <w:rPr>
          <w:rFonts w:asciiTheme="minorHAnsi" w:hAnsiTheme="minorHAnsi" w:cstheme="minorHAnsi"/>
          <w:sz w:val="24"/>
          <w:szCs w:val="24"/>
        </w:rPr>
        <w:t>entre</w:t>
      </w:r>
      <w:r w:rsidR="008362DB" w:rsidRPr="00450F4D">
        <w:rPr>
          <w:rFonts w:asciiTheme="minorHAnsi" w:hAnsiTheme="minorHAnsi" w:cstheme="minorHAnsi"/>
          <w:spacing w:val="-16"/>
          <w:sz w:val="24"/>
          <w:szCs w:val="24"/>
        </w:rPr>
        <w:t xml:space="preserve"> </w:t>
      </w:r>
      <w:r w:rsidR="008362DB" w:rsidRPr="00450F4D">
        <w:rPr>
          <w:rFonts w:asciiTheme="minorHAnsi" w:hAnsiTheme="minorHAnsi" w:cstheme="minorHAnsi"/>
          <w:sz w:val="24"/>
          <w:szCs w:val="24"/>
        </w:rPr>
        <w:t>outros;</w:t>
      </w:r>
    </w:p>
    <w:p w14:paraId="74CE1353" w14:textId="7A2B8E70" w:rsidR="00303469" w:rsidRPr="00450F4D" w:rsidRDefault="0012158F" w:rsidP="00B21010">
      <w:pPr>
        <w:spacing w:before="120"/>
        <w:jc w:val="both"/>
        <w:rPr>
          <w:rFonts w:asciiTheme="minorHAnsi" w:hAnsiTheme="minorHAnsi" w:cstheme="minorHAnsi"/>
          <w:sz w:val="24"/>
          <w:szCs w:val="24"/>
        </w:rPr>
      </w:pPr>
      <w:r w:rsidRPr="00450F4D">
        <w:rPr>
          <w:rFonts w:asciiTheme="minorHAnsi" w:hAnsiTheme="minorHAnsi" w:cstheme="minorHAnsi"/>
          <w:w w:val="90"/>
          <w:sz w:val="24"/>
          <w:szCs w:val="24"/>
        </w:rPr>
        <w:t>XII</w:t>
      </w:r>
      <w:r w:rsidR="00F61377" w:rsidRPr="00450F4D">
        <w:rPr>
          <w:rFonts w:asciiTheme="minorHAnsi" w:hAnsiTheme="minorHAnsi" w:cstheme="minorHAnsi"/>
          <w:w w:val="90"/>
          <w:sz w:val="24"/>
          <w:szCs w:val="24"/>
        </w:rPr>
        <w:t>I</w:t>
      </w:r>
      <w:r w:rsidRPr="00450F4D">
        <w:rPr>
          <w:rFonts w:asciiTheme="minorHAnsi" w:hAnsiTheme="minorHAnsi" w:cstheme="minorHAnsi"/>
          <w:w w:val="90"/>
          <w:sz w:val="24"/>
          <w:szCs w:val="24"/>
        </w:rPr>
        <w:t xml:space="preserve"> - d</w:t>
      </w:r>
      <w:r w:rsidR="008362DB" w:rsidRPr="00450F4D">
        <w:rPr>
          <w:rFonts w:asciiTheme="minorHAnsi" w:hAnsiTheme="minorHAnsi" w:cstheme="minorHAnsi"/>
          <w:w w:val="90"/>
          <w:sz w:val="24"/>
          <w:szCs w:val="24"/>
        </w:rPr>
        <w:t>ar</w:t>
      </w:r>
      <w:r w:rsidR="008362DB" w:rsidRPr="00450F4D">
        <w:rPr>
          <w:rFonts w:asciiTheme="minorHAnsi" w:hAnsiTheme="minorHAnsi" w:cstheme="minorHAnsi"/>
          <w:spacing w:val="9"/>
          <w:w w:val="90"/>
          <w:sz w:val="24"/>
          <w:szCs w:val="24"/>
        </w:rPr>
        <w:t xml:space="preserve"> </w:t>
      </w:r>
      <w:r w:rsidR="008362DB" w:rsidRPr="00450F4D">
        <w:rPr>
          <w:rFonts w:asciiTheme="minorHAnsi" w:hAnsiTheme="minorHAnsi" w:cstheme="minorHAnsi"/>
          <w:w w:val="90"/>
          <w:sz w:val="24"/>
          <w:szCs w:val="24"/>
        </w:rPr>
        <w:t>contribuição</w:t>
      </w:r>
      <w:r w:rsidR="008362DB" w:rsidRPr="00450F4D">
        <w:rPr>
          <w:rFonts w:asciiTheme="minorHAnsi" w:hAnsiTheme="minorHAnsi" w:cstheme="minorHAnsi"/>
          <w:spacing w:val="9"/>
          <w:w w:val="90"/>
          <w:sz w:val="24"/>
          <w:szCs w:val="24"/>
        </w:rPr>
        <w:t xml:space="preserve"> </w:t>
      </w:r>
      <w:r w:rsidR="008362DB" w:rsidRPr="00450F4D">
        <w:rPr>
          <w:rFonts w:asciiTheme="minorHAnsi" w:hAnsiTheme="minorHAnsi" w:cstheme="minorHAnsi"/>
          <w:w w:val="90"/>
          <w:sz w:val="24"/>
          <w:szCs w:val="24"/>
        </w:rPr>
        <w:t>à</w:t>
      </w:r>
      <w:r w:rsidR="008362DB" w:rsidRPr="00450F4D">
        <w:rPr>
          <w:rFonts w:asciiTheme="minorHAnsi" w:hAnsiTheme="minorHAnsi" w:cstheme="minorHAnsi"/>
          <w:spacing w:val="9"/>
          <w:w w:val="90"/>
          <w:sz w:val="24"/>
          <w:szCs w:val="24"/>
        </w:rPr>
        <w:t xml:space="preserve"> </w:t>
      </w:r>
      <w:r w:rsidR="008362DB" w:rsidRPr="00450F4D">
        <w:rPr>
          <w:rFonts w:asciiTheme="minorHAnsi" w:hAnsiTheme="minorHAnsi" w:cstheme="minorHAnsi"/>
          <w:w w:val="90"/>
          <w:sz w:val="24"/>
          <w:szCs w:val="24"/>
        </w:rPr>
        <w:t>sociedade</w:t>
      </w:r>
      <w:r w:rsidR="008362DB" w:rsidRPr="00450F4D">
        <w:rPr>
          <w:rFonts w:asciiTheme="minorHAnsi" w:hAnsiTheme="minorHAnsi" w:cstheme="minorHAnsi"/>
          <w:spacing w:val="9"/>
          <w:w w:val="90"/>
          <w:sz w:val="24"/>
          <w:szCs w:val="24"/>
        </w:rPr>
        <w:t xml:space="preserve"> </w:t>
      </w:r>
      <w:r w:rsidR="008362DB" w:rsidRPr="00450F4D">
        <w:rPr>
          <w:rFonts w:asciiTheme="minorHAnsi" w:hAnsiTheme="minorHAnsi" w:cstheme="minorHAnsi"/>
          <w:w w:val="90"/>
          <w:sz w:val="24"/>
          <w:szCs w:val="24"/>
        </w:rPr>
        <w:t>via</w:t>
      </w:r>
      <w:r w:rsidR="008362DB" w:rsidRPr="00450F4D">
        <w:rPr>
          <w:rFonts w:asciiTheme="minorHAnsi" w:hAnsiTheme="minorHAnsi" w:cstheme="minorHAnsi"/>
          <w:spacing w:val="10"/>
          <w:w w:val="90"/>
          <w:sz w:val="24"/>
          <w:szCs w:val="24"/>
        </w:rPr>
        <w:t xml:space="preserve"> </w:t>
      </w:r>
      <w:r w:rsidR="008362DB" w:rsidRPr="00450F4D">
        <w:rPr>
          <w:rFonts w:asciiTheme="minorHAnsi" w:hAnsiTheme="minorHAnsi" w:cstheme="minorHAnsi"/>
          <w:w w:val="90"/>
          <w:sz w:val="24"/>
          <w:szCs w:val="24"/>
        </w:rPr>
        <w:t>prestação</w:t>
      </w:r>
      <w:r w:rsidR="008362DB" w:rsidRPr="00450F4D">
        <w:rPr>
          <w:rFonts w:asciiTheme="minorHAnsi" w:hAnsiTheme="minorHAnsi" w:cstheme="minorHAnsi"/>
          <w:spacing w:val="9"/>
          <w:w w:val="90"/>
          <w:sz w:val="24"/>
          <w:szCs w:val="24"/>
        </w:rPr>
        <w:t xml:space="preserve"> </w:t>
      </w:r>
      <w:r w:rsidR="008362DB" w:rsidRPr="00450F4D">
        <w:rPr>
          <w:rFonts w:asciiTheme="minorHAnsi" w:hAnsiTheme="minorHAnsi" w:cstheme="minorHAnsi"/>
          <w:w w:val="90"/>
          <w:sz w:val="24"/>
          <w:szCs w:val="24"/>
        </w:rPr>
        <w:t>de</w:t>
      </w:r>
      <w:r w:rsidR="008362DB" w:rsidRPr="00450F4D">
        <w:rPr>
          <w:rFonts w:asciiTheme="minorHAnsi" w:hAnsiTheme="minorHAnsi" w:cstheme="minorHAnsi"/>
          <w:spacing w:val="9"/>
          <w:w w:val="90"/>
          <w:sz w:val="24"/>
          <w:szCs w:val="24"/>
        </w:rPr>
        <w:t xml:space="preserve"> </w:t>
      </w:r>
      <w:r w:rsidR="008362DB" w:rsidRPr="00450F4D">
        <w:rPr>
          <w:rFonts w:asciiTheme="minorHAnsi" w:hAnsiTheme="minorHAnsi" w:cstheme="minorHAnsi"/>
          <w:w w:val="90"/>
          <w:sz w:val="24"/>
          <w:szCs w:val="24"/>
        </w:rPr>
        <w:t>serviços,</w:t>
      </w:r>
      <w:r w:rsidR="008362DB" w:rsidRPr="00450F4D">
        <w:rPr>
          <w:rFonts w:asciiTheme="minorHAnsi" w:hAnsiTheme="minorHAnsi" w:cstheme="minorHAnsi"/>
          <w:spacing w:val="9"/>
          <w:w w:val="90"/>
          <w:sz w:val="24"/>
          <w:szCs w:val="24"/>
        </w:rPr>
        <w:t xml:space="preserve"> </w:t>
      </w:r>
      <w:r w:rsidR="008362DB" w:rsidRPr="00450F4D">
        <w:rPr>
          <w:rFonts w:asciiTheme="minorHAnsi" w:hAnsiTheme="minorHAnsi" w:cstheme="minorHAnsi"/>
          <w:w w:val="90"/>
          <w:sz w:val="24"/>
          <w:szCs w:val="24"/>
        </w:rPr>
        <w:t>desenvolvimento</w:t>
      </w:r>
      <w:r w:rsidR="008362DB" w:rsidRPr="00450F4D">
        <w:rPr>
          <w:rFonts w:asciiTheme="minorHAnsi" w:hAnsiTheme="minorHAnsi" w:cstheme="minorHAnsi"/>
          <w:spacing w:val="10"/>
          <w:w w:val="90"/>
          <w:sz w:val="24"/>
          <w:szCs w:val="24"/>
        </w:rPr>
        <w:t xml:space="preserve"> </w:t>
      </w:r>
      <w:r w:rsidR="008362DB" w:rsidRPr="00450F4D">
        <w:rPr>
          <w:rFonts w:asciiTheme="minorHAnsi" w:hAnsiTheme="minorHAnsi" w:cstheme="minorHAnsi"/>
          <w:w w:val="90"/>
          <w:sz w:val="24"/>
          <w:szCs w:val="24"/>
        </w:rPr>
        <w:t>de</w:t>
      </w:r>
      <w:r w:rsidR="008362DB" w:rsidRPr="00450F4D">
        <w:rPr>
          <w:rFonts w:asciiTheme="minorHAnsi" w:hAnsiTheme="minorHAnsi" w:cstheme="minorHAnsi"/>
          <w:spacing w:val="9"/>
          <w:w w:val="90"/>
          <w:sz w:val="24"/>
          <w:szCs w:val="24"/>
        </w:rPr>
        <w:t xml:space="preserve"> </w:t>
      </w:r>
      <w:r w:rsidR="008362DB" w:rsidRPr="00450F4D">
        <w:rPr>
          <w:rFonts w:asciiTheme="minorHAnsi" w:hAnsiTheme="minorHAnsi" w:cstheme="minorHAnsi"/>
          <w:w w:val="90"/>
          <w:sz w:val="24"/>
          <w:szCs w:val="24"/>
        </w:rPr>
        <w:t>projetos</w:t>
      </w:r>
      <w:r w:rsidR="008362DB" w:rsidRPr="00450F4D">
        <w:rPr>
          <w:rFonts w:asciiTheme="minorHAnsi" w:hAnsiTheme="minorHAnsi" w:cstheme="minorHAnsi"/>
          <w:spacing w:val="9"/>
          <w:w w:val="90"/>
          <w:sz w:val="24"/>
          <w:szCs w:val="24"/>
        </w:rPr>
        <w:t xml:space="preserve"> </w:t>
      </w:r>
      <w:r w:rsidR="008362DB" w:rsidRPr="00450F4D">
        <w:rPr>
          <w:rFonts w:asciiTheme="minorHAnsi" w:hAnsiTheme="minorHAnsi" w:cstheme="minorHAnsi"/>
          <w:w w:val="90"/>
          <w:sz w:val="24"/>
          <w:szCs w:val="24"/>
        </w:rPr>
        <w:t>e</w:t>
      </w:r>
      <w:r w:rsidR="008362DB" w:rsidRPr="00450F4D">
        <w:rPr>
          <w:rFonts w:asciiTheme="minorHAnsi" w:hAnsiTheme="minorHAnsi" w:cstheme="minorHAnsi"/>
          <w:spacing w:val="9"/>
          <w:w w:val="90"/>
          <w:sz w:val="24"/>
          <w:szCs w:val="24"/>
        </w:rPr>
        <w:t xml:space="preserve"> </w:t>
      </w:r>
      <w:r w:rsidR="008362DB" w:rsidRPr="00450F4D">
        <w:rPr>
          <w:rFonts w:asciiTheme="minorHAnsi" w:hAnsiTheme="minorHAnsi" w:cstheme="minorHAnsi"/>
          <w:w w:val="90"/>
          <w:sz w:val="24"/>
          <w:szCs w:val="24"/>
        </w:rPr>
        <w:t>pesquisas</w:t>
      </w:r>
      <w:r w:rsidR="008362DB" w:rsidRPr="00450F4D">
        <w:rPr>
          <w:rFonts w:asciiTheme="minorHAnsi" w:hAnsiTheme="minorHAnsi" w:cstheme="minorHAnsi"/>
          <w:spacing w:val="10"/>
          <w:w w:val="90"/>
          <w:sz w:val="24"/>
          <w:szCs w:val="24"/>
        </w:rPr>
        <w:t xml:space="preserve"> </w:t>
      </w:r>
      <w:r w:rsidR="008362DB" w:rsidRPr="00450F4D">
        <w:rPr>
          <w:rFonts w:asciiTheme="minorHAnsi" w:hAnsiTheme="minorHAnsi" w:cstheme="minorHAnsi"/>
          <w:w w:val="90"/>
          <w:sz w:val="24"/>
          <w:szCs w:val="24"/>
        </w:rPr>
        <w:t>na</w:t>
      </w:r>
      <w:r w:rsidR="008362DB" w:rsidRPr="00450F4D">
        <w:rPr>
          <w:rFonts w:asciiTheme="minorHAnsi" w:hAnsiTheme="minorHAnsi" w:cstheme="minorHAnsi"/>
          <w:spacing w:val="9"/>
          <w:w w:val="90"/>
          <w:sz w:val="24"/>
          <w:szCs w:val="24"/>
        </w:rPr>
        <w:t xml:space="preserve"> </w:t>
      </w:r>
      <w:r w:rsidR="008362DB" w:rsidRPr="00450F4D">
        <w:rPr>
          <w:rFonts w:asciiTheme="minorHAnsi" w:hAnsiTheme="minorHAnsi" w:cstheme="minorHAnsi"/>
          <w:w w:val="90"/>
          <w:sz w:val="24"/>
          <w:szCs w:val="24"/>
        </w:rPr>
        <w:t>área</w:t>
      </w:r>
      <w:r w:rsidR="008362DB" w:rsidRPr="00450F4D">
        <w:rPr>
          <w:rFonts w:asciiTheme="minorHAnsi" w:hAnsiTheme="minorHAnsi" w:cstheme="minorHAnsi"/>
          <w:spacing w:val="-41"/>
          <w:w w:val="90"/>
          <w:sz w:val="24"/>
          <w:szCs w:val="24"/>
        </w:rPr>
        <w:t xml:space="preserve"> </w:t>
      </w:r>
      <w:r w:rsidR="008362DB" w:rsidRPr="00450F4D">
        <w:rPr>
          <w:rFonts w:asciiTheme="minorHAnsi" w:hAnsiTheme="minorHAnsi" w:cstheme="minorHAnsi"/>
          <w:sz w:val="24"/>
          <w:szCs w:val="24"/>
        </w:rPr>
        <w:t>ambiental;</w:t>
      </w:r>
    </w:p>
    <w:p w14:paraId="20C84C6B" w14:textId="0773FE4B" w:rsidR="00303469" w:rsidRPr="00450F4D" w:rsidRDefault="00F61377" w:rsidP="00B21010">
      <w:pPr>
        <w:spacing w:before="120"/>
        <w:jc w:val="both"/>
        <w:rPr>
          <w:rFonts w:asciiTheme="minorHAnsi" w:hAnsiTheme="minorHAnsi" w:cstheme="minorHAnsi"/>
          <w:sz w:val="24"/>
          <w:szCs w:val="24"/>
        </w:rPr>
      </w:pPr>
      <w:r w:rsidRPr="00450F4D">
        <w:rPr>
          <w:rFonts w:asciiTheme="minorHAnsi" w:hAnsiTheme="minorHAnsi" w:cstheme="minorHAnsi"/>
          <w:w w:val="90"/>
          <w:sz w:val="24"/>
          <w:szCs w:val="24"/>
        </w:rPr>
        <w:t>XIV</w:t>
      </w:r>
      <w:r w:rsidR="0012158F" w:rsidRPr="00450F4D">
        <w:rPr>
          <w:rFonts w:asciiTheme="minorHAnsi" w:hAnsiTheme="minorHAnsi" w:cstheme="minorHAnsi"/>
          <w:w w:val="90"/>
          <w:sz w:val="24"/>
          <w:szCs w:val="24"/>
        </w:rPr>
        <w:t xml:space="preserve"> - a</w:t>
      </w:r>
      <w:r w:rsidR="008362DB" w:rsidRPr="00450F4D">
        <w:rPr>
          <w:rFonts w:asciiTheme="minorHAnsi" w:hAnsiTheme="minorHAnsi" w:cstheme="minorHAnsi"/>
          <w:w w:val="90"/>
          <w:sz w:val="24"/>
          <w:szCs w:val="24"/>
        </w:rPr>
        <w:t>rticular</w:t>
      </w:r>
      <w:r w:rsidR="008362DB" w:rsidRPr="00450F4D">
        <w:rPr>
          <w:rFonts w:asciiTheme="minorHAnsi" w:hAnsiTheme="minorHAnsi" w:cstheme="minorHAnsi"/>
          <w:spacing w:val="1"/>
          <w:w w:val="90"/>
          <w:sz w:val="24"/>
          <w:szCs w:val="24"/>
        </w:rPr>
        <w:t xml:space="preserve"> </w:t>
      </w:r>
      <w:r w:rsidR="008362DB" w:rsidRPr="00450F4D">
        <w:rPr>
          <w:rFonts w:asciiTheme="minorHAnsi" w:hAnsiTheme="minorHAnsi" w:cstheme="minorHAnsi"/>
          <w:w w:val="90"/>
          <w:sz w:val="24"/>
          <w:szCs w:val="24"/>
        </w:rPr>
        <w:t>as</w:t>
      </w:r>
      <w:r w:rsidR="008362DB" w:rsidRPr="00450F4D">
        <w:rPr>
          <w:rFonts w:asciiTheme="minorHAnsi" w:hAnsiTheme="minorHAnsi" w:cstheme="minorHAnsi"/>
          <w:spacing w:val="2"/>
          <w:w w:val="90"/>
          <w:sz w:val="24"/>
          <w:szCs w:val="24"/>
        </w:rPr>
        <w:t xml:space="preserve"> </w:t>
      </w:r>
      <w:r w:rsidR="008362DB" w:rsidRPr="00450F4D">
        <w:rPr>
          <w:rFonts w:asciiTheme="minorHAnsi" w:hAnsiTheme="minorHAnsi" w:cstheme="minorHAnsi"/>
          <w:w w:val="90"/>
          <w:sz w:val="24"/>
          <w:szCs w:val="24"/>
        </w:rPr>
        <w:t>iniciativas</w:t>
      </w:r>
      <w:r w:rsidR="008362DB" w:rsidRPr="00450F4D">
        <w:rPr>
          <w:rFonts w:asciiTheme="minorHAnsi" w:hAnsiTheme="minorHAnsi" w:cstheme="minorHAnsi"/>
          <w:spacing w:val="2"/>
          <w:w w:val="90"/>
          <w:sz w:val="24"/>
          <w:szCs w:val="24"/>
        </w:rPr>
        <w:t xml:space="preserve"> </w:t>
      </w:r>
      <w:r w:rsidR="008362DB" w:rsidRPr="00450F4D">
        <w:rPr>
          <w:rFonts w:asciiTheme="minorHAnsi" w:hAnsiTheme="minorHAnsi" w:cstheme="minorHAnsi"/>
          <w:w w:val="90"/>
          <w:sz w:val="24"/>
          <w:szCs w:val="24"/>
        </w:rPr>
        <w:t>já</w:t>
      </w:r>
      <w:r w:rsidR="008362DB" w:rsidRPr="00450F4D">
        <w:rPr>
          <w:rFonts w:asciiTheme="minorHAnsi" w:hAnsiTheme="minorHAnsi" w:cstheme="minorHAnsi"/>
          <w:spacing w:val="2"/>
          <w:w w:val="90"/>
          <w:sz w:val="24"/>
          <w:szCs w:val="24"/>
        </w:rPr>
        <w:t xml:space="preserve"> </w:t>
      </w:r>
      <w:r w:rsidR="008362DB" w:rsidRPr="00450F4D">
        <w:rPr>
          <w:rFonts w:asciiTheme="minorHAnsi" w:hAnsiTheme="minorHAnsi" w:cstheme="minorHAnsi"/>
          <w:w w:val="90"/>
          <w:sz w:val="24"/>
          <w:szCs w:val="24"/>
        </w:rPr>
        <w:t>existentes</w:t>
      </w:r>
      <w:r w:rsidR="008362DB" w:rsidRPr="00450F4D">
        <w:rPr>
          <w:rFonts w:asciiTheme="minorHAnsi" w:hAnsiTheme="minorHAnsi" w:cstheme="minorHAnsi"/>
          <w:spacing w:val="1"/>
          <w:w w:val="90"/>
          <w:sz w:val="24"/>
          <w:szCs w:val="24"/>
        </w:rPr>
        <w:t xml:space="preserve"> </w:t>
      </w:r>
      <w:r w:rsidR="008362DB" w:rsidRPr="00450F4D">
        <w:rPr>
          <w:rFonts w:asciiTheme="minorHAnsi" w:hAnsiTheme="minorHAnsi" w:cstheme="minorHAnsi"/>
          <w:w w:val="90"/>
          <w:sz w:val="24"/>
          <w:szCs w:val="24"/>
        </w:rPr>
        <w:t>e</w:t>
      </w:r>
      <w:r w:rsidR="008362DB" w:rsidRPr="00450F4D">
        <w:rPr>
          <w:rFonts w:asciiTheme="minorHAnsi" w:hAnsiTheme="minorHAnsi" w:cstheme="minorHAnsi"/>
          <w:spacing w:val="2"/>
          <w:w w:val="90"/>
          <w:sz w:val="24"/>
          <w:szCs w:val="24"/>
        </w:rPr>
        <w:t xml:space="preserve"> </w:t>
      </w:r>
      <w:r w:rsidR="008362DB" w:rsidRPr="00450F4D">
        <w:rPr>
          <w:rFonts w:asciiTheme="minorHAnsi" w:hAnsiTheme="minorHAnsi" w:cstheme="minorHAnsi"/>
          <w:w w:val="90"/>
          <w:sz w:val="24"/>
          <w:szCs w:val="24"/>
        </w:rPr>
        <w:t>difundir</w:t>
      </w:r>
      <w:r w:rsidR="008362DB" w:rsidRPr="00450F4D">
        <w:rPr>
          <w:rFonts w:asciiTheme="minorHAnsi" w:hAnsiTheme="minorHAnsi" w:cstheme="minorHAnsi"/>
          <w:spacing w:val="2"/>
          <w:w w:val="90"/>
          <w:sz w:val="24"/>
          <w:szCs w:val="24"/>
        </w:rPr>
        <w:t xml:space="preserve"> </w:t>
      </w:r>
      <w:r w:rsidR="008362DB" w:rsidRPr="00450F4D">
        <w:rPr>
          <w:rFonts w:asciiTheme="minorHAnsi" w:hAnsiTheme="minorHAnsi" w:cstheme="minorHAnsi"/>
          <w:w w:val="90"/>
          <w:sz w:val="24"/>
          <w:szCs w:val="24"/>
        </w:rPr>
        <w:t>experiências</w:t>
      </w:r>
      <w:r w:rsidR="008362DB" w:rsidRPr="00450F4D">
        <w:rPr>
          <w:rFonts w:asciiTheme="minorHAnsi" w:hAnsiTheme="minorHAnsi" w:cstheme="minorHAnsi"/>
          <w:spacing w:val="2"/>
          <w:w w:val="90"/>
          <w:sz w:val="24"/>
          <w:szCs w:val="24"/>
        </w:rPr>
        <w:t xml:space="preserve"> </w:t>
      </w:r>
      <w:r w:rsidR="008362DB" w:rsidRPr="00450F4D">
        <w:rPr>
          <w:rFonts w:asciiTheme="minorHAnsi" w:hAnsiTheme="minorHAnsi" w:cstheme="minorHAnsi"/>
          <w:w w:val="90"/>
          <w:sz w:val="24"/>
          <w:szCs w:val="24"/>
        </w:rPr>
        <w:t>de</w:t>
      </w:r>
      <w:r w:rsidR="008362DB" w:rsidRPr="00450F4D">
        <w:rPr>
          <w:rFonts w:asciiTheme="minorHAnsi" w:hAnsiTheme="minorHAnsi" w:cstheme="minorHAnsi"/>
          <w:spacing w:val="1"/>
          <w:w w:val="90"/>
          <w:sz w:val="24"/>
          <w:szCs w:val="24"/>
        </w:rPr>
        <w:t xml:space="preserve"> </w:t>
      </w:r>
      <w:r w:rsidR="008362DB" w:rsidRPr="00450F4D">
        <w:rPr>
          <w:rFonts w:asciiTheme="minorHAnsi" w:hAnsiTheme="minorHAnsi" w:cstheme="minorHAnsi"/>
          <w:w w:val="90"/>
          <w:sz w:val="24"/>
          <w:szCs w:val="24"/>
        </w:rPr>
        <w:t>educação</w:t>
      </w:r>
      <w:r w:rsidR="008362DB" w:rsidRPr="00450F4D">
        <w:rPr>
          <w:rFonts w:asciiTheme="minorHAnsi" w:hAnsiTheme="minorHAnsi" w:cstheme="minorHAnsi"/>
          <w:spacing w:val="2"/>
          <w:w w:val="90"/>
          <w:sz w:val="24"/>
          <w:szCs w:val="24"/>
        </w:rPr>
        <w:t xml:space="preserve"> </w:t>
      </w:r>
      <w:r w:rsidR="008362DB" w:rsidRPr="00450F4D">
        <w:rPr>
          <w:rFonts w:asciiTheme="minorHAnsi" w:hAnsiTheme="minorHAnsi" w:cstheme="minorHAnsi"/>
          <w:w w:val="90"/>
          <w:sz w:val="24"/>
          <w:szCs w:val="24"/>
        </w:rPr>
        <w:t>socioambiental;</w:t>
      </w:r>
    </w:p>
    <w:p w14:paraId="07FA6131" w14:textId="1B0DFB56" w:rsidR="0012158F" w:rsidRPr="00450F4D" w:rsidRDefault="0012158F" w:rsidP="00B21010">
      <w:pPr>
        <w:spacing w:before="120"/>
        <w:jc w:val="both"/>
        <w:rPr>
          <w:rFonts w:asciiTheme="minorHAnsi" w:hAnsiTheme="minorHAnsi" w:cstheme="minorHAnsi"/>
          <w:w w:val="90"/>
          <w:sz w:val="24"/>
          <w:szCs w:val="24"/>
        </w:rPr>
      </w:pPr>
      <w:r w:rsidRPr="00450F4D">
        <w:rPr>
          <w:rFonts w:asciiTheme="minorHAnsi" w:hAnsiTheme="minorHAnsi" w:cstheme="minorHAnsi"/>
          <w:w w:val="90"/>
          <w:sz w:val="24"/>
          <w:szCs w:val="24"/>
        </w:rPr>
        <w:t>X</w:t>
      </w:r>
      <w:r w:rsidR="00F61377" w:rsidRPr="00450F4D">
        <w:rPr>
          <w:rFonts w:asciiTheme="minorHAnsi" w:hAnsiTheme="minorHAnsi" w:cstheme="minorHAnsi"/>
          <w:w w:val="90"/>
          <w:sz w:val="24"/>
          <w:szCs w:val="24"/>
        </w:rPr>
        <w:t>V</w:t>
      </w:r>
      <w:r w:rsidRPr="00450F4D">
        <w:rPr>
          <w:rFonts w:asciiTheme="minorHAnsi" w:hAnsiTheme="minorHAnsi" w:cstheme="minorHAnsi"/>
          <w:w w:val="90"/>
          <w:sz w:val="24"/>
          <w:szCs w:val="24"/>
        </w:rPr>
        <w:t xml:space="preserve"> - p</w:t>
      </w:r>
      <w:r w:rsidR="008362DB" w:rsidRPr="00450F4D">
        <w:rPr>
          <w:rFonts w:asciiTheme="minorHAnsi" w:hAnsiTheme="minorHAnsi" w:cstheme="minorHAnsi"/>
          <w:w w:val="90"/>
          <w:sz w:val="24"/>
          <w:szCs w:val="24"/>
        </w:rPr>
        <w:t>romover</w:t>
      </w:r>
      <w:r w:rsidR="008362DB" w:rsidRPr="00450F4D">
        <w:rPr>
          <w:rFonts w:asciiTheme="minorHAnsi" w:hAnsiTheme="minorHAnsi" w:cstheme="minorHAnsi"/>
          <w:spacing w:val="9"/>
          <w:w w:val="90"/>
          <w:sz w:val="24"/>
          <w:szCs w:val="24"/>
        </w:rPr>
        <w:t xml:space="preserve"> </w:t>
      </w:r>
      <w:r w:rsidR="008362DB" w:rsidRPr="00450F4D">
        <w:rPr>
          <w:rFonts w:asciiTheme="minorHAnsi" w:hAnsiTheme="minorHAnsi" w:cstheme="minorHAnsi"/>
          <w:w w:val="90"/>
          <w:sz w:val="24"/>
          <w:szCs w:val="24"/>
        </w:rPr>
        <w:t>programas</w:t>
      </w:r>
      <w:r w:rsidR="008362DB" w:rsidRPr="00450F4D">
        <w:rPr>
          <w:rFonts w:asciiTheme="minorHAnsi" w:hAnsiTheme="minorHAnsi" w:cstheme="minorHAnsi"/>
          <w:spacing w:val="10"/>
          <w:w w:val="90"/>
          <w:sz w:val="24"/>
          <w:szCs w:val="24"/>
        </w:rPr>
        <w:t xml:space="preserve"> </w:t>
      </w:r>
      <w:r w:rsidR="008362DB" w:rsidRPr="00450F4D">
        <w:rPr>
          <w:rFonts w:asciiTheme="minorHAnsi" w:hAnsiTheme="minorHAnsi" w:cstheme="minorHAnsi"/>
          <w:w w:val="90"/>
          <w:sz w:val="24"/>
          <w:szCs w:val="24"/>
        </w:rPr>
        <w:t>de</w:t>
      </w:r>
      <w:r w:rsidR="008362DB" w:rsidRPr="00450F4D">
        <w:rPr>
          <w:rFonts w:asciiTheme="minorHAnsi" w:hAnsiTheme="minorHAnsi" w:cstheme="minorHAnsi"/>
          <w:spacing w:val="10"/>
          <w:w w:val="90"/>
          <w:sz w:val="24"/>
          <w:szCs w:val="24"/>
        </w:rPr>
        <w:t xml:space="preserve"> </w:t>
      </w:r>
      <w:r w:rsidR="008362DB" w:rsidRPr="00450F4D">
        <w:rPr>
          <w:rFonts w:asciiTheme="minorHAnsi" w:hAnsiTheme="minorHAnsi" w:cstheme="minorHAnsi"/>
          <w:w w:val="90"/>
          <w:sz w:val="24"/>
          <w:szCs w:val="24"/>
        </w:rPr>
        <w:t>capacitação</w:t>
      </w:r>
      <w:r w:rsidR="008362DB" w:rsidRPr="00450F4D">
        <w:rPr>
          <w:rFonts w:asciiTheme="minorHAnsi" w:hAnsiTheme="minorHAnsi" w:cstheme="minorHAnsi"/>
          <w:spacing w:val="10"/>
          <w:w w:val="90"/>
          <w:sz w:val="24"/>
          <w:szCs w:val="24"/>
        </w:rPr>
        <w:t xml:space="preserve"> </w:t>
      </w:r>
      <w:r w:rsidR="008362DB" w:rsidRPr="00450F4D">
        <w:rPr>
          <w:rFonts w:asciiTheme="minorHAnsi" w:hAnsiTheme="minorHAnsi" w:cstheme="minorHAnsi"/>
          <w:w w:val="90"/>
          <w:sz w:val="24"/>
          <w:szCs w:val="24"/>
        </w:rPr>
        <w:t>para</w:t>
      </w:r>
      <w:r w:rsidR="008362DB" w:rsidRPr="00450F4D">
        <w:rPr>
          <w:rFonts w:asciiTheme="minorHAnsi" w:hAnsiTheme="minorHAnsi" w:cstheme="minorHAnsi"/>
          <w:spacing w:val="10"/>
          <w:w w:val="90"/>
          <w:sz w:val="24"/>
          <w:szCs w:val="24"/>
        </w:rPr>
        <w:t xml:space="preserve"> </w:t>
      </w:r>
      <w:r w:rsidR="00BF1C60" w:rsidRPr="00450F4D">
        <w:rPr>
          <w:rFonts w:asciiTheme="minorHAnsi" w:hAnsiTheme="minorHAnsi" w:cstheme="minorHAnsi"/>
          <w:w w:val="90"/>
          <w:sz w:val="24"/>
          <w:szCs w:val="24"/>
        </w:rPr>
        <w:t>estudante</w:t>
      </w:r>
      <w:r w:rsidR="008362DB" w:rsidRPr="00450F4D">
        <w:rPr>
          <w:rFonts w:asciiTheme="minorHAnsi" w:hAnsiTheme="minorHAnsi" w:cstheme="minorHAnsi"/>
          <w:w w:val="90"/>
          <w:sz w:val="24"/>
          <w:szCs w:val="24"/>
        </w:rPr>
        <w:t>s,</w:t>
      </w:r>
      <w:r w:rsidR="008362DB" w:rsidRPr="00450F4D">
        <w:rPr>
          <w:rFonts w:asciiTheme="minorHAnsi" w:hAnsiTheme="minorHAnsi" w:cstheme="minorHAnsi"/>
          <w:spacing w:val="9"/>
          <w:w w:val="90"/>
          <w:sz w:val="24"/>
          <w:szCs w:val="24"/>
        </w:rPr>
        <w:t xml:space="preserve"> </w:t>
      </w:r>
      <w:r w:rsidR="008362DB" w:rsidRPr="00450F4D">
        <w:rPr>
          <w:rFonts w:asciiTheme="minorHAnsi" w:hAnsiTheme="minorHAnsi" w:cstheme="minorHAnsi"/>
          <w:w w:val="90"/>
          <w:sz w:val="24"/>
          <w:szCs w:val="24"/>
        </w:rPr>
        <w:t>servidor</w:t>
      </w:r>
      <w:r w:rsidR="00F61377" w:rsidRPr="00450F4D">
        <w:rPr>
          <w:rFonts w:asciiTheme="minorHAnsi" w:hAnsiTheme="minorHAnsi" w:cstheme="minorHAnsi"/>
          <w:w w:val="90"/>
          <w:sz w:val="24"/>
          <w:szCs w:val="24"/>
        </w:rPr>
        <w:t>as/e</w:t>
      </w:r>
      <w:r w:rsidR="008362DB" w:rsidRPr="00450F4D">
        <w:rPr>
          <w:rFonts w:asciiTheme="minorHAnsi" w:hAnsiTheme="minorHAnsi" w:cstheme="minorHAnsi"/>
          <w:w w:val="90"/>
          <w:sz w:val="24"/>
          <w:szCs w:val="24"/>
        </w:rPr>
        <w:t>s</w:t>
      </w:r>
      <w:r w:rsidR="008362DB" w:rsidRPr="00450F4D">
        <w:rPr>
          <w:rFonts w:asciiTheme="minorHAnsi" w:hAnsiTheme="minorHAnsi" w:cstheme="minorHAnsi"/>
          <w:spacing w:val="10"/>
          <w:w w:val="90"/>
          <w:sz w:val="24"/>
          <w:szCs w:val="24"/>
        </w:rPr>
        <w:t xml:space="preserve"> </w:t>
      </w:r>
      <w:r w:rsidR="008362DB" w:rsidRPr="00450F4D">
        <w:rPr>
          <w:rFonts w:asciiTheme="minorHAnsi" w:hAnsiTheme="minorHAnsi" w:cstheme="minorHAnsi"/>
          <w:w w:val="90"/>
          <w:sz w:val="24"/>
          <w:szCs w:val="24"/>
        </w:rPr>
        <w:t>e</w:t>
      </w:r>
      <w:r w:rsidR="008362DB" w:rsidRPr="00450F4D">
        <w:rPr>
          <w:rFonts w:asciiTheme="minorHAnsi" w:hAnsiTheme="minorHAnsi" w:cstheme="minorHAnsi"/>
          <w:spacing w:val="10"/>
          <w:w w:val="90"/>
          <w:sz w:val="24"/>
          <w:szCs w:val="24"/>
        </w:rPr>
        <w:t xml:space="preserve"> </w:t>
      </w:r>
      <w:r w:rsidR="008362DB" w:rsidRPr="00450F4D">
        <w:rPr>
          <w:rFonts w:asciiTheme="minorHAnsi" w:hAnsiTheme="minorHAnsi" w:cstheme="minorHAnsi"/>
          <w:w w:val="90"/>
          <w:sz w:val="24"/>
          <w:szCs w:val="24"/>
        </w:rPr>
        <w:t>funcionári</w:t>
      </w:r>
      <w:r w:rsidR="00F61377" w:rsidRPr="00450F4D">
        <w:rPr>
          <w:rFonts w:asciiTheme="minorHAnsi" w:hAnsiTheme="minorHAnsi" w:cstheme="minorHAnsi"/>
          <w:w w:val="90"/>
          <w:sz w:val="24"/>
          <w:szCs w:val="24"/>
        </w:rPr>
        <w:t>as/</w:t>
      </w:r>
      <w:r w:rsidR="008362DB" w:rsidRPr="00450F4D">
        <w:rPr>
          <w:rFonts w:asciiTheme="minorHAnsi" w:hAnsiTheme="minorHAnsi" w:cstheme="minorHAnsi"/>
          <w:w w:val="90"/>
          <w:sz w:val="24"/>
          <w:szCs w:val="24"/>
        </w:rPr>
        <w:t>os</w:t>
      </w:r>
      <w:r w:rsidR="008362DB" w:rsidRPr="00450F4D">
        <w:rPr>
          <w:rFonts w:asciiTheme="minorHAnsi" w:hAnsiTheme="minorHAnsi" w:cstheme="minorHAnsi"/>
          <w:spacing w:val="10"/>
          <w:w w:val="90"/>
          <w:sz w:val="24"/>
          <w:szCs w:val="24"/>
        </w:rPr>
        <w:t xml:space="preserve"> </w:t>
      </w:r>
      <w:r w:rsidR="008362DB" w:rsidRPr="00450F4D">
        <w:rPr>
          <w:rFonts w:asciiTheme="minorHAnsi" w:hAnsiTheme="minorHAnsi" w:cstheme="minorHAnsi"/>
          <w:w w:val="90"/>
          <w:sz w:val="24"/>
          <w:szCs w:val="24"/>
        </w:rPr>
        <w:t>terceirizad</w:t>
      </w:r>
      <w:r w:rsidR="00254DE2" w:rsidRPr="00450F4D">
        <w:rPr>
          <w:rFonts w:asciiTheme="minorHAnsi" w:hAnsiTheme="minorHAnsi" w:cstheme="minorHAnsi"/>
          <w:w w:val="90"/>
          <w:sz w:val="24"/>
          <w:szCs w:val="24"/>
        </w:rPr>
        <w:t>a</w:t>
      </w:r>
      <w:r w:rsidR="008362DB" w:rsidRPr="00450F4D">
        <w:rPr>
          <w:rFonts w:asciiTheme="minorHAnsi" w:hAnsiTheme="minorHAnsi" w:cstheme="minorHAnsi"/>
          <w:w w:val="90"/>
          <w:sz w:val="24"/>
          <w:szCs w:val="24"/>
        </w:rPr>
        <w:t>s</w:t>
      </w:r>
      <w:r w:rsidR="00254DE2" w:rsidRPr="00450F4D">
        <w:rPr>
          <w:rFonts w:asciiTheme="minorHAnsi" w:hAnsiTheme="minorHAnsi" w:cstheme="minorHAnsi"/>
          <w:w w:val="90"/>
          <w:sz w:val="24"/>
          <w:szCs w:val="24"/>
        </w:rPr>
        <w:t>/os</w:t>
      </w:r>
      <w:r w:rsidR="008362DB" w:rsidRPr="00450F4D">
        <w:rPr>
          <w:rFonts w:asciiTheme="minorHAnsi" w:hAnsiTheme="minorHAnsi" w:cstheme="minorHAnsi"/>
          <w:spacing w:val="10"/>
          <w:w w:val="90"/>
          <w:sz w:val="24"/>
          <w:szCs w:val="24"/>
        </w:rPr>
        <w:t xml:space="preserve"> </w:t>
      </w:r>
      <w:r w:rsidR="008362DB" w:rsidRPr="00450F4D">
        <w:rPr>
          <w:rFonts w:asciiTheme="minorHAnsi" w:hAnsiTheme="minorHAnsi" w:cstheme="minorHAnsi"/>
          <w:w w:val="90"/>
          <w:sz w:val="24"/>
          <w:szCs w:val="24"/>
        </w:rPr>
        <w:t>do</w:t>
      </w:r>
      <w:r w:rsidR="008362DB" w:rsidRPr="00450F4D">
        <w:rPr>
          <w:rFonts w:asciiTheme="minorHAnsi" w:hAnsiTheme="minorHAnsi" w:cstheme="minorHAnsi"/>
          <w:spacing w:val="9"/>
          <w:w w:val="90"/>
          <w:sz w:val="24"/>
          <w:szCs w:val="24"/>
        </w:rPr>
        <w:t xml:space="preserve"> </w:t>
      </w:r>
      <w:r w:rsidR="00C96D1E" w:rsidRPr="00450F4D">
        <w:rPr>
          <w:rFonts w:asciiTheme="minorHAnsi" w:hAnsiTheme="minorHAnsi" w:cstheme="minorHAnsi"/>
          <w:iCs/>
          <w:w w:val="90"/>
          <w:sz w:val="24"/>
          <w:szCs w:val="24"/>
        </w:rPr>
        <w:t>Câmpus</w:t>
      </w:r>
      <w:r w:rsidR="008362DB" w:rsidRPr="00450F4D">
        <w:rPr>
          <w:rFonts w:asciiTheme="minorHAnsi" w:hAnsiTheme="minorHAnsi" w:cstheme="minorHAnsi"/>
          <w:w w:val="90"/>
          <w:sz w:val="24"/>
          <w:szCs w:val="24"/>
        </w:rPr>
        <w:t>;</w:t>
      </w:r>
    </w:p>
    <w:p w14:paraId="4F17B4AA" w14:textId="264EA1D2" w:rsidR="00303469" w:rsidRPr="00450F4D" w:rsidRDefault="0012158F" w:rsidP="00B21010">
      <w:pPr>
        <w:spacing w:before="120"/>
        <w:jc w:val="both"/>
        <w:rPr>
          <w:rFonts w:asciiTheme="minorHAnsi" w:hAnsiTheme="minorHAnsi" w:cstheme="minorHAnsi"/>
          <w:sz w:val="24"/>
          <w:szCs w:val="24"/>
        </w:rPr>
      </w:pPr>
      <w:r w:rsidRPr="00450F4D">
        <w:rPr>
          <w:rFonts w:asciiTheme="minorHAnsi" w:hAnsiTheme="minorHAnsi" w:cstheme="minorHAnsi"/>
          <w:w w:val="90"/>
          <w:sz w:val="24"/>
          <w:szCs w:val="24"/>
        </w:rPr>
        <w:t>XV</w:t>
      </w:r>
      <w:r w:rsidR="00F61377" w:rsidRPr="00450F4D">
        <w:rPr>
          <w:rFonts w:asciiTheme="minorHAnsi" w:hAnsiTheme="minorHAnsi" w:cstheme="minorHAnsi"/>
          <w:w w:val="90"/>
          <w:sz w:val="24"/>
          <w:szCs w:val="24"/>
        </w:rPr>
        <w:t>I</w:t>
      </w:r>
      <w:r w:rsidRPr="00450F4D">
        <w:rPr>
          <w:rFonts w:asciiTheme="minorHAnsi" w:hAnsiTheme="minorHAnsi" w:cstheme="minorHAnsi"/>
          <w:w w:val="90"/>
          <w:sz w:val="24"/>
          <w:szCs w:val="24"/>
        </w:rPr>
        <w:t xml:space="preserve"> - </w:t>
      </w:r>
      <w:r w:rsidR="00751853" w:rsidRPr="00450F4D">
        <w:rPr>
          <w:rFonts w:asciiTheme="minorHAnsi" w:hAnsiTheme="minorHAnsi" w:cstheme="minorHAnsi"/>
          <w:w w:val="90"/>
          <w:sz w:val="24"/>
          <w:szCs w:val="24"/>
        </w:rPr>
        <w:t>e</w:t>
      </w:r>
      <w:r w:rsidR="008362DB" w:rsidRPr="00450F4D">
        <w:rPr>
          <w:rFonts w:asciiTheme="minorHAnsi" w:hAnsiTheme="minorHAnsi" w:cstheme="minorHAnsi"/>
          <w:w w:val="90"/>
          <w:sz w:val="24"/>
          <w:szCs w:val="24"/>
        </w:rPr>
        <w:t>stimular</w:t>
      </w:r>
      <w:r w:rsidR="008362DB" w:rsidRPr="00450F4D">
        <w:rPr>
          <w:rFonts w:asciiTheme="minorHAnsi" w:hAnsiTheme="minorHAnsi" w:cstheme="minorHAnsi"/>
          <w:spacing w:val="7"/>
          <w:w w:val="90"/>
          <w:sz w:val="24"/>
          <w:szCs w:val="24"/>
        </w:rPr>
        <w:t xml:space="preserve"> </w:t>
      </w:r>
      <w:r w:rsidR="008362DB" w:rsidRPr="00450F4D">
        <w:rPr>
          <w:rFonts w:asciiTheme="minorHAnsi" w:hAnsiTheme="minorHAnsi" w:cstheme="minorHAnsi"/>
          <w:w w:val="90"/>
          <w:sz w:val="24"/>
          <w:szCs w:val="24"/>
        </w:rPr>
        <w:t>a</w:t>
      </w:r>
      <w:r w:rsidR="008362DB" w:rsidRPr="00450F4D">
        <w:rPr>
          <w:rFonts w:asciiTheme="minorHAnsi" w:hAnsiTheme="minorHAnsi" w:cstheme="minorHAnsi"/>
          <w:spacing w:val="7"/>
          <w:w w:val="90"/>
          <w:sz w:val="24"/>
          <w:szCs w:val="24"/>
        </w:rPr>
        <w:t xml:space="preserve"> </w:t>
      </w:r>
      <w:r w:rsidR="008362DB" w:rsidRPr="00450F4D">
        <w:rPr>
          <w:rFonts w:asciiTheme="minorHAnsi" w:hAnsiTheme="minorHAnsi" w:cstheme="minorHAnsi"/>
          <w:w w:val="90"/>
          <w:sz w:val="24"/>
          <w:szCs w:val="24"/>
        </w:rPr>
        <w:t>incorporação</w:t>
      </w:r>
      <w:r w:rsidR="008362DB" w:rsidRPr="00450F4D">
        <w:rPr>
          <w:rFonts w:asciiTheme="minorHAnsi" w:hAnsiTheme="minorHAnsi" w:cstheme="minorHAnsi"/>
          <w:spacing w:val="8"/>
          <w:w w:val="90"/>
          <w:sz w:val="24"/>
          <w:szCs w:val="24"/>
        </w:rPr>
        <w:t xml:space="preserve"> </w:t>
      </w:r>
      <w:r w:rsidR="008362DB" w:rsidRPr="00450F4D">
        <w:rPr>
          <w:rFonts w:asciiTheme="minorHAnsi" w:hAnsiTheme="minorHAnsi" w:cstheme="minorHAnsi"/>
          <w:w w:val="90"/>
          <w:sz w:val="24"/>
          <w:szCs w:val="24"/>
        </w:rPr>
        <w:t>de</w:t>
      </w:r>
      <w:r w:rsidR="008362DB" w:rsidRPr="00450F4D">
        <w:rPr>
          <w:rFonts w:asciiTheme="minorHAnsi" w:hAnsiTheme="minorHAnsi" w:cstheme="minorHAnsi"/>
          <w:spacing w:val="7"/>
          <w:w w:val="90"/>
          <w:sz w:val="24"/>
          <w:szCs w:val="24"/>
        </w:rPr>
        <w:t xml:space="preserve"> </w:t>
      </w:r>
      <w:r w:rsidR="008362DB" w:rsidRPr="00450F4D">
        <w:rPr>
          <w:rFonts w:asciiTheme="minorHAnsi" w:hAnsiTheme="minorHAnsi" w:cstheme="minorHAnsi"/>
          <w:w w:val="90"/>
          <w:sz w:val="24"/>
          <w:szCs w:val="24"/>
        </w:rPr>
        <w:t>informações</w:t>
      </w:r>
      <w:r w:rsidR="008362DB" w:rsidRPr="00450F4D">
        <w:rPr>
          <w:rFonts w:asciiTheme="minorHAnsi" w:hAnsiTheme="minorHAnsi" w:cstheme="minorHAnsi"/>
          <w:spacing w:val="7"/>
          <w:w w:val="90"/>
          <w:sz w:val="24"/>
          <w:szCs w:val="24"/>
        </w:rPr>
        <w:t xml:space="preserve"> </w:t>
      </w:r>
      <w:r w:rsidR="008362DB" w:rsidRPr="00450F4D">
        <w:rPr>
          <w:rFonts w:asciiTheme="minorHAnsi" w:hAnsiTheme="minorHAnsi" w:cstheme="minorHAnsi"/>
          <w:w w:val="90"/>
          <w:sz w:val="24"/>
          <w:szCs w:val="24"/>
        </w:rPr>
        <w:t>sobre</w:t>
      </w:r>
      <w:r w:rsidR="008362DB" w:rsidRPr="00450F4D">
        <w:rPr>
          <w:rFonts w:asciiTheme="minorHAnsi" w:hAnsiTheme="minorHAnsi" w:cstheme="minorHAnsi"/>
          <w:spacing w:val="8"/>
          <w:w w:val="90"/>
          <w:sz w:val="24"/>
          <w:szCs w:val="24"/>
        </w:rPr>
        <w:t xml:space="preserve"> </w:t>
      </w:r>
      <w:r w:rsidR="008362DB" w:rsidRPr="00450F4D">
        <w:rPr>
          <w:rFonts w:asciiTheme="minorHAnsi" w:hAnsiTheme="minorHAnsi" w:cstheme="minorHAnsi"/>
          <w:w w:val="90"/>
          <w:sz w:val="24"/>
          <w:szCs w:val="24"/>
        </w:rPr>
        <w:t>sistemas</w:t>
      </w:r>
      <w:r w:rsidR="008362DB" w:rsidRPr="00450F4D">
        <w:rPr>
          <w:rFonts w:asciiTheme="minorHAnsi" w:hAnsiTheme="minorHAnsi" w:cstheme="minorHAnsi"/>
          <w:spacing w:val="7"/>
          <w:w w:val="90"/>
          <w:sz w:val="24"/>
          <w:szCs w:val="24"/>
        </w:rPr>
        <w:t xml:space="preserve"> </w:t>
      </w:r>
      <w:r w:rsidR="008362DB" w:rsidRPr="00450F4D">
        <w:rPr>
          <w:rFonts w:asciiTheme="minorHAnsi" w:hAnsiTheme="minorHAnsi" w:cstheme="minorHAnsi"/>
          <w:w w:val="90"/>
          <w:sz w:val="24"/>
          <w:szCs w:val="24"/>
        </w:rPr>
        <w:t>de</w:t>
      </w:r>
      <w:r w:rsidR="008362DB" w:rsidRPr="00450F4D">
        <w:rPr>
          <w:rFonts w:asciiTheme="minorHAnsi" w:hAnsiTheme="minorHAnsi" w:cstheme="minorHAnsi"/>
          <w:spacing w:val="8"/>
          <w:w w:val="90"/>
          <w:sz w:val="24"/>
          <w:szCs w:val="24"/>
        </w:rPr>
        <w:t xml:space="preserve"> </w:t>
      </w:r>
      <w:r w:rsidR="008362DB" w:rsidRPr="00450F4D">
        <w:rPr>
          <w:rFonts w:asciiTheme="minorHAnsi" w:hAnsiTheme="minorHAnsi" w:cstheme="minorHAnsi"/>
          <w:w w:val="90"/>
          <w:sz w:val="24"/>
          <w:szCs w:val="24"/>
        </w:rPr>
        <w:t>Coleta</w:t>
      </w:r>
      <w:r w:rsidR="008362DB" w:rsidRPr="00450F4D">
        <w:rPr>
          <w:rFonts w:asciiTheme="minorHAnsi" w:hAnsiTheme="minorHAnsi" w:cstheme="minorHAnsi"/>
          <w:spacing w:val="7"/>
          <w:w w:val="90"/>
          <w:sz w:val="24"/>
          <w:szCs w:val="24"/>
        </w:rPr>
        <w:t xml:space="preserve"> </w:t>
      </w:r>
      <w:r w:rsidR="008362DB" w:rsidRPr="00450F4D">
        <w:rPr>
          <w:rFonts w:asciiTheme="minorHAnsi" w:hAnsiTheme="minorHAnsi" w:cstheme="minorHAnsi"/>
          <w:w w:val="90"/>
          <w:sz w:val="24"/>
          <w:szCs w:val="24"/>
        </w:rPr>
        <w:t>Seletiva</w:t>
      </w:r>
      <w:r w:rsidR="008362DB" w:rsidRPr="00450F4D">
        <w:rPr>
          <w:rFonts w:asciiTheme="minorHAnsi" w:hAnsiTheme="minorHAnsi" w:cstheme="minorHAnsi"/>
          <w:spacing w:val="7"/>
          <w:w w:val="90"/>
          <w:sz w:val="24"/>
          <w:szCs w:val="24"/>
        </w:rPr>
        <w:t xml:space="preserve"> </w:t>
      </w:r>
      <w:r w:rsidR="008362DB" w:rsidRPr="00450F4D">
        <w:rPr>
          <w:rFonts w:asciiTheme="minorHAnsi" w:hAnsiTheme="minorHAnsi" w:cstheme="minorHAnsi"/>
          <w:w w:val="90"/>
          <w:sz w:val="24"/>
          <w:szCs w:val="24"/>
        </w:rPr>
        <w:t>Solidária</w:t>
      </w:r>
      <w:r w:rsidR="008362DB" w:rsidRPr="00450F4D">
        <w:rPr>
          <w:rFonts w:asciiTheme="minorHAnsi" w:hAnsiTheme="minorHAnsi" w:cstheme="minorHAnsi"/>
          <w:spacing w:val="8"/>
          <w:w w:val="90"/>
          <w:sz w:val="24"/>
          <w:szCs w:val="24"/>
        </w:rPr>
        <w:t xml:space="preserve"> </w:t>
      </w:r>
      <w:r w:rsidR="008362DB" w:rsidRPr="00450F4D">
        <w:rPr>
          <w:rFonts w:asciiTheme="minorHAnsi" w:hAnsiTheme="minorHAnsi" w:cstheme="minorHAnsi"/>
          <w:w w:val="90"/>
          <w:sz w:val="24"/>
          <w:szCs w:val="24"/>
        </w:rPr>
        <w:t>em</w:t>
      </w:r>
      <w:r w:rsidR="008362DB" w:rsidRPr="00450F4D">
        <w:rPr>
          <w:rFonts w:asciiTheme="minorHAnsi" w:hAnsiTheme="minorHAnsi" w:cstheme="minorHAnsi"/>
          <w:spacing w:val="7"/>
          <w:w w:val="90"/>
          <w:sz w:val="24"/>
          <w:szCs w:val="24"/>
        </w:rPr>
        <w:t xml:space="preserve"> </w:t>
      </w:r>
      <w:r w:rsidR="008362DB" w:rsidRPr="00450F4D">
        <w:rPr>
          <w:rFonts w:asciiTheme="minorHAnsi" w:hAnsiTheme="minorHAnsi" w:cstheme="minorHAnsi"/>
          <w:w w:val="90"/>
          <w:sz w:val="24"/>
          <w:szCs w:val="24"/>
        </w:rPr>
        <w:t>materiais</w:t>
      </w:r>
      <w:r w:rsidR="008362DB" w:rsidRPr="00450F4D">
        <w:rPr>
          <w:rFonts w:asciiTheme="minorHAnsi" w:hAnsiTheme="minorHAnsi" w:cstheme="minorHAnsi"/>
          <w:spacing w:val="-40"/>
          <w:w w:val="90"/>
          <w:sz w:val="24"/>
          <w:szCs w:val="24"/>
        </w:rPr>
        <w:t xml:space="preserve"> </w:t>
      </w:r>
      <w:r w:rsidR="008362DB" w:rsidRPr="00450F4D">
        <w:rPr>
          <w:rFonts w:asciiTheme="minorHAnsi" w:hAnsiTheme="minorHAnsi" w:cstheme="minorHAnsi"/>
          <w:w w:val="95"/>
          <w:sz w:val="24"/>
          <w:szCs w:val="24"/>
        </w:rPr>
        <w:t>informativos</w:t>
      </w:r>
      <w:r w:rsidR="008362DB" w:rsidRPr="00450F4D">
        <w:rPr>
          <w:rFonts w:asciiTheme="minorHAnsi" w:hAnsiTheme="minorHAnsi" w:cstheme="minorHAnsi"/>
          <w:spacing w:val="-13"/>
          <w:w w:val="95"/>
          <w:sz w:val="24"/>
          <w:szCs w:val="24"/>
        </w:rPr>
        <w:t xml:space="preserve"> </w:t>
      </w:r>
      <w:r w:rsidR="008362DB" w:rsidRPr="00450F4D">
        <w:rPr>
          <w:rFonts w:asciiTheme="minorHAnsi" w:hAnsiTheme="minorHAnsi" w:cstheme="minorHAnsi"/>
          <w:w w:val="95"/>
          <w:sz w:val="24"/>
          <w:szCs w:val="24"/>
        </w:rPr>
        <w:t>sobre</w:t>
      </w:r>
      <w:r w:rsidR="008362DB" w:rsidRPr="00450F4D">
        <w:rPr>
          <w:rFonts w:asciiTheme="minorHAnsi" w:hAnsiTheme="minorHAnsi" w:cstheme="minorHAnsi"/>
          <w:spacing w:val="-12"/>
          <w:w w:val="95"/>
          <w:sz w:val="24"/>
          <w:szCs w:val="24"/>
        </w:rPr>
        <w:t xml:space="preserve"> </w:t>
      </w:r>
      <w:r w:rsidR="008362DB" w:rsidRPr="00450F4D">
        <w:rPr>
          <w:rFonts w:asciiTheme="minorHAnsi" w:hAnsiTheme="minorHAnsi" w:cstheme="minorHAnsi"/>
          <w:w w:val="95"/>
          <w:sz w:val="24"/>
          <w:szCs w:val="24"/>
        </w:rPr>
        <w:t>o</w:t>
      </w:r>
      <w:r w:rsidR="008362DB" w:rsidRPr="00450F4D">
        <w:rPr>
          <w:rFonts w:asciiTheme="minorHAnsi" w:hAnsiTheme="minorHAnsi" w:cstheme="minorHAnsi"/>
          <w:spacing w:val="-12"/>
          <w:w w:val="95"/>
          <w:sz w:val="24"/>
          <w:szCs w:val="24"/>
        </w:rPr>
        <w:t xml:space="preserve"> </w:t>
      </w:r>
      <w:r w:rsidR="008362DB" w:rsidRPr="00450F4D">
        <w:rPr>
          <w:rFonts w:asciiTheme="minorHAnsi" w:hAnsiTheme="minorHAnsi" w:cstheme="minorHAnsi"/>
          <w:w w:val="95"/>
          <w:sz w:val="24"/>
          <w:szCs w:val="24"/>
        </w:rPr>
        <w:t>meio</w:t>
      </w:r>
      <w:r w:rsidR="008362DB" w:rsidRPr="00450F4D">
        <w:rPr>
          <w:rFonts w:asciiTheme="minorHAnsi" w:hAnsiTheme="minorHAnsi" w:cstheme="minorHAnsi"/>
          <w:spacing w:val="-12"/>
          <w:w w:val="95"/>
          <w:sz w:val="24"/>
          <w:szCs w:val="24"/>
        </w:rPr>
        <w:t xml:space="preserve"> </w:t>
      </w:r>
      <w:r w:rsidR="008362DB" w:rsidRPr="00450F4D">
        <w:rPr>
          <w:rFonts w:asciiTheme="minorHAnsi" w:hAnsiTheme="minorHAnsi" w:cstheme="minorHAnsi"/>
          <w:w w:val="95"/>
          <w:sz w:val="24"/>
          <w:szCs w:val="24"/>
        </w:rPr>
        <w:t>ambiente</w:t>
      </w:r>
      <w:r w:rsidR="008362DB" w:rsidRPr="00450F4D">
        <w:rPr>
          <w:rFonts w:asciiTheme="minorHAnsi" w:hAnsiTheme="minorHAnsi" w:cstheme="minorHAnsi"/>
          <w:spacing w:val="-13"/>
          <w:w w:val="95"/>
          <w:sz w:val="24"/>
          <w:szCs w:val="24"/>
        </w:rPr>
        <w:t xml:space="preserve"> </w:t>
      </w:r>
      <w:r w:rsidR="008362DB" w:rsidRPr="00450F4D">
        <w:rPr>
          <w:rFonts w:asciiTheme="minorHAnsi" w:hAnsiTheme="minorHAnsi" w:cstheme="minorHAnsi"/>
          <w:w w:val="95"/>
          <w:sz w:val="24"/>
          <w:szCs w:val="24"/>
        </w:rPr>
        <w:t>e</w:t>
      </w:r>
      <w:r w:rsidR="008362DB" w:rsidRPr="00450F4D">
        <w:rPr>
          <w:rFonts w:asciiTheme="minorHAnsi" w:hAnsiTheme="minorHAnsi" w:cstheme="minorHAnsi"/>
          <w:spacing w:val="-12"/>
          <w:w w:val="95"/>
          <w:sz w:val="24"/>
          <w:szCs w:val="24"/>
        </w:rPr>
        <w:t xml:space="preserve"> </w:t>
      </w:r>
      <w:r w:rsidR="008362DB" w:rsidRPr="00450F4D">
        <w:rPr>
          <w:rFonts w:asciiTheme="minorHAnsi" w:hAnsiTheme="minorHAnsi" w:cstheme="minorHAnsi"/>
          <w:w w:val="95"/>
          <w:sz w:val="24"/>
          <w:szCs w:val="24"/>
        </w:rPr>
        <w:t>nos</w:t>
      </w:r>
      <w:r w:rsidR="008362DB" w:rsidRPr="00450F4D">
        <w:rPr>
          <w:rFonts w:asciiTheme="minorHAnsi" w:hAnsiTheme="minorHAnsi" w:cstheme="minorHAnsi"/>
          <w:spacing w:val="-12"/>
          <w:w w:val="95"/>
          <w:sz w:val="24"/>
          <w:szCs w:val="24"/>
        </w:rPr>
        <w:t xml:space="preserve"> </w:t>
      </w:r>
      <w:r w:rsidR="008362DB" w:rsidRPr="00450F4D">
        <w:rPr>
          <w:rFonts w:asciiTheme="minorHAnsi" w:hAnsiTheme="minorHAnsi" w:cstheme="minorHAnsi"/>
          <w:w w:val="95"/>
          <w:sz w:val="24"/>
          <w:szCs w:val="24"/>
        </w:rPr>
        <w:t>documentos</w:t>
      </w:r>
      <w:r w:rsidR="008362DB" w:rsidRPr="00450F4D">
        <w:rPr>
          <w:rFonts w:asciiTheme="minorHAnsi" w:hAnsiTheme="minorHAnsi" w:cstheme="minorHAnsi"/>
          <w:spacing w:val="-12"/>
          <w:w w:val="95"/>
          <w:sz w:val="24"/>
          <w:szCs w:val="24"/>
        </w:rPr>
        <w:t xml:space="preserve"> </w:t>
      </w:r>
      <w:r w:rsidR="008362DB" w:rsidRPr="00450F4D">
        <w:rPr>
          <w:rFonts w:asciiTheme="minorHAnsi" w:hAnsiTheme="minorHAnsi" w:cstheme="minorHAnsi"/>
          <w:w w:val="95"/>
          <w:sz w:val="24"/>
          <w:szCs w:val="24"/>
        </w:rPr>
        <w:t>d</w:t>
      </w:r>
      <w:r w:rsidR="00F61377" w:rsidRPr="00450F4D">
        <w:rPr>
          <w:rFonts w:asciiTheme="minorHAnsi" w:hAnsiTheme="minorHAnsi" w:cstheme="minorHAnsi"/>
          <w:w w:val="95"/>
          <w:sz w:val="24"/>
          <w:szCs w:val="24"/>
        </w:rPr>
        <w:t>a</w:t>
      </w:r>
      <w:r w:rsidR="008362DB" w:rsidRPr="00450F4D">
        <w:rPr>
          <w:rFonts w:asciiTheme="minorHAnsi" w:hAnsiTheme="minorHAnsi" w:cstheme="minorHAnsi"/>
          <w:w w:val="95"/>
          <w:sz w:val="24"/>
          <w:szCs w:val="24"/>
        </w:rPr>
        <w:t>s</w:t>
      </w:r>
      <w:r w:rsidR="00F61377" w:rsidRPr="00450F4D">
        <w:rPr>
          <w:rFonts w:asciiTheme="minorHAnsi" w:hAnsiTheme="minorHAnsi" w:cstheme="minorHAnsi"/>
          <w:w w:val="95"/>
          <w:sz w:val="24"/>
          <w:szCs w:val="24"/>
        </w:rPr>
        <w:t>/os</w:t>
      </w:r>
      <w:r w:rsidR="008362DB" w:rsidRPr="00450F4D">
        <w:rPr>
          <w:rFonts w:asciiTheme="minorHAnsi" w:hAnsiTheme="minorHAnsi" w:cstheme="minorHAnsi"/>
          <w:spacing w:val="-12"/>
          <w:w w:val="95"/>
          <w:sz w:val="24"/>
          <w:szCs w:val="24"/>
        </w:rPr>
        <w:t xml:space="preserve"> </w:t>
      </w:r>
      <w:r w:rsidR="00BF1C60" w:rsidRPr="00450F4D">
        <w:rPr>
          <w:rFonts w:asciiTheme="minorHAnsi" w:hAnsiTheme="minorHAnsi" w:cstheme="minorHAnsi"/>
          <w:w w:val="95"/>
          <w:sz w:val="24"/>
          <w:szCs w:val="24"/>
        </w:rPr>
        <w:t>estudante</w:t>
      </w:r>
      <w:r w:rsidR="008362DB" w:rsidRPr="00450F4D">
        <w:rPr>
          <w:rFonts w:asciiTheme="minorHAnsi" w:hAnsiTheme="minorHAnsi" w:cstheme="minorHAnsi"/>
          <w:w w:val="95"/>
          <w:sz w:val="24"/>
          <w:szCs w:val="24"/>
        </w:rPr>
        <w:t>s;</w:t>
      </w:r>
    </w:p>
    <w:p w14:paraId="5B7AB952" w14:textId="2D70158C" w:rsidR="00303469" w:rsidRPr="00450F4D" w:rsidRDefault="00751853" w:rsidP="00B21010">
      <w:pPr>
        <w:spacing w:before="120"/>
        <w:jc w:val="both"/>
        <w:rPr>
          <w:rFonts w:asciiTheme="minorHAnsi" w:hAnsiTheme="minorHAnsi" w:cstheme="minorHAnsi"/>
          <w:sz w:val="24"/>
          <w:szCs w:val="24"/>
        </w:rPr>
      </w:pPr>
      <w:r w:rsidRPr="00450F4D">
        <w:rPr>
          <w:rFonts w:asciiTheme="minorHAnsi" w:hAnsiTheme="minorHAnsi" w:cstheme="minorHAnsi"/>
          <w:w w:val="90"/>
          <w:sz w:val="24"/>
          <w:szCs w:val="24"/>
        </w:rPr>
        <w:t>XVI</w:t>
      </w:r>
      <w:r w:rsidR="00F61377" w:rsidRPr="00450F4D">
        <w:rPr>
          <w:rFonts w:asciiTheme="minorHAnsi" w:hAnsiTheme="minorHAnsi" w:cstheme="minorHAnsi"/>
          <w:w w:val="90"/>
          <w:sz w:val="24"/>
          <w:szCs w:val="24"/>
        </w:rPr>
        <w:t>I</w:t>
      </w:r>
      <w:r w:rsidRPr="00450F4D">
        <w:rPr>
          <w:rFonts w:asciiTheme="minorHAnsi" w:hAnsiTheme="minorHAnsi" w:cstheme="minorHAnsi"/>
          <w:w w:val="90"/>
          <w:sz w:val="24"/>
          <w:szCs w:val="24"/>
        </w:rPr>
        <w:t xml:space="preserve"> - e</w:t>
      </w:r>
      <w:r w:rsidR="008362DB" w:rsidRPr="00450F4D">
        <w:rPr>
          <w:rFonts w:asciiTheme="minorHAnsi" w:hAnsiTheme="minorHAnsi" w:cstheme="minorHAnsi"/>
          <w:w w:val="90"/>
          <w:sz w:val="24"/>
          <w:szCs w:val="24"/>
        </w:rPr>
        <w:t>laborar</w:t>
      </w:r>
      <w:r w:rsidR="008362DB" w:rsidRPr="00450F4D">
        <w:rPr>
          <w:rFonts w:asciiTheme="minorHAnsi" w:hAnsiTheme="minorHAnsi" w:cstheme="minorHAnsi"/>
          <w:spacing w:val="13"/>
          <w:w w:val="90"/>
          <w:sz w:val="24"/>
          <w:szCs w:val="24"/>
        </w:rPr>
        <w:t xml:space="preserve"> </w:t>
      </w:r>
      <w:r w:rsidR="008362DB" w:rsidRPr="00450F4D">
        <w:rPr>
          <w:rFonts w:asciiTheme="minorHAnsi" w:hAnsiTheme="minorHAnsi" w:cstheme="minorHAnsi"/>
          <w:w w:val="90"/>
          <w:sz w:val="24"/>
          <w:szCs w:val="24"/>
        </w:rPr>
        <w:t>campanhas</w:t>
      </w:r>
      <w:r w:rsidR="008362DB" w:rsidRPr="00450F4D">
        <w:rPr>
          <w:rFonts w:asciiTheme="minorHAnsi" w:hAnsiTheme="minorHAnsi" w:cstheme="minorHAnsi"/>
          <w:spacing w:val="14"/>
          <w:w w:val="90"/>
          <w:sz w:val="24"/>
          <w:szCs w:val="24"/>
        </w:rPr>
        <w:t xml:space="preserve"> </w:t>
      </w:r>
      <w:r w:rsidR="008362DB" w:rsidRPr="00450F4D">
        <w:rPr>
          <w:rFonts w:asciiTheme="minorHAnsi" w:hAnsiTheme="minorHAnsi" w:cstheme="minorHAnsi"/>
          <w:w w:val="90"/>
          <w:sz w:val="24"/>
          <w:szCs w:val="24"/>
        </w:rPr>
        <w:t>e</w:t>
      </w:r>
      <w:r w:rsidR="008362DB" w:rsidRPr="00450F4D">
        <w:rPr>
          <w:rFonts w:asciiTheme="minorHAnsi" w:hAnsiTheme="minorHAnsi" w:cstheme="minorHAnsi"/>
          <w:spacing w:val="13"/>
          <w:w w:val="90"/>
          <w:sz w:val="24"/>
          <w:szCs w:val="24"/>
        </w:rPr>
        <w:t xml:space="preserve"> </w:t>
      </w:r>
      <w:r w:rsidR="008362DB" w:rsidRPr="00450F4D">
        <w:rPr>
          <w:rFonts w:asciiTheme="minorHAnsi" w:hAnsiTheme="minorHAnsi" w:cstheme="minorHAnsi"/>
          <w:w w:val="90"/>
          <w:sz w:val="24"/>
          <w:szCs w:val="24"/>
        </w:rPr>
        <w:t>materiais</w:t>
      </w:r>
      <w:r w:rsidR="008362DB" w:rsidRPr="00450F4D">
        <w:rPr>
          <w:rFonts w:asciiTheme="minorHAnsi" w:hAnsiTheme="minorHAnsi" w:cstheme="minorHAnsi"/>
          <w:spacing w:val="14"/>
          <w:w w:val="90"/>
          <w:sz w:val="24"/>
          <w:szCs w:val="24"/>
        </w:rPr>
        <w:t xml:space="preserve"> </w:t>
      </w:r>
      <w:r w:rsidR="008362DB" w:rsidRPr="00450F4D">
        <w:rPr>
          <w:rFonts w:asciiTheme="minorHAnsi" w:hAnsiTheme="minorHAnsi" w:cstheme="minorHAnsi"/>
          <w:w w:val="90"/>
          <w:sz w:val="24"/>
          <w:szCs w:val="24"/>
        </w:rPr>
        <w:t>de</w:t>
      </w:r>
      <w:r w:rsidR="008362DB" w:rsidRPr="00450F4D">
        <w:rPr>
          <w:rFonts w:asciiTheme="minorHAnsi" w:hAnsiTheme="minorHAnsi" w:cstheme="minorHAnsi"/>
          <w:spacing w:val="13"/>
          <w:w w:val="90"/>
          <w:sz w:val="24"/>
          <w:szCs w:val="24"/>
        </w:rPr>
        <w:t xml:space="preserve"> </w:t>
      </w:r>
      <w:r w:rsidR="008362DB" w:rsidRPr="00450F4D">
        <w:rPr>
          <w:rFonts w:asciiTheme="minorHAnsi" w:hAnsiTheme="minorHAnsi" w:cstheme="minorHAnsi"/>
          <w:w w:val="90"/>
          <w:sz w:val="24"/>
          <w:szCs w:val="24"/>
        </w:rPr>
        <w:t>divulgação</w:t>
      </w:r>
      <w:r w:rsidR="008362DB" w:rsidRPr="00450F4D">
        <w:rPr>
          <w:rFonts w:asciiTheme="minorHAnsi" w:hAnsiTheme="minorHAnsi" w:cstheme="minorHAnsi"/>
          <w:spacing w:val="14"/>
          <w:w w:val="90"/>
          <w:sz w:val="24"/>
          <w:szCs w:val="24"/>
        </w:rPr>
        <w:t xml:space="preserve"> </w:t>
      </w:r>
      <w:r w:rsidR="008362DB" w:rsidRPr="00450F4D">
        <w:rPr>
          <w:rFonts w:asciiTheme="minorHAnsi" w:hAnsiTheme="minorHAnsi" w:cstheme="minorHAnsi"/>
          <w:w w:val="90"/>
          <w:sz w:val="24"/>
          <w:szCs w:val="24"/>
        </w:rPr>
        <w:t>para</w:t>
      </w:r>
      <w:r w:rsidR="008362DB" w:rsidRPr="00450F4D">
        <w:rPr>
          <w:rFonts w:asciiTheme="minorHAnsi" w:hAnsiTheme="minorHAnsi" w:cstheme="minorHAnsi"/>
          <w:spacing w:val="13"/>
          <w:w w:val="90"/>
          <w:sz w:val="24"/>
          <w:szCs w:val="24"/>
        </w:rPr>
        <w:t xml:space="preserve"> </w:t>
      </w:r>
      <w:r w:rsidR="008362DB" w:rsidRPr="00450F4D">
        <w:rPr>
          <w:rFonts w:asciiTheme="minorHAnsi" w:hAnsiTheme="minorHAnsi" w:cstheme="minorHAnsi"/>
          <w:w w:val="90"/>
          <w:sz w:val="24"/>
          <w:szCs w:val="24"/>
        </w:rPr>
        <w:t>estabelecer</w:t>
      </w:r>
      <w:r w:rsidR="008362DB" w:rsidRPr="00450F4D">
        <w:rPr>
          <w:rFonts w:asciiTheme="minorHAnsi" w:hAnsiTheme="minorHAnsi" w:cstheme="minorHAnsi"/>
          <w:spacing w:val="14"/>
          <w:w w:val="90"/>
          <w:sz w:val="24"/>
          <w:szCs w:val="24"/>
        </w:rPr>
        <w:t xml:space="preserve"> </w:t>
      </w:r>
      <w:r w:rsidR="008362DB" w:rsidRPr="00450F4D">
        <w:rPr>
          <w:rFonts w:asciiTheme="minorHAnsi" w:hAnsiTheme="minorHAnsi" w:cstheme="minorHAnsi"/>
          <w:w w:val="90"/>
          <w:sz w:val="24"/>
          <w:szCs w:val="24"/>
        </w:rPr>
        <w:t>a</w:t>
      </w:r>
      <w:r w:rsidR="008362DB" w:rsidRPr="00450F4D">
        <w:rPr>
          <w:rFonts w:asciiTheme="minorHAnsi" w:hAnsiTheme="minorHAnsi" w:cstheme="minorHAnsi"/>
          <w:spacing w:val="13"/>
          <w:w w:val="90"/>
          <w:sz w:val="24"/>
          <w:szCs w:val="24"/>
        </w:rPr>
        <w:t xml:space="preserve"> </w:t>
      </w:r>
      <w:r w:rsidR="008362DB" w:rsidRPr="00450F4D">
        <w:rPr>
          <w:rFonts w:asciiTheme="minorHAnsi" w:hAnsiTheme="minorHAnsi" w:cstheme="minorHAnsi"/>
          <w:w w:val="90"/>
          <w:sz w:val="24"/>
          <w:szCs w:val="24"/>
        </w:rPr>
        <w:t>sensibilização</w:t>
      </w:r>
      <w:r w:rsidR="008362DB" w:rsidRPr="00450F4D">
        <w:rPr>
          <w:rFonts w:asciiTheme="minorHAnsi" w:hAnsiTheme="minorHAnsi" w:cstheme="minorHAnsi"/>
          <w:spacing w:val="14"/>
          <w:w w:val="90"/>
          <w:sz w:val="24"/>
          <w:szCs w:val="24"/>
        </w:rPr>
        <w:t xml:space="preserve"> </w:t>
      </w:r>
      <w:r w:rsidR="008362DB" w:rsidRPr="00450F4D">
        <w:rPr>
          <w:rFonts w:asciiTheme="minorHAnsi" w:hAnsiTheme="minorHAnsi" w:cstheme="minorHAnsi"/>
          <w:w w:val="90"/>
          <w:sz w:val="24"/>
          <w:szCs w:val="24"/>
        </w:rPr>
        <w:t>contínua</w:t>
      </w:r>
      <w:r w:rsidR="008362DB" w:rsidRPr="00450F4D">
        <w:rPr>
          <w:rFonts w:asciiTheme="minorHAnsi" w:hAnsiTheme="minorHAnsi" w:cstheme="minorHAnsi"/>
          <w:spacing w:val="13"/>
          <w:w w:val="90"/>
          <w:sz w:val="24"/>
          <w:szCs w:val="24"/>
        </w:rPr>
        <w:t xml:space="preserve"> </w:t>
      </w:r>
      <w:r w:rsidR="008362DB" w:rsidRPr="00450F4D">
        <w:rPr>
          <w:rFonts w:asciiTheme="minorHAnsi" w:hAnsiTheme="minorHAnsi" w:cstheme="minorHAnsi"/>
          <w:w w:val="90"/>
          <w:sz w:val="24"/>
          <w:szCs w:val="24"/>
        </w:rPr>
        <w:t>da</w:t>
      </w:r>
      <w:r w:rsidR="008362DB" w:rsidRPr="00450F4D">
        <w:rPr>
          <w:rFonts w:asciiTheme="minorHAnsi" w:hAnsiTheme="minorHAnsi" w:cstheme="minorHAnsi"/>
          <w:spacing w:val="14"/>
          <w:w w:val="90"/>
          <w:sz w:val="24"/>
          <w:szCs w:val="24"/>
        </w:rPr>
        <w:t xml:space="preserve"> </w:t>
      </w:r>
      <w:r w:rsidR="008362DB" w:rsidRPr="00450F4D">
        <w:rPr>
          <w:rFonts w:asciiTheme="minorHAnsi" w:hAnsiTheme="minorHAnsi" w:cstheme="minorHAnsi"/>
          <w:w w:val="90"/>
          <w:sz w:val="24"/>
          <w:szCs w:val="24"/>
        </w:rPr>
        <w:t>comunidade</w:t>
      </w:r>
      <w:r w:rsidR="008362DB" w:rsidRPr="00450F4D">
        <w:rPr>
          <w:rFonts w:asciiTheme="minorHAnsi" w:hAnsiTheme="minorHAnsi" w:cstheme="minorHAnsi"/>
          <w:spacing w:val="-40"/>
          <w:w w:val="90"/>
          <w:sz w:val="24"/>
          <w:szCs w:val="24"/>
        </w:rPr>
        <w:t xml:space="preserve"> </w:t>
      </w:r>
      <w:r w:rsidR="008362DB" w:rsidRPr="00450F4D">
        <w:rPr>
          <w:rFonts w:asciiTheme="minorHAnsi" w:hAnsiTheme="minorHAnsi" w:cstheme="minorHAnsi"/>
          <w:sz w:val="24"/>
          <w:szCs w:val="24"/>
        </w:rPr>
        <w:t>acadêmica;</w:t>
      </w:r>
    </w:p>
    <w:p w14:paraId="0E245748" w14:textId="3FF77746" w:rsidR="00303469" w:rsidRPr="00450F4D" w:rsidRDefault="00751853" w:rsidP="00B21010">
      <w:pPr>
        <w:spacing w:before="120"/>
        <w:jc w:val="both"/>
        <w:rPr>
          <w:rFonts w:asciiTheme="minorHAnsi" w:hAnsiTheme="minorHAnsi" w:cstheme="minorHAnsi"/>
          <w:sz w:val="24"/>
          <w:szCs w:val="24"/>
        </w:rPr>
      </w:pPr>
      <w:r w:rsidRPr="00450F4D">
        <w:rPr>
          <w:rFonts w:asciiTheme="minorHAnsi" w:hAnsiTheme="minorHAnsi" w:cstheme="minorHAnsi"/>
          <w:w w:val="90"/>
          <w:sz w:val="24"/>
          <w:szCs w:val="24"/>
        </w:rPr>
        <w:t>XVII</w:t>
      </w:r>
      <w:r w:rsidR="00F61377" w:rsidRPr="00450F4D">
        <w:rPr>
          <w:rFonts w:asciiTheme="minorHAnsi" w:hAnsiTheme="minorHAnsi" w:cstheme="minorHAnsi"/>
          <w:w w:val="90"/>
          <w:sz w:val="24"/>
          <w:szCs w:val="24"/>
        </w:rPr>
        <w:t>I</w:t>
      </w:r>
      <w:r w:rsidRPr="00450F4D">
        <w:rPr>
          <w:rFonts w:asciiTheme="minorHAnsi" w:hAnsiTheme="minorHAnsi" w:cstheme="minorHAnsi"/>
          <w:w w:val="90"/>
          <w:sz w:val="24"/>
          <w:szCs w:val="24"/>
        </w:rPr>
        <w:t xml:space="preserve"> - d</w:t>
      </w:r>
      <w:r w:rsidR="008362DB" w:rsidRPr="00450F4D">
        <w:rPr>
          <w:rFonts w:asciiTheme="minorHAnsi" w:hAnsiTheme="minorHAnsi" w:cstheme="minorHAnsi"/>
          <w:w w:val="90"/>
          <w:sz w:val="24"/>
          <w:szCs w:val="24"/>
        </w:rPr>
        <w:t>efinir</w:t>
      </w:r>
      <w:r w:rsidR="008362DB" w:rsidRPr="00450F4D">
        <w:rPr>
          <w:rFonts w:asciiTheme="minorHAnsi" w:hAnsiTheme="minorHAnsi" w:cstheme="minorHAnsi"/>
          <w:spacing w:val="8"/>
          <w:w w:val="90"/>
          <w:sz w:val="24"/>
          <w:szCs w:val="24"/>
        </w:rPr>
        <w:t xml:space="preserve"> </w:t>
      </w:r>
      <w:r w:rsidR="008362DB" w:rsidRPr="00450F4D">
        <w:rPr>
          <w:rFonts w:asciiTheme="minorHAnsi" w:hAnsiTheme="minorHAnsi" w:cstheme="minorHAnsi"/>
          <w:w w:val="90"/>
          <w:sz w:val="24"/>
          <w:szCs w:val="24"/>
        </w:rPr>
        <w:t>estratégias</w:t>
      </w:r>
      <w:r w:rsidR="008362DB" w:rsidRPr="00450F4D">
        <w:rPr>
          <w:rFonts w:asciiTheme="minorHAnsi" w:hAnsiTheme="minorHAnsi" w:cstheme="minorHAnsi"/>
          <w:spacing w:val="8"/>
          <w:w w:val="90"/>
          <w:sz w:val="24"/>
          <w:szCs w:val="24"/>
        </w:rPr>
        <w:t xml:space="preserve"> </w:t>
      </w:r>
      <w:r w:rsidR="008362DB" w:rsidRPr="00450F4D">
        <w:rPr>
          <w:rFonts w:asciiTheme="minorHAnsi" w:hAnsiTheme="minorHAnsi" w:cstheme="minorHAnsi"/>
          <w:w w:val="90"/>
          <w:sz w:val="24"/>
          <w:szCs w:val="24"/>
        </w:rPr>
        <w:t>educativas</w:t>
      </w:r>
      <w:r w:rsidR="008362DB" w:rsidRPr="00450F4D">
        <w:rPr>
          <w:rFonts w:asciiTheme="minorHAnsi" w:hAnsiTheme="minorHAnsi" w:cstheme="minorHAnsi"/>
          <w:spacing w:val="9"/>
          <w:w w:val="90"/>
          <w:sz w:val="24"/>
          <w:szCs w:val="24"/>
        </w:rPr>
        <w:t xml:space="preserve"> </w:t>
      </w:r>
      <w:r w:rsidR="008362DB" w:rsidRPr="00450F4D">
        <w:rPr>
          <w:rFonts w:asciiTheme="minorHAnsi" w:hAnsiTheme="minorHAnsi" w:cstheme="minorHAnsi"/>
          <w:w w:val="90"/>
          <w:sz w:val="24"/>
          <w:szCs w:val="24"/>
        </w:rPr>
        <w:t>de</w:t>
      </w:r>
      <w:r w:rsidR="008362DB" w:rsidRPr="00450F4D">
        <w:rPr>
          <w:rFonts w:asciiTheme="minorHAnsi" w:hAnsiTheme="minorHAnsi" w:cstheme="minorHAnsi"/>
          <w:spacing w:val="8"/>
          <w:w w:val="90"/>
          <w:sz w:val="24"/>
          <w:szCs w:val="24"/>
        </w:rPr>
        <w:t xml:space="preserve"> </w:t>
      </w:r>
      <w:r w:rsidR="008362DB" w:rsidRPr="00450F4D">
        <w:rPr>
          <w:rFonts w:asciiTheme="minorHAnsi" w:hAnsiTheme="minorHAnsi" w:cstheme="minorHAnsi"/>
          <w:w w:val="90"/>
          <w:sz w:val="24"/>
          <w:szCs w:val="24"/>
        </w:rPr>
        <w:t>médio</w:t>
      </w:r>
      <w:r w:rsidR="008362DB" w:rsidRPr="00450F4D">
        <w:rPr>
          <w:rFonts w:asciiTheme="minorHAnsi" w:hAnsiTheme="minorHAnsi" w:cstheme="minorHAnsi"/>
          <w:spacing w:val="9"/>
          <w:w w:val="90"/>
          <w:sz w:val="24"/>
          <w:szCs w:val="24"/>
        </w:rPr>
        <w:t xml:space="preserve"> </w:t>
      </w:r>
      <w:r w:rsidR="008362DB" w:rsidRPr="00450F4D">
        <w:rPr>
          <w:rFonts w:asciiTheme="minorHAnsi" w:hAnsiTheme="minorHAnsi" w:cstheme="minorHAnsi"/>
          <w:w w:val="90"/>
          <w:sz w:val="24"/>
          <w:szCs w:val="24"/>
        </w:rPr>
        <w:t>e</w:t>
      </w:r>
      <w:r w:rsidR="008362DB" w:rsidRPr="00450F4D">
        <w:rPr>
          <w:rFonts w:asciiTheme="minorHAnsi" w:hAnsiTheme="minorHAnsi" w:cstheme="minorHAnsi"/>
          <w:spacing w:val="8"/>
          <w:w w:val="90"/>
          <w:sz w:val="24"/>
          <w:szCs w:val="24"/>
        </w:rPr>
        <w:t xml:space="preserve"> </w:t>
      </w:r>
      <w:r w:rsidR="008362DB" w:rsidRPr="00450F4D">
        <w:rPr>
          <w:rFonts w:asciiTheme="minorHAnsi" w:hAnsiTheme="minorHAnsi" w:cstheme="minorHAnsi"/>
          <w:w w:val="90"/>
          <w:sz w:val="24"/>
          <w:szCs w:val="24"/>
        </w:rPr>
        <w:t>longo</w:t>
      </w:r>
      <w:r w:rsidR="008362DB" w:rsidRPr="00450F4D">
        <w:rPr>
          <w:rFonts w:asciiTheme="minorHAnsi" w:hAnsiTheme="minorHAnsi" w:cstheme="minorHAnsi"/>
          <w:spacing w:val="9"/>
          <w:w w:val="90"/>
          <w:sz w:val="24"/>
          <w:szCs w:val="24"/>
        </w:rPr>
        <w:t xml:space="preserve"> </w:t>
      </w:r>
      <w:r w:rsidR="008362DB" w:rsidRPr="00450F4D">
        <w:rPr>
          <w:rFonts w:asciiTheme="minorHAnsi" w:hAnsiTheme="minorHAnsi" w:cstheme="minorHAnsi"/>
          <w:w w:val="90"/>
          <w:sz w:val="24"/>
          <w:szCs w:val="24"/>
        </w:rPr>
        <w:t>prazo,</w:t>
      </w:r>
      <w:r w:rsidR="008362DB" w:rsidRPr="00450F4D">
        <w:rPr>
          <w:rFonts w:asciiTheme="minorHAnsi" w:hAnsiTheme="minorHAnsi" w:cstheme="minorHAnsi"/>
          <w:spacing w:val="8"/>
          <w:w w:val="90"/>
          <w:sz w:val="24"/>
          <w:szCs w:val="24"/>
        </w:rPr>
        <w:t xml:space="preserve"> </w:t>
      </w:r>
      <w:r w:rsidR="008362DB" w:rsidRPr="00450F4D">
        <w:rPr>
          <w:rFonts w:asciiTheme="minorHAnsi" w:hAnsiTheme="minorHAnsi" w:cstheme="minorHAnsi"/>
          <w:w w:val="90"/>
          <w:sz w:val="24"/>
          <w:szCs w:val="24"/>
        </w:rPr>
        <w:t>objetivando</w:t>
      </w:r>
      <w:r w:rsidR="008362DB" w:rsidRPr="00450F4D">
        <w:rPr>
          <w:rFonts w:asciiTheme="minorHAnsi" w:hAnsiTheme="minorHAnsi" w:cstheme="minorHAnsi"/>
          <w:spacing w:val="9"/>
          <w:w w:val="90"/>
          <w:sz w:val="24"/>
          <w:szCs w:val="24"/>
        </w:rPr>
        <w:t xml:space="preserve"> </w:t>
      </w:r>
      <w:r w:rsidR="008362DB" w:rsidRPr="00450F4D">
        <w:rPr>
          <w:rFonts w:asciiTheme="minorHAnsi" w:hAnsiTheme="minorHAnsi" w:cstheme="minorHAnsi"/>
          <w:w w:val="90"/>
          <w:sz w:val="24"/>
          <w:szCs w:val="24"/>
        </w:rPr>
        <w:t>a</w:t>
      </w:r>
      <w:r w:rsidR="008362DB" w:rsidRPr="00450F4D">
        <w:rPr>
          <w:rFonts w:asciiTheme="minorHAnsi" w:hAnsiTheme="minorHAnsi" w:cstheme="minorHAnsi"/>
          <w:spacing w:val="8"/>
          <w:w w:val="90"/>
          <w:sz w:val="24"/>
          <w:szCs w:val="24"/>
        </w:rPr>
        <w:t xml:space="preserve"> </w:t>
      </w:r>
      <w:r w:rsidR="008362DB" w:rsidRPr="00450F4D">
        <w:rPr>
          <w:rFonts w:asciiTheme="minorHAnsi" w:hAnsiTheme="minorHAnsi" w:cstheme="minorHAnsi"/>
          <w:w w:val="90"/>
          <w:sz w:val="24"/>
          <w:szCs w:val="24"/>
        </w:rPr>
        <w:t>educação</w:t>
      </w:r>
      <w:r w:rsidR="008362DB" w:rsidRPr="00450F4D">
        <w:rPr>
          <w:rFonts w:asciiTheme="minorHAnsi" w:hAnsiTheme="minorHAnsi" w:cstheme="minorHAnsi"/>
          <w:spacing w:val="9"/>
          <w:w w:val="90"/>
          <w:sz w:val="24"/>
          <w:szCs w:val="24"/>
        </w:rPr>
        <w:t xml:space="preserve"> </w:t>
      </w:r>
      <w:r w:rsidR="008362DB" w:rsidRPr="00450F4D">
        <w:rPr>
          <w:rFonts w:asciiTheme="minorHAnsi" w:hAnsiTheme="minorHAnsi" w:cstheme="minorHAnsi"/>
          <w:w w:val="90"/>
          <w:sz w:val="24"/>
          <w:szCs w:val="24"/>
        </w:rPr>
        <w:t>transdisciplinar</w:t>
      </w:r>
      <w:r w:rsidR="008362DB" w:rsidRPr="00450F4D">
        <w:rPr>
          <w:rFonts w:asciiTheme="minorHAnsi" w:hAnsiTheme="minorHAnsi" w:cstheme="minorHAnsi"/>
          <w:spacing w:val="8"/>
          <w:w w:val="90"/>
          <w:sz w:val="24"/>
          <w:szCs w:val="24"/>
        </w:rPr>
        <w:t xml:space="preserve"> </w:t>
      </w:r>
      <w:r w:rsidR="008362DB" w:rsidRPr="00450F4D">
        <w:rPr>
          <w:rFonts w:asciiTheme="minorHAnsi" w:hAnsiTheme="minorHAnsi" w:cstheme="minorHAnsi"/>
          <w:w w:val="90"/>
          <w:sz w:val="24"/>
          <w:szCs w:val="24"/>
        </w:rPr>
        <w:t>da</w:t>
      </w:r>
      <w:r w:rsidR="008362DB" w:rsidRPr="00450F4D">
        <w:rPr>
          <w:rFonts w:asciiTheme="minorHAnsi" w:hAnsiTheme="minorHAnsi" w:cstheme="minorHAnsi"/>
          <w:spacing w:val="9"/>
          <w:w w:val="90"/>
          <w:sz w:val="24"/>
          <w:szCs w:val="24"/>
        </w:rPr>
        <w:t xml:space="preserve"> </w:t>
      </w:r>
      <w:r w:rsidR="008362DB" w:rsidRPr="00450F4D">
        <w:rPr>
          <w:rFonts w:asciiTheme="minorHAnsi" w:hAnsiTheme="minorHAnsi" w:cstheme="minorHAnsi"/>
          <w:w w:val="90"/>
          <w:sz w:val="24"/>
          <w:szCs w:val="24"/>
        </w:rPr>
        <w:t>temática</w:t>
      </w:r>
      <w:r w:rsidR="008362DB" w:rsidRPr="00450F4D">
        <w:rPr>
          <w:rFonts w:asciiTheme="minorHAnsi" w:hAnsiTheme="minorHAnsi" w:cstheme="minorHAnsi"/>
          <w:spacing w:val="-40"/>
          <w:w w:val="90"/>
          <w:sz w:val="24"/>
          <w:szCs w:val="24"/>
        </w:rPr>
        <w:t xml:space="preserve"> </w:t>
      </w:r>
      <w:r w:rsidR="008362DB" w:rsidRPr="00450F4D">
        <w:rPr>
          <w:rFonts w:asciiTheme="minorHAnsi" w:hAnsiTheme="minorHAnsi" w:cstheme="minorHAnsi"/>
          <w:sz w:val="24"/>
          <w:szCs w:val="24"/>
        </w:rPr>
        <w:t>ambiental;</w:t>
      </w:r>
    </w:p>
    <w:p w14:paraId="23352C7D" w14:textId="345EAA3C" w:rsidR="00303469" w:rsidRPr="00450F4D" w:rsidRDefault="00751853" w:rsidP="00B21010">
      <w:pPr>
        <w:spacing w:before="120"/>
        <w:jc w:val="both"/>
        <w:rPr>
          <w:rFonts w:asciiTheme="minorHAnsi" w:hAnsiTheme="minorHAnsi" w:cstheme="minorHAnsi"/>
          <w:sz w:val="24"/>
          <w:szCs w:val="24"/>
        </w:rPr>
      </w:pPr>
      <w:r w:rsidRPr="00450F4D">
        <w:rPr>
          <w:rFonts w:asciiTheme="minorHAnsi" w:hAnsiTheme="minorHAnsi" w:cstheme="minorHAnsi"/>
          <w:spacing w:val="-1"/>
          <w:w w:val="95"/>
          <w:sz w:val="24"/>
          <w:szCs w:val="24"/>
        </w:rPr>
        <w:t>X</w:t>
      </w:r>
      <w:r w:rsidR="00F61377" w:rsidRPr="00450F4D">
        <w:rPr>
          <w:rFonts w:asciiTheme="minorHAnsi" w:hAnsiTheme="minorHAnsi" w:cstheme="minorHAnsi"/>
          <w:spacing w:val="-1"/>
          <w:w w:val="95"/>
          <w:sz w:val="24"/>
          <w:szCs w:val="24"/>
        </w:rPr>
        <w:t>IX</w:t>
      </w:r>
      <w:r w:rsidRPr="00450F4D">
        <w:rPr>
          <w:rFonts w:asciiTheme="minorHAnsi" w:hAnsiTheme="minorHAnsi" w:cstheme="minorHAnsi"/>
          <w:spacing w:val="-1"/>
          <w:w w:val="95"/>
          <w:sz w:val="24"/>
          <w:szCs w:val="24"/>
        </w:rPr>
        <w:t xml:space="preserve"> - p</w:t>
      </w:r>
      <w:r w:rsidR="008362DB" w:rsidRPr="00450F4D">
        <w:rPr>
          <w:rFonts w:asciiTheme="minorHAnsi" w:hAnsiTheme="minorHAnsi" w:cstheme="minorHAnsi"/>
          <w:spacing w:val="-1"/>
          <w:w w:val="95"/>
          <w:sz w:val="24"/>
          <w:szCs w:val="24"/>
        </w:rPr>
        <w:t>romover</w:t>
      </w:r>
      <w:r w:rsidR="008362DB" w:rsidRPr="00450F4D">
        <w:rPr>
          <w:rFonts w:asciiTheme="minorHAnsi" w:hAnsiTheme="minorHAnsi" w:cstheme="minorHAnsi"/>
          <w:spacing w:val="-13"/>
          <w:w w:val="95"/>
          <w:sz w:val="24"/>
          <w:szCs w:val="24"/>
        </w:rPr>
        <w:t xml:space="preserve"> </w:t>
      </w:r>
      <w:r w:rsidR="008362DB" w:rsidRPr="00450F4D">
        <w:rPr>
          <w:rFonts w:asciiTheme="minorHAnsi" w:hAnsiTheme="minorHAnsi" w:cstheme="minorHAnsi"/>
          <w:spacing w:val="-1"/>
          <w:w w:val="95"/>
          <w:sz w:val="24"/>
          <w:szCs w:val="24"/>
        </w:rPr>
        <w:t>a</w:t>
      </w:r>
      <w:r w:rsidR="008362DB" w:rsidRPr="00450F4D">
        <w:rPr>
          <w:rFonts w:asciiTheme="minorHAnsi" w:hAnsiTheme="minorHAnsi" w:cstheme="minorHAnsi"/>
          <w:spacing w:val="-13"/>
          <w:w w:val="95"/>
          <w:sz w:val="24"/>
          <w:szCs w:val="24"/>
        </w:rPr>
        <w:t xml:space="preserve"> </w:t>
      </w:r>
      <w:r w:rsidR="008362DB" w:rsidRPr="00450F4D">
        <w:rPr>
          <w:rFonts w:asciiTheme="minorHAnsi" w:hAnsiTheme="minorHAnsi" w:cstheme="minorHAnsi"/>
          <w:spacing w:val="-1"/>
          <w:w w:val="95"/>
          <w:sz w:val="24"/>
          <w:szCs w:val="24"/>
        </w:rPr>
        <w:t>conscientização</w:t>
      </w:r>
      <w:r w:rsidR="008362DB" w:rsidRPr="00450F4D">
        <w:rPr>
          <w:rFonts w:asciiTheme="minorHAnsi" w:hAnsiTheme="minorHAnsi" w:cstheme="minorHAnsi"/>
          <w:spacing w:val="-12"/>
          <w:w w:val="95"/>
          <w:sz w:val="24"/>
          <w:szCs w:val="24"/>
        </w:rPr>
        <w:t xml:space="preserve"> </w:t>
      </w:r>
      <w:r w:rsidR="008362DB" w:rsidRPr="00450F4D">
        <w:rPr>
          <w:rFonts w:asciiTheme="minorHAnsi" w:hAnsiTheme="minorHAnsi" w:cstheme="minorHAnsi"/>
          <w:spacing w:val="-1"/>
          <w:w w:val="95"/>
          <w:sz w:val="24"/>
          <w:szCs w:val="24"/>
        </w:rPr>
        <w:t>e</w:t>
      </w:r>
      <w:r w:rsidR="008362DB" w:rsidRPr="00450F4D">
        <w:rPr>
          <w:rFonts w:asciiTheme="minorHAnsi" w:hAnsiTheme="minorHAnsi" w:cstheme="minorHAnsi"/>
          <w:spacing w:val="-13"/>
          <w:w w:val="95"/>
          <w:sz w:val="24"/>
          <w:szCs w:val="24"/>
        </w:rPr>
        <w:t xml:space="preserve"> </w:t>
      </w:r>
      <w:r w:rsidR="008362DB" w:rsidRPr="00450F4D">
        <w:rPr>
          <w:rFonts w:asciiTheme="minorHAnsi" w:hAnsiTheme="minorHAnsi" w:cstheme="minorHAnsi"/>
          <w:spacing w:val="-1"/>
          <w:w w:val="95"/>
          <w:sz w:val="24"/>
          <w:szCs w:val="24"/>
        </w:rPr>
        <w:t>a</w:t>
      </w:r>
      <w:r w:rsidR="008362DB" w:rsidRPr="00450F4D">
        <w:rPr>
          <w:rFonts w:asciiTheme="minorHAnsi" w:hAnsiTheme="minorHAnsi" w:cstheme="minorHAnsi"/>
          <w:spacing w:val="-12"/>
          <w:w w:val="95"/>
          <w:sz w:val="24"/>
          <w:szCs w:val="24"/>
        </w:rPr>
        <w:t xml:space="preserve"> </w:t>
      </w:r>
      <w:r w:rsidR="008362DB" w:rsidRPr="00450F4D">
        <w:rPr>
          <w:rFonts w:asciiTheme="minorHAnsi" w:hAnsiTheme="minorHAnsi" w:cstheme="minorHAnsi"/>
          <w:spacing w:val="-1"/>
          <w:w w:val="95"/>
          <w:sz w:val="24"/>
          <w:szCs w:val="24"/>
        </w:rPr>
        <w:t>valorização</w:t>
      </w:r>
      <w:r w:rsidR="008362DB" w:rsidRPr="00450F4D">
        <w:rPr>
          <w:rFonts w:asciiTheme="minorHAnsi" w:hAnsiTheme="minorHAnsi" w:cstheme="minorHAnsi"/>
          <w:spacing w:val="-13"/>
          <w:w w:val="95"/>
          <w:sz w:val="24"/>
          <w:szCs w:val="24"/>
        </w:rPr>
        <w:t xml:space="preserve"> </w:t>
      </w:r>
      <w:r w:rsidR="008362DB" w:rsidRPr="00450F4D">
        <w:rPr>
          <w:rFonts w:asciiTheme="minorHAnsi" w:hAnsiTheme="minorHAnsi" w:cstheme="minorHAnsi"/>
          <w:spacing w:val="-1"/>
          <w:w w:val="95"/>
          <w:sz w:val="24"/>
          <w:szCs w:val="24"/>
        </w:rPr>
        <w:t>do</w:t>
      </w:r>
      <w:r w:rsidR="008362DB" w:rsidRPr="00450F4D">
        <w:rPr>
          <w:rFonts w:asciiTheme="minorHAnsi" w:hAnsiTheme="minorHAnsi" w:cstheme="minorHAnsi"/>
          <w:spacing w:val="-12"/>
          <w:w w:val="95"/>
          <w:sz w:val="24"/>
          <w:szCs w:val="24"/>
        </w:rPr>
        <w:t xml:space="preserve"> </w:t>
      </w:r>
      <w:r w:rsidR="008362DB" w:rsidRPr="00450F4D">
        <w:rPr>
          <w:rFonts w:asciiTheme="minorHAnsi" w:hAnsiTheme="minorHAnsi" w:cstheme="minorHAnsi"/>
          <w:spacing w:val="-1"/>
          <w:w w:val="95"/>
          <w:sz w:val="24"/>
          <w:szCs w:val="24"/>
        </w:rPr>
        <w:t>trabalho</w:t>
      </w:r>
      <w:r w:rsidR="008362DB" w:rsidRPr="00450F4D">
        <w:rPr>
          <w:rFonts w:asciiTheme="minorHAnsi" w:hAnsiTheme="minorHAnsi" w:cstheme="minorHAnsi"/>
          <w:spacing w:val="-13"/>
          <w:w w:val="95"/>
          <w:sz w:val="24"/>
          <w:szCs w:val="24"/>
        </w:rPr>
        <w:t xml:space="preserve"> </w:t>
      </w:r>
      <w:r w:rsidR="008362DB" w:rsidRPr="00450F4D">
        <w:rPr>
          <w:rFonts w:asciiTheme="minorHAnsi" w:hAnsiTheme="minorHAnsi" w:cstheme="minorHAnsi"/>
          <w:spacing w:val="-1"/>
          <w:w w:val="95"/>
          <w:sz w:val="24"/>
          <w:szCs w:val="24"/>
        </w:rPr>
        <w:t>de</w:t>
      </w:r>
      <w:r w:rsidR="008362DB" w:rsidRPr="00450F4D">
        <w:rPr>
          <w:rFonts w:asciiTheme="minorHAnsi" w:hAnsiTheme="minorHAnsi" w:cstheme="minorHAnsi"/>
          <w:spacing w:val="-12"/>
          <w:w w:val="95"/>
          <w:sz w:val="24"/>
          <w:szCs w:val="24"/>
        </w:rPr>
        <w:t xml:space="preserve"> </w:t>
      </w:r>
      <w:r w:rsidR="008362DB" w:rsidRPr="00450F4D">
        <w:rPr>
          <w:rFonts w:asciiTheme="minorHAnsi" w:hAnsiTheme="minorHAnsi" w:cstheme="minorHAnsi"/>
          <w:spacing w:val="-1"/>
          <w:w w:val="95"/>
          <w:sz w:val="24"/>
          <w:szCs w:val="24"/>
        </w:rPr>
        <w:t>associações</w:t>
      </w:r>
      <w:r w:rsidR="008362DB" w:rsidRPr="00450F4D">
        <w:rPr>
          <w:rFonts w:asciiTheme="minorHAnsi" w:hAnsiTheme="minorHAnsi" w:cstheme="minorHAnsi"/>
          <w:spacing w:val="-13"/>
          <w:w w:val="95"/>
          <w:sz w:val="24"/>
          <w:szCs w:val="24"/>
        </w:rPr>
        <w:t xml:space="preserve"> </w:t>
      </w:r>
      <w:r w:rsidR="008362DB" w:rsidRPr="00450F4D">
        <w:rPr>
          <w:rFonts w:asciiTheme="minorHAnsi" w:hAnsiTheme="minorHAnsi" w:cstheme="minorHAnsi"/>
          <w:spacing w:val="-1"/>
          <w:w w:val="95"/>
          <w:sz w:val="24"/>
          <w:szCs w:val="24"/>
        </w:rPr>
        <w:t>e</w:t>
      </w:r>
      <w:r w:rsidR="008362DB" w:rsidRPr="00450F4D">
        <w:rPr>
          <w:rFonts w:asciiTheme="minorHAnsi" w:hAnsiTheme="minorHAnsi" w:cstheme="minorHAnsi"/>
          <w:spacing w:val="-12"/>
          <w:w w:val="95"/>
          <w:sz w:val="24"/>
          <w:szCs w:val="24"/>
        </w:rPr>
        <w:t xml:space="preserve"> </w:t>
      </w:r>
      <w:r w:rsidR="008362DB" w:rsidRPr="00450F4D">
        <w:rPr>
          <w:rFonts w:asciiTheme="minorHAnsi" w:hAnsiTheme="minorHAnsi" w:cstheme="minorHAnsi"/>
          <w:spacing w:val="-1"/>
          <w:w w:val="95"/>
          <w:sz w:val="24"/>
          <w:szCs w:val="24"/>
        </w:rPr>
        <w:t>cooperativas</w:t>
      </w:r>
      <w:r w:rsidR="008362DB" w:rsidRPr="00450F4D">
        <w:rPr>
          <w:rFonts w:asciiTheme="minorHAnsi" w:hAnsiTheme="minorHAnsi" w:cstheme="minorHAnsi"/>
          <w:spacing w:val="-13"/>
          <w:w w:val="95"/>
          <w:sz w:val="24"/>
          <w:szCs w:val="24"/>
        </w:rPr>
        <w:t xml:space="preserve"> </w:t>
      </w:r>
      <w:r w:rsidR="008362DB" w:rsidRPr="00450F4D">
        <w:rPr>
          <w:rFonts w:asciiTheme="minorHAnsi" w:hAnsiTheme="minorHAnsi" w:cstheme="minorHAnsi"/>
          <w:spacing w:val="-1"/>
          <w:w w:val="95"/>
          <w:sz w:val="24"/>
          <w:szCs w:val="24"/>
        </w:rPr>
        <w:t>de</w:t>
      </w:r>
      <w:r w:rsidR="008362DB" w:rsidRPr="00450F4D">
        <w:rPr>
          <w:rFonts w:asciiTheme="minorHAnsi" w:hAnsiTheme="minorHAnsi" w:cstheme="minorHAnsi"/>
          <w:spacing w:val="-12"/>
          <w:w w:val="95"/>
          <w:sz w:val="24"/>
          <w:szCs w:val="24"/>
        </w:rPr>
        <w:t xml:space="preserve"> </w:t>
      </w:r>
      <w:r w:rsidR="008362DB" w:rsidRPr="00450F4D">
        <w:rPr>
          <w:rFonts w:asciiTheme="minorHAnsi" w:hAnsiTheme="minorHAnsi" w:cstheme="minorHAnsi"/>
          <w:w w:val="95"/>
          <w:sz w:val="24"/>
          <w:szCs w:val="24"/>
        </w:rPr>
        <w:t>catador</w:t>
      </w:r>
      <w:r w:rsidR="00F61377" w:rsidRPr="00450F4D">
        <w:rPr>
          <w:rFonts w:asciiTheme="minorHAnsi" w:hAnsiTheme="minorHAnsi" w:cstheme="minorHAnsi"/>
          <w:w w:val="95"/>
          <w:sz w:val="24"/>
          <w:szCs w:val="24"/>
        </w:rPr>
        <w:t>as/</w:t>
      </w:r>
      <w:r w:rsidR="008362DB" w:rsidRPr="00450F4D">
        <w:rPr>
          <w:rFonts w:asciiTheme="minorHAnsi" w:hAnsiTheme="minorHAnsi" w:cstheme="minorHAnsi"/>
          <w:w w:val="95"/>
          <w:sz w:val="24"/>
          <w:szCs w:val="24"/>
        </w:rPr>
        <w:t>es</w:t>
      </w:r>
      <w:r w:rsidR="008362DB" w:rsidRPr="00450F4D">
        <w:rPr>
          <w:rFonts w:asciiTheme="minorHAnsi" w:hAnsiTheme="minorHAnsi" w:cstheme="minorHAnsi"/>
          <w:spacing w:val="-13"/>
          <w:w w:val="95"/>
          <w:sz w:val="24"/>
          <w:szCs w:val="24"/>
        </w:rPr>
        <w:t xml:space="preserve"> </w:t>
      </w:r>
      <w:r w:rsidR="008362DB" w:rsidRPr="00450F4D">
        <w:rPr>
          <w:rFonts w:asciiTheme="minorHAnsi" w:hAnsiTheme="minorHAnsi" w:cstheme="minorHAnsi"/>
          <w:w w:val="95"/>
          <w:sz w:val="24"/>
          <w:szCs w:val="24"/>
        </w:rPr>
        <w:t>de</w:t>
      </w:r>
      <w:r w:rsidR="008362DB" w:rsidRPr="00450F4D">
        <w:rPr>
          <w:rFonts w:asciiTheme="minorHAnsi" w:hAnsiTheme="minorHAnsi" w:cstheme="minorHAnsi"/>
          <w:spacing w:val="-42"/>
          <w:w w:val="95"/>
          <w:sz w:val="24"/>
          <w:szCs w:val="24"/>
        </w:rPr>
        <w:t xml:space="preserve"> </w:t>
      </w:r>
      <w:r w:rsidR="008362DB" w:rsidRPr="00450F4D">
        <w:rPr>
          <w:rFonts w:asciiTheme="minorHAnsi" w:hAnsiTheme="minorHAnsi" w:cstheme="minorHAnsi"/>
          <w:sz w:val="24"/>
          <w:szCs w:val="24"/>
        </w:rPr>
        <w:t>resíduos;</w:t>
      </w:r>
    </w:p>
    <w:p w14:paraId="49F88E40" w14:textId="0E546A10" w:rsidR="00303469" w:rsidRPr="00450F4D" w:rsidRDefault="00751853" w:rsidP="00B21010">
      <w:pPr>
        <w:spacing w:before="120"/>
        <w:jc w:val="both"/>
        <w:rPr>
          <w:rFonts w:asciiTheme="minorHAnsi" w:hAnsiTheme="minorHAnsi" w:cstheme="minorHAnsi"/>
          <w:sz w:val="24"/>
          <w:szCs w:val="24"/>
        </w:rPr>
      </w:pPr>
      <w:r w:rsidRPr="00450F4D">
        <w:rPr>
          <w:rFonts w:asciiTheme="minorHAnsi" w:hAnsiTheme="minorHAnsi" w:cstheme="minorHAnsi"/>
          <w:w w:val="90"/>
          <w:sz w:val="24"/>
          <w:szCs w:val="24"/>
        </w:rPr>
        <w:t>XX - p</w:t>
      </w:r>
      <w:r w:rsidR="008362DB" w:rsidRPr="00450F4D">
        <w:rPr>
          <w:rFonts w:asciiTheme="minorHAnsi" w:hAnsiTheme="minorHAnsi" w:cstheme="minorHAnsi"/>
          <w:w w:val="90"/>
          <w:sz w:val="24"/>
          <w:szCs w:val="24"/>
        </w:rPr>
        <w:t>romover</w:t>
      </w:r>
      <w:r w:rsidR="008362DB" w:rsidRPr="00450F4D">
        <w:rPr>
          <w:rFonts w:asciiTheme="minorHAnsi" w:hAnsiTheme="minorHAnsi" w:cstheme="minorHAnsi"/>
          <w:spacing w:val="2"/>
          <w:w w:val="90"/>
          <w:sz w:val="24"/>
          <w:szCs w:val="24"/>
        </w:rPr>
        <w:t xml:space="preserve"> </w:t>
      </w:r>
      <w:r w:rsidR="008362DB" w:rsidRPr="00450F4D">
        <w:rPr>
          <w:rFonts w:asciiTheme="minorHAnsi" w:hAnsiTheme="minorHAnsi" w:cstheme="minorHAnsi"/>
          <w:w w:val="90"/>
          <w:sz w:val="24"/>
          <w:szCs w:val="24"/>
        </w:rPr>
        <w:t>troca</w:t>
      </w:r>
      <w:r w:rsidR="008362DB" w:rsidRPr="00450F4D">
        <w:rPr>
          <w:rFonts w:asciiTheme="minorHAnsi" w:hAnsiTheme="minorHAnsi" w:cstheme="minorHAnsi"/>
          <w:spacing w:val="3"/>
          <w:w w:val="90"/>
          <w:sz w:val="24"/>
          <w:szCs w:val="24"/>
        </w:rPr>
        <w:t xml:space="preserve"> </w:t>
      </w:r>
      <w:r w:rsidR="008362DB" w:rsidRPr="00450F4D">
        <w:rPr>
          <w:rFonts w:asciiTheme="minorHAnsi" w:hAnsiTheme="minorHAnsi" w:cstheme="minorHAnsi"/>
          <w:w w:val="90"/>
          <w:sz w:val="24"/>
          <w:szCs w:val="24"/>
        </w:rPr>
        <w:t>de</w:t>
      </w:r>
      <w:r w:rsidR="008362DB" w:rsidRPr="00450F4D">
        <w:rPr>
          <w:rFonts w:asciiTheme="minorHAnsi" w:hAnsiTheme="minorHAnsi" w:cstheme="minorHAnsi"/>
          <w:spacing w:val="3"/>
          <w:w w:val="90"/>
          <w:sz w:val="24"/>
          <w:szCs w:val="24"/>
        </w:rPr>
        <w:t xml:space="preserve"> </w:t>
      </w:r>
      <w:r w:rsidR="008362DB" w:rsidRPr="00450F4D">
        <w:rPr>
          <w:rFonts w:asciiTheme="minorHAnsi" w:hAnsiTheme="minorHAnsi" w:cstheme="minorHAnsi"/>
          <w:w w:val="90"/>
          <w:sz w:val="24"/>
          <w:szCs w:val="24"/>
        </w:rPr>
        <w:t>experiências</w:t>
      </w:r>
      <w:r w:rsidR="008362DB" w:rsidRPr="00450F4D">
        <w:rPr>
          <w:rFonts w:asciiTheme="minorHAnsi" w:hAnsiTheme="minorHAnsi" w:cstheme="minorHAnsi"/>
          <w:spacing w:val="3"/>
          <w:w w:val="90"/>
          <w:sz w:val="24"/>
          <w:szCs w:val="24"/>
        </w:rPr>
        <w:t xml:space="preserve"> </w:t>
      </w:r>
      <w:r w:rsidR="008362DB" w:rsidRPr="00450F4D">
        <w:rPr>
          <w:rFonts w:asciiTheme="minorHAnsi" w:hAnsiTheme="minorHAnsi" w:cstheme="minorHAnsi"/>
          <w:w w:val="90"/>
          <w:sz w:val="24"/>
          <w:szCs w:val="24"/>
        </w:rPr>
        <w:t>entre</w:t>
      </w:r>
      <w:r w:rsidR="008362DB" w:rsidRPr="00450F4D">
        <w:rPr>
          <w:rFonts w:asciiTheme="minorHAnsi" w:hAnsiTheme="minorHAnsi" w:cstheme="minorHAnsi"/>
          <w:spacing w:val="3"/>
          <w:w w:val="90"/>
          <w:sz w:val="24"/>
          <w:szCs w:val="24"/>
        </w:rPr>
        <w:t xml:space="preserve"> </w:t>
      </w:r>
      <w:r w:rsidR="008362DB" w:rsidRPr="00450F4D">
        <w:rPr>
          <w:rFonts w:asciiTheme="minorHAnsi" w:hAnsiTheme="minorHAnsi" w:cstheme="minorHAnsi"/>
          <w:w w:val="90"/>
          <w:sz w:val="24"/>
          <w:szCs w:val="24"/>
        </w:rPr>
        <w:t>organizações</w:t>
      </w:r>
      <w:r w:rsidR="008362DB" w:rsidRPr="00450F4D">
        <w:rPr>
          <w:rFonts w:asciiTheme="minorHAnsi" w:hAnsiTheme="minorHAnsi" w:cstheme="minorHAnsi"/>
          <w:spacing w:val="3"/>
          <w:w w:val="90"/>
          <w:sz w:val="24"/>
          <w:szCs w:val="24"/>
        </w:rPr>
        <w:t xml:space="preserve"> </w:t>
      </w:r>
      <w:r w:rsidR="008362DB" w:rsidRPr="00450F4D">
        <w:rPr>
          <w:rFonts w:asciiTheme="minorHAnsi" w:hAnsiTheme="minorHAnsi" w:cstheme="minorHAnsi"/>
          <w:w w:val="90"/>
          <w:sz w:val="24"/>
          <w:szCs w:val="24"/>
        </w:rPr>
        <w:t>de</w:t>
      </w:r>
      <w:r w:rsidR="008362DB" w:rsidRPr="00450F4D">
        <w:rPr>
          <w:rFonts w:asciiTheme="minorHAnsi" w:hAnsiTheme="minorHAnsi" w:cstheme="minorHAnsi"/>
          <w:spacing w:val="3"/>
          <w:w w:val="90"/>
          <w:sz w:val="24"/>
          <w:szCs w:val="24"/>
        </w:rPr>
        <w:t xml:space="preserve"> </w:t>
      </w:r>
      <w:r w:rsidR="008362DB" w:rsidRPr="00450F4D">
        <w:rPr>
          <w:rFonts w:asciiTheme="minorHAnsi" w:hAnsiTheme="minorHAnsi" w:cstheme="minorHAnsi"/>
          <w:w w:val="90"/>
          <w:sz w:val="24"/>
          <w:szCs w:val="24"/>
        </w:rPr>
        <w:t>catadores</w:t>
      </w:r>
      <w:r w:rsidR="002759E5" w:rsidRPr="00450F4D">
        <w:rPr>
          <w:rFonts w:asciiTheme="minorHAnsi" w:hAnsiTheme="minorHAnsi" w:cstheme="minorHAnsi"/>
          <w:w w:val="90"/>
          <w:sz w:val="24"/>
          <w:szCs w:val="24"/>
        </w:rPr>
        <w:t>/as</w:t>
      </w:r>
      <w:r w:rsidR="008362DB" w:rsidRPr="00450F4D">
        <w:rPr>
          <w:rFonts w:asciiTheme="minorHAnsi" w:hAnsiTheme="minorHAnsi" w:cstheme="minorHAnsi"/>
          <w:w w:val="90"/>
          <w:sz w:val="24"/>
          <w:szCs w:val="24"/>
        </w:rPr>
        <w:t>,</w:t>
      </w:r>
      <w:r w:rsidR="008362DB" w:rsidRPr="00450F4D">
        <w:rPr>
          <w:rFonts w:asciiTheme="minorHAnsi" w:hAnsiTheme="minorHAnsi" w:cstheme="minorHAnsi"/>
          <w:spacing w:val="3"/>
          <w:w w:val="90"/>
          <w:sz w:val="24"/>
          <w:szCs w:val="24"/>
        </w:rPr>
        <w:t xml:space="preserve"> </w:t>
      </w:r>
      <w:r w:rsidR="008362DB" w:rsidRPr="00450F4D">
        <w:rPr>
          <w:rFonts w:asciiTheme="minorHAnsi" w:hAnsiTheme="minorHAnsi" w:cstheme="minorHAnsi"/>
          <w:w w:val="90"/>
          <w:sz w:val="24"/>
          <w:szCs w:val="24"/>
        </w:rPr>
        <w:t>para</w:t>
      </w:r>
      <w:r w:rsidR="008362DB" w:rsidRPr="00450F4D">
        <w:rPr>
          <w:rFonts w:asciiTheme="minorHAnsi" w:hAnsiTheme="minorHAnsi" w:cstheme="minorHAnsi"/>
          <w:spacing w:val="3"/>
          <w:w w:val="90"/>
          <w:sz w:val="24"/>
          <w:szCs w:val="24"/>
        </w:rPr>
        <w:t xml:space="preserve"> </w:t>
      </w:r>
      <w:r w:rsidR="008362DB" w:rsidRPr="00450F4D">
        <w:rPr>
          <w:rFonts w:asciiTheme="minorHAnsi" w:hAnsiTheme="minorHAnsi" w:cstheme="minorHAnsi"/>
          <w:w w:val="90"/>
          <w:sz w:val="24"/>
          <w:szCs w:val="24"/>
        </w:rPr>
        <w:t>a</w:t>
      </w:r>
      <w:r w:rsidR="008362DB" w:rsidRPr="00450F4D">
        <w:rPr>
          <w:rFonts w:asciiTheme="minorHAnsi" w:hAnsiTheme="minorHAnsi" w:cstheme="minorHAnsi"/>
          <w:spacing w:val="3"/>
          <w:w w:val="90"/>
          <w:sz w:val="24"/>
          <w:szCs w:val="24"/>
        </w:rPr>
        <w:t xml:space="preserve"> </w:t>
      </w:r>
      <w:r w:rsidR="008362DB" w:rsidRPr="00450F4D">
        <w:rPr>
          <w:rFonts w:asciiTheme="minorHAnsi" w:hAnsiTheme="minorHAnsi" w:cstheme="minorHAnsi"/>
          <w:w w:val="90"/>
          <w:sz w:val="24"/>
          <w:szCs w:val="24"/>
        </w:rPr>
        <w:t>valorização</w:t>
      </w:r>
      <w:r w:rsidR="008362DB" w:rsidRPr="00450F4D">
        <w:rPr>
          <w:rFonts w:asciiTheme="minorHAnsi" w:hAnsiTheme="minorHAnsi" w:cstheme="minorHAnsi"/>
          <w:spacing w:val="3"/>
          <w:w w:val="90"/>
          <w:sz w:val="24"/>
          <w:szCs w:val="24"/>
        </w:rPr>
        <w:t xml:space="preserve"> </w:t>
      </w:r>
      <w:r w:rsidR="008362DB" w:rsidRPr="00450F4D">
        <w:rPr>
          <w:rFonts w:asciiTheme="minorHAnsi" w:hAnsiTheme="minorHAnsi" w:cstheme="minorHAnsi"/>
          <w:w w:val="90"/>
          <w:sz w:val="24"/>
          <w:szCs w:val="24"/>
        </w:rPr>
        <w:t>profissional,</w:t>
      </w:r>
      <w:r w:rsidR="008362DB" w:rsidRPr="00450F4D">
        <w:rPr>
          <w:rFonts w:asciiTheme="minorHAnsi" w:hAnsiTheme="minorHAnsi" w:cstheme="minorHAnsi"/>
          <w:spacing w:val="3"/>
          <w:w w:val="90"/>
          <w:sz w:val="24"/>
          <w:szCs w:val="24"/>
        </w:rPr>
        <w:t xml:space="preserve"> </w:t>
      </w:r>
      <w:r w:rsidR="008362DB" w:rsidRPr="00450F4D">
        <w:rPr>
          <w:rFonts w:asciiTheme="minorHAnsi" w:hAnsiTheme="minorHAnsi" w:cstheme="minorHAnsi"/>
          <w:w w:val="90"/>
          <w:sz w:val="24"/>
          <w:szCs w:val="24"/>
        </w:rPr>
        <w:t>através</w:t>
      </w:r>
      <w:r w:rsidR="008362DB" w:rsidRPr="00450F4D">
        <w:rPr>
          <w:rFonts w:asciiTheme="minorHAnsi" w:hAnsiTheme="minorHAnsi" w:cstheme="minorHAnsi"/>
          <w:spacing w:val="3"/>
          <w:w w:val="90"/>
          <w:sz w:val="24"/>
          <w:szCs w:val="24"/>
        </w:rPr>
        <w:t xml:space="preserve"> </w:t>
      </w:r>
      <w:r w:rsidR="008362DB" w:rsidRPr="00450F4D">
        <w:rPr>
          <w:rFonts w:asciiTheme="minorHAnsi" w:hAnsiTheme="minorHAnsi" w:cstheme="minorHAnsi"/>
          <w:w w:val="90"/>
          <w:sz w:val="24"/>
          <w:szCs w:val="24"/>
        </w:rPr>
        <w:t>de</w:t>
      </w:r>
      <w:r w:rsidR="008362DB" w:rsidRPr="00450F4D">
        <w:rPr>
          <w:rFonts w:asciiTheme="minorHAnsi" w:hAnsiTheme="minorHAnsi" w:cstheme="minorHAnsi"/>
          <w:spacing w:val="-40"/>
          <w:w w:val="90"/>
          <w:sz w:val="24"/>
          <w:szCs w:val="24"/>
        </w:rPr>
        <w:t xml:space="preserve"> </w:t>
      </w:r>
      <w:r w:rsidR="008362DB" w:rsidRPr="00450F4D">
        <w:rPr>
          <w:rFonts w:asciiTheme="minorHAnsi" w:hAnsiTheme="minorHAnsi" w:cstheme="minorHAnsi"/>
          <w:w w:val="90"/>
          <w:sz w:val="24"/>
          <w:szCs w:val="24"/>
        </w:rPr>
        <w:t>cursos</w:t>
      </w:r>
      <w:r w:rsidR="008362DB" w:rsidRPr="00450F4D">
        <w:rPr>
          <w:rFonts w:asciiTheme="minorHAnsi" w:hAnsiTheme="minorHAnsi" w:cstheme="minorHAnsi"/>
          <w:spacing w:val="-10"/>
          <w:w w:val="90"/>
          <w:sz w:val="24"/>
          <w:szCs w:val="24"/>
        </w:rPr>
        <w:t xml:space="preserve"> </w:t>
      </w:r>
      <w:r w:rsidR="008362DB" w:rsidRPr="00450F4D">
        <w:rPr>
          <w:rFonts w:asciiTheme="minorHAnsi" w:hAnsiTheme="minorHAnsi" w:cstheme="minorHAnsi"/>
          <w:w w:val="90"/>
          <w:sz w:val="24"/>
          <w:szCs w:val="24"/>
        </w:rPr>
        <w:t>de</w:t>
      </w:r>
      <w:r w:rsidR="008362DB" w:rsidRPr="00450F4D">
        <w:rPr>
          <w:rFonts w:asciiTheme="minorHAnsi" w:hAnsiTheme="minorHAnsi" w:cstheme="minorHAnsi"/>
          <w:spacing w:val="-9"/>
          <w:w w:val="90"/>
          <w:sz w:val="24"/>
          <w:szCs w:val="24"/>
        </w:rPr>
        <w:t xml:space="preserve"> </w:t>
      </w:r>
      <w:r w:rsidR="008362DB" w:rsidRPr="00450F4D">
        <w:rPr>
          <w:rFonts w:asciiTheme="minorHAnsi" w:hAnsiTheme="minorHAnsi" w:cstheme="minorHAnsi"/>
          <w:w w:val="90"/>
          <w:sz w:val="24"/>
          <w:szCs w:val="24"/>
        </w:rPr>
        <w:t>capacitação,</w:t>
      </w:r>
      <w:r w:rsidR="008362DB" w:rsidRPr="00450F4D">
        <w:rPr>
          <w:rFonts w:asciiTheme="minorHAnsi" w:hAnsiTheme="minorHAnsi" w:cstheme="minorHAnsi"/>
          <w:spacing w:val="-9"/>
          <w:w w:val="90"/>
          <w:sz w:val="24"/>
          <w:szCs w:val="24"/>
        </w:rPr>
        <w:t xml:space="preserve"> </w:t>
      </w:r>
      <w:r w:rsidR="008362DB" w:rsidRPr="00450F4D">
        <w:rPr>
          <w:rFonts w:asciiTheme="minorHAnsi" w:hAnsiTheme="minorHAnsi" w:cstheme="minorHAnsi"/>
          <w:w w:val="90"/>
          <w:sz w:val="24"/>
          <w:szCs w:val="24"/>
        </w:rPr>
        <w:t>de</w:t>
      </w:r>
      <w:r w:rsidR="008362DB" w:rsidRPr="00450F4D">
        <w:rPr>
          <w:rFonts w:asciiTheme="minorHAnsi" w:hAnsiTheme="minorHAnsi" w:cstheme="minorHAnsi"/>
          <w:spacing w:val="-10"/>
          <w:w w:val="90"/>
          <w:sz w:val="24"/>
          <w:szCs w:val="24"/>
        </w:rPr>
        <w:t xml:space="preserve"> </w:t>
      </w:r>
      <w:r w:rsidR="008362DB" w:rsidRPr="00450F4D">
        <w:rPr>
          <w:rFonts w:asciiTheme="minorHAnsi" w:hAnsiTheme="minorHAnsi" w:cstheme="minorHAnsi"/>
          <w:w w:val="90"/>
          <w:sz w:val="24"/>
          <w:szCs w:val="24"/>
        </w:rPr>
        <w:t>visitas</w:t>
      </w:r>
      <w:r w:rsidR="008362DB" w:rsidRPr="00450F4D">
        <w:rPr>
          <w:rFonts w:asciiTheme="minorHAnsi" w:hAnsiTheme="minorHAnsi" w:cstheme="minorHAnsi"/>
          <w:spacing w:val="-9"/>
          <w:w w:val="90"/>
          <w:sz w:val="24"/>
          <w:szCs w:val="24"/>
        </w:rPr>
        <w:t xml:space="preserve"> </w:t>
      </w:r>
      <w:r w:rsidR="008362DB" w:rsidRPr="00450F4D">
        <w:rPr>
          <w:rFonts w:asciiTheme="minorHAnsi" w:hAnsiTheme="minorHAnsi" w:cstheme="minorHAnsi"/>
          <w:w w:val="90"/>
          <w:sz w:val="24"/>
          <w:szCs w:val="24"/>
        </w:rPr>
        <w:t>a</w:t>
      </w:r>
      <w:r w:rsidR="008362DB" w:rsidRPr="00450F4D">
        <w:rPr>
          <w:rFonts w:asciiTheme="minorHAnsi" w:hAnsiTheme="minorHAnsi" w:cstheme="minorHAnsi"/>
          <w:spacing w:val="-9"/>
          <w:w w:val="90"/>
          <w:sz w:val="24"/>
          <w:szCs w:val="24"/>
        </w:rPr>
        <w:t xml:space="preserve"> </w:t>
      </w:r>
      <w:r w:rsidR="008362DB" w:rsidRPr="00450F4D">
        <w:rPr>
          <w:rFonts w:asciiTheme="minorHAnsi" w:hAnsiTheme="minorHAnsi" w:cstheme="minorHAnsi"/>
          <w:w w:val="90"/>
          <w:sz w:val="24"/>
          <w:szCs w:val="24"/>
        </w:rPr>
        <w:t>empresas</w:t>
      </w:r>
      <w:r w:rsidR="008362DB" w:rsidRPr="00450F4D">
        <w:rPr>
          <w:rFonts w:asciiTheme="minorHAnsi" w:hAnsiTheme="minorHAnsi" w:cstheme="minorHAnsi"/>
          <w:spacing w:val="-10"/>
          <w:w w:val="90"/>
          <w:sz w:val="24"/>
          <w:szCs w:val="24"/>
        </w:rPr>
        <w:t xml:space="preserve"> </w:t>
      </w:r>
      <w:r w:rsidR="008362DB" w:rsidRPr="00450F4D">
        <w:rPr>
          <w:rFonts w:asciiTheme="minorHAnsi" w:hAnsiTheme="minorHAnsi" w:cstheme="minorHAnsi"/>
          <w:w w:val="90"/>
          <w:sz w:val="24"/>
          <w:szCs w:val="24"/>
        </w:rPr>
        <w:t>recicladoras,</w:t>
      </w:r>
      <w:r w:rsidR="008362DB" w:rsidRPr="00450F4D">
        <w:rPr>
          <w:rFonts w:asciiTheme="minorHAnsi" w:hAnsiTheme="minorHAnsi" w:cstheme="minorHAnsi"/>
          <w:spacing w:val="-9"/>
          <w:w w:val="90"/>
          <w:sz w:val="24"/>
          <w:szCs w:val="24"/>
        </w:rPr>
        <w:t xml:space="preserve"> </w:t>
      </w:r>
      <w:r w:rsidR="008362DB" w:rsidRPr="00450F4D">
        <w:rPr>
          <w:rFonts w:asciiTheme="minorHAnsi" w:hAnsiTheme="minorHAnsi" w:cstheme="minorHAnsi"/>
          <w:w w:val="90"/>
          <w:sz w:val="24"/>
          <w:szCs w:val="24"/>
        </w:rPr>
        <w:t>entre</w:t>
      </w:r>
      <w:r w:rsidR="008362DB" w:rsidRPr="00450F4D">
        <w:rPr>
          <w:rFonts w:asciiTheme="minorHAnsi" w:hAnsiTheme="minorHAnsi" w:cstheme="minorHAnsi"/>
          <w:spacing w:val="-9"/>
          <w:w w:val="90"/>
          <w:sz w:val="24"/>
          <w:szCs w:val="24"/>
        </w:rPr>
        <w:t xml:space="preserve"> </w:t>
      </w:r>
      <w:r w:rsidR="008362DB" w:rsidRPr="00450F4D">
        <w:rPr>
          <w:rFonts w:asciiTheme="minorHAnsi" w:hAnsiTheme="minorHAnsi" w:cstheme="minorHAnsi"/>
          <w:w w:val="90"/>
          <w:sz w:val="24"/>
          <w:szCs w:val="24"/>
        </w:rPr>
        <w:t>outras;</w:t>
      </w:r>
    </w:p>
    <w:p w14:paraId="5F761B18" w14:textId="3C9774BD" w:rsidR="00303469" w:rsidRPr="00450F4D" w:rsidRDefault="00751853" w:rsidP="00B21010">
      <w:pPr>
        <w:spacing w:before="120"/>
        <w:jc w:val="both"/>
        <w:rPr>
          <w:rFonts w:asciiTheme="minorHAnsi" w:hAnsiTheme="minorHAnsi" w:cstheme="minorHAnsi"/>
          <w:sz w:val="24"/>
          <w:szCs w:val="24"/>
        </w:rPr>
      </w:pPr>
      <w:r w:rsidRPr="00450F4D">
        <w:rPr>
          <w:rFonts w:asciiTheme="minorHAnsi" w:hAnsiTheme="minorHAnsi" w:cstheme="minorHAnsi"/>
          <w:w w:val="90"/>
          <w:sz w:val="24"/>
          <w:szCs w:val="24"/>
        </w:rPr>
        <w:t>XX</w:t>
      </w:r>
      <w:r w:rsidR="00F61377" w:rsidRPr="00450F4D">
        <w:rPr>
          <w:rFonts w:asciiTheme="minorHAnsi" w:hAnsiTheme="minorHAnsi" w:cstheme="minorHAnsi"/>
          <w:w w:val="90"/>
          <w:sz w:val="24"/>
          <w:szCs w:val="24"/>
        </w:rPr>
        <w:t>I</w:t>
      </w:r>
      <w:r w:rsidRPr="00450F4D">
        <w:rPr>
          <w:rFonts w:asciiTheme="minorHAnsi" w:hAnsiTheme="minorHAnsi" w:cstheme="minorHAnsi"/>
          <w:w w:val="90"/>
          <w:sz w:val="24"/>
          <w:szCs w:val="24"/>
        </w:rPr>
        <w:t xml:space="preserve"> - d</w:t>
      </w:r>
      <w:r w:rsidR="008362DB" w:rsidRPr="00450F4D">
        <w:rPr>
          <w:rFonts w:asciiTheme="minorHAnsi" w:hAnsiTheme="minorHAnsi" w:cstheme="minorHAnsi"/>
          <w:w w:val="90"/>
          <w:sz w:val="24"/>
          <w:szCs w:val="24"/>
        </w:rPr>
        <w:t>esenvolver</w:t>
      </w:r>
      <w:r w:rsidR="008362DB" w:rsidRPr="00450F4D">
        <w:rPr>
          <w:rFonts w:asciiTheme="minorHAnsi" w:hAnsiTheme="minorHAnsi" w:cstheme="minorHAnsi"/>
          <w:spacing w:val="6"/>
          <w:w w:val="90"/>
          <w:sz w:val="24"/>
          <w:szCs w:val="24"/>
        </w:rPr>
        <w:t xml:space="preserve"> </w:t>
      </w:r>
      <w:r w:rsidR="008362DB" w:rsidRPr="00450F4D">
        <w:rPr>
          <w:rFonts w:asciiTheme="minorHAnsi" w:hAnsiTheme="minorHAnsi" w:cstheme="minorHAnsi"/>
          <w:w w:val="90"/>
          <w:sz w:val="24"/>
          <w:szCs w:val="24"/>
        </w:rPr>
        <w:t>cursos</w:t>
      </w:r>
      <w:r w:rsidR="008362DB" w:rsidRPr="00450F4D">
        <w:rPr>
          <w:rFonts w:asciiTheme="minorHAnsi" w:hAnsiTheme="minorHAnsi" w:cstheme="minorHAnsi"/>
          <w:spacing w:val="6"/>
          <w:w w:val="90"/>
          <w:sz w:val="24"/>
          <w:szCs w:val="24"/>
        </w:rPr>
        <w:t xml:space="preserve"> </w:t>
      </w:r>
      <w:r w:rsidR="008362DB" w:rsidRPr="00450F4D">
        <w:rPr>
          <w:rFonts w:asciiTheme="minorHAnsi" w:hAnsiTheme="minorHAnsi" w:cstheme="minorHAnsi"/>
          <w:w w:val="90"/>
          <w:sz w:val="24"/>
          <w:szCs w:val="24"/>
        </w:rPr>
        <w:t>de</w:t>
      </w:r>
      <w:r w:rsidR="008362DB" w:rsidRPr="00450F4D">
        <w:rPr>
          <w:rFonts w:asciiTheme="minorHAnsi" w:hAnsiTheme="minorHAnsi" w:cstheme="minorHAnsi"/>
          <w:spacing w:val="6"/>
          <w:w w:val="90"/>
          <w:sz w:val="24"/>
          <w:szCs w:val="24"/>
        </w:rPr>
        <w:t xml:space="preserve"> </w:t>
      </w:r>
      <w:r w:rsidR="008362DB" w:rsidRPr="00450F4D">
        <w:rPr>
          <w:rFonts w:asciiTheme="minorHAnsi" w:hAnsiTheme="minorHAnsi" w:cstheme="minorHAnsi"/>
          <w:w w:val="90"/>
          <w:sz w:val="24"/>
          <w:szCs w:val="24"/>
        </w:rPr>
        <w:t>diversificação</w:t>
      </w:r>
      <w:r w:rsidR="008362DB" w:rsidRPr="00450F4D">
        <w:rPr>
          <w:rFonts w:asciiTheme="minorHAnsi" w:hAnsiTheme="minorHAnsi" w:cstheme="minorHAnsi"/>
          <w:spacing w:val="6"/>
          <w:w w:val="90"/>
          <w:sz w:val="24"/>
          <w:szCs w:val="24"/>
        </w:rPr>
        <w:t xml:space="preserve"> </w:t>
      </w:r>
      <w:r w:rsidR="008362DB" w:rsidRPr="00450F4D">
        <w:rPr>
          <w:rFonts w:asciiTheme="minorHAnsi" w:hAnsiTheme="minorHAnsi" w:cstheme="minorHAnsi"/>
          <w:w w:val="90"/>
          <w:sz w:val="24"/>
          <w:szCs w:val="24"/>
        </w:rPr>
        <w:t>da</w:t>
      </w:r>
      <w:r w:rsidR="008362DB" w:rsidRPr="00450F4D">
        <w:rPr>
          <w:rFonts w:asciiTheme="minorHAnsi" w:hAnsiTheme="minorHAnsi" w:cstheme="minorHAnsi"/>
          <w:spacing w:val="6"/>
          <w:w w:val="90"/>
          <w:sz w:val="24"/>
          <w:szCs w:val="24"/>
        </w:rPr>
        <w:t xml:space="preserve"> </w:t>
      </w:r>
      <w:r w:rsidR="008362DB" w:rsidRPr="00450F4D">
        <w:rPr>
          <w:rFonts w:asciiTheme="minorHAnsi" w:hAnsiTheme="minorHAnsi" w:cstheme="minorHAnsi"/>
          <w:w w:val="90"/>
          <w:sz w:val="24"/>
          <w:szCs w:val="24"/>
        </w:rPr>
        <w:t>coleta</w:t>
      </w:r>
      <w:r w:rsidR="008362DB" w:rsidRPr="00450F4D">
        <w:rPr>
          <w:rFonts w:asciiTheme="minorHAnsi" w:hAnsiTheme="minorHAnsi" w:cstheme="minorHAnsi"/>
          <w:spacing w:val="7"/>
          <w:w w:val="90"/>
          <w:sz w:val="24"/>
          <w:szCs w:val="24"/>
        </w:rPr>
        <w:t xml:space="preserve"> </w:t>
      </w:r>
      <w:r w:rsidR="008362DB" w:rsidRPr="00450F4D">
        <w:rPr>
          <w:rFonts w:asciiTheme="minorHAnsi" w:hAnsiTheme="minorHAnsi" w:cstheme="minorHAnsi"/>
          <w:w w:val="90"/>
          <w:sz w:val="24"/>
          <w:szCs w:val="24"/>
        </w:rPr>
        <w:t>seletiva</w:t>
      </w:r>
      <w:r w:rsidR="008362DB" w:rsidRPr="00450F4D">
        <w:rPr>
          <w:rFonts w:asciiTheme="minorHAnsi" w:hAnsiTheme="minorHAnsi" w:cstheme="minorHAnsi"/>
          <w:spacing w:val="6"/>
          <w:w w:val="90"/>
          <w:sz w:val="24"/>
          <w:szCs w:val="24"/>
        </w:rPr>
        <w:t xml:space="preserve"> </w:t>
      </w:r>
      <w:r w:rsidR="008362DB" w:rsidRPr="00450F4D">
        <w:rPr>
          <w:rFonts w:asciiTheme="minorHAnsi" w:hAnsiTheme="minorHAnsi" w:cstheme="minorHAnsi"/>
          <w:w w:val="90"/>
          <w:sz w:val="24"/>
          <w:szCs w:val="24"/>
        </w:rPr>
        <w:t>e</w:t>
      </w:r>
      <w:r w:rsidR="008362DB" w:rsidRPr="00450F4D">
        <w:rPr>
          <w:rFonts w:asciiTheme="minorHAnsi" w:hAnsiTheme="minorHAnsi" w:cstheme="minorHAnsi"/>
          <w:spacing w:val="6"/>
          <w:w w:val="90"/>
          <w:sz w:val="24"/>
          <w:szCs w:val="24"/>
        </w:rPr>
        <w:t xml:space="preserve"> </w:t>
      </w:r>
      <w:r w:rsidR="008362DB" w:rsidRPr="00450F4D">
        <w:rPr>
          <w:rFonts w:asciiTheme="minorHAnsi" w:hAnsiTheme="minorHAnsi" w:cstheme="minorHAnsi"/>
          <w:w w:val="90"/>
          <w:sz w:val="24"/>
          <w:szCs w:val="24"/>
        </w:rPr>
        <w:t>de</w:t>
      </w:r>
      <w:r w:rsidR="008362DB" w:rsidRPr="00450F4D">
        <w:rPr>
          <w:rFonts w:asciiTheme="minorHAnsi" w:hAnsiTheme="minorHAnsi" w:cstheme="minorHAnsi"/>
          <w:spacing w:val="6"/>
          <w:w w:val="90"/>
          <w:sz w:val="24"/>
          <w:szCs w:val="24"/>
        </w:rPr>
        <w:t xml:space="preserve"> </w:t>
      </w:r>
      <w:r w:rsidR="008362DB" w:rsidRPr="00450F4D">
        <w:rPr>
          <w:rFonts w:asciiTheme="minorHAnsi" w:hAnsiTheme="minorHAnsi" w:cstheme="minorHAnsi"/>
          <w:w w:val="90"/>
          <w:sz w:val="24"/>
          <w:szCs w:val="24"/>
        </w:rPr>
        <w:t>reaproveitamento</w:t>
      </w:r>
      <w:r w:rsidR="008362DB" w:rsidRPr="00450F4D">
        <w:rPr>
          <w:rFonts w:asciiTheme="minorHAnsi" w:hAnsiTheme="minorHAnsi" w:cstheme="minorHAnsi"/>
          <w:spacing w:val="6"/>
          <w:w w:val="90"/>
          <w:sz w:val="24"/>
          <w:szCs w:val="24"/>
        </w:rPr>
        <w:t xml:space="preserve"> </w:t>
      </w:r>
      <w:r w:rsidR="008362DB" w:rsidRPr="00450F4D">
        <w:rPr>
          <w:rFonts w:asciiTheme="minorHAnsi" w:hAnsiTheme="minorHAnsi" w:cstheme="minorHAnsi"/>
          <w:w w:val="90"/>
          <w:sz w:val="24"/>
          <w:szCs w:val="24"/>
        </w:rPr>
        <w:t>de</w:t>
      </w:r>
      <w:r w:rsidR="008362DB" w:rsidRPr="00450F4D">
        <w:rPr>
          <w:rFonts w:asciiTheme="minorHAnsi" w:hAnsiTheme="minorHAnsi" w:cstheme="minorHAnsi"/>
          <w:spacing w:val="6"/>
          <w:w w:val="90"/>
          <w:sz w:val="24"/>
          <w:szCs w:val="24"/>
        </w:rPr>
        <w:t xml:space="preserve"> </w:t>
      </w:r>
      <w:r w:rsidR="008362DB" w:rsidRPr="00450F4D">
        <w:rPr>
          <w:rFonts w:asciiTheme="minorHAnsi" w:hAnsiTheme="minorHAnsi" w:cstheme="minorHAnsi"/>
          <w:w w:val="90"/>
          <w:sz w:val="24"/>
          <w:szCs w:val="24"/>
        </w:rPr>
        <w:t>materiais</w:t>
      </w:r>
      <w:r w:rsidR="008362DB" w:rsidRPr="00450F4D">
        <w:rPr>
          <w:rFonts w:asciiTheme="minorHAnsi" w:hAnsiTheme="minorHAnsi" w:cstheme="minorHAnsi"/>
          <w:spacing w:val="7"/>
          <w:w w:val="90"/>
          <w:sz w:val="24"/>
          <w:szCs w:val="24"/>
        </w:rPr>
        <w:t xml:space="preserve"> </w:t>
      </w:r>
      <w:r w:rsidR="008362DB" w:rsidRPr="00450F4D">
        <w:rPr>
          <w:rFonts w:asciiTheme="minorHAnsi" w:hAnsiTheme="minorHAnsi" w:cstheme="minorHAnsi"/>
          <w:w w:val="90"/>
          <w:sz w:val="24"/>
          <w:szCs w:val="24"/>
        </w:rPr>
        <w:t>sob</w:t>
      </w:r>
      <w:r w:rsidR="008362DB" w:rsidRPr="00450F4D">
        <w:rPr>
          <w:rFonts w:asciiTheme="minorHAnsi" w:hAnsiTheme="minorHAnsi" w:cstheme="minorHAnsi"/>
          <w:spacing w:val="6"/>
          <w:w w:val="90"/>
          <w:sz w:val="24"/>
          <w:szCs w:val="24"/>
        </w:rPr>
        <w:t xml:space="preserve"> </w:t>
      </w:r>
      <w:r w:rsidR="008362DB" w:rsidRPr="00450F4D">
        <w:rPr>
          <w:rFonts w:asciiTheme="minorHAnsi" w:hAnsiTheme="minorHAnsi" w:cstheme="minorHAnsi"/>
          <w:w w:val="90"/>
          <w:sz w:val="24"/>
          <w:szCs w:val="24"/>
        </w:rPr>
        <w:t>forma</w:t>
      </w:r>
      <w:r w:rsidR="008362DB" w:rsidRPr="00450F4D">
        <w:rPr>
          <w:rFonts w:asciiTheme="minorHAnsi" w:hAnsiTheme="minorHAnsi" w:cstheme="minorHAnsi"/>
          <w:spacing w:val="6"/>
          <w:w w:val="90"/>
          <w:sz w:val="24"/>
          <w:szCs w:val="24"/>
        </w:rPr>
        <w:t xml:space="preserve"> </w:t>
      </w:r>
      <w:r w:rsidR="008362DB" w:rsidRPr="00450F4D">
        <w:rPr>
          <w:rFonts w:asciiTheme="minorHAnsi" w:hAnsiTheme="minorHAnsi" w:cstheme="minorHAnsi"/>
          <w:w w:val="90"/>
          <w:sz w:val="24"/>
          <w:szCs w:val="24"/>
        </w:rPr>
        <w:t>de</w:t>
      </w:r>
      <w:r w:rsidR="001F2728" w:rsidRPr="00450F4D">
        <w:rPr>
          <w:rFonts w:asciiTheme="minorHAnsi" w:hAnsiTheme="minorHAnsi" w:cstheme="minorHAnsi"/>
          <w:w w:val="90"/>
          <w:sz w:val="24"/>
          <w:szCs w:val="24"/>
        </w:rPr>
        <w:t xml:space="preserve"> </w:t>
      </w:r>
      <w:r w:rsidR="008362DB" w:rsidRPr="00450F4D">
        <w:rPr>
          <w:rFonts w:asciiTheme="minorHAnsi" w:hAnsiTheme="minorHAnsi" w:cstheme="minorHAnsi"/>
          <w:spacing w:val="-40"/>
          <w:w w:val="90"/>
          <w:sz w:val="24"/>
          <w:szCs w:val="24"/>
        </w:rPr>
        <w:t xml:space="preserve"> </w:t>
      </w:r>
      <w:r w:rsidR="008362DB" w:rsidRPr="00450F4D">
        <w:rPr>
          <w:rFonts w:asciiTheme="minorHAnsi" w:hAnsiTheme="minorHAnsi" w:cstheme="minorHAnsi"/>
          <w:w w:val="90"/>
          <w:sz w:val="24"/>
          <w:szCs w:val="24"/>
        </w:rPr>
        <w:t>arte</w:t>
      </w:r>
      <w:r w:rsidR="008362DB" w:rsidRPr="00450F4D">
        <w:rPr>
          <w:rFonts w:asciiTheme="minorHAnsi" w:hAnsiTheme="minorHAnsi" w:cstheme="minorHAnsi"/>
          <w:spacing w:val="-8"/>
          <w:w w:val="90"/>
          <w:sz w:val="24"/>
          <w:szCs w:val="24"/>
        </w:rPr>
        <w:t xml:space="preserve"> </w:t>
      </w:r>
      <w:r w:rsidR="008362DB" w:rsidRPr="00450F4D">
        <w:rPr>
          <w:rFonts w:asciiTheme="minorHAnsi" w:hAnsiTheme="minorHAnsi" w:cstheme="minorHAnsi"/>
          <w:w w:val="90"/>
          <w:sz w:val="24"/>
          <w:szCs w:val="24"/>
        </w:rPr>
        <w:t>e</w:t>
      </w:r>
      <w:r w:rsidR="008362DB" w:rsidRPr="00450F4D">
        <w:rPr>
          <w:rFonts w:asciiTheme="minorHAnsi" w:hAnsiTheme="minorHAnsi" w:cstheme="minorHAnsi"/>
          <w:spacing w:val="-8"/>
          <w:w w:val="90"/>
          <w:sz w:val="24"/>
          <w:szCs w:val="24"/>
        </w:rPr>
        <w:t xml:space="preserve"> </w:t>
      </w:r>
      <w:r w:rsidR="008362DB" w:rsidRPr="00450F4D">
        <w:rPr>
          <w:rFonts w:asciiTheme="minorHAnsi" w:hAnsiTheme="minorHAnsi" w:cstheme="minorHAnsi"/>
          <w:w w:val="90"/>
          <w:sz w:val="24"/>
          <w:szCs w:val="24"/>
        </w:rPr>
        <w:t>artesanato</w:t>
      </w:r>
      <w:r w:rsidR="008362DB" w:rsidRPr="00450F4D">
        <w:rPr>
          <w:rFonts w:asciiTheme="minorHAnsi" w:hAnsiTheme="minorHAnsi" w:cstheme="minorHAnsi"/>
          <w:spacing w:val="-7"/>
          <w:w w:val="90"/>
          <w:sz w:val="24"/>
          <w:szCs w:val="24"/>
        </w:rPr>
        <w:t xml:space="preserve"> </w:t>
      </w:r>
      <w:r w:rsidR="008362DB" w:rsidRPr="00450F4D">
        <w:rPr>
          <w:rFonts w:asciiTheme="minorHAnsi" w:hAnsiTheme="minorHAnsi" w:cstheme="minorHAnsi"/>
          <w:w w:val="90"/>
          <w:sz w:val="24"/>
          <w:szCs w:val="24"/>
        </w:rPr>
        <w:t>e</w:t>
      </w:r>
      <w:r w:rsidR="008362DB" w:rsidRPr="00450F4D">
        <w:rPr>
          <w:rFonts w:asciiTheme="minorHAnsi" w:hAnsiTheme="minorHAnsi" w:cstheme="minorHAnsi"/>
          <w:spacing w:val="-8"/>
          <w:w w:val="90"/>
          <w:sz w:val="24"/>
          <w:szCs w:val="24"/>
        </w:rPr>
        <w:t xml:space="preserve"> </w:t>
      </w:r>
      <w:r w:rsidR="008362DB" w:rsidRPr="00450F4D">
        <w:rPr>
          <w:rFonts w:asciiTheme="minorHAnsi" w:hAnsiTheme="minorHAnsi" w:cstheme="minorHAnsi"/>
          <w:w w:val="90"/>
          <w:sz w:val="24"/>
          <w:szCs w:val="24"/>
        </w:rPr>
        <w:t>produção</w:t>
      </w:r>
      <w:r w:rsidR="008362DB" w:rsidRPr="00450F4D">
        <w:rPr>
          <w:rFonts w:asciiTheme="minorHAnsi" w:hAnsiTheme="minorHAnsi" w:cstheme="minorHAnsi"/>
          <w:spacing w:val="-8"/>
          <w:w w:val="90"/>
          <w:sz w:val="24"/>
          <w:szCs w:val="24"/>
        </w:rPr>
        <w:t xml:space="preserve"> </w:t>
      </w:r>
      <w:r w:rsidR="008362DB" w:rsidRPr="00450F4D">
        <w:rPr>
          <w:rFonts w:asciiTheme="minorHAnsi" w:hAnsiTheme="minorHAnsi" w:cstheme="minorHAnsi"/>
          <w:w w:val="90"/>
          <w:sz w:val="24"/>
          <w:szCs w:val="24"/>
        </w:rPr>
        <w:t>industrial,</w:t>
      </w:r>
      <w:r w:rsidR="008362DB" w:rsidRPr="00450F4D">
        <w:rPr>
          <w:rFonts w:asciiTheme="minorHAnsi" w:hAnsiTheme="minorHAnsi" w:cstheme="minorHAnsi"/>
          <w:spacing w:val="-7"/>
          <w:w w:val="90"/>
          <w:sz w:val="24"/>
          <w:szCs w:val="24"/>
        </w:rPr>
        <w:t xml:space="preserve"> </w:t>
      </w:r>
      <w:r w:rsidR="008362DB" w:rsidRPr="00450F4D">
        <w:rPr>
          <w:rFonts w:asciiTheme="minorHAnsi" w:hAnsiTheme="minorHAnsi" w:cstheme="minorHAnsi"/>
          <w:w w:val="90"/>
          <w:sz w:val="24"/>
          <w:szCs w:val="24"/>
        </w:rPr>
        <w:t>para</w:t>
      </w:r>
      <w:r w:rsidR="008362DB" w:rsidRPr="00450F4D">
        <w:rPr>
          <w:rFonts w:asciiTheme="minorHAnsi" w:hAnsiTheme="minorHAnsi" w:cstheme="minorHAnsi"/>
          <w:spacing w:val="-8"/>
          <w:w w:val="90"/>
          <w:sz w:val="24"/>
          <w:szCs w:val="24"/>
        </w:rPr>
        <w:t xml:space="preserve"> </w:t>
      </w:r>
      <w:r w:rsidR="008362DB" w:rsidRPr="00450F4D">
        <w:rPr>
          <w:rFonts w:asciiTheme="minorHAnsi" w:hAnsiTheme="minorHAnsi" w:cstheme="minorHAnsi"/>
          <w:w w:val="90"/>
          <w:sz w:val="24"/>
          <w:szCs w:val="24"/>
        </w:rPr>
        <w:t>ampliar</w:t>
      </w:r>
      <w:r w:rsidR="008362DB" w:rsidRPr="00450F4D">
        <w:rPr>
          <w:rFonts w:asciiTheme="minorHAnsi" w:hAnsiTheme="minorHAnsi" w:cstheme="minorHAnsi"/>
          <w:spacing w:val="-8"/>
          <w:w w:val="90"/>
          <w:sz w:val="24"/>
          <w:szCs w:val="24"/>
        </w:rPr>
        <w:t xml:space="preserve"> </w:t>
      </w:r>
      <w:r w:rsidR="008362DB" w:rsidRPr="00450F4D">
        <w:rPr>
          <w:rFonts w:asciiTheme="minorHAnsi" w:hAnsiTheme="minorHAnsi" w:cstheme="minorHAnsi"/>
          <w:w w:val="90"/>
          <w:sz w:val="24"/>
          <w:szCs w:val="24"/>
        </w:rPr>
        <w:t>os</w:t>
      </w:r>
      <w:r w:rsidR="008362DB" w:rsidRPr="00450F4D">
        <w:rPr>
          <w:rFonts w:asciiTheme="minorHAnsi" w:hAnsiTheme="minorHAnsi" w:cstheme="minorHAnsi"/>
          <w:spacing w:val="-7"/>
          <w:w w:val="90"/>
          <w:sz w:val="24"/>
          <w:szCs w:val="24"/>
        </w:rPr>
        <w:t xml:space="preserve"> </w:t>
      </w:r>
      <w:r w:rsidR="008362DB" w:rsidRPr="00450F4D">
        <w:rPr>
          <w:rFonts w:asciiTheme="minorHAnsi" w:hAnsiTheme="minorHAnsi" w:cstheme="minorHAnsi"/>
          <w:w w:val="90"/>
          <w:sz w:val="24"/>
          <w:szCs w:val="24"/>
        </w:rPr>
        <w:t>ganhos</w:t>
      </w:r>
      <w:r w:rsidR="008362DB" w:rsidRPr="00450F4D">
        <w:rPr>
          <w:rFonts w:asciiTheme="minorHAnsi" w:hAnsiTheme="minorHAnsi" w:cstheme="minorHAnsi"/>
          <w:spacing w:val="-8"/>
          <w:w w:val="90"/>
          <w:sz w:val="24"/>
          <w:szCs w:val="24"/>
        </w:rPr>
        <w:t xml:space="preserve"> </w:t>
      </w:r>
      <w:r w:rsidR="008362DB" w:rsidRPr="00450F4D">
        <w:rPr>
          <w:rFonts w:asciiTheme="minorHAnsi" w:hAnsiTheme="minorHAnsi" w:cstheme="minorHAnsi"/>
          <w:w w:val="90"/>
          <w:sz w:val="24"/>
          <w:szCs w:val="24"/>
        </w:rPr>
        <w:t>d</w:t>
      </w:r>
      <w:r w:rsidR="00500027" w:rsidRPr="00450F4D">
        <w:rPr>
          <w:rFonts w:asciiTheme="minorHAnsi" w:hAnsiTheme="minorHAnsi" w:cstheme="minorHAnsi"/>
          <w:w w:val="90"/>
          <w:sz w:val="24"/>
          <w:szCs w:val="24"/>
        </w:rPr>
        <w:t>o</w:t>
      </w:r>
      <w:r w:rsidR="00F61377" w:rsidRPr="00450F4D">
        <w:rPr>
          <w:rFonts w:asciiTheme="minorHAnsi" w:hAnsiTheme="minorHAnsi" w:cstheme="minorHAnsi"/>
          <w:w w:val="90"/>
          <w:sz w:val="24"/>
          <w:szCs w:val="24"/>
        </w:rPr>
        <w:t>s/</w:t>
      </w:r>
      <w:r w:rsidR="00500027" w:rsidRPr="00450F4D">
        <w:rPr>
          <w:rFonts w:asciiTheme="minorHAnsi" w:hAnsiTheme="minorHAnsi" w:cstheme="minorHAnsi"/>
          <w:w w:val="90"/>
          <w:sz w:val="24"/>
          <w:szCs w:val="24"/>
        </w:rPr>
        <w:t>a</w:t>
      </w:r>
      <w:r w:rsidR="008362DB" w:rsidRPr="00450F4D">
        <w:rPr>
          <w:rFonts w:asciiTheme="minorHAnsi" w:hAnsiTheme="minorHAnsi" w:cstheme="minorHAnsi"/>
          <w:w w:val="90"/>
          <w:sz w:val="24"/>
          <w:szCs w:val="24"/>
        </w:rPr>
        <w:t>s</w:t>
      </w:r>
      <w:r w:rsidR="008362DB" w:rsidRPr="00450F4D">
        <w:rPr>
          <w:rFonts w:asciiTheme="minorHAnsi" w:hAnsiTheme="minorHAnsi" w:cstheme="minorHAnsi"/>
          <w:spacing w:val="-8"/>
          <w:w w:val="90"/>
          <w:sz w:val="24"/>
          <w:szCs w:val="24"/>
        </w:rPr>
        <w:t xml:space="preserve"> </w:t>
      </w:r>
      <w:r w:rsidR="008362DB" w:rsidRPr="00450F4D">
        <w:rPr>
          <w:rFonts w:asciiTheme="minorHAnsi" w:hAnsiTheme="minorHAnsi" w:cstheme="minorHAnsi"/>
          <w:w w:val="90"/>
          <w:sz w:val="24"/>
          <w:szCs w:val="24"/>
        </w:rPr>
        <w:t>catadores</w:t>
      </w:r>
      <w:r w:rsidR="002759E5" w:rsidRPr="00450F4D">
        <w:rPr>
          <w:rFonts w:asciiTheme="minorHAnsi" w:hAnsiTheme="minorHAnsi" w:cstheme="minorHAnsi"/>
          <w:w w:val="90"/>
          <w:sz w:val="24"/>
          <w:szCs w:val="24"/>
        </w:rPr>
        <w:t>/as</w:t>
      </w:r>
      <w:r w:rsidR="008362DB" w:rsidRPr="00450F4D">
        <w:rPr>
          <w:rFonts w:asciiTheme="minorHAnsi" w:hAnsiTheme="minorHAnsi" w:cstheme="minorHAnsi"/>
          <w:w w:val="90"/>
          <w:sz w:val="24"/>
          <w:szCs w:val="24"/>
        </w:rPr>
        <w:t>;</w:t>
      </w:r>
    </w:p>
    <w:p w14:paraId="50FA4C7F" w14:textId="78CDDB0F" w:rsidR="00303469" w:rsidRPr="00450F4D" w:rsidRDefault="00751853" w:rsidP="00B21010">
      <w:pPr>
        <w:spacing w:before="120"/>
        <w:jc w:val="both"/>
        <w:rPr>
          <w:rFonts w:asciiTheme="minorHAnsi" w:hAnsiTheme="minorHAnsi" w:cstheme="minorHAnsi"/>
          <w:sz w:val="24"/>
          <w:szCs w:val="24"/>
        </w:rPr>
      </w:pPr>
      <w:r w:rsidRPr="00450F4D">
        <w:rPr>
          <w:rFonts w:asciiTheme="minorHAnsi" w:hAnsiTheme="minorHAnsi" w:cstheme="minorHAnsi"/>
          <w:spacing w:val="-1"/>
          <w:w w:val="95"/>
          <w:sz w:val="24"/>
          <w:szCs w:val="24"/>
          <w:shd w:val="clear" w:color="auto" w:fill="FFFF00"/>
        </w:rPr>
        <w:t>XXI</w:t>
      </w:r>
      <w:r w:rsidR="00F61377" w:rsidRPr="00450F4D">
        <w:rPr>
          <w:rFonts w:asciiTheme="minorHAnsi" w:hAnsiTheme="minorHAnsi" w:cstheme="minorHAnsi"/>
          <w:spacing w:val="-1"/>
          <w:w w:val="95"/>
          <w:sz w:val="24"/>
          <w:szCs w:val="24"/>
          <w:shd w:val="clear" w:color="auto" w:fill="FFFF00"/>
        </w:rPr>
        <w:t>I</w:t>
      </w:r>
      <w:r w:rsidRPr="00450F4D">
        <w:rPr>
          <w:rFonts w:asciiTheme="minorHAnsi" w:hAnsiTheme="minorHAnsi" w:cstheme="minorHAnsi"/>
          <w:spacing w:val="-1"/>
          <w:w w:val="95"/>
          <w:sz w:val="24"/>
          <w:szCs w:val="24"/>
        </w:rPr>
        <w:t xml:space="preserve"> - p</w:t>
      </w:r>
      <w:r w:rsidR="008362DB" w:rsidRPr="00450F4D">
        <w:rPr>
          <w:rFonts w:asciiTheme="minorHAnsi" w:hAnsiTheme="minorHAnsi" w:cstheme="minorHAnsi"/>
          <w:spacing w:val="-1"/>
          <w:w w:val="95"/>
          <w:sz w:val="24"/>
          <w:szCs w:val="24"/>
        </w:rPr>
        <w:t>romover</w:t>
      </w:r>
      <w:r w:rsidR="008362DB" w:rsidRPr="00450F4D">
        <w:rPr>
          <w:rFonts w:asciiTheme="minorHAnsi" w:hAnsiTheme="minorHAnsi" w:cstheme="minorHAnsi"/>
          <w:spacing w:val="-13"/>
          <w:w w:val="95"/>
          <w:sz w:val="24"/>
          <w:szCs w:val="24"/>
        </w:rPr>
        <w:t xml:space="preserve"> </w:t>
      </w:r>
      <w:r w:rsidR="008362DB" w:rsidRPr="00450F4D">
        <w:rPr>
          <w:rFonts w:asciiTheme="minorHAnsi" w:hAnsiTheme="minorHAnsi" w:cstheme="minorHAnsi"/>
          <w:spacing w:val="-1"/>
          <w:w w:val="95"/>
          <w:sz w:val="24"/>
          <w:szCs w:val="24"/>
        </w:rPr>
        <w:t>ações</w:t>
      </w:r>
      <w:r w:rsidR="008362DB" w:rsidRPr="00450F4D">
        <w:rPr>
          <w:rFonts w:asciiTheme="minorHAnsi" w:hAnsiTheme="minorHAnsi" w:cstheme="minorHAnsi"/>
          <w:spacing w:val="-12"/>
          <w:w w:val="95"/>
          <w:sz w:val="24"/>
          <w:szCs w:val="24"/>
        </w:rPr>
        <w:t xml:space="preserve"> </w:t>
      </w:r>
      <w:r w:rsidR="008362DB" w:rsidRPr="00450F4D">
        <w:rPr>
          <w:rFonts w:asciiTheme="minorHAnsi" w:hAnsiTheme="minorHAnsi" w:cstheme="minorHAnsi"/>
          <w:spacing w:val="-1"/>
          <w:w w:val="95"/>
          <w:sz w:val="24"/>
          <w:szCs w:val="24"/>
        </w:rPr>
        <w:t>que</w:t>
      </w:r>
      <w:r w:rsidR="008362DB" w:rsidRPr="00450F4D">
        <w:rPr>
          <w:rFonts w:asciiTheme="minorHAnsi" w:hAnsiTheme="minorHAnsi" w:cstheme="minorHAnsi"/>
          <w:spacing w:val="-12"/>
          <w:w w:val="95"/>
          <w:sz w:val="24"/>
          <w:szCs w:val="24"/>
        </w:rPr>
        <w:t xml:space="preserve"> </w:t>
      </w:r>
      <w:r w:rsidR="008362DB" w:rsidRPr="00450F4D">
        <w:rPr>
          <w:rFonts w:asciiTheme="minorHAnsi" w:hAnsiTheme="minorHAnsi" w:cstheme="minorHAnsi"/>
          <w:spacing w:val="-1"/>
          <w:w w:val="95"/>
          <w:sz w:val="24"/>
          <w:szCs w:val="24"/>
        </w:rPr>
        <w:t>estimulem</w:t>
      </w:r>
      <w:r w:rsidR="008362DB" w:rsidRPr="00450F4D">
        <w:rPr>
          <w:rFonts w:asciiTheme="minorHAnsi" w:hAnsiTheme="minorHAnsi" w:cstheme="minorHAnsi"/>
          <w:spacing w:val="-12"/>
          <w:w w:val="95"/>
          <w:sz w:val="24"/>
          <w:szCs w:val="24"/>
        </w:rPr>
        <w:t xml:space="preserve"> </w:t>
      </w:r>
      <w:r w:rsidR="008362DB" w:rsidRPr="00450F4D">
        <w:rPr>
          <w:rFonts w:asciiTheme="minorHAnsi" w:hAnsiTheme="minorHAnsi" w:cstheme="minorHAnsi"/>
          <w:w w:val="95"/>
          <w:sz w:val="24"/>
          <w:szCs w:val="24"/>
        </w:rPr>
        <w:t>o</w:t>
      </w:r>
      <w:r w:rsidR="008362DB" w:rsidRPr="00450F4D">
        <w:rPr>
          <w:rFonts w:asciiTheme="minorHAnsi" w:hAnsiTheme="minorHAnsi" w:cstheme="minorHAnsi"/>
          <w:spacing w:val="-12"/>
          <w:w w:val="95"/>
          <w:sz w:val="24"/>
          <w:szCs w:val="24"/>
        </w:rPr>
        <w:t xml:space="preserve"> </w:t>
      </w:r>
      <w:r w:rsidR="008362DB" w:rsidRPr="00450F4D">
        <w:rPr>
          <w:rFonts w:asciiTheme="minorHAnsi" w:hAnsiTheme="minorHAnsi" w:cstheme="minorHAnsi"/>
          <w:w w:val="95"/>
          <w:sz w:val="24"/>
          <w:szCs w:val="24"/>
        </w:rPr>
        <w:t>empreendedorismo</w:t>
      </w:r>
      <w:r w:rsidR="008362DB" w:rsidRPr="00450F4D">
        <w:rPr>
          <w:rFonts w:asciiTheme="minorHAnsi" w:hAnsiTheme="minorHAnsi" w:cstheme="minorHAnsi"/>
          <w:spacing w:val="-12"/>
          <w:w w:val="95"/>
          <w:sz w:val="24"/>
          <w:szCs w:val="24"/>
        </w:rPr>
        <w:t xml:space="preserve"> </w:t>
      </w:r>
      <w:r w:rsidR="008362DB" w:rsidRPr="00450F4D">
        <w:rPr>
          <w:rFonts w:asciiTheme="minorHAnsi" w:hAnsiTheme="minorHAnsi" w:cstheme="minorHAnsi"/>
          <w:w w:val="95"/>
          <w:sz w:val="24"/>
          <w:szCs w:val="24"/>
        </w:rPr>
        <w:t>na</w:t>
      </w:r>
      <w:r w:rsidR="008362DB" w:rsidRPr="00450F4D">
        <w:rPr>
          <w:rFonts w:asciiTheme="minorHAnsi" w:hAnsiTheme="minorHAnsi" w:cstheme="minorHAnsi"/>
          <w:spacing w:val="-12"/>
          <w:w w:val="95"/>
          <w:sz w:val="24"/>
          <w:szCs w:val="24"/>
        </w:rPr>
        <w:t xml:space="preserve"> </w:t>
      </w:r>
      <w:r w:rsidR="008362DB" w:rsidRPr="00450F4D">
        <w:rPr>
          <w:rFonts w:asciiTheme="minorHAnsi" w:hAnsiTheme="minorHAnsi" w:cstheme="minorHAnsi"/>
          <w:w w:val="95"/>
          <w:sz w:val="24"/>
          <w:szCs w:val="24"/>
        </w:rPr>
        <w:t>prestação</w:t>
      </w:r>
      <w:r w:rsidR="008362DB" w:rsidRPr="00450F4D">
        <w:rPr>
          <w:rFonts w:asciiTheme="minorHAnsi" w:hAnsiTheme="minorHAnsi" w:cstheme="minorHAnsi"/>
          <w:spacing w:val="-12"/>
          <w:w w:val="95"/>
          <w:sz w:val="24"/>
          <w:szCs w:val="24"/>
        </w:rPr>
        <w:t xml:space="preserve"> </w:t>
      </w:r>
      <w:r w:rsidR="008362DB" w:rsidRPr="00450F4D">
        <w:rPr>
          <w:rFonts w:asciiTheme="minorHAnsi" w:hAnsiTheme="minorHAnsi" w:cstheme="minorHAnsi"/>
          <w:w w:val="95"/>
          <w:sz w:val="24"/>
          <w:szCs w:val="24"/>
        </w:rPr>
        <w:t>de</w:t>
      </w:r>
      <w:r w:rsidR="008362DB" w:rsidRPr="00450F4D">
        <w:rPr>
          <w:rFonts w:asciiTheme="minorHAnsi" w:hAnsiTheme="minorHAnsi" w:cstheme="minorHAnsi"/>
          <w:spacing w:val="-12"/>
          <w:w w:val="95"/>
          <w:sz w:val="24"/>
          <w:szCs w:val="24"/>
        </w:rPr>
        <w:t xml:space="preserve"> </w:t>
      </w:r>
      <w:r w:rsidR="008362DB" w:rsidRPr="00450F4D">
        <w:rPr>
          <w:rFonts w:asciiTheme="minorHAnsi" w:hAnsiTheme="minorHAnsi" w:cstheme="minorHAnsi"/>
          <w:w w:val="95"/>
          <w:sz w:val="24"/>
          <w:szCs w:val="24"/>
        </w:rPr>
        <w:t>serviços</w:t>
      </w:r>
      <w:r w:rsidR="008362DB" w:rsidRPr="00450F4D">
        <w:rPr>
          <w:rFonts w:asciiTheme="minorHAnsi" w:hAnsiTheme="minorHAnsi" w:cstheme="minorHAnsi"/>
          <w:spacing w:val="-12"/>
          <w:w w:val="95"/>
          <w:sz w:val="24"/>
          <w:szCs w:val="24"/>
        </w:rPr>
        <w:t xml:space="preserve"> </w:t>
      </w:r>
      <w:r w:rsidR="008362DB" w:rsidRPr="00450F4D">
        <w:rPr>
          <w:rFonts w:asciiTheme="minorHAnsi" w:hAnsiTheme="minorHAnsi" w:cstheme="minorHAnsi"/>
          <w:w w:val="95"/>
          <w:sz w:val="24"/>
          <w:szCs w:val="24"/>
        </w:rPr>
        <w:t>ambientais.</w:t>
      </w:r>
    </w:p>
    <w:p w14:paraId="2D5589BE" w14:textId="4CD15021" w:rsidR="00303469" w:rsidRPr="00450F4D" w:rsidRDefault="00303469" w:rsidP="00F63D19">
      <w:pPr>
        <w:pStyle w:val="Corpodetexto"/>
        <w:ind w:left="0"/>
        <w:jc w:val="both"/>
        <w:rPr>
          <w:rFonts w:asciiTheme="minorHAnsi" w:hAnsiTheme="minorHAnsi" w:cstheme="minorHAnsi"/>
          <w:sz w:val="24"/>
          <w:szCs w:val="24"/>
        </w:rPr>
      </w:pPr>
    </w:p>
    <w:p w14:paraId="4591FD30" w14:textId="6CB6755F" w:rsidR="00303469" w:rsidRPr="00450F4D" w:rsidRDefault="00870A11" w:rsidP="00870A11">
      <w:pPr>
        <w:jc w:val="center"/>
        <w:rPr>
          <w:rFonts w:asciiTheme="minorHAnsi" w:hAnsiTheme="minorHAnsi" w:cstheme="minorHAnsi"/>
          <w:b/>
          <w:sz w:val="24"/>
          <w:szCs w:val="24"/>
        </w:rPr>
      </w:pPr>
      <w:r w:rsidRPr="00450F4D">
        <w:rPr>
          <w:rFonts w:asciiTheme="minorHAnsi" w:hAnsiTheme="minorHAnsi" w:cstheme="minorHAnsi"/>
          <w:b/>
          <w:w w:val="75"/>
          <w:sz w:val="24"/>
          <w:szCs w:val="24"/>
        </w:rPr>
        <w:t>Sessão</w:t>
      </w:r>
      <w:r w:rsidRPr="00450F4D">
        <w:rPr>
          <w:rFonts w:asciiTheme="minorHAnsi" w:hAnsiTheme="minorHAnsi" w:cstheme="minorHAnsi"/>
          <w:b/>
          <w:spacing w:val="4"/>
          <w:w w:val="75"/>
          <w:sz w:val="24"/>
          <w:szCs w:val="24"/>
        </w:rPr>
        <w:t xml:space="preserve"> </w:t>
      </w:r>
      <w:r w:rsidRPr="00450F4D">
        <w:rPr>
          <w:rFonts w:asciiTheme="minorHAnsi" w:hAnsiTheme="minorHAnsi" w:cstheme="minorHAnsi"/>
          <w:b/>
          <w:w w:val="75"/>
          <w:sz w:val="24"/>
          <w:szCs w:val="24"/>
        </w:rPr>
        <w:t>III</w:t>
      </w:r>
    </w:p>
    <w:p w14:paraId="0CAAF900" w14:textId="456CD076" w:rsidR="00303469" w:rsidRPr="00450F4D" w:rsidRDefault="00870A11" w:rsidP="00870A11">
      <w:pPr>
        <w:jc w:val="center"/>
        <w:rPr>
          <w:rFonts w:asciiTheme="minorHAnsi" w:hAnsiTheme="minorHAnsi" w:cstheme="minorHAnsi"/>
          <w:b/>
          <w:sz w:val="24"/>
          <w:szCs w:val="24"/>
        </w:rPr>
      </w:pPr>
      <w:r w:rsidRPr="00450F4D">
        <w:rPr>
          <w:rFonts w:asciiTheme="minorHAnsi" w:hAnsiTheme="minorHAnsi" w:cstheme="minorHAnsi"/>
          <w:b/>
          <w:w w:val="85"/>
          <w:sz w:val="24"/>
          <w:szCs w:val="24"/>
        </w:rPr>
        <w:t>Da</w:t>
      </w:r>
      <w:r w:rsidRPr="00450F4D">
        <w:rPr>
          <w:rFonts w:asciiTheme="minorHAnsi" w:hAnsiTheme="minorHAnsi" w:cstheme="minorHAnsi"/>
          <w:b/>
          <w:spacing w:val="-2"/>
          <w:w w:val="85"/>
          <w:sz w:val="24"/>
          <w:szCs w:val="24"/>
        </w:rPr>
        <w:t xml:space="preserve"> </w:t>
      </w:r>
      <w:r w:rsidRPr="00450F4D">
        <w:rPr>
          <w:rFonts w:asciiTheme="minorHAnsi" w:hAnsiTheme="minorHAnsi" w:cstheme="minorHAnsi"/>
          <w:b/>
          <w:w w:val="85"/>
          <w:sz w:val="24"/>
          <w:szCs w:val="24"/>
        </w:rPr>
        <w:t>Estrutura</w:t>
      </w:r>
    </w:p>
    <w:p w14:paraId="161F3152" w14:textId="401596C8" w:rsidR="00303469" w:rsidRPr="00450F4D" w:rsidRDefault="008362DB" w:rsidP="00404DC9">
      <w:pPr>
        <w:spacing w:before="120"/>
        <w:jc w:val="both"/>
        <w:rPr>
          <w:rFonts w:asciiTheme="minorHAnsi" w:hAnsiTheme="minorHAnsi" w:cstheme="minorHAnsi"/>
          <w:sz w:val="24"/>
          <w:szCs w:val="24"/>
        </w:rPr>
      </w:pPr>
      <w:r w:rsidRPr="00450F4D">
        <w:rPr>
          <w:rFonts w:asciiTheme="minorHAnsi" w:hAnsiTheme="minorHAnsi" w:cstheme="minorHAnsi"/>
          <w:w w:val="90"/>
          <w:sz w:val="24"/>
          <w:szCs w:val="24"/>
        </w:rPr>
        <w:t>Art.</w:t>
      </w:r>
      <w:r w:rsidRPr="00450F4D">
        <w:rPr>
          <w:rFonts w:asciiTheme="minorHAnsi" w:hAnsiTheme="minorHAnsi" w:cstheme="minorHAnsi"/>
          <w:spacing w:val="5"/>
          <w:w w:val="90"/>
          <w:sz w:val="24"/>
          <w:szCs w:val="24"/>
        </w:rPr>
        <w:t xml:space="preserve"> </w:t>
      </w:r>
      <w:r w:rsidRPr="00450F4D">
        <w:rPr>
          <w:rFonts w:asciiTheme="minorHAnsi" w:hAnsiTheme="minorHAnsi" w:cstheme="minorHAnsi"/>
          <w:w w:val="90"/>
          <w:sz w:val="24"/>
          <w:szCs w:val="24"/>
        </w:rPr>
        <w:t>41</w:t>
      </w:r>
      <w:r w:rsidR="00870A11" w:rsidRPr="00450F4D">
        <w:rPr>
          <w:rFonts w:asciiTheme="minorHAnsi" w:hAnsiTheme="minorHAnsi" w:cstheme="minorHAnsi"/>
          <w:w w:val="90"/>
          <w:sz w:val="24"/>
          <w:szCs w:val="24"/>
        </w:rPr>
        <w:t xml:space="preserve">  </w:t>
      </w:r>
      <w:r w:rsidRPr="00450F4D">
        <w:rPr>
          <w:rFonts w:asciiTheme="minorHAnsi" w:hAnsiTheme="minorHAnsi" w:cstheme="minorHAnsi"/>
          <w:w w:val="90"/>
          <w:sz w:val="24"/>
          <w:szCs w:val="24"/>
        </w:rPr>
        <w:t>Aos</w:t>
      </w:r>
      <w:r w:rsidRPr="00450F4D">
        <w:rPr>
          <w:rFonts w:asciiTheme="minorHAnsi" w:hAnsiTheme="minorHAnsi" w:cstheme="minorHAnsi"/>
          <w:spacing w:val="5"/>
          <w:w w:val="90"/>
          <w:sz w:val="24"/>
          <w:szCs w:val="24"/>
        </w:rPr>
        <w:t xml:space="preserve"> </w:t>
      </w:r>
      <w:r w:rsidRPr="00450F4D">
        <w:rPr>
          <w:rFonts w:asciiTheme="minorHAnsi" w:hAnsiTheme="minorHAnsi" w:cstheme="minorHAnsi"/>
          <w:w w:val="90"/>
          <w:sz w:val="24"/>
          <w:szCs w:val="24"/>
        </w:rPr>
        <w:t>Núcleos</w:t>
      </w:r>
      <w:r w:rsidRPr="00450F4D">
        <w:rPr>
          <w:rFonts w:asciiTheme="minorHAnsi" w:hAnsiTheme="minorHAnsi" w:cstheme="minorHAnsi"/>
          <w:spacing w:val="5"/>
          <w:w w:val="90"/>
          <w:sz w:val="24"/>
          <w:szCs w:val="24"/>
        </w:rPr>
        <w:t xml:space="preserve"> </w:t>
      </w:r>
      <w:r w:rsidRPr="00450F4D">
        <w:rPr>
          <w:rFonts w:asciiTheme="minorHAnsi" w:hAnsiTheme="minorHAnsi" w:cstheme="minorHAnsi"/>
          <w:w w:val="90"/>
          <w:sz w:val="24"/>
          <w:szCs w:val="24"/>
        </w:rPr>
        <w:t>de</w:t>
      </w:r>
      <w:r w:rsidRPr="00450F4D">
        <w:rPr>
          <w:rFonts w:asciiTheme="minorHAnsi" w:hAnsiTheme="minorHAnsi" w:cstheme="minorHAnsi"/>
          <w:spacing w:val="5"/>
          <w:w w:val="90"/>
          <w:sz w:val="24"/>
          <w:szCs w:val="24"/>
        </w:rPr>
        <w:t xml:space="preserve"> </w:t>
      </w:r>
      <w:r w:rsidRPr="00450F4D">
        <w:rPr>
          <w:rFonts w:asciiTheme="minorHAnsi" w:hAnsiTheme="minorHAnsi" w:cstheme="minorHAnsi"/>
          <w:w w:val="90"/>
          <w:sz w:val="24"/>
          <w:szCs w:val="24"/>
        </w:rPr>
        <w:t>Gestão</w:t>
      </w:r>
      <w:r w:rsidRPr="00450F4D">
        <w:rPr>
          <w:rFonts w:asciiTheme="minorHAnsi" w:hAnsiTheme="minorHAnsi" w:cstheme="minorHAnsi"/>
          <w:spacing w:val="5"/>
          <w:w w:val="90"/>
          <w:sz w:val="24"/>
          <w:szCs w:val="24"/>
        </w:rPr>
        <w:t xml:space="preserve"> </w:t>
      </w:r>
      <w:r w:rsidRPr="00450F4D">
        <w:rPr>
          <w:rFonts w:asciiTheme="minorHAnsi" w:hAnsiTheme="minorHAnsi" w:cstheme="minorHAnsi"/>
          <w:w w:val="90"/>
          <w:sz w:val="24"/>
          <w:szCs w:val="24"/>
        </w:rPr>
        <w:t>Ambiental</w:t>
      </w:r>
      <w:r w:rsidRPr="00450F4D">
        <w:rPr>
          <w:rFonts w:asciiTheme="minorHAnsi" w:hAnsiTheme="minorHAnsi" w:cstheme="minorHAnsi"/>
          <w:spacing w:val="5"/>
          <w:w w:val="90"/>
          <w:sz w:val="24"/>
          <w:szCs w:val="24"/>
        </w:rPr>
        <w:t xml:space="preserve"> </w:t>
      </w:r>
      <w:r w:rsidRPr="00450F4D">
        <w:rPr>
          <w:rFonts w:asciiTheme="minorHAnsi" w:hAnsiTheme="minorHAnsi" w:cstheme="minorHAnsi"/>
          <w:w w:val="90"/>
          <w:sz w:val="24"/>
          <w:szCs w:val="24"/>
        </w:rPr>
        <w:t>Integrada</w:t>
      </w:r>
      <w:r w:rsidRPr="00450F4D">
        <w:rPr>
          <w:rFonts w:asciiTheme="minorHAnsi" w:hAnsiTheme="minorHAnsi" w:cstheme="minorHAnsi"/>
          <w:spacing w:val="5"/>
          <w:w w:val="90"/>
          <w:sz w:val="24"/>
          <w:szCs w:val="24"/>
        </w:rPr>
        <w:t xml:space="preserve"> </w:t>
      </w:r>
      <w:r w:rsidRPr="00450F4D">
        <w:rPr>
          <w:rFonts w:asciiTheme="minorHAnsi" w:hAnsiTheme="minorHAnsi" w:cstheme="minorHAnsi"/>
          <w:w w:val="90"/>
          <w:sz w:val="24"/>
          <w:szCs w:val="24"/>
        </w:rPr>
        <w:t>será</w:t>
      </w:r>
      <w:r w:rsidRPr="00450F4D">
        <w:rPr>
          <w:rFonts w:asciiTheme="minorHAnsi" w:hAnsiTheme="minorHAnsi" w:cstheme="minorHAnsi"/>
          <w:spacing w:val="5"/>
          <w:w w:val="90"/>
          <w:sz w:val="24"/>
          <w:szCs w:val="24"/>
        </w:rPr>
        <w:t xml:space="preserve"> </w:t>
      </w:r>
      <w:r w:rsidRPr="00450F4D">
        <w:rPr>
          <w:rFonts w:asciiTheme="minorHAnsi" w:hAnsiTheme="minorHAnsi" w:cstheme="minorHAnsi"/>
          <w:w w:val="90"/>
          <w:sz w:val="24"/>
          <w:szCs w:val="24"/>
        </w:rPr>
        <w:t>garantido</w:t>
      </w:r>
      <w:r w:rsidRPr="00450F4D">
        <w:rPr>
          <w:rFonts w:asciiTheme="minorHAnsi" w:hAnsiTheme="minorHAnsi" w:cstheme="minorHAnsi"/>
          <w:spacing w:val="5"/>
          <w:w w:val="90"/>
          <w:sz w:val="24"/>
          <w:szCs w:val="24"/>
        </w:rPr>
        <w:t xml:space="preserve"> </w:t>
      </w:r>
      <w:r w:rsidRPr="00450F4D">
        <w:rPr>
          <w:rFonts w:asciiTheme="minorHAnsi" w:hAnsiTheme="minorHAnsi" w:cstheme="minorHAnsi"/>
          <w:w w:val="90"/>
          <w:sz w:val="24"/>
          <w:szCs w:val="24"/>
        </w:rPr>
        <w:t>espaço</w:t>
      </w:r>
      <w:r w:rsidRPr="00450F4D">
        <w:rPr>
          <w:rFonts w:asciiTheme="minorHAnsi" w:hAnsiTheme="minorHAnsi" w:cstheme="minorHAnsi"/>
          <w:spacing w:val="5"/>
          <w:w w:val="90"/>
          <w:sz w:val="24"/>
          <w:szCs w:val="24"/>
        </w:rPr>
        <w:t xml:space="preserve"> </w:t>
      </w:r>
      <w:r w:rsidRPr="00450F4D">
        <w:rPr>
          <w:rFonts w:asciiTheme="minorHAnsi" w:hAnsiTheme="minorHAnsi" w:cstheme="minorHAnsi"/>
          <w:w w:val="90"/>
          <w:sz w:val="24"/>
          <w:szCs w:val="24"/>
        </w:rPr>
        <w:t>físico,</w:t>
      </w:r>
      <w:r w:rsidRPr="00450F4D">
        <w:rPr>
          <w:rFonts w:asciiTheme="minorHAnsi" w:hAnsiTheme="minorHAnsi" w:cstheme="minorHAnsi"/>
          <w:spacing w:val="5"/>
          <w:w w:val="90"/>
          <w:sz w:val="24"/>
          <w:szCs w:val="24"/>
        </w:rPr>
        <w:t xml:space="preserve"> </w:t>
      </w:r>
      <w:r w:rsidRPr="00450F4D">
        <w:rPr>
          <w:rFonts w:asciiTheme="minorHAnsi" w:hAnsiTheme="minorHAnsi" w:cstheme="minorHAnsi"/>
          <w:w w:val="90"/>
          <w:sz w:val="24"/>
          <w:szCs w:val="24"/>
        </w:rPr>
        <w:t>mobiliário</w:t>
      </w:r>
      <w:r w:rsidRPr="00450F4D">
        <w:rPr>
          <w:rFonts w:asciiTheme="minorHAnsi" w:hAnsiTheme="minorHAnsi" w:cstheme="minorHAnsi"/>
          <w:spacing w:val="5"/>
          <w:w w:val="90"/>
          <w:sz w:val="24"/>
          <w:szCs w:val="24"/>
        </w:rPr>
        <w:t xml:space="preserve"> </w:t>
      </w:r>
      <w:r w:rsidRPr="00450F4D">
        <w:rPr>
          <w:rFonts w:asciiTheme="minorHAnsi" w:hAnsiTheme="minorHAnsi" w:cstheme="minorHAnsi"/>
          <w:w w:val="90"/>
          <w:sz w:val="24"/>
          <w:szCs w:val="24"/>
        </w:rPr>
        <w:t>e</w:t>
      </w:r>
      <w:r w:rsidRPr="00450F4D">
        <w:rPr>
          <w:rFonts w:asciiTheme="minorHAnsi" w:hAnsiTheme="minorHAnsi" w:cstheme="minorHAnsi"/>
          <w:spacing w:val="5"/>
          <w:w w:val="90"/>
          <w:sz w:val="24"/>
          <w:szCs w:val="24"/>
        </w:rPr>
        <w:t xml:space="preserve"> </w:t>
      </w:r>
      <w:r w:rsidRPr="00450F4D">
        <w:rPr>
          <w:rFonts w:asciiTheme="minorHAnsi" w:hAnsiTheme="minorHAnsi" w:cstheme="minorHAnsi"/>
          <w:w w:val="90"/>
          <w:sz w:val="24"/>
          <w:szCs w:val="24"/>
        </w:rPr>
        <w:t>equipamentos</w:t>
      </w:r>
      <w:r w:rsidRPr="00450F4D">
        <w:rPr>
          <w:rFonts w:asciiTheme="minorHAnsi" w:hAnsiTheme="minorHAnsi" w:cstheme="minorHAnsi"/>
          <w:spacing w:val="1"/>
          <w:w w:val="90"/>
          <w:sz w:val="24"/>
          <w:szCs w:val="24"/>
        </w:rPr>
        <w:t xml:space="preserve"> </w:t>
      </w:r>
      <w:r w:rsidRPr="00450F4D">
        <w:rPr>
          <w:rFonts w:asciiTheme="minorHAnsi" w:hAnsiTheme="minorHAnsi" w:cstheme="minorHAnsi"/>
          <w:spacing w:val="-1"/>
          <w:w w:val="95"/>
          <w:sz w:val="24"/>
          <w:szCs w:val="24"/>
        </w:rPr>
        <w:t>adequados</w:t>
      </w:r>
      <w:r w:rsidRPr="00450F4D">
        <w:rPr>
          <w:rFonts w:asciiTheme="minorHAnsi" w:hAnsiTheme="minorHAnsi" w:cstheme="minorHAnsi"/>
          <w:spacing w:val="-13"/>
          <w:w w:val="95"/>
          <w:sz w:val="24"/>
          <w:szCs w:val="24"/>
        </w:rPr>
        <w:t xml:space="preserve"> </w:t>
      </w:r>
      <w:r w:rsidRPr="00450F4D">
        <w:rPr>
          <w:rFonts w:asciiTheme="minorHAnsi" w:hAnsiTheme="minorHAnsi" w:cstheme="minorHAnsi"/>
          <w:spacing w:val="-1"/>
          <w:w w:val="95"/>
          <w:sz w:val="24"/>
          <w:szCs w:val="24"/>
        </w:rPr>
        <w:t>para</w:t>
      </w:r>
      <w:r w:rsidRPr="00450F4D">
        <w:rPr>
          <w:rFonts w:asciiTheme="minorHAnsi" w:hAnsiTheme="minorHAnsi" w:cstheme="minorHAnsi"/>
          <w:spacing w:val="-13"/>
          <w:w w:val="95"/>
          <w:sz w:val="24"/>
          <w:szCs w:val="24"/>
        </w:rPr>
        <w:t xml:space="preserve"> </w:t>
      </w:r>
      <w:r w:rsidRPr="00450F4D">
        <w:rPr>
          <w:rFonts w:asciiTheme="minorHAnsi" w:hAnsiTheme="minorHAnsi" w:cstheme="minorHAnsi"/>
          <w:spacing w:val="-1"/>
          <w:w w:val="95"/>
          <w:sz w:val="24"/>
          <w:szCs w:val="24"/>
        </w:rPr>
        <w:t>o</w:t>
      </w:r>
      <w:r w:rsidRPr="00450F4D">
        <w:rPr>
          <w:rFonts w:asciiTheme="minorHAnsi" w:hAnsiTheme="minorHAnsi" w:cstheme="minorHAnsi"/>
          <w:spacing w:val="-12"/>
          <w:w w:val="95"/>
          <w:sz w:val="24"/>
          <w:szCs w:val="24"/>
        </w:rPr>
        <w:t xml:space="preserve"> </w:t>
      </w:r>
      <w:r w:rsidRPr="00450F4D">
        <w:rPr>
          <w:rFonts w:asciiTheme="minorHAnsi" w:hAnsiTheme="minorHAnsi" w:cstheme="minorHAnsi"/>
          <w:spacing w:val="-1"/>
          <w:w w:val="95"/>
          <w:sz w:val="24"/>
          <w:szCs w:val="24"/>
        </w:rPr>
        <w:t>desenvolvimento</w:t>
      </w:r>
      <w:r w:rsidRPr="00450F4D">
        <w:rPr>
          <w:rFonts w:asciiTheme="minorHAnsi" w:hAnsiTheme="minorHAnsi" w:cstheme="minorHAnsi"/>
          <w:spacing w:val="-13"/>
          <w:w w:val="95"/>
          <w:sz w:val="24"/>
          <w:szCs w:val="24"/>
        </w:rPr>
        <w:t xml:space="preserve"> </w:t>
      </w:r>
      <w:r w:rsidRPr="00450F4D">
        <w:rPr>
          <w:rFonts w:asciiTheme="minorHAnsi" w:hAnsiTheme="minorHAnsi" w:cstheme="minorHAnsi"/>
          <w:spacing w:val="-1"/>
          <w:w w:val="95"/>
          <w:sz w:val="24"/>
          <w:szCs w:val="24"/>
        </w:rPr>
        <w:t>de</w:t>
      </w:r>
      <w:r w:rsidRPr="00450F4D">
        <w:rPr>
          <w:rFonts w:asciiTheme="minorHAnsi" w:hAnsiTheme="minorHAnsi" w:cstheme="minorHAnsi"/>
          <w:spacing w:val="-12"/>
          <w:w w:val="95"/>
          <w:sz w:val="24"/>
          <w:szCs w:val="24"/>
        </w:rPr>
        <w:t xml:space="preserve"> </w:t>
      </w:r>
      <w:r w:rsidRPr="00450F4D">
        <w:rPr>
          <w:rFonts w:asciiTheme="minorHAnsi" w:hAnsiTheme="minorHAnsi" w:cstheme="minorHAnsi"/>
          <w:w w:val="95"/>
          <w:sz w:val="24"/>
          <w:szCs w:val="24"/>
        </w:rPr>
        <w:t>suas</w:t>
      </w:r>
      <w:r w:rsidRPr="00450F4D">
        <w:rPr>
          <w:rFonts w:asciiTheme="minorHAnsi" w:hAnsiTheme="minorHAnsi" w:cstheme="minorHAnsi"/>
          <w:spacing w:val="-13"/>
          <w:w w:val="95"/>
          <w:sz w:val="24"/>
          <w:szCs w:val="24"/>
        </w:rPr>
        <w:t xml:space="preserve"> </w:t>
      </w:r>
      <w:r w:rsidRPr="00450F4D">
        <w:rPr>
          <w:rFonts w:asciiTheme="minorHAnsi" w:hAnsiTheme="minorHAnsi" w:cstheme="minorHAnsi"/>
          <w:w w:val="95"/>
          <w:sz w:val="24"/>
          <w:szCs w:val="24"/>
        </w:rPr>
        <w:t>atividades</w:t>
      </w:r>
      <w:r w:rsidRPr="00450F4D">
        <w:rPr>
          <w:rFonts w:asciiTheme="minorHAnsi" w:hAnsiTheme="minorHAnsi" w:cstheme="minorHAnsi"/>
          <w:spacing w:val="-12"/>
          <w:w w:val="95"/>
          <w:sz w:val="24"/>
          <w:szCs w:val="24"/>
        </w:rPr>
        <w:t xml:space="preserve"> </w:t>
      </w:r>
      <w:r w:rsidRPr="00450F4D">
        <w:rPr>
          <w:rFonts w:asciiTheme="minorHAnsi" w:hAnsiTheme="minorHAnsi" w:cstheme="minorHAnsi"/>
          <w:w w:val="95"/>
          <w:sz w:val="24"/>
          <w:szCs w:val="24"/>
        </w:rPr>
        <w:t>de</w:t>
      </w:r>
      <w:r w:rsidRPr="00450F4D">
        <w:rPr>
          <w:rFonts w:asciiTheme="minorHAnsi" w:hAnsiTheme="minorHAnsi" w:cstheme="minorHAnsi"/>
          <w:spacing w:val="-13"/>
          <w:w w:val="95"/>
          <w:sz w:val="24"/>
          <w:szCs w:val="24"/>
        </w:rPr>
        <w:t xml:space="preserve"> </w:t>
      </w:r>
      <w:r w:rsidRPr="00450F4D">
        <w:rPr>
          <w:rFonts w:asciiTheme="minorHAnsi" w:hAnsiTheme="minorHAnsi" w:cstheme="minorHAnsi"/>
          <w:w w:val="95"/>
          <w:sz w:val="24"/>
          <w:szCs w:val="24"/>
        </w:rPr>
        <w:t>pesquisa,</w:t>
      </w:r>
      <w:r w:rsidRPr="00450F4D">
        <w:rPr>
          <w:rFonts w:asciiTheme="minorHAnsi" w:hAnsiTheme="minorHAnsi" w:cstheme="minorHAnsi"/>
          <w:spacing w:val="-13"/>
          <w:w w:val="95"/>
          <w:sz w:val="24"/>
          <w:szCs w:val="24"/>
        </w:rPr>
        <w:t xml:space="preserve"> </w:t>
      </w:r>
      <w:r w:rsidRPr="00450F4D">
        <w:rPr>
          <w:rFonts w:asciiTheme="minorHAnsi" w:hAnsiTheme="minorHAnsi" w:cstheme="minorHAnsi"/>
          <w:w w:val="95"/>
          <w:sz w:val="24"/>
          <w:szCs w:val="24"/>
        </w:rPr>
        <w:t>reuniões,</w:t>
      </w:r>
      <w:r w:rsidRPr="00450F4D">
        <w:rPr>
          <w:rFonts w:asciiTheme="minorHAnsi" w:hAnsiTheme="minorHAnsi" w:cstheme="minorHAnsi"/>
          <w:spacing w:val="-12"/>
          <w:w w:val="95"/>
          <w:sz w:val="24"/>
          <w:szCs w:val="24"/>
        </w:rPr>
        <w:t xml:space="preserve"> </w:t>
      </w:r>
      <w:r w:rsidRPr="00450F4D">
        <w:rPr>
          <w:rFonts w:asciiTheme="minorHAnsi" w:hAnsiTheme="minorHAnsi" w:cstheme="minorHAnsi"/>
          <w:w w:val="95"/>
          <w:sz w:val="24"/>
          <w:szCs w:val="24"/>
        </w:rPr>
        <w:t>capacitações</w:t>
      </w:r>
      <w:r w:rsidRPr="00450F4D">
        <w:rPr>
          <w:rFonts w:asciiTheme="minorHAnsi" w:hAnsiTheme="minorHAnsi" w:cstheme="minorHAnsi"/>
          <w:spacing w:val="-13"/>
          <w:w w:val="95"/>
          <w:sz w:val="24"/>
          <w:szCs w:val="24"/>
        </w:rPr>
        <w:t xml:space="preserve"> </w:t>
      </w:r>
      <w:r w:rsidRPr="00450F4D">
        <w:rPr>
          <w:rFonts w:asciiTheme="minorHAnsi" w:hAnsiTheme="minorHAnsi" w:cstheme="minorHAnsi"/>
          <w:w w:val="95"/>
          <w:sz w:val="24"/>
          <w:szCs w:val="24"/>
        </w:rPr>
        <w:t>e</w:t>
      </w:r>
      <w:r w:rsidRPr="00450F4D">
        <w:rPr>
          <w:rFonts w:asciiTheme="minorHAnsi" w:hAnsiTheme="minorHAnsi" w:cstheme="minorHAnsi"/>
          <w:spacing w:val="-12"/>
          <w:w w:val="95"/>
          <w:sz w:val="24"/>
          <w:szCs w:val="24"/>
        </w:rPr>
        <w:t xml:space="preserve"> </w:t>
      </w:r>
      <w:r w:rsidRPr="00450F4D">
        <w:rPr>
          <w:rFonts w:asciiTheme="minorHAnsi" w:hAnsiTheme="minorHAnsi" w:cstheme="minorHAnsi"/>
          <w:w w:val="95"/>
          <w:sz w:val="24"/>
          <w:szCs w:val="24"/>
        </w:rPr>
        <w:t>cursos</w:t>
      </w:r>
      <w:r w:rsidRPr="00450F4D">
        <w:rPr>
          <w:rFonts w:asciiTheme="minorHAnsi" w:hAnsiTheme="minorHAnsi" w:cstheme="minorHAnsi"/>
          <w:spacing w:val="-13"/>
          <w:w w:val="95"/>
          <w:sz w:val="24"/>
          <w:szCs w:val="24"/>
        </w:rPr>
        <w:t xml:space="preserve"> </w:t>
      </w:r>
      <w:r w:rsidRPr="00450F4D">
        <w:rPr>
          <w:rFonts w:asciiTheme="minorHAnsi" w:hAnsiTheme="minorHAnsi" w:cstheme="minorHAnsi"/>
          <w:w w:val="95"/>
          <w:sz w:val="24"/>
          <w:szCs w:val="24"/>
        </w:rPr>
        <w:t>dentro</w:t>
      </w:r>
      <w:r w:rsidRPr="00450F4D">
        <w:rPr>
          <w:rFonts w:asciiTheme="minorHAnsi" w:hAnsiTheme="minorHAnsi" w:cstheme="minorHAnsi"/>
          <w:spacing w:val="-12"/>
          <w:w w:val="95"/>
          <w:sz w:val="24"/>
          <w:szCs w:val="24"/>
        </w:rPr>
        <w:t xml:space="preserve"> </w:t>
      </w:r>
      <w:r w:rsidRPr="00450F4D">
        <w:rPr>
          <w:rFonts w:asciiTheme="minorHAnsi" w:hAnsiTheme="minorHAnsi" w:cstheme="minorHAnsi"/>
          <w:w w:val="95"/>
          <w:sz w:val="24"/>
          <w:szCs w:val="24"/>
        </w:rPr>
        <w:t>de</w:t>
      </w:r>
      <w:r w:rsidRPr="00450F4D">
        <w:rPr>
          <w:rFonts w:asciiTheme="minorHAnsi" w:hAnsiTheme="minorHAnsi" w:cstheme="minorHAnsi"/>
          <w:spacing w:val="-43"/>
          <w:w w:val="95"/>
          <w:sz w:val="24"/>
          <w:szCs w:val="24"/>
        </w:rPr>
        <w:t xml:space="preserve"> </w:t>
      </w:r>
      <w:r w:rsidRPr="00450F4D">
        <w:rPr>
          <w:rFonts w:asciiTheme="minorHAnsi" w:hAnsiTheme="minorHAnsi" w:cstheme="minorHAnsi"/>
          <w:sz w:val="24"/>
          <w:szCs w:val="24"/>
        </w:rPr>
        <w:t>seus</w:t>
      </w:r>
      <w:r w:rsidRPr="00450F4D">
        <w:rPr>
          <w:rFonts w:asciiTheme="minorHAnsi" w:hAnsiTheme="minorHAnsi" w:cstheme="minorHAnsi"/>
          <w:spacing w:val="-16"/>
          <w:sz w:val="24"/>
          <w:szCs w:val="24"/>
        </w:rPr>
        <w:t xml:space="preserve"> </w:t>
      </w:r>
      <w:r w:rsidRPr="00450F4D">
        <w:rPr>
          <w:rFonts w:asciiTheme="minorHAnsi" w:hAnsiTheme="minorHAnsi" w:cstheme="minorHAnsi"/>
          <w:sz w:val="24"/>
          <w:szCs w:val="24"/>
        </w:rPr>
        <w:t>respectivos</w:t>
      </w:r>
      <w:r w:rsidRPr="00450F4D">
        <w:rPr>
          <w:rFonts w:asciiTheme="minorHAnsi" w:hAnsiTheme="minorHAnsi" w:cstheme="minorHAnsi"/>
          <w:spacing w:val="-16"/>
          <w:sz w:val="24"/>
          <w:szCs w:val="24"/>
        </w:rPr>
        <w:t xml:space="preserve"> </w:t>
      </w:r>
      <w:r w:rsidR="00C96D1E" w:rsidRPr="00450F4D">
        <w:rPr>
          <w:rFonts w:asciiTheme="minorHAnsi" w:hAnsiTheme="minorHAnsi" w:cstheme="minorHAnsi"/>
          <w:iCs/>
          <w:sz w:val="24"/>
          <w:szCs w:val="24"/>
        </w:rPr>
        <w:t>Câmpus</w:t>
      </w:r>
      <w:r w:rsidRPr="00450F4D">
        <w:rPr>
          <w:rFonts w:asciiTheme="minorHAnsi" w:hAnsiTheme="minorHAnsi" w:cstheme="minorHAnsi"/>
          <w:sz w:val="24"/>
          <w:szCs w:val="24"/>
        </w:rPr>
        <w:t>.</w:t>
      </w:r>
    </w:p>
    <w:p w14:paraId="45B3D2BB" w14:textId="7649B85D" w:rsidR="00303469" w:rsidRPr="00450F4D" w:rsidRDefault="008362DB" w:rsidP="00404DC9">
      <w:pPr>
        <w:spacing w:before="120"/>
        <w:jc w:val="both"/>
        <w:rPr>
          <w:rFonts w:asciiTheme="minorHAnsi" w:hAnsiTheme="minorHAnsi" w:cstheme="minorHAnsi"/>
          <w:sz w:val="24"/>
          <w:szCs w:val="24"/>
        </w:rPr>
      </w:pPr>
      <w:r w:rsidRPr="00450F4D">
        <w:rPr>
          <w:rFonts w:asciiTheme="minorHAnsi" w:hAnsiTheme="minorHAnsi" w:cstheme="minorHAnsi"/>
          <w:w w:val="95"/>
          <w:sz w:val="24"/>
          <w:szCs w:val="24"/>
        </w:rPr>
        <w:t>Art.</w:t>
      </w:r>
      <w:r w:rsidRPr="00450F4D">
        <w:rPr>
          <w:rFonts w:asciiTheme="minorHAnsi" w:hAnsiTheme="minorHAnsi" w:cstheme="minorHAnsi"/>
          <w:spacing w:val="-12"/>
          <w:w w:val="95"/>
          <w:sz w:val="24"/>
          <w:szCs w:val="24"/>
        </w:rPr>
        <w:t xml:space="preserve"> </w:t>
      </w:r>
      <w:r w:rsidRPr="00450F4D">
        <w:rPr>
          <w:rFonts w:asciiTheme="minorHAnsi" w:hAnsiTheme="minorHAnsi" w:cstheme="minorHAnsi"/>
          <w:w w:val="95"/>
          <w:sz w:val="24"/>
          <w:szCs w:val="24"/>
        </w:rPr>
        <w:t>42</w:t>
      </w:r>
      <w:r w:rsidR="00751853" w:rsidRPr="00450F4D">
        <w:rPr>
          <w:rFonts w:asciiTheme="minorHAnsi" w:hAnsiTheme="minorHAnsi" w:cstheme="minorHAnsi"/>
          <w:w w:val="95"/>
          <w:sz w:val="24"/>
          <w:szCs w:val="24"/>
        </w:rPr>
        <w:t xml:space="preserve">  </w:t>
      </w:r>
      <w:r w:rsidRPr="00450F4D">
        <w:rPr>
          <w:rFonts w:asciiTheme="minorHAnsi" w:hAnsiTheme="minorHAnsi" w:cstheme="minorHAnsi"/>
          <w:w w:val="95"/>
          <w:sz w:val="24"/>
          <w:szCs w:val="24"/>
        </w:rPr>
        <w:t>Os</w:t>
      </w:r>
      <w:r w:rsidRPr="00450F4D">
        <w:rPr>
          <w:rFonts w:asciiTheme="minorHAnsi" w:hAnsiTheme="minorHAnsi" w:cstheme="minorHAnsi"/>
          <w:spacing w:val="-12"/>
          <w:w w:val="95"/>
          <w:sz w:val="24"/>
          <w:szCs w:val="24"/>
        </w:rPr>
        <w:t xml:space="preserve"> </w:t>
      </w:r>
      <w:r w:rsidRPr="00450F4D">
        <w:rPr>
          <w:rFonts w:asciiTheme="minorHAnsi" w:hAnsiTheme="minorHAnsi" w:cstheme="minorHAnsi"/>
          <w:w w:val="95"/>
          <w:sz w:val="24"/>
          <w:szCs w:val="24"/>
        </w:rPr>
        <w:t>Núcleos</w:t>
      </w:r>
      <w:r w:rsidRPr="00450F4D">
        <w:rPr>
          <w:rFonts w:asciiTheme="minorHAnsi" w:hAnsiTheme="minorHAnsi" w:cstheme="minorHAnsi"/>
          <w:spacing w:val="-12"/>
          <w:w w:val="95"/>
          <w:sz w:val="24"/>
          <w:szCs w:val="24"/>
        </w:rPr>
        <w:t xml:space="preserve"> </w:t>
      </w:r>
      <w:r w:rsidRPr="00450F4D">
        <w:rPr>
          <w:rFonts w:asciiTheme="minorHAnsi" w:hAnsiTheme="minorHAnsi" w:cstheme="minorHAnsi"/>
          <w:w w:val="95"/>
          <w:sz w:val="24"/>
          <w:szCs w:val="24"/>
        </w:rPr>
        <w:t>de</w:t>
      </w:r>
      <w:r w:rsidRPr="00450F4D">
        <w:rPr>
          <w:rFonts w:asciiTheme="minorHAnsi" w:hAnsiTheme="minorHAnsi" w:cstheme="minorHAnsi"/>
          <w:spacing w:val="-12"/>
          <w:w w:val="95"/>
          <w:sz w:val="24"/>
          <w:szCs w:val="24"/>
        </w:rPr>
        <w:t xml:space="preserve"> </w:t>
      </w:r>
      <w:r w:rsidRPr="00450F4D">
        <w:rPr>
          <w:rFonts w:asciiTheme="minorHAnsi" w:hAnsiTheme="minorHAnsi" w:cstheme="minorHAnsi"/>
          <w:w w:val="95"/>
          <w:sz w:val="24"/>
          <w:szCs w:val="24"/>
        </w:rPr>
        <w:t>Gestão</w:t>
      </w:r>
      <w:r w:rsidRPr="00450F4D">
        <w:rPr>
          <w:rFonts w:asciiTheme="minorHAnsi" w:hAnsiTheme="minorHAnsi" w:cstheme="minorHAnsi"/>
          <w:spacing w:val="-12"/>
          <w:w w:val="95"/>
          <w:sz w:val="24"/>
          <w:szCs w:val="24"/>
        </w:rPr>
        <w:t xml:space="preserve"> </w:t>
      </w:r>
      <w:r w:rsidRPr="00450F4D">
        <w:rPr>
          <w:rFonts w:asciiTheme="minorHAnsi" w:hAnsiTheme="minorHAnsi" w:cstheme="minorHAnsi"/>
          <w:w w:val="95"/>
          <w:sz w:val="24"/>
          <w:szCs w:val="24"/>
        </w:rPr>
        <w:t>Ambiental</w:t>
      </w:r>
      <w:r w:rsidRPr="00450F4D">
        <w:rPr>
          <w:rFonts w:asciiTheme="minorHAnsi" w:hAnsiTheme="minorHAnsi" w:cstheme="minorHAnsi"/>
          <w:spacing w:val="-12"/>
          <w:w w:val="95"/>
          <w:sz w:val="24"/>
          <w:szCs w:val="24"/>
        </w:rPr>
        <w:t xml:space="preserve"> </w:t>
      </w:r>
      <w:r w:rsidRPr="00450F4D">
        <w:rPr>
          <w:rFonts w:asciiTheme="minorHAnsi" w:hAnsiTheme="minorHAnsi" w:cstheme="minorHAnsi"/>
          <w:w w:val="95"/>
          <w:sz w:val="24"/>
          <w:szCs w:val="24"/>
        </w:rPr>
        <w:t>Integrada</w:t>
      </w:r>
      <w:r w:rsidRPr="00450F4D">
        <w:rPr>
          <w:rFonts w:asciiTheme="minorHAnsi" w:hAnsiTheme="minorHAnsi" w:cstheme="minorHAnsi"/>
          <w:spacing w:val="-12"/>
          <w:w w:val="95"/>
          <w:sz w:val="24"/>
          <w:szCs w:val="24"/>
        </w:rPr>
        <w:t xml:space="preserve"> </w:t>
      </w:r>
      <w:r w:rsidRPr="00450F4D">
        <w:rPr>
          <w:rFonts w:asciiTheme="minorHAnsi" w:hAnsiTheme="minorHAnsi" w:cstheme="minorHAnsi"/>
          <w:w w:val="95"/>
          <w:sz w:val="24"/>
          <w:szCs w:val="24"/>
        </w:rPr>
        <w:t>serão</w:t>
      </w:r>
      <w:r w:rsidRPr="00450F4D">
        <w:rPr>
          <w:rFonts w:asciiTheme="minorHAnsi" w:hAnsiTheme="minorHAnsi" w:cstheme="minorHAnsi"/>
          <w:spacing w:val="-12"/>
          <w:w w:val="95"/>
          <w:sz w:val="24"/>
          <w:szCs w:val="24"/>
        </w:rPr>
        <w:t xml:space="preserve"> </w:t>
      </w:r>
      <w:r w:rsidRPr="00450F4D">
        <w:rPr>
          <w:rFonts w:asciiTheme="minorHAnsi" w:hAnsiTheme="minorHAnsi" w:cstheme="minorHAnsi"/>
          <w:w w:val="95"/>
          <w:sz w:val="24"/>
          <w:szCs w:val="24"/>
        </w:rPr>
        <w:t>compostos</w:t>
      </w:r>
      <w:r w:rsidRPr="00450F4D">
        <w:rPr>
          <w:rFonts w:asciiTheme="minorHAnsi" w:hAnsiTheme="minorHAnsi" w:cstheme="minorHAnsi"/>
          <w:spacing w:val="-12"/>
          <w:w w:val="95"/>
          <w:sz w:val="24"/>
          <w:szCs w:val="24"/>
        </w:rPr>
        <w:t xml:space="preserve"> </w:t>
      </w:r>
      <w:r w:rsidRPr="00450F4D">
        <w:rPr>
          <w:rFonts w:asciiTheme="minorHAnsi" w:hAnsiTheme="minorHAnsi" w:cstheme="minorHAnsi"/>
          <w:w w:val="95"/>
          <w:sz w:val="24"/>
          <w:szCs w:val="24"/>
        </w:rPr>
        <w:t>por</w:t>
      </w:r>
      <w:r w:rsidRPr="00450F4D">
        <w:rPr>
          <w:rFonts w:asciiTheme="minorHAnsi" w:hAnsiTheme="minorHAnsi" w:cstheme="minorHAnsi"/>
          <w:spacing w:val="-12"/>
          <w:w w:val="95"/>
          <w:sz w:val="24"/>
          <w:szCs w:val="24"/>
        </w:rPr>
        <w:t xml:space="preserve"> </w:t>
      </w:r>
      <w:r w:rsidRPr="00450F4D">
        <w:rPr>
          <w:rFonts w:asciiTheme="minorHAnsi" w:hAnsiTheme="minorHAnsi" w:cstheme="minorHAnsi"/>
          <w:w w:val="95"/>
          <w:sz w:val="24"/>
          <w:szCs w:val="24"/>
        </w:rPr>
        <w:t>no</w:t>
      </w:r>
      <w:r w:rsidRPr="00450F4D">
        <w:rPr>
          <w:rFonts w:asciiTheme="minorHAnsi" w:hAnsiTheme="minorHAnsi" w:cstheme="minorHAnsi"/>
          <w:spacing w:val="-12"/>
          <w:w w:val="95"/>
          <w:sz w:val="24"/>
          <w:szCs w:val="24"/>
        </w:rPr>
        <w:t xml:space="preserve"> </w:t>
      </w:r>
      <w:r w:rsidRPr="00450F4D">
        <w:rPr>
          <w:rFonts w:asciiTheme="minorHAnsi" w:hAnsiTheme="minorHAnsi" w:cstheme="minorHAnsi"/>
          <w:w w:val="95"/>
          <w:sz w:val="24"/>
          <w:szCs w:val="24"/>
        </w:rPr>
        <w:t>mínimo</w:t>
      </w:r>
      <w:r w:rsidRPr="00450F4D">
        <w:rPr>
          <w:rFonts w:asciiTheme="minorHAnsi" w:hAnsiTheme="minorHAnsi" w:cstheme="minorHAnsi"/>
          <w:spacing w:val="-12"/>
          <w:w w:val="95"/>
          <w:sz w:val="24"/>
          <w:szCs w:val="24"/>
        </w:rPr>
        <w:t xml:space="preserve"> </w:t>
      </w:r>
      <w:r w:rsidRPr="00450F4D">
        <w:rPr>
          <w:rFonts w:asciiTheme="minorHAnsi" w:hAnsiTheme="minorHAnsi" w:cstheme="minorHAnsi"/>
          <w:w w:val="95"/>
          <w:sz w:val="24"/>
          <w:szCs w:val="24"/>
        </w:rPr>
        <w:t>3</w:t>
      </w:r>
      <w:r w:rsidR="00F61377" w:rsidRPr="00450F4D">
        <w:rPr>
          <w:rFonts w:asciiTheme="minorHAnsi" w:hAnsiTheme="minorHAnsi" w:cstheme="minorHAnsi"/>
          <w:w w:val="95"/>
          <w:sz w:val="24"/>
          <w:szCs w:val="24"/>
        </w:rPr>
        <w:t xml:space="preserve"> (</w:t>
      </w:r>
      <w:r w:rsidR="00F61377" w:rsidRPr="00450F4D">
        <w:rPr>
          <w:rFonts w:asciiTheme="minorHAnsi" w:hAnsiTheme="minorHAnsi" w:cstheme="minorHAnsi"/>
          <w:w w:val="95"/>
          <w:sz w:val="24"/>
          <w:szCs w:val="24"/>
          <w:shd w:val="clear" w:color="auto" w:fill="FFFF00"/>
        </w:rPr>
        <w:t>três</w:t>
      </w:r>
      <w:r w:rsidR="00F61377" w:rsidRPr="00450F4D">
        <w:rPr>
          <w:rFonts w:asciiTheme="minorHAnsi" w:hAnsiTheme="minorHAnsi" w:cstheme="minorHAnsi"/>
          <w:w w:val="95"/>
          <w:sz w:val="24"/>
          <w:szCs w:val="24"/>
        </w:rPr>
        <w:t>)</w:t>
      </w:r>
      <w:r w:rsidRPr="00450F4D">
        <w:rPr>
          <w:rFonts w:asciiTheme="minorHAnsi" w:hAnsiTheme="minorHAnsi" w:cstheme="minorHAnsi"/>
          <w:spacing w:val="-12"/>
          <w:w w:val="95"/>
          <w:sz w:val="24"/>
          <w:szCs w:val="24"/>
        </w:rPr>
        <w:t xml:space="preserve"> </w:t>
      </w:r>
      <w:r w:rsidRPr="00450F4D">
        <w:rPr>
          <w:rFonts w:asciiTheme="minorHAnsi" w:hAnsiTheme="minorHAnsi" w:cstheme="minorHAnsi"/>
          <w:w w:val="95"/>
          <w:sz w:val="24"/>
          <w:szCs w:val="24"/>
        </w:rPr>
        <w:t>e</w:t>
      </w:r>
      <w:r w:rsidRPr="00450F4D">
        <w:rPr>
          <w:rFonts w:asciiTheme="minorHAnsi" w:hAnsiTheme="minorHAnsi" w:cstheme="minorHAnsi"/>
          <w:spacing w:val="-12"/>
          <w:w w:val="95"/>
          <w:sz w:val="24"/>
          <w:szCs w:val="24"/>
        </w:rPr>
        <w:t xml:space="preserve"> </w:t>
      </w:r>
      <w:r w:rsidRPr="00450F4D">
        <w:rPr>
          <w:rFonts w:asciiTheme="minorHAnsi" w:hAnsiTheme="minorHAnsi" w:cstheme="minorHAnsi"/>
          <w:w w:val="95"/>
          <w:sz w:val="24"/>
          <w:szCs w:val="24"/>
        </w:rPr>
        <w:t>no</w:t>
      </w:r>
      <w:r w:rsidRPr="00450F4D">
        <w:rPr>
          <w:rFonts w:asciiTheme="minorHAnsi" w:hAnsiTheme="minorHAnsi" w:cstheme="minorHAnsi"/>
          <w:spacing w:val="-12"/>
          <w:w w:val="95"/>
          <w:sz w:val="24"/>
          <w:szCs w:val="24"/>
        </w:rPr>
        <w:t xml:space="preserve"> </w:t>
      </w:r>
      <w:r w:rsidRPr="00450F4D">
        <w:rPr>
          <w:rFonts w:asciiTheme="minorHAnsi" w:hAnsiTheme="minorHAnsi" w:cstheme="minorHAnsi"/>
          <w:w w:val="95"/>
          <w:sz w:val="24"/>
          <w:szCs w:val="24"/>
        </w:rPr>
        <w:t>máximo</w:t>
      </w:r>
      <w:r w:rsidRPr="00450F4D">
        <w:rPr>
          <w:rFonts w:asciiTheme="minorHAnsi" w:hAnsiTheme="minorHAnsi" w:cstheme="minorHAnsi"/>
          <w:spacing w:val="-12"/>
          <w:w w:val="95"/>
          <w:sz w:val="24"/>
          <w:szCs w:val="24"/>
        </w:rPr>
        <w:t xml:space="preserve"> </w:t>
      </w:r>
      <w:r w:rsidRPr="00450F4D">
        <w:rPr>
          <w:rFonts w:asciiTheme="minorHAnsi" w:hAnsiTheme="minorHAnsi" w:cstheme="minorHAnsi"/>
          <w:w w:val="95"/>
          <w:sz w:val="24"/>
          <w:szCs w:val="24"/>
        </w:rPr>
        <w:t>9</w:t>
      </w:r>
      <w:r w:rsidRPr="00450F4D">
        <w:rPr>
          <w:rFonts w:asciiTheme="minorHAnsi" w:hAnsiTheme="minorHAnsi" w:cstheme="minorHAnsi"/>
          <w:spacing w:val="-12"/>
          <w:w w:val="95"/>
          <w:sz w:val="24"/>
          <w:szCs w:val="24"/>
        </w:rPr>
        <w:t xml:space="preserve"> </w:t>
      </w:r>
      <w:r w:rsidR="00F61377" w:rsidRPr="00450F4D">
        <w:rPr>
          <w:rFonts w:asciiTheme="minorHAnsi" w:hAnsiTheme="minorHAnsi" w:cstheme="minorHAnsi"/>
          <w:spacing w:val="-12"/>
          <w:w w:val="95"/>
          <w:sz w:val="24"/>
          <w:szCs w:val="24"/>
        </w:rPr>
        <w:t>(</w:t>
      </w:r>
      <w:r w:rsidR="00F61377" w:rsidRPr="00450F4D">
        <w:rPr>
          <w:rFonts w:asciiTheme="minorHAnsi" w:hAnsiTheme="minorHAnsi" w:cstheme="minorHAnsi"/>
          <w:spacing w:val="-12"/>
          <w:w w:val="95"/>
          <w:sz w:val="24"/>
          <w:szCs w:val="24"/>
          <w:shd w:val="clear" w:color="auto" w:fill="FFFF00"/>
        </w:rPr>
        <w:t>nove</w:t>
      </w:r>
      <w:r w:rsidR="00F61377" w:rsidRPr="00450F4D">
        <w:rPr>
          <w:rFonts w:asciiTheme="minorHAnsi" w:hAnsiTheme="minorHAnsi" w:cstheme="minorHAnsi"/>
          <w:spacing w:val="-12"/>
          <w:w w:val="95"/>
          <w:sz w:val="24"/>
          <w:szCs w:val="24"/>
        </w:rPr>
        <w:t xml:space="preserve">) </w:t>
      </w:r>
      <w:r w:rsidRPr="00450F4D">
        <w:rPr>
          <w:rFonts w:asciiTheme="minorHAnsi" w:hAnsiTheme="minorHAnsi" w:cstheme="minorHAnsi"/>
          <w:w w:val="95"/>
          <w:sz w:val="24"/>
          <w:szCs w:val="24"/>
          <w:shd w:val="clear" w:color="auto" w:fill="FFFF00"/>
        </w:rPr>
        <w:t>servidor</w:t>
      </w:r>
      <w:r w:rsidR="00F61377" w:rsidRPr="00450F4D">
        <w:rPr>
          <w:rFonts w:asciiTheme="minorHAnsi" w:hAnsiTheme="minorHAnsi" w:cstheme="minorHAnsi"/>
          <w:w w:val="95"/>
          <w:sz w:val="24"/>
          <w:szCs w:val="24"/>
          <w:shd w:val="clear" w:color="auto" w:fill="FFFF00"/>
        </w:rPr>
        <w:t>as/</w:t>
      </w:r>
      <w:r w:rsidRPr="00450F4D">
        <w:rPr>
          <w:rFonts w:asciiTheme="minorHAnsi" w:hAnsiTheme="minorHAnsi" w:cstheme="minorHAnsi"/>
          <w:w w:val="95"/>
          <w:sz w:val="24"/>
          <w:szCs w:val="24"/>
          <w:shd w:val="clear" w:color="auto" w:fill="FFFF00"/>
        </w:rPr>
        <w:t>es</w:t>
      </w:r>
      <w:r w:rsidRPr="00450F4D">
        <w:rPr>
          <w:rFonts w:asciiTheme="minorHAnsi" w:hAnsiTheme="minorHAnsi" w:cstheme="minorHAnsi"/>
          <w:w w:val="95"/>
          <w:sz w:val="24"/>
          <w:szCs w:val="24"/>
        </w:rPr>
        <w:t>,</w:t>
      </w:r>
      <w:r w:rsidRPr="00450F4D">
        <w:rPr>
          <w:rFonts w:asciiTheme="minorHAnsi" w:hAnsiTheme="minorHAnsi" w:cstheme="minorHAnsi"/>
          <w:spacing w:val="-43"/>
          <w:w w:val="95"/>
          <w:sz w:val="24"/>
          <w:szCs w:val="24"/>
        </w:rPr>
        <w:t xml:space="preserve"> </w:t>
      </w:r>
      <w:r w:rsidRPr="00450F4D">
        <w:rPr>
          <w:rFonts w:asciiTheme="minorHAnsi" w:hAnsiTheme="minorHAnsi" w:cstheme="minorHAnsi"/>
          <w:sz w:val="24"/>
          <w:szCs w:val="24"/>
        </w:rPr>
        <w:t>designad</w:t>
      </w:r>
      <w:r w:rsidR="00F61377" w:rsidRPr="00450F4D">
        <w:rPr>
          <w:rFonts w:asciiTheme="minorHAnsi" w:hAnsiTheme="minorHAnsi" w:cstheme="minorHAnsi"/>
          <w:sz w:val="24"/>
          <w:szCs w:val="24"/>
        </w:rPr>
        <w:t>as/</w:t>
      </w:r>
      <w:r w:rsidRPr="00450F4D">
        <w:rPr>
          <w:rFonts w:asciiTheme="minorHAnsi" w:hAnsiTheme="minorHAnsi" w:cstheme="minorHAnsi"/>
          <w:sz w:val="24"/>
          <w:szCs w:val="24"/>
        </w:rPr>
        <w:t>os</w:t>
      </w:r>
      <w:r w:rsidRPr="00450F4D">
        <w:rPr>
          <w:rFonts w:asciiTheme="minorHAnsi" w:hAnsiTheme="minorHAnsi" w:cstheme="minorHAnsi"/>
          <w:spacing w:val="-17"/>
          <w:sz w:val="24"/>
          <w:szCs w:val="24"/>
        </w:rPr>
        <w:t xml:space="preserve"> </w:t>
      </w:r>
      <w:r w:rsidRPr="00450F4D">
        <w:rPr>
          <w:rFonts w:asciiTheme="minorHAnsi" w:hAnsiTheme="minorHAnsi" w:cstheme="minorHAnsi"/>
          <w:sz w:val="24"/>
          <w:szCs w:val="24"/>
        </w:rPr>
        <w:t>pel</w:t>
      </w:r>
      <w:r w:rsidR="00F61377" w:rsidRPr="00450F4D">
        <w:rPr>
          <w:rFonts w:asciiTheme="minorHAnsi" w:hAnsiTheme="minorHAnsi" w:cstheme="minorHAnsi"/>
          <w:sz w:val="24"/>
          <w:szCs w:val="24"/>
          <w:shd w:val="clear" w:color="auto" w:fill="FFFF00"/>
        </w:rPr>
        <w:t>a</w:t>
      </w:r>
      <w:r w:rsidRPr="00450F4D">
        <w:rPr>
          <w:rFonts w:asciiTheme="minorHAnsi" w:hAnsiTheme="minorHAnsi" w:cstheme="minorHAnsi"/>
          <w:spacing w:val="-16"/>
          <w:sz w:val="24"/>
          <w:szCs w:val="24"/>
          <w:shd w:val="clear" w:color="auto" w:fill="FFFF00"/>
        </w:rPr>
        <w:t xml:space="preserve"> </w:t>
      </w:r>
      <w:r w:rsidRPr="00450F4D">
        <w:rPr>
          <w:rFonts w:asciiTheme="minorHAnsi" w:hAnsiTheme="minorHAnsi" w:cstheme="minorHAnsi"/>
          <w:sz w:val="24"/>
          <w:szCs w:val="24"/>
          <w:shd w:val="clear" w:color="auto" w:fill="FFFF00"/>
        </w:rPr>
        <w:t>Dire</w:t>
      </w:r>
      <w:r w:rsidR="00F61377" w:rsidRPr="00450F4D">
        <w:rPr>
          <w:rFonts w:asciiTheme="minorHAnsi" w:hAnsiTheme="minorHAnsi" w:cstheme="minorHAnsi"/>
          <w:sz w:val="24"/>
          <w:szCs w:val="24"/>
          <w:shd w:val="clear" w:color="auto" w:fill="FFFF00"/>
        </w:rPr>
        <w:t>ção</w:t>
      </w:r>
      <w:r w:rsidRPr="00450F4D">
        <w:rPr>
          <w:rFonts w:asciiTheme="minorHAnsi" w:hAnsiTheme="minorHAnsi" w:cstheme="minorHAnsi"/>
          <w:sz w:val="24"/>
          <w:szCs w:val="24"/>
        </w:rPr>
        <w:t>-geral</w:t>
      </w:r>
      <w:r w:rsidRPr="00450F4D">
        <w:rPr>
          <w:rFonts w:asciiTheme="minorHAnsi" w:hAnsiTheme="minorHAnsi" w:cstheme="minorHAnsi"/>
          <w:spacing w:val="-16"/>
          <w:sz w:val="24"/>
          <w:szCs w:val="24"/>
        </w:rPr>
        <w:t xml:space="preserve"> </w:t>
      </w:r>
      <w:r w:rsidRPr="00450F4D">
        <w:rPr>
          <w:rFonts w:asciiTheme="minorHAnsi" w:hAnsiTheme="minorHAnsi" w:cstheme="minorHAnsi"/>
          <w:sz w:val="24"/>
          <w:szCs w:val="24"/>
        </w:rPr>
        <w:t>do</w:t>
      </w:r>
      <w:r w:rsidRPr="00450F4D">
        <w:rPr>
          <w:rFonts w:asciiTheme="minorHAnsi" w:hAnsiTheme="minorHAnsi" w:cstheme="minorHAnsi"/>
          <w:spacing w:val="-16"/>
          <w:sz w:val="24"/>
          <w:szCs w:val="24"/>
        </w:rPr>
        <w:t xml:space="preserve"> </w:t>
      </w:r>
      <w:r w:rsidR="00C96D1E" w:rsidRPr="00450F4D">
        <w:rPr>
          <w:rFonts w:asciiTheme="minorHAnsi" w:hAnsiTheme="minorHAnsi" w:cstheme="minorHAnsi"/>
          <w:iCs/>
          <w:sz w:val="24"/>
          <w:szCs w:val="24"/>
        </w:rPr>
        <w:t>Câmpus</w:t>
      </w:r>
      <w:r w:rsidRPr="00450F4D">
        <w:rPr>
          <w:rFonts w:asciiTheme="minorHAnsi" w:hAnsiTheme="minorHAnsi" w:cstheme="minorHAnsi"/>
          <w:sz w:val="24"/>
          <w:szCs w:val="24"/>
        </w:rPr>
        <w:t>.</w:t>
      </w:r>
    </w:p>
    <w:p w14:paraId="1EA835C3" w14:textId="2EEA3DAF" w:rsidR="00303469" w:rsidRPr="00450F4D" w:rsidRDefault="008362DB" w:rsidP="00F61377">
      <w:pPr>
        <w:spacing w:before="120"/>
        <w:jc w:val="both"/>
        <w:rPr>
          <w:rFonts w:asciiTheme="minorHAnsi" w:hAnsiTheme="minorHAnsi" w:cstheme="minorHAnsi"/>
          <w:sz w:val="24"/>
          <w:szCs w:val="24"/>
        </w:rPr>
      </w:pPr>
      <w:r w:rsidRPr="00450F4D">
        <w:rPr>
          <w:rFonts w:asciiTheme="minorHAnsi" w:hAnsiTheme="minorHAnsi" w:cstheme="minorHAnsi"/>
          <w:spacing w:val="-1"/>
          <w:w w:val="95"/>
          <w:sz w:val="24"/>
          <w:szCs w:val="24"/>
        </w:rPr>
        <w:t xml:space="preserve">Parágrafo </w:t>
      </w:r>
      <w:r w:rsidR="009D5BDD" w:rsidRPr="00450F4D">
        <w:rPr>
          <w:rFonts w:asciiTheme="minorHAnsi" w:hAnsiTheme="minorHAnsi" w:cstheme="minorHAnsi"/>
          <w:spacing w:val="-1"/>
          <w:w w:val="95"/>
          <w:sz w:val="24"/>
          <w:szCs w:val="24"/>
        </w:rPr>
        <w:t>ú</w:t>
      </w:r>
      <w:r w:rsidRPr="00450F4D">
        <w:rPr>
          <w:rFonts w:asciiTheme="minorHAnsi" w:hAnsiTheme="minorHAnsi" w:cstheme="minorHAnsi"/>
          <w:spacing w:val="-1"/>
          <w:w w:val="95"/>
          <w:sz w:val="24"/>
          <w:szCs w:val="24"/>
        </w:rPr>
        <w:t>nico</w:t>
      </w:r>
      <w:r w:rsidR="00FF432D" w:rsidRPr="00450F4D">
        <w:rPr>
          <w:rFonts w:asciiTheme="minorHAnsi" w:hAnsiTheme="minorHAnsi" w:cstheme="minorHAnsi"/>
          <w:spacing w:val="-1"/>
          <w:w w:val="95"/>
          <w:sz w:val="24"/>
          <w:szCs w:val="24"/>
        </w:rPr>
        <w:t xml:space="preserve">.  </w:t>
      </w:r>
      <w:r w:rsidRPr="00450F4D">
        <w:rPr>
          <w:rFonts w:asciiTheme="minorHAnsi" w:hAnsiTheme="minorHAnsi" w:cstheme="minorHAnsi"/>
          <w:spacing w:val="-1"/>
          <w:w w:val="95"/>
          <w:sz w:val="24"/>
          <w:szCs w:val="24"/>
        </w:rPr>
        <w:t xml:space="preserve">Caberá </w:t>
      </w:r>
      <w:r w:rsidR="00F61377" w:rsidRPr="00450F4D">
        <w:rPr>
          <w:rFonts w:asciiTheme="minorHAnsi" w:hAnsiTheme="minorHAnsi" w:cstheme="minorHAnsi"/>
          <w:spacing w:val="-1"/>
          <w:w w:val="95"/>
          <w:sz w:val="24"/>
          <w:szCs w:val="24"/>
        </w:rPr>
        <w:t xml:space="preserve">à </w:t>
      </w:r>
      <w:r w:rsidRPr="00450F4D">
        <w:rPr>
          <w:rFonts w:asciiTheme="minorHAnsi" w:hAnsiTheme="minorHAnsi" w:cstheme="minorHAnsi"/>
          <w:spacing w:val="-1"/>
          <w:w w:val="95"/>
          <w:sz w:val="24"/>
          <w:szCs w:val="24"/>
        </w:rPr>
        <w:t>Dire</w:t>
      </w:r>
      <w:r w:rsidR="00F61377" w:rsidRPr="00450F4D">
        <w:rPr>
          <w:rFonts w:asciiTheme="minorHAnsi" w:hAnsiTheme="minorHAnsi" w:cstheme="minorHAnsi"/>
          <w:spacing w:val="-1"/>
          <w:w w:val="95"/>
          <w:sz w:val="24"/>
          <w:szCs w:val="24"/>
          <w:shd w:val="clear" w:color="auto" w:fill="FFFF00"/>
        </w:rPr>
        <w:t>ção</w:t>
      </w:r>
      <w:r w:rsidRPr="00450F4D">
        <w:rPr>
          <w:rFonts w:asciiTheme="minorHAnsi" w:hAnsiTheme="minorHAnsi" w:cstheme="minorHAnsi"/>
          <w:spacing w:val="-1"/>
          <w:w w:val="95"/>
          <w:sz w:val="24"/>
          <w:szCs w:val="24"/>
          <w:shd w:val="clear" w:color="auto" w:fill="FFFF00"/>
        </w:rPr>
        <w:t>-</w:t>
      </w:r>
      <w:r w:rsidR="00F61377" w:rsidRPr="00450F4D">
        <w:rPr>
          <w:rFonts w:asciiTheme="minorHAnsi" w:hAnsiTheme="minorHAnsi" w:cstheme="minorHAnsi"/>
          <w:spacing w:val="-1"/>
          <w:w w:val="95"/>
          <w:sz w:val="24"/>
          <w:szCs w:val="24"/>
          <w:shd w:val="clear" w:color="auto" w:fill="FFFF00"/>
        </w:rPr>
        <w:t>g</w:t>
      </w:r>
      <w:r w:rsidRPr="00450F4D">
        <w:rPr>
          <w:rFonts w:asciiTheme="minorHAnsi" w:hAnsiTheme="minorHAnsi" w:cstheme="minorHAnsi"/>
          <w:spacing w:val="-1"/>
          <w:w w:val="95"/>
          <w:sz w:val="24"/>
          <w:szCs w:val="24"/>
        </w:rPr>
        <w:t xml:space="preserve">eral de cada </w:t>
      </w:r>
      <w:r w:rsidR="00C96D1E" w:rsidRPr="00450F4D">
        <w:rPr>
          <w:rFonts w:asciiTheme="minorHAnsi" w:hAnsiTheme="minorHAnsi" w:cstheme="minorHAnsi"/>
          <w:iCs/>
          <w:spacing w:val="-1"/>
          <w:w w:val="95"/>
          <w:sz w:val="24"/>
          <w:szCs w:val="24"/>
        </w:rPr>
        <w:t>Câmpus</w:t>
      </w:r>
      <w:r w:rsidRPr="00450F4D">
        <w:rPr>
          <w:rFonts w:asciiTheme="minorHAnsi" w:hAnsiTheme="minorHAnsi" w:cstheme="minorHAnsi"/>
          <w:i/>
          <w:spacing w:val="-1"/>
          <w:w w:val="95"/>
          <w:sz w:val="24"/>
          <w:szCs w:val="24"/>
        </w:rPr>
        <w:t xml:space="preserve"> </w:t>
      </w:r>
      <w:r w:rsidRPr="00450F4D">
        <w:rPr>
          <w:rFonts w:asciiTheme="minorHAnsi" w:hAnsiTheme="minorHAnsi" w:cstheme="minorHAnsi"/>
          <w:w w:val="95"/>
          <w:sz w:val="24"/>
          <w:szCs w:val="24"/>
        </w:rPr>
        <w:t>indicar o nome do</w:t>
      </w:r>
      <w:r w:rsidR="00F61377" w:rsidRPr="00450F4D">
        <w:rPr>
          <w:rFonts w:asciiTheme="minorHAnsi" w:hAnsiTheme="minorHAnsi" w:cstheme="minorHAnsi"/>
          <w:w w:val="95"/>
          <w:sz w:val="24"/>
          <w:szCs w:val="24"/>
        </w:rPr>
        <w:t>/a</w:t>
      </w:r>
      <w:r w:rsidRPr="00450F4D">
        <w:rPr>
          <w:rFonts w:asciiTheme="minorHAnsi" w:hAnsiTheme="minorHAnsi" w:cstheme="minorHAnsi"/>
          <w:w w:val="95"/>
          <w:sz w:val="24"/>
          <w:szCs w:val="24"/>
        </w:rPr>
        <w:t xml:space="preserve"> servidor</w:t>
      </w:r>
      <w:r w:rsidR="00F61377" w:rsidRPr="00450F4D">
        <w:rPr>
          <w:rFonts w:asciiTheme="minorHAnsi" w:hAnsiTheme="minorHAnsi" w:cstheme="minorHAnsi"/>
          <w:w w:val="95"/>
          <w:sz w:val="24"/>
          <w:szCs w:val="24"/>
        </w:rPr>
        <w:t>/a</w:t>
      </w:r>
      <w:r w:rsidRPr="00450F4D">
        <w:rPr>
          <w:rFonts w:asciiTheme="minorHAnsi" w:hAnsiTheme="minorHAnsi" w:cstheme="minorHAnsi"/>
          <w:w w:val="95"/>
          <w:sz w:val="24"/>
          <w:szCs w:val="24"/>
        </w:rPr>
        <w:t xml:space="preserve"> que será o gestor ou</w:t>
      </w:r>
      <w:r w:rsidRPr="00450F4D">
        <w:rPr>
          <w:rFonts w:asciiTheme="minorHAnsi" w:hAnsiTheme="minorHAnsi" w:cstheme="minorHAnsi"/>
          <w:spacing w:val="1"/>
          <w:w w:val="95"/>
          <w:sz w:val="24"/>
          <w:szCs w:val="24"/>
        </w:rPr>
        <w:t xml:space="preserve"> </w:t>
      </w:r>
      <w:r w:rsidRPr="00450F4D">
        <w:rPr>
          <w:rFonts w:asciiTheme="minorHAnsi" w:hAnsiTheme="minorHAnsi" w:cstheme="minorHAnsi"/>
          <w:spacing w:val="-1"/>
          <w:w w:val="95"/>
          <w:sz w:val="24"/>
          <w:szCs w:val="24"/>
        </w:rPr>
        <w:t>responsável</w:t>
      </w:r>
      <w:r w:rsidRPr="00450F4D">
        <w:rPr>
          <w:rFonts w:asciiTheme="minorHAnsi" w:hAnsiTheme="minorHAnsi" w:cstheme="minorHAnsi"/>
          <w:spacing w:val="-13"/>
          <w:w w:val="95"/>
          <w:sz w:val="24"/>
          <w:szCs w:val="24"/>
        </w:rPr>
        <w:t xml:space="preserve"> </w:t>
      </w:r>
      <w:r w:rsidRPr="00450F4D">
        <w:rPr>
          <w:rFonts w:asciiTheme="minorHAnsi" w:hAnsiTheme="minorHAnsi" w:cstheme="minorHAnsi"/>
          <w:spacing w:val="-1"/>
          <w:w w:val="95"/>
          <w:sz w:val="24"/>
          <w:szCs w:val="24"/>
        </w:rPr>
        <w:t>pelo</w:t>
      </w:r>
      <w:r w:rsidRPr="00450F4D">
        <w:rPr>
          <w:rFonts w:asciiTheme="minorHAnsi" w:hAnsiTheme="minorHAnsi" w:cstheme="minorHAnsi"/>
          <w:spacing w:val="-12"/>
          <w:w w:val="95"/>
          <w:sz w:val="24"/>
          <w:szCs w:val="24"/>
        </w:rPr>
        <w:t xml:space="preserve"> </w:t>
      </w:r>
      <w:r w:rsidRPr="00450F4D">
        <w:rPr>
          <w:rFonts w:asciiTheme="minorHAnsi" w:hAnsiTheme="minorHAnsi" w:cstheme="minorHAnsi"/>
          <w:spacing w:val="-1"/>
          <w:w w:val="95"/>
          <w:sz w:val="24"/>
          <w:szCs w:val="24"/>
        </w:rPr>
        <w:t>NUGAI,</w:t>
      </w:r>
      <w:r w:rsidRPr="00450F4D">
        <w:rPr>
          <w:rFonts w:asciiTheme="minorHAnsi" w:hAnsiTheme="minorHAnsi" w:cstheme="minorHAnsi"/>
          <w:spacing w:val="-13"/>
          <w:w w:val="95"/>
          <w:sz w:val="24"/>
          <w:szCs w:val="24"/>
        </w:rPr>
        <w:t xml:space="preserve"> </w:t>
      </w:r>
      <w:r w:rsidRPr="00450F4D">
        <w:rPr>
          <w:rFonts w:asciiTheme="minorHAnsi" w:hAnsiTheme="minorHAnsi" w:cstheme="minorHAnsi"/>
          <w:spacing w:val="-1"/>
          <w:w w:val="95"/>
          <w:sz w:val="24"/>
          <w:szCs w:val="24"/>
        </w:rPr>
        <w:t>e</w:t>
      </w:r>
      <w:r w:rsidRPr="00450F4D">
        <w:rPr>
          <w:rFonts w:asciiTheme="minorHAnsi" w:hAnsiTheme="minorHAnsi" w:cstheme="minorHAnsi"/>
          <w:spacing w:val="-12"/>
          <w:w w:val="95"/>
          <w:sz w:val="24"/>
          <w:szCs w:val="24"/>
        </w:rPr>
        <w:t xml:space="preserve"> </w:t>
      </w:r>
      <w:r w:rsidRPr="00450F4D">
        <w:rPr>
          <w:rFonts w:asciiTheme="minorHAnsi" w:hAnsiTheme="minorHAnsi" w:cstheme="minorHAnsi"/>
          <w:spacing w:val="-1"/>
          <w:w w:val="95"/>
          <w:sz w:val="24"/>
          <w:szCs w:val="24"/>
        </w:rPr>
        <w:t>s</w:t>
      </w:r>
      <w:r w:rsidR="00F61377" w:rsidRPr="00450F4D">
        <w:rPr>
          <w:rFonts w:asciiTheme="minorHAnsi" w:hAnsiTheme="minorHAnsi" w:cstheme="minorHAnsi"/>
          <w:spacing w:val="-1"/>
          <w:w w:val="95"/>
          <w:sz w:val="24"/>
          <w:szCs w:val="24"/>
        </w:rPr>
        <w:t>ua/</w:t>
      </w:r>
      <w:r w:rsidRPr="00450F4D">
        <w:rPr>
          <w:rFonts w:asciiTheme="minorHAnsi" w:hAnsiTheme="minorHAnsi" w:cstheme="minorHAnsi"/>
          <w:spacing w:val="-1"/>
          <w:w w:val="95"/>
          <w:sz w:val="24"/>
          <w:szCs w:val="24"/>
        </w:rPr>
        <w:t>eu</w:t>
      </w:r>
      <w:r w:rsidRPr="00450F4D">
        <w:rPr>
          <w:rFonts w:asciiTheme="minorHAnsi" w:hAnsiTheme="minorHAnsi" w:cstheme="minorHAnsi"/>
          <w:spacing w:val="-13"/>
          <w:w w:val="95"/>
          <w:sz w:val="24"/>
          <w:szCs w:val="24"/>
        </w:rPr>
        <w:t xml:space="preserve"> </w:t>
      </w:r>
      <w:r w:rsidRPr="00450F4D">
        <w:rPr>
          <w:rFonts w:asciiTheme="minorHAnsi" w:hAnsiTheme="minorHAnsi" w:cstheme="minorHAnsi"/>
          <w:spacing w:val="-1"/>
          <w:w w:val="95"/>
          <w:sz w:val="24"/>
          <w:szCs w:val="24"/>
        </w:rPr>
        <w:t>respectivo</w:t>
      </w:r>
      <w:r w:rsidRPr="00450F4D">
        <w:rPr>
          <w:rFonts w:asciiTheme="minorHAnsi" w:hAnsiTheme="minorHAnsi" w:cstheme="minorHAnsi"/>
          <w:spacing w:val="-12"/>
          <w:w w:val="95"/>
          <w:sz w:val="24"/>
          <w:szCs w:val="24"/>
        </w:rPr>
        <w:t xml:space="preserve"> </w:t>
      </w:r>
      <w:r w:rsidRPr="00450F4D">
        <w:rPr>
          <w:rFonts w:asciiTheme="minorHAnsi" w:hAnsiTheme="minorHAnsi" w:cstheme="minorHAnsi"/>
          <w:spacing w:val="-1"/>
          <w:w w:val="95"/>
          <w:sz w:val="24"/>
          <w:szCs w:val="24"/>
        </w:rPr>
        <w:t>suplente,</w:t>
      </w:r>
      <w:r w:rsidRPr="00450F4D">
        <w:rPr>
          <w:rFonts w:asciiTheme="minorHAnsi" w:hAnsiTheme="minorHAnsi" w:cstheme="minorHAnsi"/>
          <w:spacing w:val="-13"/>
          <w:w w:val="95"/>
          <w:sz w:val="24"/>
          <w:szCs w:val="24"/>
        </w:rPr>
        <w:t xml:space="preserve"> </w:t>
      </w:r>
      <w:r w:rsidRPr="00450F4D">
        <w:rPr>
          <w:rFonts w:asciiTheme="minorHAnsi" w:hAnsiTheme="minorHAnsi" w:cstheme="minorHAnsi"/>
          <w:spacing w:val="-1"/>
          <w:w w:val="95"/>
          <w:sz w:val="24"/>
          <w:szCs w:val="24"/>
        </w:rPr>
        <w:t>no</w:t>
      </w:r>
      <w:r w:rsidRPr="00450F4D">
        <w:rPr>
          <w:rFonts w:asciiTheme="minorHAnsi" w:hAnsiTheme="minorHAnsi" w:cstheme="minorHAnsi"/>
          <w:spacing w:val="-12"/>
          <w:w w:val="95"/>
          <w:sz w:val="24"/>
          <w:szCs w:val="24"/>
        </w:rPr>
        <w:t xml:space="preserve"> </w:t>
      </w:r>
      <w:r w:rsidRPr="00450F4D">
        <w:rPr>
          <w:rFonts w:asciiTheme="minorHAnsi" w:hAnsiTheme="minorHAnsi" w:cstheme="minorHAnsi"/>
          <w:spacing w:val="-1"/>
          <w:w w:val="95"/>
          <w:sz w:val="24"/>
          <w:szCs w:val="24"/>
        </w:rPr>
        <w:t>seu</w:t>
      </w:r>
      <w:r w:rsidRPr="00450F4D">
        <w:rPr>
          <w:rFonts w:asciiTheme="minorHAnsi" w:hAnsiTheme="minorHAnsi" w:cstheme="minorHAnsi"/>
          <w:spacing w:val="-13"/>
          <w:w w:val="95"/>
          <w:sz w:val="24"/>
          <w:szCs w:val="24"/>
        </w:rPr>
        <w:t xml:space="preserve"> </w:t>
      </w:r>
      <w:r w:rsidR="00C96D1E" w:rsidRPr="00450F4D">
        <w:rPr>
          <w:rFonts w:asciiTheme="minorHAnsi" w:hAnsiTheme="minorHAnsi" w:cstheme="minorHAnsi"/>
          <w:iCs/>
          <w:spacing w:val="-1"/>
          <w:w w:val="95"/>
          <w:sz w:val="24"/>
          <w:szCs w:val="24"/>
        </w:rPr>
        <w:t>Câmpus</w:t>
      </w:r>
      <w:r w:rsidRPr="00450F4D">
        <w:rPr>
          <w:rFonts w:asciiTheme="minorHAnsi" w:hAnsiTheme="minorHAnsi" w:cstheme="minorHAnsi"/>
          <w:spacing w:val="-1"/>
          <w:w w:val="95"/>
          <w:sz w:val="24"/>
          <w:szCs w:val="24"/>
        </w:rPr>
        <w:t>,</w:t>
      </w:r>
      <w:r w:rsidRPr="00450F4D">
        <w:rPr>
          <w:rFonts w:asciiTheme="minorHAnsi" w:hAnsiTheme="minorHAnsi" w:cstheme="minorHAnsi"/>
          <w:spacing w:val="-12"/>
          <w:w w:val="95"/>
          <w:sz w:val="24"/>
          <w:szCs w:val="24"/>
        </w:rPr>
        <w:t xml:space="preserve"> </w:t>
      </w:r>
      <w:r w:rsidRPr="00450F4D">
        <w:rPr>
          <w:rFonts w:asciiTheme="minorHAnsi" w:hAnsiTheme="minorHAnsi" w:cstheme="minorHAnsi"/>
          <w:spacing w:val="-1"/>
          <w:w w:val="95"/>
          <w:sz w:val="24"/>
          <w:szCs w:val="24"/>
        </w:rPr>
        <w:t>bem</w:t>
      </w:r>
      <w:r w:rsidRPr="00450F4D">
        <w:rPr>
          <w:rFonts w:asciiTheme="minorHAnsi" w:hAnsiTheme="minorHAnsi" w:cstheme="minorHAnsi"/>
          <w:spacing w:val="-13"/>
          <w:w w:val="95"/>
          <w:sz w:val="24"/>
          <w:szCs w:val="24"/>
        </w:rPr>
        <w:t xml:space="preserve"> </w:t>
      </w:r>
      <w:r w:rsidRPr="00450F4D">
        <w:rPr>
          <w:rFonts w:asciiTheme="minorHAnsi" w:hAnsiTheme="minorHAnsi" w:cstheme="minorHAnsi"/>
          <w:w w:val="95"/>
          <w:sz w:val="24"/>
          <w:szCs w:val="24"/>
        </w:rPr>
        <w:t>como</w:t>
      </w:r>
      <w:r w:rsidRPr="00450F4D">
        <w:rPr>
          <w:rFonts w:asciiTheme="minorHAnsi" w:hAnsiTheme="minorHAnsi" w:cstheme="minorHAnsi"/>
          <w:spacing w:val="-12"/>
          <w:w w:val="95"/>
          <w:sz w:val="24"/>
          <w:szCs w:val="24"/>
        </w:rPr>
        <w:t xml:space="preserve"> </w:t>
      </w:r>
      <w:r w:rsidRPr="00450F4D">
        <w:rPr>
          <w:rFonts w:asciiTheme="minorHAnsi" w:hAnsiTheme="minorHAnsi" w:cstheme="minorHAnsi"/>
          <w:w w:val="95"/>
          <w:sz w:val="24"/>
          <w:szCs w:val="24"/>
        </w:rPr>
        <w:t>determinar</w:t>
      </w:r>
      <w:r w:rsidRPr="00450F4D">
        <w:rPr>
          <w:rFonts w:asciiTheme="minorHAnsi" w:hAnsiTheme="minorHAnsi" w:cstheme="minorHAnsi"/>
          <w:spacing w:val="-13"/>
          <w:w w:val="95"/>
          <w:sz w:val="24"/>
          <w:szCs w:val="24"/>
        </w:rPr>
        <w:t xml:space="preserve"> </w:t>
      </w:r>
      <w:r w:rsidRPr="00450F4D">
        <w:rPr>
          <w:rFonts w:asciiTheme="minorHAnsi" w:hAnsiTheme="minorHAnsi" w:cstheme="minorHAnsi"/>
          <w:w w:val="95"/>
          <w:sz w:val="24"/>
          <w:szCs w:val="24"/>
        </w:rPr>
        <w:t>a</w:t>
      </w:r>
      <w:r w:rsidRPr="00450F4D">
        <w:rPr>
          <w:rFonts w:asciiTheme="minorHAnsi" w:hAnsiTheme="minorHAnsi" w:cstheme="minorHAnsi"/>
          <w:spacing w:val="-12"/>
          <w:w w:val="95"/>
          <w:sz w:val="24"/>
          <w:szCs w:val="24"/>
        </w:rPr>
        <w:t xml:space="preserve"> </w:t>
      </w:r>
      <w:r w:rsidRPr="00450F4D">
        <w:rPr>
          <w:rFonts w:asciiTheme="minorHAnsi" w:hAnsiTheme="minorHAnsi" w:cstheme="minorHAnsi"/>
          <w:w w:val="95"/>
          <w:sz w:val="24"/>
          <w:szCs w:val="24"/>
        </w:rPr>
        <w:t>carga</w:t>
      </w:r>
      <w:r w:rsidRPr="00450F4D">
        <w:rPr>
          <w:rFonts w:asciiTheme="minorHAnsi" w:hAnsiTheme="minorHAnsi" w:cstheme="minorHAnsi"/>
          <w:spacing w:val="-13"/>
          <w:w w:val="95"/>
          <w:sz w:val="24"/>
          <w:szCs w:val="24"/>
        </w:rPr>
        <w:t xml:space="preserve"> </w:t>
      </w:r>
      <w:r w:rsidRPr="00450F4D">
        <w:rPr>
          <w:rFonts w:asciiTheme="minorHAnsi" w:hAnsiTheme="minorHAnsi" w:cstheme="minorHAnsi"/>
          <w:w w:val="95"/>
          <w:sz w:val="24"/>
          <w:szCs w:val="24"/>
        </w:rPr>
        <w:t>horária</w:t>
      </w:r>
      <w:r w:rsidRPr="00450F4D">
        <w:rPr>
          <w:rFonts w:asciiTheme="minorHAnsi" w:hAnsiTheme="minorHAnsi" w:cstheme="minorHAnsi"/>
          <w:spacing w:val="-12"/>
          <w:w w:val="95"/>
          <w:sz w:val="24"/>
          <w:szCs w:val="24"/>
        </w:rPr>
        <w:t xml:space="preserve"> </w:t>
      </w:r>
      <w:r w:rsidRPr="00450F4D">
        <w:rPr>
          <w:rFonts w:asciiTheme="minorHAnsi" w:hAnsiTheme="minorHAnsi" w:cstheme="minorHAnsi"/>
          <w:w w:val="95"/>
          <w:sz w:val="24"/>
          <w:szCs w:val="24"/>
        </w:rPr>
        <w:t>que</w:t>
      </w:r>
      <w:r w:rsidRPr="00450F4D">
        <w:rPr>
          <w:rFonts w:asciiTheme="minorHAnsi" w:hAnsiTheme="minorHAnsi" w:cstheme="minorHAnsi"/>
          <w:spacing w:val="-43"/>
          <w:w w:val="95"/>
          <w:sz w:val="24"/>
          <w:szCs w:val="24"/>
        </w:rPr>
        <w:t xml:space="preserve"> </w:t>
      </w:r>
      <w:r w:rsidRPr="00450F4D">
        <w:rPr>
          <w:rFonts w:asciiTheme="minorHAnsi" w:hAnsiTheme="minorHAnsi" w:cstheme="minorHAnsi"/>
          <w:sz w:val="24"/>
          <w:szCs w:val="24"/>
        </w:rPr>
        <w:t>cada</w:t>
      </w:r>
      <w:r w:rsidRPr="00450F4D">
        <w:rPr>
          <w:rFonts w:asciiTheme="minorHAnsi" w:hAnsiTheme="minorHAnsi" w:cstheme="minorHAnsi"/>
          <w:spacing w:val="-16"/>
          <w:sz w:val="24"/>
          <w:szCs w:val="24"/>
        </w:rPr>
        <w:t xml:space="preserve"> </w:t>
      </w:r>
      <w:r w:rsidRPr="00450F4D">
        <w:rPr>
          <w:rFonts w:asciiTheme="minorHAnsi" w:hAnsiTheme="minorHAnsi" w:cstheme="minorHAnsi"/>
          <w:sz w:val="24"/>
          <w:szCs w:val="24"/>
        </w:rPr>
        <w:t>servidor</w:t>
      </w:r>
      <w:r w:rsidR="00F61377" w:rsidRPr="00450F4D">
        <w:rPr>
          <w:rFonts w:asciiTheme="minorHAnsi" w:hAnsiTheme="minorHAnsi" w:cstheme="minorHAnsi"/>
          <w:sz w:val="24"/>
          <w:szCs w:val="24"/>
        </w:rPr>
        <w:t>/a</w:t>
      </w:r>
      <w:r w:rsidRPr="00450F4D">
        <w:rPr>
          <w:rFonts w:asciiTheme="minorHAnsi" w:hAnsiTheme="minorHAnsi" w:cstheme="minorHAnsi"/>
          <w:spacing w:val="-16"/>
          <w:sz w:val="24"/>
          <w:szCs w:val="24"/>
        </w:rPr>
        <w:t xml:space="preserve"> </w:t>
      </w:r>
      <w:r w:rsidRPr="00450F4D">
        <w:rPr>
          <w:rFonts w:asciiTheme="minorHAnsi" w:hAnsiTheme="minorHAnsi" w:cstheme="minorHAnsi"/>
          <w:sz w:val="24"/>
          <w:szCs w:val="24"/>
        </w:rPr>
        <w:t>destinará</w:t>
      </w:r>
      <w:r w:rsidRPr="00450F4D">
        <w:rPr>
          <w:rFonts w:asciiTheme="minorHAnsi" w:hAnsiTheme="minorHAnsi" w:cstheme="minorHAnsi"/>
          <w:spacing w:val="-16"/>
          <w:sz w:val="24"/>
          <w:szCs w:val="24"/>
        </w:rPr>
        <w:t xml:space="preserve"> </w:t>
      </w:r>
      <w:r w:rsidRPr="00450F4D">
        <w:rPr>
          <w:rFonts w:asciiTheme="minorHAnsi" w:hAnsiTheme="minorHAnsi" w:cstheme="minorHAnsi"/>
          <w:sz w:val="24"/>
          <w:szCs w:val="24"/>
        </w:rPr>
        <w:t>ao</w:t>
      </w:r>
      <w:r w:rsidRPr="00450F4D">
        <w:rPr>
          <w:rFonts w:asciiTheme="minorHAnsi" w:hAnsiTheme="minorHAnsi" w:cstheme="minorHAnsi"/>
          <w:spacing w:val="-16"/>
          <w:sz w:val="24"/>
          <w:szCs w:val="24"/>
        </w:rPr>
        <w:t xml:space="preserve"> </w:t>
      </w:r>
      <w:r w:rsidRPr="00450F4D">
        <w:rPr>
          <w:rFonts w:asciiTheme="minorHAnsi" w:hAnsiTheme="minorHAnsi" w:cstheme="minorHAnsi"/>
          <w:sz w:val="24"/>
          <w:szCs w:val="24"/>
        </w:rPr>
        <w:t>Núcleo.</w:t>
      </w:r>
    </w:p>
    <w:p w14:paraId="36234DE9" w14:textId="5FA9626C" w:rsidR="00303469" w:rsidRPr="00450F4D" w:rsidRDefault="008362DB" w:rsidP="00404DC9">
      <w:pPr>
        <w:spacing w:before="120"/>
        <w:jc w:val="both"/>
        <w:rPr>
          <w:rFonts w:asciiTheme="minorHAnsi" w:hAnsiTheme="minorHAnsi" w:cstheme="minorHAnsi"/>
          <w:sz w:val="24"/>
          <w:szCs w:val="24"/>
        </w:rPr>
      </w:pPr>
      <w:r w:rsidRPr="00450F4D">
        <w:rPr>
          <w:rFonts w:asciiTheme="minorHAnsi" w:hAnsiTheme="minorHAnsi" w:cstheme="minorHAnsi"/>
          <w:w w:val="90"/>
          <w:sz w:val="24"/>
          <w:szCs w:val="24"/>
        </w:rPr>
        <w:t>Art.</w:t>
      </w:r>
      <w:r w:rsidRPr="00450F4D">
        <w:rPr>
          <w:rFonts w:asciiTheme="minorHAnsi" w:hAnsiTheme="minorHAnsi" w:cstheme="minorHAnsi"/>
          <w:spacing w:val="1"/>
          <w:w w:val="90"/>
          <w:sz w:val="24"/>
          <w:szCs w:val="24"/>
        </w:rPr>
        <w:t xml:space="preserve"> </w:t>
      </w:r>
      <w:r w:rsidRPr="00450F4D">
        <w:rPr>
          <w:rFonts w:asciiTheme="minorHAnsi" w:hAnsiTheme="minorHAnsi" w:cstheme="minorHAnsi"/>
          <w:w w:val="90"/>
          <w:sz w:val="24"/>
          <w:szCs w:val="24"/>
        </w:rPr>
        <w:t>43</w:t>
      </w:r>
      <w:r w:rsidR="00751853" w:rsidRPr="00450F4D">
        <w:rPr>
          <w:rFonts w:asciiTheme="minorHAnsi" w:hAnsiTheme="minorHAnsi" w:cstheme="minorHAnsi"/>
          <w:w w:val="90"/>
          <w:sz w:val="24"/>
          <w:szCs w:val="24"/>
        </w:rPr>
        <w:t xml:space="preserve">  </w:t>
      </w:r>
      <w:r w:rsidRPr="00450F4D">
        <w:rPr>
          <w:rFonts w:asciiTheme="minorHAnsi" w:hAnsiTheme="minorHAnsi" w:cstheme="minorHAnsi"/>
          <w:w w:val="90"/>
          <w:sz w:val="24"/>
          <w:szCs w:val="24"/>
        </w:rPr>
        <w:t>Haverá</w:t>
      </w:r>
      <w:r w:rsidRPr="00450F4D">
        <w:rPr>
          <w:rFonts w:asciiTheme="minorHAnsi" w:hAnsiTheme="minorHAnsi" w:cstheme="minorHAnsi"/>
          <w:spacing w:val="1"/>
          <w:w w:val="90"/>
          <w:sz w:val="24"/>
          <w:szCs w:val="24"/>
        </w:rPr>
        <w:t xml:space="preserve"> </w:t>
      </w:r>
      <w:r w:rsidRPr="00450F4D">
        <w:rPr>
          <w:rFonts w:asciiTheme="minorHAnsi" w:hAnsiTheme="minorHAnsi" w:cstheme="minorHAnsi"/>
          <w:w w:val="90"/>
          <w:sz w:val="24"/>
          <w:szCs w:val="24"/>
        </w:rPr>
        <w:t>em</w:t>
      </w:r>
      <w:r w:rsidRPr="00450F4D">
        <w:rPr>
          <w:rFonts w:asciiTheme="minorHAnsi" w:hAnsiTheme="minorHAnsi" w:cstheme="minorHAnsi"/>
          <w:spacing w:val="1"/>
          <w:w w:val="90"/>
          <w:sz w:val="24"/>
          <w:szCs w:val="24"/>
        </w:rPr>
        <w:t xml:space="preserve"> </w:t>
      </w:r>
      <w:r w:rsidRPr="00450F4D">
        <w:rPr>
          <w:rFonts w:asciiTheme="minorHAnsi" w:hAnsiTheme="minorHAnsi" w:cstheme="minorHAnsi"/>
          <w:w w:val="90"/>
          <w:sz w:val="24"/>
          <w:szCs w:val="24"/>
        </w:rPr>
        <w:t>cada</w:t>
      </w:r>
      <w:r w:rsidRPr="00450F4D">
        <w:rPr>
          <w:rFonts w:asciiTheme="minorHAnsi" w:hAnsiTheme="minorHAnsi" w:cstheme="minorHAnsi"/>
          <w:spacing w:val="1"/>
          <w:w w:val="90"/>
          <w:sz w:val="24"/>
          <w:szCs w:val="24"/>
        </w:rPr>
        <w:t xml:space="preserve"> </w:t>
      </w:r>
      <w:r w:rsidRPr="00450F4D">
        <w:rPr>
          <w:rFonts w:asciiTheme="minorHAnsi" w:hAnsiTheme="minorHAnsi" w:cstheme="minorHAnsi"/>
          <w:w w:val="90"/>
          <w:sz w:val="24"/>
          <w:szCs w:val="24"/>
          <w:shd w:val="clear" w:color="auto" w:fill="FFFF00"/>
        </w:rPr>
        <w:t>setor</w:t>
      </w:r>
      <w:r w:rsidRPr="00450F4D">
        <w:rPr>
          <w:rFonts w:asciiTheme="minorHAnsi" w:hAnsiTheme="minorHAnsi" w:cstheme="minorHAnsi"/>
          <w:w w:val="90"/>
          <w:sz w:val="24"/>
          <w:szCs w:val="24"/>
        </w:rPr>
        <w:t>,</w:t>
      </w:r>
      <w:r w:rsidRPr="00450F4D">
        <w:rPr>
          <w:rFonts w:asciiTheme="minorHAnsi" w:hAnsiTheme="minorHAnsi" w:cstheme="minorHAnsi"/>
          <w:spacing w:val="1"/>
          <w:w w:val="90"/>
          <w:sz w:val="24"/>
          <w:szCs w:val="24"/>
        </w:rPr>
        <w:t xml:space="preserve"> </w:t>
      </w:r>
      <w:r w:rsidRPr="00450F4D">
        <w:rPr>
          <w:rFonts w:asciiTheme="minorHAnsi" w:hAnsiTheme="minorHAnsi" w:cstheme="minorHAnsi"/>
          <w:w w:val="90"/>
          <w:sz w:val="24"/>
          <w:szCs w:val="24"/>
        </w:rPr>
        <w:t>curso</w:t>
      </w:r>
      <w:r w:rsidRPr="00450F4D">
        <w:rPr>
          <w:rFonts w:asciiTheme="minorHAnsi" w:hAnsiTheme="minorHAnsi" w:cstheme="minorHAnsi"/>
          <w:spacing w:val="1"/>
          <w:w w:val="90"/>
          <w:sz w:val="24"/>
          <w:szCs w:val="24"/>
        </w:rPr>
        <w:t xml:space="preserve"> </w:t>
      </w:r>
      <w:r w:rsidRPr="00450F4D">
        <w:rPr>
          <w:rFonts w:asciiTheme="minorHAnsi" w:hAnsiTheme="minorHAnsi" w:cstheme="minorHAnsi"/>
          <w:w w:val="90"/>
          <w:sz w:val="24"/>
          <w:szCs w:val="24"/>
        </w:rPr>
        <w:t>ou</w:t>
      </w:r>
      <w:r w:rsidR="00404DC9" w:rsidRPr="00450F4D">
        <w:rPr>
          <w:rFonts w:asciiTheme="minorHAnsi" w:hAnsiTheme="minorHAnsi" w:cstheme="minorHAnsi"/>
          <w:spacing w:val="1"/>
          <w:w w:val="90"/>
          <w:sz w:val="24"/>
          <w:szCs w:val="24"/>
        </w:rPr>
        <w:t xml:space="preserve"> </w:t>
      </w:r>
      <w:r w:rsidRPr="00450F4D">
        <w:rPr>
          <w:rFonts w:asciiTheme="minorHAnsi" w:hAnsiTheme="minorHAnsi" w:cstheme="minorHAnsi"/>
          <w:w w:val="90"/>
          <w:sz w:val="24"/>
          <w:szCs w:val="24"/>
        </w:rPr>
        <w:t>área</w:t>
      </w:r>
      <w:r w:rsidR="00404DC9" w:rsidRPr="00450F4D">
        <w:rPr>
          <w:rFonts w:asciiTheme="minorHAnsi" w:hAnsiTheme="minorHAnsi" w:cstheme="minorHAnsi"/>
          <w:spacing w:val="1"/>
          <w:w w:val="90"/>
          <w:sz w:val="24"/>
          <w:szCs w:val="24"/>
        </w:rPr>
        <w:t xml:space="preserve"> </w:t>
      </w:r>
      <w:r w:rsidRPr="00450F4D">
        <w:rPr>
          <w:rFonts w:asciiTheme="minorHAnsi" w:hAnsiTheme="minorHAnsi" w:cstheme="minorHAnsi"/>
          <w:w w:val="90"/>
          <w:sz w:val="24"/>
          <w:szCs w:val="24"/>
        </w:rPr>
        <w:t>um</w:t>
      </w:r>
      <w:r w:rsidR="00260359" w:rsidRPr="00450F4D">
        <w:rPr>
          <w:rFonts w:asciiTheme="minorHAnsi" w:hAnsiTheme="minorHAnsi" w:cstheme="minorHAnsi"/>
          <w:w w:val="90"/>
          <w:sz w:val="24"/>
          <w:szCs w:val="24"/>
        </w:rPr>
        <w:t>/</w:t>
      </w:r>
      <w:r w:rsidR="00260359" w:rsidRPr="00450F4D">
        <w:rPr>
          <w:rFonts w:asciiTheme="minorHAnsi" w:hAnsiTheme="minorHAnsi" w:cstheme="minorHAnsi"/>
          <w:spacing w:val="1"/>
          <w:w w:val="90"/>
          <w:sz w:val="24"/>
          <w:szCs w:val="24"/>
        </w:rPr>
        <w:t xml:space="preserve">a </w:t>
      </w:r>
      <w:r w:rsidRPr="00450F4D">
        <w:rPr>
          <w:rFonts w:asciiTheme="minorHAnsi" w:hAnsiTheme="minorHAnsi" w:cstheme="minorHAnsi"/>
          <w:w w:val="90"/>
          <w:sz w:val="24"/>
          <w:szCs w:val="24"/>
        </w:rPr>
        <w:t>servidor</w:t>
      </w:r>
      <w:r w:rsidR="00260359" w:rsidRPr="00450F4D">
        <w:rPr>
          <w:rFonts w:asciiTheme="minorHAnsi" w:hAnsiTheme="minorHAnsi" w:cstheme="minorHAnsi"/>
          <w:w w:val="90"/>
          <w:sz w:val="24"/>
          <w:szCs w:val="24"/>
        </w:rPr>
        <w:t>/a</w:t>
      </w:r>
      <w:r w:rsidR="00404DC9" w:rsidRPr="00450F4D">
        <w:rPr>
          <w:rFonts w:asciiTheme="minorHAnsi" w:hAnsiTheme="minorHAnsi" w:cstheme="minorHAnsi"/>
          <w:spacing w:val="1"/>
          <w:w w:val="90"/>
          <w:sz w:val="24"/>
          <w:szCs w:val="24"/>
        </w:rPr>
        <w:t xml:space="preserve"> </w:t>
      </w:r>
      <w:r w:rsidRPr="00450F4D">
        <w:rPr>
          <w:rFonts w:asciiTheme="minorHAnsi" w:hAnsiTheme="minorHAnsi" w:cstheme="minorHAnsi"/>
          <w:w w:val="90"/>
          <w:sz w:val="24"/>
          <w:szCs w:val="24"/>
        </w:rPr>
        <w:t>vinculado</w:t>
      </w:r>
      <w:r w:rsidR="00260359" w:rsidRPr="00450F4D">
        <w:rPr>
          <w:rFonts w:asciiTheme="minorHAnsi" w:hAnsiTheme="minorHAnsi" w:cstheme="minorHAnsi"/>
          <w:w w:val="90"/>
          <w:sz w:val="24"/>
          <w:szCs w:val="24"/>
        </w:rPr>
        <w:t>/a</w:t>
      </w:r>
      <w:r w:rsidRPr="00450F4D">
        <w:rPr>
          <w:rFonts w:asciiTheme="minorHAnsi" w:hAnsiTheme="minorHAnsi" w:cstheme="minorHAnsi"/>
          <w:spacing w:val="1"/>
          <w:w w:val="90"/>
          <w:sz w:val="24"/>
          <w:szCs w:val="24"/>
        </w:rPr>
        <w:t xml:space="preserve"> </w:t>
      </w:r>
      <w:r w:rsidRPr="00450F4D">
        <w:rPr>
          <w:rFonts w:asciiTheme="minorHAnsi" w:hAnsiTheme="minorHAnsi" w:cstheme="minorHAnsi"/>
          <w:w w:val="90"/>
          <w:sz w:val="24"/>
          <w:szCs w:val="24"/>
        </w:rPr>
        <w:t>ao</w:t>
      </w:r>
      <w:r w:rsidRPr="00450F4D">
        <w:rPr>
          <w:rFonts w:asciiTheme="minorHAnsi" w:hAnsiTheme="minorHAnsi" w:cstheme="minorHAnsi"/>
          <w:spacing w:val="1"/>
          <w:w w:val="90"/>
          <w:sz w:val="24"/>
          <w:szCs w:val="24"/>
        </w:rPr>
        <w:t xml:space="preserve"> </w:t>
      </w:r>
      <w:r w:rsidRPr="00450F4D">
        <w:rPr>
          <w:rFonts w:asciiTheme="minorHAnsi" w:hAnsiTheme="minorHAnsi" w:cstheme="minorHAnsi"/>
          <w:w w:val="90"/>
          <w:sz w:val="24"/>
          <w:szCs w:val="24"/>
        </w:rPr>
        <w:t>NUGAI,</w:t>
      </w:r>
      <w:r w:rsidRPr="00450F4D">
        <w:rPr>
          <w:rFonts w:asciiTheme="minorHAnsi" w:hAnsiTheme="minorHAnsi" w:cstheme="minorHAnsi"/>
          <w:spacing w:val="1"/>
          <w:w w:val="90"/>
          <w:sz w:val="24"/>
          <w:szCs w:val="24"/>
        </w:rPr>
        <w:t xml:space="preserve"> </w:t>
      </w:r>
      <w:r w:rsidRPr="00450F4D">
        <w:rPr>
          <w:rFonts w:asciiTheme="minorHAnsi" w:hAnsiTheme="minorHAnsi" w:cstheme="minorHAnsi"/>
          <w:w w:val="90"/>
          <w:sz w:val="24"/>
          <w:szCs w:val="24"/>
        </w:rPr>
        <w:t>indicado</w:t>
      </w:r>
      <w:r w:rsidRPr="00450F4D">
        <w:rPr>
          <w:rFonts w:asciiTheme="minorHAnsi" w:hAnsiTheme="minorHAnsi" w:cstheme="minorHAnsi"/>
          <w:spacing w:val="1"/>
          <w:w w:val="90"/>
          <w:sz w:val="24"/>
          <w:szCs w:val="24"/>
        </w:rPr>
        <w:t xml:space="preserve"> </w:t>
      </w:r>
      <w:r w:rsidRPr="00450F4D">
        <w:rPr>
          <w:rFonts w:asciiTheme="minorHAnsi" w:hAnsiTheme="minorHAnsi" w:cstheme="minorHAnsi"/>
          <w:w w:val="90"/>
          <w:sz w:val="24"/>
          <w:szCs w:val="24"/>
        </w:rPr>
        <w:t>pel</w:t>
      </w:r>
      <w:r w:rsidR="00260359" w:rsidRPr="00450F4D">
        <w:rPr>
          <w:rFonts w:asciiTheme="minorHAnsi" w:hAnsiTheme="minorHAnsi" w:cstheme="minorHAnsi"/>
          <w:w w:val="90"/>
          <w:sz w:val="24"/>
          <w:szCs w:val="24"/>
        </w:rPr>
        <w:t>a</w:t>
      </w:r>
      <w:r w:rsidRPr="00450F4D">
        <w:rPr>
          <w:rFonts w:asciiTheme="minorHAnsi" w:hAnsiTheme="minorHAnsi" w:cstheme="minorHAnsi"/>
          <w:spacing w:val="1"/>
          <w:w w:val="90"/>
          <w:sz w:val="24"/>
          <w:szCs w:val="24"/>
        </w:rPr>
        <w:t xml:space="preserve"> </w:t>
      </w:r>
      <w:r w:rsidRPr="00450F4D">
        <w:rPr>
          <w:rFonts w:asciiTheme="minorHAnsi" w:hAnsiTheme="minorHAnsi" w:cstheme="minorHAnsi"/>
          <w:w w:val="90"/>
          <w:sz w:val="24"/>
          <w:szCs w:val="24"/>
        </w:rPr>
        <w:t>Dire</w:t>
      </w:r>
      <w:r w:rsidR="00260359" w:rsidRPr="00450F4D">
        <w:rPr>
          <w:rFonts w:asciiTheme="minorHAnsi" w:hAnsiTheme="minorHAnsi" w:cstheme="minorHAnsi"/>
          <w:w w:val="90"/>
          <w:sz w:val="24"/>
          <w:szCs w:val="24"/>
        </w:rPr>
        <w:t>ç</w:t>
      </w:r>
      <w:r w:rsidR="00260359" w:rsidRPr="00450F4D">
        <w:rPr>
          <w:rFonts w:asciiTheme="minorHAnsi" w:hAnsiTheme="minorHAnsi" w:cstheme="minorHAnsi"/>
          <w:w w:val="90"/>
          <w:sz w:val="24"/>
          <w:szCs w:val="24"/>
          <w:shd w:val="clear" w:color="auto" w:fill="FFFF00"/>
        </w:rPr>
        <w:t>ão</w:t>
      </w:r>
      <w:r w:rsidRPr="00450F4D">
        <w:rPr>
          <w:rFonts w:asciiTheme="minorHAnsi" w:hAnsiTheme="minorHAnsi" w:cstheme="minorHAnsi"/>
          <w:w w:val="90"/>
          <w:sz w:val="24"/>
          <w:szCs w:val="24"/>
        </w:rPr>
        <w:t>-geral</w:t>
      </w:r>
      <w:r w:rsidRPr="00450F4D">
        <w:rPr>
          <w:rFonts w:asciiTheme="minorHAnsi" w:hAnsiTheme="minorHAnsi" w:cstheme="minorHAnsi"/>
          <w:spacing w:val="1"/>
          <w:w w:val="90"/>
          <w:sz w:val="24"/>
          <w:szCs w:val="24"/>
        </w:rPr>
        <w:t xml:space="preserve"> </w:t>
      </w:r>
      <w:r w:rsidRPr="00450F4D">
        <w:rPr>
          <w:rFonts w:asciiTheme="minorHAnsi" w:hAnsiTheme="minorHAnsi" w:cstheme="minorHAnsi"/>
          <w:w w:val="90"/>
          <w:sz w:val="24"/>
          <w:szCs w:val="24"/>
        </w:rPr>
        <w:t>do</w:t>
      </w:r>
      <w:r w:rsidRPr="00450F4D">
        <w:rPr>
          <w:rFonts w:asciiTheme="minorHAnsi" w:hAnsiTheme="minorHAnsi" w:cstheme="minorHAnsi"/>
          <w:spacing w:val="1"/>
          <w:w w:val="90"/>
          <w:sz w:val="24"/>
          <w:szCs w:val="24"/>
        </w:rPr>
        <w:t xml:space="preserve"> </w:t>
      </w:r>
      <w:r w:rsidR="00C96D1E" w:rsidRPr="00450F4D">
        <w:rPr>
          <w:rFonts w:asciiTheme="minorHAnsi" w:hAnsiTheme="minorHAnsi" w:cstheme="minorHAnsi"/>
          <w:iCs/>
          <w:w w:val="90"/>
          <w:sz w:val="24"/>
          <w:szCs w:val="24"/>
        </w:rPr>
        <w:t>Câmpus</w:t>
      </w:r>
      <w:r w:rsidRPr="00450F4D">
        <w:rPr>
          <w:rFonts w:asciiTheme="minorHAnsi" w:hAnsiTheme="minorHAnsi" w:cstheme="minorHAnsi"/>
          <w:w w:val="90"/>
          <w:sz w:val="24"/>
          <w:szCs w:val="24"/>
        </w:rPr>
        <w:t>,</w:t>
      </w:r>
      <w:r w:rsidRPr="00450F4D">
        <w:rPr>
          <w:rFonts w:asciiTheme="minorHAnsi" w:hAnsiTheme="minorHAnsi" w:cstheme="minorHAnsi"/>
          <w:spacing w:val="9"/>
          <w:w w:val="90"/>
          <w:sz w:val="24"/>
          <w:szCs w:val="24"/>
        </w:rPr>
        <w:t xml:space="preserve"> </w:t>
      </w:r>
      <w:r w:rsidRPr="00450F4D">
        <w:rPr>
          <w:rFonts w:asciiTheme="minorHAnsi" w:hAnsiTheme="minorHAnsi" w:cstheme="minorHAnsi"/>
          <w:w w:val="90"/>
          <w:sz w:val="24"/>
          <w:szCs w:val="24"/>
        </w:rPr>
        <w:t>que</w:t>
      </w:r>
      <w:r w:rsidRPr="00450F4D">
        <w:rPr>
          <w:rFonts w:asciiTheme="minorHAnsi" w:hAnsiTheme="minorHAnsi" w:cstheme="minorHAnsi"/>
          <w:spacing w:val="9"/>
          <w:w w:val="90"/>
          <w:sz w:val="24"/>
          <w:szCs w:val="24"/>
        </w:rPr>
        <w:t xml:space="preserve"> </w:t>
      </w:r>
      <w:r w:rsidRPr="00450F4D">
        <w:rPr>
          <w:rFonts w:asciiTheme="minorHAnsi" w:hAnsiTheme="minorHAnsi" w:cstheme="minorHAnsi"/>
          <w:w w:val="90"/>
          <w:sz w:val="24"/>
          <w:szCs w:val="24"/>
        </w:rPr>
        <w:t>irá</w:t>
      </w:r>
      <w:r w:rsidRPr="00450F4D">
        <w:rPr>
          <w:rFonts w:asciiTheme="minorHAnsi" w:hAnsiTheme="minorHAnsi" w:cstheme="minorHAnsi"/>
          <w:spacing w:val="9"/>
          <w:w w:val="90"/>
          <w:sz w:val="24"/>
          <w:szCs w:val="24"/>
        </w:rPr>
        <w:t xml:space="preserve"> </w:t>
      </w:r>
      <w:r w:rsidRPr="00450F4D">
        <w:rPr>
          <w:rFonts w:asciiTheme="minorHAnsi" w:hAnsiTheme="minorHAnsi" w:cstheme="minorHAnsi"/>
          <w:w w:val="90"/>
          <w:sz w:val="24"/>
          <w:szCs w:val="24"/>
          <w:shd w:val="clear" w:color="auto" w:fill="FFFF00"/>
        </w:rPr>
        <w:t>gerenciar</w:t>
      </w:r>
      <w:r w:rsidRPr="00450F4D">
        <w:rPr>
          <w:rFonts w:asciiTheme="minorHAnsi" w:hAnsiTheme="minorHAnsi" w:cstheme="minorHAnsi"/>
          <w:spacing w:val="9"/>
          <w:w w:val="90"/>
          <w:sz w:val="24"/>
          <w:szCs w:val="24"/>
        </w:rPr>
        <w:t xml:space="preserve"> </w:t>
      </w:r>
      <w:r w:rsidRPr="00450F4D">
        <w:rPr>
          <w:rFonts w:asciiTheme="minorHAnsi" w:hAnsiTheme="minorHAnsi" w:cstheme="minorHAnsi"/>
          <w:w w:val="90"/>
          <w:sz w:val="24"/>
          <w:szCs w:val="24"/>
        </w:rPr>
        <w:t>a</w:t>
      </w:r>
      <w:r w:rsidRPr="00450F4D">
        <w:rPr>
          <w:rFonts w:asciiTheme="minorHAnsi" w:hAnsiTheme="minorHAnsi" w:cstheme="minorHAnsi"/>
          <w:spacing w:val="9"/>
          <w:w w:val="90"/>
          <w:sz w:val="24"/>
          <w:szCs w:val="24"/>
        </w:rPr>
        <w:t xml:space="preserve"> </w:t>
      </w:r>
      <w:r w:rsidRPr="00450F4D">
        <w:rPr>
          <w:rFonts w:asciiTheme="minorHAnsi" w:hAnsiTheme="minorHAnsi" w:cstheme="minorHAnsi"/>
          <w:w w:val="90"/>
          <w:sz w:val="24"/>
          <w:szCs w:val="24"/>
        </w:rPr>
        <w:t>implementação,</w:t>
      </w:r>
      <w:r w:rsidRPr="00450F4D">
        <w:rPr>
          <w:rFonts w:asciiTheme="minorHAnsi" w:hAnsiTheme="minorHAnsi" w:cstheme="minorHAnsi"/>
          <w:spacing w:val="9"/>
          <w:w w:val="90"/>
          <w:sz w:val="24"/>
          <w:szCs w:val="24"/>
        </w:rPr>
        <w:t xml:space="preserve"> </w:t>
      </w:r>
      <w:r w:rsidRPr="00450F4D">
        <w:rPr>
          <w:rFonts w:asciiTheme="minorHAnsi" w:hAnsiTheme="minorHAnsi" w:cstheme="minorHAnsi"/>
          <w:w w:val="90"/>
          <w:sz w:val="24"/>
          <w:szCs w:val="24"/>
        </w:rPr>
        <w:t>manutenção,</w:t>
      </w:r>
      <w:r w:rsidRPr="00450F4D">
        <w:rPr>
          <w:rFonts w:asciiTheme="minorHAnsi" w:hAnsiTheme="minorHAnsi" w:cstheme="minorHAnsi"/>
          <w:spacing w:val="9"/>
          <w:w w:val="90"/>
          <w:sz w:val="24"/>
          <w:szCs w:val="24"/>
        </w:rPr>
        <w:t xml:space="preserve"> </w:t>
      </w:r>
      <w:r w:rsidRPr="00450F4D">
        <w:rPr>
          <w:rFonts w:asciiTheme="minorHAnsi" w:hAnsiTheme="minorHAnsi" w:cstheme="minorHAnsi"/>
          <w:w w:val="90"/>
          <w:sz w:val="24"/>
          <w:szCs w:val="24"/>
        </w:rPr>
        <w:t>documentação</w:t>
      </w:r>
      <w:r w:rsidRPr="00450F4D">
        <w:rPr>
          <w:rFonts w:asciiTheme="minorHAnsi" w:hAnsiTheme="minorHAnsi" w:cstheme="minorHAnsi"/>
          <w:spacing w:val="9"/>
          <w:w w:val="90"/>
          <w:sz w:val="24"/>
          <w:szCs w:val="24"/>
        </w:rPr>
        <w:t xml:space="preserve"> </w:t>
      </w:r>
      <w:r w:rsidRPr="00450F4D">
        <w:rPr>
          <w:rFonts w:asciiTheme="minorHAnsi" w:hAnsiTheme="minorHAnsi" w:cstheme="minorHAnsi"/>
          <w:w w:val="90"/>
          <w:sz w:val="24"/>
          <w:szCs w:val="24"/>
        </w:rPr>
        <w:t>e</w:t>
      </w:r>
      <w:r w:rsidRPr="00450F4D">
        <w:rPr>
          <w:rFonts w:asciiTheme="minorHAnsi" w:hAnsiTheme="minorHAnsi" w:cstheme="minorHAnsi"/>
          <w:spacing w:val="9"/>
          <w:w w:val="90"/>
          <w:sz w:val="24"/>
          <w:szCs w:val="24"/>
        </w:rPr>
        <w:t xml:space="preserve"> </w:t>
      </w:r>
      <w:r w:rsidRPr="00450F4D">
        <w:rPr>
          <w:rFonts w:asciiTheme="minorHAnsi" w:hAnsiTheme="minorHAnsi" w:cstheme="minorHAnsi"/>
          <w:w w:val="90"/>
          <w:sz w:val="24"/>
          <w:szCs w:val="24"/>
        </w:rPr>
        <w:t>monitoramento</w:t>
      </w:r>
      <w:r w:rsidRPr="00450F4D">
        <w:rPr>
          <w:rFonts w:asciiTheme="minorHAnsi" w:hAnsiTheme="minorHAnsi" w:cstheme="minorHAnsi"/>
          <w:spacing w:val="9"/>
          <w:w w:val="90"/>
          <w:sz w:val="24"/>
          <w:szCs w:val="24"/>
        </w:rPr>
        <w:t xml:space="preserve"> </w:t>
      </w:r>
      <w:r w:rsidRPr="00450F4D">
        <w:rPr>
          <w:rFonts w:asciiTheme="minorHAnsi" w:hAnsiTheme="minorHAnsi" w:cstheme="minorHAnsi"/>
          <w:w w:val="90"/>
          <w:sz w:val="24"/>
          <w:szCs w:val="24"/>
        </w:rPr>
        <w:t>de</w:t>
      </w:r>
      <w:r w:rsidRPr="00450F4D">
        <w:rPr>
          <w:rFonts w:asciiTheme="minorHAnsi" w:hAnsiTheme="minorHAnsi" w:cstheme="minorHAnsi"/>
          <w:spacing w:val="10"/>
          <w:w w:val="90"/>
          <w:sz w:val="24"/>
          <w:szCs w:val="24"/>
        </w:rPr>
        <w:t xml:space="preserve"> </w:t>
      </w:r>
      <w:r w:rsidRPr="00450F4D">
        <w:rPr>
          <w:rFonts w:asciiTheme="minorHAnsi" w:hAnsiTheme="minorHAnsi" w:cstheme="minorHAnsi"/>
          <w:w w:val="90"/>
          <w:sz w:val="24"/>
          <w:szCs w:val="24"/>
        </w:rPr>
        <w:t>seu</w:t>
      </w:r>
      <w:r w:rsidRPr="00450F4D">
        <w:rPr>
          <w:rFonts w:asciiTheme="minorHAnsi" w:hAnsiTheme="minorHAnsi" w:cstheme="minorHAnsi"/>
          <w:spacing w:val="9"/>
          <w:w w:val="90"/>
          <w:sz w:val="24"/>
          <w:szCs w:val="24"/>
        </w:rPr>
        <w:t xml:space="preserve"> </w:t>
      </w:r>
      <w:r w:rsidRPr="00450F4D">
        <w:rPr>
          <w:rFonts w:asciiTheme="minorHAnsi" w:hAnsiTheme="minorHAnsi" w:cstheme="minorHAnsi"/>
          <w:w w:val="90"/>
          <w:sz w:val="24"/>
          <w:szCs w:val="24"/>
          <w:shd w:val="clear" w:color="auto" w:fill="FFFF00"/>
        </w:rPr>
        <w:t>setor</w:t>
      </w:r>
      <w:r w:rsidRPr="00450F4D">
        <w:rPr>
          <w:rFonts w:asciiTheme="minorHAnsi" w:hAnsiTheme="minorHAnsi" w:cstheme="minorHAnsi"/>
          <w:w w:val="90"/>
          <w:sz w:val="24"/>
          <w:szCs w:val="24"/>
        </w:rPr>
        <w:t>,</w:t>
      </w:r>
      <w:r w:rsidRPr="00450F4D">
        <w:rPr>
          <w:rFonts w:asciiTheme="minorHAnsi" w:hAnsiTheme="minorHAnsi" w:cstheme="minorHAnsi"/>
          <w:spacing w:val="9"/>
          <w:w w:val="90"/>
          <w:sz w:val="24"/>
          <w:szCs w:val="24"/>
        </w:rPr>
        <w:t xml:space="preserve"> </w:t>
      </w:r>
      <w:r w:rsidRPr="00450F4D">
        <w:rPr>
          <w:rFonts w:asciiTheme="minorHAnsi" w:hAnsiTheme="minorHAnsi" w:cstheme="minorHAnsi"/>
          <w:w w:val="90"/>
          <w:sz w:val="24"/>
          <w:szCs w:val="24"/>
        </w:rPr>
        <w:t>curso</w:t>
      </w:r>
      <w:r w:rsidRPr="00450F4D">
        <w:rPr>
          <w:rFonts w:asciiTheme="minorHAnsi" w:hAnsiTheme="minorHAnsi" w:cstheme="minorHAnsi"/>
          <w:spacing w:val="-41"/>
          <w:w w:val="90"/>
          <w:sz w:val="24"/>
          <w:szCs w:val="24"/>
        </w:rPr>
        <w:t xml:space="preserve"> </w:t>
      </w:r>
      <w:r w:rsidR="00751853" w:rsidRPr="00450F4D">
        <w:rPr>
          <w:rFonts w:asciiTheme="minorHAnsi" w:hAnsiTheme="minorHAnsi" w:cstheme="minorHAnsi"/>
          <w:spacing w:val="-41"/>
          <w:w w:val="90"/>
          <w:sz w:val="24"/>
          <w:szCs w:val="24"/>
        </w:rPr>
        <w:t xml:space="preserve">   </w:t>
      </w:r>
      <w:r w:rsidRPr="00450F4D">
        <w:rPr>
          <w:rFonts w:asciiTheme="minorHAnsi" w:hAnsiTheme="minorHAnsi" w:cstheme="minorHAnsi"/>
          <w:sz w:val="24"/>
          <w:szCs w:val="24"/>
        </w:rPr>
        <w:t>ou</w:t>
      </w:r>
      <w:r w:rsidRPr="00450F4D">
        <w:rPr>
          <w:rFonts w:asciiTheme="minorHAnsi" w:hAnsiTheme="minorHAnsi" w:cstheme="minorHAnsi"/>
          <w:spacing w:val="-16"/>
          <w:sz w:val="24"/>
          <w:szCs w:val="24"/>
        </w:rPr>
        <w:t xml:space="preserve"> </w:t>
      </w:r>
      <w:r w:rsidRPr="00450F4D">
        <w:rPr>
          <w:rFonts w:asciiTheme="minorHAnsi" w:hAnsiTheme="minorHAnsi" w:cstheme="minorHAnsi"/>
          <w:sz w:val="24"/>
          <w:szCs w:val="24"/>
        </w:rPr>
        <w:t>área.</w:t>
      </w:r>
    </w:p>
    <w:p w14:paraId="0370B5D8" w14:textId="2E3D48AF" w:rsidR="00303469" w:rsidRPr="00450F4D" w:rsidRDefault="00751853" w:rsidP="00404DC9">
      <w:pPr>
        <w:jc w:val="both"/>
        <w:rPr>
          <w:rFonts w:asciiTheme="minorHAnsi" w:hAnsiTheme="minorHAnsi" w:cstheme="minorHAnsi"/>
          <w:sz w:val="24"/>
          <w:szCs w:val="24"/>
        </w:rPr>
      </w:pPr>
      <w:r w:rsidRPr="00450F4D">
        <w:rPr>
          <w:rFonts w:asciiTheme="minorHAnsi" w:hAnsiTheme="minorHAnsi" w:cstheme="minorHAnsi"/>
          <w:w w:val="95"/>
          <w:sz w:val="24"/>
          <w:szCs w:val="24"/>
        </w:rPr>
        <w:t xml:space="preserve">Parágrafo único.  </w:t>
      </w:r>
      <w:r w:rsidR="008362DB" w:rsidRPr="00450F4D">
        <w:rPr>
          <w:rFonts w:asciiTheme="minorHAnsi" w:hAnsiTheme="minorHAnsi" w:cstheme="minorHAnsi"/>
          <w:w w:val="95"/>
          <w:sz w:val="24"/>
          <w:szCs w:val="24"/>
        </w:rPr>
        <w:t>Os</w:t>
      </w:r>
      <w:r w:rsidR="008362DB" w:rsidRPr="00450F4D">
        <w:rPr>
          <w:rFonts w:asciiTheme="minorHAnsi" w:hAnsiTheme="minorHAnsi" w:cstheme="minorHAnsi"/>
          <w:spacing w:val="-11"/>
          <w:w w:val="95"/>
          <w:sz w:val="24"/>
          <w:szCs w:val="24"/>
          <w:shd w:val="clear" w:color="auto" w:fill="FFFF00"/>
        </w:rPr>
        <w:t xml:space="preserve"> </w:t>
      </w:r>
      <w:r w:rsidR="008362DB" w:rsidRPr="00450F4D">
        <w:rPr>
          <w:rFonts w:asciiTheme="minorHAnsi" w:hAnsiTheme="minorHAnsi" w:cstheme="minorHAnsi"/>
          <w:w w:val="95"/>
          <w:sz w:val="24"/>
          <w:szCs w:val="24"/>
          <w:shd w:val="clear" w:color="auto" w:fill="FFFF00"/>
        </w:rPr>
        <w:t>setores</w:t>
      </w:r>
      <w:r w:rsidR="008362DB" w:rsidRPr="00450F4D">
        <w:rPr>
          <w:rFonts w:asciiTheme="minorHAnsi" w:hAnsiTheme="minorHAnsi" w:cstheme="minorHAnsi"/>
          <w:w w:val="95"/>
          <w:sz w:val="24"/>
          <w:szCs w:val="24"/>
        </w:rPr>
        <w:t>,</w:t>
      </w:r>
      <w:r w:rsidR="008362DB" w:rsidRPr="00450F4D">
        <w:rPr>
          <w:rFonts w:asciiTheme="minorHAnsi" w:hAnsiTheme="minorHAnsi" w:cstheme="minorHAnsi"/>
          <w:spacing w:val="-10"/>
          <w:w w:val="95"/>
          <w:sz w:val="24"/>
          <w:szCs w:val="24"/>
        </w:rPr>
        <w:t xml:space="preserve"> </w:t>
      </w:r>
      <w:r w:rsidR="008362DB" w:rsidRPr="00450F4D">
        <w:rPr>
          <w:rFonts w:asciiTheme="minorHAnsi" w:hAnsiTheme="minorHAnsi" w:cstheme="minorHAnsi"/>
          <w:w w:val="95"/>
          <w:sz w:val="24"/>
          <w:szCs w:val="24"/>
        </w:rPr>
        <w:t>cursos</w:t>
      </w:r>
      <w:r w:rsidR="008362DB" w:rsidRPr="00450F4D">
        <w:rPr>
          <w:rFonts w:asciiTheme="minorHAnsi" w:hAnsiTheme="minorHAnsi" w:cstheme="minorHAnsi"/>
          <w:spacing w:val="-10"/>
          <w:w w:val="95"/>
          <w:sz w:val="24"/>
          <w:szCs w:val="24"/>
        </w:rPr>
        <w:t xml:space="preserve"> </w:t>
      </w:r>
      <w:r w:rsidR="008362DB" w:rsidRPr="00450F4D">
        <w:rPr>
          <w:rFonts w:asciiTheme="minorHAnsi" w:hAnsiTheme="minorHAnsi" w:cstheme="minorHAnsi"/>
          <w:w w:val="95"/>
          <w:sz w:val="24"/>
          <w:szCs w:val="24"/>
        </w:rPr>
        <w:t>ou</w:t>
      </w:r>
      <w:r w:rsidR="008362DB" w:rsidRPr="00450F4D">
        <w:rPr>
          <w:rFonts w:asciiTheme="minorHAnsi" w:hAnsiTheme="minorHAnsi" w:cstheme="minorHAnsi"/>
          <w:spacing w:val="-11"/>
          <w:w w:val="95"/>
          <w:sz w:val="24"/>
          <w:szCs w:val="24"/>
        </w:rPr>
        <w:t xml:space="preserve"> </w:t>
      </w:r>
      <w:r w:rsidR="008362DB" w:rsidRPr="00450F4D">
        <w:rPr>
          <w:rFonts w:asciiTheme="minorHAnsi" w:hAnsiTheme="minorHAnsi" w:cstheme="minorHAnsi"/>
          <w:w w:val="95"/>
          <w:sz w:val="24"/>
          <w:szCs w:val="24"/>
        </w:rPr>
        <w:t>áreas</w:t>
      </w:r>
      <w:r w:rsidR="008362DB" w:rsidRPr="00450F4D">
        <w:rPr>
          <w:rFonts w:asciiTheme="minorHAnsi" w:hAnsiTheme="minorHAnsi" w:cstheme="minorHAnsi"/>
          <w:spacing w:val="-10"/>
          <w:w w:val="95"/>
          <w:sz w:val="24"/>
          <w:szCs w:val="24"/>
        </w:rPr>
        <w:t xml:space="preserve"> </w:t>
      </w:r>
      <w:r w:rsidR="008362DB" w:rsidRPr="00450F4D">
        <w:rPr>
          <w:rFonts w:asciiTheme="minorHAnsi" w:hAnsiTheme="minorHAnsi" w:cstheme="minorHAnsi"/>
          <w:w w:val="95"/>
          <w:sz w:val="24"/>
          <w:szCs w:val="24"/>
        </w:rPr>
        <w:t>poderão</w:t>
      </w:r>
      <w:r w:rsidR="008362DB" w:rsidRPr="00450F4D">
        <w:rPr>
          <w:rFonts w:asciiTheme="minorHAnsi" w:hAnsiTheme="minorHAnsi" w:cstheme="minorHAnsi"/>
          <w:spacing w:val="-10"/>
          <w:w w:val="95"/>
          <w:sz w:val="24"/>
          <w:szCs w:val="24"/>
        </w:rPr>
        <w:t xml:space="preserve"> </w:t>
      </w:r>
      <w:r w:rsidR="008362DB" w:rsidRPr="00450F4D">
        <w:rPr>
          <w:rFonts w:asciiTheme="minorHAnsi" w:hAnsiTheme="minorHAnsi" w:cstheme="minorHAnsi"/>
          <w:w w:val="95"/>
          <w:sz w:val="24"/>
          <w:szCs w:val="24"/>
        </w:rPr>
        <w:t>ser</w:t>
      </w:r>
      <w:r w:rsidR="008362DB" w:rsidRPr="00450F4D">
        <w:rPr>
          <w:rFonts w:asciiTheme="minorHAnsi" w:hAnsiTheme="minorHAnsi" w:cstheme="minorHAnsi"/>
          <w:spacing w:val="-11"/>
          <w:w w:val="95"/>
          <w:sz w:val="24"/>
          <w:szCs w:val="24"/>
        </w:rPr>
        <w:t xml:space="preserve"> </w:t>
      </w:r>
      <w:r w:rsidR="008362DB" w:rsidRPr="00450F4D">
        <w:rPr>
          <w:rFonts w:asciiTheme="minorHAnsi" w:hAnsiTheme="minorHAnsi" w:cstheme="minorHAnsi"/>
          <w:w w:val="95"/>
          <w:sz w:val="24"/>
          <w:szCs w:val="24"/>
        </w:rPr>
        <w:t>agrupados</w:t>
      </w:r>
      <w:r w:rsidR="008362DB" w:rsidRPr="00450F4D">
        <w:rPr>
          <w:rFonts w:asciiTheme="minorHAnsi" w:hAnsiTheme="minorHAnsi" w:cstheme="minorHAnsi"/>
          <w:spacing w:val="-10"/>
          <w:w w:val="95"/>
          <w:sz w:val="24"/>
          <w:szCs w:val="24"/>
        </w:rPr>
        <w:t xml:space="preserve"> </w:t>
      </w:r>
      <w:r w:rsidR="008362DB" w:rsidRPr="00450F4D">
        <w:rPr>
          <w:rFonts w:asciiTheme="minorHAnsi" w:hAnsiTheme="minorHAnsi" w:cstheme="minorHAnsi"/>
          <w:w w:val="95"/>
          <w:sz w:val="24"/>
          <w:szCs w:val="24"/>
        </w:rPr>
        <w:t>por</w:t>
      </w:r>
      <w:r w:rsidR="008362DB" w:rsidRPr="00450F4D">
        <w:rPr>
          <w:rFonts w:asciiTheme="minorHAnsi" w:hAnsiTheme="minorHAnsi" w:cstheme="minorHAnsi"/>
          <w:spacing w:val="-10"/>
          <w:w w:val="95"/>
          <w:sz w:val="24"/>
          <w:szCs w:val="24"/>
        </w:rPr>
        <w:t xml:space="preserve"> </w:t>
      </w:r>
      <w:r w:rsidR="008362DB" w:rsidRPr="00450F4D">
        <w:rPr>
          <w:rFonts w:asciiTheme="minorHAnsi" w:hAnsiTheme="minorHAnsi" w:cstheme="minorHAnsi"/>
          <w:w w:val="95"/>
          <w:sz w:val="24"/>
          <w:szCs w:val="24"/>
        </w:rPr>
        <w:t>semelhança</w:t>
      </w:r>
      <w:r w:rsidR="008362DB" w:rsidRPr="00450F4D">
        <w:rPr>
          <w:rFonts w:asciiTheme="minorHAnsi" w:hAnsiTheme="minorHAnsi" w:cstheme="minorHAnsi"/>
          <w:spacing w:val="-11"/>
          <w:w w:val="95"/>
          <w:sz w:val="24"/>
          <w:szCs w:val="24"/>
        </w:rPr>
        <w:t xml:space="preserve"> </w:t>
      </w:r>
      <w:r w:rsidR="008362DB" w:rsidRPr="00450F4D">
        <w:rPr>
          <w:rFonts w:asciiTheme="minorHAnsi" w:hAnsiTheme="minorHAnsi" w:cstheme="minorHAnsi"/>
          <w:w w:val="95"/>
          <w:sz w:val="24"/>
          <w:szCs w:val="24"/>
        </w:rPr>
        <w:t>dos</w:t>
      </w:r>
      <w:r w:rsidR="008362DB" w:rsidRPr="00450F4D">
        <w:rPr>
          <w:rFonts w:asciiTheme="minorHAnsi" w:hAnsiTheme="minorHAnsi" w:cstheme="minorHAnsi"/>
          <w:spacing w:val="-10"/>
          <w:w w:val="95"/>
          <w:sz w:val="24"/>
          <w:szCs w:val="24"/>
        </w:rPr>
        <w:t xml:space="preserve"> </w:t>
      </w:r>
      <w:r w:rsidR="008362DB" w:rsidRPr="00450F4D">
        <w:rPr>
          <w:rFonts w:asciiTheme="minorHAnsi" w:hAnsiTheme="minorHAnsi" w:cstheme="minorHAnsi"/>
          <w:w w:val="95"/>
          <w:sz w:val="24"/>
          <w:szCs w:val="24"/>
        </w:rPr>
        <w:t>resíduos</w:t>
      </w:r>
      <w:r w:rsidR="008362DB" w:rsidRPr="00450F4D">
        <w:rPr>
          <w:rFonts w:asciiTheme="minorHAnsi" w:hAnsiTheme="minorHAnsi" w:cstheme="minorHAnsi"/>
          <w:spacing w:val="-10"/>
          <w:w w:val="95"/>
          <w:sz w:val="24"/>
          <w:szCs w:val="24"/>
        </w:rPr>
        <w:t xml:space="preserve"> </w:t>
      </w:r>
      <w:r w:rsidR="008362DB" w:rsidRPr="00450F4D">
        <w:rPr>
          <w:rFonts w:asciiTheme="minorHAnsi" w:hAnsiTheme="minorHAnsi" w:cstheme="minorHAnsi"/>
          <w:w w:val="95"/>
          <w:sz w:val="24"/>
          <w:szCs w:val="24"/>
        </w:rPr>
        <w:t>produzidos.</w:t>
      </w:r>
    </w:p>
    <w:p w14:paraId="15FCDCEA" w14:textId="6B334A0E" w:rsidR="00303469" w:rsidRPr="00450F4D" w:rsidRDefault="008362DB" w:rsidP="00404DC9">
      <w:pPr>
        <w:spacing w:before="120"/>
        <w:jc w:val="both"/>
        <w:rPr>
          <w:rFonts w:asciiTheme="minorHAnsi" w:hAnsiTheme="minorHAnsi" w:cstheme="minorHAnsi"/>
          <w:sz w:val="24"/>
          <w:szCs w:val="24"/>
        </w:rPr>
      </w:pPr>
      <w:r w:rsidRPr="00450F4D">
        <w:rPr>
          <w:rFonts w:asciiTheme="minorHAnsi" w:hAnsiTheme="minorHAnsi" w:cstheme="minorHAnsi"/>
          <w:w w:val="90"/>
          <w:sz w:val="24"/>
          <w:szCs w:val="24"/>
        </w:rPr>
        <w:t>Art.</w:t>
      </w:r>
      <w:r w:rsidRPr="00450F4D">
        <w:rPr>
          <w:rFonts w:asciiTheme="minorHAnsi" w:hAnsiTheme="minorHAnsi" w:cstheme="minorHAnsi"/>
          <w:spacing w:val="9"/>
          <w:w w:val="90"/>
          <w:sz w:val="24"/>
          <w:szCs w:val="24"/>
        </w:rPr>
        <w:t xml:space="preserve"> </w:t>
      </w:r>
      <w:r w:rsidRPr="00450F4D">
        <w:rPr>
          <w:rFonts w:asciiTheme="minorHAnsi" w:hAnsiTheme="minorHAnsi" w:cstheme="minorHAnsi"/>
          <w:w w:val="90"/>
          <w:sz w:val="24"/>
          <w:szCs w:val="24"/>
        </w:rPr>
        <w:t>44</w:t>
      </w:r>
      <w:r w:rsidRPr="00450F4D">
        <w:rPr>
          <w:rFonts w:asciiTheme="minorHAnsi" w:hAnsiTheme="minorHAnsi" w:cstheme="minorHAnsi"/>
          <w:spacing w:val="21"/>
          <w:w w:val="90"/>
          <w:sz w:val="24"/>
          <w:szCs w:val="24"/>
        </w:rPr>
        <w:t xml:space="preserve"> </w:t>
      </w:r>
      <w:r w:rsidR="00751853" w:rsidRPr="00450F4D">
        <w:rPr>
          <w:rFonts w:asciiTheme="minorHAnsi" w:hAnsiTheme="minorHAnsi" w:cstheme="minorHAnsi"/>
          <w:spacing w:val="21"/>
          <w:w w:val="90"/>
          <w:sz w:val="24"/>
          <w:szCs w:val="24"/>
        </w:rPr>
        <w:t xml:space="preserve"> </w:t>
      </w:r>
      <w:r w:rsidRPr="00450F4D">
        <w:rPr>
          <w:rFonts w:asciiTheme="minorHAnsi" w:hAnsiTheme="minorHAnsi" w:cstheme="minorHAnsi"/>
          <w:w w:val="90"/>
          <w:sz w:val="24"/>
          <w:szCs w:val="24"/>
        </w:rPr>
        <w:t>Os</w:t>
      </w:r>
      <w:r w:rsidRPr="00450F4D">
        <w:rPr>
          <w:rFonts w:asciiTheme="minorHAnsi" w:hAnsiTheme="minorHAnsi" w:cstheme="minorHAnsi"/>
          <w:spacing w:val="9"/>
          <w:w w:val="90"/>
          <w:sz w:val="24"/>
          <w:szCs w:val="24"/>
        </w:rPr>
        <w:t xml:space="preserve"> </w:t>
      </w:r>
      <w:r w:rsidRPr="00450F4D">
        <w:rPr>
          <w:rFonts w:asciiTheme="minorHAnsi" w:hAnsiTheme="minorHAnsi" w:cstheme="minorHAnsi"/>
          <w:w w:val="90"/>
          <w:sz w:val="24"/>
          <w:szCs w:val="24"/>
        </w:rPr>
        <w:t>componentes</w:t>
      </w:r>
      <w:r w:rsidRPr="00450F4D">
        <w:rPr>
          <w:rFonts w:asciiTheme="minorHAnsi" w:hAnsiTheme="minorHAnsi" w:cstheme="minorHAnsi"/>
          <w:spacing w:val="9"/>
          <w:w w:val="90"/>
          <w:sz w:val="24"/>
          <w:szCs w:val="24"/>
        </w:rPr>
        <w:t xml:space="preserve"> </w:t>
      </w:r>
      <w:r w:rsidRPr="00450F4D">
        <w:rPr>
          <w:rFonts w:asciiTheme="minorHAnsi" w:hAnsiTheme="minorHAnsi" w:cstheme="minorHAnsi"/>
          <w:w w:val="90"/>
          <w:sz w:val="24"/>
          <w:szCs w:val="24"/>
        </w:rPr>
        <w:t>do</w:t>
      </w:r>
      <w:r w:rsidRPr="00450F4D">
        <w:rPr>
          <w:rFonts w:asciiTheme="minorHAnsi" w:hAnsiTheme="minorHAnsi" w:cstheme="minorHAnsi"/>
          <w:spacing w:val="9"/>
          <w:w w:val="90"/>
          <w:sz w:val="24"/>
          <w:szCs w:val="24"/>
        </w:rPr>
        <w:t xml:space="preserve"> </w:t>
      </w:r>
      <w:r w:rsidRPr="00450F4D">
        <w:rPr>
          <w:rFonts w:asciiTheme="minorHAnsi" w:hAnsiTheme="minorHAnsi" w:cstheme="minorHAnsi"/>
          <w:w w:val="90"/>
          <w:sz w:val="24"/>
          <w:szCs w:val="24"/>
        </w:rPr>
        <w:t>NUGAI</w:t>
      </w:r>
      <w:r w:rsidRPr="00450F4D">
        <w:rPr>
          <w:rFonts w:asciiTheme="minorHAnsi" w:hAnsiTheme="minorHAnsi" w:cstheme="minorHAnsi"/>
          <w:spacing w:val="9"/>
          <w:w w:val="90"/>
          <w:sz w:val="24"/>
          <w:szCs w:val="24"/>
        </w:rPr>
        <w:t xml:space="preserve"> </w:t>
      </w:r>
      <w:r w:rsidRPr="00450F4D">
        <w:rPr>
          <w:rFonts w:asciiTheme="minorHAnsi" w:hAnsiTheme="minorHAnsi" w:cstheme="minorHAnsi"/>
          <w:w w:val="90"/>
          <w:sz w:val="24"/>
          <w:szCs w:val="24"/>
        </w:rPr>
        <w:t>encontrar-se-ão</w:t>
      </w:r>
      <w:r w:rsidRPr="00450F4D">
        <w:rPr>
          <w:rFonts w:asciiTheme="minorHAnsi" w:hAnsiTheme="minorHAnsi" w:cstheme="minorHAnsi"/>
          <w:spacing w:val="9"/>
          <w:w w:val="90"/>
          <w:sz w:val="24"/>
          <w:szCs w:val="24"/>
        </w:rPr>
        <w:t xml:space="preserve"> </w:t>
      </w:r>
      <w:r w:rsidRPr="00450F4D">
        <w:rPr>
          <w:rFonts w:asciiTheme="minorHAnsi" w:hAnsiTheme="minorHAnsi" w:cstheme="minorHAnsi"/>
          <w:w w:val="90"/>
          <w:sz w:val="24"/>
          <w:szCs w:val="24"/>
        </w:rPr>
        <w:t>quinzenalmente,</w:t>
      </w:r>
      <w:r w:rsidRPr="00450F4D">
        <w:rPr>
          <w:rFonts w:asciiTheme="minorHAnsi" w:hAnsiTheme="minorHAnsi" w:cstheme="minorHAnsi"/>
          <w:spacing w:val="9"/>
          <w:w w:val="90"/>
          <w:sz w:val="24"/>
          <w:szCs w:val="24"/>
        </w:rPr>
        <w:t xml:space="preserve"> </w:t>
      </w:r>
      <w:r w:rsidRPr="00450F4D">
        <w:rPr>
          <w:rFonts w:asciiTheme="minorHAnsi" w:hAnsiTheme="minorHAnsi" w:cstheme="minorHAnsi"/>
          <w:w w:val="90"/>
          <w:sz w:val="24"/>
          <w:szCs w:val="24"/>
        </w:rPr>
        <w:t>permitidas</w:t>
      </w:r>
      <w:r w:rsidRPr="00450F4D">
        <w:rPr>
          <w:rFonts w:asciiTheme="minorHAnsi" w:hAnsiTheme="minorHAnsi" w:cstheme="minorHAnsi"/>
          <w:spacing w:val="9"/>
          <w:w w:val="90"/>
          <w:sz w:val="24"/>
          <w:szCs w:val="24"/>
        </w:rPr>
        <w:t xml:space="preserve"> </w:t>
      </w:r>
      <w:r w:rsidRPr="00450F4D">
        <w:rPr>
          <w:rFonts w:asciiTheme="minorHAnsi" w:hAnsiTheme="minorHAnsi" w:cstheme="minorHAnsi"/>
          <w:w w:val="90"/>
          <w:sz w:val="24"/>
          <w:szCs w:val="24"/>
        </w:rPr>
        <w:t>no</w:t>
      </w:r>
      <w:r w:rsidRPr="00450F4D">
        <w:rPr>
          <w:rFonts w:asciiTheme="minorHAnsi" w:hAnsiTheme="minorHAnsi" w:cstheme="minorHAnsi"/>
          <w:spacing w:val="9"/>
          <w:w w:val="90"/>
          <w:sz w:val="24"/>
          <w:szCs w:val="24"/>
        </w:rPr>
        <w:t xml:space="preserve"> </w:t>
      </w:r>
      <w:r w:rsidRPr="00450F4D">
        <w:rPr>
          <w:rFonts w:asciiTheme="minorHAnsi" w:hAnsiTheme="minorHAnsi" w:cstheme="minorHAnsi"/>
          <w:w w:val="90"/>
          <w:sz w:val="24"/>
          <w:szCs w:val="24"/>
        </w:rPr>
        <w:t>máximo</w:t>
      </w:r>
      <w:r w:rsidRPr="00450F4D">
        <w:rPr>
          <w:rFonts w:asciiTheme="minorHAnsi" w:hAnsiTheme="minorHAnsi" w:cstheme="minorHAnsi"/>
          <w:spacing w:val="9"/>
          <w:w w:val="90"/>
          <w:sz w:val="24"/>
          <w:szCs w:val="24"/>
        </w:rPr>
        <w:t xml:space="preserve"> </w:t>
      </w:r>
      <w:r w:rsidRPr="00450F4D">
        <w:rPr>
          <w:rFonts w:asciiTheme="minorHAnsi" w:hAnsiTheme="minorHAnsi" w:cstheme="minorHAnsi"/>
          <w:w w:val="90"/>
          <w:sz w:val="24"/>
          <w:szCs w:val="24"/>
        </w:rPr>
        <w:t>2</w:t>
      </w:r>
      <w:r w:rsidR="00260359" w:rsidRPr="00450F4D">
        <w:rPr>
          <w:rFonts w:asciiTheme="minorHAnsi" w:hAnsiTheme="minorHAnsi" w:cstheme="minorHAnsi"/>
          <w:w w:val="90"/>
          <w:sz w:val="24"/>
          <w:szCs w:val="24"/>
        </w:rPr>
        <w:t xml:space="preserve"> </w:t>
      </w:r>
      <w:r w:rsidR="00260359" w:rsidRPr="00450F4D">
        <w:rPr>
          <w:rFonts w:asciiTheme="minorHAnsi" w:hAnsiTheme="minorHAnsi" w:cstheme="minorHAnsi"/>
          <w:w w:val="90"/>
          <w:sz w:val="24"/>
          <w:szCs w:val="24"/>
          <w:shd w:val="clear" w:color="auto" w:fill="FFFF00"/>
        </w:rPr>
        <w:t>(duas)</w:t>
      </w:r>
      <w:r w:rsidRPr="00450F4D">
        <w:rPr>
          <w:rFonts w:asciiTheme="minorHAnsi" w:hAnsiTheme="minorHAnsi" w:cstheme="minorHAnsi"/>
          <w:spacing w:val="9"/>
          <w:w w:val="90"/>
          <w:sz w:val="24"/>
          <w:szCs w:val="24"/>
        </w:rPr>
        <w:t xml:space="preserve"> </w:t>
      </w:r>
      <w:r w:rsidRPr="00450F4D">
        <w:rPr>
          <w:rFonts w:asciiTheme="minorHAnsi" w:hAnsiTheme="minorHAnsi" w:cstheme="minorHAnsi"/>
          <w:w w:val="90"/>
          <w:sz w:val="24"/>
          <w:szCs w:val="24"/>
        </w:rPr>
        <w:t>faltas</w:t>
      </w:r>
      <w:r w:rsidRPr="00450F4D">
        <w:rPr>
          <w:rFonts w:asciiTheme="minorHAnsi" w:hAnsiTheme="minorHAnsi" w:cstheme="minorHAnsi"/>
          <w:spacing w:val="20"/>
          <w:w w:val="90"/>
          <w:sz w:val="24"/>
          <w:szCs w:val="24"/>
        </w:rPr>
        <w:t xml:space="preserve"> </w:t>
      </w:r>
      <w:r w:rsidRPr="00450F4D">
        <w:rPr>
          <w:rFonts w:asciiTheme="minorHAnsi" w:hAnsiTheme="minorHAnsi" w:cstheme="minorHAnsi"/>
          <w:w w:val="90"/>
          <w:sz w:val="24"/>
          <w:szCs w:val="24"/>
        </w:rPr>
        <w:t>não</w:t>
      </w:r>
      <w:r w:rsidRPr="00450F4D">
        <w:rPr>
          <w:rFonts w:asciiTheme="minorHAnsi" w:hAnsiTheme="minorHAnsi" w:cstheme="minorHAnsi"/>
          <w:spacing w:val="-41"/>
          <w:w w:val="90"/>
          <w:sz w:val="24"/>
          <w:szCs w:val="24"/>
        </w:rPr>
        <w:t xml:space="preserve"> </w:t>
      </w:r>
      <w:r w:rsidRPr="00450F4D">
        <w:rPr>
          <w:rFonts w:asciiTheme="minorHAnsi" w:hAnsiTheme="minorHAnsi" w:cstheme="minorHAnsi"/>
          <w:sz w:val="24"/>
          <w:szCs w:val="24"/>
        </w:rPr>
        <w:t>justificadas.</w:t>
      </w:r>
    </w:p>
    <w:p w14:paraId="20B3AE63" w14:textId="4BF05C0D" w:rsidR="00303469" w:rsidRPr="00450F4D" w:rsidRDefault="008362DB" w:rsidP="00404DC9">
      <w:pPr>
        <w:spacing w:before="120"/>
        <w:jc w:val="both"/>
        <w:rPr>
          <w:rFonts w:asciiTheme="minorHAnsi" w:hAnsiTheme="minorHAnsi" w:cstheme="minorHAnsi"/>
          <w:sz w:val="24"/>
          <w:szCs w:val="24"/>
        </w:rPr>
      </w:pPr>
      <w:r w:rsidRPr="00450F4D">
        <w:rPr>
          <w:rFonts w:asciiTheme="minorHAnsi" w:hAnsiTheme="minorHAnsi" w:cstheme="minorHAnsi"/>
          <w:w w:val="90"/>
          <w:sz w:val="24"/>
          <w:szCs w:val="24"/>
        </w:rPr>
        <w:t>Art.</w:t>
      </w:r>
      <w:r w:rsidRPr="00450F4D">
        <w:rPr>
          <w:rFonts w:asciiTheme="minorHAnsi" w:hAnsiTheme="minorHAnsi" w:cstheme="minorHAnsi"/>
          <w:spacing w:val="-7"/>
          <w:w w:val="90"/>
          <w:sz w:val="24"/>
          <w:szCs w:val="24"/>
        </w:rPr>
        <w:t xml:space="preserve"> </w:t>
      </w:r>
      <w:r w:rsidRPr="00450F4D">
        <w:rPr>
          <w:rFonts w:asciiTheme="minorHAnsi" w:hAnsiTheme="minorHAnsi" w:cstheme="minorHAnsi"/>
          <w:w w:val="90"/>
          <w:sz w:val="24"/>
          <w:szCs w:val="24"/>
        </w:rPr>
        <w:t>45</w:t>
      </w:r>
      <w:r w:rsidR="009D5BDD" w:rsidRPr="00450F4D">
        <w:rPr>
          <w:rFonts w:asciiTheme="minorHAnsi" w:hAnsiTheme="minorHAnsi" w:cstheme="minorHAnsi"/>
          <w:w w:val="90"/>
          <w:sz w:val="24"/>
          <w:szCs w:val="24"/>
        </w:rPr>
        <w:t xml:space="preserve">  </w:t>
      </w:r>
      <w:r w:rsidRPr="00450F4D">
        <w:rPr>
          <w:rFonts w:asciiTheme="minorHAnsi" w:hAnsiTheme="minorHAnsi" w:cstheme="minorHAnsi"/>
          <w:w w:val="90"/>
          <w:sz w:val="24"/>
          <w:szCs w:val="24"/>
        </w:rPr>
        <w:t>É</w:t>
      </w:r>
      <w:r w:rsidRPr="00450F4D">
        <w:rPr>
          <w:rFonts w:asciiTheme="minorHAnsi" w:hAnsiTheme="minorHAnsi" w:cstheme="minorHAnsi"/>
          <w:spacing w:val="-7"/>
          <w:w w:val="90"/>
          <w:sz w:val="24"/>
          <w:szCs w:val="24"/>
        </w:rPr>
        <w:t xml:space="preserve"> </w:t>
      </w:r>
      <w:r w:rsidRPr="00450F4D">
        <w:rPr>
          <w:rFonts w:asciiTheme="minorHAnsi" w:hAnsiTheme="minorHAnsi" w:cstheme="minorHAnsi"/>
          <w:w w:val="90"/>
          <w:sz w:val="24"/>
          <w:szCs w:val="24"/>
        </w:rPr>
        <w:t>facultativa</w:t>
      </w:r>
      <w:r w:rsidRPr="00450F4D">
        <w:rPr>
          <w:rFonts w:asciiTheme="minorHAnsi" w:hAnsiTheme="minorHAnsi" w:cstheme="minorHAnsi"/>
          <w:spacing w:val="-7"/>
          <w:w w:val="90"/>
          <w:sz w:val="24"/>
          <w:szCs w:val="24"/>
        </w:rPr>
        <w:t xml:space="preserve"> </w:t>
      </w:r>
      <w:r w:rsidRPr="00450F4D">
        <w:rPr>
          <w:rFonts w:asciiTheme="minorHAnsi" w:hAnsiTheme="minorHAnsi" w:cstheme="minorHAnsi"/>
          <w:w w:val="90"/>
          <w:sz w:val="24"/>
          <w:szCs w:val="24"/>
        </w:rPr>
        <w:t>a</w:t>
      </w:r>
      <w:r w:rsidRPr="00450F4D">
        <w:rPr>
          <w:rFonts w:asciiTheme="minorHAnsi" w:hAnsiTheme="minorHAnsi" w:cstheme="minorHAnsi"/>
          <w:spacing w:val="-7"/>
          <w:w w:val="90"/>
          <w:sz w:val="24"/>
          <w:szCs w:val="24"/>
        </w:rPr>
        <w:t xml:space="preserve"> </w:t>
      </w:r>
      <w:r w:rsidRPr="00450F4D">
        <w:rPr>
          <w:rFonts w:asciiTheme="minorHAnsi" w:hAnsiTheme="minorHAnsi" w:cstheme="minorHAnsi"/>
          <w:w w:val="90"/>
          <w:sz w:val="24"/>
          <w:szCs w:val="24"/>
        </w:rPr>
        <w:t>participação</w:t>
      </w:r>
      <w:r w:rsidRPr="00450F4D">
        <w:rPr>
          <w:rFonts w:asciiTheme="minorHAnsi" w:hAnsiTheme="minorHAnsi" w:cstheme="minorHAnsi"/>
          <w:spacing w:val="-7"/>
          <w:w w:val="90"/>
          <w:sz w:val="24"/>
          <w:szCs w:val="24"/>
        </w:rPr>
        <w:t xml:space="preserve"> </w:t>
      </w:r>
      <w:r w:rsidRPr="00450F4D">
        <w:rPr>
          <w:rFonts w:asciiTheme="minorHAnsi" w:hAnsiTheme="minorHAnsi" w:cstheme="minorHAnsi"/>
          <w:w w:val="90"/>
          <w:sz w:val="24"/>
          <w:szCs w:val="24"/>
        </w:rPr>
        <w:t>de</w:t>
      </w:r>
      <w:r w:rsidRPr="00450F4D">
        <w:rPr>
          <w:rFonts w:asciiTheme="minorHAnsi" w:hAnsiTheme="minorHAnsi" w:cstheme="minorHAnsi"/>
          <w:spacing w:val="-7"/>
          <w:w w:val="90"/>
          <w:sz w:val="24"/>
          <w:szCs w:val="24"/>
        </w:rPr>
        <w:t xml:space="preserve"> </w:t>
      </w:r>
      <w:r w:rsidR="00BF1C60" w:rsidRPr="00450F4D">
        <w:rPr>
          <w:rFonts w:asciiTheme="minorHAnsi" w:hAnsiTheme="minorHAnsi" w:cstheme="minorHAnsi"/>
          <w:w w:val="90"/>
          <w:sz w:val="24"/>
          <w:szCs w:val="24"/>
        </w:rPr>
        <w:t>estudante</w:t>
      </w:r>
      <w:r w:rsidRPr="00450F4D">
        <w:rPr>
          <w:rFonts w:asciiTheme="minorHAnsi" w:hAnsiTheme="minorHAnsi" w:cstheme="minorHAnsi"/>
          <w:w w:val="90"/>
          <w:sz w:val="24"/>
          <w:szCs w:val="24"/>
        </w:rPr>
        <w:t>s:</w:t>
      </w:r>
    </w:p>
    <w:p w14:paraId="2835DA57" w14:textId="73E138B9" w:rsidR="00303469" w:rsidRPr="00450F4D" w:rsidRDefault="0029592C" w:rsidP="00260359">
      <w:pPr>
        <w:spacing w:before="120"/>
        <w:jc w:val="both"/>
        <w:rPr>
          <w:rFonts w:asciiTheme="minorHAnsi" w:hAnsiTheme="minorHAnsi" w:cstheme="minorHAnsi"/>
          <w:sz w:val="24"/>
          <w:szCs w:val="24"/>
        </w:rPr>
      </w:pPr>
      <w:r w:rsidRPr="00450F4D">
        <w:rPr>
          <w:rFonts w:asciiTheme="minorHAnsi" w:hAnsiTheme="minorHAnsi" w:cstheme="minorHAnsi"/>
          <w:spacing w:val="-1"/>
          <w:w w:val="95"/>
          <w:sz w:val="24"/>
          <w:szCs w:val="24"/>
        </w:rPr>
        <w:t>I - n</w:t>
      </w:r>
      <w:r w:rsidR="008362DB" w:rsidRPr="00450F4D">
        <w:rPr>
          <w:rFonts w:asciiTheme="minorHAnsi" w:hAnsiTheme="minorHAnsi" w:cstheme="minorHAnsi"/>
          <w:spacing w:val="-1"/>
          <w:w w:val="95"/>
          <w:sz w:val="24"/>
          <w:szCs w:val="24"/>
        </w:rPr>
        <w:t>a</w:t>
      </w:r>
      <w:r w:rsidR="008362DB" w:rsidRPr="00450F4D">
        <w:rPr>
          <w:rFonts w:asciiTheme="minorHAnsi" w:hAnsiTheme="minorHAnsi" w:cstheme="minorHAnsi"/>
          <w:spacing w:val="-9"/>
          <w:w w:val="95"/>
          <w:sz w:val="24"/>
          <w:szCs w:val="24"/>
        </w:rPr>
        <w:t xml:space="preserve"> </w:t>
      </w:r>
      <w:r w:rsidR="008362DB" w:rsidRPr="00450F4D">
        <w:rPr>
          <w:rFonts w:asciiTheme="minorHAnsi" w:hAnsiTheme="minorHAnsi" w:cstheme="minorHAnsi"/>
          <w:spacing w:val="-1"/>
          <w:w w:val="95"/>
          <w:sz w:val="24"/>
          <w:szCs w:val="24"/>
        </w:rPr>
        <w:t>condição</w:t>
      </w:r>
      <w:r w:rsidR="008362DB" w:rsidRPr="00450F4D">
        <w:rPr>
          <w:rFonts w:asciiTheme="minorHAnsi" w:hAnsiTheme="minorHAnsi" w:cstheme="minorHAnsi"/>
          <w:spacing w:val="-9"/>
          <w:w w:val="95"/>
          <w:sz w:val="24"/>
          <w:szCs w:val="24"/>
        </w:rPr>
        <w:t xml:space="preserve"> </w:t>
      </w:r>
      <w:r w:rsidR="008362DB" w:rsidRPr="00450F4D">
        <w:rPr>
          <w:rFonts w:asciiTheme="minorHAnsi" w:hAnsiTheme="minorHAnsi" w:cstheme="minorHAnsi"/>
          <w:spacing w:val="-1"/>
          <w:w w:val="95"/>
          <w:sz w:val="24"/>
          <w:szCs w:val="24"/>
        </w:rPr>
        <w:t>de</w:t>
      </w:r>
      <w:r w:rsidR="008362DB" w:rsidRPr="00450F4D">
        <w:rPr>
          <w:rFonts w:asciiTheme="minorHAnsi" w:hAnsiTheme="minorHAnsi" w:cstheme="minorHAnsi"/>
          <w:spacing w:val="-9"/>
          <w:w w:val="95"/>
          <w:sz w:val="24"/>
          <w:szCs w:val="24"/>
        </w:rPr>
        <w:t xml:space="preserve"> </w:t>
      </w:r>
      <w:r w:rsidR="008362DB" w:rsidRPr="00450F4D">
        <w:rPr>
          <w:rFonts w:asciiTheme="minorHAnsi" w:hAnsiTheme="minorHAnsi" w:cstheme="minorHAnsi"/>
          <w:spacing w:val="-1"/>
          <w:w w:val="95"/>
          <w:sz w:val="24"/>
          <w:szCs w:val="24"/>
        </w:rPr>
        <w:t>voluntári</w:t>
      </w:r>
      <w:r w:rsidR="00260359" w:rsidRPr="00450F4D">
        <w:rPr>
          <w:rFonts w:asciiTheme="minorHAnsi" w:hAnsiTheme="minorHAnsi" w:cstheme="minorHAnsi"/>
          <w:spacing w:val="-1"/>
          <w:w w:val="95"/>
          <w:sz w:val="24"/>
          <w:szCs w:val="24"/>
        </w:rPr>
        <w:t>as/</w:t>
      </w:r>
      <w:r w:rsidR="008362DB" w:rsidRPr="00450F4D">
        <w:rPr>
          <w:rFonts w:asciiTheme="minorHAnsi" w:hAnsiTheme="minorHAnsi" w:cstheme="minorHAnsi"/>
          <w:spacing w:val="-1"/>
          <w:w w:val="95"/>
          <w:sz w:val="24"/>
          <w:szCs w:val="24"/>
        </w:rPr>
        <w:t>os;</w:t>
      </w:r>
    </w:p>
    <w:p w14:paraId="3506154C" w14:textId="3B5643DA" w:rsidR="00303469" w:rsidRPr="00450F4D" w:rsidRDefault="0029592C" w:rsidP="00260359">
      <w:pPr>
        <w:spacing w:before="120"/>
        <w:jc w:val="both"/>
        <w:rPr>
          <w:rFonts w:asciiTheme="minorHAnsi" w:hAnsiTheme="minorHAnsi" w:cstheme="minorHAnsi"/>
          <w:sz w:val="24"/>
          <w:szCs w:val="24"/>
        </w:rPr>
      </w:pPr>
      <w:r w:rsidRPr="00450F4D">
        <w:rPr>
          <w:rFonts w:asciiTheme="minorHAnsi" w:hAnsiTheme="minorHAnsi" w:cstheme="minorHAnsi"/>
          <w:w w:val="90"/>
          <w:sz w:val="24"/>
          <w:szCs w:val="24"/>
        </w:rPr>
        <w:t>II - p</w:t>
      </w:r>
      <w:r w:rsidR="008362DB" w:rsidRPr="00450F4D">
        <w:rPr>
          <w:rFonts w:asciiTheme="minorHAnsi" w:hAnsiTheme="minorHAnsi" w:cstheme="minorHAnsi"/>
          <w:w w:val="90"/>
          <w:sz w:val="24"/>
          <w:szCs w:val="24"/>
        </w:rPr>
        <w:t>articipantes</w:t>
      </w:r>
      <w:r w:rsidR="008362DB" w:rsidRPr="00450F4D">
        <w:rPr>
          <w:rFonts w:asciiTheme="minorHAnsi" w:hAnsiTheme="minorHAnsi" w:cstheme="minorHAnsi"/>
          <w:spacing w:val="6"/>
          <w:w w:val="90"/>
          <w:sz w:val="24"/>
          <w:szCs w:val="24"/>
        </w:rPr>
        <w:t xml:space="preserve"> </w:t>
      </w:r>
      <w:r w:rsidR="008362DB" w:rsidRPr="00450F4D">
        <w:rPr>
          <w:rFonts w:asciiTheme="minorHAnsi" w:hAnsiTheme="minorHAnsi" w:cstheme="minorHAnsi"/>
          <w:w w:val="90"/>
          <w:sz w:val="24"/>
          <w:szCs w:val="24"/>
        </w:rPr>
        <w:t>de</w:t>
      </w:r>
      <w:r w:rsidR="008362DB" w:rsidRPr="00450F4D">
        <w:rPr>
          <w:rFonts w:asciiTheme="minorHAnsi" w:hAnsiTheme="minorHAnsi" w:cstheme="minorHAnsi"/>
          <w:spacing w:val="6"/>
          <w:w w:val="90"/>
          <w:sz w:val="24"/>
          <w:szCs w:val="24"/>
        </w:rPr>
        <w:t xml:space="preserve"> </w:t>
      </w:r>
      <w:r w:rsidR="008362DB" w:rsidRPr="00450F4D">
        <w:rPr>
          <w:rFonts w:asciiTheme="minorHAnsi" w:hAnsiTheme="minorHAnsi" w:cstheme="minorHAnsi"/>
          <w:w w:val="90"/>
          <w:sz w:val="24"/>
          <w:szCs w:val="24"/>
        </w:rPr>
        <w:t>curso</w:t>
      </w:r>
      <w:r w:rsidR="008362DB" w:rsidRPr="00450F4D">
        <w:rPr>
          <w:rFonts w:asciiTheme="minorHAnsi" w:hAnsiTheme="minorHAnsi" w:cstheme="minorHAnsi"/>
          <w:spacing w:val="7"/>
          <w:w w:val="90"/>
          <w:sz w:val="24"/>
          <w:szCs w:val="24"/>
        </w:rPr>
        <w:t xml:space="preserve"> </w:t>
      </w:r>
      <w:r w:rsidR="008362DB" w:rsidRPr="00450F4D">
        <w:rPr>
          <w:rFonts w:asciiTheme="minorHAnsi" w:hAnsiTheme="minorHAnsi" w:cstheme="minorHAnsi"/>
          <w:w w:val="90"/>
          <w:sz w:val="24"/>
          <w:szCs w:val="24"/>
        </w:rPr>
        <w:t>técnico</w:t>
      </w:r>
      <w:r w:rsidR="008362DB" w:rsidRPr="00450F4D">
        <w:rPr>
          <w:rFonts w:asciiTheme="minorHAnsi" w:hAnsiTheme="minorHAnsi" w:cstheme="minorHAnsi"/>
          <w:w w:val="90"/>
          <w:sz w:val="24"/>
          <w:szCs w:val="24"/>
          <w:shd w:val="clear" w:color="auto" w:fill="FFFF00"/>
        </w:rPr>
        <w:t>,</w:t>
      </w:r>
      <w:r w:rsidR="008362DB" w:rsidRPr="00450F4D">
        <w:rPr>
          <w:rFonts w:asciiTheme="minorHAnsi" w:hAnsiTheme="minorHAnsi" w:cstheme="minorHAnsi"/>
          <w:spacing w:val="6"/>
          <w:w w:val="90"/>
          <w:sz w:val="24"/>
          <w:szCs w:val="24"/>
          <w:shd w:val="clear" w:color="auto" w:fill="FFFF00"/>
        </w:rPr>
        <w:t xml:space="preserve"> </w:t>
      </w:r>
      <w:r w:rsidR="008362DB" w:rsidRPr="00450F4D">
        <w:rPr>
          <w:rFonts w:asciiTheme="minorHAnsi" w:hAnsiTheme="minorHAnsi" w:cstheme="minorHAnsi"/>
          <w:w w:val="90"/>
          <w:sz w:val="24"/>
          <w:szCs w:val="24"/>
          <w:shd w:val="clear" w:color="auto" w:fill="FFFF00"/>
        </w:rPr>
        <w:t>Gr</w:t>
      </w:r>
      <w:r w:rsidR="008362DB" w:rsidRPr="00450F4D">
        <w:rPr>
          <w:rFonts w:asciiTheme="minorHAnsi" w:hAnsiTheme="minorHAnsi" w:cstheme="minorHAnsi"/>
          <w:w w:val="90"/>
          <w:sz w:val="24"/>
          <w:szCs w:val="24"/>
        </w:rPr>
        <w:t>aduação</w:t>
      </w:r>
      <w:r w:rsidR="008362DB" w:rsidRPr="00450F4D">
        <w:rPr>
          <w:rFonts w:asciiTheme="minorHAnsi" w:hAnsiTheme="minorHAnsi" w:cstheme="minorHAnsi"/>
          <w:spacing w:val="6"/>
          <w:w w:val="90"/>
          <w:sz w:val="24"/>
          <w:szCs w:val="24"/>
        </w:rPr>
        <w:t xml:space="preserve"> </w:t>
      </w:r>
      <w:r w:rsidR="008362DB" w:rsidRPr="00450F4D">
        <w:rPr>
          <w:rFonts w:asciiTheme="minorHAnsi" w:hAnsiTheme="minorHAnsi" w:cstheme="minorHAnsi"/>
          <w:w w:val="90"/>
          <w:sz w:val="24"/>
          <w:szCs w:val="24"/>
        </w:rPr>
        <w:t>ou</w:t>
      </w:r>
      <w:r w:rsidR="008362DB" w:rsidRPr="00450F4D">
        <w:rPr>
          <w:rFonts w:asciiTheme="minorHAnsi" w:hAnsiTheme="minorHAnsi" w:cstheme="minorHAnsi"/>
          <w:spacing w:val="7"/>
          <w:w w:val="90"/>
          <w:sz w:val="24"/>
          <w:szCs w:val="24"/>
        </w:rPr>
        <w:t xml:space="preserve"> </w:t>
      </w:r>
      <w:r w:rsidR="008362DB" w:rsidRPr="00450F4D">
        <w:rPr>
          <w:rFonts w:asciiTheme="minorHAnsi" w:hAnsiTheme="minorHAnsi" w:cstheme="minorHAnsi"/>
          <w:w w:val="90"/>
          <w:sz w:val="24"/>
          <w:szCs w:val="24"/>
        </w:rPr>
        <w:t>de</w:t>
      </w:r>
      <w:r w:rsidR="008362DB" w:rsidRPr="00450F4D">
        <w:rPr>
          <w:rFonts w:asciiTheme="minorHAnsi" w:hAnsiTheme="minorHAnsi" w:cstheme="minorHAnsi"/>
          <w:spacing w:val="6"/>
          <w:w w:val="90"/>
          <w:sz w:val="24"/>
          <w:szCs w:val="24"/>
        </w:rPr>
        <w:t xml:space="preserve"> </w:t>
      </w:r>
      <w:r w:rsidR="008362DB" w:rsidRPr="00450F4D">
        <w:rPr>
          <w:rFonts w:asciiTheme="minorHAnsi" w:hAnsiTheme="minorHAnsi" w:cstheme="minorHAnsi"/>
          <w:w w:val="90"/>
          <w:sz w:val="24"/>
          <w:szCs w:val="24"/>
          <w:shd w:val="clear" w:color="auto" w:fill="FFFF00"/>
        </w:rPr>
        <w:t>P</w:t>
      </w:r>
      <w:r w:rsidR="008362DB" w:rsidRPr="00450F4D">
        <w:rPr>
          <w:rFonts w:asciiTheme="minorHAnsi" w:hAnsiTheme="minorHAnsi" w:cstheme="minorHAnsi"/>
          <w:w w:val="90"/>
          <w:sz w:val="24"/>
          <w:szCs w:val="24"/>
        </w:rPr>
        <w:t>ós-graduação,</w:t>
      </w:r>
      <w:r w:rsidR="008362DB" w:rsidRPr="00450F4D">
        <w:rPr>
          <w:rFonts w:asciiTheme="minorHAnsi" w:hAnsiTheme="minorHAnsi" w:cstheme="minorHAnsi"/>
          <w:spacing w:val="6"/>
          <w:w w:val="90"/>
          <w:sz w:val="24"/>
          <w:szCs w:val="24"/>
        </w:rPr>
        <w:t xml:space="preserve"> </w:t>
      </w:r>
      <w:r w:rsidR="008362DB" w:rsidRPr="00450F4D">
        <w:rPr>
          <w:rFonts w:asciiTheme="minorHAnsi" w:hAnsiTheme="minorHAnsi" w:cstheme="minorHAnsi"/>
          <w:w w:val="90"/>
          <w:sz w:val="24"/>
          <w:szCs w:val="24"/>
        </w:rPr>
        <w:t>para</w:t>
      </w:r>
      <w:r w:rsidR="008362DB" w:rsidRPr="00450F4D">
        <w:rPr>
          <w:rFonts w:asciiTheme="minorHAnsi" w:hAnsiTheme="minorHAnsi" w:cstheme="minorHAnsi"/>
          <w:spacing w:val="7"/>
          <w:w w:val="90"/>
          <w:sz w:val="24"/>
          <w:szCs w:val="24"/>
        </w:rPr>
        <w:t xml:space="preserve"> </w:t>
      </w:r>
      <w:r w:rsidR="008362DB" w:rsidRPr="00450F4D">
        <w:rPr>
          <w:rFonts w:asciiTheme="minorHAnsi" w:hAnsiTheme="minorHAnsi" w:cstheme="minorHAnsi"/>
          <w:w w:val="90"/>
          <w:sz w:val="24"/>
          <w:szCs w:val="24"/>
        </w:rPr>
        <w:t>a</w:t>
      </w:r>
      <w:r w:rsidR="008362DB" w:rsidRPr="00450F4D">
        <w:rPr>
          <w:rFonts w:asciiTheme="minorHAnsi" w:hAnsiTheme="minorHAnsi" w:cstheme="minorHAnsi"/>
          <w:spacing w:val="6"/>
          <w:w w:val="90"/>
          <w:sz w:val="24"/>
          <w:szCs w:val="24"/>
        </w:rPr>
        <w:t xml:space="preserve"> </w:t>
      </w:r>
      <w:r w:rsidR="008362DB" w:rsidRPr="00450F4D">
        <w:rPr>
          <w:rFonts w:asciiTheme="minorHAnsi" w:hAnsiTheme="minorHAnsi" w:cstheme="minorHAnsi"/>
          <w:w w:val="90"/>
          <w:sz w:val="24"/>
          <w:szCs w:val="24"/>
        </w:rPr>
        <w:t>obtenção</w:t>
      </w:r>
      <w:r w:rsidR="008362DB" w:rsidRPr="00450F4D">
        <w:rPr>
          <w:rFonts w:asciiTheme="minorHAnsi" w:hAnsiTheme="minorHAnsi" w:cstheme="minorHAnsi"/>
          <w:spacing w:val="6"/>
          <w:w w:val="90"/>
          <w:sz w:val="24"/>
          <w:szCs w:val="24"/>
        </w:rPr>
        <w:t xml:space="preserve"> </w:t>
      </w:r>
      <w:r w:rsidR="008362DB" w:rsidRPr="00450F4D">
        <w:rPr>
          <w:rFonts w:asciiTheme="minorHAnsi" w:hAnsiTheme="minorHAnsi" w:cstheme="minorHAnsi"/>
          <w:w w:val="90"/>
          <w:sz w:val="24"/>
          <w:szCs w:val="24"/>
        </w:rPr>
        <w:t>de</w:t>
      </w:r>
      <w:r w:rsidR="008362DB" w:rsidRPr="00450F4D">
        <w:rPr>
          <w:rFonts w:asciiTheme="minorHAnsi" w:hAnsiTheme="minorHAnsi" w:cstheme="minorHAnsi"/>
          <w:spacing w:val="7"/>
          <w:w w:val="90"/>
          <w:sz w:val="24"/>
          <w:szCs w:val="24"/>
        </w:rPr>
        <w:t xml:space="preserve"> </w:t>
      </w:r>
      <w:r w:rsidR="008362DB" w:rsidRPr="00450F4D">
        <w:rPr>
          <w:rFonts w:asciiTheme="minorHAnsi" w:hAnsiTheme="minorHAnsi" w:cstheme="minorHAnsi"/>
          <w:w w:val="90"/>
          <w:sz w:val="24"/>
          <w:szCs w:val="24"/>
        </w:rPr>
        <w:t>carga</w:t>
      </w:r>
      <w:r w:rsidR="008362DB" w:rsidRPr="00450F4D">
        <w:rPr>
          <w:rFonts w:asciiTheme="minorHAnsi" w:hAnsiTheme="minorHAnsi" w:cstheme="minorHAnsi"/>
          <w:spacing w:val="6"/>
          <w:w w:val="90"/>
          <w:sz w:val="24"/>
          <w:szCs w:val="24"/>
        </w:rPr>
        <w:t xml:space="preserve"> </w:t>
      </w:r>
      <w:r w:rsidR="008362DB" w:rsidRPr="00450F4D">
        <w:rPr>
          <w:rFonts w:asciiTheme="minorHAnsi" w:hAnsiTheme="minorHAnsi" w:cstheme="minorHAnsi"/>
          <w:w w:val="90"/>
          <w:sz w:val="24"/>
          <w:szCs w:val="24"/>
        </w:rPr>
        <w:t>horária</w:t>
      </w:r>
      <w:r w:rsidR="008362DB" w:rsidRPr="00450F4D">
        <w:rPr>
          <w:rFonts w:asciiTheme="minorHAnsi" w:hAnsiTheme="minorHAnsi" w:cstheme="minorHAnsi"/>
          <w:spacing w:val="7"/>
          <w:w w:val="90"/>
          <w:sz w:val="24"/>
          <w:szCs w:val="24"/>
        </w:rPr>
        <w:t xml:space="preserve"> </w:t>
      </w:r>
      <w:r w:rsidR="008362DB" w:rsidRPr="00450F4D">
        <w:rPr>
          <w:rFonts w:asciiTheme="minorHAnsi" w:hAnsiTheme="minorHAnsi" w:cstheme="minorHAnsi"/>
          <w:w w:val="90"/>
          <w:sz w:val="24"/>
          <w:szCs w:val="24"/>
        </w:rPr>
        <w:t>de</w:t>
      </w:r>
      <w:r w:rsidR="008362DB" w:rsidRPr="00450F4D">
        <w:rPr>
          <w:rFonts w:asciiTheme="minorHAnsi" w:hAnsiTheme="minorHAnsi" w:cstheme="minorHAnsi"/>
          <w:spacing w:val="-41"/>
          <w:w w:val="90"/>
          <w:sz w:val="24"/>
          <w:szCs w:val="24"/>
        </w:rPr>
        <w:t xml:space="preserve"> </w:t>
      </w:r>
      <w:r w:rsidR="008362DB" w:rsidRPr="00450F4D">
        <w:rPr>
          <w:rFonts w:asciiTheme="minorHAnsi" w:hAnsiTheme="minorHAnsi" w:cstheme="minorHAnsi"/>
          <w:sz w:val="24"/>
          <w:szCs w:val="24"/>
        </w:rPr>
        <w:t>atividades</w:t>
      </w:r>
      <w:r w:rsidR="008362DB" w:rsidRPr="00450F4D">
        <w:rPr>
          <w:rFonts w:asciiTheme="minorHAnsi" w:hAnsiTheme="minorHAnsi" w:cstheme="minorHAnsi"/>
          <w:spacing w:val="-16"/>
          <w:sz w:val="24"/>
          <w:szCs w:val="24"/>
        </w:rPr>
        <w:t xml:space="preserve"> </w:t>
      </w:r>
      <w:r w:rsidR="008362DB" w:rsidRPr="00450F4D">
        <w:rPr>
          <w:rFonts w:asciiTheme="minorHAnsi" w:hAnsiTheme="minorHAnsi" w:cstheme="minorHAnsi"/>
          <w:sz w:val="24"/>
          <w:szCs w:val="24"/>
        </w:rPr>
        <w:t>complementares;</w:t>
      </w:r>
    </w:p>
    <w:p w14:paraId="456BC858" w14:textId="4E6FE15E" w:rsidR="00303469" w:rsidRPr="00450F4D" w:rsidRDefault="00E23467" w:rsidP="00260359">
      <w:pPr>
        <w:spacing w:before="120"/>
        <w:jc w:val="both"/>
        <w:rPr>
          <w:rFonts w:asciiTheme="minorHAnsi" w:hAnsiTheme="minorHAnsi" w:cstheme="minorHAnsi"/>
          <w:sz w:val="24"/>
          <w:szCs w:val="24"/>
        </w:rPr>
      </w:pPr>
      <w:r w:rsidRPr="00450F4D">
        <w:rPr>
          <w:rFonts w:asciiTheme="minorHAnsi" w:hAnsiTheme="minorHAnsi" w:cstheme="minorHAnsi"/>
          <w:spacing w:val="-1"/>
          <w:w w:val="95"/>
          <w:sz w:val="24"/>
          <w:szCs w:val="24"/>
        </w:rPr>
        <w:t xml:space="preserve">III - </w:t>
      </w:r>
      <w:r w:rsidR="0029592C" w:rsidRPr="00450F4D">
        <w:rPr>
          <w:rFonts w:asciiTheme="minorHAnsi" w:hAnsiTheme="minorHAnsi" w:cstheme="minorHAnsi"/>
          <w:spacing w:val="-1"/>
          <w:w w:val="95"/>
          <w:sz w:val="24"/>
          <w:szCs w:val="24"/>
        </w:rPr>
        <w:t>c</w:t>
      </w:r>
      <w:r w:rsidR="008362DB" w:rsidRPr="00450F4D">
        <w:rPr>
          <w:rFonts w:asciiTheme="minorHAnsi" w:hAnsiTheme="minorHAnsi" w:cstheme="minorHAnsi"/>
          <w:spacing w:val="-1"/>
          <w:w w:val="95"/>
          <w:sz w:val="24"/>
          <w:szCs w:val="24"/>
        </w:rPr>
        <w:t>omo</w:t>
      </w:r>
      <w:r w:rsidR="008362DB" w:rsidRPr="00450F4D">
        <w:rPr>
          <w:rFonts w:asciiTheme="minorHAnsi" w:hAnsiTheme="minorHAnsi" w:cstheme="minorHAnsi"/>
          <w:spacing w:val="-13"/>
          <w:w w:val="95"/>
          <w:sz w:val="24"/>
          <w:szCs w:val="24"/>
        </w:rPr>
        <w:t xml:space="preserve"> </w:t>
      </w:r>
      <w:r w:rsidR="008362DB" w:rsidRPr="00450F4D">
        <w:rPr>
          <w:rFonts w:asciiTheme="minorHAnsi" w:hAnsiTheme="minorHAnsi" w:cstheme="minorHAnsi"/>
          <w:spacing w:val="-1"/>
          <w:w w:val="95"/>
          <w:sz w:val="24"/>
          <w:szCs w:val="24"/>
        </w:rPr>
        <w:t>estagiári</w:t>
      </w:r>
      <w:r w:rsidR="00260359" w:rsidRPr="00450F4D">
        <w:rPr>
          <w:rFonts w:asciiTheme="minorHAnsi" w:hAnsiTheme="minorHAnsi" w:cstheme="minorHAnsi"/>
          <w:spacing w:val="-1"/>
          <w:w w:val="95"/>
          <w:sz w:val="24"/>
          <w:szCs w:val="24"/>
        </w:rPr>
        <w:t>as/</w:t>
      </w:r>
      <w:r w:rsidR="008362DB" w:rsidRPr="00450F4D">
        <w:rPr>
          <w:rFonts w:asciiTheme="minorHAnsi" w:hAnsiTheme="minorHAnsi" w:cstheme="minorHAnsi"/>
          <w:spacing w:val="-1"/>
          <w:w w:val="95"/>
          <w:sz w:val="24"/>
          <w:szCs w:val="24"/>
        </w:rPr>
        <w:t>os,</w:t>
      </w:r>
      <w:r w:rsidR="008362DB" w:rsidRPr="00450F4D">
        <w:rPr>
          <w:rFonts w:asciiTheme="minorHAnsi" w:hAnsiTheme="minorHAnsi" w:cstheme="minorHAnsi"/>
          <w:spacing w:val="-12"/>
          <w:w w:val="95"/>
          <w:sz w:val="24"/>
          <w:szCs w:val="24"/>
        </w:rPr>
        <w:t xml:space="preserve"> </w:t>
      </w:r>
      <w:r w:rsidR="008362DB" w:rsidRPr="00450F4D">
        <w:rPr>
          <w:rFonts w:asciiTheme="minorHAnsi" w:hAnsiTheme="minorHAnsi" w:cstheme="minorHAnsi"/>
          <w:spacing w:val="-1"/>
          <w:w w:val="95"/>
          <w:sz w:val="24"/>
          <w:szCs w:val="24"/>
        </w:rPr>
        <w:t>em</w:t>
      </w:r>
      <w:r w:rsidR="008362DB" w:rsidRPr="00450F4D">
        <w:rPr>
          <w:rFonts w:asciiTheme="minorHAnsi" w:hAnsiTheme="minorHAnsi" w:cstheme="minorHAnsi"/>
          <w:spacing w:val="-13"/>
          <w:w w:val="95"/>
          <w:sz w:val="24"/>
          <w:szCs w:val="24"/>
        </w:rPr>
        <w:t xml:space="preserve"> </w:t>
      </w:r>
      <w:r w:rsidR="008362DB" w:rsidRPr="00450F4D">
        <w:rPr>
          <w:rFonts w:asciiTheme="minorHAnsi" w:hAnsiTheme="minorHAnsi" w:cstheme="minorHAnsi"/>
          <w:spacing w:val="-1"/>
          <w:w w:val="95"/>
          <w:sz w:val="24"/>
          <w:szCs w:val="24"/>
          <w:shd w:val="clear" w:color="auto" w:fill="FFFF00"/>
        </w:rPr>
        <w:t>E</w:t>
      </w:r>
      <w:r w:rsidR="008362DB" w:rsidRPr="00450F4D">
        <w:rPr>
          <w:rFonts w:asciiTheme="minorHAnsi" w:hAnsiTheme="minorHAnsi" w:cstheme="minorHAnsi"/>
          <w:spacing w:val="-1"/>
          <w:w w:val="95"/>
          <w:sz w:val="24"/>
          <w:szCs w:val="24"/>
        </w:rPr>
        <w:t>stágio</w:t>
      </w:r>
      <w:r w:rsidR="008362DB" w:rsidRPr="00450F4D">
        <w:rPr>
          <w:rFonts w:asciiTheme="minorHAnsi" w:hAnsiTheme="minorHAnsi" w:cstheme="minorHAnsi"/>
          <w:spacing w:val="-12"/>
          <w:w w:val="95"/>
          <w:sz w:val="24"/>
          <w:szCs w:val="24"/>
        </w:rPr>
        <w:t xml:space="preserve"> </w:t>
      </w:r>
      <w:r w:rsidR="008362DB" w:rsidRPr="00450F4D">
        <w:rPr>
          <w:rFonts w:asciiTheme="minorHAnsi" w:hAnsiTheme="minorHAnsi" w:cstheme="minorHAnsi"/>
          <w:spacing w:val="-1"/>
          <w:w w:val="95"/>
          <w:sz w:val="24"/>
          <w:szCs w:val="24"/>
          <w:shd w:val="clear" w:color="auto" w:fill="FFFF00"/>
        </w:rPr>
        <w:t>O</w:t>
      </w:r>
      <w:r w:rsidR="008362DB" w:rsidRPr="00450F4D">
        <w:rPr>
          <w:rFonts w:asciiTheme="minorHAnsi" w:hAnsiTheme="minorHAnsi" w:cstheme="minorHAnsi"/>
          <w:spacing w:val="-1"/>
          <w:w w:val="95"/>
          <w:sz w:val="24"/>
          <w:szCs w:val="24"/>
        </w:rPr>
        <w:t>brigatório</w:t>
      </w:r>
      <w:r w:rsidR="008362DB" w:rsidRPr="00450F4D">
        <w:rPr>
          <w:rFonts w:asciiTheme="minorHAnsi" w:hAnsiTheme="minorHAnsi" w:cstheme="minorHAnsi"/>
          <w:spacing w:val="-13"/>
          <w:w w:val="95"/>
          <w:sz w:val="24"/>
          <w:szCs w:val="24"/>
        </w:rPr>
        <w:t xml:space="preserve"> </w:t>
      </w:r>
      <w:r w:rsidR="008362DB" w:rsidRPr="00450F4D">
        <w:rPr>
          <w:rFonts w:asciiTheme="minorHAnsi" w:hAnsiTheme="minorHAnsi" w:cstheme="minorHAnsi"/>
          <w:spacing w:val="-1"/>
          <w:w w:val="95"/>
          <w:sz w:val="24"/>
          <w:szCs w:val="24"/>
        </w:rPr>
        <w:t>não</w:t>
      </w:r>
      <w:r w:rsidR="008362DB" w:rsidRPr="00450F4D">
        <w:rPr>
          <w:rFonts w:asciiTheme="minorHAnsi" w:hAnsiTheme="minorHAnsi" w:cstheme="minorHAnsi"/>
          <w:spacing w:val="-12"/>
          <w:w w:val="95"/>
          <w:sz w:val="24"/>
          <w:szCs w:val="24"/>
        </w:rPr>
        <w:t xml:space="preserve"> </w:t>
      </w:r>
      <w:r w:rsidR="008362DB" w:rsidRPr="00450F4D">
        <w:rPr>
          <w:rFonts w:asciiTheme="minorHAnsi" w:hAnsiTheme="minorHAnsi" w:cstheme="minorHAnsi"/>
          <w:w w:val="95"/>
          <w:sz w:val="24"/>
          <w:szCs w:val="24"/>
        </w:rPr>
        <w:t>remunerado,</w:t>
      </w:r>
      <w:r w:rsidR="008362DB" w:rsidRPr="00450F4D">
        <w:rPr>
          <w:rFonts w:asciiTheme="minorHAnsi" w:hAnsiTheme="minorHAnsi" w:cstheme="minorHAnsi"/>
          <w:spacing w:val="-13"/>
          <w:w w:val="95"/>
          <w:sz w:val="24"/>
          <w:szCs w:val="24"/>
        </w:rPr>
        <w:t xml:space="preserve"> </w:t>
      </w:r>
      <w:r w:rsidR="008362DB" w:rsidRPr="00450F4D">
        <w:rPr>
          <w:rFonts w:asciiTheme="minorHAnsi" w:hAnsiTheme="minorHAnsi" w:cstheme="minorHAnsi"/>
          <w:w w:val="95"/>
          <w:sz w:val="24"/>
          <w:szCs w:val="24"/>
        </w:rPr>
        <w:t>desde</w:t>
      </w:r>
      <w:r w:rsidR="008362DB" w:rsidRPr="00450F4D">
        <w:rPr>
          <w:rFonts w:asciiTheme="minorHAnsi" w:hAnsiTheme="minorHAnsi" w:cstheme="minorHAnsi"/>
          <w:spacing w:val="-12"/>
          <w:w w:val="95"/>
          <w:sz w:val="24"/>
          <w:szCs w:val="24"/>
        </w:rPr>
        <w:t xml:space="preserve"> </w:t>
      </w:r>
      <w:r w:rsidR="008362DB" w:rsidRPr="00450F4D">
        <w:rPr>
          <w:rFonts w:asciiTheme="minorHAnsi" w:hAnsiTheme="minorHAnsi" w:cstheme="minorHAnsi"/>
          <w:w w:val="95"/>
          <w:sz w:val="24"/>
          <w:szCs w:val="24"/>
        </w:rPr>
        <w:t>que</w:t>
      </w:r>
      <w:r w:rsidR="008362DB" w:rsidRPr="00450F4D">
        <w:rPr>
          <w:rFonts w:asciiTheme="minorHAnsi" w:hAnsiTheme="minorHAnsi" w:cstheme="minorHAnsi"/>
          <w:spacing w:val="-13"/>
          <w:w w:val="95"/>
          <w:sz w:val="24"/>
          <w:szCs w:val="24"/>
        </w:rPr>
        <w:t xml:space="preserve"> </w:t>
      </w:r>
      <w:r w:rsidR="008362DB" w:rsidRPr="00450F4D">
        <w:rPr>
          <w:rFonts w:asciiTheme="minorHAnsi" w:hAnsiTheme="minorHAnsi" w:cstheme="minorHAnsi"/>
          <w:w w:val="95"/>
          <w:sz w:val="24"/>
          <w:szCs w:val="24"/>
        </w:rPr>
        <w:t>as</w:t>
      </w:r>
      <w:r w:rsidR="008362DB" w:rsidRPr="00450F4D">
        <w:rPr>
          <w:rFonts w:asciiTheme="minorHAnsi" w:hAnsiTheme="minorHAnsi" w:cstheme="minorHAnsi"/>
          <w:spacing w:val="-12"/>
          <w:w w:val="95"/>
          <w:sz w:val="24"/>
          <w:szCs w:val="24"/>
        </w:rPr>
        <w:t xml:space="preserve"> </w:t>
      </w:r>
      <w:r w:rsidR="008362DB" w:rsidRPr="00450F4D">
        <w:rPr>
          <w:rFonts w:asciiTheme="minorHAnsi" w:hAnsiTheme="minorHAnsi" w:cstheme="minorHAnsi"/>
          <w:w w:val="95"/>
          <w:sz w:val="24"/>
          <w:szCs w:val="24"/>
        </w:rPr>
        <w:t>atividades</w:t>
      </w:r>
      <w:r w:rsidR="008362DB" w:rsidRPr="00450F4D">
        <w:rPr>
          <w:rFonts w:asciiTheme="minorHAnsi" w:hAnsiTheme="minorHAnsi" w:cstheme="minorHAnsi"/>
          <w:spacing w:val="-13"/>
          <w:w w:val="95"/>
          <w:sz w:val="24"/>
          <w:szCs w:val="24"/>
        </w:rPr>
        <w:t xml:space="preserve"> </w:t>
      </w:r>
      <w:r w:rsidR="008362DB" w:rsidRPr="00450F4D">
        <w:rPr>
          <w:rFonts w:asciiTheme="minorHAnsi" w:hAnsiTheme="minorHAnsi" w:cstheme="minorHAnsi"/>
          <w:w w:val="95"/>
          <w:sz w:val="24"/>
          <w:szCs w:val="24"/>
        </w:rPr>
        <w:t>desenvolvidas</w:t>
      </w:r>
      <w:r w:rsidR="008362DB" w:rsidRPr="00450F4D">
        <w:rPr>
          <w:rFonts w:asciiTheme="minorHAnsi" w:hAnsiTheme="minorHAnsi" w:cstheme="minorHAnsi"/>
          <w:spacing w:val="-12"/>
          <w:w w:val="95"/>
          <w:sz w:val="24"/>
          <w:szCs w:val="24"/>
        </w:rPr>
        <w:t xml:space="preserve"> </w:t>
      </w:r>
      <w:r w:rsidR="008362DB" w:rsidRPr="00450F4D">
        <w:rPr>
          <w:rFonts w:asciiTheme="minorHAnsi" w:hAnsiTheme="minorHAnsi" w:cstheme="minorHAnsi"/>
          <w:w w:val="95"/>
          <w:sz w:val="24"/>
          <w:szCs w:val="24"/>
        </w:rPr>
        <w:t>sejam</w:t>
      </w:r>
      <w:r w:rsidR="008362DB" w:rsidRPr="00450F4D">
        <w:rPr>
          <w:rFonts w:asciiTheme="minorHAnsi" w:hAnsiTheme="minorHAnsi" w:cstheme="minorHAnsi"/>
          <w:spacing w:val="-13"/>
          <w:w w:val="95"/>
          <w:sz w:val="24"/>
          <w:szCs w:val="24"/>
        </w:rPr>
        <w:t xml:space="preserve"> </w:t>
      </w:r>
      <w:r w:rsidR="00260359" w:rsidRPr="00450F4D">
        <w:rPr>
          <w:rFonts w:asciiTheme="minorHAnsi" w:hAnsiTheme="minorHAnsi" w:cstheme="minorHAnsi"/>
          <w:spacing w:val="-13"/>
          <w:w w:val="95"/>
          <w:sz w:val="24"/>
          <w:szCs w:val="24"/>
        </w:rPr>
        <w:t xml:space="preserve">afins com </w:t>
      </w:r>
      <w:r w:rsidR="008362DB" w:rsidRPr="00450F4D">
        <w:rPr>
          <w:rFonts w:asciiTheme="minorHAnsi" w:hAnsiTheme="minorHAnsi" w:cstheme="minorHAnsi"/>
          <w:sz w:val="24"/>
          <w:szCs w:val="24"/>
        </w:rPr>
        <w:t>sua</w:t>
      </w:r>
      <w:r w:rsidR="008362DB" w:rsidRPr="00450F4D">
        <w:rPr>
          <w:rFonts w:asciiTheme="minorHAnsi" w:hAnsiTheme="minorHAnsi" w:cstheme="minorHAnsi"/>
          <w:spacing w:val="-15"/>
          <w:sz w:val="24"/>
          <w:szCs w:val="24"/>
        </w:rPr>
        <w:t xml:space="preserve"> </w:t>
      </w:r>
      <w:r w:rsidR="008362DB" w:rsidRPr="00450F4D">
        <w:rPr>
          <w:rFonts w:asciiTheme="minorHAnsi" w:hAnsiTheme="minorHAnsi" w:cstheme="minorHAnsi"/>
          <w:sz w:val="24"/>
          <w:szCs w:val="24"/>
        </w:rPr>
        <w:t>formação;</w:t>
      </w:r>
    </w:p>
    <w:p w14:paraId="52F1B999" w14:textId="496F7C7F" w:rsidR="00303469" w:rsidRPr="00450F4D" w:rsidRDefault="00E23467" w:rsidP="00260359">
      <w:pPr>
        <w:spacing w:before="120"/>
        <w:jc w:val="both"/>
        <w:rPr>
          <w:rFonts w:asciiTheme="minorHAnsi" w:hAnsiTheme="minorHAnsi" w:cstheme="minorHAnsi"/>
          <w:sz w:val="24"/>
          <w:szCs w:val="24"/>
        </w:rPr>
      </w:pPr>
      <w:r w:rsidRPr="00450F4D">
        <w:rPr>
          <w:rFonts w:asciiTheme="minorHAnsi" w:hAnsiTheme="minorHAnsi" w:cstheme="minorHAnsi"/>
          <w:spacing w:val="-1"/>
          <w:w w:val="95"/>
          <w:sz w:val="24"/>
          <w:szCs w:val="24"/>
        </w:rPr>
        <w:t xml:space="preserve">IV - </w:t>
      </w:r>
      <w:r w:rsidR="0029592C" w:rsidRPr="00450F4D">
        <w:rPr>
          <w:rFonts w:asciiTheme="minorHAnsi" w:hAnsiTheme="minorHAnsi" w:cstheme="minorHAnsi"/>
          <w:spacing w:val="-1"/>
          <w:w w:val="95"/>
          <w:sz w:val="24"/>
          <w:szCs w:val="24"/>
        </w:rPr>
        <w:t>c</w:t>
      </w:r>
      <w:r w:rsidR="008362DB" w:rsidRPr="00450F4D">
        <w:rPr>
          <w:rFonts w:asciiTheme="minorHAnsi" w:hAnsiTheme="minorHAnsi" w:cstheme="minorHAnsi"/>
          <w:spacing w:val="-1"/>
          <w:w w:val="95"/>
          <w:sz w:val="24"/>
          <w:szCs w:val="24"/>
        </w:rPr>
        <w:t>omo</w:t>
      </w:r>
      <w:r w:rsidR="008362DB" w:rsidRPr="00450F4D">
        <w:rPr>
          <w:rFonts w:asciiTheme="minorHAnsi" w:hAnsiTheme="minorHAnsi" w:cstheme="minorHAnsi"/>
          <w:spacing w:val="-12"/>
          <w:w w:val="95"/>
          <w:sz w:val="24"/>
          <w:szCs w:val="24"/>
        </w:rPr>
        <w:t xml:space="preserve"> </w:t>
      </w:r>
      <w:r w:rsidR="008362DB" w:rsidRPr="00450F4D">
        <w:rPr>
          <w:rFonts w:asciiTheme="minorHAnsi" w:hAnsiTheme="minorHAnsi" w:cstheme="minorHAnsi"/>
          <w:spacing w:val="-1"/>
          <w:w w:val="95"/>
          <w:sz w:val="24"/>
          <w:szCs w:val="24"/>
        </w:rPr>
        <w:t>bolsistas</w:t>
      </w:r>
      <w:r w:rsidR="008362DB" w:rsidRPr="00450F4D">
        <w:rPr>
          <w:rFonts w:asciiTheme="minorHAnsi" w:hAnsiTheme="minorHAnsi" w:cstheme="minorHAnsi"/>
          <w:spacing w:val="-12"/>
          <w:w w:val="95"/>
          <w:sz w:val="24"/>
          <w:szCs w:val="24"/>
        </w:rPr>
        <w:t xml:space="preserve"> </w:t>
      </w:r>
      <w:r w:rsidR="008362DB" w:rsidRPr="00450F4D">
        <w:rPr>
          <w:rFonts w:asciiTheme="minorHAnsi" w:hAnsiTheme="minorHAnsi" w:cstheme="minorHAnsi"/>
          <w:spacing w:val="-1"/>
          <w:w w:val="95"/>
          <w:sz w:val="24"/>
          <w:szCs w:val="24"/>
        </w:rPr>
        <w:t>em</w:t>
      </w:r>
      <w:r w:rsidR="008362DB" w:rsidRPr="00450F4D">
        <w:rPr>
          <w:rFonts w:asciiTheme="minorHAnsi" w:hAnsiTheme="minorHAnsi" w:cstheme="minorHAnsi"/>
          <w:spacing w:val="-12"/>
          <w:w w:val="95"/>
          <w:sz w:val="24"/>
          <w:szCs w:val="24"/>
        </w:rPr>
        <w:t xml:space="preserve"> </w:t>
      </w:r>
      <w:r w:rsidR="008362DB" w:rsidRPr="00450F4D">
        <w:rPr>
          <w:rFonts w:asciiTheme="minorHAnsi" w:hAnsiTheme="minorHAnsi" w:cstheme="minorHAnsi"/>
          <w:spacing w:val="-1"/>
          <w:w w:val="95"/>
          <w:sz w:val="24"/>
          <w:szCs w:val="24"/>
        </w:rPr>
        <w:t>projetos</w:t>
      </w:r>
      <w:r w:rsidR="008362DB" w:rsidRPr="00450F4D">
        <w:rPr>
          <w:rFonts w:asciiTheme="minorHAnsi" w:hAnsiTheme="minorHAnsi" w:cstheme="minorHAnsi"/>
          <w:spacing w:val="-12"/>
          <w:w w:val="95"/>
          <w:sz w:val="24"/>
          <w:szCs w:val="24"/>
        </w:rPr>
        <w:t xml:space="preserve"> </w:t>
      </w:r>
      <w:r w:rsidR="008362DB" w:rsidRPr="00450F4D">
        <w:rPr>
          <w:rFonts w:asciiTheme="minorHAnsi" w:hAnsiTheme="minorHAnsi" w:cstheme="minorHAnsi"/>
          <w:w w:val="95"/>
          <w:sz w:val="24"/>
          <w:szCs w:val="24"/>
        </w:rPr>
        <w:t>de</w:t>
      </w:r>
      <w:r w:rsidR="008362DB" w:rsidRPr="00450F4D">
        <w:rPr>
          <w:rFonts w:asciiTheme="minorHAnsi" w:hAnsiTheme="minorHAnsi" w:cstheme="minorHAnsi"/>
          <w:spacing w:val="-12"/>
          <w:w w:val="95"/>
          <w:sz w:val="24"/>
          <w:szCs w:val="24"/>
        </w:rPr>
        <w:t xml:space="preserve"> </w:t>
      </w:r>
      <w:r w:rsidR="008362DB" w:rsidRPr="00450F4D">
        <w:rPr>
          <w:rFonts w:asciiTheme="minorHAnsi" w:hAnsiTheme="minorHAnsi" w:cstheme="minorHAnsi"/>
          <w:w w:val="95"/>
          <w:sz w:val="24"/>
          <w:szCs w:val="24"/>
        </w:rPr>
        <w:t>pesquisa</w:t>
      </w:r>
      <w:r w:rsidR="008362DB" w:rsidRPr="00450F4D">
        <w:rPr>
          <w:rFonts w:asciiTheme="minorHAnsi" w:hAnsiTheme="minorHAnsi" w:cstheme="minorHAnsi"/>
          <w:spacing w:val="-12"/>
          <w:w w:val="95"/>
          <w:sz w:val="24"/>
          <w:szCs w:val="24"/>
        </w:rPr>
        <w:t xml:space="preserve"> </w:t>
      </w:r>
      <w:r w:rsidR="008362DB" w:rsidRPr="00450F4D">
        <w:rPr>
          <w:rFonts w:asciiTheme="minorHAnsi" w:hAnsiTheme="minorHAnsi" w:cstheme="minorHAnsi"/>
          <w:w w:val="95"/>
          <w:sz w:val="24"/>
          <w:szCs w:val="24"/>
        </w:rPr>
        <w:t>e</w:t>
      </w:r>
      <w:r w:rsidR="008362DB" w:rsidRPr="00450F4D">
        <w:rPr>
          <w:rFonts w:asciiTheme="minorHAnsi" w:hAnsiTheme="minorHAnsi" w:cstheme="minorHAnsi"/>
          <w:spacing w:val="-12"/>
          <w:w w:val="95"/>
          <w:sz w:val="24"/>
          <w:szCs w:val="24"/>
        </w:rPr>
        <w:t xml:space="preserve"> </w:t>
      </w:r>
      <w:r w:rsidR="008362DB" w:rsidRPr="00450F4D">
        <w:rPr>
          <w:rFonts w:asciiTheme="minorHAnsi" w:hAnsiTheme="minorHAnsi" w:cstheme="minorHAnsi"/>
          <w:w w:val="95"/>
          <w:sz w:val="24"/>
          <w:szCs w:val="24"/>
        </w:rPr>
        <w:t>extensão.</w:t>
      </w:r>
    </w:p>
    <w:p w14:paraId="1E6A166C" w14:textId="22BFECE9" w:rsidR="00303469" w:rsidRPr="00450F4D" w:rsidRDefault="00303469" w:rsidP="00F63D19">
      <w:pPr>
        <w:pStyle w:val="Corpodetexto"/>
        <w:ind w:left="0"/>
        <w:jc w:val="both"/>
        <w:rPr>
          <w:rFonts w:asciiTheme="minorHAnsi" w:hAnsiTheme="minorHAnsi" w:cstheme="minorHAnsi"/>
          <w:sz w:val="24"/>
          <w:szCs w:val="24"/>
        </w:rPr>
      </w:pPr>
    </w:p>
    <w:p w14:paraId="66EB0007" w14:textId="54446199" w:rsidR="00303469" w:rsidRPr="00450F4D" w:rsidRDefault="00E23467" w:rsidP="00E23467">
      <w:pPr>
        <w:jc w:val="center"/>
        <w:rPr>
          <w:rFonts w:asciiTheme="minorHAnsi" w:hAnsiTheme="minorHAnsi" w:cstheme="minorHAnsi"/>
          <w:b/>
          <w:sz w:val="24"/>
          <w:szCs w:val="24"/>
        </w:rPr>
      </w:pPr>
      <w:r w:rsidRPr="00450F4D">
        <w:rPr>
          <w:rFonts w:asciiTheme="minorHAnsi" w:hAnsiTheme="minorHAnsi" w:cstheme="minorHAnsi"/>
          <w:b/>
          <w:w w:val="80"/>
          <w:sz w:val="24"/>
          <w:szCs w:val="24"/>
        </w:rPr>
        <w:t>Sessão</w:t>
      </w:r>
      <w:r w:rsidRPr="00450F4D">
        <w:rPr>
          <w:rFonts w:asciiTheme="minorHAnsi" w:hAnsiTheme="minorHAnsi" w:cstheme="minorHAnsi"/>
          <w:b/>
          <w:spacing w:val="4"/>
          <w:w w:val="80"/>
          <w:sz w:val="24"/>
          <w:szCs w:val="24"/>
        </w:rPr>
        <w:t xml:space="preserve"> </w:t>
      </w:r>
      <w:r w:rsidRPr="00450F4D">
        <w:rPr>
          <w:rFonts w:asciiTheme="minorHAnsi" w:hAnsiTheme="minorHAnsi" w:cstheme="minorHAnsi"/>
          <w:b/>
          <w:w w:val="80"/>
          <w:sz w:val="24"/>
          <w:szCs w:val="24"/>
        </w:rPr>
        <w:t>IV</w:t>
      </w:r>
    </w:p>
    <w:p w14:paraId="606D01BB" w14:textId="12905927" w:rsidR="00303469" w:rsidRPr="00450F4D" w:rsidRDefault="00E23467" w:rsidP="00E23467">
      <w:pPr>
        <w:jc w:val="center"/>
        <w:rPr>
          <w:rFonts w:asciiTheme="minorHAnsi" w:hAnsiTheme="minorHAnsi" w:cstheme="minorHAnsi"/>
          <w:b/>
          <w:sz w:val="24"/>
          <w:szCs w:val="24"/>
        </w:rPr>
      </w:pPr>
      <w:r w:rsidRPr="00450F4D">
        <w:rPr>
          <w:rFonts w:asciiTheme="minorHAnsi" w:hAnsiTheme="minorHAnsi" w:cstheme="minorHAnsi"/>
          <w:b/>
          <w:w w:val="85"/>
          <w:sz w:val="24"/>
          <w:szCs w:val="24"/>
        </w:rPr>
        <w:t>Da</w:t>
      </w:r>
      <w:r w:rsidRPr="00450F4D">
        <w:rPr>
          <w:rFonts w:asciiTheme="minorHAnsi" w:hAnsiTheme="minorHAnsi" w:cstheme="minorHAnsi"/>
          <w:b/>
          <w:spacing w:val="-3"/>
          <w:w w:val="85"/>
          <w:sz w:val="24"/>
          <w:szCs w:val="24"/>
        </w:rPr>
        <w:t xml:space="preserve"> </w:t>
      </w:r>
      <w:r w:rsidRPr="00450F4D">
        <w:rPr>
          <w:rFonts w:asciiTheme="minorHAnsi" w:hAnsiTheme="minorHAnsi" w:cstheme="minorHAnsi"/>
          <w:b/>
          <w:w w:val="85"/>
          <w:sz w:val="24"/>
          <w:szCs w:val="24"/>
        </w:rPr>
        <w:t>Gestão</w:t>
      </w:r>
      <w:r w:rsidRPr="00450F4D">
        <w:rPr>
          <w:rFonts w:asciiTheme="minorHAnsi" w:hAnsiTheme="minorHAnsi" w:cstheme="minorHAnsi"/>
          <w:b/>
          <w:spacing w:val="-3"/>
          <w:w w:val="85"/>
          <w:sz w:val="24"/>
          <w:szCs w:val="24"/>
        </w:rPr>
        <w:t xml:space="preserve"> </w:t>
      </w:r>
      <w:r w:rsidRPr="00450F4D">
        <w:rPr>
          <w:rFonts w:asciiTheme="minorHAnsi" w:hAnsiTheme="minorHAnsi" w:cstheme="minorHAnsi"/>
          <w:b/>
          <w:w w:val="85"/>
          <w:sz w:val="24"/>
          <w:szCs w:val="24"/>
        </w:rPr>
        <w:t>dos</w:t>
      </w:r>
      <w:r w:rsidRPr="00450F4D">
        <w:rPr>
          <w:rFonts w:asciiTheme="minorHAnsi" w:hAnsiTheme="minorHAnsi" w:cstheme="minorHAnsi"/>
          <w:b/>
          <w:spacing w:val="-3"/>
          <w:w w:val="85"/>
          <w:sz w:val="24"/>
          <w:szCs w:val="24"/>
        </w:rPr>
        <w:t xml:space="preserve"> </w:t>
      </w:r>
      <w:r w:rsidRPr="00450F4D">
        <w:rPr>
          <w:rFonts w:asciiTheme="minorHAnsi" w:hAnsiTheme="minorHAnsi" w:cstheme="minorHAnsi"/>
          <w:b/>
          <w:w w:val="85"/>
          <w:sz w:val="24"/>
          <w:szCs w:val="24"/>
        </w:rPr>
        <w:t>Recursos</w:t>
      </w:r>
    </w:p>
    <w:p w14:paraId="50E84012" w14:textId="0F055BDA" w:rsidR="00303469" w:rsidRPr="00450F4D" w:rsidRDefault="008362DB" w:rsidP="000B050C">
      <w:pPr>
        <w:spacing w:before="120"/>
        <w:jc w:val="both"/>
        <w:rPr>
          <w:rFonts w:asciiTheme="minorHAnsi" w:hAnsiTheme="minorHAnsi" w:cstheme="minorHAnsi"/>
          <w:sz w:val="24"/>
          <w:szCs w:val="24"/>
        </w:rPr>
      </w:pPr>
      <w:r w:rsidRPr="00450F4D">
        <w:rPr>
          <w:rFonts w:asciiTheme="minorHAnsi" w:hAnsiTheme="minorHAnsi" w:cstheme="minorHAnsi"/>
          <w:w w:val="90"/>
          <w:sz w:val="24"/>
          <w:szCs w:val="24"/>
        </w:rPr>
        <w:t>Art.</w:t>
      </w:r>
      <w:r w:rsidRPr="00450F4D">
        <w:rPr>
          <w:rFonts w:asciiTheme="minorHAnsi" w:hAnsiTheme="minorHAnsi" w:cstheme="minorHAnsi"/>
          <w:spacing w:val="7"/>
          <w:w w:val="90"/>
          <w:sz w:val="24"/>
          <w:szCs w:val="24"/>
        </w:rPr>
        <w:t xml:space="preserve"> </w:t>
      </w:r>
      <w:r w:rsidRPr="00450F4D">
        <w:rPr>
          <w:rFonts w:asciiTheme="minorHAnsi" w:hAnsiTheme="minorHAnsi" w:cstheme="minorHAnsi"/>
          <w:w w:val="90"/>
          <w:sz w:val="24"/>
          <w:szCs w:val="24"/>
        </w:rPr>
        <w:t>46</w:t>
      </w:r>
      <w:r w:rsidR="00E23467" w:rsidRPr="00450F4D">
        <w:rPr>
          <w:rFonts w:asciiTheme="minorHAnsi" w:hAnsiTheme="minorHAnsi" w:cstheme="minorHAnsi"/>
          <w:w w:val="90"/>
          <w:sz w:val="24"/>
          <w:szCs w:val="24"/>
        </w:rPr>
        <w:t xml:space="preserve"> </w:t>
      </w:r>
      <w:r w:rsidRPr="00450F4D">
        <w:rPr>
          <w:rFonts w:asciiTheme="minorHAnsi" w:hAnsiTheme="minorHAnsi" w:cstheme="minorHAnsi"/>
          <w:spacing w:val="8"/>
          <w:w w:val="90"/>
          <w:sz w:val="24"/>
          <w:szCs w:val="24"/>
        </w:rPr>
        <w:t xml:space="preserve"> </w:t>
      </w:r>
      <w:r w:rsidRPr="00450F4D">
        <w:rPr>
          <w:rFonts w:asciiTheme="minorHAnsi" w:hAnsiTheme="minorHAnsi" w:cstheme="minorHAnsi"/>
          <w:w w:val="90"/>
          <w:sz w:val="24"/>
          <w:szCs w:val="24"/>
        </w:rPr>
        <w:t>O</w:t>
      </w:r>
      <w:r w:rsidRPr="00450F4D">
        <w:rPr>
          <w:rFonts w:asciiTheme="minorHAnsi" w:hAnsiTheme="minorHAnsi" w:cstheme="minorHAnsi"/>
          <w:spacing w:val="8"/>
          <w:w w:val="90"/>
          <w:sz w:val="24"/>
          <w:szCs w:val="24"/>
        </w:rPr>
        <w:t xml:space="preserve"> </w:t>
      </w:r>
      <w:r w:rsidR="00C96D1E" w:rsidRPr="00450F4D">
        <w:rPr>
          <w:rFonts w:asciiTheme="minorHAnsi" w:hAnsiTheme="minorHAnsi" w:cstheme="minorHAnsi"/>
          <w:iCs/>
          <w:w w:val="90"/>
          <w:sz w:val="24"/>
          <w:szCs w:val="24"/>
        </w:rPr>
        <w:t>Câmpus</w:t>
      </w:r>
      <w:r w:rsidRPr="00450F4D">
        <w:rPr>
          <w:rFonts w:asciiTheme="minorHAnsi" w:hAnsiTheme="minorHAnsi" w:cstheme="minorHAnsi"/>
          <w:i/>
          <w:spacing w:val="7"/>
          <w:w w:val="90"/>
          <w:sz w:val="24"/>
          <w:szCs w:val="24"/>
        </w:rPr>
        <w:t xml:space="preserve"> </w:t>
      </w:r>
      <w:r w:rsidRPr="00450F4D">
        <w:rPr>
          <w:rFonts w:asciiTheme="minorHAnsi" w:hAnsiTheme="minorHAnsi" w:cstheme="minorHAnsi"/>
          <w:w w:val="90"/>
          <w:sz w:val="24"/>
          <w:szCs w:val="24"/>
        </w:rPr>
        <w:t>destinará</w:t>
      </w:r>
      <w:r w:rsidRPr="00450F4D">
        <w:rPr>
          <w:rFonts w:asciiTheme="minorHAnsi" w:hAnsiTheme="minorHAnsi" w:cstheme="minorHAnsi"/>
          <w:spacing w:val="8"/>
          <w:w w:val="90"/>
          <w:sz w:val="24"/>
          <w:szCs w:val="24"/>
        </w:rPr>
        <w:t xml:space="preserve"> </w:t>
      </w:r>
      <w:r w:rsidRPr="00450F4D">
        <w:rPr>
          <w:rFonts w:asciiTheme="minorHAnsi" w:hAnsiTheme="minorHAnsi" w:cstheme="minorHAnsi"/>
          <w:w w:val="90"/>
          <w:sz w:val="24"/>
          <w:szCs w:val="24"/>
        </w:rPr>
        <w:t>recursos</w:t>
      </w:r>
      <w:r w:rsidRPr="00450F4D">
        <w:rPr>
          <w:rFonts w:asciiTheme="minorHAnsi" w:hAnsiTheme="minorHAnsi" w:cstheme="minorHAnsi"/>
          <w:spacing w:val="8"/>
          <w:w w:val="90"/>
          <w:sz w:val="24"/>
          <w:szCs w:val="24"/>
        </w:rPr>
        <w:t xml:space="preserve"> </w:t>
      </w:r>
      <w:r w:rsidRPr="00450F4D">
        <w:rPr>
          <w:rFonts w:asciiTheme="minorHAnsi" w:hAnsiTheme="minorHAnsi" w:cstheme="minorHAnsi"/>
          <w:w w:val="90"/>
          <w:sz w:val="24"/>
          <w:szCs w:val="24"/>
        </w:rPr>
        <w:t>específicos</w:t>
      </w:r>
      <w:r w:rsidRPr="00450F4D">
        <w:rPr>
          <w:rFonts w:asciiTheme="minorHAnsi" w:hAnsiTheme="minorHAnsi" w:cstheme="minorHAnsi"/>
          <w:spacing w:val="8"/>
          <w:w w:val="90"/>
          <w:sz w:val="24"/>
          <w:szCs w:val="24"/>
        </w:rPr>
        <w:t xml:space="preserve"> </w:t>
      </w:r>
      <w:r w:rsidRPr="00450F4D">
        <w:rPr>
          <w:rFonts w:asciiTheme="minorHAnsi" w:hAnsiTheme="minorHAnsi" w:cstheme="minorHAnsi"/>
          <w:w w:val="90"/>
          <w:sz w:val="24"/>
          <w:szCs w:val="24"/>
        </w:rPr>
        <w:t>no</w:t>
      </w:r>
      <w:r w:rsidRPr="00450F4D">
        <w:rPr>
          <w:rFonts w:asciiTheme="minorHAnsi" w:hAnsiTheme="minorHAnsi" w:cstheme="minorHAnsi"/>
          <w:spacing w:val="7"/>
          <w:w w:val="90"/>
          <w:sz w:val="24"/>
          <w:szCs w:val="24"/>
        </w:rPr>
        <w:t xml:space="preserve"> </w:t>
      </w:r>
      <w:r w:rsidRPr="00450F4D">
        <w:rPr>
          <w:rFonts w:asciiTheme="minorHAnsi" w:hAnsiTheme="minorHAnsi" w:cstheme="minorHAnsi"/>
          <w:w w:val="90"/>
          <w:sz w:val="24"/>
          <w:szCs w:val="24"/>
        </w:rPr>
        <w:t>seu</w:t>
      </w:r>
      <w:r w:rsidRPr="00450F4D">
        <w:rPr>
          <w:rFonts w:asciiTheme="minorHAnsi" w:hAnsiTheme="minorHAnsi" w:cstheme="minorHAnsi"/>
          <w:spacing w:val="8"/>
          <w:w w:val="90"/>
          <w:sz w:val="24"/>
          <w:szCs w:val="24"/>
        </w:rPr>
        <w:t xml:space="preserve"> </w:t>
      </w:r>
      <w:r w:rsidRPr="00450F4D">
        <w:rPr>
          <w:rFonts w:asciiTheme="minorHAnsi" w:hAnsiTheme="minorHAnsi" w:cstheme="minorHAnsi"/>
          <w:w w:val="90"/>
          <w:sz w:val="24"/>
          <w:szCs w:val="24"/>
        </w:rPr>
        <w:t>orçamento</w:t>
      </w:r>
      <w:r w:rsidRPr="00450F4D">
        <w:rPr>
          <w:rFonts w:asciiTheme="minorHAnsi" w:hAnsiTheme="minorHAnsi" w:cstheme="minorHAnsi"/>
          <w:spacing w:val="8"/>
          <w:w w:val="90"/>
          <w:sz w:val="24"/>
          <w:szCs w:val="24"/>
        </w:rPr>
        <w:t xml:space="preserve"> </w:t>
      </w:r>
      <w:r w:rsidRPr="00450F4D">
        <w:rPr>
          <w:rFonts w:asciiTheme="minorHAnsi" w:hAnsiTheme="minorHAnsi" w:cstheme="minorHAnsi"/>
          <w:w w:val="90"/>
          <w:sz w:val="24"/>
          <w:szCs w:val="24"/>
        </w:rPr>
        <w:t>anual,</w:t>
      </w:r>
      <w:r w:rsidRPr="00450F4D">
        <w:rPr>
          <w:rFonts w:asciiTheme="minorHAnsi" w:hAnsiTheme="minorHAnsi" w:cstheme="minorHAnsi"/>
          <w:spacing w:val="8"/>
          <w:w w:val="90"/>
          <w:sz w:val="24"/>
          <w:szCs w:val="24"/>
        </w:rPr>
        <w:t xml:space="preserve"> </w:t>
      </w:r>
      <w:r w:rsidRPr="00450F4D">
        <w:rPr>
          <w:rFonts w:asciiTheme="minorHAnsi" w:hAnsiTheme="minorHAnsi" w:cstheme="minorHAnsi"/>
          <w:w w:val="90"/>
          <w:sz w:val="24"/>
          <w:szCs w:val="24"/>
        </w:rPr>
        <w:t>para</w:t>
      </w:r>
      <w:r w:rsidRPr="00450F4D">
        <w:rPr>
          <w:rFonts w:asciiTheme="minorHAnsi" w:hAnsiTheme="minorHAnsi" w:cstheme="minorHAnsi"/>
          <w:spacing w:val="7"/>
          <w:w w:val="90"/>
          <w:sz w:val="24"/>
          <w:szCs w:val="24"/>
        </w:rPr>
        <w:t xml:space="preserve"> </w:t>
      </w:r>
      <w:r w:rsidRPr="00450F4D">
        <w:rPr>
          <w:rFonts w:asciiTheme="minorHAnsi" w:hAnsiTheme="minorHAnsi" w:cstheme="minorHAnsi"/>
          <w:w w:val="90"/>
          <w:sz w:val="24"/>
          <w:szCs w:val="24"/>
        </w:rPr>
        <w:t>implementação</w:t>
      </w:r>
      <w:r w:rsidRPr="00450F4D">
        <w:rPr>
          <w:rFonts w:asciiTheme="minorHAnsi" w:hAnsiTheme="minorHAnsi" w:cstheme="minorHAnsi"/>
          <w:spacing w:val="8"/>
          <w:w w:val="90"/>
          <w:sz w:val="24"/>
          <w:szCs w:val="24"/>
        </w:rPr>
        <w:t xml:space="preserve"> </w:t>
      </w:r>
      <w:r w:rsidRPr="00450F4D">
        <w:rPr>
          <w:rFonts w:asciiTheme="minorHAnsi" w:hAnsiTheme="minorHAnsi" w:cstheme="minorHAnsi"/>
          <w:w w:val="90"/>
          <w:sz w:val="24"/>
          <w:szCs w:val="24"/>
        </w:rPr>
        <w:t>e</w:t>
      </w:r>
      <w:r w:rsidRPr="00450F4D">
        <w:rPr>
          <w:rFonts w:asciiTheme="minorHAnsi" w:hAnsiTheme="minorHAnsi" w:cstheme="minorHAnsi"/>
          <w:spacing w:val="8"/>
          <w:w w:val="90"/>
          <w:sz w:val="24"/>
          <w:szCs w:val="24"/>
        </w:rPr>
        <w:t xml:space="preserve"> </w:t>
      </w:r>
      <w:r w:rsidRPr="00450F4D">
        <w:rPr>
          <w:rFonts w:asciiTheme="minorHAnsi" w:hAnsiTheme="minorHAnsi" w:cstheme="minorHAnsi"/>
          <w:w w:val="90"/>
          <w:sz w:val="24"/>
          <w:szCs w:val="24"/>
        </w:rPr>
        <w:t>manutenção</w:t>
      </w:r>
      <w:r w:rsidRPr="00450F4D">
        <w:rPr>
          <w:rFonts w:asciiTheme="minorHAnsi" w:hAnsiTheme="minorHAnsi" w:cstheme="minorHAnsi"/>
          <w:spacing w:val="7"/>
          <w:w w:val="90"/>
          <w:sz w:val="24"/>
          <w:szCs w:val="24"/>
        </w:rPr>
        <w:t xml:space="preserve"> </w:t>
      </w:r>
      <w:r w:rsidRPr="00450F4D">
        <w:rPr>
          <w:rFonts w:asciiTheme="minorHAnsi" w:hAnsiTheme="minorHAnsi" w:cstheme="minorHAnsi"/>
          <w:w w:val="90"/>
          <w:sz w:val="24"/>
          <w:szCs w:val="24"/>
        </w:rPr>
        <w:t>de</w:t>
      </w:r>
      <w:r w:rsidRPr="00450F4D">
        <w:rPr>
          <w:rFonts w:asciiTheme="minorHAnsi" w:hAnsiTheme="minorHAnsi" w:cstheme="minorHAnsi"/>
          <w:spacing w:val="-40"/>
          <w:w w:val="90"/>
          <w:sz w:val="24"/>
          <w:szCs w:val="24"/>
        </w:rPr>
        <w:t xml:space="preserve"> </w:t>
      </w:r>
      <w:r w:rsidRPr="00450F4D">
        <w:rPr>
          <w:rFonts w:asciiTheme="minorHAnsi" w:hAnsiTheme="minorHAnsi" w:cstheme="minorHAnsi"/>
          <w:sz w:val="24"/>
          <w:szCs w:val="24"/>
        </w:rPr>
        <w:t>seu</w:t>
      </w:r>
      <w:r w:rsidRPr="00450F4D">
        <w:rPr>
          <w:rFonts w:asciiTheme="minorHAnsi" w:hAnsiTheme="minorHAnsi" w:cstheme="minorHAnsi"/>
          <w:spacing w:val="-17"/>
          <w:sz w:val="24"/>
          <w:szCs w:val="24"/>
        </w:rPr>
        <w:t xml:space="preserve"> </w:t>
      </w:r>
      <w:r w:rsidRPr="00450F4D">
        <w:rPr>
          <w:rFonts w:asciiTheme="minorHAnsi" w:hAnsiTheme="minorHAnsi" w:cstheme="minorHAnsi"/>
          <w:sz w:val="24"/>
          <w:szCs w:val="24"/>
        </w:rPr>
        <w:t>sistema</w:t>
      </w:r>
      <w:r w:rsidRPr="00450F4D">
        <w:rPr>
          <w:rFonts w:asciiTheme="minorHAnsi" w:hAnsiTheme="minorHAnsi" w:cstheme="minorHAnsi"/>
          <w:spacing w:val="-16"/>
          <w:sz w:val="24"/>
          <w:szCs w:val="24"/>
        </w:rPr>
        <w:t xml:space="preserve"> </w:t>
      </w:r>
      <w:r w:rsidRPr="00450F4D">
        <w:rPr>
          <w:rFonts w:asciiTheme="minorHAnsi" w:hAnsiTheme="minorHAnsi" w:cstheme="minorHAnsi"/>
          <w:sz w:val="24"/>
          <w:szCs w:val="24"/>
        </w:rPr>
        <w:t>de</w:t>
      </w:r>
      <w:r w:rsidRPr="00450F4D">
        <w:rPr>
          <w:rFonts w:asciiTheme="minorHAnsi" w:hAnsiTheme="minorHAnsi" w:cstheme="minorHAnsi"/>
          <w:spacing w:val="-16"/>
          <w:sz w:val="24"/>
          <w:szCs w:val="24"/>
        </w:rPr>
        <w:t xml:space="preserve"> </w:t>
      </w:r>
      <w:r w:rsidRPr="00450F4D">
        <w:rPr>
          <w:rFonts w:asciiTheme="minorHAnsi" w:hAnsiTheme="minorHAnsi" w:cstheme="minorHAnsi"/>
          <w:sz w:val="24"/>
          <w:szCs w:val="24"/>
        </w:rPr>
        <w:t>Gerenciamento</w:t>
      </w:r>
      <w:r w:rsidRPr="00450F4D">
        <w:rPr>
          <w:rFonts w:asciiTheme="minorHAnsi" w:hAnsiTheme="minorHAnsi" w:cstheme="minorHAnsi"/>
          <w:spacing w:val="-17"/>
          <w:sz w:val="24"/>
          <w:szCs w:val="24"/>
        </w:rPr>
        <w:t xml:space="preserve"> </w:t>
      </w:r>
      <w:r w:rsidRPr="00450F4D">
        <w:rPr>
          <w:rFonts w:asciiTheme="minorHAnsi" w:hAnsiTheme="minorHAnsi" w:cstheme="minorHAnsi"/>
          <w:sz w:val="24"/>
          <w:szCs w:val="24"/>
        </w:rPr>
        <w:t>Ambiental.</w:t>
      </w:r>
    </w:p>
    <w:p w14:paraId="78EEC3E8" w14:textId="3AC4434F" w:rsidR="00303469" w:rsidRPr="00450F4D" w:rsidRDefault="008362DB" w:rsidP="000B050C">
      <w:pPr>
        <w:spacing w:before="120"/>
        <w:jc w:val="both"/>
        <w:rPr>
          <w:rFonts w:asciiTheme="minorHAnsi" w:hAnsiTheme="minorHAnsi" w:cstheme="minorHAnsi"/>
          <w:sz w:val="24"/>
          <w:szCs w:val="24"/>
        </w:rPr>
      </w:pPr>
      <w:r w:rsidRPr="00450F4D">
        <w:rPr>
          <w:rFonts w:asciiTheme="minorHAnsi" w:hAnsiTheme="minorHAnsi" w:cstheme="minorHAnsi"/>
          <w:spacing w:val="-1"/>
          <w:w w:val="95"/>
          <w:sz w:val="24"/>
          <w:szCs w:val="24"/>
        </w:rPr>
        <w:t>Art.</w:t>
      </w:r>
      <w:r w:rsidRPr="00450F4D">
        <w:rPr>
          <w:rFonts w:asciiTheme="minorHAnsi" w:hAnsiTheme="minorHAnsi" w:cstheme="minorHAnsi"/>
          <w:spacing w:val="-13"/>
          <w:w w:val="95"/>
          <w:sz w:val="24"/>
          <w:szCs w:val="24"/>
        </w:rPr>
        <w:t xml:space="preserve"> </w:t>
      </w:r>
      <w:r w:rsidRPr="00450F4D">
        <w:rPr>
          <w:rFonts w:asciiTheme="minorHAnsi" w:hAnsiTheme="minorHAnsi" w:cstheme="minorHAnsi"/>
          <w:spacing w:val="-1"/>
          <w:w w:val="95"/>
          <w:sz w:val="24"/>
          <w:szCs w:val="24"/>
        </w:rPr>
        <w:t>47</w:t>
      </w:r>
      <w:r w:rsidR="00E23467" w:rsidRPr="00450F4D">
        <w:rPr>
          <w:rFonts w:asciiTheme="minorHAnsi" w:hAnsiTheme="minorHAnsi" w:cstheme="minorHAnsi"/>
          <w:spacing w:val="-1"/>
          <w:w w:val="95"/>
          <w:sz w:val="24"/>
          <w:szCs w:val="24"/>
        </w:rPr>
        <w:t xml:space="preserve">  </w:t>
      </w:r>
      <w:r w:rsidRPr="00450F4D">
        <w:rPr>
          <w:rFonts w:asciiTheme="minorHAnsi" w:hAnsiTheme="minorHAnsi" w:cstheme="minorHAnsi"/>
          <w:spacing w:val="-1"/>
          <w:w w:val="95"/>
          <w:sz w:val="24"/>
          <w:szCs w:val="24"/>
        </w:rPr>
        <w:t>A</w:t>
      </w:r>
      <w:r w:rsidRPr="00450F4D">
        <w:rPr>
          <w:rFonts w:asciiTheme="minorHAnsi" w:hAnsiTheme="minorHAnsi" w:cstheme="minorHAnsi"/>
          <w:spacing w:val="-12"/>
          <w:w w:val="95"/>
          <w:sz w:val="24"/>
          <w:szCs w:val="24"/>
        </w:rPr>
        <w:t xml:space="preserve"> </w:t>
      </w:r>
      <w:r w:rsidRPr="00450F4D">
        <w:rPr>
          <w:rFonts w:asciiTheme="minorHAnsi" w:hAnsiTheme="minorHAnsi" w:cstheme="minorHAnsi"/>
          <w:spacing w:val="-1"/>
          <w:w w:val="95"/>
          <w:sz w:val="24"/>
          <w:szCs w:val="24"/>
        </w:rPr>
        <w:t>gestão</w:t>
      </w:r>
      <w:r w:rsidRPr="00450F4D">
        <w:rPr>
          <w:rFonts w:asciiTheme="minorHAnsi" w:hAnsiTheme="minorHAnsi" w:cstheme="minorHAnsi"/>
          <w:spacing w:val="-12"/>
          <w:w w:val="95"/>
          <w:sz w:val="24"/>
          <w:szCs w:val="24"/>
        </w:rPr>
        <w:t xml:space="preserve"> </w:t>
      </w:r>
      <w:r w:rsidRPr="00450F4D">
        <w:rPr>
          <w:rFonts w:asciiTheme="minorHAnsi" w:hAnsiTheme="minorHAnsi" w:cstheme="minorHAnsi"/>
          <w:spacing w:val="-1"/>
          <w:w w:val="95"/>
          <w:sz w:val="24"/>
          <w:szCs w:val="24"/>
        </w:rPr>
        <w:t>dos</w:t>
      </w:r>
      <w:r w:rsidRPr="00450F4D">
        <w:rPr>
          <w:rFonts w:asciiTheme="minorHAnsi" w:hAnsiTheme="minorHAnsi" w:cstheme="minorHAnsi"/>
          <w:spacing w:val="-12"/>
          <w:w w:val="95"/>
          <w:sz w:val="24"/>
          <w:szCs w:val="24"/>
        </w:rPr>
        <w:t xml:space="preserve"> </w:t>
      </w:r>
      <w:r w:rsidRPr="00450F4D">
        <w:rPr>
          <w:rFonts w:asciiTheme="minorHAnsi" w:hAnsiTheme="minorHAnsi" w:cstheme="minorHAnsi"/>
          <w:spacing w:val="-1"/>
          <w:w w:val="95"/>
          <w:sz w:val="24"/>
          <w:szCs w:val="24"/>
        </w:rPr>
        <w:t>recursos</w:t>
      </w:r>
      <w:r w:rsidRPr="00450F4D">
        <w:rPr>
          <w:rFonts w:asciiTheme="minorHAnsi" w:hAnsiTheme="minorHAnsi" w:cstheme="minorHAnsi"/>
          <w:spacing w:val="-12"/>
          <w:w w:val="95"/>
          <w:sz w:val="24"/>
          <w:szCs w:val="24"/>
        </w:rPr>
        <w:t xml:space="preserve"> </w:t>
      </w:r>
      <w:r w:rsidRPr="00450F4D">
        <w:rPr>
          <w:rFonts w:asciiTheme="minorHAnsi" w:hAnsiTheme="minorHAnsi" w:cstheme="minorHAnsi"/>
          <w:spacing w:val="-1"/>
          <w:w w:val="95"/>
          <w:sz w:val="24"/>
          <w:szCs w:val="24"/>
        </w:rPr>
        <w:t>financeiros</w:t>
      </w:r>
      <w:r w:rsidRPr="00450F4D">
        <w:rPr>
          <w:rFonts w:asciiTheme="minorHAnsi" w:hAnsiTheme="minorHAnsi" w:cstheme="minorHAnsi"/>
          <w:spacing w:val="-13"/>
          <w:w w:val="95"/>
          <w:sz w:val="24"/>
          <w:szCs w:val="24"/>
        </w:rPr>
        <w:t xml:space="preserve"> </w:t>
      </w:r>
      <w:r w:rsidRPr="00450F4D">
        <w:rPr>
          <w:rFonts w:asciiTheme="minorHAnsi" w:hAnsiTheme="minorHAnsi" w:cstheme="minorHAnsi"/>
          <w:spacing w:val="-1"/>
          <w:w w:val="95"/>
          <w:sz w:val="24"/>
          <w:szCs w:val="24"/>
        </w:rPr>
        <w:t>oriundos</w:t>
      </w:r>
      <w:r w:rsidRPr="00450F4D">
        <w:rPr>
          <w:rFonts w:asciiTheme="minorHAnsi" w:hAnsiTheme="minorHAnsi" w:cstheme="minorHAnsi"/>
          <w:spacing w:val="-12"/>
          <w:w w:val="95"/>
          <w:sz w:val="24"/>
          <w:szCs w:val="24"/>
        </w:rPr>
        <w:t xml:space="preserve"> </w:t>
      </w:r>
      <w:r w:rsidRPr="00450F4D">
        <w:rPr>
          <w:rFonts w:asciiTheme="minorHAnsi" w:hAnsiTheme="minorHAnsi" w:cstheme="minorHAnsi"/>
          <w:spacing w:val="-1"/>
          <w:w w:val="95"/>
          <w:sz w:val="24"/>
          <w:szCs w:val="24"/>
        </w:rPr>
        <w:t>das</w:t>
      </w:r>
      <w:r w:rsidRPr="00450F4D">
        <w:rPr>
          <w:rFonts w:asciiTheme="minorHAnsi" w:hAnsiTheme="minorHAnsi" w:cstheme="minorHAnsi"/>
          <w:spacing w:val="-12"/>
          <w:w w:val="95"/>
          <w:sz w:val="24"/>
          <w:szCs w:val="24"/>
        </w:rPr>
        <w:t xml:space="preserve"> </w:t>
      </w:r>
      <w:r w:rsidRPr="00450F4D">
        <w:rPr>
          <w:rFonts w:asciiTheme="minorHAnsi" w:hAnsiTheme="minorHAnsi" w:cstheme="minorHAnsi"/>
          <w:spacing w:val="-1"/>
          <w:w w:val="95"/>
          <w:sz w:val="24"/>
          <w:szCs w:val="24"/>
        </w:rPr>
        <w:t>atividades</w:t>
      </w:r>
      <w:r w:rsidRPr="00450F4D">
        <w:rPr>
          <w:rFonts w:asciiTheme="minorHAnsi" w:hAnsiTheme="minorHAnsi" w:cstheme="minorHAnsi"/>
          <w:spacing w:val="-12"/>
          <w:w w:val="95"/>
          <w:sz w:val="24"/>
          <w:szCs w:val="24"/>
        </w:rPr>
        <w:t xml:space="preserve"> </w:t>
      </w:r>
      <w:r w:rsidRPr="00450F4D">
        <w:rPr>
          <w:rFonts w:asciiTheme="minorHAnsi" w:hAnsiTheme="minorHAnsi" w:cstheme="minorHAnsi"/>
          <w:w w:val="95"/>
          <w:sz w:val="24"/>
          <w:szCs w:val="24"/>
        </w:rPr>
        <w:t>decorrentes</w:t>
      </w:r>
      <w:r w:rsidRPr="00450F4D">
        <w:rPr>
          <w:rFonts w:asciiTheme="minorHAnsi" w:hAnsiTheme="minorHAnsi" w:cstheme="minorHAnsi"/>
          <w:spacing w:val="-12"/>
          <w:w w:val="95"/>
          <w:sz w:val="24"/>
          <w:szCs w:val="24"/>
        </w:rPr>
        <w:t xml:space="preserve"> </w:t>
      </w:r>
      <w:r w:rsidRPr="00450F4D">
        <w:rPr>
          <w:rFonts w:asciiTheme="minorHAnsi" w:hAnsiTheme="minorHAnsi" w:cstheme="minorHAnsi"/>
          <w:w w:val="95"/>
          <w:sz w:val="24"/>
          <w:szCs w:val="24"/>
        </w:rPr>
        <w:t>dos</w:t>
      </w:r>
      <w:r w:rsidRPr="00450F4D">
        <w:rPr>
          <w:rFonts w:asciiTheme="minorHAnsi" w:hAnsiTheme="minorHAnsi" w:cstheme="minorHAnsi"/>
          <w:spacing w:val="-12"/>
          <w:w w:val="95"/>
          <w:sz w:val="24"/>
          <w:szCs w:val="24"/>
        </w:rPr>
        <w:t xml:space="preserve"> </w:t>
      </w:r>
      <w:r w:rsidRPr="00450F4D">
        <w:rPr>
          <w:rFonts w:asciiTheme="minorHAnsi" w:hAnsiTheme="minorHAnsi" w:cstheme="minorHAnsi"/>
          <w:w w:val="95"/>
          <w:sz w:val="24"/>
          <w:szCs w:val="24"/>
        </w:rPr>
        <w:t>objetivos</w:t>
      </w:r>
      <w:r w:rsidRPr="00450F4D">
        <w:rPr>
          <w:rFonts w:asciiTheme="minorHAnsi" w:hAnsiTheme="minorHAnsi" w:cstheme="minorHAnsi"/>
          <w:spacing w:val="-13"/>
          <w:w w:val="95"/>
          <w:sz w:val="24"/>
          <w:szCs w:val="24"/>
        </w:rPr>
        <w:t xml:space="preserve"> </w:t>
      </w:r>
      <w:r w:rsidRPr="00450F4D">
        <w:rPr>
          <w:rFonts w:asciiTheme="minorHAnsi" w:hAnsiTheme="minorHAnsi" w:cstheme="minorHAnsi"/>
          <w:w w:val="95"/>
          <w:sz w:val="24"/>
          <w:szCs w:val="24"/>
        </w:rPr>
        <w:t>e</w:t>
      </w:r>
      <w:r w:rsidRPr="00450F4D">
        <w:rPr>
          <w:rFonts w:asciiTheme="minorHAnsi" w:hAnsiTheme="minorHAnsi" w:cstheme="minorHAnsi"/>
          <w:spacing w:val="-12"/>
          <w:w w:val="95"/>
          <w:sz w:val="24"/>
          <w:szCs w:val="24"/>
        </w:rPr>
        <w:t xml:space="preserve"> </w:t>
      </w:r>
      <w:r w:rsidRPr="00450F4D">
        <w:rPr>
          <w:rFonts w:asciiTheme="minorHAnsi" w:hAnsiTheme="minorHAnsi" w:cstheme="minorHAnsi"/>
          <w:w w:val="95"/>
          <w:sz w:val="24"/>
          <w:szCs w:val="24"/>
        </w:rPr>
        <w:t>das</w:t>
      </w:r>
      <w:r w:rsidRPr="00450F4D">
        <w:rPr>
          <w:rFonts w:asciiTheme="minorHAnsi" w:hAnsiTheme="minorHAnsi" w:cstheme="minorHAnsi"/>
          <w:spacing w:val="-12"/>
          <w:w w:val="95"/>
          <w:sz w:val="24"/>
          <w:szCs w:val="24"/>
        </w:rPr>
        <w:t xml:space="preserve"> </w:t>
      </w:r>
      <w:r w:rsidRPr="00450F4D">
        <w:rPr>
          <w:rFonts w:asciiTheme="minorHAnsi" w:hAnsiTheme="minorHAnsi" w:cstheme="minorHAnsi"/>
          <w:w w:val="95"/>
          <w:sz w:val="24"/>
          <w:szCs w:val="24"/>
        </w:rPr>
        <w:t>competências</w:t>
      </w:r>
      <w:r w:rsidRPr="00450F4D">
        <w:rPr>
          <w:rFonts w:asciiTheme="minorHAnsi" w:hAnsiTheme="minorHAnsi" w:cstheme="minorHAnsi"/>
          <w:spacing w:val="-43"/>
          <w:w w:val="95"/>
          <w:sz w:val="24"/>
          <w:szCs w:val="24"/>
        </w:rPr>
        <w:t xml:space="preserve"> </w:t>
      </w:r>
      <w:r w:rsidRPr="00450F4D">
        <w:rPr>
          <w:rFonts w:asciiTheme="minorHAnsi" w:hAnsiTheme="minorHAnsi" w:cstheme="minorHAnsi"/>
          <w:w w:val="90"/>
          <w:sz w:val="24"/>
          <w:szCs w:val="24"/>
        </w:rPr>
        <w:t>atribuídas</w:t>
      </w:r>
      <w:r w:rsidRPr="00450F4D">
        <w:rPr>
          <w:rFonts w:asciiTheme="minorHAnsi" w:hAnsiTheme="minorHAnsi" w:cstheme="minorHAnsi"/>
          <w:spacing w:val="-8"/>
          <w:w w:val="90"/>
          <w:sz w:val="24"/>
          <w:szCs w:val="24"/>
        </w:rPr>
        <w:t xml:space="preserve"> </w:t>
      </w:r>
      <w:r w:rsidRPr="00450F4D">
        <w:rPr>
          <w:rFonts w:asciiTheme="minorHAnsi" w:hAnsiTheme="minorHAnsi" w:cstheme="minorHAnsi"/>
          <w:w w:val="90"/>
          <w:sz w:val="24"/>
          <w:szCs w:val="24"/>
        </w:rPr>
        <w:t>ao</w:t>
      </w:r>
      <w:r w:rsidRPr="00450F4D">
        <w:rPr>
          <w:rFonts w:asciiTheme="minorHAnsi" w:hAnsiTheme="minorHAnsi" w:cstheme="minorHAnsi"/>
          <w:spacing w:val="-7"/>
          <w:w w:val="90"/>
          <w:sz w:val="24"/>
          <w:szCs w:val="24"/>
        </w:rPr>
        <w:t xml:space="preserve"> </w:t>
      </w:r>
      <w:r w:rsidRPr="00450F4D">
        <w:rPr>
          <w:rFonts w:asciiTheme="minorHAnsi" w:hAnsiTheme="minorHAnsi" w:cstheme="minorHAnsi"/>
          <w:w w:val="90"/>
          <w:sz w:val="24"/>
          <w:szCs w:val="24"/>
        </w:rPr>
        <w:t>NUGAI,</w:t>
      </w:r>
      <w:r w:rsidRPr="00450F4D">
        <w:rPr>
          <w:rFonts w:asciiTheme="minorHAnsi" w:hAnsiTheme="minorHAnsi" w:cstheme="minorHAnsi"/>
          <w:spacing w:val="-8"/>
          <w:w w:val="90"/>
          <w:sz w:val="24"/>
          <w:szCs w:val="24"/>
        </w:rPr>
        <w:t xml:space="preserve"> </w:t>
      </w:r>
      <w:r w:rsidRPr="00450F4D">
        <w:rPr>
          <w:rFonts w:asciiTheme="minorHAnsi" w:hAnsiTheme="minorHAnsi" w:cstheme="minorHAnsi"/>
          <w:w w:val="90"/>
          <w:sz w:val="24"/>
          <w:szCs w:val="24"/>
        </w:rPr>
        <w:t>será</w:t>
      </w:r>
      <w:r w:rsidRPr="00450F4D">
        <w:rPr>
          <w:rFonts w:asciiTheme="minorHAnsi" w:hAnsiTheme="minorHAnsi" w:cstheme="minorHAnsi"/>
          <w:spacing w:val="-7"/>
          <w:w w:val="90"/>
          <w:sz w:val="24"/>
          <w:szCs w:val="24"/>
        </w:rPr>
        <w:t xml:space="preserve"> </w:t>
      </w:r>
      <w:r w:rsidRPr="00450F4D">
        <w:rPr>
          <w:rFonts w:asciiTheme="minorHAnsi" w:hAnsiTheme="minorHAnsi" w:cstheme="minorHAnsi"/>
          <w:w w:val="90"/>
          <w:sz w:val="24"/>
          <w:szCs w:val="24"/>
        </w:rPr>
        <w:t>exercida</w:t>
      </w:r>
      <w:r w:rsidRPr="00450F4D">
        <w:rPr>
          <w:rFonts w:asciiTheme="minorHAnsi" w:hAnsiTheme="minorHAnsi" w:cstheme="minorHAnsi"/>
          <w:spacing w:val="-8"/>
          <w:w w:val="90"/>
          <w:sz w:val="24"/>
          <w:szCs w:val="24"/>
        </w:rPr>
        <w:t xml:space="preserve"> </w:t>
      </w:r>
      <w:r w:rsidRPr="00450F4D">
        <w:rPr>
          <w:rFonts w:asciiTheme="minorHAnsi" w:hAnsiTheme="minorHAnsi" w:cstheme="minorHAnsi"/>
          <w:w w:val="90"/>
          <w:sz w:val="24"/>
          <w:szCs w:val="24"/>
        </w:rPr>
        <w:t>pelo</w:t>
      </w:r>
      <w:r w:rsidRPr="00450F4D">
        <w:rPr>
          <w:rFonts w:asciiTheme="minorHAnsi" w:hAnsiTheme="minorHAnsi" w:cstheme="minorHAnsi"/>
          <w:spacing w:val="-7"/>
          <w:w w:val="90"/>
          <w:sz w:val="24"/>
          <w:szCs w:val="24"/>
        </w:rPr>
        <w:t xml:space="preserve"> </w:t>
      </w:r>
      <w:r w:rsidRPr="00450F4D">
        <w:rPr>
          <w:rFonts w:asciiTheme="minorHAnsi" w:hAnsiTheme="minorHAnsi" w:cstheme="minorHAnsi"/>
          <w:w w:val="90"/>
          <w:sz w:val="24"/>
          <w:szCs w:val="24"/>
        </w:rPr>
        <w:t>IFSul</w:t>
      </w:r>
      <w:r w:rsidRPr="00450F4D">
        <w:rPr>
          <w:rFonts w:asciiTheme="minorHAnsi" w:hAnsiTheme="minorHAnsi" w:cstheme="minorHAnsi"/>
          <w:spacing w:val="-8"/>
          <w:w w:val="90"/>
          <w:sz w:val="24"/>
          <w:szCs w:val="24"/>
        </w:rPr>
        <w:t xml:space="preserve"> </w:t>
      </w:r>
      <w:r w:rsidRPr="00450F4D">
        <w:rPr>
          <w:rFonts w:asciiTheme="minorHAnsi" w:hAnsiTheme="minorHAnsi" w:cstheme="minorHAnsi"/>
          <w:w w:val="90"/>
          <w:sz w:val="24"/>
          <w:szCs w:val="24"/>
        </w:rPr>
        <w:t>ou</w:t>
      </w:r>
      <w:r w:rsidRPr="00450F4D">
        <w:rPr>
          <w:rFonts w:asciiTheme="minorHAnsi" w:hAnsiTheme="minorHAnsi" w:cstheme="minorHAnsi"/>
          <w:spacing w:val="-7"/>
          <w:w w:val="90"/>
          <w:sz w:val="24"/>
          <w:szCs w:val="24"/>
        </w:rPr>
        <w:t xml:space="preserve"> </w:t>
      </w:r>
      <w:r w:rsidRPr="00450F4D">
        <w:rPr>
          <w:rFonts w:asciiTheme="minorHAnsi" w:hAnsiTheme="minorHAnsi" w:cstheme="minorHAnsi"/>
          <w:w w:val="90"/>
          <w:sz w:val="24"/>
          <w:szCs w:val="24"/>
          <w:shd w:val="clear" w:color="auto" w:fill="FFFF00"/>
        </w:rPr>
        <w:t>pelas</w:t>
      </w:r>
      <w:r w:rsidRPr="00450F4D">
        <w:rPr>
          <w:rFonts w:asciiTheme="minorHAnsi" w:hAnsiTheme="minorHAnsi" w:cstheme="minorHAnsi"/>
          <w:spacing w:val="-8"/>
          <w:w w:val="90"/>
          <w:sz w:val="24"/>
          <w:szCs w:val="24"/>
          <w:shd w:val="clear" w:color="auto" w:fill="FFFF00"/>
        </w:rPr>
        <w:t xml:space="preserve"> </w:t>
      </w:r>
      <w:r w:rsidRPr="00450F4D">
        <w:rPr>
          <w:rFonts w:asciiTheme="minorHAnsi" w:hAnsiTheme="minorHAnsi" w:cstheme="minorHAnsi"/>
          <w:w w:val="90"/>
          <w:sz w:val="24"/>
          <w:szCs w:val="24"/>
          <w:shd w:val="clear" w:color="auto" w:fill="FFFF00"/>
        </w:rPr>
        <w:t>suas</w:t>
      </w:r>
      <w:r w:rsidRPr="00450F4D">
        <w:rPr>
          <w:rFonts w:asciiTheme="minorHAnsi" w:hAnsiTheme="minorHAnsi" w:cstheme="minorHAnsi"/>
          <w:spacing w:val="-7"/>
          <w:w w:val="90"/>
          <w:sz w:val="24"/>
          <w:szCs w:val="24"/>
          <w:shd w:val="clear" w:color="auto" w:fill="FFFF00"/>
        </w:rPr>
        <w:t xml:space="preserve"> </w:t>
      </w:r>
      <w:r w:rsidRPr="00450F4D">
        <w:rPr>
          <w:rFonts w:asciiTheme="minorHAnsi" w:hAnsiTheme="minorHAnsi" w:cstheme="minorHAnsi"/>
          <w:w w:val="90"/>
          <w:sz w:val="24"/>
          <w:szCs w:val="24"/>
          <w:shd w:val="clear" w:color="auto" w:fill="FFFF00"/>
        </w:rPr>
        <w:t>fundações</w:t>
      </w:r>
      <w:r w:rsidRPr="00450F4D">
        <w:rPr>
          <w:rFonts w:asciiTheme="minorHAnsi" w:hAnsiTheme="minorHAnsi" w:cstheme="minorHAnsi"/>
          <w:spacing w:val="-8"/>
          <w:w w:val="90"/>
          <w:sz w:val="24"/>
          <w:szCs w:val="24"/>
          <w:shd w:val="clear" w:color="auto" w:fill="FFFF00"/>
        </w:rPr>
        <w:t xml:space="preserve"> </w:t>
      </w:r>
      <w:r w:rsidRPr="00450F4D">
        <w:rPr>
          <w:rFonts w:asciiTheme="minorHAnsi" w:hAnsiTheme="minorHAnsi" w:cstheme="minorHAnsi"/>
          <w:w w:val="90"/>
          <w:sz w:val="24"/>
          <w:szCs w:val="24"/>
          <w:shd w:val="clear" w:color="auto" w:fill="FFFF00"/>
        </w:rPr>
        <w:t>de</w:t>
      </w:r>
      <w:r w:rsidRPr="00450F4D">
        <w:rPr>
          <w:rFonts w:asciiTheme="minorHAnsi" w:hAnsiTheme="minorHAnsi" w:cstheme="minorHAnsi"/>
          <w:spacing w:val="-7"/>
          <w:w w:val="90"/>
          <w:sz w:val="24"/>
          <w:szCs w:val="24"/>
          <w:shd w:val="clear" w:color="auto" w:fill="FFFF00"/>
        </w:rPr>
        <w:t xml:space="preserve"> </w:t>
      </w:r>
      <w:r w:rsidRPr="00450F4D">
        <w:rPr>
          <w:rFonts w:asciiTheme="minorHAnsi" w:hAnsiTheme="minorHAnsi" w:cstheme="minorHAnsi"/>
          <w:w w:val="90"/>
          <w:sz w:val="24"/>
          <w:szCs w:val="24"/>
          <w:shd w:val="clear" w:color="auto" w:fill="FFFF00"/>
        </w:rPr>
        <w:t>apoio</w:t>
      </w:r>
      <w:r w:rsidRPr="00450F4D">
        <w:rPr>
          <w:rFonts w:asciiTheme="minorHAnsi" w:hAnsiTheme="minorHAnsi" w:cstheme="minorHAnsi"/>
          <w:w w:val="90"/>
          <w:sz w:val="24"/>
          <w:szCs w:val="24"/>
        </w:rPr>
        <w:t>.</w:t>
      </w:r>
    </w:p>
    <w:p w14:paraId="7ADEA585" w14:textId="703E0DCD" w:rsidR="00303469" w:rsidRPr="00450F4D" w:rsidRDefault="00E23467" w:rsidP="00260359">
      <w:pPr>
        <w:spacing w:before="120"/>
        <w:jc w:val="both"/>
        <w:rPr>
          <w:rFonts w:asciiTheme="minorHAnsi" w:hAnsiTheme="minorHAnsi" w:cstheme="minorHAnsi"/>
          <w:sz w:val="24"/>
          <w:szCs w:val="24"/>
        </w:rPr>
      </w:pPr>
      <w:r w:rsidRPr="00450F4D">
        <w:rPr>
          <w:rFonts w:asciiTheme="minorHAnsi" w:hAnsiTheme="minorHAnsi" w:cstheme="minorHAnsi"/>
          <w:w w:val="95"/>
          <w:sz w:val="24"/>
          <w:szCs w:val="24"/>
        </w:rPr>
        <w:t>Parágrafo único</w:t>
      </w:r>
      <w:r w:rsidRPr="00450F4D">
        <w:rPr>
          <w:rFonts w:asciiTheme="minorHAnsi" w:hAnsiTheme="minorHAnsi" w:cstheme="minorHAnsi"/>
          <w:spacing w:val="-1"/>
          <w:w w:val="95"/>
          <w:sz w:val="24"/>
          <w:szCs w:val="24"/>
        </w:rPr>
        <w:t xml:space="preserve">.  </w:t>
      </w:r>
      <w:r w:rsidR="008362DB" w:rsidRPr="00450F4D">
        <w:rPr>
          <w:rFonts w:asciiTheme="minorHAnsi" w:hAnsiTheme="minorHAnsi" w:cstheme="minorHAnsi"/>
          <w:spacing w:val="-1"/>
          <w:w w:val="95"/>
          <w:sz w:val="24"/>
          <w:szCs w:val="24"/>
        </w:rPr>
        <w:t>Os</w:t>
      </w:r>
      <w:r w:rsidR="008362DB" w:rsidRPr="00450F4D">
        <w:rPr>
          <w:rFonts w:asciiTheme="minorHAnsi" w:hAnsiTheme="minorHAnsi" w:cstheme="minorHAnsi"/>
          <w:spacing w:val="-12"/>
          <w:w w:val="95"/>
          <w:sz w:val="24"/>
          <w:szCs w:val="24"/>
        </w:rPr>
        <w:t xml:space="preserve"> </w:t>
      </w:r>
      <w:r w:rsidR="008362DB" w:rsidRPr="00450F4D">
        <w:rPr>
          <w:rFonts w:asciiTheme="minorHAnsi" w:hAnsiTheme="minorHAnsi" w:cstheme="minorHAnsi"/>
          <w:spacing w:val="-1"/>
          <w:w w:val="95"/>
          <w:sz w:val="24"/>
          <w:szCs w:val="24"/>
        </w:rPr>
        <w:t>recursos</w:t>
      </w:r>
      <w:r w:rsidR="008362DB" w:rsidRPr="00450F4D">
        <w:rPr>
          <w:rFonts w:asciiTheme="minorHAnsi" w:hAnsiTheme="minorHAnsi" w:cstheme="minorHAnsi"/>
          <w:spacing w:val="-12"/>
          <w:w w:val="95"/>
          <w:sz w:val="24"/>
          <w:szCs w:val="24"/>
        </w:rPr>
        <w:t xml:space="preserve"> </w:t>
      </w:r>
      <w:r w:rsidR="008362DB" w:rsidRPr="00450F4D">
        <w:rPr>
          <w:rFonts w:asciiTheme="minorHAnsi" w:hAnsiTheme="minorHAnsi" w:cstheme="minorHAnsi"/>
          <w:spacing w:val="-1"/>
          <w:w w:val="95"/>
          <w:sz w:val="24"/>
          <w:szCs w:val="24"/>
        </w:rPr>
        <w:t>financeiros</w:t>
      </w:r>
      <w:r w:rsidR="008362DB" w:rsidRPr="00450F4D">
        <w:rPr>
          <w:rFonts w:asciiTheme="minorHAnsi" w:hAnsiTheme="minorHAnsi" w:cstheme="minorHAnsi"/>
          <w:spacing w:val="-13"/>
          <w:w w:val="95"/>
          <w:sz w:val="24"/>
          <w:szCs w:val="24"/>
        </w:rPr>
        <w:t xml:space="preserve"> </w:t>
      </w:r>
      <w:r w:rsidR="008362DB" w:rsidRPr="00450F4D">
        <w:rPr>
          <w:rFonts w:asciiTheme="minorHAnsi" w:hAnsiTheme="minorHAnsi" w:cstheme="minorHAnsi"/>
          <w:spacing w:val="-1"/>
          <w:w w:val="95"/>
          <w:sz w:val="24"/>
          <w:szCs w:val="24"/>
        </w:rPr>
        <w:t>auferidos</w:t>
      </w:r>
      <w:r w:rsidR="008362DB" w:rsidRPr="00450F4D">
        <w:rPr>
          <w:rFonts w:asciiTheme="minorHAnsi" w:hAnsiTheme="minorHAnsi" w:cstheme="minorHAnsi"/>
          <w:spacing w:val="-12"/>
          <w:w w:val="95"/>
          <w:sz w:val="24"/>
          <w:szCs w:val="24"/>
        </w:rPr>
        <w:t xml:space="preserve"> </w:t>
      </w:r>
      <w:r w:rsidR="008362DB" w:rsidRPr="00450F4D">
        <w:rPr>
          <w:rFonts w:asciiTheme="minorHAnsi" w:hAnsiTheme="minorHAnsi" w:cstheme="minorHAnsi"/>
          <w:spacing w:val="-1"/>
          <w:w w:val="95"/>
          <w:sz w:val="24"/>
          <w:szCs w:val="24"/>
        </w:rPr>
        <w:t>através</w:t>
      </w:r>
      <w:r w:rsidR="008362DB" w:rsidRPr="00450F4D">
        <w:rPr>
          <w:rFonts w:asciiTheme="minorHAnsi" w:hAnsiTheme="minorHAnsi" w:cstheme="minorHAnsi"/>
          <w:spacing w:val="-12"/>
          <w:w w:val="95"/>
          <w:sz w:val="24"/>
          <w:szCs w:val="24"/>
        </w:rPr>
        <w:t xml:space="preserve"> </w:t>
      </w:r>
      <w:r w:rsidR="008362DB" w:rsidRPr="00450F4D">
        <w:rPr>
          <w:rFonts w:asciiTheme="minorHAnsi" w:hAnsiTheme="minorHAnsi" w:cstheme="minorHAnsi"/>
          <w:spacing w:val="-1"/>
          <w:w w:val="95"/>
          <w:sz w:val="24"/>
          <w:szCs w:val="24"/>
        </w:rPr>
        <w:t>de</w:t>
      </w:r>
      <w:r w:rsidR="008362DB" w:rsidRPr="00450F4D">
        <w:rPr>
          <w:rFonts w:asciiTheme="minorHAnsi" w:hAnsiTheme="minorHAnsi" w:cstheme="minorHAnsi"/>
          <w:spacing w:val="-12"/>
          <w:w w:val="95"/>
          <w:sz w:val="24"/>
          <w:szCs w:val="24"/>
        </w:rPr>
        <w:t xml:space="preserve"> </w:t>
      </w:r>
      <w:r w:rsidR="008362DB" w:rsidRPr="00450F4D">
        <w:rPr>
          <w:rFonts w:asciiTheme="minorHAnsi" w:hAnsiTheme="minorHAnsi" w:cstheme="minorHAnsi"/>
          <w:spacing w:val="-1"/>
          <w:w w:val="95"/>
          <w:sz w:val="24"/>
          <w:szCs w:val="24"/>
        </w:rPr>
        <w:t>projetos,</w:t>
      </w:r>
      <w:r w:rsidR="008362DB" w:rsidRPr="00450F4D">
        <w:rPr>
          <w:rFonts w:asciiTheme="minorHAnsi" w:hAnsiTheme="minorHAnsi" w:cstheme="minorHAnsi"/>
          <w:spacing w:val="-12"/>
          <w:w w:val="95"/>
          <w:sz w:val="24"/>
          <w:szCs w:val="24"/>
        </w:rPr>
        <w:t xml:space="preserve"> </w:t>
      </w:r>
      <w:r w:rsidR="008362DB" w:rsidRPr="00450F4D">
        <w:rPr>
          <w:rFonts w:asciiTheme="minorHAnsi" w:hAnsiTheme="minorHAnsi" w:cstheme="minorHAnsi"/>
          <w:spacing w:val="-1"/>
          <w:w w:val="95"/>
          <w:sz w:val="24"/>
          <w:szCs w:val="24"/>
        </w:rPr>
        <w:t>feiras</w:t>
      </w:r>
      <w:r w:rsidR="008362DB" w:rsidRPr="00450F4D">
        <w:rPr>
          <w:rFonts w:asciiTheme="minorHAnsi" w:hAnsiTheme="minorHAnsi" w:cstheme="minorHAnsi"/>
          <w:spacing w:val="-13"/>
          <w:w w:val="95"/>
          <w:sz w:val="24"/>
          <w:szCs w:val="24"/>
        </w:rPr>
        <w:t xml:space="preserve"> </w:t>
      </w:r>
      <w:r w:rsidR="008362DB" w:rsidRPr="00450F4D">
        <w:rPr>
          <w:rFonts w:asciiTheme="minorHAnsi" w:hAnsiTheme="minorHAnsi" w:cstheme="minorHAnsi"/>
          <w:spacing w:val="-1"/>
          <w:w w:val="95"/>
          <w:sz w:val="24"/>
          <w:szCs w:val="24"/>
        </w:rPr>
        <w:t>ou</w:t>
      </w:r>
      <w:r w:rsidR="008362DB" w:rsidRPr="00450F4D">
        <w:rPr>
          <w:rFonts w:asciiTheme="minorHAnsi" w:hAnsiTheme="minorHAnsi" w:cstheme="minorHAnsi"/>
          <w:spacing w:val="-12"/>
          <w:w w:val="95"/>
          <w:sz w:val="24"/>
          <w:szCs w:val="24"/>
        </w:rPr>
        <w:t xml:space="preserve"> </w:t>
      </w:r>
      <w:r w:rsidR="008362DB" w:rsidRPr="00450F4D">
        <w:rPr>
          <w:rFonts w:asciiTheme="minorHAnsi" w:hAnsiTheme="minorHAnsi" w:cstheme="minorHAnsi"/>
          <w:spacing w:val="-1"/>
          <w:w w:val="95"/>
          <w:sz w:val="24"/>
          <w:szCs w:val="24"/>
        </w:rPr>
        <w:t>outros</w:t>
      </w:r>
      <w:r w:rsidR="008362DB" w:rsidRPr="00450F4D">
        <w:rPr>
          <w:rFonts w:asciiTheme="minorHAnsi" w:hAnsiTheme="minorHAnsi" w:cstheme="minorHAnsi"/>
          <w:spacing w:val="-12"/>
          <w:w w:val="95"/>
          <w:sz w:val="24"/>
          <w:szCs w:val="24"/>
        </w:rPr>
        <w:t xml:space="preserve"> </w:t>
      </w:r>
      <w:r w:rsidR="008362DB" w:rsidRPr="00450F4D">
        <w:rPr>
          <w:rFonts w:asciiTheme="minorHAnsi" w:hAnsiTheme="minorHAnsi" w:cstheme="minorHAnsi"/>
          <w:w w:val="95"/>
          <w:sz w:val="24"/>
          <w:szCs w:val="24"/>
        </w:rPr>
        <w:t>eventos</w:t>
      </w:r>
      <w:r w:rsidR="008362DB" w:rsidRPr="00450F4D">
        <w:rPr>
          <w:rFonts w:asciiTheme="minorHAnsi" w:hAnsiTheme="minorHAnsi" w:cstheme="minorHAnsi"/>
          <w:spacing w:val="-12"/>
          <w:w w:val="95"/>
          <w:sz w:val="24"/>
          <w:szCs w:val="24"/>
        </w:rPr>
        <w:t xml:space="preserve"> </w:t>
      </w:r>
      <w:r w:rsidR="008362DB" w:rsidRPr="00450F4D">
        <w:rPr>
          <w:rFonts w:asciiTheme="minorHAnsi" w:hAnsiTheme="minorHAnsi" w:cstheme="minorHAnsi"/>
          <w:w w:val="95"/>
          <w:sz w:val="24"/>
          <w:szCs w:val="24"/>
        </w:rPr>
        <w:t>serão</w:t>
      </w:r>
      <w:r w:rsidR="008362DB" w:rsidRPr="00450F4D">
        <w:rPr>
          <w:rFonts w:asciiTheme="minorHAnsi" w:hAnsiTheme="minorHAnsi" w:cstheme="minorHAnsi"/>
          <w:spacing w:val="-12"/>
          <w:w w:val="95"/>
          <w:sz w:val="24"/>
          <w:szCs w:val="24"/>
        </w:rPr>
        <w:t xml:space="preserve"> </w:t>
      </w:r>
      <w:r w:rsidR="008362DB" w:rsidRPr="00450F4D">
        <w:rPr>
          <w:rFonts w:asciiTheme="minorHAnsi" w:hAnsiTheme="minorHAnsi" w:cstheme="minorHAnsi"/>
          <w:w w:val="95"/>
          <w:sz w:val="24"/>
          <w:szCs w:val="24"/>
        </w:rPr>
        <w:t>encaminhados</w:t>
      </w:r>
      <w:r w:rsidR="008362DB" w:rsidRPr="00450F4D">
        <w:rPr>
          <w:rFonts w:asciiTheme="minorHAnsi" w:hAnsiTheme="minorHAnsi" w:cstheme="minorHAnsi"/>
          <w:spacing w:val="-13"/>
          <w:w w:val="95"/>
          <w:sz w:val="24"/>
          <w:szCs w:val="24"/>
        </w:rPr>
        <w:t xml:space="preserve"> </w:t>
      </w:r>
      <w:r w:rsidR="008362DB" w:rsidRPr="00450F4D">
        <w:rPr>
          <w:rFonts w:asciiTheme="minorHAnsi" w:hAnsiTheme="minorHAnsi" w:cstheme="minorHAnsi"/>
          <w:w w:val="95"/>
          <w:sz w:val="24"/>
          <w:szCs w:val="24"/>
        </w:rPr>
        <w:t>como</w:t>
      </w:r>
      <w:r w:rsidR="008362DB" w:rsidRPr="00450F4D">
        <w:rPr>
          <w:rFonts w:asciiTheme="minorHAnsi" w:hAnsiTheme="minorHAnsi" w:cstheme="minorHAnsi"/>
          <w:spacing w:val="-42"/>
          <w:w w:val="95"/>
          <w:sz w:val="24"/>
          <w:szCs w:val="24"/>
        </w:rPr>
        <w:t xml:space="preserve"> </w:t>
      </w:r>
      <w:r w:rsidR="009D5BDD" w:rsidRPr="00450F4D">
        <w:rPr>
          <w:rFonts w:asciiTheme="minorHAnsi" w:hAnsiTheme="minorHAnsi" w:cstheme="minorHAnsi"/>
          <w:spacing w:val="-42"/>
          <w:w w:val="95"/>
          <w:sz w:val="24"/>
          <w:szCs w:val="24"/>
        </w:rPr>
        <w:t xml:space="preserve">  </w:t>
      </w:r>
      <w:r w:rsidR="008362DB" w:rsidRPr="00450F4D">
        <w:rPr>
          <w:rFonts w:asciiTheme="minorHAnsi" w:hAnsiTheme="minorHAnsi" w:cstheme="minorHAnsi"/>
          <w:sz w:val="24"/>
          <w:szCs w:val="24"/>
        </w:rPr>
        <w:t>preconiza</w:t>
      </w:r>
      <w:r w:rsidR="008362DB" w:rsidRPr="00450F4D">
        <w:rPr>
          <w:rFonts w:asciiTheme="minorHAnsi" w:hAnsiTheme="minorHAnsi" w:cstheme="minorHAnsi"/>
          <w:spacing w:val="-17"/>
          <w:sz w:val="24"/>
          <w:szCs w:val="24"/>
        </w:rPr>
        <w:t xml:space="preserve"> </w:t>
      </w:r>
      <w:r w:rsidR="008362DB" w:rsidRPr="00450F4D">
        <w:rPr>
          <w:rFonts w:asciiTheme="minorHAnsi" w:hAnsiTheme="minorHAnsi" w:cstheme="minorHAnsi"/>
          <w:sz w:val="24"/>
          <w:szCs w:val="24"/>
        </w:rPr>
        <w:t>o</w:t>
      </w:r>
      <w:r w:rsidR="008362DB" w:rsidRPr="00450F4D">
        <w:rPr>
          <w:rFonts w:asciiTheme="minorHAnsi" w:hAnsiTheme="minorHAnsi" w:cstheme="minorHAnsi"/>
          <w:spacing w:val="-16"/>
          <w:sz w:val="24"/>
          <w:szCs w:val="24"/>
        </w:rPr>
        <w:t xml:space="preserve"> </w:t>
      </w:r>
      <w:r w:rsidR="008362DB" w:rsidRPr="00450F4D">
        <w:rPr>
          <w:rFonts w:asciiTheme="minorHAnsi" w:hAnsiTheme="minorHAnsi" w:cstheme="minorHAnsi"/>
          <w:sz w:val="24"/>
          <w:szCs w:val="24"/>
        </w:rPr>
        <w:t>Decreto</w:t>
      </w:r>
      <w:r w:rsidR="008362DB" w:rsidRPr="00450F4D">
        <w:rPr>
          <w:rFonts w:asciiTheme="minorHAnsi" w:hAnsiTheme="minorHAnsi" w:cstheme="minorHAnsi"/>
          <w:spacing w:val="-17"/>
          <w:sz w:val="24"/>
          <w:szCs w:val="24"/>
        </w:rPr>
        <w:t xml:space="preserve"> </w:t>
      </w:r>
      <w:r w:rsidR="008362DB" w:rsidRPr="00450F4D">
        <w:rPr>
          <w:rFonts w:asciiTheme="minorHAnsi" w:hAnsiTheme="minorHAnsi" w:cstheme="minorHAnsi"/>
          <w:sz w:val="24"/>
          <w:szCs w:val="24"/>
        </w:rPr>
        <w:t>Federal</w:t>
      </w:r>
      <w:r w:rsidR="008362DB" w:rsidRPr="00450F4D">
        <w:rPr>
          <w:rFonts w:asciiTheme="minorHAnsi" w:hAnsiTheme="minorHAnsi" w:cstheme="minorHAnsi"/>
          <w:spacing w:val="-16"/>
          <w:sz w:val="24"/>
          <w:szCs w:val="24"/>
        </w:rPr>
        <w:t xml:space="preserve"> </w:t>
      </w:r>
      <w:r w:rsidR="009D5BDD" w:rsidRPr="00450F4D">
        <w:rPr>
          <w:rFonts w:asciiTheme="minorHAnsi" w:hAnsiTheme="minorHAnsi" w:cstheme="minorHAnsi"/>
          <w:sz w:val="24"/>
          <w:szCs w:val="24"/>
        </w:rPr>
        <w:t>n</w:t>
      </w:r>
      <w:r w:rsidR="008362DB" w:rsidRPr="00450F4D">
        <w:rPr>
          <w:rFonts w:asciiTheme="minorHAnsi" w:hAnsiTheme="minorHAnsi" w:cstheme="minorHAnsi"/>
          <w:sz w:val="24"/>
          <w:szCs w:val="24"/>
        </w:rPr>
        <w:t>º</w:t>
      </w:r>
      <w:r w:rsidR="008362DB" w:rsidRPr="00450F4D">
        <w:rPr>
          <w:rFonts w:asciiTheme="minorHAnsi" w:hAnsiTheme="minorHAnsi" w:cstheme="minorHAnsi"/>
          <w:spacing w:val="-17"/>
          <w:sz w:val="24"/>
          <w:szCs w:val="24"/>
        </w:rPr>
        <w:t xml:space="preserve"> </w:t>
      </w:r>
      <w:r w:rsidR="008362DB" w:rsidRPr="00450F4D">
        <w:rPr>
          <w:rFonts w:asciiTheme="minorHAnsi" w:hAnsiTheme="minorHAnsi" w:cstheme="minorHAnsi"/>
          <w:sz w:val="24"/>
          <w:szCs w:val="24"/>
        </w:rPr>
        <w:t>5</w:t>
      </w:r>
      <w:r w:rsidRPr="00450F4D">
        <w:rPr>
          <w:rFonts w:asciiTheme="minorHAnsi" w:hAnsiTheme="minorHAnsi" w:cstheme="minorHAnsi"/>
          <w:sz w:val="24"/>
          <w:szCs w:val="24"/>
        </w:rPr>
        <w:t>.</w:t>
      </w:r>
      <w:r w:rsidR="008362DB" w:rsidRPr="00450F4D">
        <w:rPr>
          <w:rFonts w:asciiTheme="minorHAnsi" w:hAnsiTheme="minorHAnsi" w:cstheme="minorHAnsi"/>
          <w:sz w:val="24"/>
          <w:szCs w:val="24"/>
        </w:rPr>
        <w:t>940</w:t>
      </w:r>
      <w:r w:rsidRPr="00450F4D">
        <w:rPr>
          <w:rFonts w:asciiTheme="minorHAnsi" w:hAnsiTheme="minorHAnsi" w:cstheme="minorHAnsi"/>
          <w:sz w:val="24"/>
          <w:szCs w:val="24"/>
        </w:rPr>
        <w:t xml:space="preserve">, de </w:t>
      </w:r>
      <w:r w:rsidR="008362DB" w:rsidRPr="00450F4D">
        <w:rPr>
          <w:rFonts w:asciiTheme="minorHAnsi" w:hAnsiTheme="minorHAnsi" w:cstheme="minorHAnsi"/>
          <w:sz w:val="24"/>
          <w:szCs w:val="24"/>
        </w:rPr>
        <w:t>2006.</w:t>
      </w:r>
    </w:p>
    <w:p w14:paraId="4A80E477" w14:textId="18DAE2BF" w:rsidR="00303469" w:rsidRPr="00450F4D" w:rsidRDefault="008362DB" w:rsidP="000B050C">
      <w:pPr>
        <w:spacing w:before="120"/>
        <w:jc w:val="both"/>
        <w:rPr>
          <w:rFonts w:asciiTheme="minorHAnsi" w:hAnsiTheme="minorHAnsi" w:cstheme="minorHAnsi"/>
          <w:sz w:val="24"/>
          <w:szCs w:val="24"/>
        </w:rPr>
      </w:pPr>
      <w:r w:rsidRPr="00450F4D">
        <w:rPr>
          <w:rFonts w:asciiTheme="minorHAnsi" w:hAnsiTheme="minorHAnsi" w:cstheme="minorHAnsi"/>
          <w:spacing w:val="-1"/>
          <w:w w:val="95"/>
          <w:sz w:val="24"/>
          <w:szCs w:val="24"/>
        </w:rPr>
        <w:t>Art.</w:t>
      </w:r>
      <w:r w:rsidRPr="00450F4D">
        <w:rPr>
          <w:rFonts w:asciiTheme="minorHAnsi" w:hAnsiTheme="minorHAnsi" w:cstheme="minorHAnsi"/>
          <w:spacing w:val="-13"/>
          <w:w w:val="95"/>
          <w:sz w:val="24"/>
          <w:szCs w:val="24"/>
        </w:rPr>
        <w:t xml:space="preserve"> </w:t>
      </w:r>
      <w:r w:rsidRPr="00450F4D">
        <w:rPr>
          <w:rFonts w:asciiTheme="minorHAnsi" w:hAnsiTheme="minorHAnsi" w:cstheme="minorHAnsi"/>
          <w:spacing w:val="-1"/>
          <w:w w:val="95"/>
          <w:sz w:val="24"/>
          <w:szCs w:val="24"/>
        </w:rPr>
        <w:t>48</w:t>
      </w:r>
      <w:r w:rsidR="009D5BDD" w:rsidRPr="00450F4D">
        <w:rPr>
          <w:rFonts w:asciiTheme="minorHAnsi" w:hAnsiTheme="minorHAnsi" w:cstheme="minorHAnsi"/>
          <w:spacing w:val="-1"/>
          <w:w w:val="95"/>
          <w:sz w:val="24"/>
          <w:szCs w:val="24"/>
        </w:rPr>
        <w:t xml:space="preserve">  </w:t>
      </w:r>
      <w:r w:rsidRPr="00450F4D">
        <w:rPr>
          <w:rFonts w:asciiTheme="minorHAnsi" w:hAnsiTheme="minorHAnsi" w:cstheme="minorHAnsi"/>
          <w:spacing w:val="-1"/>
          <w:w w:val="95"/>
          <w:sz w:val="24"/>
          <w:szCs w:val="24"/>
        </w:rPr>
        <w:t>Para</w:t>
      </w:r>
      <w:r w:rsidRPr="00450F4D">
        <w:rPr>
          <w:rFonts w:asciiTheme="minorHAnsi" w:hAnsiTheme="minorHAnsi" w:cstheme="minorHAnsi"/>
          <w:spacing w:val="-12"/>
          <w:w w:val="95"/>
          <w:sz w:val="24"/>
          <w:szCs w:val="24"/>
        </w:rPr>
        <w:t xml:space="preserve"> </w:t>
      </w:r>
      <w:r w:rsidRPr="00450F4D">
        <w:rPr>
          <w:rFonts w:asciiTheme="minorHAnsi" w:hAnsiTheme="minorHAnsi" w:cstheme="minorHAnsi"/>
          <w:spacing w:val="-1"/>
          <w:w w:val="95"/>
          <w:sz w:val="24"/>
          <w:szCs w:val="24"/>
        </w:rPr>
        <w:t>a</w:t>
      </w:r>
      <w:r w:rsidRPr="00450F4D">
        <w:rPr>
          <w:rFonts w:asciiTheme="minorHAnsi" w:hAnsiTheme="minorHAnsi" w:cstheme="minorHAnsi"/>
          <w:spacing w:val="-13"/>
          <w:w w:val="95"/>
          <w:sz w:val="24"/>
          <w:szCs w:val="24"/>
        </w:rPr>
        <w:t xml:space="preserve"> </w:t>
      </w:r>
      <w:r w:rsidRPr="00450F4D">
        <w:rPr>
          <w:rFonts w:asciiTheme="minorHAnsi" w:hAnsiTheme="minorHAnsi" w:cstheme="minorHAnsi"/>
          <w:spacing w:val="-1"/>
          <w:w w:val="95"/>
          <w:sz w:val="24"/>
          <w:szCs w:val="24"/>
        </w:rPr>
        <w:t>consecução</w:t>
      </w:r>
      <w:r w:rsidRPr="00450F4D">
        <w:rPr>
          <w:rFonts w:asciiTheme="minorHAnsi" w:hAnsiTheme="minorHAnsi" w:cstheme="minorHAnsi"/>
          <w:spacing w:val="-12"/>
          <w:w w:val="95"/>
          <w:sz w:val="24"/>
          <w:szCs w:val="24"/>
        </w:rPr>
        <w:t xml:space="preserve"> </w:t>
      </w:r>
      <w:r w:rsidRPr="00450F4D">
        <w:rPr>
          <w:rFonts w:asciiTheme="minorHAnsi" w:hAnsiTheme="minorHAnsi" w:cstheme="minorHAnsi"/>
          <w:spacing w:val="-1"/>
          <w:w w:val="95"/>
          <w:sz w:val="24"/>
          <w:szCs w:val="24"/>
        </w:rPr>
        <w:t>de</w:t>
      </w:r>
      <w:r w:rsidRPr="00450F4D">
        <w:rPr>
          <w:rFonts w:asciiTheme="minorHAnsi" w:hAnsiTheme="minorHAnsi" w:cstheme="minorHAnsi"/>
          <w:spacing w:val="-13"/>
          <w:w w:val="95"/>
          <w:sz w:val="24"/>
          <w:szCs w:val="24"/>
        </w:rPr>
        <w:t xml:space="preserve"> </w:t>
      </w:r>
      <w:r w:rsidRPr="00450F4D">
        <w:rPr>
          <w:rFonts w:asciiTheme="minorHAnsi" w:hAnsiTheme="minorHAnsi" w:cstheme="minorHAnsi"/>
          <w:spacing w:val="-1"/>
          <w:w w:val="95"/>
          <w:sz w:val="24"/>
          <w:szCs w:val="24"/>
        </w:rPr>
        <w:t>seus</w:t>
      </w:r>
      <w:r w:rsidRPr="00450F4D">
        <w:rPr>
          <w:rFonts w:asciiTheme="minorHAnsi" w:hAnsiTheme="minorHAnsi" w:cstheme="minorHAnsi"/>
          <w:spacing w:val="-12"/>
          <w:w w:val="95"/>
          <w:sz w:val="24"/>
          <w:szCs w:val="24"/>
        </w:rPr>
        <w:t xml:space="preserve"> </w:t>
      </w:r>
      <w:r w:rsidRPr="00450F4D">
        <w:rPr>
          <w:rFonts w:asciiTheme="minorHAnsi" w:hAnsiTheme="minorHAnsi" w:cstheme="minorHAnsi"/>
          <w:spacing w:val="-1"/>
          <w:w w:val="95"/>
          <w:sz w:val="24"/>
          <w:szCs w:val="24"/>
        </w:rPr>
        <w:t>objetivos,</w:t>
      </w:r>
      <w:r w:rsidRPr="00450F4D">
        <w:rPr>
          <w:rFonts w:asciiTheme="minorHAnsi" w:hAnsiTheme="minorHAnsi" w:cstheme="minorHAnsi"/>
          <w:spacing w:val="-13"/>
          <w:w w:val="95"/>
          <w:sz w:val="24"/>
          <w:szCs w:val="24"/>
        </w:rPr>
        <w:t xml:space="preserve"> </w:t>
      </w:r>
      <w:r w:rsidRPr="00450F4D">
        <w:rPr>
          <w:rFonts w:asciiTheme="minorHAnsi" w:hAnsiTheme="minorHAnsi" w:cstheme="minorHAnsi"/>
          <w:spacing w:val="-1"/>
          <w:w w:val="95"/>
          <w:sz w:val="24"/>
          <w:szCs w:val="24"/>
        </w:rPr>
        <w:t>o</w:t>
      </w:r>
      <w:r w:rsidRPr="00450F4D">
        <w:rPr>
          <w:rFonts w:asciiTheme="minorHAnsi" w:hAnsiTheme="minorHAnsi" w:cstheme="minorHAnsi"/>
          <w:spacing w:val="-12"/>
          <w:w w:val="95"/>
          <w:sz w:val="24"/>
          <w:szCs w:val="24"/>
        </w:rPr>
        <w:t xml:space="preserve"> </w:t>
      </w:r>
      <w:r w:rsidRPr="00450F4D">
        <w:rPr>
          <w:rFonts w:asciiTheme="minorHAnsi" w:hAnsiTheme="minorHAnsi" w:cstheme="minorHAnsi"/>
          <w:spacing w:val="-1"/>
          <w:w w:val="95"/>
          <w:sz w:val="24"/>
          <w:szCs w:val="24"/>
        </w:rPr>
        <w:t>NUGAI</w:t>
      </w:r>
      <w:r w:rsidRPr="00450F4D">
        <w:rPr>
          <w:rFonts w:asciiTheme="minorHAnsi" w:hAnsiTheme="minorHAnsi" w:cstheme="minorHAnsi"/>
          <w:spacing w:val="-13"/>
          <w:w w:val="95"/>
          <w:sz w:val="24"/>
          <w:szCs w:val="24"/>
        </w:rPr>
        <w:t xml:space="preserve"> </w:t>
      </w:r>
      <w:r w:rsidRPr="00450F4D">
        <w:rPr>
          <w:rFonts w:asciiTheme="minorHAnsi" w:hAnsiTheme="minorHAnsi" w:cstheme="minorHAnsi"/>
          <w:spacing w:val="-1"/>
          <w:w w:val="95"/>
          <w:sz w:val="24"/>
          <w:szCs w:val="24"/>
        </w:rPr>
        <w:t>poderá</w:t>
      </w:r>
      <w:r w:rsidRPr="00450F4D">
        <w:rPr>
          <w:rFonts w:asciiTheme="minorHAnsi" w:hAnsiTheme="minorHAnsi" w:cstheme="minorHAnsi"/>
          <w:spacing w:val="-12"/>
          <w:w w:val="95"/>
          <w:sz w:val="24"/>
          <w:szCs w:val="24"/>
        </w:rPr>
        <w:t xml:space="preserve"> </w:t>
      </w:r>
      <w:r w:rsidRPr="00450F4D">
        <w:rPr>
          <w:rFonts w:asciiTheme="minorHAnsi" w:hAnsiTheme="minorHAnsi" w:cstheme="minorHAnsi"/>
          <w:spacing w:val="-1"/>
          <w:w w:val="95"/>
          <w:sz w:val="24"/>
          <w:szCs w:val="24"/>
        </w:rPr>
        <w:t>se</w:t>
      </w:r>
      <w:r w:rsidRPr="00450F4D">
        <w:rPr>
          <w:rFonts w:asciiTheme="minorHAnsi" w:hAnsiTheme="minorHAnsi" w:cstheme="minorHAnsi"/>
          <w:spacing w:val="-13"/>
          <w:w w:val="95"/>
          <w:sz w:val="24"/>
          <w:szCs w:val="24"/>
        </w:rPr>
        <w:t xml:space="preserve"> </w:t>
      </w:r>
      <w:r w:rsidRPr="00450F4D">
        <w:rPr>
          <w:rFonts w:asciiTheme="minorHAnsi" w:hAnsiTheme="minorHAnsi" w:cstheme="minorHAnsi"/>
          <w:w w:val="95"/>
          <w:sz w:val="24"/>
          <w:szCs w:val="24"/>
        </w:rPr>
        <w:t>valer</w:t>
      </w:r>
      <w:r w:rsidRPr="00450F4D">
        <w:rPr>
          <w:rFonts w:asciiTheme="minorHAnsi" w:hAnsiTheme="minorHAnsi" w:cstheme="minorHAnsi"/>
          <w:spacing w:val="-13"/>
          <w:w w:val="95"/>
          <w:sz w:val="24"/>
          <w:szCs w:val="24"/>
        </w:rPr>
        <w:t xml:space="preserve"> </w:t>
      </w:r>
      <w:r w:rsidRPr="00450F4D">
        <w:rPr>
          <w:rFonts w:asciiTheme="minorHAnsi" w:hAnsiTheme="minorHAnsi" w:cstheme="minorHAnsi"/>
          <w:w w:val="95"/>
          <w:sz w:val="24"/>
          <w:szCs w:val="24"/>
        </w:rPr>
        <w:t>de</w:t>
      </w:r>
      <w:r w:rsidRPr="00450F4D">
        <w:rPr>
          <w:rFonts w:asciiTheme="minorHAnsi" w:hAnsiTheme="minorHAnsi" w:cstheme="minorHAnsi"/>
          <w:spacing w:val="-12"/>
          <w:w w:val="95"/>
          <w:sz w:val="24"/>
          <w:szCs w:val="24"/>
        </w:rPr>
        <w:t xml:space="preserve"> </w:t>
      </w:r>
      <w:r w:rsidRPr="00450F4D">
        <w:rPr>
          <w:rFonts w:asciiTheme="minorHAnsi" w:hAnsiTheme="minorHAnsi" w:cstheme="minorHAnsi"/>
          <w:w w:val="95"/>
          <w:sz w:val="24"/>
          <w:szCs w:val="24"/>
        </w:rPr>
        <w:t>todas</w:t>
      </w:r>
      <w:r w:rsidRPr="00450F4D">
        <w:rPr>
          <w:rFonts w:asciiTheme="minorHAnsi" w:hAnsiTheme="minorHAnsi" w:cstheme="minorHAnsi"/>
          <w:spacing w:val="-13"/>
          <w:w w:val="95"/>
          <w:sz w:val="24"/>
          <w:szCs w:val="24"/>
        </w:rPr>
        <w:t xml:space="preserve"> </w:t>
      </w:r>
      <w:r w:rsidRPr="00450F4D">
        <w:rPr>
          <w:rFonts w:asciiTheme="minorHAnsi" w:hAnsiTheme="minorHAnsi" w:cstheme="minorHAnsi"/>
          <w:w w:val="95"/>
          <w:sz w:val="24"/>
          <w:szCs w:val="24"/>
        </w:rPr>
        <w:t>as</w:t>
      </w:r>
      <w:r w:rsidRPr="00450F4D">
        <w:rPr>
          <w:rFonts w:asciiTheme="minorHAnsi" w:hAnsiTheme="minorHAnsi" w:cstheme="minorHAnsi"/>
          <w:spacing w:val="-12"/>
          <w:w w:val="95"/>
          <w:sz w:val="24"/>
          <w:szCs w:val="24"/>
        </w:rPr>
        <w:t xml:space="preserve"> </w:t>
      </w:r>
      <w:r w:rsidRPr="00450F4D">
        <w:rPr>
          <w:rFonts w:asciiTheme="minorHAnsi" w:hAnsiTheme="minorHAnsi" w:cstheme="minorHAnsi"/>
          <w:w w:val="95"/>
          <w:sz w:val="24"/>
          <w:szCs w:val="24"/>
        </w:rPr>
        <w:t>estruturas</w:t>
      </w:r>
      <w:r w:rsidRPr="00450F4D">
        <w:rPr>
          <w:rFonts w:asciiTheme="minorHAnsi" w:hAnsiTheme="minorHAnsi" w:cstheme="minorHAnsi"/>
          <w:spacing w:val="-13"/>
          <w:w w:val="95"/>
          <w:sz w:val="24"/>
          <w:szCs w:val="24"/>
        </w:rPr>
        <w:t xml:space="preserve"> </w:t>
      </w:r>
      <w:r w:rsidRPr="00450F4D">
        <w:rPr>
          <w:rFonts w:asciiTheme="minorHAnsi" w:hAnsiTheme="minorHAnsi" w:cstheme="minorHAnsi"/>
          <w:w w:val="95"/>
          <w:sz w:val="24"/>
          <w:szCs w:val="24"/>
        </w:rPr>
        <w:t>que</w:t>
      </w:r>
      <w:r w:rsidRPr="00450F4D">
        <w:rPr>
          <w:rFonts w:asciiTheme="minorHAnsi" w:hAnsiTheme="minorHAnsi" w:cstheme="minorHAnsi"/>
          <w:spacing w:val="-12"/>
          <w:w w:val="95"/>
          <w:sz w:val="24"/>
          <w:szCs w:val="24"/>
        </w:rPr>
        <w:t xml:space="preserve"> </w:t>
      </w:r>
      <w:r w:rsidRPr="00450F4D">
        <w:rPr>
          <w:rFonts w:asciiTheme="minorHAnsi" w:hAnsiTheme="minorHAnsi" w:cstheme="minorHAnsi"/>
          <w:w w:val="95"/>
          <w:sz w:val="24"/>
          <w:szCs w:val="24"/>
        </w:rPr>
        <w:t>compõem</w:t>
      </w:r>
      <w:r w:rsidRPr="00450F4D">
        <w:rPr>
          <w:rFonts w:asciiTheme="minorHAnsi" w:hAnsiTheme="minorHAnsi" w:cstheme="minorHAnsi"/>
          <w:spacing w:val="-13"/>
          <w:w w:val="95"/>
          <w:sz w:val="24"/>
          <w:szCs w:val="24"/>
        </w:rPr>
        <w:t xml:space="preserve"> </w:t>
      </w:r>
      <w:r w:rsidRPr="00450F4D">
        <w:rPr>
          <w:rFonts w:asciiTheme="minorHAnsi" w:hAnsiTheme="minorHAnsi" w:cstheme="minorHAnsi"/>
          <w:w w:val="95"/>
          <w:sz w:val="24"/>
          <w:szCs w:val="24"/>
        </w:rPr>
        <w:t>o</w:t>
      </w:r>
      <w:r w:rsidRPr="00450F4D">
        <w:rPr>
          <w:rFonts w:asciiTheme="minorHAnsi" w:hAnsiTheme="minorHAnsi" w:cstheme="minorHAnsi"/>
          <w:spacing w:val="-43"/>
          <w:w w:val="95"/>
          <w:sz w:val="24"/>
          <w:szCs w:val="24"/>
        </w:rPr>
        <w:t xml:space="preserve"> </w:t>
      </w:r>
      <w:r w:rsidRPr="00450F4D">
        <w:rPr>
          <w:rFonts w:asciiTheme="minorHAnsi" w:hAnsiTheme="minorHAnsi" w:cstheme="minorHAnsi"/>
          <w:spacing w:val="-1"/>
          <w:w w:val="95"/>
          <w:sz w:val="24"/>
          <w:szCs w:val="24"/>
        </w:rPr>
        <w:t>IFSul,</w:t>
      </w:r>
      <w:r w:rsidRPr="00450F4D">
        <w:rPr>
          <w:rFonts w:asciiTheme="minorHAnsi" w:hAnsiTheme="minorHAnsi" w:cstheme="minorHAnsi"/>
          <w:spacing w:val="-13"/>
          <w:w w:val="95"/>
          <w:sz w:val="24"/>
          <w:szCs w:val="24"/>
        </w:rPr>
        <w:t xml:space="preserve"> </w:t>
      </w:r>
      <w:r w:rsidRPr="00450F4D">
        <w:rPr>
          <w:rFonts w:asciiTheme="minorHAnsi" w:hAnsiTheme="minorHAnsi" w:cstheme="minorHAnsi"/>
          <w:spacing w:val="-1"/>
          <w:w w:val="95"/>
          <w:sz w:val="24"/>
          <w:szCs w:val="24"/>
        </w:rPr>
        <w:t>mediante</w:t>
      </w:r>
      <w:r w:rsidRPr="00450F4D">
        <w:rPr>
          <w:rFonts w:asciiTheme="minorHAnsi" w:hAnsiTheme="minorHAnsi" w:cstheme="minorHAnsi"/>
          <w:spacing w:val="-13"/>
          <w:w w:val="95"/>
          <w:sz w:val="24"/>
          <w:szCs w:val="24"/>
        </w:rPr>
        <w:t xml:space="preserve"> </w:t>
      </w:r>
      <w:r w:rsidRPr="00450F4D">
        <w:rPr>
          <w:rFonts w:asciiTheme="minorHAnsi" w:hAnsiTheme="minorHAnsi" w:cstheme="minorHAnsi"/>
          <w:spacing w:val="-1"/>
          <w:w w:val="95"/>
          <w:sz w:val="24"/>
          <w:szCs w:val="24"/>
        </w:rPr>
        <w:t>entendimento</w:t>
      </w:r>
      <w:r w:rsidRPr="00450F4D">
        <w:rPr>
          <w:rFonts w:asciiTheme="minorHAnsi" w:hAnsiTheme="minorHAnsi" w:cstheme="minorHAnsi"/>
          <w:spacing w:val="-12"/>
          <w:w w:val="95"/>
          <w:sz w:val="24"/>
          <w:szCs w:val="24"/>
        </w:rPr>
        <w:t xml:space="preserve"> </w:t>
      </w:r>
      <w:r w:rsidRPr="00450F4D">
        <w:rPr>
          <w:rFonts w:asciiTheme="minorHAnsi" w:hAnsiTheme="minorHAnsi" w:cstheme="minorHAnsi"/>
          <w:spacing w:val="-1"/>
          <w:w w:val="95"/>
          <w:sz w:val="24"/>
          <w:szCs w:val="24"/>
        </w:rPr>
        <w:t>prévio</w:t>
      </w:r>
      <w:r w:rsidRPr="00450F4D">
        <w:rPr>
          <w:rFonts w:asciiTheme="minorHAnsi" w:hAnsiTheme="minorHAnsi" w:cstheme="minorHAnsi"/>
          <w:spacing w:val="-13"/>
          <w:w w:val="95"/>
          <w:sz w:val="24"/>
          <w:szCs w:val="24"/>
        </w:rPr>
        <w:t xml:space="preserve"> </w:t>
      </w:r>
      <w:r w:rsidRPr="00450F4D">
        <w:rPr>
          <w:rFonts w:asciiTheme="minorHAnsi" w:hAnsiTheme="minorHAnsi" w:cstheme="minorHAnsi"/>
          <w:spacing w:val="-1"/>
          <w:w w:val="95"/>
          <w:sz w:val="24"/>
          <w:szCs w:val="24"/>
        </w:rPr>
        <w:t>com</w:t>
      </w:r>
      <w:r w:rsidRPr="00450F4D">
        <w:rPr>
          <w:rFonts w:asciiTheme="minorHAnsi" w:hAnsiTheme="minorHAnsi" w:cstheme="minorHAnsi"/>
          <w:spacing w:val="-12"/>
          <w:w w:val="95"/>
          <w:sz w:val="24"/>
          <w:szCs w:val="24"/>
        </w:rPr>
        <w:t xml:space="preserve"> </w:t>
      </w:r>
      <w:r w:rsidRPr="00450F4D">
        <w:rPr>
          <w:rFonts w:asciiTheme="minorHAnsi" w:hAnsiTheme="minorHAnsi" w:cstheme="minorHAnsi"/>
          <w:spacing w:val="-1"/>
          <w:w w:val="95"/>
          <w:sz w:val="24"/>
          <w:szCs w:val="24"/>
        </w:rPr>
        <w:t>os</w:t>
      </w:r>
      <w:r w:rsidRPr="00450F4D">
        <w:rPr>
          <w:rFonts w:asciiTheme="minorHAnsi" w:hAnsiTheme="minorHAnsi" w:cstheme="minorHAnsi"/>
          <w:spacing w:val="-13"/>
          <w:w w:val="95"/>
          <w:sz w:val="24"/>
          <w:szCs w:val="24"/>
        </w:rPr>
        <w:t xml:space="preserve"> </w:t>
      </w:r>
      <w:r w:rsidRPr="00450F4D">
        <w:rPr>
          <w:rFonts w:asciiTheme="minorHAnsi" w:hAnsiTheme="minorHAnsi" w:cstheme="minorHAnsi"/>
          <w:spacing w:val="-1"/>
          <w:w w:val="95"/>
          <w:sz w:val="24"/>
          <w:szCs w:val="24"/>
        </w:rPr>
        <w:t>dirigentes</w:t>
      </w:r>
      <w:r w:rsidRPr="00450F4D">
        <w:rPr>
          <w:rFonts w:asciiTheme="minorHAnsi" w:hAnsiTheme="minorHAnsi" w:cstheme="minorHAnsi"/>
          <w:spacing w:val="-12"/>
          <w:w w:val="95"/>
          <w:sz w:val="24"/>
          <w:szCs w:val="24"/>
        </w:rPr>
        <w:t xml:space="preserve"> </w:t>
      </w:r>
      <w:r w:rsidRPr="00450F4D">
        <w:rPr>
          <w:rFonts w:asciiTheme="minorHAnsi" w:hAnsiTheme="minorHAnsi" w:cstheme="minorHAnsi"/>
          <w:w w:val="95"/>
          <w:sz w:val="24"/>
          <w:szCs w:val="24"/>
        </w:rPr>
        <w:t>de</w:t>
      </w:r>
      <w:r w:rsidRPr="00450F4D">
        <w:rPr>
          <w:rFonts w:asciiTheme="minorHAnsi" w:hAnsiTheme="minorHAnsi" w:cstheme="minorHAnsi"/>
          <w:spacing w:val="-13"/>
          <w:w w:val="95"/>
          <w:sz w:val="24"/>
          <w:szCs w:val="24"/>
        </w:rPr>
        <w:t xml:space="preserve"> </w:t>
      </w:r>
      <w:r w:rsidRPr="00450F4D">
        <w:rPr>
          <w:rFonts w:asciiTheme="minorHAnsi" w:hAnsiTheme="minorHAnsi" w:cstheme="minorHAnsi"/>
          <w:w w:val="95"/>
          <w:sz w:val="24"/>
          <w:szCs w:val="24"/>
        </w:rPr>
        <w:t>cada</w:t>
      </w:r>
      <w:r w:rsidRPr="00450F4D">
        <w:rPr>
          <w:rFonts w:asciiTheme="minorHAnsi" w:hAnsiTheme="minorHAnsi" w:cstheme="minorHAnsi"/>
          <w:spacing w:val="-12"/>
          <w:w w:val="95"/>
          <w:sz w:val="24"/>
          <w:szCs w:val="24"/>
        </w:rPr>
        <w:t xml:space="preserve"> </w:t>
      </w:r>
      <w:r w:rsidR="00C96D1E" w:rsidRPr="00450F4D">
        <w:rPr>
          <w:rFonts w:asciiTheme="minorHAnsi" w:hAnsiTheme="minorHAnsi" w:cstheme="minorHAnsi"/>
          <w:iCs/>
          <w:w w:val="95"/>
          <w:sz w:val="24"/>
          <w:szCs w:val="24"/>
        </w:rPr>
        <w:t>Câmpus</w:t>
      </w:r>
      <w:r w:rsidRPr="00450F4D">
        <w:rPr>
          <w:rFonts w:asciiTheme="minorHAnsi" w:hAnsiTheme="minorHAnsi" w:cstheme="minorHAnsi"/>
          <w:w w:val="95"/>
          <w:sz w:val="24"/>
          <w:szCs w:val="24"/>
        </w:rPr>
        <w:t>.</w:t>
      </w:r>
    </w:p>
    <w:p w14:paraId="1238E1C4" w14:textId="5330AC7B" w:rsidR="009D5BDD" w:rsidRPr="00450F4D" w:rsidRDefault="009D5BDD" w:rsidP="000B050C">
      <w:pPr>
        <w:spacing w:before="120"/>
        <w:jc w:val="both"/>
        <w:rPr>
          <w:rFonts w:asciiTheme="minorHAnsi" w:hAnsiTheme="minorHAnsi" w:cstheme="minorHAnsi"/>
          <w:sz w:val="24"/>
          <w:szCs w:val="24"/>
        </w:rPr>
      </w:pPr>
      <w:r w:rsidRPr="00450F4D">
        <w:rPr>
          <w:rFonts w:asciiTheme="minorHAnsi" w:hAnsiTheme="minorHAnsi" w:cstheme="minorHAnsi"/>
          <w:w w:val="90"/>
          <w:sz w:val="24"/>
          <w:szCs w:val="24"/>
        </w:rPr>
        <w:t>Art.</w:t>
      </w:r>
      <w:r w:rsidRPr="00450F4D">
        <w:rPr>
          <w:rFonts w:asciiTheme="minorHAnsi" w:hAnsiTheme="minorHAnsi" w:cstheme="minorHAnsi"/>
          <w:spacing w:val="5"/>
          <w:w w:val="90"/>
          <w:sz w:val="24"/>
          <w:szCs w:val="24"/>
        </w:rPr>
        <w:t xml:space="preserve"> </w:t>
      </w:r>
      <w:r w:rsidRPr="00450F4D">
        <w:rPr>
          <w:rFonts w:asciiTheme="minorHAnsi" w:hAnsiTheme="minorHAnsi" w:cstheme="minorHAnsi"/>
          <w:w w:val="90"/>
          <w:sz w:val="24"/>
          <w:szCs w:val="24"/>
        </w:rPr>
        <w:t>49  Para</w:t>
      </w:r>
      <w:r w:rsidRPr="00450F4D">
        <w:rPr>
          <w:rFonts w:asciiTheme="minorHAnsi" w:hAnsiTheme="minorHAnsi" w:cstheme="minorHAnsi"/>
          <w:spacing w:val="5"/>
          <w:w w:val="90"/>
          <w:sz w:val="24"/>
          <w:szCs w:val="24"/>
        </w:rPr>
        <w:t xml:space="preserve"> </w:t>
      </w:r>
      <w:r w:rsidRPr="00450F4D">
        <w:rPr>
          <w:rFonts w:asciiTheme="minorHAnsi" w:hAnsiTheme="minorHAnsi" w:cstheme="minorHAnsi"/>
          <w:w w:val="90"/>
          <w:sz w:val="24"/>
          <w:szCs w:val="24"/>
        </w:rPr>
        <w:t>a</w:t>
      </w:r>
      <w:r w:rsidRPr="00450F4D">
        <w:rPr>
          <w:rFonts w:asciiTheme="minorHAnsi" w:hAnsiTheme="minorHAnsi" w:cstheme="minorHAnsi"/>
          <w:spacing w:val="6"/>
          <w:w w:val="90"/>
          <w:sz w:val="24"/>
          <w:szCs w:val="24"/>
        </w:rPr>
        <w:t xml:space="preserve"> </w:t>
      </w:r>
      <w:r w:rsidRPr="00450F4D">
        <w:rPr>
          <w:rFonts w:asciiTheme="minorHAnsi" w:hAnsiTheme="minorHAnsi" w:cstheme="minorHAnsi"/>
          <w:w w:val="90"/>
          <w:sz w:val="24"/>
          <w:szCs w:val="24"/>
        </w:rPr>
        <w:t>consecução</w:t>
      </w:r>
      <w:r w:rsidRPr="00450F4D">
        <w:rPr>
          <w:rFonts w:asciiTheme="minorHAnsi" w:hAnsiTheme="minorHAnsi" w:cstheme="minorHAnsi"/>
          <w:spacing w:val="5"/>
          <w:w w:val="90"/>
          <w:sz w:val="24"/>
          <w:szCs w:val="24"/>
        </w:rPr>
        <w:t xml:space="preserve"> </w:t>
      </w:r>
      <w:r w:rsidRPr="00450F4D">
        <w:rPr>
          <w:rFonts w:asciiTheme="minorHAnsi" w:hAnsiTheme="minorHAnsi" w:cstheme="minorHAnsi"/>
          <w:w w:val="90"/>
          <w:sz w:val="24"/>
          <w:szCs w:val="24"/>
        </w:rPr>
        <w:t>de</w:t>
      </w:r>
      <w:r w:rsidRPr="00450F4D">
        <w:rPr>
          <w:rFonts w:asciiTheme="minorHAnsi" w:hAnsiTheme="minorHAnsi" w:cstheme="minorHAnsi"/>
          <w:spacing w:val="6"/>
          <w:w w:val="90"/>
          <w:sz w:val="24"/>
          <w:szCs w:val="24"/>
        </w:rPr>
        <w:t xml:space="preserve"> </w:t>
      </w:r>
      <w:r w:rsidRPr="00450F4D">
        <w:rPr>
          <w:rFonts w:asciiTheme="minorHAnsi" w:hAnsiTheme="minorHAnsi" w:cstheme="minorHAnsi"/>
          <w:w w:val="90"/>
          <w:sz w:val="24"/>
          <w:szCs w:val="24"/>
        </w:rPr>
        <w:t>seus</w:t>
      </w:r>
      <w:r w:rsidRPr="00450F4D">
        <w:rPr>
          <w:rFonts w:asciiTheme="minorHAnsi" w:hAnsiTheme="minorHAnsi" w:cstheme="minorHAnsi"/>
          <w:spacing w:val="5"/>
          <w:w w:val="90"/>
          <w:sz w:val="24"/>
          <w:szCs w:val="24"/>
        </w:rPr>
        <w:t xml:space="preserve"> </w:t>
      </w:r>
      <w:r w:rsidRPr="00450F4D">
        <w:rPr>
          <w:rFonts w:asciiTheme="minorHAnsi" w:hAnsiTheme="minorHAnsi" w:cstheme="minorHAnsi"/>
          <w:w w:val="90"/>
          <w:sz w:val="24"/>
          <w:szCs w:val="24"/>
        </w:rPr>
        <w:t>objetivos,</w:t>
      </w:r>
      <w:r w:rsidRPr="00450F4D">
        <w:rPr>
          <w:rFonts w:asciiTheme="minorHAnsi" w:hAnsiTheme="minorHAnsi" w:cstheme="minorHAnsi"/>
          <w:spacing w:val="6"/>
          <w:w w:val="90"/>
          <w:sz w:val="24"/>
          <w:szCs w:val="24"/>
        </w:rPr>
        <w:t xml:space="preserve"> </w:t>
      </w:r>
      <w:r w:rsidRPr="00450F4D">
        <w:rPr>
          <w:rFonts w:asciiTheme="minorHAnsi" w:hAnsiTheme="minorHAnsi" w:cstheme="minorHAnsi"/>
          <w:w w:val="90"/>
          <w:sz w:val="24"/>
          <w:szCs w:val="24"/>
        </w:rPr>
        <w:t>o</w:t>
      </w:r>
      <w:r w:rsidRPr="00450F4D">
        <w:rPr>
          <w:rFonts w:asciiTheme="minorHAnsi" w:hAnsiTheme="minorHAnsi" w:cstheme="minorHAnsi"/>
          <w:spacing w:val="5"/>
          <w:w w:val="90"/>
          <w:sz w:val="24"/>
          <w:szCs w:val="24"/>
        </w:rPr>
        <w:t xml:space="preserve"> </w:t>
      </w:r>
      <w:r w:rsidRPr="00450F4D">
        <w:rPr>
          <w:rFonts w:asciiTheme="minorHAnsi" w:hAnsiTheme="minorHAnsi" w:cstheme="minorHAnsi"/>
          <w:w w:val="90"/>
          <w:sz w:val="24"/>
          <w:szCs w:val="24"/>
        </w:rPr>
        <w:t>NUGAI</w:t>
      </w:r>
      <w:r w:rsidRPr="00450F4D">
        <w:rPr>
          <w:rFonts w:asciiTheme="minorHAnsi" w:hAnsiTheme="minorHAnsi" w:cstheme="minorHAnsi"/>
          <w:spacing w:val="6"/>
          <w:w w:val="90"/>
          <w:sz w:val="24"/>
          <w:szCs w:val="24"/>
        </w:rPr>
        <w:t xml:space="preserve"> </w:t>
      </w:r>
      <w:r w:rsidRPr="00450F4D">
        <w:rPr>
          <w:rFonts w:asciiTheme="minorHAnsi" w:hAnsiTheme="minorHAnsi" w:cstheme="minorHAnsi"/>
          <w:w w:val="90"/>
          <w:sz w:val="24"/>
          <w:szCs w:val="24"/>
        </w:rPr>
        <w:t>poderá</w:t>
      </w:r>
      <w:r w:rsidRPr="00450F4D">
        <w:rPr>
          <w:rFonts w:asciiTheme="minorHAnsi" w:hAnsiTheme="minorHAnsi" w:cstheme="minorHAnsi"/>
          <w:spacing w:val="5"/>
          <w:w w:val="90"/>
          <w:sz w:val="24"/>
          <w:szCs w:val="24"/>
        </w:rPr>
        <w:t xml:space="preserve"> </w:t>
      </w:r>
      <w:r w:rsidRPr="00450F4D">
        <w:rPr>
          <w:rFonts w:asciiTheme="minorHAnsi" w:hAnsiTheme="minorHAnsi" w:cstheme="minorHAnsi"/>
          <w:w w:val="90"/>
          <w:sz w:val="24"/>
          <w:szCs w:val="24"/>
        </w:rPr>
        <w:t>solicitar</w:t>
      </w:r>
      <w:r w:rsidRPr="00450F4D">
        <w:rPr>
          <w:rFonts w:asciiTheme="minorHAnsi" w:hAnsiTheme="minorHAnsi" w:cstheme="minorHAnsi"/>
          <w:spacing w:val="6"/>
          <w:w w:val="90"/>
          <w:sz w:val="24"/>
          <w:szCs w:val="24"/>
        </w:rPr>
        <w:t xml:space="preserve"> </w:t>
      </w:r>
      <w:r w:rsidRPr="00450F4D">
        <w:rPr>
          <w:rFonts w:asciiTheme="minorHAnsi" w:hAnsiTheme="minorHAnsi" w:cstheme="minorHAnsi"/>
          <w:w w:val="90"/>
          <w:sz w:val="24"/>
          <w:szCs w:val="24"/>
        </w:rPr>
        <w:t>informações</w:t>
      </w:r>
      <w:r w:rsidRPr="00450F4D">
        <w:rPr>
          <w:rFonts w:asciiTheme="minorHAnsi" w:hAnsiTheme="minorHAnsi" w:cstheme="minorHAnsi"/>
          <w:spacing w:val="5"/>
          <w:w w:val="90"/>
          <w:sz w:val="24"/>
          <w:szCs w:val="24"/>
        </w:rPr>
        <w:t xml:space="preserve"> </w:t>
      </w:r>
      <w:r w:rsidRPr="00450F4D">
        <w:rPr>
          <w:rFonts w:asciiTheme="minorHAnsi" w:hAnsiTheme="minorHAnsi" w:cstheme="minorHAnsi"/>
          <w:w w:val="90"/>
          <w:sz w:val="24"/>
          <w:szCs w:val="24"/>
        </w:rPr>
        <w:t>e</w:t>
      </w:r>
      <w:r w:rsidRPr="00450F4D">
        <w:rPr>
          <w:rFonts w:asciiTheme="minorHAnsi" w:hAnsiTheme="minorHAnsi" w:cstheme="minorHAnsi"/>
          <w:spacing w:val="6"/>
          <w:w w:val="90"/>
          <w:sz w:val="24"/>
          <w:szCs w:val="24"/>
        </w:rPr>
        <w:t xml:space="preserve"> </w:t>
      </w:r>
      <w:r w:rsidRPr="00450F4D">
        <w:rPr>
          <w:rFonts w:asciiTheme="minorHAnsi" w:hAnsiTheme="minorHAnsi" w:cstheme="minorHAnsi"/>
          <w:w w:val="90"/>
          <w:sz w:val="24"/>
          <w:szCs w:val="24"/>
        </w:rPr>
        <w:t>sugerir</w:t>
      </w:r>
      <w:r w:rsidRPr="00450F4D">
        <w:rPr>
          <w:rFonts w:asciiTheme="minorHAnsi" w:hAnsiTheme="minorHAnsi" w:cstheme="minorHAnsi"/>
          <w:spacing w:val="5"/>
          <w:w w:val="90"/>
          <w:sz w:val="24"/>
          <w:szCs w:val="24"/>
        </w:rPr>
        <w:t xml:space="preserve"> </w:t>
      </w:r>
      <w:r w:rsidRPr="00450F4D">
        <w:rPr>
          <w:rFonts w:asciiTheme="minorHAnsi" w:hAnsiTheme="minorHAnsi" w:cstheme="minorHAnsi"/>
          <w:w w:val="90"/>
          <w:sz w:val="24"/>
          <w:szCs w:val="24"/>
        </w:rPr>
        <w:t>adequações</w:t>
      </w:r>
      <w:r w:rsidRPr="00450F4D">
        <w:rPr>
          <w:rFonts w:asciiTheme="minorHAnsi" w:hAnsiTheme="minorHAnsi" w:cstheme="minorHAnsi"/>
          <w:spacing w:val="6"/>
          <w:w w:val="90"/>
          <w:sz w:val="24"/>
          <w:szCs w:val="24"/>
        </w:rPr>
        <w:t xml:space="preserve"> </w:t>
      </w:r>
      <w:r w:rsidRPr="00450F4D">
        <w:rPr>
          <w:rFonts w:asciiTheme="minorHAnsi" w:hAnsiTheme="minorHAnsi" w:cstheme="minorHAnsi"/>
          <w:w w:val="90"/>
          <w:sz w:val="24"/>
          <w:szCs w:val="24"/>
        </w:rPr>
        <w:t>de</w:t>
      </w:r>
      <w:r w:rsidRPr="00450F4D">
        <w:rPr>
          <w:rFonts w:asciiTheme="minorHAnsi" w:hAnsiTheme="minorHAnsi" w:cstheme="minorHAnsi"/>
          <w:spacing w:val="-40"/>
          <w:w w:val="90"/>
          <w:sz w:val="24"/>
          <w:szCs w:val="24"/>
        </w:rPr>
        <w:t xml:space="preserve"> </w:t>
      </w:r>
      <w:r w:rsidRPr="00450F4D">
        <w:rPr>
          <w:rFonts w:asciiTheme="minorHAnsi" w:hAnsiTheme="minorHAnsi" w:cstheme="minorHAnsi"/>
          <w:sz w:val="24"/>
          <w:szCs w:val="24"/>
        </w:rPr>
        <w:t>procedimentos</w:t>
      </w:r>
      <w:r w:rsidRPr="00450F4D">
        <w:rPr>
          <w:rFonts w:asciiTheme="minorHAnsi" w:hAnsiTheme="minorHAnsi" w:cstheme="minorHAnsi"/>
          <w:spacing w:val="-17"/>
          <w:sz w:val="24"/>
          <w:szCs w:val="24"/>
        </w:rPr>
        <w:t xml:space="preserve"> </w:t>
      </w:r>
      <w:r w:rsidRPr="00450F4D">
        <w:rPr>
          <w:rFonts w:asciiTheme="minorHAnsi" w:hAnsiTheme="minorHAnsi" w:cstheme="minorHAnsi"/>
          <w:sz w:val="24"/>
          <w:szCs w:val="24"/>
        </w:rPr>
        <w:t>ao</w:t>
      </w:r>
      <w:r w:rsidRPr="00450F4D">
        <w:rPr>
          <w:rFonts w:asciiTheme="minorHAnsi" w:hAnsiTheme="minorHAnsi" w:cstheme="minorHAnsi"/>
          <w:spacing w:val="-16"/>
          <w:sz w:val="24"/>
          <w:szCs w:val="24"/>
        </w:rPr>
        <w:t xml:space="preserve"> </w:t>
      </w:r>
      <w:r w:rsidRPr="00450F4D">
        <w:rPr>
          <w:rFonts w:asciiTheme="minorHAnsi" w:hAnsiTheme="minorHAnsi" w:cstheme="minorHAnsi"/>
          <w:iCs/>
          <w:sz w:val="24"/>
          <w:szCs w:val="24"/>
        </w:rPr>
        <w:t>Câmpus</w:t>
      </w:r>
      <w:r w:rsidRPr="00450F4D">
        <w:rPr>
          <w:rFonts w:asciiTheme="minorHAnsi" w:hAnsiTheme="minorHAnsi" w:cstheme="minorHAnsi"/>
          <w:i/>
          <w:spacing w:val="-16"/>
          <w:sz w:val="24"/>
          <w:szCs w:val="24"/>
        </w:rPr>
        <w:t xml:space="preserve"> </w:t>
      </w:r>
      <w:r w:rsidRPr="00450F4D">
        <w:rPr>
          <w:rFonts w:asciiTheme="minorHAnsi" w:hAnsiTheme="minorHAnsi" w:cstheme="minorHAnsi"/>
          <w:sz w:val="24"/>
          <w:szCs w:val="24"/>
        </w:rPr>
        <w:t>que</w:t>
      </w:r>
      <w:r w:rsidRPr="00450F4D">
        <w:rPr>
          <w:rFonts w:asciiTheme="minorHAnsi" w:hAnsiTheme="minorHAnsi" w:cstheme="minorHAnsi"/>
          <w:spacing w:val="-16"/>
          <w:sz w:val="24"/>
          <w:szCs w:val="24"/>
        </w:rPr>
        <w:t xml:space="preserve"> </w:t>
      </w:r>
      <w:r w:rsidRPr="00450F4D">
        <w:rPr>
          <w:rFonts w:asciiTheme="minorHAnsi" w:hAnsiTheme="minorHAnsi" w:cstheme="minorHAnsi"/>
          <w:sz w:val="24"/>
          <w:szCs w:val="24"/>
        </w:rPr>
        <w:t>está</w:t>
      </w:r>
      <w:r w:rsidRPr="00450F4D">
        <w:rPr>
          <w:rFonts w:asciiTheme="minorHAnsi" w:hAnsiTheme="minorHAnsi" w:cstheme="minorHAnsi"/>
          <w:spacing w:val="-16"/>
          <w:sz w:val="24"/>
          <w:szCs w:val="24"/>
        </w:rPr>
        <w:t xml:space="preserve"> </w:t>
      </w:r>
      <w:r w:rsidRPr="00450F4D">
        <w:rPr>
          <w:rFonts w:asciiTheme="minorHAnsi" w:hAnsiTheme="minorHAnsi" w:cstheme="minorHAnsi"/>
          <w:sz w:val="24"/>
          <w:szCs w:val="24"/>
        </w:rPr>
        <w:t>ligado.</w:t>
      </w:r>
    </w:p>
    <w:p w14:paraId="2FE0095A" w14:textId="64956957" w:rsidR="009D5BDD" w:rsidRPr="00450F4D" w:rsidRDefault="009D5BDD" w:rsidP="000B050C">
      <w:pPr>
        <w:jc w:val="both"/>
        <w:rPr>
          <w:rFonts w:asciiTheme="minorHAnsi" w:hAnsiTheme="minorHAnsi" w:cstheme="minorHAnsi"/>
          <w:sz w:val="24"/>
          <w:szCs w:val="24"/>
        </w:rPr>
      </w:pPr>
    </w:p>
    <w:p w14:paraId="6F6248D8" w14:textId="6D69ECFF" w:rsidR="009D5BDD" w:rsidRPr="00450F4D" w:rsidRDefault="009D5BDD" w:rsidP="009D5BDD">
      <w:pPr>
        <w:jc w:val="center"/>
        <w:rPr>
          <w:rFonts w:asciiTheme="minorHAnsi" w:hAnsiTheme="minorHAnsi" w:cstheme="minorHAnsi"/>
          <w:bCs/>
          <w:color w:val="8989B3"/>
          <w:w w:val="85"/>
          <w:sz w:val="24"/>
          <w:szCs w:val="24"/>
        </w:rPr>
      </w:pPr>
      <w:r w:rsidRPr="00450F4D">
        <w:rPr>
          <w:rFonts w:asciiTheme="minorHAnsi" w:hAnsiTheme="minorHAnsi" w:cstheme="minorHAnsi"/>
          <w:bCs/>
          <w:color w:val="8989B3"/>
          <w:w w:val="85"/>
          <w:sz w:val="24"/>
          <w:szCs w:val="24"/>
        </w:rPr>
        <w:t>CAPÍTULO IV</w:t>
      </w:r>
    </w:p>
    <w:p w14:paraId="2891888C" w14:textId="5A2E1190" w:rsidR="009D5BDD" w:rsidRPr="00450F4D" w:rsidRDefault="009D5BDD" w:rsidP="009D5BDD">
      <w:pPr>
        <w:jc w:val="center"/>
        <w:rPr>
          <w:rFonts w:asciiTheme="minorHAnsi" w:hAnsiTheme="minorHAnsi" w:cstheme="minorHAnsi"/>
          <w:bCs/>
          <w:color w:val="8989B3"/>
          <w:w w:val="85"/>
          <w:sz w:val="24"/>
          <w:szCs w:val="24"/>
        </w:rPr>
      </w:pPr>
      <w:r w:rsidRPr="00450F4D">
        <w:rPr>
          <w:rFonts w:asciiTheme="minorHAnsi" w:hAnsiTheme="minorHAnsi" w:cstheme="minorHAnsi"/>
          <w:bCs/>
          <w:color w:val="8989B3"/>
          <w:w w:val="85"/>
          <w:sz w:val="24"/>
          <w:szCs w:val="24"/>
        </w:rPr>
        <w:t>DAS DISPOSIÇÕES GERAIS</w:t>
      </w:r>
    </w:p>
    <w:p w14:paraId="5A38DF54" w14:textId="039184F3" w:rsidR="009D5BDD" w:rsidRPr="00450F4D" w:rsidRDefault="009D5BDD" w:rsidP="001B42EC">
      <w:pPr>
        <w:spacing w:before="120"/>
        <w:jc w:val="both"/>
        <w:rPr>
          <w:rFonts w:asciiTheme="minorHAnsi" w:hAnsiTheme="minorHAnsi" w:cstheme="minorHAnsi"/>
          <w:sz w:val="24"/>
          <w:szCs w:val="24"/>
        </w:rPr>
      </w:pPr>
      <w:r w:rsidRPr="00450F4D">
        <w:rPr>
          <w:rFonts w:asciiTheme="minorHAnsi" w:hAnsiTheme="minorHAnsi" w:cstheme="minorHAnsi"/>
          <w:spacing w:val="-1"/>
          <w:w w:val="95"/>
          <w:sz w:val="24"/>
          <w:szCs w:val="24"/>
        </w:rPr>
        <w:t>Art.</w:t>
      </w:r>
      <w:r w:rsidRPr="00450F4D">
        <w:rPr>
          <w:rFonts w:asciiTheme="minorHAnsi" w:hAnsiTheme="minorHAnsi" w:cstheme="minorHAnsi"/>
          <w:spacing w:val="-13"/>
          <w:w w:val="95"/>
          <w:sz w:val="24"/>
          <w:szCs w:val="24"/>
        </w:rPr>
        <w:t xml:space="preserve"> </w:t>
      </w:r>
      <w:r w:rsidRPr="00450F4D">
        <w:rPr>
          <w:rFonts w:asciiTheme="minorHAnsi" w:hAnsiTheme="minorHAnsi" w:cstheme="minorHAnsi"/>
          <w:spacing w:val="-1"/>
          <w:w w:val="95"/>
          <w:sz w:val="24"/>
          <w:szCs w:val="24"/>
        </w:rPr>
        <w:t>50  Os</w:t>
      </w:r>
      <w:r w:rsidRPr="00450F4D">
        <w:rPr>
          <w:rFonts w:asciiTheme="minorHAnsi" w:hAnsiTheme="minorHAnsi" w:cstheme="minorHAnsi"/>
          <w:spacing w:val="-12"/>
          <w:w w:val="95"/>
          <w:sz w:val="24"/>
          <w:szCs w:val="24"/>
        </w:rPr>
        <w:t xml:space="preserve"> </w:t>
      </w:r>
      <w:r w:rsidRPr="00450F4D">
        <w:rPr>
          <w:rFonts w:asciiTheme="minorHAnsi" w:hAnsiTheme="minorHAnsi" w:cstheme="minorHAnsi"/>
          <w:spacing w:val="-1"/>
          <w:w w:val="95"/>
          <w:sz w:val="24"/>
          <w:szCs w:val="24"/>
        </w:rPr>
        <w:t>casos</w:t>
      </w:r>
      <w:r w:rsidRPr="00450F4D">
        <w:rPr>
          <w:rFonts w:asciiTheme="minorHAnsi" w:hAnsiTheme="minorHAnsi" w:cstheme="minorHAnsi"/>
          <w:spacing w:val="-13"/>
          <w:w w:val="95"/>
          <w:sz w:val="24"/>
          <w:szCs w:val="24"/>
        </w:rPr>
        <w:t xml:space="preserve"> </w:t>
      </w:r>
      <w:r w:rsidRPr="00450F4D">
        <w:rPr>
          <w:rFonts w:asciiTheme="minorHAnsi" w:hAnsiTheme="minorHAnsi" w:cstheme="minorHAnsi"/>
          <w:spacing w:val="-1"/>
          <w:w w:val="95"/>
          <w:sz w:val="24"/>
          <w:szCs w:val="24"/>
        </w:rPr>
        <w:t>omissos</w:t>
      </w:r>
      <w:r w:rsidRPr="00450F4D">
        <w:rPr>
          <w:rFonts w:asciiTheme="minorHAnsi" w:hAnsiTheme="minorHAnsi" w:cstheme="minorHAnsi"/>
          <w:spacing w:val="-12"/>
          <w:w w:val="95"/>
          <w:sz w:val="24"/>
          <w:szCs w:val="24"/>
        </w:rPr>
        <w:t xml:space="preserve"> </w:t>
      </w:r>
      <w:r w:rsidRPr="00450F4D">
        <w:rPr>
          <w:rFonts w:asciiTheme="minorHAnsi" w:hAnsiTheme="minorHAnsi" w:cstheme="minorHAnsi"/>
          <w:w w:val="95"/>
          <w:sz w:val="24"/>
          <w:szCs w:val="24"/>
        </w:rPr>
        <w:t>nos</w:t>
      </w:r>
      <w:r w:rsidRPr="00450F4D">
        <w:rPr>
          <w:rFonts w:asciiTheme="minorHAnsi" w:hAnsiTheme="minorHAnsi" w:cstheme="minorHAnsi"/>
          <w:spacing w:val="-12"/>
          <w:w w:val="95"/>
          <w:sz w:val="24"/>
          <w:szCs w:val="24"/>
        </w:rPr>
        <w:t xml:space="preserve"> </w:t>
      </w:r>
      <w:r w:rsidRPr="00450F4D">
        <w:rPr>
          <w:rFonts w:asciiTheme="minorHAnsi" w:hAnsiTheme="minorHAnsi" w:cstheme="minorHAnsi"/>
          <w:w w:val="95"/>
          <w:sz w:val="24"/>
          <w:szCs w:val="24"/>
        </w:rPr>
        <w:t>regulamentos</w:t>
      </w:r>
      <w:r w:rsidRPr="00450F4D">
        <w:rPr>
          <w:rFonts w:asciiTheme="minorHAnsi" w:hAnsiTheme="minorHAnsi" w:cstheme="minorHAnsi"/>
          <w:spacing w:val="-13"/>
          <w:w w:val="95"/>
          <w:sz w:val="24"/>
          <w:szCs w:val="24"/>
        </w:rPr>
        <w:t xml:space="preserve"> </w:t>
      </w:r>
      <w:r w:rsidRPr="00450F4D">
        <w:rPr>
          <w:rFonts w:asciiTheme="minorHAnsi" w:hAnsiTheme="minorHAnsi" w:cstheme="minorHAnsi"/>
          <w:w w:val="95"/>
          <w:sz w:val="24"/>
          <w:szCs w:val="24"/>
        </w:rPr>
        <w:t>que</w:t>
      </w:r>
      <w:r w:rsidRPr="00450F4D">
        <w:rPr>
          <w:rFonts w:asciiTheme="minorHAnsi" w:hAnsiTheme="minorHAnsi" w:cstheme="minorHAnsi"/>
          <w:spacing w:val="-12"/>
          <w:w w:val="95"/>
          <w:sz w:val="24"/>
          <w:szCs w:val="24"/>
        </w:rPr>
        <w:t xml:space="preserve"> </w:t>
      </w:r>
      <w:r w:rsidRPr="00450F4D">
        <w:rPr>
          <w:rFonts w:asciiTheme="minorHAnsi" w:hAnsiTheme="minorHAnsi" w:cstheme="minorHAnsi"/>
          <w:w w:val="95"/>
          <w:sz w:val="24"/>
          <w:szCs w:val="24"/>
        </w:rPr>
        <w:t>compõem</w:t>
      </w:r>
      <w:r w:rsidRPr="00450F4D">
        <w:rPr>
          <w:rFonts w:asciiTheme="minorHAnsi" w:hAnsiTheme="minorHAnsi" w:cstheme="minorHAnsi"/>
          <w:spacing w:val="-12"/>
          <w:w w:val="95"/>
          <w:sz w:val="24"/>
          <w:szCs w:val="24"/>
        </w:rPr>
        <w:t xml:space="preserve"> </w:t>
      </w:r>
      <w:r w:rsidRPr="00450F4D">
        <w:rPr>
          <w:rFonts w:asciiTheme="minorHAnsi" w:hAnsiTheme="minorHAnsi" w:cstheme="minorHAnsi"/>
          <w:w w:val="95"/>
          <w:sz w:val="24"/>
          <w:szCs w:val="24"/>
        </w:rPr>
        <w:t>este</w:t>
      </w:r>
      <w:r w:rsidRPr="00450F4D">
        <w:rPr>
          <w:rFonts w:asciiTheme="minorHAnsi" w:hAnsiTheme="minorHAnsi" w:cstheme="minorHAnsi"/>
          <w:spacing w:val="-13"/>
          <w:w w:val="95"/>
          <w:sz w:val="24"/>
          <w:szCs w:val="24"/>
        </w:rPr>
        <w:t xml:space="preserve"> </w:t>
      </w:r>
      <w:r w:rsidRPr="00450F4D">
        <w:rPr>
          <w:rFonts w:asciiTheme="minorHAnsi" w:hAnsiTheme="minorHAnsi" w:cstheme="minorHAnsi"/>
          <w:w w:val="95"/>
          <w:sz w:val="24"/>
          <w:szCs w:val="24"/>
        </w:rPr>
        <w:t>título</w:t>
      </w:r>
      <w:r w:rsidRPr="00450F4D">
        <w:rPr>
          <w:rFonts w:asciiTheme="minorHAnsi" w:hAnsiTheme="minorHAnsi" w:cstheme="minorHAnsi"/>
          <w:spacing w:val="-12"/>
          <w:w w:val="95"/>
          <w:sz w:val="24"/>
          <w:szCs w:val="24"/>
        </w:rPr>
        <w:t xml:space="preserve"> </w:t>
      </w:r>
      <w:r w:rsidRPr="00450F4D">
        <w:rPr>
          <w:rFonts w:asciiTheme="minorHAnsi" w:hAnsiTheme="minorHAnsi" w:cstheme="minorHAnsi"/>
          <w:w w:val="95"/>
          <w:sz w:val="24"/>
          <w:szCs w:val="24"/>
        </w:rPr>
        <w:t>serão</w:t>
      </w:r>
      <w:r w:rsidRPr="00450F4D">
        <w:rPr>
          <w:rFonts w:asciiTheme="minorHAnsi" w:hAnsiTheme="minorHAnsi" w:cstheme="minorHAnsi"/>
          <w:spacing w:val="-12"/>
          <w:w w:val="95"/>
          <w:sz w:val="24"/>
          <w:szCs w:val="24"/>
        </w:rPr>
        <w:t xml:space="preserve"> </w:t>
      </w:r>
      <w:r w:rsidRPr="00450F4D">
        <w:rPr>
          <w:rFonts w:asciiTheme="minorHAnsi" w:hAnsiTheme="minorHAnsi" w:cstheme="minorHAnsi"/>
          <w:w w:val="95"/>
          <w:sz w:val="24"/>
          <w:szCs w:val="24"/>
        </w:rPr>
        <w:t>resolvidos</w:t>
      </w:r>
      <w:r w:rsidRPr="00450F4D">
        <w:rPr>
          <w:rFonts w:asciiTheme="minorHAnsi" w:hAnsiTheme="minorHAnsi" w:cstheme="minorHAnsi"/>
          <w:spacing w:val="-13"/>
          <w:w w:val="95"/>
          <w:sz w:val="24"/>
          <w:szCs w:val="24"/>
        </w:rPr>
        <w:t xml:space="preserve"> </w:t>
      </w:r>
      <w:r w:rsidRPr="00450F4D">
        <w:rPr>
          <w:rFonts w:asciiTheme="minorHAnsi" w:hAnsiTheme="minorHAnsi" w:cstheme="minorHAnsi"/>
          <w:w w:val="95"/>
          <w:sz w:val="24"/>
          <w:szCs w:val="24"/>
        </w:rPr>
        <w:t>pela</w:t>
      </w:r>
      <w:r w:rsidRPr="00450F4D">
        <w:rPr>
          <w:rFonts w:asciiTheme="minorHAnsi" w:hAnsiTheme="minorHAnsi" w:cstheme="minorHAnsi"/>
          <w:spacing w:val="-12"/>
          <w:w w:val="95"/>
          <w:sz w:val="24"/>
          <w:szCs w:val="24"/>
        </w:rPr>
        <w:t xml:space="preserve"> </w:t>
      </w:r>
      <w:r w:rsidRPr="00450F4D">
        <w:rPr>
          <w:rFonts w:asciiTheme="minorHAnsi" w:hAnsiTheme="minorHAnsi" w:cstheme="minorHAnsi"/>
          <w:w w:val="95"/>
          <w:sz w:val="24"/>
          <w:szCs w:val="24"/>
        </w:rPr>
        <w:t>diretoria</w:t>
      </w:r>
      <w:r w:rsidRPr="00450F4D">
        <w:rPr>
          <w:rFonts w:asciiTheme="minorHAnsi" w:hAnsiTheme="minorHAnsi" w:cstheme="minorHAnsi"/>
          <w:spacing w:val="-12"/>
          <w:w w:val="95"/>
          <w:sz w:val="24"/>
          <w:szCs w:val="24"/>
        </w:rPr>
        <w:t xml:space="preserve"> </w:t>
      </w:r>
      <w:r w:rsidRPr="00450F4D">
        <w:rPr>
          <w:rFonts w:asciiTheme="minorHAnsi" w:hAnsiTheme="minorHAnsi" w:cstheme="minorHAnsi"/>
          <w:w w:val="95"/>
          <w:sz w:val="24"/>
          <w:szCs w:val="24"/>
        </w:rPr>
        <w:t>do</w:t>
      </w:r>
      <w:r w:rsidRPr="00450F4D">
        <w:rPr>
          <w:rFonts w:asciiTheme="minorHAnsi" w:hAnsiTheme="minorHAnsi" w:cstheme="minorHAnsi"/>
          <w:spacing w:val="-13"/>
          <w:w w:val="95"/>
          <w:sz w:val="24"/>
          <w:szCs w:val="24"/>
        </w:rPr>
        <w:t xml:space="preserve"> </w:t>
      </w:r>
      <w:r w:rsidRPr="00450F4D">
        <w:rPr>
          <w:rFonts w:asciiTheme="minorHAnsi" w:hAnsiTheme="minorHAnsi" w:cstheme="minorHAnsi"/>
          <w:iCs/>
          <w:w w:val="95"/>
          <w:sz w:val="24"/>
          <w:szCs w:val="24"/>
        </w:rPr>
        <w:t>Câmpus</w:t>
      </w:r>
      <w:r w:rsidR="001B42EC" w:rsidRPr="00450F4D">
        <w:rPr>
          <w:rFonts w:asciiTheme="minorHAnsi" w:hAnsiTheme="minorHAnsi" w:cstheme="minorHAnsi"/>
          <w:iCs/>
          <w:sz w:val="24"/>
          <w:szCs w:val="24"/>
        </w:rPr>
        <w:t xml:space="preserve"> </w:t>
      </w:r>
      <w:r w:rsidRPr="00450F4D">
        <w:rPr>
          <w:rFonts w:asciiTheme="minorHAnsi" w:hAnsiTheme="minorHAnsi" w:cstheme="minorHAnsi"/>
          <w:spacing w:val="-1"/>
          <w:w w:val="95"/>
          <w:sz w:val="24"/>
          <w:szCs w:val="24"/>
        </w:rPr>
        <w:t>conjuntamente</w:t>
      </w:r>
      <w:r w:rsidRPr="00450F4D">
        <w:rPr>
          <w:rFonts w:asciiTheme="minorHAnsi" w:hAnsiTheme="minorHAnsi" w:cstheme="minorHAnsi"/>
          <w:spacing w:val="-12"/>
          <w:w w:val="95"/>
          <w:sz w:val="24"/>
          <w:szCs w:val="24"/>
        </w:rPr>
        <w:t xml:space="preserve"> </w:t>
      </w:r>
      <w:r w:rsidRPr="00450F4D">
        <w:rPr>
          <w:rFonts w:asciiTheme="minorHAnsi" w:hAnsiTheme="minorHAnsi" w:cstheme="minorHAnsi"/>
          <w:spacing w:val="-1"/>
          <w:w w:val="95"/>
          <w:sz w:val="24"/>
          <w:szCs w:val="24"/>
        </w:rPr>
        <w:t>com</w:t>
      </w:r>
      <w:r w:rsidRPr="00450F4D">
        <w:rPr>
          <w:rFonts w:asciiTheme="minorHAnsi" w:hAnsiTheme="minorHAnsi" w:cstheme="minorHAnsi"/>
          <w:spacing w:val="-12"/>
          <w:w w:val="95"/>
          <w:sz w:val="24"/>
          <w:szCs w:val="24"/>
        </w:rPr>
        <w:t xml:space="preserve"> </w:t>
      </w:r>
      <w:r w:rsidRPr="00450F4D">
        <w:rPr>
          <w:rFonts w:asciiTheme="minorHAnsi" w:hAnsiTheme="minorHAnsi" w:cstheme="minorHAnsi"/>
          <w:spacing w:val="-1"/>
          <w:w w:val="95"/>
          <w:sz w:val="24"/>
          <w:szCs w:val="24"/>
        </w:rPr>
        <w:t>os</w:t>
      </w:r>
      <w:r w:rsidRPr="00450F4D">
        <w:rPr>
          <w:rFonts w:asciiTheme="minorHAnsi" w:hAnsiTheme="minorHAnsi" w:cstheme="minorHAnsi"/>
          <w:spacing w:val="-12"/>
          <w:w w:val="95"/>
          <w:sz w:val="24"/>
          <w:szCs w:val="24"/>
        </w:rPr>
        <w:t xml:space="preserve"> </w:t>
      </w:r>
      <w:r w:rsidRPr="00450F4D">
        <w:rPr>
          <w:rFonts w:asciiTheme="minorHAnsi" w:hAnsiTheme="minorHAnsi" w:cstheme="minorHAnsi"/>
          <w:spacing w:val="-1"/>
          <w:w w:val="95"/>
          <w:sz w:val="24"/>
          <w:szCs w:val="24"/>
          <w:shd w:val="clear" w:color="auto" w:fill="FFFF00"/>
        </w:rPr>
        <w:t>setore</w:t>
      </w:r>
      <w:r w:rsidRPr="00450F4D">
        <w:rPr>
          <w:rFonts w:asciiTheme="minorHAnsi" w:hAnsiTheme="minorHAnsi" w:cstheme="minorHAnsi"/>
          <w:spacing w:val="-1"/>
          <w:w w:val="95"/>
          <w:sz w:val="24"/>
          <w:szCs w:val="24"/>
        </w:rPr>
        <w:t>s</w:t>
      </w:r>
      <w:r w:rsidRPr="00450F4D">
        <w:rPr>
          <w:rFonts w:asciiTheme="minorHAnsi" w:hAnsiTheme="minorHAnsi" w:cstheme="minorHAnsi"/>
          <w:spacing w:val="-12"/>
          <w:w w:val="95"/>
          <w:sz w:val="24"/>
          <w:szCs w:val="24"/>
        </w:rPr>
        <w:t xml:space="preserve"> </w:t>
      </w:r>
      <w:r w:rsidRPr="00450F4D">
        <w:rPr>
          <w:rFonts w:asciiTheme="minorHAnsi" w:hAnsiTheme="minorHAnsi" w:cstheme="minorHAnsi"/>
          <w:w w:val="95"/>
          <w:sz w:val="24"/>
          <w:szCs w:val="24"/>
        </w:rPr>
        <w:t>envolvidos.</w:t>
      </w:r>
    </w:p>
    <w:p w14:paraId="548BFC6E" w14:textId="61E389E8" w:rsidR="009D5BDD" w:rsidRPr="00995124" w:rsidRDefault="009D5BDD" w:rsidP="00F63D19">
      <w:pPr>
        <w:pStyle w:val="Ttulo2"/>
        <w:ind w:right="0"/>
        <w:jc w:val="both"/>
        <w:rPr>
          <w:rFonts w:asciiTheme="minorHAnsi" w:hAnsiTheme="minorHAnsi" w:cstheme="minorHAnsi"/>
        </w:rPr>
      </w:pPr>
    </w:p>
    <w:p w14:paraId="7AA0E29E" w14:textId="4754ED5E" w:rsidR="00303469" w:rsidRDefault="00303469">
      <w:pPr>
        <w:pStyle w:val="Corpodetexto"/>
        <w:ind w:left="0"/>
        <w:rPr>
          <w:rFonts w:ascii="Arial"/>
          <w:b/>
          <w:sz w:val="20"/>
        </w:rPr>
      </w:pPr>
    </w:p>
    <w:p w14:paraId="0922BE77" w14:textId="6A017347" w:rsidR="00303469" w:rsidRDefault="00303469">
      <w:pPr>
        <w:pStyle w:val="Corpodetexto"/>
        <w:ind w:left="0"/>
        <w:rPr>
          <w:rFonts w:ascii="Arial"/>
          <w:b/>
          <w:sz w:val="20"/>
        </w:rPr>
      </w:pPr>
    </w:p>
    <w:p w14:paraId="14F18079" w14:textId="6E76725D" w:rsidR="00303469" w:rsidRDefault="00303469">
      <w:pPr>
        <w:pStyle w:val="Corpodetexto"/>
        <w:ind w:left="0"/>
        <w:rPr>
          <w:rFonts w:ascii="Arial"/>
          <w:b/>
          <w:sz w:val="20"/>
        </w:rPr>
      </w:pPr>
    </w:p>
    <w:p w14:paraId="0FDA6000" w14:textId="71610E2D" w:rsidR="00303469" w:rsidRDefault="00303469">
      <w:pPr>
        <w:pStyle w:val="Corpodetexto"/>
        <w:ind w:left="0"/>
        <w:rPr>
          <w:rFonts w:ascii="Arial"/>
          <w:b/>
          <w:sz w:val="20"/>
        </w:rPr>
      </w:pPr>
    </w:p>
    <w:p w14:paraId="47A1A2C3" w14:textId="5142C99B" w:rsidR="00303469" w:rsidRDefault="00303469">
      <w:pPr>
        <w:pStyle w:val="Corpodetexto"/>
        <w:ind w:left="0"/>
        <w:rPr>
          <w:rFonts w:ascii="Arial"/>
          <w:b/>
          <w:sz w:val="20"/>
        </w:rPr>
      </w:pPr>
    </w:p>
    <w:p w14:paraId="1EEDE69D" w14:textId="56EB04B0" w:rsidR="00303469" w:rsidRDefault="00303469">
      <w:pPr>
        <w:pStyle w:val="Corpodetexto"/>
        <w:ind w:left="0"/>
        <w:rPr>
          <w:rFonts w:ascii="Arial"/>
          <w:b/>
          <w:sz w:val="20"/>
        </w:rPr>
      </w:pPr>
    </w:p>
    <w:p w14:paraId="27B4CB5C" w14:textId="43D48F06" w:rsidR="00303469" w:rsidRDefault="00303469">
      <w:pPr>
        <w:pStyle w:val="Corpodetexto"/>
        <w:ind w:left="0"/>
        <w:rPr>
          <w:rFonts w:ascii="Arial"/>
          <w:b/>
          <w:sz w:val="20"/>
        </w:rPr>
      </w:pPr>
    </w:p>
    <w:p w14:paraId="5DEA5659" w14:textId="281F39CD" w:rsidR="00303469" w:rsidRDefault="00303469">
      <w:pPr>
        <w:pStyle w:val="Corpodetexto"/>
        <w:ind w:left="0"/>
        <w:rPr>
          <w:rFonts w:ascii="Arial"/>
          <w:b/>
          <w:sz w:val="20"/>
        </w:rPr>
      </w:pPr>
    </w:p>
    <w:p w14:paraId="64E47628" w14:textId="0463DE94" w:rsidR="00AB6CAE" w:rsidRDefault="00AB6CAE" w:rsidP="00AB6CAE">
      <w:pPr>
        <w:pStyle w:val="Corpodetexto"/>
        <w:ind w:left="0"/>
        <w:rPr>
          <w:rFonts w:ascii="Arial"/>
          <w:b/>
          <w:sz w:val="20"/>
        </w:rPr>
      </w:pPr>
    </w:p>
    <w:p w14:paraId="01FF6A94" w14:textId="15D6D815" w:rsidR="00303469" w:rsidRDefault="00303469" w:rsidP="00AB6CAE">
      <w:pPr>
        <w:pStyle w:val="Corpodetexto"/>
        <w:tabs>
          <w:tab w:val="left" w:pos="2220"/>
        </w:tabs>
        <w:ind w:left="0"/>
        <w:rPr>
          <w:rFonts w:ascii="Arial"/>
          <w:b/>
          <w:sz w:val="20"/>
        </w:rPr>
      </w:pPr>
    </w:p>
    <w:p w14:paraId="3EA865DD" w14:textId="4B4A83FC" w:rsidR="00303469" w:rsidRDefault="00303469">
      <w:pPr>
        <w:pStyle w:val="Corpodetexto"/>
        <w:ind w:left="0"/>
        <w:rPr>
          <w:rFonts w:ascii="Arial"/>
          <w:b/>
          <w:sz w:val="20"/>
        </w:rPr>
      </w:pPr>
    </w:p>
    <w:p w14:paraId="5D58AEAB" w14:textId="01B5B13B" w:rsidR="00303469" w:rsidRDefault="00303469">
      <w:pPr>
        <w:pStyle w:val="Corpodetexto"/>
        <w:ind w:left="0"/>
        <w:rPr>
          <w:rFonts w:ascii="Arial"/>
          <w:b/>
          <w:sz w:val="20"/>
        </w:rPr>
      </w:pPr>
    </w:p>
    <w:p w14:paraId="2E31CFBB" w14:textId="5443C02D" w:rsidR="00303469" w:rsidRDefault="00303469">
      <w:pPr>
        <w:pStyle w:val="Corpodetexto"/>
        <w:ind w:left="0"/>
        <w:rPr>
          <w:rFonts w:ascii="Arial"/>
          <w:b/>
          <w:sz w:val="20"/>
        </w:rPr>
      </w:pPr>
    </w:p>
    <w:p w14:paraId="47FB0B34" w14:textId="47322C3C" w:rsidR="00303469" w:rsidRDefault="00303469">
      <w:pPr>
        <w:pStyle w:val="Corpodetexto"/>
        <w:ind w:left="0"/>
        <w:rPr>
          <w:rFonts w:ascii="Arial"/>
          <w:b/>
          <w:sz w:val="20"/>
        </w:rPr>
      </w:pPr>
    </w:p>
    <w:p w14:paraId="04E9B4AB" w14:textId="203975B5" w:rsidR="00303469" w:rsidRDefault="00303469">
      <w:pPr>
        <w:pStyle w:val="Corpodetexto"/>
        <w:ind w:left="0"/>
        <w:rPr>
          <w:rFonts w:ascii="Arial"/>
          <w:b/>
          <w:sz w:val="20"/>
        </w:rPr>
      </w:pPr>
    </w:p>
    <w:p w14:paraId="14C4B161" w14:textId="7979D494" w:rsidR="00303469" w:rsidRDefault="00303469">
      <w:pPr>
        <w:pStyle w:val="Corpodetexto"/>
        <w:ind w:left="0"/>
        <w:rPr>
          <w:rFonts w:ascii="Arial"/>
          <w:b/>
          <w:sz w:val="20"/>
        </w:rPr>
      </w:pPr>
    </w:p>
    <w:p w14:paraId="58D5A4FD" w14:textId="12E22154" w:rsidR="00303469" w:rsidRDefault="00303469">
      <w:pPr>
        <w:pStyle w:val="Corpodetexto"/>
        <w:ind w:left="0"/>
        <w:rPr>
          <w:rFonts w:ascii="Arial"/>
          <w:b/>
          <w:sz w:val="20"/>
        </w:rPr>
      </w:pPr>
    </w:p>
    <w:p w14:paraId="17275415" w14:textId="43610924" w:rsidR="00303469" w:rsidRDefault="00303469">
      <w:pPr>
        <w:pStyle w:val="Corpodetexto"/>
        <w:ind w:left="0"/>
        <w:rPr>
          <w:rFonts w:ascii="Arial"/>
          <w:b/>
          <w:sz w:val="20"/>
        </w:rPr>
      </w:pPr>
    </w:p>
    <w:p w14:paraId="5AD158C2" w14:textId="628B82A9" w:rsidR="00303469" w:rsidRDefault="00303469">
      <w:pPr>
        <w:pStyle w:val="Corpodetexto"/>
        <w:ind w:left="0"/>
        <w:rPr>
          <w:rFonts w:ascii="Arial"/>
          <w:b/>
          <w:sz w:val="20"/>
        </w:rPr>
      </w:pPr>
    </w:p>
    <w:p w14:paraId="2C46EDFC" w14:textId="29AA2D0C" w:rsidR="00303469" w:rsidRDefault="00303469">
      <w:pPr>
        <w:pStyle w:val="Corpodetexto"/>
        <w:ind w:left="0"/>
        <w:rPr>
          <w:rFonts w:ascii="Arial"/>
          <w:b/>
          <w:sz w:val="20"/>
        </w:rPr>
      </w:pPr>
    </w:p>
    <w:p w14:paraId="3824986A" w14:textId="77777777" w:rsidR="00303469" w:rsidRDefault="00303469">
      <w:pPr>
        <w:pStyle w:val="Corpodetexto"/>
        <w:spacing w:before="3"/>
        <w:ind w:left="0"/>
        <w:rPr>
          <w:rFonts w:ascii="Arial"/>
          <w:b/>
          <w:sz w:val="27"/>
        </w:rPr>
      </w:pPr>
    </w:p>
    <w:p w14:paraId="53E85A55" w14:textId="77777777" w:rsidR="00303469" w:rsidRDefault="00303469">
      <w:pPr>
        <w:pStyle w:val="Corpodetexto"/>
        <w:ind w:left="0"/>
        <w:rPr>
          <w:rFonts w:ascii="Tahoma"/>
          <w:b/>
          <w:sz w:val="20"/>
        </w:rPr>
      </w:pPr>
    </w:p>
    <w:p w14:paraId="13DE56A8" w14:textId="77777777" w:rsidR="00303469" w:rsidRDefault="00303469">
      <w:pPr>
        <w:pStyle w:val="Corpodetexto"/>
        <w:ind w:left="0"/>
        <w:rPr>
          <w:rFonts w:ascii="Tahoma"/>
          <w:b/>
          <w:sz w:val="20"/>
        </w:rPr>
      </w:pPr>
    </w:p>
    <w:p w14:paraId="79E66274" w14:textId="77777777" w:rsidR="00995124" w:rsidRDefault="001B42EC" w:rsidP="00995124">
      <w:pPr>
        <w:pStyle w:val="Corpodetexto"/>
        <w:tabs>
          <w:tab w:val="left" w:pos="4608"/>
          <w:tab w:val="left" w:pos="9159"/>
        </w:tabs>
        <w:ind w:left="0"/>
        <w:jc w:val="right"/>
        <w:rPr>
          <w:rFonts w:ascii="Tahoma"/>
          <w:b/>
          <w:sz w:val="20"/>
        </w:rPr>
      </w:pPr>
      <w:r>
        <w:rPr>
          <w:rFonts w:ascii="Tahoma"/>
          <w:b/>
          <w:sz w:val="20"/>
        </w:rPr>
        <w:tab/>
      </w:r>
      <w:r w:rsidR="00995124">
        <w:rPr>
          <w:rFonts w:ascii="Tahoma"/>
          <w:b/>
          <w:sz w:val="20"/>
        </w:rPr>
        <w:tab/>
      </w:r>
    </w:p>
    <w:p w14:paraId="63709C54" w14:textId="77777777" w:rsidR="00995124" w:rsidRDefault="00995124" w:rsidP="00995124">
      <w:pPr>
        <w:pStyle w:val="Corpodetexto"/>
        <w:tabs>
          <w:tab w:val="left" w:pos="4608"/>
          <w:tab w:val="left" w:pos="9159"/>
        </w:tabs>
        <w:ind w:left="0"/>
        <w:jc w:val="right"/>
        <w:rPr>
          <w:rFonts w:ascii="Tahoma"/>
          <w:b/>
          <w:sz w:val="20"/>
        </w:rPr>
      </w:pPr>
    </w:p>
    <w:p w14:paraId="59710879" w14:textId="1697A8F7" w:rsidR="00995124" w:rsidRDefault="0062386D" w:rsidP="0062386D">
      <w:pPr>
        <w:pStyle w:val="Corpodetexto"/>
        <w:tabs>
          <w:tab w:val="left" w:pos="1871"/>
          <w:tab w:val="left" w:pos="4608"/>
          <w:tab w:val="left" w:pos="9159"/>
        </w:tabs>
        <w:ind w:left="0"/>
        <w:rPr>
          <w:rFonts w:ascii="Tahoma"/>
          <w:b/>
          <w:sz w:val="20"/>
        </w:rPr>
      </w:pPr>
      <w:r>
        <w:rPr>
          <w:noProof/>
          <w:lang w:val="pt-BR" w:eastAsia="pt-BR"/>
        </w:rPr>
        <mc:AlternateContent>
          <mc:Choice Requires="wpg">
            <w:drawing>
              <wp:anchor distT="0" distB="0" distL="114300" distR="114300" simplePos="0" relativeHeight="485136384" behindDoc="1" locked="0" layoutInCell="1" allowOverlap="1" wp14:anchorId="0B116B14" wp14:editId="40BD1B1B">
                <wp:simplePos x="0" y="0"/>
                <wp:positionH relativeFrom="page">
                  <wp:posOffset>279568</wp:posOffset>
                </wp:positionH>
                <wp:positionV relativeFrom="page">
                  <wp:align>top</wp:align>
                </wp:positionV>
                <wp:extent cx="7153080" cy="7446127"/>
                <wp:effectExtent l="19050" t="19050" r="29210" b="21590"/>
                <wp:wrapNone/>
                <wp:docPr id="640" name="Group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3080" cy="7446127"/>
                          <a:chOff x="-5" y="10"/>
                          <a:chExt cx="11330" cy="11050"/>
                        </a:xfrm>
                      </wpg:grpSpPr>
                      <wps:wsp>
                        <wps:cNvPr id="641" name="Rectangle 318"/>
                        <wps:cNvSpPr>
                          <a:spLocks noChangeArrowheads="1"/>
                        </wps:cNvSpPr>
                        <wps:spPr bwMode="auto">
                          <a:xfrm>
                            <a:off x="0" y="15"/>
                            <a:ext cx="9042" cy="879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2" name="Rectangle 317"/>
                        <wps:cNvSpPr>
                          <a:spLocks noChangeArrowheads="1"/>
                        </wps:cNvSpPr>
                        <wps:spPr bwMode="auto">
                          <a:xfrm>
                            <a:off x="9079" y="15"/>
                            <a:ext cx="2241" cy="11040"/>
                          </a:xfrm>
                          <a:prstGeom prst="rect">
                            <a:avLst/>
                          </a:prstGeom>
                          <a:solidFill>
                            <a:srgbClr val="8989B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3" name="Line 316"/>
                        <wps:cNvCnPr>
                          <a:cxnSpLocks noChangeShapeType="1"/>
                        </wps:cNvCnPr>
                        <wps:spPr bwMode="auto">
                          <a:xfrm>
                            <a:off x="8736" y="15"/>
                            <a:ext cx="0" cy="6376"/>
                          </a:xfrm>
                          <a:prstGeom prst="line">
                            <a:avLst/>
                          </a:prstGeom>
                          <a:noFill/>
                          <a:ln w="12700">
                            <a:solidFill>
                              <a:srgbClr val="8989B3"/>
                            </a:solidFill>
                            <a:round/>
                            <a:headEnd/>
                            <a:tailEnd/>
                          </a:ln>
                          <a:extLst>
                            <a:ext uri="{909E8E84-426E-40DD-AFC4-6F175D3DCCD1}">
                              <a14:hiddenFill xmlns:a14="http://schemas.microsoft.com/office/drawing/2010/main">
                                <a:noFill/>
                              </a14:hiddenFill>
                            </a:ext>
                          </a:extLst>
                        </wps:spPr>
                        <wps:bodyPr/>
                      </wps:wsp>
                      <wps:wsp>
                        <wps:cNvPr id="644" name="AutoShape 315"/>
                        <wps:cNvSpPr>
                          <a:spLocks/>
                        </wps:cNvSpPr>
                        <wps:spPr bwMode="auto">
                          <a:xfrm>
                            <a:off x="-4384" y="45"/>
                            <a:ext cx="8211" cy="11010"/>
                          </a:xfrm>
                          <a:custGeom>
                            <a:avLst/>
                            <a:gdLst>
                              <a:gd name="T0" fmla="+- 0 7402 -4384"/>
                              <a:gd name="T1" fmla="*/ T0 w 8211"/>
                              <a:gd name="T2" fmla="+- 0 11024 46"/>
                              <a:gd name="T3" fmla="*/ 11024 h 11010"/>
                              <a:gd name="T4" fmla="+- 0 9076 -4384"/>
                              <a:gd name="T5" fmla="*/ T4 w 8211"/>
                              <a:gd name="T6" fmla="+- 0 9382 46"/>
                              <a:gd name="T7" fmla="*/ 9382 h 11010"/>
                              <a:gd name="T8" fmla="+- 0 11320 -4384"/>
                              <a:gd name="T9" fmla="*/ T8 w 8211"/>
                              <a:gd name="T10" fmla="+- 0 6048 46"/>
                              <a:gd name="T11" fmla="*/ 6048 h 11010"/>
                              <a:gd name="T12" fmla="+- 0 7036 -4384"/>
                              <a:gd name="T13" fmla="*/ T12 w 8211"/>
                              <a:gd name="T14" fmla="+- 0 11024 46"/>
                              <a:gd name="T15" fmla="*/ 11024 h 11010"/>
                              <a:gd name="T16" fmla="+- 0 8744 -4384"/>
                              <a:gd name="T17" fmla="*/ T16 w 8211"/>
                              <a:gd name="T18" fmla="+- 0 9451 46"/>
                              <a:gd name="T19" fmla="*/ 9451 h 11010"/>
                              <a:gd name="T20" fmla="+- 0 11320 -4384"/>
                              <a:gd name="T21" fmla="*/ T20 w 8211"/>
                              <a:gd name="T22" fmla="+- 0 5848 46"/>
                              <a:gd name="T23" fmla="*/ 5848 h 11010"/>
                              <a:gd name="T24" fmla="+- 0 6671 -4384"/>
                              <a:gd name="T25" fmla="*/ T24 w 8211"/>
                              <a:gd name="T26" fmla="+- 0 11024 46"/>
                              <a:gd name="T27" fmla="*/ 11024 h 11010"/>
                              <a:gd name="T28" fmla="+- 0 8413 -4384"/>
                              <a:gd name="T29" fmla="*/ T28 w 8211"/>
                              <a:gd name="T30" fmla="+- 0 9527 46"/>
                              <a:gd name="T31" fmla="*/ 9527 h 11010"/>
                              <a:gd name="T32" fmla="+- 0 11320 -4384"/>
                              <a:gd name="T33" fmla="*/ T32 w 8211"/>
                              <a:gd name="T34" fmla="+- 0 5709 46"/>
                              <a:gd name="T35" fmla="*/ 5709 h 11010"/>
                              <a:gd name="T36" fmla="+- 0 6306 -4384"/>
                              <a:gd name="T37" fmla="*/ T36 w 8211"/>
                              <a:gd name="T38" fmla="+- 0 11024 46"/>
                              <a:gd name="T39" fmla="*/ 11024 h 11010"/>
                              <a:gd name="T40" fmla="+- 0 8083 -4384"/>
                              <a:gd name="T41" fmla="*/ T40 w 8211"/>
                              <a:gd name="T42" fmla="+- 0 9610 46"/>
                              <a:gd name="T43" fmla="*/ 9610 h 11010"/>
                              <a:gd name="T44" fmla="+- 0 8000 -4384"/>
                              <a:gd name="T45" fmla="*/ T44 w 8211"/>
                              <a:gd name="T46" fmla="+- 0 9633 46"/>
                              <a:gd name="T47" fmla="*/ 9633 h 11010"/>
                              <a:gd name="T48" fmla="+- 0 7918 -4384"/>
                              <a:gd name="T49" fmla="*/ T48 w 8211"/>
                              <a:gd name="T50" fmla="+- 0 9655 46"/>
                              <a:gd name="T51" fmla="*/ 9655 h 11010"/>
                              <a:gd name="T52" fmla="+- 0 7834 -4384"/>
                              <a:gd name="T53" fmla="*/ T52 w 8211"/>
                              <a:gd name="T54" fmla="+- 0 9679 46"/>
                              <a:gd name="T55" fmla="*/ 9679 h 11010"/>
                              <a:gd name="T56" fmla="+- 0 7751 -4384"/>
                              <a:gd name="T57" fmla="*/ T56 w 8211"/>
                              <a:gd name="T58" fmla="+- 0 9702 46"/>
                              <a:gd name="T59" fmla="*/ 9702 h 11010"/>
                              <a:gd name="T60" fmla="+- 0 7668 -4384"/>
                              <a:gd name="T61" fmla="*/ T60 w 8211"/>
                              <a:gd name="T62" fmla="+- 0 9727 46"/>
                              <a:gd name="T63" fmla="*/ 9727 h 11010"/>
                              <a:gd name="T64" fmla="+- 0 7584 -4384"/>
                              <a:gd name="T65" fmla="*/ T64 w 8211"/>
                              <a:gd name="T66" fmla="+- 0 9752 46"/>
                              <a:gd name="T67" fmla="*/ 9752 h 11010"/>
                              <a:gd name="T68" fmla="+- 0 7500 -4384"/>
                              <a:gd name="T69" fmla="*/ T68 w 8211"/>
                              <a:gd name="T70" fmla="+- 0 9777 46"/>
                              <a:gd name="T71" fmla="*/ 9777 h 11010"/>
                              <a:gd name="T72" fmla="+- 0 7415 -4384"/>
                              <a:gd name="T73" fmla="*/ T72 w 8211"/>
                              <a:gd name="T74" fmla="+- 0 9803 46"/>
                              <a:gd name="T75" fmla="*/ 9803 h 11010"/>
                              <a:gd name="T76" fmla="+- 0 7330 -4384"/>
                              <a:gd name="T77" fmla="*/ T76 w 8211"/>
                              <a:gd name="T78" fmla="+- 0 9830 46"/>
                              <a:gd name="T79" fmla="*/ 9830 h 11010"/>
                              <a:gd name="T80" fmla="+- 0 7245 -4384"/>
                              <a:gd name="T81" fmla="*/ T80 w 8211"/>
                              <a:gd name="T82" fmla="+- 0 9857 46"/>
                              <a:gd name="T83" fmla="*/ 9857 h 11010"/>
                              <a:gd name="T84" fmla="+- 0 7159 -4384"/>
                              <a:gd name="T85" fmla="*/ T84 w 8211"/>
                              <a:gd name="T86" fmla="+- 0 9885 46"/>
                              <a:gd name="T87" fmla="*/ 9885 h 11010"/>
                              <a:gd name="T88" fmla="+- 0 7072 -4384"/>
                              <a:gd name="T89" fmla="*/ T88 w 8211"/>
                              <a:gd name="T90" fmla="+- 0 9913 46"/>
                              <a:gd name="T91" fmla="*/ 9913 h 11010"/>
                              <a:gd name="T92" fmla="+- 0 6985 -4384"/>
                              <a:gd name="T93" fmla="*/ T92 w 8211"/>
                              <a:gd name="T94" fmla="+- 0 9942 46"/>
                              <a:gd name="T95" fmla="*/ 9942 h 11010"/>
                              <a:gd name="T96" fmla="+- 0 6897 -4384"/>
                              <a:gd name="T97" fmla="*/ T96 w 8211"/>
                              <a:gd name="T98" fmla="+- 0 9971 46"/>
                              <a:gd name="T99" fmla="*/ 9971 h 11010"/>
                              <a:gd name="T100" fmla="+- 0 6808 -4384"/>
                              <a:gd name="T101" fmla="*/ T100 w 8211"/>
                              <a:gd name="T102" fmla="+- 0 10001 46"/>
                              <a:gd name="T103" fmla="*/ 10001 h 11010"/>
                              <a:gd name="T104" fmla="+- 0 6719 -4384"/>
                              <a:gd name="T105" fmla="*/ T104 w 8211"/>
                              <a:gd name="T106" fmla="+- 0 10032 46"/>
                              <a:gd name="T107" fmla="*/ 10032 h 11010"/>
                              <a:gd name="T108" fmla="+- 0 6628 -4384"/>
                              <a:gd name="T109" fmla="*/ T108 w 8211"/>
                              <a:gd name="T110" fmla="+- 0 10063 46"/>
                              <a:gd name="T111" fmla="*/ 10063 h 11010"/>
                              <a:gd name="T112" fmla="+- 0 11279 -4384"/>
                              <a:gd name="T113" fmla="*/ T112 w 8211"/>
                              <a:gd name="T114" fmla="+- 0 15 46"/>
                              <a:gd name="T115" fmla="*/ 15 h 11010"/>
                              <a:gd name="T116" fmla="+- 0 11320 -4384"/>
                              <a:gd name="T117" fmla="*/ T116 w 8211"/>
                              <a:gd name="T118" fmla="+- 0 1885 46"/>
                              <a:gd name="T119" fmla="*/ 1885 h 11010"/>
                              <a:gd name="T120" fmla="+- 0 6444 -4384"/>
                              <a:gd name="T121" fmla="*/ T120 w 8211"/>
                              <a:gd name="T122" fmla="+- 0 10126 46"/>
                              <a:gd name="T123" fmla="*/ 10126 h 11010"/>
                              <a:gd name="T124" fmla="+- 0 11147 -4384"/>
                              <a:gd name="T125" fmla="*/ T124 w 8211"/>
                              <a:gd name="T126" fmla="+- 0 15 46"/>
                              <a:gd name="T127" fmla="*/ 15 h 11010"/>
                              <a:gd name="T128" fmla="+- 0 11320 -4384"/>
                              <a:gd name="T129" fmla="*/ T128 w 8211"/>
                              <a:gd name="T130" fmla="+- 0 1599 46"/>
                              <a:gd name="T131" fmla="*/ 1599 h 11010"/>
                              <a:gd name="T132" fmla="+- 0 6256 -4384"/>
                              <a:gd name="T133" fmla="*/ T132 w 8211"/>
                              <a:gd name="T134" fmla="+- 0 10192 46"/>
                              <a:gd name="T135" fmla="*/ 10192 h 11010"/>
                              <a:gd name="T136" fmla="+- 0 11008 -4384"/>
                              <a:gd name="T137" fmla="*/ T136 w 8211"/>
                              <a:gd name="T138" fmla="+- 0 15 46"/>
                              <a:gd name="T139" fmla="*/ 15 h 11010"/>
                              <a:gd name="T140" fmla="+- 0 11320 -4384"/>
                              <a:gd name="T141" fmla="*/ T140 w 8211"/>
                              <a:gd name="T142" fmla="+- 0 1302 46"/>
                              <a:gd name="T143" fmla="*/ 1302 h 11010"/>
                              <a:gd name="T144" fmla="+- 0 6063 -4384"/>
                              <a:gd name="T145" fmla="*/ T144 w 8211"/>
                              <a:gd name="T146" fmla="+- 0 10259 46"/>
                              <a:gd name="T147" fmla="*/ 10259 h 11010"/>
                              <a:gd name="T148" fmla="+- 0 4023 -4384"/>
                              <a:gd name="T149" fmla="*/ T148 w 8211"/>
                              <a:gd name="T150" fmla="+- 0 11024 46"/>
                              <a:gd name="T151" fmla="*/ 11024 h 11010"/>
                              <a:gd name="T152" fmla="+- 0 10784 -4384"/>
                              <a:gd name="T153" fmla="*/ T152 w 8211"/>
                              <a:gd name="T154" fmla="+- 0 15 46"/>
                              <a:gd name="T155" fmla="*/ 15 h 11010"/>
                              <a:gd name="T156" fmla="+- 0 11157 -4384"/>
                              <a:gd name="T157" fmla="*/ T156 w 8211"/>
                              <a:gd name="T158" fmla="+- 0 1395 46"/>
                              <a:gd name="T159" fmla="*/ 1395 h 11010"/>
                              <a:gd name="T160" fmla="+- 0 9297 -4384"/>
                              <a:gd name="T161" fmla="*/ T160 w 8211"/>
                              <a:gd name="T162" fmla="+- 0 7580 46"/>
                              <a:gd name="T163" fmla="*/ 7580 h 11010"/>
                              <a:gd name="T164" fmla="+- 0 5661 -4384"/>
                              <a:gd name="T165" fmla="*/ T164 w 8211"/>
                              <a:gd name="T166" fmla="+- 0 10398 46"/>
                              <a:gd name="T167" fmla="*/ 10398 h 11010"/>
                              <a:gd name="T168" fmla="+- 0 3657 -4384"/>
                              <a:gd name="T169" fmla="*/ T168 w 8211"/>
                              <a:gd name="T170" fmla="+- 0 11024 46"/>
                              <a:gd name="T171" fmla="*/ 11024 h 11010"/>
                              <a:gd name="T172" fmla="+- 0 10454 -4384"/>
                              <a:gd name="T173" fmla="*/ T172 w 8211"/>
                              <a:gd name="T174" fmla="+- 0 15 46"/>
                              <a:gd name="T175" fmla="*/ 15 h 11010"/>
                              <a:gd name="T176" fmla="+- 0 10825 -4384"/>
                              <a:gd name="T177" fmla="*/ T176 w 8211"/>
                              <a:gd name="T178" fmla="+- 0 1722 46"/>
                              <a:gd name="T179" fmla="*/ 1722 h 11010"/>
                              <a:gd name="T180" fmla="+- 0 8824 -4384"/>
                              <a:gd name="T181" fmla="*/ T180 w 8211"/>
                              <a:gd name="T182" fmla="+- 0 7939 46"/>
                              <a:gd name="T183" fmla="*/ 7939 h 11010"/>
                              <a:gd name="T184" fmla="+- 0 5234 -4384"/>
                              <a:gd name="T185" fmla="*/ T184 w 8211"/>
                              <a:gd name="T186" fmla="+- 0 10542 46"/>
                              <a:gd name="T187" fmla="*/ 10542 h 11010"/>
                              <a:gd name="T188" fmla="+- 0 3292 -4384"/>
                              <a:gd name="T189" fmla="*/ T188 w 8211"/>
                              <a:gd name="T190" fmla="+- 0 11024 46"/>
                              <a:gd name="T191" fmla="*/ 11024 h 11010"/>
                              <a:gd name="T192" fmla="+- 0 10083 -4384"/>
                              <a:gd name="T193" fmla="*/ T192 w 8211"/>
                              <a:gd name="T194" fmla="+- 0 15 46"/>
                              <a:gd name="T195" fmla="*/ 15 h 11010"/>
                              <a:gd name="T196" fmla="+- 0 10413 -4384"/>
                              <a:gd name="T197" fmla="*/ T196 w 8211"/>
                              <a:gd name="T198" fmla="+- 0 2058 46"/>
                              <a:gd name="T199" fmla="*/ 2058 h 11010"/>
                              <a:gd name="T200" fmla="+- 0 8278 -4384"/>
                              <a:gd name="T201" fmla="*/ T200 w 8211"/>
                              <a:gd name="T202" fmla="+- 0 8303 46"/>
                              <a:gd name="T203" fmla="*/ 8303 h 110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8211" h="11010">
                                <a:moveTo>
                                  <a:pt x="11877" y="10978"/>
                                </a:moveTo>
                                <a:lnTo>
                                  <a:pt x="13628" y="9304"/>
                                </a:lnTo>
                                <a:lnTo>
                                  <a:pt x="15704" y="6197"/>
                                </a:lnTo>
                                <a:moveTo>
                                  <a:pt x="11786" y="10978"/>
                                </a:moveTo>
                                <a:lnTo>
                                  <a:pt x="13544" y="9320"/>
                                </a:lnTo>
                                <a:lnTo>
                                  <a:pt x="15704" y="6128"/>
                                </a:lnTo>
                                <a:moveTo>
                                  <a:pt x="11694" y="10978"/>
                                </a:moveTo>
                                <a:lnTo>
                                  <a:pt x="13460" y="9336"/>
                                </a:lnTo>
                                <a:lnTo>
                                  <a:pt x="15704" y="6063"/>
                                </a:lnTo>
                                <a:moveTo>
                                  <a:pt x="11603" y="10978"/>
                                </a:moveTo>
                                <a:lnTo>
                                  <a:pt x="13377" y="9352"/>
                                </a:lnTo>
                                <a:lnTo>
                                  <a:pt x="15704" y="6002"/>
                                </a:lnTo>
                                <a:moveTo>
                                  <a:pt x="11512" y="10978"/>
                                </a:moveTo>
                                <a:lnTo>
                                  <a:pt x="13293" y="9369"/>
                                </a:lnTo>
                                <a:lnTo>
                                  <a:pt x="15704" y="5946"/>
                                </a:lnTo>
                                <a:moveTo>
                                  <a:pt x="11420" y="10978"/>
                                </a:moveTo>
                                <a:lnTo>
                                  <a:pt x="13210" y="9387"/>
                                </a:lnTo>
                                <a:lnTo>
                                  <a:pt x="15704" y="5894"/>
                                </a:lnTo>
                                <a:moveTo>
                                  <a:pt x="11329" y="10978"/>
                                </a:moveTo>
                                <a:lnTo>
                                  <a:pt x="13128" y="9405"/>
                                </a:lnTo>
                                <a:lnTo>
                                  <a:pt x="15704" y="5846"/>
                                </a:lnTo>
                                <a:moveTo>
                                  <a:pt x="11238" y="10978"/>
                                </a:moveTo>
                                <a:lnTo>
                                  <a:pt x="13045" y="9423"/>
                                </a:lnTo>
                                <a:lnTo>
                                  <a:pt x="15704" y="5802"/>
                                </a:lnTo>
                                <a:moveTo>
                                  <a:pt x="11146" y="10978"/>
                                </a:moveTo>
                                <a:lnTo>
                                  <a:pt x="12962" y="9442"/>
                                </a:lnTo>
                                <a:lnTo>
                                  <a:pt x="15704" y="5761"/>
                                </a:lnTo>
                                <a:moveTo>
                                  <a:pt x="11055" y="10978"/>
                                </a:moveTo>
                                <a:lnTo>
                                  <a:pt x="12880" y="9461"/>
                                </a:lnTo>
                                <a:lnTo>
                                  <a:pt x="15704" y="5725"/>
                                </a:lnTo>
                                <a:moveTo>
                                  <a:pt x="10964" y="10978"/>
                                </a:moveTo>
                                <a:lnTo>
                                  <a:pt x="12797" y="9481"/>
                                </a:lnTo>
                                <a:lnTo>
                                  <a:pt x="15704" y="5692"/>
                                </a:lnTo>
                                <a:moveTo>
                                  <a:pt x="10872" y="10978"/>
                                </a:moveTo>
                                <a:lnTo>
                                  <a:pt x="12715" y="9501"/>
                                </a:lnTo>
                                <a:lnTo>
                                  <a:pt x="15704" y="5663"/>
                                </a:lnTo>
                                <a:moveTo>
                                  <a:pt x="10781" y="10978"/>
                                </a:moveTo>
                                <a:lnTo>
                                  <a:pt x="12632" y="9521"/>
                                </a:lnTo>
                                <a:lnTo>
                                  <a:pt x="15704" y="5638"/>
                                </a:lnTo>
                                <a:moveTo>
                                  <a:pt x="10690" y="10978"/>
                                </a:moveTo>
                                <a:lnTo>
                                  <a:pt x="12550" y="9543"/>
                                </a:lnTo>
                                <a:lnTo>
                                  <a:pt x="15704" y="5616"/>
                                </a:lnTo>
                                <a:moveTo>
                                  <a:pt x="10598" y="10978"/>
                                </a:moveTo>
                                <a:lnTo>
                                  <a:pt x="12467" y="9564"/>
                                </a:lnTo>
                                <a:lnTo>
                                  <a:pt x="15647" y="5668"/>
                                </a:lnTo>
                                <a:lnTo>
                                  <a:pt x="15704" y="5272"/>
                                </a:lnTo>
                                <a:moveTo>
                                  <a:pt x="10507" y="10978"/>
                                </a:moveTo>
                                <a:lnTo>
                                  <a:pt x="12384" y="9587"/>
                                </a:lnTo>
                                <a:lnTo>
                                  <a:pt x="15588" y="5722"/>
                                </a:lnTo>
                                <a:lnTo>
                                  <a:pt x="15704" y="4958"/>
                                </a:lnTo>
                                <a:moveTo>
                                  <a:pt x="10416" y="10978"/>
                                </a:moveTo>
                                <a:lnTo>
                                  <a:pt x="12302" y="9609"/>
                                </a:lnTo>
                                <a:lnTo>
                                  <a:pt x="15530" y="5777"/>
                                </a:lnTo>
                                <a:lnTo>
                                  <a:pt x="15704" y="4671"/>
                                </a:lnTo>
                                <a:moveTo>
                                  <a:pt x="10324" y="10978"/>
                                </a:moveTo>
                                <a:lnTo>
                                  <a:pt x="12218" y="9633"/>
                                </a:lnTo>
                                <a:lnTo>
                                  <a:pt x="15471" y="5834"/>
                                </a:lnTo>
                                <a:lnTo>
                                  <a:pt x="15704" y="4408"/>
                                </a:lnTo>
                                <a:moveTo>
                                  <a:pt x="10233" y="10978"/>
                                </a:moveTo>
                                <a:lnTo>
                                  <a:pt x="12135" y="9656"/>
                                </a:lnTo>
                                <a:lnTo>
                                  <a:pt x="15411" y="5892"/>
                                </a:lnTo>
                                <a:lnTo>
                                  <a:pt x="15704" y="4166"/>
                                </a:lnTo>
                                <a:moveTo>
                                  <a:pt x="10142" y="10978"/>
                                </a:moveTo>
                                <a:lnTo>
                                  <a:pt x="12052" y="9681"/>
                                </a:lnTo>
                                <a:lnTo>
                                  <a:pt x="15351" y="5951"/>
                                </a:lnTo>
                                <a:lnTo>
                                  <a:pt x="15704" y="3942"/>
                                </a:lnTo>
                                <a:moveTo>
                                  <a:pt x="10050" y="10978"/>
                                </a:moveTo>
                                <a:lnTo>
                                  <a:pt x="11968" y="9706"/>
                                </a:lnTo>
                                <a:lnTo>
                                  <a:pt x="15289" y="6012"/>
                                </a:lnTo>
                                <a:lnTo>
                                  <a:pt x="15704" y="3733"/>
                                </a:lnTo>
                                <a:moveTo>
                                  <a:pt x="9959" y="10978"/>
                                </a:moveTo>
                                <a:lnTo>
                                  <a:pt x="11884" y="9731"/>
                                </a:lnTo>
                                <a:lnTo>
                                  <a:pt x="15227" y="6075"/>
                                </a:lnTo>
                                <a:lnTo>
                                  <a:pt x="15704" y="3538"/>
                                </a:lnTo>
                                <a:moveTo>
                                  <a:pt x="9868" y="10978"/>
                                </a:moveTo>
                                <a:lnTo>
                                  <a:pt x="11799" y="9757"/>
                                </a:lnTo>
                                <a:lnTo>
                                  <a:pt x="15164" y="6139"/>
                                </a:lnTo>
                                <a:lnTo>
                                  <a:pt x="15704" y="3354"/>
                                </a:lnTo>
                                <a:moveTo>
                                  <a:pt x="9776" y="10978"/>
                                </a:moveTo>
                                <a:lnTo>
                                  <a:pt x="11714" y="9784"/>
                                </a:lnTo>
                                <a:lnTo>
                                  <a:pt x="15100" y="6204"/>
                                </a:lnTo>
                                <a:lnTo>
                                  <a:pt x="15704" y="3180"/>
                                </a:lnTo>
                                <a:moveTo>
                                  <a:pt x="9685" y="10978"/>
                                </a:moveTo>
                                <a:lnTo>
                                  <a:pt x="11629" y="9811"/>
                                </a:lnTo>
                                <a:lnTo>
                                  <a:pt x="15034" y="6271"/>
                                </a:lnTo>
                                <a:lnTo>
                                  <a:pt x="15704" y="3014"/>
                                </a:lnTo>
                                <a:moveTo>
                                  <a:pt x="9594" y="10978"/>
                                </a:moveTo>
                                <a:lnTo>
                                  <a:pt x="11543" y="9839"/>
                                </a:lnTo>
                                <a:lnTo>
                                  <a:pt x="14967" y="6340"/>
                                </a:lnTo>
                                <a:lnTo>
                                  <a:pt x="15704" y="2855"/>
                                </a:lnTo>
                                <a:moveTo>
                                  <a:pt x="9502" y="10978"/>
                                </a:moveTo>
                                <a:lnTo>
                                  <a:pt x="11456" y="9867"/>
                                </a:lnTo>
                                <a:lnTo>
                                  <a:pt x="14898" y="6410"/>
                                </a:lnTo>
                                <a:lnTo>
                                  <a:pt x="15704" y="2701"/>
                                </a:lnTo>
                                <a:moveTo>
                                  <a:pt x="9411" y="10978"/>
                                </a:moveTo>
                                <a:lnTo>
                                  <a:pt x="11369" y="9896"/>
                                </a:lnTo>
                                <a:lnTo>
                                  <a:pt x="14828" y="6481"/>
                                </a:lnTo>
                                <a:lnTo>
                                  <a:pt x="15704" y="2552"/>
                                </a:lnTo>
                                <a:moveTo>
                                  <a:pt x="9320" y="10978"/>
                                </a:moveTo>
                                <a:lnTo>
                                  <a:pt x="11281" y="9925"/>
                                </a:lnTo>
                                <a:lnTo>
                                  <a:pt x="14755" y="6554"/>
                                </a:lnTo>
                                <a:lnTo>
                                  <a:pt x="15704" y="2407"/>
                                </a:lnTo>
                                <a:moveTo>
                                  <a:pt x="9228" y="10978"/>
                                </a:moveTo>
                                <a:lnTo>
                                  <a:pt x="11192" y="9955"/>
                                </a:lnTo>
                                <a:lnTo>
                                  <a:pt x="14681" y="6628"/>
                                </a:lnTo>
                                <a:lnTo>
                                  <a:pt x="15704" y="2263"/>
                                </a:lnTo>
                                <a:moveTo>
                                  <a:pt x="9137" y="10978"/>
                                </a:moveTo>
                                <a:lnTo>
                                  <a:pt x="11103" y="9986"/>
                                </a:lnTo>
                                <a:lnTo>
                                  <a:pt x="14604" y="6704"/>
                                </a:lnTo>
                                <a:lnTo>
                                  <a:pt x="15704" y="2122"/>
                                </a:lnTo>
                                <a:moveTo>
                                  <a:pt x="9046" y="10978"/>
                                </a:moveTo>
                                <a:lnTo>
                                  <a:pt x="11012" y="10017"/>
                                </a:lnTo>
                                <a:lnTo>
                                  <a:pt x="14525" y="6781"/>
                                </a:lnTo>
                                <a:lnTo>
                                  <a:pt x="15704" y="1981"/>
                                </a:lnTo>
                                <a:moveTo>
                                  <a:pt x="15704" y="62"/>
                                </a:moveTo>
                                <a:lnTo>
                                  <a:pt x="15663" y="-31"/>
                                </a:lnTo>
                                <a:moveTo>
                                  <a:pt x="8954" y="10978"/>
                                </a:moveTo>
                                <a:lnTo>
                                  <a:pt x="10921" y="10048"/>
                                </a:lnTo>
                                <a:lnTo>
                                  <a:pt x="14444" y="6860"/>
                                </a:lnTo>
                                <a:lnTo>
                                  <a:pt x="15704" y="1839"/>
                                </a:lnTo>
                                <a:moveTo>
                                  <a:pt x="15704" y="218"/>
                                </a:moveTo>
                                <a:lnTo>
                                  <a:pt x="15598" y="-31"/>
                                </a:lnTo>
                                <a:moveTo>
                                  <a:pt x="8863" y="10978"/>
                                </a:moveTo>
                                <a:lnTo>
                                  <a:pt x="10828" y="10080"/>
                                </a:lnTo>
                                <a:lnTo>
                                  <a:pt x="14360" y="6940"/>
                                </a:lnTo>
                                <a:lnTo>
                                  <a:pt x="15704" y="1697"/>
                                </a:lnTo>
                                <a:moveTo>
                                  <a:pt x="15704" y="388"/>
                                </a:moveTo>
                                <a:lnTo>
                                  <a:pt x="15531" y="-31"/>
                                </a:lnTo>
                                <a:moveTo>
                                  <a:pt x="8772" y="10978"/>
                                </a:moveTo>
                                <a:lnTo>
                                  <a:pt x="10735" y="10113"/>
                                </a:lnTo>
                                <a:lnTo>
                                  <a:pt x="14273" y="7021"/>
                                </a:lnTo>
                                <a:lnTo>
                                  <a:pt x="15704" y="1553"/>
                                </a:lnTo>
                                <a:moveTo>
                                  <a:pt x="15704" y="575"/>
                                </a:moveTo>
                                <a:lnTo>
                                  <a:pt x="15462" y="-31"/>
                                </a:lnTo>
                                <a:moveTo>
                                  <a:pt x="8680" y="10978"/>
                                </a:moveTo>
                                <a:lnTo>
                                  <a:pt x="10640" y="10146"/>
                                </a:lnTo>
                                <a:lnTo>
                                  <a:pt x="14183" y="7104"/>
                                </a:lnTo>
                                <a:lnTo>
                                  <a:pt x="15704" y="1406"/>
                                </a:lnTo>
                                <a:moveTo>
                                  <a:pt x="15704" y="781"/>
                                </a:moveTo>
                                <a:lnTo>
                                  <a:pt x="15392" y="-31"/>
                                </a:lnTo>
                                <a:moveTo>
                                  <a:pt x="8589" y="10978"/>
                                </a:moveTo>
                                <a:lnTo>
                                  <a:pt x="10544" y="10179"/>
                                </a:lnTo>
                                <a:lnTo>
                                  <a:pt x="14089" y="7187"/>
                                </a:lnTo>
                                <a:lnTo>
                                  <a:pt x="15704" y="1256"/>
                                </a:lnTo>
                                <a:moveTo>
                                  <a:pt x="15704" y="1008"/>
                                </a:moveTo>
                                <a:lnTo>
                                  <a:pt x="15319" y="-31"/>
                                </a:lnTo>
                                <a:moveTo>
                                  <a:pt x="8498" y="10978"/>
                                </a:moveTo>
                                <a:lnTo>
                                  <a:pt x="10447" y="10213"/>
                                </a:lnTo>
                                <a:lnTo>
                                  <a:pt x="13993" y="7272"/>
                                </a:lnTo>
                                <a:lnTo>
                                  <a:pt x="15679" y="1191"/>
                                </a:lnTo>
                                <a:lnTo>
                                  <a:pt x="15245" y="-31"/>
                                </a:lnTo>
                                <a:moveTo>
                                  <a:pt x="8407" y="10978"/>
                                </a:moveTo>
                                <a:lnTo>
                                  <a:pt x="10349" y="10247"/>
                                </a:lnTo>
                                <a:lnTo>
                                  <a:pt x="13892" y="7358"/>
                                </a:lnTo>
                                <a:lnTo>
                                  <a:pt x="15612" y="1269"/>
                                </a:lnTo>
                                <a:lnTo>
                                  <a:pt x="15168" y="-31"/>
                                </a:lnTo>
                                <a:moveTo>
                                  <a:pt x="8315" y="10978"/>
                                </a:moveTo>
                                <a:lnTo>
                                  <a:pt x="10249" y="10282"/>
                                </a:lnTo>
                                <a:lnTo>
                                  <a:pt x="13789" y="7446"/>
                                </a:lnTo>
                                <a:lnTo>
                                  <a:pt x="15541" y="1349"/>
                                </a:lnTo>
                                <a:lnTo>
                                  <a:pt x="15089" y="-31"/>
                                </a:lnTo>
                                <a:moveTo>
                                  <a:pt x="8224" y="10978"/>
                                </a:moveTo>
                                <a:lnTo>
                                  <a:pt x="10148" y="10317"/>
                                </a:lnTo>
                                <a:lnTo>
                                  <a:pt x="13681" y="7534"/>
                                </a:lnTo>
                                <a:lnTo>
                                  <a:pt x="15465" y="1429"/>
                                </a:lnTo>
                                <a:lnTo>
                                  <a:pt x="15008" y="-31"/>
                                </a:lnTo>
                                <a:moveTo>
                                  <a:pt x="8133" y="10978"/>
                                </a:moveTo>
                                <a:lnTo>
                                  <a:pt x="10045" y="10352"/>
                                </a:lnTo>
                                <a:lnTo>
                                  <a:pt x="13569" y="7622"/>
                                </a:lnTo>
                                <a:lnTo>
                                  <a:pt x="15384" y="1511"/>
                                </a:lnTo>
                                <a:lnTo>
                                  <a:pt x="14924" y="-31"/>
                                </a:lnTo>
                                <a:moveTo>
                                  <a:pt x="8041" y="10978"/>
                                </a:moveTo>
                                <a:lnTo>
                                  <a:pt x="9941" y="10388"/>
                                </a:lnTo>
                                <a:lnTo>
                                  <a:pt x="13453" y="7712"/>
                                </a:lnTo>
                                <a:lnTo>
                                  <a:pt x="15299" y="1593"/>
                                </a:lnTo>
                                <a:lnTo>
                                  <a:pt x="14838" y="-31"/>
                                </a:lnTo>
                                <a:moveTo>
                                  <a:pt x="7950" y="10978"/>
                                </a:moveTo>
                                <a:lnTo>
                                  <a:pt x="9835" y="10424"/>
                                </a:lnTo>
                                <a:lnTo>
                                  <a:pt x="13333" y="7802"/>
                                </a:lnTo>
                                <a:lnTo>
                                  <a:pt x="15209" y="1676"/>
                                </a:lnTo>
                                <a:lnTo>
                                  <a:pt x="14749" y="-31"/>
                                </a:lnTo>
                                <a:moveTo>
                                  <a:pt x="7859" y="10978"/>
                                </a:moveTo>
                                <a:lnTo>
                                  <a:pt x="9727" y="10460"/>
                                </a:lnTo>
                                <a:lnTo>
                                  <a:pt x="13208" y="7893"/>
                                </a:lnTo>
                                <a:lnTo>
                                  <a:pt x="15114" y="1760"/>
                                </a:lnTo>
                                <a:lnTo>
                                  <a:pt x="14658" y="-31"/>
                                </a:lnTo>
                                <a:moveTo>
                                  <a:pt x="7767" y="10978"/>
                                </a:moveTo>
                                <a:lnTo>
                                  <a:pt x="9618" y="10496"/>
                                </a:lnTo>
                                <a:lnTo>
                                  <a:pt x="13078" y="7984"/>
                                </a:lnTo>
                                <a:lnTo>
                                  <a:pt x="15014" y="1844"/>
                                </a:lnTo>
                                <a:lnTo>
                                  <a:pt x="14564" y="-31"/>
                                </a:lnTo>
                                <a:moveTo>
                                  <a:pt x="7676" y="10978"/>
                                </a:moveTo>
                                <a:lnTo>
                                  <a:pt x="9506" y="10532"/>
                                </a:lnTo>
                                <a:lnTo>
                                  <a:pt x="12944" y="8075"/>
                                </a:lnTo>
                                <a:lnTo>
                                  <a:pt x="14908" y="1928"/>
                                </a:lnTo>
                                <a:lnTo>
                                  <a:pt x="14467" y="-31"/>
                                </a:lnTo>
                                <a:moveTo>
                                  <a:pt x="7585" y="10978"/>
                                </a:moveTo>
                                <a:lnTo>
                                  <a:pt x="9394" y="10568"/>
                                </a:lnTo>
                                <a:lnTo>
                                  <a:pt x="12805" y="8166"/>
                                </a:lnTo>
                                <a:lnTo>
                                  <a:pt x="14797" y="2012"/>
                                </a:lnTo>
                                <a:lnTo>
                                  <a:pt x="14368" y="-31"/>
                                </a:lnTo>
                                <a:moveTo>
                                  <a:pt x="7493" y="10978"/>
                                </a:moveTo>
                                <a:lnTo>
                                  <a:pt x="9279" y="10605"/>
                                </a:lnTo>
                                <a:lnTo>
                                  <a:pt x="12662" y="8257"/>
                                </a:lnTo>
                                <a:lnTo>
                                  <a:pt x="14681" y="2096"/>
                                </a:lnTo>
                                <a:lnTo>
                                  <a:pt x="14266" y="-31"/>
                                </a:lnTo>
                              </a:path>
                            </a:pathLst>
                          </a:custGeom>
                          <a:noFill/>
                          <a:ln w="635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5" name="AutoShape 314"/>
                        <wps:cNvSpPr>
                          <a:spLocks/>
                        </wps:cNvSpPr>
                        <wps:spPr bwMode="auto">
                          <a:xfrm>
                            <a:off x="-21709" y="-3371"/>
                            <a:ext cx="11320" cy="4391"/>
                          </a:xfrm>
                          <a:custGeom>
                            <a:avLst/>
                            <a:gdLst>
                              <a:gd name="T0" fmla="+- 0 4398 -21708"/>
                              <a:gd name="T1" fmla="*/ T0 w 11320"/>
                              <a:gd name="T2" fmla="+- 0 15 -3370"/>
                              <a:gd name="T3" fmla="*/ 15 h 4391"/>
                              <a:gd name="T4" fmla="+- 0 4320 -21708"/>
                              <a:gd name="T5" fmla="*/ T4 w 11320"/>
                              <a:gd name="T6" fmla="+- 0 15 -3370"/>
                              <a:gd name="T7" fmla="*/ 15 h 4391"/>
                              <a:gd name="T8" fmla="+- 0 4244 -21708"/>
                              <a:gd name="T9" fmla="*/ T8 w 11320"/>
                              <a:gd name="T10" fmla="+- 0 15 -3370"/>
                              <a:gd name="T11" fmla="*/ 15 h 4391"/>
                              <a:gd name="T12" fmla="+- 0 4169 -21708"/>
                              <a:gd name="T13" fmla="*/ T12 w 11320"/>
                              <a:gd name="T14" fmla="+- 0 15 -3370"/>
                              <a:gd name="T15" fmla="*/ 15 h 4391"/>
                              <a:gd name="T16" fmla="+- 0 4095 -21708"/>
                              <a:gd name="T17" fmla="*/ T16 w 11320"/>
                              <a:gd name="T18" fmla="+- 0 15 -3370"/>
                              <a:gd name="T19" fmla="*/ 15 h 4391"/>
                              <a:gd name="T20" fmla="+- 0 4022 -21708"/>
                              <a:gd name="T21" fmla="*/ T20 w 11320"/>
                              <a:gd name="T22" fmla="+- 0 15 -3370"/>
                              <a:gd name="T23" fmla="*/ 15 h 4391"/>
                              <a:gd name="T24" fmla="+- 0 3950 -21708"/>
                              <a:gd name="T25" fmla="*/ T24 w 11320"/>
                              <a:gd name="T26" fmla="+- 0 15 -3370"/>
                              <a:gd name="T27" fmla="*/ 15 h 4391"/>
                              <a:gd name="T28" fmla="+- 0 3879 -21708"/>
                              <a:gd name="T29" fmla="*/ T28 w 11320"/>
                              <a:gd name="T30" fmla="+- 0 15 -3370"/>
                              <a:gd name="T31" fmla="*/ 15 h 4391"/>
                              <a:gd name="T32" fmla="+- 0 3810 -21708"/>
                              <a:gd name="T33" fmla="*/ T32 w 11320"/>
                              <a:gd name="T34" fmla="+- 0 15 -3370"/>
                              <a:gd name="T35" fmla="*/ 15 h 4391"/>
                              <a:gd name="T36" fmla="+- 0 3741 -21708"/>
                              <a:gd name="T37" fmla="*/ T36 w 11320"/>
                              <a:gd name="T38" fmla="+- 0 15 -3370"/>
                              <a:gd name="T39" fmla="*/ 15 h 4391"/>
                              <a:gd name="T40" fmla="+- 0 3672 -21708"/>
                              <a:gd name="T41" fmla="*/ T40 w 11320"/>
                              <a:gd name="T42" fmla="+- 0 15 -3370"/>
                              <a:gd name="T43" fmla="*/ 15 h 4391"/>
                              <a:gd name="T44" fmla="+- 0 3605 -21708"/>
                              <a:gd name="T45" fmla="*/ T44 w 11320"/>
                              <a:gd name="T46" fmla="+- 0 15 -3370"/>
                              <a:gd name="T47" fmla="*/ 15 h 4391"/>
                              <a:gd name="T48" fmla="+- 0 3538 -21708"/>
                              <a:gd name="T49" fmla="*/ T48 w 11320"/>
                              <a:gd name="T50" fmla="+- 0 15 -3370"/>
                              <a:gd name="T51" fmla="*/ 15 h 4391"/>
                              <a:gd name="T52" fmla="+- 0 3472 -21708"/>
                              <a:gd name="T53" fmla="*/ T52 w 11320"/>
                              <a:gd name="T54" fmla="+- 0 15 -3370"/>
                              <a:gd name="T55" fmla="*/ 15 h 4391"/>
                              <a:gd name="T56" fmla="+- 0 3406 -21708"/>
                              <a:gd name="T57" fmla="*/ T56 w 11320"/>
                              <a:gd name="T58" fmla="+- 0 15 -3370"/>
                              <a:gd name="T59" fmla="*/ 15 h 4391"/>
                              <a:gd name="T60" fmla="+- 0 3341 -21708"/>
                              <a:gd name="T61" fmla="*/ T60 w 11320"/>
                              <a:gd name="T62" fmla="+- 0 15 -3370"/>
                              <a:gd name="T63" fmla="*/ 15 h 4391"/>
                              <a:gd name="T64" fmla="+- 0 3276 -21708"/>
                              <a:gd name="T65" fmla="*/ T64 w 11320"/>
                              <a:gd name="T66" fmla="+- 0 15 -3370"/>
                              <a:gd name="T67" fmla="*/ 15 h 4391"/>
                              <a:gd name="T68" fmla="+- 0 3211 -21708"/>
                              <a:gd name="T69" fmla="*/ T68 w 11320"/>
                              <a:gd name="T70" fmla="+- 0 15 -3370"/>
                              <a:gd name="T71" fmla="*/ 15 h 4391"/>
                              <a:gd name="T72" fmla="+- 0 3146 -21708"/>
                              <a:gd name="T73" fmla="*/ T72 w 11320"/>
                              <a:gd name="T74" fmla="+- 0 15 -3370"/>
                              <a:gd name="T75" fmla="*/ 15 h 4391"/>
                              <a:gd name="T76" fmla="+- 0 3080 -21708"/>
                              <a:gd name="T77" fmla="*/ T76 w 11320"/>
                              <a:gd name="T78" fmla="+- 0 15 -3370"/>
                              <a:gd name="T79" fmla="*/ 15 h 4391"/>
                              <a:gd name="T80" fmla="+- 0 3015 -21708"/>
                              <a:gd name="T81" fmla="*/ T80 w 11320"/>
                              <a:gd name="T82" fmla="+- 0 15 -3370"/>
                              <a:gd name="T83" fmla="*/ 15 h 4391"/>
                              <a:gd name="T84" fmla="+- 0 2948 -21708"/>
                              <a:gd name="T85" fmla="*/ T84 w 11320"/>
                              <a:gd name="T86" fmla="+- 0 15 -3370"/>
                              <a:gd name="T87" fmla="*/ 15 h 4391"/>
                              <a:gd name="T88" fmla="+- 0 2881 -21708"/>
                              <a:gd name="T89" fmla="*/ T88 w 11320"/>
                              <a:gd name="T90" fmla="+- 0 15 -3370"/>
                              <a:gd name="T91" fmla="*/ 15 h 4391"/>
                              <a:gd name="T92" fmla="+- 0 2813 -21708"/>
                              <a:gd name="T93" fmla="*/ T92 w 11320"/>
                              <a:gd name="T94" fmla="+- 0 15 -3370"/>
                              <a:gd name="T95" fmla="*/ 15 h 4391"/>
                              <a:gd name="T96" fmla="+- 0 2743 -21708"/>
                              <a:gd name="T97" fmla="*/ T96 w 11320"/>
                              <a:gd name="T98" fmla="+- 0 15 -3370"/>
                              <a:gd name="T99" fmla="*/ 15 h 4391"/>
                              <a:gd name="T100" fmla="+- 0 2672 -21708"/>
                              <a:gd name="T101" fmla="*/ T100 w 11320"/>
                              <a:gd name="T102" fmla="+- 0 15 -3370"/>
                              <a:gd name="T103" fmla="*/ 15 h 4391"/>
                              <a:gd name="T104" fmla="+- 0 2598 -21708"/>
                              <a:gd name="T105" fmla="*/ T104 w 11320"/>
                              <a:gd name="T106" fmla="+- 0 15 -3370"/>
                              <a:gd name="T107" fmla="*/ 15 h 4391"/>
                              <a:gd name="T108" fmla="+- 0 2522 -21708"/>
                              <a:gd name="T109" fmla="*/ T108 w 11320"/>
                              <a:gd name="T110" fmla="+- 0 15 -3370"/>
                              <a:gd name="T111" fmla="*/ 15 h 4391"/>
                              <a:gd name="T112" fmla="+- 0 2442 -21708"/>
                              <a:gd name="T113" fmla="*/ T112 w 11320"/>
                              <a:gd name="T114" fmla="+- 0 15 -3370"/>
                              <a:gd name="T115" fmla="*/ 15 h 4391"/>
                              <a:gd name="T116" fmla="+- 0 2359 -21708"/>
                              <a:gd name="T117" fmla="*/ T116 w 11320"/>
                              <a:gd name="T118" fmla="+- 0 15 -3370"/>
                              <a:gd name="T119" fmla="*/ 15 h 4391"/>
                              <a:gd name="T120" fmla="+- 0 2270 -21708"/>
                              <a:gd name="T121" fmla="*/ T120 w 11320"/>
                              <a:gd name="T122" fmla="+- 0 15 -3370"/>
                              <a:gd name="T123" fmla="*/ 15 h 4391"/>
                              <a:gd name="T124" fmla="+- 0 2176 -21708"/>
                              <a:gd name="T125" fmla="*/ T124 w 11320"/>
                              <a:gd name="T126" fmla="+- 0 15 -3370"/>
                              <a:gd name="T127" fmla="*/ 15 h 4391"/>
                              <a:gd name="T128" fmla="+- 0 2074 -21708"/>
                              <a:gd name="T129" fmla="*/ T128 w 11320"/>
                              <a:gd name="T130" fmla="+- 0 15 -3370"/>
                              <a:gd name="T131" fmla="*/ 15 h 4391"/>
                              <a:gd name="T132" fmla="+- 0 1963 -21708"/>
                              <a:gd name="T133" fmla="*/ T132 w 11320"/>
                              <a:gd name="T134" fmla="+- 0 15 -3370"/>
                              <a:gd name="T135" fmla="*/ 15 h 4391"/>
                              <a:gd name="T136" fmla="+- 0 1840 -21708"/>
                              <a:gd name="T137" fmla="*/ T136 w 11320"/>
                              <a:gd name="T138" fmla="+- 0 15 -3370"/>
                              <a:gd name="T139" fmla="*/ 15 h 4391"/>
                              <a:gd name="T140" fmla="+- 0 1703 -21708"/>
                              <a:gd name="T141" fmla="*/ T140 w 11320"/>
                              <a:gd name="T142" fmla="+- 0 15 -3370"/>
                              <a:gd name="T143" fmla="*/ 15 h 4391"/>
                              <a:gd name="T144" fmla="+- 0 1547 -21708"/>
                              <a:gd name="T145" fmla="*/ T144 w 11320"/>
                              <a:gd name="T146" fmla="+- 0 15 -3370"/>
                              <a:gd name="T147" fmla="*/ 15 h 4391"/>
                              <a:gd name="T148" fmla="+- 0 1365 -21708"/>
                              <a:gd name="T149" fmla="*/ T148 w 11320"/>
                              <a:gd name="T150" fmla="+- 0 15 -3370"/>
                              <a:gd name="T151" fmla="*/ 15 h 4391"/>
                              <a:gd name="T152" fmla="+- 0 1176 -21708"/>
                              <a:gd name="T153" fmla="*/ T152 w 11320"/>
                              <a:gd name="T154" fmla="+- 0 36 -3370"/>
                              <a:gd name="T155" fmla="*/ 36 h 4391"/>
                              <a:gd name="T156" fmla="+- 0 2630 -21708"/>
                              <a:gd name="T157" fmla="*/ T156 w 11320"/>
                              <a:gd name="T158" fmla="+- 0 1094 -3370"/>
                              <a:gd name="T159" fmla="*/ 1094 h 4391"/>
                              <a:gd name="T160" fmla="+- 0 5919 -21708"/>
                              <a:gd name="T161" fmla="*/ T160 w 11320"/>
                              <a:gd name="T162" fmla="+- 0 1882 -3370"/>
                              <a:gd name="T163" fmla="*/ 1882 h 4391"/>
                              <a:gd name="T164" fmla="+- 0 11320 -21708"/>
                              <a:gd name="T165" fmla="*/ T164 w 11320"/>
                              <a:gd name="T166" fmla="+- 0 3919 -3370"/>
                              <a:gd name="T167" fmla="*/ 3919 h 4391"/>
                              <a:gd name="T168" fmla="+- 0 443 -21708"/>
                              <a:gd name="T169" fmla="*/ T168 w 11320"/>
                              <a:gd name="T170" fmla="+- 0 15 -3370"/>
                              <a:gd name="T171" fmla="*/ 15 h 4391"/>
                              <a:gd name="T172" fmla="+- 0 761 -21708"/>
                              <a:gd name="T173" fmla="*/ T172 w 11320"/>
                              <a:gd name="T174" fmla="+- 0 429 -3370"/>
                              <a:gd name="T175" fmla="*/ 429 h 4391"/>
                              <a:gd name="T176" fmla="+- 0 5818 -21708"/>
                              <a:gd name="T177" fmla="*/ T176 w 11320"/>
                              <a:gd name="T178" fmla="+- 0 1692 -3370"/>
                              <a:gd name="T179" fmla="*/ 1692 h 4391"/>
                              <a:gd name="T180" fmla="+- 0 11320 -21708"/>
                              <a:gd name="T181" fmla="*/ T180 w 11320"/>
                              <a:gd name="T182" fmla="+- 0 4032 -3370"/>
                              <a:gd name="T183" fmla="*/ 4032 h 4391"/>
                              <a:gd name="T184" fmla="+- 0 0 -21708"/>
                              <a:gd name="T185" fmla="*/ T184 w 11320"/>
                              <a:gd name="T186" fmla="+- 0 612 -3370"/>
                              <a:gd name="T187" fmla="*/ 612 h 4391"/>
                              <a:gd name="T188" fmla="+- 0 443 -21708"/>
                              <a:gd name="T189" fmla="*/ T188 w 11320"/>
                              <a:gd name="T190" fmla="+- 0 728 -3370"/>
                              <a:gd name="T191" fmla="*/ 728 h 4391"/>
                              <a:gd name="T192" fmla="+- 0 2443 -21708"/>
                              <a:gd name="T193" fmla="*/ T192 w 11320"/>
                              <a:gd name="T194" fmla="+- 0 836 -3370"/>
                              <a:gd name="T195" fmla="*/ 836 h 4391"/>
                              <a:gd name="T196" fmla="+- 0 5683 -21708"/>
                              <a:gd name="T197" fmla="*/ T196 w 11320"/>
                              <a:gd name="T198" fmla="+- 0 1440 -3370"/>
                              <a:gd name="T199" fmla="*/ 1440 h 4391"/>
                              <a:gd name="T200" fmla="+- 0 11320 -21708"/>
                              <a:gd name="T201" fmla="*/ T200 w 11320"/>
                              <a:gd name="T202" fmla="+- 0 4230 -3370"/>
                              <a:gd name="T203" fmla="*/ 4230 h 4391"/>
                              <a:gd name="T204" fmla="+- 0 0 -21708"/>
                              <a:gd name="T205" fmla="*/ T204 w 11320"/>
                              <a:gd name="T206" fmla="+- 0 1081 -3370"/>
                              <a:gd name="T207" fmla="*/ 1081 h 43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1320" h="4391">
                                <a:moveTo>
                                  <a:pt x="33028" y="7307"/>
                                </a:moveTo>
                                <a:lnTo>
                                  <a:pt x="28976" y="7776"/>
                                </a:lnTo>
                                <a:lnTo>
                                  <a:pt x="25313" y="6713"/>
                                </a:lnTo>
                                <a:lnTo>
                                  <a:pt x="26106" y="3385"/>
                                </a:lnTo>
                                <a:moveTo>
                                  <a:pt x="33028" y="7289"/>
                                </a:moveTo>
                                <a:lnTo>
                                  <a:pt x="28942" y="7713"/>
                                </a:lnTo>
                                <a:lnTo>
                                  <a:pt x="25278" y="6635"/>
                                </a:lnTo>
                                <a:lnTo>
                                  <a:pt x="26028" y="3385"/>
                                </a:lnTo>
                                <a:moveTo>
                                  <a:pt x="33028" y="7272"/>
                                </a:moveTo>
                                <a:lnTo>
                                  <a:pt x="28908" y="7649"/>
                                </a:lnTo>
                                <a:lnTo>
                                  <a:pt x="25243" y="6557"/>
                                </a:lnTo>
                                <a:lnTo>
                                  <a:pt x="25952" y="3385"/>
                                </a:lnTo>
                                <a:moveTo>
                                  <a:pt x="33028" y="7255"/>
                                </a:moveTo>
                                <a:lnTo>
                                  <a:pt x="28875" y="7586"/>
                                </a:lnTo>
                                <a:lnTo>
                                  <a:pt x="25209" y="6481"/>
                                </a:lnTo>
                                <a:lnTo>
                                  <a:pt x="25877" y="3385"/>
                                </a:lnTo>
                                <a:moveTo>
                                  <a:pt x="33028" y="7239"/>
                                </a:moveTo>
                                <a:lnTo>
                                  <a:pt x="28841" y="7523"/>
                                </a:lnTo>
                                <a:lnTo>
                                  <a:pt x="25176" y="6405"/>
                                </a:lnTo>
                                <a:lnTo>
                                  <a:pt x="25803" y="3385"/>
                                </a:lnTo>
                                <a:moveTo>
                                  <a:pt x="33028" y="7224"/>
                                </a:moveTo>
                                <a:lnTo>
                                  <a:pt x="28807" y="7460"/>
                                </a:lnTo>
                                <a:lnTo>
                                  <a:pt x="25144" y="6330"/>
                                </a:lnTo>
                                <a:lnTo>
                                  <a:pt x="25730" y="3385"/>
                                </a:lnTo>
                                <a:moveTo>
                                  <a:pt x="33028" y="7208"/>
                                </a:moveTo>
                                <a:lnTo>
                                  <a:pt x="28773" y="7397"/>
                                </a:lnTo>
                                <a:lnTo>
                                  <a:pt x="25113" y="6257"/>
                                </a:lnTo>
                                <a:lnTo>
                                  <a:pt x="25658" y="3385"/>
                                </a:lnTo>
                                <a:moveTo>
                                  <a:pt x="33028" y="7194"/>
                                </a:moveTo>
                                <a:lnTo>
                                  <a:pt x="28740" y="7334"/>
                                </a:lnTo>
                                <a:lnTo>
                                  <a:pt x="25083" y="6184"/>
                                </a:lnTo>
                                <a:lnTo>
                                  <a:pt x="25587" y="3385"/>
                                </a:lnTo>
                                <a:moveTo>
                                  <a:pt x="33028" y="7180"/>
                                </a:moveTo>
                                <a:lnTo>
                                  <a:pt x="28706" y="7271"/>
                                </a:lnTo>
                                <a:lnTo>
                                  <a:pt x="25054" y="6113"/>
                                </a:lnTo>
                                <a:lnTo>
                                  <a:pt x="25518" y="3385"/>
                                </a:lnTo>
                                <a:moveTo>
                                  <a:pt x="33028" y="7166"/>
                                </a:moveTo>
                                <a:lnTo>
                                  <a:pt x="28672" y="7208"/>
                                </a:lnTo>
                                <a:lnTo>
                                  <a:pt x="25025" y="6043"/>
                                </a:lnTo>
                                <a:lnTo>
                                  <a:pt x="25449" y="3385"/>
                                </a:lnTo>
                                <a:moveTo>
                                  <a:pt x="33028" y="7154"/>
                                </a:moveTo>
                                <a:lnTo>
                                  <a:pt x="28639" y="7145"/>
                                </a:lnTo>
                                <a:lnTo>
                                  <a:pt x="24997" y="5974"/>
                                </a:lnTo>
                                <a:lnTo>
                                  <a:pt x="25380" y="3385"/>
                                </a:lnTo>
                                <a:moveTo>
                                  <a:pt x="33028" y="7141"/>
                                </a:moveTo>
                                <a:lnTo>
                                  <a:pt x="28605" y="7082"/>
                                </a:lnTo>
                                <a:lnTo>
                                  <a:pt x="24970" y="5906"/>
                                </a:lnTo>
                                <a:lnTo>
                                  <a:pt x="25313" y="3385"/>
                                </a:lnTo>
                                <a:moveTo>
                                  <a:pt x="33028" y="7130"/>
                                </a:moveTo>
                                <a:lnTo>
                                  <a:pt x="28571" y="7018"/>
                                </a:lnTo>
                                <a:lnTo>
                                  <a:pt x="24944" y="5839"/>
                                </a:lnTo>
                                <a:lnTo>
                                  <a:pt x="25246" y="3385"/>
                                </a:lnTo>
                                <a:moveTo>
                                  <a:pt x="33028" y="7119"/>
                                </a:moveTo>
                                <a:lnTo>
                                  <a:pt x="28538" y="6955"/>
                                </a:lnTo>
                                <a:lnTo>
                                  <a:pt x="24918" y="5774"/>
                                </a:lnTo>
                                <a:lnTo>
                                  <a:pt x="25180" y="3385"/>
                                </a:lnTo>
                                <a:moveTo>
                                  <a:pt x="33028" y="7109"/>
                                </a:moveTo>
                                <a:lnTo>
                                  <a:pt x="28504" y="6892"/>
                                </a:lnTo>
                                <a:lnTo>
                                  <a:pt x="24893" y="5709"/>
                                </a:lnTo>
                                <a:lnTo>
                                  <a:pt x="25114" y="3385"/>
                                </a:lnTo>
                                <a:moveTo>
                                  <a:pt x="33028" y="7099"/>
                                </a:moveTo>
                                <a:lnTo>
                                  <a:pt x="28470" y="6829"/>
                                </a:lnTo>
                                <a:lnTo>
                                  <a:pt x="24868" y="5646"/>
                                </a:lnTo>
                                <a:lnTo>
                                  <a:pt x="25049" y="3385"/>
                                </a:lnTo>
                                <a:moveTo>
                                  <a:pt x="33028" y="7091"/>
                                </a:moveTo>
                                <a:lnTo>
                                  <a:pt x="28436" y="6766"/>
                                </a:lnTo>
                                <a:lnTo>
                                  <a:pt x="24844" y="5584"/>
                                </a:lnTo>
                                <a:lnTo>
                                  <a:pt x="24984" y="3385"/>
                                </a:lnTo>
                                <a:moveTo>
                                  <a:pt x="33028" y="7083"/>
                                </a:moveTo>
                                <a:lnTo>
                                  <a:pt x="28403" y="6703"/>
                                </a:lnTo>
                                <a:lnTo>
                                  <a:pt x="24821" y="5524"/>
                                </a:lnTo>
                                <a:lnTo>
                                  <a:pt x="24919" y="3385"/>
                                </a:lnTo>
                                <a:moveTo>
                                  <a:pt x="33028" y="7076"/>
                                </a:moveTo>
                                <a:lnTo>
                                  <a:pt x="28369" y="6640"/>
                                </a:lnTo>
                                <a:lnTo>
                                  <a:pt x="24798" y="5464"/>
                                </a:lnTo>
                                <a:lnTo>
                                  <a:pt x="24854" y="3385"/>
                                </a:lnTo>
                                <a:moveTo>
                                  <a:pt x="33028" y="7069"/>
                                </a:moveTo>
                                <a:lnTo>
                                  <a:pt x="28335" y="6577"/>
                                </a:lnTo>
                                <a:lnTo>
                                  <a:pt x="24775" y="5406"/>
                                </a:lnTo>
                                <a:lnTo>
                                  <a:pt x="24788" y="3385"/>
                                </a:lnTo>
                                <a:moveTo>
                                  <a:pt x="33028" y="7064"/>
                                </a:moveTo>
                                <a:lnTo>
                                  <a:pt x="28302" y="6514"/>
                                </a:lnTo>
                                <a:lnTo>
                                  <a:pt x="24753" y="5349"/>
                                </a:lnTo>
                                <a:lnTo>
                                  <a:pt x="24723" y="3385"/>
                                </a:lnTo>
                                <a:moveTo>
                                  <a:pt x="33028" y="7060"/>
                                </a:moveTo>
                                <a:lnTo>
                                  <a:pt x="28268" y="6451"/>
                                </a:lnTo>
                                <a:lnTo>
                                  <a:pt x="24731" y="5293"/>
                                </a:lnTo>
                                <a:lnTo>
                                  <a:pt x="24656" y="3385"/>
                                </a:lnTo>
                                <a:moveTo>
                                  <a:pt x="33028" y="7057"/>
                                </a:moveTo>
                                <a:lnTo>
                                  <a:pt x="28234" y="6387"/>
                                </a:lnTo>
                                <a:lnTo>
                                  <a:pt x="24709" y="5238"/>
                                </a:lnTo>
                                <a:lnTo>
                                  <a:pt x="24589" y="3385"/>
                                </a:lnTo>
                                <a:moveTo>
                                  <a:pt x="33028" y="7054"/>
                                </a:moveTo>
                                <a:lnTo>
                                  <a:pt x="28200" y="6324"/>
                                </a:lnTo>
                                <a:lnTo>
                                  <a:pt x="24688" y="5185"/>
                                </a:lnTo>
                                <a:lnTo>
                                  <a:pt x="24521" y="3385"/>
                                </a:lnTo>
                                <a:moveTo>
                                  <a:pt x="33028" y="7053"/>
                                </a:moveTo>
                                <a:lnTo>
                                  <a:pt x="28167" y="6261"/>
                                </a:lnTo>
                                <a:lnTo>
                                  <a:pt x="24666" y="5132"/>
                                </a:lnTo>
                                <a:lnTo>
                                  <a:pt x="24451" y="3385"/>
                                </a:lnTo>
                                <a:moveTo>
                                  <a:pt x="33028" y="7054"/>
                                </a:moveTo>
                                <a:lnTo>
                                  <a:pt x="28133" y="6198"/>
                                </a:lnTo>
                                <a:lnTo>
                                  <a:pt x="24645" y="5081"/>
                                </a:lnTo>
                                <a:lnTo>
                                  <a:pt x="24380" y="3385"/>
                                </a:lnTo>
                                <a:moveTo>
                                  <a:pt x="33028" y="7055"/>
                                </a:moveTo>
                                <a:lnTo>
                                  <a:pt x="28099" y="6135"/>
                                </a:lnTo>
                                <a:lnTo>
                                  <a:pt x="24624" y="5031"/>
                                </a:lnTo>
                                <a:lnTo>
                                  <a:pt x="24306" y="3385"/>
                                </a:lnTo>
                                <a:moveTo>
                                  <a:pt x="33028" y="7058"/>
                                </a:moveTo>
                                <a:lnTo>
                                  <a:pt x="28066" y="6072"/>
                                </a:lnTo>
                                <a:lnTo>
                                  <a:pt x="24603" y="4981"/>
                                </a:lnTo>
                                <a:lnTo>
                                  <a:pt x="24230" y="3385"/>
                                </a:lnTo>
                                <a:moveTo>
                                  <a:pt x="33028" y="7062"/>
                                </a:moveTo>
                                <a:lnTo>
                                  <a:pt x="28032" y="6009"/>
                                </a:lnTo>
                                <a:lnTo>
                                  <a:pt x="24582" y="4933"/>
                                </a:lnTo>
                                <a:lnTo>
                                  <a:pt x="24150" y="3385"/>
                                </a:lnTo>
                                <a:moveTo>
                                  <a:pt x="33028" y="7068"/>
                                </a:moveTo>
                                <a:lnTo>
                                  <a:pt x="27998" y="5946"/>
                                </a:lnTo>
                                <a:lnTo>
                                  <a:pt x="24561" y="4886"/>
                                </a:lnTo>
                                <a:lnTo>
                                  <a:pt x="24067" y="3385"/>
                                </a:lnTo>
                                <a:moveTo>
                                  <a:pt x="33028" y="7075"/>
                                </a:moveTo>
                                <a:lnTo>
                                  <a:pt x="27964" y="5883"/>
                                </a:lnTo>
                                <a:lnTo>
                                  <a:pt x="24540" y="4840"/>
                                </a:lnTo>
                                <a:lnTo>
                                  <a:pt x="23978" y="3385"/>
                                </a:lnTo>
                                <a:moveTo>
                                  <a:pt x="33028" y="7084"/>
                                </a:moveTo>
                                <a:lnTo>
                                  <a:pt x="27931" y="5820"/>
                                </a:lnTo>
                                <a:lnTo>
                                  <a:pt x="24519" y="4795"/>
                                </a:lnTo>
                                <a:lnTo>
                                  <a:pt x="23884" y="3385"/>
                                </a:lnTo>
                                <a:moveTo>
                                  <a:pt x="33028" y="7095"/>
                                </a:moveTo>
                                <a:lnTo>
                                  <a:pt x="27897" y="5756"/>
                                </a:lnTo>
                                <a:lnTo>
                                  <a:pt x="24498" y="4750"/>
                                </a:lnTo>
                                <a:lnTo>
                                  <a:pt x="23782" y="3385"/>
                                </a:lnTo>
                                <a:moveTo>
                                  <a:pt x="33028" y="7108"/>
                                </a:moveTo>
                                <a:lnTo>
                                  <a:pt x="27863" y="5693"/>
                                </a:lnTo>
                                <a:lnTo>
                                  <a:pt x="24476" y="4707"/>
                                </a:lnTo>
                                <a:lnTo>
                                  <a:pt x="23671" y="3385"/>
                                </a:lnTo>
                                <a:moveTo>
                                  <a:pt x="33028" y="7122"/>
                                </a:moveTo>
                                <a:lnTo>
                                  <a:pt x="27830" y="5630"/>
                                </a:lnTo>
                                <a:lnTo>
                                  <a:pt x="24454" y="4665"/>
                                </a:lnTo>
                                <a:lnTo>
                                  <a:pt x="23548" y="3385"/>
                                </a:lnTo>
                                <a:moveTo>
                                  <a:pt x="33028" y="7139"/>
                                </a:moveTo>
                                <a:lnTo>
                                  <a:pt x="27796" y="5567"/>
                                </a:lnTo>
                                <a:lnTo>
                                  <a:pt x="24432" y="4623"/>
                                </a:lnTo>
                                <a:lnTo>
                                  <a:pt x="23411" y="3385"/>
                                </a:lnTo>
                                <a:moveTo>
                                  <a:pt x="33028" y="7158"/>
                                </a:moveTo>
                                <a:lnTo>
                                  <a:pt x="27762" y="5504"/>
                                </a:lnTo>
                                <a:lnTo>
                                  <a:pt x="24409" y="4582"/>
                                </a:lnTo>
                                <a:lnTo>
                                  <a:pt x="23255" y="3385"/>
                                </a:lnTo>
                                <a:moveTo>
                                  <a:pt x="33028" y="7179"/>
                                </a:moveTo>
                                <a:lnTo>
                                  <a:pt x="27729" y="5441"/>
                                </a:lnTo>
                                <a:lnTo>
                                  <a:pt x="24386" y="4542"/>
                                </a:lnTo>
                                <a:lnTo>
                                  <a:pt x="23073" y="3385"/>
                                </a:lnTo>
                                <a:moveTo>
                                  <a:pt x="33028" y="7203"/>
                                </a:moveTo>
                                <a:lnTo>
                                  <a:pt x="27695" y="5378"/>
                                </a:lnTo>
                                <a:lnTo>
                                  <a:pt x="24363" y="4502"/>
                                </a:lnTo>
                                <a:lnTo>
                                  <a:pt x="22884" y="3406"/>
                                </a:lnTo>
                                <a:lnTo>
                                  <a:pt x="22876" y="3385"/>
                                </a:lnTo>
                                <a:moveTo>
                                  <a:pt x="33028" y="7229"/>
                                </a:moveTo>
                                <a:lnTo>
                                  <a:pt x="27661" y="5315"/>
                                </a:lnTo>
                                <a:lnTo>
                                  <a:pt x="24338" y="4464"/>
                                </a:lnTo>
                                <a:lnTo>
                                  <a:pt x="22781" y="3504"/>
                                </a:lnTo>
                                <a:lnTo>
                                  <a:pt x="22713" y="3385"/>
                                </a:lnTo>
                                <a:moveTo>
                                  <a:pt x="33028" y="7258"/>
                                </a:moveTo>
                                <a:lnTo>
                                  <a:pt x="27627" y="5252"/>
                                </a:lnTo>
                                <a:lnTo>
                                  <a:pt x="24314" y="4425"/>
                                </a:lnTo>
                                <a:lnTo>
                                  <a:pt x="22678" y="3602"/>
                                </a:lnTo>
                                <a:lnTo>
                                  <a:pt x="22490" y="3385"/>
                                </a:lnTo>
                                <a:moveTo>
                                  <a:pt x="33028" y="7289"/>
                                </a:moveTo>
                                <a:lnTo>
                                  <a:pt x="27594" y="5189"/>
                                </a:lnTo>
                                <a:lnTo>
                                  <a:pt x="24288" y="4388"/>
                                </a:lnTo>
                                <a:lnTo>
                                  <a:pt x="22574" y="3700"/>
                                </a:lnTo>
                                <a:lnTo>
                                  <a:pt x="22151" y="3385"/>
                                </a:lnTo>
                                <a:moveTo>
                                  <a:pt x="33028" y="7324"/>
                                </a:moveTo>
                                <a:lnTo>
                                  <a:pt x="27560" y="5125"/>
                                </a:lnTo>
                                <a:lnTo>
                                  <a:pt x="24262" y="4351"/>
                                </a:lnTo>
                                <a:lnTo>
                                  <a:pt x="22469" y="3799"/>
                                </a:lnTo>
                                <a:lnTo>
                                  <a:pt x="21726" y="3469"/>
                                </a:lnTo>
                                <a:lnTo>
                                  <a:pt x="21708" y="3456"/>
                                </a:lnTo>
                                <a:moveTo>
                                  <a:pt x="33028" y="7361"/>
                                </a:moveTo>
                                <a:lnTo>
                                  <a:pt x="27526" y="5062"/>
                                </a:lnTo>
                                <a:lnTo>
                                  <a:pt x="24236" y="4314"/>
                                </a:lnTo>
                                <a:lnTo>
                                  <a:pt x="22364" y="3898"/>
                                </a:lnTo>
                                <a:lnTo>
                                  <a:pt x="21708" y="3759"/>
                                </a:lnTo>
                                <a:moveTo>
                                  <a:pt x="33028" y="7402"/>
                                </a:moveTo>
                                <a:lnTo>
                                  <a:pt x="27493" y="4999"/>
                                </a:lnTo>
                                <a:lnTo>
                                  <a:pt x="24208" y="4278"/>
                                </a:lnTo>
                                <a:lnTo>
                                  <a:pt x="22258" y="3998"/>
                                </a:lnTo>
                                <a:lnTo>
                                  <a:pt x="21708" y="3982"/>
                                </a:lnTo>
                                <a:moveTo>
                                  <a:pt x="33028" y="7446"/>
                                </a:moveTo>
                                <a:lnTo>
                                  <a:pt x="27459" y="4936"/>
                                </a:lnTo>
                                <a:lnTo>
                                  <a:pt x="24180" y="4242"/>
                                </a:lnTo>
                                <a:lnTo>
                                  <a:pt x="22151" y="4098"/>
                                </a:lnTo>
                                <a:lnTo>
                                  <a:pt x="21708" y="4151"/>
                                </a:lnTo>
                                <a:moveTo>
                                  <a:pt x="33028" y="7494"/>
                                </a:moveTo>
                                <a:lnTo>
                                  <a:pt x="27425" y="4873"/>
                                </a:lnTo>
                                <a:lnTo>
                                  <a:pt x="24151" y="4206"/>
                                </a:lnTo>
                                <a:lnTo>
                                  <a:pt x="22043" y="4199"/>
                                </a:lnTo>
                                <a:lnTo>
                                  <a:pt x="21708" y="4280"/>
                                </a:lnTo>
                                <a:moveTo>
                                  <a:pt x="33028" y="7545"/>
                                </a:moveTo>
                                <a:lnTo>
                                  <a:pt x="27391" y="4810"/>
                                </a:lnTo>
                                <a:lnTo>
                                  <a:pt x="24120" y="4171"/>
                                </a:lnTo>
                                <a:lnTo>
                                  <a:pt x="21935" y="4299"/>
                                </a:lnTo>
                                <a:lnTo>
                                  <a:pt x="21708" y="4378"/>
                                </a:lnTo>
                                <a:moveTo>
                                  <a:pt x="33028" y="7600"/>
                                </a:moveTo>
                                <a:lnTo>
                                  <a:pt x="27358" y="4747"/>
                                </a:lnTo>
                                <a:lnTo>
                                  <a:pt x="24089" y="4136"/>
                                </a:lnTo>
                                <a:lnTo>
                                  <a:pt x="21826" y="4400"/>
                                </a:lnTo>
                                <a:lnTo>
                                  <a:pt x="21708" y="4451"/>
                                </a:lnTo>
                              </a:path>
                            </a:pathLst>
                          </a:custGeom>
                          <a:noFill/>
                          <a:ln w="6350">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6" name="AutoShape 313"/>
                        <wps:cNvSpPr>
                          <a:spLocks/>
                        </wps:cNvSpPr>
                        <wps:spPr bwMode="auto">
                          <a:xfrm>
                            <a:off x="397" y="2180"/>
                            <a:ext cx="11320" cy="6604"/>
                          </a:xfrm>
                          <a:custGeom>
                            <a:avLst/>
                            <a:gdLst>
                              <a:gd name="T0" fmla="+- 0 11320 397"/>
                              <a:gd name="T1" fmla="*/ T0 w 11320"/>
                              <a:gd name="T2" fmla="+- 0 10258 2180"/>
                              <a:gd name="T3" fmla="*/ 10258 h 6604"/>
                              <a:gd name="T4" fmla="+- 0 11320 397"/>
                              <a:gd name="T5" fmla="*/ T4 w 11320"/>
                              <a:gd name="T6" fmla="+- 0 10235 2180"/>
                              <a:gd name="T7" fmla="*/ 10235 h 6604"/>
                              <a:gd name="T8" fmla="+- 0 11320 397"/>
                              <a:gd name="T9" fmla="*/ T8 w 11320"/>
                              <a:gd name="T10" fmla="+- 0 10211 2180"/>
                              <a:gd name="T11" fmla="*/ 10211 h 6604"/>
                              <a:gd name="T12" fmla="+- 0 11320 397"/>
                              <a:gd name="T13" fmla="*/ T12 w 11320"/>
                              <a:gd name="T14" fmla="+- 0 10182 2180"/>
                              <a:gd name="T15" fmla="*/ 10182 h 6604"/>
                              <a:gd name="T16" fmla="+- 0 11320 397"/>
                              <a:gd name="T17" fmla="*/ T16 w 11320"/>
                              <a:gd name="T18" fmla="+- 0 10155 2180"/>
                              <a:gd name="T19" fmla="*/ 10155 h 6604"/>
                              <a:gd name="T20" fmla="+- 0 11320 397"/>
                              <a:gd name="T21" fmla="*/ T20 w 11320"/>
                              <a:gd name="T22" fmla="+- 0 10128 2180"/>
                              <a:gd name="T23" fmla="*/ 10128 h 6604"/>
                              <a:gd name="T24" fmla="+- 0 11320 397"/>
                              <a:gd name="T25" fmla="*/ T24 w 11320"/>
                              <a:gd name="T26" fmla="+- 0 10099 2180"/>
                              <a:gd name="T27" fmla="*/ 10099 h 6604"/>
                              <a:gd name="T28" fmla="+- 0 11320 397"/>
                              <a:gd name="T29" fmla="*/ T28 w 11320"/>
                              <a:gd name="T30" fmla="+- 0 10069 2180"/>
                              <a:gd name="T31" fmla="*/ 10069 h 6604"/>
                              <a:gd name="T32" fmla="+- 0 11320 397"/>
                              <a:gd name="T33" fmla="*/ T32 w 11320"/>
                              <a:gd name="T34" fmla="+- 0 10039 2180"/>
                              <a:gd name="T35" fmla="*/ 10039 h 6604"/>
                              <a:gd name="T36" fmla="+- 0 11320 397"/>
                              <a:gd name="T37" fmla="*/ T36 w 11320"/>
                              <a:gd name="T38" fmla="+- 0 10008 2180"/>
                              <a:gd name="T39" fmla="*/ 10008 h 6604"/>
                              <a:gd name="T40" fmla="+- 0 11320 397"/>
                              <a:gd name="T41" fmla="*/ T40 w 11320"/>
                              <a:gd name="T42" fmla="+- 0 9976 2180"/>
                              <a:gd name="T43" fmla="*/ 9976 h 6604"/>
                              <a:gd name="T44" fmla="+- 0 10818 397"/>
                              <a:gd name="T45" fmla="*/ T44 w 11320"/>
                              <a:gd name="T46" fmla="+- 0 10056 2180"/>
                              <a:gd name="T47" fmla="*/ 10056 h 6604"/>
                              <a:gd name="T48" fmla="+- 0 7671 397"/>
                              <a:gd name="T49" fmla="*/ T48 w 11320"/>
                              <a:gd name="T50" fmla="+- 0 10064 2180"/>
                              <a:gd name="T51" fmla="*/ 10064 h 6604"/>
                              <a:gd name="T52" fmla="+- 0 4525 397"/>
                              <a:gd name="T53" fmla="*/ T52 w 11320"/>
                              <a:gd name="T54" fmla="+- 0 10070 2180"/>
                              <a:gd name="T55" fmla="*/ 10070 h 6604"/>
                              <a:gd name="T56" fmla="+- 0 1996 397"/>
                              <a:gd name="T57" fmla="*/ T56 w 11320"/>
                              <a:gd name="T58" fmla="+- 0 10321 2180"/>
                              <a:gd name="T59" fmla="*/ 10321 h 6604"/>
                              <a:gd name="T60" fmla="+- 0 261 397"/>
                              <a:gd name="T61" fmla="*/ T60 w 11320"/>
                              <a:gd name="T62" fmla="+- 0 10439 2180"/>
                              <a:gd name="T63" fmla="*/ 10439 h 6604"/>
                              <a:gd name="T64" fmla="+- 0 0 397"/>
                              <a:gd name="T65" fmla="*/ T64 w 11320"/>
                              <a:gd name="T66" fmla="+- 0 10310 2180"/>
                              <a:gd name="T67" fmla="*/ 10310 h 6604"/>
                              <a:gd name="T68" fmla="+- 0 11320 397"/>
                              <a:gd name="T69" fmla="*/ T68 w 11320"/>
                              <a:gd name="T70" fmla="+- 0 9764 2180"/>
                              <a:gd name="T71" fmla="*/ 9764 h 6604"/>
                              <a:gd name="T72" fmla="+- 0 10979 397"/>
                              <a:gd name="T73" fmla="*/ T72 w 11320"/>
                              <a:gd name="T74" fmla="+- 0 9760 2180"/>
                              <a:gd name="T75" fmla="*/ 9760 h 6604"/>
                              <a:gd name="T76" fmla="+- 0 8034 397"/>
                              <a:gd name="T77" fmla="*/ T76 w 11320"/>
                              <a:gd name="T78" fmla="+- 0 9978 2180"/>
                              <a:gd name="T79" fmla="*/ 9978 h 6604"/>
                              <a:gd name="T80" fmla="+- 0 4960 397"/>
                              <a:gd name="T81" fmla="*/ T80 w 11320"/>
                              <a:gd name="T82" fmla="+- 0 10165 2180"/>
                              <a:gd name="T83" fmla="*/ 10165 h 6604"/>
                              <a:gd name="T84" fmla="+- 0 2291 397"/>
                              <a:gd name="T85" fmla="*/ T84 w 11320"/>
                              <a:gd name="T86" fmla="+- 0 10022 2180"/>
                              <a:gd name="T87" fmla="*/ 10022 h 6604"/>
                              <a:gd name="T88" fmla="+- 0 360 397"/>
                              <a:gd name="T89" fmla="*/ T88 w 11320"/>
                              <a:gd name="T90" fmla="+- 0 9592 2180"/>
                              <a:gd name="T91" fmla="*/ 9592 h 6604"/>
                              <a:gd name="T92" fmla="+- 0 0 397"/>
                              <a:gd name="T93" fmla="*/ T92 w 11320"/>
                              <a:gd name="T94" fmla="+- 0 9330 2180"/>
                              <a:gd name="T95" fmla="*/ 9330 h 6604"/>
                              <a:gd name="T96" fmla="+- 0 11320 397"/>
                              <a:gd name="T97" fmla="*/ T96 w 11320"/>
                              <a:gd name="T98" fmla="+- 0 9519 2180"/>
                              <a:gd name="T99" fmla="*/ 9519 h 6604"/>
                              <a:gd name="T100" fmla="+- 0 11138 397"/>
                              <a:gd name="T101" fmla="*/ T100 w 11320"/>
                              <a:gd name="T102" fmla="+- 0 9469 2180"/>
                              <a:gd name="T103" fmla="*/ 9469 h 6604"/>
                              <a:gd name="T104" fmla="+- 0 8397 397"/>
                              <a:gd name="T105" fmla="*/ T104 w 11320"/>
                              <a:gd name="T106" fmla="+- 0 9891 2180"/>
                              <a:gd name="T107" fmla="*/ 9891 h 6604"/>
                              <a:gd name="T108" fmla="+- 0 5393 397"/>
                              <a:gd name="T109" fmla="*/ T108 w 11320"/>
                              <a:gd name="T110" fmla="+- 0 10265 2180"/>
                              <a:gd name="T111" fmla="*/ 10265 h 6604"/>
                              <a:gd name="T112" fmla="+- 0 2585 397"/>
                              <a:gd name="T113" fmla="*/ T112 w 11320"/>
                              <a:gd name="T114" fmla="+- 0 9727 2180"/>
                              <a:gd name="T115" fmla="*/ 9727 h 6604"/>
                              <a:gd name="T116" fmla="+- 0 459 397"/>
                              <a:gd name="T117" fmla="*/ T116 w 11320"/>
                              <a:gd name="T118" fmla="+- 0 8746 2180"/>
                              <a:gd name="T119" fmla="*/ 8746 h 6604"/>
                              <a:gd name="T120" fmla="+- 0 0 397"/>
                              <a:gd name="T121" fmla="*/ T120 w 11320"/>
                              <a:gd name="T122" fmla="+- 0 8319 2180"/>
                              <a:gd name="T123" fmla="*/ 8319 h 6604"/>
                              <a:gd name="T124" fmla="+- 0 11320 397"/>
                              <a:gd name="T125" fmla="*/ T124 w 11320"/>
                              <a:gd name="T126" fmla="+- 0 9238 2180"/>
                              <a:gd name="T127" fmla="*/ 9238 h 6604"/>
                              <a:gd name="T128" fmla="+- 0 11297 397"/>
                              <a:gd name="T129" fmla="*/ T128 w 11320"/>
                              <a:gd name="T130" fmla="+- 0 9183 2180"/>
                              <a:gd name="T131" fmla="*/ 9183 h 6604"/>
                              <a:gd name="T132" fmla="+- 0 8761 397"/>
                              <a:gd name="T133" fmla="*/ T132 w 11320"/>
                              <a:gd name="T134" fmla="+- 0 9805 2180"/>
                              <a:gd name="T135" fmla="*/ 9805 h 6604"/>
                              <a:gd name="T136" fmla="+- 0 8821 397"/>
                              <a:gd name="T137" fmla="*/ T136 w 11320"/>
                              <a:gd name="T138" fmla="+- 0 9791 2180"/>
                              <a:gd name="T139" fmla="*/ 9791 h 6604"/>
                              <a:gd name="T140" fmla="+- 0 8882 397"/>
                              <a:gd name="T141" fmla="*/ T140 w 11320"/>
                              <a:gd name="T142" fmla="+- 0 9776 2180"/>
                              <a:gd name="T143" fmla="*/ 9776 h 6604"/>
                              <a:gd name="T144" fmla="+- 0 8942 397"/>
                              <a:gd name="T145" fmla="*/ T144 w 11320"/>
                              <a:gd name="T146" fmla="+- 0 9762 2180"/>
                              <a:gd name="T147" fmla="*/ 9762 h 6604"/>
                              <a:gd name="T148" fmla="+- 0 9003 397"/>
                              <a:gd name="T149" fmla="*/ T148 w 11320"/>
                              <a:gd name="T150" fmla="+- 0 9748 2180"/>
                              <a:gd name="T151" fmla="*/ 9748 h 6604"/>
                              <a:gd name="T152" fmla="+- 0 9063 397"/>
                              <a:gd name="T153" fmla="*/ T152 w 11320"/>
                              <a:gd name="T154" fmla="+- 0 9733 2180"/>
                              <a:gd name="T155" fmla="*/ 9733 h 6604"/>
                              <a:gd name="T156" fmla="+- 0 9124 397"/>
                              <a:gd name="T157" fmla="*/ T156 w 11320"/>
                              <a:gd name="T158" fmla="+- 0 9719 2180"/>
                              <a:gd name="T159" fmla="*/ 9719 h 6604"/>
                              <a:gd name="T160" fmla="+- 0 9184 397"/>
                              <a:gd name="T161" fmla="*/ T160 w 11320"/>
                              <a:gd name="T162" fmla="+- 0 9704 2180"/>
                              <a:gd name="T163" fmla="*/ 9704 h 6604"/>
                              <a:gd name="T164" fmla="+- 0 9245 397"/>
                              <a:gd name="T165" fmla="*/ T164 w 11320"/>
                              <a:gd name="T166" fmla="+- 0 9690 2180"/>
                              <a:gd name="T167" fmla="*/ 9690 h 6604"/>
                              <a:gd name="T168" fmla="+- 0 9305 397"/>
                              <a:gd name="T169" fmla="*/ T168 w 11320"/>
                              <a:gd name="T170" fmla="+- 0 9676 2180"/>
                              <a:gd name="T171" fmla="*/ 9676 h 6604"/>
                              <a:gd name="T172" fmla="+- 0 9366 397"/>
                              <a:gd name="T173" fmla="*/ T172 w 11320"/>
                              <a:gd name="T174" fmla="+- 0 9661 2180"/>
                              <a:gd name="T175" fmla="*/ 9661 h 6604"/>
                              <a:gd name="T176" fmla="+- 0 9426 397"/>
                              <a:gd name="T177" fmla="*/ T176 w 11320"/>
                              <a:gd name="T178" fmla="+- 0 9647 2180"/>
                              <a:gd name="T179" fmla="*/ 9647 h 6604"/>
                              <a:gd name="T180" fmla="+- 0 9487 397"/>
                              <a:gd name="T181" fmla="*/ T180 w 11320"/>
                              <a:gd name="T182" fmla="+- 0 9633 2180"/>
                              <a:gd name="T183" fmla="*/ 9633 h 6604"/>
                              <a:gd name="T184" fmla="+- 0 9547 397"/>
                              <a:gd name="T185" fmla="*/ T184 w 11320"/>
                              <a:gd name="T186" fmla="+- 0 9618 2180"/>
                              <a:gd name="T187" fmla="*/ 9618 h 6604"/>
                              <a:gd name="T188" fmla="+- 0 9608 397"/>
                              <a:gd name="T189" fmla="*/ T188 w 11320"/>
                              <a:gd name="T190" fmla="+- 0 9604 2180"/>
                              <a:gd name="T191" fmla="*/ 9604 h 6604"/>
                              <a:gd name="T192" fmla="+- 0 9668 397"/>
                              <a:gd name="T193" fmla="*/ T192 w 11320"/>
                              <a:gd name="T194" fmla="+- 0 9589 2180"/>
                              <a:gd name="T195" fmla="*/ 9589 h 6604"/>
                              <a:gd name="T196" fmla="+- 0 9729 397"/>
                              <a:gd name="T197" fmla="*/ T196 w 11320"/>
                              <a:gd name="T198" fmla="+- 0 9575 2180"/>
                              <a:gd name="T199" fmla="*/ 9575 h 6604"/>
                              <a:gd name="T200" fmla="+- 0 9789 397"/>
                              <a:gd name="T201" fmla="*/ T200 w 11320"/>
                              <a:gd name="T202" fmla="+- 0 9561 2180"/>
                              <a:gd name="T203" fmla="*/ 9561 h 6604"/>
                              <a:gd name="T204" fmla="+- 0 9850 397"/>
                              <a:gd name="T205" fmla="*/ T204 w 11320"/>
                              <a:gd name="T206" fmla="+- 0 9546 2180"/>
                              <a:gd name="T207" fmla="*/ 9546 h 6604"/>
                              <a:gd name="T208" fmla="+- 0 9911 397"/>
                              <a:gd name="T209" fmla="*/ T208 w 11320"/>
                              <a:gd name="T210" fmla="+- 0 9532 2180"/>
                              <a:gd name="T211" fmla="*/ 9532 h 6604"/>
                              <a:gd name="T212" fmla="+- 0 9971 397"/>
                              <a:gd name="T213" fmla="*/ T212 w 11320"/>
                              <a:gd name="T214" fmla="+- 0 9518 2180"/>
                              <a:gd name="T215" fmla="*/ 9518 h 66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11320" h="6604">
                                <a:moveTo>
                                  <a:pt x="875" y="8875"/>
                                </a:moveTo>
                                <a:lnTo>
                                  <a:pt x="898" y="8847"/>
                                </a:lnTo>
                                <a:lnTo>
                                  <a:pt x="3175" y="7691"/>
                                </a:lnTo>
                                <a:lnTo>
                                  <a:pt x="6548" y="8056"/>
                                </a:lnTo>
                                <a:lnTo>
                                  <a:pt x="10117" y="8422"/>
                                </a:lnTo>
                                <a:lnTo>
                                  <a:pt x="10923" y="8078"/>
                                </a:lnTo>
                                <a:moveTo>
                                  <a:pt x="878" y="8875"/>
                                </a:moveTo>
                                <a:lnTo>
                                  <a:pt x="948" y="8798"/>
                                </a:lnTo>
                                <a:lnTo>
                                  <a:pt x="3248" y="7707"/>
                                </a:lnTo>
                                <a:lnTo>
                                  <a:pt x="6608" y="8042"/>
                                </a:lnTo>
                                <a:lnTo>
                                  <a:pt x="10144" y="8374"/>
                                </a:lnTo>
                                <a:lnTo>
                                  <a:pt x="10923" y="8055"/>
                                </a:lnTo>
                                <a:moveTo>
                                  <a:pt x="872" y="8875"/>
                                </a:moveTo>
                                <a:lnTo>
                                  <a:pt x="998" y="8749"/>
                                </a:lnTo>
                                <a:lnTo>
                                  <a:pt x="3321" y="7724"/>
                                </a:lnTo>
                                <a:lnTo>
                                  <a:pt x="6669" y="8028"/>
                                </a:lnTo>
                                <a:lnTo>
                                  <a:pt x="10172" y="8326"/>
                                </a:lnTo>
                                <a:lnTo>
                                  <a:pt x="10923" y="8031"/>
                                </a:lnTo>
                                <a:moveTo>
                                  <a:pt x="852" y="8875"/>
                                </a:moveTo>
                                <a:lnTo>
                                  <a:pt x="1050" y="8696"/>
                                </a:lnTo>
                                <a:lnTo>
                                  <a:pt x="3396" y="7736"/>
                                </a:lnTo>
                                <a:lnTo>
                                  <a:pt x="6729" y="8013"/>
                                </a:lnTo>
                                <a:lnTo>
                                  <a:pt x="10201" y="8273"/>
                                </a:lnTo>
                                <a:lnTo>
                                  <a:pt x="10923" y="8002"/>
                                </a:lnTo>
                                <a:moveTo>
                                  <a:pt x="821" y="8875"/>
                                </a:moveTo>
                                <a:lnTo>
                                  <a:pt x="1100" y="8645"/>
                                </a:lnTo>
                                <a:lnTo>
                                  <a:pt x="3470" y="7752"/>
                                </a:lnTo>
                                <a:lnTo>
                                  <a:pt x="6790" y="7999"/>
                                </a:lnTo>
                                <a:lnTo>
                                  <a:pt x="10229" y="8223"/>
                                </a:lnTo>
                                <a:lnTo>
                                  <a:pt x="10923" y="7975"/>
                                </a:lnTo>
                                <a:moveTo>
                                  <a:pt x="772" y="8875"/>
                                </a:moveTo>
                                <a:lnTo>
                                  <a:pt x="1150" y="8595"/>
                                </a:lnTo>
                                <a:lnTo>
                                  <a:pt x="3543" y="7767"/>
                                </a:lnTo>
                                <a:lnTo>
                                  <a:pt x="6850" y="7984"/>
                                </a:lnTo>
                                <a:lnTo>
                                  <a:pt x="10256" y="8174"/>
                                </a:lnTo>
                                <a:lnTo>
                                  <a:pt x="10923" y="7948"/>
                                </a:lnTo>
                                <a:moveTo>
                                  <a:pt x="702" y="8875"/>
                                </a:moveTo>
                                <a:lnTo>
                                  <a:pt x="1200" y="8544"/>
                                </a:lnTo>
                                <a:lnTo>
                                  <a:pt x="3617" y="7782"/>
                                </a:lnTo>
                                <a:lnTo>
                                  <a:pt x="6911" y="7970"/>
                                </a:lnTo>
                                <a:lnTo>
                                  <a:pt x="10284" y="8124"/>
                                </a:lnTo>
                                <a:lnTo>
                                  <a:pt x="10923" y="7919"/>
                                </a:lnTo>
                                <a:moveTo>
                                  <a:pt x="604" y="8875"/>
                                </a:moveTo>
                                <a:lnTo>
                                  <a:pt x="1250" y="8494"/>
                                </a:lnTo>
                                <a:lnTo>
                                  <a:pt x="3690" y="7797"/>
                                </a:lnTo>
                                <a:lnTo>
                                  <a:pt x="6971" y="7956"/>
                                </a:lnTo>
                                <a:lnTo>
                                  <a:pt x="10311" y="8074"/>
                                </a:lnTo>
                                <a:lnTo>
                                  <a:pt x="10923" y="7889"/>
                                </a:lnTo>
                                <a:moveTo>
                                  <a:pt x="467" y="8875"/>
                                </a:moveTo>
                                <a:lnTo>
                                  <a:pt x="1300" y="8443"/>
                                </a:lnTo>
                                <a:lnTo>
                                  <a:pt x="3763" y="7813"/>
                                </a:lnTo>
                                <a:lnTo>
                                  <a:pt x="7032" y="7941"/>
                                </a:lnTo>
                                <a:lnTo>
                                  <a:pt x="10339" y="8024"/>
                                </a:lnTo>
                                <a:lnTo>
                                  <a:pt x="10923" y="7859"/>
                                </a:lnTo>
                                <a:moveTo>
                                  <a:pt x="279" y="8875"/>
                                </a:moveTo>
                                <a:lnTo>
                                  <a:pt x="1350" y="8393"/>
                                </a:lnTo>
                                <a:lnTo>
                                  <a:pt x="3836" y="7828"/>
                                </a:lnTo>
                                <a:lnTo>
                                  <a:pt x="7093" y="7927"/>
                                </a:lnTo>
                                <a:lnTo>
                                  <a:pt x="10366" y="7975"/>
                                </a:lnTo>
                                <a:lnTo>
                                  <a:pt x="10923" y="7828"/>
                                </a:lnTo>
                                <a:moveTo>
                                  <a:pt x="16" y="8875"/>
                                </a:moveTo>
                                <a:lnTo>
                                  <a:pt x="1400" y="8342"/>
                                </a:lnTo>
                                <a:lnTo>
                                  <a:pt x="3910" y="7843"/>
                                </a:lnTo>
                                <a:lnTo>
                                  <a:pt x="7153" y="7913"/>
                                </a:lnTo>
                                <a:lnTo>
                                  <a:pt x="10394" y="7925"/>
                                </a:lnTo>
                                <a:lnTo>
                                  <a:pt x="10923" y="7796"/>
                                </a:lnTo>
                                <a:moveTo>
                                  <a:pt x="-318" y="8875"/>
                                </a:moveTo>
                                <a:lnTo>
                                  <a:pt x="-203" y="8825"/>
                                </a:lnTo>
                                <a:lnTo>
                                  <a:pt x="1450" y="8292"/>
                                </a:lnTo>
                                <a:lnTo>
                                  <a:pt x="3982" y="7859"/>
                                </a:lnTo>
                                <a:lnTo>
                                  <a:pt x="7214" y="7898"/>
                                </a:lnTo>
                                <a:lnTo>
                                  <a:pt x="10421" y="7876"/>
                                </a:lnTo>
                                <a:lnTo>
                                  <a:pt x="10923" y="7763"/>
                                </a:lnTo>
                                <a:moveTo>
                                  <a:pt x="-397" y="8758"/>
                                </a:moveTo>
                                <a:lnTo>
                                  <a:pt x="-186" y="8683"/>
                                </a:lnTo>
                                <a:lnTo>
                                  <a:pt x="1499" y="8241"/>
                                </a:lnTo>
                                <a:lnTo>
                                  <a:pt x="4055" y="7874"/>
                                </a:lnTo>
                                <a:lnTo>
                                  <a:pt x="7274" y="7884"/>
                                </a:lnTo>
                                <a:lnTo>
                                  <a:pt x="10448" y="7826"/>
                                </a:lnTo>
                                <a:lnTo>
                                  <a:pt x="10923" y="7729"/>
                                </a:lnTo>
                                <a:moveTo>
                                  <a:pt x="-397" y="8603"/>
                                </a:moveTo>
                                <a:lnTo>
                                  <a:pt x="-169" y="8542"/>
                                </a:lnTo>
                                <a:lnTo>
                                  <a:pt x="1549" y="8191"/>
                                </a:lnTo>
                                <a:lnTo>
                                  <a:pt x="4128" y="7890"/>
                                </a:lnTo>
                                <a:lnTo>
                                  <a:pt x="7335" y="7869"/>
                                </a:lnTo>
                                <a:lnTo>
                                  <a:pt x="10475" y="7777"/>
                                </a:lnTo>
                                <a:lnTo>
                                  <a:pt x="10923" y="7694"/>
                                </a:lnTo>
                                <a:moveTo>
                                  <a:pt x="-397" y="8447"/>
                                </a:moveTo>
                                <a:lnTo>
                                  <a:pt x="-153" y="8400"/>
                                </a:lnTo>
                                <a:lnTo>
                                  <a:pt x="1599" y="8141"/>
                                </a:lnTo>
                                <a:lnTo>
                                  <a:pt x="4201" y="7905"/>
                                </a:lnTo>
                                <a:lnTo>
                                  <a:pt x="7395" y="7855"/>
                                </a:lnTo>
                                <a:lnTo>
                                  <a:pt x="10502" y="7727"/>
                                </a:lnTo>
                                <a:lnTo>
                                  <a:pt x="10923" y="7658"/>
                                </a:lnTo>
                                <a:moveTo>
                                  <a:pt x="-397" y="8289"/>
                                </a:moveTo>
                                <a:lnTo>
                                  <a:pt x="-136" y="8259"/>
                                </a:lnTo>
                                <a:lnTo>
                                  <a:pt x="1648" y="8091"/>
                                </a:lnTo>
                                <a:lnTo>
                                  <a:pt x="4273" y="7921"/>
                                </a:lnTo>
                                <a:lnTo>
                                  <a:pt x="7456" y="7841"/>
                                </a:lnTo>
                                <a:lnTo>
                                  <a:pt x="10529" y="7678"/>
                                </a:lnTo>
                                <a:lnTo>
                                  <a:pt x="10923" y="7622"/>
                                </a:lnTo>
                                <a:moveTo>
                                  <a:pt x="-397" y="8130"/>
                                </a:moveTo>
                                <a:lnTo>
                                  <a:pt x="-120" y="8118"/>
                                </a:lnTo>
                                <a:lnTo>
                                  <a:pt x="1697" y="8041"/>
                                </a:lnTo>
                                <a:lnTo>
                                  <a:pt x="4346" y="7937"/>
                                </a:lnTo>
                                <a:lnTo>
                                  <a:pt x="7516" y="7826"/>
                                </a:lnTo>
                                <a:lnTo>
                                  <a:pt x="10555" y="7629"/>
                                </a:lnTo>
                                <a:lnTo>
                                  <a:pt x="10923" y="7584"/>
                                </a:lnTo>
                                <a:moveTo>
                                  <a:pt x="-397" y="7970"/>
                                </a:moveTo>
                                <a:lnTo>
                                  <a:pt x="-103" y="7976"/>
                                </a:lnTo>
                                <a:lnTo>
                                  <a:pt x="1746" y="7991"/>
                                </a:lnTo>
                                <a:lnTo>
                                  <a:pt x="4418" y="7953"/>
                                </a:lnTo>
                                <a:lnTo>
                                  <a:pt x="7577" y="7812"/>
                                </a:lnTo>
                                <a:lnTo>
                                  <a:pt x="10582" y="7580"/>
                                </a:lnTo>
                                <a:lnTo>
                                  <a:pt x="10923" y="7546"/>
                                </a:lnTo>
                                <a:moveTo>
                                  <a:pt x="-397" y="7808"/>
                                </a:moveTo>
                                <a:lnTo>
                                  <a:pt x="-86" y="7835"/>
                                </a:lnTo>
                                <a:lnTo>
                                  <a:pt x="1796" y="7941"/>
                                </a:lnTo>
                                <a:lnTo>
                                  <a:pt x="4491" y="7969"/>
                                </a:lnTo>
                                <a:lnTo>
                                  <a:pt x="7637" y="7798"/>
                                </a:lnTo>
                                <a:lnTo>
                                  <a:pt x="10609" y="7531"/>
                                </a:lnTo>
                                <a:lnTo>
                                  <a:pt x="10923" y="7506"/>
                                </a:lnTo>
                                <a:moveTo>
                                  <a:pt x="-397" y="7645"/>
                                </a:moveTo>
                                <a:lnTo>
                                  <a:pt x="-70" y="7694"/>
                                </a:lnTo>
                                <a:lnTo>
                                  <a:pt x="1845" y="7891"/>
                                </a:lnTo>
                                <a:lnTo>
                                  <a:pt x="4563" y="7985"/>
                                </a:lnTo>
                                <a:lnTo>
                                  <a:pt x="7698" y="7783"/>
                                </a:lnTo>
                                <a:lnTo>
                                  <a:pt x="10635" y="7482"/>
                                </a:lnTo>
                                <a:lnTo>
                                  <a:pt x="10923" y="7466"/>
                                </a:lnTo>
                                <a:moveTo>
                                  <a:pt x="-397" y="7481"/>
                                </a:moveTo>
                                <a:lnTo>
                                  <a:pt x="-53" y="7553"/>
                                </a:lnTo>
                                <a:lnTo>
                                  <a:pt x="1894" y="7842"/>
                                </a:lnTo>
                                <a:lnTo>
                                  <a:pt x="4635" y="8001"/>
                                </a:lnTo>
                                <a:lnTo>
                                  <a:pt x="7758" y="7769"/>
                                </a:lnTo>
                                <a:lnTo>
                                  <a:pt x="10662" y="7434"/>
                                </a:lnTo>
                                <a:lnTo>
                                  <a:pt x="10923" y="7424"/>
                                </a:lnTo>
                                <a:moveTo>
                                  <a:pt x="-397" y="7316"/>
                                </a:moveTo>
                                <a:lnTo>
                                  <a:pt x="-37" y="7412"/>
                                </a:lnTo>
                                <a:lnTo>
                                  <a:pt x="1943" y="7792"/>
                                </a:lnTo>
                                <a:lnTo>
                                  <a:pt x="4707" y="8018"/>
                                </a:lnTo>
                                <a:lnTo>
                                  <a:pt x="7819" y="7754"/>
                                </a:lnTo>
                                <a:lnTo>
                                  <a:pt x="10688" y="7385"/>
                                </a:lnTo>
                                <a:lnTo>
                                  <a:pt x="10923" y="7382"/>
                                </a:lnTo>
                                <a:moveTo>
                                  <a:pt x="-397" y="7150"/>
                                </a:moveTo>
                                <a:lnTo>
                                  <a:pt x="-20" y="7271"/>
                                </a:lnTo>
                                <a:lnTo>
                                  <a:pt x="1992" y="7743"/>
                                </a:lnTo>
                                <a:lnTo>
                                  <a:pt x="4780" y="8034"/>
                                </a:lnTo>
                                <a:lnTo>
                                  <a:pt x="7879" y="7740"/>
                                </a:lnTo>
                                <a:lnTo>
                                  <a:pt x="10714" y="7337"/>
                                </a:lnTo>
                                <a:lnTo>
                                  <a:pt x="10923" y="7339"/>
                                </a:lnTo>
                                <a:moveTo>
                                  <a:pt x="-397" y="6984"/>
                                </a:moveTo>
                                <a:lnTo>
                                  <a:pt x="-4" y="7130"/>
                                </a:lnTo>
                                <a:lnTo>
                                  <a:pt x="2041" y="7693"/>
                                </a:lnTo>
                                <a:lnTo>
                                  <a:pt x="4852" y="8051"/>
                                </a:lnTo>
                                <a:lnTo>
                                  <a:pt x="7940" y="7726"/>
                                </a:lnTo>
                                <a:lnTo>
                                  <a:pt x="10741" y="7289"/>
                                </a:lnTo>
                                <a:lnTo>
                                  <a:pt x="10923" y="7295"/>
                                </a:lnTo>
                                <a:moveTo>
                                  <a:pt x="-397" y="6816"/>
                                </a:moveTo>
                                <a:lnTo>
                                  <a:pt x="13" y="6989"/>
                                </a:lnTo>
                                <a:lnTo>
                                  <a:pt x="2090" y="7644"/>
                                </a:lnTo>
                                <a:lnTo>
                                  <a:pt x="4924" y="8068"/>
                                </a:lnTo>
                                <a:lnTo>
                                  <a:pt x="8000" y="7711"/>
                                </a:lnTo>
                                <a:lnTo>
                                  <a:pt x="10767" y="7241"/>
                                </a:lnTo>
                                <a:lnTo>
                                  <a:pt x="10923" y="7250"/>
                                </a:lnTo>
                                <a:moveTo>
                                  <a:pt x="-397" y="6648"/>
                                </a:moveTo>
                                <a:lnTo>
                                  <a:pt x="29" y="6848"/>
                                </a:lnTo>
                                <a:lnTo>
                                  <a:pt x="2139" y="7596"/>
                                </a:lnTo>
                                <a:lnTo>
                                  <a:pt x="4996" y="8085"/>
                                </a:lnTo>
                                <a:lnTo>
                                  <a:pt x="8061" y="7697"/>
                                </a:lnTo>
                                <a:lnTo>
                                  <a:pt x="10794" y="7193"/>
                                </a:lnTo>
                                <a:lnTo>
                                  <a:pt x="10923" y="7203"/>
                                </a:lnTo>
                                <a:moveTo>
                                  <a:pt x="-397" y="6479"/>
                                </a:moveTo>
                                <a:lnTo>
                                  <a:pt x="46" y="6707"/>
                                </a:lnTo>
                                <a:lnTo>
                                  <a:pt x="2188" y="7547"/>
                                </a:lnTo>
                                <a:lnTo>
                                  <a:pt x="5068" y="8102"/>
                                </a:lnTo>
                                <a:lnTo>
                                  <a:pt x="8121" y="7683"/>
                                </a:lnTo>
                                <a:lnTo>
                                  <a:pt x="10820" y="7145"/>
                                </a:lnTo>
                                <a:lnTo>
                                  <a:pt x="10923" y="7156"/>
                                </a:lnTo>
                                <a:moveTo>
                                  <a:pt x="-397" y="6309"/>
                                </a:moveTo>
                                <a:lnTo>
                                  <a:pt x="62" y="6566"/>
                                </a:lnTo>
                                <a:lnTo>
                                  <a:pt x="2237" y="7498"/>
                                </a:lnTo>
                                <a:lnTo>
                                  <a:pt x="5141" y="8120"/>
                                </a:lnTo>
                                <a:lnTo>
                                  <a:pt x="8182" y="7668"/>
                                </a:lnTo>
                                <a:lnTo>
                                  <a:pt x="10847" y="7097"/>
                                </a:lnTo>
                                <a:lnTo>
                                  <a:pt x="10923" y="7107"/>
                                </a:lnTo>
                                <a:moveTo>
                                  <a:pt x="-397" y="6139"/>
                                </a:moveTo>
                                <a:lnTo>
                                  <a:pt x="79" y="6426"/>
                                </a:lnTo>
                                <a:lnTo>
                                  <a:pt x="2287" y="7450"/>
                                </a:lnTo>
                                <a:lnTo>
                                  <a:pt x="5213" y="8137"/>
                                </a:lnTo>
                                <a:lnTo>
                                  <a:pt x="8242" y="7654"/>
                                </a:lnTo>
                                <a:lnTo>
                                  <a:pt x="10873" y="7050"/>
                                </a:lnTo>
                                <a:lnTo>
                                  <a:pt x="10923" y="7058"/>
                                </a:lnTo>
                                <a:moveTo>
                                  <a:pt x="-397" y="5968"/>
                                </a:moveTo>
                                <a:lnTo>
                                  <a:pt x="95" y="6285"/>
                                </a:lnTo>
                                <a:lnTo>
                                  <a:pt x="2336" y="7401"/>
                                </a:lnTo>
                                <a:lnTo>
                                  <a:pt x="5286" y="8155"/>
                                </a:lnTo>
                                <a:lnTo>
                                  <a:pt x="8303" y="7639"/>
                                </a:lnTo>
                                <a:lnTo>
                                  <a:pt x="10900" y="7003"/>
                                </a:lnTo>
                                <a:lnTo>
                                  <a:pt x="10923" y="7007"/>
                                </a:lnTo>
                                <a:moveTo>
                                  <a:pt x="-397" y="5796"/>
                                </a:moveTo>
                                <a:lnTo>
                                  <a:pt x="112" y="6144"/>
                                </a:lnTo>
                                <a:lnTo>
                                  <a:pt x="2385" y="7353"/>
                                </a:lnTo>
                                <a:lnTo>
                                  <a:pt x="5358" y="8173"/>
                                </a:lnTo>
                                <a:lnTo>
                                  <a:pt x="8364" y="7625"/>
                                </a:lnTo>
                                <a:lnTo>
                                  <a:pt x="10923" y="6957"/>
                                </a:lnTo>
                                <a:moveTo>
                                  <a:pt x="-397" y="5624"/>
                                </a:moveTo>
                                <a:lnTo>
                                  <a:pt x="129" y="6004"/>
                                </a:lnTo>
                                <a:lnTo>
                                  <a:pt x="2435" y="7305"/>
                                </a:lnTo>
                                <a:lnTo>
                                  <a:pt x="5431" y="8190"/>
                                </a:lnTo>
                                <a:lnTo>
                                  <a:pt x="8424" y="7611"/>
                                </a:lnTo>
                                <a:lnTo>
                                  <a:pt x="10923" y="6917"/>
                                </a:lnTo>
                                <a:moveTo>
                                  <a:pt x="-397" y="5451"/>
                                </a:moveTo>
                                <a:lnTo>
                                  <a:pt x="145" y="5863"/>
                                </a:lnTo>
                                <a:lnTo>
                                  <a:pt x="2484" y="7257"/>
                                </a:lnTo>
                                <a:lnTo>
                                  <a:pt x="5504" y="8208"/>
                                </a:lnTo>
                                <a:lnTo>
                                  <a:pt x="8485" y="7596"/>
                                </a:lnTo>
                                <a:lnTo>
                                  <a:pt x="10923" y="6879"/>
                                </a:lnTo>
                                <a:moveTo>
                                  <a:pt x="-397" y="5278"/>
                                </a:moveTo>
                                <a:lnTo>
                                  <a:pt x="162" y="5723"/>
                                </a:lnTo>
                                <a:lnTo>
                                  <a:pt x="2534" y="7209"/>
                                </a:lnTo>
                                <a:lnTo>
                                  <a:pt x="5577" y="8227"/>
                                </a:lnTo>
                                <a:lnTo>
                                  <a:pt x="8545" y="7582"/>
                                </a:lnTo>
                                <a:lnTo>
                                  <a:pt x="10923" y="6841"/>
                                </a:lnTo>
                                <a:moveTo>
                                  <a:pt x="-397" y="5104"/>
                                </a:moveTo>
                                <a:lnTo>
                                  <a:pt x="179" y="5582"/>
                                </a:lnTo>
                                <a:lnTo>
                                  <a:pt x="2584" y="7161"/>
                                </a:lnTo>
                                <a:lnTo>
                                  <a:pt x="5650" y="8245"/>
                                </a:lnTo>
                                <a:lnTo>
                                  <a:pt x="8606" y="7568"/>
                                </a:lnTo>
                                <a:lnTo>
                                  <a:pt x="10923" y="6805"/>
                                </a:lnTo>
                                <a:moveTo>
                                  <a:pt x="-397" y="4930"/>
                                </a:moveTo>
                                <a:lnTo>
                                  <a:pt x="196" y="5442"/>
                                </a:lnTo>
                                <a:lnTo>
                                  <a:pt x="2634" y="7113"/>
                                </a:lnTo>
                                <a:lnTo>
                                  <a:pt x="5723" y="8263"/>
                                </a:lnTo>
                                <a:lnTo>
                                  <a:pt x="8666" y="7553"/>
                                </a:lnTo>
                                <a:lnTo>
                                  <a:pt x="10923" y="6770"/>
                                </a:lnTo>
                                <a:moveTo>
                                  <a:pt x="-397" y="4755"/>
                                </a:moveTo>
                                <a:lnTo>
                                  <a:pt x="213" y="5301"/>
                                </a:lnTo>
                                <a:lnTo>
                                  <a:pt x="2684" y="7065"/>
                                </a:lnTo>
                                <a:lnTo>
                                  <a:pt x="5797" y="8281"/>
                                </a:lnTo>
                                <a:lnTo>
                                  <a:pt x="8727" y="7539"/>
                                </a:lnTo>
                                <a:lnTo>
                                  <a:pt x="10923" y="6736"/>
                                </a:lnTo>
                                <a:moveTo>
                                  <a:pt x="-397" y="4580"/>
                                </a:moveTo>
                                <a:lnTo>
                                  <a:pt x="230" y="5161"/>
                                </a:lnTo>
                                <a:lnTo>
                                  <a:pt x="2734" y="7017"/>
                                </a:lnTo>
                                <a:lnTo>
                                  <a:pt x="5870" y="8300"/>
                                </a:lnTo>
                                <a:lnTo>
                                  <a:pt x="8787" y="7524"/>
                                </a:lnTo>
                                <a:lnTo>
                                  <a:pt x="10923" y="6703"/>
                                </a:lnTo>
                                <a:moveTo>
                                  <a:pt x="-397" y="4405"/>
                                </a:moveTo>
                                <a:lnTo>
                                  <a:pt x="247" y="5020"/>
                                </a:lnTo>
                                <a:lnTo>
                                  <a:pt x="2785" y="6970"/>
                                </a:lnTo>
                                <a:lnTo>
                                  <a:pt x="5944" y="8318"/>
                                </a:lnTo>
                                <a:lnTo>
                                  <a:pt x="8848" y="7510"/>
                                </a:lnTo>
                                <a:lnTo>
                                  <a:pt x="10923" y="6671"/>
                                </a:lnTo>
                                <a:moveTo>
                                  <a:pt x="-397" y="4229"/>
                                </a:moveTo>
                                <a:lnTo>
                                  <a:pt x="264" y="4880"/>
                                </a:lnTo>
                                <a:lnTo>
                                  <a:pt x="2835" y="6922"/>
                                </a:lnTo>
                                <a:lnTo>
                                  <a:pt x="6018" y="8336"/>
                                </a:lnTo>
                                <a:lnTo>
                                  <a:pt x="8908" y="7496"/>
                                </a:lnTo>
                                <a:lnTo>
                                  <a:pt x="10923" y="6641"/>
                                </a:lnTo>
                                <a:moveTo>
                                  <a:pt x="-397" y="4052"/>
                                </a:moveTo>
                                <a:lnTo>
                                  <a:pt x="281" y="4739"/>
                                </a:lnTo>
                                <a:lnTo>
                                  <a:pt x="2886" y="6874"/>
                                </a:lnTo>
                                <a:lnTo>
                                  <a:pt x="6092" y="8354"/>
                                </a:lnTo>
                                <a:lnTo>
                                  <a:pt x="8969" y="7481"/>
                                </a:lnTo>
                                <a:lnTo>
                                  <a:pt x="10923" y="6612"/>
                                </a:lnTo>
                                <a:moveTo>
                                  <a:pt x="-397" y="3876"/>
                                </a:moveTo>
                                <a:lnTo>
                                  <a:pt x="298" y="4599"/>
                                </a:lnTo>
                                <a:lnTo>
                                  <a:pt x="2937" y="6826"/>
                                </a:lnTo>
                                <a:lnTo>
                                  <a:pt x="6166" y="8373"/>
                                </a:lnTo>
                                <a:lnTo>
                                  <a:pt x="9029" y="7467"/>
                                </a:lnTo>
                                <a:lnTo>
                                  <a:pt x="10923" y="6584"/>
                                </a:lnTo>
                                <a:moveTo>
                                  <a:pt x="-397" y="3699"/>
                                </a:moveTo>
                                <a:lnTo>
                                  <a:pt x="315" y="4458"/>
                                </a:lnTo>
                                <a:lnTo>
                                  <a:pt x="2988" y="6778"/>
                                </a:lnTo>
                                <a:lnTo>
                                  <a:pt x="6240" y="8391"/>
                                </a:lnTo>
                                <a:lnTo>
                                  <a:pt x="9090" y="7453"/>
                                </a:lnTo>
                                <a:lnTo>
                                  <a:pt x="10923" y="6558"/>
                                </a:lnTo>
                                <a:moveTo>
                                  <a:pt x="-397" y="3521"/>
                                </a:moveTo>
                                <a:lnTo>
                                  <a:pt x="332" y="4318"/>
                                </a:lnTo>
                                <a:lnTo>
                                  <a:pt x="3039" y="6730"/>
                                </a:lnTo>
                                <a:lnTo>
                                  <a:pt x="6315" y="8409"/>
                                </a:lnTo>
                                <a:lnTo>
                                  <a:pt x="9150" y="7438"/>
                                </a:lnTo>
                                <a:lnTo>
                                  <a:pt x="10923" y="6533"/>
                                </a:lnTo>
                                <a:moveTo>
                                  <a:pt x="-397" y="3344"/>
                                </a:moveTo>
                                <a:lnTo>
                                  <a:pt x="350" y="4177"/>
                                </a:lnTo>
                                <a:lnTo>
                                  <a:pt x="3090" y="6682"/>
                                </a:lnTo>
                                <a:lnTo>
                                  <a:pt x="6389" y="8427"/>
                                </a:lnTo>
                                <a:lnTo>
                                  <a:pt x="9211" y="7424"/>
                                </a:lnTo>
                                <a:lnTo>
                                  <a:pt x="10923" y="6510"/>
                                </a:lnTo>
                                <a:moveTo>
                                  <a:pt x="-397" y="3166"/>
                                </a:moveTo>
                                <a:lnTo>
                                  <a:pt x="367" y="4037"/>
                                </a:lnTo>
                                <a:lnTo>
                                  <a:pt x="3141" y="6634"/>
                                </a:lnTo>
                                <a:lnTo>
                                  <a:pt x="6464" y="8445"/>
                                </a:lnTo>
                                <a:lnTo>
                                  <a:pt x="9271" y="7409"/>
                                </a:lnTo>
                                <a:lnTo>
                                  <a:pt x="10923" y="6488"/>
                                </a:lnTo>
                                <a:moveTo>
                                  <a:pt x="-397" y="2987"/>
                                </a:moveTo>
                                <a:lnTo>
                                  <a:pt x="384" y="3896"/>
                                </a:lnTo>
                                <a:lnTo>
                                  <a:pt x="3192" y="6586"/>
                                </a:lnTo>
                                <a:lnTo>
                                  <a:pt x="6538" y="8464"/>
                                </a:lnTo>
                                <a:lnTo>
                                  <a:pt x="9332" y="7395"/>
                                </a:lnTo>
                                <a:lnTo>
                                  <a:pt x="10923" y="6468"/>
                                </a:lnTo>
                                <a:moveTo>
                                  <a:pt x="-397" y="2809"/>
                                </a:moveTo>
                                <a:lnTo>
                                  <a:pt x="402" y="3756"/>
                                </a:lnTo>
                                <a:lnTo>
                                  <a:pt x="3243" y="6538"/>
                                </a:lnTo>
                                <a:lnTo>
                                  <a:pt x="6613" y="8482"/>
                                </a:lnTo>
                                <a:lnTo>
                                  <a:pt x="9392" y="7381"/>
                                </a:lnTo>
                                <a:lnTo>
                                  <a:pt x="10923" y="6450"/>
                                </a:lnTo>
                                <a:moveTo>
                                  <a:pt x="-397" y="2630"/>
                                </a:moveTo>
                                <a:lnTo>
                                  <a:pt x="420" y="3616"/>
                                </a:lnTo>
                                <a:lnTo>
                                  <a:pt x="3297" y="6492"/>
                                </a:lnTo>
                                <a:lnTo>
                                  <a:pt x="6691" y="8501"/>
                                </a:lnTo>
                                <a:lnTo>
                                  <a:pt x="9453" y="7366"/>
                                </a:lnTo>
                                <a:lnTo>
                                  <a:pt x="10923" y="6437"/>
                                </a:lnTo>
                                <a:moveTo>
                                  <a:pt x="-397" y="2451"/>
                                </a:moveTo>
                                <a:lnTo>
                                  <a:pt x="437" y="3475"/>
                                </a:lnTo>
                                <a:lnTo>
                                  <a:pt x="3347" y="6443"/>
                                </a:lnTo>
                                <a:lnTo>
                                  <a:pt x="6764" y="8518"/>
                                </a:lnTo>
                                <a:lnTo>
                                  <a:pt x="9514" y="7352"/>
                                </a:lnTo>
                                <a:lnTo>
                                  <a:pt x="10923" y="6421"/>
                                </a:lnTo>
                                <a:moveTo>
                                  <a:pt x="-397" y="2272"/>
                                </a:moveTo>
                                <a:lnTo>
                                  <a:pt x="454" y="3334"/>
                                </a:lnTo>
                                <a:lnTo>
                                  <a:pt x="3397" y="6394"/>
                                </a:lnTo>
                                <a:lnTo>
                                  <a:pt x="6837" y="8535"/>
                                </a:lnTo>
                                <a:lnTo>
                                  <a:pt x="9574" y="7338"/>
                                </a:lnTo>
                                <a:lnTo>
                                  <a:pt x="10923" y="6408"/>
                                </a:lnTo>
                              </a:path>
                            </a:pathLst>
                          </a:custGeom>
                          <a:noFill/>
                          <a:ln w="6350">
                            <a:solidFill>
                              <a:srgbClr val="8989B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47" name="Picture 31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15"/>
                            <a:ext cx="8663" cy="637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8A2A4DB" id="Group 311" o:spid="_x0000_s1026" style="position:absolute;margin-left:22pt;margin-top:0;width:563.25pt;height:586.3pt;z-index:-18180096;mso-position-horizontal-relative:page;mso-position-vertical:top;mso-position-vertical-relative:page" coordorigin="-5,10" coordsize="11330,1105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">
                <v:rect id="Rectangle 318" o:spid="_x0000_s1027" style="position:absolute;top:15;width:9042;height:87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" stroked="f"/>
                <v:rect id="Rectangle 317" o:spid="_x0000_s1028" style="position:absolute;left:9079;top:15;width:2241;height:11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" fillcolor="#8989b3" stroked="f"/>
                <v:line id="Line 316" o:spid="_x0000_s1029" style="position:absolute;visibility:visible;mso-wrap-style:square" from="8736,15" to="8736,6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" strokecolor="#8989b3" strokeweight="1pt"/>
                <v:shape id="AutoShape 315" o:spid="_x0000_s1030" style="position:absolute;left:-4384;top:45;width:8211;height:11010;visibility:visible;mso-wrap-style:square;v-text-anchor:top" coordsize="8211,11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" path="m11877,10978l13628,9304,15704,6197t-3918,4781l13544,9320,15704,6128t-4010,4850l13460,9336,15704,6063t-4101,4915l13377,9352,15704,6002t-4192,4976l13293,9369,15704,5946t-4284,5032l13210,9387,15704,5894t-4375,5084l13128,9405,15704,5846t-4466,5132l13045,9423,15704,5802t-4558,5176l12962,9442,15704,5761t-4649,5217l12880,9461,15704,5725t-4740,5253l12797,9481,15704,5692t-4832,5286l12715,9501,15704,5663t-4923,5315l12632,9521,15704,5638t-5014,5340l12550,9543,15704,5616t-5106,5362l12467,9564,15647,5668r57,-396m10507,10978l12384,9587,15588,5722r116,-764m10416,10978l12302,9609,15530,5777r174,-1106m10324,10978l12218,9633,15471,5834r233,-1426m10233,10978l12135,9656,15411,5892r293,-1726m10142,10978l12052,9681,15351,5951r353,-2009m10050,10978l11968,9706,15289,6012r415,-2279m9959,10978l11884,9731,15227,6075r477,-2537m9868,10978l11799,9757,15164,6139r540,-2785m9776,10978l11714,9784,15100,6204r604,-3024m9685,10978l11629,9811,15034,6271r670,-3257m9594,10978l11543,9839,14967,6340r737,-3485m9502,10978l11456,9867,14898,6410r806,-3709m9411,10978l11369,9896,14828,6481r876,-3929m9320,10978l11281,9925,14755,6554r949,-4147m9228,10978l11192,9955,14681,6628,15704,2263m9137,10978r1966,-992l14604,6704,15704,2122m9046,10978r1966,-961l14525,6781,15704,1981t,-1919l15663,-31m8954,10978r1967,-930l14444,6860,15704,1839t,-1621l15598,-31m8863,10978r1965,-898l14360,6940,15704,1697t,-1309l15531,-31m8772,10978r1963,-865l14273,7021,15704,1553t,-978l15462,-31m8680,10978r1960,-832l14183,7104,15704,1406t,-625l15392,-31m8589,10978r1955,-799l14089,7187,15704,1256t,-248l15319,-31m8498,10978r1949,-765l13993,7272,15679,1191,15245,-31m8407,10978r1942,-731l13892,7358,15612,1269,15168,-31m8315,10978r1934,-696l13789,7446,15541,1349,15089,-31m8224,10978r1924,-661l13681,7534,15465,1429,15008,-31m8133,10978r1912,-626l13569,7622,15384,1511,14924,-31m8041,10978r1900,-590l13453,7712,15299,1593,14838,-31m7950,10978r1885,-554l13333,7802,15209,1676,14749,-31m7859,10978r1868,-518l13208,7893,15114,1760,14658,-31m7767,10978r1851,-482l13078,7984,15014,1844,14564,-31m7676,10978r1830,-446l12944,8075,14908,1928,14467,-31m7585,10978r1809,-410l12805,8166,14797,2012,14368,-31m7493,10978r1786,-373l12662,8257,14681,2096,14266,-31e" filled="f" strokecolor="white" strokeweight=".5pt">
                  <v:path arrowok="t" o:connecttype="custom" o:connectlocs="11786,11024;13460,9382;15704,6048;11420,11024;13128,9451;15704,5848;11055,11024;12797,9527;15704,5709;10690,11024;12467,9610;12384,9633;12302,9655;12218,9679;12135,9702;12052,9727;11968,9752;11884,9777;11799,9803;11714,9830;11629,9857;11543,9885;11456,9913;11369,9942;11281,9971;11192,10001;11103,10032;11012,10063;15663,15;15704,1885;10828,10126;15531,15;15704,1599;10640,10192;15392,15;15704,1302;10447,10259;8407,11024;15168,15;15541,1395;13681,7580;10045,10398;8041,11024;14838,15;15209,1722;13208,7939;9618,10542;7676,11024;14467,15;14797,2058;12662,8303" o:connectangles="0,0,0,0,0,0,0,0,0,0,0,0,0,0,0,0,0,0,0,0,0,0,0,0,0,0,0,0,0,0,0,0,0,0,0,0,0,0,0,0,0,0,0,0,0,0,0,0,0,0,0"/>
                </v:shape>
                <v:shape id="AutoShape 314" o:spid="_x0000_s1031" style="position:absolute;left:-21709;top:-3371;width:11320;height:4391;visibility:visible;mso-wrap-style:square;v-text-anchor:top" coordsize="11320,4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" path="m33028,7307r-4052,469l25313,6713r793,-3328m33028,7289r-4086,424l25278,6635r750,-3250m33028,7272r-4120,377l25243,6557r709,-3172m33028,7255r-4153,331l25209,6481r668,-3096m33028,7239r-4187,284l25176,6405r627,-3020m33028,7224r-4221,236l25144,6330r586,-2945m33028,7208r-4255,189l25113,6257r545,-2872m33028,7194r-4288,140l25083,6184r504,-2799m33028,7180r-4322,91l25054,6113r464,-2728m33028,7166r-4356,42l25025,6043r424,-2658m33028,7154r-4389,-9l24997,5974r383,-2589m33028,7141r-4423,-59l24970,5906r343,-2521m33028,7130l28571,7018,24944,5839r302,-2454m33028,7119l28538,6955,24918,5774r262,-2389m33028,7109l28504,6892,24893,5709r221,-2324m33028,7099l28470,6829,24868,5646r181,-2261m33028,7091l28436,6766,24844,5584r140,-2199m33028,7083l28403,6703,24821,5524r98,-2139m33028,7076l28369,6640,24798,5464r56,-2079m33028,7069l28335,6577,24775,5406r13,-2021m33028,7064l28302,6514,24753,5349r-30,-1964m33028,7060l28268,6451,24731,5293r-75,-1908m33028,7057l28234,6387,24709,5238,24589,3385t8439,3669l28200,6324,24688,5185,24521,3385t8507,3668l28167,6261,24666,5132,24451,3385t8577,3669l28133,6198,24645,5081,24380,3385t8648,3670l28099,6135,24624,5031,24306,3385t8722,3673l28066,6072,24603,4981,24230,3385t8798,3677l28032,6009,24582,4933,24150,3385t8878,3683l27998,5946,24561,4886,24067,3385t8961,3690l27964,5883,24540,4840,23978,3385t9050,3699l27931,5820,24519,4795,23884,3385t9144,3710l27897,5756,24498,4750,23782,3385t9246,3723l27863,5693,24476,4707,23671,3385t9357,3737l27830,5630,24454,4665,23548,3385t9480,3754l27796,5567,24432,4623,23411,3385t9617,3773l27762,5504,24409,4582,23255,3385t9773,3794l27729,5441,24386,4542,23073,3385t9955,3818l27695,5378,24363,4502,22884,3406r-8,-21m33028,7229l27661,5315,24338,4464,22781,3504r-68,-119m33028,7258l27627,5252,24314,4425,22678,3602r-188,-217m33028,7289l27594,5189,24288,4388,22574,3700r-423,-315m33028,7324l27560,5125,24262,4351,22469,3799r-743,-330l21708,3456m33028,7361l27526,5062,24236,4314,22364,3898r-656,-139m33028,7402l27493,4999,24208,4278,22258,3998r-550,-16m33028,7446l27459,4936,24180,4242,22151,4098r-443,53m33028,7494l27425,4873,24151,4206r-2108,-7l21708,4280m33028,7545l27391,4810,24120,4171r-2185,128l21708,4378m33028,7600l27358,4747,24089,4136r-2263,264l21708,4451e" filled="f" strokecolor="#939598" strokeweight=".5pt">
                  <v:path arrowok="t" o:connecttype="custom" o:connectlocs="26106,15;26028,15;25952,15;25877,15;25803,15;25730,15;25658,15;25587,15;25518,15;25449,15;25380,15;25313,15;25246,15;25180,15;25114,15;25049,15;24984,15;24919,15;24854,15;24788,15;24723,15;24656,15;24589,15;24521,15;24451,15;24380,15;24306,15;24230,15;24150,15;24067,15;23978,15;23884,15;23782,15;23671,15;23548,15;23411,15;23255,15;23073,15;22884,36;24338,1094;27627,1882;33028,3919;22151,15;22469,429;27526,1692;33028,4032;21708,612;22151,728;24151,836;27391,1440;33028,4230;21708,1081" o:connectangles="0,0,0,0,0,0,0,0,0,0,0,0,0,0,0,0,0,0,0,0,0,0,0,0,0,0,0,0,0,0,0,0,0,0,0,0,0,0,0,0,0,0,0,0,0,0,0,0,0,0,0,0"/>
                </v:shape>
                <v:shape id="AutoShape 313" o:spid="_x0000_s1032" style="position:absolute;left:397;top:2180;width:11320;height:6604;visibility:visible;mso-wrap-style:square;v-text-anchor:top" coordsize="11320,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" path="m875,8875r23,-28l3175,7691r3373,365l10117,8422r806,-344m878,8875r70,-77l3248,7707r3360,335l10144,8374r779,-319m872,8875l998,8749,3321,7724r3348,304l10172,8326r751,-295m852,8875r198,-179l3396,7736r3333,277l10201,8273r722,-271m821,8875r279,-230l3470,7752r3320,247l10229,8223r694,-248m772,8875r378,-280l3543,7767r3307,217l10256,8174r667,-226m702,8875r498,-331l3617,7782r3294,188l10284,8124r639,-205m604,8875r646,-381l3690,7797r3281,159l10311,8074r612,-185m467,8875r833,-432l3763,7813r3269,128l10339,8024r584,-165m279,8875l1350,8393,3836,7828r3257,99l10366,7975r557,-147m16,8875l1400,8342,3910,7843r3243,70l10394,7925r529,-129m-318,8875r115,-50l1450,8292,3982,7859r3232,39l10421,7876r502,-113m-397,8758r211,-75l1499,8241,4055,7874r3219,10l10448,7826r475,-97m-397,8603r228,-61l1549,8191,4128,7890r3207,-21l10475,7777r448,-83m-397,8447r244,-47l1599,8141,4201,7905r3194,-50l10502,7727r421,-69m-397,8289r261,-30l1648,8091,4273,7921r3183,-80l10529,7678r394,-56m-397,8130r277,-12l1697,8041,4346,7937,7516,7826r3039,-197l10923,7584m-397,7970r294,6l1746,7991r2672,-38l7577,7812r3005,-232l10923,7546m-397,7808r311,27l1796,7941r2695,28l7637,7798r2972,-267l10923,7506m-397,7645r327,49l1845,7891r2718,94l7698,7783r2937,-301l10923,7466m-397,7481r344,72l1894,7842r2741,159l7758,7769r2904,-335l10923,7424m-397,7316r360,96l1943,7792r2764,226l7819,7754r2869,-369l10923,7382m-397,7150r377,121l1992,7743r2788,291l7879,7740r2835,-403l10923,7339m-397,6984l-4,7130r2045,563l4852,8051,7940,7726r2801,-437l10923,7295m-397,6816l13,6989r2077,655l4924,8068,8000,7711r2767,-470l10923,7250m-397,6648l29,6848r2110,748l4996,8085,8061,7697r2733,-504l10923,7203m-397,6479l46,6707r2142,840l5068,8102,8121,7683r2699,-538l10923,7156m-397,6309l62,6566r2175,932l5141,8120,8182,7668r2665,-571l10923,7107m-397,6139l79,6426,2287,7450r2926,687l8242,7654r2631,-604l10923,7058m-397,5968l95,6285,2336,7401r2950,754l8303,7639r2597,-636l10923,7007m-397,5796r509,348l2385,7353r2973,820l8364,7625r2559,-668m-397,5624r526,380l2435,7305r2996,885l8424,7611r2499,-694m-397,5451r542,412l2484,7257r3020,951l8485,7596r2438,-717m-397,5278r559,445l2534,7209,5577,8227,8545,7582r2378,-741m-397,5104r576,478l2584,7161,5650,8245,8606,7568r2317,-763m-397,4930r593,512l2634,7113,5723,8263,8666,7553r2257,-783m-397,4755r610,546l2684,7065,5797,8281,8727,7539r2196,-803m-397,4580r627,581l2734,7017,5870,8300,8787,7524r2136,-821m-397,4405r644,615l2785,6970,5944,8318,8848,7510r2075,-839m-397,4229r661,651l2835,6922,6018,8336,8908,7496r2015,-855m-397,4052r678,687l2886,6874,6092,8354,8969,7481r1954,-869m-397,3876r695,723l2937,6826,6166,8373,9029,7467r1894,-883m-397,3699r712,759l2988,6778,6240,8391,9090,7453r1833,-895m-397,3521r729,797l3039,6730,6315,8409,9150,7438r1773,-905m-397,3344r747,833l3090,6682,6389,8427,9211,7424r1712,-914m-397,3166r764,871l3141,6634,6464,8445,9271,7409r1652,-921m-397,2987r781,909l3192,6586,6538,8464,9332,7395r1591,-927m-397,2809r799,947l3243,6538,6613,8482,9392,7381r1531,-931m-397,2630r817,986l3297,6492,6691,8501,9453,7366r1470,-929m-397,2451l437,3475,3347,6443,6764,8518,9514,7352r1409,-931m-397,2272l454,3334,3397,6394,6837,8535,9574,7338r1349,-930e" filled="f" strokecolor="#8989b3" strokeweight=".5pt">
                  <v:path arrowok="t" o:connecttype="custom" o:connectlocs="10923,10258;10923,10235;10923,10211;10923,10182;10923,10155;10923,10128;10923,10099;10923,10069;10923,10039;10923,10008;10923,9976;10421,10056;7274,10064;4128,10070;1599,10321;-136,10439;-397,10310;10923,9764;10582,9760;7637,9978;4563,10165;1894,10022;-37,9592;-397,9330;10923,9519;10741,9469;8000,9891;4996,10265;2188,9727;62,8746;-397,8319;10923,9238;10900,9183;8364,9805;8424,9791;8485,9776;8545,9762;8606,9748;8666,9733;8727,9719;8787,9704;8848,9690;8908,9676;8969,9661;9029,9647;9090,9633;9150,9618;9211,9604;9271,9589;9332,9575;9392,9561;9453,9546;9514,9532;9574,9518" o:connectangles="0,0,0,0,0,0,0,0,0,0,0,0,0,0,0,0,0,0,0,0,0,0,0,0,0,0,0,0,0,0,0,0,0,0,0,0,0,0,0,0,0,0,0,0,0,0,0,0,0,0,0,0,0,0"/>
                </v:shape>
                <v:shape id="Picture 312" o:spid="_x0000_s1033" type="#_x0000_t75" style="position:absolute;top:15;width:8663;height:6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">
                  <v:imagedata r:id="rId36" o:title=""/>
                </v:shape>
                <w10:wrap anchorx="page" anchory="page"/>
              </v:group>
            </w:pict>
          </mc:Fallback>
        </mc:AlternateContent>
      </w:r>
      <w:r>
        <w:rPr>
          <w:rFonts w:ascii="Tahoma"/>
          <w:b/>
          <w:sz w:val="20"/>
        </w:rPr>
        <w:tab/>
      </w:r>
      <w:r>
        <w:rPr>
          <w:rFonts w:ascii="Tahoma"/>
          <w:b/>
          <w:sz w:val="20"/>
        </w:rPr>
        <w:tab/>
      </w:r>
      <w:r>
        <w:rPr>
          <w:rFonts w:ascii="Tahoma"/>
          <w:b/>
          <w:sz w:val="20"/>
        </w:rPr>
        <w:tab/>
      </w:r>
    </w:p>
    <w:p w14:paraId="34D70974" w14:textId="77777777" w:rsidR="00995124" w:rsidRDefault="00995124" w:rsidP="00995124">
      <w:pPr>
        <w:pStyle w:val="Corpodetexto"/>
        <w:tabs>
          <w:tab w:val="left" w:pos="4608"/>
          <w:tab w:val="left" w:pos="9159"/>
        </w:tabs>
        <w:ind w:left="0"/>
        <w:jc w:val="right"/>
        <w:rPr>
          <w:rFonts w:ascii="Tahoma"/>
          <w:b/>
          <w:sz w:val="20"/>
        </w:rPr>
      </w:pPr>
    </w:p>
    <w:p w14:paraId="651509C1" w14:textId="77777777" w:rsidR="00995124" w:rsidRDefault="00995124" w:rsidP="00995124">
      <w:pPr>
        <w:pStyle w:val="Corpodetexto"/>
        <w:tabs>
          <w:tab w:val="left" w:pos="4608"/>
          <w:tab w:val="left" w:pos="9159"/>
        </w:tabs>
        <w:ind w:left="0"/>
        <w:jc w:val="right"/>
        <w:rPr>
          <w:rFonts w:ascii="Tahoma"/>
          <w:b/>
          <w:sz w:val="20"/>
        </w:rPr>
      </w:pPr>
    </w:p>
    <w:p w14:paraId="4AADAE54" w14:textId="77777777" w:rsidR="00995124" w:rsidRDefault="00995124" w:rsidP="00995124">
      <w:pPr>
        <w:pStyle w:val="Corpodetexto"/>
        <w:tabs>
          <w:tab w:val="left" w:pos="4608"/>
          <w:tab w:val="left" w:pos="9159"/>
        </w:tabs>
        <w:ind w:left="0"/>
        <w:jc w:val="right"/>
        <w:rPr>
          <w:rFonts w:ascii="Tahoma"/>
          <w:b/>
          <w:sz w:val="20"/>
        </w:rPr>
      </w:pPr>
    </w:p>
    <w:p w14:paraId="663954D6" w14:textId="77777777" w:rsidR="00995124" w:rsidRDefault="00995124" w:rsidP="00995124">
      <w:pPr>
        <w:pStyle w:val="Corpodetexto"/>
        <w:tabs>
          <w:tab w:val="left" w:pos="4608"/>
          <w:tab w:val="left" w:pos="9159"/>
        </w:tabs>
        <w:ind w:left="0"/>
        <w:jc w:val="right"/>
        <w:rPr>
          <w:rFonts w:ascii="Tahoma"/>
          <w:b/>
          <w:sz w:val="20"/>
        </w:rPr>
      </w:pPr>
    </w:p>
    <w:p w14:paraId="6785B6FD" w14:textId="77777777" w:rsidR="00995124" w:rsidRDefault="00995124" w:rsidP="00995124">
      <w:pPr>
        <w:pStyle w:val="Corpodetexto"/>
        <w:tabs>
          <w:tab w:val="left" w:pos="4608"/>
          <w:tab w:val="left" w:pos="9159"/>
        </w:tabs>
        <w:ind w:left="0"/>
        <w:jc w:val="right"/>
        <w:rPr>
          <w:rFonts w:ascii="Tahoma"/>
          <w:b/>
          <w:sz w:val="20"/>
        </w:rPr>
      </w:pPr>
    </w:p>
    <w:p w14:paraId="51AF3459" w14:textId="77777777" w:rsidR="00995124" w:rsidRDefault="00995124" w:rsidP="00995124">
      <w:pPr>
        <w:pStyle w:val="Corpodetexto"/>
        <w:tabs>
          <w:tab w:val="left" w:pos="4608"/>
          <w:tab w:val="left" w:pos="9159"/>
        </w:tabs>
        <w:ind w:left="0"/>
        <w:jc w:val="right"/>
        <w:rPr>
          <w:rFonts w:ascii="Tahoma"/>
          <w:b/>
          <w:sz w:val="20"/>
        </w:rPr>
      </w:pPr>
    </w:p>
    <w:p w14:paraId="20AA56A3" w14:textId="77777777" w:rsidR="00995124" w:rsidRDefault="00995124" w:rsidP="00995124">
      <w:pPr>
        <w:pStyle w:val="Corpodetexto"/>
        <w:tabs>
          <w:tab w:val="left" w:pos="4608"/>
          <w:tab w:val="left" w:pos="9159"/>
        </w:tabs>
        <w:ind w:left="0"/>
        <w:jc w:val="right"/>
        <w:rPr>
          <w:rFonts w:ascii="Tahoma"/>
          <w:b/>
          <w:sz w:val="20"/>
        </w:rPr>
      </w:pPr>
    </w:p>
    <w:p w14:paraId="109BC48E" w14:textId="77777777" w:rsidR="00995124" w:rsidRDefault="00995124" w:rsidP="00995124">
      <w:pPr>
        <w:pStyle w:val="Corpodetexto"/>
        <w:tabs>
          <w:tab w:val="left" w:pos="4608"/>
          <w:tab w:val="left" w:pos="9159"/>
        </w:tabs>
        <w:ind w:left="0"/>
        <w:jc w:val="right"/>
        <w:rPr>
          <w:rFonts w:ascii="Tahoma"/>
          <w:b/>
          <w:sz w:val="20"/>
        </w:rPr>
      </w:pPr>
    </w:p>
    <w:p w14:paraId="49597716" w14:textId="77777777" w:rsidR="00995124" w:rsidRDefault="00995124" w:rsidP="00995124">
      <w:pPr>
        <w:pStyle w:val="Corpodetexto"/>
        <w:tabs>
          <w:tab w:val="left" w:pos="4608"/>
          <w:tab w:val="left" w:pos="9159"/>
        </w:tabs>
        <w:ind w:left="0"/>
        <w:jc w:val="right"/>
        <w:rPr>
          <w:rFonts w:ascii="Tahoma"/>
          <w:b/>
          <w:sz w:val="20"/>
        </w:rPr>
      </w:pPr>
    </w:p>
    <w:p w14:paraId="41E9A554" w14:textId="77777777" w:rsidR="00995124" w:rsidRDefault="00995124" w:rsidP="00995124">
      <w:pPr>
        <w:pStyle w:val="Corpodetexto"/>
        <w:tabs>
          <w:tab w:val="left" w:pos="4608"/>
          <w:tab w:val="left" w:pos="9159"/>
        </w:tabs>
        <w:ind w:left="0"/>
        <w:jc w:val="right"/>
        <w:rPr>
          <w:rFonts w:ascii="Tahoma"/>
          <w:b/>
          <w:sz w:val="20"/>
        </w:rPr>
      </w:pPr>
    </w:p>
    <w:p w14:paraId="13727AC9" w14:textId="77777777" w:rsidR="00995124" w:rsidRDefault="00995124" w:rsidP="00995124">
      <w:pPr>
        <w:pStyle w:val="Corpodetexto"/>
        <w:tabs>
          <w:tab w:val="left" w:pos="4608"/>
          <w:tab w:val="left" w:pos="9159"/>
        </w:tabs>
        <w:ind w:left="0"/>
        <w:jc w:val="right"/>
        <w:rPr>
          <w:rFonts w:ascii="Tahoma"/>
          <w:b/>
          <w:sz w:val="20"/>
        </w:rPr>
      </w:pPr>
    </w:p>
    <w:p w14:paraId="26B94C30" w14:textId="77777777" w:rsidR="00995124" w:rsidRDefault="00995124" w:rsidP="00995124">
      <w:pPr>
        <w:pStyle w:val="Corpodetexto"/>
        <w:tabs>
          <w:tab w:val="left" w:pos="4608"/>
          <w:tab w:val="left" w:pos="9159"/>
        </w:tabs>
        <w:ind w:left="0"/>
        <w:jc w:val="right"/>
        <w:rPr>
          <w:rFonts w:ascii="Tahoma"/>
          <w:b/>
          <w:sz w:val="20"/>
        </w:rPr>
      </w:pPr>
    </w:p>
    <w:p w14:paraId="4E309ECD" w14:textId="77777777" w:rsidR="00995124" w:rsidRDefault="00995124" w:rsidP="00995124">
      <w:pPr>
        <w:pStyle w:val="Corpodetexto"/>
        <w:tabs>
          <w:tab w:val="left" w:pos="4608"/>
          <w:tab w:val="left" w:pos="9159"/>
        </w:tabs>
        <w:ind w:left="0"/>
        <w:jc w:val="right"/>
        <w:rPr>
          <w:rFonts w:ascii="Tahoma"/>
          <w:b/>
          <w:sz w:val="20"/>
        </w:rPr>
      </w:pPr>
    </w:p>
    <w:p w14:paraId="1B11F642" w14:textId="77777777" w:rsidR="00995124" w:rsidRDefault="00995124" w:rsidP="00995124">
      <w:pPr>
        <w:pStyle w:val="Corpodetexto"/>
        <w:tabs>
          <w:tab w:val="left" w:pos="4608"/>
          <w:tab w:val="left" w:pos="9159"/>
        </w:tabs>
        <w:ind w:left="0"/>
        <w:jc w:val="right"/>
        <w:rPr>
          <w:rFonts w:ascii="Tahoma"/>
          <w:b/>
          <w:sz w:val="20"/>
        </w:rPr>
      </w:pPr>
    </w:p>
    <w:p w14:paraId="59C2FCD4" w14:textId="77777777" w:rsidR="00995124" w:rsidRDefault="00995124" w:rsidP="00995124">
      <w:pPr>
        <w:pStyle w:val="Corpodetexto"/>
        <w:tabs>
          <w:tab w:val="left" w:pos="4608"/>
          <w:tab w:val="left" w:pos="9159"/>
        </w:tabs>
        <w:ind w:left="0"/>
        <w:jc w:val="right"/>
        <w:rPr>
          <w:rFonts w:ascii="Tahoma"/>
          <w:b/>
          <w:sz w:val="20"/>
        </w:rPr>
      </w:pPr>
    </w:p>
    <w:p w14:paraId="0FB53A4C" w14:textId="77777777" w:rsidR="00995124" w:rsidRDefault="00995124" w:rsidP="00995124">
      <w:pPr>
        <w:pStyle w:val="Corpodetexto"/>
        <w:tabs>
          <w:tab w:val="left" w:pos="4608"/>
          <w:tab w:val="left" w:pos="9159"/>
        </w:tabs>
        <w:ind w:left="0"/>
        <w:jc w:val="right"/>
        <w:rPr>
          <w:rFonts w:ascii="Tahoma"/>
          <w:b/>
          <w:sz w:val="20"/>
        </w:rPr>
      </w:pPr>
    </w:p>
    <w:p w14:paraId="78EDD897" w14:textId="77777777" w:rsidR="0062386D" w:rsidRDefault="0062386D" w:rsidP="00995124">
      <w:pPr>
        <w:pStyle w:val="Corpodetexto"/>
        <w:tabs>
          <w:tab w:val="left" w:pos="4608"/>
          <w:tab w:val="left" w:pos="9159"/>
        </w:tabs>
        <w:ind w:left="0"/>
        <w:jc w:val="right"/>
        <w:rPr>
          <w:rFonts w:asciiTheme="minorHAnsi" w:hAnsiTheme="minorHAnsi" w:cstheme="minorHAnsi"/>
          <w:color w:val="9C9BC0"/>
          <w:w w:val="70"/>
          <w:sz w:val="60"/>
          <w:szCs w:val="60"/>
        </w:rPr>
      </w:pPr>
    </w:p>
    <w:p w14:paraId="70DB8BB3" w14:textId="77777777" w:rsidR="0062386D" w:rsidRDefault="0062386D" w:rsidP="00995124">
      <w:pPr>
        <w:pStyle w:val="Corpodetexto"/>
        <w:tabs>
          <w:tab w:val="left" w:pos="4608"/>
          <w:tab w:val="left" w:pos="9159"/>
        </w:tabs>
        <w:ind w:left="0"/>
        <w:jc w:val="right"/>
        <w:rPr>
          <w:rFonts w:asciiTheme="minorHAnsi" w:hAnsiTheme="minorHAnsi" w:cstheme="minorHAnsi"/>
          <w:color w:val="9C9BC0"/>
          <w:w w:val="70"/>
          <w:sz w:val="60"/>
          <w:szCs w:val="60"/>
        </w:rPr>
      </w:pPr>
    </w:p>
    <w:p w14:paraId="38543865" w14:textId="323643DC" w:rsidR="0062386D" w:rsidRDefault="0062386D" w:rsidP="0062386D">
      <w:pPr>
        <w:pStyle w:val="Corpodetexto"/>
        <w:tabs>
          <w:tab w:val="left" w:pos="3096"/>
          <w:tab w:val="left" w:pos="4608"/>
          <w:tab w:val="left" w:pos="9159"/>
        </w:tabs>
        <w:ind w:left="0"/>
        <w:rPr>
          <w:rFonts w:asciiTheme="minorHAnsi" w:hAnsiTheme="minorHAnsi" w:cstheme="minorHAnsi"/>
          <w:color w:val="9C9BC0"/>
          <w:w w:val="70"/>
          <w:sz w:val="60"/>
          <w:szCs w:val="60"/>
        </w:rPr>
      </w:pPr>
      <w:r>
        <w:rPr>
          <w:rFonts w:asciiTheme="minorHAnsi" w:hAnsiTheme="minorHAnsi" w:cstheme="minorHAnsi"/>
          <w:color w:val="9C9BC0"/>
          <w:w w:val="70"/>
          <w:sz w:val="60"/>
          <w:szCs w:val="60"/>
        </w:rPr>
        <w:tab/>
      </w:r>
    </w:p>
    <w:p w14:paraId="53AF3476" w14:textId="5D2ACC11" w:rsidR="00303469" w:rsidRPr="001B42EC" w:rsidRDefault="0062386D" w:rsidP="0062386D">
      <w:pPr>
        <w:pStyle w:val="Corpodetexto"/>
        <w:tabs>
          <w:tab w:val="left" w:pos="4608"/>
          <w:tab w:val="left" w:pos="9159"/>
        </w:tabs>
        <w:ind w:left="0"/>
        <w:jc w:val="center"/>
        <w:rPr>
          <w:rFonts w:ascii="Tahoma"/>
          <w:b/>
          <w:sz w:val="60"/>
          <w:szCs w:val="60"/>
        </w:rPr>
      </w:pPr>
      <w:r>
        <w:rPr>
          <w:rFonts w:asciiTheme="minorHAnsi" w:hAnsiTheme="minorHAnsi" w:cstheme="minorHAnsi"/>
          <w:color w:val="9C9BC0"/>
          <w:w w:val="70"/>
          <w:sz w:val="60"/>
          <w:szCs w:val="60"/>
        </w:rPr>
        <w:t xml:space="preserve">             </w:t>
      </w:r>
      <w:r w:rsidR="00EA4EB6">
        <w:rPr>
          <w:rFonts w:asciiTheme="minorHAnsi" w:hAnsiTheme="minorHAnsi" w:cstheme="minorHAnsi"/>
          <w:color w:val="9C9BC0"/>
          <w:w w:val="70"/>
          <w:sz w:val="60"/>
          <w:szCs w:val="60"/>
        </w:rPr>
        <w:t xml:space="preserve"> </w:t>
      </w:r>
      <w:r>
        <w:rPr>
          <w:rFonts w:asciiTheme="minorHAnsi" w:hAnsiTheme="minorHAnsi" w:cstheme="minorHAnsi"/>
          <w:color w:val="9C9BC0"/>
          <w:w w:val="70"/>
          <w:sz w:val="60"/>
          <w:szCs w:val="60"/>
        </w:rPr>
        <w:t xml:space="preserve">                                               </w:t>
      </w:r>
      <w:r w:rsidR="00995124" w:rsidRPr="001B42EC">
        <w:rPr>
          <w:rFonts w:asciiTheme="minorHAnsi" w:hAnsiTheme="minorHAnsi" w:cstheme="minorHAnsi"/>
          <w:color w:val="9C9BC0"/>
          <w:w w:val="70"/>
          <w:sz w:val="60"/>
          <w:szCs w:val="60"/>
        </w:rPr>
        <w:t>III</w:t>
      </w:r>
    </w:p>
    <w:p w14:paraId="037C6D03" w14:textId="77777777" w:rsidR="00303469" w:rsidRDefault="00303469">
      <w:pPr>
        <w:pStyle w:val="Corpodetexto"/>
        <w:ind w:left="0"/>
        <w:rPr>
          <w:rFonts w:ascii="Tahoma"/>
          <w:b/>
          <w:sz w:val="20"/>
        </w:rPr>
      </w:pPr>
    </w:p>
    <w:p w14:paraId="34072748" w14:textId="34543DA9" w:rsidR="001B42EC" w:rsidRPr="0038570B" w:rsidRDefault="0062386D" w:rsidP="0062386D">
      <w:pPr>
        <w:spacing w:line="249" w:lineRule="exact"/>
        <w:jc w:val="center"/>
        <w:rPr>
          <w:rFonts w:asciiTheme="minorHAnsi" w:hAnsiTheme="minorHAnsi" w:cstheme="minorHAnsi"/>
          <w:sz w:val="28"/>
        </w:rPr>
      </w:pPr>
      <w:r>
        <w:rPr>
          <w:rFonts w:ascii="Tahoma"/>
          <w:b/>
          <w:sz w:val="20"/>
        </w:rPr>
        <w:t xml:space="preserve">                                  </w:t>
      </w:r>
      <w:r w:rsidR="001B42EC" w:rsidRPr="0038570B">
        <w:rPr>
          <w:rFonts w:asciiTheme="minorHAnsi" w:hAnsiTheme="minorHAnsi" w:cstheme="minorHAnsi"/>
          <w:color w:val="9C9BC0"/>
          <w:w w:val="95"/>
          <w:sz w:val="28"/>
        </w:rPr>
        <w:t>Procedimentos</w:t>
      </w:r>
      <w:r w:rsidR="001B42EC" w:rsidRPr="0038570B">
        <w:rPr>
          <w:rFonts w:asciiTheme="minorHAnsi" w:hAnsiTheme="minorHAnsi" w:cstheme="minorHAnsi"/>
          <w:color w:val="9C9BC0"/>
          <w:spacing w:val="-11"/>
          <w:w w:val="95"/>
          <w:sz w:val="28"/>
        </w:rPr>
        <w:t xml:space="preserve"> </w:t>
      </w:r>
      <w:r w:rsidR="001B42EC" w:rsidRPr="0038570B">
        <w:rPr>
          <w:rFonts w:asciiTheme="minorHAnsi" w:hAnsiTheme="minorHAnsi" w:cstheme="minorHAnsi"/>
          <w:color w:val="9C9BC0"/>
          <w:w w:val="95"/>
          <w:sz w:val="28"/>
        </w:rPr>
        <w:t>didático-pedagógico</w:t>
      </w:r>
      <w:r w:rsidR="001B42EC" w:rsidRPr="0038570B">
        <w:rPr>
          <w:rFonts w:asciiTheme="minorHAnsi" w:hAnsiTheme="minorHAnsi" w:cstheme="minorHAnsi"/>
          <w:color w:val="9C9BC0"/>
          <w:spacing w:val="-10"/>
          <w:w w:val="95"/>
          <w:sz w:val="28"/>
        </w:rPr>
        <w:t xml:space="preserve"> </w:t>
      </w:r>
      <w:r w:rsidR="001B42EC" w:rsidRPr="0038570B">
        <w:rPr>
          <w:rFonts w:asciiTheme="minorHAnsi" w:hAnsiTheme="minorHAnsi" w:cstheme="minorHAnsi"/>
          <w:color w:val="9C9BC0"/>
          <w:w w:val="95"/>
          <w:sz w:val="28"/>
        </w:rPr>
        <w:t>e</w:t>
      </w:r>
    </w:p>
    <w:p w14:paraId="117AB2C0" w14:textId="4A9A4A92" w:rsidR="001B42EC" w:rsidRDefault="0062386D" w:rsidP="0062386D">
      <w:pPr>
        <w:spacing w:line="270" w:lineRule="exact"/>
        <w:jc w:val="center"/>
        <w:rPr>
          <w:sz w:val="28"/>
        </w:rPr>
      </w:pPr>
      <w:r>
        <w:rPr>
          <w:rFonts w:asciiTheme="minorHAnsi" w:hAnsiTheme="minorHAnsi" w:cstheme="minorHAnsi"/>
          <w:color w:val="9C9BC0"/>
          <w:spacing w:val="-1"/>
          <w:w w:val="95"/>
          <w:sz w:val="28"/>
        </w:rPr>
        <w:t xml:space="preserve">                                                        </w:t>
      </w:r>
      <w:r w:rsidR="001B42EC" w:rsidRPr="0038570B">
        <w:rPr>
          <w:rFonts w:asciiTheme="minorHAnsi" w:hAnsiTheme="minorHAnsi" w:cstheme="minorHAnsi"/>
          <w:color w:val="9C9BC0"/>
          <w:spacing w:val="-1"/>
          <w:w w:val="95"/>
          <w:sz w:val="28"/>
        </w:rPr>
        <w:t>administrativos</w:t>
      </w:r>
      <w:r w:rsidR="001B42EC" w:rsidRPr="0038570B">
        <w:rPr>
          <w:rFonts w:asciiTheme="minorHAnsi" w:hAnsiTheme="minorHAnsi" w:cstheme="minorHAnsi"/>
          <w:color w:val="9C9BC0"/>
          <w:spacing w:val="-15"/>
          <w:w w:val="95"/>
          <w:sz w:val="28"/>
        </w:rPr>
        <w:t xml:space="preserve"> </w:t>
      </w:r>
      <w:r w:rsidR="001B42EC" w:rsidRPr="0038570B">
        <w:rPr>
          <w:rFonts w:asciiTheme="minorHAnsi" w:hAnsiTheme="minorHAnsi" w:cstheme="minorHAnsi"/>
          <w:color w:val="9C9BC0"/>
          <w:w w:val="95"/>
          <w:sz w:val="28"/>
        </w:rPr>
        <w:t>adotados</w:t>
      </w:r>
      <w:r w:rsidR="001B42EC">
        <w:rPr>
          <w:rFonts w:asciiTheme="minorHAnsi" w:hAnsiTheme="minorHAnsi" w:cstheme="minorHAnsi"/>
          <w:color w:val="9C9BC0"/>
          <w:w w:val="95"/>
          <w:sz w:val="28"/>
        </w:rPr>
        <w:t xml:space="preserve">                </w:t>
      </w:r>
    </w:p>
    <w:p w14:paraId="576EACE8" w14:textId="05AEDC8A" w:rsidR="00303469" w:rsidRDefault="0062386D" w:rsidP="0062386D">
      <w:pPr>
        <w:pStyle w:val="Corpodetexto"/>
        <w:tabs>
          <w:tab w:val="left" w:pos="2220"/>
        </w:tabs>
        <w:ind w:left="0"/>
        <w:jc w:val="center"/>
        <w:rPr>
          <w:rFonts w:ascii="Tahoma"/>
          <w:b/>
          <w:sz w:val="20"/>
        </w:rPr>
      </w:pPr>
      <w:r>
        <w:rPr>
          <w:rFonts w:asciiTheme="minorHAnsi" w:hAnsiTheme="minorHAnsi" w:cstheme="minorHAnsi"/>
          <w:b/>
          <w:iCs/>
          <w:color w:val="9C9BC0"/>
          <w:w w:val="85"/>
          <w:sz w:val="60"/>
        </w:rPr>
        <w:t xml:space="preserve">             </w:t>
      </w:r>
      <w:r w:rsidR="001B42EC" w:rsidRPr="0038570B">
        <w:rPr>
          <w:rFonts w:asciiTheme="minorHAnsi" w:hAnsiTheme="minorHAnsi" w:cstheme="minorHAnsi"/>
          <w:b/>
          <w:iCs/>
          <w:color w:val="9C9BC0"/>
          <w:w w:val="85"/>
          <w:sz w:val="60"/>
        </w:rPr>
        <w:t>Câmpus</w:t>
      </w:r>
      <w:r w:rsidR="001B42EC" w:rsidRPr="0038570B">
        <w:rPr>
          <w:rFonts w:asciiTheme="minorHAnsi" w:hAnsiTheme="minorHAnsi" w:cstheme="minorHAnsi"/>
          <w:b/>
          <w:i/>
          <w:color w:val="9C9BC0"/>
          <w:spacing w:val="-42"/>
          <w:w w:val="85"/>
          <w:sz w:val="60"/>
        </w:rPr>
        <w:t xml:space="preserve"> </w:t>
      </w:r>
      <w:r w:rsidR="001B42EC" w:rsidRPr="0038570B">
        <w:rPr>
          <w:rFonts w:asciiTheme="minorHAnsi" w:hAnsiTheme="minorHAnsi" w:cstheme="minorHAnsi"/>
          <w:b/>
          <w:color w:val="9C9BC0"/>
          <w:w w:val="85"/>
          <w:sz w:val="60"/>
        </w:rPr>
        <w:t>Charqueadas</w:t>
      </w:r>
    </w:p>
    <w:p w14:paraId="4BEC2F8D" w14:textId="77777777" w:rsidR="00303469" w:rsidRDefault="00303469" w:rsidP="00254DE2">
      <w:pPr>
        <w:pStyle w:val="Corpodetexto"/>
        <w:ind w:left="0"/>
        <w:jc w:val="right"/>
        <w:rPr>
          <w:rFonts w:ascii="Tahoma"/>
          <w:b/>
          <w:sz w:val="22"/>
        </w:rPr>
      </w:pPr>
    </w:p>
    <w:p w14:paraId="777B2CFA" w14:textId="77777777" w:rsidR="00995124" w:rsidRDefault="00995124">
      <w:pPr>
        <w:spacing w:before="92"/>
        <w:ind w:right="102"/>
        <w:jc w:val="right"/>
        <w:rPr>
          <w:rFonts w:ascii="Arial"/>
          <w:b/>
          <w:color w:val="FFFFFF"/>
          <w:sz w:val="24"/>
        </w:rPr>
      </w:pPr>
    </w:p>
    <w:p w14:paraId="0B951212" w14:textId="77777777" w:rsidR="00995124" w:rsidRDefault="00995124">
      <w:pPr>
        <w:spacing w:before="92"/>
        <w:ind w:right="102"/>
        <w:jc w:val="right"/>
        <w:rPr>
          <w:rFonts w:ascii="Arial"/>
          <w:b/>
          <w:color w:val="FFFFFF"/>
          <w:sz w:val="24"/>
        </w:rPr>
      </w:pPr>
    </w:p>
    <w:p w14:paraId="4D833699" w14:textId="77777777" w:rsidR="00995124" w:rsidRDefault="00995124">
      <w:pPr>
        <w:spacing w:before="92"/>
        <w:ind w:right="102"/>
        <w:jc w:val="right"/>
        <w:rPr>
          <w:rFonts w:ascii="Arial"/>
          <w:b/>
          <w:color w:val="FFFFFF"/>
          <w:sz w:val="24"/>
        </w:rPr>
      </w:pPr>
    </w:p>
    <w:p w14:paraId="4CDCE2A5" w14:textId="77777777" w:rsidR="00995124" w:rsidRDefault="00995124">
      <w:pPr>
        <w:spacing w:before="92"/>
        <w:ind w:right="102"/>
        <w:jc w:val="right"/>
        <w:rPr>
          <w:rFonts w:ascii="Arial"/>
          <w:b/>
          <w:color w:val="FFFFFF"/>
          <w:sz w:val="24"/>
        </w:rPr>
      </w:pPr>
    </w:p>
    <w:p w14:paraId="48328D12" w14:textId="77777777" w:rsidR="0062386D" w:rsidRDefault="0062386D">
      <w:pPr>
        <w:spacing w:before="92"/>
        <w:ind w:right="102"/>
        <w:jc w:val="right"/>
        <w:rPr>
          <w:rFonts w:ascii="Arial"/>
          <w:b/>
          <w:color w:val="FFFFFF"/>
          <w:sz w:val="24"/>
        </w:rPr>
        <w:sectPr w:rsidR="0062386D" w:rsidSect="00FA5891">
          <w:pgSz w:w="11907" w:h="16840" w:orient="landscape" w:code="9"/>
          <w:pgMar w:top="1134" w:right="567" w:bottom="567" w:left="1134" w:header="720" w:footer="720" w:gutter="0"/>
          <w:cols w:space="720"/>
        </w:sectPr>
      </w:pPr>
    </w:p>
    <w:p w14:paraId="71009032" w14:textId="0E982964" w:rsidR="00303469" w:rsidRPr="00151E5C" w:rsidRDefault="008362DB" w:rsidP="00AB6CAE">
      <w:pPr>
        <w:spacing w:before="74"/>
        <w:jc w:val="center"/>
        <w:rPr>
          <w:rFonts w:asciiTheme="minorHAnsi" w:hAnsiTheme="minorHAnsi" w:cstheme="minorHAnsi"/>
          <w:bCs/>
          <w:sz w:val="24"/>
          <w:szCs w:val="24"/>
        </w:rPr>
      </w:pPr>
      <w:r w:rsidRPr="00151E5C">
        <w:rPr>
          <w:rFonts w:asciiTheme="minorHAnsi" w:hAnsiTheme="minorHAnsi" w:cstheme="minorHAnsi"/>
          <w:bCs/>
          <w:color w:val="8989B3"/>
          <w:w w:val="80"/>
          <w:sz w:val="24"/>
          <w:szCs w:val="24"/>
        </w:rPr>
        <w:t>TÍTULO</w:t>
      </w:r>
      <w:r w:rsidRPr="00151E5C">
        <w:rPr>
          <w:rFonts w:asciiTheme="minorHAnsi" w:hAnsiTheme="minorHAnsi" w:cstheme="minorHAnsi"/>
          <w:bCs/>
          <w:color w:val="8989B3"/>
          <w:spacing w:val="2"/>
          <w:w w:val="80"/>
          <w:sz w:val="24"/>
          <w:szCs w:val="24"/>
        </w:rPr>
        <w:t xml:space="preserve"> </w:t>
      </w:r>
      <w:r w:rsidRPr="00151E5C">
        <w:rPr>
          <w:rFonts w:asciiTheme="minorHAnsi" w:hAnsiTheme="minorHAnsi" w:cstheme="minorHAnsi"/>
          <w:bCs/>
          <w:color w:val="8989B3"/>
          <w:w w:val="80"/>
          <w:sz w:val="24"/>
          <w:szCs w:val="24"/>
        </w:rPr>
        <w:t>I</w:t>
      </w:r>
    </w:p>
    <w:p w14:paraId="3DA8B68A" w14:textId="28077457" w:rsidR="00303469" w:rsidRPr="00151E5C" w:rsidRDefault="00AB6CAE" w:rsidP="00AB6CAE">
      <w:pPr>
        <w:jc w:val="center"/>
        <w:rPr>
          <w:rFonts w:asciiTheme="minorHAnsi" w:hAnsiTheme="minorHAnsi" w:cstheme="minorHAnsi"/>
          <w:bCs/>
          <w:sz w:val="24"/>
          <w:szCs w:val="24"/>
        </w:rPr>
      </w:pPr>
      <w:r w:rsidRPr="00151E5C">
        <w:rPr>
          <w:rFonts w:asciiTheme="minorHAnsi" w:hAnsiTheme="minorHAnsi" w:cstheme="minorHAnsi"/>
          <w:bCs/>
          <w:color w:val="8989B3"/>
          <w:w w:val="85"/>
          <w:sz w:val="24"/>
          <w:szCs w:val="24"/>
        </w:rPr>
        <w:t>PARA</w:t>
      </w:r>
      <w:r w:rsidRPr="00151E5C">
        <w:rPr>
          <w:rFonts w:asciiTheme="minorHAnsi" w:hAnsiTheme="minorHAnsi" w:cstheme="minorHAnsi"/>
          <w:bCs/>
          <w:color w:val="8989B3"/>
          <w:spacing w:val="17"/>
          <w:w w:val="85"/>
          <w:sz w:val="24"/>
          <w:szCs w:val="24"/>
        </w:rPr>
        <w:t xml:space="preserve"> </w:t>
      </w:r>
      <w:r w:rsidRPr="00151E5C">
        <w:rPr>
          <w:rFonts w:asciiTheme="minorHAnsi" w:hAnsiTheme="minorHAnsi" w:cstheme="minorHAnsi"/>
          <w:bCs/>
          <w:color w:val="8989B3"/>
          <w:w w:val="85"/>
          <w:sz w:val="24"/>
          <w:szCs w:val="24"/>
        </w:rPr>
        <w:t>A</w:t>
      </w:r>
      <w:r w:rsidRPr="00151E5C">
        <w:rPr>
          <w:rFonts w:asciiTheme="minorHAnsi" w:hAnsiTheme="minorHAnsi" w:cstheme="minorHAnsi"/>
          <w:bCs/>
          <w:color w:val="8989B3"/>
          <w:spacing w:val="18"/>
          <w:w w:val="85"/>
          <w:sz w:val="24"/>
          <w:szCs w:val="24"/>
        </w:rPr>
        <w:t xml:space="preserve"> </w:t>
      </w:r>
      <w:r w:rsidRPr="00151E5C">
        <w:rPr>
          <w:rFonts w:asciiTheme="minorHAnsi" w:hAnsiTheme="minorHAnsi" w:cstheme="minorHAnsi"/>
          <w:bCs/>
          <w:color w:val="8989B3"/>
          <w:w w:val="85"/>
          <w:sz w:val="24"/>
          <w:szCs w:val="24"/>
        </w:rPr>
        <w:t>EDUCAÇÃO</w:t>
      </w:r>
      <w:r w:rsidRPr="00151E5C">
        <w:rPr>
          <w:rFonts w:asciiTheme="minorHAnsi" w:hAnsiTheme="minorHAnsi" w:cstheme="minorHAnsi"/>
          <w:bCs/>
          <w:color w:val="8989B3"/>
          <w:spacing w:val="18"/>
          <w:w w:val="85"/>
          <w:sz w:val="24"/>
          <w:szCs w:val="24"/>
        </w:rPr>
        <w:t xml:space="preserve"> </w:t>
      </w:r>
      <w:r w:rsidRPr="00151E5C">
        <w:rPr>
          <w:rFonts w:asciiTheme="minorHAnsi" w:hAnsiTheme="minorHAnsi" w:cstheme="minorHAnsi"/>
          <w:bCs/>
          <w:color w:val="8989B3"/>
          <w:w w:val="85"/>
          <w:sz w:val="24"/>
          <w:szCs w:val="24"/>
        </w:rPr>
        <w:t>PROFISSIONAL</w:t>
      </w:r>
    </w:p>
    <w:p w14:paraId="0C6FA706" w14:textId="2208CEB2" w:rsidR="00303469" w:rsidRPr="00151E5C" w:rsidRDefault="00AB6CAE" w:rsidP="00AB6CAE">
      <w:pPr>
        <w:jc w:val="center"/>
        <w:rPr>
          <w:rFonts w:asciiTheme="minorHAnsi" w:hAnsiTheme="minorHAnsi" w:cstheme="minorHAnsi"/>
          <w:bCs/>
          <w:sz w:val="24"/>
          <w:szCs w:val="24"/>
        </w:rPr>
      </w:pPr>
      <w:r w:rsidRPr="00151E5C">
        <w:rPr>
          <w:rFonts w:asciiTheme="minorHAnsi" w:hAnsiTheme="minorHAnsi" w:cstheme="minorHAnsi"/>
          <w:bCs/>
          <w:color w:val="8989B3"/>
          <w:spacing w:val="-1"/>
          <w:w w:val="90"/>
          <w:sz w:val="24"/>
          <w:szCs w:val="24"/>
        </w:rPr>
        <w:t>TÉCNICA</w:t>
      </w:r>
      <w:r w:rsidRPr="00151E5C">
        <w:rPr>
          <w:rFonts w:asciiTheme="minorHAnsi" w:hAnsiTheme="minorHAnsi" w:cstheme="minorHAnsi"/>
          <w:bCs/>
          <w:color w:val="8989B3"/>
          <w:spacing w:val="-18"/>
          <w:w w:val="90"/>
          <w:sz w:val="24"/>
          <w:szCs w:val="24"/>
        </w:rPr>
        <w:t xml:space="preserve"> </w:t>
      </w:r>
      <w:r w:rsidRPr="00151E5C">
        <w:rPr>
          <w:rFonts w:asciiTheme="minorHAnsi" w:hAnsiTheme="minorHAnsi" w:cstheme="minorHAnsi"/>
          <w:bCs/>
          <w:color w:val="8989B3"/>
          <w:spacing w:val="-1"/>
          <w:w w:val="90"/>
          <w:sz w:val="24"/>
          <w:szCs w:val="24"/>
        </w:rPr>
        <w:t>DE</w:t>
      </w:r>
      <w:r w:rsidRPr="00151E5C">
        <w:rPr>
          <w:rFonts w:asciiTheme="minorHAnsi" w:hAnsiTheme="minorHAnsi" w:cstheme="minorHAnsi"/>
          <w:bCs/>
          <w:color w:val="8989B3"/>
          <w:spacing w:val="-17"/>
          <w:w w:val="90"/>
          <w:sz w:val="24"/>
          <w:szCs w:val="24"/>
        </w:rPr>
        <w:t xml:space="preserve"> </w:t>
      </w:r>
      <w:r w:rsidRPr="00151E5C">
        <w:rPr>
          <w:rFonts w:asciiTheme="minorHAnsi" w:hAnsiTheme="minorHAnsi" w:cstheme="minorHAnsi"/>
          <w:bCs/>
          <w:color w:val="8989B3"/>
          <w:spacing w:val="-1"/>
          <w:w w:val="90"/>
          <w:sz w:val="24"/>
          <w:szCs w:val="24"/>
        </w:rPr>
        <w:t>NÍVEL</w:t>
      </w:r>
      <w:r w:rsidRPr="00151E5C">
        <w:rPr>
          <w:rFonts w:asciiTheme="minorHAnsi" w:hAnsiTheme="minorHAnsi" w:cstheme="minorHAnsi"/>
          <w:bCs/>
          <w:color w:val="8989B3"/>
          <w:spacing w:val="-18"/>
          <w:w w:val="90"/>
          <w:sz w:val="24"/>
          <w:szCs w:val="24"/>
        </w:rPr>
        <w:t xml:space="preserve"> </w:t>
      </w:r>
      <w:r w:rsidRPr="00151E5C">
        <w:rPr>
          <w:rFonts w:asciiTheme="minorHAnsi" w:hAnsiTheme="minorHAnsi" w:cstheme="minorHAnsi"/>
          <w:bCs/>
          <w:color w:val="8989B3"/>
          <w:spacing w:val="-1"/>
          <w:w w:val="90"/>
          <w:sz w:val="24"/>
          <w:szCs w:val="24"/>
        </w:rPr>
        <w:t>MÉDIO</w:t>
      </w:r>
      <w:r w:rsidRPr="00151E5C">
        <w:rPr>
          <w:rFonts w:asciiTheme="minorHAnsi" w:hAnsiTheme="minorHAnsi" w:cstheme="minorHAnsi"/>
          <w:bCs/>
          <w:color w:val="8989B3"/>
          <w:spacing w:val="-17"/>
          <w:w w:val="90"/>
          <w:sz w:val="24"/>
          <w:szCs w:val="24"/>
        </w:rPr>
        <w:t xml:space="preserve"> </w:t>
      </w:r>
      <w:r w:rsidRPr="00151E5C">
        <w:rPr>
          <w:rFonts w:asciiTheme="minorHAnsi" w:hAnsiTheme="minorHAnsi" w:cstheme="minorHAnsi"/>
          <w:bCs/>
          <w:color w:val="8989B3"/>
          <w:spacing w:val="-1"/>
          <w:w w:val="90"/>
          <w:sz w:val="24"/>
          <w:szCs w:val="24"/>
        </w:rPr>
        <w:t>-</w:t>
      </w:r>
      <w:r w:rsidRPr="00151E5C">
        <w:rPr>
          <w:rFonts w:asciiTheme="minorHAnsi" w:hAnsiTheme="minorHAnsi" w:cstheme="minorHAnsi"/>
          <w:bCs/>
          <w:color w:val="8989B3"/>
          <w:spacing w:val="-18"/>
          <w:w w:val="90"/>
          <w:sz w:val="24"/>
          <w:szCs w:val="24"/>
        </w:rPr>
        <w:t xml:space="preserve"> </w:t>
      </w:r>
      <w:r w:rsidRPr="00151E5C">
        <w:rPr>
          <w:rFonts w:asciiTheme="minorHAnsi" w:hAnsiTheme="minorHAnsi" w:cstheme="minorHAnsi"/>
          <w:bCs/>
          <w:color w:val="8989B3"/>
          <w:spacing w:val="-1"/>
          <w:w w:val="90"/>
          <w:sz w:val="24"/>
          <w:szCs w:val="24"/>
        </w:rPr>
        <w:t>FORMA</w:t>
      </w:r>
      <w:r w:rsidRPr="00151E5C">
        <w:rPr>
          <w:rFonts w:asciiTheme="minorHAnsi" w:hAnsiTheme="minorHAnsi" w:cstheme="minorHAnsi"/>
          <w:bCs/>
          <w:color w:val="8989B3"/>
          <w:spacing w:val="-17"/>
          <w:w w:val="90"/>
          <w:sz w:val="24"/>
          <w:szCs w:val="24"/>
        </w:rPr>
        <w:t xml:space="preserve"> </w:t>
      </w:r>
      <w:r w:rsidRPr="00151E5C">
        <w:rPr>
          <w:rFonts w:asciiTheme="minorHAnsi" w:hAnsiTheme="minorHAnsi" w:cstheme="minorHAnsi"/>
          <w:bCs/>
          <w:color w:val="8989B3"/>
          <w:w w:val="90"/>
          <w:sz w:val="24"/>
          <w:szCs w:val="24"/>
        </w:rPr>
        <w:t>INTEGRADA</w:t>
      </w:r>
    </w:p>
    <w:p w14:paraId="32675152" w14:textId="77777777" w:rsidR="00303469" w:rsidRPr="00AB6CAE" w:rsidRDefault="00303469" w:rsidP="00AB6CAE">
      <w:pPr>
        <w:pStyle w:val="Corpodetexto"/>
        <w:spacing w:before="4"/>
        <w:ind w:left="0"/>
        <w:jc w:val="both"/>
        <w:rPr>
          <w:rFonts w:asciiTheme="minorHAnsi" w:hAnsiTheme="minorHAnsi" w:cstheme="minorHAnsi"/>
          <w:b/>
          <w:sz w:val="24"/>
          <w:szCs w:val="24"/>
        </w:rPr>
      </w:pPr>
    </w:p>
    <w:p w14:paraId="40A77CD9" w14:textId="77777777" w:rsidR="00303469" w:rsidRPr="00266B30" w:rsidRDefault="008362DB" w:rsidP="00DE066C">
      <w:pPr>
        <w:jc w:val="center"/>
        <w:rPr>
          <w:rFonts w:asciiTheme="minorHAnsi" w:hAnsiTheme="minorHAnsi" w:cstheme="minorHAnsi"/>
          <w:bCs/>
          <w:color w:val="8989B3"/>
          <w:spacing w:val="-1"/>
          <w:w w:val="90"/>
          <w:sz w:val="24"/>
          <w:szCs w:val="24"/>
        </w:rPr>
      </w:pPr>
      <w:r w:rsidRPr="00266B30">
        <w:rPr>
          <w:rFonts w:asciiTheme="minorHAnsi" w:hAnsiTheme="minorHAnsi" w:cstheme="minorHAnsi"/>
          <w:bCs/>
          <w:color w:val="8989B3"/>
          <w:spacing w:val="-1"/>
          <w:w w:val="90"/>
          <w:sz w:val="24"/>
          <w:szCs w:val="24"/>
        </w:rPr>
        <w:t>CAPÍTULO I</w:t>
      </w:r>
    </w:p>
    <w:p w14:paraId="746D644D" w14:textId="77777777" w:rsidR="00303469" w:rsidRPr="00266B30" w:rsidRDefault="008362DB" w:rsidP="00AB6CAE">
      <w:pPr>
        <w:jc w:val="center"/>
        <w:rPr>
          <w:rFonts w:asciiTheme="minorHAnsi" w:hAnsiTheme="minorHAnsi" w:cstheme="minorHAnsi"/>
          <w:bCs/>
          <w:color w:val="8989B3"/>
          <w:spacing w:val="-1"/>
          <w:w w:val="90"/>
          <w:sz w:val="24"/>
          <w:szCs w:val="24"/>
        </w:rPr>
      </w:pPr>
      <w:r w:rsidRPr="00266B30">
        <w:rPr>
          <w:rFonts w:asciiTheme="minorHAnsi" w:hAnsiTheme="minorHAnsi" w:cstheme="minorHAnsi"/>
          <w:bCs/>
          <w:color w:val="8989B3"/>
          <w:spacing w:val="-1"/>
          <w:w w:val="90"/>
          <w:sz w:val="24"/>
          <w:szCs w:val="24"/>
        </w:rPr>
        <w:t>DO PROCESSO AVALIATIVO</w:t>
      </w:r>
    </w:p>
    <w:p w14:paraId="10C2962B" w14:textId="307375E5" w:rsidR="00266B59" w:rsidRPr="00266B30" w:rsidRDefault="00266B59" w:rsidP="00266B59">
      <w:pPr>
        <w:widowControl/>
        <w:autoSpaceDE/>
        <w:autoSpaceDN/>
        <w:spacing w:before="120"/>
        <w:jc w:val="both"/>
        <w:rPr>
          <w:rFonts w:asciiTheme="minorHAnsi" w:eastAsia="Times New Roman" w:hAnsiTheme="minorHAnsi" w:cstheme="minorHAnsi"/>
          <w:sz w:val="24"/>
          <w:szCs w:val="24"/>
          <w:lang w:val="pt-BR" w:eastAsia="pt-BR"/>
        </w:rPr>
      </w:pPr>
      <w:r w:rsidRPr="00266B59">
        <w:rPr>
          <w:rFonts w:asciiTheme="minorHAnsi" w:eastAsia="Times New Roman" w:hAnsiTheme="minorHAnsi" w:cstheme="minorHAnsi"/>
          <w:sz w:val="24"/>
          <w:szCs w:val="24"/>
          <w:lang w:val="pt-BR" w:eastAsia="pt-BR"/>
        </w:rPr>
        <w:t xml:space="preserve">Art. 1º </w:t>
      </w:r>
      <w:r w:rsidRPr="00266B30">
        <w:rPr>
          <w:rFonts w:asciiTheme="minorHAnsi" w:eastAsia="Times New Roman" w:hAnsiTheme="minorHAnsi" w:cstheme="minorHAnsi"/>
          <w:sz w:val="24"/>
          <w:szCs w:val="24"/>
          <w:lang w:val="pt-BR" w:eastAsia="pt-BR"/>
        </w:rPr>
        <w:t xml:space="preserve"> </w:t>
      </w:r>
      <w:r w:rsidRPr="00266B59">
        <w:rPr>
          <w:rFonts w:asciiTheme="minorHAnsi" w:eastAsia="Times New Roman" w:hAnsiTheme="minorHAnsi" w:cstheme="minorHAnsi"/>
          <w:sz w:val="24"/>
          <w:szCs w:val="24"/>
          <w:lang w:val="pt-BR" w:eastAsia="pt-BR"/>
        </w:rPr>
        <w:t>O processo avaliativo envolverá:</w:t>
      </w:r>
    </w:p>
    <w:p w14:paraId="5C71214A" w14:textId="29003C7F" w:rsidR="00303469" w:rsidRPr="00266B30" w:rsidRDefault="0091046D" w:rsidP="001A5D4F">
      <w:pPr>
        <w:spacing w:before="120"/>
        <w:jc w:val="both"/>
        <w:rPr>
          <w:rFonts w:asciiTheme="minorHAnsi" w:hAnsiTheme="minorHAnsi" w:cstheme="minorHAnsi"/>
          <w:sz w:val="24"/>
          <w:szCs w:val="24"/>
        </w:rPr>
      </w:pPr>
      <w:r w:rsidRPr="00266B30">
        <w:rPr>
          <w:rFonts w:asciiTheme="minorHAnsi" w:hAnsiTheme="minorHAnsi" w:cstheme="minorHAnsi"/>
          <w:sz w:val="24"/>
          <w:szCs w:val="24"/>
          <w:shd w:val="clear" w:color="auto" w:fill="FFFF00"/>
        </w:rPr>
        <w:t xml:space="preserve">I </w:t>
      </w:r>
      <w:r w:rsidRPr="00266B30">
        <w:rPr>
          <w:rFonts w:asciiTheme="minorHAnsi" w:hAnsiTheme="minorHAnsi" w:cstheme="minorHAnsi"/>
          <w:sz w:val="24"/>
          <w:szCs w:val="24"/>
        </w:rPr>
        <w:t>– plano de ensino;</w:t>
      </w:r>
    </w:p>
    <w:p w14:paraId="091D9900" w14:textId="2565DB53" w:rsidR="0091046D" w:rsidRPr="00266B30" w:rsidRDefault="0091046D" w:rsidP="001A5D4F">
      <w:pPr>
        <w:spacing w:before="120"/>
        <w:jc w:val="both"/>
        <w:rPr>
          <w:rFonts w:asciiTheme="minorHAnsi" w:hAnsiTheme="minorHAnsi" w:cstheme="minorHAnsi"/>
          <w:sz w:val="24"/>
          <w:szCs w:val="24"/>
        </w:rPr>
      </w:pPr>
      <w:r w:rsidRPr="00266B30">
        <w:rPr>
          <w:rFonts w:asciiTheme="minorHAnsi" w:hAnsiTheme="minorHAnsi" w:cstheme="minorHAnsi"/>
          <w:sz w:val="24"/>
          <w:szCs w:val="24"/>
          <w:shd w:val="clear" w:color="auto" w:fill="FFFF00"/>
        </w:rPr>
        <w:t>II</w:t>
      </w:r>
      <w:r w:rsidRPr="00266B30">
        <w:rPr>
          <w:rFonts w:asciiTheme="minorHAnsi" w:hAnsiTheme="minorHAnsi" w:cstheme="minorHAnsi"/>
          <w:sz w:val="24"/>
          <w:szCs w:val="24"/>
        </w:rPr>
        <w:t xml:space="preserve"> – pré-conselho; </w:t>
      </w:r>
    </w:p>
    <w:p w14:paraId="4F9BB433" w14:textId="234F3365" w:rsidR="0091046D" w:rsidRPr="00266B30" w:rsidRDefault="0091046D" w:rsidP="001A5D4F">
      <w:pPr>
        <w:spacing w:before="120"/>
        <w:jc w:val="both"/>
        <w:rPr>
          <w:rFonts w:asciiTheme="minorHAnsi" w:hAnsiTheme="minorHAnsi" w:cstheme="minorHAnsi"/>
          <w:sz w:val="24"/>
          <w:szCs w:val="24"/>
        </w:rPr>
      </w:pPr>
      <w:r w:rsidRPr="00266B30">
        <w:rPr>
          <w:rFonts w:asciiTheme="minorHAnsi" w:hAnsiTheme="minorHAnsi" w:cstheme="minorHAnsi"/>
          <w:sz w:val="24"/>
          <w:szCs w:val="24"/>
        </w:rPr>
        <w:t>III - conselho de classe;</w:t>
      </w:r>
    </w:p>
    <w:p w14:paraId="3F6AB66D" w14:textId="3A166464" w:rsidR="0091046D" w:rsidRPr="00266B30" w:rsidRDefault="0091046D" w:rsidP="001A5D4F">
      <w:pPr>
        <w:spacing w:before="120"/>
        <w:jc w:val="both"/>
        <w:rPr>
          <w:rFonts w:asciiTheme="minorHAnsi" w:hAnsiTheme="minorHAnsi" w:cstheme="minorHAnsi"/>
          <w:sz w:val="24"/>
          <w:szCs w:val="24"/>
        </w:rPr>
      </w:pPr>
      <w:r w:rsidRPr="00266B30">
        <w:rPr>
          <w:rFonts w:asciiTheme="minorHAnsi" w:hAnsiTheme="minorHAnsi" w:cstheme="minorHAnsi"/>
          <w:sz w:val="24"/>
          <w:szCs w:val="24"/>
        </w:rPr>
        <w:t>IV – avaliação;</w:t>
      </w:r>
    </w:p>
    <w:p w14:paraId="08161DCF" w14:textId="6A7D6564" w:rsidR="0091046D" w:rsidRPr="00266B30" w:rsidRDefault="0091046D" w:rsidP="001A5D4F">
      <w:pPr>
        <w:spacing w:before="120"/>
        <w:jc w:val="both"/>
        <w:rPr>
          <w:rFonts w:asciiTheme="minorHAnsi" w:hAnsiTheme="minorHAnsi" w:cstheme="minorHAnsi"/>
          <w:sz w:val="24"/>
          <w:szCs w:val="24"/>
        </w:rPr>
      </w:pPr>
      <w:r w:rsidRPr="00266B30">
        <w:rPr>
          <w:rFonts w:asciiTheme="minorHAnsi" w:hAnsiTheme="minorHAnsi" w:cstheme="minorHAnsi"/>
          <w:sz w:val="24"/>
          <w:szCs w:val="24"/>
        </w:rPr>
        <w:t>V – reavaliação.</w:t>
      </w:r>
    </w:p>
    <w:p w14:paraId="7B16EF97" w14:textId="65CA7198" w:rsidR="00303469" w:rsidRPr="00266B30" w:rsidRDefault="00AB6CAE" w:rsidP="000E3407">
      <w:pPr>
        <w:jc w:val="center"/>
        <w:rPr>
          <w:rFonts w:asciiTheme="minorHAnsi" w:hAnsiTheme="minorHAnsi" w:cstheme="minorHAnsi"/>
          <w:b/>
          <w:bCs/>
          <w:sz w:val="24"/>
          <w:szCs w:val="24"/>
        </w:rPr>
      </w:pPr>
      <w:r w:rsidRPr="00266B30">
        <w:rPr>
          <w:rFonts w:asciiTheme="minorHAnsi" w:hAnsiTheme="minorHAnsi" w:cstheme="minorHAnsi"/>
          <w:b/>
          <w:bCs/>
          <w:w w:val="80"/>
          <w:sz w:val="24"/>
          <w:szCs w:val="24"/>
        </w:rPr>
        <w:t>Seção</w:t>
      </w:r>
      <w:r w:rsidRPr="00266B30">
        <w:rPr>
          <w:rFonts w:asciiTheme="minorHAnsi" w:hAnsiTheme="minorHAnsi" w:cstheme="minorHAnsi"/>
          <w:b/>
          <w:bCs/>
          <w:spacing w:val="3"/>
          <w:w w:val="80"/>
          <w:sz w:val="24"/>
          <w:szCs w:val="24"/>
        </w:rPr>
        <w:t xml:space="preserve"> </w:t>
      </w:r>
      <w:r w:rsidRPr="00266B30">
        <w:rPr>
          <w:rFonts w:asciiTheme="minorHAnsi" w:hAnsiTheme="minorHAnsi" w:cstheme="minorHAnsi"/>
          <w:b/>
          <w:bCs/>
          <w:w w:val="80"/>
          <w:sz w:val="24"/>
          <w:szCs w:val="24"/>
        </w:rPr>
        <w:t>I</w:t>
      </w:r>
    </w:p>
    <w:p w14:paraId="39F280A5" w14:textId="146580AD" w:rsidR="00303469" w:rsidRPr="00266B30" w:rsidRDefault="00AB6CAE" w:rsidP="000E3407">
      <w:pPr>
        <w:jc w:val="center"/>
        <w:rPr>
          <w:rFonts w:asciiTheme="minorHAnsi" w:hAnsiTheme="minorHAnsi" w:cstheme="minorHAnsi"/>
          <w:b/>
          <w:bCs/>
          <w:sz w:val="24"/>
          <w:szCs w:val="24"/>
        </w:rPr>
      </w:pPr>
      <w:r w:rsidRPr="00266B30">
        <w:rPr>
          <w:rFonts w:asciiTheme="minorHAnsi" w:hAnsiTheme="minorHAnsi" w:cstheme="minorHAnsi"/>
          <w:b/>
          <w:bCs/>
          <w:w w:val="85"/>
          <w:sz w:val="24"/>
          <w:szCs w:val="24"/>
        </w:rPr>
        <w:t>Do</w:t>
      </w:r>
      <w:r w:rsidRPr="00266B30">
        <w:rPr>
          <w:rFonts w:asciiTheme="minorHAnsi" w:hAnsiTheme="minorHAnsi" w:cstheme="minorHAnsi"/>
          <w:b/>
          <w:bCs/>
          <w:spacing w:val="-2"/>
          <w:w w:val="85"/>
          <w:sz w:val="24"/>
          <w:szCs w:val="24"/>
        </w:rPr>
        <w:t xml:space="preserve"> </w:t>
      </w:r>
      <w:r w:rsidRPr="00266B30">
        <w:rPr>
          <w:rFonts w:asciiTheme="minorHAnsi" w:hAnsiTheme="minorHAnsi" w:cstheme="minorHAnsi"/>
          <w:b/>
          <w:bCs/>
          <w:w w:val="85"/>
          <w:sz w:val="24"/>
          <w:szCs w:val="24"/>
        </w:rPr>
        <w:t>Plano</w:t>
      </w:r>
      <w:r w:rsidRPr="00266B30">
        <w:rPr>
          <w:rFonts w:asciiTheme="minorHAnsi" w:hAnsiTheme="minorHAnsi" w:cstheme="minorHAnsi"/>
          <w:b/>
          <w:bCs/>
          <w:spacing w:val="-1"/>
          <w:w w:val="85"/>
          <w:sz w:val="24"/>
          <w:szCs w:val="24"/>
        </w:rPr>
        <w:t xml:space="preserve"> </w:t>
      </w:r>
      <w:r w:rsidR="00DE066C" w:rsidRPr="00266B30">
        <w:rPr>
          <w:rFonts w:asciiTheme="minorHAnsi" w:hAnsiTheme="minorHAnsi" w:cstheme="minorHAnsi"/>
          <w:b/>
          <w:bCs/>
          <w:w w:val="85"/>
          <w:sz w:val="24"/>
          <w:szCs w:val="24"/>
        </w:rPr>
        <w:t>d</w:t>
      </w:r>
      <w:r w:rsidRPr="00266B30">
        <w:rPr>
          <w:rFonts w:asciiTheme="minorHAnsi" w:hAnsiTheme="minorHAnsi" w:cstheme="minorHAnsi"/>
          <w:b/>
          <w:bCs/>
          <w:w w:val="85"/>
          <w:sz w:val="24"/>
          <w:szCs w:val="24"/>
        </w:rPr>
        <w:t>e</w:t>
      </w:r>
      <w:r w:rsidRPr="00266B30">
        <w:rPr>
          <w:rFonts w:asciiTheme="minorHAnsi" w:hAnsiTheme="minorHAnsi" w:cstheme="minorHAnsi"/>
          <w:b/>
          <w:bCs/>
          <w:spacing w:val="-1"/>
          <w:w w:val="85"/>
          <w:sz w:val="24"/>
          <w:szCs w:val="24"/>
        </w:rPr>
        <w:t xml:space="preserve"> </w:t>
      </w:r>
      <w:r w:rsidRPr="00266B30">
        <w:rPr>
          <w:rFonts w:asciiTheme="minorHAnsi" w:hAnsiTheme="minorHAnsi" w:cstheme="minorHAnsi"/>
          <w:b/>
          <w:bCs/>
          <w:w w:val="85"/>
          <w:sz w:val="24"/>
          <w:szCs w:val="24"/>
        </w:rPr>
        <w:t>Ensino</w:t>
      </w:r>
    </w:p>
    <w:p w14:paraId="273E1F79" w14:textId="55BEACD3" w:rsidR="00303469" w:rsidRPr="00266B30" w:rsidRDefault="008362DB" w:rsidP="00715442">
      <w:pPr>
        <w:spacing w:before="120"/>
        <w:jc w:val="both"/>
        <w:rPr>
          <w:rFonts w:asciiTheme="minorHAnsi" w:hAnsiTheme="minorHAnsi" w:cstheme="minorHAnsi"/>
          <w:sz w:val="24"/>
          <w:szCs w:val="24"/>
        </w:rPr>
      </w:pPr>
      <w:r w:rsidRPr="00266B30">
        <w:rPr>
          <w:rFonts w:asciiTheme="minorHAnsi" w:hAnsiTheme="minorHAnsi" w:cstheme="minorHAnsi"/>
          <w:w w:val="90"/>
          <w:sz w:val="24"/>
          <w:szCs w:val="24"/>
        </w:rPr>
        <w:t>Art.</w:t>
      </w:r>
      <w:r w:rsidRPr="00266B30">
        <w:rPr>
          <w:rFonts w:asciiTheme="minorHAnsi" w:hAnsiTheme="minorHAnsi" w:cstheme="minorHAnsi"/>
          <w:spacing w:val="2"/>
          <w:w w:val="90"/>
          <w:sz w:val="24"/>
          <w:szCs w:val="24"/>
        </w:rPr>
        <w:t xml:space="preserve"> </w:t>
      </w:r>
      <w:r w:rsidRPr="00266B30">
        <w:rPr>
          <w:rFonts w:asciiTheme="minorHAnsi" w:hAnsiTheme="minorHAnsi" w:cstheme="minorHAnsi"/>
          <w:w w:val="90"/>
          <w:sz w:val="24"/>
          <w:szCs w:val="24"/>
        </w:rPr>
        <w:t>2º</w:t>
      </w:r>
      <w:r w:rsidR="00DE066C" w:rsidRPr="00266B30">
        <w:rPr>
          <w:rFonts w:asciiTheme="minorHAnsi" w:hAnsiTheme="minorHAnsi" w:cstheme="minorHAnsi"/>
          <w:spacing w:val="2"/>
          <w:w w:val="90"/>
          <w:sz w:val="24"/>
          <w:szCs w:val="24"/>
        </w:rPr>
        <w:t xml:space="preserve">  </w:t>
      </w:r>
      <w:r w:rsidR="001A5D4F" w:rsidRPr="00266B30">
        <w:rPr>
          <w:rFonts w:asciiTheme="minorHAnsi" w:hAnsiTheme="minorHAnsi" w:cstheme="minorHAnsi"/>
          <w:spacing w:val="2"/>
          <w:w w:val="90"/>
          <w:sz w:val="24"/>
          <w:szCs w:val="24"/>
        </w:rPr>
        <w:t>O/a</w:t>
      </w:r>
      <w:r w:rsidR="001A5D4F" w:rsidRPr="00266B30">
        <w:rPr>
          <w:rFonts w:asciiTheme="minorHAnsi" w:hAnsiTheme="minorHAnsi" w:cstheme="minorHAnsi"/>
          <w:w w:val="90"/>
          <w:sz w:val="24"/>
          <w:szCs w:val="24"/>
        </w:rPr>
        <w:t xml:space="preserve"> </w:t>
      </w:r>
      <w:r w:rsidRPr="00266B30">
        <w:rPr>
          <w:rFonts w:asciiTheme="minorHAnsi" w:hAnsiTheme="minorHAnsi" w:cstheme="minorHAnsi"/>
          <w:w w:val="90"/>
          <w:sz w:val="24"/>
          <w:szCs w:val="24"/>
        </w:rPr>
        <w:t>professor</w:t>
      </w:r>
      <w:r w:rsidR="001A5D4F" w:rsidRPr="00266B30">
        <w:rPr>
          <w:rFonts w:asciiTheme="minorHAnsi" w:hAnsiTheme="minorHAnsi" w:cstheme="minorHAnsi"/>
          <w:w w:val="90"/>
          <w:sz w:val="24"/>
          <w:szCs w:val="24"/>
        </w:rPr>
        <w:t>/a</w:t>
      </w:r>
      <w:r w:rsidRPr="00266B30">
        <w:rPr>
          <w:rFonts w:asciiTheme="minorHAnsi" w:hAnsiTheme="minorHAnsi" w:cstheme="minorHAnsi"/>
          <w:spacing w:val="2"/>
          <w:w w:val="90"/>
          <w:sz w:val="24"/>
          <w:szCs w:val="24"/>
        </w:rPr>
        <w:t xml:space="preserve"> </w:t>
      </w:r>
      <w:r w:rsidRPr="00266B30">
        <w:rPr>
          <w:rFonts w:asciiTheme="minorHAnsi" w:hAnsiTheme="minorHAnsi" w:cstheme="minorHAnsi"/>
          <w:w w:val="90"/>
          <w:sz w:val="24"/>
          <w:szCs w:val="24"/>
        </w:rPr>
        <w:t>deverá,</w:t>
      </w:r>
      <w:r w:rsidRPr="00266B30">
        <w:rPr>
          <w:rFonts w:asciiTheme="minorHAnsi" w:hAnsiTheme="minorHAnsi" w:cstheme="minorHAnsi"/>
          <w:spacing w:val="2"/>
          <w:w w:val="90"/>
          <w:sz w:val="24"/>
          <w:szCs w:val="24"/>
        </w:rPr>
        <w:t xml:space="preserve"> </w:t>
      </w:r>
      <w:r w:rsidRPr="00266B30">
        <w:rPr>
          <w:rFonts w:asciiTheme="minorHAnsi" w:hAnsiTheme="minorHAnsi" w:cstheme="minorHAnsi"/>
          <w:w w:val="90"/>
          <w:sz w:val="24"/>
          <w:szCs w:val="24"/>
        </w:rPr>
        <w:t>ao</w:t>
      </w:r>
      <w:r w:rsidRPr="00266B30">
        <w:rPr>
          <w:rFonts w:asciiTheme="minorHAnsi" w:hAnsiTheme="minorHAnsi" w:cstheme="minorHAnsi"/>
          <w:spacing w:val="3"/>
          <w:w w:val="90"/>
          <w:sz w:val="24"/>
          <w:szCs w:val="24"/>
        </w:rPr>
        <w:t xml:space="preserve"> </w:t>
      </w:r>
      <w:r w:rsidRPr="00266B30">
        <w:rPr>
          <w:rFonts w:asciiTheme="minorHAnsi" w:hAnsiTheme="minorHAnsi" w:cstheme="minorHAnsi"/>
          <w:w w:val="90"/>
          <w:sz w:val="24"/>
          <w:szCs w:val="24"/>
        </w:rPr>
        <w:t>início</w:t>
      </w:r>
      <w:r w:rsidRPr="00266B30">
        <w:rPr>
          <w:rFonts w:asciiTheme="minorHAnsi" w:hAnsiTheme="minorHAnsi" w:cstheme="minorHAnsi"/>
          <w:spacing w:val="2"/>
          <w:w w:val="90"/>
          <w:sz w:val="24"/>
          <w:szCs w:val="24"/>
        </w:rPr>
        <w:t xml:space="preserve"> </w:t>
      </w:r>
      <w:r w:rsidRPr="00266B30">
        <w:rPr>
          <w:rFonts w:asciiTheme="minorHAnsi" w:hAnsiTheme="minorHAnsi" w:cstheme="minorHAnsi"/>
          <w:w w:val="90"/>
          <w:sz w:val="24"/>
          <w:szCs w:val="24"/>
        </w:rPr>
        <w:t>de</w:t>
      </w:r>
      <w:r w:rsidRPr="00266B30">
        <w:rPr>
          <w:rFonts w:asciiTheme="minorHAnsi" w:hAnsiTheme="minorHAnsi" w:cstheme="minorHAnsi"/>
          <w:spacing w:val="2"/>
          <w:w w:val="90"/>
          <w:sz w:val="24"/>
          <w:szCs w:val="24"/>
        </w:rPr>
        <w:t xml:space="preserve"> </w:t>
      </w:r>
      <w:r w:rsidRPr="00266B30">
        <w:rPr>
          <w:rFonts w:asciiTheme="minorHAnsi" w:hAnsiTheme="minorHAnsi" w:cstheme="minorHAnsi"/>
          <w:w w:val="90"/>
          <w:sz w:val="24"/>
          <w:szCs w:val="24"/>
        </w:rPr>
        <w:t>cada</w:t>
      </w:r>
      <w:r w:rsidRPr="00266B30">
        <w:rPr>
          <w:rFonts w:asciiTheme="minorHAnsi" w:hAnsiTheme="minorHAnsi" w:cstheme="minorHAnsi"/>
          <w:spacing w:val="3"/>
          <w:w w:val="90"/>
          <w:sz w:val="24"/>
          <w:szCs w:val="24"/>
        </w:rPr>
        <w:t xml:space="preserve"> </w:t>
      </w:r>
      <w:r w:rsidRPr="00266B30">
        <w:rPr>
          <w:rFonts w:asciiTheme="minorHAnsi" w:hAnsiTheme="minorHAnsi" w:cstheme="minorHAnsi"/>
          <w:w w:val="90"/>
          <w:sz w:val="24"/>
          <w:szCs w:val="24"/>
        </w:rPr>
        <w:t>período</w:t>
      </w:r>
      <w:r w:rsidRPr="00266B30">
        <w:rPr>
          <w:rFonts w:asciiTheme="minorHAnsi" w:hAnsiTheme="minorHAnsi" w:cstheme="minorHAnsi"/>
          <w:spacing w:val="2"/>
          <w:w w:val="90"/>
          <w:sz w:val="24"/>
          <w:szCs w:val="24"/>
        </w:rPr>
        <w:t xml:space="preserve"> </w:t>
      </w:r>
      <w:r w:rsidRPr="00266B30">
        <w:rPr>
          <w:rFonts w:asciiTheme="minorHAnsi" w:hAnsiTheme="minorHAnsi" w:cstheme="minorHAnsi"/>
          <w:w w:val="90"/>
          <w:sz w:val="24"/>
          <w:szCs w:val="24"/>
        </w:rPr>
        <w:t>letivo,</w:t>
      </w:r>
      <w:r w:rsidRPr="00266B30">
        <w:rPr>
          <w:rFonts w:asciiTheme="minorHAnsi" w:hAnsiTheme="minorHAnsi" w:cstheme="minorHAnsi"/>
          <w:spacing w:val="2"/>
          <w:w w:val="90"/>
          <w:sz w:val="24"/>
          <w:szCs w:val="24"/>
        </w:rPr>
        <w:t xml:space="preserve"> </w:t>
      </w:r>
      <w:r w:rsidRPr="00266B30">
        <w:rPr>
          <w:rFonts w:asciiTheme="minorHAnsi" w:hAnsiTheme="minorHAnsi" w:cstheme="minorHAnsi"/>
          <w:w w:val="90"/>
          <w:sz w:val="24"/>
          <w:szCs w:val="24"/>
        </w:rPr>
        <w:t>construir</w:t>
      </w:r>
      <w:r w:rsidRPr="00266B30">
        <w:rPr>
          <w:rFonts w:asciiTheme="minorHAnsi" w:hAnsiTheme="minorHAnsi" w:cstheme="minorHAnsi"/>
          <w:spacing w:val="3"/>
          <w:w w:val="90"/>
          <w:sz w:val="24"/>
          <w:szCs w:val="24"/>
        </w:rPr>
        <w:t xml:space="preserve"> </w:t>
      </w:r>
      <w:r w:rsidRPr="00266B30">
        <w:rPr>
          <w:rFonts w:asciiTheme="minorHAnsi" w:hAnsiTheme="minorHAnsi" w:cstheme="minorHAnsi"/>
          <w:w w:val="90"/>
          <w:sz w:val="24"/>
          <w:szCs w:val="24"/>
        </w:rPr>
        <w:t>seu</w:t>
      </w:r>
      <w:r w:rsidRPr="00266B30">
        <w:rPr>
          <w:rFonts w:asciiTheme="minorHAnsi" w:hAnsiTheme="minorHAnsi" w:cstheme="minorHAnsi"/>
          <w:spacing w:val="2"/>
          <w:w w:val="90"/>
          <w:sz w:val="24"/>
          <w:szCs w:val="24"/>
        </w:rPr>
        <w:t xml:space="preserve"> </w:t>
      </w:r>
      <w:r w:rsidRPr="00266B30">
        <w:rPr>
          <w:rFonts w:asciiTheme="minorHAnsi" w:hAnsiTheme="minorHAnsi" w:cstheme="minorHAnsi"/>
          <w:w w:val="90"/>
          <w:sz w:val="24"/>
          <w:szCs w:val="24"/>
        </w:rPr>
        <w:t>plano</w:t>
      </w:r>
      <w:r w:rsidRPr="00266B30">
        <w:rPr>
          <w:rFonts w:asciiTheme="minorHAnsi" w:hAnsiTheme="minorHAnsi" w:cstheme="minorHAnsi"/>
          <w:spacing w:val="2"/>
          <w:w w:val="90"/>
          <w:sz w:val="24"/>
          <w:szCs w:val="24"/>
        </w:rPr>
        <w:t xml:space="preserve"> </w:t>
      </w:r>
      <w:r w:rsidRPr="00266B30">
        <w:rPr>
          <w:rFonts w:asciiTheme="minorHAnsi" w:hAnsiTheme="minorHAnsi" w:cstheme="minorHAnsi"/>
          <w:w w:val="90"/>
          <w:sz w:val="24"/>
          <w:szCs w:val="24"/>
        </w:rPr>
        <w:t>de</w:t>
      </w:r>
      <w:r w:rsidRPr="00266B30">
        <w:rPr>
          <w:rFonts w:asciiTheme="minorHAnsi" w:hAnsiTheme="minorHAnsi" w:cstheme="minorHAnsi"/>
          <w:spacing w:val="3"/>
          <w:w w:val="90"/>
          <w:sz w:val="24"/>
          <w:szCs w:val="24"/>
        </w:rPr>
        <w:t xml:space="preserve"> </w:t>
      </w:r>
      <w:r w:rsidRPr="00266B30">
        <w:rPr>
          <w:rFonts w:asciiTheme="minorHAnsi" w:hAnsiTheme="minorHAnsi" w:cstheme="minorHAnsi"/>
          <w:w w:val="90"/>
          <w:sz w:val="24"/>
          <w:szCs w:val="24"/>
        </w:rPr>
        <w:t>atividades</w:t>
      </w:r>
      <w:r w:rsidRPr="00266B30">
        <w:rPr>
          <w:rFonts w:asciiTheme="minorHAnsi" w:hAnsiTheme="minorHAnsi" w:cstheme="minorHAnsi"/>
          <w:spacing w:val="2"/>
          <w:w w:val="90"/>
          <w:sz w:val="24"/>
          <w:szCs w:val="24"/>
        </w:rPr>
        <w:t xml:space="preserve"> </w:t>
      </w:r>
      <w:r w:rsidRPr="00266B30">
        <w:rPr>
          <w:rFonts w:asciiTheme="minorHAnsi" w:hAnsiTheme="minorHAnsi" w:cstheme="minorHAnsi"/>
          <w:w w:val="90"/>
          <w:sz w:val="24"/>
          <w:szCs w:val="24"/>
        </w:rPr>
        <w:t>em</w:t>
      </w:r>
      <w:r w:rsidRPr="00266B30">
        <w:rPr>
          <w:rFonts w:asciiTheme="minorHAnsi" w:hAnsiTheme="minorHAnsi" w:cstheme="minorHAnsi"/>
          <w:spacing w:val="2"/>
          <w:w w:val="90"/>
          <w:sz w:val="24"/>
          <w:szCs w:val="24"/>
        </w:rPr>
        <w:t xml:space="preserve"> </w:t>
      </w:r>
      <w:r w:rsidRPr="00266B30">
        <w:rPr>
          <w:rFonts w:asciiTheme="minorHAnsi" w:hAnsiTheme="minorHAnsi" w:cstheme="minorHAnsi"/>
          <w:w w:val="90"/>
          <w:sz w:val="24"/>
          <w:szCs w:val="24"/>
        </w:rPr>
        <w:t>parceria</w:t>
      </w:r>
      <w:r w:rsidRPr="00266B30">
        <w:rPr>
          <w:rFonts w:asciiTheme="minorHAnsi" w:hAnsiTheme="minorHAnsi" w:cstheme="minorHAnsi"/>
          <w:spacing w:val="3"/>
          <w:w w:val="90"/>
          <w:sz w:val="24"/>
          <w:szCs w:val="24"/>
        </w:rPr>
        <w:t xml:space="preserve"> </w:t>
      </w:r>
      <w:r w:rsidRPr="00266B30">
        <w:rPr>
          <w:rFonts w:asciiTheme="minorHAnsi" w:hAnsiTheme="minorHAnsi" w:cstheme="minorHAnsi"/>
          <w:w w:val="90"/>
          <w:sz w:val="24"/>
          <w:szCs w:val="24"/>
        </w:rPr>
        <w:t>com</w:t>
      </w:r>
      <w:r w:rsidRPr="00266B30">
        <w:rPr>
          <w:rFonts w:asciiTheme="minorHAnsi" w:hAnsiTheme="minorHAnsi" w:cstheme="minorHAnsi"/>
          <w:spacing w:val="-41"/>
          <w:w w:val="90"/>
          <w:sz w:val="24"/>
          <w:szCs w:val="24"/>
        </w:rPr>
        <w:t xml:space="preserve"> </w:t>
      </w:r>
      <w:r w:rsidR="00DE066C" w:rsidRPr="00266B30">
        <w:rPr>
          <w:rFonts w:asciiTheme="minorHAnsi" w:hAnsiTheme="minorHAnsi" w:cstheme="minorHAnsi"/>
          <w:spacing w:val="-41"/>
          <w:w w:val="90"/>
          <w:sz w:val="24"/>
          <w:szCs w:val="24"/>
        </w:rPr>
        <w:t xml:space="preserve">     </w:t>
      </w:r>
      <w:r w:rsidRPr="00266B30">
        <w:rPr>
          <w:rFonts w:asciiTheme="minorHAnsi" w:hAnsiTheme="minorHAnsi" w:cstheme="minorHAnsi"/>
          <w:sz w:val="24"/>
          <w:szCs w:val="24"/>
        </w:rPr>
        <w:t>seus</w:t>
      </w:r>
      <w:r w:rsidRPr="00266B30">
        <w:rPr>
          <w:rFonts w:asciiTheme="minorHAnsi" w:hAnsiTheme="minorHAnsi" w:cstheme="minorHAnsi"/>
          <w:spacing w:val="-16"/>
          <w:sz w:val="24"/>
          <w:szCs w:val="24"/>
        </w:rPr>
        <w:t xml:space="preserve"> </w:t>
      </w:r>
      <w:r w:rsidRPr="00266B30">
        <w:rPr>
          <w:rFonts w:asciiTheme="minorHAnsi" w:hAnsiTheme="minorHAnsi" w:cstheme="minorHAnsi"/>
          <w:sz w:val="24"/>
          <w:szCs w:val="24"/>
        </w:rPr>
        <w:t>colegas.</w:t>
      </w:r>
    </w:p>
    <w:p w14:paraId="154A1D28" w14:textId="4C0FE683" w:rsidR="00303469" w:rsidRPr="00266B30" w:rsidRDefault="008362DB" w:rsidP="00715442">
      <w:pPr>
        <w:spacing w:before="120"/>
        <w:jc w:val="both"/>
        <w:rPr>
          <w:rFonts w:asciiTheme="minorHAnsi" w:hAnsiTheme="minorHAnsi" w:cstheme="minorHAnsi"/>
          <w:sz w:val="24"/>
          <w:szCs w:val="24"/>
        </w:rPr>
      </w:pPr>
      <w:r w:rsidRPr="00266B30">
        <w:rPr>
          <w:rFonts w:asciiTheme="minorHAnsi" w:hAnsiTheme="minorHAnsi" w:cstheme="minorHAnsi"/>
          <w:spacing w:val="-1"/>
          <w:w w:val="95"/>
          <w:sz w:val="24"/>
          <w:szCs w:val="24"/>
        </w:rPr>
        <w:t>Art.</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spacing w:val="-1"/>
          <w:w w:val="95"/>
          <w:sz w:val="24"/>
          <w:szCs w:val="24"/>
        </w:rPr>
        <w:t>3º</w:t>
      </w:r>
      <w:r w:rsidR="00DE066C" w:rsidRPr="00266B30">
        <w:rPr>
          <w:rFonts w:asciiTheme="minorHAnsi" w:hAnsiTheme="minorHAnsi" w:cstheme="minorHAnsi"/>
          <w:spacing w:val="-12"/>
          <w:w w:val="95"/>
          <w:sz w:val="24"/>
          <w:szCs w:val="24"/>
        </w:rPr>
        <w:t xml:space="preserve">  </w:t>
      </w:r>
      <w:r w:rsidRPr="00266B30">
        <w:rPr>
          <w:rFonts w:asciiTheme="minorHAnsi" w:hAnsiTheme="minorHAnsi" w:cstheme="minorHAnsi"/>
          <w:spacing w:val="-1"/>
          <w:w w:val="95"/>
          <w:sz w:val="24"/>
          <w:szCs w:val="24"/>
        </w:rPr>
        <w:t>O</w:t>
      </w:r>
      <w:r w:rsidR="001A5D4F" w:rsidRPr="00266B30">
        <w:rPr>
          <w:rFonts w:asciiTheme="minorHAnsi" w:hAnsiTheme="minorHAnsi" w:cstheme="minorHAnsi"/>
          <w:spacing w:val="-1"/>
          <w:w w:val="95"/>
          <w:sz w:val="24"/>
          <w:szCs w:val="24"/>
        </w:rPr>
        <w:t>/a</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spacing w:val="-1"/>
          <w:w w:val="95"/>
          <w:sz w:val="24"/>
          <w:szCs w:val="24"/>
        </w:rPr>
        <w:t>professor</w:t>
      </w:r>
      <w:r w:rsidR="001A5D4F" w:rsidRPr="00266B30">
        <w:rPr>
          <w:rFonts w:asciiTheme="minorHAnsi" w:hAnsiTheme="minorHAnsi" w:cstheme="minorHAnsi"/>
          <w:spacing w:val="-1"/>
          <w:w w:val="95"/>
          <w:sz w:val="24"/>
          <w:szCs w:val="24"/>
        </w:rPr>
        <w:t>/a</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spacing w:val="-1"/>
          <w:w w:val="95"/>
          <w:sz w:val="24"/>
          <w:szCs w:val="24"/>
        </w:rPr>
        <w:t>deverá</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spacing w:val="-1"/>
          <w:w w:val="95"/>
          <w:sz w:val="24"/>
          <w:szCs w:val="24"/>
        </w:rPr>
        <w:t>encaminhar</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spacing w:val="-1"/>
          <w:w w:val="95"/>
          <w:sz w:val="24"/>
          <w:szCs w:val="24"/>
        </w:rPr>
        <w:t>o</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spacing w:val="-1"/>
          <w:w w:val="95"/>
          <w:sz w:val="24"/>
          <w:szCs w:val="24"/>
        </w:rPr>
        <w:t>plano</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spacing w:val="-1"/>
          <w:w w:val="95"/>
          <w:sz w:val="24"/>
          <w:szCs w:val="24"/>
        </w:rPr>
        <w:t>à</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spacing w:val="-1"/>
          <w:w w:val="95"/>
          <w:sz w:val="24"/>
          <w:szCs w:val="24"/>
        </w:rPr>
        <w:t>coordenação</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w w:val="95"/>
          <w:sz w:val="24"/>
          <w:szCs w:val="24"/>
        </w:rPr>
        <w:t>do</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curso/área</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e</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w w:val="95"/>
          <w:sz w:val="24"/>
          <w:szCs w:val="24"/>
        </w:rPr>
        <w:t>à</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supervisão</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w w:val="95"/>
          <w:sz w:val="24"/>
          <w:szCs w:val="24"/>
        </w:rPr>
        <w:t>pedagógica,</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para</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a</w:t>
      </w:r>
      <w:r w:rsidRPr="00266B30">
        <w:rPr>
          <w:rFonts w:asciiTheme="minorHAnsi" w:hAnsiTheme="minorHAnsi" w:cstheme="minorHAnsi"/>
          <w:spacing w:val="-43"/>
          <w:w w:val="95"/>
          <w:sz w:val="24"/>
          <w:szCs w:val="24"/>
        </w:rPr>
        <w:t xml:space="preserve"> </w:t>
      </w:r>
      <w:r w:rsidRPr="00266B30">
        <w:rPr>
          <w:rFonts w:asciiTheme="minorHAnsi" w:hAnsiTheme="minorHAnsi" w:cstheme="minorHAnsi"/>
          <w:spacing w:val="-1"/>
          <w:w w:val="95"/>
          <w:sz w:val="24"/>
          <w:szCs w:val="24"/>
        </w:rPr>
        <w:t>sua</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spacing w:val="-1"/>
          <w:w w:val="95"/>
          <w:sz w:val="24"/>
          <w:szCs w:val="24"/>
        </w:rPr>
        <w:t>devida</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spacing w:val="-1"/>
          <w:w w:val="95"/>
          <w:sz w:val="24"/>
          <w:szCs w:val="24"/>
        </w:rPr>
        <w:t>aprovação,</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com</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w w:val="95"/>
          <w:sz w:val="24"/>
          <w:szCs w:val="24"/>
        </w:rPr>
        <w:t>prazo</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máximo</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w w:val="95"/>
          <w:sz w:val="24"/>
          <w:szCs w:val="24"/>
        </w:rPr>
        <w:t>de</w:t>
      </w:r>
      <w:r w:rsidRPr="00266B30">
        <w:rPr>
          <w:rFonts w:asciiTheme="minorHAnsi" w:hAnsiTheme="minorHAnsi" w:cstheme="minorHAnsi"/>
          <w:spacing w:val="-12"/>
          <w:w w:val="95"/>
          <w:sz w:val="24"/>
          <w:szCs w:val="24"/>
        </w:rPr>
        <w:t xml:space="preserve"> </w:t>
      </w:r>
      <w:r w:rsidR="001A5D4F" w:rsidRPr="00266B30">
        <w:rPr>
          <w:rFonts w:asciiTheme="minorHAnsi" w:hAnsiTheme="minorHAnsi" w:cstheme="minorHAnsi"/>
          <w:spacing w:val="-12"/>
          <w:w w:val="95"/>
          <w:sz w:val="24"/>
          <w:szCs w:val="24"/>
        </w:rPr>
        <w:t>15 (</w:t>
      </w:r>
      <w:r w:rsidRPr="00266B30">
        <w:rPr>
          <w:rFonts w:asciiTheme="minorHAnsi" w:hAnsiTheme="minorHAnsi" w:cstheme="minorHAnsi"/>
          <w:w w:val="95"/>
          <w:sz w:val="24"/>
          <w:szCs w:val="24"/>
        </w:rPr>
        <w:t>quinze</w:t>
      </w:r>
      <w:r w:rsidR="001A5D4F" w:rsidRPr="00266B30">
        <w:rPr>
          <w:rFonts w:asciiTheme="minorHAnsi" w:hAnsiTheme="minorHAnsi" w:cstheme="minorHAnsi"/>
          <w:w w:val="95"/>
          <w:sz w:val="24"/>
          <w:szCs w:val="24"/>
        </w:rPr>
        <w:t>)</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w w:val="95"/>
          <w:sz w:val="24"/>
          <w:szCs w:val="24"/>
        </w:rPr>
        <w:t>dias</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após</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w w:val="95"/>
          <w:sz w:val="24"/>
          <w:szCs w:val="24"/>
        </w:rPr>
        <w:t>o</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w w:val="95"/>
          <w:sz w:val="24"/>
          <w:szCs w:val="24"/>
        </w:rPr>
        <w:t>início</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do</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w w:val="95"/>
          <w:sz w:val="24"/>
          <w:szCs w:val="24"/>
        </w:rPr>
        <w:t>período</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letivo.</w:t>
      </w:r>
    </w:p>
    <w:p w14:paraId="57C60F03" w14:textId="77777777" w:rsidR="001A5D4F" w:rsidRPr="00266B30" w:rsidRDefault="008362DB" w:rsidP="00715442">
      <w:pPr>
        <w:spacing w:before="120"/>
        <w:jc w:val="both"/>
        <w:rPr>
          <w:rFonts w:asciiTheme="minorHAnsi" w:hAnsiTheme="minorHAnsi" w:cstheme="minorHAnsi"/>
          <w:spacing w:val="2"/>
          <w:w w:val="90"/>
          <w:sz w:val="24"/>
          <w:szCs w:val="24"/>
        </w:rPr>
      </w:pPr>
      <w:r w:rsidRPr="00266B30">
        <w:rPr>
          <w:rFonts w:asciiTheme="minorHAnsi" w:hAnsiTheme="minorHAnsi" w:cstheme="minorHAnsi"/>
          <w:w w:val="90"/>
          <w:sz w:val="24"/>
          <w:szCs w:val="24"/>
        </w:rPr>
        <w:t>Art.</w:t>
      </w:r>
      <w:r w:rsidRPr="00266B30">
        <w:rPr>
          <w:rFonts w:asciiTheme="minorHAnsi" w:hAnsiTheme="minorHAnsi" w:cstheme="minorHAnsi"/>
          <w:spacing w:val="2"/>
          <w:w w:val="90"/>
          <w:sz w:val="24"/>
          <w:szCs w:val="24"/>
        </w:rPr>
        <w:t xml:space="preserve"> </w:t>
      </w:r>
      <w:r w:rsidRPr="00266B30">
        <w:rPr>
          <w:rFonts w:asciiTheme="minorHAnsi" w:hAnsiTheme="minorHAnsi" w:cstheme="minorHAnsi"/>
          <w:w w:val="90"/>
          <w:sz w:val="24"/>
          <w:szCs w:val="24"/>
        </w:rPr>
        <w:t>4º</w:t>
      </w:r>
      <w:r w:rsidRPr="00266B30">
        <w:rPr>
          <w:rFonts w:asciiTheme="minorHAnsi" w:hAnsiTheme="minorHAnsi" w:cstheme="minorHAnsi"/>
          <w:spacing w:val="2"/>
          <w:w w:val="90"/>
          <w:sz w:val="24"/>
          <w:szCs w:val="24"/>
        </w:rPr>
        <w:t xml:space="preserve"> </w:t>
      </w:r>
      <w:r w:rsidR="00DE066C" w:rsidRPr="00266B30">
        <w:rPr>
          <w:rFonts w:asciiTheme="minorHAnsi" w:hAnsiTheme="minorHAnsi" w:cstheme="minorHAnsi"/>
          <w:spacing w:val="2"/>
          <w:w w:val="90"/>
          <w:sz w:val="24"/>
          <w:szCs w:val="24"/>
        </w:rPr>
        <w:t xml:space="preserve"> </w:t>
      </w:r>
      <w:r w:rsidRPr="00266B30">
        <w:rPr>
          <w:rFonts w:asciiTheme="minorHAnsi" w:hAnsiTheme="minorHAnsi" w:cstheme="minorHAnsi"/>
          <w:w w:val="90"/>
          <w:sz w:val="24"/>
          <w:szCs w:val="24"/>
        </w:rPr>
        <w:t>O</w:t>
      </w:r>
      <w:r w:rsidRPr="00266B30">
        <w:rPr>
          <w:rFonts w:asciiTheme="minorHAnsi" w:hAnsiTheme="minorHAnsi" w:cstheme="minorHAnsi"/>
          <w:spacing w:val="2"/>
          <w:w w:val="90"/>
          <w:sz w:val="24"/>
          <w:szCs w:val="24"/>
        </w:rPr>
        <w:t xml:space="preserve"> </w:t>
      </w:r>
      <w:r w:rsidRPr="00266B30">
        <w:rPr>
          <w:rFonts w:asciiTheme="minorHAnsi" w:hAnsiTheme="minorHAnsi" w:cstheme="minorHAnsi"/>
          <w:w w:val="90"/>
          <w:sz w:val="24"/>
          <w:szCs w:val="24"/>
        </w:rPr>
        <w:t>plano</w:t>
      </w:r>
      <w:r w:rsidRPr="00266B30">
        <w:rPr>
          <w:rFonts w:asciiTheme="minorHAnsi" w:hAnsiTheme="minorHAnsi" w:cstheme="minorHAnsi"/>
          <w:spacing w:val="2"/>
          <w:w w:val="90"/>
          <w:sz w:val="24"/>
          <w:szCs w:val="24"/>
        </w:rPr>
        <w:t xml:space="preserve"> </w:t>
      </w:r>
      <w:r w:rsidRPr="00266B30">
        <w:rPr>
          <w:rFonts w:asciiTheme="minorHAnsi" w:hAnsiTheme="minorHAnsi" w:cstheme="minorHAnsi"/>
          <w:w w:val="90"/>
          <w:sz w:val="24"/>
          <w:szCs w:val="24"/>
        </w:rPr>
        <w:t>deverá</w:t>
      </w:r>
      <w:r w:rsidRPr="00266B30">
        <w:rPr>
          <w:rFonts w:asciiTheme="minorHAnsi" w:hAnsiTheme="minorHAnsi" w:cstheme="minorHAnsi"/>
          <w:spacing w:val="2"/>
          <w:w w:val="90"/>
          <w:sz w:val="24"/>
          <w:szCs w:val="24"/>
        </w:rPr>
        <w:t xml:space="preserve"> </w:t>
      </w:r>
      <w:r w:rsidRPr="00266B30">
        <w:rPr>
          <w:rFonts w:asciiTheme="minorHAnsi" w:hAnsiTheme="minorHAnsi" w:cstheme="minorHAnsi"/>
          <w:w w:val="90"/>
          <w:sz w:val="24"/>
          <w:szCs w:val="24"/>
        </w:rPr>
        <w:t>conter</w:t>
      </w:r>
      <w:r w:rsidRPr="00266B30">
        <w:rPr>
          <w:rFonts w:asciiTheme="minorHAnsi" w:hAnsiTheme="minorHAnsi" w:cstheme="minorHAnsi"/>
          <w:spacing w:val="2"/>
          <w:w w:val="90"/>
          <w:sz w:val="24"/>
          <w:szCs w:val="24"/>
        </w:rPr>
        <w:t xml:space="preserve"> </w:t>
      </w:r>
      <w:r w:rsidRPr="00266B30">
        <w:rPr>
          <w:rFonts w:asciiTheme="minorHAnsi" w:hAnsiTheme="minorHAnsi" w:cstheme="minorHAnsi"/>
          <w:w w:val="90"/>
          <w:sz w:val="24"/>
          <w:szCs w:val="24"/>
        </w:rPr>
        <w:t>os</w:t>
      </w:r>
      <w:r w:rsidRPr="00266B30">
        <w:rPr>
          <w:rFonts w:asciiTheme="minorHAnsi" w:hAnsiTheme="minorHAnsi" w:cstheme="minorHAnsi"/>
          <w:spacing w:val="2"/>
          <w:w w:val="90"/>
          <w:sz w:val="24"/>
          <w:szCs w:val="24"/>
        </w:rPr>
        <w:t xml:space="preserve"> </w:t>
      </w:r>
      <w:r w:rsidRPr="00266B30">
        <w:rPr>
          <w:rFonts w:asciiTheme="minorHAnsi" w:hAnsiTheme="minorHAnsi" w:cstheme="minorHAnsi"/>
          <w:w w:val="90"/>
          <w:sz w:val="24"/>
          <w:szCs w:val="24"/>
        </w:rPr>
        <w:t>seguintes</w:t>
      </w:r>
      <w:r w:rsidRPr="00266B30">
        <w:rPr>
          <w:rFonts w:asciiTheme="minorHAnsi" w:hAnsiTheme="minorHAnsi" w:cstheme="minorHAnsi"/>
          <w:spacing w:val="3"/>
          <w:w w:val="90"/>
          <w:sz w:val="24"/>
          <w:szCs w:val="24"/>
        </w:rPr>
        <w:t xml:space="preserve"> </w:t>
      </w:r>
      <w:r w:rsidRPr="00266B30">
        <w:rPr>
          <w:rFonts w:asciiTheme="minorHAnsi" w:hAnsiTheme="minorHAnsi" w:cstheme="minorHAnsi"/>
          <w:w w:val="90"/>
          <w:sz w:val="24"/>
          <w:szCs w:val="24"/>
        </w:rPr>
        <w:t>itens:</w:t>
      </w:r>
      <w:r w:rsidRPr="00266B30">
        <w:rPr>
          <w:rFonts w:asciiTheme="minorHAnsi" w:hAnsiTheme="minorHAnsi" w:cstheme="minorHAnsi"/>
          <w:spacing w:val="2"/>
          <w:w w:val="90"/>
          <w:sz w:val="24"/>
          <w:szCs w:val="24"/>
        </w:rPr>
        <w:t xml:space="preserve"> </w:t>
      </w:r>
    </w:p>
    <w:p w14:paraId="60F83D1A" w14:textId="77777777" w:rsidR="001A5D4F" w:rsidRPr="00266B30" w:rsidRDefault="001A5D4F" w:rsidP="00715442">
      <w:pPr>
        <w:spacing w:before="120"/>
        <w:jc w:val="both"/>
        <w:rPr>
          <w:rFonts w:asciiTheme="minorHAnsi" w:hAnsiTheme="minorHAnsi" w:cstheme="minorHAnsi"/>
          <w:spacing w:val="2"/>
          <w:w w:val="90"/>
          <w:sz w:val="24"/>
          <w:szCs w:val="24"/>
        </w:rPr>
      </w:pPr>
      <w:r w:rsidRPr="00266B30">
        <w:rPr>
          <w:rFonts w:asciiTheme="minorHAnsi" w:hAnsiTheme="minorHAnsi" w:cstheme="minorHAnsi"/>
          <w:spacing w:val="2"/>
          <w:w w:val="90"/>
          <w:sz w:val="24"/>
          <w:szCs w:val="24"/>
        </w:rPr>
        <w:t xml:space="preserve">I - </w:t>
      </w:r>
      <w:r w:rsidR="008362DB" w:rsidRPr="00266B30">
        <w:rPr>
          <w:rFonts w:asciiTheme="minorHAnsi" w:hAnsiTheme="minorHAnsi" w:cstheme="minorHAnsi"/>
          <w:w w:val="90"/>
          <w:sz w:val="24"/>
          <w:szCs w:val="24"/>
        </w:rPr>
        <w:t>dados</w:t>
      </w:r>
      <w:r w:rsidR="008362DB" w:rsidRPr="00266B30">
        <w:rPr>
          <w:rFonts w:asciiTheme="minorHAnsi" w:hAnsiTheme="minorHAnsi" w:cstheme="minorHAnsi"/>
          <w:spacing w:val="2"/>
          <w:w w:val="90"/>
          <w:sz w:val="24"/>
          <w:szCs w:val="24"/>
        </w:rPr>
        <w:t xml:space="preserve"> </w:t>
      </w:r>
      <w:r w:rsidR="008362DB" w:rsidRPr="00266B30">
        <w:rPr>
          <w:rFonts w:asciiTheme="minorHAnsi" w:hAnsiTheme="minorHAnsi" w:cstheme="minorHAnsi"/>
          <w:w w:val="90"/>
          <w:sz w:val="24"/>
          <w:szCs w:val="24"/>
        </w:rPr>
        <w:t>de</w:t>
      </w:r>
      <w:r w:rsidR="008362DB" w:rsidRPr="00266B30">
        <w:rPr>
          <w:rFonts w:asciiTheme="minorHAnsi" w:hAnsiTheme="minorHAnsi" w:cstheme="minorHAnsi"/>
          <w:spacing w:val="2"/>
          <w:w w:val="90"/>
          <w:sz w:val="24"/>
          <w:szCs w:val="24"/>
        </w:rPr>
        <w:t xml:space="preserve"> </w:t>
      </w:r>
      <w:r w:rsidR="008362DB" w:rsidRPr="00266B30">
        <w:rPr>
          <w:rFonts w:asciiTheme="minorHAnsi" w:hAnsiTheme="minorHAnsi" w:cstheme="minorHAnsi"/>
          <w:w w:val="90"/>
          <w:sz w:val="24"/>
          <w:szCs w:val="24"/>
        </w:rPr>
        <w:t>identificação</w:t>
      </w:r>
      <w:r w:rsidRPr="00266B30">
        <w:rPr>
          <w:rFonts w:asciiTheme="minorHAnsi" w:hAnsiTheme="minorHAnsi" w:cstheme="minorHAnsi"/>
          <w:w w:val="90"/>
          <w:sz w:val="24"/>
          <w:szCs w:val="24"/>
        </w:rPr>
        <w:t>;</w:t>
      </w:r>
      <w:r w:rsidR="008362DB" w:rsidRPr="00266B30">
        <w:rPr>
          <w:rFonts w:asciiTheme="minorHAnsi" w:hAnsiTheme="minorHAnsi" w:cstheme="minorHAnsi"/>
          <w:spacing w:val="2"/>
          <w:w w:val="90"/>
          <w:sz w:val="24"/>
          <w:szCs w:val="24"/>
        </w:rPr>
        <w:t xml:space="preserve"> </w:t>
      </w:r>
    </w:p>
    <w:p w14:paraId="5C0E83F0" w14:textId="77777777" w:rsidR="001A5D4F" w:rsidRPr="00266B30" w:rsidRDefault="001A5D4F" w:rsidP="00715442">
      <w:pPr>
        <w:spacing w:before="120"/>
        <w:jc w:val="both"/>
        <w:rPr>
          <w:rFonts w:asciiTheme="minorHAnsi" w:hAnsiTheme="minorHAnsi" w:cstheme="minorHAnsi"/>
          <w:w w:val="90"/>
          <w:sz w:val="24"/>
          <w:szCs w:val="24"/>
        </w:rPr>
      </w:pPr>
      <w:r w:rsidRPr="00266B30">
        <w:rPr>
          <w:rFonts w:asciiTheme="minorHAnsi" w:hAnsiTheme="minorHAnsi" w:cstheme="minorHAnsi"/>
          <w:spacing w:val="2"/>
          <w:w w:val="90"/>
          <w:sz w:val="24"/>
          <w:szCs w:val="24"/>
        </w:rPr>
        <w:t xml:space="preserve">II – </w:t>
      </w:r>
      <w:r w:rsidR="008362DB" w:rsidRPr="00266B30">
        <w:rPr>
          <w:rFonts w:asciiTheme="minorHAnsi" w:hAnsiTheme="minorHAnsi" w:cstheme="minorHAnsi"/>
          <w:w w:val="90"/>
          <w:sz w:val="24"/>
          <w:szCs w:val="24"/>
        </w:rPr>
        <w:t>objetivos</w:t>
      </w:r>
      <w:r w:rsidRPr="00266B30">
        <w:rPr>
          <w:rFonts w:asciiTheme="minorHAnsi" w:hAnsiTheme="minorHAnsi" w:cstheme="minorHAnsi"/>
          <w:w w:val="90"/>
          <w:sz w:val="24"/>
          <w:szCs w:val="24"/>
        </w:rPr>
        <w:t>;</w:t>
      </w:r>
    </w:p>
    <w:p w14:paraId="2F70A224" w14:textId="77777777" w:rsidR="001A5D4F" w:rsidRPr="00266B30" w:rsidRDefault="001A5D4F" w:rsidP="00715442">
      <w:pPr>
        <w:spacing w:before="120"/>
        <w:jc w:val="both"/>
        <w:rPr>
          <w:rFonts w:asciiTheme="minorHAnsi" w:hAnsiTheme="minorHAnsi" w:cstheme="minorHAnsi"/>
          <w:w w:val="90"/>
          <w:sz w:val="24"/>
          <w:szCs w:val="24"/>
        </w:rPr>
      </w:pPr>
      <w:r w:rsidRPr="00266B30">
        <w:rPr>
          <w:rFonts w:asciiTheme="minorHAnsi" w:hAnsiTheme="minorHAnsi" w:cstheme="minorHAnsi"/>
          <w:w w:val="90"/>
          <w:sz w:val="24"/>
          <w:szCs w:val="24"/>
        </w:rPr>
        <w:t>III</w:t>
      </w:r>
      <w:r w:rsidR="008362DB" w:rsidRPr="00266B30">
        <w:rPr>
          <w:rFonts w:asciiTheme="minorHAnsi" w:hAnsiTheme="minorHAnsi" w:cstheme="minorHAnsi"/>
          <w:spacing w:val="2"/>
          <w:w w:val="90"/>
          <w:sz w:val="24"/>
          <w:szCs w:val="24"/>
        </w:rPr>
        <w:t xml:space="preserve"> </w:t>
      </w:r>
      <w:r w:rsidRPr="00266B30">
        <w:rPr>
          <w:rFonts w:asciiTheme="minorHAnsi" w:hAnsiTheme="minorHAnsi" w:cstheme="minorHAnsi"/>
          <w:spacing w:val="2"/>
          <w:w w:val="90"/>
          <w:sz w:val="24"/>
          <w:szCs w:val="24"/>
        </w:rPr>
        <w:t xml:space="preserve">– </w:t>
      </w:r>
      <w:r w:rsidR="008362DB" w:rsidRPr="00266B30">
        <w:rPr>
          <w:rFonts w:asciiTheme="minorHAnsi" w:hAnsiTheme="minorHAnsi" w:cstheme="minorHAnsi"/>
          <w:w w:val="90"/>
          <w:sz w:val="24"/>
          <w:szCs w:val="24"/>
        </w:rPr>
        <w:t>conteúdos</w:t>
      </w:r>
      <w:r w:rsidRPr="00266B30">
        <w:rPr>
          <w:rFonts w:asciiTheme="minorHAnsi" w:hAnsiTheme="minorHAnsi" w:cstheme="minorHAnsi"/>
          <w:w w:val="90"/>
          <w:sz w:val="24"/>
          <w:szCs w:val="24"/>
        </w:rPr>
        <w:t>;</w:t>
      </w:r>
    </w:p>
    <w:p w14:paraId="1881C961" w14:textId="77777777" w:rsidR="001A5D4F" w:rsidRPr="00266B30" w:rsidRDefault="001A5D4F" w:rsidP="00715442">
      <w:pPr>
        <w:spacing w:before="120"/>
        <w:jc w:val="both"/>
        <w:rPr>
          <w:rFonts w:asciiTheme="minorHAnsi" w:hAnsiTheme="minorHAnsi" w:cstheme="minorHAnsi"/>
          <w:w w:val="90"/>
          <w:sz w:val="24"/>
          <w:szCs w:val="24"/>
        </w:rPr>
      </w:pPr>
      <w:r w:rsidRPr="00266B30">
        <w:rPr>
          <w:rFonts w:asciiTheme="minorHAnsi" w:hAnsiTheme="minorHAnsi" w:cstheme="minorHAnsi"/>
          <w:w w:val="90"/>
          <w:sz w:val="24"/>
          <w:szCs w:val="24"/>
        </w:rPr>
        <w:t>IV</w:t>
      </w:r>
      <w:r w:rsidR="008362DB" w:rsidRPr="00266B30">
        <w:rPr>
          <w:rFonts w:asciiTheme="minorHAnsi" w:hAnsiTheme="minorHAnsi" w:cstheme="minorHAnsi"/>
          <w:spacing w:val="2"/>
          <w:w w:val="90"/>
          <w:sz w:val="24"/>
          <w:szCs w:val="24"/>
        </w:rPr>
        <w:t xml:space="preserve"> </w:t>
      </w:r>
      <w:r w:rsidRPr="00266B30">
        <w:rPr>
          <w:rFonts w:asciiTheme="minorHAnsi" w:hAnsiTheme="minorHAnsi" w:cstheme="minorHAnsi"/>
          <w:spacing w:val="2"/>
          <w:w w:val="90"/>
          <w:sz w:val="24"/>
          <w:szCs w:val="24"/>
        </w:rPr>
        <w:t xml:space="preserve">- </w:t>
      </w:r>
      <w:r w:rsidR="008362DB" w:rsidRPr="00266B30">
        <w:rPr>
          <w:rFonts w:asciiTheme="minorHAnsi" w:hAnsiTheme="minorHAnsi" w:cstheme="minorHAnsi"/>
          <w:w w:val="90"/>
          <w:sz w:val="24"/>
          <w:szCs w:val="24"/>
        </w:rPr>
        <w:t>relação</w:t>
      </w:r>
      <w:r w:rsidR="008362DB" w:rsidRPr="00266B30">
        <w:rPr>
          <w:rFonts w:asciiTheme="minorHAnsi" w:hAnsiTheme="minorHAnsi" w:cstheme="minorHAnsi"/>
          <w:spacing w:val="2"/>
          <w:w w:val="90"/>
          <w:sz w:val="24"/>
          <w:szCs w:val="24"/>
        </w:rPr>
        <w:t xml:space="preserve"> </w:t>
      </w:r>
      <w:r w:rsidR="008362DB" w:rsidRPr="00266B30">
        <w:rPr>
          <w:rFonts w:asciiTheme="minorHAnsi" w:hAnsiTheme="minorHAnsi" w:cstheme="minorHAnsi"/>
          <w:w w:val="90"/>
          <w:sz w:val="24"/>
          <w:szCs w:val="24"/>
        </w:rPr>
        <w:t>da</w:t>
      </w:r>
      <w:r w:rsidR="008362DB" w:rsidRPr="00266B30">
        <w:rPr>
          <w:rFonts w:asciiTheme="minorHAnsi" w:hAnsiTheme="minorHAnsi" w:cstheme="minorHAnsi"/>
          <w:spacing w:val="-40"/>
          <w:w w:val="90"/>
          <w:sz w:val="24"/>
          <w:szCs w:val="24"/>
        </w:rPr>
        <w:t xml:space="preserve"> </w:t>
      </w:r>
      <w:r w:rsidR="00DE066C" w:rsidRPr="00266B30">
        <w:rPr>
          <w:rFonts w:asciiTheme="minorHAnsi" w:hAnsiTheme="minorHAnsi" w:cstheme="minorHAnsi"/>
          <w:spacing w:val="-40"/>
          <w:w w:val="90"/>
          <w:sz w:val="24"/>
          <w:szCs w:val="24"/>
        </w:rPr>
        <w:t xml:space="preserve"> </w:t>
      </w:r>
      <w:r w:rsidR="008362DB" w:rsidRPr="00266B30">
        <w:rPr>
          <w:rFonts w:asciiTheme="minorHAnsi" w:hAnsiTheme="minorHAnsi" w:cstheme="minorHAnsi"/>
          <w:w w:val="90"/>
          <w:sz w:val="24"/>
          <w:szCs w:val="24"/>
        </w:rPr>
        <w:t>disciplina</w:t>
      </w:r>
      <w:r w:rsidR="008362DB" w:rsidRPr="00266B30">
        <w:rPr>
          <w:rFonts w:asciiTheme="minorHAnsi" w:hAnsiTheme="minorHAnsi" w:cstheme="minorHAnsi"/>
          <w:spacing w:val="7"/>
          <w:w w:val="90"/>
          <w:sz w:val="24"/>
          <w:szCs w:val="24"/>
        </w:rPr>
        <w:t xml:space="preserve"> </w:t>
      </w:r>
      <w:r w:rsidR="008362DB" w:rsidRPr="00266B30">
        <w:rPr>
          <w:rFonts w:asciiTheme="minorHAnsi" w:hAnsiTheme="minorHAnsi" w:cstheme="minorHAnsi"/>
          <w:w w:val="90"/>
          <w:sz w:val="24"/>
          <w:szCs w:val="24"/>
        </w:rPr>
        <w:t>com</w:t>
      </w:r>
      <w:r w:rsidR="008362DB" w:rsidRPr="00266B30">
        <w:rPr>
          <w:rFonts w:asciiTheme="minorHAnsi" w:hAnsiTheme="minorHAnsi" w:cstheme="minorHAnsi"/>
          <w:spacing w:val="8"/>
          <w:w w:val="90"/>
          <w:sz w:val="24"/>
          <w:szCs w:val="24"/>
        </w:rPr>
        <w:t xml:space="preserve"> </w:t>
      </w:r>
      <w:r w:rsidR="008362DB" w:rsidRPr="00266B30">
        <w:rPr>
          <w:rFonts w:asciiTheme="minorHAnsi" w:hAnsiTheme="minorHAnsi" w:cstheme="minorHAnsi"/>
          <w:w w:val="90"/>
          <w:sz w:val="24"/>
          <w:szCs w:val="24"/>
        </w:rPr>
        <w:t>as</w:t>
      </w:r>
      <w:r w:rsidR="008362DB" w:rsidRPr="00266B30">
        <w:rPr>
          <w:rFonts w:asciiTheme="minorHAnsi" w:hAnsiTheme="minorHAnsi" w:cstheme="minorHAnsi"/>
          <w:spacing w:val="7"/>
          <w:w w:val="90"/>
          <w:sz w:val="24"/>
          <w:szCs w:val="24"/>
        </w:rPr>
        <w:t xml:space="preserve"> </w:t>
      </w:r>
      <w:r w:rsidR="008362DB" w:rsidRPr="00266B30">
        <w:rPr>
          <w:rFonts w:asciiTheme="minorHAnsi" w:hAnsiTheme="minorHAnsi" w:cstheme="minorHAnsi"/>
          <w:w w:val="90"/>
          <w:sz w:val="24"/>
          <w:szCs w:val="24"/>
        </w:rPr>
        <w:t>demais</w:t>
      </w:r>
      <w:r w:rsidRPr="00266B30">
        <w:rPr>
          <w:rFonts w:asciiTheme="minorHAnsi" w:hAnsiTheme="minorHAnsi" w:cstheme="minorHAnsi"/>
          <w:w w:val="90"/>
          <w:sz w:val="24"/>
          <w:szCs w:val="24"/>
        </w:rPr>
        <w:t>;</w:t>
      </w:r>
    </w:p>
    <w:p w14:paraId="53AA83B5" w14:textId="77777777" w:rsidR="001A5D4F" w:rsidRPr="00266B30" w:rsidRDefault="001A5D4F" w:rsidP="00715442">
      <w:pPr>
        <w:spacing w:before="120"/>
        <w:jc w:val="both"/>
        <w:rPr>
          <w:rFonts w:asciiTheme="minorHAnsi" w:hAnsiTheme="minorHAnsi" w:cstheme="minorHAnsi"/>
          <w:w w:val="90"/>
          <w:sz w:val="24"/>
          <w:szCs w:val="24"/>
        </w:rPr>
      </w:pPr>
      <w:r w:rsidRPr="00266B30">
        <w:rPr>
          <w:rFonts w:asciiTheme="minorHAnsi" w:hAnsiTheme="minorHAnsi" w:cstheme="minorHAnsi"/>
          <w:w w:val="90"/>
          <w:sz w:val="24"/>
          <w:szCs w:val="24"/>
        </w:rPr>
        <w:t>V</w:t>
      </w:r>
      <w:r w:rsidR="008362DB" w:rsidRPr="00266B30">
        <w:rPr>
          <w:rFonts w:asciiTheme="minorHAnsi" w:hAnsiTheme="minorHAnsi" w:cstheme="minorHAnsi"/>
          <w:spacing w:val="8"/>
          <w:w w:val="90"/>
          <w:sz w:val="24"/>
          <w:szCs w:val="24"/>
        </w:rPr>
        <w:t xml:space="preserve"> </w:t>
      </w:r>
      <w:r w:rsidRPr="00266B30">
        <w:rPr>
          <w:rFonts w:asciiTheme="minorHAnsi" w:hAnsiTheme="minorHAnsi" w:cstheme="minorHAnsi"/>
          <w:spacing w:val="8"/>
          <w:w w:val="90"/>
          <w:sz w:val="24"/>
          <w:szCs w:val="24"/>
        </w:rPr>
        <w:t xml:space="preserve">- </w:t>
      </w:r>
      <w:r w:rsidR="008362DB" w:rsidRPr="00266B30">
        <w:rPr>
          <w:rFonts w:asciiTheme="minorHAnsi" w:hAnsiTheme="minorHAnsi" w:cstheme="minorHAnsi"/>
          <w:w w:val="90"/>
          <w:sz w:val="24"/>
          <w:szCs w:val="24"/>
        </w:rPr>
        <w:t>cronograma</w:t>
      </w:r>
      <w:r w:rsidR="008362DB" w:rsidRPr="00266B30">
        <w:rPr>
          <w:rFonts w:asciiTheme="minorHAnsi" w:hAnsiTheme="minorHAnsi" w:cstheme="minorHAnsi"/>
          <w:spacing w:val="7"/>
          <w:w w:val="90"/>
          <w:sz w:val="24"/>
          <w:szCs w:val="24"/>
        </w:rPr>
        <w:t xml:space="preserve"> </w:t>
      </w:r>
      <w:r w:rsidR="008362DB" w:rsidRPr="00266B30">
        <w:rPr>
          <w:rFonts w:asciiTheme="minorHAnsi" w:hAnsiTheme="minorHAnsi" w:cstheme="minorHAnsi"/>
          <w:w w:val="90"/>
          <w:sz w:val="24"/>
          <w:szCs w:val="24"/>
        </w:rPr>
        <w:t>de</w:t>
      </w:r>
      <w:r w:rsidR="008362DB" w:rsidRPr="00266B30">
        <w:rPr>
          <w:rFonts w:asciiTheme="minorHAnsi" w:hAnsiTheme="minorHAnsi" w:cstheme="minorHAnsi"/>
          <w:spacing w:val="8"/>
          <w:w w:val="90"/>
          <w:sz w:val="24"/>
          <w:szCs w:val="24"/>
        </w:rPr>
        <w:t xml:space="preserve"> </w:t>
      </w:r>
      <w:r w:rsidR="008362DB" w:rsidRPr="00266B30">
        <w:rPr>
          <w:rFonts w:asciiTheme="minorHAnsi" w:hAnsiTheme="minorHAnsi" w:cstheme="minorHAnsi"/>
          <w:w w:val="90"/>
          <w:sz w:val="24"/>
          <w:szCs w:val="24"/>
        </w:rPr>
        <w:t>atividades</w:t>
      </w:r>
      <w:r w:rsidRPr="00266B30">
        <w:rPr>
          <w:rFonts w:asciiTheme="minorHAnsi" w:hAnsiTheme="minorHAnsi" w:cstheme="minorHAnsi"/>
          <w:w w:val="90"/>
          <w:sz w:val="24"/>
          <w:szCs w:val="24"/>
        </w:rPr>
        <w:t>;</w:t>
      </w:r>
    </w:p>
    <w:p w14:paraId="59770E1F" w14:textId="77777777" w:rsidR="001A5D4F" w:rsidRPr="00266B30" w:rsidRDefault="001A5D4F" w:rsidP="00715442">
      <w:pPr>
        <w:spacing w:before="120"/>
        <w:jc w:val="both"/>
        <w:rPr>
          <w:rFonts w:asciiTheme="minorHAnsi" w:hAnsiTheme="minorHAnsi" w:cstheme="minorHAnsi"/>
          <w:w w:val="90"/>
          <w:sz w:val="24"/>
          <w:szCs w:val="24"/>
        </w:rPr>
      </w:pPr>
      <w:r w:rsidRPr="00266B30">
        <w:rPr>
          <w:rFonts w:asciiTheme="minorHAnsi" w:hAnsiTheme="minorHAnsi" w:cstheme="minorHAnsi"/>
          <w:w w:val="90"/>
          <w:sz w:val="24"/>
          <w:szCs w:val="24"/>
        </w:rPr>
        <w:t>VII</w:t>
      </w:r>
      <w:r w:rsidR="008362DB" w:rsidRPr="00266B30">
        <w:rPr>
          <w:rFonts w:asciiTheme="minorHAnsi" w:hAnsiTheme="minorHAnsi" w:cstheme="minorHAnsi"/>
          <w:spacing w:val="8"/>
          <w:w w:val="90"/>
          <w:sz w:val="24"/>
          <w:szCs w:val="24"/>
        </w:rPr>
        <w:t xml:space="preserve"> </w:t>
      </w:r>
      <w:r w:rsidRPr="00266B30">
        <w:rPr>
          <w:rFonts w:asciiTheme="minorHAnsi" w:hAnsiTheme="minorHAnsi" w:cstheme="minorHAnsi"/>
          <w:spacing w:val="8"/>
          <w:w w:val="90"/>
          <w:sz w:val="24"/>
          <w:szCs w:val="24"/>
        </w:rPr>
        <w:t xml:space="preserve">– </w:t>
      </w:r>
      <w:r w:rsidR="008362DB" w:rsidRPr="00266B30">
        <w:rPr>
          <w:rFonts w:asciiTheme="minorHAnsi" w:hAnsiTheme="minorHAnsi" w:cstheme="minorHAnsi"/>
          <w:w w:val="90"/>
          <w:sz w:val="24"/>
          <w:szCs w:val="24"/>
        </w:rPr>
        <w:t>metodologia</w:t>
      </w:r>
      <w:r w:rsidRPr="00266B30">
        <w:rPr>
          <w:rFonts w:asciiTheme="minorHAnsi" w:hAnsiTheme="minorHAnsi" w:cstheme="minorHAnsi"/>
          <w:w w:val="90"/>
          <w:sz w:val="24"/>
          <w:szCs w:val="24"/>
        </w:rPr>
        <w:t>;</w:t>
      </w:r>
    </w:p>
    <w:p w14:paraId="23665AF6" w14:textId="6EDD42DF" w:rsidR="001A5D4F" w:rsidRPr="00266B30" w:rsidRDefault="001A5D4F" w:rsidP="00715442">
      <w:pPr>
        <w:spacing w:before="120"/>
        <w:jc w:val="both"/>
        <w:rPr>
          <w:rFonts w:asciiTheme="minorHAnsi" w:hAnsiTheme="minorHAnsi" w:cstheme="minorHAnsi"/>
          <w:w w:val="90"/>
          <w:sz w:val="24"/>
          <w:szCs w:val="24"/>
        </w:rPr>
      </w:pPr>
      <w:r w:rsidRPr="00266B30">
        <w:rPr>
          <w:rFonts w:asciiTheme="minorHAnsi" w:hAnsiTheme="minorHAnsi" w:cstheme="minorHAnsi"/>
          <w:w w:val="90"/>
          <w:sz w:val="24"/>
          <w:szCs w:val="24"/>
        </w:rPr>
        <w:t>VI</w:t>
      </w:r>
      <w:r w:rsidR="0057455B" w:rsidRPr="00266B30">
        <w:rPr>
          <w:rFonts w:asciiTheme="minorHAnsi" w:hAnsiTheme="minorHAnsi" w:cstheme="minorHAnsi"/>
          <w:w w:val="90"/>
          <w:sz w:val="24"/>
          <w:szCs w:val="24"/>
        </w:rPr>
        <w:t>I</w:t>
      </w:r>
      <w:r w:rsidRPr="00266B30">
        <w:rPr>
          <w:rFonts w:asciiTheme="minorHAnsi" w:hAnsiTheme="minorHAnsi" w:cstheme="minorHAnsi"/>
          <w:w w:val="90"/>
          <w:sz w:val="24"/>
          <w:szCs w:val="24"/>
        </w:rPr>
        <w:t>I</w:t>
      </w:r>
      <w:r w:rsidR="008362DB" w:rsidRPr="00266B30">
        <w:rPr>
          <w:rFonts w:asciiTheme="minorHAnsi" w:hAnsiTheme="minorHAnsi" w:cstheme="minorHAnsi"/>
          <w:spacing w:val="7"/>
          <w:w w:val="90"/>
          <w:sz w:val="24"/>
          <w:szCs w:val="24"/>
        </w:rPr>
        <w:t xml:space="preserve"> </w:t>
      </w:r>
      <w:r w:rsidRPr="00266B30">
        <w:rPr>
          <w:rFonts w:asciiTheme="minorHAnsi" w:hAnsiTheme="minorHAnsi" w:cstheme="minorHAnsi"/>
          <w:spacing w:val="7"/>
          <w:w w:val="90"/>
          <w:sz w:val="24"/>
          <w:szCs w:val="24"/>
        </w:rPr>
        <w:t xml:space="preserve">– </w:t>
      </w:r>
      <w:r w:rsidR="008362DB" w:rsidRPr="00266B30">
        <w:rPr>
          <w:rFonts w:asciiTheme="minorHAnsi" w:hAnsiTheme="minorHAnsi" w:cstheme="minorHAnsi"/>
          <w:w w:val="90"/>
          <w:sz w:val="24"/>
          <w:szCs w:val="24"/>
        </w:rPr>
        <w:t>avaliação</w:t>
      </w:r>
      <w:r w:rsidRPr="00266B30">
        <w:rPr>
          <w:rFonts w:asciiTheme="minorHAnsi" w:hAnsiTheme="minorHAnsi" w:cstheme="minorHAnsi"/>
          <w:w w:val="90"/>
          <w:sz w:val="24"/>
          <w:szCs w:val="24"/>
        </w:rPr>
        <w:t>;</w:t>
      </w:r>
    </w:p>
    <w:p w14:paraId="491C5EDE" w14:textId="77777777" w:rsidR="0057455B" w:rsidRPr="00266B30" w:rsidRDefault="0057455B" w:rsidP="00715442">
      <w:pPr>
        <w:spacing w:before="120"/>
        <w:jc w:val="both"/>
        <w:rPr>
          <w:rFonts w:asciiTheme="minorHAnsi" w:hAnsiTheme="minorHAnsi" w:cstheme="minorHAnsi"/>
          <w:w w:val="90"/>
          <w:sz w:val="24"/>
          <w:szCs w:val="24"/>
        </w:rPr>
      </w:pPr>
      <w:r w:rsidRPr="00266B30">
        <w:rPr>
          <w:rFonts w:asciiTheme="minorHAnsi" w:hAnsiTheme="minorHAnsi" w:cstheme="minorHAnsi"/>
          <w:spacing w:val="8"/>
          <w:w w:val="90"/>
          <w:sz w:val="24"/>
          <w:szCs w:val="24"/>
        </w:rPr>
        <w:t>IX</w:t>
      </w:r>
      <w:r w:rsidR="008362DB" w:rsidRPr="00266B30">
        <w:rPr>
          <w:rFonts w:asciiTheme="minorHAnsi" w:hAnsiTheme="minorHAnsi" w:cstheme="minorHAnsi"/>
          <w:spacing w:val="8"/>
          <w:w w:val="90"/>
          <w:sz w:val="24"/>
          <w:szCs w:val="24"/>
        </w:rPr>
        <w:t xml:space="preserve"> </w:t>
      </w:r>
      <w:r w:rsidRPr="00266B30">
        <w:rPr>
          <w:rFonts w:asciiTheme="minorHAnsi" w:hAnsiTheme="minorHAnsi" w:cstheme="minorHAnsi"/>
          <w:spacing w:val="8"/>
          <w:w w:val="90"/>
          <w:sz w:val="24"/>
          <w:szCs w:val="24"/>
        </w:rPr>
        <w:t xml:space="preserve">– </w:t>
      </w:r>
      <w:r w:rsidR="008362DB" w:rsidRPr="00266B30">
        <w:rPr>
          <w:rFonts w:asciiTheme="minorHAnsi" w:hAnsiTheme="minorHAnsi" w:cstheme="minorHAnsi"/>
          <w:w w:val="90"/>
          <w:sz w:val="24"/>
          <w:szCs w:val="24"/>
        </w:rPr>
        <w:t>bibliografia</w:t>
      </w:r>
      <w:r w:rsidRPr="00266B30">
        <w:rPr>
          <w:rFonts w:asciiTheme="minorHAnsi" w:hAnsiTheme="minorHAnsi" w:cstheme="minorHAnsi"/>
          <w:w w:val="90"/>
          <w:sz w:val="24"/>
          <w:szCs w:val="24"/>
        </w:rPr>
        <w:t xml:space="preserve">; </w:t>
      </w:r>
    </w:p>
    <w:p w14:paraId="574D43D9" w14:textId="337748AE" w:rsidR="00303469" w:rsidRPr="00266B30" w:rsidRDefault="0057455B" w:rsidP="00715442">
      <w:pPr>
        <w:spacing w:before="120"/>
        <w:jc w:val="both"/>
        <w:rPr>
          <w:rFonts w:asciiTheme="minorHAnsi" w:hAnsiTheme="minorHAnsi" w:cstheme="minorHAnsi"/>
          <w:sz w:val="24"/>
          <w:szCs w:val="24"/>
        </w:rPr>
      </w:pPr>
      <w:r w:rsidRPr="00266B30">
        <w:rPr>
          <w:rFonts w:asciiTheme="minorHAnsi" w:hAnsiTheme="minorHAnsi" w:cstheme="minorHAnsi"/>
          <w:w w:val="90"/>
          <w:sz w:val="24"/>
          <w:szCs w:val="24"/>
        </w:rPr>
        <w:t xml:space="preserve">X - </w:t>
      </w:r>
      <w:r w:rsidR="008362DB" w:rsidRPr="00266B30">
        <w:rPr>
          <w:rFonts w:asciiTheme="minorHAnsi" w:hAnsiTheme="minorHAnsi" w:cstheme="minorHAnsi"/>
          <w:w w:val="90"/>
          <w:sz w:val="24"/>
          <w:szCs w:val="24"/>
        </w:rPr>
        <w:t>observações.</w:t>
      </w:r>
    </w:p>
    <w:p w14:paraId="4A30BE23" w14:textId="251F467E" w:rsidR="00303469" w:rsidRPr="00266B30" w:rsidRDefault="008362DB" w:rsidP="0057455B">
      <w:pPr>
        <w:spacing w:before="120"/>
        <w:jc w:val="both"/>
        <w:rPr>
          <w:rFonts w:asciiTheme="minorHAnsi" w:hAnsiTheme="minorHAnsi" w:cstheme="minorHAnsi"/>
          <w:sz w:val="24"/>
          <w:szCs w:val="24"/>
        </w:rPr>
      </w:pPr>
      <w:r w:rsidRPr="00266B30">
        <w:rPr>
          <w:rFonts w:asciiTheme="minorHAnsi" w:hAnsiTheme="minorHAnsi" w:cstheme="minorHAnsi"/>
          <w:w w:val="90"/>
          <w:sz w:val="24"/>
          <w:szCs w:val="24"/>
        </w:rPr>
        <w:t>§</w:t>
      </w:r>
      <w:r w:rsidRPr="00266B30">
        <w:rPr>
          <w:rFonts w:asciiTheme="minorHAnsi" w:hAnsiTheme="minorHAnsi" w:cstheme="minorHAnsi"/>
          <w:spacing w:val="3"/>
          <w:w w:val="90"/>
          <w:sz w:val="24"/>
          <w:szCs w:val="24"/>
        </w:rPr>
        <w:t xml:space="preserve"> </w:t>
      </w:r>
      <w:r w:rsidRPr="00266B30">
        <w:rPr>
          <w:rFonts w:asciiTheme="minorHAnsi" w:hAnsiTheme="minorHAnsi" w:cstheme="minorHAnsi"/>
          <w:w w:val="90"/>
          <w:sz w:val="24"/>
          <w:szCs w:val="24"/>
        </w:rPr>
        <w:t>1º</w:t>
      </w:r>
      <w:r w:rsidRPr="00266B30">
        <w:rPr>
          <w:rFonts w:asciiTheme="minorHAnsi" w:hAnsiTheme="minorHAnsi" w:cstheme="minorHAnsi"/>
          <w:spacing w:val="4"/>
          <w:w w:val="90"/>
          <w:sz w:val="24"/>
          <w:szCs w:val="24"/>
        </w:rPr>
        <w:t xml:space="preserve"> </w:t>
      </w:r>
      <w:r w:rsidR="00DE066C"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Os</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dados</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de</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identificação</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devem</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conter</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o</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nome</w:t>
      </w:r>
      <w:r w:rsidRPr="00266B30">
        <w:rPr>
          <w:rFonts w:asciiTheme="minorHAnsi" w:hAnsiTheme="minorHAnsi" w:cstheme="minorHAnsi"/>
          <w:spacing w:val="3"/>
          <w:w w:val="90"/>
          <w:sz w:val="24"/>
          <w:szCs w:val="24"/>
        </w:rPr>
        <w:t xml:space="preserve"> </w:t>
      </w:r>
      <w:r w:rsidRPr="00266B30">
        <w:rPr>
          <w:rFonts w:asciiTheme="minorHAnsi" w:hAnsiTheme="minorHAnsi" w:cstheme="minorHAnsi"/>
          <w:w w:val="90"/>
          <w:sz w:val="24"/>
          <w:szCs w:val="24"/>
        </w:rPr>
        <w:t>da</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instituição,</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do</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curso</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ou</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área,</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da</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disciplina,</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d</w:t>
      </w:r>
      <w:r w:rsidR="0057455B" w:rsidRPr="00266B30">
        <w:rPr>
          <w:rFonts w:asciiTheme="minorHAnsi" w:hAnsiTheme="minorHAnsi" w:cstheme="minorHAnsi"/>
          <w:w w:val="90"/>
          <w:sz w:val="24"/>
          <w:szCs w:val="24"/>
        </w:rPr>
        <w:t>o/a</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professor</w:t>
      </w:r>
      <w:r w:rsidR="0057455B" w:rsidRPr="00266B30">
        <w:rPr>
          <w:rFonts w:asciiTheme="minorHAnsi" w:hAnsiTheme="minorHAnsi" w:cstheme="minorHAnsi"/>
          <w:w w:val="90"/>
          <w:sz w:val="24"/>
          <w:szCs w:val="24"/>
        </w:rPr>
        <w:t>/a</w:t>
      </w:r>
      <w:r w:rsidRPr="00266B30">
        <w:rPr>
          <w:rFonts w:asciiTheme="minorHAnsi" w:hAnsiTheme="minorHAnsi" w:cstheme="minorHAnsi"/>
          <w:w w:val="90"/>
          <w:sz w:val="24"/>
          <w:szCs w:val="24"/>
        </w:rPr>
        <w:t>,</w:t>
      </w:r>
      <w:r w:rsidRPr="00266B30">
        <w:rPr>
          <w:rFonts w:asciiTheme="minorHAnsi" w:hAnsiTheme="minorHAnsi" w:cstheme="minorHAnsi"/>
          <w:spacing w:val="-41"/>
          <w:w w:val="90"/>
          <w:sz w:val="24"/>
          <w:szCs w:val="24"/>
        </w:rPr>
        <w:t xml:space="preserve"> </w:t>
      </w:r>
      <w:r w:rsidRPr="00266B30">
        <w:rPr>
          <w:rFonts w:asciiTheme="minorHAnsi" w:hAnsiTheme="minorHAnsi" w:cstheme="minorHAnsi"/>
          <w:w w:val="90"/>
          <w:sz w:val="24"/>
          <w:szCs w:val="24"/>
        </w:rPr>
        <w:t>assim</w:t>
      </w:r>
      <w:r w:rsidRPr="00266B30">
        <w:rPr>
          <w:rFonts w:asciiTheme="minorHAnsi" w:hAnsiTheme="minorHAnsi" w:cstheme="minorHAnsi"/>
          <w:spacing w:val="-8"/>
          <w:w w:val="90"/>
          <w:sz w:val="24"/>
          <w:szCs w:val="24"/>
        </w:rPr>
        <w:t xml:space="preserve"> </w:t>
      </w:r>
      <w:r w:rsidRPr="00266B30">
        <w:rPr>
          <w:rFonts w:asciiTheme="minorHAnsi" w:hAnsiTheme="minorHAnsi" w:cstheme="minorHAnsi"/>
          <w:w w:val="90"/>
          <w:sz w:val="24"/>
          <w:szCs w:val="24"/>
        </w:rPr>
        <w:t>como</w:t>
      </w:r>
      <w:r w:rsidRPr="00266B30">
        <w:rPr>
          <w:rFonts w:asciiTheme="minorHAnsi" w:hAnsiTheme="minorHAnsi" w:cstheme="minorHAnsi"/>
          <w:spacing w:val="-7"/>
          <w:w w:val="90"/>
          <w:sz w:val="24"/>
          <w:szCs w:val="24"/>
        </w:rPr>
        <w:t xml:space="preserve"> </w:t>
      </w:r>
      <w:r w:rsidRPr="00266B30">
        <w:rPr>
          <w:rFonts w:asciiTheme="minorHAnsi" w:hAnsiTheme="minorHAnsi" w:cstheme="minorHAnsi"/>
          <w:w w:val="90"/>
          <w:sz w:val="24"/>
          <w:szCs w:val="24"/>
        </w:rPr>
        <w:t>a</w:t>
      </w:r>
      <w:r w:rsidRPr="00266B30">
        <w:rPr>
          <w:rFonts w:asciiTheme="minorHAnsi" w:hAnsiTheme="minorHAnsi" w:cstheme="minorHAnsi"/>
          <w:spacing w:val="-7"/>
          <w:w w:val="90"/>
          <w:sz w:val="24"/>
          <w:szCs w:val="24"/>
        </w:rPr>
        <w:t xml:space="preserve"> </w:t>
      </w:r>
      <w:r w:rsidRPr="00266B30">
        <w:rPr>
          <w:rFonts w:asciiTheme="minorHAnsi" w:hAnsiTheme="minorHAnsi" w:cstheme="minorHAnsi"/>
          <w:w w:val="90"/>
          <w:sz w:val="24"/>
          <w:szCs w:val="24"/>
        </w:rPr>
        <w:t>carga</w:t>
      </w:r>
      <w:r w:rsidRPr="00266B30">
        <w:rPr>
          <w:rFonts w:asciiTheme="minorHAnsi" w:hAnsiTheme="minorHAnsi" w:cstheme="minorHAnsi"/>
          <w:spacing w:val="-8"/>
          <w:w w:val="90"/>
          <w:sz w:val="24"/>
          <w:szCs w:val="24"/>
        </w:rPr>
        <w:t xml:space="preserve"> </w:t>
      </w:r>
      <w:r w:rsidRPr="00266B30">
        <w:rPr>
          <w:rFonts w:asciiTheme="minorHAnsi" w:hAnsiTheme="minorHAnsi" w:cstheme="minorHAnsi"/>
          <w:w w:val="90"/>
          <w:sz w:val="24"/>
          <w:szCs w:val="24"/>
        </w:rPr>
        <w:t>horária</w:t>
      </w:r>
      <w:r w:rsidRPr="00266B30">
        <w:rPr>
          <w:rFonts w:asciiTheme="minorHAnsi" w:hAnsiTheme="minorHAnsi" w:cstheme="minorHAnsi"/>
          <w:spacing w:val="-7"/>
          <w:w w:val="90"/>
          <w:sz w:val="24"/>
          <w:szCs w:val="24"/>
        </w:rPr>
        <w:t xml:space="preserve"> </w:t>
      </w:r>
      <w:r w:rsidRPr="00266B30">
        <w:rPr>
          <w:rFonts w:asciiTheme="minorHAnsi" w:hAnsiTheme="minorHAnsi" w:cstheme="minorHAnsi"/>
          <w:w w:val="90"/>
          <w:sz w:val="24"/>
          <w:szCs w:val="24"/>
        </w:rPr>
        <w:t>semanal</w:t>
      </w:r>
      <w:r w:rsidRPr="00266B30">
        <w:rPr>
          <w:rFonts w:asciiTheme="minorHAnsi" w:hAnsiTheme="minorHAnsi" w:cstheme="minorHAnsi"/>
          <w:spacing w:val="-7"/>
          <w:w w:val="90"/>
          <w:sz w:val="24"/>
          <w:szCs w:val="24"/>
        </w:rPr>
        <w:t xml:space="preserve"> </w:t>
      </w:r>
      <w:r w:rsidRPr="00266B30">
        <w:rPr>
          <w:rFonts w:asciiTheme="minorHAnsi" w:hAnsiTheme="minorHAnsi" w:cstheme="minorHAnsi"/>
          <w:w w:val="90"/>
          <w:sz w:val="24"/>
          <w:szCs w:val="24"/>
        </w:rPr>
        <w:t>da</w:t>
      </w:r>
      <w:r w:rsidRPr="00266B30">
        <w:rPr>
          <w:rFonts w:asciiTheme="minorHAnsi" w:hAnsiTheme="minorHAnsi" w:cstheme="minorHAnsi"/>
          <w:spacing w:val="-8"/>
          <w:w w:val="90"/>
          <w:sz w:val="24"/>
          <w:szCs w:val="24"/>
        </w:rPr>
        <w:t xml:space="preserve"> </w:t>
      </w:r>
      <w:r w:rsidRPr="00266B30">
        <w:rPr>
          <w:rFonts w:asciiTheme="minorHAnsi" w:hAnsiTheme="minorHAnsi" w:cstheme="minorHAnsi"/>
          <w:w w:val="90"/>
          <w:sz w:val="24"/>
          <w:szCs w:val="24"/>
        </w:rPr>
        <w:t>disciplina,</w:t>
      </w:r>
      <w:r w:rsidRPr="00266B30">
        <w:rPr>
          <w:rFonts w:asciiTheme="minorHAnsi" w:hAnsiTheme="minorHAnsi" w:cstheme="minorHAnsi"/>
          <w:spacing w:val="-7"/>
          <w:w w:val="90"/>
          <w:sz w:val="24"/>
          <w:szCs w:val="24"/>
        </w:rPr>
        <w:t xml:space="preserve"> </w:t>
      </w:r>
      <w:r w:rsidRPr="00266B30">
        <w:rPr>
          <w:rFonts w:asciiTheme="minorHAnsi" w:hAnsiTheme="minorHAnsi" w:cstheme="minorHAnsi"/>
          <w:w w:val="90"/>
          <w:sz w:val="24"/>
          <w:szCs w:val="24"/>
        </w:rPr>
        <w:t>entre</w:t>
      </w:r>
      <w:r w:rsidRPr="00266B30">
        <w:rPr>
          <w:rFonts w:asciiTheme="minorHAnsi" w:hAnsiTheme="minorHAnsi" w:cstheme="minorHAnsi"/>
          <w:spacing w:val="-7"/>
          <w:w w:val="90"/>
          <w:sz w:val="24"/>
          <w:szCs w:val="24"/>
        </w:rPr>
        <w:t xml:space="preserve"> </w:t>
      </w:r>
      <w:r w:rsidRPr="00266B30">
        <w:rPr>
          <w:rFonts w:asciiTheme="minorHAnsi" w:hAnsiTheme="minorHAnsi" w:cstheme="minorHAnsi"/>
          <w:w w:val="90"/>
          <w:sz w:val="24"/>
          <w:szCs w:val="24"/>
        </w:rPr>
        <w:t>outros</w:t>
      </w:r>
      <w:r w:rsidRPr="00266B30">
        <w:rPr>
          <w:rFonts w:asciiTheme="minorHAnsi" w:hAnsiTheme="minorHAnsi" w:cstheme="minorHAnsi"/>
          <w:spacing w:val="-8"/>
          <w:w w:val="90"/>
          <w:sz w:val="24"/>
          <w:szCs w:val="24"/>
        </w:rPr>
        <w:t xml:space="preserve"> </w:t>
      </w:r>
      <w:r w:rsidRPr="00266B30">
        <w:rPr>
          <w:rFonts w:asciiTheme="minorHAnsi" w:hAnsiTheme="minorHAnsi" w:cstheme="minorHAnsi"/>
          <w:w w:val="90"/>
          <w:sz w:val="24"/>
          <w:szCs w:val="24"/>
        </w:rPr>
        <w:t>dados</w:t>
      </w:r>
      <w:r w:rsidRPr="00266B30">
        <w:rPr>
          <w:rFonts w:asciiTheme="minorHAnsi" w:hAnsiTheme="minorHAnsi" w:cstheme="minorHAnsi"/>
          <w:spacing w:val="-7"/>
          <w:w w:val="90"/>
          <w:sz w:val="24"/>
          <w:szCs w:val="24"/>
        </w:rPr>
        <w:t xml:space="preserve"> </w:t>
      </w:r>
      <w:r w:rsidRPr="00266B30">
        <w:rPr>
          <w:rFonts w:asciiTheme="minorHAnsi" w:hAnsiTheme="minorHAnsi" w:cstheme="minorHAnsi"/>
          <w:w w:val="90"/>
          <w:sz w:val="24"/>
          <w:szCs w:val="24"/>
        </w:rPr>
        <w:t>significativos.</w:t>
      </w:r>
    </w:p>
    <w:p w14:paraId="4AFB2A8B" w14:textId="350B8D77" w:rsidR="00303469" w:rsidRPr="00266B30" w:rsidRDefault="008362DB" w:rsidP="00783C9B">
      <w:pPr>
        <w:spacing w:before="120"/>
        <w:jc w:val="both"/>
        <w:rPr>
          <w:rFonts w:asciiTheme="minorHAnsi" w:hAnsiTheme="minorHAnsi" w:cstheme="minorHAnsi"/>
          <w:sz w:val="24"/>
          <w:szCs w:val="24"/>
        </w:rPr>
      </w:pPr>
      <w:r w:rsidRPr="00266B30">
        <w:rPr>
          <w:rFonts w:asciiTheme="minorHAnsi" w:hAnsiTheme="minorHAnsi" w:cstheme="minorHAnsi"/>
          <w:spacing w:val="-1"/>
          <w:w w:val="95"/>
          <w:sz w:val="24"/>
          <w:szCs w:val="24"/>
        </w:rPr>
        <w:t>§</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spacing w:val="-1"/>
          <w:w w:val="95"/>
          <w:sz w:val="24"/>
          <w:szCs w:val="24"/>
        </w:rPr>
        <w:t>2º</w:t>
      </w:r>
      <w:r w:rsidRPr="00266B30">
        <w:rPr>
          <w:rFonts w:asciiTheme="minorHAnsi" w:hAnsiTheme="minorHAnsi" w:cstheme="minorHAnsi"/>
          <w:spacing w:val="-12"/>
          <w:w w:val="95"/>
          <w:sz w:val="24"/>
          <w:szCs w:val="24"/>
        </w:rPr>
        <w:t xml:space="preserve"> </w:t>
      </w:r>
      <w:r w:rsidR="00DE066C" w:rsidRPr="00266B30">
        <w:rPr>
          <w:rFonts w:asciiTheme="minorHAnsi" w:hAnsiTheme="minorHAnsi" w:cstheme="minorHAnsi"/>
          <w:spacing w:val="-12"/>
          <w:w w:val="95"/>
          <w:sz w:val="24"/>
          <w:szCs w:val="24"/>
        </w:rPr>
        <w:t xml:space="preserve"> </w:t>
      </w:r>
      <w:r w:rsidRPr="00266B30">
        <w:rPr>
          <w:rFonts w:asciiTheme="minorHAnsi" w:hAnsiTheme="minorHAnsi" w:cstheme="minorHAnsi"/>
          <w:spacing w:val="-1"/>
          <w:w w:val="95"/>
          <w:sz w:val="24"/>
          <w:szCs w:val="24"/>
        </w:rPr>
        <w:t>Os</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spacing w:val="-1"/>
          <w:w w:val="95"/>
          <w:sz w:val="24"/>
          <w:szCs w:val="24"/>
        </w:rPr>
        <w:t>objetivos</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spacing w:val="-1"/>
          <w:w w:val="95"/>
          <w:sz w:val="24"/>
          <w:szCs w:val="24"/>
        </w:rPr>
        <w:t>deverão</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spacing w:val="-1"/>
          <w:w w:val="95"/>
          <w:sz w:val="24"/>
          <w:szCs w:val="24"/>
        </w:rPr>
        <w:t>ser</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spacing w:val="-1"/>
          <w:w w:val="95"/>
          <w:sz w:val="24"/>
          <w:szCs w:val="24"/>
        </w:rPr>
        <w:t>elaborados,</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tendo</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como</w:t>
      </w:r>
      <w:r w:rsidRPr="00266B30">
        <w:rPr>
          <w:rFonts w:asciiTheme="minorHAnsi" w:hAnsiTheme="minorHAnsi" w:cstheme="minorHAnsi"/>
          <w:spacing w:val="-11"/>
          <w:w w:val="95"/>
          <w:sz w:val="24"/>
          <w:szCs w:val="24"/>
        </w:rPr>
        <w:t xml:space="preserve"> </w:t>
      </w:r>
      <w:r w:rsidRPr="00266B30">
        <w:rPr>
          <w:rFonts w:asciiTheme="minorHAnsi" w:hAnsiTheme="minorHAnsi" w:cstheme="minorHAnsi"/>
          <w:w w:val="95"/>
          <w:sz w:val="24"/>
          <w:szCs w:val="24"/>
        </w:rPr>
        <w:t>foco</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a</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proposta</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da</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disciplina.</w:t>
      </w:r>
    </w:p>
    <w:p w14:paraId="209BEA91" w14:textId="173EEE24" w:rsidR="00303469" w:rsidRPr="00266B30" w:rsidRDefault="008362DB" w:rsidP="00783C9B">
      <w:pPr>
        <w:spacing w:before="120"/>
        <w:jc w:val="both"/>
        <w:rPr>
          <w:rFonts w:asciiTheme="minorHAnsi" w:hAnsiTheme="minorHAnsi" w:cstheme="minorHAnsi"/>
          <w:sz w:val="24"/>
          <w:szCs w:val="24"/>
        </w:rPr>
      </w:pPr>
      <w:r w:rsidRPr="00266B30">
        <w:rPr>
          <w:rFonts w:asciiTheme="minorHAnsi" w:hAnsiTheme="minorHAnsi" w:cstheme="minorHAnsi"/>
          <w:spacing w:val="-1"/>
          <w:w w:val="95"/>
          <w:sz w:val="24"/>
          <w:szCs w:val="24"/>
        </w:rPr>
        <w:t>§</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spacing w:val="-1"/>
          <w:w w:val="95"/>
          <w:sz w:val="24"/>
          <w:szCs w:val="24"/>
        </w:rPr>
        <w:t>3º</w:t>
      </w:r>
      <w:r w:rsidRPr="00266B30">
        <w:rPr>
          <w:rFonts w:asciiTheme="minorHAnsi" w:hAnsiTheme="minorHAnsi" w:cstheme="minorHAnsi"/>
          <w:spacing w:val="-13"/>
          <w:w w:val="95"/>
          <w:sz w:val="24"/>
          <w:szCs w:val="24"/>
        </w:rPr>
        <w:t xml:space="preserve"> </w:t>
      </w:r>
      <w:r w:rsidR="00DE066C" w:rsidRPr="00266B30">
        <w:rPr>
          <w:rFonts w:asciiTheme="minorHAnsi" w:hAnsiTheme="minorHAnsi" w:cstheme="minorHAnsi"/>
          <w:spacing w:val="-13"/>
          <w:w w:val="95"/>
          <w:sz w:val="24"/>
          <w:szCs w:val="24"/>
        </w:rPr>
        <w:t xml:space="preserve"> </w:t>
      </w:r>
      <w:r w:rsidRPr="00266B30">
        <w:rPr>
          <w:rFonts w:asciiTheme="minorHAnsi" w:hAnsiTheme="minorHAnsi" w:cstheme="minorHAnsi"/>
          <w:w w:val="95"/>
          <w:sz w:val="24"/>
          <w:szCs w:val="24"/>
        </w:rPr>
        <w:t>Quanto</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a</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w w:val="95"/>
          <w:sz w:val="24"/>
          <w:szCs w:val="24"/>
        </w:rPr>
        <w:t>conteúdos,</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o</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w w:val="95"/>
          <w:sz w:val="24"/>
          <w:szCs w:val="24"/>
        </w:rPr>
        <w:t>plano</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deve</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w w:val="95"/>
          <w:sz w:val="24"/>
          <w:szCs w:val="24"/>
        </w:rPr>
        <w:t>conter</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w w:val="95"/>
          <w:sz w:val="24"/>
          <w:szCs w:val="24"/>
        </w:rPr>
        <w:t>o</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rol</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w w:val="95"/>
          <w:sz w:val="24"/>
          <w:szCs w:val="24"/>
        </w:rPr>
        <w:t>de</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conteúdos</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w w:val="95"/>
          <w:sz w:val="24"/>
          <w:szCs w:val="24"/>
        </w:rPr>
        <w:t>a</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serem</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w w:val="95"/>
          <w:sz w:val="24"/>
          <w:szCs w:val="24"/>
        </w:rPr>
        <w:t>trabalhados.</w:t>
      </w:r>
    </w:p>
    <w:p w14:paraId="18828EE0" w14:textId="3E33285B" w:rsidR="00303469" w:rsidRPr="00266B30" w:rsidRDefault="008362DB" w:rsidP="00783C9B">
      <w:pPr>
        <w:spacing w:before="120"/>
        <w:jc w:val="both"/>
        <w:rPr>
          <w:rFonts w:asciiTheme="minorHAnsi" w:hAnsiTheme="minorHAnsi" w:cstheme="minorHAnsi"/>
          <w:sz w:val="24"/>
          <w:szCs w:val="24"/>
        </w:rPr>
      </w:pPr>
      <w:r w:rsidRPr="00266B30">
        <w:rPr>
          <w:rFonts w:asciiTheme="minorHAnsi" w:hAnsiTheme="minorHAnsi" w:cstheme="minorHAnsi"/>
          <w:w w:val="90"/>
          <w:sz w:val="24"/>
          <w:szCs w:val="24"/>
        </w:rPr>
        <w:t>§</w:t>
      </w:r>
      <w:r w:rsidRPr="00266B30">
        <w:rPr>
          <w:rFonts w:asciiTheme="minorHAnsi" w:hAnsiTheme="minorHAnsi" w:cstheme="minorHAnsi"/>
          <w:spacing w:val="8"/>
          <w:w w:val="90"/>
          <w:sz w:val="24"/>
          <w:szCs w:val="24"/>
        </w:rPr>
        <w:t xml:space="preserve"> </w:t>
      </w:r>
      <w:r w:rsidRPr="00266B30">
        <w:rPr>
          <w:rFonts w:asciiTheme="minorHAnsi" w:hAnsiTheme="minorHAnsi" w:cstheme="minorHAnsi"/>
          <w:w w:val="90"/>
          <w:sz w:val="24"/>
          <w:szCs w:val="24"/>
        </w:rPr>
        <w:t>4º</w:t>
      </w:r>
      <w:r w:rsidRPr="00266B30">
        <w:rPr>
          <w:rFonts w:asciiTheme="minorHAnsi" w:hAnsiTheme="minorHAnsi" w:cstheme="minorHAnsi"/>
          <w:spacing w:val="8"/>
          <w:w w:val="90"/>
          <w:sz w:val="24"/>
          <w:szCs w:val="24"/>
        </w:rPr>
        <w:t xml:space="preserve"> </w:t>
      </w:r>
      <w:r w:rsidR="00DE066C" w:rsidRPr="00266B30">
        <w:rPr>
          <w:rFonts w:asciiTheme="minorHAnsi" w:hAnsiTheme="minorHAnsi" w:cstheme="minorHAnsi"/>
          <w:spacing w:val="8"/>
          <w:w w:val="90"/>
          <w:sz w:val="24"/>
          <w:szCs w:val="24"/>
        </w:rPr>
        <w:t xml:space="preserve"> </w:t>
      </w:r>
      <w:r w:rsidRPr="00266B30">
        <w:rPr>
          <w:rFonts w:asciiTheme="minorHAnsi" w:hAnsiTheme="minorHAnsi" w:cstheme="minorHAnsi"/>
          <w:w w:val="90"/>
          <w:sz w:val="24"/>
          <w:szCs w:val="24"/>
        </w:rPr>
        <w:t>Na</w:t>
      </w:r>
      <w:r w:rsidRPr="00266B30">
        <w:rPr>
          <w:rFonts w:asciiTheme="minorHAnsi" w:hAnsiTheme="minorHAnsi" w:cstheme="minorHAnsi"/>
          <w:spacing w:val="9"/>
          <w:w w:val="90"/>
          <w:sz w:val="24"/>
          <w:szCs w:val="24"/>
        </w:rPr>
        <w:t xml:space="preserve"> </w:t>
      </w:r>
      <w:r w:rsidRPr="00266B30">
        <w:rPr>
          <w:rFonts w:asciiTheme="minorHAnsi" w:hAnsiTheme="minorHAnsi" w:cstheme="minorHAnsi"/>
          <w:w w:val="90"/>
          <w:sz w:val="24"/>
          <w:szCs w:val="24"/>
        </w:rPr>
        <w:t>relação</w:t>
      </w:r>
      <w:r w:rsidRPr="00266B30">
        <w:rPr>
          <w:rFonts w:asciiTheme="minorHAnsi" w:hAnsiTheme="minorHAnsi" w:cstheme="minorHAnsi"/>
          <w:spacing w:val="8"/>
          <w:w w:val="90"/>
          <w:sz w:val="24"/>
          <w:szCs w:val="24"/>
        </w:rPr>
        <w:t xml:space="preserve"> </w:t>
      </w:r>
      <w:r w:rsidRPr="00266B30">
        <w:rPr>
          <w:rFonts w:asciiTheme="minorHAnsi" w:hAnsiTheme="minorHAnsi" w:cstheme="minorHAnsi"/>
          <w:w w:val="90"/>
          <w:sz w:val="24"/>
          <w:szCs w:val="24"/>
        </w:rPr>
        <w:t>da</w:t>
      </w:r>
      <w:r w:rsidRPr="00266B30">
        <w:rPr>
          <w:rFonts w:asciiTheme="minorHAnsi" w:hAnsiTheme="minorHAnsi" w:cstheme="minorHAnsi"/>
          <w:spacing w:val="9"/>
          <w:w w:val="90"/>
          <w:sz w:val="24"/>
          <w:szCs w:val="24"/>
        </w:rPr>
        <w:t xml:space="preserve"> </w:t>
      </w:r>
      <w:r w:rsidRPr="00266B30">
        <w:rPr>
          <w:rFonts w:asciiTheme="minorHAnsi" w:hAnsiTheme="minorHAnsi" w:cstheme="minorHAnsi"/>
          <w:w w:val="90"/>
          <w:sz w:val="24"/>
          <w:szCs w:val="24"/>
        </w:rPr>
        <w:t>disciplina</w:t>
      </w:r>
      <w:r w:rsidRPr="00266B30">
        <w:rPr>
          <w:rFonts w:asciiTheme="minorHAnsi" w:hAnsiTheme="minorHAnsi" w:cstheme="minorHAnsi"/>
          <w:spacing w:val="8"/>
          <w:w w:val="90"/>
          <w:sz w:val="24"/>
          <w:szCs w:val="24"/>
        </w:rPr>
        <w:t xml:space="preserve"> </w:t>
      </w:r>
      <w:r w:rsidRPr="00266B30">
        <w:rPr>
          <w:rFonts w:asciiTheme="minorHAnsi" w:hAnsiTheme="minorHAnsi" w:cstheme="minorHAnsi"/>
          <w:w w:val="90"/>
          <w:sz w:val="24"/>
          <w:szCs w:val="24"/>
        </w:rPr>
        <w:t>com</w:t>
      </w:r>
      <w:r w:rsidRPr="00266B30">
        <w:rPr>
          <w:rFonts w:asciiTheme="minorHAnsi" w:hAnsiTheme="minorHAnsi" w:cstheme="minorHAnsi"/>
          <w:spacing w:val="8"/>
          <w:w w:val="90"/>
          <w:sz w:val="24"/>
          <w:szCs w:val="24"/>
        </w:rPr>
        <w:t xml:space="preserve"> </w:t>
      </w:r>
      <w:r w:rsidRPr="00266B30">
        <w:rPr>
          <w:rFonts w:asciiTheme="minorHAnsi" w:hAnsiTheme="minorHAnsi" w:cstheme="minorHAnsi"/>
          <w:w w:val="90"/>
          <w:sz w:val="24"/>
          <w:szCs w:val="24"/>
        </w:rPr>
        <w:t>as</w:t>
      </w:r>
      <w:r w:rsidRPr="00266B30">
        <w:rPr>
          <w:rFonts w:asciiTheme="minorHAnsi" w:hAnsiTheme="minorHAnsi" w:cstheme="minorHAnsi"/>
          <w:spacing w:val="9"/>
          <w:w w:val="90"/>
          <w:sz w:val="24"/>
          <w:szCs w:val="24"/>
        </w:rPr>
        <w:t xml:space="preserve"> </w:t>
      </w:r>
      <w:r w:rsidRPr="00266B30">
        <w:rPr>
          <w:rFonts w:asciiTheme="minorHAnsi" w:hAnsiTheme="minorHAnsi" w:cstheme="minorHAnsi"/>
          <w:w w:val="90"/>
          <w:sz w:val="24"/>
          <w:szCs w:val="24"/>
        </w:rPr>
        <w:t>demais,</w:t>
      </w:r>
      <w:r w:rsidRPr="00266B30">
        <w:rPr>
          <w:rFonts w:asciiTheme="minorHAnsi" w:hAnsiTheme="minorHAnsi" w:cstheme="minorHAnsi"/>
          <w:spacing w:val="8"/>
          <w:w w:val="90"/>
          <w:sz w:val="24"/>
          <w:szCs w:val="24"/>
        </w:rPr>
        <w:t xml:space="preserve"> </w:t>
      </w:r>
      <w:r w:rsidRPr="00266B30">
        <w:rPr>
          <w:rFonts w:asciiTheme="minorHAnsi" w:hAnsiTheme="minorHAnsi" w:cstheme="minorHAnsi"/>
          <w:w w:val="90"/>
          <w:sz w:val="24"/>
          <w:szCs w:val="24"/>
        </w:rPr>
        <w:t>deverão</w:t>
      </w:r>
      <w:r w:rsidRPr="00266B30">
        <w:rPr>
          <w:rFonts w:asciiTheme="minorHAnsi" w:hAnsiTheme="minorHAnsi" w:cstheme="minorHAnsi"/>
          <w:spacing w:val="9"/>
          <w:w w:val="90"/>
          <w:sz w:val="24"/>
          <w:szCs w:val="24"/>
        </w:rPr>
        <w:t xml:space="preserve"> </w:t>
      </w:r>
      <w:r w:rsidRPr="00266B30">
        <w:rPr>
          <w:rFonts w:asciiTheme="minorHAnsi" w:hAnsiTheme="minorHAnsi" w:cstheme="minorHAnsi"/>
          <w:w w:val="90"/>
          <w:sz w:val="24"/>
          <w:szCs w:val="24"/>
        </w:rPr>
        <w:t>estar</w:t>
      </w:r>
      <w:r w:rsidRPr="00266B30">
        <w:rPr>
          <w:rFonts w:asciiTheme="minorHAnsi" w:hAnsiTheme="minorHAnsi" w:cstheme="minorHAnsi"/>
          <w:spacing w:val="8"/>
          <w:w w:val="90"/>
          <w:sz w:val="24"/>
          <w:szCs w:val="24"/>
        </w:rPr>
        <w:t xml:space="preserve"> </w:t>
      </w:r>
      <w:r w:rsidRPr="00266B30">
        <w:rPr>
          <w:rFonts w:asciiTheme="minorHAnsi" w:hAnsiTheme="minorHAnsi" w:cstheme="minorHAnsi"/>
          <w:w w:val="90"/>
          <w:sz w:val="24"/>
          <w:szCs w:val="24"/>
        </w:rPr>
        <w:t>explícitos</w:t>
      </w:r>
      <w:r w:rsidRPr="00266B30">
        <w:rPr>
          <w:rFonts w:asciiTheme="minorHAnsi" w:hAnsiTheme="minorHAnsi" w:cstheme="minorHAnsi"/>
          <w:spacing w:val="8"/>
          <w:w w:val="90"/>
          <w:sz w:val="24"/>
          <w:szCs w:val="24"/>
        </w:rPr>
        <w:t xml:space="preserve"> </w:t>
      </w:r>
      <w:r w:rsidRPr="00266B30">
        <w:rPr>
          <w:rFonts w:asciiTheme="minorHAnsi" w:hAnsiTheme="minorHAnsi" w:cstheme="minorHAnsi"/>
          <w:w w:val="90"/>
          <w:sz w:val="24"/>
          <w:szCs w:val="24"/>
        </w:rPr>
        <w:t>os</w:t>
      </w:r>
      <w:r w:rsidRPr="00266B30">
        <w:rPr>
          <w:rFonts w:asciiTheme="minorHAnsi" w:hAnsiTheme="minorHAnsi" w:cstheme="minorHAnsi"/>
          <w:spacing w:val="9"/>
          <w:w w:val="90"/>
          <w:sz w:val="24"/>
          <w:szCs w:val="24"/>
        </w:rPr>
        <w:t xml:space="preserve"> </w:t>
      </w:r>
      <w:r w:rsidRPr="00266B30">
        <w:rPr>
          <w:rFonts w:asciiTheme="minorHAnsi" w:hAnsiTheme="minorHAnsi" w:cstheme="minorHAnsi"/>
          <w:w w:val="90"/>
          <w:sz w:val="24"/>
          <w:szCs w:val="24"/>
        </w:rPr>
        <w:t>conhecimentos</w:t>
      </w:r>
      <w:r w:rsidRPr="00266B30">
        <w:rPr>
          <w:rFonts w:asciiTheme="minorHAnsi" w:hAnsiTheme="minorHAnsi" w:cstheme="minorHAnsi"/>
          <w:spacing w:val="8"/>
          <w:w w:val="90"/>
          <w:sz w:val="24"/>
          <w:szCs w:val="24"/>
        </w:rPr>
        <w:t xml:space="preserve"> </w:t>
      </w:r>
      <w:r w:rsidRPr="00266B30">
        <w:rPr>
          <w:rFonts w:asciiTheme="minorHAnsi" w:hAnsiTheme="minorHAnsi" w:cstheme="minorHAnsi"/>
          <w:w w:val="90"/>
          <w:sz w:val="24"/>
          <w:szCs w:val="24"/>
        </w:rPr>
        <w:t>trabalhados</w:t>
      </w:r>
      <w:r w:rsidRPr="00266B30">
        <w:rPr>
          <w:rFonts w:asciiTheme="minorHAnsi" w:hAnsiTheme="minorHAnsi" w:cstheme="minorHAnsi"/>
          <w:spacing w:val="9"/>
          <w:w w:val="90"/>
          <w:sz w:val="24"/>
          <w:szCs w:val="24"/>
        </w:rPr>
        <w:t xml:space="preserve"> </w:t>
      </w:r>
      <w:r w:rsidRPr="00266B30">
        <w:rPr>
          <w:rFonts w:asciiTheme="minorHAnsi" w:hAnsiTheme="minorHAnsi" w:cstheme="minorHAnsi"/>
          <w:w w:val="90"/>
          <w:sz w:val="24"/>
          <w:szCs w:val="24"/>
        </w:rPr>
        <w:t>na</w:t>
      </w:r>
      <w:r w:rsidRPr="00266B30">
        <w:rPr>
          <w:rFonts w:asciiTheme="minorHAnsi" w:hAnsiTheme="minorHAnsi" w:cstheme="minorHAnsi"/>
          <w:spacing w:val="8"/>
          <w:w w:val="90"/>
          <w:sz w:val="24"/>
          <w:szCs w:val="24"/>
        </w:rPr>
        <w:t xml:space="preserve"> </w:t>
      </w:r>
      <w:r w:rsidRPr="00266B30">
        <w:rPr>
          <w:rFonts w:asciiTheme="minorHAnsi" w:hAnsiTheme="minorHAnsi" w:cstheme="minorHAnsi"/>
          <w:w w:val="90"/>
          <w:sz w:val="24"/>
          <w:szCs w:val="24"/>
        </w:rPr>
        <w:t>disciplina</w:t>
      </w:r>
      <w:r w:rsidRPr="00266B30">
        <w:rPr>
          <w:rFonts w:asciiTheme="minorHAnsi" w:hAnsiTheme="minorHAnsi" w:cstheme="minorHAnsi"/>
          <w:spacing w:val="-40"/>
          <w:w w:val="90"/>
          <w:sz w:val="24"/>
          <w:szCs w:val="24"/>
        </w:rPr>
        <w:t xml:space="preserve"> </w:t>
      </w:r>
      <w:r w:rsidR="00DE066C" w:rsidRPr="00266B30">
        <w:rPr>
          <w:rFonts w:asciiTheme="minorHAnsi" w:hAnsiTheme="minorHAnsi" w:cstheme="minorHAnsi"/>
          <w:spacing w:val="-40"/>
          <w:w w:val="90"/>
          <w:sz w:val="24"/>
          <w:szCs w:val="24"/>
        </w:rPr>
        <w:t xml:space="preserve">   </w:t>
      </w:r>
      <w:r w:rsidRPr="00266B30">
        <w:rPr>
          <w:rFonts w:asciiTheme="minorHAnsi" w:hAnsiTheme="minorHAnsi" w:cstheme="minorHAnsi"/>
          <w:spacing w:val="-1"/>
          <w:w w:val="95"/>
          <w:sz w:val="24"/>
          <w:szCs w:val="24"/>
        </w:rPr>
        <w:t>e</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spacing w:val="-1"/>
          <w:w w:val="95"/>
          <w:sz w:val="24"/>
          <w:szCs w:val="24"/>
        </w:rPr>
        <w:t>a</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spacing w:val="-1"/>
          <w:w w:val="95"/>
          <w:sz w:val="24"/>
          <w:szCs w:val="24"/>
        </w:rPr>
        <w:t>articulação</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spacing w:val="-1"/>
          <w:w w:val="95"/>
          <w:sz w:val="24"/>
          <w:szCs w:val="24"/>
        </w:rPr>
        <w:t>com</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spacing w:val="-1"/>
          <w:w w:val="95"/>
          <w:sz w:val="24"/>
          <w:szCs w:val="24"/>
        </w:rPr>
        <w:t>os</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spacing w:val="-1"/>
          <w:w w:val="95"/>
          <w:sz w:val="24"/>
          <w:szCs w:val="24"/>
        </w:rPr>
        <w:t>conhecimentos</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w w:val="95"/>
          <w:sz w:val="24"/>
          <w:szCs w:val="24"/>
        </w:rPr>
        <w:t>trabalhados</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nas</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w w:val="95"/>
          <w:sz w:val="24"/>
          <w:szCs w:val="24"/>
        </w:rPr>
        <w:t>demais</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disciplinas</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w w:val="95"/>
          <w:sz w:val="24"/>
          <w:szCs w:val="24"/>
        </w:rPr>
        <w:t>do</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curso</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w w:val="95"/>
          <w:sz w:val="24"/>
          <w:szCs w:val="24"/>
        </w:rPr>
        <w:t>ou</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área.</w:t>
      </w:r>
    </w:p>
    <w:p w14:paraId="63AFE4D0" w14:textId="4BA010F6" w:rsidR="00303469" w:rsidRPr="00266B30" w:rsidRDefault="008362DB" w:rsidP="00783C9B">
      <w:pPr>
        <w:spacing w:before="120"/>
        <w:jc w:val="both"/>
        <w:rPr>
          <w:rFonts w:asciiTheme="minorHAnsi" w:hAnsiTheme="minorHAnsi" w:cstheme="minorHAnsi"/>
          <w:sz w:val="24"/>
          <w:szCs w:val="24"/>
        </w:rPr>
      </w:pPr>
      <w:r w:rsidRPr="00266B30">
        <w:rPr>
          <w:rFonts w:asciiTheme="minorHAnsi" w:hAnsiTheme="minorHAnsi" w:cstheme="minorHAnsi"/>
          <w:w w:val="95"/>
          <w:sz w:val="24"/>
          <w:szCs w:val="24"/>
        </w:rPr>
        <w:t>§</w:t>
      </w:r>
      <w:r w:rsidRPr="00266B30">
        <w:rPr>
          <w:rFonts w:asciiTheme="minorHAnsi" w:hAnsiTheme="minorHAnsi" w:cstheme="minorHAnsi"/>
          <w:spacing w:val="-9"/>
          <w:w w:val="95"/>
          <w:sz w:val="24"/>
          <w:szCs w:val="24"/>
        </w:rPr>
        <w:t xml:space="preserve"> </w:t>
      </w:r>
      <w:r w:rsidRPr="00266B30">
        <w:rPr>
          <w:rFonts w:asciiTheme="minorHAnsi" w:hAnsiTheme="minorHAnsi" w:cstheme="minorHAnsi"/>
          <w:w w:val="95"/>
          <w:sz w:val="24"/>
          <w:szCs w:val="24"/>
        </w:rPr>
        <w:t>5º</w:t>
      </w:r>
      <w:r w:rsidRPr="00266B30">
        <w:rPr>
          <w:rFonts w:asciiTheme="minorHAnsi" w:hAnsiTheme="minorHAnsi" w:cstheme="minorHAnsi"/>
          <w:spacing w:val="-9"/>
          <w:w w:val="95"/>
          <w:sz w:val="24"/>
          <w:szCs w:val="24"/>
        </w:rPr>
        <w:t xml:space="preserve"> </w:t>
      </w:r>
      <w:r w:rsidR="00DE066C" w:rsidRPr="00266B30">
        <w:rPr>
          <w:rFonts w:asciiTheme="minorHAnsi" w:hAnsiTheme="minorHAnsi" w:cstheme="minorHAnsi"/>
          <w:spacing w:val="-9"/>
          <w:w w:val="95"/>
          <w:sz w:val="24"/>
          <w:szCs w:val="24"/>
        </w:rPr>
        <w:t xml:space="preserve"> </w:t>
      </w:r>
      <w:r w:rsidRPr="00266B30">
        <w:rPr>
          <w:rFonts w:asciiTheme="minorHAnsi" w:hAnsiTheme="minorHAnsi" w:cstheme="minorHAnsi"/>
          <w:w w:val="95"/>
          <w:sz w:val="24"/>
          <w:szCs w:val="24"/>
        </w:rPr>
        <w:t>O</w:t>
      </w:r>
      <w:r w:rsidRPr="00266B30">
        <w:rPr>
          <w:rFonts w:asciiTheme="minorHAnsi" w:hAnsiTheme="minorHAnsi" w:cstheme="minorHAnsi"/>
          <w:spacing w:val="-9"/>
          <w:w w:val="95"/>
          <w:sz w:val="24"/>
          <w:szCs w:val="24"/>
        </w:rPr>
        <w:t xml:space="preserve"> </w:t>
      </w:r>
      <w:r w:rsidRPr="00266B30">
        <w:rPr>
          <w:rFonts w:asciiTheme="minorHAnsi" w:hAnsiTheme="minorHAnsi" w:cstheme="minorHAnsi"/>
          <w:w w:val="95"/>
          <w:sz w:val="24"/>
          <w:szCs w:val="24"/>
        </w:rPr>
        <w:t>cronograma</w:t>
      </w:r>
      <w:r w:rsidRPr="00266B30">
        <w:rPr>
          <w:rFonts w:asciiTheme="minorHAnsi" w:hAnsiTheme="minorHAnsi" w:cstheme="minorHAnsi"/>
          <w:spacing w:val="-9"/>
          <w:w w:val="95"/>
          <w:sz w:val="24"/>
          <w:szCs w:val="24"/>
        </w:rPr>
        <w:t xml:space="preserve"> </w:t>
      </w:r>
      <w:r w:rsidRPr="00266B30">
        <w:rPr>
          <w:rFonts w:asciiTheme="minorHAnsi" w:hAnsiTheme="minorHAnsi" w:cstheme="minorHAnsi"/>
          <w:w w:val="95"/>
          <w:sz w:val="24"/>
          <w:szCs w:val="24"/>
        </w:rPr>
        <w:t>de</w:t>
      </w:r>
      <w:r w:rsidRPr="00266B30">
        <w:rPr>
          <w:rFonts w:asciiTheme="minorHAnsi" w:hAnsiTheme="minorHAnsi" w:cstheme="minorHAnsi"/>
          <w:spacing w:val="-9"/>
          <w:w w:val="95"/>
          <w:sz w:val="24"/>
          <w:szCs w:val="24"/>
        </w:rPr>
        <w:t xml:space="preserve"> </w:t>
      </w:r>
      <w:r w:rsidRPr="00266B30">
        <w:rPr>
          <w:rFonts w:asciiTheme="minorHAnsi" w:hAnsiTheme="minorHAnsi" w:cstheme="minorHAnsi"/>
          <w:w w:val="95"/>
          <w:sz w:val="24"/>
          <w:szCs w:val="24"/>
        </w:rPr>
        <w:t>atividades</w:t>
      </w:r>
      <w:r w:rsidRPr="00266B30">
        <w:rPr>
          <w:rFonts w:asciiTheme="minorHAnsi" w:hAnsiTheme="minorHAnsi" w:cstheme="minorHAnsi"/>
          <w:spacing w:val="-9"/>
          <w:w w:val="95"/>
          <w:sz w:val="24"/>
          <w:szCs w:val="24"/>
        </w:rPr>
        <w:t xml:space="preserve"> </w:t>
      </w:r>
      <w:r w:rsidRPr="00266B30">
        <w:rPr>
          <w:rFonts w:asciiTheme="minorHAnsi" w:hAnsiTheme="minorHAnsi" w:cstheme="minorHAnsi"/>
          <w:w w:val="95"/>
          <w:sz w:val="24"/>
          <w:szCs w:val="24"/>
        </w:rPr>
        <w:t>deve</w:t>
      </w:r>
      <w:r w:rsidRPr="00266B30">
        <w:rPr>
          <w:rFonts w:asciiTheme="minorHAnsi" w:hAnsiTheme="minorHAnsi" w:cstheme="minorHAnsi"/>
          <w:spacing w:val="-8"/>
          <w:w w:val="95"/>
          <w:sz w:val="24"/>
          <w:szCs w:val="24"/>
        </w:rPr>
        <w:t xml:space="preserve"> </w:t>
      </w:r>
      <w:r w:rsidRPr="00266B30">
        <w:rPr>
          <w:rFonts w:asciiTheme="minorHAnsi" w:hAnsiTheme="minorHAnsi" w:cstheme="minorHAnsi"/>
          <w:w w:val="95"/>
          <w:sz w:val="24"/>
          <w:szCs w:val="24"/>
        </w:rPr>
        <w:t>contemplar</w:t>
      </w:r>
      <w:r w:rsidRPr="00266B30">
        <w:rPr>
          <w:rFonts w:asciiTheme="minorHAnsi" w:hAnsiTheme="minorHAnsi" w:cstheme="minorHAnsi"/>
          <w:spacing w:val="-9"/>
          <w:w w:val="95"/>
          <w:sz w:val="24"/>
          <w:szCs w:val="24"/>
        </w:rPr>
        <w:t xml:space="preserve"> </w:t>
      </w:r>
      <w:r w:rsidRPr="00266B30">
        <w:rPr>
          <w:rFonts w:asciiTheme="minorHAnsi" w:hAnsiTheme="minorHAnsi" w:cstheme="minorHAnsi"/>
          <w:w w:val="95"/>
          <w:sz w:val="24"/>
          <w:szCs w:val="24"/>
        </w:rPr>
        <w:t>a</w:t>
      </w:r>
      <w:r w:rsidRPr="00266B30">
        <w:rPr>
          <w:rFonts w:asciiTheme="minorHAnsi" w:hAnsiTheme="minorHAnsi" w:cstheme="minorHAnsi"/>
          <w:spacing w:val="-9"/>
          <w:w w:val="95"/>
          <w:sz w:val="24"/>
          <w:szCs w:val="24"/>
        </w:rPr>
        <w:t xml:space="preserve"> </w:t>
      </w:r>
      <w:r w:rsidRPr="00266B30">
        <w:rPr>
          <w:rFonts w:asciiTheme="minorHAnsi" w:hAnsiTheme="minorHAnsi" w:cstheme="minorHAnsi"/>
          <w:w w:val="95"/>
          <w:sz w:val="24"/>
          <w:szCs w:val="24"/>
        </w:rPr>
        <w:t>disposição</w:t>
      </w:r>
      <w:r w:rsidRPr="00266B30">
        <w:rPr>
          <w:rFonts w:asciiTheme="minorHAnsi" w:hAnsiTheme="minorHAnsi" w:cstheme="minorHAnsi"/>
          <w:spacing w:val="-9"/>
          <w:w w:val="95"/>
          <w:sz w:val="24"/>
          <w:szCs w:val="24"/>
        </w:rPr>
        <w:t xml:space="preserve"> </w:t>
      </w:r>
      <w:r w:rsidRPr="00266B30">
        <w:rPr>
          <w:rFonts w:asciiTheme="minorHAnsi" w:hAnsiTheme="minorHAnsi" w:cstheme="minorHAnsi"/>
          <w:w w:val="95"/>
          <w:sz w:val="24"/>
          <w:szCs w:val="24"/>
        </w:rPr>
        <w:t>dos</w:t>
      </w:r>
      <w:r w:rsidRPr="00266B30">
        <w:rPr>
          <w:rFonts w:asciiTheme="minorHAnsi" w:hAnsiTheme="minorHAnsi" w:cstheme="minorHAnsi"/>
          <w:spacing w:val="-9"/>
          <w:w w:val="95"/>
          <w:sz w:val="24"/>
          <w:szCs w:val="24"/>
        </w:rPr>
        <w:t xml:space="preserve"> </w:t>
      </w:r>
      <w:r w:rsidRPr="00266B30">
        <w:rPr>
          <w:rFonts w:asciiTheme="minorHAnsi" w:hAnsiTheme="minorHAnsi" w:cstheme="minorHAnsi"/>
          <w:w w:val="95"/>
          <w:sz w:val="24"/>
          <w:szCs w:val="24"/>
        </w:rPr>
        <w:t>conhecimentos</w:t>
      </w:r>
      <w:r w:rsidRPr="00266B30">
        <w:rPr>
          <w:rFonts w:asciiTheme="minorHAnsi" w:hAnsiTheme="minorHAnsi" w:cstheme="minorHAnsi"/>
          <w:spacing w:val="-9"/>
          <w:w w:val="95"/>
          <w:sz w:val="24"/>
          <w:szCs w:val="24"/>
        </w:rPr>
        <w:t xml:space="preserve"> </w:t>
      </w:r>
      <w:r w:rsidRPr="00266B30">
        <w:rPr>
          <w:rFonts w:asciiTheme="minorHAnsi" w:hAnsiTheme="minorHAnsi" w:cstheme="minorHAnsi"/>
          <w:w w:val="95"/>
          <w:sz w:val="24"/>
          <w:szCs w:val="24"/>
        </w:rPr>
        <w:t>na</w:t>
      </w:r>
      <w:r w:rsidRPr="00266B30">
        <w:rPr>
          <w:rFonts w:asciiTheme="minorHAnsi" w:hAnsiTheme="minorHAnsi" w:cstheme="minorHAnsi"/>
          <w:spacing w:val="-9"/>
          <w:w w:val="95"/>
          <w:sz w:val="24"/>
          <w:szCs w:val="24"/>
        </w:rPr>
        <w:t xml:space="preserve"> </w:t>
      </w:r>
      <w:r w:rsidRPr="00266B30">
        <w:rPr>
          <w:rFonts w:asciiTheme="minorHAnsi" w:hAnsiTheme="minorHAnsi" w:cstheme="minorHAnsi"/>
          <w:w w:val="95"/>
          <w:sz w:val="24"/>
          <w:szCs w:val="24"/>
        </w:rPr>
        <w:t>sequência</w:t>
      </w:r>
      <w:r w:rsidRPr="00266B30">
        <w:rPr>
          <w:rFonts w:asciiTheme="minorHAnsi" w:hAnsiTheme="minorHAnsi" w:cstheme="minorHAnsi"/>
          <w:spacing w:val="-8"/>
          <w:w w:val="95"/>
          <w:sz w:val="24"/>
          <w:szCs w:val="24"/>
        </w:rPr>
        <w:t xml:space="preserve"> </w:t>
      </w:r>
      <w:r w:rsidRPr="00266B30">
        <w:rPr>
          <w:rFonts w:asciiTheme="minorHAnsi" w:hAnsiTheme="minorHAnsi" w:cstheme="minorHAnsi"/>
          <w:w w:val="95"/>
          <w:sz w:val="24"/>
          <w:szCs w:val="24"/>
        </w:rPr>
        <w:t>em</w:t>
      </w:r>
      <w:r w:rsidRPr="00266B30">
        <w:rPr>
          <w:rFonts w:asciiTheme="minorHAnsi" w:hAnsiTheme="minorHAnsi" w:cstheme="minorHAnsi"/>
          <w:spacing w:val="-9"/>
          <w:w w:val="95"/>
          <w:sz w:val="24"/>
          <w:szCs w:val="24"/>
        </w:rPr>
        <w:t xml:space="preserve"> </w:t>
      </w:r>
      <w:r w:rsidRPr="00266B30">
        <w:rPr>
          <w:rFonts w:asciiTheme="minorHAnsi" w:hAnsiTheme="minorHAnsi" w:cstheme="minorHAnsi"/>
          <w:w w:val="95"/>
          <w:sz w:val="24"/>
          <w:szCs w:val="24"/>
        </w:rPr>
        <w:t>que</w:t>
      </w:r>
      <w:r w:rsidRPr="00266B30">
        <w:rPr>
          <w:rFonts w:asciiTheme="minorHAnsi" w:hAnsiTheme="minorHAnsi" w:cstheme="minorHAnsi"/>
          <w:spacing w:val="-9"/>
          <w:w w:val="95"/>
          <w:sz w:val="24"/>
          <w:szCs w:val="24"/>
        </w:rPr>
        <w:t xml:space="preserve"> </w:t>
      </w:r>
      <w:r w:rsidRPr="00266B30">
        <w:rPr>
          <w:rFonts w:asciiTheme="minorHAnsi" w:hAnsiTheme="minorHAnsi" w:cstheme="minorHAnsi"/>
          <w:w w:val="95"/>
          <w:sz w:val="24"/>
          <w:szCs w:val="24"/>
        </w:rPr>
        <w:t>serão</w:t>
      </w:r>
      <w:r w:rsidRPr="00266B30">
        <w:rPr>
          <w:rFonts w:asciiTheme="minorHAnsi" w:hAnsiTheme="minorHAnsi" w:cstheme="minorHAnsi"/>
          <w:spacing w:val="-43"/>
          <w:w w:val="95"/>
          <w:sz w:val="24"/>
          <w:szCs w:val="24"/>
        </w:rPr>
        <w:t xml:space="preserve"> </w:t>
      </w:r>
      <w:r w:rsidRPr="00266B30">
        <w:rPr>
          <w:rFonts w:asciiTheme="minorHAnsi" w:hAnsiTheme="minorHAnsi" w:cstheme="minorHAnsi"/>
          <w:sz w:val="24"/>
          <w:szCs w:val="24"/>
        </w:rPr>
        <w:t>apresentados</w:t>
      </w:r>
      <w:r w:rsidRPr="00266B30">
        <w:rPr>
          <w:rFonts w:asciiTheme="minorHAnsi" w:hAnsiTheme="minorHAnsi" w:cstheme="minorHAnsi"/>
          <w:spacing w:val="-17"/>
          <w:sz w:val="24"/>
          <w:szCs w:val="24"/>
        </w:rPr>
        <w:t xml:space="preserve"> </w:t>
      </w:r>
      <w:r w:rsidRPr="00266B30">
        <w:rPr>
          <w:rFonts w:asciiTheme="minorHAnsi" w:hAnsiTheme="minorHAnsi" w:cstheme="minorHAnsi"/>
          <w:sz w:val="24"/>
          <w:szCs w:val="24"/>
        </w:rPr>
        <w:t>e</w:t>
      </w:r>
      <w:r w:rsidRPr="00266B30">
        <w:rPr>
          <w:rFonts w:asciiTheme="minorHAnsi" w:hAnsiTheme="minorHAnsi" w:cstheme="minorHAnsi"/>
          <w:spacing w:val="-17"/>
          <w:sz w:val="24"/>
          <w:szCs w:val="24"/>
        </w:rPr>
        <w:t xml:space="preserve"> </w:t>
      </w:r>
      <w:r w:rsidRPr="00266B30">
        <w:rPr>
          <w:rFonts w:asciiTheme="minorHAnsi" w:hAnsiTheme="minorHAnsi" w:cstheme="minorHAnsi"/>
          <w:sz w:val="24"/>
          <w:szCs w:val="24"/>
        </w:rPr>
        <w:t>a</w:t>
      </w:r>
      <w:r w:rsidRPr="00266B30">
        <w:rPr>
          <w:rFonts w:asciiTheme="minorHAnsi" w:hAnsiTheme="minorHAnsi" w:cstheme="minorHAnsi"/>
          <w:spacing w:val="-17"/>
          <w:sz w:val="24"/>
          <w:szCs w:val="24"/>
        </w:rPr>
        <w:t xml:space="preserve"> </w:t>
      </w:r>
      <w:r w:rsidRPr="00266B30">
        <w:rPr>
          <w:rFonts w:asciiTheme="minorHAnsi" w:hAnsiTheme="minorHAnsi" w:cstheme="minorHAnsi"/>
          <w:sz w:val="24"/>
          <w:szCs w:val="24"/>
        </w:rPr>
        <w:t>distribuição</w:t>
      </w:r>
      <w:r w:rsidRPr="00266B30">
        <w:rPr>
          <w:rFonts w:asciiTheme="minorHAnsi" w:hAnsiTheme="minorHAnsi" w:cstheme="minorHAnsi"/>
          <w:spacing w:val="-17"/>
          <w:sz w:val="24"/>
          <w:szCs w:val="24"/>
        </w:rPr>
        <w:t xml:space="preserve"> </w:t>
      </w:r>
      <w:r w:rsidRPr="00266B30">
        <w:rPr>
          <w:rFonts w:asciiTheme="minorHAnsi" w:hAnsiTheme="minorHAnsi" w:cstheme="minorHAnsi"/>
          <w:sz w:val="24"/>
          <w:szCs w:val="24"/>
        </w:rPr>
        <w:t>do</w:t>
      </w:r>
      <w:r w:rsidRPr="00266B30">
        <w:rPr>
          <w:rFonts w:asciiTheme="minorHAnsi" w:hAnsiTheme="minorHAnsi" w:cstheme="minorHAnsi"/>
          <w:spacing w:val="-17"/>
          <w:sz w:val="24"/>
          <w:szCs w:val="24"/>
        </w:rPr>
        <w:t xml:space="preserve"> </w:t>
      </w:r>
      <w:r w:rsidRPr="00266B30">
        <w:rPr>
          <w:rFonts w:asciiTheme="minorHAnsi" w:hAnsiTheme="minorHAnsi" w:cstheme="minorHAnsi"/>
          <w:sz w:val="24"/>
          <w:szCs w:val="24"/>
        </w:rPr>
        <w:t>conteúdo</w:t>
      </w:r>
      <w:r w:rsidRPr="00266B30">
        <w:rPr>
          <w:rFonts w:asciiTheme="minorHAnsi" w:hAnsiTheme="minorHAnsi" w:cstheme="minorHAnsi"/>
          <w:spacing w:val="-16"/>
          <w:sz w:val="24"/>
          <w:szCs w:val="24"/>
        </w:rPr>
        <w:t xml:space="preserve"> </w:t>
      </w:r>
      <w:r w:rsidRPr="00266B30">
        <w:rPr>
          <w:rFonts w:asciiTheme="minorHAnsi" w:hAnsiTheme="minorHAnsi" w:cstheme="minorHAnsi"/>
          <w:sz w:val="24"/>
          <w:szCs w:val="24"/>
        </w:rPr>
        <w:t>ao</w:t>
      </w:r>
      <w:r w:rsidRPr="00266B30">
        <w:rPr>
          <w:rFonts w:asciiTheme="minorHAnsi" w:hAnsiTheme="minorHAnsi" w:cstheme="minorHAnsi"/>
          <w:spacing w:val="-17"/>
          <w:sz w:val="24"/>
          <w:szCs w:val="24"/>
        </w:rPr>
        <w:t xml:space="preserve"> </w:t>
      </w:r>
      <w:r w:rsidRPr="00266B30">
        <w:rPr>
          <w:rFonts w:asciiTheme="minorHAnsi" w:hAnsiTheme="minorHAnsi" w:cstheme="minorHAnsi"/>
          <w:sz w:val="24"/>
          <w:szCs w:val="24"/>
        </w:rPr>
        <w:t>longo</w:t>
      </w:r>
      <w:r w:rsidRPr="00266B30">
        <w:rPr>
          <w:rFonts w:asciiTheme="minorHAnsi" w:hAnsiTheme="minorHAnsi" w:cstheme="minorHAnsi"/>
          <w:spacing w:val="-17"/>
          <w:sz w:val="24"/>
          <w:szCs w:val="24"/>
        </w:rPr>
        <w:t xml:space="preserve"> </w:t>
      </w:r>
      <w:r w:rsidRPr="00266B30">
        <w:rPr>
          <w:rFonts w:asciiTheme="minorHAnsi" w:hAnsiTheme="minorHAnsi" w:cstheme="minorHAnsi"/>
          <w:sz w:val="24"/>
          <w:szCs w:val="24"/>
        </w:rPr>
        <w:t>das</w:t>
      </w:r>
      <w:r w:rsidRPr="00266B30">
        <w:rPr>
          <w:rFonts w:asciiTheme="minorHAnsi" w:hAnsiTheme="minorHAnsi" w:cstheme="minorHAnsi"/>
          <w:spacing w:val="-17"/>
          <w:sz w:val="24"/>
          <w:szCs w:val="24"/>
        </w:rPr>
        <w:t xml:space="preserve"> </w:t>
      </w:r>
      <w:r w:rsidRPr="00266B30">
        <w:rPr>
          <w:rFonts w:asciiTheme="minorHAnsi" w:hAnsiTheme="minorHAnsi" w:cstheme="minorHAnsi"/>
          <w:sz w:val="24"/>
          <w:szCs w:val="24"/>
        </w:rPr>
        <w:t>aulas.</w:t>
      </w:r>
    </w:p>
    <w:p w14:paraId="6DE9FDAA" w14:textId="4328814C" w:rsidR="00303469" w:rsidRPr="00266B30" w:rsidRDefault="008362DB" w:rsidP="00783C9B">
      <w:pPr>
        <w:spacing w:before="120"/>
        <w:jc w:val="both"/>
        <w:rPr>
          <w:rFonts w:asciiTheme="minorHAnsi" w:hAnsiTheme="minorHAnsi" w:cstheme="minorHAnsi"/>
          <w:sz w:val="24"/>
          <w:szCs w:val="24"/>
        </w:rPr>
      </w:pPr>
      <w:r w:rsidRPr="00266B30">
        <w:rPr>
          <w:rFonts w:asciiTheme="minorHAnsi" w:hAnsiTheme="minorHAnsi" w:cstheme="minorHAnsi"/>
          <w:w w:val="90"/>
          <w:sz w:val="24"/>
          <w:szCs w:val="24"/>
        </w:rPr>
        <w:t>§</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6º</w:t>
      </w:r>
      <w:r w:rsidRPr="00266B30">
        <w:rPr>
          <w:rFonts w:asciiTheme="minorHAnsi" w:hAnsiTheme="minorHAnsi" w:cstheme="minorHAnsi"/>
          <w:spacing w:val="5"/>
          <w:w w:val="90"/>
          <w:sz w:val="24"/>
          <w:szCs w:val="24"/>
        </w:rPr>
        <w:t xml:space="preserve"> </w:t>
      </w:r>
      <w:r w:rsidR="00DE066C"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No</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que</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se</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refere</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à</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metodologia,</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deverá</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contemplar</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a</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descrição</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dos</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métodos,</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técnicas</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e</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estratégias</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de</w:t>
      </w:r>
      <w:r w:rsidRPr="00266B30">
        <w:rPr>
          <w:rFonts w:asciiTheme="minorHAnsi" w:hAnsiTheme="minorHAnsi" w:cstheme="minorHAnsi"/>
          <w:spacing w:val="-40"/>
          <w:w w:val="90"/>
          <w:sz w:val="24"/>
          <w:szCs w:val="24"/>
        </w:rPr>
        <w:t xml:space="preserve"> </w:t>
      </w:r>
      <w:r w:rsidR="00B05FB7" w:rsidRPr="00266B30">
        <w:rPr>
          <w:rFonts w:asciiTheme="minorHAnsi" w:hAnsiTheme="minorHAnsi" w:cstheme="minorHAnsi"/>
          <w:spacing w:val="-40"/>
          <w:w w:val="90"/>
          <w:sz w:val="24"/>
          <w:szCs w:val="24"/>
        </w:rPr>
        <w:t xml:space="preserve">      </w:t>
      </w:r>
      <w:r w:rsidRPr="00266B30">
        <w:rPr>
          <w:rFonts w:asciiTheme="minorHAnsi" w:hAnsiTheme="minorHAnsi" w:cstheme="minorHAnsi"/>
          <w:w w:val="90"/>
          <w:sz w:val="24"/>
          <w:szCs w:val="24"/>
        </w:rPr>
        <w:t>ensino</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para</w:t>
      </w:r>
      <w:r w:rsidRPr="00266B30">
        <w:rPr>
          <w:rFonts w:asciiTheme="minorHAnsi" w:hAnsiTheme="minorHAnsi" w:cstheme="minorHAnsi"/>
          <w:spacing w:val="-3"/>
          <w:w w:val="90"/>
          <w:sz w:val="24"/>
          <w:szCs w:val="24"/>
        </w:rPr>
        <w:t xml:space="preserve"> </w:t>
      </w:r>
      <w:r w:rsidRPr="00266B30">
        <w:rPr>
          <w:rFonts w:asciiTheme="minorHAnsi" w:hAnsiTheme="minorHAnsi" w:cstheme="minorHAnsi"/>
          <w:w w:val="90"/>
          <w:sz w:val="24"/>
          <w:szCs w:val="24"/>
        </w:rPr>
        <w:t>propiciar</w:t>
      </w:r>
      <w:r w:rsidRPr="00266B30">
        <w:rPr>
          <w:rFonts w:asciiTheme="minorHAnsi" w:hAnsiTheme="minorHAnsi" w:cstheme="minorHAnsi"/>
          <w:spacing w:val="-4"/>
          <w:w w:val="90"/>
          <w:sz w:val="24"/>
          <w:szCs w:val="24"/>
        </w:rPr>
        <w:t xml:space="preserve"> </w:t>
      </w:r>
      <w:r w:rsidR="0057455B" w:rsidRPr="00266B30">
        <w:rPr>
          <w:rFonts w:asciiTheme="minorHAnsi" w:hAnsiTheme="minorHAnsi" w:cstheme="minorHAnsi"/>
          <w:spacing w:val="-4"/>
          <w:w w:val="90"/>
          <w:sz w:val="24"/>
          <w:szCs w:val="24"/>
        </w:rPr>
        <w:t>à/</w:t>
      </w:r>
      <w:r w:rsidRPr="00266B30">
        <w:rPr>
          <w:rFonts w:asciiTheme="minorHAnsi" w:hAnsiTheme="minorHAnsi" w:cstheme="minorHAnsi"/>
          <w:w w:val="90"/>
          <w:sz w:val="24"/>
          <w:szCs w:val="24"/>
        </w:rPr>
        <w:t>ao</w:t>
      </w:r>
      <w:r w:rsidRPr="00266B30">
        <w:rPr>
          <w:rFonts w:asciiTheme="minorHAnsi" w:hAnsiTheme="minorHAnsi" w:cstheme="minorHAnsi"/>
          <w:spacing w:val="-3"/>
          <w:w w:val="90"/>
          <w:sz w:val="24"/>
          <w:szCs w:val="24"/>
        </w:rPr>
        <w:t xml:space="preserve"> </w:t>
      </w:r>
      <w:r w:rsidR="00BF1C60" w:rsidRPr="00266B30">
        <w:rPr>
          <w:rFonts w:asciiTheme="minorHAnsi" w:hAnsiTheme="minorHAnsi" w:cstheme="minorHAnsi"/>
          <w:w w:val="90"/>
          <w:sz w:val="24"/>
          <w:szCs w:val="24"/>
        </w:rPr>
        <w:t>estudante</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a</w:t>
      </w:r>
      <w:r w:rsidRPr="00266B30">
        <w:rPr>
          <w:rFonts w:asciiTheme="minorHAnsi" w:hAnsiTheme="minorHAnsi" w:cstheme="minorHAnsi"/>
          <w:spacing w:val="-3"/>
          <w:w w:val="90"/>
          <w:sz w:val="24"/>
          <w:szCs w:val="24"/>
        </w:rPr>
        <w:t xml:space="preserve"> </w:t>
      </w:r>
      <w:r w:rsidRPr="00266B30">
        <w:rPr>
          <w:rFonts w:asciiTheme="minorHAnsi" w:hAnsiTheme="minorHAnsi" w:cstheme="minorHAnsi"/>
          <w:w w:val="90"/>
          <w:sz w:val="24"/>
          <w:szCs w:val="24"/>
        </w:rPr>
        <w:t>aprendizagem</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dos</w:t>
      </w:r>
      <w:r w:rsidRPr="00266B30">
        <w:rPr>
          <w:rFonts w:asciiTheme="minorHAnsi" w:hAnsiTheme="minorHAnsi" w:cstheme="minorHAnsi"/>
          <w:spacing w:val="-3"/>
          <w:w w:val="90"/>
          <w:sz w:val="24"/>
          <w:szCs w:val="24"/>
        </w:rPr>
        <w:t xml:space="preserve"> </w:t>
      </w:r>
      <w:r w:rsidRPr="00266B30">
        <w:rPr>
          <w:rFonts w:asciiTheme="minorHAnsi" w:hAnsiTheme="minorHAnsi" w:cstheme="minorHAnsi"/>
          <w:w w:val="90"/>
          <w:sz w:val="24"/>
          <w:szCs w:val="24"/>
        </w:rPr>
        <w:t>conhecimentos</w:t>
      </w:r>
      <w:r w:rsidR="00DE066C" w:rsidRPr="00266B30">
        <w:rPr>
          <w:rFonts w:asciiTheme="minorHAnsi" w:hAnsiTheme="minorHAnsi" w:cstheme="minorHAnsi"/>
          <w:w w:val="90"/>
          <w:sz w:val="24"/>
          <w:szCs w:val="24"/>
        </w:rPr>
        <w:t xml:space="preserve"> </w:t>
      </w:r>
      <w:r w:rsidRPr="00266B30">
        <w:rPr>
          <w:rFonts w:asciiTheme="minorHAnsi" w:hAnsiTheme="minorHAnsi" w:cstheme="minorHAnsi"/>
          <w:w w:val="90"/>
          <w:sz w:val="24"/>
          <w:szCs w:val="24"/>
        </w:rPr>
        <w:t>-</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objeto</w:t>
      </w:r>
      <w:r w:rsidRPr="00266B30">
        <w:rPr>
          <w:rFonts w:asciiTheme="minorHAnsi" w:hAnsiTheme="minorHAnsi" w:cstheme="minorHAnsi"/>
          <w:spacing w:val="-3"/>
          <w:w w:val="90"/>
          <w:sz w:val="24"/>
          <w:szCs w:val="24"/>
        </w:rPr>
        <w:t xml:space="preserve"> </w:t>
      </w:r>
      <w:r w:rsidRPr="00266B30">
        <w:rPr>
          <w:rFonts w:asciiTheme="minorHAnsi" w:hAnsiTheme="minorHAnsi" w:cstheme="minorHAnsi"/>
          <w:w w:val="90"/>
          <w:sz w:val="24"/>
          <w:szCs w:val="24"/>
        </w:rPr>
        <w:t>da</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disciplina.</w:t>
      </w:r>
    </w:p>
    <w:p w14:paraId="44B5577F" w14:textId="38B174BD" w:rsidR="00303469" w:rsidRPr="00266B30" w:rsidRDefault="008362DB" w:rsidP="00783C9B">
      <w:pPr>
        <w:spacing w:before="120"/>
        <w:jc w:val="both"/>
        <w:rPr>
          <w:rFonts w:asciiTheme="minorHAnsi" w:hAnsiTheme="minorHAnsi" w:cstheme="minorHAnsi"/>
          <w:sz w:val="24"/>
          <w:szCs w:val="24"/>
        </w:rPr>
      </w:pPr>
      <w:r w:rsidRPr="00266B30">
        <w:rPr>
          <w:rFonts w:asciiTheme="minorHAnsi" w:hAnsiTheme="minorHAnsi" w:cstheme="minorHAnsi"/>
          <w:w w:val="90"/>
          <w:sz w:val="24"/>
          <w:szCs w:val="24"/>
        </w:rPr>
        <w:t>§</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7º</w:t>
      </w:r>
      <w:r w:rsidRPr="00266B30">
        <w:rPr>
          <w:rFonts w:asciiTheme="minorHAnsi" w:hAnsiTheme="minorHAnsi" w:cstheme="minorHAnsi"/>
          <w:spacing w:val="5"/>
          <w:w w:val="90"/>
          <w:sz w:val="24"/>
          <w:szCs w:val="24"/>
        </w:rPr>
        <w:t xml:space="preserve"> </w:t>
      </w:r>
      <w:r w:rsidR="00DE066C"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No</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item</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avaliação,</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deverá</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estar</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expressa</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a</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forma</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como</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o</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processo</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de</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avaliação</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será</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desenvolvido,</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incluindo</w:t>
      </w:r>
      <w:r w:rsidRPr="00266B30">
        <w:rPr>
          <w:rFonts w:asciiTheme="minorHAnsi" w:hAnsiTheme="minorHAnsi" w:cstheme="minorHAnsi"/>
          <w:spacing w:val="1"/>
          <w:w w:val="90"/>
          <w:sz w:val="24"/>
          <w:szCs w:val="24"/>
        </w:rPr>
        <w:t xml:space="preserve"> </w:t>
      </w:r>
      <w:r w:rsidRPr="00266B30">
        <w:rPr>
          <w:rFonts w:asciiTheme="minorHAnsi" w:hAnsiTheme="minorHAnsi" w:cstheme="minorHAnsi"/>
          <w:spacing w:val="-1"/>
          <w:w w:val="95"/>
          <w:sz w:val="24"/>
          <w:szCs w:val="24"/>
        </w:rPr>
        <w:t>as</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spacing w:val="-1"/>
          <w:w w:val="95"/>
          <w:sz w:val="24"/>
          <w:szCs w:val="24"/>
        </w:rPr>
        <w:t>estratégias</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spacing w:val="-1"/>
          <w:w w:val="95"/>
          <w:sz w:val="24"/>
          <w:szCs w:val="24"/>
        </w:rPr>
        <w:t>de</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spacing w:val="-1"/>
          <w:w w:val="95"/>
          <w:sz w:val="24"/>
          <w:szCs w:val="24"/>
        </w:rPr>
        <w:t>retomada</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spacing w:val="-1"/>
          <w:w w:val="95"/>
          <w:sz w:val="24"/>
          <w:szCs w:val="24"/>
        </w:rPr>
        <w:t>dos</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spacing w:val="-1"/>
          <w:w w:val="95"/>
          <w:sz w:val="24"/>
          <w:szCs w:val="24"/>
        </w:rPr>
        <w:t>conteúdos</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spacing w:val="-1"/>
          <w:w w:val="95"/>
          <w:sz w:val="24"/>
          <w:szCs w:val="24"/>
        </w:rPr>
        <w:t>para</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spacing w:val="-1"/>
          <w:w w:val="95"/>
          <w:sz w:val="24"/>
          <w:szCs w:val="24"/>
        </w:rPr>
        <w:t>a</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spacing w:val="-1"/>
          <w:w w:val="95"/>
          <w:sz w:val="24"/>
          <w:szCs w:val="24"/>
        </w:rPr>
        <w:t>construção</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spacing w:val="-1"/>
          <w:w w:val="95"/>
          <w:sz w:val="24"/>
          <w:szCs w:val="24"/>
        </w:rPr>
        <w:t>das</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spacing w:val="-1"/>
          <w:w w:val="95"/>
          <w:sz w:val="24"/>
          <w:szCs w:val="24"/>
        </w:rPr>
        <w:t>aprendizagens</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não</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alcançadas</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w w:val="95"/>
          <w:sz w:val="24"/>
          <w:szCs w:val="24"/>
        </w:rPr>
        <w:t>e</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de</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reavaliação.</w:t>
      </w:r>
    </w:p>
    <w:p w14:paraId="7BEA7CF9" w14:textId="7DD0CD76" w:rsidR="00303469" w:rsidRPr="00266B30" w:rsidRDefault="008362DB" w:rsidP="00783C9B">
      <w:pPr>
        <w:spacing w:before="120"/>
        <w:jc w:val="both"/>
        <w:rPr>
          <w:rFonts w:asciiTheme="minorHAnsi" w:hAnsiTheme="minorHAnsi" w:cstheme="minorHAnsi"/>
          <w:sz w:val="24"/>
          <w:szCs w:val="24"/>
        </w:rPr>
      </w:pPr>
      <w:r w:rsidRPr="00266B30">
        <w:rPr>
          <w:rFonts w:asciiTheme="minorHAnsi" w:hAnsiTheme="minorHAnsi" w:cstheme="minorHAnsi"/>
          <w:spacing w:val="-1"/>
          <w:w w:val="95"/>
          <w:sz w:val="24"/>
          <w:szCs w:val="24"/>
        </w:rPr>
        <w:t>§</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spacing w:val="-1"/>
          <w:w w:val="95"/>
          <w:sz w:val="24"/>
          <w:szCs w:val="24"/>
        </w:rPr>
        <w:t>8º</w:t>
      </w:r>
      <w:r w:rsidRPr="00266B30">
        <w:rPr>
          <w:rFonts w:asciiTheme="minorHAnsi" w:hAnsiTheme="minorHAnsi" w:cstheme="minorHAnsi"/>
          <w:spacing w:val="-12"/>
          <w:w w:val="95"/>
          <w:sz w:val="24"/>
          <w:szCs w:val="24"/>
        </w:rPr>
        <w:t xml:space="preserve"> </w:t>
      </w:r>
      <w:r w:rsidR="00DE066C" w:rsidRPr="00266B30">
        <w:rPr>
          <w:rFonts w:asciiTheme="minorHAnsi" w:hAnsiTheme="minorHAnsi" w:cstheme="minorHAnsi"/>
          <w:spacing w:val="-12"/>
          <w:w w:val="95"/>
          <w:sz w:val="24"/>
          <w:szCs w:val="24"/>
        </w:rPr>
        <w:t xml:space="preserve"> </w:t>
      </w:r>
      <w:r w:rsidRPr="00266B30">
        <w:rPr>
          <w:rFonts w:asciiTheme="minorHAnsi" w:hAnsiTheme="minorHAnsi" w:cstheme="minorHAnsi"/>
          <w:spacing w:val="-1"/>
          <w:w w:val="95"/>
          <w:sz w:val="24"/>
          <w:szCs w:val="24"/>
        </w:rPr>
        <w:t>As</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spacing w:val="-1"/>
          <w:w w:val="95"/>
          <w:sz w:val="24"/>
          <w:szCs w:val="24"/>
        </w:rPr>
        <w:t>referências</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spacing w:val="-1"/>
          <w:w w:val="95"/>
          <w:sz w:val="24"/>
          <w:szCs w:val="24"/>
        </w:rPr>
        <w:t>bibliográficas</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spacing w:val="-1"/>
          <w:w w:val="95"/>
          <w:sz w:val="24"/>
          <w:szCs w:val="24"/>
        </w:rPr>
        <w:t>utilizadas</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spacing w:val="-1"/>
          <w:w w:val="95"/>
          <w:sz w:val="24"/>
          <w:szCs w:val="24"/>
        </w:rPr>
        <w:t>pelo</w:t>
      </w:r>
      <w:r w:rsidR="0057455B" w:rsidRPr="00266B30">
        <w:rPr>
          <w:rFonts w:asciiTheme="minorHAnsi" w:hAnsiTheme="minorHAnsi" w:cstheme="minorHAnsi"/>
          <w:spacing w:val="-1"/>
          <w:w w:val="95"/>
          <w:sz w:val="24"/>
          <w:szCs w:val="24"/>
        </w:rPr>
        <w:t>/a</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spacing w:val="-1"/>
          <w:w w:val="95"/>
          <w:sz w:val="24"/>
          <w:szCs w:val="24"/>
        </w:rPr>
        <w:t>professor</w:t>
      </w:r>
      <w:r w:rsidR="0057455B" w:rsidRPr="00266B30">
        <w:rPr>
          <w:rFonts w:asciiTheme="minorHAnsi" w:hAnsiTheme="minorHAnsi" w:cstheme="minorHAnsi"/>
          <w:spacing w:val="-1"/>
          <w:w w:val="95"/>
          <w:sz w:val="24"/>
          <w:szCs w:val="24"/>
        </w:rPr>
        <w:t>/a</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spacing w:val="-1"/>
          <w:w w:val="95"/>
          <w:sz w:val="24"/>
          <w:szCs w:val="24"/>
        </w:rPr>
        <w:t>para</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o</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w w:val="95"/>
          <w:sz w:val="24"/>
          <w:szCs w:val="24"/>
        </w:rPr>
        <w:t>desenvolvimento</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de</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w w:val="95"/>
          <w:sz w:val="24"/>
          <w:szCs w:val="24"/>
        </w:rPr>
        <w:t>seu</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trabalho</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w w:val="95"/>
          <w:sz w:val="24"/>
          <w:szCs w:val="24"/>
        </w:rPr>
        <w:t>e</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aquelas</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w w:val="95"/>
          <w:sz w:val="24"/>
          <w:szCs w:val="24"/>
        </w:rPr>
        <w:t>que</w:t>
      </w:r>
      <w:r w:rsidRPr="00266B30">
        <w:rPr>
          <w:rFonts w:asciiTheme="minorHAnsi" w:hAnsiTheme="minorHAnsi" w:cstheme="minorHAnsi"/>
          <w:spacing w:val="-42"/>
          <w:w w:val="95"/>
          <w:sz w:val="24"/>
          <w:szCs w:val="24"/>
        </w:rPr>
        <w:t xml:space="preserve"> </w:t>
      </w:r>
      <w:r w:rsidR="009C5CE4" w:rsidRPr="00266B30">
        <w:rPr>
          <w:rFonts w:asciiTheme="minorHAnsi" w:hAnsiTheme="minorHAnsi" w:cstheme="minorHAnsi"/>
          <w:spacing w:val="-42"/>
          <w:w w:val="95"/>
          <w:sz w:val="24"/>
          <w:szCs w:val="24"/>
        </w:rPr>
        <w:t xml:space="preserve">  </w:t>
      </w:r>
      <w:r w:rsidRPr="00266B30">
        <w:rPr>
          <w:rFonts w:asciiTheme="minorHAnsi" w:hAnsiTheme="minorHAnsi" w:cstheme="minorHAnsi"/>
          <w:w w:val="90"/>
          <w:sz w:val="24"/>
          <w:szCs w:val="24"/>
        </w:rPr>
        <w:t>ele</w:t>
      </w:r>
      <w:r w:rsidR="00783C9B" w:rsidRPr="00266B30">
        <w:rPr>
          <w:rFonts w:asciiTheme="minorHAnsi" w:hAnsiTheme="minorHAnsi" w:cstheme="minorHAnsi"/>
          <w:w w:val="90"/>
          <w:sz w:val="24"/>
          <w:szCs w:val="24"/>
        </w:rPr>
        <w:t>/a</w:t>
      </w:r>
      <w:r w:rsidRPr="00266B30">
        <w:rPr>
          <w:rFonts w:asciiTheme="minorHAnsi" w:hAnsiTheme="minorHAnsi" w:cstheme="minorHAnsi"/>
          <w:spacing w:val="-6"/>
          <w:w w:val="90"/>
          <w:sz w:val="24"/>
          <w:szCs w:val="24"/>
        </w:rPr>
        <w:t xml:space="preserve"> </w:t>
      </w:r>
      <w:r w:rsidRPr="00266B30">
        <w:rPr>
          <w:rFonts w:asciiTheme="minorHAnsi" w:hAnsiTheme="minorHAnsi" w:cstheme="minorHAnsi"/>
          <w:w w:val="90"/>
          <w:sz w:val="24"/>
          <w:szCs w:val="24"/>
        </w:rPr>
        <w:t>indica</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aos</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seus</w:t>
      </w:r>
      <w:r w:rsidRPr="00266B30">
        <w:rPr>
          <w:rFonts w:asciiTheme="minorHAnsi" w:hAnsiTheme="minorHAnsi" w:cstheme="minorHAnsi"/>
          <w:spacing w:val="-6"/>
          <w:w w:val="90"/>
          <w:sz w:val="24"/>
          <w:szCs w:val="24"/>
        </w:rPr>
        <w:t xml:space="preserve"> </w:t>
      </w:r>
      <w:r w:rsidR="00BF1C60" w:rsidRPr="00266B30">
        <w:rPr>
          <w:rFonts w:asciiTheme="minorHAnsi" w:hAnsiTheme="minorHAnsi" w:cstheme="minorHAnsi"/>
          <w:w w:val="90"/>
          <w:sz w:val="24"/>
          <w:szCs w:val="24"/>
        </w:rPr>
        <w:t>estudante</w:t>
      </w:r>
      <w:r w:rsidRPr="00266B30">
        <w:rPr>
          <w:rFonts w:asciiTheme="minorHAnsi" w:hAnsiTheme="minorHAnsi" w:cstheme="minorHAnsi"/>
          <w:w w:val="90"/>
          <w:sz w:val="24"/>
          <w:szCs w:val="24"/>
        </w:rPr>
        <w:t>s,</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tais</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como</w:t>
      </w:r>
      <w:r w:rsidRPr="00266B30">
        <w:rPr>
          <w:rFonts w:asciiTheme="minorHAnsi" w:hAnsiTheme="minorHAnsi" w:cstheme="minorHAnsi"/>
          <w:spacing w:val="-6"/>
          <w:w w:val="90"/>
          <w:sz w:val="24"/>
          <w:szCs w:val="24"/>
        </w:rPr>
        <w:t xml:space="preserve"> </w:t>
      </w:r>
      <w:r w:rsidRPr="00266B30">
        <w:rPr>
          <w:rFonts w:asciiTheme="minorHAnsi" w:hAnsiTheme="minorHAnsi" w:cstheme="minorHAnsi"/>
          <w:w w:val="90"/>
          <w:sz w:val="24"/>
          <w:szCs w:val="24"/>
        </w:rPr>
        <w:t>leituras</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e/ou</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consultas</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recomendadas,</w:t>
      </w:r>
      <w:r w:rsidRPr="00266B30">
        <w:rPr>
          <w:rFonts w:asciiTheme="minorHAnsi" w:hAnsiTheme="minorHAnsi" w:cstheme="minorHAnsi"/>
          <w:spacing w:val="-6"/>
          <w:w w:val="90"/>
          <w:sz w:val="24"/>
          <w:szCs w:val="24"/>
        </w:rPr>
        <w:t xml:space="preserve"> </w:t>
      </w:r>
      <w:r w:rsidRPr="00266B30">
        <w:rPr>
          <w:rFonts w:asciiTheme="minorHAnsi" w:hAnsiTheme="minorHAnsi" w:cstheme="minorHAnsi"/>
          <w:w w:val="90"/>
          <w:sz w:val="24"/>
          <w:szCs w:val="24"/>
        </w:rPr>
        <w:t>farão</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parte</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deste</w:t>
      </w:r>
      <w:r w:rsidRPr="00266B30">
        <w:rPr>
          <w:rFonts w:asciiTheme="minorHAnsi" w:hAnsiTheme="minorHAnsi" w:cstheme="minorHAnsi"/>
          <w:spacing w:val="-6"/>
          <w:w w:val="90"/>
          <w:sz w:val="24"/>
          <w:szCs w:val="24"/>
        </w:rPr>
        <w:t xml:space="preserve"> </w:t>
      </w:r>
      <w:r w:rsidRPr="00266B30">
        <w:rPr>
          <w:rFonts w:asciiTheme="minorHAnsi" w:hAnsiTheme="minorHAnsi" w:cstheme="minorHAnsi"/>
          <w:w w:val="90"/>
          <w:sz w:val="24"/>
          <w:szCs w:val="24"/>
        </w:rPr>
        <w:t>plano.</w:t>
      </w:r>
    </w:p>
    <w:p w14:paraId="6DC9547D" w14:textId="7E149148" w:rsidR="00303469" w:rsidRPr="00266B30" w:rsidRDefault="008362DB" w:rsidP="00783C9B">
      <w:pPr>
        <w:spacing w:before="120"/>
        <w:jc w:val="both"/>
        <w:rPr>
          <w:rFonts w:asciiTheme="minorHAnsi" w:hAnsiTheme="minorHAnsi" w:cstheme="minorHAnsi"/>
          <w:sz w:val="24"/>
          <w:szCs w:val="24"/>
        </w:rPr>
      </w:pPr>
      <w:r w:rsidRPr="00266B30">
        <w:rPr>
          <w:rFonts w:asciiTheme="minorHAnsi" w:hAnsiTheme="minorHAnsi" w:cstheme="minorHAnsi"/>
          <w:w w:val="90"/>
          <w:sz w:val="24"/>
          <w:szCs w:val="24"/>
        </w:rPr>
        <w:t>§</w:t>
      </w:r>
      <w:r w:rsidRPr="00266B30">
        <w:rPr>
          <w:rFonts w:asciiTheme="minorHAnsi" w:hAnsiTheme="minorHAnsi" w:cstheme="minorHAnsi"/>
          <w:spacing w:val="6"/>
          <w:w w:val="90"/>
          <w:sz w:val="24"/>
          <w:szCs w:val="24"/>
        </w:rPr>
        <w:t xml:space="preserve"> </w:t>
      </w:r>
      <w:r w:rsidRPr="00266B30">
        <w:rPr>
          <w:rFonts w:asciiTheme="minorHAnsi" w:hAnsiTheme="minorHAnsi" w:cstheme="minorHAnsi"/>
          <w:w w:val="90"/>
          <w:sz w:val="24"/>
          <w:szCs w:val="24"/>
        </w:rPr>
        <w:t>9º</w:t>
      </w:r>
      <w:r w:rsidRPr="00266B30">
        <w:rPr>
          <w:rFonts w:asciiTheme="minorHAnsi" w:hAnsiTheme="minorHAnsi" w:cstheme="minorHAnsi"/>
          <w:spacing w:val="7"/>
          <w:w w:val="90"/>
          <w:sz w:val="24"/>
          <w:szCs w:val="24"/>
        </w:rPr>
        <w:t xml:space="preserve"> </w:t>
      </w:r>
      <w:r w:rsidR="00DE066C" w:rsidRPr="00266B30">
        <w:rPr>
          <w:rFonts w:asciiTheme="minorHAnsi" w:hAnsiTheme="minorHAnsi" w:cstheme="minorHAnsi"/>
          <w:spacing w:val="7"/>
          <w:w w:val="90"/>
          <w:sz w:val="24"/>
          <w:szCs w:val="24"/>
        </w:rPr>
        <w:t xml:space="preserve"> </w:t>
      </w:r>
      <w:r w:rsidRPr="00266B30">
        <w:rPr>
          <w:rFonts w:asciiTheme="minorHAnsi" w:hAnsiTheme="minorHAnsi" w:cstheme="minorHAnsi"/>
          <w:w w:val="90"/>
          <w:sz w:val="24"/>
          <w:szCs w:val="24"/>
        </w:rPr>
        <w:t>O</w:t>
      </w:r>
      <w:r w:rsidRPr="00266B30">
        <w:rPr>
          <w:rFonts w:asciiTheme="minorHAnsi" w:hAnsiTheme="minorHAnsi" w:cstheme="minorHAnsi"/>
          <w:spacing w:val="6"/>
          <w:w w:val="90"/>
          <w:sz w:val="24"/>
          <w:szCs w:val="24"/>
        </w:rPr>
        <w:t xml:space="preserve"> </w:t>
      </w:r>
      <w:r w:rsidRPr="00266B30">
        <w:rPr>
          <w:rFonts w:asciiTheme="minorHAnsi" w:hAnsiTheme="minorHAnsi" w:cstheme="minorHAnsi"/>
          <w:w w:val="90"/>
          <w:sz w:val="24"/>
          <w:szCs w:val="24"/>
        </w:rPr>
        <w:t>item</w:t>
      </w:r>
      <w:r w:rsidRPr="00266B30">
        <w:rPr>
          <w:rFonts w:asciiTheme="minorHAnsi" w:hAnsiTheme="minorHAnsi" w:cstheme="minorHAnsi"/>
          <w:spacing w:val="7"/>
          <w:w w:val="90"/>
          <w:sz w:val="24"/>
          <w:szCs w:val="24"/>
        </w:rPr>
        <w:t xml:space="preserve"> </w:t>
      </w:r>
      <w:r w:rsidRPr="00266B30">
        <w:rPr>
          <w:rFonts w:asciiTheme="minorHAnsi" w:hAnsiTheme="minorHAnsi" w:cstheme="minorHAnsi"/>
          <w:w w:val="90"/>
          <w:sz w:val="24"/>
          <w:szCs w:val="24"/>
        </w:rPr>
        <w:t>Observações</w:t>
      </w:r>
      <w:r w:rsidRPr="00266B30">
        <w:rPr>
          <w:rFonts w:asciiTheme="minorHAnsi" w:hAnsiTheme="minorHAnsi" w:cstheme="minorHAnsi"/>
          <w:spacing w:val="6"/>
          <w:w w:val="90"/>
          <w:sz w:val="24"/>
          <w:szCs w:val="24"/>
        </w:rPr>
        <w:t xml:space="preserve"> </w:t>
      </w:r>
      <w:r w:rsidRPr="00266B30">
        <w:rPr>
          <w:rFonts w:asciiTheme="minorHAnsi" w:hAnsiTheme="minorHAnsi" w:cstheme="minorHAnsi"/>
          <w:w w:val="90"/>
          <w:sz w:val="24"/>
          <w:szCs w:val="24"/>
        </w:rPr>
        <w:t>deverá</w:t>
      </w:r>
      <w:r w:rsidRPr="00266B30">
        <w:rPr>
          <w:rFonts w:asciiTheme="minorHAnsi" w:hAnsiTheme="minorHAnsi" w:cstheme="minorHAnsi"/>
          <w:spacing w:val="7"/>
          <w:w w:val="90"/>
          <w:sz w:val="24"/>
          <w:szCs w:val="24"/>
        </w:rPr>
        <w:t xml:space="preserve"> </w:t>
      </w:r>
      <w:r w:rsidRPr="00266B30">
        <w:rPr>
          <w:rFonts w:asciiTheme="minorHAnsi" w:hAnsiTheme="minorHAnsi" w:cstheme="minorHAnsi"/>
          <w:w w:val="90"/>
          <w:sz w:val="24"/>
          <w:szCs w:val="24"/>
        </w:rPr>
        <w:t>fazer</w:t>
      </w:r>
      <w:r w:rsidRPr="00266B30">
        <w:rPr>
          <w:rFonts w:asciiTheme="minorHAnsi" w:hAnsiTheme="minorHAnsi" w:cstheme="minorHAnsi"/>
          <w:spacing w:val="6"/>
          <w:w w:val="90"/>
          <w:sz w:val="24"/>
          <w:szCs w:val="24"/>
        </w:rPr>
        <w:t xml:space="preserve"> </w:t>
      </w:r>
      <w:r w:rsidRPr="00266B30">
        <w:rPr>
          <w:rFonts w:asciiTheme="minorHAnsi" w:hAnsiTheme="minorHAnsi" w:cstheme="minorHAnsi"/>
          <w:w w:val="90"/>
          <w:sz w:val="24"/>
          <w:szCs w:val="24"/>
        </w:rPr>
        <w:t>parte</w:t>
      </w:r>
      <w:r w:rsidRPr="00266B30">
        <w:rPr>
          <w:rFonts w:asciiTheme="minorHAnsi" w:hAnsiTheme="minorHAnsi" w:cstheme="minorHAnsi"/>
          <w:spacing w:val="7"/>
          <w:w w:val="90"/>
          <w:sz w:val="24"/>
          <w:szCs w:val="24"/>
        </w:rPr>
        <w:t xml:space="preserve"> </w:t>
      </w:r>
      <w:r w:rsidRPr="00266B30">
        <w:rPr>
          <w:rFonts w:asciiTheme="minorHAnsi" w:hAnsiTheme="minorHAnsi" w:cstheme="minorHAnsi"/>
          <w:w w:val="90"/>
          <w:sz w:val="24"/>
          <w:szCs w:val="24"/>
        </w:rPr>
        <w:t>desse</w:t>
      </w:r>
      <w:r w:rsidRPr="00266B30">
        <w:rPr>
          <w:rFonts w:asciiTheme="minorHAnsi" w:hAnsiTheme="minorHAnsi" w:cstheme="minorHAnsi"/>
          <w:spacing w:val="6"/>
          <w:w w:val="90"/>
          <w:sz w:val="24"/>
          <w:szCs w:val="24"/>
        </w:rPr>
        <w:t xml:space="preserve"> </w:t>
      </w:r>
      <w:r w:rsidRPr="00266B30">
        <w:rPr>
          <w:rFonts w:asciiTheme="minorHAnsi" w:hAnsiTheme="minorHAnsi" w:cstheme="minorHAnsi"/>
          <w:w w:val="90"/>
          <w:sz w:val="24"/>
          <w:szCs w:val="24"/>
        </w:rPr>
        <w:t>plano,</w:t>
      </w:r>
      <w:r w:rsidRPr="00266B30">
        <w:rPr>
          <w:rFonts w:asciiTheme="minorHAnsi" w:hAnsiTheme="minorHAnsi" w:cstheme="minorHAnsi"/>
          <w:spacing w:val="7"/>
          <w:w w:val="90"/>
          <w:sz w:val="24"/>
          <w:szCs w:val="24"/>
        </w:rPr>
        <w:t xml:space="preserve"> </w:t>
      </w:r>
      <w:r w:rsidRPr="00266B30">
        <w:rPr>
          <w:rFonts w:asciiTheme="minorHAnsi" w:hAnsiTheme="minorHAnsi" w:cstheme="minorHAnsi"/>
          <w:w w:val="90"/>
          <w:sz w:val="24"/>
          <w:szCs w:val="24"/>
        </w:rPr>
        <w:t>quando</w:t>
      </w:r>
      <w:r w:rsidRPr="00266B30">
        <w:rPr>
          <w:rFonts w:asciiTheme="minorHAnsi" w:hAnsiTheme="minorHAnsi" w:cstheme="minorHAnsi"/>
          <w:spacing w:val="6"/>
          <w:w w:val="90"/>
          <w:sz w:val="24"/>
          <w:szCs w:val="24"/>
        </w:rPr>
        <w:t xml:space="preserve"> </w:t>
      </w:r>
      <w:r w:rsidRPr="00266B30">
        <w:rPr>
          <w:rFonts w:asciiTheme="minorHAnsi" w:hAnsiTheme="minorHAnsi" w:cstheme="minorHAnsi"/>
          <w:w w:val="90"/>
          <w:sz w:val="24"/>
          <w:szCs w:val="24"/>
        </w:rPr>
        <w:t>o</w:t>
      </w:r>
      <w:r w:rsidR="0057455B" w:rsidRPr="00266B30">
        <w:rPr>
          <w:rFonts w:asciiTheme="minorHAnsi" w:hAnsiTheme="minorHAnsi" w:cstheme="minorHAnsi"/>
          <w:w w:val="90"/>
          <w:sz w:val="24"/>
          <w:szCs w:val="24"/>
        </w:rPr>
        <w:t>/a</w:t>
      </w:r>
      <w:r w:rsidRPr="00266B30">
        <w:rPr>
          <w:rFonts w:asciiTheme="minorHAnsi" w:hAnsiTheme="minorHAnsi" w:cstheme="minorHAnsi"/>
          <w:spacing w:val="7"/>
          <w:w w:val="90"/>
          <w:sz w:val="24"/>
          <w:szCs w:val="24"/>
        </w:rPr>
        <w:t xml:space="preserve"> </w:t>
      </w:r>
      <w:r w:rsidRPr="00266B30">
        <w:rPr>
          <w:rFonts w:asciiTheme="minorHAnsi" w:hAnsiTheme="minorHAnsi" w:cstheme="minorHAnsi"/>
          <w:w w:val="90"/>
          <w:sz w:val="24"/>
          <w:szCs w:val="24"/>
        </w:rPr>
        <w:t>professor</w:t>
      </w:r>
      <w:r w:rsidR="0057455B" w:rsidRPr="00266B30">
        <w:rPr>
          <w:rFonts w:asciiTheme="minorHAnsi" w:hAnsiTheme="minorHAnsi" w:cstheme="minorHAnsi"/>
          <w:w w:val="90"/>
          <w:sz w:val="24"/>
          <w:szCs w:val="24"/>
        </w:rPr>
        <w:t>/a</w:t>
      </w:r>
      <w:r w:rsidRPr="00266B30">
        <w:rPr>
          <w:rFonts w:asciiTheme="minorHAnsi" w:hAnsiTheme="minorHAnsi" w:cstheme="minorHAnsi"/>
          <w:spacing w:val="6"/>
          <w:w w:val="90"/>
          <w:sz w:val="24"/>
          <w:szCs w:val="24"/>
        </w:rPr>
        <w:t xml:space="preserve"> </w:t>
      </w:r>
      <w:r w:rsidRPr="00266B30">
        <w:rPr>
          <w:rFonts w:asciiTheme="minorHAnsi" w:hAnsiTheme="minorHAnsi" w:cstheme="minorHAnsi"/>
          <w:w w:val="90"/>
          <w:sz w:val="24"/>
          <w:szCs w:val="24"/>
        </w:rPr>
        <w:t>entender</w:t>
      </w:r>
      <w:r w:rsidRPr="00266B30">
        <w:rPr>
          <w:rFonts w:asciiTheme="minorHAnsi" w:hAnsiTheme="minorHAnsi" w:cstheme="minorHAnsi"/>
          <w:spacing w:val="7"/>
          <w:w w:val="90"/>
          <w:sz w:val="24"/>
          <w:szCs w:val="24"/>
        </w:rPr>
        <w:t xml:space="preserve"> </w:t>
      </w:r>
      <w:r w:rsidRPr="00266B30">
        <w:rPr>
          <w:rFonts w:asciiTheme="minorHAnsi" w:hAnsiTheme="minorHAnsi" w:cstheme="minorHAnsi"/>
          <w:w w:val="90"/>
          <w:sz w:val="24"/>
          <w:szCs w:val="24"/>
        </w:rPr>
        <w:t>necessário.</w:t>
      </w:r>
    </w:p>
    <w:p w14:paraId="5FBB3F50" w14:textId="4DF93B93" w:rsidR="00303469" w:rsidRPr="00266B30" w:rsidRDefault="008362DB" w:rsidP="00715442">
      <w:pPr>
        <w:spacing w:before="120"/>
        <w:jc w:val="both"/>
        <w:rPr>
          <w:rFonts w:asciiTheme="minorHAnsi" w:hAnsiTheme="minorHAnsi" w:cstheme="minorHAnsi"/>
          <w:sz w:val="24"/>
          <w:szCs w:val="24"/>
        </w:rPr>
      </w:pPr>
      <w:r w:rsidRPr="00266B30">
        <w:rPr>
          <w:rFonts w:asciiTheme="minorHAnsi" w:hAnsiTheme="minorHAnsi" w:cstheme="minorHAnsi"/>
          <w:w w:val="95"/>
          <w:sz w:val="24"/>
          <w:szCs w:val="24"/>
        </w:rPr>
        <w:t>Art.</w:t>
      </w:r>
      <w:r w:rsidRPr="00266B30">
        <w:rPr>
          <w:rFonts w:asciiTheme="minorHAnsi" w:hAnsiTheme="minorHAnsi" w:cstheme="minorHAnsi"/>
          <w:spacing w:val="-11"/>
          <w:w w:val="95"/>
          <w:sz w:val="24"/>
          <w:szCs w:val="24"/>
        </w:rPr>
        <w:t xml:space="preserve"> </w:t>
      </w:r>
      <w:r w:rsidRPr="00266B30">
        <w:rPr>
          <w:rFonts w:asciiTheme="minorHAnsi" w:hAnsiTheme="minorHAnsi" w:cstheme="minorHAnsi"/>
          <w:w w:val="95"/>
          <w:sz w:val="24"/>
          <w:szCs w:val="24"/>
        </w:rPr>
        <w:t>5º</w:t>
      </w:r>
      <w:r w:rsidRPr="00266B30">
        <w:rPr>
          <w:rFonts w:asciiTheme="minorHAnsi" w:hAnsiTheme="minorHAnsi" w:cstheme="minorHAnsi"/>
          <w:spacing w:val="-11"/>
          <w:w w:val="95"/>
          <w:sz w:val="24"/>
          <w:szCs w:val="24"/>
        </w:rPr>
        <w:t xml:space="preserve"> </w:t>
      </w:r>
      <w:r w:rsidR="00DE066C" w:rsidRPr="00266B30">
        <w:rPr>
          <w:rFonts w:asciiTheme="minorHAnsi" w:hAnsiTheme="minorHAnsi" w:cstheme="minorHAnsi"/>
          <w:spacing w:val="-11"/>
          <w:w w:val="95"/>
          <w:sz w:val="24"/>
          <w:szCs w:val="24"/>
        </w:rPr>
        <w:t xml:space="preserve"> </w:t>
      </w:r>
      <w:r w:rsidRPr="00266B30">
        <w:rPr>
          <w:rFonts w:asciiTheme="minorHAnsi" w:hAnsiTheme="minorHAnsi" w:cstheme="minorHAnsi"/>
          <w:w w:val="95"/>
          <w:sz w:val="24"/>
          <w:szCs w:val="24"/>
        </w:rPr>
        <w:t>A</w:t>
      </w:r>
      <w:r w:rsidRPr="00266B30">
        <w:rPr>
          <w:rFonts w:asciiTheme="minorHAnsi" w:hAnsiTheme="minorHAnsi" w:cstheme="minorHAnsi"/>
          <w:spacing w:val="-11"/>
          <w:w w:val="95"/>
          <w:sz w:val="24"/>
          <w:szCs w:val="24"/>
        </w:rPr>
        <w:t xml:space="preserve"> </w:t>
      </w:r>
      <w:r w:rsidRPr="00266B30">
        <w:rPr>
          <w:rFonts w:asciiTheme="minorHAnsi" w:hAnsiTheme="minorHAnsi" w:cstheme="minorHAnsi"/>
          <w:w w:val="95"/>
          <w:sz w:val="24"/>
          <w:szCs w:val="24"/>
        </w:rPr>
        <w:t>supervisão</w:t>
      </w:r>
      <w:r w:rsidRPr="00266B30">
        <w:rPr>
          <w:rFonts w:asciiTheme="minorHAnsi" w:hAnsiTheme="minorHAnsi" w:cstheme="minorHAnsi"/>
          <w:spacing w:val="-11"/>
          <w:w w:val="95"/>
          <w:sz w:val="24"/>
          <w:szCs w:val="24"/>
        </w:rPr>
        <w:t xml:space="preserve"> </w:t>
      </w:r>
      <w:r w:rsidRPr="00266B30">
        <w:rPr>
          <w:rFonts w:asciiTheme="minorHAnsi" w:hAnsiTheme="minorHAnsi" w:cstheme="minorHAnsi"/>
          <w:w w:val="95"/>
          <w:sz w:val="24"/>
          <w:szCs w:val="24"/>
        </w:rPr>
        <w:t>pedagógica</w:t>
      </w:r>
      <w:r w:rsidRPr="00266B30">
        <w:rPr>
          <w:rFonts w:asciiTheme="minorHAnsi" w:hAnsiTheme="minorHAnsi" w:cstheme="minorHAnsi"/>
          <w:spacing w:val="-11"/>
          <w:w w:val="95"/>
          <w:sz w:val="24"/>
          <w:szCs w:val="24"/>
        </w:rPr>
        <w:t xml:space="preserve"> </w:t>
      </w:r>
      <w:r w:rsidRPr="00266B30">
        <w:rPr>
          <w:rFonts w:asciiTheme="minorHAnsi" w:hAnsiTheme="minorHAnsi" w:cstheme="minorHAnsi"/>
          <w:w w:val="95"/>
          <w:sz w:val="24"/>
          <w:szCs w:val="24"/>
        </w:rPr>
        <w:t>deverá</w:t>
      </w:r>
      <w:r w:rsidRPr="00266B30">
        <w:rPr>
          <w:rFonts w:asciiTheme="minorHAnsi" w:hAnsiTheme="minorHAnsi" w:cstheme="minorHAnsi"/>
          <w:spacing w:val="-11"/>
          <w:w w:val="95"/>
          <w:sz w:val="24"/>
          <w:szCs w:val="24"/>
        </w:rPr>
        <w:t xml:space="preserve"> </w:t>
      </w:r>
      <w:r w:rsidRPr="00266B30">
        <w:rPr>
          <w:rFonts w:asciiTheme="minorHAnsi" w:hAnsiTheme="minorHAnsi" w:cstheme="minorHAnsi"/>
          <w:w w:val="95"/>
          <w:sz w:val="24"/>
          <w:szCs w:val="24"/>
        </w:rPr>
        <w:t>responsabilizar-se</w:t>
      </w:r>
      <w:r w:rsidRPr="00266B30">
        <w:rPr>
          <w:rFonts w:asciiTheme="minorHAnsi" w:hAnsiTheme="minorHAnsi" w:cstheme="minorHAnsi"/>
          <w:spacing w:val="-11"/>
          <w:w w:val="95"/>
          <w:sz w:val="24"/>
          <w:szCs w:val="24"/>
        </w:rPr>
        <w:t xml:space="preserve"> </w:t>
      </w:r>
      <w:r w:rsidRPr="00266B30">
        <w:rPr>
          <w:rFonts w:asciiTheme="minorHAnsi" w:hAnsiTheme="minorHAnsi" w:cstheme="minorHAnsi"/>
          <w:w w:val="95"/>
          <w:sz w:val="24"/>
          <w:szCs w:val="24"/>
        </w:rPr>
        <w:t>por</w:t>
      </w:r>
      <w:r w:rsidRPr="00266B30">
        <w:rPr>
          <w:rFonts w:asciiTheme="minorHAnsi" w:hAnsiTheme="minorHAnsi" w:cstheme="minorHAnsi"/>
          <w:spacing w:val="-11"/>
          <w:w w:val="95"/>
          <w:sz w:val="24"/>
          <w:szCs w:val="24"/>
        </w:rPr>
        <w:t xml:space="preserve"> </w:t>
      </w:r>
      <w:r w:rsidRPr="00266B30">
        <w:rPr>
          <w:rFonts w:asciiTheme="minorHAnsi" w:hAnsiTheme="minorHAnsi" w:cstheme="minorHAnsi"/>
          <w:w w:val="95"/>
          <w:sz w:val="24"/>
          <w:szCs w:val="24"/>
        </w:rPr>
        <w:t>manter</w:t>
      </w:r>
      <w:r w:rsidRPr="00266B30">
        <w:rPr>
          <w:rFonts w:asciiTheme="minorHAnsi" w:hAnsiTheme="minorHAnsi" w:cstheme="minorHAnsi"/>
          <w:spacing w:val="-11"/>
          <w:w w:val="95"/>
          <w:sz w:val="24"/>
          <w:szCs w:val="24"/>
        </w:rPr>
        <w:t xml:space="preserve"> </w:t>
      </w:r>
      <w:r w:rsidRPr="00266B30">
        <w:rPr>
          <w:rFonts w:asciiTheme="minorHAnsi" w:hAnsiTheme="minorHAnsi" w:cstheme="minorHAnsi"/>
          <w:w w:val="95"/>
          <w:sz w:val="24"/>
          <w:szCs w:val="24"/>
        </w:rPr>
        <w:t>cópia</w:t>
      </w:r>
      <w:r w:rsidRPr="00266B30">
        <w:rPr>
          <w:rFonts w:asciiTheme="minorHAnsi" w:hAnsiTheme="minorHAnsi" w:cstheme="minorHAnsi"/>
          <w:spacing w:val="-11"/>
          <w:w w:val="95"/>
          <w:sz w:val="24"/>
          <w:szCs w:val="24"/>
        </w:rPr>
        <w:t xml:space="preserve"> </w:t>
      </w:r>
      <w:r w:rsidRPr="00266B30">
        <w:rPr>
          <w:rFonts w:asciiTheme="minorHAnsi" w:hAnsiTheme="minorHAnsi" w:cstheme="minorHAnsi"/>
          <w:w w:val="95"/>
          <w:sz w:val="24"/>
          <w:szCs w:val="24"/>
        </w:rPr>
        <w:t>do</w:t>
      </w:r>
      <w:r w:rsidRPr="00266B30">
        <w:rPr>
          <w:rFonts w:asciiTheme="minorHAnsi" w:hAnsiTheme="minorHAnsi" w:cstheme="minorHAnsi"/>
          <w:spacing w:val="-11"/>
          <w:w w:val="95"/>
          <w:sz w:val="24"/>
          <w:szCs w:val="24"/>
        </w:rPr>
        <w:t xml:space="preserve"> </w:t>
      </w:r>
      <w:r w:rsidRPr="00266B30">
        <w:rPr>
          <w:rFonts w:asciiTheme="minorHAnsi" w:hAnsiTheme="minorHAnsi" w:cstheme="minorHAnsi"/>
          <w:w w:val="95"/>
          <w:sz w:val="24"/>
          <w:szCs w:val="24"/>
        </w:rPr>
        <w:t>plano</w:t>
      </w:r>
      <w:r w:rsidRPr="00266B30">
        <w:rPr>
          <w:rFonts w:asciiTheme="minorHAnsi" w:hAnsiTheme="minorHAnsi" w:cstheme="minorHAnsi"/>
          <w:spacing w:val="-11"/>
          <w:w w:val="95"/>
          <w:sz w:val="24"/>
          <w:szCs w:val="24"/>
        </w:rPr>
        <w:t xml:space="preserve"> </w:t>
      </w:r>
      <w:r w:rsidRPr="00266B30">
        <w:rPr>
          <w:rFonts w:asciiTheme="minorHAnsi" w:hAnsiTheme="minorHAnsi" w:cstheme="minorHAnsi"/>
          <w:w w:val="95"/>
          <w:sz w:val="24"/>
          <w:szCs w:val="24"/>
        </w:rPr>
        <w:t>de</w:t>
      </w:r>
      <w:r w:rsidRPr="00266B30">
        <w:rPr>
          <w:rFonts w:asciiTheme="minorHAnsi" w:hAnsiTheme="minorHAnsi" w:cstheme="minorHAnsi"/>
          <w:spacing w:val="-11"/>
          <w:w w:val="95"/>
          <w:sz w:val="24"/>
          <w:szCs w:val="24"/>
        </w:rPr>
        <w:t xml:space="preserve"> </w:t>
      </w:r>
      <w:r w:rsidRPr="00266B30">
        <w:rPr>
          <w:rFonts w:asciiTheme="minorHAnsi" w:hAnsiTheme="minorHAnsi" w:cstheme="minorHAnsi"/>
          <w:w w:val="95"/>
          <w:sz w:val="24"/>
          <w:szCs w:val="24"/>
        </w:rPr>
        <w:t>ensino</w:t>
      </w:r>
      <w:r w:rsidRPr="00266B30">
        <w:rPr>
          <w:rFonts w:asciiTheme="minorHAnsi" w:hAnsiTheme="minorHAnsi" w:cstheme="minorHAnsi"/>
          <w:spacing w:val="-11"/>
          <w:w w:val="95"/>
          <w:sz w:val="24"/>
          <w:szCs w:val="24"/>
        </w:rPr>
        <w:t xml:space="preserve"> </w:t>
      </w:r>
      <w:r w:rsidRPr="00266B30">
        <w:rPr>
          <w:rFonts w:asciiTheme="minorHAnsi" w:hAnsiTheme="minorHAnsi" w:cstheme="minorHAnsi"/>
          <w:w w:val="95"/>
          <w:sz w:val="24"/>
          <w:szCs w:val="24"/>
        </w:rPr>
        <w:t>em</w:t>
      </w:r>
      <w:r w:rsidRPr="00266B30">
        <w:rPr>
          <w:rFonts w:asciiTheme="minorHAnsi" w:hAnsiTheme="minorHAnsi" w:cstheme="minorHAnsi"/>
          <w:spacing w:val="-11"/>
          <w:w w:val="95"/>
          <w:sz w:val="24"/>
          <w:szCs w:val="24"/>
        </w:rPr>
        <w:t xml:space="preserve"> </w:t>
      </w:r>
      <w:r w:rsidRPr="00266B30">
        <w:rPr>
          <w:rFonts w:asciiTheme="minorHAnsi" w:hAnsiTheme="minorHAnsi" w:cstheme="minorHAnsi"/>
          <w:w w:val="95"/>
          <w:sz w:val="24"/>
          <w:szCs w:val="24"/>
        </w:rPr>
        <w:t>seus</w:t>
      </w:r>
      <w:r w:rsidRPr="00266B30">
        <w:rPr>
          <w:rFonts w:asciiTheme="minorHAnsi" w:hAnsiTheme="minorHAnsi" w:cstheme="minorHAnsi"/>
          <w:spacing w:val="-43"/>
          <w:w w:val="95"/>
          <w:sz w:val="24"/>
          <w:szCs w:val="24"/>
        </w:rPr>
        <w:t xml:space="preserve"> </w:t>
      </w:r>
      <w:r w:rsidRPr="00266B30">
        <w:rPr>
          <w:rFonts w:asciiTheme="minorHAnsi" w:hAnsiTheme="minorHAnsi" w:cstheme="minorHAnsi"/>
          <w:sz w:val="24"/>
          <w:szCs w:val="24"/>
        </w:rPr>
        <w:t>arquivos</w:t>
      </w:r>
      <w:r w:rsidRPr="00266B30">
        <w:rPr>
          <w:rFonts w:asciiTheme="minorHAnsi" w:hAnsiTheme="minorHAnsi" w:cstheme="minorHAnsi"/>
          <w:spacing w:val="-17"/>
          <w:sz w:val="24"/>
          <w:szCs w:val="24"/>
        </w:rPr>
        <w:t xml:space="preserve"> </w:t>
      </w:r>
      <w:r w:rsidRPr="00266B30">
        <w:rPr>
          <w:rFonts w:asciiTheme="minorHAnsi" w:hAnsiTheme="minorHAnsi" w:cstheme="minorHAnsi"/>
          <w:sz w:val="24"/>
          <w:szCs w:val="24"/>
        </w:rPr>
        <w:t>bem</w:t>
      </w:r>
      <w:r w:rsidRPr="00266B30">
        <w:rPr>
          <w:rFonts w:asciiTheme="minorHAnsi" w:hAnsiTheme="minorHAnsi" w:cstheme="minorHAnsi"/>
          <w:spacing w:val="-16"/>
          <w:sz w:val="24"/>
          <w:szCs w:val="24"/>
        </w:rPr>
        <w:t xml:space="preserve"> </w:t>
      </w:r>
      <w:r w:rsidRPr="00266B30">
        <w:rPr>
          <w:rFonts w:asciiTheme="minorHAnsi" w:hAnsiTheme="minorHAnsi" w:cstheme="minorHAnsi"/>
          <w:sz w:val="24"/>
          <w:szCs w:val="24"/>
        </w:rPr>
        <w:t>como</w:t>
      </w:r>
      <w:r w:rsidRPr="00266B30">
        <w:rPr>
          <w:rFonts w:asciiTheme="minorHAnsi" w:hAnsiTheme="minorHAnsi" w:cstheme="minorHAnsi"/>
          <w:spacing w:val="-16"/>
          <w:sz w:val="24"/>
          <w:szCs w:val="24"/>
        </w:rPr>
        <w:t xml:space="preserve"> </w:t>
      </w:r>
      <w:r w:rsidRPr="00266B30">
        <w:rPr>
          <w:rFonts w:asciiTheme="minorHAnsi" w:hAnsiTheme="minorHAnsi" w:cstheme="minorHAnsi"/>
          <w:sz w:val="24"/>
          <w:szCs w:val="24"/>
        </w:rPr>
        <w:t>acompanhar</w:t>
      </w:r>
      <w:r w:rsidRPr="00266B30">
        <w:rPr>
          <w:rFonts w:asciiTheme="minorHAnsi" w:hAnsiTheme="minorHAnsi" w:cstheme="minorHAnsi"/>
          <w:spacing w:val="-17"/>
          <w:sz w:val="24"/>
          <w:szCs w:val="24"/>
        </w:rPr>
        <w:t xml:space="preserve"> </w:t>
      </w:r>
      <w:r w:rsidRPr="00266B30">
        <w:rPr>
          <w:rFonts w:asciiTheme="minorHAnsi" w:hAnsiTheme="minorHAnsi" w:cstheme="minorHAnsi"/>
          <w:sz w:val="24"/>
          <w:szCs w:val="24"/>
        </w:rPr>
        <w:t>sua</w:t>
      </w:r>
      <w:r w:rsidRPr="00266B30">
        <w:rPr>
          <w:rFonts w:asciiTheme="minorHAnsi" w:hAnsiTheme="minorHAnsi" w:cstheme="minorHAnsi"/>
          <w:spacing w:val="-16"/>
          <w:sz w:val="24"/>
          <w:szCs w:val="24"/>
        </w:rPr>
        <w:t xml:space="preserve"> </w:t>
      </w:r>
      <w:r w:rsidRPr="00266B30">
        <w:rPr>
          <w:rFonts w:asciiTheme="minorHAnsi" w:hAnsiTheme="minorHAnsi" w:cstheme="minorHAnsi"/>
          <w:sz w:val="24"/>
          <w:szCs w:val="24"/>
        </w:rPr>
        <w:t>execução.</w:t>
      </w:r>
    </w:p>
    <w:p w14:paraId="2D78BC4D" w14:textId="77777777" w:rsidR="00303469" w:rsidRPr="00266B30" w:rsidRDefault="00303469" w:rsidP="00715442">
      <w:pPr>
        <w:jc w:val="both"/>
        <w:rPr>
          <w:rFonts w:asciiTheme="minorHAnsi" w:hAnsiTheme="minorHAnsi" w:cstheme="minorHAnsi"/>
          <w:sz w:val="24"/>
          <w:szCs w:val="24"/>
        </w:rPr>
      </w:pPr>
    </w:p>
    <w:p w14:paraId="0BDCA074" w14:textId="1AEE4C9F" w:rsidR="00303469" w:rsidRPr="00266B30" w:rsidRDefault="00DE066C" w:rsidP="00715442">
      <w:pPr>
        <w:jc w:val="center"/>
        <w:rPr>
          <w:rFonts w:asciiTheme="minorHAnsi" w:hAnsiTheme="minorHAnsi" w:cstheme="minorHAnsi"/>
          <w:b/>
          <w:bCs/>
          <w:sz w:val="24"/>
          <w:szCs w:val="24"/>
        </w:rPr>
      </w:pPr>
      <w:r w:rsidRPr="00266B30">
        <w:rPr>
          <w:rFonts w:asciiTheme="minorHAnsi" w:hAnsiTheme="minorHAnsi" w:cstheme="minorHAnsi"/>
          <w:b/>
          <w:bCs/>
          <w:w w:val="80"/>
          <w:sz w:val="24"/>
          <w:szCs w:val="24"/>
        </w:rPr>
        <w:t>Seção</w:t>
      </w:r>
      <w:r w:rsidRPr="00266B30">
        <w:rPr>
          <w:rFonts w:asciiTheme="minorHAnsi" w:hAnsiTheme="minorHAnsi" w:cstheme="minorHAnsi"/>
          <w:b/>
          <w:bCs/>
          <w:spacing w:val="-5"/>
          <w:w w:val="80"/>
          <w:sz w:val="24"/>
          <w:szCs w:val="24"/>
        </w:rPr>
        <w:t xml:space="preserve"> </w:t>
      </w:r>
      <w:r w:rsidRPr="00266B30">
        <w:rPr>
          <w:rFonts w:asciiTheme="minorHAnsi" w:hAnsiTheme="minorHAnsi" w:cstheme="minorHAnsi"/>
          <w:b/>
          <w:bCs/>
          <w:w w:val="80"/>
          <w:sz w:val="24"/>
          <w:szCs w:val="24"/>
        </w:rPr>
        <w:t>II</w:t>
      </w:r>
    </w:p>
    <w:p w14:paraId="2A044ABF" w14:textId="2ED93BF3" w:rsidR="00303469" w:rsidRPr="00266B30" w:rsidRDefault="00DE066C" w:rsidP="00715442">
      <w:pPr>
        <w:jc w:val="center"/>
        <w:rPr>
          <w:rFonts w:asciiTheme="minorHAnsi" w:hAnsiTheme="minorHAnsi" w:cstheme="minorHAnsi"/>
          <w:b/>
          <w:bCs/>
          <w:sz w:val="24"/>
          <w:szCs w:val="24"/>
        </w:rPr>
      </w:pPr>
      <w:r w:rsidRPr="00266B30">
        <w:rPr>
          <w:rFonts w:asciiTheme="minorHAnsi" w:hAnsiTheme="minorHAnsi" w:cstheme="minorHAnsi"/>
          <w:b/>
          <w:bCs/>
          <w:w w:val="85"/>
          <w:sz w:val="24"/>
          <w:szCs w:val="24"/>
        </w:rPr>
        <w:t>Do</w:t>
      </w:r>
      <w:r w:rsidRPr="00266B30">
        <w:rPr>
          <w:rFonts w:asciiTheme="minorHAnsi" w:hAnsiTheme="minorHAnsi" w:cstheme="minorHAnsi"/>
          <w:b/>
          <w:bCs/>
          <w:spacing w:val="2"/>
          <w:w w:val="85"/>
          <w:sz w:val="24"/>
          <w:szCs w:val="24"/>
        </w:rPr>
        <w:t xml:space="preserve"> </w:t>
      </w:r>
      <w:r w:rsidRPr="00266B30">
        <w:rPr>
          <w:rFonts w:asciiTheme="minorHAnsi" w:hAnsiTheme="minorHAnsi" w:cstheme="minorHAnsi"/>
          <w:b/>
          <w:bCs/>
          <w:w w:val="85"/>
          <w:sz w:val="24"/>
          <w:szCs w:val="24"/>
        </w:rPr>
        <w:t>Conselho</w:t>
      </w:r>
      <w:r w:rsidRPr="00266B30">
        <w:rPr>
          <w:rFonts w:asciiTheme="minorHAnsi" w:hAnsiTheme="minorHAnsi" w:cstheme="minorHAnsi"/>
          <w:b/>
          <w:bCs/>
          <w:spacing w:val="2"/>
          <w:w w:val="85"/>
          <w:sz w:val="24"/>
          <w:szCs w:val="24"/>
        </w:rPr>
        <w:t xml:space="preserve"> </w:t>
      </w:r>
      <w:r w:rsidRPr="00266B30">
        <w:rPr>
          <w:rFonts w:asciiTheme="minorHAnsi" w:hAnsiTheme="minorHAnsi" w:cstheme="minorHAnsi"/>
          <w:b/>
          <w:bCs/>
          <w:w w:val="85"/>
          <w:sz w:val="24"/>
          <w:szCs w:val="24"/>
        </w:rPr>
        <w:t>de</w:t>
      </w:r>
      <w:r w:rsidRPr="00266B30">
        <w:rPr>
          <w:rFonts w:asciiTheme="minorHAnsi" w:hAnsiTheme="minorHAnsi" w:cstheme="minorHAnsi"/>
          <w:b/>
          <w:bCs/>
          <w:spacing w:val="2"/>
          <w:w w:val="85"/>
          <w:sz w:val="24"/>
          <w:szCs w:val="24"/>
        </w:rPr>
        <w:t xml:space="preserve"> </w:t>
      </w:r>
      <w:r w:rsidRPr="00266B30">
        <w:rPr>
          <w:rFonts w:asciiTheme="minorHAnsi" w:hAnsiTheme="minorHAnsi" w:cstheme="minorHAnsi"/>
          <w:b/>
          <w:bCs/>
          <w:w w:val="85"/>
          <w:sz w:val="24"/>
          <w:szCs w:val="24"/>
        </w:rPr>
        <w:t>Classe</w:t>
      </w:r>
    </w:p>
    <w:p w14:paraId="01BDF105" w14:textId="266E54A3" w:rsidR="0093749F" w:rsidRPr="00266B30" w:rsidRDefault="0093749F" w:rsidP="0057455B">
      <w:pPr>
        <w:spacing w:before="120"/>
        <w:jc w:val="both"/>
        <w:rPr>
          <w:rFonts w:asciiTheme="minorHAnsi" w:eastAsia="Times New Roman" w:hAnsiTheme="minorHAnsi" w:cstheme="minorHAnsi"/>
          <w:sz w:val="24"/>
          <w:szCs w:val="24"/>
          <w:lang w:val="pt-BR"/>
        </w:rPr>
      </w:pPr>
      <w:r w:rsidRPr="00266B30">
        <w:rPr>
          <w:rFonts w:asciiTheme="minorHAnsi" w:hAnsiTheme="minorHAnsi" w:cstheme="minorHAnsi"/>
          <w:sz w:val="24"/>
          <w:szCs w:val="24"/>
        </w:rPr>
        <w:t xml:space="preserve">Art. 6º </w:t>
      </w:r>
      <w:r w:rsidR="003F547C" w:rsidRPr="00266B30">
        <w:rPr>
          <w:rFonts w:asciiTheme="minorHAnsi" w:hAnsiTheme="minorHAnsi" w:cstheme="minorHAnsi"/>
          <w:sz w:val="24"/>
          <w:szCs w:val="24"/>
        </w:rPr>
        <w:t xml:space="preserve"> </w:t>
      </w:r>
      <w:r w:rsidRPr="00266B30">
        <w:rPr>
          <w:rFonts w:asciiTheme="minorHAnsi" w:hAnsiTheme="minorHAnsi" w:cstheme="minorHAnsi"/>
          <w:sz w:val="24"/>
          <w:szCs w:val="24"/>
        </w:rPr>
        <w:t>O pré-conselho e o conselho de classe terão participação obrigató</w:t>
      </w:r>
      <w:r w:rsidR="0057455B" w:rsidRPr="00266B30">
        <w:rPr>
          <w:rFonts w:asciiTheme="minorHAnsi" w:hAnsiTheme="minorHAnsi" w:cstheme="minorHAnsi"/>
          <w:sz w:val="24"/>
          <w:szCs w:val="24"/>
        </w:rPr>
        <w:t>z</w:t>
      </w:r>
      <w:r w:rsidRPr="00266B30">
        <w:rPr>
          <w:rFonts w:asciiTheme="minorHAnsi" w:hAnsiTheme="minorHAnsi" w:cstheme="minorHAnsi"/>
          <w:sz w:val="24"/>
          <w:szCs w:val="24"/>
        </w:rPr>
        <w:t>ria da supervisão pedagógica, da orientação educacional, de todos</w:t>
      </w:r>
      <w:r w:rsidR="0057455B" w:rsidRPr="00266B30">
        <w:rPr>
          <w:rFonts w:asciiTheme="minorHAnsi" w:hAnsiTheme="minorHAnsi" w:cstheme="minorHAnsi"/>
          <w:sz w:val="24"/>
          <w:szCs w:val="24"/>
        </w:rPr>
        <w:t>/as</w:t>
      </w:r>
      <w:r w:rsidRPr="00266B30">
        <w:rPr>
          <w:rFonts w:asciiTheme="minorHAnsi" w:hAnsiTheme="minorHAnsi" w:cstheme="minorHAnsi"/>
          <w:sz w:val="24"/>
          <w:szCs w:val="24"/>
        </w:rPr>
        <w:t xml:space="preserve"> os</w:t>
      </w:r>
      <w:r w:rsidR="0057455B" w:rsidRPr="00266B30">
        <w:rPr>
          <w:rFonts w:asciiTheme="minorHAnsi" w:hAnsiTheme="minorHAnsi" w:cstheme="minorHAnsi"/>
          <w:sz w:val="24"/>
          <w:szCs w:val="24"/>
        </w:rPr>
        <w:t>/as</w:t>
      </w:r>
      <w:r w:rsidRPr="00266B30">
        <w:rPr>
          <w:rFonts w:asciiTheme="minorHAnsi" w:hAnsiTheme="minorHAnsi" w:cstheme="minorHAnsi"/>
          <w:sz w:val="24"/>
          <w:szCs w:val="24"/>
        </w:rPr>
        <w:t xml:space="preserve"> professores da respectiva turma, exceto nos casos de faltas justificadas por lei ou quando a chefia de ensino entender que a atividade que o</w:t>
      </w:r>
      <w:r w:rsidR="0057455B" w:rsidRPr="00266B30">
        <w:rPr>
          <w:rFonts w:asciiTheme="minorHAnsi" w:hAnsiTheme="minorHAnsi" w:cstheme="minorHAnsi"/>
          <w:sz w:val="24"/>
          <w:szCs w:val="24"/>
        </w:rPr>
        <w:t>/a</w:t>
      </w:r>
      <w:r w:rsidRPr="00266B30">
        <w:rPr>
          <w:rFonts w:asciiTheme="minorHAnsi" w:hAnsiTheme="minorHAnsi" w:cstheme="minorHAnsi"/>
          <w:sz w:val="24"/>
          <w:szCs w:val="24"/>
        </w:rPr>
        <w:t xml:space="preserve"> professor</w:t>
      </w:r>
      <w:r w:rsidR="0057455B" w:rsidRPr="00266B30">
        <w:rPr>
          <w:rFonts w:asciiTheme="minorHAnsi" w:hAnsiTheme="minorHAnsi" w:cstheme="minorHAnsi"/>
          <w:sz w:val="24"/>
          <w:szCs w:val="24"/>
        </w:rPr>
        <w:t>/a</w:t>
      </w:r>
      <w:r w:rsidRPr="00266B30">
        <w:rPr>
          <w:rFonts w:asciiTheme="minorHAnsi" w:hAnsiTheme="minorHAnsi" w:cstheme="minorHAnsi"/>
          <w:sz w:val="24"/>
          <w:szCs w:val="24"/>
        </w:rPr>
        <w:t xml:space="preserve"> esteja desempenhando seja imprescindível para a escola.</w:t>
      </w:r>
    </w:p>
    <w:p w14:paraId="6ED408C2" w14:textId="28F971A3" w:rsidR="0093749F" w:rsidRPr="00266B30" w:rsidRDefault="0093749F" w:rsidP="0057455B">
      <w:pPr>
        <w:spacing w:before="120"/>
        <w:jc w:val="both"/>
        <w:rPr>
          <w:rFonts w:asciiTheme="minorHAnsi" w:hAnsiTheme="minorHAnsi" w:cstheme="minorHAnsi"/>
          <w:sz w:val="24"/>
          <w:szCs w:val="24"/>
        </w:rPr>
      </w:pPr>
      <w:r w:rsidRPr="00266B30">
        <w:rPr>
          <w:rFonts w:asciiTheme="minorHAnsi" w:hAnsiTheme="minorHAnsi" w:cstheme="minorHAnsi"/>
          <w:sz w:val="24"/>
          <w:szCs w:val="24"/>
        </w:rPr>
        <w:t xml:space="preserve">Parágrafo único. </w:t>
      </w:r>
      <w:r w:rsidR="00FF432D" w:rsidRPr="00266B30">
        <w:rPr>
          <w:rFonts w:asciiTheme="minorHAnsi" w:hAnsiTheme="minorHAnsi" w:cstheme="minorHAnsi"/>
          <w:sz w:val="24"/>
          <w:szCs w:val="24"/>
        </w:rPr>
        <w:t xml:space="preserve"> </w:t>
      </w:r>
      <w:r w:rsidRPr="00266B30">
        <w:rPr>
          <w:rFonts w:asciiTheme="minorHAnsi" w:hAnsiTheme="minorHAnsi" w:cstheme="minorHAnsi"/>
          <w:sz w:val="24"/>
          <w:szCs w:val="24"/>
        </w:rPr>
        <w:t>Em data anterior ao pré-conselho e ao conselho, deverão estar disponíveis no sistema Q-Acadêmico todas as informações referentes às avaliações e registros de presenças d</w:t>
      </w:r>
      <w:r w:rsidR="0057455B" w:rsidRPr="00266B30">
        <w:rPr>
          <w:rFonts w:asciiTheme="minorHAnsi" w:hAnsiTheme="minorHAnsi" w:cstheme="minorHAnsi"/>
          <w:sz w:val="24"/>
          <w:szCs w:val="24"/>
        </w:rPr>
        <w:t>as/</w:t>
      </w:r>
      <w:r w:rsidRPr="00266B30">
        <w:rPr>
          <w:rFonts w:asciiTheme="minorHAnsi" w:hAnsiTheme="minorHAnsi" w:cstheme="minorHAnsi"/>
          <w:sz w:val="24"/>
          <w:szCs w:val="24"/>
        </w:rPr>
        <w:t xml:space="preserve">os </w:t>
      </w:r>
      <w:r w:rsidR="00BF1C60" w:rsidRPr="00266B30">
        <w:rPr>
          <w:rFonts w:asciiTheme="minorHAnsi" w:hAnsiTheme="minorHAnsi" w:cstheme="minorHAnsi"/>
          <w:sz w:val="24"/>
          <w:szCs w:val="24"/>
        </w:rPr>
        <w:t>estudante</w:t>
      </w:r>
      <w:r w:rsidRPr="00266B30">
        <w:rPr>
          <w:rFonts w:asciiTheme="minorHAnsi" w:hAnsiTheme="minorHAnsi" w:cstheme="minorHAnsi"/>
          <w:sz w:val="24"/>
          <w:szCs w:val="24"/>
        </w:rPr>
        <w:t>s.</w:t>
      </w:r>
    </w:p>
    <w:p w14:paraId="1F39C9C0" w14:textId="20FAAAD3" w:rsidR="003F547C" w:rsidRPr="00266B30" w:rsidRDefault="0093749F" w:rsidP="0057455B">
      <w:pPr>
        <w:spacing w:before="120"/>
        <w:jc w:val="both"/>
        <w:rPr>
          <w:rFonts w:asciiTheme="minorHAnsi" w:eastAsia="Times New Roman" w:hAnsiTheme="minorHAnsi" w:cstheme="minorHAnsi"/>
          <w:sz w:val="24"/>
          <w:szCs w:val="24"/>
          <w:lang w:val="pt-BR" w:eastAsia="pt-BR"/>
        </w:rPr>
      </w:pPr>
      <w:r w:rsidRPr="00266B30">
        <w:rPr>
          <w:rFonts w:asciiTheme="minorHAnsi" w:hAnsiTheme="minorHAnsi" w:cstheme="minorHAnsi"/>
          <w:w w:val="90"/>
          <w:sz w:val="24"/>
          <w:szCs w:val="24"/>
        </w:rPr>
        <w:t xml:space="preserve"> </w:t>
      </w:r>
      <w:r w:rsidR="003F547C" w:rsidRPr="00266B30">
        <w:rPr>
          <w:rFonts w:asciiTheme="minorHAnsi" w:eastAsia="Times New Roman" w:hAnsiTheme="minorHAnsi" w:cstheme="minorHAnsi"/>
          <w:sz w:val="24"/>
          <w:szCs w:val="24"/>
          <w:lang w:val="pt-BR" w:eastAsia="pt-BR"/>
        </w:rPr>
        <w:t>Art. 7º  O pré-conselho ocorrerá a cada etapa antecedendo o conselho de classe, tendo como objetivo diagnosticar a caminhada acadêmica d</w:t>
      </w:r>
      <w:r w:rsidR="0057455B" w:rsidRPr="00266B30">
        <w:rPr>
          <w:rFonts w:asciiTheme="minorHAnsi" w:eastAsia="Times New Roman" w:hAnsiTheme="minorHAnsi" w:cstheme="minorHAnsi"/>
          <w:sz w:val="24"/>
          <w:szCs w:val="24"/>
          <w:lang w:val="pt-BR" w:eastAsia="pt-BR"/>
        </w:rPr>
        <w:t>a/</w:t>
      </w:r>
      <w:r w:rsidR="003F547C" w:rsidRPr="00266B30">
        <w:rPr>
          <w:rFonts w:asciiTheme="minorHAnsi" w:eastAsia="Times New Roman" w:hAnsiTheme="minorHAnsi" w:cstheme="minorHAnsi"/>
          <w:sz w:val="24"/>
          <w:szCs w:val="24"/>
          <w:lang w:val="pt-BR" w:eastAsia="pt-BR"/>
        </w:rPr>
        <w:t xml:space="preserve">o </w:t>
      </w:r>
      <w:r w:rsidR="00BF1C60" w:rsidRPr="00266B30">
        <w:rPr>
          <w:rFonts w:asciiTheme="minorHAnsi" w:eastAsia="Times New Roman" w:hAnsiTheme="minorHAnsi" w:cstheme="minorHAnsi"/>
          <w:sz w:val="24"/>
          <w:szCs w:val="24"/>
          <w:lang w:val="pt-BR" w:eastAsia="pt-BR"/>
        </w:rPr>
        <w:t>estudante</w:t>
      </w:r>
      <w:r w:rsidR="003F547C" w:rsidRPr="00266B30">
        <w:rPr>
          <w:rFonts w:asciiTheme="minorHAnsi" w:eastAsia="Times New Roman" w:hAnsiTheme="minorHAnsi" w:cstheme="minorHAnsi"/>
          <w:sz w:val="24"/>
          <w:szCs w:val="24"/>
          <w:lang w:val="pt-BR" w:eastAsia="pt-BR"/>
        </w:rPr>
        <w:t xml:space="preserve"> e da turma, seus avanços e dificuldades, resultando num retorno deste diagnóstico aos pais e </w:t>
      </w:r>
      <w:r w:rsidR="00BF1C60" w:rsidRPr="00266B30">
        <w:rPr>
          <w:rFonts w:asciiTheme="minorHAnsi" w:eastAsia="Times New Roman" w:hAnsiTheme="minorHAnsi" w:cstheme="minorHAnsi"/>
          <w:sz w:val="24"/>
          <w:szCs w:val="24"/>
          <w:lang w:val="pt-BR" w:eastAsia="pt-BR"/>
        </w:rPr>
        <w:t>estudante</w:t>
      </w:r>
      <w:r w:rsidR="003F547C" w:rsidRPr="00266B30">
        <w:rPr>
          <w:rFonts w:asciiTheme="minorHAnsi" w:eastAsia="Times New Roman" w:hAnsiTheme="minorHAnsi" w:cstheme="minorHAnsi"/>
          <w:sz w:val="24"/>
          <w:szCs w:val="24"/>
          <w:lang w:val="pt-BR" w:eastAsia="pt-BR"/>
        </w:rPr>
        <w:t xml:space="preserve">s. </w:t>
      </w:r>
    </w:p>
    <w:p w14:paraId="0D76A921" w14:textId="328D7B34" w:rsidR="003F547C" w:rsidRPr="00266B30" w:rsidRDefault="003F547C" w:rsidP="0057455B">
      <w:pPr>
        <w:spacing w:before="120"/>
        <w:jc w:val="both"/>
        <w:rPr>
          <w:rFonts w:asciiTheme="minorHAnsi" w:eastAsia="Times New Roman" w:hAnsiTheme="minorHAnsi" w:cstheme="minorHAnsi"/>
          <w:sz w:val="24"/>
          <w:szCs w:val="24"/>
          <w:lang w:val="pt-BR"/>
        </w:rPr>
      </w:pPr>
      <w:r w:rsidRPr="00266B30">
        <w:rPr>
          <w:rFonts w:asciiTheme="minorHAnsi" w:hAnsiTheme="minorHAnsi" w:cstheme="minorHAnsi"/>
          <w:sz w:val="24"/>
          <w:szCs w:val="24"/>
        </w:rPr>
        <w:t xml:space="preserve">Art. 8º  Nos pré-conselhos e nos conselhos de classe, a reunião será dividida em </w:t>
      </w:r>
      <w:r w:rsidR="00363EDA" w:rsidRPr="00266B30">
        <w:rPr>
          <w:rFonts w:asciiTheme="minorHAnsi" w:hAnsiTheme="minorHAnsi" w:cstheme="minorHAnsi"/>
          <w:sz w:val="24"/>
          <w:szCs w:val="24"/>
        </w:rPr>
        <w:t>04 (</w:t>
      </w:r>
      <w:r w:rsidRPr="00266B30">
        <w:rPr>
          <w:rFonts w:asciiTheme="minorHAnsi" w:hAnsiTheme="minorHAnsi" w:cstheme="minorHAnsi"/>
          <w:sz w:val="24"/>
          <w:szCs w:val="24"/>
        </w:rPr>
        <w:t>quatro</w:t>
      </w:r>
      <w:r w:rsidR="00363EDA" w:rsidRPr="00266B30">
        <w:rPr>
          <w:rFonts w:asciiTheme="minorHAnsi" w:hAnsiTheme="minorHAnsi" w:cstheme="minorHAnsi"/>
          <w:sz w:val="24"/>
          <w:szCs w:val="24"/>
        </w:rPr>
        <w:t>)</w:t>
      </w:r>
      <w:r w:rsidRPr="00266B30">
        <w:rPr>
          <w:rFonts w:asciiTheme="minorHAnsi" w:hAnsiTheme="minorHAnsi" w:cstheme="minorHAnsi"/>
          <w:sz w:val="24"/>
          <w:szCs w:val="24"/>
        </w:rPr>
        <w:t xml:space="preserve"> momentos: </w:t>
      </w:r>
    </w:p>
    <w:p w14:paraId="1C43115C" w14:textId="743F28CD" w:rsidR="003F547C" w:rsidRPr="00266B30" w:rsidRDefault="003F547C" w:rsidP="0057455B">
      <w:pPr>
        <w:spacing w:before="120"/>
        <w:jc w:val="both"/>
        <w:rPr>
          <w:rFonts w:asciiTheme="minorHAnsi" w:hAnsiTheme="minorHAnsi" w:cstheme="minorHAnsi"/>
          <w:sz w:val="24"/>
          <w:szCs w:val="24"/>
        </w:rPr>
      </w:pPr>
      <w:r w:rsidRPr="00266B30">
        <w:rPr>
          <w:rFonts w:asciiTheme="minorHAnsi" w:hAnsiTheme="minorHAnsi" w:cstheme="minorHAnsi"/>
          <w:sz w:val="24"/>
          <w:szCs w:val="24"/>
        </w:rPr>
        <w:t>I</w:t>
      </w:r>
      <w:r w:rsidR="00A61CE1" w:rsidRPr="00266B30">
        <w:rPr>
          <w:rFonts w:asciiTheme="minorHAnsi" w:hAnsiTheme="minorHAnsi" w:cstheme="minorHAnsi"/>
          <w:sz w:val="24"/>
          <w:szCs w:val="24"/>
        </w:rPr>
        <w:t xml:space="preserve"> </w:t>
      </w:r>
      <w:r w:rsidR="00363EDA" w:rsidRPr="00266B30">
        <w:rPr>
          <w:rFonts w:asciiTheme="minorHAnsi" w:hAnsiTheme="minorHAnsi" w:cstheme="minorHAnsi"/>
          <w:sz w:val="24"/>
          <w:szCs w:val="24"/>
        </w:rPr>
        <w:t>–</w:t>
      </w:r>
      <w:r w:rsidR="00A61CE1" w:rsidRPr="00266B30">
        <w:rPr>
          <w:rFonts w:asciiTheme="minorHAnsi" w:hAnsiTheme="minorHAnsi" w:cstheme="minorHAnsi"/>
          <w:sz w:val="24"/>
          <w:szCs w:val="24"/>
        </w:rPr>
        <w:t xml:space="preserve"> </w:t>
      </w:r>
      <w:r w:rsidR="00363EDA" w:rsidRPr="00266B30">
        <w:rPr>
          <w:rFonts w:asciiTheme="minorHAnsi" w:hAnsiTheme="minorHAnsi" w:cstheme="minorHAnsi"/>
          <w:sz w:val="24"/>
          <w:szCs w:val="24"/>
        </w:rPr>
        <w:t>as/</w:t>
      </w:r>
      <w:r w:rsidR="0091046D" w:rsidRPr="00266B30">
        <w:rPr>
          <w:rFonts w:asciiTheme="minorHAnsi" w:hAnsiTheme="minorHAnsi" w:cstheme="minorHAnsi"/>
          <w:sz w:val="24"/>
          <w:szCs w:val="24"/>
        </w:rPr>
        <w:t>o</w:t>
      </w:r>
      <w:r w:rsidRPr="00266B30">
        <w:rPr>
          <w:rFonts w:asciiTheme="minorHAnsi" w:hAnsiTheme="minorHAnsi" w:cstheme="minorHAnsi"/>
          <w:sz w:val="24"/>
          <w:szCs w:val="24"/>
        </w:rPr>
        <w:t xml:space="preserve">s </w:t>
      </w:r>
      <w:r w:rsidR="00BF1C60" w:rsidRPr="00266B30">
        <w:rPr>
          <w:rFonts w:asciiTheme="minorHAnsi" w:hAnsiTheme="minorHAnsi" w:cstheme="minorHAnsi"/>
          <w:sz w:val="24"/>
          <w:szCs w:val="24"/>
        </w:rPr>
        <w:t>estudante</w:t>
      </w:r>
      <w:r w:rsidRPr="00266B30">
        <w:rPr>
          <w:rFonts w:asciiTheme="minorHAnsi" w:hAnsiTheme="minorHAnsi" w:cstheme="minorHAnsi"/>
          <w:sz w:val="24"/>
          <w:szCs w:val="24"/>
        </w:rPr>
        <w:t>s representantes relatarão o resultado da reunião com a turma, assessorad</w:t>
      </w:r>
      <w:r w:rsidR="00363EDA" w:rsidRPr="00266B30">
        <w:rPr>
          <w:rFonts w:asciiTheme="minorHAnsi" w:hAnsiTheme="minorHAnsi" w:cstheme="minorHAnsi"/>
          <w:sz w:val="24"/>
          <w:szCs w:val="24"/>
        </w:rPr>
        <w:t>as/</w:t>
      </w:r>
      <w:r w:rsidRPr="00266B30">
        <w:rPr>
          <w:rFonts w:asciiTheme="minorHAnsi" w:hAnsiTheme="minorHAnsi" w:cstheme="minorHAnsi"/>
          <w:sz w:val="24"/>
          <w:szCs w:val="24"/>
        </w:rPr>
        <w:t xml:space="preserve">os pela equipe pedagógica; </w:t>
      </w:r>
    </w:p>
    <w:p w14:paraId="53FDBD01" w14:textId="498B93D5" w:rsidR="003F547C" w:rsidRPr="00266B30" w:rsidRDefault="003F547C" w:rsidP="0057455B">
      <w:pPr>
        <w:spacing w:before="120"/>
        <w:jc w:val="both"/>
        <w:rPr>
          <w:rFonts w:asciiTheme="minorHAnsi" w:hAnsiTheme="minorHAnsi" w:cstheme="minorHAnsi"/>
          <w:sz w:val="24"/>
          <w:szCs w:val="24"/>
        </w:rPr>
      </w:pPr>
      <w:r w:rsidRPr="00266B30">
        <w:rPr>
          <w:rFonts w:asciiTheme="minorHAnsi" w:hAnsiTheme="minorHAnsi" w:cstheme="minorHAnsi"/>
          <w:sz w:val="24"/>
          <w:szCs w:val="24"/>
        </w:rPr>
        <w:t>II</w:t>
      </w:r>
      <w:r w:rsidR="00BE758F" w:rsidRPr="00266B30">
        <w:rPr>
          <w:rFonts w:asciiTheme="minorHAnsi" w:hAnsiTheme="minorHAnsi" w:cstheme="minorHAnsi"/>
          <w:sz w:val="24"/>
          <w:szCs w:val="24"/>
        </w:rPr>
        <w:t xml:space="preserve"> </w:t>
      </w:r>
      <w:r w:rsidR="00363EDA" w:rsidRPr="00266B30">
        <w:rPr>
          <w:rFonts w:asciiTheme="minorHAnsi" w:hAnsiTheme="minorHAnsi" w:cstheme="minorHAnsi"/>
          <w:sz w:val="24"/>
          <w:szCs w:val="24"/>
        </w:rPr>
        <w:t>–</w:t>
      </w:r>
      <w:r w:rsidR="00BE758F" w:rsidRPr="00266B30">
        <w:rPr>
          <w:rFonts w:asciiTheme="minorHAnsi" w:hAnsiTheme="minorHAnsi" w:cstheme="minorHAnsi"/>
          <w:sz w:val="24"/>
          <w:szCs w:val="24"/>
        </w:rPr>
        <w:t xml:space="preserve"> </w:t>
      </w:r>
      <w:r w:rsidR="00363EDA" w:rsidRPr="00266B30">
        <w:rPr>
          <w:rFonts w:asciiTheme="minorHAnsi" w:hAnsiTheme="minorHAnsi" w:cstheme="minorHAnsi"/>
          <w:sz w:val="24"/>
          <w:szCs w:val="24"/>
        </w:rPr>
        <w:t>as/</w:t>
      </w:r>
      <w:r w:rsidR="0091046D" w:rsidRPr="00266B30">
        <w:rPr>
          <w:rFonts w:asciiTheme="minorHAnsi" w:hAnsiTheme="minorHAnsi" w:cstheme="minorHAnsi"/>
          <w:sz w:val="24"/>
          <w:szCs w:val="24"/>
        </w:rPr>
        <w:t>o</w:t>
      </w:r>
      <w:r w:rsidRPr="00266B30">
        <w:rPr>
          <w:rFonts w:asciiTheme="minorHAnsi" w:hAnsiTheme="minorHAnsi" w:cstheme="minorHAnsi"/>
          <w:sz w:val="24"/>
          <w:szCs w:val="24"/>
        </w:rPr>
        <w:t>s professor</w:t>
      </w:r>
      <w:r w:rsidR="00363EDA" w:rsidRPr="00266B30">
        <w:rPr>
          <w:rFonts w:asciiTheme="minorHAnsi" w:hAnsiTheme="minorHAnsi" w:cstheme="minorHAnsi"/>
          <w:sz w:val="24"/>
          <w:szCs w:val="24"/>
        </w:rPr>
        <w:t>as/</w:t>
      </w:r>
      <w:r w:rsidRPr="00266B30">
        <w:rPr>
          <w:rFonts w:asciiTheme="minorHAnsi" w:hAnsiTheme="minorHAnsi" w:cstheme="minorHAnsi"/>
          <w:sz w:val="24"/>
          <w:szCs w:val="24"/>
        </w:rPr>
        <w:t xml:space="preserve">es farão a análise da turma; </w:t>
      </w:r>
    </w:p>
    <w:p w14:paraId="4848AD40" w14:textId="21AA4A35" w:rsidR="003F547C" w:rsidRPr="00266B30" w:rsidRDefault="003F547C" w:rsidP="0057455B">
      <w:pPr>
        <w:spacing w:before="120"/>
        <w:jc w:val="both"/>
        <w:rPr>
          <w:rFonts w:asciiTheme="minorHAnsi" w:hAnsiTheme="minorHAnsi" w:cstheme="minorHAnsi"/>
          <w:sz w:val="24"/>
          <w:szCs w:val="24"/>
        </w:rPr>
      </w:pPr>
      <w:r w:rsidRPr="00266B30">
        <w:rPr>
          <w:rFonts w:asciiTheme="minorHAnsi" w:hAnsiTheme="minorHAnsi" w:cstheme="minorHAnsi"/>
          <w:sz w:val="24"/>
          <w:szCs w:val="24"/>
        </w:rPr>
        <w:t>III</w:t>
      </w:r>
      <w:r w:rsidR="00BE758F" w:rsidRPr="00266B30">
        <w:rPr>
          <w:rFonts w:asciiTheme="minorHAnsi" w:hAnsiTheme="minorHAnsi" w:cstheme="minorHAnsi"/>
          <w:sz w:val="24"/>
          <w:szCs w:val="24"/>
        </w:rPr>
        <w:t xml:space="preserve"> </w:t>
      </w:r>
      <w:r w:rsidR="00363EDA" w:rsidRPr="00266B30">
        <w:rPr>
          <w:rFonts w:asciiTheme="minorHAnsi" w:hAnsiTheme="minorHAnsi" w:cstheme="minorHAnsi"/>
          <w:sz w:val="24"/>
          <w:szCs w:val="24"/>
        </w:rPr>
        <w:t>–</w:t>
      </w:r>
      <w:r w:rsidR="00BE758F" w:rsidRPr="00266B30">
        <w:rPr>
          <w:rFonts w:asciiTheme="minorHAnsi" w:hAnsiTheme="minorHAnsi" w:cstheme="minorHAnsi"/>
          <w:sz w:val="24"/>
          <w:szCs w:val="24"/>
        </w:rPr>
        <w:t xml:space="preserve"> </w:t>
      </w:r>
      <w:r w:rsidR="00363EDA" w:rsidRPr="00266B30">
        <w:rPr>
          <w:rFonts w:asciiTheme="minorHAnsi" w:hAnsiTheme="minorHAnsi" w:cstheme="minorHAnsi"/>
          <w:sz w:val="24"/>
          <w:szCs w:val="24"/>
        </w:rPr>
        <w:t>as/</w:t>
      </w:r>
      <w:r w:rsidR="00BE758F" w:rsidRPr="00266B30">
        <w:rPr>
          <w:rFonts w:asciiTheme="minorHAnsi" w:hAnsiTheme="minorHAnsi" w:cstheme="minorHAnsi"/>
          <w:sz w:val="24"/>
          <w:szCs w:val="24"/>
        </w:rPr>
        <w:t>o</w:t>
      </w:r>
      <w:r w:rsidRPr="00266B30">
        <w:rPr>
          <w:rFonts w:asciiTheme="minorHAnsi" w:hAnsiTheme="minorHAnsi" w:cstheme="minorHAnsi"/>
          <w:sz w:val="24"/>
          <w:szCs w:val="24"/>
        </w:rPr>
        <w:t>s professor</w:t>
      </w:r>
      <w:r w:rsidR="00363EDA" w:rsidRPr="00266B30">
        <w:rPr>
          <w:rFonts w:asciiTheme="minorHAnsi" w:hAnsiTheme="minorHAnsi" w:cstheme="minorHAnsi"/>
          <w:sz w:val="24"/>
          <w:szCs w:val="24"/>
        </w:rPr>
        <w:t>as/</w:t>
      </w:r>
      <w:r w:rsidRPr="00266B30">
        <w:rPr>
          <w:rFonts w:asciiTheme="minorHAnsi" w:hAnsiTheme="minorHAnsi" w:cstheme="minorHAnsi"/>
          <w:sz w:val="24"/>
          <w:szCs w:val="24"/>
        </w:rPr>
        <w:t xml:space="preserve">es, em conjunto com a equipe pedagógica, proporão alternativas para sanar as dificuldades encontradas; </w:t>
      </w:r>
    </w:p>
    <w:p w14:paraId="272B3A95" w14:textId="022BBDAD" w:rsidR="003F547C" w:rsidRPr="00266B30" w:rsidRDefault="003F547C" w:rsidP="0057455B">
      <w:pPr>
        <w:spacing w:before="120"/>
        <w:jc w:val="both"/>
        <w:rPr>
          <w:rFonts w:asciiTheme="minorHAnsi" w:hAnsiTheme="minorHAnsi" w:cstheme="minorHAnsi"/>
          <w:sz w:val="24"/>
          <w:szCs w:val="24"/>
        </w:rPr>
      </w:pPr>
      <w:r w:rsidRPr="00266B30">
        <w:rPr>
          <w:rFonts w:asciiTheme="minorHAnsi" w:hAnsiTheme="minorHAnsi" w:cstheme="minorHAnsi"/>
          <w:sz w:val="24"/>
          <w:szCs w:val="24"/>
        </w:rPr>
        <w:t xml:space="preserve">IV - </w:t>
      </w:r>
      <w:r w:rsidR="00BE758F" w:rsidRPr="00266B30">
        <w:rPr>
          <w:rFonts w:asciiTheme="minorHAnsi" w:hAnsiTheme="minorHAnsi" w:cstheme="minorHAnsi"/>
          <w:sz w:val="24"/>
          <w:szCs w:val="24"/>
        </w:rPr>
        <w:t>s</w:t>
      </w:r>
      <w:r w:rsidRPr="00266B30">
        <w:rPr>
          <w:rFonts w:asciiTheme="minorHAnsi" w:hAnsiTheme="minorHAnsi" w:cstheme="minorHAnsi"/>
          <w:sz w:val="24"/>
          <w:szCs w:val="24"/>
        </w:rPr>
        <w:t>em a presença d</w:t>
      </w:r>
      <w:r w:rsidR="00363EDA" w:rsidRPr="00266B30">
        <w:rPr>
          <w:rFonts w:asciiTheme="minorHAnsi" w:hAnsiTheme="minorHAnsi" w:cstheme="minorHAnsi"/>
          <w:sz w:val="24"/>
          <w:szCs w:val="24"/>
        </w:rPr>
        <w:t>as/</w:t>
      </w:r>
      <w:r w:rsidRPr="00266B30">
        <w:rPr>
          <w:rFonts w:asciiTheme="minorHAnsi" w:hAnsiTheme="minorHAnsi" w:cstheme="minorHAnsi"/>
          <w:sz w:val="24"/>
          <w:szCs w:val="24"/>
        </w:rPr>
        <w:t xml:space="preserve">os </w:t>
      </w:r>
      <w:r w:rsidR="00BF1C60" w:rsidRPr="00266B30">
        <w:rPr>
          <w:rFonts w:asciiTheme="minorHAnsi" w:hAnsiTheme="minorHAnsi" w:cstheme="minorHAnsi"/>
          <w:sz w:val="24"/>
          <w:szCs w:val="24"/>
        </w:rPr>
        <w:t>estudante</w:t>
      </w:r>
      <w:r w:rsidRPr="00266B30">
        <w:rPr>
          <w:rFonts w:asciiTheme="minorHAnsi" w:hAnsiTheme="minorHAnsi" w:cstheme="minorHAnsi"/>
          <w:sz w:val="24"/>
          <w:szCs w:val="24"/>
        </w:rPr>
        <w:t>s, poder-se-ão fazer considerações acerca de desempenho individual d</w:t>
      </w:r>
      <w:r w:rsidR="00363EDA" w:rsidRPr="00266B30">
        <w:rPr>
          <w:rFonts w:asciiTheme="minorHAnsi" w:hAnsiTheme="minorHAnsi" w:cstheme="minorHAnsi"/>
          <w:sz w:val="24"/>
          <w:szCs w:val="24"/>
        </w:rPr>
        <w:t>as/</w:t>
      </w:r>
      <w:r w:rsidRPr="00266B30">
        <w:rPr>
          <w:rFonts w:asciiTheme="minorHAnsi" w:hAnsiTheme="minorHAnsi" w:cstheme="minorHAnsi"/>
          <w:sz w:val="24"/>
          <w:szCs w:val="24"/>
        </w:rPr>
        <w:t xml:space="preserve">os discentes. </w:t>
      </w:r>
    </w:p>
    <w:p w14:paraId="371D9660" w14:textId="0FA4E3D7" w:rsidR="00303469" w:rsidRPr="00266B30" w:rsidRDefault="003F547C" w:rsidP="0057455B">
      <w:pPr>
        <w:spacing w:before="120"/>
        <w:jc w:val="both"/>
        <w:rPr>
          <w:rFonts w:asciiTheme="minorHAnsi" w:hAnsiTheme="minorHAnsi" w:cstheme="minorHAnsi"/>
          <w:sz w:val="24"/>
          <w:szCs w:val="24"/>
        </w:rPr>
      </w:pPr>
      <w:r w:rsidRPr="00266B30">
        <w:rPr>
          <w:rFonts w:asciiTheme="minorHAnsi" w:hAnsiTheme="minorHAnsi" w:cstheme="minorHAnsi"/>
          <w:w w:val="90"/>
          <w:sz w:val="24"/>
          <w:szCs w:val="24"/>
        </w:rPr>
        <w:t>Art. 9º</w:t>
      </w:r>
      <w:r w:rsidR="00BE758F" w:rsidRPr="00266B30">
        <w:rPr>
          <w:rFonts w:asciiTheme="minorHAnsi" w:hAnsiTheme="minorHAnsi" w:cstheme="minorHAnsi"/>
          <w:w w:val="90"/>
          <w:sz w:val="24"/>
          <w:szCs w:val="24"/>
        </w:rPr>
        <w:t xml:space="preserve"> </w:t>
      </w:r>
      <w:r w:rsidRPr="00266B30">
        <w:rPr>
          <w:rFonts w:asciiTheme="minorHAnsi" w:hAnsiTheme="minorHAnsi" w:cstheme="minorHAnsi"/>
          <w:w w:val="90"/>
          <w:sz w:val="24"/>
          <w:szCs w:val="24"/>
        </w:rPr>
        <w:t xml:space="preserve"> No conselho de classe, serão considerados os aspectos debatidos no pré-conselho, avaliando o processo de ensino aprendizagem da etapa. A reunião do conselho será realizada ao final da etapa de cada período letivo, onde serão socializados os resultados do processo de ensino aprendizagem. </w:t>
      </w:r>
    </w:p>
    <w:p w14:paraId="1DB3A561" w14:textId="77777777" w:rsidR="00A34129" w:rsidRPr="00266B30" w:rsidRDefault="00A34129" w:rsidP="00715442">
      <w:pPr>
        <w:jc w:val="both"/>
        <w:rPr>
          <w:rFonts w:asciiTheme="minorHAnsi" w:hAnsiTheme="minorHAnsi" w:cstheme="minorHAnsi"/>
          <w:sz w:val="24"/>
          <w:szCs w:val="24"/>
        </w:rPr>
      </w:pPr>
    </w:p>
    <w:p w14:paraId="051EB626" w14:textId="77777777" w:rsidR="00303469" w:rsidRPr="00266B30" w:rsidRDefault="008362DB" w:rsidP="00715442">
      <w:pPr>
        <w:jc w:val="center"/>
        <w:rPr>
          <w:rFonts w:asciiTheme="minorHAnsi" w:hAnsiTheme="minorHAnsi" w:cstheme="minorHAnsi"/>
          <w:sz w:val="24"/>
          <w:szCs w:val="24"/>
        </w:rPr>
      </w:pPr>
      <w:r w:rsidRPr="00266B30">
        <w:rPr>
          <w:rFonts w:asciiTheme="minorHAnsi" w:hAnsiTheme="minorHAnsi" w:cstheme="minorHAnsi"/>
          <w:w w:val="80"/>
          <w:sz w:val="24"/>
          <w:szCs w:val="24"/>
        </w:rPr>
        <w:t>CAPÍTULO</w:t>
      </w:r>
      <w:r w:rsidRPr="00266B30">
        <w:rPr>
          <w:rFonts w:asciiTheme="minorHAnsi" w:hAnsiTheme="minorHAnsi" w:cstheme="minorHAnsi"/>
          <w:spacing w:val="-6"/>
          <w:w w:val="80"/>
          <w:sz w:val="24"/>
          <w:szCs w:val="24"/>
        </w:rPr>
        <w:t xml:space="preserve"> </w:t>
      </w:r>
      <w:r w:rsidRPr="00266B30">
        <w:rPr>
          <w:rFonts w:asciiTheme="minorHAnsi" w:hAnsiTheme="minorHAnsi" w:cstheme="minorHAnsi"/>
          <w:w w:val="80"/>
          <w:sz w:val="24"/>
          <w:szCs w:val="24"/>
        </w:rPr>
        <w:t>II</w:t>
      </w:r>
    </w:p>
    <w:p w14:paraId="3083ADFE" w14:textId="77777777" w:rsidR="0047319C" w:rsidRPr="00266B30" w:rsidRDefault="008362DB" w:rsidP="00715442">
      <w:pPr>
        <w:jc w:val="center"/>
        <w:rPr>
          <w:rFonts w:asciiTheme="minorHAnsi" w:hAnsiTheme="minorHAnsi" w:cstheme="minorHAnsi"/>
          <w:w w:val="85"/>
          <w:sz w:val="24"/>
          <w:szCs w:val="24"/>
        </w:rPr>
      </w:pPr>
      <w:r w:rsidRPr="00266B30">
        <w:rPr>
          <w:rFonts w:asciiTheme="minorHAnsi" w:hAnsiTheme="minorHAnsi" w:cstheme="minorHAnsi"/>
          <w:w w:val="85"/>
          <w:sz w:val="24"/>
          <w:szCs w:val="24"/>
        </w:rPr>
        <w:t>PROCEDIMENTOS</w:t>
      </w:r>
      <w:r w:rsidRPr="00266B30">
        <w:rPr>
          <w:rFonts w:asciiTheme="minorHAnsi" w:hAnsiTheme="minorHAnsi" w:cstheme="minorHAnsi"/>
          <w:spacing w:val="-3"/>
          <w:w w:val="85"/>
          <w:sz w:val="24"/>
          <w:szCs w:val="24"/>
        </w:rPr>
        <w:t xml:space="preserve"> </w:t>
      </w:r>
      <w:r w:rsidRPr="00266B30">
        <w:rPr>
          <w:rFonts w:asciiTheme="minorHAnsi" w:hAnsiTheme="minorHAnsi" w:cstheme="minorHAnsi"/>
          <w:w w:val="85"/>
          <w:sz w:val="24"/>
          <w:szCs w:val="24"/>
        </w:rPr>
        <w:t>PARA</w:t>
      </w:r>
      <w:r w:rsidRPr="00266B30">
        <w:rPr>
          <w:rFonts w:asciiTheme="minorHAnsi" w:hAnsiTheme="minorHAnsi" w:cstheme="minorHAnsi"/>
          <w:spacing w:val="-3"/>
          <w:w w:val="85"/>
          <w:sz w:val="24"/>
          <w:szCs w:val="24"/>
        </w:rPr>
        <w:t xml:space="preserve"> </w:t>
      </w:r>
      <w:r w:rsidRPr="00266B30">
        <w:rPr>
          <w:rFonts w:asciiTheme="minorHAnsi" w:hAnsiTheme="minorHAnsi" w:cstheme="minorHAnsi"/>
          <w:w w:val="85"/>
          <w:sz w:val="24"/>
          <w:szCs w:val="24"/>
        </w:rPr>
        <w:t>A</w:t>
      </w:r>
      <w:r w:rsidRPr="00266B30">
        <w:rPr>
          <w:rFonts w:asciiTheme="minorHAnsi" w:hAnsiTheme="minorHAnsi" w:cstheme="minorHAnsi"/>
          <w:spacing w:val="-3"/>
          <w:w w:val="85"/>
          <w:sz w:val="24"/>
          <w:szCs w:val="24"/>
        </w:rPr>
        <w:t xml:space="preserve"> </w:t>
      </w:r>
      <w:r w:rsidRPr="00266B30">
        <w:rPr>
          <w:rFonts w:asciiTheme="minorHAnsi" w:hAnsiTheme="minorHAnsi" w:cstheme="minorHAnsi"/>
          <w:w w:val="85"/>
          <w:sz w:val="24"/>
          <w:szCs w:val="24"/>
        </w:rPr>
        <w:t>AVALIAÇÃO</w:t>
      </w:r>
      <w:r w:rsidRPr="00266B30">
        <w:rPr>
          <w:rFonts w:asciiTheme="minorHAnsi" w:hAnsiTheme="minorHAnsi" w:cstheme="minorHAnsi"/>
          <w:spacing w:val="-3"/>
          <w:w w:val="85"/>
          <w:sz w:val="24"/>
          <w:szCs w:val="24"/>
        </w:rPr>
        <w:t xml:space="preserve"> </w:t>
      </w:r>
      <w:r w:rsidRPr="00266B30">
        <w:rPr>
          <w:rFonts w:asciiTheme="minorHAnsi" w:hAnsiTheme="minorHAnsi" w:cstheme="minorHAnsi"/>
          <w:w w:val="85"/>
          <w:sz w:val="24"/>
          <w:szCs w:val="24"/>
        </w:rPr>
        <w:t>DA</w:t>
      </w:r>
      <w:r w:rsidRPr="00266B30">
        <w:rPr>
          <w:rFonts w:asciiTheme="minorHAnsi" w:hAnsiTheme="minorHAnsi" w:cstheme="minorHAnsi"/>
          <w:spacing w:val="-3"/>
          <w:w w:val="85"/>
          <w:sz w:val="24"/>
          <w:szCs w:val="24"/>
        </w:rPr>
        <w:t xml:space="preserve"> </w:t>
      </w:r>
      <w:r w:rsidRPr="00266B30">
        <w:rPr>
          <w:rFonts w:asciiTheme="minorHAnsi" w:hAnsiTheme="minorHAnsi" w:cstheme="minorHAnsi"/>
          <w:w w:val="85"/>
          <w:sz w:val="24"/>
          <w:szCs w:val="24"/>
        </w:rPr>
        <w:t>APRENDIZAGEM</w:t>
      </w:r>
      <w:r w:rsidR="0047319C" w:rsidRPr="00266B30">
        <w:rPr>
          <w:rFonts w:asciiTheme="minorHAnsi" w:hAnsiTheme="minorHAnsi" w:cstheme="minorHAnsi"/>
          <w:w w:val="85"/>
          <w:sz w:val="24"/>
          <w:szCs w:val="24"/>
        </w:rPr>
        <w:t xml:space="preserve"> </w:t>
      </w:r>
      <w:r w:rsidRPr="00266B30">
        <w:rPr>
          <w:rFonts w:asciiTheme="minorHAnsi" w:hAnsiTheme="minorHAnsi" w:cstheme="minorHAnsi"/>
          <w:w w:val="85"/>
          <w:sz w:val="24"/>
          <w:szCs w:val="24"/>
        </w:rPr>
        <w:t>D</w:t>
      </w:r>
      <w:r w:rsidR="00363EDA" w:rsidRPr="00266B30">
        <w:rPr>
          <w:rFonts w:asciiTheme="minorHAnsi" w:hAnsiTheme="minorHAnsi" w:cstheme="minorHAnsi"/>
          <w:w w:val="85"/>
          <w:sz w:val="24"/>
          <w:szCs w:val="24"/>
        </w:rPr>
        <w:t>AS/</w:t>
      </w:r>
      <w:r w:rsidRPr="00266B30">
        <w:rPr>
          <w:rFonts w:asciiTheme="minorHAnsi" w:hAnsiTheme="minorHAnsi" w:cstheme="minorHAnsi"/>
          <w:w w:val="85"/>
          <w:sz w:val="24"/>
          <w:szCs w:val="24"/>
        </w:rPr>
        <w:t>OS</w:t>
      </w:r>
    </w:p>
    <w:p w14:paraId="2590063B" w14:textId="779AC813" w:rsidR="00303469" w:rsidRPr="00266B30" w:rsidRDefault="00BF1C60" w:rsidP="00715442">
      <w:pPr>
        <w:jc w:val="center"/>
        <w:rPr>
          <w:rFonts w:asciiTheme="minorHAnsi" w:hAnsiTheme="minorHAnsi" w:cstheme="minorHAnsi"/>
          <w:w w:val="85"/>
          <w:sz w:val="24"/>
          <w:szCs w:val="24"/>
        </w:rPr>
      </w:pPr>
      <w:r w:rsidRPr="00266B30">
        <w:rPr>
          <w:rFonts w:asciiTheme="minorHAnsi" w:hAnsiTheme="minorHAnsi" w:cstheme="minorHAnsi"/>
          <w:w w:val="85"/>
          <w:sz w:val="24"/>
          <w:szCs w:val="24"/>
        </w:rPr>
        <w:t>ESTUDANTE</w:t>
      </w:r>
      <w:r w:rsidR="008362DB" w:rsidRPr="00266B30">
        <w:rPr>
          <w:rFonts w:asciiTheme="minorHAnsi" w:hAnsiTheme="minorHAnsi" w:cstheme="minorHAnsi"/>
          <w:w w:val="85"/>
          <w:sz w:val="24"/>
          <w:szCs w:val="24"/>
        </w:rPr>
        <w:t>S</w:t>
      </w:r>
      <w:r w:rsidR="008362DB" w:rsidRPr="00266B30">
        <w:rPr>
          <w:rFonts w:asciiTheme="minorHAnsi" w:hAnsiTheme="minorHAnsi" w:cstheme="minorHAnsi"/>
          <w:spacing w:val="-3"/>
          <w:w w:val="85"/>
          <w:sz w:val="24"/>
          <w:szCs w:val="24"/>
        </w:rPr>
        <w:t xml:space="preserve"> </w:t>
      </w:r>
      <w:r w:rsidR="008362DB" w:rsidRPr="00266B30">
        <w:rPr>
          <w:rFonts w:asciiTheme="minorHAnsi" w:hAnsiTheme="minorHAnsi" w:cstheme="minorHAnsi"/>
          <w:w w:val="85"/>
          <w:sz w:val="24"/>
          <w:szCs w:val="24"/>
        </w:rPr>
        <w:t>DOS</w:t>
      </w:r>
      <w:r w:rsidR="008362DB" w:rsidRPr="00266B30">
        <w:rPr>
          <w:rFonts w:asciiTheme="minorHAnsi" w:hAnsiTheme="minorHAnsi" w:cstheme="minorHAnsi"/>
          <w:spacing w:val="-3"/>
          <w:w w:val="85"/>
          <w:sz w:val="24"/>
          <w:szCs w:val="24"/>
        </w:rPr>
        <w:t xml:space="preserve"> </w:t>
      </w:r>
      <w:r w:rsidR="008362DB" w:rsidRPr="00266B30">
        <w:rPr>
          <w:rFonts w:asciiTheme="minorHAnsi" w:hAnsiTheme="minorHAnsi" w:cstheme="minorHAnsi"/>
          <w:w w:val="85"/>
          <w:sz w:val="24"/>
          <w:szCs w:val="24"/>
        </w:rPr>
        <w:t>CURSOS</w:t>
      </w:r>
      <w:r w:rsidR="008362DB" w:rsidRPr="00266B30">
        <w:rPr>
          <w:rFonts w:asciiTheme="minorHAnsi" w:hAnsiTheme="minorHAnsi" w:cstheme="minorHAnsi"/>
          <w:spacing w:val="-12"/>
          <w:w w:val="85"/>
          <w:sz w:val="24"/>
          <w:szCs w:val="24"/>
        </w:rPr>
        <w:t xml:space="preserve"> </w:t>
      </w:r>
      <w:r w:rsidR="008362DB" w:rsidRPr="00266B30">
        <w:rPr>
          <w:rFonts w:asciiTheme="minorHAnsi" w:hAnsiTheme="minorHAnsi" w:cstheme="minorHAnsi"/>
          <w:w w:val="85"/>
          <w:sz w:val="24"/>
          <w:szCs w:val="24"/>
        </w:rPr>
        <w:t>TÉCNICOS</w:t>
      </w:r>
      <w:r w:rsidR="008362DB" w:rsidRPr="00266B30">
        <w:rPr>
          <w:rFonts w:asciiTheme="minorHAnsi" w:hAnsiTheme="minorHAnsi" w:cstheme="minorHAnsi"/>
          <w:spacing w:val="-4"/>
          <w:w w:val="85"/>
          <w:sz w:val="24"/>
          <w:szCs w:val="24"/>
        </w:rPr>
        <w:t xml:space="preserve"> </w:t>
      </w:r>
      <w:r w:rsidR="00BE758F" w:rsidRPr="00266B30">
        <w:rPr>
          <w:rFonts w:asciiTheme="minorHAnsi" w:hAnsiTheme="minorHAnsi" w:cstheme="minorHAnsi"/>
          <w:w w:val="85"/>
          <w:sz w:val="24"/>
          <w:szCs w:val="24"/>
        </w:rPr>
        <w:t>–</w:t>
      </w:r>
      <w:r w:rsidR="008362DB" w:rsidRPr="00266B30">
        <w:rPr>
          <w:rFonts w:asciiTheme="minorHAnsi" w:hAnsiTheme="minorHAnsi" w:cstheme="minorHAnsi"/>
          <w:spacing w:val="-3"/>
          <w:w w:val="85"/>
          <w:sz w:val="24"/>
          <w:szCs w:val="24"/>
        </w:rPr>
        <w:t xml:space="preserve"> </w:t>
      </w:r>
      <w:r w:rsidR="008362DB" w:rsidRPr="00266B30">
        <w:rPr>
          <w:rFonts w:asciiTheme="minorHAnsi" w:hAnsiTheme="minorHAnsi" w:cstheme="minorHAnsi"/>
          <w:b/>
          <w:bCs/>
          <w:w w:val="85"/>
          <w:sz w:val="24"/>
          <w:szCs w:val="24"/>
        </w:rPr>
        <w:t>forma</w:t>
      </w:r>
      <w:r w:rsidR="008362DB" w:rsidRPr="00266B30">
        <w:rPr>
          <w:rFonts w:asciiTheme="minorHAnsi" w:hAnsiTheme="minorHAnsi" w:cstheme="minorHAnsi"/>
          <w:b/>
          <w:bCs/>
          <w:spacing w:val="-3"/>
          <w:w w:val="85"/>
          <w:sz w:val="24"/>
          <w:szCs w:val="24"/>
        </w:rPr>
        <w:t xml:space="preserve"> </w:t>
      </w:r>
      <w:r w:rsidR="008362DB" w:rsidRPr="00266B30">
        <w:rPr>
          <w:rFonts w:asciiTheme="minorHAnsi" w:hAnsiTheme="minorHAnsi" w:cstheme="minorHAnsi"/>
          <w:b/>
          <w:bCs/>
          <w:w w:val="85"/>
          <w:sz w:val="24"/>
          <w:szCs w:val="24"/>
        </w:rPr>
        <w:t>integrada</w:t>
      </w:r>
    </w:p>
    <w:p w14:paraId="52B4E300" w14:textId="77777777" w:rsidR="00A34129" w:rsidRPr="00266B30" w:rsidRDefault="00A34129" w:rsidP="00715442">
      <w:pPr>
        <w:jc w:val="both"/>
        <w:rPr>
          <w:rFonts w:asciiTheme="minorHAnsi" w:hAnsiTheme="minorHAnsi" w:cstheme="minorHAnsi"/>
          <w:w w:val="85"/>
          <w:sz w:val="24"/>
          <w:szCs w:val="24"/>
        </w:rPr>
      </w:pPr>
    </w:p>
    <w:p w14:paraId="214BBCCF" w14:textId="1A738686" w:rsidR="00303469" w:rsidRPr="00266B30" w:rsidRDefault="00A34129" w:rsidP="00715442">
      <w:pPr>
        <w:jc w:val="center"/>
        <w:rPr>
          <w:rFonts w:asciiTheme="minorHAnsi" w:hAnsiTheme="minorHAnsi" w:cstheme="minorHAnsi"/>
          <w:b/>
          <w:sz w:val="24"/>
          <w:szCs w:val="24"/>
        </w:rPr>
      </w:pPr>
      <w:r w:rsidRPr="00266B30">
        <w:rPr>
          <w:rFonts w:asciiTheme="minorHAnsi" w:hAnsiTheme="minorHAnsi" w:cstheme="minorHAnsi"/>
          <w:b/>
          <w:w w:val="80"/>
          <w:sz w:val="24"/>
          <w:szCs w:val="24"/>
        </w:rPr>
        <w:t>Seção</w:t>
      </w:r>
      <w:r w:rsidRPr="00266B30">
        <w:rPr>
          <w:rFonts w:asciiTheme="minorHAnsi" w:hAnsiTheme="minorHAnsi" w:cstheme="minorHAnsi"/>
          <w:b/>
          <w:spacing w:val="3"/>
          <w:w w:val="80"/>
          <w:sz w:val="24"/>
          <w:szCs w:val="24"/>
        </w:rPr>
        <w:t xml:space="preserve"> </w:t>
      </w:r>
      <w:r w:rsidRPr="00266B30">
        <w:rPr>
          <w:rFonts w:asciiTheme="minorHAnsi" w:hAnsiTheme="minorHAnsi" w:cstheme="minorHAnsi"/>
          <w:b/>
          <w:w w:val="80"/>
          <w:sz w:val="24"/>
          <w:szCs w:val="24"/>
        </w:rPr>
        <w:t>I</w:t>
      </w:r>
    </w:p>
    <w:p w14:paraId="71970D97" w14:textId="0473F9E4" w:rsidR="00303469" w:rsidRPr="00266B30" w:rsidRDefault="00A34129" w:rsidP="00715442">
      <w:pPr>
        <w:jc w:val="center"/>
        <w:rPr>
          <w:rFonts w:asciiTheme="minorHAnsi" w:hAnsiTheme="minorHAnsi" w:cstheme="minorHAnsi"/>
          <w:b/>
          <w:sz w:val="24"/>
          <w:szCs w:val="24"/>
        </w:rPr>
      </w:pPr>
      <w:r w:rsidRPr="00266B30">
        <w:rPr>
          <w:rFonts w:asciiTheme="minorHAnsi" w:hAnsiTheme="minorHAnsi" w:cstheme="minorHAnsi"/>
          <w:b/>
          <w:spacing w:val="-2"/>
          <w:w w:val="85"/>
          <w:sz w:val="24"/>
          <w:szCs w:val="24"/>
        </w:rPr>
        <w:t>Da</w:t>
      </w:r>
      <w:r w:rsidRPr="00266B30">
        <w:rPr>
          <w:rFonts w:asciiTheme="minorHAnsi" w:hAnsiTheme="minorHAnsi" w:cstheme="minorHAnsi"/>
          <w:b/>
          <w:spacing w:val="-6"/>
          <w:w w:val="85"/>
          <w:sz w:val="24"/>
          <w:szCs w:val="24"/>
        </w:rPr>
        <w:t xml:space="preserve"> </w:t>
      </w:r>
      <w:r w:rsidRPr="00266B30">
        <w:rPr>
          <w:rFonts w:asciiTheme="minorHAnsi" w:hAnsiTheme="minorHAnsi" w:cstheme="minorHAnsi"/>
          <w:b/>
          <w:spacing w:val="-2"/>
          <w:w w:val="85"/>
          <w:sz w:val="24"/>
          <w:szCs w:val="24"/>
        </w:rPr>
        <w:t>Sistemática</w:t>
      </w:r>
    </w:p>
    <w:p w14:paraId="4AF14321" w14:textId="20C77727" w:rsidR="00303469" w:rsidRPr="00266B30" w:rsidRDefault="008362DB" w:rsidP="00715442">
      <w:pPr>
        <w:spacing w:before="120"/>
        <w:jc w:val="both"/>
        <w:rPr>
          <w:rFonts w:asciiTheme="minorHAnsi" w:hAnsiTheme="minorHAnsi" w:cstheme="minorHAnsi"/>
          <w:sz w:val="24"/>
          <w:szCs w:val="24"/>
        </w:rPr>
      </w:pPr>
      <w:r w:rsidRPr="00266B30">
        <w:rPr>
          <w:rFonts w:asciiTheme="minorHAnsi" w:hAnsiTheme="minorHAnsi" w:cstheme="minorHAnsi"/>
          <w:w w:val="90"/>
          <w:sz w:val="24"/>
          <w:szCs w:val="24"/>
        </w:rPr>
        <w:t>Art. 10</w:t>
      </w:r>
      <w:r w:rsidR="005C6D45" w:rsidRPr="00266B30">
        <w:rPr>
          <w:rFonts w:asciiTheme="minorHAnsi" w:hAnsiTheme="minorHAnsi" w:cstheme="minorHAnsi"/>
          <w:w w:val="90"/>
          <w:sz w:val="24"/>
          <w:szCs w:val="24"/>
        </w:rPr>
        <w:t xml:space="preserve">  </w:t>
      </w:r>
      <w:r w:rsidRPr="00266B30">
        <w:rPr>
          <w:rFonts w:asciiTheme="minorHAnsi" w:hAnsiTheme="minorHAnsi" w:cstheme="minorHAnsi"/>
          <w:w w:val="90"/>
          <w:sz w:val="24"/>
          <w:szCs w:val="24"/>
        </w:rPr>
        <w:t>Para que se efetive o trabalho</w:t>
      </w:r>
      <w:r w:rsidRPr="00266B30">
        <w:rPr>
          <w:rFonts w:asciiTheme="minorHAnsi" w:hAnsiTheme="minorHAnsi" w:cstheme="minorHAnsi"/>
          <w:spacing w:val="1"/>
          <w:w w:val="90"/>
          <w:sz w:val="24"/>
          <w:szCs w:val="24"/>
        </w:rPr>
        <w:t xml:space="preserve"> </w:t>
      </w:r>
      <w:r w:rsidRPr="00266B30">
        <w:rPr>
          <w:rFonts w:asciiTheme="minorHAnsi" w:hAnsiTheme="minorHAnsi" w:cstheme="minorHAnsi"/>
          <w:w w:val="90"/>
          <w:sz w:val="24"/>
          <w:szCs w:val="24"/>
        </w:rPr>
        <w:t>pedagógico, o</w:t>
      </w:r>
      <w:r w:rsidR="00363EDA" w:rsidRPr="00266B30">
        <w:rPr>
          <w:rFonts w:asciiTheme="minorHAnsi" w:hAnsiTheme="minorHAnsi" w:cstheme="minorHAnsi"/>
          <w:w w:val="90"/>
          <w:sz w:val="24"/>
          <w:szCs w:val="24"/>
        </w:rPr>
        <w:t>/a</w:t>
      </w:r>
      <w:r w:rsidRPr="00266B30">
        <w:rPr>
          <w:rFonts w:asciiTheme="minorHAnsi" w:hAnsiTheme="minorHAnsi" w:cstheme="minorHAnsi"/>
          <w:w w:val="90"/>
          <w:sz w:val="24"/>
          <w:szCs w:val="24"/>
        </w:rPr>
        <w:t xml:space="preserve"> professor</w:t>
      </w:r>
      <w:r w:rsidR="00363EDA" w:rsidRPr="00266B30">
        <w:rPr>
          <w:rFonts w:asciiTheme="minorHAnsi" w:hAnsiTheme="minorHAnsi" w:cstheme="minorHAnsi"/>
          <w:w w:val="90"/>
          <w:sz w:val="24"/>
          <w:szCs w:val="24"/>
        </w:rPr>
        <w:t>/a</w:t>
      </w:r>
      <w:r w:rsidRPr="00266B30">
        <w:rPr>
          <w:rFonts w:asciiTheme="minorHAnsi" w:hAnsiTheme="minorHAnsi" w:cstheme="minorHAnsi"/>
          <w:w w:val="90"/>
          <w:sz w:val="24"/>
          <w:szCs w:val="24"/>
        </w:rPr>
        <w:t xml:space="preserve"> deverá, ao início de cada</w:t>
      </w:r>
      <w:r w:rsidRPr="00266B30">
        <w:rPr>
          <w:rFonts w:asciiTheme="minorHAnsi" w:hAnsiTheme="minorHAnsi" w:cstheme="minorHAnsi"/>
          <w:spacing w:val="1"/>
          <w:w w:val="90"/>
          <w:sz w:val="24"/>
          <w:szCs w:val="24"/>
        </w:rPr>
        <w:t xml:space="preserve"> </w:t>
      </w:r>
      <w:r w:rsidRPr="00266B30">
        <w:rPr>
          <w:rFonts w:asciiTheme="minorHAnsi" w:hAnsiTheme="minorHAnsi" w:cstheme="minorHAnsi"/>
          <w:w w:val="90"/>
          <w:sz w:val="24"/>
          <w:szCs w:val="24"/>
        </w:rPr>
        <w:t>período letivo, construir</w:t>
      </w:r>
      <w:r w:rsidRPr="00266B30">
        <w:rPr>
          <w:rFonts w:asciiTheme="minorHAnsi" w:hAnsiTheme="minorHAnsi" w:cstheme="minorHAnsi"/>
          <w:spacing w:val="-41"/>
          <w:w w:val="90"/>
          <w:sz w:val="24"/>
          <w:szCs w:val="24"/>
        </w:rPr>
        <w:t xml:space="preserve"> </w:t>
      </w:r>
      <w:r w:rsidR="00A61CE1" w:rsidRPr="00266B30">
        <w:rPr>
          <w:rFonts w:asciiTheme="minorHAnsi" w:hAnsiTheme="minorHAnsi" w:cstheme="minorHAnsi"/>
          <w:spacing w:val="-41"/>
          <w:w w:val="90"/>
          <w:sz w:val="24"/>
          <w:szCs w:val="24"/>
        </w:rPr>
        <w:t xml:space="preserve">   </w:t>
      </w:r>
      <w:r w:rsidRPr="00266B30">
        <w:rPr>
          <w:rFonts w:asciiTheme="minorHAnsi" w:hAnsiTheme="minorHAnsi" w:cstheme="minorHAnsi"/>
          <w:w w:val="90"/>
          <w:sz w:val="24"/>
          <w:szCs w:val="24"/>
        </w:rPr>
        <w:t>seu</w:t>
      </w:r>
      <w:r w:rsidRPr="00266B30">
        <w:rPr>
          <w:rFonts w:asciiTheme="minorHAnsi" w:hAnsiTheme="minorHAnsi" w:cstheme="minorHAnsi"/>
          <w:spacing w:val="-8"/>
          <w:w w:val="90"/>
          <w:sz w:val="24"/>
          <w:szCs w:val="24"/>
        </w:rPr>
        <w:t xml:space="preserve"> </w:t>
      </w:r>
      <w:r w:rsidRPr="00266B30">
        <w:rPr>
          <w:rFonts w:asciiTheme="minorHAnsi" w:hAnsiTheme="minorHAnsi" w:cstheme="minorHAnsi"/>
          <w:w w:val="90"/>
          <w:sz w:val="24"/>
          <w:szCs w:val="24"/>
        </w:rPr>
        <w:t>plano</w:t>
      </w:r>
      <w:r w:rsidRPr="00266B30">
        <w:rPr>
          <w:rFonts w:asciiTheme="minorHAnsi" w:hAnsiTheme="minorHAnsi" w:cstheme="minorHAnsi"/>
          <w:spacing w:val="-8"/>
          <w:w w:val="90"/>
          <w:sz w:val="24"/>
          <w:szCs w:val="24"/>
        </w:rPr>
        <w:t xml:space="preserve"> </w:t>
      </w:r>
      <w:r w:rsidRPr="00266B30">
        <w:rPr>
          <w:rFonts w:asciiTheme="minorHAnsi" w:hAnsiTheme="minorHAnsi" w:cstheme="minorHAnsi"/>
          <w:w w:val="90"/>
          <w:sz w:val="24"/>
          <w:szCs w:val="24"/>
        </w:rPr>
        <w:t>de</w:t>
      </w:r>
      <w:r w:rsidRPr="00266B30">
        <w:rPr>
          <w:rFonts w:asciiTheme="minorHAnsi" w:hAnsiTheme="minorHAnsi" w:cstheme="minorHAnsi"/>
          <w:spacing w:val="-8"/>
          <w:w w:val="90"/>
          <w:sz w:val="24"/>
          <w:szCs w:val="24"/>
        </w:rPr>
        <w:t xml:space="preserve"> </w:t>
      </w:r>
      <w:r w:rsidRPr="00266B30">
        <w:rPr>
          <w:rFonts w:asciiTheme="minorHAnsi" w:hAnsiTheme="minorHAnsi" w:cstheme="minorHAnsi"/>
          <w:w w:val="90"/>
          <w:sz w:val="24"/>
          <w:szCs w:val="24"/>
        </w:rPr>
        <w:t>ensino,</w:t>
      </w:r>
      <w:r w:rsidRPr="00266B30">
        <w:rPr>
          <w:rFonts w:asciiTheme="minorHAnsi" w:hAnsiTheme="minorHAnsi" w:cstheme="minorHAnsi"/>
          <w:spacing w:val="-8"/>
          <w:w w:val="90"/>
          <w:sz w:val="24"/>
          <w:szCs w:val="24"/>
        </w:rPr>
        <w:t xml:space="preserve"> </w:t>
      </w:r>
      <w:r w:rsidRPr="00266B30">
        <w:rPr>
          <w:rFonts w:asciiTheme="minorHAnsi" w:hAnsiTheme="minorHAnsi" w:cstheme="minorHAnsi"/>
          <w:w w:val="90"/>
          <w:sz w:val="24"/>
          <w:szCs w:val="24"/>
        </w:rPr>
        <w:t>em</w:t>
      </w:r>
      <w:r w:rsidRPr="00266B30">
        <w:rPr>
          <w:rFonts w:asciiTheme="minorHAnsi" w:hAnsiTheme="minorHAnsi" w:cstheme="minorHAnsi"/>
          <w:spacing w:val="-8"/>
          <w:w w:val="90"/>
          <w:sz w:val="24"/>
          <w:szCs w:val="24"/>
        </w:rPr>
        <w:t xml:space="preserve"> </w:t>
      </w:r>
      <w:r w:rsidRPr="00266B30">
        <w:rPr>
          <w:rFonts w:asciiTheme="minorHAnsi" w:hAnsiTheme="minorHAnsi" w:cstheme="minorHAnsi"/>
          <w:w w:val="90"/>
          <w:sz w:val="24"/>
          <w:szCs w:val="24"/>
        </w:rPr>
        <w:t>parceria</w:t>
      </w:r>
      <w:r w:rsidRPr="00266B30">
        <w:rPr>
          <w:rFonts w:asciiTheme="minorHAnsi" w:hAnsiTheme="minorHAnsi" w:cstheme="minorHAnsi"/>
          <w:spacing w:val="-7"/>
          <w:w w:val="90"/>
          <w:sz w:val="24"/>
          <w:szCs w:val="24"/>
        </w:rPr>
        <w:t xml:space="preserve"> </w:t>
      </w:r>
      <w:r w:rsidRPr="00266B30">
        <w:rPr>
          <w:rFonts w:asciiTheme="minorHAnsi" w:hAnsiTheme="minorHAnsi" w:cstheme="minorHAnsi"/>
          <w:w w:val="90"/>
          <w:sz w:val="24"/>
          <w:szCs w:val="24"/>
        </w:rPr>
        <w:t>com</w:t>
      </w:r>
      <w:r w:rsidRPr="00266B30">
        <w:rPr>
          <w:rFonts w:asciiTheme="minorHAnsi" w:hAnsiTheme="minorHAnsi" w:cstheme="minorHAnsi"/>
          <w:spacing w:val="-8"/>
          <w:w w:val="90"/>
          <w:sz w:val="24"/>
          <w:szCs w:val="24"/>
        </w:rPr>
        <w:t xml:space="preserve"> </w:t>
      </w:r>
      <w:r w:rsidRPr="00266B30">
        <w:rPr>
          <w:rFonts w:asciiTheme="minorHAnsi" w:hAnsiTheme="minorHAnsi" w:cstheme="minorHAnsi"/>
          <w:w w:val="90"/>
          <w:sz w:val="24"/>
          <w:szCs w:val="24"/>
        </w:rPr>
        <w:t>seus</w:t>
      </w:r>
      <w:r w:rsidRPr="00266B30">
        <w:rPr>
          <w:rFonts w:asciiTheme="minorHAnsi" w:hAnsiTheme="minorHAnsi" w:cstheme="minorHAnsi"/>
          <w:spacing w:val="-8"/>
          <w:w w:val="90"/>
          <w:sz w:val="24"/>
          <w:szCs w:val="24"/>
        </w:rPr>
        <w:t xml:space="preserve"> </w:t>
      </w:r>
      <w:r w:rsidRPr="00266B30">
        <w:rPr>
          <w:rFonts w:asciiTheme="minorHAnsi" w:hAnsiTheme="minorHAnsi" w:cstheme="minorHAnsi"/>
          <w:w w:val="90"/>
          <w:sz w:val="24"/>
          <w:szCs w:val="24"/>
        </w:rPr>
        <w:t>colegas</w:t>
      </w:r>
      <w:r w:rsidRPr="00266B30">
        <w:rPr>
          <w:rFonts w:asciiTheme="minorHAnsi" w:hAnsiTheme="minorHAnsi" w:cstheme="minorHAnsi"/>
          <w:spacing w:val="-8"/>
          <w:w w:val="90"/>
          <w:sz w:val="24"/>
          <w:szCs w:val="24"/>
        </w:rPr>
        <w:t xml:space="preserve"> </w:t>
      </w:r>
      <w:r w:rsidRPr="00266B30">
        <w:rPr>
          <w:rFonts w:asciiTheme="minorHAnsi" w:hAnsiTheme="minorHAnsi" w:cstheme="minorHAnsi"/>
          <w:w w:val="90"/>
          <w:sz w:val="24"/>
          <w:szCs w:val="24"/>
        </w:rPr>
        <w:t>de</w:t>
      </w:r>
      <w:r w:rsidRPr="00266B30">
        <w:rPr>
          <w:rFonts w:asciiTheme="minorHAnsi" w:hAnsiTheme="minorHAnsi" w:cstheme="minorHAnsi"/>
          <w:spacing w:val="-8"/>
          <w:w w:val="90"/>
          <w:sz w:val="24"/>
          <w:szCs w:val="24"/>
        </w:rPr>
        <w:t xml:space="preserve"> </w:t>
      </w:r>
      <w:r w:rsidRPr="00266B30">
        <w:rPr>
          <w:rFonts w:asciiTheme="minorHAnsi" w:hAnsiTheme="minorHAnsi" w:cstheme="minorHAnsi"/>
          <w:w w:val="90"/>
          <w:sz w:val="24"/>
          <w:szCs w:val="24"/>
        </w:rPr>
        <w:t>mesma</w:t>
      </w:r>
      <w:r w:rsidRPr="00266B30">
        <w:rPr>
          <w:rFonts w:asciiTheme="minorHAnsi" w:hAnsiTheme="minorHAnsi" w:cstheme="minorHAnsi"/>
          <w:spacing w:val="-7"/>
          <w:w w:val="90"/>
          <w:sz w:val="24"/>
          <w:szCs w:val="24"/>
        </w:rPr>
        <w:t xml:space="preserve"> </w:t>
      </w:r>
      <w:r w:rsidRPr="00266B30">
        <w:rPr>
          <w:rFonts w:asciiTheme="minorHAnsi" w:hAnsiTheme="minorHAnsi" w:cstheme="minorHAnsi"/>
          <w:w w:val="90"/>
          <w:sz w:val="24"/>
          <w:szCs w:val="24"/>
        </w:rPr>
        <w:t>disciplina/área.</w:t>
      </w:r>
    </w:p>
    <w:p w14:paraId="079F1613" w14:textId="2F36E16A" w:rsidR="003F547C" w:rsidRPr="00266B30" w:rsidRDefault="003F547C" w:rsidP="00BE758F">
      <w:pPr>
        <w:spacing w:before="120"/>
        <w:jc w:val="both"/>
        <w:rPr>
          <w:rFonts w:asciiTheme="minorHAnsi" w:hAnsiTheme="minorHAnsi" w:cstheme="minorHAnsi"/>
          <w:w w:val="90"/>
          <w:sz w:val="24"/>
          <w:szCs w:val="24"/>
        </w:rPr>
      </w:pPr>
      <w:r w:rsidRPr="00266B30">
        <w:rPr>
          <w:rFonts w:asciiTheme="minorHAnsi" w:hAnsiTheme="minorHAnsi" w:cstheme="minorHAnsi"/>
          <w:w w:val="90"/>
          <w:sz w:val="24"/>
          <w:szCs w:val="24"/>
        </w:rPr>
        <w:t>Art.</w:t>
      </w:r>
      <w:r w:rsidR="00BE758F" w:rsidRPr="00266B30">
        <w:rPr>
          <w:rFonts w:asciiTheme="minorHAnsi" w:hAnsiTheme="minorHAnsi" w:cstheme="minorHAnsi"/>
          <w:w w:val="90"/>
          <w:sz w:val="24"/>
          <w:szCs w:val="24"/>
        </w:rPr>
        <w:t xml:space="preserve"> </w:t>
      </w:r>
      <w:r w:rsidRPr="00266B30">
        <w:rPr>
          <w:rFonts w:asciiTheme="minorHAnsi" w:hAnsiTheme="minorHAnsi" w:cstheme="minorHAnsi"/>
          <w:w w:val="90"/>
          <w:sz w:val="24"/>
          <w:szCs w:val="24"/>
        </w:rPr>
        <w:t xml:space="preserve">11  Os registros dos resultados da avaliação serão feitos conforme a duração do período letivo: </w:t>
      </w:r>
    </w:p>
    <w:p w14:paraId="282740D3" w14:textId="145E548D" w:rsidR="00BE758F" w:rsidRPr="00266B30" w:rsidRDefault="00BE758F" w:rsidP="0047319C">
      <w:pPr>
        <w:widowControl/>
        <w:autoSpaceDE/>
        <w:autoSpaceDN/>
        <w:spacing w:before="120"/>
        <w:jc w:val="both"/>
        <w:rPr>
          <w:rFonts w:asciiTheme="minorHAnsi" w:eastAsia="Times New Roman" w:hAnsiTheme="minorHAnsi" w:cstheme="minorHAnsi"/>
          <w:sz w:val="24"/>
          <w:szCs w:val="24"/>
          <w:lang w:val="pt-BR" w:eastAsia="pt-BR"/>
        </w:rPr>
      </w:pPr>
      <w:r w:rsidRPr="00BE758F">
        <w:rPr>
          <w:rFonts w:asciiTheme="minorHAnsi" w:eastAsia="Times New Roman" w:hAnsiTheme="minorHAnsi" w:cstheme="minorHAnsi"/>
          <w:sz w:val="24"/>
          <w:szCs w:val="24"/>
          <w:lang w:val="pt-BR" w:eastAsia="pt-BR"/>
        </w:rPr>
        <w:t>I</w:t>
      </w:r>
      <w:r w:rsidRPr="00266B30">
        <w:rPr>
          <w:rFonts w:asciiTheme="minorHAnsi" w:eastAsia="Times New Roman" w:hAnsiTheme="minorHAnsi" w:cstheme="minorHAnsi"/>
          <w:sz w:val="24"/>
          <w:szCs w:val="24"/>
          <w:lang w:val="pt-BR" w:eastAsia="pt-BR"/>
        </w:rPr>
        <w:t xml:space="preserve"> -</w:t>
      </w:r>
      <w:r w:rsidRPr="00BE758F">
        <w:rPr>
          <w:rFonts w:asciiTheme="minorHAnsi" w:eastAsia="Times New Roman" w:hAnsiTheme="minorHAnsi" w:cstheme="minorHAnsi"/>
          <w:sz w:val="24"/>
          <w:szCs w:val="24"/>
          <w:lang w:val="pt-BR" w:eastAsia="pt-BR"/>
        </w:rPr>
        <w:t xml:space="preserve"> os cursos com períodos letivos anuais serão divididos em </w:t>
      </w:r>
      <w:r w:rsidR="0047319C" w:rsidRPr="00266B30">
        <w:rPr>
          <w:rFonts w:asciiTheme="minorHAnsi" w:eastAsia="Times New Roman" w:hAnsiTheme="minorHAnsi" w:cstheme="minorHAnsi"/>
          <w:sz w:val="24"/>
          <w:szCs w:val="24"/>
          <w:lang w:val="pt-BR" w:eastAsia="pt-BR"/>
        </w:rPr>
        <w:t>02 (duas)</w:t>
      </w:r>
      <w:r w:rsidRPr="00BE758F">
        <w:rPr>
          <w:rFonts w:asciiTheme="minorHAnsi" w:eastAsia="Times New Roman" w:hAnsiTheme="minorHAnsi" w:cstheme="minorHAnsi"/>
          <w:sz w:val="24"/>
          <w:szCs w:val="24"/>
          <w:lang w:val="pt-BR" w:eastAsia="pt-BR"/>
        </w:rPr>
        <w:t xml:space="preserve"> etapas, </w:t>
      </w:r>
      <w:r w:rsidR="0047319C" w:rsidRPr="00266B30">
        <w:rPr>
          <w:rFonts w:asciiTheme="minorHAnsi" w:eastAsia="Times New Roman" w:hAnsiTheme="minorHAnsi" w:cstheme="minorHAnsi"/>
          <w:sz w:val="24"/>
          <w:szCs w:val="24"/>
          <w:lang w:val="pt-BR" w:eastAsia="pt-BR"/>
        </w:rPr>
        <w:t>01 (</w:t>
      </w:r>
      <w:r w:rsidRPr="00BE758F">
        <w:rPr>
          <w:rFonts w:asciiTheme="minorHAnsi" w:eastAsia="Times New Roman" w:hAnsiTheme="minorHAnsi" w:cstheme="minorHAnsi"/>
          <w:sz w:val="24"/>
          <w:szCs w:val="24"/>
          <w:lang w:val="pt-BR" w:eastAsia="pt-BR"/>
        </w:rPr>
        <w:t>uma</w:t>
      </w:r>
      <w:r w:rsidR="0047319C" w:rsidRPr="00266B30">
        <w:rPr>
          <w:rFonts w:asciiTheme="minorHAnsi" w:eastAsia="Times New Roman" w:hAnsiTheme="minorHAnsi" w:cstheme="minorHAnsi"/>
          <w:sz w:val="24"/>
          <w:szCs w:val="24"/>
          <w:lang w:val="pt-BR" w:eastAsia="pt-BR"/>
        </w:rPr>
        <w:t>)</w:t>
      </w:r>
      <w:r w:rsidRPr="00BE758F">
        <w:rPr>
          <w:rFonts w:asciiTheme="minorHAnsi" w:eastAsia="Times New Roman" w:hAnsiTheme="minorHAnsi" w:cstheme="minorHAnsi"/>
          <w:sz w:val="24"/>
          <w:szCs w:val="24"/>
          <w:lang w:val="pt-BR" w:eastAsia="pt-BR"/>
        </w:rPr>
        <w:t xml:space="preserve"> etapa a cada semestre letivo;</w:t>
      </w:r>
    </w:p>
    <w:p w14:paraId="04EE9A39" w14:textId="513C5EC3" w:rsidR="00BE758F" w:rsidRPr="00266B30" w:rsidRDefault="00BE758F" w:rsidP="0047319C">
      <w:pPr>
        <w:widowControl/>
        <w:autoSpaceDE/>
        <w:autoSpaceDN/>
        <w:spacing w:before="120"/>
        <w:jc w:val="both"/>
        <w:rPr>
          <w:rFonts w:asciiTheme="minorHAnsi" w:eastAsia="Times New Roman" w:hAnsiTheme="minorHAnsi" w:cstheme="minorHAnsi"/>
          <w:sz w:val="24"/>
          <w:szCs w:val="24"/>
          <w:lang w:val="pt-BR" w:eastAsia="pt-BR"/>
        </w:rPr>
      </w:pPr>
      <w:r w:rsidRPr="00BE758F">
        <w:rPr>
          <w:rFonts w:asciiTheme="minorHAnsi" w:eastAsia="Times New Roman" w:hAnsiTheme="minorHAnsi" w:cstheme="minorHAnsi"/>
          <w:sz w:val="24"/>
          <w:szCs w:val="24"/>
          <w:lang w:val="pt-BR" w:eastAsia="pt-BR"/>
        </w:rPr>
        <w:t xml:space="preserve">II - os cursos com períodos letivos semestrais serão apenas </w:t>
      </w:r>
      <w:r w:rsidR="0047319C" w:rsidRPr="00266B30">
        <w:rPr>
          <w:rFonts w:asciiTheme="minorHAnsi" w:eastAsia="Times New Roman" w:hAnsiTheme="minorHAnsi" w:cstheme="minorHAnsi"/>
          <w:sz w:val="24"/>
          <w:szCs w:val="24"/>
          <w:lang w:val="pt-BR" w:eastAsia="pt-BR"/>
        </w:rPr>
        <w:t>01 (</w:t>
      </w:r>
      <w:r w:rsidRPr="00BE758F">
        <w:rPr>
          <w:rFonts w:asciiTheme="minorHAnsi" w:eastAsia="Times New Roman" w:hAnsiTheme="minorHAnsi" w:cstheme="minorHAnsi"/>
          <w:sz w:val="24"/>
          <w:szCs w:val="24"/>
          <w:lang w:val="pt-BR" w:eastAsia="pt-BR"/>
        </w:rPr>
        <w:t>uma</w:t>
      </w:r>
      <w:r w:rsidR="0047319C" w:rsidRPr="00266B30">
        <w:rPr>
          <w:rFonts w:asciiTheme="minorHAnsi" w:eastAsia="Times New Roman" w:hAnsiTheme="minorHAnsi" w:cstheme="minorHAnsi"/>
          <w:sz w:val="24"/>
          <w:szCs w:val="24"/>
          <w:lang w:val="pt-BR" w:eastAsia="pt-BR"/>
        </w:rPr>
        <w:t>)</w:t>
      </w:r>
      <w:r w:rsidRPr="00BE758F">
        <w:rPr>
          <w:rFonts w:asciiTheme="minorHAnsi" w:eastAsia="Times New Roman" w:hAnsiTheme="minorHAnsi" w:cstheme="minorHAnsi"/>
          <w:sz w:val="24"/>
          <w:szCs w:val="24"/>
          <w:lang w:val="pt-BR" w:eastAsia="pt-BR"/>
        </w:rPr>
        <w:t xml:space="preserve"> etapa.</w:t>
      </w:r>
    </w:p>
    <w:p w14:paraId="24A92AC6" w14:textId="7D1E9610" w:rsidR="00303469" w:rsidRPr="00266B30" w:rsidRDefault="008362DB" w:rsidP="00BE758F">
      <w:pPr>
        <w:spacing w:before="120"/>
        <w:jc w:val="both"/>
        <w:rPr>
          <w:rFonts w:asciiTheme="minorHAnsi" w:hAnsiTheme="minorHAnsi" w:cstheme="minorHAnsi"/>
          <w:sz w:val="24"/>
          <w:szCs w:val="24"/>
        </w:rPr>
      </w:pPr>
      <w:r w:rsidRPr="00266B30">
        <w:rPr>
          <w:rFonts w:asciiTheme="minorHAnsi" w:hAnsiTheme="minorHAnsi" w:cstheme="minorHAnsi"/>
          <w:w w:val="90"/>
          <w:sz w:val="24"/>
          <w:szCs w:val="24"/>
        </w:rPr>
        <w:t>Art.</w:t>
      </w:r>
      <w:r w:rsidRPr="00266B30">
        <w:rPr>
          <w:rFonts w:asciiTheme="minorHAnsi" w:hAnsiTheme="minorHAnsi" w:cstheme="minorHAnsi"/>
          <w:spacing w:val="-3"/>
          <w:w w:val="90"/>
          <w:sz w:val="24"/>
          <w:szCs w:val="24"/>
        </w:rPr>
        <w:t xml:space="preserve"> </w:t>
      </w:r>
      <w:r w:rsidRPr="00266B30">
        <w:rPr>
          <w:rFonts w:asciiTheme="minorHAnsi" w:hAnsiTheme="minorHAnsi" w:cstheme="minorHAnsi"/>
          <w:w w:val="90"/>
          <w:sz w:val="24"/>
          <w:szCs w:val="24"/>
        </w:rPr>
        <w:t>12</w:t>
      </w:r>
      <w:r w:rsidR="004F395A" w:rsidRPr="00266B30">
        <w:rPr>
          <w:rFonts w:asciiTheme="minorHAnsi" w:hAnsiTheme="minorHAnsi" w:cstheme="minorHAnsi"/>
          <w:w w:val="90"/>
          <w:sz w:val="24"/>
          <w:szCs w:val="24"/>
        </w:rPr>
        <w:t xml:space="preserve">  </w:t>
      </w:r>
      <w:r w:rsidRPr="00266B30">
        <w:rPr>
          <w:rFonts w:asciiTheme="minorHAnsi" w:hAnsiTheme="minorHAnsi" w:cstheme="minorHAnsi"/>
          <w:w w:val="90"/>
          <w:sz w:val="24"/>
          <w:szCs w:val="24"/>
        </w:rPr>
        <w:t>Em</w:t>
      </w:r>
      <w:r w:rsidRPr="00266B30">
        <w:rPr>
          <w:rFonts w:asciiTheme="minorHAnsi" w:hAnsiTheme="minorHAnsi" w:cstheme="minorHAnsi"/>
          <w:spacing w:val="-2"/>
          <w:w w:val="90"/>
          <w:sz w:val="24"/>
          <w:szCs w:val="24"/>
        </w:rPr>
        <w:t xml:space="preserve"> </w:t>
      </w:r>
      <w:r w:rsidRPr="00266B30">
        <w:rPr>
          <w:rFonts w:asciiTheme="minorHAnsi" w:hAnsiTheme="minorHAnsi" w:cstheme="minorHAnsi"/>
          <w:w w:val="90"/>
          <w:sz w:val="24"/>
          <w:szCs w:val="24"/>
        </w:rPr>
        <w:t>cada</w:t>
      </w:r>
      <w:r w:rsidRPr="00266B30">
        <w:rPr>
          <w:rFonts w:asciiTheme="minorHAnsi" w:hAnsiTheme="minorHAnsi" w:cstheme="minorHAnsi"/>
          <w:spacing w:val="-2"/>
          <w:w w:val="90"/>
          <w:sz w:val="24"/>
          <w:szCs w:val="24"/>
        </w:rPr>
        <w:t xml:space="preserve"> </w:t>
      </w:r>
      <w:r w:rsidRPr="00266B30">
        <w:rPr>
          <w:rFonts w:asciiTheme="minorHAnsi" w:hAnsiTheme="minorHAnsi" w:cstheme="minorHAnsi"/>
          <w:w w:val="90"/>
          <w:sz w:val="24"/>
          <w:szCs w:val="24"/>
        </w:rPr>
        <w:t>uma</w:t>
      </w:r>
      <w:r w:rsidRPr="00266B30">
        <w:rPr>
          <w:rFonts w:asciiTheme="minorHAnsi" w:hAnsiTheme="minorHAnsi" w:cstheme="minorHAnsi"/>
          <w:spacing w:val="-3"/>
          <w:w w:val="90"/>
          <w:sz w:val="24"/>
          <w:szCs w:val="24"/>
        </w:rPr>
        <w:t xml:space="preserve"> </w:t>
      </w:r>
      <w:r w:rsidRPr="00266B30">
        <w:rPr>
          <w:rFonts w:asciiTheme="minorHAnsi" w:hAnsiTheme="minorHAnsi" w:cstheme="minorHAnsi"/>
          <w:w w:val="90"/>
          <w:sz w:val="24"/>
          <w:szCs w:val="24"/>
        </w:rPr>
        <w:t>das</w:t>
      </w:r>
      <w:r w:rsidRPr="00266B30">
        <w:rPr>
          <w:rFonts w:asciiTheme="minorHAnsi" w:hAnsiTheme="minorHAnsi" w:cstheme="minorHAnsi"/>
          <w:spacing w:val="-2"/>
          <w:w w:val="90"/>
          <w:sz w:val="24"/>
          <w:szCs w:val="24"/>
        </w:rPr>
        <w:t xml:space="preserve"> </w:t>
      </w:r>
      <w:r w:rsidRPr="00266B30">
        <w:rPr>
          <w:rFonts w:asciiTheme="minorHAnsi" w:hAnsiTheme="minorHAnsi" w:cstheme="minorHAnsi"/>
          <w:w w:val="90"/>
          <w:sz w:val="24"/>
          <w:szCs w:val="24"/>
        </w:rPr>
        <w:t>etapas,</w:t>
      </w:r>
      <w:r w:rsidRPr="00266B30">
        <w:rPr>
          <w:rFonts w:asciiTheme="minorHAnsi" w:hAnsiTheme="minorHAnsi" w:cstheme="minorHAnsi"/>
          <w:spacing w:val="-2"/>
          <w:w w:val="90"/>
          <w:sz w:val="24"/>
          <w:szCs w:val="24"/>
        </w:rPr>
        <w:t xml:space="preserve"> </w:t>
      </w:r>
      <w:r w:rsidRPr="00266B30">
        <w:rPr>
          <w:rFonts w:asciiTheme="minorHAnsi" w:hAnsiTheme="minorHAnsi" w:cstheme="minorHAnsi"/>
          <w:w w:val="90"/>
          <w:sz w:val="24"/>
          <w:szCs w:val="24"/>
        </w:rPr>
        <w:t>será</w:t>
      </w:r>
      <w:r w:rsidRPr="00266B30">
        <w:rPr>
          <w:rFonts w:asciiTheme="minorHAnsi" w:hAnsiTheme="minorHAnsi" w:cstheme="minorHAnsi"/>
          <w:spacing w:val="-2"/>
          <w:w w:val="90"/>
          <w:sz w:val="24"/>
          <w:szCs w:val="24"/>
        </w:rPr>
        <w:t xml:space="preserve"> </w:t>
      </w:r>
      <w:r w:rsidRPr="00266B30">
        <w:rPr>
          <w:rFonts w:asciiTheme="minorHAnsi" w:hAnsiTheme="minorHAnsi" w:cstheme="minorHAnsi"/>
          <w:w w:val="90"/>
          <w:sz w:val="24"/>
          <w:szCs w:val="24"/>
        </w:rPr>
        <w:t>atribuída</w:t>
      </w:r>
      <w:r w:rsidRPr="00266B30">
        <w:rPr>
          <w:rFonts w:asciiTheme="minorHAnsi" w:hAnsiTheme="minorHAnsi" w:cstheme="minorHAnsi"/>
          <w:spacing w:val="-3"/>
          <w:w w:val="90"/>
          <w:sz w:val="24"/>
          <w:szCs w:val="24"/>
        </w:rPr>
        <w:t xml:space="preserve"> </w:t>
      </w:r>
      <w:r w:rsidRPr="00266B30">
        <w:rPr>
          <w:rFonts w:asciiTheme="minorHAnsi" w:hAnsiTheme="minorHAnsi" w:cstheme="minorHAnsi"/>
          <w:w w:val="90"/>
          <w:sz w:val="24"/>
          <w:szCs w:val="24"/>
        </w:rPr>
        <w:t>nota</w:t>
      </w:r>
      <w:r w:rsidRPr="00266B30">
        <w:rPr>
          <w:rFonts w:asciiTheme="minorHAnsi" w:hAnsiTheme="minorHAnsi" w:cstheme="minorHAnsi"/>
          <w:spacing w:val="-2"/>
          <w:w w:val="90"/>
          <w:sz w:val="24"/>
          <w:szCs w:val="24"/>
        </w:rPr>
        <w:t xml:space="preserve"> </w:t>
      </w:r>
      <w:r w:rsidRPr="00266B30">
        <w:rPr>
          <w:rFonts w:asciiTheme="minorHAnsi" w:hAnsiTheme="minorHAnsi" w:cstheme="minorHAnsi"/>
          <w:w w:val="90"/>
          <w:sz w:val="24"/>
          <w:szCs w:val="24"/>
        </w:rPr>
        <w:t>de</w:t>
      </w:r>
      <w:r w:rsidRPr="00266B30">
        <w:rPr>
          <w:rFonts w:asciiTheme="minorHAnsi" w:hAnsiTheme="minorHAnsi" w:cstheme="minorHAnsi"/>
          <w:spacing w:val="-2"/>
          <w:w w:val="90"/>
          <w:sz w:val="24"/>
          <w:szCs w:val="24"/>
        </w:rPr>
        <w:t xml:space="preserve"> </w:t>
      </w:r>
      <w:r w:rsidRPr="00266B30">
        <w:rPr>
          <w:rFonts w:asciiTheme="minorHAnsi" w:hAnsiTheme="minorHAnsi" w:cstheme="minorHAnsi"/>
          <w:w w:val="90"/>
          <w:sz w:val="24"/>
          <w:szCs w:val="24"/>
        </w:rPr>
        <w:t>0</w:t>
      </w:r>
      <w:r w:rsidRPr="00266B30">
        <w:rPr>
          <w:rFonts w:asciiTheme="minorHAnsi" w:hAnsiTheme="minorHAnsi" w:cstheme="minorHAnsi"/>
          <w:spacing w:val="-2"/>
          <w:w w:val="90"/>
          <w:sz w:val="24"/>
          <w:szCs w:val="24"/>
        </w:rPr>
        <w:t xml:space="preserve"> </w:t>
      </w:r>
      <w:r w:rsidRPr="00266B30">
        <w:rPr>
          <w:rFonts w:asciiTheme="minorHAnsi" w:hAnsiTheme="minorHAnsi" w:cstheme="minorHAnsi"/>
          <w:w w:val="90"/>
          <w:sz w:val="24"/>
          <w:szCs w:val="24"/>
        </w:rPr>
        <w:t>(zero</w:t>
      </w:r>
      <w:r w:rsidRPr="00266B30">
        <w:rPr>
          <w:rFonts w:asciiTheme="minorHAnsi" w:hAnsiTheme="minorHAnsi" w:cstheme="minorHAnsi"/>
          <w:spacing w:val="-2"/>
          <w:w w:val="90"/>
          <w:sz w:val="24"/>
          <w:szCs w:val="24"/>
        </w:rPr>
        <w:t xml:space="preserve"> </w:t>
      </w:r>
      <w:r w:rsidRPr="00266B30">
        <w:rPr>
          <w:rFonts w:asciiTheme="minorHAnsi" w:hAnsiTheme="minorHAnsi" w:cstheme="minorHAnsi"/>
          <w:w w:val="90"/>
          <w:sz w:val="24"/>
          <w:szCs w:val="24"/>
        </w:rPr>
        <w:t>)</w:t>
      </w:r>
      <w:r w:rsidRPr="00266B30">
        <w:rPr>
          <w:rFonts w:asciiTheme="minorHAnsi" w:hAnsiTheme="minorHAnsi" w:cstheme="minorHAnsi"/>
          <w:spacing w:val="-3"/>
          <w:w w:val="90"/>
          <w:sz w:val="24"/>
          <w:szCs w:val="24"/>
        </w:rPr>
        <w:t xml:space="preserve"> </w:t>
      </w:r>
      <w:r w:rsidRPr="00266B30">
        <w:rPr>
          <w:rFonts w:asciiTheme="minorHAnsi" w:hAnsiTheme="minorHAnsi" w:cstheme="minorHAnsi"/>
          <w:w w:val="90"/>
          <w:sz w:val="24"/>
          <w:szCs w:val="24"/>
        </w:rPr>
        <w:t>a</w:t>
      </w:r>
      <w:r w:rsidRPr="00266B30">
        <w:rPr>
          <w:rFonts w:asciiTheme="minorHAnsi" w:hAnsiTheme="minorHAnsi" w:cstheme="minorHAnsi"/>
          <w:spacing w:val="-2"/>
          <w:w w:val="90"/>
          <w:sz w:val="24"/>
          <w:szCs w:val="24"/>
        </w:rPr>
        <w:t xml:space="preserve"> </w:t>
      </w:r>
      <w:r w:rsidRPr="00266B30">
        <w:rPr>
          <w:rFonts w:asciiTheme="minorHAnsi" w:hAnsiTheme="minorHAnsi" w:cstheme="minorHAnsi"/>
          <w:w w:val="90"/>
          <w:sz w:val="24"/>
          <w:szCs w:val="24"/>
        </w:rPr>
        <w:t>10</w:t>
      </w:r>
      <w:r w:rsidRPr="00266B30">
        <w:rPr>
          <w:rFonts w:asciiTheme="minorHAnsi" w:hAnsiTheme="minorHAnsi" w:cstheme="minorHAnsi"/>
          <w:spacing w:val="-2"/>
          <w:w w:val="90"/>
          <w:sz w:val="24"/>
          <w:szCs w:val="24"/>
        </w:rPr>
        <w:t xml:space="preserve"> </w:t>
      </w:r>
      <w:r w:rsidRPr="00266B30">
        <w:rPr>
          <w:rFonts w:asciiTheme="minorHAnsi" w:hAnsiTheme="minorHAnsi" w:cstheme="minorHAnsi"/>
          <w:w w:val="90"/>
          <w:sz w:val="24"/>
          <w:szCs w:val="24"/>
        </w:rPr>
        <w:t>(dez),</w:t>
      </w:r>
      <w:r w:rsidRPr="00266B30">
        <w:rPr>
          <w:rFonts w:asciiTheme="minorHAnsi" w:hAnsiTheme="minorHAnsi" w:cstheme="minorHAnsi"/>
          <w:spacing w:val="-2"/>
          <w:w w:val="90"/>
          <w:sz w:val="24"/>
          <w:szCs w:val="24"/>
        </w:rPr>
        <w:t xml:space="preserve"> </w:t>
      </w:r>
      <w:r w:rsidRPr="00266B30">
        <w:rPr>
          <w:rFonts w:asciiTheme="minorHAnsi" w:hAnsiTheme="minorHAnsi" w:cstheme="minorHAnsi"/>
          <w:w w:val="90"/>
          <w:sz w:val="24"/>
          <w:szCs w:val="24"/>
        </w:rPr>
        <w:t>admitindo-se</w:t>
      </w:r>
      <w:r w:rsidRPr="00266B30">
        <w:rPr>
          <w:rFonts w:asciiTheme="minorHAnsi" w:hAnsiTheme="minorHAnsi" w:cstheme="minorHAnsi"/>
          <w:spacing w:val="-3"/>
          <w:w w:val="90"/>
          <w:sz w:val="24"/>
          <w:szCs w:val="24"/>
        </w:rPr>
        <w:t xml:space="preserve"> </w:t>
      </w:r>
      <w:r w:rsidRPr="00266B30">
        <w:rPr>
          <w:rFonts w:asciiTheme="minorHAnsi" w:hAnsiTheme="minorHAnsi" w:cstheme="minorHAnsi"/>
          <w:w w:val="90"/>
          <w:sz w:val="24"/>
          <w:szCs w:val="24"/>
        </w:rPr>
        <w:t>intervalos</w:t>
      </w:r>
      <w:r w:rsidRPr="00266B30">
        <w:rPr>
          <w:rFonts w:asciiTheme="minorHAnsi" w:hAnsiTheme="minorHAnsi" w:cstheme="minorHAnsi"/>
          <w:spacing w:val="-2"/>
          <w:w w:val="90"/>
          <w:sz w:val="24"/>
          <w:szCs w:val="24"/>
        </w:rPr>
        <w:t xml:space="preserve"> </w:t>
      </w:r>
      <w:r w:rsidRPr="00266B30">
        <w:rPr>
          <w:rFonts w:asciiTheme="minorHAnsi" w:hAnsiTheme="minorHAnsi" w:cstheme="minorHAnsi"/>
          <w:w w:val="90"/>
          <w:sz w:val="24"/>
          <w:szCs w:val="24"/>
          <w:shd w:val="clear" w:color="auto" w:fill="FFFF00"/>
        </w:rPr>
        <w:t>de</w:t>
      </w:r>
      <w:r w:rsidRPr="00266B30">
        <w:rPr>
          <w:rFonts w:asciiTheme="minorHAnsi" w:hAnsiTheme="minorHAnsi" w:cstheme="minorHAnsi"/>
          <w:spacing w:val="-2"/>
          <w:w w:val="90"/>
          <w:sz w:val="24"/>
          <w:szCs w:val="24"/>
          <w:shd w:val="clear" w:color="auto" w:fill="FFFF00"/>
        </w:rPr>
        <w:t xml:space="preserve"> </w:t>
      </w:r>
      <w:r w:rsidRPr="00266B30">
        <w:rPr>
          <w:rFonts w:asciiTheme="minorHAnsi" w:hAnsiTheme="minorHAnsi" w:cstheme="minorHAnsi"/>
          <w:w w:val="90"/>
          <w:sz w:val="24"/>
          <w:szCs w:val="24"/>
          <w:shd w:val="clear" w:color="auto" w:fill="FFFF00"/>
        </w:rPr>
        <w:t>0,5</w:t>
      </w:r>
      <w:r w:rsidRPr="00266B30">
        <w:rPr>
          <w:rFonts w:asciiTheme="minorHAnsi" w:hAnsiTheme="minorHAnsi" w:cstheme="minorHAnsi"/>
          <w:spacing w:val="-2"/>
          <w:w w:val="90"/>
          <w:sz w:val="24"/>
          <w:szCs w:val="24"/>
          <w:shd w:val="clear" w:color="auto" w:fill="FFFF00"/>
        </w:rPr>
        <w:t xml:space="preserve"> </w:t>
      </w:r>
      <w:r w:rsidRPr="00266B30">
        <w:rPr>
          <w:rFonts w:asciiTheme="minorHAnsi" w:hAnsiTheme="minorHAnsi" w:cstheme="minorHAnsi"/>
          <w:w w:val="90"/>
          <w:sz w:val="24"/>
          <w:szCs w:val="24"/>
          <w:shd w:val="clear" w:color="auto" w:fill="FFFF00"/>
        </w:rPr>
        <w:t>(meio</w:t>
      </w:r>
      <w:r w:rsidRPr="00266B30">
        <w:rPr>
          <w:rFonts w:asciiTheme="minorHAnsi" w:hAnsiTheme="minorHAnsi" w:cstheme="minorHAnsi"/>
          <w:spacing w:val="-41"/>
          <w:w w:val="90"/>
          <w:sz w:val="24"/>
          <w:szCs w:val="24"/>
        </w:rPr>
        <w:t xml:space="preserve"> </w:t>
      </w:r>
      <w:r w:rsidRPr="00266B30">
        <w:rPr>
          <w:rFonts w:asciiTheme="minorHAnsi" w:hAnsiTheme="minorHAnsi" w:cstheme="minorHAnsi"/>
          <w:sz w:val="24"/>
          <w:szCs w:val="24"/>
        </w:rPr>
        <w:t>ponto)</w:t>
      </w:r>
      <w:r w:rsidRPr="00266B30">
        <w:rPr>
          <w:rFonts w:asciiTheme="minorHAnsi" w:hAnsiTheme="minorHAnsi" w:cstheme="minorHAnsi"/>
          <w:spacing w:val="-18"/>
          <w:sz w:val="24"/>
          <w:szCs w:val="24"/>
        </w:rPr>
        <w:t xml:space="preserve"> </w:t>
      </w:r>
      <w:r w:rsidRPr="00266B30">
        <w:rPr>
          <w:rFonts w:asciiTheme="minorHAnsi" w:hAnsiTheme="minorHAnsi" w:cstheme="minorHAnsi"/>
          <w:sz w:val="24"/>
          <w:szCs w:val="24"/>
        </w:rPr>
        <w:t>por</w:t>
      </w:r>
      <w:r w:rsidRPr="00266B30">
        <w:rPr>
          <w:rFonts w:asciiTheme="minorHAnsi" w:hAnsiTheme="minorHAnsi" w:cstheme="minorHAnsi"/>
          <w:spacing w:val="-17"/>
          <w:sz w:val="24"/>
          <w:szCs w:val="24"/>
        </w:rPr>
        <w:t xml:space="preserve"> </w:t>
      </w:r>
      <w:r w:rsidRPr="00266B30">
        <w:rPr>
          <w:rFonts w:asciiTheme="minorHAnsi" w:hAnsiTheme="minorHAnsi" w:cstheme="minorHAnsi"/>
          <w:sz w:val="24"/>
          <w:szCs w:val="24"/>
        </w:rPr>
        <w:t>disciplina,</w:t>
      </w:r>
      <w:r w:rsidRPr="00266B30">
        <w:rPr>
          <w:rFonts w:asciiTheme="minorHAnsi" w:hAnsiTheme="minorHAnsi" w:cstheme="minorHAnsi"/>
          <w:spacing w:val="-17"/>
          <w:sz w:val="24"/>
          <w:szCs w:val="24"/>
        </w:rPr>
        <w:t xml:space="preserve"> </w:t>
      </w:r>
      <w:r w:rsidRPr="00266B30">
        <w:rPr>
          <w:rFonts w:asciiTheme="minorHAnsi" w:hAnsiTheme="minorHAnsi" w:cstheme="minorHAnsi"/>
          <w:sz w:val="24"/>
          <w:szCs w:val="24"/>
        </w:rPr>
        <w:t>como</w:t>
      </w:r>
      <w:r w:rsidRPr="00266B30">
        <w:rPr>
          <w:rFonts w:asciiTheme="minorHAnsi" w:hAnsiTheme="minorHAnsi" w:cstheme="minorHAnsi"/>
          <w:spacing w:val="-18"/>
          <w:sz w:val="24"/>
          <w:szCs w:val="24"/>
        </w:rPr>
        <w:t xml:space="preserve"> </w:t>
      </w:r>
      <w:r w:rsidRPr="00266B30">
        <w:rPr>
          <w:rFonts w:asciiTheme="minorHAnsi" w:hAnsiTheme="minorHAnsi" w:cstheme="minorHAnsi"/>
          <w:sz w:val="24"/>
          <w:szCs w:val="24"/>
        </w:rPr>
        <w:t>expressão</w:t>
      </w:r>
      <w:r w:rsidRPr="00266B30">
        <w:rPr>
          <w:rFonts w:asciiTheme="minorHAnsi" w:hAnsiTheme="minorHAnsi" w:cstheme="minorHAnsi"/>
          <w:spacing w:val="-17"/>
          <w:sz w:val="24"/>
          <w:szCs w:val="24"/>
        </w:rPr>
        <w:t xml:space="preserve"> </w:t>
      </w:r>
      <w:r w:rsidRPr="00266B30">
        <w:rPr>
          <w:rFonts w:asciiTheme="minorHAnsi" w:hAnsiTheme="minorHAnsi" w:cstheme="minorHAnsi"/>
          <w:sz w:val="24"/>
          <w:szCs w:val="24"/>
        </w:rPr>
        <w:t>final</w:t>
      </w:r>
      <w:r w:rsidRPr="00266B30">
        <w:rPr>
          <w:rFonts w:asciiTheme="minorHAnsi" w:hAnsiTheme="minorHAnsi" w:cstheme="minorHAnsi"/>
          <w:spacing w:val="-17"/>
          <w:sz w:val="24"/>
          <w:szCs w:val="24"/>
        </w:rPr>
        <w:t xml:space="preserve"> </w:t>
      </w:r>
      <w:r w:rsidRPr="00266B30">
        <w:rPr>
          <w:rFonts w:asciiTheme="minorHAnsi" w:hAnsiTheme="minorHAnsi" w:cstheme="minorHAnsi"/>
          <w:sz w:val="24"/>
          <w:szCs w:val="24"/>
        </w:rPr>
        <w:t>da</w:t>
      </w:r>
      <w:r w:rsidRPr="00266B30">
        <w:rPr>
          <w:rFonts w:asciiTheme="minorHAnsi" w:hAnsiTheme="minorHAnsi" w:cstheme="minorHAnsi"/>
          <w:spacing w:val="-17"/>
          <w:sz w:val="24"/>
          <w:szCs w:val="24"/>
        </w:rPr>
        <w:t xml:space="preserve"> </w:t>
      </w:r>
      <w:r w:rsidRPr="00266B30">
        <w:rPr>
          <w:rFonts w:asciiTheme="minorHAnsi" w:hAnsiTheme="minorHAnsi" w:cstheme="minorHAnsi"/>
          <w:sz w:val="24"/>
          <w:szCs w:val="24"/>
        </w:rPr>
        <w:t>avaliação.</w:t>
      </w:r>
    </w:p>
    <w:p w14:paraId="08DAA2FC" w14:textId="4ADF4A73" w:rsidR="00303469" w:rsidRPr="00266B30" w:rsidRDefault="008362DB" w:rsidP="00715442">
      <w:pPr>
        <w:spacing w:before="120"/>
        <w:jc w:val="both"/>
        <w:rPr>
          <w:rFonts w:asciiTheme="minorHAnsi" w:hAnsiTheme="minorHAnsi" w:cstheme="minorHAnsi"/>
          <w:sz w:val="24"/>
          <w:szCs w:val="24"/>
        </w:rPr>
      </w:pPr>
      <w:r w:rsidRPr="00266B30">
        <w:rPr>
          <w:rFonts w:asciiTheme="minorHAnsi" w:hAnsiTheme="minorHAnsi" w:cstheme="minorHAnsi"/>
          <w:spacing w:val="-1"/>
          <w:w w:val="95"/>
          <w:sz w:val="24"/>
          <w:szCs w:val="24"/>
        </w:rPr>
        <w:t>Art.</w:t>
      </w:r>
      <w:r w:rsidR="004F395A" w:rsidRPr="00266B30">
        <w:rPr>
          <w:rFonts w:asciiTheme="minorHAnsi" w:hAnsiTheme="minorHAnsi" w:cstheme="minorHAnsi"/>
          <w:spacing w:val="-1"/>
          <w:w w:val="95"/>
          <w:sz w:val="24"/>
          <w:szCs w:val="24"/>
        </w:rPr>
        <w:t xml:space="preserve"> </w:t>
      </w:r>
      <w:r w:rsidRPr="00266B30">
        <w:rPr>
          <w:rFonts w:asciiTheme="minorHAnsi" w:hAnsiTheme="minorHAnsi" w:cstheme="minorHAnsi"/>
          <w:spacing w:val="-1"/>
          <w:w w:val="95"/>
          <w:sz w:val="24"/>
          <w:szCs w:val="24"/>
        </w:rPr>
        <w:t>13</w:t>
      </w:r>
      <w:r w:rsidR="004F395A" w:rsidRPr="00266B30">
        <w:rPr>
          <w:rFonts w:asciiTheme="minorHAnsi" w:hAnsiTheme="minorHAnsi" w:cstheme="minorHAnsi"/>
          <w:spacing w:val="-1"/>
          <w:w w:val="95"/>
          <w:sz w:val="24"/>
          <w:szCs w:val="24"/>
        </w:rPr>
        <w:t xml:space="preserve">  </w:t>
      </w:r>
      <w:r w:rsidRPr="00266B30">
        <w:rPr>
          <w:rFonts w:asciiTheme="minorHAnsi" w:hAnsiTheme="minorHAnsi" w:cstheme="minorHAnsi"/>
          <w:spacing w:val="-1"/>
          <w:w w:val="95"/>
          <w:sz w:val="24"/>
          <w:szCs w:val="24"/>
        </w:rPr>
        <w:t>As</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spacing w:val="-1"/>
          <w:w w:val="95"/>
          <w:sz w:val="24"/>
          <w:szCs w:val="24"/>
        </w:rPr>
        <w:t>notas</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spacing w:val="-1"/>
          <w:w w:val="95"/>
          <w:sz w:val="24"/>
          <w:szCs w:val="24"/>
        </w:rPr>
        <w:t>de</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spacing w:val="-1"/>
          <w:w w:val="95"/>
          <w:sz w:val="24"/>
          <w:szCs w:val="24"/>
        </w:rPr>
        <w:t>cada</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período</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w w:val="95"/>
          <w:sz w:val="24"/>
          <w:szCs w:val="24"/>
        </w:rPr>
        <w:t>letivo</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serão</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embasadas</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w w:val="95"/>
          <w:sz w:val="24"/>
          <w:szCs w:val="24"/>
        </w:rPr>
        <w:t>nos</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registros</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das</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w w:val="95"/>
          <w:sz w:val="24"/>
          <w:szCs w:val="24"/>
        </w:rPr>
        <w:t>aprendizagens</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d</w:t>
      </w:r>
      <w:r w:rsidR="0047319C" w:rsidRPr="00266B30">
        <w:rPr>
          <w:rFonts w:asciiTheme="minorHAnsi" w:hAnsiTheme="minorHAnsi" w:cstheme="minorHAnsi"/>
          <w:w w:val="95"/>
          <w:sz w:val="24"/>
          <w:szCs w:val="24"/>
        </w:rPr>
        <w:t>as/</w:t>
      </w:r>
      <w:r w:rsidRPr="00266B30">
        <w:rPr>
          <w:rFonts w:asciiTheme="minorHAnsi" w:hAnsiTheme="minorHAnsi" w:cstheme="minorHAnsi"/>
          <w:w w:val="95"/>
          <w:sz w:val="24"/>
          <w:szCs w:val="24"/>
        </w:rPr>
        <w:t>os</w:t>
      </w:r>
      <w:r w:rsidRPr="00266B30">
        <w:rPr>
          <w:rFonts w:asciiTheme="minorHAnsi" w:hAnsiTheme="minorHAnsi" w:cstheme="minorHAnsi"/>
          <w:spacing w:val="-12"/>
          <w:w w:val="95"/>
          <w:sz w:val="24"/>
          <w:szCs w:val="24"/>
        </w:rPr>
        <w:t xml:space="preserve"> </w:t>
      </w:r>
      <w:r w:rsidR="00BF1C60" w:rsidRPr="00266B30">
        <w:rPr>
          <w:rFonts w:asciiTheme="minorHAnsi" w:hAnsiTheme="minorHAnsi" w:cstheme="minorHAnsi"/>
          <w:w w:val="95"/>
          <w:sz w:val="24"/>
          <w:szCs w:val="24"/>
        </w:rPr>
        <w:t>estudante</w:t>
      </w:r>
      <w:r w:rsidRPr="00266B30">
        <w:rPr>
          <w:rFonts w:asciiTheme="minorHAnsi" w:hAnsiTheme="minorHAnsi" w:cstheme="minorHAnsi"/>
          <w:w w:val="95"/>
          <w:sz w:val="24"/>
          <w:szCs w:val="24"/>
        </w:rPr>
        <w:t>s,</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w w:val="95"/>
          <w:sz w:val="24"/>
          <w:szCs w:val="24"/>
        </w:rPr>
        <w:t>na</w:t>
      </w:r>
      <w:r w:rsidRPr="00266B30">
        <w:rPr>
          <w:rFonts w:asciiTheme="minorHAnsi" w:hAnsiTheme="minorHAnsi" w:cstheme="minorHAnsi"/>
          <w:spacing w:val="-43"/>
          <w:w w:val="95"/>
          <w:sz w:val="24"/>
          <w:szCs w:val="24"/>
        </w:rPr>
        <w:t xml:space="preserve"> </w:t>
      </w:r>
      <w:r w:rsidRPr="00266B30">
        <w:rPr>
          <w:rFonts w:asciiTheme="minorHAnsi" w:hAnsiTheme="minorHAnsi" w:cstheme="minorHAnsi"/>
          <w:w w:val="90"/>
          <w:sz w:val="24"/>
          <w:szCs w:val="24"/>
        </w:rPr>
        <w:t>realização de, no mínimo, 2 (dois) instrumentos</w:t>
      </w:r>
      <w:r w:rsidRPr="00266B30">
        <w:rPr>
          <w:rFonts w:asciiTheme="minorHAnsi" w:hAnsiTheme="minorHAnsi" w:cstheme="minorHAnsi"/>
          <w:spacing w:val="1"/>
          <w:w w:val="90"/>
          <w:sz w:val="24"/>
          <w:szCs w:val="24"/>
        </w:rPr>
        <w:t xml:space="preserve"> </w:t>
      </w:r>
      <w:r w:rsidRPr="00266B30">
        <w:rPr>
          <w:rFonts w:asciiTheme="minorHAnsi" w:hAnsiTheme="minorHAnsi" w:cstheme="minorHAnsi"/>
          <w:w w:val="90"/>
          <w:sz w:val="24"/>
          <w:szCs w:val="24"/>
        </w:rPr>
        <w:t>avaliativos, que estarão previstos no plano</w:t>
      </w:r>
      <w:r w:rsidRPr="00266B30">
        <w:rPr>
          <w:rFonts w:asciiTheme="minorHAnsi" w:hAnsiTheme="minorHAnsi" w:cstheme="minorHAnsi"/>
          <w:spacing w:val="1"/>
          <w:w w:val="90"/>
          <w:sz w:val="24"/>
          <w:szCs w:val="24"/>
        </w:rPr>
        <w:t xml:space="preserve"> </w:t>
      </w:r>
      <w:r w:rsidRPr="00266B30">
        <w:rPr>
          <w:rFonts w:asciiTheme="minorHAnsi" w:hAnsiTheme="minorHAnsi" w:cstheme="minorHAnsi"/>
          <w:w w:val="90"/>
          <w:sz w:val="24"/>
          <w:szCs w:val="24"/>
        </w:rPr>
        <w:t>de ensino.</w:t>
      </w:r>
    </w:p>
    <w:p w14:paraId="46AB41BD" w14:textId="77777777" w:rsidR="00303469" w:rsidRPr="00266B30" w:rsidRDefault="00303469" w:rsidP="00715442">
      <w:pPr>
        <w:jc w:val="both"/>
        <w:rPr>
          <w:rFonts w:asciiTheme="minorHAnsi" w:hAnsiTheme="minorHAnsi" w:cstheme="minorHAnsi"/>
          <w:sz w:val="24"/>
          <w:szCs w:val="24"/>
        </w:rPr>
      </w:pPr>
    </w:p>
    <w:p w14:paraId="3305BF3C" w14:textId="4A20AE92" w:rsidR="00303469" w:rsidRPr="00266B30" w:rsidRDefault="004F395A" w:rsidP="00715442">
      <w:pPr>
        <w:jc w:val="center"/>
        <w:rPr>
          <w:rFonts w:asciiTheme="minorHAnsi" w:hAnsiTheme="minorHAnsi" w:cstheme="minorHAnsi"/>
          <w:b/>
          <w:bCs/>
          <w:sz w:val="24"/>
          <w:szCs w:val="24"/>
        </w:rPr>
      </w:pPr>
      <w:r w:rsidRPr="00266B30">
        <w:rPr>
          <w:rFonts w:asciiTheme="minorHAnsi" w:hAnsiTheme="minorHAnsi" w:cstheme="minorHAnsi"/>
          <w:b/>
          <w:bCs/>
          <w:w w:val="80"/>
          <w:sz w:val="24"/>
          <w:szCs w:val="24"/>
        </w:rPr>
        <w:t>Seção</w:t>
      </w:r>
      <w:r w:rsidRPr="00266B30">
        <w:rPr>
          <w:rFonts w:asciiTheme="minorHAnsi" w:hAnsiTheme="minorHAnsi" w:cstheme="minorHAnsi"/>
          <w:b/>
          <w:bCs/>
          <w:spacing w:val="-5"/>
          <w:w w:val="80"/>
          <w:sz w:val="24"/>
          <w:szCs w:val="24"/>
        </w:rPr>
        <w:t xml:space="preserve"> </w:t>
      </w:r>
      <w:r w:rsidRPr="00266B30">
        <w:rPr>
          <w:rFonts w:asciiTheme="minorHAnsi" w:hAnsiTheme="minorHAnsi" w:cstheme="minorHAnsi"/>
          <w:b/>
          <w:bCs/>
          <w:w w:val="80"/>
          <w:sz w:val="24"/>
          <w:szCs w:val="24"/>
        </w:rPr>
        <w:t>II</w:t>
      </w:r>
    </w:p>
    <w:p w14:paraId="7E8636E3" w14:textId="3D1AD938" w:rsidR="00303469" w:rsidRPr="00266B30" w:rsidRDefault="004F395A" w:rsidP="00715442">
      <w:pPr>
        <w:jc w:val="center"/>
        <w:rPr>
          <w:rFonts w:asciiTheme="minorHAnsi" w:hAnsiTheme="minorHAnsi" w:cstheme="minorHAnsi"/>
          <w:sz w:val="24"/>
          <w:szCs w:val="24"/>
        </w:rPr>
      </w:pPr>
      <w:r w:rsidRPr="00266B30">
        <w:rPr>
          <w:rFonts w:asciiTheme="minorHAnsi" w:hAnsiTheme="minorHAnsi" w:cstheme="minorHAnsi"/>
          <w:b/>
          <w:bCs/>
          <w:w w:val="85"/>
          <w:sz w:val="24"/>
          <w:szCs w:val="24"/>
        </w:rPr>
        <w:t>Da</w:t>
      </w:r>
      <w:r w:rsidRPr="00266B30">
        <w:rPr>
          <w:rFonts w:asciiTheme="minorHAnsi" w:hAnsiTheme="minorHAnsi" w:cstheme="minorHAnsi"/>
          <w:b/>
          <w:bCs/>
          <w:spacing w:val="7"/>
          <w:w w:val="85"/>
          <w:sz w:val="24"/>
          <w:szCs w:val="24"/>
        </w:rPr>
        <w:t xml:space="preserve"> </w:t>
      </w:r>
      <w:r w:rsidRPr="00266B30">
        <w:rPr>
          <w:rFonts w:asciiTheme="minorHAnsi" w:hAnsiTheme="minorHAnsi" w:cstheme="minorHAnsi"/>
          <w:b/>
          <w:bCs/>
          <w:w w:val="85"/>
          <w:sz w:val="24"/>
          <w:szCs w:val="24"/>
        </w:rPr>
        <w:t>Aprovação</w:t>
      </w:r>
    </w:p>
    <w:p w14:paraId="2B5F3F53" w14:textId="3CB1E36F" w:rsidR="00303469" w:rsidRPr="00266B30" w:rsidRDefault="00BE758F" w:rsidP="00BE758F">
      <w:pPr>
        <w:spacing w:before="120"/>
        <w:jc w:val="both"/>
        <w:rPr>
          <w:rFonts w:asciiTheme="minorHAnsi" w:hAnsiTheme="minorHAnsi" w:cstheme="minorHAnsi"/>
          <w:sz w:val="24"/>
          <w:szCs w:val="24"/>
        </w:rPr>
      </w:pPr>
      <w:r w:rsidRPr="00266B30">
        <w:rPr>
          <w:rFonts w:asciiTheme="minorHAnsi" w:hAnsiTheme="minorHAnsi" w:cstheme="minorHAnsi"/>
          <w:w w:val="90"/>
          <w:sz w:val="24"/>
          <w:szCs w:val="24"/>
        </w:rPr>
        <w:t>Art. 14  Será considerad</w:t>
      </w:r>
      <w:r w:rsidR="0047319C" w:rsidRPr="00266B30">
        <w:rPr>
          <w:rFonts w:asciiTheme="minorHAnsi" w:hAnsiTheme="minorHAnsi" w:cstheme="minorHAnsi"/>
          <w:w w:val="90"/>
          <w:sz w:val="24"/>
          <w:szCs w:val="24"/>
        </w:rPr>
        <w:t>a/</w:t>
      </w:r>
      <w:r w:rsidRPr="00266B30">
        <w:rPr>
          <w:rFonts w:asciiTheme="minorHAnsi" w:hAnsiTheme="minorHAnsi" w:cstheme="minorHAnsi"/>
          <w:w w:val="90"/>
          <w:sz w:val="24"/>
          <w:szCs w:val="24"/>
        </w:rPr>
        <w:t>o aprovad</w:t>
      </w:r>
      <w:r w:rsidR="0047319C" w:rsidRPr="00266B30">
        <w:rPr>
          <w:rFonts w:asciiTheme="minorHAnsi" w:hAnsiTheme="minorHAnsi" w:cstheme="minorHAnsi"/>
          <w:w w:val="90"/>
          <w:sz w:val="24"/>
          <w:szCs w:val="24"/>
        </w:rPr>
        <w:t>a/</w:t>
      </w:r>
      <w:r w:rsidRPr="00266B30">
        <w:rPr>
          <w:rFonts w:asciiTheme="minorHAnsi" w:hAnsiTheme="minorHAnsi" w:cstheme="minorHAnsi"/>
          <w:w w:val="90"/>
          <w:sz w:val="24"/>
          <w:szCs w:val="24"/>
        </w:rPr>
        <w:t xml:space="preserve">o </w:t>
      </w:r>
      <w:r w:rsidR="0047319C" w:rsidRPr="00266B30">
        <w:rPr>
          <w:rFonts w:asciiTheme="minorHAnsi" w:hAnsiTheme="minorHAnsi" w:cstheme="minorHAnsi"/>
          <w:w w:val="90"/>
          <w:sz w:val="24"/>
          <w:szCs w:val="24"/>
        </w:rPr>
        <w:t>a/</w:t>
      </w:r>
      <w:r w:rsidRPr="00266B30">
        <w:rPr>
          <w:rFonts w:asciiTheme="minorHAnsi" w:hAnsiTheme="minorHAnsi" w:cstheme="minorHAnsi"/>
          <w:w w:val="90"/>
          <w:sz w:val="24"/>
          <w:szCs w:val="24"/>
        </w:rPr>
        <w:t xml:space="preserve">o </w:t>
      </w:r>
      <w:r w:rsidR="00BF1C60" w:rsidRPr="00266B30">
        <w:rPr>
          <w:rFonts w:asciiTheme="minorHAnsi" w:hAnsiTheme="minorHAnsi" w:cstheme="minorHAnsi"/>
          <w:w w:val="90"/>
          <w:sz w:val="24"/>
          <w:szCs w:val="24"/>
        </w:rPr>
        <w:t>estudante</w:t>
      </w:r>
      <w:r w:rsidRPr="00266B30">
        <w:rPr>
          <w:rFonts w:asciiTheme="minorHAnsi" w:hAnsiTheme="minorHAnsi" w:cstheme="minorHAnsi"/>
          <w:w w:val="90"/>
          <w:sz w:val="24"/>
          <w:szCs w:val="24"/>
        </w:rPr>
        <w:t xml:space="preserve"> que, em cada uma das etapas de cada disciplina, obtiver, no mínimo, nota 6,0 (seis) e apresentar percentual de frequência igual ou superior a 75% (setenta e cinco por cento) da carga horária total do período letivo.</w:t>
      </w:r>
    </w:p>
    <w:p w14:paraId="000D0EB9" w14:textId="22368F4D" w:rsidR="00303469" w:rsidRPr="00266B30" w:rsidRDefault="004F395A" w:rsidP="00715442">
      <w:pPr>
        <w:jc w:val="center"/>
        <w:rPr>
          <w:rFonts w:asciiTheme="minorHAnsi" w:hAnsiTheme="minorHAnsi" w:cstheme="minorHAnsi"/>
          <w:b/>
          <w:bCs/>
          <w:sz w:val="24"/>
          <w:szCs w:val="24"/>
        </w:rPr>
      </w:pPr>
      <w:r w:rsidRPr="00266B30">
        <w:rPr>
          <w:rFonts w:asciiTheme="minorHAnsi" w:hAnsiTheme="minorHAnsi" w:cstheme="minorHAnsi"/>
          <w:b/>
          <w:bCs/>
          <w:w w:val="75"/>
          <w:sz w:val="24"/>
          <w:szCs w:val="24"/>
        </w:rPr>
        <w:t>Seção</w:t>
      </w:r>
      <w:r w:rsidRPr="00266B30">
        <w:rPr>
          <w:rFonts w:asciiTheme="minorHAnsi" w:hAnsiTheme="minorHAnsi" w:cstheme="minorHAnsi"/>
          <w:b/>
          <w:bCs/>
          <w:spacing w:val="5"/>
          <w:w w:val="75"/>
          <w:sz w:val="24"/>
          <w:szCs w:val="24"/>
        </w:rPr>
        <w:t xml:space="preserve"> </w:t>
      </w:r>
      <w:r w:rsidRPr="00266B30">
        <w:rPr>
          <w:rFonts w:asciiTheme="minorHAnsi" w:hAnsiTheme="minorHAnsi" w:cstheme="minorHAnsi"/>
          <w:b/>
          <w:bCs/>
          <w:w w:val="75"/>
          <w:sz w:val="24"/>
          <w:szCs w:val="24"/>
        </w:rPr>
        <w:t>III</w:t>
      </w:r>
    </w:p>
    <w:p w14:paraId="0FFA9232" w14:textId="174A602B" w:rsidR="00303469" w:rsidRPr="00266B30" w:rsidRDefault="004F395A" w:rsidP="00715442">
      <w:pPr>
        <w:jc w:val="center"/>
        <w:rPr>
          <w:rFonts w:asciiTheme="minorHAnsi" w:hAnsiTheme="minorHAnsi" w:cstheme="minorHAnsi"/>
          <w:b/>
          <w:bCs/>
          <w:sz w:val="24"/>
          <w:szCs w:val="24"/>
        </w:rPr>
      </w:pPr>
      <w:r w:rsidRPr="00266B30">
        <w:rPr>
          <w:rFonts w:asciiTheme="minorHAnsi" w:hAnsiTheme="minorHAnsi" w:cstheme="minorHAnsi"/>
          <w:b/>
          <w:bCs/>
          <w:w w:val="85"/>
          <w:sz w:val="24"/>
          <w:szCs w:val="24"/>
        </w:rPr>
        <w:t>Da</w:t>
      </w:r>
      <w:r w:rsidRPr="00266B30">
        <w:rPr>
          <w:rFonts w:asciiTheme="minorHAnsi" w:hAnsiTheme="minorHAnsi" w:cstheme="minorHAnsi"/>
          <w:b/>
          <w:bCs/>
          <w:spacing w:val="-5"/>
          <w:w w:val="85"/>
          <w:sz w:val="24"/>
          <w:szCs w:val="24"/>
        </w:rPr>
        <w:t xml:space="preserve"> </w:t>
      </w:r>
      <w:r w:rsidRPr="00266B30">
        <w:rPr>
          <w:rFonts w:asciiTheme="minorHAnsi" w:hAnsiTheme="minorHAnsi" w:cstheme="minorHAnsi"/>
          <w:b/>
          <w:bCs/>
          <w:w w:val="85"/>
          <w:sz w:val="24"/>
          <w:szCs w:val="24"/>
        </w:rPr>
        <w:t>Reavaliação</w:t>
      </w:r>
    </w:p>
    <w:p w14:paraId="3E04412B" w14:textId="750B7917" w:rsidR="003B3B23" w:rsidRPr="00266B30" w:rsidRDefault="00BE758F" w:rsidP="003B3B23">
      <w:pPr>
        <w:spacing w:before="120"/>
        <w:jc w:val="both"/>
        <w:rPr>
          <w:rFonts w:asciiTheme="minorHAnsi" w:hAnsiTheme="minorHAnsi" w:cstheme="minorHAnsi"/>
          <w:w w:val="90"/>
          <w:sz w:val="24"/>
          <w:szCs w:val="24"/>
        </w:rPr>
      </w:pPr>
      <w:r w:rsidRPr="00266B30">
        <w:rPr>
          <w:rFonts w:asciiTheme="minorHAnsi" w:hAnsiTheme="minorHAnsi" w:cstheme="minorHAnsi"/>
          <w:w w:val="90"/>
          <w:sz w:val="24"/>
          <w:szCs w:val="24"/>
        </w:rPr>
        <w:t>Art. 15</w:t>
      </w:r>
      <w:r w:rsidR="003B3B23" w:rsidRPr="00266B30">
        <w:rPr>
          <w:rFonts w:asciiTheme="minorHAnsi" w:hAnsiTheme="minorHAnsi" w:cstheme="minorHAnsi"/>
          <w:w w:val="90"/>
          <w:sz w:val="24"/>
          <w:szCs w:val="24"/>
        </w:rPr>
        <w:t xml:space="preserve">  </w:t>
      </w:r>
      <w:r w:rsidR="0047319C" w:rsidRPr="00266B30">
        <w:rPr>
          <w:rFonts w:asciiTheme="minorHAnsi" w:hAnsiTheme="minorHAnsi" w:cstheme="minorHAnsi"/>
          <w:w w:val="90"/>
          <w:sz w:val="24"/>
          <w:szCs w:val="24"/>
        </w:rPr>
        <w:t>A/o</w:t>
      </w:r>
      <w:r w:rsidRPr="00266B30">
        <w:rPr>
          <w:rFonts w:asciiTheme="minorHAnsi" w:hAnsiTheme="minorHAnsi" w:cstheme="minorHAnsi"/>
          <w:w w:val="90"/>
          <w:sz w:val="24"/>
          <w:szCs w:val="24"/>
        </w:rPr>
        <w:t xml:space="preserve"> </w:t>
      </w:r>
      <w:r w:rsidR="00BF1C60" w:rsidRPr="00266B30">
        <w:rPr>
          <w:rFonts w:asciiTheme="minorHAnsi" w:hAnsiTheme="minorHAnsi" w:cstheme="minorHAnsi"/>
          <w:w w:val="90"/>
          <w:sz w:val="24"/>
          <w:szCs w:val="24"/>
        </w:rPr>
        <w:t>estudante</w:t>
      </w:r>
      <w:r w:rsidRPr="00266B30">
        <w:rPr>
          <w:rFonts w:asciiTheme="minorHAnsi" w:hAnsiTheme="minorHAnsi" w:cstheme="minorHAnsi"/>
          <w:w w:val="90"/>
          <w:sz w:val="24"/>
          <w:szCs w:val="24"/>
        </w:rPr>
        <w:t xml:space="preserve"> que apresentar nota inferior a 6,0 (seis), em cada etapa, terá direito à reavaliação, preferencialmente na respectiva etapa, conforme previsto no plano de ensino d</w:t>
      </w:r>
      <w:r w:rsidR="00D454B4" w:rsidRPr="00266B30">
        <w:rPr>
          <w:rFonts w:asciiTheme="minorHAnsi" w:hAnsiTheme="minorHAnsi" w:cstheme="minorHAnsi"/>
          <w:w w:val="90"/>
          <w:sz w:val="24"/>
          <w:szCs w:val="24"/>
        </w:rPr>
        <w:t>a/</w:t>
      </w:r>
      <w:r w:rsidRPr="00266B30">
        <w:rPr>
          <w:rFonts w:asciiTheme="minorHAnsi" w:hAnsiTheme="minorHAnsi" w:cstheme="minorHAnsi"/>
          <w:w w:val="90"/>
          <w:sz w:val="24"/>
          <w:szCs w:val="24"/>
        </w:rPr>
        <w:t>o professor</w:t>
      </w:r>
      <w:r w:rsidR="00D454B4" w:rsidRPr="00266B30">
        <w:rPr>
          <w:rFonts w:asciiTheme="minorHAnsi" w:hAnsiTheme="minorHAnsi" w:cstheme="minorHAnsi"/>
          <w:w w:val="90"/>
          <w:sz w:val="24"/>
          <w:szCs w:val="24"/>
        </w:rPr>
        <w:t>/a</w:t>
      </w:r>
      <w:r w:rsidRPr="00266B30">
        <w:rPr>
          <w:rFonts w:asciiTheme="minorHAnsi" w:hAnsiTheme="minorHAnsi" w:cstheme="minorHAnsi"/>
          <w:w w:val="90"/>
          <w:sz w:val="24"/>
          <w:szCs w:val="24"/>
        </w:rPr>
        <w:t xml:space="preserve">. </w:t>
      </w:r>
    </w:p>
    <w:p w14:paraId="1B1DEFA0" w14:textId="05CE6556" w:rsidR="003B3B23" w:rsidRPr="00266B30" w:rsidRDefault="003B3B23" w:rsidP="00D454B4">
      <w:pPr>
        <w:spacing w:before="120"/>
        <w:jc w:val="both"/>
        <w:rPr>
          <w:rFonts w:asciiTheme="minorHAnsi" w:hAnsiTheme="minorHAnsi" w:cstheme="minorHAnsi"/>
          <w:w w:val="90"/>
          <w:sz w:val="24"/>
          <w:szCs w:val="24"/>
        </w:rPr>
      </w:pPr>
      <w:r w:rsidRPr="00266B30">
        <w:rPr>
          <w:rFonts w:asciiTheme="minorHAnsi" w:hAnsiTheme="minorHAnsi" w:cstheme="minorHAnsi"/>
          <w:w w:val="90"/>
          <w:sz w:val="24"/>
          <w:szCs w:val="24"/>
        </w:rPr>
        <w:t xml:space="preserve">Parágrafo </w:t>
      </w:r>
      <w:r w:rsidR="0034639B" w:rsidRPr="00266B30">
        <w:rPr>
          <w:rFonts w:asciiTheme="minorHAnsi" w:hAnsiTheme="minorHAnsi" w:cstheme="minorHAnsi"/>
          <w:w w:val="90"/>
          <w:sz w:val="24"/>
          <w:szCs w:val="24"/>
        </w:rPr>
        <w:t>ú</w:t>
      </w:r>
      <w:r w:rsidRPr="00266B30">
        <w:rPr>
          <w:rFonts w:asciiTheme="minorHAnsi" w:hAnsiTheme="minorHAnsi" w:cstheme="minorHAnsi"/>
          <w:w w:val="90"/>
          <w:sz w:val="24"/>
          <w:szCs w:val="24"/>
        </w:rPr>
        <w:t>nico</w:t>
      </w:r>
      <w:r w:rsidR="00FF432D" w:rsidRPr="00266B30">
        <w:rPr>
          <w:rFonts w:asciiTheme="minorHAnsi" w:hAnsiTheme="minorHAnsi" w:cstheme="minorHAnsi"/>
          <w:w w:val="90"/>
          <w:sz w:val="24"/>
          <w:szCs w:val="24"/>
        </w:rPr>
        <w:t>.</w:t>
      </w:r>
      <w:r w:rsidRPr="00266B30">
        <w:rPr>
          <w:rFonts w:asciiTheme="minorHAnsi" w:hAnsiTheme="minorHAnsi" w:cstheme="minorHAnsi"/>
          <w:w w:val="90"/>
          <w:sz w:val="24"/>
          <w:szCs w:val="24"/>
        </w:rPr>
        <w:t xml:space="preserve">  </w:t>
      </w:r>
      <w:r w:rsidR="00D454B4" w:rsidRPr="00266B30">
        <w:rPr>
          <w:rFonts w:asciiTheme="minorHAnsi" w:hAnsiTheme="minorHAnsi" w:cstheme="minorHAnsi"/>
          <w:w w:val="90"/>
          <w:sz w:val="24"/>
          <w:szCs w:val="24"/>
        </w:rPr>
        <w:t>A/o</w:t>
      </w:r>
      <w:r w:rsidRPr="00266B30">
        <w:rPr>
          <w:rFonts w:asciiTheme="minorHAnsi" w:hAnsiTheme="minorHAnsi" w:cstheme="minorHAnsi"/>
          <w:w w:val="90"/>
          <w:sz w:val="24"/>
          <w:szCs w:val="24"/>
        </w:rPr>
        <w:t xml:space="preserve"> </w:t>
      </w:r>
      <w:r w:rsidR="00BF1C60" w:rsidRPr="00266B30">
        <w:rPr>
          <w:rFonts w:asciiTheme="minorHAnsi" w:hAnsiTheme="minorHAnsi" w:cstheme="minorHAnsi"/>
          <w:w w:val="90"/>
          <w:sz w:val="24"/>
          <w:szCs w:val="24"/>
        </w:rPr>
        <w:t>estudante</w:t>
      </w:r>
      <w:r w:rsidRPr="00266B30">
        <w:rPr>
          <w:rFonts w:asciiTheme="minorHAnsi" w:hAnsiTheme="minorHAnsi" w:cstheme="minorHAnsi"/>
          <w:w w:val="90"/>
          <w:sz w:val="24"/>
          <w:szCs w:val="24"/>
        </w:rPr>
        <w:t xml:space="preserve"> que, ao final do período letivo não for aprovad</w:t>
      </w:r>
      <w:r w:rsidR="00D454B4" w:rsidRPr="00266B30">
        <w:rPr>
          <w:rFonts w:asciiTheme="minorHAnsi" w:hAnsiTheme="minorHAnsi" w:cstheme="minorHAnsi"/>
          <w:w w:val="90"/>
          <w:sz w:val="24"/>
          <w:szCs w:val="24"/>
        </w:rPr>
        <w:t>a/</w:t>
      </w:r>
      <w:r w:rsidRPr="00266B30">
        <w:rPr>
          <w:rFonts w:asciiTheme="minorHAnsi" w:hAnsiTheme="minorHAnsi" w:cstheme="minorHAnsi"/>
          <w:w w:val="90"/>
          <w:sz w:val="24"/>
          <w:szCs w:val="24"/>
        </w:rPr>
        <w:t xml:space="preserve">o em alguma etapa avaliativa terá direito a reavaliação nas disciplinas ou áreas de conhecimento que não logrou êxito. </w:t>
      </w:r>
    </w:p>
    <w:p w14:paraId="73283B66" w14:textId="47144B25" w:rsidR="00303469" w:rsidRPr="00266B30" w:rsidRDefault="008362DB" w:rsidP="00715442">
      <w:pPr>
        <w:spacing w:before="120"/>
        <w:jc w:val="both"/>
        <w:rPr>
          <w:rFonts w:asciiTheme="minorHAnsi" w:hAnsiTheme="minorHAnsi" w:cstheme="minorHAnsi"/>
          <w:sz w:val="24"/>
          <w:szCs w:val="24"/>
        </w:rPr>
      </w:pPr>
      <w:r w:rsidRPr="00266B30">
        <w:rPr>
          <w:rFonts w:asciiTheme="minorHAnsi" w:hAnsiTheme="minorHAnsi" w:cstheme="minorHAnsi"/>
          <w:w w:val="90"/>
          <w:sz w:val="24"/>
          <w:szCs w:val="24"/>
        </w:rPr>
        <w:t>Art.</w:t>
      </w:r>
      <w:r w:rsidRPr="00266B30">
        <w:rPr>
          <w:rFonts w:asciiTheme="minorHAnsi" w:hAnsiTheme="minorHAnsi" w:cstheme="minorHAnsi"/>
          <w:spacing w:val="3"/>
          <w:w w:val="90"/>
          <w:sz w:val="24"/>
          <w:szCs w:val="24"/>
        </w:rPr>
        <w:t xml:space="preserve"> </w:t>
      </w:r>
      <w:r w:rsidRPr="00266B30">
        <w:rPr>
          <w:rFonts w:asciiTheme="minorHAnsi" w:hAnsiTheme="minorHAnsi" w:cstheme="minorHAnsi"/>
          <w:w w:val="90"/>
          <w:sz w:val="24"/>
          <w:szCs w:val="24"/>
        </w:rPr>
        <w:t>16</w:t>
      </w:r>
      <w:r w:rsidR="004F395A" w:rsidRPr="00266B30">
        <w:rPr>
          <w:rFonts w:asciiTheme="minorHAnsi" w:hAnsiTheme="minorHAnsi" w:cstheme="minorHAnsi"/>
          <w:w w:val="90"/>
          <w:sz w:val="24"/>
          <w:szCs w:val="24"/>
        </w:rPr>
        <w:t xml:space="preserve">  </w:t>
      </w:r>
      <w:r w:rsidRPr="00266B30">
        <w:rPr>
          <w:rFonts w:asciiTheme="minorHAnsi" w:hAnsiTheme="minorHAnsi" w:cstheme="minorHAnsi"/>
          <w:w w:val="90"/>
          <w:sz w:val="24"/>
          <w:szCs w:val="24"/>
        </w:rPr>
        <w:t>Até</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a</w:t>
      </w:r>
      <w:r w:rsidRPr="00266B30">
        <w:rPr>
          <w:rFonts w:asciiTheme="minorHAnsi" w:hAnsiTheme="minorHAnsi" w:cstheme="minorHAnsi"/>
          <w:spacing w:val="3"/>
          <w:w w:val="90"/>
          <w:sz w:val="24"/>
          <w:szCs w:val="24"/>
        </w:rPr>
        <w:t xml:space="preserve"> </w:t>
      </w:r>
      <w:r w:rsidRPr="00266B30">
        <w:rPr>
          <w:rFonts w:asciiTheme="minorHAnsi" w:hAnsiTheme="minorHAnsi" w:cstheme="minorHAnsi"/>
          <w:w w:val="90"/>
          <w:sz w:val="24"/>
          <w:szCs w:val="24"/>
        </w:rPr>
        <w:t>reavaliação,</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deverão</w:t>
      </w:r>
      <w:r w:rsidRPr="00266B30">
        <w:rPr>
          <w:rFonts w:asciiTheme="minorHAnsi" w:hAnsiTheme="minorHAnsi" w:cstheme="minorHAnsi"/>
          <w:spacing w:val="3"/>
          <w:w w:val="90"/>
          <w:sz w:val="24"/>
          <w:szCs w:val="24"/>
        </w:rPr>
        <w:t xml:space="preserve"> </w:t>
      </w:r>
      <w:r w:rsidRPr="00266B30">
        <w:rPr>
          <w:rFonts w:asciiTheme="minorHAnsi" w:hAnsiTheme="minorHAnsi" w:cstheme="minorHAnsi"/>
          <w:w w:val="90"/>
          <w:sz w:val="24"/>
          <w:szCs w:val="24"/>
        </w:rPr>
        <w:t>ser</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oferecidos</w:t>
      </w:r>
      <w:r w:rsidRPr="00266B30">
        <w:rPr>
          <w:rFonts w:asciiTheme="minorHAnsi" w:hAnsiTheme="minorHAnsi" w:cstheme="minorHAnsi"/>
          <w:spacing w:val="3"/>
          <w:w w:val="90"/>
          <w:sz w:val="24"/>
          <w:szCs w:val="24"/>
        </w:rPr>
        <w:t xml:space="preserve"> </w:t>
      </w:r>
      <w:r w:rsidRPr="00266B30">
        <w:rPr>
          <w:rFonts w:asciiTheme="minorHAnsi" w:hAnsiTheme="minorHAnsi" w:cstheme="minorHAnsi"/>
          <w:w w:val="90"/>
          <w:sz w:val="24"/>
          <w:szCs w:val="24"/>
        </w:rPr>
        <w:t>estudos</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de</w:t>
      </w:r>
      <w:r w:rsidRPr="00266B30">
        <w:rPr>
          <w:rFonts w:asciiTheme="minorHAnsi" w:hAnsiTheme="minorHAnsi" w:cstheme="minorHAnsi"/>
          <w:spacing w:val="3"/>
          <w:w w:val="90"/>
          <w:sz w:val="24"/>
          <w:szCs w:val="24"/>
        </w:rPr>
        <w:t xml:space="preserve"> </w:t>
      </w:r>
      <w:r w:rsidRPr="00266B30">
        <w:rPr>
          <w:rFonts w:asciiTheme="minorHAnsi" w:hAnsiTheme="minorHAnsi" w:cstheme="minorHAnsi"/>
          <w:w w:val="90"/>
          <w:sz w:val="24"/>
          <w:szCs w:val="24"/>
        </w:rPr>
        <w:t>recuperação</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paralelos</w:t>
      </w:r>
      <w:r w:rsidRPr="00266B30">
        <w:rPr>
          <w:rFonts w:asciiTheme="minorHAnsi" w:hAnsiTheme="minorHAnsi" w:cstheme="minorHAnsi"/>
          <w:spacing w:val="3"/>
          <w:w w:val="90"/>
          <w:sz w:val="24"/>
          <w:szCs w:val="24"/>
        </w:rPr>
        <w:t xml:space="preserve"> </w:t>
      </w:r>
      <w:r w:rsidRPr="00266B30">
        <w:rPr>
          <w:rFonts w:asciiTheme="minorHAnsi" w:hAnsiTheme="minorHAnsi" w:cstheme="minorHAnsi"/>
          <w:w w:val="90"/>
          <w:sz w:val="24"/>
          <w:szCs w:val="24"/>
        </w:rPr>
        <w:t>para</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as</w:t>
      </w:r>
      <w:r w:rsidRPr="00266B30">
        <w:rPr>
          <w:rFonts w:asciiTheme="minorHAnsi" w:hAnsiTheme="minorHAnsi" w:cstheme="minorHAnsi"/>
          <w:spacing w:val="3"/>
          <w:w w:val="90"/>
          <w:sz w:val="24"/>
          <w:szCs w:val="24"/>
        </w:rPr>
        <w:t xml:space="preserve"> </w:t>
      </w:r>
      <w:r w:rsidRPr="00266B30">
        <w:rPr>
          <w:rFonts w:asciiTheme="minorHAnsi" w:hAnsiTheme="minorHAnsi" w:cstheme="minorHAnsi"/>
          <w:w w:val="90"/>
          <w:sz w:val="24"/>
          <w:szCs w:val="24"/>
        </w:rPr>
        <w:t>aprendizagens</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não</w:t>
      </w:r>
      <w:r w:rsidRPr="00266B30">
        <w:rPr>
          <w:rFonts w:asciiTheme="minorHAnsi" w:hAnsiTheme="minorHAnsi" w:cstheme="minorHAnsi"/>
          <w:spacing w:val="-41"/>
          <w:w w:val="90"/>
          <w:sz w:val="24"/>
          <w:szCs w:val="24"/>
        </w:rPr>
        <w:t xml:space="preserve"> </w:t>
      </w:r>
      <w:r w:rsidRPr="00266B30">
        <w:rPr>
          <w:rFonts w:asciiTheme="minorHAnsi" w:hAnsiTheme="minorHAnsi" w:cstheme="minorHAnsi"/>
          <w:spacing w:val="-1"/>
          <w:w w:val="95"/>
          <w:sz w:val="24"/>
          <w:szCs w:val="24"/>
        </w:rPr>
        <w:t>construídas,</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spacing w:val="-1"/>
          <w:w w:val="95"/>
          <w:sz w:val="24"/>
          <w:szCs w:val="24"/>
        </w:rPr>
        <w:t>conforme</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spacing w:val="-1"/>
          <w:w w:val="95"/>
          <w:sz w:val="24"/>
          <w:szCs w:val="24"/>
        </w:rPr>
        <w:t>previsto</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spacing w:val="-1"/>
          <w:w w:val="95"/>
          <w:sz w:val="24"/>
          <w:szCs w:val="24"/>
        </w:rPr>
        <w:t>no</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w w:val="95"/>
          <w:sz w:val="24"/>
          <w:szCs w:val="24"/>
        </w:rPr>
        <w:t>plano</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de</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w w:val="95"/>
          <w:sz w:val="24"/>
          <w:szCs w:val="24"/>
        </w:rPr>
        <w:t>ensino</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w w:val="95"/>
          <w:sz w:val="24"/>
          <w:szCs w:val="24"/>
        </w:rPr>
        <w:t>do</w:t>
      </w:r>
      <w:r w:rsidR="00D454B4" w:rsidRPr="00266B30">
        <w:rPr>
          <w:rFonts w:asciiTheme="minorHAnsi" w:hAnsiTheme="minorHAnsi" w:cstheme="minorHAnsi"/>
          <w:w w:val="95"/>
          <w:sz w:val="24"/>
          <w:szCs w:val="24"/>
        </w:rPr>
        <w:t>/a</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professor</w:t>
      </w:r>
      <w:r w:rsidR="00D454B4" w:rsidRPr="00266B30">
        <w:rPr>
          <w:rFonts w:asciiTheme="minorHAnsi" w:hAnsiTheme="minorHAnsi" w:cstheme="minorHAnsi"/>
          <w:w w:val="95"/>
          <w:sz w:val="24"/>
          <w:szCs w:val="24"/>
        </w:rPr>
        <w:t>/a</w:t>
      </w:r>
      <w:r w:rsidRPr="00266B30">
        <w:rPr>
          <w:rFonts w:asciiTheme="minorHAnsi" w:hAnsiTheme="minorHAnsi" w:cstheme="minorHAnsi"/>
          <w:w w:val="95"/>
          <w:sz w:val="24"/>
          <w:szCs w:val="24"/>
        </w:rPr>
        <w:t>.</w:t>
      </w:r>
    </w:p>
    <w:p w14:paraId="697BB88E" w14:textId="44002001" w:rsidR="00303469" w:rsidRPr="00266B30" w:rsidRDefault="008362DB" w:rsidP="00715442">
      <w:pPr>
        <w:spacing w:before="120"/>
        <w:jc w:val="both"/>
        <w:rPr>
          <w:rFonts w:asciiTheme="minorHAnsi" w:hAnsiTheme="minorHAnsi" w:cstheme="minorHAnsi"/>
          <w:sz w:val="24"/>
          <w:szCs w:val="24"/>
        </w:rPr>
      </w:pPr>
      <w:r w:rsidRPr="00266B30">
        <w:rPr>
          <w:rFonts w:asciiTheme="minorHAnsi" w:hAnsiTheme="minorHAnsi" w:cstheme="minorHAnsi"/>
          <w:w w:val="90"/>
          <w:sz w:val="24"/>
          <w:szCs w:val="24"/>
        </w:rPr>
        <w:t>Art.</w:t>
      </w:r>
      <w:r w:rsidRPr="00266B30">
        <w:rPr>
          <w:rFonts w:asciiTheme="minorHAnsi" w:hAnsiTheme="minorHAnsi" w:cstheme="minorHAnsi"/>
          <w:spacing w:val="1"/>
          <w:w w:val="90"/>
          <w:sz w:val="24"/>
          <w:szCs w:val="24"/>
        </w:rPr>
        <w:t xml:space="preserve"> </w:t>
      </w:r>
      <w:r w:rsidRPr="00266B30">
        <w:rPr>
          <w:rFonts w:asciiTheme="minorHAnsi" w:hAnsiTheme="minorHAnsi" w:cstheme="minorHAnsi"/>
          <w:w w:val="90"/>
          <w:sz w:val="24"/>
          <w:szCs w:val="24"/>
        </w:rPr>
        <w:t>17</w:t>
      </w:r>
      <w:r w:rsidR="004F395A" w:rsidRPr="00266B30">
        <w:rPr>
          <w:rFonts w:asciiTheme="minorHAnsi" w:hAnsiTheme="minorHAnsi" w:cstheme="minorHAnsi"/>
          <w:w w:val="90"/>
          <w:sz w:val="24"/>
          <w:szCs w:val="24"/>
        </w:rPr>
        <w:t xml:space="preserve">  </w:t>
      </w:r>
      <w:r w:rsidRPr="00266B30">
        <w:rPr>
          <w:rFonts w:asciiTheme="minorHAnsi" w:hAnsiTheme="minorHAnsi" w:cstheme="minorHAnsi"/>
          <w:w w:val="90"/>
          <w:sz w:val="24"/>
          <w:szCs w:val="24"/>
        </w:rPr>
        <w:t>Após</w:t>
      </w:r>
      <w:r w:rsidRPr="00266B30">
        <w:rPr>
          <w:rFonts w:asciiTheme="minorHAnsi" w:hAnsiTheme="minorHAnsi" w:cstheme="minorHAnsi"/>
          <w:spacing w:val="2"/>
          <w:w w:val="90"/>
          <w:sz w:val="24"/>
          <w:szCs w:val="24"/>
        </w:rPr>
        <w:t xml:space="preserve"> </w:t>
      </w:r>
      <w:r w:rsidRPr="00266B30">
        <w:rPr>
          <w:rFonts w:asciiTheme="minorHAnsi" w:hAnsiTheme="minorHAnsi" w:cstheme="minorHAnsi"/>
          <w:w w:val="90"/>
          <w:sz w:val="24"/>
          <w:szCs w:val="24"/>
        </w:rPr>
        <w:t>as</w:t>
      </w:r>
      <w:r w:rsidRPr="00266B30">
        <w:rPr>
          <w:rFonts w:asciiTheme="minorHAnsi" w:hAnsiTheme="minorHAnsi" w:cstheme="minorHAnsi"/>
          <w:spacing w:val="2"/>
          <w:w w:val="90"/>
          <w:sz w:val="24"/>
          <w:szCs w:val="24"/>
        </w:rPr>
        <w:t xml:space="preserve"> </w:t>
      </w:r>
      <w:r w:rsidRPr="00266B30">
        <w:rPr>
          <w:rFonts w:asciiTheme="minorHAnsi" w:hAnsiTheme="minorHAnsi" w:cstheme="minorHAnsi"/>
          <w:w w:val="90"/>
          <w:sz w:val="24"/>
          <w:szCs w:val="24"/>
        </w:rPr>
        <w:t>reavaliações</w:t>
      </w:r>
      <w:r w:rsidRPr="00266B30">
        <w:rPr>
          <w:rFonts w:asciiTheme="minorHAnsi" w:hAnsiTheme="minorHAnsi" w:cstheme="minorHAnsi"/>
          <w:spacing w:val="1"/>
          <w:w w:val="90"/>
          <w:sz w:val="24"/>
          <w:szCs w:val="24"/>
        </w:rPr>
        <w:t xml:space="preserve"> </w:t>
      </w:r>
      <w:r w:rsidRPr="00266B30">
        <w:rPr>
          <w:rFonts w:asciiTheme="minorHAnsi" w:hAnsiTheme="minorHAnsi" w:cstheme="minorHAnsi"/>
          <w:w w:val="90"/>
          <w:sz w:val="24"/>
          <w:szCs w:val="24"/>
        </w:rPr>
        <w:t>de</w:t>
      </w:r>
      <w:r w:rsidRPr="00266B30">
        <w:rPr>
          <w:rFonts w:asciiTheme="minorHAnsi" w:hAnsiTheme="minorHAnsi" w:cstheme="minorHAnsi"/>
          <w:spacing w:val="2"/>
          <w:w w:val="90"/>
          <w:sz w:val="24"/>
          <w:szCs w:val="24"/>
        </w:rPr>
        <w:t xml:space="preserve"> </w:t>
      </w:r>
      <w:r w:rsidRPr="00266B30">
        <w:rPr>
          <w:rFonts w:asciiTheme="minorHAnsi" w:hAnsiTheme="minorHAnsi" w:cstheme="minorHAnsi"/>
          <w:w w:val="90"/>
          <w:sz w:val="24"/>
          <w:szCs w:val="24"/>
        </w:rPr>
        <w:t>cada</w:t>
      </w:r>
      <w:r w:rsidRPr="00266B30">
        <w:rPr>
          <w:rFonts w:asciiTheme="minorHAnsi" w:hAnsiTheme="minorHAnsi" w:cstheme="minorHAnsi"/>
          <w:spacing w:val="2"/>
          <w:w w:val="90"/>
          <w:sz w:val="24"/>
          <w:szCs w:val="24"/>
        </w:rPr>
        <w:t xml:space="preserve"> </w:t>
      </w:r>
      <w:r w:rsidRPr="00266B30">
        <w:rPr>
          <w:rFonts w:asciiTheme="minorHAnsi" w:hAnsiTheme="minorHAnsi" w:cstheme="minorHAnsi"/>
          <w:w w:val="90"/>
          <w:sz w:val="24"/>
          <w:szCs w:val="24"/>
        </w:rPr>
        <w:t>uma</w:t>
      </w:r>
      <w:r w:rsidRPr="00266B30">
        <w:rPr>
          <w:rFonts w:asciiTheme="minorHAnsi" w:hAnsiTheme="minorHAnsi" w:cstheme="minorHAnsi"/>
          <w:spacing w:val="2"/>
          <w:w w:val="90"/>
          <w:sz w:val="24"/>
          <w:szCs w:val="24"/>
        </w:rPr>
        <w:t xml:space="preserve"> </w:t>
      </w:r>
      <w:r w:rsidRPr="00266B30">
        <w:rPr>
          <w:rFonts w:asciiTheme="minorHAnsi" w:hAnsiTheme="minorHAnsi" w:cstheme="minorHAnsi"/>
          <w:w w:val="90"/>
          <w:sz w:val="24"/>
          <w:szCs w:val="24"/>
        </w:rPr>
        <w:t>das</w:t>
      </w:r>
      <w:r w:rsidRPr="00266B30">
        <w:rPr>
          <w:rFonts w:asciiTheme="minorHAnsi" w:hAnsiTheme="minorHAnsi" w:cstheme="minorHAnsi"/>
          <w:spacing w:val="2"/>
          <w:w w:val="90"/>
          <w:sz w:val="24"/>
          <w:szCs w:val="24"/>
        </w:rPr>
        <w:t xml:space="preserve"> </w:t>
      </w:r>
      <w:r w:rsidRPr="00266B30">
        <w:rPr>
          <w:rFonts w:asciiTheme="minorHAnsi" w:hAnsiTheme="minorHAnsi" w:cstheme="minorHAnsi"/>
          <w:w w:val="90"/>
          <w:sz w:val="24"/>
          <w:szCs w:val="24"/>
        </w:rPr>
        <w:t>disciplinas,</w:t>
      </w:r>
      <w:r w:rsidRPr="00266B30">
        <w:rPr>
          <w:rFonts w:asciiTheme="minorHAnsi" w:hAnsiTheme="minorHAnsi" w:cstheme="minorHAnsi"/>
          <w:spacing w:val="1"/>
          <w:w w:val="90"/>
          <w:sz w:val="24"/>
          <w:szCs w:val="24"/>
        </w:rPr>
        <w:t xml:space="preserve"> </w:t>
      </w:r>
      <w:r w:rsidRPr="00266B30">
        <w:rPr>
          <w:rFonts w:asciiTheme="minorHAnsi" w:hAnsiTheme="minorHAnsi" w:cstheme="minorHAnsi"/>
          <w:w w:val="90"/>
          <w:sz w:val="24"/>
          <w:szCs w:val="24"/>
        </w:rPr>
        <w:t>será</w:t>
      </w:r>
      <w:r w:rsidRPr="00266B30">
        <w:rPr>
          <w:rFonts w:asciiTheme="minorHAnsi" w:hAnsiTheme="minorHAnsi" w:cstheme="minorHAnsi"/>
          <w:spacing w:val="2"/>
          <w:w w:val="90"/>
          <w:sz w:val="24"/>
          <w:szCs w:val="24"/>
        </w:rPr>
        <w:t xml:space="preserve"> </w:t>
      </w:r>
      <w:r w:rsidRPr="00266B30">
        <w:rPr>
          <w:rFonts w:asciiTheme="minorHAnsi" w:hAnsiTheme="minorHAnsi" w:cstheme="minorHAnsi"/>
          <w:w w:val="90"/>
          <w:sz w:val="24"/>
          <w:szCs w:val="24"/>
        </w:rPr>
        <w:t>considerada,</w:t>
      </w:r>
      <w:r w:rsidRPr="00266B30">
        <w:rPr>
          <w:rFonts w:asciiTheme="minorHAnsi" w:hAnsiTheme="minorHAnsi" w:cstheme="minorHAnsi"/>
          <w:spacing w:val="2"/>
          <w:w w:val="90"/>
          <w:sz w:val="24"/>
          <w:szCs w:val="24"/>
        </w:rPr>
        <w:t xml:space="preserve"> </w:t>
      </w:r>
      <w:r w:rsidRPr="00266B30">
        <w:rPr>
          <w:rFonts w:asciiTheme="minorHAnsi" w:hAnsiTheme="minorHAnsi" w:cstheme="minorHAnsi"/>
          <w:w w:val="90"/>
          <w:sz w:val="24"/>
          <w:szCs w:val="24"/>
        </w:rPr>
        <w:t>pelo</w:t>
      </w:r>
      <w:r w:rsidR="00D454B4" w:rsidRPr="00266B30">
        <w:rPr>
          <w:rFonts w:asciiTheme="minorHAnsi" w:hAnsiTheme="minorHAnsi" w:cstheme="minorHAnsi"/>
          <w:w w:val="90"/>
          <w:sz w:val="24"/>
          <w:szCs w:val="24"/>
        </w:rPr>
        <w:t>/a</w:t>
      </w:r>
      <w:r w:rsidRPr="00266B30">
        <w:rPr>
          <w:rFonts w:asciiTheme="minorHAnsi" w:hAnsiTheme="minorHAnsi" w:cstheme="minorHAnsi"/>
          <w:spacing w:val="2"/>
          <w:w w:val="90"/>
          <w:sz w:val="24"/>
          <w:szCs w:val="24"/>
        </w:rPr>
        <w:t xml:space="preserve"> </w:t>
      </w:r>
      <w:r w:rsidRPr="00266B30">
        <w:rPr>
          <w:rFonts w:asciiTheme="minorHAnsi" w:hAnsiTheme="minorHAnsi" w:cstheme="minorHAnsi"/>
          <w:w w:val="90"/>
          <w:sz w:val="24"/>
          <w:szCs w:val="24"/>
        </w:rPr>
        <w:t>professor</w:t>
      </w:r>
      <w:r w:rsidR="00D454B4" w:rsidRPr="00266B30">
        <w:rPr>
          <w:rFonts w:asciiTheme="minorHAnsi" w:hAnsiTheme="minorHAnsi" w:cstheme="minorHAnsi"/>
          <w:w w:val="90"/>
          <w:sz w:val="24"/>
          <w:szCs w:val="24"/>
        </w:rPr>
        <w:t>/a</w:t>
      </w:r>
      <w:r w:rsidRPr="00266B30">
        <w:rPr>
          <w:rFonts w:asciiTheme="minorHAnsi" w:hAnsiTheme="minorHAnsi" w:cstheme="minorHAnsi"/>
          <w:w w:val="90"/>
          <w:sz w:val="24"/>
          <w:szCs w:val="24"/>
        </w:rPr>
        <w:t>,</w:t>
      </w:r>
      <w:r w:rsidRPr="00266B30">
        <w:rPr>
          <w:rFonts w:asciiTheme="minorHAnsi" w:hAnsiTheme="minorHAnsi" w:cstheme="minorHAnsi"/>
          <w:spacing w:val="1"/>
          <w:w w:val="90"/>
          <w:sz w:val="24"/>
          <w:szCs w:val="24"/>
        </w:rPr>
        <w:t xml:space="preserve"> </w:t>
      </w:r>
      <w:r w:rsidRPr="00266B30">
        <w:rPr>
          <w:rFonts w:asciiTheme="minorHAnsi" w:hAnsiTheme="minorHAnsi" w:cstheme="minorHAnsi"/>
          <w:w w:val="90"/>
          <w:sz w:val="24"/>
          <w:szCs w:val="24"/>
        </w:rPr>
        <w:t>a</w:t>
      </w:r>
      <w:r w:rsidRPr="00266B30">
        <w:rPr>
          <w:rFonts w:asciiTheme="minorHAnsi" w:hAnsiTheme="minorHAnsi" w:cstheme="minorHAnsi"/>
          <w:spacing w:val="2"/>
          <w:w w:val="90"/>
          <w:sz w:val="24"/>
          <w:szCs w:val="24"/>
        </w:rPr>
        <w:t xml:space="preserve"> </w:t>
      </w:r>
      <w:r w:rsidRPr="00266B30">
        <w:rPr>
          <w:rFonts w:asciiTheme="minorHAnsi" w:hAnsiTheme="minorHAnsi" w:cstheme="minorHAnsi"/>
          <w:w w:val="90"/>
          <w:sz w:val="24"/>
          <w:szCs w:val="24"/>
        </w:rPr>
        <w:t>maior</w:t>
      </w:r>
      <w:r w:rsidRPr="00266B30">
        <w:rPr>
          <w:rFonts w:asciiTheme="minorHAnsi" w:hAnsiTheme="minorHAnsi" w:cstheme="minorHAnsi"/>
          <w:spacing w:val="2"/>
          <w:w w:val="90"/>
          <w:sz w:val="24"/>
          <w:szCs w:val="24"/>
        </w:rPr>
        <w:t xml:space="preserve"> </w:t>
      </w:r>
      <w:r w:rsidRPr="00266B30">
        <w:rPr>
          <w:rFonts w:asciiTheme="minorHAnsi" w:hAnsiTheme="minorHAnsi" w:cstheme="minorHAnsi"/>
          <w:w w:val="90"/>
          <w:sz w:val="24"/>
          <w:szCs w:val="24"/>
        </w:rPr>
        <w:t>nota</w:t>
      </w:r>
      <w:r w:rsidRPr="00266B30">
        <w:rPr>
          <w:rFonts w:asciiTheme="minorHAnsi" w:hAnsiTheme="minorHAnsi" w:cstheme="minorHAnsi"/>
          <w:spacing w:val="2"/>
          <w:w w:val="90"/>
          <w:sz w:val="24"/>
          <w:szCs w:val="24"/>
        </w:rPr>
        <w:t xml:space="preserve"> </w:t>
      </w:r>
      <w:r w:rsidRPr="00266B30">
        <w:rPr>
          <w:rFonts w:asciiTheme="minorHAnsi" w:hAnsiTheme="minorHAnsi" w:cstheme="minorHAnsi"/>
          <w:w w:val="90"/>
          <w:sz w:val="24"/>
          <w:szCs w:val="24"/>
        </w:rPr>
        <w:t>obtida</w:t>
      </w:r>
      <w:r w:rsidRPr="00266B30">
        <w:rPr>
          <w:rFonts w:asciiTheme="minorHAnsi" w:hAnsiTheme="minorHAnsi" w:cstheme="minorHAnsi"/>
          <w:spacing w:val="-41"/>
          <w:w w:val="90"/>
          <w:sz w:val="24"/>
          <w:szCs w:val="24"/>
        </w:rPr>
        <w:t xml:space="preserve"> </w:t>
      </w:r>
      <w:r w:rsidRPr="00266B30">
        <w:rPr>
          <w:rFonts w:asciiTheme="minorHAnsi" w:hAnsiTheme="minorHAnsi" w:cstheme="minorHAnsi"/>
          <w:sz w:val="24"/>
          <w:szCs w:val="24"/>
        </w:rPr>
        <w:t>pel</w:t>
      </w:r>
      <w:r w:rsidR="00D454B4" w:rsidRPr="00266B30">
        <w:rPr>
          <w:rFonts w:asciiTheme="minorHAnsi" w:hAnsiTheme="minorHAnsi" w:cstheme="minorHAnsi"/>
          <w:sz w:val="24"/>
          <w:szCs w:val="24"/>
        </w:rPr>
        <w:t>a/</w:t>
      </w:r>
      <w:r w:rsidRPr="00266B30">
        <w:rPr>
          <w:rFonts w:asciiTheme="minorHAnsi" w:hAnsiTheme="minorHAnsi" w:cstheme="minorHAnsi"/>
          <w:sz w:val="24"/>
          <w:szCs w:val="24"/>
        </w:rPr>
        <w:t>o</w:t>
      </w:r>
      <w:r w:rsidRPr="00266B30">
        <w:rPr>
          <w:rFonts w:asciiTheme="minorHAnsi" w:hAnsiTheme="minorHAnsi" w:cstheme="minorHAnsi"/>
          <w:spacing w:val="-17"/>
          <w:sz w:val="24"/>
          <w:szCs w:val="24"/>
        </w:rPr>
        <w:t xml:space="preserve"> </w:t>
      </w:r>
      <w:r w:rsidR="00BF1C60" w:rsidRPr="00266B30">
        <w:rPr>
          <w:rFonts w:asciiTheme="minorHAnsi" w:hAnsiTheme="minorHAnsi" w:cstheme="minorHAnsi"/>
          <w:sz w:val="24"/>
          <w:szCs w:val="24"/>
        </w:rPr>
        <w:t>estudante</w:t>
      </w:r>
      <w:r w:rsidRPr="00266B30">
        <w:rPr>
          <w:rFonts w:asciiTheme="minorHAnsi" w:hAnsiTheme="minorHAnsi" w:cstheme="minorHAnsi"/>
          <w:spacing w:val="-16"/>
          <w:sz w:val="24"/>
          <w:szCs w:val="24"/>
        </w:rPr>
        <w:t xml:space="preserve"> </w:t>
      </w:r>
      <w:r w:rsidRPr="00266B30">
        <w:rPr>
          <w:rFonts w:asciiTheme="minorHAnsi" w:hAnsiTheme="minorHAnsi" w:cstheme="minorHAnsi"/>
          <w:sz w:val="24"/>
          <w:szCs w:val="24"/>
        </w:rPr>
        <w:t>na</w:t>
      </w:r>
      <w:r w:rsidRPr="00266B30">
        <w:rPr>
          <w:rFonts w:asciiTheme="minorHAnsi" w:hAnsiTheme="minorHAnsi" w:cstheme="minorHAnsi"/>
          <w:spacing w:val="-16"/>
          <w:sz w:val="24"/>
          <w:szCs w:val="24"/>
        </w:rPr>
        <w:t xml:space="preserve"> </w:t>
      </w:r>
      <w:r w:rsidRPr="00266B30">
        <w:rPr>
          <w:rFonts w:asciiTheme="minorHAnsi" w:hAnsiTheme="minorHAnsi" w:cstheme="minorHAnsi"/>
          <w:sz w:val="24"/>
          <w:szCs w:val="24"/>
        </w:rPr>
        <w:t>referida</w:t>
      </w:r>
      <w:r w:rsidRPr="00266B30">
        <w:rPr>
          <w:rFonts w:asciiTheme="minorHAnsi" w:hAnsiTheme="minorHAnsi" w:cstheme="minorHAnsi"/>
          <w:spacing w:val="-16"/>
          <w:sz w:val="24"/>
          <w:szCs w:val="24"/>
        </w:rPr>
        <w:t xml:space="preserve"> </w:t>
      </w:r>
      <w:r w:rsidRPr="00266B30">
        <w:rPr>
          <w:rFonts w:asciiTheme="minorHAnsi" w:hAnsiTheme="minorHAnsi" w:cstheme="minorHAnsi"/>
          <w:sz w:val="24"/>
          <w:szCs w:val="24"/>
        </w:rPr>
        <w:t>disciplina.</w:t>
      </w:r>
    </w:p>
    <w:p w14:paraId="60FB7B1B" w14:textId="77777777" w:rsidR="004F395A" w:rsidRPr="00266B30" w:rsidRDefault="004F395A" w:rsidP="00715442">
      <w:pPr>
        <w:jc w:val="both"/>
        <w:rPr>
          <w:rFonts w:asciiTheme="minorHAnsi" w:hAnsiTheme="minorHAnsi" w:cstheme="minorHAnsi"/>
          <w:sz w:val="24"/>
          <w:szCs w:val="24"/>
        </w:rPr>
      </w:pPr>
    </w:p>
    <w:p w14:paraId="7B5B7A20" w14:textId="7150ED86" w:rsidR="00303469" w:rsidRPr="00266B30" w:rsidRDefault="004F395A" w:rsidP="00715442">
      <w:pPr>
        <w:jc w:val="center"/>
        <w:rPr>
          <w:rFonts w:asciiTheme="minorHAnsi" w:hAnsiTheme="minorHAnsi" w:cstheme="minorHAnsi"/>
          <w:b/>
          <w:bCs/>
          <w:sz w:val="24"/>
          <w:szCs w:val="24"/>
        </w:rPr>
      </w:pPr>
      <w:r w:rsidRPr="00266B30">
        <w:rPr>
          <w:rFonts w:asciiTheme="minorHAnsi" w:hAnsiTheme="minorHAnsi" w:cstheme="minorHAnsi"/>
          <w:b/>
          <w:bCs/>
          <w:w w:val="80"/>
          <w:sz w:val="24"/>
          <w:szCs w:val="24"/>
        </w:rPr>
        <w:t>Seção</w:t>
      </w:r>
      <w:r w:rsidRPr="00266B30">
        <w:rPr>
          <w:rFonts w:asciiTheme="minorHAnsi" w:hAnsiTheme="minorHAnsi" w:cstheme="minorHAnsi"/>
          <w:b/>
          <w:bCs/>
          <w:spacing w:val="6"/>
          <w:w w:val="80"/>
          <w:sz w:val="24"/>
          <w:szCs w:val="24"/>
        </w:rPr>
        <w:t xml:space="preserve"> </w:t>
      </w:r>
      <w:r w:rsidRPr="00266B30">
        <w:rPr>
          <w:rFonts w:asciiTheme="minorHAnsi" w:hAnsiTheme="minorHAnsi" w:cstheme="minorHAnsi"/>
          <w:b/>
          <w:bCs/>
          <w:w w:val="80"/>
          <w:sz w:val="24"/>
          <w:szCs w:val="24"/>
        </w:rPr>
        <w:t>IV</w:t>
      </w:r>
    </w:p>
    <w:p w14:paraId="7F690F96" w14:textId="51CA4164" w:rsidR="00303469" w:rsidRPr="00266B30" w:rsidRDefault="004F395A" w:rsidP="00715442">
      <w:pPr>
        <w:jc w:val="center"/>
        <w:rPr>
          <w:rFonts w:asciiTheme="minorHAnsi" w:hAnsiTheme="minorHAnsi" w:cstheme="minorHAnsi"/>
          <w:b/>
          <w:bCs/>
          <w:sz w:val="24"/>
          <w:szCs w:val="24"/>
        </w:rPr>
      </w:pPr>
      <w:r w:rsidRPr="00266B30">
        <w:rPr>
          <w:rFonts w:asciiTheme="minorHAnsi" w:hAnsiTheme="minorHAnsi" w:cstheme="minorHAnsi"/>
          <w:b/>
          <w:bCs/>
          <w:w w:val="85"/>
          <w:sz w:val="24"/>
          <w:szCs w:val="24"/>
        </w:rPr>
        <w:t>Da Reprovação</w:t>
      </w:r>
    </w:p>
    <w:p w14:paraId="3B72C23E" w14:textId="126DFE82" w:rsidR="003B3B23" w:rsidRPr="00266B30" w:rsidRDefault="003B3B23" w:rsidP="00715442">
      <w:pPr>
        <w:spacing w:before="120"/>
        <w:jc w:val="both"/>
        <w:rPr>
          <w:rFonts w:asciiTheme="minorHAnsi" w:hAnsiTheme="minorHAnsi" w:cstheme="minorHAnsi"/>
          <w:w w:val="90"/>
          <w:sz w:val="24"/>
          <w:szCs w:val="24"/>
        </w:rPr>
      </w:pPr>
      <w:r w:rsidRPr="00266B30">
        <w:rPr>
          <w:rFonts w:asciiTheme="minorHAnsi" w:hAnsiTheme="minorHAnsi" w:cstheme="minorHAnsi"/>
          <w:w w:val="90"/>
          <w:sz w:val="24"/>
          <w:szCs w:val="24"/>
        </w:rPr>
        <w:t>Art. 18  Será considerad</w:t>
      </w:r>
      <w:r w:rsidR="00D454B4" w:rsidRPr="00266B30">
        <w:rPr>
          <w:rFonts w:asciiTheme="minorHAnsi" w:hAnsiTheme="minorHAnsi" w:cstheme="minorHAnsi"/>
          <w:w w:val="90"/>
          <w:sz w:val="24"/>
          <w:szCs w:val="24"/>
        </w:rPr>
        <w:t>a/</w:t>
      </w:r>
      <w:r w:rsidRPr="00266B30">
        <w:rPr>
          <w:rFonts w:asciiTheme="minorHAnsi" w:hAnsiTheme="minorHAnsi" w:cstheme="minorHAnsi"/>
          <w:w w:val="90"/>
          <w:sz w:val="24"/>
          <w:szCs w:val="24"/>
        </w:rPr>
        <w:t>o reprovad</w:t>
      </w:r>
      <w:r w:rsidR="00D454B4" w:rsidRPr="00266B30">
        <w:rPr>
          <w:rFonts w:asciiTheme="minorHAnsi" w:hAnsiTheme="minorHAnsi" w:cstheme="minorHAnsi"/>
          <w:w w:val="90"/>
          <w:sz w:val="24"/>
          <w:szCs w:val="24"/>
        </w:rPr>
        <w:t>a/</w:t>
      </w:r>
      <w:r w:rsidRPr="00266B30">
        <w:rPr>
          <w:rFonts w:asciiTheme="minorHAnsi" w:hAnsiTheme="minorHAnsi" w:cstheme="minorHAnsi"/>
          <w:w w:val="90"/>
          <w:sz w:val="24"/>
          <w:szCs w:val="24"/>
        </w:rPr>
        <w:t xml:space="preserve">o </w:t>
      </w:r>
      <w:r w:rsidR="00D454B4" w:rsidRPr="00266B30">
        <w:rPr>
          <w:rFonts w:asciiTheme="minorHAnsi" w:hAnsiTheme="minorHAnsi" w:cstheme="minorHAnsi"/>
          <w:w w:val="90"/>
          <w:sz w:val="24"/>
          <w:szCs w:val="24"/>
        </w:rPr>
        <w:t>a/</w:t>
      </w:r>
      <w:r w:rsidRPr="00266B30">
        <w:rPr>
          <w:rFonts w:asciiTheme="minorHAnsi" w:hAnsiTheme="minorHAnsi" w:cstheme="minorHAnsi"/>
          <w:w w:val="90"/>
          <w:sz w:val="24"/>
          <w:szCs w:val="24"/>
        </w:rPr>
        <w:t xml:space="preserve">o </w:t>
      </w:r>
      <w:r w:rsidR="00BF1C60" w:rsidRPr="00266B30">
        <w:rPr>
          <w:rFonts w:asciiTheme="minorHAnsi" w:hAnsiTheme="minorHAnsi" w:cstheme="minorHAnsi"/>
          <w:w w:val="90"/>
          <w:sz w:val="24"/>
          <w:szCs w:val="24"/>
        </w:rPr>
        <w:t>estudante</w:t>
      </w:r>
      <w:r w:rsidRPr="00266B30">
        <w:rPr>
          <w:rFonts w:asciiTheme="minorHAnsi" w:hAnsiTheme="minorHAnsi" w:cstheme="minorHAnsi"/>
          <w:w w:val="90"/>
          <w:sz w:val="24"/>
          <w:szCs w:val="24"/>
        </w:rPr>
        <w:t xml:space="preserve"> que não obtiver, no mínimo, nota 6,0 (seis) nas disciplinas em cada uma das etapas do período letivo e/ou apresentar percentual de frequência inferior a 75% (setenta e cinco por cento) da carga horária total do período letivo. </w:t>
      </w:r>
    </w:p>
    <w:p w14:paraId="73EA340C" w14:textId="0094F2F4" w:rsidR="00303469" w:rsidRPr="00266B30" w:rsidRDefault="008362DB" w:rsidP="00715442">
      <w:pPr>
        <w:spacing w:before="120"/>
        <w:jc w:val="both"/>
        <w:rPr>
          <w:rFonts w:asciiTheme="minorHAnsi" w:hAnsiTheme="minorHAnsi" w:cstheme="minorHAnsi"/>
          <w:sz w:val="24"/>
          <w:szCs w:val="24"/>
        </w:rPr>
      </w:pPr>
      <w:r w:rsidRPr="00266B30">
        <w:rPr>
          <w:rFonts w:asciiTheme="minorHAnsi" w:hAnsiTheme="minorHAnsi" w:cstheme="minorHAnsi"/>
          <w:spacing w:val="-1"/>
          <w:w w:val="95"/>
          <w:sz w:val="24"/>
          <w:szCs w:val="24"/>
        </w:rPr>
        <w:t>Art.</w:t>
      </w:r>
      <w:r w:rsidR="0075249C" w:rsidRPr="00266B30">
        <w:rPr>
          <w:rFonts w:asciiTheme="minorHAnsi" w:hAnsiTheme="minorHAnsi" w:cstheme="minorHAnsi"/>
          <w:spacing w:val="-1"/>
          <w:w w:val="95"/>
          <w:sz w:val="24"/>
          <w:szCs w:val="24"/>
        </w:rPr>
        <w:t xml:space="preserve"> </w:t>
      </w:r>
      <w:r w:rsidRPr="00266B30">
        <w:rPr>
          <w:rFonts w:asciiTheme="minorHAnsi" w:hAnsiTheme="minorHAnsi" w:cstheme="minorHAnsi"/>
          <w:spacing w:val="-1"/>
          <w:w w:val="95"/>
          <w:sz w:val="24"/>
          <w:szCs w:val="24"/>
        </w:rPr>
        <w:t>19</w:t>
      </w:r>
      <w:r w:rsidR="00E03CEE" w:rsidRPr="00266B30">
        <w:rPr>
          <w:rFonts w:asciiTheme="minorHAnsi" w:hAnsiTheme="minorHAnsi" w:cstheme="minorHAnsi"/>
          <w:spacing w:val="-1"/>
          <w:w w:val="95"/>
          <w:sz w:val="24"/>
          <w:szCs w:val="24"/>
        </w:rPr>
        <w:t xml:space="preserve">  </w:t>
      </w:r>
      <w:r w:rsidR="00D454B4" w:rsidRPr="00266B30">
        <w:rPr>
          <w:rFonts w:asciiTheme="minorHAnsi" w:hAnsiTheme="minorHAnsi" w:cstheme="minorHAnsi"/>
          <w:spacing w:val="-1"/>
          <w:w w:val="95"/>
          <w:sz w:val="24"/>
          <w:szCs w:val="24"/>
        </w:rPr>
        <w:t>A/o</w:t>
      </w:r>
      <w:r w:rsidRPr="00266B30">
        <w:rPr>
          <w:rFonts w:asciiTheme="minorHAnsi" w:hAnsiTheme="minorHAnsi" w:cstheme="minorHAnsi"/>
          <w:spacing w:val="-1"/>
          <w:w w:val="95"/>
          <w:sz w:val="24"/>
          <w:szCs w:val="24"/>
        </w:rPr>
        <w:t xml:space="preserve"> </w:t>
      </w:r>
      <w:r w:rsidR="00BF1C60" w:rsidRPr="00266B30">
        <w:rPr>
          <w:rFonts w:asciiTheme="minorHAnsi" w:hAnsiTheme="minorHAnsi" w:cstheme="minorHAnsi"/>
          <w:spacing w:val="-1"/>
          <w:w w:val="95"/>
          <w:sz w:val="24"/>
          <w:szCs w:val="24"/>
        </w:rPr>
        <w:t>estudante</w:t>
      </w:r>
      <w:r w:rsidRPr="00266B30">
        <w:rPr>
          <w:rFonts w:asciiTheme="minorHAnsi" w:hAnsiTheme="minorHAnsi" w:cstheme="minorHAnsi"/>
          <w:spacing w:val="-1"/>
          <w:w w:val="95"/>
          <w:sz w:val="24"/>
          <w:szCs w:val="24"/>
        </w:rPr>
        <w:t xml:space="preserve"> que não apresentar frequência mínima de 75% </w:t>
      </w:r>
      <w:r w:rsidRPr="00266B30">
        <w:rPr>
          <w:rFonts w:asciiTheme="minorHAnsi" w:hAnsiTheme="minorHAnsi" w:cstheme="minorHAnsi"/>
          <w:w w:val="95"/>
          <w:sz w:val="24"/>
          <w:szCs w:val="24"/>
        </w:rPr>
        <w:t>(setenta e cinco por cento) do total de horas</w:t>
      </w:r>
      <w:r w:rsidRPr="00266B30">
        <w:rPr>
          <w:rFonts w:asciiTheme="minorHAnsi" w:hAnsiTheme="minorHAnsi" w:cstheme="minorHAnsi"/>
          <w:spacing w:val="1"/>
          <w:w w:val="95"/>
          <w:sz w:val="24"/>
          <w:szCs w:val="24"/>
        </w:rPr>
        <w:t xml:space="preserve"> </w:t>
      </w:r>
      <w:r w:rsidRPr="00266B30">
        <w:rPr>
          <w:rFonts w:asciiTheme="minorHAnsi" w:hAnsiTheme="minorHAnsi" w:cstheme="minorHAnsi"/>
          <w:w w:val="90"/>
          <w:sz w:val="24"/>
          <w:szCs w:val="24"/>
        </w:rPr>
        <w:t>previstas</w:t>
      </w:r>
      <w:r w:rsidRPr="00266B30">
        <w:rPr>
          <w:rFonts w:asciiTheme="minorHAnsi" w:hAnsiTheme="minorHAnsi" w:cstheme="minorHAnsi"/>
          <w:spacing w:val="10"/>
          <w:w w:val="90"/>
          <w:sz w:val="24"/>
          <w:szCs w:val="24"/>
        </w:rPr>
        <w:t xml:space="preserve"> </w:t>
      </w:r>
      <w:r w:rsidRPr="00266B30">
        <w:rPr>
          <w:rFonts w:asciiTheme="minorHAnsi" w:hAnsiTheme="minorHAnsi" w:cstheme="minorHAnsi"/>
          <w:w w:val="90"/>
          <w:sz w:val="24"/>
          <w:szCs w:val="24"/>
        </w:rPr>
        <w:t>para</w:t>
      </w:r>
      <w:r w:rsidRPr="00266B30">
        <w:rPr>
          <w:rFonts w:asciiTheme="minorHAnsi" w:hAnsiTheme="minorHAnsi" w:cstheme="minorHAnsi"/>
          <w:spacing w:val="10"/>
          <w:w w:val="90"/>
          <w:sz w:val="24"/>
          <w:szCs w:val="24"/>
        </w:rPr>
        <w:t xml:space="preserve"> </w:t>
      </w:r>
      <w:r w:rsidRPr="00266B30">
        <w:rPr>
          <w:rFonts w:asciiTheme="minorHAnsi" w:hAnsiTheme="minorHAnsi" w:cstheme="minorHAnsi"/>
          <w:w w:val="90"/>
          <w:sz w:val="24"/>
          <w:szCs w:val="24"/>
        </w:rPr>
        <w:t>o</w:t>
      </w:r>
      <w:r w:rsidRPr="00266B30">
        <w:rPr>
          <w:rFonts w:asciiTheme="minorHAnsi" w:hAnsiTheme="minorHAnsi" w:cstheme="minorHAnsi"/>
          <w:spacing w:val="10"/>
          <w:w w:val="90"/>
          <w:sz w:val="24"/>
          <w:szCs w:val="24"/>
        </w:rPr>
        <w:t xml:space="preserve"> </w:t>
      </w:r>
      <w:r w:rsidRPr="00266B30">
        <w:rPr>
          <w:rFonts w:asciiTheme="minorHAnsi" w:hAnsiTheme="minorHAnsi" w:cstheme="minorHAnsi"/>
          <w:w w:val="90"/>
          <w:sz w:val="24"/>
          <w:szCs w:val="24"/>
        </w:rPr>
        <w:t>período</w:t>
      </w:r>
      <w:r w:rsidRPr="00266B30">
        <w:rPr>
          <w:rFonts w:asciiTheme="minorHAnsi" w:hAnsiTheme="minorHAnsi" w:cstheme="minorHAnsi"/>
          <w:spacing w:val="10"/>
          <w:w w:val="90"/>
          <w:sz w:val="24"/>
          <w:szCs w:val="24"/>
        </w:rPr>
        <w:t xml:space="preserve"> </w:t>
      </w:r>
      <w:r w:rsidRPr="00266B30">
        <w:rPr>
          <w:rFonts w:asciiTheme="minorHAnsi" w:hAnsiTheme="minorHAnsi" w:cstheme="minorHAnsi"/>
          <w:w w:val="90"/>
          <w:sz w:val="24"/>
          <w:szCs w:val="24"/>
        </w:rPr>
        <w:t>letivo,</w:t>
      </w:r>
      <w:r w:rsidRPr="00266B30">
        <w:rPr>
          <w:rFonts w:asciiTheme="minorHAnsi" w:hAnsiTheme="minorHAnsi" w:cstheme="minorHAnsi"/>
          <w:spacing w:val="10"/>
          <w:w w:val="90"/>
          <w:sz w:val="24"/>
          <w:szCs w:val="24"/>
        </w:rPr>
        <w:t xml:space="preserve"> </w:t>
      </w:r>
      <w:r w:rsidRPr="00266B30">
        <w:rPr>
          <w:rFonts w:asciiTheme="minorHAnsi" w:hAnsiTheme="minorHAnsi" w:cstheme="minorHAnsi"/>
          <w:w w:val="90"/>
          <w:sz w:val="24"/>
          <w:szCs w:val="24"/>
        </w:rPr>
        <w:t>será</w:t>
      </w:r>
      <w:r w:rsidRPr="00266B30">
        <w:rPr>
          <w:rFonts w:asciiTheme="minorHAnsi" w:hAnsiTheme="minorHAnsi" w:cstheme="minorHAnsi"/>
          <w:spacing w:val="10"/>
          <w:w w:val="90"/>
          <w:sz w:val="24"/>
          <w:szCs w:val="24"/>
        </w:rPr>
        <w:t xml:space="preserve"> </w:t>
      </w:r>
      <w:r w:rsidRPr="00266B30">
        <w:rPr>
          <w:rFonts w:asciiTheme="minorHAnsi" w:hAnsiTheme="minorHAnsi" w:cstheme="minorHAnsi"/>
          <w:w w:val="90"/>
          <w:sz w:val="24"/>
          <w:szCs w:val="24"/>
        </w:rPr>
        <w:t>considerad</w:t>
      </w:r>
      <w:r w:rsidR="00D454B4" w:rsidRPr="00266B30">
        <w:rPr>
          <w:rFonts w:asciiTheme="minorHAnsi" w:hAnsiTheme="minorHAnsi" w:cstheme="minorHAnsi"/>
          <w:w w:val="90"/>
          <w:sz w:val="24"/>
          <w:szCs w:val="24"/>
        </w:rPr>
        <w:t>a/</w:t>
      </w:r>
      <w:r w:rsidRPr="00266B30">
        <w:rPr>
          <w:rFonts w:asciiTheme="minorHAnsi" w:hAnsiTheme="minorHAnsi" w:cstheme="minorHAnsi"/>
          <w:w w:val="90"/>
          <w:sz w:val="24"/>
          <w:szCs w:val="24"/>
        </w:rPr>
        <w:t>o</w:t>
      </w:r>
      <w:r w:rsidRPr="00266B30">
        <w:rPr>
          <w:rFonts w:asciiTheme="minorHAnsi" w:hAnsiTheme="minorHAnsi" w:cstheme="minorHAnsi"/>
          <w:spacing w:val="10"/>
          <w:w w:val="90"/>
          <w:sz w:val="24"/>
          <w:szCs w:val="24"/>
        </w:rPr>
        <w:t xml:space="preserve"> </w:t>
      </w:r>
      <w:r w:rsidRPr="00266B30">
        <w:rPr>
          <w:rFonts w:asciiTheme="minorHAnsi" w:hAnsiTheme="minorHAnsi" w:cstheme="minorHAnsi"/>
          <w:w w:val="90"/>
          <w:sz w:val="24"/>
          <w:szCs w:val="24"/>
        </w:rPr>
        <w:t>reprovad</w:t>
      </w:r>
      <w:r w:rsidR="00D454B4" w:rsidRPr="00266B30">
        <w:rPr>
          <w:rFonts w:asciiTheme="minorHAnsi" w:hAnsiTheme="minorHAnsi" w:cstheme="minorHAnsi"/>
          <w:w w:val="90"/>
          <w:sz w:val="24"/>
          <w:szCs w:val="24"/>
        </w:rPr>
        <w:t>a/</w:t>
      </w:r>
      <w:r w:rsidRPr="00266B30">
        <w:rPr>
          <w:rFonts w:asciiTheme="minorHAnsi" w:hAnsiTheme="minorHAnsi" w:cstheme="minorHAnsi"/>
          <w:w w:val="90"/>
          <w:sz w:val="24"/>
          <w:szCs w:val="24"/>
        </w:rPr>
        <w:t>o,</w:t>
      </w:r>
      <w:r w:rsidRPr="00266B30">
        <w:rPr>
          <w:rFonts w:asciiTheme="minorHAnsi" w:hAnsiTheme="minorHAnsi" w:cstheme="minorHAnsi"/>
          <w:spacing w:val="10"/>
          <w:w w:val="90"/>
          <w:sz w:val="24"/>
          <w:szCs w:val="24"/>
        </w:rPr>
        <w:t xml:space="preserve"> </w:t>
      </w:r>
      <w:r w:rsidRPr="00266B30">
        <w:rPr>
          <w:rFonts w:asciiTheme="minorHAnsi" w:hAnsiTheme="minorHAnsi" w:cstheme="minorHAnsi"/>
          <w:w w:val="90"/>
          <w:sz w:val="24"/>
          <w:szCs w:val="24"/>
        </w:rPr>
        <w:t>sem</w:t>
      </w:r>
      <w:r w:rsidRPr="00266B30">
        <w:rPr>
          <w:rFonts w:asciiTheme="minorHAnsi" w:hAnsiTheme="minorHAnsi" w:cstheme="minorHAnsi"/>
          <w:spacing w:val="10"/>
          <w:w w:val="90"/>
          <w:sz w:val="24"/>
          <w:szCs w:val="24"/>
        </w:rPr>
        <w:t xml:space="preserve"> </w:t>
      </w:r>
      <w:r w:rsidRPr="00266B30">
        <w:rPr>
          <w:rFonts w:asciiTheme="minorHAnsi" w:hAnsiTheme="minorHAnsi" w:cstheme="minorHAnsi"/>
          <w:w w:val="90"/>
          <w:sz w:val="24"/>
          <w:szCs w:val="24"/>
        </w:rPr>
        <w:t>aproveitamento</w:t>
      </w:r>
      <w:r w:rsidRPr="00266B30">
        <w:rPr>
          <w:rFonts w:asciiTheme="minorHAnsi" w:hAnsiTheme="minorHAnsi" w:cstheme="minorHAnsi"/>
          <w:spacing w:val="10"/>
          <w:w w:val="90"/>
          <w:sz w:val="24"/>
          <w:szCs w:val="24"/>
        </w:rPr>
        <w:t xml:space="preserve"> </w:t>
      </w:r>
      <w:r w:rsidRPr="00266B30">
        <w:rPr>
          <w:rFonts w:asciiTheme="minorHAnsi" w:hAnsiTheme="minorHAnsi" w:cstheme="minorHAnsi"/>
          <w:w w:val="90"/>
          <w:sz w:val="24"/>
          <w:szCs w:val="24"/>
        </w:rPr>
        <w:t>de</w:t>
      </w:r>
      <w:r w:rsidRPr="00266B30">
        <w:rPr>
          <w:rFonts w:asciiTheme="minorHAnsi" w:hAnsiTheme="minorHAnsi" w:cstheme="minorHAnsi"/>
          <w:spacing w:val="10"/>
          <w:w w:val="90"/>
          <w:sz w:val="24"/>
          <w:szCs w:val="24"/>
        </w:rPr>
        <w:t xml:space="preserve"> </w:t>
      </w:r>
      <w:r w:rsidRPr="00266B30">
        <w:rPr>
          <w:rFonts w:asciiTheme="minorHAnsi" w:hAnsiTheme="minorHAnsi" w:cstheme="minorHAnsi"/>
          <w:w w:val="90"/>
          <w:sz w:val="24"/>
          <w:szCs w:val="24"/>
        </w:rPr>
        <w:t>estudos</w:t>
      </w:r>
      <w:r w:rsidRPr="00266B30">
        <w:rPr>
          <w:rFonts w:asciiTheme="minorHAnsi" w:hAnsiTheme="minorHAnsi" w:cstheme="minorHAnsi"/>
          <w:spacing w:val="10"/>
          <w:w w:val="90"/>
          <w:sz w:val="24"/>
          <w:szCs w:val="24"/>
        </w:rPr>
        <w:t xml:space="preserve"> </w:t>
      </w:r>
      <w:r w:rsidRPr="00266B30">
        <w:rPr>
          <w:rFonts w:asciiTheme="minorHAnsi" w:hAnsiTheme="minorHAnsi" w:cstheme="minorHAnsi"/>
          <w:w w:val="90"/>
          <w:sz w:val="24"/>
          <w:szCs w:val="24"/>
        </w:rPr>
        <w:t>das</w:t>
      </w:r>
      <w:r w:rsidRPr="00266B30">
        <w:rPr>
          <w:rFonts w:asciiTheme="minorHAnsi" w:hAnsiTheme="minorHAnsi" w:cstheme="minorHAnsi"/>
          <w:spacing w:val="10"/>
          <w:w w:val="90"/>
          <w:sz w:val="24"/>
          <w:szCs w:val="24"/>
        </w:rPr>
        <w:t xml:space="preserve"> </w:t>
      </w:r>
      <w:r w:rsidRPr="00266B30">
        <w:rPr>
          <w:rFonts w:asciiTheme="minorHAnsi" w:hAnsiTheme="minorHAnsi" w:cstheme="minorHAnsi"/>
          <w:w w:val="90"/>
          <w:sz w:val="24"/>
          <w:szCs w:val="24"/>
        </w:rPr>
        <w:t>disciplinas</w:t>
      </w:r>
      <w:r w:rsidRPr="00266B30">
        <w:rPr>
          <w:rFonts w:asciiTheme="minorHAnsi" w:hAnsiTheme="minorHAnsi" w:cstheme="minorHAnsi"/>
          <w:spacing w:val="10"/>
          <w:w w:val="90"/>
          <w:sz w:val="24"/>
          <w:szCs w:val="24"/>
        </w:rPr>
        <w:t xml:space="preserve"> </w:t>
      </w:r>
      <w:r w:rsidRPr="00266B30">
        <w:rPr>
          <w:rFonts w:asciiTheme="minorHAnsi" w:hAnsiTheme="minorHAnsi" w:cstheme="minorHAnsi"/>
          <w:w w:val="90"/>
          <w:sz w:val="24"/>
          <w:szCs w:val="24"/>
        </w:rPr>
        <w:t>em</w:t>
      </w:r>
      <w:r w:rsidRPr="00266B30">
        <w:rPr>
          <w:rFonts w:asciiTheme="minorHAnsi" w:hAnsiTheme="minorHAnsi" w:cstheme="minorHAnsi"/>
          <w:spacing w:val="-40"/>
          <w:w w:val="90"/>
          <w:sz w:val="24"/>
          <w:szCs w:val="24"/>
        </w:rPr>
        <w:t xml:space="preserve"> </w:t>
      </w:r>
      <w:r w:rsidRPr="00266B30">
        <w:rPr>
          <w:rFonts w:asciiTheme="minorHAnsi" w:hAnsiTheme="minorHAnsi" w:cstheme="minorHAnsi"/>
          <w:sz w:val="24"/>
          <w:szCs w:val="24"/>
        </w:rPr>
        <w:t>que</w:t>
      </w:r>
      <w:r w:rsidRPr="00266B30">
        <w:rPr>
          <w:rFonts w:asciiTheme="minorHAnsi" w:hAnsiTheme="minorHAnsi" w:cstheme="minorHAnsi"/>
          <w:spacing w:val="-16"/>
          <w:sz w:val="24"/>
          <w:szCs w:val="24"/>
        </w:rPr>
        <w:t xml:space="preserve"> </w:t>
      </w:r>
      <w:r w:rsidRPr="00266B30">
        <w:rPr>
          <w:rFonts w:asciiTheme="minorHAnsi" w:hAnsiTheme="minorHAnsi" w:cstheme="minorHAnsi"/>
          <w:sz w:val="24"/>
          <w:szCs w:val="24"/>
        </w:rPr>
        <w:t>logrou</w:t>
      </w:r>
      <w:r w:rsidRPr="00266B30">
        <w:rPr>
          <w:rFonts w:asciiTheme="minorHAnsi" w:hAnsiTheme="minorHAnsi" w:cstheme="minorHAnsi"/>
          <w:spacing w:val="-15"/>
          <w:sz w:val="24"/>
          <w:szCs w:val="24"/>
        </w:rPr>
        <w:t xml:space="preserve"> </w:t>
      </w:r>
      <w:r w:rsidRPr="00266B30">
        <w:rPr>
          <w:rFonts w:asciiTheme="minorHAnsi" w:hAnsiTheme="minorHAnsi" w:cstheme="minorHAnsi"/>
          <w:sz w:val="24"/>
          <w:szCs w:val="24"/>
        </w:rPr>
        <w:t>êxito.</w:t>
      </w:r>
    </w:p>
    <w:p w14:paraId="7ADBB6A1" w14:textId="77777777" w:rsidR="00303469" w:rsidRPr="00266B30" w:rsidRDefault="00303469" w:rsidP="00715442">
      <w:pPr>
        <w:jc w:val="both"/>
        <w:rPr>
          <w:rFonts w:asciiTheme="minorHAnsi" w:hAnsiTheme="minorHAnsi" w:cstheme="minorHAnsi"/>
          <w:sz w:val="24"/>
          <w:szCs w:val="24"/>
        </w:rPr>
      </w:pPr>
    </w:p>
    <w:p w14:paraId="59FA2B82" w14:textId="686C46B0" w:rsidR="00303469" w:rsidRPr="00266B30" w:rsidRDefault="00E03CEE" w:rsidP="00715442">
      <w:pPr>
        <w:jc w:val="center"/>
        <w:rPr>
          <w:rFonts w:asciiTheme="minorHAnsi" w:hAnsiTheme="minorHAnsi" w:cstheme="minorHAnsi"/>
          <w:b/>
          <w:bCs/>
          <w:sz w:val="24"/>
          <w:szCs w:val="24"/>
        </w:rPr>
      </w:pPr>
      <w:r w:rsidRPr="00266B30">
        <w:rPr>
          <w:rFonts w:asciiTheme="minorHAnsi" w:hAnsiTheme="minorHAnsi" w:cstheme="minorHAnsi"/>
          <w:b/>
          <w:bCs/>
          <w:w w:val="85"/>
          <w:sz w:val="24"/>
          <w:szCs w:val="24"/>
        </w:rPr>
        <w:t>Seção</w:t>
      </w:r>
      <w:r w:rsidRPr="00266B30">
        <w:rPr>
          <w:rFonts w:asciiTheme="minorHAnsi" w:hAnsiTheme="minorHAnsi" w:cstheme="minorHAnsi"/>
          <w:b/>
          <w:bCs/>
          <w:spacing w:val="-8"/>
          <w:w w:val="85"/>
          <w:sz w:val="24"/>
          <w:szCs w:val="24"/>
        </w:rPr>
        <w:t xml:space="preserve"> </w:t>
      </w:r>
      <w:r w:rsidRPr="00266B30">
        <w:rPr>
          <w:rFonts w:asciiTheme="minorHAnsi" w:hAnsiTheme="minorHAnsi" w:cstheme="minorHAnsi"/>
          <w:b/>
          <w:bCs/>
          <w:w w:val="85"/>
          <w:sz w:val="24"/>
          <w:szCs w:val="24"/>
        </w:rPr>
        <w:t>V</w:t>
      </w:r>
    </w:p>
    <w:p w14:paraId="6D63FF27" w14:textId="6AEC3E0E" w:rsidR="00303469" w:rsidRPr="00266B30" w:rsidRDefault="00E03CEE" w:rsidP="00715442">
      <w:pPr>
        <w:jc w:val="center"/>
        <w:rPr>
          <w:rFonts w:asciiTheme="minorHAnsi" w:hAnsiTheme="minorHAnsi" w:cstheme="minorHAnsi"/>
          <w:b/>
          <w:bCs/>
          <w:sz w:val="24"/>
          <w:szCs w:val="24"/>
        </w:rPr>
      </w:pPr>
      <w:r w:rsidRPr="00266B30">
        <w:rPr>
          <w:rFonts w:asciiTheme="minorHAnsi" w:hAnsiTheme="minorHAnsi" w:cstheme="minorHAnsi"/>
          <w:b/>
          <w:bCs/>
          <w:w w:val="85"/>
          <w:sz w:val="24"/>
          <w:szCs w:val="24"/>
        </w:rPr>
        <w:t>Da</w:t>
      </w:r>
      <w:r w:rsidRPr="00266B30">
        <w:rPr>
          <w:rFonts w:asciiTheme="minorHAnsi" w:hAnsiTheme="minorHAnsi" w:cstheme="minorHAnsi"/>
          <w:b/>
          <w:bCs/>
          <w:spacing w:val="8"/>
          <w:w w:val="85"/>
          <w:sz w:val="24"/>
          <w:szCs w:val="24"/>
        </w:rPr>
        <w:t xml:space="preserve"> </w:t>
      </w:r>
      <w:r w:rsidRPr="00266B30">
        <w:rPr>
          <w:rFonts w:asciiTheme="minorHAnsi" w:hAnsiTheme="minorHAnsi" w:cstheme="minorHAnsi"/>
          <w:b/>
          <w:bCs/>
          <w:w w:val="85"/>
          <w:sz w:val="24"/>
          <w:szCs w:val="24"/>
        </w:rPr>
        <w:t>Dependência</w:t>
      </w:r>
    </w:p>
    <w:p w14:paraId="2D9DD9D2" w14:textId="53459EC3" w:rsidR="003B3B23" w:rsidRPr="00266B30" w:rsidRDefault="003B3B23" w:rsidP="00715442">
      <w:pPr>
        <w:spacing w:before="120"/>
        <w:jc w:val="both"/>
        <w:rPr>
          <w:rFonts w:asciiTheme="minorHAnsi" w:hAnsiTheme="minorHAnsi" w:cstheme="minorHAnsi"/>
          <w:w w:val="90"/>
          <w:sz w:val="24"/>
          <w:szCs w:val="24"/>
        </w:rPr>
      </w:pPr>
      <w:r w:rsidRPr="00266B30">
        <w:rPr>
          <w:rFonts w:asciiTheme="minorHAnsi" w:hAnsiTheme="minorHAnsi" w:cstheme="minorHAnsi"/>
          <w:w w:val="90"/>
          <w:sz w:val="24"/>
          <w:szCs w:val="24"/>
        </w:rPr>
        <w:t xml:space="preserve">Art. 20  </w:t>
      </w:r>
      <w:r w:rsidR="00D454B4" w:rsidRPr="00266B30">
        <w:rPr>
          <w:rFonts w:asciiTheme="minorHAnsi" w:hAnsiTheme="minorHAnsi" w:cstheme="minorHAnsi"/>
          <w:w w:val="90"/>
          <w:sz w:val="24"/>
          <w:szCs w:val="24"/>
        </w:rPr>
        <w:t>A/o</w:t>
      </w:r>
      <w:r w:rsidRPr="00266B30">
        <w:rPr>
          <w:rFonts w:asciiTheme="minorHAnsi" w:hAnsiTheme="minorHAnsi" w:cstheme="minorHAnsi"/>
          <w:w w:val="90"/>
          <w:sz w:val="24"/>
          <w:szCs w:val="24"/>
        </w:rPr>
        <w:t xml:space="preserve"> </w:t>
      </w:r>
      <w:r w:rsidR="00BF1C60" w:rsidRPr="00266B30">
        <w:rPr>
          <w:rFonts w:asciiTheme="minorHAnsi" w:hAnsiTheme="minorHAnsi" w:cstheme="minorHAnsi"/>
          <w:w w:val="90"/>
          <w:sz w:val="24"/>
          <w:szCs w:val="24"/>
        </w:rPr>
        <w:t>estudante</w:t>
      </w:r>
      <w:r w:rsidRPr="00266B30">
        <w:rPr>
          <w:rFonts w:asciiTheme="minorHAnsi" w:hAnsiTheme="minorHAnsi" w:cstheme="minorHAnsi"/>
          <w:w w:val="90"/>
          <w:sz w:val="24"/>
          <w:szCs w:val="24"/>
        </w:rPr>
        <w:t xml:space="preserve"> que reprovar em até 3 (três) disciplinas poderá progredir para o período letivo seguinte, cursando paralelamente aquelas em que reprovou, em turno não coincidente com o de matrícula do período letivo em curso, com aproveitamento dos estudos concluídos com êxito, de acordo com a disponibilidade de horários da escola. </w:t>
      </w:r>
    </w:p>
    <w:p w14:paraId="32E3F331" w14:textId="47696686" w:rsidR="00303469" w:rsidRPr="00266B30" w:rsidRDefault="008362DB" w:rsidP="00715442">
      <w:pPr>
        <w:spacing w:before="120"/>
        <w:jc w:val="both"/>
        <w:rPr>
          <w:rFonts w:asciiTheme="minorHAnsi" w:hAnsiTheme="minorHAnsi" w:cstheme="minorHAnsi"/>
          <w:sz w:val="24"/>
          <w:szCs w:val="24"/>
        </w:rPr>
      </w:pPr>
      <w:r w:rsidRPr="00266B30">
        <w:rPr>
          <w:rFonts w:asciiTheme="minorHAnsi" w:hAnsiTheme="minorHAnsi" w:cstheme="minorHAnsi"/>
          <w:w w:val="90"/>
          <w:sz w:val="24"/>
          <w:szCs w:val="24"/>
        </w:rPr>
        <w:t>Art.</w:t>
      </w:r>
      <w:r w:rsidRPr="00266B30">
        <w:rPr>
          <w:rFonts w:asciiTheme="minorHAnsi" w:hAnsiTheme="minorHAnsi" w:cstheme="minorHAnsi"/>
          <w:spacing w:val="-3"/>
          <w:w w:val="90"/>
          <w:sz w:val="24"/>
          <w:szCs w:val="24"/>
        </w:rPr>
        <w:t xml:space="preserve"> </w:t>
      </w:r>
      <w:r w:rsidRPr="00266B30">
        <w:rPr>
          <w:rFonts w:asciiTheme="minorHAnsi" w:hAnsiTheme="minorHAnsi" w:cstheme="minorHAnsi"/>
          <w:w w:val="90"/>
          <w:sz w:val="24"/>
          <w:szCs w:val="24"/>
        </w:rPr>
        <w:t>21</w:t>
      </w:r>
      <w:r w:rsidR="00E03CEE" w:rsidRPr="00266B30">
        <w:rPr>
          <w:rFonts w:asciiTheme="minorHAnsi" w:hAnsiTheme="minorHAnsi" w:cstheme="minorHAnsi"/>
          <w:w w:val="90"/>
          <w:sz w:val="24"/>
          <w:szCs w:val="24"/>
        </w:rPr>
        <w:t xml:space="preserve">  </w:t>
      </w:r>
      <w:r w:rsidR="00D454B4" w:rsidRPr="00266B30">
        <w:rPr>
          <w:rFonts w:asciiTheme="minorHAnsi" w:hAnsiTheme="minorHAnsi" w:cstheme="minorHAnsi"/>
          <w:w w:val="90"/>
          <w:sz w:val="24"/>
          <w:szCs w:val="24"/>
        </w:rPr>
        <w:t>A/o</w:t>
      </w:r>
      <w:r w:rsidRPr="00266B30">
        <w:rPr>
          <w:rFonts w:asciiTheme="minorHAnsi" w:hAnsiTheme="minorHAnsi" w:cstheme="minorHAnsi"/>
          <w:spacing w:val="-3"/>
          <w:w w:val="90"/>
          <w:sz w:val="24"/>
          <w:szCs w:val="24"/>
        </w:rPr>
        <w:t xml:space="preserve"> </w:t>
      </w:r>
      <w:r w:rsidR="00BF1C60" w:rsidRPr="00266B30">
        <w:rPr>
          <w:rFonts w:asciiTheme="minorHAnsi" w:hAnsiTheme="minorHAnsi" w:cstheme="minorHAnsi"/>
          <w:w w:val="90"/>
          <w:sz w:val="24"/>
          <w:szCs w:val="24"/>
        </w:rPr>
        <w:t>estudante</w:t>
      </w:r>
      <w:r w:rsidRPr="00266B30">
        <w:rPr>
          <w:rFonts w:asciiTheme="minorHAnsi" w:hAnsiTheme="minorHAnsi" w:cstheme="minorHAnsi"/>
          <w:spacing w:val="-3"/>
          <w:w w:val="90"/>
          <w:sz w:val="24"/>
          <w:szCs w:val="24"/>
        </w:rPr>
        <w:t xml:space="preserve"> </w:t>
      </w:r>
      <w:r w:rsidRPr="00266B30">
        <w:rPr>
          <w:rFonts w:asciiTheme="minorHAnsi" w:hAnsiTheme="minorHAnsi" w:cstheme="minorHAnsi"/>
          <w:w w:val="90"/>
          <w:sz w:val="24"/>
          <w:szCs w:val="24"/>
        </w:rPr>
        <w:t>que,</w:t>
      </w:r>
      <w:r w:rsidRPr="00266B30">
        <w:rPr>
          <w:rFonts w:asciiTheme="minorHAnsi" w:hAnsiTheme="minorHAnsi" w:cstheme="minorHAnsi"/>
          <w:spacing w:val="-3"/>
          <w:w w:val="90"/>
          <w:sz w:val="24"/>
          <w:szCs w:val="24"/>
        </w:rPr>
        <w:t xml:space="preserve"> </w:t>
      </w:r>
      <w:r w:rsidRPr="00266B30">
        <w:rPr>
          <w:rFonts w:asciiTheme="minorHAnsi" w:hAnsiTheme="minorHAnsi" w:cstheme="minorHAnsi"/>
          <w:w w:val="90"/>
          <w:sz w:val="24"/>
          <w:szCs w:val="24"/>
        </w:rPr>
        <w:t>mediante</w:t>
      </w:r>
      <w:r w:rsidRPr="00266B30">
        <w:rPr>
          <w:rFonts w:asciiTheme="minorHAnsi" w:hAnsiTheme="minorHAnsi" w:cstheme="minorHAnsi"/>
          <w:spacing w:val="-3"/>
          <w:w w:val="90"/>
          <w:sz w:val="24"/>
          <w:szCs w:val="24"/>
        </w:rPr>
        <w:t xml:space="preserve"> </w:t>
      </w:r>
      <w:r w:rsidRPr="00266B30">
        <w:rPr>
          <w:rFonts w:asciiTheme="minorHAnsi" w:hAnsiTheme="minorHAnsi" w:cstheme="minorHAnsi"/>
          <w:w w:val="90"/>
          <w:sz w:val="24"/>
          <w:szCs w:val="24"/>
        </w:rPr>
        <w:t>avaliação,</w:t>
      </w:r>
      <w:r w:rsidRPr="00266B30">
        <w:rPr>
          <w:rFonts w:asciiTheme="minorHAnsi" w:hAnsiTheme="minorHAnsi" w:cstheme="minorHAnsi"/>
          <w:spacing w:val="-3"/>
          <w:w w:val="90"/>
          <w:sz w:val="24"/>
          <w:szCs w:val="24"/>
        </w:rPr>
        <w:t xml:space="preserve"> </w:t>
      </w:r>
      <w:r w:rsidRPr="00266B30">
        <w:rPr>
          <w:rFonts w:asciiTheme="minorHAnsi" w:hAnsiTheme="minorHAnsi" w:cstheme="minorHAnsi"/>
          <w:w w:val="90"/>
          <w:sz w:val="24"/>
          <w:szCs w:val="24"/>
        </w:rPr>
        <w:t>lograr</w:t>
      </w:r>
      <w:r w:rsidRPr="00266B30">
        <w:rPr>
          <w:rFonts w:asciiTheme="minorHAnsi" w:hAnsiTheme="minorHAnsi" w:cstheme="minorHAnsi"/>
          <w:spacing w:val="-3"/>
          <w:w w:val="90"/>
          <w:sz w:val="24"/>
          <w:szCs w:val="24"/>
        </w:rPr>
        <w:t xml:space="preserve"> </w:t>
      </w:r>
      <w:r w:rsidRPr="00266B30">
        <w:rPr>
          <w:rFonts w:asciiTheme="minorHAnsi" w:hAnsiTheme="minorHAnsi" w:cstheme="minorHAnsi"/>
          <w:w w:val="90"/>
          <w:sz w:val="24"/>
          <w:szCs w:val="24"/>
        </w:rPr>
        <w:t>êxito</w:t>
      </w:r>
      <w:r w:rsidRPr="00266B30">
        <w:rPr>
          <w:rFonts w:asciiTheme="minorHAnsi" w:hAnsiTheme="minorHAnsi" w:cstheme="minorHAnsi"/>
          <w:spacing w:val="-3"/>
          <w:w w:val="90"/>
          <w:sz w:val="24"/>
          <w:szCs w:val="24"/>
        </w:rPr>
        <w:t xml:space="preserve"> </w:t>
      </w:r>
      <w:r w:rsidRPr="00266B30">
        <w:rPr>
          <w:rFonts w:asciiTheme="minorHAnsi" w:hAnsiTheme="minorHAnsi" w:cstheme="minorHAnsi"/>
          <w:w w:val="90"/>
          <w:sz w:val="24"/>
          <w:szCs w:val="24"/>
        </w:rPr>
        <w:t>na(s)</w:t>
      </w:r>
      <w:r w:rsidRPr="00266B30">
        <w:rPr>
          <w:rFonts w:asciiTheme="minorHAnsi" w:hAnsiTheme="minorHAnsi" w:cstheme="minorHAnsi"/>
          <w:spacing w:val="-3"/>
          <w:w w:val="90"/>
          <w:sz w:val="24"/>
          <w:szCs w:val="24"/>
        </w:rPr>
        <w:t xml:space="preserve"> </w:t>
      </w:r>
      <w:r w:rsidRPr="00266B30">
        <w:rPr>
          <w:rFonts w:asciiTheme="minorHAnsi" w:hAnsiTheme="minorHAnsi" w:cstheme="minorHAnsi"/>
          <w:w w:val="90"/>
          <w:sz w:val="24"/>
          <w:szCs w:val="24"/>
        </w:rPr>
        <w:t>disciplina(s)</w:t>
      </w:r>
      <w:r w:rsidRPr="00266B30">
        <w:rPr>
          <w:rFonts w:asciiTheme="minorHAnsi" w:hAnsiTheme="minorHAnsi" w:cstheme="minorHAnsi"/>
          <w:spacing w:val="-3"/>
          <w:w w:val="90"/>
          <w:sz w:val="24"/>
          <w:szCs w:val="24"/>
        </w:rPr>
        <w:t xml:space="preserve"> </w:t>
      </w:r>
      <w:r w:rsidRPr="00266B30">
        <w:rPr>
          <w:rFonts w:asciiTheme="minorHAnsi" w:hAnsiTheme="minorHAnsi" w:cstheme="minorHAnsi"/>
          <w:w w:val="90"/>
          <w:sz w:val="24"/>
          <w:szCs w:val="24"/>
        </w:rPr>
        <w:t>em</w:t>
      </w:r>
      <w:r w:rsidRPr="00266B30">
        <w:rPr>
          <w:rFonts w:asciiTheme="minorHAnsi" w:hAnsiTheme="minorHAnsi" w:cstheme="minorHAnsi"/>
          <w:spacing w:val="-3"/>
          <w:w w:val="90"/>
          <w:sz w:val="24"/>
          <w:szCs w:val="24"/>
        </w:rPr>
        <w:t xml:space="preserve"> </w:t>
      </w:r>
      <w:r w:rsidRPr="00266B30">
        <w:rPr>
          <w:rFonts w:asciiTheme="minorHAnsi" w:hAnsiTheme="minorHAnsi" w:cstheme="minorHAnsi"/>
          <w:w w:val="90"/>
          <w:sz w:val="24"/>
          <w:szCs w:val="24"/>
        </w:rPr>
        <w:t>que</w:t>
      </w:r>
      <w:r w:rsidRPr="00266B30">
        <w:rPr>
          <w:rFonts w:asciiTheme="minorHAnsi" w:hAnsiTheme="minorHAnsi" w:cstheme="minorHAnsi"/>
          <w:spacing w:val="-3"/>
          <w:w w:val="90"/>
          <w:sz w:val="24"/>
          <w:szCs w:val="24"/>
        </w:rPr>
        <w:t xml:space="preserve"> </w:t>
      </w:r>
      <w:r w:rsidRPr="00266B30">
        <w:rPr>
          <w:rFonts w:asciiTheme="minorHAnsi" w:hAnsiTheme="minorHAnsi" w:cstheme="minorHAnsi"/>
          <w:w w:val="90"/>
          <w:sz w:val="24"/>
          <w:szCs w:val="24"/>
        </w:rPr>
        <w:t>realiza</w:t>
      </w:r>
      <w:r w:rsidRPr="00266B30">
        <w:rPr>
          <w:rFonts w:asciiTheme="minorHAnsi" w:hAnsiTheme="minorHAnsi" w:cstheme="minorHAnsi"/>
          <w:spacing w:val="-3"/>
          <w:w w:val="90"/>
          <w:sz w:val="24"/>
          <w:szCs w:val="24"/>
        </w:rPr>
        <w:t xml:space="preserve"> </w:t>
      </w:r>
      <w:r w:rsidRPr="00266B30">
        <w:rPr>
          <w:rFonts w:asciiTheme="minorHAnsi" w:hAnsiTheme="minorHAnsi" w:cstheme="minorHAnsi"/>
          <w:w w:val="90"/>
          <w:sz w:val="24"/>
          <w:szCs w:val="24"/>
        </w:rPr>
        <w:t>estudos</w:t>
      </w:r>
      <w:r w:rsidRPr="00266B30">
        <w:rPr>
          <w:rFonts w:asciiTheme="minorHAnsi" w:hAnsiTheme="minorHAnsi" w:cstheme="minorHAnsi"/>
          <w:spacing w:val="-3"/>
          <w:w w:val="90"/>
          <w:sz w:val="24"/>
          <w:szCs w:val="24"/>
        </w:rPr>
        <w:t xml:space="preserve"> </w:t>
      </w:r>
      <w:r w:rsidRPr="00266B30">
        <w:rPr>
          <w:rFonts w:asciiTheme="minorHAnsi" w:hAnsiTheme="minorHAnsi" w:cstheme="minorHAnsi"/>
          <w:w w:val="90"/>
          <w:sz w:val="24"/>
          <w:szCs w:val="24"/>
        </w:rPr>
        <w:t>de</w:t>
      </w:r>
      <w:r w:rsidRPr="00266B30">
        <w:rPr>
          <w:rFonts w:asciiTheme="minorHAnsi" w:hAnsiTheme="minorHAnsi" w:cstheme="minorHAnsi"/>
          <w:spacing w:val="-40"/>
          <w:w w:val="90"/>
          <w:sz w:val="24"/>
          <w:szCs w:val="24"/>
        </w:rPr>
        <w:t xml:space="preserve"> </w:t>
      </w:r>
      <w:r w:rsidRPr="00266B30">
        <w:rPr>
          <w:rFonts w:asciiTheme="minorHAnsi" w:hAnsiTheme="minorHAnsi" w:cstheme="minorHAnsi"/>
          <w:w w:val="90"/>
          <w:sz w:val="24"/>
          <w:szCs w:val="24"/>
        </w:rPr>
        <w:t>dependência,</w:t>
      </w:r>
      <w:r w:rsidRPr="00266B30">
        <w:rPr>
          <w:rFonts w:asciiTheme="minorHAnsi" w:hAnsiTheme="minorHAnsi" w:cstheme="minorHAnsi"/>
          <w:spacing w:val="-8"/>
          <w:w w:val="90"/>
          <w:sz w:val="24"/>
          <w:szCs w:val="24"/>
        </w:rPr>
        <w:t xml:space="preserve"> </w:t>
      </w:r>
      <w:r w:rsidRPr="00266B30">
        <w:rPr>
          <w:rFonts w:asciiTheme="minorHAnsi" w:hAnsiTheme="minorHAnsi" w:cstheme="minorHAnsi"/>
          <w:w w:val="90"/>
          <w:sz w:val="24"/>
          <w:szCs w:val="24"/>
        </w:rPr>
        <w:t>poderá</w:t>
      </w:r>
      <w:r w:rsidRPr="00266B30">
        <w:rPr>
          <w:rFonts w:asciiTheme="minorHAnsi" w:hAnsiTheme="minorHAnsi" w:cstheme="minorHAnsi"/>
          <w:spacing w:val="-8"/>
          <w:w w:val="90"/>
          <w:sz w:val="24"/>
          <w:szCs w:val="24"/>
        </w:rPr>
        <w:t xml:space="preserve"> </w:t>
      </w:r>
      <w:r w:rsidRPr="00266B30">
        <w:rPr>
          <w:rFonts w:asciiTheme="minorHAnsi" w:hAnsiTheme="minorHAnsi" w:cstheme="minorHAnsi"/>
          <w:w w:val="90"/>
          <w:sz w:val="24"/>
          <w:szCs w:val="24"/>
        </w:rPr>
        <w:t>ser</w:t>
      </w:r>
      <w:r w:rsidRPr="00266B30">
        <w:rPr>
          <w:rFonts w:asciiTheme="minorHAnsi" w:hAnsiTheme="minorHAnsi" w:cstheme="minorHAnsi"/>
          <w:spacing w:val="-8"/>
          <w:w w:val="90"/>
          <w:sz w:val="24"/>
          <w:szCs w:val="24"/>
        </w:rPr>
        <w:t xml:space="preserve"> </w:t>
      </w:r>
      <w:r w:rsidRPr="00266B30">
        <w:rPr>
          <w:rFonts w:asciiTheme="minorHAnsi" w:hAnsiTheme="minorHAnsi" w:cstheme="minorHAnsi"/>
          <w:w w:val="90"/>
          <w:sz w:val="24"/>
          <w:szCs w:val="24"/>
        </w:rPr>
        <w:t>dispensad</w:t>
      </w:r>
      <w:r w:rsidR="00D454B4" w:rsidRPr="00266B30">
        <w:rPr>
          <w:rFonts w:asciiTheme="minorHAnsi" w:hAnsiTheme="minorHAnsi" w:cstheme="minorHAnsi"/>
          <w:w w:val="90"/>
          <w:sz w:val="24"/>
          <w:szCs w:val="24"/>
        </w:rPr>
        <w:t>a/</w:t>
      </w:r>
      <w:r w:rsidRPr="00266B30">
        <w:rPr>
          <w:rFonts w:asciiTheme="minorHAnsi" w:hAnsiTheme="minorHAnsi" w:cstheme="minorHAnsi"/>
          <w:w w:val="90"/>
          <w:sz w:val="24"/>
          <w:szCs w:val="24"/>
        </w:rPr>
        <w:t>o</w:t>
      </w:r>
      <w:r w:rsidRPr="00266B30">
        <w:rPr>
          <w:rFonts w:asciiTheme="minorHAnsi" w:hAnsiTheme="minorHAnsi" w:cstheme="minorHAnsi"/>
          <w:spacing w:val="-7"/>
          <w:w w:val="90"/>
          <w:sz w:val="24"/>
          <w:szCs w:val="24"/>
        </w:rPr>
        <w:t xml:space="preserve"> </w:t>
      </w:r>
      <w:r w:rsidRPr="00266B30">
        <w:rPr>
          <w:rFonts w:asciiTheme="minorHAnsi" w:hAnsiTheme="minorHAnsi" w:cstheme="minorHAnsi"/>
          <w:w w:val="90"/>
          <w:sz w:val="24"/>
          <w:szCs w:val="24"/>
        </w:rPr>
        <w:t>antes</w:t>
      </w:r>
      <w:r w:rsidRPr="00266B30">
        <w:rPr>
          <w:rFonts w:asciiTheme="minorHAnsi" w:hAnsiTheme="minorHAnsi" w:cstheme="minorHAnsi"/>
          <w:spacing w:val="-8"/>
          <w:w w:val="90"/>
          <w:sz w:val="24"/>
          <w:szCs w:val="24"/>
        </w:rPr>
        <w:t xml:space="preserve"> </w:t>
      </w:r>
      <w:r w:rsidRPr="00266B30">
        <w:rPr>
          <w:rFonts w:asciiTheme="minorHAnsi" w:hAnsiTheme="minorHAnsi" w:cstheme="minorHAnsi"/>
          <w:w w:val="90"/>
          <w:sz w:val="24"/>
          <w:szCs w:val="24"/>
        </w:rPr>
        <w:t>do</w:t>
      </w:r>
      <w:r w:rsidRPr="00266B30">
        <w:rPr>
          <w:rFonts w:asciiTheme="minorHAnsi" w:hAnsiTheme="minorHAnsi" w:cstheme="minorHAnsi"/>
          <w:spacing w:val="-8"/>
          <w:w w:val="90"/>
          <w:sz w:val="24"/>
          <w:szCs w:val="24"/>
        </w:rPr>
        <w:t xml:space="preserve"> </w:t>
      </w:r>
      <w:r w:rsidRPr="00266B30">
        <w:rPr>
          <w:rFonts w:asciiTheme="minorHAnsi" w:hAnsiTheme="minorHAnsi" w:cstheme="minorHAnsi"/>
          <w:w w:val="90"/>
          <w:sz w:val="24"/>
          <w:szCs w:val="24"/>
        </w:rPr>
        <w:t>final</w:t>
      </w:r>
      <w:r w:rsidRPr="00266B30">
        <w:rPr>
          <w:rFonts w:asciiTheme="minorHAnsi" w:hAnsiTheme="minorHAnsi" w:cstheme="minorHAnsi"/>
          <w:spacing w:val="-7"/>
          <w:w w:val="90"/>
          <w:sz w:val="24"/>
          <w:szCs w:val="24"/>
        </w:rPr>
        <w:t xml:space="preserve"> </w:t>
      </w:r>
      <w:r w:rsidRPr="00266B30">
        <w:rPr>
          <w:rFonts w:asciiTheme="minorHAnsi" w:hAnsiTheme="minorHAnsi" w:cstheme="minorHAnsi"/>
          <w:w w:val="90"/>
          <w:sz w:val="24"/>
          <w:szCs w:val="24"/>
        </w:rPr>
        <w:t>do</w:t>
      </w:r>
      <w:r w:rsidRPr="00266B30">
        <w:rPr>
          <w:rFonts w:asciiTheme="minorHAnsi" w:hAnsiTheme="minorHAnsi" w:cstheme="minorHAnsi"/>
          <w:spacing w:val="-8"/>
          <w:w w:val="90"/>
          <w:sz w:val="24"/>
          <w:szCs w:val="24"/>
        </w:rPr>
        <w:t xml:space="preserve"> </w:t>
      </w:r>
      <w:r w:rsidRPr="00266B30">
        <w:rPr>
          <w:rFonts w:asciiTheme="minorHAnsi" w:hAnsiTheme="minorHAnsi" w:cstheme="minorHAnsi"/>
          <w:w w:val="90"/>
          <w:sz w:val="24"/>
          <w:szCs w:val="24"/>
        </w:rPr>
        <w:t>período</w:t>
      </w:r>
      <w:r w:rsidRPr="00266B30">
        <w:rPr>
          <w:rFonts w:asciiTheme="minorHAnsi" w:hAnsiTheme="minorHAnsi" w:cstheme="minorHAnsi"/>
          <w:spacing w:val="-8"/>
          <w:w w:val="90"/>
          <w:sz w:val="24"/>
          <w:szCs w:val="24"/>
        </w:rPr>
        <w:t xml:space="preserve"> </w:t>
      </w:r>
      <w:r w:rsidRPr="00266B30">
        <w:rPr>
          <w:rFonts w:asciiTheme="minorHAnsi" w:hAnsiTheme="minorHAnsi" w:cstheme="minorHAnsi"/>
          <w:w w:val="90"/>
          <w:sz w:val="24"/>
          <w:szCs w:val="24"/>
        </w:rPr>
        <w:t>letivo.</w:t>
      </w:r>
    </w:p>
    <w:p w14:paraId="6DF565AE" w14:textId="4F11129A" w:rsidR="00303469" w:rsidRPr="00266B30" w:rsidRDefault="008362DB" w:rsidP="00D454B4">
      <w:pPr>
        <w:spacing w:before="120"/>
        <w:jc w:val="both"/>
        <w:rPr>
          <w:rFonts w:asciiTheme="minorHAnsi" w:hAnsiTheme="minorHAnsi" w:cstheme="minorHAnsi"/>
          <w:sz w:val="24"/>
          <w:szCs w:val="24"/>
        </w:rPr>
      </w:pPr>
      <w:r w:rsidRPr="00266B30">
        <w:rPr>
          <w:rFonts w:asciiTheme="minorHAnsi" w:hAnsiTheme="minorHAnsi" w:cstheme="minorHAnsi"/>
          <w:spacing w:val="-1"/>
          <w:w w:val="95"/>
          <w:sz w:val="24"/>
          <w:szCs w:val="24"/>
        </w:rPr>
        <w:t>§</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spacing w:val="-1"/>
          <w:w w:val="95"/>
          <w:sz w:val="24"/>
          <w:szCs w:val="24"/>
        </w:rPr>
        <w:t>1º</w:t>
      </w:r>
      <w:r w:rsidR="00E03CEE" w:rsidRPr="00266B30">
        <w:rPr>
          <w:rFonts w:asciiTheme="minorHAnsi" w:hAnsiTheme="minorHAnsi" w:cstheme="minorHAnsi"/>
          <w:spacing w:val="-1"/>
          <w:w w:val="95"/>
          <w:sz w:val="24"/>
          <w:szCs w:val="24"/>
        </w:rPr>
        <w:t xml:space="preserve"> </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spacing w:val="-1"/>
          <w:w w:val="95"/>
          <w:sz w:val="24"/>
          <w:szCs w:val="24"/>
        </w:rPr>
        <w:t>Os</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spacing w:val="-1"/>
          <w:w w:val="95"/>
          <w:sz w:val="24"/>
          <w:szCs w:val="24"/>
        </w:rPr>
        <w:t>instrumentos</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spacing w:val="-1"/>
          <w:w w:val="95"/>
          <w:sz w:val="24"/>
          <w:szCs w:val="24"/>
        </w:rPr>
        <w:t>avaliativos</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spacing w:val="-1"/>
          <w:w w:val="95"/>
          <w:sz w:val="24"/>
          <w:szCs w:val="24"/>
        </w:rPr>
        <w:t>a</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spacing w:val="-1"/>
          <w:w w:val="95"/>
          <w:sz w:val="24"/>
          <w:szCs w:val="24"/>
        </w:rPr>
        <w:t>serem</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spacing w:val="-1"/>
          <w:w w:val="95"/>
          <w:sz w:val="24"/>
          <w:szCs w:val="24"/>
        </w:rPr>
        <w:t>utilizados</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para</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w w:val="95"/>
          <w:sz w:val="24"/>
          <w:szCs w:val="24"/>
        </w:rPr>
        <w:t>abreviar</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o</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w w:val="95"/>
          <w:sz w:val="24"/>
          <w:szCs w:val="24"/>
        </w:rPr>
        <w:t>tempo</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de</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w w:val="95"/>
          <w:sz w:val="24"/>
          <w:szCs w:val="24"/>
        </w:rPr>
        <w:t>dependência</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deverão</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w w:val="95"/>
          <w:sz w:val="24"/>
          <w:szCs w:val="24"/>
        </w:rPr>
        <w:t>estar</w:t>
      </w:r>
      <w:r w:rsidRPr="00266B30">
        <w:rPr>
          <w:rFonts w:asciiTheme="minorHAnsi" w:hAnsiTheme="minorHAnsi" w:cstheme="minorHAnsi"/>
          <w:spacing w:val="-43"/>
          <w:w w:val="95"/>
          <w:sz w:val="24"/>
          <w:szCs w:val="24"/>
        </w:rPr>
        <w:t xml:space="preserve"> </w:t>
      </w:r>
      <w:r w:rsidRPr="00266B30">
        <w:rPr>
          <w:rFonts w:asciiTheme="minorHAnsi" w:hAnsiTheme="minorHAnsi" w:cstheme="minorHAnsi"/>
          <w:sz w:val="24"/>
          <w:szCs w:val="24"/>
        </w:rPr>
        <w:t>previstos</w:t>
      </w:r>
      <w:r w:rsidRPr="00266B30">
        <w:rPr>
          <w:rFonts w:asciiTheme="minorHAnsi" w:hAnsiTheme="minorHAnsi" w:cstheme="minorHAnsi"/>
          <w:spacing w:val="-17"/>
          <w:sz w:val="24"/>
          <w:szCs w:val="24"/>
        </w:rPr>
        <w:t xml:space="preserve"> </w:t>
      </w:r>
      <w:r w:rsidRPr="00266B30">
        <w:rPr>
          <w:rFonts w:asciiTheme="minorHAnsi" w:hAnsiTheme="minorHAnsi" w:cstheme="minorHAnsi"/>
          <w:sz w:val="24"/>
          <w:szCs w:val="24"/>
        </w:rPr>
        <w:t>no</w:t>
      </w:r>
      <w:r w:rsidRPr="00266B30">
        <w:rPr>
          <w:rFonts w:asciiTheme="minorHAnsi" w:hAnsiTheme="minorHAnsi" w:cstheme="minorHAnsi"/>
          <w:spacing w:val="-16"/>
          <w:sz w:val="24"/>
          <w:szCs w:val="24"/>
        </w:rPr>
        <w:t xml:space="preserve"> </w:t>
      </w:r>
      <w:r w:rsidRPr="00266B30">
        <w:rPr>
          <w:rFonts w:asciiTheme="minorHAnsi" w:hAnsiTheme="minorHAnsi" w:cstheme="minorHAnsi"/>
          <w:sz w:val="24"/>
          <w:szCs w:val="24"/>
        </w:rPr>
        <w:t>Plano</w:t>
      </w:r>
      <w:r w:rsidRPr="00266B30">
        <w:rPr>
          <w:rFonts w:asciiTheme="minorHAnsi" w:hAnsiTheme="minorHAnsi" w:cstheme="minorHAnsi"/>
          <w:spacing w:val="-16"/>
          <w:sz w:val="24"/>
          <w:szCs w:val="24"/>
        </w:rPr>
        <w:t xml:space="preserve"> </w:t>
      </w:r>
      <w:r w:rsidRPr="00266B30">
        <w:rPr>
          <w:rFonts w:asciiTheme="minorHAnsi" w:hAnsiTheme="minorHAnsi" w:cstheme="minorHAnsi"/>
          <w:sz w:val="24"/>
          <w:szCs w:val="24"/>
        </w:rPr>
        <w:t>de</w:t>
      </w:r>
      <w:r w:rsidRPr="00266B30">
        <w:rPr>
          <w:rFonts w:asciiTheme="minorHAnsi" w:hAnsiTheme="minorHAnsi" w:cstheme="minorHAnsi"/>
          <w:spacing w:val="-16"/>
          <w:sz w:val="24"/>
          <w:szCs w:val="24"/>
        </w:rPr>
        <w:t xml:space="preserve"> </w:t>
      </w:r>
      <w:r w:rsidRPr="00266B30">
        <w:rPr>
          <w:rFonts w:asciiTheme="minorHAnsi" w:hAnsiTheme="minorHAnsi" w:cstheme="minorHAnsi"/>
          <w:sz w:val="24"/>
          <w:szCs w:val="24"/>
        </w:rPr>
        <w:t>Ensino</w:t>
      </w:r>
      <w:r w:rsidRPr="00266B30">
        <w:rPr>
          <w:rFonts w:asciiTheme="minorHAnsi" w:hAnsiTheme="minorHAnsi" w:cstheme="minorHAnsi"/>
          <w:spacing w:val="-16"/>
          <w:sz w:val="24"/>
          <w:szCs w:val="24"/>
        </w:rPr>
        <w:t xml:space="preserve"> </w:t>
      </w:r>
      <w:r w:rsidRPr="00266B30">
        <w:rPr>
          <w:rFonts w:asciiTheme="minorHAnsi" w:hAnsiTheme="minorHAnsi" w:cstheme="minorHAnsi"/>
          <w:sz w:val="24"/>
          <w:szCs w:val="24"/>
        </w:rPr>
        <w:t>do</w:t>
      </w:r>
      <w:r w:rsidR="00D454B4" w:rsidRPr="00266B30">
        <w:rPr>
          <w:rFonts w:asciiTheme="minorHAnsi" w:hAnsiTheme="minorHAnsi" w:cstheme="minorHAnsi"/>
          <w:sz w:val="24"/>
          <w:szCs w:val="24"/>
        </w:rPr>
        <w:t>/a</w:t>
      </w:r>
      <w:r w:rsidRPr="00266B30">
        <w:rPr>
          <w:rFonts w:asciiTheme="minorHAnsi" w:hAnsiTheme="minorHAnsi" w:cstheme="minorHAnsi"/>
          <w:spacing w:val="-16"/>
          <w:sz w:val="24"/>
          <w:szCs w:val="24"/>
        </w:rPr>
        <w:t xml:space="preserve"> </w:t>
      </w:r>
      <w:r w:rsidRPr="00266B30">
        <w:rPr>
          <w:rFonts w:asciiTheme="minorHAnsi" w:hAnsiTheme="minorHAnsi" w:cstheme="minorHAnsi"/>
          <w:sz w:val="24"/>
          <w:szCs w:val="24"/>
        </w:rPr>
        <w:t>professor</w:t>
      </w:r>
      <w:r w:rsidR="00D454B4" w:rsidRPr="00266B30">
        <w:rPr>
          <w:rFonts w:asciiTheme="minorHAnsi" w:hAnsiTheme="minorHAnsi" w:cstheme="minorHAnsi"/>
          <w:sz w:val="24"/>
          <w:szCs w:val="24"/>
        </w:rPr>
        <w:t>/a</w:t>
      </w:r>
      <w:r w:rsidRPr="00266B30">
        <w:rPr>
          <w:rFonts w:asciiTheme="minorHAnsi" w:hAnsiTheme="minorHAnsi" w:cstheme="minorHAnsi"/>
          <w:sz w:val="24"/>
          <w:szCs w:val="24"/>
        </w:rPr>
        <w:t>.</w:t>
      </w:r>
    </w:p>
    <w:p w14:paraId="7A4ABDF7" w14:textId="4ACD0F2C" w:rsidR="00303469" w:rsidRPr="00266B30" w:rsidRDefault="008362DB" w:rsidP="00D454B4">
      <w:pPr>
        <w:spacing w:before="120"/>
        <w:jc w:val="both"/>
        <w:rPr>
          <w:rFonts w:asciiTheme="minorHAnsi" w:hAnsiTheme="minorHAnsi" w:cstheme="minorHAnsi"/>
          <w:sz w:val="24"/>
          <w:szCs w:val="24"/>
        </w:rPr>
      </w:pPr>
      <w:r w:rsidRPr="00266B30">
        <w:rPr>
          <w:rFonts w:asciiTheme="minorHAnsi" w:hAnsiTheme="minorHAnsi" w:cstheme="minorHAnsi"/>
          <w:w w:val="95"/>
          <w:sz w:val="24"/>
          <w:szCs w:val="24"/>
        </w:rPr>
        <w:t>§</w:t>
      </w:r>
      <w:r w:rsidRPr="00266B30">
        <w:rPr>
          <w:rFonts w:asciiTheme="minorHAnsi" w:hAnsiTheme="minorHAnsi" w:cstheme="minorHAnsi"/>
          <w:spacing w:val="-10"/>
          <w:w w:val="95"/>
          <w:sz w:val="24"/>
          <w:szCs w:val="24"/>
        </w:rPr>
        <w:t xml:space="preserve"> </w:t>
      </w:r>
      <w:r w:rsidRPr="00266B30">
        <w:rPr>
          <w:rFonts w:asciiTheme="minorHAnsi" w:hAnsiTheme="minorHAnsi" w:cstheme="minorHAnsi"/>
          <w:w w:val="95"/>
          <w:sz w:val="24"/>
          <w:szCs w:val="24"/>
        </w:rPr>
        <w:t>2º</w:t>
      </w:r>
      <w:r w:rsidRPr="00266B30">
        <w:rPr>
          <w:rFonts w:asciiTheme="minorHAnsi" w:hAnsiTheme="minorHAnsi" w:cstheme="minorHAnsi"/>
          <w:spacing w:val="-10"/>
          <w:w w:val="95"/>
          <w:sz w:val="24"/>
          <w:szCs w:val="24"/>
        </w:rPr>
        <w:t xml:space="preserve"> </w:t>
      </w:r>
      <w:r w:rsidR="00E03CEE" w:rsidRPr="00266B30">
        <w:rPr>
          <w:rFonts w:asciiTheme="minorHAnsi" w:hAnsiTheme="minorHAnsi" w:cstheme="minorHAnsi"/>
          <w:spacing w:val="-10"/>
          <w:w w:val="95"/>
          <w:sz w:val="24"/>
          <w:szCs w:val="24"/>
        </w:rPr>
        <w:t xml:space="preserve"> </w:t>
      </w:r>
      <w:r w:rsidRPr="00266B30">
        <w:rPr>
          <w:rFonts w:asciiTheme="minorHAnsi" w:hAnsiTheme="minorHAnsi" w:cstheme="minorHAnsi"/>
          <w:w w:val="95"/>
          <w:sz w:val="24"/>
          <w:szCs w:val="24"/>
        </w:rPr>
        <w:t>A</w:t>
      </w:r>
      <w:r w:rsidRPr="00266B30">
        <w:rPr>
          <w:rFonts w:asciiTheme="minorHAnsi" w:hAnsiTheme="minorHAnsi" w:cstheme="minorHAnsi"/>
          <w:spacing w:val="-10"/>
          <w:w w:val="95"/>
          <w:sz w:val="24"/>
          <w:szCs w:val="24"/>
        </w:rPr>
        <w:t xml:space="preserve"> </w:t>
      </w:r>
      <w:r w:rsidRPr="00266B30">
        <w:rPr>
          <w:rFonts w:asciiTheme="minorHAnsi" w:hAnsiTheme="minorHAnsi" w:cstheme="minorHAnsi"/>
          <w:w w:val="95"/>
          <w:sz w:val="24"/>
          <w:szCs w:val="24"/>
        </w:rPr>
        <w:t>dispensa</w:t>
      </w:r>
      <w:r w:rsidRPr="00266B30">
        <w:rPr>
          <w:rFonts w:asciiTheme="minorHAnsi" w:hAnsiTheme="minorHAnsi" w:cstheme="minorHAnsi"/>
          <w:spacing w:val="-10"/>
          <w:w w:val="95"/>
          <w:sz w:val="24"/>
          <w:szCs w:val="24"/>
        </w:rPr>
        <w:t xml:space="preserve"> </w:t>
      </w:r>
      <w:r w:rsidRPr="00266B30">
        <w:rPr>
          <w:rFonts w:asciiTheme="minorHAnsi" w:hAnsiTheme="minorHAnsi" w:cstheme="minorHAnsi"/>
          <w:w w:val="95"/>
          <w:sz w:val="24"/>
          <w:szCs w:val="24"/>
        </w:rPr>
        <w:t>da</w:t>
      </w:r>
      <w:r w:rsidRPr="00266B30">
        <w:rPr>
          <w:rFonts w:asciiTheme="minorHAnsi" w:hAnsiTheme="minorHAnsi" w:cstheme="minorHAnsi"/>
          <w:spacing w:val="-10"/>
          <w:w w:val="95"/>
          <w:sz w:val="24"/>
          <w:szCs w:val="24"/>
        </w:rPr>
        <w:t xml:space="preserve"> </w:t>
      </w:r>
      <w:r w:rsidRPr="00266B30">
        <w:rPr>
          <w:rFonts w:asciiTheme="minorHAnsi" w:hAnsiTheme="minorHAnsi" w:cstheme="minorHAnsi"/>
          <w:w w:val="95"/>
          <w:sz w:val="24"/>
          <w:szCs w:val="24"/>
        </w:rPr>
        <w:t>dependência</w:t>
      </w:r>
      <w:r w:rsidRPr="00266B30">
        <w:rPr>
          <w:rFonts w:asciiTheme="minorHAnsi" w:hAnsiTheme="minorHAnsi" w:cstheme="minorHAnsi"/>
          <w:spacing w:val="-10"/>
          <w:w w:val="95"/>
          <w:sz w:val="24"/>
          <w:szCs w:val="24"/>
        </w:rPr>
        <w:t xml:space="preserve"> </w:t>
      </w:r>
      <w:r w:rsidRPr="00266B30">
        <w:rPr>
          <w:rFonts w:asciiTheme="minorHAnsi" w:hAnsiTheme="minorHAnsi" w:cstheme="minorHAnsi"/>
          <w:w w:val="95"/>
          <w:sz w:val="24"/>
          <w:szCs w:val="24"/>
        </w:rPr>
        <w:t>somente</w:t>
      </w:r>
      <w:r w:rsidRPr="00266B30">
        <w:rPr>
          <w:rFonts w:asciiTheme="minorHAnsi" w:hAnsiTheme="minorHAnsi" w:cstheme="minorHAnsi"/>
          <w:spacing w:val="-10"/>
          <w:w w:val="95"/>
          <w:sz w:val="24"/>
          <w:szCs w:val="24"/>
        </w:rPr>
        <w:t xml:space="preserve"> </w:t>
      </w:r>
      <w:r w:rsidRPr="00266B30">
        <w:rPr>
          <w:rFonts w:asciiTheme="minorHAnsi" w:hAnsiTheme="minorHAnsi" w:cstheme="minorHAnsi"/>
          <w:w w:val="95"/>
          <w:sz w:val="24"/>
          <w:szCs w:val="24"/>
        </w:rPr>
        <w:t>ocorrerá</w:t>
      </w:r>
      <w:r w:rsidRPr="00266B30">
        <w:rPr>
          <w:rFonts w:asciiTheme="minorHAnsi" w:hAnsiTheme="minorHAnsi" w:cstheme="minorHAnsi"/>
          <w:spacing w:val="-10"/>
          <w:w w:val="95"/>
          <w:sz w:val="24"/>
          <w:szCs w:val="24"/>
        </w:rPr>
        <w:t xml:space="preserve"> </w:t>
      </w:r>
      <w:r w:rsidRPr="00266B30">
        <w:rPr>
          <w:rFonts w:asciiTheme="minorHAnsi" w:hAnsiTheme="minorHAnsi" w:cstheme="minorHAnsi"/>
          <w:w w:val="95"/>
          <w:sz w:val="24"/>
          <w:szCs w:val="24"/>
        </w:rPr>
        <w:t>após</w:t>
      </w:r>
      <w:r w:rsidRPr="00266B30">
        <w:rPr>
          <w:rFonts w:asciiTheme="minorHAnsi" w:hAnsiTheme="minorHAnsi" w:cstheme="minorHAnsi"/>
          <w:spacing w:val="-10"/>
          <w:w w:val="95"/>
          <w:sz w:val="24"/>
          <w:szCs w:val="24"/>
        </w:rPr>
        <w:t xml:space="preserve"> </w:t>
      </w:r>
      <w:r w:rsidRPr="00266B30">
        <w:rPr>
          <w:rFonts w:asciiTheme="minorHAnsi" w:hAnsiTheme="minorHAnsi" w:cstheme="minorHAnsi"/>
          <w:w w:val="95"/>
          <w:sz w:val="24"/>
          <w:szCs w:val="24"/>
        </w:rPr>
        <w:t>o</w:t>
      </w:r>
      <w:r w:rsidRPr="00266B30">
        <w:rPr>
          <w:rFonts w:asciiTheme="minorHAnsi" w:hAnsiTheme="minorHAnsi" w:cstheme="minorHAnsi"/>
          <w:spacing w:val="-10"/>
          <w:w w:val="95"/>
          <w:sz w:val="24"/>
          <w:szCs w:val="24"/>
        </w:rPr>
        <w:t xml:space="preserve"> </w:t>
      </w:r>
      <w:r w:rsidRPr="00266B30">
        <w:rPr>
          <w:rFonts w:asciiTheme="minorHAnsi" w:hAnsiTheme="minorHAnsi" w:cstheme="minorHAnsi"/>
          <w:w w:val="95"/>
          <w:sz w:val="24"/>
          <w:szCs w:val="24"/>
        </w:rPr>
        <w:t>registro</w:t>
      </w:r>
      <w:r w:rsidRPr="00266B30">
        <w:rPr>
          <w:rFonts w:asciiTheme="minorHAnsi" w:hAnsiTheme="minorHAnsi" w:cstheme="minorHAnsi"/>
          <w:spacing w:val="-10"/>
          <w:w w:val="95"/>
          <w:sz w:val="24"/>
          <w:szCs w:val="24"/>
        </w:rPr>
        <w:t xml:space="preserve"> </w:t>
      </w:r>
      <w:r w:rsidRPr="00266B30">
        <w:rPr>
          <w:rFonts w:asciiTheme="minorHAnsi" w:hAnsiTheme="minorHAnsi" w:cstheme="minorHAnsi"/>
          <w:w w:val="95"/>
          <w:sz w:val="24"/>
          <w:szCs w:val="24"/>
        </w:rPr>
        <w:t>das</w:t>
      </w:r>
      <w:r w:rsidRPr="00266B30">
        <w:rPr>
          <w:rFonts w:asciiTheme="minorHAnsi" w:hAnsiTheme="minorHAnsi" w:cstheme="minorHAnsi"/>
          <w:spacing w:val="-10"/>
          <w:w w:val="95"/>
          <w:sz w:val="24"/>
          <w:szCs w:val="24"/>
        </w:rPr>
        <w:t xml:space="preserve"> </w:t>
      </w:r>
      <w:r w:rsidRPr="00266B30">
        <w:rPr>
          <w:rFonts w:asciiTheme="minorHAnsi" w:hAnsiTheme="minorHAnsi" w:cstheme="minorHAnsi"/>
          <w:w w:val="95"/>
          <w:sz w:val="24"/>
          <w:szCs w:val="24"/>
        </w:rPr>
        <w:t>notas</w:t>
      </w:r>
      <w:r w:rsidRPr="00266B30">
        <w:rPr>
          <w:rFonts w:asciiTheme="minorHAnsi" w:hAnsiTheme="minorHAnsi" w:cstheme="minorHAnsi"/>
          <w:spacing w:val="-10"/>
          <w:w w:val="95"/>
          <w:sz w:val="24"/>
          <w:szCs w:val="24"/>
        </w:rPr>
        <w:t xml:space="preserve"> </w:t>
      </w:r>
      <w:r w:rsidRPr="00266B30">
        <w:rPr>
          <w:rFonts w:asciiTheme="minorHAnsi" w:hAnsiTheme="minorHAnsi" w:cstheme="minorHAnsi"/>
          <w:w w:val="95"/>
          <w:sz w:val="24"/>
          <w:szCs w:val="24"/>
        </w:rPr>
        <w:t>pelo</w:t>
      </w:r>
      <w:r w:rsidR="00D454B4" w:rsidRPr="00266B30">
        <w:rPr>
          <w:rFonts w:asciiTheme="minorHAnsi" w:hAnsiTheme="minorHAnsi" w:cstheme="minorHAnsi"/>
          <w:w w:val="95"/>
          <w:sz w:val="24"/>
          <w:szCs w:val="24"/>
        </w:rPr>
        <w:t>/a</w:t>
      </w:r>
      <w:r w:rsidRPr="00266B30">
        <w:rPr>
          <w:rFonts w:asciiTheme="minorHAnsi" w:hAnsiTheme="minorHAnsi" w:cstheme="minorHAnsi"/>
          <w:spacing w:val="-10"/>
          <w:w w:val="95"/>
          <w:sz w:val="24"/>
          <w:szCs w:val="24"/>
        </w:rPr>
        <w:t xml:space="preserve"> </w:t>
      </w:r>
      <w:r w:rsidRPr="00266B30">
        <w:rPr>
          <w:rFonts w:asciiTheme="minorHAnsi" w:hAnsiTheme="minorHAnsi" w:cstheme="minorHAnsi"/>
          <w:w w:val="95"/>
          <w:sz w:val="24"/>
          <w:szCs w:val="24"/>
        </w:rPr>
        <w:t>professor</w:t>
      </w:r>
      <w:r w:rsidR="00D454B4" w:rsidRPr="00266B30">
        <w:rPr>
          <w:rFonts w:asciiTheme="minorHAnsi" w:hAnsiTheme="minorHAnsi" w:cstheme="minorHAnsi"/>
          <w:w w:val="95"/>
          <w:sz w:val="24"/>
          <w:szCs w:val="24"/>
        </w:rPr>
        <w:t>/a</w:t>
      </w:r>
      <w:r w:rsidRPr="00266B30">
        <w:rPr>
          <w:rFonts w:asciiTheme="minorHAnsi" w:hAnsiTheme="minorHAnsi" w:cstheme="minorHAnsi"/>
          <w:spacing w:val="-10"/>
          <w:w w:val="95"/>
          <w:sz w:val="24"/>
          <w:szCs w:val="24"/>
        </w:rPr>
        <w:t xml:space="preserve"> </w:t>
      </w:r>
      <w:r w:rsidRPr="00266B30">
        <w:rPr>
          <w:rFonts w:asciiTheme="minorHAnsi" w:hAnsiTheme="minorHAnsi" w:cstheme="minorHAnsi"/>
          <w:w w:val="95"/>
          <w:sz w:val="24"/>
          <w:szCs w:val="24"/>
        </w:rPr>
        <w:t>no</w:t>
      </w:r>
      <w:r w:rsidRPr="00266B30">
        <w:rPr>
          <w:rFonts w:asciiTheme="minorHAnsi" w:hAnsiTheme="minorHAnsi" w:cstheme="minorHAnsi"/>
          <w:spacing w:val="-10"/>
          <w:w w:val="95"/>
          <w:sz w:val="24"/>
          <w:szCs w:val="24"/>
        </w:rPr>
        <w:t xml:space="preserve"> </w:t>
      </w:r>
      <w:r w:rsidRPr="00266B30">
        <w:rPr>
          <w:rFonts w:asciiTheme="minorHAnsi" w:hAnsiTheme="minorHAnsi" w:cstheme="minorHAnsi"/>
          <w:w w:val="95"/>
          <w:sz w:val="24"/>
          <w:szCs w:val="24"/>
        </w:rPr>
        <w:t>sistema</w:t>
      </w:r>
      <w:r w:rsidRPr="00266B30">
        <w:rPr>
          <w:rFonts w:asciiTheme="minorHAnsi" w:hAnsiTheme="minorHAnsi" w:cstheme="minorHAnsi"/>
          <w:spacing w:val="-43"/>
          <w:w w:val="95"/>
          <w:sz w:val="24"/>
          <w:szCs w:val="24"/>
        </w:rPr>
        <w:t xml:space="preserve"> </w:t>
      </w:r>
      <w:r w:rsidRPr="00266B30">
        <w:rPr>
          <w:rFonts w:asciiTheme="minorHAnsi" w:hAnsiTheme="minorHAnsi" w:cstheme="minorHAnsi"/>
          <w:sz w:val="24"/>
          <w:szCs w:val="24"/>
        </w:rPr>
        <w:t>acadêmico.</w:t>
      </w:r>
    </w:p>
    <w:p w14:paraId="31607C94" w14:textId="37423434" w:rsidR="003B3B23" w:rsidRPr="00266B30" w:rsidRDefault="003B3B23" w:rsidP="00715442">
      <w:pPr>
        <w:spacing w:before="120"/>
        <w:jc w:val="both"/>
        <w:rPr>
          <w:rFonts w:asciiTheme="minorHAnsi" w:hAnsiTheme="minorHAnsi" w:cstheme="minorHAnsi"/>
          <w:w w:val="90"/>
          <w:sz w:val="24"/>
          <w:szCs w:val="24"/>
        </w:rPr>
      </w:pPr>
      <w:r w:rsidRPr="00266B30">
        <w:rPr>
          <w:rFonts w:asciiTheme="minorHAnsi" w:hAnsiTheme="minorHAnsi" w:cstheme="minorHAnsi"/>
          <w:w w:val="90"/>
          <w:sz w:val="24"/>
          <w:szCs w:val="24"/>
        </w:rPr>
        <w:t xml:space="preserve">Art. 22  </w:t>
      </w:r>
      <w:r w:rsidR="00D454B4" w:rsidRPr="00266B30">
        <w:rPr>
          <w:rFonts w:asciiTheme="minorHAnsi" w:hAnsiTheme="minorHAnsi" w:cstheme="minorHAnsi"/>
          <w:w w:val="90"/>
          <w:sz w:val="24"/>
          <w:szCs w:val="24"/>
        </w:rPr>
        <w:t>A/o</w:t>
      </w:r>
      <w:r w:rsidRPr="00266B30">
        <w:rPr>
          <w:rFonts w:asciiTheme="minorHAnsi" w:hAnsiTheme="minorHAnsi" w:cstheme="minorHAnsi"/>
          <w:w w:val="90"/>
          <w:sz w:val="24"/>
          <w:szCs w:val="24"/>
        </w:rPr>
        <w:t xml:space="preserve"> </w:t>
      </w:r>
      <w:r w:rsidR="00BF1C60" w:rsidRPr="00266B30">
        <w:rPr>
          <w:rFonts w:asciiTheme="minorHAnsi" w:hAnsiTheme="minorHAnsi" w:cstheme="minorHAnsi"/>
          <w:w w:val="90"/>
          <w:sz w:val="24"/>
          <w:szCs w:val="24"/>
        </w:rPr>
        <w:t>estudante</w:t>
      </w:r>
      <w:r w:rsidRPr="00266B30">
        <w:rPr>
          <w:rFonts w:asciiTheme="minorHAnsi" w:hAnsiTheme="minorHAnsi" w:cstheme="minorHAnsi"/>
          <w:w w:val="90"/>
          <w:sz w:val="24"/>
          <w:szCs w:val="24"/>
        </w:rPr>
        <w:t xml:space="preserve"> que reprovar em mais de 03 (três) disciplinas deverá repetir o período letivo, com aproveitamento dos estudos concluídos com êxito, salvo quando reprovar por infrequência. </w:t>
      </w:r>
    </w:p>
    <w:p w14:paraId="1EFC5374" w14:textId="659258AF" w:rsidR="00303469" w:rsidRPr="00266B30" w:rsidRDefault="008362DB" w:rsidP="00715442">
      <w:pPr>
        <w:spacing w:before="120"/>
        <w:jc w:val="both"/>
        <w:rPr>
          <w:rFonts w:asciiTheme="minorHAnsi" w:hAnsiTheme="minorHAnsi" w:cstheme="minorHAnsi"/>
          <w:sz w:val="24"/>
          <w:szCs w:val="24"/>
        </w:rPr>
      </w:pPr>
      <w:r w:rsidRPr="00266B30">
        <w:rPr>
          <w:rFonts w:asciiTheme="minorHAnsi" w:hAnsiTheme="minorHAnsi" w:cstheme="minorHAnsi"/>
          <w:w w:val="90"/>
          <w:sz w:val="24"/>
          <w:szCs w:val="24"/>
        </w:rPr>
        <w:t>Art.</w:t>
      </w:r>
      <w:r w:rsidRPr="00266B30">
        <w:rPr>
          <w:rFonts w:asciiTheme="minorHAnsi" w:hAnsiTheme="minorHAnsi" w:cstheme="minorHAnsi"/>
          <w:spacing w:val="6"/>
          <w:w w:val="90"/>
          <w:sz w:val="24"/>
          <w:szCs w:val="24"/>
        </w:rPr>
        <w:t xml:space="preserve"> </w:t>
      </w:r>
      <w:r w:rsidRPr="00266B30">
        <w:rPr>
          <w:rFonts w:asciiTheme="minorHAnsi" w:hAnsiTheme="minorHAnsi" w:cstheme="minorHAnsi"/>
          <w:w w:val="90"/>
          <w:sz w:val="24"/>
          <w:szCs w:val="24"/>
        </w:rPr>
        <w:t>23</w:t>
      </w:r>
      <w:r w:rsidR="00E03CEE" w:rsidRPr="00266B30">
        <w:rPr>
          <w:rFonts w:asciiTheme="minorHAnsi" w:hAnsiTheme="minorHAnsi" w:cstheme="minorHAnsi"/>
          <w:w w:val="90"/>
          <w:sz w:val="24"/>
          <w:szCs w:val="24"/>
        </w:rPr>
        <w:t xml:space="preserve">  </w:t>
      </w:r>
      <w:r w:rsidR="00D454B4" w:rsidRPr="00266B30">
        <w:rPr>
          <w:rFonts w:asciiTheme="minorHAnsi" w:hAnsiTheme="minorHAnsi" w:cstheme="minorHAnsi"/>
          <w:w w:val="90"/>
          <w:sz w:val="24"/>
          <w:szCs w:val="24"/>
        </w:rPr>
        <w:t>A/o</w:t>
      </w:r>
      <w:r w:rsidRPr="00266B30">
        <w:rPr>
          <w:rFonts w:asciiTheme="minorHAnsi" w:hAnsiTheme="minorHAnsi" w:cstheme="minorHAnsi"/>
          <w:spacing w:val="7"/>
          <w:w w:val="90"/>
          <w:sz w:val="24"/>
          <w:szCs w:val="24"/>
        </w:rPr>
        <w:t xml:space="preserve"> </w:t>
      </w:r>
      <w:r w:rsidR="00BF1C60" w:rsidRPr="00266B30">
        <w:rPr>
          <w:rFonts w:asciiTheme="minorHAnsi" w:hAnsiTheme="minorHAnsi" w:cstheme="minorHAnsi"/>
          <w:w w:val="90"/>
          <w:sz w:val="24"/>
          <w:szCs w:val="24"/>
        </w:rPr>
        <w:t>estudante</w:t>
      </w:r>
      <w:r w:rsidRPr="00266B30">
        <w:rPr>
          <w:rFonts w:asciiTheme="minorHAnsi" w:hAnsiTheme="minorHAnsi" w:cstheme="minorHAnsi"/>
          <w:spacing w:val="6"/>
          <w:w w:val="90"/>
          <w:sz w:val="24"/>
          <w:szCs w:val="24"/>
        </w:rPr>
        <w:t xml:space="preserve"> </w:t>
      </w:r>
      <w:r w:rsidRPr="00266B30">
        <w:rPr>
          <w:rFonts w:asciiTheme="minorHAnsi" w:hAnsiTheme="minorHAnsi" w:cstheme="minorHAnsi"/>
          <w:w w:val="90"/>
          <w:sz w:val="24"/>
          <w:szCs w:val="24"/>
        </w:rPr>
        <w:t>somente</w:t>
      </w:r>
      <w:r w:rsidRPr="00266B30">
        <w:rPr>
          <w:rFonts w:asciiTheme="minorHAnsi" w:hAnsiTheme="minorHAnsi" w:cstheme="minorHAnsi"/>
          <w:spacing w:val="6"/>
          <w:w w:val="90"/>
          <w:sz w:val="24"/>
          <w:szCs w:val="24"/>
        </w:rPr>
        <w:t xml:space="preserve"> </w:t>
      </w:r>
      <w:r w:rsidRPr="00266B30">
        <w:rPr>
          <w:rFonts w:asciiTheme="minorHAnsi" w:hAnsiTheme="minorHAnsi" w:cstheme="minorHAnsi"/>
          <w:w w:val="90"/>
          <w:sz w:val="24"/>
          <w:szCs w:val="24"/>
        </w:rPr>
        <w:t>progredirá</w:t>
      </w:r>
      <w:r w:rsidRPr="00266B30">
        <w:rPr>
          <w:rFonts w:asciiTheme="minorHAnsi" w:hAnsiTheme="minorHAnsi" w:cstheme="minorHAnsi"/>
          <w:spacing w:val="7"/>
          <w:w w:val="90"/>
          <w:sz w:val="24"/>
          <w:szCs w:val="24"/>
        </w:rPr>
        <w:t xml:space="preserve"> </w:t>
      </w:r>
      <w:r w:rsidRPr="00266B30">
        <w:rPr>
          <w:rFonts w:asciiTheme="minorHAnsi" w:hAnsiTheme="minorHAnsi" w:cstheme="minorHAnsi"/>
          <w:w w:val="90"/>
          <w:sz w:val="24"/>
          <w:szCs w:val="24"/>
        </w:rPr>
        <w:t>ao</w:t>
      </w:r>
      <w:r w:rsidRPr="00266B30">
        <w:rPr>
          <w:rFonts w:asciiTheme="minorHAnsi" w:hAnsiTheme="minorHAnsi" w:cstheme="minorHAnsi"/>
          <w:spacing w:val="6"/>
          <w:w w:val="90"/>
          <w:sz w:val="24"/>
          <w:szCs w:val="24"/>
        </w:rPr>
        <w:t xml:space="preserve"> </w:t>
      </w:r>
      <w:r w:rsidRPr="00266B30">
        <w:rPr>
          <w:rFonts w:asciiTheme="minorHAnsi" w:hAnsiTheme="minorHAnsi" w:cstheme="minorHAnsi"/>
          <w:w w:val="90"/>
          <w:sz w:val="24"/>
          <w:szCs w:val="24"/>
        </w:rPr>
        <w:t>período</w:t>
      </w:r>
      <w:r w:rsidRPr="00266B30">
        <w:rPr>
          <w:rFonts w:asciiTheme="minorHAnsi" w:hAnsiTheme="minorHAnsi" w:cstheme="minorHAnsi"/>
          <w:spacing w:val="6"/>
          <w:w w:val="90"/>
          <w:sz w:val="24"/>
          <w:szCs w:val="24"/>
        </w:rPr>
        <w:t xml:space="preserve"> </w:t>
      </w:r>
      <w:r w:rsidRPr="00266B30">
        <w:rPr>
          <w:rFonts w:asciiTheme="minorHAnsi" w:hAnsiTheme="minorHAnsi" w:cstheme="minorHAnsi"/>
          <w:w w:val="90"/>
          <w:sz w:val="24"/>
          <w:szCs w:val="24"/>
        </w:rPr>
        <w:t>letivo</w:t>
      </w:r>
      <w:r w:rsidRPr="00266B30">
        <w:rPr>
          <w:rFonts w:asciiTheme="minorHAnsi" w:hAnsiTheme="minorHAnsi" w:cstheme="minorHAnsi"/>
          <w:spacing w:val="7"/>
          <w:w w:val="90"/>
          <w:sz w:val="24"/>
          <w:szCs w:val="24"/>
        </w:rPr>
        <w:t xml:space="preserve"> </w:t>
      </w:r>
      <w:r w:rsidRPr="00266B30">
        <w:rPr>
          <w:rFonts w:asciiTheme="minorHAnsi" w:hAnsiTheme="minorHAnsi" w:cstheme="minorHAnsi"/>
          <w:w w:val="90"/>
          <w:sz w:val="24"/>
          <w:szCs w:val="24"/>
        </w:rPr>
        <w:t>posterior</w:t>
      </w:r>
      <w:r w:rsidRPr="00266B30">
        <w:rPr>
          <w:rFonts w:asciiTheme="minorHAnsi" w:hAnsiTheme="minorHAnsi" w:cstheme="minorHAnsi"/>
          <w:spacing w:val="6"/>
          <w:w w:val="90"/>
          <w:sz w:val="24"/>
          <w:szCs w:val="24"/>
        </w:rPr>
        <w:t xml:space="preserve"> </w:t>
      </w:r>
      <w:r w:rsidRPr="00266B30">
        <w:rPr>
          <w:rFonts w:asciiTheme="minorHAnsi" w:hAnsiTheme="minorHAnsi" w:cstheme="minorHAnsi"/>
          <w:w w:val="90"/>
          <w:sz w:val="24"/>
          <w:szCs w:val="24"/>
        </w:rPr>
        <w:t>se</w:t>
      </w:r>
      <w:r w:rsidRPr="00266B30">
        <w:rPr>
          <w:rFonts w:asciiTheme="minorHAnsi" w:hAnsiTheme="minorHAnsi" w:cstheme="minorHAnsi"/>
          <w:spacing w:val="7"/>
          <w:w w:val="90"/>
          <w:sz w:val="24"/>
          <w:szCs w:val="24"/>
        </w:rPr>
        <w:t xml:space="preserve"> </w:t>
      </w:r>
      <w:r w:rsidRPr="00266B30">
        <w:rPr>
          <w:rFonts w:asciiTheme="minorHAnsi" w:hAnsiTheme="minorHAnsi" w:cstheme="minorHAnsi"/>
          <w:w w:val="90"/>
          <w:sz w:val="24"/>
          <w:szCs w:val="24"/>
        </w:rPr>
        <w:t>houver</w:t>
      </w:r>
      <w:r w:rsidRPr="00266B30">
        <w:rPr>
          <w:rFonts w:asciiTheme="minorHAnsi" w:hAnsiTheme="minorHAnsi" w:cstheme="minorHAnsi"/>
          <w:spacing w:val="6"/>
          <w:w w:val="90"/>
          <w:sz w:val="24"/>
          <w:szCs w:val="24"/>
        </w:rPr>
        <w:t xml:space="preserve"> </w:t>
      </w:r>
      <w:r w:rsidRPr="00266B30">
        <w:rPr>
          <w:rFonts w:asciiTheme="minorHAnsi" w:hAnsiTheme="minorHAnsi" w:cstheme="minorHAnsi"/>
          <w:w w:val="90"/>
          <w:sz w:val="24"/>
          <w:szCs w:val="24"/>
        </w:rPr>
        <w:t>logrado</w:t>
      </w:r>
      <w:r w:rsidRPr="00266B30">
        <w:rPr>
          <w:rFonts w:asciiTheme="minorHAnsi" w:hAnsiTheme="minorHAnsi" w:cstheme="minorHAnsi"/>
          <w:spacing w:val="6"/>
          <w:w w:val="90"/>
          <w:sz w:val="24"/>
          <w:szCs w:val="24"/>
        </w:rPr>
        <w:t xml:space="preserve"> </w:t>
      </w:r>
      <w:r w:rsidRPr="00266B30">
        <w:rPr>
          <w:rFonts w:asciiTheme="minorHAnsi" w:hAnsiTheme="minorHAnsi" w:cstheme="minorHAnsi"/>
          <w:w w:val="90"/>
          <w:sz w:val="24"/>
          <w:szCs w:val="24"/>
        </w:rPr>
        <w:t>êxito</w:t>
      </w:r>
      <w:r w:rsidRPr="00266B30">
        <w:rPr>
          <w:rFonts w:asciiTheme="minorHAnsi" w:hAnsiTheme="minorHAnsi" w:cstheme="minorHAnsi"/>
          <w:spacing w:val="7"/>
          <w:w w:val="90"/>
          <w:sz w:val="24"/>
          <w:szCs w:val="24"/>
        </w:rPr>
        <w:t xml:space="preserve"> </w:t>
      </w:r>
      <w:r w:rsidRPr="00266B30">
        <w:rPr>
          <w:rFonts w:asciiTheme="minorHAnsi" w:hAnsiTheme="minorHAnsi" w:cstheme="minorHAnsi"/>
          <w:w w:val="90"/>
          <w:sz w:val="24"/>
          <w:szCs w:val="24"/>
        </w:rPr>
        <w:t>na(s)</w:t>
      </w:r>
      <w:r w:rsidRPr="00266B30">
        <w:rPr>
          <w:rFonts w:asciiTheme="minorHAnsi" w:hAnsiTheme="minorHAnsi" w:cstheme="minorHAnsi"/>
          <w:spacing w:val="6"/>
          <w:w w:val="90"/>
          <w:sz w:val="24"/>
          <w:szCs w:val="24"/>
        </w:rPr>
        <w:t xml:space="preserve"> </w:t>
      </w:r>
      <w:r w:rsidRPr="00266B30">
        <w:rPr>
          <w:rFonts w:asciiTheme="minorHAnsi" w:hAnsiTheme="minorHAnsi" w:cstheme="minorHAnsi"/>
          <w:w w:val="90"/>
          <w:sz w:val="24"/>
          <w:szCs w:val="24"/>
        </w:rPr>
        <w:t>disciplina(s)</w:t>
      </w:r>
      <w:r w:rsidRPr="00266B30">
        <w:rPr>
          <w:rFonts w:asciiTheme="minorHAnsi" w:hAnsiTheme="minorHAnsi" w:cstheme="minorHAnsi"/>
          <w:spacing w:val="6"/>
          <w:w w:val="90"/>
          <w:sz w:val="24"/>
          <w:szCs w:val="24"/>
        </w:rPr>
        <w:t xml:space="preserve"> </w:t>
      </w:r>
      <w:r w:rsidRPr="00266B30">
        <w:rPr>
          <w:rFonts w:asciiTheme="minorHAnsi" w:hAnsiTheme="minorHAnsi" w:cstheme="minorHAnsi"/>
          <w:w w:val="90"/>
          <w:sz w:val="24"/>
          <w:szCs w:val="24"/>
        </w:rPr>
        <w:t>e</w:t>
      </w:r>
      <w:r w:rsidR="00D454B4" w:rsidRPr="00266B30">
        <w:rPr>
          <w:rFonts w:asciiTheme="minorHAnsi" w:hAnsiTheme="minorHAnsi" w:cstheme="minorHAnsi"/>
          <w:w w:val="90"/>
          <w:sz w:val="24"/>
          <w:szCs w:val="24"/>
        </w:rPr>
        <w:t xml:space="preserve">m </w:t>
      </w:r>
      <w:r w:rsidRPr="00266B30">
        <w:rPr>
          <w:rFonts w:asciiTheme="minorHAnsi" w:hAnsiTheme="minorHAnsi" w:cstheme="minorHAnsi"/>
          <w:sz w:val="24"/>
          <w:szCs w:val="24"/>
        </w:rPr>
        <w:t>dependência</w:t>
      </w:r>
      <w:r w:rsidRPr="00266B30">
        <w:rPr>
          <w:rFonts w:asciiTheme="minorHAnsi" w:hAnsiTheme="minorHAnsi" w:cstheme="minorHAnsi"/>
          <w:spacing w:val="-17"/>
          <w:sz w:val="24"/>
          <w:szCs w:val="24"/>
        </w:rPr>
        <w:t xml:space="preserve"> </w:t>
      </w:r>
      <w:r w:rsidRPr="00266B30">
        <w:rPr>
          <w:rFonts w:asciiTheme="minorHAnsi" w:hAnsiTheme="minorHAnsi" w:cstheme="minorHAnsi"/>
          <w:sz w:val="24"/>
          <w:szCs w:val="24"/>
        </w:rPr>
        <w:t>cursada(s)</w:t>
      </w:r>
      <w:r w:rsidRPr="00266B30">
        <w:rPr>
          <w:rFonts w:asciiTheme="minorHAnsi" w:hAnsiTheme="minorHAnsi" w:cstheme="minorHAnsi"/>
          <w:spacing w:val="-17"/>
          <w:sz w:val="24"/>
          <w:szCs w:val="24"/>
        </w:rPr>
        <w:t xml:space="preserve"> </w:t>
      </w:r>
      <w:r w:rsidRPr="00266B30">
        <w:rPr>
          <w:rFonts w:asciiTheme="minorHAnsi" w:hAnsiTheme="minorHAnsi" w:cstheme="minorHAnsi"/>
          <w:sz w:val="24"/>
          <w:szCs w:val="24"/>
        </w:rPr>
        <w:t>no</w:t>
      </w:r>
      <w:r w:rsidRPr="00266B30">
        <w:rPr>
          <w:rFonts w:asciiTheme="minorHAnsi" w:hAnsiTheme="minorHAnsi" w:cstheme="minorHAnsi"/>
          <w:spacing w:val="-17"/>
          <w:sz w:val="24"/>
          <w:szCs w:val="24"/>
        </w:rPr>
        <w:t xml:space="preserve"> </w:t>
      </w:r>
      <w:r w:rsidRPr="00266B30">
        <w:rPr>
          <w:rFonts w:asciiTheme="minorHAnsi" w:hAnsiTheme="minorHAnsi" w:cstheme="minorHAnsi"/>
          <w:sz w:val="24"/>
          <w:szCs w:val="24"/>
        </w:rPr>
        <w:t>período</w:t>
      </w:r>
      <w:r w:rsidRPr="00266B30">
        <w:rPr>
          <w:rFonts w:asciiTheme="minorHAnsi" w:hAnsiTheme="minorHAnsi" w:cstheme="minorHAnsi"/>
          <w:spacing w:val="-17"/>
          <w:sz w:val="24"/>
          <w:szCs w:val="24"/>
        </w:rPr>
        <w:t xml:space="preserve"> </w:t>
      </w:r>
      <w:r w:rsidRPr="00266B30">
        <w:rPr>
          <w:rFonts w:asciiTheme="minorHAnsi" w:hAnsiTheme="minorHAnsi" w:cstheme="minorHAnsi"/>
          <w:sz w:val="24"/>
          <w:szCs w:val="24"/>
        </w:rPr>
        <w:t>letivo</w:t>
      </w:r>
      <w:r w:rsidRPr="00266B30">
        <w:rPr>
          <w:rFonts w:asciiTheme="minorHAnsi" w:hAnsiTheme="minorHAnsi" w:cstheme="minorHAnsi"/>
          <w:spacing w:val="-17"/>
          <w:sz w:val="24"/>
          <w:szCs w:val="24"/>
        </w:rPr>
        <w:t xml:space="preserve"> </w:t>
      </w:r>
      <w:r w:rsidRPr="00266B30">
        <w:rPr>
          <w:rFonts w:asciiTheme="minorHAnsi" w:hAnsiTheme="minorHAnsi" w:cstheme="minorHAnsi"/>
          <w:sz w:val="24"/>
          <w:szCs w:val="24"/>
        </w:rPr>
        <w:t>anterior.</w:t>
      </w:r>
    </w:p>
    <w:p w14:paraId="511A39FE" w14:textId="77777777" w:rsidR="00303469" w:rsidRPr="00266B30" w:rsidRDefault="00303469" w:rsidP="00715442">
      <w:pPr>
        <w:jc w:val="both"/>
        <w:rPr>
          <w:rFonts w:asciiTheme="minorHAnsi" w:hAnsiTheme="minorHAnsi" w:cstheme="minorHAnsi"/>
          <w:sz w:val="24"/>
          <w:szCs w:val="24"/>
        </w:rPr>
      </w:pPr>
    </w:p>
    <w:p w14:paraId="762FAF98" w14:textId="77777777" w:rsidR="00303469" w:rsidRPr="000E3407" w:rsidRDefault="008362DB" w:rsidP="00374E45">
      <w:pPr>
        <w:jc w:val="center"/>
        <w:rPr>
          <w:rFonts w:asciiTheme="minorHAnsi" w:hAnsiTheme="minorHAnsi" w:cstheme="minorHAnsi"/>
          <w:sz w:val="24"/>
          <w:szCs w:val="24"/>
        </w:rPr>
      </w:pPr>
      <w:r w:rsidRPr="000E3407">
        <w:rPr>
          <w:rFonts w:asciiTheme="minorHAnsi" w:hAnsiTheme="minorHAnsi" w:cstheme="minorHAnsi"/>
          <w:color w:val="8989B3"/>
          <w:w w:val="80"/>
          <w:sz w:val="24"/>
          <w:szCs w:val="24"/>
        </w:rPr>
        <w:t>TÍTULO</w:t>
      </w:r>
      <w:r w:rsidRPr="000E3407">
        <w:rPr>
          <w:rFonts w:asciiTheme="minorHAnsi" w:hAnsiTheme="minorHAnsi" w:cstheme="minorHAnsi"/>
          <w:color w:val="8989B3"/>
          <w:spacing w:val="-8"/>
          <w:w w:val="80"/>
          <w:sz w:val="24"/>
          <w:szCs w:val="24"/>
        </w:rPr>
        <w:t xml:space="preserve"> </w:t>
      </w:r>
      <w:r w:rsidRPr="000E3407">
        <w:rPr>
          <w:rFonts w:asciiTheme="minorHAnsi" w:hAnsiTheme="minorHAnsi" w:cstheme="minorHAnsi"/>
          <w:color w:val="8989B3"/>
          <w:w w:val="80"/>
          <w:sz w:val="24"/>
          <w:szCs w:val="24"/>
        </w:rPr>
        <w:t>II</w:t>
      </w:r>
    </w:p>
    <w:p w14:paraId="1E7050C2" w14:textId="4A5B2A9F" w:rsidR="00303469" w:rsidRPr="000E3407" w:rsidRDefault="008362DB" w:rsidP="00374E45">
      <w:pPr>
        <w:jc w:val="center"/>
        <w:rPr>
          <w:rFonts w:asciiTheme="minorHAnsi" w:hAnsiTheme="minorHAnsi" w:cstheme="minorHAnsi"/>
          <w:color w:val="8989B3"/>
          <w:w w:val="85"/>
          <w:sz w:val="24"/>
          <w:szCs w:val="24"/>
        </w:rPr>
      </w:pPr>
      <w:r w:rsidRPr="000E3407">
        <w:rPr>
          <w:rFonts w:asciiTheme="minorHAnsi" w:hAnsiTheme="minorHAnsi" w:cstheme="minorHAnsi"/>
          <w:color w:val="8989B3"/>
          <w:w w:val="85"/>
          <w:sz w:val="24"/>
          <w:szCs w:val="24"/>
        </w:rPr>
        <w:t>DOS</w:t>
      </w:r>
      <w:r w:rsidRPr="000E3407">
        <w:rPr>
          <w:rFonts w:asciiTheme="minorHAnsi" w:hAnsiTheme="minorHAnsi" w:cstheme="minorHAnsi"/>
          <w:color w:val="8989B3"/>
          <w:spacing w:val="18"/>
          <w:w w:val="85"/>
          <w:sz w:val="24"/>
          <w:szCs w:val="24"/>
        </w:rPr>
        <w:t xml:space="preserve"> </w:t>
      </w:r>
      <w:r w:rsidRPr="000E3407">
        <w:rPr>
          <w:rFonts w:asciiTheme="minorHAnsi" w:hAnsiTheme="minorHAnsi" w:cstheme="minorHAnsi"/>
          <w:color w:val="8989B3"/>
          <w:w w:val="85"/>
          <w:sz w:val="24"/>
          <w:szCs w:val="24"/>
        </w:rPr>
        <w:t>REGULAMENTOS</w:t>
      </w:r>
      <w:r w:rsidRPr="000E3407">
        <w:rPr>
          <w:rFonts w:asciiTheme="minorHAnsi" w:hAnsiTheme="minorHAnsi" w:cstheme="minorHAnsi"/>
          <w:color w:val="8989B3"/>
          <w:spacing w:val="18"/>
          <w:w w:val="85"/>
          <w:sz w:val="24"/>
          <w:szCs w:val="24"/>
        </w:rPr>
        <w:t xml:space="preserve"> </w:t>
      </w:r>
      <w:r w:rsidRPr="000E3407">
        <w:rPr>
          <w:rFonts w:asciiTheme="minorHAnsi" w:hAnsiTheme="minorHAnsi" w:cstheme="minorHAnsi"/>
          <w:color w:val="8989B3"/>
          <w:w w:val="85"/>
          <w:sz w:val="24"/>
          <w:szCs w:val="24"/>
        </w:rPr>
        <w:t>ESPECÍFICOS</w:t>
      </w:r>
    </w:p>
    <w:p w14:paraId="267EEB2F" w14:textId="77777777" w:rsidR="00E03CEE" w:rsidRPr="000E3407" w:rsidRDefault="00E03CEE" w:rsidP="00715442">
      <w:pPr>
        <w:jc w:val="both"/>
        <w:rPr>
          <w:rFonts w:asciiTheme="minorHAnsi" w:hAnsiTheme="minorHAnsi" w:cstheme="minorHAnsi"/>
          <w:sz w:val="24"/>
          <w:szCs w:val="24"/>
        </w:rPr>
      </w:pPr>
    </w:p>
    <w:p w14:paraId="55D6E3BD" w14:textId="77777777" w:rsidR="00303469" w:rsidRPr="00CF52A4" w:rsidRDefault="008362DB" w:rsidP="00374E45">
      <w:pPr>
        <w:jc w:val="center"/>
        <w:rPr>
          <w:rFonts w:asciiTheme="minorHAnsi" w:hAnsiTheme="minorHAnsi" w:cstheme="minorHAnsi"/>
          <w:w w:val="80"/>
          <w:sz w:val="24"/>
          <w:szCs w:val="24"/>
        </w:rPr>
      </w:pPr>
      <w:r w:rsidRPr="00CF52A4">
        <w:rPr>
          <w:rFonts w:asciiTheme="minorHAnsi" w:hAnsiTheme="minorHAnsi" w:cstheme="minorHAnsi"/>
          <w:w w:val="80"/>
          <w:sz w:val="24"/>
          <w:szCs w:val="24"/>
        </w:rPr>
        <w:t>CAPÍTULO I</w:t>
      </w:r>
    </w:p>
    <w:p w14:paraId="2FEBAB85" w14:textId="40CEB11C" w:rsidR="00303469" w:rsidRPr="00CF52A4" w:rsidRDefault="008362DB" w:rsidP="00374E45">
      <w:pPr>
        <w:jc w:val="center"/>
        <w:rPr>
          <w:rFonts w:asciiTheme="minorHAnsi" w:hAnsiTheme="minorHAnsi" w:cstheme="minorHAnsi"/>
          <w:bCs/>
          <w:w w:val="85"/>
          <w:sz w:val="24"/>
          <w:szCs w:val="24"/>
        </w:rPr>
      </w:pPr>
      <w:r w:rsidRPr="00CF52A4">
        <w:rPr>
          <w:rFonts w:asciiTheme="minorHAnsi" w:hAnsiTheme="minorHAnsi" w:cstheme="minorHAnsi"/>
          <w:w w:val="80"/>
          <w:sz w:val="24"/>
          <w:szCs w:val="24"/>
        </w:rPr>
        <w:t>REGULAMENTO PRÓPRIO DO NÚCLEO DE GÊNERO E DIVERSIDADE (NUGED)</w:t>
      </w:r>
    </w:p>
    <w:p w14:paraId="546D5650" w14:textId="77777777" w:rsidR="00E03CEE" w:rsidRPr="00CF52A4" w:rsidRDefault="00E03CEE" w:rsidP="00715442">
      <w:pPr>
        <w:jc w:val="both"/>
        <w:rPr>
          <w:rFonts w:asciiTheme="minorHAnsi" w:hAnsiTheme="minorHAnsi" w:cstheme="minorHAnsi"/>
          <w:bCs/>
          <w:sz w:val="24"/>
          <w:szCs w:val="24"/>
        </w:rPr>
      </w:pPr>
    </w:p>
    <w:p w14:paraId="7F1FC955" w14:textId="1D57DB35" w:rsidR="00303469" w:rsidRPr="00374E45" w:rsidRDefault="00E03CEE" w:rsidP="00374E45">
      <w:pPr>
        <w:jc w:val="center"/>
        <w:rPr>
          <w:rFonts w:asciiTheme="minorHAnsi" w:hAnsiTheme="minorHAnsi" w:cstheme="minorHAnsi"/>
          <w:b/>
          <w:bCs/>
          <w:sz w:val="24"/>
          <w:szCs w:val="24"/>
        </w:rPr>
      </w:pPr>
      <w:r w:rsidRPr="00374E45">
        <w:rPr>
          <w:rFonts w:asciiTheme="minorHAnsi" w:hAnsiTheme="minorHAnsi" w:cstheme="minorHAnsi"/>
          <w:b/>
          <w:bCs/>
          <w:w w:val="80"/>
          <w:sz w:val="24"/>
          <w:szCs w:val="24"/>
        </w:rPr>
        <w:t>Sessão I</w:t>
      </w:r>
    </w:p>
    <w:p w14:paraId="017BAEAE" w14:textId="106FAEED" w:rsidR="00303469" w:rsidRPr="00374E45" w:rsidRDefault="00E03CEE" w:rsidP="00374E45">
      <w:pPr>
        <w:jc w:val="center"/>
        <w:rPr>
          <w:rFonts w:asciiTheme="minorHAnsi" w:hAnsiTheme="minorHAnsi" w:cstheme="minorHAnsi"/>
          <w:b/>
          <w:bCs/>
          <w:sz w:val="24"/>
          <w:szCs w:val="24"/>
        </w:rPr>
      </w:pPr>
      <w:r w:rsidRPr="00374E45">
        <w:rPr>
          <w:rFonts w:asciiTheme="minorHAnsi" w:hAnsiTheme="minorHAnsi" w:cstheme="minorHAnsi"/>
          <w:b/>
          <w:bCs/>
          <w:w w:val="85"/>
          <w:sz w:val="24"/>
          <w:szCs w:val="24"/>
        </w:rPr>
        <w:t>Do</w:t>
      </w:r>
      <w:r w:rsidRPr="00374E45">
        <w:rPr>
          <w:rFonts w:asciiTheme="minorHAnsi" w:hAnsiTheme="minorHAnsi" w:cstheme="minorHAnsi"/>
          <w:b/>
          <w:bCs/>
          <w:spacing w:val="-5"/>
          <w:w w:val="85"/>
          <w:sz w:val="24"/>
          <w:szCs w:val="24"/>
        </w:rPr>
        <w:t xml:space="preserve"> </w:t>
      </w:r>
      <w:r w:rsidRPr="00374E45">
        <w:rPr>
          <w:rFonts w:asciiTheme="minorHAnsi" w:hAnsiTheme="minorHAnsi" w:cstheme="minorHAnsi"/>
          <w:b/>
          <w:bCs/>
          <w:w w:val="85"/>
          <w:sz w:val="24"/>
          <w:szCs w:val="24"/>
        </w:rPr>
        <w:t>Conceito</w:t>
      </w:r>
    </w:p>
    <w:p w14:paraId="03B74EAF" w14:textId="4A77F131" w:rsidR="00303469" w:rsidRPr="00266B30" w:rsidRDefault="008362DB" w:rsidP="00374E45">
      <w:pPr>
        <w:spacing w:before="120"/>
        <w:jc w:val="both"/>
        <w:rPr>
          <w:rFonts w:asciiTheme="minorHAnsi" w:hAnsiTheme="minorHAnsi" w:cstheme="minorHAnsi"/>
          <w:sz w:val="24"/>
          <w:szCs w:val="24"/>
        </w:rPr>
      </w:pPr>
      <w:r w:rsidRPr="00266B30">
        <w:rPr>
          <w:rFonts w:asciiTheme="minorHAnsi" w:hAnsiTheme="minorHAnsi" w:cstheme="minorHAnsi"/>
          <w:spacing w:val="-1"/>
          <w:w w:val="95"/>
          <w:sz w:val="24"/>
          <w:szCs w:val="24"/>
        </w:rPr>
        <w:t>Art.</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spacing w:val="-1"/>
          <w:w w:val="95"/>
          <w:sz w:val="24"/>
          <w:szCs w:val="24"/>
        </w:rPr>
        <w:t>24</w:t>
      </w:r>
      <w:r w:rsidR="00471C00" w:rsidRPr="00266B30">
        <w:rPr>
          <w:rFonts w:asciiTheme="minorHAnsi" w:hAnsiTheme="minorHAnsi" w:cstheme="minorHAnsi"/>
          <w:spacing w:val="-1"/>
          <w:w w:val="95"/>
          <w:sz w:val="24"/>
          <w:szCs w:val="24"/>
        </w:rPr>
        <w:t xml:space="preserve">  </w:t>
      </w:r>
      <w:r w:rsidRPr="00266B30">
        <w:rPr>
          <w:rFonts w:asciiTheme="minorHAnsi" w:hAnsiTheme="minorHAnsi" w:cstheme="minorHAnsi"/>
          <w:spacing w:val="-1"/>
          <w:w w:val="95"/>
          <w:sz w:val="24"/>
          <w:szCs w:val="24"/>
        </w:rPr>
        <w:t>O</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spacing w:val="-1"/>
          <w:w w:val="95"/>
          <w:sz w:val="24"/>
          <w:szCs w:val="24"/>
        </w:rPr>
        <w:t>Núcleo</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spacing w:val="-1"/>
          <w:w w:val="95"/>
          <w:sz w:val="24"/>
          <w:szCs w:val="24"/>
        </w:rPr>
        <w:t>de</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spacing w:val="-1"/>
          <w:w w:val="95"/>
          <w:sz w:val="24"/>
          <w:szCs w:val="24"/>
        </w:rPr>
        <w:t>Gênero</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spacing w:val="-1"/>
          <w:w w:val="95"/>
          <w:sz w:val="24"/>
          <w:szCs w:val="24"/>
        </w:rPr>
        <w:t>e</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spacing w:val="-1"/>
          <w:w w:val="95"/>
          <w:sz w:val="24"/>
          <w:szCs w:val="24"/>
        </w:rPr>
        <w:t>Diversidade</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w w:val="95"/>
          <w:sz w:val="24"/>
          <w:szCs w:val="24"/>
        </w:rPr>
        <w:t>é</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responsável</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por</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desenvolver</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as</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ações</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de</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w w:val="95"/>
          <w:sz w:val="24"/>
          <w:szCs w:val="24"/>
        </w:rPr>
        <w:t>promoção</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dos</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direitos</w:t>
      </w:r>
      <w:r w:rsidRPr="00266B30">
        <w:rPr>
          <w:rFonts w:asciiTheme="minorHAnsi" w:hAnsiTheme="minorHAnsi" w:cstheme="minorHAnsi"/>
          <w:spacing w:val="1"/>
          <w:w w:val="95"/>
          <w:sz w:val="24"/>
          <w:szCs w:val="24"/>
        </w:rPr>
        <w:t xml:space="preserve"> </w:t>
      </w:r>
      <w:r w:rsidRPr="00266B30">
        <w:rPr>
          <w:rFonts w:asciiTheme="minorHAnsi" w:hAnsiTheme="minorHAnsi" w:cstheme="minorHAnsi"/>
          <w:spacing w:val="-1"/>
          <w:w w:val="95"/>
          <w:sz w:val="24"/>
          <w:szCs w:val="24"/>
        </w:rPr>
        <w:t>da</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spacing w:val="-1"/>
          <w:w w:val="95"/>
          <w:sz w:val="24"/>
          <w:szCs w:val="24"/>
        </w:rPr>
        <w:t>mulher,</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spacing w:val="-1"/>
          <w:w w:val="95"/>
          <w:sz w:val="24"/>
          <w:szCs w:val="24"/>
        </w:rPr>
        <w:t>d</w:t>
      </w:r>
      <w:r w:rsidR="00D454B4" w:rsidRPr="00266B30">
        <w:rPr>
          <w:rFonts w:asciiTheme="minorHAnsi" w:hAnsiTheme="minorHAnsi" w:cstheme="minorHAnsi"/>
          <w:spacing w:val="-1"/>
          <w:w w:val="95"/>
          <w:sz w:val="24"/>
          <w:szCs w:val="24"/>
        </w:rPr>
        <w:t>as/</w:t>
      </w:r>
      <w:r w:rsidRPr="00266B30">
        <w:rPr>
          <w:rFonts w:asciiTheme="minorHAnsi" w:hAnsiTheme="minorHAnsi" w:cstheme="minorHAnsi"/>
          <w:spacing w:val="-1"/>
          <w:w w:val="95"/>
          <w:sz w:val="24"/>
          <w:szCs w:val="24"/>
        </w:rPr>
        <w:t>os</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spacing w:val="-1"/>
          <w:w w:val="95"/>
          <w:sz w:val="24"/>
          <w:szCs w:val="24"/>
        </w:rPr>
        <w:t>apenad</w:t>
      </w:r>
      <w:r w:rsidR="00D454B4" w:rsidRPr="00266B30">
        <w:rPr>
          <w:rFonts w:asciiTheme="minorHAnsi" w:hAnsiTheme="minorHAnsi" w:cstheme="minorHAnsi"/>
          <w:spacing w:val="-1"/>
          <w:w w:val="95"/>
          <w:sz w:val="24"/>
          <w:szCs w:val="24"/>
        </w:rPr>
        <w:t>as/</w:t>
      </w:r>
      <w:r w:rsidRPr="00266B30">
        <w:rPr>
          <w:rFonts w:asciiTheme="minorHAnsi" w:hAnsiTheme="minorHAnsi" w:cstheme="minorHAnsi"/>
          <w:spacing w:val="-1"/>
          <w:w w:val="95"/>
          <w:sz w:val="24"/>
          <w:szCs w:val="24"/>
        </w:rPr>
        <w:t>os,</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spacing w:val="-1"/>
          <w:w w:val="95"/>
          <w:sz w:val="24"/>
          <w:szCs w:val="24"/>
        </w:rPr>
        <w:t>d</w:t>
      </w:r>
      <w:r w:rsidR="00D454B4" w:rsidRPr="00266B30">
        <w:rPr>
          <w:rFonts w:asciiTheme="minorHAnsi" w:hAnsiTheme="minorHAnsi" w:cstheme="minorHAnsi"/>
          <w:spacing w:val="-1"/>
          <w:w w:val="95"/>
          <w:sz w:val="24"/>
          <w:szCs w:val="24"/>
        </w:rPr>
        <w:t>as/</w:t>
      </w:r>
      <w:r w:rsidRPr="00266B30">
        <w:rPr>
          <w:rFonts w:asciiTheme="minorHAnsi" w:hAnsiTheme="minorHAnsi" w:cstheme="minorHAnsi"/>
          <w:spacing w:val="-1"/>
          <w:w w:val="95"/>
          <w:sz w:val="24"/>
          <w:szCs w:val="24"/>
        </w:rPr>
        <w:t>os</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spacing w:val="-1"/>
          <w:w w:val="95"/>
          <w:sz w:val="24"/>
          <w:szCs w:val="24"/>
        </w:rPr>
        <w:t>trabalhador</w:t>
      </w:r>
      <w:r w:rsidR="00D454B4" w:rsidRPr="00266B30">
        <w:rPr>
          <w:rFonts w:asciiTheme="minorHAnsi" w:hAnsiTheme="minorHAnsi" w:cstheme="minorHAnsi"/>
          <w:spacing w:val="-1"/>
          <w:w w:val="95"/>
          <w:sz w:val="24"/>
          <w:szCs w:val="24"/>
        </w:rPr>
        <w:t>as/</w:t>
      </w:r>
      <w:r w:rsidRPr="00266B30">
        <w:rPr>
          <w:rFonts w:asciiTheme="minorHAnsi" w:hAnsiTheme="minorHAnsi" w:cstheme="minorHAnsi"/>
          <w:spacing w:val="-1"/>
          <w:w w:val="95"/>
          <w:sz w:val="24"/>
          <w:szCs w:val="24"/>
        </w:rPr>
        <w:t>es</w:t>
      </w:r>
      <w:r w:rsidRPr="00266B30">
        <w:rPr>
          <w:rFonts w:asciiTheme="minorHAnsi" w:hAnsiTheme="minorHAnsi" w:cstheme="minorHAnsi"/>
          <w:spacing w:val="-11"/>
          <w:w w:val="95"/>
          <w:sz w:val="24"/>
          <w:szCs w:val="24"/>
        </w:rPr>
        <w:t xml:space="preserve"> </w:t>
      </w:r>
      <w:r w:rsidRPr="00266B30">
        <w:rPr>
          <w:rFonts w:asciiTheme="minorHAnsi" w:hAnsiTheme="minorHAnsi" w:cstheme="minorHAnsi"/>
          <w:w w:val="95"/>
          <w:sz w:val="24"/>
          <w:szCs w:val="24"/>
        </w:rPr>
        <w:t>em</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situações</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de</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vulnerabilidade</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social</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e</w:t>
      </w:r>
      <w:r w:rsidRPr="00266B30">
        <w:rPr>
          <w:rFonts w:asciiTheme="minorHAnsi" w:hAnsiTheme="minorHAnsi" w:cstheme="minorHAnsi"/>
          <w:spacing w:val="-11"/>
          <w:w w:val="95"/>
          <w:sz w:val="24"/>
          <w:szCs w:val="24"/>
        </w:rPr>
        <w:t xml:space="preserve"> </w:t>
      </w:r>
      <w:r w:rsidRPr="00266B30">
        <w:rPr>
          <w:rFonts w:asciiTheme="minorHAnsi" w:hAnsiTheme="minorHAnsi" w:cstheme="minorHAnsi"/>
          <w:w w:val="95"/>
          <w:sz w:val="24"/>
          <w:szCs w:val="24"/>
        </w:rPr>
        <w:t>de</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todo</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um</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elenco</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que</w:t>
      </w:r>
      <w:r w:rsidR="00E03CEE" w:rsidRPr="00266B30">
        <w:rPr>
          <w:rFonts w:asciiTheme="minorHAnsi" w:hAnsiTheme="minorHAnsi" w:cstheme="minorHAnsi"/>
          <w:w w:val="95"/>
          <w:sz w:val="24"/>
          <w:szCs w:val="24"/>
        </w:rPr>
        <w:t xml:space="preserve"> </w:t>
      </w:r>
      <w:r w:rsidRPr="00266B30">
        <w:rPr>
          <w:rFonts w:asciiTheme="minorHAnsi" w:hAnsiTheme="minorHAnsi" w:cstheme="minorHAnsi"/>
          <w:w w:val="95"/>
          <w:sz w:val="24"/>
          <w:szCs w:val="24"/>
        </w:rPr>
        <w:t>compõe</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o</w:t>
      </w:r>
      <w:r w:rsidRPr="00266B30">
        <w:rPr>
          <w:rFonts w:asciiTheme="minorHAnsi" w:hAnsiTheme="minorHAnsi" w:cstheme="minorHAnsi"/>
          <w:spacing w:val="-11"/>
          <w:w w:val="95"/>
          <w:sz w:val="24"/>
          <w:szCs w:val="24"/>
        </w:rPr>
        <w:t xml:space="preserve"> </w:t>
      </w:r>
      <w:r w:rsidRPr="00266B30">
        <w:rPr>
          <w:rFonts w:asciiTheme="minorHAnsi" w:hAnsiTheme="minorHAnsi" w:cstheme="minorHAnsi"/>
          <w:w w:val="95"/>
          <w:sz w:val="24"/>
          <w:szCs w:val="24"/>
        </w:rPr>
        <w:t>universo</w:t>
      </w:r>
      <w:r w:rsidRPr="00266B30">
        <w:rPr>
          <w:rFonts w:asciiTheme="minorHAnsi" w:hAnsiTheme="minorHAnsi" w:cstheme="minorHAnsi"/>
          <w:spacing w:val="-11"/>
          <w:w w:val="95"/>
          <w:sz w:val="24"/>
          <w:szCs w:val="24"/>
        </w:rPr>
        <w:t xml:space="preserve"> </w:t>
      </w:r>
      <w:r w:rsidRPr="00266B30">
        <w:rPr>
          <w:rFonts w:asciiTheme="minorHAnsi" w:hAnsiTheme="minorHAnsi" w:cstheme="minorHAnsi"/>
          <w:w w:val="95"/>
          <w:sz w:val="24"/>
          <w:szCs w:val="24"/>
        </w:rPr>
        <w:t>da</w:t>
      </w:r>
      <w:r w:rsidRPr="00266B30">
        <w:rPr>
          <w:rFonts w:asciiTheme="minorHAnsi" w:hAnsiTheme="minorHAnsi" w:cstheme="minorHAnsi"/>
          <w:spacing w:val="-11"/>
          <w:w w:val="95"/>
          <w:sz w:val="24"/>
          <w:szCs w:val="24"/>
        </w:rPr>
        <w:t xml:space="preserve"> </w:t>
      </w:r>
      <w:r w:rsidRPr="00266B30">
        <w:rPr>
          <w:rFonts w:asciiTheme="minorHAnsi" w:hAnsiTheme="minorHAnsi" w:cstheme="minorHAnsi"/>
          <w:w w:val="95"/>
          <w:sz w:val="24"/>
          <w:szCs w:val="24"/>
        </w:rPr>
        <w:t>Diversidade</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para</w:t>
      </w:r>
      <w:r w:rsidRPr="00266B30">
        <w:rPr>
          <w:rFonts w:asciiTheme="minorHAnsi" w:hAnsiTheme="minorHAnsi" w:cstheme="minorHAnsi"/>
          <w:spacing w:val="-11"/>
          <w:w w:val="95"/>
          <w:sz w:val="24"/>
          <w:szCs w:val="24"/>
        </w:rPr>
        <w:t xml:space="preserve"> </w:t>
      </w:r>
      <w:r w:rsidRPr="00266B30">
        <w:rPr>
          <w:rFonts w:asciiTheme="minorHAnsi" w:hAnsiTheme="minorHAnsi" w:cstheme="minorHAnsi"/>
          <w:w w:val="95"/>
          <w:sz w:val="24"/>
          <w:szCs w:val="24"/>
        </w:rPr>
        <w:t>a</w:t>
      </w:r>
      <w:r w:rsidRPr="00266B30">
        <w:rPr>
          <w:rFonts w:asciiTheme="minorHAnsi" w:hAnsiTheme="minorHAnsi" w:cstheme="minorHAnsi"/>
          <w:spacing w:val="-11"/>
          <w:w w:val="95"/>
          <w:sz w:val="24"/>
          <w:szCs w:val="24"/>
        </w:rPr>
        <w:t xml:space="preserve"> </w:t>
      </w:r>
      <w:r w:rsidRPr="00266B30">
        <w:rPr>
          <w:rFonts w:asciiTheme="minorHAnsi" w:hAnsiTheme="minorHAnsi" w:cstheme="minorHAnsi"/>
          <w:w w:val="95"/>
          <w:sz w:val="24"/>
          <w:szCs w:val="24"/>
        </w:rPr>
        <w:t>eliminação</w:t>
      </w:r>
      <w:r w:rsidRPr="00266B30">
        <w:rPr>
          <w:rFonts w:asciiTheme="minorHAnsi" w:hAnsiTheme="minorHAnsi" w:cstheme="minorHAnsi"/>
          <w:spacing w:val="-11"/>
          <w:w w:val="95"/>
          <w:sz w:val="24"/>
          <w:szCs w:val="24"/>
        </w:rPr>
        <w:t xml:space="preserve"> </w:t>
      </w:r>
      <w:r w:rsidRPr="00266B30">
        <w:rPr>
          <w:rFonts w:asciiTheme="minorHAnsi" w:hAnsiTheme="minorHAnsi" w:cstheme="minorHAnsi"/>
          <w:w w:val="95"/>
          <w:sz w:val="24"/>
          <w:szCs w:val="24"/>
        </w:rPr>
        <w:t>das</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discriminações</w:t>
      </w:r>
      <w:r w:rsidRPr="00266B30">
        <w:rPr>
          <w:rFonts w:asciiTheme="minorHAnsi" w:hAnsiTheme="minorHAnsi" w:cstheme="minorHAnsi"/>
          <w:spacing w:val="-11"/>
          <w:w w:val="95"/>
          <w:sz w:val="24"/>
          <w:szCs w:val="24"/>
        </w:rPr>
        <w:t xml:space="preserve"> </w:t>
      </w:r>
      <w:r w:rsidRPr="00266B30">
        <w:rPr>
          <w:rFonts w:asciiTheme="minorHAnsi" w:hAnsiTheme="minorHAnsi" w:cstheme="minorHAnsi"/>
          <w:w w:val="95"/>
          <w:sz w:val="24"/>
          <w:szCs w:val="24"/>
        </w:rPr>
        <w:t>que</w:t>
      </w:r>
      <w:r w:rsidRPr="00266B30">
        <w:rPr>
          <w:rFonts w:asciiTheme="minorHAnsi" w:hAnsiTheme="minorHAnsi" w:cstheme="minorHAnsi"/>
          <w:spacing w:val="-11"/>
          <w:w w:val="95"/>
          <w:sz w:val="24"/>
          <w:szCs w:val="24"/>
        </w:rPr>
        <w:t xml:space="preserve"> </w:t>
      </w:r>
      <w:r w:rsidRPr="00266B30">
        <w:rPr>
          <w:rFonts w:asciiTheme="minorHAnsi" w:hAnsiTheme="minorHAnsi" w:cstheme="minorHAnsi"/>
          <w:w w:val="95"/>
          <w:sz w:val="24"/>
          <w:szCs w:val="24"/>
        </w:rPr>
        <w:t>as</w:t>
      </w:r>
      <w:r w:rsidRPr="00266B30">
        <w:rPr>
          <w:rFonts w:asciiTheme="minorHAnsi" w:hAnsiTheme="minorHAnsi" w:cstheme="minorHAnsi"/>
          <w:spacing w:val="-11"/>
          <w:w w:val="95"/>
          <w:sz w:val="24"/>
          <w:szCs w:val="24"/>
        </w:rPr>
        <w:t xml:space="preserve"> </w:t>
      </w:r>
      <w:r w:rsidRPr="00266B30">
        <w:rPr>
          <w:rFonts w:asciiTheme="minorHAnsi" w:hAnsiTheme="minorHAnsi" w:cstheme="minorHAnsi"/>
          <w:w w:val="95"/>
          <w:sz w:val="24"/>
          <w:szCs w:val="24"/>
        </w:rPr>
        <w:t>atingem,</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bem</w:t>
      </w:r>
      <w:r w:rsidRPr="00266B30">
        <w:rPr>
          <w:rFonts w:asciiTheme="minorHAnsi" w:hAnsiTheme="minorHAnsi" w:cstheme="minorHAnsi"/>
          <w:spacing w:val="-11"/>
          <w:w w:val="95"/>
          <w:sz w:val="24"/>
          <w:szCs w:val="24"/>
        </w:rPr>
        <w:t xml:space="preserve"> </w:t>
      </w:r>
      <w:r w:rsidRPr="00266B30">
        <w:rPr>
          <w:rFonts w:asciiTheme="minorHAnsi" w:hAnsiTheme="minorHAnsi" w:cstheme="minorHAnsi"/>
          <w:w w:val="95"/>
          <w:sz w:val="24"/>
          <w:szCs w:val="24"/>
        </w:rPr>
        <w:t>como</w:t>
      </w:r>
      <w:r w:rsidRPr="00266B30">
        <w:rPr>
          <w:rFonts w:asciiTheme="minorHAnsi" w:hAnsiTheme="minorHAnsi" w:cstheme="minorHAnsi"/>
          <w:spacing w:val="-11"/>
          <w:w w:val="95"/>
          <w:sz w:val="24"/>
          <w:szCs w:val="24"/>
        </w:rPr>
        <w:t xml:space="preserve"> </w:t>
      </w:r>
      <w:r w:rsidRPr="00266B30">
        <w:rPr>
          <w:rFonts w:asciiTheme="minorHAnsi" w:hAnsiTheme="minorHAnsi" w:cstheme="minorHAnsi"/>
          <w:w w:val="95"/>
          <w:sz w:val="24"/>
          <w:szCs w:val="24"/>
        </w:rPr>
        <w:t>à</w:t>
      </w:r>
      <w:r w:rsidRPr="00266B30">
        <w:rPr>
          <w:rFonts w:asciiTheme="minorHAnsi" w:hAnsiTheme="minorHAnsi" w:cstheme="minorHAnsi"/>
          <w:spacing w:val="-11"/>
          <w:w w:val="95"/>
          <w:sz w:val="24"/>
          <w:szCs w:val="24"/>
        </w:rPr>
        <w:t xml:space="preserve"> </w:t>
      </w:r>
      <w:r w:rsidRPr="00266B30">
        <w:rPr>
          <w:rFonts w:asciiTheme="minorHAnsi" w:hAnsiTheme="minorHAnsi" w:cstheme="minorHAnsi"/>
          <w:w w:val="95"/>
          <w:sz w:val="24"/>
          <w:szCs w:val="24"/>
        </w:rPr>
        <w:t>sua</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plena</w:t>
      </w:r>
      <w:r w:rsidR="00D454B4" w:rsidRPr="00266B30">
        <w:rPr>
          <w:rFonts w:asciiTheme="minorHAnsi" w:hAnsiTheme="minorHAnsi" w:cstheme="minorHAnsi"/>
          <w:w w:val="95"/>
          <w:sz w:val="24"/>
          <w:szCs w:val="24"/>
        </w:rPr>
        <w:t xml:space="preserve"> </w:t>
      </w:r>
      <w:r w:rsidRPr="00266B30">
        <w:rPr>
          <w:rFonts w:asciiTheme="minorHAnsi" w:hAnsiTheme="minorHAnsi" w:cstheme="minorHAnsi"/>
          <w:spacing w:val="-43"/>
          <w:w w:val="95"/>
          <w:sz w:val="24"/>
          <w:szCs w:val="24"/>
        </w:rPr>
        <w:t xml:space="preserve"> </w:t>
      </w:r>
      <w:r w:rsidRPr="00266B30">
        <w:rPr>
          <w:rFonts w:asciiTheme="minorHAnsi" w:hAnsiTheme="minorHAnsi" w:cstheme="minorHAnsi"/>
          <w:sz w:val="24"/>
          <w:szCs w:val="24"/>
        </w:rPr>
        <w:t>integração</w:t>
      </w:r>
      <w:r w:rsidRPr="00266B30">
        <w:rPr>
          <w:rFonts w:asciiTheme="minorHAnsi" w:hAnsiTheme="minorHAnsi" w:cstheme="minorHAnsi"/>
          <w:spacing w:val="-18"/>
          <w:sz w:val="24"/>
          <w:szCs w:val="24"/>
        </w:rPr>
        <w:t xml:space="preserve"> </w:t>
      </w:r>
      <w:r w:rsidRPr="00266B30">
        <w:rPr>
          <w:rFonts w:asciiTheme="minorHAnsi" w:hAnsiTheme="minorHAnsi" w:cstheme="minorHAnsi"/>
          <w:sz w:val="24"/>
          <w:szCs w:val="24"/>
        </w:rPr>
        <w:t>social,</w:t>
      </w:r>
      <w:r w:rsidRPr="00266B30">
        <w:rPr>
          <w:rFonts w:asciiTheme="minorHAnsi" w:hAnsiTheme="minorHAnsi" w:cstheme="minorHAnsi"/>
          <w:spacing w:val="-17"/>
          <w:sz w:val="24"/>
          <w:szCs w:val="24"/>
        </w:rPr>
        <w:t xml:space="preserve"> </w:t>
      </w:r>
      <w:r w:rsidRPr="00266B30">
        <w:rPr>
          <w:rFonts w:asciiTheme="minorHAnsi" w:hAnsiTheme="minorHAnsi" w:cstheme="minorHAnsi"/>
          <w:sz w:val="24"/>
          <w:szCs w:val="24"/>
        </w:rPr>
        <w:t>política,</w:t>
      </w:r>
      <w:r w:rsidRPr="00266B30">
        <w:rPr>
          <w:rFonts w:asciiTheme="minorHAnsi" w:hAnsiTheme="minorHAnsi" w:cstheme="minorHAnsi"/>
          <w:spacing w:val="-17"/>
          <w:sz w:val="24"/>
          <w:szCs w:val="24"/>
        </w:rPr>
        <w:t xml:space="preserve"> </w:t>
      </w:r>
      <w:r w:rsidRPr="00266B30">
        <w:rPr>
          <w:rFonts w:asciiTheme="minorHAnsi" w:hAnsiTheme="minorHAnsi" w:cstheme="minorHAnsi"/>
          <w:sz w:val="24"/>
          <w:szCs w:val="24"/>
        </w:rPr>
        <w:t>econômica</w:t>
      </w:r>
      <w:r w:rsidRPr="00266B30">
        <w:rPr>
          <w:rFonts w:asciiTheme="minorHAnsi" w:hAnsiTheme="minorHAnsi" w:cstheme="minorHAnsi"/>
          <w:spacing w:val="-17"/>
          <w:sz w:val="24"/>
          <w:szCs w:val="24"/>
        </w:rPr>
        <w:t xml:space="preserve"> </w:t>
      </w:r>
      <w:r w:rsidRPr="00266B30">
        <w:rPr>
          <w:rFonts w:asciiTheme="minorHAnsi" w:hAnsiTheme="minorHAnsi" w:cstheme="minorHAnsi"/>
          <w:sz w:val="24"/>
          <w:szCs w:val="24"/>
        </w:rPr>
        <w:t>e</w:t>
      </w:r>
      <w:r w:rsidRPr="00266B30">
        <w:rPr>
          <w:rFonts w:asciiTheme="minorHAnsi" w:hAnsiTheme="minorHAnsi" w:cstheme="minorHAnsi"/>
          <w:spacing w:val="-18"/>
          <w:sz w:val="24"/>
          <w:szCs w:val="24"/>
        </w:rPr>
        <w:t xml:space="preserve"> </w:t>
      </w:r>
      <w:r w:rsidRPr="00266B30">
        <w:rPr>
          <w:rFonts w:asciiTheme="minorHAnsi" w:hAnsiTheme="minorHAnsi" w:cstheme="minorHAnsi"/>
          <w:sz w:val="24"/>
          <w:szCs w:val="24"/>
        </w:rPr>
        <w:t>cultural.</w:t>
      </w:r>
    </w:p>
    <w:p w14:paraId="2A5254FF" w14:textId="77777777" w:rsidR="00303469" w:rsidRPr="00266B30" w:rsidRDefault="00303469" w:rsidP="00715442">
      <w:pPr>
        <w:jc w:val="both"/>
        <w:rPr>
          <w:rFonts w:asciiTheme="minorHAnsi" w:hAnsiTheme="minorHAnsi" w:cstheme="minorHAnsi"/>
          <w:sz w:val="24"/>
          <w:szCs w:val="24"/>
        </w:rPr>
      </w:pPr>
    </w:p>
    <w:p w14:paraId="3393756E" w14:textId="19EAA16F" w:rsidR="00303469" w:rsidRPr="00266B30" w:rsidRDefault="00E03CEE" w:rsidP="00374E45">
      <w:pPr>
        <w:jc w:val="center"/>
        <w:rPr>
          <w:rFonts w:asciiTheme="minorHAnsi" w:hAnsiTheme="minorHAnsi" w:cstheme="minorHAnsi"/>
          <w:b/>
          <w:bCs/>
          <w:sz w:val="24"/>
          <w:szCs w:val="24"/>
        </w:rPr>
      </w:pPr>
      <w:r w:rsidRPr="00266B30">
        <w:rPr>
          <w:rFonts w:asciiTheme="minorHAnsi" w:hAnsiTheme="minorHAnsi" w:cstheme="minorHAnsi"/>
          <w:b/>
          <w:bCs/>
          <w:spacing w:val="-1"/>
          <w:w w:val="80"/>
          <w:sz w:val="24"/>
          <w:szCs w:val="24"/>
        </w:rPr>
        <w:t>Sessão</w:t>
      </w:r>
      <w:r w:rsidRPr="00266B30">
        <w:rPr>
          <w:rFonts w:asciiTheme="minorHAnsi" w:hAnsiTheme="minorHAnsi" w:cstheme="minorHAnsi"/>
          <w:b/>
          <w:bCs/>
          <w:spacing w:val="-5"/>
          <w:w w:val="80"/>
          <w:sz w:val="24"/>
          <w:szCs w:val="24"/>
        </w:rPr>
        <w:t xml:space="preserve"> </w:t>
      </w:r>
      <w:r w:rsidRPr="00266B30">
        <w:rPr>
          <w:rFonts w:asciiTheme="minorHAnsi" w:hAnsiTheme="minorHAnsi" w:cstheme="minorHAnsi"/>
          <w:b/>
          <w:bCs/>
          <w:w w:val="80"/>
          <w:sz w:val="24"/>
          <w:szCs w:val="24"/>
        </w:rPr>
        <w:t>II</w:t>
      </w:r>
    </w:p>
    <w:p w14:paraId="3B0CBF93" w14:textId="60F7E3A7" w:rsidR="00303469" w:rsidRPr="00266B30" w:rsidRDefault="00E03CEE" w:rsidP="00374E45">
      <w:pPr>
        <w:jc w:val="center"/>
        <w:rPr>
          <w:rFonts w:asciiTheme="minorHAnsi" w:hAnsiTheme="minorHAnsi" w:cstheme="minorHAnsi"/>
          <w:b/>
          <w:bCs/>
          <w:sz w:val="24"/>
          <w:szCs w:val="24"/>
        </w:rPr>
      </w:pPr>
      <w:r w:rsidRPr="00266B30">
        <w:rPr>
          <w:rFonts w:asciiTheme="minorHAnsi" w:hAnsiTheme="minorHAnsi" w:cstheme="minorHAnsi"/>
          <w:b/>
          <w:bCs/>
          <w:w w:val="85"/>
          <w:sz w:val="24"/>
          <w:szCs w:val="24"/>
        </w:rPr>
        <w:t>Dos Objetivos do Núcleo</w:t>
      </w:r>
    </w:p>
    <w:p w14:paraId="731E303C" w14:textId="2F78D099" w:rsidR="00303469" w:rsidRPr="00266B30" w:rsidRDefault="008362DB" w:rsidP="00374E45">
      <w:pPr>
        <w:spacing w:before="120"/>
        <w:jc w:val="both"/>
        <w:rPr>
          <w:rFonts w:asciiTheme="minorHAnsi" w:hAnsiTheme="minorHAnsi" w:cstheme="minorHAnsi"/>
          <w:sz w:val="24"/>
          <w:szCs w:val="24"/>
        </w:rPr>
      </w:pPr>
      <w:r w:rsidRPr="00266B30">
        <w:rPr>
          <w:rFonts w:asciiTheme="minorHAnsi" w:hAnsiTheme="minorHAnsi" w:cstheme="minorHAnsi"/>
          <w:w w:val="90"/>
          <w:sz w:val="24"/>
          <w:szCs w:val="24"/>
        </w:rPr>
        <w:t>Art.</w:t>
      </w:r>
      <w:r w:rsidRPr="00266B30">
        <w:rPr>
          <w:rFonts w:asciiTheme="minorHAnsi" w:hAnsiTheme="minorHAnsi" w:cstheme="minorHAnsi"/>
          <w:spacing w:val="3"/>
          <w:w w:val="90"/>
          <w:sz w:val="24"/>
          <w:szCs w:val="24"/>
        </w:rPr>
        <w:t xml:space="preserve"> </w:t>
      </w:r>
      <w:r w:rsidRPr="00266B30">
        <w:rPr>
          <w:rFonts w:asciiTheme="minorHAnsi" w:hAnsiTheme="minorHAnsi" w:cstheme="minorHAnsi"/>
          <w:w w:val="90"/>
          <w:sz w:val="24"/>
          <w:szCs w:val="24"/>
        </w:rPr>
        <w:t>25</w:t>
      </w:r>
      <w:r w:rsidR="00471C00" w:rsidRPr="00266B30">
        <w:rPr>
          <w:rFonts w:asciiTheme="minorHAnsi" w:hAnsiTheme="minorHAnsi" w:cstheme="minorHAnsi"/>
          <w:w w:val="90"/>
          <w:sz w:val="24"/>
          <w:szCs w:val="24"/>
        </w:rPr>
        <w:t xml:space="preserve">  </w:t>
      </w:r>
      <w:r w:rsidRPr="00266B30">
        <w:rPr>
          <w:rFonts w:asciiTheme="minorHAnsi" w:hAnsiTheme="minorHAnsi" w:cstheme="minorHAnsi"/>
          <w:w w:val="90"/>
          <w:sz w:val="24"/>
          <w:szCs w:val="24"/>
        </w:rPr>
        <w:t>O</w:t>
      </w:r>
      <w:r w:rsidRPr="00266B30">
        <w:rPr>
          <w:rFonts w:asciiTheme="minorHAnsi" w:hAnsiTheme="minorHAnsi" w:cstheme="minorHAnsi"/>
          <w:spacing w:val="3"/>
          <w:w w:val="90"/>
          <w:sz w:val="24"/>
          <w:szCs w:val="24"/>
        </w:rPr>
        <w:t xml:space="preserve"> </w:t>
      </w:r>
      <w:r w:rsidRPr="00266B30">
        <w:rPr>
          <w:rFonts w:asciiTheme="minorHAnsi" w:hAnsiTheme="minorHAnsi" w:cstheme="minorHAnsi"/>
          <w:w w:val="90"/>
          <w:sz w:val="24"/>
          <w:szCs w:val="24"/>
        </w:rPr>
        <w:t>Núcleo</w:t>
      </w:r>
      <w:r w:rsidRPr="00266B30">
        <w:rPr>
          <w:rFonts w:asciiTheme="minorHAnsi" w:hAnsiTheme="minorHAnsi" w:cstheme="minorHAnsi"/>
          <w:spacing w:val="3"/>
          <w:w w:val="90"/>
          <w:sz w:val="24"/>
          <w:szCs w:val="24"/>
        </w:rPr>
        <w:t xml:space="preserve"> </w:t>
      </w:r>
      <w:r w:rsidRPr="00266B30">
        <w:rPr>
          <w:rFonts w:asciiTheme="minorHAnsi" w:hAnsiTheme="minorHAnsi" w:cstheme="minorHAnsi"/>
          <w:w w:val="90"/>
          <w:sz w:val="24"/>
          <w:szCs w:val="24"/>
        </w:rPr>
        <w:t>de</w:t>
      </w:r>
      <w:r w:rsidRPr="00266B30">
        <w:rPr>
          <w:rFonts w:asciiTheme="minorHAnsi" w:hAnsiTheme="minorHAnsi" w:cstheme="minorHAnsi"/>
          <w:spacing w:val="3"/>
          <w:w w:val="90"/>
          <w:sz w:val="24"/>
          <w:szCs w:val="24"/>
        </w:rPr>
        <w:t xml:space="preserve"> </w:t>
      </w:r>
      <w:r w:rsidRPr="00266B30">
        <w:rPr>
          <w:rFonts w:asciiTheme="minorHAnsi" w:hAnsiTheme="minorHAnsi" w:cstheme="minorHAnsi"/>
          <w:w w:val="90"/>
          <w:sz w:val="24"/>
          <w:szCs w:val="24"/>
        </w:rPr>
        <w:t>Gênero</w:t>
      </w:r>
      <w:r w:rsidRPr="00266B30">
        <w:rPr>
          <w:rFonts w:asciiTheme="minorHAnsi" w:hAnsiTheme="minorHAnsi" w:cstheme="minorHAnsi"/>
          <w:spacing w:val="3"/>
          <w:w w:val="90"/>
          <w:sz w:val="24"/>
          <w:szCs w:val="24"/>
        </w:rPr>
        <w:t xml:space="preserve"> </w:t>
      </w:r>
      <w:r w:rsidRPr="00266B30">
        <w:rPr>
          <w:rFonts w:asciiTheme="minorHAnsi" w:hAnsiTheme="minorHAnsi" w:cstheme="minorHAnsi"/>
          <w:w w:val="90"/>
          <w:sz w:val="24"/>
          <w:szCs w:val="24"/>
        </w:rPr>
        <w:t>e</w:t>
      </w:r>
      <w:r w:rsidRPr="00266B30">
        <w:rPr>
          <w:rFonts w:asciiTheme="minorHAnsi" w:hAnsiTheme="minorHAnsi" w:cstheme="minorHAnsi"/>
          <w:spacing w:val="3"/>
          <w:w w:val="90"/>
          <w:sz w:val="24"/>
          <w:szCs w:val="24"/>
        </w:rPr>
        <w:t xml:space="preserve"> </w:t>
      </w:r>
      <w:r w:rsidRPr="00266B30">
        <w:rPr>
          <w:rFonts w:asciiTheme="minorHAnsi" w:hAnsiTheme="minorHAnsi" w:cstheme="minorHAnsi"/>
          <w:w w:val="90"/>
          <w:sz w:val="24"/>
          <w:szCs w:val="24"/>
        </w:rPr>
        <w:t>Diversidade</w:t>
      </w:r>
      <w:r w:rsidRPr="00266B30">
        <w:rPr>
          <w:rFonts w:asciiTheme="minorHAnsi" w:hAnsiTheme="minorHAnsi" w:cstheme="minorHAnsi"/>
          <w:spacing w:val="3"/>
          <w:w w:val="90"/>
          <w:sz w:val="24"/>
          <w:szCs w:val="24"/>
        </w:rPr>
        <w:t xml:space="preserve"> </w:t>
      </w:r>
      <w:r w:rsidRPr="00266B30">
        <w:rPr>
          <w:rFonts w:asciiTheme="minorHAnsi" w:hAnsiTheme="minorHAnsi" w:cstheme="minorHAnsi"/>
          <w:w w:val="90"/>
          <w:sz w:val="24"/>
          <w:szCs w:val="24"/>
        </w:rPr>
        <w:t>tem</w:t>
      </w:r>
      <w:r w:rsidRPr="00266B30">
        <w:rPr>
          <w:rFonts w:asciiTheme="minorHAnsi" w:hAnsiTheme="minorHAnsi" w:cstheme="minorHAnsi"/>
          <w:spacing w:val="3"/>
          <w:w w:val="90"/>
          <w:sz w:val="24"/>
          <w:szCs w:val="24"/>
        </w:rPr>
        <w:t xml:space="preserve"> </w:t>
      </w:r>
      <w:r w:rsidRPr="00266B30">
        <w:rPr>
          <w:rFonts w:asciiTheme="minorHAnsi" w:hAnsiTheme="minorHAnsi" w:cstheme="minorHAnsi"/>
          <w:w w:val="90"/>
          <w:sz w:val="24"/>
          <w:szCs w:val="24"/>
        </w:rPr>
        <w:t>como</w:t>
      </w:r>
      <w:r w:rsidRPr="00266B30">
        <w:rPr>
          <w:rFonts w:asciiTheme="minorHAnsi" w:hAnsiTheme="minorHAnsi" w:cstheme="minorHAnsi"/>
          <w:spacing w:val="3"/>
          <w:w w:val="90"/>
          <w:sz w:val="24"/>
          <w:szCs w:val="24"/>
        </w:rPr>
        <w:t xml:space="preserve"> </w:t>
      </w:r>
      <w:r w:rsidRPr="00266B30">
        <w:rPr>
          <w:rFonts w:asciiTheme="minorHAnsi" w:hAnsiTheme="minorHAnsi" w:cstheme="minorHAnsi"/>
          <w:w w:val="90"/>
          <w:sz w:val="24"/>
          <w:szCs w:val="24"/>
        </w:rPr>
        <w:t>objetivos</w:t>
      </w:r>
      <w:r w:rsidRPr="00266B30">
        <w:rPr>
          <w:rFonts w:asciiTheme="minorHAnsi" w:hAnsiTheme="minorHAnsi" w:cstheme="minorHAnsi"/>
          <w:spacing w:val="3"/>
          <w:w w:val="90"/>
          <w:sz w:val="24"/>
          <w:szCs w:val="24"/>
        </w:rPr>
        <w:t xml:space="preserve"> </w:t>
      </w:r>
      <w:r w:rsidRPr="00266B30">
        <w:rPr>
          <w:rFonts w:asciiTheme="minorHAnsi" w:hAnsiTheme="minorHAnsi" w:cstheme="minorHAnsi"/>
          <w:w w:val="90"/>
          <w:sz w:val="24"/>
          <w:szCs w:val="24"/>
        </w:rPr>
        <w:t>gerais:</w:t>
      </w:r>
    </w:p>
    <w:p w14:paraId="682D52B9" w14:textId="63B8A64A" w:rsidR="00303469" w:rsidRPr="00266B30" w:rsidRDefault="00471C00" w:rsidP="006B2F77">
      <w:pPr>
        <w:spacing w:before="120"/>
        <w:jc w:val="both"/>
        <w:rPr>
          <w:rFonts w:asciiTheme="minorHAnsi" w:hAnsiTheme="minorHAnsi" w:cstheme="minorHAnsi"/>
          <w:sz w:val="24"/>
          <w:szCs w:val="24"/>
        </w:rPr>
      </w:pPr>
      <w:r w:rsidRPr="00266B30">
        <w:rPr>
          <w:rFonts w:asciiTheme="minorHAnsi" w:hAnsiTheme="minorHAnsi" w:cstheme="minorHAnsi"/>
          <w:spacing w:val="-1"/>
          <w:w w:val="95"/>
          <w:sz w:val="24"/>
          <w:szCs w:val="24"/>
        </w:rPr>
        <w:t xml:space="preserve">I - </w:t>
      </w:r>
      <w:r w:rsidR="008362DB" w:rsidRPr="00266B30">
        <w:rPr>
          <w:rFonts w:asciiTheme="minorHAnsi" w:hAnsiTheme="minorHAnsi" w:cstheme="minorHAnsi"/>
          <w:spacing w:val="-1"/>
          <w:w w:val="95"/>
          <w:sz w:val="24"/>
          <w:szCs w:val="24"/>
        </w:rPr>
        <w:t>assessorar</w:t>
      </w:r>
      <w:r w:rsidR="008362DB" w:rsidRPr="00266B30">
        <w:rPr>
          <w:rFonts w:asciiTheme="minorHAnsi" w:hAnsiTheme="minorHAnsi" w:cstheme="minorHAnsi"/>
          <w:spacing w:val="-13"/>
          <w:w w:val="95"/>
          <w:sz w:val="24"/>
          <w:szCs w:val="24"/>
        </w:rPr>
        <w:t xml:space="preserve"> </w:t>
      </w:r>
      <w:r w:rsidR="006B2F77" w:rsidRPr="00266B30">
        <w:rPr>
          <w:rFonts w:asciiTheme="minorHAnsi" w:hAnsiTheme="minorHAnsi" w:cstheme="minorHAnsi"/>
          <w:spacing w:val="-1"/>
          <w:w w:val="95"/>
          <w:sz w:val="24"/>
          <w:szCs w:val="24"/>
        </w:rPr>
        <w:t>a Direção</w:t>
      </w:r>
      <w:r w:rsidR="008362DB" w:rsidRPr="00266B30">
        <w:rPr>
          <w:rFonts w:asciiTheme="minorHAnsi" w:hAnsiTheme="minorHAnsi" w:cstheme="minorHAnsi"/>
          <w:spacing w:val="-1"/>
          <w:w w:val="95"/>
          <w:sz w:val="24"/>
          <w:szCs w:val="24"/>
        </w:rPr>
        <w:t>-geral</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w w:val="95"/>
          <w:sz w:val="24"/>
          <w:szCs w:val="24"/>
        </w:rPr>
        <w:t>do</w:t>
      </w:r>
      <w:r w:rsidR="008362DB" w:rsidRPr="00266B30">
        <w:rPr>
          <w:rFonts w:asciiTheme="minorHAnsi" w:hAnsiTheme="minorHAnsi" w:cstheme="minorHAnsi"/>
          <w:spacing w:val="-12"/>
          <w:w w:val="95"/>
          <w:sz w:val="24"/>
          <w:szCs w:val="24"/>
        </w:rPr>
        <w:t xml:space="preserve"> </w:t>
      </w:r>
      <w:r w:rsidR="00C96D1E" w:rsidRPr="00266B30">
        <w:rPr>
          <w:rFonts w:asciiTheme="minorHAnsi" w:hAnsiTheme="minorHAnsi" w:cstheme="minorHAnsi"/>
          <w:iCs/>
          <w:w w:val="95"/>
          <w:sz w:val="24"/>
          <w:szCs w:val="24"/>
        </w:rPr>
        <w:t>Câmpu</w:t>
      </w:r>
      <w:r w:rsidR="00C96D1E" w:rsidRPr="00266B30">
        <w:rPr>
          <w:rFonts w:asciiTheme="minorHAnsi" w:hAnsiTheme="minorHAnsi" w:cstheme="minorHAnsi"/>
          <w:i/>
          <w:w w:val="95"/>
          <w:sz w:val="24"/>
          <w:szCs w:val="24"/>
        </w:rPr>
        <w:t>s</w:t>
      </w:r>
      <w:r w:rsidR="008362DB" w:rsidRPr="00266B30">
        <w:rPr>
          <w:rFonts w:asciiTheme="minorHAnsi" w:hAnsiTheme="minorHAnsi" w:cstheme="minorHAnsi"/>
          <w:i/>
          <w:spacing w:val="-12"/>
          <w:w w:val="95"/>
          <w:sz w:val="24"/>
          <w:szCs w:val="24"/>
        </w:rPr>
        <w:t xml:space="preserve"> </w:t>
      </w:r>
      <w:r w:rsidR="008362DB" w:rsidRPr="00266B30">
        <w:rPr>
          <w:rFonts w:asciiTheme="minorHAnsi" w:hAnsiTheme="minorHAnsi" w:cstheme="minorHAnsi"/>
          <w:w w:val="95"/>
          <w:sz w:val="24"/>
          <w:szCs w:val="24"/>
        </w:rPr>
        <w:t>nas</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w w:val="95"/>
          <w:sz w:val="24"/>
          <w:szCs w:val="24"/>
        </w:rPr>
        <w:t>ações</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w w:val="95"/>
          <w:sz w:val="24"/>
          <w:szCs w:val="24"/>
        </w:rPr>
        <w:t>de</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w w:val="95"/>
          <w:sz w:val="24"/>
          <w:szCs w:val="24"/>
        </w:rPr>
        <w:t>apoio</w:t>
      </w:r>
      <w:r w:rsidR="008362DB" w:rsidRPr="00266B30">
        <w:rPr>
          <w:rFonts w:asciiTheme="minorHAnsi" w:hAnsiTheme="minorHAnsi" w:cstheme="minorHAnsi"/>
          <w:spacing w:val="23"/>
          <w:w w:val="95"/>
          <w:sz w:val="24"/>
          <w:szCs w:val="24"/>
        </w:rPr>
        <w:t xml:space="preserve"> </w:t>
      </w:r>
      <w:r w:rsidR="008362DB" w:rsidRPr="00266B30">
        <w:rPr>
          <w:rFonts w:asciiTheme="minorHAnsi" w:hAnsiTheme="minorHAnsi" w:cstheme="minorHAnsi"/>
          <w:w w:val="95"/>
          <w:sz w:val="24"/>
          <w:szCs w:val="24"/>
        </w:rPr>
        <w:t>às</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w w:val="95"/>
          <w:sz w:val="24"/>
          <w:szCs w:val="24"/>
        </w:rPr>
        <w:t>questões</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w w:val="95"/>
          <w:sz w:val="24"/>
          <w:szCs w:val="24"/>
        </w:rPr>
        <w:t>de</w:t>
      </w:r>
      <w:r w:rsidR="008362DB" w:rsidRPr="00266B30">
        <w:rPr>
          <w:rFonts w:asciiTheme="minorHAnsi" w:hAnsiTheme="minorHAnsi" w:cstheme="minorHAnsi"/>
          <w:spacing w:val="-13"/>
          <w:w w:val="95"/>
          <w:sz w:val="24"/>
          <w:szCs w:val="24"/>
        </w:rPr>
        <w:t xml:space="preserve"> </w:t>
      </w:r>
      <w:r w:rsidR="008362DB" w:rsidRPr="00266B30">
        <w:rPr>
          <w:rFonts w:asciiTheme="minorHAnsi" w:hAnsiTheme="minorHAnsi" w:cstheme="minorHAnsi"/>
          <w:w w:val="95"/>
          <w:sz w:val="24"/>
          <w:szCs w:val="24"/>
        </w:rPr>
        <w:t>gênero</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w w:val="95"/>
          <w:sz w:val="24"/>
          <w:szCs w:val="24"/>
        </w:rPr>
        <w:t>e</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w w:val="95"/>
          <w:sz w:val="24"/>
          <w:szCs w:val="24"/>
        </w:rPr>
        <w:t>diversidade;</w:t>
      </w:r>
    </w:p>
    <w:p w14:paraId="2DCB76D3" w14:textId="0E913791" w:rsidR="00303469" w:rsidRPr="00266B30" w:rsidRDefault="00471C00" w:rsidP="006B2F77">
      <w:pPr>
        <w:spacing w:before="120"/>
        <w:jc w:val="both"/>
        <w:rPr>
          <w:rFonts w:asciiTheme="minorHAnsi" w:hAnsiTheme="minorHAnsi" w:cstheme="minorHAnsi"/>
          <w:sz w:val="24"/>
          <w:szCs w:val="24"/>
        </w:rPr>
      </w:pPr>
      <w:r w:rsidRPr="00266B30">
        <w:rPr>
          <w:rFonts w:asciiTheme="minorHAnsi" w:hAnsiTheme="minorHAnsi" w:cstheme="minorHAnsi"/>
          <w:spacing w:val="-1"/>
          <w:w w:val="95"/>
          <w:sz w:val="24"/>
          <w:szCs w:val="24"/>
        </w:rPr>
        <w:t xml:space="preserve">II - </w:t>
      </w:r>
      <w:r w:rsidR="008362DB" w:rsidRPr="00266B30">
        <w:rPr>
          <w:rFonts w:asciiTheme="minorHAnsi" w:hAnsiTheme="minorHAnsi" w:cstheme="minorHAnsi"/>
          <w:spacing w:val="-1"/>
          <w:w w:val="95"/>
          <w:sz w:val="24"/>
          <w:szCs w:val="24"/>
        </w:rPr>
        <w:t>articular</w:t>
      </w:r>
      <w:r w:rsidR="008362DB" w:rsidRPr="00266B30">
        <w:rPr>
          <w:rFonts w:asciiTheme="minorHAnsi" w:hAnsiTheme="minorHAnsi" w:cstheme="minorHAnsi"/>
          <w:spacing w:val="-13"/>
          <w:w w:val="95"/>
          <w:sz w:val="24"/>
          <w:szCs w:val="24"/>
        </w:rPr>
        <w:t xml:space="preserve"> </w:t>
      </w:r>
      <w:r w:rsidR="008362DB" w:rsidRPr="00266B30">
        <w:rPr>
          <w:rFonts w:asciiTheme="minorHAnsi" w:hAnsiTheme="minorHAnsi" w:cstheme="minorHAnsi"/>
          <w:spacing w:val="-1"/>
          <w:w w:val="95"/>
          <w:sz w:val="24"/>
          <w:szCs w:val="24"/>
        </w:rPr>
        <w:t>as</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spacing w:val="-1"/>
          <w:w w:val="95"/>
          <w:sz w:val="24"/>
          <w:szCs w:val="24"/>
        </w:rPr>
        <w:t>atividades</w:t>
      </w:r>
      <w:r w:rsidR="008362DB" w:rsidRPr="00266B30">
        <w:rPr>
          <w:rFonts w:asciiTheme="minorHAnsi" w:hAnsiTheme="minorHAnsi" w:cstheme="minorHAnsi"/>
          <w:spacing w:val="-13"/>
          <w:w w:val="95"/>
          <w:sz w:val="24"/>
          <w:szCs w:val="24"/>
        </w:rPr>
        <w:t xml:space="preserve"> </w:t>
      </w:r>
      <w:r w:rsidR="008362DB" w:rsidRPr="00266B30">
        <w:rPr>
          <w:rFonts w:asciiTheme="minorHAnsi" w:hAnsiTheme="minorHAnsi" w:cstheme="minorHAnsi"/>
          <w:spacing w:val="-1"/>
          <w:w w:val="95"/>
          <w:sz w:val="24"/>
          <w:szCs w:val="24"/>
        </w:rPr>
        <w:t>relativas</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w w:val="95"/>
          <w:sz w:val="24"/>
          <w:szCs w:val="24"/>
        </w:rPr>
        <w:t>ao</w:t>
      </w:r>
      <w:r w:rsidR="008362DB" w:rsidRPr="00266B30">
        <w:rPr>
          <w:rFonts w:asciiTheme="minorHAnsi" w:hAnsiTheme="minorHAnsi" w:cstheme="minorHAnsi"/>
          <w:spacing w:val="-13"/>
          <w:w w:val="95"/>
          <w:sz w:val="24"/>
          <w:szCs w:val="24"/>
        </w:rPr>
        <w:t xml:space="preserve"> </w:t>
      </w:r>
      <w:r w:rsidR="008362DB" w:rsidRPr="00266B30">
        <w:rPr>
          <w:rFonts w:asciiTheme="minorHAnsi" w:hAnsiTheme="minorHAnsi" w:cstheme="minorHAnsi"/>
          <w:w w:val="95"/>
          <w:sz w:val="24"/>
          <w:szCs w:val="24"/>
        </w:rPr>
        <w:t>gênero</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w w:val="95"/>
          <w:sz w:val="24"/>
          <w:szCs w:val="24"/>
        </w:rPr>
        <w:t>e</w:t>
      </w:r>
      <w:r w:rsidR="008362DB" w:rsidRPr="00266B30">
        <w:rPr>
          <w:rFonts w:asciiTheme="minorHAnsi" w:hAnsiTheme="minorHAnsi" w:cstheme="minorHAnsi"/>
          <w:spacing w:val="-13"/>
          <w:w w:val="95"/>
          <w:sz w:val="24"/>
          <w:szCs w:val="24"/>
        </w:rPr>
        <w:t xml:space="preserve"> </w:t>
      </w:r>
      <w:r w:rsidR="008362DB" w:rsidRPr="00266B30">
        <w:rPr>
          <w:rFonts w:asciiTheme="minorHAnsi" w:hAnsiTheme="minorHAnsi" w:cstheme="minorHAnsi"/>
          <w:w w:val="95"/>
          <w:sz w:val="24"/>
          <w:szCs w:val="24"/>
        </w:rPr>
        <w:t>diversidade</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w w:val="95"/>
          <w:sz w:val="24"/>
          <w:szCs w:val="24"/>
        </w:rPr>
        <w:t>em</w:t>
      </w:r>
      <w:r w:rsidR="008362DB" w:rsidRPr="00266B30">
        <w:rPr>
          <w:rFonts w:asciiTheme="minorHAnsi" w:hAnsiTheme="minorHAnsi" w:cstheme="minorHAnsi"/>
          <w:spacing w:val="-13"/>
          <w:w w:val="95"/>
          <w:sz w:val="24"/>
          <w:szCs w:val="24"/>
        </w:rPr>
        <w:t xml:space="preserve"> </w:t>
      </w:r>
      <w:r w:rsidR="008362DB" w:rsidRPr="00266B30">
        <w:rPr>
          <w:rFonts w:asciiTheme="minorHAnsi" w:hAnsiTheme="minorHAnsi" w:cstheme="minorHAnsi"/>
          <w:w w:val="95"/>
          <w:sz w:val="24"/>
          <w:szCs w:val="24"/>
        </w:rPr>
        <w:t>todos</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w w:val="95"/>
          <w:sz w:val="24"/>
          <w:szCs w:val="24"/>
        </w:rPr>
        <w:t>os</w:t>
      </w:r>
      <w:r w:rsidR="008362DB" w:rsidRPr="00266B30">
        <w:rPr>
          <w:rFonts w:asciiTheme="minorHAnsi" w:hAnsiTheme="minorHAnsi" w:cstheme="minorHAnsi"/>
          <w:spacing w:val="-13"/>
          <w:w w:val="95"/>
          <w:sz w:val="24"/>
          <w:szCs w:val="24"/>
        </w:rPr>
        <w:t xml:space="preserve"> </w:t>
      </w:r>
      <w:r w:rsidR="008362DB" w:rsidRPr="00266B30">
        <w:rPr>
          <w:rFonts w:asciiTheme="minorHAnsi" w:hAnsiTheme="minorHAnsi" w:cstheme="minorHAnsi"/>
          <w:w w:val="95"/>
          <w:sz w:val="24"/>
          <w:szCs w:val="24"/>
        </w:rPr>
        <w:t>níveis</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w w:val="95"/>
          <w:sz w:val="24"/>
          <w:szCs w:val="24"/>
        </w:rPr>
        <w:t>e</w:t>
      </w:r>
      <w:r w:rsidR="008362DB" w:rsidRPr="00266B30">
        <w:rPr>
          <w:rFonts w:asciiTheme="minorHAnsi" w:hAnsiTheme="minorHAnsi" w:cstheme="minorHAnsi"/>
          <w:spacing w:val="-13"/>
          <w:w w:val="95"/>
          <w:sz w:val="24"/>
          <w:szCs w:val="24"/>
        </w:rPr>
        <w:t xml:space="preserve"> </w:t>
      </w:r>
      <w:r w:rsidR="008362DB" w:rsidRPr="00266B30">
        <w:rPr>
          <w:rFonts w:asciiTheme="minorHAnsi" w:hAnsiTheme="minorHAnsi" w:cstheme="minorHAnsi"/>
          <w:w w:val="95"/>
          <w:sz w:val="24"/>
          <w:szCs w:val="24"/>
        </w:rPr>
        <w:t>modalidades</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w w:val="95"/>
          <w:sz w:val="24"/>
          <w:szCs w:val="24"/>
        </w:rPr>
        <w:t>de</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w w:val="95"/>
          <w:sz w:val="24"/>
          <w:szCs w:val="24"/>
        </w:rPr>
        <w:t>ensino</w:t>
      </w:r>
      <w:r w:rsidR="008362DB" w:rsidRPr="00266B30">
        <w:rPr>
          <w:rFonts w:asciiTheme="minorHAnsi" w:hAnsiTheme="minorHAnsi" w:cstheme="minorHAnsi"/>
          <w:spacing w:val="-13"/>
          <w:w w:val="95"/>
          <w:sz w:val="24"/>
          <w:szCs w:val="24"/>
        </w:rPr>
        <w:t xml:space="preserve"> </w:t>
      </w:r>
      <w:r w:rsidR="008362DB" w:rsidRPr="00266B30">
        <w:rPr>
          <w:rFonts w:asciiTheme="minorHAnsi" w:hAnsiTheme="minorHAnsi" w:cstheme="minorHAnsi"/>
          <w:w w:val="95"/>
          <w:sz w:val="24"/>
          <w:szCs w:val="24"/>
        </w:rPr>
        <w:t>do</w:t>
      </w:r>
      <w:r w:rsidR="008362DB" w:rsidRPr="00266B30">
        <w:rPr>
          <w:rFonts w:asciiTheme="minorHAnsi" w:hAnsiTheme="minorHAnsi" w:cstheme="minorHAnsi"/>
          <w:spacing w:val="-43"/>
          <w:w w:val="95"/>
          <w:sz w:val="24"/>
          <w:szCs w:val="24"/>
        </w:rPr>
        <w:t xml:space="preserve"> </w:t>
      </w:r>
      <w:r w:rsidR="008362DB" w:rsidRPr="00266B30">
        <w:rPr>
          <w:rFonts w:asciiTheme="minorHAnsi" w:hAnsiTheme="minorHAnsi" w:cstheme="minorHAnsi"/>
          <w:w w:val="90"/>
          <w:sz w:val="24"/>
          <w:szCs w:val="24"/>
        </w:rPr>
        <w:t>Instituto</w:t>
      </w:r>
      <w:r w:rsidR="008362DB" w:rsidRPr="00266B30">
        <w:rPr>
          <w:rFonts w:asciiTheme="minorHAnsi" w:hAnsiTheme="minorHAnsi" w:cstheme="minorHAnsi"/>
          <w:spacing w:val="5"/>
          <w:w w:val="90"/>
          <w:sz w:val="24"/>
          <w:szCs w:val="24"/>
        </w:rPr>
        <w:t xml:space="preserve"> </w:t>
      </w:r>
      <w:r w:rsidR="008362DB" w:rsidRPr="00266B30">
        <w:rPr>
          <w:rFonts w:asciiTheme="minorHAnsi" w:hAnsiTheme="minorHAnsi" w:cstheme="minorHAnsi"/>
          <w:w w:val="90"/>
          <w:sz w:val="24"/>
          <w:szCs w:val="24"/>
        </w:rPr>
        <w:t>Federal</w:t>
      </w:r>
      <w:r w:rsidR="008362DB" w:rsidRPr="00266B30">
        <w:rPr>
          <w:rFonts w:asciiTheme="minorHAnsi" w:hAnsiTheme="minorHAnsi" w:cstheme="minorHAnsi"/>
          <w:spacing w:val="6"/>
          <w:w w:val="90"/>
          <w:sz w:val="24"/>
          <w:szCs w:val="24"/>
        </w:rPr>
        <w:t xml:space="preserve"> </w:t>
      </w:r>
      <w:r w:rsidR="008362DB" w:rsidRPr="00266B30">
        <w:rPr>
          <w:rFonts w:asciiTheme="minorHAnsi" w:hAnsiTheme="minorHAnsi" w:cstheme="minorHAnsi"/>
          <w:w w:val="90"/>
          <w:sz w:val="24"/>
          <w:szCs w:val="24"/>
        </w:rPr>
        <w:t>Sul-rio-grandense</w:t>
      </w:r>
      <w:r w:rsidR="008362DB" w:rsidRPr="00266B30">
        <w:rPr>
          <w:rFonts w:asciiTheme="minorHAnsi" w:hAnsiTheme="minorHAnsi" w:cstheme="minorHAnsi"/>
          <w:spacing w:val="6"/>
          <w:w w:val="90"/>
          <w:sz w:val="24"/>
          <w:szCs w:val="24"/>
        </w:rPr>
        <w:t xml:space="preserve"> </w:t>
      </w:r>
      <w:r w:rsidR="008362DB" w:rsidRPr="00266B30">
        <w:rPr>
          <w:rFonts w:asciiTheme="minorHAnsi" w:hAnsiTheme="minorHAnsi" w:cstheme="minorHAnsi"/>
          <w:w w:val="90"/>
          <w:sz w:val="24"/>
          <w:szCs w:val="24"/>
        </w:rPr>
        <w:t>(IFSul),</w:t>
      </w:r>
      <w:r w:rsidR="008362DB" w:rsidRPr="00266B30">
        <w:rPr>
          <w:rFonts w:asciiTheme="minorHAnsi" w:hAnsiTheme="minorHAnsi" w:cstheme="minorHAnsi"/>
          <w:spacing w:val="6"/>
          <w:w w:val="90"/>
          <w:sz w:val="24"/>
          <w:szCs w:val="24"/>
        </w:rPr>
        <w:t xml:space="preserve"> </w:t>
      </w:r>
      <w:r w:rsidR="008362DB" w:rsidRPr="00266B30">
        <w:rPr>
          <w:rFonts w:asciiTheme="minorHAnsi" w:hAnsiTheme="minorHAnsi" w:cstheme="minorHAnsi"/>
          <w:w w:val="90"/>
          <w:sz w:val="24"/>
          <w:szCs w:val="24"/>
        </w:rPr>
        <w:t>definindo</w:t>
      </w:r>
      <w:r w:rsidR="008362DB" w:rsidRPr="00266B30">
        <w:rPr>
          <w:rFonts w:asciiTheme="minorHAnsi" w:hAnsiTheme="minorHAnsi" w:cstheme="minorHAnsi"/>
          <w:spacing w:val="5"/>
          <w:w w:val="90"/>
          <w:sz w:val="24"/>
          <w:szCs w:val="24"/>
        </w:rPr>
        <w:t xml:space="preserve"> </w:t>
      </w:r>
      <w:r w:rsidR="008362DB" w:rsidRPr="00266B30">
        <w:rPr>
          <w:rFonts w:asciiTheme="minorHAnsi" w:hAnsiTheme="minorHAnsi" w:cstheme="minorHAnsi"/>
          <w:w w:val="90"/>
          <w:sz w:val="24"/>
          <w:szCs w:val="24"/>
        </w:rPr>
        <w:t>prioridades</w:t>
      </w:r>
      <w:r w:rsidR="008362DB" w:rsidRPr="00266B30">
        <w:rPr>
          <w:rFonts w:asciiTheme="minorHAnsi" w:hAnsiTheme="minorHAnsi" w:cstheme="minorHAnsi"/>
          <w:spacing w:val="6"/>
          <w:w w:val="90"/>
          <w:sz w:val="24"/>
          <w:szCs w:val="24"/>
        </w:rPr>
        <w:t xml:space="preserve"> </w:t>
      </w:r>
      <w:r w:rsidR="008362DB" w:rsidRPr="00266B30">
        <w:rPr>
          <w:rFonts w:asciiTheme="minorHAnsi" w:hAnsiTheme="minorHAnsi" w:cstheme="minorHAnsi"/>
          <w:w w:val="90"/>
          <w:sz w:val="24"/>
          <w:szCs w:val="24"/>
        </w:rPr>
        <w:t>e</w:t>
      </w:r>
      <w:r w:rsidR="008362DB" w:rsidRPr="00266B30">
        <w:rPr>
          <w:rFonts w:asciiTheme="minorHAnsi" w:hAnsiTheme="minorHAnsi" w:cstheme="minorHAnsi"/>
          <w:spacing w:val="6"/>
          <w:w w:val="90"/>
          <w:sz w:val="24"/>
          <w:szCs w:val="24"/>
        </w:rPr>
        <w:t xml:space="preserve"> </w:t>
      </w:r>
      <w:r w:rsidR="008362DB" w:rsidRPr="00266B30">
        <w:rPr>
          <w:rFonts w:asciiTheme="minorHAnsi" w:hAnsiTheme="minorHAnsi" w:cstheme="minorHAnsi"/>
          <w:w w:val="90"/>
          <w:sz w:val="24"/>
          <w:szCs w:val="24"/>
        </w:rPr>
        <w:t>material-pedagógico</w:t>
      </w:r>
      <w:r w:rsidR="008362DB" w:rsidRPr="00266B30">
        <w:rPr>
          <w:rFonts w:asciiTheme="minorHAnsi" w:hAnsiTheme="minorHAnsi" w:cstheme="minorHAnsi"/>
          <w:spacing w:val="6"/>
          <w:w w:val="90"/>
          <w:sz w:val="24"/>
          <w:szCs w:val="24"/>
        </w:rPr>
        <w:t xml:space="preserve"> </w:t>
      </w:r>
      <w:r w:rsidR="008362DB" w:rsidRPr="00266B30">
        <w:rPr>
          <w:rFonts w:asciiTheme="minorHAnsi" w:hAnsiTheme="minorHAnsi" w:cstheme="minorHAnsi"/>
          <w:w w:val="90"/>
          <w:sz w:val="24"/>
          <w:szCs w:val="24"/>
        </w:rPr>
        <w:t>a</w:t>
      </w:r>
      <w:r w:rsidR="008362DB" w:rsidRPr="00266B30">
        <w:rPr>
          <w:rFonts w:asciiTheme="minorHAnsi" w:hAnsiTheme="minorHAnsi" w:cstheme="minorHAnsi"/>
          <w:spacing w:val="6"/>
          <w:w w:val="90"/>
          <w:sz w:val="24"/>
          <w:szCs w:val="24"/>
        </w:rPr>
        <w:t xml:space="preserve"> </w:t>
      </w:r>
      <w:r w:rsidR="008362DB" w:rsidRPr="00266B30">
        <w:rPr>
          <w:rFonts w:asciiTheme="minorHAnsi" w:hAnsiTheme="minorHAnsi" w:cstheme="minorHAnsi"/>
          <w:w w:val="90"/>
          <w:sz w:val="24"/>
          <w:szCs w:val="24"/>
        </w:rPr>
        <w:t>ser</w:t>
      </w:r>
      <w:r w:rsidR="008362DB" w:rsidRPr="00266B30">
        <w:rPr>
          <w:rFonts w:asciiTheme="minorHAnsi" w:hAnsiTheme="minorHAnsi" w:cstheme="minorHAnsi"/>
          <w:spacing w:val="5"/>
          <w:w w:val="90"/>
          <w:sz w:val="24"/>
          <w:szCs w:val="24"/>
        </w:rPr>
        <w:t xml:space="preserve"> </w:t>
      </w:r>
      <w:r w:rsidR="008362DB" w:rsidRPr="00266B30">
        <w:rPr>
          <w:rFonts w:asciiTheme="minorHAnsi" w:hAnsiTheme="minorHAnsi" w:cstheme="minorHAnsi"/>
          <w:w w:val="90"/>
          <w:sz w:val="24"/>
          <w:szCs w:val="24"/>
        </w:rPr>
        <w:t>utilizado;</w:t>
      </w:r>
      <w:r w:rsidR="008362DB" w:rsidRPr="00266B30">
        <w:rPr>
          <w:rFonts w:asciiTheme="minorHAnsi" w:hAnsiTheme="minorHAnsi" w:cstheme="minorHAnsi"/>
          <w:spacing w:val="6"/>
          <w:w w:val="90"/>
          <w:sz w:val="24"/>
          <w:szCs w:val="24"/>
        </w:rPr>
        <w:t xml:space="preserve"> </w:t>
      </w:r>
    </w:p>
    <w:p w14:paraId="719A3A8A" w14:textId="2741A394" w:rsidR="00303469" w:rsidRPr="00266B30" w:rsidRDefault="00471C00" w:rsidP="006B2F77">
      <w:pPr>
        <w:spacing w:before="120"/>
        <w:jc w:val="both"/>
        <w:rPr>
          <w:rFonts w:asciiTheme="minorHAnsi" w:hAnsiTheme="minorHAnsi" w:cstheme="minorHAnsi"/>
          <w:sz w:val="24"/>
          <w:szCs w:val="24"/>
        </w:rPr>
      </w:pPr>
      <w:r w:rsidRPr="00266B30">
        <w:rPr>
          <w:rFonts w:asciiTheme="minorHAnsi" w:hAnsiTheme="minorHAnsi" w:cstheme="minorHAnsi"/>
          <w:w w:val="90"/>
          <w:sz w:val="24"/>
          <w:szCs w:val="24"/>
        </w:rPr>
        <w:t xml:space="preserve">III - </w:t>
      </w:r>
      <w:r w:rsidR="008362DB" w:rsidRPr="00266B30">
        <w:rPr>
          <w:rFonts w:asciiTheme="minorHAnsi" w:hAnsiTheme="minorHAnsi" w:cstheme="minorHAnsi"/>
          <w:w w:val="90"/>
          <w:sz w:val="24"/>
          <w:szCs w:val="24"/>
        </w:rPr>
        <w:t>fomentar</w:t>
      </w:r>
      <w:r w:rsidR="008362DB" w:rsidRPr="00266B30">
        <w:rPr>
          <w:rFonts w:asciiTheme="minorHAnsi" w:hAnsiTheme="minorHAnsi" w:cstheme="minorHAnsi"/>
          <w:spacing w:val="8"/>
          <w:w w:val="90"/>
          <w:sz w:val="24"/>
          <w:szCs w:val="24"/>
        </w:rPr>
        <w:t xml:space="preserve"> </w:t>
      </w:r>
      <w:r w:rsidR="008362DB" w:rsidRPr="00266B30">
        <w:rPr>
          <w:rFonts w:asciiTheme="minorHAnsi" w:hAnsiTheme="minorHAnsi" w:cstheme="minorHAnsi"/>
          <w:w w:val="90"/>
          <w:sz w:val="24"/>
          <w:szCs w:val="24"/>
        </w:rPr>
        <w:t>o</w:t>
      </w:r>
      <w:r w:rsidR="008362DB" w:rsidRPr="00266B30">
        <w:rPr>
          <w:rFonts w:asciiTheme="minorHAnsi" w:hAnsiTheme="minorHAnsi" w:cstheme="minorHAnsi"/>
          <w:spacing w:val="9"/>
          <w:w w:val="90"/>
          <w:sz w:val="24"/>
          <w:szCs w:val="24"/>
        </w:rPr>
        <w:t xml:space="preserve"> </w:t>
      </w:r>
      <w:r w:rsidR="008362DB" w:rsidRPr="00266B30">
        <w:rPr>
          <w:rFonts w:asciiTheme="minorHAnsi" w:hAnsiTheme="minorHAnsi" w:cstheme="minorHAnsi"/>
          <w:w w:val="90"/>
          <w:sz w:val="24"/>
          <w:szCs w:val="24"/>
        </w:rPr>
        <w:t>desenvolvimento</w:t>
      </w:r>
      <w:r w:rsidR="008362DB" w:rsidRPr="00266B30">
        <w:rPr>
          <w:rFonts w:asciiTheme="minorHAnsi" w:hAnsiTheme="minorHAnsi" w:cstheme="minorHAnsi"/>
          <w:spacing w:val="8"/>
          <w:w w:val="90"/>
          <w:sz w:val="24"/>
          <w:szCs w:val="24"/>
        </w:rPr>
        <w:t xml:space="preserve"> </w:t>
      </w:r>
      <w:r w:rsidR="008362DB" w:rsidRPr="00266B30">
        <w:rPr>
          <w:rFonts w:asciiTheme="minorHAnsi" w:hAnsiTheme="minorHAnsi" w:cstheme="minorHAnsi"/>
          <w:w w:val="90"/>
          <w:sz w:val="24"/>
          <w:szCs w:val="24"/>
        </w:rPr>
        <w:t>da</w:t>
      </w:r>
      <w:r w:rsidR="008362DB" w:rsidRPr="00266B30">
        <w:rPr>
          <w:rFonts w:asciiTheme="minorHAnsi" w:hAnsiTheme="minorHAnsi" w:cstheme="minorHAnsi"/>
          <w:spacing w:val="9"/>
          <w:w w:val="90"/>
          <w:sz w:val="24"/>
          <w:szCs w:val="24"/>
        </w:rPr>
        <w:t xml:space="preserve"> </w:t>
      </w:r>
      <w:r w:rsidR="008362DB" w:rsidRPr="00266B30">
        <w:rPr>
          <w:rFonts w:asciiTheme="minorHAnsi" w:hAnsiTheme="minorHAnsi" w:cstheme="minorHAnsi"/>
          <w:w w:val="90"/>
          <w:sz w:val="24"/>
          <w:szCs w:val="24"/>
        </w:rPr>
        <w:t>cultura</w:t>
      </w:r>
      <w:r w:rsidR="008362DB" w:rsidRPr="00266B30">
        <w:rPr>
          <w:rFonts w:asciiTheme="minorHAnsi" w:hAnsiTheme="minorHAnsi" w:cstheme="minorHAnsi"/>
          <w:spacing w:val="9"/>
          <w:w w:val="90"/>
          <w:sz w:val="24"/>
          <w:szCs w:val="24"/>
        </w:rPr>
        <w:t xml:space="preserve"> </w:t>
      </w:r>
      <w:r w:rsidR="008362DB" w:rsidRPr="00266B30">
        <w:rPr>
          <w:rFonts w:asciiTheme="minorHAnsi" w:hAnsiTheme="minorHAnsi" w:cstheme="minorHAnsi"/>
          <w:w w:val="90"/>
          <w:sz w:val="24"/>
          <w:szCs w:val="24"/>
        </w:rPr>
        <w:t>da</w:t>
      </w:r>
      <w:r w:rsidR="008362DB" w:rsidRPr="00266B30">
        <w:rPr>
          <w:rFonts w:asciiTheme="minorHAnsi" w:hAnsiTheme="minorHAnsi" w:cstheme="minorHAnsi"/>
          <w:spacing w:val="-12"/>
          <w:w w:val="90"/>
          <w:sz w:val="24"/>
          <w:szCs w:val="24"/>
        </w:rPr>
        <w:t xml:space="preserve"> </w:t>
      </w:r>
      <w:r w:rsidR="008362DB" w:rsidRPr="00266B30">
        <w:rPr>
          <w:rFonts w:asciiTheme="minorHAnsi" w:hAnsiTheme="minorHAnsi" w:cstheme="minorHAnsi"/>
          <w:w w:val="90"/>
          <w:sz w:val="24"/>
          <w:szCs w:val="24"/>
        </w:rPr>
        <w:t>“educação</w:t>
      </w:r>
      <w:r w:rsidR="008362DB" w:rsidRPr="00266B30">
        <w:rPr>
          <w:rFonts w:asciiTheme="minorHAnsi" w:hAnsiTheme="minorHAnsi" w:cstheme="minorHAnsi"/>
          <w:spacing w:val="9"/>
          <w:w w:val="90"/>
          <w:sz w:val="24"/>
          <w:szCs w:val="24"/>
        </w:rPr>
        <w:t xml:space="preserve"> </w:t>
      </w:r>
      <w:r w:rsidR="008362DB" w:rsidRPr="00266B30">
        <w:rPr>
          <w:rFonts w:asciiTheme="minorHAnsi" w:hAnsiTheme="minorHAnsi" w:cstheme="minorHAnsi"/>
          <w:w w:val="90"/>
          <w:sz w:val="24"/>
          <w:szCs w:val="24"/>
        </w:rPr>
        <w:t>para</w:t>
      </w:r>
      <w:r w:rsidR="008362DB" w:rsidRPr="00266B30">
        <w:rPr>
          <w:rFonts w:asciiTheme="minorHAnsi" w:hAnsiTheme="minorHAnsi" w:cstheme="minorHAnsi"/>
          <w:spacing w:val="8"/>
          <w:w w:val="90"/>
          <w:sz w:val="24"/>
          <w:szCs w:val="24"/>
        </w:rPr>
        <w:t xml:space="preserve"> </w:t>
      </w:r>
      <w:r w:rsidR="008362DB" w:rsidRPr="00266B30">
        <w:rPr>
          <w:rFonts w:asciiTheme="minorHAnsi" w:hAnsiTheme="minorHAnsi" w:cstheme="minorHAnsi"/>
          <w:w w:val="90"/>
          <w:sz w:val="24"/>
          <w:szCs w:val="24"/>
        </w:rPr>
        <w:t>convivência”</w:t>
      </w:r>
      <w:r w:rsidR="008362DB" w:rsidRPr="00266B30">
        <w:rPr>
          <w:rFonts w:asciiTheme="minorHAnsi" w:hAnsiTheme="minorHAnsi" w:cstheme="minorHAnsi"/>
          <w:spacing w:val="-13"/>
          <w:w w:val="90"/>
          <w:sz w:val="24"/>
          <w:szCs w:val="24"/>
        </w:rPr>
        <w:t xml:space="preserve"> </w:t>
      </w:r>
      <w:r w:rsidR="008362DB" w:rsidRPr="00266B30">
        <w:rPr>
          <w:rFonts w:asciiTheme="minorHAnsi" w:hAnsiTheme="minorHAnsi" w:cstheme="minorHAnsi"/>
          <w:w w:val="90"/>
          <w:sz w:val="24"/>
          <w:szCs w:val="24"/>
        </w:rPr>
        <w:t>com</w:t>
      </w:r>
      <w:r w:rsidR="008362DB" w:rsidRPr="00266B30">
        <w:rPr>
          <w:rFonts w:asciiTheme="minorHAnsi" w:hAnsiTheme="minorHAnsi" w:cstheme="minorHAnsi"/>
          <w:spacing w:val="9"/>
          <w:w w:val="90"/>
          <w:sz w:val="24"/>
          <w:szCs w:val="24"/>
        </w:rPr>
        <w:t xml:space="preserve"> </w:t>
      </w:r>
      <w:r w:rsidR="008362DB" w:rsidRPr="00266B30">
        <w:rPr>
          <w:rFonts w:asciiTheme="minorHAnsi" w:hAnsiTheme="minorHAnsi" w:cstheme="minorHAnsi"/>
          <w:w w:val="90"/>
          <w:sz w:val="24"/>
          <w:szCs w:val="24"/>
        </w:rPr>
        <w:t>base</w:t>
      </w:r>
      <w:r w:rsidR="008362DB" w:rsidRPr="00266B30">
        <w:rPr>
          <w:rFonts w:asciiTheme="minorHAnsi" w:hAnsiTheme="minorHAnsi" w:cstheme="minorHAnsi"/>
          <w:spacing w:val="8"/>
          <w:w w:val="90"/>
          <w:sz w:val="24"/>
          <w:szCs w:val="24"/>
        </w:rPr>
        <w:t xml:space="preserve"> </w:t>
      </w:r>
      <w:r w:rsidR="008362DB" w:rsidRPr="00266B30">
        <w:rPr>
          <w:rFonts w:asciiTheme="minorHAnsi" w:hAnsiTheme="minorHAnsi" w:cstheme="minorHAnsi"/>
          <w:w w:val="90"/>
          <w:sz w:val="24"/>
          <w:szCs w:val="24"/>
        </w:rPr>
        <w:t>na</w:t>
      </w:r>
      <w:r w:rsidR="008362DB" w:rsidRPr="00266B30">
        <w:rPr>
          <w:rFonts w:asciiTheme="minorHAnsi" w:hAnsiTheme="minorHAnsi" w:cstheme="minorHAnsi"/>
          <w:spacing w:val="9"/>
          <w:w w:val="90"/>
          <w:sz w:val="24"/>
          <w:szCs w:val="24"/>
        </w:rPr>
        <w:t xml:space="preserve"> </w:t>
      </w:r>
      <w:r w:rsidR="008362DB" w:rsidRPr="00266B30">
        <w:rPr>
          <w:rFonts w:asciiTheme="minorHAnsi" w:hAnsiTheme="minorHAnsi" w:cstheme="minorHAnsi"/>
          <w:w w:val="90"/>
          <w:sz w:val="24"/>
          <w:szCs w:val="24"/>
        </w:rPr>
        <w:t>aceitação</w:t>
      </w:r>
      <w:r w:rsidR="008362DB" w:rsidRPr="00266B30">
        <w:rPr>
          <w:rFonts w:asciiTheme="minorHAnsi" w:hAnsiTheme="minorHAnsi" w:cstheme="minorHAnsi"/>
          <w:spacing w:val="9"/>
          <w:w w:val="90"/>
          <w:sz w:val="24"/>
          <w:szCs w:val="24"/>
        </w:rPr>
        <w:t xml:space="preserve"> </w:t>
      </w:r>
      <w:r w:rsidR="008362DB" w:rsidRPr="00266B30">
        <w:rPr>
          <w:rFonts w:asciiTheme="minorHAnsi" w:hAnsiTheme="minorHAnsi" w:cstheme="minorHAnsi"/>
          <w:w w:val="90"/>
          <w:sz w:val="24"/>
          <w:szCs w:val="24"/>
        </w:rPr>
        <w:t>da</w:t>
      </w:r>
      <w:r w:rsidR="008362DB" w:rsidRPr="00266B30">
        <w:rPr>
          <w:rFonts w:asciiTheme="minorHAnsi" w:hAnsiTheme="minorHAnsi" w:cstheme="minorHAnsi"/>
          <w:spacing w:val="8"/>
          <w:w w:val="90"/>
          <w:sz w:val="24"/>
          <w:szCs w:val="24"/>
        </w:rPr>
        <w:t xml:space="preserve"> </w:t>
      </w:r>
      <w:r w:rsidR="008362DB" w:rsidRPr="00266B30">
        <w:rPr>
          <w:rFonts w:asciiTheme="minorHAnsi" w:hAnsiTheme="minorHAnsi" w:cstheme="minorHAnsi"/>
          <w:w w:val="90"/>
          <w:sz w:val="24"/>
          <w:szCs w:val="24"/>
        </w:rPr>
        <w:t>diversidade</w:t>
      </w:r>
      <w:r w:rsidR="008362DB" w:rsidRPr="00266B30">
        <w:rPr>
          <w:rFonts w:asciiTheme="minorHAnsi" w:hAnsiTheme="minorHAnsi" w:cstheme="minorHAnsi"/>
          <w:spacing w:val="-40"/>
          <w:w w:val="90"/>
          <w:sz w:val="24"/>
          <w:szCs w:val="24"/>
        </w:rPr>
        <w:t xml:space="preserve"> </w:t>
      </w:r>
      <w:r w:rsidR="008362DB" w:rsidRPr="00266B30">
        <w:rPr>
          <w:rFonts w:asciiTheme="minorHAnsi" w:hAnsiTheme="minorHAnsi" w:cstheme="minorHAnsi"/>
          <w:w w:val="90"/>
          <w:sz w:val="24"/>
          <w:szCs w:val="24"/>
        </w:rPr>
        <w:t>e, principalmente, na quebra de barreiras físicas, atitudinais, metodológicas, instrumentais, programáticas e</w:t>
      </w:r>
      <w:r w:rsidR="008362DB" w:rsidRPr="00266B30">
        <w:rPr>
          <w:rFonts w:asciiTheme="minorHAnsi" w:hAnsiTheme="minorHAnsi" w:cstheme="minorHAnsi"/>
          <w:spacing w:val="1"/>
          <w:w w:val="90"/>
          <w:sz w:val="24"/>
          <w:szCs w:val="24"/>
        </w:rPr>
        <w:t xml:space="preserve"> </w:t>
      </w:r>
      <w:r w:rsidR="008362DB" w:rsidRPr="00266B30">
        <w:rPr>
          <w:rFonts w:asciiTheme="minorHAnsi" w:hAnsiTheme="minorHAnsi" w:cstheme="minorHAnsi"/>
          <w:sz w:val="24"/>
          <w:szCs w:val="24"/>
        </w:rPr>
        <w:t>comunicacionais</w:t>
      </w:r>
      <w:r w:rsidR="008362DB" w:rsidRPr="00266B30">
        <w:rPr>
          <w:rFonts w:asciiTheme="minorHAnsi" w:hAnsiTheme="minorHAnsi" w:cstheme="minorHAnsi"/>
          <w:spacing w:val="-16"/>
          <w:sz w:val="24"/>
          <w:szCs w:val="24"/>
        </w:rPr>
        <w:t xml:space="preserve"> </w:t>
      </w:r>
      <w:r w:rsidR="008362DB" w:rsidRPr="00266B30">
        <w:rPr>
          <w:rFonts w:asciiTheme="minorHAnsi" w:hAnsiTheme="minorHAnsi" w:cstheme="minorHAnsi"/>
          <w:sz w:val="24"/>
          <w:szCs w:val="24"/>
        </w:rPr>
        <w:t>nos</w:t>
      </w:r>
      <w:r w:rsidR="008362DB" w:rsidRPr="00266B30">
        <w:rPr>
          <w:rFonts w:asciiTheme="minorHAnsi" w:hAnsiTheme="minorHAnsi" w:cstheme="minorHAnsi"/>
          <w:spacing w:val="-16"/>
          <w:sz w:val="24"/>
          <w:szCs w:val="24"/>
        </w:rPr>
        <w:t xml:space="preserve"> </w:t>
      </w:r>
      <w:r w:rsidR="006A0E9C" w:rsidRPr="00266B30">
        <w:rPr>
          <w:rFonts w:asciiTheme="minorHAnsi" w:hAnsiTheme="minorHAnsi" w:cstheme="minorHAnsi"/>
          <w:sz w:val="24"/>
          <w:szCs w:val="24"/>
        </w:rPr>
        <w:t>câmpus</w:t>
      </w:r>
      <w:r w:rsidR="008362DB" w:rsidRPr="00266B30">
        <w:rPr>
          <w:rFonts w:asciiTheme="minorHAnsi" w:hAnsiTheme="minorHAnsi" w:cstheme="minorHAnsi"/>
          <w:spacing w:val="-16"/>
          <w:sz w:val="24"/>
          <w:szCs w:val="24"/>
        </w:rPr>
        <w:t xml:space="preserve"> </w:t>
      </w:r>
      <w:r w:rsidR="008362DB" w:rsidRPr="00266B30">
        <w:rPr>
          <w:rFonts w:asciiTheme="minorHAnsi" w:hAnsiTheme="minorHAnsi" w:cstheme="minorHAnsi"/>
          <w:sz w:val="24"/>
          <w:szCs w:val="24"/>
        </w:rPr>
        <w:t>do</w:t>
      </w:r>
      <w:r w:rsidR="008362DB" w:rsidRPr="00266B30">
        <w:rPr>
          <w:rFonts w:asciiTheme="minorHAnsi" w:hAnsiTheme="minorHAnsi" w:cstheme="minorHAnsi"/>
          <w:spacing w:val="-16"/>
          <w:sz w:val="24"/>
          <w:szCs w:val="24"/>
        </w:rPr>
        <w:t xml:space="preserve"> </w:t>
      </w:r>
      <w:r w:rsidR="008362DB" w:rsidRPr="00266B30">
        <w:rPr>
          <w:rFonts w:asciiTheme="minorHAnsi" w:hAnsiTheme="minorHAnsi" w:cstheme="minorHAnsi"/>
          <w:sz w:val="24"/>
          <w:szCs w:val="24"/>
        </w:rPr>
        <w:t>IFSul.</w:t>
      </w:r>
    </w:p>
    <w:p w14:paraId="44C4C1AF" w14:textId="4ED6938E" w:rsidR="00303469" w:rsidRPr="00266B30" w:rsidRDefault="008362DB" w:rsidP="006B2F77">
      <w:pPr>
        <w:spacing w:before="120"/>
        <w:jc w:val="both"/>
        <w:rPr>
          <w:rFonts w:asciiTheme="minorHAnsi" w:hAnsiTheme="minorHAnsi" w:cstheme="minorHAnsi"/>
          <w:sz w:val="24"/>
          <w:szCs w:val="24"/>
        </w:rPr>
      </w:pPr>
      <w:r w:rsidRPr="00266B30">
        <w:rPr>
          <w:rFonts w:asciiTheme="minorHAnsi" w:hAnsiTheme="minorHAnsi" w:cstheme="minorHAnsi"/>
          <w:w w:val="90"/>
          <w:sz w:val="24"/>
          <w:szCs w:val="24"/>
        </w:rPr>
        <w:t>Art.</w:t>
      </w:r>
      <w:r w:rsidRPr="00266B30">
        <w:rPr>
          <w:rFonts w:asciiTheme="minorHAnsi" w:hAnsiTheme="minorHAnsi" w:cstheme="minorHAnsi"/>
          <w:spacing w:val="3"/>
          <w:w w:val="90"/>
          <w:sz w:val="24"/>
          <w:szCs w:val="24"/>
        </w:rPr>
        <w:t xml:space="preserve"> </w:t>
      </w:r>
      <w:r w:rsidRPr="00266B30">
        <w:rPr>
          <w:rFonts w:asciiTheme="minorHAnsi" w:hAnsiTheme="minorHAnsi" w:cstheme="minorHAnsi"/>
          <w:w w:val="90"/>
          <w:sz w:val="24"/>
          <w:szCs w:val="24"/>
        </w:rPr>
        <w:t>26</w:t>
      </w:r>
      <w:r w:rsidR="00471C00" w:rsidRPr="00266B30">
        <w:rPr>
          <w:rFonts w:asciiTheme="minorHAnsi" w:hAnsiTheme="minorHAnsi" w:cstheme="minorHAnsi"/>
          <w:w w:val="90"/>
          <w:sz w:val="24"/>
          <w:szCs w:val="24"/>
        </w:rPr>
        <w:t xml:space="preserve">  </w:t>
      </w:r>
      <w:r w:rsidRPr="00266B30">
        <w:rPr>
          <w:rFonts w:asciiTheme="minorHAnsi" w:hAnsiTheme="minorHAnsi" w:cstheme="minorHAnsi"/>
          <w:w w:val="90"/>
          <w:sz w:val="24"/>
          <w:szCs w:val="24"/>
        </w:rPr>
        <w:t>O</w:t>
      </w:r>
      <w:r w:rsidRPr="00266B30">
        <w:rPr>
          <w:rFonts w:asciiTheme="minorHAnsi" w:hAnsiTheme="minorHAnsi" w:cstheme="minorHAnsi"/>
          <w:spacing w:val="3"/>
          <w:w w:val="90"/>
          <w:sz w:val="24"/>
          <w:szCs w:val="24"/>
        </w:rPr>
        <w:t xml:space="preserve"> </w:t>
      </w:r>
      <w:r w:rsidRPr="00266B30">
        <w:rPr>
          <w:rFonts w:asciiTheme="minorHAnsi" w:hAnsiTheme="minorHAnsi" w:cstheme="minorHAnsi"/>
          <w:w w:val="90"/>
          <w:sz w:val="24"/>
          <w:szCs w:val="24"/>
        </w:rPr>
        <w:t>Núcleo</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de</w:t>
      </w:r>
      <w:r w:rsidRPr="00266B30">
        <w:rPr>
          <w:rFonts w:asciiTheme="minorHAnsi" w:hAnsiTheme="minorHAnsi" w:cstheme="minorHAnsi"/>
          <w:spacing w:val="3"/>
          <w:w w:val="90"/>
          <w:sz w:val="24"/>
          <w:szCs w:val="24"/>
        </w:rPr>
        <w:t xml:space="preserve"> </w:t>
      </w:r>
      <w:r w:rsidRPr="00266B30">
        <w:rPr>
          <w:rFonts w:asciiTheme="minorHAnsi" w:hAnsiTheme="minorHAnsi" w:cstheme="minorHAnsi"/>
          <w:w w:val="90"/>
          <w:sz w:val="24"/>
          <w:szCs w:val="24"/>
        </w:rPr>
        <w:t>Gênero</w:t>
      </w:r>
      <w:r w:rsidRPr="00266B30">
        <w:rPr>
          <w:rFonts w:asciiTheme="minorHAnsi" w:hAnsiTheme="minorHAnsi" w:cstheme="minorHAnsi"/>
          <w:spacing w:val="3"/>
          <w:w w:val="90"/>
          <w:sz w:val="24"/>
          <w:szCs w:val="24"/>
        </w:rPr>
        <w:t xml:space="preserve"> </w:t>
      </w:r>
      <w:r w:rsidRPr="00266B30">
        <w:rPr>
          <w:rFonts w:asciiTheme="minorHAnsi" w:hAnsiTheme="minorHAnsi" w:cstheme="minorHAnsi"/>
          <w:w w:val="90"/>
          <w:sz w:val="24"/>
          <w:szCs w:val="24"/>
        </w:rPr>
        <w:t>e</w:t>
      </w:r>
      <w:r w:rsidRPr="00266B30">
        <w:rPr>
          <w:rFonts w:asciiTheme="minorHAnsi" w:hAnsiTheme="minorHAnsi" w:cstheme="minorHAnsi"/>
          <w:spacing w:val="3"/>
          <w:w w:val="90"/>
          <w:sz w:val="24"/>
          <w:szCs w:val="24"/>
        </w:rPr>
        <w:t xml:space="preserve"> </w:t>
      </w:r>
      <w:r w:rsidRPr="00266B30">
        <w:rPr>
          <w:rFonts w:asciiTheme="minorHAnsi" w:hAnsiTheme="minorHAnsi" w:cstheme="minorHAnsi"/>
          <w:w w:val="90"/>
          <w:sz w:val="24"/>
          <w:szCs w:val="24"/>
        </w:rPr>
        <w:t>Diversidade</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tem</w:t>
      </w:r>
      <w:r w:rsidRPr="00266B30">
        <w:rPr>
          <w:rFonts w:asciiTheme="minorHAnsi" w:hAnsiTheme="minorHAnsi" w:cstheme="minorHAnsi"/>
          <w:spacing w:val="3"/>
          <w:w w:val="90"/>
          <w:sz w:val="24"/>
          <w:szCs w:val="24"/>
        </w:rPr>
        <w:t xml:space="preserve"> </w:t>
      </w:r>
      <w:r w:rsidRPr="00266B30">
        <w:rPr>
          <w:rFonts w:asciiTheme="minorHAnsi" w:hAnsiTheme="minorHAnsi" w:cstheme="minorHAnsi"/>
          <w:w w:val="90"/>
          <w:sz w:val="24"/>
          <w:szCs w:val="24"/>
        </w:rPr>
        <w:t>como</w:t>
      </w:r>
      <w:r w:rsidRPr="00266B30">
        <w:rPr>
          <w:rFonts w:asciiTheme="minorHAnsi" w:hAnsiTheme="minorHAnsi" w:cstheme="minorHAnsi"/>
          <w:spacing w:val="3"/>
          <w:w w:val="90"/>
          <w:sz w:val="24"/>
          <w:szCs w:val="24"/>
        </w:rPr>
        <w:t xml:space="preserve"> </w:t>
      </w:r>
      <w:r w:rsidRPr="00266B30">
        <w:rPr>
          <w:rFonts w:asciiTheme="minorHAnsi" w:hAnsiTheme="minorHAnsi" w:cstheme="minorHAnsi"/>
          <w:w w:val="90"/>
          <w:sz w:val="24"/>
          <w:szCs w:val="24"/>
        </w:rPr>
        <w:t>objetivos</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específicos:</w:t>
      </w:r>
    </w:p>
    <w:p w14:paraId="4B4732A9" w14:textId="4BF704B3" w:rsidR="00303469" w:rsidRPr="00266B30" w:rsidRDefault="00471C00" w:rsidP="006B2F77">
      <w:pPr>
        <w:spacing w:before="120"/>
        <w:jc w:val="both"/>
        <w:rPr>
          <w:rFonts w:asciiTheme="minorHAnsi" w:hAnsiTheme="minorHAnsi" w:cstheme="minorHAnsi"/>
          <w:sz w:val="24"/>
          <w:szCs w:val="24"/>
        </w:rPr>
      </w:pPr>
      <w:r w:rsidRPr="00266B30">
        <w:rPr>
          <w:rFonts w:asciiTheme="minorHAnsi" w:hAnsiTheme="minorHAnsi" w:cstheme="minorHAnsi"/>
          <w:spacing w:val="-1"/>
          <w:w w:val="95"/>
          <w:sz w:val="24"/>
          <w:szCs w:val="24"/>
        </w:rPr>
        <w:t xml:space="preserve">I - </w:t>
      </w:r>
      <w:r w:rsidR="008362DB" w:rsidRPr="00266B30">
        <w:rPr>
          <w:rFonts w:asciiTheme="minorHAnsi" w:hAnsiTheme="minorHAnsi" w:cstheme="minorHAnsi"/>
          <w:spacing w:val="-1"/>
          <w:w w:val="95"/>
          <w:sz w:val="24"/>
          <w:szCs w:val="24"/>
        </w:rPr>
        <w:t>recomendar,</w:t>
      </w:r>
      <w:r w:rsidR="008362DB" w:rsidRPr="00266B30">
        <w:rPr>
          <w:rFonts w:asciiTheme="minorHAnsi" w:hAnsiTheme="minorHAnsi" w:cstheme="minorHAnsi"/>
          <w:spacing w:val="-13"/>
          <w:w w:val="95"/>
          <w:sz w:val="24"/>
          <w:szCs w:val="24"/>
        </w:rPr>
        <w:t xml:space="preserve"> </w:t>
      </w:r>
      <w:r w:rsidR="008362DB" w:rsidRPr="00266B30">
        <w:rPr>
          <w:rFonts w:asciiTheme="minorHAnsi" w:hAnsiTheme="minorHAnsi" w:cstheme="minorHAnsi"/>
          <w:spacing w:val="-1"/>
          <w:w w:val="95"/>
          <w:sz w:val="24"/>
          <w:szCs w:val="24"/>
        </w:rPr>
        <w:t>planejar</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spacing w:val="-1"/>
          <w:w w:val="95"/>
          <w:sz w:val="24"/>
          <w:szCs w:val="24"/>
        </w:rPr>
        <w:t>e</w:t>
      </w:r>
      <w:r w:rsidR="008362DB" w:rsidRPr="00266B30">
        <w:rPr>
          <w:rFonts w:asciiTheme="minorHAnsi" w:hAnsiTheme="minorHAnsi" w:cstheme="minorHAnsi"/>
          <w:spacing w:val="-13"/>
          <w:w w:val="95"/>
          <w:sz w:val="24"/>
          <w:szCs w:val="24"/>
        </w:rPr>
        <w:t xml:space="preserve"> </w:t>
      </w:r>
      <w:r w:rsidR="008362DB" w:rsidRPr="00266B30">
        <w:rPr>
          <w:rFonts w:asciiTheme="minorHAnsi" w:hAnsiTheme="minorHAnsi" w:cstheme="minorHAnsi"/>
          <w:spacing w:val="-1"/>
          <w:w w:val="95"/>
          <w:sz w:val="24"/>
          <w:szCs w:val="24"/>
        </w:rPr>
        <w:t>organizar</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spacing w:val="-1"/>
          <w:w w:val="95"/>
          <w:sz w:val="24"/>
          <w:szCs w:val="24"/>
        </w:rPr>
        <w:t>programas</w:t>
      </w:r>
      <w:r w:rsidR="008362DB" w:rsidRPr="00266B30">
        <w:rPr>
          <w:rFonts w:asciiTheme="minorHAnsi" w:hAnsiTheme="minorHAnsi" w:cstheme="minorHAnsi"/>
          <w:spacing w:val="-13"/>
          <w:w w:val="95"/>
          <w:sz w:val="24"/>
          <w:szCs w:val="24"/>
        </w:rPr>
        <w:t xml:space="preserve"> </w:t>
      </w:r>
      <w:r w:rsidR="008362DB" w:rsidRPr="00266B30">
        <w:rPr>
          <w:rFonts w:asciiTheme="minorHAnsi" w:hAnsiTheme="minorHAnsi" w:cstheme="minorHAnsi"/>
          <w:spacing w:val="-1"/>
          <w:w w:val="95"/>
          <w:sz w:val="24"/>
          <w:szCs w:val="24"/>
        </w:rPr>
        <w:t>de</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spacing w:val="-1"/>
          <w:w w:val="95"/>
          <w:sz w:val="24"/>
          <w:szCs w:val="24"/>
        </w:rPr>
        <w:t>sensibilização</w:t>
      </w:r>
      <w:r w:rsidR="008362DB" w:rsidRPr="00266B30">
        <w:rPr>
          <w:rFonts w:asciiTheme="minorHAnsi" w:hAnsiTheme="minorHAnsi" w:cstheme="minorHAnsi"/>
          <w:spacing w:val="-13"/>
          <w:w w:val="95"/>
          <w:sz w:val="24"/>
          <w:szCs w:val="24"/>
        </w:rPr>
        <w:t xml:space="preserve"> </w:t>
      </w:r>
      <w:r w:rsidR="008362DB" w:rsidRPr="00266B30">
        <w:rPr>
          <w:rFonts w:asciiTheme="minorHAnsi" w:hAnsiTheme="minorHAnsi" w:cstheme="minorHAnsi"/>
          <w:spacing w:val="-1"/>
          <w:w w:val="95"/>
          <w:sz w:val="24"/>
          <w:szCs w:val="24"/>
        </w:rPr>
        <w:t>e</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spacing w:val="-1"/>
          <w:w w:val="95"/>
          <w:sz w:val="24"/>
          <w:szCs w:val="24"/>
        </w:rPr>
        <w:t>formação</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spacing w:val="-1"/>
          <w:w w:val="95"/>
          <w:sz w:val="24"/>
          <w:szCs w:val="24"/>
        </w:rPr>
        <w:t>continuada</w:t>
      </w:r>
      <w:r w:rsidR="008362DB" w:rsidRPr="00266B30">
        <w:rPr>
          <w:rFonts w:asciiTheme="minorHAnsi" w:hAnsiTheme="minorHAnsi" w:cstheme="minorHAnsi"/>
          <w:spacing w:val="-13"/>
          <w:w w:val="95"/>
          <w:sz w:val="24"/>
          <w:szCs w:val="24"/>
        </w:rPr>
        <w:t xml:space="preserve"> </w:t>
      </w:r>
      <w:r w:rsidR="008362DB" w:rsidRPr="00266B30">
        <w:rPr>
          <w:rFonts w:asciiTheme="minorHAnsi" w:hAnsiTheme="minorHAnsi" w:cstheme="minorHAnsi"/>
          <w:w w:val="95"/>
          <w:sz w:val="24"/>
          <w:szCs w:val="24"/>
        </w:rPr>
        <w:t>para</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w w:val="95"/>
          <w:sz w:val="24"/>
          <w:szCs w:val="24"/>
        </w:rPr>
        <w:t>a</w:t>
      </w:r>
      <w:r w:rsidR="008362DB" w:rsidRPr="00266B30">
        <w:rPr>
          <w:rFonts w:asciiTheme="minorHAnsi" w:hAnsiTheme="minorHAnsi" w:cstheme="minorHAnsi"/>
          <w:spacing w:val="-13"/>
          <w:w w:val="95"/>
          <w:sz w:val="24"/>
          <w:szCs w:val="24"/>
        </w:rPr>
        <w:t xml:space="preserve"> </w:t>
      </w:r>
      <w:r w:rsidR="008362DB" w:rsidRPr="00266B30">
        <w:rPr>
          <w:rFonts w:asciiTheme="minorHAnsi" w:hAnsiTheme="minorHAnsi" w:cstheme="minorHAnsi"/>
          <w:w w:val="95"/>
          <w:sz w:val="24"/>
          <w:szCs w:val="24"/>
        </w:rPr>
        <w:t>comunidade</w:t>
      </w:r>
      <w:r w:rsidR="008362DB" w:rsidRPr="00266B30">
        <w:rPr>
          <w:rFonts w:asciiTheme="minorHAnsi" w:hAnsiTheme="minorHAnsi" w:cstheme="minorHAnsi"/>
          <w:spacing w:val="-42"/>
          <w:w w:val="95"/>
          <w:sz w:val="24"/>
          <w:szCs w:val="24"/>
        </w:rPr>
        <w:t xml:space="preserve"> </w:t>
      </w:r>
      <w:r w:rsidR="008362DB" w:rsidRPr="00266B30">
        <w:rPr>
          <w:rFonts w:asciiTheme="minorHAnsi" w:hAnsiTheme="minorHAnsi" w:cstheme="minorHAnsi"/>
          <w:sz w:val="24"/>
          <w:szCs w:val="24"/>
        </w:rPr>
        <w:t>acadêmica</w:t>
      </w:r>
      <w:r w:rsidR="008362DB" w:rsidRPr="00266B30">
        <w:rPr>
          <w:rFonts w:asciiTheme="minorHAnsi" w:hAnsiTheme="minorHAnsi" w:cstheme="minorHAnsi"/>
          <w:spacing w:val="-16"/>
          <w:sz w:val="24"/>
          <w:szCs w:val="24"/>
        </w:rPr>
        <w:t xml:space="preserve"> </w:t>
      </w:r>
      <w:r w:rsidR="008362DB" w:rsidRPr="00266B30">
        <w:rPr>
          <w:rFonts w:asciiTheme="minorHAnsi" w:hAnsiTheme="minorHAnsi" w:cstheme="minorHAnsi"/>
          <w:sz w:val="24"/>
          <w:szCs w:val="24"/>
        </w:rPr>
        <w:t>do</w:t>
      </w:r>
      <w:r w:rsidR="008362DB" w:rsidRPr="00266B30">
        <w:rPr>
          <w:rFonts w:asciiTheme="minorHAnsi" w:hAnsiTheme="minorHAnsi" w:cstheme="minorHAnsi"/>
          <w:spacing w:val="-16"/>
          <w:sz w:val="24"/>
          <w:szCs w:val="24"/>
        </w:rPr>
        <w:t xml:space="preserve"> </w:t>
      </w:r>
      <w:r w:rsidR="008362DB" w:rsidRPr="00266B30">
        <w:rPr>
          <w:rFonts w:asciiTheme="minorHAnsi" w:hAnsiTheme="minorHAnsi" w:cstheme="minorHAnsi"/>
          <w:sz w:val="24"/>
          <w:szCs w:val="24"/>
        </w:rPr>
        <w:t>IFSul;</w:t>
      </w:r>
    </w:p>
    <w:p w14:paraId="2EB363C1" w14:textId="7170CCD3" w:rsidR="00303469" w:rsidRPr="00266B30" w:rsidRDefault="00471C00" w:rsidP="006B2F77">
      <w:pPr>
        <w:spacing w:before="120"/>
        <w:jc w:val="both"/>
        <w:rPr>
          <w:rFonts w:asciiTheme="minorHAnsi" w:hAnsiTheme="minorHAnsi" w:cstheme="minorHAnsi"/>
          <w:sz w:val="24"/>
          <w:szCs w:val="24"/>
        </w:rPr>
      </w:pPr>
      <w:r w:rsidRPr="00266B30">
        <w:rPr>
          <w:rFonts w:asciiTheme="minorHAnsi" w:hAnsiTheme="minorHAnsi" w:cstheme="minorHAnsi"/>
          <w:w w:val="90"/>
          <w:sz w:val="24"/>
          <w:szCs w:val="24"/>
        </w:rPr>
        <w:t xml:space="preserve">II - </w:t>
      </w:r>
      <w:r w:rsidR="008362DB" w:rsidRPr="00266B30">
        <w:rPr>
          <w:rFonts w:asciiTheme="minorHAnsi" w:hAnsiTheme="minorHAnsi" w:cstheme="minorHAnsi"/>
          <w:w w:val="90"/>
          <w:sz w:val="24"/>
          <w:szCs w:val="24"/>
        </w:rPr>
        <w:t>incentivar</w:t>
      </w:r>
      <w:r w:rsidR="008362DB" w:rsidRPr="00266B30">
        <w:rPr>
          <w:rFonts w:asciiTheme="minorHAnsi" w:hAnsiTheme="minorHAnsi" w:cstheme="minorHAnsi"/>
          <w:spacing w:val="7"/>
          <w:w w:val="90"/>
          <w:sz w:val="24"/>
          <w:szCs w:val="24"/>
        </w:rPr>
        <w:t xml:space="preserve"> </w:t>
      </w:r>
      <w:r w:rsidR="008362DB" w:rsidRPr="00266B30">
        <w:rPr>
          <w:rFonts w:asciiTheme="minorHAnsi" w:hAnsiTheme="minorHAnsi" w:cstheme="minorHAnsi"/>
          <w:w w:val="90"/>
          <w:sz w:val="24"/>
          <w:szCs w:val="24"/>
        </w:rPr>
        <w:t>o</w:t>
      </w:r>
      <w:r w:rsidR="008362DB" w:rsidRPr="00266B30">
        <w:rPr>
          <w:rFonts w:asciiTheme="minorHAnsi" w:hAnsiTheme="minorHAnsi" w:cstheme="minorHAnsi"/>
          <w:spacing w:val="8"/>
          <w:w w:val="90"/>
          <w:sz w:val="24"/>
          <w:szCs w:val="24"/>
        </w:rPr>
        <w:t xml:space="preserve"> </w:t>
      </w:r>
      <w:r w:rsidR="008362DB" w:rsidRPr="00266B30">
        <w:rPr>
          <w:rFonts w:asciiTheme="minorHAnsi" w:hAnsiTheme="minorHAnsi" w:cstheme="minorHAnsi"/>
          <w:w w:val="90"/>
          <w:sz w:val="24"/>
          <w:szCs w:val="24"/>
        </w:rPr>
        <w:t>respeito</w:t>
      </w:r>
      <w:r w:rsidR="008362DB" w:rsidRPr="00266B30">
        <w:rPr>
          <w:rFonts w:asciiTheme="minorHAnsi" w:hAnsiTheme="minorHAnsi" w:cstheme="minorHAnsi"/>
          <w:spacing w:val="8"/>
          <w:w w:val="90"/>
          <w:sz w:val="24"/>
          <w:szCs w:val="24"/>
        </w:rPr>
        <w:t xml:space="preserve"> </w:t>
      </w:r>
      <w:r w:rsidR="008362DB" w:rsidRPr="00266B30">
        <w:rPr>
          <w:rFonts w:asciiTheme="minorHAnsi" w:hAnsiTheme="minorHAnsi" w:cstheme="minorHAnsi"/>
          <w:w w:val="90"/>
          <w:sz w:val="24"/>
          <w:szCs w:val="24"/>
        </w:rPr>
        <w:t>às</w:t>
      </w:r>
      <w:r w:rsidR="008362DB" w:rsidRPr="00266B30">
        <w:rPr>
          <w:rFonts w:asciiTheme="minorHAnsi" w:hAnsiTheme="minorHAnsi" w:cstheme="minorHAnsi"/>
          <w:spacing w:val="8"/>
          <w:w w:val="90"/>
          <w:sz w:val="24"/>
          <w:szCs w:val="24"/>
        </w:rPr>
        <w:t xml:space="preserve"> </w:t>
      </w:r>
      <w:r w:rsidR="008362DB" w:rsidRPr="00266B30">
        <w:rPr>
          <w:rFonts w:asciiTheme="minorHAnsi" w:hAnsiTheme="minorHAnsi" w:cstheme="minorHAnsi"/>
          <w:w w:val="90"/>
          <w:sz w:val="24"/>
          <w:szCs w:val="24"/>
        </w:rPr>
        <w:t>diferenças</w:t>
      </w:r>
      <w:r w:rsidR="008362DB" w:rsidRPr="00266B30">
        <w:rPr>
          <w:rFonts w:asciiTheme="minorHAnsi" w:hAnsiTheme="minorHAnsi" w:cstheme="minorHAnsi"/>
          <w:spacing w:val="7"/>
          <w:w w:val="90"/>
          <w:sz w:val="24"/>
          <w:szCs w:val="24"/>
        </w:rPr>
        <w:t xml:space="preserve"> </w:t>
      </w:r>
      <w:r w:rsidR="008362DB" w:rsidRPr="00266B30">
        <w:rPr>
          <w:rFonts w:asciiTheme="minorHAnsi" w:hAnsiTheme="minorHAnsi" w:cstheme="minorHAnsi"/>
          <w:w w:val="90"/>
          <w:sz w:val="24"/>
          <w:szCs w:val="24"/>
        </w:rPr>
        <w:t>pessoais,</w:t>
      </w:r>
      <w:r w:rsidR="008362DB" w:rsidRPr="00266B30">
        <w:rPr>
          <w:rFonts w:asciiTheme="minorHAnsi" w:hAnsiTheme="minorHAnsi" w:cstheme="minorHAnsi"/>
          <w:spacing w:val="8"/>
          <w:w w:val="90"/>
          <w:sz w:val="24"/>
          <w:szCs w:val="24"/>
        </w:rPr>
        <w:t xml:space="preserve"> </w:t>
      </w:r>
      <w:r w:rsidR="008362DB" w:rsidRPr="00266B30">
        <w:rPr>
          <w:rFonts w:asciiTheme="minorHAnsi" w:hAnsiTheme="minorHAnsi" w:cstheme="minorHAnsi"/>
          <w:w w:val="90"/>
          <w:sz w:val="24"/>
          <w:szCs w:val="24"/>
        </w:rPr>
        <w:t>bem</w:t>
      </w:r>
      <w:r w:rsidR="008362DB" w:rsidRPr="00266B30">
        <w:rPr>
          <w:rFonts w:asciiTheme="minorHAnsi" w:hAnsiTheme="minorHAnsi" w:cstheme="minorHAnsi"/>
          <w:spacing w:val="8"/>
          <w:w w:val="90"/>
          <w:sz w:val="24"/>
          <w:szCs w:val="24"/>
        </w:rPr>
        <w:t xml:space="preserve"> </w:t>
      </w:r>
      <w:r w:rsidR="008362DB" w:rsidRPr="00266B30">
        <w:rPr>
          <w:rFonts w:asciiTheme="minorHAnsi" w:hAnsiTheme="minorHAnsi" w:cstheme="minorHAnsi"/>
          <w:w w:val="90"/>
          <w:sz w:val="24"/>
          <w:szCs w:val="24"/>
        </w:rPr>
        <w:t>como</w:t>
      </w:r>
      <w:r w:rsidR="008362DB" w:rsidRPr="00266B30">
        <w:rPr>
          <w:rFonts w:asciiTheme="minorHAnsi" w:hAnsiTheme="minorHAnsi" w:cstheme="minorHAnsi"/>
          <w:spacing w:val="8"/>
          <w:w w:val="90"/>
          <w:sz w:val="24"/>
          <w:szCs w:val="24"/>
        </w:rPr>
        <w:t xml:space="preserve"> </w:t>
      </w:r>
      <w:r w:rsidR="008362DB" w:rsidRPr="00266B30">
        <w:rPr>
          <w:rFonts w:asciiTheme="minorHAnsi" w:hAnsiTheme="minorHAnsi" w:cstheme="minorHAnsi"/>
          <w:w w:val="90"/>
          <w:sz w:val="24"/>
          <w:szCs w:val="24"/>
        </w:rPr>
        <w:t>desenvolver</w:t>
      </w:r>
      <w:r w:rsidR="008362DB" w:rsidRPr="00266B30">
        <w:rPr>
          <w:rFonts w:asciiTheme="minorHAnsi" w:hAnsiTheme="minorHAnsi" w:cstheme="minorHAnsi"/>
          <w:spacing w:val="8"/>
          <w:w w:val="90"/>
          <w:sz w:val="24"/>
          <w:szCs w:val="24"/>
        </w:rPr>
        <w:t xml:space="preserve"> </w:t>
      </w:r>
      <w:r w:rsidR="008362DB" w:rsidRPr="00266B30">
        <w:rPr>
          <w:rFonts w:asciiTheme="minorHAnsi" w:hAnsiTheme="minorHAnsi" w:cstheme="minorHAnsi"/>
          <w:w w:val="90"/>
          <w:sz w:val="24"/>
          <w:szCs w:val="24"/>
        </w:rPr>
        <w:t>atividades</w:t>
      </w:r>
      <w:r w:rsidR="008362DB" w:rsidRPr="00266B30">
        <w:rPr>
          <w:rFonts w:asciiTheme="minorHAnsi" w:hAnsiTheme="minorHAnsi" w:cstheme="minorHAnsi"/>
          <w:spacing w:val="7"/>
          <w:w w:val="90"/>
          <w:sz w:val="24"/>
          <w:szCs w:val="24"/>
        </w:rPr>
        <w:t xml:space="preserve"> </w:t>
      </w:r>
      <w:r w:rsidR="008362DB" w:rsidRPr="00266B30">
        <w:rPr>
          <w:rFonts w:asciiTheme="minorHAnsi" w:hAnsiTheme="minorHAnsi" w:cstheme="minorHAnsi"/>
          <w:w w:val="90"/>
          <w:sz w:val="24"/>
          <w:szCs w:val="24"/>
        </w:rPr>
        <w:t>que</w:t>
      </w:r>
      <w:r w:rsidR="008362DB" w:rsidRPr="00266B30">
        <w:rPr>
          <w:rFonts w:asciiTheme="minorHAnsi" w:hAnsiTheme="minorHAnsi" w:cstheme="minorHAnsi"/>
          <w:spacing w:val="8"/>
          <w:w w:val="90"/>
          <w:sz w:val="24"/>
          <w:szCs w:val="24"/>
        </w:rPr>
        <w:t xml:space="preserve"> </w:t>
      </w:r>
      <w:r w:rsidR="008362DB" w:rsidRPr="00266B30">
        <w:rPr>
          <w:rFonts w:asciiTheme="minorHAnsi" w:hAnsiTheme="minorHAnsi" w:cstheme="minorHAnsi"/>
          <w:w w:val="90"/>
          <w:sz w:val="24"/>
          <w:szCs w:val="24"/>
        </w:rPr>
        <w:t>visem</w:t>
      </w:r>
      <w:r w:rsidR="008362DB" w:rsidRPr="00266B30">
        <w:rPr>
          <w:rFonts w:asciiTheme="minorHAnsi" w:hAnsiTheme="minorHAnsi" w:cstheme="minorHAnsi"/>
          <w:spacing w:val="8"/>
          <w:w w:val="90"/>
          <w:sz w:val="24"/>
          <w:szCs w:val="24"/>
        </w:rPr>
        <w:t xml:space="preserve"> </w:t>
      </w:r>
      <w:r w:rsidR="008362DB" w:rsidRPr="00266B30">
        <w:rPr>
          <w:rFonts w:asciiTheme="minorHAnsi" w:hAnsiTheme="minorHAnsi" w:cstheme="minorHAnsi"/>
          <w:w w:val="90"/>
          <w:sz w:val="24"/>
          <w:szCs w:val="24"/>
        </w:rPr>
        <w:t>à</w:t>
      </w:r>
      <w:r w:rsidR="008362DB" w:rsidRPr="00266B30">
        <w:rPr>
          <w:rFonts w:asciiTheme="minorHAnsi" w:hAnsiTheme="minorHAnsi" w:cstheme="minorHAnsi"/>
          <w:spacing w:val="8"/>
          <w:w w:val="90"/>
          <w:sz w:val="24"/>
          <w:szCs w:val="24"/>
        </w:rPr>
        <w:t xml:space="preserve"> </w:t>
      </w:r>
      <w:r w:rsidR="008362DB" w:rsidRPr="00266B30">
        <w:rPr>
          <w:rFonts w:asciiTheme="minorHAnsi" w:hAnsiTheme="minorHAnsi" w:cstheme="minorHAnsi"/>
          <w:w w:val="90"/>
          <w:sz w:val="24"/>
          <w:szCs w:val="24"/>
        </w:rPr>
        <w:t>formulação,</w:t>
      </w:r>
      <w:r w:rsidR="008362DB" w:rsidRPr="00266B30">
        <w:rPr>
          <w:rFonts w:asciiTheme="minorHAnsi" w:hAnsiTheme="minorHAnsi" w:cstheme="minorHAnsi"/>
          <w:spacing w:val="-41"/>
          <w:w w:val="90"/>
          <w:sz w:val="24"/>
          <w:szCs w:val="24"/>
        </w:rPr>
        <w:t xml:space="preserve"> </w:t>
      </w:r>
      <w:r w:rsidR="008362DB" w:rsidRPr="00266B30">
        <w:rPr>
          <w:rFonts w:asciiTheme="minorHAnsi" w:hAnsiTheme="minorHAnsi" w:cstheme="minorHAnsi"/>
          <w:sz w:val="24"/>
          <w:szCs w:val="24"/>
        </w:rPr>
        <w:t>coordenação</w:t>
      </w:r>
      <w:r w:rsidR="008362DB" w:rsidRPr="00266B30">
        <w:rPr>
          <w:rFonts w:asciiTheme="minorHAnsi" w:hAnsiTheme="minorHAnsi" w:cstheme="minorHAnsi"/>
          <w:spacing w:val="-18"/>
          <w:sz w:val="24"/>
          <w:szCs w:val="24"/>
        </w:rPr>
        <w:t xml:space="preserve"> </w:t>
      </w:r>
      <w:r w:rsidR="008362DB" w:rsidRPr="00266B30">
        <w:rPr>
          <w:rFonts w:asciiTheme="minorHAnsi" w:hAnsiTheme="minorHAnsi" w:cstheme="minorHAnsi"/>
          <w:sz w:val="24"/>
          <w:szCs w:val="24"/>
        </w:rPr>
        <w:t>e</w:t>
      </w:r>
      <w:r w:rsidR="008362DB" w:rsidRPr="00266B30">
        <w:rPr>
          <w:rFonts w:asciiTheme="minorHAnsi" w:hAnsiTheme="minorHAnsi" w:cstheme="minorHAnsi"/>
          <w:spacing w:val="-17"/>
          <w:sz w:val="24"/>
          <w:szCs w:val="24"/>
        </w:rPr>
        <w:t xml:space="preserve"> </w:t>
      </w:r>
      <w:r w:rsidR="008362DB" w:rsidRPr="00266B30">
        <w:rPr>
          <w:rFonts w:asciiTheme="minorHAnsi" w:hAnsiTheme="minorHAnsi" w:cstheme="minorHAnsi"/>
          <w:sz w:val="24"/>
          <w:szCs w:val="24"/>
        </w:rPr>
        <w:t>articulação</w:t>
      </w:r>
      <w:r w:rsidR="008362DB" w:rsidRPr="00266B30">
        <w:rPr>
          <w:rFonts w:asciiTheme="minorHAnsi" w:hAnsiTheme="minorHAnsi" w:cstheme="minorHAnsi"/>
          <w:spacing w:val="-18"/>
          <w:sz w:val="24"/>
          <w:szCs w:val="24"/>
        </w:rPr>
        <w:t xml:space="preserve"> </w:t>
      </w:r>
      <w:r w:rsidR="008362DB" w:rsidRPr="00266B30">
        <w:rPr>
          <w:rFonts w:asciiTheme="minorHAnsi" w:hAnsiTheme="minorHAnsi" w:cstheme="minorHAnsi"/>
          <w:sz w:val="24"/>
          <w:szCs w:val="24"/>
        </w:rPr>
        <w:t>de</w:t>
      </w:r>
      <w:r w:rsidR="008362DB" w:rsidRPr="00266B30">
        <w:rPr>
          <w:rFonts w:asciiTheme="minorHAnsi" w:hAnsiTheme="minorHAnsi" w:cstheme="minorHAnsi"/>
          <w:spacing w:val="-17"/>
          <w:sz w:val="24"/>
          <w:szCs w:val="24"/>
        </w:rPr>
        <w:t xml:space="preserve"> </w:t>
      </w:r>
      <w:r w:rsidR="008362DB" w:rsidRPr="00266B30">
        <w:rPr>
          <w:rFonts w:asciiTheme="minorHAnsi" w:hAnsiTheme="minorHAnsi" w:cstheme="minorHAnsi"/>
          <w:sz w:val="24"/>
          <w:szCs w:val="24"/>
        </w:rPr>
        <w:t>políticas</w:t>
      </w:r>
      <w:r w:rsidR="008362DB" w:rsidRPr="00266B30">
        <w:rPr>
          <w:rFonts w:asciiTheme="minorHAnsi" w:hAnsiTheme="minorHAnsi" w:cstheme="minorHAnsi"/>
          <w:spacing w:val="-18"/>
          <w:sz w:val="24"/>
          <w:szCs w:val="24"/>
        </w:rPr>
        <w:t xml:space="preserve"> </w:t>
      </w:r>
      <w:r w:rsidR="008362DB" w:rsidRPr="00266B30">
        <w:rPr>
          <w:rFonts w:asciiTheme="minorHAnsi" w:hAnsiTheme="minorHAnsi" w:cstheme="minorHAnsi"/>
          <w:sz w:val="24"/>
          <w:szCs w:val="24"/>
        </w:rPr>
        <w:t>para</w:t>
      </w:r>
      <w:r w:rsidR="008362DB" w:rsidRPr="00266B30">
        <w:rPr>
          <w:rFonts w:asciiTheme="minorHAnsi" w:hAnsiTheme="minorHAnsi" w:cstheme="minorHAnsi"/>
          <w:spacing w:val="-17"/>
          <w:sz w:val="24"/>
          <w:szCs w:val="24"/>
        </w:rPr>
        <w:t xml:space="preserve"> </w:t>
      </w:r>
      <w:r w:rsidR="008362DB" w:rsidRPr="00266B30">
        <w:rPr>
          <w:rFonts w:asciiTheme="minorHAnsi" w:hAnsiTheme="minorHAnsi" w:cstheme="minorHAnsi"/>
          <w:sz w:val="24"/>
          <w:szCs w:val="24"/>
        </w:rPr>
        <w:t>as</w:t>
      </w:r>
      <w:r w:rsidR="008362DB" w:rsidRPr="00266B30">
        <w:rPr>
          <w:rFonts w:asciiTheme="minorHAnsi" w:hAnsiTheme="minorHAnsi" w:cstheme="minorHAnsi"/>
          <w:spacing w:val="-18"/>
          <w:sz w:val="24"/>
          <w:szCs w:val="24"/>
        </w:rPr>
        <w:t xml:space="preserve"> </w:t>
      </w:r>
      <w:r w:rsidR="008362DB" w:rsidRPr="00266B30">
        <w:rPr>
          <w:rFonts w:asciiTheme="minorHAnsi" w:hAnsiTheme="minorHAnsi" w:cstheme="minorHAnsi"/>
          <w:sz w:val="24"/>
          <w:szCs w:val="24"/>
        </w:rPr>
        <w:t>mulheres;</w:t>
      </w:r>
    </w:p>
    <w:p w14:paraId="3306B84F" w14:textId="0F6349C5" w:rsidR="00303469" w:rsidRPr="00266B30" w:rsidRDefault="00471C00" w:rsidP="006B2F77">
      <w:pPr>
        <w:spacing w:before="120"/>
        <w:jc w:val="both"/>
        <w:rPr>
          <w:rFonts w:asciiTheme="minorHAnsi" w:hAnsiTheme="minorHAnsi" w:cstheme="minorHAnsi"/>
          <w:sz w:val="24"/>
          <w:szCs w:val="24"/>
        </w:rPr>
      </w:pPr>
      <w:r w:rsidRPr="00266B30">
        <w:rPr>
          <w:rFonts w:asciiTheme="minorHAnsi" w:hAnsiTheme="minorHAnsi" w:cstheme="minorHAnsi"/>
          <w:w w:val="90"/>
          <w:sz w:val="24"/>
          <w:szCs w:val="24"/>
        </w:rPr>
        <w:t xml:space="preserve">III - </w:t>
      </w:r>
      <w:r w:rsidR="008362DB" w:rsidRPr="00266B30">
        <w:rPr>
          <w:rFonts w:asciiTheme="minorHAnsi" w:hAnsiTheme="minorHAnsi" w:cstheme="minorHAnsi"/>
          <w:w w:val="90"/>
          <w:sz w:val="24"/>
          <w:szCs w:val="24"/>
        </w:rPr>
        <w:t>incentivar</w:t>
      </w:r>
      <w:r w:rsidR="008362DB" w:rsidRPr="00266B30">
        <w:rPr>
          <w:rFonts w:asciiTheme="minorHAnsi" w:hAnsiTheme="minorHAnsi" w:cstheme="minorHAnsi"/>
          <w:spacing w:val="4"/>
          <w:w w:val="90"/>
          <w:sz w:val="24"/>
          <w:szCs w:val="24"/>
        </w:rPr>
        <w:t xml:space="preserve"> </w:t>
      </w:r>
      <w:r w:rsidR="008362DB" w:rsidRPr="00266B30">
        <w:rPr>
          <w:rFonts w:asciiTheme="minorHAnsi" w:hAnsiTheme="minorHAnsi" w:cstheme="minorHAnsi"/>
          <w:w w:val="90"/>
          <w:sz w:val="24"/>
          <w:szCs w:val="24"/>
        </w:rPr>
        <w:t>a</w:t>
      </w:r>
      <w:r w:rsidR="008362DB" w:rsidRPr="00266B30">
        <w:rPr>
          <w:rFonts w:asciiTheme="minorHAnsi" w:hAnsiTheme="minorHAnsi" w:cstheme="minorHAnsi"/>
          <w:spacing w:val="5"/>
          <w:w w:val="90"/>
          <w:sz w:val="24"/>
          <w:szCs w:val="24"/>
        </w:rPr>
        <w:t xml:space="preserve"> </w:t>
      </w:r>
      <w:r w:rsidR="008362DB" w:rsidRPr="00266B30">
        <w:rPr>
          <w:rFonts w:asciiTheme="minorHAnsi" w:hAnsiTheme="minorHAnsi" w:cstheme="minorHAnsi"/>
          <w:w w:val="90"/>
          <w:sz w:val="24"/>
          <w:szCs w:val="24"/>
        </w:rPr>
        <w:t>realização</w:t>
      </w:r>
      <w:r w:rsidR="008362DB" w:rsidRPr="00266B30">
        <w:rPr>
          <w:rFonts w:asciiTheme="minorHAnsi" w:hAnsiTheme="minorHAnsi" w:cstheme="minorHAnsi"/>
          <w:spacing w:val="5"/>
          <w:w w:val="90"/>
          <w:sz w:val="24"/>
          <w:szCs w:val="24"/>
        </w:rPr>
        <w:t xml:space="preserve"> </w:t>
      </w:r>
      <w:r w:rsidR="008362DB" w:rsidRPr="00266B30">
        <w:rPr>
          <w:rFonts w:asciiTheme="minorHAnsi" w:hAnsiTheme="minorHAnsi" w:cstheme="minorHAnsi"/>
          <w:w w:val="90"/>
          <w:sz w:val="24"/>
          <w:szCs w:val="24"/>
        </w:rPr>
        <w:t>de</w:t>
      </w:r>
      <w:r w:rsidR="008362DB" w:rsidRPr="00266B30">
        <w:rPr>
          <w:rFonts w:asciiTheme="minorHAnsi" w:hAnsiTheme="minorHAnsi" w:cstheme="minorHAnsi"/>
          <w:spacing w:val="5"/>
          <w:w w:val="90"/>
          <w:sz w:val="24"/>
          <w:szCs w:val="24"/>
        </w:rPr>
        <w:t xml:space="preserve"> </w:t>
      </w:r>
      <w:r w:rsidR="008362DB" w:rsidRPr="00266B30">
        <w:rPr>
          <w:rFonts w:asciiTheme="minorHAnsi" w:hAnsiTheme="minorHAnsi" w:cstheme="minorHAnsi"/>
          <w:w w:val="90"/>
          <w:sz w:val="24"/>
          <w:szCs w:val="24"/>
        </w:rPr>
        <w:t>diagnóstico</w:t>
      </w:r>
      <w:r w:rsidR="008362DB" w:rsidRPr="00266B30">
        <w:rPr>
          <w:rFonts w:asciiTheme="minorHAnsi" w:hAnsiTheme="minorHAnsi" w:cstheme="minorHAnsi"/>
          <w:spacing w:val="4"/>
          <w:w w:val="90"/>
          <w:sz w:val="24"/>
          <w:szCs w:val="24"/>
        </w:rPr>
        <w:t xml:space="preserve"> </w:t>
      </w:r>
      <w:r w:rsidR="008362DB" w:rsidRPr="00266B30">
        <w:rPr>
          <w:rFonts w:asciiTheme="minorHAnsi" w:hAnsiTheme="minorHAnsi" w:cstheme="minorHAnsi"/>
          <w:w w:val="90"/>
          <w:sz w:val="24"/>
          <w:szCs w:val="24"/>
        </w:rPr>
        <w:t>da</w:t>
      </w:r>
      <w:r w:rsidR="008362DB" w:rsidRPr="00266B30">
        <w:rPr>
          <w:rFonts w:asciiTheme="minorHAnsi" w:hAnsiTheme="minorHAnsi" w:cstheme="minorHAnsi"/>
          <w:spacing w:val="5"/>
          <w:w w:val="90"/>
          <w:sz w:val="24"/>
          <w:szCs w:val="24"/>
        </w:rPr>
        <w:t xml:space="preserve"> </w:t>
      </w:r>
      <w:r w:rsidR="008362DB" w:rsidRPr="00266B30">
        <w:rPr>
          <w:rFonts w:asciiTheme="minorHAnsi" w:hAnsiTheme="minorHAnsi" w:cstheme="minorHAnsi"/>
          <w:w w:val="90"/>
          <w:sz w:val="24"/>
          <w:szCs w:val="24"/>
        </w:rPr>
        <w:t>realidade</w:t>
      </w:r>
      <w:r w:rsidR="008362DB" w:rsidRPr="00266B30">
        <w:rPr>
          <w:rFonts w:asciiTheme="minorHAnsi" w:hAnsiTheme="minorHAnsi" w:cstheme="minorHAnsi"/>
          <w:spacing w:val="5"/>
          <w:w w:val="90"/>
          <w:sz w:val="24"/>
          <w:szCs w:val="24"/>
        </w:rPr>
        <w:t xml:space="preserve"> </w:t>
      </w:r>
      <w:r w:rsidR="008362DB" w:rsidRPr="00266B30">
        <w:rPr>
          <w:rFonts w:asciiTheme="minorHAnsi" w:hAnsiTheme="minorHAnsi" w:cstheme="minorHAnsi"/>
          <w:w w:val="90"/>
          <w:sz w:val="24"/>
          <w:szCs w:val="24"/>
        </w:rPr>
        <w:t>regional</w:t>
      </w:r>
      <w:r w:rsidR="008362DB" w:rsidRPr="00266B30">
        <w:rPr>
          <w:rFonts w:asciiTheme="minorHAnsi" w:hAnsiTheme="minorHAnsi" w:cstheme="minorHAnsi"/>
          <w:spacing w:val="5"/>
          <w:w w:val="90"/>
          <w:sz w:val="24"/>
          <w:szCs w:val="24"/>
        </w:rPr>
        <w:t xml:space="preserve"> </w:t>
      </w:r>
      <w:r w:rsidR="008362DB" w:rsidRPr="00266B30">
        <w:rPr>
          <w:rFonts w:asciiTheme="minorHAnsi" w:hAnsiTheme="minorHAnsi" w:cstheme="minorHAnsi"/>
          <w:w w:val="90"/>
          <w:sz w:val="24"/>
          <w:szCs w:val="24"/>
        </w:rPr>
        <w:t>onde</w:t>
      </w:r>
      <w:r w:rsidR="008362DB" w:rsidRPr="00266B30">
        <w:rPr>
          <w:rFonts w:asciiTheme="minorHAnsi" w:hAnsiTheme="minorHAnsi" w:cstheme="minorHAnsi"/>
          <w:spacing w:val="4"/>
          <w:w w:val="90"/>
          <w:sz w:val="24"/>
          <w:szCs w:val="24"/>
        </w:rPr>
        <w:t xml:space="preserve"> </w:t>
      </w:r>
      <w:r w:rsidR="008362DB" w:rsidRPr="00266B30">
        <w:rPr>
          <w:rFonts w:asciiTheme="minorHAnsi" w:hAnsiTheme="minorHAnsi" w:cstheme="minorHAnsi"/>
          <w:w w:val="90"/>
          <w:sz w:val="24"/>
          <w:szCs w:val="24"/>
        </w:rPr>
        <w:t>os</w:t>
      </w:r>
      <w:r w:rsidR="008362DB" w:rsidRPr="00266B30">
        <w:rPr>
          <w:rFonts w:asciiTheme="minorHAnsi" w:hAnsiTheme="minorHAnsi" w:cstheme="minorHAnsi"/>
          <w:spacing w:val="5"/>
          <w:w w:val="90"/>
          <w:sz w:val="24"/>
          <w:szCs w:val="24"/>
        </w:rPr>
        <w:t xml:space="preserve"> </w:t>
      </w:r>
      <w:r w:rsidR="006A0E9C" w:rsidRPr="00266B30">
        <w:rPr>
          <w:rFonts w:asciiTheme="minorHAnsi" w:hAnsiTheme="minorHAnsi" w:cstheme="minorHAnsi"/>
          <w:w w:val="90"/>
          <w:sz w:val="24"/>
          <w:szCs w:val="24"/>
        </w:rPr>
        <w:t>câmpus</w:t>
      </w:r>
      <w:r w:rsidR="008362DB" w:rsidRPr="00266B30">
        <w:rPr>
          <w:rFonts w:asciiTheme="minorHAnsi" w:hAnsiTheme="minorHAnsi" w:cstheme="minorHAnsi"/>
          <w:spacing w:val="5"/>
          <w:w w:val="90"/>
          <w:sz w:val="24"/>
          <w:szCs w:val="24"/>
        </w:rPr>
        <w:t xml:space="preserve"> </w:t>
      </w:r>
      <w:r w:rsidR="008362DB" w:rsidRPr="00266B30">
        <w:rPr>
          <w:rFonts w:asciiTheme="minorHAnsi" w:hAnsiTheme="minorHAnsi" w:cstheme="minorHAnsi"/>
          <w:w w:val="90"/>
          <w:sz w:val="24"/>
          <w:szCs w:val="24"/>
        </w:rPr>
        <w:t>estão</w:t>
      </w:r>
      <w:r w:rsidR="008362DB" w:rsidRPr="00266B30">
        <w:rPr>
          <w:rFonts w:asciiTheme="minorHAnsi" w:hAnsiTheme="minorHAnsi" w:cstheme="minorHAnsi"/>
          <w:spacing w:val="5"/>
          <w:w w:val="90"/>
          <w:sz w:val="24"/>
          <w:szCs w:val="24"/>
        </w:rPr>
        <w:t xml:space="preserve"> </w:t>
      </w:r>
      <w:r w:rsidR="008362DB" w:rsidRPr="00266B30">
        <w:rPr>
          <w:rFonts w:asciiTheme="minorHAnsi" w:hAnsiTheme="minorHAnsi" w:cstheme="minorHAnsi"/>
          <w:w w:val="90"/>
          <w:sz w:val="24"/>
          <w:szCs w:val="24"/>
        </w:rPr>
        <w:t>inseridos,</w:t>
      </w:r>
      <w:r w:rsidR="008362DB" w:rsidRPr="00266B30">
        <w:rPr>
          <w:rFonts w:asciiTheme="minorHAnsi" w:hAnsiTheme="minorHAnsi" w:cstheme="minorHAnsi"/>
          <w:spacing w:val="4"/>
          <w:w w:val="90"/>
          <w:sz w:val="24"/>
          <w:szCs w:val="24"/>
        </w:rPr>
        <w:t xml:space="preserve"> </w:t>
      </w:r>
      <w:r w:rsidR="008362DB" w:rsidRPr="00266B30">
        <w:rPr>
          <w:rFonts w:asciiTheme="minorHAnsi" w:hAnsiTheme="minorHAnsi" w:cstheme="minorHAnsi"/>
          <w:w w:val="90"/>
          <w:sz w:val="24"/>
          <w:szCs w:val="24"/>
        </w:rPr>
        <w:t>para</w:t>
      </w:r>
      <w:r w:rsidR="008362DB" w:rsidRPr="00266B30">
        <w:rPr>
          <w:rFonts w:asciiTheme="minorHAnsi" w:hAnsiTheme="minorHAnsi" w:cstheme="minorHAnsi"/>
          <w:spacing w:val="5"/>
          <w:w w:val="90"/>
          <w:sz w:val="24"/>
          <w:szCs w:val="24"/>
        </w:rPr>
        <w:t xml:space="preserve"> </w:t>
      </w:r>
      <w:r w:rsidR="008362DB" w:rsidRPr="00266B30">
        <w:rPr>
          <w:rFonts w:asciiTheme="minorHAnsi" w:hAnsiTheme="minorHAnsi" w:cstheme="minorHAnsi"/>
          <w:w w:val="90"/>
          <w:sz w:val="24"/>
          <w:szCs w:val="24"/>
        </w:rPr>
        <w:t>identificar</w:t>
      </w:r>
      <w:r w:rsidR="008362DB" w:rsidRPr="00266B30">
        <w:rPr>
          <w:rFonts w:asciiTheme="minorHAnsi" w:hAnsiTheme="minorHAnsi" w:cstheme="minorHAnsi"/>
          <w:spacing w:val="5"/>
          <w:w w:val="90"/>
          <w:sz w:val="24"/>
          <w:szCs w:val="24"/>
        </w:rPr>
        <w:t xml:space="preserve"> </w:t>
      </w:r>
      <w:r w:rsidR="008362DB" w:rsidRPr="00266B30">
        <w:rPr>
          <w:rFonts w:asciiTheme="minorHAnsi" w:hAnsiTheme="minorHAnsi" w:cstheme="minorHAnsi"/>
          <w:w w:val="90"/>
          <w:sz w:val="24"/>
          <w:szCs w:val="24"/>
        </w:rPr>
        <w:t>a</w:t>
      </w:r>
      <w:r w:rsidR="008362DB" w:rsidRPr="00266B30">
        <w:rPr>
          <w:rFonts w:asciiTheme="minorHAnsi" w:hAnsiTheme="minorHAnsi" w:cstheme="minorHAnsi"/>
          <w:spacing w:val="-40"/>
          <w:w w:val="90"/>
          <w:sz w:val="24"/>
          <w:szCs w:val="24"/>
        </w:rPr>
        <w:t xml:space="preserve"> </w:t>
      </w:r>
      <w:r w:rsidR="008362DB" w:rsidRPr="00266B30">
        <w:rPr>
          <w:rFonts w:asciiTheme="minorHAnsi" w:hAnsiTheme="minorHAnsi" w:cstheme="minorHAnsi"/>
          <w:spacing w:val="-1"/>
          <w:w w:val="95"/>
          <w:sz w:val="24"/>
          <w:szCs w:val="24"/>
        </w:rPr>
        <w:t>necessidade</w:t>
      </w:r>
      <w:r w:rsidR="008362DB" w:rsidRPr="00266B30">
        <w:rPr>
          <w:rFonts w:asciiTheme="minorHAnsi" w:hAnsiTheme="minorHAnsi" w:cstheme="minorHAnsi"/>
          <w:spacing w:val="-13"/>
          <w:w w:val="95"/>
          <w:sz w:val="24"/>
          <w:szCs w:val="24"/>
        </w:rPr>
        <w:t xml:space="preserve"> </w:t>
      </w:r>
      <w:r w:rsidR="008362DB" w:rsidRPr="00266B30">
        <w:rPr>
          <w:rFonts w:asciiTheme="minorHAnsi" w:hAnsiTheme="minorHAnsi" w:cstheme="minorHAnsi"/>
          <w:spacing w:val="-1"/>
          <w:w w:val="95"/>
          <w:sz w:val="24"/>
          <w:szCs w:val="24"/>
        </w:rPr>
        <w:t>de</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spacing w:val="-1"/>
          <w:w w:val="95"/>
          <w:sz w:val="24"/>
          <w:szCs w:val="24"/>
        </w:rPr>
        <w:t>implementação</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spacing w:val="-1"/>
          <w:w w:val="95"/>
          <w:sz w:val="24"/>
          <w:szCs w:val="24"/>
        </w:rPr>
        <w:t>de</w:t>
      </w:r>
      <w:r w:rsidR="008362DB" w:rsidRPr="00266B30">
        <w:rPr>
          <w:rFonts w:asciiTheme="minorHAnsi" w:hAnsiTheme="minorHAnsi" w:cstheme="minorHAnsi"/>
          <w:spacing w:val="-13"/>
          <w:w w:val="95"/>
          <w:sz w:val="24"/>
          <w:szCs w:val="24"/>
        </w:rPr>
        <w:t xml:space="preserve"> </w:t>
      </w:r>
      <w:r w:rsidR="008362DB" w:rsidRPr="00266B30">
        <w:rPr>
          <w:rFonts w:asciiTheme="minorHAnsi" w:hAnsiTheme="minorHAnsi" w:cstheme="minorHAnsi"/>
          <w:spacing w:val="-1"/>
          <w:w w:val="95"/>
          <w:sz w:val="24"/>
          <w:szCs w:val="24"/>
        </w:rPr>
        <w:t>programas</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spacing w:val="-1"/>
          <w:w w:val="95"/>
          <w:sz w:val="24"/>
          <w:szCs w:val="24"/>
        </w:rPr>
        <w:t>para</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spacing w:val="-1"/>
          <w:w w:val="95"/>
          <w:sz w:val="24"/>
          <w:szCs w:val="24"/>
        </w:rPr>
        <w:t>atendimento</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spacing w:val="-1"/>
          <w:w w:val="95"/>
          <w:sz w:val="24"/>
          <w:szCs w:val="24"/>
        </w:rPr>
        <w:t>à</w:t>
      </w:r>
      <w:r w:rsidR="008362DB" w:rsidRPr="00266B30">
        <w:rPr>
          <w:rFonts w:asciiTheme="minorHAnsi" w:hAnsiTheme="minorHAnsi" w:cstheme="minorHAnsi"/>
          <w:spacing w:val="-13"/>
          <w:w w:val="95"/>
          <w:sz w:val="24"/>
          <w:szCs w:val="24"/>
        </w:rPr>
        <w:t xml:space="preserve"> </w:t>
      </w:r>
      <w:r w:rsidR="008362DB" w:rsidRPr="00266B30">
        <w:rPr>
          <w:rFonts w:asciiTheme="minorHAnsi" w:hAnsiTheme="minorHAnsi" w:cstheme="minorHAnsi"/>
          <w:spacing w:val="-1"/>
          <w:w w:val="95"/>
          <w:sz w:val="24"/>
          <w:szCs w:val="24"/>
        </w:rPr>
        <w:t>formulação,</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w w:val="95"/>
          <w:sz w:val="24"/>
          <w:szCs w:val="24"/>
        </w:rPr>
        <w:t>coordenação</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w w:val="95"/>
          <w:sz w:val="24"/>
          <w:szCs w:val="24"/>
        </w:rPr>
        <w:t>e</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w w:val="95"/>
          <w:sz w:val="24"/>
          <w:szCs w:val="24"/>
        </w:rPr>
        <w:t>articulação</w:t>
      </w:r>
      <w:r w:rsidR="008362DB" w:rsidRPr="00266B30">
        <w:rPr>
          <w:rFonts w:asciiTheme="minorHAnsi" w:hAnsiTheme="minorHAnsi" w:cstheme="minorHAnsi"/>
          <w:spacing w:val="-13"/>
          <w:w w:val="95"/>
          <w:sz w:val="24"/>
          <w:szCs w:val="24"/>
        </w:rPr>
        <w:t xml:space="preserve"> </w:t>
      </w:r>
      <w:r w:rsidR="008362DB" w:rsidRPr="00266B30">
        <w:rPr>
          <w:rFonts w:asciiTheme="minorHAnsi" w:hAnsiTheme="minorHAnsi" w:cstheme="minorHAnsi"/>
          <w:w w:val="95"/>
          <w:sz w:val="24"/>
          <w:szCs w:val="24"/>
        </w:rPr>
        <w:t>de</w:t>
      </w:r>
      <w:r w:rsidR="008362DB" w:rsidRPr="00266B30">
        <w:rPr>
          <w:rFonts w:asciiTheme="minorHAnsi" w:hAnsiTheme="minorHAnsi" w:cstheme="minorHAnsi"/>
          <w:spacing w:val="1"/>
          <w:w w:val="95"/>
          <w:sz w:val="24"/>
          <w:szCs w:val="24"/>
        </w:rPr>
        <w:t xml:space="preserve"> </w:t>
      </w:r>
      <w:r w:rsidR="008362DB" w:rsidRPr="00266B30">
        <w:rPr>
          <w:rFonts w:asciiTheme="minorHAnsi" w:hAnsiTheme="minorHAnsi" w:cstheme="minorHAnsi"/>
          <w:sz w:val="24"/>
          <w:szCs w:val="24"/>
        </w:rPr>
        <w:t>políticas</w:t>
      </w:r>
      <w:r w:rsidR="008362DB" w:rsidRPr="00266B30">
        <w:rPr>
          <w:rFonts w:asciiTheme="minorHAnsi" w:hAnsiTheme="minorHAnsi" w:cstheme="minorHAnsi"/>
          <w:spacing w:val="-16"/>
          <w:sz w:val="24"/>
          <w:szCs w:val="24"/>
        </w:rPr>
        <w:t xml:space="preserve"> </w:t>
      </w:r>
      <w:r w:rsidR="008362DB" w:rsidRPr="00266B30">
        <w:rPr>
          <w:rFonts w:asciiTheme="minorHAnsi" w:hAnsiTheme="minorHAnsi" w:cstheme="minorHAnsi"/>
          <w:sz w:val="24"/>
          <w:szCs w:val="24"/>
        </w:rPr>
        <w:t>para</w:t>
      </w:r>
      <w:r w:rsidR="008362DB" w:rsidRPr="00266B30">
        <w:rPr>
          <w:rFonts w:asciiTheme="minorHAnsi" w:hAnsiTheme="minorHAnsi" w:cstheme="minorHAnsi"/>
          <w:spacing w:val="-16"/>
          <w:sz w:val="24"/>
          <w:szCs w:val="24"/>
        </w:rPr>
        <w:t xml:space="preserve"> </w:t>
      </w:r>
      <w:r w:rsidR="008362DB" w:rsidRPr="00266B30">
        <w:rPr>
          <w:rFonts w:asciiTheme="minorHAnsi" w:hAnsiTheme="minorHAnsi" w:cstheme="minorHAnsi"/>
          <w:sz w:val="24"/>
          <w:szCs w:val="24"/>
        </w:rPr>
        <w:t>as</w:t>
      </w:r>
      <w:r w:rsidR="008362DB" w:rsidRPr="00266B30">
        <w:rPr>
          <w:rFonts w:asciiTheme="minorHAnsi" w:hAnsiTheme="minorHAnsi" w:cstheme="minorHAnsi"/>
          <w:spacing w:val="-16"/>
          <w:sz w:val="24"/>
          <w:szCs w:val="24"/>
        </w:rPr>
        <w:t xml:space="preserve"> </w:t>
      </w:r>
      <w:r w:rsidR="008362DB" w:rsidRPr="00266B30">
        <w:rPr>
          <w:rFonts w:asciiTheme="minorHAnsi" w:hAnsiTheme="minorHAnsi" w:cstheme="minorHAnsi"/>
          <w:sz w:val="24"/>
          <w:szCs w:val="24"/>
        </w:rPr>
        <w:t>mulheres;</w:t>
      </w:r>
    </w:p>
    <w:p w14:paraId="23D97655" w14:textId="5D40B38A" w:rsidR="00303469" w:rsidRPr="00266B30" w:rsidRDefault="00471C00" w:rsidP="006B2F77">
      <w:pPr>
        <w:spacing w:before="120"/>
        <w:jc w:val="both"/>
        <w:rPr>
          <w:rFonts w:asciiTheme="minorHAnsi" w:hAnsiTheme="minorHAnsi" w:cstheme="minorHAnsi"/>
          <w:sz w:val="24"/>
          <w:szCs w:val="24"/>
        </w:rPr>
      </w:pPr>
      <w:r w:rsidRPr="00266B30">
        <w:rPr>
          <w:rFonts w:asciiTheme="minorHAnsi" w:hAnsiTheme="minorHAnsi" w:cstheme="minorHAnsi"/>
          <w:w w:val="90"/>
          <w:sz w:val="24"/>
          <w:szCs w:val="24"/>
        </w:rPr>
        <w:t xml:space="preserve">IV - </w:t>
      </w:r>
      <w:r w:rsidR="008362DB" w:rsidRPr="00266B30">
        <w:rPr>
          <w:rFonts w:asciiTheme="minorHAnsi" w:hAnsiTheme="minorHAnsi" w:cstheme="minorHAnsi"/>
          <w:w w:val="90"/>
          <w:sz w:val="24"/>
          <w:szCs w:val="24"/>
        </w:rPr>
        <w:t>promover</w:t>
      </w:r>
      <w:r w:rsidR="008362DB" w:rsidRPr="00266B30">
        <w:rPr>
          <w:rFonts w:asciiTheme="minorHAnsi" w:hAnsiTheme="minorHAnsi" w:cstheme="minorHAnsi"/>
          <w:spacing w:val="9"/>
          <w:w w:val="90"/>
          <w:sz w:val="24"/>
          <w:szCs w:val="24"/>
        </w:rPr>
        <w:t xml:space="preserve"> </w:t>
      </w:r>
      <w:r w:rsidR="008362DB" w:rsidRPr="00266B30">
        <w:rPr>
          <w:rFonts w:asciiTheme="minorHAnsi" w:hAnsiTheme="minorHAnsi" w:cstheme="minorHAnsi"/>
          <w:w w:val="90"/>
          <w:sz w:val="24"/>
          <w:szCs w:val="24"/>
        </w:rPr>
        <w:t>a</w:t>
      </w:r>
      <w:r w:rsidR="008362DB" w:rsidRPr="00266B30">
        <w:rPr>
          <w:rFonts w:asciiTheme="minorHAnsi" w:hAnsiTheme="minorHAnsi" w:cstheme="minorHAnsi"/>
          <w:spacing w:val="9"/>
          <w:w w:val="90"/>
          <w:sz w:val="24"/>
          <w:szCs w:val="24"/>
        </w:rPr>
        <w:t xml:space="preserve"> </w:t>
      </w:r>
      <w:r w:rsidR="008362DB" w:rsidRPr="00266B30">
        <w:rPr>
          <w:rFonts w:asciiTheme="minorHAnsi" w:hAnsiTheme="minorHAnsi" w:cstheme="minorHAnsi"/>
          <w:w w:val="90"/>
          <w:sz w:val="24"/>
          <w:szCs w:val="24"/>
        </w:rPr>
        <w:t>igualdade</w:t>
      </w:r>
      <w:r w:rsidR="008362DB" w:rsidRPr="00266B30">
        <w:rPr>
          <w:rFonts w:asciiTheme="minorHAnsi" w:hAnsiTheme="minorHAnsi" w:cstheme="minorHAnsi"/>
          <w:spacing w:val="9"/>
          <w:w w:val="90"/>
          <w:sz w:val="24"/>
          <w:szCs w:val="24"/>
        </w:rPr>
        <w:t xml:space="preserve"> </w:t>
      </w:r>
      <w:r w:rsidR="008362DB" w:rsidRPr="00266B30">
        <w:rPr>
          <w:rFonts w:asciiTheme="minorHAnsi" w:hAnsiTheme="minorHAnsi" w:cstheme="minorHAnsi"/>
          <w:w w:val="90"/>
          <w:sz w:val="24"/>
          <w:szCs w:val="24"/>
        </w:rPr>
        <w:t>de</w:t>
      </w:r>
      <w:r w:rsidR="008362DB" w:rsidRPr="00266B30">
        <w:rPr>
          <w:rFonts w:asciiTheme="minorHAnsi" w:hAnsiTheme="minorHAnsi" w:cstheme="minorHAnsi"/>
          <w:spacing w:val="9"/>
          <w:w w:val="90"/>
          <w:sz w:val="24"/>
          <w:szCs w:val="24"/>
        </w:rPr>
        <w:t xml:space="preserve"> </w:t>
      </w:r>
      <w:r w:rsidR="008362DB" w:rsidRPr="00266B30">
        <w:rPr>
          <w:rFonts w:asciiTheme="minorHAnsi" w:hAnsiTheme="minorHAnsi" w:cstheme="minorHAnsi"/>
          <w:w w:val="90"/>
          <w:sz w:val="24"/>
          <w:szCs w:val="24"/>
        </w:rPr>
        <w:t>gênero;</w:t>
      </w:r>
      <w:r w:rsidR="008362DB" w:rsidRPr="00266B30">
        <w:rPr>
          <w:rFonts w:asciiTheme="minorHAnsi" w:hAnsiTheme="minorHAnsi" w:cstheme="minorHAnsi"/>
          <w:spacing w:val="9"/>
          <w:w w:val="90"/>
          <w:sz w:val="24"/>
          <w:szCs w:val="24"/>
        </w:rPr>
        <w:t xml:space="preserve"> </w:t>
      </w:r>
      <w:r w:rsidR="008362DB" w:rsidRPr="00266B30">
        <w:rPr>
          <w:rFonts w:asciiTheme="minorHAnsi" w:hAnsiTheme="minorHAnsi" w:cstheme="minorHAnsi"/>
          <w:w w:val="90"/>
          <w:sz w:val="24"/>
          <w:szCs w:val="24"/>
        </w:rPr>
        <w:t>articular,</w:t>
      </w:r>
      <w:r w:rsidR="008362DB" w:rsidRPr="00266B30">
        <w:rPr>
          <w:rFonts w:asciiTheme="minorHAnsi" w:hAnsiTheme="minorHAnsi" w:cstheme="minorHAnsi"/>
          <w:spacing w:val="9"/>
          <w:w w:val="90"/>
          <w:sz w:val="24"/>
          <w:szCs w:val="24"/>
        </w:rPr>
        <w:t xml:space="preserve"> </w:t>
      </w:r>
      <w:r w:rsidR="008362DB" w:rsidRPr="00266B30">
        <w:rPr>
          <w:rFonts w:asciiTheme="minorHAnsi" w:hAnsiTheme="minorHAnsi" w:cstheme="minorHAnsi"/>
          <w:w w:val="90"/>
          <w:sz w:val="24"/>
          <w:szCs w:val="24"/>
        </w:rPr>
        <w:t>promover</w:t>
      </w:r>
      <w:r w:rsidR="008362DB" w:rsidRPr="00266B30">
        <w:rPr>
          <w:rFonts w:asciiTheme="minorHAnsi" w:hAnsiTheme="minorHAnsi" w:cstheme="minorHAnsi"/>
          <w:spacing w:val="10"/>
          <w:w w:val="90"/>
          <w:sz w:val="24"/>
          <w:szCs w:val="24"/>
        </w:rPr>
        <w:t xml:space="preserve"> </w:t>
      </w:r>
      <w:r w:rsidR="008362DB" w:rsidRPr="00266B30">
        <w:rPr>
          <w:rFonts w:asciiTheme="minorHAnsi" w:hAnsiTheme="minorHAnsi" w:cstheme="minorHAnsi"/>
          <w:w w:val="90"/>
          <w:sz w:val="24"/>
          <w:szCs w:val="24"/>
        </w:rPr>
        <w:t>e</w:t>
      </w:r>
      <w:r w:rsidR="008362DB" w:rsidRPr="00266B30">
        <w:rPr>
          <w:rFonts w:asciiTheme="minorHAnsi" w:hAnsiTheme="minorHAnsi" w:cstheme="minorHAnsi"/>
          <w:spacing w:val="9"/>
          <w:w w:val="90"/>
          <w:sz w:val="24"/>
          <w:szCs w:val="24"/>
        </w:rPr>
        <w:t xml:space="preserve"> </w:t>
      </w:r>
      <w:r w:rsidR="008362DB" w:rsidRPr="00266B30">
        <w:rPr>
          <w:rFonts w:asciiTheme="minorHAnsi" w:hAnsiTheme="minorHAnsi" w:cstheme="minorHAnsi"/>
          <w:w w:val="90"/>
          <w:sz w:val="24"/>
          <w:szCs w:val="24"/>
        </w:rPr>
        <w:t>executar</w:t>
      </w:r>
      <w:r w:rsidR="008362DB" w:rsidRPr="00266B30">
        <w:rPr>
          <w:rFonts w:asciiTheme="minorHAnsi" w:hAnsiTheme="minorHAnsi" w:cstheme="minorHAnsi"/>
          <w:spacing w:val="9"/>
          <w:w w:val="90"/>
          <w:sz w:val="24"/>
          <w:szCs w:val="24"/>
        </w:rPr>
        <w:t xml:space="preserve"> </w:t>
      </w:r>
      <w:r w:rsidR="008362DB" w:rsidRPr="00266B30">
        <w:rPr>
          <w:rFonts w:asciiTheme="minorHAnsi" w:hAnsiTheme="minorHAnsi" w:cstheme="minorHAnsi"/>
          <w:w w:val="90"/>
          <w:sz w:val="24"/>
          <w:szCs w:val="24"/>
        </w:rPr>
        <w:t>programas</w:t>
      </w:r>
      <w:r w:rsidR="008362DB" w:rsidRPr="00266B30">
        <w:rPr>
          <w:rFonts w:asciiTheme="minorHAnsi" w:hAnsiTheme="minorHAnsi" w:cstheme="minorHAnsi"/>
          <w:spacing w:val="9"/>
          <w:w w:val="90"/>
          <w:sz w:val="24"/>
          <w:szCs w:val="24"/>
        </w:rPr>
        <w:t xml:space="preserve"> </w:t>
      </w:r>
      <w:r w:rsidR="008362DB" w:rsidRPr="00266B30">
        <w:rPr>
          <w:rFonts w:asciiTheme="minorHAnsi" w:hAnsiTheme="minorHAnsi" w:cstheme="minorHAnsi"/>
          <w:w w:val="90"/>
          <w:sz w:val="24"/>
          <w:szCs w:val="24"/>
        </w:rPr>
        <w:t>de</w:t>
      </w:r>
      <w:r w:rsidR="008362DB" w:rsidRPr="00266B30">
        <w:rPr>
          <w:rFonts w:asciiTheme="minorHAnsi" w:hAnsiTheme="minorHAnsi" w:cstheme="minorHAnsi"/>
          <w:spacing w:val="9"/>
          <w:w w:val="90"/>
          <w:sz w:val="24"/>
          <w:szCs w:val="24"/>
        </w:rPr>
        <w:t xml:space="preserve"> </w:t>
      </w:r>
      <w:r w:rsidR="008362DB" w:rsidRPr="00266B30">
        <w:rPr>
          <w:rFonts w:asciiTheme="minorHAnsi" w:hAnsiTheme="minorHAnsi" w:cstheme="minorHAnsi"/>
          <w:w w:val="90"/>
          <w:sz w:val="24"/>
          <w:szCs w:val="24"/>
        </w:rPr>
        <w:t>cooperação</w:t>
      </w:r>
      <w:r w:rsidR="008362DB" w:rsidRPr="00266B30">
        <w:rPr>
          <w:rFonts w:asciiTheme="minorHAnsi" w:hAnsiTheme="minorHAnsi" w:cstheme="minorHAnsi"/>
          <w:spacing w:val="9"/>
          <w:w w:val="90"/>
          <w:sz w:val="24"/>
          <w:szCs w:val="24"/>
        </w:rPr>
        <w:t xml:space="preserve"> </w:t>
      </w:r>
      <w:r w:rsidR="008362DB" w:rsidRPr="00266B30">
        <w:rPr>
          <w:rFonts w:asciiTheme="minorHAnsi" w:hAnsiTheme="minorHAnsi" w:cstheme="minorHAnsi"/>
          <w:w w:val="90"/>
          <w:sz w:val="24"/>
          <w:szCs w:val="24"/>
        </w:rPr>
        <w:t>voltados</w:t>
      </w:r>
      <w:r w:rsidR="008362DB" w:rsidRPr="00266B30">
        <w:rPr>
          <w:rFonts w:asciiTheme="minorHAnsi" w:hAnsiTheme="minorHAnsi" w:cstheme="minorHAnsi"/>
          <w:spacing w:val="10"/>
          <w:w w:val="90"/>
          <w:sz w:val="24"/>
          <w:szCs w:val="24"/>
        </w:rPr>
        <w:t xml:space="preserve"> </w:t>
      </w:r>
      <w:r w:rsidR="008362DB" w:rsidRPr="00266B30">
        <w:rPr>
          <w:rFonts w:asciiTheme="minorHAnsi" w:hAnsiTheme="minorHAnsi" w:cstheme="minorHAnsi"/>
          <w:w w:val="90"/>
          <w:sz w:val="24"/>
          <w:szCs w:val="24"/>
        </w:rPr>
        <w:t>à</w:t>
      </w:r>
      <w:r w:rsidR="008362DB" w:rsidRPr="00266B30">
        <w:rPr>
          <w:rFonts w:asciiTheme="minorHAnsi" w:hAnsiTheme="minorHAnsi" w:cstheme="minorHAnsi"/>
          <w:spacing w:val="-41"/>
          <w:w w:val="90"/>
          <w:sz w:val="24"/>
          <w:szCs w:val="24"/>
        </w:rPr>
        <w:t xml:space="preserve"> </w:t>
      </w:r>
      <w:r w:rsidR="008362DB" w:rsidRPr="00266B30">
        <w:rPr>
          <w:rFonts w:asciiTheme="minorHAnsi" w:hAnsiTheme="minorHAnsi" w:cstheme="minorHAnsi"/>
          <w:sz w:val="24"/>
          <w:szCs w:val="24"/>
        </w:rPr>
        <w:t>implementação</w:t>
      </w:r>
      <w:r w:rsidR="008362DB" w:rsidRPr="00266B30">
        <w:rPr>
          <w:rFonts w:asciiTheme="minorHAnsi" w:hAnsiTheme="minorHAnsi" w:cstheme="minorHAnsi"/>
          <w:spacing w:val="-17"/>
          <w:sz w:val="24"/>
          <w:szCs w:val="24"/>
        </w:rPr>
        <w:t xml:space="preserve"> </w:t>
      </w:r>
      <w:r w:rsidR="008362DB" w:rsidRPr="00266B30">
        <w:rPr>
          <w:rFonts w:asciiTheme="minorHAnsi" w:hAnsiTheme="minorHAnsi" w:cstheme="minorHAnsi"/>
          <w:sz w:val="24"/>
          <w:szCs w:val="24"/>
        </w:rPr>
        <w:t>de</w:t>
      </w:r>
      <w:r w:rsidR="008362DB" w:rsidRPr="00266B30">
        <w:rPr>
          <w:rFonts w:asciiTheme="minorHAnsi" w:hAnsiTheme="minorHAnsi" w:cstheme="minorHAnsi"/>
          <w:spacing w:val="-17"/>
          <w:sz w:val="24"/>
          <w:szCs w:val="24"/>
        </w:rPr>
        <w:t xml:space="preserve"> </w:t>
      </w:r>
      <w:r w:rsidR="008362DB" w:rsidRPr="00266B30">
        <w:rPr>
          <w:rFonts w:asciiTheme="minorHAnsi" w:hAnsiTheme="minorHAnsi" w:cstheme="minorHAnsi"/>
          <w:sz w:val="24"/>
          <w:szCs w:val="24"/>
        </w:rPr>
        <w:t>políticas</w:t>
      </w:r>
      <w:r w:rsidR="008362DB" w:rsidRPr="00266B30">
        <w:rPr>
          <w:rFonts w:asciiTheme="minorHAnsi" w:hAnsiTheme="minorHAnsi" w:cstheme="minorHAnsi"/>
          <w:spacing w:val="-16"/>
          <w:sz w:val="24"/>
          <w:szCs w:val="24"/>
        </w:rPr>
        <w:t xml:space="preserve"> </w:t>
      </w:r>
      <w:r w:rsidR="008362DB" w:rsidRPr="00266B30">
        <w:rPr>
          <w:rFonts w:asciiTheme="minorHAnsi" w:hAnsiTheme="minorHAnsi" w:cstheme="minorHAnsi"/>
          <w:sz w:val="24"/>
          <w:szCs w:val="24"/>
        </w:rPr>
        <w:t>para</w:t>
      </w:r>
      <w:r w:rsidR="008362DB" w:rsidRPr="00266B30">
        <w:rPr>
          <w:rFonts w:asciiTheme="minorHAnsi" w:hAnsiTheme="minorHAnsi" w:cstheme="minorHAnsi"/>
          <w:spacing w:val="-17"/>
          <w:sz w:val="24"/>
          <w:szCs w:val="24"/>
        </w:rPr>
        <w:t xml:space="preserve"> </w:t>
      </w:r>
      <w:r w:rsidR="008362DB" w:rsidRPr="00266B30">
        <w:rPr>
          <w:rFonts w:asciiTheme="minorHAnsi" w:hAnsiTheme="minorHAnsi" w:cstheme="minorHAnsi"/>
          <w:sz w:val="24"/>
          <w:szCs w:val="24"/>
        </w:rPr>
        <w:t>as</w:t>
      </w:r>
      <w:r w:rsidR="008362DB" w:rsidRPr="00266B30">
        <w:rPr>
          <w:rFonts w:asciiTheme="minorHAnsi" w:hAnsiTheme="minorHAnsi" w:cstheme="minorHAnsi"/>
          <w:spacing w:val="-17"/>
          <w:sz w:val="24"/>
          <w:szCs w:val="24"/>
        </w:rPr>
        <w:t xml:space="preserve"> </w:t>
      </w:r>
      <w:r w:rsidR="008362DB" w:rsidRPr="00266B30">
        <w:rPr>
          <w:rFonts w:asciiTheme="minorHAnsi" w:hAnsiTheme="minorHAnsi" w:cstheme="minorHAnsi"/>
          <w:sz w:val="24"/>
          <w:szCs w:val="24"/>
        </w:rPr>
        <w:t>mulheres;</w:t>
      </w:r>
    </w:p>
    <w:p w14:paraId="689D673B" w14:textId="5488180B" w:rsidR="00303469" w:rsidRPr="00266B30" w:rsidRDefault="00A055A6" w:rsidP="006B2F77">
      <w:pPr>
        <w:spacing w:before="120"/>
        <w:jc w:val="both"/>
        <w:rPr>
          <w:rFonts w:asciiTheme="minorHAnsi" w:hAnsiTheme="minorHAnsi" w:cstheme="minorHAnsi"/>
          <w:sz w:val="24"/>
          <w:szCs w:val="24"/>
        </w:rPr>
      </w:pPr>
      <w:r w:rsidRPr="00266B30">
        <w:rPr>
          <w:rFonts w:asciiTheme="minorHAnsi" w:hAnsiTheme="minorHAnsi" w:cstheme="minorHAnsi"/>
          <w:w w:val="90"/>
          <w:sz w:val="24"/>
          <w:szCs w:val="24"/>
          <w:shd w:val="clear" w:color="auto" w:fill="FFFF00"/>
        </w:rPr>
        <w:t xml:space="preserve">V - </w:t>
      </w:r>
      <w:r w:rsidR="008362DB" w:rsidRPr="00266B30">
        <w:rPr>
          <w:rFonts w:asciiTheme="minorHAnsi" w:hAnsiTheme="minorHAnsi" w:cstheme="minorHAnsi"/>
          <w:w w:val="90"/>
          <w:sz w:val="24"/>
          <w:szCs w:val="24"/>
          <w:shd w:val="clear" w:color="auto" w:fill="FFFF00"/>
        </w:rPr>
        <w:t>auxiliar</w:t>
      </w:r>
      <w:r w:rsidR="008362DB" w:rsidRPr="00266B30">
        <w:rPr>
          <w:rFonts w:asciiTheme="minorHAnsi" w:hAnsiTheme="minorHAnsi" w:cstheme="minorHAnsi"/>
          <w:spacing w:val="48"/>
          <w:sz w:val="24"/>
          <w:szCs w:val="24"/>
        </w:rPr>
        <w:t xml:space="preserve"> </w:t>
      </w:r>
      <w:r w:rsidR="008362DB" w:rsidRPr="00266B30">
        <w:rPr>
          <w:rFonts w:asciiTheme="minorHAnsi" w:hAnsiTheme="minorHAnsi" w:cstheme="minorHAnsi"/>
          <w:w w:val="90"/>
          <w:sz w:val="24"/>
          <w:szCs w:val="24"/>
        </w:rPr>
        <w:t>na</w:t>
      </w:r>
      <w:r w:rsidR="008362DB" w:rsidRPr="00266B30">
        <w:rPr>
          <w:rFonts w:asciiTheme="minorHAnsi" w:hAnsiTheme="minorHAnsi" w:cstheme="minorHAnsi"/>
          <w:spacing w:val="4"/>
          <w:w w:val="90"/>
          <w:sz w:val="24"/>
          <w:szCs w:val="24"/>
        </w:rPr>
        <w:t xml:space="preserve"> </w:t>
      </w:r>
      <w:r w:rsidR="008362DB" w:rsidRPr="00266B30">
        <w:rPr>
          <w:rFonts w:asciiTheme="minorHAnsi" w:hAnsiTheme="minorHAnsi" w:cstheme="minorHAnsi"/>
          <w:w w:val="90"/>
          <w:sz w:val="24"/>
          <w:szCs w:val="24"/>
        </w:rPr>
        <w:t>definição</w:t>
      </w:r>
      <w:r w:rsidR="008362DB" w:rsidRPr="00266B30">
        <w:rPr>
          <w:rFonts w:asciiTheme="minorHAnsi" w:hAnsiTheme="minorHAnsi" w:cstheme="minorHAnsi"/>
          <w:spacing w:val="4"/>
          <w:w w:val="90"/>
          <w:sz w:val="24"/>
          <w:szCs w:val="24"/>
        </w:rPr>
        <w:t xml:space="preserve"> </w:t>
      </w:r>
      <w:r w:rsidR="008362DB" w:rsidRPr="00266B30">
        <w:rPr>
          <w:rFonts w:asciiTheme="minorHAnsi" w:hAnsiTheme="minorHAnsi" w:cstheme="minorHAnsi"/>
          <w:w w:val="90"/>
          <w:sz w:val="24"/>
          <w:szCs w:val="24"/>
        </w:rPr>
        <w:t>de</w:t>
      </w:r>
      <w:r w:rsidR="008362DB" w:rsidRPr="00266B30">
        <w:rPr>
          <w:rFonts w:asciiTheme="minorHAnsi" w:hAnsiTheme="minorHAnsi" w:cstheme="minorHAnsi"/>
          <w:spacing w:val="4"/>
          <w:w w:val="90"/>
          <w:sz w:val="24"/>
          <w:szCs w:val="24"/>
        </w:rPr>
        <w:t xml:space="preserve"> </w:t>
      </w:r>
      <w:r w:rsidR="008362DB" w:rsidRPr="00266B30">
        <w:rPr>
          <w:rFonts w:asciiTheme="minorHAnsi" w:hAnsiTheme="minorHAnsi" w:cstheme="minorHAnsi"/>
          <w:w w:val="90"/>
          <w:sz w:val="24"/>
          <w:szCs w:val="24"/>
        </w:rPr>
        <w:t>prioridades</w:t>
      </w:r>
      <w:r w:rsidR="008362DB" w:rsidRPr="00266B30">
        <w:rPr>
          <w:rFonts w:asciiTheme="minorHAnsi" w:hAnsiTheme="minorHAnsi" w:cstheme="minorHAnsi"/>
          <w:spacing w:val="4"/>
          <w:w w:val="90"/>
          <w:sz w:val="24"/>
          <w:szCs w:val="24"/>
        </w:rPr>
        <w:t xml:space="preserve"> </w:t>
      </w:r>
      <w:r w:rsidR="008362DB" w:rsidRPr="00266B30">
        <w:rPr>
          <w:rFonts w:asciiTheme="minorHAnsi" w:hAnsiTheme="minorHAnsi" w:cstheme="minorHAnsi"/>
          <w:w w:val="90"/>
          <w:sz w:val="24"/>
          <w:szCs w:val="24"/>
        </w:rPr>
        <w:t>de</w:t>
      </w:r>
      <w:r w:rsidR="008362DB" w:rsidRPr="00266B30">
        <w:rPr>
          <w:rFonts w:asciiTheme="minorHAnsi" w:hAnsiTheme="minorHAnsi" w:cstheme="minorHAnsi"/>
          <w:spacing w:val="5"/>
          <w:w w:val="90"/>
          <w:sz w:val="24"/>
          <w:szCs w:val="24"/>
        </w:rPr>
        <w:t xml:space="preserve"> </w:t>
      </w:r>
      <w:r w:rsidR="008362DB" w:rsidRPr="00266B30">
        <w:rPr>
          <w:rFonts w:asciiTheme="minorHAnsi" w:hAnsiTheme="minorHAnsi" w:cstheme="minorHAnsi"/>
          <w:w w:val="90"/>
          <w:sz w:val="24"/>
          <w:szCs w:val="24"/>
        </w:rPr>
        <w:t>investimentos</w:t>
      </w:r>
      <w:r w:rsidR="008362DB" w:rsidRPr="00266B30">
        <w:rPr>
          <w:rFonts w:asciiTheme="minorHAnsi" w:hAnsiTheme="minorHAnsi" w:cstheme="minorHAnsi"/>
          <w:spacing w:val="4"/>
          <w:w w:val="90"/>
          <w:sz w:val="24"/>
          <w:szCs w:val="24"/>
        </w:rPr>
        <w:t xml:space="preserve"> </w:t>
      </w:r>
      <w:r w:rsidR="008362DB" w:rsidRPr="00266B30">
        <w:rPr>
          <w:rFonts w:asciiTheme="minorHAnsi" w:hAnsiTheme="minorHAnsi" w:cstheme="minorHAnsi"/>
          <w:w w:val="90"/>
          <w:sz w:val="24"/>
          <w:szCs w:val="24"/>
        </w:rPr>
        <w:t>em</w:t>
      </w:r>
      <w:r w:rsidR="008362DB" w:rsidRPr="00266B30">
        <w:rPr>
          <w:rFonts w:asciiTheme="minorHAnsi" w:hAnsiTheme="minorHAnsi" w:cstheme="minorHAnsi"/>
          <w:spacing w:val="4"/>
          <w:w w:val="90"/>
          <w:sz w:val="24"/>
          <w:szCs w:val="24"/>
        </w:rPr>
        <w:t xml:space="preserve"> </w:t>
      </w:r>
      <w:r w:rsidR="008362DB" w:rsidRPr="00266B30">
        <w:rPr>
          <w:rFonts w:asciiTheme="minorHAnsi" w:hAnsiTheme="minorHAnsi" w:cstheme="minorHAnsi"/>
          <w:w w:val="90"/>
          <w:sz w:val="24"/>
          <w:szCs w:val="24"/>
        </w:rPr>
        <w:t>infraestrutura</w:t>
      </w:r>
      <w:r w:rsidR="008362DB" w:rsidRPr="00266B30">
        <w:rPr>
          <w:rFonts w:asciiTheme="minorHAnsi" w:hAnsiTheme="minorHAnsi" w:cstheme="minorHAnsi"/>
          <w:spacing w:val="4"/>
          <w:w w:val="90"/>
          <w:sz w:val="24"/>
          <w:szCs w:val="24"/>
        </w:rPr>
        <w:t xml:space="preserve"> </w:t>
      </w:r>
      <w:r w:rsidR="008362DB" w:rsidRPr="00266B30">
        <w:rPr>
          <w:rFonts w:asciiTheme="minorHAnsi" w:hAnsiTheme="minorHAnsi" w:cstheme="minorHAnsi"/>
          <w:w w:val="90"/>
          <w:sz w:val="24"/>
          <w:szCs w:val="24"/>
        </w:rPr>
        <w:t>no</w:t>
      </w:r>
      <w:r w:rsidR="008362DB" w:rsidRPr="00266B30">
        <w:rPr>
          <w:rFonts w:asciiTheme="minorHAnsi" w:hAnsiTheme="minorHAnsi" w:cstheme="minorHAnsi"/>
          <w:spacing w:val="4"/>
          <w:w w:val="90"/>
          <w:sz w:val="24"/>
          <w:szCs w:val="24"/>
        </w:rPr>
        <w:t xml:space="preserve"> </w:t>
      </w:r>
      <w:r w:rsidR="00C96D1E" w:rsidRPr="00266B30">
        <w:rPr>
          <w:rFonts w:asciiTheme="minorHAnsi" w:hAnsiTheme="minorHAnsi" w:cstheme="minorHAnsi"/>
          <w:iCs/>
          <w:w w:val="90"/>
          <w:sz w:val="24"/>
          <w:szCs w:val="24"/>
        </w:rPr>
        <w:t>Câmpus</w:t>
      </w:r>
      <w:r w:rsidR="008362DB" w:rsidRPr="00266B30">
        <w:rPr>
          <w:rFonts w:asciiTheme="minorHAnsi" w:hAnsiTheme="minorHAnsi" w:cstheme="minorHAnsi"/>
          <w:w w:val="90"/>
          <w:sz w:val="24"/>
          <w:szCs w:val="24"/>
        </w:rPr>
        <w:t>;</w:t>
      </w:r>
    </w:p>
    <w:p w14:paraId="798E1FCB" w14:textId="6B03D587" w:rsidR="00303469" w:rsidRPr="00266B30" w:rsidRDefault="00A055A6" w:rsidP="006B2F77">
      <w:pPr>
        <w:spacing w:before="120"/>
        <w:jc w:val="both"/>
        <w:rPr>
          <w:rFonts w:asciiTheme="minorHAnsi" w:hAnsiTheme="minorHAnsi" w:cstheme="minorHAnsi"/>
          <w:sz w:val="24"/>
          <w:szCs w:val="24"/>
        </w:rPr>
      </w:pPr>
      <w:r w:rsidRPr="00266B30">
        <w:rPr>
          <w:rFonts w:asciiTheme="minorHAnsi" w:hAnsiTheme="minorHAnsi" w:cstheme="minorHAnsi"/>
          <w:w w:val="90"/>
          <w:sz w:val="24"/>
          <w:szCs w:val="24"/>
        </w:rPr>
        <w:t xml:space="preserve">VI - </w:t>
      </w:r>
      <w:r w:rsidR="008362DB" w:rsidRPr="00266B30">
        <w:rPr>
          <w:rFonts w:asciiTheme="minorHAnsi" w:hAnsiTheme="minorHAnsi" w:cstheme="minorHAnsi"/>
          <w:w w:val="90"/>
          <w:sz w:val="24"/>
          <w:szCs w:val="24"/>
        </w:rPr>
        <w:t>propor</w:t>
      </w:r>
      <w:r w:rsidR="008362DB" w:rsidRPr="00266B30">
        <w:rPr>
          <w:rFonts w:asciiTheme="minorHAnsi" w:hAnsiTheme="minorHAnsi" w:cstheme="minorHAnsi"/>
          <w:spacing w:val="10"/>
          <w:w w:val="90"/>
          <w:sz w:val="24"/>
          <w:szCs w:val="24"/>
        </w:rPr>
        <w:t xml:space="preserve"> </w:t>
      </w:r>
      <w:r w:rsidR="008362DB" w:rsidRPr="00266B30">
        <w:rPr>
          <w:rFonts w:asciiTheme="minorHAnsi" w:hAnsiTheme="minorHAnsi" w:cstheme="minorHAnsi"/>
          <w:w w:val="90"/>
          <w:sz w:val="24"/>
          <w:szCs w:val="24"/>
        </w:rPr>
        <w:t>programas</w:t>
      </w:r>
      <w:r w:rsidR="008362DB" w:rsidRPr="00266B30">
        <w:rPr>
          <w:rFonts w:asciiTheme="minorHAnsi" w:hAnsiTheme="minorHAnsi" w:cstheme="minorHAnsi"/>
          <w:spacing w:val="11"/>
          <w:w w:val="90"/>
          <w:sz w:val="24"/>
          <w:szCs w:val="24"/>
        </w:rPr>
        <w:t xml:space="preserve"> </w:t>
      </w:r>
      <w:r w:rsidR="008362DB" w:rsidRPr="00266B30">
        <w:rPr>
          <w:rFonts w:asciiTheme="minorHAnsi" w:hAnsiTheme="minorHAnsi" w:cstheme="minorHAnsi"/>
          <w:w w:val="90"/>
          <w:sz w:val="24"/>
          <w:szCs w:val="24"/>
        </w:rPr>
        <w:t>de</w:t>
      </w:r>
      <w:r w:rsidR="008362DB" w:rsidRPr="00266B30">
        <w:rPr>
          <w:rFonts w:asciiTheme="minorHAnsi" w:hAnsiTheme="minorHAnsi" w:cstheme="minorHAnsi"/>
          <w:spacing w:val="11"/>
          <w:w w:val="90"/>
          <w:sz w:val="24"/>
          <w:szCs w:val="24"/>
        </w:rPr>
        <w:t xml:space="preserve"> </w:t>
      </w:r>
      <w:r w:rsidR="008362DB" w:rsidRPr="00266B30">
        <w:rPr>
          <w:rFonts w:asciiTheme="minorHAnsi" w:hAnsiTheme="minorHAnsi" w:cstheme="minorHAnsi"/>
          <w:w w:val="90"/>
          <w:sz w:val="24"/>
          <w:szCs w:val="24"/>
        </w:rPr>
        <w:t>sensibilização</w:t>
      </w:r>
      <w:r w:rsidR="008362DB" w:rsidRPr="00266B30">
        <w:rPr>
          <w:rFonts w:asciiTheme="minorHAnsi" w:hAnsiTheme="minorHAnsi" w:cstheme="minorHAnsi"/>
          <w:spacing w:val="11"/>
          <w:w w:val="90"/>
          <w:sz w:val="24"/>
          <w:szCs w:val="24"/>
        </w:rPr>
        <w:t xml:space="preserve"> </w:t>
      </w:r>
      <w:r w:rsidR="008362DB" w:rsidRPr="00266B30">
        <w:rPr>
          <w:rFonts w:asciiTheme="minorHAnsi" w:hAnsiTheme="minorHAnsi" w:cstheme="minorHAnsi"/>
          <w:w w:val="90"/>
          <w:sz w:val="24"/>
          <w:szCs w:val="24"/>
        </w:rPr>
        <w:t>e</w:t>
      </w:r>
      <w:r w:rsidR="008362DB" w:rsidRPr="00266B30">
        <w:rPr>
          <w:rFonts w:asciiTheme="minorHAnsi" w:hAnsiTheme="minorHAnsi" w:cstheme="minorHAnsi"/>
          <w:spacing w:val="11"/>
          <w:w w:val="90"/>
          <w:sz w:val="24"/>
          <w:szCs w:val="24"/>
        </w:rPr>
        <w:t xml:space="preserve"> </w:t>
      </w:r>
      <w:r w:rsidR="008362DB" w:rsidRPr="00266B30">
        <w:rPr>
          <w:rFonts w:asciiTheme="minorHAnsi" w:hAnsiTheme="minorHAnsi" w:cstheme="minorHAnsi"/>
          <w:w w:val="90"/>
          <w:sz w:val="24"/>
          <w:szCs w:val="24"/>
        </w:rPr>
        <w:t>capacitação</w:t>
      </w:r>
      <w:r w:rsidR="008362DB" w:rsidRPr="00266B30">
        <w:rPr>
          <w:rFonts w:asciiTheme="minorHAnsi" w:hAnsiTheme="minorHAnsi" w:cstheme="minorHAnsi"/>
          <w:spacing w:val="11"/>
          <w:w w:val="90"/>
          <w:sz w:val="24"/>
          <w:szCs w:val="24"/>
        </w:rPr>
        <w:t xml:space="preserve"> </w:t>
      </w:r>
      <w:r w:rsidR="008362DB" w:rsidRPr="00266B30">
        <w:rPr>
          <w:rFonts w:asciiTheme="minorHAnsi" w:hAnsiTheme="minorHAnsi" w:cstheme="minorHAnsi"/>
          <w:w w:val="90"/>
          <w:sz w:val="24"/>
          <w:szCs w:val="24"/>
        </w:rPr>
        <w:t>para</w:t>
      </w:r>
      <w:r w:rsidR="008362DB" w:rsidRPr="00266B30">
        <w:rPr>
          <w:rFonts w:asciiTheme="minorHAnsi" w:hAnsiTheme="minorHAnsi" w:cstheme="minorHAnsi"/>
          <w:spacing w:val="11"/>
          <w:w w:val="90"/>
          <w:sz w:val="24"/>
          <w:szCs w:val="24"/>
        </w:rPr>
        <w:t xml:space="preserve"> </w:t>
      </w:r>
      <w:r w:rsidR="008362DB" w:rsidRPr="00266B30">
        <w:rPr>
          <w:rFonts w:asciiTheme="minorHAnsi" w:hAnsiTheme="minorHAnsi" w:cstheme="minorHAnsi"/>
          <w:w w:val="90"/>
          <w:sz w:val="24"/>
          <w:szCs w:val="24"/>
        </w:rPr>
        <w:t>a</w:t>
      </w:r>
      <w:r w:rsidR="008362DB" w:rsidRPr="00266B30">
        <w:rPr>
          <w:rFonts w:asciiTheme="minorHAnsi" w:hAnsiTheme="minorHAnsi" w:cstheme="minorHAnsi"/>
          <w:spacing w:val="11"/>
          <w:w w:val="90"/>
          <w:sz w:val="24"/>
          <w:szCs w:val="24"/>
        </w:rPr>
        <w:t xml:space="preserve"> </w:t>
      </w:r>
      <w:r w:rsidR="008362DB" w:rsidRPr="00266B30">
        <w:rPr>
          <w:rFonts w:asciiTheme="minorHAnsi" w:hAnsiTheme="minorHAnsi" w:cstheme="minorHAnsi"/>
          <w:w w:val="90"/>
          <w:sz w:val="24"/>
          <w:szCs w:val="24"/>
        </w:rPr>
        <w:t>comunidade</w:t>
      </w:r>
      <w:r w:rsidR="008362DB" w:rsidRPr="00266B30">
        <w:rPr>
          <w:rFonts w:asciiTheme="minorHAnsi" w:hAnsiTheme="minorHAnsi" w:cstheme="minorHAnsi"/>
          <w:spacing w:val="10"/>
          <w:w w:val="90"/>
          <w:sz w:val="24"/>
          <w:szCs w:val="24"/>
        </w:rPr>
        <w:t xml:space="preserve"> </w:t>
      </w:r>
      <w:r w:rsidR="008362DB" w:rsidRPr="00266B30">
        <w:rPr>
          <w:rFonts w:asciiTheme="minorHAnsi" w:hAnsiTheme="minorHAnsi" w:cstheme="minorHAnsi"/>
          <w:w w:val="90"/>
          <w:sz w:val="24"/>
          <w:szCs w:val="24"/>
        </w:rPr>
        <w:t>acadêmica,</w:t>
      </w:r>
      <w:r w:rsidR="008362DB" w:rsidRPr="00266B30">
        <w:rPr>
          <w:rFonts w:asciiTheme="minorHAnsi" w:hAnsiTheme="minorHAnsi" w:cstheme="minorHAnsi"/>
          <w:spacing w:val="11"/>
          <w:w w:val="90"/>
          <w:sz w:val="24"/>
          <w:szCs w:val="24"/>
        </w:rPr>
        <w:t xml:space="preserve"> </w:t>
      </w:r>
      <w:r w:rsidR="008362DB" w:rsidRPr="00266B30">
        <w:rPr>
          <w:rFonts w:asciiTheme="minorHAnsi" w:hAnsiTheme="minorHAnsi" w:cstheme="minorHAnsi"/>
          <w:w w:val="90"/>
          <w:sz w:val="24"/>
          <w:szCs w:val="24"/>
        </w:rPr>
        <w:t>objetivando</w:t>
      </w:r>
      <w:r w:rsidR="008362DB" w:rsidRPr="00266B30">
        <w:rPr>
          <w:rFonts w:asciiTheme="minorHAnsi" w:hAnsiTheme="minorHAnsi" w:cstheme="minorHAnsi"/>
          <w:spacing w:val="11"/>
          <w:w w:val="90"/>
          <w:sz w:val="24"/>
          <w:szCs w:val="24"/>
        </w:rPr>
        <w:t xml:space="preserve"> </w:t>
      </w:r>
      <w:r w:rsidR="008362DB" w:rsidRPr="00266B30">
        <w:rPr>
          <w:rFonts w:asciiTheme="minorHAnsi" w:hAnsiTheme="minorHAnsi" w:cstheme="minorHAnsi"/>
          <w:w w:val="90"/>
          <w:sz w:val="24"/>
          <w:szCs w:val="24"/>
        </w:rPr>
        <w:t>o</w:t>
      </w:r>
      <w:r w:rsidR="008362DB" w:rsidRPr="00266B30">
        <w:rPr>
          <w:rFonts w:asciiTheme="minorHAnsi" w:hAnsiTheme="minorHAnsi" w:cstheme="minorHAnsi"/>
          <w:spacing w:val="11"/>
          <w:w w:val="90"/>
          <w:sz w:val="24"/>
          <w:szCs w:val="24"/>
        </w:rPr>
        <w:t xml:space="preserve"> </w:t>
      </w:r>
      <w:r w:rsidR="008362DB" w:rsidRPr="00266B30">
        <w:rPr>
          <w:rFonts w:asciiTheme="minorHAnsi" w:hAnsiTheme="minorHAnsi" w:cstheme="minorHAnsi"/>
          <w:w w:val="90"/>
          <w:sz w:val="24"/>
          <w:szCs w:val="24"/>
        </w:rPr>
        <w:t>despertar</w:t>
      </w:r>
      <w:r w:rsidR="008362DB" w:rsidRPr="00266B30">
        <w:rPr>
          <w:rFonts w:asciiTheme="minorHAnsi" w:hAnsiTheme="minorHAnsi" w:cstheme="minorHAnsi"/>
          <w:spacing w:val="1"/>
          <w:w w:val="90"/>
          <w:sz w:val="24"/>
          <w:szCs w:val="24"/>
        </w:rPr>
        <w:t xml:space="preserve"> </w:t>
      </w:r>
      <w:r w:rsidR="008362DB" w:rsidRPr="00266B30">
        <w:rPr>
          <w:rFonts w:asciiTheme="minorHAnsi" w:hAnsiTheme="minorHAnsi" w:cstheme="minorHAnsi"/>
          <w:spacing w:val="-1"/>
          <w:w w:val="95"/>
          <w:sz w:val="24"/>
          <w:szCs w:val="24"/>
        </w:rPr>
        <w:t>para</w:t>
      </w:r>
      <w:r w:rsidR="008362DB" w:rsidRPr="00266B30">
        <w:rPr>
          <w:rFonts w:asciiTheme="minorHAnsi" w:hAnsiTheme="minorHAnsi" w:cstheme="minorHAnsi"/>
          <w:spacing w:val="-13"/>
          <w:w w:val="95"/>
          <w:sz w:val="24"/>
          <w:szCs w:val="24"/>
        </w:rPr>
        <w:t xml:space="preserve"> </w:t>
      </w:r>
      <w:r w:rsidR="008362DB" w:rsidRPr="00266B30">
        <w:rPr>
          <w:rFonts w:asciiTheme="minorHAnsi" w:hAnsiTheme="minorHAnsi" w:cstheme="minorHAnsi"/>
          <w:spacing w:val="-1"/>
          <w:w w:val="95"/>
          <w:sz w:val="24"/>
          <w:szCs w:val="24"/>
        </w:rPr>
        <w:t>o</w:t>
      </w:r>
      <w:r w:rsidR="008362DB" w:rsidRPr="00266B30">
        <w:rPr>
          <w:rFonts w:asciiTheme="minorHAnsi" w:hAnsiTheme="minorHAnsi" w:cstheme="minorHAnsi"/>
          <w:spacing w:val="-13"/>
          <w:w w:val="95"/>
          <w:sz w:val="24"/>
          <w:szCs w:val="24"/>
        </w:rPr>
        <w:t xml:space="preserve"> </w:t>
      </w:r>
      <w:r w:rsidR="008362DB" w:rsidRPr="00266B30">
        <w:rPr>
          <w:rFonts w:asciiTheme="minorHAnsi" w:hAnsiTheme="minorHAnsi" w:cstheme="minorHAnsi"/>
          <w:spacing w:val="-1"/>
          <w:w w:val="95"/>
          <w:sz w:val="24"/>
          <w:szCs w:val="24"/>
        </w:rPr>
        <w:t>respeito</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spacing w:val="-1"/>
          <w:w w:val="95"/>
          <w:sz w:val="24"/>
          <w:szCs w:val="24"/>
        </w:rPr>
        <w:t>às</w:t>
      </w:r>
      <w:r w:rsidR="008362DB" w:rsidRPr="00266B30">
        <w:rPr>
          <w:rFonts w:asciiTheme="minorHAnsi" w:hAnsiTheme="minorHAnsi" w:cstheme="minorHAnsi"/>
          <w:spacing w:val="-13"/>
          <w:w w:val="95"/>
          <w:sz w:val="24"/>
          <w:szCs w:val="24"/>
        </w:rPr>
        <w:t xml:space="preserve"> </w:t>
      </w:r>
      <w:r w:rsidR="008362DB" w:rsidRPr="00266B30">
        <w:rPr>
          <w:rFonts w:asciiTheme="minorHAnsi" w:hAnsiTheme="minorHAnsi" w:cstheme="minorHAnsi"/>
          <w:spacing w:val="-1"/>
          <w:w w:val="95"/>
          <w:sz w:val="24"/>
          <w:szCs w:val="24"/>
        </w:rPr>
        <w:t>diferenças</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w w:val="95"/>
          <w:sz w:val="24"/>
          <w:szCs w:val="24"/>
        </w:rPr>
        <w:t>pessoais,</w:t>
      </w:r>
      <w:r w:rsidR="008362DB" w:rsidRPr="00266B30">
        <w:rPr>
          <w:rFonts w:asciiTheme="minorHAnsi" w:hAnsiTheme="minorHAnsi" w:cstheme="minorHAnsi"/>
          <w:spacing w:val="-13"/>
          <w:w w:val="95"/>
          <w:sz w:val="24"/>
          <w:szCs w:val="24"/>
        </w:rPr>
        <w:t xml:space="preserve"> </w:t>
      </w:r>
      <w:r w:rsidR="008362DB" w:rsidRPr="00266B30">
        <w:rPr>
          <w:rFonts w:asciiTheme="minorHAnsi" w:hAnsiTheme="minorHAnsi" w:cstheme="minorHAnsi"/>
          <w:w w:val="95"/>
          <w:sz w:val="24"/>
          <w:szCs w:val="24"/>
        </w:rPr>
        <w:t>bem</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w w:val="95"/>
          <w:sz w:val="24"/>
          <w:szCs w:val="24"/>
        </w:rPr>
        <w:t>como</w:t>
      </w:r>
      <w:r w:rsidR="008362DB" w:rsidRPr="00266B30">
        <w:rPr>
          <w:rFonts w:asciiTheme="minorHAnsi" w:hAnsiTheme="minorHAnsi" w:cstheme="minorHAnsi"/>
          <w:spacing w:val="-13"/>
          <w:w w:val="95"/>
          <w:sz w:val="24"/>
          <w:szCs w:val="24"/>
        </w:rPr>
        <w:t xml:space="preserve"> </w:t>
      </w:r>
      <w:r w:rsidR="008362DB" w:rsidRPr="00266B30">
        <w:rPr>
          <w:rFonts w:asciiTheme="minorHAnsi" w:hAnsiTheme="minorHAnsi" w:cstheme="minorHAnsi"/>
          <w:w w:val="95"/>
          <w:sz w:val="24"/>
          <w:szCs w:val="24"/>
        </w:rPr>
        <w:t>desenvolver</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w w:val="95"/>
          <w:sz w:val="24"/>
          <w:szCs w:val="24"/>
        </w:rPr>
        <w:t>atividades</w:t>
      </w:r>
      <w:r w:rsidR="008362DB" w:rsidRPr="00266B30">
        <w:rPr>
          <w:rFonts w:asciiTheme="minorHAnsi" w:hAnsiTheme="minorHAnsi" w:cstheme="minorHAnsi"/>
          <w:spacing w:val="-13"/>
          <w:w w:val="95"/>
          <w:sz w:val="24"/>
          <w:szCs w:val="24"/>
        </w:rPr>
        <w:t xml:space="preserve"> </w:t>
      </w:r>
      <w:r w:rsidR="008362DB" w:rsidRPr="00266B30">
        <w:rPr>
          <w:rFonts w:asciiTheme="minorHAnsi" w:hAnsiTheme="minorHAnsi" w:cstheme="minorHAnsi"/>
          <w:w w:val="95"/>
          <w:sz w:val="24"/>
          <w:szCs w:val="24"/>
        </w:rPr>
        <w:t>que</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w w:val="95"/>
          <w:sz w:val="24"/>
          <w:szCs w:val="24"/>
        </w:rPr>
        <w:t>visem</w:t>
      </w:r>
      <w:r w:rsidR="008362DB" w:rsidRPr="00266B30">
        <w:rPr>
          <w:rFonts w:asciiTheme="minorHAnsi" w:hAnsiTheme="minorHAnsi" w:cstheme="minorHAnsi"/>
          <w:spacing w:val="-13"/>
          <w:w w:val="95"/>
          <w:sz w:val="24"/>
          <w:szCs w:val="24"/>
        </w:rPr>
        <w:t xml:space="preserve"> </w:t>
      </w:r>
      <w:r w:rsidR="008362DB" w:rsidRPr="00266B30">
        <w:rPr>
          <w:rFonts w:asciiTheme="minorHAnsi" w:hAnsiTheme="minorHAnsi" w:cstheme="minorHAnsi"/>
          <w:w w:val="95"/>
          <w:sz w:val="24"/>
          <w:szCs w:val="24"/>
        </w:rPr>
        <w:t>o</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w w:val="95"/>
          <w:sz w:val="24"/>
          <w:szCs w:val="24"/>
        </w:rPr>
        <w:t>combate</w:t>
      </w:r>
      <w:r w:rsidR="008362DB" w:rsidRPr="00266B30">
        <w:rPr>
          <w:rFonts w:asciiTheme="minorHAnsi" w:hAnsiTheme="minorHAnsi" w:cstheme="minorHAnsi"/>
          <w:spacing w:val="-13"/>
          <w:w w:val="95"/>
          <w:sz w:val="24"/>
          <w:szCs w:val="24"/>
        </w:rPr>
        <w:t xml:space="preserve"> </w:t>
      </w:r>
      <w:r w:rsidR="008362DB" w:rsidRPr="00266B30">
        <w:rPr>
          <w:rFonts w:asciiTheme="minorHAnsi" w:hAnsiTheme="minorHAnsi" w:cstheme="minorHAnsi"/>
          <w:w w:val="95"/>
          <w:sz w:val="24"/>
          <w:szCs w:val="24"/>
        </w:rPr>
        <w:t>a</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w w:val="95"/>
          <w:sz w:val="24"/>
          <w:szCs w:val="24"/>
        </w:rPr>
        <w:t>todo</w:t>
      </w:r>
      <w:r w:rsidR="008362DB" w:rsidRPr="00266B30">
        <w:rPr>
          <w:rFonts w:asciiTheme="minorHAnsi" w:hAnsiTheme="minorHAnsi" w:cstheme="minorHAnsi"/>
          <w:spacing w:val="-13"/>
          <w:w w:val="95"/>
          <w:sz w:val="24"/>
          <w:szCs w:val="24"/>
        </w:rPr>
        <w:t xml:space="preserve"> </w:t>
      </w:r>
      <w:r w:rsidR="008362DB" w:rsidRPr="00266B30">
        <w:rPr>
          <w:rFonts w:asciiTheme="minorHAnsi" w:hAnsiTheme="minorHAnsi" w:cstheme="minorHAnsi"/>
          <w:w w:val="95"/>
          <w:sz w:val="24"/>
          <w:szCs w:val="24"/>
        </w:rPr>
        <w:t>tipo</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w w:val="95"/>
          <w:sz w:val="24"/>
          <w:szCs w:val="24"/>
        </w:rPr>
        <w:t>de</w:t>
      </w:r>
      <w:r w:rsidR="008362DB" w:rsidRPr="00266B30">
        <w:rPr>
          <w:rFonts w:asciiTheme="minorHAnsi" w:hAnsiTheme="minorHAnsi" w:cstheme="minorHAnsi"/>
          <w:spacing w:val="-43"/>
          <w:w w:val="95"/>
          <w:sz w:val="24"/>
          <w:szCs w:val="24"/>
        </w:rPr>
        <w:t xml:space="preserve"> </w:t>
      </w:r>
      <w:r w:rsidR="008362DB" w:rsidRPr="00266B30">
        <w:rPr>
          <w:rFonts w:asciiTheme="minorHAnsi" w:hAnsiTheme="minorHAnsi" w:cstheme="minorHAnsi"/>
          <w:sz w:val="24"/>
          <w:szCs w:val="24"/>
        </w:rPr>
        <w:t>discriminação</w:t>
      </w:r>
      <w:r w:rsidR="008362DB" w:rsidRPr="00266B30">
        <w:rPr>
          <w:rFonts w:asciiTheme="minorHAnsi" w:hAnsiTheme="minorHAnsi" w:cstheme="minorHAnsi"/>
          <w:spacing w:val="-17"/>
          <w:sz w:val="24"/>
          <w:szCs w:val="24"/>
        </w:rPr>
        <w:t xml:space="preserve"> </w:t>
      </w:r>
      <w:r w:rsidR="008362DB" w:rsidRPr="00266B30">
        <w:rPr>
          <w:rFonts w:asciiTheme="minorHAnsi" w:hAnsiTheme="minorHAnsi" w:cstheme="minorHAnsi"/>
          <w:sz w:val="24"/>
          <w:szCs w:val="24"/>
        </w:rPr>
        <w:t>contra</w:t>
      </w:r>
      <w:r w:rsidR="008362DB" w:rsidRPr="00266B30">
        <w:rPr>
          <w:rFonts w:asciiTheme="minorHAnsi" w:hAnsiTheme="minorHAnsi" w:cstheme="minorHAnsi"/>
          <w:spacing w:val="-17"/>
          <w:sz w:val="24"/>
          <w:szCs w:val="24"/>
        </w:rPr>
        <w:t xml:space="preserve"> </w:t>
      </w:r>
      <w:r w:rsidR="008362DB" w:rsidRPr="00266B30">
        <w:rPr>
          <w:rFonts w:asciiTheme="minorHAnsi" w:hAnsiTheme="minorHAnsi" w:cstheme="minorHAnsi"/>
          <w:sz w:val="24"/>
          <w:szCs w:val="24"/>
        </w:rPr>
        <w:t>a</w:t>
      </w:r>
      <w:r w:rsidR="008362DB" w:rsidRPr="00266B30">
        <w:rPr>
          <w:rFonts w:asciiTheme="minorHAnsi" w:hAnsiTheme="minorHAnsi" w:cstheme="minorHAnsi"/>
          <w:spacing w:val="-16"/>
          <w:sz w:val="24"/>
          <w:szCs w:val="24"/>
        </w:rPr>
        <w:t xml:space="preserve"> </w:t>
      </w:r>
      <w:r w:rsidR="008362DB" w:rsidRPr="00266B30">
        <w:rPr>
          <w:rFonts w:asciiTheme="minorHAnsi" w:hAnsiTheme="minorHAnsi" w:cstheme="minorHAnsi"/>
          <w:sz w:val="24"/>
          <w:szCs w:val="24"/>
        </w:rPr>
        <w:t>mulher</w:t>
      </w:r>
      <w:r w:rsidR="008362DB" w:rsidRPr="00266B30">
        <w:rPr>
          <w:rFonts w:asciiTheme="minorHAnsi" w:hAnsiTheme="minorHAnsi" w:cstheme="minorHAnsi"/>
          <w:spacing w:val="-17"/>
          <w:sz w:val="24"/>
          <w:szCs w:val="24"/>
        </w:rPr>
        <w:t xml:space="preserve"> </w:t>
      </w:r>
      <w:r w:rsidR="008362DB" w:rsidRPr="00266B30">
        <w:rPr>
          <w:rFonts w:asciiTheme="minorHAnsi" w:hAnsiTheme="minorHAnsi" w:cstheme="minorHAnsi"/>
          <w:sz w:val="24"/>
          <w:szCs w:val="24"/>
        </w:rPr>
        <w:t>no</w:t>
      </w:r>
      <w:r w:rsidR="008362DB" w:rsidRPr="00266B30">
        <w:rPr>
          <w:rFonts w:asciiTheme="minorHAnsi" w:hAnsiTheme="minorHAnsi" w:cstheme="minorHAnsi"/>
          <w:spacing w:val="-17"/>
          <w:sz w:val="24"/>
          <w:szCs w:val="24"/>
        </w:rPr>
        <w:t xml:space="preserve"> </w:t>
      </w:r>
      <w:r w:rsidR="008362DB" w:rsidRPr="00266B30">
        <w:rPr>
          <w:rFonts w:asciiTheme="minorHAnsi" w:hAnsiTheme="minorHAnsi" w:cstheme="minorHAnsi"/>
          <w:sz w:val="24"/>
          <w:szCs w:val="24"/>
        </w:rPr>
        <w:t>âmbito</w:t>
      </w:r>
      <w:r w:rsidR="008362DB" w:rsidRPr="00266B30">
        <w:rPr>
          <w:rFonts w:asciiTheme="minorHAnsi" w:hAnsiTheme="minorHAnsi" w:cstheme="minorHAnsi"/>
          <w:spacing w:val="-16"/>
          <w:sz w:val="24"/>
          <w:szCs w:val="24"/>
        </w:rPr>
        <w:t xml:space="preserve"> </w:t>
      </w:r>
      <w:r w:rsidR="008362DB" w:rsidRPr="00266B30">
        <w:rPr>
          <w:rFonts w:asciiTheme="minorHAnsi" w:hAnsiTheme="minorHAnsi" w:cstheme="minorHAnsi"/>
          <w:sz w:val="24"/>
          <w:szCs w:val="24"/>
        </w:rPr>
        <w:t>regional;</w:t>
      </w:r>
    </w:p>
    <w:p w14:paraId="5C669506" w14:textId="1B81C53B" w:rsidR="00303469" w:rsidRPr="00266B30" w:rsidRDefault="00A055A6" w:rsidP="006B2F77">
      <w:pPr>
        <w:spacing w:before="120"/>
        <w:jc w:val="both"/>
        <w:rPr>
          <w:rFonts w:asciiTheme="minorHAnsi" w:hAnsiTheme="minorHAnsi" w:cstheme="minorHAnsi"/>
          <w:sz w:val="24"/>
          <w:szCs w:val="24"/>
        </w:rPr>
      </w:pPr>
      <w:r w:rsidRPr="00266B30">
        <w:rPr>
          <w:rFonts w:asciiTheme="minorHAnsi" w:hAnsiTheme="minorHAnsi" w:cstheme="minorHAnsi"/>
          <w:w w:val="90"/>
          <w:sz w:val="24"/>
          <w:szCs w:val="24"/>
        </w:rPr>
        <w:t xml:space="preserve">VII - </w:t>
      </w:r>
      <w:r w:rsidR="008362DB" w:rsidRPr="00266B30">
        <w:rPr>
          <w:rFonts w:asciiTheme="minorHAnsi" w:hAnsiTheme="minorHAnsi" w:cstheme="minorHAnsi"/>
          <w:w w:val="90"/>
          <w:sz w:val="24"/>
          <w:szCs w:val="24"/>
        </w:rPr>
        <w:t>sugerir</w:t>
      </w:r>
      <w:r w:rsidR="008362DB" w:rsidRPr="00266B30">
        <w:rPr>
          <w:rFonts w:asciiTheme="minorHAnsi" w:hAnsiTheme="minorHAnsi" w:cstheme="minorHAnsi"/>
          <w:spacing w:val="3"/>
          <w:w w:val="90"/>
          <w:sz w:val="24"/>
          <w:szCs w:val="24"/>
        </w:rPr>
        <w:t xml:space="preserve"> </w:t>
      </w:r>
      <w:r w:rsidR="008362DB" w:rsidRPr="00266B30">
        <w:rPr>
          <w:rFonts w:asciiTheme="minorHAnsi" w:hAnsiTheme="minorHAnsi" w:cstheme="minorHAnsi"/>
          <w:w w:val="90"/>
          <w:sz w:val="24"/>
          <w:szCs w:val="24"/>
        </w:rPr>
        <w:t>projetos</w:t>
      </w:r>
      <w:r w:rsidR="008362DB" w:rsidRPr="00266B30">
        <w:rPr>
          <w:rFonts w:asciiTheme="minorHAnsi" w:hAnsiTheme="minorHAnsi" w:cstheme="minorHAnsi"/>
          <w:spacing w:val="4"/>
          <w:w w:val="90"/>
          <w:sz w:val="24"/>
          <w:szCs w:val="24"/>
        </w:rPr>
        <w:t xml:space="preserve"> </w:t>
      </w:r>
      <w:r w:rsidR="008362DB" w:rsidRPr="00266B30">
        <w:rPr>
          <w:rFonts w:asciiTheme="minorHAnsi" w:hAnsiTheme="minorHAnsi" w:cstheme="minorHAnsi"/>
          <w:w w:val="90"/>
          <w:sz w:val="24"/>
          <w:szCs w:val="24"/>
        </w:rPr>
        <w:t>em</w:t>
      </w:r>
      <w:r w:rsidR="008362DB" w:rsidRPr="00266B30">
        <w:rPr>
          <w:rFonts w:asciiTheme="minorHAnsi" w:hAnsiTheme="minorHAnsi" w:cstheme="minorHAnsi"/>
          <w:spacing w:val="4"/>
          <w:w w:val="90"/>
          <w:sz w:val="24"/>
          <w:szCs w:val="24"/>
        </w:rPr>
        <w:t xml:space="preserve"> </w:t>
      </w:r>
      <w:r w:rsidR="008362DB" w:rsidRPr="00266B30">
        <w:rPr>
          <w:rFonts w:asciiTheme="minorHAnsi" w:hAnsiTheme="minorHAnsi" w:cstheme="minorHAnsi"/>
          <w:w w:val="90"/>
          <w:sz w:val="24"/>
          <w:szCs w:val="24"/>
        </w:rPr>
        <w:t>parcerias</w:t>
      </w:r>
      <w:r w:rsidR="008362DB" w:rsidRPr="00266B30">
        <w:rPr>
          <w:rFonts w:asciiTheme="minorHAnsi" w:hAnsiTheme="minorHAnsi" w:cstheme="minorHAnsi"/>
          <w:spacing w:val="4"/>
          <w:w w:val="90"/>
          <w:sz w:val="24"/>
          <w:szCs w:val="24"/>
        </w:rPr>
        <w:t xml:space="preserve"> </w:t>
      </w:r>
      <w:r w:rsidR="008362DB" w:rsidRPr="00266B30">
        <w:rPr>
          <w:rFonts w:asciiTheme="minorHAnsi" w:hAnsiTheme="minorHAnsi" w:cstheme="minorHAnsi"/>
          <w:w w:val="90"/>
          <w:sz w:val="24"/>
          <w:szCs w:val="24"/>
        </w:rPr>
        <w:t>com</w:t>
      </w:r>
      <w:r w:rsidR="008362DB" w:rsidRPr="00266B30">
        <w:rPr>
          <w:rFonts w:asciiTheme="minorHAnsi" w:hAnsiTheme="minorHAnsi" w:cstheme="minorHAnsi"/>
          <w:spacing w:val="4"/>
          <w:w w:val="90"/>
          <w:sz w:val="24"/>
          <w:szCs w:val="24"/>
        </w:rPr>
        <w:t xml:space="preserve"> </w:t>
      </w:r>
      <w:r w:rsidR="008362DB" w:rsidRPr="00266B30">
        <w:rPr>
          <w:rFonts w:asciiTheme="minorHAnsi" w:hAnsiTheme="minorHAnsi" w:cstheme="minorHAnsi"/>
          <w:w w:val="90"/>
          <w:sz w:val="24"/>
          <w:szCs w:val="24"/>
        </w:rPr>
        <w:t>Órgãos</w:t>
      </w:r>
      <w:r w:rsidR="008362DB" w:rsidRPr="00266B30">
        <w:rPr>
          <w:rFonts w:asciiTheme="minorHAnsi" w:hAnsiTheme="minorHAnsi" w:cstheme="minorHAnsi"/>
          <w:spacing w:val="3"/>
          <w:w w:val="90"/>
          <w:sz w:val="24"/>
          <w:szCs w:val="24"/>
        </w:rPr>
        <w:t xml:space="preserve"> </w:t>
      </w:r>
      <w:r w:rsidR="008362DB" w:rsidRPr="00266B30">
        <w:rPr>
          <w:rFonts w:asciiTheme="minorHAnsi" w:hAnsiTheme="minorHAnsi" w:cstheme="minorHAnsi"/>
          <w:w w:val="90"/>
          <w:sz w:val="24"/>
          <w:szCs w:val="24"/>
        </w:rPr>
        <w:t>Públicos</w:t>
      </w:r>
      <w:r w:rsidR="008362DB" w:rsidRPr="00266B30">
        <w:rPr>
          <w:rFonts w:asciiTheme="minorHAnsi" w:hAnsiTheme="minorHAnsi" w:cstheme="minorHAnsi"/>
          <w:spacing w:val="4"/>
          <w:w w:val="90"/>
          <w:sz w:val="24"/>
          <w:szCs w:val="24"/>
        </w:rPr>
        <w:t xml:space="preserve"> </w:t>
      </w:r>
      <w:r w:rsidR="008362DB" w:rsidRPr="00266B30">
        <w:rPr>
          <w:rFonts w:asciiTheme="minorHAnsi" w:hAnsiTheme="minorHAnsi" w:cstheme="minorHAnsi"/>
          <w:w w:val="90"/>
          <w:sz w:val="24"/>
          <w:szCs w:val="24"/>
        </w:rPr>
        <w:t>e</w:t>
      </w:r>
      <w:r w:rsidR="008362DB" w:rsidRPr="00266B30">
        <w:rPr>
          <w:rFonts w:asciiTheme="minorHAnsi" w:hAnsiTheme="minorHAnsi" w:cstheme="minorHAnsi"/>
          <w:spacing w:val="4"/>
          <w:w w:val="90"/>
          <w:sz w:val="24"/>
          <w:szCs w:val="24"/>
        </w:rPr>
        <w:t xml:space="preserve"> </w:t>
      </w:r>
      <w:r w:rsidR="008362DB" w:rsidRPr="00266B30">
        <w:rPr>
          <w:rFonts w:asciiTheme="minorHAnsi" w:hAnsiTheme="minorHAnsi" w:cstheme="minorHAnsi"/>
          <w:w w:val="90"/>
          <w:sz w:val="24"/>
          <w:szCs w:val="24"/>
        </w:rPr>
        <w:t>privados,</w:t>
      </w:r>
      <w:r w:rsidR="008362DB" w:rsidRPr="00266B30">
        <w:rPr>
          <w:rFonts w:asciiTheme="minorHAnsi" w:hAnsiTheme="minorHAnsi" w:cstheme="minorHAnsi"/>
          <w:spacing w:val="4"/>
          <w:w w:val="90"/>
          <w:sz w:val="24"/>
          <w:szCs w:val="24"/>
        </w:rPr>
        <w:t xml:space="preserve"> </w:t>
      </w:r>
      <w:r w:rsidR="008362DB" w:rsidRPr="00266B30">
        <w:rPr>
          <w:rFonts w:asciiTheme="minorHAnsi" w:hAnsiTheme="minorHAnsi" w:cstheme="minorHAnsi"/>
          <w:w w:val="90"/>
          <w:sz w:val="24"/>
          <w:szCs w:val="24"/>
        </w:rPr>
        <w:t>Entidades,</w:t>
      </w:r>
      <w:r w:rsidR="008362DB" w:rsidRPr="00266B30">
        <w:rPr>
          <w:rFonts w:asciiTheme="minorHAnsi" w:hAnsiTheme="minorHAnsi" w:cstheme="minorHAnsi"/>
          <w:spacing w:val="4"/>
          <w:w w:val="90"/>
          <w:sz w:val="24"/>
          <w:szCs w:val="24"/>
        </w:rPr>
        <w:t xml:space="preserve"> </w:t>
      </w:r>
      <w:r w:rsidR="008362DB" w:rsidRPr="00266B30">
        <w:rPr>
          <w:rFonts w:asciiTheme="minorHAnsi" w:hAnsiTheme="minorHAnsi" w:cstheme="minorHAnsi"/>
          <w:w w:val="90"/>
          <w:sz w:val="24"/>
          <w:szCs w:val="24"/>
        </w:rPr>
        <w:t>Instituições,</w:t>
      </w:r>
      <w:r w:rsidR="008362DB" w:rsidRPr="00266B30">
        <w:rPr>
          <w:rFonts w:asciiTheme="minorHAnsi" w:hAnsiTheme="minorHAnsi" w:cstheme="minorHAnsi"/>
          <w:spacing w:val="3"/>
          <w:w w:val="90"/>
          <w:sz w:val="24"/>
          <w:szCs w:val="24"/>
        </w:rPr>
        <w:t xml:space="preserve"> </w:t>
      </w:r>
      <w:r w:rsidR="008362DB" w:rsidRPr="00266B30">
        <w:rPr>
          <w:rFonts w:asciiTheme="minorHAnsi" w:hAnsiTheme="minorHAnsi" w:cstheme="minorHAnsi"/>
          <w:w w:val="90"/>
          <w:sz w:val="24"/>
          <w:szCs w:val="24"/>
        </w:rPr>
        <w:t>Prefeituras</w:t>
      </w:r>
      <w:r w:rsidR="008362DB" w:rsidRPr="00266B30">
        <w:rPr>
          <w:rFonts w:asciiTheme="minorHAnsi" w:hAnsiTheme="minorHAnsi" w:cstheme="minorHAnsi"/>
          <w:spacing w:val="4"/>
          <w:w w:val="90"/>
          <w:sz w:val="24"/>
          <w:szCs w:val="24"/>
        </w:rPr>
        <w:t xml:space="preserve"> </w:t>
      </w:r>
      <w:r w:rsidR="008362DB" w:rsidRPr="00266B30">
        <w:rPr>
          <w:rFonts w:asciiTheme="minorHAnsi" w:hAnsiTheme="minorHAnsi" w:cstheme="minorHAnsi"/>
          <w:w w:val="90"/>
          <w:sz w:val="24"/>
          <w:szCs w:val="24"/>
        </w:rPr>
        <w:t>e</w:t>
      </w:r>
      <w:r w:rsidR="008362DB" w:rsidRPr="00266B30">
        <w:rPr>
          <w:rFonts w:asciiTheme="minorHAnsi" w:hAnsiTheme="minorHAnsi" w:cstheme="minorHAnsi"/>
          <w:spacing w:val="-40"/>
          <w:w w:val="90"/>
          <w:sz w:val="24"/>
          <w:szCs w:val="24"/>
        </w:rPr>
        <w:t xml:space="preserve"> </w:t>
      </w:r>
      <w:r w:rsidR="008362DB" w:rsidRPr="00266B30">
        <w:rPr>
          <w:rFonts w:asciiTheme="minorHAnsi" w:hAnsiTheme="minorHAnsi" w:cstheme="minorHAnsi"/>
          <w:sz w:val="24"/>
          <w:szCs w:val="24"/>
        </w:rPr>
        <w:t>Secretarias</w:t>
      </w:r>
      <w:r w:rsidR="008362DB" w:rsidRPr="00266B30">
        <w:rPr>
          <w:rFonts w:asciiTheme="minorHAnsi" w:hAnsiTheme="minorHAnsi" w:cstheme="minorHAnsi"/>
          <w:spacing w:val="-16"/>
          <w:sz w:val="24"/>
          <w:szCs w:val="24"/>
        </w:rPr>
        <w:t xml:space="preserve"> </w:t>
      </w:r>
      <w:r w:rsidR="008362DB" w:rsidRPr="00266B30">
        <w:rPr>
          <w:rFonts w:asciiTheme="minorHAnsi" w:hAnsiTheme="minorHAnsi" w:cstheme="minorHAnsi"/>
          <w:sz w:val="24"/>
          <w:szCs w:val="24"/>
        </w:rPr>
        <w:t>de</w:t>
      </w:r>
      <w:r w:rsidR="008362DB" w:rsidRPr="00266B30">
        <w:rPr>
          <w:rFonts w:asciiTheme="minorHAnsi" w:hAnsiTheme="minorHAnsi" w:cstheme="minorHAnsi"/>
          <w:spacing w:val="-16"/>
          <w:sz w:val="24"/>
          <w:szCs w:val="24"/>
        </w:rPr>
        <w:t xml:space="preserve"> </w:t>
      </w:r>
      <w:r w:rsidR="008362DB" w:rsidRPr="00266B30">
        <w:rPr>
          <w:rFonts w:asciiTheme="minorHAnsi" w:hAnsiTheme="minorHAnsi" w:cstheme="minorHAnsi"/>
          <w:sz w:val="24"/>
          <w:szCs w:val="24"/>
        </w:rPr>
        <w:t>Governo;</w:t>
      </w:r>
    </w:p>
    <w:p w14:paraId="666FDEC5" w14:textId="22F7BC12" w:rsidR="00303469" w:rsidRPr="00266B30" w:rsidRDefault="00A055A6" w:rsidP="006B2F77">
      <w:pPr>
        <w:spacing w:before="120"/>
        <w:jc w:val="both"/>
        <w:rPr>
          <w:rFonts w:asciiTheme="minorHAnsi" w:hAnsiTheme="minorHAnsi" w:cstheme="minorHAnsi"/>
          <w:sz w:val="24"/>
          <w:szCs w:val="24"/>
        </w:rPr>
      </w:pPr>
      <w:r w:rsidRPr="00266B30">
        <w:rPr>
          <w:rFonts w:asciiTheme="minorHAnsi" w:hAnsiTheme="minorHAnsi" w:cstheme="minorHAnsi"/>
          <w:w w:val="90"/>
          <w:sz w:val="24"/>
          <w:szCs w:val="24"/>
        </w:rPr>
        <w:t xml:space="preserve">VIII - </w:t>
      </w:r>
      <w:r w:rsidR="008362DB" w:rsidRPr="00266B30">
        <w:rPr>
          <w:rFonts w:asciiTheme="minorHAnsi" w:hAnsiTheme="minorHAnsi" w:cstheme="minorHAnsi"/>
          <w:w w:val="90"/>
          <w:sz w:val="24"/>
          <w:szCs w:val="24"/>
        </w:rPr>
        <w:t>elaborar</w:t>
      </w:r>
      <w:r w:rsidR="008362DB" w:rsidRPr="00266B30">
        <w:rPr>
          <w:rFonts w:asciiTheme="minorHAnsi" w:hAnsiTheme="minorHAnsi" w:cstheme="minorHAnsi"/>
          <w:spacing w:val="5"/>
          <w:w w:val="90"/>
          <w:sz w:val="24"/>
          <w:szCs w:val="24"/>
        </w:rPr>
        <w:t xml:space="preserve"> </w:t>
      </w:r>
      <w:r w:rsidR="008362DB" w:rsidRPr="00266B30">
        <w:rPr>
          <w:rFonts w:asciiTheme="minorHAnsi" w:hAnsiTheme="minorHAnsi" w:cstheme="minorHAnsi"/>
          <w:w w:val="90"/>
          <w:sz w:val="24"/>
          <w:szCs w:val="24"/>
        </w:rPr>
        <w:t>e</w:t>
      </w:r>
      <w:r w:rsidR="008362DB" w:rsidRPr="00266B30">
        <w:rPr>
          <w:rFonts w:asciiTheme="minorHAnsi" w:hAnsiTheme="minorHAnsi" w:cstheme="minorHAnsi"/>
          <w:spacing w:val="5"/>
          <w:w w:val="90"/>
          <w:sz w:val="24"/>
          <w:szCs w:val="24"/>
        </w:rPr>
        <w:t xml:space="preserve"> </w:t>
      </w:r>
      <w:r w:rsidR="008362DB" w:rsidRPr="00266B30">
        <w:rPr>
          <w:rFonts w:asciiTheme="minorHAnsi" w:hAnsiTheme="minorHAnsi" w:cstheme="minorHAnsi"/>
          <w:w w:val="90"/>
          <w:sz w:val="24"/>
          <w:szCs w:val="24"/>
        </w:rPr>
        <w:t>implementar</w:t>
      </w:r>
      <w:r w:rsidR="008362DB" w:rsidRPr="00266B30">
        <w:rPr>
          <w:rFonts w:asciiTheme="minorHAnsi" w:hAnsiTheme="minorHAnsi" w:cstheme="minorHAnsi"/>
          <w:spacing w:val="6"/>
          <w:w w:val="90"/>
          <w:sz w:val="24"/>
          <w:szCs w:val="24"/>
        </w:rPr>
        <w:t xml:space="preserve"> </w:t>
      </w:r>
      <w:r w:rsidR="008362DB" w:rsidRPr="00266B30">
        <w:rPr>
          <w:rFonts w:asciiTheme="minorHAnsi" w:hAnsiTheme="minorHAnsi" w:cstheme="minorHAnsi"/>
          <w:w w:val="90"/>
          <w:sz w:val="24"/>
          <w:szCs w:val="24"/>
        </w:rPr>
        <w:t>campanhas</w:t>
      </w:r>
      <w:r w:rsidR="008362DB" w:rsidRPr="00266B30">
        <w:rPr>
          <w:rFonts w:asciiTheme="minorHAnsi" w:hAnsiTheme="minorHAnsi" w:cstheme="minorHAnsi"/>
          <w:spacing w:val="5"/>
          <w:w w:val="90"/>
          <w:sz w:val="24"/>
          <w:szCs w:val="24"/>
        </w:rPr>
        <w:t xml:space="preserve"> </w:t>
      </w:r>
      <w:r w:rsidR="008362DB" w:rsidRPr="00266B30">
        <w:rPr>
          <w:rFonts w:asciiTheme="minorHAnsi" w:hAnsiTheme="minorHAnsi" w:cstheme="minorHAnsi"/>
          <w:w w:val="90"/>
          <w:sz w:val="24"/>
          <w:szCs w:val="24"/>
        </w:rPr>
        <w:t>educativas</w:t>
      </w:r>
      <w:r w:rsidR="008362DB" w:rsidRPr="00266B30">
        <w:rPr>
          <w:rFonts w:asciiTheme="minorHAnsi" w:hAnsiTheme="minorHAnsi" w:cstheme="minorHAnsi"/>
          <w:spacing w:val="5"/>
          <w:w w:val="90"/>
          <w:sz w:val="24"/>
          <w:szCs w:val="24"/>
        </w:rPr>
        <w:t xml:space="preserve"> </w:t>
      </w:r>
      <w:r w:rsidR="008362DB" w:rsidRPr="00266B30">
        <w:rPr>
          <w:rFonts w:asciiTheme="minorHAnsi" w:hAnsiTheme="minorHAnsi" w:cstheme="minorHAnsi"/>
          <w:w w:val="90"/>
          <w:sz w:val="24"/>
          <w:szCs w:val="24"/>
        </w:rPr>
        <w:t>e</w:t>
      </w:r>
      <w:r w:rsidR="008362DB" w:rsidRPr="00266B30">
        <w:rPr>
          <w:rFonts w:asciiTheme="minorHAnsi" w:hAnsiTheme="minorHAnsi" w:cstheme="minorHAnsi"/>
          <w:spacing w:val="6"/>
          <w:w w:val="90"/>
          <w:sz w:val="24"/>
          <w:szCs w:val="24"/>
        </w:rPr>
        <w:t xml:space="preserve"> </w:t>
      </w:r>
      <w:r w:rsidR="008362DB" w:rsidRPr="00266B30">
        <w:rPr>
          <w:rFonts w:asciiTheme="minorHAnsi" w:hAnsiTheme="minorHAnsi" w:cstheme="minorHAnsi"/>
          <w:w w:val="90"/>
          <w:sz w:val="24"/>
          <w:szCs w:val="24"/>
        </w:rPr>
        <w:t>não</w:t>
      </w:r>
      <w:r w:rsidR="008362DB" w:rsidRPr="00266B30">
        <w:rPr>
          <w:rFonts w:asciiTheme="minorHAnsi" w:hAnsiTheme="minorHAnsi" w:cstheme="minorHAnsi"/>
          <w:spacing w:val="5"/>
          <w:w w:val="90"/>
          <w:sz w:val="24"/>
          <w:szCs w:val="24"/>
        </w:rPr>
        <w:t xml:space="preserve"> </w:t>
      </w:r>
      <w:r w:rsidR="008362DB" w:rsidRPr="00266B30">
        <w:rPr>
          <w:rFonts w:asciiTheme="minorHAnsi" w:hAnsiTheme="minorHAnsi" w:cstheme="minorHAnsi"/>
          <w:w w:val="90"/>
          <w:sz w:val="24"/>
          <w:szCs w:val="24"/>
        </w:rPr>
        <w:t>discriminatórias</w:t>
      </w:r>
      <w:r w:rsidR="008362DB" w:rsidRPr="00266B30">
        <w:rPr>
          <w:rFonts w:asciiTheme="minorHAnsi" w:hAnsiTheme="minorHAnsi" w:cstheme="minorHAnsi"/>
          <w:spacing w:val="5"/>
          <w:w w:val="90"/>
          <w:sz w:val="24"/>
          <w:szCs w:val="24"/>
        </w:rPr>
        <w:t xml:space="preserve"> </w:t>
      </w:r>
      <w:r w:rsidR="008362DB" w:rsidRPr="00266B30">
        <w:rPr>
          <w:rFonts w:asciiTheme="minorHAnsi" w:hAnsiTheme="minorHAnsi" w:cstheme="minorHAnsi"/>
          <w:w w:val="90"/>
          <w:sz w:val="24"/>
          <w:szCs w:val="24"/>
        </w:rPr>
        <w:t>de</w:t>
      </w:r>
      <w:r w:rsidR="008362DB" w:rsidRPr="00266B30">
        <w:rPr>
          <w:rFonts w:asciiTheme="minorHAnsi" w:hAnsiTheme="minorHAnsi" w:cstheme="minorHAnsi"/>
          <w:spacing w:val="6"/>
          <w:w w:val="90"/>
          <w:sz w:val="24"/>
          <w:szCs w:val="24"/>
        </w:rPr>
        <w:t xml:space="preserve"> </w:t>
      </w:r>
      <w:r w:rsidR="008362DB" w:rsidRPr="00266B30">
        <w:rPr>
          <w:rFonts w:asciiTheme="minorHAnsi" w:hAnsiTheme="minorHAnsi" w:cstheme="minorHAnsi"/>
          <w:w w:val="90"/>
          <w:sz w:val="24"/>
          <w:szCs w:val="24"/>
        </w:rPr>
        <w:t>caráter</w:t>
      </w:r>
      <w:r w:rsidR="008362DB" w:rsidRPr="00266B30">
        <w:rPr>
          <w:rFonts w:asciiTheme="minorHAnsi" w:hAnsiTheme="minorHAnsi" w:cstheme="minorHAnsi"/>
          <w:spacing w:val="5"/>
          <w:w w:val="90"/>
          <w:sz w:val="24"/>
          <w:szCs w:val="24"/>
        </w:rPr>
        <w:t xml:space="preserve"> </w:t>
      </w:r>
      <w:r w:rsidR="008362DB" w:rsidRPr="00266B30">
        <w:rPr>
          <w:rFonts w:asciiTheme="minorHAnsi" w:hAnsiTheme="minorHAnsi" w:cstheme="minorHAnsi"/>
          <w:w w:val="90"/>
          <w:sz w:val="24"/>
          <w:szCs w:val="24"/>
        </w:rPr>
        <w:t>regional;</w:t>
      </w:r>
      <w:r w:rsidR="008362DB" w:rsidRPr="00266B30">
        <w:rPr>
          <w:rFonts w:asciiTheme="minorHAnsi" w:hAnsiTheme="minorHAnsi" w:cstheme="minorHAnsi"/>
          <w:spacing w:val="5"/>
          <w:w w:val="90"/>
          <w:sz w:val="24"/>
          <w:szCs w:val="24"/>
        </w:rPr>
        <w:t xml:space="preserve"> </w:t>
      </w:r>
    </w:p>
    <w:p w14:paraId="6CC2125E" w14:textId="78D6FD03" w:rsidR="00303469" w:rsidRPr="00266B30" w:rsidRDefault="00A055A6" w:rsidP="006B2F77">
      <w:pPr>
        <w:spacing w:before="120"/>
        <w:jc w:val="both"/>
        <w:rPr>
          <w:rFonts w:asciiTheme="minorHAnsi" w:hAnsiTheme="minorHAnsi" w:cstheme="minorHAnsi"/>
          <w:sz w:val="24"/>
          <w:szCs w:val="24"/>
        </w:rPr>
      </w:pPr>
      <w:r w:rsidRPr="00266B30">
        <w:rPr>
          <w:rFonts w:asciiTheme="minorHAnsi" w:hAnsiTheme="minorHAnsi" w:cstheme="minorHAnsi"/>
          <w:spacing w:val="-1"/>
          <w:w w:val="95"/>
          <w:sz w:val="24"/>
          <w:szCs w:val="24"/>
        </w:rPr>
        <w:t xml:space="preserve">IX - </w:t>
      </w:r>
      <w:r w:rsidR="008362DB" w:rsidRPr="00266B30">
        <w:rPr>
          <w:rFonts w:asciiTheme="minorHAnsi" w:hAnsiTheme="minorHAnsi" w:cstheme="minorHAnsi"/>
          <w:spacing w:val="-1"/>
          <w:w w:val="95"/>
          <w:sz w:val="24"/>
          <w:szCs w:val="24"/>
        </w:rPr>
        <w:t>elaborar</w:t>
      </w:r>
      <w:r w:rsidR="008362DB" w:rsidRPr="00266B30">
        <w:rPr>
          <w:rFonts w:asciiTheme="minorHAnsi" w:hAnsiTheme="minorHAnsi" w:cstheme="minorHAnsi"/>
          <w:spacing w:val="-13"/>
          <w:w w:val="95"/>
          <w:sz w:val="24"/>
          <w:szCs w:val="24"/>
        </w:rPr>
        <w:t xml:space="preserve"> </w:t>
      </w:r>
      <w:r w:rsidR="008362DB" w:rsidRPr="00266B30">
        <w:rPr>
          <w:rFonts w:asciiTheme="minorHAnsi" w:hAnsiTheme="minorHAnsi" w:cstheme="minorHAnsi"/>
          <w:spacing w:val="-1"/>
          <w:w w:val="95"/>
          <w:sz w:val="24"/>
          <w:szCs w:val="24"/>
        </w:rPr>
        <w:t>o</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spacing w:val="-1"/>
          <w:w w:val="95"/>
          <w:sz w:val="24"/>
          <w:szCs w:val="24"/>
        </w:rPr>
        <w:t>planejamento</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spacing w:val="-1"/>
          <w:w w:val="95"/>
          <w:sz w:val="24"/>
          <w:szCs w:val="24"/>
        </w:rPr>
        <w:t>de</w:t>
      </w:r>
      <w:r w:rsidR="008362DB" w:rsidRPr="00266B30">
        <w:rPr>
          <w:rFonts w:asciiTheme="minorHAnsi" w:hAnsiTheme="minorHAnsi" w:cstheme="minorHAnsi"/>
          <w:spacing w:val="-13"/>
          <w:w w:val="95"/>
          <w:sz w:val="24"/>
          <w:szCs w:val="24"/>
        </w:rPr>
        <w:t xml:space="preserve"> </w:t>
      </w:r>
      <w:r w:rsidR="008362DB" w:rsidRPr="00266B30">
        <w:rPr>
          <w:rFonts w:asciiTheme="minorHAnsi" w:hAnsiTheme="minorHAnsi" w:cstheme="minorHAnsi"/>
          <w:spacing w:val="-1"/>
          <w:w w:val="95"/>
          <w:sz w:val="24"/>
          <w:szCs w:val="24"/>
        </w:rPr>
        <w:t>políticas</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spacing w:val="-1"/>
          <w:w w:val="95"/>
          <w:sz w:val="24"/>
          <w:szCs w:val="24"/>
        </w:rPr>
        <w:t>de</w:t>
      </w:r>
      <w:r w:rsidR="008362DB" w:rsidRPr="00266B30">
        <w:rPr>
          <w:rFonts w:asciiTheme="minorHAnsi" w:hAnsiTheme="minorHAnsi" w:cstheme="minorHAnsi"/>
          <w:spacing w:val="22"/>
          <w:w w:val="95"/>
          <w:sz w:val="24"/>
          <w:szCs w:val="24"/>
        </w:rPr>
        <w:t xml:space="preserve"> </w:t>
      </w:r>
      <w:r w:rsidR="008362DB" w:rsidRPr="00266B30">
        <w:rPr>
          <w:rFonts w:asciiTheme="minorHAnsi" w:hAnsiTheme="minorHAnsi" w:cstheme="minorHAnsi"/>
          <w:spacing w:val="-1"/>
          <w:w w:val="95"/>
          <w:sz w:val="24"/>
          <w:szCs w:val="24"/>
        </w:rPr>
        <w:t>gênero</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w w:val="95"/>
          <w:sz w:val="24"/>
          <w:szCs w:val="24"/>
        </w:rPr>
        <w:t>e</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w w:val="95"/>
          <w:sz w:val="24"/>
          <w:szCs w:val="24"/>
        </w:rPr>
        <w:t>diversidade</w:t>
      </w:r>
      <w:r w:rsidR="008362DB" w:rsidRPr="00266B30">
        <w:rPr>
          <w:rFonts w:asciiTheme="minorHAnsi" w:hAnsiTheme="minorHAnsi" w:cstheme="minorHAnsi"/>
          <w:spacing w:val="-13"/>
          <w:w w:val="95"/>
          <w:sz w:val="24"/>
          <w:szCs w:val="24"/>
        </w:rPr>
        <w:t xml:space="preserve"> </w:t>
      </w:r>
      <w:r w:rsidR="008362DB" w:rsidRPr="00266B30">
        <w:rPr>
          <w:rFonts w:asciiTheme="minorHAnsi" w:hAnsiTheme="minorHAnsi" w:cstheme="minorHAnsi"/>
          <w:w w:val="95"/>
          <w:sz w:val="24"/>
          <w:szCs w:val="24"/>
        </w:rPr>
        <w:t>que</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w w:val="95"/>
          <w:sz w:val="24"/>
          <w:szCs w:val="24"/>
        </w:rPr>
        <w:t>contribuam</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w w:val="95"/>
          <w:sz w:val="24"/>
          <w:szCs w:val="24"/>
        </w:rPr>
        <w:t>na</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w w:val="95"/>
          <w:sz w:val="24"/>
          <w:szCs w:val="24"/>
        </w:rPr>
        <w:t>ação</w:t>
      </w:r>
      <w:r w:rsidR="008362DB" w:rsidRPr="00266B30">
        <w:rPr>
          <w:rFonts w:asciiTheme="minorHAnsi" w:hAnsiTheme="minorHAnsi" w:cstheme="minorHAnsi"/>
          <w:spacing w:val="-13"/>
          <w:w w:val="95"/>
          <w:sz w:val="24"/>
          <w:szCs w:val="24"/>
        </w:rPr>
        <w:t xml:space="preserve"> </w:t>
      </w:r>
      <w:r w:rsidR="00BF1C60" w:rsidRPr="00266B30">
        <w:rPr>
          <w:rFonts w:asciiTheme="minorHAnsi" w:hAnsiTheme="minorHAnsi" w:cstheme="minorHAnsi"/>
          <w:spacing w:val="-13"/>
          <w:w w:val="95"/>
          <w:sz w:val="24"/>
          <w:szCs w:val="24"/>
        </w:rPr>
        <w:t>do Departamento (</w:t>
      </w:r>
      <w:r w:rsidR="008362DB" w:rsidRPr="00266B30">
        <w:rPr>
          <w:rFonts w:asciiTheme="minorHAnsi" w:hAnsiTheme="minorHAnsi" w:cstheme="minorHAnsi"/>
          <w:w w:val="95"/>
          <w:sz w:val="24"/>
          <w:szCs w:val="24"/>
          <w:shd w:val="clear" w:color="auto" w:fill="FFFF00"/>
        </w:rPr>
        <w:t>da</w:t>
      </w:r>
      <w:r w:rsidR="008362DB" w:rsidRPr="00266B30">
        <w:rPr>
          <w:rFonts w:asciiTheme="minorHAnsi" w:hAnsiTheme="minorHAnsi" w:cstheme="minorHAnsi"/>
          <w:spacing w:val="-12"/>
          <w:w w:val="95"/>
          <w:sz w:val="24"/>
          <w:szCs w:val="24"/>
          <w:shd w:val="clear" w:color="auto" w:fill="FFFF00"/>
        </w:rPr>
        <w:t xml:space="preserve"> </w:t>
      </w:r>
      <w:r w:rsidR="008362DB" w:rsidRPr="00266B30">
        <w:rPr>
          <w:rFonts w:asciiTheme="minorHAnsi" w:hAnsiTheme="minorHAnsi" w:cstheme="minorHAnsi"/>
          <w:w w:val="95"/>
          <w:sz w:val="24"/>
          <w:szCs w:val="24"/>
          <w:shd w:val="clear" w:color="auto" w:fill="FFFF00"/>
        </w:rPr>
        <w:t>Diretoria</w:t>
      </w:r>
      <w:r w:rsidR="00BF1C60" w:rsidRPr="00266B30">
        <w:rPr>
          <w:rFonts w:asciiTheme="minorHAnsi" w:hAnsiTheme="minorHAnsi" w:cstheme="minorHAnsi"/>
          <w:w w:val="95"/>
          <w:sz w:val="24"/>
          <w:szCs w:val="24"/>
          <w:shd w:val="clear" w:color="auto" w:fill="FFFF00"/>
        </w:rPr>
        <w:t>)</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w w:val="95"/>
          <w:sz w:val="24"/>
          <w:szCs w:val="24"/>
        </w:rPr>
        <w:t>de</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w w:val="95"/>
          <w:sz w:val="24"/>
          <w:szCs w:val="24"/>
        </w:rPr>
        <w:t>Ações</w:t>
      </w:r>
      <w:r w:rsidR="008362DB" w:rsidRPr="00266B30">
        <w:rPr>
          <w:rFonts w:asciiTheme="minorHAnsi" w:hAnsiTheme="minorHAnsi" w:cstheme="minorHAnsi"/>
          <w:spacing w:val="-43"/>
          <w:w w:val="95"/>
          <w:sz w:val="24"/>
          <w:szCs w:val="24"/>
        </w:rPr>
        <w:t xml:space="preserve"> </w:t>
      </w:r>
      <w:r w:rsidR="008362DB" w:rsidRPr="00266B30">
        <w:rPr>
          <w:rFonts w:asciiTheme="minorHAnsi" w:hAnsiTheme="minorHAnsi" w:cstheme="minorHAnsi"/>
          <w:sz w:val="24"/>
          <w:szCs w:val="24"/>
        </w:rPr>
        <w:t>Inclusivas</w:t>
      </w:r>
      <w:r w:rsidR="008362DB" w:rsidRPr="00266B30">
        <w:rPr>
          <w:rFonts w:asciiTheme="minorHAnsi" w:hAnsiTheme="minorHAnsi" w:cstheme="minorHAnsi"/>
          <w:spacing w:val="-16"/>
          <w:sz w:val="24"/>
          <w:szCs w:val="24"/>
        </w:rPr>
        <w:t xml:space="preserve"> </w:t>
      </w:r>
      <w:r w:rsidR="008362DB" w:rsidRPr="00266B30">
        <w:rPr>
          <w:rFonts w:asciiTheme="minorHAnsi" w:hAnsiTheme="minorHAnsi" w:cstheme="minorHAnsi"/>
          <w:sz w:val="24"/>
          <w:szCs w:val="24"/>
        </w:rPr>
        <w:t>do</w:t>
      </w:r>
      <w:r w:rsidR="008362DB" w:rsidRPr="00266B30">
        <w:rPr>
          <w:rFonts w:asciiTheme="minorHAnsi" w:hAnsiTheme="minorHAnsi" w:cstheme="minorHAnsi"/>
          <w:spacing w:val="-15"/>
          <w:sz w:val="24"/>
          <w:szCs w:val="24"/>
        </w:rPr>
        <w:t xml:space="preserve"> </w:t>
      </w:r>
      <w:r w:rsidR="008362DB" w:rsidRPr="00266B30">
        <w:rPr>
          <w:rFonts w:asciiTheme="minorHAnsi" w:hAnsiTheme="minorHAnsi" w:cstheme="minorHAnsi"/>
          <w:sz w:val="24"/>
          <w:szCs w:val="24"/>
        </w:rPr>
        <w:t>IFSul.</w:t>
      </w:r>
    </w:p>
    <w:p w14:paraId="6C478214" w14:textId="77777777" w:rsidR="00303469" w:rsidRPr="00266B30" w:rsidRDefault="00303469" w:rsidP="006B2F77">
      <w:pPr>
        <w:spacing w:before="120"/>
        <w:jc w:val="both"/>
        <w:rPr>
          <w:rFonts w:asciiTheme="minorHAnsi" w:hAnsiTheme="minorHAnsi" w:cstheme="minorHAnsi"/>
          <w:sz w:val="24"/>
          <w:szCs w:val="24"/>
        </w:rPr>
      </w:pPr>
    </w:p>
    <w:p w14:paraId="197DA9A9" w14:textId="5ACB41C9" w:rsidR="00303469" w:rsidRPr="00266B30" w:rsidRDefault="00A055A6" w:rsidP="00374E45">
      <w:pPr>
        <w:jc w:val="center"/>
        <w:rPr>
          <w:rFonts w:asciiTheme="minorHAnsi" w:hAnsiTheme="minorHAnsi" w:cstheme="minorHAnsi"/>
          <w:b/>
          <w:sz w:val="24"/>
          <w:szCs w:val="24"/>
        </w:rPr>
      </w:pPr>
      <w:r w:rsidRPr="00266B30">
        <w:rPr>
          <w:rFonts w:asciiTheme="minorHAnsi" w:hAnsiTheme="minorHAnsi" w:cstheme="minorHAnsi"/>
          <w:b/>
          <w:w w:val="75"/>
          <w:sz w:val="24"/>
          <w:szCs w:val="24"/>
        </w:rPr>
        <w:t>Sessão</w:t>
      </w:r>
      <w:r w:rsidRPr="00266B30">
        <w:rPr>
          <w:rFonts w:asciiTheme="minorHAnsi" w:hAnsiTheme="minorHAnsi" w:cstheme="minorHAnsi"/>
          <w:b/>
          <w:spacing w:val="4"/>
          <w:w w:val="75"/>
          <w:sz w:val="24"/>
          <w:szCs w:val="24"/>
        </w:rPr>
        <w:t xml:space="preserve"> </w:t>
      </w:r>
      <w:r w:rsidRPr="00266B30">
        <w:rPr>
          <w:rFonts w:asciiTheme="minorHAnsi" w:hAnsiTheme="minorHAnsi" w:cstheme="minorHAnsi"/>
          <w:b/>
          <w:w w:val="75"/>
          <w:sz w:val="24"/>
          <w:szCs w:val="24"/>
        </w:rPr>
        <w:t>III</w:t>
      </w:r>
    </w:p>
    <w:p w14:paraId="04E26535" w14:textId="05B6CF4F" w:rsidR="00303469" w:rsidRPr="00266B30" w:rsidRDefault="00A055A6" w:rsidP="00374E45">
      <w:pPr>
        <w:jc w:val="center"/>
        <w:rPr>
          <w:rFonts w:asciiTheme="minorHAnsi" w:hAnsiTheme="minorHAnsi" w:cstheme="minorHAnsi"/>
          <w:b/>
          <w:sz w:val="24"/>
          <w:szCs w:val="24"/>
        </w:rPr>
      </w:pPr>
      <w:r w:rsidRPr="00266B30">
        <w:rPr>
          <w:rFonts w:asciiTheme="minorHAnsi" w:hAnsiTheme="minorHAnsi" w:cstheme="minorHAnsi"/>
          <w:b/>
          <w:spacing w:val="-1"/>
          <w:w w:val="85"/>
          <w:sz w:val="24"/>
          <w:szCs w:val="24"/>
        </w:rPr>
        <w:t>Das</w:t>
      </w:r>
      <w:r w:rsidRPr="00266B30">
        <w:rPr>
          <w:rFonts w:asciiTheme="minorHAnsi" w:hAnsiTheme="minorHAnsi" w:cstheme="minorHAnsi"/>
          <w:b/>
          <w:spacing w:val="-5"/>
          <w:w w:val="85"/>
          <w:sz w:val="24"/>
          <w:szCs w:val="24"/>
        </w:rPr>
        <w:t xml:space="preserve"> </w:t>
      </w:r>
      <w:r w:rsidRPr="00266B30">
        <w:rPr>
          <w:rFonts w:asciiTheme="minorHAnsi" w:hAnsiTheme="minorHAnsi" w:cstheme="minorHAnsi"/>
          <w:b/>
          <w:spacing w:val="-1"/>
          <w:w w:val="85"/>
          <w:sz w:val="24"/>
          <w:szCs w:val="24"/>
        </w:rPr>
        <w:t>Finalidades</w:t>
      </w:r>
    </w:p>
    <w:p w14:paraId="7C514731" w14:textId="26E78A7D" w:rsidR="00303469" w:rsidRPr="00266B30" w:rsidRDefault="008362DB" w:rsidP="00374E45">
      <w:pPr>
        <w:spacing w:before="120"/>
        <w:jc w:val="both"/>
        <w:rPr>
          <w:rFonts w:asciiTheme="minorHAnsi" w:hAnsiTheme="minorHAnsi" w:cstheme="minorHAnsi"/>
          <w:sz w:val="24"/>
          <w:szCs w:val="24"/>
        </w:rPr>
      </w:pPr>
      <w:r w:rsidRPr="00266B30">
        <w:rPr>
          <w:rFonts w:asciiTheme="minorHAnsi" w:hAnsiTheme="minorHAnsi" w:cstheme="minorHAnsi"/>
          <w:w w:val="90"/>
          <w:sz w:val="24"/>
          <w:szCs w:val="24"/>
        </w:rPr>
        <w:t>Art.</w:t>
      </w:r>
      <w:r w:rsidRPr="00266B30">
        <w:rPr>
          <w:rFonts w:asciiTheme="minorHAnsi" w:hAnsiTheme="minorHAnsi" w:cstheme="minorHAnsi"/>
          <w:spacing w:val="2"/>
          <w:w w:val="90"/>
          <w:sz w:val="24"/>
          <w:szCs w:val="24"/>
        </w:rPr>
        <w:t xml:space="preserve"> </w:t>
      </w:r>
      <w:r w:rsidRPr="00266B30">
        <w:rPr>
          <w:rFonts w:asciiTheme="minorHAnsi" w:hAnsiTheme="minorHAnsi" w:cstheme="minorHAnsi"/>
          <w:w w:val="90"/>
          <w:sz w:val="24"/>
          <w:szCs w:val="24"/>
        </w:rPr>
        <w:t>27</w:t>
      </w:r>
      <w:r w:rsidR="00A055A6" w:rsidRPr="00266B30">
        <w:rPr>
          <w:rFonts w:asciiTheme="minorHAnsi" w:hAnsiTheme="minorHAnsi" w:cstheme="minorHAnsi"/>
          <w:w w:val="90"/>
          <w:sz w:val="24"/>
          <w:szCs w:val="24"/>
        </w:rPr>
        <w:t xml:space="preserve">  </w:t>
      </w:r>
      <w:r w:rsidRPr="00266B30">
        <w:rPr>
          <w:rFonts w:asciiTheme="minorHAnsi" w:hAnsiTheme="minorHAnsi" w:cstheme="minorHAnsi"/>
          <w:w w:val="90"/>
          <w:sz w:val="24"/>
          <w:szCs w:val="24"/>
        </w:rPr>
        <w:t>O</w:t>
      </w:r>
      <w:r w:rsidRPr="00266B30">
        <w:rPr>
          <w:rFonts w:asciiTheme="minorHAnsi" w:hAnsiTheme="minorHAnsi" w:cstheme="minorHAnsi"/>
          <w:spacing w:val="2"/>
          <w:w w:val="90"/>
          <w:sz w:val="24"/>
          <w:szCs w:val="24"/>
        </w:rPr>
        <w:t xml:space="preserve"> </w:t>
      </w:r>
      <w:r w:rsidRPr="00266B30">
        <w:rPr>
          <w:rFonts w:asciiTheme="minorHAnsi" w:hAnsiTheme="minorHAnsi" w:cstheme="minorHAnsi"/>
          <w:w w:val="90"/>
          <w:sz w:val="24"/>
          <w:szCs w:val="24"/>
        </w:rPr>
        <w:t>Núcleo</w:t>
      </w:r>
      <w:r w:rsidRPr="00266B30">
        <w:rPr>
          <w:rFonts w:asciiTheme="minorHAnsi" w:hAnsiTheme="minorHAnsi" w:cstheme="minorHAnsi"/>
          <w:spacing w:val="3"/>
          <w:w w:val="90"/>
          <w:sz w:val="24"/>
          <w:szCs w:val="24"/>
        </w:rPr>
        <w:t xml:space="preserve"> </w:t>
      </w:r>
      <w:r w:rsidRPr="00266B30">
        <w:rPr>
          <w:rFonts w:asciiTheme="minorHAnsi" w:hAnsiTheme="minorHAnsi" w:cstheme="minorHAnsi"/>
          <w:w w:val="90"/>
          <w:sz w:val="24"/>
          <w:szCs w:val="24"/>
        </w:rPr>
        <w:t>de</w:t>
      </w:r>
      <w:r w:rsidRPr="00266B30">
        <w:rPr>
          <w:rFonts w:asciiTheme="minorHAnsi" w:hAnsiTheme="minorHAnsi" w:cstheme="minorHAnsi"/>
          <w:spacing w:val="3"/>
          <w:w w:val="90"/>
          <w:sz w:val="24"/>
          <w:szCs w:val="24"/>
        </w:rPr>
        <w:t xml:space="preserve"> </w:t>
      </w:r>
      <w:r w:rsidRPr="00266B30">
        <w:rPr>
          <w:rFonts w:asciiTheme="minorHAnsi" w:hAnsiTheme="minorHAnsi" w:cstheme="minorHAnsi"/>
          <w:w w:val="90"/>
          <w:sz w:val="24"/>
          <w:szCs w:val="24"/>
        </w:rPr>
        <w:t>Gênero</w:t>
      </w:r>
      <w:r w:rsidRPr="00266B30">
        <w:rPr>
          <w:rFonts w:asciiTheme="minorHAnsi" w:hAnsiTheme="minorHAnsi" w:cstheme="minorHAnsi"/>
          <w:spacing w:val="2"/>
          <w:w w:val="90"/>
          <w:sz w:val="24"/>
          <w:szCs w:val="24"/>
        </w:rPr>
        <w:t xml:space="preserve"> </w:t>
      </w:r>
      <w:r w:rsidRPr="00266B30">
        <w:rPr>
          <w:rFonts w:asciiTheme="minorHAnsi" w:hAnsiTheme="minorHAnsi" w:cstheme="minorHAnsi"/>
          <w:w w:val="90"/>
          <w:sz w:val="24"/>
          <w:szCs w:val="24"/>
        </w:rPr>
        <w:t>e</w:t>
      </w:r>
      <w:r w:rsidRPr="00266B30">
        <w:rPr>
          <w:rFonts w:asciiTheme="minorHAnsi" w:hAnsiTheme="minorHAnsi" w:cstheme="minorHAnsi"/>
          <w:spacing w:val="3"/>
          <w:w w:val="90"/>
          <w:sz w:val="24"/>
          <w:szCs w:val="24"/>
        </w:rPr>
        <w:t xml:space="preserve"> </w:t>
      </w:r>
      <w:r w:rsidRPr="00266B30">
        <w:rPr>
          <w:rFonts w:asciiTheme="minorHAnsi" w:hAnsiTheme="minorHAnsi" w:cstheme="minorHAnsi"/>
          <w:w w:val="90"/>
          <w:sz w:val="24"/>
          <w:szCs w:val="24"/>
        </w:rPr>
        <w:t>Diversidade</w:t>
      </w:r>
      <w:r w:rsidRPr="00266B30">
        <w:rPr>
          <w:rFonts w:asciiTheme="minorHAnsi" w:hAnsiTheme="minorHAnsi" w:cstheme="minorHAnsi"/>
          <w:spacing w:val="3"/>
          <w:w w:val="90"/>
          <w:sz w:val="24"/>
          <w:szCs w:val="24"/>
        </w:rPr>
        <w:t xml:space="preserve"> </w:t>
      </w:r>
      <w:r w:rsidRPr="00266B30">
        <w:rPr>
          <w:rFonts w:asciiTheme="minorHAnsi" w:hAnsiTheme="minorHAnsi" w:cstheme="minorHAnsi"/>
          <w:w w:val="90"/>
          <w:sz w:val="24"/>
          <w:szCs w:val="24"/>
        </w:rPr>
        <w:t>tem</w:t>
      </w:r>
      <w:r w:rsidRPr="00266B30">
        <w:rPr>
          <w:rFonts w:asciiTheme="minorHAnsi" w:hAnsiTheme="minorHAnsi" w:cstheme="minorHAnsi"/>
          <w:spacing w:val="2"/>
          <w:w w:val="90"/>
          <w:sz w:val="24"/>
          <w:szCs w:val="24"/>
        </w:rPr>
        <w:t xml:space="preserve"> </w:t>
      </w:r>
      <w:r w:rsidRPr="00266B30">
        <w:rPr>
          <w:rFonts w:asciiTheme="minorHAnsi" w:hAnsiTheme="minorHAnsi" w:cstheme="minorHAnsi"/>
          <w:w w:val="90"/>
          <w:sz w:val="24"/>
          <w:szCs w:val="24"/>
        </w:rPr>
        <w:t>como</w:t>
      </w:r>
      <w:r w:rsidRPr="00266B30">
        <w:rPr>
          <w:rFonts w:asciiTheme="minorHAnsi" w:hAnsiTheme="minorHAnsi" w:cstheme="minorHAnsi"/>
          <w:spacing w:val="3"/>
          <w:w w:val="90"/>
          <w:sz w:val="24"/>
          <w:szCs w:val="24"/>
        </w:rPr>
        <w:t xml:space="preserve"> </w:t>
      </w:r>
      <w:r w:rsidRPr="00266B30">
        <w:rPr>
          <w:rFonts w:asciiTheme="minorHAnsi" w:hAnsiTheme="minorHAnsi" w:cstheme="minorHAnsi"/>
          <w:w w:val="90"/>
          <w:sz w:val="24"/>
          <w:szCs w:val="24"/>
        </w:rPr>
        <w:t>finalidades:</w:t>
      </w:r>
    </w:p>
    <w:p w14:paraId="552511B2" w14:textId="0DF6822F" w:rsidR="00303469" w:rsidRPr="00266B30" w:rsidRDefault="00A055A6" w:rsidP="006B2F77">
      <w:pPr>
        <w:spacing w:before="120"/>
        <w:jc w:val="both"/>
        <w:rPr>
          <w:rFonts w:asciiTheme="minorHAnsi" w:hAnsiTheme="minorHAnsi" w:cstheme="minorHAnsi"/>
          <w:sz w:val="24"/>
          <w:szCs w:val="24"/>
        </w:rPr>
      </w:pPr>
      <w:r w:rsidRPr="00266B30">
        <w:rPr>
          <w:rFonts w:asciiTheme="minorHAnsi" w:hAnsiTheme="minorHAnsi" w:cstheme="minorHAnsi"/>
          <w:spacing w:val="-1"/>
          <w:w w:val="95"/>
          <w:sz w:val="24"/>
          <w:szCs w:val="24"/>
        </w:rPr>
        <w:t xml:space="preserve">I - </w:t>
      </w:r>
      <w:r w:rsidR="008362DB" w:rsidRPr="00266B30">
        <w:rPr>
          <w:rFonts w:asciiTheme="minorHAnsi" w:hAnsiTheme="minorHAnsi" w:cstheme="minorHAnsi"/>
          <w:spacing w:val="-1"/>
          <w:w w:val="95"/>
          <w:sz w:val="24"/>
          <w:szCs w:val="24"/>
        </w:rPr>
        <w:t>incentivar</w:t>
      </w:r>
      <w:r w:rsidR="008362DB" w:rsidRPr="00266B30">
        <w:rPr>
          <w:rFonts w:asciiTheme="minorHAnsi" w:hAnsiTheme="minorHAnsi" w:cstheme="minorHAnsi"/>
          <w:spacing w:val="-13"/>
          <w:w w:val="95"/>
          <w:sz w:val="24"/>
          <w:szCs w:val="24"/>
        </w:rPr>
        <w:t xml:space="preserve"> </w:t>
      </w:r>
      <w:r w:rsidR="008362DB" w:rsidRPr="00266B30">
        <w:rPr>
          <w:rFonts w:asciiTheme="minorHAnsi" w:hAnsiTheme="minorHAnsi" w:cstheme="minorHAnsi"/>
          <w:spacing w:val="-1"/>
          <w:w w:val="95"/>
          <w:sz w:val="24"/>
          <w:szCs w:val="24"/>
        </w:rPr>
        <w:t>a</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spacing w:val="-1"/>
          <w:w w:val="95"/>
          <w:sz w:val="24"/>
          <w:szCs w:val="24"/>
        </w:rPr>
        <w:t>implementação</w:t>
      </w:r>
      <w:r w:rsidR="008362DB" w:rsidRPr="00266B30">
        <w:rPr>
          <w:rFonts w:asciiTheme="minorHAnsi" w:hAnsiTheme="minorHAnsi" w:cstheme="minorHAnsi"/>
          <w:spacing w:val="-13"/>
          <w:w w:val="95"/>
          <w:sz w:val="24"/>
          <w:szCs w:val="24"/>
        </w:rPr>
        <w:t xml:space="preserve"> </w:t>
      </w:r>
      <w:r w:rsidR="008362DB" w:rsidRPr="00266B30">
        <w:rPr>
          <w:rFonts w:asciiTheme="minorHAnsi" w:hAnsiTheme="minorHAnsi" w:cstheme="minorHAnsi"/>
          <w:spacing w:val="-1"/>
          <w:w w:val="95"/>
          <w:sz w:val="24"/>
          <w:szCs w:val="24"/>
        </w:rPr>
        <w:t>de</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spacing w:val="-1"/>
          <w:w w:val="95"/>
          <w:sz w:val="24"/>
          <w:szCs w:val="24"/>
        </w:rPr>
        <w:t>projetos</w:t>
      </w:r>
      <w:r w:rsidR="008362DB" w:rsidRPr="00266B30">
        <w:rPr>
          <w:rFonts w:asciiTheme="minorHAnsi" w:hAnsiTheme="minorHAnsi" w:cstheme="minorHAnsi"/>
          <w:spacing w:val="-13"/>
          <w:w w:val="95"/>
          <w:sz w:val="24"/>
          <w:szCs w:val="24"/>
        </w:rPr>
        <w:t xml:space="preserve"> </w:t>
      </w:r>
      <w:r w:rsidR="008362DB" w:rsidRPr="00266B30">
        <w:rPr>
          <w:rFonts w:asciiTheme="minorHAnsi" w:hAnsiTheme="minorHAnsi" w:cstheme="minorHAnsi"/>
          <w:spacing w:val="-1"/>
          <w:w w:val="95"/>
          <w:sz w:val="24"/>
          <w:szCs w:val="24"/>
        </w:rPr>
        <w:t>que</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spacing w:val="-1"/>
          <w:w w:val="95"/>
          <w:sz w:val="24"/>
          <w:szCs w:val="24"/>
        </w:rPr>
        <w:t>visem</w:t>
      </w:r>
      <w:r w:rsidR="008362DB" w:rsidRPr="00266B30">
        <w:rPr>
          <w:rFonts w:asciiTheme="minorHAnsi" w:hAnsiTheme="minorHAnsi" w:cstheme="minorHAnsi"/>
          <w:spacing w:val="-13"/>
          <w:w w:val="95"/>
          <w:sz w:val="24"/>
          <w:szCs w:val="24"/>
        </w:rPr>
        <w:t xml:space="preserve"> </w:t>
      </w:r>
      <w:r w:rsidR="008362DB" w:rsidRPr="00266B30">
        <w:rPr>
          <w:rFonts w:asciiTheme="minorHAnsi" w:hAnsiTheme="minorHAnsi" w:cstheme="minorHAnsi"/>
          <w:spacing w:val="-1"/>
          <w:w w:val="95"/>
          <w:sz w:val="24"/>
          <w:szCs w:val="24"/>
        </w:rPr>
        <w:t>à</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spacing w:val="-1"/>
          <w:w w:val="95"/>
          <w:sz w:val="24"/>
          <w:szCs w:val="24"/>
        </w:rPr>
        <w:t>promoção</w:t>
      </w:r>
      <w:r w:rsidR="008362DB" w:rsidRPr="00266B30">
        <w:rPr>
          <w:rFonts w:asciiTheme="minorHAnsi" w:hAnsiTheme="minorHAnsi" w:cstheme="minorHAnsi"/>
          <w:spacing w:val="22"/>
          <w:w w:val="95"/>
          <w:sz w:val="24"/>
          <w:szCs w:val="24"/>
        </w:rPr>
        <w:t xml:space="preserve"> </w:t>
      </w:r>
      <w:r w:rsidR="008362DB" w:rsidRPr="00266B30">
        <w:rPr>
          <w:rFonts w:asciiTheme="minorHAnsi" w:hAnsiTheme="minorHAnsi" w:cstheme="minorHAnsi"/>
          <w:spacing w:val="-1"/>
          <w:w w:val="95"/>
          <w:sz w:val="24"/>
          <w:szCs w:val="24"/>
        </w:rPr>
        <w:t>da</w:t>
      </w:r>
      <w:r w:rsidR="008362DB" w:rsidRPr="00266B30">
        <w:rPr>
          <w:rFonts w:asciiTheme="minorHAnsi" w:hAnsiTheme="minorHAnsi" w:cstheme="minorHAnsi"/>
          <w:spacing w:val="-13"/>
          <w:w w:val="95"/>
          <w:sz w:val="24"/>
          <w:szCs w:val="24"/>
        </w:rPr>
        <w:t xml:space="preserve"> </w:t>
      </w:r>
      <w:r w:rsidR="008362DB" w:rsidRPr="00266B30">
        <w:rPr>
          <w:rFonts w:asciiTheme="minorHAnsi" w:hAnsiTheme="minorHAnsi" w:cstheme="minorHAnsi"/>
          <w:spacing w:val="-1"/>
          <w:w w:val="95"/>
          <w:sz w:val="24"/>
          <w:szCs w:val="24"/>
        </w:rPr>
        <w:t>identidade</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spacing w:val="-1"/>
          <w:w w:val="95"/>
          <w:sz w:val="24"/>
          <w:szCs w:val="24"/>
        </w:rPr>
        <w:t>de</w:t>
      </w:r>
      <w:r w:rsidR="008362DB" w:rsidRPr="00266B30">
        <w:rPr>
          <w:rFonts w:asciiTheme="minorHAnsi" w:hAnsiTheme="minorHAnsi" w:cstheme="minorHAnsi"/>
          <w:spacing w:val="-13"/>
          <w:w w:val="95"/>
          <w:sz w:val="24"/>
          <w:szCs w:val="24"/>
        </w:rPr>
        <w:t xml:space="preserve"> </w:t>
      </w:r>
      <w:r w:rsidR="008362DB" w:rsidRPr="00266B30">
        <w:rPr>
          <w:rFonts w:asciiTheme="minorHAnsi" w:hAnsiTheme="minorHAnsi" w:cstheme="minorHAnsi"/>
          <w:w w:val="95"/>
          <w:sz w:val="24"/>
          <w:szCs w:val="24"/>
        </w:rPr>
        <w:t>gênero</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w w:val="95"/>
          <w:sz w:val="24"/>
          <w:szCs w:val="24"/>
        </w:rPr>
        <w:t>e</w:t>
      </w:r>
      <w:r w:rsidR="008362DB" w:rsidRPr="00266B30">
        <w:rPr>
          <w:rFonts w:asciiTheme="minorHAnsi" w:hAnsiTheme="minorHAnsi" w:cstheme="minorHAnsi"/>
          <w:spacing w:val="-13"/>
          <w:w w:val="95"/>
          <w:sz w:val="24"/>
          <w:szCs w:val="24"/>
        </w:rPr>
        <w:t xml:space="preserve"> </w:t>
      </w:r>
      <w:r w:rsidR="008362DB" w:rsidRPr="00266B30">
        <w:rPr>
          <w:rFonts w:asciiTheme="minorHAnsi" w:hAnsiTheme="minorHAnsi" w:cstheme="minorHAnsi"/>
          <w:w w:val="95"/>
          <w:sz w:val="24"/>
          <w:szCs w:val="24"/>
        </w:rPr>
        <w:t>orientação</w:t>
      </w:r>
      <w:r w:rsidR="008362DB" w:rsidRPr="00266B30">
        <w:rPr>
          <w:rFonts w:asciiTheme="minorHAnsi" w:hAnsiTheme="minorHAnsi" w:cstheme="minorHAnsi"/>
          <w:spacing w:val="-13"/>
          <w:w w:val="95"/>
          <w:sz w:val="24"/>
          <w:szCs w:val="24"/>
        </w:rPr>
        <w:t xml:space="preserve"> </w:t>
      </w:r>
      <w:r w:rsidR="008362DB" w:rsidRPr="00266B30">
        <w:rPr>
          <w:rFonts w:asciiTheme="minorHAnsi" w:hAnsiTheme="minorHAnsi" w:cstheme="minorHAnsi"/>
          <w:w w:val="95"/>
          <w:sz w:val="24"/>
          <w:szCs w:val="24"/>
        </w:rPr>
        <w:t>sexual,</w:t>
      </w:r>
      <w:r w:rsidR="008362DB" w:rsidRPr="00266B30">
        <w:rPr>
          <w:rFonts w:asciiTheme="minorHAnsi" w:hAnsiTheme="minorHAnsi" w:cstheme="minorHAnsi"/>
          <w:spacing w:val="1"/>
          <w:w w:val="95"/>
          <w:sz w:val="24"/>
          <w:szCs w:val="24"/>
        </w:rPr>
        <w:t xml:space="preserve"> </w:t>
      </w:r>
      <w:r w:rsidR="008362DB" w:rsidRPr="00266B30">
        <w:rPr>
          <w:rFonts w:asciiTheme="minorHAnsi" w:hAnsiTheme="minorHAnsi" w:cstheme="minorHAnsi"/>
          <w:w w:val="90"/>
          <w:sz w:val="24"/>
          <w:szCs w:val="24"/>
        </w:rPr>
        <w:t>ao mesmo tempo, as situe entre suas prioridades e as contemple a partir das perspectivas da inclusão social e da</w:t>
      </w:r>
      <w:r w:rsidR="008362DB" w:rsidRPr="00266B30">
        <w:rPr>
          <w:rFonts w:asciiTheme="minorHAnsi" w:hAnsiTheme="minorHAnsi" w:cstheme="minorHAnsi"/>
          <w:spacing w:val="1"/>
          <w:w w:val="90"/>
          <w:sz w:val="24"/>
          <w:szCs w:val="24"/>
        </w:rPr>
        <w:t xml:space="preserve"> </w:t>
      </w:r>
      <w:r w:rsidR="008362DB" w:rsidRPr="00266B30">
        <w:rPr>
          <w:rFonts w:asciiTheme="minorHAnsi" w:hAnsiTheme="minorHAnsi" w:cstheme="minorHAnsi"/>
          <w:sz w:val="24"/>
          <w:szCs w:val="24"/>
        </w:rPr>
        <w:t>cultura</w:t>
      </w:r>
      <w:r w:rsidR="008362DB" w:rsidRPr="00266B30">
        <w:rPr>
          <w:rFonts w:asciiTheme="minorHAnsi" w:hAnsiTheme="minorHAnsi" w:cstheme="minorHAnsi"/>
          <w:spacing w:val="-16"/>
          <w:sz w:val="24"/>
          <w:szCs w:val="24"/>
        </w:rPr>
        <w:t xml:space="preserve"> </w:t>
      </w:r>
      <w:r w:rsidR="008362DB" w:rsidRPr="00266B30">
        <w:rPr>
          <w:rFonts w:asciiTheme="minorHAnsi" w:hAnsiTheme="minorHAnsi" w:cstheme="minorHAnsi"/>
          <w:sz w:val="24"/>
          <w:szCs w:val="24"/>
        </w:rPr>
        <w:t>dos</w:t>
      </w:r>
      <w:r w:rsidR="008362DB" w:rsidRPr="00266B30">
        <w:rPr>
          <w:rFonts w:asciiTheme="minorHAnsi" w:hAnsiTheme="minorHAnsi" w:cstheme="minorHAnsi"/>
          <w:spacing w:val="-16"/>
          <w:sz w:val="24"/>
          <w:szCs w:val="24"/>
        </w:rPr>
        <w:t xml:space="preserve"> </w:t>
      </w:r>
      <w:r w:rsidR="008362DB" w:rsidRPr="00266B30">
        <w:rPr>
          <w:rFonts w:asciiTheme="minorHAnsi" w:hAnsiTheme="minorHAnsi" w:cstheme="minorHAnsi"/>
          <w:sz w:val="24"/>
          <w:szCs w:val="24"/>
        </w:rPr>
        <w:t>direitos</w:t>
      </w:r>
      <w:r w:rsidR="008362DB" w:rsidRPr="00266B30">
        <w:rPr>
          <w:rFonts w:asciiTheme="minorHAnsi" w:hAnsiTheme="minorHAnsi" w:cstheme="minorHAnsi"/>
          <w:spacing w:val="-16"/>
          <w:sz w:val="24"/>
          <w:szCs w:val="24"/>
        </w:rPr>
        <w:t xml:space="preserve"> </w:t>
      </w:r>
      <w:r w:rsidR="008362DB" w:rsidRPr="00266B30">
        <w:rPr>
          <w:rFonts w:asciiTheme="minorHAnsi" w:hAnsiTheme="minorHAnsi" w:cstheme="minorHAnsi"/>
          <w:sz w:val="24"/>
          <w:szCs w:val="24"/>
        </w:rPr>
        <w:t>humanos;</w:t>
      </w:r>
    </w:p>
    <w:p w14:paraId="0A24ACEA" w14:textId="5ADA90EC" w:rsidR="00303469" w:rsidRPr="00266B30" w:rsidRDefault="00A055A6" w:rsidP="006B2F77">
      <w:pPr>
        <w:spacing w:before="120"/>
        <w:jc w:val="both"/>
        <w:rPr>
          <w:rFonts w:asciiTheme="minorHAnsi" w:hAnsiTheme="minorHAnsi" w:cstheme="minorHAnsi"/>
          <w:sz w:val="24"/>
          <w:szCs w:val="24"/>
        </w:rPr>
      </w:pPr>
      <w:r w:rsidRPr="00266B30">
        <w:rPr>
          <w:rFonts w:asciiTheme="minorHAnsi" w:hAnsiTheme="minorHAnsi" w:cstheme="minorHAnsi"/>
          <w:w w:val="90"/>
          <w:sz w:val="24"/>
          <w:szCs w:val="24"/>
        </w:rPr>
        <w:t xml:space="preserve">II - </w:t>
      </w:r>
      <w:r w:rsidR="008362DB" w:rsidRPr="00266B30">
        <w:rPr>
          <w:rFonts w:asciiTheme="minorHAnsi" w:hAnsiTheme="minorHAnsi" w:cstheme="minorHAnsi"/>
          <w:w w:val="90"/>
          <w:sz w:val="24"/>
          <w:szCs w:val="24"/>
        </w:rPr>
        <w:t>consolidar política</w:t>
      </w:r>
      <w:r w:rsidR="008362DB" w:rsidRPr="00266B30">
        <w:rPr>
          <w:rFonts w:asciiTheme="minorHAnsi" w:hAnsiTheme="minorHAnsi" w:cstheme="minorHAnsi"/>
          <w:spacing w:val="1"/>
          <w:w w:val="90"/>
          <w:sz w:val="24"/>
          <w:szCs w:val="24"/>
        </w:rPr>
        <w:t xml:space="preserve"> </w:t>
      </w:r>
      <w:r w:rsidR="008362DB" w:rsidRPr="00266B30">
        <w:rPr>
          <w:rFonts w:asciiTheme="minorHAnsi" w:hAnsiTheme="minorHAnsi" w:cstheme="minorHAnsi"/>
          <w:w w:val="90"/>
          <w:sz w:val="24"/>
          <w:szCs w:val="24"/>
        </w:rPr>
        <w:t>e estruturalmente</w:t>
      </w:r>
      <w:r w:rsidR="008362DB" w:rsidRPr="00266B30">
        <w:rPr>
          <w:rFonts w:asciiTheme="minorHAnsi" w:hAnsiTheme="minorHAnsi" w:cstheme="minorHAnsi"/>
          <w:spacing w:val="1"/>
          <w:w w:val="90"/>
          <w:sz w:val="24"/>
          <w:szCs w:val="24"/>
        </w:rPr>
        <w:t xml:space="preserve"> </w:t>
      </w:r>
      <w:r w:rsidR="008362DB" w:rsidRPr="00266B30">
        <w:rPr>
          <w:rFonts w:asciiTheme="minorHAnsi" w:hAnsiTheme="minorHAnsi" w:cstheme="minorHAnsi"/>
          <w:w w:val="90"/>
          <w:sz w:val="24"/>
          <w:szCs w:val="24"/>
        </w:rPr>
        <w:t>o NUGED,</w:t>
      </w:r>
      <w:r w:rsidR="008362DB" w:rsidRPr="00266B30">
        <w:rPr>
          <w:rFonts w:asciiTheme="minorHAnsi" w:hAnsiTheme="minorHAnsi" w:cstheme="minorHAnsi"/>
          <w:spacing w:val="1"/>
          <w:w w:val="90"/>
          <w:sz w:val="24"/>
          <w:szCs w:val="24"/>
        </w:rPr>
        <w:t xml:space="preserve"> </w:t>
      </w:r>
      <w:r w:rsidR="008362DB" w:rsidRPr="00266B30">
        <w:rPr>
          <w:rFonts w:asciiTheme="minorHAnsi" w:hAnsiTheme="minorHAnsi" w:cstheme="minorHAnsi"/>
          <w:w w:val="90"/>
          <w:sz w:val="24"/>
          <w:szCs w:val="24"/>
        </w:rPr>
        <w:t>habilitando-o a</w:t>
      </w:r>
      <w:r w:rsidR="008362DB" w:rsidRPr="00266B30">
        <w:rPr>
          <w:rFonts w:asciiTheme="minorHAnsi" w:hAnsiTheme="minorHAnsi" w:cstheme="minorHAnsi"/>
          <w:spacing w:val="1"/>
          <w:w w:val="90"/>
          <w:sz w:val="24"/>
          <w:szCs w:val="24"/>
        </w:rPr>
        <w:t xml:space="preserve"> </w:t>
      </w:r>
      <w:r w:rsidR="008362DB" w:rsidRPr="00266B30">
        <w:rPr>
          <w:rFonts w:asciiTheme="minorHAnsi" w:hAnsiTheme="minorHAnsi" w:cstheme="minorHAnsi"/>
          <w:w w:val="90"/>
          <w:sz w:val="24"/>
          <w:szCs w:val="24"/>
        </w:rPr>
        <w:t>coordenação e</w:t>
      </w:r>
      <w:r w:rsidR="008362DB" w:rsidRPr="00266B30">
        <w:rPr>
          <w:rFonts w:asciiTheme="minorHAnsi" w:hAnsiTheme="minorHAnsi" w:cstheme="minorHAnsi"/>
          <w:spacing w:val="1"/>
          <w:w w:val="90"/>
          <w:sz w:val="24"/>
          <w:szCs w:val="24"/>
        </w:rPr>
        <w:t xml:space="preserve"> </w:t>
      </w:r>
      <w:r w:rsidR="008362DB" w:rsidRPr="00266B30">
        <w:rPr>
          <w:rFonts w:asciiTheme="minorHAnsi" w:hAnsiTheme="minorHAnsi" w:cstheme="minorHAnsi"/>
          <w:w w:val="90"/>
          <w:sz w:val="24"/>
          <w:szCs w:val="24"/>
        </w:rPr>
        <w:t>execução das</w:t>
      </w:r>
      <w:r w:rsidR="008362DB" w:rsidRPr="00266B30">
        <w:rPr>
          <w:rFonts w:asciiTheme="minorHAnsi" w:hAnsiTheme="minorHAnsi" w:cstheme="minorHAnsi"/>
          <w:spacing w:val="1"/>
          <w:w w:val="90"/>
          <w:sz w:val="24"/>
          <w:szCs w:val="24"/>
        </w:rPr>
        <w:t xml:space="preserve"> </w:t>
      </w:r>
      <w:r w:rsidR="008362DB" w:rsidRPr="00266B30">
        <w:rPr>
          <w:rFonts w:asciiTheme="minorHAnsi" w:hAnsiTheme="minorHAnsi" w:cstheme="minorHAnsi"/>
          <w:w w:val="90"/>
          <w:sz w:val="24"/>
          <w:szCs w:val="24"/>
        </w:rPr>
        <w:t>ações</w:t>
      </w:r>
      <w:r w:rsidR="008362DB" w:rsidRPr="00266B30">
        <w:rPr>
          <w:rFonts w:asciiTheme="minorHAnsi" w:hAnsiTheme="minorHAnsi" w:cstheme="minorHAnsi"/>
          <w:spacing w:val="1"/>
          <w:w w:val="90"/>
          <w:sz w:val="24"/>
          <w:szCs w:val="24"/>
        </w:rPr>
        <w:t xml:space="preserve"> </w:t>
      </w:r>
      <w:r w:rsidR="008362DB" w:rsidRPr="00266B30">
        <w:rPr>
          <w:rFonts w:asciiTheme="minorHAnsi" w:hAnsiTheme="minorHAnsi" w:cstheme="minorHAnsi"/>
          <w:spacing w:val="-1"/>
          <w:w w:val="95"/>
          <w:sz w:val="24"/>
          <w:szCs w:val="24"/>
        </w:rPr>
        <w:t xml:space="preserve">transversais , desenvolvendo as ações de implementação </w:t>
      </w:r>
      <w:r w:rsidR="008362DB" w:rsidRPr="00266B30">
        <w:rPr>
          <w:rFonts w:asciiTheme="minorHAnsi" w:hAnsiTheme="minorHAnsi" w:cstheme="minorHAnsi"/>
          <w:w w:val="95"/>
          <w:sz w:val="24"/>
          <w:szCs w:val="24"/>
        </w:rPr>
        <w:t xml:space="preserve">dos direitos da mulher, </w:t>
      </w:r>
      <w:r w:rsidR="008362DB" w:rsidRPr="00266B30">
        <w:rPr>
          <w:rFonts w:asciiTheme="minorHAnsi" w:hAnsiTheme="minorHAnsi" w:cstheme="minorHAnsi"/>
          <w:w w:val="95"/>
          <w:sz w:val="24"/>
          <w:szCs w:val="24"/>
          <w:shd w:val="clear" w:color="auto" w:fill="FFFF00"/>
        </w:rPr>
        <w:t>dos apenad</w:t>
      </w:r>
      <w:r w:rsidR="006B2F77" w:rsidRPr="00266B30">
        <w:rPr>
          <w:rFonts w:asciiTheme="minorHAnsi" w:hAnsiTheme="minorHAnsi" w:cstheme="minorHAnsi"/>
          <w:w w:val="95"/>
          <w:sz w:val="24"/>
          <w:szCs w:val="24"/>
          <w:shd w:val="clear" w:color="auto" w:fill="FFFF00"/>
        </w:rPr>
        <w:t>os</w:t>
      </w:r>
      <w:r w:rsidR="008362DB" w:rsidRPr="00266B30">
        <w:rPr>
          <w:rFonts w:asciiTheme="minorHAnsi" w:hAnsiTheme="minorHAnsi" w:cstheme="minorHAnsi"/>
          <w:w w:val="95"/>
          <w:sz w:val="24"/>
          <w:szCs w:val="24"/>
          <w:shd w:val="clear" w:color="auto" w:fill="FFFF00"/>
        </w:rPr>
        <w:t>, dos</w:t>
      </w:r>
      <w:r w:rsidR="008362DB" w:rsidRPr="00266B30">
        <w:rPr>
          <w:rFonts w:asciiTheme="minorHAnsi" w:hAnsiTheme="minorHAnsi" w:cstheme="minorHAnsi"/>
          <w:spacing w:val="1"/>
          <w:w w:val="95"/>
          <w:sz w:val="24"/>
          <w:szCs w:val="24"/>
          <w:shd w:val="clear" w:color="auto" w:fill="FFFF00"/>
        </w:rPr>
        <w:t xml:space="preserve"> </w:t>
      </w:r>
      <w:r w:rsidR="008362DB" w:rsidRPr="00266B30">
        <w:rPr>
          <w:rFonts w:asciiTheme="minorHAnsi" w:hAnsiTheme="minorHAnsi" w:cstheme="minorHAnsi"/>
          <w:w w:val="95"/>
          <w:sz w:val="24"/>
          <w:szCs w:val="24"/>
          <w:shd w:val="clear" w:color="auto" w:fill="FFFF00"/>
        </w:rPr>
        <w:t xml:space="preserve">trabalhadores </w:t>
      </w:r>
      <w:r w:rsidR="008362DB" w:rsidRPr="00266B30">
        <w:rPr>
          <w:rFonts w:asciiTheme="minorHAnsi" w:hAnsiTheme="minorHAnsi" w:cstheme="minorHAnsi"/>
          <w:w w:val="95"/>
          <w:sz w:val="24"/>
          <w:szCs w:val="24"/>
        </w:rPr>
        <w:t>em situações de vulnerabilidade social e de todo um elenco que compõe o universo da</w:t>
      </w:r>
      <w:r w:rsidR="008362DB" w:rsidRPr="00266B30">
        <w:rPr>
          <w:rFonts w:asciiTheme="minorHAnsi" w:hAnsiTheme="minorHAnsi" w:cstheme="minorHAnsi"/>
          <w:spacing w:val="1"/>
          <w:w w:val="95"/>
          <w:sz w:val="24"/>
          <w:szCs w:val="24"/>
        </w:rPr>
        <w:t xml:space="preserve"> </w:t>
      </w:r>
      <w:r w:rsidR="008362DB" w:rsidRPr="00266B30">
        <w:rPr>
          <w:rFonts w:asciiTheme="minorHAnsi" w:hAnsiTheme="minorHAnsi" w:cstheme="minorHAnsi"/>
          <w:spacing w:val="-1"/>
          <w:w w:val="95"/>
          <w:sz w:val="24"/>
          <w:szCs w:val="24"/>
        </w:rPr>
        <w:t>Diversidade</w:t>
      </w:r>
      <w:r w:rsidR="008362DB" w:rsidRPr="00266B30">
        <w:rPr>
          <w:rFonts w:asciiTheme="minorHAnsi" w:hAnsiTheme="minorHAnsi" w:cstheme="minorHAnsi"/>
          <w:spacing w:val="-13"/>
          <w:w w:val="95"/>
          <w:sz w:val="24"/>
          <w:szCs w:val="24"/>
        </w:rPr>
        <w:t xml:space="preserve"> </w:t>
      </w:r>
      <w:r w:rsidR="008362DB" w:rsidRPr="00266B30">
        <w:rPr>
          <w:rFonts w:asciiTheme="minorHAnsi" w:hAnsiTheme="minorHAnsi" w:cstheme="minorHAnsi"/>
          <w:spacing w:val="-1"/>
          <w:w w:val="95"/>
          <w:sz w:val="24"/>
          <w:szCs w:val="24"/>
        </w:rPr>
        <w:t>para</w:t>
      </w:r>
      <w:r w:rsidR="008362DB" w:rsidRPr="00266B30">
        <w:rPr>
          <w:rFonts w:asciiTheme="minorHAnsi" w:hAnsiTheme="minorHAnsi" w:cstheme="minorHAnsi"/>
          <w:spacing w:val="-13"/>
          <w:w w:val="95"/>
          <w:sz w:val="24"/>
          <w:szCs w:val="24"/>
        </w:rPr>
        <w:t xml:space="preserve"> </w:t>
      </w:r>
      <w:r w:rsidR="008362DB" w:rsidRPr="00266B30">
        <w:rPr>
          <w:rFonts w:asciiTheme="minorHAnsi" w:hAnsiTheme="minorHAnsi" w:cstheme="minorHAnsi"/>
          <w:spacing w:val="-1"/>
          <w:w w:val="95"/>
          <w:sz w:val="24"/>
          <w:szCs w:val="24"/>
        </w:rPr>
        <w:t>a</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spacing w:val="-1"/>
          <w:w w:val="95"/>
          <w:sz w:val="24"/>
          <w:szCs w:val="24"/>
        </w:rPr>
        <w:t>eliminação</w:t>
      </w:r>
      <w:r w:rsidR="008362DB" w:rsidRPr="00266B30">
        <w:rPr>
          <w:rFonts w:asciiTheme="minorHAnsi" w:hAnsiTheme="minorHAnsi" w:cstheme="minorHAnsi"/>
          <w:spacing w:val="-13"/>
          <w:w w:val="95"/>
          <w:sz w:val="24"/>
          <w:szCs w:val="24"/>
        </w:rPr>
        <w:t xml:space="preserve"> </w:t>
      </w:r>
      <w:r w:rsidR="008362DB" w:rsidRPr="00266B30">
        <w:rPr>
          <w:rFonts w:asciiTheme="minorHAnsi" w:hAnsiTheme="minorHAnsi" w:cstheme="minorHAnsi"/>
          <w:spacing w:val="-1"/>
          <w:w w:val="95"/>
          <w:sz w:val="24"/>
          <w:szCs w:val="24"/>
        </w:rPr>
        <w:t>das</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spacing w:val="-1"/>
          <w:w w:val="95"/>
          <w:sz w:val="24"/>
          <w:szCs w:val="24"/>
        </w:rPr>
        <w:t>discriminações</w:t>
      </w:r>
      <w:r w:rsidR="008362DB" w:rsidRPr="00266B30">
        <w:rPr>
          <w:rFonts w:asciiTheme="minorHAnsi" w:hAnsiTheme="minorHAnsi" w:cstheme="minorHAnsi"/>
          <w:spacing w:val="-13"/>
          <w:w w:val="95"/>
          <w:sz w:val="24"/>
          <w:szCs w:val="24"/>
        </w:rPr>
        <w:t xml:space="preserve"> </w:t>
      </w:r>
      <w:r w:rsidR="008362DB" w:rsidRPr="00266B30">
        <w:rPr>
          <w:rFonts w:asciiTheme="minorHAnsi" w:hAnsiTheme="minorHAnsi" w:cstheme="minorHAnsi"/>
          <w:spacing w:val="-1"/>
          <w:w w:val="95"/>
          <w:sz w:val="24"/>
          <w:szCs w:val="24"/>
        </w:rPr>
        <w:t>que</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spacing w:val="-1"/>
          <w:w w:val="95"/>
          <w:sz w:val="24"/>
          <w:szCs w:val="24"/>
        </w:rPr>
        <w:t>as</w:t>
      </w:r>
      <w:r w:rsidR="008362DB" w:rsidRPr="00266B30">
        <w:rPr>
          <w:rFonts w:asciiTheme="minorHAnsi" w:hAnsiTheme="minorHAnsi" w:cstheme="minorHAnsi"/>
          <w:spacing w:val="-13"/>
          <w:w w:val="95"/>
          <w:sz w:val="24"/>
          <w:szCs w:val="24"/>
        </w:rPr>
        <w:t xml:space="preserve"> </w:t>
      </w:r>
      <w:r w:rsidR="008362DB" w:rsidRPr="00266B30">
        <w:rPr>
          <w:rFonts w:asciiTheme="minorHAnsi" w:hAnsiTheme="minorHAnsi" w:cstheme="minorHAnsi"/>
          <w:spacing w:val="-1"/>
          <w:w w:val="95"/>
          <w:sz w:val="24"/>
          <w:szCs w:val="24"/>
        </w:rPr>
        <w:t>atingem,</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w w:val="95"/>
          <w:sz w:val="24"/>
          <w:szCs w:val="24"/>
        </w:rPr>
        <w:t>bem</w:t>
      </w:r>
      <w:r w:rsidR="008362DB" w:rsidRPr="00266B30">
        <w:rPr>
          <w:rFonts w:asciiTheme="minorHAnsi" w:hAnsiTheme="minorHAnsi" w:cstheme="minorHAnsi"/>
          <w:spacing w:val="-13"/>
          <w:w w:val="95"/>
          <w:sz w:val="24"/>
          <w:szCs w:val="24"/>
        </w:rPr>
        <w:t xml:space="preserve"> </w:t>
      </w:r>
      <w:r w:rsidR="008362DB" w:rsidRPr="00266B30">
        <w:rPr>
          <w:rFonts w:asciiTheme="minorHAnsi" w:hAnsiTheme="minorHAnsi" w:cstheme="minorHAnsi"/>
          <w:w w:val="95"/>
          <w:sz w:val="24"/>
          <w:szCs w:val="24"/>
        </w:rPr>
        <w:t>como</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w w:val="95"/>
          <w:sz w:val="24"/>
          <w:szCs w:val="24"/>
        </w:rPr>
        <w:t>à</w:t>
      </w:r>
      <w:r w:rsidR="008362DB" w:rsidRPr="00266B30">
        <w:rPr>
          <w:rFonts w:asciiTheme="minorHAnsi" w:hAnsiTheme="minorHAnsi" w:cstheme="minorHAnsi"/>
          <w:spacing w:val="-13"/>
          <w:w w:val="95"/>
          <w:sz w:val="24"/>
          <w:szCs w:val="24"/>
        </w:rPr>
        <w:t xml:space="preserve"> </w:t>
      </w:r>
      <w:r w:rsidR="008362DB" w:rsidRPr="00266B30">
        <w:rPr>
          <w:rFonts w:asciiTheme="minorHAnsi" w:hAnsiTheme="minorHAnsi" w:cstheme="minorHAnsi"/>
          <w:w w:val="95"/>
          <w:sz w:val="24"/>
          <w:szCs w:val="24"/>
        </w:rPr>
        <w:t>sua</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w w:val="95"/>
          <w:sz w:val="24"/>
          <w:szCs w:val="24"/>
        </w:rPr>
        <w:t>plena</w:t>
      </w:r>
      <w:r w:rsidR="008362DB" w:rsidRPr="00266B30">
        <w:rPr>
          <w:rFonts w:asciiTheme="minorHAnsi" w:hAnsiTheme="minorHAnsi" w:cstheme="minorHAnsi"/>
          <w:spacing w:val="-13"/>
          <w:w w:val="95"/>
          <w:sz w:val="24"/>
          <w:szCs w:val="24"/>
        </w:rPr>
        <w:t xml:space="preserve"> </w:t>
      </w:r>
      <w:r w:rsidR="008362DB" w:rsidRPr="00266B30">
        <w:rPr>
          <w:rFonts w:asciiTheme="minorHAnsi" w:hAnsiTheme="minorHAnsi" w:cstheme="minorHAnsi"/>
          <w:w w:val="95"/>
          <w:sz w:val="24"/>
          <w:szCs w:val="24"/>
        </w:rPr>
        <w:t>integração</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w w:val="95"/>
          <w:sz w:val="24"/>
          <w:szCs w:val="24"/>
        </w:rPr>
        <w:t>social,</w:t>
      </w:r>
      <w:r w:rsidR="008362DB" w:rsidRPr="00266B30">
        <w:rPr>
          <w:rFonts w:asciiTheme="minorHAnsi" w:hAnsiTheme="minorHAnsi" w:cstheme="minorHAnsi"/>
          <w:spacing w:val="-43"/>
          <w:w w:val="95"/>
          <w:sz w:val="24"/>
          <w:szCs w:val="24"/>
        </w:rPr>
        <w:t xml:space="preserve"> </w:t>
      </w:r>
      <w:r w:rsidR="008362DB" w:rsidRPr="00266B30">
        <w:rPr>
          <w:rFonts w:asciiTheme="minorHAnsi" w:hAnsiTheme="minorHAnsi" w:cstheme="minorHAnsi"/>
          <w:sz w:val="24"/>
          <w:szCs w:val="24"/>
        </w:rPr>
        <w:t>política,</w:t>
      </w:r>
      <w:r w:rsidR="008362DB" w:rsidRPr="00266B30">
        <w:rPr>
          <w:rFonts w:asciiTheme="minorHAnsi" w:hAnsiTheme="minorHAnsi" w:cstheme="minorHAnsi"/>
          <w:spacing w:val="-17"/>
          <w:sz w:val="24"/>
          <w:szCs w:val="24"/>
        </w:rPr>
        <w:t xml:space="preserve"> </w:t>
      </w:r>
      <w:r w:rsidR="008362DB" w:rsidRPr="00266B30">
        <w:rPr>
          <w:rFonts w:asciiTheme="minorHAnsi" w:hAnsiTheme="minorHAnsi" w:cstheme="minorHAnsi"/>
          <w:sz w:val="24"/>
          <w:szCs w:val="24"/>
        </w:rPr>
        <w:t>econômica</w:t>
      </w:r>
      <w:r w:rsidR="008362DB" w:rsidRPr="00266B30">
        <w:rPr>
          <w:rFonts w:asciiTheme="minorHAnsi" w:hAnsiTheme="minorHAnsi" w:cstheme="minorHAnsi"/>
          <w:spacing w:val="-16"/>
          <w:sz w:val="24"/>
          <w:szCs w:val="24"/>
        </w:rPr>
        <w:t xml:space="preserve"> </w:t>
      </w:r>
      <w:r w:rsidR="008362DB" w:rsidRPr="00266B30">
        <w:rPr>
          <w:rFonts w:asciiTheme="minorHAnsi" w:hAnsiTheme="minorHAnsi" w:cstheme="minorHAnsi"/>
          <w:sz w:val="24"/>
          <w:szCs w:val="24"/>
        </w:rPr>
        <w:t>e</w:t>
      </w:r>
      <w:r w:rsidR="008362DB" w:rsidRPr="00266B30">
        <w:rPr>
          <w:rFonts w:asciiTheme="minorHAnsi" w:hAnsiTheme="minorHAnsi" w:cstheme="minorHAnsi"/>
          <w:spacing w:val="-16"/>
          <w:sz w:val="24"/>
          <w:szCs w:val="24"/>
        </w:rPr>
        <w:t xml:space="preserve"> </w:t>
      </w:r>
      <w:r w:rsidR="008362DB" w:rsidRPr="00266B30">
        <w:rPr>
          <w:rFonts w:asciiTheme="minorHAnsi" w:hAnsiTheme="minorHAnsi" w:cstheme="minorHAnsi"/>
          <w:sz w:val="24"/>
          <w:szCs w:val="24"/>
        </w:rPr>
        <w:t>cultural.</w:t>
      </w:r>
    </w:p>
    <w:p w14:paraId="3C0A38EB" w14:textId="77777777" w:rsidR="00303469" w:rsidRPr="00266B30" w:rsidRDefault="00303469" w:rsidP="00715442">
      <w:pPr>
        <w:jc w:val="both"/>
        <w:rPr>
          <w:rFonts w:asciiTheme="minorHAnsi" w:hAnsiTheme="minorHAnsi" w:cstheme="minorHAnsi"/>
          <w:sz w:val="24"/>
          <w:szCs w:val="24"/>
        </w:rPr>
      </w:pPr>
    </w:p>
    <w:p w14:paraId="6F3653C7" w14:textId="5C65642D" w:rsidR="00303469" w:rsidRPr="00266B30" w:rsidRDefault="00A055A6" w:rsidP="00374E45">
      <w:pPr>
        <w:jc w:val="center"/>
        <w:rPr>
          <w:rFonts w:asciiTheme="minorHAnsi" w:hAnsiTheme="minorHAnsi" w:cstheme="minorHAnsi"/>
          <w:b/>
          <w:bCs/>
          <w:sz w:val="24"/>
          <w:szCs w:val="24"/>
        </w:rPr>
      </w:pPr>
      <w:r w:rsidRPr="00266B30">
        <w:rPr>
          <w:rFonts w:asciiTheme="minorHAnsi" w:hAnsiTheme="minorHAnsi" w:cstheme="minorHAnsi"/>
          <w:b/>
          <w:bCs/>
          <w:w w:val="80"/>
          <w:sz w:val="24"/>
          <w:szCs w:val="24"/>
        </w:rPr>
        <w:t>Sessão</w:t>
      </w:r>
      <w:r w:rsidRPr="00266B30">
        <w:rPr>
          <w:rFonts w:asciiTheme="minorHAnsi" w:hAnsiTheme="minorHAnsi" w:cstheme="minorHAnsi"/>
          <w:b/>
          <w:bCs/>
          <w:spacing w:val="4"/>
          <w:w w:val="80"/>
          <w:sz w:val="24"/>
          <w:szCs w:val="24"/>
        </w:rPr>
        <w:t xml:space="preserve"> </w:t>
      </w:r>
      <w:r w:rsidRPr="00266B30">
        <w:rPr>
          <w:rFonts w:asciiTheme="minorHAnsi" w:hAnsiTheme="minorHAnsi" w:cstheme="minorHAnsi"/>
          <w:b/>
          <w:bCs/>
          <w:w w:val="80"/>
          <w:sz w:val="24"/>
          <w:szCs w:val="24"/>
        </w:rPr>
        <w:t>IV</w:t>
      </w:r>
    </w:p>
    <w:p w14:paraId="1238F348" w14:textId="605F2600" w:rsidR="00303469" w:rsidRPr="00266B30" w:rsidRDefault="00A055A6" w:rsidP="00374E45">
      <w:pPr>
        <w:jc w:val="center"/>
        <w:rPr>
          <w:rFonts w:asciiTheme="minorHAnsi" w:hAnsiTheme="minorHAnsi" w:cstheme="minorHAnsi"/>
          <w:b/>
          <w:bCs/>
          <w:sz w:val="24"/>
          <w:szCs w:val="24"/>
        </w:rPr>
      </w:pPr>
      <w:r w:rsidRPr="00266B30">
        <w:rPr>
          <w:rFonts w:asciiTheme="minorHAnsi" w:hAnsiTheme="minorHAnsi" w:cstheme="minorHAnsi"/>
          <w:b/>
          <w:bCs/>
          <w:w w:val="85"/>
          <w:sz w:val="24"/>
          <w:szCs w:val="24"/>
        </w:rPr>
        <w:t>Da</w:t>
      </w:r>
      <w:r w:rsidRPr="00266B30">
        <w:rPr>
          <w:rFonts w:asciiTheme="minorHAnsi" w:hAnsiTheme="minorHAnsi" w:cstheme="minorHAnsi"/>
          <w:b/>
          <w:bCs/>
          <w:spacing w:val="6"/>
          <w:w w:val="85"/>
          <w:sz w:val="24"/>
          <w:szCs w:val="24"/>
        </w:rPr>
        <w:t xml:space="preserve"> </w:t>
      </w:r>
      <w:r w:rsidRPr="00266B30">
        <w:rPr>
          <w:rFonts w:asciiTheme="minorHAnsi" w:hAnsiTheme="minorHAnsi" w:cstheme="minorHAnsi"/>
          <w:b/>
          <w:bCs/>
          <w:w w:val="85"/>
          <w:sz w:val="24"/>
          <w:szCs w:val="24"/>
        </w:rPr>
        <w:t>Composição</w:t>
      </w:r>
      <w:r w:rsidRPr="00266B30">
        <w:rPr>
          <w:rFonts w:asciiTheme="minorHAnsi" w:hAnsiTheme="minorHAnsi" w:cstheme="minorHAnsi"/>
          <w:b/>
          <w:bCs/>
          <w:spacing w:val="7"/>
          <w:w w:val="85"/>
          <w:sz w:val="24"/>
          <w:szCs w:val="24"/>
        </w:rPr>
        <w:t xml:space="preserve"> </w:t>
      </w:r>
      <w:r w:rsidRPr="00266B30">
        <w:rPr>
          <w:rFonts w:asciiTheme="minorHAnsi" w:hAnsiTheme="minorHAnsi" w:cstheme="minorHAnsi"/>
          <w:b/>
          <w:bCs/>
          <w:w w:val="85"/>
          <w:sz w:val="24"/>
          <w:szCs w:val="24"/>
        </w:rPr>
        <w:t>do</w:t>
      </w:r>
      <w:r w:rsidRPr="00266B30">
        <w:rPr>
          <w:rFonts w:asciiTheme="minorHAnsi" w:hAnsiTheme="minorHAnsi" w:cstheme="minorHAnsi"/>
          <w:b/>
          <w:bCs/>
          <w:spacing w:val="6"/>
          <w:w w:val="85"/>
          <w:sz w:val="24"/>
          <w:szCs w:val="24"/>
        </w:rPr>
        <w:t xml:space="preserve"> </w:t>
      </w:r>
      <w:r w:rsidRPr="00266B30">
        <w:rPr>
          <w:rFonts w:asciiTheme="minorHAnsi" w:hAnsiTheme="minorHAnsi" w:cstheme="minorHAnsi"/>
          <w:b/>
          <w:bCs/>
          <w:w w:val="85"/>
          <w:sz w:val="24"/>
          <w:szCs w:val="24"/>
        </w:rPr>
        <w:t>Núcleo</w:t>
      </w:r>
    </w:p>
    <w:p w14:paraId="2DD9B98B" w14:textId="5DA8C017" w:rsidR="00303469" w:rsidRPr="00266B30" w:rsidRDefault="008362DB" w:rsidP="00396021">
      <w:pPr>
        <w:spacing w:before="120"/>
        <w:jc w:val="both"/>
        <w:rPr>
          <w:rFonts w:asciiTheme="minorHAnsi" w:hAnsiTheme="minorHAnsi" w:cstheme="minorHAnsi"/>
          <w:sz w:val="24"/>
          <w:szCs w:val="24"/>
        </w:rPr>
      </w:pPr>
      <w:r w:rsidRPr="00266B30">
        <w:rPr>
          <w:rFonts w:asciiTheme="minorHAnsi" w:hAnsiTheme="minorHAnsi" w:cstheme="minorHAnsi"/>
          <w:w w:val="90"/>
          <w:sz w:val="24"/>
          <w:szCs w:val="24"/>
        </w:rPr>
        <w:t>Art.</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28</w:t>
      </w:r>
      <w:r w:rsidR="00A055A6" w:rsidRPr="00266B30">
        <w:rPr>
          <w:rFonts w:asciiTheme="minorHAnsi" w:hAnsiTheme="minorHAnsi" w:cstheme="minorHAnsi"/>
          <w:w w:val="90"/>
          <w:sz w:val="24"/>
          <w:szCs w:val="24"/>
        </w:rPr>
        <w:t xml:space="preserve">  </w:t>
      </w:r>
      <w:r w:rsidRPr="00266B30">
        <w:rPr>
          <w:rFonts w:asciiTheme="minorHAnsi" w:hAnsiTheme="minorHAnsi" w:cstheme="minorHAnsi"/>
          <w:w w:val="90"/>
          <w:sz w:val="24"/>
          <w:szCs w:val="24"/>
        </w:rPr>
        <w:t>O</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Núcleo</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é</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composto</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por</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membros</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efetivos,</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dentre</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os</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quais,</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técnico-administrativos,</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docentes,</w:t>
      </w:r>
      <w:r w:rsidR="00A055A6" w:rsidRPr="00266B30">
        <w:rPr>
          <w:rFonts w:asciiTheme="minorHAnsi" w:hAnsiTheme="minorHAnsi" w:cstheme="minorHAnsi"/>
          <w:w w:val="90"/>
          <w:sz w:val="24"/>
          <w:szCs w:val="24"/>
        </w:rPr>
        <w:t xml:space="preserve"> </w:t>
      </w:r>
      <w:r w:rsidRPr="00266B30">
        <w:rPr>
          <w:rFonts w:asciiTheme="minorHAnsi" w:hAnsiTheme="minorHAnsi" w:cstheme="minorHAnsi"/>
          <w:spacing w:val="-41"/>
          <w:w w:val="90"/>
          <w:sz w:val="24"/>
          <w:szCs w:val="24"/>
        </w:rPr>
        <w:t xml:space="preserve"> </w:t>
      </w:r>
      <w:r w:rsidRPr="00266B30">
        <w:rPr>
          <w:rFonts w:asciiTheme="minorHAnsi" w:hAnsiTheme="minorHAnsi" w:cstheme="minorHAnsi"/>
          <w:sz w:val="24"/>
          <w:szCs w:val="24"/>
        </w:rPr>
        <w:t>discentes</w:t>
      </w:r>
      <w:r w:rsidRPr="00266B30">
        <w:rPr>
          <w:rFonts w:asciiTheme="minorHAnsi" w:hAnsiTheme="minorHAnsi" w:cstheme="minorHAnsi"/>
          <w:spacing w:val="-17"/>
          <w:sz w:val="24"/>
          <w:szCs w:val="24"/>
        </w:rPr>
        <w:t xml:space="preserve"> </w:t>
      </w:r>
      <w:r w:rsidRPr="00266B30">
        <w:rPr>
          <w:rFonts w:asciiTheme="minorHAnsi" w:hAnsiTheme="minorHAnsi" w:cstheme="minorHAnsi"/>
          <w:sz w:val="24"/>
          <w:szCs w:val="24"/>
        </w:rPr>
        <w:t>e</w:t>
      </w:r>
      <w:r w:rsidRPr="00266B30">
        <w:rPr>
          <w:rFonts w:asciiTheme="minorHAnsi" w:hAnsiTheme="minorHAnsi" w:cstheme="minorHAnsi"/>
          <w:spacing w:val="-16"/>
          <w:sz w:val="24"/>
          <w:szCs w:val="24"/>
        </w:rPr>
        <w:t xml:space="preserve"> </w:t>
      </w:r>
      <w:r w:rsidRPr="00266B30">
        <w:rPr>
          <w:rFonts w:asciiTheme="minorHAnsi" w:hAnsiTheme="minorHAnsi" w:cstheme="minorHAnsi"/>
          <w:sz w:val="24"/>
          <w:szCs w:val="24"/>
        </w:rPr>
        <w:t>comunidade</w:t>
      </w:r>
      <w:r w:rsidRPr="00266B30">
        <w:rPr>
          <w:rFonts w:asciiTheme="minorHAnsi" w:hAnsiTheme="minorHAnsi" w:cstheme="minorHAnsi"/>
          <w:spacing w:val="-16"/>
          <w:sz w:val="24"/>
          <w:szCs w:val="24"/>
        </w:rPr>
        <w:t xml:space="preserve"> </w:t>
      </w:r>
      <w:r w:rsidRPr="00266B30">
        <w:rPr>
          <w:rFonts w:asciiTheme="minorHAnsi" w:hAnsiTheme="minorHAnsi" w:cstheme="minorHAnsi"/>
          <w:sz w:val="24"/>
          <w:szCs w:val="24"/>
        </w:rPr>
        <w:t>externa.</w:t>
      </w:r>
    </w:p>
    <w:p w14:paraId="14AFDFAB" w14:textId="05506EA6" w:rsidR="00303469" w:rsidRPr="00266B30" w:rsidRDefault="008362DB" w:rsidP="00396021">
      <w:pPr>
        <w:spacing w:before="120"/>
        <w:jc w:val="both"/>
        <w:rPr>
          <w:rFonts w:asciiTheme="minorHAnsi" w:hAnsiTheme="minorHAnsi" w:cstheme="minorHAnsi"/>
          <w:sz w:val="24"/>
          <w:szCs w:val="24"/>
        </w:rPr>
      </w:pPr>
      <w:r w:rsidRPr="00266B30">
        <w:rPr>
          <w:rFonts w:asciiTheme="minorHAnsi" w:hAnsiTheme="minorHAnsi" w:cstheme="minorHAnsi"/>
          <w:spacing w:val="-1"/>
          <w:w w:val="95"/>
          <w:sz w:val="24"/>
          <w:szCs w:val="24"/>
        </w:rPr>
        <w:t>§</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spacing w:val="-1"/>
          <w:w w:val="95"/>
          <w:sz w:val="24"/>
          <w:szCs w:val="24"/>
        </w:rPr>
        <w:t>1º</w:t>
      </w:r>
      <w:r w:rsidRPr="00266B30">
        <w:rPr>
          <w:rFonts w:asciiTheme="minorHAnsi" w:hAnsiTheme="minorHAnsi" w:cstheme="minorHAnsi"/>
          <w:spacing w:val="-12"/>
          <w:w w:val="95"/>
          <w:sz w:val="24"/>
          <w:szCs w:val="24"/>
        </w:rPr>
        <w:t xml:space="preserve"> </w:t>
      </w:r>
      <w:r w:rsidR="00A055A6" w:rsidRPr="00266B30">
        <w:rPr>
          <w:rFonts w:asciiTheme="minorHAnsi" w:hAnsiTheme="minorHAnsi" w:cstheme="minorHAnsi"/>
          <w:spacing w:val="-12"/>
          <w:w w:val="95"/>
          <w:sz w:val="24"/>
          <w:szCs w:val="24"/>
        </w:rPr>
        <w:t xml:space="preserve"> </w:t>
      </w:r>
      <w:r w:rsidRPr="00266B30">
        <w:rPr>
          <w:rFonts w:asciiTheme="minorHAnsi" w:hAnsiTheme="minorHAnsi" w:cstheme="minorHAnsi"/>
          <w:spacing w:val="-1"/>
          <w:w w:val="95"/>
          <w:sz w:val="24"/>
          <w:szCs w:val="24"/>
        </w:rPr>
        <w:t>O</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spacing w:val="-1"/>
          <w:w w:val="95"/>
          <w:sz w:val="24"/>
          <w:szCs w:val="24"/>
        </w:rPr>
        <w:t>Núcleo</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spacing w:val="-1"/>
          <w:w w:val="95"/>
          <w:sz w:val="24"/>
          <w:szCs w:val="24"/>
        </w:rPr>
        <w:t>será</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spacing w:val="-1"/>
          <w:w w:val="95"/>
          <w:sz w:val="24"/>
          <w:szCs w:val="24"/>
        </w:rPr>
        <w:t>constituído</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spacing w:val="-1"/>
          <w:w w:val="95"/>
          <w:sz w:val="24"/>
          <w:szCs w:val="24"/>
        </w:rPr>
        <w:t>por</w:t>
      </w:r>
      <w:r w:rsidRPr="00266B30">
        <w:rPr>
          <w:rFonts w:asciiTheme="minorHAnsi" w:hAnsiTheme="minorHAnsi" w:cstheme="minorHAnsi"/>
          <w:spacing w:val="-12"/>
          <w:w w:val="95"/>
          <w:sz w:val="24"/>
          <w:szCs w:val="24"/>
        </w:rPr>
        <w:t xml:space="preserve"> </w:t>
      </w:r>
      <w:r w:rsidR="00676B62" w:rsidRPr="00266B30">
        <w:rPr>
          <w:rFonts w:asciiTheme="minorHAnsi" w:hAnsiTheme="minorHAnsi" w:cstheme="minorHAnsi"/>
          <w:spacing w:val="-12"/>
          <w:w w:val="95"/>
          <w:sz w:val="24"/>
          <w:szCs w:val="24"/>
        </w:rPr>
        <w:t>01 (</w:t>
      </w:r>
      <w:r w:rsidRPr="00266B30">
        <w:rPr>
          <w:rFonts w:asciiTheme="minorHAnsi" w:hAnsiTheme="minorHAnsi" w:cstheme="minorHAnsi"/>
          <w:spacing w:val="-1"/>
          <w:w w:val="95"/>
          <w:sz w:val="24"/>
          <w:szCs w:val="24"/>
        </w:rPr>
        <w:t>um</w:t>
      </w:r>
      <w:r w:rsidR="00676B62" w:rsidRPr="00266B30">
        <w:rPr>
          <w:rFonts w:asciiTheme="minorHAnsi" w:hAnsiTheme="minorHAnsi" w:cstheme="minorHAnsi"/>
          <w:spacing w:val="-1"/>
          <w:w w:val="95"/>
          <w:sz w:val="24"/>
          <w:szCs w:val="24"/>
        </w:rPr>
        <w:t>/a)</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spacing w:val="-1"/>
          <w:w w:val="95"/>
          <w:sz w:val="24"/>
          <w:szCs w:val="24"/>
        </w:rPr>
        <w:t>responsável,</w:t>
      </w:r>
      <w:r w:rsidRPr="00266B30">
        <w:rPr>
          <w:rFonts w:asciiTheme="minorHAnsi" w:hAnsiTheme="minorHAnsi" w:cstheme="minorHAnsi"/>
          <w:spacing w:val="-12"/>
          <w:w w:val="95"/>
          <w:sz w:val="24"/>
          <w:szCs w:val="24"/>
        </w:rPr>
        <w:t xml:space="preserve"> </w:t>
      </w:r>
      <w:r w:rsidR="00676B62" w:rsidRPr="00266B30">
        <w:rPr>
          <w:rFonts w:asciiTheme="minorHAnsi" w:hAnsiTheme="minorHAnsi" w:cstheme="minorHAnsi"/>
          <w:spacing w:val="-12"/>
          <w:w w:val="95"/>
          <w:sz w:val="24"/>
          <w:szCs w:val="24"/>
        </w:rPr>
        <w:t>01 (</w:t>
      </w:r>
      <w:r w:rsidRPr="00266B30">
        <w:rPr>
          <w:rFonts w:asciiTheme="minorHAnsi" w:hAnsiTheme="minorHAnsi" w:cstheme="minorHAnsi"/>
          <w:spacing w:val="-1"/>
          <w:w w:val="95"/>
          <w:sz w:val="24"/>
          <w:szCs w:val="24"/>
        </w:rPr>
        <w:t>um</w:t>
      </w:r>
      <w:r w:rsidR="00676B62" w:rsidRPr="00266B30">
        <w:rPr>
          <w:rFonts w:asciiTheme="minorHAnsi" w:hAnsiTheme="minorHAnsi" w:cstheme="minorHAnsi"/>
          <w:spacing w:val="-1"/>
          <w:w w:val="95"/>
          <w:sz w:val="24"/>
          <w:szCs w:val="24"/>
        </w:rPr>
        <w:t>/a)</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spacing w:val="-1"/>
          <w:w w:val="95"/>
          <w:sz w:val="24"/>
          <w:szCs w:val="24"/>
        </w:rPr>
        <w:t>vice,</w:t>
      </w:r>
      <w:r w:rsidRPr="00266B30">
        <w:rPr>
          <w:rFonts w:asciiTheme="minorHAnsi" w:hAnsiTheme="minorHAnsi" w:cstheme="minorHAnsi"/>
          <w:spacing w:val="-12"/>
          <w:w w:val="95"/>
          <w:sz w:val="24"/>
          <w:szCs w:val="24"/>
        </w:rPr>
        <w:t xml:space="preserve"> </w:t>
      </w:r>
      <w:r w:rsidR="00676B62" w:rsidRPr="00266B30">
        <w:rPr>
          <w:rFonts w:asciiTheme="minorHAnsi" w:hAnsiTheme="minorHAnsi" w:cstheme="minorHAnsi"/>
          <w:spacing w:val="-12"/>
          <w:w w:val="95"/>
          <w:sz w:val="24"/>
          <w:szCs w:val="24"/>
        </w:rPr>
        <w:t>01 (</w:t>
      </w:r>
      <w:r w:rsidRPr="00266B30">
        <w:rPr>
          <w:rFonts w:asciiTheme="minorHAnsi" w:hAnsiTheme="minorHAnsi" w:cstheme="minorHAnsi"/>
          <w:spacing w:val="-1"/>
          <w:w w:val="95"/>
          <w:sz w:val="24"/>
          <w:szCs w:val="24"/>
        </w:rPr>
        <w:t>um</w:t>
      </w:r>
      <w:r w:rsidR="00676B62" w:rsidRPr="00266B30">
        <w:rPr>
          <w:rFonts w:asciiTheme="minorHAnsi" w:hAnsiTheme="minorHAnsi" w:cstheme="minorHAnsi"/>
          <w:spacing w:val="-1"/>
          <w:w w:val="95"/>
          <w:sz w:val="24"/>
          <w:szCs w:val="24"/>
        </w:rPr>
        <w:t>/a)</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spacing w:val="-1"/>
          <w:w w:val="95"/>
          <w:sz w:val="24"/>
          <w:szCs w:val="24"/>
        </w:rPr>
        <w:t>secretário</w:t>
      </w:r>
      <w:r w:rsidR="00676B62" w:rsidRPr="00266B30">
        <w:rPr>
          <w:rFonts w:asciiTheme="minorHAnsi" w:hAnsiTheme="minorHAnsi" w:cstheme="minorHAnsi"/>
          <w:spacing w:val="-1"/>
          <w:w w:val="95"/>
          <w:sz w:val="24"/>
          <w:szCs w:val="24"/>
        </w:rPr>
        <w:t>/a</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e</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w w:val="95"/>
          <w:sz w:val="24"/>
          <w:szCs w:val="24"/>
        </w:rPr>
        <w:t>demais</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membros</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efetivos.</w:t>
      </w:r>
      <w:r w:rsidRPr="00266B30">
        <w:rPr>
          <w:rFonts w:asciiTheme="minorHAnsi" w:hAnsiTheme="minorHAnsi" w:cstheme="minorHAnsi"/>
          <w:spacing w:val="-12"/>
          <w:w w:val="95"/>
          <w:sz w:val="24"/>
          <w:szCs w:val="24"/>
        </w:rPr>
        <w:t xml:space="preserve"> </w:t>
      </w:r>
      <w:r w:rsidR="00676B62" w:rsidRPr="00266B30">
        <w:rPr>
          <w:rFonts w:asciiTheme="minorHAnsi" w:hAnsiTheme="minorHAnsi" w:cstheme="minorHAnsi"/>
          <w:spacing w:val="-12"/>
          <w:w w:val="95"/>
          <w:sz w:val="24"/>
          <w:szCs w:val="24"/>
        </w:rPr>
        <w:t>o/</w:t>
      </w:r>
      <w:r w:rsidR="007D38E8" w:rsidRPr="00266B30">
        <w:rPr>
          <w:rFonts w:asciiTheme="minorHAnsi" w:hAnsiTheme="minorHAnsi" w:cstheme="minorHAnsi"/>
          <w:spacing w:val="-12"/>
          <w:w w:val="95"/>
          <w:sz w:val="24"/>
          <w:szCs w:val="24"/>
        </w:rPr>
        <w:t>a res</w:t>
      </w:r>
      <w:r w:rsidRPr="00266B30">
        <w:rPr>
          <w:rFonts w:asciiTheme="minorHAnsi" w:hAnsiTheme="minorHAnsi" w:cstheme="minorHAnsi"/>
          <w:w w:val="90"/>
          <w:sz w:val="24"/>
          <w:szCs w:val="24"/>
        </w:rPr>
        <w:t>ponsável</w:t>
      </w:r>
      <w:r w:rsidRPr="00266B30">
        <w:rPr>
          <w:rFonts w:asciiTheme="minorHAnsi" w:hAnsiTheme="minorHAnsi" w:cstheme="minorHAnsi"/>
          <w:spacing w:val="-3"/>
          <w:w w:val="90"/>
          <w:sz w:val="24"/>
          <w:szCs w:val="24"/>
        </w:rPr>
        <w:t xml:space="preserve"> </w:t>
      </w:r>
      <w:r w:rsidRPr="00266B30">
        <w:rPr>
          <w:rFonts w:asciiTheme="minorHAnsi" w:hAnsiTheme="minorHAnsi" w:cstheme="minorHAnsi"/>
          <w:w w:val="90"/>
          <w:sz w:val="24"/>
          <w:szCs w:val="24"/>
        </w:rPr>
        <w:t>e</w:t>
      </w:r>
      <w:r w:rsidRPr="00266B30">
        <w:rPr>
          <w:rFonts w:asciiTheme="minorHAnsi" w:hAnsiTheme="minorHAnsi" w:cstheme="minorHAnsi"/>
          <w:spacing w:val="-3"/>
          <w:w w:val="90"/>
          <w:sz w:val="24"/>
          <w:szCs w:val="24"/>
        </w:rPr>
        <w:t xml:space="preserve"> </w:t>
      </w:r>
      <w:r w:rsidR="00676B62" w:rsidRPr="00266B30">
        <w:rPr>
          <w:rFonts w:asciiTheme="minorHAnsi" w:hAnsiTheme="minorHAnsi" w:cstheme="minorHAnsi"/>
          <w:spacing w:val="-3"/>
          <w:w w:val="90"/>
          <w:sz w:val="24"/>
          <w:szCs w:val="24"/>
        </w:rPr>
        <w:t>o/a</w:t>
      </w:r>
      <w:r w:rsidRPr="00266B30">
        <w:rPr>
          <w:rFonts w:asciiTheme="minorHAnsi" w:hAnsiTheme="minorHAnsi" w:cstheme="minorHAnsi"/>
          <w:spacing w:val="-3"/>
          <w:w w:val="90"/>
          <w:sz w:val="24"/>
          <w:szCs w:val="24"/>
        </w:rPr>
        <w:t xml:space="preserve"> </w:t>
      </w:r>
      <w:r w:rsidRPr="00266B30">
        <w:rPr>
          <w:rFonts w:asciiTheme="minorHAnsi" w:hAnsiTheme="minorHAnsi" w:cstheme="minorHAnsi"/>
          <w:w w:val="90"/>
          <w:sz w:val="24"/>
          <w:szCs w:val="24"/>
        </w:rPr>
        <w:t>vice</w:t>
      </w:r>
      <w:r w:rsidRPr="00266B30">
        <w:rPr>
          <w:rFonts w:asciiTheme="minorHAnsi" w:hAnsiTheme="minorHAnsi" w:cstheme="minorHAnsi"/>
          <w:spacing w:val="-3"/>
          <w:w w:val="90"/>
          <w:sz w:val="24"/>
          <w:szCs w:val="24"/>
        </w:rPr>
        <w:t xml:space="preserve"> </w:t>
      </w:r>
      <w:r w:rsidRPr="00266B30">
        <w:rPr>
          <w:rFonts w:asciiTheme="minorHAnsi" w:hAnsiTheme="minorHAnsi" w:cstheme="minorHAnsi"/>
          <w:w w:val="90"/>
          <w:sz w:val="24"/>
          <w:szCs w:val="24"/>
        </w:rPr>
        <w:t>deverá</w:t>
      </w:r>
      <w:r w:rsidRPr="00266B30">
        <w:rPr>
          <w:rFonts w:asciiTheme="minorHAnsi" w:hAnsiTheme="minorHAnsi" w:cstheme="minorHAnsi"/>
          <w:spacing w:val="-3"/>
          <w:w w:val="90"/>
          <w:sz w:val="24"/>
          <w:szCs w:val="24"/>
        </w:rPr>
        <w:t xml:space="preserve"> </w:t>
      </w:r>
      <w:r w:rsidRPr="00266B30">
        <w:rPr>
          <w:rFonts w:asciiTheme="minorHAnsi" w:hAnsiTheme="minorHAnsi" w:cstheme="minorHAnsi"/>
          <w:w w:val="90"/>
          <w:sz w:val="24"/>
          <w:szCs w:val="24"/>
        </w:rPr>
        <w:t>ser</w:t>
      </w:r>
      <w:r w:rsidRPr="00266B30">
        <w:rPr>
          <w:rFonts w:asciiTheme="minorHAnsi" w:hAnsiTheme="minorHAnsi" w:cstheme="minorHAnsi"/>
          <w:spacing w:val="-3"/>
          <w:w w:val="90"/>
          <w:sz w:val="24"/>
          <w:szCs w:val="24"/>
        </w:rPr>
        <w:t xml:space="preserve"> </w:t>
      </w:r>
      <w:r w:rsidRPr="00266B30">
        <w:rPr>
          <w:rFonts w:asciiTheme="minorHAnsi" w:hAnsiTheme="minorHAnsi" w:cstheme="minorHAnsi"/>
          <w:w w:val="90"/>
          <w:sz w:val="24"/>
          <w:szCs w:val="24"/>
        </w:rPr>
        <w:t>servidor</w:t>
      </w:r>
      <w:r w:rsidR="00676B62" w:rsidRPr="00266B30">
        <w:rPr>
          <w:rFonts w:asciiTheme="minorHAnsi" w:hAnsiTheme="minorHAnsi" w:cstheme="minorHAnsi"/>
          <w:w w:val="90"/>
          <w:sz w:val="24"/>
          <w:szCs w:val="24"/>
        </w:rPr>
        <w:t>/a</w:t>
      </w:r>
      <w:r w:rsidRPr="00266B30">
        <w:rPr>
          <w:rFonts w:asciiTheme="minorHAnsi" w:hAnsiTheme="minorHAnsi" w:cstheme="minorHAnsi"/>
          <w:spacing w:val="-3"/>
          <w:w w:val="90"/>
          <w:sz w:val="24"/>
          <w:szCs w:val="24"/>
        </w:rPr>
        <w:t xml:space="preserve"> </w:t>
      </w:r>
      <w:r w:rsidRPr="00266B30">
        <w:rPr>
          <w:rFonts w:asciiTheme="minorHAnsi" w:hAnsiTheme="minorHAnsi" w:cstheme="minorHAnsi"/>
          <w:w w:val="90"/>
          <w:sz w:val="24"/>
          <w:szCs w:val="24"/>
        </w:rPr>
        <w:t>efetivo,</w:t>
      </w:r>
      <w:r w:rsidRPr="00266B30">
        <w:rPr>
          <w:rFonts w:asciiTheme="minorHAnsi" w:hAnsiTheme="minorHAnsi" w:cstheme="minorHAnsi"/>
          <w:spacing w:val="-3"/>
          <w:w w:val="90"/>
          <w:sz w:val="24"/>
          <w:szCs w:val="24"/>
        </w:rPr>
        <w:t xml:space="preserve"> </w:t>
      </w:r>
      <w:r w:rsidRPr="00266B30">
        <w:rPr>
          <w:rFonts w:asciiTheme="minorHAnsi" w:hAnsiTheme="minorHAnsi" w:cstheme="minorHAnsi"/>
          <w:w w:val="90"/>
          <w:sz w:val="24"/>
          <w:szCs w:val="24"/>
        </w:rPr>
        <w:t>ficando</w:t>
      </w:r>
      <w:r w:rsidRPr="00266B30">
        <w:rPr>
          <w:rFonts w:asciiTheme="minorHAnsi" w:hAnsiTheme="minorHAnsi" w:cstheme="minorHAnsi"/>
          <w:spacing w:val="-3"/>
          <w:w w:val="90"/>
          <w:sz w:val="24"/>
          <w:szCs w:val="24"/>
        </w:rPr>
        <w:t xml:space="preserve"> </w:t>
      </w:r>
      <w:r w:rsidRPr="00266B30">
        <w:rPr>
          <w:rFonts w:asciiTheme="minorHAnsi" w:hAnsiTheme="minorHAnsi" w:cstheme="minorHAnsi"/>
          <w:w w:val="90"/>
          <w:sz w:val="24"/>
          <w:szCs w:val="24"/>
        </w:rPr>
        <w:t>os</w:t>
      </w:r>
      <w:r w:rsidRPr="00266B30">
        <w:rPr>
          <w:rFonts w:asciiTheme="minorHAnsi" w:hAnsiTheme="minorHAnsi" w:cstheme="minorHAnsi"/>
          <w:spacing w:val="-3"/>
          <w:w w:val="90"/>
          <w:sz w:val="24"/>
          <w:szCs w:val="24"/>
        </w:rPr>
        <w:t xml:space="preserve"> </w:t>
      </w:r>
      <w:r w:rsidRPr="00266B30">
        <w:rPr>
          <w:rFonts w:asciiTheme="minorHAnsi" w:hAnsiTheme="minorHAnsi" w:cstheme="minorHAnsi"/>
          <w:w w:val="90"/>
          <w:sz w:val="24"/>
          <w:szCs w:val="24"/>
        </w:rPr>
        <w:t>demais</w:t>
      </w:r>
      <w:r w:rsidRPr="00266B30">
        <w:rPr>
          <w:rFonts w:asciiTheme="minorHAnsi" w:hAnsiTheme="minorHAnsi" w:cstheme="minorHAnsi"/>
          <w:spacing w:val="-3"/>
          <w:w w:val="90"/>
          <w:sz w:val="24"/>
          <w:szCs w:val="24"/>
        </w:rPr>
        <w:t xml:space="preserve"> </w:t>
      </w:r>
      <w:r w:rsidRPr="00266B30">
        <w:rPr>
          <w:rFonts w:asciiTheme="minorHAnsi" w:hAnsiTheme="minorHAnsi" w:cstheme="minorHAnsi"/>
          <w:w w:val="90"/>
          <w:sz w:val="24"/>
          <w:szCs w:val="24"/>
        </w:rPr>
        <w:t>membros</w:t>
      </w:r>
      <w:r w:rsidRPr="00266B30">
        <w:rPr>
          <w:rFonts w:asciiTheme="minorHAnsi" w:hAnsiTheme="minorHAnsi" w:cstheme="minorHAnsi"/>
          <w:spacing w:val="-3"/>
          <w:w w:val="90"/>
          <w:sz w:val="24"/>
          <w:szCs w:val="24"/>
        </w:rPr>
        <w:t xml:space="preserve"> </w:t>
      </w:r>
      <w:r w:rsidRPr="00266B30">
        <w:rPr>
          <w:rFonts w:asciiTheme="minorHAnsi" w:hAnsiTheme="minorHAnsi" w:cstheme="minorHAnsi"/>
          <w:w w:val="90"/>
          <w:sz w:val="24"/>
          <w:szCs w:val="24"/>
        </w:rPr>
        <w:t>a</w:t>
      </w:r>
      <w:r w:rsidRPr="00266B30">
        <w:rPr>
          <w:rFonts w:asciiTheme="minorHAnsi" w:hAnsiTheme="minorHAnsi" w:cstheme="minorHAnsi"/>
          <w:spacing w:val="-3"/>
          <w:w w:val="90"/>
          <w:sz w:val="24"/>
          <w:szCs w:val="24"/>
        </w:rPr>
        <w:t xml:space="preserve"> </w:t>
      </w:r>
      <w:r w:rsidRPr="00266B30">
        <w:rPr>
          <w:rFonts w:asciiTheme="minorHAnsi" w:hAnsiTheme="minorHAnsi" w:cstheme="minorHAnsi"/>
          <w:w w:val="90"/>
          <w:sz w:val="24"/>
          <w:szCs w:val="24"/>
        </w:rPr>
        <w:t>critério</w:t>
      </w:r>
      <w:r w:rsidRPr="00266B30">
        <w:rPr>
          <w:rFonts w:asciiTheme="minorHAnsi" w:hAnsiTheme="minorHAnsi" w:cstheme="minorHAnsi"/>
          <w:spacing w:val="-3"/>
          <w:w w:val="90"/>
          <w:sz w:val="24"/>
          <w:szCs w:val="24"/>
        </w:rPr>
        <w:t xml:space="preserve"> </w:t>
      </w:r>
      <w:r w:rsidRPr="00266B30">
        <w:rPr>
          <w:rFonts w:asciiTheme="minorHAnsi" w:hAnsiTheme="minorHAnsi" w:cstheme="minorHAnsi"/>
          <w:w w:val="90"/>
          <w:sz w:val="24"/>
          <w:szCs w:val="24"/>
        </w:rPr>
        <w:t>do</w:t>
      </w:r>
      <w:r w:rsidRPr="00266B30">
        <w:rPr>
          <w:rFonts w:asciiTheme="minorHAnsi" w:hAnsiTheme="minorHAnsi" w:cstheme="minorHAnsi"/>
          <w:spacing w:val="-3"/>
          <w:w w:val="90"/>
          <w:sz w:val="24"/>
          <w:szCs w:val="24"/>
        </w:rPr>
        <w:t xml:space="preserve"> </w:t>
      </w:r>
      <w:r w:rsidR="00C96D1E" w:rsidRPr="00266B30">
        <w:rPr>
          <w:rFonts w:asciiTheme="minorHAnsi" w:hAnsiTheme="minorHAnsi" w:cstheme="minorHAnsi"/>
          <w:iCs/>
          <w:w w:val="90"/>
          <w:sz w:val="24"/>
          <w:szCs w:val="24"/>
        </w:rPr>
        <w:t>Câmpus</w:t>
      </w:r>
      <w:r w:rsidRPr="00266B30">
        <w:rPr>
          <w:rFonts w:asciiTheme="minorHAnsi" w:hAnsiTheme="minorHAnsi" w:cstheme="minorHAnsi"/>
          <w:w w:val="90"/>
          <w:sz w:val="24"/>
          <w:szCs w:val="24"/>
        </w:rPr>
        <w:t>;</w:t>
      </w:r>
    </w:p>
    <w:p w14:paraId="3A245240" w14:textId="39C1150C" w:rsidR="00303469" w:rsidRPr="00266B30" w:rsidRDefault="008362DB" w:rsidP="00396021">
      <w:pPr>
        <w:spacing w:before="120"/>
        <w:jc w:val="both"/>
        <w:rPr>
          <w:rFonts w:asciiTheme="minorHAnsi" w:hAnsiTheme="minorHAnsi" w:cstheme="minorHAnsi"/>
          <w:sz w:val="24"/>
          <w:szCs w:val="24"/>
        </w:rPr>
      </w:pPr>
      <w:r w:rsidRPr="00266B30">
        <w:rPr>
          <w:rFonts w:asciiTheme="minorHAnsi" w:hAnsiTheme="minorHAnsi" w:cstheme="minorHAnsi"/>
          <w:w w:val="90"/>
          <w:sz w:val="24"/>
          <w:szCs w:val="24"/>
        </w:rPr>
        <w:t>§</w:t>
      </w:r>
      <w:r w:rsidRPr="00266B30">
        <w:rPr>
          <w:rFonts w:asciiTheme="minorHAnsi" w:hAnsiTheme="minorHAnsi" w:cstheme="minorHAnsi"/>
          <w:spacing w:val="7"/>
          <w:w w:val="90"/>
          <w:sz w:val="24"/>
          <w:szCs w:val="24"/>
        </w:rPr>
        <w:t xml:space="preserve"> </w:t>
      </w:r>
      <w:r w:rsidRPr="00266B30">
        <w:rPr>
          <w:rFonts w:asciiTheme="minorHAnsi" w:hAnsiTheme="minorHAnsi" w:cstheme="minorHAnsi"/>
          <w:w w:val="90"/>
          <w:sz w:val="24"/>
          <w:szCs w:val="24"/>
        </w:rPr>
        <w:t>2º</w:t>
      </w:r>
      <w:r w:rsidRPr="00266B30">
        <w:rPr>
          <w:rFonts w:asciiTheme="minorHAnsi" w:hAnsiTheme="minorHAnsi" w:cstheme="minorHAnsi"/>
          <w:spacing w:val="8"/>
          <w:w w:val="90"/>
          <w:sz w:val="24"/>
          <w:szCs w:val="24"/>
        </w:rPr>
        <w:t xml:space="preserve"> </w:t>
      </w:r>
      <w:r w:rsidR="00A055A6" w:rsidRPr="00266B30">
        <w:rPr>
          <w:rFonts w:asciiTheme="minorHAnsi" w:hAnsiTheme="minorHAnsi" w:cstheme="minorHAnsi"/>
          <w:spacing w:val="8"/>
          <w:w w:val="90"/>
          <w:sz w:val="24"/>
          <w:szCs w:val="24"/>
        </w:rPr>
        <w:t xml:space="preserve"> </w:t>
      </w:r>
      <w:r w:rsidR="00676B62" w:rsidRPr="00266B30">
        <w:rPr>
          <w:rFonts w:asciiTheme="minorHAnsi" w:hAnsiTheme="minorHAnsi" w:cstheme="minorHAnsi"/>
          <w:spacing w:val="8"/>
          <w:w w:val="90"/>
          <w:sz w:val="24"/>
          <w:szCs w:val="24"/>
        </w:rPr>
        <w:t>As/o</w:t>
      </w:r>
      <w:r w:rsidRPr="00266B30">
        <w:rPr>
          <w:rFonts w:asciiTheme="minorHAnsi" w:hAnsiTheme="minorHAnsi" w:cstheme="minorHAnsi"/>
          <w:w w:val="90"/>
          <w:sz w:val="24"/>
          <w:szCs w:val="24"/>
        </w:rPr>
        <w:t>s</w:t>
      </w:r>
      <w:r w:rsidRPr="00266B30">
        <w:rPr>
          <w:rFonts w:asciiTheme="minorHAnsi" w:hAnsiTheme="minorHAnsi" w:cstheme="minorHAnsi"/>
          <w:spacing w:val="7"/>
          <w:w w:val="90"/>
          <w:sz w:val="24"/>
          <w:szCs w:val="24"/>
        </w:rPr>
        <w:t xml:space="preserve"> </w:t>
      </w:r>
      <w:r w:rsidRPr="00266B30">
        <w:rPr>
          <w:rFonts w:asciiTheme="minorHAnsi" w:hAnsiTheme="minorHAnsi" w:cstheme="minorHAnsi"/>
          <w:w w:val="90"/>
          <w:sz w:val="24"/>
          <w:szCs w:val="24"/>
        </w:rPr>
        <w:t>servidor</w:t>
      </w:r>
      <w:r w:rsidR="00676B62" w:rsidRPr="00266B30">
        <w:rPr>
          <w:rFonts w:asciiTheme="minorHAnsi" w:hAnsiTheme="minorHAnsi" w:cstheme="minorHAnsi"/>
          <w:w w:val="90"/>
          <w:sz w:val="24"/>
          <w:szCs w:val="24"/>
        </w:rPr>
        <w:t>as/</w:t>
      </w:r>
      <w:r w:rsidRPr="00266B30">
        <w:rPr>
          <w:rFonts w:asciiTheme="minorHAnsi" w:hAnsiTheme="minorHAnsi" w:cstheme="minorHAnsi"/>
          <w:w w:val="90"/>
          <w:sz w:val="24"/>
          <w:szCs w:val="24"/>
        </w:rPr>
        <w:t>es</w:t>
      </w:r>
      <w:r w:rsidRPr="00266B30">
        <w:rPr>
          <w:rFonts w:asciiTheme="minorHAnsi" w:hAnsiTheme="minorHAnsi" w:cstheme="minorHAnsi"/>
          <w:spacing w:val="8"/>
          <w:w w:val="90"/>
          <w:sz w:val="24"/>
          <w:szCs w:val="24"/>
        </w:rPr>
        <w:t xml:space="preserve"> </w:t>
      </w:r>
      <w:r w:rsidRPr="00266B30">
        <w:rPr>
          <w:rFonts w:asciiTheme="minorHAnsi" w:hAnsiTheme="minorHAnsi" w:cstheme="minorHAnsi"/>
          <w:w w:val="90"/>
          <w:sz w:val="24"/>
          <w:szCs w:val="24"/>
        </w:rPr>
        <w:t>do</w:t>
      </w:r>
      <w:r w:rsidRPr="00266B30">
        <w:rPr>
          <w:rFonts w:asciiTheme="minorHAnsi" w:hAnsiTheme="minorHAnsi" w:cstheme="minorHAnsi"/>
          <w:spacing w:val="8"/>
          <w:w w:val="90"/>
          <w:sz w:val="24"/>
          <w:szCs w:val="24"/>
        </w:rPr>
        <w:t xml:space="preserve"> </w:t>
      </w:r>
      <w:r w:rsidR="00C96D1E" w:rsidRPr="00266B30">
        <w:rPr>
          <w:rFonts w:asciiTheme="minorHAnsi" w:hAnsiTheme="minorHAnsi" w:cstheme="minorHAnsi"/>
          <w:iCs/>
          <w:w w:val="90"/>
          <w:sz w:val="24"/>
          <w:szCs w:val="24"/>
        </w:rPr>
        <w:t>Câmpus</w:t>
      </w:r>
      <w:r w:rsidRPr="00266B30">
        <w:rPr>
          <w:rFonts w:asciiTheme="minorHAnsi" w:hAnsiTheme="minorHAnsi" w:cstheme="minorHAnsi"/>
          <w:i/>
          <w:spacing w:val="7"/>
          <w:w w:val="90"/>
          <w:sz w:val="24"/>
          <w:szCs w:val="24"/>
        </w:rPr>
        <w:t xml:space="preserve"> </w:t>
      </w:r>
      <w:r w:rsidRPr="00266B30">
        <w:rPr>
          <w:rFonts w:asciiTheme="minorHAnsi" w:hAnsiTheme="minorHAnsi" w:cstheme="minorHAnsi"/>
          <w:w w:val="90"/>
          <w:sz w:val="24"/>
          <w:szCs w:val="24"/>
        </w:rPr>
        <w:t>deverão</w:t>
      </w:r>
      <w:r w:rsidRPr="00266B30">
        <w:rPr>
          <w:rFonts w:asciiTheme="minorHAnsi" w:hAnsiTheme="minorHAnsi" w:cstheme="minorHAnsi"/>
          <w:spacing w:val="8"/>
          <w:w w:val="90"/>
          <w:sz w:val="24"/>
          <w:szCs w:val="24"/>
        </w:rPr>
        <w:t xml:space="preserve"> </w:t>
      </w:r>
      <w:r w:rsidRPr="00266B30">
        <w:rPr>
          <w:rFonts w:asciiTheme="minorHAnsi" w:hAnsiTheme="minorHAnsi" w:cstheme="minorHAnsi"/>
          <w:w w:val="90"/>
          <w:sz w:val="24"/>
          <w:szCs w:val="24"/>
        </w:rPr>
        <w:t>ter</w:t>
      </w:r>
      <w:r w:rsidRPr="00266B30">
        <w:rPr>
          <w:rFonts w:asciiTheme="minorHAnsi" w:hAnsiTheme="minorHAnsi" w:cstheme="minorHAnsi"/>
          <w:spacing w:val="8"/>
          <w:w w:val="90"/>
          <w:sz w:val="24"/>
          <w:szCs w:val="24"/>
        </w:rPr>
        <w:t xml:space="preserve"> </w:t>
      </w:r>
      <w:r w:rsidRPr="00266B30">
        <w:rPr>
          <w:rFonts w:asciiTheme="minorHAnsi" w:hAnsiTheme="minorHAnsi" w:cstheme="minorHAnsi"/>
          <w:w w:val="90"/>
          <w:sz w:val="24"/>
          <w:szCs w:val="24"/>
        </w:rPr>
        <w:t>horário</w:t>
      </w:r>
      <w:r w:rsidRPr="00266B30">
        <w:rPr>
          <w:rFonts w:asciiTheme="minorHAnsi" w:hAnsiTheme="minorHAnsi" w:cstheme="minorHAnsi"/>
          <w:spacing w:val="7"/>
          <w:w w:val="90"/>
          <w:sz w:val="24"/>
          <w:szCs w:val="24"/>
        </w:rPr>
        <w:t xml:space="preserve"> </w:t>
      </w:r>
      <w:r w:rsidRPr="00266B30">
        <w:rPr>
          <w:rFonts w:asciiTheme="minorHAnsi" w:hAnsiTheme="minorHAnsi" w:cstheme="minorHAnsi"/>
          <w:w w:val="90"/>
          <w:sz w:val="24"/>
          <w:szCs w:val="24"/>
        </w:rPr>
        <w:t>disponibilizado,</w:t>
      </w:r>
      <w:r w:rsidRPr="00266B30">
        <w:rPr>
          <w:rFonts w:asciiTheme="minorHAnsi" w:hAnsiTheme="minorHAnsi" w:cstheme="minorHAnsi"/>
          <w:spacing w:val="8"/>
          <w:w w:val="90"/>
          <w:sz w:val="24"/>
          <w:szCs w:val="24"/>
        </w:rPr>
        <w:t xml:space="preserve"> </w:t>
      </w:r>
      <w:r w:rsidRPr="00266B30">
        <w:rPr>
          <w:rFonts w:asciiTheme="minorHAnsi" w:hAnsiTheme="minorHAnsi" w:cstheme="minorHAnsi"/>
          <w:w w:val="90"/>
          <w:sz w:val="24"/>
          <w:szCs w:val="24"/>
        </w:rPr>
        <w:t>por</w:t>
      </w:r>
      <w:r w:rsidRPr="00266B30">
        <w:rPr>
          <w:rFonts w:asciiTheme="minorHAnsi" w:hAnsiTheme="minorHAnsi" w:cstheme="minorHAnsi"/>
          <w:spacing w:val="8"/>
          <w:w w:val="90"/>
          <w:sz w:val="24"/>
          <w:szCs w:val="24"/>
        </w:rPr>
        <w:t xml:space="preserve"> </w:t>
      </w:r>
      <w:r w:rsidRPr="00266B30">
        <w:rPr>
          <w:rFonts w:asciiTheme="minorHAnsi" w:hAnsiTheme="minorHAnsi" w:cstheme="minorHAnsi"/>
          <w:w w:val="90"/>
          <w:sz w:val="24"/>
          <w:szCs w:val="24"/>
        </w:rPr>
        <w:t>seus</w:t>
      </w:r>
      <w:r w:rsidRPr="00266B30">
        <w:rPr>
          <w:rFonts w:asciiTheme="minorHAnsi" w:hAnsiTheme="minorHAnsi" w:cstheme="minorHAnsi"/>
          <w:spacing w:val="7"/>
          <w:w w:val="90"/>
          <w:sz w:val="24"/>
          <w:szCs w:val="24"/>
        </w:rPr>
        <w:t xml:space="preserve"> </w:t>
      </w:r>
      <w:r w:rsidRPr="00266B30">
        <w:rPr>
          <w:rFonts w:asciiTheme="minorHAnsi" w:hAnsiTheme="minorHAnsi" w:cstheme="minorHAnsi"/>
          <w:w w:val="90"/>
          <w:sz w:val="24"/>
          <w:szCs w:val="24"/>
          <w:shd w:val="clear" w:color="auto" w:fill="FFFF00"/>
        </w:rPr>
        <w:t>setores</w:t>
      </w:r>
      <w:r w:rsidRPr="00266B30">
        <w:rPr>
          <w:rFonts w:asciiTheme="minorHAnsi" w:hAnsiTheme="minorHAnsi" w:cstheme="minorHAnsi"/>
          <w:w w:val="90"/>
          <w:sz w:val="24"/>
          <w:szCs w:val="24"/>
        </w:rPr>
        <w:t>,</w:t>
      </w:r>
      <w:r w:rsidRPr="00266B30">
        <w:rPr>
          <w:rFonts w:asciiTheme="minorHAnsi" w:hAnsiTheme="minorHAnsi" w:cstheme="minorHAnsi"/>
          <w:spacing w:val="8"/>
          <w:w w:val="90"/>
          <w:sz w:val="24"/>
          <w:szCs w:val="24"/>
        </w:rPr>
        <w:t xml:space="preserve"> </w:t>
      </w:r>
      <w:r w:rsidRPr="00266B30">
        <w:rPr>
          <w:rFonts w:asciiTheme="minorHAnsi" w:hAnsiTheme="minorHAnsi" w:cstheme="minorHAnsi"/>
          <w:w w:val="90"/>
          <w:sz w:val="24"/>
          <w:szCs w:val="24"/>
        </w:rPr>
        <w:t>para</w:t>
      </w:r>
      <w:r w:rsidRPr="00266B30">
        <w:rPr>
          <w:rFonts w:asciiTheme="minorHAnsi" w:hAnsiTheme="minorHAnsi" w:cstheme="minorHAnsi"/>
          <w:spacing w:val="8"/>
          <w:w w:val="90"/>
          <w:sz w:val="24"/>
          <w:szCs w:val="24"/>
        </w:rPr>
        <w:t xml:space="preserve"> </w:t>
      </w:r>
      <w:r w:rsidRPr="00266B30">
        <w:rPr>
          <w:rFonts w:asciiTheme="minorHAnsi" w:hAnsiTheme="minorHAnsi" w:cstheme="minorHAnsi"/>
          <w:w w:val="90"/>
          <w:sz w:val="24"/>
          <w:szCs w:val="24"/>
        </w:rPr>
        <w:t>participar</w:t>
      </w:r>
      <w:r w:rsidRPr="00266B30">
        <w:rPr>
          <w:rFonts w:asciiTheme="minorHAnsi" w:hAnsiTheme="minorHAnsi" w:cstheme="minorHAnsi"/>
          <w:spacing w:val="7"/>
          <w:w w:val="90"/>
          <w:sz w:val="24"/>
          <w:szCs w:val="24"/>
        </w:rPr>
        <w:t xml:space="preserve"> </w:t>
      </w:r>
      <w:r w:rsidRPr="00266B30">
        <w:rPr>
          <w:rFonts w:asciiTheme="minorHAnsi" w:hAnsiTheme="minorHAnsi" w:cstheme="minorHAnsi"/>
          <w:w w:val="90"/>
          <w:sz w:val="24"/>
          <w:szCs w:val="24"/>
        </w:rPr>
        <w:t>nas</w:t>
      </w:r>
      <w:r w:rsidRPr="00266B30">
        <w:rPr>
          <w:rFonts w:asciiTheme="minorHAnsi" w:hAnsiTheme="minorHAnsi" w:cstheme="minorHAnsi"/>
          <w:spacing w:val="8"/>
          <w:w w:val="90"/>
          <w:sz w:val="24"/>
          <w:szCs w:val="24"/>
        </w:rPr>
        <w:t xml:space="preserve"> </w:t>
      </w:r>
      <w:r w:rsidRPr="00266B30">
        <w:rPr>
          <w:rFonts w:asciiTheme="minorHAnsi" w:hAnsiTheme="minorHAnsi" w:cstheme="minorHAnsi"/>
          <w:w w:val="90"/>
          <w:sz w:val="24"/>
          <w:szCs w:val="24"/>
        </w:rPr>
        <w:t>reu</w:t>
      </w:r>
      <w:r w:rsidR="00676B62" w:rsidRPr="00266B30">
        <w:rPr>
          <w:rFonts w:asciiTheme="minorHAnsi" w:hAnsiTheme="minorHAnsi" w:cstheme="minorHAnsi"/>
          <w:w w:val="90"/>
          <w:sz w:val="24"/>
          <w:szCs w:val="24"/>
        </w:rPr>
        <w:t xml:space="preserve">niõess </w:t>
      </w:r>
      <w:r w:rsidRPr="00266B30">
        <w:rPr>
          <w:rFonts w:asciiTheme="minorHAnsi" w:hAnsiTheme="minorHAnsi" w:cstheme="minorHAnsi"/>
          <w:sz w:val="24"/>
          <w:szCs w:val="24"/>
        </w:rPr>
        <w:t>do</w:t>
      </w:r>
      <w:r w:rsidRPr="00266B30">
        <w:rPr>
          <w:rFonts w:asciiTheme="minorHAnsi" w:hAnsiTheme="minorHAnsi" w:cstheme="minorHAnsi"/>
          <w:spacing w:val="-16"/>
          <w:sz w:val="24"/>
          <w:szCs w:val="24"/>
        </w:rPr>
        <w:t xml:space="preserve"> </w:t>
      </w:r>
      <w:r w:rsidRPr="00266B30">
        <w:rPr>
          <w:rFonts w:asciiTheme="minorHAnsi" w:hAnsiTheme="minorHAnsi" w:cstheme="minorHAnsi"/>
          <w:sz w:val="24"/>
          <w:szCs w:val="24"/>
        </w:rPr>
        <w:t>Núcleo.</w:t>
      </w:r>
    </w:p>
    <w:p w14:paraId="1E7444C2" w14:textId="535C08B3" w:rsidR="00303469" w:rsidRPr="00266B30" w:rsidRDefault="008362DB" w:rsidP="00396021">
      <w:pPr>
        <w:spacing w:before="120"/>
        <w:jc w:val="both"/>
        <w:rPr>
          <w:rFonts w:asciiTheme="minorHAnsi" w:hAnsiTheme="minorHAnsi" w:cstheme="minorHAnsi"/>
          <w:sz w:val="24"/>
          <w:szCs w:val="24"/>
        </w:rPr>
      </w:pPr>
      <w:r w:rsidRPr="00266B30">
        <w:rPr>
          <w:rFonts w:asciiTheme="minorHAnsi" w:hAnsiTheme="minorHAnsi" w:cstheme="minorHAnsi"/>
          <w:spacing w:val="-1"/>
          <w:w w:val="95"/>
          <w:sz w:val="24"/>
          <w:szCs w:val="24"/>
        </w:rPr>
        <w:t>§</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spacing w:val="-1"/>
          <w:w w:val="95"/>
          <w:sz w:val="24"/>
          <w:szCs w:val="24"/>
        </w:rPr>
        <w:t>3º</w:t>
      </w:r>
      <w:r w:rsidRPr="00266B30">
        <w:rPr>
          <w:rFonts w:asciiTheme="minorHAnsi" w:hAnsiTheme="minorHAnsi" w:cstheme="minorHAnsi"/>
          <w:spacing w:val="-13"/>
          <w:w w:val="95"/>
          <w:sz w:val="24"/>
          <w:szCs w:val="24"/>
        </w:rPr>
        <w:t xml:space="preserve"> </w:t>
      </w:r>
      <w:r w:rsidR="00A055A6" w:rsidRPr="00266B30">
        <w:rPr>
          <w:rFonts w:asciiTheme="minorHAnsi" w:hAnsiTheme="minorHAnsi" w:cstheme="minorHAnsi"/>
          <w:spacing w:val="-13"/>
          <w:w w:val="95"/>
          <w:sz w:val="24"/>
          <w:szCs w:val="24"/>
        </w:rPr>
        <w:t xml:space="preserve"> </w:t>
      </w:r>
      <w:r w:rsidRPr="00266B30">
        <w:rPr>
          <w:rFonts w:asciiTheme="minorHAnsi" w:hAnsiTheme="minorHAnsi" w:cstheme="minorHAnsi"/>
          <w:spacing w:val="-1"/>
          <w:w w:val="95"/>
          <w:sz w:val="24"/>
          <w:szCs w:val="24"/>
        </w:rPr>
        <w:t>A</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spacing w:val="-1"/>
          <w:w w:val="95"/>
          <w:sz w:val="24"/>
          <w:szCs w:val="24"/>
        </w:rPr>
        <w:t>representação</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spacing w:val="-1"/>
          <w:w w:val="95"/>
          <w:sz w:val="24"/>
          <w:szCs w:val="24"/>
        </w:rPr>
        <w:t>discente</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spacing w:val="-1"/>
          <w:w w:val="95"/>
          <w:sz w:val="24"/>
          <w:szCs w:val="24"/>
        </w:rPr>
        <w:t>deve</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spacing w:val="-1"/>
          <w:w w:val="95"/>
          <w:sz w:val="24"/>
          <w:szCs w:val="24"/>
        </w:rPr>
        <w:t>estar</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spacing w:val="-1"/>
          <w:w w:val="95"/>
          <w:sz w:val="24"/>
          <w:szCs w:val="24"/>
        </w:rPr>
        <w:t>regularmente</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spacing w:val="-1"/>
          <w:w w:val="95"/>
          <w:sz w:val="24"/>
          <w:szCs w:val="24"/>
        </w:rPr>
        <w:t>matriculada</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spacing w:val="-1"/>
          <w:w w:val="95"/>
          <w:sz w:val="24"/>
          <w:szCs w:val="24"/>
        </w:rPr>
        <w:t>em</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spacing w:val="-1"/>
          <w:w w:val="95"/>
          <w:sz w:val="24"/>
          <w:szCs w:val="24"/>
        </w:rPr>
        <w:t>seus</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w w:val="95"/>
          <w:sz w:val="24"/>
          <w:szCs w:val="24"/>
        </w:rPr>
        <w:t>respectivos</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cursos</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w w:val="95"/>
          <w:sz w:val="24"/>
          <w:szCs w:val="24"/>
        </w:rPr>
        <w:t>e</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poderá</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w w:val="95"/>
          <w:sz w:val="24"/>
          <w:szCs w:val="24"/>
        </w:rPr>
        <w:t>ser</w:t>
      </w:r>
      <w:r w:rsidRPr="00266B30">
        <w:rPr>
          <w:rFonts w:asciiTheme="minorHAnsi" w:hAnsiTheme="minorHAnsi" w:cstheme="minorHAnsi"/>
          <w:spacing w:val="-43"/>
          <w:w w:val="95"/>
          <w:sz w:val="24"/>
          <w:szCs w:val="24"/>
        </w:rPr>
        <w:t xml:space="preserve"> </w:t>
      </w:r>
      <w:r w:rsidRPr="00266B30">
        <w:rPr>
          <w:rFonts w:asciiTheme="minorHAnsi" w:hAnsiTheme="minorHAnsi" w:cstheme="minorHAnsi"/>
          <w:sz w:val="24"/>
          <w:szCs w:val="24"/>
        </w:rPr>
        <w:t>através</w:t>
      </w:r>
      <w:r w:rsidRPr="00266B30">
        <w:rPr>
          <w:rFonts w:asciiTheme="minorHAnsi" w:hAnsiTheme="minorHAnsi" w:cstheme="minorHAnsi"/>
          <w:spacing w:val="-16"/>
          <w:sz w:val="24"/>
          <w:szCs w:val="24"/>
        </w:rPr>
        <w:t xml:space="preserve"> </w:t>
      </w:r>
      <w:r w:rsidRPr="00266B30">
        <w:rPr>
          <w:rFonts w:asciiTheme="minorHAnsi" w:hAnsiTheme="minorHAnsi" w:cstheme="minorHAnsi"/>
          <w:sz w:val="24"/>
          <w:szCs w:val="24"/>
        </w:rPr>
        <w:t>de</w:t>
      </w:r>
      <w:r w:rsidRPr="00266B30">
        <w:rPr>
          <w:rFonts w:asciiTheme="minorHAnsi" w:hAnsiTheme="minorHAnsi" w:cstheme="minorHAnsi"/>
          <w:spacing w:val="-16"/>
          <w:sz w:val="24"/>
          <w:szCs w:val="24"/>
        </w:rPr>
        <w:t xml:space="preserve"> </w:t>
      </w:r>
      <w:r w:rsidRPr="00266B30">
        <w:rPr>
          <w:rFonts w:asciiTheme="minorHAnsi" w:hAnsiTheme="minorHAnsi" w:cstheme="minorHAnsi"/>
          <w:sz w:val="24"/>
          <w:szCs w:val="24"/>
        </w:rPr>
        <w:t>convite</w:t>
      </w:r>
      <w:r w:rsidR="00A055A6" w:rsidRPr="00266B30">
        <w:rPr>
          <w:rFonts w:asciiTheme="minorHAnsi" w:hAnsiTheme="minorHAnsi" w:cstheme="minorHAnsi"/>
          <w:sz w:val="24"/>
          <w:szCs w:val="24"/>
        </w:rPr>
        <w:t>.</w:t>
      </w:r>
    </w:p>
    <w:p w14:paraId="6D7E8258" w14:textId="0CC6A7E7" w:rsidR="00303469" w:rsidRPr="00266B30" w:rsidRDefault="008362DB" w:rsidP="00396021">
      <w:pPr>
        <w:spacing w:before="120"/>
        <w:jc w:val="both"/>
        <w:rPr>
          <w:rFonts w:asciiTheme="minorHAnsi" w:hAnsiTheme="minorHAnsi" w:cstheme="minorHAnsi"/>
          <w:sz w:val="24"/>
          <w:szCs w:val="24"/>
        </w:rPr>
      </w:pPr>
      <w:r w:rsidRPr="00266B30">
        <w:rPr>
          <w:rFonts w:asciiTheme="minorHAnsi" w:hAnsiTheme="minorHAnsi" w:cstheme="minorHAnsi"/>
          <w:w w:val="90"/>
          <w:sz w:val="24"/>
          <w:szCs w:val="24"/>
        </w:rPr>
        <w:t>§</w:t>
      </w:r>
      <w:r w:rsidRPr="00266B30">
        <w:rPr>
          <w:rFonts w:asciiTheme="minorHAnsi" w:hAnsiTheme="minorHAnsi" w:cstheme="minorHAnsi"/>
          <w:spacing w:val="6"/>
          <w:w w:val="90"/>
          <w:sz w:val="24"/>
          <w:szCs w:val="24"/>
        </w:rPr>
        <w:t xml:space="preserve"> </w:t>
      </w:r>
      <w:r w:rsidRPr="00266B30">
        <w:rPr>
          <w:rFonts w:asciiTheme="minorHAnsi" w:hAnsiTheme="minorHAnsi" w:cstheme="minorHAnsi"/>
          <w:w w:val="90"/>
          <w:sz w:val="24"/>
          <w:szCs w:val="24"/>
        </w:rPr>
        <w:t>4º</w:t>
      </w:r>
      <w:r w:rsidRPr="00266B30">
        <w:rPr>
          <w:rFonts w:asciiTheme="minorHAnsi" w:hAnsiTheme="minorHAnsi" w:cstheme="minorHAnsi"/>
          <w:spacing w:val="6"/>
          <w:w w:val="90"/>
          <w:sz w:val="24"/>
          <w:szCs w:val="24"/>
        </w:rPr>
        <w:t xml:space="preserve"> </w:t>
      </w:r>
      <w:r w:rsidR="00A055A6" w:rsidRPr="00266B30">
        <w:rPr>
          <w:rFonts w:asciiTheme="minorHAnsi" w:hAnsiTheme="minorHAnsi" w:cstheme="minorHAnsi"/>
          <w:spacing w:val="6"/>
          <w:w w:val="90"/>
          <w:sz w:val="24"/>
          <w:szCs w:val="24"/>
        </w:rPr>
        <w:t xml:space="preserve"> </w:t>
      </w:r>
      <w:r w:rsidRPr="00266B30">
        <w:rPr>
          <w:rFonts w:asciiTheme="minorHAnsi" w:hAnsiTheme="minorHAnsi" w:cstheme="minorHAnsi"/>
          <w:w w:val="90"/>
          <w:sz w:val="24"/>
          <w:szCs w:val="24"/>
        </w:rPr>
        <w:t>A</w:t>
      </w:r>
      <w:r w:rsidRPr="00266B30">
        <w:rPr>
          <w:rFonts w:asciiTheme="minorHAnsi" w:hAnsiTheme="minorHAnsi" w:cstheme="minorHAnsi"/>
          <w:spacing w:val="7"/>
          <w:w w:val="90"/>
          <w:sz w:val="24"/>
          <w:szCs w:val="24"/>
        </w:rPr>
        <w:t xml:space="preserve"> </w:t>
      </w:r>
      <w:r w:rsidRPr="00266B30">
        <w:rPr>
          <w:rFonts w:asciiTheme="minorHAnsi" w:hAnsiTheme="minorHAnsi" w:cstheme="minorHAnsi"/>
          <w:w w:val="90"/>
          <w:sz w:val="24"/>
          <w:szCs w:val="24"/>
        </w:rPr>
        <w:t>representação</w:t>
      </w:r>
      <w:r w:rsidRPr="00266B30">
        <w:rPr>
          <w:rFonts w:asciiTheme="minorHAnsi" w:hAnsiTheme="minorHAnsi" w:cstheme="minorHAnsi"/>
          <w:spacing w:val="6"/>
          <w:w w:val="90"/>
          <w:sz w:val="24"/>
          <w:szCs w:val="24"/>
        </w:rPr>
        <w:t xml:space="preserve"> </w:t>
      </w:r>
      <w:r w:rsidRPr="00266B30">
        <w:rPr>
          <w:rFonts w:asciiTheme="minorHAnsi" w:hAnsiTheme="minorHAnsi" w:cstheme="minorHAnsi"/>
          <w:w w:val="90"/>
          <w:sz w:val="24"/>
          <w:szCs w:val="24"/>
        </w:rPr>
        <w:t>da</w:t>
      </w:r>
      <w:r w:rsidRPr="00266B30">
        <w:rPr>
          <w:rFonts w:asciiTheme="minorHAnsi" w:hAnsiTheme="minorHAnsi" w:cstheme="minorHAnsi"/>
          <w:spacing w:val="7"/>
          <w:w w:val="90"/>
          <w:sz w:val="24"/>
          <w:szCs w:val="24"/>
        </w:rPr>
        <w:t xml:space="preserve"> </w:t>
      </w:r>
      <w:r w:rsidRPr="00266B30">
        <w:rPr>
          <w:rFonts w:asciiTheme="minorHAnsi" w:hAnsiTheme="minorHAnsi" w:cstheme="minorHAnsi"/>
          <w:w w:val="90"/>
          <w:sz w:val="24"/>
          <w:szCs w:val="24"/>
        </w:rPr>
        <w:t>comunidade</w:t>
      </w:r>
      <w:r w:rsidRPr="00266B30">
        <w:rPr>
          <w:rFonts w:asciiTheme="minorHAnsi" w:hAnsiTheme="minorHAnsi" w:cstheme="minorHAnsi"/>
          <w:spacing w:val="6"/>
          <w:w w:val="90"/>
          <w:sz w:val="24"/>
          <w:szCs w:val="24"/>
        </w:rPr>
        <w:t xml:space="preserve"> </w:t>
      </w:r>
      <w:r w:rsidRPr="00266B30">
        <w:rPr>
          <w:rFonts w:asciiTheme="minorHAnsi" w:hAnsiTheme="minorHAnsi" w:cstheme="minorHAnsi"/>
          <w:w w:val="90"/>
          <w:sz w:val="24"/>
          <w:szCs w:val="24"/>
        </w:rPr>
        <w:t>escolar</w:t>
      </w:r>
      <w:r w:rsidRPr="00266B30">
        <w:rPr>
          <w:rFonts w:asciiTheme="minorHAnsi" w:hAnsiTheme="minorHAnsi" w:cstheme="minorHAnsi"/>
          <w:spacing w:val="7"/>
          <w:w w:val="90"/>
          <w:sz w:val="24"/>
          <w:szCs w:val="24"/>
        </w:rPr>
        <w:t xml:space="preserve"> </w:t>
      </w:r>
      <w:r w:rsidRPr="00266B30">
        <w:rPr>
          <w:rFonts w:asciiTheme="minorHAnsi" w:hAnsiTheme="minorHAnsi" w:cstheme="minorHAnsi"/>
          <w:w w:val="90"/>
          <w:sz w:val="24"/>
          <w:szCs w:val="24"/>
        </w:rPr>
        <w:t>externa</w:t>
      </w:r>
      <w:r w:rsidRPr="00266B30">
        <w:rPr>
          <w:rFonts w:asciiTheme="minorHAnsi" w:hAnsiTheme="minorHAnsi" w:cstheme="minorHAnsi"/>
          <w:spacing w:val="6"/>
          <w:w w:val="90"/>
          <w:sz w:val="24"/>
          <w:szCs w:val="24"/>
        </w:rPr>
        <w:t xml:space="preserve"> </w:t>
      </w:r>
      <w:r w:rsidRPr="00266B30">
        <w:rPr>
          <w:rFonts w:asciiTheme="minorHAnsi" w:hAnsiTheme="minorHAnsi" w:cstheme="minorHAnsi"/>
          <w:w w:val="90"/>
          <w:sz w:val="24"/>
          <w:szCs w:val="24"/>
        </w:rPr>
        <w:t>poderá</w:t>
      </w:r>
      <w:r w:rsidRPr="00266B30">
        <w:rPr>
          <w:rFonts w:asciiTheme="minorHAnsi" w:hAnsiTheme="minorHAnsi" w:cstheme="minorHAnsi"/>
          <w:spacing w:val="7"/>
          <w:w w:val="90"/>
          <w:sz w:val="24"/>
          <w:szCs w:val="24"/>
        </w:rPr>
        <w:t xml:space="preserve"> </w:t>
      </w:r>
      <w:r w:rsidRPr="00266B30">
        <w:rPr>
          <w:rFonts w:asciiTheme="minorHAnsi" w:hAnsiTheme="minorHAnsi" w:cstheme="minorHAnsi"/>
          <w:w w:val="90"/>
          <w:sz w:val="24"/>
          <w:szCs w:val="24"/>
        </w:rPr>
        <w:t>ser</w:t>
      </w:r>
      <w:r w:rsidRPr="00266B30">
        <w:rPr>
          <w:rFonts w:asciiTheme="minorHAnsi" w:hAnsiTheme="minorHAnsi" w:cstheme="minorHAnsi"/>
          <w:spacing w:val="6"/>
          <w:w w:val="90"/>
          <w:sz w:val="24"/>
          <w:szCs w:val="24"/>
        </w:rPr>
        <w:t xml:space="preserve"> </w:t>
      </w:r>
      <w:r w:rsidRPr="00266B30">
        <w:rPr>
          <w:rFonts w:asciiTheme="minorHAnsi" w:hAnsiTheme="minorHAnsi" w:cstheme="minorHAnsi"/>
          <w:w w:val="90"/>
          <w:sz w:val="24"/>
          <w:szCs w:val="24"/>
        </w:rPr>
        <w:t>através</w:t>
      </w:r>
      <w:r w:rsidRPr="00266B30">
        <w:rPr>
          <w:rFonts w:asciiTheme="minorHAnsi" w:hAnsiTheme="minorHAnsi" w:cstheme="minorHAnsi"/>
          <w:spacing w:val="7"/>
          <w:w w:val="90"/>
          <w:sz w:val="24"/>
          <w:szCs w:val="24"/>
        </w:rPr>
        <w:t xml:space="preserve"> </w:t>
      </w:r>
      <w:r w:rsidRPr="00266B30">
        <w:rPr>
          <w:rFonts w:asciiTheme="minorHAnsi" w:hAnsiTheme="minorHAnsi" w:cstheme="minorHAnsi"/>
          <w:w w:val="90"/>
          <w:sz w:val="24"/>
          <w:szCs w:val="24"/>
        </w:rPr>
        <w:t>de</w:t>
      </w:r>
      <w:r w:rsidRPr="00266B30">
        <w:rPr>
          <w:rFonts w:asciiTheme="minorHAnsi" w:hAnsiTheme="minorHAnsi" w:cstheme="minorHAnsi"/>
          <w:spacing w:val="6"/>
          <w:w w:val="90"/>
          <w:sz w:val="24"/>
          <w:szCs w:val="24"/>
        </w:rPr>
        <w:t xml:space="preserve"> </w:t>
      </w:r>
      <w:r w:rsidRPr="00266B30">
        <w:rPr>
          <w:rFonts w:asciiTheme="minorHAnsi" w:hAnsiTheme="minorHAnsi" w:cstheme="minorHAnsi"/>
          <w:w w:val="90"/>
          <w:sz w:val="24"/>
          <w:szCs w:val="24"/>
        </w:rPr>
        <w:t>convite,</w:t>
      </w:r>
      <w:r w:rsidRPr="00266B30">
        <w:rPr>
          <w:rFonts w:asciiTheme="minorHAnsi" w:hAnsiTheme="minorHAnsi" w:cstheme="minorHAnsi"/>
          <w:spacing w:val="7"/>
          <w:w w:val="90"/>
          <w:sz w:val="24"/>
          <w:szCs w:val="24"/>
        </w:rPr>
        <w:t xml:space="preserve"> </w:t>
      </w:r>
      <w:r w:rsidRPr="00266B30">
        <w:rPr>
          <w:rFonts w:asciiTheme="minorHAnsi" w:hAnsiTheme="minorHAnsi" w:cstheme="minorHAnsi"/>
          <w:w w:val="90"/>
          <w:sz w:val="24"/>
          <w:szCs w:val="24"/>
        </w:rPr>
        <w:t>aprovado</w:t>
      </w:r>
      <w:r w:rsidRPr="00266B30">
        <w:rPr>
          <w:rFonts w:asciiTheme="minorHAnsi" w:hAnsiTheme="minorHAnsi" w:cstheme="minorHAnsi"/>
          <w:spacing w:val="6"/>
          <w:w w:val="90"/>
          <w:sz w:val="24"/>
          <w:szCs w:val="24"/>
        </w:rPr>
        <w:t xml:space="preserve"> </w:t>
      </w:r>
      <w:r w:rsidRPr="00266B30">
        <w:rPr>
          <w:rFonts w:asciiTheme="minorHAnsi" w:hAnsiTheme="minorHAnsi" w:cstheme="minorHAnsi"/>
          <w:w w:val="90"/>
          <w:sz w:val="24"/>
          <w:szCs w:val="24"/>
        </w:rPr>
        <w:t>pelo</w:t>
      </w:r>
      <w:r w:rsidRPr="00266B30">
        <w:rPr>
          <w:rFonts w:asciiTheme="minorHAnsi" w:hAnsiTheme="minorHAnsi" w:cstheme="minorHAnsi"/>
          <w:spacing w:val="7"/>
          <w:w w:val="90"/>
          <w:sz w:val="24"/>
          <w:szCs w:val="24"/>
        </w:rPr>
        <w:t xml:space="preserve"> </w:t>
      </w:r>
      <w:r w:rsidRPr="00266B30">
        <w:rPr>
          <w:rFonts w:asciiTheme="minorHAnsi" w:hAnsiTheme="minorHAnsi" w:cstheme="minorHAnsi"/>
          <w:w w:val="90"/>
          <w:sz w:val="24"/>
          <w:szCs w:val="24"/>
        </w:rPr>
        <w:t>núcleo,</w:t>
      </w:r>
      <w:r w:rsidRPr="00266B30">
        <w:rPr>
          <w:rFonts w:asciiTheme="minorHAnsi" w:hAnsiTheme="minorHAnsi" w:cstheme="minorHAnsi"/>
          <w:spacing w:val="6"/>
          <w:w w:val="90"/>
          <w:sz w:val="24"/>
          <w:szCs w:val="24"/>
        </w:rPr>
        <w:t xml:space="preserve"> </w:t>
      </w:r>
      <w:r w:rsidRPr="00266B30">
        <w:rPr>
          <w:rFonts w:asciiTheme="minorHAnsi" w:hAnsiTheme="minorHAnsi" w:cstheme="minorHAnsi"/>
          <w:w w:val="90"/>
          <w:sz w:val="24"/>
          <w:szCs w:val="24"/>
        </w:rPr>
        <w:t>para</w:t>
      </w:r>
      <w:r w:rsidRPr="00266B30">
        <w:rPr>
          <w:rFonts w:asciiTheme="minorHAnsi" w:hAnsiTheme="minorHAnsi" w:cstheme="minorHAnsi"/>
          <w:spacing w:val="-40"/>
          <w:w w:val="90"/>
          <w:sz w:val="24"/>
          <w:szCs w:val="24"/>
        </w:rPr>
        <w:t xml:space="preserve"> </w:t>
      </w:r>
      <w:r w:rsidRPr="00266B30">
        <w:rPr>
          <w:rFonts w:asciiTheme="minorHAnsi" w:hAnsiTheme="minorHAnsi" w:cstheme="minorHAnsi"/>
          <w:w w:val="90"/>
          <w:sz w:val="24"/>
          <w:szCs w:val="24"/>
        </w:rPr>
        <w:t>pessoas</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ligadas</w:t>
      </w:r>
      <w:r w:rsidRPr="00266B30">
        <w:rPr>
          <w:rFonts w:asciiTheme="minorHAnsi" w:hAnsiTheme="minorHAnsi" w:cstheme="minorHAnsi"/>
          <w:spacing w:val="-3"/>
          <w:w w:val="90"/>
          <w:sz w:val="24"/>
          <w:szCs w:val="24"/>
        </w:rPr>
        <w:t xml:space="preserve"> </w:t>
      </w:r>
      <w:r w:rsidRPr="00266B30">
        <w:rPr>
          <w:rFonts w:asciiTheme="minorHAnsi" w:hAnsiTheme="minorHAnsi" w:cstheme="minorHAnsi"/>
          <w:w w:val="90"/>
          <w:sz w:val="24"/>
          <w:szCs w:val="24"/>
        </w:rPr>
        <w:t>às</w:t>
      </w:r>
      <w:r w:rsidRPr="00266B30">
        <w:rPr>
          <w:rFonts w:asciiTheme="minorHAnsi" w:hAnsiTheme="minorHAnsi" w:cstheme="minorHAnsi"/>
          <w:spacing w:val="-3"/>
          <w:w w:val="90"/>
          <w:sz w:val="24"/>
          <w:szCs w:val="24"/>
        </w:rPr>
        <w:t xml:space="preserve"> </w:t>
      </w:r>
      <w:r w:rsidRPr="00266B30">
        <w:rPr>
          <w:rFonts w:asciiTheme="minorHAnsi" w:hAnsiTheme="minorHAnsi" w:cstheme="minorHAnsi"/>
          <w:w w:val="90"/>
          <w:sz w:val="24"/>
          <w:szCs w:val="24"/>
        </w:rPr>
        <w:t>associações</w:t>
      </w:r>
      <w:r w:rsidRPr="00266B30">
        <w:rPr>
          <w:rFonts w:asciiTheme="minorHAnsi" w:hAnsiTheme="minorHAnsi" w:cstheme="minorHAnsi"/>
          <w:spacing w:val="-3"/>
          <w:w w:val="90"/>
          <w:sz w:val="24"/>
          <w:szCs w:val="24"/>
        </w:rPr>
        <w:t xml:space="preserve"> </w:t>
      </w:r>
      <w:r w:rsidRPr="00266B30">
        <w:rPr>
          <w:rFonts w:asciiTheme="minorHAnsi" w:hAnsiTheme="minorHAnsi" w:cstheme="minorHAnsi"/>
          <w:w w:val="90"/>
          <w:sz w:val="24"/>
          <w:szCs w:val="24"/>
        </w:rPr>
        <w:t>ou</w:t>
      </w:r>
      <w:r w:rsidRPr="00266B30">
        <w:rPr>
          <w:rFonts w:asciiTheme="minorHAnsi" w:hAnsiTheme="minorHAnsi" w:cstheme="minorHAnsi"/>
          <w:spacing w:val="-3"/>
          <w:w w:val="90"/>
          <w:sz w:val="24"/>
          <w:szCs w:val="24"/>
        </w:rPr>
        <w:t xml:space="preserve"> </w:t>
      </w:r>
      <w:r w:rsidRPr="00266B30">
        <w:rPr>
          <w:rFonts w:asciiTheme="minorHAnsi" w:hAnsiTheme="minorHAnsi" w:cstheme="minorHAnsi"/>
          <w:w w:val="90"/>
          <w:sz w:val="24"/>
          <w:szCs w:val="24"/>
        </w:rPr>
        <w:t>representações</w:t>
      </w:r>
      <w:r w:rsidRPr="00266B30">
        <w:rPr>
          <w:rFonts w:asciiTheme="minorHAnsi" w:hAnsiTheme="minorHAnsi" w:cstheme="minorHAnsi"/>
          <w:spacing w:val="-3"/>
          <w:w w:val="90"/>
          <w:sz w:val="24"/>
          <w:szCs w:val="24"/>
        </w:rPr>
        <w:t xml:space="preserve"> </w:t>
      </w:r>
      <w:r w:rsidRPr="00266B30">
        <w:rPr>
          <w:rFonts w:asciiTheme="minorHAnsi" w:hAnsiTheme="minorHAnsi" w:cstheme="minorHAnsi"/>
          <w:w w:val="90"/>
          <w:sz w:val="24"/>
          <w:szCs w:val="24"/>
        </w:rPr>
        <w:t>relacionadas</w:t>
      </w:r>
      <w:r w:rsidRPr="00266B30">
        <w:rPr>
          <w:rFonts w:asciiTheme="minorHAnsi" w:hAnsiTheme="minorHAnsi" w:cstheme="minorHAnsi"/>
          <w:spacing w:val="-3"/>
          <w:w w:val="90"/>
          <w:sz w:val="24"/>
          <w:szCs w:val="24"/>
        </w:rPr>
        <w:t xml:space="preserve"> </w:t>
      </w:r>
      <w:r w:rsidRPr="00266B30">
        <w:rPr>
          <w:rFonts w:asciiTheme="minorHAnsi" w:hAnsiTheme="minorHAnsi" w:cstheme="minorHAnsi"/>
          <w:w w:val="90"/>
          <w:sz w:val="24"/>
          <w:szCs w:val="24"/>
        </w:rPr>
        <w:t>a</w:t>
      </w:r>
      <w:r w:rsidRPr="00266B30">
        <w:rPr>
          <w:rFonts w:asciiTheme="minorHAnsi" w:hAnsiTheme="minorHAnsi" w:cstheme="minorHAnsi"/>
          <w:spacing w:val="-3"/>
          <w:w w:val="90"/>
          <w:sz w:val="24"/>
          <w:szCs w:val="24"/>
        </w:rPr>
        <w:t xml:space="preserve"> </w:t>
      </w:r>
      <w:r w:rsidRPr="00266B30">
        <w:rPr>
          <w:rFonts w:asciiTheme="minorHAnsi" w:hAnsiTheme="minorHAnsi" w:cstheme="minorHAnsi"/>
          <w:w w:val="90"/>
          <w:sz w:val="24"/>
          <w:szCs w:val="24"/>
        </w:rPr>
        <w:t>políticas</w:t>
      </w:r>
      <w:r w:rsidRPr="00266B30">
        <w:rPr>
          <w:rFonts w:asciiTheme="minorHAnsi" w:hAnsiTheme="minorHAnsi" w:cstheme="minorHAnsi"/>
          <w:spacing w:val="-3"/>
          <w:w w:val="90"/>
          <w:sz w:val="24"/>
          <w:szCs w:val="24"/>
        </w:rPr>
        <w:t xml:space="preserve"> </w:t>
      </w:r>
      <w:r w:rsidRPr="00266B30">
        <w:rPr>
          <w:rFonts w:asciiTheme="minorHAnsi" w:hAnsiTheme="minorHAnsi" w:cstheme="minorHAnsi"/>
          <w:w w:val="90"/>
          <w:sz w:val="24"/>
          <w:szCs w:val="24"/>
        </w:rPr>
        <w:t>de</w:t>
      </w:r>
      <w:r w:rsidRPr="00266B30">
        <w:rPr>
          <w:rFonts w:asciiTheme="minorHAnsi" w:hAnsiTheme="minorHAnsi" w:cstheme="minorHAnsi"/>
          <w:spacing w:val="-3"/>
          <w:w w:val="90"/>
          <w:sz w:val="24"/>
          <w:szCs w:val="24"/>
        </w:rPr>
        <w:t xml:space="preserve"> </w:t>
      </w:r>
      <w:r w:rsidRPr="00266B30">
        <w:rPr>
          <w:rFonts w:asciiTheme="minorHAnsi" w:hAnsiTheme="minorHAnsi" w:cstheme="minorHAnsi"/>
          <w:w w:val="90"/>
          <w:sz w:val="24"/>
          <w:szCs w:val="24"/>
        </w:rPr>
        <w:t>gênero</w:t>
      </w:r>
      <w:r w:rsidRPr="00266B30">
        <w:rPr>
          <w:rFonts w:asciiTheme="minorHAnsi" w:hAnsiTheme="minorHAnsi" w:cstheme="minorHAnsi"/>
          <w:spacing w:val="-3"/>
          <w:w w:val="90"/>
          <w:sz w:val="24"/>
          <w:szCs w:val="24"/>
        </w:rPr>
        <w:t xml:space="preserve"> </w:t>
      </w:r>
      <w:r w:rsidRPr="00266B30">
        <w:rPr>
          <w:rFonts w:asciiTheme="minorHAnsi" w:hAnsiTheme="minorHAnsi" w:cstheme="minorHAnsi"/>
          <w:w w:val="90"/>
          <w:sz w:val="24"/>
          <w:szCs w:val="24"/>
        </w:rPr>
        <w:t>e</w:t>
      </w:r>
      <w:r w:rsidRPr="00266B30">
        <w:rPr>
          <w:rFonts w:asciiTheme="minorHAnsi" w:hAnsiTheme="minorHAnsi" w:cstheme="minorHAnsi"/>
          <w:spacing w:val="-3"/>
          <w:w w:val="90"/>
          <w:sz w:val="24"/>
          <w:szCs w:val="24"/>
        </w:rPr>
        <w:t xml:space="preserve"> </w:t>
      </w:r>
      <w:r w:rsidRPr="00266B30">
        <w:rPr>
          <w:rFonts w:asciiTheme="minorHAnsi" w:hAnsiTheme="minorHAnsi" w:cstheme="minorHAnsi"/>
          <w:w w:val="90"/>
          <w:sz w:val="24"/>
          <w:szCs w:val="24"/>
        </w:rPr>
        <w:t>diversidade</w:t>
      </w:r>
      <w:r w:rsidR="00A055A6" w:rsidRPr="00266B30">
        <w:rPr>
          <w:rFonts w:asciiTheme="minorHAnsi" w:hAnsiTheme="minorHAnsi" w:cstheme="minorHAnsi"/>
          <w:w w:val="90"/>
          <w:sz w:val="24"/>
          <w:szCs w:val="24"/>
        </w:rPr>
        <w:t>.</w:t>
      </w:r>
    </w:p>
    <w:p w14:paraId="295B48D4" w14:textId="37D743FA" w:rsidR="00303469" w:rsidRPr="00266B30" w:rsidRDefault="008362DB" w:rsidP="00396021">
      <w:pPr>
        <w:spacing w:before="120"/>
        <w:jc w:val="both"/>
        <w:rPr>
          <w:rFonts w:asciiTheme="minorHAnsi" w:hAnsiTheme="minorHAnsi" w:cstheme="minorHAnsi"/>
          <w:sz w:val="24"/>
          <w:szCs w:val="24"/>
        </w:rPr>
      </w:pPr>
      <w:r w:rsidRPr="00266B30">
        <w:rPr>
          <w:rFonts w:asciiTheme="minorHAnsi" w:hAnsiTheme="minorHAnsi" w:cstheme="minorHAnsi"/>
          <w:w w:val="95"/>
          <w:sz w:val="24"/>
          <w:szCs w:val="24"/>
        </w:rPr>
        <w:t>§</w:t>
      </w:r>
      <w:r w:rsidRPr="00266B30">
        <w:rPr>
          <w:rFonts w:asciiTheme="minorHAnsi" w:hAnsiTheme="minorHAnsi" w:cstheme="minorHAnsi"/>
          <w:spacing w:val="-11"/>
          <w:w w:val="95"/>
          <w:sz w:val="24"/>
          <w:szCs w:val="24"/>
        </w:rPr>
        <w:t xml:space="preserve"> </w:t>
      </w:r>
      <w:r w:rsidRPr="00266B30">
        <w:rPr>
          <w:rFonts w:asciiTheme="minorHAnsi" w:hAnsiTheme="minorHAnsi" w:cstheme="minorHAnsi"/>
          <w:w w:val="95"/>
          <w:sz w:val="24"/>
          <w:szCs w:val="24"/>
        </w:rPr>
        <w:t>5º</w:t>
      </w:r>
      <w:r w:rsidRPr="00266B30">
        <w:rPr>
          <w:rFonts w:asciiTheme="minorHAnsi" w:hAnsiTheme="minorHAnsi" w:cstheme="minorHAnsi"/>
          <w:spacing w:val="-11"/>
          <w:w w:val="95"/>
          <w:sz w:val="24"/>
          <w:szCs w:val="24"/>
        </w:rPr>
        <w:t xml:space="preserve"> </w:t>
      </w:r>
      <w:r w:rsidR="00A055A6" w:rsidRPr="00266B30">
        <w:rPr>
          <w:rFonts w:asciiTheme="minorHAnsi" w:hAnsiTheme="minorHAnsi" w:cstheme="minorHAnsi"/>
          <w:spacing w:val="-11"/>
          <w:w w:val="95"/>
          <w:sz w:val="24"/>
          <w:szCs w:val="24"/>
        </w:rPr>
        <w:t xml:space="preserve"> </w:t>
      </w:r>
      <w:r w:rsidRPr="00266B30">
        <w:rPr>
          <w:rFonts w:asciiTheme="minorHAnsi" w:hAnsiTheme="minorHAnsi" w:cstheme="minorHAnsi"/>
          <w:w w:val="95"/>
          <w:sz w:val="24"/>
          <w:szCs w:val="24"/>
        </w:rPr>
        <w:t>O</w:t>
      </w:r>
      <w:r w:rsidRPr="00266B30">
        <w:rPr>
          <w:rFonts w:asciiTheme="minorHAnsi" w:hAnsiTheme="minorHAnsi" w:cstheme="minorHAnsi"/>
          <w:spacing w:val="-10"/>
          <w:w w:val="95"/>
          <w:sz w:val="24"/>
          <w:szCs w:val="24"/>
        </w:rPr>
        <w:t xml:space="preserve"> </w:t>
      </w:r>
      <w:r w:rsidRPr="00266B30">
        <w:rPr>
          <w:rFonts w:asciiTheme="minorHAnsi" w:hAnsiTheme="minorHAnsi" w:cstheme="minorHAnsi"/>
          <w:w w:val="95"/>
          <w:sz w:val="24"/>
          <w:szCs w:val="24"/>
        </w:rPr>
        <w:t>Núcleo</w:t>
      </w:r>
      <w:r w:rsidRPr="00266B30">
        <w:rPr>
          <w:rFonts w:asciiTheme="minorHAnsi" w:hAnsiTheme="minorHAnsi" w:cstheme="minorHAnsi"/>
          <w:spacing w:val="-11"/>
          <w:w w:val="95"/>
          <w:sz w:val="24"/>
          <w:szCs w:val="24"/>
        </w:rPr>
        <w:t xml:space="preserve"> </w:t>
      </w:r>
      <w:r w:rsidRPr="00266B30">
        <w:rPr>
          <w:rFonts w:asciiTheme="minorHAnsi" w:hAnsiTheme="minorHAnsi" w:cstheme="minorHAnsi"/>
          <w:w w:val="95"/>
          <w:sz w:val="24"/>
          <w:szCs w:val="24"/>
        </w:rPr>
        <w:t>contará</w:t>
      </w:r>
      <w:r w:rsidRPr="00266B30">
        <w:rPr>
          <w:rFonts w:asciiTheme="minorHAnsi" w:hAnsiTheme="minorHAnsi" w:cstheme="minorHAnsi"/>
          <w:spacing w:val="-10"/>
          <w:w w:val="95"/>
          <w:sz w:val="24"/>
          <w:szCs w:val="24"/>
        </w:rPr>
        <w:t xml:space="preserve"> </w:t>
      </w:r>
      <w:r w:rsidRPr="00266B30">
        <w:rPr>
          <w:rFonts w:asciiTheme="minorHAnsi" w:hAnsiTheme="minorHAnsi" w:cstheme="minorHAnsi"/>
          <w:w w:val="95"/>
          <w:sz w:val="24"/>
          <w:szCs w:val="24"/>
        </w:rPr>
        <w:t>com</w:t>
      </w:r>
      <w:r w:rsidRPr="00266B30">
        <w:rPr>
          <w:rFonts w:asciiTheme="minorHAnsi" w:hAnsiTheme="minorHAnsi" w:cstheme="minorHAnsi"/>
          <w:spacing w:val="-11"/>
          <w:w w:val="95"/>
          <w:sz w:val="24"/>
          <w:szCs w:val="24"/>
        </w:rPr>
        <w:t xml:space="preserve"> </w:t>
      </w:r>
      <w:r w:rsidRPr="00266B30">
        <w:rPr>
          <w:rFonts w:asciiTheme="minorHAnsi" w:hAnsiTheme="minorHAnsi" w:cstheme="minorHAnsi"/>
          <w:w w:val="95"/>
          <w:sz w:val="24"/>
          <w:szCs w:val="24"/>
        </w:rPr>
        <w:t>a</w:t>
      </w:r>
      <w:r w:rsidRPr="00266B30">
        <w:rPr>
          <w:rFonts w:asciiTheme="minorHAnsi" w:hAnsiTheme="minorHAnsi" w:cstheme="minorHAnsi"/>
          <w:spacing w:val="-10"/>
          <w:w w:val="95"/>
          <w:sz w:val="24"/>
          <w:szCs w:val="24"/>
        </w:rPr>
        <w:t xml:space="preserve"> </w:t>
      </w:r>
      <w:r w:rsidRPr="00266B30">
        <w:rPr>
          <w:rFonts w:asciiTheme="minorHAnsi" w:hAnsiTheme="minorHAnsi" w:cstheme="minorHAnsi"/>
          <w:w w:val="95"/>
          <w:sz w:val="24"/>
          <w:szCs w:val="24"/>
        </w:rPr>
        <w:t>participação</w:t>
      </w:r>
      <w:r w:rsidRPr="00266B30">
        <w:rPr>
          <w:rFonts w:asciiTheme="minorHAnsi" w:hAnsiTheme="minorHAnsi" w:cstheme="minorHAnsi"/>
          <w:spacing w:val="-11"/>
          <w:w w:val="95"/>
          <w:sz w:val="24"/>
          <w:szCs w:val="24"/>
        </w:rPr>
        <w:t xml:space="preserve"> </w:t>
      </w:r>
      <w:r w:rsidRPr="00266B30">
        <w:rPr>
          <w:rFonts w:asciiTheme="minorHAnsi" w:hAnsiTheme="minorHAnsi" w:cstheme="minorHAnsi"/>
          <w:w w:val="95"/>
          <w:sz w:val="24"/>
          <w:szCs w:val="24"/>
        </w:rPr>
        <w:t>de</w:t>
      </w:r>
      <w:r w:rsidRPr="00266B30">
        <w:rPr>
          <w:rFonts w:asciiTheme="minorHAnsi" w:hAnsiTheme="minorHAnsi" w:cstheme="minorHAnsi"/>
          <w:spacing w:val="-10"/>
          <w:w w:val="95"/>
          <w:sz w:val="24"/>
          <w:szCs w:val="24"/>
        </w:rPr>
        <w:t xml:space="preserve"> </w:t>
      </w:r>
      <w:r w:rsidR="00676B62" w:rsidRPr="00266B30">
        <w:rPr>
          <w:rFonts w:asciiTheme="minorHAnsi" w:hAnsiTheme="minorHAnsi" w:cstheme="minorHAnsi"/>
          <w:spacing w:val="-10"/>
          <w:w w:val="95"/>
          <w:sz w:val="24"/>
          <w:szCs w:val="24"/>
        </w:rPr>
        <w:t>01 (</w:t>
      </w:r>
      <w:r w:rsidRPr="00266B30">
        <w:rPr>
          <w:rFonts w:asciiTheme="minorHAnsi" w:hAnsiTheme="minorHAnsi" w:cstheme="minorHAnsi"/>
          <w:w w:val="95"/>
          <w:sz w:val="24"/>
          <w:szCs w:val="24"/>
        </w:rPr>
        <w:t>um</w:t>
      </w:r>
      <w:r w:rsidR="00676B62" w:rsidRPr="00266B30">
        <w:rPr>
          <w:rFonts w:asciiTheme="minorHAnsi" w:hAnsiTheme="minorHAnsi" w:cstheme="minorHAnsi"/>
          <w:w w:val="95"/>
          <w:sz w:val="24"/>
          <w:szCs w:val="24"/>
        </w:rPr>
        <w:t>)</w:t>
      </w:r>
      <w:r w:rsidRPr="00266B30">
        <w:rPr>
          <w:rFonts w:asciiTheme="minorHAnsi" w:hAnsiTheme="minorHAnsi" w:cstheme="minorHAnsi"/>
          <w:spacing w:val="-11"/>
          <w:w w:val="95"/>
          <w:sz w:val="24"/>
          <w:szCs w:val="24"/>
        </w:rPr>
        <w:t xml:space="preserve"> </w:t>
      </w:r>
      <w:r w:rsidRPr="00266B30">
        <w:rPr>
          <w:rFonts w:asciiTheme="minorHAnsi" w:hAnsiTheme="minorHAnsi" w:cstheme="minorHAnsi"/>
          <w:w w:val="95"/>
          <w:sz w:val="24"/>
          <w:szCs w:val="24"/>
        </w:rPr>
        <w:t>colegiado</w:t>
      </w:r>
      <w:r w:rsidRPr="00266B30">
        <w:rPr>
          <w:rFonts w:asciiTheme="minorHAnsi" w:hAnsiTheme="minorHAnsi" w:cstheme="minorHAnsi"/>
          <w:spacing w:val="-10"/>
          <w:w w:val="95"/>
          <w:sz w:val="24"/>
          <w:szCs w:val="24"/>
        </w:rPr>
        <w:t xml:space="preserve"> </w:t>
      </w:r>
      <w:r w:rsidRPr="00266B30">
        <w:rPr>
          <w:rFonts w:asciiTheme="minorHAnsi" w:hAnsiTheme="minorHAnsi" w:cstheme="minorHAnsi"/>
          <w:w w:val="95"/>
          <w:sz w:val="24"/>
          <w:szCs w:val="24"/>
        </w:rPr>
        <w:t>composto</w:t>
      </w:r>
      <w:r w:rsidRPr="00266B30">
        <w:rPr>
          <w:rFonts w:asciiTheme="minorHAnsi" w:hAnsiTheme="minorHAnsi" w:cstheme="minorHAnsi"/>
          <w:spacing w:val="-11"/>
          <w:w w:val="95"/>
          <w:sz w:val="24"/>
          <w:szCs w:val="24"/>
        </w:rPr>
        <w:t xml:space="preserve"> </w:t>
      </w:r>
      <w:r w:rsidRPr="00266B30">
        <w:rPr>
          <w:rFonts w:asciiTheme="minorHAnsi" w:hAnsiTheme="minorHAnsi" w:cstheme="minorHAnsi"/>
          <w:w w:val="95"/>
          <w:sz w:val="24"/>
          <w:szCs w:val="24"/>
        </w:rPr>
        <w:t>por</w:t>
      </w:r>
      <w:r w:rsidRPr="00266B30">
        <w:rPr>
          <w:rFonts w:asciiTheme="minorHAnsi" w:hAnsiTheme="minorHAnsi" w:cstheme="minorHAnsi"/>
          <w:spacing w:val="-10"/>
          <w:w w:val="95"/>
          <w:sz w:val="24"/>
          <w:szCs w:val="24"/>
        </w:rPr>
        <w:t xml:space="preserve"> </w:t>
      </w:r>
      <w:r w:rsidRPr="00266B30">
        <w:rPr>
          <w:rFonts w:asciiTheme="minorHAnsi" w:hAnsiTheme="minorHAnsi" w:cstheme="minorHAnsi"/>
          <w:w w:val="95"/>
          <w:sz w:val="24"/>
          <w:szCs w:val="24"/>
        </w:rPr>
        <w:t>docentes,</w:t>
      </w:r>
      <w:r w:rsidRPr="00266B30">
        <w:rPr>
          <w:rFonts w:asciiTheme="minorHAnsi" w:hAnsiTheme="minorHAnsi" w:cstheme="minorHAnsi"/>
          <w:spacing w:val="-11"/>
          <w:w w:val="95"/>
          <w:sz w:val="24"/>
          <w:szCs w:val="24"/>
        </w:rPr>
        <w:t xml:space="preserve"> </w:t>
      </w:r>
      <w:r w:rsidRPr="00266B30">
        <w:rPr>
          <w:rFonts w:asciiTheme="minorHAnsi" w:hAnsiTheme="minorHAnsi" w:cstheme="minorHAnsi"/>
          <w:w w:val="95"/>
          <w:sz w:val="24"/>
          <w:szCs w:val="24"/>
        </w:rPr>
        <w:t>no</w:t>
      </w:r>
      <w:r w:rsidRPr="00266B30">
        <w:rPr>
          <w:rFonts w:asciiTheme="minorHAnsi" w:hAnsiTheme="minorHAnsi" w:cstheme="minorHAnsi"/>
          <w:spacing w:val="-10"/>
          <w:w w:val="95"/>
          <w:sz w:val="24"/>
          <w:szCs w:val="24"/>
        </w:rPr>
        <w:t xml:space="preserve"> </w:t>
      </w:r>
      <w:r w:rsidRPr="00266B30">
        <w:rPr>
          <w:rFonts w:asciiTheme="minorHAnsi" w:hAnsiTheme="minorHAnsi" w:cstheme="minorHAnsi"/>
          <w:w w:val="95"/>
          <w:sz w:val="24"/>
          <w:szCs w:val="24"/>
        </w:rPr>
        <w:t>mínimo</w:t>
      </w:r>
      <w:r w:rsidRPr="00266B30">
        <w:rPr>
          <w:rFonts w:asciiTheme="minorHAnsi" w:hAnsiTheme="minorHAnsi" w:cstheme="minorHAnsi"/>
          <w:spacing w:val="-11"/>
          <w:w w:val="95"/>
          <w:sz w:val="24"/>
          <w:szCs w:val="24"/>
        </w:rPr>
        <w:t xml:space="preserve"> </w:t>
      </w:r>
      <w:r w:rsidRPr="00266B30">
        <w:rPr>
          <w:rFonts w:asciiTheme="minorHAnsi" w:hAnsiTheme="minorHAnsi" w:cstheme="minorHAnsi"/>
          <w:w w:val="95"/>
          <w:sz w:val="24"/>
          <w:szCs w:val="24"/>
        </w:rPr>
        <w:t>2</w:t>
      </w:r>
      <w:r w:rsidRPr="00266B30">
        <w:rPr>
          <w:rFonts w:asciiTheme="minorHAnsi" w:hAnsiTheme="minorHAnsi" w:cstheme="minorHAnsi"/>
          <w:spacing w:val="-10"/>
          <w:w w:val="95"/>
          <w:sz w:val="24"/>
          <w:szCs w:val="24"/>
        </w:rPr>
        <w:t xml:space="preserve"> </w:t>
      </w:r>
      <w:r w:rsidRPr="00266B30">
        <w:rPr>
          <w:rFonts w:asciiTheme="minorHAnsi" w:hAnsiTheme="minorHAnsi" w:cstheme="minorHAnsi"/>
          <w:w w:val="95"/>
          <w:sz w:val="24"/>
          <w:szCs w:val="24"/>
        </w:rPr>
        <w:t>(dois),</w:t>
      </w:r>
      <w:r w:rsidRPr="00266B30">
        <w:rPr>
          <w:rFonts w:asciiTheme="minorHAnsi" w:hAnsiTheme="minorHAnsi" w:cstheme="minorHAnsi"/>
          <w:spacing w:val="-11"/>
          <w:w w:val="95"/>
          <w:sz w:val="24"/>
          <w:szCs w:val="24"/>
        </w:rPr>
        <w:t xml:space="preserve"> </w:t>
      </w:r>
      <w:r w:rsidRPr="00266B30">
        <w:rPr>
          <w:rFonts w:asciiTheme="minorHAnsi" w:hAnsiTheme="minorHAnsi" w:cstheme="minorHAnsi"/>
          <w:w w:val="95"/>
          <w:sz w:val="24"/>
          <w:szCs w:val="24"/>
        </w:rPr>
        <w:t>sendo</w:t>
      </w:r>
      <w:r w:rsidRPr="00266B30">
        <w:rPr>
          <w:rFonts w:asciiTheme="minorHAnsi" w:hAnsiTheme="minorHAnsi" w:cstheme="minorHAnsi"/>
          <w:spacing w:val="-43"/>
          <w:w w:val="95"/>
          <w:sz w:val="24"/>
          <w:szCs w:val="24"/>
        </w:rPr>
        <w:t xml:space="preserve"> </w:t>
      </w:r>
      <w:r w:rsidRPr="00266B30">
        <w:rPr>
          <w:rFonts w:asciiTheme="minorHAnsi" w:hAnsiTheme="minorHAnsi" w:cstheme="minorHAnsi"/>
          <w:w w:val="90"/>
          <w:sz w:val="24"/>
          <w:szCs w:val="24"/>
        </w:rPr>
        <w:t xml:space="preserve">1 (um) representante titular e 1 (um) suplente, da área técnica e da cultura geral de cada curso do </w:t>
      </w:r>
      <w:r w:rsidR="00C96D1E" w:rsidRPr="00266B30">
        <w:rPr>
          <w:rFonts w:asciiTheme="minorHAnsi" w:hAnsiTheme="minorHAnsi" w:cstheme="minorHAnsi"/>
          <w:iCs/>
          <w:w w:val="90"/>
          <w:sz w:val="24"/>
          <w:szCs w:val="24"/>
        </w:rPr>
        <w:t>Câmpus</w:t>
      </w:r>
      <w:r w:rsidRPr="00266B30">
        <w:rPr>
          <w:rFonts w:asciiTheme="minorHAnsi" w:hAnsiTheme="minorHAnsi" w:cstheme="minorHAnsi"/>
          <w:w w:val="90"/>
          <w:sz w:val="24"/>
          <w:szCs w:val="24"/>
        </w:rPr>
        <w:t>, q</w:t>
      </w:r>
      <w:r w:rsidR="00676B62" w:rsidRPr="00266B30">
        <w:rPr>
          <w:rFonts w:asciiTheme="minorHAnsi" w:hAnsiTheme="minorHAnsi" w:cstheme="minorHAnsi"/>
          <w:w w:val="90"/>
          <w:sz w:val="24"/>
          <w:szCs w:val="24"/>
        </w:rPr>
        <w:t xml:space="preserve">ue </w:t>
      </w:r>
      <w:r w:rsidRPr="00266B30">
        <w:rPr>
          <w:rFonts w:asciiTheme="minorHAnsi" w:hAnsiTheme="minorHAnsi" w:cstheme="minorHAnsi"/>
          <w:sz w:val="24"/>
          <w:szCs w:val="24"/>
        </w:rPr>
        <w:t>reunir-se-ão</w:t>
      </w:r>
      <w:r w:rsidRPr="00266B30">
        <w:rPr>
          <w:rFonts w:asciiTheme="minorHAnsi" w:hAnsiTheme="minorHAnsi" w:cstheme="minorHAnsi"/>
          <w:spacing w:val="-16"/>
          <w:sz w:val="24"/>
          <w:szCs w:val="24"/>
        </w:rPr>
        <w:t xml:space="preserve"> </w:t>
      </w:r>
      <w:r w:rsidRPr="00266B30">
        <w:rPr>
          <w:rFonts w:asciiTheme="minorHAnsi" w:hAnsiTheme="minorHAnsi" w:cstheme="minorHAnsi"/>
          <w:sz w:val="24"/>
          <w:szCs w:val="24"/>
        </w:rPr>
        <w:t>a</w:t>
      </w:r>
      <w:r w:rsidRPr="00266B30">
        <w:rPr>
          <w:rFonts w:asciiTheme="minorHAnsi" w:hAnsiTheme="minorHAnsi" w:cstheme="minorHAnsi"/>
          <w:spacing w:val="-16"/>
          <w:sz w:val="24"/>
          <w:szCs w:val="24"/>
        </w:rPr>
        <w:t xml:space="preserve"> </w:t>
      </w:r>
      <w:r w:rsidRPr="00266B30">
        <w:rPr>
          <w:rFonts w:asciiTheme="minorHAnsi" w:hAnsiTheme="minorHAnsi" w:cstheme="minorHAnsi"/>
          <w:sz w:val="24"/>
          <w:szCs w:val="24"/>
        </w:rPr>
        <w:t>cada</w:t>
      </w:r>
      <w:r w:rsidRPr="00266B30">
        <w:rPr>
          <w:rFonts w:asciiTheme="minorHAnsi" w:hAnsiTheme="minorHAnsi" w:cstheme="minorHAnsi"/>
          <w:spacing w:val="-16"/>
          <w:sz w:val="24"/>
          <w:szCs w:val="24"/>
        </w:rPr>
        <w:t xml:space="preserve"> </w:t>
      </w:r>
      <w:r w:rsidRPr="00266B30">
        <w:rPr>
          <w:rFonts w:asciiTheme="minorHAnsi" w:hAnsiTheme="minorHAnsi" w:cstheme="minorHAnsi"/>
          <w:sz w:val="24"/>
          <w:szCs w:val="24"/>
        </w:rPr>
        <w:t>3</w:t>
      </w:r>
      <w:r w:rsidRPr="00266B30">
        <w:rPr>
          <w:rFonts w:asciiTheme="minorHAnsi" w:hAnsiTheme="minorHAnsi" w:cstheme="minorHAnsi"/>
          <w:spacing w:val="-16"/>
          <w:sz w:val="24"/>
          <w:szCs w:val="24"/>
        </w:rPr>
        <w:t xml:space="preserve"> </w:t>
      </w:r>
      <w:r w:rsidR="00676B62" w:rsidRPr="00266B30">
        <w:rPr>
          <w:rFonts w:asciiTheme="minorHAnsi" w:hAnsiTheme="minorHAnsi" w:cstheme="minorHAnsi"/>
          <w:spacing w:val="-16"/>
          <w:sz w:val="24"/>
          <w:szCs w:val="24"/>
        </w:rPr>
        <w:t xml:space="preserve">(três) </w:t>
      </w:r>
      <w:r w:rsidRPr="00266B30">
        <w:rPr>
          <w:rFonts w:asciiTheme="minorHAnsi" w:hAnsiTheme="minorHAnsi" w:cstheme="minorHAnsi"/>
          <w:sz w:val="24"/>
          <w:szCs w:val="24"/>
        </w:rPr>
        <w:t>meses.</w:t>
      </w:r>
    </w:p>
    <w:p w14:paraId="2E05C55C" w14:textId="5F0949CB" w:rsidR="00303469" w:rsidRPr="00266B30" w:rsidRDefault="008362DB" w:rsidP="00396021">
      <w:pPr>
        <w:spacing w:before="120"/>
        <w:jc w:val="both"/>
        <w:rPr>
          <w:rFonts w:asciiTheme="minorHAnsi" w:hAnsiTheme="minorHAnsi" w:cstheme="minorHAnsi"/>
          <w:sz w:val="24"/>
          <w:szCs w:val="24"/>
        </w:rPr>
      </w:pPr>
      <w:r w:rsidRPr="00266B30">
        <w:rPr>
          <w:rFonts w:asciiTheme="minorHAnsi" w:hAnsiTheme="minorHAnsi" w:cstheme="minorHAnsi"/>
          <w:w w:val="95"/>
          <w:sz w:val="24"/>
          <w:szCs w:val="24"/>
        </w:rPr>
        <w:t>§</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w w:val="95"/>
          <w:sz w:val="24"/>
          <w:szCs w:val="24"/>
        </w:rPr>
        <w:t>6º</w:t>
      </w:r>
      <w:r w:rsidR="00A055A6" w:rsidRPr="00266B30">
        <w:rPr>
          <w:rFonts w:asciiTheme="minorHAnsi" w:hAnsiTheme="minorHAnsi" w:cstheme="minorHAnsi"/>
          <w:w w:val="95"/>
          <w:sz w:val="24"/>
          <w:szCs w:val="24"/>
        </w:rPr>
        <w:t xml:space="preserve"> </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O</w:t>
      </w:r>
      <w:r w:rsidR="00482513" w:rsidRPr="00266B30">
        <w:rPr>
          <w:rFonts w:asciiTheme="minorHAnsi" w:hAnsiTheme="minorHAnsi" w:cstheme="minorHAnsi"/>
          <w:w w:val="95"/>
          <w:sz w:val="24"/>
          <w:szCs w:val="24"/>
        </w:rPr>
        <w:t>/a</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w w:val="95"/>
          <w:sz w:val="24"/>
          <w:szCs w:val="24"/>
        </w:rPr>
        <w:t>responsável,</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o</w:t>
      </w:r>
      <w:r w:rsidR="00482513" w:rsidRPr="00266B30">
        <w:rPr>
          <w:rFonts w:asciiTheme="minorHAnsi" w:hAnsiTheme="minorHAnsi" w:cstheme="minorHAnsi"/>
          <w:w w:val="95"/>
          <w:sz w:val="24"/>
          <w:szCs w:val="24"/>
        </w:rPr>
        <w:t>/a</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vice</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w w:val="95"/>
          <w:sz w:val="24"/>
          <w:szCs w:val="24"/>
        </w:rPr>
        <w:t>e</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o</w:t>
      </w:r>
      <w:r w:rsidR="00482513" w:rsidRPr="00266B30">
        <w:rPr>
          <w:rFonts w:asciiTheme="minorHAnsi" w:hAnsiTheme="minorHAnsi" w:cstheme="minorHAnsi"/>
          <w:w w:val="95"/>
          <w:sz w:val="24"/>
          <w:szCs w:val="24"/>
        </w:rPr>
        <w:t>/a</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secretário</w:t>
      </w:r>
      <w:r w:rsidR="00482513" w:rsidRPr="00266B30">
        <w:rPr>
          <w:rFonts w:asciiTheme="minorHAnsi" w:hAnsiTheme="minorHAnsi" w:cstheme="minorHAnsi"/>
          <w:w w:val="95"/>
          <w:sz w:val="24"/>
          <w:szCs w:val="24"/>
        </w:rPr>
        <w:t>/a</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w w:val="95"/>
          <w:sz w:val="24"/>
          <w:szCs w:val="24"/>
        </w:rPr>
        <w:t>do</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núcleo</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serão</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w w:val="95"/>
          <w:sz w:val="24"/>
          <w:szCs w:val="24"/>
        </w:rPr>
        <w:t>eleitos</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por</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um</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w w:val="95"/>
          <w:sz w:val="24"/>
          <w:szCs w:val="24"/>
        </w:rPr>
        <w:t>período</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de</w:t>
      </w:r>
      <w:r w:rsidRPr="00266B30">
        <w:rPr>
          <w:rFonts w:asciiTheme="minorHAnsi" w:hAnsiTheme="minorHAnsi" w:cstheme="minorHAnsi"/>
          <w:spacing w:val="-12"/>
          <w:w w:val="95"/>
          <w:sz w:val="24"/>
          <w:szCs w:val="24"/>
        </w:rPr>
        <w:t xml:space="preserve"> </w:t>
      </w:r>
      <w:r w:rsidR="00E66F2C" w:rsidRPr="00266B30">
        <w:rPr>
          <w:rFonts w:asciiTheme="minorHAnsi" w:hAnsiTheme="minorHAnsi" w:cstheme="minorHAnsi"/>
          <w:spacing w:val="-12"/>
          <w:w w:val="95"/>
          <w:sz w:val="24"/>
          <w:szCs w:val="24"/>
        </w:rPr>
        <w:t>02 (</w:t>
      </w:r>
      <w:r w:rsidRPr="00266B30">
        <w:rPr>
          <w:rFonts w:asciiTheme="minorHAnsi" w:hAnsiTheme="minorHAnsi" w:cstheme="minorHAnsi"/>
          <w:w w:val="95"/>
          <w:sz w:val="24"/>
          <w:szCs w:val="24"/>
        </w:rPr>
        <w:t>dois</w:t>
      </w:r>
      <w:r w:rsidR="00E66F2C" w:rsidRPr="00266B30">
        <w:rPr>
          <w:rFonts w:asciiTheme="minorHAnsi" w:hAnsiTheme="minorHAnsi" w:cstheme="minorHAnsi"/>
          <w:w w:val="95"/>
          <w:sz w:val="24"/>
          <w:szCs w:val="24"/>
        </w:rPr>
        <w:t>)</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w w:val="95"/>
          <w:sz w:val="24"/>
          <w:szCs w:val="24"/>
        </w:rPr>
        <w:t>anos,</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podendo</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w w:val="95"/>
          <w:sz w:val="24"/>
          <w:szCs w:val="24"/>
        </w:rPr>
        <w:t>haver</w:t>
      </w:r>
      <w:r w:rsidR="00E66F2C" w:rsidRPr="00266B30">
        <w:rPr>
          <w:rFonts w:asciiTheme="minorHAnsi" w:hAnsiTheme="minorHAnsi" w:cstheme="minorHAnsi"/>
          <w:w w:val="95"/>
          <w:sz w:val="24"/>
          <w:szCs w:val="24"/>
        </w:rPr>
        <w:t xml:space="preserve"> </w:t>
      </w:r>
      <w:r w:rsidRPr="00266B30">
        <w:rPr>
          <w:rFonts w:asciiTheme="minorHAnsi" w:hAnsiTheme="minorHAnsi" w:cstheme="minorHAnsi"/>
          <w:spacing w:val="-43"/>
          <w:w w:val="95"/>
          <w:sz w:val="24"/>
          <w:szCs w:val="24"/>
        </w:rPr>
        <w:t xml:space="preserve"> </w:t>
      </w:r>
      <w:r w:rsidRPr="00266B30">
        <w:rPr>
          <w:rFonts w:asciiTheme="minorHAnsi" w:hAnsiTheme="minorHAnsi" w:cstheme="minorHAnsi"/>
          <w:sz w:val="24"/>
          <w:szCs w:val="24"/>
        </w:rPr>
        <w:t>recondução</w:t>
      </w:r>
      <w:r w:rsidRPr="00266B30">
        <w:rPr>
          <w:rFonts w:asciiTheme="minorHAnsi" w:hAnsiTheme="minorHAnsi" w:cstheme="minorHAnsi"/>
          <w:spacing w:val="-17"/>
          <w:sz w:val="24"/>
          <w:szCs w:val="24"/>
        </w:rPr>
        <w:t xml:space="preserve"> </w:t>
      </w:r>
      <w:r w:rsidRPr="00266B30">
        <w:rPr>
          <w:rFonts w:asciiTheme="minorHAnsi" w:hAnsiTheme="minorHAnsi" w:cstheme="minorHAnsi"/>
          <w:sz w:val="24"/>
          <w:szCs w:val="24"/>
        </w:rPr>
        <w:t>direta</w:t>
      </w:r>
      <w:r w:rsidRPr="00266B30">
        <w:rPr>
          <w:rFonts w:asciiTheme="minorHAnsi" w:hAnsiTheme="minorHAnsi" w:cstheme="minorHAnsi"/>
          <w:spacing w:val="-16"/>
          <w:sz w:val="24"/>
          <w:szCs w:val="24"/>
        </w:rPr>
        <w:t xml:space="preserve"> </w:t>
      </w:r>
      <w:r w:rsidRPr="00266B30">
        <w:rPr>
          <w:rFonts w:asciiTheme="minorHAnsi" w:hAnsiTheme="minorHAnsi" w:cstheme="minorHAnsi"/>
          <w:sz w:val="24"/>
          <w:szCs w:val="24"/>
        </w:rPr>
        <w:t>na</w:t>
      </w:r>
      <w:r w:rsidRPr="00266B30">
        <w:rPr>
          <w:rFonts w:asciiTheme="minorHAnsi" w:hAnsiTheme="minorHAnsi" w:cstheme="minorHAnsi"/>
          <w:spacing w:val="-17"/>
          <w:sz w:val="24"/>
          <w:szCs w:val="24"/>
        </w:rPr>
        <w:t xml:space="preserve"> </w:t>
      </w:r>
      <w:r w:rsidRPr="00266B30">
        <w:rPr>
          <w:rFonts w:asciiTheme="minorHAnsi" w:hAnsiTheme="minorHAnsi" w:cstheme="minorHAnsi"/>
          <w:sz w:val="24"/>
          <w:szCs w:val="24"/>
        </w:rPr>
        <w:t>mesma</w:t>
      </w:r>
      <w:r w:rsidRPr="00266B30">
        <w:rPr>
          <w:rFonts w:asciiTheme="minorHAnsi" w:hAnsiTheme="minorHAnsi" w:cstheme="minorHAnsi"/>
          <w:spacing w:val="-16"/>
          <w:sz w:val="24"/>
          <w:szCs w:val="24"/>
        </w:rPr>
        <w:t xml:space="preserve"> </w:t>
      </w:r>
      <w:r w:rsidRPr="00266B30">
        <w:rPr>
          <w:rFonts w:asciiTheme="minorHAnsi" w:hAnsiTheme="minorHAnsi" w:cstheme="minorHAnsi"/>
          <w:sz w:val="24"/>
          <w:szCs w:val="24"/>
        </w:rPr>
        <w:t>composição</w:t>
      </w:r>
      <w:r w:rsidRPr="00266B30">
        <w:rPr>
          <w:rFonts w:asciiTheme="minorHAnsi" w:hAnsiTheme="minorHAnsi" w:cstheme="minorHAnsi"/>
          <w:spacing w:val="-17"/>
          <w:sz w:val="24"/>
          <w:szCs w:val="24"/>
        </w:rPr>
        <w:t xml:space="preserve"> </w:t>
      </w:r>
      <w:r w:rsidRPr="00266B30">
        <w:rPr>
          <w:rFonts w:asciiTheme="minorHAnsi" w:hAnsiTheme="minorHAnsi" w:cstheme="minorHAnsi"/>
          <w:sz w:val="24"/>
          <w:szCs w:val="24"/>
        </w:rPr>
        <w:t>de</w:t>
      </w:r>
      <w:r w:rsidRPr="00266B30">
        <w:rPr>
          <w:rFonts w:asciiTheme="minorHAnsi" w:hAnsiTheme="minorHAnsi" w:cstheme="minorHAnsi"/>
          <w:spacing w:val="-16"/>
          <w:sz w:val="24"/>
          <w:szCs w:val="24"/>
        </w:rPr>
        <w:t xml:space="preserve"> </w:t>
      </w:r>
      <w:r w:rsidRPr="00266B30">
        <w:rPr>
          <w:rFonts w:asciiTheme="minorHAnsi" w:hAnsiTheme="minorHAnsi" w:cstheme="minorHAnsi"/>
          <w:sz w:val="24"/>
          <w:szCs w:val="24"/>
        </w:rPr>
        <w:t>cargos.</w:t>
      </w:r>
    </w:p>
    <w:p w14:paraId="2E7113D1" w14:textId="5C10C9FC" w:rsidR="00303469" w:rsidRPr="00266B30" w:rsidRDefault="008362DB" w:rsidP="00396021">
      <w:pPr>
        <w:spacing w:before="120"/>
        <w:jc w:val="both"/>
        <w:rPr>
          <w:rFonts w:asciiTheme="minorHAnsi" w:hAnsiTheme="minorHAnsi" w:cstheme="minorHAnsi"/>
          <w:w w:val="90"/>
          <w:sz w:val="24"/>
          <w:szCs w:val="24"/>
        </w:rPr>
      </w:pPr>
      <w:r w:rsidRPr="00266B30">
        <w:rPr>
          <w:rFonts w:asciiTheme="minorHAnsi" w:hAnsiTheme="minorHAnsi" w:cstheme="minorHAnsi"/>
          <w:w w:val="90"/>
          <w:sz w:val="24"/>
          <w:szCs w:val="24"/>
        </w:rPr>
        <w:t>§</w:t>
      </w:r>
      <w:r w:rsidRPr="00266B30">
        <w:rPr>
          <w:rFonts w:asciiTheme="minorHAnsi" w:hAnsiTheme="minorHAnsi" w:cstheme="minorHAnsi"/>
          <w:spacing w:val="-1"/>
          <w:w w:val="90"/>
          <w:sz w:val="24"/>
          <w:szCs w:val="24"/>
        </w:rPr>
        <w:t xml:space="preserve"> </w:t>
      </w:r>
      <w:r w:rsidRPr="00266B30">
        <w:rPr>
          <w:rFonts w:asciiTheme="minorHAnsi" w:hAnsiTheme="minorHAnsi" w:cstheme="minorHAnsi"/>
          <w:w w:val="90"/>
          <w:sz w:val="24"/>
          <w:szCs w:val="24"/>
        </w:rPr>
        <w:t xml:space="preserve">7º </w:t>
      </w:r>
      <w:r w:rsidR="00A055A6" w:rsidRPr="00266B30">
        <w:rPr>
          <w:rFonts w:asciiTheme="minorHAnsi" w:hAnsiTheme="minorHAnsi" w:cstheme="minorHAnsi"/>
          <w:w w:val="90"/>
          <w:sz w:val="24"/>
          <w:szCs w:val="24"/>
        </w:rPr>
        <w:t xml:space="preserve"> </w:t>
      </w:r>
      <w:r w:rsidRPr="00266B30">
        <w:rPr>
          <w:rFonts w:asciiTheme="minorHAnsi" w:hAnsiTheme="minorHAnsi" w:cstheme="minorHAnsi"/>
          <w:w w:val="90"/>
          <w:sz w:val="24"/>
          <w:szCs w:val="24"/>
        </w:rPr>
        <w:t>Em caso de vacância, o vice substitui o responsável,</w:t>
      </w:r>
      <w:r w:rsidRPr="00266B30">
        <w:rPr>
          <w:rFonts w:asciiTheme="minorHAnsi" w:hAnsiTheme="minorHAnsi" w:cstheme="minorHAnsi"/>
          <w:spacing w:val="-1"/>
          <w:w w:val="90"/>
          <w:sz w:val="24"/>
          <w:szCs w:val="24"/>
        </w:rPr>
        <w:t xml:space="preserve"> </w:t>
      </w:r>
      <w:r w:rsidRPr="00266B30">
        <w:rPr>
          <w:rFonts w:asciiTheme="minorHAnsi" w:hAnsiTheme="minorHAnsi" w:cstheme="minorHAnsi"/>
          <w:w w:val="90"/>
          <w:sz w:val="24"/>
          <w:szCs w:val="24"/>
        </w:rPr>
        <w:t>o secretário substitui o vice.</w:t>
      </w:r>
    </w:p>
    <w:p w14:paraId="525CF11C" w14:textId="1EE6290A" w:rsidR="00303469" w:rsidRPr="00266B30" w:rsidRDefault="00627E65" w:rsidP="00396021">
      <w:pPr>
        <w:spacing w:before="120"/>
        <w:jc w:val="both"/>
        <w:rPr>
          <w:rFonts w:asciiTheme="minorHAnsi" w:hAnsiTheme="minorHAnsi" w:cstheme="minorHAnsi"/>
          <w:sz w:val="24"/>
          <w:szCs w:val="24"/>
        </w:rPr>
      </w:pPr>
      <w:r w:rsidRPr="00266B30">
        <w:rPr>
          <w:rFonts w:asciiTheme="minorHAnsi" w:hAnsiTheme="minorHAnsi" w:cstheme="minorHAnsi"/>
          <w:w w:val="90"/>
          <w:sz w:val="24"/>
          <w:szCs w:val="24"/>
        </w:rPr>
        <w:t>P</w:t>
      </w:r>
      <w:r w:rsidR="008362DB" w:rsidRPr="00266B30">
        <w:rPr>
          <w:rFonts w:asciiTheme="minorHAnsi" w:hAnsiTheme="minorHAnsi" w:cstheme="minorHAnsi"/>
          <w:w w:val="90"/>
          <w:sz w:val="24"/>
          <w:szCs w:val="24"/>
        </w:rPr>
        <w:t xml:space="preserve">arágrafo único. </w:t>
      </w:r>
      <w:r w:rsidRPr="00266B30">
        <w:rPr>
          <w:rFonts w:asciiTheme="minorHAnsi" w:hAnsiTheme="minorHAnsi" w:cstheme="minorHAnsi"/>
          <w:w w:val="90"/>
          <w:sz w:val="24"/>
          <w:szCs w:val="24"/>
        </w:rPr>
        <w:t xml:space="preserve"> </w:t>
      </w:r>
      <w:r w:rsidR="008362DB" w:rsidRPr="00266B30">
        <w:rPr>
          <w:rFonts w:asciiTheme="minorHAnsi" w:hAnsiTheme="minorHAnsi" w:cstheme="minorHAnsi"/>
          <w:w w:val="90"/>
          <w:sz w:val="24"/>
          <w:szCs w:val="24"/>
        </w:rPr>
        <w:t>Em caso de renúncia simultânea de todos os membros, será realizada nova eleição, com Edital</w:t>
      </w:r>
      <w:r w:rsidR="008362DB" w:rsidRPr="00266B30">
        <w:rPr>
          <w:rFonts w:asciiTheme="minorHAnsi" w:hAnsiTheme="minorHAnsi" w:cstheme="minorHAnsi"/>
          <w:spacing w:val="1"/>
          <w:w w:val="90"/>
          <w:sz w:val="24"/>
          <w:szCs w:val="24"/>
        </w:rPr>
        <w:t xml:space="preserve"> </w:t>
      </w:r>
      <w:r w:rsidR="008362DB" w:rsidRPr="00266B30">
        <w:rPr>
          <w:rFonts w:asciiTheme="minorHAnsi" w:hAnsiTheme="minorHAnsi" w:cstheme="minorHAnsi"/>
          <w:spacing w:val="-1"/>
          <w:w w:val="95"/>
          <w:sz w:val="24"/>
          <w:szCs w:val="24"/>
        </w:rPr>
        <w:t>expedido</w:t>
      </w:r>
      <w:r w:rsidR="008362DB" w:rsidRPr="00266B30">
        <w:rPr>
          <w:rFonts w:asciiTheme="minorHAnsi" w:hAnsiTheme="minorHAnsi" w:cstheme="minorHAnsi"/>
          <w:spacing w:val="-13"/>
          <w:w w:val="95"/>
          <w:sz w:val="24"/>
          <w:szCs w:val="24"/>
        </w:rPr>
        <w:t xml:space="preserve"> </w:t>
      </w:r>
      <w:r w:rsidR="008362DB" w:rsidRPr="00266B30">
        <w:rPr>
          <w:rFonts w:asciiTheme="minorHAnsi" w:hAnsiTheme="minorHAnsi" w:cstheme="minorHAnsi"/>
          <w:spacing w:val="-1"/>
          <w:w w:val="95"/>
          <w:sz w:val="24"/>
          <w:szCs w:val="24"/>
        </w:rPr>
        <w:t>pel</w:t>
      </w:r>
      <w:r w:rsidR="00482513" w:rsidRPr="00266B30">
        <w:rPr>
          <w:rFonts w:asciiTheme="minorHAnsi" w:hAnsiTheme="minorHAnsi" w:cstheme="minorHAnsi"/>
          <w:spacing w:val="-1"/>
          <w:w w:val="95"/>
          <w:sz w:val="24"/>
          <w:szCs w:val="24"/>
          <w:shd w:val="clear" w:color="auto" w:fill="FFFF00"/>
        </w:rPr>
        <w:t>a</w:t>
      </w:r>
      <w:r w:rsidR="008362DB" w:rsidRPr="00266B30">
        <w:rPr>
          <w:rFonts w:asciiTheme="minorHAnsi" w:hAnsiTheme="minorHAnsi" w:cstheme="minorHAnsi"/>
          <w:spacing w:val="-12"/>
          <w:w w:val="95"/>
          <w:sz w:val="24"/>
          <w:szCs w:val="24"/>
          <w:shd w:val="clear" w:color="auto" w:fill="FFFF00"/>
        </w:rPr>
        <w:t xml:space="preserve"> </w:t>
      </w:r>
      <w:r w:rsidR="008362DB" w:rsidRPr="00266B30">
        <w:rPr>
          <w:rFonts w:asciiTheme="minorHAnsi" w:hAnsiTheme="minorHAnsi" w:cstheme="minorHAnsi"/>
          <w:spacing w:val="-1"/>
          <w:w w:val="95"/>
          <w:sz w:val="24"/>
          <w:szCs w:val="24"/>
          <w:shd w:val="clear" w:color="auto" w:fill="FFFF00"/>
        </w:rPr>
        <w:t>Dire</w:t>
      </w:r>
      <w:r w:rsidR="00482513" w:rsidRPr="00266B30">
        <w:rPr>
          <w:rFonts w:asciiTheme="minorHAnsi" w:hAnsiTheme="minorHAnsi" w:cstheme="minorHAnsi"/>
          <w:spacing w:val="-1"/>
          <w:w w:val="95"/>
          <w:sz w:val="24"/>
          <w:szCs w:val="24"/>
          <w:shd w:val="clear" w:color="auto" w:fill="FFFF00"/>
        </w:rPr>
        <w:t>ção</w:t>
      </w:r>
      <w:r w:rsidR="008362DB" w:rsidRPr="00266B30">
        <w:rPr>
          <w:rFonts w:asciiTheme="minorHAnsi" w:hAnsiTheme="minorHAnsi" w:cstheme="minorHAnsi"/>
          <w:spacing w:val="-1"/>
          <w:w w:val="95"/>
          <w:sz w:val="24"/>
          <w:szCs w:val="24"/>
        </w:rPr>
        <w:t>-geral,</w:t>
      </w:r>
      <w:r w:rsidR="008362DB" w:rsidRPr="00266B30">
        <w:rPr>
          <w:rFonts w:asciiTheme="minorHAnsi" w:hAnsiTheme="minorHAnsi" w:cstheme="minorHAnsi"/>
          <w:spacing w:val="-13"/>
          <w:w w:val="95"/>
          <w:sz w:val="24"/>
          <w:szCs w:val="24"/>
        </w:rPr>
        <w:t xml:space="preserve"> </w:t>
      </w:r>
      <w:r w:rsidR="008362DB" w:rsidRPr="00266B30">
        <w:rPr>
          <w:rFonts w:asciiTheme="minorHAnsi" w:hAnsiTheme="minorHAnsi" w:cstheme="minorHAnsi"/>
          <w:spacing w:val="-1"/>
          <w:w w:val="95"/>
          <w:sz w:val="24"/>
          <w:szCs w:val="24"/>
        </w:rPr>
        <w:t>para</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spacing w:val="-1"/>
          <w:w w:val="95"/>
          <w:sz w:val="24"/>
          <w:szCs w:val="24"/>
        </w:rPr>
        <w:t>a</w:t>
      </w:r>
      <w:r w:rsidR="008362DB" w:rsidRPr="00266B30">
        <w:rPr>
          <w:rFonts w:asciiTheme="minorHAnsi" w:hAnsiTheme="minorHAnsi" w:cstheme="minorHAnsi"/>
          <w:spacing w:val="-13"/>
          <w:w w:val="95"/>
          <w:sz w:val="24"/>
          <w:szCs w:val="24"/>
        </w:rPr>
        <w:t xml:space="preserve"> </w:t>
      </w:r>
      <w:r w:rsidR="008362DB" w:rsidRPr="00266B30">
        <w:rPr>
          <w:rFonts w:asciiTheme="minorHAnsi" w:hAnsiTheme="minorHAnsi" w:cstheme="minorHAnsi"/>
          <w:spacing w:val="-1"/>
          <w:w w:val="95"/>
          <w:sz w:val="24"/>
          <w:szCs w:val="24"/>
        </w:rPr>
        <w:t>ocupação</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w w:val="95"/>
          <w:sz w:val="24"/>
          <w:szCs w:val="24"/>
        </w:rPr>
        <w:t>dos</w:t>
      </w:r>
      <w:r w:rsidR="008362DB" w:rsidRPr="00266B30">
        <w:rPr>
          <w:rFonts w:asciiTheme="minorHAnsi" w:hAnsiTheme="minorHAnsi" w:cstheme="minorHAnsi"/>
          <w:spacing w:val="-13"/>
          <w:w w:val="95"/>
          <w:sz w:val="24"/>
          <w:szCs w:val="24"/>
        </w:rPr>
        <w:t xml:space="preserve"> </w:t>
      </w:r>
      <w:r w:rsidR="008362DB" w:rsidRPr="00266B30">
        <w:rPr>
          <w:rFonts w:asciiTheme="minorHAnsi" w:hAnsiTheme="minorHAnsi" w:cstheme="minorHAnsi"/>
          <w:w w:val="95"/>
          <w:sz w:val="24"/>
          <w:szCs w:val="24"/>
        </w:rPr>
        <w:t>respectivos</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w w:val="95"/>
          <w:sz w:val="24"/>
          <w:szCs w:val="24"/>
        </w:rPr>
        <w:t>cargos</w:t>
      </w:r>
      <w:r w:rsidR="008362DB" w:rsidRPr="00266B30">
        <w:rPr>
          <w:rFonts w:asciiTheme="minorHAnsi" w:hAnsiTheme="minorHAnsi" w:cstheme="minorHAnsi"/>
          <w:spacing w:val="-13"/>
          <w:w w:val="95"/>
          <w:sz w:val="24"/>
          <w:szCs w:val="24"/>
        </w:rPr>
        <w:t xml:space="preserve"> </w:t>
      </w:r>
      <w:r w:rsidR="008362DB" w:rsidRPr="00266B30">
        <w:rPr>
          <w:rFonts w:asciiTheme="minorHAnsi" w:hAnsiTheme="minorHAnsi" w:cstheme="minorHAnsi"/>
          <w:w w:val="95"/>
          <w:sz w:val="24"/>
          <w:szCs w:val="24"/>
        </w:rPr>
        <w:t>devendo</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w w:val="95"/>
          <w:sz w:val="24"/>
          <w:szCs w:val="24"/>
        </w:rPr>
        <w:t>esta,</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w w:val="95"/>
          <w:sz w:val="24"/>
          <w:szCs w:val="24"/>
        </w:rPr>
        <w:t>ocorrer</w:t>
      </w:r>
      <w:r w:rsidR="008362DB" w:rsidRPr="00266B30">
        <w:rPr>
          <w:rFonts w:asciiTheme="minorHAnsi" w:hAnsiTheme="minorHAnsi" w:cstheme="minorHAnsi"/>
          <w:spacing w:val="-13"/>
          <w:w w:val="95"/>
          <w:sz w:val="24"/>
          <w:szCs w:val="24"/>
        </w:rPr>
        <w:t xml:space="preserve"> </w:t>
      </w:r>
      <w:r w:rsidR="008362DB" w:rsidRPr="00266B30">
        <w:rPr>
          <w:rFonts w:asciiTheme="minorHAnsi" w:hAnsiTheme="minorHAnsi" w:cstheme="minorHAnsi"/>
          <w:w w:val="95"/>
          <w:sz w:val="24"/>
          <w:szCs w:val="24"/>
        </w:rPr>
        <w:t>num</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w w:val="95"/>
          <w:sz w:val="24"/>
          <w:szCs w:val="24"/>
        </w:rPr>
        <w:t>prazo</w:t>
      </w:r>
      <w:r w:rsidR="008362DB" w:rsidRPr="00266B30">
        <w:rPr>
          <w:rFonts w:asciiTheme="minorHAnsi" w:hAnsiTheme="minorHAnsi" w:cstheme="minorHAnsi"/>
          <w:spacing w:val="-13"/>
          <w:w w:val="95"/>
          <w:sz w:val="24"/>
          <w:szCs w:val="24"/>
        </w:rPr>
        <w:t xml:space="preserve"> </w:t>
      </w:r>
      <w:r w:rsidR="008362DB" w:rsidRPr="00266B30">
        <w:rPr>
          <w:rFonts w:asciiTheme="minorHAnsi" w:hAnsiTheme="minorHAnsi" w:cstheme="minorHAnsi"/>
          <w:w w:val="95"/>
          <w:sz w:val="24"/>
          <w:szCs w:val="24"/>
        </w:rPr>
        <w:t>máximo</w:t>
      </w:r>
      <w:r w:rsidR="003E48AD" w:rsidRPr="00266B30">
        <w:rPr>
          <w:rFonts w:asciiTheme="minorHAnsi" w:hAnsiTheme="minorHAnsi" w:cstheme="minorHAnsi"/>
          <w:w w:val="95"/>
          <w:sz w:val="24"/>
          <w:szCs w:val="24"/>
        </w:rPr>
        <w:t xml:space="preserve"> </w:t>
      </w:r>
      <w:r w:rsidR="008362DB" w:rsidRPr="00266B30">
        <w:rPr>
          <w:rFonts w:asciiTheme="minorHAnsi" w:hAnsiTheme="minorHAnsi" w:cstheme="minorHAnsi"/>
          <w:spacing w:val="-43"/>
          <w:w w:val="95"/>
          <w:sz w:val="24"/>
          <w:szCs w:val="24"/>
        </w:rPr>
        <w:t xml:space="preserve"> </w:t>
      </w:r>
      <w:r w:rsidR="008362DB" w:rsidRPr="00266B30">
        <w:rPr>
          <w:rFonts w:asciiTheme="minorHAnsi" w:hAnsiTheme="minorHAnsi" w:cstheme="minorHAnsi"/>
          <w:sz w:val="24"/>
          <w:szCs w:val="24"/>
        </w:rPr>
        <w:t>de</w:t>
      </w:r>
      <w:r w:rsidR="008362DB" w:rsidRPr="00266B30">
        <w:rPr>
          <w:rFonts w:asciiTheme="minorHAnsi" w:hAnsiTheme="minorHAnsi" w:cstheme="minorHAnsi"/>
          <w:spacing w:val="-16"/>
          <w:sz w:val="24"/>
          <w:szCs w:val="24"/>
        </w:rPr>
        <w:t xml:space="preserve"> </w:t>
      </w:r>
      <w:r w:rsidR="008362DB" w:rsidRPr="00266B30">
        <w:rPr>
          <w:rFonts w:asciiTheme="minorHAnsi" w:hAnsiTheme="minorHAnsi" w:cstheme="minorHAnsi"/>
          <w:sz w:val="24"/>
          <w:szCs w:val="24"/>
        </w:rPr>
        <w:t>um</w:t>
      </w:r>
      <w:r w:rsidR="008362DB" w:rsidRPr="00266B30">
        <w:rPr>
          <w:rFonts w:asciiTheme="minorHAnsi" w:hAnsiTheme="minorHAnsi" w:cstheme="minorHAnsi"/>
          <w:spacing w:val="-15"/>
          <w:sz w:val="24"/>
          <w:szCs w:val="24"/>
        </w:rPr>
        <w:t xml:space="preserve"> </w:t>
      </w:r>
      <w:r w:rsidR="008362DB" w:rsidRPr="00266B30">
        <w:rPr>
          <w:rFonts w:asciiTheme="minorHAnsi" w:hAnsiTheme="minorHAnsi" w:cstheme="minorHAnsi"/>
          <w:sz w:val="24"/>
          <w:szCs w:val="24"/>
        </w:rPr>
        <w:t>mês.</w:t>
      </w:r>
    </w:p>
    <w:p w14:paraId="529AA79F" w14:textId="025A09A0" w:rsidR="00303469" w:rsidRPr="00266B30" w:rsidRDefault="008362DB" w:rsidP="00374E45">
      <w:pPr>
        <w:spacing w:before="120"/>
        <w:jc w:val="both"/>
        <w:rPr>
          <w:rFonts w:asciiTheme="minorHAnsi" w:hAnsiTheme="minorHAnsi" w:cstheme="minorHAnsi"/>
          <w:sz w:val="24"/>
          <w:szCs w:val="24"/>
        </w:rPr>
      </w:pPr>
      <w:r w:rsidRPr="00266B30">
        <w:rPr>
          <w:rFonts w:asciiTheme="minorHAnsi" w:hAnsiTheme="minorHAnsi" w:cstheme="minorHAnsi"/>
          <w:w w:val="90"/>
          <w:sz w:val="24"/>
          <w:szCs w:val="24"/>
        </w:rPr>
        <w:t>Art.</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29</w:t>
      </w:r>
      <w:r w:rsidR="00627E65" w:rsidRPr="00266B30">
        <w:rPr>
          <w:rFonts w:asciiTheme="minorHAnsi" w:hAnsiTheme="minorHAnsi" w:cstheme="minorHAnsi"/>
          <w:w w:val="90"/>
          <w:sz w:val="24"/>
          <w:szCs w:val="24"/>
        </w:rPr>
        <w:t xml:space="preserve">  </w:t>
      </w:r>
      <w:r w:rsidRPr="00266B30">
        <w:rPr>
          <w:rFonts w:asciiTheme="minorHAnsi" w:hAnsiTheme="minorHAnsi" w:cstheme="minorHAnsi"/>
          <w:w w:val="90"/>
          <w:sz w:val="24"/>
          <w:szCs w:val="24"/>
        </w:rPr>
        <w:t>Estarão</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habilitados</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a</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votar</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para</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a</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representação</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do</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NUGED</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todos</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os</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seus</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membros</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efetivos.</w:t>
      </w:r>
    </w:p>
    <w:p w14:paraId="0C0D8FE9" w14:textId="2F9E1737" w:rsidR="00303469" w:rsidRPr="00266B30" w:rsidRDefault="008362DB" w:rsidP="00374E45">
      <w:pPr>
        <w:spacing w:before="120"/>
        <w:jc w:val="both"/>
        <w:rPr>
          <w:rFonts w:asciiTheme="minorHAnsi" w:hAnsiTheme="minorHAnsi" w:cstheme="minorHAnsi"/>
          <w:sz w:val="24"/>
          <w:szCs w:val="24"/>
        </w:rPr>
      </w:pPr>
      <w:r w:rsidRPr="00266B30">
        <w:rPr>
          <w:rFonts w:asciiTheme="minorHAnsi" w:hAnsiTheme="minorHAnsi" w:cstheme="minorHAnsi"/>
          <w:spacing w:val="-1"/>
          <w:w w:val="95"/>
          <w:sz w:val="24"/>
          <w:szCs w:val="24"/>
        </w:rPr>
        <w:t>Art.</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spacing w:val="-1"/>
          <w:w w:val="95"/>
          <w:sz w:val="24"/>
          <w:szCs w:val="24"/>
        </w:rPr>
        <w:t>30</w:t>
      </w:r>
      <w:r w:rsidR="00627E65" w:rsidRPr="00266B30">
        <w:rPr>
          <w:rFonts w:asciiTheme="minorHAnsi" w:hAnsiTheme="minorHAnsi" w:cstheme="minorHAnsi"/>
          <w:spacing w:val="-1"/>
          <w:w w:val="95"/>
          <w:sz w:val="24"/>
          <w:szCs w:val="24"/>
        </w:rPr>
        <w:t xml:space="preserve">  </w:t>
      </w:r>
      <w:r w:rsidRPr="00266B30">
        <w:rPr>
          <w:rFonts w:asciiTheme="minorHAnsi" w:hAnsiTheme="minorHAnsi" w:cstheme="minorHAnsi"/>
          <w:spacing w:val="-1"/>
          <w:w w:val="95"/>
          <w:sz w:val="24"/>
          <w:szCs w:val="24"/>
        </w:rPr>
        <w:t>Estarão</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spacing w:val="-1"/>
          <w:w w:val="95"/>
          <w:sz w:val="24"/>
          <w:szCs w:val="24"/>
        </w:rPr>
        <w:t>aptos</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spacing w:val="-1"/>
          <w:w w:val="95"/>
          <w:sz w:val="24"/>
          <w:szCs w:val="24"/>
        </w:rPr>
        <w:t>a</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spacing w:val="-1"/>
          <w:w w:val="95"/>
          <w:sz w:val="24"/>
          <w:szCs w:val="24"/>
        </w:rPr>
        <w:t>se</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spacing w:val="-1"/>
          <w:w w:val="95"/>
          <w:sz w:val="24"/>
          <w:szCs w:val="24"/>
        </w:rPr>
        <w:t>candidatar</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spacing w:val="-1"/>
          <w:w w:val="95"/>
          <w:sz w:val="24"/>
          <w:szCs w:val="24"/>
        </w:rPr>
        <w:t>aos</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spacing w:val="-1"/>
          <w:w w:val="95"/>
          <w:sz w:val="24"/>
          <w:szCs w:val="24"/>
        </w:rPr>
        <w:t>cargos</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spacing w:val="-1"/>
          <w:w w:val="95"/>
          <w:sz w:val="24"/>
          <w:szCs w:val="24"/>
        </w:rPr>
        <w:t>de</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spacing w:val="-1"/>
          <w:w w:val="95"/>
          <w:sz w:val="24"/>
          <w:szCs w:val="24"/>
        </w:rPr>
        <w:t>responsável</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e</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vice</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w w:val="95"/>
          <w:sz w:val="24"/>
          <w:szCs w:val="24"/>
        </w:rPr>
        <w:t>do</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NUGED</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todos</w:t>
      </w:r>
      <w:r w:rsidR="00482513" w:rsidRPr="00266B30">
        <w:rPr>
          <w:rFonts w:asciiTheme="minorHAnsi" w:hAnsiTheme="minorHAnsi" w:cstheme="minorHAnsi"/>
          <w:w w:val="95"/>
          <w:sz w:val="24"/>
          <w:szCs w:val="24"/>
        </w:rPr>
        <w:t>/as</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servidores</w:t>
      </w:r>
      <w:r w:rsidR="00482513" w:rsidRPr="00266B30">
        <w:rPr>
          <w:rFonts w:asciiTheme="minorHAnsi" w:hAnsiTheme="minorHAnsi" w:cstheme="minorHAnsi"/>
          <w:w w:val="95"/>
          <w:sz w:val="24"/>
          <w:szCs w:val="24"/>
        </w:rPr>
        <w:t>/as</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efetivos</w:t>
      </w:r>
      <w:r w:rsidR="00482513" w:rsidRPr="00266B30">
        <w:rPr>
          <w:rFonts w:asciiTheme="minorHAnsi" w:hAnsiTheme="minorHAnsi" w:cstheme="minorHAnsi"/>
          <w:w w:val="95"/>
          <w:sz w:val="24"/>
          <w:szCs w:val="24"/>
        </w:rPr>
        <w:t>/as</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w w:val="95"/>
          <w:sz w:val="24"/>
          <w:szCs w:val="24"/>
        </w:rPr>
        <w:t>do</w:t>
      </w:r>
      <w:r w:rsidR="00482513" w:rsidRPr="00266B30">
        <w:rPr>
          <w:rFonts w:asciiTheme="minorHAnsi" w:hAnsiTheme="minorHAnsi" w:cstheme="minorHAnsi"/>
          <w:w w:val="95"/>
          <w:sz w:val="24"/>
          <w:szCs w:val="24"/>
        </w:rPr>
        <w:t xml:space="preserve"> </w:t>
      </w:r>
      <w:r w:rsidR="00C96D1E" w:rsidRPr="00266B30">
        <w:rPr>
          <w:rFonts w:asciiTheme="minorHAnsi" w:hAnsiTheme="minorHAnsi" w:cstheme="minorHAnsi"/>
          <w:iCs/>
          <w:sz w:val="24"/>
          <w:szCs w:val="24"/>
        </w:rPr>
        <w:t>Câmpus</w:t>
      </w:r>
      <w:r w:rsidRPr="00266B30">
        <w:rPr>
          <w:rFonts w:asciiTheme="minorHAnsi" w:hAnsiTheme="minorHAnsi" w:cstheme="minorHAnsi"/>
          <w:sz w:val="24"/>
          <w:szCs w:val="24"/>
        </w:rPr>
        <w:t>.</w:t>
      </w:r>
    </w:p>
    <w:p w14:paraId="7F56A832" w14:textId="66CE3A50" w:rsidR="00303469" w:rsidRPr="00266B30" w:rsidRDefault="008362DB" w:rsidP="00374E45">
      <w:pPr>
        <w:spacing w:before="120"/>
        <w:jc w:val="both"/>
        <w:rPr>
          <w:rFonts w:asciiTheme="minorHAnsi" w:hAnsiTheme="minorHAnsi" w:cstheme="minorHAnsi"/>
          <w:sz w:val="24"/>
          <w:szCs w:val="24"/>
        </w:rPr>
      </w:pPr>
      <w:r w:rsidRPr="00266B30">
        <w:rPr>
          <w:rFonts w:asciiTheme="minorHAnsi" w:hAnsiTheme="minorHAnsi" w:cstheme="minorHAnsi"/>
          <w:w w:val="90"/>
          <w:sz w:val="24"/>
          <w:szCs w:val="24"/>
        </w:rPr>
        <w:t>Art.</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31</w:t>
      </w:r>
      <w:r w:rsidR="00627E65" w:rsidRPr="00266B30">
        <w:rPr>
          <w:rFonts w:asciiTheme="minorHAnsi" w:hAnsiTheme="minorHAnsi" w:cstheme="minorHAnsi"/>
          <w:w w:val="90"/>
          <w:sz w:val="24"/>
          <w:szCs w:val="24"/>
        </w:rPr>
        <w:t xml:space="preserve">  </w:t>
      </w:r>
      <w:r w:rsidRPr="00266B30">
        <w:rPr>
          <w:rFonts w:asciiTheme="minorHAnsi" w:hAnsiTheme="minorHAnsi" w:cstheme="minorHAnsi"/>
          <w:w w:val="90"/>
          <w:sz w:val="24"/>
          <w:szCs w:val="24"/>
        </w:rPr>
        <w:t>No</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período</w:t>
      </w:r>
      <w:r w:rsidRPr="00266B30">
        <w:rPr>
          <w:rFonts w:asciiTheme="minorHAnsi" w:hAnsiTheme="minorHAnsi" w:cstheme="minorHAnsi"/>
          <w:spacing w:val="6"/>
          <w:w w:val="90"/>
          <w:sz w:val="24"/>
          <w:szCs w:val="24"/>
        </w:rPr>
        <w:t xml:space="preserve"> </w:t>
      </w:r>
      <w:r w:rsidRPr="00266B30">
        <w:rPr>
          <w:rFonts w:asciiTheme="minorHAnsi" w:hAnsiTheme="minorHAnsi" w:cstheme="minorHAnsi"/>
          <w:w w:val="90"/>
          <w:sz w:val="24"/>
          <w:szCs w:val="24"/>
        </w:rPr>
        <w:t>redefinido</w:t>
      </w:r>
      <w:r w:rsidRPr="00266B30">
        <w:rPr>
          <w:rFonts w:asciiTheme="minorHAnsi" w:hAnsiTheme="minorHAnsi" w:cstheme="minorHAnsi"/>
          <w:spacing w:val="6"/>
          <w:w w:val="90"/>
          <w:sz w:val="24"/>
          <w:szCs w:val="24"/>
        </w:rPr>
        <w:t xml:space="preserve"> </w:t>
      </w:r>
      <w:r w:rsidRPr="00266B30">
        <w:rPr>
          <w:rFonts w:asciiTheme="minorHAnsi" w:hAnsiTheme="minorHAnsi" w:cstheme="minorHAnsi"/>
          <w:w w:val="90"/>
          <w:sz w:val="24"/>
          <w:szCs w:val="24"/>
        </w:rPr>
        <w:t>para</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as</w:t>
      </w:r>
      <w:r w:rsidRPr="00266B30">
        <w:rPr>
          <w:rFonts w:asciiTheme="minorHAnsi" w:hAnsiTheme="minorHAnsi" w:cstheme="minorHAnsi"/>
          <w:spacing w:val="6"/>
          <w:w w:val="90"/>
          <w:sz w:val="24"/>
          <w:szCs w:val="24"/>
        </w:rPr>
        <w:t xml:space="preserve"> </w:t>
      </w:r>
      <w:r w:rsidRPr="00266B30">
        <w:rPr>
          <w:rFonts w:asciiTheme="minorHAnsi" w:hAnsiTheme="minorHAnsi" w:cstheme="minorHAnsi"/>
          <w:w w:val="90"/>
          <w:sz w:val="24"/>
          <w:szCs w:val="24"/>
        </w:rPr>
        <w:t>eleições</w:t>
      </w:r>
      <w:r w:rsidRPr="00266B30">
        <w:rPr>
          <w:rFonts w:asciiTheme="minorHAnsi" w:hAnsiTheme="minorHAnsi" w:cstheme="minorHAnsi"/>
          <w:spacing w:val="6"/>
          <w:w w:val="90"/>
          <w:sz w:val="24"/>
          <w:szCs w:val="24"/>
        </w:rPr>
        <w:t xml:space="preserve"> </w:t>
      </w:r>
      <w:r w:rsidRPr="00266B30">
        <w:rPr>
          <w:rFonts w:asciiTheme="minorHAnsi" w:hAnsiTheme="minorHAnsi" w:cstheme="minorHAnsi"/>
          <w:w w:val="90"/>
          <w:sz w:val="24"/>
          <w:szCs w:val="24"/>
        </w:rPr>
        <w:t>será</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expedido</w:t>
      </w:r>
      <w:r w:rsidRPr="00266B30">
        <w:rPr>
          <w:rFonts w:asciiTheme="minorHAnsi" w:hAnsiTheme="minorHAnsi" w:cstheme="minorHAnsi"/>
          <w:spacing w:val="6"/>
          <w:w w:val="90"/>
          <w:sz w:val="24"/>
          <w:szCs w:val="24"/>
        </w:rPr>
        <w:t xml:space="preserve"> </w:t>
      </w:r>
      <w:r w:rsidRPr="00266B30">
        <w:rPr>
          <w:rFonts w:asciiTheme="minorHAnsi" w:hAnsiTheme="minorHAnsi" w:cstheme="minorHAnsi"/>
          <w:w w:val="90"/>
          <w:sz w:val="24"/>
          <w:szCs w:val="24"/>
        </w:rPr>
        <w:t>um</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edital</w:t>
      </w:r>
      <w:r w:rsidRPr="00266B30">
        <w:rPr>
          <w:rFonts w:asciiTheme="minorHAnsi" w:hAnsiTheme="minorHAnsi" w:cstheme="minorHAnsi"/>
          <w:spacing w:val="6"/>
          <w:w w:val="90"/>
          <w:sz w:val="24"/>
          <w:szCs w:val="24"/>
        </w:rPr>
        <w:t xml:space="preserve"> </w:t>
      </w:r>
      <w:r w:rsidRPr="00266B30">
        <w:rPr>
          <w:rFonts w:asciiTheme="minorHAnsi" w:hAnsiTheme="minorHAnsi" w:cstheme="minorHAnsi"/>
          <w:w w:val="90"/>
          <w:sz w:val="24"/>
          <w:szCs w:val="24"/>
        </w:rPr>
        <w:t>público</w:t>
      </w:r>
      <w:r w:rsidRPr="00266B30">
        <w:rPr>
          <w:rFonts w:asciiTheme="minorHAnsi" w:hAnsiTheme="minorHAnsi" w:cstheme="minorHAnsi"/>
          <w:spacing w:val="6"/>
          <w:w w:val="90"/>
          <w:sz w:val="24"/>
          <w:szCs w:val="24"/>
        </w:rPr>
        <w:t xml:space="preserve"> </w:t>
      </w:r>
      <w:r w:rsidRPr="00266B30">
        <w:rPr>
          <w:rFonts w:asciiTheme="minorHAnsi" w:hAnsiTheme="minorHAnsi" w:cstheme="minorHAnsi"/>
          <w:w w:val="90"/>
          <w:sz w:val="24"/>
          <w:szCs w:val="24"/>
        </w:rPr>
        <w:t>de</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eleição</w:t>
      </w:r>
      <w:r w:rsidRPr="00266B30">
        <w:rPr>
          <w:rFonts w:asciiTheme="minorHAnsi" w:hAnsiTheme="minorHAnsi" w:cstheme="minorHAnsi"/>
          <w:spacing w:val="6"/>
          <w:w w:val="90"/>
          <w:sz w:val="24"/>
          <w:szCs w:val="24"/>
        </w:rPr>
        <w:t xml:space="preserve"> </w:t>
      </w:r>
      <w:r w:rsidRPr="00266B30">
        <w:rPr>
          <w:rFonts w:asciiTheme="minorHAnsi" w:hAnsiTheme="minorHAnsi" w:cstheme="minorHAnsi"/>
          <w:w w:val="90"/>
          <w:sz w:val="24"/>
          <w:szCs w:val="24"/>
        </w:rPr>
        <w:t>do</w:t>
      </w:r>
      <w:r w:rsidRPr="00266B30">
        <w:rPr>
          <w:rFonts w:asciiTheme="minorHAnsi" w:hAnsiTheme="minorHAnsi" w:cstheme="minorHAnsi"/>
          <w:spacing w:val="6"/>
          <w:w w:val="90"/>
          <w:sz w:val="24"/>
          <w:szCs w:val="24"/>
        </w:rPr>
        <w:t xml:space="preserve"> </w:t>
      </w:r>
      <w:r w:rsidRPr="00266B30">
        <w:rPr>
          <w:rFonts w:asciiTheme="minorHAnsi" w:hAnsiTheme="minorHAnsi" w:cstheme="minorHAnsi"/>
          <w:w w:val="90"/>
          <w:sz w:val="24"/>
          <w:szCs w:val="24"/>
        </w:rPr>
        <w:t>núcleo</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pelo</w:t>
      </w:r>
      <w:r w:rsidR="00482513" w:rsidRPr="00266B30">
        <w:rPr>
          <w:rFonts w:asciiTheme="minorHAnsi" w:hAnsiTheme="minorHAnsi" w:cstheme="minorHAnsi"/>
          <w:w w:val="90"/>
          <w:sz w:val="24"/>
          <w:szCs w:val="24"/>
        </w:rPr>
        <w:t>/a</w:t>
      </w:r>
      <w:r w:rsidRPr="00266B30">
        <w:rPr>
          <w:rFonts w:asciiTheme="minorHAnsi" w:hAnsiTheme="minorHAnsi" w:cstheme="minorHAnsi"/>
          <w:spacing w:val="-40"/>
          <w:w w:val="90"/>
          <w:sz w:val="24"/>
          <w:szCs w:val="24"/>
        </w:rPr>
        <w:t xml:space="preserve"> </w:t>
      </w:r>
      <w:r w:rsidRPr="00266B30">
        <w:rPr>
          <w:rFonts w:asciiTheme="minorHAnsi" w:hAnsiTheme="minorHAnsi" w:cstheme="minorHAnsi"/>
          <w:spacing w:val="-1"/>
          <w:w w:val="95"/>
          <w:sz w:val="24"/>
          <w:szCs w:val="24"/>
        </w:rPr>
        <w:t>representante</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spacing w:val="-1"/>
          <w:w w:val="95"/>
          <w:sz w:val="24"/>
          <w:szCs w:val="24"/>
        </w:rPr>
        <w:t>do</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spacing w:val="-1"/>
          <w:w w:val="95"/>
          <w:sz w:val="24"/>
          <w:szCs w:val="24"/>
        </w:rPr>
        <w:t>NUGED,</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spacing w:val="-1"/>
          <w:w w:val="95"/>
          <w:sz w:val="24"/>
          <w:szCs w:val="24"/>
        </w:rPr>
        <w:t>conjuntamente</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spacing w:val="-1"/>
          <w:w w:val="95"/>
          <w:sz w:val="24"/>
          <w:szCs w:val="24"/>
        </w:rPr>
        <w:t>com</w:t>
      </w:r>
      <w:r w:rsidRPr="00266B30">
        <w:rPr>
          <w:rFonts w:asciiTheme="minorHAnsi" w:hAnsiTheme="minorHAnsi" w:cstheme="minorHAnsi"/>
          <w:spacing w:val="-12"/>
          <w:w w:val="95"/>
          <w:sz w:val="24"/>
          <w:szCs w:val="24"/>
        </w:rPr>
        <w:t xml:space="preserve"> </w:t>
      </w:r>
      <w:r w:rsidR="00482513" w:rsidRPr="00266B30">
        <w:rPr>
          <w:rFonts w:asciiTheme="minorHAnsi" w:hAnsiTheme="minorHAnsi" w:cstheme="minorHAnsi"/>
          <w:spacing w:val="-12"/>
          <w:w w:val="95"/>
          <w:sz w:val="24"/>
          <w:szCs w:val="24"/>
          <w:shd w:val="clear" w:color="auto" w:fill="FFFF00"/>
        </w:rPr>
        <w:t>a</w:t>
      </w:r>
      <w:r w:rsidRPr="00266B30">
        <w:rPr>
          <w:rFonts w:asciiTheme="minorHAnsi" w:hAnsiTheme="minorHAnsi" w:cstheme="minorHAnsi"/>
          <w:spacing w:val="-13"/>
          <w:w w:val="95"/>
          <w:sz w:val="24"/>
          <w:szCs w:val="24"/>
          <w:shd w:val="clear" w:color="auto" w:fill="FFFF00"/>
        </w:rPr>
        <w:t xml:space="preserve"> </w:t>
      </w:r>
      <w:r w:rsidRPr="00266B30">
        <w:rPr>
          <w:rFonts w:asciiTheme="minorHAnsi" w:hAnsiTheme="minorHAnsi" w:cstheme="minorHAnsi"/>
          <w:spacing w:val="-1"/>
          <w:w w:val="95"/>
          <w:sz w:val="24"/>
          <w:szCs w:val="24"/>
          <w:shd w:val="clear" w:color="auto" w:fill="FFFF00"/>
        </w:rPr>
        <w:t>Dire</w:t>
      </w:r>
      <w:r w:rsidR="00482513" w:rsidRPr="00266B30">
        <w:rPr>
          <w:rFonts w:asciiTheme="minorHAnsi" w:hAnsiTheme="minorHAnsi" w:cstheme="minorHAnsi"/>
          <w:spacing w:val="-1"/>
          <w:w w:val="95"/>
          <w:sz w:val="24"/>
          <w:szCs w:val="24"/>
          <w:shd w:val="clear" w:color="auto" w:fill="FFFF00"/>
        </w:rPr>
        <w:t>ção</w:t>
      </w:r>
      <w:r w:rsidRPr="00266B30">
        <w:rPr>
          <w:rFonts w:asciiTheme="minorHAnsi" w:hAnsiTheme="minorHAnsi" w:cstheme="minorHAnsi"/>
          <w:spacing w:val="-1"/>
          <w:w w:val="95"/>
          <w:sz w:val="24"/>
          <w:szCs w:val="24"/>
        </w:rPr>
        <w:t>-geral</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spacing w:val="-1"/>
          <w:w w:val="95"/>
          <w:sz w:val="24"/>
          <w:szCs w:val="24"/>
        </w:rPr>
        <w:t>do</w:t>
      </w:r>
      <w:r w:rsidRPr="00266B30">
        <w:rPr>
          <w:rFonts w:asciiTheme="minorHAnsi" w:hAnsiTheme="minorHAnsi" w:cstheme="minorHAnsi"/>
          <w:spacing w:val="-13"/>
          <w:w w:val="95"/>
          <w:sz w:val="24"/>
          <w:szCs w:val="24"/>
        </w:rPr>
        <w:t xml:space="preserve"> </w:t>
      </w:r>
      <w:r w:rsidR="00C96D1E" w:rsidRPr="00266B30">
        <w:rPr>
          <w:rFonts w:asciiTheme="minorHAnsi" w:hAnsiTheme="minorHAnsi" w:cstheme="minorHAnsi"/>
          <w:iCs/>
          <w:spacing w:val="-1"/>
          <w:w w:val="95"/>
          <w:sz w:val="24"/>
          <w:szCs w:val="24"/>
        </w:rPr>
        <w:t>Câmpus</w:t>
      </w:r>
      <w:r w:rsidRPr="00266B30">
        <w:rPr>
          <w:rFonts w:asciiTheme="minorHAnsi" w:hAnsiTheme="minorHAnsi" w:cstheme="minorHAnsi"/>
          <w:spacing w:val="-1"/>
          <w:w w:val="95"/>
          <w:sz w:val="24"/>
          <w:szCs w:val="24"/>
        </w:rPr>
        <w:t>.</w:t>
      </w:r>
    </w:p>
    <w:p w14:paraId="3A7F7C1A" w14:textId="37FB564A" w:rsidR="00303469" w:rsidRPr="00266B30" w:rsidRDefault="008362DB" w:rsidP="00374E45">
      <w:pPr>
        <w:spacing w:before="120"/>
        <w:jc w:val="both"/>
        <w:rPr>
          <w:rFonts w:asciiTheme="minorHAnsi" w:hAnsiTheme="minorHAnsi" w:cstheme="minorHAnsi"/>
          <w:sz w:val="24"/>
          <w:szCs w:val="24"/>
        </w:rPr>
      </w:pPr>
      <w:r w:rsidRPr="00266B30">
        <w:rPr>
          <w:rFonts w:asciiTheme="minorHAnsi" w:hAnsiTheme="minorHAnsi" w:cstheme="minorHAnsi"/>
          <w:spacing w:val="-1"/>
          <w:w w:val="95"/>
          <w:sz w:val="24"/>
          <w:szCs w:val="24"/>
        </w:rPr>
        <w:t>Art.</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spacing w:val="-1"/>
          <w:w w:val="95"/>
          <w:sz w:val="24"/>
          <w:szCs w:val="24"/>
        </w:rPr>
        <w:t>32</w:t>
      </w:r>
      <w:r w:rsidR="00627E65" w:rsidRPr="00266B30">
        <w:rPr>
          <w:rFonts w:asciiTheme="minorHAnsi" w:hAnsiTheme="minorHAnsi" w:cstheme="minorHAnsi"/>
          <w:spacing w:val="-1"/>
          <w:w w:val="95"/>
          <w:sz w:val="24"/>
          <w:szCs w:val="24"/>
        </w:rPr>
        <w:t xml:space="preserve">  </w:t>
      </w:r>
      <w:r w:rsidRPr="00266B30">
        <w:rPr>
          <w:rFonts w:asciiTheme="minorHAnsi" w:hAnsiTheme="minorHAnsi" w:cstheme="minorHAnsi"/>
          <w:spacing w:val="-1"/>
          <w:w w:val="95"/>
          <w:sz w:val="24"/>
          <w:szCs w:val="24"/>
        </w:rPr>
        <w:t>O</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spacing w:val="-1"/>
          <w:w w:val="95"/>
          <w:sz w:val="24"/>
          <w:szCs w:val="24"/>
        </w:rPr>
        <w:t>Edital</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spacing w:val="-1"/>
          <w:w w:val="95"/>
          <w:sz w:val="24"/>
          <w:szCs w:val="24"/>
        </w:rPr>
        <w:t>de</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spacing w:val="-1"/>
          <w:w w:val="95"/>
          <w:sz w:val="24"/>
          <w:szCs w:val="24"/>
        </w:rPr>
        <w:t>convocação</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spacing w:val="-1"/>
          <w:w w:val="95"/>
          <w:sz w:val="24"/>
          <w:szCs w:val="24"/>
        </w:rPr>
        <w:t>deverá</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spacing w:val="-1"/>
          <w:w w:val="95"/>
          <w:sz w:val="24"/>
          <w:szCs w:val="24"/>
        </w:rPr>
        <w:t>ser</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spacing w:val="-1"/>
          <w:w w:val="95"/>
          <w:sz w:val="24"/>
          <w:szCs w:val="24"/>
        </w:rPr>
        <w:t>divulgado</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com</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w w:val="95"/>
          <w:sz w:val="24"/>
          <w:szCs w:val="24"/>
        </w:rPr>
        <w:t>o</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prazo</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mínimo</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w w:val="95"/>
          <w:sz w:val="24"/>
          <w:szCs w:val="24"/>
        </w:rPr>
        <w:t>de</w:t>
      </w:r>
      <w:r w:rsidRPr="00266B30">
        <w:rPr>
          <w:rFonts w:asciiTheme="minorHAnsi" w:hAnsiTheme="minorHAnsi" w:cstheme="minorHAnsi"/>
          <w:spacing w:val="-12"/>
          <w:w w:val="95"/>
          <w:sz w:val="24"/>
          <w:szCs w:val="24"/>
        </w:rPr>
        <w:t xml:space="preserve"> </w:t>
      </w:r>
      <w:r w:rsidR="00482513" w:rsidRPr="00266B30">
        <w:rPr>
          <w:rFonts w:asciiTheme="minorHAnsi" w:hAnsiTheme="minorHAnsi" w:cstheme="minorHAnsi"/>
          <w:spacing w:val="-12"/>
          <w:w w:val="95"/>
          <w:sz w:val="24"/>
          <w:szCs w:val="24"/>
        </w:rPr>
        <w:t>07 (</w:t>
      </w:r>
      <w:r w:rsidRPr="00266B30">
        <w:rPr>
          <w:rFonts w:asciiTheme="minorHAnsi" w:hAnsiTheme="minorHAnsi" w:cstheme="minorHAnsi"/>
          <w:w w:val="95"/>
          <w:sz w:val="24"/>
          <w:szCs w:val="24"/>
        </w:rPr>
        <w:t>sete</w:t>
      </w:r>
      <w:r w:rsidR="00482513" w:rsidRPr="00266B30">
        <w:rPr>
          <w:rFonts w:asciiTheme="minorHAnsi" w:hAnsiTheme="minorHAnsi" w:cstheme="minorHAnsi"/>
          <w:w w:val="95"/>
          <w:sz w:val="24"/>
          <w:szCs w:val="24"/>
        </w:rPr>
        <w:t>)</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w w:val="95"/>
          <w:sz w:val="24"/>
          <w:szCs w:val="24"/>
        </w:rPr>
        <w:t>dias,</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com</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chamada</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w w:val="95"/>
          <w:sz w:val="24"/>
          <w:szCs w:val="24"/>
        </w:rPr>
        <w:t>única</w:t>
      </w:r>
      <w:r w:rsidRPr="00266B30">
        <w:rPr>
          <w:rFonts w:asciiTheme="minorHAnsi" w:hAnsiTheme="minorHAnsi" w:cstheme="minorHAnsi"/>
          <w:spacing w:val="-43"/>
          <w:w w:val="95"/>
          <w:sz w:val="24"/>
          <w:szCs w:val="24"/>
        </w:rPr>
        <w:t xml:space="preserve"> </w:t>
      </w:r>
      <w:r w:rsidRPr="00266B30">
        <w:rPr>
          <w:rFonts w:asciiTheme="minorHAnsi" w:hAnsiTheme="minorHAnsi" w:cstheme="minorHAnsi"/>
          <w:w w:val="90"/>
          <w:sz w:val="24"/>
          <w:szCs w:val="24"/>
        </w:rPr>
        <w:t>independente</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do</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número</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de</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participantes</w:t>
      </w:r>
      <w:r w:rsidRPr="00266B30">
        <w:rPr>
          <w:rFonts w:asciiTheme="minorHAnsi" w:hAnsiTheme="minorHAnsi" w:cstheme="minorHAnsi"/>
          <w:spacing w:val="-3"/>
          <w:w w:val="90"/>
          <w:sz w:val="24"/>
          <w:szCs w:val="24"/>
        </w:rPr>
        <w:t xml:space="preserve"> </w:t>
      </w:r>
      <w:r w:rsidRPr="00266B30">
        <w:rPr>
          <w:rFonts w:asciiTheme="minorHAnsi" w:hAnsiTheme="minorHAnsi" w:cstheme="minorHAnsi"/>
          <w:w w:val="90"/>
          <w:sz w:val="24"/>
          <w:szCs w:val="24"/>
        </w:rPr>
        <w:t>entre</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servidores</w:t>
      </w:r>
      <w:r w:rsidR="00482513" w:rsidRPr="00266B30">
        <w:rPr>
          <w:rFonts w:asciiTheme="minorHAnsi" w:hAnsiTheme="minorHAnsi" w:cstheme="minorHAnsi"/>
          <w:w w:val="90"/>
          <w:sz w:val="24"/>
          <w:szCs w:val="24"/>
        </w:rPr>
        <w:t>/as</w:t>
      </w:r>
      <w:r w:rsidRPr="00266B30">
        <w:rPr>
          <w:rFonts w:asciiTheme="minorHAnsi" w:hAnsiTheme="minorHAnsi" w:cstheme="minorHAnsi"/>
          <w:w w:val="90"/>
          <w:sz w:val="24"/>
          <w:szCs w:val="24"/>
        </w:rPr>
        <w:t>,</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discentes</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e</w:t>
      </w:r>
      <w:r w:rsidRPr="00266B30">
        <w:rPr>
          <w:rFonts w:asciiTheme="minorHAnsi" w:hAnsiTheme="minorHAnsi" w:cstheme="minorHAnsi"/>
          <w:spacing w:val="-3"/>
          <w:w w:val="90"/>
          <w:sz w:val="24"/>
          <w:szCs w:val="24"/>
        </w:rPr>
        <w:t xml:space="preserve"> </w:t>
      </w:r>
      <w:r w:rsidRPr="00266B30">
        <w:rPr>
          <w:rFonts w:asciiTheme="minorHAnsi" w:hAnsiTheme="minorHAnsi" w:cstheme="minorHAnsi"/>
          <w:w w:val="90"/>
          <w:sz w:val="24"/>
          <w:szCs w:val="24"/>
        </w:rPr>
        <w:t>comunidade</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externa.</w:t>
      </w:r>
    </w:p>
    <w:p w14:paraId="47C8C7B0" w14:textId="0BA27B64" w:rsidR="00303469" w:rsidRPr="00266B30" w:rsidRDefault="008362DB" w:rsidP="00374E45">
      <w:pPr>
        <w:spacing w:before="120"/>
        <w:jc w:val="both"/>
        <w:rPr>
          <w:rFonts w:asciiTheme="minorHAnsi" w:hAnsiTheme="minorHAnsi" w:cstheme="minorHAnsi"/>
          <w:sz w:val="24"/>
          <w:szCs w:val="24"/>
        </w:rPr>
      </w:pPr>
      <w:r w:rsidRPr="00266B30">
        <w:rPr>
          <w:rFonts w:asciiTheme="minorHAnsi" w:hAnsiTheme="minorHAnsi" w:cstheme="minorHAnsi"/>
          <w:spacing w:val="-1"/>
          <w:w w:val="95"/>
          <w:sz w:val="24"/>
          <w:szCs w:val="24"/>
        </w:rPr>
        <w:t>Art.</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spacing w:val="-1"/>
          <w:w w:val="95"/>
          <w:sz w:val="24"/>
          <w:szCs w:val="24"/>
        </w:rPr>
        <w:t>33</w:t>
      </w:r>
      <w:r w:rsidR="00151E5C" w:rsidRPr="00266B30">
        <w:rPr>
          <w:rFonts w:asciiTheme="minorHAnsi" w:hAnsiTheme="minorHAnsi" w:cstheme="minorHAnsi"/>
          <w:spacing w:val="-1"/>
          <w:w w:val="95"/>
          <w:sz w:val="24"/>
          <w:szCs w:val="24"/>
        </w:rPr>
        <w:t xml:space="preserve">  </w:t>
      </w:r>
      <w:r w:rsidRPr="00266B30">
        <w:rPr>
          <w:rFonts w:asciiTheme="minorHAnsi" w:hAnsiTheme="minorHAnsi" w:cstheme="minorHAnsi"/>
          <w:spacing w:val="-1"/>
          <w:w w:val="95"/>
          <w:sz w:val="24"/>
          <w:szCs w:val="24"/>
        </w:rPr>
        <w:t>A</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spacing w:val="-1"/>
          <w:w w:val="95"/>
          <w:sz w:val="24"/>
          <w:szCs w:val="24"/>
        </w:rPr>
        <w:t>eleição</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spacing w:val="-1"/>
          <w:w w:val="95"/>
          <w:sz w:val="24"/>
          <w:szCs w:val="24"/>
        </w:rPr>
        <w:t>será</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spacing w:val="-1"/>
          <w:w w:val="95"/>
          <w:sz w:val="24"/>
          <w:szCs w:val="24"/>
        </w:rPr>
        <w:t>assessorada</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spacing w:val="-1"/>
          <w:w w:val="95"/>
          <w:sz w:val="24"/>
          <w:szCs w:val="24"/>
        </w:rPr>
        <w:t>pelos</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spacing w:val="-1"/>
          <w:w w:val="95"/>
          <w:sz w:val="24"/>
          <w:szCs w:val="24"/>
        </w:rPr>
        <w:t>membros</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do</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NUGED</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w w:val="95"/>
          <w:sz w:val="24"/>
          <w:szCs w:val="24"/>
        </w:rPr>
        <w:t>em</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gestão,</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em</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conjunto</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w w:val="95"/>
          <w:sz w:val="24"/>
          <w:szCs w:val="24"/>
        </w:rPr>
        <w:t>com</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representantes</w:t>
      </w:r>
      <w:r w:rsidRPr="00266B30">
        <w:rPr>
          <w:rFonts w:asciiTheme="minorHAnsi" w:hAnsiTheme="minorHAnsi" w:cstheme="minorHAnsi"/>
          <w:spacing w:val="-43"/>
          <w:w w:val="95"/>
          <w:sz w:val="24"/>
          <w:szCs w:val="24"/>
        </w:rPr>
        <w:t xml:space="preserve"> </w:t>
      </w:r>
      <w:r w:rsidRPr="00266B30">
        <w:rPr>
          <w:rFonts w:asciiTheme="minorHAnsi" w:hAnsiTheme="minorHAnsi" w:cstheme="minorHAnsi"/>
          <w:w w:val="90"/>
          <w:sz w:val="24"/>
          <w:szCs w:val="24"/>
        </w:rPr>
        <w:t>escolhidos</w:t>
      </w:r>
      <w:r w:rsidRPr="00266B30">
        <w:rPr>
          <w:rFonts w:asciiTheme="minorHAnsi" w:hAnsiTheme="minorHAnsi" w:cstheme="minorHAnsi"/>
          <w:spacing w:val="-6"/>
          <w:w w:val="90"/>
          <w:sz w:val="24"/>
          <w:szCs w:val="24"/>
        </w:rPr>
        <w:t xml:space="preserve"> </w:t>
      </w:r>
      <w:r w:rsidRPr="00266B30">
        <w:rPr>
          <w:rFonts w:asciiTheme="minorHAnsi" w:hAnsiTheme="minorHAnsi" w:cstheme="minorHAnsi"/>
          <w:w w:val="90"/>
          <w:sz w:val="24"/>
          <w:szCs w:val="24"/>
        </w:rPr>
        <w:t>pelos</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segmentos</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da</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Instituição</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(docentes,</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técnico-administrativos</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e</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discentes).</w:t>
      </w:r>
    </w:p>
    <w:p w14:paraId="7CA18765" w14:textId="14A09DE5" w:rsidR="00303469" w:rsidRPr="00266B30" w:rsidRDefault="008362DB" w:rsidP="00374E45">
      <w:pPr>
        <w:spacing w:before="120"/>
        <w:jc w:val="both"/>
        <w:rPr>
          <w:rFonts w:asciiTheme="minorHAnsi" w:hAnsiTheme="minorHAnsi" w:cstheme="minorHAnsi"/>
          <w:sz w:val="24"/>
          <w:szCs w:val="24"/>
        </w:rPr>
      </w:pPr>
      <w:r w:rsidRPr="00266B30">
        <w:rPr>
          <w:rFonts w:asciiTheme="minorHAnsi" w:hAnsiTheme="minorHAnsi" w:cstheme="minorHAnsi"/>
          <w:w w:val="90"/>
          <w:sz w:val="24"/>
          <w:szCs w:val="24"/>
        </w:rPr>
        <w:t>Art.</w:t>
      </w:r>
      <w:r w:rsidRPr="00266B30">
        <w:rPr>
          <w:rFonts w:asciiTheme="minorHAnsi" w:hAnsiTheme="minorHAnsi" w:cstheme="minorHAnsi"/>
          <w:spacing w:val="2"/>
          <w:w w:val="90"/>
          <w:sz w:val="24"/>
          <w:szCs w:val="24"/>
        </w:rPr>
        <w:t xml:space="preserve"> </w:t>
      </w:r>
      <w:r w:rsidRPr="00266B30">
        <w:rPr>
          <w:rFonts w:asciiTheme="minorHAnsi" w:hAnsiTheme="minorHAnsi" w:cstheme="minorHAnsi"/>
          <w:w w:val="90"/>
          <w:sz w:val="24"/>
          <w:szCs w:val="24"/>
        </w:rPr>
        <w:t>34</w:t>
      </w:r>
      <w:r w:rsidR="00151E5C" w:rsidRPr="00266B30">
        <w:rPr>
          <w:rFonts w:asciiTheme="minorHAnsi" w:hAnsiTheme="minorHAnsi" w:cstheme="minorHAnsi"/>
          <w:w w:val="90"/>
          <w:sz w:val="24"/>
          <w:szCs w:val="24"/>
        </w:rPr>
        <w:t xml:space="preserve">  </w:t>
      </w:r>
      <w:r w:rsidRPr="00266B30">
        <w:rPr>
          <w:rFonts w:asciiTheme="minorHAnsi" w:hAnsiTheme="minorHAnsi" w:cstheme="minorHAnsi"/>
          <w:w w:val="90"/>
          <w:sz w:val="24"/>
          <w:szCs w:val="24"/>
        </w:rPr>
        <w:t>Os</w:t>
      </w:r>
      <w:r w:rsidRPr="00266B30">
        <w:rPr>
          <w:rFonts w:asciiTheme="minorHAnsi" w:hAnsiTheme="minorHAnsi" w:cstheme="minorHAnsi"/>
          <w:spacing w:val="2"/>
          <w:w w:val="90"/>
          <w:sz w:val="24"/>
          <w:szCs w:val="24"/>
        </w:rPr>
        <w:t xml:space="preserve"> </w:t>
      </w:r>
      <w:r w:rsidRPr="00266B30">
        <w:rPr>
          <w:rFonts w:asciiTheme="minorHAnsi" w:hAnsiTheme="minorHAnsi" w:cstheme="minorHAnsi"/>
          <w:w w:val="90"/>
          <w:sz w:val="24"/>
          <w:szCs w:val="24"/>
        </w:rPr>
        <w:t>membros</w:t>
      </w:r>
      <w:r w:rsidRPr="00266B30">
        <w:rPr>
          <w:rFonts w:asciiTheme="minorHAnsi" w:hAnsiTheme="minorHAnsi" w:cstheme="minorHAnsi"/>
          <w:spacing w:val="3"/>
          <w:w w:val="90"/>
          <w:sz w:val="24"/>
          <w:szCs w:val="24"/>
        </w:rPr>
        <w:t xml:space="preserve"> </w:t>
      </w:r>
      <w:r w:rsidRPr="00266B30">
        <w:rPr>
          <w:rFonts w:asciiTheme="minorHAnsi" w:hAnsiTheme="minorHAnsi" w:cstheme="minorHAnsi"/>
          <w:w w:val="90"/>
          <w:sz w:val="24"/>
          <w:szCs w:val="24"/>
        </w:rPr>
        <w:t>eleitos</w:t>
      </w:r>
      <w:r w:rsidR="00482513" w:rsidRPr="00266B30">
        <w:rPr>
          <w:rFonts w:asciiTheme="minorHAnsi" w:hAnsiTheme="minorHAnsi" w:cstheme="minorHAnsi"/>
          <w:w w:val="90"/>
          <w:sz w:val="24"/>
          <w:szCs w:val="24"/>
        </w:rPr>
        <w:t>/as</w:t>
      </w:r>
      <w:r w:rsidRPr="00266B30">
        <w:rPr>
          <w:rFonts w:asciiTheme="minorHAnsi" w:hAnsiTheme="minorHAnsi" w:cstheme="minorHAnsi"/>
          <w:spacing w:val="2"/>
          <w:w w:val="90"/>
          <w:sz w:val="24"/>
          <w:szCs w:val="24"/>
        </w:rPr>
        <w:t xml:space="preserve"> </w:t>
      </w:r>
      <w:r w:rsidRPr="00266B30">
        <w:rPr>
          <w:rFonts w:asciiTheme="minorHAnsi" w:hAnsiTheme="minorHAnsi" w:cstheme="minorHAnsi"/>
          <w:w w:val="90"/>
          <w:sz w:val="24"/>
          <w:szCs w:val="24"/>
        </w:rPr>
        <w:t>serão</w:t>
      </w:r>
      <w:r w:rsidRPr="00266B30">
        <w:rPr>
          <w:rFonts w:asciiTheme="minorHAnsi" w:hAnsiTheme="minorHAnsi" w:cstheme="minorHAnsi"/>
          <w:spacing w:val="2"/>
          <w:w w:val="90"/>
          <w:sz w:val="24"/>
          <w:szCs w:val="24"/>
        </w:rPr>
        <w:t xml:space="preserve"> </w:t>
      </w:r>
      <w:r w:rsidRPr="00266B30">
        <w:rPr>
          <w:rFonts w:asciiTheme="minorHAnsi" w:hAnsiTheme="minorHAnsi" w:cstheme="minorHAnsi"/>
          <w:w w:val="90"/>
          <w:sz w:val="24"/>
          <w:szCs w:val="24"/>
        </w:rPr>
        <w:t>investidos</w:t>
      </w:r>
      <w:r w:rsidR="00482513" w:rsidRPr="00266B30">
        <w:rPr>
          <w:rFonts w:asciiTheme="minorHAnsi" w:hAnsiTheme="minorHAnsi" w:cstheme="minorHAnsi"/>
          <w:w w:val="90"/>
          <w:sz w:val="24"/>
          <w:szCs w:val="24"/>
        </w:rPr>
        <w:t>/as</w:t>
      </w:r>
      <w:r w:rsidRPr="00266B30">
        <w:rPr>
          <w:rFonts w:asciiTheme="minorHAnsi" w:hAnsiTheme="minorHAnsi" w:cstheme="minorHAnsi"/>
          <w:spacing w:val="3"/>
          <w:w w:val="90"/>
          <w:sz w:val="24"/>
          <w:szCs w:val="24"/>
        </w:rPr>
        <w:t xml:space="preserve"> </w:t>
      </w:r>
      <w:r w:rsidRPr="00266B30">
        <w:rPr>
          <w:rFonts w:asciiTheme="minorHAnsi" w:hAnsiTheme="minorHAnsi" w:cstheme="minorHAnsi"/>
          <w:w w:val="90"/>
          <w:sz w:val="24"/>
          <w:szCs w:val="24"/>
        </w:rPr>
        <w:t>no</w:t>
      </w:r>
      <w:r w:rsidRPr="00266B30">
        <w:rPr>
          <w:rFonts w:asciiTheme="minorHAnsi" w:hAnsiTheme="minorHAnsi" w:cstheme="minorHAnsi"/>
          <w:spacing w:val="2"/>
          <w:w w:val="90"/>
          <w:sz w:val="24"/>
          <w:szCs w:val="24"/>
        </w:rPr>
        <w:t xml:space="preserve"> </w:t>
      </w:r>
      <w:r w:rsidRPr="00266B30">
        <w:rPr>
          <w:rFonts w:asciiTheme="minorHAnsi" w:hAnsiTheme="minorHAnsi" w:cstheme="minorHAnsi"/>
          <w:w w:val="90"/>
          <w:sz w:val="24"/>
          <w:szCs w:val="24"/>
        </w:rPr>
        <w:t>cargo</w:t>
      </w:r>
      <w:r w:rsidRPr="00266B30">
        <w:rPr>
          <w:rFonts w:asciiTheme="minorHAnsi" w:hAnsiTheme="minorHAnsi" w:cstheme="minorHAnsi"/>
          <w:spacing w:val="2"/>
          <w:w w:val="90"/>
          <w:sz w:val="24"/>
          <w:szCs w:val="24"/>
        </w:rPr>
        <w:t xml:space="preserve"> </w:t>
      </w:r>
      <w:r w:rsidRPr="00266B30">
        <w:rPr>
          <w:rFonts w:asciiTheme="minorHAnsi" w:hAnsiTheme="minorHAnsi" w:cstheme="minorHAnsi"/>
          <w:w w:val="90"/>
          <w:sz w:val="24"/>
          <w:szCs w:val="24"/>
        </w:rPr>
        <w:t>através</w:t>
      </w:r>
      <w:r w:rsidRPr="00266B30">
        <w:rPr>
          <w:rFonts w:asciiTheme="minorHAnsi" w:hAnsiTheme="minorHAnsi" w:cstheme="minorHAnsi"/>
          <w:spacing w:val="3"/>
          <w:w w:val="90"/>
          <w:sz w:val="24"/>
          <w:szCs w:val="24"/>
        </w:rPr>
        <w:t xml:space="preserve"> </w:t>
      </w:r>
      <w:r w:rsidRPr="00266B30">
        <w:rPr>
          <w:rFonts w:asciiTheme="minorHAnsi" w:hAnsiTheme="minorHAnsi" w:cstheme="minorHAnsi"/>
          <w:w w:val="90"/>
          <w:sz w:val="24"/>
          <w:szCs w:val="24"/>
        </w:rPr>
        <w:t>de</w:t>
      </w:r>
      <w:r w:rsidRPr="00266B30">
        <w:rPr>
          <w:rFonts w:asciiTheme="minorHAnsi" w:hAnsiTheme="minorHAnsi" w:cstheme="minorHAnsi"/>
          <w:spacing w:val="2"/>
          <w:w w:val="90"/>
          <w:sz w:val="24"/>
          <w:szCs w:val="24"/>
        </w:rPr>
        <w:t xml:space="preserve"> </w:t>
      </w:r>
      <w:r w:rsidRPr="00266B30">
        <w:rPr>
          <w:rFonts w:asciiTheme="minorHAnsi" w:hAnsiTheme="minorHAnsi" w:cstheme="minorHAnsi"/>
          <w:w w:val="90"/>
          <w:sz w:val="24"/>
          <w:szCs w:val="24"/>
        </w:rPr>
        <w:t>portaria</w:t>
      </w:r>
      <w:r w:rsidRPr="00266B30">
        <w:rPr>
          <w:rFonts w:asciiTheme="minorHAnsi" w:hAnsiTheme="minorHAnsi" w:cstheme="minorHAnsi"/>
          <w:spacing w:val="2"/>
          <w:w w:val="90"/>
          <w:sz w:val="24"/>
          <w:szCs w:val="24"/>
        </w:rPr>
        <w:t xml:space="preserve"> </w:t>
      </w:r>
      <w:r w:rsidRPr="00266B30">
        <w:rPr>
          <w:rFonts w:asciiTheme="minorHAnsi" w:hAnsiTheme="minorHAnsi" w:cstheme="minorHAnsi"/>
          <w:w w:val="90"/>
          <w:sz w:val="24"/>
          <w:szCs w:val="24"/>
        </w:rPr>
        <w:t>do</w:t>
      </w:r>
      <w:r w:rsidR="00482513" w:rsidRPr="00266B30">
        <w:rPr>
          <w:rFonts w:asciiTheme="minorHAnsi" w:hAnsiTheme="minorHAnsi" w:cstheme="minorHAnsi"/>
          <w:w w:val="90"/>
          <w:sz w:val="24"/>
          <w:szCs w:val="24"/>
        </w:rPr>
        <w:t>/a</w:t>
      </w:r>
      <w:r w:rsidRPr="00266B30">
        <w:rPr>
          <w:rFonts w:asciiTheme="minorHAnsi" w:hAnsiTheme="minorHAnsi" w:cstheme="minorHAnsi"/>
          <w:spacing w:val="3"/>
          <w:w w:val="90"/>
          <w:sz w:val="24"/>
          <w:szCs w:val="24"/>
        </w:rPr>
        <w:t xml:space="preserve"> </w:t>
      </w:r>
      <w:r w:rsidRPr="00266B30">
        <w:rPr>
          <w:rFonts w:asciiTheme="minorHAnsi" w:hAnsiTheme="minorHAnsi" w:cstheme="minorHAnsi"/>
          <w:w w:val="90"/>
          <w:sz w:val="24"/>
          <w:szCs w:val="24"/>
        </w:rPr>
        <w:t>Reitor</w:t>
      </w:r>
      <w:r w:rsidR="00482513" w:rsidRPr="00266B30">
        <w:rPr>
          <w:rFonts w:asciiTheme="minorHAnsi" w:hAnsiTheme="minorHAnsi" w:cstheme="minorHAnsi"/>
          <w:w w:val="90"/>
          <w:sz w:val="24"/>
          <w:szCs w:val="24"/>
        </w:rPr>
        <w:t>/a</w:t>
      </w:r>
      <w:r w:rsidRPr="00266B30">
        <w:rPr>
          <w:rFonts w:asciiTheme="minorHAnsi" w:hAnsiTheme="minorHAnsi" w:cstheme="minorHAnsi"/>
          <w:spacing w:val="2"/>
          <w:w w:val="90"/>
          <w:sz w:val="24"/>
          <w:szCs w:val="24"/>
        </w:rPr>
        <w:t xml:space="preserve"> </w:t>
      </w:r>
      <w:r w:rsidRPr="00266B30">
        <w:rPr>
          <w:rFonts w:asciiTheme="minorHAnsi" w:hAnsiTheme="minorHAnsi" w:cstheme="minorHAnsi"/>
          <w:w w:val="90"/>
          <w:sz w:val="24"/>
          <w:szCs w:val="24"/>
        </w:rPr>
        <w:t>do</w:t>
      </w:r>
      <w:r w:rsidRPr="00266B30">
        <w:rPr>
          <w:rFonts w:asciiTheme="minorHAnsi" w:hAnsiTheme="minorHAnsi" w:cstheme="minorHAnsi"/>
          <w:spacing w:val="2"/>
          <w:w w:val="90"/>
          <w:sz w:val="24"/>
          <w:szCs w:val="24"/>
        </w:rPr>
        <w:t xml:space="preserve"> </w:t>
      </w:r>
      <w:r w:rsidRPr="00266B30">
        <w:rPr>
          <w:rFonts w:asciiTheme="minorHAnsi" w:hAnsiTheme="minorHAnsi" w:cstheme="minorHAnsi"/>
          <w:w w:val="90"/>
          <w:sz w:val="24"/>
          <w:szCs w:val="24"/>
        </w:rPr>
        <w:t>IFSul.</w:t>
      </w:r>
    </w:p>
    <w:p w14:paraId="5BD43370" w14:textId="77777777" w:rsidR="00303469" w:rsidRPr="00266B30" w:rsidRDefault="00303469" w:rsidP="00715442">
      <w:pPr>
        <w:jc w:val="both"/>
        <w:rPr>
          <w:rFonts w:asciiTheme="minorHAnsi" w:hAnsiTheme="minorHAnsi" w:cstheme="minorHAnsi"/>
          <w:sz w:val="24"/>
          <w:szCs w:val="24"/>
        </w:rPr>
      </w:pPr>
    </w:p>
    <w:p w14:paraId="76C6325D" w14:textId="71C73A62" w:rsidR="00303469" w:rsidRPr="00266B30" w:rsidRDefault="009C5CE4" w:rsidP="00374E45">
      <w:pPr>
        <w:jc w:val="center"/>
        <w:rPr>
          <w:rFonts w:asciiTheme="minorHAnsi" w:hAnsiTheme="minorHAnsi" w:cstheme="minorHAnsi"/>
          <w:b/>
          <w:sz w:val="24"/>
          <w:szCs w:val="24"/>
        </w:rPr>
      </w:pPr>
      <w:r w:rsidRPr="00266B30">
        <w:rPr>
          <w:rFonts w:asciiTheme="minorHAnsi" w:hAnsiTheme="minorHAnsi" w:cstheme="minorHAnsi"/>
          <w:b/>
          <w:w w:val="85"/>
          <w:sz w:val="24"/>
          <w:szCs w:val="24"/>
        </w:rPr>
        <w:t>Sessão</w:t>
      </w:r>
      <w:r w:rsidRPr="00266B30">
        <w:rPr>
          <w:rFonts w:asciiTheme="minorHAnsi" w:hAnsiTheme="minorHAnsi" w:cstheme="minorHAnsi"/>
          <w:b/>
          <w:spacing w:val="-11"/>
          <w:w w:val="85"/>
          <w:sz w:val="24"/>
          <w:szCs w:val="24"/>
        </w:rPr>
        <w:t xml:space="preserve"> </w:t>
      </w:r>
      <w:r w:rsidRPr="00266B30">
        <w:rPr>
          <w:rFonts w:asciiTheme="minorHAnsi" w:hAnsiTheme="minorHAnsi" w:cstheme="minorHAnsi"/>
          <w:b/>
          <w:w w:val="85"/>
          <w:sz w:val="24"/>
          <w:szCs w:val="24"/>
        </w:rPr>
        <w:t>V</w:t>
      </w:r>
    </w:p>
    <w:p w14:paraId="2C872275" w14:textId="33AC120E" w:rsidR="00303469" w:rsidRPr="00266B30" w:rsidRDefault="009C5CE4" w:rsidP="00374E45">
      <w:pPr>
        <w:jc w:val="center"/>
        <w:rPr>
          <w:rFonts w:asciiTheme="minorHAnsi" w:hAnsiTheme="minorHAnsi" w:cstheme="minorHAnsi"/>
          <w:b/>
          <w:sz w:val="24"/>
          <w:szCs w:val="24"/>
        </w:rPr>
      </w:pPr>
      <w:r w:rsidRPr="00266B30">
        <w:rPr>
          <w:rFonts w:asciiTheme="minorHAnsi" w:hAnsiTheme="minorHAnsi" w:cstheme="minorHAnsi"/>
          <w:b/>
          <w:w w:val="85"/>
          <w:sz w:val="24"/>
          <w:szCs w:val="24"/>
        </w:rPr>
        <w:t>Das</w:t>
      </w:r>
      <w:r w:rsidRPr="00266B30">
        <w:rPr>
          <w:rFonts w:asciiTheme="minorHAnsi" w:hAnsiTheme="minorHAnsi" w:cstheme="minorHAnsi"/>
          <w:b/>
          <w:spacing w:val="2"/>
          <w:w w:val="85"/>
          <w:sz w:val="24"/>
          <w:szCs w:val="24"/>
        </w:rPr>
        <w:t xml:space="preserve"> </w:t>
      </w:r>
      <w:r w:rsidRPr="00266B30">
        <w:rPr>
          <w:rFonts w:asciiTheme="minorHAnsi" w:hAnsiTheme="minorHAnsi" w:cstheme="minorHAnsi"/>
          <w:b/>
          <w:w w:val="85"/>
          <w:sz w:val="24"/>
          <w:szCs w:val="24"/>
        </w:rPr>
        <w:t>Competências</w:t>
      </w:r>
      <w:r w:rsidRPr="00266B30">
        <w:rPr>
          <w:rFonts w:asciiTheme="minorHAnsi" w:hAnsiTheme="minorHAnsi" w:cstheme="minorHAnsi"/>
          <w:b/>
          <w:spacing w:val="2"/>
          <w:w w:val="85"/>
          <w:sz w:val="24"/>
          <w:szCs w:val="24"/>
        </w:rPr>
        <w:t xml:space="preserve"> </w:t>
      </w:r>
      <w:r w:rsidRPr="00266B30">
        <w:rPr>
          <w:rFonts w:asciiTheme="minorHAnsi" w:hAnsiTheme="minorHAnsi" w:cstheme="minorHAnsi"/>
          <w:b/>
          <w:w w:val="85"/>
          <w:sz w:val="24"/>
          <w:szCs w:val="24"/>
        </w:rPr>
        <w:t>dos</w:t>
      </w:r>
      <w:r w:rsidRPr="00266B30">
        <w:rPr>
          <w:rFonts w:asciiTheme="minorHAnsi" w:hAnsiTheme="minorHAnsi" w:cstheme="minorHAnsi"/>
          <w:b/>
          <w:spacing w:val="2"/>
          <w:w w:val="85"/>
          <w:sz w:val="24"/>
          <w:szCs w:val="24"/>
        </w:rPr>
        <w:t xml:space="preserve"> </w:t>
      </w:r>
      <w:r w:rsidRPr="00266B30">
        <w:rPr>
          <w:rFonts w:asciiTheme="minorHAnsi" w:hAnsiTheme="minorHAnsi" w:cstheme="minorHAnsi"/>
          <w:b/>
          <w:w w:val="85"/>
          <w:sz w:val="24"/>
          <w:szCs w:val="24"/>
        </w:rPr>
        <w:t>Membros</w:t>
      </w:r>
    </w:p>
    <w:p w14:paraId="5741A1F8" w14:textId="3A9212EA" w:rsidR="00303469" w:rsidRPr="00266B30" w:rsidRDefault="008362DB" w:rsidP="00374E45">
      <w:pPr>
        <w:spacing w:before="120"/>
        <w:jc w:val="both"/>
        <w:rPr>
          <w:rFonts w:asciiTheme="minorHAnsi" w:hAnsiTheme="minorHAnsi" w:cstheme="minorHAnsi"/>
          <w:sz w:val="24"/>
          <w:szCs w:val="24"/>
        </w:rPr>
      </w:pPr>
      <w:r w:rsidRPr="00266B30">
        <w:rPr>
          <w:rFonts w:asciiTheme="minorHAnsi" w:hAnsiTheme="minorHAnsi" w:cstheme="minorHAnsi"/>
          <w:w w:val="90"/>
          <w:sz w:val="24"/>
          <w:szCs w:val="24"/>
        </w:rPr>
        <w:t>Art.</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35</w:t>
      </w:r>
      <w:r w:rsidR="00151E5C" w:rsidRPr="00266B30">
        <w:rPr>
          <w:rFonts w:asciiTheme="minorHAnsi" w:hAnsiTheme="minorHAnsi" w:cstheme="minorHAnsi"/>
          <w:w w:val="90"/>
          <w:sz w:val="24"/>
          <w:szCs w:val="24"/>
        </w:rPr>
        <w:t xml:space="preserve">  </w:t>
      </w:r>
      <w:r w:rsidRPr="00266B30">
        <w:rPr>
          <w:rFonts w:asciiTheme="minorHAnsi" w:hAnsiTheme="minorHAnsi" w:cstheme="minorHAnsi"/>
          <w:w w:val="90"/>
          <w:sz w:val="24"/>
          <w:szCs w:val="24"/>
        </w:rPr>
        <w:t>Compete</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aos</w:t>
      </w:r>
      <w:r w:rsidR="00482513" w:rsidRPr="00266B30">
        <w:rPr>
          <w:rFonts w:asciiTheme="minorHAnsi" w:hAnsiTheme="minorHAnsi" w:cstheme="minorHAnsi"/>
          <w:w w:val="90"/>
          <w:sz w:val="24"/>
          <w:szCs w:val="24"/>
        </w:rPr>
        <w:t>/as</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integrantes</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do</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NUGED:</w:t>
      </w:r>
    </w:p>
    <w:p w14:paraId="0BEF7B2B" w14:textId="33121E49" w:rsidR="00303469" w:rsidRPr="00266B30" w:rsidRDefault="00151E5C" w:rsidP="00715442">
      <w:pPr>
        <w:jc w:val="both"/>
        <w:rPr>
          <w:rFonts w:asciiTheme="minorHAnsi" w:hAnsiTheme="minorHAnsi" w:cstheme="minorHAnsi"/>
          <w:sz w:val="24"/>
          <w:szCs w:val="24"/>
        </w:rPr>
      </w:pPr>
      <w:r w:rsidRPr="00266B30">
        <w:rPr>
          <w:rFonts w:asciiTheme="minorHAnsi" w:hAnsiTheme="minorHAnsi" w:cstheme="minorHAnsi"/>
          <w:w w:val="90"/>
          <w:sz w:val="24"/>
          <w:szCs w:val="24"/>
        </w:rPr>
        <w:t xml:space="preserve">I - </w:t>
      </w:r>
      <w:r w:rsidR="008362DB" w:rsidRPr="00266B30">
        <w:rPr>
          <w:rFonts w:asciiTheme="minorHAnsi" w:hAnsiTheme="minorHAnsi" w:cstheme="minorHAnsi"/>
          <w:w w:val="90"/>
          <w:sz w:val="24"/>
          <w:szCs w:val="24"/>
        </w:rPr>
        <w:t>participar</w:t>
      </w:r>
      <w:r w:rsidR="008362DB" w:rsidRPr="00266B30">
        <w:rPr>
          <w:rFonts w:asciiTheme="minorHAnsi" w:hAnsiTheme="minorHAnsi" w:cstheme="minorHAnsi"/>
          <w:spacing w:val="9"/>
          <w:w w:val="90"/>
          <w:sz w:val="24"/>
          <w:szCs w:val="24"/>
        </w:rPr>
        <w:t xml:space="preserve"> </w:t>
      </w:r>
      <w:r w:rsidR="008362DB" w:rsidRPr="00266B30">
        <w:rPr>
          <w:rFonts w:asciiTheme="minorHAnsi" w:hAnsiTheme="minorHAnsi" w:cstheme="minorHAnsi"/>
          <w:w w:val="90"/>
          <w:sz w:val="24"/>
          <w:szCs w:val="24"/>
        </w:rPr>
        <w:t>das</w:t>
      </w:r>
      <w:r w:rsidR="008362DB" w:rsidRPr="00266B30">
        <w:rPr>
          <w:rFonts w:asciiTheme="minorHAnsi" w:hAnsiTheme="minorHAnsi" w:cstheme="minorHAnsi"/>
          <w:spacing w:val="10"/>
          <w:w w:val="90"/>
          <w:sz w:val="24"/>
          <w:szCs w:val="24"/>
        </w:rPr>
        <w:t xml:space="preserve"> </w:t>
      </w:r>
      <w:r w:rsidR="008362DB" w:rsidRPr="00266B30">
        <w:rPr>
          <w:rFonts w:asciiTheme="minorHAnsi" w:hAnsiTheme="minorHAnsi" w:cstheme="minorHAnsi"/>
          <w:w w:val="90"/>
          <w:sz w:val="24"/>
          <w:szCs w:val="24"/>
        </w:rPr>
        <w:t>atividades</w:t>
      </w:r>
      <w:r w:rsidR="008362DB" w:rsidRPr="00266B30">
        <w:rPr>
          <w:rFonts w:asciiTheme="minorHAnsi" w:hAnsiTheme="minorHAnsi" w:cstheme="minorHAnsi"/>
          <w:spacing w:val="9"/>
          <w:w w:val="90"/>
          <w:sz w:val="24"/>
          <w:szCs w:val="24"/>
        </w:rPr>
        <w:t xml:space="preserve"> </w:t>
      </w:r>
      <w:r w:rsidR="008362DB" w:rsidRPr="00266B30">
        <w:rPr>
          <w:rFonts w:asciiTheme="minorHAnsi" w:hAnsiTheme="minorHAnsi" w:cstheme="minorHAnsi"/>
          <w:w w:val="90"/>
          <w:sz w:val="24"/>
          <w:szCs w:val="24"/>
        </w:rPr>
        <w:t>de</w:t>
      </w:r>
      <w:r w:rsidR="008362DB" w:rsidRPr="00266B30">
        <w:rPr>
          <w:rFonts w:asciiTheme="minorHAnsi" w:hAnsiTheme="minorHAnsi" w:cstheme="minorHAnsi"/>
          <w:spacing w:val="10"/>
          <w:w w:val="90"/>
          <w:sz w:val="24"/>
          <w:szCs w:val="24"/>
        </w:rPr>
        <w:t xml:space="preserve"> </w:t>
      </w:r>
      <w:r w:rsidR="008362DB" w:rsidRPr="00266B30">
        <w:rPr>
          <w:rFonts w:asciiTheme="minorHAnsi" w:hAnsiTheme="minorHAnsi" w:cstheme="minorHAnsi"/>
          <w:w w:val="90"/>
          <w:sz w:val="24"/>
          <w:szCs w:val="24"/>
        </w:rPr>
        <w:t>pesquisa,</w:t>
      </w:r>
      <w:r w:rsidR="008362DB" w:rsidRPr="00266B30">
        <w:rPr>
          <w:rFonts w:asciiTheme="minorHAnsi" w:hAnsiTheme="minorHAnsi" w:cstheme="minorHAnsi"/>
          <w:spacing w:val="9"/>
          <w:w w:val="90"/>
          <w:sz w:val="24"/>
          <w:szCs w:val="24"/>
        </w:rPr>
        <w:t xml:space="preserve"> </w:t>
      </w:r>
      <w:r w:rsidR="008362DB" w:rsidRPr="00266B30">
        <w:rPr>
          <w:rFonts w:asciiTheme="minorHAnsi" w:hAnsiTheme="minorHAnsi" w:cstheme="minorHAnsi"/>
          <w:w w:val="90"/>
          <w:sz w:val="24"/>
          <w:szCs w:val="24"/>
        </w:rPr>
        <w:t>ensino</w:t>
      </w:r>
      <w:r w:rsidR="008362DB" w:rsidRPr="00266B30">
        <w:rPr>
          <w:rFonts w:asciiTheme="minorHAnsi" w:hAnsiTheme="minorHAnsi" w:cstheme="minorHAnsi"/>
          <w:spacing w:val="10"/>
          <w:w w:val="90"/>
          <w:sz w:val="24"/>
          <w:szCs w:val="24"/>
        </w:rPr>
        <w:t xml:space="preserve"> </w:t>
      </w:r>
      <w:r w:rsidR="008362DB" w:rsidRPr="00266B30">
        <w:rPr>
          <w:rFonts w:asciiTheme="minorHAnsi" w:hAnsiTheme="minorHAnsi" w:cstheme="minorHAnsi"/>
          <w:w w:val="90"/>
          <w:sz w:val="24"/>
          <w:szCs w:val="24"/>
        </w:rPr>
        <w:t>e</w:t>
      </w:r>
      <w:r w:rsidR="008362DB" w:rsidRPr="00266B30">
        <w:rPr>
          <w:rFonts w:asciiTheme="minorHAnsi" w:hAnsiTheme="minorHAnsi" w:cstheme="minorHAnsi"/>
          <w:spacing w:val="10"/>
          <w:w w:val="90"/>
          <w:sz w:val="24"/>
          <w:szCs w:val="24"/>
        </w:rPr>
        <w:t xml:space="preserve"> </w:t>
      </w:r>
      <w:r w:rsidR="008362DB" w:rsidRPr="00266B30">
        <w:rPr>
          <w:rFonts w:asciiTheme="minorHAnsi" w:hAnsiTheme="minorHAnsi" w:cstheme="minorHAnsi"/>
          <w:w w:val="90"/>
          <w:sz w:val="24"/>
          <w:szCs w:val="24"/>
        </w:rPr>
        <w:t>extensão</w:t>
      </w:r>
      <w:r w:rsidR="008362DB" w:rsidRPr="00266B30">
        <w:rPr>
          <w:rFonts w:asciiTheme="minorHAnsi" w:hAnsiTheme="minorHAnsi" w:cstheme="minorHAnsi"/>
          <w:spacing w:val="9"/>
          <w:w w:val="90"/>
          <w:sz w:val="24"/>
          <w:szCs w:val="24"/>
        </w:rPr>
        <w:t xml:space="preserve"> </w:t>
      </w:r>
      <w:r w:rsidR="008362DB" w:rsidRPr="00266B30">
        <w:rPr>
          <w:rFonts w:asciiTheme="minorHAnsi" w:hAnsiTheme="minorHAnsi" w:cstheme="minorHAnsi"/>
          <w:w w:val="90"/>
          <w:sz w:val="24"/>
          <w:szCs w:val="24"/>
        </w:rPr>
        <w:t>desenvolvidas</w:t>
      </w:r>
      <w:r w:rsidR="008362DB" w:rsidRPr="00266B30">
        <w:rPr>
          <w:rFonts w:asciiTheme="minorHAnsi" w:hAnsiTheme="minorHAnsi" w:cstheme="minorHAnsi"/>
          <w:spacing w:val="10"/>
          <w:w w:val="90"/>
          <w:sz w:val="24"/>
          <w:szCs w:val="24"/>
        </w:rPr>
        <w:t xml:space="preserve"> </w:t>
      </w:r>
      <w:r w:rsidR="008362DB" w:rsidRPr="00266B30">
        <w:rPr>
          <w:rFonts w:asciiTheme="minorHAnsi" w:hAnsiTheme="minorHAnsi" w:cstheme="minorHAnsi"/>
          <w:w w:val="90"/>
          <w:sz w:val="24"/>
          <w:szCs w:val="24"/>
        </w:rPr>
        <w:t>pelo</w:t>
      </w:r>
      <w:r w:rsidR="008362DB" w:rsidRPr="00266B30">
        <w:rPr>
          <w:rFonts w:asciiTheme="minorHAnsi" w:hAnsiTheme="minorHAnsi" w:cstheme="minorHAnsi"/>
          <w:spacing w:val="9"/>
          <w:w w:val="90"/>
          <w:sz w:val="24"/>
          <w:szCs w:val="24"/>
        </w:rPr>
        <w:t xml:space="preserve"> </w:t>
      </w:r>
      <w:r w:rsidR="008362DB" w:rsidRPr="00266B30">
        <w:rPr>
          <w:rFonts w:asciiTheme="minorHAnsi" w:hAnsiTheme="minorHAnsi" w:cstheme="minorHAnsi"/>
          <w:w w:val="90"/>
          <w:sz w:val="24"/>
          <w:szCs w:val="24"/>
        </w:rPr>
        <w:t>Núcleo;</w:t>
      </w:r>
    </w:p>
    <w:p w14:paraId="7D54CC73" w14:textId="017D7AAE" w:rsidR="00303469" w:rsidRPr="00266B30" w:rsidRDefault="00151E5C" w:rsidP="00715442">
      <w:pPr>
        <w:jc w:val="both"/>
        <w:rPr>
          <w:rFonts w:asciiTheme="minorHAnsi" w:hAnsiTheme="minorHAnsi" w:cstheme="minorHAnsi"/>
          <w:sz w:val="24"/>
          <w:szCs w:val="24"/>
        </w:rPr>
      </w:pPr>
      <w:r w:rsidRPr="00266B30">
        <w:rPr>
          <w:rFonts w:asciiTheme="minorHAnsi" w:hAnsiTheme="minorHAnsi" w:cstheme="minorHAnsi"/>
          <w:w w:val="90"/>
          <w:sz w:val="24"/>
          <w:szCs w:val="24"/>
        </w:rPr>
        <w:t xml:space="preserve">II - </w:t>
      </w:r>
      <w:r w:rsidR="008362DB" w:rsidRPr="00266B30">
        <w:rPr>
          <w:rFonts w:asciiTheme="minorHAnsi" w:hAnsiTheme="minorHAnsi" w:cstheme="minorHAnsi"/>
          <w:w w:val="90"/>
          <w:sz w:val="24"/>
          <w:szCs w:val="24"/>
        </w:rPr>
        <w:t>participar</w:t>
      </w:r>
      <w:r w:rsidR="008362DB" w:rsidRPr="00266B30">
        <w:rPr>
          <w:rFonts w:asciiTheme="minorHAnsi" w:hAnsiTheme="minorHAnsi" w:cstheme="minorHAnsi"/>
          <w:spacing w:val="5"/>
          <w:w w:val="90"/>
          <w:sz w:val="24"/>
          <w:szCs w:val="24"/>
        </w:rPr>
        <w:t xml:space="preserve"> </w:t>
      </w:r>
      <w:r w:rsidR="008362DB" w:rsidRPr="00266B30">
        <w:rPr>
          <w:rFonts w:asciiTheme="minorHAnsi" w:hAnsiTheme="minorHAnsi" w:cstheme="minorHAnsi"/>
          <w:w w:val="90"/>
          <w:sz w:val="24"/>
          <w:szCs w:val="24"/>
        </w:rPr>
        <w:t>das</w:t>
      </w:r>
      <w:r w:rsidR="008362DB" w:rsidRPr="00266B30">
        <w:rPr>
          <w:rFonts w:asciiTheme="minorHAnsi" w:hAnsiTheme="minorHAnsi" w:cstheme="minorHAnsi"/>
          <w:spacing w:val="5"/>
          <w:w w:val="90"/>
          <w:sz w:val="24"/>
          <w:szCs w:val="24"/>
        </w:rPr>
        <w:t xml:space="preserve"> </w:t>
      </w:r>
      <w:r w:rsidR="008362DB" w:rsidRPr="00266B30">
        <w:rPr>
          <w:rFonts w:asciiTheme="minorHAnsi" w:hAnsiTheme="minorHAnsi" w:cstheme="minorHAnsi"/>
          <w:w w:val="90"/>
          <w:sz w:val="24"/>
          <w:szCs w:val="24"/>
        </w:rPr>
        <w:t>reuniões</w:t>
      </w:r>
      <w:r w:rsidR="008362DB" w:rsidRPr="00266B30">
        <w:rPr>
          <w:rFonts w:asciiTheme="minorHAnsi" w:hAnsiTheme="minorHAnsi" w:cstheme="minorHAnsi"/>
          <w:spacing w:val="6"/>
          <w:w w:val="90"/>
          <w:sz w:val="24"/>
          <w:szCs w:val="24"/>
        </w:rPr>
        <w:t xml:space="preserve"> </w:t>
      </w:r>
      <w:r w:rsidR="008362DB" w:rsidRPr="00266B30">
        <w:rPr>
          <w:rFonts w:asciiTheme="minorHAnsi" w:hAnsiTheme="minorHAnsi" w:cstheme="minorHAnsi"/>
          <w:w w:val="90"/>
          <w:sz w:val="24"/>
          <w:szCs w:val="24"/>
        </w:rPr>
        <w:t>ordinárias</w:t>
      </w:r>
      <w:r w:rsidR="008362DB" w:rsidRPr="00266B30">
        <w:rPr>
          <w:rFonts w:asciiTheme="minorHAnsi" w:hAnsiTheme="minorHAnsi" w:cstheme="minorHAnsi"/>
          <w:spacing w:val="5"/>
          <w:w w:val="90"/>
          <w:sz w:val="24"/>
          <w:szCs w:val="24"/>
        </w:rPr>
        <w:t xml:space="preserve"> </w:t>
      </w:r>
      <w:r w:rsidR="008362DB" w:rsidRPr="00266B30">
        <w:rPr>
          <w:rFonts w:asciiTheme="minorHAnsi" w:hAnsiTheme="minorHAnsi" w:cstheme="minorHAnsi"/>
          <w:w w:val="90"/>
          <w:sz w:val="24"/>
          <w:szCs w:val="24"/>
        </w:rPr>
        <w:t>e</w:t>
      </w:r>
      <w:r w:rsidR="008362DB" w:rsidRPr="00266B30">
        <w:rPr>
          <w:rFonts w:asciiTheme="minorHAnsi" w:hAnsiTheme="minorHAnsi" w:cstheme="minorHAnsi"/>
          <w:spacing w:val="6"/>
          <w:w w:val="90"/>
          <w:sz w:val="24"/>
          <w:szCs w:val="24"/>
        </w:rPr>
        <w:t xml:space="preserve"> </w:t>
      </w:r>
      <w:r w:rsidR="008362DB" w:rsidRPr="00266B30">
        <w:rPr>
          <w:rFonts w:asciiTheme="minorHAnsi" w:hAnsiTheme="minorHAnsi" w:cstheme="minorHAnsi"/>
          <w:w w:val="90"/>
          <w:sz w:val="24"/>
          <w:szCs w:val="24"/>
        </w:rPr>
        <w:t>extraordinárias;</w:t>
      </w:r>
    </w:p>
    <w:p w14:paraId="393461F2" w14:textId="7B4ED6DB" w:rsidR="00303469" w:rsidRPr="00266B30" w:rsidRDefault="00151E5C" w:rsidP="00715442">
      <w:pPr>
        <w:jc w:val="both"/>
        <w:rPr>
          <w:rFonts w:asciiTheme="minorHAnsi" w:hAnsiTheme="minorHAnsi" w:cstheme="minorHAnsi"/>
          <w:sz w:val="24"/>
          <w:szCs w:val="24"/>
        </w:rPr>
      </w:pPr>
      <w:r w:rsidRPr="00266B30">
        <w:rPr>
          <w:rFonts w:asciiTheme="minorHAnsi" w:hAnsiTheme="minorHAnsi" w:cstheme="minorHAnsi"/>
          <w:w w:val="90"/>
          <w:sz w:val="24"/>
          <w:szCs w:val="24"/>
        </w:rPr>
        <w:t xml:space="preserve">III - </w:t>
      </w:r>
      <w:r w:rsidR="008362DB" w:rsidRPr="00266B30">
        <w:rPr>
          <w:rFonts w:asciiTheme="minorHAnsi" w:hAnsiTheme="minorHAnsi" w:cstheme="minorHAnsi"/>
          <w:w w:val="90"/>
          <w:sz w:val="24"/>
          <w:szCs w:val="24"/>
        </w:rPr>
        <w:t>votar</w:t>
      </w:r>
      <w:r w:rsidR="008362DB" w:rsidRPr="00266B30">
        <w:rPr>
          <w:rFonts w:asciiTheme="minorHAnsi" w:hAnsiTheme="minorHAnsi" w:cstheme="minorHAnsi"/>
          <w:spacing w:val="5"/>
          <w:w w:val="90"/>
          <w:sz w:val="24"/>
          <w:szCs w:val="24"/>
        </w:rPr>
        <w:t xml:space="preserve"> </w:t>
      </w:r>
      <w:r w:rsidR="008362DB" w:rsidRPr="00266B30">
        <w:rPr>
          <w:rFonts w:asciiTheme="minorHAnsi" w:hAnsiTheme="minorHAnsi" w:cstheme="minorHAnsi"/>
          <w:w w:val="90"/>
          <w:sz w:val="24"/>
          <w:szCs w:val="24"/>
        </w:rPr>
        <w:t>nas</w:t>
      </w:r>
      <w:r w:rsidR="008362DB" w:rsidRPr="00266B30">
        <w:rPr>
          <w:rFonts w:asciiTheme="minorHAnsi" w:hAnsiTheme="minorHAnsi" w:cstheme="minorHAnsi"/>
          <w:spacing w:val="5"/>
          <w:w w:val="90"/>
          <w:sz w:val="24"/>
          <w:szCs w:val="24"/>
        </w:rPr>
        <w:t xml:space="preserve"> </w:t>
      </w:r>
      <w:r w:rsidR="008362DB" w:rsidRPr="00266B30">
        <w:rPr>
          <w:rFonts w:asciiTheme="minorHAnsi" w:hAnsiTheme="minorHAnsi" w:cstheme="minorHAnsi"/>
          <w:w w:val="90"/>
          <w:sz w:val="24"/>
          <w:szCs w:val="24"/>
        </w:rPr>
        <w:t>eleições</w:t>
      </w:r>
      <w:r w:rsidR="008362DB" w:rsidRPr="00266B30">
        <w:rPr>
          <w:rFonts w:asciiTheme="minorHAnsi" w:hAnsiTheme="minorHAnsi" w:cstheme="minorHAnsi"/>
          <w:spacing w:val="5"/>
          <w:w w:val="90"/>
          <w:sz w:val="24"/>
          <w:szCs w:val="24"/>
        </w:rPr>
        <w:t xml:space="preserve"> </w:t>
      </w:r>
      <w:r w:rsidR="008362DB" w:rsidRPr="00266B30">
        <w:rPr>
          <w:rFonts w:asciiTheme="minorHAnsi" w:hAnsiTheme="minorHAnsi" w:cstheme="minorHAnsi"/>
          <w:w w:val="90"/>
          <w:sz w:val="24"/>
          <w:szCs w:val="24"/>
        </w:rPr>
        <w:t>para</w:t>
      </w:r>
      <w:r w:rsidR="008362DB" w:rsidRPr="00266B30">
        <w:rPr>
          <w:rFonts w:asciiTheme="minorHAnsi" w:hAnsiTheme="minorHAnsi" w:cstheme="minorHAnsi"/>
          <w:spacing w:val="5"/>
          <w:w w:val="90"/>
          <w:sz w:val="24"/>
          <w:szCs w:val="24"/>
        </w:rPr>
        <w:t xml:space="preserve"> </w:t>
      </w:r>
      <w:r w:rsidR="008362DB" w:rsidRPr="00266B30">
        <w:rPr>
          <w:rFonts w:asciiTheme="minorHAnsi" w:hAnsiTheme="minorHAnsi" w:cstheme="minorHAnsi"/>
          <w:w w:val="90"/>
          <w:sz w:val="24"/>
          <w:szCs w:val="24"/>
        </w:rPr>
        <w:t>a</w:t>
      </w:r>
      <w:r w:rsidR="008362DB" w:rsidRPr="00266B30">
        <w:rPr>
          <w:rFonts w:asciiTheme="minorHAnsi" w:hAnsiTheme="minorHAnsi" w:cstheme="minorHAnsi"/>
          <w:spacing w:val="5"/>
          <w:w w:val="90"/>
          <w:sz w:val="24"/>
          <w:szCs w:val="24"/>
        </w:rPr>
        <w:t xml:space="preserve"> </w:t>
      </w:r>
      <w:r w:rsidR="008362DB" w:rsidRPr="00266B30">
        <w:rPr>
          <w:rFonts w:asciiTheme="minorHAnsi" w:hAnsiTheme="minorHAnsi" w:cstheme="minorHAnsi"/>
          <w:w w:val="90"/>
          <w:sz w:val="24"/>
          <w:szCs w:val="24"/>
        </w:rPr>
        <w:t>representação</w:t>
      </w:r>
      <w:r w:rsidR="008362DB" w:rsidRPr="00266B30">
        <w:rPr>
          <w:rFonts w:asciiTheme="minorHAnsi" w:hAnsiTheme="minorHAnsi" w:cstheme="minorHAnsi"/>
          <w:spacing w:val="5"/>
          <w:w w:val="90"/>
          <w:sz w:val="24"/>
          <w:szCs w:val="24"/>
        </w:rPr>
        <w:t xml:space="preserve"> </w:t>
      </w:r>
      <w:r w:rsidR="008362DB" w:rsidRPr="00266B30">
        <w:rPr>
          <w:rFonts w:asciiTheme="minorHAnsi" w:hAnsiTheme="minorHAnsi" w:cstheme="minorHAnsi"/>
          <w:w w:val="90"/>
          <w:sz w:val="24"/>
          <w:szCs w:val="24"/>
        </w:rPr>
        <w:t>do</w:t>
      </w:r>
      <w:r w:rsidR="008362DB" w:rsidRPr="00266B30">
        <w:rPr>
          <w:rFonts w:asciiTheme="minorHAnsi" w:hAnsiTheme="minorHAnsi" w:cstheme="minorHAnsi"/>
          <w:spacing w:val="5"/>
          <w:w w:val="90"/>
          <w:sz w:val="24"/>
          <w:szCs w:val="24"/>
        </w:rPr>
        <w:t xml:space="preserve"> </w:t>
      </w:r>
      <w:r w:rsidR="008362DB" w:rsidRPr="00266B30">
        <w:rPr>
          <w:rFonts w:asciiTheme="minorHAnsi" w:hAnsiTheme="minorHAnsi" w:cstheme="minorHAnsi"/>
          <w:w w:val="90"/>
          <w:sz w:val="24"/>
          <w:szCs w:val="24"/>
        </w:rPr>
        <w:t>Núcleo;</w:t>
      </w:r>
    </w:p>
    <w:p w14:paraId="299E58A8" w14:textId="54D03665" w:rsidR="00303469" w:rsidRPr="00266B30" w:rsidRDefault="00151E5C" w:rsidP="00715442">
      <w:pPr>
        <w:jc w:val="both"/>
        <w:rPr>
          <w:rFonts w:asciiTheme="minorHAnsi" w:hAnsiTheme="minorHAnsi" w:cstheme="minorHAnsi"/>
          <w:sz w:val="24"/>
          <w:szCs w:val="24"/>
        </w:rPr>
      </w:pPr>
      <w:r w:rsidRPr="00266B30">
        <w:rPr>
          <w:rFonts w:asciiTheme="minorHAnsi" w:hAnsiTheme="minorHAnsi" w:cstheme="minorHAnsi"/>
          <w:w w:val="90"/>
          <w:sz w:val="24"/>
          <w:szCs w:val="24"/>
        </w:rPr>
        <w:t xml:space="preserve">IV - </w:t>
      </w:r>
      <w:r w:rsidR="008362DB" w:rsidRPr="00266B30">
        <w:rPr>
          <w:rFonts w:asciiTheme="minorHAnsi" w:hAnsiTheme="minorHAnsi" w:cstheme="minorHAnsi"/>
          <w:w w:val="90"/>
          <w:sz w:val="24"/>
          <w:szCs w:val="24"/>
        </w:rPr>
        <w:t>apresentar</w:t>
      </w:r>
      <w:r w:rsidR="008362DB" w:rsidRPr="00266B30">
        <w:rPr>
          <w:rFonts w:asciiTheme="minorHAnsi" w:hAnsiTheme="minorHAnsi" w:cstheme="minorHAnsi"/>
          <w:spacing w:val="4"/>
          <w:w w:val="90"/>
          <w:sz w:val="24"/>
          <w:szCs w:val="24"/>
        </w:rPr>
        <w:t xml:space="preserve"> </w:t>
      </w:r>
      <w:r w:rsidR="008362DB" w:rsidRPr="00266B30">
        <w:rPr>
          <w:rFonts w:asciiTheme="minorHAnsi" w:hAnsiTheme="minorHAnsi" w:cstheme="minorHAnsi"/>
          <w:w w:val="90"/>
          <w:sz w:val="24"/>
          <w:szCs w:val="24"/>
        </w:rPr>
        <w:t>projetos</w:t>
      </w:r>
      <w:r w:rsidR="008362DB" w:rsidRPr="00266B30">
        <w:rPr>
          <w:rFonts w:asciiTheme="minorHAnsi" w:hAnsiTheme="minorHAnsi" w:cstheme="minorHAnsi"/>
          <w:spacing w:val="5"/>
          <w:w w:val="90"/>
          <w:sz w:val="24"/>
          <w:szCs w:val="24"/>
        </w:rPr>
        <w:t xml:space="preserve"> </w:t>
      </w:r>
      <w:r w:rsidR="008362DB" w:rsidRPr="00266B30">
        <w:rPr>
          <w:rFonts w:asciiTheme="minorHAnsi" w:hAnsiTheme="minorHAnsi" w:cstheme="minorHAnsi"/>
          <w:w w:val="90"/>
          <w:sz w:val="24"/>
          <w:szCs w:val="24"/>
        </w:rPr>
        <w:t>de</w:t>
      </w:r>
      <w:r w:rsidR="008362DB" w:rsidRPr="00266B30">
        <w:rPr>
          <w:rFonts w:asciiTheme="minorHAnsi" w:hAnsiTheme="minorHAnsi" w:cstheme="minorHAnsi"/>
          <w:spacing w:val="4"/>
          <w:w w:val="90"/>
          <w:sz w:val="24"/>
          <w:szCs w:val="24"/>
        </w:rPr>
        <w:t xml:space="preserve"> </w:t>
      </w:r>
      <w:r w:rsidR="008362DB" w:rsidRPr="00266B30">
        <w:rPr>
          <w:rFonts w:asciiTheme="minorHAnsi" w:hAnsiTheme="minorHAnsi" w:cstheme="minorHAnsi"/>
          <w:w w:val="90"/>
          <w:sz w:val="24"/>
          <w:szCs w:val="24"/>
        </w:rPr>
        <w:t>Pesquisa,</w:t>
      </w:r>
      <w:r w:rsidR="008362DB" w:rsidRPr="00266B30">
        <w:rPr>
          <w:rFonts w:asciiTheme="minorHAnsi" w:hAnsiTheme="minorHAnsi" w:cstheme="minorHAnsi"/>
          <w:spacing w:val="5"/>
          <w:w w:val="90"/>
          <w:sz w:val="24"/>
          <w:szCs w:val="24"/>
        </w:rPr>
        <w:t xml:space="preserve"> </w:t>
      </w:r>
      <w:r w:rsidR="008362DB" w:rsidRPr="00266B30">
        <w:rPr>
          <w:rFonts w:asciiTheme="minorHAnsi" w:hAnsiTheme="minorHAnsi" w:cstheme="minorHAnsi"/>
          <w:w w:val="90"/>
          <w:sz w:val="24"/>
          <w:szCs w:val="24"/>
        </w:rPr>
        <w:t>Ensino</w:t>
      </w:r>
      <w:r w:rsidR="008362DB" w:rsidRPr="00266B30">
        <w:rPr>
          <w:rFonts w:asciiTheme="minorHAnsi" w:hAnsiTheme="minorHAnsi" w:cstheme="minorHAnsi"/>
          <w:spacing w:val="4"/>
          <w:w w:val="90"/>
          <w:sz w:val="24"/>
          <w:szCs w:val="24"/>
        </w:rPr>
        <w:t xml:space="preserve"> </w:t>
      </w:r>
      <w:r w:rsidR="008362DB" w:rsidRPr="00266B30">
        <w:rPr>
          <w:rFonts w:asciiTheme="minorHAnsi" w:hAnsiTheme="minorHAnsi" w:cstheme="minorHAnsi"/>
          <w:w w:val="90"/>
          <w:sz w:val="24"/>
          <w:szCs w:val="24"/>
        </w:rPr>
        <w:t>e</w:t>
      </w:r>
      <w:r w:rsidR="008362DB" w:rsidRPr="00266B30">
        <w:rPr>
          <w:rFonts w:asciiTheme="minorHAnsi" w:hAnsiTheme="minorHAnsi" w:cstheme="minorHAnsi"/>
          <w:spacing w:val="5"/>
          <w:w w:val="90"/>
          <w:sz w:val="24"/>
          <w:szCs w:val="24"/>
        </w:rPr>
        <w:t xml:space="preserve"> </w:t>
      </w:r>
      <w:r w:rsidR="008362DB" w:rsidRPr="00266B30">
        <w:rPr>
          <w:rFonts w:asciiTheme="minorHAnsi" w:hAnsiTheme="minorHAnsi" w:cstheme="minorHAnsi"/>
          <w:w w:val="90"/>
          <w:sz w:val="24"/>
          <w:szCs w:val="24"/>
        </w:rPr>
        <w:t>Extensão</w:t>
      </w:r>
      <w:r w:rsidR="008362DB" w:rsidRPr="00266B30">
        <w:rPr>
          <w:rFonts w:asciiTheme="minorHAnsi" w:hAnsiTheme="minorHAnsi" w:cstheme="minorHAnsi"/>
          <w:spacing w:val="4"/>
          <w:w w:val="90"/>
          <w:sz w:val="24"/>
          <w:szCs w:val="24"/>
        </w:rPr>
        <w:t xml:space="preserve"> </w:t>
      </w:r>
      <w:r w:rsidR="008362DB" w:rsidRPr="00266B30">
        <w:rPr>
          <w:rFonts w:asciiTheme="minorHAnsi" w:hAnsiTheme="minorHAnsi" w:cstheme="minorHAnsi"/>
          <w:w w:val="90"/>
          <w:sz w:val="24"/>
          <w:szCs w:val="24"/>
        </w:rPr>
        <w:t>ao</w:t>
      </w:r>
      <w:r w:rsidR="008362DB" w:rsidRPr="00266B30">
        <w:rPr>
          <w:rFonts w:asciiTheme="minorHAnsi" w:hAnsiTheme="minorHAnsi" w:cstheme="minorHAnsi"/>
          <w:spacing w:val="5"/>
          <w:w w:val="90"/>
          <w:sz w:val="24"/>
          <w:szCs w:val="24"/>
        </w:rPr>
        <w:t xml:space="preserve"> </w:t>
      </w:r>
      <w:r w:rsidR="008362DB" w:rsidRPr="00266B30">
        <w:rPr>
          <w:rFonts w:asciiTheme="minorHAnsi" w:hAnsiTheme="minorHAnsi" w:cstheme="minorHAnsi"/>
          <w:w w:val="90"/>
          <w:sz w:val="24"/>
          <w:szCs w:val="24"/>
        </w:rPr>
        <w:t>Núcleo;</w:t>
      </w:r>
    </w:p>
    <w:p w14:paraId="3ABBF368" w14:textId="093EE801" w:rsidR="00303469" w:rsidRPr="00266B30" w:rsidRDefault="00151E5C" w:rsidP="00715442">
      <w:pPr>
        <w:jc w:val="both"/>
        <w:rPr>
          <w:rFonts w:asciiTheme="minorHAnsi" w:hAnsiTheme="minorHAnsi" w:cstheme="minorHAnsi"/>
          <w:sz w:val="24"/>
          <w:szCs w:val="24"/>
        </w:rPr>
      </w:pPr>
      <w:r w:rsidRPr="00266B30">
        <w:rPr>
          <w:rFonts w:asciiTheme="minorHAnsi" w:hAnsiTheme="minorHAnsi" w:cstheme="minorHAnsi"/>
          <w:spacing w:val="-1"/>
          <w:w w:val="95"/>
          <w:sz w:val="24"/>
          <w:szCs w:val="24"/>
        </w:rPr>
        <w:t xml:space="preserve">V - </w:t>
      </w:r>
      <w:r w:rsidR="008362DB" w:rsidRPr="00266B30">
        <w:rPr>
          <w:rFonts w:asciiTheme="minorHAnsi" w:hAnsiTheme="minorHAnsi" w:cstheme="minorHAnsi"/>
          <w:spacing w:val="-1"/>
          <w:w w:val="95"/>
          <w:sz w:val="24"/>
          <w:szCs w:val="24"/>
        </w:rPr>
        <w:t>divulgar</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spacing w:val="-1"/>
          <w:w w:val="95"/>
          <w:sz w:val="24"/>
          <w:szCs w:val="24"/>
        </w:rPr>
        <w:t>os</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spacing w:val="-1"/>
          <w:w w:val="95"/>
          <w:sz w:val="24"/>
          <w:szCs w:val="24"/>
        </w:rPr>
        <w:t>trabalhos</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spacing w:val="-1"/>
          <w:w w:val="95"/>
          <w:sz w:val="24"/>
          <w:szCs w:val="24"/>
        </w:rPr>
        <w:t>desenvolvidos</w:t>
      </w:r>
      <w:r w:rsidR="008362DB" w:rsidRPr="00266B30">
        <w:rPr>
          <w:rFonts w:asciiTheme="minorHAnsi" w:hAnsiTheme="minorHAnsi" w:cstheme="minorHAnsi"/>
          <w:spacing w:val="-11"/>
          <w:w w:val="95"/>
          <w:sz w:val="24"/>
          <w:szCs w:val="24"/>
        </w:rPr>
        <w:t xml:space="preserve"> </w:t>
      </w:r>
      <w:r w:rsidR="008362DB" w:rsidRPr="00266B30">
        <w:rPr>
          <w:rFonts w:asciiTheme="minorHAnsi" w:hAnsiTheme="minorHAnsi" w:cstheme="minorHAnsi"/>
          <w:w w:val="95"/>
          <w:sz w:val="24"/>
          <w:szCs w:val="24"/>
        </w:rPr>
        <w:t>pelo</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w w:val="95"/>
          <w:sz w:val="24"/>
          <w:szCs w:val="24"/>
        </w:rPr>
        <w:t>Núcleo</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w w:val="95"/>
          <w:sz w:val="24"/>
          <w:szCs w:val="24"/>
        </w:rPr>
        <w:t>em</w:t>
      </w:r>
      <w:r w:rsidR="008362DB" w:rsidRPr="00266B30">
        <w:rPr>
          <w:rFonts w:asciiTheme="minorHAnsi" w:hAnsiTheme="minorHAnsi" w:cstheme="minorHAnsi"/>
          <w:spacing w:val="-11"/>
          <w:w w:val="95"/>
          <w:sz w:val="24"/>
          <w:szCs w:val="24"/>
        </w:rPr>
        <w:t xml:space="preserve"> </w:t>
      </w:r>
      <w:r w:rsidR="008362DB" w:rsidRPr="00266B30">
        <w:rPr>
          <w:rFonts w:asciiTheme="minorHAnsi" w:hAnsiTheme="minorHAnsi" w:cstheme="minorHAnsi"/>
          <w:w w:val="95"/>
          <w:sz w:val="24"/>
          <w:szCs w:val="24"/>
        </w:rPr>
        <w:t>eventos</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w w:val="95"/>
          <w:sz w:val="24"/>
          <w:szCs w:val="24"/>
        </w:rPr>
        <w:t>científicos;</w:t>
      </w:r>
    </w:p>
    <w:p w14:paraId="5775B678" w14:textId="769CE9D2" w:rsidR="00303469" w:rsidRPr="00266B30" w:rsidRDefault="00151E5C" w:rsidP="00715442">
      <w:pPr>
        <w:jc w:val="both"/>
        <w:rPr>
          <w:rFonts w:asciiTheme="minorHAnsi" w:hAnsiTheme="minorHAnsi" w:cstheme="minorHAnsi"/>
          <w:sz w:val="24"/>
          <w:szCs w:val="24"/>
        </w:rPr>
      </w:pPr>
      <w:r w:rsidRPr="00266B30">
        <w:rPr>
          <w:rFonts w:asciiTheme="minorHAnsi" w:hAnsiTheme="minorHAnsi" w:cstheme="minorHAnsi"/>
          <w:w w:val="90"/>
          <w:sz w:val="24"/>
          <w:szCs w:val="24"/>
        </w:rPr>
        <w:t xml:space="preserve">VI - </w:t>
      </w:r>
      <w:r w:rsidR="008362DB" w:rsidRPr="00266B30">
        <w:rPr>
          <w:rFonts w:asciiTheme="minorHAnsi" w:hAnsiTheme="minorHAnsi" w:cstheme="minorHAnsi"/>
          <w:w w:val="90"/>
          <w:sz w:val="24"/>
          <w:szCs w:val="24"/>
        </w:rPr>
        <w:t>participar</w:t>
      </w:r>
      <w:r w:rsidR="008362DB" w:rsidRPr="00266B30">
        <w:rPr>
          <w:rFonts w:asciiTheme="minorHAnsi" w:hAnsiTheme="minorHAnsi" w:cstheme="minorHAnsi"/>
          <w:spacing w:val="7"/>
          <w:w w:val="90"/>
          <w:sz w:val="24"/>
          <w:szCs w:val="24"/>
        </w:rPr>
        <w:t xml:space="preserve"> </w:t>
      </w:r>
      <w:r w:rsidR="008362DB" w:rsidRPr="00266B30">
        <w:rPr>
          <w:rFonts w:asciiTheme="minorHAnsi" w:hAnsiTheme="minorHAnsi" w:cstheme="minorHAnsi"/>
          <w:w w:val="90"/>
          <w:sz w:val="24"/>
          <w:szCs w:val="24"/>
        </w:rPr>
        <w:t>da</w:t>
      </w:r>
      <w:r w:rsidR="008362DB" w:rsidRPr="00266B30">
        <w:rPr>
          <w:rFonts w:asciiTheme="minorHAnsi" w:hAnsiTheme="minorHAnsi" w:cstheme="minorHAnsi"/>
          <w:spacing w:val="8"/>
          <w:w w:val="90"/>
          <w:sz w:val="24"/>
          <w:szCs w:val="24"/>
        </w:rPr>
        <w:t xml:space="preserve"> </w:t>
      </w:r>
      <w:r w:rsidR="008362DB" w:rsidRPr="00266B30">
        <w:rPr>
          <w:rFonts w:asciiTheme="minorHAnsi" w:hAnsiTheme="minorHAnsi" w:cstheme="minorHAnsi"/>
          <w:w w:val="90"/>
          <w:sz w:val="24"/>
          <w:szCs w:val="24"/>
        </w:rPr>
        <w:t>organização</w:t>
      </w:r>
      <w:r w:rsidR="008362DB" w:rsidRPr="00266B30">
        <w:rPr>
          <w:rFonts w:asciiTheme="minorHAnsi" w:hAnsiTheme="minorHAnsi" w:cstheme="minorHAnsi"/>
          <w:spacing w:val="7"/>
          <w:w w:val="90"/>
          <w:sz w:val="24"/>
          <w:szCs w:val="24"/>
        </w:rPr>
        <w:t xml:space="preserve"> </w:t>
      </w:r>
      <w:r w:rsidR="008362DB" w:rsidRPr="00266B30">
        <w:rPr>
          <w:rFonts w:asciiTheme="minorHAnsi" w:hAnsiTheme="minorHAnsi" w:cstheme="minorHAnsi"/>
          <w:w w:val="90"/>
          <w:sz w:val="24"/>
          <w:szCs w:val="24"/>
        </w:rPr>
        <w:t>de</w:t>
      </w:r>
      <w:r w:rsidR="008362DB" w:rsidRPr="00266B30">
        <w:rPr>
          <w:rFonts w:asciiTheme="minorHAnsi" w:hAnsiTheme="minorHAnsi" w:cstheme="minorHAnsi"/>
          <w:spacing w:val="8"/>
          <w:w w:val="90"/>
          <w:sz w:val="24"/>
          <w:szCs w:val="24"/>
        </w:rPr>
        <w:t xml:space="preserve"> </w:t>
      </w:r>
      <w:r w:rsidR="008362DB" w:rsidRPr="00266B30">
        <w:rPr>
          <w:rFonts w:asciiTheme="minorHAnsi" w:hAnsiTheme="minorHAnsi" w:cstheme="minorHAnsi"/>
          <w:w w:val="90"/>
          <w:sz w:val="24"/>
          <w:szCs w:val="24"/>
        </w:rPr>
        <w:t>eventos</w:t>
      </w:r>
      <w:r w:rsidR="008362DB" w:rsidRPr="00266B30">
        <w:rPr>
          <w:rFonts w:asciiTheme="minorHAnsi" w:hAnsiTheme="minorHAnsi" w:cstheme="minorHAnsi"/>
          <w:spacing w:val="7"/>
          <w:w w:val="90"/>
          <w:sz w:val="24"/>
          <w:szCs w:val="24"/>
        </w:rPr>
        <w:t xml:space="preserve"> </w:t>
      </w:r>
      <w:r w:rsidR="008362DB" w:rsidRPr="00266B30">
        <w:rPr>
          <w:rFonts w:asciiTheme="minorHAnsi" w:hAnsiTheme="minorHAnsi" w:cstheme="minorHAnsi"/>
          <w:w w:val="90"/>
          <w:sz w:val="24"/>
          <w:szCs w:val="24"/>
        </w:rPr>
        <w:t>do</w:t>
      </w:r>
      <w:r w:rsidR="008362DB" w:rsidRPr="00266B30">
        <w:rPr>
          <w:rFonts w:asciiTheme="minorHAnsi" w:hAnsiTheme="minorHAnsi" w:cstheme="minorHAnsi"/>
          <w:spacing w:val="8"/>
          <w:w w:val="90"/>
          <w:sz w:val="24"/>
          <w:szCs w:val="24"/>
        </w:rPr>
        <w:t xml:space="preserve"> </w:t>
      </w:r>
      <w:r w:rsidR="008362DB" w:rsidRPr="00266B30">
        <w:rPr>
          <w:rFonts w:asciiTheme="minorHAnsi" w:hAnsiTheme="minorHAnsi" w:cstheme="minorHAnsi"/>
          <w:w w:val="90"/>
          <w:sz w:val="24"/>
          <w:szCs w:val="24"/>
        </w:rPr>
        <w:t>Núcleo;</w:t>
      </w:r>
    </w:p>
    <w:p w14:paraId="59E603B1" w14:textId="6D22ED85" w:rsidR="00303469" w:rsidRPr="00266B30" w:rsidRDefault="00151E5C" w:rsidP="00715442">
      <w:pPr>
        <w:jc w:val="both"/>
        <w:rPr>
          <w:rFonts w:asciiTheme="minorHAnsi" w:hAnsiTheme="minorHAnsi" w:cstheme="minorHAnsi"/>
          <w:sz w:val="24"/>
          <w:szCs w:val="24"/>
        </w:rPr>
      </w:pPr>
      <w:r w:rsidRPr="00266B30">
        <w:rPr>
          <w:rFonts w:asciiTheme="minorHAnsi" w:hAnsiTheme="minorHAnsi" w:cstheme="minorHAnsi"/>
          <w:spacing w:val="-1"/>
          <w:w w:val="95"/>
          <w:sz w:val="24"/>
          <w:szCs w:val="24"/>
        </w:rPr>
        <w:t xml:space="preserve">VII - </w:t>
      </w:r>
      <w:r w:rsidR="008362DB" w:rsidRPr="00266B30">
        <w:rPr>
          <w:rFonts w:asciiTheme="minorHAnsi" w:hAnsiTheme="minorHAnsi" w:cstheme="minorHAnsi"/>
          <w:spacing w:val="-1"/>
          <w:w w:val="95"/>
          <w:sz w:val="24"/>
          <w:szCs w:val="24"/>
        </w:rPr>
        <w:t>sistematizar</w:t>
      </w:r>
      <w:r w:rsidR="008362DB" w:rsidRPr="00266B30">
        <w:rPr>
          <w:rFonts w:asciiTheme="minorHAnsi" w:hAnsiTheme="minorHAnsi" w:cstheme="minorHAnsi"/>
          <w:spacing w:val="-13"/>
          <w:w w:val="95"/>
          <w:sz w:val="24"/>
          <w:szCs w:val="24"/>
        </w:rPr>
        <w:t xml:space="preserve"> </w:t>
      </w:r>
      <w:r w:rsidR="008362DB" w:rsidRPr="00266B30">
        <w:rPr>
          <w:rFonts w:asciiTheme="minorHAnsi" w:hAnsiTheme="minorHAnsi" w:cstheme="minorHAnsi"/>
          <w:spacing w:val="-1"/>
          <w:w w:val="95"/>
          <w:sz w:val="24"/>
          <w:szCs w:val="24"/>
        </w:rPr>
        <w:t>e</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spacing w:val="-1"/>
          <w:w w:val="95"/>
          <w:sz w:val="24"/>
          <w:szCs w:val="24"/>
        </w:rPr>
        <w:t>publicar</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spacing w:val="-1"/>
          <w:w w:val="95"/>
          <w:sz w:val="24"/>
          <w:szCs w:val="24"/>
        </w:rPr>
        <w:t>os</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spacing w:val="-1"/>
          <w:w w:val="95"/>
          <w:sz w:val="24"/>
          <w:szCs w:val="24"/>
        </w:rPr>
        <w:t>resultados</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spacing w:val="-1"/>
          <w:w w:val="95"/>
          <w:sz w:val="24"/>
          <w:szCs w:val="24"/>
        </w:rPr>
        <w:t>dos</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spacing w:val="-1"/>
          <w:w w:val="95"/>
          <w:sz w:val="24"/>
          <w:szCs w:val="24"/>
        </w:rPr>
        <w:t>trabalhos</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w w:val="95"/>
          <w:sz w:val="24"/>
          <w:szCs w:val="24"/>
        </w:rPr>
        <w:t>produzidos</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w w:val="95"/>
          <w:sz w:val="24"/>
          <w:szCs w:val="24"/>
        </w:rPr>
        <w:t>pelo</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w w:val="95"/>
          <w:sz w:val="24"/>
          <w:szCs w:val="24"/>
        </w:rPr>
        <w:t>Núcleo;</w:t>
      </w:r>
      <w:r w:rsidR="008362DB" w:rsidRPr="00266B30">
        <w:rPr>
          <w:rFonts w:asciiTheme="minorHAnsi" w:hAnsiTheme="minorHAnsi" w:cstheme="minorHAnsi"/>
          <w:spacing w:val="-12"/>
          <w:w w:val="95"/>
          <w:sz w:val="24"/>
          <w:szCs w:val="24"/>
        </w:rPr>
        <w:t xml:space="preserve"> </w:t>
      </w:r>
    </w:p>
    <w:p w14:paraId="68287EEE" w14:textId="5723BED8" w:rsidR="00303469" w:rsidRPr="00266B30" w:rsidRDefault="00151E5C" w:rsidP="00715442">
      <w:pPr>
        <w:jc w:val="both"/>
        <w:rPr>
          <w:rFonts w:asciiTheme="minorHAnsi" w:hAnsiTheme="minorHAnsi" w:cstheme="minorHAnsi"/>
          <w:sz w:val="24"/>
          <w:szCs w:val="24"/>
        </w:rPr>
      </w:pPr>
      <w:r w:rsidRPr="00266B30">
        <w:rPr>
          <w:rFonts w:asciiTheme="minorHAnsi" w:hAnsiTheme="minorHAnsi" w:cstheme="minorHAnsi"/>
          <w:w w:val="90"/>
          <w:sz w:val="24"/>
          <w:szCs w:val="24"/>
        </w:rPr>
        <w:t xml:space="preserve">VIII - </w:t>
      </w:r>
      <w:r w:rsidR="008362DB" w:rsidRPr="00266B30">
        <w:rPr>
          <w:rFonts w:asciiTheme="minorHAnsi" w:hAnsiTheme="minorHAnsi" w:cstheme="minorHAnsi"/>
          <w:w w:val="90"/>
          <w:sz w:val="24"/>
          <w:szCs w:val="24"/>
        </w:rPr>
        <w:t>auxiliar</w:t>
      </w:r>
      <w:r w:rsidR="008362DB" w:rsidRPr="00266B30">
        <w:rPr>
          <w:rFonts w:asciiTheme="minorHAnsi" w:hAnsiTheme="minorHAnsi" w:cstheme="minorHAnsi"/>
          <w:spacing w:val="3"/>
          <w:w w:val="90"/>
          <w:sz w:val="24"/>
          <w:szCs w:val="24"/>
        </w:rPr>
        <w:t xml:space="preserve"> </w:t>
      </w:r>
      <w:r w:rsidR="008362DB" w:rsidRPr="00266B30">
        <w:rPr>
          <w:rFonts w:asciiTheme="minorHAnsi" w:hAnsiTheme="minorHAnsi" w:cstheme="minorHAnsi"/>
          <w:w w:val="90"/>
          <w:sz w:val="24"/>
          <w:szCs w:val="24"/>
        </w:rPr>
        <w:t>o</w:t>
      </w:r>
      <w:r w:rsidR="00482513" w:rsidRPr="00266B30">
        <w:rPr>
          <w:rFonts w:asciiTheme="minorHAnsi" w:hAnsiTheme="minorHAnsi" w:cstheme="minorHAnsi"/>
          <w:w w:val="90"/>
          <w:sz w:val="24"/>
          <w:szCs w:val="24"/>
        </w:rPr>
        <w:t>/a</w:t>
      </w:r>
      <w:r w:rsidR="008362DB" w:rsidRPr="00266B30">
        <w:rPr>
          <w:rFonts w:asciiTheme="minorHAnsi" w:hAnsiTheme="minorHAnsi" w:cstheme="minorHAnsi"/>
          <w:spacing w:val="3"/>
          <w:w w:val="90"/>
          <w:sz w:val="24"/>
          <w:szCs w:val="24"/>
        </w:rPr>
        <w:t xml:space="preserve"> </w:t>
      </w:r>
      <w:r w:rsidR="008362DB" w:rsidRPr="00266B30">
        <w:rPr>
          <w:rFonts w:asciiTheme="minorHAnsi" w:hAnsiTheme="minorHAnsi" w:cstheme="minorHAnsi"/>
          <w:w w:val="90"/>
          <w:sz w:val="24"/>
          <w:szCs w:val="24"/>
        </w:rPr>
        <w:t>responsável</w:t>
      </w:r>
      <w:r w:rsidR="008362DB" w:rsidRPr="00266B30">
        <w:rPr>
          <w:rFonts w:asciiTheme="minorHAnsi" w:hAnsiTheme="minorHAnsi" w:cstheme="minorHAnsi"/>
          <w:spacing w:val="46"/>
          <w:sz w:val="24"/>
          <w:szCs w:val="24"/>
        </w:rPr>
        <w:t xml:space="preserve"> </w:t>
      </w:r>
      <w:r w:rsidR="008362DB" w:rsidRPr="00266B30">
        <w:rPr>
          <w:rFonts w:asciiTheme="minorHAnsi" w:hAnsiTheme="minorHAnsi" w:cstheme="minorHAnsi"/>
          <w:w w:val="90"/>
          <w:sz w:val="24"/>
          <w:szCs w:val="24"/>
        </w:rPr>
        <w:t>em</w:t>
      </w:r>
      <w:r w:rsidR="008362DB" w:rsidRPr="00266B30">
        <w:rPr>
          <w:rFonts w:asciiTheme="minorHAnsi" w:hAnsiTheme="minorHAnsi" w:cstheme="minorHAnsi"/>
          <w:spacing w:val="4"/>
          <w:w w:val="90"/>
          <w:sz w:val="24"/>
          <w:szCs w:val="24"/>
        </w:rPr>
        <w:t xml:space="preserve"> </w:t>
      </w:r>
      <w:r w:rsidR="008362DB" w:rsidRPr="00266B30">
        <w:rPr>
          <w:rFonts w:asciiTheme="minorHAnsi" w:hAnsiTheme="minorHAnsi" w:cstheme="minorHAnsi"/>
          <w:w w:val="90"/>
          <w:sz w:val="24"/>
          <w:szCs w:val="24"/>
        </w:rPr>
        <w:t>todas</w:t>
      </w:r>
      <w:r w:rsidR="008362DB" w:rsidRPr="00266B30">
        <w:rPr>
          <w:rFonts w:asciiTheme="minorHAnsi" w:hAnsiTheme="minorHAnsi" w:cstheme="minorHAnsi"/>
          <w:spacing w:val="3"/>
          <w:w w:val="90"/>
          <w:sz w:val="24"/>
          <w:szCs w:val="24"/>
        </w:rPr>
        <w:t xml:space="preserve"> </w:t>
      </w:r>
      <w:r w:rsidR="008362DB" w:rsidRPr="00266B30">
        <w:rPr>
          <w:rFonts w:asciiTheme="minorHAnsi" w:hAnsiTheme="minorHAnsi" w:cstheme="minorHAnsi"/>
          <w:w w:val="90"/>
          <w:sz w:val="24"/>
          <w:szCs w:val="24"/>
        </w:rPr>
        <w:t>as</w:t>
      </w:r>
      <w:r w:rsidR="008362DB" w:rsidRPr="00266B30">
        <w:rPr>
          <w:rFonts w:asciiTheme="minorHAnsi" w:hAnsiTheme="minorHAnsi" w:cstheme="minorHAnsi"/>
          <w:spacing w:val="3"/>
          <w:w w:val="90"/>
          <w:sz w:val="24"/>
          <w:szCs w:val="24"/>
        </w:rPr>
        <w:t xml:space="preserve"> </w:t>
      </w:r>
      <w:r w:rsidR="008362DB" w:rsidRPr="00266B30">
        <w:rPr>
          <w:rFonts w:asciiTheme="minorHAnsi" w:hAnsiTheme="minorHAnsi" w:cstheme="minorHAnsi"/>
          <w:w w:val="90"/>
          <w:sz w:val="24"/>
          <w:szCs w:val="24"/>
        </w:rPr>
        <w:t>atividades</w:t>
      </w:r>
      <w:r w:rsidR="008362DB" w:rsidRPr="00266B30">
        <w:rPr>
          <w:rFonts w:asciiTheme="minorHAnsi" w:hAnsiTheme="minorHAnsi" w:cstheme="minorHAnsi"/>
          <w:spacing w:val="3"/>
          <w:w w:val="90"/>
          <w:sz w:val="24"/>
          <w:szCs w:val="24"/>
        </w:rPr>
        <w:t xml:space="preserve"> </w:t>
      </w:r>
      <w:r w:rsidR="008362DB" w:rsidRPr="00266B30">
        <w:rPr>
          <w:rFonts w:asciiTheme="minorHAnsi" w:hAnsiTheme="minorHAnsi" w:cstheme="minorHAnsi"/>
          <w:w w:val="90"/>
          <w:sz w:val="24"/>
          <w:szCs w:val="24"/>
        </w:rPr>
        <w:t>do</w:t>
      </w:r>
      <w:r w:rsidR="008362DB" w:rsidRPr="00266B30">
        <w:rPr>
          <w:rFonts w:asciiTheme="minorHAnsi" w:hAnsiTheme="minorHAnsi" w:cstheme="minorHAnsi"/>
          <w:spacing w:val="4"/>
          <w:w w:val="90"/>
          <w:sz w:val="24"/>
          <w:szCs w:val="24"/>
        </w:rPr>
        <w:t xml:space="preserve"> </w:t>
      </w:r>
      <w:r w:rsidR="008362DB" w:rsidRPr="00266B30">
        <w:rPr>
          <w:rFonts w:asciiTheme="minorHAnsi" w:hAnsiTheme="minorHAnsi" w:cstheme="minorHAnsi"/>
          <w:w w:val="90"/>
          <w:sz w:val="24"/>
          <w:szCs w:val="24"/>
        </w:rPr>
        <w:t>Núcleo.</w:t>
      </w:r>
    </w:p>
    <w:p w14:paraId="6206B0C4" w14:textId="1FEFABF6" w:rsidR="00303469" w:rsidRPr="00266B30" w:rsidRDefault="008362DB" w:rsidP="00374E45">
      <w:pPr>
        <w:spacing w:before="120"/>
        <w:jc w:val="both"/>
        <w:rPr>
          <w:rFonts w:asciiTheme="minorHAnsi" w:hAnsiTheme="minorHAnsi" w:cstheme="minorHAnsi"/>
          <w:sz w:val="24"/>
          <w:szCs w:val="24"/>
        </w:rPr>
      </w:pPr>
      <w:r w:rsidRPr="00266B30">
        <w:rPr>
          <w:rFonts w:asciiTheme="minorHAnsi" w:hAnsiTheme="minorHAnsi" w:cstheme="minorHAnsi"/>
          <w:w w:val="90"/>
          <w:sz w:val="24"/>
          <w:szCs w:val="24"/>
        </w:rPr>
        <w:t>Art.</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36</w:t>
      </w:r>
      <w:r w:rsidR="003E48AD" w:rsidRPr="00266B30">
        <w:rPr>
          <w:rFonts w:asciiTheme="minorHAnsi" w:hAnsiTheme="minorHAnsi" w:cstheme="minorHAnsi"/>
          <w:w w:val="90"/>
          <w:sz w:val="24"/>
          <w:szCs w:val="24"/>
        </w:rPr>
        <w:t xml:space="preserve">  </w:t>
      </w:r>
      <w:r w:rsidRPr="00266B30">
        <w:rPr>
          <w:rFonts w:asciiTheme="minorHAnsi" w:hAnsiTheme="minorHAnsi" w:cstheme="minorHAnsi"/>
          <w:w w:val="90"/>
          <w:sz w:val="24"/>
          <w:szCs w:val="24"/>
        </w:rPr>
        <w:t>Compete</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à</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Representação</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Geral:</w:t>
      </w:r>
    </w:p>
    <w:p w14:paraId="35B84478" w14:textId="31134DC5" w:rsidR="00303469" w:rsidRPr="00266B30" w:rsidRDefault="003E48AD" w:rsidP="00715442">
      <w:pPr>
        <w:jc w:val="both"/>
        <w:rPr>
          <w:rFonts w:asciiTheme="minorHAnsi" w:hAnsiTheme="minorHAnsi" w:cstheme="minorHAnsi"/>
          <w:sz w:val="24"/>
          <w:szCs w:val="24"/>
        </w:rPr>
      </w:pPr>
      <w:r w:rsidRPr="00266B30">
        <w:rPr>
          <w:rFonts w:asciiTheme="minorHAnsi" w:hAnsiTheme="minorHAnsi" w:cstheme="minorHAnsi"/>
          <w:spacing w:val="-1"/>
          <w:w w:val="95"/>
          <w:sz w:val="24"/>
          <w:szCs w:val="24"/>
        </w:rPr>
        <w:t xml:space="preserve">I - </w:t>
      </w:r>
      <w:r w:rsidR="008362DB" w:rsidRPr="00266B30">
        <w:rPr>
          <w:rFonts w:asciiTheme="minorHAnsi" w:hAnsiTheme="minorHAnsi" w:cstheme="minorHAnsi"/>
          <w:spacing w:val="-1"/>
          <w:w w:val="95"/>
          <w:sz w:val="24"/>
          <w:szCs w:val="24"/>
        </w:rPr>
        <w:t>coordenar</w:t>
      </w:r>
      <w:r w:rsidR="008362DB" w:rsidRPr="00266B30">
        <w:rPr>
          <w:rFonts w:asciiTheme="minorHAnsi" w:hAnsiTheme="minorHAnsi" w:cstheme="minorHAnsi"/>
          <w:spacing w:val="-13"/>
          <w:w w:val="95"/>
          <w:sz w:val="24"/>
          <w:szCs w:val="24"/>
        </w:rPr>
        <w:t xml:space="preserve"> </w:t>
      </w:r>
      <w:r w:rsidR="008362DB" w:rsidRPr="00266B30">
        <w:rPr>
          <w:rFonts w:asciiTheme="minorHAnsi" w:hAnsiTheme="minorHAnsi" w:cstheme="minorHAnsi"/>
          <w:spacing w:val="-1"/>
          <w:w w:val="95"/>
          <w:sz w:val="24"/>
          <w:szCs w:val="24"/>
        </w:rPr>
        <w:t>as</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w w:val="95"/>
          <w:sz w:val="24"/>
          <w:szCs w:val="24"/>
        </w:rPr>
        <w:t>ações</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w w:val="95"/>
          <w:sz w:val="24"/>
          <w:szCs w:val="24"/>
        </w:rPr>
        <w:t>do</w:t>
      </w:r>
      <w:r w:rsidR="008362DB" w:rsidRPr="00266B30">
        <w:rPr>
          <w:rFonts w:asciiTheme="minorHAnsi" w:hAnsiTheme="minorHAnsi" w:cstheme="minorHAnsi"/>
          <w:spacing w:val="-13"/>
          <w:w w:val="95"/>
          <w:sz w:val="24"/>
          <w:szCs w:val="24"/>
        </w:rPr>
        <w:t xml:space="preserve"> </w:t>
      </w:r>
      <w:r w:rsidR="008362DB" w:rsidRPr="00266B30">
        <w:rPr>
          <w:rFonts w:asciiTheme="minorHAnsi" w:hAnsiTheme="minorHAnsi" w:cstheme="minorHAnsi"/>
          <w:w w:val="95"/>
          <w:sz w:val="24"/>
          <w:szCs w:val="24"/>
        </w:rPr>
        <w:t>Núcleo;</w:t>
      </w:r>
    </w:p>
    <w:p w14:paraId="79276D55" w14:textId="0987FAA5" w:rsidR="00303469" w:rsidRPr="00266B30" w:rsidRDefault="003E48AD" w:rsidP="00715442">
      <w:pPr>
        <w:jc w:val="both"/>
        <w:rPr>
          <w:rFonts w:asciiTheme="minorHAnsi" w:hAnsiTheme="minorHAnsi" w:cstheme="minorHAnsi"/>
          <w:sz w:val="24"/>
          <w:szCs w:val="24"/>
        </w:rPr>
      </w:pPr>
      <w:r w:rsidRPr="00266B30">
        <w:rPr>
          <w:rFonts w:asciiTheme="minorHAnsi" w:hAnsiTheme="minorHAnsi" w:cstheme="minorHAnsi"/>
          <w:w w:val="90"/>
          <w:sz w:val="24"/>
          <w:szCs w:val="24"/>
        </w:rPr>
        <w:t xml:space="preserve">II - </w:t>
      </w:r>
      <w:r w:rsidR="008362DB" w:rsidRPr="00266B30">
        <w:rPr>
          <w:rFonts w:asciiTheme="minorHAnsi" w:hAnsiTheme="minorHAnsi" w:cstheme="minorHAnsi"/>
          <w:w w:val="90"/>
          <w:sz w:val="24"/>
          <w:szCs w:val="24"/>
        </w:rPr>
        <w:t>convocar</w:t>
      </w:r>
      <w:r w:rsidR="008362DB" w:rsidRPr="00266B30">
        <w:rPr>
          <w:rFonts w:asciiTheme="minorHAnsi" w:hAnsiTheme="minorHAnsi" w:cstheme="minorHAnsi"/>
          <w:spacing w:val="4"/>
          <w:w w:val="90"/>
          <w:sz w:val="24"/>
          <w:szCs w:val="24"/>
        </w:rPr>
        <w:t xml:space="preserve"> </w:t>
      </w:r>
      <w:r w:rsidR="008362DB" w:rsidRPr="00266B30">
        <w:rPr>
          <w:rFonts w:asciiTheme="minorHAnsi" w:hAnsiTheme="minorHAnsi" w:cstheme="minorHAnsi"/>
          <w:w w:val="90"/>
          <w:sz w:val="24"/>
          <w:szCs w:val="24"/>
        </w:rPr>
        <w:t>e</w:t>
      </w:r>
      <w:r w:rsidR="008362DB" w:rsidRPr="00266B30">
        <w:rPr>
          <w:rFonts w:asciiTheme="minorHAnsi" w:hAnsiTheme="minorHAnsi" w:cstheme="minorHAnsi"/>
          <w:spacing w:val="4"/>
          <w:w w:val="90"/>
          <w:sz w:val="24"/>
          <w:szCs w:val="24"/>
        </w:rPr>
        <w:t xml:space="preserve"> </w:t>
      </w:r>
      <w:r w:rsidR="008362DB" w:rsidRPr="00266B30">
        <w:rPr>
          <w:rFonts w:asciiTheme="minorHAnsi" w:hAnsiTheme="minorHAnsi" w:cstheme="minorHAnsi"/>
          <w:w w:val="90"/>
          <w:sz w:val="24"/>
          <w:szCs w:val="24"/>
        </w:rPr>
        <w:t>presidir</w:t>
      </w:r>
      <w:r w:rsidR="008362DB" w:rsidRPr="00266B30">
        <w:rPr>
          <w:rFonts w:asciiTheme="minorHAnsi" w:hAnsiTheme="minorHAnsi" w:cstheme="minorHAnsi"/>
          <w:spacing w:val="4"/>
          <w:w w:val="90"/>
          <w:sz w:val="24"/>
          <w:szCs w:val="24"/>
        </w:rPr>
        <w:t xml:space="preserve"> </w:t>
      </w:r>
      <w:r w:rsidR="008362DB" w:rsidRPr="00266B30">
        <w:rPr>
          <w:rFonts w:asciiTheme="minorHAnsi" w:hAnsiTheme="minorHAnsi" w:cstheme="minorHAnsi"/>
          <w:w w:val="90"/>
          <w:sz w:val="24"/>
          <w:szCs w:val="24"/>
        </w:rPr>
        <w:t>as</w:t>
      </w:r>
      <w:r w:rsidR="008362DB" w:rsidRPr="00266B30">
        <w:rPr>
          <w:rFonts w:asciiTheme="minorHAnsi" w:hAnsiTheme="minorHAnsi" w:cstheme="minorHAnsi"/>
          <w:spacing w:val="5"/>
          <w:w w:val="90"/>
          <w:sz w:val="24"/>
          <w:szCs w:val="24"/>
        </w:rPr>
        <w:t xml:space="preserve"> </w:t>
      </w:r>
      <w:r w:rsidR="008362DB" w:rsidRPr="00266B30">
        <w:rPr>
          <w:rFonts w:asciiTheme="minorHAnsi" w:hAnsiTheme="minorHAnsi" w:cstheme="minorHAnsi"/>
          <w:w w:val="90"/>
          <w:sz w:val="24"/>
          <w:szCs w:val="24"/>
        </w:rPr>
        <w:t>reuniões</w:t>
      </w:r>
      <w:r w:rsidR="008362DB" w:rsidRPr="00266B30">
        <w:rPr>
          <w:rFonts w:asciiTheme="minorHAnsi" w:hAnsiTheme="minorHAnsi" w:cstheme="minorHAnsi"/>
          <w:spacing w:val="4"/>
          <w:w w:val="90"/>
          <w:sz w:val="24"/>
          <w:szCs w:val="24"/>
        </w:rPr>
        <w:t xml:space="preserve"> </w:t>
      </w:r>
      <w:r w:rsidR="008362DB" w:rsidRPr="00266B30">
        <w:rPr>
          <w:rFonts w:asciiTheme="minorHAnsi" w:hAnsiTheme="minorHAnsi" w:cstheme="minorHAnsi"/>
          <w:w w:val="90"/>
          <w:sz w:val="24"/>
          <w:szCs w:val="24"/>
        </w:rPr>
        <w:t>do</w:t>
      </w:r>
      <w:r w:rsidR="008362DB" w:rsidRPr="00266B30">
        <w:rPr>
          <w:rFonts w:asciiTheme="minorHAnsi" w:hAnsiTheme="minorHAnsi" w:cstheme="minorHAnsi"/>
          <w:spacing w:val="4"/>
          <w:w w:val="90"/>
          <w:sz w:val="24"/>
          <w:szCs w:val="24"/>
        </w:rPr>
        <w:t xml:space="preserve"> </w:t>
      </w:r>
      <w:r w:rsidR="008362DB" w:rsidRPr="00266B30">
        <w:rPr>
          <w:rFonts w:asciiTheme="minorHAnsi" w:hAnsiTheme="minorHAnsi" w:cstheme="minorHAnsi"/>
          <w:w w:val="90"/>
          <w:sz w:val="24"/>
          <w:szCs w:val="24"/>
        </w:rPr>
        <w:t>Núcleo;</w:t>
      </w:r>
    </w:p>
    <w:p w14:paraId="789A497D" w14:textId="7C873ECC" w:rsidR="00303469" w:rsidRPr="00266B30" w:rsidRDefault="003E48AD" w:rsidP="00715442">
      <w:pPr>
        <w:jc w:val="both"/>
        <w:rPr>
          <w:rFonts w:asciiTheme="minorHAnsi" w:hAnsiTheme="minorHAnsi" w:cstheme="minorHAnsi"/>
          <w:sz w:val="24"/>
          <w:szCs w:val="24"/>
        </w:rPr>
      </w:pPr>
      <w:r w:rsidRPr="00266B30">
        <w:rPr>
          <w:rFonts w:asciiTheme="minorHAnsi" w:hAnsiTheme="minorHAnsi" w:cstheme="minorHAnsi"/>
          <w:spacing w:val="-1"/>
          <w:w w:val="95"/>
          <w:sz w:val="24"/>
          <w:szCs w:val="24"/>
        </w:rPr>
        <w:t xml:space="preserve">III - </w:t>
      </w:r>
      <w:r w:rsidR="008362DB" w:rsidRPr="00266B30">
        <w:rPr>
          <w:rFonts w:asciiTheme="minorHAnsi" w:hAnsiTheme="minorHAnsi" w:cstheme="minorHAnsi"/>
          <w:spacing w:val="-1"/>
          <w:w w:val="95"/>
          <w:sz w:val="24"/>
          <w:szCs w:val="24"/>
        </w:rPr>
        <w:t>dirigir,</w:t>
      </w:r>
      <w:r w:rsidR="008362DB" w:rsidRPr="00266B30">
        <w:rPr>
          <w:rFonts w:asciiTheme="minorHAnsi" w:hAnsiTheme="minorHAnsi" w:cstheme="minorHAnsi"/>
          <w:spacing w:val="-13"/>
          <w:w w:val="95"/>
          <w:sz w:val="24"/>
          <w:szCs w:val="24"/>
        </w:rPr>
        <w:t xml:space="preserve"> </w:t>
      </w:r>
      <w:r w:rsidR="008362DB" w:rsidRPr="00266B30">
        <w:rPr>
          <w:rFonts w:asciiTheme="minorHAnsi" w:hAnsiTheme="minorHAnsi" w:cstheme="minorHAnsi"/>
          <w:spacing w:val="-1"/>
          <w:w w:val="95"/>
          <w:sz w:val="24"/>
          <w:szCs w:val="24"/>
        </w:rPr>
        <w:t>coordenar</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spacing w:val="-1"/>
          <w:w w:val="95"/>
          <w:sz w:val="24"/>
          <w:szCs w:val="24"/>
        </w:rPr>
        <w:t>e</w:t>
      </w:r>
      <w:r w:rsidR="008362DB" w:rsidRPr="00266B30">
        <w:rPr>
          <w:rFonts w:asciiTheme="minorHAnsi" w:hAnsiTheme="minorHAnsi" w:cstheme="minorHAnsi"/>
          <w:spacing w:val="-13"/>
          <w:w w:val="95"/>
          <w:sz w:val="24"/>
          <w:szCs w:val="24"/>
        </w:rPr>
        <w:t xml:space="preserve"> </w:t>
      </w:r>
      <w:r w:rsidR="008362DB" w:rsidRPr="00266B30">
        <w:rPr>
          <w:rFonts w:asciiTheme="minorHAnsi" w:hAnsiTheme="minorHAnsi" w:cstheme="minorHAnsi"/>
          <w:spacing w:val="-1"/>
          <w:w w:val="95"/>
          <w:sz w:val="24"/>
          <w:szCs w:val="24"/>
        </w:rPr>
        <w:t>responder</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spacing w:val="-1"/>
          <w:w w:val="95"/>
          <w:sz w:val="24"/>
          <w:szCs w:val="24"/>
        </w:rPr>
        <w:t>pelos</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w w:val="95"/>
          <w:sz w:val="24"/>
          <w:szCs w:val="24"/>
        </w:rPr>
        <w:t>aspectos</w:t>
      </w:r>
      <w:r w:rsidR="008362DB" w:rsidRPr="00266B30">
        <w:rPr>
          <w:rFonts w:asciiTheme="minorHAnsi" w:hAnsiTheme="minorHAnsi" w:cstheme="minorHAnsi"/>
          <w:spacing w:val="-13"/>
          <w:w w:val="95"/>
          <w:sz w:val="24"/>
          <w:szCs w:val="24"/>
        </w:rPr>
        <w:t xml:space="preserve"> </w:t>
      </w:r>
      <w:r w:rsidR="008362DB" w:rsidRPr="00266B30">
        <w:rPr>
          <w:rFonts w:asciiTheme="minorHAnsi" w:hAnsiTheme="minorHAnsi" w:cstheme="minorHAnsi"/>
          <w:w w:val="95"/>
          <w:sz w:val="24"/>
          <w:szCs w:val="24"/>
        </w:rPr>
        <w:t>administrativos</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w w:val="95"/>
          <w:sz w:val="24"/>
          <w:szCs w:val="24"/>
        </w:rPr>
        <w:t>em</w:t>
      </w:r>
      <w:r w:rsidR="008362DB" w:rsidRPr="00266B30">
        <w:rPr>
          <w:rFonts w:asciiTheme="minorHAnsi" w:hAnsiTheme="minorHAnsi" w:cstheme="minorHAnsi"/>
          <w:spacing w:val="-13"/>
          <w:w w:val="95"/>
          <w:sz w:val="24"/>
          <w:szCs w:val="24"/>
        </w:rPr>
        <w:t xml:space="preserve"> </w:t>
      </w:r>
      <w:r w:rsidR="008362DB" w:rsidRPr="00266B30">
        <w:rPr>
          <w:rFonts w:asciiTheme="minorHAnsi" w:hAnsiTheme="minorHAnsi" w:cstheme="minorHAnsi"/>
          <w:w w:val="95"/>
          <w:sz w:val="24"/>
          <w:szCs w:val="24"/>
        </w:rPr>
        <w:t>consonância</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w w:val="95"/>
          <w:sz w:val="24"/>
          <w:szCs w:val="24"/>
        </w:rPr>
        <w:t>com</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w w:val="95"/>
          <w:sz w:val="24"/>
          <w:szCs w:val="24"/>
        </w:rPr>
        <w:t>os</w:t>
      </w:r>
      <w:r w:rsidR="008362DB" w:rsidRPr="00266B30">
        <w:rPr>
          <w:rFonts w:asciiTheme="minorHAnsi" w:hAnsiTheme="minorHAnsi" w:cstheme="minorHAnsi"/>
          <w:spacing w:val="-13"/>
          <w:w w:val="95"/>
          <w:sz w:val="24"/>
          <w:szCs w:val="24"/>
        </w:rPr>
        <w:t xml:space="preserve"> </w:t>
      </w:r>
      <w:r w:rsidR="008362DB" w:rsidRPr="00266B30">
        <w:rPr>
          <w:rFonts w:asciiTheme="minorHAnsi" w:hAnsiTheme="minorHAnsi" w:cstheme="minorHAnsi"/>
          <w:w w:val="95"/>
          <w:sz w:val="24"/>
          <w:szCs w:val="24"/>
        </w:rPr>
        <w:t>membros</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w w:val="95"/>
          <w:sz w:val="24"/>
          <w:szCs w:val="24"/>
        </w:rPr>
        <w:t>participantes</w:t>
      </w:r>
      <w:r w:rsidR="008362DB" w:rsidRPr="00266B30">
        <w:rPr>
          <w:rFonts w:asciiTheme="minorHAnsi" w:hAnsiTheme="minorHAnsi" w:cstheme="minorHAnsi"/>
          <w:spacing w:val="-43"/>
          <w:w w:val="95"/>
          <w:sz w:val="24"/>
          <w:szCs w:val="24"/>
        </w:rPr>
        <w:t xml:space="preserve"> </w:t>
      </w:r>
      <w:r w:rsidRPr="00266B30">
        <w:rPr>
          <w:rFonts w:asciiTheme="minorHAnsi" w:hAnsiTheme="minorHAnsi" w:cstheme="minorHAnsi"/>
          <w:spacing w:val="-43"/>
          <w:w w:val="95"/>
          <w:sz w:val="24"/>
          <w:szCs w:val="24"/>
        </w:rPr>
        <w:t xml:space="preserve">    </w:t>
      </w:r>
      <w:r w:rsidR="008362DB" w:rsidRPr="00266B30">
        <w:rPr>
          <w:rFonts w:asciiTheme="minorHAnsi" w:hAnsiTheme="minorHAnsi" w:cstheme="minorHAnsi"/>
          <w:sz w:val="24"/>
          <w:szCs w:val="24"/>
        </w:rPr>
        <w:t>do</w:t>
      </w:r>
      <w:r w:rsidR="008362DB" w:rsidRPr="00266B30">
        <w:rPr>
          <w:rFonts w:asciiTheme="minorHAnsi" w:hAnsiTheme="minorHAnsi" w:cstheme="minorHAnsi"/>
          <w:spacing w:val="-16"/>
          <w:sz w:val="24"/>
          <w:szCs w:val="24"/>
        </w:rPr>
        <w:t xml:space="preserve"> </w:t>
      </w:r>
      <w:r w:rsidR="008362DB" w:rsidRPr="00266B30">
        <w:rPr>
          <w:rFonts w:asciiTheme="minorHAnsi" w:hAnsiTheme="minorHAnsi" w:cstheme="minorHAnsi"/>
          <w:sz w:val="24"/>
          <w:szCs w:val="24"/>
        </w:rPr>
        <w:t>Núcleo;</w:t>
      </w:r>
    </w:p>
    <w:p w14:paraId="52024B1A" w14:textId="7EAFEAD0" w:rsidR="00303469" w:rsidRPr="00266B30" w:rsidRDefault="003E48AD" w:rsidP="00715442">
      <w:pPr>
        <w:jc w:val="both"/>
        <w:rPr>
          <w:rFonts w:asciiTheme="minorHAnsi" w:hAnsiTheme="minorHAnsi" w:cstheme="minorHAnsi"/>
          <w:sz w:val="24"/>
          <w:szCs w:val="24"/>
        </w:rPr>
      </w:pPr>
      <w:r w:rsidRPr="00266B30">
        <w:rPr>
          <w:rFonts w:asciiTheme="minorHAnsi" w:hAnsiTheme="minorHAnsi" w:cstheme="minorHAnsi"/>
          <w:w w:val="90"/>
          <w:sz w:val="24"/>
          <w:szCs w:val="24"/>
        </w:rPr>
        <w:t xml:space="preserve">IV - </w:t>
      </w:r>
      <w:r w:rsidR="008362DB" w:rsidRPr="00266B30">
        <w:rPr>
          <w:rFonts w:asciiTheme="minorHAnsi" w:hAnsiTheme="minorHAnsi" w:cstheme="minorHAnsi"/>
          <w:w w:val="90"/>
          <w:sz w:val="24"/>
          <w:szCs w:val="24"/>
        </w:rPr>
        <w:t>divulgar</w:t>
      </w:r>
      <w:r w:rsidR="008362DB" w:rsidRPr="00266B30">
        <w:rPr>
          <w:rFonts w:asciiTheme="minorHAnsi" w:hAnsiTheme="minorHAnsi" w:cstheme="minorHAnsi"/>
          <w:spacing w:val="10"/>
          <w:w w:val="90"/>
          <w:sz w:val="24"/>
          <w:szCs w:val="24"/>
        </w:rPr>
        <w:t xml:space="preserve"> </w:t>
      </w:r>
      <w:r w:rsidR="008362DB" w:rsidRPr="00266B30">
        <w:rPr>
          <w:rFonts w:asciiTheme="minorHAnsi" w:hAnsiTheme="minorHAnsi" w:cstheme="minorHAnsi"/>
          <w:w w:val="90"/>
          <w:sz w:val="24"/>
          <w:szCs w:val="24"/>
        </w:rPr>
        <w:t>e</w:t>
      </w:r>
      <w:r w:rsidR="008362DB" w:rsidRPr="00266B30">
        <w:rPr>
          <w:rFonts w:asciiTheme="minorHAnsi" w:hAnsiTheme="minorHAnsi" w:cstheme="minorHAnsi"/>
          <w:spacing w:val="11"/>
          <w:w w:val="90"/>
          <w:sz w:val="24"/>
          <w:szCs w:val="24"/>
        </w:rPr>
        <w:t xml:space="preserve"> </w:t>
      </w:r>
      <w:r w:rsidR="008362DB" w:rsidRPr="00266B30">
        <w:rPr>
          <w:rFonts w:asciiTheme="minorHAnsi" w:hAnsiTheme="minorHAnsi" w:cstheme="minorHAnsi"/>
          <w:w w:val="90"/>
          <w:sz w:val="24"/>
          <w:szCs w:val="24"/>
        </w:rPr>
        <w:t>responder</w:t>
      </w:r>
      <w:r w:rsidR="008362DB" w:rsidRPr="00266B30">
        <w:rPr>
          <w:rFonts w:asciiTheme="minorHAnsi" w:hAnsiTheme="minorHAnsi" w:cstheme="minorHAnsi"/>
          <w:spacing w:val="10"/>
          <w:w w:val="90"/>
          <w:sz w:val="24"/>
          <w:szCs w:val="24"/>
        </w:rPr>
        <w:t xml:space="preserve"> </w:t>
      </w:r>
      <w:r w:rsidR="008362DB" w:rsidRPr="00266B30">
        <w:rPr>
          <w:rFonts w:asciiTheme="minorHAnsi" w:hAnsiTheme="minorHAnsi" w:cstheme="minorHAnsi"/>
          <w:w w:val="90"/>
          <w:sz w:val="24"/>
          <w:szCs w:val="24"/>
        </w:rPr>
        <w:t>publicamente</w:t>
      </w:r>
      <w:r w:rsidR="008362DB" w:rsidRPr="00266B30">
        <w:rPr>
          <w:rFonts w:asciiTheme="minorHAnsi" w:hAnsiTheme="minorHAnsi" w:cstheme="minorHAnsi"/>
          <w:spacing w:val="11"/>
          <w:w w:val="90"/>
          <w:sz w:val="24"/>
          <w:szCs w:val="24"/>
        </w:rPr>
        <w:t xml:space="preserve"> </w:t>
      </w:r>
      <w:r w:rsidR="008362DB" w:rsidRPr="00266B30">
        <w:rPr>
          <w:rFonts w:asciiTheme="minorHAnsi" w:hAnsiTheme="minorHAnsi" w:cstheme="minorHAnsi"/>
          <w:w w:val="90"/>
          <w:sz w:val="24"/>
          <w:szCs w:val="24"/>
        </w:rPr>
        <w:t>pelo</w:t>
      </w:r>
      <w:r w:rsidR="008362DB" w:rsidRPr="00266B30">
        <w:rPr>
          <w:rFonts w:asciiTheme="minorHAnsi" w:hAnsiTheme="minorHAnsi" w:cstheme="minorHAnsi"/>
          <w:spacing w:val="10"/>
          <w:w w:val="90"/>
          <w:sz w:val="24"/>
          <w:szCs w:val="24"/>
        </w:rPr>
        <w:t xml:space="preserve"> </w:t>
      </w:r>
      <w:r w:rsidR="008362DB" w:rsidRPr="00266B30">
        <w:rPr>
          <w:rFonts w:asciiTheme="minorHAnsi" w:hAnsiTheme="minorHAnsi" w:cstheme="minorHAnsi"/>
          <w:w w:val="90"/>
          <w:sz w:val="24"/>
          <w:szCs w:val="24"/>
        </w:rPr>
        <w:t>Núcleo</w:t>
      </w:r>
      <w:r w:rsidR="008362DB" w:rsidRPr="00266B30">
        <w:rPr>
          <w:rFonts w:asciiTheme="minorHAnsi" w:hAnsiTheme="minorHAnsi" w:cstheme="minorHAnsi"/>
          <w:spacing w:val="11"/>
          <w:w w:val="90"/>
          <w:sz w:val="24"/>
          <w:szCs w:val="24"/>
        </w:rPr>
        <w:t xml:space="preserve"> </w:t>
      </w:r>
      <w:r w:rsidR="008362DB" w:rsidRPr="00266B30">
        <w:rPr>
          <w:rFonts w:asciiTheme="minorHAnsi" w:hAnsiTheme="minorHAnsi" w:cstheme="minorHAnsi"/>
          <w:w w:val="90"/>
          <w:sz w:val="24"/>
          <w:szCs w:val="24"/>
        </w:rPr>
        <w:t>e/ou</w:t>
      </w:r>
      <w:r w:rsidR="008362DB" w:rsidRPr="00266B30">
        <w:rPr>
          <w:rFonts w:asciiTheme="minorHAnsi" w:hAnsiTheme="minorHAnsi" w:cstheme="minorHAnsi"/>
          <w:spacing w:val="10"/>
          <w:w w:val="90"/>
          <w:sz w:val="24"/>
          <w:szCs w:val="24"/>
        </w:rPr>
        <w:t xml:space="preserve"> </w:t>
      </w:r>
      <w:r w:rsidR="008362DB" w:rsidRPr="00266B30">
        <w:rPr>
          <w:rFonts w:asciiTheme="minorHAnsi" w:hAnsiTheme="minorHAnsi" w:cstheme="minorHAnsi"/>
          <w:w w:val="90"/>
          <w:sz w:val="24"/>
          <w:szCs w:val="24"/>
        </w:rPr>
        <w:t>indicar</w:t>
      </w:r>
      <w:r w:rsidR="008362DB" w:rsidRPr="00266B30">
        <w:rPr>
          <w:rFonts w:asciiTheme="minorHAnsi" w:hAnsiTheme="minorHAnsi" w:cstheme="minorHAnsi"/>
          <w:spacing w:val="11"/>
          <w:w w:val="90"/>
          <w:sz w:val="24"/>
          <w:szCs w:val="24"/>
        </w:rPr>
        <w:t xml:space="preserve"> </w:t>
      </w:r>
      <w:r w:rsidR="008362DB" w:rsidRPr="00266B30">
        <w:rPr>
          <w:rFonts w:asciiTheme="minorHAnsi" w:hAnsiTheme="minorHAnsi" w:cstheme="minorHAnsi"/>
          <w:w w:val="90"/>
          <w:sz w:val="24"/>
          <w:szCs w:val="24"/>
        </w:rPr>
        <w:t>formalmente</w:t>
      </w:r>
      <w:r w:rsidR="008362DB" w:rsidRPr="00266B30">
        <w:rPr>
          <w:rFonts w:asciiTheme="minorHAnsi" w:hAnsiTheme="minorHAnsi" w:cstheme="minorHAnsi"/>
          <w:spacing w:val="11"/>
          <w:w w:val="90"/>
          <w:sz w:val="24"/>
          <w:szCs w:val="24"/>
        </w:rPr>
        <w:t xml:space="preserve"> </w:t>
      </w:r>
      <w:r w:rsidR="008362DB" w:rsidRPr="00266B30">
        <w:rPr>
          <w:rFonts w:asciiTheme="minorHAnsi" w:hAnsiTheme="minorHAnsi" w:cstheme="minorHAnsi"/>
          <w:w w:val="90"/>
          <w:sz w:val="24"/>
          <w:szCs w:val="24"/>
        </w:rPr>
        <w:t>seu</w:t>
      </w:r>
      <w:r w:rsidR="00482513" w:rsidRPr="00266B30">
        <w:rPr>
          <w:rFonts w:asciiTheme="minorHAnsi" w:hAnsiTheme="minorHAnsi" w:cstheme="minorHAnsi"/>
          <w:w w:val="90"/>
          <w:sz w:val="24"/>
          <w:szCs w:val="24"/>
        </w:rPr>
        <w:t>/sua</w:t>
      </w:r>
      <w:r w:rsidR="008362DB" w:rsidRPr="00266B30">
        <w:rPr>
          <w:rFonts w:asciiTheme="minorHAnsi" w:hAnsiTheme="minorHAnsi" w:cstheme="minorHAnsi"/>
          <w:spacing w:val="10"/>
          <w:w w:val="90"/>
          <w:sz w:val="24"/>
          <w:szCs w:val="24"/>
        </w:rPr>
        <w:t xml:space="preserve"> </w:t>
      </w:r>
      <w:r w:rsidR="008362DB" w:rsidRPr="00266B30">
        <w:rPr>
          <w:rFonts w:asciiTheme="minorHAnsi" w:hAnsiTheme="minorHAnsi" w:cstheme="minorHAnsi"/>
          <w:w w:val="90"/>
          <w:sz w:val="24"/>
          <w:szCs w:val="24"/>
        </w:rPr>
        <w:t>substituto</w:t>
      </w:r>
      <w:r w:rsidR="00482513" w:rsidRPr="00266B30">
        <w:rPr>
          <w:rFonts w:asciiTheme="minorHAnsi" w:hAnsiTheme="minorHAnsi" w:cstheme="minorHAnsi"/>
          <w:w w:val="90"/>
          <w:sz w:val="24"/>
          <w:szCs w:val="24"/>
        </w:rPr>
        <w:t>/a</w:t>
      </w:r>
      <w:r w:rsidR="008362DB" w:rsidRPr="00266B30">
        <w:rPr>
          <w:rFonts w:asciiTheme="minorHAnsi" w:hAnsiTheme="minorHAnsi" w:cstheme="minorHAnsi"/>
          <w:w w:val="90"/>
          <w:sz w:val="24"/>
          <w:szCs w:val="24"/>
        </w:rPr>
        <w:t>;</w:t>
      </w:r>
    </w:p>
    <w:p w14:paraId="3D0806AD" w14:textId="5E1FF132" w:rsidR="00303469" w:rsidRPr="00266B30" w:rsidRDefault="003E48AD" w:rsidP="00715442">
      <w:pPr>
        <w:jc w:val="both"/>
        <w:rPr>
          <w:rFonts w:asciiTheme="minorHAnsi" w:hAnsiTheme="minorHAnsi" w:cstheme="minorHAnsi"/>
          <w:sz w:val="24"/>
          <w:szCs w:val="24"/>
        </w:rPr>
      </w:pPr>
      <w:r w:rsidRPr="00266B30">
        <w:rPr>
          <w:rFonts w:asciiTheme="minorHAnsi" w:hAnsiTheme="minorHAnsi" w:cstheme="minorHAnsi"/>
          <w:w w:val="90"/>
          <w:sz w:val="24"/>
          <w:szCs w:val="24"/>
        </w:rPr>
        <w:t xml:space="preserve">V - </w:t>
      </w:r>
      <w:r w:rsidR="008362DB" w:rsidRPr="00266B30">
        <w:rPr>
          <w:rFonts w:asciiTheme="minorHAnsi" w:hAnsiTheme="minorHAnsi" w:cstheme="minorHAnsi"/>
          <w:w w:val="90"/>
          <w:sz w:val="24"/>
          <w:szCs w:val="24"/>
        </w:rPr>
        <w:t>estimular</w:t>
      </w:r>
      <w:r w:rsidR="008362DB" w:rsidRPr="00266B30">
        <w:rPr>
          <w:rFonts w:asciiTheme="minorHAnsi" w:hAnsiTheme="minorHAnsi" w:cstheme="minorHAnsi"/>
          <w:spacing w:val="5"/>
          <w:w w:val="90"/>
          <w:sz w:val="24"/>
          <w:szCs w:val="24"/>
        </w:rPr>
        <w:t xml:space="preserve"> </w:t>
      </w:r>
      <w:r w:rsidR="008362DB" w:rsidRPr="00266B30">
        <w:rPr>
          <w:rFonts w:asciiTheme="minorHAnsi" w:hAnsiTheme="minorHAnsi" w:cstheme="minorHAnsi"/>
          <w:w w:val="90"/>
          <w:sz w:val="24"/>
          <w:szCs w:val="24"/>
        </w:rPr>
        <w:t>reuniões</w:t>
      </w:r>
      <w:r w:rsidR="008362DB" w:rsidRPr="00266B30">
        <w:rPr>
          <w:rFonts w:asciiTheme="minorHAnsi" w:hAnsiTheme="minorHAnsi" w:cstheme="minorHAnsi"/>
          <w:spacing w:val="6"/>
          <w:w w:val="90"/>
          <w:sz w:val="24"/>
          <w:szCs w:val="24"/>
        </w:rPr>
        <w:t xml:space="preserve"> </w:t>
      </w:r>
      <w:r w:rsidR="008362DB" w:rsidRPr="00266B30">
        <w:rPr>
          <w:rFonts w:asciiTheme="minorHAnsi" w:hAnsiTheme="minorHAnsi" w:cstheme="minorHAnsi"/>
          <w:w w:val="90"/>
          <w:sz w:val="24"/>
          <w:szCs w:val="24"/>
        </w:rPr>
        <w:t>para</w:t>
      </w:r>
      <w:r w:rsidR="008362DB" w:rsidRPr="00266B30">
        <w:rPr>
          <w:rFonts w:asciiTheme="minorHAnsi" w:hAnsiTheme="minorHAnsi" w:cstheme="minorHAnsi"/>
          <w:spacing w:val="6"/>
          <w:w w:val="90"/>
          <w:sz w:val="24"/>
          <w:szCs w:val="24"/>
        </w:rPr>
        <w:t xml:space="preserve"> </w:t>
      </w:r>
      <w:r w:rsidR="008362DB" w:rsidRPr="00266B30">
        <w:rPr>
          <w:rFonts w:asciiTheme="minorHAnsi" w:hAnsiTheme="minorHAnsi" w:cstheme="minorHAnsi"/>
          <w:w w:val="90"/>
          <w:sz w:val="24"/>
          <w:szCs w:val="24"/>
        </w:rPr>
        <w:t>concretizar</w:t>
      </w:r>
      <w:r w:rsidR="008362DB" w:rsidRPr="00266B30">
        <w:rPr>
          <w:rFonts w:asciiTheme="minorHAnsi" w:hAnsiTheme="minorHAnsi" w:cstheme="minorHAnsi"/>
          <w:spacing w:val="6"/>
          <w:w w:val="90"/>
          <w:sz w:val="24"/>
          <w:szCs w:val="24"/>
        </w:rPr>
        <w:t xml:space="preserve"> </w:t>
      </w:r>
      <w:r w:rsidR="008362DB" w:rsidRPr="00266B30">
        <w:rPr>
          <w:rFonts w:asciiTheme="minorHAnsi" w:hAnsiTheme="minorHAnsi" w:cstheme="minorHAnsi"/>
          <w:w w:val="90"/>
          <w:sz w:val="24"/>
          <w:szCs w:val="24"/>
        </w:rPr>
        <w:t>a</w:t>
      </w:r>
      <w:r w:rsidR="008362DB" w:rsidRPr="00266B30">
        <w:rPr>
          <w:rFonts w:asciiTheme="minorHAnsi" w:hAnsiTheme="minorHAnsi" w:cstheme="minorHAnsi"/>
          <w:spacing w:val="6"/>
          <w:w w:val="90"/>
          <w:sz w:val="24"/>
          <w:szCs w:val="24"/>
        </w:rPr>
        <w:t xml:space="preserve"> </w:t>
      </w:r>
      <w:r w:rsidR="008362DB" w:rsidRPr="00266B30">
        <w:rPr>
          <w:rFonts w:asciiTheme="minorHAnsi" w:hAnsiTheme="minorHAnsi" w:cstheme="minorHAnsi"/>
          <w:w w:val="90"/>
          <w:sz w:val="24"/>
          <w:szCs w:val="24"/>
        </w:rPr>
        <w:t>implantação</w:t>
      </w:r>
      <w:r w:rsidR="008362DB" w:rsidRPr="00266B30">
        <w:rPr>
          <w:rFonts w:asciiTheme="minorHAnsi" w:hAnsiTheme="minorHAnsi" w:cstheme="minorHAnsi"/>
          <w:spacing w:val="6"/>
          <w:w w:val="90"/>
          <w:sz w:val="24"/>
          <w:szCs w:val="24"/>
        </w:rPr>
        <w:t xml:space="preserve"> </w:t>
      </w:r>
      <w:r w:rsidR="008362DB" w:rsidRPr="00266B30">
        <w:rPr>
          <w:rFonts w:asciiTheme="minorHAnsi" w:hAnsiTheme="minorHAnsi" w:cstheme="minorHAnsi"/>
          <w:w w:val="90"/>
          <w:sz w:val="24"/>
          <w:szCs w:val="24"/>
        </w:rPr>
        <w:t>das</w:t>
      </w:r>
      <w:r w:rsidR="008362DB" w:rsidRPr="00266B30">
        <w:rPr>
          <w:rFonts w:asciiTheme="minorHAnsi" w:hAnsiTheme="minorHAnsi" w:cstheme="minorHAnsi"/>
          <w:spacing w:val="6"/>
          <w:w w:val="90"/>
          <w:sz w:val="24"/>
          <w:szCs w:val="24"/>
        </w:rPr>
        <w:t xml:space="preserve"> </w:t>
      </w:r>
      <w:r w:rsidR="008362DB" w:rsidRPr="00266B30">
        <w:rPr>
          <w:rFonts w:asciiTheme="minorHAnsi" w:hAnsiTheme="minorHAnsi" w:cstheme="minorHAnsi"/>
          <w:w w:val="90"/>
          <w:sz w:val="24"/>
          <w:szCs w:val="24"/>
        </w:rPr>
        <w:t>ações</w:t>
      </w:r>
      <w:r w:rsidR="008362DB" w:rsidRPr="00266B30">
        <w:rPr>
          <w:rFonts w:asciiTheme="minorHAnsi" w:hAnsiTheme="minorHAnsi" w:cstheme="minorHAnsi"/>
          <w:spacing w:val="5"/>
          <w:w w:val="90"/>
          <w:sz w:val="24"/>
          <w:szCs w:val="24"/>
        </w:rPr>
        <w:t xml:space="preserve"> </w:t>
      </w:r>
      <w:r w:rsidR="008362DB" w:rsidRPr="00266B30">
        <w:rPr>
          <w:rFonts w:asciiTheme="minorHAnsi" w:hAnsiTheme="minorHAnsi" w:cstheme="minorHAnsi"/>
          <w:w w:val="90"/>
          <w:sz w:val="24"/>
          <w:szCs w:val="24"/>
        </w:rPr>
        <w:t>definidas</w:t>
      </w:r>
      <w:r w:rsidR="008362DB" w:rsidRPr="00266B30">
        <w:rPr>
          <w:rFonts w:asciiTheme="minorHAnsi" w:hAnsiTheme="minorHAnsi" w:cstheme="minorHAnsi"/>
          <w:spacing w:val="6"/>
          <w:w w:val="90"/>
          <w:sz w:val="24"/>
          <w:szCs w:val="24"/>
        </w:rPr>
        <w:t xml:space="preserve"> </w:t>
      </w:r>
      <w:r w:rsidR="008362DB" w:rsidRPr="00266B30">
        <w:rPr>
          <w:rFonts w:asciiTheme="minorHAnsi" w:hAnsiTheme="minorHAnsi" w:cstheme="minorHAnsi"/>
          <w:w w:val="90"/>
          <w:sz w:val="24"/>
          <w:szCs w:val="24"/>
        </w:rPr>
        <w:t>pelo</w:t>
      </w:r>
      <w:r w:rsidR="008362DB" w:rsidRPr="00266B30">
        <w:rPr>
          <w:rFonts w:asciiTheme="minorHAnsi" w:hAnsiTheme="minorHAnsi" w:cstheme="minorHAnsi"/>
          <w:spacing w:val="6"/>
          <w:w w:val="90"/>
          <w:sz w:val="24"/>
          <w:szCs w:val="24"/>
        </w:rPr>
        <w:t xml:space="preserve"> </w:t>
      </w:r>
      <w:r w:rsidR="008362DB" w:rsidRPr="00266B30">
        <w:rPr>
          <w:rFonts w:asciiTheme="minorHAnsi" w:hAnsiTheme="minorHAnsi" w:cstheme="minorHAnsi"/>
          <w:w w:val="90"/>
          <w:sz w:val="24"/>
          <w:szCs w:val="24"/>
        </w:rPr>
        <w:t>Núcleo;</w:t>
      </w:r>
    </w:p>
    <w:p w14:paraId="77F4F9B4" w14:textId="161EE954" w:rsidR="00303469" w:rsidRPr="00266B30" w:rsidRDefault="003E48AD" w:rsidP="00715442">
      <w:pPr>
        <w:jc w:val="both"/>
        <w:rPr>
          <w:rFonts w:asciiTheme="minorHAnsi" w:hAnsiTheme="minorHAnsi" w:cstheme="minorHAnsi"/>
          <w:sz w:val="24"/>
          <w:szCs w:val="24"/>
        </w:rPr>
      </w:pPr>
      <w:r w:rsidRPr="00266B30">
        <w:rPr>
          <w:rFonts w:asciiTheme="minorHAnsi" w:hAnsiTheme="minorHAnsi" w:cstheme="minorHAnsi"/>
          <w:w w:val="90"/>
          <w:sz w:val="24"/>
          <w:szCs w:val="24"/>
        </w:rPr>
        <w:t xml:space="preserve">VI - </w:t>
      </w:r>
      <w:r w:rsidR="008362DB" w:rsidRPr="00266B30">
        <w:rPr>
          <w:rFonts w:asciiTheme="minorHAnsi" w:hAnsiTheme="minorHAnsi" w:cstheme="minorHAnsi"/>
          <w:w w:val="90"/>
          <w:sz w:val="24"/>
          <w:szCs w:val="24"/>
        </w:rPr>
        <w:t>elaborar</w:t>
      </w:r>
      <w:r w:rsidR="008362DB" w:rsidRPr="00266B30">
        <w:rPr>
          <w:rFonts w:asciiTheme="minorHAnsi" w:hAnsiTheme="minorHAnsi" w:cstheme="minorHAnsi"/>
          <w:spacing w:val="6"/>
          <w:w w:val="90"/>
          <w:sz w:val="24"/>
          <w:szCs w:val="24"/>
        </w:rPr>
        <w:t xml:space="preserve"> </w:t>
      </w:r>
      <w:r w:rsidR="008362DB" w:rsidRPr="00266B30">
        <w:rPr>
          <w:rFonts w:asciiTheme="minorHAnsi" w:hAnsiTheme="minorHAnsi" w:cstheme="minorHAnsi"/>
          <w:w w:val="90"/>
          <w:sz w:val="24"/>
          <w:szCs w:val="24"/>
        </w:rPr>
        <w:t>relatório</w:t>
      </w:r>
      <w:r w:rsidR="008362DB" w:rsidRPr="00266B30">
        <w:rPr>
          <w:rFonts w:asciiTheme="minorHAnsi" w:hAnsiTheme="minorHAnsi" w:cstheme="minorHAnsi"/>
          <w:spacing w:val="7"/>
          <w:w w:val="90"/>
          <w:sz w:val="24"/>
          <w:szCs w:val="24"/>
        </w:rPr>
        <w:t xml:space="preserve"> </w:t>
      </w:r>
      <w:r w:rsidR="008362DB" w:rsidRPr="00266B30">
        <w:rPr>
          <w:rFonts w:asciiTheme="minorHAnsi" w:hAnsiTheme="minorHAnsi" w:cstheme="minorHAnsi"/>
          <w:w w:val="90"/>
          <w:sz w:val="24"/>
          <w:szCs w:val="24"/>
        </w:rPr>
        <w:t>anual</w:t>
      </w:r>
      <w:r w:rsidR="008362DB" w:rsidRPr="00266B30">
        <w:rPr>
          <w:rFonts w:asciiTheme="minorHAnsi" w:hAnsiTheme="minorHAnsi" w:cstheme="minorHAnsi"/>
          <w:spacing w:val="7"/>
          <w:w w:val="90"/>
          <w:sz w:val="24"/>
          <w:szCs w:val="24"/>
        </w:rPr>
        <w:t xml:space="preserve"> </w:t>
      </w:r>
      <w:r w:rsidR="008362DB" w:rsidRPr="00266B30">
        <w:rPr>
          <w:rFonts w:asciiTheme="minorHAnsi" w:hAnsiTheme="minorHAnsi" w:cstheme="minorHAnsi"/>
          <w:w w:val="90"/>
          <w:sz w:val="24"/>
          <w:szCs w:val="24"/>
        </w:rPr>
        <w:t>de</w:t>
      </w:r>
      <w:r w:rsidR="008362DB" w:rsidRPr="00266B30">
        <w:rPr>
          <w:rFonts w:asciiTheme="minorHAnsi" w:hAnsiTheme="minorHAnsi" w:cstheme="minorHAnsi"/>
          <w:spacing w:val="7"/>
          <w:w w:val="90"/>
          <w:sz w:val="24"/>
          <w:szCs w:val="24"/>
        </w:rPr>
        <w:t xml:space="preserve"> </w:t>
      </w:r>
      <w:r w:rsidR="008362DB" w:rsidRPr="00266B30">
        <w:rPr>
          <w:rFonts w:asciiTheme="minorHAnsi" w:hAnsiTheme="minorHAnsi" w:cstheme="minorHAnsi"/>
          <w:w w:val="90"/>
          <w:sz w:val="24"/>
          <w:szCs w:val="24"/>
        </w:rPr>
        <w:t>desempenho</w:t>
      </w:r>
      <w:r w:rsidR="008362DB" w:rsidRPr="00266B30">
        <w:rPr>
          <w:rFonts w:asciiTheme="minorHAnsi" w:hAnsiTheme="minorHAnsi" w:cstheme="minorHAnsi"/>
          <w:spacing w:val="6"/>
          <w:w w:val="90"/>
          <w:sz w:val="24"/>
          <w:szCs w:val="24"/>
        </w:rPr>
        <w:t xml:space="preserve"> </w:t>
      </w:r>
      <w:r w:rsidR="008362DB" w:rsidRPr="00266B30">
        <w:rPr>
          <w:rFonts w:asciiTheme="minorHAnsi" w:hAnsiTheme="minorHAnsi" w:cstheme="minorHAnsi"/>
          <w:w w:val="90"/>
          <w:sz w:val="24"/>
          <w:szCs w:val="24"/>
        </w:rPr>
        <w:t>das</w:t>
      </w:r>
      <w:r w:rsidR="008362DB" w:rsidRPr="00266B30">
        <w:rPr>
          <w:rFonts w:asciiTheme="minorHAnsi" w:hAnsiTheme="minorHAnsi" w:cstheme="minorHAnsi"/>
          <w:spacing w:val="7"/>
          <w:w w:val="90"/>
          <w:sz w:val="24"/>
          <w:szCs w:val="24"/>
        </w:rPr>
        <w:t xml:space="preserve"> </w:t>
      </w:r>
      <w:r w:rsidR="008362DB" w:rsidRPr="00266B30">
        <w:rPr>
          <w:rFonts w:asciiTheme="minorHAnsi" w:hAnsiTheme="minorHAnsi" w:cstheme="minorHAnsi"/>
          <w:w w:val="90"/>
          <w:sz w:val="24"/>
          <w:szCs w:val="24"/>
        </w:rPr>
        <w:t>atividades</w:t>
      </w:r>
      <w:r w:rsidR="008362DB" w:rsidRPr="00266B30">
        <w:rPr>
          <w:rFonts w:asciiTheme="minorHAnsi" w:hAnsiTheme="minorHAnsi" w:cstheme="minorHAnsi"/>
          <w:spacing w:val="7"/>
          <w:w w:val="90"/>
          <w:sz w:val="24"/>
          <w:szCs w:val="24"/>
        </w:rPr>
        <w:t xml:space="preserve"> </w:t>
      </w:r>
      <w:r w:rsidR="008362DB" w:rsidRPr="00266B30">
        <w:rPr>
          <w:rFonts w:asciiTheme="minorHAnsi" w:hAnsiTheme="minorHAnsi" w:cstheme="minorHAnsi"/>
          <w:w w:val="90"/>
          <w:sz w:val="24"/>
          <w:szCs w:val="24"/>
        </w:rPr>
        <w:t>realizadas;</w:t>
      </w:r>
    </w:p>
    <w:p w14:paraId="0C1C6CF3" w14:textId="5B393536" w:rsidR="00303469" w:rsidRPr="00266B30" w:rsidRDefault="003E48AD" w:rsidP="00715442">
      <w:pPr>
        <w:jc w:val="both"/>
        <w:rPr>
          <w:rFonts w:asciiTheme="minorHAnsi" w:hAnsiTheme="minorHAnsi" w:cstheme="minorHAnsi"/>
          <w:sz w:val="24"/>
          <w:szCs w:val="24"/>
        </w:rPr>
      </w:pPr>
      <w:r w:rsidRPr="00266B30">
        <w:rPr>
          <w:rFonts w:asciiTheme="minorHAnsi" w:hAnsiTheme="minorHAnsi" w:cstheme="minorHAnsi"/>
          <w:spacing w:val="-1"/>
          <w:w w:val="95"/>
          <w:sz w:val="24"/>
          <w:szCs w:val="24"/>
        </w:rPr>
        <w:t xml:space="preserve">VII - </w:t>
      </w:r>
      <w:r w:rsidR="008362DB" w:rsidRPr="00266B30">
        <w:rPr>
          <w:rFonts w:asciiTheme="minorHAnsi" w:hAnsiTheme="minorHAnsi" w:cstheme="minorHAnsi"/>
          <w:spacing w:val="-1"/>
          <w:w w:val="95"/>
          <w:sz w:val="24"/>
          <w:szCs w:val="24"/>
        </w:rPr>
        <w:t>promover</w:t>
      </w:r>
      <w:r w:rsidR="008362DB" w:rsidRPr="00266B30">
        <w:rPr>
          <w:rFonts w:asciiTheme="minorHAnsi" w:hAnsiTheme="minorHAnsi" w:cstheme="minorHAnsi"/>
          <w:spacing w:val="-13"/>
          <w:w w:val="95"/>
          <w:sz w:val="24"/>
          <w:szCs w:val="24"/>
        </w:rPr>
        <w:t xml:space="preserve"> </w:t>
      </w:r>
      <w:r w:rsidR="008362DB" w:rsidRPr="00266B30">
        <w:rPr>
          <w:rFonts w:asciiTheme="minorHAnsi" w:hAnsiTheme="minorHAnsi" w:cstheme="minorHAnsi"/>
          <w:w w:val="95"/>
          <w:sz w:val="24"/>
          <w:szCs w:val="24"/>
        </w:rPr>
        <w:t>a</w:t>
      </w:r>
      <w:r w:rsidR="008362DB" w:rsidRPr="00266B30">
        <w:rPr>
          <w:rFonts w:asciiTheme="minorHAnsi" w:hAnsiTheme="minorHAnsi" w:cstheme="minorHAnsi"/>
          <w:spacing w:val="-13"/>
          <w:w w:val="95"/>
          <w:sz w:val="24"/>
          <w:szCs w:val="24"/>
        </w:rPr>
        <w:t xml:space="preserve"> </w:t>
      </w:r>
      <w:r w:rsidR="008362DB" w:rsidRPr="00266B30">
        <w:rPr>
          <w:rFonts w:asciiTheme="minorHAnsi" w:hAnsiTheme="minorHAnsi" w:cstheme="minorHAnsi"/>
          <w:w w:val="95"/>
          <w:sz w:val="24"/>
          <w:szCs w:val="24"/>
        </w:rPr>
        <w:t>integração</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w w:val="95"/>
          <w:sz w:val="24"/>
          <w:szCs w:val="24"/>
        </w:rPr>
        <w:t>entre</w:t>
      </w:r>
      <w:r w:rsidR="008362DB" w:rsidRPr="00266B30">
        <w:rPr>
          <w:rFonts w:asciiTheme="minorHAnsi" w:hAnsiTheme="minorHAnsi" w:cstheme="minorHAnsi"/>
          <w:spacing w:val="-13"/>
          <w:w w:val="95"/>
          <w:sz w:val="24"/>
          <w:szCs w:val="24"/>
        </w:rPr>
        <w:t xml:space="preserve"> </w:t>
      </w:r>
      <w:r w:rsidR="008362DB" w:rsidRPr="00266B30">
        <w:rPr>
          <w:rFonts w:asciiTheme="minorHAnsi" w:hAnsiTheme="minorHAnsi" w:cstheme="minorHAnsi"/>
          <w:w w:val="95"/>
          <w:sz w:val="24"/>
          <w:szCs w:val="24"/>
        </w:rPr>
        <w:t>os</w:t>
      </w:r>
      <w:r w:rsidR="00482513" w:rsidRPr="00266B30">
        <w:rPr>
          <w:rFonts w:asciiTheme="minorHAnsi" w:hAnsiTheme="minorHAnsi" w:cstheme="minorHAnsi"/>
          <w:w w:val="95"/>
          <w:sz w:val="24"/>
          <w:szCs w:val="24"/>
        </w:rPr>
        <w:t>/as</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w w:val="95"/>
          <w:sz w:val="24"/>
          <w:szCs w:val="24"/>
        </w:rPr>
        <w:t>servidores</w:t>
      </w:r>
      <w:r w:rsidR="00482513" w:rsidRPr="00266B30">
        <w:rPr>
          <w:rFonts w:asciiTheme="minorHAnsi" w:hAnsiTheme="minorHAnsi" w:cstheme="minorHAnsi"/>
          <w:w w:val="95"/>
          <w:sz w:val="24"/>
          <w:szCs w:val="24"/>
        </w:rPr>
        <w:t>/as</w:t>
      </w:r>
      <w:r w:rsidR="008362DB" w:rsidRPr="00266B30">
        <w:rPr>
          <w:rFonts w:asciiTheme="minorHAnsi" w:hAnsiTheme="minorHAnsi" w:cstheme="minorHAnsi"/>
          <w:spacing w:val="-13"/>
          <w:w w:val="95"/>
          <w:sz w:val="24"/>
          <w:szCs w:val="24"/>
        </w:rPr>
        <w:t xml:space="preserve"> </w:t>
      </w:r>
      <w:r w:rsidR="008362DB" w:rsidRPr="00266B30">
        <w:rPr>
          <w:rFonts w:asciiTheme="minorHAnsi" w:hAnsiTheme="minorHAnsi" w:cstheme="minorHAnsi"/>
          <w:w w:val="95"/>
          <w:sz w:val="24"/>
          <w:szCs w:val="24"/>
        </w:rPr>
        <w:t>do</w:t>
      </w:r>
      <w:r w:rsidR="008362DB" w:rsidRPr="00266B30">
        <w:rPr>
          <w:rFonts w:asciiTheme="minorHAnsi" w:hAnsiTheme="minorHAnsi" w:cstheme="minorHAnsi"/>
          <w:spacing w:val="-12"/>
          <w:w w:val="95"/>
          <w:sz w:val="24"/>
          <w:szCs w:val="24"/>
        </w:rPr>
        <w:t xml:space="preserve"> </w:t>
      </w:r>
      <w:r w:rsidR="00C96D1E" w:rsidRPr="00266B30">
        <w:rPr>
          <w:rFonts w:asciiTheme="minorHAnsi" w:hAnsiTheme="minorHAnsi" w:cstheme="minorHAnsi"/>
          <w:iCs/>
          <w:w w:val="95"/>
          <w:sz w:val="24"/>
          <w:szCs w:val="24"/>
        </w:rPr>
        <w:t>Câmpus</w:t>
      </w:r>
      <w:r w:rsidR="008362DB" w:rsidRPr="00266B30">
        <w:rPr>
          <w:rFonts w:asciiTheme="minorHAnsi" w:hAnsiTheme="minorHAnsi" w:cstheme="minorHAnsi"/>
          <w:i/>
          <w:spacing w:val="22"/>
          <w:w w:val="95"/>
          <w:sz w:val="24"/>
          <w:szCs w:val="24"/>
        </w:rPr>
        <w:t xml:space="preserve"> </w:t>
      </w:r>
      <w:r w:rsidR="008362DB" w:rsidRPr="00266B30">
        <w:rPr>
          <w:rFonts w:asciiTheme="minorHAnsi" w:hAnsiTheme="minorHAnsi" w:cstheme="minorHAnsi"/>
          <w:w w:val="95"/>
          <w:sz w:val="24"/>
          <w:szCs w:val="24"/>
        </w:rPr>
        <w:t>e</w:t>
      </w:r>
      <w:r w:rsidR="008362DB" w:rsidRPr="00266B30">
        <w:rPr>
          <w:rFonts w:asciiTheme="minorHAnsi" w:hAnsiTheme="minorHAnsi" w:cstheme="minorHAnsi"/>
          <w:spacing w:val="-13"/>
          <w:w w:val="95"/>
          <w:sz w:val="24"/>
          <w:szCs w:val="24"/>
        </w:rPr>
        <w:t xml:space="preserve"> </w:t>
      </w:r>
      <w:r w:rsidR="008362DB" w:rsidRPr="00266B30">
        <w:rPr>
          <w:rFonts w:asciiTheme="minorHAnsi" w:hAnsiTheme="minorHAnsi" w:cstheme="minorHAnsi"/>
          <w:w w:val="95"/>
          <w:sz w:val="24"/>
          <w:szCs w:val="24"/>
        </w:rPr>
        <w:t>dos</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w w:val="95"/>
          <w:sz w:val="24"/>
          <w:szCs w:val="24"/>
        </w:rPr>
        <w:t>demais</w:t>
      </w:r>
      <w:r w:rsidR="008362DB" w:rsidRPr="00266B30">
        <w:rPr>
          <w:rFonts w:asciiTheme="minorHAnsi" w:hAnsiTheme="minorHAnsi" w:cstheme="minorHAnsi"/>
          <w:spacing w:val="21"/>
          <w:w w:val="95"/>
          <w:sz w:val="24"/>
          <w:szCs w:val="24"/>
        </w:rPr>
        <w:t xml:space="preserve"> </w:t>
      </w:r>
      <w:r w:rsidR="006A0E9C" w:rsidRPr="00266B30">
        <w:rPr>
          <w:rFonts w:asciiTheme="minorHAnsi" w:hAnsiTheme="minorHAnsi" w:cstheme="minorHAnsi"/>
          <w:w w:val="95"/>
          <w:sz w:val="24"/>
          <w:szCs w:val="24"/>
        </w:rPr>
        <w:t>câmpus</w:t>
      </w:r>
      <w:r w:rsidR="008362DB" w:rsidRPr="00266B30">
        <w:rPr>
          <w:rFonts w:asciiTheme="minorHAnsi" w:hAnsiTheme="minorHAnsi" w:cstheme="minorHAnsi"/>
          <w:spacing w:val="22"/>
          <w:w w:val="95"/>
          <w:sz w:val="24"/>
          <w:szCs w:val="24"/>
        </w:rPr>
        <w:t xml:space="preserve"> </w:t>
      </w:r>
      <w:r w:rsidR="008362DB" w:rsidRPr="00266B30">
        <w:rPr>
          <w:rFonts w:asciiTheme="minorHAnsi" w:hAnsiTheme="minorHAnsi" w:cstheme="minorHAnsi"/>
          <w:w w:val="95"/>
          <w:sz w:val="24"/>
          <w:szCs w:val="24"/>
        </w:rPr>
        <w:t>do</w:t>
      </w:r>
      <w:r w:rsidR="008362DB" w:rsidRPr="00266B30">
        <w:rPr>
          <w:rFonts w:asciiTheme="minorHAnsi" w:hAnsiTheme="minorHAnsi" w:cstheme="minorHAnsi"/>
          <w:spacing w:val="-13"/>
          <w:w w:val="95"/>
          <w:sz w:val="24"/>
          <w:szCs w:val="24"/>
        </w:rPr>
        <w:t xml:space="preserve"> </w:t>
      </w:r>
      <w:r w:rsidR="008362DB" w:rsidRPr="00266B30">
        <w:rPr>
          <w:rFonts w:asciiTheme="minorHAnsi" w:hAnsiTheme="minorHAnsi" w:cstheme="minorHAnsi"/>
          <w:w w:val="95"/>
          <w:sz w:val="24"/>
          <w:szCs w:val="24"/>
        </w:rPr>
        <w:t>IFSul;</w:t>
      </w:r>
    </w:p>
    <w:p w14:paraId="7E1EF08A" w14:textId="48106C64" w:rsidR="003E48AD" w:rsidRPr="00266B30" w:rsidRDefault="003E48AD" w:rsidP="00715442">
      <w:pPr>
        <w:jc w:val="both"/>
        <w:rPr>
          <w:rFonts w:asciiTheme="minorHAnsi" w:hAnsiTheme="minorHAnsi" w:cstheme="minorHAnsi"/>
          <w:spacing w:val="1"/>
          <w:w w:val="90"/>
          <w:sz w:val="24"/>
          <w:szCs w:val="24"/>
        </w:rPr>
      </w:pPr>
      <w:r w:rsidRPr="00266B30">
        <w:rPr>
          <w:rFonts w:asciiTheme="minorHAnsi" w:hAnsiTheme="minorHAnsi" w:cstheme="minorHAnsi"/>
          <w:spacing w:val="-1"/>
          <w:w w:val="95"/>
          <w:sz w:val="24"/>
          <w:szCs w:val="24"/>
        </w:rPr>
        <w:t xml:space="preserve">VIII - </w:t>
      </w:r>
      <w:r w:rsidR="008362DB" w:rsidRPr="00266B30">
        <w:rPr>
          <w:rFonts w:asciiTheme="minorHAnsi" w:hAnsiTheme="minorHAnsi" w:cstheme="minorHAnsi"/>
          <w:spacing w:val="-1"/>
          <w:w w:val="95"/>
          <w:sz w:val="24"/>
          <w:szCs w:val="24"/>
        </w:rPr>
        <w:t>promover</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spacing w:val="-1"/>
          <w:w w:val="95"/>
          <w:sz w:val="24"/>
          <w:szCs w:val="24"/>
        </w:rPr>
        <w:t>a</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spacing w:val="-1"/>
          <w:w w:val="95"/>
          <w:sz w:val="24"/>
          <w:szCs w:val="24"/>
        </w:rPr>
        <w:t>integração</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spacing w:val="-1"/>
          <w:w w:val="95"/>
          <w:sz w:val="24"/>
          <w:szCs w:val="24"/>
        </w:rPr>
        <w:t>acadêmica</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spacing w:val="-1"/>
          <w:w w:val="95"/>
          <w:sz w:val="24"/>
          <w:szCs w:val="24"/>
        </w:rPr>
        <w:t>com</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spacing w:val="-1"/>
          <w:w w:val="95"/>
          <w:sz w:val="24"/>
          <w:szCs w:val="24"/>
        </w:rPr>
        <w:t>os</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spacing w:val="-1"/>
          <w:w w:val="95"/>
          <w:sz w:val="24"/>
          <w:szCs w:val="24"/>
        </w:rPr>
        <w:t>diferentes</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w w:val="95"/>
          <w:sz w:val="24"/>
          <w:szCs w:val="24"/>
        </w:rPr>
        <w:t>cursos</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w w:val="95"/>
          <w:sz w:val="24"/>
          <w:szCs w:val="24"/>
        </w:rPr>
        <w:t>do</w:t>
      </w:r>
      <w:r w:rsidR="008362DB" w:rsidRPr="00266B30">
        <w:rPr>
          <w:rFonts w:asciiTheme="minorHAnsi" w:hAnsiTheme="minorHAnsi" w:cstheme="minorHAnsi"/>
          <w:spacing w:val="22"/>
          <w:w w:val="95"/>
          <w:sz w:val="24"/>
          <w:szCs w:val="24"/>
        </w:rPr>
        <w:t xml:space="preserve"> </w:t>
      </w:r>
      <w:r w:rsidR="00C96D1E" w:rsidRPr="00266B30">
        <w:rPr>
          <w:rFonts w:asciiTheme="minorHAnsi" w:hAnsiTheme="minorHAnsi" w:cstheme="minorHAnsi"/>
          <w:iCs/>
          <w:w w:val="95"/>
          <w:sz w:val="24"/>
          <w:szCs w:val="24"/>
        </w:rPr>
        <w:t>Câmpus</w:t>
      </w:r>
      <w:r w:rsidR="008362DB" w:rsidRPr="00266B30">
        <w:rPr>
          <w:rFonts w:asciiTheme="minorHAnsi" w:hAnsiTheme="minorHAnsi" w:cstheme="minorHAnsi"/>
          <w:w w:val="95"/>
          <w:sz w:val="24"/>
          <w:szCs w:val="24"/>
        </w:rPr>
        <w:t>,</w:t>
      </w:r>
      <w:r w:rsidR="008362DB" w:rsidRPr="00266B30">
        <w:rPr>
          <w:rFonts w:asciiTheme="minorHAnsi" w:hAnsiTheme="minorHAnsi" w:cstheme="minorHAnsi"/>
          <w:spacing w:val="23"/>
          <w:w w:val="95"/>
          <w:sz w:val="24"/>
          <w:szCs w:val="24"/>
        </w:rPr>
        <w:t xml:space="preserve"> </w:t>
      </w:r>
      <w:r w:rsidR="008362DB" w:rsidRPr="00266B30">
        <w:rPr>
          <w:rFonts w:asciiTheme="minorHAnsi" w:hAnsiTheme="minorHAnsi" w:cstheme="minorHAnsi"/>
          <w:w w:val="95"/>
          <w:sz w:val="24"/>
          <w:szCs w:val="24"/>
        </w:rPr>
        <w:t>juntamente</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w w:val="95"/>
          <w:sz w:val="24"/>
          <w:szCs w:val="24"/>
        </w:rPr>
        <w:t>com</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w w:val="95"/>
          <w:sz w:val="24"/>
          <w:szCs w:val="24"/>
        </w:rPr>
        <w:t>os</w:t>
      </w:r>
      <w:r w:rsidR="00482513" w:rsidRPr="00266B30">
        <w:rPr>
          <w:rFonts w:asciiTheme="minorHAnsi" w:hAnsiTheme="minorHAnsi" w:cstheme="minorHAnsi"/>
          <w:w w:val="95"/>
          <w:sz w:val="24"/>
          <w:szCs w:val="24"/>
        </w:rPr>
        <w:t>/as</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w w:val="95"/>
          <w:sz w:val="24"/>
          <w:szCs w:val="24"/>
        </w:rPr>
        <w:t>coordenadores</w:t>
      </w:r>
      <w:r w:rsidR="00482513" w:rsidRPr="00266B30">
        <w:rPr>
          <w:rFonts w:asciiTheme="minorHAnsi" w:hAnsiTheme="minorHAnsi" w:cstheme="minorHAnsi"/>
          <w:w w:val="95"/>
          <w:sz w:val="24"/>
          <w:szCs w:val="24"/>
        </w:rPr>
        <w:t>/</w:t>
      </w:r>
      <w:r w:rsidR="007D38E8" w:rsidRPr="00266B30">
        <w:rPr>
          <w:rFonts w:asciiTheme="minorHAnsi" w:hAnsiTheme="minorHAnsi" w:cstheme="minorHAnsi"/>
          <w:w w:val="95"/>
          <w:sz w:val="24"/>
          <w:szCs w:val="24"/>
        </w:rPr>
        <w:t xml:space="preserve">as </w:t>
      </w:r>
      <w:r w:rsidR="008362DB" w:rsidRPr="00266B30">
        <w:rPr>
          <w:rFonts w:asciiTheme="minorHAnsi" w:hAnsiTheme="minorHAnsi" w:cstheme="minorHAnsi"/>
          <w:w w:val="90"/>
          <w:sz w:val="24"/>
          <w:szCs w:val="24"/>
        </w:rPr>
        <w:t>de</w:t>
      </w:r>
      <w:r w:rsidR="008362DB" w:rsidRPr="00266B30">
        <w:rPr>
          <w:rFonts w:asciiTheme="minorHAnsi" w:hAnsiTheme="minorHAnsi" w:cstheme="minorHAnsi"/>
          <w:spacing w:val="5"/>
          <w:w w:val="90"/>
          <w:sz w:val="24"/>
          <w:szCs w:val="24"/>
        </w:rPr>
        <w:t xml:space="preserve"> </w:t>
      </w:r>
      <w:r w:rsidR="008362DB" w:rsidRPr="00266B30">
        <w:rPr>
          <w:rFonts w:asciiTheme="minorHAnsi" w:hAnsiTheme="minorHAnsi" w:cstheme="minorHAnsi"/>
          <w:w w:val="90"/>
          <w:sz w:val="24"/>
          <w:szCs w:val="24"/>
        </w:rPr>
        <w:t>cursos,</w:t>
      </w:r>
      <w:r w:rsidR="008362DB" w:rsidRPr="00266B30">
        <w:rPr>
          <w:rFonts w:asciiTheme="minorHAnsi" w:hAnsiTheme="minorHAnsi" w:cstheme="minorHAnsi"/>
          <w:spacing w:val="5"/>
          <w:w w:val="90"/>
          <w:sz w:val="24"/>
          <w:szCs w:val="24"/>
        </w:rPr>
        <w:t xml:space="preserve"> </w:t>
      </w:r>
      <w:r w:rsidR="008362DB" w:rsidRPr="00266B30">
        <w:rPr>
          <w:rFonts w:asciiTheme="minorHAnsi" w:hAnsiTheme="minorHAnsi" w:cstheme="minorHAnsi"/>
          <w:w w:val="90"/>
          <w:sz w:val="24"/>
          <w:szCs w:val="24"/>
        </w:rPr>
        <w:t>estimulando</w:t>
      </w:r>
      <w:r w:rsidR="008362DB" w:rsidRPr="00266B30">
        <w:rPr>
          <w:rFonts w:asciiTheme="minorHAnsi" w:hAnsiTheme="minorHAnsi" w:cstheme="minorHAnsi"/>
          <w:spacing w:val="5"/>
          <w:w w:val="90"/>
          <w:sz w:val="24"/>
          <w:szCs w:val="24"/>
        </w:rPr>
        <w:t xml:space="preserve"> </w:t>
      </w:r>
      <w:r w:rsidR="008362DB" w:rsidRPr="00266B30">
        <w:rPr>
          <w:rFonts w:asciiTheme="minorHAnsi" w:hAnsiTheme="minorHAnsi" w:cstheme="minorHAnsi"/>
          <w:w w:val="90"/>
          <w:sz w:val="24"/>
          <w:szCs w:val="24"/>
        </w:rPr>
        <w:t>a</w:t>
      </w:r>
      <w:r w:rsidR="008362DB" w:rsidRPr="00266B30">
        <w:rPr>
          <w:rFonts w:asciiTheme="minorHAnsi" w:hAnsiTheme="minorHAnsi" w:cstheme="minorHAnsi"/>
          <w:spacing w:val="6"/>
          <w:w w:val="90"/>
          <w:sz w:val="24"/>
          <w:szCs w:val="24"/>
        </w:rPr>
        <w:t xml:space="preserve"> </w:t>
      </w:r>
      <w:r w:rsidR="008362DB" w:rsidRPr="00266B30">
        <w:rPr>
          <w:rFonts w:asciiTheme="minorHAnsi" w:hAnsiTheme="minorHAnsi" w:cstheme="minorHAnsi"/>
          <w:w w:val="90"/>
          <w:sz w:val="24"/>
          <w:szCs w:val="24"/>
        </w:rPr>
        <w:t>publicação</w:t>
      </w:r>
      <w:r w:rsidR="008362DB" w:rsidRPr="00266B30">
        <w:rPr>
          <w:rFonts w:asciiTheme="minorHAnsi" w:hAnsiTheme="minorHAnsi" w:cstheme="minorHAnsi"/>
          <w:spacing w:val="5"/>
          <w:w w:val="90"/>
          <w:sz w:val="24"/>
          <w:szCs w:val="24"/>
        </w:rPr>
        <w:t xml:space="preserve"> </w:t>
      </w:r>
      <w:r w:rsidR="008362DB" w:rsidRPr="00266B30">
        <w:rPr>
          <w:rFonts w:asciiTheme="minorHAnsi" w:hAnsiTheme="minorHAnsi" w:cstheme="minorHAnsi"/>
          <w:w w:val="90"/>
          <w:sz w:val="24"/>
          <w:szCs w:val="24"/>
        </w:rPr>
        <w:t>de</w:t>
      </w:r>
      <w:r w:rsidR="008362DB" w:rsidRPr="00266B30">
        <w:rPr>
          <w:rFonts w:asciiTheme="minorHAnsi" w:hAnsiTheme="minorHAnsi" w:cstheme="minorHAnsi"/>
          <w:spacing w:val="5"/>
          <w:w w:val="90"/>
          <w:sz w:val="24"/>
          <w:szCs w:val="24"/>
        </w:rPr>
        <w:t xml:space="preserve"> </w:t>
      </w:r>
      <w:r w:rsidR="008362DB" w:rsidRPr="00266B30">
        <w:rPr>
          <w:rFonts w:asciiTheme="minorHAnsi" w:hAnsiTheme="minorHAnsi" w:cstheme="minorHAnsi"/>
          <w:w w:val="90"/>
          <w:sz w:val="24"/>
          <w:szCs w:val="24"/>
        </w:rPr>
        <w:t>estudos</w:t>
      </w:r>
      <w:r w:rsidR="008362DB" w:rsidRPr="00266B30">
        <w:rPr>
          <w:rFonts w:asciiTheme="minorHAnsi" w:hAnsiTheme="minorHAnsi" w:cstheme="minorHAnsi"/>
          <w:spacing w:val="6"/>
          <w:w w:val="90"/>
          <w:sz w:val="24"/>
          <w:szCs w:val="24"/>
        </w:rPr>
        <w:t xml:space="preserve"> </w:t>
      </w:r>
      <w:r w:rsidR="008362DB" w:rsidRPr="00266B30">
        <w:rPr>
          <w:rFonts w:asciiTheme="minorHAnsi" w:hAnsiTheme="minorHAnsi" w:cstheme="minorHAnsi"/>
          <w:w w:val="90"/>
          <w:sz w:val="24"/>
          <w:szCs w:val="24"/>
        </w:rPr>
        <w:t>e</w:t>
      </w:r>
      <w:r w:rsidR="008362DB" w:rsidRPr="00266B30">
        <w:rPr>
          <w:rFonts w:asciiTheme="minorHAnsi" w:hAnsiTheme="minorHAnsi" w:cstheme="minorHAnsi"/>
          <w:spacing w:val="5"/>
          <w:w w:val="90"/>
          <w:sz w:val="24"/>
          <w:szCs w:val="24"/>
        </w:rPr>
        <w:t xml:space="preserve"> </w:t>
      </w:r>
      <w:r w:rsidR="008362DB" w:rsidRPr="00266B30">
        <w:rPr>
          <w:rFonts w:asciiTheme="minorHAnsi" w:hAnsiTheme="minorHAnsi" w:cstheme="minorHAnsi"/>
          <w:w w:val="90"/>
          <w:sz w:val="24"/>
          <w:szCs w:val="24"/>
        </w:rPr>
        <w:t>pesquisas</w:t>
      </w:r>
      <w:r w:rsidR="008362DB" w:rsidRPr="00266B30">
        <w:rPr>
          <w:rFonts w:asciiTheme="minorHAnsi" w:hAnsiTheme="minorHAnsi" w:cstheme="minorHAnsi"/>
          <w:spacing w:val="5"/>
          <w:w w:val="90"/>
          <w:sz w:val="24"/>
          <w:szCs w:val="24"/>
        </w:rPr>
        <w:t xml:space="preserve"> </w:t>
      </w:r>
      <w:r w:rsidR="008362DB" w:rsidRPr="00266B30">
        <w:rPr>
          <w:rFonts w:asciiTheme="minorHAnsi" w:hAnsiTheme="minorHAnsi" w:cstheme="minorHAnsi"/>
          <w:w w:val="90"/>
          <w:sz w:val="24"/>
          <w:szCs w:val="24"/>
        </w:rPr>
        <w:t>relacionadas</w:t>
      </w:r>
      <w:r w:rsidR="008362DB" w:rsidRPr="00266B30">
        <w:rPr>
          <w:rFonts w:asciiTheme="minorHAnsi" w:hAnsiTheme="minorHAnsi" w:cstheme="minorHAnsi"/>
          <w:spacing w:val="6"/>
          <w:w w:val="90"/>
          <w:sz w:val="24"/>
          <w:szCs w:val="24"/>
        </w:rPr>
        <w:t xml:space="preserve"> </w:t>
      </w:r>
      <w:r w:rsidR="008362DB" w:rsidRPr="00266B30">
        <w:rPr>
          <w:rFonts w:asciiTheme="minorHAnsi" w:hAnsiTheme="minorHAnsi" w:cstheme="minorHAnsi"/>
          <w:w w:val="90"/>
          <w:sz w:val="24"/>
          <w:szCs w:val="24"/>
        </w:rPr>
        <w:t>à</w:t>
      </w:r>
      <w:r w:rsidR="008362DB" w:rsidRPr="00266B30">
        <w:rPr>
          <w:rFonts w:asciiTheme="minorHAnsi" w:hAnsiTheme="minorHAnsi" w:cstheme="minorHAnsi"/>
          <w:spacing w:val="5"/>
          <w:w w:val="90"/>
          <w:sz w:val="24"/>
          <w:szCs w:val="24"/>
        </w:rPr>
        <w:t xml:space="preserve"> </w:t>
      </w:r>
      <w:r w:rsidR="008362DB" w:rsidRPr="00266B30">
        <w:rPr>
          <w:rFonts w:asciiTheme="minorHAnsi" w:hAnsiTheme="minorHAnsi" w:cstheme="minorHAnsi"/>
          <w:w w:val="90"/>
          <w:sz w:val="24"/>
          <w:szCs w:val="24"/>
        </w:rPr>
        <w:t>temática</w:t>
      </w:r>
      <w:r w:rsidR="008362DB" w:rsidRPr="00266B30">
        <w:rPr>
          <w:rFonts w:asciiTheme="minorHAnsi" w:hAnsiTheme="minorHAnsi" w:cstheme="minorHAnsi"/>
          <w:spacing w:val="5"/>
          <w:w w:val="90"/>
          <w:sz w:val="24"/>
          <w:szCs w:val="24"/>
        </w:rPr>
        <w:t xml:space="preserve"> </w:t>
      </w:r>
      <w:r w:rsidR="008362DB" w:rsidRPr="00266B30">
        <w:rPr>
          <w:rFonts w:asciiTheme="minorHAnsi" w:hAnsiTheme="minorHAnsi" w:cstheme="minorHAnsi"/>
          <w:w w:val="90"/>
          <w:sz w:val="24"/>
          <w:szCs w:val="24"/>
        </w:rPr>
        <w:t>a</w:t>
      </w:r>
      <w:r w:rsidR="008362DB" w:rsidRPr="00266B30">
        <w:rPr>
          <w:rFonts w:asciiTheme="minorHAnsi" w:hAnsiTheme="minorHAnsi" w:cstheme="minorHAnsi"/>
          <w:spacing w:val="5"/>
          <w:w w:val="90"/>
          <w:sz w:val="24"/>
          <w:szCs w:val="24"/>
        </w:rPr>
        <w:t xml:space="preserve"> </w:t>
      </w:r>
      <w:r w:rsidR="008362DB" w:rsidRPr="00266B30">
        <w:rPr>
          <w:rFonts w:asciiTheme="minorHAnsi" w:hAnsiTheme="minorHAnsi" w:cstheme="minorHAnsi"/>
          <w:w w:val="90"/>
          <w:sz w:val="24"/>
          <w:szCs w:val="24"/>
        </w:rPr>
        <w:t>que</w:t>
      </w:r>
      <w:r w:rsidR="008362DB" w:rsidRPr="00266B30">
        <w:rPr>
          <w:rFonts w:asciiTheme="minorHAnsi" w:hAnsiTheme="minorHAnsi" w:cstheme="minorHAnsi"/>
          <w:spacing w:val="6"/>
          <w:w w:val="90"/>
          <w:sz w:val="24"/>
          <w:szCs w:val="24"/>
        </w:rPr>
        <w:t xml:space="preserve"> </w:t>
      </w:r>
      <w:r w:rsidR="008362DB" w:rsidRPr="00266B30">
        <w:rPr>
          <w:rFonts w:asciiTheme="minorHAnsi" w:hAnsiTheme="minorHAnsi" w:cstheme="minorHAnsi"/>
          <w:w w:val="90"/>
          <w:sz w:val="24"/>
          <w:szCs w:val="24"/>
        </w:rPr>
        <w:t>o</w:t>
      </w:r>
      <w:r w:rsidR="008362DB" w:rsidRPr="00266B30">
        <w:rPr>
          <w:rFonts w:asciiTheme="minorHAnsi" w:hAnsiTheme="minorHAnsi" w:cstheme="minorHAnsi"/>
          <w:spacing w:val="5"/>
          <w:w w:val="90"/>
          <w:sz w:val="24"/>
          <w:szCs w:val="24"/>
        </w:rPr>
        <w:t xml:space="preserve"> </w:t>
      </w:r>
      <w:r w:rsidR="008362DB" w:rsidRPr="00266B30">
        <w:rPr>
          <w:rFonts w:asciiTheme="minorHAnsi" w:hAnsiTheme="minorHAnsi" w:cstheme="minorHAnsi"/>
          <w:w w:val="90"/>
          <w:sz w:val="24"/>
          <w:szCs w:val="24"/>
        </w:rPr>
        <w:t>Núcleo</w:t>
      </w:r>
      <w:r w:rsidR="008362DB" w:rsidRPr="00266B30">
        <w:rPr>
          <w:rFonts w:asciiTheme="minorHAnsi" w:hAnsiTheme="minorHAnsi" w:cstheme="minorHAnsi"/>
          <w:spacing w:val="5"/>
          <w:w w:val="90"/>
          <w:sz w:val="24"/>
          <w:szCs w:val="24"/>
        </w:rPr>
        <w:t xml:space="preserve"> </w:t>
      </w:r>
      <w:r w:rsidR="008362DB" w:rsidRPr="00266B30">
        <w:rPr>
          <w:rFonts w:asciiTheme="minorHAnsi" w:hAnsiTheme="minorHAnsi" w:cstheme="minorHAnsi"/>
          <w:w w:val="90"/>
          <w:sz w:val="24"/>
          <w:szCs w:val="24"/>
        </w:rPr>
        <w:t>se</w:t>
      </w:r>
      <w:r w:rsidR="008362DB" w:rsidRPr="00266B30">
        <w:rPr>
          <w:rFonts w:asciiTheme="minorHAnsi" w:hAnsiTheme="minorHAnsi" w:cstheme="minorHAnsi"/>
          <w:spacing w:val="6"/>
          <w:w w:val="90"/>
          <w:sz w:val="24"/>
          <w:szCs w:val="24"/>
        </w:rPr>
        <w:t xml:space="preserve"> </w:t>
      </w:r>
      <w:r w:rsidR="008362DB" w:rsidRPr="00266B30">
        <w:rPr>
          <w:rFonts w:asciiTheme="minorHAnsi" w:hAnsiTheme="minorHAnsi" w:cstheme="minorHAnsi"/>
          <w:w w:val="90"/>
          <w:sz w:val="24"/>
          <w:szCs w:val="24"/>
        </w:rPr>
        <w:t>propõe.</w:t>
      </w:r>
      <w:r w:rsidR="008362DB" w:rsidRPr="00266B30">
        <w:rPr>
          <w:rFonts w:asciiTheme="minorHAnsi" w:hAnsiTheme="minorHAnsi" w:cstheme="minorHAnsi"/>
          <w:spacing w:val="1"/>
          <w:w w:val="90"/>
          <w:sz w:val="24"/>
          <w:szCs w:val="24"/>
        </w:rPr>
        <w:t xml:space="preserve"> </w:t>
      </w:r>
    </w:p>
    <w:p w14:paraId="398C51D0" w14:textId="50C66F65" w:rsidR="00303469" w:rsidRPr="00266B30" w:rsidRDefault="008362DB" w:rsidP="00715442">
      <w:pPr>
        <w:spacing w:before="120"/>
        <w:jc w:val="both"/>
        <w:rPr>
          <w:rFonts w:asciiTheme="minorHAnsi" w:hAnsiTheme="minorHAnsi" w:cstheme="minorHAnsi"/>
          <w:sz w:val="24"/>
          <w:szCs w:val="24"/>
        </w:rPr>
      </w:pPr>
      <w:r w:rsidRPr="00266B30">
        <w:rPr>
          <w:rFonts w:asciiTheme="minorHAnsi" w:hAnsiTheme="minorHAnsi" w:cstheme="minorHAnsi"/>
          <w:sz w:val="24"/>
          <w:szCs w:val="24"/>
        </w:rPr>
        <w:t>Art.</w:t>
      </w:r>
      <w:r w:rsidRPr="00266B30">
        <w:rPr>
          <w:rFonts w:asciiTheme="minorHAnsi" w:hAnsiTheme="minorHAnsi" w:cstheme="minorHAnsi"/>
          <w:spacing w:val="-17"/>
          <w:sz w:val="24"/>
          <w:szCs w:val="24"/>
        </w:rPr>
        <w:t xml:space="preserve"> </w:t>
      </w:r>
      <w:r w:rsidRPr="00266B30">
        <w:rPr>
          <w:rFonts w:asciiTheme="minorHAnsi" w:hAnsiTheme="minorHAnsi" w:cstheme="minorHAnsi"/>
          <w:sz w:val="24"/>
          <w:szCs w:val="24"/>
        </w:rPr>
        <w:t>37</w:t>
      </w:r>
      <w:r w:rsidR="003E48AD" w:rsidRPr="00266B30">
        <w:rPr>
          <w:rFonts w:asciiTheme="minorHAnsi" w:hAnsiTheme="minorHAnsi" w:cstheme="minorHAnsi"/>
          <w:sz w:val="24"/>
          <w:szCs w:val="24"/>
        </w:rPr>
        <w:t xml:space="preserve">  </w:t>
      </w:r>
      <w:r w:rsidRPr="00266B30">
        <w:rPr>
          <w:rFonts w:asciiTheme="minorHAnsi" w:hAnsiTheme="minorHAnsi" w:cstheme="minorHAnsi"/>
          <w:sz w:val="24"/>
          <w:szCs w:val="24"/>
        </w:rPr>
        <w:t>Compete</w:t>
      </w:r>
      <w:r w:rsidRPr="00266B30">
        <w:rPr>
          <w:rFonts w:asciiTheme="minorHAnsi" w:hAnsiTheme="minorHAnsi" w:cstheme="minorHAnsi"/>
          <w:spacing w:val="-16"/>
          <w:sz w:val="24"/>
          <w:szCs w:val="24"/>
        </w:rPr>
        <w:t xml:space="preserve"> </w:t>
      </w:r>
      <w:r w:rsidRPr="00266B30">
        <w:rPr>
          <w:rFonts w:asciiTheme="minorHAnsi" w:hAnsiTheme="minorHAnsi" w:cstheme="minorHAnsi"/>
          <w:sz w:val="24"/>
          <w:szCs w:val="24"/>
        </w:rPr>
        <w:t>ao</w:t>
      </w:r>
      <w:r w:rsidR="00482513" w:rsidRPr="00266B30">
        <w:rPr>
          <w:rFonts w:asciiTheme="minorHAnsi" w:hAnsiTheme="minorHAnsi" w:cstheme="minorHAnsi"/>
          <w:sz w:val="24"/>
          <w:szCs w:val="24"/>
        </w:rPr>
        <w:t>/à</w:t>
      </w:r>
      <w:r w:rsidRPr="00266B30">
        <w:rPr>
          <w:rFonts w:asciiTheme="minorHAnsi" w:hAnsiTheme="minorHAnsi" w:cstheme="minorHAnsi"/>
          <w:spacing w:val="-16"/>
          <w:sz w:val="24"/>
          <w:szCs w:val="24"/>
        </w:rPr>
        <w:t xml:space="preserve"> </w:t>
      </w:r>
      <w:r w:rsidRPr="00266B30">
        <w:rPr>
          <w:rFonts w:asciiTheme="minorHAnsi" w:hAnsiTheme="minorHAnsi" w:cstheme="minorHAnsi"/>
          <w:sz w:val="24"/>
          <w:szCs w:val="24"/>
        </w:rPr>
        <w:t>Secretário</w:t>
      </w:r>
      <w:r w:rsidR="00482513" w:rsidRPr="00266B30">
        <w:rPr>
          <w:rFonts w:asciiTheme="minorHAnsi" w:hAnsiTheme="minorHAnsi" w:cstheme="minorHAnsi"/>
          <w:sz w:val="24"/>
          <w:szCs w:val="24"/>
        </w:rPr>
        <w:t>/a</w:t>
      </w:r>
      <w:r w:rsidRPr="00266B30">
        <w:rPr>
          <w:rFonts w:asciiTheme="minorHAnsi" w:hAnsiTheme="minorHAnsi" w:cstheme="minorHAnsi"/>
          <w:sz w:val="24"/>
          <w:szCs w:val="24"/>
        </w:rPr>
        <w:t>:</w:t>
      </w:r>
    </w:p>
    <w:p w14:paraId="572B607E" w14:textId="17200C21" w:rsidR="00303469" w:rsidRPr="00266B30" w:rsidRDefault="003E48AD" w:rsidP="00715442">
      <w:pPr>
        <w:jc w:val="both"/>
        <w:rPr>
          <w:rFonts w:asciiTheme="minorHAnsi" w:hAnsiTheme="minorHAnsi" w:cstheme="minorHAnsi"/>
          <w:sz w:val="24"/>
          <w:szCs w:val="24"/>
        </w:rPr>
      </w:pPr>
      <w:r w:rsidRPr="00266B30">
        <w:rPr>
          <w:rFonts w:asciiTheme="minorHAnsi" w:hAnsiTheme="minorHAnsi" w:cstheme="minorHAnsi"/>
          <w:spacing w:val="-1"/>
          <w:w w:val="95"/>
          <w:sz w:val="24"/>
          <w:szCs w:val="24"/>
        </w:rPr>
        <w:t xml:space="preserve">I - </w:t>
      </w:r>
      <w:r w:rsidR="008362DB" w:rsidRPr="00266B30">
        <w:rPr>
          <w:rFonts w:asciiTheme="minorHAnsi" w:hAnsiTheme="minorHAnsi" w:cstheme="minorHAnsi"/>
          <w:spacing w:val="-1"/>
          <w:w w:val="95"/>
          <w:sz w:val="24"/>
          <w:szCs w:val="24"/>
        </w:rPr>
        <w:t>secretariar</w:t>
      </w:r>
      <w:r w:rsidR="008362DB" w:rsidRPr="00266B30">
        <w:rPr>
          <w:rFonts w:asciiTheme="minorHAnsi" w:hAnsiTheme="minorHAnsi" w:cstheme="minorHAnsi"/>
          <w:spacing w:val="-13"/>
          <w:w w:val="95"/>
          <w:sz w:val="24"/>
          <w:szCs w:val="24"/>
        </w:rPr>
        <w:t xml:space="preserve"> </w:t>
      </w:r>
      <w:r w:rsidR="008362DB" w:rsidRPr="00266B30">
        <w:rPr>
          <w:rFonts w:asciiTheme="minorHAnsi" w:hAnsiTheme="minorHAnsi" w:cstheme="minorHAnsi"/>
          <w:spacing w:val="-1"/>
          <w:w w:val="95"/>
          <w:sz w:val="24"/>
          <w:szCs w:val="24"/>
        </w:rPr>
        <w:t>as</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spacing w:val="-1"/>
          <w:w w:val="95"/>
          <w:sz w:val="24"/>
          <w:szCs w:val="24"/>
        </w:rPr>
        <w:t>reuniões</w:t>
      </w:r>
      <w:r w:rsidR="008362DB" w:rsidRPr="00266B30">
        <w:rPr>
          <w:rFonts w:asciiTheme="minorHAnsi" w:hAnsiTheme="minorHAnsi" w:cstheme="minorHAnsi"/>
          <w:spacing w:val="-13"/>
          <w:w w:val="95"/>
          <w:sz w:val="24"/>
          <w:szCs w:val="24"/>
        </w:rPr>
        <w:t xml:space="preserve"> </w:t>
      </w:r>
      <w:r w:rsidR="008362DB" w:rsidRPr="00266B30">
        <w:rPr>
          <w:rFonts w:asciiTheme="minorHAnsi" w:hAnsiTheme="minorHAnsi" w:cstheme="minorHAnsi"/>
          <w:spacing w:val="-1"/>
          <w:w w:val="95"/>
          <w:sz w:val="24"/>
          <w:szCs w:val="24"/>
        </w:rPr>
        <w:t>do</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spacing w:val="-1"/>
          <w:w w:val="95"/>
          <w:sz w:val="24"/>
          <w:szCs w:val="24"/>
        </w:rPr>
        <w:t>NUGED,</w:t>
      </w:r>
      <w:r w:rsidR="008362DB" w:rsidRPr="00266B30">
        <w:rPr>
          <w:rFonts w:asciiTheme="minorHAnsi" w:hAnsiTheme="minorHAnsi" w:cstheme="minorHAnsi"/>
          <w:spacing w:val="-13"/>
          <w:w w:val="95"/>
          <w:sz w:val="24"/>
          <w:szCs w:val="24"/>
        </w:rPr>
        <w:t xml:space="preserve"> </w:t>
      </w:r>
      <w:r w:rsidR="008362DB" w:rsidRPr="00266B30">
        <w:rPr>
          <w:rFonts w:asciiTheme="minorHAnsi" w:hAnsiTheme="minorHAnsi" w:cstheme="minorHAnsi"/>
          <w:spacing w:val="-1"/>
          <w:w w:val="95"/>
          <w:sz w:val="24"/>
          <w:szCs w:val="24"/>
        </w:rPr>
        <w:t>redigindo</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w w:val="95"/>
          <w:sz w:val="24"/>
          <w:szCs w:val="24"/>
        </w:rPr>
        <w:t>as</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w w:val="95"/>
          <w:sz w:val="24"/>
          <w:szCs w:val="24"/>
        </w:rPr>
        <w:t>atas</w:t>
      </w:r>
      <w:r w:rsidR="008362DB" w:rsidRPr="00266B30">
        <w:rPr>
          <w:rFonts w:asciiTheme="minorHAnsi" w:hAnsiTheme="minorHAnsi" w:cstheme="minorHAnsi"/>
          <w:spacing w:val="-13"/>
          <w:w w:val="95"/>
          <w:sz w:val="24"/>
          <w:szCs w:val="24"/>
        </w:rPr>
        <w:t xml:space="preserve"> </w:t>
      </w:r>
      <w:r w:rsidR="008362DB" w:rsidRPr="00266B30">
        <w:rPr>
          <w:rFonts w:asciiTheme="minorHAnsi" w:hAnsiTheme="minorHAnsi" w:cstheme="minorHAnsi"/>
          <w:w w:val="95"/>
          <w:sz w:val="24"/>
          <w:szCs w:val="24"/>
        </w:rPr>
        <w:t>e</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w w:val="95"/>
          <w:sz w:val="24"/>
          <w:szCs w:val="24"/>
        </w:rPr>
        <w:t>dando</w:t>
      </w:r>
      <w:r w:rsidR="008362DB" w:rsidRPr="00266B30">
        <w:rPr>
          <w:rFonts w:asciiTheme="minorHAnsi" w:hAnsiTheme="minorHAnsi" w:cstheme="minorHAnsi"/>
          <w:spacing w:val="-13"/>
          <w:w w:val="95"/>
          <w:sz w:val="24"/>
          <w:szCs w:val="24"/>
        </w:rPr>
        <w:t xml:space="preserve"> </w:t>
      </w:r>
      <w:r w:rsidR="008362DB" w:rsidRPr="00266B30">
        <w:rPr>
          <w:rFonts w:asciiTheme="minorHAnsi" w:hAnsiTheme="minorHAnsi" w:cstheme="minorHAnsi"/>
          <w:w w:val="95"/>
          <w:sz w:val="24"/>
          <w:szCs w:val="24"/>
        </w:rPr>
        <w:t>os</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w w:val="95"/>
          <w:sz w:val="24"/>
          <w:szCs w:val="24"/>
        </w:rPr>
        <w:t>encaminhamentos</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w w:val="95"/>
          <w:sz w:val="24"/>
          <w:szCs w:val="24"/>
        </w:rPr>
        <w:t>necessários;</w:t>
      </w:r>
    </w:p>
    <w:p w14:paraId="3621AA00" w14:textId="23C2E4D1" w:rsidR="00303469" w:rsidRPr="00266B30" w:rsidRDefault="003E48AD" w:rsidP="00715442">
      <w:pPr>
        <w:jc w:val="both"/>
        <w:rPr>
          <w:rFonts w:asciiTheme="minorHAnsi" w:hAnsiTheme="minorHAnsi" w:cstheme="minorHAnsi"/>
          <w:sz w:val="24"/>
          <w:szCs w:val="24"/>
        </w:rPr>
      </w:pPr>
      <w:r w:rsidRPr="00266B30">
        <w:rPr>
          <w:rFonts w:asciiTheme="minorHAnsi" w:hAnsiTheme="minorHAnsi" w:cstheme="minorHAnsi"/>
          <w:w w:val="90"/>
          <w:sz w:val="24"/>
          <w:szCs w:val="24"/>
        </w:rPr>
        <w:t xml:space="preserve">II - </w:t>
      </w:r>
      <w:r w:rsidR="008362DB" w:rsidRPr="00266B30">
        <w:rPr>
          <w:rFonts w:asciiTheme="minorHAnsi" w:hAnsiTheme="minorHAnsi" w:cstheme="minorHAnsi"/>
          <w:w w:val="90"/>
          <w:sz w:val="24"/>
          <w:szCs w:val="24"/>
        </w:rPr>
        <w:t>assessorar</w:t>
      </w:r>
      <w:r w:rsidR="008362DB" w:rsidRPr="00266B30">
        <w:rPr>
          <w:rFonts w:asciiTheme="minorHAnsi" w:hAnsiTheme="minorHAnsi" w:cstheme="minorHAnsi"/>
          <w:spacing w:val="3"/>
          <w:w w:val="90"/>
          <w:sz w:val="24"/>
          <w:szCs w:val="24"/>
        </w:rPr>
        <w:t xml:space="preserve"> </w:t>
      </w:r>
      <w:r w:rsidR="008362DB" w:rsidRPr="00266B30">
        <w:rPr>
          <w:rFonts w:asciiTheme="minorHAnsi" w:hAnsiTheme="minorHAnsi" w:cstheme="minorHAnsi"/>
          <w:w w:val="90"/>
          <w:sz w:val="24"/>
          <w:szCs w:val="24"/>
        </w:rPr>
        <w:t>o</w:t>
      </w:r>
      <w:r w:rsidR="00482513" w:rsidRPr="00266B30">
        <w:rPr>
          <w:rFonts w:asciiTheme="minorHAnsi" w:hAnsiTheme="minorHAnsi" w:cstheme="minorHAnsi"/>
          <w:w w:val="90"/>
          <w:sz w:val="24"/>
          <w:szCs w:val="24"/>
        </w:rPr>
        <w:t>/a</w:t>
      </w:r>
      <w:r w:rsidR="008362DB" w:rsidRPr="00266B30">
        <w:rPr>
          <w:rFonts w:asciiTheme="minorHAnsi" w:hAnsiTheme="minorHAnsi" w:cstheme="minorHAnsi"/>
          <w:spacing w:val="3"/>
          <w:w w:val="90"/>
          <w:sz w:val="24"/>
          <w:szCs w:val="24"/>
        </w:rPr>
        <w:t xml:space="preserve"> </w:t>
      </w:r>
      <w:r w:rsidR="008362DB" w:rsidRPr="00266B30">
        <w:rPr>
          <w:rFonts w:asciiTheme="minorHAnsi" w:hAnsiTheme="minorHAnsi" w:cstheme="minorHAnsi"/>
          <w:w w:val="90"/>
          <w:sz w:val="24"/>
          <w:szCs w:val="24"/>
        </w:rPr>
        <w:t>responsável</w:t>
      </w:r>
      <w:r w:rsidR="008362DB" w:rsidRPr="00266B30">
        <w:rPr>
          <w:rFonts w:asciiTheme="minorHAnsi" w:hAnsiTheme="minorHAnsi" w:cstheme="minorHAnsi"/>
          <w:spacing w:val="3"/>
          <w:w w:val="90"/>
          <w:sz w:val="24"/>
          <w:szCs w:val="24"/>
        </w:rPr>
        <w:t xml:space="preserve"> </w:t>
      </w:r>
      <w:r w:rsidR="008362DB" w:rsidRPr="00266B30">
        <w:rPr>
          <w:rFonts w:asciiTheme="minorHAnsi" w:hAnsiTheme="minorHAnsi" w:cstheme="minorHAnsi"/>
          <w:w w:val="90"/>
          <w:sz w:val="24"/>
          <w:szCs w:val="24"/>
        </w:rPr>
        <w:t>e</w:t>
      </w:r>
      <w:r w:rsidR="008362DB" w:rsidRPr="00266B30">
        <w:rPr>
          <w:rFonts w:asciiTheme="minorHAnsi" w:hAnsiTheme="minorHAnsi" w:cstheme="minorHAnsi"/>
          <w:spacing w:val="4"/>
          <w:w w:val="90"/>
          <w:sz w:val="24"/>
          <w:szCs w:val="24"/>
        </w:rPr>
        <w:t xml:space="preserve"> </w:t>
      </w:r>
      <w:r w:rsidR="008362DB" w:rsidRPr="00266B30">
        <w:rPr>
          <w:rFonts w:asciiTheme="minorHAnsi" w:hAnsiTheme="minorHAnsi" w:cstheme="minorHAnsi"/>
          <w:w w:val="90"/>
          <w:sz w:val="24"/>
          <w:szCs w:val="24"/>
        </w:rPr>
        <w:t>o</w:t>
      </w:r>
      <w:r w:rsidR="00482513" w:rsidRPr="00266B30">
        <w:rPr>
          <w:rFonts w:asciiTheme="minorHAnsi" w:hAnsiTheme="minorHAnsi" w:cstheme="minorHAnsi"/>
          <w:w w:val="90"/>
          <w:sz w:val="24"/>
          <w:szCs w:val="24"/>
        </w:rPr>
        <w:t>/a</w:t>
      </w:r>
      <w:r w:rsidR="008362DB" w:rsidRPr="00266B30">
        <w:rPr>
          <w:rFonts w:asciiTheme="minorHAnsi" w:hAnsiTheme="minorHAnsi" w:cstheme="minorHAnsi"/>
          <w:spacing w:val="3"/>
          <w:w w:val="90"/>
          <w:sz w:val="24"/>
          <w:szCs w:val="24"/>
        </w:rPr>
        <w:t xml:space="preserve"> </w:t>
      </w:r>
      <w:r w:rsidR="008362DB" w:rsidRPr="00266B30">
        <w:rPr>
          <w:rFonts w:asciiTheme="minorHAnsi" w:hAnsiTheme="minorHAnsi" w:cstheme="minorHAnsi"/>
          <w:w w:val="90"/>
          <w:sz w:val="24"/>
          <w:szCs w:val="24"/>
        </w:rPr>
        <w:t>vice</w:t>
      </w:r>
      <w:r w:rsidR="008362DB" w:rsidRPr="00266B30">
        <w:rPr>
          <w:rFonts w:asciiTheme="minorHAnsi" w:hAnsiTheme="minorHAnsi" w:cstheme="minorHAnsi"/>
          <w:spacing w:val="3"/>
          <w:w w:val="90"/>
          <w:sz w:val="24"/>
          <w:szCs w:val="24"/>
        </w:rPr>
        <w:t xml:space="preserve"> </w:t>
      </w:r>
      <w:r w:rsidR="008362DB" w:rsidRPr="00266B30">
        <w:rPr>
          <w:rFonts w:asciiTheme="minorHAnsi" w:hAnsiTheme="minorHAnsi" w:cstheme="minorHAnsi"/>
          <w:w w:val="90"/>
          <w:sz w:val="24"/>
          <w:szCs w:val="24"/>
        </w:rPr>
        <w:t>em</w:t>
      </w:r>
      <w:r w:rsidR="008362DB" w:rsidRPr="00266B30">
        <w:rPr>
          <w:rFonts w:asciiTheme="minorHAnsi" w:hAnsiTheme="minorHAnsi" w:cstheme="minorHAnsi"/>
          <w:spacing w:val="3"/>
          <w:w w:val="90"/>
          <w:sz w:val="24"/>
          <w:szCs w:val="24"/>
        </w:rPr>
        <w:t xml:space="preserve"> </w:t>
      </w:r>
      <w:r w:rsidR="008362DB" w:rsidRPr="00266B30">
        <w:rPr>
          <w:rFonts w:asciiTheme="minorHAnsi" w:hAnsiTheme="minorHAnsi" w:cstheme="minorHAnsi"/>
          <w:w w:val="90"/>
          <w:sz w:val="24"/>
          <w:szCs w:val="24"/>
        </w:rPr>
        <w:t>suas</w:t>
      </w:r>
      <w:r w:rsidR="008362DB" w:rsidRPr="00266B30">
        <w:rPr>
          <w:rFonts w:asciiTheme="minorHAnsi" w:hAnsiTheme="minorHAnsi" w:cstheme="minorHAnsi"/>
          <w:spacing w:val="4"/>
          <w:w w:val="90"/>
          <w:sz w:val="24"/>
          <w:szCs w:val="24"/>
        </w:rPr>
        <w:t xml:space="preserve"> </w:t>
      </w:r>
      <w:r w:rsidR="008362DB" w:rsidRPr="00266B30">
        <w:rPr>
          <w:rFonts w:asciiTheme="minorHAnsi" w:hAnsiTheme="minorHAnsi" w:cstheme="minorHAnsi"/>
          <w:w w:val="90"/>
          <w:sz w:val="24"/>
          <w:szCs w:val="24"/>
        </w:rPr>
        <w:t>atribuições.</w:t>
      </w:r>
    </w:p>
    <w:p w14:paraId="44838EE0" w14:textId="77777777" w:rsidR="00303469" w:rsidRPr="00266B30" w:rsidRDefault="00303469" w:rsidP="00715442">
      <w:pPr>
        <w:jc w:val="both"/>
        <w:rPr>
          <w:rFonts w:asciiTheme="minorHAnsi" w:hAnsiTheme="minorHAnsi" w:cstheme="minorHAnsi"/>
          <w:sz w:val="24"/>
          <w:szCs w:val="24"/>
        </w:rPr>
      </w:pPr>
    </w:p>
    <w:p w14:paraId="060D0F28" w14:textId="7353C879" w:rsidR="00303469" w:rsidRPr="00266B30" w:rsidRDefault="003E48AD" w:rsidP="00715442">
      <w:pPr>
        <w:jc w:val="center"/>
        <w:rPr>
          <w:rFonts w:asciiTheme="minorHAnsi" w:hAnsiTheme="minorHAnsi" w:cstheme="minorHAnsi"/>
          <w:b/>
          <w:bCs/>
          <w:sz w:val="24"/>
          <w:szCs w:val="24"/>
        </w:rPr>
      </w:pPr>
      <w:r w:rsidRPr="00266B30">
        <w:rPr>
          <w:rFonts w:asciiTheme="minorHAnsi" w:hAnsiTheme="minorHAnsi" w:cstheme="minorHAnsi"/>
          <w:b/>
          <w:bCs/>
          <w:w w:val="80"/>
          <w:sz w:val="24"/>
          <w:szCs w:val="24"/>
        </w:rPr>
        <w:t>Sessão</w:t>
      </w:r>
      <w:r w:rsidRPr="00266B30">
        <w:rPr>
          <w:rFonts w:asciiTheme="minorHAnsi" w:hAnsiTheme="minorHAnsi" w:cstheme="minorHAnsi"/>
          <w:b/>
          <w:bCs/>
          <w:spacing w:val="-3"/>
          <w:w w:val="80"/>
          <w:sz w:val="24"/>
          <w:szCs w:val="24"/>
        </w:rPr>
        <w:t xml:space="preserve"> </w:t>
      </w:r>
      <w:r w:rsidRPr="00266B30">
        <w:rPr>
          <w:rFonts w:asciiTheme="minorHAnsi" w:hAnsiTheme="minorHAnsi" w:cstheme="minorHAnsi"/>
          <w:b/>
          <w:bCs/>
          <w:w w:val="80"/>
          <w:sz w:val="24"/>
          <w:szCs w:val="24"/>
        </w:rPr>
        <w:t>VI</w:t>
      </w:r>
    </w:p>
    <w:p w14:paraId="3E0B1499" w14:textId="03560FC6" w:rsidR="00303469" w:rsidRPr="00266B30" w:rsidRDefault="003E48AD" w:rsidP="00715442">
      <w:pPr>
        <w:jc w:val="center"/>
        <w:rPr>
          <w:rFonts w:asciiTheme="minorHAnsi" w:hAnsiTheme="minorHAnsi" w:cstheme="minorHAnsi"/>
          <w:b/>
          <w:bCs/>
          <w:sz w:val="24"/>
          <w:szCs w:val="24"/>
        </w:rPr>
      </w:pPr>
      <w:r w:rsidRPr="00266B30">
        <w:rPr>
          <w:rFonts w:asciiTheme="minorHAnsi" w:hAnsiTheme="minorHAnsi" w:cstheme="minorHAnsi"/>
          <w:b/>
          <w:bCs/>
          <w:w w:val="80"/>
          <w:sz w:val="24"/>
          <w:szCs w:val="24"/>
        </w:rPr>
        <w:t>Disposições</w:t>
      </w:r>
      <w:r w:rsidRPr="00266B30">
        <w:rPr>
          <w:rFonts w:asciiTheme="minorHAnsi" w:hAnsiTheme="minorHAnsi" w:cstheme="minorHAnsi"/>
          <w:b/>
          <w:bCs/>
          <w:spacing w:val="7"/>
          <w:w w:val="80"/>
          <w:sz w:val="24"/>
          <w:szCs w:val="24"/>
        </w:rPr>
        <w:t xml:space="preserve"> </w:t>
      </w:r>
      <w:r w:rsidRPr="00266B30">
        <w:rPr>
          <w:rFonts w:asciiTheme="minorHAnsi" w:hAnsiTheme="minorHAnsi" w:cstheme="minorHAnsi"/>
          <w:b/>
          <w:bCs/>
          <w:w w:val="80"/>
          <w:sz w:val="24"/>
          <w:szCs w:val="24"/>
        </w:rPr>
        <w:t>Gerais</w:t>
      </w:r>
      <w:r w:rsidRPr="00266B30">
        <w:rPr>
          <w:rFonts w:asciiTheme="minorHAnsi" w:hAnsiTheme="minorHAnsi" w:cstheme="minorHAnsi"/>
          <w:b/>
          <w:bCs/>
          <w:spacing w:val="8"/>
          <w:w w:val="80"/>
          <w:sz w:val="24"/>
          <w:szCs w:val="24"/>
        </w:rPr>
        <w:t xml:space="preserve"> </w:t>
      </w:r>
      <w:r w:rsidRPr="00266B30">
        <w:rPr>
          <w:rFonts w:asciiTheme="minorHAnsi" w:hAnsiTheme="minorHAnsi" w:cstheme="minorHAnsi"/>
          <w:b/>
          <w:bCs/>
          <w:w w:val="80"/>
          <w:sz w:val="24"/>
          <w:szCs w:val="24"/>
        </w:rPr>
        <w:t>e</w:t>
      </w:r>
      <w:r w:rsidRPr="00266B30">
        <w:rPr>
          <w:rFonts w:asciiTheme="minorHAnsi" w:hAnsiTheme="minorHAnsi" w:cstheme="minorHAnsi"/>
          <w:b/>
          <w:bCs/>
          <w:spacing w:val="-2"/>
          <w:w w:val="80"/>
          <w:sz w:val="24"/>
          <w:szCs w:val="24"/>
        </w:rPr>
        <w:t xml:space="preserve"> </w:t>
      </w:r>
      <w:r w:rsidRPr="00266B30">
        <w:rPr>
          <w:rFonts w:asciiTheme="minorHAnsi" w:hAnsiTheme="minorHAnsi" w:cstheme="minorHAnsi"/>
          <w:b/>
          <w:bCs/>
          <w:w w:val="80"/>
          <w:sz w:val="24"/>
          <w:szCs w:val="24"/>
        </w:rPr>
        <w:t>Transitórias</w:t>
      </w:r>
    </w:p>
    <w:p w14:paraId="4A220BB8" w14:textId="39A8B416" w:rsidR="00303469" w:rsidRPr="00266B30" w:rsidRDefault="008362DB" w:rsidP="00715442">
      <w:pPr>
        <w:spacing w:before="120"/>
        <w:jc w:val="both"/>
        <w:rPr>
          <w:rFonts w:asciiTheme="minorHAnsi" w:hAnsiTheme="minorHAnsi" w:cstheme="minorHAnsi"/>
          <w:sz w:val="24"/>
          <w:szCs w:val="24"/>
        </w:rPr>
      </w:pPr>
      <w:r w:rsidRPr="00266B30">
        <w:rPr>
          <w:rFonts w:asciiTheme="minorHAnsi" w:hAnsiTheme="minorHAnsi" w:cstheme="minorHAnsi"/>
          <w:w w:val="90"/>
          <w:sz w:val="24"/>
          <w:szCs w:val="24"/>
        </w:rPr>
        <w:t>Art.</w:t>
      </w:r>
      <w:r w:rsidR="003E48AD" w:rsidRPr="00266B30">
        <w:rPr>
          <w:rFonts w:asciiTheme="minorHAnsi" w:hAnsiTheme="minorHAnsi" w:cstheme="minorHAnsi"/>
          <w:w w:val="90"/>
          <w:sz w:val="24"/>
          <w:szCs w:val="24"/>
        </w:rPr>
        <w:t xml:space="preserve"> </w:t>
      </w:r>
      <w:r w:rsidRPr="00266B30">
        <w:rPr>
          <w:rFonts w:asciiTheme="minorHAnsi" w:hAnsiTheme="minorHAnsi" w:cstheme="minorHAnsi"/>
          <w:w w:val="90"/>
          <w:sz w:val="24"/>
          <w:szCs w:val="24"/>
        </w:rPr>
        <w:t>38</w:t>
      </w:r>
      <w:r w:rsidR="003E48AD" w:rsidRPr="00266B30">
        <w:rPr>
          <w:rFonts w:asciiTheme="minorHAnsi" w:hAnsiTheme="minorHAnsi" w:cstheme="minorHAnsi"/>
          <w:w w:val="90"/>
          <w:sz w:val="24"/>
          <w:szCs w:val="24"/>
        </w:rPr>
        <w:t xml:space="preserve">  </w:t>
      </w:r>
      <w:r w:rsidRPr="00266B30">
        <w:rPr>
          <w:rFonts w:asciiTheme="minorHAnsi" w:hAnsiTheme="minorHAnsi" w:cstheme="minorHAnsi"/>
          <w:w w:val="90"/>
          <w:sz w:val="24"/>
          <w:szCs w:val="24"/>
        </w:rPr>
        <w:t>O</w:t>
      </w:r>
      <w:r w:rsidRPr="00266B30">
        <w:rPr>
          <w:rFonts w:asciiTheme="minorHAnsi" w:hAnsiTheme="minorHAnsi" w:cstheme="minorHAnsi"/>
          <w:spacing w:val="2"/>
          <w:w w:val="90"/>
          <w:sz w:val="24"/>
          <w:szCs w:val="24"/>
        </w:rPr>
        <w:t xml:space="preserve"> </w:t>
      </w:r>
      <w:r w:rsidRPr="00266B30">
        <w:rPr>
          <w:rFonts w:asciiTheme="minorHAnsi" w:hAnsiTheme="minorHAnsi" w:cstheme="minorHAnsi"/>
          <w:w w:val="90"/>
          <w:sz w:val="24"/>
          <w:szCs w:val="24"/>
        </w:rPr>
        <w:t>presente</w:t>
      </w:r>
      <w:r w:rsidRPr="00266B30">
        <w:rPr>
          <w:rFonts w:asciiTheme="minorHAnsi" w:hAnsiTheme="minorHAnsi" w:cstheme="minorHAnsi"/>
          <w:spacing w:val="2"/>
          <w:w w:val="90"/>
          <w:sz w:val="24"/>
          <w:szCs w:val="24"/>
        </w:rPr>
        <w:t xml:space="preserve"> </w:t>
      </w:r>
      <w:r w:rsidRPr="00266B30">
        <w:rPr>
          <w:rFonts w:asciiTheme="minorHAnsi" w:hAnsiTheme="minorHAnsi" w:cstheme="minorHAnsi"/>
          <w:w w:val="90"/>
          <w:sz w:val="24"/>
          <w:szCs w:val="24"/>
        </w:rPr>
        <w:t>Regulamento</w:t>
      </w:r>
      <w:r w:rsidRPr="00266B30">
        <w:rPr>
          <w:rFonts w:asciiTheme="minorHAnsi" w:hAnsiTheme="minorHAnsi" w:cstheme="minorHAnsi"/>
          <w:spacing w:val="2"/>
          <w:w w:val="90"/>
          <w:sz w:val="24"/>
          <w:szCs w:val="24"/>
        </w:rPr>
        <w:t xml:space="preserve"> </w:t>
      </w:r>
      <w:r w:rsidRPr="00266B30">
        <w:rPr>
          <w:rFonts w:asciiTheme="minorHAnsi" w:hAnsiTheme="minorHAnsi" w:cstheme="minorHAnsi"/>
          <w:w w:val="90"/>
          <w:sz w:val="24"/>
          <w:szCs w:val="24"/>
        </w:rPr>
        <w:t>poderá</w:t>
      </w:r>
      <w:r w:rsidRPr="00266B30">
        <w:rPr>
          <w:rFonts w:asciiTheme="minorHAnsi" w:hAnsiTheme="minorHAnsi" w:cstheme="minorHAnsi"/>
          <w:spacing w:val="2"/>
          <w:w w:val="90"/>
          <w:sz w:val="24"/>
          <w:szCs w:val="24"/>
        </w:rPr>
        <w:t xml:space="preserve"> </w:t>
      </w:r>
      <w:r w:rsidRPr="00266B30">
        <w:rPr>
          <w:rFonts w:asciiTheme="minorHAnsi" w:hAnsiTheme="minorHAnsi" w:cstheme="minorHAnsi"/>
          <w:w w:val="90"/>
          <w:sz w:val="24"/>
          <w:szCs w:val="24"/>
        </w:rPr>
        <w:t>ser</w:t>
      </w:r>
      <w:r w:rsidRPr="00266B30">
        <w:rPr>
          <w:rFonts w:asciiTheme="minorHAnsi" w:hAnsiTheme="minorHAnsi" w:cstheme="minorHAnsi"/>
          <w:spacing w:val="2"/>
          <w:w w:val="90"/>
          <w:sz w:val="24"/>
          <w:szCs w:val="24"/>
        </w:rPr>
        <w:t xml:space="preserve"> </w:t>
      </w:r>
      <w:r w:rsidRPr="00266B30">
        <w:rPr>
          <w:rFonts w:asciiTheme="minorHAnsi" w:hAnsiTheme="minorHAnsi" w:cstheme="minorHAnsi"/>
          <w:w w:val="90"/>
          <w:sz w:val="24"/>
          <w:szCs w:val="24"/>
        </w:rPr>
        <w:t>alterado</w:t>
      </w:r>
      <w:r w:rsidRPr="00266B30">
        <w:rPr>
          <w:rFonts w:asciiTheme="minorHAnsi" w:hAnsiTheme="minorHAnsi" w:cstheme="minorHAnsi"/>
          <w:spacing w:val="2"/>
          <w:w w:val="90"/>
          <w:sz w:val="24"/>
          <w:szCs w:val="24"/>
        </w:rPr>
        <w:t xml:space="preserve"> </w:t>
      </w:r>
      <w:r w:rsidRPr="00266B30">
        <w:rPr>
          <w:rFonts w:asciiTheme="minorHAnsi" w:hAnsiTheme="minorHAnsi" w:cstheme="minorHAnsi"/>
          <w:w w:val="90"/>
          <w:sz w:val="24"/>
          <w:szCs w:val="24"/>
        </w:rPr>
        <w:t>pela</w:t>
      </w:r>
      <w:r w:rsidRPr="00266B30">
        <w:rPr>
          <w:rFonts w:asciiTheme="minorHAnsi" w:hAnsiTheme="minorHAnsi" w:cstheme="minorHAnsi"/>
          <w:spacing w:val="2"/>
          <w:w w:val="90"/>
          <w:sz w:val="24"/>
          <w:szCs w:val="24"/>
        </w:rPr>
        <w:t xml:space="preserve"> </w:t>
      </w:r>
      <w:r w:rsidRPr="00266B30">
        <w:rPr>
          <w:rFonts w:asciiTheme="minorHAnsi" w:hAnsiTheme="minorHAnsi" w:cstheme="minorHAnsi"/>
          <w:w w:val="90"/>
          <w:sz w:val="24"/>
          <w:szCs w:val="24"/>
        </w:rPr>
        <w:t>aprovação,</w:t>
      </w:r>
      <w:r w:rsidRPr="00266B30">
        <w:rPr>
          <w:rFonts w:asciiTheme="minorHAnsi" w:hAnsiTheme="minorHAnsi" w:cstheme="minorHAnsi"/>
          <w:spacing w:val="2"/>
          <w:w w:val="90"/>
          <w:sz w:val="24"/>
          <w:szCs w:val="24"/>
        </w:rPr>
        <w:t xml:space="preserve"> </w:t>
      </w:r>
      <w:r w:rsidRPr="00266B30">
        <w:rPr>
          <w:rFonts w:asciiTheme="minorHAnsi" w:hAnsiTheme="minorHAnsi" w:cstheme="minorHAnsi"/>
          <w:w w:val="90"/>
          <w:sz w:val="24"/>
          <w:szCs w:val="24"/>
        </w:rPr>
        <w:t>em</w:t>
      </w:r>
      <w:r w:rsidRPr="00266B30">
        <w:rPr>
          <w:rFonts w:asciiTheme="minorHAnsi" w:hAnsiTheme="minorHAnsi" w:cstheme="minorHAnsi"/>
          <w:spacing w:val="2"/>
          <w:w w:val="90"/>
          <w:sz w:val="24"/>
          <w:szCs w:val="24"/>
        </w:rPr>
        <w:t xml:space="preserve"> </w:t>
      </w:r>
      <w:r w:rsidRPr="00266B30">
        <w:rPr>
          <w:rFonts w:asciiTheme="minorHAnsi" w:hAnsiTheme="minorHAnsi" w:cstheme="minorHAnsi"/>
          <w:w w:val="90"/>
          <w:sz w:val="24"/>
          <w:szCs w:val="24"/>
        </w:rPr>
        <w:t>reunião</w:t>
      </w:r>
      <w:r w:rsidRPr="00266B30">
        <w:rPr>
          <w:rFonts w:asciiTheme="minorHAnsi" w:hAnsiTheme="minorHAnsi" w:cstheme="minorHAnsi"/>
          <w:spacing w:val="2"/>
          <w:w w:val="90"/>
          <w:sz w:val="24"/>
          <w:szCs w:val="24"/>
        </w:rPr>
        <w:t xml:space="preserve"> </w:t>
      </w:r>
      <w:r w:rsidRPr="00266B30">
        <w:rPr>
          <w:rFonts w:asciiTheme="minorHAnsi" w:hAnsiTheme="minorHAnsi" w:cstheme="minorHAnsi"/>
          <w:w w:val="90"/>
          <w:sz w:val="24"/>
          <w:szCs w:val="24"/>
        </w:rPr>
        <w:t>conjunta</w:t>
      </w:r>
      <w:r w:rsidRPr="00266B30">
        <w:rPr>
          <w:rFonts w:asciiTheme="minorHAnsi" w:hAnsiTheme="minorHAnsi" w:cstheme="minorHAnsi"/>
          <w:spacing w:val="2"/>
          <w:w w:val="90"/>
          <w:sz w:val="24"/>
          <w:szCs w:val="24"/>
        </w:rPr>
        <w:t xml:space="preserve"> </w:t>
      </w:r>
      <w:r w:rsidRPr="00266B30">
        <w:rPr>
          <w:rFonts w:asciiTheme="minorHAnsi" w:hAnsiTheme="minorHAnsi" w:cstheme="minorHAnsi"/>
          <w:w w:val="90"/>
          <w:sz w:val="24"/>
          <w:szCs w:val="24"/>
        </w:rPr>
        <w:t>com</w:t>
      </w:r>
      <w:r w:rsidRPr="00266B30">
        <w:rPr>
          <w:rFonts w:asciiTheme="minorHAnsi" w:hAnsiTheme="minorHAnsi" w:cstheme="minorHAnsi"/>
          <w:spacing w:val="2"/>
          <w:w w:val="90"/>
          <w:sz w:val="24"/>
          <w:szCs w:val="24"/>
        </w:rPr>
        <w:t xml:space="preserve"> </w:t>
      </w:r>
      <w:r w:rsidRPr="00266B30">
        <w:rPr>
          <w:rFonts w:asciiTheme="minorHAnsi" w:hAnsiTheme="minorHAnsi" w:cstheme="minorHAnsi"/>
          <w:w w:val="90"/>
          <w:sz w:val="24"/>
          <w:szCs w:val="24"/>
        </w:rPr>
        <w:t>todos</w:t>
      </w:r>
      <w:r w:rsidRPr="00266B30">
        <w:rPr>
          <w:rFonts w:asciiTheme="minorHAnsi" w:hAnsiTheme="minorHAnsi" w:cstheme="minorHAnsi"/>
          <w:spacing w:val="2"/>
          <w:w w:val="90"/>
          <w:sz w:val="24"/>
          <w:szCs w:val="24"/>
        </w:rPr>
        <w:t xml:space="preserve"> </w:t>
      </w:r>
      <w:r w:rsidRPr="00266B30">
        <w:rPr>
          <w:rFonts w:asciiTheme="minorHAnsi" w:hAnsiTheme="minorHAnsi" w:cstheme="minorHAnsi"/>
          <w:w w:val="90"/>
          <w:sz w:val="24"/>
          <w:szCs w:val="24"/>
        </w:rPr>
        <w:t>os</w:t>
      </w:r>
      <w:r w:rsidR="00482513" w:rsidRPr="00266B30">
        <w:rPr>
          <w:rFonts w:asciiTheme="minorHAnsi" w:hAnsiTheme="minorHAnsi" w:cstheme="minorHAnsi"/>
          <w:w w:val="90"/>
          <w:sz w:val="24"/>
          <w:szCs w:val="24"/>
        </w:rPr>
        <w:t>/as</w:t>
      </w:r>
      <w:r w:rsidRPr="00266B30">
        <w:rPr>
          <w:rFonts w:asciiTheme="minorHAnsi" w:hAnsiTheme="minorHAnsi" w:cstheme="minorHAnsi"/>
          <w:spacing w:val="1"/>
          <w:w w:val="90"/>
          <w:sz w:val="24"/>
          <w:szCs w:val="24"/>
        </w:rPr>
        <w:t xml:space="preserve"> </w:t>
      </w:r>
      <w:r w:rsidRPr="00266B30">
        <w:rPr>
          <w:rFonts w:asciiTheme="minorHAnsi" w:hAnsiTheme="minorHAnsi" w:cstheme="minorHAnsi"/>
          <w:w w:val="90"/>
          <w:sz w:val="24"/>
          <w:szCs w:val="24"/>
        </w:rPr>
        <w:t>responsáveis,</w:t>
      </w:r>
      <w:r w:rsidRPr="00266B30">
        <w:rPr>
          <w:rFonts w:asciiTheme="minorHAnsi" w:hAnsiTheme="minorHAnsi" w:cstheme="minorHAnsi"/>
          <w:spacing w:val="7"/>
          <w:w w:val="90"/>
          <w:sz w:val="24"/>
          <w:szCs w:val="24"/>
        </w:rPr>
        <w:t xml:space="preserve"> </w:t>
      </w:r>
      <w:r w:rsidRPr="00266B30">
        <w:rPr>
          <w:rFonts w:asciiTheme="minorHAnsi" w:hAnsiTheme="minorHAnsi" w:cstheme="minorHAnsi"/>
          <w:w w:val="90"/>
          <w:sz w:val="24"/>
          <w:szCs w:val="24"/>
        </w:rPr>
        <w:t>vices</w:t>
      </w:r>
      <w:r w:rsidRPr="00266B30">
        <w:rPr>
          <w:rFonts w:asciiTheme="minorHAnsi" w:hAnsiTheme="minorHAnsi" w:cstheme="minorHAnsi"/>
          <w:spacing w:val="8"/>
          <w:w w:val="90"/>
          <w:sz w:val="24"/>
          <w:szCs w:val="24"/>
        </w:rPr>
        <w:t xml:space="preserve"> </w:t>
      </w:r>
      <w:r w:rsidRPr="00266B30">
        <w:rPr>
          <w:rFonts w:asciiTheme="minorHAnsi" w:hAnsiTheme="minorHAnsi" w:cstheme="minorHAnsi"/>
          <w:w w:val="90"/>
          <w:sz w:val="24"/>
          <w:szCs w:val="24"/>
        </w:rPr>
        <w:t>e</w:t>
      </w:r>
      <w:r w:rsidRPr="00266B30">
        <w:rPr>
          <w:rFonts w:asciiTheme="minorHAnsi" w:hAnsiTheme="minorHAnsi" w:cstheme="minorHAnsi"/>
          <w:spacing w:val="8"/>
          <w:w w:val="90"/>
          <w:sz w:val="24"/>
          <w:szCs w:val="24"/>
        </w:rPr>
        <w:t xml:space="preserve"> </w:t>
      </w:r>
      <w:r w:rsidRPr="00266B30">
        <w:rPr>
          <w:rFonts w:asciiTheme="minorHAnsi" w:hAnsiTheme="minorHAnsi" w:cstheme="minorHAnsi"/>
          <w:w w:val="90"/>
          <w:sz w:val="24"/>
          <w:szCs w:val="24"/>
        </w:rPr>
        <w:t>secretários</w:t>
      </w:r>
      <w:r w:rsidR="00482513" w:rsidRPr="00266B30">
        <w:rPr>
          <w:rFonts w:asciiTheme="minorHAnsi" w:hAnsiTheme="minorHAnsi" w:cstheme="minorHAnsi"/>
          <w:w w:val="90"/>
          <w:sz w:val="24"/>
          <w:szCs w:val="24"/>
        </w:rPr>
        <w:t>/as</w:t>
      </w:r>
      <w:r w:rsidRPr="00266B30">
        <w:rPr>
          <w:rFonts w:asciiTheme="minorHAnsi" w:hAnsiTheme="minorHAnsi" w:cstheme="minorHAnsi"/>
          <w:spacing w:val="8"/>
          <w:w w:val="90"/>
          <w:sz w:val="24"/>
          <w:szCs w:val="24"/>
        </w:rPr>
        <w:t xml:space="preserve"> </w:t>
      </w:r>
      <w:r w:rsidRPr="00266B30">
        <w:rPr>
          <w:rFonts w:asciiTheme="minorHAnsi" w:hAnsiTheme="minorHAnsi" w:cstheme="minorHAnsi"/>
          <w:w w:val="90"/>
          <w:sz w:val="24"/>
          <w:szCs w:val="24"/>
        </w:rPr>
        <w:t>dos</w:t>
      </w:r>
      <w:r w:rsidRPr="00266B30">
        <w:rPr>
          <w:rFonts w:asciiTheme="minorHAnsi" w:hAnsiTheme="minorHAnsi" w:cstheme="minorHAnsi"/>
          <w:spacing w:val="7"/>
          <w:w w:val="90"/>
          <w:sz w:val="24"/>
          <w:szCs w:val="24"/>
        </w:rPr>
        <w:t xml:space="preserve"> </w:t>
      </w:r>
      <w:r w:rsidRPr="00266B30">
        <w:rPr>
          <w:rFonts w:asciiTheme="minorHAnsi" w:hAnsiTheme="minorHAnsi" w:cstheme="minorHAnsi"/>
          <w:w w:val="90"/>
          <w:sz w:val="24"/>
          <w:szCs w:val="24"/>
        </w:rPr>
        <w:t>Núcleos</w:t>
      </w:r>
      <w:r w:rsidRPr="00266B30">
        <w:rPr>
          <w:rFonts w:asciiTheme="minorHAnsi" w:hAnsiTheme="minorHAnsi" w:cstheme="minorHAnsi"/>
          <w:spacing w:val="8"/>
          <w:w w:val="90"/>
          <w:sz w:val="24"/>
          <w:szCs w:val="24"/>
        </w:rPr>
        <w:t xml:space="preserve"> </w:t>
      </w:r>
      <w:r w:rsidRPr="00266B30">
        <w:rPr>
          <w:rFonts w:asciiTheme="minorHAnsi" w:hAnsiTheme="minorHAnsi" w:cstheme="minorHAnsi"/>
          <w:w w:val="90"/>
          <w:sz w:val="24"/>
          <w:szCs w:val="24"/>
        </w:rPr>
        <w:t>dos</w:t>
      </w:r>
      <w:r w:rsidRPr="00266B30">
        <w:rPr>
          <w:rFonts w:asciiTheme="minorHAnsi" w:hAnsiTheme="minorHAnsi" w:cstheme="minorHAnsi"/>
          <w:spacing w:val="8"/>
          <w:w w:val="90"/>
          <w:sz w:val="24"/>
          <w:szCs w:val="24"/>
        </w:rPr>
        <w:t xml:space="preserve"> </w:t>
      </w:r>
      <w:r w:rsidR="006A0E9C" w:rsidRPr="00266B30">
        <w:rPr>
          <w:rFonts w:asciiTheme="minorHAnsi" w:hAnsiTheme="minorHAnsi" w:cstheme="minorHAnsi"/>
          <w:w w:val="90"/>
          <w:sz w:val="24"/>
          <w:szCs w:val="24"/>
        </w:rPr>
        <w:t>câmpus</w:t>
      </w:r>
      <w:r w:rsidRPr="00266B30">
        <w:rPr>
          <w:rFonts w:asciiTheme="minorHAnsi" w:hAnsiTheme="minorHAnsi" w:cstheme="minorHAnsi"/>
          <w:spacing w:val="8"/>
          <w:w w:val="90"/>
          <w:sz w:val="24"/>
          <w:szCs w:val="24"/>
        </w:rPr>
        <w:t xml:space="preserve"> </w:t>
      </w:r>
      <w:r w:rsidRPr="00266B30">
        <w:rPr>
          <w:rFonts w:asciiTheme="minorHAnsi" w:hAnsiTheme="minorHAnsi" w:cstheme="minorHAnsi"/>
          <w:w w:val="90"/>
          <w:sz w:val="24"/>
          <w:szCs w:val="24"/>
        </w:rPr>
        <w:t>do</w:t>
      </w:r>
      <w:r w:rsidRPr="00266B30">
        <w:rPr>
          <w:rFonts w:asciiTheme="minorHAnsi" w:hAnsiTheme="minorHAnsi" w:cstheme="minorHAnsi"/>
          <w:spacing w:val="8"/>
          <w:w w:val="90"/>
          <w:sz w:val="24"/>
          <w:szCs w:val="24"/>
        </w:rPr>
        <w:t xml:space="preserve"> </w:t>
      </w:r>
      <w:r w:rsidRPr="00266B30">
        <w:rPr>
          <w:rFonts w:asciiTheme="minorHAnsi" w:hAnsiTheme="minorHAnsi" w:cstheme="minorHAnsi"/>
          <w:w w:val="90"/>
          <w:sz w:val="24"/>
          <w:szCs w:val="24"/>
        </w:rPr>
        <w:t>Instituto</w:t>
      </w:r>
      <w:r w:rsidRPr="00266B30">
        <w:rPr>
          <w:rFonts w:asciiTheme="minorHAnsi" w:hAnsiTheme="minorHAnsi" w:cstheme="minorHAnsi"/>
          <w:spacing w:val="7"/>
          <w:w w:val="90"/>
          <w:sz w:val="24"/>
          <w:szCs w:val="24"/>
        </w:rPr>
        <w:t xml:space="preserve"> </w:t>
      </w:r>
      <w:r w:rsidRPr="00266B30">
        <w:rPr>
          <w:rFonts w:asciiTheme="minorHAnsi" w:hAnsiTheme="minorHAnsi" w:cstheme="minorHAnsi"/>
          <w:w w:val="90"/>
          <w:sz w:val="24"/>
          <w:szCs w:val="24"/>
        </w:rPr>
        <w:t>Federal</w:t>
      </w:r>
      <w:r w:rsidRPr="00266B30">
        <w:rPr>
          <w:rFonts w:asciiTheme="minorHAnsi" w:hAnsiTheme="minorHAnsi" w:cstheme="minorHAnsi"/>
          <w:spacing w:val="8"/>
          <w:w w:val="90"/>
          <w:sz w:val="24"/>
          <w:szCs w:val="24"/>
        </w:rPr>
        <w:t xml:space="preserve"> </w:t>
      </w:r>
      <w:r w:rsidRPr="00266B30">
        <w:rPr>
          <w:rFonts w:asciiTheme="minorHAnsi" w:hAnsiTheme="minorHAnsi" w:cstheme="minorHAnsi"/>
          <w:w w:val="90"/>
          <w:sz w:val="24"/>
          <w:szCs w:val="24"/>
        </w:rPr>
        <w:t>Sul-rio-grandense,</w:t>
      </w:r>
      <w:r w:rsidRPr="00266B30">
        <w:rPr>
          <w:rFonts w:asciiTheme="minorHAnsi" w:hAnsiTheme="minorHAnsi" w:cstheme="minorHAnsi"/>
          <w:spacing w:val="8"/>
          <w:w w:val="90"/>
          <w:sz w:val="24"/>
          <w:szCs w:val="24"/>
        </w:rPr>
        <w:t xml:space="preserve"> </w:t>
      </w:r>
      <w:r w:rsidRPr="00266B30">
        <w:rPr>
          <w:rFonts w:asciiTheme="minorHAnsi" w:hAnsiTheme="minorHAnsi" w:cstheme="minorHAnsi"/>
          <w:w w:val="90"/>
          <w:sz w:val="24"/>
          <w:szCs w:val="24"/>
        </w:rPr>
        <w:t>em</w:t>
      </w:r>
      <w:r w:rsidRPr="00266B30">
        <w:rPr>
          <w:rFonts w:asciiTheme="minorHAnsi" w:hAnsiTheme="minorHAnsi" w:cstheme="minorHAnsi"/>
          <w:spacing w:val="8"/>
          <w:w w:val="90"/>
          <w:sz w:val="24"/>
          <w:szCs w:val="24"/>
        </w:rPr>
        <w:t xml:space="preserve"> </w:t>
      </w:r>
      <w:r w:rsidRPr="00266B30">
        <w:rPr>
          <w:rFonts w:asciiTheme="minorHAnsi" w:hAnsiTheme="minorHAnsi" w:cstheme="minorHAnsi"/>
          <w:w w:val="90"/>
          <w:sz w:val="24"/>
          <w:szCs w:val="24"/>
        </w:rPr>
        <w:t>reunião</w:t>
      </w:r>
      <w:r w:rsidRPr="00266B30">
        <w:rPr>
          <w:rFonts w:asciiTheme="minorHAnsi" w:hAnsiTheme="minorHAnsi" w:cstheme="minorHAnsi"/>
          <w:spacing w:val="1"/>
          <w:w w:val="90"/>
          <w:sz w:val="24"/>
          <w:szCs w:val="24"/>
        </w:rPr>
        <w:t xml:space="preserve"> </w:t>
      </w:r>
      <w:r w:rsidRPr="00266B30">
        <w:rPr>
          <w:rFonts w:asciiTheme="minorHAnsi" w:hAnsiTheme="minorHAnsi" w:cstheme="minorHAnsi"/>
          <w:w w:val="90"/>
          <w:sz w:val="24"/>
          <w:szCs w:val="24"/>
        </w:rPr>
        <w:t>extraordinária,</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a</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ser</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convocada</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especificamente</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para</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esse</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fim,</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e</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posteriormente,</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apreciado</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pelo</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Colégio</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de</w:t>
      </w:r>
      <w:r w:rsidRPr="00266B30">
        <w:rPr>
          <w:rFonts w:asciiTheme="minorHAnsi" w:hAnsiTheme="minorHAnsi" w:cstheme="minorHAnsi"/>
          <w:spacing w:val="-40"/>
          <w:w w:val="90"/>
          <w:sz w:val="24"/>
          <w:szCs w:val="24"/>
        </w:rPr>
        <w:t xml:space="preserve"> </w:t>
      </w:r>
      <w:r w:rsidRPr="00266B30">
        <w:rPr>
          <w:rFonts w:asciiTheme="minorHAnsi" w:hAnsiTheme="minorHAnsi" w:cstheme="minorHAnsi"/>
          <w:sz w:val="24"/>
          <w:szCs w:val="24"/>
        </w:rPr>
        <w:t>Dirigentes</w:t>
      </w:r>
      <w:r w:rsidRPr="00266B30">
        <w:rPr>
          <w:rFonts w:asciiTheme="minorHAnsi" w:hAnsiTheme="minorHAnsi" w:cstheme="minorHAnsi"/>
          <w:spacing w:val="-17"/>
          <w:sz w:val="24"/>
          <w:szCs w:val="24"/>
        </w:rPr>
        <w:t xml:space="preserve"> </w:t>
      </w:r>
      <w:r w:rsidRPr="00266B30">
        <w:rPr>
          <w:rFonts w:asciiTheme="minorHAnsi" w:hAnsiTheme="minorHAnsi" w:cstheme="minorHAnsi"/>
          <w:sz w:val="24"/>
          <w:szCs w:val="24"/>
        </w:rPr>
        <w:t>e</w:t>
      </w:r>
      <w:r w:rsidRPr="00266B30">
        <w:rPr>
          <w:rFonts w:asciiTheme="minorHAnsi" w:hAnsiTheme="minorHAnsi" w:cstheme="minorHAnsi"/>
          <w:spacing w:val="-16"/>
          <w:sz w:val="24"/>
          <w:szCs w:val="24"/>
        </w:rPr>
        <w:t xml:space="preserve"> </w:t>
      </w:r>
      <w:r w:rsidRPr="00266B30">
        <w:rPr>
          <w:rFonts w:asciiTheme="minorHAnsi" w:hAnsiTheme="minorHAnsi" w:cstheme="minorHAnsi"/>
          <w:sz w:val="24"/>
          <w:szCs w:val="24"/>
        </w:rPr>
        <w:t>aprovado</w:t>
      </w:r>
      <w:r w:rsidRPr="00266B30">
        <w:rPr>
          <w:rFonts w:asciiTheme="minorHAnsi" w:hAnsiTheme="minorHAnsi" w:cstheme="minorHAnsi"/>
          <w:spacing w:val="-16"/>
          <w:sz w:val="24"/>
          <w:szCs w:val="24"/>
        </w:rPr>
        <w:t xml:space="preserve"> </w:t>
      </w:r>
      <w:r w:rsidRPr="00266B30">
        <w:rPr>
          <w:rFonts w:asciiTheme="minorHAnsi" w:hAnsiTheme="minorHAnsi" w:cstheme="minorHAnsi"/>
          <w:sz w:val="24"/>
          <w:szCs w:val="24"/>
        </w:rPr>
        <w:t>pelo</w:t>
      </w:r>
      <w:r w:rsidRPr="00266B30">
        <w:rPr>
          <w:rFonts w:asciiTheme="minorHAnsi" w:hAnsiTheme="minorHAnsi" w:cstheme="minorHAnsi"/>
          <w:spacing w:val="-16"/>
          <w:sz w:val="24"/>
          <w:szCs w:val="24"/>
        </w:rPr>
        <w:t xml:space="preserve"> </w:t>
      </w:r>
      <w:r w:rsidRPr="00266B30">
        <w:rPr>
          <w:rFonts w:asciiTheme="minorHAnsi" w:hAnsiTheme="minorHAnsi" w:cstheme="minorHAnsi"/>
          <w:sz w:val="24"/>
          <w:szCs w:val="24"/>
        </w:rPr>
        <w:t>Conselho</w:t>
      </w:r>
      <w:r w:rsidRPr="00266B30">
        <w:rPr>
          <w:rFonts w:asciiTheme="minorHAnsi" w:hAnsiTheme="minorHAnsi" w:cstheme="minorHAnsi"/>
          <w:spacing w:val="-17"/>
          <w:sz w:val="24"/>
          <w:szCs w:val="24"/>
        </w:rPr>
        <w:t xml:space="preserve"> </w:t>
      </w:r>
      <w:r w:rsidRPr="00266B30">
        <w:rPr>
          <w:rFonts w:asciiTheme="minorHAnsi" w:hAnsiTheme="minorHAnsi" w:cstheme="minorHAnsi"/>
          <w:sz w:val="24"/>
          <w:szCs w:val="24"/>
        </w:rPr>
        <w:t>Superior.</w:t>
      </w:r>
    </w:p>
    <w:p w14:paraId="36BB7359" w14:textId="30D4EE7C" w:rsidR="00303469" w:rsidRPr="00266B30" w:rsidRDefault="008362DB" w:rsidP="00715442">
      <w:pPr>
        <w:spacing w:before="120"/>
        <w:jc w:val="both"/>
        <w:rPr>
          <w:rFonts w:asciiTheme="minorHAnsi" w:hAnsiTheme="minorHAnsi" w:cstheme="minorHAnsi"/>
          <w:sz w:val="24"/>
          <w:szCs w:val="24"/>
        </w:rPr>
      </w:pPr>
      <w:r w:rsidRPr="00266B30">
        <w:rPr>
          <w:rFonts w:asciiTheme="minorHAnsi" w:hAnsiTheme="minorHAnsi" w:cstheme="minorHAnsi"/>
          <w:w w:val="90"/>
          <w:sz w:val="24"/>
          <w:szCs w:val="24"/>
        </w:rPr>
        <w:t>Art.</w:t>
      </w:r>
      <w:r w:rsidR="009C5CE4" w:rsidRPr="00266B30">
        <w:rPr>
          <w:rFonts w:asciiTheme="minorHAnsi" w:hAnsiTheme="minorHAnsi" w:cstheme="minorHAnsi"/>
          <w:w w:val="90"/>
          <w:sz w:val="24"/>
          <w:szCs w:val="24"/>
        </w:rPr>
        <w:t xml:space="preserve"> </w:t>
      </w:r>
      <w:r w:rsidRPr="00266B30">
        <w:rPr>
          <w:rFonts w:asciiTheme="minorHAnsi" w:hAnsiTheme="minorHAnsi" w:cstheme="minorHAnsi"/>
          <w:w w:val="90"/>
          <w:sz w:val="24"/>
          <w:szCs w:val="24"/>
        </w:rPr>
        <w:t>39</w:t>
      </w:r>
      <w:r w:rsidR="008C62D5" w:rsidRPr="00266B30">
        <w:rPr>
          <w:rFonts w:asciiTheme="minorHAnsi" w:hAnsiTheme="minorHAnsi" w:cstheme="minorHAnsi"/>
          <w:w w:val="90"/>
          <w:sz w:val="24"/>
          <w:szCs w:val="24"/>
        </w:rPr>
        <w:t xml:space="preserve">  </w:t>
      </w:r>
      <w:r w:rsidRPr="00266B30">
        <w:rPr>
          <w:rFonts w:asciiTheme="minorHAnsi" w:hAnsiTheme="minorHAnsi" w:cstheme="minorHAnsi"/>
          <w:w w:val="90"/>
          <w:sz w:val="24"/>
          <w:szCs w:val="24"/>
        </w:rPr>
        <w:t>Ficará</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assegurado</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aos</w:t>
      </w:r>
      <w:r w:rsidR="00254A65" w:rsidRPr="00266B30">
        <w:rPr>
          <w:rFonts w:asciiTheme="minorHAnsi" w:hAnsiTheme="minorHAnsi" w:cstheme="minorHAnsi"/>
          <w:w w:val="90"/>
          <w:sz w:val="24"/>
          <w:szCs w:val="24"/>
        </w:rPr>
        <w:t>/às</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servidores</w:t>
      </w:r>
      <w:r w:rsidR="00254A65" w:rsidRPr="00266B30">
        <w:rPr>
          <w:rFonts w:asciiTheme="minorHAnsi" w:hAnsiTheme="minorHAnsi" w:cstheme="minorHAnsi"/>
          <w:w w:val="90"/>
          <w:sz w:val="24"/>
          <w:szCs w:val="24"/>
        </w:rPr>
        <w:t>/as</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participantes</w:t>
      </w:r>
      <w:r w:rsidRPr="00266B30">
        <w:rPr>
          <w:rFonts w:asciiTheme="minorHAnsi" w:hAnsiTheme="minorHAnsi" w:cstheme="minorHAnsi"/>
          <w:spacing w:val="6"/>
          <w:w w:val="90"/>
          <w:sz w:val="24"/>
          <w:szCs w:val="24"/>
        </w:rPr>
        <w:t xml:space="preserve"> </w:t>
      </w:r>
      <w:r w:rsidRPr="00266B30">
        <w:rPr>
          <w:rFonts w:asciiTheme="minorHAnsi" w:hAnsiTheme="minorHAnsi" w:cstheme="minorHAnsi"/>
          <w:w w:val="90"/>
          <w:sz w:val="24"/>
          <w:szCs w:val="24"/>
        </w:rPr>
        <w:t>do</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NUGED,</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a</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liberação</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de</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carga</w:t>
      </w:r>
      <w:r w:rsidRPr="00266B30">
        <w:rPr>
          <w:rFonts w:asciiTheme="minorHAnsi" w:hAnsiTheme="minorHAnsi" w:cstheme="minorHAnsi"/>
          <w:spacing w:val="6"/>
          <w:w w:val="90"/>
          <w:sz w:val="24"/>
          <w:szCs w:val="24"/>
        </w:rPr>
        <w:t xml:space="preserve"> </w:t>
      </w:r>
      <w:r w:rsidRPr="00266B30">
        <w:rPr>
          <w:rFonts w:asciiTheme="minorHAnsi" w:hAnsiTheme="minorHAnsi" w:cstheme="minorHAnsi"/>
          <w:w w:val="90"/>
          <w:sz w:val="24"/>
          <w:szCs w:val="24"/>
        </w:rPr>
        <w:t>horária</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semanal,</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defini</w:t>
      </w:r>
      <w:r w:rsidR="007D38E8" w:rsidRPr="00266B30">
        <w:rPr>
          <w:rFonts w:asciiTheme="minorHAnsi" w:hAnsiTheme="minorHAnsi" w:cstheme="minorHAnsi"/>
          <w:w w:val="90"/>
          <w:sz w:val="24"/>
          <w:szCs w:val="24"/>
        </w:rPr>
        <w:t>da em r</w:t>
      </w:r>
      <w:r w:rsidRPr="00266B30">
        <w:rPr>
          <w:rFonts w:asciiTheme="minorHAnsi" w:hAnsiTheme="minorHAnsi" w:cstheme="minorHAnsi"/>
          <w:w w:val="90"/>
          <w:sz w:val="24"/>
          <w:szCs w:val="24"/>
        </w:rPr>
        <w:t>egulamento</w:t>
      </w:r>
      <w:r w:rsidRPr="00266B30">
        <w:rPr>
          <w:rFonts w:asciiTheme="minorHAnsi" w:hAnsiTheme="minorHAnsi" w:cstheme="minorHAnsi"/>
          <w:spacing w:val="-7"/>
          <w:w w:val="90"/>
          <w:sz w:val="24"/>
          <w:szCs w:val="24"/>
        </w:rPr>
        <w:t xml:space="preserve"> </w:t>
      </w:r>
      <w:r w:rsidRPr="00266B30">
        <w:rPr>
          <w:rFonts w:asciiTheme="minorHAnsi" w:hAnsiTheme="minorHAnsi" w:cstheme="minorHAnsi"/>
          <w:w w:val="90"/>
          <w:sz w:val="24"/>
          <w:szCs w:val="24"/>
        </w:rPr>
        <w:t>específico,</w:t>
      </w:r>
      <w:r w:rsidRPr="00266B30">
        <w:rPr>
          <w:rFonts w:asciiTheme="minorHAnsi" w:hAnsiTheme="minorHAnsi" w:cstheme="minorHAnsi"/>
          <w:spacing w:val="-8"/>
          <w:w w:val="90"/>
          <w:sz w:val="24"/>
          <w:szCs w:val="24"/>
        </w:rPr>
        <w:t xml:space="preserve"> </w:t>
      </w:r>
      <w:r w:rsidRPr="00266B30">
        <w:rPr>
          <w:rFonts w:asciiTheme="minorHAnsi" w:hAnsiTheme="minorHAnsi" w:cstheme="minorHAnsi"/>
          <w:w w:val="90"/>
          <w:sz w:val="24"/>
          <w:szCs w:val="24"/>
        </w:rPr>
        <w:t>para</w:t>
      </w:r>
      <w:r w:rsidRPr="00266B30">
        <w:rPr>
          <w:rFonts w:asciiTheme="minorHAnsi" w:hAnsiTheme="minorHAnsi" w:cstheme="minorHAnsi"/>
          <w:spacing w:val="-7"/>
          <w:w w:val="90"/>
          <w:sz w:val="24"/>
          <w:szCs w:val="24"/>
        </w:rPr>
        <w:t xml:space="preserve"> </w:t>
      </w:r>
      <w:r w:rsidRPr="00266B30">
        <w:rPr>
          <w:rFonts w:asciiTheme="minorHAnsi" w:hAnsiTheme="minorHAnsi" w:cstheme="minorHAnsi"/>
          <w:w w:val="90"/>
          <w:sz w:val="24"/>
          <w:szCs w:val="24"/>
        </w:rPr>
        <w:t>a</w:t>
      </w:r>
      <w:r w:rsidRPr="00266B30">
        <w:rPr>
          <w:rFonts w:asciiTheme="minorHAnsi" w:hAnsiTheme="minorHAnsi" w:cstheme="minorHAnsi"/>
          <w:spacing w:val="-7"/>
          <w:w w:val="90"/>
          <w:sz w:val="24"/>
          <w:szCs w:val="24"/>
        </w:rPr>
        <w:t xml:space="preserve"> </w:t>
      </w:r>
      <w:r w:rsidRPr="00266B30">
        <w:rPr>
          <w:rFonts w:asciiTheme="minorHAnsi" w:hAnsiTheme="minorHAnsi" w:cstheme="minorHAnsi"/>
          <w:w w:val="90"/>
          <w:sz w:val="24"/>
          <w:szCs w:val="24"/>
        </w:rPr>
        <w:t>participação</w:t>
      </w:r>
      <w:r w:rsidRPr="00266B30">
        <w:rPr>
          <w:rFonts w:asciiTheme="minorHAnsi" w:hAnsiTheme="minorHAnsi" w:cstheme="minorHAnsi"/>
          <w:spacing w:val="-8"/>
          <w:w w:val="90"/>
          <w:sz w:val="24"/>
          <w:szCs w:val="24"/>
        </w:rPr>
        <w:t xml:space="preserve"> </w:t>
      </w:r>
      <w:r w:rsidRPr="00266B30">
        <w:rPr>
          <w:rFonts w:asciiTheme="minorHAnsi" w:hAnsiTheme="minorHAnsi" w:cstheme="minorHAnsi"/>
          <w:w w:val="90"/>
          <w:sz w:val="24"/>
          <w:szCs w:val="24"/>
        </w:rPr>
        <w:t>das</w:t>
      </w:r>
      <w:r w:rsidRPr="00266B30">
        <w:rPr>
          <w:rFonts w:asciiTheme="minorHAnsi" w:hAnsiTheme="minorHAnsi" w:cstheme="minorHAnsi"/>
          <w:spacing w:val="-7"/>
          <w:w w:val="90"/>
          <w:sz w:val="24"/>
          <w:szCs w:val="24"/>
        </w:rPr>
        <w:t xml:space="preserve"> </w:t>
      </w:r>
      <w:r w:rsidRPr="00266B30">
        <w:rPr>
          <w:rFonts w:asciiTheme="minorHAnsi" w:hAnsiTheme="minorHAnsi" w:cstheme="minorHAnsi"/>
          <w:w w:val="90"/>
          <w:sz w:val="24"/>
          <w:szCs w:val="24"/>
        </w:rPr>
        <w:t>atividades</w:t>
      </w:r>
      <w:r w:rsidRPr="00266B30">
        <w:rPr>
          <w:rFonts w:asciiTheme="minorHAnsi" w:hAnsiTheme="minorHAnsi" w:cstheme="minorHAnsi"/>
          <w:spacing w:val="-7"/>
          <w:w w:val="90"/>
          <w:sz w:val="24"/>
          <w:szCs w:val="24"/>
        </w:rPr>
        <w:t xml:space="preserve"> </w:t>
      </w:r>
      <w:r w:rsidRPr="00266B30">
        <w:rPr>
          <w:rFonts w:asciiTheme="minorHAnsi" w:hAnsiTheme="minorHAnsi" w:cstheme="minorHAnsi"/>
          <w:w w:val="90"/>
          <w:sz w:val="24"/>
          <w:szCs w:val="24"/>
        </w:rPr>
        <w:t>pertinentes</w:t>
      </w:r>
      <w:r w:rsidRPr="00266B30">
        <w:rPr>
          <w:rFonts w:asciiTheme="minorHAnsi" w:hAnsiTheme="minorHAnsi" w:cstheme="minorHAnsi"/>
          <w:spacing w:val="-8"/>
          <w:w w:val="90"/>
          <w:sz w:val="24"/>
          <w:szCs w:val="24"/>
        </w:rPr>
        <w:t xml:space="preserve"> </w:t>
      </w:r>
      <w:r w:rsidRPr="00266B30">
        <w:rPr>
          <w:rFonts w:asciiTheme="minorHAnsi" w:hAnsiTheme="minorHAnsi" w:cstheme="minorHAnsi"/>
          <w:w w:val="90"/>
          <w:sz w:val="24"/>
          <w:szCs w:val="24"/>
        </w:rPr>
        <w:t>ao</w:t>
      </w:r>
      <w:r w:rsidRPr="00266B30">
        <w:rPr>
          <w:rFonts w:asciiTheme="minorHAnsi" w:hAnsiTheme="minorHAnsi" w:cstheme="minorHAnsi"/>
          <w:spacing w:val="-7"/>
          <w:w w:val="90"/>
          <w:sz w:val="24"/>
          <w:szCs w:val="24"/>
        </w:rPr>
        <w:t xml:space="preserve"> </w:t>
      </w:r>
      <w:r w:rsidRPr="00266B30">
        <w:rPr>
          <w:rFonts w:asciiTheme="minorHAnsi" w:hAnsiTheme="minorHAnsi" w:cstheme="minorHAnsi"/>
          <w:w w:val="90"/>
          <w:sz w:val="24"/>
          <w:szCs w:val="24"/>
        </w:rPr>
        <w:t>Núcleo.</w:t>
      </w:r>
    </w:p>
    <w:p w14:paraId="5044E39D" w14:textId="683110F1" w:rsidR="00303469" w:rsidRPr="00266B30" w:rsidRDefault="008362DB" w:rsidP="00715442">
      <w:pPr>
        <w:spacing w:before="120"/>
        <w:jc w:val="both"/>
        <w:rPr>
          <w:rFonts w:asciiTheme="minorHAnsi" w:hAnsiTheme="minorHAnsi" w:cstheme="minorHAnsi"/>
          <w:sz w:val="24"/>
          <w:szCs w:val="24"/>
        </w:rPr>
      </w:pPr>
      <w:r w:rsidRPr="00266B30">
        <w:rPr>
          <w:rFonts w:asciiTheme="minorHAnsi" w:hAnsiTheme="minorHAnsi" w:cstheme="minorHAnsi"/>
          <w:spacing w:val="-1"/>
          <w:w w:val="95"/>
          <w:sz w:val="24"/>
          <w:szCs w:val="24"/>
        </w:rPr>
        <w:t>Art.</w:t>
      </w:r>
      <w:r w:rsidR="009C5CE4" w:rsidRPr="00266B30">
        <w:rPr>
          <w:rFonts w:asciiTheme="minorHAnsi" w:hAnsiTheme="minorHAnsi" w:cstheme="minorHAnsi"/>
          <w:spacing w:val="-1"/>
          <w:w w:val="95"/>
          <w:sz w:val="24"/>
          <w:szCs w:val="24"/>
        </w:rPr>
        <w:t xml:space="preserve"> </w:t>
      </w:r>
      <w:r w:rsidRPr="00266B30">
        <w:rPr>
          <w:rFonts w:asciiTheme="minorHAnsi" w:hAnsiTheme="minorHAnsi" w:cstheme="minorHAnsi"/>
          <w:spacing w:val="-1"/>
          <w:w w:val="95"/>
          <w:sz w:val="24"/>
          <w:szCs w:val="24"/>
        </w:rPr>
        <w:t>40</w:t>
      </w:r>
      <w:r w:rsidR="008C62D5" w:rsidRPr="00266B30">
        <w:rPr>
          <w:rFonts w:asciiTheme="minorHAnsi" w:hAnsiTheme="minorHAnsi" w:cstheme="minorHAnsi"/>
          <w:spacing w:val="-1"/>
          <w:w w:val="95"/>
          <w:sz w:val="24"/>
          <w:szCs w:val="24"/>
        </w:rPr>
        <w:t xml:space="preserve">  </w:t>
      </w:r>
      <w:r w:rsidRPr="00266B30">
        <w:rPr>
          <w:rFonts w:asciiTheme="minorHAnsi" w:hAnsiTheme="minorHAnsi" w:cstheme="minorHAnsi"/>
          <w:spacing w:val="-1"/>
          <w:w w:val="95"/>
          <w:sz w:val="24"/>
          <w:szCs w:val="24"/>
        </w:rPr>
        <w:t>Os</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spacing w:val="-1"/>
          <w:w w:val="95"/>
          <w:sz w:val="24"/>
          <w:szCs w:val="24"/>
        </w:rPr>
        <w:t>casos</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spacing w:val="-1"/>
          <w:w w:val="95"/>
          <w:sz w:val="24"/>
          <w:szCs w:val="24"/>
        </w:rPr>
        <w:t>omissos</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spacing w:val="-1"/>
          <w:w w:val="95"/>
          <w:sz w:val="24"/>
          <w:szCs w:val="24"/>
        </w:rPr>
        <w:t>deste</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spacing w:val="-1"/>
          <w:w w:val="95"/>
          <w:sz w:val="24"/>
          <w:szCs w:val="24"/>
        </w:rPr>
        <w:t>regulamento</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spacing w:val="-1"/>
          <w:w w:val="95"/>
          <w:sz w:val="24"/>
          <w:szCs w:val="24"/>
        </w:rPr>
        <w:t>serão</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deliberados</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pela</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w w:val="95"/>
          <w:sz w:val="24"/>
          <w:szCs w:val="24"/>
        </w:rPr>
        <w:t>Representação</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do</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NUGED.</w:t>
      </w:r>
    </w:p>
    <w:p w14:paraId="7DDCE668" w14:textId="73F23DED" w:rsidR="00303469" w:rsidRPr="00266B30" w:rsidRDefault="008362DB" w:rsidP="00F4000E">
      <w:pPr>
        <w:shd w:val="clear" w:color="auto" w:fill="FFFF00"/>
        <w:spacing w:before="120"/>
        <w:jc w:val="both"/>
        <w:rPr>
          <w:rFonts w:asciiTheme="minorHAnsi" w:hAnsiTheme="minorHAnsi" w:cstheme="minorHAnsi"/>
          <w:strike/>
          <w:sz w:val="24"/>
          <w:szCs w:val="24"/>
        </w:rPr>
      </w:pPr>
      <w:commentRangeStart w:id="63"/>
      <w:r w:rsidRPr="00266B30">
        <w:rPr>
          <w:rFonts w:asciiTheme="minorHAnsi" w:hAnsiTheme="minorHAnsi" w:cstheme="minorHAnsi"/>
          <w:strike/>
          <w:spacing w:val="-1"/>
          <w:w w:val="95"/>
          <w:sz w:val="24"/>
          <w:szCs w:val="24"/>
        </w:rPr>
        <w:t>Art.</w:t>
      </w:r>
      <w:r w:rsidR="009C5CE4" w:rsidRPr="00266B30">
        <w:rPr>
          <w:rFonts w:asciiTheme="minorHAnsi" w:hAnsiTheme="minorHAnsi" w:cstheme="minorHAnsi"/>
          <w:strike/>
          <w:spacing w:val="-1"/>
          <w:w w:val="95"/>
          <w:sz w:val="24"/>
          <w:szCs w:val="24"/>
        </w:rPr>
        <w:t xml:space="preserve"> </w:t>
      </w:r>
      <w:r w:rsidRPr="00266B30">
        <w:rPr>
          <w:rFonts w:asciiTheme="minorHAnsi" w:hAnsiTheme="minorHAnsi" w:cstheme="minorHAnsi"/>
          <w:strike/>
          <w:spacing w:val="-1"/>
          <w:w w:val="95"/>
          <w:sz w:val="24"/>
          <w:szCs w:val="24"/>
        </w:rPr>
        <w:t>41</w:t>
      </w:r>
      <w:r w:rsidR="008C62D5" w:rsidRPr="00266B30">
        <w:rPr>
          <w:rFonts w:asciiTheme="minorHAnsi" w:hAnsiTheme="minorHAnsi" w:cstheme="minorHAnsi"/>
          <w:strike/>
          <w:spacing w:val="-1"/>
          <w:w w:val="95"/>
          <w:sz w:val="24"/>
          <w:szCs w:val="24"/>
        </w:rPr>
        <w:t xml:space="preserve"> </w:t>
      </w:r>
      <w:r w:rsidR="009C5CE4" w:rsidRPr="00266B30">
        <w:rPr>
          <w:rFonts w:asciiTheme="minorHAnsi" w:hAnsiTheme="minorHAnsi" w:cstheme="minorHAnsi"/>
          <w:strike/>
          <w:spacing w:val="-1"/>
          <w:w w:val="95"/>
          <w:sz w:val="24"/>
          <w:szCs w:val="24"/>
        </w:rPr>
        <w:t xml:space="preserve"> </w:t>
      </w:r>
      <w:r w:rsidRPr="00266B30">
        <w:rPr>
          <w:rFonts w:asciiTheme="minorHAnsi" w:hAnsiTheme="minorHAnsi" w:cstheme="minorHAnsi"/>
          <w:strike/>
          <w:spacing w:val="-1"/>
          <w:w w:val="95"/>
          <w:sz w:val="24"/>
          <w:szCs w:val="24"/>
          <w:shd w:val="clear" w:color="auto" w:fill="FFFF00"/>
        </w:rPr>
        <w:t>Revogadas</w:t>
      </w:r>
      <w:r w:rsidRPr="00266B30">
        <w:rPr>
          <w:rFonts w:asciiTheme="minorHAnsi" w:hAnsiTheme="minorHAnsi" w:cstheme="minorHAnsi"/>
          <w:strike/>
          <w:spacing w:val="-12"/>
          <w:w w:val="95"/>
          <w:sz w:val="24"/>
          <w:szCs w:val="24"/>
          <w:shd w:val="clear" w:color="auto" w:fill="FFFF00"/>
        </w:rPr>
        <w:t xml:space="preserve"> </w:t>
      </w:r>
      <w:r w:rsidRPr="00266B30">
        <w:rPr>
          <w:rFonts w:asciiTheme="minorHAnsi" w:hAnsiTheme="minorHAnsi" w:cstheme="minorHAnsi"/>
          <w:strike/>
          <w:spacing w:val="-1"/>
          <w:w w:val="95"/>
          <w:sz w:val="24"/>
          <w:szCs w:val="24"/>
          <w:shd w:val="clear" w:color="auto" w:fill="FFFF00"/>
        </w:rPr>
        <w:t>as</w:t>
      </w:r>
      <w:r w:rsidRPr="00266B30">
        <w:rPr>
          <w:rFonts w:asciiTheme="minorHAnsi" w:hAnsiTheme="minorHAnsi" w:cstheme="minorHAnsi"/>
          <w:strike/>
          <w:spacing w:val="-12"/>
          <w:w w:val="95"/>
          <w:sz w:val="24"/>
          <w:szCs w:val="24"/>
          <w:shd w:val="clear" w:color="auto" w:fill="FFFF00"/>
        </w:rPr>
        <w:t xml:space="preserve"> </w:t>
      </w:r>
      <w:r w:rsidRPr="00266B30">
        <w:rPr>
          <w:rFonts w:asciiTheme="minorHAnsi" w:hAnsiTheme="minorHAnsi" w:cstheme="minorHAnsi"/>
          <w:strike/>
          <w:spacing w:val="-1"/>
          <w:w w:val="95"/>
          <w:sz w:val="24"/>
          <w:szCs w:val="24"/>
          <w:shd w:val="clear" w:color="auto" w:fill="FFFF00"/>
        </w:rPr>
        <w:t>disposições</w:t>
      </w:r>
      <w:r w:rsidRPr="00266B30">
        <w:rPr>
          <w:rFonts w:asciiTheme="minorHAnsi" w:hAnsiTheme="minorHAnsi" w:cstheme="minorHAnsi"/>
          <w:strike/>
          <w:spacing w:val="-12"/>
          <w:w w:val="95"/>
          <w:sz w:val="24"/>
          <w:szCs w:val="24"/>
          <w:shd w:val="clear" w:color="auto" w:fill="FFFF00"/>
        </w:rPr>
        <w:t xml:space="preserve"> </w:t>
      </w:r>
      <w:r w:rsidRPr="00266B30">
        <w:rPr>
          <w:rFonts w:asciiTheme="minorHAnsi" w:hAnsiTheme="minorHAnsi" w:cstheme="minorHAnsi"/>
          <w:strike/>
          <w:spacing w:val="-1"/>
          <w:w w:val="95"/>
          <w:sz w:val="24"/>
          <w:szCs w:val="24"/>
          <w:shd w:val="clear" w:color="auto" w:fill="FFFF00"/>
        </w:rPr>
        <w:t>em</w:t>
      </w:r>
      <w:r w:rsidRPr="00266B30">
        <w:rPr>
          <w:rFonts w:asciiTheme="minorHAnsi" w:hAnsiTheme="minorHAnsi" w:cstheme="minorHAnsi"/>
          <w:strike/>
          <w:spacing w:val="-13"/>
          <w:w w:val="95"/>
          <w:sz w:val="24"/>
          <w:szCs w:val="24"/>
          <w:shd w:val="clear" w:color="auto" w:fill="FFFF00"/>
        </w:rPr>
        <w:t xml:space="preserve"> </w:t>
      </w:r>
      <w:r w:rsidRPr="00266B30">
        <w:rPr>
          <w:rFonts w:asciiTheme="minorHAnsi" w:hAnsiTheme="minorHAnsi" w:cstheme="minorHAnsi"/>
          <w:strike/>
          <w:spacing w:val="-1"/>
          <w:w w:val="95"/>
          <w:sz w:val="24"/>
          <w:szCs w:val="24"/>
          <w:shd w:val="clear" w:color="auto" w:fill="FFFF00"/>
        </w:rPr>
        <w:t>contrário</w:t>
      </w:r>
      <w:r w:rsidRPr="00266B30">
        <w:rPr>
          <w:rFonts w:asciiTheme="minorHAnsi" w:hAnsiTheme="minorHAnsi" w:cstheme="minorHAnsi"/>
          <w:strike/>
          <w:spacing w:val="-12"/>
          <w:w w:val="95"/>
          <w:sz w:val="24"/>
          <w:szCs w:val="24"/>
          <w:shd w:val="clear" w:color="auto" w:fill="FFFF00"/>
        </w:rPr>
        <w:t xml:space="preserve"> </w:t>
      </w:r>
      <w:r w:rsidRPr="00266B30">
        <w:rPr>
          <w:rFonts w:asciiTheme="minorHAnsi" w:hAnsiTheme="minorHAnsi" w:cstheme="minorHAnsi"/>
          <w:strike/>
          <w:spacing w:val="-1"/>
          <w:w w:val="95"/>
          <w:sz w:val="24"/>
          <w:szCs w:val="24"/>
          <w:shd w:val="clear" w:color="auto" w:fill="FFFF00"/>
        </w:rPr>
        <w:t>e</w:t>
      </w:r>
      <w:r w:rsidRPr="00266B30">
        <w:rPr>
          <w:rFonts w:asciiTheme="minorHAnsi" w:hAnsiTheme="minorHAnsi" w:cstheme="minorHAnsi"/>
          <w:strike/>
          <w:spacing w:val="-12"/>
          <w:w w:val="95"/>
          <w:sz w:val="24"/>
          <w:szCs w:val="24"/>
        </w:rPr>
        <w:t xml:space="preserve"> </w:t>
      </w:r>
      <w:r w:rsidR="000E3407" w:rsidRPr="00266B30">
        <w:rPr>
          <w:rFonts w:asciiTheme="minorHAnsi" w:hAnsiTheme="minorHAnsi" w:cstheme="minorHAnsi"/>
          <w:strike/>
          <w:spacing w:val="-1"/>
          <w:w w:val="95"/>
          <w:sz w:val="24"/>
          <w:szCs w:val="24"/>
        </w:rPr>
        <w:t>C</w:t>
      </w:r>
      <w:r w:rsidRPr="00266B30">
        <w:rPr>
          <w:rFonts w:asciiTheme="minorHAnsi" w:hAnsiTheme="minorHAnsi" w:cstheme="minorHAnsi"/>
          <w:strike/>
          <w:spacing w:val="-1"/>
          <w:w w:val="95"/>
          <w:sz w:val="24"/>
          <w:szCs w:val="24"/>
        </w:rPr>
        <w:t>umpridas</w:t>
      </w:r>
      <w:r w:rsidRPr="00266B30">
        <w:rPr>
          <w:rFonts w:asciiTheme="minorHAnsi" w:hAnsiTheme="minorHAnsi" w:cstheme="minorHAnsi"/>
          <w:strike/>
          <w:spacing w:val="-12"/>
          <w:w w:val="95"/>
          <w:sz w:val="24"/>
          <w:szCs w:val="24"/>
        </w:rPr>
        <w:t xml:space="preserve"> </w:t>
      </w:r>
      <w:r w:rsidRPr="00266B30">
        <w:rPr>
          <w:rFonts w:asciiTheme="minorHAnsi" w:hAnsiTheme="minorHAnsi" w:cstheme="minorHAnsi"/>
          <w:strike/>
          <w:spacing w:val="-1"/>
          <w:w w:val="95"/>
          <w:sz w:val="24"/>
          <w:szCs w:val="24"/>
        </w:rPr>
        <w:t>as</w:t>
      </w:r>
      <w:r w:rsidRPr="00266B30">
        <w:rPr>
          <w:rFonts w:asciiTheme="minorHAnsi" w:hAnsiTheme="minorHAnsi" w:cstheme="minorHAnsi"/>
          <w:strike/>
          <w:spacing w:val="-13"/>
          <w:w w:val="95"/>
          <w:sz w:val="24"/>
          <w:szCs w:val="24"/>
        </w:rPr>
        <w:t xml:space="preserve"> </w:t>
      </w:r>
      <w:r w:rsidRPr="00266B30">
        <w:rPr>
          <w:rFonts w:asciiTheme="minorHAnsi" w:hAnsiTheme="minorHAnsi" w:cstheme="minorHAnsi"/>
          <w:strike/>
          <w:spacing w:val="-1"/>
          <w:w w:val="95"/>
          <w:sz w:val="24"/>
          <w:szCs w:val="24"/>
        </w:rPr>
        <w:t>formalidades</w:t>
      </w:r>
      <w:r w:rsidRPr="00266B30">
        <w:rPr>
          <w:rFonts w:asciiTheme="minorHAnsi" w:hAnsiTheme="minorHAnsi" w:cstheme="minorHAnsi"/>
          <w:strike/>
          <w:spacing w:val="-12"/>
          <w:w w:val="95"/>
          <w:sz w:val="24"/>
          <w:szCs w:val="24"/>
        </w:rPr>
        <w:t xml:space="preserve"> </w:t>
      </w:r>
      <w:r w:rsidRPr="00266B30">
        <w:rPr>
          <w:rFonts w:asciiTheme="minorHAnsi" w:hAnsiTheme="minorHAnsi" w:cstheme="minorHAnsi"/>
          <w:strike/>
          <w:spacing w:val="-1"/>
          <w:w w:val="95"/>
          <w:sz w:val="24"/>
          <w:szCs w:val="24"/>
        </w:rPr>
        <w:t>legais,</w:t>
      </w:r>
      <w:r w:rsidRPr="00266B30">
        <w:rPr>
          <w:rFonts w:asciiTheme="minorHAnsi" w:hAnsiTheme="minorHAnsi" w:cstheme="minorHAnsi"/>
          <w:strike/>
          <w:spacing w:val="-12"/>
          <w:w w:val="95"/>
          <w:sz w:val="24"/>
          <w:szCs w:val="24"/>
        </w:rPr>
        <w:t xml:space="preserve"> </w:t>
      </w:r>
      <w:r w:rsidRPr="00266B30">
        <w:rPr>
          <w:rFonts w:asciiTheme="minorHAnsi" w:hAnsiTheme="minorHAnsi" w:cstheme="minorHAnsi"/>
          <w:strike/>
          <w:w w:val="95"/>
          <w:sz w:val="24"/>
          <w:szCs w:val="24"/>
        </w:rPr>
        <w:t>o</w:t>
      </w:r>
      <w:r w:rsidRPr="00266B30">
        <w:rPr>
          <w:rFonts w:asciiTheme="minorHAnsi" w:hAnsiTheme="minorHAnsi" w:cstheme="minorHAnsi"/>
          <w:strike/>
          <w:spacing w:val="-12"/>
          <w:w w:val="95"/>
          <w:sz w:val="24"/>
          <w:szCs w:val="24"/>
        </w:rPr>
        <w:t xml:space="preserve"> </w:t>
      </w:r>
      <w:r w:rsidRPr="00266B30">
        <w:rPr>
          <w:rFonts w:asciiTheme="minorHAnsi" w:hAnsiTheme="minorHAnsi" w:cstheme="minorHAnsi"/>
          <w:strike/>
          <w:w w:val="95"/>
          <w:sz w:val="24"/>
          <w:szCs w:val="24"/>
        </w:rPr>
        <w:t>presente</w:t>
      </w:r>
      <w:r w:rsidRPr="00266B30">
        <w:rPr>
          <w:rFonts w:asciiTheme="minorHAnsi" w:hAnsiTheme="minorHAnsi" w:cstheme="minorHAnsi"/>
          <w:strike/>
          <w:spacing w:val="-13"/>
          <w:w w:val="95"/>
          <w:sz w:val="24"/>
          <w:szCs w:val="24"/>
        </w:rPr>
        <w:t xml:space="preserve"> </w:t>
      </w:r>
      <w:r w:rsidRPr="00266B30">
        <w:rPr>
          <w:rFonts w:asciiTheme="minorHAnsi" w:hAnsiTheme="minorHAnsi" w:cstheme="minorHAnsi"/>
          <w:strike/>
          <w:w w:val="95"/>
          <w:sz w:val="24"/>
          <w:szCs w:val="24"/>
        </w:rPr>
        <w:t>Regulamento</w:t>
      </w:r>
      <w:r w:rsidRPr="00266B30">
        <w:rPr>
          <w:rFonts w:asciiTheme="minorHAnsi" w:hAnsiTheme="minorHAnsi" w:cstheme="minorHAnsi"/>
          <w:strike/>
          <w:spacing w:val="-42"/>
          <w:w w:val="95"/>
          <w:sz w:val="24"/>
          <w:szCs w:val="24"/>
        </w:rPr>
        <w:t xml:space="preserve"> </w:t>
      </w:r>
      <w:r w:rsidRPr="00266B30">
        <w:rPr>
          <w:rFonts w:asciiTheme="minorHAnsi" w:hAnsiTheme="minorHAnsi" w:cstheme="minorHAnsi"/>
          <w:strike/>
          <w:spacing w:val="-1"/>
          <w:w w:val="95"/>
          <w:sz w:val="24"/>
          <w:szCs w:val="24"/>
        </w:rPr>
        <w:t>entrará</w:t>
      </w:r>
      <w:r w:rsidRPr="00266B30">
        <w:rPr>
          <w:rFonts w:asciiTheme="minorHAnsi" w:hAnsiTheme="minorHAnsi" w:cstheme="minorHAnsi"/>
          <w:strike/>
          <w:spacing w:val="-13"/>
          <w:w w:val="95"/>
          <w:sz w:val="24"/>
          <w:szCs w:val="24"/>
        </w:rPr>
        <w:t xml:space="preserve"> </w:t>
      </w:r>
      <w:r w:rsidRPr="00266B30">
        <w:rPr>
          <w:rFonts w:asciiTheme="minorHAnsi" w:hAnsiTheme="minorHAnsi" w:cstheme="minorHAnsi"/>
          <w:strike/>
          <w:spacing w:val="-1"/>
          <w:w w:val="95"/>
          <w:sz w:val="24"/>
          <w:szCs w:val="24"/>
        </w:rPr>
        <w:t>em</w:t>
      </w:r>
      <w:r w:rsidRPr="00266B30">
        <w:rPr>
          <w:rFonts w:asciiTheme="minorHAnsi" w:hAnsiTheme="minorHAnsi" w:cstheme="minorHAnsi"/>
          <w:strike/>
          <w:spacing w:val="-13"/>
          <w:w w:val="95"/>
          <w:sz w:val="24"/>
          <w:szCs w:val="24"/>
        </w:rPr>
        <w:t xml:space="preserve"> </w:t>
      </w:r>
      <w:r w:rsidRPr="00266B30">
        <w:rPr>
          <w:rFonts w:asciiTheme="minorHAnsi" w:hAnsiTheme="minorHAnsi" w:cstheme="minorHAnsi"/>
          <w:strike/>
          <w:spacing w:val="-1"/>
          <w:w w:val="95"/>
          <w:sz w:val="24"/>
          <w:szCs w:val="24"/>
        </w:rPr>
        <w:t>vigor</w:t>
      </w:r>
      <w:r w:rsidRPr="00266B30">
        <w:rPr>
          <w:rFonts w:asciiTheme="minorHAnsi" w:hAnsiTheme="minorHAnsi" w:cstheme="minorHAnsi"/>
          <w:strike/>
          <w:spacing w:val="-12"/>
          <w:w w:val="95"/>
          <w:sz w:val="24"/>
          <w:szCs w:val="24"/>
        </w:rPr>
        <w:t xml:space="preserve"> </w:t>
      </w:r>
      <w:r w:rsidRPr="00266B30">
        <w:rPr>
          <w:rFonts w:asciiTheme="minorHAnsi" w:hAnsiTheme="minorHAnsi" w:cstheme="minorHAnsi"/>
          <w:strike/>
          <w:spacing w:val="-1"/>
          <w:w w:val="95"/>
          <w:sz w:val="24"/>
          <w:szCs w:val="24"/>
        </w:rPr>
        <w:t>na</w:t>
      </w:r>
      <w:r w:rsidRPr="00266B30">
        <w:rPr>
          <w:rFonts w:asciiTheme="minorHAnsi" w:hAnsiTheme="minorHAnsi" w:cstheme="minorHAnsi"/>
          <w:strike/>
          <w:spacing w:val="-13"/>
          <w:w w:val="95"/>
          <w:sz w:val="24"/>
          <w:szCs w:val="24"/>
        </w:rPr>
        <w:t xml:space="preserve"> </w:t>
      </w:r>
      <w:r w:rsidRPr="00266B30">
        <w:rPr>
          <w:rFonts w:asciiTheme="minorHAnsi" w:hAnsiTheme="minorHAnsi" w:cstheme="minorHAnsi"/>
          <w:strike/>
          <w:w w:val="95"/>
          <w:sz w:val="24"/>
          <w:szCs w:val="24"/>
        </w:rPr>
        <w:t>data</w:t>
      </w:r>
      <w:r w:rsidRPr="00266B30">
        <w:rPr>
          <w:rFonts w:asciiTheme="minorHAnsi" w:hAnsiTheme="minorHAnsi" w:cstheme="minorHAnsi"/>
          <w:strike/>
          <w:spacing w:val="-12"/>
          <w:w w:val="95"/>
          <w:sz w:val="24"/>
          <w:szCs w:val="24"/>
        </w:rPr>
        <w:t xml:space="preserve"> </w:t>
      </w:r>
      <w:r w:rsidRPr="00266B30">
        <w:rPr>
          <w:rFonts w:asciiTheme="minorHAnsi" w:hAnsiTheme="minorHAnsi" w:cstheme="minorHAnsi"/>
          <w:strike/>
          <w:w w:val="95"/>
          <w:sz w:val="24"/>
          <w:szCs w:val="24"/>
        </w:rPr>
        <w:t>de</w:t>
      </w:r>
      <w:r w:rsidRPr="00266B30">
        <w:rPr>
          <w:rFonts w:asciiTheme="minorHAnsi" w:hAnsiTheme="minorHAnsi" w:cstheme="minorHAnsi"/>
          <w:strike/>
          <w:spacing w:val="-13"/>
          <w:w w:val="95"/>
          <w:sz w:val="24"/>
          <w:szCs w:val="24"/>
        </w:rPr>
        <w:t xml:space="preserve"> </w:t>
      </w:r>
      <w:r w:rsidRPr="00266B30">
        <w:rPr>
          <w:rFonts w:asciiTheme="minorHAnsi" w:hAnsiTheme="minorHAnsi" w:cstheme="minorHAnsi"/>
          <w:strike/>
          <w:w w:val="95"/>
          <w:sz w:val="24"/>
          <w:szCs w:val="24"/>
        </w:rPr>
        <w:t>sua</w:t>
      </w:r>
      <w:r w:rsidRPr="00266B30">
        <w:rPr>
          <w:rFonts w:asciiTheme="minorHAnsi" w:hAnsiTheme="minorHAnsi" w:cstheme="minorHAnsi"/>
          <w:strike/>
          <w:spacing w:val="-13"/>
          <w:w w:val="95"/>
          <w:sz w:val="24"/>
          <w:szCs w:val="24"/>
        </w:rPr>
        <w:t xml:space="preserve"> </w:t>
      </w:r>
      <w:r w:rsidRPr="00266B30">
        <w:rPr>
          <w:rFonts w:asciiTheme="minorHAnsi" w:hAnsiTheme="minorHAnsi" w:cstheme="minorHAnsi"/>
          <w:strike/>
          <w:w w:val="95"/>
          <w:sz w:val="24"/>
          <w:szCs w:val="24"/>
        </w:rPr>
        <w:t>aprovação</w:t>
      </w:r>
      <w:r w:rsidRPr="00266B30">
        <w:rPr>
          <w:rFonts w:asciiTheme="minorHAnsi" w:hAnsiTheme="minorHAnsi" w:cstheme="minorHAnsi"/>
          <w:strike/>
          <w:spacing w:val="-12"/>
          <w:w w:val="95"/>
          <w:sz w:val="24"/>
          <w:szCs w:val="24"/>
        </w:rPr>
        <w:t xml:space="preserve"> </w:t>
      </w:r>
      <w:r w:rsidRPr="00266B30">
        <w:rPr>
          <w:rFonts w:asciiTheme="minorHAnsi" w:hAnsiTheme="minorHAnsi" w:cstheme="minorHAnsi"/>
          <w:strike/>
          <w:w w:val="95"/>
          <w:sz w:val="24"/>
          <w:szCs w:val="24"/>
        </w:rPr>
        <w:t>no</w:t>
      </w:r>
      <w:r w:rsidRPr="00266B30">
        <w:rPr>
          <w:rFonts w:asciiTheme="minorHAnsi" w:hAnsiTheme="minorHAnsi" w:cstheme="minorHAnsi"/>
          <w:strike/>
          <w:spacing w:val="-13"/>
          <w:w w:val="95"/>
          <w:sz w:val="24"/>
          <w:szCs w:val="24"/>
        </w:rPr>
        <w:t xml:space="preserve"> </w:t>
      </w:r>
      <w:r w:rsidRPr="00266B30">
        <w:rPr>
          <w:rFonts w:asciiTheme="minorHAnsi" w:hAnsiTheme="minorHAnsi" w:cstheme="minorHAnsi"/>
          <w:strike/>
          <w:w w:val="95"/>
          <w:sz w:val="24"/>
          <w:szCs w:val="24"/>
        </w:rPr>
        <w:t>Conselho</w:t>
      </w:r>
      <w:r w:rsidRPr="00266B30">
        <w:rPr>
          <w:rFonts w:asciiTheme="minorHAnsi" w:hAnsiTheme="minorHAnsi" w:cstheme="minorHAnsi"/>
          <w:strike/>
          <w:spacing w:val="-12"/>
          <w:w w:val="95"/>
          <w:sz w:val="24"/>
          <w:szCs w:val="24"/>
        </w:rPr>
        <w:t xml:space="preserve"> </w:t>
      </w:r>
      <w:r w:rsidRPr="00266B30">
        <w:rPr>
          <w:rFonts w:asciiTheme="minorHAnsi" w:hAnsiTheme="minorHAnsi" w:cstheme="minorHAnsi"/>
          <w:strike/>
          <w:w w:val="95"/>
          <w:sz w:val="24"/>
          <w:szCs w:val="24"/>
        </w:rPr>
        <w:t>Superior.</w:t>
      </w:r>
    </w:p>
    <w:commentRangeEnd w:id="63"/>
    <w:p w14:paraId="1E8024F6" w14:textId="77777777" w:rsidR="00303469" w:rsidRPr="000E3407" w:rsidRDefault="004229DC" w:rsidP="00715442">
      <w:pPr>
        <w:jc w:val="both"/>
        <w:rPr>
          <w:rFonts w:asciiTheme="minorHAnsi" w:hAnsiTheme="minorHAnsi" w:cstheme="minorHAnsi"/>
          <w:sz w:val="24"/>
          <w:szCs w:val="24"/>
        </w:rPr>
      </w:pPr>
      <w:r w:rsidRPr="00266B30">
        <w:rPr>
          <w:rStyle w:val="Refdecomentrio"/>
          <w:rFonts w:asciiTheme="minorHAnsi" w:hAnsiTheme="minorHAnsi" w:cstheme="minorHAnsi"/>
          <w:sz w:val="24"/>
          <w:szCs w:val="24"/>
        </w:rPr>
        <w:commentReference w:id="63"/>
      </w:r>
    </w:p>
    <w:p w14:paraId="3516AA8A" w14:textId="77777777" w:rsidR="00303469" w:rsidRDefault="00303469" w:rsidP="00AB6CAE">
      <w:pPr>
        <w:pStyle w:val="Corpodetexto"/>
        <w:ind w:left="0"/>
        <w:jc w:val="both"/>
        <w:rPr>
          <w:sz w:val="20"/>
        </w:rPr>
      </w:pPr>
    </w:p>
    <w:p w14:paraId="41993A50" w14:textId="77777777" w:rsidR="00303469" w:rsidRDefault="00303469" w:rsidP="00AB6CAE">
      <w:pPr>
        <w:pStyle w:val="Corpodetexto"/>
        <w:ind w:left="0"/>
        <w:jc w:val="both"/>
        <w:rPr>
          <w:sz w:val="20"/>
        </w:rPr>
      </w:pPr>
    </w:p>
    <w:p w14:paraId="2E5EE229" w14:textId="77777777" w:rsidR="00303469" w:rsidRDefault="00303469" w:rsidP="00AB6CAE">
      <w:pPr>
        <w:pStyle w:val="Corpodetexto"/>
        <w:ind w:left="0"/>
        <w:jc w:val="both"/>
        <w:rPr>
          <w:sz w:val="20"/>
        </w:rPr>
      </w:pPr>
    </w:p>
    <w:p w14:paraId="0917033C" w14:textId="77777777" w:rsidR="00303469" w:rsidRDefault="00303469" w:rsidP="00AB6CAE">
      <w:pPr>
        <w:pStyle w:val="Corpodetexto"/>
        <w:ind w:left="0"/>
        <w:jc w:val="both"/>
        <w:rPr>
          <w:sz w:val="20"/>
        </w:rPr>
      </w:pPr>
    </w:p>
    <w:p w14:paraId="52E3BB16" w14:textId="77777777" w:rsidR="00303469" w:rsidRDefault="00303469" w:rsidP="00AB6CAE">
      <w:pPr>
        <w:pStyle w:val="Corpodetexto"/>
        <w:ind w:left="0"/>
        <w:jc w:val="both"/>
        <w:rPr>
          <w:sz w:val="20"/>
        </w:rPr>
      </w:pPr>
    </w:p>
    <w:p w14:paraId="058D0DDE" w14:textId="77777777" w:rsidR="00303469" w:rsidRDefault="00303469" w:rsidP="00AB6CAE">
      <w:pPr>
        <w:pStyle w:val="Corpodetexto"/>
        <w:ind w:left="0"/>
        <w:jc w:val="both"/>
        <w:rPr>
          <w:sz w:val="20"/>
        </w:rPr>
      </w:pPr>
    </w:p>
    <w:p w14:paraId="0F59AD15" w14:textId="77777777" w:rsidR="00303469" w:rsidRDefault="00303469" w:rsidP="00AB6CAE">
      <w:pPr>
        <w:pStyle w:val="Corpodetexto"/>
        <w:ind w:left="0"/>
        <w:jc w:val="both"/>
        <w:rPr>
          <w:sz w:val="20"/>
        </w:rPr>
      </w:pPr>
    </w:p>
    <w:p w14:paraId="7E51B147" w14:textId="77777777" w:rsidR="00303469" w:rsidRDefault="00303469" w:rsidP="00AB6CAE">
      <w:pPr>
        <w:pStyle w:val="Corpodetexto"/>
        <w:ind w:left="0"/>
        <w:jc w:val="both"/>
        <w:rPr>
          <w:sz w:val="20"/>
        </w:rPr>
      </w:pPr>
    </w:p>
    <w:p w14:paraId="1F0AE8E8" w14:textId="77777777" w:rsidR="00303469" w:rsidRDefault="00303469" w:rsidP="00AB6CAE">
      <w:pPr>
        <w:pStyle w:val="Corpodetexto"/>
        <w:ind w:left="0"/>
        <w:jc w:val="both"/>
        <w:rPr>
          <w:sz w:val="20"/>
        </w:rPr>
      </w:pPr>
    </w:p>
    <w:p w14:paraId="0095C65B" w14:textId="77777777" w:rsidR="00303469" w:rsidRDefault="00303469" w:rsidP="00AB6CAE">
      <w:pPr>
        <w:pStyle w:val="Corpodetexto"/>
        <w:ind w:left="0"/>
        <w:jc w:val="both"/>
        <w:rPr>
          <w:sz w:val="20"/>
        </w:rPr>
      </w:pPr>
    </w:p>
    <w:p w14:paraId="0CE73BC5" w14:textId="77777777" w:rsidR="00303469" w:rsidRDefault="00303469" w:rsidP="00AB6CAE">
      <w:pPr>
        <w:pStyle w:val="Corpodetexto"/>
        <w:ind w:left="0"/>
        <w:jc w:val="both"/>
        <w:rPr>
          <w:sz w:val="20"/>
        </w:rPr>
      </w:pPr>
    </w:p>
    <w:p w14:paraId="1DECBC93" w14:textId="77777777" w:rsidR="00303469" w:rsidRDefault="00303469" w:rsidP="00AB6CAE">
      <w:pPr>
        <w:pStyle w:val="Corpodetexto"/>
        <w:ind w:left="0"/>
        <w:jc w:val="both"/>
        <w:rPr>
          <w:sz w:val="20"/>
        </w:rPr>
      </w:pPr>
    </w:p>
    <w:p w14:paraId="1E0B27BD" w14:textId="77777777" w:rsidR="00303469" w:rsidRDefault="00303469" w:rsidP="00AB6CAE">
      <w:pPr>
        <w:pStyle w:val="Corpodetexto"/>
        <w:ind w:left="0"/>
        <w:jc w:val="both"/>
        <w:rPr>
          <w:sz w:val="20"/>
        </w:rPr>
      </w:pPr>
    </w:p>
    <w:p w14:paraId="2D002EB4" w14:textId="77777777" w:rsidR="00303469" w:rsidRDefault="00303469" w:rsidP="00AB6CAE">
      <w:pPr>
        <w:pStyle w:val="Corpodetexto"/>
        <w:ind w:left="0"/>
        <w:jc w:val="both"/>
        <w:rPr>
          <w:sz w:val="20"/>
        </w:rPr>
      </w:pPr>
    </w:p>
    <w:p w14:paraId="7B0C7196" w14:textId="77777777" w:rsidR="00303469" w:rsidRDefault="00303469" w:rsidP="00AB6CAE">
      <w:pPr>
        <w:pStyle w:val="Corpodetexto"/>
        <w:ind w:left="0"/>
        <w:jc w:val="both"/>
        <w:rPr>
          <w:sz w:val="20"/>
        </w:rPr>
      </w:pPr>
    </w:p>
    <w:p w14:paraId="276E86E9" w14:textId="77777777" w:rsidR="00303469" w:rsidRDefault="00303469" w:rsidP="00AB6CAE">
      <w:pPr>
        <w:pStyle w:val="Corpodetexto"/>
        <w:ind w:left="0"/>
        <w:jc w:val="both"/>
        <w:rPr>
          <w:sz w:val="20"/>
        </w:rPr>
      </w:pPr>
    </w:p>
    <w:p w14:paraId="563A5ACE" w14:textId="77777777" w:rsidR="00303469" w:rsidRDefault="00303469" w:rsidP="00AB6CAE">
      <w:pPr>
        <w:pStyle w:val="Corpodetexto"/>
        <w:ind w:left="0"/>
        <w:jc w:val="both"/>
        <w:rPr>
          <w:sz w:val="20"/>
        </w:rPr>
      </w:pPr>
    </w:p>
    <w:p w14:paraId="17BA7997" w14:textId="77777777" w:rsidR="00303469" w:rsidRDefault="00303469" w:rsidP="00AB6CAE">
      <w:pPr>
        <w:pStyle w:val="Corpodetexto"/>
        <w:ind w:left="0"/>
        <w:jc w:val="both"/>
        <w:rPr>
          <w:sz w:val="20"/>
        </w:rPr>
      </w:pPr>
    </w:p>
    <w:p w14:paraId="67D746C8" w14:textId="77777777" w:rsidR="00303469" w:rsidRDefault="00303469" w:rsidP="00AB6CAE">
      <w:pPr>
        <w:pStyle w:val="Corpodetexto"/>
        <w:ind w:left="0"/>
        <w:jc w:val="both"/>
        <w:rPr>
          <w:sz w:val="20"/>
        </w:rPr>
      </w:pPr>
    </w:p>
    <w:p w14:paraId="48C357F3" w14:textId="77777777" w:rsidR="00303469" w:rsidRDefault="00303469" w:rsidP="00AB6CAE">
      <w:pPr>
        <w:pStyle w:val="Corpodetexto"/>
        <w:ind w:left="0"/>
        <w:jc w:val="both"/>
        <w:rPr>
          <w:sz w:val="20"/>
        </w:rPr>
      </w:pPr>
    </w:p>
    <w:p w14:paraId="0911D155" w14:textId="77777777" w:rsidR="00303469" w:rsidRDefault="00303469" w:rsidP="00AB6CAE">
      <w:pPr>
        <w:pStyle w:val="Corpodetexto"/>
        <w:ind w:left="0"/>
        <w:jc w:val="both"/>
        <w:rPr>
          <w:sz w:val="20"/>
        </w:rPr>
      </w:pPr>
    </w:p>
    <w:p w14:paraId="0B986B5F" w14:textId="77777777" w:rsidR="00303469" w:rsidRDefault="00303469" w:rsidP="00AB6CAE">
      <w:pPr>
        <w:pStyle w:val="Corpodetexto"/>
        <w:ind w:left="0"/>
        <w:jc w:val="both"/>
        <w:rPr>
          <w:sz w:val="20"/>
        </w:rPr>
      </w:pPr>
    </w:p>
    <w:p w14:paraId="715BC58B" w14:textId="77777777" w:rsidR="00303469" w:rsidRDefault="00303469" w:rsidP="00AB6CAE">
      <w:pPr>
        <w:pStyle w:val="Corpodetexto"/>
        <w:ind w:left="0"/>
        <w:jc w:val="both"/>
        <w:rPr>
          <w:sz w:val="20"/>
        </w:rPr>
      </w:pPr>
    </w:p>
    <w:p w14:paraId="68B661E0" w14:textId="77777777" w:rsidR="00303469" w:rsidRDefault="00303469" w:rsidP="00AB6CAE">
      <w:pPr>
        <w:pStyle w:val="Corpodetexto"/>
        <w:ind w:left="0"/>
        <w:jc w:val="both"/>
        <w:rPr>
          <w:sz w:val="20"/>
        </w:rPr>
      </w:pPr>
    </w:p>
    <w:p w14:paraId="37D5BC4C" w14:textId="77777777" w:rsidR="00303469" w:rsidRDefault="00303469" w:rsidP="00AB6CAE">
      <w:pPr>
        <w:pStyle w:val="Corpodetexto"/>
        <w:ind w:left="0"/>
        <w:jc w:val="both"/>
        <w:rPr>
          <w:sz w:val="20"/>
        </w:rPr>
      </w:pPr>
    </w:p>
    <w:p w14:paraId="1DA574FF" w14:textId="77777777" w:rsidR="00303469" w:rsidRDefault="00303469" w:rsidP="00AB6CAE">
      <w:pPr>
        <w:pStyle w:val="Corpodetexto"/>
        <w:ind w:left="0"/>
        <w:jc w:val="both"/>
        <w:rPr>
          <w:sz w:val="20"/>
        </w:rPr>
      </w:pPr>
    </w:p>
    <w:p w14:paraId="6F8615C1" w14:textId="77777777" w:rsidR="00303469" w:rsidRDefault="00303469" w:rsidP="00AB6CAE">
      <w:pPr>
        <w:pStyle w:val="Corpodetexto"/>
        <w:ind w:left="0"/>
        <w:jc w:val="both"/>
        <w:rPr>
          <w:sz w:val="20"/>
        </w:rPr>
      </w:pPr>
    </w:p>
    <w:p w14:paraId="05FD7305" w14:textId="77777777" w:rsidR="00303469" w:rsidRDefault="00303469" w:rsidP="00AB6CAE">
      <w:pPr>
        <w:pStyle w:val="Corpodetexto"/>
        <w:ind w:left="0"/>
        <w:jc w:val="both"/>
        <w:rPr>
          <w:sz w:val="20"/>
        </w:rPr>
      </w:pPr>
    </w:p>
    <w:p w14:paraId="67323B7D" w14:textId="77777777" w:rsidR="00303469" w:rsidRDefault="00303469" w:rsidP="00AB6CAE">
      <w:pPr>
        <w:pStyle w:val="Corpodetexto"/>
        <w:ind w:left="0"/>
        <w:jc w:val="both"/>
        <w:rPr>
          <w:sz w:val="20"/>
        </w:rPr>
      </w:pPr>
    </w:p>
    <w:p w14:paraId="0D211EDA" w14:textId="77777777" w:rsidR="00303469" w:rsidRDefault="00303469" w:rsidP="00AB6CAE">
      <w:pPr>
        <w:pStyle w:val="Corpodetexto"/>
        <w:ind w:left="0"/>
        <w:jc w:val="both"/>
        <w:rPr>
          <w:sz w:val="20"/>
        </w:rPr>
      </w:pPr>
    </w:p>
    <w:p w14:paraId="4AA94F03" w14:textId="77777777" w:rsidR="00303469" w:rsidRDefault="00303469" w:rsidP="00AB6CAE">
      <w:pPr>
        <w:pStyle w:val="Corpodetexto"/>
        <w:ind w:left="0"/>
        <w:jc w:val="both"/>
        <w:rPr>
          <w:sz w:val="20"/>
        </w:rPr>
      </w:pPr>
    </w:p>
    <w:p w14:paraId="5C48FA4F" w14:textId="77777777" w:rsidR="00303469" w:rsidRDefault="00303469" w:rsidP="00AB6CAE">
      <w:pPr>
        <w:pStyle w:val="Corpodetexto"/>
        <w:ind w:left="0"/>
        <w:jc w:val="both"/>
        <w:rPr>
          <w:sz w:val="20"/>
        </w:rPr>
      </w:pPr>
    </w:p>
    <w:p w14:paraId="76B788D4" w14:textId="77777777" w:rsidR="00303469" w:rsidRDefault="00303469" w:rsidP="00AB6CAE">
      <w:pPr>
        <w:pStyle w:val="Corpodetexto"/>
        <w:ind w:left="0"/>
        <w:jc w:val="both"/>
        <w:rPr>
          <w:sz w:val="20"/>
        </w:rPr>
      </w:pPr>
    </w:p>
    <w:p w14:paraId="7A092EF0" w14:textId="77777777" w:rsidR="00303469" w:rsidRDefault="00303469" w:rsidP="00AB6CAE">
      <w:pPr>
        <w:pStyle w:val="Corpodetexto"/>
        <w:ind w:left="0"/>
        <w:jc w:val="both"/>
        <w:rPr>
          <w:sz w:val="20"/>
        </w:rPr>
      </w:pPr>
    </w:p>
    <w:p w14:paraId="4D5AAC31" w14:textId="77777777" w:rsidR="00303469" w:rsidRDefault="00303469" w:rsidP="00AB6CAE">
      <w:pPr>
        <w:pStyle w:val="Corpodetexto"/>
        <w:ind w:left="0"/>
        <w:jc w:val="both"/>
        <w:rPr>
          <w:sz w:val="20"/>
        </w:rPr>
      </w:pPr>
    </w:p>
    <w:p w14:paraId="2A8CA925" w14:textId="77777777" w:rsidR="00303469" w:rsidRDefault="00303469" w:rsidP="00AB6CAE">
      <w:pPr>
        <w:pStyle w:val="Corpodetexto"/>
        <w:spacing w:before="5"/>
        <w:ind w:left="0"/>
        <w:jc w:val="both"/>
        <w:rPr>
          <w:sz w:val="15"/>
        </w:rPr>
      </w:pPr>
    </w:p>
    <w:p w14:paraId="7141C602" w14:textId="77777777" w:rsidR="00303469" w:rsidRDefault="008362DB" w:rsidP="00AB6CAE">
      <w:pPr>
        <w:spacing w:before="93"/>
        <w:jc w:val="both"/>
        <w:rPr>
          <w:rFonts w:ascii="Arial"/>
          <w:b/>
          <w:sz w:val="24"/>
        </w:rPr>
      </w:pPr>
      <w:r>
        <w:rPr>
          <w:rFonts w:ascii="Arial"/>
          <w:b/>
          <w:color w:val="FFFFFF"/>
          <w:sz w:val="24"/>
        </w:rPr>
        <w:t>72</w:t>
      </w:r>
    </w:p>
    <w:p w14:paraId="03562534" w14:textId="77777777" w:rsidR="00303469" w:rsidRDefault="00303469" w:rsidP="00AB6CAE">
      <w:pPr>
        <w:jc w:val="both"/>
        <w:rPr>
          <w:rFonts w:ascii="Arial"/>
          <w:sz w:val="24"/>
        </w:rPr>
        <w:sectPr w:rsidR="00303469" w:rsidSect="00FA5891">
          <w:pgSz w:w="11907" w:h="16840" w:orient="landscape" w:code="9"/>
          <w:pgMar w:top="1134" w:right="567" w:bottom="567" w:left="1134" w:header="720" w:footer="720" w:gutter="0"/>
          <w:cols w:space="720"/>
        </w:sectPr>
      </w:pPr>
    </w:p>
    <w:p w14:paraId="1ADDF3B7" w14:textId="358784FD" w:rsidR="00303469" w:rsidRDefault="00357115">
      <w:pPr>
        <w:pStyle w:val="Corpodetexto"/>
        <w:ind w:left="0"/>
        <w:rPr>
          <w:rFonts w:ascii="Arial"/>
          <w:b/>
          <w:sz w:val="20"/>
        </w:rPr>
      </w:pPr>
      <w:r>
        <w:rPr>
          <w:noProof/>
          <w:lang w:val="pt-BR" w:eastAsia="pt-BR"/>
        </w:rPr>
        <mc:AlternateContent>
          <mc:Choice Requires="wpg">
            <w:drawing>
              <wp:anchor distT="0" distB="0" distL="114300" distR="114300" simplePos="0" relativeHeight="485111808" behindDoc="1" locked="0" layoutInCell="1" allowOverlap="1" wp14:anchorId="6A92E709" wp14:editId="08796E42">
                <wp:simplePos x="0" y="0"/>
                <wp:positionH relativeFrom="page">
                  <wp:posOffset>-3175</wp:posOffset>
                </wp:positionH>
                <wp:positionV relativeFrom="page">
                  <wp:posOffset>-39370</wp:posOffset>
                </wp:positionV>
                <wp:extent cx="7194550" cy="7016750"/>
                <wp:effectExtent l="0" t="0" r="0" b="0"/>
                <wp:wrapNone/>
                <wp:docPr id="308" name="Group 2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94550" cy="7016750"/>
                          <a:chOff x="-5" y="10"/>
                          <a:chExt cx="11330" cy="11050"/>
                        </a:xfrm>
                      </wpg:grpSpPr>
                      <wps:wsp>
                        <wps:cNvPr id="309" name="Rectangle 272"/>
                        <wps:cNvSpPr>
                          <a:spLocks noChangeArrowheads="1"/>
                        </wps:cNvSpPr>
                        <wps:spPr bwMode="auto">
                          <a:xfrm>
                            <a:off x="0" y="14"/>
                            <a:ext cx="9061" cy="881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0" name="Rectangle 271"/>
                        <wps:cNvSpPr>
                          <a:spLocks noChangeArrowheads="1"/>
                        </wps:cNvSpPr>
                        <wps:spPr bwMode="auto">
                          <a:xfrm>
                            <a:off x="9098" y="28"/>
                            <a:ext cx="2222" cy="11027"/>
                          </a:xfrm>
                          <a:prstGeom prst="rect">
                            <a:avLst/>
                          </a:prstGeom>
                          <a:solidFill>
                            <a:srgbClr val="8989B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1" name="Rectangle 270"/>
                        <wps:cNvSpPr>
                          <a:spLocks noChangeArrowheads="1"/>
                        </wps:cNvSpPr>
                        <wps:spPr bwMode="auto">
                          <a:xfrm>
                            <a:off x="8745" y="15"/>
                            <a:ext cx="20" cy="6390"/>
                          </a:xfrm>
                          <a:prstGeom prst="rect">
                            <a:avLst/>
                          </a:prstGeom>
                          <a:solidFill>
                            <a:srgbClr val="8989B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2" name="AutoShape 269"/>
                        <wps:cNvSpPr>
                          <a:spLocks/>
                        </wps:cNvSpPr>
                        <wps:spPr bwMode="auto">
                          <a:xfrm>
                            <a:off x="3128" y="15"/>
                            <a:ext cx="8192" cy="11024"/>
                          </a:xfrm>
                          <a:custGeom>
                            <a:avLst/>
                            <a:gdLst>
                              <a:gd name="T0" fmla="+- 0 7421 3128"/>
                              <a:gd name="T1" fmla="*/ T0 w 8192"/>
                              <a:gd name="T2" fmla="+- 0 11039 15"/>
                              <a:gd name="T3" fmla="*/ 11039 h 11024"/>
                              <a:gd name="T4" fmla="+- 0 9095 3128"/>
                              <a:gd name="T5" fmla="*/ T4 w 8192"/>
                              <a:gd name="T6" fmla="+- 0 9396 15"/>
                              <a:gd name="T7" fmla="*/ 9396 h 11024"/>
                              <a:gd name="T8" fmla="+- 0 11320 3128"/>
                              <a:gd name="T9" fmla="*/ T8 w 8192"/>
                              <a:gd name="T10" fmla="+- 0 6090 15"/>
                              <a:gd name="T11" fmla="*/ 6090 h 11024"/>
                              <a:gd name="T12" fmla="+- 0 7055 3128"/>
                              <a:gd name="T13" fmla="*/ T12 w 8192"/>
                              <a:gd name="T14" fmla="+- 0 11039 15"/>
                              <a:gd name="T15" fmla="*/ 11039 h 11024"/>
                              <a:gd name="T16" fmla="+- 0 8762 3128"/>
                              <a:gd name="T17" fmla="*/ T16 w 8192"/>
                              <a:gd name="T18" fmla="+- 0 9465 15"/>
                              <a:gd name="T19" fmla="*/ 9465 h 11024"/>
                              <a:gd name="T20" fmla="+- 0 11320 3128"/>
                              <a:gd name="T21" fmla="*/ T20 w 8192"/>
                              <a:gd name="T22" fmla="+- 0 5888 15"/>
                              <a:gd name="T23" fmla="*/ 5888 h 11024"/>
                              <a:gd name="T24" fmla="+- 0 6690 3128"/>
                              <a:gd name="T25" fmla="*/ T24 w 8192"/>
                              <a:gd name="T26" fmla="+- 0 11039 15"/>
                              <a:gd name="T27" fmla="*/ 11039 h 11024"/>
                              <a:gd name="T28" fmla="+- 0 8432 3128"/>
                              <a:gd name="T29" fmla="*/ T28 w 8192"/>
                              <a:gd name="T30" fmla="+- 0 9541 15"/>
                              <a:gd name="T31" fmla="*/ 9541 h 11024"/>
                              <a:gd name="T32" fmla="+- 0 11320 3128"/>
                              <a:gd name="T33" fmla="*/ T32 w 8192"/>
                              <a:gd name="T34" fmla="+- 0 5748 15"/>
                              <a:gd name="T35" fmla="*/ 5748 h 11024"/>
                              <a:gd name="T36" fmla="+- 0 6325 3128"/>
                              <a:gd name="T37" fmla="*/ T36 w 8192"/>
                              <a:gd name="T38" fmla="+- 0 11039 15"/>
                              <a:gd name="T39" fmla="*/ 11039 h 11024"/>
                              <a:gd name="T40" fmla="+- 0 8102 3128"/>
                              <a:gd name="T41" fmla="*/ T40 w 8192"/>
                              <a:gd name="T42" fmla="+- 0 9625 15"/>
                              <a:gd name="T43" fmla="*/ 9625 h 11024"/>
                              <a:gd name="T44" fmla="+- 0 8019 3128"/>
                              <a:gd name="T45" fmla="*/ T44 w 8192"/>
                              <a:gd name="T46" fmla="+- 0 9647 15"/>
                              <a:gd name="T47" fmla="*/ 9647 h 11024"/>
                              <a:gd name="T48" fmla="+- 0 7936 3128"/>
                              <a:gd name="T49" fmla="*/ T48 w 8192"/>
                              <a:gd name="T50" fmla="+- 0 9670 15"/>
                              <a:gd name="T51" fmla="*/ 9670 h 11024"/>
                              <a:gd name="T52" fmla="+- 0 7853 3128"/>
                              <a:gd name="T53" fmla="*/ T52 w 8192"/>
                              <a:gd name="T54" fmla="+- 0 9693 15"/>
                              <a:gd name="T55" fmla="*/ 9693 h 11024"/>
                              <a:gd name="T56" fmla="+- 0 7770 3128"/>
                              <a:gd name="T57" fmla="*/ T56 w 8192"/>
                              <a:gd name="T58" fmla="+- 0 9717 15"/>
                              <a:gd name="T59" fmla="*/ 9717 h 11024"/>
                              <a:gd name="T60" fmla="+- 0 7687 3128"/>
                              <a:gd name="T61" fmla="*/ T60 w 8192"/>
                              <a:gd name="T62" fmla="+- 0 9741 15"/>
                              <a:gd name="T63" fmla="*/ 9741 h 11024"/>
                              <a:gd name="T64" fmla="+- 0 7603 3128"/>
                              <a:gd name="T65" fmla="*/ T64 w 8192"/>
                              <a:gd name="T66" fmla="+- 0 9766 15"/>
                              <a:gd name="T67" fmla="*/ 9766 h 11024"/>
                              <a:gd name="T68" fmla="+- 0 7519 3128"/>
                              <a:gd name="T69" fmla="*/ T68 w 8192"/>
                              <a:gd name="T70" fmla="+- 0 9791 15"/>
                              <a:gd name="T71" fmla="*/ 9791 h 11024"/>
                              <a:gd name="T72" fmla="+- 0 7434 3128"/>
                              <a:gd name="T73" fmla="*/ T72 w 8192"/>
                              <a:gd name="T74" fmla="+- 0 9817 15"/>
                              <a:gd name="T75" fmla="*/ 9817 h 11024"/>
                              <a:gd name="T76" fmla="+- 0 7349 3128"/>
                              <a:gd name="T77" fmla="*/ T76 w 8192"/>
                              <a:gd name="T78" fmla="+- 0 9844 15"/>
                              <a:gd name="T79" fmla="*/ 9844 h 11024"/>
                              <a:gd name="T80" fmla="+- 0 7264 3128"/>
                              <a:gd name="T81" fmla="*/ T80 w 8192"/>
                              <a:gd name="T82" fmla="+- 0 9871 15"/>
                              <a:gd name="T83" fmla="*/ 9871 h 11024"/>
                              <a:gd name="T84" fmla="+- 0 7178 3128"/>
                              <a:gd name="T85" fmla="*/ T84 w 8192"/>
                              <a:gd name="T86" fmla="+- 0 9899 15"/>
                              <a:gd name="T87" fmla="*/ 9899 h 11024"/>
                              <a:gd name="T88" fmla="+- 0 7091 3128"/>
                              <a:gd name="T89" fmla="*/ T88 w 8192"/>
                              <a:gd name="T90" fmla="+- 0 9927 15"/>
                              <a:gd name="T91" fmla="*/ 9927 h 11024"/>
                              <a:gd name="T92" fmla="+- 0 7004 3128"/>
                              <a:gd name="T93" fmla="*/ T92 w 8192"/>
                              <a:gd name="T94" fmla="+- 0 9956 15"/>
                              <a:gd name="T95" fmla="*/ 9956 h 11024"/>
                              <a:gd name="T96" fmla="+- 0 6916 3128"/>
                              <a:gd name="T97" fmla="*/ T96 w 8192"/>
                              <a:gd name="T98" fmla="+- 0 9985 15"/>
                              <a:gd name="T99" fmla="*/ 9985 h 11024"/>
                              <a:gd name="T100" fmla="+- 0 6827 3128"/>
                              <a:gd name="T101" fmla="*/ T100 w 8192"/>
                              <a:gd name="T102" fmla="+- 0 10015 15"/>
                              <a:gd name="T103" fmla="*/ 10015 h 11024"/>
                              <a:gd name="T104" fmla="+- 0 6737 3128"/>
                              <a:gd name="T105" fmla="*/ T104 w 8192"/>
                              <a:gd name="T106" fmla="+- 0 10046 15"/>
                              <a:gd name="T107" fmla="*/ 10046 h 11024"/>
                              <a:gd name="T108" fmla="+- 0 6647 3128"/>
                              <a:gd name="T109" fmla="*/ T108 w 8192"/>
                              <a:gd name="T110" fmla="+- 0 10077 15"/>
                              <a:gd name="T111" fmla="*/ 10077 h 11024"/>
                              <a:gd name="T112" fmla="+- 0 11292 3128"/>
                              <a:gd name="T113" fmla="*/ T112 w 8192"/>
                              <a:gd name="T114" fmla="+- 0 15 15"/>
                              <a:gd name="T115" fmla="*/ 15 h 11024"/>
                              <a:gd name="T116" fmla="+- 0 11320 3128"/>
                              <a:gd name="T117" fmla="*/ T116 w 8192"/>
                              <a:gd name="T118" fmla="+- 0 1975 15"/>
                              <a:gd name="T119" fmla="*/ 1975 h 11024"/>
                              <a:gd name="T120" fmla="+- 0 6463 3128"/>
                              <a:gd name="T121" fmla="*/ T120 w 8192"/>
                              <a:gd name="T122" fmla="+- 0 10140 15"/>
                              <a:gd name="T123" fmla="*/ 10140 h 11024"/>
                              <a:gd name="T124" fmla="+- 0 11160 3128"/>
                              <a:gd name="T125" fmla="*/ T124 w 8192"/>
                              <a:gd name="T126" fmla="+- 0 15 15"/>
                              <a:gd name="T127" fmla="*/ 15 h 11024"/>
                              <a:gd name="T128" fmla="+- 0 11320 3128"/>
                              <a:gd name="T129" fmla="*/ T128 w 8192"/>
                              <a:gd name="T130" fmla="+- 0 1685 15"/>
                              <a:gd name="T131" fmla="*/ 1685 h 11024"/>
                              <a:gd name="T132" fmla="+- 0 6275 3128"/>
                              <a:gd name="T133" fmla="*/ T132 w 8192"/>
                              <a:gd name="T134" fmla="+- 0 10206 15"/>
                              <a:gd name="T135" fmla="*/ 10206 h 11024"/>
                              <a:gd name="T136" fmla="+- 0 11021 3128"/>
                              <a:gd name="T137" fmla="*/ T136 w 8192"/>
                              <a:gd name="T138" fmla="+- 0 15 15"/>
                              <a:gd name="T139" fmla="*/ 15 h 11024"/>
                              <a:gd name="T140" fmla="+- 0 11320 3128"/>
                              <a:gd name="T141" fmla="*/ T140 w 8192"/>
                              <a:gd name="T142" fmla="+- 0 1386 15"/>
                              <a:gd name="T143" fmla="*/ 1386 h 11024"/>
                              <a:gd name="T144" fmla="+- 0 6082 3128"/>
                              <a:gd name="T145" fmla="*/ T144 w 8192"/>
                              <a:gd name="T146" fmla="+- 0 10273 15"/>
                              <a:gd name="T147" fmla="*/ 10273 h 11024"/>
                              <a:gd name="T148" fmla="+- 0 4041 3128"/>
                              <a:gd name="T149" fmla="*/ T148 w 8192"/>
                              <a:gd name="T150" fmla="+- 0 11039 15"/>
                              <a:gd name="T151" fmla="*/ 11039 h 11024"/>
                              <a:gd name="T152" fmla="+- 0 10798 3128"/>
                              <a:gd name="T153" fmla="*/ T152 w 8192"/>
                              <a:gd name="T154" fmla="+- 0 15 15"/>
                              <a:gd name="T155" fmla="*/ 15 h 11024"/>
                              <a:gd name="T156" fmla="+- 0 11175 3128"/>
                              <a:gd name="T157" fmla="*/ T156 w 8192"/>
                              <a:gd name="T158" fmla="+- 0 1409 15"/>
                              <a:gd name="T159" fmla="*/ 1409 h 11024"/>
                              <a:gd name="T160" fmla="+- 0 9316 3128"/>
                              <a:gd name="T161" fmla="*/ T160 w 8192"/>
                              <a:gd name="T162" fmla="+- 0 7594 15"/>
                              <a:gd name="T163" fmla="*/ 7594 h 11024"/>
                              <a:gd name="T164" fmla="+- 0 5680 3128"/>
                              <a:gd name="T165" fmla="*/ T164 w 8192"/>
                              <a:gd name="T166" fmla="+- 0 10413 15"/>
                              <a:gd name="T167" fmla="*/ 10413 h 11024"/>
                              <a:gd name="T168" fmla="+- 0 3676 3128"/>
                              <a:gd name="T169" fmla="*/ T168 w 8192"/>
                              <a:gd name="T170" fmla="+- 0 11039 15"/>
                              <a:gd name="T171" fmla="*/ 11039 h 11024"/>
                              <a:gd name="T172" fmla="+- 0 10469 3128"/>
                              <a:gd name="T173" fmla="*/ T172 w 8192"/>
                              <a:gd name="T174" fmla="+- 0 15 15"/>
                              <a:gd name="T175" fmla="*/ 15 h 11024"/>
                              <a:gd name="T176" fmla="+- 0 10844 3128"/>
                              <a:gd name="T177" fmla="*/ T176 w 8192"/>
                              <a:gd name="T178" fmla="+- 0 1737 15"/>
                              <a:gd name="T179" fmla="*/ 1737 h 11024"/>
                              <a:gd name="T180" fmla="+- 0 8843 3128"/>
                              <a:gd name="T181" fmla="*/ T180 w 8192"/>
                              <a:gd name="T182" fmla="+- 0 7953 15"/>
                              <a:gd name="T183" fmla="*/ 7953 h 11024"/>
                              <a:gd name="T184" fmla="+- 0 5253 3128"/>
                              <a:gd name="T185" fmla="*/ T184 w 8192"/>
                              <a:gd name="T186" fmla="+- 0 10556 15"/>
                              <a:gd name="T187" fmla="*/ 10556 h 11024"/>
                              <a:gd name="T188" fmla="+- 0 3311 3128"/>
                              <a:gd name="T189" fmla="*/ T188 w 8192"/>
                              <a:gd name="T190" fmla="+- 0 11039 15"/>
                              <a:gd name="T191" fmla="*/ 11039 h 11024"/>
                              <a:gd name="T192" fmla="+- 0 10099 3128"/>
                              <a:gd name="T193" fmla="*/ T192 w 8192"/>
                              <a:gd name="T194" fmla="+- 0 15 15"/>
                              <a:gd name="T195" fmla="*/ 15 h 11024"/>
                              <a:gd name="T196" fmla="+- 0 10432 3128"/>
                              <a:gd name="T197" fmla="*/ T196 w 8192"/>
                              <a:gd name="T198" fmla="+- 0 2072 15"/>
                              <a:gd name="T199" fmla="*/ 2072 h 11024"/>
                              <a:gd name="T200" fmla="+- 0 8296 3128"/>
                              <a:gd name="T201" fmla="*/ T200 w 8192"/>
                              <a:gd name="T202" fmla="+- 0 8317 15"/>
                              <a:gd name="T203" fmla="*/ 8317 h 110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8192" h="11024">
                                <a:moveTo>
                                  <a:pt x="4384" y="11024"/>
                                </a:moveTo>
                                <a:lnTo>
                                  <a:pt x="6135" y="9349"/>
                                </a:lnTo>
                                <a:lnTo>
                                  <a:pt x="8192" y="6270"/>
                                </a:lnTo>
                                <a:moveTo>
                                  <a:pt x="4293" y="11024"/>
                                </a:moveTo>
                                <a:lnTo>
                                  <a:pt x="6051" y="9365"/>
                                </a:lnTo>
                                <a:lnTo>
                                  <a:pt x="8192" y="6201"/>
                                </a:lnTo>
                                <a:moveTo>
                                  <a:pt x="4201" y="11024"/>
                                </a:moveTo>
                                <a:lnTo>
                                  <a:pt x="5967" y="9381"/>
                                </a:lnTo>
                                <a:lnTo>
                                  <a:pt x="8192" y="6136"/>
                                </a:lnTo>
                                <a:moveTo>
                                  <a:pt x="4110" y="11024"/>
                                </a:moveTo>
                                <a:lnTo>
                                  <a:pt x="5884" y="9398"/>
                                </a:lnTo>
                                <a:lnTo>
                                  <a:pt x="8192" y="6075"/>
                                </a:lnTo>
                                <a:moveTo>
                                  <a:pt x="4019" y="11024"/>
                                </a:moveTo>
                                <a:lnTo>
                                  <a:pt x="5800" y="9415"/>
                                </a:lnTo>
                                <a:lnTo>
                                  <a:pt x="8192" y="6018"/>
                                </a:lnTo>
                                <a:moveTo>
                                  <a:pt x="3927" y="11024"/>
                                </a:moveTo>
                                <a:lnTo>
                                  <a:pt x="5717" y="9432"/>
                                </a:lnTo>
                                <a:lnTo>
                                  <a:pt x="8192" y="5966"/>
                                </a:lnTo>
                                <a:moveTo>
                                  <a:pt x="3836" y="11024"/>
                                </a:moveTo>
                                <a:lnTo>
                                  <a:pt x="5634" y="9450"/>
                                </a:lnTo>
                                <a:lnTo>
                                  <a:pt x="8192" y="5917"/>
                                </a:lnTo>
                                <a:moveTo>
                                  <a:pt x="3745" y="11024"/>
                                </a:moveTo>
                                <a:lnTo>
                                  <a:pt x="5552" y="9468"/>
                                </a:lnTo>
                                <a:lnTo>
                                  <a:pt x="8192" y="5873"/>
                                </a:lnTo>
                                <a:moveTo>
                                  <a:pt x="3653" y="11024"/>
                                </a:moveTo>
                                <a:lnTo>
                                  <a:pt x="5469" y="9487"/>
                                </a:lnTo>
                                <a:lnTo>
                                  <a:pt x="8192" y="5832"/>
                                </a:lnTo>
                                <a:moveTo>
                                  <a:pt x="3562" y="11024"/>
                                </a:moveTo>
                                <a:lnTo>
                                  <a:pt x="5386" y="9506"/>
                                </a:lnTo>
                                <a:lnTo>
                                  <a:pt x="8192" y="5795"/>
                                </a:lnTo>
                                <a:moveTo>
                                  <a:pt x="3471" y="11024"/>
                                </a:moveTo>
                                <a:lnTo>
                                  <a:pt x="5304" y="9526"/>
                                </a:lnTo>
                                <a:lnTo>
                                  <a:pt x="8192" y="5762"/>
                                </a:lnTo>
                                <a:moveTo>
                                  <a:pt x="3379" y="11024"/>
                                </a:moveTo>
                                <a:lnTo>
                                  <a:pt x="5222" y="9546"/>
                                </a:lnTo>
                                <a:lnTo>
                                  <a:pt x="8192" y="5733"/>
                                </a:lnTo>
                                <a:moveTo>
                                  <a:pt x="3288" y="11024"/>
                                </a:moveTo>
                                <a:lnTo>
                                  <a:pt x="5139" y="9567"/>
                                </a:lnTo>
                                <a:lnTo>
                                  <a:pt x="8192" y="5707"/>
                                </a:lnTo>
                                <a:moveTo>
                                  <a:pt x="3197" y="11024"/>
                                </a:moveTo>
                                <a:lnTo>
                                  <a:pt x="5057" y="9588"/>
                                </a:lnTo>
                                <a:lnTo>
                                  <a:pt x="8192" y="5685"/>
                                </a:lnTo>
                                <a:moveTo>
                                  <a:pt x="3105" y="11024"/>
                                </a:moveTo>
                                <a:lnTo>
                                  <a:pt x="4974" y="9610"/>
                                </a:lnTo>
                                <a:lnTo>
                                  <a:pt x="8153" y="5713"/>
                                </a:lnTo>
                                <a:lnTo>
                                  <a:pt x="8192" y="5448"/>
                                </a:lnTo>
                                <a:moveTo>
                                  <a:pt x="3014" y="11024"/>
                                </a:moveTo>
                                <a:lnTo>
                                  <a:pt x="4891" y="9632"/>
                                </a:lnTo>
                                <a:lnTo>
                                  <a:pt x="8095" y="5767"/>
                                </a:lnTo>
                                <a:lnTo>
                                  <a:pt x="8192" y="5128"/>
                                </a:lnTo>
                                <a:moveTo>
                                  <a:pt x="2923" y="11024"/>
                                </a:moveTo>
                                <a:lnTo>
                                  <a:pt x="4808" y="9655"/>
                                </a:lnTo>
                                <a:lnTo>
                                  <a:pt x="8037" y="5822"/>
                                </a:lnTo>
                                <a:lnTo>
                                  <a:pt x="8192" y="4836"/>
                                </a:lnTo>
                                <a:moveTo>
                                  <a:pt x="2831" y="11024"/>
                                </a:moveTo>
                                <a:lnTo>
                                  <a:pt x="4725" y="9678"/>
                                </a:lnTo>
                                <a:lnTo>
                                  <a:pt x="7977" y="5879"/>
                                </a:lnTo>
                                <a:lnTo>
                                  <a:pt x="8192" y="4568"/>
                                </a:lnTo>
                                <a:moveTo>
                                  <a:pt x="2740" y="11024"/>
                                </a:moveTo>
                                <a:lnTo>
                                  <a:pt x="4642" y="9702"/>
                                </a:lnTo>
                                <a:lnTo>
                                  <a:pt x="7918" y="5937"/>
                                </a:lnTo>
                                <a:lnTo>
                                  <a:pt x="8192" y="4322"/>
                                </a:lnTo>
                                <a:moveTo>
                                  <a:pt x="2649" y="11024"/>
                                </a:moveTo>
                                <a:lnTo>
                                  <a:pt x="4559" y="9726"/>
                                </a:lnTo>
                                <a:lnTo>
                                  <a:pt x="7857" y="5996"/>
                                </a:lnTo>
                                <a:lnTo>
                                  <a:pt x="8192" y="4094"/>
                                </a:lnTo>
                                <a:moveTo>
                                  <a:pt x="2557" y="11024"/>
                                </a:moveTo>
                                <a:lnTo>
                                  <a:pt x="4475" y="9751"/>
                                </a:lnTo>
                                <a:lnTo>
                                  <a:pt x="7796" y="6057"/>
                                </a:lnTo>
                                <a:lnTo>
                                  <a:pt x="8192" y="3882"/>
                                </a:lnTo>
                                <a:moveTo>
                                  <a:pt x="2466" y="11024"/>
                                </a:moveTo>
                                <a:lnTo>
                                  <a:pt x="4391" y="9776"/>
                                </a:lnTo>
                                <a:lnTo>
                                  <a:pt x="7734" y="6120"/>
                                </a:lnTo>
                                <a:lnTo>
                                  <a:pt x="8192" y="3683"/>
                                </a:lnTo>
                                <a:moveTo>
                                  <a:pt x="2375" y="11024"/>
                                </a:moveTo>
                                <a:lnTo>
                                  <a:pt x="4306" y="9802"/>
                                </a:lnTo>
                                <a:lnTo>
                                  <a:pt x="7671" y="6184"/>
                                </a:lnTo>
                                <a:lnTo>
                                  <a:pt x="8192" y="3496"/>
                                </a:lnTo>
                                <a:moveTo>
                                  <a:pt x="2283" y="11024"/>
                                </a:moveTo>
                                <a:lnTo>
                                  <a:pt x="4221" y="9829"/>
                                </a:lnTo>
                                <a:lnTo>
                                  <a:pt x="7607" y="6249"/>
                                </a:lnTo>
                                <a:lnTo>
                                  <a:pt x="8192" y="3319"/>
                                </a:lnTo>
                                <a:moveTo>
                                  <a:pt x="2192" y="11024"/>
                                </a:moveTo>
                                <a:lnTo>
                                  <a:pt x="4136" y="9856"/>
                                </a:lnTo>
                                <a:lnTo>
                                  <a:pt x="7541" y="6316"/>
                                </a:lnTo>
                                <a:lnTo>
                                  <a:pt x="8192" y="3151"/>
                                </a:lnTo>
                                <a:moveTo>
                                  <a:pt x="2101" y="11024"/>
                                </a:moveTo>
                                <a:lnTo>
                                  <a:pt x="4050" y="9884"/>
                                </a:lnTo>
                                <a:lnTo>
                                  <a:pt x="7474" y="6385"/>
                                </a:lnTo>
                                <a:lnTo>
                                  <a:pt x="8192" y="2989"/>
                                </a:lnTo>
                                <a:moveTo>
                                  <a:pt x="2009" y="11024"/>
                                </a:moveTo>
                                <a:lnTo>
                                  <a:pt x="3963" y="9912"/>
                                </a:lnTo>
                                <a:lnTo>
                                  <a:pt x="7405" y="6455"/>
                                </a:lnTo>
                                <a:lnTo>
                                  <a:pt x="8192" y="2833"/>
                                </a:lnTo>
                                <a:moveTo>
                                  <a:pt x="1918" y="11024"/>
                                </a:moveTo>
                                <a:lnTo>
                                  <a:pt x="3876" y="9941"/>
                                </a:lnTo>
                                <a:lnTo>
                                  <a:pt x="7334" y="6526"/>
                                </a:lnTo>
                                <a:lnTo>
                                  <a:pt x="8192" y="2682"/>
                                </a:lnTo>
                                <a:moveTo>
                                  <a:pt x="1827" y="11024"/>
                                </a:moveTo>
                                <a:lnTo>
                                  <a:pt x="3788" y="9970"/>
                                </a:lnTo>
                                <a:lnTo>
                                  <a:pt x="7262" y="6599"/>
                                </a:lnTo>
                                <a:lnTo>
                                  <a:pt x="8192" y="2534"/>
                                </a:lnTo>
                                <a:moveTo>
                                  <a:pt x="1735" y="11024"/>
                                </a:moveTo>
                                <a:lnTo>
                                  <a:pt x="3699" y="10000"/>
                                </a:lnTo>
                                <a:lnTo>
                                  <a:pt x="7188" y="6673"/>
                                </a:lnTo>
                                <a:lnTo>
                                  <a:pt x="8192" y="2389"/>
                                </a:lnTo>
                                <a:moveTo>
                                  <a:pt x="1644" y="11024"/>
                                </a:moveTo>
                                <a:lnTo>
                                  <a:pt x="3609" y="10031"/>
                                </a:lnTo>
                                <a:lnTo>
                                  <a:pt x="7111" y="6749"/>
                                </a:lnTo>
                                <a:lnTo>
                                  <a:pt x="8192" y="2246"/>
                                </a:lnTo>
                                <a:moveTo>
                                  <a:pt x="1553" y="11024"/>
                                </a:moveTo>
                                <a:lnTo>
                                  <a:pt x="3519" y="10062"/>
                                </a:lnTo>
                                <a:lnTo>
                                  <a:pt x="7032" y="6826"/>
                                </a:lnTo>
                                <a:lnTo>
                                  <a:pt x="8192" y="2103"/>
                                </a:lnTo>
                                <a:moveTo>
                                  <a:pt x="8192" y="65"/>
                                </a:moveTo>
                                <a:lnTo>
                                  <a:pt x="8164" y="0"/>
                                </a:lnTo>
                                <a:moveTo>
                                  <a:pt x="1461" y="11024"/>
                                </a:moveTo>
                                <a:lnTo>
                                  <a:pt x="3428" y="10093"/>
                                </a:lnTo>
                                <a:lnTo>
                                  <a:pt x="6951" y="6905"/>
                                </a:lnTo>
                                <a:lnTo>
                                  <a:pt x="8192" y="1960"/>
                                </a:lnTo>
                                <a:moveTo>
                                  <a:pt x="8192" y="219"/>
                                </a:moveTo>
                                <a:lnTo>
                                  <a:pt x="8099" y="0"/>
                                </a:lnTo>
                                <a:moveTo>
                                  <a:pt x="1370" y="11024"/>
                                </a:moveTo>
                                <a:lnTo>
                                  <a:pt x="3335" y="10125"/>
                                </a:lnTo>
                                <a:lnTo>
                                  <a:pt x="6866" y="6985"/>
                                </a:lnTo>
                                <a:lnTo>
                                  <a:pt x="8192" y="1816"/>
                                </a:lnTo>
                                <a:moveTo>
                                  <a:pt x="8192" y="388"/>
                                </a:moveTo>
                                <a:lnTo>
                                  <a:pt x="8032" y="0"/>
                                </a:lnTo>
                                <a:moveTo>
                                  <a:pt x="1279" y="11024"/>
                                </a:moveTo>
                                <a:lnTo>
                                  <a:pt x="3242" y="10158"/>
                                </a:lnTo>
                                <a:lnTo>
                                  <a:pt x="6779" y="7066"/>
                                </a:lnTo>
                                <a:lnTo>
                                  <a:pt x="8192" y="1670"/>
                                </a:lnTo>
                                <a:moveTo>
                                  <a:pt x="8192" y="573"/>
                                </a:moveTo>
                                <a:lnTo>
                                  <a:pt x="7964" y="0"/>
                                </a:lnTo>
                                <a:moveTo>
                                  <a:pt x="1187" y="11024"/>
                                </a:moveTo>
                                <a:lnTo>
                                  <a:pt x="3147" y="10191"/>
                                </a:lnTo>
                                <a:lnTo>
                                  <a:pt x="6689" y="7149"/>
                                </a:lnTo>
                                <a:lnTo>
                                  <a:pt x="8192" y="1522"/>
                                </a:lnTo>
                                <a:moveTo>
                                  <a:pt x="8192" y="777"/>
                                </a:moveTo>
                                <a:lnTo>
                                  <a:pt x="7893" y="0"/>
                                </a:lnTo>
                                <a:moveTo>
                                  <a:pt x="1096" y="11024"/>
                                </a:moveTo>
                                <a:lnTo>
                                  <a:pt x="3051" y="10224"/>
                                </a:lnTo>
                                <a:lnTo>
                                  <a:pt x="6596" y="7233"/>
                                </a:lnTo>
                                <a:lnTo>
                                  <a:pt x="8192" y="1371"/>
                                </a:lnTo>
                                <a:moveTo>
                                  <a:pt x="8192" y="1002"/>
                                </a:moveTo>
                                <a:lnTo>
                                  <a:pt x="7821" y="0"/>
                                </a:lnTo>
                                <a:moveTo>
                                  <a:pt x="1005" y="11024"/>
                                </a:moveTo>
                                <a:lnTo>
                                  <a:pt x="2954" y="10258"/>
                                </a:lnTo>
                                <a:lnTo>
                                  <a:pt x="6500" y="7318"/>
                                </a:lnTo>
                                <a:lnTo>
                                  <a:pt x="8186" y="1236"/>
                                </a:lnTo>
                                <a:lnTo>
                                  <a:pt x="7747" y="0"/>
                                </a:lnTo>
                                <a:moveTo>
                                  <a:pt x="913" y="11024"/>
                                </a:moveTo>
                                <a:lnTo>
                                  <a:pt x="2856" y="10292"/>
                                </a:lnTo>
                                <a:lnTo>
                                  <a:pt x="6399" y="7404"/>
                                </a:lnTo>
                                <a:lnTo>
                                  <a:pt x="8119" y="1314"/>
                                </a:lnTo>
                                <a:lnTo>
                                  <a:pt x="7670" y="0"/>
                                </a:lnTo>
                                <a:moveTo>
                                  <a:pt x="822" y="11024"/>
                                </a:moveTo>
                                <a:lnTo>
                                  <a:pt x="2756" y="10327"/>
                                </a:lnTo>
                                <a:lnTo>
                                  <a:pt x="6295" y="7491"/>
                                </a:lnTo>
                                <a:lnTo>
                                  <a:pt x="8047" y="1394"/>
                                </a:lnTo>
                                <a:lnTo>
                                  <a:pt x="7591" y="0"/>
                                </a:lnTo>
                                <a:moveTo>
                                  <a:pt x="731" y="11024"/>
                                </a:moveTo>
                                <a:lnTo>
                                  <a:pt x="2655" y="10362"/>
                                </a:lnTo>
                                <a:lnTo>
                                  <a:pt x="6188" y="7579"/>
                                </a:lnTo>
                                <a:lnTo>
                                  <a:pt x="7972" y="1475"/>
                                </a:lnTo>
                                <a:lnTo>
                                  <a:pt x="7510" y="0"/>
                                </a:lnTo>
                                <a:moveTo>
                                  <a:pt x="639" y="11024"/>
                                </a:moveTo>
                                <a:lnTo>
                                  <a:pt x="2552" y="10398"/>
                                </a:lnTo>
                                <a:lnTo>
                                  <a:pt x="6076" y="7668"/>
                                </a:lnTo>
                                <a:lnTo>
                                  <a:pt x="7891" y="1556"/>
                                </a:lnTo>
                                <a:lnTo>
                                  <a:pt x="7427" y="0"/>
                                </a:lnTo>
                                <a:moveTo>
                                  <a:pt x="548" y="11024"/>
                                </a:moveTo>
                                <a:lnTo>
                                  <a:pt x="2448" y="10433"/>
                                </a:lnTo>
                                <a:lnTo>
                                  <a:pt x="5960" y="7757"/>
                                </a:lnTo>
                                <a:lnTo>
                                  <a:pt x="7806" y="1639"/>
                                </a:lnTo>
                                <a:lnTo>
                                  <a:pt x="7341" y="0"/>
                                </a:lnTo>
                                <a:moveTo>
                                  <a:pt x="457" y="11024"/>
                                </a:moveTo>
                                <a:lnTo>
                                  <a:pt x="2342" y="10469"/>
                                </a:lnTo>
                                <a:lnTo>
                                  <a:pt x="5840" y="7847"/>
                                </a:lnTo>
                                <a:lnTo>
                                  <a:pt x="7716" y="1722"/>
                                </a:lnTo>
                                <a:lnTo>
                                  <a:pt x="7252" y="0"/>
                                </a:lnTo>
                                <a:moveTo>
                                  <a:pt x="365" y="11024"/>
                                </a:moveTo>
                                <a:lnTo>
                                  <a:pt x="2234" y="10505"/>
                                </a:lnTo>
                                <a:lnTo>
                                  <a:pt x="5715" y="7938"/>
                                </a:lnTo>
                                <a:lnTo>
                                  <a:pt x="7621" y="1805"/>
                                </a:lnTo>
                                <a:lnTo>
                                  <a:pt x="7161" y="0"/>
                                </a:lnTo>
                                <a:moveTo>
                                  <a:pt x="274" y="11024"/>
                                </a:moveTo>
                                <a:lnTo>
                                  <a:pt x="2125" y="10541"/>
                                </a:lnTo>
                                <a:lnTo>
                                  <a:pt x="5585" y="8029"/>
                                </a:lnTo>
                                <a:lnTo>
                                  <a:pt x="7520" y="1889"/>
                                </a:lnTo>
                                <a:lnTo>
                                  <a:pt x="7067" y="0"/>
                                </a:lnTo>
                                <a:moveTo>
                                  <a:pt x="183" y="11024"/>
                                </a:moveTo>
                                <a:lnTo>
                                  <a:pt x="2013" y="10577"/>
                                </a:lnTo>
                                <a:lnTo>
                                  <a:pt x="5451" y="8120"/>
                                </a:lnTo>
                                <a:lnTo>
                                  <a:pt x="7415" y="1973"/>
                                </a:lnTo>
                                <a:lnTo>
                                  <a:pt x="6971" y="0"/>
                                </a:lnTo>
                                <a:moveTo>
                                  <a:pt x="91" y="11024"/>
                                </a:moveTo>
                                <a:lnTo>
                                  <a:pt x="1900" y="10614"/>
                                </a:lnTo>
                                <a:lnTo>
                                  <a:pt x="5312" y="8211"/>
                                </a:lnTo>
                                <a:lnTo>
                                  <a:pt x="7304" y="2057"/>
                                </a:lnTo>
                                <a:lnTo>
                                  <a:pt x="6872" y="0"/>
                                </a:lnTo>
                                <a:moveTo>
                                  <a:pt x="0" y="11024"/>
                                </a:moveTo>
                                <a:lnTo>
                                  <a:pt x="1786" y="10650"/>
                                </a:lnTo>
                                <a:lnTo>
                                  <a:pt x="5168" y="8302"/>
                                </a:lnTo>
                                <a:lnTo>
                                  <a:pt x="7188" y="2141"/>
                                </a:lnTo>
                                <a:lnTo>
                                  <a:pt x="6770" y="0"/>
                                </a:lnTo>
                              </a:path>
                            </a:pathLst>
                          </a:custGeom>
                          <a:noFill/>
                          <a:ln w="635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3" name="AutoShape 268"/>
                        <wps:cNvSpPr>
                          <a:spLocks/>
                        </wps:cNvSpPr>
                        <wps:spPr bwMode="auto">
                          <a:xfrm>
                            <a:off x="0" y="15"/>
                            <a:ext cx="11320" cy="4405"/>
                          </a:xfrm>
                          <a:custGeom>
                            <a:avLst/>
                            <a:gdLst>
                              <a:gd name="T0" fmla="*/ 4420 w 11320"/>
                              <a:gd name="T1" fmla="+- 0 15 15"/>
                              <a:gd name="T2" fmla="*/ 15 h 4405"/>
                              <a:gd name="T3" fmla="*/ 4342 w 11320"/>
                              <a:gd name="T4" fmla="+- 0 15 15"/>
                              <a:gd name="T5" fmla="*/ 15 h 4405"/>
                              <a:gd name="T6" fmla="*/ 4266 w 11320"/>
                              <a:gd name="T7" fmla="+- 0 15 15"/>
                              <a:gd name="T8" fmla="*/ 15 h 4405"/>
                              <a:gd name="T9" fmla="*/ 4191 w 11320"/>
                              <a:gd name="T10" fmla="+- 0 15 15"/>
                              <a:gd name="T11" fmla="*/ 15 h 4405"/>
                              <a:gd name="T12" fmla="*/ 4117 w 11320"/>
                              <a:gd name="T13" fmla="+- 0 15 15"/>
                              <a:gd name="T14" fmla="*/ 15 h 4405"/>
                              <a:gd name="T15" fmla="*/ 4044 w 11320"/>
                              <a:gd name="T16" fmla="+- 0 15 15"/>
                              <a:gd name="T17" fmla="*/ 15 h 4405"/>
                              <a:gd name="T18" fmla="*/ 3972 w 11320"/>
                              <a:gd name="T19" fmla="+- 0 15 15"/>
                              <a:gd name="T20" fmla="*/ 15 h 4405"/>
                              <a:gd name="T21" fmla="*/ 3901 w 11320"/>
                              <a:gd name="T22" fmla="+- 0 15 15"/>
                              <a:gd name="T23" fmla="*/ 15 h 4405"/>
                              <a:gd name="T24" fmla="*/ 3831 w 11320"/>
                              <a:gd name="T25" fmla="+- 0 15 15"/>
                              <a:gd name="T26" fmla="*/ 15 h 4405"/>
                              <a:gd name="T27" fmla="*/ 3762 w 11320"/>
                              <a:gd name="T28" fmla="+- 0 15 15"/>
                              <a:gd name="T29" fmla="*/ 15 h 4405"/>
                              <a:gd name="T30" fmla="*/ 3693 w 11320"/>
                              <a:gd name="T31" fmla="+- 0 15 15"/>
                              <a:gd name="T32" fmla="*/ 15 h 4405"/>
                              <a:gd name="T33" fmla="*/ 3626 w 11320"/>
                              <a:gd name="T34" fmla="+- 0 15 15"/>
                              <a:gd name="T35" fmla="*/ 15 h 4405"/>
                              <a:gd name="T36" fmla="*/ 3559 w 11320"/>
                              <a:gd name="T37" fmla="+- 0 15 15"/>
                              <a:gd name="T38" fmla="*/ 15 h 4405"/>
                              <a:gd name="T39" fmla="*/ 3492 w 11320"/>
                              <a:gd name="T40" fmla="+- 0 15 15"/>
                              <a:gd name="T41" fmla="*/ 15 h 4405"/>
                              <a:gd name="T42" fmla="*/ 3426 w 11320"/>
                              <a:gd name="T43" fmla="+- 0 15 15"/>
                              <a:gd name="T44" fmla="*/ 15 h 4405"/>
                              <a:gd name="T45" fmla="*/ 3361 w 11320"/>
                              <a:gd name="T46" fmla="+- 0 15 15"/>
                              <a:gd name="T47" fmla="*/ 15 h 4405"/>
                              <a:gd name="T48" fmla="*/ 3295 w 11320"/>
                              <a:gd name="T49" fmla="+- 0 15 15"/>
                              <a:gd name="T50" fmla="*/ 15 h 4405"/>
                              <a:gd name="T51" fmla="*/ 3230 w 11320"/>
                              <a:gd name="T52" fmla="+- 0 15 15"/>
                              <a:gd name="T53" fmla="*/ 15 h 4405"/>
                              <a:gd name="T54" fmla="*/ 3165 w 11320"/>
                              <a:gd name="T55" fmla="+- 0 15 15"/>
                              <a:gd name="T56" fmla="*/ 15 h 4405"/>
                              <a:gd name="T57" fmla="*/ 3099 w 11320"/>
                              <a:gd name="T58" fmla="+- 0 15 15"/>
                              <a:gd name="T59" fmla="*/ 15 h 4405"/>
                              <a:gd name="T60" fmla="*/ 3033 w 11320"/>
                              <a:gd name="T61" fmla="+- 0 15 15"/>
                              <a:gd name="T62" fmla="*/ 15 h 4405"/>
                              <a:gd name="T63" fmla="*/ 2967 w 11320"/>
                              <a:gd name="T64" fmla="+- 0 15 15"/>
                              <a:gd name="T65" fmla="*/ 15 h 4405"/>
                              <a:gd name="T66" fmla="*/ 2899 w 11320"/>
                              <a:gd name="T67" fmla="+- 0 15 15"/>
                              <a:gd name="T68" fmla="*/ 15 h 4405"/>
                              <a:gd name="T69" fmla="*/ 2830 w 11320"/>
                              <a:gd name="T70" fmla="+- 0 15 15"/>
                              <a:gd name="T71" fmla="*/ 15 h 4405"/>
                              <a:gd name="T72" fmla="*/ 2760 w 11320"/>
                              <a:gd name="T73" fmla="+- 0 15 15"/>
                              <a:gd name="T74" fmla="*/ 15 h 4405"/>
                              <a:gd name="T75" fmla="*/ 2688 w 11320"/>
                              <a:gd name="T76" fmla="+- 0 15 15"/>
                              <a:gd name="T77" fmla="*/ 15 h 4405"/>
                              <a:gd name="T78" fmla="*/ 2614 w 11320"/>
                              <a:gd name="T79" fmla="+- 0 15 15"/>
                              <a:gd name="T80" fmla="*/ 15 h 4405"/>
                              <a:gd name="T81" fmla="*/ 2537 w 11320"/>
                              <a:gd name="T82" fmla="+- 0 15 15"/>
                              <a:gd name="T83" fmla="*/ 15 h 4405"/>
                              <a:gd name="T84" fmla="*/ 2457 w 11320"/>
                              <a:gd name="T85" fmla="+- 0 15 15"/>
                              <a:gd name="T86" fmla="*/ 15 h 4405"/>
                              <a:gd name="T87" fmla="*/ 2373 w 11320"/>
                              <a:gd name="T88" fmla="+- 0 15 15"/>
                              <a:gd name="T89" fmla="*/ 15 h 4405"/>
                              <a:gd name="T90" fmla="*/ 2284 w 11320"/>
                              <a:gd name="T91" fmla="+- 0 15 15"/>
                              <a:gd name="T92" fmla="*/ 15 h 4405"/>
                              <a:gd name="T93" fmla="*/ 2188 w 11320"/>
                              <a:gd name="T94" fmla="+- 0 15 15"/>
                              <a:gd name="T95" fmla="*/ 15 h 4405"/>
                              <a:gd name="T96" fmla="*/ 2085 w 11320"/>
                              <a:gd name="T97" fmla="+- 0 15 15"/>
                              <a:gd name="T98" fmla="*/ 15 h 4405"/>
                              <a:gd name="T99" fmla="*/ 1973 w 11320"/>
                              <a:gd name="T100" fmla="+- 0 15 15"/>
                              <a:gd name="T101" fmla="*/ 15 h 4405"/>
                              <a:gd name="T102" fmla="*/ 1849 w 11320"/>
                              <a:gd name="T103" fmla="+- 0 15 15"/>
                              <a:gd name="T104" fmla="*/ 15 h 4405"/>
                              <a:gd name="T105" fmla="*/ 1710 w 11320"/>
                              <a:gd name="T106" fmla="+- 0 15 15"/>
                              <a:gd name="T107" fmla="*/ 15 h 4405"/>
                              <a:gd name="T108" fmla="*/ 1552 w 11320"/>
                              <a:gd name="T109" fmla="+- 0 15 15"/>
                              <a:gd name="T110" fmla="*/ 15 h 4405"/>
                              <a:gd name="T111" fmla="*/ 1368 w 11320"/>
                              <a:gd name="T112" fmla="+- 0 15 15"/>
                              <a:gd name="T113" fmla="*/ 15 h 4405"/>
                              <a:gd name="T114" fmla="*/ 1195 w 11320"/>
                              <a:gd name="T115" fmla="+- 0 50 15"/>
                              <a:gd name="T116" fmla="*/ 50 h 4405"/>
                              <a:gd name="T117" fmla="*/ 2649 w 11320"/>
                              <a:gd name="T118" fmla="+- 0 1108 15"/>
                              <a:gd name="T119" fmla="*/ 1108 h 4405"/>
                              <a:gd name="T120" fmla="*/ 5938 w 11320"/>
                              <a:gd name="T121" fmla="+- 0 1896 15"/>
                              <a:gd name="T122" fmla="*/ 1896 h 4405"/>
                              <a:gd name="T123" fmla="*/ 11320 w 11320"/>
                              <a:gd name="T124" fmla="+- 0 3926 15"/>
                              <a:gd name="T125" fmla="*/ 3926 h 4405"/>
                              <a:gd name="T126" fmla="*/ 442 w 11320"/>
                              <a:gd name="T127" fmla="+- 0 15 15"/>
                              <a:gd name="T128" fmla="*/ 15 h 4405"/>
                              <a:gd name="T129" fmla="*/ 780 w 11320"/>
                              <a:gd name="T130" fmla="+- 0 443 15"/>
                              <a:gd name="T131" fmla="*/ 443 h 4405"/>
                              <a:gd name="T132" fmla="*/ 5837 w 11320"/>
                              <a:gd name="T133" fmla="+- 0 1707 15"/>
                              <a:gd name="T134" fmla="*/ 1707 h 4405"/>
                              <a:gd name="T135" fmla="*/ 11320 w 11320"/>
                              <a:gd name="T136" fmla="+- 0 4038 15"/>
                              <a:gd name="T137" fmla="*/ 4038 h 4405"/>
                              <a:gd name="T138" fmla="*/ 0 w 11320"/>
                              <a:gd name="T139" fmla="+- 0 625 15"/>
                              <a:gd name="T140" fmla="*/ 625 h 4405"/>
                              <a:gd name="T141" fmla="*/ 462 w 11320"/>
                              <a:gd name="T142" fmla="+- 0 742 15"/>
                              <a:gd name="T143" fmla="*/ 742 h 4405"/>
                              <a:gd name="T144" fmla="*/ 2461 w 11320"/>
                              <a:gd name="T145" fmla="+- 0 851 15"/>
                              <a:gd name="T146" fmla="*/ 851 h 4405"/>
                              <a:gd name="T147" fmla="*/ 5702 w 11320"/>
                              <a:gd name="T148" fmla="+- 0 1454 15"/>
                              <a:gd name="T149" fmla="*/ 1454 h 4405"/>
                              <a:gd name="T150" fmla="*/ 11320 w 11320"/>
                              <a:gd name="T151" fmla="+- 0 4234 15"/>
                              <a:gd name="T152" fmla="*/ 4234 h 4405"/>
                              <a:gd name="T153" fmla="*/ 0 w 11320"/>
                              <a:gd name="T154" fmla="+- 0 1104 15"/>
                              <a:gd name="T155" fmla="*/ 1104 h 4405"/>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 ang="0">
                                <a:pos x="T150" y="T152"/>
                              </a:cxn>
                              <a:cxn ang="0">
                                <a:pos x="T153" y="T155"/>
                              </a:cxn>
                            </a:cxnLst>
                            <a:rect l="0" t="0" r="r" b="b"/>
                            <a:pathLst>
                              <a:path w="11320" h="4405">
                                <a:moveTo>
                                  <a:pt x="11320" y="3938"/>
                                </a:moveTo>
                                <a:lnTo>
                                  <a:pt x="7287" y="4405"/>
                                </a:lnTo>
                                <a:lnTo>
                                  <a:pt x="3624" y="3343"/>
                                </a:lnTo>
                                <a:lnTo>
                                  <a:pt x="4420" y="0"/>
                                </a:lnTo>
                                <a:moveTo>
                                  <a:pt x="11320" y="3920"/>
                                </a:moveTo>
                                <a:lnTo>
                                  <a:pt x="7253" y="4342"/>
                                </a:lnTo>
                                <a:lnTo>
                                  <a:pt x="3588" y="3264"/>
                                </a:lnTo>
                                <a:lnTo>
                                  <a:pt x="4342" y="0"/>
                                </a:lnTo>
                                <a:moveTo>
                                  <a:pt x="11320" y="3903"/>
                                </a:moveTo>
                                <a:lnTo>
                                  <a:pt x="7219" y="4279"/>
                                </a:lnTo>
                                <a:lnTo>
                                  <a:pt x="3554" y="3186"/>
                                </a:lnTo>
                                <a:lnTo>
                                  <a:pt x="4266" y="0"/>
                                </a:lnTo>
                                <a:moveTo>
                                  <a:pt x="11320" y="3886"/>
                                </a:moveTo>
                                <a:lnTo>
                                  <a:pt x="7185" y="4216"/>
                                </a:lnTo>
                                <a:lnTo>
                                  <a:pt x="3520" y="3110"/>
                                </a:lnTo>
                                <a:lnTo>
                                  <a:pt x="4191" y="0"/>
                                </a:lnTo>
                                <a:moveTo>
                                  <a:pt x="11320" y="3870"/>
                                </a:moveTo>
                                <a:lnTo>
                                  <a:pt x="7152" y="4152"/>
                                </a:lnTo>
                                <a:lnTo>
                                  <a:pt x="3487" y="3034"/>
                                </a:lnTo>
                                <a:lnTo>
                                  <a:pt x="4117" y="0"/>
                                </a:lnTo>
                                <a:moveTo>
                                  <a:pt x="11320" y="3854"/>
                                </a:moveTo>
                                <a:lnTo>
                                  <a:pt x="7118" y="4089"/>
                                </a:lnTo>
                                <a:lnTo>
                                  <a:pt x="3455" y="2959"/>
                                </a:lnTo>
                                <a:lnTo>
                                  <a:pt x="4044" y="0"/>
                                </a:lnTo>
                                <a:moveTo>
                                  <a:pt x="11320" y="3838"/>
                                </a:moveTo>
                                <a:lnTo>
                                  <a:pt x="7084" y="4026"/>
                                </a:lnTo>
                                <a:lnTo>
                                  <a:pt x="3424" y="2886"/>
                                </a:lnTo>
                                <a:lnTo>
                                  <a:pt x="3972" y="0"/>
                                </a:lnTo>
                                <a:moveTo>
                                  <a:pt x="11320" y="3824"/>
                                </a:moveTo>
                                <a:lnTo>
                                  <a:pt x="7051" y="3963"/>
                                </a:lnTo>
                                <a:lnTo>
                                  <a:pt x="3394" y="2813"/>
                                </a:lnTo>
                                <a:lnTo>
                                  <a:pt x="3901" y="0"/>
                                </a:lnTo>
                                <a:moveTo>
                                  <a:pt x="11320" y="3809"/>
                                </a:moveTo>
                                <a:lnTo>
                                  <a:pt x="7017" y="3900"/>
                                </a:lnTo>
                                <a:lnTo>
                                  <a:pt x="3364" y="2742"/>
                                </a:lnTo>
                                <a:lnTo>
                                  <a:pt x="3831" y="0"/>
                                </a:lnTo>
                                <a:moveTo>
                                  <a:pt x="11320" y="3796"/>
                                </a:moveTo>
                                <a:lnTo>
                                  <a:pt x="6983" y="3837"/>
                                </a:lnTo>
                                <a:lnTo>
                                  <a:pt x="3336" y="2672"/>
                                </a:lnTo>
                                <a:lnTo>
                                  <a:pt x="3762" y="0"/>
                                </a:lnTo>
                                <a:moveTo>
                                  <a:pt x="11320" y="3783"/>
                                </a:moveTo>
                                <a:lnTo>
                                  <a:pt x="6950" y="3774"/>
                                </a:lnTo>
                                <a:lnTo>
                                  <a:pt x="3308" y="2603"/>
                                </a:lnTo>
                                <a:lnTo>
                                  <a:pt x="3693" y="0"/>
                                </a:lnTo>
                                <a:moveTo>
                                  <a:pt x="11320" y="3770"/>
                                </a:moveTo>
                                <a:lnTo>
                                  <a:pt x="6916" y="3711"/>
                                </a:lnTo>
                                <a:lnTo>
                                  <a:pt x="3281" y="2535"/>
                                </a:lnTo>
                                <a:lnTo>
                                  <a:pt x="3626" y="0"/>
                                </a:lnTo>
                                <a:moveTo>
                                  <a:pt x="11320" y="3758"/>
                                </a:moveTo>
                                <a:lnTo>
                                  <a:pt x="6882" y="3648"/>
                                </a:lnTo>
                                <a:lnTo>
                                  <a:pt x="3255" y="2468"/>
                                </a:lnTo>
                                <a:lnTo>
                                  <a:pt x="3559" y="0"/>
                                </a:lnTo>
                                <a:moveTo>
                                  <a:pt x="11320" y="3747"/>
                                </a:moveTo>
                                <a:lnTo>
                                  <a:pt x="6848" y="3585"/>
                                </a:lnTo>
                                <a:lnTo>
                                  <a:pt x="3229" y="2403"/>
                                </a:lnTo>
                                <a:lnTo>
                                  <a:pt x="3492" y="0"/>
                                </a:lnTo>
                                <a:moveTo>
                                  <a:pt x="11320" y="3737"/>
                                </a:moveTo>
                                <a:lnTo>
                                  <a:pt x="6815" y="3521"/>
                                </a:lnTo>
                                <a:lnTo>
                                  <a:pt x="3204" y="2339"/>
                                </a:lnTo>
                                <a:lnTo>
                                  <a:pt x="3426" y="0"/>
                                </a:lnTo>
                                <a:moveTo>
                                  <a:pt x="11320" y="3727"/>
                                </a:moveTo>
                                <a:lnTo>
                                  <a:pt x="6781" y="3458"/>
                                </a:lnTo>
                                <a:lnTo>
                                  <a:pt x="3179" y="2276"/>
                                </a:lnTo>
                                <a:lnTo>
                                  <a:pt x="3361" y="0"/>
                                </a:lnTo>
                                <a:moveTo>
                                  <a:pt x="11320" y="3718"/>
                                </a:moveTo>
                                <a:lnTo>
                                  <a:pt x="6747" y="3395"/>
                                </a:lnTo>
                                <a:lnTo>
                                  <a:pt x="3155" y="2214"/>
                                </a:lnTo>
                                <a:lnTo>
                                  <a:pt x="3295" y="0"/>
                                </a:lnTo>
                                <a:moveTo>
                                  <a:pt x="11320" y="3710"/>
                                </a:moveTo>
                                <a:lnTo>
                                  <a:pt x="6714" y="3332"/>
                                </a:lnTo>
                                <a:lnTo>
                                  <a:pt x="3132" y="2153"/>
                                </a:lnTo>
                                <a:lnTo>
                                  <a:pt x="3230" y="0"/>
                                </a:lnTo>
                                <a:moveTo>
                                  <a:pt x="11320" y="3703"/>
                                </a:moveTo>
                                <a:lnTo>
                                  <a:pt x="6680" y="3269"/>
                                </a:lnTo>
                                <a:lnTo>
                                  <a:pt x="3108" y="2093"/>
                                </a:lnTo>
                                <a:lnTo>
                                  <a:pt x="3165" y="0"/>
                                </a:lnTo>
                                <a:moveTo>
                                  <a:pt x="11320" y="3697"/>
                                </a:moveTo>
                                <a:lnTo>
                                  <a:pt x="6646" y="3206"/>
                                </a:lnTo>
                                <a:lnTo>
                                  <a:pt x="3086" y="2035"/>
                                </a:lnTo>
                                <a:lnTo>
                                  <a:pt x="3099" y="0"/>
                                </a:lnTo>
                                <a:moveTo>
                                  <a:pt x="11320" y="3691"/>
                                </a:moveTo>
                                <a:lnTo>
                                  <a:pt x="6612" y="3143"/>
                                </a:lnTo>
                                <a:lnTo>
                                  <a:pt x="3064" y="1978"/>
                                </a:lnTo>
                                <a:lnTo>
                                  <a:pt x="3033" y="0"/>
                                </a:lnTo>
                                <a:moveTo>
                                  <a:pt x="11320" y="3687"/>
                                </a:moveTo>
                                <a:lnTo>
                                  <a:pt x="6579" y="3080"/>
                                </a:lnTo>
                                <a:lnTo>
                                  <a:pt x="3042" y="1922"/>
                                </a:lnTo>
                                <a:lnTo>
                                  <a:pt x="2967" y="0"/>
                                </a:lnTo>
                                <a:moveTo>
                                  <a:pt x="11320" y="3683"/>
                                </a:moveTo>
                                <a:lnTo>
                                  <a:pt x="6545" y="3017"/>
                                </a:lnTo>
                                <a:lnTo>
                                  <a:pt x="3020" y="1867"/>
                                </a:lnTo>
                                <a:lnTo>
                                  <a:pt x="2899" y="0"/>
                                </a:lnTo>
                                <a:moveTo>
                                  <a:pt x="11320" y="3681"/>
                                </a:moveTo>
                                <a:lnTo>
                                  <a:pt x="6511" y="2954"/>
                                </a:lnTo>
                                <a:lnTo>
                                  <a:pt x="2999" y="1814"/>
                                </a:lnTo>
                                <a:lnTo>
                                  <a:pt x="2830" y="0"/>
                                </a:lnTo>
                                <a:moveTo>
                                  <a:pt x="11320" y="3679"/>
                                </a:moveTo>
                                <a:lnTo>
                                  <a:pt x="6478" y="2890"/>
                                </a:lnTo>
                                <a:lnTo>
                                  <a:pt x="2977" y="1761"/>
                                </a:lnTo>
                                <a:lnTo>
                                  <a:pt x="2760" y="0"/>
                                </a:lnTo>
                                <a:moveTo>
                                  <a:pt x="11320" y="3679"/>
                                </a:moveTo>
                                <a:lnTo>
                                  <a:pt x="6444" y="2827"/>
                                </a:lnTo>
                                <a:lnTo>
                                  <a:pt x="2956" y="1710"/>
                                </a:lnTo>
                                <a:lnTo>
                                  <a:pt x="2688" y="0"/>
                                </a:lnTo>
                                <a:moveTo>
                                  <a:pt x="11320" y="3681"/>
                                </a:moveTo>
                                <a:lnTo>
                                  <a:pt x="6410" y="2764"/>
                                </a:lnTo>
                                <a:lnTo>
                                  <a:pt x="2935" y="1660"/>
                                </a:lnTo>
                                <a:lnTo>
                                  <a:pt x="2614" y="0"/>
                                </a:lnTo>
                                <a:moveTo>
                                  <a:pt x="11320" y="3683"/>
                                </a:moveTo>
                                <a:lnTo>
                                  <a:pt x="6376" y="2701"/>
                                </a:lnTo>
                                <a:lnTo>
                                  <a:pt x="2914" y="1611"/>
                                </a:lnTo>
                                <a:lnTo>
                                  <a:pt x="2537" y="0"/>
                                </a:lnTo>
                                <a:moveTo>
                                  <a:pt x="11320" y="3687"/>
                                </a:moveTo>
                                <a:lnTo>
                                  <a:pt x="6343" y="2638"/>
                                </a:lnTo>
                                <a:lnTo>
                                  <a:pt x="2893" y="1562"/>
                                </a:lnTo>
                                <a:lnTo>
                                  <a:pt x="2457" y="0"/>
                                </a:lnTo>
                                <a:moveTo>
                                  <a:pt x="11320" y="3693"/>
                                </a:moveTo>
                                <a:lnTo>
                                  <a:pt x="6309" y="2575"/>
                                </a:lnTo>
                                <a:lnTo>
                                  <a:pt x="2872" y="1515"/>
                                </a:lnTo>
                                <a:lnTo>
                                  <a:pt x="2373" y="0"/>
                                </a:lnTo>
                                <a:moveTo>
                                  <a:pt x="11320" y="3700"/>
                                </a:moveTo>
                                <a:lnTo>
                                  <a:pt x="6275" y="2512"/>
                                </a:lnTo>
                                <a:lnTo>
                                  <a:pt x="2851" y="1469"/>
                                </a:lnTo>
                                <a:lnTo>
                                  <a:pt x="2284" y="0"/>
                                </a:lnTo>
                                <a:moveTo>
                                  <a:pt x="11320" y="3709"/>
                                </a:moveTo>
                                <a:lnTo>
                                  <a:pt x="6242" y="2449"/>
                                </a:lnTo>
                                <a:lnTo>
                                  <a:pt x="2830" y="1424"/>
                                </a:lnTo>
                                <a:lnTo>
                                  <a:pt x="2188" y="0"/>
                                </a:lnTo>
                                <a:moveTo>
                                  <a:pt x="11320" y="3719"/>
                                </a:moveTo>
                                <a:lnTo>
                                  <a:pt x="6208" y="2386"/>
                                </a:lnTo>
                                <a:lnTo>
                                  <a:pt x="2809" y="1380"/>
                                </a:lnTo>
                                <a:lnTo>
                                  <a:pt x="2085" y="0"/>
                                </a:lnTo>
                                <a:moveTo>
                                  <a:pt x="11320" y="3732"/>
                                </a:moveTo>
                                <a:lnTo>
                                  <a:pt x="6174" y="2323"/>
                                </a:lnTo>
                                <a:lnTo>
                                  <a:pt x="2787" y="1336"/>
                                </a:lnTo>
                                <a:lnTo>
                                  <a:pt x="1973" y="0"/>
                                </a:lnTo>
                                <a:moveTo>
                                  <a:pt x="11320" y="3746"/>
                                </a:moveTo>
                                <a:lnTo>
                                  <a:pt x="6141" y="2259"/>
                                </a:lnTo>
                                <a:lnTo>
                                  <a:pt x="2765" y="1294"/>
                                </a:lnTo>
                                <a:lnTo>
                                  <a:pt x="1849" y="0"/>
                                </a:lnTo>
                                <a:moveTo>
                                  <a:pt x="11320" y="3763"/>
                                </a:moveTo>
                                <a:lnTo>
                                  <a:pt x="6107" y="2196"/>
                                </a:lnTo>
                                <a:lnTo>
                                  <a:pt x="2743" y="1252"/>
                                </a:lnTo>
                                <a:lnTo>
                                  <a:pt x="1710" y="0"/>
                                </a:lnTo>
                                <a:moveTo>
                                  <a:pt x="11320" y="3781"/>
                                </a:moveTo>
                                <a:lnTo>
                                  <a:pt x="6073" y="2133"/>
                                </a:lnTo>
                                <a:lnTo>
                                  <a:pt x="2720" y="1211"/>
                                </a:lnTo>
                                <a:lnTo>
                                  <a:pt x="1552" y="0"/>
                                </a:lnTo>
                                <a:moveTo>
                                  <a:pt x="11320" y="3802"/>
                                </a:moveTo>
                                <a:lnTo>
                                  <a:pt x="6039" y="2070"/>
                                </a:lnTo>
                                <a:lnTo>
                                  <a:pt x="2697" y="1171"/>
                                </a:lnTo>
                                <a:lnTo>
                                  <a:pt x="1368" y="0"/>
                                </a:lnTo>
                                <a:moveTo>
                                  <a:pt x="11320" y="3826"/>
                                </a:moveTo>
                                <a:lnTo>
                                  <a:pt x="6006" y="2007"/>
                                </a:lnTo>
                                <a:lnTo>
                                  <a:pt x="2673" y="1131"/>
                                </a:lnTo>
                                <a:lnTo>
                                  <a:pt x="1195" y="35"/>
                                </a:lnTo>
                                <a:lnTo>
                                  <a:pt x="1182" y="0"/>
                                </a:lnTo>
                                <a:moveTo>
                                  <a:pt x="11320" y="3851"/>
                                </a:moveTo>
                                <a:lnTo>
                                  <a:pt x="5972" y="1944"/>
                                </a:lnTo>
                                <a:lnTo>
                                  <a:pt x="2649" y="1093"/>
                                </a:lnTo>
                                <a:lnTo>
                                  <a:pt x="1092" y="133"/>
                                </a:lnTo>
                                <a:lnTo>
                                  <a:pt x="1016" y="0"/>
                                </a:lnTo>
                                <a:moveTo>
                                  <a:pt x="11320" y="3880"/>
                                </a:moveTo>
                                <a:lnTo>
                                  <a:pt x="5938" y="1881"/>
                                </a:lnTo>
                                <a:lnTo>
                                  <a:pt x="2625" y="1054"/>
                                </a:lnTo>
                                <a:lnTo>
                                  <a:pt x="989" y="231"/>
                                </a:lnTo>
                                <a:lnTo>
                                  <a:pt x="788" y="0"/>
                                </a:lnTo>
                                <a:moveTo>
                                  <a:pt x="11320" y="3911"/>
                                </a:moveTo>
                                <a:lnTo>
                                  <a:pt x="5905" y="1818"/>
                                </a:lnTo>
                                <a:lnTo>
                                  <a:pt x="2599" y="1017"/>
                                </a:lnTo>
                                <a:lnTo>
                                  <a:pt x="884" y="329"/>
                                </a:lnTo>
                                <a:lnTo>
                                  <a:pt x="442" y="0"/>
                                </a:lnTo>
                                <a:moveTo>
                                  <a:pt x="11320" y="3945"/>
                                </a:moveTo>
                                <a:lnTo>
                                  <a:pt x="5871" y="1755"/>
                                </a:lnTo>
                                <a:lnTo>
                                  <a:pt x="2573" y="980"/>
                                </a:lnTo>
                                <a:lnTo>
                                  <a:pt x="780" y="428"/>
                                </a:lnTo>
                                <a:lnTo>
                                  <a:pt x="37" y="98"/>
                                </a:lnTo>
                                <a:lnTo>
                                  <a:pt x="0" y="71"/>
                                </a:lnTo>
                                <a:moveTo>
                                  <a:pt x="11320" y="3983"/>
                                </a:moveTo>
                                <a:lnTo>
                                  <a:pt x="5837" y="1692"/>
                                </a:lnTo>
                                <a:lnTo>
                                  <a:pt x="2547" y="943"/>
                                </a:lnTo>
                                <a:lnTo>
                                  <a:pt x="675" y="528"/>
                                </a:lnTo>
                                <a:lnTo>
                                  <a:pt x="0" y="384"/>
                                </a:lnTo>
                                <a:moveTo>
                                  <a:pt x="11320" y="4023"/>
                                </a:moveTo>
                                <a:lnTo>
                                  <a:pt x="5803" y="1628"/>
                                </a:lnTo>
                                <a:lnTo>
                                  <a:pt x="2519" y="907"/>
                                </a:lnTo>
                                <a:lnTo>
                                  <a:pt x="569" y="627"/>
                                </a:lnTo>
                                <a:lnTo>
                                  <a:pt x="0" y="610"/>
                                </a:lnTo>
                                <a:moveTo>
                                  <a:pt x="11320" y="4067"/>
                                </a:moveTo>
                                <a:lnTo>
                                  <a:pt x="5770" y="1565"/>
                                </a:lnTo>
                                <a:lnTo>
                                  <a:pt x="2491" y="871"/>
                                </a:lnTo>
                                <a:lnTo>
                                  <a:pt x="462" y="727"/>
                                </a:lnTo>
                                <a:lnTo>
                                  <a:pt x="0" y="782"/>
                                </a:lnTo>
                                <a:moveTo>
                                  <a:pt x="11320" y="4114"/>
                                </a:moveTo>
                                <a:lnTo>
                                  <a:pt x="5736" y="1502"/>
                                </a:lnTo>
                                <a:lnTo>
                                  <a:pt x="2461" y="836"/>
                                </a:lnTo>
                                <a:lnTo>
                                  <a:pt x="354" y="828"/>
                                </a:lnTo>
                                <a:lnTo>
                                  <a:pt x="0" y="913"/>
                                </a:lnTo>
                                <a:moveTo>
                                  <a:pt x="11320" y="4165"/>
                                </a:moveTo>
                                <a:lnTo>
                                  <a:pt x="5702" y="1439"/>
                                </a:lnTo>
                                <a:lnTo>
                                  <a:pt x="2431" y="800"/>
                                </a:lnTo>
                                <a:lnTo>
                                  <a:pt x="246" y="928"/>
                                </a:lnTo>
                                <a:lnTo>
                                  <a:pt x="0" y="1013"/>
                                </a:lnTo>
                                <a:moveTo>
                                  <a:pt x="11320" y="4219"/>
                                </a:moveTo>
                                <a:lnTo>
                                  <a:pt x="5669" y="1376"/>
                                </a:lnTo>
                                <a:lnTo>
                                  <a:pt x="2400" y="765"/>
                                </a:lnTo>
                                <a:lnTo>
                                  <a:pt x="137" y="1029"/>
                                </a:lnTo>
                                <a:lnTo>
                                  <a:pt x="0" y="1089"/>
                                </a:lnTo>
                              </a:path>
                            </a:pathLst>
                          </a:custGeom>
                          <a:noFill/>
                          <a:ln w="6350">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4" name="AutoShape 267"/>
                        <wps:cNvSpPr>
                          <a:spLocks/>
                        </wps:cNvSpPr>
                        <wps:spPr bwMode="auto">
                          <a:xfrm>
                            <a:off x="0" y="4442"/>
                            <a:ext cx="11320" cy="6613"/>
                          </a:xfrm>
                          <a:custGeom>
                            <a:avLst/>
                            <a:gdLst>
                              <a:gd name="T0" fmla="*/ 11320 w 11320"/>
                              <a:gd name="T1" fmla="+- 0 10280 4442"/>
                              <a:gd name="T2" fmla="*/ 10280 h 6613"/>
                              <a:gd name="T3" fmla="*/ 11320 w 11320"/>
                              <a:gd name="T4" fmla="+- 0 10257 4442"/>
                              <a:gd name="T5" fmla="*/ 10257 h 6613"/>
                              <a:gd name="T6" fmla="*/ 11320 w 11320"/>
                              <a:gd name="T7" fmla="+- 0 10232 4442"/>
                              <a:gd name="T8" fmla="*/ 10232 h 6613"/>
                              <a:gd name="T9" fmla="*/ 11320 w 11320"/>
                              <a:gd name="T10" fmla="+- 0 10203 4442"/>
                              <a:gd name="T11" fmla="*/ 10203 h 6613"/>
                              <a:gd name="T12" fmla="*/ 11320 w 11320"/>
                              <a:gd name="T13" fmla="+- 0 10176 4442"/>
                              <a:gd name="T14" fmla="*/ 10176 h 6613"/>
                              <a:gd name="T15" fmla="*/ 11320 w 11320"/>
                              <a:gd name="T16" fmla="+- 0 10148 4442"/>
                              <a:gd name="T17" fmla="*/ 10148 h 6613"/>
                              <a:gd name="T18" fmla="*/ 11320 w 11320"/>
                              <a:gd name="T19" fmla="+- 0 10119 4442"/>
                              <a:gd name="T20" fmla="*/ 10119 h 6613"/>
                              <a:gd name="T21" fmla="*/ 11320 w 11320"/>
                              <a:gd name="T22" fmla="+- 0 10089 4442"/>
                              <a:gd name="T23" fmla="*/ 10089 h 6613"/>
                              <a:gd name="T24" fmla="*/ 11320 w 11320"/>
                              <a:gd name="T25" fmla="+- 0 10059 4442"/>
                              <a:gd name="T26" fmla="*/ 10059 h 6613"/>
                              <a:gd name="T27" fmla="*/ 11320 w 11320"/>
                              <a:gd name="T28" fmla="+- 0 10027 4442"/>
                              <a:gd name="T29" fmla="*/ 10027 h 6613"/>
                              <a:gd name="T30" fmla="*/ 11320 w 11320"/>
                              <a:gd name="T31" fmla="+- 0 9994 4442"/>
                              <a:gd name="T32" fmla="*/ 9994 h 6613"/>
                              <a:gd name="T33" fmla="*/ 10837 w 11320"/>
                              <a:gd name="T34" fmla="+- 0 10070 4442"/>
                              <a:gd name="T35" fmla="*/ 10070 h 6613"/>
                              <a:gd name="T36" fmla="*/ 7690 w 11320"/>
                              <a:gd name="T37" fmla="+- 0 10078 4442"/>
                              <a:gd name="T38" fmla="*/ 10078 h 6613"/>
                              <a:gd name="T39" fmla="*/ 4544 w 11320"/>
                              <a:gd name="T40" fmla="+- 0 10084 4442"/>
                              <a:gd name="T41" fmla="*/ 10084 h 6613"/>
                              <a:gd name="T42" fmla="*/ 2014 w 11320"/>
                              <a:gd name="T43" fmla="+- 0 10335 4442"/>
                              <a:gd name="T44" fmla="*/ 10335 h 6613"/>
                              <a:gd name="T45" fmla="*/ 280 w 11320"/>
                              <a:gd name="T46" fmla="+- 0 10453 4442"/>
                              <a:gd name="T47" fmla="*/ 10453 h 6613"/>
                              <a:gd name="T48" fmla="*/ 0 w 11320"/>
                              <a:gd name="T49" fmla="+- 0 10325 4442"/>
                              <a:gd name="T50" fmla="*/ 10325 h 6613"/>
                              <a:gd name="T51" fmla="*/ 11320 w 11320"/>
                              <a:gd name="T52" fmla="+- 0 9780 4442"/>
                              <a:gd name="T53" fmla="*/ 9780 h 6613"/>
                              <a:gd name="T54" fmla="*/ 10998 w 11320"/>
                              <a:gd name="T55" fmla="+- 0 9774 4442"/>
                              <a:gd name="T56" fmla="*/ 9774 h 6613"/>
                              <a:gd name="T57" fmla="*/ 8053 w 11320"/>
                              <a:gd name="T58" fmla="+- 0 9992 4442"/>
                              <a:gd name="T59" fmla="*/ 9992 h 6613"/>
                              <a:gd name="T60" fmla="*/ 4979 w 11320"/>
                              <a:gd name="T61" fmla="+- 0 10179 4442"/>
                              <a:gd name="T62" fmla="*/ 10179 h 6613"/>
                              <a:gd name="T63" fmla="*/ 2310 w 11320"/>
                              <a:gd name="T64" fmla="+- 0 10036 4442"/>
                              <a:gd name="T65" fmla="*/ 10036 h 6613"/>
                              <a:gd name="T66" fmla="*/ 379 w 11320"/>
                              <a:gd name="T67" fmla="+- 0 9606 4442"/>
                              <a:gd name="T68" fmla="*/ 9606 h 6613"/>
                              <a:gd name="T69" fmla="*/ 0 w 11320"/>
                              <a:gd name="T70" fmla="+- 0 9338 4442"/>
                              <a:gd name="T71" fmla="*/ 9338 h 6613"/>
                              <a:gd name="T72" fmla="*/ 11320 w 11320"/>
                              <a:gd name="T73" fmla="+- 0 9533 4442"/>
                              <a:gd name="T74" fmla="*/ 9533 h 6613"/>
                              <a:gd name="T75" fmla="*/ 11157 w 11320"/>
                              <a:gd name="T76" fmla="+- 0 9483 4442"/>
                              <a:gd name="T77" fmla="*/ 9483 h 6613"/>
                              <a:gd name="T78" fmla="*/ 8416 w 11320"/>
                              <a:gd name="T79" fmla="+- 0 9905 4442"/>
                              <a:gd name="T80" fmla="*/ 9905 h 6613"/>
                              <a:gd name="T81" fmla="*/ 5412 w 11320"/>
                              <a:gd name="T82" fmla="+- 0 10279 4442"/>
                              <a:gd name="T83" fmla="*/ 10279 h 6613"/>
                              <a:gd name="T84" fmla="*/ 2604 w 11320"/>
                              <a:gd name="T85" fmla="+- 0 9741 4442"/>
                              <a:gd name="T86" fmla="*/ 9741 h 6613"/>
                              <a:gd name="T87" fmla="*/ 478 w 11320"/>
                              <a:gd name="T88" fmla="+- 0 8760 4442"/>
                              <a:gd name="T89" fmla="*/ 8760 h 6613"/>
                              <a:gd name="T90" fmla="*/ 0 w 11320"/>
                              <a:gd name="T91" fmla="+- 0 8321 4442"/>
                              <a:gd name="T92" fmla="*/ 8321 h 6613"/>
                              <a:gd name="T93" fmla="*/ 11320 w 11320"/>
                              <a:gd name="T94" fmla="+- 0 9249 4442"/>
                              <a:gd name="T95" fmla="*/ 9249 h 6613"/>
                              <a:gd name="T96" fmla="*/ 11316 w 11320"/>
                              <a:gd name="T97" fmla="+- 0 9197 4442"/>
                              <a:gd name="T98" fmla="*/ 9197 h 6613"/>
                              <a:gd name="T99" fmla="*/ 8779 w 11320"/>
                              <a:gd name="T100" fmla="+- 0 9819 4442"/>
                              <a:gd name="T101" fmla="*/ 9819 h 6613"/>
                              <a:gd name="T102" fmla="*/ 8840 w 11320"/>
                              <a:gd name="T103" fmla="+- 0 9805 4442"/>
                              <a:gd name="T104" fmla="*/ 9805 h 6613"/>
                              <a:gd name="T105" fmla="*/ 8900 w 11320"/>
                              <a:gd name="T106" fmla="+- 0 9790 4442"/>
                              <a:gd name="T107" fmla="*/ 9790 h 6613"/>
                              <a:gd name="T108" fmla="*/ 8961 w 11320"/>
                              <a:gd name="T109" fmla="+- 0 9776 4442"/>
                              <a:gd name="T110" fmla="*/ 9776 h 6613"/>
                              <a:gd name="T111" fmla="*/ 9022 w 11320"/>
                              <a:gd name="T112" fmla="+- 0 9762 4442"/>
                              <a:gd name="T113" fmla="*/ 9762 h 6613"/>
                              <a:gd name="T114" fmla="*/ 9082 w 11320"/>
                              <a:gd name="T115" fmla="+- 0 9747 4442"/>
                              <a:gd name="T116" fmla="*/ 9747 h 6613"/>
                              <a:gd name="T117" fmla="*/ 9143 w 11320"/>
                              <a:gd name="T118" fmla="+- 0 9733 4442"/>
                              <a:gd name="T119" fmla="*/ 9733 h 6613"/>
                              <a:gd name="T120" fmla="*/ 9203 w 11320"/>
                              <a:gd name="T121" fmla="+- 0 9719 4442"/>
                              <a:gd name="T122" fmla="*/ 9719 h 6613"/>
                              <a:gd name="T123" fmla="*/ 9264 w 11320"/>
                              <a:gd name="T124" fmla="+- 0 9704 4442"/>
                              <a:gd name="T125" fmla="*/ 9704 h 6613"/>
                              <a:gd name="T126" fmla="*/ 9324 w 11320"/>
                              <a:gd name="T127" fmla="+- 0 9690 4442"/>
                              <a:gd name="T128" fmla="*/ 9690 h 6613"/>
                              <a:gd name="T129" fmla="*/ 9385 w 11320"/>
                              <a:gd name="T130" fmla="+- 0 9675 4442"/>
                              <a:gd name="T131" fmla="*/ 9675 h 6613"/>
                              <a:gd name="T132" fmla="*/ 9445 w 11320"/>
                              <a:gd name="T133" fmla="+- 0 9661 4442"/>
                              <a:gd name="T134" fmla="*/ 9661 h 6613"/>
                              <a:gd name="T135" fmla="*/ 9506 w 11320"/>
                              <a:gd name="T136" fmla="+- 0 9647 4442"/>
                              <a:gd name="T137" fmla="*/ 9647 h 6613"/>
                              <a:gd name="T138" fmla="*/ 9566 w 11320"/>
                              <a:gd name="T139" fmla="+- 0 9632 4442"/>
                              <a:gd name="T140" fmla="*/ 9632 h 6613"/>
                              <a:gd name="T141" fmla="*/ 9627 w 11320"/>
                              <a:gd name="T142" fmla="+- 0 9618 4442"/>
                              <a:gd name="T143" fmla="*/ 9618 h 6613"/>
                              <a:gd name="T144" fmla="*/ 9687 w 11320"/>
                              <a:gd name="T145" fmla="+- 0 9604 4442"/>
                              <a:gd name="T146" fmla="*/ 9604 h 6613"/>
                              <a:gd name="T147" fmla="*/ 9748 w 11320"/>
                              <a:gd name="T148" fmla="+- 0 9589 4442"/>
                              <a:gd name="T149" fmla="*/ 9589 h 6613"/>
                              <a:gd name="T150" fmla="*/ 9808 w 11320"/>
                              <a:gd name="T151" fmla="+- 0 9575 4442"/>
                              <a:gd name="T152" fmla="*/ 9575 h 6613"/>
                              <a:gd name="T153" fmla="*/ 9869 w 11320"/>
                              <a:gd name="T154" fmla="+- 0 9560 4442"/>
                              <a:gd name="T155" fmla="*/ 9560 h 6613"/>
                              <a:gd name="T156" fmla="*/ 9929 w 11320"/>
                              <a:gd name="T157" fmla="+- 0 9546 4442"/>
                              <a:gd name="T158" fmla="*/ 9546 h 6613"/>
                              <a:gd name="T159" fmla="*/ 9990 w 11320"/>
                              <a:gd name="T160" fmla="+- 0 9532 4442"/>
                              <a:gd name="T161" fmla="*/ 9532 h 6613"/>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 ang="0">
                                <a:pos x="T150" y="T152"/>
                              </a:cxn>
                              <a:cxn ang="0">
                                <a:pos x="T153" y="T155"/>
                              </a:cxn>
                              <a:cxn ang="0">
                                <a:pos x="T156" y="T158"/>
                              </a:cxn>
                              <a:cxn ang="0">
                                <a:pos x="T159" y="T161"/>
                              </a:cxn>
                            </a:cxnLst>
                            <a:rect l="0" t="0" r="r" b="b"/>
                            <a:pathLst>
                              <a:path w="11320" h="6613">
                                <a:moveTo>
                                  <a:pt x="1303" y="6613"/>
                                </a:moveTo>
                                <a:lnTo>
                                  <a:pt x="1314" y="6599"/>
                                </a:lnTo>
                                <a:lnTo>
                                  <a:pt x="3591" y="5443"/>
                                </a:lnTo>
                                <a:lnTo>
                                  <a:pt x="6964" y="5808"/>
                                </a:lnTo>
                                <a:lnTo>
                                  <a:pt x="10533" y="6174"/>
                                </a:lnTo>
                                <a:lnTo>
                                  <a:pt x="11320" y="5838"/>
                                </a:lnTo>
                                <a:moveTo>
                                  <a:pt x="1307" y="6613"/>
                                </a:moveTo>
                                <a:lnTo>
                                  <a:pt x="1364" y="6550"/>
                                </a:lnTo>
                                <a:lnTo>
                                  <a:pt x="3664" y="5460"/>
                                </a:lnTo>
                                <a:lnTo>
                                  <a:pt x="7024" y="5794"/>
                                </a:lnTo>
                                <a:lnTo>
                                  <a:pt x="10560" y="6126"/>
                                </a:lnTo>
                                <a:lnTo>
                                  <a:pt x="11320" y="5815"/>
                                </a:lnTo>
                                <a:moveTo>
                                  <a:pt x="1302" y="6613"/>
                                </a:moveTo>
                                <a:lnTo>
                                  <a:pt x="1414" y="6501"/>
                                </a:lnTo>
                                <a:lnTo>
                                  <a:pt x="3737" y="5477"/>
                                </a:lnTo>
                                <a:lnTo>
                                  <a:pt x="7085" y="5780"/>
                                </a:lnTo>
                                <a:lnTo>
                                  <a:pt x="10588" y="6078"/>
                                </a:lnTo>
                                <a:lnTo>
                                  <a:pt x="11320" y="5790"/>
                                </a:lnTo>
                                <a:moveTo>
                                  <a:pt x="1284" y="6613"/>
                                </a:moveTo>
                                <a:lnTo>
                                  <a:pt x="1466" y="6448"/>
                                </a:lnTo>
                                <a:lnTo>
                                  <a:pt x="3812" y="5489"/>
                                </a:lnTo>
                                <a:lnTo>
                                  <a:pt x="7145" y="5765"/>
                                </a:lnTo>
                                <a:lnTo>
                                  <a:pt x="10617" y="6025"/>
                                </a:lnTo>
                                <a:lnTo>
                                  <a:pt x="11320" y="5761"/>
                                </a:lnTo>
                                <a:moveTo>
                                  <a:pt x="1254" y="6613"/>
                                </a:moveTo>
                                <a:lnTo>
                                  <a:pt x="1516" y="6397"/>
                                </a:lnTo>
                                <a:lnTo>
                                  <a:pt x="3886" y="5504"/>
                                </a:lnTo>
                                <a:lnTo>
                                  <a:pt x="7206" y="5751"/>
                                </a:lnTo>
                                <a:lnTo>
                                  <a:pt x="10644" y="5975"/>
                                </a:lnTo>
                                <a:lnTo>
                                  <a:pt x="11320" y="5734"/>
                                </a:lnTo>
                                <a:moveTo>
                                  <a:pt x="1207" y="6613"/>
                                </a:moveTo>
                                <a:lnTo>
                                  <a:pt x="1566" y="6347"/>
                                </a:lnTo>
                                <a:lnTo>
                                  <a:pt x="3959" y="5519"/>
                                </a:lnTo>
                                <a:lnTo>
                                  <a:pt x="7266" y="5737"/>
                                </a:lnTo>
                                <a:lnTo>
                                  <a:pt x="10672" y="5926"/>
                                </a:lnTo>
                                <a:lnTo>
                                  <a:pt x="11320" y="5706"/>
                                </a:lnTo>
                                <a:moveTo>
                                  <a:pt x="1139" y="6613"/>
                                </a:moveTo>
                                <a:lnTo>
                                  <a:pt x="1616" y="6296"/>
                                </a:lnTo>
                                <a:lnTo>
                                  <a:pt x="4033" y="5534"/>
                                </a:lnTo>
                                <a:lnTo>
                                  <a:pt x="7327" y="5722"/>
                                </a:lnTo>
                                <a:lnTo>
                                  <a:pt x="10700" y="5876"/>
                                </a:lnTo>
                                <a:lnTo>
                                  <a:pt x="11320" y="5677"/>
                                </a:lnTo>
                                <a:moveTo>
                                  <a:pt x="1043" y="6613"/>
                                </a:moveTo>
                                <a:lnTo>
                                  <a:pt x="1666" y="6246"/>
                                </a:lnTo>
                                <a:lnTo>
                                  <a:pt x="4106" y="5550"/>
                                </a:lnTo>
                                <a:lnTo>
                                  <a:pt x="7387" y="5708"/>
                                </a:lnTo>
                                <a:lnTo>
                                  <a:pt x="10727" y="5826"/>
                                </a:lnTo>
                                <a:lnTo>
                                  <a:pt x="11320" y="5647"/>
                                </a:lnTo>
                                <a:moveTo>
                                  <a:pt x="911" y="6613"/>
                                </a:moveTo>
                                <a:lnTo>
                                  <a:pt x="1716" y="6195"/>
                                </a:lnTo>
                                <a:lnTo>
                                  <a:pt x="4179" y="5565"/>
                                </a:lnTo>
                                <a:lnTo>
                                  <a:pt x="7448" y="5693"/>
                                </a:lnTo>
                                <a:lnTo>
                                  <a:pt x="10755" y="5777"/>
                                </a:lnTo>
                                <a:lnTo>
                                  <a:pt x="11320" y="5617"/>
                                </a:lnTo>
                                <a:moveTo>
                                  <a:pt x="727" y="6613"/>
                                </a:moveTo>
                                <a:lnTo>
                                  <a:pt x="1766" y="6145"/>
                                </a:lnTo>
                                <a:lnTo>
                                  <a:pt x="4252" y="5580"/>
                                </a:lnTo>
                                <a:lnTo>
                                  <a:pt x="7508" y="5679"/>
                                </a:lnTo>
                                <a:lnTo>
                                  <a:pt x="10782" y="5727"/>
                                </a:lnTo>
                                <a:lnTo>
                                  <a:pt x="11320" y="5585"/>
                                </a:lnTo>
                                <a:moveTo>
                                  <a:pt x="469" y="6613"/>
                                </a:moveTo>
                                <a:lnTo>
                                  <a:pt x="1816" y="6094"/>
                                </a:lnTo>
                                <a:lnTo>
                                  <a:pt x="4325" y="5596"/>
                                </a:lnTo>
                                <a:lnTo>
                                  <a:pt x="7569" y="5665"/>
                                </a:lnTo>
                                <a:lnTo>
                                  <a:pt x="10809" y="5677"/>
                                </a:lnTo>
                                <a:lnTo>
                                  <a:pt x="11320" y="5552"/>
                                </a:lnTo>
                                <a:moveTo>
                                  <a:pt x="131" y="6613"/>
                                </a:moveTo>
                                <a:lnTo>
                                  <a:pt x="213" y="6577"/>
                                </a:lnTo>
                                <a:lnTo>
                                  <a:pt x="1866" y="6044"/>
                                </a:lnTo>
                                <a:lnTo>
                                  <a:pt x="4398" y="5611"/>
                                </a:lnTo>
                                <a:lnTo>
                                  <a:pt x="7629" y="5650"/>
                                </a:lnTo>
                                <a:lnTo>
                                  <a:pt x="10837" y="5628"/>
                                </a:lnTo>
                                <a:lnTo>
                                  <a:pt x="11320" y="5519"/>
                                </a:lnTo>
                                <a:moveTo>
                                  <a:pt x="0" y="6516"/>
                                </a:moveTo>
                                <a:lnTo>
                                  <a:pt x="230" y="6435"/>
                                </a:lnTo>
                                <a:lnTo>
                                  <a:pt x="1915" y="5994"/>
                                </a:lnTo>
                                <a:lnTo>
                                  <a:pt x="4471" y="5626"/>
                                </a:lnTo>
                                <a:lnTo>
                                  <a:pt x="7690" y="5636"/>
                                </a:lnTo>
                                <a:lnTo>
                                  <a:pt x="10864" y="5578"/>
                                </a:lnTo>
                                <a:lnTo>
                                  <a:pt x="11320" y="5485"/>
                                </a:lnTo>
                                <a:moveTo>
                                  <a:pt x="0" y="6360"/>
                                </a:moveTo>
                                <a:lnTo>
                                  <a:pt x="246" y="6294"/>
                                </a:lnTo>
                                <a:lnTo>
                                  <a:pt x="1965" y="5943"/>
                                </a:lnTo>
                                <a:lnTo>
                                  <a:pt x="4544" y="5642"/>
                                </a:lnTo>
                                <a:lnTo>
                                  <a:pt x="7750" y="5622"/>
                                </a:lnTo>
                                <a:lnTo>
                                  <a:pt x="10891" y="5529"/>
                                </a:lnTo>
                                <a:lnTo>
                                  <a:pt x="11320" y="5450"/>
                                </a:lnTo>
                                <a:moveTo>
                                  <a:pt x="0" y="6203"/>
                                </a:moveTo>
                                <a:lnTo>
                                  <a:pt x="263" y="6153"/>
                                </a:lnTo>
                                <a:lnTo>
                                  <a:pt x="2014" y="5893"/>
                                </a:lnTo>
                                <a:lnTo>
                                  <a:pt x="4617" y="5658"/>
                                </a:lnTo>
                                <a:lnTo>
                                  <a:pt x="7811" y="5607"/>
                                </a:lnTo>
                                <a:lnTo>
                                  <a:pt x="10918" y="5480"/>
                                </a:lnTo>
                                <a:lnTo>
                                  <a:pt x="11320" y="5413"/>
                                </a:lnTo>
                                <a:moveTo>
                                  <a:pt x="0" y="6044"/>
                                </a:moveTo>
                                <a:lnTo>
                                  <a:pt x="280" y="6011"/>
                                </a:lnTo>
                                <a:lnTo>
                                  <a:pt x="2064" y="5843"/>
                                </a:lnTo>
                                <a:lnTo>
                                  <a:pt x="4689" y="5673"/>
                                </a:lnTo>
                                <a:lnTo>
                                  <a:pt x="7872" y="5593"/>
                                </a:lnTo>
                                <a:lnTo>
                                  <a:pt x="10944" y="5430"/>
                                </a:lnTo>
                                <a:lnTo>
                                  <a:pt x="11320" y="5376"/>
                                </a:lnTo>
                                <a:moveTo>
                                  <a:pt x="0" y="5883"/>
                                </a:moveTo>
                                <a:lnTo>
                                  <a:pt x="296" y="5870"/>
                                </a:lnTo>
                                <a:lnTo>
                                  <a:pt x="2113" y="5793"/>
                                </a:lnTo>
                                <a:lnTo>
                                  <a:pt x="4762" y="5689"/>
                                </a:lnTo>
                                <a:lnTo>
                                  <a:pt x="7932" y="5578"/>
                                </a:lnTo>
                                <a:lnTo>
                                  <a:pt x="10971" y="5381"/>
                                </a:lnTo>
                                <a:lnTo>
                                  <a:pt x="11320" y="5338"/>
                                </a:lnTo>
                                <a:moveTo>
                                  <a:pt x="0" y="5721"/>
                                </a:moveTo>
                                <a:lnTo>
                                  <a:pt x="313" y="5729"/>
                                </a:lnTo>
                                <a:lnTo>
                                  <a:pt x="2162" y="5743"/>
                                </a:lnTo>
                                <a:lnTo>
                                  <a:pt x="4834" y="5705"/>
                                </a:lnTo>
                                <a:lnTo>
                                  <a:pt x="7993" y="5564"/>
                                </a:lnTo>
                                <a:lnTo>
                                  <a:pt x="10998" y="5332"/>
                                </a:lnTo>
                                <a:lnTo>
                                  <a:pt x="11320" y="5300"/>
                                </a:lnTo>
                                <a:moveTo>
                                  <a:pt x="0" y="5558"/>
                                </a:moveTo>
                                <a:lnTo>
                                  <a:pt x="329" y="5587"/>
                                </a:lnTo>
                                <a:lnTo>
                                  <a:pt x="2212" y="5693"/>
                                </a:lnTo>
                                <a:lnTo>
                                  <a:pt x="4907" y="5721"/>
                                </a:lnTo>
                                <a:lnTo>
                                  <a:pt x="8053" y="5550"/>
                                </a:lnTo>
                                <a:lnTo>
                                  <a:pt x="11024" y="5283"/>
                                </a:lnTo>
                                <a:lnTo>
                                  <a:pt x="11320" y="5260"/>
                                </a:lnTo>
                                <a:moveTo>
                                  <a:pt x="0" y="5394"/>
                                </a:moveTo>
                                <a:lnTo>
                                  <a:pt x="346" y="5446"/>
                                </a:lnTo>
                                <a:lnTo>
                                  <a:pt x="2261" y="5643"/>
                                </a:lnTo>
                                <a:lnTo>
                                  <a:pt x="4979" y="5737"/>
                                </a:lnTo>
                                <a:lnTo>
                                  <a:pt x="8114" y="5535"/>
                                </a:lnTo>
                                <a:lnTo>
                                  <a:pt x="11051" y="5234"/>
                                </a:lnTo>
                                <a:lnTo>
                                  <a:pt x="11320" y="5219"/>
                                </a:lnTo>
                                <a:moveTo>
                                  <a:pt x="0" y="5229"/>
                                </a:moveTo>
                                <a:lnTo>
                                  <a:pt x="363" y="5305"/>
                                </a:lnTo>
                                <a:lnTo>
                                  <a:pt x="2310" y="5594"/>
                                </a:lnTo>
                                <a:lnTo>
                                  <a:pt x="5051" y="5753"/>
                                </a:lnTo>
                                <a:lnTo>
                                  <a:pt x="8174" y="5521"/>
                                </a:lnTo>
                                <a:lnTo>
                                  <a:pt x="11077" y="5186"/>
                                </a:lnTo>
                                <a:lnTo>
                                  <a:pt x="11320" y="5177"/>
                                </a:lnTo>
                                <a:moveTo>
                                  <a:pt x="0" y="5063"/>
                                </a:moveTo>
                                <a:lnTo>
                                  <a:pt x="379" y="5164"/>
                                </a:lnTo>
                                <a:lnTo>
                                  <a:pt x="2359" y="5544"/>
                                </a:lnTo>
                                <a:lnTo>
                                  <a:pt x="5123" y="5770"/>
                                </a:lnTo>
                                <a:lnTo>
                                  <a:pt x="8235" y="5507"/>
                                </a:lnTo>
                                <a:lnTo>
                                  <a:pt x="11104" y="5137"/>
                                </a:lnTo>
                                <a:lnTo>
                                  <a:pt x="11320" y="5135"/>
                                </a:lnTo>
                                <a:moveTo>
                                  <a:pt x="0" y="4896"/>
                                </a:moveTo>
                                <a:lnTo>
                                  <a:pt x="395" y="5023"/>
                                </a:lnTo>
                                <a:lnTo>
                                  <a:pt x="2408" y="5495"/>
                                </a:lnTo>
                                <a:lnTo>
                                  <a:pt x="5195" y="5786"/>
                                </a:lnTo>
                                <a:lnTo>
                                  <a:pt x="8295" y="5492"/>
                                </a:lnTo>
                                <a:lnTo>
                                  <a:pt x="11130" y="5089"/>
                                </a:lnTo>
                                <a:lnTo>
                                  <a:pt x="11320" y="5091"/>
                                </a:lnTo>
                                <a:moveTo>
                                  <a:pt x="0" y="4729"/>
                                </a:moveTo>
                                <a:lnTo>
                                  <a:pt x="412" y="4882"/>
                                </a:lnTo>
                                <a:lnTo>
                                  <a:pt x="2457" y="5446"/>
                                </a:lnTo>
                                <a:lnTo>
                                  <a:pt x="5268" y="5803"/>
                                </a:lnTo>
                                <a:lnTo>
                                  <a:pt x="8356" y="5478"/>
                                </a:lnTo>
                                <a:lnTo>
                                  <a:pt x="11157" y="5041"/>
                                </a:lnTo>
                                <a:lnTo>
                                  <a:pt x="11320" y="5046"/>
                                </a:lnTo>
                                <a:moveTo>
                                  <a:pt x="0" y="4560"/>
                                </a:moveTo>
                                <a:lnTo>
                                  <a:pt x="428" y="4741"/>
                                </a:lnTo>
                                <a:lnTo>
                                  <a:pt x="2506" y="5397"/>
                                </a:lnTo>
                                <a:lnTo>
                                  <a:pt x="5340" y="5820"/>
                                </a:lnTo>
                                <a:lnTo>
                                  <a:pt x="8416" y="5463"/>
                                </a:lnTo>
                                <a:lnTo>
                                  <a:pt x="11183" y="4993"/>
                                </a:lnTo>
                                <a:lnTo>
                                  <a:pt x="11320" y="5001"/>
                                </a:lnTo>
                                <a:moveTo>
                                  <a:pt x="0" y="4391"/>
                                </a:moveTo>
                                <a:lnTo>
                                  <a:pt x="445" y="4600"/>
                                </a:lnTo>
                                <a:lnTo>
                                  <a:pt x="2555" y="5348"/>
                                </a:lnTo>
                                <a:lnTo>
                                  <a:pt x="5412" y="5837"/>
                                </a:lnTo>
                                <a:lnTo>
                                  <a:pt x="8477" y="5449"/>
                                </a:lnTo>
                                <a:lnTo>
                                  <a:pt x="11210" y="4945"/>
                                </a:lnTo>
                                <a:lnTo>
                                  <a:pt x="11320" y="4954"/>
                                </a:lnTo>
                                <a:moveTo>
                                  <a:pt x="0" y="4221"/>
                                </a:moveTo>
                                <a:lnTo>
                                  <a:pt x="462" y="4459"/>
                                </a:lnTo>
                                <a:lnTo>
                                  <a:pt x="2604" y="5299"/>
                                </a:lnTo>
                                <a:lnTo>
                                  <a:pt x="5484" y="5854"/>
                                </a:lnTo>
                                <a:lnTo>
                                  <a:pt x="8537" y="5435"/>
                                </a:lnTo>
                                <a:lnTo>
                                  <a:pt x="11236" y="4897"/>
                                </a:lnTo>
                                <a:lnTo>
                                  <a:pt x="11320" y="4906"/>
                                </a:lnTo>
                                <a:moveTo>
                                  <a:pt x="0" y="4051"/>
                                </a:moveTo>
                                <a:lnTo>
                                  <a:pt x="478" y="4318"/>
                                </a:lnTo>
                                <a:lnTo>
                                  <a:pt x="2653" y="5250"/>
                                </a:lnTo>
                                <a:lnTo>
                                  <a:pt x="5557" y="5872"/>
                                </a:lnTo>
                                <a:lnTo>
                                  <a:pt x="8598" y="5420"/>
                                </a:lnTo>
                                <a:lnTo>
                                  <a:pt x="11263" y="4850"/>
                                </a:lnTo>
                                <a:lnTo>
                                  <a:pt x="11320" y="4857"/>
                                </a:lnTo>
                                <a:moveTo>
                                  <a:pt x="0" y="3879"/>
                                </a:moveTo>
                                <a:lnTo>
                                  <a:pt x="495" y="4178"/>
                                </a:lnTo>
                                <a:lnTo>
                                  <a:pt x="2702" y="5202"/>
                                </a:lnTo>
                                <a:lnTo>
                                  <a:pt x="5629" y="5889"/>
                                </a:lnTo>
                                <a:lnTo>
                                  <a:pt x="8658" y="5406"/>
                                </a:lnTo>
                                <a:lnTo>
                                  <a:pt x="11289" y="4802"/>
                                </a:lnTo>
                                <a:lnTo>
                                  <a:pt x="11320" y="4807"/>
                                </a:lnTo>
                                <a:moveTo>
                                  <a:pt x="0" y="3708"/>
                                </a:moveTo>
                                <a:lnTo>
                                  <a:pt x="511" y="4037"/>
                                </a:lnTo>
                                <a:lnTo>
                                  <a:pt x="2752" y="5153"/>
                                </a:lnTo>
                                <a:lnTo>
                                  <a:pt x="5702" y="5907"/>
                                </a:lnTo>
                                <a:lnTo>
                                  <a:pt x="8719" y="5392"/>
                                </a:lnTo>
                                <a:lnTo>
                                  <a:pt x="11316" y="4755"/>
                                </a:lnTo>
                                <a:lnTo>
                                  <a:pt x="11320" y="4756"/>
                                </a:lnTo>
                                <a:moveTo>
                                  <a:pt x="0" y="3535"/>
                                </a:moveTo>
                                <a:lnTo>
                                  <a:pt x="528" y="3896"/>
                                </a:lnTo>
                                <a:lnTo>
                                  <a:pt x="2801" y="5105"/>
                                </a:lnTo>
                                <a:lnTo>
                                  <a:pt x="5774" y="5925"/>
                                </a:lnTo>
                                <a:lnTo>
                                  <a:pt x="8779" y="5377"/>
                                </a:lnTo>
                                <a:lnTo>
                                  <a:pt x="11320" y="4714"/>
                                </a:lnTo>
                                <a:moveTo>
                                  <a:pt x="0" y="3362"/>
                                </a:moveTo>
                                <a:lnTo>
                                  <a:pt x="545" y="3756"/>
                                </a:lnTo>
                                <a:lnTo>
                                  <a:pt x="2851" y="5057"/>
                                </a:lnTo>
                                <a:lnTo>
                                  <a:pt x="5847" y="5943"/>
                                </a:lnTo>
                                <a:lnTo>
                                  <a:pt x="8840" y="5363"/>
                                </a:lnTo>
                                <a:lnTo>
                                  <a:pt x="11320" y="4675"/>
                                </a:lnTo>
                                <a:moveTo>
                                  <a:pt x="0" y="3189"/>
                                </a:moveTo>
                                <a:lnTo>
                                  <a:pt x="561" y="3615"/>
                                </a:lnTo>
                                <a:lnTo>
                                  <a:pt x="2900" y="5009"/>
                                </a:lnTo>
                                <a:lnTo>
                                  <a:pt x="5920" y="5961"/>
                                </a:lnTo>
                                <a:lnTo>
                                  <a:pt x="8900" y="5348"/>
                                </a:lnTo>
                                <a:lnTo>
                                  <a:pt x="11320" y="4636"/>
                                </a:lnTo>
                                <a:moveTo>
                                  <a:pt x="0" y="3015"/>
                                </a:moveTo>
                                <a:lnTo>
                                  <a:pt x="578" y="3475"/>
                                </a:lnTo>
                                <a:lnTo>
                                  <a:pt x="2950" y="4961"/>
                                </a:lnTo>
                                <a:lnTo>
                                  <a:pt x="5993" y="5979"/>
                                </a:lnTo>
                                <a:lnTo>
                                  <a:pt x="8961" y="5334"/>
                                </a:lnTo>
                                <a:lnTo>
                                  <a:pt x="11320" y="4599"/>
                                </a:lnTo>
                                <a:moveTo>
                                  <a:pt x="0" y="2841"/>
                                </a:moveTo>
                                <a:lnTo>
                                  <a:pt x="595" y="3334"/>
                                </a:lnTo>
                                <a:lnTo>
                                  <a:pt x="3000" y="4913"/>
                                </a:lnTo>
                                <a:lnTo>
                                  <a:pt x="6066" y="5997"/>
                                </a:lnTo>
                                <a:lnTo>
                                  <a:pt x="9022" y="5320"/>
                                </a:lnTo>
                                <a:lnTo>
                                  <a:pt x="11320" y="4563"/>
                                </a:lnTo>
                                <a:moveTo>
                                  <a:pt x="0" y="2666"/>
                                </a:moveTo>
                                <a:lnTo>
                                  <a:pt x="612" y="3194"/>
                                </a:lnTo>
                                <a:lnTo>
                                  <a:pt x="3050" y="4865"/>
                                </a:lnTo>
                                <a:lnTo>
                                  <a:pt x="6139" y="6015"/>
                                </a:lnTo>
                                <a:lnTo>
                                  <a:pt x="9082" y="5305"/>
                                </a:lnTo>
                                <a:lnTo>
                                  <a:pt x="11320" y="4528"/>
                                </a:lnTo>
                                <a:moveTo>
                                  <a:pt x="0" y="2490"/>
                                </a:moveTo>
                                <a:lnTo>
                                  <a:pt x="629" y="3053"/>
                                </a:lnTo>
                                <a:lnTo>
                                  <a:pt x="3100" y="4817"/>
                                </a:lnTo>
                                <a:lnTo>
                                  <a:pt x="6213" y="6033"/>
                                </a:lnTo>
                                <a:lnTo>
                                  <a:pt x="9143" y="5291"/>
                                </a:lnTo>
                                <a:lnTo>
                                  <a:pt x="11320" y="4495"/>
                                </a:lnTo>
                                <a:moveTo>
                                  <a:pt x="0" y="2315"/>
                                </a:moveTo>
                                <a:lnTo>
                                  <a:pt x="646" y="2913"/>
                                </a:lnTo>
                                <a:lnTo>
                                  <a:pt x="3150" y="4770"/>
                                </a:lnTo>
                                <a:lnTo>
                                  <a:pt x="6286" y="6052"/>
                                </a:lnTo>
                                <a:lnTo>
                                  <a:pt x="9203" y="5277"/>
                                </a:lnTo>
                                <a:lnTo>
                                  <a:pt x="11320" y="4462"/>
                                </a:lnTo>
                                <a:moveTo>
                                  <a:pt x="0" y="2139"/>
                                </a:moveTo>
                                <a:lnTo>
                                  <a:pt x="663" y="2772"/>
                                </a:lnTo>
                                <a:lnTo>
                                  <a:pt x="3201" y="4722"/>
                                </a:lnTo>
                                <a:lnTo>
                                  <a:pt x="6360" y="6070"/>
                                </a:lnTo>
                                <a:lnTo>
                                  <a:pt x="9264" y="5262"/>
                                </a:lnTo>
                                <a:lnTo>
                                  <a:pt x="11320" y="4431"/>
                                </a:lnTo>
                                <a:moveTo>
                                  <a:pt x="0" y="1962"/>
                                </a:moveTo>
                                <a:lnTo>
                                  <a:pt x="680" y="2632"/>
                                </a:lnTo>
                                <a:lnTo>
                                  <a:pt x="3251" y="4674"/>
                                </a:lnTo>
                                <a:lnTo>
                                  <a:pt x="6434" y="6088"/>
                                </a:lnTo>
                                <a:lnTo>
                                  <a:pt x="9324" y="5248"/>
                                </a:lnTo>
                                <a:lnTo>
                                  <a:pt x="11320" y="4401"/>
                                </a:lnTo>
                                <a:moveTo>
                                  <a:pt x="0" y="1785"/>
                                </a:moveTo>
                                <a:lnTo>
                                  <a:pt x="697" y="2491"/>
                                </a:lnTo>
                                <a:lnTo>
                                  <a:pt x="3302" y="4626"/>
                                </a:lnTo>
                                <a:lnTo>
                                  <a:pt x="6508" y="6107"/>
                                </a:lnTo>
                                <a:lnTo>
                                  <a:pt x="9385" y="5233"/>
                                </a:lnTo>
                                <a:lnTo>
                                  <a:pt x="11320" y="4372"/>
                                </a:lnTo>
                                <a:moveTo>
                                  <a:pt x="0" y="1608"/>
                                </a:moveTo>
                                <a:lnTo>
                                  <a:pt x="714" y="2351"/>
                                </a:lnTo>
                                <a:lnTo>
                                  <a:pt x="3353" y="4578"/>
                                </a:lnTo>
                                <a:lnTo>
                                  <a:pt x="6582" y="6125"/>
                                </a:lnTo>
                                <a:lnTo>
                                  <a:pt x="9445" y="5219"/>
                                </a:lnTo>
                                <a:lnTo>
                                  <a:pt x="11320" y="4345"/>
                                </a:lnTo>
                                <a:moveTo>
                                  <a:pt x="0" y="1431"/>
                                </a:moveTo>
                                <a:lnTo>
                                  <a:pt x="731" y="2210"/>
                                </a:lnTo>
                                <a:lnTo>
                                  <a:pt x="3404" y="4530"/>
                                </a:lnTo>
                                <a:lnTo>
                                  <a:pt x="6656" y="6143"/>
                                </a:lnTo>
                                <a:lnTo>
                                  <a:pt x="9506" y="5205"/>
                                </a:lnTo>
                                <a:lnTo>
                                  <a:pt x="11320" y="4319"/>
                                </a:lnTo>
                                <a:moveTo>
                                  <a:pt x="0" y="1253"/>
                                </a:moveTo>
                                <a:lnTo>
                                  <a:pt x="748" y="2070"/>
                                </a:lnTo>
                                <a:lnTo>
                                  <a:pt x="3455" y="4482"/>
                                </a:lnTo>
                                <a:lnTo>
                                  <a:pt x="6730" y="6161"/>
                                </a:lnTo>
                                <a:lnTo>
                                  <a:pt x="9566" y="5190"/>
                                </a:lnTo>
                                <a:lnTo>
                                  <a:pt x="11320" y="4295"/>
                                </a:lnTo>
                                <a:moveTo>
                                  <a:pt x="0" y="1075"/>
                                </a:moveTo>
                                <a:lnTo>
                                  <a:pt x="766" y="1929"/>
                                </a:lnTo>
                                <a:lnTo>
                                  <a:pt x="3506" y="4435"/>
                                </a:lnTo>
                                <a:lnTo>
                                  <a:pt x="6805" y="6180"/>
                                </a:lnTo>
                                <a:lnTo>
                                  <a:pt x="9627" y="5176"/>
                                </a:lnTo>
                                <a:lnTo>
                                  <a:pt x="11320" y="4272"/>
                                </a:lnTo>
                                <a:moveTo>
                                  <a:pt x="0" y="896"/>
                                </a:moveTo>
                                <a:lnTo>
                                  <a:pt x="783" y="1789"/>
                                </a:lnTo>
                                <a:lnTo>
                                  <a:pt x="3557" y="4387"/>
                                </a:lnTo>
                                <a:lnTo>
                                  <a:pt x="6879" y="6198"/>
                                </a:lnTo>
                                <a:lnTo>
                                  <a:pt x="9687" y="5162"/>
                                </a:lnTo>
                                <a:lnTo>
                                  <a:pt x="11320" y="4251"/>
                                </a:lnTo>
                                <a:moveTo>
                                  <a:pt x="0" y="718"/>
                                </a:moveTo>
                                <a:lnTo>
                                  <a:pt x="800" y="1648"/>
                                </a:lnTo>
                                <a:lnTo>
                                  <a:pt x="3608" y="4339"/>
                                </a:lnTo>
                                <a:lnTo>
                                  <a:pt x="6954" y="6216"/>
                                </a:lnTo>
                                <a:lnTo>
                                  <a:pt x="9748" y="5147"/>
                                </a:lnTo>
                                <a:lnTo>
                                  <a:pt x="11320" y="4232"/>
                                </a:lnTo>
                                <a:moveTo>
                                  <a:pt x="0" y="539"/>
                                </a:moveTo>
                                <a:lnTo>
                                  <a:pt x="817" y="1508"/>
                                </a:lnTo>
                                <a:lnTo>
                                  <a:pt x="3659" y="4290"/>
                                </a:lnTo>
                                <a:lnTo>
                                  <a:pt x="7029" y="6234"/>
                                </a:lnTo>
                                <a:lnTo>
                                  <a:pt x="9808" y="5133"/>
                                </a:lnTo>
                                <a:lnTo>
                                  <a:pt x="11320" y="4214"/>
                                </a:lnTo>
                                <a:moveTo>
                                  <a:pt x="0" y="359"/>
                                </a:moveTo>
                                <a:lnTo>
                                  <a:pt x="836" y="1368"/>
                                </a:lnTo>
                                <a:lnTo>
                                  <a:pt x="3713" y="4244"/>
                                </a:lnTo>
                                <a:lnTo>
                                  <a:pt x="7107" y="6254"/>
                                </a:lnTo>
                                <a:lnTo>
                                  <a:pt x="9869" y="5118"/>
                                </a:lnTo>
                                <a:lnTo>
                                  <a:pt x="11320" y="4201"/>
                                </a:lnTo>
                                <a:moveTo>
                                  <a:pt x="0" y="180"/>
                                </a:moveTo>
                                <a:lnTo>
                                  <a:pt x="853" y="1227"/>
                                </a:lnTo>
                                <a:lnTo>
                                  <a:pt x="3763" y="4195"/>
                                </a:lnTo>
                                <a:lnTo>
                                  <a:pt x="7180" y="6270"/>
                                </a:lnTo>
                                <a:lnTo>
                                  <a:pt x="9929" y="5104"/>
                                </a:lnTo>
                                <a:lnTo>
                                  <a:pt x="11320" y="4186"/>
                                </a:lnTo>
                                <a:moveTo>
                                  <a:pt x="0" y="0"/>
                                </a:moveTo>
                                <a:lnTo>
                                  <a:pt x="870" y="1086"/>
                                </a:lnTo>
                                <a:lnTo>
                                  <a:pt x="3813" y="4146"/>
                                </a:lnTo>
                                <a:lnTo>
                                  <a:pt x="7253" y="6287"/>
                                </a:lnTo>
                                <a:lnTo>
                                  <a:pt x="9990" y="5090"/>
                                </a:lnTo>
                                <a:lnTo>
                                  <a:pt x="11320" y="4173"/>
                                </a:lnTo>
                              </a:path>
                            </a:pathLst>
                          </a:custGeom>
                          <a:noFill/>
                          <a:ln w="6350">
                            <a:solidFill>
                              <a:srgbClr val="8989B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15" name="Picture 266"/>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7" y="15"/>
                            <a:ext cx="8675" cy="639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C93CA45" id="Group 265" o:spid="_x0000_s1026" style="position:absolute;margin-left:-.25pt;margin-top:-3.1pt;width:566.5pt;height:552.5pt;z-index:-18204672;mso-position-horizontal-relative:page;mso-position-vertical-relative:page" coordorigin="-5,10" coordsize="11330,1105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">
                <v:rect id="Rectangle 272" o:spid="_x0000_s1027" style="position:absolute;top:14;width:9061;height:8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" stroked="f"/>
                <v:rect id="Rectangle 271" o:spid="_x0000_s1028" style="position:absolute;left:9098;top:28;width:2222;height:11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" fillcolor="#8989b3" stroked="f"/>
                <v:rect id="Rectangle 270" o:spid="_x0000_s1029" style="position:absolute;left:8745;top:15;width:20;height:6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" fillcolor="#8989b3" stroked="f"/>
                <v:shape id="AutoShape 269" o:spid="_x0000_s1030" style="position:absolute;left:3128;top:15;width:8192;height:11024;visibility:visible;mso-wrap-style:square;v-text-anchor:top" coordsize="8192,11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" path="m4384,11024l6135,9349,8192,6270m4293,11024l6051,9365,8192,6201m4201,11024l5967,9381,8192,6136m4110,11024l5884,9398,8192,6075m4019,11024l5800,9415,8192,6018m3927,11024l5717,9432,8192,5966m3836,11024l5634,9450,8192,5917m3745,11024l5552,9468,8192,5873m3653,11024l5469,9487,8192,5832m3562,11024l5386,9506,8192,5795m3471,11024l5304,9526,8192,5762m3379,11024l5222,9546,8192,5733m3288,11024l5139,9567,8192,5707m3197,11024l5057,9588,8192,5685m3105,11024l4974,9610,8153,5713r39,-265m3014,11024l4891,9632,8095,5767r97,-639m2923,11024l4808,9655,8037,5822r155,-986m2831,11024l4725,9678,7977,5879,8192,4568m2740,11024l4642,9702,7918,5937,8192,4322m2649,11024l4559,9726,7857,5996,8192,4094m2557,11024l4475,9751,7796,6057,8192,3882m2466,11024l4391,9776,7734,6120,8192,3683m2375,11024l4306,9802,7671,6184,8192,3496m2283,11024l4221,9829,7607,6249,8192,3319m2192,11024l4136,9856,7541,6316,8192,3151m2101,11024l4050,9884,7474,6385,8192,2989m2009,11024l3963,9912,7405,6455,8192,2833m1918,11024l3876,9941,7334,6526,8192,2682m1827,11024l3788,9970,7262,6599,8192,2534m1735,11024l3699,10000,7188,6673,8192,2389m1644,11024r1965,-993l7111,6749,8192,2246m1553,11024r1966,-962l7032,6826,8192,2103t,-2038l8164,m1461,11024r1967,-931l6951,6905,8192,1960t,-1741l8099,m1370,11024r1965,-899l6866,6985,8192,1816t,-1428l8032,m1279,11024r1963,-866l6779,7066,8192,1670t,-1097l7964,m1187,11024r1960,-833l6689,7149,8192,1522t,-745l7893,m1096,11024r1955,-800l6596,7233,8192,1371t,-369l7821,m1005,11024r1949,-766l6500,7318,8186,1236,7747,m913,11024r1943,-732l6399,7404,8119,1314,7670,m822,11024r1934,-697l6295,7491,8047,1394,7591,m731,11024r1924,-662l6188,7579,7972,1475,7510,m639,11024r1913,-626l6076,7668,7891,1556,7427,m548,11024r1900,-591l5960,7757,7806,1639,7341,m457,11024r1885,-555l5840,7847,7716,1722,7252,m365,11024r1869,-519l5715,7938,7621,1805,7161,m274,11024r1851,-483l5585,8029,7520,1889,7067,m183,11024r1830,-447l5451,8120,7415,1973,6971,m91,11024r1809,-410l5312,8211,7304,2057,6872,m,11024r1786,-374l5168,8302,7188,2141,6770,e" filled="f" strokecolor="white" strokeweight=".5pt">
                  <v:path arrowok="t" o:connecttype="custom" o:connectlocs="4293,11039;5967,9396;8192,6090;3927,11039;5634,9465;8192,5888;3562,11039;5304,9541;8192,5748;3197,11039;4974,9625;4891,9647;4808,9670;4725,9693;4642,9717;4559,9741;4475,9766;4391,9791;4306,9817;4221,9844;4136,9871;4050,9899;3963,9927;3876,9956;3788,9985;3699,10015;3609,10046;3519,10077;8164,15;8192,1975;3335,10140;8032,15;8192,1685;3147,10206;7893,15;8192,1386;2954,10273;913,11039;7670,15;8047,1409;6188,7594;2552,10413;548,11039;7341,15;7716,1737;5715,7953;2125,10556;183,11039;6971,15;7304,2072;5168,8317" o:connectangles="0,0,0,0,0,0,0,0,0,0,0,0,0,0,0,0,0,0,0,0,0,0,0,0,0,0,0,0,0,0,0,0,0,0,0,0,0,0,0,0,0,0,0,0,0,0,0,0,0,0,0"/>
                </v:shape>
                <v:shape id="AutoShape 268" o:spid="_x0000_s1031" style="position:absolute;top:15;width:11320;height:4405;visibility:visible;mso-wrap-style:square;v-text-anchor:top" coordsize="11320,4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" path="m11320,3938l7287,4405,3624,3343,4420,t6900,3920l7253,4342,3588,3264,4342,t6978,3903l7219,4279,3554,3186,4266,t7054,3886l7185,4216,3520,3110,4191,t7129,3870l7152,4152,3487,3034,4117,t7203,3854l7118,4089,3455,2959,4044,t7276,3838l7084,4026,3424,2886,3972,t7348,3824l7051,3963,3394,2813,3901,t7419,3809l7017,3900,3364,2742,3831,t7489,3796l6983,3837,3336,2672,3762,t7558,3783l6950,3774,3308,2603,3693,t7627,3770l6916,3711,3281,2535,3626,t7694,3758l6882,3648,3255,2468,3559,t7761,3747l6848,3585,3229,2403,3492,t7828,3737l6815,3521,3204,2339,3426,t7894,3727l6781,3458,3179,2276,3361,t7959,3718l6747,3395,3155,2214,3295,t8025,3710l6714,3332,3132,2153,3230,t8090,3703l6680,3269,3108,2093,3165,t8155,3697l6646,3206,3086,2035,3099,t8221,3691l6612,3143,3064,1978,3033,t8287,3687l6579,3080,3042,1922,2967,t8353,3683l6545,3017,3020,1867,2899,t8421,3681l6511,2954,2999,1814,2830,t8490,3679l6478,2890,2977,1761,2760,t8560,3679l6444,2827,2956,1710,2688,t8632,3681l6410,2764,2935,1660,2614,t8706,3683l6376,2701,2914,1611,2537,t8783,3687l6343,2638,2893,1562,2457,t8863,3693l6309,2575,2872,1515,2373,t8947,3700l6275,2512,2851,1469,2284,t9036,3709l6242,2449,2830,1424,2188,t9132,3719l6208,2386,2809,1380,2085,t9235,3732l6174,2323,2787,1336,1973,t9347,3746l6141,2259,2765,1294,1849,t9471,3763l6107,2196,2743,1252,1710,t9610,3781l6073,2133,2720,1211,1552,t9768,3802l6039,2070,2697,1171,1368,t9952,3826l6006,2007,2673,1131,1195,35,1182,m11320,3851l5972,1944,2649,1093,1092,133,1016,m11320,3880l5938,1881,2625,1054,989,231,788,m11320,3911l5905,1818,2599,1017,884,329,442,m11320,3945l5871,1755,2573,980,780,428,37,98,,71m11320,3983l5837,1692,2547,943,675,528,,384m11320,4023l5803,1628,2519,907,569,627,,610m11320,4067l5770,1565,2491,871,462,727,,782m11320,4114l5736,1502,2461,836,354,828,,913m11320,4165l5702,1439,2431,800,246,928,,1013m11320,4219l5669,1376,2400,765,137,1029,,1089e" filled="f" strokecolor="#939598" strokeweight=".5pt">
                  <v:path arrowok="t" o:connecttype="custom" o:connectlocs="4420,15;4342,15;4266,15;4191,15;4117,15;4044,15;3972,15;3901,15;3831,15;3762,15;3693,15;3626,15;3559,15;3492,15;3426,15;3361,15;3295,15;3230,15;3165,15;3099,15;3033,15;2967,15;2899,15;2830,15;2760,15;2688,15;2614,15;2537,15;2457,15;2373,15;2284,15;2188,15;2085,15;1973,15;1849,15;1710,15;1552,15;1368,15;1195,50;2649,1108;5938,1896;11320,3926;442,15;780,443;5837,1707;11320,4038;0,625;462,742;2461,851;5702,1454;11320,4234;0,1104" o:connectangles="0,0,0,0,0,0,0,0,0,0,0,0,0,0,0,0,0,0,0,0,0,0,0,0,0,0,0,0,0,0,0,0,0,0,0,0,0,0,0,0,0,0,0,0,0,0,0,0,0,0,0,0"/>
                </v:shape>
                <v:shape id="AutoShape 267" o:spid="_x0000_s1032" style="position:absolute;top:4442;width:11320;height:6613;visibility:visible;mso-wrap-style:square;v-text-anchor:top" coordsize="11320,6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" path="m1303,6613r11,-14l3591,5443r3373,365l10533,6174r787,-336m1307,6613r57,-63l3664,5460r3360,334l10560,6126r760,-311m1302,6613r112,-112l3737,5477r3348,303l10588,6078r732,-288m1284,6613r182,-165l3812,5489r3333,276l10617,6025r703,-264m1254,6613r262,-216l3886,5504r3320,247l10644,5975r676,-241m1207,6613r359,-266l3959,5519r3307,218l10672,5926r648,-220m1139,6613r477,-317l4033,5534r3294,188l10700,5876r620,-199m1043,6613r623,-367l4106,5550r3281,158l10727,5826r593,-179m911,6613r805,-418l4179,5565r3269,128l10755,5777r565,-160m727,6613l1766,6145,4252,5580r3256,99l10782,5727r538,-142m469,6613l1816,6094,4325,5596r3244,69l10809,5677r511,-125m131,6613r82,-36l1866,6044,4398,5611r3231,39l10837,5628r483,-109m,6516r230,-81l1915,5994,4471,5626r3219,10l10864,5578r456,-93m,6360r246,-66l1965,5943,4544,5642r3206,-20l10891,5529r429,-79m,6203r263,-50l2014,5893,4617,5658r3194,-51l10918,5480r402,-67m,6044r280,-33l2064,5843,4689,5673r3183,-80l10944,5430r376,-54m,5883r296,-13l2113,5793,4762,5689,7932,5578r3039,-197l11320,5338m,5721r313,8l2162,5743r2672,-38l7993,5564r3005,-232l11320,5300m,5558r329,29l2212,5693r2695,28l8053,5550r2971,-267l11320,5260m,5394r346,52l2261,5643r2718,94l8114,5535r2937,-301l11320,5219m,5229r363,76l2310,5594r2741,159l8174,5521r2903,-335l11320,5177m,5063r379,101l2359,5544r2764,226l8235,5507r2869,-370l11320,5135m,4896r395,127l2408,5495r2787,291l8295,5492r2835,-403l11320,5091m,4729r412,153l2457,5446r2811,357l8356,5478r2801,-437l11320,5046m,4560r428,181l2506,5397r2834,423l8416,5463r2767,-470l11320,5001m,4391r445,209l2555,5348r2857,489l8477,5449r2733,-504l11320,4954m,4221r462,238l2604,5299r2880,555l8537,5435r2699,-538l11320,4906m,4051r478,267l2653,5250r2904,622l8598,5420r2665,-570l11320,4857m,3879r495,299l2702,5202r2927,687l8658,5406r2631,-604l11320,4807m,3708r511,329l2752,5153r2950,754l8719,5392r2597,-637l11320,4756m,3535r528,361l2801,5105r2973,820l8779,5377r2541,-663m,3362r545,394l2851,5057r2996,886l8840,5363r2480,-688m,3189r561,426l2900,5009r3020,952l8900,5348r2420,-712m,3015r578,460l2950,4961,5993,5979,8961,5334r2359,-735m,2841r595,493l3000,4913,6066,5997,9022,5320r2298,-757m,2666r612,528l3050,4865,6139,6015,9082,5305r2238,-777m,2490r629,563l3100,4817,6213,6033,9143,5291r2177,-796m,2315r646,598l3150,4770,6286,6052,9203,5277r2117,-815m,2139r663,633l3201,4722,6360,6070,9264,5262r2056,-831m,1962r680,670l3251,4674,6434,6088,9324,5248r1996,-847m,1785r697,706l3302,4626,6508,6107,9385,5233r1935,-861m,1608r714,743l3353,4578,6582,6125,9445,5219r1875,-874m,1431r731,779l3404,4530,6656,6143,9506,5205r1814,-886m,1253r748,817l3455,4482,6730,6161,9566,5190r1754,-895m,1075r766,854l3506,4435,6805,6180,9627,5176r1693,-904m,896r783,893l3557,4387,6879,6198,9687,5162r1633,-911m,718r800,930l3608,4339,6954,6216,9748,5147r1572,-915m,539r817,969l3659,4290,7029,6234,9808,5133r1512,-919m,359l836,1368,3713,4244,7107,6254,9869,5118r1451,-917m,180l853,1227,3763,4195,7180,6270,9929,5104r1391,-918m,l870,1086,3813,4146,7253,6287,9990,5090r1330,-917e" filled="f" strokecolor="#8989b3" strokeweight=".5pt">
                  <v:path arrowok="t" o:connecttype="custom" o:connectlocs="11320,10280;11320,10257;11320,10232;11320,10203;11320,10176;11320,10148;11320,10119;11320,10089;11320,10059;11320,10027;11320,9994;10837,10070;7690,10078;4544,10084;2014,10335;280,10453;0,10325;11320,9780;10998,9774;8053,9992;4979,10179;2310,10036;379,9606;0,9338;11320,9533;11157,9483;8416,9905;5412,10279;2604,9741;478,8760;0,8321;11320,9249;11316,9197;8779,9819;8840,9805;8900,9790;8961,9776;9022,9762;9082,9747;9143,9733;9203,9719;9264,9704;9324,9690;9385,9675;9445,9661;9506,9647;9566,9632;9627,9618;9687,9604;9748,9589;9808,9575;9869,9560;9929,9546;9990,9532" o:connectangles="0,0,0,0,0,0,0,0,0,0,0,0,0,0,0,0,0,0,0,0,0,0,0,0,0,0,0,0,0,0,0,0,0,0,0,0,0,0,0,0,0,0,0,0,0,0,0,0,0,0,0,0,0,0"/>
                </v:shape>
                <v:shape id="Picture 266" o:spid="_x0000_s1033" type="#_x0000_t75" style="position:absolute;left:7;top:15;width:8675;height:63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">
                  <v:imagedata r:id="rId38" o:title=""/>
                </v:shape>
                <w10:wrap anchorx="page" anchory="page"/>
              </v:group>
            </w:pict>
          </mc:Fallback>
        </mc:AlternateContent>
      </w:r>
      <w:r>
        <w:rPr>
          <w:noProof/>
          <w:lang w:val="pt-BR" w:eastAsia="pt-BR"/>
        </w:rPr>
        <mc:AlternateContent>
          <mc:Choice Requires="wps">
            <w:drawing>
              <wp:anchor distT="0" distB="0" distL="114300" distR="114300" simplePos="0" relativeHeight="485111296" behindDoc="1" locked="0" layoutInCell="1" allowOverlap="1" wp14:anchorId="042A6C8C" wp14:editId="22E41513">
                <wp:simplePos x="0" y="0"/>
                <wp:positionH relativeFrom="page">
                  <wp:posOffset>0</wp:posOffset>
                </wp:positionH>
                <wp:positionV relativeFrom="page">
                  <wp:posOffset>14605</wp:posOffset>
                </wp:positionV>
                <wp:extent cx="5777230" cy="7005320"/>
                <wp:effectExtent l="0" t="0" r="0" b="0"/>
                <wp:wrapNone/>
                <wp:docPr id="307" name="Rectangle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7230" cy="7005320"/>
                        </a:xfrm>
                        <a:prstGeom prst="rect">
                          <a:avLst/>
                        </a:prstGeom>
                        <a:solidFill>
                          <a:srgbClr val="9C9B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A07B13C" id="Rectangle 273" o:spid="_x0000_s1026" style="position:absolute;margin-left:0;margin-top:1.15pt;width:454.9pt;height:551.6pt;z-index:-18205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" fillcolor="#9c9bc0" stroked="f">
                <w10:wrap anchorx="page" anchory="page"/>
              </v:rect>
            </w:pict>
          </mc:Fallback>
        </mc:AlternateContent>
      </w:r>
    </w:p>
    <w:p w14:paraId="4FDB7352" w14:textId="77777777" w:rsidR="00303469" w:rsidRDefault="00303469">
      <w:pPr>
        <w:pStyle w:val="Corpodetexto"/>
        <w:ind w:left="0"/>
        <w:rPr>
          <w:rFonts w:ascii="Arial"/>
          <w:b/>
          <w:sz w:val="20"/>
        </w:rPr>
      </w:pPr>
    </w:p>
    <w:p w14:paraId="30E3E157" w14:textId="77777777" w:rsidR="00303469" w:rsidRDefault="00303469">
      <w:pPr>
        <w:pStyle w:val="Corpodetexto"/>
        <w:ind w:left="0"/>
        <w:rPr>
          <w:rFonts w:ascii="Arial"/>
          <w:b/>
          <w:sz w:val="20"/>
        </w:rPr>
      </w:pPr>
    </w:p>
    <w:p w14:paraId="31488433" w14:textId="77777777" w:rsidR="00303469" w:rsidRDefault="00303469">
      <w:pPr>
        <w:pStyle w:val="Corpodetexto"/>
        <w:ind w:left="0"/>
        <w:rPr>
          <w:rFonts w:ascii="Arial"/>
          <w:b/>
          <w:sz w:val="20"/>
        </w:rPr>
      </w:pPr>
    </w:p>
    <w:p w14:paraId="460457D7" w14:textId="77777777" w:rsidR="00303469" w:rsidRDefault="00303469">
      <w:pPr>
        <w:pStyle w:val="Corpodetexto"/>
        <w:ind w:left="0"/>
        <w:rPr>
          <w:rFonts w:ascii="Arial"/>
          <w:b/>
          <w:sz w:val="20"/>
        </w:rPr>
      </w:pPr>
    </w:p>
    <w:p w14:paraId="2FAABF9A" w14:textId="77777777" w:rsidR="00303469" w:rsidRDefault="00303469">
      <w:pPr>
        <w:pStyle w:val="Corpodetexto"/>
        <w:ind w:left="0"/>
        <w:rPr>
          <w:rFonts w:ascii="Arial"/>
          <w:b/>
          <w:sz w:val="20"/>
        </w:rPr>
      </w:pPr>
    </w:p>
    <w:p w14:paraId="44855162" w14:textId="77777777" w:rsidR="00303469" w:rsidRDefault="00303469">
      <w:pPr>
        <w:pStyle w:val="Corpodetexto"/>
        <w:ind w:left="0"/>
        <w:rPr>
          <w:rFonts w:ascii="Arial"/>
          <w:b/>
          <w:sz w:val="20"/>
        </w:rPr>
      </w:pPr>
    </w:p>
    <w:p w14:paraId="498FFFA8" w14:textId="77777777" w:rsidR="00303469" w:rsidRDefault="00303469">
      <w:pPr>
        <w:pStyle w:val="Corpodetexto"/>
        <w:ind w:left="0"/>
        <w:rPr>
          <w:rFonts w:ascii="Arial"/>
          <w:b/>
          <w:sz w:val="20"/>
        </w:rPr>
      </w:pPr>
    </w:p>
    <w:p w14:paraId="344FAED1" w14:textId="77777777" w:rsidR="00303469" w:rsidRDefault="00303469">
      <w:pPr>
        <w:pStyle w:val="Corpodetexto"/>
        <w:ind w:left="0"/>
        <w:rPr>
          <w:rFonts w:ascii="Arial"/>
          <w:b/>
          <w:sz w:val="20"/>
        </w:rPr>
      </w:pPr>
    </w:p>
    <w:p w14:paraId="6FF25925" w14:textId="77777777" w:rsidR="00303469" w:rsidRDefault="00303469">
      <w:pPr>
        <w:pStyle w:val="Corpodetexto"/>
        <w:ind w:left="0"/>
        <w:rPr>
          <w:rFonts w:ascii="Arial"/>
          <w:b/>
          <w:sz w:val="20"/>
        </w:rPr>
      </w:pPr>
    </w:p>
    <w:p w14:paraId="3F52DCBF" w14:textId="77777777" w:rsidR="00303469" w:rsidRDefault="00303469">
      <w:pPr>
        <w:pStyle w:val="Corpodetexto"/>
        <w:ind w:left="0"/>
        <w:rPr>
          <w:rFonts w:ascii="Arial"/>
          <w:b/>
          <w:sz w:val="20"/>
        </w:rPr>
      </w:pPr>
    </w:p>
    <w:p w14:paraId="68EB7269" w14:textId="77777777" w:rsidR="00303469" w:rsidRDefault="00303469">
      <w:pPr>
        <w:pStyle w:val="Corpodetexto"/>
        <w:ind w:left="0"/>
        <w:rPr>
          <w:rFonts w:ascii="Arial"/>
          <w:b/>
          <w:sz w:val="20"/>
        </w:rPr>
      </w:pPr>
    </w:p>
    <w:p w14:paraId="2B911CFB" w14:textId="77777777" w:rsidR="00303469" w:rsidRDefault="00303469">
      <w:pPr>
        <w:pStyle w:val="Corpodetexto"/>
        <w:ind w:left="0"/>
        <w:rPr>
          <w:rFonts w:ascii="Arial"/>
          <w:b/>
          <w:sz w:val="20"/>
        </w:rPr>
      </w:pPr>
    </w:p>
    <w:p w14:paraId="7911A62B" w14:textId="77777777" w:rsidR="00303469" w:rsidRDefault="00303469">
      <w:pPr>
        <w:pStyle w:val="Corpodetexto"/>
        <w:ind w:left="0"/>
        <w:rPr>
          <w:rFonts w:ascii="Arial"/>
          <w:b/>
          <w:sz w:val="20"/>
        </w:rPr>
      </w:pPr>
    </w:p>
    <w:p w14:paraId="3520A96C" w14:textId="77777777" w:rsidR="00303469" w:rsidRDefault="00303469">
      <w:pPr>
        <w:pStyle w:val="Corpodetexto"/>
        <w:ind w:left="0"/>
        <w:rPr>
          <w:rFonts w:ascii="Arial"/>
          <w:b/>
          <w:sz w:val="20"/>
        </w:rPr>
      </w:pPr>
    </w:p>
    <w:p w14:paraId="411059FE" w14:textId="77777777" w:rsidR="00303469" w:rsidRDefault="00303469">
      <w:pPr>
        <w:pStyle w:val="Corpodetexto"/>
        <w:ind w:left="0"/>
        <w:rPr>
          <w:rFonts w:ascii="Arial"/>
          <w:b/>
          <w:sz w:val="20"/>
        </w:rPr>
      </w:pPr>
    </w:p>
    <w:p w14:paraId="2B59433C" w14:textId="77777777" w:rsidR="00303469" w:rsidRDefault="00303469">
      <w:pPr>
        <w:pStyle w:val="Corpodetexto"/>
        <w:ind w:left="0"/>
        <w:rPr>
          <w:rFonts w:ascii="Arial"/>
          <w:b/>
          <w:sz w:val="20"/>
        </w:rPr>
      </w:pPr>
    </w:p>
    <w:p w14:paraId="1A752619" w14:textId="77777777" w:rsidR="00303469" w:rsidRDefault="00303469">
      <w:pPr>
        <w:pStyle w:val="Corpodetexto"/>
        <w:ind w:left="0"/>
        <w:rPr>
          <w:rFonts w:ascii="Arial"/>
          <w:b/>
          <w:sz w:val="20"/>
        </w:rPr>
      </w:pPr>
    </w:p>
    <w:p w14:paraId="1B4343A2" w14:textId="77777777" w:rsidR="00303469" w:rsidRDefault="00303469">
      <w:pPr>
        <w:pStyle w:val="Corpodetexto"/>
        <w:ind w:left="0"/>
        <w:rPr>
          <w:rFonts w:ascii="Arial"/>
          <w:b/>
          <w:sz w:val="20"/>
        </w:rPr>
      </w:pPr>
    </w:p>
    <w:p w14:paraId="7E865A51" w14:textId="77777777" w:rsidR="00303469" w:rsidRDefault="00303469">
      <w:pPr>
        <w:pStyle w:val="Corpodetexto"/>
        <w:ind w:left="0"/>
        <w:rPr>
          <w:rFonts w:ascii="Arial"/>
          <w:b/>
          <w:sz w:val="20"/>
        </w:rPr>
      </w:pPr>
    </w:p>
    <w:p w14:paraId="0343C5AC" w14:textId="77777777" w:rsidR="00303469" w:rsidRDefault="00303469">
      <w:pPr>
        <w:pStyle w:val="Corpodetexto"/>
        <w:ind w:left="0"/>
        <w:rPr>
          <w:rFonts w:ascii="Arial"/>
          <w:b/>
          <w:sz w:val="20"/>
        </w:rPr>
      </w:pPr>
    </w:p>
    <w:p w14:paraId="5A030EDB" w14:textId="77777777" w:rsidR="00303469" w:rsidRDefault="00303469">
      <w:pPr>
        <w:pStyle w:val="Corpodetexto"/>
        <w:ind w:left="0"/>
        <w:rPr>
          <w:rFonts w:ascii="Arial"/>
          <w:b/>
          <w:sz w:val="20"/>
        </w:rPr>
      </w:pPr>
    </w:p>
    <w:p w14:paraId="425DCA51" w14:textId="77777777" w:rsidR="00303469" w:rsidRDefault="00303469">
      <w:pPr>
        <w:pStyle w:val="Corpodetexto"/>
        <w:ind w:left="0"/>
        <w:rPr>
          <w:rFonts w:ascii="Arial"/>
          <w:b/>
          <w:sz w:val="20"/>
        </w:rPr>
      </w:pPr>
    </w:p>
    <w:p w14:paraId="23275F58" w14:textId="77777777" w:rsidR="00303469" w:rsidRDefault="00303469">
      <w:pPr>
        <w:pStyle w:val="Corpodetexto"/>
        <w:spacing w:before="9"/>
        <w:ind w:left="0"/>
        <w:rPr>
          <w:rFonts w:ascii="Arial"/>
          <w:b/>
          <w:sz w:val="19"/>
        </w:rPr>
      </w:pPr>
    </w:p>
    <w:p w14:paraId="3881653F" w14:textId="00B6E889" w:rsidR="00303469" w:rsidRPr="00F61991" w:rsidRDefault="0075249C" w:rsidP="0075249C">
      <w:pPr>
        <w:pStyle w:val="Ttulo1"/>
        <w:ind w:right="1896"/>
        <w:jc w:val="center"/>
        <w:rPr>
          <w:rFonts w:asciiTheme="minorHAnsi" w:hAnsiTheme="minorHAnsi" w:cstheme="minorHAnsi"/>
        </w:rPr>
      </w:pPr>
      <w:r>
        <w:rPr>
          <w:rFonts w:asciiTheme="minorHAnsi" w:hAnsiTheme="minorHAnsi" w:cstheme="minorHAnsi"/>
          <w:color w:val="9C9BC0"/>
          <w:w w:val="90"/>
        </w:rPr>
        <w:t xml:space="preserve">                                                      </w:t>
      </w:r>
      <w:r w:rsidR="008362DB" w:rsidRPr="00F61991">
        <w:rPr>
          <w:rFonts w:asciiTheme="minorHAnsi" w:hAnsiTheme="minorHAnsi" w:cstheme="minorHAnsi"/>
          <w:color w:val="9C9BC0"/>
          <w:w w:val="90"/>
        </w:rPr>
        <w:t>IV</w:t>
      </w:r>
    </w:p>
    <w:p w14:paraId="5715F727" w14:textId="4A8D4C16" w:rsidR="00303469" w:rsidRPr="00F61991" w:rsidRDefault="0075249C" w:rsidP="0075249C">
      <w:pPr>
        <w:spacing w:line="249" w:lineRule="exact"/>
        <w:ind w:right="1894"/>
        <w:jc w:val="center"/>
        <w:rPr>
          <w:rFonts w:asciiTheme="minorHAnsi" w:hAnsiTheme="minorHAnsi" w:cstheme="minorHAnsi"/>
          <w:sz w:val="28"/>
        </w:rPr>
      </w:pPr>
      <w:r>
        <w:rPr>
          <w:rFonts w:asciiTheme="minorHAnsi" w:hAnsiTheme="minorHAnsi" w:cstheme="minorHAnsi"/>
          <w:color w:val="9C9BC0"/>
          <w:w w:val="95"/>
          <w:sz w:val="28"/>
        </w:rPr>
        <w:t xml:space="preserve">                                                 </w:t>
      </w:r>
      <w:r w:rsidR="008362DB" w:rsidRPr="00F61991">
        <w:rPr>
          <w:rFonts w:asciiTheme="minorHAnsi" w:hAnsiTheme="minorHAnsi" w:cstheme="minorHAnsi"/>
          <w:color w:val="9C9BC0"/>
          <w:w w:val="95"/>
          <w:sz w:val="28"/>
        </w:rPr>
        <w:t>Procedimentos</w:t>
      </w:r>
      <w:r w:rsidR="008362DB" w:rsidRPr="00F61991">
        <w:rPr>
          <w:rFonts w:asciiTheme="minorHAnsi" w:hAnsiTheme="minorHAnsi" w:cstheme="minorHAnsi"/>
          <w:color w:val="9C9BC0"/>
          <w:spacing w:val="-11"/>
          <w:w w:val="95"/>
          <w:sz w:val="28"/>
        </w:rPr>
        <w:t xml:space="preserve"> </w:t>
      </w:r>
      <w:r w:rsidR="008362DB" w:rsidRPr="00F61991">
        <w:rPr>
          <w:rFonts w:asciiTheme="minorHAnsi" w:hAnsiTheme="minorHAnsi" w:cstheme="minorHAnsi"/>
          <w:color w:val="9C9BC0"/>
          <w:w w:val="95"/>
          <w:sz w:val="28"/>
        </w:rPr>
        <w:t>didático-pedagógico</w:t>
      </w:r>
      <w:r w:rsidR="008362DB" w:rsidRPr="00F61991">
        <w:rPr>
          <w:rFonts w:asciiTheme="minorHAnsi" w:hAnsiTheme="minorHAnsi" w:cstheme="minorHAnsi"/>
          <w:color w:val="9C9BC0"/>
          <w:spacing w:val="-10"/>
          <w:w w:val="95"/>
          <w:sz w:val="28"/>
        </w:rPr>
        <w:t xml:space="preserve"> </w:t>
      </w:r>
      <w:r w:rsidR="008362DB" w:rsidRPr="00F61991">
        <w:rPr>
          <w:rFonts w:asciiTheme="minorHAnsi" w:hAnsiTheme="minorHAnsi" w:cstheme="minorHAnsi"/>
          <w:color w:val="9C9BC0"/>
          <w:w w:val="95"/>
          <w:sz w:val="28"/>
        </w:rPr>
        <w:t>e</w:t>
      </w:r>
    </w:p>
    <w:p w14:paraId="00B78823" w14:textId="63FA558A" w:rsidR="00303469" w:rsidRPr="00F61991" w:rsidRDefault="0075249C" w:rsidP="0075249C">
      <w:pPr>
        <w:spacing w:line="270" w:lineRule="exact"/>
        <w:ind w:right="1894"/>
        <w:jc w:val="center"/>
        <w:rPr>
          <w:rFonts w:asciiTheme="minorHAnsi" w:hAnsiTheme="minorHAnsi" w:cstheme="minorHAnsi"/>
          <w:sz w:val="28"/>
        </w:rPr>
      </w:pPr>
      <w:r>
        <w:rPr>
          <w:rFonts w:asciiTheme="minorHAnsi" w:hAnsiTheme="minorHAnsi" w:cstheme="minorHAnsi"/>
          <w:color w:val="9C9BC0"/>
          <w:spacing w:val="-1"/>
          <w:w w:val="95"/>
          <w:sz w:val="28"/>
        </w:rPr>
        <w:t xml:space="preserve">                                                                        </w:t>
      </w:r>
      <w:r w:rsidR="008362DB" w:rsidRPr="00F61991">
        <w:rPr>
          <w:rFonts w:asciiTheme="minorHAnsi" w:hAnsiTheme="minorHAnsi" w:cstheme="minorHAnsi"/>
          <w:color w:val="9C9BC0"/>
          <w:spacing w:val="-1"/>
          <w:w w:val="95"/>
          <w:sz w:val="28"/>
        </w:rPr>
        <w:t>administrativos</w:t>
      </w:r>
      <w:r w:rsidR="008362DB" w:rsidRPr="00F61991">
        <w:rPr>
          <w:rFonts w:asciiTheme="minorHAnsi" w:hAnsiTheme="minorHAnsi" w:cstheme="minorHAnsi"/>
          <w:color w:val="9C9BC0"/>
          <w:spacing w:val="-15"/>
          <w:w w:val="95"/>
          <w:sz w:val="28"/>
        </w:rPr>
        <w:t xml:space="preserve"> </w:t>
      </w:r>
      <w:r w:rsidR="008362DB" w:rsidRPr="00F61991">
        <w:rPr>
          <w:rFonts w:asciiTheme="minorHAnsi" w:hAnsiTheme="minorHAnsi" w:cstheme="minorHAnsi"/>
          <w:color w:val="9C9BC0"/>
          <w:w w:val="95"/>
          <w:sz w:val="28"/>
        </w:rPr>
        <w:t>adotados</w:t>
      </w:r>
    </w:p>
    <w:p w14:paraId="1BEE4896" w14:textId="19F9C3B6" w:rsidR="00303469" w:rsidRDefault="0075249C" w:rsidP="0075249C">
      <w:pPr>
        <w:spacing w:line="696" w:lineRule="exact"/>
        <w:ind w:left="2081" w:right="1025"/>
        <w:rPr>
          <w:rFonts w:ascii="Tahoma"/>
          <w:b/>
          <w:sz w:val="60"/>
        </w:rPr>
      </w:pPr>
      <w:r>
        <w:rPr>
          <w:rFonts w:asciiTheme="minorHAnsi" w:hAnsiTheme="minorHAnsi" w:cstheme="minorHAnsi"/>
          <w:b/>
          <w:iCs/>
          <w:color w:val="9C9BC0"/>
          <w:spacing w:val="-1"/>
          <w:w w:val="85"/>
          <w:sz w:val="60"/>
        </w:rPr>
        <w:t xml:space="preserve">           </w:t>
      </w:r>
      <w:r w:rsidR="00C96D1E" w:rsidRPr="00F61991">
        <w:rPr>
          <w:rFonts w:asciiTheme="minorHAnsi" w:hAnsiTheme="minorHAnsi" w:cstheme="minorHAnsi"/>
          <w:b/>
          <w:iCs/>
          <w:color w:val="9C9BC0"/>
          <w:spacing w:val="-1"/>
          <w:w w:val="85"/>
          <w:sz w:val="60"/>
        </w:rPr>
        <w:t>Câmpus</w:t>
      </w:r>
      <w:r w:rsidR="008362DB" w:rsidRPr="00F61991">
        <w:rPr>
          <w:rFonts w:asciiTheme="minorHAnsi" w:hAnsiTheme="minorHAnsi" w:cstheme="minorHAnsi"/>
          <w:b/>
          <w:i/>
          <w:color w:val="9C9BC0"/>
          <w:spacing w:val="-52"/>
          <w:w w:val="85"/>
          <w:sz w:val="60"/>
        </w:rPr>
        <w:t xml:space="preserve"> </w:t>
      </w:r>
      <w:r w:rsidR="008362DB" w:rsidRPr="00F61991">
        <w:rPr>
          <w:rFonts w:asciiTheme="minorHAnsi" w:hAnsiTheme="minorHAnsi" w:cstheme="minorHAnsi"/>
          <w:b/>
          <w:color w:val="9C9BC0"/>
          <w:spacing w:val="-1"/>
          <w:w w:val="85"/>
          <w:sz w:val="60"/>
        </w:rPr>
        <w:t>Passo</w:t>
      </w:r>
      <w:r w:rsidR="008362DB" w:rsidRPr="00F61991">
        <w:rPr>
          <w:rFonts w:asciiTheme="minorHAnsi" w:hAnsiTheme="minorHAnsi" w:cstheme="minorHAnsi"/>
          <w:b/>
          <w:color w:val="9C9BC0"/>
          <w:spacing w:val="-26"/>
          <w:w w:val="85"/>
          <w:sz w:val="60"/>
        </w:rPr>
        <w:t xml:space="preserve"> </w:t>
      </w:r>
      <w:r w:rsidR="008362DB" w:rsidRPr="00F61991">
        <w:rPr>
          <w:rFonts w:asciiTheme="minorHAnsi" w:hAnsiTheme="minorHAnsi" w:cstheme="minorHAnsi"/>
          <w:b/>
          <w:color w:val="9C9BC0"/>
          <w:spacing w:val="-1"/>
          <w:w w:val="85"/>
          <w:sz w:val="60"/>
        </w:rPr>
        <w:t>Fundo</w:t>
      </w:r>
    </w:p>
    <w:p w14:paraId="1F6359DE" w14:textId="77777777" w:rsidR="00303469" w:rsidRDefault="00303469">
      <w:pPr>
        <w:pStyle w:val="Corpodetexto"/>
        <w:ind w:left="0"/>
        <w:rPr>
          <w:rFonts w:ascii="Tahoma"/>
          <w:b/>
          <w:sz w:val="20"/>
        </w:rPr>
      </w:pPr>
    </w:p>
    <w:p w14:paraId="417B618B" w14:textId="77777777" w:rsidR="00303469" w:rsidRDefault="00303469">
      <w:pPr>
        <w:pStyle w:val="Corpodetexto"/>
        <w:ind w:left="0"/>
        <w:rPr>
          <w:rFonts w:ascii="Tahoma"/>
          <w:b/>
          <w:sz w:val="20"/>
        </w:rPr>
      </w:pPr>
    </w:p>
    <w:p w14:paraId="3559E30E" w14:textId="77777777" w:rsidR="00303469" w:rsidRDefault="00303469">
      <w:pPr>
        <w:pStyle w:val="Corpodetexto"/>
        <w:ind w:left="0"/>
        <w:rPr>
          <w:rFonts w:ascii="Tahoma"/>
          <w:b/>
          <w:sz w:val="20"/>
        </w:rPr>
      </w:pPr>
    </w:p>
    <w:p w14:paraId="5468723E" w14:textId="77777777" w:rsidR="00303469" w:rsidRDefault="00303469">
      <w:pPr>
        <w:pStyle w:val="Corpodetexto"/>
        <w:ind w:left="0"/>
        <w:rPr>
          <w:rFonts w:ascii="Tahoma"/>
          <w:b/>
          <w:sz w:val="20"/>
        </w:rPr>
      </w:pPr>
    </w:p>
    <w:p w14:paraId="45F38C6A" w14:textId="77777777" w:rsidR="00303469" w:rsidRDefault="00303469">
      <w:pPr>
        <w:pStyle w:val="Corpodetexto"/>
        <w:ind w:left="0"/>
        <w:rPr>
          <w:rFonts w:ascii="Tahoma"/>
          <w:b/>
          <w:sz w:val="20"/>
        </w:rPr>
      </w:pPr>
    </w:p>
    <w:p w14:paraId="2B5E9AD2" w14:textId="77777777" w:rsidR="00303469" w:rsidRDefault="00303469">
      <w:pPr>
        <w:pStyle w:val="Corpodetexto"/>
        <w:ind w:left="0"/>
        <w:rPr>
          <w:rFonts w:ascii="Tahoma"/>
          <w:b/>
          <w:sz w:val="20"/>
        </w:rPr>
      </w:pPr>
    </w:p>
    <w:p w14:paraId="67663BBC" w14:textId="77777777" w:rsidR="00303469" w:rsidRDefault="00303469">
      <w:pPr>
        <w:pStyle w:val="Corpodetexto"/>
        <w:spacing w:before="10"/>
        <w:ind w:left="0"/>
        <w:rPr>
          <w:rFonts w:ascii="Tahoma"/>
          <w:b/>
          <w:sz w:val="20"/>
        </w:rPr>
      </w:pPr>
    </w:p>
    <w:p w14:paraId="580E8625" w14:textId="77777777" w:rsidR="00303469" w:rsidRDefault="008362DB">
      <w:pPr>
        <w:spacing w:before="92"/>
        <w:ind w:right="102"/>
        <w:jc w:val="right"/>
        <w:rPr>
          <w:rFonts w:ascii="Arial"/>
          <w:b/>
          <w:sz w:val="24"/>
        </w:rPr>
      </w:pPr>
      <w:r>
        <w:rPr>
          <w:rFonts w:ascii="Arial"/>
          <w:b/>
          <w:color w:val="FFFFFF"/>
          <w:sz w:val="24"/>
        </w:rPr>
        <w:t>73</w:t>
      </w:r>
    </w:p>
    <w:p w14:paraId="403D1408" w14:textId="77777777" w:rsidR="00303469" w:rsidRDefault="00303469">
      <w:pPr>
        <w:jc w:val="right"/>
        <w:rPr>
          <w:rFonts w:ascii="Arial"/>
          <w:sz w:val="24"/>
        </w:rPr>
        <w:sectPr w:rsidR="00303469" w:rsidSect="00FA5891">
          <w:pgSz w:w="11907" w:h="16840" w:orient="landscape" w:code="9"/>
          <w:pgMar w:top="1134" w:right="567" w:bottom="567" w:left="1134" w:header="720" w:footer="720" w:gutter="0"/>
          <w:cols w:space="720"/>
        </w:sectPr>
      </w:pPr>
    </w:p>
    <w:p w14:paraId="0236418A" w14:textId="6DF94F54" w:rsidR="00303469" w:rsidRPr="00B41516" w:rsidRDefault="00D802F2" w:rsidP="00B41516">
      <w:pPr>
        <w:jc w:val="center"/>
        <w:rPr>
          <w:rFonts w:asciiTheme="minorHAnsi" w:hAnsiTheme="minorHAnsi" w:cstheme="minorHAnsi"/>
          <w:color w:val="8989B3"/>
          <w:w w:val="85"/>
          <w:sz w:val="24"/>
          <w:szCs w:val="24"/>
        </w:rPr>
      </w:pPr>
      <w:r w:rsidRPr="00B41516">
        <w:rPr>
          <w:rFonts w:asciiTheme="minorHAnsi" w:hAnsiTheme="minorHAnsi" w:cstheme="minorHAnsi"/>
          <w:color w:val="8989B3"/>
          <w:w w:val="85"/>
          <w:sz w:val="24"/>
          <w:szCs w:val="24"/>
        </w:rPr>
        <w:t>TÍTULO I</w:t>
      </w:r>
    </w:p>
    <w:p w14:paraId="767CFB4F" w14:textId="61BEE65D" w:rsidR="00303469" w:rsidRPr="00B41516" w:rsidRDefault="00D802F2" w:rsidP="00B41516">
      <w:pPr>
        <w:jc w:val="center"/>
        <w:rPr>
          <w:rFonts w:asciiTheme="minorHAnsi" w:hAnsiTheme="minorHAnsi" w:cstheme="minorHAnsi"/>
          <w:color w:val="8989B3"/>
          <w:w w:val="85"/>
          <w:sz w:val="24"/>
          <w:szCs w:val="24"/>
        </w:rPr>
      </w:pPr>
      <w:r w:rsidRPr="00B41516">
        <w:rPr>
          <w:rFonts w:asciiTheme="minorHAnsi" w:hAnsiTheme="minorHAnsi" w:cstheme="minorHAnsi"/>
          <w:color w:val="8989B3"/>
          <w:w w:val="85"/>
          <w:sz w:val="24"/>
          <w:szCs w:val="24"/>
        </w:rPr>
        <w:t>PARA A EDUCAÇÃO</w:t>
      </w:r>
      <w:r>
        <w:rPr>
          <w:rFonts w:asciiTheme="minorHAnsi" w:hAnsiTheme="minorHAnsi" w:cstheme="minorHAnsi"/>
          <w:color w:val="8989B3"/>
          <w:w w:val="85"/>
          <w:sz w:val="24"/>
          <w:szCs w:val="24"/>
        </w:rPr>
        <w:t xml:space="preserve"> </w:t>
      </w:r>
      <w:r w:rsidRPr="00B41516">
        <w:rPr>
          <w:rFonts w:asciiTheme="minorHAnsi" w:hAnsiTheme="minorHAnsi" w:cstheme="minorHAnsi"/>
          <w:color w:val="8989B3"/>
          <w:w w:val="85"/>
          <w:sz w:val="24"/>
          <w:szCs w:val="24"/>
        </w:rPr>
        <w:t>PROFISSIONAL TÉCNICA DE NÍVEL MÉDIO</w:t>
      </w:r>
    </w:p>
    <w:p w14:paraId="68275DC2" w14:textId="77777777" w:rsidR="00B41516" w:rsidRPr="00B41516" w:rsidRDefault="00B41516" w:rsidP="00B41516">
      <w:pPr>
        <w:jc w:val="center"/>
        <w:rPr>
          <w:rFonts w:asciiTheme="minorHAnsi" w:hAnsiTheme="minorHAnsi" w:cstheme="minorHAnsi"/>
          <w:sz w:val="24"/>
          <w:szCs w:val="24"/>
        </w:rPr>
      </w:pPr>
    </w:p>
    <w:p w14:paraId="33C1FE0A" w14:textId="77777777" w:rsidR="00303469" w:rsidRPr="00CF52A4" w:rsidRDefault="008362DB" w:rsidP="00B41516">
      <w:pPr>
        <w:jc w:val="center"/>
        <w:rPr>
          <w:rFonts w:asciiTheme="minorHAnsi" w:hAnsiTheme="minorHAnsi" w:cstheme="minorHAnsi"/>
          <w:w w:val="85"/>
          <w:sz w:val="24"/>
          <w:szCs w:val="24"/>
        </w:rPr>
      </w:pPr>
      <w:r w:rsidRPr="00CF52A4">
        <w:rPr>
          <w:rFonts w:asciiTheme="minorHAnsi" w:hAnsiTheme="minorHAnsi" w:cstheme="minorHAnsi"/>
          <w:w w:val="85"/>
          <w:sz w:val="24"/>
          <w:szCs w:val="24"/>
        </w:rPr>
        <w:t>CAPÍTULO I</w:t>
      </w:r>
    </w:p>
    <w:p w14:paraId="343B853F" w14:textId="77777777" w:rsidR="00303469" w:rsidRPr="00CF52A4" w:rsidRDefault="008362DB" w:rsidP="00B41516">
      <w:pPr>
        <w:jc w:val="center"/>
        <w:rPr>
          <w:rFonts w:asciiTheme="minorHAnsi" w:hAnsiTheme="minorHAnsi" w:cstheme="minorHAnsi"/>
          <w:w w:val="85"/>
          <w:sz w:val="24"/>
          <w:szCs w:val="24"/>
        </w:rPr>
      </w:pPr>
      <w:r w:rsidRPr="00CF52A4">
        <w:rPr>
          <w:rFonts w:asciiTheme="minorHAnsi" w:hAnsiTheme="minorHAnsi" w:cstheme="minorHAnsi"/>
          <w:w w:val="85"/>
          <w:sz w:val="24"/>
          <w:szCs w:val="24"/>
        </w:rPr>
        <w:t>DO PROCESSO AVALIATIVO</w:t>
      </w:r>
    </w:p>
    <w:p w14:paraId="3D3CA64E" w14:textId="383817FE" w:rsidR="00C4580C" w:rsidRPr="00266B30" w:rsidRDefault="008362DB" w:rsidP="00FC3A58">
      <w:pPr>
        <w:spacing w:before="120"/>
        <w:jc w:val="both"/>
        <w:rPr>
          <w:rFonts w:asciiTheme="minorHAnsi" w:hAnsiTheme="minorHAnsi" w:cstheme="minorHAnsi"/>
          <w:spacing w:val="-1"/>
          <w:w w:val="90"/>
          <w:sz w:val="24"/>
          <w:szCs w:val="24"/>
        </w:rPr>
      </w:pPr>
      <w:r w:rsidRPr="00266B30">
        <w:rPr>
          <w:rFonts w:asciiTheme="minorHAnsi" w:hAnsiTheme="minorHAnsi" w:cstheme="minorHAnsi"/>
          <w:w w:val="90"/>
          <w:sz w:val="24"/>
          <w:szCs w:val="24"/>
        </w:rPr>
        <w:t>Art.</w:t>
      </w:r>
      <w:r w:rsidRPr="00266B30">
        <w:rPr>
          <w:rFonts w:asciiTheme="minorHAnsi" w:hAnsiTheme="minorHAnsi" w:cstheme="minorHAnsi"/>
          <w:spacing w:val="-1"/>
          <w:w w:val="90"/>
          <w:sz w:val="24"/>
          <w:szCs w:val="24"/>
        </w:rPr>
        <w:t xml:space="preserve"> </w:t>
      </w:r>
      <w:r w:rsidRPr="00266B30">
        <w:rPr>
          <w:rFonts w:asciiTheme="minorHAnsi" w:hAnsiTheme="minorHAnsi" w:cstheme="minorHAnsi"/>
          <w:w w:val="90"/>
          <w:sz w:val="24"/>
          <w:szCs w:val="24"/>
        </w:rPr>
        <w:t>1º</w:t>
      </w:r>
      <w:r w:rsidR="00F55E9C" w:rsidRPr="00266B30">
        <w:rPr>
          <w:rFonts w:asciiTheme="minorHAnsi" w:hAnsiTheme="minorHAnsi" w:cstheme="minorHAnsi"/>
          <w:w w:val="90"/>
          <w:sz w:val="24"/>
          <w:szCs w:val="24"/>
        </w:rPr>
        <w:t xml:space="preserve"> </w:t>
      </w:r>
      <w:r w:rsidRPr="00266B30">
        <w:rPr>
          <w:rFonts w:asciiTheme="minorHAnsi" w:hAnsiTheme="minorHAnsi" w:cstheme="minorHAnsi"/>
          <w:spacing w:val="-1"/>
          <w:w w:val="90"/>
          <w:sz w:val="24"/>
          <w:szCs w:val="24"/>
        </w:rPr>
        <w:t xml:space="preserve"> </w:t>
      </w:r>
      <w:r w:rsidRPr="00266B30">
        <w:rPr>
          <w:rFonts w:asciiTheme="minorHAnsi" w:hAnsiTheme="minorHAnsi" w:cstheme="minorHAnsi"/>
          <w:w w:val="90"/>
          <w:sz w:val="24"/>
          <w:szCs w:val="24"/>
        </w:rPr>
        <w:t>O</w:t>
      </w:r>
      <w:r w:rsidRPr="00266B30">
        <w:rPr>
          <w:rFonts w:asciiTheme="minorHAnsi" w:hAnsiTheme="minorHAnsi" w:cstheme="minorHAnsi"/>
          <w:spacing w:val="-1"/>
          <w:w w:val="90"/>
          <w:sz w:val="24"/>
          <w:szCs w:val="24"/>
        </w:rPr>
        <w:t xml:space="preserve"> </w:t>
      </w:r>
      <w:r w:rsidRPr="00266B30">
        <w:rPr>
          <w:rFonts w:asciiTheme="minorHAnsi" w:hAnsiTheme="minorHAnsi" w:cstheme="minorHAnsi"/>
          <w:w w:val="90"/>
          <w:sz w:val="24"/>
          <w:szCs w:val="24"/>
        </w:rPr>
        <w:t>processo</w:t>
      </w:r>
      <w:r w:rsidRPr="00266B30">
        <w:rPr>
          <w:rFonts w:asciiTheme="minorHAnsi" w:hAnsiTheme="minorHAnsi" w:cstheme="minorHAnsi"/>
          <w:spacing w:val="-1"/>
          <w:w w:val="90"/>
          <w:sz w:val="24"/>
          <w:szCs w:val="24"/>
        </w:rPr>
        <w:t xml:space="preserve"> </w:t>
      </w:r>
      <w:r w:rsidRPr="00266B30">
        <w:rPr>
          <w:rFonts w:asciiTheme="minorHAnsi" w:hAnsiTheme="minorHAnsi" w:cstheme="minorHAnsi"/>
          <w:w w:val="90"/>
          <w:sz w:val="24"/>
          <w:szCs w:val="24"/>
        </w:rPr>
        <w:t>avaliativo</w:t>
      </w:r>
      <w:r w:rsidRPr="00266B30">
        <w:rPr>
          <w:rFonts w:asciiTheme="minorHAnsi" w:hAnsiTheme="minorHAnsi" w:cstheme="minorHAnsi"/>
          <w:spacing w:val="-1"/>
          <w:w w:val="90"/>
          <w:sz w:val="24"/>
          <w:szCs w:val="24"/>
        </w:rPr>
        <w:t xml:space="preserve"> </w:t>
      </w:r>
      <w:r w:rsidRPr="00266B30">
        <w:rPr>
          <w:rFonts w:asciiTheme="minorHAnsi" w:hAnsiTheme="minorHAnsi" w:cstheme="minorHAnsi"/>
          <w:w w:val="90"/>
          <w:sz w:val="24"/>
          <w:szCs w:val="24"/>
        </w:rPr>
        <w:t>envolverá:</w:t>
      </w:r>
    </w:p>
    <w:p w14:paraId="256E0310" w14:textId="77777777" w:rsidR="00C4580C" w:rsidRPr="00266B30" w:rsidRDefault="00C4580C" w:rsidP="00FC3A58">
      <w:pPr>
        <w:spacing w:before="120"/>
        <w:jc w:val="both"/>
        <w:rPr>
          <w:rFonts w:asciiTheme="minorHAnsi" w:hAnsiTheme="minorHAnsi" w:cstheme="minorHAnsi"/>
          <w:w w:val="90"/>
          <w:sz w:val="24"/>
          <w:szCs w:val="24"/>
        </w:rPr>
      </w:pPr>
      <w:r w:rsidRPr="00266B30">
        <w:rPr>
          <w:rFonts w:asciiTheme="minorHAnsi" w:hAnsiTheme="minorHAnsi" w:cstheme="minorHAnsi"/>
          <w:spacing w:val="-1"/>
          <w:w w:val="90"/>
          <w:sz w:val="24"/>
          <w:szCs w:val="24"/>
          <w:shd w:val="clear" w:color="auto" w:fill="FFFF00"/>
        </w:rPr>
        <w:t xml:space="preserve">I - </w:t>
      </w:r>
      <w:r w:rsidR="008362DB" w:rsidRPr="00266B30">
        <w:rPr>
          <w:rFonts w:asciiTheme="minorHAnsi" w:hAnsiTheme="minorHAnsi" w:cstheme="minorHAnsi"/>
          <w:w w:val="90"/>
          <w:sz w:val="24"/>
          <w:szCs w:val="24"/>
          <w:shd w:val="clear" w:color="auto" w:fill="FFFF00"/>
        </w:rPr>
        <w:t>p</w:t>
      </w:r>
      <w:r w:rsidR="008362DB" w:rsidRPr="00266B30">
        <w:rPr>
          <w:rFonts w:asciiTheme="minorHAnsi" w:hAnsiTheme="minorHAnsi" w:cstheme="minorHAnsi"/>
          <w:w w:val="90"/>
          <w:sz w:val="24"/>
          <w:szCs w:val="24"/>
        </w:rPr>
        <w:t>lano</w:t>
      </w:r>
      <w:r w:rsidR="008362DB" w:rsidRPr="00266B30">
        <w:rPr>
          <w:rFonts w:asciiTheme="minorHAnsi" w:hAnsiTheme="minorHAnsi" w:cstheme="minorHAnsi"/>
          <w:spacing w:val="-1"/>
          <w:w w:val="90"/>
          <w:sz w:val="24"/>
          <w:szCs w:val="24"/>
        </w:rPr>
        <w:t xml:space="preserve"> </w:t>
      </w:r>
      <w:r w:rsidR="008362DB" w:rsidRPr="00266B30">
        <w:rPr>
          <w:rFonts w:asciiTheme="minorHAnsi" w:hAnsiTheme="minorHAnsi" w:cstheme="minorHAnsi"/>
          <w:w w:val="90"/>
          <w:sz w:val="24"/>
          <w:szCs w:val="24"/>
        </w:rPr>
        <w:t>de</w:t>
      </w:r>
      <w:r w:rsidR="008362DB" w:rsidRPr="00266B30">
        <w:rPr>
          <w:rFonts w:asciiTheme="minorHAnsi" w:hAnsiTheme="minorHAnsi" w:cstheme="minorHAnsi"/>
          <w:spacing w:val="-1"/>
          <w:w w:val="90"/>
          <w:sz w:val="24"/>
          <w:szCs w:val="24"/>
        </w:rPr>
        <w:t xml:space="preserve"> </w:t>
      </w:r>
      <w:r w:rsidR="008362DB" w:rsidRPr="00266B30">
        <w:rPr>
          <w:rFonts w:asciiTheme="minorHAnsi" w:hAnsiTheme="minorHAnsi" w:cstheme="minorHAnsi"/>
          <w:w w:val="90"/>
          <w:sz w:val="24"/>
          <w:szCs w:val="24"/>
        </w:rPr>
        <w:t>ensino</w:t>
      </w:r>
      <w:r w:rsidRPr="00266B30">
        <w:rPr>
          <w:rFonts w:asciiTheme="minorHAnsi" w:hAnsiTheme="minorHAnsi" w:cstheme="minorHAnsi"/>
          <w:w w:val="90"/>
          <w:sz w:val="24"/>
          <w:szCs w:val="24"/>
        </w:rPr>
        <w:t>;</w:t>
      </w:r>
    </w:p>
    <w:p w14:paraId="5A313447" w14:textId="519090B2" w:rsidR="00C4580C" w:rsidRPr="00266B30" w:rsidRDefault="00C4580C" w:rsidP="00FC3A58">
      <w:pPr>
        <w:spacing w:before="120"/>
        <w:jc w:val="both"/>
        <w:rPr>
          <w:rFonts w:asciiTheme="minorHAnsi" w:hAnsiTheme="minorHAnsi" w:cstheme="minorHAnsi"/>
          <w:w w:val="90"/>
          <w:sz w:val="24"/>
          <w:szCs w:val="24"/>
        </w:rPr>
      </w:pPr>
      <w:r w:rsidRPr="00266B30">
        <w:rPr>
          <w:rFonts w:asciiTheme="minorHAnsi" w:hAnsiTheme="minorHAnsi" w:cstheme="minorHAnsi"/>
          <w:w w:val="90"/>
          <w:sz w:val="24"/>
          <w:szCs w:val="24"/>
        </w:rPr>
        <w:t>II -</w:t>
      </w:r>
      <w:r w:rsidR="008362DB" w:rsidRPr="00266B30">
        <w:rPr>
          <w:rFonts w:asciiTheme="minorHAnsi" w:hAnsiTheme="minorHAnsi" w:cstheme="minorHAnsi"/>
          <w:spacing w:val="-1"/>
          <w:w w:val="90"/>
          <w:sz w:val="24"/>
          <w:szCs w:val="24"/>
        </w:rPr>
        <w:t xml:space="preserve"> </w:t>
      </w:r>
      <w:r w:rsidR="008362DB" w:rsidRPr="00266B30">
        <w:rPr>
          <w:rFonts w:asciiTheme="minorHAnsi" w:hAnsiTheme="minorHAnsi" w:cstheme="minorHAnsi"/>
          <w:w w:val="90"/>
          <w:sz w:val="24"/>
          <w:szCs w:val="24"/>
        </w:rPr>
        <w:t>conselho</w:t>
      </w:r>
      <w:r w:rsidR="008362DB" w:rsidRPr="00266B30">
        <w:rPr>
          <w:rFonts w:asciiTheme="minorHAnsi" w:hAnsiTheme="minorHAnsi" w:cstheme="minorHAnsi"/>
          <w:spacing w:val="-1"/>
          <w:w w:val="90"/>
          <w:sz w:val="24"/>
          <w:szCs w:val="24"/>
        </w:rPr>
        <w:t xml:space="preserve"> </w:t>
      </w:r>
      <w:r w:rsidR="008362DB" w:rsidRPr="00266B30">
        <w:rPr>
          <w:rFonts w:asciiTheme="minorHAnsi" w:hAnsiTheme="minorHAnsi" w:cstheme="minorHAnsi"/>
          <w:w w:val="90"/>
          <w:sz w:val="24"/>
          <w:szCs w:val="24"/>
        </w:rPr>
        <w:t>de</w:t>
      </w:r>
      <w:r w:rsidR="008362DB" w:rsidRPr="00266B30">
        <w:rPr>
          <w:rFonts w:asciiTheme="minorHAnsi" w:hAnsiTheme="minorHAnsi" w:cstheme="minorHAnsi"/>
          <w:spacing w:val="-1"/>
          <w:w w:val="90"/>
          <w:sz w:val="24"/>
          <w:szCs w:val="24"/>
        </w:rPr>
        <w:t xml:space="preserve"> </w:t>
      </w:r>
      <w:r w:rsidR="008362DB" w:rsidRPr="00266B30">
        <w:rPr>
          <w:rFonts w:asciiTheme="minorHAnsi" w:hAnsiTheme="minorHAnsi" w:cstheme="minorHAnsi"/>
          <w:w w:val="90"/>
          <w:sz w:val="24"/>
          <w:szCs w:val="24"/>
        </w:rPr>
        <w:t>classe</w:t>
      </w:r>
      <w:r w:rsidRPr="00266B30">
        <w:rPr>
          <w:rFonts w:asciiTheme="minorHAnsi" w:hAnsiTheme="minorHAnsi" w:cstheme="minorHAnsi"/>
          <w:w w:val="90"/>
          <w:sz w:val="24"/>
          <w:szCs w:val="24"/>
        </w:rPr>
        <w:t xml:space="preserve">; </w:t>
      </w:r>
    </w:p>
    <w:p w14:paraId="6A73A3E4" w14:textId="613E9071" w:rsidR="00303469" w:rsidRPr="00266B30" w:rsidRDefault="00C4580C" w:rsidP="00FC3A58">
      <w:pPr>
        <w:spacing w:before="120"/>
        <w:jc w:val="both"/>
        <w:rPr>
          <w:rFonts w:asciiTheme="minorHAnsi" w:hAnsiTheme="minorHAnsi" w:cstheme="minorHAnsi"/>
          <w:sz w:val="24"/>
          <w:szCs w:val="24"/>
        </w:rPr>
      </w:pPr>
      <w:r w:rsidRPr="00266B30">
        <w:rPr>
          <w:rFonts w:asciiTheme="minorHAnsi" w:hAnsiTheme="minorHAnsi" w:cstheme="minorHAnsi"/>
          <w:w w:val="90"/>
          <w:sz w:val="24"/>
          <w:szCs w:val="24"/>
        </w:rPr>
        <w:t xml:space="preserve">III - </w:t>
      </w:r>
      <w:r w:rsidR="008362DB" w:rsidRPr="00266B30">
        <w:rPr>
          <w:rFonts w:asciiTheme="minorHAnsi" w:hAnsiTheme="minorHAnsi" w:cstheme="minorHAnsi"/>
          <w:w w:val="90"/>
          <w:sz w:val="24"/>
          <w:szCs w:val="24"/>
        </w:rPr>
        <w:t>avaliação</w:t>
      </w:r>
      <w:r w:rsidR="008362DB" w:rsidRPr="00266B30">
        <w:rPr>
          <w:rFonts w:asciiTheme="minorHAnsi" w:hAnsiTheme="minorHAnsi" w:cstheme="minorHAnsi"/>
          <w:spacing w:val="-1"/>
          <w:w w:val="90"/>
          <w:sz w:val="24"/>
          <w:szCs w:val="24"/>
        </w:rPr>
        <w:t xml:space="preserve"> </w:t>
      </w:r>
      <w:r w:rsidR="008362DB" w:rsidRPr="00266B30">
        <w:rPr>
          <w:rFonts w:asciiTheme="minorHAnsi" w:hAnsiTheme="minorHAnsi" w:cstheme="minorHAnsi"/>
          <w:w w:val="90"/>
          <w:sz w:val="24"/>
          <w:szCs w:val="24"/>
        </w:rPr>
        <w:t>e</w:t>
      </w:r>
      <w:r w:rsidR="008362DB" w:rsidRPr="00266B30">
        <w:rPr>
          <w:rFonts w:asciiTheme="minorHAnsi" w:hAnsiTheme="minorHAnsi" w:cstheme="minorHAnsi"/>
          <w:spacing w:val="-1"/>
          <w:w w:val="90"/>
          <w:sz w:val="24"/>
          <w:szCs w:val="24"/>
        </w:rPr>
        <w:t xml:space="preserve"> </w:t>
      </w:r>
      <w:r w:rsidR="008362DB" w:rsidRPr="00266B30">
        <w:rPr>
          <w:rFonts w:asciiTheme="minorHAnsi" w:hAnsiTheme="minorHAnsi" w:cstheme="minorHAnsi"/>
          <w:w w:val="90"/>
          <w:sz w:val="24"/>
          <w:szCs w:val="24"/>
        </w:rPr>
        <w:t>reavaliação.</w:t>
      </w:r>
    </w:p>
    <w:p w14:paraId="71635225" w14:textId="77777777" w:rsidR="00303469" w:rsidRPr="00266B30" w:rsidRDefault="00303469" w:rsidP="00FC3A58">
      <w:pPr>
        <w:jc w:val="both"/>
        <w:rPr>
          <w:rFonts w:asciiTheme="minorHAnsi" w:hAnsiTheme="minorHAnsi" w:cstheme="minorHAnsi"/>
          <w:sz w:val="24"/>
          <w:szCs w:val="24"/>
        </w:rPr>
      </w:pPr>
    </w:p>
    <w:p w14:paraId="0A533A00" w14:textId="074C5314" w:rsidR="00303469" w:rsidRPr="00266B30" w:rsidRDefault="00FC3A58" w:rsidP="00FC3A58">
      <w:pPr>
        <w:jc w:val="center"/>
        <w:rPr>
          <w:rFonts w:asciiTheme="minorHAnsi" w:hAnsiTheme="minorHAnsi" w:cstheme="minorHAnsi"/>
          <w:b/>
          <w:bCs/>
          <w:sz w:val="24"/>
          <w:szCs w:val="24"/>
        </w:rPr>
      </w:pPr>
      <w:r w:rsidRPr="00266B30">
        <w:rPr>
          <w:rFonts w:asciiTheme="minorHAnsi" w:hAnsiTheme="minorHAnsi" w:cstheme="minorHAnsi"/>
          <w:b/>
          <w:bCs/>
          <w:w w:val="80"/>
          <w:sz w:val="24"/>
          <w:szCs w:val="24"/>
        </w:rPr>
        <w:t>Seção</w:t>
      </w:r>
      <w:r w:rsidRPr="00266B30">
        <w:rPr>
          <w:rFonts w:asciiTheme="minorHAnsi" w:hAnsiTheme="minorHAnsi" w:cstheme="minorHAnsi"/>
          <w:b/>
          <w:bCs/>
          <w:spacing w:val="3"/>
          <w:w w:val="80"/>
          <w:sz w:val="24"/>
          <w:szCs w:val="24"/>
        </w:rPr>
        <w:t xml:space="preserve"> </w:t>
      </w:r>
      <w:r w:rsidRPr="00266B30">
        <w:rPr>
          <w:rFonts w:asciiTheme="minorHAnsi" w:hAnsiTheme="minorHAnsi" w:cstheme="minorHAnsi"/>
          <w:b/>
          <w:bCs/>
          <w:w w:val="80"/>
          <w:sz w:val="24"/>
          <w:szCs w:val="24"/>
        </w:rPr>
        <w:t>I</w:t>
      </w:r>
    </w:p>
    <w:p w14:paraId="35E4BC7C" w14:textId="7EB7B891" w:rsidR="00303469" w:rsidRPr="00266B30" w:rsidRDefault="00FC3A58" w:rsidP="00FC3A58">
      <w:pPr>
        <w:jc w:val="center"/>
        <w:rPr>
          <w:rFonts w:asciiTheme="minorHAnsi" w:hAnsiTheme="minorHAnsi" w:cstheme="minorHAnsi"/>
          <w:b/>
          <w:bCs/>
          <w:sz w:val="24"/>
          <w:szCs w:val="24"/>
        </w:rPr>
      </w:pPr>
      <w:r w:rsidRPr="00266B30">
        <w:rPr>
          <w:rFonts w:asciiTheme="minorHAnsi" w:hAnsiTheme="minorHAnsi" w:cstheme="minorHAnsi"/>
          <w:b/>
          <w:bCs/>
          <w:w w:val="85"/>
          <w:sz w:val="24"/>
          <w:szCs w:val="24"/>
        </w:rPr>
        <w:t>Do</w:t>
      </w:r>
      <w:r w:rsidRPr="00266B30">
        <w:rPr>
          <w:rFonts w:asciiTheme="minorHAnsi" w:hAnsiTheme="minorHAnsi" w:cstheme="minorHAnsi"/>
          <w:b/>
          <w:bCs/>
          <w:spacing w:val="-2"/>
          <w:w w:val="85"/>
          <w:sz w:val="24"/>
          <w:szCs w:val="24"/>
        </w:rPr>
        <w:t xml:space="preserve"> </w:t>
      </w:r>
      <w:r w:rsidRPr="00266B30">
        <w:rPr>
          <w:rFonts w:asciiTheme="minorHAnsi" w:hAnsiTheme="minorHAnsi" w:cstheme="minorHAnsi"/>
          <w:b/>
          <w:bCs/>
          <w:w w:val="85"/>
          <w:sz w:val="24"/>
          <w:szCs w:val="24"/>
        </w:rPr>
        <w:t>Plano</w:t>
      </w:r>
      <w:r w:rsidRPr="00266B30">
        <w:rPr>
          <w:rFonts w:asciiTheme="minorHAnsi" w:hAnsiTheme="minorHAnsi" w:cstheme="minorHAnsi"/>
          <w:b/>
          <w:bCs/>
          <w:spacing w:val="-1"/>
          <w:w w:val="85"/>
          <w:sz w:val="24"/>
          <w:szCs w:val="24"/>
        </w:rPr>
        <w:t xml:space="preserve"> </w:t>
      </w:r>
      <w:r w:rsidRPr="00266B30">
        <w:rPr>
          <w:rFonts w:asciiTheme="minorHAnsi" w:hAnsiTheme="minorHAnsi" w:cstheme="minorHAnsi"/>
          <w:b/>
          <w:bCs/>
          <w:w w:val="85"/>
          <w:sz w:val="24"/>
          <w:szCs w:val="24"/>
        </w:rPr>
        <w:t>de</w:t>
      </w:r>
      <w:r w:rsidRPr="00266B30">
        <w:rPr>
          <w:rFonts w:asciiTheme="minorHAnsi" w:hAnsiTheme="minorHAnsi" w:cstheme="minorHAnsi"/>
          <w:b/>
          <w:bCs/>
          <w:spacing w:val="-1"/>
          <w:w w:val="85"/>
          <w:sz w:val="24"/>
          <w:szCs w:val="24"/>
        </w:rPr>
        <w:t xml:space="preserve"> </w:t>
      </w:r>
      <w:r w:rsidRPr="00266B30">
        <w:rPr>
          <w:rFonts w:asciiTheme="minorHAnsi" w:hAnsiTheme="minorHAnsi" w:cstheme="minorHAnsi"/>
          <w:b/>
          <w:bCs/>
          <w:w w:val="85"/>
          <w:sz w:val="24"/>
          <w:szCs w:val="24"/>
        </w:rPr>
        <w:t>Ensino</w:t>
      </w:r>
    </w:p>
    <w:p w14:paraId="231FBA83" w14:textId="09E0720C" w:rsidR="00303469" w:rsidRPr="00266B30" w:rsidRDefault="008362DB" w:rsidP="00FC3A58">
      <w:pPr>
        <w:spacing w:before="120"/>
        <w:jc w:val="both"/>
        <w:rPr>
          <w:rFonts w:asciiTheme="minorHAnsi" w:hAnsiTheme="minorHAnsi" w:cstheme="minorHAnsi"/>
          <w:sz w:val="24"/>
          <w:szCs w:val="24"/>
        </w:rPr>
      </w:pPr>
      <w:r w:rsidRPr="00266B30">
        <w:rPr>
          <w:rFonts w:asciiTheme="minorHAnsi" w:hAnsiTheme="minorHAnsi" w:cstheme="minorHAnsi"/>
          <w:w w:val="90"/>
          <w:sz w:val="24"/>
          <w:szCs w:val="24"/>
        </w:rPr>
        <w:t>Art.</w:t>
      </w:r>
      <w:r w:rsidRPr="00266B30">
        <w:rPr>
          <w:rFonts w:asciiTheme="minorHAnsi" w:hAnsiTheme="minorHAnsi" w:cstheme="minorHAnsi"/>
          <w:spacing w:val="2"/>
          <w:w w:val="90"/>
          <w:sz w:val="24"/>
          <w:szCs w:val="24"/>
        </w:rPr>
        <w:t xml:space="preserve"> </w:t>
      </w:r>
      <w:r w:rsidRPr="00266B30">
        <w:rPr>
          <w:rFonts w:asciiTheme="minorHAnsi" w:hAnsiTheme="minorHAnsi" w:cstheme="minorHAnsi"/>
          <w:w w:val="90"/>
          <w:sz w:val="24"/>
          <w:szCs w:val="24"/>
        </w:rPr>
        <w:t>2º</w:t>
      </w:r>
      <w:r w:rsidRPr="00266B30">
        <w:rPr>
          <w:rFonts w:asciiTheme="minorHAnsi" w:hAnsiTheme="minorHAnsi" w:cstheme="minorHAnsi"/>
          <w:spacing w:val="2"/>
          <w:w w:val="90"/>
          <w:sz w:val="24"/>
          <w:szCs w:val="24"/>
        </w:rPr>
        <w:t xml:space="preserve"> </w:t>
      </w:r>
      <w:r w:rsidR="00FC3A58" w:rsidRPr="00266B30">
        <w:rPr>
          <w:rFonts w:asciiTheme="minorHAnsi" w:hAnsiTheme="minorHAnsi" w:cstheme="minorHAnsi"/>
          <w:spacing w:val="2"/>
          <w:w w:val="90"/>
          <w:sz w:val="24"/>
          <w:szCs w:val="24"/>
        </w:rPr>
        <w:t xml:space="preserve"> </w:t>
      </w:r>
      <w:r w:rsidRPr="00266B30">
        <w:rPr>
          <w:rFonts w:asciiTheme="minorHAnsi" w:hAnsiTheme="minorHAnsi" w:cstheme="minorHAnsi"/>
          <w:w w:val="90"/>
          <w:sz w:val="24"/>
          <w:szCs w:val="24"/>
        </w:rPr>
        <w:t>O</w:t>
      </w:r>
      <w:r w:rsidR="00C213BA" w:rsidRPr="00266B30">
        <w:rPr>
          <w:rFonts w:asciiTheme="minorHAnsi" w:hAnsiTheme="minorHAnsi" w:cstheme="minorHAnsi"/>
          <w:w w:val="90"/>
          <w:sz w:val="24"/>
          <w:szCs w:val="24"/>
        </w:rPr>
        <w:t>/a</w:t>
      </w:r>
      <w:r w:rsidRPr="00266B30">
        <w:rPr>
          <w:rFonts w:asciiTheme="minorHAnsi" w:hAnsiTheme="minorHAnsi" w:cstheme="minorHAnsi"/>
          <w:spacing w:val="3"/>
          <w:w w:val="90"/>
          <w:sz w:val="24"/>
          <w:szCs w:val="24"/>
        </w:rPr>
        <w:t xml:space="preserve"> </w:t>
      </w:r>
      <w:r w:rsidRPr="00266B30">
        <w:rPr>
          <w:rFonts w:asciiTheme="minorHAnsi" w:hAnsiTheme="minorHAnsi" w:cstheme="minorHAnsi"/>
          <w:w w:val="90"/>
          <w:sz w:val="24"/>
          <w:szCs w:val="24"/>
        </w:rPr>
        <w:t>professor</w:t>
      </w:r>
      <w:r w:rsidR="00C213BA" w:rsidRPr="00266B30">
        <w:rPr>
          <w:rFonts w:asciiTheme="minorHAnsi" w:hAnsiTheme="minorHAnsi" w:cstheme="minorHAnsi"/>
          <w:w w:val="90"/>
          <w:sz w:val="24"/>
          <w:szCs w:val="24"/>
        </w:rPr>
        <w:t>/a</w:t>
      </w:r>
      <w:r w:rsidRPr="00266B30">
        <w:rPr>
          <w:rFonts w:asciiTheme="minorHAnsi" w:hAnsiTheme="minorHAnsi" w:cstheme="minorHAnsi"/>
          <w:spacing w:val="2"/>
          <w:w w:val="90"/>
          <w:sz w:val="24"/>
          <w:szCs w:val="24"/>
        </w:rPr>
        <w:t xml:space="preserve"> </w:t>
      </w:r>
      <w:r w:rsidRPr="00266B30">
        <w:rPr>
          <w:rFonts w:asciiTheme="minorHAnsi" w:hAnsiTheme="minorHAnsi" w:cstheme="minorHAnsi"/>
          <w:w w:val="90"/>
          <w:sz w:val="24"/>
          <w:szCs w:val="24"/>
        </w:rPr>
        <w:t>deverá,</w:t>
      </w:r>
      <w:r w:rsidRPr="00266B30">
        <w:rPr>
          <w:rFonts w:asciiTheme="minorHAnsi" w:hAnsiTheme="minorHAnsi" w:cstheme="minorHAnsi"/>
          <w:spacing w:val="2"/>
          <w:w w:val="90"/>
          <w:sz w:val="24"/>
          <w:szCs w:val="24"/>
        </w:rPr>
        <w:t xml:space="preserve"> </w:t>
      </w:r>
      <w:r w:rsidRPr="00266B30">
        <w:rPr>
          <w:rFonts w:asciiTheme="minorHAnsi" w:hAnsiTheme="minorHAnsi" w:cstheme="minorHAnsi"/>
          <w:w w:val="90"/>
          <w:sz w:val="24"/>
          <w:szCs w:val="24"/>
        </w:rPr>
        <w:t>ao</w:t>
      </w:r>
      <w:r w:rsidRPr="00266B30">
        <w:rPr>
          <w:rFonts w:asciiTheme="minorHAnsi" w:hAnsiTheme="minorHAnsi" w:cstheme="minorHAnsi"/>
          <w:spacing w:val="3"/>
          <w:w w:val="90"/>
          <w:sz w:val="24"/>
          <w:szCs w:val="24"/>
        </w:rPr>
        <w:t xml:space="preserve"> </w:t>
      </w:r>
      <w:r w:rsidRPr="00266B30">
        <w:rPr>
          <w:rFonts w:asciiTheme="minorHAnsi" w:hAnsiTheme="minorHAnsi" w:cstheme="minorHAnsi"/>
          <w:w w:val="90"/>
          <w:sz w:val="24"/>
          <w:szCs w:val="24"/>
        </w:rPr>
        <w:t>início</w:t>
      </w:r>
      <w:r w:rsidRPr="00266B30">
        <w:rPr>
          <w:rFonts w:asciiTheme="minorHAnsi" w:hAnsiTheme="minorHAnsi" w:cstheme="minorHAnsi"/>
          <w:spacing w:val="2"/>
          <w:w w:val="90"/>
          <w:sz w:val="24"/>
          <w:szCs w:val="24"/>
        </w:rPr>
        <w:t xml:space="preserve"> </w:t>
      </w:r>
      <w:r w:rsidRPr="00266B30">
        <w:rPr>
          <w:rFonts w:asciiTheme="minorHAnsi" w:hAnsiTheme="minorHAnsi" w:cstheme="minorHAnsi"/>
          <w:w w:val="90"/>
          <w:sz w:val="24"/>
          <w:szCs w:val="24"/>
        </w:rPr>
        <w:t>de</w:t>
      </w:r>
      <w:r w:rsidRPr="00266B30">
        <w:rPr>
          <w:rFonts w:asciiTheme="minorHAnsi" w:hAnsiTheme="minorHAnsi" w:cstheme="minorHAnsi"/>
          <w:spacing w:val="2"/>
          <w:w w:val="90"/>
          <w:sz w:val="24"/>
          <w:szCs w:val="24"/>
        </w:rPr>
        <w:t xml:space="preserve"> </w:t>
      </w:r>
      <w:r w:rsidRPr="00266B30">
        <w:rPr>
          <w:rFonts w:asciiTheme="minorHAnsi" w:hAnsiTheme="minorHAnsi" w:cstheme="minorHAnsi"/>
          <w:w w:val="90"/>
          <w:sz w:val="24"/>
          <w:szCs w:val="24"/>
        </w:rPr>
        <w:t>cada</w:t>
      </w:r>
      <w:r w:rsidRPr="00266B30">
        <w:rPr>
          <w:rFonts w:asciiTheme="minorHAnsi" w:hAnsiTheme="minorHAnsi" w:cstheme="minorHAnsi"/>
          <w:spacing w:val="3"/>
          <w:w w:val="90"/>
          <w:sz w:val="24"/>
          <w:szCs w:val="24"/>
        </w:rPr>
        <w:t xml:space="preserve"> </w:t>
      </w:r>
      <w:r w:rsidRPr="00266B30">
        <w:rPr>
          <w:rFonts w:asciiTheme="minorHAnsi" w:hAnsiTheme="minorHAnsi" w:cstheme="minorHAnsi"/>
          <w:w w:val="90"/>
          <w:sz w:val="24"/>
          <w:szCs w:val="24"/>
        </w:rPr>
        <w:t>período</w:t>
      </w:r>
      <w:r w:rsidRPr="00266B30">
        <w:rPr>
          <w:rFonts w:asciiTheme="minorHAnsi" w:hAnsiTheme="minorHAnsi" w:cstheme="minorHAnsi"/>
          <w:spacing w:val="2"/>
          <w:w w:val="90"/>
          <w:sz w:val="24"/>
          <w:szCs w:val="24"/>
        </w:rPr>
        <w:t xml:space="preserve"> </w:t>
      </w:r>
      <w:r w:rsidRPr="00266B30">
        <w:rPr>
          <w:rFonts w:asciiTheme="minorHAnsi" w:hAnsiTheme="minorHAnsi" w:cstheme="minorHAnsi"/>
          <w:w w:val="90"/>
          <w:sz w:val="24"/>
          <w:szCs w:val="24"/>
        </w:rPr>
        <w:t>letivo,</w:t>
      </w:r>
      <w:r w:rsidRPr="00266B30">
        <w:rPr>
          <w:rFonts w:asciiTheme="minorHAnsi" w:hAnsiTheme="minorHAnsi" w:cstheme="minorHAnsi"/>
          <w:spacing w:val="2"/>
          <w:w w:val="90"/>
          <w:sz w:val="24"/>
          <w:szCs w:val="24"/>
        </w:rPr>
        <w:t xml:space="preserve"> </w:t>
      </w:r>
      <w:r w:rsidRPr="00266B30">
        <w:rPr>
          <w:rFonts w:asciiTheme="minorHAnsi" w:hAnsiTheme="minorHAnsi" w:cstheme="minorHAnsi"/>
          <w:w w:val="90"/>
          <w:sz w:val="24"/>
          <w:szCs w:val="24"/>
        </w:rPr>
        <w:t>construir</w:t>
      </w:r>
      <w:r w:rsidRPr="00266B30">
        <w:rPr>
          <w:rFonts w:asciiTheme="minorHAnsi" w:hAnsiTheme="minorHAnsi" w:cstheme="minorHAnsi"/>
          <w:spacing w:val="3"/>
          <w:w w:val="90"/>
          <w:sz w:val="24"/>
          <w:szCs w:val="24"/>
        </w:rPr>
        <w:t xml:space="preserve"> </w:t>
      </w:r>
      <w:r w:rsidRPr="00266B30">
        <w:rPr>
          <w:rFonts w:asciiTheme="minorHAnsi" w:hAnsiTheme="minorHAnsi" w:cstheme="minorHAnsi"/>
          <w:w w:val="90"/>
          <w:sz w:val="24"/>
          <w:szCs w:val="24"/>
        </w:rPr>
        <w:t>seu</w:t>
      </w:r>
      <w:r w:rsidRPr="00266B30">
        <w:rPr>
          <w:rFonts w:asciiTheme="minorHAnsi" w:hAnsiTheme="minorHAnsi" w:cstheme="minorHAnsi"/>
          <w:spacing w:val="2"/>
          <w:w w:val="90"/>
          <w:sz w:val="24"/>
          <w:szCs w:val="24"/>
        </w:rPr>
        <w:t xml:space="preserve"> </w:t>
      </w:r>
      <w:r w:rsidRPr="00266B30">
        <w:rPr>
          <w:rFonts w:asciiTheme="minorHAnsi" w:hAnsiTheme="minorHAnsi" w:cstheme="minorHAnsi"/>
          <w:w w:val="90"/>
          <w:sz w:val="24"/>
          <w:szCs w:val="24"/>
        </w:rPr>
        <w:t>plano</w:t>
      </w:r>
      <w:r w:rsidRPr="00266B30">
        <w:rPr>
          <w:rFonts w:asciiTheme="minorHAnsi" w:hAnsiTheme="minorHAnsi" w:cstheme="minorHAnsi"/>
          <w:spacing w:val="2"/>
          <w:w w:val="90"/>
          <w:sz w:val="24"/>
          <w:szCs w:val="24"/>
        </w:rPr>
        <w:t xml:space="preserve"> </w:t>
      </w:r>
      <w:r w:rsidRPr="00266B30">
        <w:rPr>
          <w:rFonts w:asciiTheme="minorHAnsi" w:hAnsiTheme="minorHAnsi" w:cstheme="minorHAnsi"/>
          <w:w w:val="90"/>
          <w:sz w:val="24"/>
          <w:szCs w:val="24"/>
        </w:rPr>
        <w:t>de</w:t>
      </w:r>
      <w:r w:rsidRPr="00266B30">
        <w:rPr>
          <w:rFonts w:asciiTheme="minorHAnsi" w:hAnsiTheme="minorHAnsi" w:cstheme="minorHAnsi"/>
          <w:spacing w:val="3"/>
          <w:w w:val="90"/>
          <w:sz w:val="24"/>
          <w:szCs w:val="24"/>
        </w:rPr>
        <w:t xml:space="preserve"> </w:t>
      </w:r>
      <w:r w:rsidRPr="00266B30">
        <w:rPr>
          <w:rFonts w:asciiTheme="minorHAnsi" w:hAnsiTheme="minorHAnsi" w:cstheme="minorHAnsi"/>
          <w:w w:val="90"/>
          <w:sz w:val="24"/>
          <w:szCs w:val="24"/>
        </w:rPr>
        <w:t>atividades</w:t>
      </w:r>
      <w:r w:rsidRPr="00266B30">
        <w:rPr>
          <w:rFonts w:asciiTheme="minorHAnsi" w:hAnsiTheme="minorHAnsi" w:cstheme="minorHAnsi"/>
          <w:spacing w:val="2"/>
          <w:w w:val="90"/>
          <w:sz w:val="24"/>
          <w:szCs w:val="24"/>
        </w:rPr>
        <w:t xml:space="preserve"> </w:t>
      </w:r>
      <w:r w:rsidRPr="00266B30">
        <w:rPr>
          <w:rFonts w:asciiTheme="minorHAnsi" w:hAnsiTheme="minorHAnsi" w:cstheme="minorHAnsi"/>
          <w:w w:val="90"/>
          <w:sz w:val="24"/>
          <w:szCs w:val="24"/>
        </w:rPr>
        <w:t>em</w:t>
      </w:r>
      <w:r w:rsidRPr="00266B30">
        <w:rPr>
          <w:rFonts w:asciiTheme="minorHAnsi" w:hAnsiTheme="minorHAnsi" w:cstheme="minorHAnsi"/>
          <w:spacing w:val="2"/>
          <w:w w:val="90"/>
          <w:sz w:val="24"/>
          <w:szCs w:val="24"/>
        </w:rPr>
        <w:t xml:space="preserve"> </w:t>
      </w:r>
      <w:r w:rsidRPr="00266B30">
        <w:rPr>
          <w:rFonts w:asciiTheme="minorHAnsi" w:hAnsiTheme="minorHAnsi" w:cstheme="minorHAnsi"/>
          <w:w w:val="90"/>
          <w:sz w:val="24"/>
          <w:szCs w:val="24"/>
        </w:rPr>
        <w:t>parceria</w:t>
      </w:r>
      <w:r w:rsidRPr="00266B30">
        <w:rPr>
          <w:rFonts w:asciiTheme="minorHAnsi" w:hAnsiTheme="minorHAnsi" w:cstheme="minorHAnsi"/>
          <w:spacing w:val="3"/>
          <w:w w:val="90"/>
          <w:sz w:val="24"/>
          <w:szCs w:val="24"/>
        </w:rPr>
        <w:t xml:space="preserve"> </w:t>
      </w:r>
      <w:r w:rsidRPr="00266B30">
        <w:rPr>
          <w:rFonts w:asciiTheme="minorHAnsi" w:hAnsiTheme="minorHAnsi" w:cstheme="minorHAnsi"/>
          <w:w w:val="90"/>
          <w:sz w:val="24"/>
          <w:szCs w:val="24"/>
        </w:rPr>
        <w:t>com</w:t>
      </w:r>
      <w:r w:rsidRPr="00266B30">
        <w:rPr>
          <w:rFonts w:asciiTheme="minorHAnsi" w:hAnsiTheme="minorHAnsi" w:cstheme="minorHAnsi"/>
          <w:spacing w:val="-41"/>
          <w:w w:val="90"/>
          <w:sz w:val="24"/>
          <w:szCs w:val="24"/>
        </w:rPr>
        <w:t xml:space="preserve"> </w:t>
      </w:r>
      <w:r w:rsidR="00FC3A58" w:rsidRPr="00266B30">
        <w:rPr>
          <w:rFonts w:asciiTheme="minorHAnsi" w:hAnsiTheme="minorHAnsi" w:cstheme="minorHAnsi"/>
          <w:spacing w:val="-41"/>
          <w:w w:val="90"/>
          <w:sz w:val="24"/>
          <w:szCs w:val="24"/>
        </w:rPr>
        <w:t xml:space="preserve"> </w:t>
      </w:r>
      <w:r w:rsidRPr="00266B30">
        <w:rPr>
          <w:rFonts w:asciiTheme="minorHAnsi" w:hAnsiTheme="minorHAnsi" w:cstheme="minorHAnsi"/>
          <w:sz w:val="24"/>
          <w:szCs w:val="24"/>
        </w:rPr>
        <w:t>seus</w:t>
      </w:r>
      <w:r w:rsidRPr="00266B30">
        <w:rPr>
          <w:rFonts w:asciiTheme="minorHAnsi" w:hAnsiTheme="minorHAnsi" w:cstheme="minorHAnsi"/>
          <w:spacing w:val="-16"/>
          <w:sz w:val="24"/>
          <w:szCs w:val="24"/>
        </w:rPr>
        <w:t xml:space="preserve"> </w:t>
      </w:r>
      <w:r w:rsidRPr="00266B30">
        <w:rPr>
          <w:rFonts w:asciiTheme="minorHAnsi" w:hAnsiTheme="minorHAnsi" w:cstheme="minorHAnsi"/>
          <w:sz w:val="24"/>
          <w:szCs w:val="24"/>
        </w:rPr>
        <w:t>colegas.</w:t>
      </w:r>
    </w:p>
    <w:p w14:paraId="134308C9" w14:textId="140CFE02" w:rsidR="00303469" w:rsidRPr="00266B30" w:rsidRDefault="008362DB" w:rsidP="00FC3A58">
      <w:pPr>
        <w:spacing w:before="120"/>
        <w:jc w:val="both"/>
        <w:rPr>
          <w:rFonts w:asciiTheme="minorHAnsi" w:hAnsiTheme="minorHAnsi" w:cstheme="minorHAnsi"/>
          <w:sz w:val="24"/>
          <w:szCs w:val="24"/>
        </w:rPr>
      </w:pPr>
      <w:r w:rsidRPr="00266B30">
        <w:rPr>
          <w:rFonts w:asciiTheme="minorHAnsi" w:hAnsiTheme="minorHAnsi" w:cstheme="minorHAnsi"/>
          <w:spacing w:val="-1"/>
          <w:w w:val="95"/>
          <w:sz w:val="24"/>
          <w:szCs w:val="24"/>
        </w:rPr>
        <w:t>Art.</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w w:val="95"/>
          <w:sz w:val="24"/>
          <w:szCs w:val="24"/>
        </w:rPr>
        <w:t>3º</w:t>
      </w:r>
      <w:r w:rsidRPr="00266B30">
        <w:rPr>
          <w:rFonts w:asciiTheme="minorHAnsi" w:hAnsiTheme="minorHAnsi" w:cstheme="minorHAnsi"/>
          <w:spacing w:val="-12"/>
          <w:w w:val="95"/>
          <w:sz w:val="24"/>
          <w:szCs w:val="24"/>
        </w:rPr>
        <w:t xml:space="preserve"> </w:t>
      </w:r>
      <w:r w:rsidR="00FC3A58"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O</w:t>
      </w:r>
      <w:r w:rsidR="00C213BA" w:rsidRPr="00266B30">
        <w:rPr>
          <w:rFonts w:asciiTheme="minorHAnsi" w:hAnsiTheme="minorHAnsi" w:cstheme="minorHAnsi"/>
          <w:w w:val="95"/>
          <w:sz w:val="24"/>
          <w:szCs w:val="24"/>
        </w:rPr>
        <w:t>/a</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w w:val="95"/>
          <w:sz w:val="24"/>
          <w:szCs w:val="24"/>
        </w:rPr>
        <w:t>professor</w:t>
      </w:r>
      <w:r w:rsidR="00C213BA" w:rsidRPr="00266B30">
        <w:rPr>
          <w:rFonts w:asciiTheme="minorHAnsi" w:hAnsiTheme="minorHAnsi" w:cstheme="minorHAnsi"/>
          <w:w w:val="95"/>
          <w:sz w:val="24"/>
          <w:szCs w:val="24"/>
        </w:rPr>
        <w:t>/a</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deverá</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w w:val="95"/>
          <w:sz w:val="24"/>
          <w:szCs w:val="24"/>
        </w:rPr>
        <w:t>encaminhar</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o</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plano</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w w:val="95"/>
          <w:sz w:val="24"/>
          <w:szCs w:val="24"/>
        </w:rPr>
        <w:t>à</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coordenação</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w w:val="95"/>
          <w:sz w:val="24"/>
          <w:szCs w:val="24"/>
        </w:rPr>
        <w:t>do</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curso</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e</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w w:val="95"/>
          <w:sz w:val="24"/>
          <w:szCs w:val="24"/>
        </w:rPr>
        <w:t>à</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supervisão</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w w:val="95"/>
          <w:sz w:val="24"/>
          <w:szCs w:val="24"/>
        </w:rPr>
        <w:t>pedagógica,</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para</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w w:val="95"/>
          <w:sz w:val="24"/>
          <w:szCs w:val="24"/>
        </w:rPr>
        <w:t>a</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s</w:t>
      </w:r>
      <w:r w:rsidR="00C213BA" w:rsidRPr="00266B30">
        <w:rPr>
          <w:rFonts w:asciiTheme="minorHAnsi" w:hAnsiTheme="minorHAnsi" w:cstheme="minorHAnsi"/>
          <w:w w:val="95"/>
          <w:sz w:val="24"/>
          <w:szCs w:val="24"/>
        </w:rPr>
        <w:t xml:space="preserve">ua </w:t>
      </w:r>
      <w:r w:rsidRPr="00266B30">
        <w:rPr>
          <w:rFonts w:asciiTheme="minorHAnsi" w:hAnsiTheme="minorHAnsi" w:cstheme="minorHAnsi"/>
          <w:sz w:val="24"/>
          <w:szCs w:val="24"/>
        </w:rPr>
        <w:t>devida</w:t>
      </w:r>
      <w:r w:rsidRPr="00266B30">
        <w:rPr>
          <w:rFonts w:asciiTheme="minorHAnsi" w:hAnsiTheme="minorHAnsi" w:cstheme="minorHAnsi"/>
          <w:spacing w:val="-17"/>
          <w:sz w:val="24"/>
          <w:szCs w:val="24"/>
        </w:rPr>
        <w:t xml:space="preserve"> </w:t>
      </w:r>
      <w:r w:rsidRPr="00266B30">
        <w:rPr>
          <w:rFonts w:asciiTheme="minorHAnsi" w:hAnsiTheme="minorHAnsi" w:cstheme="minorHAnsi"/>
          <w:sz w:val="24"/>
          <w:szCs w:val="24"/>
        </w:rPr>
        <w:t>aprovação,</w:t>
      </w:r>
      <w:r w:rsidRPr="00266B30">
        <w:rPr>
          <w:rFonts w:asciiTheme="minorHAnsi" w:hAnsiTheme="minorHAnsi" w:cstheme="minorHAnsi"/>
          <w:spacing w:val="-17"/>
          <w:sz w:val="24"/>
          <w:szCs w:val="24"/>
        </w:rPr>
        <w:t xml:space="preserve"> </w:t>
      </w:r>
      <w:r w:rsidRPr="00266B30">
        <w:rPr>
          <w:rFonts w:asciiTheme="minorHAnsi" w:hAnsiTheme="minorHAnsi" w:cstheme="minorHAnsi"/>
          <w:sz w:val="24"/>
          <w:szCs w:val="24"/>
        </w:rPr>
        <w:t>até</w:t>
      </w:r>
      <w:r w:rsidRPr="00266B30">
        <w:rPr>
          <w:rFonts w:asciiTheme="minorHAnsi" w:hAnsiTheme="minorHAnsi" w:cstheme="minorHAnsi"/>
          <w:spacing w:val="-17"/>
          <w:sz w:val="24"/>
          <w:szCs w:val="24"/>
        </w:rPr>
        <w:t xml:space="preserve"> </w:t>
      </w:r>
      <w:r w:rsidRPr="00266B30">
        <w:rPr>
          <w:rFonts w:asciiTheme="minorHAnsi" w:hAnsiTheme="minorHAnsi" w:cstheme="minorHAnsi"/>
          <w:sz w:val="24"/>
          <w:szCs w:val="24"/>
        </w:rPr>
        <w:t>o</w:t>
      </w:r>
      <w:r w:rsidRPr="00266B30">
        <w:rPr>
          <w:rFonts w:asciiTheme="minorHAnsi" w:hAnsiTheme="minorHAnsi" w:cstheme="minorHAnsi"/>
          <w:spacing w:val="-16"/>
          <w:sz w:val="24"/>
          <w:szCs w:val="24"/>
        </w:rPr>
        <w:t xml:space="preserve"> </w:t>
      </w:r>
      <w:r w:rsidRPr="00266B30">
        <w:rPr>
          <w:rFonts w:asciiTheme="minorHAnsi" w:hAnsiTheme="minorHAnsi" w:cstheme="minorHAnsi"/>
          <w:sz w:val="24"/>
          <w:szCs w:val="24"/>
        </w:rPr>
        <w:t>início</w:t>
      </w:r>
      <w:r w:rsidRPr="00266B30">
        <w:rPr>
          <w:rFonts w:asciiTheme="minorHAnsi" w:hAnsiTheme="minorHAnsi" w:cstheme="minorHAnsi"/>
          <w:spacing w:val="-17"/>
          <w:sz w:val="24"/>
          <w:szCs w:val="24"/>
        </w:rPr>
        <w:t xml:space="preserve"> </w:t>
      </w:r>
      <w:r w:rsidRPr="00266B30">
        <w:rPr>
          <w:rFonts w:asciiTheme="minorHAnsi" w:hAnsiTheme="minorHAnsi" w:cstheme="minorHAnsi"/>
          <w:sz w:val="24"/>
          <w:szCs w:val="24"/>
        </w:rPr>
        <w:t>do</w:t>
      </w:r>
      <w:r w:rsidRPr="00266B30">
        <w:rPr>
          <w:rFonts w:asciiTheme="minorHAnsi" w:hAnsiTheme="minorHAnsi" w:cstheme="minorHAnsi"/>
          <w:spacing w:val="-17"/>
          <w:sz w:val="24"/>
          <w:szCs w:val="24"/>
        </w:rPr>
        <w:t xml:space="preserve"> </w:t>
      </w:r>
      <w:r w:rsidRPr="00266B30">
        <w:rPr>
          <w:rFonts w:asciiTheme="minorHAnsi" w:hAnsiTheme="minorHAnsi" w:cstheme="minorHAnsi"/>
          <w:sz w:val="24"/>
          <w:szCs w:val="24"/>
        </w:rPr>
        <w:t>período</w:t>
      </w:r>
      <w:r w:rsidRPr="00266B30">
        <w:rPr>
          <w:rFonts w:asciiTheme="minorHAnsi" w:hAnsiTheme="minorHAnsi" w:cstheme="minorHAnsi"/>
          <w:spacing w:val="-17"/>
          <w:sz w:val="24"/>
          <w:szCs w:val="24"/>
        </w:rPr>
        <w:t xml:space="preserve"> </w:t>
      </w:r>
      <w:r w:rsidRPr="00266B30">
        <w:rPr>
          <w:rFonts w:asciiTheme="minorHAnsi" w:hAnsiTheme="minorHAnsi" w:cstheme="minorHAnsi"/>
          <w:sz w:val="24"/>
          <w:szCs w:val="24"/>
        </w:rPr>
        <w:t>letivo.</w:t>
      </w:r>
    </w:p>
    <w:p w14:paraId="370AED98" w14:textId="77777777" w:rsidR="00C213BA" w:rsidRPr="00266B30" w:rsidRDefault="008362DB" w:rsidP="00FC3A58">
      <w:pPr>
        <w:spacing w:before="120"/>
        <w:jc w:val="both"/>
        <w:rPr>
          <w:rFonts w:asciiTheme="minorHAnsi" w:hAnsiTheme="minorHAnsi" w:cstheme="minorHAnsi"/>
          <w:spacing w:val="7"/>
          <w:w w:val="90"/>
          <w:sz w:val="24"/>
          <w:szCs w:val="24"/>
        </w:rPr>
      </w:pPr>
      <w:r w:rsidRPr="00266B30">
        <w:rPr>
          <w:rFonts w:asciiTheme="minorHAnsi" w:hAnsiTheme="minorHAnsi" w:cstheme="minorHAnsi"/>
          <w:w w:val="90"/>
          <w:sz w:val="24"/>
          <w:szCs w:val="24"/>
        </w:rPr>
        <w:t>Art.</w:t>
      </w:r>
      <w:r w:rsidRPr="00266B30">
        <w:rPr>
          <w:rFonts w:asciiTheme="minorHAnsi" w:hAnsiTheme="minorHAnsi" w:cstheme="minorHAnsi"/>
          <w:spacing w:val="6"/>
          <w:w w:val="90"/>
          <w:sz w:val="24"/>
          <w:szCs w:val="24"/>
        </w:rPr>
        <w:t xml:space="preserve"> </w:t>
      </w:r>
      <w:r w:rsidRPr="00266B30">
        <w:rPr>
          <w:rFonts w:asciiTheme="minorHAnsi" w:hAnsiTheme="minorHAnsi" w:cstheme="minorHAnsi"/>
          <w:w w:val="90"/>
          <w:sz w:val="24"/>
          <w:szCs w:val="24"/>
        </w:rPr>
        <w:t>4º</w:t>
      </w:r>
      <w:r w:rsidRPr="00266B30">
        <w:rPr>
          <w:rFonts w:asciiTheme="minorHAnsi" w:hAnsiTheme="minorHAnsi" w:cstheme="minorHAnsi"/>
          <w:spacing w:val="7"/>
          <w:w w:val="90"/>
          <w:sz w:val="24"/>
          <w:szCs w:val="24"/>
        </w:rPr>
        <w:t xml:space="preserve"> </w:t>
      </w:r>
      <w:r w:rsidR="00FC3A58" w:rsidRPr="00266B30">
        <w:rPr>
          <w:rFonts w:asciiTheme="minorHAnsi" w:hAnsiTheme="minorHAnsi" w:cstheme="minorHAnsi"/>
          <w:spacing w:val="7"/>
          <w:w w:val="90"/>
          <w:sz w:val="24"/>
          <w:szCs w:val="24"/>
        </w:rPr>
        <w:t xml:space="preserve"> </w:t>
      </w:r>
      <w:r w:rsidRPr="00266B30">
        <w:rPr>
          <w:rFonts w:asciiTheme="minorHAnsi" w:hAnsiTheme="minorHAnsi" w:cstheme="minorHAnsi"/>
          <w:w w:val="90"/>
          <w:sz w:val="24"/>
          <w:szCs w:val="24"/>
        </w:rPr>
        <w:t>O</w:t>
      </w:r>
      <w:r w:rsidRPr="00266B30">
        <w:rPr>
          <w:rFonts w:asciiTheme="minorHAnsi" w:hAnsiTheme="minorHAnsi" w:cstheme="minorHAnsi"/>
          <w:spacing w:val="7"/>
          <w:w w:val="90"/>
          <w:sz w:val="24"/>
          <w:szCs w:val="24"/>
        </w:rPr>
        <w:t xml:space="preserve"> </w:t>
      </w:r>
      <w:r w:rsidRPr="00266B30">
        <w:rPr>
          <w:rFonts w:asciiTheme="minorHAnsi" w:hAnsiTheme="minorHAnsi" w:cstheme="minorHAnsi"/>
          <w:w w:val="90"/>
          <w:sz w:val="24"/>
          <w:szCs w:val="24"/>
        </w:rPr>
        <w:t>plano</w:t>
      </w:r>
      <w:r w:rsidRPr="00266B30">
        <w:rPr>
          <w:rFonts w:asciiTheme="minorHAnsi" w:hAnsiTheme="minorHAnsi" w:cstheme="minorHAnsi"/>
          <w:spacing w:val="6"/>
          <w:w w:val="90"/>
          <w:sz w:val="24"/>
          <w:szCs w:val="24"/>
        </w:rPr>
        <w:t xml:space="preserve"> </w:t>
      </w:r>
      <w:r w:rsidRPr="00266B30">
        <w:rPr>
          <w:rFonts w:asciiTheme="minorHAnsi" w:hAnsiTheme="minorHAnsi" w:cstheme="minorHAnsi"/>
          <w:w w:val="90"/>
          <w:sz w:val="24"/>
          <w:szCs w:val="24"/>
        </w:rPr>
        <w:t>deverá</w:t>
      </w:r>
      <w:r w:rsidRPr="00266B30">
        <w:rPr>
          <w:rFonts w:asciiTheme="minorHAnsi" w:hAnsiTheme="minorHAnsi" w:cstheme="minorHAnsi"/>
          <w:spacing w:val="7"/>
          <w:w w:val="90"/>
          <w:sz w:val="24"/>
          <w:szCs w:val="24"/>
        </w:rPr>
        <w:t xml:space="preserve"> </w:t>
      </w:r>
      <w:r w:rsidRPr="00266B30">
        <w:rPr>
          <w:rFonts w:asciiTheme="minorHAnsi" w:hAnsiTheme="minorHAnsi" w:cstheme="minorHAnsi"/>
          <w:w w:val="90"/>
          <w:sz w:val="24"/>
          <w:szCs w:val="24"/>
        </w:rPr>
        <w:t>conter</w:t>
      </w:r>
      <w:r w:rsidRPr="00266B30">
        <w:rPr>
          <w:rFonts w:asciiTheme="minorHAnsi" w:hAnsiTheme="minorHAnsi" w:cstheme="minorHAnsi"/>
          <w:spacing w:val="7"/>
          <w:w w:val="90"/>
          <w:sz w:val="24"/>
          <w:szCs w:val="24"/>
        </w:rPr>
        <w:t xml:space="preserve"> </w:t>
      </w:r>
      <w:r w:rsidRPr="00266B30">
        <w:rPr>
          <w:rFonts w:asciiTheme="minorHAnsi" w:hAnsiTheme="minorHAnsi" w:cstheme="minorHAnsi"/>
          <w:w w:val="90"/>
          <w:sz w:val="24"/>
          <w:szCs w:val="24"/>
        </w:rPr>
        <w:t>os</w:t>
      </w:r>
      <w:r w:rsidRPr="00266B30">
        <w:rPr>
          <w:rFonts w:asciiTheme="minorHAnsi" w:hAnsiTheme="minorHAnsi" w:cstheme="minorHAnsi"/>
          <w:spacing w:val="7"/>
          <w:w w:val="90"/>
          <w:sz w:val="24"/>
          <w:szCs w:val="24"/>
        </w:rPr>
        <w:t xml:space="preserve"> </w:t>
      </w:r>
      <w:r w:rsidRPr="00266B30">
        <w:rPr>
          <w:rFonts w:asciiTheme="minorHAnsi" w:hAnsiTheme="minorHAnsi" w:cstheme="minorHAnsi"/>
          <w:w w:val="90"/>
          <w:sz w:val="24"/>
          <w:szCs w:val="24"/>
        </w:rPr>
        <w:t>seguintes</w:t>
      </w:r>
      <w:r w:rsidRPr="00266B30">
        <w:rPr>
          <w:rFonts w:asciiTheme="minorHAnsi" w:hAnsiTheme="minorHAnsi" w:cstheme="minorHAnsi"/>
          <w:spacing w:val="6"/>
          <w:w w:val="90"/>
          <w:sz w:val="24"/>
          <w:szCs w:val="24"/>
        </w:rPr>
        <w:t xml:space="preserve"> </w:t>
      </w:r>
      <w:r w:rsidRPr="00266B30">
        <w:rPr>
          <w:rFonts w:asciiTheme="minorHAnsi" w:hAnsiTheme="minorHAnsi" w:cstheme="minorHAnsi"/>
          <w:w w:val="90"/>
          <w:sz w:val="24"/>
          <w:szCs w:val="24"/>
        </w:rPr>
        <w:t>itens:</w:t>
      </w:r>
      <w:r w:rsidRPr="00266B30">
        <w:rPr>
          <w:rFonts w:asciiTheme="minorHAnsi" w:hAnsiTheme="minorHAnsi" w:cstheme="minorHAnsi"/>
          <w:spacing w:val="7"/>
          <w:w w:val="90"/>
          <w:sz w:val="24"/>
          <w:szCs w:val="24"/>
        </w:rPr>
        <w:t xml:space="preserve"> </w:t>
      </w:r>
    </w:p>
    <w:p w14:paraId="181D7AC6" w14:textId="77777777" w:rsidR="00C213BA" w:rsidRPr="00266B30" w:rsidRDefault="00C213BA" w:rsidP="00FC3A58">
      <w:pPr>
        <w:spacing w:before="120"/>
        <w:jc w:val="both"/>
        <w:rPr>
          <w:rFonts w:asciiTheme="minorHAnsi" w:hAnsiTheme="minorHAnsi" w:cstheme="minorHAnsi"/>
          <w:w w:val="90"/>
          <w:sz w:val="24"/>
          <w:szCs w:val="24"/>
        </w:rPr>
      </w:pPr>
      <w:r w:rsidRPr="00266B30">
        <w:rPr>
          <w:rFonts w:asciiTheme="minorHAnsi" w:hAnsiTheme="minorHAnsi" w:cstheme="minorHAnsi"/>
          <w:spacing w:val="7"/>
          <w:w w:val="90"/>
          <w:sz w:val="24"/>
          <w:szCs w:val="24"/>
        </w:rPr>
        <w:t xml:space="preserve">I - </w:t>
      </w:r>
      <w:r w:rsidR="008362DB" w:rsidRPr="00266B30">
        <w:rPr>
          <w:rFonts w:asciiTheme="minorHAnsi" w:hAnsiTheme="minorHAnsi" w:cstheme="minorHAnsi"/>
          <w:w w:val="90"/>
          <w:sz w:val="24"/>
          <w:szCs w:val="24"/>
        </w:rPr>
        <w:t>dados</w:t>
      </w:r>
      <w:r w:rsidR="008362DB" w:rsidRPr="00266B30">
        <w:rPr>
          <w:rFonts w:asciiTheme="minorHAnsi" w:hAnsiTheme="minorHAnsi" w:cstheme="minorHAnsi"/>
          <w:spacing w:val="7"/>
          <w:w w:val="90"/>
          <w:sz w:val="24"/>
          <w:szCs w:val="24"/>
        </w:rPr>
        <w:t xml:space="preserve"> </w:t>
      </w:r>
      <w:r w:rsidR="008362DB" w:rsidRPr="00266B30">
        <w:rPr>
          <w:rFonts w:asciiTheme="minorHAnsi" w:hAnsiTheme="minorHAnsi" w:cstheme="minorHAnsi"/>
          <w:w w:val="90"/>
          <w:sz w:val="24"/>
          <w:szCs w:val="24"/>
        </w:rPr>
        <w:t>de</w:t>
      </w:r>
      <w:r w:rsidR="008362DB" w:rsidRPr="00266B30">
        <w:rPr>
          <w:rFonts w:asciiTheme="minorHAnsi" w:hAnsiTheme="minorHAnsi" w:cstheme="minorHAnsi"/>
          <w:spacing w:val="6"/>
          <w:w w:val="90"/>
          <w:sz w:val="24"/>
          <w:szCs w:val="24"/>
        </w:rPr>
        <w:t xml:space="preserve"> </w:t>
      </w:r>
      <w:r w:rsidR="008362DB" w:rsidRPr="00266B30">
        <w:rPr>
          <w:rFonts w:asciiTheme="minorHAnsi" w:hAnsiTheme="minorHAnsi" w:cstheme="minorHAnsi"/>
          <w:w w:val="90"/>
          <w:sz w:val="24"/>
          <w:szCs w:val="24"/>
        </w:rPr>
        <w:t>identificação</w:t>
      </w:r>
      <w:r w:rsidRPr="00266B30">
        <w:rPr>
          <w:rFonts w:asciiTheme="minorHAnsi" w:hAnsiTheme="minorHAnsi" w:cstheme="minorHAnsi"/>
          <w:w w:val="90"/>
          <w:sz w:val="24"/>
          <w:szCs w:val="24"/>
        </w:rPr>
        <w:t>;</w:t>
      </w:r>
    </w:p>
    <w:p w14:paraId="58003F3B" w14:textId="77777777" w:rsidR="00C213BA" w:rsidRPr="00266B30" w:rsidRDefault="00C213BA" w:rsidP="00FC3A58">
      <w:pPr>
        <w:spacing w:before="120"/>
        <w:jc w:val="both"/>
        <w:rPr>
          <w:rFonts w:asciiTheme="minorHAnsi" w:hAnsiTheme="minorHAnsi" w:cstheme="minorHAnsi"/>
          <w:w w:val="90"/>
          <w:sz w:val="24"/>
          <w:szCs w:val="24"/>
        </w:rPr>
      </w:pPr>
      <w:r w:rsidRPr="00266B30">
        <w:rPr>
          <w:rFonts w:asciiTheme="minorHAnsi" w:hAnsiTheme="minorHAnsi" w:cstheme="minorHAnsi"/>
          <w:w w:val="90"/>
          <w:sz w:val="24"/>
          <w:szCs w:val="24"/>
        </w:rPr>
        <w:t>II</w:t>
      </w:r>
      <w:r w:rsidR="008362DB" w:rsidRPr="00266B30">
        <w:rPr>
          <w:rFonts w:asciiTheme="minorHAnsi" w:hAnsiTheme="minorHAnsi" w:cstheme="minorHAnsi"/>
          <w:spacing w:val="7"/>
          <w:w w:val="90"/>
          <w:sz w:val="24"/>
          <w:szCs w:val="24"/>
        </w:rPr>
        <w:t xml:space="preserve"> </w:t>
      </w:r>
      <w:r w:rsidRPr="00266B30">
        <w:rPr>
          <w:rFonts w:asciiTheme="minorHAnsi" w:hAnsiTheme="minorHAnsi" w:cstheme="minorHAnsi"/>
          <w:spacing w:val="7"/>
          <w:w w:val="90"/>
          <w:sz w:val="24"/>
          <w:szCs w:val="24"/>
        </w:rPr>
        <w:t xml:space="preserve">- </w:t>
      </w:r>
      <w:r w:rsidR="008362DB" w:rsidRPr="00266B30">
        <w:rPr>
          <w:rFonts w:asciiTheme="minorHAnsi" w:hAnsiTheme="minorHAnsi" w:cstheme="minorHAnsi"/>
          <w:w w:val="90"/>
          <w:sz w:val="24"/>
          <w:szCs w:val="24"/>
        </w:rPr>
        <w:t>objetivos</w:t>
      </w:r>
      <w:r w:rsidR="008362DB" w:rsidRPr="00266B30">
        <w:rPr>
          <w:rFonts w:asciiTheme="minorHAnsi" w:hAnsiTheme="minorHAnsi" w:cstheme="minorHAnsi"/>
          <w:spacing w:val="7"/>
          <w:w w:val="90"/>
          <w:sz w:val="24"/>
          <w:szCs w:val="24"/>
        </w:rPr>
        <w:t xml:space="preserve"> </w:t>
      </w:r>
      <w:r w:rsidR="008362DB" w:rsidRPr="00266B30">
        <w:rPr>
          <w:rFonts w:asciiTheme="minorHAnsi" w:hAnsiTheme="minorHAnsi" w:cstheme="minorHAnsi"/>
          <w:w w:val="90"/>
          <w:sz w:val="24"/>
          <w:szCs w:val="24"/>
        </w:rPr>
        <w:t>ou</w:t>
      </w:r>
      <w:r w:rsidR="008362DB" w:rsidRPr="00266B30">
        <w:rPr>
          <w:rFonts w:asciiTheme="minorHAnsi" w:hAnsiTheme="minorHAnsi" w:cstheme="minorHAnsi"/>
          <w:spacing w:val="7"/>
          <w:w w:val="90"/>
          <w:sz w:val="24"/>
          <w:szCs w:val="24"/>
        </w:rPr>
        <w:t xml:space="preserve"> </w:t>
      </w:r>
      <w:r w:rsidR="008362DB" w:rsidRPr="00266B30">
        <w:rPr>
          <w:rFonts w:asciiTheme="minorHAnsi" w:hAnsiTheme="minorHAnsi" w:cstheme="minorHAnsi"/>
          <w:w w:val="90"/>
          <w:sz w:val="24"/>
          <w:szCs w:val="24"/>
        </w:rPr>
        <w:t>competências</w:t>
      </w:r>
      <w:r w:rsidRPr="00266B30">
        <w:rPr>
          <w:rFonts w:asciiTheme="minorHAnsi" w:hAnsiTheme="minorHAnsi" w:cstheme="minorHAnsi"/>
          <w:w w:val="90"/>
          <w:sz w:val="24"/>
          <w:szCs w:val="24"/>
        </w:rPr>
        <w:t>;</w:t>
      </w:r>
    </w:p>
    <w:p w14:paraId="009A79AA" w14:textId="77777777" w:rsidR="00C213BA" w:rsidRPr="00266B30" w:rsidRDefault="00C213BA" w:rsidP="00FC3A58">
      <w:pPr>
        <w:spacing w:before="120"/>
        <w:jc w:val="both"/>
        <w:rPr>
          <w:rFonts w:asciiTheme="minorHAnsi" w:hAnsiTheme="minorHAnsi" w:cstheme="minorHAnsi"/>
          <w:w w:val="90"/>
          <w:sz w:val="24"/>
          <w:szCs w:val="24"/>
        </w:rPr>
      </w:pPr>
      <w:r w:rsidRPr="00266B30">
        <w:rPr>
          <w:rFonts w:asciiTheme="minorHAnsi" w:hAnsiTheme="minorHAnsi" w:cstheme="minorHAnsi"/>
          <w:w w:val="90"/>
          <w:sz w:val="24"/>
          <w:szCs w:val="24"/>
        </w:rPr>
        <w:t>III -</w:t>
      </w:r>
      <w:r w:rsidR="008362DB" w:rsidRPr="00266B30">
        <w:rPr>
          <w:rFonts w:asciiTheme="minorHAnsi" w:hAnsiTheme="minorHAnsi" w:cstheme="minorHAnsi"/>
          <w:spacing w:val="6"/>
          <w:w w:val="90"/>
          <w:sz w:val="24"/>
          <w:szCs w:val="24"/>
        </w:rPr>
        <w:t xml:space="preserve"> </w:t>
      </w:r>
      <w:r w:rsidR="008362DB" w:rsidRPr="00266B30">
        <w:rPr>
          <w:rFonts w:asciiTheme="minorHAnsi" w:hAnsiTheme="minorHAnsi" w:cstheme="minorHAnsi"/>
          <w:w w:val="90"/>
          <w:sz w:val="24"/>
          <w:szCs w:val="24"/>
        </w:rPr>
        <w:t>conteúdos</w:t>
      </w:r>
      <w:r w:rsidR="008362DB" w:rsidRPr="00266B30">
        <w:rPr>
          <w:rFonts w:asciiTheme="minorHAnsi" w:hAnsiTheme="minorHAnsi" w:cstheme="minorHAnsi"/>
          <w:spacing w:val="-40"/>
          <w:w w:val="90"/>
          <w:sz w:val="24"/>
          <w:szCs w:val="24"/>
        </w:rPr>
        <w:t xml:space="preserve"> </w:t>
      </w:r>
      <w:r w:rsidR="008362DB" w:rsidRPr="00266B30">
        <w:rPr>
          <w:rFonts w:asciiTheme="minorHAnsi" w:hAnsiTheme="minorHAnsi" w:cstheme="minorHAnsi"/>
          <w:w w:val="90"/>
          <w:sz w:val="24"/>
          <w:szCs w:val="24"/>
        </w:rPr>
        <w:t xml:space="preserve">ou habilidades, </w:t>
      </w:r>
    </w:p>
    <w:p w14:paraId="48A362CB" w14:textId="77777777" w:rsidR="00C213BA" w:rsidRPr="00266B30" w:rsidRDefault="00C213BA" w:rsidP="00FC3A58">
      <w:pPr>
        <w:spacing w:before="120"/>
        <w:jc w:val="both"/>
        <w:rPr>
          <w:rFonts w:asciiTheme="minorHAnsi" w:hAnsiTheme="minorHAnsi" w:cstheme="minorHAnsi"/>
          <w:w w:val="90"/>
          <w:sz w:val="24"/>
          <w:szCs w:val="24"/>
        </w:rPr>
      </w:pPr>
      <w:r w:rsidRPr="00266B30">
        <w:rPr>
          <w:rFonts w:asciiTheme="minorHAnsi" w:hAnsiTheme="minorHAnsi" w:cstheme="minorHAnsi"/>
          <w:w w:val="90"/>
          <w:sz w:val="24"/>
          <w:szCs w:val="24"/>
        </w:rPr>
        <w:t xml:space="preserve">IV - </w:t>
      </w:r>
      <w:r w:rsidR="008362DB" w:rsidRPr="00266B30">
        <w:rPr>
          <w:rFonts w:asciiTheme="minorHAnsi" w:hAnsiTheme="minorHAnsi" w:cstheme="minorHAnsi"/>
          <w:w w:val="90"/>
          <w:sz w:val="24"/>
          <w:szCs w:val="24"/>
        </w:rPr>
        <w:t>relação da disciplina com as demais</w:t>
      </w:r>
      <w:r w:rsidRPr="00266B30">
        <w:rPr>
          <w:rFonts w:asciiTheme="minorHAnsi" w:hAnsiTheme="minorHAnsi" w:cstheme="minorHAnsi"/>
          <w:w w:val="90"/>
          <w:sz w:val="24"/>
          <w:szCs w:val="24"/>
        </w:rPr>
        <w:t>;</w:t>
      </w:r>
    </w:p>
    <w:p w14:paraId="7096145C" w14:textId="77777777" w:rsidR="00C213BA" w:rsidRPr="00266B30" w:rsidRDefault="00C213BA" w:rsidP="00FC3A58">
      <w:pPr>
        <w:spacing w:before="120"/>
        <w:jc w:val="both"/>
        <w:rPr>
          <w:rFonts w:asciiTheme="minorHAnsi" w:hAnsiTheme="minorHAnsi" w:cstheme="minorHAnsi"/>
          <w:w w:val="90"/>
          <w:sz w:val="24"/>
          <w:szCs w:val="24"/>
        </w:rPr>
      </w:pPr>
      <w:r w:rsidRPr="00266B30">
        <w:rPr>
          <w:rFonts w:asciiTheme="minorHAnsi" w:hAnsiTheme="minorHAnsi" w:cstheme="minorHAnsi"/>
          <w:w w:val="90"/>
          <w:sz w:val="24"/>
          <w:szCs w:val="24"/>
        </w:rPr>
        <w:t>V -</w:t>
      </w:r>
      <w:r w:rsidR="008362DB" w:rsidRPr="00266B30">
        <w:rPr>
          <w:rFonts w:asciiTheme="minorHAnsi" w:hAnsiTheme="minorHAnsi" w:cstheme="minorHAnsi"/>
          <w:w w:val="90"/>
          <w:sz w:val="24"/>
          <w:szCs w:val="24"/>
        </w:rPr>
        <w:t xml:space="preserve"> cronograma de atividades</w:t>
      </w:r>
      <w:r w:rsidRPr="00266B30">
        <w:rPr>
          <w:rFonts w:asciiTheme="minorHAnsi" w:hAnsiTheme="minorHAnsi" w:cstheme="minorHAnsi"/>
          <w:w w:val="90"/>
          <w:sz w:val="24"/>
          <w:szCs w:val="24"/>
        </w:rPr>
        <w:t xml:space="preserve">; </w:t>
      </w:r>
    </w:p>
    <w:p w14:paraId="2CD9469B" w14:textId="77777777" w:rsidR="00C213BA" w:rsidRPr="00266B30" w:rsidRDefault="00C213BA" w:rsidP="00FC3A58">
      <w:pPr>
        <w:spacing w:before="120"/>
        <w:jc w:val="both"/>
        <w:rPr>
          <w:rFonts w:asciiTheme="minorHAnsi" w:hAnsiTheme="minorHAnsi" w:cstheme="minorHAnsi"/>
          <w:w w:val="90"/>
          <w:sz w:val="24"/>
          <w:szCs w:val="24"/>
        </w:rPr>
      </w:pPr>
      <w:r w:rsidRPr="00266B30">
        <w:rPr>
          <w:rFonts w:asciiTheme="minorHAnsi" w:hAnsiTheme="minorHAnsi" w:cstheme="minorHAnsi"/>
          <w:w w:val="90"/>
          <w:sz w:val="24"/>
          <w:szCs w:val="24"/>
        </w:rPr>
        <w:t xml:space="preserve">VI – </w:t>
      </w:r>
      <w:r w:rsidR="008362DB" w:rsidRPr="00266B30">
        <w:rPr>
          <w:rFonts w:asciiTheme="minorHAnsi" w:hAnsiTheme="minorHAnsi" w:cstheme="minorHAnsi"/>
          <w:w w:val="90"/>
          <w:sz w:val="24"/>
          <w:szCs w:val="24"/>
        </w:rPr>
        <w:t>metodologia</w:t>
      </w:r>
      <w:r w:rsidRPr="00266B30">
        <w:rPr>
          <w:rFonts w:asciiTheme="minorHAnsi" w:hAnsiTheme="minorHAnsi" w:cstheme="minorHAnsi"/>
          <w:w w:val="90"/>
          <w:sz w:val="24"/>
          <w:szCs w:val="24"/>
        </w:rPr>
        <w:t xml:space="preserve">; </w:t>
      </w:r>
    </w:p>
    <w:p w14:paraId="7DD16DC8" w14:textId="77777777" w:rsidR="00C213BA" w:rsidRPr="00266B30" w:rsidRDefault="00C213BA" w:rsidP="00FC3A58">
      <w:pPr>
        <w:spacing w:before="120"/>
        <w:jc w:val="both"/>
        <w:rPr>
          <w:rFonts w:asciiTheme="minorHAnsi" w:hAnsiTheme="minorHAnsi" w:cstheme="minorHAnsi"/>
          <w:w w:val="90"/>
          <w:sz w:val="24"/>
          <w:szCs w:val="24"/>
        </w:rPr>
      </w:pPr>
      <w:r w:rsidRPr="00266B30">
        <w:rPr>
          <w:rFonts w:asciiTheme="minorHAnsi" w:hAnsiTheme="minorHAnsi" w:cstheme="minorHAnsi"/>
          <w:w w:val="90"/>
          <w:sz w:val="24"/>
          <w:szCs w:val="24"/>
        </w:rPr>
        <w:t xml:space="preserve">VII – </w:t>
      </w:r>
      <w:r w:rsidR="008362DB" w:rsidRPr="00266B30">
        <w:rPr>
          <w:rFonts w:asciiTheme="minorHAnsi" w:hAnsiTheme="minorHAnsi" w:cstheme="minorHAnsi"/>
          <w:w w:val="90"/>
          <w:sz w:val="24"/>
          <w:szCs w:val="24"/>
        </w:rPr>
        <w:t>avaliação</w:t>
      </w:r>
      <w:r w:rsidRPr="00266B30">
        <w:rPr>
          <w:rFonts w:asciiTheme="minorHAnsi" w:hAnsiTheme="minorHAnsi" w:cstheme="minorHAnsi"/>
          <w:w w:val="90"/>
          <w:sz w:val="24"/>
          <w:szCs w:val="24"/>
        </w:rPr>
        <w:t>;</w:t>
      </w:r>
    </w:p>
    <w:p w14:paraId="2D7F4485" w14:textId="77777777" w:rsidR="00C213BA" w:rsidRPr="00266B30" w:rsidRDefault="00C213BA" w:rsidP="00FC3A58">
      <w:pPr>
        <w:spacing w:before="120"/>
        <w:jc w:val="both"/>
        <w:rPr>
          <w:rFonts w:asciiTheme="minorHAnsi" w:hAnsiTheme="minorHAnsi" w:cstheme="minorHAnsi"/>
          <w:sz w:val="24"/>
          <w:szCs w:val="24"/>
        </w:rPr>
      </w:pPr>
      <w:r w:rsidRPr="00266B30">
        <w:rPr>
          <w:rFonts w:asciiTheme="minorHAnsi" w:hAnsiTheme="minorHAnsi" w:cstheme="minorHAnsi"/>
          <w:w w:val="90"/>
          <w:sz w:val="24"/>
          <w:szCs w:val="24"/>
        </w:rPr>
        <w:t>VIII</w:t>
      </w:r>
      <w:r w:rsidR="008362DB" w:rsidRPr="00266B30">
        <w:rPr>
          <w:rFonts w:asciiTheme="minorHAnsi" w:hAnsiTheme="minorHAnsi" w:cstheme="minorHAnsi"/>
          <w:spacing w:val="1"/>
          <w:w w:val="90"/>
          <w:sz w:val="24"/>
          <w:szCs w:val="24"/>
        </w:rPr>
        <w:t xml:space="preserve"> </w:t>
      </w:r>
      <w:r w:rsidRPr="00266B30">
        <w:rPr>
          <w:rFonts w:asciiTheme="minorHAnsi" w:hAnsiTheme="minorHAnsi" w:cstheme="minorHAnsi"/>
          <w:spacing w:val="1"/>
          <w:w w:val="90"/>
          <w:sz w:val="24"/>
          <w:szCs w:val="24"/>
        </w:rPr>
        <w:t xml:space="preserve">– </w:t>
      </w:r>
      <w:r w:rsidR="008362DB" w:rsidRPr="00266B30">
        <w:rPr>
          <w:rFonts w:asciiTheme="minorHAnsi" w:hAnsiTheme="minorHAnsi" w:cstheme="minorHAnsi"/>
          <w:sz w:val="24"/>
          <w:szCs w:val="24"/>
        </w:rPr>
        <w:t>bibliografia</w:t>
      </w:r>
      <w:r w:rsidRPr="00266B30">
        <w:rPr>
          <w:rFonts w:asciiTheme="minorHAnsi" w:hAnsiTheme="minorHAnsi" w:cstheme="minorHAnsi"/>
          <w:sz w:val="24"/>
          <w:szCs w:val="24"/>
        </w:rPr>
        <w:t>;</w:t>
      </w:r>
    </w:p>
    <w:p w14:paraId="014CCBC0" w14:textId="77777777" w:rsidR="00C213BA" w:rsidRPr="00266B30" w:rsidRDefault="00C213BA" w:rsidP="00FC3A58">
      <w:pPr>
        <w:spacing w:before="120"/>
        <w:jc w:val="both"/>
        <w:rPr>
          <w:rFonts w:asciiTheme="minorHAnsi" w:hAnsiTheme="minorHAnsi" w:cstheme="minorHAnsi"/>
          <w:sz w:val="24"/>
          <w:szCs w:val="24"/>
        </w:rPr>
      </w:pPr>
      <w:r w:rsidRPr="00266B30">
        <w:rPr>
          <w:rFonts w:asciiTheme="minorHAnsi" w:hAnsiTheme="minorHAnsi" w:cstheme="minorHAnsi"/>
          <w:sz w:val="24"/>
          <w:szCs w:val="24"/>
        </w:rPr>
        <w:t>IX –</w:t>
      </w:r>
      <w:r w:rsidR="008362DB" w:rsidRPr="00266B30">
        <w:rPr>
          <w:rFonts w:asciiTheme="minorHAnsi" w:hAnsiTheme="minorHAnsi" w:cstheme="minorHAnsi"/>
          <w:spacing w:val="-18"/>
          <w:sz w:val="24"/>
          <w:szCs w:val="24"/>
        </w:rPr>
        <w:t xml:space="preserve"> </w:t>
      </w:r>
      <w:r w:rsidR="008362DB" w:rsidRPr="00266B30">
        <w:rPr>
          <w:rFonts w:asciiTheme="minorHAnsi" w:hAnsiTheme="minorHAnsi" w:cstheme="minorHAnsi"/>
          <w:sz w:val="24"/>
          <w:szCs w:val="24"/>
        </w:rPr>
        <w:t>observações</w:t>
      </w:r>
      <w:r w:rsidRPr="00266B30">
        <w:rPr>
          <w:rFonts w:asciiTheme="minorHAnsi" w:hAnsiTheme="minorHAnsi" w:cstheme="minorHAnsi"/>
          <w:sz w:val="24"/>
          <w:szCs w:val="24"/>
        </w:rPr>
        <w:t xml:space="preserve">; </w:t>
      </w:r>
    </w:p>
    <w:p w14:paraId="0DB4CEA8" w14:textId="0BA4EFCF" w:rsidR="00303469" w:rsidRPr="00266B30" w:rsidRDefault="00C213BA" w:rsidP="00FC3A58">
      <w:pPr>
        <w:spacing w:before="120"/>
        <w:jc w:val="both"/>
        <w:rPr>
          <w:rFonts w:asciiTheme="minorHAnsi" w:hAnsiTheme="minorHAnsi" w:cstheme="minorHAnsi"/>
          <w:sz w:val="24"/>
          <w:szCs w:val="24"/>
        </w:rPr>
      </w:pPr>
      <w:r w:rsidRPr="00266B30">
        <w:rPr>
          <w:rFonts w:asciiTheme="minorHAnsi" w:hAnsiTheme="minorHAnsi" w:cstheme="minorHAnsi"/>
          <w:sz w:val="24"/>
          <w:szCs w:val="24"/>
        </w:rPr>
        <w:t>X -</w:t>
      </w:r>
      <w:r w:rsidRPr="00266B30">
        <w:rPr>
          <w:rFonts w:asciiTheme="minorHAnsi" w:hAnsiTheme="minorHAnsi" w:cstheme="minorHAnsi"/>
          <w:spacing w:val="-17"/>
          <w:sz w:val="24"/>
          <w:szCs w:val="24"/>
        </w:rPr>
        <w:t xml:space="preserve"> </w:t>
      </w:r>
      <w:r w:rsidR="008362DB" w:rsidRPr="00266B30">
        <w:rPr>
          <w:rFonts w:asciiTheme="minorHAnsi" w:hAnsiTheme="minorHAnsi" w:cstheme="minorHAnsi"/>
          <w:sz w:val="24"/>
          <w:szCs w:val="24"/>
        </w:rPr>
        <w:t>pré-requisitos</w:t>
      </w:r>
      <w:r w:rsidR="008362DB" w:rsidRPr="00266B30">
        <w:rPr>
          <w:rFonts w:asciiTheme="minorHAnsi" w:hAnsiTheme="minorHAnsi" w:cstheme="minorHAnsi"/>
          <w:spacing w:val="-18"/>
          <w:sz w:val="24"/>
          <w:szCs w:val="24"/>
        </w:rPr>
        <w:t xml:space="preserve"> </w:t>
      </w:r>
      <w:r w:rsidR="008362DB" w:rsidRPr="00266B30">
        <w:rPr>
          <w:rFonts w:asciiTheme="minorHAnsi" w:hAnsiTheme="minorHAnsi" w:cstheme="minorHAnsi"/>
          <w:sz w:val="24"/>
          <w:szCs w:val="24"/>
        </w:rPr>
        <w:t>da</w:t>
      </w:r>
      <w:r w:rsidR="008362DB" w:rsidRPr="00266B30">
        <w:rPr>
          <w:rFonts w:asciiTheme="minorHAnsi" w:hAnsiTheme="minorHAnsi" w:cstheme="minorHAnsi"/>
          <w:spacing w:val="-17"/>
          <w:sz w:val="24"/>
          <w:szCs w:val="24"/>
        </w:rPr>
        <w:t xml:space="preserve"> </w:t>
      </w:r>
      <w:r w:rsidR="008362DB" w:rsidRPr="00266B30">
        <w:rPr>
          <w:rFonts w:asciiTheme="minorHAnsi" w:hAnsiTheme="minorHAnsi" w:cstheme="minorHAnsi"/>
          <w:sz w:val="24"/>
          <w:szCs w:val="24"/>
        </w:rPr>
        <w:t>disciplina.</w:t>
      </w:r>
    </w:p>
    <w:p w14:paraId="6C68A904" w14:textId="19704113" w:rsidR="00303469" w:rsidRPr="00266B30" w:rsidRDefault="008362DB" w:rsidP="00C213BA">
      <w:pPr>
        <w:spacing w:before="120"/>
        <w:jc w:val="both"/>
        <w:rPr>
          <w:rFonts w:asciiTheme="minorHAnsi" w:hAnsiTheme="minorHAnsi" w:cstheme="minorHAnsi"/>
          <w:sz w:val="24"/>
          <w:szCs w:val="24"/>
        </w:rPr>
      </w:pPr>
      <w:r w:rsidRPr="00266B30">
        <w:rPr>
          <w:rFonts w:asciiTheme="minorHAnsi" w:hAnsiTheme="minorHAnsi" w:cstheme="minorHAnsi"/>
          <w:w w:val="90"/>
          <w:sz w:val="24"/>
          <w:szCs w:val="24"/>
        </w:rPr>
        <w:t>§</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1º</w:t>
      </w:r>
      <w:r w:rsidR="00FC3A58" w:rsidRPr="00266B30">
        <w:rPr>
          <w:rFonts w:asciiTheme="minorHAnsi" w:hAnsiTheme="minorHAnsi" w:cstheme="minorHAnsi"/>
          <w:w w:val="90"/>
          <w:sz w:val="24"/>
          <w:szCs w:val="24"/>
        </w:rPr>
        <w:t xml:space="preserve"> </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Os</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dados</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de</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identificação</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devem</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conter</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nome</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da</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instituição,</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do</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curso</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ou</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área,</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da</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disciplina,</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do</w:t>
      </w:r>
      <w:r w:rsidR="001608C8" w:rsidRPr="00266B30">
        <w:rPr>
          <w:rFonts w:asciiTheme="minorHAnsi" w:hAnsiTheme="minorHAnsi" w:cstheme="minorHAnsi"/>
          <w:w w:val="90"/>
          <w:sz w:val="24"/>
          <w:szCs w:val="24"/>
        </w:rPr>
        <w:t>/a</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professor</w:t>
      </w:r>
      <w:r w:rsidR="001608C8" w:rsidRPr="00266B30">
        <w:rPr>
          <w:rFonts w:asciiTheme="minorHAnsi" w:hAnsiTheme="minorHAnsi" w:cstheme="minorHAnsi"/>
          <w:w w:val="90"/>
          <w:sz w:val="24"/>
          <w:szCs w:val="24"/>
        </w:rPr>
        <w:t>/a</w:t>
      </w:r>
      <w:r w:rsidRPr="00266B30">
        <w:rPr>
          <w:rFonts w:asciiTheme="minorHAnsi" w:hAnsiTheme="minorHAnsi" w:cstheme="minorHAnsi"/>
          <w:w w:val="90"/>
          <w:sz w:val="24"/>
          <w:szCs w:val="24"/>
        </w:rPr>
        <w:t>,</w:t>
      </w:r>
      <w:r w:rsidRPr="00266B30">
        <w:rPr>
          <w:rFonts w:asciiTheme="minorHAnsi" w:hAnsiTheme="minorHAnsi" w:cstheme="minorHAnsi"/>
          <w:spacing w:val="-40"/>
          <w:w w:val="90"/>
          <w:sz w:val="24"/>
          <w:szCs w:val="24"/>
        </w:rPr>
        <w:t xml:space="preserve"> </w:t>
      </w:r>
      <w:r w:rsidRPr="00266B30">
        <w:rPr>
          <w:rFonts w:asciiTheme="minorHAnsi" w:hAnsiTheme="minorHAnsi" w:cstheme="minorHAnsi"/>
          <w:w w:val="90"/>
          <w:sz w:val="24"/>
          <w:szCs w:val="24"/>
        </w:rPr>
        <w:t>assim</w:t>
      </w:r>
      <w:r w:rsidRPr="00266B30">
        <w:rPr>
          <w:rFonts w:asciiTheme="minorHAnsi" w:hAnsiTheme="minorHAnsi" w:cstheme="minorHAnsi"/>
          <w:spacing w:val="-8"/>
          <w:w w:val="90"/>
          <w:sz w:val="24"/>
          <w:szCs w:val="24"/>
        </w:rPr>
        <w:t xml:space="preserve"> </w:t>
      </w:r>
      <w:r w:rsidRPr="00266B30">
        <w:rPr>
          <w:rFonts w:asciiTheme="minorHAnsi" w:hAnsiTheme="minorHAnsi" w:cstheme="minorHAnsi"/>
          <w:w w:val="90"/>
          <w:sz w:val="24"/>
          <w:szCs w:val="24"/>
        </w:rPr>
        <w:t>como</w:t>
      </w:r>
      <w:r w:rsidRPr="00266B30">
        <w:rPr>
          <w:rFonts w:asciiTheme="minorHAnsi" w:hAnsiTheme="minorHAnsi" w:cstheme="minorHAnsi"/>
          <w:spacing w:val="-7"/>
          <w:w w:val="90"/>
          <w:sz w:val="24"/>
          <w:szCs w:val="24"/>
        </w:rPr>
        <w:t xml:space="preserve"> </w:t>
      </w:r>
      <w:r w:rsidRPr="00266B30">
        <w:rPr>
          <w:rFonts w:asciiTheme="minorHAnsi" w:hAnsiTheme="minorHAnsi" w:cstheme="minorHAnsi"/>
          <w:w w:val="90"/>
          <w:sz w:val="24"/>
          <w:szCs w:val="24"/>
        </w:rPr>
        <w:t>carga</w:t>
      </w:r>
      <w:r w:rsidRPr="00266B30">
        <w:rPr>
          <w:rFonts w:asciiTheme="minorHAnsi" w:hAnsiTheme="minorHAnsi" w:cstheme="minorHAnsi"/>
          <w:spacing w:val="-7"/>
          <w:w w:val="90"/>
          <w:sz w:val="24"/>
          <w:szCs w:val="24"/>
        </w:rPr>
        <w:t xml:space="preserve"> </w:t>
      </w:r>
      <w:r w:rsidRPr="00266B30">
        <w:rPr>
          <w:rFonts w:asciiTheme="minorHAnsi" w:hAnsiTheme="minorHAnsi" w:cstheme="minorHAnsi"/>
          <w:w w:val="90"/>
          <w:sz w:val="24"/>
          <w:szCs w:val="24"/>
        </w:rPr>
        <w:t>horária</w:t>
      </w:r>
      <w:r w:rsidRPr="00266B30">
        <w:rPr>
          <w:rFonts w:asciiTheme="minorHAnsi" w:hAnsiTheme="minorHAnsi" w:cstheme="minorHAnsi"/>
          <w:spacing w:val="-8"/>
          <w:w w:val="90"/>
          <w:sz w:val="24"/>
          <w:szCs w:val="24"/>
        </w:rPr>
        <w:t xml:space="preserve"> </w:t>
      </w:r>
      <w:r w:rsidRPr="00266B30">
        <w:rPr>
          <w:rFonts w:asciiTheme="minorHAnsi" w:hAnsiTheme="minorHAnsi" w:cstheme="minorHAnsi"/>
          <w:w w:val="90"/>
          <w:sz w:val="24"/>
          <w:szCs w:val="24"/>
        </w:rPr>
        <w:t>semanal</w:t>
      </w:r>
      <w:r w:rsidRPr="00266B30">
        <w:rPr>
          <w:rFonts w:asciiTheme="minorHAnsi" w:hAnsiTheme="minorHAnsi" w:cstheme="minorHAnsi"/>
          <w:spacing w:val="-7"/>
          <w:w w:val="90"/>
          <w:sz w:val="24"/>
          <w:szCs w:val="24"/>
        </w:rPr>
        <w:t xml:space="preserve"> </w:t>
      </w:r>
      <w:r w:rsidRPr="00266B30">
        <w:rPr>
          <w:rFonts w:asciiTheme="minorHAnsi" w:hAnsiTheme="minorHAnsi" w:cstheme="minorHAnsi"/>
          <w:w w:val="90"/>
          <w:sz w:val="24"/>
          <w:szCs w:val="24"/>
        </w:rPr>
        <w:t>da</w:t>
      </w:r>
      <w:r w:rsidRPr="00266B30">
        <w:rPr>
          <w:rFonts w:asciiTheme="minorHAnsi" w:hAnsiTheme="minorHAnsi" w:cstheme="minorHAnsi"/>
          <w:spacing w:val="-7"/>
          <w:w w:val="90"/>
          <w:sz w:val="24"/>
          <w:szCs w:val="24"/>
        </w:rPr>
        <w:t xml:space="preserve"> </w:t>
      </w:r>
      <w:r w:rsidRPr="00266B30">
        <w:rPr>
          <w:rFonts w:asciiTheme="minorHAnsi" w:hAnsiTheme="minorHAnsi" w:cstheme="minorHAnsi"/>
          <w:w w:val="90"/>
          <w:sz w:val="24"/>
          <w:szCs w:val="24"/>
        </w:rPr>
        <w:t>disciplina,</w:t>
      </w:r>
      <w:r w:rsidRPr="00266B30">
        <w:rPr>
          <w:rFonts w:asciiTheme="minorHAnsi" w:hAnsiTheme="minorHAnsi" w:cstheme="minorHAnsi"/>
          <w:spacing w:val="-7"/>
          <w:w w:val="90"/>
          <w:sz w:val="24"/>
          <w:szCs w:val="24"/>
        </w:rPr>
        <w:t xml:space="preserve"> </w:t>
      </w:r>
      <w:r w:rsidRPr="00266B30">
        <w:rPr>
          <w:rFonts w:asciiTheme="minorHAnsi" w:hAnsiTheme="minorHAnsi" w:cstheme="minorHAnsi"/>
          <w:w w:val="90"/>
          <w:sz w:val="24"/>
          <w:szCs w:val="24"/>
        </w:rPr>
        <w:t>entre</w:t>
      </w:r>
      <w:r w:rsidRPr="00266B30">
        <w:rPr>
          <w:rFonts w:asciiTheme="minorHAnsi" w:hAnsiTheme="minorHAnsi" w:cstheme="minorHAnsi"/>
          <w:spacing w:val="-8"/>
          <w:w w:val="90"/>
          <w:sz w:val="24"/>
          <w:szCs w:val="24"/>
        </w:rPr>
        <w:t xml:space="preserve"> </w:t>
      </w:r>
      <w:r w:rsidRPr="00266B30">
        <w:rPr>
          <w:rFonts w:asciiTheme="minorHAnsi" w:hAnsiTheme="minorHAnsi" w:cstheme="minorHAnsi"/>
          <w:w w:val="90"/>
          <w:sz w:val="24"/>
          <w:szCs w:val="24"/>
        </w:rPr>
        <w:t>outros</w:t>
      </w:r>
      <w:r w:rsidRPr="00266B30">
        <w:rPr>
          <w:rFonts w:asciiTheme="minorHAnsi" w:hAnsiTheme="minorHAnsi" w:cstheme="minorHAnsi"/>
          <w:spacing w:val="-7"/>
          <w:w w:val="90"/>
          <w:sz w:val="24"/>
          <w:szCs w:val="24"/>
        </w:rPr>
        <w:t xml:space="preserve"> </w:t>
      </w:r>
      <w:r w:rsidRPr="00266B30">
        <w:rPr>
          <w:rFonts w:asciiTheme="minorHAnsi" w:hAnsiTheme="minorHAnsi" w:cstheme="minorHAnsi"/>
          <w:w w:val="90"/>
          <w:sz w:val="24"/>
          <w:szCs w:val="24"/>
        </w:rPr>
        <w:t>dados</w:t>
      </w:r>
      <w:r w:rsidRPr="00266B30">
        <w:rPr>
          <w:rFonts w:asciiTheme="minorHAnsi" w:hAnsiTheme="minorHAnsi" w:cstheme="minorHAnsi"/>
          <w:spacing w:val="-7"/>
          <w:w w:val="90"/>
          <w:sz w:val="24"/>
          <w:szCs w:val="24"/>
        </w:rPr>
        <w:t xml:space="preserve"> </w:t>
      </w:r>
      <w:r w:rsidRPr="00266B30">
        <w:rPr>
          <w:rFonts w:asciiTheme="minorHAnsi" w:hAnsiTheme="minorHAnsi" w:cstheme="minorHAnsi"/>
          <w:w w:val="90"/>
          <w:sz w:val="24"/>
          <w:szCs w:val="24"/>
        </w:rPr>
        <w:t>significativos.</w:t>
      </w:r>
    </w:p>
    <w:p w14:paraId="0629022E" w14:textId="303CD221" w:rsidR="00303469" w:rsidRPr="00266B30" w:rsidRDefault="008362DB" w:rsidP="00C213BA">
      <w:pPr>
        <w:spacing w:before="120"/>
        <w:jc w:val="both"/>
        <w:rPr>
          <w:rFonts w:asciiTheme="minorHAnsi" w:hAnsiTheme="minorHAnsi" w:cstheme="minorHAnsi"/>
          <w:sz w:val="24"/>
          <w:szCs w:val="24"/>
        </w:rPr>
      </w:pPr>
      <w:r w:rsidRPr="00266B30">
        <w:rPr>
          <w:rFonts w:asciiTheme="minorHAnsi" w:hAnsiTheme="minorHAnsi" w:cstheme="minorHAnsi"/>
          <w:w w:val="95"/>
          <w:sz w:val="24"/>
          <w:szCs w:val="24"/>
        </w:rPr>
        <w:t>§</w:t>
      </w:r>
      <w:r w:rsidRPr="00266B30">
        <w:rPr>
          <w:rFonts w:asciiTheme="minorHAnsi" w:hAnsiTheme="minorHAnsi" w:cstheme="minorHAnsi"/>
          <w:spacing w:val="-11"/>
          <w:w w:val="95"/>
          <w:sz w:val="24"/>
          <w:szCs w:val="24"/>
        </w:rPr>
        <w:t xml:space="preserve"> </w:t>
      </w:r>
      <w:r w:rsidRPr="00266B30">
        <w:rPr>
          <w:rFonts w:asciiTheme="minorHAnsi" w:hAnsiTheme="minorHAnsi" w:cstheme="minorHAnsi"/>
          <w:w w:val="95"/>
          <w:sz w:val="24"/>
          <w:szCs w:val="24"/>
        </w:rPr>
        <w:t>2º</w:t>
      </w:r>
      <w:r w:rsidRPr="00266B30">
        <w:rPr>
          <w:rFonts w:asciiTheme="minorHAnsi" w:hAnsiTheme="minorHAnsi" w:cstheme="minorHAnsi"/>
          <w:spacing w:val="-11"/>
          <w:w w:val="95"/>
          <w:sz w:val="24"/>
          <w:szCs w:val="24"/>
        </w:rPr>
        <w:t xml:space="preserve"> </w:t>
      </w:r>
      <w:r w:rsidR="00FC3A58" w:rsidRPr="00266B30">
        <w:rPr>
          <w:rFonts w:asciiTheme="minorHAnsi" w:hAnsiTheme="minorHAnsi" w:cstheme="minorHAnsi"/>
          <w:spacing w:val="-11"/>
          <w:w w:val="95"/>
          <w:sz w:val="24"/>
          <w:szCs w:val="24"/>
        </w:rPr>
        <w:t xml:space="preserve"> </w:t>
      </w:r>
      <w:r w:rsidRPr="00266B30">
        <w:rPr>
          <w:rFonts w:asciiTheme="minorHAnsi" w:hAnsiTheme="minorHAnsi" w:cstheme="minorHAnsi"/>
          <w:w w:val="95"/>
          <w:sz w:val="24"/>
          <w:szCs w:val="24"/>
        </w:rPr>
        <w:t>Os</w:t>
      </w:r>
      <w:r w:rsidRPr="00266B30">
        <w:rPr>
          <w:rFonts w:asciiTheme="minorHAnsi" w:hAnsiTheme="minorHAnsi" w:cstheme="minorHAnsi"/>
          <w:spacing w:val="-11"/>
          <w:w w:val="95"/>
          <w:sz w:val="24"/>
          <w:szCs w:val="24"/>
        </w:rPr>
        <w:t xml:space="preserve"> </w:t>
      </w:r>
      <w:r w:rsidRPr="00266B30">
        <w:rPr>
          <w:rFonts w:asciiTheme="minorHAnsi" w:hAnsiTheme="minorHAnsi" w:cstheme="minorHAnsi"/>
          <w:w w:val="95"/>
          <w:sz w:val="24"/>
          <w:szCs w:val="24"/>
        </w:rPr>
        <w:t>objetivos</w:t>
      </w:r>
      <w:r w:rsidRPr="00266B30">
        <w:rPr>
          <w:rFonts w:asciiTheme="minorHAnsi" w:hAnsiTheme="minorHAnsi" w:cstheme="minorHAnsi"/>
          <w:spacing w:val="-11"/>
          <w:w w:val="95"/>
          <w:sz w:val="24"/>
          <w:szCs w:val="24"/>
        </w:rPr>
        <w:t xml:space="preserve"> </w:t>
      </w:r>
      <w:r w:rsidRPr="00266B30">
        <w:rPr>
          <w:rFonts w:asciiTheme="minorHAnsi" w:hAnsiTheme="minorHAnsi" w:cstheme="minorHAnsi"/>
          <w:w w:val="95"/>
          <w:sz w:val="24"/>
          <w:szCs w:val="24"/>
        </w:rPr>
        <w:t>ou</w:t>
      </w:r>
      <w:r w:rsidRPr="00266B30">
        <w:rPr>
          <w:rFonts w:asciiTheme="minorHAnsi" w:hAnsiTheme="minorHAnsi" w:cstheme="minorHAnsi"/>
          <w:spacing w:val="-11"/>
          <w:w w:val="95"/>
          <w:sz w:val="24"/>
          <w:szCs w:val="24"/>
        </w:rPr>
        <w:t xml:space="preserve"> </w:t>
      </w:r>
      <w:r w:rsidRPr="00266B30">
        <w:rPr>
          <w:rFonts w:asciiTheme="minorHAnsi" w:hAnsiTheme="minorHAnsi" w:cstheme="minorHAnsi"/>
          <w:w w:val="95"/>
          <w:sz w:val="24"/>
          <w:szCs w:val="24"/>
        </w:rPr>
        <w:t>competências</w:t>
      </w:r>
      <w:r w:rsidRPr="00266B30">
        <w:rPr>
          <w:rFonts w:asciiTheme="minorHAnsi" w:hAnsiTheme="minorHAnsi" w:cstheme="minorHAnsi"/>
          <w:spacing w:val="-11"/>
          <w:w w:val="95"/>
          <w:sz w:val="24"/>
          <w:szCs w:val="24"/>
        </w:rPr>
        <w:t xml:space="preserve"> </w:t>
      </w:r>
      <w:r w:rsidRPr="00266B30">
        <w:rPr>
          <w:rFonts w:asciiTheme="minorHAnsi" w:hAnsiTheme="minorHAnsi" w:cstheme="minorHAnsi"/>
          <w:w w:val="95"/>
          <w:sz w:val="24"/>
          <w:szCs w:val="24"/>
        </w:rPr>
        <w:t>e</w:t>
      </w:r>
      <w:r w:rsidRPr="00266B30">
        <w:rPr>
          <w:rFonts w:asciiTheme="minorHAnsi" w:hAnsiTheme="minorHAnsi" w:cstheme="minorHAnsi"/>
          <w:spacing w:val="-11"/>
          <w:w w:val="95"/>
          <w:sz w:val="24"/>
          <w:szCs w:val="24"/>
        </w:rPr>
        <w:t xml:space="preserve"> </w:t>
      </w:r>
      <w:r w:rsidRPr="00266B30">
        <w:rPr>
          <w:rFonts w:asciiTheme="minorHAnsi" w:hAnsiTheme="minorHAnsi" w:cstheme="minorHAnsi"/>
          <w:w w:val="95"/>
          <w:sz w:val="24"/>
          <w:szCs w:val="24"/>
        </w:rPr>
        <w:t>conteúdos</w:t>
      </w:r>
      <w:r w:rsidRPr="00266B30">
        <w:rPr>
          <w:rFonts w:asciiTheme="minorHAnsi" w:hAnsiTheme="minorHAnsi" w:cstheme="minorHAnsi"/>
          <w:spacing w:val="-11"/>
          <w:w w:val="95"/>
          <w:sz w:val="24"/>
          <w:szCs w:val="24"/>
        </w:rPr>
        <w:t xml:space="preserve"> </w:t>
      </w:r>
      <w:r w:rsidRPr="00266B30">
        <w:rPr>
          <w:rFonts w:asciiTheme="minorHAnsi" w:hAnsiTheme="minorHAnsi" w:cstheme="minorHAnsi"/>
          <w:w w:val="95"/>
          <w:sz w:val="24"/>
          <w:szCs w:val="24"/>
        </w:rPr>
        <w:t>ou</w:t>
      </w:r>
      <w:r w:rsidRPr="00266B30">
        <w:rPr>
          <w:rFonts w:asciiTheme="minorHAnsi" w:hAnsiTheme="minorHAnsi" w:cstheme="minorHAnsi"/>
          <w:spacing w:val="-11"/>
          <w:w w:val="95"/>
          <w:sz w:val="24"/>
          <w:szCs w:val="24"/>
        </w:rPr>
        <w:t xml:space="preserve"> </w:t>
      </w:r>
      <w:r w:rsidRPr="00266B30">
        <w:rPr>
          <w:rFonts w:asciiTheme="minorHAnsi" w:hAnsiTheme="minorHAnsi" w:cstheme="minorHAnsi"/>
          <w:w w:val="95"/>
          <w:sz w:val="24"/>
          <w:szCs w:val="24"/>
        </w:rPr>
        <w:t>habilidades</w:t>
      </w:r>
      <w:r w:rsidRPr="00266B30">
        <w:rPr>
          <w:rFonts w:asciiTheme="minorHAnsi" w:hAnsiTheme="minorHAnsi" w:cstheme="minorHAnsi"/>
          <w:spacing w:val="-11"/>
          <w:w w:val="95"/>
          <w:sz w:val="24"/>
          <w:szCs w:val="24"/>
        </w:rPr>
        <w:t xml:space="preserve"> </w:t>
      </w:r>
      <w:r w:rsidRPr="00266B30">
        <w:rPr>
          <w:rFonts w:asciiTheme="minorHAnsi" w:hAnsiTheme="minorHAnsi" w:cstheme="minorHAnsi"/>
          <w:w w:val="95"/>
          <w:sz w:val="24"/>
          <w:szCs w:val="24"/>
        </w:rPr>
        <w:t>deverão</w:t>
      </w:r>
      <w:r w:rsidRPr="00266B30">
        <w:rPr>
          <w:rFonts w:asciiTheme="minorHAnsi" w:hAnsiTheme="minorHAnsi" w:cstheme="minorHAnsi"/>
          <w:spacing w:val="-11"/>
          <w:w w:val="95"/>
          <w:sz w:val="24"/>
          <w:szCs w:val="24"/>
        </w:rPr>
        <w:t xml:space="preserve"> </w:t>
      </w:r>
      <w:r w:rsidRPr="00266B30">
        <w:rPr>
          <w:rFonts w:asciiTheme="minorHAnsi" w:hAnsiTheme="minorHAnsi" w:cstheme="minorHAnsi"/>
          <w:w w:val="95"/>
          <w:sz w:val="24"/>
          <w:szCs w:val="24"/>
        </w:rPr>
        <w:t>ser</w:t>
      </w:r>
      <w:r w:rsidRPr="00266B30">
        <w:rPr>
          <w:rFonts w:asciiTheme="minorHAnsi" w:hAnsiTheme="minorHAnsi" w:cstheme="minorHAnsi"/>
          <w:spacing w:val="-11"/>
          <w:w w:val="95"/>
          <w:sz w:val="24"/>
          <w:szCs w:val="24"/>
        </w:rPr>
        <w:t xml:space="preserve"> </w:t>
      </w:r>
      <w:r w:rsidRPr="00266B30">
        <w:rPr>
          <w:rFonts w:asciiTheme="minorHAnsi" w:hAnsiTheme="minorHAnsi" w:cstheme="minorHAnsi"/>
          <w:w w:val="95"/>
          <w:sz w:val="24"/>
          <w:szCs w:val="24"/>
        </w:rPr>
        <w:t>elaborados,</w:t>
      </w:r>
      <w:r w:rsidRPr="00266B30">
        <w:rPr>
          <w:rFonts w:asciiTheme="minorHAnsi" w:hAnsiTheme="minorHAnsi" w:cstheme="minorHAnsi"/>
          <w:spacing w:val="-11"/>
          <w:w w:val="95"/>
          <w:sz w:val="24"/>
          <w:szCs w:val="24"/>
        </w:rPr>
        <w:t xml:space="preserve"> </w:t>
      </w:r>
      <w:r w:rsidRPr="00266B30">
        <w:rPr>
          <w:rFonts w:asciiTheme="minorHAnsi" w:hAnsiTheme="minorHAnsi" w:cstheme="minorHAnsi"/>
          <w:w w:val="95"/>
          <w:sz w:val="24"/>
          <w:szCs w:val="24"/>
        </w:rPr>
        <w:t>tendo</w:t>
      </w:r>
      <w:r w:rsidRPr="00266B30">
        <w:rPr>
          <w:rFonts w:asciiTheme="minorHAnsi" w:hAnsiTheme="minorHAnsi" w:cstheme="minorHAnsi"/>
          <w:spacing w:val="-11"/>
          <w:w w:val="95"/>
          <w:sz w:val="24"/>
          <w:szCs w:val="24"/>
        </w:rPr>
        <w:t xml:space="preserve"> </w:t>
      </w:r>
      <w:r w:rsidRPr="00266B30">
        <w:rPr>
          <w:rFonts w:asciiTheme="minorHAnsi" w:hAnsiTheme="minorHAnsi" w:cstheme="minorHAnsi"/>
          <w:w w:val="95"/>
          <w:sz w:val="24"/>
          <w:szCs w:val="24"/>
        </w:rPr>
        <w:t>como</w:t>
      </w:r>
      <w:r w:rsidRPr="00266B30">
        <w:rPr>
          <w:rFonts w:asciiTheme="minorHAnsi" w:hAnsiTheme="minorHAnsi" w:cstheme="minorHAnsi"/>
          <w:spacing w:val="-11"/>
          <w:w w:val="95"/>
          <w:sz w:val="24"/>
          <w:szCs w:val="24"/>
        </w:rPr>
        <w:t xml:space="preserve"> </w:t>
      </w:r>
      <w:r w:rsidRPr="00266B30">
        <w:rPr>
          <w:rFonts w:asciiTheme="minorHAnsi" w:hAnsiTheme="minorHAnsi" w:cstheme="minorHAnsi"/>
          <w:w w:val="95"/>
          <w:sz w:val="24"/>
          <w:szCs w:val="24"/>
        </w:rPr>
        <w:t>foco</w:t>
      </w:r>
      <w:r w:rsidRPr="00266B30">
        <w:rPr>
          <w:rFonts w:asciiTheme="minorHAnsi" w:hAnsiTheme="minorHAnsi" w:cstheme="minorHAnsi"/>
          <w:spacing w:val="-11"/>
          <w:w w:val="95"/>
          <w:sz w:val="24"/>
          <w:szCs w:val="24"/>
        </w:rPr>
        <w:t xml:space="preserve"> </w:t>
      </w:r>
      <w:r w:rsidRPr="00266B30">
        <w:rPr>
          <w:rFonts w:asciiTheme="minorHAnsi" w:hAnsiTheme="minorHAnsi" w:cstheme="minorHAnsi"/>
          <w:w w:val="95"/>
          <w:sz w:val="24"/>
          <w:szCs w:val="24"/>
        </w:rPr>
        <w:t>a</w:t>
      </w:r>
      <w:r w:rsidRPr="00266B30">
        <w:rPr>
          <w:rFonts w:asciiTheme="minorHAnsi" w:hAnsiTheme="minorHAnsi" w:cstheme="minorHAnsi"/>
          <w:spacing w:val="-43"/>
          <w:w w:val="95"/>
          <w:sz w:val="24"/>
          <w:szCs w:val="24"/>
        </w:rPr>
        <w:t xml:space="preserve"> </w:t>
      </w:r>
      <w:r w:rsidRPr="00266B30">
        <w:rPr>
          <w:rFonts w:asciiTheme="minorHAnsi" w:hAnsiTheme="minorHAnsi" w:cstheme="minorHAnsi"/>
          <w:sz w:val="24"/>
          <w:szCs w:val="24"/>
        </w:rPr>
        <w:t>proposta</w:t>
      </w:r>
      <w:r w:rsidRPr="00266B30">
        <w:rPr>
          <w:rFonts w:asciiTheme="minorHAnsi" w:hAnsiTheme="minorHAnsi" w:cstheme="minorHAnsi"/>
          <w:spacing w:val="-16"/>
          <w:sz w:val="24"/>
          <w:szCs w:val="24"/>
        </w:rPr>
        <w:t xml:space="preserve"> </w:t>
      </w:r>
      <w:r w:rsidRPr="00266B30">
        <w:rPr>
          <w:rFonts w:asciiTheme="minorHAnsi" w:hAnsiTheme="minorHAnsi" w:cstheme="minorHAnsi"/>
          <w:sz w:val="24"/>
          <w:szCs w:val="24"/>
        </w:rPr>
        <w:t>da</w:t>
      </w:r>
      <w:r w:rsidRPr="00266B30">
        <w:rPr>
          <w:rFonts w:asciiTheme="minorHAnsi" w:hAnsiTheme="minorHAnsi" w:cstheme="minorHAnsi"/>
          <w:spacing w:val="-16"/>
          <w:sz w:val="24"/>
          <w:szCs w:val="24"/>
        </w:rPr>
        <w:t xml:space="preserve"> </w:t>
      </w:r>
      <w:r w:rsidRPr="00266B30">
        <w:rPr>
          <w:rFonts w:asciiTheme="minorHAnsi" w:hAnsiTheme="minorHAnsi" w:cstheme="minorHAnsi"/>
          <w:sz w:val="24"/>
          <w:szCs w:val="24"/>
        </w:rPr>
        <w:t>disciplina.</w:t>
      </w:r>
    </w:p>
    <w:p w14:paraId="6E455EC6" w14:textId="6C617AB2" w:rsidR="00303469" w:rsidRPr="00266B30" w:rsidRDefault="008362DB" w:rsidP="00C213BA">
      <w:pPr>
        <w:spacing w:before="120"/>
        <w:jc w:val="both"/>
        <w:rPr>
          <w:rFonts w:asciiTheme="minorHAnsi" w:hAnsiTheme="minorHAnsi" w:cstheme="minorHAnsi"/>
          <w:sz w:val="24"/>
          <w:szCs w:val="24"/>
        </w:rPr>
      </w:pPr>
      <w:r w:rsidRPr="00266B30">
        <w:rPr>
          <w:rFonts w:asciiTheme="minorHAnsi" w:hAnsiTheme="minorHAnsi" w:cstheme="minorHAnsi"/>
          <w:w w:val="90"/>
          <w:sz w:val="24"/>
          <w:szCs w:val="24"/>
        </w:rPr>
        <w:t>§</w:t>
      </w:r>
      <w:r w:rsidRPr="00266B30">
        <w:rPr>
          <w:rFonts w:asciiTheme="minorHAnsi" w:hAnsiTheme="minorHAnsi" w:cstheme="minorHAnsi"/>
          <w:spacing w:val="7"/>
          <w:w w:val="90"/>
          <w:sz w:val="24"/>
          <w:szCs w:val="24"/>
        </w:rPr>
        <w:t xml:space="preserve"> </w:t>
      </w:r>
      <w:r w:rsidRPr="00266B30">
        <w:rPr>
          <w:rFonts w:asciiTheme="minorHAnsi" w:hAnsiTheme="minorHAnsi" w:cstheme="minorHAnsi"/>
          <w:w w:val="90"/>
          <w:sz w:val="24"/>
          <w:szCs w:val="24"/>
        </w:rPr>
        <w:t>3º</w:t>
      </w:r>
      <w:r w:rsidRPr="00266B30">
        <w:rPr>
          <w:rFonts w:asciiTheme="minorHAnsi" w:hAnsiTheme="minorHAnsi" w:cstheme="minorHAnsi"/>
          <w:spacing w:val="7"/>
          <w:w w:val="90"/>
          <w:sz w:val="24"/>
          <w:szCs w:val="24"/>
        </w:rPr>
        <w:t xml:space="preserve"> </w:t>
      </w:r>
      <w:r w:rsidR="007F5148" w:rsidRPr="00266B30">
        <w:rPr>
          <w:rFonts w:asciiTheme="minorHAnsi" w:hAnsiTheme="minorHAnsi" w:cstheme="minorHAnsi"/>
          <w:spacing w:val="7"/>
          <w:w w:val="90"/>
          <w:sz w:val="24"/>
          <w:szCs w:val="24"/>
        </w:rPr>
        <w:t xml:space="preserve"> </w:t>
      </w:r>
      <w:r w:rsidRPr="00266B30">
        <w:rPr>
          <w:rFonts w:asciiTheme="minorHAnsi" w:hAnsiTheme="minorHAnsi" w:cstheme="minorHAnsi"/>
          <w:w w:val="90"/>
          <w:sz w:val="24"/>
          <w:szCs w:val="24"/>
        </w:rPr>
        <w:t>Na</w:t>
      </w:r>
      <w:r w:rsidRPr="00266B30">
        <w:rPr>
          <w:rFonts w:asciiTheme="minorHAnsi" w:hAnsiTheme="minorHAnsi" w:cstheme="minorHAnsi"/>
          <w:spacing w:val="7"/>
          <w:w w:val="90"/>
          <w:sz w:val="24"/>
          <w:szCs w:val="24"/>
        </w:rPr>
        <w:t xml:space="preserve"> </w:t>
      </w:r>
      <w:r w:rsidRPr="00266B30">
        <w:rPr>
          <w:rFonts w:asciiTheme="minorHAnsi" w:hAnsiTheme="minorHAnsi" w:cstheme="minorHAnsi"/>
          <w:w w:val="90"/>
          <w:sz w:val="24"/>
          <w:szCs w:val="24"/>
        </w:rPr>
        <w:t>relação</w:t>
      </w:r>
      <w:r w:rsidRPr="00266B30">
        <w:rPr>
          <w:rFonts w:asciiTheme="minorHAnsi" w:hAnsiTheme="minorHAnsi" w:cstheme="minorHAnsi"/>
          <w:spacing w:val="7"/>
          <w:w w:val="90"/>
          <w:sz w:val="24"/>
          <w:szCs w:val="24"/>
        </w:rPr>
        <w:t xml:space="preserve"> </w:t>
      </w:r>
      <w:r w:rsidRPr="00266B30">
        <w:rPr>
          <w:rFonts w:asciiTheme="minorHAnsi" w:hAnsiTheme="minorHAnsi" w:cstheme="minorHAnsi"/>
          <w:w w:val="90"/>
          <w:sz w:val="24"/>
          <w:szCs w:val="24"/>
        </w:rPr>
        <w:t>da</w:t>
      </w:r>
      <w:r w:rsidRPr="00266B30">
        <w:rPr>
          <w:rFonts w:asciiTheme="minorHAnsi" w:hAnsiTheme="minorHAnsi" w:cstheme="minorHAnsi"/>
          <w:spacing w:val="8"/>
          <w:w w:val="90"/>
          <w:sz w:val="24"/>
          <w:szCs w:val="24"/>
        </w:rPr>
        <w:t xml:space="preserve"> </w:t>
      </w:r>
      <w:r w:rsidRPr="00266B30">
        <w:rPr>
          <w:rFonts w:asciiTheme="minorHAnsi" w:hAnsiTheme="minorHAnsi" w:cstheme="minorHAnsi"/>
          <w:w w:val="90"/>
          <w:sz w:val="24"/>
          <w:szCs w:val="24"/>
        </w:rPr>
        <w:t>disciplina</w:t>
      </w:r>
      <w:r w:rsidRPr="00266B30">
        <w:rPr>
          <w:rFonts w:asciiTheme="minorHAnsi" w:hAnsiTheme="minorHAnsi" w:cstheme="minorHAnsi"/>
          <w:spacing w:val="7"/>
          <w:w w:val="90"/>
          <w:sz w:val="24"/>
          <w:szCs w:val="24"/>
        </w:rPr>
        <w:t xml:space="preserve"> </w:t>
      </w:r>
      <w:r w:rsidRPr="00266B30">
        <w:rPr>
          <w:rFonts w:asciiTheme="minorHAnsi" w:hAnsiTheme="minorHAnsi" w:cstheme="minorHAnsi"/>
          <w:w w:val="90"/>
          <w:sz w:val="24"/>
          <w:szCs w:val="24"/>
        </w:rPr>
        <w:t>com</w:t>
      </w:r>
      <w:r w:rsidRPr="00266B30">
        <w:rPr>
          <w:rFonts w:asciiTheme="minorHAnsi" w:hAnsiTheme="minorHAnsi" w:cstheme="minorHAnsi"/>
          <w:spacing w:val="7"/>
          <w:w w:val="90"/>
          <w:sz w:val="24"/>
          <w:szCs w:val="24"/>
        </w:rPr>
        <w:t xml:space="preserve"> </w:t>
      </w:r>
      <w:r w:rsidRPr="00266B30">
        <w:rPr>
          <w:rFonts w:asciiTheme="minorHAnsi" w:hAnsiTheme="minorHAnsi" w:cstheme="minorHAnsi"/>
          <w:w w:val="90"/>
          <w:sz w:val="24"/>
          <w:szCs w:val="24"/>
        </w:rPr>
        <w:t>as</w:t>
      </w:r>
      <w:r w:rsidRPr="00266B30">
        <w:rPr>
          <w:rFonts w:asciiTheme="minorHAnsi" w:hAnsiTheme="minorHAnsi" w:cstheme="minorHAnsi"/>
          <w:spacing w:val="7"/>
          <w:w w:val="90"/>
          <w:sz w:val="24"/>
          <w:szCs w:val="24"/>
        </w:rPr>
        <w:t xml:space="preserve"> </w:t>
      </w:r>
      <w:r w:rsidRPr="00266B30">
        <w:rPr>
          <w:rFonts w:asciiTheme="minorHAnsi" w:hAnsiTheme="minorHAnsi" w:cstheme="minorHAnsi"/>
          <w:w w:val="90"/>
          <w:sz w:val="24"/>
          <w:szCs w:val="24"/>
        </w:rPr>
        <w:t>demais,</w:t>
      </w:r>
      <w:r w:rsidRPr="00266B30">
        <w:rPr>
          <w:rFonts w:asciiTheme="minorHAnsi" w:hAnsiTheme="minorHAnsi" w:cstheme="minorHAnsi"/>
          <w:spacing w:val="7"/>
          <w:w w:val="90"/>
          <w:sz w:val="24"/>
          <w:szCs w:val="24"/>
        </w:rPr>
        <w:t xml:space="preserve"> </w:t>
      </w:r>
      <w:r w:rsidRPr="00266B30">
        <w:rPr>
          <w:rFonts w:asciiTheme="minorHAnsi" w:hAnsiTheme="minorHAnsi" w:cstheme="minorHAnsi"/>
          <w:w w:val="90"/>
          <w:sz w:val="24"/>
          <w:szCs w:val="24"/>
        </w:rPr>
        <w:t>deverão</w:t>
      </w:r>
      <w:r w:rsidRPr="00266B30">
        <w:rPr>
          <w:rFonts w:asciiTheme="minorHAnsi" w:hAnsiTheme="minorHAnsi" w:cstheme="minorHAnsi"/>
          <w:spacing w:val="8"/>
          <w:w w:val="90"/>
          <w:sz w:val="24"/>
          <w:szCs w:val="24"/>
        </w:rPr>
        <w:t xml:space="preserve"> </w:t>
      </w:r>
      <w:r w:rsidRPr="00266B30">
        <w:rPr>
          <w:rFonts w:asciiTheme="minorHAnsi" w:hAnsiTheme="minorHAnsi" w:cstheme="minorHAnsi"/>
          <w:w w:val="90"/>
          <w:sz w:val="24"/>
          <w:szCs w:val="24"/>
        </w:rPr>
        <w:t>estar</w:t>
      </w:r>
      <w:r w:rsidRPr="00266B30">
        <w:rPr>
          <w:rFonts w:asciiTheme="minorHAnsi" w:hAnsiTheme="minorHAnsi" w:cstheme="minorHAnsi"/>
          <w:spacing w:val="7"/>
          <w:w w:val="90"/>
          <w:sz w:val="24"/>
          <w:szCs w:val="24"/>
        </w:rPr>
        <w:t xml:space="preserve"> </w:t>
      </w:r>
      <w:r w:rsidRPr="00266B30">
        <w:rPr>
          <w:rFonts w:asciiTheme="minorHAnsi" w:hAnsiTheme="minorHAnsi" w:cstheme="minorHAnsi"/>
          <w:w w:val="90"/>
          <w:sz w:val="24"/>
          <w:szCs w:val="24"/>
        </w:rPr>
        <w:t>articulados</w:t>
      </w:r>
      <w:r w:rsidRPr="00266B30">
        <w:rPr>
          <w:rFonts w:asciiTheme="minorHAnsi" w:hAnsiTheme="minorHAnsi" w:cstheme="minorHAnsi"/>
          <w:spacing w:val="7"/>
          <w:w w:val="90"/>
          <w:sz w:val="24"/>
          <w:szCs w:val="24"/>
        </w:rPr>
        <w:t xml:space="preserve"> </w:t>
      </w:r>
      <w:r w:rsidRPr="00266B30">
        <w:rPr>
          <w:rFonts w:asciiTheme="minorHAnsi" w:hAnsiTheme="minorHAnsi" w:cstheme="minorHAnsi"/>
          <w:w w:val="90"/>
          <w:sz w:val="24"/>
          <w:szCs w:val="24"/>
        </w:rPr>
        <w:t>os</w:t>
      </w:r>
      <w:r w:rsidRPr="00266B30">
        <w:rPr>
          <w:rFonts w:asciiTheme="minorHAnsi" w:hAnsiTheme="minorHAnsi" w:cstheme="minorHAnsi"/>
          <w:spacing w:val="7"/>
          <w:w w:val="90"/>
          <w:sz w:val="24"/>
          <w:szCs w:val="24"/>
        </w:rPr>
        <w:t xml:space="preserve"> </w:t>
      </w:r>
      <w:r w:rsidRPr="00266B30">
        <w:rPr>
          <w:rFonts w:asciiTheme="minorHAnsi" w:hAnsiTheme="minorHAnsi" w:cstheme="minorHAnsi"/>
          <w:w w:val="90"/>
          <w:sz w:val="24"/>
          <w:szCs w:val="24"/>
        </w:rPr>
        <w:t>conhecimentos</w:t>
      </w:r>
      <w:r w:rsidRPr="00266B30">
        <w:rPr>
          <w:rFonts w:asciiTheme="minorHAnsi" w:hAnsiTheme="minorHAnsi" w:cstheme="minorHAnsi"/>
          <w:spacing w:val="7"/>
          <w:w w:val="90"/>
          <w:sz w:val="24"/>
          <w:szCs w:val="24"/>
        </w:rPr>
        <w:t xml:space="preserve"> </w:t>
      </w:r>
      <w:r w:rsidRPr="00266B30">
        <w:rPr>
          <w:rFonts w:asciiTheme="minorHAnsi" w:hAnsiTheme="minorHAnsi" w:cstheme="minorHAnsi"/>
          <w:w w:val="90"/>
          <w:sz w:val="24"/>
          <w:szCs w:val="24"/>
        </w:rPr>
        <w:t>explícitos</w:t>
      </w:r>
      <w:r w:rsidRPr="00266B30">
        <w:rPr>
          <w:rFonts w:asciiTheme="minorHAnsi" w:hAnsiTheme="minorHAnsi" w:cstheme="minorHAnsi"/>
          <w:spacing w:val="8"/>
          <w:w w:val="90"/>
          <w:sz w:val="24"/>
          <w:szCs w:val="24"/>
        </w:rPr>
        <w:t xml:space="preserve"> </w:t>
      </w:r>
      <w:r w:rsidRPr="00266B30">
        <w:rPr>
          <w:rFonts w:asciiTheme="minorHAnsi" w:hAnsiTheme="minorHAnsi" w:cstheme="minorHAnsi"/>
          <w:w w:val="90"/>
          <w:sz w:val="24"/>
          <w:szCs w:val="24"/>
        </w:rPr>
        <w:t>nela</w:t>
      </w:r>
      <w:r w:rsidRPr="00266B30">
        <w:rPr>
          <w:rFonts w:asciiTheme="minorHAnsi" w:hAnsiTheme="minorHAnsi" w:cstheme="minorHAnsi"/>
          <w:spacing w:val="-41"/>
          <w:w w:val="90"/>
          <w:sz w:val="24"/>
          <w:szCs w:val="24"/>
        </w:rPr>
        <w:t xml:space="preserve"> </w:t>
      </w:r>
      <w:r w:rsidRPr="00266B30">
        <w:rPr>
          <w:rFonts w:asciiTheme="minorHAnsi" w:hAnsiTheme="minorHAnsi" w:cstheme="minorHAnsi"/>
          <w:sz w:val="24"/>
          <w:szCs w:val="24"/>
        </w:rPr>
        <w:t>trabalhados.</w:t>
      </w:r>
    </w:p>
    <w:p w14:paraId="7651B761" w14:textId="28560CB0" w:rsidR="00303469" w:rsidRPr="00266B30" w:rsidRDefault="008362DB" w:rsidP="00C213BA">
      <w:pPr>
        <w:spacing w:before="120"/>
        <w:jc w:val="both"/>
        <w:rPr>
          <w:rFonts w:asciiTheme="minorHAnsi" w:hAnsiTheme="minorHAnsi" w:cstheme="minorHAnsi"/>
          <w:sz w:val="24"/>
          <w:szCs w:val="24"/>
        </w:rPr>
      </w:pPr>
      <w:r w:rsidRPr="00266B30">
        <w:rPr>
          <w:rFonts w:asciiTheme="minorHAnsi" w:hAnsiTheme="minorHAnsi" w:cstheme="minorHAnsi"/>
          <w:w w:val="95"/>
          <w:sz w:val="24"/>
          <w:szCs w:val="24"/>
        </w:rPr>
        <w:t>§</w:t>
      </w:r>
      <w:r w:rsidRPr="00266B30">
        <w:rPr>
          <w:rFonts w:asciiTheme="minorHAnsi" w:hAnsiTheme="minorHAnsi" w:cstheme="minorHAnsi"/>
          <w:spacing w:val="-9"/>
          <w:w w:val="95"/>
          <w:sz w:val="24"/>
          <w:szCs w:val="24"/>
        </w:rPr>
        <w:t xml:space="preserve"> </w:t>
      </w:r>
      <w:r w:rsidRPr="00266B30">
        <w:rPr>
          <w:rFonts w:asciiTheme="minorHAnsi" w:hAnsiTheme="minorHAnsi" w:cstheme="minorHAnsi"/>
          <w:w w:val="95"/>
          <w:sz w:val="24"/>
          <w:szCs w:val="24"/>
        </w:rPr>
        <w:t>4º</w:t>
      </w:r>
      <w:r w:rsidRPr="00266B30">
        <w:rPr>
          <w:rFonts w:asciiTheme="minorHAnsi" w:hAnsiTheme="minorHAnsi" w:cstheme="minorHAnsi"/>
          <w:spacing w:val="-9"/>
          <w:w w:val="95"/>
          <w:sz w:val="24"/>
          <w:szCs w:val="24"/>
        </w:rPr>
        <w:t xml:space="preserve"> </w:t>
      </w:r>
      <w:r w:rsidR="00FC3A58" w:rsidRPr="00266B30">
        <w:rPr>
          <w:rFonts w:asciiTheme="minorHAnsi" w:hAnsiTheme="minorHAnsi" w:cstheme="minorHAnsi"/>
          <w:spacing w:val="-9"/>
          <w:w w:val="95"/>
          <w:sz w:val="24"/>
          <w:szCs w:val="24"/>
        </w:rPr>
        <w:t xml:space="preserve"> </w:t>
      </w:r>
      <w:r w:rsidRPr="00266B30">
        <w:rPr>
          <w:rFonts w:asciiTheme="minorHAnsi" w:hAnsiTheme="minorHAnsi" w:cstheme="minorHAnsi"/>
          <w:w w:val="95"/>
          <w:sz w:val="24"/>
          <w:szCs w:val="24"/>
        </w:rPr>
        <w:t>O</w:t>
      </w:r>
      <w:r w:rsidRPr="00266B30">
        <w:rPr>
          <w:rFonts w:asciiTheme="minorHAnsi" w:hAnsiTheme="minorHAnsi" w:cstheme="minorHAnsi"/>
          <w:spacing w:val="-9"/>
          <w:w w:val="95"/>
          <w:sz w:val="24"/>
          <w:szCs w:val="24"/>
        </w:rPr>
        <w:t xml:space="preserve"> </w:t>
      </w:r>
      <w:r w:rsidRPr="00266B30">
        <w:rPr>
          <w:rFonts w:asciiTheme="minorHAnsi" w:hAnsiTheme="minorHAnsi" w:cstheme="minorHAnsi"/>
          <w:w w:val="95"/>
          <w:sz w:val="24"/>
          <w:szCs w:val="24"/>
        </w:rPr>
        <w:t>cronograma</w:t>
      </w:r>
      <w:r w:rsidRPr="00266B30">
        <w:rPr>
          <w:rFonts w:asciiTheme="minorHAnsi" w:hAnsiTheme="minorHAnsi" w:cstheme="minorHAnsi"/>
          <w:spacing w:val="-9"/>
          <w:w w:val="95"/>
          <w:sz w:val="24"/>
          <w:szCs w:val="24"/>
        </w:rPr>
        <w:t xml:space="preserve"> </w:t>
      </w:r>
      <w:r w:rsidRPr="00266B30">
        <w:rPr>
          <w:rFonts w:asciiTheme="minorHAnsi" w:hAnsiTheme="minorHAnsi" w:cstheme="minorHAnsi"/>
          <w:w w:val="95"/>
          <w:sz w:val="24"/>
          <w:szCs w:val="24"/>
        </w:rPr>
        <w:t>de</w:t>
      </w:r>
      <w:r w:rsidRPr="00266B30">
        <w:rPr>
          <w:rFonts w:asciiTheme="minorHAnsi" w:hAnsiTheme="minorHAnsi" w:cstheme="minorHAnsi"/>
          <w:spacing w:val="-9"/>
          <w:w w:val="95"/>
          <w:sz w:val="24"/>
          <w:szCs w:val="24"/>
        </w:rPr>
        <w:t xml:space="preserve"> </w:t>
      </w:r>
      <w:r w:rsidRPr="00266B30">
        <w:rPr>
          <w:rFonts w:asciiTheme="minorHAnsi" w:hAnsiTheme="minorHAnsi" w:cstheme="minorHAnsi"/>
          <w:w w:val="95"/>
          <w:sz w:val="24"/>
          <w:szCs w:val="24"/>
        </w:rPr>
        <w:t>atividades</w:t>
      </w:r>
      <w:r w:rsidRPr="00266B30">
        <w:rPr>
          <w:rFonts w:asciiTheme="minorHAnsi" w:hAnsiTheme="minorHAnsi" w:cstheme="minorHAnsi"/>
          <w:spacing w:val="-9"/>
          <w:w w:val="95"/>
          <w:sz w:val="24"/>
          <w:szCs w:val="24"/>
        </w:rPr>
        <w:t xml:space="preserve"> </w:t>
      </w:r>
      <w:r w:rsidRPr="00266B30">
        <w:rPr>
          <w:rFonts w:asciiTheme="minorHAnsi" w:hAnsiTheme="minorHAnsi" w:cstheme="minorHAnsi"/>
          <w:w w:val="95"/>
          <w:sz w:val="24"/>
          <w:szCs w:val="24"/>
        </w:rPr>
        <w:t>deve</w:t>
      </w:r>
      <w:r w:rsidRPr="00266B30">
        <w:rPr>
          <w:rFonts w:asciiTheme="minorHAnsi" w:hAnsiTheme="minorHAnsi" w:cstheme="minorHAnsi"/>
          <w:spacing w:val="-8"/>
          <w:w w:val="95"/>
          <w:sz w:val="24"/>
          <w:szCs w:val="24"/>
        </w:rPr>
        <w:t xml:space="preserve"> </w:t>
      </w:r>
      <w:r w:rsidRPr="00266B30">
        <w:rPr>
          <w:rFonts w:asciiTheme="minorHAnsi" w:hAnsiTheme="minorHAnsi" w:cstheme="minorHAnsi"/>
          <w:w w:val="95"/>
          <w:sz w:val="24"/>
          <w:szCs w:val="24"/>
        </w:rPr>
        <w:t>contemplar</w:t>
      </w:r>
      <w:r w:rsidRPr="00266B30">
        <w:rPr>
          <w:rFonts w:asciiTheme="minorHAnsi" w:hAnsiTheme="minorHAnsi" w:cstheme="minorHAnsi"/>
          <w:spacing w:val="-9"/>
          <w:w w:val="95"/>
          <w:sz w:val="24"/>
          <w:szCs w:val="24"/>
        </w:rPr>
        <w:t xml:space="preserve"> </w:t>
      </w:r>
      <w:r w:rsidRPr="00266B30">
        <w:rPr>
          <w:rFonts w:asciiTheme="minorHAnsi" w:hAnsiTheme="minorHAnsi" w:cstheme="minorHAnsi"/>
          <w:w w:val="95"/>
          <w:sz w:val="24"/>
          <w:szCs w:val="24"/>
        </w:rPr>
        <w:t>a</w:t>
      </w:r>
      <w:r w:rsidRPr="00266B30">
        <w:rPr>
          <w:rFonts w:asciiTheme="minorHAnsi" w:hAnsiTheme="minorHAnsi" w:cstheme="minorHAnsi"/>
          <w:spacing w:val="-9"/>
          <w:w w:val="95"/>
          <w:sz w:val="24"/>
          <w:szCs w:val="24"/>
        </w:rPr>
        <w:t xml:space="preserve"> </w:t>
      </w:r>
      <w:r w:rsidRPr="00266B30">
        <w:rPr>
          <w:rFonts w:asciiTheme="minorHAnsi" w:hAnsiTheme="minorHAnsi" w:cstheme="minorHAnsi"/>
          <w:w w:val="95"/>
          <w:sz w:val="24"/>
          <w:szCs w:val="24"/>
        </w:rPr>
        <w:t>disposição</w:t>
      </w:r>
      <w:r w:rsidRPr="00266B30">
        <w:rPr>
          <w:rFonts w:asciiTheme="minorHAnsi" w:hAnsiTheme="minorHAnsi" w:cstheme="minorHAnsi"/>
          <w:spacing w:val="-9"/>
          <w:w w:val="95"/>
          <w:sz w:val="24"/>
          <w:szCs w:val="24"/>
        </w:rPr>
        <w:t xml:space="preserve"> </w:t>
      </w:r>
      <w:r w:rsidRPr="00266B30">
        <w:rPr>
          <w:rFonts w:asciiTheme="minorHAnsi" w:hAnsiTheme="minorHAnsi" w:cstheme="minorHAnsi"/>
          <w:w w:val="95"/>
          <w:sz w:val="24"/>
          <w:szCs w:val="24"/>
        </w:rPr>
        <w:t>dos</w:t>
      </w:r>
      <w:r w:rsidRPr="00266B30">
        <w:rPr>
          <w:rFonts w:asciiTheme="minorHAnsi" w:hAnsiTheme="minorHAnsi" w:cstheme="minorHAnsi"/>
          <w:spacing w:val="-9"/>
          <w:w w:val="95"/>
          <w:sz w:val="24"/>
          <w:szCs w:val="24"/>
        </w:rPr>
        <w:t xml:space="preserve"> </w:t>
      </w:r>
      <w:r w:rsidRPr="00266B30">
        <w:rPr>
          <w:rFonts w:asciiTheme="minorHAnsi" w:hAnsiTheme="minorHAnsi" w:cstheme="minorHAnsi"/>
          <w:w w:val="95"/>
          <w:sz w:val="24"/>
          <w:szCs w:val="24"/>
        </w:rPr>
        <w:t>conhecimentos</w:t>
      </w:r>
      <w:r w:rsidRPr="00266B30">
        <w:rPr>
          <w:rFonts w:asciiTheme="minorHAnsi" w:hAnsiTheme="minorHAnsi" w:cstheme="minorHAnsi"/>
          <w:spacing w:val="-9"/>
          <w:w w:val="95"/>
          <w:sz w:val="24"/>
          <w:szCs w:val="24"/>
        </w:rPr>
        <w:t xml:space="preserve"> </w:t>
      </w:r>
      <w:r w:rsidRPr="00266B30">
        <w:rPr>
          <w:rFonts w:asciiTheme="minorHAnsi" w:hAnsiTheme="minorHAnsi" w:cstheme="minorHAnsi"/>
          <w:w w:val="95"/>
          <w:sz w:val="24"/>
          <w:szCs w:val="24"/>
        </w:rPr>
        <w:t>na</w:t>
      </w:r>
      <w:r w:rsidRPr="00266B30">
        <w:rPr>
          <w:rFonts w:asciiTheme="minorHAnsi" w:hAnsiTheme="minorHAnsi" w:cstheme="minorHAnsi"/>
          <w:spacing w:val="-9"/>
          <w:w w:val="95"/>
          <w:sz w:val="24"/>
          <w:szCs w:val="24"/>
        </w:rPr>
        <w:t xml:space="preserve"> </w:t>
      </w:r>
      <w:r w:rsidRPr="00266B30">
        <w:rPr>
          <w:rFonts w:asciiTheme="minorHAnsi" w:hAnsiTheme="minorHAnsi" w:cstheme="minorHAnsi"/>
          <w:w w:val="95"/>
          <w:sz w:val="24"/>
          <w:szCs w:val="24"/>
        </w:rPr>
        <w:t>sequência</w:t>
      </w:r>
      <w:r w:rsidRPr="00266B30">
        <w:rPr>
          <w:rFonts w:asciiTheme="minorHAnsi" w:hAnsiTheme="minorHAnsi" w:cstheme="minorHAnsi"/>
          <w:spacing w:val="-8"/>
          <w:w w:val="95"/>
          <w:sz w:val="24"/>
          <w:szCs w:val="24"/>
        </w:rPr>
        <w:t xml:space="preserve"> </w:t>
      </w:r>
      <w:r w:rsidRPr="00266B30">
        <w:rPr>
          <w:rFonts w:asciiTheme="minorHAnsi" w:hAnsiTheme="minorHAnsi" w:cstheme="minorHAnsi"/>
          <w:w w:val="95"/>
          <w:sz w:val="24"/>
          <w:szCs w:val="24"/>
        </w:rPr>
        <w:t>em</w:t>
      </w:r>
      <w:r w:rsidRPr="00266B30">
        <w:rPr>
          <w:rFonts w:asciiTheme="minorHAnsi" w:hAnsiTheme="minorHAnsi" w:cstheme="minorHAnsi"/>
          <w:spacing w:val="-9"/>
          <w:w w:val="95"/>
          <w:sz w:val="24"/>
          <w:szCs w:val="24"/>
        </w:rPr>
        <w:t xml:space="preserve"> </w:t>
      </w:r>
      <w:r w:rsidRPr="00266B30">
        <w:rPr>
          <w:rFonts w:asciiTheme="minorHAnsi" w:hAnsiTheme="minorHAnsi" w:cstheme="minorHAnsi"/>
          <w:w w:val="95"/>
          <w:sz w:val="24"/>
          <w:szCs w:val="24"/>
        </w:rPr>
        <w:t>que</w:t>
      </w:r>
      <w:r w:rsidRPr="00266B30">
        <w:rPr>
          <w:rFonts w:asciiTheme="minorHAnsi" w:hAnsiTheme="minorHAnsi" w:cstheme="minorHAnsi"/>
          <w:spacing w:val="-9"/>
          <w:w w:val="95"/>
          <w:sz w:val="24"/>
          <w:szCs w:val="24"/>
        </w:rPr>
        <w:t xml:space="preserve"> </w:t>
      </w:r>
      <w:r w:rsidRPr="00266B30">
        <w:rPr>
          <w:rFonts w:asciiTheme="minorHAnsi" w:hAnsiTheme="minorHAnsi" w:cstheme="minorHAnsi"/>
          <w:w w:val="95"/>
          <w:sz w:val="24"/>
          <w:szCs w:val="24"/>
        </w:rPr>
        <w:t>serão</w:t>
      </w:r>
      <w:r w:rsidRPr="00266B30">
        <w:rPr>
          <w:rFonts w:asciiTheme="minorHAnsi" w:hAnsiTheme="minorHAnsi" w:cstheme="minorHAnsi"/>
          <w:spacing w:val="-43"/>
          <w:w w:val="95"/>
          <w:sz w:val="24"/>
          <w:szCs w:val="24"/>
        </w:rPr>
        <w:t xml:space="preserve"> </w:t>
      </w:r>
      <w:r w:rsidRPr="00266B30">
        <w:rPr>
          <w:rFonts w:asciiTheme="minorHAnsi" w:hAnsiTheme="minorHAnsi" w:cstheme="minorHAnsi"/>
          <w:w w:val="95"/>
          <w:sz w:val="24"/>
          <w:szCs w:val="24"/>
        </w:rPr>
        <w:t>apresentados</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w w:val="95"/>
          <w:sz w:val="24"/>
          <w:szCs w:val="24"/>
        </w:rPr>
        <w:t>e</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a</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w w:val="95"/>
          <w:sz w:val="24"/>
          <w:szCs w:val="24"/>
        </w:rPr>
        <w:t>distribuição</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do</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conteúdo</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w w:val="95"/>
          <w:sz w:val="24"/>
          <w:szCs w:val="24"/>
        </w:rPr>
        <w:t>ou</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habilidades</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ao</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w w:val="95"/>
          <w:sz w:val="24"/>
          <w:szCs w:val="24"/>
        </w:rPr>
        <w:t>longo</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das</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w w:val="95"/>
          <w:sz w:val="24"/>
          <w:szCs w:val="24"/>
        </w:rPr>
        <w:t>aulas.</w:t>
      </w:r>
    </w:p>
    <w:p w14:paraId="37F50258" w14:textId="456291A2" w:rsidR="00303469" w:rsidRPr="00266B30" w:rsidRDefault="008362DB" w:rsidP="00C213BA">
      <w:pPr>
        <w:spacing w:before="120"/>
        <w:jc w:val="both"/>
        <w:rPr>
          <w:rFonts w:asciiTheme="minorHAnsi" w:hAnsiTheme="minorHAnsi" w:cstheme="minorHAnsi"/>
          <w:sz w:val="24"/>
          <w:szCs w:val="24"/>
        </w:rPr>
      </w:pPr>
      <w:r w:rsidRPr="00266B30">
        <w:rPr>
          <w:rFonts w:asciiTheme="minorHAnsi" w:hAnsiTheme="minorHAnsi" w:cstheme="minorHAnsi"/>
          <w:w w:val="90"/>
          <w:sz w:val="24"/>
          <w:szCs w:val="24"/>
        </w:rPr>
        <w:t>§</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5º</w:t>
      </w:r>
      <w:r w:rsidRPr="00266B30">
        <w:rPr>
          <w:rFonts w:asciiTheme="minorHAnsi" w:hAnsiTheme="minorHAnsi" w:cstheme="minorHAnsi"/>
          <w:spacing w:val="5"/>
          <w:w w:val="90"/>
          <w:sz w:val="24"/>
          <w:szCs w:val="24"/>
        </w:rPr>
        <w:t xml:space="preserve"> </w:t>
      </w:r>
      <w:r w:rsidR="00FC3A58"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No</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que</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se</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refere</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à</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metodologia,</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deverá</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contemplar</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a</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descrição</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dos</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métodos,</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técnicas</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e</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estratégias</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de</w:t>
      </w:r>
      <w:r w:rsidR="00FC3A58" w:rsidRPr="00266B30">
        <w:rPr>
          <w:rFonts w:asciiTheme="minorHAnsi" w:hAnsiTheme="minorHAnsi" w:cstheme="minorHAnsi"/>
          <w:w w:val="90"/>
          <w:sz w:val="24"/>
          <w:szCs w:val="24"/>
        </w:rPr>
        <w:t xml:space="preserve"> </w:t>
      </w:r>
      <w:r w:rsidRPr="00266B30">
        <w:rPr>
          <w:rFonts w:asciiTheme="minorHAnsi" w:hAnsiTheme="minorHAnsi" w:cstheme="minorHAnsi"/>
          <w:spacing w:val="-40"/>
          <w:w w:val="90"/>
          <w:sz w:val="24"/>
          <w:szCs w:val="24"/>
        </w:rPr>
        <w:t xml:space="preserve"> </w:t>
      </w:r>
      <w:r w:rsidRPr="00266B30">
        <w:rPr>
          <w:rFonts w:asciiTheme="minorHAnsi" w:hAnsiTheme="minorHAnsi" w:cstheme="minorHAnsi"/>
          <w:spacing w:val="-1"/>
          <w:w w:val="95"/>
          <w:sz w:val="24"/>
          <w:szCs w:val="24"/>
        </w:rPr>
        <w:t>ensino</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w w:val="95"/>
          <w:sz w:val="24"/>
          <w:szCs w:val="24"/>
        </w:rPr>
        <w:t>para</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w w:val="95"/>
          <w:sz w:val="24"/>
          <w:szCs w:val="24"/>
        </w:rPr>
        <w:t>propiciar</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ao</w:t>
      </w:r>
      <w:r w:rsidR="0033477C" w:rsidRPr="00266B30">
        <w:rPr>
          <w:rFonts w:asciiTheme="minorHAnsi" w:hAnsiTheme="minorHAnsi" w:cstheme="minorHAnsi"/>
          <w:w w:val="95"/>
          <w:sz w:val="24"/>
          <w:szCs w:val="24"/>
        </w:rPr>
        <w:t>/à</w:t>
      </w:r>
      <w:r w:rsidRPr="00266B30">
        <w:rPr>
          <w:rFonts w:asciiTheme="minorHAnsi" w:hAnsiTheme="minorHAnsi" w:cstheme="minorHAnsi"/>
          <w:spacing w:val="-13"/>
          <w:w w:val="95"/>
          <w:sz w:val="24"/>
          <w:szCs w:val="24"/>
        </w:rPr>
        <w:t xml:space="preserve"> </w:t>
      </w:r>
      <w:r w:rsidR="00BF1C60" w:rsidRPr="00266B30">
        <w:rPr>
          <w:rFonts w:asciiTheme="minorHAnsi" w:hAnsiTheme="minorHAnsi" w:cstheme="minorHAnsi"/>
          <w:w w:val="95"/>
          <w:sz w:val="24"/>
          <w:szCs w:val="24"/>
        </w:rPr>
        <w:t>estudante</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a</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w w:val="95"/>
          <w:sz w:val="24"/>
          <w:szCs w:val="24"/>
        </w:rPr>
        <w:t>aprendizagem</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dos</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w w:val="95"/>
          <w:sz w:val="24"/>
          <w:szCs w:val="24"/>
        </w:rPr>
        <w:t>conhecimentos</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da</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w w:val="95"/>
          <w:sz w:val="24"/>
          <w:szCs w:val="24"/>
        </w:rPr>
        <w:t>disciplina.</w:t>
      </w:r>
    </w:p>
    <w:p w14:paraId="4D67B86B" w14:textId="08241C61" w:rsidR="00303469" w:rsidRPr="00266B30" w:rsidRDefault="008362DB" w:rsidP="00C213BA">
      <w:pPr>
        <w:spacing w:before="120"/>
        <w:jc w:val="both"/>
        <w:rPr>
          <w:rFonts w:asciiTheme="minorHAnsi" w:hAnsiTheme="minorHAnsi" w:cstheme="minorHAnsi"/>
          <w:sz w:val="24"/>
          <w:szCs w:val="24"/>
        </w:rPr>
      </w:pPr>
      <w:r w:rsidRPr="00266B30">
        <w:rPr>
          <w:rFonts w:asciiTheme="minorHAnsi" w:hAnsiTheme="minorHAnsi" w:cstheme="minorHAnsi"/>
          <w:w w:val="90"/>
          <w:sz w:val="24"/>
          <w:szCs w:val="24"/>
        </w:rPr>
        <w:t>§ 6º</w:t>
      </w:r>
      <w:r w:rsidR="007F5148" w:rsidRPr="00266B30">
        <w:rPr>
          <w:rFonts w:asciiTheme="minorHAnsi" w:hAnsiTheme="minorHAnsi" w:cstheme="minorHAnsi"/>
          <w:w w:val="90"/>
          <w:sz w:val="24"/>
          <w:szCs w:val="24"/>
        </w:rPr>
        <w:t xml:space="preserve"> </w:t>
      </w:r>
      <w:r w:rsidRPr="00266B30">
        <w:rPr>
          <w:rFonts w:asciiTheme="minorHAnsi" w:hAnsiTheme="minorHAnsi" w:cstheme="minorHAnsi"/>
          <w:w w:val="90"/>
          <w:sz w:val="24"/>
          <w:szCs w:val="24"/>
        </w:rPr>
        <w:t xml:space="preserve"> No item avaliação, deverá estar expressa a forma como este processo será desenvolvido, incluindo as</w:t>
      </w:r>
      <w:r w:rsidRPr="00266B30">
        <w:rPr>
          <w:rFonts w:asciiTheme="minorHAnsi" w:hAnsiTheme="minorHAnsi" w:cstheme="minorHAnsi"/>
          <w:spacing w:val="1"/>
          <w:w w:val="90"/>
          <w:sz w:val="24"/>
          <w:szCs w:val="24"/>
        </w:rPr>
        <w:t xml:space="preserve"> </w:t>
      </w:r>
      <w:r w:rsidRPr="00266B30">
        <w:rPr>
          <w:rFonts w:asciiTheme="minorHAnsi" w:hAnsiTheme="minorHAnsi" w:cstheme="minorHAnsi"/>
          <w:w w:val="95"/>
          <w:sz w:val="24"/>
          <w:szCs w:val="24"/>
        </w:rPr>
        <w:t>estratégias</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w w:val="95"/>
          <w:sz w:val="24"/>
          <w:szCs w:val="24"/>
        </w:rPr>
        <w:t>de</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retomada</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dos</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conteúdos</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ou</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habilidades</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para</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a</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construção</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w w:val="95"/>
          <w:sz w:val="24"/>
          <w:szCs w:val="24"/>
        </w:rPr>
        <w:t>das</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aprendizagens</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não</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alcançadas</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e</w:t>
      </w:r>
      <w:r w:rsidRPr="00266B30">
        <w:rPr>
          <w:rFonts w:asciiTheme="minorHAnsi" w:hAnsiTheme="minorHAnsi" w:cstheme="minorHAnsi"/>
          <w:spacing w:val="-43"/>
          <w:w w:val="95"/>
          <w:sz w:val="24"/>
          <w:szCs w:val="24"/>
        </w:rPr>
        <w:t xml:space="preserve"> </w:t>
      </w:r>
      <w:r w:rsidRPr="00266B30">
        <w:rPr>
          <w:rFonts w:asciiTheme="minorHAnsi" w:hAnsiTheme="minorHAnsi" w:cstheme="minorHAnsi"/>
          <w:sz w:val="24"/>
          <w:szCs w:val="24"/>
        </w:rPr>
        <w:t>de</w:t>
      </w:r>
      <w:r w:rsidRPr="00266B30">
        <w:rPr>
          <w:rFonts w:asciiTheme="minorHAnsi" w:hAnsiTheme="minorHAnsi" w:cstheme="minorHAnsi"/>
          <w:spacing w:val="-16"/>
          <w:sz w:val="24"/>
          <w:szCs w:val="24"/>
        </w:rPr>
        <w:t xml:space="preserve"> </w:t>
      </w:r>
      <w:r w:rsidRPr="00266B30">
        <w:rPr>
          <w:rFonts w:asciiTheme="minorHAnsi" w:hAnsiTheme="minorHAnsi" w:cstheme="minorHAnsi"/>
          <w:sz w:val="24"/>
          <w:szCs w:val="24"/>
        </w:rPr>
        <w:t>reavaliação.</w:t>
      </w:r>
    </w:p>
    <w:p w14:paraId="1F1AC188" w14:textId="2D542D32" w:rsidR="00303469" w:rsidRPr="00266B30" w:rsidRDefault="008362DB" w:rsidP="00C213BA">
      <w:pPr>
        <w:spacing w:before="120"/>
        <w:jc w:val="both"/>
        <w:rPr>
          <w:rFonts w:asciiTheme="minorHAnsi" w:hAnsiTheme="minorHAnsi" w:cstheme="minorHAnsi"/>
          <w:sz w:val="24"/>
          <w:szCs w:val="24"/>
        </w:rPr>
      </w:pPr>
      <w:r w:rsidRPr="00266B30">
        <w:rPr>
          <w:rFonts w:asciiTheme="minorHAnsi" w:hAnsiTheme="minorHAnsi" w:cstheme="minorHAnsi"/>
          <w:spacing w:val="-1"/>
          <w:w w:val="95"/>
          <w:sz w:val="24"/>
          <w:szCs w:val="24"/>
        </w:rPr>
        <w:t>§</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spacing w:val="-1"/>
          <w:w w:val="95"/>
          <w:sz w:val="24"/>
          <w:szCs w:val="24"/>
        </w:rPr>
        <w:t>7º</w:t>
      </w:r>
      <w:r w:rsidRPr="00266B30">
        <w:rPr>
          <w:rFonts w:asciiTheme="minorHAnsi" w:hAnsiTheme="minorHAnsi" w:cstheme="minorHAnsi"/>
          <w:spacing w:val="-12"/>
          <w:w w:val="95"/>
          <w:sz w:val="24"/>
          <w:szCs w:val="24"/>
        </w:rPr>
        <w:t xml:space="preserve"> </w:t>
      </w:r>
      <w:r w:rsidR="00FC3A58" w:rsidRPr="00266B30">
        <w:rPr>
          <w:rFonts w:asciiTheme="minorHAnsi" w:hAnsiTheme="minorHAnsi" w:cstheme="minorHAnsi"/>
          <w:spacing w:val="-12"/>
          <w:w w:val="95"/>
          <w:sz w:val="24"/>
          <w:szCs w:val="24"/>
        </w:rPr>
        <w:t xml:space="preserve"> </w:t>
      </w:r>
      <w:r w:rsidRPr="00266B30">
        <w:rPr>
          <w:rFonts w:asciiTheme="minorHAnsi" w:hAnsiTheme="minorHAnsi" w:cstheme="minorHAnsi"/>
          <w:spacing w:val="-1"/>
          <w:w w:val="95"/>
          <w:sz w:val="24"/>
          <w:szCs w:val="24"/>
        </w:rPr>
        <w:t>As</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spacing w:val="-1"/>
          <w:w w:val="95"/>
          <w:sz w:val="24"/>
          <w:szCs w:val="24"/>
        </w:rPr>
        <w:t>referências</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spacing w:val="-1"/>
          <w:w w:val="95"/>
          <w:sz w:val="24"/>
          <w:szCs w:val="24"/>
        </w:rPr>
        <w:t>bibliográficas</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spacing w:val="-1"/>
          <w:w w:val="95"/>
          <w:sz w:val="24"/>
          <w:szCs w:val="24"/>
        </w:rPr>
        <w:t>utilizadas</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spacing w:val="-1"/>
          <w:w w:val="95"/>
          <w:sz w:val="24"/>
          <w:szCs w:val="24"/>
        </w:rPr>
        <w:t>pelo</w:t>
      </w:r>
      <w:r w:rsidR="0033477C" w:rsidRPr="00266B30">
        <w:rPr>
          <w:rFonts w:asciiTheme="minorHAnsi" w:hAnsiTheme="minorHAnsi" w:cstheme="minorHAnsi"/>
          <w:spacing w:val="-1"/>
          <w:w w:val="95"/>
          <w:sz w:val="24"/>
          <w:szCs w:val="24"/>
        </w:rPr>
        <w:t>/a</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spacing w:val="-1"/>
          <w:w w:val="95"/>
          <w:sz w:val="24"/>
          <w:szCs w:val="24"/>
        </w:rPr>
        <w:t>professor</w:t>
      </w:r>
      <w:r w:rsidR="0033477C" w:rsidRPr="00266B30">
        <w:rPr>
          <w:rFonts w:asciiTheme="minorHAnsi" w:hAnsiTheme="minorHAnsi" w:cstheme="minorHAnsi"/>
          <w:spacing w:val="-1"/>
          <w:w w:val="95"/>
          <w:sz w:val="24"/>
          <w:szCs w:val="24"/>
        </w:rPr>
        <w:t>/a</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spacing w:val="-1"/>
          <w:w w:val="95"/>
          <w:sz w:val="24"/>
          <w:szCs w:val="24"/>
        </w:rPr>
        <w:t>para</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o</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w w:val="95"/>
          <w:sz w:val="24"/>
          <w:szCs w:val="24"/>
        </w:rPr>
        <w:t>desenvolvimento</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de</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w w:val="95"/>
          <w:sz w:val="24"/>
          <w:szCs w:val="24"/>
        </w:rPr>
        <w:t>seu</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trabalho</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w w:val="95"/>
          <w:sz w:val="24"/>
          <w:szCs w:val="24"/>
        </w:rPr>
        <w:t>e</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aquelas</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w w:val="95"/>
          <w:sz w:val="24"/>
          <w:szCs w:val="24"/>
        </w:rPr>
        <w:t>qu</w:t>
      </w:r>
      <w:r w:rsidR="00C4580C" w:rsidRPr="00266B30">
        <w:rPr>
          <w:rFonts w:asciiTheme="minorHAnsi" w:hAnsiTheme="minorHAnsi" w:cstheme="minorHAnsi"/>
          <w:w w:val="95"/>
          <w:sz w:val="24"/>
          <w:szCs w:val="24"/>
        </w:rPr>
        <w:t xml:space="preserve">e </w:t>
      </w:r>
      <w:r w:rsidRPr="00266B30">
        <w:rPr>
          <w:rFonts w:asciiTheme="minorHAnsi" w:hAnsiTheme="minorHAnsi" w:cstheme="minorHAnsi"/>
          <w:w w:val="90"/>
          <w:sz w:val="24"/>
          <w:szCs w:val="24"/>
        </w:rPr>
        <w:t>ele</w:t>
      </w:r>
      <w:r w:rsidR="001608C8" w:rsidRPr="00266B30">
        <w:rPr>
          <w:rFonts w:asciiTheme="minorHAnsi" w:hAnsiTheme="minorHAnsi" w:cstheme="minorHAnsi"/>
          <w:w w:val="90"/>
          <w:sz w:val="24"/>
          <w:szCs w:val="24"/>
        </w:rPr>
        <w:t>/ela</w:t>
      </w:r>
      <w:r w:rsidRPr="00266B30">
        <w:rPr>
          <w:rFonts w:asciiTheme="minorHAnsi" w:hAnsiTheme="minorHAnsi" w:cstheme="minorHAnsi"/>
          <w:spacing w:val="-7"/>
          <w:w w:val="90"/>
          <w:sz w:val="24"/>
          <w:szCs w:val="24"/>
        </w:rPr>
        <w:t xml:space="preserve"> </w:t>
      </w:r>
      <w:r w:rsidRPr="00266B30">
        <w:rPr>
          <w:rFonts w:asciiTheme="minorHAnsi" w:hAnsiTheme="minorHAnsi" w:cstheme="minorHAnsi"/>
          <w:w w:val="90"/>
          <w:sz w:val="24"/>
          <w:szCs w:val="24"/>
        </w:rPr>
        <w:t>indicar</w:t>
      </w:r>
      <w:r w:rsidRPr="00266B30">
        <w:rPr>
          <w:rFonts w:asciiTheme="minorHAnsi" w:hAnsiTheme="minorHAnsi" w:cstheme="minorHAnsi"/>
          <w:spacing w:val="-6"/>
          <w:w w:val="90"/>
          <w:sz w:val="24"/>
          <w:szCs w:val="24"/>
        </w:rPr>
        <w:t xml:space="preserve"> </w:t>
      </w:r>
      <w:r w:rsidRPr="00266B30">
        <w:rPr>
          <w:rFonts w:asciiTheme="minorHAnsi" w:hAnsiTheme="minorHAnsi" w:cstheme="minorHAnsi"/>
          <w:w w:val="90"/>
          <w:sz w:val="24"/>
          <w:szCs w:val="24"/>
        </w:rPr>
        <w:t>a</w:t>
      </w:r>
      <w:r w:rsidRPr="00266B30">
        <w:rPr>
          <w:rFonts w:asciiTheme="minorHAnsi" w:hAnsiTheme="minorHAnsi" w:cstheme="minorHAnsi"/>
          <w:spacing w:val="-6"/>
          <w:w w:val="90"/>
          <w:sz w:val="24"/>
          <w:szCs w:val="24"/>
        </w:rPr>
        <w:t xml:space="preserve"> </w:t>
      </w:r>
      <w:r w:rsidRPr="00266B30">
        <w:rPr>
          <w:rFonts w:asciiTheme="minorHAnsi" w:hAnsiTheme="minorHAnsi" w:cstheme="minorHAnsi"/>
          <w:w w:val="90"/>
          <w:sz w:val="24"/>
          <w:szCs w:val="24"/>
        </w:rPr>
        <w:t>seus</w:t>
      </w:r>
      <w:r w:rsidR="001608C8" w:rsidRPr="00266B30">
        <w:rPr>
          <w:rFonts w:asciiTheme="minorHAnsi" w:hAnsiTheme="minorHAnsi" w:cstheme="minorHAnsi"/>
          <w:w w:val="90"/>
          <w:sz w:val="24"/>
          <w:szCs w:val="24"/>
        </w:rPr>
        <w:t>/suas</w:t>
      </w:r>
      <w:r w:rsidRPr="00266B30">
        <w:rPr>
          <w:rFonts w:asciiTheme="minorHAnsi" w:hAnsiTheme="minorHAnsi" w:cstheme="minorHAnsi"/>
          <w:spacing w:val="-6"/>
          <w:w w:val="90"/>
          <w:sz w:val="24"/>
          <w:szCs w:val="24"/>
        </w:rPr>
        <w:t xml:space="preserve"> </w:t>
      </w:r>
      <w:r w:rsidR="00BF1C60" w:rsidRPr="00266B30">
        <w:rPr>
          <w:rFonts w:asciiTheme="minorHAnsi" w:hAnsiTheme="minorHAnsi" w:cstheme="minorHAnsi"/>
          <w:w w:val="90"/>
          <w:sz w:val="24"/>
          <w:szCs w:val="24"/>
        </w:rPr>
        <w:t>estudante</w:t>
      </w:r>
      <w:r w:rsidRPr="00266B30">
        <w:rPr>
          <w:rFonts w:asciiTheme="minorHAnsi" w:hAnsiTheme="minorHAnsi" w:cstheme="minorHAnsi"/>
          <w:w w:val="90"/>
          <w:sz w:val="24"/>
          <w:szCs w:val="24"/>
        </w:rPr>
        <w:t>s,</w:t>
      </w:r>
      <w:r w:rsidRPr="00266B30">
        <w:rPr>
          <w:rFonts w:asciiTheme="minorHAnsi" w:hAnsiTheme="minorHAnsi" w:cstheme="minorHAnsi"/>
          <w:spacing w:val="-6"/>
          <w:w w:val="90"/>
          <w:sz w:val="24"/>
          <w:szCs w:val="24"/>
        </w:rPr>
        <w:t xml:space="preserve"> </w:t>
      </w:r>
      <w:r w:rsidRPr="00266B30">
        <w:rPr>
          <w:rFonts w:asciiTheme="minorHAnsi" w:hAnsiTheme="minorHAnsi" w:cstheme="minorHAnsi"/>
          <w:w w:val="90"/>
          <w:sz w:val="24"/>
          <w:szCs w:val="24"/>
        </w:rPr>
        <w:t>tais</w:t>
      </w:r>
      <w:r w:rsidRPr="00266B30">
        <w:rPr>
          <w:rFonts w:asciiTheme="minorHAnsi" w:hAnsiTheme="minorHAnsi" w:cstheme="minorHAnsi"/>
          <w:spacing w:val="-6"/>
          <w:w w:val="90"/>
          <w:sz w:val="24"/>
          <w:szCs w:val="24"/>
        </w:rPr>
        <w:t xml:space="preserve"> </w:t>
      </w:r>
      <w:r w:rsidRPr="00266B30">
        <w:rPr>
          <w:rFonts w:asciiTheme="minorHAnsi" w:hAnsiTheme="minorHAnsi" w:cstheme="minorHAnsi"/>
          <w:w w:val="90"/>
          <w:sz w:val="24"/>
          <w:szCs w:val="24"/>
        </w:rPr>
        <w:t>como</w:t>
      </w:r>
      <w:r w:rsidRPr="00266B30">
        <w:rPr>
          <w:rFonts w:asciiTheme="minorHAnsi" w:hAnsiTheme="minorHAnsi" w:cstheme="minorHAnsi"/>
          <w:spacing w:val="-6"/>
          <w:w w:val="90"/>
          <w:sz w:val="24"/>
          <w:szCs w:val="24"/>
        </w:rPr>
        <w:t xml:space="preserve"> </w:t>
      </w:r>
      <w:r w:rsidRPr="00266B30">
        <w:rPr>
          <w:rFonts w:asciiTheme="minorHAnsi" w:hAnsiTheme="minorHAnsi" w:cstheme="minorHAnsi"/>
          <w:w w:val="90"/>
          <w:sz w:val="24"/>
          <w:szCs w:val="24"/>
        </w:rPr>
        <w:t>leituras</w:t>
      </w:r>
      <w:r w:rsidRPr="00266B30">
        <w:rPr>
          <w:rFonts w:asciiTheme="minorHAnsi" w:hAnsiTheme="minorHAnsi" w:cstheme="minorHAnsi"/>
          <w:spacing w:val="-6"/>
          <w:w w:val="90"/>
          <w:sz w:val="24"/>
          <w:szCs w:val="24"/>
        </w:rPr>
        <w:t xml:space="preserve"> </w:t>
      </w:r>
      <w:r w:rsidRPr="00266B30">
        <w:rPr>
          <w:rFonts w:asciiTheme="minorHAnsi" w:hAnsiTheme="minorHAnsi" w:cstheme="minorHAnsi"/>
          <w:w w:val="90"/>
          <w:sz w:val="24"/>
          <w:szCs w:val="24"/>
        </w:rPr>
        <w:t>e/ou</w:t>
      </w:r>
      <w:r w:rsidRPr="00266B30">
        <w:rPr>
          <w:rFonts w:asciiTheme="minorHAnsi" w:hAnsiTheme="minorHAnsi" w:cstheme="minorHAnsi"/>
          <w:spacing w:val="-6"/>
          <w:w w:val="90"/>
          <w:sz w:val="24"/>
          <w:szCs w:val="24"/>
        </w:rPr>
        <w:t xml:space="preserve"> </w:t>
      </w:r>
      <w:r w:rsidRPr="00266B30">
        <w:rPr>
          <w:rFonts w:asciiTheme="minorHAnsi" w:hAnsiTheme="minorHAnsi" w:cstheme="minorHAnsi"/>
          <w:w w:val="90"/>
          <w:sz w:val="24"/>
          <w:szCs w:val="24"/>
        </w:rPr>
        <w:t>consultas</w:t>
      </w:r>
      <w:r w:rsidRPr="00266B30">
        <w:rPr>
          <w:rFonts w:asciiTheme="minorHAnsi" w:hAnsiTheme="minorHAnsi" w:cstheme="minorHAnsi"/>
          <w:spacing w:val="-6"/>
          <w:w w:val="90"/>
          <w:sz w:val="24"/>
          <w:szCs w:val="24"/>
        </w:rPr>
        <w:t xml:space="preserve"> </w:t>
      </w:r>
      <w:r w:rsidRPr="00266B30">
        <w:rPr>
          <w:rFonts w:asciiTheme="minorHAnsi" w:hAnsiTheme="minorHAnsi" w:cstheme="minorHAnsi"/>
          <w:w w:val="90"/>
          <w:sz w:val="24"/>
          <w:szCs w:val="24"/>
        </w:rPr>
        <w:t>recomendadas,</w:t>
      </w:r>
      <w:r w:rsidRPr="00266B30">
        <w:rPr>
          <w:rFonts w:asciiTheme="minorHAnsi" w:hAnsiTheme="minorHAnsi" w:cstheme="minorHAnsi"/>
          <w:spacing w:val="-6"/>
          <w:w w:val="90"/>
          <w:sz w:val="24"/>
          <w:szCs w:val="24"/>
        </w:rPr>
        <w:t xml:space="preserve"> </w:t>
      </w:r>
      <w:r w:rsidRPr="00266B30">
        <w:rPr>
          <w:rFonts w:asciiTheme="minorHAnsi" w:hAnsiTheme="minorHAnsi" w:cstheme="minorHAnsi"/>
          <w:w w:val="90"/>
          <w:sz w:val="24"/>
          <w:szCs w:val="24"/>
        </w:rPr>
        <w:t>farão</w:t>
      </w:r>
      <w:r w:rsidRPr="00266B30">
        <w:rPr>
          <w:rFonts w:asciiTheme="minorHAnsi" w:hAnsiTheme="minorHAnsi" w:cstheme="minorHAnsi"/>
          <w:spacing w:val="-7"/>
          <w:w w:val="90"/>
          <w:sz w:val="24"/>
          <w:szCs w:val="24"/>
        </w:rPr>
        <w:t xml:space="preserve"> </w:t>
      </w:r>
      <w:r w:rsidRPr="00266B30">
        <w:rPr>
          <w:rFonts w:asciiTheme="minorHAnsi" w:hAnsiTheme="minorHAnsi" w:cstheme="minorHAnsi"/>
          <w:w w:val="90"/>
          <w:sz w:val="24"/>
          <w:szCs w:val="24"/>
        </w:rPr>
        <w:t>parte</w:t>
      </w:r>
      <w:r w:rsidRPr="00266B30">
        <w:rPr>
          <w:rFonts w:asciiTheme="minorHAnsi" w:hAnsiTheme="minorHAnsi" w:cstheme="minorHAnsi"/>
          <w:spacing w:val="-6"/>
          <w:w w:val="90"/>
          <w:sz w:val="24"/>
          <w:szCs w:val="24"/>
        </w:rPr>
        <w:t xml:space="preserve"> </w:t>
      </w:r>
      <w:r w:rsidRPr="00266B30">
        <w:rPr>
          <w:rFonts w:asciiTheme="minorHAnsi" w:hAnsiTheme="minorHAnsi" w:cstheme="minorHAnsi"/>
          <w:w w:val="90"/>
          <w:sz w:val="24"/>
          <w:szCs w:val="24"/>
        </w:rPr>
        <w:t>deste</w:t>
      </w:r>
      <w:r w:rsidRPr="00266B30">
        <w:rPr>
          <w:rFonts w:asciiTheme="minorHAnsi" w:hAnsiTheme="minorHAnsi" w:cstheme="minorHAnsi"/>
          <w:spacing w:val="-6"/>
          <w:w w:val="90"/>
          <w:sz w:val="24"/>
          <w:szCs w:val="24"/>
        </w:rPr>
        <w:t xml:space="preserve"> </w:t>
      </w:r>
      <w:r w:rsidRPr="00266B30">
        <w:rPr>
          <w:rFonts w:asciiTheme="minorHAnsi" w:hAnsiTheme="minorHAnsi" w:cstheme="minorHAnsi"/>
          <w:w w:val="90"/>
          <w:sz w:val="24"/>
          <w:szCs w:val="24"/>
        </w:rPr>
        <w:t>plano.</w:t>
      </w:r>
    </w:p>
    <w:p w14:paraId="607F3E05" w14:textId="546A7701" w:rsidR="00303469" w:rsidRPr="00266B30" w:rsidRDefault="008362DB" w:rsidP="00C213BA">
      <w:pPr>
        <w:spacing w:before="120"/>
        <w:jc w:val="both"/>
        <w:rPr>
          <w:rFonts w:asciiTheme="minorHAnsi" w:hAnsiTheme="minorHAnsi" w:cstheme="minorHAnsi"/>
          <w:sz w:val="24"/>
          <w:szCs w:val="24"/>
        </w:rPr>
      </w:pPr>
      <w:r w:rsidRPr="00266B30">
        <w:rPr>
          <w:rFonts w:asciiTheme="minorHAnsi" w:hAnsiTheme="minorHAnsi" w:cstheme="minorHAnsi"/>
          <w:spacing w:val="-1"/>
          <w:w w:val="95"/>
          <w:sz w:val="24"/>
          <w:szCs w:val="24"/>
        </w:rPr>
        <w:t>§</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spacing w:val="-1"/>
          <w:w w:val="95"/>
          <w:sz w:val="24"/>
          <w:szCs w:val="24"/>
        </w:rPr>
        <w:t>8º</w:t>
      </w:r>
      <w:r w:rsidRPr="00266B30">
        <w:rPr>
          <w:rFonts w:asciiTheme="minorHAnsi" w:hAnsiTheme="minorHAnsi" w:cstheme="minorHAnsi"/>
          <w:spacing w:val="-12"/>
          <w:w w:val="95"/>
          <w:sz w:val="24"/>
          <w:szCs w:val="24"/>
        </w:rPr>
        <w:t xml:space="preserve"> </w:t>
      </w:r>
      <w:r w:rsidR="00FC3A58" w:rsidRPr="00266B30">
        <w:rPr>
          <w:rFonts w:asciiTheme="minorHAnsi" w:hAnsiTheme="minorHAnsi" w:cstheme="minorHAnsi"/>
          <w:spacing w:val="-12"/>
          <w:w w:val="95"/>
          <w:sz w:val="24"/>
          <w:szCs w:val="24"/>
        </w:rPr>
        <w:t xml:space="preserve"> </w:t>
      </w:r>
      <w:r w:rsidRPr="00266B30">
        <w:rPr>
          <w:rFonts w:asciiTheme="minorHAnsi" w:hAnsiTheme="minorHAnsi" w:cstheme="minorHAnsi"/>
          <w:spacing w:val="-1"/>
          <w:w w:val="95"/>
          <w:sz w:val="24"/>
          <w:szCs w:val="24"/>
        </w:rPr>
        <w:t>O</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spacing w:val="-1"/>
          <w:w w:val="95"/>
          <w:sz w:val="24"/>
          <w:szCs w:val="24"/>
        </w:rPr>
        <w:t>item</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spacing w:val="-1"/>
          <w:w w:val="95"/>
          <w:sz w:val="24"/>
          <w:szCs w:val="24"/>
        </w:rPr>
        <w:t>Observações</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spacing w:val="-1"/>
          <w:w w:val="95"/>
          <w:sz w:val="24"/>
          <w:szCs w:val="24"/>
        </w:rPr>
        <w:t>deverá</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spacing w:val="-1"/>
          <w:w w:val="95"/>
          <w:sz w:val="24"/>
          <w:szCs w:val="24"/>
        </w:rPr>
        <w:t>fazer</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spacing w:val="-1"/>
          <w:w w:val="95"/>
          <w:sz w:val="24"/>
          <w:szCs w:val="24"/>
        </w:rPr>
        <w:t>parte</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desse</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plano</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w w:val="95"/>
          <w:sz w:val="24"/>
          <w:szCs w:val="24"/>
        </w:rPr>
        <w:t>quando</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o</w:t>
      </w:r>
      <w:r w:rsidR="0033477C" w:rsidRPr="00266B30">
        <w:rPr>
          <w:rFonts w:asciiTheme="minorHAnsi" w:hAnsiTheme="minorHAnsi" w:cstheme="minorHAnsi"/>
          <w:w w:val="95"/>
          <w:sz w:val="24"/>
          <w:szCs w:val="24"/>
        </w:rPr>
        <w:t>/a</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professor</w:t>
      </w:r>
      <w:r w:rsidR="0033477C" w:rsidRPr="00266B30">
        <w:rPr>
          <w:rFonts w:asciiTheme="minorHAnsi" w:hAnsiTheme="minorHAnsi" w:cstheme="minorHAnsi"/>
          <w:w w:val="95"/>
          <w:sz w:val="24"/>
          <w:szCs w:val="24"/>
        </w:rPr>
        <w:t>/a</w:t>
      </w:r>
      <w:r w:rsidRPr="00266B30">
        <w:rPr>
          <w:rFonts w:asciiTheme="minorHAnsi" w:hAnsiTheme="minorHAnsi" w:cstheme="minorHAnsi"/>
          <w:spacing w:val="-13"/>
          <w:w w:val="95"/>
          <w:sz w:val="24"/>
          <w:szCs w:val="24"/>
        </w:rPr>
        <w:t xml:space="preserve"> </w:t>
      </w:r>
      <w:r w:rsidRPr="00266B30">
        <w:rPr>
          <w:rFonts w:asciiTheme="minorHAnsi" w:hAnsiTheme="minorHAnsi" w:cstheme="minorHAnsi"/>
          <w:w w:val="95"/>
          <w:sz w:val="24"/>
          <w:szCs w:val="24"/>
        </w:rPr>
        <w:t>entender</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necessário.</w:t>
      </w:r>
    </w:p>
    <w:p w14:paraId="0C7B27D3" w14:textId="197D8612" w:rsidR="00303469" w:rsidRPr="00266B30" w:rsidRDefault="008362DB" w:rsidP="00C213BA">
      <w:pPr>
        <w:spacing w:before="120"/>
        <w:jc w:val="both"/>
        <w:rPr>
          <w:rFonts w:asciiTheme="minorHAnsi" w:hAnsiTheme="minorHAnsi" w:cstheme="minorHAnsi"/>
          <w:sz w:val="24"/>
          <w:szCs w:val="24"/>
        </w:rPr>
      </w:pPr>
      <w:r w:rsidRPr="00266B30">
        <w:rPr>
          <w:rFonts w:asciiTheme="minorHAnsi" w:hAnsiTheme="minorHAnsi" w:cstheme="minorHAnsi"/>
          <w:spacing w:val="-1"/>
          <w:w w:val="95"/>
          <w:sz w:val="24"/>
          <w:szCs w:val="24"/>
        </w:rPr>
        <w:t>§</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spacing w:val="-1"/>
          <w:w w:val="95"/>
          <w:sz w:val="24"/>
          <w:szCs w:val="24"/>
        </w:rPr>
        <w:t>9º</w:t>
      </w:r>
      <w:r w:rsidR="00C4580C" w:rsidRPr="00266B30">
        <w:rPr>
          <w:rFonts w:asciiTheme="minorHAnsi" w:hAnsiTheme="minorHAnsi" w:cstheme="minorHAnsi"/>
          <w:spacing w:val="-12"/>
          <w:w w:val="95"/>
          <w:sz w:val="24"/>
          <w:szCs w:val="24"/>
        </w:rPr>
        <w:t xml:space="preserve">  </w:t>
      </w:r>
      <w:r w:rsidRPr="00266B30">
        <w:rPr>
          <w:rFonts w:asciiTheme="minorHAnsi" w:hAnsiTheme="minorHAnsi" w:cstheme="minorHAnsi"/>
          <w:spacing w:val="-1"/>
          <w:w w:val="95"/>
          <w:sz w:val="24"/>
          <w:szCs w:val="24"/>
        </w:rPr>
        <w:t>Quando</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spacing w:val="-1"/>
          <w:w w:val="95"/>
          <w:sz w:val="24"/>
          <w:szCs w:val="24"/>
        </w:rPr>
        <w:t>houver</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spacing w:val="-1"/>
          <w:w w:val="95"/>
          <w:sz w:val="24"/>
          <w:szCs w:val="24"/>
        </w:rPr>
        <w:t>pré-requisitos,</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estes</w:t>
      </w:r>
      <w:r w:rsidRPr="00266B30">
        <w:rPr>
          <w:rFonts w:asciiTheme="minorHAnsi" w:hAnsiTheme="minorHAnsi" w:cstheme="minorHAnsi"/>
          <w:spacing w:val="-11"/>
          <w:w w:val="95"/>
          <w:sz w:val="24"/>
          <w:szCs w:val="24"/>
        </w:rPr>
        <w:t xml:space="preserve"> </w:t>
      </w:r>
      <w:r w:rsidRPr="00266B30">
        <w:rPr>
          <w:rFonts w:asciiTheme="minorHAnsi" w:hAnsiTheme="minorHAnsi" w:cstheme="minorHAnsi"/>
          <w:w w:val="95"/>
          <w:sz w:val="24"/>
          <w:szCs w:val="24"/>
        </w:rPr>
        <w:t>deverão</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ser</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especificados</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no</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plano</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de</w:t>
      </w:r>
      <w:r w:rsidRPr="00266B30">
        <w:rPr>
          <w:rFonts w:asciiTheme="minorHAnsi" w:hAnsiTheme="minorHAnsi" w:cstheme="minorHAnsi"/>
          <w:spacing w:val="-11"/>
          <w:w w:val="95"/>
          <w:sz w:val="24"/>
          <w:szCs w:val="24"/>
        </w:rPr>
        <w:t xml:space="preserve"> </w:t>
      </w:r>
      <w:r w:rsidRPr="00266B30">
        <w:rPr>
          <w:rFonts w:asciiTheme="minorHAnsi" w:hAnsiTheme="minorHAnsi" w:cstheme="minorHAnsi"/>
          <w:w w:val="95"/>
          <w:sz w:val="24"/>
          <w:szCs w:val="24"/>
        </w:rPr>
        <w:t>ensino.</w:t>
      </w:r>
    </w:p>
    <w:p w14:paraId="6BB3939B" w14:textId="68F227D9" w:rsidR="00303469" w:rsidRPr="00266B30" w:rsidRDefault="008362DB" w:rsidP="00C213BA">
      <w:pPr>
        <w:spacing w:before="120"/>
        <w:jc w:val="both"/>
        <w:rPr>
          <w:rFonts w:asciiTheme="minorHAnsi" w:hAnsiTheme="minorHAnsi" w:cstheme="minorHAnsi"/>
          <w:sz w:val="24"/>
          <w:szCs w:val="24"/>
        </w:rPr>
      </w:pPr>
      <w:r w:rsidRPr="00266B30">
        <w:rPr>
          <w:rFonts w:asciiTheme="minorHAnsi" w:hAnsiTheme="minorHAnsi" w:cstheme="minorHAnsi"/>
          <w:w w:val="90"/>
          <w:sz w:val="24"/>
          <w:szCs w:val="24"/>
        </w:rPr>
        <w:t>§</w:t>
      </w:r>
      <w:r w:rsidRPr="00266B30">
        <w:rPr>
          <w:rFonts w:asciiTheme="minorHAnsi" w:hAnsiTheme="minorHAnsi" w:cstheme="minorHAnsi"/>
          <w:spacing w:val="3"/>
          <w:w w:val="90"/>
          <w:sz w:val="24"/>
          <w:szCs w:val="24"/>
        </w:rPr>
        <w:t xml:space="preserve"> </w:t>
      </w:r>
      <w:r w:rsidRPr="00266B30">
        <w:rPr>
          <w:rFonts w:asciiTheme="minorHAnsi" w:hAnsiTheme="minorHAnsi" w:cstheme="minorHAnsi"/>
          <w:w w:val="90"/>
          <w:sz w:val="24"/>
          <w:szCs w:val="24"/>
        </w:rPr>
        <w:t>10</w:t>
      </w:r>
      <w:r w:rsidR="00FC3A58" w:rsidRPr="00266B30">
        <w:rPr>
          <w:rFonts w:asciiTheme="minorHAnsi" w:hAnsiTheme="minorHAnsi" w:cstheme="minorHAnsi"/>
          <w:w w:val="90"/>
          <w:sz w:val="24"/>
          <w:szCs w:val="24"/>
        </w:rPr>
        <w:t xml:space="preserve"> </w:t>
      </w:r>
      <w:r w:rsidRPr="00266B30">
        <w:rPr>
          <w:rFonts w:asciiTheme="minorHAnsi" w:hAnsiTheme="minorHAnsi" w:cstheme="minorHAnsi"/>
          <w:spacing w:val="3"/>
          <w:w w:val="90"/>
          <w:sz w:val="24"/>
          <w:szCs w:val="24"/>
        </w:rPr>
        <w:t xml:space="preserve"> </w:t>
      </w:r>
      <w:r w:rsidRPr="00266B30">
        <w:rPr>
          <w:rFonts w:asciiTheme="minorHAnsi" w:hAnsiTheme="minorHAnsi" w:cstheme="minorHAnsi"/>
          <w:w w:val="90"/>
          <w:sz w:val="24"/>
          <w:szCs w:val="24"/>
        </w:rPr>
        <w:t>Quando</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a</w:t>
      </w:r>
      <w:r w:rsidRPr="00266B30">
        <w:rPr>
          <w:rFonts w:asciiTheme="minorHAnsi" w:hAnsiTheme="minorHAnsi" w:cstheme="minorHAnsi"/>
          <w:spacing w:val="3"/>
          <w:w w:val="90"/>
          <w:sz w:val="24"/>
          <w:szCs w:val="24"/>
        </w:rPr>
        <w:t xml:space="preserve"> </w:t>
      </w:r>
      <w:r w:rsidRPr="00266B30">
        <w:rPr>
          <w:rFonts w:asciiTheme="minorHAnsi" w:hAnsiTheme="minorHAnsi" w:cstheme="minorHAnsi"/>
          <w:w w:val="90"/>
          <w:sz w:val="24"/>
          <w:szCs w:val="24"/>
        </w:rPr>
        <w:t>disciplina</w:t>
      </w:r>
      <w:r w:rsidRPr="00266B30">
        <w:rPr>
          <w:rFonts w:asciiTheme="minorHAnsi" w:hAnsiTheme="minorHAnsi" w:cstheme="minorHAnsi"/>
          <w:spacing w:val="3"/>
          <w:w w:val="90"/>
          <w:sz w:val="24"/>
          <w:szCs w:val="24"/>
        </w:rPr>
        <w:t xml:space="preserve"> </w:t>
      </w:r>
      <w:r w:rsidRPr="00266B30">
        <w:rPr>
          <w:rFonts w:asciiTheme="minorHAnsi" w:hAnsiTheme="minorHAnsi" w:cstheme="minorHAnsi"/>
          <w:w w:val="90"/>
          <w:sz w:val="24"/>
          <w:szCs w:val="24"/>
        </w:rPr>
        <w:t>for</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requisito</w:t>
      </w:r>
      <w:r w:rsidRPr="00266B30">
        <w:rPr>
          <w:rFonts w:asciiTheme="minorHAnsi" w:hAnsiTheme="minorHAnsi" w:cstheme="minorHAnsi"/>
          <w:spacing w:val="3"/>
          <w:w w:val="90"/>
          <w:sz w:val="24"/>
          <w:szCs w:val="24"/>
        </w:rPr>
        <w:t xml:space="preserve"> </w:t>
      </w:r>
      <w:r w:rsidRPr="00266B30">
        <w:rPr>
          <w:rFonts w:asciiTheme="minorHAnsi" w:hAnsiTheme="minorHAnsi" w:cstheme="minorHAnsi"/>
          <w:w w:val="90"/>
          <w:sz w:val="24"/>
          <w:szCs w:val="24"/>
        </w:rPr>
        <w:t>para</w:t>
      </w:r>
      <w:r w:rsidRPr="00266B30">
        <w:rPr>
          <w:rFonts w:asciiTheme="minorHAnsi" w:hAnsiTheme="minorHAnsi" w:cstheme="minorHAnsi"/>
          <w:spacing w:val="3"/>
          <w:w w:val="90"/>
          <w:sz w:val="24"/>
          <w:szCs w:val="24"/>
        </w:rPr>
        <w:t xml:space="preserve"> </w:t>
      </w:r>
      <w:r w:rsidRPr="00266B30">
        <w:rPr>
          <w:rFonts w:asciiTheme="minorHAnsi" w:hAnsiTheme="minorHAnsi" w:cstheme="minorHAnsi"/>
          <w:w w:val="90"/>
          <w:sz w:val="24"/>
          <w:szCs w:val="24"/>
        </w:rPr>
        <w:t>outra,</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deverá</w:t>
      </w:r>
      <w:r w:rsidRPr="00266B30">
        <w:rPr>
          <w:rFonts w:asciiTheme="minorHAnsi" w:hAnsiTheme="minorHAnsi" w:cstheme="minorHAnsi"/>
          <w:spacing w:val="3"/>
          <w:w w:val="90"/>
          <w:sz w:val="24"/>
          <w:szCs w:val="24"/>
        </w:rPr>
        <w:t xml:space="preserve"> </w:t>
      </w:r>
      <w:r w:rsidRPr="00266B30">
        <w:rPr>
          <w:rFonts w:asciiTheme="minorHAnsi" w:hAnsiTheme="minorHAnsi" w:cstheme="minorHAnsi"/>
          <w:w w:val="90"/>
          <w:sz w:val="24"/>
          <w:szCs w:val="24"/>
        </w:rPr>
        <w:t>constar</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no</w:t>
      </w:r>
      <w:r w:rsidRPr="00266B30">
        <w:rPr>
          <w:rFonts w:asciiTheme="minorHAnsi" w:hAnsiTheme="minorHAnsi" w:cstheme="minorHAnsi"/>
          <w:spacing w:val="3"/>
          <w:w w:val="90"/>
          <w:sz w:val="24"/>
          <w:szCs w:val="24"/>
        </w:rPr>
        <w:t xml:space="preserve"> </w:t>
      </w:r>
      <w:r w:rsidRPr="00266B30">
        <w:rPr>
          <w:rFonts w:asciiTheme="minorHAnsi" w:hAnsiTheme="minorHAnsi" w:cstheme="minorHAnsi"/>
          <w:w w:val="90"/>
          <w:sz w:val="24"/>
          <w:szCs w:val="24"/>
        </w:rPr>
        <w:t>plano</w:t>
      </w:r>
      <w:r w:rsidRPr="00266B30">
        <w:rPr>
          <w:rFonts w:asciiTheme="minorHAnsi" w:hAnsiTheme="minorHAnsi" w:cstheme="minorHAnsi"/>
          <w:spacing w:val="3"/>
          <w:w w:val="90"/>
          <w:sz w:val="24"/>
          <w:szCs w:val="24"/>
        </w:rPr>
        <w:t xml:space="preserve"> </w:t>
      </w:r>
      <w:r w:rsidRPr="00266B30">
        <w:rPr>
          <w:rFonts w:asciiTheme="minorHAnsi" w:hAnsiTheme="minorHAnsi" w:cstheme="minorHAnsi"/>
          <w:w w:val="90"/>
          <w:sz w:val="24"/>
          <w:szCs w:val="24"/>
        </w:rPr>
        <w:t>de</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ensino.</w:t>
      </w:r>
    </w:p>
    <w:p w14:paraId="633285DC" w14:textId="439B43B7" w:rsidR="00303469" w:rsidRPr="00266B30" w:rsidRDefault="008362DB" w:rsidP="00FC3A58">
      <w:pPr>
        <w:spacing w:before="120"/>
        <w:jc w:val="both"/>
        <w:rPr>
          <w:rFonts w:asciiTheme="minorHAnsi" w:hAnsiTheme="minorHAnsi" w:cstheme="minorHAnsi"/>
          <w:sz w:val="24"/>
          <w:szCs w:val="24"/>
        </w:rPr>
      </w:pPr>
      <w:r w:rsidRPr="00266B30">
        <w:rPr>
          <w:rFonts w:asciiTheme="minorHAnsi" w:hAnsiTheme="minorHAnsi" w:cstheme="minorHAnsi"/>
          <w:w w:val="95"/>
          <w:sz w:val="24"/>
          <w:szCs w:val="24"/>
        </w:rPr>
        <w:t>Art.</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5º</w:t>
      </w:r>
      <w:r w:rsidRPr="00266B30">
        <w:rPr>
          <w:rFonts w:asciiTheme="minorHAnsi" w:hAnsiTheme="minorHAnsi" w:cstheme="minorHAnsi"/>
          <w:spacing w:val="-11"/>
          <w:w w:val="95"/>
          <w:sz w:val="24"/>
          <w:szCs w:val="24"/>
        </w:rPr>
        <w:t xml:space="preserve"> </w:t>
      </w:r>
      <w:r w:rsidR="00FC3A58" w:rsidRPr="00266B30">
        <w:rPr>
          <w:rFonts w:asciiTheme="minorHAnsi" w:hAnsiTheme="minorHAnsi" w:cstheme="minorHAnsi"/>
          <w:spacing w:val="-11"/>
          <w:w w:val="95"/>
          <w:sz w:val="24"/>
          <w:szCs w:val="24"/>
        </w:rPr>
        <w:t xml:space="preserve"> </w:t>
      </w:r>
      <w:r w:rsidRPr="00266B30">
        <w:rPr>
          <w:rFonts w:asciiTheme="minorHAnsi" w:hAnsiTheme="minorHAnsi" w:cstheme="minorHAnsi"/>
          <w:w w:val="95"/>
          <w:sz w:val="24"/>
          <w:szCs w:val="24"/>
        </w:rPr>
        <w:t>A</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supervisão</w:t>
      </w:r>
      <w:r w:rsidRPr="00266B30">
        <w:rPr>
          <w:rFonts w:asciiTheme="minorHAnsi" w:hAnsiTheme="minorHAnsi" w:cstheme="minorHAnsi"/>
          <w:spacing w:val="-11"/>
          <w:w w:val="95"/>
          <w:sz w:val="24"/>
          <w:szCs w:val="24"/>
        </w:rPr>
        <w:t xml:space="preserve"> </w:t>
      </w:r>
      <w:r w:rsidRPr="00266B30">
        <w:rPr>
          <w:rFonts w:asciiTheme="minorHAnsi" w:hAnsiTheme="minorHAnsi" w:cstheme="minorHAnsi"/>
          <w:w w:val="95"/>
          <w:sz w:val="24"/>
          <w:szCs w:val="24"/>
        </w:rPr>
        <w:t>pedagógica</w:t>
      </w:r>
      <w:r w:rsidRPr="00266B30">
        <w:rPr>
          <w:rFonts w:asciiTheme="minorHAnsi" w:hAnsiTheme="minorHAnsi" w:cstheme="minorHAnsi"/>
          <w:spacing w:val="-11"/>
          <w:w w:val="95"/>
          <w:sz w:val="24"/>
          <w:szCs w:val="24"/>
        </w:rPr>
        <w:t xml:space="preserve"> </w:t>
      </w:r>
      <w:r w:rsidRPr="00266B30">
        <w:rPr>
          <w:rFonts w:asciiTheme="minorHAnsi" w:hAnsiTheme="minorHAnsi" w:cstheme="minorHAnsi"/>
          <w:w w:val="95"/>
          <w:sz w:val="24"/>
          <w:szCs w:val="24"/>
        </w:rPr>
        <w:t>e</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a</w:t>
      </w:r>
      <w:r w:rsidRPr="00266B30">
        <w:rPr>
          <w:rFonts w:asciiTheme="minorHAnsi" w:hAnsiTheme="minorHAnsi" w:cstheme="minorHAnsi"/>
          <w:spacing w:val="-11"/>
          <w:w w:val="95"/>
          <w:sz w:val="24"/>
          <w:szCs w:val="24"/>
        </w:rPr>
        <w:t xml:space="preserve"> </w:t>
      </w:r>
      <w:r w:rsidRPr="00266B30">
        <w:rPr>
          <w:rFonts w:asciiTheme="minorHAnsi" w:hAnsiTheme="minorHAnsi" w:cstheme="minorHAnsi"/>
          <w:w w:val="95"/>
          <w:sz w:val="24"/>
          <w:szCs w:val="24"/>
        </w:rPr>
        <w:t>coordenação</w:t>
      </w:r>
      <w:r w:rsidRPr="00266B30">
        <w:rPr>
          <w:rFonts w:asciiTheme="minorHAnsi" w:hAnsiTheme="minorHAnsi" w:cstheme="minorHAnsi"/>
          <w:spacing w:val="-11"/>
          <w:w w:val="95"/>
          <w:sz w:val="24"/>
          <w:szCs w:val="24"/>
        </w:rPr>
        <w:t xml:space="preserve"> </w:t>
      </w:r>
      <w:r w:rsidRPr="00266B30">
        <w:rPr>
          <w:rFonts w:asciiTheme="minorHAnsi" w:hAnsiTheme="minorHAnsi" w:cstheme="minorHAnsi"/>
          <w:w w:val="95"/>
          <w:sz w:val="24"/>
          <w:szCs w:val="24"/>
        </w:rPr>
        <w:t>do</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curso</w:t>
      </w:r>
      <w:r w:rsidRPr="00266B30">
        <w:rPr>
          <w:rFonts w:asciiTheme="minorHAnsi" w:hAnsiTheme="minorHAnsi" w:cstheme="minorHAnsi"/>
          <w:spacing w:val="-11"/>
          <w:w w:val="95"/>
          <w:sz w:val="24"/>
          <w:szCs w:val="24"/>
        </w:rPr>
        <w:t xml:space="preserve"> </w:t>
      </w:r>
      <w:r w:rsidRPr="00266B30">
        <w:rPr>
          <w:rFonts w:asciiTheme="minorHAnsi" w:hAnsiTheme="minorHAnsi" w:cstheme="minorHAnsi"/>
          <w:w w:val="95"/>
          <w:sz w:val="24"/>
          <w:szCs w:val="24"/>
        </w:rPr>
        <w:t>deverão</w:t>
      </w:r>
      <w:r w:rsidRPr="00266B30">
        <w:rPr>
          <w:rFonts w:asciiTheme="minorHAnsi" w:hAnsiTheme="minorHAnsi" w:cstheme="minorHAnsi"/>
          <w:spacing w:val="-11"/>
          <w:w w:val="95"/>
          <w:sz w:val="24"/>
          <w:szCs w:val="24"/>
        </w:rPr>
        <w:t xml:space="preserve"> </w:t>
      </w:r>
      <w:r w:rsidRPr="00266B30">
        <w:rPr>
          <w:rFonts w:asciiTheme="minorHAnsi" w:hAnsiTheme="minorHAnsi" w:cstheme="minorHAnsi"/>
          <w:w w:val="95"/>
          <w:sz w:val="24"/>
          <w:szCs w:val="24"/>
        </w:rPr>
        <w:t>responsabilizar-se</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por</w:t>
      </w:r>
      <w:r w:rsidRPr="00266B30">
        <w:rPr>
          <w:rFonts w:asciiTheme="minorHAnsi" w:hAnsiTheme="minorHAnsi" w:cstheme="minorHAnsi"/>
          <w:spacing w:val="-11"/>
          <w:w w:val="95"/>
          <w:sz w:val="24"/>
          <w:szCs w:val="24"/>
        </w:rPr>
        <w:t xml:space="preserve"> </w:t>
      </w:r>
      <w:r w:rsidRPr="00266B30">
        <w:rPr>
          <w:rFonts w:asciiTheme="minorHAnsi" w:hAnsiTheme="minorHAnsi" w:cstheme="minorHAnsi"/>
          <w:w w:val="95"/>
          <w:sz w:val="24"/>
          <w:szCs w:val="24"/>
        </w:rPr>
        <w:t>manter</w:t>
      </w:r>
      <w:r w:rsidRPr="00266B30">
        <w:rPr>
          <w:rFonts w:asciiTheme="minorHAnsi" w:hAnsiTheme="minorHAnsi" w:cstheme="minorHAnsi"/>
          <w:spacing w:val="-11"/>
          <w:w w:val="95"/>
          <w:sz w:val="24"/>
          <w:szCs w:val="24"/>
        </w:rPr>
        <w:t xml:space="preserve"> </w:t>
      </w:r>
      <w:r w:rsidRPr="00266B30">
        <w:rPr>
          <w:rFonts w:asciiTheme="minorHAnsi" w:hAnsiTheme="minorHAnsi" w:cstheme="minorHAnsi"/>
          <w:w w:val="95"/>
          <w:sz w:val="24"/>
          <w:szCs w:val="24"/>
        </w:rPr>
        <w:t>cópia</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do</w:t>
      </w:r>
      <w:r w:rsidRPr="00266B30">
        <w:rPr>
          <w:rFonts w:asciiTheme="minorHAnsi" w:hAnsiTheme="minorHAnsi" w:cstheme="minorHAnsi"/>
          <w:spacing w:val="-11"/>
          <w:w w:val="95"/>
          <w:sz w:val="24"/>
          <w:szCs w:val="24"/>
        </w:rPr>
        <w:t xml:space="preserve"> </w:t>
      </w:r>
      <w:r w:rsidRPr="00266B30">
        <w:rPr>
          <w:rFonts w:asciiTheme="minorHAnsi" w:hAnsiTheme="minorHAnsi" w:cstheme="minorHAnsi"/>
          <w:w w:val="95"/>
          <w:sz w:val="24"/>
          <w:szCs w:val="24"/>
        </w:rPr>
        <w:t>plano</w:t>
      </w:r>
      <w:r w:rsidRPr="00266B30">
        <w:rPr>
          <w:rFonts w:asciiTheme="minorHAnsi" w:hAnsiTheme="minorHAnsi" w:cstheme="minorHAnsi"/>
          <w:spacing w:val="-43"/>
          <w:w w:val="95"/>
          <w:sz w:val="24"/>
          <w:szCs w:val="24"/>
        </w:rPr>
        <w:t xml:space="preserve"> </w:t>
      </w:r>
      <w:r w:rsidR="00FC3A58" w:rsidRPr="00266B30">
        <w:rPr>
          <w:rFonts w:asciiTheme="minorHAnsi" w:hAnsiTheme="minorHAnsi" w:cstheme="minorHAnsi"/>
          <w:spacing w:val="-43"/>
          <w:w w:val="95"/>
          <w:sz w:val="24"/>
          <w:szCs w:val="24"/>
        </w:rPr>
        <w:t xml:space="preserve">   </w:t>
      </w:r>
      <w:r w:rsidRPr="00266B30">
        <w:rPr>
          <w:rFonts w:asciiTheme="minorHAnsi" w:hAnsiTheme="minorHAnsi" w:cstheme="minorHAnsi"/>
          <w:sz w:val="24"/>
          <w:szCs w:val="24"/>
        </w:rPr>
        <w:t>de</w:t>
      </w:r>
      <w:r w:rsidRPr="00266B30">
        <w:rPr>
          <w:rFonts w:asciiTheme="minorHAnsi" w:hAnsiTheme="minorHAnsi" w:cstheme="minorHAnsi"/>
          <w:spacing w:val="-17"/>
          <w:sz w:val="24"/>
          <w:szCs w:val="24"/>
        </w:rPr>
        <w:t xml:space="preserve"> </w:t>
      </w:r>
      <w:r w:rsidRPr="00266B30">
        <w:rPr>
          <w:rFonts w:asciiTheme="minorHAnsi" w:hAnsiTheme="minorHAnsi" w:cstheme="minorHAnsi"/>
          <w:sz w:val="24"/>
          <w:szCs w:val="24"/>
        </w:rPr>
        <w:t>ensino</w:t>
      </w:r>
      <w:r w:rsidRPr="00266B30">
        <w:rPr>
          <w:rFonts w:asciiTheme="minorHAnsi" w:hAnsiTheme="minorHAnsi" w:cstheme="minorHAnsi"/>
          <w:spacing w:val="-17"/>
          <w:sz w:val="24"/>
          <w:szCs w:val="24"/>
        </w:rPr>
        <w:t xml:space="preserve"> </w:t>
      </w:r>
      <w:r w:rsidRPr="00266B30">
        <w:rPr>
          <w:rFonts w:asciiTheme="minorHAnsi" w:hAnsiTheme="minorHAnsi" w:cstheme="minorHAnsi"/>
          <w:sz w:val="24"/>
          <w:szCs w:val="24"/>
        </w:rPr>
        <w:t>em</w:t>
      </w:r>
      <w:r w:rsidRPr="00266B30">
        <w:rPr>
          <w:rFonts w:asciiTheme="minorHAnsi" w:hAnsiTheme="minorHAnsi" w:cstheme="minorHAnsi"/>
          <w:spacing w:val="-17"/>
          <w:sz w:val="24"/>
          <w:szCs w:val="24"/>
        </w:rPr>
        <w:t xml:space="preserve"> </w:t>
      </w:r>
      <w:r w:rsidRPr="00266B30">
        <w:rPr>
          <w:rFonts w:asciiTheme="minorHAnsi" w:hAnsiTheme="minorHAnsi" w:cstheme="minorHAnsi"/>
          <w:sz w:val="24"/>
          <w:szCs w:val="24"/>
        </w:rPr>
        <w:t>seus</w:t>
      </w:r>
      <w:r w:rsidRPr="00266B30">
        <w:rPr>
          <w:rFonts w:asciiTheme="minorHAnsi" w:hAnsiTheme="minorHAnsi" w:cstheme="minorHAnsi"/>
          <w:spacing w:val="-17"/>
          <w:sz w:val="24"/>
          <w:szCs w:val="24"/>
        </w:rPr>
        <w:t xml:space="preserve"> </w:t>
      </w:r>
      <w:r w:rsidRPr="00266B30">
        <w:rPr>
          <w:rFonts w:asciiTheme="minorHAnsi" w:hAnsiTheme="minorHAnsi" w:cstheme="minorHAnsi"/>
          <w:sz w:val="24"/>
          <w:szCs w:val="24"/>
        </w:rPr>
        <w:t>arquivos</w:t>
      </w:r>
      <w:r w:rsidRPr="00266B30">
        <w:rPr>
          <w:rFonts w:asciiTheme="minorHAnsi" w:hAnsiTheme="minorHAnsi" w:cstheme="minorHAnsi"/>
          <w:spacing w:val="-17"/>
          <w:sz w:val="24"/>
          <w:szCs w:val="24"/>
        </w:rPr>
        <w:t xml:space="preserve"> </w:t>
      </w:r>
      <w:r w:rsidRPr="00266B30">
        <w:rPr>
          <w:rFonts w:asciiTheme="minorHAnsi" w:hAnsiTheme="minorHAnsi" w:cstheme="minorHAnsi"/>
          <w:sz w:val="24"/>
          <w:szCs w:val="24"/>
        </w:rPr>
        <w:t>bem</w:t>
      </w:r>
      <w:r w:rsidRPr="00266B30">
        <w:rPr>
          <w:rFonts w:asciiTheme="minorHAnsi" w:hAnsiTheme="minorHAnsi" w:cstheme="minorHAnsi"/>
          <w:spacing w:val="-16"/>
          <w:sz w:val="24"/>
          <w:szCs w:val="24"/>
        </w:rPr>
        <w:t xml:space="preserve"> </w:t>
      </w:r>
      <w:r w:rsidRPr="00266B30">
        <w:rPr>
          <w:rFonts w:asciiTheme="minorHAnsi" w:hAnsiTheme="minorHAnsi" w:cstheme="minorHAnsi"/>
          <w:sz w:val="24"/>
          <w:szCs w:val="24"/>
        </w:rPr>
        <w:t>como</w:t>
      </w:r>
      <w:r w:rsidRPr="00266B30">
        <w:rPr>
          <w:rFonts w:asciiTheme="minorHAnsi" w:hAnsiTheme="minorHAnsi" w:cstheme="minorHAnsi"/>
          <w:spacing w:val="-17"/>
          <w:sz w:val="24"/>
          <w:szCs w:val="24"/>
        </w:rPr>
        <w:t xml:space="preserve"> </w:t>
      </w:r>
      <w:r w:rsidRPr="00266B30">
        <w:rPr>
          <w:rFonts w:asciiTheme="minorHAnsi" w:hAnsiTheme="minorHAnsi" w:cstheme="minorHAnsi"/>
          <w:sz w:val="24"/>
          <w:szCs w:val="24"/>
        </w:rPr>
        <w:t>acompanhar</w:t>
      </w:r>
      <w:r w:rsidRPr="00266B30">
        <w:rPr>
          <w:rFonts w:asciiTheme="minorHAnsi" w:hAnsiTheme="minorHAnsi" w:cstheme="minorHAnsi"/>
          <w:spacing w:val="-17"/>
          <w:sz w:val="24"/>
          <w:szCs w:val="24"/>
        </w:rPr>
        <w:t xml:space="preserve"> </w:t>
      </w:r>
      <w:r w:rsidRPr="00266B30">
        <w:rPr>
          <w:rFonts w:asciiTheme="minorHAnsi" w:hAnsiTheme="minorHAnsi" w:cstheme="minorHAnsi"/>
          <w:sz w:val="24"/>
          <w:szCs w:val="24"/>
        </w:rPr>
        <w:t>sua</w:t>
      </w:r>
      <w:r w:rsidRPr="00266B30">
        <w:rPr>
          <w:rFonts w:asciiTheme="minorHAnsi" w:hAnsiTheme="minorHAnsi" w:cstheme="minorHAnsi"/>
          <w:spacing w:val="-17"/>
          <w:sz w:val="24"/>
          <w:szCs w:val="24"/>
        </w:rPr>
        <w:t xml:space="preserve"> </w:t>
      </w:r>
      <w:r w:rsidRPr="00266B30">
        <w:rPr>
          <w:rFonts w:asciiTheme="minorHAnsi" w:hAnsiTheme="minorHAnsi" w:cstheme="minorHAnsi"/>
          <w:sz w:val="24"/>
          <w:szCs w:val="24"/>
        </w:rPr>
        <w:t>execução.</w:t>
      </w:r>
    </w:p>
    <w:p w14:paraId="24464023" w14:textId="77777777" w:rsidR="00303469" w:rsidRPr="00266B30" w:rsidRDefault="00303469" w:rsidP="00FC3A58">
      <w:pPr>
        <w:jc w:val="both"/>
        <w:rPr>
          <w:rFonts w:asciiTheme="minorHAnsi" w:hAnsiTheme="minorHAnsi" w:cstheme="minorHAnsi"/>
          <w:sz w:val="24"/>
          <w:szCs w:val="24"/>
        </w:rPr>
      </w:pPr>
    </w:p>
    <w:p w14:paraId="361731D1" w14:textId="2268FD64" w:rsidR="00303469" w:rsidRPr="00266B30" w:rsidRDefault="00FC3A58" w:rsidP="00FC3A58">
      <w:pPr>
        <w:jc w:val="center"/>
        <w:rPr>
          <w:rFonts w:asciiTheme="minorHAnsi" w:hAnsiTheme="minorHAnsi" w:cstheme="minorHAnsi"/>
          <w:b/>
          <w:bCs/>
          <w:sz w:val="24"/>
          <w:szCs w:val="24"/>
        </w:rPr>
      </w:pPr>
      <w:r w:rsidRPr="00266B30">
        <w:rPr>
          <w:rFonts w:asciiTheme="minorHAnsi" w:hAnsiTheme="minorHAnsi" w:cstheme="minorHAnsi"/>
          <w:b/>
          <w:bCs/>
          <w:w w:val="80"/>
          <w:sz w:val="24"/>
          <w:szCs w:val="24"/>
        </w:rPr>
        <w:t>Seção</w:t>
      </w:r>
      <w:r w:rsidRPr="00266B30">
        <w:rPr>
          <w:rFonts w:asciiTheme="minorHAnsi" w:hAnsiTheme="minorHAnsi" w:cstheme="minorHAnsi"/>
          <w:b/>
          <w:bCs/>
          <w:spacing w:val="-5"/>
          <w:w w:val="80"/>
          <w:sz w:val="24"/>
          <w:szCs w:val="24"/>
        </w:rPr>
        <w:t xml:space="preserve"> </w:t>
      </w:r>
      <w:r w:rsidRPr="00266B30">
        <w:rPr>
          <w:rFonts w:asciiTheme="minorHAnsi" w:hAnsiTheme="minorHAnsi" w:cstheme="minorHAnsi"/>
          <w:b/>
          <w:bCs/>
          <w:w w:val="80"/>
          <w:sz w:val="24"/>
          <w:szCs w:val="24"/>
        </w:rPr>
        <w:t>II</w:t>
      </w:r>
    </w:p>
    <w:p w14:paraId="32DEF41F" w14:textId="43E75E9D" w:rsidR="00303469" w:rsidRPr="00266B30" w:rsidRDefault="00FC3A58" w:rsidP="00FC3A58">
      <w:pPr>
        <w:jc w:val="center"/>
        <w:rPr>
          <w:rFonts w:asciiTheme="minorHAnsi" w:hAnsiTheme="minorHAnsi" w:cstheme="minorHAnsi"/>
          <w:b/>
          <w:bCs/>
          <w:sz w:val="24"/>
          <w:szCs w:val="24"/>
        </w:rPr>
      </w:pPr>
      <w:r w:rsidRPr="00266B30">
        <w:rPr>
          <w:rFonts w:asciiTheme="minorHAnsi" w:hAnsiTheme="minorHAnsi" w:cstheme="minorHAnsi"/>
          <w:b/>
          <w:bCs/>
          <w:w w:val="85"/>
          <w:sz w:val="24"/>
          <w:szCs w:val="24"/>
        </w:rPr>
        <w:t>Do</w:t>
      </w:r>
      <w:r w:rsidRPr="00266B30">
        <w:rPr>
          <w:rFonts w:asciiTheme="minorHAnsi" w:hAnsiTheme="minorHAnsi" w:cstheme="minorHAnsi"/>
          <w:b/>
          <w:bCs/>
          <w:spacing w:val="2"/>
          <w:w w:val="85"/>
          <w:sz w:val="24"/>
          <w:szCs w:val="24"/>
        </w:rPr>
        <w:t xml:space="preserve"> </w:t>
      </w:r>
      <w:r w:rsidRPr="00266B30">
        <w:rPr>
          <w:rFonts w:asciiTheme="minorHAnsi" w:hAnsiTheme="minorHAnsi" w:cstheme="minorHAnsi"/>
          <w:b/>
          <w:bCs/>
          <w:w w:val="85"/>
          <w:sz w:val="24"/>
          <w:szCs w:val="24"/>
        </w:rPr>
        <w:t>Conselho</w:t>
      </w:r>
      <w:r w:rsidRPr="00266B30">
        <w:rPr>
          <w:rFonts w:asciiTheme="minorHAnsi" w:hAnsiTheme="minorHAnsi" w:cstheme="minorHAnsi"/>
          <w:b/>
          <w:bCs/>
          <w:spacing w:val="2"/>
          <w:w w:val="85"/>
          <w:sz w:val="24"/>
          <w:szCs w:val="24"/>
        </w:rPr>
        <w:t xml:space="preserve"> </w:t>
      </w:r>
      <w:r w:rsidRPr="00266B30">
        <w:rPr>
          <w:rFonts w:asciiTheme="minorHAnsi" w:hAnsiTheme="minorHAnsi" w:cstheme="minorHAnsi"/>
          <w:b/>
          <w:bCs/>
          <w:w w:val="85"/>
          <w:sz w:val="24"/>
          <w:szCs w:val="24"/>
        </w:rPr>
        <w:t>de</w:t>
      </w:r>
      <w:r w:rsidRPr="00266B30">
        <w:rPr>
          <w:rFonts w:asciiTheme="minorHAnsi" w:hAnsiTheme="minorHAnsi" w:cstheme="minorHAnsi"/>
          <w:b/>
          <w:bCs/>
          <w:spacing w:val="2"/>
          <w:w w:val="85"/>
          <w:sz w:val="24"/>
          <w:szCs w:val="24"/>
        </w:rPr>
        <w:t xml:space="preserve"> </w:t>
      </w:r>
      <w:r w:rsidRPr="00266B30">
        <w:rPr>
          <w:rFonts w:asciiTheme="minorHAnsi" w:hAnsiTheme="minorHAnsi" w:cstheme="minorHAnsi"/>
          <w:b/>
          <w:bCs/>
          <w:w w:val="85"/>
          <w:sz w:val="24"/>
          <w:szCs w:val="24"/>
        </w:rPr>
        <w:t>Classe</w:t>
      </w:r>
    </w:p>
    <w:p w14:paraId="2E4810E5" w14:textId="22A830B2" w:rsidR="00303469" w:rsidRPr="00266B30" w:rsidRDefault="008362DB" w:rsidP="00FC3A58">
      <w:pPr>
        <w:spacing w:before="120"/>
        <w:jc w:val="both"/>
        <w:rPr>
          <w:rFonts w:asciiTheme="minorHAnsi" w:hAnsiTheme="minorHAnsi" w:cstheme="minorHAnsi"/>
          <w:sz w:val="24"/>
          <w:szCs w:val="24"/>
        </w:rPr>
      </w:pPr>
      <w:r w:rsidRPr="00266B30">
        <w:rPr>
          <w:rFonts w:asciiTheme="minorHAnsi" w:hAnsiTheme="minorHAnsi" w:cstheme="minorHAnsi"/>
          <w:w w:val="95"/>
          <w:sz w:val="24"/>
          <w:szCs w:val="24"/>
        </w:rPr>
        <w:t>Art.</w:t>
      </w:r>
      <w:r w:rsidRPr="00266B30">
        <w:rPr>
          <w:rFonts w:asciiTheme="minorHAnsi" w:hAnsiTheme="minorHAnsi" w:cstheme="minorHAnsi"/>
          <w:spacing w:val="-11"/>
          <w:w w:val="95"/>
          <w:sz w:val="24"/>
          <w:szCs w:val="24"/>
        </w:rPr>
        <w:t xml:space="preserve"> </w:t>
      </w:r>
      <w:r w:rsidRPr="00266B30">
        <w:rPr>
          <w:rFonts w:asciiTheme="minorHAnsi" w:hAnsiTheme="minorHAnsi" w:cstheme="minorHAnsi"/>
          <w:w w:val="95"/>
          <w:sz w:val="24"/>
          <w:szCs w:val="24"/>
        </w:rPr>
        <w:t>6º</w:t>
      </w:r>
      <w:r w:rsidRPr="00266B30">
        <w:rPr>
          <w:rFonts w:asciiTheme="minorHAnsi" w:hAnsiTheme="minorHAnsi" w:cstheme="minorHAnsi"/>
          <w:spacing w:val="-10"/>
          <w:w w:val="95"/>
          <w:sz w:val="24"/>
          <w:szCs w:val="24"/>
        </w:rPr>
        <w:t xml:space="preserve"> </w:t>
      </w:r>
      <w:r w:rsidR="00641616" w:rsidRPr="00266B30">
        <w:rPr>
          <w:rFonts w:asciiTheme="minorHAnsi" w:hAnsiTheme="minorHAnsi" w:cstheme="minorHAnsi"/>
          <w:spacing w:val="-10"/>
          <w:w w:val="95"/>
          <w:sz w:val="24"/>
          <w:szCs w:val="24"/>
        </w:rPr>
        <w:t xml:space="preserve"> </w:t>
      </w:r>
      <w:r w:rsidRPr="00266B30">
        <w:rPr>
          <w:rFonts w:asciiTheme="minorHAnsi" w:hAnsiTheme="minorHAnsi" w:cstheme="minorHAnsi"/>
          <w:w w:val="95"/>
          <w:sz w:val="24"/>
          <w:szCs w:val="24"/>
        </w:rPr>
        <w:t>O</w:t>
      </w:r>
      <w:r w:rsidRPr="00266B30">
        <w:rPr>
          <w:rFonts w:asciiTheme="minorHAnsi" w:hAnsiTheme="minorHAnsi" w:cstheme="minorHAnsi"/>
          <w:spacing w:val="-11"/>
          <w:w w:val="95"/>
          <w:sz w:val="24"/>
          <w:szCs w:val="24"/>
        </w:rPr>
        <w:t xml:space="preserve"> </w:t>
      </w:r>
      <w:r w:rsidRPr="00266B30">
        <w:rPr>
          <w:rFonts w:asciiTheme="minorHAnsi" w:hAnsiTheme="minorHAnsi" w:cstheme="minorHAnsi"/>
          <w:w w:val="95"/>
          <w:sz w:val="24"/>
          <w:szCs w:val="24"/>
        </w:rPr>
        <w:t>conselho</w:t>
      </w:r>
      <w:r w:rsidRPr="00266B30">
        <w:rPr>
          <w:rFonts w:asciiTheme="minorHAnsi" w:hAnsiTheme="minorHAnsi" w:cstheme="minorHAnsi"/>
          <w:spacing w:val="-10"/>
          <w:w w:val="95"/>
          <w:sz w:val="24"/>
          <w:szCs w:val="24"/>
        </w:rPr>
        <w:t xml:space="preserve"> </w:t>
      </w:r>
      <w:r w:rsidRPr="00266B30">
        <w:rPr>
          <w:rFonts w:asciiTheme="minorHAnsi" w:hAnsiTheme="minorHAnsi" w:cstheme="minorHAnsi"/>
          <w:w w:val="95"/>
          <w:sz w:val="24"/>
          <w:szCs w:val="24"/>
        </w:rPr>
        <w:t>de</w:t>
      </w:r>
      <w:r w:rsidRPr="00266B30">
        <w:rPr>
          <w:rFonts w:asciiTheme="minorHAnsi" w:hAnsiTheme="minorHAnsi" w:cstheme="minorHAnsi"/>
          <w:spacing w:val="-11"/>
          <w:w w:val="95"/>
          <w:sz w:val="24"/>
          <w:szCs w:val="24"/>
        </w:rPr>
        <w:t xml:space="preserve"> </w:t>
      </w:r>
      <w:r w:rsidRPr="00266B30">
        <w:rPr>
          <w:rFonts w:asciiTheme="minorHAnsi" w:hAnsiTheme="minorHAnsi" w:cstheme="minorHAnsi"/>
          <w:w w:val="95"/>
          <w:sz w:val="24"/>
          <w:szCs w:val="24"/>
        </w:rPr>
        <w:t>classe</w:t>
      </w:r>
      <w:r w:rsidRPr="00266B30">
        <w:rPr>
          <w:rFonts w:asciiTheme="minorHAnsi" w:hAnsiTheme="minorHAnsi" w:cstheme="minorHAnsi"/>
          <w:spacing w:val="-10"/>
          <w:w w:val="95"/>
          <w:sz w:val="24"/>
          <w:szCs w:val="24"/>
        </w:rPr>
        <w:t xml:space="preserve"> </w:t>
      </w:r>
      <w:r w:rsidRPr="00266B30">
        <w:rPr>
          <w:rFonts w:asciiTheme="minorHAnsi" w:hAnsiTheme="minorHAnsi" w:cstheme="minorHAnsi"/>
          <w:w w:val="95"/>
          <w:sz w:val="24"/>
          <w:szCs w:val="24"/>
        </w:rPr>
        <w:t>é</w:t>
      </w:r>
      <w:r w:rsidRPr="00266B30">
        <w:rPr>
          <w:rFonts w:asciiTheme="minorHAnsi" w:hAnsiTheme="minorHAnsi" w:cstheme="minorHAnsi"/>
          <w:spacing w:val="-10"/>
          <w:w w:val="95"/>
          <w:sz w:val="24"/>
          <w:szCs w:val="24"/>
        </w:rPr>
        <w:t xml:space="preserve"> </w:t>
      </w:r>
      <w:r w:rsidRPr="00266B30">
        <w:rPr>
          <w:rFonts w:asciiTheme="minorHAnsi" w:hAnsiTheme="minorHAnsi" w:cstheme="minorHAnsi"/>
          <w:w w:val="95"/>
          <w:sz w:val="24"/>
          <w:szCs w:val="24"/>
        </w:rPr>
        <w:t>o</w:t>
      </w:r>
      <w:r w:rsidRPr="00266B30">
        <w:rPr>
          <w:rFonts w:asciiTheme="minorHAnsi" w:hAnsiTheme="minorHAnsi" w:cstheme="minorHAnsi"/>
          <w:spacing w:val="-11"/>
          <w:w w:val="95"/>
          <w:sz w:val="24"/>
          <w:szCs w:val="24"/>
        </w:rPr>
        <w:t xml:space="preserve"> </w:t>
      </w:r>
      <w:r w:rsidRPr="00266B30">
        <w:rPr>
          <w:rFonts w:asciiTheme="minorHAnsi" w:hAnsiTheme="minorHAnsi" w:cstheme="minorHAnsi"/>
          <w:w w:val="95"/>
          <w:sz w:val="24"/>
          <w:szCs w:val="24"/>
        </w:rPr>
        <w:t>momento</w:t>
      </w:r>
      <w:r w:rsidRPr="00266B30">
        <w:rPr>
          <w:rFonts w:asciiTheme="minorHAnsi" w:hAnsiTheme="minorHAnsi" w:cstheme="minorHAnsi"/>
          <w:spacing w:val="-10"/>
          <w:w w:val="95"/>
          <w:sz w:val="24"/>
          <w:szCs w:val="24"/>
        </w:rPr>
        <w:t xml:space="preserve"> </w:t>
      </w:r>
      <w:r w:rsidRPr="00266B30">
        <w:rPr>
          <w:rFonts w:asciiTheme="minorHAnsi" w:hAnsiTheme="minorHAnsi" w:cstheme="minorHAnsi"/>
          <w:w w:val="95"/>
          <w:sz w:val="24"/>
          <w:szCs w:val="24"/>
        </w:rPr>
        <w:t>e</w:t>
      </w:r>
      <w:r w:rsidRPr="00266B30">
        <w:rPr>
          <w:rFonts w:asciiTheme="minorHAnsi" w:hAnsiTheme="minorHAnsi" w:cstheme="minorHAnsi"/>
          <w:spacing w:val="-11"/>
          <w:w w:val="95"/>
          <w:sz w:val="24"/>
          <w:szCs w:val="24"/>
        </w:rPr>
        <w:t xml:space="preserve"> </w:t>
      </w:r>
      <w:r w:rsidRPr="00266B30">
        <w:rPr>
          <w:rFonts w:asciiTheme="minorHAnsi" w:hAnsiTheme="minorHAnsi" w:cstheme="minorHAnsi"/>
          <w:w w:val="95"/>
          <w:sz w:val="24"/>
          <w:szCs w:val="24"/>
        </w:rPr>
        <w:t>o</w:t>
      </w:r>
      <w:r w:rsidRPr="00266B30">
        <w:rPr>
          <w:rFonts w:asciiTheme="minorHAnsi" w:hAnsiTheme="minorHAnsi" w:cstheme="minorHAnsi"/>
          <w:spacing w:val="-10"/>
          <w:w w:val="95"/>
          <w:sz w:val="24"/>
          <w:szCs w:val="24"/>
        </w:rPr>
        <w:t xml:space="preserve"> </w:t>
      </w:r>
      <w:r w:rsidRPr="00266B30">
        <w:rPr>
          <w:rFonts w:asciiTheme="minorHAnsi" w:hAnsiTheme="minorHAnsi" w:cstheme="minorHAnsi"/>
          <w:w w:val="95"/>
          <w:sz w:val="24"/>
          <w:szCs w:val="24"/>
        </w:rPr>
        <w:t>espaço</w:t>
      </w:r>
      <w:r w:rsidRPr="00266B30">
        <w:rPr>
          <w:rFonts w:asciiTheme="minorHAnsi" w:hAnsiTheme="minorHAnsi" w:cstheme="minorHAnsi"/>
          <w:spacing w:val="-10"/>
          <w:w w:val="95"/>
          <w:sz w:val="24"/>
          <w:szCs w:val="24"/>
        </w:rPr>
        <w:t xml:space="preserve"> </w:t>
      </w:r>
      <w:r w:rsidRPr="00266B30">
        <w:rPr>
          <w:rFonts w:asciiTheme="minorHAnsi" w:hAnsiTheme="minorHAnsi" w:cstheme="minorHAnsi"/>
          <w:w w:val="95"/>
          <w:sz w:val="24"/>
          <w:szCs w:val="24"/>
        </w:rPr>
        <w:t>de</w:t>
      </w:r>
      <w:r w:rsidRPr="00266B30">
        <w:rPr>
          <w:rFonts w:asciiTheme="minorHAnsi" w:hAnsiTheme="minorHAnsi" w:cstheme="minorHAnsi"/>
          <w:spacing w:val="-11"/>
          <w:w w:val="95"/>
          <w:sz w:val="24"/>
          <w:szCs w:val="24"/>
        </w:rPr>
        <w:t xml:space="preserve"> </w:t>
      </w:r>
      <w:r w:rsidRPr="00266B30">
        <w:rPr>
          <w:rFonts w:asciiTheme="minorHAnsi" w:hAnsiTheme="minorHAnsi" w:cstheme="minorHAnsi"/>
          <w:w w:val="95"/>
          <w:sz w:val="24"/>
          <w:szCs w:val="24"/>
        </w:rPr>
        <w:t>uma</w:t>
      </w:r>
      <w:r w:rsidRPr="00266B30">
        <w:rPr>
          <w:rFonts w:asciiTheme="minorHAnsi" w:hAnsiTheme="minorHAnsi" w:cstheme="minorHAnsi"/>
          <w:spacing w:val="-10"/>
          <w:w w:val="95"/>
          <w:sz w:val="24"/>
          <w:szCs w:val="24"/>
        </w:rPr>
        <w:t xml:space="preserve"> </w:t>
      </w:r>
      <w:r w:rsidRPr="00266B30">
        <w:rPr>
          <w:rFonts w:asciiTheme="minorHAnsi" w:hAnsiTheme="minorHAnsi" w:cstheme="minorHAnsi"/>
          <w:w w:val="95"/>
          <w:sz w:val="24"/>
          <w:szCs w:val="24"/>
        </w:rPr>
        <w:t>avaliação</w:t>
      </w:r>
      <w:r w:rsidRPr="00266B30">
        <w:rPr>
          <w:rFonts w:asciiTheme="minorHAnsi" w:hAnsiTheme="minorHAnsi" w:cstheme="minorHAnsi"/>
          <w:spacing w:val="-11"/>
          <w:w w:val="95"/>
          <w:sz w:val="24"/>
          <w:szCs w:val="24"/>
        </w:rPr>
        <w:t xml:space="preserve"> </w:t>
      </w:r>
      <w:r w:rsidRPr="00266B30">
        <w:rPr>
          <w:rFonts w:asciiTheme="minorHAnsi" w:hAnsiTheme="minorHAnsi" w:cstheme="minorHAnsi"/>
          <w:w w:val="95"/>
          <w:sz w:val="24"/>
          <w:szCs w:val="24"/>
        </w:rPr>
        <w:t>diagnóstica</w:t>
      </w:r>
      <w:r w:rsidRPr="00266B30">
        <w:rPr>
          <w:rFonts w:asciiTheme="minorHAnsi" w:hAnsiTheme="minorHAnsi" w:cstheme="minorHAnsi"/>
          <w:spacing w:val="-10"/>
          <w:w w:val="95"/>
          <w:sz w:val="24"/>
          <w:szCs w:val="24"/>
        </w:rPr>
        <w:t xml:space="preserve"> </w:t>
      </w:r>
      <w:r w:rsidRPr="00266B30">
        <w:rPr>
          <w:rFonts w:asciiTheme="minorHAnsi" w:hAnsiTheme="minorHAnsi" w:cstheme="minorHAnsi"/>
          <w:w w:val="95"/>
          <w:sz w:val="24"/>
          <w:szCs w:val="24"/>
        </w:rPr>
        <w:t>da</w:t>
      </w:r>
      <w:r w:rsidRPr="00266B30">
        <w:rPr>
          <w:rFonts w:asciiTheme="minorHAnsi" w:hAnsiTheme="minorHAnsi" w:cstheme="minorHAnsi"/>
          <w:spacing w:val="-10"/>
          <w:w w:val="95"/>
          <w:sz w:val="24"/>
          <w:szCs w:val="24"/>
        </w:rPr>
        <w:t xml:space="preserve"> </w:t>
      </w:r>
      <w:r w:rsidRPr="00266B30">
        <w:rPr>
          <w:rFonts w:asciiTheme="minorHAnsi" w:hAnsiTheme="minorHAnsi" w:cstheme="minorHAnsi"/>
          <w:w w:val="95"/>
          <w:sz w:val="24"/>
          <w:szCs w:val="24"/>
        </w:rPr>
        <w:t>ação</w:t>
      </w:r>
      <w:r w:rsidR="00F4000E" w:rsidRPr="00266B30">
        <w:rPr>
          <w:rFonts w:asciiTheme="minorHAnsi" w:hAnsiTheme="minorHAnsi" w:cstheme="minorHAnsi"/>
          <w:spacing w:val="-11"/>
          <w:w w:val="95"/>
          <w:sz w:val="24"/>
          <w:szCs w:val="24"/>
        </w:rPr>
        <w:t xml:space="preserve"> </w:t>
      </w:r>
      <w:r w:rsidRPr="00266B30">
        <w:rPr>
          <w:rFonts w:asciiTheme="minorHAnsi" w:hAnsiTheme="minorHAnsi" w:cstheme="minorHAnsi"/>
          <w:w w:val="95"/>
          <w:sz w:val="24"/>
          <w:szCs w:val="24"/>
        </w:rPr>
        <w:t>pedagógico-</w:t>
      </w:r>
      <w:r w:rsidRPr="00266B30">
        <w:rPr>
          <w:rFonts w:asciiTheme="minorHAnsi" w:hAnsiTheme="minorHAnsi" w:cstheme="minorHAnsi"/>
          <w:spacing w:val="-43"/>
          <w:w w:val="95"/>
          <w:sz w:val="24"/>
          <w:szCs w:val="24"/>
        </w:rPr>
        <w:t xml:space="preserve"> </w:t>
      </w:r>
      <w:r w:rsidRPr="00266B30">
        <w:rPr>
          <w:rFonts w:asciiTheme="minorHAnsi" w:hAnsiTheme="minorHAnsi" w:cstheme="minorHAnsi"/>
          <w:sz w:val="24"/>
          <w:szCs w:val="24"/>
        </w:rPr>
        <w:t>educativa</w:t>
      </w:r>
      <w:r w:rsidRPr="00266B30">
        <w:rPr>
          <w:rFonts w:asciiTheme="minorHAnsi" w:hAnsiTheme="minorHAnsi" w:cstheme="minorHAnsi"/>
          <w:spacing w:val="-18"/>
          <w:sz w:val="24"/>
          <w:szCs w:val="24"/>
        </w:rPr>
        <w:t xml:space="preserve"> </w:t>
      </w:r>
      <w:r w:rsidRPr="00266B30">
        <w:rPr>
          <w:rFonts w:asciiTheme="minorHAnsi" w:hAnsiTheme="minorHAnsi" w:cstheme="minorHAnsi"/>
          <w:sz w:val="24"/>
          <w:szCs w:val="24"/>
        </w:rPr>
        <w:t>da</w:t>
      </w:r>
      <w:r w:rsidRPr="00266B30">
        <w:rPr>
          <w:rFonts w:asciiTheme="minorHAnsi" w:hAnsiTheme="minorHAnsi" w:cstheme="minorHAnsi"/>
          <w:spacing w:val="-18"/>
          <w:sz w:val="24"/>
          <w:szCs w:val="24"/>
        </w:rPr>
        <w:t xml:space="preserve"> </w:t>
      </w:r>
      <w:r w:rsidRPr="00266B30">
        <w:rPr>
          <w:rFonts w:asciiTheme="minorHAnsi" w:hAnsiTheme="minorHAnsi" w:cstheme="minorHAnsi"/>
          <w:sz w:val="24"/>
          <w:szCs w:val="24"/>
        </w:rPr>
        <w:t>escola,</w:t>
      </w:r>
      <w:r w:rsidRPr="00266B30">
        <w:rPr>
          <w:rFonts w:asciiTheme="minorHAnsi" w:hAnsiTheme="minorHAnsi" w:cstheme="minorHAnsi"/>
          <w:spacing w:val="-18"/>
          <w:sz w:val="24"/>
          <w:szCs w:val="24"/>
        </w:rPr>
        <w:t xml:space="preserve"> </w:t>
      </w:r>
      <w:r w:rsidRPr="00266B30">
        <w:rPr>
          <w:rFonts w:asciiTheme="minorHAnsi" w:hAnsiTheme="minorHAnsi" w:cstheme="minorHAnsi"/>
          <w:sz w:val="24"/>
          <w:szCs w:val="24"/>
        </w:rPr>
        <w:t>feito</w:t>
      </w:r>
      <w:r w:rsidRPr="00266B30">
        <w:rPr>
          <w:rFonts w:asciiTheme="minorHAnsi" w:hAnsiTheme="minorHAnsi" w:cstheme="minorHAnsi"/>
          <w:spacing w:val="-18"/>
          <w:sz w:val="24"/>
          <w:szCs w:val="24"/>
        </w:rPr>
        <w:t xml:space="preserve"> </w:t>
      </w:r>
      <w:r w:rsidRPr="00266B30">
        <w:rPr>
          <w:rFonts w:asciiTheme="minorHAnsi" w:hAnsiTheme="minorHAnsi" w:cstheme="minorHAnsi"/>
          <w:sz w:val="24"/>
          <w:szCs w:val="24"/>
        </w:rPr>
        <w:t>pelos</w:t>
      </w:r>
      <w:r w:rsidR="001608C8" w:rsidRPr="00266B30">
        <w:rPr>
          <w:rFonts w:asciiTheme="minorHAnsi" w:hAnsiTheme="minorHAnsi" w:cstheme="minorHAnsi"/>
          <w:sz w:val="24"/>
          <w:szCs w:val="24"/>
        </w:rPr>
        <w:t>/as</w:t>
      </w:r>
      <w:r w:rsidRPr="00266B30">
        <w:rPr>
          <w:rFonts w:asciiTheme="minorHAnsi" w:hAnsiTheme="minorHAnsi" w:cstheme="minorHAnsi"/>
          <w:spacing w:val="-17"/>
          <w:sz w:val="24"/>
          <w:szCs w:val="24"/>
        </w:rPr>
        <w:t xml:space="preserve"> </w:t>
      </w:r>
      <w:r w:rsidRPr="00266B30">
        <w:rPr>
          <w:rFonts w:asciiTheme="minorHAnsi" w:hAnsiTheme="minorHAnsi" w:cstheme="minorHAnsi"/>
          <w:sz w:val="24"/>
          <w:szCs w:val="24"/>
        </w:rPr>
        <w:t>professores</w:t>
      </w:r>
      <w:r w:rsidR="001608C8" w:rsidRPr="00266B30">
        <w:rPr>
          <w:rFonts w:asciiTheme="minorHAnsi" w:hAnsiTheme="minorHAnsi" w:cstheme="minorHAnsi"/>
          <w:sz w:val="24"/>
          <w:szCs w:val="24"/>
        </w:rPr>
        <w:t>/as</w:t>
      </w:r>
      <w:r w:rsidRPr="00266B30">
        <w:rPr>
          <w:rFonts w:asciiTheme="minorHAnsi" w:hAnsiTheme="minorHAnsi" w:cstheme="minorHAnsi"/>
          <w:spacing w:val="-18"/>
          <w:sz w:val="24"/>
          <w:szCs w:val="24"/>
        </w:rPr>
        <w:t xml:space="preserve"> </w:t>
      </w:r>
      <w:r w:rsidRPr="00266B30">
        <w:rPr>
          <w:rFonts w:asciiTheme="minorHAnsi" w:hAnsiTheme="minorHAnsi" w:cstheme="minorHAnsi"/>
          <w:sz w:val="24"/>
          <w:szCs w:val="24"/>
        </w:rPr>
        <w:t>e</w:t>
      </w:r>
      <w:r w:rsidRPr="00266B30">
        <w:rPr>
          <w:rFonts w:asciiTheme="minorHAnsi" w:hAnsiTheme="minorHAnsi" w:cstheme="minorHAnsi"/>
          <w:spacing w:val="-18"/>
          <w:sz w:val="24"/>
          <w:szCs w:val="24"/>
        </w:rPr>
        <w:t xml:space="preserve"> </w:t>
      </w:r>
      <w:r w:rsidRPr="00266B30">
        <w:rPr>
          <w:rFonts w:asciiTheme="minorHAnsi" w:hAnsiTheme="minorHAnsi" w:cstheme="minorHAnsi"/>
          <w:sz w:val="24"/>
          <w:szCs w:val="24"/>
        </w:rPr>
        <w:t>pelos</w:t>
      </w:r>
      <w:r w:rsidR="001608C8" w:rsidRPr="00266B30">
        <w:rPr>
          <w:rFonts w:asciiTheme="minorHAnsi" w:hAnsiTheme="minorHAnsi" w:cstheme="minorHAnsi"/>
          <w:sz w:val="24"/>
          <w:szCs w:val="24"/>
        </w:rPr>
        <w:t>/as</w:t>
      </w:r>
      <w:r w:rsidRPr="00266B30">
        <w:rPr>
          <w:rFonts w:asciiTheme="minorHAnsi" w:hAnsiTheme="minorHAnsi" w:cstheme="minorHAnsi"/>
          <w:spacing w:val="-18"/>
          <w:sz w:val="24"/>
          <w:szCs w:val="24"/>
        </w:rPr>
        <w:t xml:space="preserve"> </w:t>
      </w:r>
      <w:r w:rsidR="00BF1C60" w:rsidRPr="00266B30">
        <w:rPr>
          <w:rFonts w:asciiTheme="minorHAnsi" w:hAnsiTheme="minorHAnsi" w:cstheme="minorHAnsi"/>
          <w:sz w:val="24"/>
          <w:szCs w:val="24"/>
        </w:rPr>
        <w:t>estudante</w:t>
      </w:r>
      <w:r w:rsidRPr="00266B30">
        <w:rPr>
          <w:rFonts w:asciiTheme="minorHAnsi" w:hAnsiTheme="minorHAnsi" w:cstheme="minorHAnsi"/>
          <w:sz w:val="24"/>
          <w:szCs w:val="24"/>
        </w:rPr>
        <w:t>s.</w:t>
      </w:r>
    </w:p>
    <w:p w14:paraId="1DBCED8C" w14:textId="69E1A463" w:rsidR="00303469" w:rsidRPr="00266B30" w:rsidRDefault="008362DB" w:rsidP="001608C8">
      <w:pPr>
        <w:spacing w:before="120"/>
        <w:jc w:val="both"/>
        <w:rPr>
          <w:rFonts w:asciiTheme="minorHAnsi" w:hAnsiTheme="minorHAnsi" w:cstheme="minorHAnsi"/>
          <w:sz w:val="24"/>
          <w:szCs w:val="24"/>
        </w:rPr>
      </w:pPr>
      <w:r w:rsidRPr="00266B30">
        <w:rPr>
          <w:rFonts w:asciiTheme="minorHAnsi" w:hAnsiTheme="minorHAnsi" w:cstheme="minorHAnsi"/>
          <w:w w:val="90"/>
          <w:sz w:val="24"/>
          <w:szCs w:val="24"/>
        </w:rPr>
        <w:t>§</w:t>
      </w:r>
      <w:r w:rsidRPr="00266B30">
        <w:rPr>
          <w:rFonts w:asciiTheme="minorHAnsi" w:hAnsiTheme="minorHAnsi" w:cstheme="minorHAnsi"/>
          <w:spacing w:val="7"/>
          <w:w w:val="90"/>
          <w:sz w:val="24"/>
          <w:szCs w:val="24"/>
        </w:rPr>
        <w:t xml:space="preserve"> </w:t>
      </w:r>
      <w:r w:rsidRPr="00266B30">
        <w:rPr>
          <w:rFonts w:asciiTheme="minorHAnsi" w:hAnsiTheme="minorHAnsi" w:cstheme="minorHAnsi"/>
          <w:w w:val="90"/>
          <w:sz w:val="24"/>
          <w:szCs w:val="24"/>
        </w:rPr>
        <w:t>1º</w:t>
      </w:r>
      <w:r w:rsidRPr="00266B30">
        <w:rPr>
          <w:rFonts w:asciiTheme="minorHAnsi" w:hAnsiTheme="minorHAnsi" w:cstheme="minorHAnsi"/>
          <w:spacing w:val="7"/>
          <w:w w:val="90"/>
          <w:sz w:val="24"/>
          <w:szCs w:val="24"/>
        </w:rPr>
        <w:t xml:space="preserve"> </w:t>
      </w:r>
      <w:r w:rsidR="00641616" w:rsidRPr="00266B30">
        <w:rPr>
          <w:rFonts w:asciiTheme="minorHAnsi" w:hAnsiTheme="minorHAnsi" w:cstheme="minorHAnsi"/>
          <w:spacing w:val="7"/>
          <w:w w:val="90"/>
          <w:sz w:val="24"/>
          <w:szCs w:val="24"/>
        </w:rPr>
        <w:t xml:space="preserve"> </w:t>
      </w:r>
      <w:r w:rsidRPr="00266B30">
        <w:rPr>
          <w:rFonts w:asciiTheme="minorHAnsi" w:hAnsiTheme="minorHAnsi" w:cstheme="minorHAnsi"/>
          <w:w w:val="90"/>
          <w:sz w:val="24"/>
          <w:szCs w:val="24"/>
        </w:rPr>
        <w:t>Deverão</w:t>
      </w:r>
      <w:r w:rsidRPr="00266B30">
        <w:rPr>
          <w:rFonts w:asciiTheme="minorHAnsi" w:hAnsiTheme="minorHAnsi" w:cstheme="minorHAnsi"/>
          <w:spacing w:val="7"/>
          <w:w w:val="90"/>
          <w:sz w:val="24"/>
          <w:szCs w:val="24"/>
        </w:rPr>
        <w:t xml:space="preserve"> </w:t>
      </w:r>
      <w:r w:rsidRPr="00266B30">
        <w:rPr>
          <w:rFonts w:asciiTheme="minorHAnsi" w:hAnsiTheme="minorHAnsi" w:cstheme="minorHAnsi"/>
          <w:w w:val="90"/>
          <w:sz w:val="24"/>
          <w:szCs w:val="24"/>
        </w:rPr>
        <w:t>ocorrer</w:t>
      </w:r>
      <w:r w:rsidRPr="00266B30">
        <w:rPr>
          <w:rFonts w:asciiTheme="minorHAnsi" w:hAnsiTheme="minorHAnsi" w:cstheme="minorHAnsi"/>
          <w:spacing w:val="8"/>
          <w:w w:val="90"/>
          <w:sz w:val="24"/>
          <w:szCs w:val="24"/>
        </w:rPr>
        <w:t xml:space="preserve"> </w:t>
      </w:r>
      <w:r w:rsidR="001608C8" w:rsidRPr="00266B30">
        <w:rPr>
          <w:rFonts w:asciiTheme="minorHAnsi" w:hAnsiTheme="minorHAnsi" w:cstheme="minorHAnsi"/>
          <w:spacing w:val="8"/>
          <w:w w:val="90"/>
          <w:sz w:val="24"/>
          <w:szCs w:val="24"/>
        </w:rPr>
        <w:t>02 (</w:t>
      </w:r>
      <w:r w:rsidRPr="00266B30">
        <w:rPr>
          <w:rFonts w:asciiTheme="minorHAnsi" w:hAnsiTheme="minorHAnsi" w:cstheme="minorHAnsi"/>
          <w:w w:val="90"/>
          <w:sz w:val="24"/>
          <w:szCs w:val="24"/>
        </w:rPr>
        <w:t>dois</w:t>
      </w:r>
      <w:r w:rsidR="001608C8" w:rsidRPr="00266B30">
        <w:rPr>
          <w:rFonts w:asciiTheme="minorHAnsi" w:hAnsiTheme="minorHAnsi" w:cstheme="minorHAnsi"/>
          <w:w w:val="90"/>
          <w:sz w:val="24"/>
          <w:szCs w:val="24"/>
        </w:rPr>
        <w:t>)</w:t>
      </w:r>
      <w:r w:rsidRPr="00266B30">
        <w:rPr>
          <w:rFonts w:asciiTheme="minorHAnsi" w:hAnsiTheme="minorHAnsi" w:cstheme="minorHAnsi"/>
          <w:spacing w:val="7"/>
          <w:w w:val="90"/>
          <w:sz w:val="24"/>
          <w:szCs w:val="24"/>
        </w:rPr>
        <w:t xml:space="preserve"> </w:t>
      </w:r>
      <w:r w:rsidRPr="00266B30">
        <w:rPr>
          <w:rFonts w:asciiTheme="minorHAnsi" w:hAnsiTheme="minorHAnsi" w:cstheme="minorHAnsi"/>
          <w:w w:val="90"/>
          <w:sz w:val="24"/>
          <w:szCs w:val="24"/>
        </w:rPr>
        <w:t>conselhos</w:t>
      </w:r>
      <w:r w:rsidRPr="00266B30">
        <w:rPr>
          <w:rFonts w:asciiTheme="minorHAnsi" w:hAnsiTheme="minorHAnsi" w:cstheme="minorHAnsi"/>
          <w:spacing w:val="7"/>
          <w:w w:val="90"/>
          <w:sz w:val="24"/>
          <w:szCs w:val="24"/>
        </w:rPr>
        <w:t xml:space="preserve"> </w:t>
      </w:r>
      <w:r w:rsidRPr="00266B30">
        <w:rPr>
          <w:rFonts w:asciiTheme="minorHAnsi" w:hAnsiTheme="minorHAnsi" w:cstheme="minorHAnsi"/>
          <w:w w:val="90"/>
          <w:sz w:val="24"/>
          <w:szCs w:val="24"/>
        </w:rPr>
        <w:t>de</w:t>
      </w:r>
      <w:r w:rsidRPr="00266B30">
        <w:rPr>
          <w:rFonts w:asciiTheme="minorHAnsi" w:hAnsiTheme="minorHAnsi" w:cstheme="minorHAnsi"/>
          <w:spacing w:val="8"/>
          <w:w w:val="90"/>
          <w:sz w:val="24"/>
          <w:szCs w:val="24"/>
        </w:rPr>
        <w:t xml:space="preserve"> </w:t>
      </w:r>
      <w:r w:rsidRPr="00266B30">
        <w:rPr>
          <w:rFonts w:asciiTheme="minorHAnsi" w:hAnsiTheme="minorHAnsi" w:cstheme="minorHAnsi"/>
          <w:w w:val="90"/>
          <w:sz w:val="24"/>
          <w:szCs w:val="24"/>
        </w:rPr>
        <w:t>classe,</w:t>
      </w:r>
      <w:r w:rsidRPr="00266B30">
        <w:rPr>
          <w:rFonts w:asciiTheme="minorHAnsi" w:hAnsiTheme="minorHAnsi" w:cstheme="minorHAnsi"/>
          <w:spacing w:val="7"/>
          <w:w w:val="90"/>
          <w:sz w:val="24"/>
          <w:szCs w:val="24"/>
        </w:rPr>
        <w:t xml:space="preserve"> </w:t>
      </w:r>
      <w:r w:rsidRPr="00266B30">
        <w:rPr>
          <w:rFonts w:asciiTheme="minorHAnsi" w:hAnsiTheme="minorHAnsi" w:cstheme="minorHAnsi"/>
          <w:w w:val="90"/>
          <w:sz w:val="24"/>
          <w:szCs w:val="24"/>
        </w:rPr>
        <w:t>no</w:t>
      </w:r>
      <w:r w:rsidRPr="00266B30">
        <w:rPr>
          <w:rFonts w:asciiTheme="minorHAnsi" w:hAnsiTheme="minorHAnsi" w:cstheme="minorHAnsi"/>
          <w:spacing w:val="7"/>
          <w:w w:val="90"/>
          <w:sz w:val="24"/>
          <w:szCs w:val="24"/>
        </w:rPr>
        <w:t xml:space="preserve"> </w:t>
      </w:r>
      <w:r w:rsidRPr="00266B30">
        <w:rPr>
          <w:rFonts w:asciiTheme="minorHAnsi" w:hAnsiTheme="minorHAnsi" w:cstheme="minorHAnsi"/>
          <w:w w:val="90"/>
          <w:sz w:val="24"/>
          <w:szCs w:val="24"/>
        </w:rPr>
        <w:t>transcorrer</w:t>
      </w:r>
      <w:r w:rsidRPr="00266B30">
        <w:rPr>
          <w:rFonts w:asciiTheme="minorHAnsi" w:hAnsiTheme="minorHAnsi" w:cstheme="minorHAnsi"/>
          <w:spacing w:val="8"/>
          <w:w w:val="90"/>
          <w:sz w:val="24"/>
          <w:szCs w:val="24"/>
        </w:rPr>
        <w:t xml:space="preserve"> </w:t>
      </w:r>
      <w:r w:rsidRPr="00266B30">
        <w:rPr>
          <w:rFonts w:asciiTheme="minorHAnsi" w:hAnsiTheme="minorHAnsi" w:cstheme="minorHAnsi"/>
          <w:w w:val="90"/>
          <w:sz w:val="24"/>
          <w:szCs w:val="24"/>
        </w:rPr>
        <w:t>do</w:t>
      </w:r>
      <w:r w:rsidRPr="00266B30">
        <w:rPr>
          <w:rFonts w:asciiTheme="minorHAnsi" w:hAnsiTheme="minorHAnsi" w:cstheme="minorHAnsi"/>
          <w:spacing w:val="7"/>
          <w:w w:val="90"/>
          <w:sz w:val="24"/>
          <w:szCs w:val="24"/>
        </w:rPr>
        <w:t xml:space="preserve"> </w:t>
      </w:r>
      <w:r w:rsidRPr="00266B30">
        <w:rPr>
          <w:rFonts w:asciiTheme="minorHAnsi" w:hAnsiTheme="minorHAnsi" w:cstheme="minorHAnsi"/>
          <w:w w:val="90"/>
          <w:sz w:val="24"/>
          <w:szCs w:val="24"/>
        </w:rPr>
        <w:t>período</w:t>
      </w:r>
      <w:r w:rsidRPr="00266B30">
        <w:rPr>
          <w:rFonts w:asciiTheme="minorHAnsi" w:hAnsiTheme="minorHAnsi" w:cstheme="minorHAnsi"/>
          <w:spacing w:val="7"/>
          <w:w w:val="90"/>
          <w:sz w:val="24"/>
          <w:szCs w:val="24"/>
        </w:rPr>
        <w:t xml:space="preserve"> </w:t>
      </w:r>
      <w:r w:rsidRPr="00266B30">
        <w:rPr>
          <w:rFonts w:asciiTheme="minorHAnsi" w:hAnsiTheme="minorHAnsi" w:cstheme="minorHAnsi"/>
          <w:w w:val="90"/>
          <w:sz w:val="24"/>
          <w:szCs w:val="24"/>
        </w:rPr>
        <w:t>letivo,</w:t>
      </w:r>
      <w:r w:rsidRPr="00266B30">
        <w:rPr>
          <w:rFonts w:asciiTheme="minorHAnsi" w:hAnsiTheme="minorHAnsi" w:cstheme="minorHAnsi"/>
          <w:spacing w:val="8"/>
          <w:w w:val="90"/>
          <w:sz w:val="24"/>
          <w:szCs w:val="24"/>
        </w:rPr>
        <w:t xml:space="preserve"> </w:t>
      </w:r>
      <w:r w:rsidRPr="00266B30">
        <w:rPr>
          <w:rFonts w:asciiTheme="minorHAnsi" w:hAnsiTheme="minorHAnsi" w:cstheme="minorHAnsi"/>
          <w:w w:val="90"/>
          <w:sz w:val="24"/>
          <w:szCs w:val="24"/>
        </w:rPr>
        <w:t>previstos</w:t>
      </w:r>
      <w:r w:rsidRPr="00266B30">
        <w:rPr>
          <w:rFonts w:asciiTheme="minorHAnsi" w:hAnsiTheme="minorHAnsi" w:cstheme="minorHAnsi"/>
          <w:spacing w:val="7"/>
          <w:w w:val="90"/>
          <w:sz w:val="24"/>
          <w:szCs w:val="24"/>
        </w:rPr>
        <w:t xml:space="preserve"> </w:t>
      </w:r>
      <w:r w:rsidRPr="00266B30">
        <w:rPr>
          <w:rFonts w:asciiTheme="minorHAnsi" w:hAnsiTheme="minorHAnsi" w:cstheme="minorHAnsi"/>
          <w:w w:val="90"/>
          <w:sz w:val="24"/>
          <w:szCs w:val="24"/>
        </w:rPr>
        <w:t>no</w:t>
      </w:r>
      <w:r w:rsidRPr="00266B30">
        <w:rPr>
          <w:rFonts w:asciiTheme="minorHAnsi" w:hAnsiTheme="minorHAnsi" w:cstheme="minorHAnsi"/>
          <w:spacing w:val="7"/>
          <w:w w:val="90"/>
          <w:sz w:val="24"/>
          <w:szCs w:val="24"/>
        </w:rPr>
        <w:t xml:space="preserve"> </w:t>
      </w:r>
      <w:r w:rsidRPr="00266B30">
        <w:rPr>
          <w:rFonts w:asciiTheme="minorHAnsi" w:hAnsiTheme="minorHAnsi" w:cstheme="minorHAnsi"/>
          <w:w w:val="90"/>
          <w:sz w:val="24"/>
          <w:szCs w:val="24"/>
        </w:rPr>
        <w:t>calendário</w:t>
      </w:r>
      <w:r w:rsidRPr="00266B30">
        <w:rPr>
          <w:rFonts w:asciiTheme="minorHAnsi" w:hAnsiTheme="minorHAnsi" w:cstheme="minorHAnsi"/>
          <w:spacing w:val="-40"/>
          <w:w w:val="90"/>
          <w:sz w:val="24"/>
          <w:szCs w:val="24"/>
        </w:rPr>
        <w:t xml:space="preserve"> </w:t>
      </w:r>
      <w:r w:rsidRPr="00266B30">
        <w:rPr>
          <w:rFonts w:asciiTheme="minorHAnsi" w:hAnsiTheme="minorHAnsi" w:cstheme="minorHAnsi"/>
          <w:sz w:val="24"/>
          <w:szCs w:val="24"/>
        </w:rPr>
        <w:t>acadêmico.</w:t>
      </w:r>
    </w:p>
    <w:p w14:paraId="4EE05E1C" w14:textId="77777777" w:rsidR="001608C8" w:rsidRPr="00266B30" w:rsidRDefault="008362DB" w:rsidP="001608C8">
      <w:pPr>
        <w:spacing w:before="120"/>
        <w:jc w:val="both"/>
        <w:rPr>
          <w:rFonts w:asciiTheme="minorHAnsi" w:hAnsiTheme="minorHAnsi" w:cstheme="minorHAnsi"/>
          <w:w w:val="90"/>
          <w:sz w:val="24"/>
          <w:szCs w:val="24"/>
        </w:rPr>
      </w:pPr>
      <w:r w:rsidRPr="00266B30">
        <w:rPr>
          <w:rFonts w:asciiTheme="minorHAnsi" w:hAnsiTheme="minorHAnsi" w:cstheme="minorHAnsi"/>
          <w:w w:val="90"/>
          <w:sz w:val="24"/>
          <w:szCs w:val="24"/>
        </w:rPr>
        <w:t>§</w:t>
      </w:r>
      <w:r w:rsidRPr="00266B30">
        <w:rPr>
          <w:rFonts w:asciiTheme="minorHAnsi" w:hAnsiTheme="minorHAnsi" w:cstheme="minorHAnsi"/>
          <w:spacing w:val="6"/>
          <w:w w:val="90"/>
          <w:sz w:val="24"/>
          <w:szCs w:val="24"/>
        </w:rPr>
        <w:t xml:space="preserve"> </w:t>
      </w:r>
      <w:r w:rsidRPr="00266B30">
        <w:rPr>
          <w:rFonts w:asciiTheme="minorHAnsi" w:hAnsiTheme="minorHAnsi" w:cstheme="minorHAnsi"/>
          <w:w w:val="90"/>
          <w:sz w:val="24"/>
          <w:szCs w:val="24"/>
        </w:rPr>
        <w:t>2º</w:t>
      </w:r>
      <w:r w:rsidRPr="00266B30">
        <w:rPr>
          <w:rFonts w:asciiTheme="minorHAnsi" w:hAnsiTheme="minorHAnsi" w:cstheme="minorHAnsi"/>
          <w:spacing w:val="7"/>
          <w:w w:val="90"/>
          <w:sz w:val="24"/>
          <w:szCs w:val="24"/>
        </w:rPr>
        <w:t xml:space="preserve"> </w:t>
      </w:r>
      <w:r w:rsidR="00641616" w:rsidRPr="00266B30">
        <w:rPr>
          <w:rFonts w:asciiTheme="minorHAnsi" w:hAnsiTheme="minorHAnsi" w:cstheme="minorHAnsi"/>
          <w:spacing w:val="7"/>
          <w:w w:val="90"/>
          <w:sz w:val="24"/>
          <w:szCs w:val="24"/>
        </w:rPr>
        <w:t xml:space="preserve"> </w:t>
      </w:r>
      <w:r w:rsidRPr="00266B30">
        <w:rPr>
          <w:rFonts w:asciiTheme="minorHAnsi" w:hAnsiTheme="minorHAnsi" w:cstheme="minorHAnsi"/>
          <w:w w:val="90"/>
          <w:sz w:val="24"/>
          <w:szCs w:val="24"/>
        </w:rPr>
        <w:t>O</w:t>
      </w:r>
      <w:r w:rsidRPr="00266B30">
        <w:rPr>
          <w:rFonts w:asciiTheme="minorHAnsi" w:hAnsiTheme="minorHAnsi" w:cstheme="minorHAnsi"/>
          <w:spacing w:val="6"/>
          <w:w w:val="90"/>
          <w:sz w:val="24"/>
          <w:szCs w:val="24"/>
        </w:rPr>
        <w:t xml:space="preserve"> </w:t>
      </w:r>
      <w:r w:rsidRPr="00266B30">
        <w:rPr>
          <w:rFonts w:asciiTheme="minorHAnsi" w:hAnsiTheme="minorHAnsi" w:cstheme="minorHAnsi"/>
          <w:w w:val="90"/>
          <w:sz w:val="24"/>
          <w:szCs w:val="24"/>
        </w:rPr>
        <w:t>conselho</w:t>
      </w:r>
      <w:r w:rsidRPr="00266B30">
        <w:rPr>
          <w:rFonts w:asciiTheme="minorHAnsi" w:hAnsiTheme="minorHAnsi" w:cstheme="minorHAnsi"/>
          <w:spacing w:val="7"/>
          <w:w w:val="90"/>
          <w:sz w:val="24"/>
          <w:szCs w:val="24"/>
        </w:rPr>
        <w:t xml:space="preserve"> </w:t>
      </w:r>
      <w:r w:rsidRPr="00266B30">
        <w:rPr>
          <w:rFonts w:asciiTheme="minorHAnsi" w:hAnsiTheme="minorHAnsi" w:cstheme="minorHAnsi"/>
          <w:w w:val="90"/>
          <w:sz w:val="24"/>
          <w:szCs w:val="24"/>
        </w:rPr>
        <w:t>de</w:t>
      </w:r>
      <w:r w:rsidRPr="00266B30">
        <w:rPr>
          <w:rFonts w:asciiTheme="minorHAnsi" w:hAnsiTheme="minorHAnsi" w:cstheme="minorHAnsi"/>
          <w:spacing w:val="7"/>
          <w:w w:val="90"/>
          <w:sz w:val="24"/>
          <w:szCs w:val="24"/>
        </w:rPr>
        <w:t xml:space="preserve"> </w:t>
      </w:r>
      <w:r w:rsidRPr="00266B30">
        <w:rPr>
          <w:rFonts w:asciiTheme="minorHAnsi" w:hAnsiTheme="minorHAnsi" w:cstheme="minorHAnsi"/>
          <w:w w:val="90"/>
          <w:sz w:val="24"/>
          <w:szCs w:val="24"/>
        </w:rPr>
        <w:t>classe</w:t>
      </w:r>
      <w:r w:rsidRPr="00266B30">
        <w:rPr>
          <w:rFonts w:asciiTheme="minorHAnsi" w:hAnsiTheme="minorHAnsi" w:cstheme="minorHAnsi"/>
          <w:spacing w:val="6"/>
          <w:w w:val="90"/>
          <w:sz w:val="24"/>
          <w:szCs w:val="24"/>
        </w:rPr>
        <w:t xml:space="preserve"> </w:t>
      </w:r>
      <w:r w:rsidRPr="00266B30">
        <w:rPr>
          <w:rFonts w:asciiTheme="minorHAnsi" w:hAnsiTheme="minorHAnsi" w:cstheme="minorHAnsi"/>
          <w:w w:val="90"/>
          <w:sz w:val="24"/>
          <w:szCs w:val="24"/>
        </w:rPr>
        <w:t>constitui-se</w:t>
      </w:r>
      <w:r w:rsidRPr="00266B30">
        <w:rPr>
          <w:rFonts w:asciiTheme="minorHAnsi" w:hAnsiTheme="minorHAnsi" w:cstheme="minorHAnsi"/>
          <w:spacing w:val="7"/>
          <w:w w:val="90"/>
          <w:sz w:val="24"/>
          <w:szCs w:val="24"/>
        </w:rPr>
        <w:t xml:space="preserve"> </w:t>
      </w:r>
      <w:r w:rsidRPr="00266B30">
        <w:rPr>
          <w:rFonts w:asciiTheme="minorHAnsi" w:hAnsiTheme="minorHAnsi" w:cstheme="minorHAnsi"/>
          <w:w w:val="90"/>
          <w:sz w:val="24"/>
          <w:szCs w:val="24"/>
        </w:rPr>
        <w:t>de</w:t>
      </w:r>
      <w:r w:rsidRPr="00266B30">
        <w:rPr>
          <w:rFonts w:asciiTheme="minorHAnsi" w:hAnsiTheme="minorHAnsi" w:cstheme="minorHAnsi"/>
          <w:spacing w:val="7"/>
          <w:w w:val="90"/>
          <w:sz w:val="24"/>
          <w:szCs w:val="24"/>
        </w:rPr>
        <w:t xml:space="preserve"> </w:t>
      </w:r>
      <w:r w:rsidR="001608C8" w:rsidRPr="00266B30">
        <w:rPr>
          <w:rFonts w:asciiTheme="minorHAnsi" w:hAnsiTheme="minorHAnsi" w:cstheme="minorHAnsi"/>
          <w:spacing w:val="7"/>
          <w:w w:val="90"/>
          <w:sz w:val="24"/>
          <w:szCs w:val="24"/>
        </w:rPr>
        <w:t>03 (</w:t>
      </w:r>
      <w:r w:rsidRPr="00266B30">
        <w:rPr>
          <w:rFonts w:asciiTheme="minorHAnsi" w:hAnsiTheme="minorHAnsi" w:cstheme="minorHAnsi"/>
          <w:w w:val="90"/>
          <w:sz w:val="24"/>
          <w:szCs w:val="24"/>
        </w:rPr>
        <w:t>três</w:t>
      </w:r>
      <w:r w:rsidR="001608C8" w:rsidRPr="00266B30">
        <w:rPr>
          <w:rFonts w:asciiTheme="minorHAnsi" w:hAnsiTheme="minorHAnsi" w:cstheme="minorHAnsi"/>
          <w:w w:val="90"/>
          <w:sz w:val="24"/>
          <w:szCs w:val="24"/>
        </w:rPr>
        <w:t>)</w:t>
      </w:r>
      <w:r w:rsidRPr="00266B30">
        <w:rPr>
          <w:rFonts w:asciiTheme="minorHAnsi" w:hAnsiTheme="minorHAnsi" w:cstheme="minorHAnsi"/>
          <w:spacing w:val="6"/>
          <w:w w:val="90"/>
          <w:sz w:val="24"/>
          <w:szCs w:val="24"/>
        </w:rPr>
        <w:t xml:space="preserve"> </w:t>
      </w:r>
      <w:r w:rsidRPr="00266B30">
        <w:rPr>
          <w:rFonts w:asciiTheme="minorHAnsi" w:hAnsiTheme="minorHAnsi" w:cstheme="minorHAnsi"/>
          <w:w w:val="90"/>
          <w:sz w:val="24"/>
          <w:szCs w:val="24"/>
        </w:rPr>
        <w:t>momentos:</w:t>
      </w:r>
    </w:p>
    <w:p w14:paraId="1AC83DFD" w14:textId="77777777" w:rsidR="001608C8" w:rsidRPr="00266B30" w:rsidRDefault="001608C8" w:rsidP="001608C8">
      <w:pPr>
        <w:spacing w:before="120"/>
        <w:jc w:val="both"/>
        <w:rPr>
          <w:rFonts w:asciiTheme="minorHAnsi" w:hAnsiTheme="minorHAnsi" w:cstheme="minorHAnsi"/>
          <w:w w:val="90"/>
          <w:sz w:val="24"/>
          <w:szCs w:val="24"/>
        </w:rPr>
      </w:pPr>
      <w:r w:rsidRPr="00266B30">
        <w:rPr>
          <w:rFonts w:asciiTheme="minorHAnsi" w:hAnsiTheme="minorHAnsi" w:cstheme="minorHAnsi"/>
          <w:w w:val="90"/>
          <w:sz w:val="24"/>
          <w:szCs w:val="24"/>
        </w:rPr>
        <w:t xml:space="preserve">I - </w:t>
      </w:r>
      <w:r w:rsidR="008362DB" w:rsidRPr="00266B30">
        <w:rPr>
          <w:rFonts w:asciiTheme="minorHAnsi" w:hAnsiTheme="minorHAnsi" w:cstheme="minorHAnsi"/>
          <w:w w:val="90"/>
          <w:sz w:val="24"/>
          <w:szCs w:val="24"/>
        </w:rPr>
        <w:t>seminário</w:t>
      </w:r>
      <w:r w:rsidR="008362DB" w:rsidRPr="00266B30">
        <w:rPr>
          <w:rFonts w:asciiTheme="minorHAnsi" w:hAnsiTheme="minorHAnsi" w:cstheme="minorHAnsi"/>
          <w:spacing w:val="7"/>
          <w:w w:val="90"/>
          <w:sz w:val="24"/>
          <w:szCs w:val="24"/>
        </w:rPr>
        <w:t xml:space="preserve"> </w:t>
      </w:r>
      <w:r w:rsidR="008362DB" w:rsidRPr="00266B30">
        <w:rPr>
          <w:rFonts w:asciiTheme="minorHAnsi" w:hAnsiTheme="minorHAnsi" w:cstheme="minorHAnsi"/>
          <w:w w:val="90"/>
          <w:sz w:val="24"/>
          <w:szCs w:val="24"/>
        </w:rPr>
        <w:t>de</w:t>
      </w:r>
      <w:r w:rsidR="008362DB" w:rsidRPr="00266B30">
        <w:rPr>
          <w:rFonts w:asciiTheme="minorHAnsi" w:hAnsiTheme="minorHAnsi" w:cstheme="minorHAnsi"/>
          <w:spacing w:val="6"/>
          <w:w w:val="90"/>
          <w:sz w:val="24"/>
          <w:szCs w:val="24"/>
        </w:rPr>
        <w:t xml:space="preserve"> </w:t>
      </w:r>
      <w:r w:rsidR="00BF1C60" w:rsidRPr="00266B30">
        <w:rPr>
          <w:rFonts w:asciiTheme="minorHAnsi" w:hAnsiTheme="minorHAnsi" w:cstheme="minorHAnsi"/>
          <w:w w:val="90"/>
          <w:sz w:val="24"/>
          <w:szCs w:val="24"/>
        </w:rPr>
        <w:t>estudante</w:t>
      </w:r>
      <w:r w:rsidR="008362DB" w:rsidRPr="00266B30">
        <w:rPr>
          <w:rFonts w:asciiTheme="minorHAnsi" w:hAnsiTheme="minorHAnsi" w:cstheme="minorHAnsi"/>
          <w:w w:val="90"/>
          <w:sz w:val="24"/>
          <w:szCs w:val="24"/>
        </w:rPr>
        <w:t>s</w:t>
      </w:r>
      <w:r w:rsidR="008362DB" w:rsidRPr="00266B30">
        <w:rPr>
          <w:rFonts w:asciiTheme="minorHAnsi" w:hAnsiTheme="minorHAnsi" w:cstheme="minorHAnsi"/>
          <w:spacing w:val="7"/>
          <w:w w:val="90"/>
          <w:sz w:val="24"/>
          <w:szCs w:val="24"/>
        </w:rPr>
        <w:t xml:space="preserve"> </w:t>
      </w:r>
      <w:r w:rsidR="008362DB" w:rsidRPr="00266B30">
        <w:rPr>
          <w:rFonts w:asciiTheme="minorHAnsi" w:hAnsiTheme="minorHAnsi" w:cstheme="minorHAnsi"/>
          <w:w w:val="90"/>
          <w:sz w:val="24"/>
          <w:szCs w:val="24"/>
        </w:rPr>
        <w:t>e</w:t>
      </w:r>
      <w:r w:rsidR="008362DB" w:rsidRPr="00266B30">
        <w:rPr>
          <w:rFonts w:asciiTheme="minorHAnsi" w:hAnsiTheme="minorHAnsi" w:cstheme="minorHAnsi"/>
          <w:spacing w:val="6"/>
          <w:w w:val="90"/>
          <w:sz w:val="24"/>
          <w:szCs w:val="24"/>
        </w:rPr>
        <w:t xml:space="preserve"> </w:t>
      </w:r>
      <w:r w:rsidR="008362DB" w:rsidRPr="00266B30">
        <w:rPr>
          <w:rFonts w:asciiTheme="minorHAnsi" w:hAnsiTheme="minorHAnsi" w:cstheme="minorHAnsi"/>
          <w:w w:val="90"/>
          <w:sz w:val="24"/>
          <w:szCs w:val="24"/>
        </w:rPr>
        <w:t>seus</w:t>
      </w:r>
      <w:r w:rsidRPr="00266B30">
        <w:rPr>
          <w:rFonts w:asciiTheme="minorHAnsi" w:hAnsiTheme="minorHAnsi" w:cstheme="minorHAnsi"/>
          <w:w w:val="90"/>
          <w:sz w:val="24"/>
          <w:szCs w:val="24"/>
        </w:rPr>
        <w:t>/suas</w:t>
      </w:r>
      <w:r w:rsidR="008362DB" w:rsidRPr="00266B30">
        <w:rPr>
          <w:rFonts w:asciiTheme="minorHAnsi" w:hAnsiTheme="minorHAnsi" w:cstheme="minorHAnsi"/>
          <w:spacing w:val="7"/>
          <w:w w:val="90"/>
          <w:sz w:val="24"/>
          <w:szCs w:val="24"/>
        </w:rPr>
        <w:t xml:space="preserve"> </w:t>
      </w:r>
      <w:r w:rsidR="008362DB" w:rsidRPr="00266B30">
        <w:rPr>
          <w:rFonts w:asciiTheme="minorHAnsi" w:hAnsiTheme="minorHAnsi" w:cstheme="minorHAnsi"/>
          <w:w w:val="90"/>
          <w:sz w:val="24"/>
          <w:szCs w:val="24"/>
        </w:rPr>
        <w:t>representantes;</w:t>
      </w:r>
    </w:p>
    <w:p w14:paraId="5E9962FC" w14:textId="77777777" w:rsidR="001608C8" w:rsidRPr="00266B30" w:rsidRDefault="001608C8" w:rsidP="001608C8">
      <w:pPr>
        <w:spacing w:before="120"/>
        <w:jc w:val="both"/>
        <w:rPr>
          <w:rFonts w:asciiTheme="minorHAnsi" w:hAnsiTheme="minorHAnsi" w:cstheme="minorHAnsi"/>
          <w:spacing w:val="-8"/>
          <w:w w:val="90"/>
          <w:sz w:val="24"/>
          <w:szCs w:val="24"/>
        </w:rPr>
      </w:pPr>
      <w:r w:rsidRPr="00266B30">
        <w:rPr>
          <w:rFonts w:asciiTheme="minorHAnsi" w:hAnsiTheme="minorHAnsi" w:cstheme="minorHAnsi"/>
          <w:w w:val="90"/>
          <w:sz w:val="24"/>
          <w:szCs w:val="24"/>
        </w:rPr>
        <w:t>II</w:t>
      </w:r>
      <w:r w:rsidR="008362DB" w:rsidRPr="00266B30">
        <w:rPr>
          <w:rFonts w:asciiTheme="minorHAnsi" w:hAnsiTheme="minorHAnsi" w:cstheme="minorHAnsi"/>
          <w:spacing w:val="7"/>
          <w:w w:val="90"/>
          <w:sz w:val="24"/>
          <w:szCs w:val="24"/>
        </w:rPr>
        <w:t xml:space="preserve"> </w:t>
      </w:r>
      <w:r w:rsidRPr="00266B30">
        <w:rPr>
          <w:rFonts w:asciiTheme="minorHAnsi" w:hAnsiTheme="minorHAnsi" w:cstheme="minorHAnsi"/>
          <w:spacing w:val="7"/>
          <w:w w:val="90"/>
          <w:sz w:val="24"/>
          <w:szCs w:val="24"/>
        </w:rPr>
        <w:t xml:space="preserve">- </w:t>
      </w:r>
      <w:r w:rsidR="008362DB" w:rsidRPr="00266B30">
        <w:rPr>
          <w:rFonts w:asciiTheme="minorHAnsi" w:hAnsiTheme="minorHAnsi" w:cstheme="minorHAnsi"/>
          <w:w w:val="90"/>
          <w:sz w:val="24"/>
          <w:szCs w:val="24"/>
        </w:rPr>
        <w:t>reuni</w:t>
      </w:r>
      <w:r w:rsidRPr="00266B30">
        <w:rPr>
          <w:rFonts w:asciiTheme="minorHAnsi" w:hAnsiTheme="minorHAnsi" w:cstheme="minorHAnsi"/>
          <w:w w:val="90"/>
          <w:sz w:val="24"/>
          <w:szCs w:val="24"/>
        </w:rPr>
        <w:t xml:space="preserve">ão </w:t>
      </w:r>
      <w:r w:rsidR="008362DB" w:rsidRPr="00266B30">
        <w:rPr>
          <w:rFonts w:asciiTheme="minorHAnsi" w:hAnsiTheme="minorHAnsi" w:cstheme="minorHAnsi"/>
          <w:w w:val="90"/>
          <w:sz w:val="24"/>
          <w:szCs w:val="24"/>
        </w:rPr>
        <w:t>com</w:t>
      </w:r>
      <w:r w:rsidR="008362DB" w:rsidRPr="00266B30">
        <w:rPr>
          <w:rFonts w:asciiTheme="minorHAnsi" w:hAnsiTheme="minorHAnsi" w:cstheme="minorHAnsi"/>
          <w:spacing w:val="-8"/>
          <w:w w:val="90"/>
          <w:sz w:val="24"/>
          <w:szCs w:val="24"/>
        </w:rPr>
        <w:t xml:space="preserve"> </w:t>
      </w:r>
      <w:r w:rsidR="008362DB" w:rsidRPr="00266B30">
        <w:rPr>
          <w:rFonts w:asciiTheme="minorHAnsi" w:hAnsiTheme="minorHAnsi" w:cstheme="minorHAnsi"/>
          <w:w w:val="90"/>
          <w:sz w:val="24"/>
          <w:szCs w:val="24"/>
        </w:rPr>
        <w:t>professores</w:t>
      </w:r>
      <w:r w:rsidRPr="00266B30">
        <w:rPr>
          <w:rFonts w:asciiTheme="minorHAnsi" w:hAnsiTheme="minorHAnsi" w:cstheme="minorHAnsi"/>
          <w:w w:val="90"/>
          <w:sz w:val="24"/>
          <w:szCs w:val="24"/>
        </w:rPr>
        <w:t>/as</w:t>
      </w:r>
      <w:r w:rsidR="008362DB" w:rsidRPr="00266B30">
        <w:rPr>
          <w:rFonts w:asciiTheme="minorHAnsi" w:hAnsiTheme="minorHAnsi" w:cstheme="minorHAnsi"/>
          <w:spacing w:val="-8"/>
          <w:w w:val="90"/>
          <w:sz w:val="24"/>
          <w:szCs w:val="24"/>
        </w:rPr>
        <w:t xml:space="preserve"> </w:t>
      </w:r>
      <w:r w:rsidR="008362DB" w:rsidRPr="00266B30">
        <w:rPr>
          <w:rFonts w:asciiTheme="minorHAnsi" w:hAnsiTheme="minorHAnsi" w:cstheme="minorHAnsi"/>
          <w:w w:val="90"/>
          <w:sz w:val="24"/>
          <w:szCs w:val="24"/>
        </w:rPr>
        <w:t>e</w:t>
      </w:r>
      <w:r w:rsidR="008362DB" w:rsidRPr="00266B30">
        <w:rPr>
          <w:rFonts w:asciiTheme="minorHAnsi" w:hAnsiTheme="minorHAnsi" w:cstheme="minorHAnsi"/>
          <w:spacing w:val="-7"/>
          <w:w w:val="90"/>
          <w:sz w:val="24"/>
          <w:szCs w:val="24"/>
        </w:rPr>
        <w:t xml:space="preserve"> </w:t>
      </w:r>
      <w:r w:rsidR="008362DB" w:rsidRPr="00266B30">
        <w:rPr>
          <w:rFonts w:asciiTheme="minorHAnsi" w:hAnsiTheme="minorHAnsi" w:cstheme="minorHAnsi"/>
          <w:w w:val="90"/>
          <w:sz w:val="24"/>
          <w:szCs w:val="24"/>
        </w:rPr>
        <w:t>representantes</w:t>
      </w:r>
      <w:r w:rsidR="008362DB" w:rsidRPr="00266B30">
        <w:rPr>
          <w:rFonts w:asciiTheme="minorHAnsi" w:hAnsiTheme="minorHAnsi" w:cstheme="minorHAnsi"/>
          <w:spacing w:val="-8"/>
          <w:w w:val="90"/>
          <w:sz w:val="24"/>
          <w:szCs w:val="24"/>
        </w:rPr>
        <w:t xml:space="preserve"> </w:t>
      </w:r>
      <w:r w:rsidR="008362DB" w:rsidRPr="00266B30">
        <w:rPr>
          <w:rFonts w:asciiTheme="minorHAnsi" w:hAnsiTheme="minorHAnsi" w:cstheme="minorHAnsi"/>
          <w:w w:val="90"/>
          <w:sz w:val="24"/>
          <w:szCs w:val="24"/>
        </w:rPr>
        <w:t>de</w:t>
      </w:r>
      <w:r w:rsidR="008362DB" w:rsidRPr="00266B30">
        <w:rPr>
          <w:rFonts w:asciiTheme="minorHAnsi" w:hAnsiTheme="minorHAnsi" w:cstheme="minorHAnsi"/>
          <w:spacing w:val="-7"/>
          <w:w w:val="90"/>
          <w:sz w:val="24"/>
          <w:szCs w:val="24"/>
        </w:rPr>
        <w:t xml:space="preserve"> </w:t>
      </w:r>
      <w:r w:rsidR="008362DB" w:rsidRPr="00266B30">
        <w:rPr>
          <w:rFonts w:asciiTheme="minorHAnsi" w:hAnsiTheme="minorHAnsi" w:cstheme="minorHAnsi"/>
          <w:w w:val="90"/>
          <w:sz w:val="24"/>
          <w:szCs w:val="24"/>
        </w:rPr>
        <w:t>turmas</w:t>
      </w:r>
      <w:r w:rsidRPr="00266B30">
        <w:rPr>
          <w:rFonts w:asciiTheme="minorHAnsi" w:hAnsiTheme="minorHAnsi" w:cstheme="minorHAnsi"/>
          <w:spacing w:val="-8"/>
          <w:w w:val="90"/>
          <w:sz w:val="24"/>
          <w:szCs w:val="24"/>
        </w:rPr>
        <w:t>;</w:t>
      </w:r>
    </w:p>
    <w:p w14:paraId="73F1CADB" w14:textId="030FD6FF" w:rsidR="00303469" w:rsidRPr="00266B30" w:rsidRDefault="001608C8" w:rsidP="001608C8">
      <w:pPr>
        <w:spacing w:before="120"/>
        <w:jc w:val="both"/>
        <w:rPr>
          <w:rFonts w:asciiTheme="minorHAnsi" w:hAnsiTheme="minorHAnsi" w:cstheme="minorHAnsi"/>
          <w:sz w:val="24"/>
          <w:szCs w:val="24"/>
        </w:rPr>
      </w:pPr>
      <w:r w:rsidRPr="00266B30">
        <w:rPr>
          <w:rFonts w:asciiTheme="minorHAnsi" w:hAnsiTheme="minorHAnsi" w:cstheme="minorHAnsi"/>
          <w:spacing w:val="-8"/>
          <w:w w:val="90"/>
          <w:sz w:val="24"/>
          <w:szCs w:val="24"/>
        </w:rPr>
        <w:t xml:space="preserve">III </w:t>
      </w:r>
      <w:r w:rsidRPr="00266B30">
        <w:rPr>
          <w:rFonts w:asciiTheme="minorHAnsi" w:hAnsiTheme="minorHAnsi" w:cstheme="minorHAnsi"/>
          <w:w w:val="90"/>
          <w:sz w:val="24"/>
          <w:szCs w:val="24"/>
        </w:rPr>
        <w:t>-</w:t>
      </w:r>
      <w:r w:rsidR="008362DB" w:rsidRPr="00266B30">
        <w:rPr>
          <w:rFonts w:asciiTheme="minorHAnsi" w:hAnsiTheme="minorHAnsi" w:cstheme="minorHAnsi"/>
          <w:spacing w:val="-7"/>
          <w:w w:val="90"/>
          <w:sz w:val="24"/>
          <w:szCs w:val="24"/>
        </w:rPr>
        <w:t xml:space="preserve"> </w:t>
      </w:r>
      <w:r w:rsidR="008362DB" w:rsidRPr="00266B30">
        <w:rPr>
          <w:rFonts w:asciiTheme="minorHAnsi" w:hAnsiTheme="minorHAnsi" w:cstheme="minorHAnsi"/>
          <w:w w:val="90"/>
          <w:sz w:val="24"/>
          <w:szCs w:val="24"/>
        </w:rPr>
        <w:t>retorno</w:t>
      </w:r>
      <w:r w:rsidR="008362DB" w:rsidRPr="00266B30">
        <w:rPr>
          <w:rFonts w:asciiTheme="minorHAnsi" w:hAnsiTheme="minorHAnsi" w:cstheme="minorHAnsi"/>
          <w:spacing w:val="-8"/>
          <w:w w:val="90"/>
          <w:sz w:val="24"/>
          <w:szCs w:val="24"/>
        </w:rPr>
        <w:t xml:space="preserve"> </w:t>
      </w:r>
      <w:r w:rsidR="008362DB" w:rsidRPr="00266B30">
        <w:rPr>
          <w:rFonts w:asciiTheme="minorHAnsi" w:hAnsiTheme="minorHAnsi" w:cstheme="minorHAnsi"/>
          <w:w w:val="90"/>
          <w:sz w:val="24"/>
          <w:szCs w:val="24"/>
        </w:rPr>
        <w:t>dos</w:t>
      </w:r>
      <w:r w:rsidR="008362DB" w:rsidRPr="00266B30">
        <w:rPr>
          <w:rFonts w:asciiTheme="minorHAnsi" w:hAnsiTheme="minorHAnsi" w:cstheme="minorHAnsi"/>
          <w:spacing w:val="-8"/>
          <w:w w:val="90"/>
          <w:sz w:val="24"/>
          <w:szCs w:val="24"/>
        </w:rPr>
        <w:t xml:space="preserve"> </w:t>
      </w:r>
      <w:r w:rsidR="008362DB" w:rsidRPr="00266B30">
        <w:rPr>
          <w:rFonts w:asciiTheme="minorHAnsi" w:hAnsiTheme="minorHAnsi" w:cstheme="minorHAnsi"/>
          <w:w w:val="90"/>
          <w:sz w:val="24"/>
          <w:szCs w:val="24"/>
        </w:rPr>
        <w:t>resultados</w:t>
      </w:r>
      <w:r w:rsidR="008362DB" w:rsidRPr="00266B30">
        <w:rPr>
          <w:rFonts w:asciiTheme="minorHAnsi" w:hAnsiTheme="minorHAnsi" w:cstheme="minorHAnsi"/>
          <w:spacing w:val="-7"/>
          <w:w w:val="90"/>
          <w:sz w:val="24"/>
          <w:szCs w:val="24"/>
        </w:rPr>
        <w:t xml:space="preserve"> </w:t>
      </w:r>
      <w:r w:rsidR="008362DB" w:rsidRPr="00266B30">
        <w:rPr>
          <w:rFonts w:asciiTheme="minorHAnsi" w:hAnsiTheme="minorHAnsi" w:cstheme="minorHAnsi"/>
          <w:w w:val="90"/>
          <w:sz w:val="24"/>
          <w:szCs w:val="24"/>
        </w:rPr>
        <w:t>às</w:t>
      </w:r>
      <w:r w:rsidR="008362DB" w:rsidRPr="00266B30">
        <w:rPr>
          <w:rFonts w:asciiTheme="minorHAnsi" w:hAnsiTheme="minorHAnsi" w:cstheme="minorHAnsi"/>
          <w:spacing w:val="-8"/>
          <w:w w:val="90"/>
          <w:sz w:val="24"/>
          <w:szCs w:val="24"/>
        </w:rPr>
        <w:t xml:space="preserve"> </w:t>
      </w:r>
      <w:r w:rsidR="008362DB" w:rsidRPr="00266B30">
        <w:rPr>
          <w:rFonts w:asciiTheme="minorHAnsi" w:hAnsiTheme="minorHAnsi" w:cstheme="minorHAnsi"/>
          <w:w w:val="90"/>
          <w:sz w:val="24"/>
          <w:szCs w:val="24"/>
        </w:rPr>
        <w:t>turmas</w:t>
      </w:r>
      <w:r w:rsidR="00641616" w:rsidRPr="00266B30">
        <w:rPr>
          <w:rFonts w:asciiTheme="minorHAnsi" w:hAnsiTheme="minorHAnsi" w:cstheme="minorHAnsi"/>
          <w:w w:val="90"/>
          <w:sz w:val="24"/>
          <w:szCs w:val="24"/>
        </w:rPr>
        <w:t>.</w:t>
      </w:r>
    </w:p>
    <w:p w14:paraId="0F69BA77" w14:textId="48C74C07" w:rsidR="00011991" w:rsidRPr="00266B30" w:rsidRDefault="008362DB" w:rsidP="001608C8">
      <w:pPr>
        <w:spacing w:before="120"/>
        <w:jc w:val="both"/>
        <w:rPr>
          <w:rFonts w:asciiTheme="minorHAnsi" w:hAnsiTheme="minorHAnsi" w:cstheme="minorHAnsi"/>
          <w:w w:val="95"/>
          <w:sz w:val="24"/>
          <w:szCs w:val="24"/>
        </w:rPr>
      </w:pPr>
      <w:r w:rsidRPr="00266B30">
        <w:rPr>
          <w:rFonts w:asciiTheme="minorHAnsi" w:hAnsiTheme="minorHAnsi" w:cstheme="minorHAnsi"/>
          <w:w w:val="95"/>
          <w:sz w:val="24"/>
          <w:szCs w:val="24"/>
        </w:rPr>
        <w:t>§</w:t>
      </w:r>
      <w:r w:rsidRPr="00266B30">
        <w:rPr>
          <w:rFonts w:asciiTheme="minorHAnsi" w:hAnsiTheme="minorHAnsi" w:cstheme="minorHAnsi"/>
          <w:spacing w:val="-11"/>
          <w:w w:val="95"/>
          <w:sz w:val="24"/>
          <w:szCs w:val="24"/>
        </w:rPr>
        <w:t xml:space="preserve"> </w:t>
      </w:r>
      <w:r w:rsidRPr="00266B30">
        <w:rPr>
          <w:rFonts w:asciiTheme="minorHAnsi" w:hAnsiTheme="minorHAnsi" w:cstheme="minorHAnsi"/>
          <w:w w:val="95"/>
          <w:sz w:val="24"/>
          <w:szCs w:val="24"/>
        </w:rPr>
        <w:t>3º</w:t>
      </w:r>
      <w:r w:rsidRPr="00266B30">
        <w:rPr>
          <w:rFonts w:asciiTheme="minorHAnsi" w:hAnsiTheme="minorHAnsi" w:cstheme="minorHAnsi"/>
          <w:spacing w:val="-11"/>
          <w:w w:val="95"/>
          <w:sz w:val="24"/>
          <w:szCs w:val="24"/>
        </w:rPr>
        <w:t xml:space="preserve"> </w:t>
      </w:r>
      <w:r w:rsidR="00641616" w:rsidRPr="00266B30">
        <w:rPr>
          <w:rFonts w:asciiTheme="minorHAnsi" w:hAnsiTheme="minorHAnsi" w:cstheme="minorHAnsi"/>
          <w:spacing w:val="-11"/>
          <w:w w:val="95"/>
          <w:sz w:val="24"/>
          <w:szCs w:val="24"/>
        </w:rPr>
        <w:t xml:space="preserve"> </w:t>
      </w:r>
      <w:r w:rsidRPr="00266B30">
        <w:rPr>
          <w:rFonts w:asciiTheme="minorHAnsi" w:hAnsiTheme="minorHAnsi" w:cstheme="minorHAnsi"/>
          <w:w w:val="95"/>
          <w:sz w:val="24"/>
          <w:szCs w:val="24"/>
        </w:rPr>
        <w:t>O</w:t>
      </w:r>
      <w:r w:rsidRPr="00266B30">
        <w:rPr>
          <w:rFonts w:asciiTheme="minorHAnsi" w:hAnsiTheme="minorHAnsi" w:cstheme="minorHAnsi"/>
          <w:spacing w:val="-11"/>
          <w:w w:val="95"/>
          <w:sz w:val="24"/>
          <w:szCs w:val="24"/>
        </w:rPr>
        <w:t xml:space="preserve"> </w:t>
      </w:r>
      <w:r w:rsidR="00D671F8" w:rsidRPr="00266B30">
        <w:rPr>
          <w:rFonts w:asciiTheme="minorHAnsi" w:hAnsiTheme="minorHAnsi" w:cstheme="minorHAnsi"/>
          <w:spacing w:val="-11"/>
          <w:w w:val="95"/>
          <w:sz w:val="24"/>
          <w:szCs w:val="24"/>
        </w:rPr>
        <w:t>1º (</w:t>
      </w:r>
      <w:r w:rsidRPr="00266B30">
        <w:rPr>
          <w:rFonts w:asciiTheme="minorHAnsi" w:hAnsiTheme="minorHAnsi" w:cstheme="minorHAnsi"/>
          <w:w w:val="95"/>
          <w:sz w:val="24"/>
          <w:szCs w:val="24"/>
        </w:rPr>
        <w:t>primeiro</w:t>
      </w:r>
      <w:r w:rsidR="00D671F8" w:rsidRPr="00266B30">
        <w:rPr>
          <w:rFonts w:asciiTheme="minorHAnsi" w:hAnsiTheme="minorHAnsi" w:cstheme="minorHAnsi"/>
          <w:w w:val="95"/>
          <w:sz w:val="24"/>
          <w:szCs w:val="24"/>
        </w:rPr>
        <w:t>)</w:t>
      </w:r>
      <w:r w:rsidRPr="00266B30">
        <w:rPr>
          <w:rFonts w:asciiTheme="minorHAnsi" w:hAnsiTheme="minorHAnsi" w:cstheme="minorHAnsi"/>
          <w:spacing w:val="-10"/>
          <w:w w:val="95"/>
          <w:sz w:val="24"/>
          <w:szCs w:val="24"/>
        </w:rPr>
        <w:t xml:space="preserve"> </w:t>
      </w:r>
      <w:r w:rsidRPr="00266B30">
        <w:rPr>
          <w:rFonts w:asciiTheme="minorHAnsi" w:hAnsiTheme="minorHAnsi" w:cstheme="minorHAnsi"/>
          <w:w w:val="95"/>
          <w:sz w:val="24"/>
          <w:szCs w:val="24"/>
        </w:rPr>
        <w:t>momento</w:t>
      </w:r>
      <w:r w:rsidR="00641616" w:rsidRPr="00266B30">
        <w:rPr>
          <w:rFonts w:asciiTheme="minorHAnsi" w:hAnsiTheme="minorHAnsi" w:cstheme="minorHAnsi"/>
          <w:spacing w:val="-11"/>
          <w:w w:val="95"/>
          <w:sz w:val="24"/>
          <w:szCs w:val="24"/>
        </w:rPr>
        <w:t xml:space="preserve"> </w:t>
      </w:r>
      <w:r w:rsidRPr="00266B30">
        <w:rPr>
          <w:rFonts w:asciiTheme="minorHAnsi" w:hAnsiTheme="minorHAnsi" w:cstheme="minorHAnsi"/>
          <w:w w:val="95"/>
          <w:sz w:val="24"/>
          <w:szCs w:val="24"/>
        </w:rPr>
        <w:t>será</w:t>
      </w:r>
      <w:r w:rsidR="00FC3A58" w:rsidRPr="00266B30">
        <w:rPr>
          <w:rFonts w:asciiTheme="minorHAnsi" w:hAnsiTheme="minorHAnsi" w:cstheme="minorHAnsi"/>
          <w:spacing w:val="-11"/>
          <w:w w:val="95"/>
          <w:sz w:val="24"/>
          <w:szCs w:val="24"/>
        </w:rPr>
        <w:t xml:space="preserve"> </w:t>
      </w:r>
      <w:r w:rsidRPr="00266B30">
        <w:rPr>
          <w:rFonts w:asciiTheme="minorHAnsi" w:hAnsiTheme="minorHAnsi" w:cstheme="minorHAnsi"/>
          <w:w w:val="95"/>
          <w:sz w:val="24"/>
          <w:szCs w:val="24"/>
        </w:rPr>
        <w:t>constituído</w:t>
      </w:r>
      <w:r w:rsidRPr="00266B30">
        <w:rPr>
          <w:rFonts w:asciiTheme="minorHAnsi" w:hAnsiTheme="minorHAnsi" w:cstheme="minorHAnsi"/>
          <w:spacing w:val="-11"/>
          <w:w w:val="95"/>
          <w:sz w:val="24"/>
          <w:szCs w:val="24"/>
        </w:rPr>
        <w:t xml:space="preserve"> </w:t>
      </w:r>
      <w:r w:rsidRPr="00266B30">
        <w:rPr>
          <w:rFonts w:asciiTheme="minorHAnsi" w:hAnsiTheme="minorHAnsi" w:cstheme="minorHAnsi"/>
          <w:w w:val="95"/>
          <w:sz w:val="24"/>
          <w:szCs w:val="24"/>
        </w:rPr>
        <w:t>de</w:t>
      </w:r>
      <w:r w:rsidR="00011991" w:rsidRPr="00266B30">
        <w:rPr>
          <w:rFonts w:asciiTheme="minorHAnsi" w:hAnsiTheme="minorHAnsi" w:cstheme="minorHAnsi"/>
          <w:w w:val="95"/>
          <w:sz w:val="24"/>
          <w:szCs w:val="24"/>
        </w:rPr>
        <w:t>:</w:t>
      </w:r>
    </w:p>
    <w:p w14:paraId="04EBFE56" w14:textId="27E3D8A5" w:rsidR="00303469" w:rsidRPr="00266B30" w:rsidRDefault="00011991" w:rsidP="001608C8">
      <w:pPr>
        <w:spacing w:before="120"/>
        <w:jc w:val="both"/>
        <w:rPr>
          <w:rFonts w:asciiTheme="minorHAnsi" w:hAnsiTheme="minorHAnsi" w:cstheme="minorHAnsi"/>
          <w:sz w:val="24"/>
          <w:szCs w:val="24"/>
        </w:rPr>
      </w:pPr>
      <w:r w:rsidRPr="00266B30">
        <w:rPr>
          <w:rFonts w:asciiTheme="minorHAnsi" w:hAnsiTheme="minorHAnsi" w:cstheme="minorHAnsi"/>
          <w:w w:val="95"/>
          <w:sz w:val="24"/>
          <w:szCs w:val="24"/>
        </w:rPr>
        <w:t>I</w:t>
      </w:r>
      <w:r w:rsidR="00D6217C" w:rsidRPr="00266B30">
        <w:rPr>
          <w:rFonts w:asciiTheme="minorHAnsi" w:hAnsiTheme="minorHAnsi" w:cstheme="minorHAnsi"/>
          <w:spacing w:val="-10"/>
          <w:w w:val="95"/>
          <w:sz w:val="24"/>
          <w:szCs w:val="24"/>
        </w:rPr>
        <w:t xml:space="preserve"> - </w:t>
      </w:r>
      <w:r w:rsidR="008362DB" w:rsidRPr="00266B30">
        <w:rPr>
          <w:rFonts w:asciiTheme="minorHAnsi" w:hAnsiTheme="minorHAnsi" w:cstheme="minorHAnsi"/>
          <w:w w:val="95"/>
          <w:sz w:val="24"/>
          <w:szCs w:val="24"/>
        </w:rPr>
        <w:t>uma</w:t>
      </w:r>
      <w:r w:rsidR="008362DB" w:rsidRPr="00266B30">
        <w:rPr>
          <w:rFonts w:asciiTheme="minorHAnsi" w:hAnsiTheme="minorHAnsi" w:cstheme="minorHAnsi"/>
          <w:spacing w:val="-11"/>
          <w:w w:val="95"/>
          <w:sz w:val="24"/>
          <w:szCs w:val="24"/>
        </w:rPr>
        <w:t xml:space="preserve"> </w:t>
      </w:r>
      <w:r w:rsidR="008362DB" w:rsidRPr="00266B30">
        <w:rPr>
          <w:rFonts w:asciiTheme="minorHAnsi" w:hAnsiTheme="minorHAnsi" w:cstheme="minorHAnsi"/>
          <w:w w:val="95"/>
          <w:sz w:val="24"/>
          <w:szCs w:val="24"/>
        </w:rPr>
        <w:t>reunião</w:t>
      </w:r>
      <w:r w:rsidR="008362DB" w:rsidRPr="00266B30">
        <w:rPr>
          <w:rFonts w:asciiTheme="minorHAnsi" w:hAnsiTheme="minorHAnsi" w:cstheme="minorHAnsi"/>
          <w:spacing w:val="-11"/>
          <w:w w:val="95"/>
          <w:sz w:val="24"/>
          <w:szCs w:val="24"/>
        </w:rPr>
        <w:t xml:space="preserve"> </w:t>
      </w:r>
      <w:r w:rsidR="008362DB" w:rsidRPr="00266B30">
        <w:rPr>
          <w:rFonts w:asciiTheme="minorHAnsi" w:hAnsiTheme="minorHAnsi" w:cstheme="minorHAnsi"/>
          <w:w w:val="95"/>
          <w:sz w:val="24"/>
          <w:szCs w:val="24"/>
        </w:rPr>
        <w:t>de</w:t>
      </w:r>
      <w:r w:rsidR="008362DB" w:rsidRPr="00266B30">
        <w:rPr>
          <w:rFonts w:asciiTheme="minorHAnsi" w:hAnsiTheme="minorHAnsi" w:cstheme="minorHAnsi"/>
          <w:spacing w:val="-11"/>
          <w:w w:val="95"/>
          <w:sz w:val="24"/>
          <w:szCs w:val="24"/>
        </w:rPr>
        <w:t xml:space="preserve"> </w:t>
      </w:r>
      <w:r w:rsidR="00FC3A58" w:rsidRPr="00266B30">
        <w:rPr>
          <w:rFonts w:asciiTheme="minorHAnsi" w:hAnsiTheme="minorHAnsi" w:cstheme="minorHAnsi"/>
          <w:spacing w:val="-11"/>
          <w:w w:val="95"/>
          <w:sz w:val="24"/>
          <w:szCs w:val="24"/>
        </w:rPr>
        <w:t xml:space="preserve"> </w:t>
      </w:r>
      <w:r w:rsidR="00BF1C60" w:rsidRPr="00266B30">
        <w:rPr>
          <w:rFonts w:asciiTheme="minorHAnsi" w:hAnsiTheme="minorHAnsi" w:cstheme="minorHAnsi"/>
          <w:w w:val="95"/>
          <w:sz w:val="24"/>
          <w:szCs w:val="24"/>
        </w:rPr>
        <w:t>estudante</w:t>
      </w:r>
      <w:r w:rsidR="008362DB" w:rsidRPr="00266B30">
        <w:rPr>
          <w:rFonts w:asciiTheme="minorHAnsi" w:hAnsiTheme="minorHAnsi" w:cstheme="minorHAnsi"/>
          <w:w w:val="95"/>
          <w:sz w:val="24"/>
          <w:szCs w:val="24"/>
        </w:rPr>
        <w:t>s</w:t>
      </w:r>
      <w:r w:rsidR="008362DB" w:rsidRPr="00266B30">
        <w:rPr>
          <w:rFonts w:asciiTheme="minorHAnsi" w:hAnsiTheme="minorHAnsi" w:cstheme="minorHAnsi"/>
          <w:spacing w:val="-10"/>
          <w:w w:val="95"/>
          <w:sz w:val="24"/>
          <w:szCs w:val="24"/>
        </w:rPr>
        <w:t xml:space="preserve"> </w:t>
      </w:r>
      <w:r w:rsidR="008362DB" w:rsidRPr="00266B30">
        <w:rPr>
          <w:rFonts w:asciiTheme="minorHAnsi" w:hAnsiTheme="minorHAnsi" w:cstheme="minorHAnsi"/>
          <w:w w:val="95"/>
          <w:sz w:val="24"/>
          <w:szCs w:val="24"/>
        </w:rPr>
        <w:t>com</w:t>
      </w:r>
      <w:r w:rsidR="008362DB" w:rsidRPr="00266B30">
        <w:rPr>
          <w:rFonts w:asciiTheme="minorHAnsi" w:hAnsiTheme="minorHAnsi" w:cstheme="minorHAnsi"/>
          <w:spacing w:val="-11"/>
          <w:w w:val="95"/>
          <w:sz w:val="24"/>
          <w:szCs w:val="24"/>
        </w:rPr>
        <w:t xml:space="preserve"> </w:t>
      </w:r>
      <w:r w:rsidR="008362DB" w:rsidRPr="00266B30">
        <w:rPr>
          <w:rFonts w:asciiTheme="minorHAnsi" w:hAnsiTheme="minorHAnsi" w:cstheme="minorHAnsi"/>
          <w:w w:val="95"/>
          <w:sz w:val="24"/>
          <w:szCs w:val="24"/>
        </w:rPr>
        <w:t>a</w:t>
      </w:r>
      <w:r w:rsidR="008362DB" w:rsidRPr="00266B30">
        <w:rPr>
          <w:rFonts w:asciiTheme="minorHAnsi" w:hAnsiTheme="minorHAnsi" w:cstheme="minorHAnsi"/>
          <w:spacing w:val="-11"/>
          <w:w w:val="95"/>
          <w:sz w:val="24"/>
          <w:szCs w:val="24"/>
        </w:rPr>
        <w:t xml:space="preserve"> </w:t>
      </w:r>
      <w:r w:rsidR="008362DB" w:rsidRPr="00266B30">
        <w:rPr>
          <w:rFonts w:asciiTheme="minorHAnsi" w:hAnsiTheme="minorHAnsi" w:cstheme="minorHAnsi"/>
          <w:w w:val="95"/>
          <w:sz w:val="24"/>
          <w:szCs w:val="24"/>
        </w:rPr>
        <w:t>presença</w:t>
      </w:r>
      <w:r w:rsidR="008362DB" w:rsidRPr="00266B30">
        <w:rPr>
          <w:rFonts w:asciiTheme="minorHAnsi" w:hAnsiTheme="minorHAnsi" w:cstheme="minorHAnsi"/>
          <w:spacing w:val="-11"/>
          <w:w w:val="95"/>
          <w:sz w:val="24"/>
          <w:szCs w:val="24"/>
        </w:rPr>
        <w:t xml:space="preserve"> </w:t>
      </w:r>
      <w:r w:rsidR="008362DB" w:rsidRPr="00266B30">
        <w:rPr>
          <w:rFonts w:asciiTheme="minorHAnsi" w:hAnsiTheme="minorHAnsi" w:cstheme="minorHAnsi"/>
          <w:w w:val="95"/>
          <w:sz w:val="24"/>
          <w:szCs w:val="24"/>
        </w:rPr>
        <w:t>dos</w:t>
      </w:r>
      <w:r w:rsidR="00D671F8" w:rsidRPr="00266B30">
        <w:rPr>
          <w:rFonts w:asciiTheme="minorHAnsi" w:hAnsiTheme="minorHAnsi" w:cstheme="minorHAnsi"/>
          <w:w w:val="95"/>
          <w:sz w:val="24"/>
          <w:szCs w:val="24"/>
        </w:rPr>
        <w:t>/as</w:t>
      </w:r>
      <w:r w:rsidR="00FC3A58" w:rsidRPr="00266B30">
        <w:rPr>
          <w:rFonts w:asciiTheme="minorHAnsi" w:hAnsiTheme="minorHAnsi" w:cstheme="minorHAnsi"/>
          <w:w w:val="95"/>
          <w:sz w:val="24"/>
          <w:szCs w:val="24"/>
        </w:rPr>
        <w:t xml:space="preserve"> </w:t>
      </w:r>
      <w:r w:rsidR="008362DB" w:rsidRPr="00266B30">
        <w:rPr>
          <w:rFonts w:asciiTheme="minorHAnsi" w:hAnsiTheme="minorHAnsi" w:cstheme="minorHAnsi"/>
          <w:w w:val="95"/>
          <w:sz w:val="24"/>
          <w:szCs w:val="24"/>
        </w:rPr>
        <w:t>representantes</w:t>
      </w:r>
      <w:r w:rsidR="008362DB" w:rsidRPr="00266B30">
        <w:rPr>
          <w:rFonts w:asciiTheme="minorHAnsi" w:hAnsiTheme="minorHAnsi" w:cstheme="minorHAnsi"/>
          <w:spacing w:val="-11"/>
          <w:w w:val="95"/>
          <w:sz w:val="24"/>
          <w:szCs w:val="24"/>
        </w:rPr>
        <w:t xml:space="preserve"> </w:t>
      </w:r>
      <w:r w:rsidR="008362DB" w:rsidRPr="00266B30">
        <w:rPr>
          <w:rFonts w:asciiTheme="minorHAnsi" w:hAnsiTheme="minorHAnsi" w:cstheme="minorHAnsi"/>
          <w:w w:val="95"/>
          <w:sz w:val="24"/>
          <w:szCs w:val="24"/>
        </w:rPr>
        <w:t>de</w:t>
      </w:r>
      <w:r w:rsidR="00641616" w:rsidRPr="00266B30">
        <w:rPr>
          <w:rFonts w:asciiTheme="minorHAnsi" w:hAnsiTheme="minorHAnsi" w:cstheme="minorHAnsi"/>
          <w:sz w:val="24"/>
          <w:szCs w:val="24"/>
        </w:rPr>
        <w:t xml:space="preserve"> </w:t>
      </w:r>
      <w:r w:rsidR="008362DB" w:rsidRPr="00266B30">
        <w:rPr>
          <w:rFonts w:asciiTheme="minorHAnsi" w:hAnsiTheme="minorHAnsi" w:cstheme="minorHAnsi"/>
          <w:w w:val="95"/>
          <w:sz w:val="24"/>
          <w:szCs w:val="24"/>
        </w:rPr>
        <w:t>turmas</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w w:val="95"/>
          <w:sz w:val="24"/>
          <w:szCs w:val="24"/>
        </w:rPr>
        <w:t>encaminhado</w:t>
      </w:r>
      <w:r w:rsidR="00D671F8" w:rsidRPr="00266B30">
        <w:rPr>
          <w:rFonts w:asciiTheme="minorHAnsi" w:hAnsiTheme="minorHAnsi" w:cstheme="minorHAnsi"/>
          <w:w w:val="95"/>
          <w:sz w:val="24"/>
          <w:szCs w:val="24"/>
        </w:rPr>
        <w:t>/as</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w w:val="95"/>
          <w:sz w:val="24"/>
          <w:szCs w:val="24"/>
        </w:rPr>
        <w:t>pela</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w w:val="95"/>
          <w:sz w:val="24"/>
          <w:szCs w:val="24"/>
        </w:rPr>
        <w:t>supervisão</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w w:val="95"/>
          <w:sz w:val="24"/>
          <w:szCs w:val="24"/>
        </w:rPr>
        <w:t>pedagógica,</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w w:val="95"/>
          <w:sz w:val="24"/>
          <w:szCs w:val="24"/>
        </w:rPr>
        <w:t>com</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w w:val="95"/>
          <w:sz w:val="24"/>
          <w:szCs w:val="24"/>
        </w:rPr>
        <w:t>enfoque</w:t>
      </w:r>
      <w:r w:rsidR="008362DB" w:rsidRPr="00266B30">
        <w:rPr>
          <w:rFonts w:asciiTheme="minorHAnsi" w:hAnsiTheme="minorHAnsi" w:cstheme="minorHAnsi"/>
          <w:spacing w:val="-11"/>
          <w:w w:val="95"/>
          <w:sz w:val="24"/>
          <w:szCs w:val="24"/>
        </w:rPr>
        <w:t xml:space="preserve"> </w:t>
      </w:r>
      <w:r w:rsidR="008362DB" w:rsidRPr="00266B30">
        <w:rPr>
          <w:rFonts w:asciiTheme="minorHAnsi" w:hAnsiTheme="minorHAnsi" w:cstheme="minorHAnsi"/>
          <w:w w:val="95"/>
          <w:sz w:val="24"/>
          <w:szCs w:val="24"/>
        </w:rPr>
        <w:t>no</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w w:val="95"/>
          <w:sz w:val="24"/>
          <w:szCs w:val="24"/>
        </w:rPr>
        <w:t>processo</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w w:val="95"/>
          <w:sz w:val="24"/>
          <w:szCs w:val="24"/>
        </w:rPr>
        <w:t>de</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w w:val="95"/>
          <w:sz w:val="24"/>
          <w:szCs w:val="24"/>
        </w:rPr>
        <w:t>ensino</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w w:val="95"/>
          <w:sz w:val="24"/>
          <w:szCs w:val="24"/>
        </w:rPr>
        <w:t>e</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w w:val="95"/>
          <w:sz w:val="24"/>
          <w:szCs w:val="24"/>
        </w:rPr>
        <w:t>aprendizagem</w:t>
      </w:r>
      <w:r w:rsidR="00641616" w:rsidRPr="00266B30">
        <w:rPr>
          <w:rFonts w:asciiTheme="minorHAnsi" w:hAnsiTheme="minorHAnsi" w:cstheme="minorHAnsi"/>
          <w:w w:val="95"/>
          <w:sz w:val="24"/>
          <w:szCs w:val="24"/>
        </w:rPr>
        <w:t>.</w:t>
      </w:r>
    </w:p>
    <w:p w14:paraId="5B6A9370" w14:textId="5D1A896C" w:rsidR="00011991" w:rsidRPr="00266B30" w:rsidRDefault="008362DB" w:rsidP="001608C8">
      <w:pPr>
        <w:spacing w:before="120"/>
        <w:jc w:val="both"/>
        <w:rPr>
          <w:rFonts w:asciiTheme="minorHAnsi" w:hAnsiTheme="minorHAnsi" w:cstheme="minorHAnsi"/>
          <w:w w:val="95"/>
          <w:sz w:val="24"/>
          <w:szCs w:val="24"/>
        </w:rPr>
      </w:pPr>
      <w:r w:rsidRPr="00266B30">
        <w:rPr>
          <w:rFonts w:asciiTheme="minorHAnsi" w:hAnsiTheme="minorHAnsi" w:cstheme="minorHAnsi"/>
          <w:w w:val="95"/>
          <w:sz w:val="24"/>
          <w:szCs w:val="24"/>
        </w:rPr>
        <w:t>§</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4º</w:t>
      </w:r>
      <w:r w:rsidR="00641616"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O</w:t>
      </w:r>
      <w:r w:rsidRPr="00266B30">
        <w:rPr>
          <w:rFonts w:asciiTheme="minorHAnsi" w:hAnsiTheme="minorHAnsi" w:cstheme="minorHAnsi"/>
          <w:spacing w:val="-12"/>
          <w:w w:val="95"/>
          <w:sz w:val="24"/>
          <w:szCs w:val="24"/>
        </w:rPr>
        <w:t xml:space="preserve"> </w:t>
      </w:r>
      <w:r w:rsidR="00D671F8" w:rsidRPr="00266B30">
        <w:rPr>
          <w:rFonts w:asciiTheme="minorHAnsi" w:hAnsiTheme="minorHAnsi" w:cstheme="minorHAnsi"/>
          <w:spacing w:val="-12"/>
          <w:w w:val="95"/>
          <w:sz w:val="24"/>
          <w:szCs w:val="24"/>
        </w:rPr>
        <w:t>2º (</w:t>
      </w:r>
      <w:r w:rsidRPr="00266B30">
        <w:rPr>
          <w:rFonts w:asciiTheme="minorHAnsi" w:hAnsiTheme="minorHAnsi" w:cstheme="minorHAnsi"/>
          <w:w w:val="95"/>
          <w:sz w:val="24"/>
          <w:szCs w:val="24"/>
        </w:rPr>
        <w:t>segundo</w:t>
      </w:r>
      <w:r w:rsidR="00D671F8" w:rsidRPr="00266B30">
        <w:rPr>
          <w:rFonts w:asciiTheme="minorHAnsi" w:hAnsiTheme="minorHAnsi" w:cstheme="minorHAnsi"/>
          <w:w w:val="95"/>
          <w:sz w:val="24"/>
          <w:szCs w:val="24"/>
        </w:rPr>
        <w:t>)</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momento</w:t>
      </w:r>
      <w:r w:rsidRPr="00266B30">
        <w:rPr>
          <w:rFonts w:asciiTheme="minorHAnsi" w:hAnsiTheme="minorHAnsi" w:cstheme="minorHAnsi"/>
          <w:spacing w:val="-11"/>
          <w:w w:val="95"/>
          <w:sz w:val="24"/>
          <w:szCs w:val="24"/>
        </w:rPr>
        <w:t xml:space="preserve"> </w:t>
      </w:r>
      <w:r w:rsidRPr="00266B30">
        <w:rPr>
          <w:rFonts w:asciiTheme="minorHAnsi" w:hAnsiTheme="minorHAnsi" w:cstheme="minorHAnsi"/>
          <w:w w:val="95"/>
          <w:sz w:val="24"/>
          <w:szCs w:val="24"/>
        </w:rPr>
        <w:t>será</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constituído</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de</w:t>
      </w:r>
      <w:r w:rsidR="00D671F8" w:rsidRPr="00266B30">
        <w:rPr>
          <w:rFonts w:asciiTheme="minorHAnsi" w:hAnsiTheme="minorHAnsi" w:cstheme="minorHAnsi"/>
          <w:w w:val="95"/>
          <w:sz w:val="24"/>
          <w:szCs w:val="24"/>
        </w:rPr>
        <w:t xml:space="preserve"> 01 (uma) </w:t>
      </w:r>
      <w:r w:rsidRPr="00266B30">
        <w:rPr>
          <w:rFonts w:asciiTheme="minorHAnsi" w:hAnsiTheme="minorHAnsi" w:cstheme="minorHAnsi"/>
          <w:w w:val="95"/>
          <w:sz w:val="24"/>
          <w:szCs w:val="24"/>
        </w:rPr>
        <w:t>reunião</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entre</w:t>
      </w:r>
      <w:r w:rsidR="00011991" w:rsidRPr="00266B30">
        <w:rPr>
          <w:rFonts w:asciiTheme="minorHAnsi" w:hAnsiTheme="minorHAnsi" w:cstheme="minorHAnsi"/>
          <w:w w:val="95"/>
          <w:sz w:val="24"/>
          <w:szCs w:val="24"/>
        </w:rPr>
        <w:t xml:space="preserve">: </w:t>
      </w:r>
    </w:p>
    <w:p w14:paraId="287B0B22" w14:textId="65FBF3F1" w:rsidR="00011991" w:rsidRPr="00266B30" w:rsidRDefault="00D671F8" w:rsidP="001608C8">
      <w:pPr>
        <w:spacing w:before="120"/>
        <w:jc w:val="both"/>
        <w:rPr>
          <w:rFonts w:asciiTheme="minorHAnsi" w:hAnsiTheme="minorHAnsi" w:cstheme="minorHAnsi"/>
          <w:spacing w:val="-12"/>
          <w:w w:val="95"/>
          <w:sz w:val="24"/>
          <w:szCs w:val="24"/>
        </w:rPr>
      </w:pPr>
      <w:r w:rsidRPr="00266B30">
        <w:rPr>
          <w:rFonts w:asciiTheme="minorHAnsi" w:hAnsiTheme="minorHAnsi" w:cstheme="minorHAnsi"/>
          <w:w w:val="95"/>
          <w:sz w:val="24"/>
          <w:szCs w:val="24"/>
        </w:rPr>
        <w:t>I -</w:t>
      </w:r>
      <w:r w:rsidR="008362DB" w:rsidRPr="00266B30">
        <w:rPr>
          <w:rFonts w:asciiTheme="minorHAnsi" w:hAnsiTheme="minorHAnsi" w:cstheme="minorHAnsi"/>
          <w:spacing w:val="-12"/>
          <w:w w:val="95"/>
          <w:sz w:val="24"/>
          <w:szCs w:val="24"/>
        </w:rPr>
        <w:t xml:space="preserve"> </w:t>
      </w:r>
      <w:r w:rsidR="00011991" w:rsidRPr="00266B30">
        <w:rPr>
          <w:rFonts w:asciiTheme="minorHAnsi" w:hAnsiTheme="minorHAnsi" w:cstheme="minorHAnsi"/>
          <w:spacing w:val="-12"/>
          <w:w w:val="95"/>
          <w:sz w:val="24"/>
          <w:szCs w:val="24"/>
        </w:rPr>
        <w:t xml:space="preserve">coordenação de curso; </w:t>
      </w:r>
    </w:p>
    <w:p w14:paraId="1EE9F9CA" w14:textId="4C67925D" w:rsidR="00011991" w:rsidRPr="00266B30" w:rsidRDefault="00D671F8" w:rsidP="001608C8">
      <w:pPr>
        <w:spacing w:before="120"/>
        <w:jc w:val="both"/>
        <w:rPr>
          <w:rFonts w:asciiTheme="minorHAnsi" w:hAnsiTheme="minorHAnsi" w:cstheme="minorHAnsi"/>
          <w:w w:val="95"/>
          <w:sz w:val="24"/>
          <w:szCs w:val="24"/>
        </w:rPr>
      </w:pPr>
      <w:r w:rsidRPr="00266B30">
        <w:rPr>
          <w:rFonts w:asciiTheme="minorHAnsi" w:hAnsiTheme="minorHAnsi" w:cstheme="minorHAnsi"/>
          <w:spacing w:val="-12"/>
          <w:w w:val="95"/>
          <w:sz w:val="24"/>
          <w:szCs w:val="24"/>
        </w:rPr>
        <w:t>II -</w:t>
      </w:r>
      <w:r w:rsidR="00011991"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w w:val="95"/>
          <w:sz w:val="24"/>
          <w:szCs w:val="24"/>
        </w:rPr>
        <w:t>professores</w:t>
      </w:r>
      <w:r w:rsidR="00011991" w:rsidRPr="00266B30">
        <w:rPr>
          <w:rFonts w:asciiTheme="minorHAnsi" w:hAnsiTheme="minorHAnsi" w:cstheme="minorHAnsi"/>
          <w:spacing w:val="-12"/>
          <w:w w:val="95"/>
          <w:sz w:val="24"/>
          <w:szCs w:val="24"/>
        </w:rPr>
        <w:t>/</w:t>
      </w:r>
      <w:r w:rsidR="008362DB" w:rsidRPr="00266B30">
        <w:rPr>
          <w:rFonts w:asciiTheme="minorHAnsi" w:hAnsiTheme="minorHAnsi" w:cstheme="minorHAnsi"/>
          <w:w w:val="95"/>
          <w:sz w:val="24"/>
          <w:szCs w:val="24"/>
        </w:rPr>
        <w:t>as</w:t>
      </w:r>
      <w:r w:rsidR="00011991" w:rsidRPr="00266B30">
        <w:rPr>
          <w:rFonts w:asciiTheme="minorHAnsi" w:hAnsiTheme="minorHAnsi" w:cstheme="minorHAnsi"/>
          <w:w w:val="95"/>
          <w:sz w:val="24"/>
          <w:szCs w:val="24"/>
        </w:rPr>
        <w:t>;</w:t>
      </w:r>
    </w:p>
    <w:p w14:paraId="49EADEE2" w14:textId="65F7D029" w:rsidR="00011991" w:rsidRPr="00266B30" w:rsidRDefault="00D671F8" w:rsidP="001608C8">
      <w:pPr>
        <w:spacing w:before="120"/>
        <w:jc w:val="both"/>
        <w:rPr>
          <w:rFonts w:asciiTheme="minorHAnsi" w:hAnsiTheme="minorHAnsi" w:cstheme="minorHAnsi"/>
          <w:w w:val="90"/>
          <w:sz w:val="24"/>
          <w:szCs w:val="24"/>
        </w:rPr>
      </w:pPr>
      <w:r w:rsidRPr="00266B30">
        <w:rPr>
          <w:rFonts w:asciiTheme="minorHAnsi" w:hAnsiTheme="minorHAnsi" w:cstheme="minorHAnsi"/>
          <w:w w:val="95"/>
          <w:sz w:val="24"/>
          <w:szCs w:val="24"/>
        </w:rPr>
        <w:t>III –</w:t>
      </w:r>
      <w:r w:rsidR="008362DB" w:rsidRPr="00266B30">
        <w:rPr>
          <w:rFonts w:asciiTheme="minorHAnsi" w:hAnsiTheme="minorHAnsi" w:cstheme="minorHAnsi"/>
          <w:spacing w:val="-12"/>
          <w:w w:val="95"/>
          <w:sz w:val="24"/>
          <w:szCs w:val="24"/>
        </w:rPr>
        <w:t xml:space="preserve"> </w:t>
      </w:r>
      <w:r w:rsidR="008362DB" w:rsidRPr="00266B30">
        <w:rPr>
          <w:rFonts w:asciiTheme="minorHAnsi" w:hAnsiTheme="minorHAnsi" w:cstheme="minorHAnsi"/>
          <w:w w:val="95"/>
          <w:sz w:val="24"/>
          <w:szCs w:val="24"/>
        </w:rPr>
        <w:t>gru</w:t>
      </w:r>
      <w:r w:rsidRPr="00266B30">
        <w:rPr>
          <w:rFonts w:asciiTheme="minorHAnsi" w:hAnsiTheme="minorHAnsi" w:cstheme="minorHAnsi"/>
          <w:w w:val="95"/>
          <w:sz w:val="24"/>
          <w:szCs w:val="24"/>
        </w:rPr>
        <w:t xml:space="preserve">po </w:t>
      </w:r>
      <w:r w:rsidR="008362DB" w:rsidRPr="00266B30">
        <w:rPr>
          <w:rFonts w:asciiTheme="minorHAnsi" w:hAnsiTheme="minorHAnsi" w:cstheme="minorHAnsi"/>
          <w:spacing w:val="-43"/>
          <w:w w:val="95"/>
          <w:sz w:val="24"/>
          <w:szCs w:val="24"/>
        </w:rPr>
        <w:t xml:space="preserve"> </w:t>
      </w:r>
      <w:r w:rsidR="008362DB" w:rsidRPr="00266B30">
        <w:rPr>
          <w:rFonts w:asciiTheme="minorHAnsi" w:hAnsiTheme="minorHAnsi" w:cstheme="minorHAnsi"/>
          <w:w w:val="90"/>
          <w:sz w:val="24"/>
          <w:szCs w:val="24"/>
        </w:rPr>
        <w:t>de</w:t>
      </w:r>
      <w:r w:rsidR="008362DB" w:rsidRPr="00266B30">
        <w:rPr>
          <w:rFonts w:asciiTheme="minorHAnsi" w:hAnsiTheme="minorHAnsi" w:cstheme="minorHAnsi"/>
          <w:spacing w:val="-1"/>
          <w:w w:val="90"/>
          <w:sz w:val="24"/>
          <w:szCs w:val="24"/>
        </w:rPr>
        <w:t xml:space="preserve"> </w:t>
      </w:r>
      <w:r w:rsidR="008362DB" w:rsidRPr="00266B30">
        <w:rPr>
          <w:rFonts w:asciiTheme="minorHAnsi" w:hAnsiTheme="minorHAnsi" w:cstheme="minorHAnsi"/>
          <w:w w:val="90"/>
          <w:sz w:val="24"/>
          <w:szCs w:val="24"/>
        </w:rPr>
        <w:t>representantes</w:t>
      </w:r>
      <w:r w:rsidR="008362DB" w:rsidRPr="00266B30">
        <w:rPr>
          <w:rFonts w:asciiTheme="minorHAnsi" w:hAnsiTheme="minorHAnsi" w:cstheme="minorHAnsi"/>
          <w:spacing w:val="-1"/>
          <w:w w:val="90"/>
          <w:sz w:val="24"/>
          <w:szCs w:val="24"/>
        </w:rPr>
        <w:t xml:space="preserve"> </w:t>
      </w:r>
      <w:r w:rsidR="008362DB" w:rsidRPr="00266B30">
        <w:rPr>
          <w:rFonts w:asciiTheme="minorHAnsi" w:hAnsiTheme="minorHAnsi" w:cstheme="minorHAnsi"/>
          <w:w w:val="90"/>
          <w:sz w:val="24"/>
          <w:szCs w:val="24"/>
        </w:rPr>
        <w:t>de</w:t>
      </w:r>
      <w:r w:rsidR="008362DB" w:rsidRPr="00266B30">
        <w:rPr>
          <w:rFonts w:asciiTheme="minorHAnsi" w:hAnsiTheme="minorHAnsi" w:cstheme="minorHAnsi"/>
          <w:spacing w:val="-1"/>
          <w:w w:val="90"/>
          <w:sz w:val="24"/>
          <w:szCs w:val="24"/>
        </w:rPr>
        <w:t xml:space="preserve"> </w:t>
      </w:r>
      <w:r w:rsidR="008362DB" w:rsidRPr="00266B30">
        <w:rPr>
          <w:rFonts w:asciiTheme="minorHAnsi" w:hAnsiTheme="minorHAnsi" w:cstheme="minorHAnsi"/>
          <w:w w:val="90"/>
          <w:sz w:val="24"/>
          <w:szCs w:val="24"/>
        </w:rPr>
        <w:t>turma</w:t>
      </w:r>
      <w:r w:rsidR="00011991" w:rsidRPr="00266B30">
        <w:rPr>
          <w:rFonts w:asciiTheme="minorHAnsi" w:hAnsiTheme="minorHAnsi" w:cstheme="minorHAnsi"/>
          <w:w w:val="90"/>
          <w:sz w:val="24"/>
          <w:szCs w:val="24"/>
        </w:rPr>
        <w:t xml:space="preserve">, </w:t>
      </w:r>
      <w:r w:rsidR="00011991" w:rsidRPr="00266B30">
        <w:rPr>
          <w:rFonts w:asciiTheme="minorHAnsi" w:hAnsiTheme="minorHAnsi" w:cstheme="minorHAnsi"/>
          <w:spacing w:val="-1"/>
          <w:w w:val="90"/>
          <w:sz w:val="24"/>
          <w:szCs w:val="24"/>
        </w:rPr>
        <w:t xml:space="preserve">com o </w:t>
      </w:r>
      <w:r w:rsidR="008362DB" w:rsidRPr="00266B30">
        <w:rPr>
          <w:rFonts w:asciiTheme="minorHAnsi" w:hAnsiTheme="minorHAnsi" w:cstheme="minorHAnsi"/>
          <w:w w:val="90"/>
          <w:sz w:val="24"/>
          <w:szCs w:val="24"/>
        </w:rPr>
        <w:t>máximo</w:t>
      </w:r>
      <w:r w:rsidR="008362DB" w:rsidRPr="00266B30">
        <w:rPr>
          <w:rFonts w:asciiTheme="minorHAnsi" w:hAnsiTheme="minorHAnsi" w:cstheme="minorHAnsi"/>
          <w:spacing w:val="-1"/>
          <w:w w:val="90"/>
          <w:sz w:val="24"/>
          <w:szCs w:val="24"/>
        </w:rPr>
        <w:t xml:space="preserve"> </w:t>
      </w:r>
      <w:r w:rsidR="00011991" w:rsidRPr="00266B30">
        <w:rPr>
          <w:rFonts w:asciiTheme="minorHAnsi" w:hAnsiTheme="minorHAnsi" w:cstheme="minorHAnsi"/>
          <w:spacing w:val="-1"/>
          <w:w w:val="90"/>
          <w:sz w:val="24"/>
          <w:szCs w:val="24"/>
        </w:rPr>
        <w:t xml:space="preserve">de </w:t>
      </w:r>
      <w:r w:rsidR="008362DB" w:rsidRPr="00266B30">
        <w:rPr>
          <w:rFonts w:asciiTheme="minorHAnsi" w:hAnsiTheme="minorHAnsi" w:cstheme="minorHAnsi"/>
          <w:w w:val="90"/>
          <w:sz w:val="24"/>
          <w:szCs w:val="24"/>
        </w:rPr>
        <w:t>5</w:t>
      </w:r>
      <w:r w:rsidR="00011991" w:rsidRPr="00266B30">
        <w:rPr>
          <w:rFonts w:asciiTheme="minorHAnsi" w:hAnsiTheme="minorHAnsi" w:cstheme="minorHAnsi"/>
          <w:w w:val="90"/>
          <w:sz w:val="24"/>
          <w:szCs w:val="24"/>
        </w:rPr>
        <w:t xml:space="preserve"> (cinco)</w:t>
      </w:r>
      <w:r w:rsidR="008362DB" w:rsidRPr="00266B30">
        <w:rPr>
          <w:rFonts w:asciiTheme="minorHAnsi" w:hAnsiTheme="minorHAnsi" w:cstheme="minorHAnsi"/>
          <w:spacing w:val="-1"/>
          <w:w w:val="90"/>
          <w:sz w:val="24"/>
          <w:szCs w:val="24"/>
        </w:rPr>
        <w:t xml:space="preserve"> </w:t>
      </w:r>
      <w:r w:rsidR="008362DB" w:rsidRPr="00266B30">
        <w:rPr>
          <w:rFonts w:asciiTheme="minorHAnsi" w:hAnsiTheme="minorHAnsi" w:cstheme="minorHAnsi"/>
          <w:w w:val="90"/>
          <w:sz w:val="24"/>
          <w:szCs w:val="24"/>
        </w:rPr>
        <w:t>discentes</w:t>
      </w:r>
      <w:r w:rsidR="00011991" w:rsidRPr="00266B30">
        <w:rPr>
          <w:rFonts w:asciiTheme="minorHAnsi" w:hAnsiTheme="minorHAnsi" w:cstheme="minorHAnsi"/>
          <w:w w:val="90"/>
          <w:sz w:val="24"/>
          <w:szCs w:val="24"/>
        </w:rPr>
        <w:t>;</w:t>
      </w:r>
    </w:p>
    <w:p w14:paraId="7E682F03" w14:textId="2D71CD3B" w:rsidR="00011991" w:rsidRPr="00266B30" w:rsidRDefault="00D671F8" w:rsidP="001608C8">
      <w:pPr>
        <w:spacing w:before="120"/>
        <w:jc w:val="both"/>
        <w:rPr>
          <w:rFonts w:asciiTheme="minorHAnsi" w:hAnsiTheme="minorHAnsi" w:cstheme="minorHAnsi"/>
          <w:w w:val="90"/>
          <w:sz w:val="24"/>
          <w:szCs w:val="24"/>
        </w:rPr>
      </w:pPr>
      <w:r w:rsidRPr="00266B30">
        <w:rPr>
          <w:rFonts w:asciiTheme="minorHAnsi" w:hAnsiTheme="minorHAnsi" w:cstheme="minorHAnsi"/>
          <w:w w:val="90"/>
          <w:sz w:val="24"/>
          <w:szCs w:val="24"/>
        </w:rPr>
        <w:t>IV -</w:t>
      </w:r>
      <w:r w:rsidR="00011991" w:rsidRPr="00266B30">
        <w:rPr>
          <w:rFonts w:asciiTheme="minorHAnsi" w:hAnsiTheme="minorHAnsi" w:cstheme="minorHAnsi"/>
          <w:w w:val="90"/>
          <w:sz w:val="24"/>
          <w:szCs w:val="24"/>
        </w:rPr>
        <w:t xml:space="preserve"> </w:t>
      </w:r>
      <w:r w:rsidR="008362DB" w:rsidRPr="00266B30">
        <w:rPr>
          <w:rFonts w:asciiTheme="minorHAnsi" w:hAnsiTheme="minorHAnsi" w:cstheme="minorHAnsi"/>
          <w:w w:val="90"/>
          <w:sz w:val="24"/>
          <w:szCs w:val="24"/>
        </w:rPr>
        <w:t>departamento</w:t>
      </w:r>
      <w:r w:rsidR="008362DB" w:rsidRPr="00266B30">
        <w:rPr>
          <w:rFonts w:asciiTheme="minorHAnsi" w:hAnsiTheme="minorHAnsi" w:cstheme="minorHAnsi"/>
          <w:spacing w:val="-1"/>
          <w:w w:val="90"/>
          <w:sz w:val="24"/>
          <w:szCs w:val="24"/>
        </w:rPr>
        <w:t xml:space="preserve"> </w:t>
      </w:r>
      <w:r w:rsidR="008362DB" w:rsidRPr="00266B30">
        <w:rPr>
          <w:rFonts w:asciiTheme="minorHAnsi" w:hAnsiTheme="minorHAnsi" w:cstheme="minorHAnsi"/>
          <w:w w:val="90"/>
          <w:sz w:val="24"/>
          <w:szCs w:val="24"/>
        </w:rPr>
        <w:t>de</w:t>
      </w:r>
      <w:r w:rsidR="008362DB" w:rsidRPr="00266B30">
        <w:rPr>
          <w:rFonts w:asciiTheme="minorHAnsi" w:hAnsiTheme="minorHAnsi" w:cstheme="minorHAnsi"/>
          <w:spacing w:val="-1"/>
          <w:w w:val="90"/>
          <w:sz w:val="24"/>
          <w:szCs w:val="24"/>
        </w:rPr>
        <w:t xml:space="preserve"> </w:t>
      </w:r>
      <w:r w:rsidR="008362DB" w:rsidRPr="00266B30">
        <w:rPr>
          <w:rFonts w:asciiTheme="minorHAnsi" w:hAnsiTheme="minorHAnsi" w:cstheme="minorHAnsi"/>
          <w:w w:val="90"/>
          <w:sz w:val="24"/>
          <w:szCs w:val="24"/>
        </w:rPr>
        <w:t>ensino</w:t>
      </w:r>
      <w:r w:rsidR="00011991" w:rsidRPr="00266B30">
        <w:rPr>
          <w:rFonts w:asciiTheme="minorHAnsi" w:hAnsiTheme="minorHAnsi" w:cstheme="minorHAnsi"/>
          <w:w w:val="90"/>
          <w:sz w:val="24"/>
          <w:szCs w:val="24"/>
        </w:rPr>
        <w:t xml:space="preserve">; </w:t>
      </w:r>
    </w:p>
    <w:p w14:paraId="5B799A24" w14:textId="3B83EA0C" w:rsidR="00303469" w:rsidRPr="00266B30" w:rsidRDefault="00D671F8" w:rsidP="001608C8">
      <w:pPr>
        <w:spacing w:before="120"/>
        <w:jc w:val="both"/>
        <w:rPr>
          <w:rFonts w:asciiTheme="minorHAnsi" w:hAnsiTheme="minorHAnsi" w:cstheme="minorHAnsi"/>
          <w:sz w:val="24"/>
          <w:szCs w:val="24"/>
        </w:rPr>
      </w:pPr>
      <w:r w:rsidRPr="00266B30">
        <w:rPr>
          <w:rFonts w:asciiTheme="minorHAnsi" w:hAnsiTheme="minorHAnsi" w:cstheme="minorHAnsi"/>
          <w:w w:val="90"/>
          <w:sz w:val="24"/>
          <w:szCs w:val="24"/>
        </w:rPr>
        <w:t xml:space="preserve">V - </w:t>
      </w:r>
      <w:r w:rsidR="008362DB" w:rsidRPr="00266B30">
        <w:rPr>
          <w:rFonts w:asciiTheme="minorHAnsi" w:hAnsiTheme="minorHAnsi" w:cstheme="minorHAnsi"/>
          <w:w w:val="90"/>
          <w:sz w:val="24"/>
          <w:szCs w:val="24"/>
        </w:rPr>
        <w:t>supervisão</w:t>
      </w:r>
      <w:r w:rsidR="008362DB" w:rsidRPr="00266B30">
        <w:rPr>
          <w:rFonts w:asciiTheme="minorHAnsi" w:hAnsiTheme="minorHAnsi" w:cstheme="minorHAnsi"/>
          <w:spacing w:val="-1"/>
          <w:w w:val="90"/>
          <w:sz w:val="24"/>
          <w:szCs w:val="24"/>
        </w:rPr>
        <w:t xml:space="preserve"> </w:t>
      </w:r>
      <w:r w:rsidR="008362DB" w:rsidRPr="00266B30">
        <w:rPr>
          <w:rFonts w:asciiTheme="minorHAnsi" w:hAnsiTheme="minorHAnsi" w:cstheme="minorHAnsi"/>
          <w:w w:val="90"/>
          <w:sz w:val="24"/>
          <w:szCs w:val="24"/>
        </w:rPr>
        <w:t>pedagógica.</w:t>
      </w:r>
    </w:p>
    <w:p w14:paraId="631B4080" w14:textId="379E6E9F" w:rsidR="00303469" w:rsidRPr="00266B30" w:rsidRDefault="008362DB" w:rsidP="001608C8">
      <w:pPr>
        <w:spacing w:before="120"/>
        <w:jc w:val="both"/>
        <w:rPr>
          <w:rFonts w:asciiTheme="minorHAnsi" w:hAnsiTheme="minorHAnsi" w:cstheme="minorHAnsi"/>
          <w:sz w:val="24"/>
          <w:szCs w:val="24"/>
        </w:rPr>
      </w:pPr>
      <w:r w:rsidRPr="00266B30">
        <w:rPr>
          <w:rFonts w:asciiTheme="minorHAnsi" w:hAnsiTheme="minorHAnsi" w:cstheme="minorHAnsi"/>
          <w:w w:val="95"/>
          <w:sz w:val="24"/>
          <w:szCs w:val="24"/>
        </w:rPr>
        <w:t>§</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5º</w:t>
      </w:r>
      <w:r w:rsidRPr="00266B30">
        <w:rPr>
          <w:rFonts w:asciiTheme="minorHAnsi" w:hAnsiTheme="minorHAnsi" w:cstheme="minorHAnsi"/>
          <w:spacing w:val="-12"/>
          <w:w w:val="95"/>
          <w:sz w:val="24"/>
          <w:szCs w:val="24"/>
        </w:rPr>
        <w:t xml:space="preserve"> </w:t>
      </w:r>
      <w:r w:rsidR="00641616"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O</w:t>
      </w:r>
      <w:r w:rsidRPr="00266B30">
        <w:rPr>
          <w:rFonts w:asciiTheme="minorHAnsi" w:hAnsiTheme="minorHAnsi" w:cstheme="minorHAnsi"/>
          <w:spacing w:val="-12"/>
          <w:w w:val="95"/>
          <w:sz w:val="24"/>
          <w:szCs w:val="24"/>
        </w:rPr>
        <w:t xml:space="preserve"> </w:t>
      </w:r>
      <w:r w:rsidR="00D671F8" w:rsidRPr="00266B30">
        <w:rPr>
          <w:rFonts w:asciiTheme="minorHAnsi" w:hAnsiTheme="minorHAnsi" w:cstheme="minorHAnsi"/>
          <w:spacing w:val="-12"/>
          <w:w w:val="95"/>
          <w:sz w:val="24"/>
          <w:szCs w:val="24"/>
        </w:rPr>
        <w:t>3º (</w:t>
      </w:r>
      <w:r w:rsidRPr="00266B30">
        <w:rPr>
          <w:rFonts w:asciiTheme="minorHAnsi" w:hAnsiTheme="minorHAnsi" w:cstheme="minorHAnsi"/>
          <w:w w:val="95"/>
          <w:sz w:val="24"/>
          <w:szCs w:val="24"/>
        </w:rPr>
        <w:t>terceiro</w:t>
      </w:r>
      <w:r w:rsidR="00D671F8" w:rsidRPr="00266B30">
        <w:rPr>
          <w:rFonts w:asciiTheme="minorHAnsi" w:hAnsiTheme="minorHAnsi" w:cstheme="minorHAnsi"/>
          <w:w w:val="95"/>
          <w:sz w:val="24"/>
          <w:szCs w:val="24"/>
        </w:rPr>
        <w:t>)</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momento</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será</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constituído</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do</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retorno</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dos</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resultados</w:t>
      </w:r>
      <w:r w:rsidRPr="00266B30">
        <w:rPr>
          <w:rFonts w:asciiTheme="minorHAnsi" w:hAnsiTheme="minorHAnsi" w:cstheme="minorHAnsi"/>
          <w:spacing w:val="-11"/>
          <w:w w:val="95"/>
          <w:sz w:val="24"/>
          <w:szCs w:val="24"/>
        </w:rPr>
        <w:t xml:space="preserve"> </w:t>
      </w:r>
      <w:r w:rsidRPr="00266B30">
        <w:rPr>
          <w:rFonts w:asciiTheme="minorHAnsi" w:hAnsiTheme="minorHAnsi" w:cstheme="minorHAnsi"/>
          <w:w w:val="95"/>
          <w:sz w:val="24"/>
          <w:szCs w:val="24"/>
        </w:rPr>
        <w:t>do</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conselho</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de</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classe</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às</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turmas</w:t>
      </w:r>
      <w:r w:rsidRPr="00266B30">
        <w:rPr>
          <w:rFonts w:asciiTheme="minorHAnsi" w:hAnsiTheme="minorHAnsi" w:cstheme="minorHAnsi"/>
          <w:spacing w:val="-12"/>
          <w:w w:val="95"/>
          <w:sz w:val="24"/>
          <w:szCs w:val="24"/>
        </w:rPr>
        <w:t xml:space="preserve"> </w:t>
      </w:r>
      <w:r w:rsidRPr="00266B30">
        <w:rPr>
          <w:rFonts w:asciiTheme="minorHAnsi" w:hAnsiTheme="minorHAnsi" w:cstheme="minorHAnsi"/>
          <w:w w:val="95"/>
          <w:sz w:val="24"/>
          <w:szCs w:val="24"/>
        </w:rPr>
        <w:t>pela</w:t>
      </w:r>
      <w:r w:rsidRPr="00266B30">
        <w:rPr>
          <w:rFonts w:asciiTheme="minorHAnsi" w:hAnsiTheme="minorHAnsi" w:cstheme="minorHAnsi"/>
          <w:spacing w:val="-43"/>
          <w:w w:val="95"/>
          <w:sz w:val="24"/>
          <w:szCs w:val="24"/>
        </w:rPr>
        <w:t xml:space="preserve"> </w:t>
      </w:r>
      <w:r w:rsidRPr="00266B30">
        <w:rPr>
          <w:rFonts w:asciiTheme="minorHAnsi" w:hAnsiTheme="minorHAnsi" w:cstheme="minorHAnsi"/>
          <w:sz w:val="24"/>
          <w:szCs w:val="24"/>
        </w:rPr>
        <w:t>supervisão</w:t>
      </w:r>
      <w:r w:rsidRPr="00266B30">
        <w:rPr>
          <w:rFonts w:asciiTheme="minorHAnsi" w:hAnsiTheme="minorHAnsi" w:cstheme="minorHAnsi"/>
          <w:spacing w:val="-16"/>
          <w:sz w:val="24"/>
          <w:szCs w:val="24"/>
        </w:rPr>
        <w:t xml:space="preserve"> </w:t>
      </w:r>
      <w:r w:rsidRPr="00266B30">
        <w:rPr>
          <w:rFonts w:asciiTheme="minorHAnsi" w:hAnsiTheme="minorHAnsi" w:cstheme="minorHAnsi"/>
          <w:sz w:val="24"/>
          <w:szCs w:val="24"/>
        </w:rPr>
        <w:t>pedagógica.</w:t>
      </w:r>
    </w:p>
    <w:p w14:paraId="27865E25" w14:textId="1F890D16" w:rsidR="00303469" w:rsidRPr="00266B30" w:rsidRDefault="008362DB" w:rsidP="00641616">
      <w:pPr>
        <w:spacing w:before="120"/>
        <w:jc w:val="both"/>
        <w:rPr>
          <w:rFonts w:asciiTheme="minorHAnsi" w:hAnsiTheme="minorHAnsi" w:cstheme="minorHAnsi"/>
          <w:sz w:val="24"/>
          <w:szCs w:val="24"/>
        </w:rPr>
      </w:pPr>
      <w:r w:rsidRPr="00266B30">
        <w:rPr>
          <w:rFonts w:asciiTheme="minorHAnsi" w:hAnsiTheme="minorHAnsi" w:cstheme="minorHAnsi"/>
          <w:w w:val="90"/>
          <w:sz w:val="24"/>
          <w:szCs w:val="24"/>
        </w:rPr>
        <w:t>Art.</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7º</w:t>
      </w:r>
      <w:r w:rsidRPr="00266B30">
        <w:rPr>
          <w:rFonts w:asciiTheme="minorHAnsi" w:hAnsiTheme="minorHAnsi" w:cstheme="minorHAnsi"/>
          <w:spacing w:val="6"/>
          <w:w w:val="90"/>
          <w:sz w:val="24"/>
          <w:szCs w:val="24"/>
        </w:rPr>
        <w:t xml:space="preserve"> </w:t>
      </w:r>
      <w:r w:rsidR="00641616" w:rsidRPr="00266B30">
        <w:rPr>
          <w:rFonts w:asciiTheme="minorHAnsi" w:hAnsiTheme="minorHAnsi" w:cstheme="minorHAnsi"/>
          <w:spacing w:val="6"/>
          <w:w w:val="90"/>
          <w:sz w:val="24"/>
          <w:szCs w:val="24"/>
        </w:rPr>
        <w:t xml:space="preserve"> </w:t>
      </w:r>
      <w:r w:rsidRPr="00266B30">
        <w:rPr>
          <w:rFonts w:asciiTheme="minorHAnsi" w:hAnsiTheme="minorHAnsi" w:cstheme="minorHAnsi"/>
          <w:w w:val="90"/>
          <w:sz w:val="24"/>
          <w:szCs w:val="24"/>
        </w:rPr>
        <w:t>Ao</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final</w:t>
      </w:r>
      <w:r w:rsidRPr="00266B30">
        <w:rPr>
          <w:rFonts w:asciiTheme="minorHAnsi" w:hAnsiTheme="minorHAnsi" w:cstheme="minorHAnsi"/>
          <w:spacing w:val="6"/>
          <w:w w:val="90"/>
          <w:sz w:val="24"/>
          <w:szCs w:val="24"/>
        </w:rPr>
        <w:t xml:space="preserve"> </w:t>
      </w:r>
      <w:r w:rsidRPr="00266B30">
        <w:rPr>
          <w:rFonts w:asciiTheme="minorHAnsi" w:hAnsiTheme="minorHAnsi" w:cstheme="minorHAnsi"/>
          <w:w w:val="90"/>
          <w:sz w:val="24"/>
          <w:szCs w:val="24"/>
        </w:rPr>
        <w:t>do</w:t>
      </w:r>
      <w:r w:rsidRPr="00266B30">
        <w:rPr>
          <w:rFonts w:asciiTheme="minorHAnsi" w:hAnsiTheme="minorHAnsi" w:cstheme="minorHAnsi"/>
          <w:spacing w:val="6"/>
          <w:w w:val="90"/>
          <w:sz w:val="24"/>
          <w:szCs w:val="24"/>
        </w:rPr>
        <w:t xml:space="preserve"> </w:t>
      </w:r>
      <w:r w:rsidR="00D671F8" w:rsidRPr="00266B30">
        <w:rPr>
          <w:rFonts w:asciiTheme="minorHAnsi" w:hAnsiTheme="minorHAnsi" w:cstheme="minorHAnsi"/>
          <w:spacing w:val="6"/>
          <w:w w:val="90"/>
          <w:sz w:val="24"/>
          <w:szCs w:val="24"/>
        </w:rPr>
        <w:t>2º (</w:t>
      </w:r>
      <w:r w:rsidRPr="00266B30">
        <w:rPr>
          <w:rFonts w:asciiTheme="minorHAnsi" w:hAnsiTheme="minorHAnsi" w:cstheme="minorHAnsi"/>
          <w:w w:val="90"/>
          <w:sz w:val="24"/>
          <w:szCs w:val="24"/>
        </w:rPr>
        <w:t>segundo</w:t>
      </w:r>
      <w:r w:rsidR="00D671F8" w:rsidRPr="00266B30">
        <w:rPr>
          <w:rFonts w:asciiTheme="minorHAnsi" w:hAnsiTheme="minorHAnsi" w:cstheme="minorHAnsi"/>
          <w:w w:val="90"/>
          <w:sz w:val="24"/>
          <w:szCs w:val="24"/>
        </w:rPr>
        <w:t>)</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período,</w:t>
      </w:r>
      <w:r w:rsidRPr="00266B30">
        <w:rPr>
          <w:rFonts w:asciiTheme="minorHAnsi" w:hAnsiTheme="minorHAnsi" w:cstheme="minorHAnsi"/>
          <w:spacing w:val="6"/>
          <w:w w:val="90"/>
          <w:sz w:val="24"/>
          <w:szCs w:val="24"/>
        </w:rPr>
        <w:t xml:space="preserve"> </w:t>
      </w:r>
      <w:r w:rsidRPr="00266B30">
        <w:rPr>
          <w:rFonts w:asciiTheme="minorHAnsi" w:hAnsiTheme="minorHAnsi" w:cstheme="minorHAnsi"/>
          <w:w w:val="90"/>
          <w:sz w:val="24"/>
          <w:szCs w:val="24"/>
        </w:rPr>
        <w:t>antecedendo</w:t>
      </w:r>
      <w:r w:rsidRPr="00266B30">
        <w:rPr>
          <w:rFonts w:asciiTheme="minorHAnsi" w:hAnsiTheme="minorHAnsi" w:cstheme="minorHAnsi"/>
          <w:spacing w:val="6"/>
          <w:w w:val="90"/>
          <w:sz w:val="24"/>
          <w:szCs w:val="24"/>
        </w:rPr>
        <w:t xml:space="preserve"> </w:t>
      </w:r>
      <w:r w:rsidRPr="00266B30">
        <w:rPr>
          <w:rFonts w:asciiTheme="minorHAnsi" w:hAnsiTheme="minorHAnsi" w:cstheme="minorHAnsi"/>
          <w:w w:val="90"/>
          <w:sz w:val="24"/>
          <w:szCs w:val="24"/>
        </w:rPr>
        <w:t>a</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publicação</w:t>
      </w:r>
      <w:r w:rsidRPr="00266B30">
        <w:rPr>
          <w:rFonts w:asciiTheme="minorHAnsi" w:hAnsiTheme="minorHAnsi" w:cstheme="minorHAnsi"/>
          <w:spacing w:val="6"/>
          <w:w w:val="90"/>
          <w:sz w:val="24"/>
          <w:szCs w:val="24"/>
        </w:rPr>
        <w:t xml:space="preserve"> </w:t>
      </w:r>
      <w:r w:rsidRPr="00266B30">
        <w:rPr>
          <w:rFonts w:asciiTheme="minorHAnsi" w:hAnsiTheme="minorHAnsi" w:cstheme="minorHAnsi"/>
          <w:w w:val="90"/>
          <w:sz w:val="24"/>
          <w:szCs w:val="24"/>
        </w:rPr>
        <w:t>dos</w:t>
      </w:r>
      <w:r w:rsidRPr="00266B30">
        <w:rPr>
          <w:rFonts w:asciiTheme="minorHAnsi" w:hAnsiTheme="minorHAnsi" w:cstheme="minorHAnsi"/>
          <w:spacing w:val="6"/>
          <w:w w:val="90"/>
          <w:sz w:val="24"/>
          <w:szCs w:val="24"/>
        </w:rPr>
        <w:t xml:space="preserve"> </w:t>
      </w:r>
      <w:r w:rsidRPr="00266B30">
        <w:rPr>
          <w:rFonts w:asciiTheme="minorHAnsi" w:hAnsiTheme="minorHAnsi" w:cstheme="minorHAnsi"/>
          <w:w w:val="90"/>
          <w:sz w:val="24"/>
          <w:szCs w:val="24"/>
        </w:rPr>
        <w:t>resultados</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da</w:t>
      </w:r>
      <w:r w:rsidRPr="00266B30">
        <w:rPr>
          <w:rFonts w:asciiTheme="minorHAnsi" w:hAnsiTheme="minorHAnsi" w:cstheme="minorHAnsi"/>
          <w:spacing w:val="6"/>
          <w:w w:val="90"/>
          <w:sz w:val="24"/>
          <w:szCs w:val="24"/>
        </w:rPr>
        <w:t xml:space="preserve"> </w:t>
      </w:r>
      <w:r w:rsidRPr="00266B30">
        <w:rPr>
          <w:rFonts w:asciiTheme="minorHAnsi" w:hAnsiTheme="minorHAnsi" w:cstheme="minorHAnsi"/>
          <w:w w:val="90"/>
          <w:sz w:val="24"/>
          <w:szCs w:val="24"/>
        </w:rPr>
        <w:t>reavaliação</w:t>
      </w:r>
      <w:r w:rsidRPr="00266B30">
        <w:rPr>
          <w:rFonts w:asciiTheme="minorHAnsi" w:hAnsiTheme="minorHAnsi" w:cstheme="minorHAnsi"/>
          <w:spacing w:val="6"/>
          <w:w w:val="90"/>
          <w:sz w:val="24"/>
          <w:szCs w:val="24"/>
        </w:rPr>
        <w:t xml:space="preserve"> </w:t>
      </w:r>
      <w:r w:rsidRPr="00266B30">
        <w:rPr>
          <w:rFonts w:asciiTheme="minorHAnsi" w:hAnsiTheme="minorHAnsi" w:cstheme="minorHAnsi"/>
          <w:w w:val="90"/>
          <w:sz w:val="24"/>
          <w:szCs w:val="24"/>
        </w:rPr>
        <w:t>final,</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será</w:t>
      </w:r>
      <w:r w:rsidRPr="00266B30">
        <w:rPr>
          <w:rFonts w:asciiTheme="minorHAnsi" w:hAnsiTheme="minorHAnsi" w:cstheme="minorHAnsi"/>
          <w:spacing w:val="6"/>
          <w:w w:val="90"/>
          <w:sz w:val="24"/>
          <w:szCs w:val="24"/>
        </w:rPr>
        <w:t xml:space="preserve"> </w:t>
      </w:r>
      <w:r w:rsidRPr="00266B30">
        <w:rPr>
          <w:rFonts w:asciiTheme="minorHAnsi" w:hAnsiTheme="minorHAnsi" w:cstheme="minorHAnsi"/>
          <w:w w:val="90"/>
          <w:sz w:val="24"/>
          <w:szCs w:val="24"/>
        </w:rPr>
        <w:t>realizad</w:t>
      </w:r>
      <w:r w:rsidR="00D671F8" w:rsidRPr="00266B30">
        <w:rPr>
          <w:rFonts w:asciiTheme="minorHAnsi" w:hAnsiTheme="minorHAnsi" w:cstheme="minorHAnsi"/>
          <w:spacing w:val="-41"/>
          <w:w w:val="90"/>
          <w:sz w:val="24"/>
          <w:szCs w:val="24"/>
        </w:rPr>
        <w:t xml:space="preserve">o </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conselho</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de</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classe,</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com</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a</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participação</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de</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professores</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da</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respectiva</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turma</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e</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da</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supervisão</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pedagógica,</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para</w:t>
      </w:r>
      <w:r w:rsidRPr="00266B30">
        <w:rPr>
          <w:rFonts w:asciiTheme="minorHAnsi" w:hAnsiTheme="minorHAnsi" w:cstheme="minorHAnsi"/>
          <w:spacing w:val="1"/>
          <w:w w:val="90"/>
          <w:sz w:val="24"/>
          <w:szCs w:val="24"/>
        </w:rPr>
        <w:t xml:space="preserve"> </w:t>
      </w:r>
      <w:r w:rsidRPr="00266B30">
        <w:rPr>
          <w:rFonts w:asciiTheme="minorHAnsi" w:hAnsiTheme="minorHAnsi" w:cstheme="minorHAnsi"/>
          <w:w w:val="90"/>
          <w:sz w:val="24"/>
          <w:szCs w:val="24"/>
        </w:rPr>
        <w:t>socialização</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e</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análise</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dos</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resultados</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do</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processo</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e</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definição</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da</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publicação</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dos</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resultados</w:t>
      </w:r>
      <w:r w:rsidRPr="00266B30">
        <w:rPr>
          <w:rFonts w:asciiTheme="minorHAnsi" w:hAnsiTheme="minorHAnsi" w:cstheme="minorHAnsi"/>
          <w:spacing w:val="-4"/>
          <w:w w:val="90"/>
          <w:sz w:val="24"/>
          <w:szCs w:val="24"/>
        </w:rPr>
        <w:t xml:space="preserve"> </w:t>
      </w:r>
      <w:r w:rsidRPr="00266B30">
        <w:rPr>
          <w:rFonts w:asciiTheme="minorHAnsi" w:hAnsiTheme="minorHAnsi" w:cstheme="minorHAnsi"/>
          <w:w w:val="90"/>
          <w:sz w:val="24"/>
          <w:szCs w:val="24"/>
        </w:rPr>
        <w:t>finais.</w:t>
      </w:r>
    </w:p>
    <w:p w14:paraId="68D67DA4" w14:textId="1428931D" w:rsidR="00303469" w:rsidRPr="00266B30" w:rsidRDefault="008362DB" w:rsidP="00D671F8">
      <w:pPr>
        <w:spacing w:before="120"/>
        <w:jc w:val="both"/>
        <w:rPr>
          <w:rFonts w:asciiTheme="minorHAnsi" w:hAnsiTheme="minorHAnsi" w:cstheme="minorHAnsi"/>
          <w:w w:val="90"/>
          <w:sz w:val="24"/>
          <w:szCs w:val="24"/>
        </w:rPr>
      </w:pPr>
      <w:r w:rsidRPr="00266B30">
        <w:rPr>
          <w:rFonts w:asciiTheme="minorHAnsi" w:hAnsiTheme="minorHAnsi" w:cstheme="minorHAnsi"/>
          <w:w w:val="90"/>
          <w:sz w:val="24"/>
          <w:szCs w:val="24"/>
        </w:rPr>
        <w:t>Parágrafo</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único.</w:t>
      </w:r>
      <w:r w:rsidRPr="00266B30">
        <w:rPr>
          <w:rFonts w:asciiTheme="minorHAnsi" w:hAnsiTheme="minorHAnsi" w:cstheme="minorHAnsi"/>
          <w:spacing w:val="5"/>
          <w:w w:val="90"/>
          <w:sz w:val="24"/>
          <w:szCs w:val="24"/>
        </w:rPr>
        <w:t xml:space="preserve"> </w:t>
      </w:r>
      <w:r w:rsidR="00641616"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Para</w:t>
      </w:r>
      <w:r w:rsidRPr="00266B30">
        <w:rPr>
          <w:rFonts w:asciiTheme="minorHAnsi" w:hAnsiTheme="minorHAnsi" w:cstheme="minorHAnsi"/>
          <w:spacing w:val="6"/>
          <w:w w:val="90"/>
          <w:sz w:val="24"/>
          <w:szCs w:val="24"/>
        </w:rPr>
        <w:t xml:space="preserve"> </w:t>
      </w:r>
      <w:r w:rsidRPr="00266B30">
        <w:rPr>
          <w:rFonts w:asciiTheme="minorHAnsi" w:hAnsiTheme="minorHAnsi" w:cstheme="minorHAnsi"/>
          <w:w w:val="90"/>
          <w:sz w:val="24"/>
          <w:szCs w:val="24"/>
        </w:rPr>
        <w:t>a</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realização</w:t>
      </w:r>
      <w:r w:rsidRPr="00266B30">
        <w:rPr>
          <w:rFonts w:asciiTheme="minorHAnsi" w:hAnsiTheme="minorHAnsi" w:cstheme="minorHAnsi"/>
          <w:spacing w:val="6"/>
          <w:w w:val="90"/>
          <w:sz w:val="24"/>
          <w:szCs w:val="24"/>
        </w:rPr>
        <w:t xml:space="preserve"> </w:t>
      </w:r>
      <w:r w:rsidRPr="00266B30">
        <w:rPr>
          <w:rFonts w:asciiTheme="minorHAnsi" w:hAnsiTheme="minorHAnsi" w:cstheme="minorHAnsi"/>
          <w:w w:val="90"/>
          <w:sz w:val="24"/>
          <w:szCs w:val="24"/>
        </w:rPr>
        <w:t>do</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conselho</w:t>
      </w:r>
      <w:r w:rsidRPr="00266B30">
        <w:rPr>
          <w:rFonts w:asciiTheme="minorHAnsi" w:hAnsiTheme="minorHAnsi" w:cstheme="minorHAnsi"/>
          <w:spacing w:val="6"/>
          <w:w w:val="90"/>
          <w:sz w:val="24"/>
          <w:szCs w:val="24"/>
        </w:rPr>
        <w:t xml:space="preserve"> </w:t>
      </w:r>
      <w:r w:rsidRPr="00266B30">
        <w:rPr>
          <w:rFonts w:asciiTheme="minorHAnsi" w:hAnsiTheme="minorHAnsi" w:cstheme="minorHAnsi"/>
          <w:w w:val="90"/>
          <w:sz w:val="24"/>
          <w:szCs w:val="24"/>
        </w:rPr>
        <w:t>de</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classe,</w:t>
      </w:r>
      <w:r w:rsidRPr="00266B30">
        <w:rPr>
          <w:rFonts w:asciiTheme="minorHAnsi" w:hAnsiTheme="minorHAnsi" w:cstheme="minorHAnsi"/>
          <w:spacing w:val="6"/>
          <w:w w:val="90"/>
          <w:sz w:val="24"/>
          <w:szCs w:val="24"/>
        </w:rPr>
        <w:t xml:space="preserve"> </w:t>
      </w:r>
      <w:r w:rsidRPr="00266B30">
        <w:rPr>
          <w:rFonts w:asciiTheme="minorHAnsi" w:hAnsiTheme="minorHAnsi" w:cstheme="minorHAnsi"/>
          <w:w w:val="90"/>
          <w:sz w:val="24"/>
          <w:szCs w:val="24"/>
        </w:rPr>
        <w:t>é</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necessária</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a</w:t>
      </w:r>
      <w:r w:rsidRPr="00266B30">
        <w:rPr>
          <w:rFonts w:asciiTheme="minorHAnsi" w:hAnsiTheme="minorHAnsi" w:cstheme="minorHAnsi"/>
          <w:spacing w:val="6"/>
          <w:w w:val="90"/>
          <w:sz w:val="24"/>
          <w:szCs w:val="24"/>
        </w:rPr>
        <w:t xml:space="preserve"> </w:t>
      </w:r>
      <w:r w:rsidRPr="00266B30">
        <w:rPr>
          <w:rFonts w:asciiTheme="minorHAnsi" w:hAnsiTheme="minorHAnsi" w:cstheme="minorHAnsi"/>
          <w:w w:val="90"/>
          <w:sz w:val="24"/>
          <w:szCs w:val="24"/>
        </w:rPr>
        <w:t>participação</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de</w:t>
      </w:r>
      <w:r w:rsidRPr="00266B30">
        <w:rPr>
          <w:rFonts w:asciiTheme="minorHAnsi" w:hAnsiTheme="minorHAnsi" w:cstheme="minorHAnsi"/>
          <w:spacing w:val="6"/>
          <w:w w:val="90"/>
          <w:sz w:val="24"/>
          <w:szCs w:val="24"/>
        </w:rPr>
        <w:t xml:space="preserve"> </w:t>
      </w:r>
      <w:r w:rsidRPr="00266B30">
        <w:rPr>
          <w:rFonts w:asciiTheme="minorHAnsi" w:hAnsiTheme="minorHAnsi" w:cstheme="minorHAnsi"/>
          <w:w w:val="90"/>
          <w:sz w:val="24"/>
          <w:szCs w:val="24"/>
        </w:rPr>
        <w:t>pelo</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menos</w:t>
      </w:r>
      <w:r w:rsidRPr="00266B30">
        <w:rPr>
          <w:rFonts w:asciiTheme="minorHAnsi" w:hAnsiTheme="minorHAnsi" w:cstheme="minorHAnsi"/>
          <w:spacing w:val="6"/>
          <w:w w:val="90"/>
          <w:sz w:val="24"/>
          <w:szCs w:val="24"/>
        </w:rPr>
        <w:t xml:space="preserve"> </w:t>
      </w:r>
      <w:r w:rsidRPr="00266B30">
        <w:rPr>
          <w:rFonts w:asciiTheme="minorHAnsi" w:hAnsiTheme="minorHAnsi" w:cstheme="minorHAnsi"/>
          <w:w w:val="90"/>
          <w:sz w:val="24"/>
          <w:szCs w:val="24"/>
        </w:rPr>
        <w:t>80%</w:t>
      </w:r>
      <w:r w:rsidR="00D671F8" w:rsidRPr="00266B30">
        <w:rPr>
          <w:rFonts w:asciiTheme="minorHAnsi" w:hAnsiTheme="minorHAnsi" w:cstheme="minorHAnsi"/>
          <w:w w:val="90"/>
          <w:sz w:val="24"/>
          <w:szCs w:val="24"/>
        </w:rPr>
        <w:t xml:space="preserve"> (oitenta por cento)</w:t>
      </w:r>
      <w:r w:rsidRPr="00266B30">
        <w:rPr>
          <w:rFonts w:asciiTheme="minorHAnsi" w:hAnsiTheme="minorHAnsi" w:cstheme="minorHAnsi"/>
          <w:spacing w:val="5"/>
          <w:w w:val="90"/>
          <w:sz w:val="24"/>
          <w:szCs w:val="24"/>
        </w:rPr>
        <w:t xml:space="preserve"> </w:t>
      </w:r>
      <w:r w:rsidRPr="00266B30">
        <w:rPr>
          <w:rFonts w:asciiTheme="minorHAnsi" w:hAnsiTheme="minorHAnsi" w:cstheme="minorHAnsi"/>
          <w:w w:val="90"/>
          <w:sz w:val="24"/>
          <w:szCs w:val="24"/>
        </w:rPr>
        <w:t>dos</w:t>
      </w:r>
      <w:r w:rsidR="00D671F8" w:rsidRPr="00266B30">
        <w:rPr>
          <w:rFonts w:asciiTheme="minorHAnsi" w:hAnsiTheme="minorHAnsi" w:cstheme="minorHAnsi"/>
          <w:w w:val="90"/>
          <w:sz w:val="24"/>
          <w:szCs w:val="24"/>
        </w:rPr>
        <w:t>/as</w:t>
      </w:r>
      <w:r w:rsidRPr="00266B30">
        <w:rPr>
          <w:rFonts w:asciiTheme="minorHAnsi" w:hAnsiTheme="minorHAnsi" w:cstheme="minorHAnsi"/>
          <w:spacing w:val="-40"/>
          <w:w w:val="90"/>
          <w:sz w:val="24"/>
          <w:szCs w:val="24"/>
        </w:rPr>
        <w:t xml:space="preserve"> </w:t>
      </w:r>
      <w:r w:rsidR="00D671F8" w:rsidRPr="00266B30">
        <w:rPr>
          <w:rFonts w:asciiTheme="minorHAnsi" w:hAnsiTheme="minorHAnsi" w:cstheme="minorHAnsi"/>
          <w:spacing w:val="-40"/>
          <w:w w:val="90"/>
          <w:sz w:val="24"/>
          <w:szCs w:val="24"/>
        </w:rPr>
        <w:t xml:space="preserve"> </w:t>
      </w:r>
      <w:r w:rsidRPr="00266B30">
        <w:rPr>
          <w:rFonts w:asciiTheme="minorHAnsi" w:hAnsiTheme="minorHAnsi" w:cstheme="minorHAnsi"/>
          <w:w w:val="90"/>
          <w:sz w:val="24"/>
          <w:szCs w:val="24"/>
        </w:rPr>
        <w:t>professores</w:t>
      </w:r>
      <w:r w:rsidR="00D671F8" w:rsidRPr="00266B30">
        <w:rPr>
          <w:rFonts w:asciiTheme="minorHAnsi" w:hAnsiTheme="minorHAnsi" w:cstheme="minorHAnsi"/>
          <w:w w:val="90"/>
          <w:sz w:val="24"/>
          <w:szCs w:val="24"/>
        </w:rPr>
        <w:t>/as</w:t>
      </w:r>
      <w:r w:rsidRPr="00266B30">
        <w:rPr>
          <w:rFonts w:asciiTheme="minorHAnsi" w:hAnsiTheme="minorHAnsi" w:cstheme="minorHAnsi"/>
          <w:w w:val="90"/>
          <w:sz w:val="24"/>
          <w:szCs w:val="24"/>
        </w:rPr>
        <w:t>,</w:t>
      </w:r>
      <w:r w:rsidRPr="00266B30">
        <w:rPr>
          <w:rFonts w:asciiTheme="minorHAnsi" w:hAnsiTheme="minorHAnsi" w:cstheme="minorHAnsi"/>
          <w:spacing w:val="-10"/>
          <w:w w:val="90"/>
          <w:sz w:val="24"/>
          <w:szCs w:val="24"/>
        </w:rPr>
        <w:t xml:space="preserve"> </w:t>
      </w:r>
      <w:r w:rsidRPr="00266B30">
        <w:rPr>
          <w:rFonts w:asciiTheme="minorHAnsi" w:hAnsiTheme="minorHAnsi" w:cstheme="minorHAnsi"/>
          <w:w w:val="90"/>
          <w:sz w:val="24"/>
          <w:szCs w:val="24"/>
        </w:rPr>
        <w:t>sendo</w:t>
      </w:r>
      <w:r w:rsidRPr="00266B30">
        <w:rPr>
          <w:rFonts w:asciiTheme="minorHAnsi" w:hAnsiTheme="minorHAnsi" w:cstheme="minorHAnsi"/>
          <w:spacing w:val="-9"/>
          <w:w w:val="90"/>
          <w:sz w:val="24"/>
          <w:szCs w:val="24"/>
        </w:rPr>
        <w:t xml:space="preserve"> </w:t>
      </w:r>
      <w:r w:rsidRPr="00266B30">
        <w:rPr>
          <w:rFonts w:asciiTheme="minorHAnsi" w:hAnsiTheme="minorHAnsi" w:cstheme="minorHAnsi"/>
          <w:w w:val="90"/>
          <w:sz w:val="24"/>
          <w:szCs w:val="24"/>
        </w:rPr>
        <w:t>que</w:t>
      </w:r>
      <w:r w:rsidRPr="00266B30">
        <w:rPr>
          <w:rFonts w:asciiTheme="minorHAnsi" w:hAnsiTheme="minorHAnsi" w:cstheme="minorHAnsi"/>
          <w:spacing w:val="-9"/>
          <w:w w:val="90"/>
          <w:sz w:val="24"/>
          <w:szCs w:val="24"/>
        </w:rPr>
        <w:t xml:space="preserve"> </w:t>
      </w:r>
      <w:r w:rsidRPr="00266B30">
        <w:rPr>
          <w:rFonts w:asciiTheme="minorHAnsi" w:hAnsiTheme="minorHAnsi" w:cstheme="minorHAnsi"/>
          <w:w w:val="90"/>
          <w:sz w:val="24"/>
          <w:szCs w:val="24"/>
        </w:rPr>
        <w:t>as</w:t>
      </w:r>
      <w:r w:rsidRPr="00266B30">
        <w:rPr>
          <w:rFonts w:asciiTheme="minorHAnsi" w:hAnsiTheme="minorHAnsi" w:cstheme="minorHAnsi"/>
          <w:spacing w:val="-9"/>
          <w:w w:val="90"/>
          <w:sz w:val="24"/>
          <w:szCs w:val="24"/>
        </w:rPr>
        <w:t xml:space="preserve"> </w:t>
      </w:r>
      <w:r w:rsidRPr="00266B30">
        <w:rPr>
          <w:rFonts w:asciiTheme="minorHAnsi" w:hAnsiTheme="minorHAnsi" w:cstheme="minorHAnsi"/>
          <w:w w:val="90"/>
          <w:sz w:val="24"/>
          <w:szCs w:val="24"/>
        </w:rPr>
        <w:t>faltas</w:t>
      </w:r>
      <w:r w:rsidRPr="00266B30">
        <w:rPr>
          <w:rFonts w:asciiTheme="minorHAnsi" w:hAnsiTheme="minorHAnsi" w:cstheme="minorHAnsi"/>
          <w:spacing w:val="-9"/>
          <w:w w:val="90"/>
          <w:sz w:val="24"/>
          <w:szCs w:val="24"/>
        </w:rPr>
        <w:t xml:space="preserve"> </w:t>
      </w:r>
      <w:r w:rsidRPr="00266B30">
        <w:rPr>
          <w:rFonts w:asciiTheme="minorHAnsi" w:hAnsiTheme="minorHAnsi" w:cstheme="minorHAnsi"/>
          <w:w w:val="90"/>
          <w:sz w:val="24"/>
          <w:szCs w:val="24"/>
        </w:rPr>
        <w:t>serão</w:t>
      </w:r>
      <w:r w:rsidRPr="00266B30">
        <w:rPr>
          <w:rFonts w:asciiTheme="minorHAnsi" w:hAnsiTheme="minorHAnsi" w:cstheme="minorHAnsi"/>
          <w:spacing w:val="-9"/>
          <w:w w:val="90"/>
          <w:sz w:val="24"/>
          <w:szCs w:val="24"/>
        </w:rPr>
        <w:t xml:space="preserve"> </w:t>
      </w:r>
      <w:r w:rsidRPr="00266B30">
        <w:rPr>
          <w:rFonts w:asciiTheme="minorHAnsi" w:hAnsiTheme="minorHAnsi" w:cstheme="minorHAnsi"/>
          <w:w w:val="90"/>
          <w:sz w:val="24"/>
          <w:szCs w:val="24"/>
        </w:rPr>
        <w:t>aceitas</w:t>
      </w:r>
      <w:r w:rsidRPr="00266B30">
        <w:rPr>
          <w:rFonts w:asciiTheme="minorHAnsi" w:hAnsiTheme="minorHAnsi" w:cstheme="minorHAnsi"/>
          <w:spacing w:val="-9"/>
          <w:w w:val="90"/>
          <w:sz w:val="24"/>
          <w:szCs w:val="24"/>
        </w:rPr>
        <w:t xml:space="preserve"> </w:t>
      </w:r>
      <w:r w:rsidRPr="00266B30">
        <w:rPr>
          <w:rFonts w:asciiTheme="minorHAnsi" w:hAnsiTheme="minorHAnsi" w:cstheme="minorHAnsi"/>
          <w:w w:val="90"/>
          <w:sz w:val="24"/>
          <w:szCs w:val="24"/>
        </w:rPr>
        <w:t>mediante</w:t>
      </w:r>
      <w:r w:rsidR="00D671F8" w:rsidRPr="00266B30">
        <w:rPr>
          <w:rFonts w:asciiTheme="minorHAnsi" w:hAnsiTheme="minorHAnsi" w:cstheme="minorHAnsi"/>
          <w:spacing w:val="-9"/>
          <w:w w:val="90"/>
          <w:sz w:val="24"/>
          <w:szCs w:val="24"/>
        </w:rPr>
        <w:t xml:space="preserve"> </w:t>
      </w:r>
      <w:r w:rsidRPr="00266B30">
        <w:rPr>
          <w:rFonts w:asciiTheme="minorHAnsi" w:hAnsiTheme="minorHAnsi" w:cstheme="minorHAnsi"/>
          <w:w w:val="90"/>
          <w:sz w:val="24"/>
          <w:szCs w:val="24"/>
        </w:rPr>
        <w:t>justificativa</w:t>
      </w:r>
      <w:r w:rsidRPr="00266B30">
        <w:rPr>
          <w:rFonts w:asciiTheme="minorHAnsi" w:hAnsiTheme="minorHAnsi" w:cstheme="minorHAnsi"/>
          <w:spacing w:val="-10"/>
          <w:w w:val="90"/>
          <w:sz w:val="24"/>
          <w:szCs w:val="24"/>
        </w:rPr>
        <w:t xml:space="preserve"> </w:t>
      </w:r>
      <w:r w:rsidRPr="00266B30">
        <w:rPr>
          <w:rFonts w:asciiTheme="minorHAnsi" w:hAnsiTheme="minorHAnsi" w:cstheme="minorHAnsi"/>
          <w:w w:val="90"/>
          <w:sz w:val="24"/>
          <w:szCs w:val="24"/>
        </w:rPr>
        <w:t>legal.</w:t>
      </w:r>
    </w:p>
    <w:p w14:paraId="1EC9F0B4" w14:textId="77777777" w:rsidR="00641616" w:rsidRPr="00FC3A58" w:rsidRDefault="00641616" w:rsidP="00641616">
      <w:pPr>
        <w:jc w:val="both"/>
        <w:rPr>
          <w:rFonts w:asciiTheme="minorHAnsi" w:hAnsiTheme="minorHAnsi" w:cstheme="minorHAnsi"/>
          <w:sz w:val="24"/>
          <w:szCs w:val="24"/>
        </w:rPr>
      </w:pPr>
    </w:p>
    <w:p w14:paraId="079EF25F" w14:textId="77777777" w:rsidR="00303469" w:rsidRPr="00266B30" w:rsidRDefault="008362DB" w:rsidP="00641616">
      <w:pPr>
        <w:jc w:val="center"/>
        <w:rPr>
          <w:rFonts w:asciiTheme="minorHAnsi" w:hAnsiTheme="minorHAnsi" w:cstheme="minorHAnsi"/>
          <w:color w:val="8989B3"/>
          <w:w w:val="85"/>
          <w:sz w:val="24"/>
          <w:szCs w:val="24"/>
        </w:rPr>
      </w:pPr>
      <w:r w:rsidRPr="00266B30">
        <w:rPr>
          <w:rFonts w:asciiTheme="minorHAnsi" w:hAnsiTheme="minorHAnsi" w:cstheme="minorHAnsi"/>
          <w:color w:val="8989B3"/>
          <w:w w:val="85"/>
          <w:sz w:val="24"/>
          <w:szCs w:val="24"/>
        </w:rPr>
        <w:t>CAPÍTULO II</w:t>
      </w:r>
    </w:p>
    <w:p w14:paraId="77C4C84D" w14:textId="77777777" w:rsidR="00303469" w:rsidRPr="00266B30" w:rsidRDefault="008362DB" w:rsidP="00641616">
      <w:pPr>
        <w:jc w:val="center"/>
        <w:rPr>
          <w:rFonts w:asciiTheme="minorHAnsi" w:hAnsiTheme="minorHAnsi" w:cstheme="minorHAnsi"/>
          <w:color w:val="8989B3"/>
          <w:w w:val="85"/>
          <w:sz w:val="24"/>
          <w:szCs w:val="24"/>
        </w:rPr>
      </w:pPr>
      <w:r w:rsidRPr="00266B30">
        <w:rPr>
          <w:rFonts w:asciiTheme="minorHAnsi" w:hAnsiTheme="minorHAnsi" w:cstheme="minorHAnsi"/>
          <w:color w:val="8989B3"/>
          <w:w w:val="85"/>
          <w:sz w:val="24"/>
          <w:szCs w:val="24"/>
        </w:rPr>
        <w:t>PROCEDIMENTOS PARA A AVALIAÇÃO DA APRENDIZAGEM</w:t>
      </w:r>
    </w:p>
    <w:p w14:paraId="53452F1A" w14:textId="35AF1405" w:rsidR="00303469" w:rsidRPr="00FC3A58" w:rsidRDefault="008362DB" w:rsidP="00641616">
      <w:pPr>
        <w:jc w:val="center"/>
        <w:rPr>
          <w:rFonts w:asciiTheme="minorHAnsi" w:hAnsiTheme="minorHAnsi" w:cstheme="minorHAnsi"/>
          <w:sz w:val="24"/>
          <w:szCs w:val="24"/>
        </w:rPr>
      </w:pPr>
      <w:r w:rsidRPr="00266B30">
        <w:rPr>
          <w:rFonts w:asciiTheme="minorHAnsi" w:hAnsiTheme="minorHAnsi" w:cstheme="minorHAnsi"/>
          <w:color w:val="8989B3"/>
          <w:w w:val="85"/>
          <w:sz w:val="24"/>
          <w:szCs w:val="24"/>
        </w:rPr>
        <w:t>D</w:t>
      </w:r>
      <w:r w:rsidR="00D671F8" w:rsidRPr="00266B30">
        <w:rPr>
          <w:rFonts w:asciiTheme="minorHAnsi" w:hAnsiTheme="minorHAnsi" w:cstheme="minorHAnsi"/>
          <w:color w:val="8989B3"/>
          <w:w w:val="85"/>
          <w:sz w:val="24"/>
          <w:szCs w:val="24"/>
        </w:rPr>
        <w:t>A</w:t>
      </w:r>
      <w:r w:rsidRPr="00266B30">
        <w:rPr>
          <w:rFonts w:asciiTheme="minorHAnsi" w:hAnsiTheme="minorHAnsi" w:cstheme="minorHAnsi"/>
          <w:color w:val="8989B3"/>
          <w:w w:val="85"/>
          <w:sz w:val="24"/>
          <w:szCs w:val="24"/>
        </w:rPr>
        <w:t>S</w:t>
      </w:r>
      <w:r w:rsidR="00D671F8" w:rsidRPr="00266B30">
        <w:rPr>
          <w:rFonts w:asciiTheme="minorHAnsi" w:hAnsiTheme="minorHAnsi" w:cstheme="minorHAnsi"/>
          <w:color w:val="8989B3"/>
          <w:w w:val="85"/>
          <w:sz w:val="24"/>
          <w:szCs w:val="24"/>
        </w:rPr>
        <w:t>/OS</w:t>
      </w:r>
      <w:r w:rsidRPr="00266B30">
        <w:rPr>
          <w:rFonts w:asciiTheme="minorHAnsi" w:hAnsiTheme="minorHAnsi" w:cstheme="minorHAnsi"/>
          <w:color w:val="8989B3"/>
          <w:w w:val="85"/>
          <w:sz w:val="24"/>
          <w:szCs w:val="24"/>
        </w:rPr>
        <w:t xml:space="preserve"> </w:t>
      </w:r>
      <w:r w:rsidR="00BF1C60" w:rsidRPr="00266B30">
        <w:rPr>
          <w:rFonts w:asciiTheme="minorHAnsi" w:hAnsiTheme="minorHAnsi" w:cstheme="minorHAnsi"/>
          <w:color w:val="8989B3"/>
          <w:w w:val="85"/>
          <w:sz w:val="24"/>
          <w:szCs w:val="24"/>
        </w:rPr>
        <w:t>ESTUDANTE</w:t>
      </w:r>
      <w:r w:rsidRPr="00266B30">
        <w:rPr>
          <w:rFonts w:asciiTheme="minorHAnsi" w:hAnsiTheme="minorHAnsi" w:cstheme="minorHAnsi"/>
          <w:color w:val="8989B3"/>
          <w:w w:val="85"/>
          <w:sz w:val="24"/>
          <w:szCs w:val="24"/>
        </w:rPr>
        <w:t>S DOS CURSOS TÉCNICOS - forma subsequente</w:t>
      </w:r>
    </w:p>
    <w:p w14:paraId="43E57210" w14:textId="77777777" w:rsidR="00641616" w:rsidRDefault="00641616" w:rsidP="00FC3A58">
      <w:pPr>
        <w:jc w:val="both"/>
        <w:rPr>
          <w:rFonts w:asciiTheme="minorHAnsi" w:hAnsiTheme="minorHAnsi" w:cstheme="minorHAnsi"/>
          <w:w w:val="80"/>
          <w:sz w:val="24"/>
          <w:szCs w:val="24"/>
        </w:rPr>
      </w:pPr>
    </w:p>
    <w:p w14:paraId="202CDF79" w14:textId="2CAD6DB0" w:rsidR="00303469" w:rsidRPr="00641616" w:rsidRDefault="00641616" w:rsidP="00641616">
      <w:pPr>
        <w:jc w:val="center"/>
        <w:rPr>
          <w:rFonts w:asciiTheme="minorHAnsi" w:hAnsiTheme="minorHAnsi" w:cstheme="minorHAnsi"/>
          <w:b/>
          <w:bCs/>
          <w:sz w:val="24"/>
          <w:szCs w:val="24"/>
        </w:rPr>
      </w:pPr>
      <w:r w:rsidRPr="00641616">
        <w:rPr>
          <w:rFonts w:asciiTheme="minorHAnsi" w:hAnsiTheme="minorHAnsi" w:cstheme="minorHAnsi"/>
          <w:b/>
          <w:bCs/>
          <w:w w:val="80"/>
          <w:sz w:val="24"/>
          <w:szCs w:val="24"/>
        </w:rPr>
        <w:t>Seção</w:t>
      </w:r>
      <w:r w:rsidRPr="00641616">
        <w:rPr>
          <w:rFonts w:asciiTheme="minorHAnsi" w:hAnsiTheme="minorHAnsi" w:cstheme="minorHAnsi"/>
          <w:b/>
          <w:bCs/>
          <w:spacing w:val="3"/>
          <w:w w:val="80"/>
          <w:sz w:val="24"/>
          <w:szCs w:val="24"/>
        </w:rPr>
        <w:t xml:space="preserve"> </w:t>
      </w:r>
      <w:r w:rsidRPr="00641616">
        <w:rPr>
          <w:rFonts w:asciiTheme="minorHAnsi" w:hAnsiTheme="minorHAnsi" w:cstheme="minorHAnsi"/>
          <w:b/>
          <w:bCs/>
          <w:w w:val="80"/>
          <w:sz w:val="24"/>
          <w:szCs w:val="24"/>
        </w:rPr>
        <w:t>I</w:t>
      </w:r>
    </w:p>
    <w:p w14:paraId="7485F56D" w14:textId="027CB971" w:rsidR="00303469" w:rsidRPr="00641616" w:rsidRDefault="00641616" w:rsidP="00641616">
      <w:pPr>
        <w:jc w:val="center"/>
        <w:rPr>
          <w:rFonts w:asciiTheme="minorHAnsi" w:hAnsiTheme="minorHAnsi" w:cstheme="minorHAnsi"/>
          <w:b/>
          <w:bCs/>
          <w:sz w:val="24"/>
          <w:szCs w:val="24"/>
        </w:rPr>
      </w:pPr>
      <w:r w:rsidRPr="00641616">
        <w:rPr>
          <w:rFonts w:asciiTheme="minorHAnsi" w:hAnsiTheme="minorHAnsi" w:cstheme="minorHAnsi"/>
          <w:b/>
          <w:bCs/>
          <w:spacing w:val="-2"/>
          <w:w w:val="85"/>
          <w:sz w:val="24"/>
          <w:szCs w:val="24"/>
        </w:rPr>
        <w:t>Da</w:t>
      </w:r>
      <w:r w:rsidRPr="00641616">
        <w:rPr>
          <w:rFonts w:asciiTheme="minorHAnsi" w:hAnsiTheme="minorHAnsi" w:cstheme="minorHAnsi"/>
          <w:b/>
          <w:bCs/>
          <w:spacing w:val="-6"/>
          <w:w w:val="85"/>
          <w:sz w:val="24"/>
          <w:szCs w:val="24"/>
        </w:rPr>
        <w:t xml:space="preserve"> </w:t>
      </w:r>
      <w:r w:rsidRPr="00641616">
        <w:rPr>
          <w:rFonts w:asciiTheme="minorHAnsi" w:hAnsiTheme="minorHAnsi" w:cstheme="minorHAnsi"/>
          <w:b/>
          <w:bCs/>
          <w:spacing w:val="-2"/>
          <w:w w:val="85"/>
          <w:sz w:val="24"/>
          <w:szCs w:val="24"/>
        </w:rPr>
        <w:t>Sistemática</w:t>
      </w:r>
    </w:p>
    <w:p w14:paraId="522559F2" w14:textId="05E2CCF7" w:rsidR="00303469" w:rsidRPr="00FC3A58" w:rsidRDefault="008362DB" w:rsidP="00641616">
      <w:pPr>
        <w:spacing w:before="120"/>
        <w:jc w:val="both"/>
        <w:rPr>
          <w:rFonts w:asciiTheme="minorHAnsi" w:hAnsiTheme="minorHAnsi" w:cstheme="minorHAnsi"/>
          <w:sz w:val="24"/>
          <w:szCs w:val="24"/>
        </w:rPr>
      </w:pPr>
      <w:r w:rsidRPr="00FC3A58">
        <w:rPr>
          <w:rFonts w:asciiTheme="minorHAnsi" w:hAnsiTheme="minorHAnsi" w:cstheme="minorHAnsi"/>
          <w:spacing w:val="-1"/>
          <w:w w:val="95"/>
          <w:sz w:val="24"/>
          <w:szCs w:val="24"/>
        </w:rPr>
        <w:t>Art.</w:t>
      </w:r>
      <w:r w:rsidRPr="00FC3A58">
        <w:rPr>
          <w:rFonts w:asciiTheme="minorHAnsi" w:hAnsiTheme="minorHAnsi" w:cstheme="minorHAnsi"/>
          <w:spacing w:val="-13"/>
          <w:w w:val="95"/>
          <w:sz w:val="24"/>
          <w:szCs w:val="24"/>
        </w:rPr>
        <w:t xml:space="preserve"> </w:t>
      </w:r>
      <w:r w:rsidRPr="00FC3A58">
        <w:rPr>
          <w:rFonts w:asciiTheme="minorHAnsi" w:hAnsiTheme="minorHAnsi" w:cstheme="minorHAnsi"/>
          <w:spacing w:val="-1"/>
          <w:w w:val="95"/>
          <w:sz w:val="24"/>
          <w:szCs w:val="24"/>
        </w:rPr>
        <w:t>8º</w:t>
      </w:r>
      <w:r w:rsidRPr="00FC3A58">
        <w:rPr>
          <w:rFonts w:asciiTheme="minorHAnsi" w:hAnsiTheme="minorHAnsi" w:cstheme="minorHAnsi"/>
          <w:spacing w:val="-12"/>
          <w:w w:val="95"/>
          <w:sz w:val="24"/>
          <w:szCs w:val="24"/>
        </w:rPr>
        <w:t xml:space="preserve"> </w:t>
      </w:r>
      <w:r w:rsidR="00641616">
        <w:rPr>
          <w:rFonts w:asciiTheme="minorHAnsi" w:hAnsiTheme="minorHAnsi" w:cstheme="minorHAnsi"/>
          <w:spacing w:val="-12"/>
          <w:w w:val="95"/>
          <w:sz w:val="24"/>
          <w:szCs w:val="24"/>
        </w:rPr>
        <w:t xml:space="preserve"> </w:t>
      </w:r>
      <w:r w:rsidRPr="00FC3A58">
        <w:rPr>
          <w:rFonts w:asciiTheme="minorHAnsi" w:hAnsiTheme="minorHAnsi" w:cstheme="minorHAnsi"/>
          <w:spacing w:val="-1"/>
          <w:w w:val="95"/>
          <w:sz w:val="24"/>
          <w:szCs w:val="24"/>
        </w:rPr>
        <w:t>Os</w:t>
      </w:r>
      <w:r w:rsidRPr="00FC3A58">
        <w:rPr>
          <w:rFonts w:asciiTheme="minorHAnsi" w:hAnsiTheme="minorHAnsi" w:cstheme="minorHAnsi"/>
          <w:spacing w:val="-13"/>
          <w:w w:val="95"/>
          <w:sz w:val="24"/>
          <w:szCs w:val="24"/>
        </w:rPr>
        <w:t xml:space="preserve"> </w:t>
      </w:r>
      <w:r w:rsidRPr="00FC3A58">
        <w:rPr>
          <w:rFonts w:asciiTheme="minorHAnsi" w:hAnsiTheme="minorHAnsi" w:cstheme="minorHAnsi"/>
          <w:spacing w:val="-1"/>
          <w:w w:val="95"/>
          <w:sz w:val="24"/>
          <w:szCs w:val="24"/>
        </w:rPr>
        <w:t>períodos</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spacing w:val="-1"/>
          <w:w w:val="95"/>
          <w:sz w:val="24"/>
          <w:szCs w:val="24"/>
        </w:rPr>
        <w:t>letivos</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spacing w:val="-1"/>
          <w:w w:val="95"/>
          <w:sz w:val="24"/>
          <w:szCs w:val="24"/>
        </w:rPr>
        <w:t>que</w:t>
      </w:r>
      <w:r w:rsidRPr="00FC3A58">
        <w:rPr>
          <w:rFonts w:asciiTheme="minorHAnsi" w:hAnsiTheme="minorHAnsi" w:cstheme="minorHAnsi"/>
          <w:spacing w:val="-13"/>
          <w:w w:val="95"/>
          <w:sz w:val="24"/>
          <w:szCs w:val="24"/>
        </w:rPr>
        <w:t xml:space="preserve"> </w:t>
      </w:r>
      <w:r w:rsidRPr="00FC3A58">
        <w:rPr>
          <w:rFonts w:asciiTheme="minorHAnsi" w:hAnsiTheme="minorHAnsi" w:cstheme="minorHAnsi"/>
          <w:spacing w:val="-1"/>
          <w:w w:val="95"/>
          <w:sz w:val="24"/>
          <w:szCs w:val="24"/>
        </w:rPr>
        <w:t>constituem</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spacing w:val="-1"/>
          <w:w w:val="95"/>
          <w:sz w:val="24"/>
          <w:szCs w:val="24"/>
        </w:rPr>
        <w:t>esses</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spacing w:val="-1"/>
          <w:w w:val="95"/>
          <w:sz w:val="24"/>
          <w:szCs w:val="24"/>
        </w:rPr>
        <w:t>cursos</w:t>
      </w:r>
      <w:r w:rsidRPr="00FC3A58">
        <w:rPr>
          <w:rFonts w:asciiTheme="minorHAnsi" w:hAnsiTheme="minorHAnsi" w:cstheme="minorHAnsi"/>
          <w:spacing w:val="-13"/>
          <w:w w:val="95"/>
          <w:sz w:val="24"/>
          <w:szCs w:val="24"/>
        </w:rPr>
        <w:t xml:space="preserve"> </w:t>
      </w:r>
      <w:r w:rsidRPr="00FC3A58">
        <w:rPr>
          <w:rFonts w:asciiTheme="minorHAnsi" w:hAnsiTheme="minorHAnsi" w:cstheme="minorHAnsi"/>
          <w:w w:val="95"/>
          <w:sz w:val="24"/>
          <w:szCs w:val="24"/>
        </w:rPr>
        <w:t>técnicos</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w w:val="95"/>
          <w:sz w:val="24"/>
          <w:szCs w:val="24"/>
        </w:rPr>
        <w:t>terão</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w w:val="95"/>
          <w:sz w:val="24"/>
          <w:szCs w:val="24"/>
        </w:rPr>
        <w:t>a</w:t>
      </w:r>
      <w:r w:rsidRPr="00FC3A58">
        <w:rPr>
          <w:rFonts w:asciiTheme="minorHAnsi" w:hAnsiTheme="minorHAnsi" w:cstheme="minorHAnsi"/>
          <w:spacing w:val="-13"/>
          <w:w w:val="95"/>
          <w:sz w:val="24"/>
          <w:szCs w:val="24"/>
        </w:rPr>
        <w:t xml:space="preserve"> </w:t>
      </w:r>
      <w:r w:rsidRPr="00FC3A58">
        <w:rPr>
          <w:rFonts w:asciiTheme="minorHAnsi" w:hAnsiTheme="minorHAnsi" w:cstheme="minorHAnsi"/>
          <w:w w:val="95"/>
          <w:sz w:val="24"/>
          <w:szCs w:val="24"/>
        </w:rPr>
        <w:t>sua</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w w:val="95"/>
          <w:sz w:val="24"/>
          <w:szCs w:val="24"/>
        </w:rPr>
        <w:t>duração</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w w:val="95"/>
          <w:sz w:val="24"/>
          <w:szCs w:val="24"/>
        </w:rPr>
        <w:t>expressa</w:t>
      </w:r>
      <w:r w:rsidRPr="00FC3A58">
        <w:rPr>
          <w:rFonts w:asciiTheme="minorHAnsi" w:hAnsiTheme="minorHAnsi" w:cstheme="minorHAnsi"/>
          <w:spacing w:val="-13"/>
          <w:w w:val="95"/>
          <w:sz w:val="24"/>
          <w:szCs w:val="24"/>
        </w:rPr>
        <w:t xml:space="preserve"> </w:t>
      </w:r>
      <w:r w:rsidRPr="00FC3A58">
        <w:rPr>
          <w:rFonts w:asciiTheme="minorHAnsi" w:hAnsiTheme="minorHAnsi" w:cstheme="minorHAnsi"/>
          <w:w w:val="95"/>
          <w:sz w:val="24"/>
          <w:szCs w:val="24"/>
        </w:rPr>
        <w:t>no</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w w:val="95"/>
          <w:sz w:val="24"/>
          <w:szCs w:val="24"/>
        </w:rPr>
        <w:t>plano</w:t>
      </w:r>
      <w:r w:rsidRPr="00FC3A58">
        <w:rPr>
          <w:rFonts w:asciiTheme="minorHAnsi" w:hAnsiTheme="minorHAnsi" w:cstheme="minorHAnsi"/>
          <w:spacing w:val="-13"/>
          <w:w w:val="95"/>
          <w:sz w:val="24"/>
          <w:szCs w:val="24"/>
        </w:rPr>
        <w:t xml:space="preserve"> </w:t>
      </w:r>
      <w:r w:rsidRPr="00FC3A58">
        <w:rPr>
          <w:rFonts w:asciiTheme="minorHAnsi" w:hAnsiTheme="minorHAnsi" w:cstheme="minorHAnsi"/>
          <w:w w:val="95"/>
          <w:sz w:val="24"/>
          <w:szCs w:val="24"/>
        </w:rPr>
        <w:t>de</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w w:val="95"/>
          <w:sz w:val="24"/>
          <w:szCs w:val="24"/>
        </w:rPr>
        <w:t>curso,</w:t>
      </w:r>
      <w:r w:rsidRPr="00FC3A58">
        <w:rPr>
          <w:rFonts w:asciiTheme="minorHAnsi" w:hAnsiTheme="minorHAnsi" w:cstheme="minorHAnsi"/>
          <w:spacing w:val="-43"/>
          <w:w w:val="95"/>
          <w:sz w:val="24"/>
          <w:szCs w:val="24"/>
        </w:rPr>
        <w:t xml:space="preserve"> </w:t>
      </w:r>
      <w:r w:rsidRPr="00FC3A58">
        <w:rPr>
          <w:rFonts w:asciiTheme="minorHAnsi" w:hAnsiTheme="minorHAnsi" w:cstheme="minorHAnsi"/>
          <w:w w:val="90"/>
          <w:sz w:val="24"/>
          <w:szCs w:val="24"/>
        </w:rPr>
        <w:t>obedecendo</w:t>
      </w:r>
      <w:r w:rsidRPr="00FC3A58">
        <w:rPr>
          <w:rFonts w:asciiTheme="minorHAnsi" w:hAnsiTheme="minorHAnsi" w:cstheme="minorHAnsi"/>
          <w:spacing w:val="-8"/>
          <w:w w:val="90"/>
          <w:sz w:val="24"/>
          <w:szCs w:val="24"/>
        </w:rPr>
        <w:t xml:space="preserve"> </w:t>
      </w:r>
      <w:r w:rsidRPr="00FC3A58">
        <w:rPr>
          <w:rFonts w:asciiTheme="minorHAnsi" w:hAnsiTheme="minorHAnsi" w:cstheme="minorHAnsi"/>
          <w:w w:val="90"/>
          <w:sz w:val="24"/>
          <w:szCs w:val="24"/>
        </w:rPr>
        <w:t>ao</w:t>
      </w:r>
      <w:r w:rsidRPr="00FC3A58">
        <w:rPr>
          <w:rFonts w:asciiTheme="minorHAnsi" w:hAnsiTheme="minorHAnsi" w:cstheme="minorHAnsi"/>
          <w:spacing w:val="-7"/>
          <w:w w:val="90"/>
          <w:sz w:val="24"/>
          <w:szCs w:val="24"/>
        </w:rPr>
        <w:t xml:space="preserve"> </w:t>
      </w:r>
      <w:r w:rsidRPr="00FC3A58">
        <w:rPr>
          <w:rFonts w:asciiTheme="minorHAnsi" w:hAnsiTheme="minorHAnsi" w:cstheme="minorHAnsi"/>
          <w:w w:val="90"/>
          <w:sz w:val="24"/>
          <w:szCs w:val="24"/>
        </w:rPr>
        <w:t>mínimo</w:t>
      </w:r>
      <w:r w:rsidRPr="00FC3A58">
        <w:rPr>
          <w:rFonts w:asciiTheme="minorHAnsi" w:hAnsiTheme="minorHAnsi" w:cstheme="minorHAnsi"/>
          <w:spacing w:val="-8"/>
          <w:w w:val="90"/>
          <w:sz w:val="24"/>
          <w:szCs w:val="24"/>
        </w:rPr>
        <w:t xml:space="preserve"> </w:t>
      </w:r>
      <w:r w:rsidRPr="00FC3A58">
        <w:rPr>
          <w:rFonts w:asciiTheme="minorHAnsi" w:hAnsiTheme="minorHAnsi" w:cstheme="minorHAnsi"/>
          <w:w w:val="90"/>
          <w:sz w:val="24"/>
          <w:szCs w:val="24"/>
        </w:rPr>
        <w:t>estabelecido</w:t>
      </w:r>
      <w:r w:rsidRPr="00FC3A58">
        <w:rPr>
          <w:rFonts w:asciiTheme="minorHAnsi" w:hAnsiTheme="minorHAnsi" w:cstheme="minorHAnsi"/>
          <w:spacing w:val="-7"/>
          <w:w w:val="90"/>
          <w:sz w:val="24"/>
          <w:szCs w:val="24"/>
        </w:rPr>
        <w:t xml:space="preserve"> </w:t>
      </w:r>
      <w:r w:rsidRPr="00FC3A58">
        <w:rPr>
          <w:rFonts w:asciiTheme="minorHAnsi" w:hAnsiTheme="minorHAnsi" w:cstheme="minorHAnsi"/>
          <w:w w:val="90"/>
          <w:sz w:val="24"/>
          <w:szCs w:val="24"/>
        </w:rPr>
        <w:t>legalmente</w:t>
      </w:r>
      <w:r w:rsidRPr="00FC3A58">
        <w:rPr>
          <w:rFonts w:asciiTheme="minorHAnsi" w:hAnsiTheme="minorHAnsi" w:cstheme="minorHAnsi"/>
          <w:spacing w:val="-8"/>
          <w:w w:val="90"/>
          <w:sz w:val="24"/>
          <w:szCs w:val="24"/>
        </w:rPr>
        <w:t xml:space="preserve"> </w:t>
      </w:r>
      <w:r w:rsidRPr="00FC3A58">
        <w:rPr>
          <w:rFonts w:asciiTheme="minorHAnsi" w:hAnsiTheme="minorHAnsi" w:cstheme="minorHAnsi"/>
          <w:w w:val="90"/>
          <w:sz w:val="24"/>
          <w:szCs w:val="24"/>
        </w:rPr>
        <w:t>para</w:t>
      </w:r>
      <w:r w:rsidRPr="00FC3A58">
        <w:rPr>
          <w:rFonts w:asciiTheme="minorHAnsi" w:hAnsiTheme="minorHAnsi" w:cstheme="minorHAnsi"/>
          <w:spacing w:val="-7"/>
          <w:w w:val="90"/>
          <w:sz w:val="24"/>
          <w:szCs w:val="24"/>
        </w:rPr>
        <w:t xml:space="preserve"> </w:t>
      </w:r>
      <w:r w:rsidRPr="00FC3A58">
        <w:rPr>
          <w:rFonts w:asciiTheme="minorHAnsi" w:hAnsiTheme="minorHAnsi" w:cstheme="minorHAnsi"/>
          <w:w w:val="90"/>
          <w:sz w:val="24"/>
          <w:szCs w:val="24"/>
        </w:rPr>
        <w:t>cada</w:t>
      </w:r>
      <w:r w:rsidRPr="00FC3A58">
        <w:rPr>
          <w:rFonts w:asciiTheme="minorHAnsi" w:hAnsiTheme="minorHAnsi" w:cstheme="minorHAnsi"/>
          <w:spacing w:val="-8"/>
          <w:w w:val="90"/>
          <w:sz w:val="24"/>
          <w:szCs w:val="24"/>
        </w:rPr>
        <w:t xml:space="preserve"> </w:t>
      </w:r>
      <w:r w:rsidRPr="00FC3A58">
        <w:rPr>
          <w:rFonts w:asciiTheme="minorHAnsi" w:hAnsiTheme="minorHAnsi" w:cstheme="minorHAnsi"/>
          <w:w w:val="90"/>
          <w:sz w:val="24"/>
          <w:szCs w:val="24"/>
        </w:rPr>
        <w:t>área</w:t>
      </w:r>
      <w:r w:rsidRPr="00FC3A58">
        <w:rPr>
          <w:rFonts w:asciiTheme="minorHAnsi" w:hAnsiTheme="minorHAnsi" w:cstheme="minorHAnsi"/>
          <w:spacing w:val="-7"/>
          <w:w w:val="90"/>
          <w:sz w:val="24"/>
          <w:szCs w:val="24"/>
        </w:rPr>
        <w:t xml:space="preserve"> </w:t>
      </w:r>
      <w:r w:rsidRPr="00FC3A58">
        <w:rPr>
          <w:rFonts w:asciiTheme="minorHAnsi" w:hAnsiTheme="minorHAnsi" w:cstheme="minorHAnsi"/>
          <w:w w:val="90"/>
          <w:sz w:val="24"/>
          <w:szCs w:val="24"/>
        </w:rPr>
        <w:t>profissional.</w:t>
      </w:r>
    </w:p>
    <w:p w14:paraId="6B21793E" w14:textId="68DDD9F3" w:rsidR="00B41516" w:rsidRPr="00FC3A58" w:rsidRDefault="008362DB" w:rsidP="00641616">
      <w:pPr>
        <w:spacing w:before="120"/>
        <w:jc w:val="both"/>
        <w:rPr>
          <w:rFonts w:asciiTheme="minorHAnsi" w:hAnsiTheme="minorHAnsi" w:cstheme="minorHAnsi"/>
          <w:w w:val="90"/>
          <w:sz w:val="24"/>
          <w:szCs w:val="24"/>
        </w:rPr>
      </w:pPr>
      <w:r w:rsidRPr="00FC3A58">
        <w:rPr>
          <w:rFonts w:asciiTheme="minorHAnsi" w:hAnsiTheme="minorHAnsi" w:cstheme="minorHAnsi"/>
          <w:w w:val="90"/>
          <w:sz w:val="24"/>
          <w:szCs w:val="24"/>
        </w:rPr>
        <w:t>Art.</w:t>
      </w:r>
      <w:r w:rsidRPr="00FC3A58">
        <w:rPr>
          <w:rFonts w:asciiTheme="minorHAnsi" w:hAnsiTheme="minorHAnsi" w:cstheme="minorHAnsi"/>
          <w:spacing w:val="1"/>
          <w:w w:val="90"/>
          <w:sz w:val="24"/>
          <w:szCs w:val="24"/>
        </w:rPr>
        <w:t xml:space="preserve"> </w:t>
      </w:r>
      <w:r w:rsidRPr="00FC3A58">
        <w:rPr>
          <w:rFonts w:asciiTheme="minorHAnsi" w:hAnsiTheme="minorHAnsi" w:cstheme="minorHAnsi"/>
          <w:w w:val="90"/>
          <w:sz w:val="24"/>
          <w:szCs w:val="24"/>
        </w:rPr>
        <w:t>9º</w:t>
      </w:r>
      <w:r w:rsidRPr="00FC3A58">
        <w:rPr>
          <w:rFonts w:asciiTheme="minorHAnsi" w:hAnsiTheme="minorHAnsi" w:cstheme="minorHAnsi"/>
          <w:spacing w:val="1"/>
          <w:w w:val="90"/>
          <w:sz w:val="24"/>
          <w:szCs w:val="24"/>
        </w:rPr>
        <w:t xml:space="preserve"> </w:t>
      </w:r>
      <w:r w:rsidR="00641616">
        <w:rPr>
          <w:rFonts w:asciiTheme="minorHAnsi" w:hAnsiTheme="minorHAnsi" w:cstheme="minorHAnsi"/>
          <w:spacing w:val="1"/>
          <w:w w:val="90"/>
          <w:sz w:val="24"/>
          <w:szCs w:val="24"/>
        </w:rPr>
        <w:t xml:space="preserve"> </w:t>
      </w:r>
      <w:r w:rsidRPr="00FC3A58">
        <w:rPr>
          <w:rFonts w:asciiTheme="minorHAnsi" w:hAnsiTheme="minorHAnsi" w:cstheme="minorHAnsi"/>
          <w:w w:val="90"/>
          <w:sz w:val="24"/>
          <w:szCs w:val="24"/>
        </w:rPr>
        <w:t>Para</w:t>
      </w:r>
      <w:r w:rsidRPr="00FC3A58">
        <w:rPr>
          <w:rFonts w:asciiTheme="minorHAnsi" w:hAnsiTheme="minorHAnsi" w:cstheme="minorHAnsi"/>
          <w:spacing w:val="1"/>
          <w:w w:val="90"/>
          <w:sz w:val="24"/>
          <w:szCs w:val="24"/>
        </w:rPr>
        <w:t xml:space="preserve"> </w:t>
      </w:r>
      <w:r w:rsidRPr="00FC3A58">
        <w:rPr>
          <w:rFonts w:asciiTheme="minorHAnsi" w:hAnsiTheme="minorHAnsi" w:cstheme="minorHAnsi"/>
          <w:w w:val="90"/>
          <w:sz w:val="24"/>
          <w:szCs w:val="24"/>
        </w:rPr>
        <w:t>efeito</w:t>
      </w:r>
      <w:r w:rsidRPr="00FC3A58">
        <w:rPr>
          <w:rFonts w:asciiTheme="minorHAnsi" w:hAnsiTheme="minorHAnsi" w:cstheme="minorHAnsi"/>
          <w:spacing w:val="1"/>
          <w:w w:val="90"/>
          <w:sz w:val="24"/>
          <w:szCs w:val="24"/>
        </w:rPr>
        <w:t xml:space="preserve"> </w:t>
      </w:r>
      <w:r w:rsidRPr="00FC3A58">
        <w:rPr>
          <w:rFonts w:asciiTheme="minorHAnsi" w:hAnsiTheme="minorHAnsi" w:cstheme="minorHAnsi"/>
          <w:w w:val="90"/>
          <w:sz w:val="24"/>
          <w:szCs w:val="24"/>
        </w:rPr>
        <w:t>de</w:t>
      </w:r>
      <w:r w:rsidRPr="00FC3A58">
        <w:rPr>
          <w:rFonts w:asciiTheme="minorHAnsi" w:hAnsiTheme="minorHAnsi" w:cstheme="minorHAnsi"/>
          <w:spacing w:val="1"/>
          <w:w w:val="90"/>
          <w:sz w:val="24"/>
          <w:szCs w:val="24"/>
        </w:rPr>
        <w:t xml:space="preserve"> </w:t>
      </w:r>
      <w:r w:rsidRPr="00FC3A58">
        <w:rPr>
          <w:rFonts w:asciiTheme="minorHAnsi" w:hAnsiTheme="minorHAnsi" w:cstheme="minorHAnsi"/>
          <w:w w:val="90"/>
          <w:sz w:val="24"/>
          <w:szCs w:val="24"/>
        </w:rPr>
        <w:t>registro</w:t>
      </w:r>
      <w:r w:rsidRPr="00FC3A58">
        <w:rPr>
          <w:rFonts w:asciiTheme="minorHAnsi" w:hAnsiTheme="minorHAnsi" w:cstheme="minorHAnsi"/>
          <w:spacing w:val="1"/>
          <w:w w:val="90"/>
          <w:sz w:val="24"/>
          <w:szCs w:val="24"/>
        </w:rPr>
        <w:t xml:space="preserve"> </w:t>
      </w:r>
      <w:r w:rsidRPr="00FC3A58">
        <w:rPr>
          <w:rFonts w:asciiTheme="minorHAnsi" w:hAnsiTheme="minorHAnsi" w:cstheme="minorHAnsi"/>
          <w:w w:val="90"/>
          <w:sz w:val="24"/>
          <w:szCs w:val="24"/>
        </w:rPr>
        <w:t>dos</w:t>
      </w:r>
      <w:r w:rsidRPr="00FC3A58">
        <w:rPr>
          <w:rFonts w:asciiTheme="minorHAnsi" w:hAnsiTheme="minorHAnsi" w:cstheme="minorHAnsi"/>
          <w:spacing w:val="1"/>
          <w:w w:val="90"/>
          <w:sz w:val="24"/>
          <w:szCs w:val="24"/>
        </w:rPr>
        <w:t xml:space="preserve"> </w:t>
      </w:r>
      <w:r w:rsidRPr="00FC3A58">
        <w:rPr>
          <w:rFonts w:asciiTheme="minorHAnsi" w:hAnsiTheme="minorHAnsi" w:cstheme="minorHAnsi"/>
          <w:w w:val="90"/>
          <w:sz w:val="24"/>
          <w:szCs w:val="24"/>
        </w:rPr>
        <w:t>resultados</w:t>
      </w:r>
      <w:r w:rsidRPr="00FC3A58">
        <w:rPr>
          <w:rFonts w:asciiTheme="minorHAnsi" w:hAnsiTheme="minorHAnsi" w:cstheme="minorHAnsi"/>
          <w:spacing w:val="1"/>
          <w:w w:val="90"/>
          <w:sz w:val="24"/>
          <w:szCs w:val="24"/>
        </w:rPr>
        <w:t xml:space="preserve"> </w:t>
      </w:r>
      <w:r w:rsidRPr="00FC3A58">
        <w:rPr>
          <w:rFonts w:asciiTheme="minorHAnsi" w:hAnsiTheme="minorHAnsi" w:cstheme="minorHAnsi"/>
          <w:w w:val="90"/>
          <w:sz w:val="24"/>
          <w:szCs w:val="24"/>
        </w:rPr>
        <w:t>da</w:t>
      </w:r>
      <w:r w:rsidRPr="00FC3A58">
        <w:rPr>
          <w:rFonts w:asciiTheme="minorHAnsi" w:hAnsiTheme="minorHAnsi" w:cstheme="minorHAnsi"/>
          <w:spacing w:val="2"/>
          <w:w w:val="90"/>
          <w:sz w:val="24"/>
          <w:szCs w:val="24"/>
        </w:rPr>
        <w:t xml:space="preserve"> </w:t>
      </w:r>
      <w:r w:rsidRPr="00FC3A58">
        <w:rPr>
          <w:rFonts w:asciiTheme="minorHAnsi" w:hAnsiTheme="minorHAnsi" w:cstheme="minorHAnsi"/>
          <w:w w:val="90"/>
          <w:sz w:val="24"/>
          <w:szCs w:val="24"/>
        </w:rPr>
        <w:t>avaliação,</w:t>
      </w:r>
      <w:r w:rsidRPr="00FC3A58">
        <w:rPr>
          <w:rFonts w:asciiTheme="minorHAnsi" w:hAnsiTheme="minorHAnsi" w:cstheme="minorHAnsi"/>
          <w:spacing w:val="1"/>
          <w:w w:val="90"/>
          <w:sz w:val="24"/>
          <w:szCs w:val="24"/>
        </w:rPr>
        <w:t xml:space="preserve"> </w:t>
      </w:r>
      <w:r w:rsidRPr="00FC3A58">
        <w:rPr>
          <w:rFonts w:asciiTheme="minorHAnsi" w:hAnsiTheme="minorHAnsi" w:cstheme="minorHAnsi"/>
          <w:w w:val="90"/>
          <w:sz w:val="24"/>
          <w:szCs w:val="24"/>
        </w:rPr>
        <w:t>cada</w:t>
      </w:r>
      <w:r w:rsidRPr="00FC3A58">
        <w:rPr>
          <w:rFonts w:asciiTheme="minorHAnsi" w:hAnsiTheme="minorHAnsi" w:cstheme="minorHAnsi"/>
          <w:spacing w:val="1"/>
          <w:w w:val="90"/>
          <w:sz w:val="24"/>
          <w:szCs w:val="24"/>
        </w:rPr>
        <w:t xml:space="preserve"> </w:t>
      </w:r>
      <w:r w:rsidRPr="00FC3A58">
        <w:rPr>
          <w:rFonts w:asciiTheme="minorHAnsi" w:hAnsiTheme="minorHAnsi" w:cstheme="minorHAnsi"/>
          <w:w w:val="90"/>
          <w:sz w:val="24"/>
          <w:szCs w:val="24"/>
        </w:rPr>
        <w:t>período</w:t>
      </w:r>
      <w:r w:rsidRPr="00FC3A58">
        <w:rPr>
          <w:rFonts w:asciiTheme="minorHAnsi" w:hAnsiTheme="minorHAnsi" w:cstheme="minorHAnsi"/>
          <w:spacing w:val="1"/>
          <w:w w:val="90"/>
          <w:sz w:val="24"/>
          <w:szCs w:val="24"/>
        </w:rPr>
        <w:t xml:space="preserve"> </w:t>
      </w:r>
      <w:r w:rsidRPr="00FC3A58">
        <w:rPr>
          <w:rFonts w:asciiTheme="minorHAnsi" w:hAnsiTheme="minorHAnsi" w:cstheme="minorHAnsi"/>
          <w:w w:val="90"/>
          <w:sz w:val="24"/>
          <w:szCs w:val="24"/>
        </w:rPr>
        <w:t>letivo</w:t>
      </w:r>
      <w:r w:rsidRPr="00FC3A58">
        <w:rPr>
          <w:rFonts w:asciiTheme="minorHAnsi" w:hAnsiTheme="minorHAnsi" w:cstheme="minorHAnsi"/>
          <w:spacing w:val="1"/>
          <w:w w:val="90"/>
          <w:sz w:val="24"/>
          <w:szCs w:val="24"/>
        </w:rPr>
        <w:t xml:space="preserve"> </w:t>
      </w:r>
      <w:r w:rsidRPr="00FC3A58">
        <w:rPr>
          <w:rFonts w:asciiTheme="minorHAnsi" w:hAnsiTheme="minorHAnsi" w:cstheme="minorHAnsi"/>
          <w:w w:val="90"/>
          <w:sz w:val="24"/>
          <w:szCs w:val="24"/>
        </w:rPr>
        <w:t>será</w:t>
      </w:r>
      <w:r w:rsidRPr="00FC3A58">
        <w:rPr>
          <w:rFonts w:asciiTheme="minorHAnsi" w:hAnsiTheme="minorHAnsi" w:cstheme="minorHAnsi"/>
          <w:spacing w:val="1"/>
          <w:w w:val="90"/>
          <w:sz w:val="24"/>
          <w:szCs w:val="24"/>
        </w:rPr>
        <w:t xml:space="preserve"> </w:t>
      </w:r>
      <w:r w:rsidRPr="00FC3A58">
        <w:rPr>
          <w:rFonts w:asciiTheme="minorHAnsi" w:hAnsiTheme="minorHAnsi" w:cstheme="minorHAnsi"/>
          <w:w w:val="90"/>
          <w:sz w:val="24"/>
          <w:szCs w:val="24"/>
        </w:rPr>
        <w:t>dividido</w:t>
      </w:r>
      <w:r w:rsidRPr="00FC3A58">
        <w:rPr>
          <w:rFonts w:asciiTheme="minorHAnsi" w:hAnsiTheme="minorHAnsi" w:cstheme="minorHAnsi"/>
          <w:spacing w:val="1"/>
          <w:w w:val="90"/>
          <w:sz w:val="24"/>
          <w:szCs w:val="24"/>
        </w:rPr>
        <w:t xml:space="preserve"> </w:t>
      </w:r>
      <w:r w:rsidRPr="00FC3A58">
        <w:rPr>
          <w:rFonts w:asciiTheme="minorHAnsi" w:hAnsiTheme="minorHAnsi" w:cstheme="minorHAnsi"/>
          <w:w w:val="90"/>
          <w:sz w:val="24"/>
          <w:szCs w:val="24"/>
        </w:rPr>
        <w:t>em</w:t>
      </w:r>
      <w:r w:rsidRPr="00FC3A58">
        <w:rPr>
          <w:rFonts w:asciiTheme="minorHAnsi" w:hAnsiTheme="minorHAnsi" w:cstheme="minorHAnsi"/>
          <w:spacing w:val="1"/>
          <w:w w:val="90"/>
          <w:sz w:val="24"/>
          <w:szCs w:val="24"/>
        </w:rPr>
        <w:t xml:space="preserve"> </w:t>
      </w:r>
      <w:r w:rsidRPr="00FC3A58">
        <w:rPr>
          <w:rFonts w:asciiTheme="minorHAnsi" w:hAnsiTheme="minorHAnsi" w:cstheme="minorHAnsi"/>
          <w:w w:val="90"/>
          <w:sz w:val="24"/>
          <w:szCs w:val="24"/>
        </w:rPr>
        <w:t>duas</w:t>
      </w:r>
      <w:r w:rsidRPr="00FC3A58">
        <w:rPr>
          <w:rFonts w:asciiTheme="minorHAnsi" w:hAnsiTheme="minorHAnsi" w:cstheme="minorHAnsi"/>
          <w:spacing w:val="1"/>
          <w:w w:val="90"/>
          <w:sz w:val="24"/>
          <w:szCs w:val="24"/>
        </w:rPr>
        <w:t xml:space="preserve"> </w:t>
      </w:r>
      <w:r w:rsidRPr="00FC3A58">
        <w:rPr>
          <w:rFonts w:asciiTheme="minorHAnsi" w:hAnsiTheme="minorHAnsi" w:cstheme="minorHAnsi"/>
          <w:w w:val="90"/>
          <w:sz w:val="24"/>
          <w:szCs w:val="24"/>
        </w:rPr>
        <w:t>etapas.</w:t>
      </w:r>
    </w:p>
    <w:p w14:paraId="305E13D0" w14:textId="69F3A6A4" w:rsidR="00E719B8" w:rsidRDefault="00E719B8" w:rsidP="00E719B8">
      <w:pPr>
        <w:spacing w:before="120"/>
        <w:jc w:val="both"/>
        <w:rPr>
          <w:rFonts w:asciiTheme="minorHAnsi" w:hAnsiTheme="minorHAnsi" w:cstheme="minorHAnsi"/>
          <w:spacing w:val="-1"/>
          <w:w w:val="95"/>
          <w:sz w:val="24"/>
          <w:szCs w:val="24"/>
        </w:rPr>
      </w:pPr>
      <w:r w:rsidRPr="00E719B8">
        <w:rPr>
          <w:rFonts w:asciiTheme="minorHAnsi" w:hAnsiTheme="minorHAnsi" w:cstheme="minorHAnsi"/>
          <w:spacing w:val="-1"/>
          <w:w w:val="95"/>
          <w:sz w:val="24"/>
          <w:szCs w:val="24"/>
        </w:rPr>
        <w:t xml:space="preserve">Art. 10  Para os cursos que adotarem o sistema de notas, será atribuída uma nota de 0 (zero) a 10 (dez ), admitindo-se intervalos de </w:t>
      </w:r>
      <w:r w:rsidR="007213B6">
        <w:rPr>
          <w:rFonts w:asciiTheme="minorHAnsi" w:hAnsiTheme="minorHAnsi" w:cstheme="minorHAnsi"/>
          <w:spacing w:val="-1"/>
          <w:w w:val="95"/>
          <w:sz w:val="24"/>
          <w:szCs w:val="24"/>
        </w:rPr>
        <w:t>0,1(</w:t>
      </w:r>
      <w:r w:rsidRPr="00E719B8">
        <w:rPr>
          <w:rFonts w:asciiTheme="minorHAnsi" w:hAnsiTheme="minorHAnsi" w:cstheme="minorHAnsi"/>
          <w:spacing w:val="-1"/>
          <w:w w:val="95"/>
          <w:sz w:val="24"/>
          <w:szCs w:val="24"/>
        </w:rPr>
        <w:t>um décimo</w:t>
      </w:r>
      <w:r w:rsidR="007213B6">
        <w:rPr>
          <w:rFonts w:asciiTheme="minorHAnsi" w:hAnsiTheme="minorHAnsi" w:cstheme="minorHAnsi"/>
          <w:spacing w:val="-1"/>
          <w:w w:val="95"/>
          <w:sz w:val="24"/>
          <w:szCs w:val="24"/>
        </w:rPr>
        <w:t>)</w:t>
      </w:r>
      <w:r w:rsidRPr="00E719B8">
        <w:rPr>
          <w:rFonts w:asciiTheme="minorHAnsi" w:hAnsiTheme="minorHAnsi" w:cstheme="minorHAnsi"/>
          <w:spacing w:val="-1"/>
          <w:w w:val="95"/>
          <w:sz w:val="24"/>
          <w:szCs w:val="24"/>
        </w:rPr>
        <w:t>, por disciplina, em cada uma das etapas.</w:t>
      </w:r>
    </w:p>
    <w:p w14:paraId="69960327" w14:textId="42186386" w:rsidR="00E719B8" w:rsidRPr="00D6217C" w:rsidRDefault="00E719B8" w:rsidP="00D671F8">
      <w:pPr>
        <w:widowControl/>
        <w:autoSpaceDE/>
        <w:autoSpaceDN/>
        <w:spacing w:before="120"/>
        <w:jc w:val="both"/>
        <w:rPr>
          <w:rFonts w:ascii="Calibri" w:eastAsia="Times New Roman" w:hAnsi="Calibri" w:cs="Calibri"/>
          <w:sz w:val="24"/>
          <w:szCs w:val="24"/>
          <w:lang w:val="pt-BR" w:eastAsia="pt-BR"/>
        </w:rPr>
      </w:pPr>
      <w:r w:rsidRPr="00E719B8">
        <w:rPr>
          <w:rFonts w:ascii="Calibri" w:eastAsia="Times New Roman" w:hAnsi="Calibri" w:cs="Calibri"/>
          <w:sz w:val="24"/>
          <w:szCs w:val="24"/>
          <w:lang w:val="pt-BR" w:eastAsia="pt-BR"/>
        </w:rPr>
        <w:t>Parágrafo único.  As notas de cada uma das etapas serão embasadas nos registros das aprendizagens dos</w:t>
      </w:r>
      <w:r w:rsidR="00D671F8" w:rsidRPr="00D6217C">
        <w:rPr>
          <w:rFonts w:ascii="Calibri" w:eastAsia="Times New Roman" w:hAnsi="Calibri" w:cs="Calibri"/>
          <w:sz w:val="24"/>
          <w:szCs w:val="24"/>
          <w:lang w:val="pt-BR" w:eastAsia="pt-BR"/>
        </w:rPr>
        <w:t>/as</w:t>
      </w:r>
      <w:r w:rsidRPr="00E719B8">
        <w:rPr>
          <w:rFonts w:ascii="Calibri" w:eastAsia="Times New Roman" w:hAnsi="Calibri" w:cs="Calibri"/>
          <w:sz w:val="24"/>
          <w:szCs w:val="24"/>
          <w:lang w:val="pt-BR" w:eastAsia="pt-BR"/>
        </w:rPr>
        <w:t xml:space="preserve"> </w:t>
      </w:r>
      <w:r w:rsidR="00BF1C60" w:rsidRPr="00D6217C">
        <w:rPr>
          <w:rFonts w:ascii="Calibri" w:eastAsia="Times New Roman" w:hAnsi="Calibri" w:cs="Calibri"/>
          <w:sz w:val="24"/>
          <w:szCs w:val="24"/>
          <w:lang w:val="pt-BR" w:eastAsia="pt-BR"/>
        </w:rPr>
        <w:t>estudante</w:t>
      </w:r>
      <w:r w:rsidRPr="00E719B8">
        <w:rPr>
          <w:rFonts w:ascii="Calibri" w:eastAsia="Times New Roman" w:hAnsi="Calibri" w:cs="Calibri"/>
          <w:sz w:val="24"/>
          <w:szCs w:val="24"/>
          <w:lang w:val="pt-BR" w:eastAsia="pt-BR"/>
        </w:rPr>
        <w:t>s, na realização de, no mínimo, um instrumento avaliativo, a critério do</w:t>
      </w:r>
      <w:r w:rsidR="009959B6" w:rsidRPr="00D6217C">
        <w:rPr>
          <w:rFonts w:ascii="Calibri" w:eastAsia="Times New Roman" w:hAnsi="Calibri" w:cs="Calibri"/>
          <w:sz w:val="24"/>
          <w:szCs w:val="24"/>
          <w:lang w:val="pt-BR" w:eastAsia="pt-BR"/>
        </w:rPr>
        <w:t>/a</w:t>
      </w:r>
      <w:r w:rsidRPr="00E719B8">
        <w:rPr>
          <w:rFonts w:ascii="Calibri" w:eastAsia="Times New Roman" w:hAnsi="Calibri" w:cs="Calibri"/>
          <w:sz w:val="24"/>
          <w:szCs w:val="24"/>
          <w:lang w:val="pt-BR" w:eastAsia="pt-BR"/>
        </w:rPr>
        <w:t xml:space="preserve"> professor</w:t>
      </w:r>
      <w:r w:rsidR="009959B6" w:rsidRPr="00D6217C">
        <w:rPr>
          <w:rFonts w:ascii="Calibri" w:eastAsia="Times New Roman" w:hAnsi="Calibri" w:cs="Calibri"/>
          <w:sz w:val="24"/>
          <w:szCs w:val="24"/>
          <w:lang w:val="pt-BR" w:eastAsia="pt-BR"/>
        </w:rPr>
        <w:t>/a</w:t>
      </w:r>
      <w:r w:rsidRPr="00E719B8">
        <w:rPr>
          <w:rFonts w:ascii="Calibri" w:eastAsia="Times New Roman" w:hAnsi="Calibri" w:cs="Calibri"/>
          <w:sz w:val="24"/>
          <w:szCs w:val="24"/>
          <w:lang w:val="pt-BR" w:eastAsia="pt-BR"/>
        </w:rPr>
        <w:t>, devendo estar previsto no plano de ensino.</w:t>
      </w:r>
    </w:p>
    <w:p w14:paraId="3C7AA803" w14:textId="111F7C06" w:rsidR="00303469" w:rsidRPr="00FC3A58" w:rsidRDefault="008362DB" w:rsidP="00641616">
      <w:pPr>
        <w:spacing w:before="120"/>
        <w:jc w:val="both"/>
        <w:rPr>
          <w:rFonts w:asciiTheme="minorHAnsi" w:hAnsiTheme="minorHAnsi" w:cstheme="minorHAnsi"/>
          <w:sz w:val="24"/>
          <w:szCs w:val="24"/>
        </w:rPr>
      </w:pPr>
      <w:r w:rsidRPr="00FC3A58">
        <w:rPr>
          <w:rFonts w:asciiTheme="minorHAnsi" w:hAnsiTheme="minorHAnsi" w:cstheme="minorHAnsi"/>
          <w:w w:val="90"/>
          <w:sz w:val="24"/>
          <w:szCs w:val="24"/>
        </w:rPr>
        <w:t>Art. 11</w:t>
      </w:r>
      <w:r w:rsidR="00641616">
        <w:rPr>
          <w:rFonts w:asciiTheme="minorHAnsi" w:hAnsiTheme="minorHAnsi" w:cstheme="minorHAnsi"/>
          <w:w w:val="90"/>
          <w:sz w:val="24"/>
          <w:szCs w:val="24"/>
        </w:rPr>
        <w:t xml:space="preserve">  </w:t>
      </w:r>
      <w:r w:rsidRPr="00FC3A58">
        <w:rPr>
          <w:rFonts w:asciiTheme="minorHAnsi" w:hAnsiTheme="minorHAnsi" w:cstheme="minorHAnsi"/>
          <w:w w:val="90"/>
          <w:sz w:val="24"/>
          <w:szCs w:val="24"/>
        </w:rPr>
        <w:t>Para os</w:t>
      </w:r>
      <w:r w:rsidRPr="00FC3A58">
        <w:rPr>
          <w:rFonts w:asciiTheme="minorHAnsi" w:hAnsiTheme="minorHAnsi" w:cstheme="minorHAnsi"/>
          <w:spacing w:val="1"/>
          <w:w w:val="90"/>
          <w:sz w:val="24"/>
          <w:szCs w:val="24"/>
        </w:rPr>
        <w:t xml:space="preserve"> </w:t>
      </w:r>
      <w:r w:rsidRPr="00FC3A58">
        <w:rPr>
          <w:rFonts w:asciiTheme="minorHAnsi" w:hAnsiTheme="minorHAnsi" w:cstheme="minorHAnsi"/>
          <w:w w:val="90"/>
          <w:sz w:val="24"/>
          <w:szCs w:val="24"/>
        </w:rPr>
        <w:t>cursos que adotarem o</w:t>
      </w:r>
      <w:r w:rsidRPr="00FC3A58">
        <w:rPr>
          <w:rFonts w:asciiTheme="minorHAnsi" w:hAnsiTheme="minorHAnsi" w:cstheme="minorHAnsi"/>
          <w:spacing w:val="1"/>
          <w:w w:val="90"/>
          <w:sz w:val="24"/>
          <w:szCs w:val="24"/>
        </w:rPr>
        <w:t xml:space="preserve"> </w:t>
      </w:r>
      <w:r w:rsidRPr="00FC3A58">
        <w:rPr>
          <w:rFonts w:asciiTheme="minorHAnsi" w:hAnsiTheme="minorHAnsi" w:cstheme="minorHAnsi"/>
          <w:w w:val="90"/>
          <w:sz w:val="24"/>
          <w:szCs w:val="24"/>
        </w:rPr>
        <w:t>sistema de conceito,</w:t>
      </w:r>
      <w:r w:rsidRPr="00FC3A58">
        <w:rPr>
          <w:rFonts w:asciiTheme="minorHAnsi" w:hAnsiTheme="minorHAnsi" w:cstheme="minorHAnsi"/>
          <w:spacing w:val="1"/>
          <w:w w:val="90"/>
          <w:sz w:val="24"/>
          <w:szCs w:val="24"/>
        </w:rPr>
        <w:t xml:space="preserve"> </w:t>
      </w:r>
      <w:r w:rsidRPr="00FC3A58">
        <w:rPr>
          <w:rFonts w:asciiTheme="minorHAnsi" w:hAnsiTheme="minorHAnsi" w:cstheme="minorHAnsi"/>
          <w:w w:val="90"/>
          <w:sz w:val="24"/>
          <w:szCs w:val="24"/>
        </w:rPr>
        <w:t>será atribuído Excelente, Bom</w:t>
      </w:r>
      <w:r w:rsidRPr="00FC3A58">
        <w:rPr>
          <w:rFonts w:asciiTheme="minorHAnsi" w:hAnsiTheme="minorHAnsi" w:cstheme="minorHAnsi"/>
          <w:spacing w:val="1"/>
          <w:w w:val="90"/>
          <w:sz w:val="24"/>
          <w:szCs w:val="24"/>
        </w:rPr>
        <w:t xml:space="preserve"> </w:t>
      </w:r>
      <w:r w:rsidRPr="00FC3A58">
        <w:rPr>
          <w:rFonts w:asciiTheme="minorHAnsi" w:hAnsiTheme="minorHAnsi" w:cstheme="minorHAnsi"/>
          <w:w w:val="90"/>
          <w:sz w:val="24"/>
          <w:szCs w:val="24"/>
        </w:rPr>
        <w:t>ou Insuficiente, por</w:t>
      </w:r>
      <w:r w:rsidRPr="00FC3A58">
        <w:rPr>
          <w:rFonts w:asciiTheme="minorHAnsi" w:hAnsiTheme="minorHAnsi" w:cstheme="minorHAnsi"/>
          <w:spacing w:val="-40"/>
          <w:w w:val="90"/>
          <w:sz w:val="24"/>
          <w:szCs w:val="24"/>
        </w:rPr>
        <w:t xml:space="preserve"> </w:t>
      </w:r>
      <w:r w:rsidRPr="00FC3A58">
        <w:rPr>
          <w:rFonts w:asciiTheme="minorHAnsi" w:hAnsiTheme="minorHAnsi" w:cstheme="minorHAnsi"/>
          <w:sz w:val="24"/>
          <w:szCs w:val="24"/>
        </w:rPr>
        <w:t>disciplina,</w:t>
      </w:r>
      <w:r w:rsidRPr="00FC3A58">
        <w:rPr>
          <w:rFonts w:asciiTheme="minorHAnsi" w:hAnsiTheme="minorHAnsi" w:cstheme="minorHAnsi"/>
          <w:spacing w:val="-17"/>
          <w:sz w:val="24"/>
          <w:szCs w:val="24"/>
        </w:rPr>
        <w:t xml:space="preserve"> </w:t>
      </w:r>
      <w:r w:rsidRPr="00FC3A58">
        <w:rPr>
          <w:rFonts w:asciiTheme="minorHAnsi" w:hAnsiTheme="minorHAnsi" w:cstheme="minorHAnsi"/>
          <w:sz w:val="24"/>
          <w:szCs w:val="24"/>
        </w:rPr>
        <w:t>como</w:t>
      </w:r>
      <w:r w:rsidRPr="00FC3A58">
        <w:rPr>
          <w:rFonts w:asciiTheme="minorHAnsi" w:hAnsiTheme="minorHAnsi" w:cstheme="minorHAnsi"/>
          <w:spacing w:val="-17"/>
          <w:sz w:val="24"/>
          <w:szCs w:val="24"/>
        </w:rPr>
        <w:t xml:space="preserve"> </w:t>
      </w:r>
      <w:r w:rsidRPr="00FC3A58">
        <w:rPr>
          <w:rFonts w:asciiTheme="minorHAnsi" w:hAnsiTheme="minorHAnsi" w:cstheme="minorHAnsi"/>
          <w:sz w:val="24"/>
          <w:szCs w:val="24"/>
        </w:rPr>
        <w:t>expressão</w:t>
      </w:r>
      <w:r w:rsidRPr="00FC3A58">
        <w:rPr>
          <w:rFonts w:asciiTheme="minorHAnsi" w:hAnsiTheme="minorHAnsi" w:cstheme="minorHAnsi"/>
          <w:spacing w:val="-17"/>
          <w:sz w:val="24"/>
          <w:szCs w:val="24"/>
        </w:rPr>
        <w:t xml:space="preserve"> </w:t>
      </w:r>
      <w:r w:rsidRPr="00FC3A58">
        <w:rPr>
          <w:rFonts w:asciiTheme="minorHAnsi" w:hAnsiTheme="minorHAnsi" w:cstheme="minorHAnsi"/>
          <w:sz w:val="24"/>
          <w:szCs w:val="24"/>
        </w:rPr>
        <w:t>final</w:t>
      </w:r>
      <w:r w:rsidRPr="00FC3A58">
        <w:rPr>
          <w:rFonts w:asciiTheme="minorHAnsi" w:hAnsiTheme="minorHAnsi" w:cstheme="minorHAnsi"/>
          <w:spacing w:val="-17"/>
          <w:sz w:val="24"/>
          <w:szCs w:val="24"/>
        </w:rPr>
        <w:t xml:space="preserve"> </w:t>
      </w:r>
      <w:r w:rsidRPr="00FC3A58">
        <w:rPr>
          <w:rFonts w:asciiTheme="minorHAnsi" w:hAnsiTheme="minorHAnsi" w:cstheme="minorHAnsi"/>
          <w:sz w:val="24"/>
          <w:szCs w:val="24"/>
        </w:rPr>
        <w:t>da</w:t>
      </w:r>
      <w:r w:rsidRPr="00FC3A58">
        <w:rPr>
          <w:rFonts w:asciiTheme="minorHAnsi" w:hAnsiTheme="minorHAnsi" w:cstheme="minorHAnsi"/>
          <w:spacing w:val="-17"/>
          <w:sz w:val="24"/>
          <w:szCs w:val="24"/>
        </w:rPr>
        <w:t xml:space="preserve"> </w:t>
      </w:r>
      <w:r w:rsidRPr="00FC3A58">
        <w:rPr>
          <w:rFonts w:asciiTheme="minorHAnsi" w:hAnsiTheme="minorHAnsi" w:cstheme="minorHAnsi"/>
          <w:sz w:val="24"/>
          <w:szCs w:val="24"/>
        </w:rPr>
        <w:t>avaliação.</w:t>
      </w:r>
    </w:p>
    <w:p w14:paraId="488C4CC3" w14:textId="3D6BD040" w:rsidR="00303469" w:rsidRPr="00FC3A58" w:rsidRDefault="008362DB" w:rsidP="00641616">
      <w:pPr>
        <w:spacing w:before="120"/>
        <w:jc w:val="both"/>
        <w:rPr>
          <w:rFonts w:asciiTheme="minorHAnsi" w:hAnsiTheme="minorHAnsi" w:cstheme="minorHAnsi"/>
          <w:sz w:val="24"/>
          <w:szCs w:val="24"/>
        </w:rPr>
      </w:pPr>
      <w:r w:rsidRPr="00FC3A58">
        <w:rPr>
          <w:rFonts w:asciiTheme="minorHAnsi" w:hAnsiTheme="minorHAnsi" w:cstheme="minorHAnsi"/>
          <w:w w:val="90"/>
          <w:sz w:val="24"/>
          <w:szCs w:val="24"/>
        </w:rPr>
        <w:t>Art.</w:t>
      </w:r>
      <w:r w:rsidRPr="00FC3A58">
        <w:rPr>
          <w:rFonts w:asciiTheme="minorHAnsi" w:hAnsiTheme="minorHAnsi" w:cstheme="minorHAnsi"/>
          <w:spacing w:val="6"/>
          <w:w w:val="90"/>
          <w:sz w:val="24"/>
          <w:szCs w:val="24"/>
        </w:rPr>
        <w:t xml:space="preserve"> </w:t>
      </w:r>
      <w:r w:rsidRPr="00FC3A58">
        <w:rPr>
          <w:rFonts w:asciiTheme="minorHAnsi" w:hAnsiTheme="minorHAnsi" w:cstheme="minorHAnsi"/>
          <w:w w:val="90"/>
          <w:sz w:val="24"/>
          <w:szCs w:val="24"/>
        </w:rPr>
        <w:t>12</w:t>
      </w:r>
      <w:r w:rsidR="00641616">
        <w:rPr>
          <w:rFonts w:asciiTheme="minorHAnsi" w:hAnsiTheme="minorHAnsi" w:cstheme="minorHAnsi"/>
          <w:w w:val="90"/>
          <w:sz w:val="24"/>
          <w:szCs w:val="24"/>
        </w:rPr>
        <w:t xml:space="preserve">  </w:t>
      </w:r>
      <w:r w:rsidRPr="00FC3A58">
        <w:rPr>
          <w:rFonts w:asciiTheme="minorHAnsi" w:hAnsiTheme="minorHAnsi" w:cstheme="minorHAnsi"/>
          <w:w w:val="90"/>
          <w:sz w:val="24"/>
          <w:szCs w:val="24"/>
        </w:rPr>
        <w:t>As</w:t>
      </w:r>
      <w:r w:rsidRPr="00FC3A58">
        <w:rPr>
          <w:rFonts w:asciiTheme="minorHAnsi" w:hAnsiTheme="minorHAnsi" w:cstheme="minorHAnsi"/>
          <w:spacing w:val="6"/>
          <w:w w:val="90"/>
          <w:sz w:val="24"/>
          <w:szCs w:val="24"/>
        </w:rPr>
        <w:t xml:space="preserve"> </w:t>
      </w:r>
      <w:r w:rsidRPr="00FC3A58">
        <w:rPr>
          <w:rFonts w:asciiTheme="minorHAnsi" w:hAnsiTheme="minorHAnsi" w:cstheme="minorHAnsi"/>
          <w:w w:val="90"/>
          <w:sz w:val="24"/>
          <w:szCs w:val="24"/>
        </w:rPr>
        <w:t>notas</w:t>
      </w:r>
      <w:r w:rsidRPr="00FC3A58">
        <w:rPr>
          <w:rFonts w:asciiTheme="minorHAnsi" w:hAnsiTheme="minorHAnsi" w:cstheme="minorHAnsi"/>
          <w:spacing w:val="6"/>
          <w:w w:val="90"/>
          <w:sz w:val="24"/>
          <w:szCs w:val="24"/>
        </w:rPr>
        <w:t xml:space="preserve"> </w:t>
      </w:r>
      <w:r w:rsidRPr="00FC3A58">
        <w:rPr>
          <w:rFonts w:asciiTheme="minorHAnsi" w:hAnsiTheme="minorHAnsi" w:cstheme="minorHAnsi"/>
          <w:w w:val="90"/>
          <w:sz w:val="24"/>
          <w:szCs w:val="24"/>
        </w:rPr>
        <w:t>ou</w:t>
      </w:r>
      <w:r w:rsidRPr="00FC3A58">
        <w:rPr>
          <w:rFonts w:asciiTheme="minorHAnsi" w:hAnsiTheme="minorHAnsi" w:cstheme="minorHAnsi"/>
          <w:spacing w:val="6"/>
          <w:w w:val="90"/>
          <w:sz w:val="24"/>
          <w:szCs w:val="24"/>
        </w:rPr>
        <w:t xml:space="preserve"> </w:t>
      </w:r>
      <w:r w:rsidRPr="00FC3A58">
        <w:rPr>
          <w:rFonts w:asciiTheme="minorHAnsi" w:hAnsiTheme="minorHAnsi" w:cstheme="minorHAnsi"/>
          <w:w w:val="90"/>
          <w:sz w:val="24"/>
          <w:szCs w:val="24"/>
        </w:rPr>
        <w:t>conceitos</w:t>
      </w:r>
      <w:r w:rsidRPr="00FC3A58">
        <w:rPr>
          <w:rFonts w:asciiTheme="minorHAnsi" w:hAnsiTheme="minorHAnsi" w:cstheme="minorHAnsi"/>
          <w:spacing w:val="6"/>
          <w:w w:val="90"/>
          <w:sz w:val="24"/>
          <w:szCs w:val="24"/>
        </w:rPr>
        <w:t xml:space="preserve"> </w:t>
      </w:r>
      <w:r w:rsidRPr="00FC3A58">
        <w:rPr>
          <w:rFonts w:asciiTheme="minorHAnsi" w:hAnsiTheme="minorHAnsi" w:cstheme="minorHAnsi"/>
          <w:w w:val="90"/>
          <w:sz w:val="24"/>
          <w:szCs w:val="24"/>
        </w:rPr>
        <w:t>obtidos</w:t>
      </w:r>
      <w:r w:rsidRPr="00FC3A58">
        <w:rPr>
          <w:rFonts w:asciiTheme="minorHAnsi" w:hAnsiTheme="minorHAnsi" w:cstheme="minorHAnsi"/>
          <w:spacing w:val="6"/>
          <w:w w:val="90"/>
          <w:sz w:val="24"/>
          <w:szCs w:val="24"/>
        </w:rPr>
        <w:t xml:space="preserve"> </w:t>
      </w:r>
      <w:r w:rsidRPr="00FC3A58">
        <w:rPr>
          <w:rFonts w:asciiTheme="minorHAnsi" w:hAnsiTheme="minorHAnsi" w:cstheme="minorHAnsi"/>
          <w:w w:val="90"/>
          <w:sz w:val="24"/>
          <w:szCs w:val="24"/>
        </w:rPr>
        <w:t>na</w:t>
      </w:r>
      <w:r w:rsidRPr="00FC3A58">
        <w:rPr>
          <w:rFonts w:asciiTheme="minorHAnsi" w:hAnsiTheme="minorHAnsi" w:cstheme="minorHAnsi"/>
          <w:spacing w:val="6"/>
          <w:w w:val="90"/>
          <w:sz w:val="24"/>
          <w:szCs w:val="24"/>
        </w:rPr>
        <w:t xml:space="preserve"> </w:t>
      </w:r>
      <w:r w:rsidRPr="00FC3A58">
        <w:rPr>
          <w:rFonts w:asciiTheme="minorHAnsi" w:hAnsiTheme="minorHAnsi" w:cstheme="minorHAnsi"/>
          <w:w w:val="90"/>
          <w:sz w:val="24"/>
          <w:szCs w:val="24"/>
        </w:rPr>
        <w:t>avaliação</w:t>
      </w:r>
      <w:r w:rsidRPr="00FC3A58">
        <w:rPr>
          <w:rFonts w:asciiTheme="minorHAnsi" w:hAnsiTheme="minorHAnsi" w:cstheme="minorHAnsi"/>
          <w:spacing w:val="6"/>
          <w:w w:val="90"/>
          <w:sz w:val="24"/>
          <w:szCs w:val="24"/>
        </w:rPr>
        <w:t xml:space="preserve"> </w:t>
      </w:r>
      <w:r w:rsidRPr="00FC3A58">
        <w:rPr>
          <w:rFonts w:asciiTheme="minorHAnsi" w:hAnsiTheme="minorHAnsi" w:cstheme="minorHAnsi"/>
          <w:w w:val="90"/>
          <w:sz w:val="24"/>
          <w:szCs w:val="24"/>
        </w:rPr>
        <w:t>e/ou</w:t>
      </w:r>
      <w:r w:rsidRPr="00FC3A58">
        <w:rPr>
          <w:rFonts w:asciiTheme="minorHAnsi" w:hAnsiTheme="minorHAnsi" w:cstheme="minorHAnsi"/>
          <w:spacing w:val="6"/>
          <w:w w:val="90"/>
          <w:sz w:val="24"/>
          <w:szCs w:val="24"/>
        </w:rPr>
        <w:t xml:space="preserve"> </w:t>
      </w:r>
      <w:r w:rsidRPr="00FC3A58">
        <w:rPr>
          <w:rFonts w:asciiTheme="minorHAnsi" w:hAnsiTheme="minorHAnsi" w:cstheme="minorHAnsi"/>
          <w:w w:val="90"/>
          <w:sz w:val="24"/>
          <w:szCs w:val="24"/>
        </w:rPr>
        <w:t>reavaliação</w:t>
      </w:r>
      <w:r w:rsidRPr="00FC3A58">
        <w:rPr>
          <w:rFonts w:asciiTheme="minorHAnsi" w:hAnsiTheme="minorHAnsi" w:cstheme="minorHAnsi"/>
          <w:spacing w:val="6"/>
          <w:w w:val="90"/>
          <w:sz w:val="24"/>
          <w:szCs w:val="24"/>
        </w:rPr>
        <w:t xml:space="preserve"> </w:t>
      </w:r>
      <w:r w:rsidRPr="00FC3A58">
        <w:rPr>
          <w:rFonts w:asciiTheme="minorHAnsi" w:hAnsiTheme="minorHAnsi" w:cstheme="minorHAnsi"/>
          <w:w w:val="90"/>
          <w:sz w:val="24"/>
          <w:szCs w:val="24"/>
        </w:rPr>
        <w:t>das</w:t>
      </w:r>
      <w:r w:rsidRPr="00FC3A58">
        <w:rPr>
          <w:rFonts w:asciiTheme="minorHAnsi" w:hAnsiTheme="minorHAnsi" w:cstheme="minorHAnsi"/>
          <w:spacing w:val="6"/>
          <w:w w:val="90"/>
          <w:sz w:val="24"/>
          <w:szCs w:val="24"/>
        </w:rPr>
        <w:t xml:space="preserve"> </w:t>
      </w:r>
      <w:r w:rsidRPr="00FC3A58">
        <w:rPr>
          <w:rFonts w:asciiTheme="minorHAnsi" w:hAnsiTheme="minorHAnsi" w:cstheme="minorHAnsi"/>
          <w:w w:val="90"/>
          <w:sz w:val="24"/>
          <w:szCs w:val="24"/>
        </w:rPr>
        <w:t>etapas</w:t>
      </w:r>
      <w:r w:rsidRPr="00FC3A58">
        <w:rPr>
          <w:rFonts w:asciiTheme="minorHAnsi" w:hAnsiTheme="minorHAnsi" w:cstheme="minorHAnsi"/>
          <w:spacing w:val="6"/>
          <w:w w:val="90"/>
          <w:sz w:val="24"/>
          <w:szCs w:val="24"/>
        </w:rPr>
        <w:t xml:space="preserve"> </w:t>
      </w:r>
      <w:r w:rsidRPr="00FC3A58">
        <w:rPr>
          <w:rFonts w:asciiTheme="minorHAnsi" w:hAnsiTheme="minorHAnsi" w:cstheme="minorHAnsi"/>
          <w:w w:val="90"/>
          <w:sz w:val="24"/>
          <w:szCs w:val="24"/>
        </w:rPr>
        <w:t>deverão</w:t>
      </w:r>
      <w:r w:rsidRPr="00FC3A58">
        <w:rPr>
          <w:rFonts w:asciiTheme="minorHAnsi" w:hAnsiTheme="minorHAnsi" w:cstheme="minorHAnsi"/>
          <w:spacing w:val="6"/>
          <w:w w:val="90"/>
          <w:sz w:val="24"/>
          <w:szCs w:val="24"/>
        </w:rPr>
        <w:t xml:space="preserve"> </w:t>
      </w:r>
      <w:r w:rsidRPr="00FC3A58">
        <w:rPr>
          <w:rFonts w:asciiTheme="minorHAnsi" w:hAnsiTheme="minorHAnsi" w:cstheme="minorHAnsi"/>
          <w:w w:val="90"/>
          <w:sz w:val="24"/>
          <w:szCs w:val="24"/>
        </w:rPr>
        <w:t>ser</w:t>
      </w:r>
      <w:r w:rsidRPr="00FC3A58">
        <w:rPr>
          <w:rFonts w:asciiTheme="minorHAnsi" w:hAnsiTheme="minorHAnsi" w:cstheme="minorHAnsi"/>
          <w:spacing w:val="6"/>
          <w:w w:val="90"/>
          <w:sz w:val="24"/>
          <w:szCs w:val="24"/>
        </w:rPr>
        <w:t xml:space="preserve"> </w:t>
      </w:r>
      <w:r w:rsidRPr="00FC3A58">
        <w:rPr>
          <w:rFonts w:asciiTheme="minorHAnsi" w:hAnsiTheme="minorHAnsi" w:cstheme="minorHAnsi"/>
          <w:w w:val="90"/>
          <w:sz w:val="24"/>
          <w:szCs w:val="24"/>
        </w:rPr>
        <w:t>informados</w:t>
      </w:r>
      <w:r w:rsidRPr="00FC3A58">
        <w:rPr>
          <w:rFonts w:asciiTheme="minorHAnsi" w:hAnsiTheme="minorHAnsi" w:cstheme="minorHAnsi"/>
          <w:spacing w:val="7"/>
          <w:w w:val="90"/>
          <w:sz w:val="24"/>
          <w:szCs w:val="24"/>
        </w:rPr>
        <w:t xml:space="preserve"> </w:t>
      </w:r>
      <w:r w:rsidRPr="00FC3A58">
        <w:rPr>
          <w:rFonts w:asciiTheme="minorHAnsi" w:hAnsiTheme="minorHAnsi" w:cstheme="minorHAnsi"/>
          <w:w w:val="90"/>
          <w:sz w:val="24"/>
          <w:szCs w:val="24"/>
        </w:rPr>
        <w:t>nos</w:t>
      </w:r>
      <w:r w:rsidRPr="00FC3A58">
        <w:rPr>
          <w:rFonts w:asciiTheme="minorHAnsi" w:hAnsiTheme="minorHAnsi" w:cstheme="minorHAnsi"/>
          <w:spacing w:val="-41"/>
          <w:w w:val="90"/>
          <w:sz w:val="24"/>
          <w:szCs w:val="24"/>
        </w:rPr>
        <w:t xml:space="preserve"> </w:t>
      </w:r>
      <w:r w:rsidRPr="00FC3A58">
        <w:rPr>
          <w:rFonts w:asciiTheme="minorHAnsi" w:hAnsiTheme="minorHAnsi" w:cstheme="minorHAnsi"/>
          <w:spacing w:val="-1"/>
          <w:w w:val="95"/>
          <w:sz w:val="24"/>
          <w:szCs w:val="24"/>
        </w:rPr>
        <w:t>registros</w:t>
      </w:r>
      <w:r w:rsidRPr="00FC3A58">
        <w:rPr>
          <w:rFonts w:asciiTheme="minorHAnsi" w:hAnsiTheme="minorHAnsi" w:cstheme="minorHAnsi"/>
          <w:spacing w:val="-13"/>
          <w:w w:val="95"/>
          <w:sz w:val="24"/>
          <w:szCs w:val="24"/>
        </w:rPr>
        <w:t xml:space="preserve"> </w:t>
      </w:r>
      <w:r w:rsidRPr="00FC3A58">
        <w:rPr>
          <w:rFonts w:asciiTheme="minorHAnsi" w:hAnsiTheme="minorHAnsi" w:cstheme="minorHAnsi"/>
          <w:spacing w:val="-1"/>
          <w:w w:val="95"/>
          <w:sz w:val="24"/>
          <w:szCs w:val="24"/>
        </w:rPr>
        <w:t>acadêmicos,</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w w:val="95"/>
          <w:sz w:val="24"/>
          <w:szCs w:val="24"/>
        </w:rPr>
        <w:t>obedecendo</w:t>
      </w:r>
      <w:r w:rsidRPr="00FC3A58">
        <w:rPr>
          <w:rFonts w:asciiTheme="minorHAnsi" w:hAnsiTheme="minorHAnsi" w:cstheme="minorHAnsi"/>
          <w:spacing w:val="-13"/>
          <w:w w:val="95"/>
          <w:sz w:val="24"/>
          <w:szCs w:val="24"/>
        </w:rPr>
        <w:t xml:space="preserve"> </w:t>
      </w:r>
      <w:r w:rsidRPr="00FC3A58">
        <w:rPr>
          <w:rFonts w:asciiTheme="minorHAnsi" w:hAnsiTheme="minorHAnsi" w:cstheme="minorHAnsi"/>
          <w:w w:val="95"/>
          <w:sz w:val="24"/>
          <w:szCs w:val="24"/>
        </w:rPr>
        <w:t>ao</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w w:val="95"/>
          <w:sz w:val="24"/>
          <w:szCs w:val="24"/>
        </w:rPr>
        <w:t>cronograma</w:t>
      </w:r>
      <w:r w:rsidRPr="00FC3A58">
        <w:rPr>
          <w:rFonts w:asciiTheme="minorHAnsi" w:hAnsiTheme="minorHAnsi" w:cstheme="minorHAnsi"/>
          <w:spacing w:val="-13"/>
          <w:w w:val="95"/>
          <w:sz w:val="24"/>
          <w:szCs w:val="24"/>
        </w:rPr>
        <w:t xml:space="preserve"> </w:t>
      </w:r>
      <w:r w:rsidRPr="00FC3A58">
        <w:rPr>
          <w:rFonts w:asciiTheme="minorHAnsi" w:hAnsiTheme="minorHAnsi" w:cstheme="minorHAnsi"/>
          <w:w w:val="95"/>
          <w:sz w:val="24"/>
          <w:szCs w:val="24"/>
        </w:rPr>
        <w:t>elaborado</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w w:val="95"/>
          <w:sz w:val="24"/>
          <w:szCs w:val="24"/>
        </w:rPr>
        <w:t>pela</w:t>
      </w:r>
      <w:r w:rsidRPr="00FC3A58">
        <w:rPr>
          <w:rFonts w:asciiTheme="minorHAnsi" w:hAnsiTheme="minorHAnsi" w:cstheme="minorHAnsi"/>
          <w:spacing w:val="-13"/>
          <w:w w:val="95"/>
          <w:sz w:val="24"/>
          <w:szCs w:val="24"/>
        </w:rPr>
        <w:t xml:space="preserve"> </w:t>
      </w:r>
      <w:r w:rsidRPr="009959B6">
        <w:rPr>
          <w:rFonts w:asciiTheme="minorHAnsi" w:hAnsiTheme="minorHAnsi" w:cstheme="minorHAnsi"/>
          <w:w w:val="95"/>
          <w:sz w:val="24"/>
          <w:szCs w:val="24"/>
          <w:shd w:val="clear" w:color="auto" w:fill="FFFF00"/>
        </w:rPr>
        <w:t>gerência</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w w:val="95"/>
          <w:sz w:val="24"/>
          <w:szCs w:val="24"/>
        </w:rPr>
        <w:t>do</w:t>
      </w:r>
      <w:r w:rsidRPr="00FC3A58">
        <w:rPr>
          <w:rFonts w:asciiTheme="minorHAnsi" w:hAnsiTheme="minorHAnsi" w:cstheme="minorHAnsi"/>
          <w:spacing w:val="-13"/>
          <w:w w:val="95"/>
          <w:sz w:val="24"/>
          <w:szCs w:val="24"/>
        </w:rPr>
        <w:t xml:space="preserve"> </w:t>
      </w:r>
      <w:r w:rsidRPr="00FC3A58">
        <w:rPr>
          <w:rFonts w:asciiTheme="minorHAnsi" w:hAnsiTheme="minorHAnsi" w:cstheme="minorHAnsi"/>
          <w:w w:val="95"/>
          <w:sz w:val="24"/>
          <w:szCs w:val="24"/>
        </w:rPr>
        <w:t>ensino.</w:t>
      </w:r>
    </w:p>
    <w:p w14:paraId="4969AE3B" w14:textId="77777777" w:rsidR="00303469" w:rsidRPr="00FC3A58" w:rsidRDefault="00303469" w:rsidP="00FC3A58">
      <w:pPr>
        <w:jc w:val="both"/>
        <w:rPr>
          <w:rFonts w:asciiTheme="minorHAnsi" w:hAnsiTheme="minorHAnsi" w:cstheme="minorHAnsi"/>
          <w:sz w:val="24"/>
          <w:szCs w:val="24"/>
        </w:rPr>
      </w:pPr>
    </w:p>
    <w:p w14:paraId="764DDBA8" w14:textId="4CA0217A" w:rsidR="00303469" w:rsidRPr="00641616" w:rsidRDefault="00641616" w:rsidP="00641616">
      <w:pPr>
        <w:jc w:val="center"/>
        <w:rPr>
          <w:rFonts w:asciiTheme="minorHAnsi" w:hAnsiTheme="minorHAnsi" w:cstheme="minorHAnsi"/>
          <w:b/>
          <w:bCs/>
          <w:sz w:val="24"/>
          <w:szCs w:val="24"/>
        </w:rPr>
      </w:pPr>
      <w:r w:rsidRPr="00641616">
        <w:rPr>
          <w:rFonts w:asciiTheme="minorHAnsi" w:hAnsiTheme="minorHAnsi" w:cstheme="minorHAnsi"/>
          <w:b/>
          <w:bCs/>
          <w:w w:val="80"/>
          <w:sz w:val="24"/>
          <w:szCs w:val="24"/>
        </w:rPr>
        <w:t>Seção</w:t>
      </w:r>
      <w:r w:rsidRPr="00641616">
        <w:rPr>
          <w:rFonts w:asciiTheme="minorHAnsi" w:hAnsiTheme="minorHAnsi" w:cstheme="minorHAnsi"/>
          <w:b/>
          <w:bCs/>
          <w:spacing w:val="-5"/>
          <w:w w:val="80"/>
          <w:sz w:val="24"/>
          <w:szCs w:val="24"/>
        </w:rPr>
        <w:t xml:space="preserve"> </w:t>
      </w:r>
      <w:r w:rsidRPr="00641616">
        <w:rPr>
          <w:rFonts w:asciiTheme="minorHAnsi" w:hAnsiTheme="minorHAnsi" w:cstheme="minorHAnsi"/>
          <w:b/>
          <w:bCs/>
          <w:w w:val="80"/>
          <w:sz w:val="24"/>
          <w:szCs w:val="24"/>
        </w:rPr>
        <w:t>II</w:t>
      </w:r>
    </w:p>
    <w:p w14:paraId="23F0AE26" w14:textId="79227774" w:rsidR="00303469" w:rsidRPr="00641616" w:rsidRDefault="00641616" w:rsidP="00641616">
      <w:pPr>
        <w:jc w:val="center"/>
        <w:rPr>
          <w:rFonts w:asciiTheme="minorHAnsi" w:hAnsiTheme="minorHAnsi" w:cstheme="minorHAnsi"/>
          <w:b/>
          <w:bCs/>
          <w:sz w:val="24"/>
          <w:szCs w:val="24"/>
        </w:rPr>
      </w:pPr>
      <w:r w:rsidRPr="00641616">
        <w:rPr>
          <w:rFonts w:asciiTheme="minorHAnsi" w:hAnsiTheme="minorHAnsi" w:cstheme="minorHAnsi"/>
          <w:b/>
          <w:bCs/>
          <w:w w:val="85"/>
          <w:sz w:val="24"/>
          <w:szCs w:val="24"/>
        </w:rPr>
        <w:t>Da</w:t>
      </w:r>
      <w:r w:rsidRPr="00641616">
        <w:rPr>
          <w:rFonts w:asciiTheme="minorHAnsi" w:hAnsiTheme="minorHAnsi" w:cstheme="minorHAnsi"/>
          <w:b/>
          <w:bCs/>
          <w:spacing w:val="7"/>
          <w:w w:val="85"/>
          <w:sz w:val="24"/>
          <w:szCs w:val="24"/>
        </w:rPr>
        <w:t xml:space="preserve"> </w:t>
      </w:r>
      <w:r w:rsidRPr="00641616">
        <w:rPr>
          <w:rFonts w:asciiTheme="minorHAnsi" w:hAnsiTheme="minorHAnsi" w:cstheme="minorHAnsi"/>
          <w:b/>
          <w:bCs/>
          <w:w w:val="85"/>
          <w:sz w:val="24"/>
          <w:szCs w:val="24"/>
        </w:rPr>
        <w:t>Aprovação</w:t>
      </w:r>
    </w:p>
    <w:p w14:paraId="6355B3DB" w14:textId="781AD795" w:rsidR="00303469" w:rsidRPr="00FC3A58" w:rsidRDefault="008362DB" w:rsidP="00641616">
      <w:pPr>
        <w:spacing w:before="120"/>
        <w:jc w:val="both"/>
        <w:rPr>
          <w:rFonts w:asciiTheme="minorHAnsi" w:hAnsiTheme="minorHAnsi" w:cstheme="minorHAnsi"/>
          <w:sz w:val="24"/>
          <w:szCs w:val="24"/>
        </w:rPr>
      </w:pPr>
      <w:r w:rsidRPr="00FC3A58">
        <w:rPr>
          <w:rFonts w:asciiTheme="minorHAnsi" w:hAnsiTheme="minorHAnsi" w:cstheme="minorHAnsi"/>
          <w:spacing w:val="-1"/>
          <w:w w:val="95"/>
          <w:sz w:val="24"/>
          <w:szCs w:val="24"/>
        </w:rPr>
        <w:t xml:space="preserve">Art. 13 </w:t>
      </w:r>
      <w:r w:rsidR="00641616">
        <w:rPr>
          <w:rFonts w:asciiTheme="minorHAnsi" w:hAnsiTheme="minorHAnsi" w:cstheme="minorHAnsi"/>
          <w:spacing w:val="-1"/>
          <w:w w:val="95"/>
          <w:sz w:val="24"/>
          <w:szCs w:val="24"/>
        </w:rPr>
        <w:t xml:space="preserve"> </w:t>
      </w:r>
      <w:r w:rsidRPr="00FC3A58">
        <w:rPr>
          <w:rFonts w:asciiTheme="minorHAnsi" w:hAnsiTheme="minorHAnsi" w:cstheme="minorHAnsi"/>
          <w:spacing w:val="-1"/>
          <w:w w:val="95"/>
          <w:sz w:val="24"/>
          <w:szCs w:val="24"/>
        </w:rPr>
        <w:t xml:space="preserve">Para os cursos que adotarem o sistema de notas </w:t>
      </w:r>
      <w:r w:rsidRPr="00FC3A58">
        <w:rPr>
          <w:rFonts w:asciiTheme="minorHAnsi" w:hAnsiTheme="minorHAnsi" w:cstheme="minorHAnsi"/>
          <w:w w:val="95"/>
          <w:sz w:val="24"/>
          <w:szCs w:val="24"/>
        </w:rPr>
        <w:t>será considerado</w:t>
      </w:r>
      <w:r w:rsidR="009959B6">
        <w:rPr>
          <w:rFonts w:asciiTheme="minorHAnsi" w:hAnsiTheme="minorHAnsi" w:cstheme="minorHAnsi"/>
          <w:w w:val="95"/>
          <w:sz w:val="24"/>
          <w:szCs w:val="24"/>
        </w:rPr>
        <w:t>/a</w:t>
      </w:r>
      <w:r w:rsidRPr="00FC3A58">
        <w:rPr>
          <w:rFonts w:asciiTheme="minorHAnsi" w:hAnsiTheme="minorHAnsi" w:cstheme="minorHAnsi"/>
          <w:w w:val="95"/>
          <w:sz w:val="24"/>
          <w:szCs w:val="24"/>
        </w:rPr>
        <w:t xml:space="preserve"> aprovado</w:t>
      </w:r>
      <w:r w:rsidR="009959B6">
        <w:rPr>
          <w:rFonts w:asciiTheme="minorHAnsi" w:hAnsiTheme="minorHAnsi" w:cstheme="minorHAnsi"/>
          <w:w w:val="95"/>
          <w:sz w:val="24"/>
          <w:szCs w:val="24"/>
        </w:rPr>
        <w:t>/a</w:t>
      </w:r>
      <w:r w:rsidRPr="00FC3A58">
        <w:rPr>
          <w:rFonts w:asciiTheme="minorHAnsi" w:hAnsiTheme="minorHAnsi" w:cstheme="minorHAnsi"/>
          <w:w w:val="95"/>
          <w:sz w:val="24"/>
          <w:szCs w:val="24"/>
        </w:rPr>
        <w:t xml:space="preserve"> o</w:t>
      </w:r>
      <w:r w:rsidR="009959B6">
        <w:rPr>
          <w:rFonts w:asciiTheme="minorHAnsi" w:hAnsiTheme="minorHAnsi" w:cstheme="minorHAnsi"/>
          <w:w w:val="95"/>
          <w:sz w:val="24"/>
          <w:szCs w:val="24"/>
        </w:rPr>
        <w:t>/a</w:t>
      </w:r>
      <w:r w:rsidRPr="00FC3A58">
        <w:rPr>
          <w:rFonts w:asciiTheme="minorHAnsi" w:hAnsiTheme="minorHAnsi" w:cstheme="minorHAnsi"/>
          <w:w w:val="95"/>
          <w:sz w:val="24"/>
          <w:szCs w:val="24"/>
        </w:rPr>
        <w:t xml:space="preserve"> </w:t>
      </w:r>
      <w:r w:rsidR="00BF1C60">
        <w:rPr>
          <w:rFonts w:asciiTheme="minorHAnsi" w:hAnsiTheme="minorHAnsi" w:cstheme="minorHAnsi"/>
          <w:w w:val="95"/>
          <w:sz w:val="24"/>
          <w:szCs w:val="24"/>
        </w:rPr>
        <w:t>estudante</w:t>
      </w:r>
      <w:r w:rsidRPr="00FC3A58">
        <w:rPr>
          <w:rFonts w:asciiTheme="minorHAnsi" w:hAnsiTheme="minorHAnsi" w:cstheme="minorHAnsi"/>
          <w:w w:val="95"/>
          <w:sz w:val="24"/>
          <w:szCs w:val="24"/>
        </w:rPr>
        <w:t xml:space="preserve"> que, em cada</w:t>
      </w:r>
      <w:r w:rsidRPr="00FC3A58">
        <w:rPr>
          <w:rFonts w:asciiTheme="minorHAnsi" w:hAnsiTheme="minorHAnsi" w:cstheme="minorHAnsi"/>
          <w:spacing w:val="1"/>
          <w:w w:val="95"/>
          <w:sz w:val="24"/>
          <w:szCs w:val="24"/>
        </w:rPr>
        <w:t xml:space="preserve"> </w:t>
      </w:r>
      <w:r w:rsidRPr="00FC3A58">
        <w:rPr>
          <w:rFonts w:asciiTheme="minorHAnsi" w:hAnsiTheme="minorHAnsi" w:cstheme="minorHAnsi"/>
          <w:w w:val="90"/>
          <w:sz w:val="24"/>
          <w:szCs w:val="24"/>
        </w:rPr>
        <w:t>disciplina, obtiver, no mínimo, nota 6</w:t>
      </w:r>
      <w:r w:rsidRPr="00FC3A58">
        <w:rPr>
          <w:rFonts w:asciiTheme="minorHAnsi" w:hAnsiTheme="minorHAnsi" w:cstheme="minorHAnsi"/>
          <w:spacing w:val="1"/>
          <w:w w:val="90"/>
          <w:sz w:val="24"/>
          <w:szCs w:val="24"/>
        </w:rPr>
        <w:t xml:space="preserve"> </w:t>
      </w:r>
      <w:r w:rsidRPr="00FC3A58">
        <w:rPr>
          <w:rFonts w:asciiTheme="minorHAnsi" w:hAnsiTheme="minorHAnsi" w:cstheme="minorHAnsi"/>
          <w:w w:val="90"/>
          <w:sz w:val="24"/>
          <w:szCs w:val="24"/>
        </w:rPr>
        <w:t>(seis) em cada etapa avaliativa e</w:t>
      </w:r>
      <w:r w:rsidRPr="00FC3A58">
        <w:rPr>
          <w:rFonts w:asciiTheme="minorHAnsi" w:hAnsiTheme="minorHAnsi" w:cstheme="minorHAnsi"/>
          <w:spacing w:val="1"/>
          <w:w w:val="90"/>
          <w:sz w:val="24"/>
          <w:szCs w:val="24"/>
        </w:rPr>
        <w:t xml:space="preserve"> </w:t>
      </w:r>
      <w:r w:rsidRPr="00FC3A58">
        <w:rPr>
          <w:rFonts w:asciiTheme="minorHAnsi" w:hAnsiTheme="minorHAnsi" w:cstheme="minorHAnsi"/>
          <w:w w:val="90"/>
          <w:sz w:val="24"/>
          <w:szCs w:val="24"/>
        </w:rPr>
        <w:t>apresentar percentual de frequência igual</w:t>
      </w:r>
      <w:r w:rsidR="007F5148">
        <w:rPr>
          <w:rFonts w:asciiTheme="minorHAnsi" w:hAnsiTheme="minorHAnsi" w:cstheme="minorHAnsi"/>
          <w:w w:val="90"/>
          <w:sz w:val="24"/>
          <w:szCs w:val="24"/>
        </w:rPr>
        <w:t xml:space="preserve"> </w:t>
      </w:r>
      <w:r w:rsidRPr="00FC3A58">
        <w:rPr>
          <w:rFonts w:asciiTheme="minorHAnsi" w:hAnsiTheme="minorHAnsi" w:cstheme="minorHAnsi"/>
          <w:spacing w:val="-40"/>
          <w:w w:val="90"/>
          <w:sz w:val="24"/>
          <w:szCs w:val="24"/>
        </w:rPr>
        <w:t xml:space="preserve"> </w:t>
      </w:r>
      <w:r w:rsidRPr="00FC3A58">
        <w:rPr>
          <w:rFonts w:asciiTheme="minorHAnsi" w:hAnsiTheme="minorHAnsi" w:cstheme="minorHAnsi"/>
          <w:w w:val="90"/>
          <w:sz w:val="24"/>
          <w:szCs w:val="24"/>
        </w:rPr>
        <w:t>ou</w:t>
      </w:r>
      <w:r w:rsidRPr="00FC3A58">
        <w:rPr>
          <w:rFonts w:asciiTheme="minorHAnsi" w:hAnsiTheme="minorHAnsi" w:cstheme="minorHAnsi"/>
          <w:spacing w:val="-8"/>
          <w:w w:val="90"/>
          <w:sz w:val="24"/>
          <w:szCs w:val="24"/>
        </w:rPr>
        <w:t xml:space="preserve"> </w:t>
      </w:r>
      <w:r w:rsidRPr="00FC3A58">
        <w:rPr>
          <w:rFonts w:asciiTheme="minorHAnsi" w:hAnsiTheme="minorHAnsi" w:cstheme="minorHAnsi"/>
          <w:w w:val="90"/>
          <w:sz w:val="24"/>
          <w:szCs w:val="24"/>
        </w:rPr>
        <w:t>superior</w:t>
      </w:r>
      <w:r w:rsidRPr="00FC3A58">
        <w:rPr>
          <w:rFonts w:asciiTheme="minorHAnsi" w:hAnsiTheme="minorHAnsi" w:cstheme="minorHAnsi"/>
          <w:spacing w:val="-8"/>
          <w:w w:val="90"/>
          <w:sz w:val="24"/>
          <w:szCs w:val="24"/>
        </w:rPr>
        <w:t xml:space="preserve"> </w:t>
      </w:r>
      <w:r w:rsidRPr="00FC3A58">
        <w:rPr>
          <w:rFonts w:asciiTheme="minorHAnsi" w:hAnsiTheme="minorHAnsi" w:cstheme="minorHAnsi"/>
          <w:w w:val="90"/>
          <w:sz w:val="24"/>
          <w:szCs w:val="24"/>
        </w:rPr>
        <w:t>a</w:t>
      </w:r>
      <w:r w:rsidRPr="00FC3A58">
        <w:rPr>
          <w:rFonts w:asciiTheme="minorHAnsi" w:hAnsiTheme="minorHAnsi" w:cstheme="minorHAnsi"/>
          <w:spacing w:val="-8"/>
          <w:w w:val="90"/>
          <w:sz w:val="24"/>
          <w:szCs w:val="24"/>
        </w:rPr>
        <w:t xml:space="preserve"> </w:t>
      </w:r>
      <w:r w:rsidRPr="00FC3A58">
        <w:rPr>
          <w:rFonts w:asciiTheme="minorHAnsi" w:hAnsiTheme="minorHAnsi" w:cstheme="minorHAnsi"/>
          <w:w w:val="90"/>
          <w:sz w:val="24"/>
          <w:szCs w:val="24"/>
        </w:rPr>
        <w:t>75%</w:t>
      </w:r>
      <w:r w:rsidRPr="00FC3A58">
        <w:rPr>
          <w:rFonts w:asciiTheme="minorHAnsi" w:hAnsiTheme="minorHAnsi" w:cstheme="minorHAnsi"/>
          <w:spacing w:val="-8"/>
          <w:w w:val="90"/>
          <w:sz w:val="24"/>
          <w:szCs w:val="24"/>
        </w:rPr>
        <w:t xml:space="preserve"> </w:t>
      </w:r>
      <w:r w:rsidRPr="00FC3A58">
        <w:rPr>
          <w:rFonts w:asciiTheme="minorHAnsi" w:hAnsiTheme="minorHAnsi" w:cstheme="minorHAnsi"/>
          <w:w w:val="90"/>
          <w:sz w:val="24"/>
          <w:szCs w:val="24"/>
        </w:rPr>
        <w:t>(setenta</w:t>
      </w:r>
      <w:r w:rsidRPr="00FC3A58">
        <w:rPr>
          <w:rFonts w:asciiTheme="minorHAnsi" w:hAnsiTheme="minorHAnsi" w:cstheme="minorHAnsi"/>
          <w:spacing w:val="-8"/>
          <w:w w:val="90"/>
          <w:sz w:val="24"/>
          <w:szCs w:val="24"/>
        </w:rPr>
        <w:t xml:space="preserve"> </w:t>
      </w:r>
      <w:r w:rsidRPr="00FC3A58">
        <w:rPr>
          <w:rFonts w:asciiTheme="minorHAnsi" w:hAnsiTheme="minorHAnsi" w:cstheme="minorHAnsi"/>
          <w:w w:val="90"/>
          <w:sz w:val="24"/>
          <w:szCs w:val="24"/>
        </w:rPr>
        <w:t>e</w:t>
      </w:r>
      <w:r w:rsidRPr="00FC3A58">
        <w:rPr>
          <w:rFonts w:asciiTheme="minorHAnsi" w:hAnsiTheme="minorHAnsi" w:cstheme="minorHAnsi"/>
          <w:spacing w:val="-8"/>
          <w:w w:val="90"/>
          <w:sz w:val="24"/>
          <w:szCs w:val="24"/>
        </w:rPr>
        <w:t xml:space="preserve"> </w:t>
      </w:r>
      <w:r w:rsidRPr="00FC3A58">
        <w:rPr>
          <w:rFonts w:asciiTheme="minorHAnsi" w:hAnsiTheme="minorHAnsi" w:cstheme="minorHAnsi"/>
          <w:w w:val="90"/>
          <w:sz w:val="24"/>
          <w:szCs w:val="24"/>
        </w:rPr>
        <w:t>cinco</w:t>
      </w:r>
      <w:r w:rsidRPr="00FC3A58">
        <w:rPr>
          <w:rFonts w:asciiTheme="minorHAnsi" w:hAnsiTheme="minorHAnsi" w:cstheme="minorHAnsi"/>
          <w:spacing w:val="-8"/>
          <w:w w:val="90"/>
          <w:sz w:val="24"/>
          <w:szCs w:val="24"/>
        </w:rPr>
        <w:t xml:space="preserve"> </w:t>
      </w:r>
      <w:r w:rsidRPr="00FC3A58">
        <w:rPr>
          <w:rFonts w:asciiTheme="minorHAnsi" w:hAnsiTheme="minorHAnsi" w:cstheme="minorHAnsi"/>
          <w:w w:val="90"/>
          <w:sz w:val="24"/>
          <w:szCs w:val="24"/>
        </w:rPr>
        <w:t>por</w:t>
      </w:r>
      <w:r w:rsidRPr="00FC3A58">
        <w:rPr>
          <w:rFonts w:asciiTheme="minorHAnsi" w:hAnsiTheme="minorHAnsi" w:cstheme="minorHAnsi"/>
          <w:spacing w:val="-7"/>
          <w:w w:val="90"/>
          <w:sz w:val="24"/>
          <w:szCs w:val="24"/>
        </w:rPr>
        <w:t xml:space="preserve"> </w:t>
      </w:r>
      <w:r w:rsidRPr="00FC3A58">
        <w:rPr>
          <w:rFonts w:asciiTheme="minorHAnsi" w:hAnsiTheme="minorHAnsi" w:cstheme="minorHAnsi"/>
          <w:w w:val="90"/>
          <w:sz w:val="24"/>
          <w:szCs w:val="24"/>
        </w:rPr>
        <w:t>cento)</w:t>
      </w:r>
      <w:r w:rsidRPr="00FC3A58">
        <w:rPr>
          <w:rFonts w:asciiTheme="minorHAnsi" w:hAnsiTheme="minorHAnsi" w:cstheme="minorHAnsi"/>
          <w:spacing w:val="-8"/>
          <w:w w:val="90"/>
          <w:sz w:val="24"/>
          <w:szCs w:val="24"/>
        </w:rPr>
        <w:t xml:space="preserve"> </w:t>
      </w:r>
      <w:r w:rsidRPr="00FC3A58">
        <w:rPr>
          <w:rFonts w:asciiTheme="minorHAnsi" w:hAnsiTheme="minorHAnsi" w:cstheme="minorHAnsi"/>
          <w:w w:val="90"/>
          <w:sz w:val="24"/>
          <w:szCs w:val="24"/>
        </w:rPr>
        <w:t>da</w:t>
      </w:r>
      <w:r w:rsidRPr="00FC3A58">
        <w:rPr>
          <w:rFonts w:asciiTheme="minorHAnsi" w:hAnsiTheme="minorHAnsi" w:cstheme="minorHAnsi"/>
          <w:spacing w:val="-8"/>
          <w:w w:val="90"/>
          <w:sz w:val="24"/>
          <w:szCs w:val="24"/>
        </w:rPr>
        <w:t xml:space="preserve"> </w:t>
      </w:r>
      <w:r w:rsidRPr="00FC3A58">
        <w:rPr>
          <w:rFonts w:asciiTheme="minorHAnsi" w:hAnsiTheme="minorHAnsi" w:cstheme="minorHAnsi"/>
          <w:w w:val="90"/>
          <w:sz w:val="24"/>
          <w:szCs w:val="24"/>
        </w:rPr>
        <w:t>carga</w:t>
      </w:r>
      <w:r w:rsidRPr="00FC3A58">
        <w:rPr>
          <w:rFonts w:asciiTheme="minorHAnsi" w:hAnsiTheme="minorHAnsi" w:cstheme="minorHAnsi"/>
          <w:spacing w:val="-8"/>
          <w:w w:val="90"/>
          <w:sz w:val="24"/>
          <w:szCs w:val="24"/>
        </w:rPr>
        <w:t xml:space="preserve"> </w:t>
      </w:r>
      <w:r w:rsidRPr="00FC3A58">
        <w:rPr>
          <w:rFonts w:asciiTheme="minorHAnsi" w:hAnsiTheme="minorHAnsi" w:cstheme="minorHAnsi"/>
          <w:w w:val="90"/>
          <w:sz w:val="24"/>
          <w:szCs w:val="24"/>
        </w:rPr>
        <w:t>horária</w:t>
      </w:r>
      <w:r w:rsidRPr="00FC3A58">
        <w:rPr>
          <w:rFonts w:asciiTheme="minorHAnsi" w:hAnsiTheme="minorHAnsi" w:cstheme="minorHAnsi"/>
          <w:spacing w:val="-8"/>
          <w:w w:val="90"/>
          <w:sz w:val="24"/>
          <w:szCs w:val="24"/>
        </w:rPr>
        <w:t xml:space="preserve"> </w:t>
      </w:r>
      <w:r w:rsidRPr="00FC3A58">
        <w:rPr>
          <w:rFonts w:asciiTheme="minorHAnsi" w:hAnsiTheme="minorHAnsi" w:cstheme="minorHAnsi"/>
          <w:w w:val="90"/>
          <w:sz w:val="24"/>
          <w:szCs w:val="24"/>
        </w:rPr>
        <w:t>da</w:t>
      </w:r>
      <w:r w:rsidRPr="00FC3A58">
        <w:rPr>
          <w:rFonts w:asciiTheme="minorHAnsi" w:hAnsiTheme="minorHAnsi" w:cstheme="minorHAnsi"/>
          <w:spacing w:val="-8"/>
          <w:w w:val="90"/>
          <w:sz w:val="24"/>
          <w:szCs w:val="24"/>
        </w:rPr>
        <w:t xml:space="preserve"> </w:t>
      </w:r>
      <w:r w:rsidRPr="00FC3A58">
        <w:rPr>
          <w:rFonts w:asciiTheme="minorHAnsi" w:hAnsiTheme="minorHAnsi" w:cstheme="minorHAnsi"/>
          <w:w w:val="90"/>
          <w:sz w:val="24"/>
          <w:szCs w:val="24"/>
        </w:rPr>
        <w:t>disciplina.</w:t>
      </w:r>
    </w:p>
    <w:p w14:paraId="69E1C068" w14:textId="50C5C2D1" w:rsidR="00303469" w:rsidRPr="00FC3A58" w:rsidRDefault="008362DB" w:rsidP="00641616">
      <w:pPr>
        <w:spacing w:before="120"/>
        <w:jc w:val="both"/>
        <w:rPr>
          <w:rFonts w:asciiTheme="minorHAnsi" w:hAnsiTheme="minorHAnsi" w:cstheme="minorHAnsi"/>
          <w:sz w:val="24"/>
          <w:szCs w:val="24"/>
        </w:rPr>
      </w:pPr>
      <w:r w:rsidRPr="00FC3A58">
        <w:rPr>
          <w:rFonts w:asciiTheme="minorHAnsi" w:hAnsiTheme="minorHAnsi" w:cstheme="minorHAnsi"/>
          <w:spacing w:val="-1"/>
          <w:w w:val="95"/>
          <w:sz w:val="24"/>
          <w:szCs w:val="24"/>
        </w:rPr>
        <w:t>Art.</w:t>
      </w:r>
      <w:r w:rsidRPr="00FC3A58">
        <w:rPr>
          <w:rFonts w:asciiTheme="minorHAnsi" w:hAnsiTheme="minorHAnsi" w:cstheme="minorHAnsi"/>
          <w:spacing w:val="-13"/>
          <w:w w:val="95"/>
          <w:sz w:val="24"/>
          <w:szCs w:val="24"/>
        </w:rPr>
        <w:t xml:space="preserve"> </w:t>
      </w:r>
      <w:r w:rsidRPr="00FC3A58">
        <w:rPr>
          <w:rFonts w:asciiTheme="minorHAnsi" w:hAnsiTheme="minorHAnsi" w:cstheme="minorHAnsi"/>
          <w:spacing w:val="-1"/>
          <w:w w:val="95"/>
          <w:sz w:val="24"/>
          <w:szCs w:val="24"/>
        </w:rPr>
        <w:t>14</w:t>
      </w:r>
      <w:r w:rsidR="00641616">
        <w:rPr>
          <w:rFonts w:asciiTheme="minorHAnsi" w:hAnsiTheme="minorHAnsi" w:cstheme="minorHAnsi"/>
          <w:spacing w:val="-1"/>
          <w:w w:val="95"/>
          <w:sz w:val="24"/>
          <w:szCs w:val="24"/>
        </w:rPr>
        <w:t xml:space="preserve">  </w:t>
      </w:r>
      <w:r w:rsidRPr="00FC3A58">
        <w:rPr>
          <w:rFonts w:asciiTheme="minorHAnsi" w:hAnsiTheme="minorHAnsi" w:cstheme="minorHAnsi"/>
          <w:spacing w:val="-1"/>
          <w:w w:val="95"/>
          <w:sz w:val="24"/>
          <w:szCs w:val="24"/>
        </w:rPr>
        <w:t>Para</w:t>
      </w:r>
      <w:r w:rsidRPr="00FC3A58">
        <w:rPr>
          <w:rFonts w:asciiTheme="minorHAnsi" w:hAnsiTheme="minorHAnsi" w:cstheme="minorHAnsi"/>
          <w:spacing w:val="-13"/>
          <w:w w:val="95"/>
          <w:sz w:val="24"/>
          <w:szCs w:val="24"/>
        </w:rPr>
        <w:t xml:space="preserve"> </w:t>
      </w:r>
      <w:r w:rsidRPr="00FC3A58">
        <w:rPr>
          <w:rFonts w:asciiTheme="minorHAnsi" w:hAnsiTheme="minorHAnsi" w:cstheme="minorHAnsi"/>
          <w:spacing w:val="-1"/>
          <w:w w:val="95"/>
          <w:sz w:val="24"/>
          <w:szCs w:val="24"/>
        </w:rPr>
        <w:t>os</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spacing w:val="-1"/>
          <w:w w:val="95"/>
          <w:sz w:val="24"/>
          <w:szCs w:val="24"/>
        </w:rPr>
        <w:t>cursos</w:t>
      </w:r>
      <w:r w:rsidRPr="00FC3A58">
        <w:rPr>
          <w:rFonts w:asciiTheme="minorHAnsi" w:hAnsiTheme="minorHAnsi" w:cstheme="minorHAnsi"/>
          <w:spacing w:val="-13"/>
          <w:w w:val="95"/>
          <w:sz w:val="24"/>
          <w:szCs w:val="24"/>
        </w:rPr>
        <w:t xml:space="preserve"> </w:t>
      </w:r>
      <w:r w:rsidRPr="00FC3A58">
        <w:rPr>
          <w:rFonts w:asciiTheme="minorHAnsi" w:hAnsiTheme="minorHAnsi" w:cstheme="minorHAnsi"/>
          <w:spacing w:val="-1"/>
          <w:w w:val="95"/>
          <w:sz w:val="24"/>
          <w:szCs w:val="24"/>
        </w:rPr>
        <w:t>que</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spacing w:val="-1"/>
          <w:w w:val="95"/>
          <w:sz w:val="24"/>
          <w:szCs w:val="24"/>
        </w:rPr>
        <w:t>adotarem</w:t>
      </w:r>
      <w:r w:rsidRPr="00FC3A58">
        <w:rPr>
          <w:rFonts w:asciiTheme="minorHAnsi" w:hAnsiTheme="minorHAnsi" w:cstheme="minorHAnsi"/>
          <w:spacing w:val="-13"/>
          <w:w w:val="95"/>
          <w:sz w:val="24"/>
          <w:szCs w:val="24"/>
        </w:rPr>
        <w:t xml:space="preserve"> </w:t>
      </w:r>
      <w:r w:rsidRPr="00FC3A58">
        <w:rPr>
          <w:rFonts w:asciiTheme="minorHAnsi" w:hAnsiTheme="minorHAnsi" w:cstheme="minorHAnsi"/>
          <w:spacing w:val="-1"/>
          <w:w w:val="95"/>
          <w:sz w:val="24"/>
          <w:szCs w:val="24"/>
        </w:rPr>
        <w:t>o</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spacing w:val="-1"/>
          <w:w w:val="95"/>
          <w:sz w:val="24"/>
          <w:szCs w:val="24"/>
        </w:rPr>
        <w:t>sistema</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spacing w:val="-1"/>
          <w:w w:val="95"/>
          <w:sz w:val="24"/>
          <w:szCs w:val="24"/>
        </w:rPr>
        <w:t>de</w:t>
      </w:r>
      <w:r w:rsidRPr="00FC3A58">
        <w:rPr>
          <w:rFonts w:asciiTheme="minorHAnsi" w:hAnsiTheme="minorHAnsi" w:cstheme="minorHAnsi"/>
          <w:spacing w:val="-13"/>
          <w:w w:val="95"/>
          <w:sz w:val="24"/>
          <w:szCs w:val="24"/>
        </w:rPr>
        <w:t xml:space="preserve"> </w:t>
      </w:r>
      <w:r w:rsidRPr="00FC3A58">
        <w:rPr>
          <w:rFonts w:asciiTheme="minorHAnsi" w:hAnsiTheme="minorHAnsi" w:cstheme="minorHAnsi"/>
          <w:spacing w:val="-1"/>
          <w:w w:val="95"/>
          <w:sz w:val="24"/>
          <w:szCs w:val="24"/>
        </w:rPr>
        <w:t>conceitos</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spacing w:val="-1"/>
          <w:w w:val="95"/>
          <w:sz w:val="24"/>
          <w:szCs w:val="24"/>
        </w:rPr>
        <w:t>será</w:t>
      </w:r>
      <w:r w:rsidRPr="00FC3A58">
        <w:rPr>
          <w:rFonts w:asciiTheme="minorHAnsi" w:hAnsiTheme="minorHAnsi" w:cstheme="minorHAnsi"/>
          <w:spacing w:val="-13"/>
          <w:w w:val="95"/>
          <w:sz w:val="24"/>
          <w:szCs w:val="24"/>
        </w:rPr>
        <w:t xml:space="preserve"> </w:t>
      </w:r>
      <w:r w:rsidRPr="00FC3A58">
        <w:rPr>
          <w:rFonts w:asciiTheme="minorHAnsi" w:hAnsiTheme="minorHAnsi" w:cstheme="minorHAnsi"/>
          <w:w w:val="95"/>
          <w:sz w:val="24"/>
          <w:szCs w:val="24"/>
        </w:rPr>
        <w:t>considerado</w:t>
      </w:r>
      <w:r w:rsidR="009959B6">
        <w:rPr>
          <w:rFonts w:asciiTheme="minorHAnsi" w:hAnsiTheme="minorHAnsi" w:cstheme="minorHAnsi"/>
          <w:w w:val="95"/>
          <w:sz w:val="24"/>
          <w:szCs w:val="24"/>
        </w:rPr>
        <w:t>/a</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w w:val="95"/>
          <w:sz w:val="24"/>
          <w:szCs w:val="24"/>
        </w:rPr>
        <w:t>aprovado</w:t>
      </w:r>
      <w:r w:rsidR="009959B6">
        <w:rPr>
          <w:rFonts w:asciiTheme="minorHAnsi" w:hAnsiTheme="minorHAnsi" w:cstheme="minorHAnsi"/>
          <w:w w:val="95"/>
          <w:sz w:val="24"/>
          <w:szCs w:val="24"/>
        </w:rPr>
        <w:t>/a</w:t>
      </w:r>
      <w:r w:rsidRPr="00FC3A58">
        <w:rPr>
          <w:rFonts w:asciiTheme="minorHAnsi" w:hAnsiTheme="minorHAnsi" w:cstheme="minorHAnsi"/>
          <w:spacing w:val="-13"/>
          <w:w w:val="95"/>
          <w:sz w:val="24"/>
          <w:szCs w:val="24"/>
        </w:rPr>
        <w:t xml:space="preserve"> </w:t>
      </w:r>
      <w:r w:rsidRPr="00FC3A58">
        <w:rPr>
          <w:rFonts w:asciiTheme="minorHAnsi" w:hAnsiTheme="minorHAnsi" w:cstheme="minorHAnsi"/>
          <w:w w:val="95"/>
          <w:sz w:val="24"/>
          <w:szCs w:val="24"/>
        </w:rPr>
        <w:t>o</w:t>
      </w:r>
      <w:r w:rsidR="009959B6">
        <w:rPr>
          <w:rFonts w:asciiTheme="minorHAnsi" w:hAnsiTheme="minorHAnsi" w:cstheme="minorHAnsi"/>
          <w:w w:val="95"/>
          <w:sz w:val="24"/>
          <w:szCs w:val="24"/>
        </w:rPr>
        <w:t>/a</w:t>
      </w:r>
      <w:r w:rsidRPr="00FC3A58">
        <w:rPr>
          <w:rFonts w:asciiTheme="minorHAnsi" w:hAnsiTheme="minorHAnsi" w:cstheme="minorHAnsi"/>
          <w:spacing w:val="-12"/>
          <w:w w:val="95"/>
          <w:sz w:val="24"/>
          <w:szCs w:val="24"/>
        </w:rPr>
        <w:t xml:space="preserve"> </w:t>
      </w:r>
      <w:r w:rsidR="00BF1C60">
        <w:rPr>
          <w:rFonts w:asciiTheme="minorHAnsi" w:hAnsiTheme="minorHAnsi" w:cstheme="minorHAnsi"/>
          <w:w w:val="95"/>
          <w:sz w:val="24"/>
          <w:szCs w:val="24"/>
        </w:rPr>
        <w:t>estudante</w:t>
      </w:r>
      <w:r w:rsidRPr="00FC3A58">
        <w:rPr>
          <w:rFonts w:asciiTheme="minorHAnsi" w:hAnsiTheme="minorHAnsi" w:cstheme="minorHAnsi"/>
          <w:spacing w:val="-13"/>
          <w:w w:val="95"/>
          <w:sz w:val="24"/>
          <w:szCs w:val="24"/>
        </w:rPr>
        <w:t xml:space="preserve"> </w:t>
      </w:r>
      <w:r w:rsidRPr="00FC3A58">
        <w:rPr>
          <w:rFonts w:asciiTheme="minorHAnsi" w:hAnsiTheme="minorHAnsi" w:cstheme="minorHAnsi"/>
          <w:w w:val="95"/>
          <w:sz w:val="24"/>
          <w:szCs w:val="24"/>
        </w:rPr>
        <w:t>que,</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w w:val="95"/>
          <w:sz w:val="24"/>
          <w:szCs w:val="24"/>
        </w:rPr>
        <w:t>em</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w w:val="95"/>
          <w:sz w:val="24"/>
          <w:szCs w:val="24"/>
        </w:rPr>
        <w:t>cada</w:t>
      </w:r>
      <w:r w:rsidRPr="00FC3A58">
        <w:rPr>
          <w:rFonts w:asciiTheme="minorHAnsi" w:hAnsiTheme="minorHAnsi" w:cstheme="minorHAnsi"/>
          <w:spacing w:val="1"/>
          <w:w w:val="95"/>
          <w:sz w:val="24"/>
          <w:szCs w:val="24"/>
        </w:rPr>
        <w:t xml:space="preserve"> </w:t>
      </w:r>
      <w:r w:rsidRPr="00FC3A58">
        <w:rPr>
          <w:rFonts w:asciiTheme="minorHAnsi" w:hAnsiTheme="minorHAnsi" w:cstheme="minorHAnsi"/>
          <w:w w:val="90"/>
          <w:sz w:val="24"/>
          <w:szCs w:val="24"/>
        </w:rPr>
        <w:t>disciplina,</w:t>
      </w:r>
      <w:r w:rsidRPr="00FC3A58">
        <w:rPr>
          <w:rFonts w:asciiTheme="minorHAnsi" w:hAnsiTheme="minorHAnsi" w:cstheme="minorHAnsi"/>
          <w:spacing w:val="6"/>
          <w:w w:val="90"/>
          <w:sz w:val="24"/>
          <w:szCs w:val="24"/>
        </w:rPr>
        <w:t xml:space="preserve"> </w:t>
      </w:r>
      <w:r w:rsidRPr="00FC3A58">
        <w:rPr>
          <w:rFonts w:asciiTheme="minorHAnsi" w:hAnsiTheme="minorHAnsi" w:cstheme="minorHAnsi"/>
          <w:w w:val="90"/>
          <w:sz w:val="24"/>
          <w:szCs w:val="24"/>
        </w:rPr>
        <w:t>obtiver,</w:t>
      </w:r>
      <w:r w:rsidRPr="00FC3A58">
        <w:rPr>
          <w:rFonts w:asciiTheme="minorHAnsi" w:hAnsiTheme="minorHAnsi" w:cstheme="minorHAnsi"/>
          <w:spacing w:val="7"/>
          <w:w w:val="90"/>
          <w:sz w:val="24"/>
          <w:szCs w:val="24"/>
        </w:rPr>
        <w:t xml:space="preserve"> </w:t>
      </w:r>
      <w:r w:rsidRPr="00FC3A58">
        <w:rPr>
          <w:rFonts w:asciiTheme="minorHAnsi" w:hAnsiTheme="minorHAnsi" w:cstheme="minorHAnsi"/>
          <w:w w:val="90"/>
          <w:sz w:val="24"/>
          <w:szCs w:val="24"/>
        </w:rPr>
        <w:t>no</w:t>
      </w:r>
      <w:r w:rsidRPr="00FC3A58">
        <w:rPr>
          <w:rFonts w:asciiTheme="minorHAnsi" w:hAnsiTheme="minorHAnsi" w:cstheme="minorHAnsi"/>
          <w:spacing w:val="7"/>
          <w:w w:val="90"/>
          <w:sz w:val="24"/>
          <w:szCs w:val="24"/>
        </w:rPr>
        <w:t xml:space="preserve"> </w:t>
      </w:r>
      <w:r w:rsidRPr="00FC3A58">
        <w:rPr>
          <w:rFonts w:asciiTheme="minorHAnsi" w:hAnsiTheme="minorHAnsi" w:cstheme="minorHAnsi"/>
          <w:w w:val="90"/>
          <w:sz w:val="24"/>
          <w:szCs w:val="24"/>
        </w:rPr>
        <w:t>mínimo,</w:t>
      </w:r>
      <w:r w:rsidRPr="00FC3A58">
        <w:rPr>
          <w:rFonts w:asciiTheme="minorHAnsi" w:hAnsiTheme="minorHAnsi" w:cstheme="minorHAnsi"/>
          <w:spacing w:val="7"/>
          <w:w w:val="90"/>
          <w:sz w:val="24"/>
          <w:szCs w:val="24"/>
        </w:rPr>
        <w:t xml:space="preserve"> </w:t>
      </w:r>
      <w:r w:rsidRPr="00FC3A58">
        <w:rPr>
          <w:rFonts w:asciiTheme="minorHAnsi" w:hAnsiTheme="minorHAnsi" w:cstheme="minorHAnsi"/>
          <w:w w:val="90"/>
          <w:sz w:val="24"/>
          <w:szCs w:val="24"/>
        </w:rPr>
        <w:t>conceito</w:t>
      </w:r>
      <w:r w:rsidRPr="00FC3A58">
        <w:rPr>
          <w:rFonts w:asciiTheme="minorHAnsi" w:hAnsiTheme="minorHAnsi" w:cstheme="minorHAnsi"/>
          <w:spacing w:val="7"/>
          <w:w w:val="90"/>
          <w:sz w:val="24"/>
          <w:szCs w:val="24"/>
        </w:rPr>
        <w:t xml:space="preserve"> </w:t>
      </w:r>
      <w:r w:rsidRPr="00FC3A58">
        <w:rPr>
          <w:rFonts w:asciiTheme="minorHAnsi" w:hAnsiTheme="minorHAnsi" w:cstheme="minorHAnsi"/>
          <w:w w:val="90"/>
          <w:sz w:val="24"/>
          <w:szCs w:val="24"/>
        </w:rPr>
        <w:t>Bom</w:t>
      </w:r>
      <w:r w:rsidRPr="00FC3A58">
        <w:rPr>
          <w:rFonts w:asciiTheme="minorHAnsi" w:hAnsiTheme="minorHAnsi" w:cstheme="minorHAnsi"/>
          <w:spacing w:val="6"/>
          <w:w w:val="90"/>
          <w:sz w:val="24"/>
          <w:szCs w:val="24"/>
        </w:rPr>
        <w:t xml:space="preserve"> </w:t>
      </w:r>
      <w:r w:rsidRPr="00FC3A58">
        <w:rPr>
          <w:rFonts w:asciiTheme="minorHAnsi" w:hAnsiTheme="minorHAnsi" w:cstheme="minorHAnsi"/>
          <w:w w:val="90"/>
          <w:sz w:val="24"/>
          <w:szCs w:val="24"/>
        </w:rPr>
        <w:t>e</w:t>
      </w:r>
      <w:r w:rsidRPr="00FC3A58">
        <w:rPr>
          <w:rFonts w:asciiTheme="minorHAnsi" w:hAnsiTheme="minorHAnsi" w:cstheme="minorHAnsi"/>
          <w:spacing w:val="7"/>
          <w:w w:val="90"/>
          <w:sz w:val="24"/>
          <w:szCs w:val="24"/>
        </w:rPr>
        <w:t xml:space="preserve"> </w:t>
      </w:r>
      <w:r w:rsidRPr="00FC3A58">
        <w:rPr>
          <w:rFonts w:asciiTheme="minorHAnsi" w:hAnsiTheme="minorHAnsi" w:cstheme="minorHAnsi"/>
          <w:w w:val="90"/>
          <w:sz w:val="24"/>
          <w:szCs w:val="24"/>
        </w:rPr>
        <w:t>apresentar</w:t>
      </w:r>
      <w:r w:rsidRPr="00FC3A58">
        <w:rPr>
          <w:rFonts w:asciiTheme="minorHAnsi" w:hAnsiTheme="minorHAnsi" w:cstheme="minorHAnsi"/>
          <w:spacing w:val="7"/>
          <w:w w:val="90"/>
          <w:sz w:val="24"/>
          <w:szCs w:val="24"/>
        </w:rPr>
        <w:t xml:space="preserve"> </w:t>
      </w:r>
      <w:r w:rsidRPr="00FC3A58">
        <w:rPr>
          <w:rFonts w:asciiTheme="minorHAnsi" w:hAnsiTheme="minorHAnsi" w:cstheme="minorHAnsi"/>
          <w:w w:val="90"/>
          <w:sz w:val="24"/>
          <w:szCs w:val="24"/>
        </w:rPr>
        <w:t>percentual</w:t>
      </w:r>
      <w:r w:rsidRPr="00FC3A58">
        <w:rPr>
          <w:rFonts w:asciiTheme="minorHAnsi" w:hAnsiTheme="minorHAnsi" w:cstheme="minorHAnsi"/>
          <w:spacing w:val="7"/>
          <w:w w:val="90"/>
          <w:sz w:val="24"/>
          <w:szCs w:val="24"/>
        </w:rPr>
        <w:t xml:space="preserve"> </w:t>
      </w:r>
      <w:r w:rsidRPr="00FC3A58">
        <w:rPr>
          <w:rFonts w:asciiTheme="minorHAnsi" w:hAnsiTheme="minorHAnsi" w:cstheme="minorHAnsi"/>
          <w:w w:val="90"/>
          <w:sz w:val="24"/>
          <w:szCs w:val="24"/>
        </w:rPr>
        <w:t>de</w:t>
      </w:r>
      <w:r w:rsidRPr="00FC3A58">
        <w:rPr>
          <w:rFonts w:asciiTheme="minorHAnsi" w:hAnsiTheme="minorHAnsi" w:cstheme="minorHAnsi"/>
          <w:spacing w:val="7"/>
          <w:w w:val="90"/>
          <w:sz w:val="24"/>
          <w:szCs w:val="24"/>
        </w:rPr>
        <w:t xml:space="preserve"> </w:t>
      </w:r>
      <w:r w:rsidRPr="00FC3A58">
        <w:rPr>
          <w:rFonts w:asciiTheme="minorHAnsi" w:hAnsiTheme="minorHAnsi" w:cstheme="minorHAnsi"/>
          <w:w w:val="90"/>
          <w:sz w:val="24"/>
          <w:szCs w:val="24"/>
        </w:rPr>
        <w:t>frequência</w:t>
      </w:r>
      <w:r w:rsidRPr="00FC3A58">
        <w:rPr>
          <w:rFonts w:asciiTheme="minorHAnsi" w:hAnsiTheme="minorHAnsi" w:cstheme="minorHAnsi"/>
          <w:spacing w:val="6"/>
          <w:w w:val="90"/>
          <w:sz w:val="24"/>
          <w:szCs w:val="24"/>
        </w:rPr>
        <w:t xml:space="preserve"> </w:t>
      </w:r>
      <w:r w:rsidRPr="00FC3A58">
        <w:rPr>
          <w:rFonts w:asciiTheme="minorHAnsi" w:hAnsiTheme="minorHAnsi" w:cstheme="minorHAnsi"/>
          <w:w w:val="90"/>
          <w:sz w:val="24"/>
          <w:szCs w:val="24"/>
        </w:rPr>
        <w:t>igual</w:t>
      </w:r>
      <w:r w:rsidRPr="00FC3A58">
        <w:rPr>
          <w:rFonts w:asciiTheme="minorHAnsi" w:hAnsiTheme="minorHAnsi" w:cstheme="minorHAnsi"/>
          <w:spacing w:val="7"/>
          <w:w w:val="90"/>
          <w:sz w:val="24"/>
          <w:szCs w:val="24"/>
        </w:rPr>
        <w:t xml:space="preserve"> </w:t>
      </w:r>
      <w:r w:rsidRPr="00FC3A58">
        <w:rPr>
          <w:rFonts w:asciiTheme="minorHAnsi" w:hAnsiTheme="minorHAnsi" w:cstheme="minorHAnsi"/>
          <w:w w:val="90"/>
          <w:sz w:val="24"/>
          <w:szCs w:val="24"/>
        </w:rPr>
        <w:t>ou</w:t>
      </w:r>
      <w:r w:rsidRPr="00FC3A58">
        <w:rPr>
          <w:rFonts w:asciiTheme="minorHAnsi" w:hAnsiTheme="minorHAnsi" w:cstheme="minorHAnsi"/>
          <w:spacing w:val="7"/>
          <w:w w:val="90"/>
          <w:sz w:val="24"/>
          <w:szCs w:val="24"/>
        </w:rPr>
        <w:t xml:space="preserve"> </w:t>
      </w:r>
      <w:r w:rsidRPr="00FC3A58">
        <w:rPr>
          <w:rFonts w:asciiTheme="minorHAnsi" w:hAnsiTheme="minorHAnsi" w:cstheme="minorHAnsi"/>
          <w:w w:val="90"/>
          <w:sz w:val="24"/>
          <w:szCs w:val="24"/>
        </w:rPr>
        <w:t>superior</w:t>
      </w:r>
      <w:r w:rsidRPr="00FC3A58">
        <w:rPr>
          <w:rFonts w:asciiTheme="minorHAnsi" w:hAnsiTheme="minorHAnsi" w:cstheme="minorHAnsi"/>
          <w:spacing w:val="7"/>
          <w:w w:val="90"/>
          <w:sz w:val="24"/>
          <w:szCs w:val="24"/>
        </w:rPr>
        <w:t xml:space="preserve"> </w:t>
      </w:r>
      <w:r w:rsidRPr="00FC3A58">
        <w:rPr>
          <w:rFonts w:asciiTheme="minorHAnsi" w:hAnsiTheme="minorHAnsi" w:cstheme="minorHAnsi"/>
          <w:w w:val="90"/>
          <w:sz w:val="24"/>
          <w:szCs w:val="24"/>
        </w:rPr>
        <w:t>a</w:t>
      </w:r>
      <w:r w:rsidRPr="00FC3A58">
        <w:rPr>
          <w:rFonts w:asciiTheme="minorHAnsi" w:hAnsiTheme="minorHAnsi" w:cstheme="minorHAnsi"/>
          <w:spacing w:val="7"/>
          <w:w w:val="90"/>
          <w:sz w:val="24"/>
          <w:szCs w:val="24"/>
        </w:rPr>
        <w:t xml:space="preserve"> </w:t>
      </w:r>
      <w:r w:rsidRPr="00FC3A58">
        <w:rPr>
          <w:rFonts w:asciiTheme="minorHAnsi" w:hAnsiTheme="minorHAnsi" w:cstheme="minorHAnsi"/>
          <w:w w:val="90"/>
          <w:sz w:val="24"/>
          <w:szCs w:val="24"/>
        </w:rPr>
        <w:t>75%</w:t>
      </w:r>
      <w:r w:rsidRPr="00FC3A58">
        <w:rPr>
          <w:rFonts w:asciiTheme="minorHAnsi" w:hAnsiTheme="minorHAnsi" w:cstheme="minorHAnsi"/>
          <w:spacing w:val="6"/>
          <w:w w:val="90"/>
          <w:sz w:val="24"/>
          <w:szCs w:val="24"/>
        </w:rPr>
        <w:t xml:space="preserve"> </w:t>
      </w:r>
      <w:r w:rsidRPr="00FC3A58">
        <w:rPr>
          <w:rFonts w:asciiTheme="minorHAnsi" w:hAnsiTheme="minorHAnsi" w:cstheme="minorHAnsi"/>
          <w:w w:val="90"/>
          <w:sz w:val="24"/>
          <w:szCs w:val="24"/>
        </w:rPr>
        <w:t>d</w:t>
      </w:r>
      <w:r w:rsidR="00D6217C">
        <w:rPr>
          <w:rFonts w:asciiTheme="minorHAnsi" w:hAnsiTheme="minorHAnsi" w:cstheme="minorHAnsi"/>
          <w:w w:val="90"/>
          <w:sz w:val="24"/>
          <w:szCs w:val="24"/>
        </w:rPr>
        <w:t xml:space="preserve">a </w:t>
      </w:r>
      <w:r w:rsidRPr="00FC3A58">
        <w:rPr>
          <w:rFonts w:asciiTheme="minorHAnsi" w:hAnsiTheme="minorHAnsi" w:cstheme="minorHAnsi"/>
          <w:sz w:val="24"/>
          <w:szCs w:val="24"/>
        </w:rPr>
        <w:t>carga</w:t>
      </w:r>
      <w:r w:rsidRPr="00FC3A58">
        <w:rPr>
          <w:rFonts w:asciiTheme="minorHAnsi" w:hAnsiTheme="minorHAnsi" w:cstheme="minorHAnsi"/>
          <w:spacing w:val="-16"/>
          <w:sz w:val="24"/>
          <w:szCs w:val="24"/>
        </w:rPr>
        <w:t xml:space="preserve"> </w:t>
      </w:r>
      <w:r w:rsidRPr="00FC3A58">
        <w:rPr>
          <w:rFonts w:asciiTheme="minorHAnsi" w:hAnsiTheme="minorHAnsi" w:cstheme="minorHAnsi"/>
          <w:sz w:val="24"/>
          <w:szCs w:val="24"/>
        </w:rPr>
        <w:t>horária</w:t>
      </w:r>
      <w:r w:rsidRPr="00FC3A58">
        <w:rPr>
          <w:rFonts w:asciiTheme="minorHAnsi" w:hAnsiTheme="minorHAnsi" w:cstheme="minorHAnsi"/>
          <w:spacing w:val="-16"/>
          <w:sz w:val="24"/>
          <w:szCs w:val="24"/>
        </w:rPr>
        <w:t xml:space="preserve"> </w:t>
      </w:r>
      <w:r w:rsidRPr="00FC3A58">
        <w:rPr>
          <w:rFonts w:asciiTheme="minorHAnsi" w:hAnsiTheme="minorHAnsi" w:cstheme="minorHAnsi"/>
          <w:sz w:val="24"/>
          <w:szCs w:val="24"/>
        </w:rPr>
        <w:t>da</w:t>
      </w:r>
      <w:r w:rsidRPr="00FC3A58">
        <w:rPr>
          <w:rFonts w:asciiTheme="minorHAnsi" w:hAnsiTheme="minorHAnsi" w:cstheme="minorHAnsi"/>
          <w:spacing w:val="-16"/>
          <w:sz w:val="24"/>
          <w:szCs w:val="24"/>
        </w:rPr>
        <w:t xml:space="preserve"> </w:t>
      </w:r>
      <w:r w:rsidRPr="00FC3A58">
        <w:rPr>
          <w:rFonts w:asciiTheme="minorHAnsi" w:hAnsiTheme="minorHAnsi" w:cstheme="minorHAnsi"/>
          <w:sz w:val="24"/>
          <w:szCs w:val="24"/>
        </w:rPr>
        <w:t>disciplina.</w:t>
      </w:r>
    </w:p>
    <w:p w14:paraId="149F4C8C" w14:textId="77777777" w:rsidR="00303469" w:rsidRPr="00FC3A58" w:rsidRDefault="00303469" w:rsidP="00FC3A58">
      <w:pPr>
        <w:jc w:val="both"/>
        <w:rPr>
          <w:rFonts w:asciiTheme="minorHAnsi" w:hAnsiTheme="minorHAnsi" w:cstheme="minorHAnsi"/>
          <w:sz w:val="24"/>
          <w:szCs w:val="24"/>
        </w:rPr>
      </w:pPr>
    </w:p>
    <w:p w14:paraId="3E484684" w14:textId="4E239A21" w:rsidR="00303469" w:rsidRPr="00641616" w:rsidRDefault="00641616" w:rsidP="00641616">
      <w:pPr>
        <w:jc w:val="center"/>
        <w:rPr>
          <w:rFonts w:asciiTheme="minorHAnsi" w:hAnsiTheme="minorHAnsi" w:cstheme="minorHAnsi"/>
          <w:b/>
          <w:bCs/>
          <w:sz w:val="24"/>
          <w:szCs w:val="24"/>
        </w:rPr>
      </w:pPr>
      <w:r w:rsidRPr="00641616">
        <w:rPr>
          <w:rFonts w:asciiTheme="minorHAnsi" w:hAnsiTheme="minorHAnsi" w:cstheme="minorHAnsi"/>
          <w:b/>
          <w:bCs/>
          <w:w w:val="75"/>
          <w:sz w:val="24"/>
          <w:szCs w:val="24"/>
        </w:rPr>
        <w:t>Seção</w:t>
      </w:r>
      <w:r w:rsidRPr="00641616">
        <w:rPr>
          <w:rFonts w:asciiTheme="minorHAnsi" w:hAnsiTheme="minorHAnsi" w:cstheme="minorHAnsi"/>
          <w:b/>
          <w:bCs/>
          <w:spacing w:val="5"/>
          <w:w w:val="75"/>
          <w:sz w:val="24"/>
          <w:szCs w:val="24"/>
        </w:rPr>
        <w:t xml:space="preserve"> </w:t>
      </w:r>
      <w:r w:rsidRPr="00641616">
        <w:rPr>
          <w:rFonts w:asciiTheme="minorHAnsi" w:hAnsiTheme="minorHAnsi" w:cstheme="minorHAnsi"/>
          <w:b/>
          <w:bCs/>
          <w:w w:val="75"/>
          <w:sz w:val="24"/>
          <w:szCs w:val="24"/>
        </w:rPr>
        <w:t>I</w:t>
      </w:r>
      <w:r>
        <w:rPr>
          <w:rFonts w:asciiTheme="minorHAnsi" w:hAnsiTheme="minorHAnsi" w:cstheme="minorHAnsi"/>
          <w:b/>
          <w:bCs/>
          <w:w w:val="75"/>
          <w:sz w:val="24"/>
          <w:szCs w:val="24"/>
        </w:rPr>
        <w:t>II</w:t>
      </w:r>
    </w:p>
    <w:p w14:paraId="75C5FD82" w14:textId="6A112562" w:rsidR="00303469" w:rsidRPr="00641616" w:rsidRDefault="00641616" w:rsidP="00641616">
      <w:pPr>
        <w:jc w:val="center"/>
        <w:rPr>
          <w:rFonts w:asciiTheme="minorHAnsi" w:hAnsiTheme="minorHAnsi" w:cstheme="minorHAnsi"/>
          <w:b/>
          <w:bCs/>
          <w:sz w:val="24"/>
          <w:szCs w:val="24"/>
        </w:rPr>
      </w:pPr>
      <w:r w:rsidRPr="00641616">
        <w:rPr>
          <w:rFonts w:asciiTheme="minorHAnsi" w:hAnsiTheme="minorHAnsi" w:cstheme="minorHAnsi"/>
          <w:b/>
          <w:bCs/>
          <w:w w:val="85"/>
          <w:sz w:val="24"/>
          <w:szCs w:val="24"/>
        </w:rPr>
        <w:t>Da Reprovação</w:t>
      </w:r>
    </w:p>
    <w:p w14:paraId="479B4FF9" w14:textId="33AC9BDD" w:rsidR="00303469" w:rsidRPr="00FC3A58" w:rsidRDefault="008362DB" w:rsidP="00641616">
      <w:pPr>
        <w:spacing w:before="120"/>
        <w:jc w:val="both"/>
        <w:rPr>
          <w:rFonts w:asciiTheme="minorHAnsi" w:hAnsiTheme="minorHAnsi" w:cstheme="minorHAnsi"/>
          <w:sz w:val="24"/>
          <w:szCs w:val="24"/>
        </w:rPr>
      </w:pPr>
      <w:r w:rsidRPr="00FC3A58">
        <w:rPr>
          <w:rFonts w:asciiTheme="minorHAnsi" w:hAnsiTheme="minorHAnsi" w:cstheme="minorHAnsi"/>
          <w:w w:val="90"/>
          <w:sz w:val="24"/>
          <w:szCs w:val="24"/>
        </w:rPr>
        <w:t>Art.</w:t>
      </w:r>
      <w:r w:rsidRPr="00FC3A58">
        <w:rPr>
          <w:rFonts w:asciiTheme="minorHAnsi" w:hAnsiTheme="minorHAnsi" w:cstheme="minorHAnsi"/>
          <w:spacing w:val="5"/>
          <w:w w:val="90"/>
          <w:sz w:val="24"/>
          <w:szCs w:val="24"/>
        </w:rPr>
        <w:t xml:space="preserve"> </w:t>
      </w:r>
      <w:r w:rsidRPr="00FC3A58">
        <w:rPr>
          <w:rFonts w:asciiTheme="minorHAnsi" w:hAnsiTheme="minorHAnsi" w:cstheme="minorHAnsi"/>
          <w:w w:val="90"/>
          <w:sz w:val="24"/>
          <w:szCs w:val="24"/>
        </w:rPr>
        <w:t>15</w:t>
      </w:r>
      <w:r w:rsidR="00641616">
        <w:rPr>
          <w:rFonts w:asciiTheme="minorHAnsi" w:hAnsiTheme="minorHAnsi" w:cstheme="minorHAnsi"/>
          <w:w w:val="90"/>
          <w:sz w:val="24"/>
          <w:szCs w:val="24"/>
        </w:rPr>
        <w:t xml:space="preserve">  </w:t>
      </w:r>
      <w:r w:rsidRPr="00FC3A58">
        <w:rPr>
          <w:rFonts w:asciiTheme="minorHAnsi" w:hAnsiTheme="minorHAnsi" w:cstheme="minorHAnsi"/>
          <w:w w:val="90"/>
          <w:sz w:val="24"/>
          <w:szCs w:val="24"/>
        </w:rPr>
        <w:t>Para</w:t>
      </w:r>
      <w:r w:rsidRPr="00FC3A58">
        <w:rPr>
          <w:rFonts w:asciiTheme="minorHAnsi" w:hAnsiTheme="minorHAnsi" w:cstheme="minorHAnsi"/>
          <w:spacing w:val="5"/>
          <w:w w:val="90"/>
          <w:sz w:val="24"/>
          <w:szCs w:val="24"/>
        </w:rPr>
        <w:t xml:space="preserve"> </w:t>
      </w:r>
      <w:r w:rsidRPr="00FC3A58">
        <w:rPr>
          <w:rFonts w:asciiTheme="minorHAnsi" w:hAnsiTheme="minorHAnsi" w:cstheme="minorHAnsi"/>
          <w:w w:val="90"/>
          <w:sz w:val="24"/>
          <w:szCs w:val="24"/>
        </w:rPr>
        <w:t>os</w:t>
      </w:r>
      <w:r w:rsidRPr="00FC3A58">
        <w:rPr>
          <w:rFonts w:asciiTheme="minorHAnsi" w:hAnsiTheme="minorHAnsi" w:cstheme="minorHAnsi"/>
          <w:spacing w:val="6"/>
          <w:w w:val="90"/>
          <w:sz w:val="24"/>
          <w:szCs w:val="24"/>
        </w:rPr>
        <w:t xml:space="preserve"> </w:t>
      </w:r>
      <w:r w:rsidRPr="00FC3A58">
        <w:rPr>
          <w:rFonts w:asciiTheme="minorHAnsi" w:hAnsiTheme="minorHAnsi" w:cstheme="minorHAnsi"/>
          <w:w w:val="90"/>
          <w:sz w:val="24"/>
          <w:szCs w:val="24"/>
        </w:rPr>
        <w:t>cursos</w:t>
      </w:r>
      <w:r w:rsidRPr="00FC3A58">
        <w:rPr>
          <w:rFonts w:asciiTheme="minorHAnsi" w:hAnsiTheme="minorHAnsi" w:cstheme="minorHAnsi"/>
          <w:spacing w:val="6"/>
          <w:w w:val="90"/>
          <w:sz w:val="24"/>
          <w:szCs w:val="24"/>
        </w:rPr>
        <w:t xml:space="preserve"> </w:t>
      </w:r>
      <w:r w:rsidRPr="00FC3A58">
        <w:rPr>
          <w:rFonts w:asciiTheme="minorHAnsi" w:hAnsiTheme="minorHAnsi" w:cstheme="minorHAnsi"/>
          <w:w w:val="90"/>
          <w:sz w:val="24"/>
          <w:szCs w:val="24"/>
        </w:rPr>
        <w:t>que</w:t>
      </w:r>
      <w:r w:rsidRPr="00FC3A58">
        <w:rPr>
          <w:rFonts w:asciiTheme="minorHAnsi" w:hAnsiTheme="minorHAnsi" w:cstheme="minorHAnsi"/>
          <w:spacing w:val="5"/>
          <w:w w:val="90"/>
          <w:sz w:val="24"/>
          <w:szCs w:val="24"/>
        </w:rPr>
        <w:t xml:space="preserve"> </w:t>
      </w:r>
      <w:r w:rsidRPr="00FC3A58">
        <w:rPr>
          <w:rFonts w:asciiTheme="minorHAnsi" w:hAnsiTheme="minorHAnsi" w:cstheme="minorHAnsi"/>
          <w:w w:val="90"/>
          <w:sz w:val="24"/>
          <w:szCs w:val="24"/>
        </w:rPr>
        <w:t>adotarem</w:t>
      </w:r>
      <w:r w:rsidRPr="00FC3A58">
        <w:rPr>
          <w:rFonts w:asciiTheme="minorHAnsi" w:hAnsiTheme="minorHAnsi" w:cstheme="minorHAnsi"/>
          <w:spacing w:val="6"/>
          <w:w w:val="90"/>
          <w:sz w:val="24"/>
          <w:szCs w:val="24"/>
        </w:rPr>
        <w:t xml:space="preserve"> </w:t>
      </w:r>
      <w:r w:rsidRPr="00FC3A58">
        <w:rPr>
          <w:rFonts w:asciiTheme="minorHAnsi" w:hAnsiTheme="minorHAnsi" w:cstheme="minorHAnsi"/>
          <w:w w:val="90"/>
          <w:sz w:val="24"/>
          <w:szCs w:val="24"/>
        </w:rPr>
        <w:t>o</w:t>
      </w:r>
      <w:r w:rsidRPr="00FC3A58">
        <w:rPr>
          <w:rFonts w:asciiTheme="minorHAnsi" w:hAnsiTheme="minorHAnsi" w:cstheme="minorHAnsi"/>
          <w:spacing w:val="6"/>
          <w:w w:val="90"/>
          <w:sz w:val="24"/>
          <w:szCs w:val="24"/>
        </w:rPr>
        <w:t xml:space="preserve"> </w:t>
      </w:r>
      <w:r w:rsidRPr="00FC3A58">
        <w:rPr>
          <w:rFonts w:asciiTheme="minorHAnsi" w:hAnsiTheme="minorHAnsi" w:cstheme="minorHAnsi"/>
          <w:w w:val="90"/>
          <w:sz w:val="24"/>
          <w:szCs w:val="24"/>
        </w:rPr>
        <w:t>sistema</w:t>
      </w:r>
      <w:r w:rsidRPr="00FC3A58">
        <w:rPr>
          <w:rFonts w:asciiTheme="minorHAnsi" w:hAnsiTheme="minorHAnsi" w:cstheme="minorHAnsi"/>
          <w:spacing w:val="5"/>
          <w:w w:val="90"/>
          <w:sz w:val="24"/>
          <w:szCs w:val="24"/>
        </w:rPr>
        <w:t xml:space="preserve"> </w:t>
      </w:r>
      <w:r w:rsidRPr="00FC3A58">
        <w:rPr>
          <w:rFonts w:asciiTheme="minorHAnsi" w:hAnsiTheme="minorHAnsi" w:cstheme="minorHAnsi"/>
          <w:w w:val="90"/>
          <w:sz w:val="24"/>
          <w:szCs w:val="24"/>
        </w:rPr>
        <w:t>de</w:t>
      </w:r>
      <w:r w:rsidRPr="00FC3A58">
        <w:rPr>
          <w:rFonts w:asciiTheme="minorHAnsi" w:hAnsiTheme="minorHAnsi" w:cstheme="minorHAnsi"/>
          <w:spacing w:val="6"/>
          <w:w w:val="90"/>
          <w:sz w:val="24"/>
          <w:szCs w:val="24"/>
        </w:rPr>
        <w:t xml:space="preserve"> </w:t>
      </w:r>
      <w:r w:rsidRPr="00FC3A58">
        <w:rPr>
          <w:rFonts w:asciiTheme="minorHAnsi" w:hAnsiTheme="minorHAnsi" w:cstheme="minorHAnsi"/>
          <w:w w:val="90"/>
          <w:sz w:val="24"/>
          <w:szCs w:val="24"/>
        </w:rPr>
        <w:t>notas,</w:t>
      </w:r>
      <w:r w:rsidRPr="00FC3A58">
        <w:rPr>
          <w:rFonts w:asciiTheme="minorHAnsi" w:hAnsiTheme="minorHAnsi" w:cstheme="minorHAnsi"/>
          <w:spacing w:val="6"/>
          <w:w w:val="90"/>
          <w:sz w:val="24"/>
          <w:szCs w:val="24"/>
        </w:rPr>
        <w:t xml:space="preserve"> </w:t>
      </w:r>
      <w:r w:rsidRPr="00FC3A58">
        <w:rPr>
          <w:rFonts w:asciiTheme="minorHAnsi" w:hAnsiTheme="minorHAnsi" w:cstheme="minorHAnsi"/>
          <w:w w:val="90"/>
          <w:sz w:val="24"/>
          <w:szCs w:val="24"/>
        </w:rPr>
        <w:t>será</w:t>
      </w:r>
      <w:r w:rsidRPr="00FC3A58">
        <w:rPr>
          <w:rFonts w:asciiTheme="minorHAnsi" w:hAnsiTheme="minorHAnsi" w:cstheme="minorHAnsi"/>
          <w:spacing w:val="5"/>
          <w:w w:val="90"/>
          <w:sz w:val="24"/>
          <w:szCs w:val="24"/>
        </w:rPr>
        <w:t xml:space="preserve"> </w:t>
      </w:r>
      <w:r w:rsidRPr="00FC3A58">
        <w:rPr>
          <w:rFonts w:asciiTheme="minorHAnsi" w:hAnsiTheme="minorHAnsi" w:cstheme="minorHAnsi"/>
          <w:w w:val="90"/>
          <w:sz w:val="24"/>
          <w:szCs w:val="24"/>
        </w:rPr>
        <w:t>considerado</w:t>
      </w:r>
      <w:r w:rsidR="009959B6">
        <w:rPr>
          <w:rFonts w:asciiTheme="minorHAnsi" w:hAnsiTheme="minorHAnsi" w:cstheme="minorHAnsi"/>
          <w:w w:val="90"/>
          <w:sz w:val="24"/>
          <w:szCs w:val="24"/>
        </w:rPr>
        <w:t>/a</w:t>
      </w:r>
      <w:r w:rsidRPr="00FC3A58">
        <w:rPr>
          <w:rFonts w:asciiTheme="minorHAnsi" w:hAnsiTheme="minorHAnsi" w:cstheme="minorHAnsi"/>
          <w:spacing w:val="6"/>
          <w:w w:val="90"/>
          <w:sz w:val="24"/>
          <w:szCs w:val="24"/>
        </w:rPr>
        <w:t xml:space="preserve"> </w:t>
      </w:r>
      <w:r w:rsidRPr="00FC3A58">
        <w:rPr>
          <w:rFonts w:asciiTheme="minorHAnsi" w:hAnsiTheme="minorHAnsi" w:cstheme="minorHAnsi"/>
          <w:w w:val="90"/>
          <w:sz w:val="24"/>
          <w:szCs w:val="24"/>
        </w:rPr>
        <w:t>reprovado</w:t>
      </w:r>
      <w:r w:rsidR="009959B6">
        <w:rPr>
          <w:rFonts w:asciiTheme="minorHAnsi" w:hAnsiTheme="minorHAnsi" w:cstheme="minorHAnsi"/>
          <w:w w:val="90"/>
          <w:sz w:val="24"/>
          <w:szCs w:val="24"/>
        </w:rPr>
        <w:t>/a</w:t>
      </w:r>
      <w:r w:rsidRPr="00FC3A58">
        <w:rPr>
          <w:rFonts w:asciiTheme="minorHAnsi" w:hAnsiTheme="minorHAnsi" w:cstheme="minorHAnsi"/>
          <w:spacing w:val="6"/>
          <w:w w:val="90"/>
          <w:sz w:val="24"/>
          <w:szCs w:val="24"/>
        </w:rPr>
        <w:t xml:space="preserve"> </w:t>
      </w:r>
      <w:r w:rsidRPr="00FC3A58">
        <w:rPr>
          <w:rFonts w:asciiTheme="minorHAnsi" w:hAnsiTheme="minorHAnsi" w:cstheme="minorHAnsi"/>
          <w:w w:val="90"/>
          <w:sz w:val="24"/>
          <w:szCs w:val="24"/>
        </w:rPr>
        <w:t>na</w:t>
      </w:r>
      <w:r w:rsidRPr="00FC3A58">
        <w:rPr>
          <w:rFonts w:asciiTheme="minorHAnsi" w:hAnsiTheme="minorHAnsi" w:cstheme="minorHAnsi"/>
          <w:spacing w:val="5"/>
          <w:w w:val="90"/>
          <w:sz w:val="24"/>
          <w:szCs w:val="24"/>
        </w:rPr>
        <w:t xml:space="preserve"> </w:t>
      </w:r>
      <w:r w:rsidRPr="00FC3A58">
        <w:rPr>
          <w:rFonts w:asciiTheme="minorHAnsi" w:hAnsiTheme="minorHAnsi" w:cstheme="minorHAnsi"/>
          <w:w w:val="90"/>
          <w:sz w:val="24"/>
          <w:szCs w:val="24"/>
        </w:rPr>
        <w:t>disciplina</w:t>
      </w:r>
      <w:r w:rsidRPr="00FC3A58">
        <w:rPr>
          <w:rFonts w:asciiTheme="minorHAnsi" w:hAnsiTheme="minorHAnsi" w:cstheme="minorHAnsi"/>
          <w:spacing w:val="6"/>
          <w:w w:val="90"/>
          <w:sz w:val="24"/>
          <w:szCs w:val="24"/>
        </w:rPr>
        <w:t xml:space="preserve"> </w:t>
      </w:r>
      <w:r w:rsidRPr="00FC3A58">
        <w:rPr>
          <w:rFonts w:asciiTheme="minorHAnsi" w:hAnsiTheme="minorHAnsi" w:cstheme="minorHAnsi"/>
          <w:w w:val="90"/>
          <w:sz w:val="24"/>
          <w:szCs w:val="24"/>
        </w:rPr>
        <w:t>o</w:t>
      </w:r>
      <w:r w:rsidR="009959B6">
        <w:rPr>
          <w:rFonts w:asciiTheme="minorHAnsi" w:hAnsiTheme="minorHAnsi" w:cstheme="minorHAnsi"/>
          <w:w w:val="90"/>
          <w:sz w:val="24"/>
          <w:szCs w:val="24"/>
        </w:rPr>
        <w:t>/a</w:t>
      </w:r>
      <w:r w:rsidRPr="00FC3A58">
        <w:rPr>
          <w:rFonts w:asciiTheme="minorHAnsi" w:hAnsiTheme="minorHAnsi" w:cstheme="minorHAnsi"/>
          <w:spacing w:val="6"/>
          <w:w w:val="90"/>
          <w:sz w:val="24"/>
          <w:szCs w:val="24"/>
        </w:rPr>
        <w:t xml:space="preserve"> </w:t>
      </w:r>
      <w:r w:rsidR="00BF1C60">
        <w:rPr>
          <w:rFonts w:asciiTheme="minorHAnsi" w:hAnsiTheme="minorHAnsi" w:cstheme="minorHAnsi"/>
          <w:w w:val="90"/>
          <w:sz w:val="24"/>
          <w:szCs w:val="24"/>
        </w:rPr>
        <w:t>estudante</w:t>
      </w:r>
      <w:r w:rsidRPr="00FC3A58">
        <w:rPr>
          <w:rFonts w:asciiTheme="minorHAnsi" w:hAnsiTheme="minorHAnsi" w:cstheme="minorHAnsi"/>
          <w:spacing w:val="5"/>
          <w:w w:val="90"/>
          <w:sz w:val="24"/>
          <w:szCs w:val="24"/>
        </w:rPr>
        <w:t xml:space="preserve"> </w:t>
      </w:r>
      <w:r w:rsidRPr="00FC3A58">
        <w:rPr>
          <w:rFonts w:asciiTheme="minorHAnsi" w:hAnsiTheme="minorHAnsi" w:cstheme="minorHAnsi"/>
          <w:w w:val="90"/>
          <w:sz w:val="24"/>
          <w:szCs w:val="24"/>
        </w:rPr>
        <w:t>que</w:t>
      </w:r>
      <w:r w:rsidRPr="00FC3A58">
        <w:rPr>
          <w:rFonts w:asciiTheme="minorHAnsi" w:hAnsiTheme="minorHAnsi" w:cstheme="minorHAnsi"/>
          <w:spacing w:val="-40"/>
          <w:w w:val="90"/>
          <w:sz w:val="24"/>
          <w:szCs w:val="24"/>
        </w:rPr>
        <w:t xml:space="preserve"> </w:t>
      </w:r>
      <w:r w:rsidR="007F5148">
        <w:rPr>
          <w:rFonts w:asciiTheme="minorHAnsi" w:hAnsiTheme="minorHAnsi" w:cstheme="minorHAnsi"/>
          <w:spacing w:val="-40"/>
          <w:w w:val="90"/>
          <w:sz w:val="24"/>
          <w:szCs w:val="24"/>
        </w:rPr>
        <w:t xml:space="preserve">  </w:t>
      </w:r>
      <w:r w:rsidRPr="00FC3A58">
        <w:rPr>
          <w:rFonts w:asciiTheme="minorHAnsi" w:hAnsiTheme="minorHAnsi" w:cstheme="minorHAnsi"/>
          <w:sz w:val="24"/>
          <w:szCs w:val="24"/>
        </w:rPr>
        <w:t>não</w:t>
      </w:r>
      <w:r w:rsidRPr="00FC3A58">
        <w:rPr>
          <w:rFonts w:asciiTheme="minorHAnsi" w:hAnsiTheme="minorHAnsi" w:cstheme="minorHAnsi"/>
          <w:spacing w:val="-18"/>
          <w:sz w:val="24"/>
          <w:szCs w:val="24"/>
        </w:rPr>
        <w:t xml:space="preserve"> </w:t>
      </w:r>
      <w:r w:rsidRPr="00FC3A58">
        <w:rPr>
          <w:rFonts w:asciiTheme="minorHAnsi" w:hAnsiTheme="minorHAnsi" w:cstheme="minorHAnsi"/>
          <w:sz w:val="24"/>
          <w:szCs w:val="24"/>
        </w:rPr>
        <w:t>obtiver,</w:t>
      </w:r>
      <w:r w:rsidRPr="00FC3A58">
        <w:rPr>
          <w:rFonts w:asciiTheme="minorHAnsi" w:hAnsiTheme="minorHAnsi" w:cstheme="minorHAnsi"/>
          <w:spacing w:val="-17"/>
          <w:sz w:val="24"/>
          <w:szCs w:val="24"/>
        </w:rPr>
        <w:t xml:space="preserve"> </w:t>
      </w:r>
      <w:r w:rsidRPr="00FC3A58">
        <w:rPr>
          <w:rFonts w:asciiTheme="minorHAnsi" w:hAnsiTheme="minorHAnsi" w:cstheme="minorHAnsi"/>
          <w:sz w:val="24"/>
          <w:szCs w:val="24"/>
        </w:rPr>
        <w:t>no</w:t>
      </w:r>
      <w:r w:rsidRPr="00FC3A58">
        <w:rPr>
          <w:rFonts w:asciiTheme="minorHAnsi" w:hAnsiTheme="minorHAnsi" w:cstheme="minorHAnsi"/>
          <w:spacing w:val="-17"/>
          <w:sz w:val="24"/>
          <w:szCs w:val="24"/>
        </w:rPr>
        <w:t xml:space="preserve"> </w:t>
      </w:r>
      <w:r w:rsidRPr="00FC3A58">
        <w:rPr>
          <w:rFonts w:asciiTheme="minorHAnsi" w:hAnsiTheme="minorHAnsi" w:cstheme="minorHAnsi"/>
          <w:sz w:val="24"/>
          <w:szCs w:val="24"/>
        </w:rPr>
        <w:t>mínimo,</w:t>
      </w:r>
      <w:r w:rsidRPr="00FC3A58">
        <w:rPr>
          <w:rFonts w:asciiTheme="minorHAnsi" w:hAnsiTheme="minorHAnsi" w:cstheme="minorHAnsi"/>
          <w:spacing w:val="-17"/>
          <w:sz w:val="24"/>
          <w:szCs w:val="24"/>
        </w:rPr>
        <w:t xml:space="preserve"> </w:t>
      </w:r>
      <w:r w:rsidRPr="00FC3A58">
        <w:rPr>
          <w:rFonts w:asciiTheme="minorHAnsi" w:hAnsiTheme="minorHAnsi" w:cstheme="minorHAnsi"/>
          <w:sz w:val="24"/>
          <w:szCs w:val="24"/>
        </w:rPr>
        <w:t>nota</w:t>
      </w:r>
      <w:r w:rsidRPr="00FC3A58">
        <w:rPr>
          <w:rFonts w:asciiTheme="minorHAnsi" w:hAnsiTheme="minorHAnsi" w:cstheme="minorHAnsi"/>
          <w:spacing w:val="-17"/>
          <w:sz w:val="24"/>
          <w:szCs w:val="24"/>
        </w:rPr>
        <w:t xml:space="preserve"> </w:t>
      </w:r>
      <w:r w:rsidRPr="00FC3A58">
        <w:rPr>
          <w:rFonts w:asciiTheme="minorHAnsi" w:hAnsiTheme="minorHAnsi" w:cstheme="minorHAnsi"/>
          <w:sz w:val="24"/>
          <w:szCs w:val="24"/>
        </w:rPr>
        <w:t>6</w:t>
      </w:r>
      <w:r w:rsidRPr="00FC3A58">
        <w:rPr>
          <w:rFonts w:asciiTheme="minorHAnsi" w:hAnsiTheme="minorHAnsi" w:cstheme="minorHAnsi"/>
          <w:spacing w:val="-17"/>
          <w:sz w:val="24"/>
          <w:szCs w:val="24"/>
        </w:rPr>
        <w:t xml:space="preserve"> </w:t>
      </w:r>
      <w:r w:rsidRPr="00FC3A58">
        <w:rPr>
          <w:rFonts w:asciiTheme="minorHAnsi" w:hAnsiTheme="minorHAnsi" w:cstheme="minorHAnsi"/>
          <w:sz w:val="24"/>
          <w:szCs w:val="24"/>
        </w:rPr>
        <w:t>(seis)</w:t>
      </w:r>
      <w:r w:rsidRPr="00FC3A58">
        <w:rPr>
          <w:rFonts w:asciiTheme="minorHAnsi" w:hAnsiTheme="minorHAnsi" w:cstheme="minorHAnsi"/>
          <w:spacing w:val="-17"/>
          <w:sz w:val="24"/>
          <w:szCs w:val="24"/>
        </w:rPr>
        <w:t xml:space="preserve"> </w:t>
      </w:r>
      <w:r w:rsidRPr="00FC3A58">
        <w:rPr>
          <w:rFonts w:asciiTheme="minorHAnsi" w:hAnsiTheme="minorHAnsi" w:cstheme="minorHAnsi"/>
          <w:sz w:val="24"/>
          <w:szCs w:val="24"/>
        </w:rPr>
        <w:t>em</w:t>
      </w:r>
      <w:r w:rsidRPr="00FC3A58">
        <w:rPr>
          <w:rFonts w:asciiTheme="minorHAnsi" w:hAnsiTheme="minorHAnsi" w:cstheme="minorHAnsi"/>
          <w:spacing w:val="-17"/>
          <w:sz w:val="24"/>
          <w:szCs w:val="24"/>
        </w:rPr>
        <w:t xml:space="preserve"> </w:t>
      </w:r>
      <w:r w:rsidRPr="00FC3A58">
        <w:rPr>
          <w:rFonts w:asciiTheme="minorHAnsi" w:hAnsiTheme="minorHAnsi" w:cstheme="minorHAnsi"/>
          <w:sz w:val="24"/>
          <w:szCs w:val="24"/>
        </w:rPr>
        <w:t>cada</w:t>
      </w:r>
      <w:r w:rsidRPr="00FC3A58">
        <w:rPr>
          <w:rFonts w:asciiTheme="minorHAnsi" w:hAnsiTheme="minorHAnsi" w:cstheme="minorHAnsi"/>
          <w:spacing w:val="-17"/>
          <w:sz w:val="24"/>
          <w:szCs w:val="24"/>
        </w:rPr>
        <w:t xml:space="preserve"> </w:t>
      </w:r>
      <w:r w:rsidRPr="00FC3A58">
        <w:rPr>
          <w:rFonts w:asciiTheme="minorHAnsi" w:hAnsiTheme="minorHAnsi" w:cstheme="minorHAnsi"/>
          <w:sz w:val="24"/>
          <w:szCs w:val="24"/>
        </w:rPr>
        <w:t>etapa.</w:t>
      </w:r>
    </w:p>
    <w:p w14:paraId="2C57E517" w14:textId="299011F4" w:rsidR="00303469" w:rsidRPr="00FC3A58" w:rsidRDefault="008362DB" w:rsidP="009959B6">
      <w:pPr>
        <w:spacing w:before="120"/>
        <w:jc w:val="both"/>
        <w:rPr>
          <w:rFonts w:asciiTheme="minorHAnsi" w:hAnsiTheme="minorHAnsi" w:cstheme="minorHAnsi"/>
          <w:sz w:val="24"/>
          <w:szCs w:val="24"/>
        </w:rPr>
      </w:pPr>
      <w:r w:rsidRPr="00FC3A58">
        <w:rPr>
          <w:rFonts w:asciiTheme="minorHAnsi" w:hAnsiTheme="minorHAnsi" w:cstheme="minorHAnsi"/>
          <w:spacing w:val="-1"/>
          <w:w w:val="95"/>
          <w:sz w:val="24"/>
          <w:szCs w:val="24"/>
        </w:rPr>
        <w:t xml:space="preserve">Parágrafo único. </w:t>
      </w:r>
      <w:r w:rsidR="00641616">
        <w:rPr>
          <w:rFonts w:asciiTheme="minorHAnsi" w:hAnsiTheme="minorHAnsi" w:cstheme="minorHAnsi"/>
          <w:spacing w:val="-1"/>
          <w:w w:val="95"/>
          <w:sz w:val="24"/>
          <w:szCs w:val="24"/>
        </w:rPr>
        <w:t xml:space="preserve"> </w:t>
      </w:r>
      <w:r w:rsidRPr="00FC3A58">
        <w:rPr>
          <w:rFonts w:asciiTheme="minorHAnsi" w:hAnsiTheme="minorHAnsi" w:cstheme="minorHAnsi"/>
          <w:spacing w:val="-1"/>
          <w:w w:val="95"/>
          <w:sz w:val="24"/>
          <w:szCs w:val="24"/>
        </w:rPr>
        <w:t>O</w:t>
      </w:r>
      <w:r w:rsidR="009959B6">
        <w:rPr>
          <w:rFonts w:asciiTheme="minorHAnsi" w:hAnsiTheme="minorHAnsi" w:cstheme="minorHAnsi"/>
          <w:spacing w:val="-1"/>
          <w:w w:val="95"/>
          <w:sz w:val="24"/>
          <w:szCs w:val="24"/>
        </w:rPr>
        <w:t>/a</w:t>
      </w:r>
      <w:r w:rsidRPr="00FC3A58">
        <w:rPr>
          <w:rFonts w:asciiTheme="minorHAnsi" w:hAnsiTheme="minorHAnsi" w:cstheme="minorHAnsi"/>
          <w:spacing w:val="-1"/>
          <w:w w:val="95"/>
          <w:sz w:val="24"/>
          <w:szCs w:val="24"/>
        </w:rPr>
        <w:t xml:space="preserve"> </w:t>
      </w:r>
      <w:r w:rsidR="00BF1C60">
        <w:rPr>
          <w:rFonts w:asciiTheme="minorHAnsi" w:hAnsiTheme="minorHAnsi" w:cstheme="minorHAnsi"/>
          <w:spacing w:val="-1"/>
          <w:w w:val="95"/>
          <w:sz w:val="24"/>
          <w:szCs w:val="24"/>
        </w:rPr>
        <w:t>estudante</w:t>
      </w:r>
      <w:r w:rsidRPr="00FC3A58">
        <w:rPr>
          <w:rFonts w:asciiTheme="minorHAnsi" w:hAnsiTheme="minorHAnsi" w:cstheme="minorHAnsi"/>
          <w:spacing w:val="-1"/>
          <w:w w:val="95"/>
          <w:sz w:val="24"/>
          <w:szCs w:val="24"/>
        </w:rPr>
        <w:t xml:space="preserve"> que não apresentar frequência </w:t>
      </w:r>
      <w:r w:rsidRPr="00FC3A58">
        <w:rPr>
          <w:rFonts w:asciiTheme="minorHAnsi" w:hAnsiTheme="minorHAnsi" w:cstheme="minorHAnsi"/>
          <w:w w:val="95"/>
          <w:sz w:val="24"/>
          <w:szCs w:val="24"/>
        </w:rPr>
        <w:t xml:space="preserve">mínima de </w:t>
      </w:r>
      <w:r w:rsidR="009959B6">
        <w:rPr>
          <w:rFonts w:asciiTheme="minorHAnsi" w:hAnsiTheme="minorHAnsi" w:cstheme="minorHAnsi"/>
          <w:w w:val="95"/>
          <w:sz w:val="24"/>
          <w:szCs w:val="24"/>
        </w:rPr>
        <w:t>75% (</w:t>
      </w:r>
      <w:r w:rsidRPr="00FC3A58">
        <w:rPr>
          <w:rFonts w:asciiTheme="minorHAnsi" w:hAnsiTheme="minorHAnsi" w:cstheme="minorHAnsi"/>
          <w:w w:val="95"/>
          <w:sz w:val="24"/>
          <w:szCs w:val="24"/>
        </w:rPr>
        <w:t>setenta e cinco por cento) da carga</w:t>
      </w:r>
      <w:r w:rsidRPr="00FC3A58">
        <w:rPr>
          <w:rFonts w:asciiTheme="minorHAnsi" w:hAnsiTheme="minorHAnsi" w:cstheme="minorHAnsi"/>
          <w:spacing w:val="1"/>
          <w:w w:val="95"/>
          <w:sz w:val="24"/>
          <w:szCs w:val="24"/>
        </w:rPr>
        <w:t xml:space="preserve"> </w:t>
      </w:r>
      <w:r w:rsidRPr="00FC3A58">
        <w:rPr>
          <w:rFonts w:asciiTheme="minorHAnsi" w:hAnsiTheme="minorHAnsi" w:cstheme="minorHAnsi"/>
          <w:spacing w:val="-1"/>
          <w:w w:val="95"/>
          <w:sz w:val="24"/>
          <w:szCs w:val="24"/>
        </w:rPr>
        <w:t>horária</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spacing w:val="-1"/>
          <w:w w:val="95"/>
          <w:sz w:val="24"/>
          <w:szCs w:val="24"/>
        </w:rPr>
        <w:t>da</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spacing w:val="-1"/>
          <w:w w:val="95"/>
          <w:sz w:val="24"/>
          <w:szCs w:val="24"/>
        </w:rPr>
        <w:t>disciplina,</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spacing w:val="-1"/>
          <w:w w:val="95"/>
          <w:sz w:val="24"/>
          <w:szCs w:val="24"/>
        </w:rPr>
        <w:t>independentemente</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w w:val="95"/>
          <w:sz w:val="24"/>
          <w:szCs w:val="24"/>
        </w:rPr>
        <w:t>da</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w w:val="95"/>
          <w:sz w:val="24"/>
          <w:szCs w:val="24"/>
        </w:rPr>
        <w:t>nota</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w w:val="95"/>
          <w:sz w:val="24"/>
          <w:szCs w:val="24"/>
        </w:rPr>
        <w:t>que</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w w:val="95"/>
          <w:sz w:val="24"/>
          <w:szCs w:val="24"/>
        </w:rPr>
        <w:t>houver</w:t>
      </w:r>
      <w:r w:rsidRPr="00FC3A58">
        <w:rPr>
          <w:rFonts w:asciiTheme="minorHAnsi" w:hAnsiTheme="minorHAnsi" w:cstheme="minorHAnsi"/>
          <w:spacing w:val="-11"/>
          <w:w w:val="95"/>
          <w:sz w:val="24"/>
          <w:szCs w:val="24"/>
        </w:rPr>
        <w:t xml:space="preserve"> </w:t>
      </w:r>
      <w:r w:rsidRPr="00FC3A58">
        <w:rPr>
          <w:rFonts w:asciiTheme="minorHAnsi" w:hAnsiTheme="minorHAnsi" w:cstheme="minorHAnsi"/>
          <w:w w:val="95"/>
          <w:sz w:val="24"/>
          <w:szCs w:val="24"/>
        </w:rPr>
        <w:t>logrado</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w w:val="95"/>
          <w:sz w:val="24"/>
          <w:szCs w:val="24"/>
        </w:rPr>
        <w:t>será</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w w:val="95"/>
          <w:sz w:val="24"/>
          <w:szCs w:val="24"/>
        </w:rPr>
        <w:t>considerado</w:t>
      </w:r>
      <w:r w:rsidR="009959B6">
        <w:rPr>
          <w:rFonts w:asciiTheme="minorHAnsi" w:hAnsiTheme="minorHAnsi" w:cstheme="minorHAnsi"/>
          <w:w w:val="95"/>
          <w:sz w:val="24"/>
          <w:szCs w:val="24"/>
        </w:rPr>
        <w:t>/a</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w w:val="95"/>
          <w:sz w:val="24"/>
          <w:szCs w:val="24"/>
        </w:rPr>
        <w:t>reprovado</w:t>
      </w:r>
      <w:r w:rsidR="009959B6">
        <w:rPr>
          <w:rFonts w:asciiTheme="minorHAnsi" w:hAnsiTheme="minorHAnsi" w:cstheme="minorHAnsi"/>
          <w:w w:val="95"/>
          <w:sz w:val="24"/>
          <w:szCs w:val="24"/>
        </w:rPr>
        <w:t>/a</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w w:val="95"/>
          <w:sz w:val="24"/>
          <w:szCs w:val="24"/>
        </w:rPr>
        <w:t>na</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w w:val="95"/>
          <w:sz w:val="24"/>
          <w:szCs w:val="24"/>
        </w:rPr>
        <w:t>respectiva</w:t>
      </w:r>
      <w:r w:rsidRPr="00FC3A58">
        <w:rPr>
          <w:rFonts w:asciiTheme="minorHAnsi" w:hAnsiTheme="minorHAnsi" w:cstheme="minorHAnsi"/>
          <w:spacing w:val="-43"/>
          <w:w w:val="95"/>
          <w:sz w:val="24"/>
          <w:szCs w:val="24"/>
        </w:rPr>
        <w:t xml:space="preserve"> </w:t>
      </w:r>
      <w:r w:rsidR="007F5148">
        <w:rPr>
          <w:rFonts w:asciiTheme="minorHAnsi" w:hAnsiTheme="minorHAnsi" w:cstheme="minorHAnsi"/>
          <w:spacing w:val="-43"/>
          <w:w w:val="95"/>
          <w:sz w:val="24"/>
          <w:szCs w:val="24"/>
        </w:rPr>
        <w:t xml:space="preserve">        </w:t>
      </w:r>
      <w:r w:rsidRPr="00FC3A58">
        <w:rPr>
          <w:rFonts w:asciiTheme="minorHAnsi" w:hAnsiTheme="minorHAnsi" w:cstheme="minorHAnsi"/>
          <w:sz w:val="24"/>
          <w:szCs w:val="24"/>
        </w:rPr>
        <w:t>disciplina.</w:t>
      </w:r>
    </w:p>
    <w:p w14:paraId="42FC70D5" w14:textId="7E4C1950" w:rsidR="00303469" w:rsidRPr="00FC3A58" w:rsidRDefault="008362DB" w:rsidP="00641616">
      <w:pPr>
        <w:spacing w:before="120"/>
        <w:jc w:val="both"/>
        <w:rPr>
          <w:rFonts w:asciiTheme="minorHAnsi" w:hAnsiTheme="minorHAnsi" w:cstheme="minorHAnsi"/>
          <w:sz w:val="24"/>
          <w:szCs w:val="24"/>
        </w:rPr>
      </w:pPr>
      <w:r w:rsidRPr="00FC3A58">
        <w:rPr>
          <w:rFonts w:asciiTheme="minorHAnsi" w:hAnsiTheme="minorHAnsi" w:cstheme="minorHAnsi"/>
          <w:w w:val="90"/>
          <w:sz w:val="24"/>
          <w:szCs w:val="24"/>
        </w:rPr>
        <w:t>Art.16</w:t>
      </w:r>
      <w:r w:rsidR="00641616">
        <w:rPr>
          <w:rFonts w:asciiTheme="minorHAnsi" w:hAnsiTheme="minorHAnsi" w:cstheme="minorHAnsi"/>
          <w:w w:val="90"/>
          <w:sz w:val="24"/>
          <w:szCs w:val="24"/>
        </w:rPr>
        <w:t xml:space="preserve">  </w:t>
      </w:r>
      <w:r w:rsidRPr="00FC3A58">
        <w:rPr>
          <w:rFonts w:asciiTheme="minorHAnsi" w:hAnsiTheme="minorHAnsi" w:cstheme="minorHAnsi"/>
          <w:w w:val="90"/>
          <w:sz w:val="24"/>
          <w:szCs w:val="24"/>
        </w:rPr>
        <w:t>Para</w:t>
      </w:r>
      <w:r w:rsidRPr="00FC3A58">
        <w:rPr>
          <w:rFonts w:asciiTheme="minorHAnsi" w:hAnsiTheme="minorHAnsi" w:cstheme="minorHAnsi"/>
          <w:spacing w:val="7"/>
          <w:w w:val="90"/>
          <w:sz w:val="24"/>
          <w:szCs w:val="24"/>
        </w:rPr>
        <w:t xml:space="preserve"> </w:t>
      </w:r>
      <w:r w:rsidRPr="00FC3A58">
        <w:rPr>
          <w:rFonts w:asciiTheme="minorHAnsi" w:hAnsiTheme="minorHAnsi" w:cstheme="minorHAnsi"/>
          <w:w w:val="90"/>
          <w:sz w:val="24"/>
          <w:szCs w:val="24"/>
        </w:rPr>
        <w:t>os</w:t>
      </w:r>
      <w:r w:rsidRPr="00FC3A58">
        <w:rPr>
          <w:rFonts w:asciiTheme="minorHAnsi" w:hAnsiTheme="minorHAnsi" w:cstheme="minorHAnsi"/>
          <w:spacing w:val="6"/>
          <w:w w:val="90"/>
          <w:sz w:val="24"/>
          <w:szCs w:val="24"/>
        </w:rPr>
        <w:t xml:space="preserve"> </w:t>
      </w:r>
      <w:r w:rsidRPr="00FC3A58">
        <w:rPr>
          <w:rFonts w:asciiTheme="minorHAnsi" w:hAnsiTheme="minorHAnsi" w:cstheme="minorHAnsi"/>
          <w:w w:val="90"/>
          <w:sz w:val="24"/>
          <w:szCs w:val="24"/>
        </w:rPr>
        <w:t>cursos</w:t>
      </w:r>
      <w:r w:rsidRPr="00FC3A58">
        <w:rPr>
          <w:rFonts w:asciiTheme="minorHAnsi" w:hAnsiTheme="minorHAnsi" w:cstheme="minorHAnsi"/>
          <w:spacing w:val="7"/>
          <w:w w:val="90"/>
          <w:sz w:val="24"/>
          <w:szCs w:val="24"/>
        </w:rPr>
        <w:t xml:space="preserve"> </w:t>
      </w:r>
      <w:r w:rsidRPr="00FC3A58">
        <w:rPr>
          <w:rFonts w:asciiTheme="minorHAnsi" w:hAnsiTheme="minorHAnsi" w:cstheme="minorHAnsi"/>
          <w:w w:val="90"/>
          <w:sz w:val="24"/>
          <w:szCs w:val="24"/>
        </w:rPr>
        <w:t>que</w:t>
      </w:r>
      <w:r w:rsidRPr="00FC3A58">
        <w:rPr>
          <w:rFonts w:asciiTheme="minorHAnsi" w:hAnsiTheme="minorHAnsi" w:cstheme="minorHAnsi"/>
          <w:spacing w:val="7"/>
          <w:w w:val="90"/>
          <w:sz w:val="24"/>
          <w:szCs w:val="24"/>
        </w:rPr>
        <w:t xml:space="preserve"> </w:t>
      </w:r>
      <w:r w:rsidRPr="00FC3A58">
        <w:rPr>
          <w:rFonts w:asciiTheme="minorHAnsi" w:hAnsiTheme="minorHAnsi" w:cstheme="minorHAnsi"/>
          <w:w w:val="90"/>
          <w:sz w:val="24"/>
          <w:szCs w:val="24"/>
        </w:rPr>
        <w:t>adotarem</w:t>
      </w:r>
      <w:r w:rsidRPr="00FC3A58">
        <w:rPr>
          <w:rFonts w:asciiTheme="minorHAnsi" w:hAnsiTheme="minorHAnsi" w:cstheme="minorHAnsi"/>
          <w:spacing w:val="6"/>
          <w:w w:val="90"/>
          <w:sz w:val="24"/>
          <w:szCs w:val="24"/>
        </w:rPr>
        <w:t xml:space="preserve"> </w:t>
      </w:r>
      <w:r w:rsidRPr="00FC3A58">
        <w:rPr>
          <w:rFonts w:asciiTheme="minorHAnsi" w:hAnsiTheme="minorHAnsi" w:cstheme="minorHAnsi"/>
          <w:w w:val="90"/>
          <w:sz w:val="24"/>
          <w:szCs w:val="24"/>
        </w:rPr>
        <w:t>o</w:t>
      </w:r>
      <w:r w:rsidRPr="00FC3A58">
        <w:rPr>
          <w:rFonts w:asciiTheme="minorHAnsi" w:hAnsiTheme="minorHAnsi" w:cstheme="minorHAnsi"/>
          <w:spacing w:val="7"/>
          <w:w w:val="90"/>
          <w:sz w:val="24"/>
          <w:szCs w:val="24"/>
        </w:rPr>
        <w:t xml:space="preserve"> </w:t>
      </w:r>
      <w:r w:rsidRPr="00FC3A58">
        <w:rPr>
          <w:rFonts w:asciiTheme="minorHAnsi" w:hAnsiTheme="minorHAnsi" w:cstheme="minorHAnsi"/>
          <w:w w:val="90"/>
          <w:sz w:val="24"/>
          <w:szCs w:val="24"/>
        </w:rPr>
        <w:t>sistema</w:t>
      </w:r>
      <w:r w:rsidRPr="00FC3A58">
        <w:rPr>
          <w:rFonts w:asciiTheme="minorHAnsi" w:hAnsiTheme="minorHAnsi" w:cstheme="minorHAnsi"/>
          <w:spacing w:val="7"/>
          <w:w w:val="90"/>
          <w:sz w:val="24"/>
          <w:szCs w:val="24"/>
        </w:rPr>
        <w:t xml:space="preserve"> </w:t>
      </w:r>
      <w:r w:rsidRPr="00FC3A58">
        <w:rPr>
          <w:rFonts w:asciiTheme="minorHAnsi" w:hAnsiTheme="minorHAnsi" w:cstheme="minorHAnsi"/>
          <w:w w:val="90"/>
          <w:sz w:val="24"/>
          <w:szCs w:val="24"/>
        </w:rPr>
        <w:t>de</w:t>
      </w:r>
      <w:r w:rsidRPr="00FC3A58">
        <w:rPr>
          <w:rFonts w:asciiTheme="minorHAnsi" w:hAnsiTheme="minorHAnsi" w:cstheme="minorHAnsi"/>
          <w:spacing w:val="6"/>
          <w:w w:val="90"/>
          <w:sz w:val="24"/>
          <w:szCs w:val="24"/>
        </w:rPr>
        <w:t xml:space="preserve"> </w:t>
      </w:r>
      <w:r w:rsidRPr="00FC3A58">
        <w:rPr>
          <w:rFonts w:asciiTheme="minorHAnsi" w:hAnsiTheme="minorHAnsi" w:cstheme="minorHAnsi"/>
          <w:w w:val="90"/>
          <w:sz w:val="24"/>
          <w:szCs w:val="24"/>
        </w:rPr>
        <w:t>conceitos,</w:t>
      </w:r>
      <w:r w:rsidRPr="00FC3A58">
        <w:rPr>
          <w:rFonts w:asciiTheme="minorHAnsi" w:hAnsiTheme="minorHAnsi" w:cstheme="minorHAnsi"/>
          <w:spacing w:val="7"/>
          <w:w w:val="90"/>
          <w:sz w:val="24"/>
          <w:szCs w:val="24"/>
        </w:rPr>
        <w:t xml:space="preserve"> </w:t>
      </w:r>
      <w:r w:rsidRPr="00FC3A58">
        <w:rPr>
          <w:rFonts w:asciiTheme="minorHAnsi" w:hAnsiTheme="minorHAnsi" w:cstheme="minorHAnsi"/>
          <w:w w:val="90"/>
          <w:sz w:val="24"/>
          <w:szCs w:val="24"/>
        </w:rPr>
        <w:t>será</w:t>
      </w:r>
      <w:r w:rsidRPr="00FC3A58">
        <w:rPr>
          <w:rFonts w:asciiTheme="minorHAnsi" w:hAnsiTheme="minorHAnsi" w:cstheme="minorHAnsi"/>
          <w:spacing w:val="7"/>
          <w:w w:val="90"/>
          <w:sz w:val="24"/>
          <w:szCs w:val="24"/>
        </w:rPr>
        <w:t xml:space="preserve"> </w:t>
      </w:r>
      <w:r w:rsidRPr="00FC3A58">
        <w:rPr>
          <w:rFonts w:asciiTheme="minorHAnsi" w:hAnsiTheme="minorHAnsi" w:cstheme="minorHAnsi"/>
          <w:w w:val="90"/>
          <w:sz w:val="24"/>
          <w:szCs w:val="24"/>
        </w:rPr>
        <w:t>considerado</w:t>
      </w:r>
      <w:r w:rsidR="009959B6">
        <w:rPr>
          <w:rFonts w:asciiTheme="minorHAnsi" w:hAnsiTheme="minorHAnsi" w:cstheme="minorHAnsi"/>
          <w:w w:val="90"/>
          <w:sz w:val="24"/>
          <w:szCs w:val="24"/>
        </w:rPr>
        <w:t>/a</w:t>
      </w:r>
      <w:r w:rsidRPr="00FC3A58">
        <w:rPr>
          <w:rFonts w:asciiTheme="minorHAnsi" w:hAnsiTheme="minorHAnsi" w:cstheme="minorHAnsi"/>
          <w:spacing w:val="6"/>
          <w:w w:val="90"/>
          <w:sz w:val="24"/>
          <w:szCs w:val="24"/>
        </w:rPr>
        <w:t xml:space="preserve"> </w:t>
      </w:r>
      <w:r w:rsidRPr="00FC3A58">
        <w:rPr>
          <w:rFonts w:asciiTheme="minorHAnsi" w:hAnsiTheme="minorHAnsi" w:cstheme="minorHAnsi"/>
          <w:w w:val="90"/>
          <w:sz w:val="24"/>
          <w:szCs w:val="24"/>
        </w:rPr>
        <w:t>reprovado</w:t>
      </w:r>
      <w:r w:rsidR="009959B6">
        <w:rPr>
          <w:rFonts w:asciiTheme="minorHAnsi" w:hAnsiTheme="minorHAnsi" w:cstheme="minorHAnsi"/>
          <w:w w:val="90"/>
          <w:sz w:val="24"/>
          <w:szCs w:val="24"/>
        </w:rPr>
        <w:t>/a</w:t>
      </w:r>
      <w:r w:rsidRPr="00FC3A58">
        <w:rPr>
          <w:rFonts w:asciiTheme="minorHAnsi" w:hAnsiTheme="minorHAnsi" w:cstheme="minorHAnsi"/>
          <w:spacing w:val="7"/>
          <w:w w:val="90"/>
          <w:sz w:val="24"/>
          <w:szCs w:val="24"/>
        </w:rPr>
        <w:t xml:space="preserve"> </w:t>
      </w:r>
      <w:r w:rsidRPr="00FC3A58">
        <w:rPr>
          <w:rFonts w:asciiTheme="minorHAnsi" w:hAnsiTheme="minorHAnsi" w:cstheme="minorHAnsi"/>
          <w:w w:val="90"/>
          <w:sz w:val="24"/>
          <w:szCs w:val="24"/>
        </w:rPr>
        <w:t>na</w:t>
      </w:r>
      <w:r w:rsidRPr="00FC3A58">
        <w:rPr>
          <w:rFonts w:asciiTheme="minorHAnsi" w:hAnsiTheme="minorHAnsi" w:cstheme="minorHAnsi"/>
          <w:spacing w:val="7"/>
          <w:w w:val="90"/>
          <w:sz w:val="24"/>
          <w:szCs w:val="24"/>
        </w:rPr>
        <w:t xml:space="preserve"> </w:t>
      </w:r>
      <w:r w:rsidRPr="00FC3A58">
        <w:rPr>
          <w:rFonts w:asciiTheme="minorHAnsi" w:hAnsiTheme="minorHAnsi" w:cstheme="minorHAnsi"/>
          <w:w w:val="90"/>
          <w:sz w:val="24"/>
          <w:szCs w:val="24"/>
        </w:rPr>
        <w:t>disciplina</w:t>
      </w:r>
      <w:r w:rsidRPr="00FC3A58">
        <w:rPr>
          <w:rFonts w:asciiTheme="minorHAnsi" w:hAnsiTheme="minorHAnsi" w:cstheme="minorHAnsi"/>
          <w:spacing w:val="6"/>
          <w:w w:val="90"/>
          <w:sz w:val="24"/>
          <w:szCs w:val="24"/>
        </w:rPr>
        <w:t xml:space="preserve"> </w:t>
      </w:r>
      <w:r w:rsidRPr="00FC3A58">
        <w:rPr>
          <w:rFonts w:asciiTheme="minorHAnsi" w:hAnsiTheme="minorHAnsi" w:cstheme="minorHAnsi"/>
          <w:w w:val="90"/>
          <w:sz w:val="24"/>
          <w:szCs w:val="24"/>
        </w:rPr>
        <w:t>o</w:t>
      </w:r>
      <w:r w:rsidR="009959B6">
        <w:rPr>
          <w:rFonts w:asciiTheme="minorHAnsi" w:hAnsiTheme="minorHAnsi" w:cstheme="minorHAnsi"/>
          <w:w w:val="90"/>
          <w:sz w:val="24"/>
          <w:szCs w:val="24"/>
        </w:rPr>
        <w:t>/a</w:t>
      </w:r>
      <w:r w:rsidRPr="00FC3A58">
        <w:rPr>
          <w:rFonts w:asciiTheme="minorHAnsi" w:hAnsiTheme="minorHAnsi" w:cstheme="minorHAnsi"/>
          <w:spacing w:val="7"/>
          <w:w w:val="90"/>
          <w:sz w:val="24"/>
          <w:szCs w:val="24"/>
        </w:rPr>
        <w:t xml:space="preserve"> </w:t>
      </w:r>
      <w:r w:rsidR="00BF1C60">
        <w:rPr>
          <w:rFonts w:asciiTheme="minorHAnsi" w:hAnsiTheme="minorHAnsi" w:cstheme="minorHAnsi"/>
          <w:w w:val="90"/>
          <w:sz w:val="24"/>
          <w:szCs w:val="24"/>
        </w:rPr>
        <w:t>estudante</w:t>
      </w:r>
      <w:r w:rsidR="007F5148">
        <w:rPr>
          <w:rFonts w:asciiTheme="minorHAnsi" w:hAnsiTheme="minorHAnsi" w:cstheme="minorHAnsi"/>
          <w:w w:val="90"/>
          <w:sz w:val="24"/>
          <w:szCs w:val="24"/>
        </w:rPr>
        <w:t xml:space="preserve"> </w:t>
      </w:r>
      <w:r w:rsidRPr="00FC3A58">
        <w:rPr>
          <w:rFonts w:asciiTheme="minorHAnsi" w:hAnsiTheme="minorHAnsi" w:cstheme="minorHAnsi"/>
          <w:spacing w:val="-41"/>
          <w:w w:val="90"/>
          <w:sz w:val="24"/>
          <w:szCs w:val="24"/>
        </w:rPr>
        <w:t xml:space="preserve"> </w:t>
      </w:r>
      <w:r w:rsidRPr="00FC3A58">
        <w:rPr>
          <w:rFonts w:asciiTheme="minorHAnsi" w:hAnsiTheme="minorHAnsi" w:cstheme="minorHAnsi"/>
          <w:sz w:val="24"/>
          <w:szCs w:val="24"/>
        </w:rPr>
        <w:t>que</w:t>
      </w:r>
      <w:r w:rsidRPr="00FC3A58">
        <w:rPr>
          <w:rFonts w:asciiTheme="minorHAnsi" w:hAnsiTheme="minorHAnsi" w:cstheme="minorHAnsi"/>
          <w:spacing w:val="-18"/>
          <w:sz w:val="24"/>
          <w:szCs w:val="24"/>
        </w:rPr>
        <w:t xml:space="preserve"> </w:t>
      </w:r>
      <w:r w:rsidRPr="00FC3A58">
        <w:rPr>
          <w:rFonts w:asciiTheme="minorHAnsi" w:hAnsiTheme="minorHAnsi" w:cstheme="minorHAnsi"/>
          <w:sz w:val="24"/>
          <w:szCs w:val="24"/>
        </w:rPr>
        <w:t>obtiver,</w:t>
      </w:r>
      <w:r w:rsidRPr="00FC3A58">
        <w:rPr>
          <w:rFonts w:asciiTheme="minorHAnsi" w:hAnsiTheme="minorHAnsi" w:cstheme="minorHAnsi"/>
          <w:spacing w:val="-17"/>
          <w:sz w:val="24"/>
          <w:szCs w:val="24"/>
        </w:rPr>
        <w:t xml:space="preserve"> </w:t>
      </w:r>
      <w:r w:rsidRPr="00FC3A58">
        <w:rPr>
          <w:rFonts w:asciiTheme="minorHAnsi" w:hAnsiTheme="minorHAnsi" w:cstheme="minorHAnsi"/>
          <w:sz w:val="24"/>
          <w:szCs w:val="24"/>
        </w:rPr>
        <w:t>no</w:t>
      </w:r>
      <w:r w:rsidRPr="00FC3A58">
        <w:rPr>
          <w:rFonts w:asciiTheme="minorHAnsi" w:hAnsiTheme="minorHAnsi" w:cstheme="minorHAnsi"/>
          <w:spacing w:val="-18"/>
          <w:sz w:val="24"/>
          <w:szCs w:val="24"/>
        </w:rPr>
        <w:t xml:space="preserve"> </w:t>
      </w:r>
      <w:r w:rsidRPr="00FC3A58">
        <w:rPr>
          <w:rFonts w:asciiTheme="minorHAnsi" w:hAnsiTheme="minorHAnsi" w:cstheme="minorHAnsi"/>
          <w:sz w:val="24"/>
          <w:szCs w:val="24"/>
        </w:rPr>
        <w:t>período</w:t>
      </w:r>
      <w:r w:rsidRPr="00FC3A58">
        <w:rPr>
          <w:rFonts w:asciiTheme="minorHAnsi" w:hAnsiTheme="minorHAnsi" w:cstheme="minorHAnsi"/>
          <w:spacing w:val="-17"/>
          <w:sz w:val="24"/>
          <w:szCs w:val="24"/>
        </w:rPr>
        <w:t xml:space="preserve"> </w:t>
      </w:r>
      <w:r w:rsidRPr="00FC3A58">
        <w:rPr>
          <w:rFonts w:asciiTheme="minorHAnsi" w:hAnsiTheme="minorHAnsi" w:cstheme="minorHAnsi"/>
          <w:sz w:val="24"/>
          <w:szCs w:val="24"/>
        </w:rPr>
        <w:t>letivo,</w:t>
      </w:r>
      <w:r w:rsidRPr="00FC3A58">
        <w:rPr>
          <w:rFonts w:asciiTheme="minorHAnsi" w:hAnsiTheme="minorHAnsi" w:cstheme="minorHAnsi"/>
          <w:spacing w:val="-17"/>
          <w:sz w:val="24"/>
          <w:szCs w:val="24"/>
        </w:rPr>
        <w:t xml:space="preserve"> </w:t>
      </w:r>
      <w:r w:rsidRPr="00FC3A58">
        <w:rPr>
          <w:rFonts w:asciiTheme="minorHAnsi" w:hAnsiTheme="minorHAnsi" w:cstheme="minorHAnsi"/>
          <w:sz w:val="24"/>
          <w:szCs w:val="24"/>
        </w:rPr>
        <w:t>conceito</w:t>
      </w:r>
      <w:r w:rsidRPr="00FC3A58">
        <w:rPr>
          <w:rFonts w:asciiTheme="minorHAnsi" w:hAnsiTheme="minorHAnsi" w:cstheme="minorHAnsi"/>
          <w:spacing w:val="-18"/>
          <w:sz w:val="24"/>
          <w:szCs w:val="24"/>
        </w:rPr>
        <w:t xml:space="preserve"> </w:t>
      </w:r>
      <w:r w:rsidRPr="00FC3A58">
        <w:rPr>
          <w:rFonts w:asciiTheme="minorHAnsi" w:hAnsiTheme="minorHAnsi" w:cstheme="minorHAnsi"/>
          <w:sz w:val="24"/>
          <w:szCs w:val="24"/>
        </w:rPr>
        <w:t>Insuficiente.</w:t>
      </w:r>
    </w:p>
    <w:p w14:paraId="106AD2A3" w14:textId="45B0D8E7" w:rsidR="00303469" w:rsidRPr="00FC3A58" w:rsidRDefault="00D802F2" w:rsidP="009959B6">
      <w:pPr>
        <w:spacing w:before="120"/>
        <w:jc w:val="both"/>
        <w:rPr>
          <w:rFonts w:asciiTheme="minorHAnsi" w:hAnsiTheme="minorHAnsi" w:cstheme="minorHAnsi"/>
          <w:sz w:val="24"/>
          <w:szCs w:val="24"/>
        </w:rPr>
      </w:pPr>
      <w:r>
        <w:rPr>
          <w:rFonts w:asciiTheme="minorHAnsi" w:hAnsiTheme="minorHAnsi" w:cstheme="minorHAnsi"/>
          <w:spacing w:val="-1"/>
          <w:w w:val="95"/>
          <w:sz w:val="24"/>
          <w:szCs w:val="24"/>
        </w:rPr>
        <w:t>P</w:t>
      </w:r>
      <w:r w:rsidR="008362DB" w:rsidRPr="00FC3A58">
        <w:rPr>
          <w:rFonts w:asciiTheme="minorHAnsi" w:hAnsiTheme="minorHAnsi" w:cstheme="minorHAnsi"/>
          <w:spacing w:val="-1"/>
          <w:w w:val="95"/>
          <w:sz w:val="24"/>
          <w:szCs w:val="24"/>
        </w:rPr>
        <w:t>arágrafo</w:t>
      </w:r>
      <w:r w:rsidR="008362DB" w:rsidRPr="00FC3A58">
        <w:rPr>
          <w:rFonts w:asciiTheme="minorHAnsi" w:hAnsiTheme="minorHAnsi" w:cstheme="minorHAnsi"/>
          <w:spacing w:val="-13"/>
          <w:w w:val="95"/>
          <w:sz w:val="24"/>
          <w:szCs w:val="24"/>
        </w:rPr>
        <w:t xml:space="preserve"> </w:t>
      </w:r>
      <w:r w:rsidR="008362DB" w:rsidRPr="00FC3A58">
        <w:rPr>
          <w:rFonts w:asciiTheme="minorHAnsi" w:hAnsiTheme="minorHAnsi" w:cstheme="minorHAnsi"/>
          <w:spacing w:val="-1"/>
          <w:w w:val="95"/>
          <w:sz w:val="24"/>
          <w:szCs w:val="24"/>
        </w:rPr>
        <w:t>único.</w:t>
      </w:r>
      <w:r w:rsidR="008362DB" w:rsidRPr="00FC3A58">
        <w:rPr>
          <w:rFonts w:asciiTheme="minorHAnsi" w:hAnsiTheme="minorHAnsi" w:cstheme="minorHAnsi"/>
          <w:spacing w:val="-12"/>
          <w:w w:val="95"/>
          <w:sz w:val="24"/>
          <w:szCs w:val="24"/>
        </w:rPr>
        <w:t xml:space="preserve"> </w:t>
      </w:r>
      <w:r>
        <w:rPr>
          <w:rFonts w:asciiTheme="minorHAnsi" w:hAnsiTheme="minorHAnsi" w:cstheme="minorHAnsi"/>
          <w:spacing w:val="-12"/>
          <w:w w:val="95"/>
          <w:sz w:val="24"/>
          <w:szCs w:val="24"/>
        </w:rPr>
        <w:t xml:space="preserve"> </w:t>
      </w:r>
      <w:r w:rsidR="008362DB" w:rsidRPr="00FC3A58">
        <w:rPr>
          <w:rFonts w:asciiTheme="minorHAnsi" w:hAnsiTheme="minorHAnsi" w:cstheme="minorHAnsi"/>
          <w:spacing w:val="-1"/>
          <w:w w:val="95"/>
          <w:sz w:val="24"/>
          <w:szCs w:val="24"/>
        </w:rPr>
        <w:t>O</w:t>
      </w:r>
      <w:r w:rsidR="009959B6">
        <w:rPr>
          <w:rFonts w:asciiTheme="minorHAnsi" w:hAnsiTheme="minorHAnsi" w:cstheme="minorHAnsi"/>
          <w:spacing w:val="-1"/>
          <w:w w:val="95"/>
          <w:sz w:val="24"/>
          <w:szCs w:val="24"/>
        </w:rPr>
        <w:t>/a</w:t>
      </w:r>
      <w:r w:rsidR="008362DB" w:rsidRPr="00FC3A58">
        <w:rPr>
          <w:rFonts w:asciiTheme="minorHAnsi" w:hAnsiTheme="minorHAnsi" w:cstheme="minorHAnsi"/>
          <w:spacing w:val="-13"/>
          <w:w w:val="95"/>
          <w:sz w:val="24"/>
          <w:szCs w:val="24"/>
        </w:rPr>
        <w:t xml:space="preserve"> </w:t>
      </w:r>
      <w:r w:rsidR="00BF1C60">
        <w:rPr>
          <w:rFonts w:asciiTheme="minorHAnsi" w:hAnsiTheme="minorHAnsi" w:cstheme="minorHAnsi"/>
          <w:spacing w:val="-1"/>
          <w:w w:val="95"/>
          <w:sz w:val="24"/>
          <w:szCs w:val="24"/>
        </w:rPr>
        <w:t>estudante</w:t>
      </w:r>
      <w:r w:rsidR="008362DB" w:rsidRPr="00FC3A58">
        <w:rPr>
          <w:rFonts w:asciiTheme="minorHAnsi" w:hAnsiTheme="minorHAnsi" w:cstheme="minorHAnsi"/>
          <w:spacing w:val="-12"/>
          <w:w w:val="95"/>
          <w:sz w:val="24"/>
          <w:szCs w:val="24"/>
        </w:rPr>
        <w:t xml:space="preserve"> </w:t>
      </w:r>
      <w:r w:rsidR="008362DB" w:rsidRPr="00FC3A58">
        <w:rPr>
          <w:rFonts w:asciiTheme="minorHAnsi" w:hAnsiTheme="minorHAnsi" w:cstheme="minorHAnsi"/>
          <w:spacing w:val="-1"/>
          <w:w w:val="95"/>
          <w:sz w:val="24"/>
          <w:szCs w:val="24"/>
        </w:rPr>
        <w:t>que</w:t>
      </w:r>
      <w:r w:rsidR="008362DB" w:rsidRPr="00FC3A58">
        <w:rPr>
          <w:rFonts w:asciiTheme="minorHAnsi" w:hAnsiTheme="minorHAnsi" w:cstheme="minorHAnsi"/>
          <w:spacing w:val="-13"/>
          <w:w w:val="95"/>
          <w:sz w:val="24"/>
          <w:szCs w:val="24"/>
        </w:rPr>
        <w:t xml:space="preserve"> </w:t>
      </w:r>
      <w:r w:rsidR="008362DB" w:rsidRPr="00FC3A58">
        <w:rPr>
          <w:rFonts w:asciiTheme="minorHAnsi" w:hAnsiTheme="minorHAnsi" w:cstheme="minorHAnsi"/>
          <w:spacing w:val="-1"/>
          <w:w w:val="95"/>
          <w:sz w:val="24"/>
          <w:szCs w:val="24"/>
        </w:rPr>
        <w:t>não</w:t>
      </w:r>
      <w:r w:rsidR="008362DB" w:rsidRPr="00FC3A58">
        <w:rPr>
          <w:rFonts w:asciiTheme="minorHAnsi" w:hAnsiTheme="minorHAnsi" w:cstheme="minorHAnsi"/>
          <w:spacing w:val="-12"/>
          <w:w w:val="95"/>
          <w:sz w:val="24"/>
          <w:szCs w:val="24"/>
        </w:rPr>
        <w:t xml:space="preserve"> </w:t>
      </w:r>
      <w:r w:rsidR="008362DB" w:rsidRPr="00FC3A58">
        <w:rPr>
          <w:rFonts w:asciiTheme="minorHAnsi" w:hAnsiTheme="minorHAnsi" w:cstheme="minorHAnsi"/>
          <w:spacing w:val="-1"/>
          <w:w w:val="95"/>
          <w:sz w:val="24"/>
          <w:szCs w:val="24"/>
        </w:rPr>
        <w:t>apresentar</w:t>
      </w:r>
      <w:r w:rsidR="008362DB" w:rsidRPr="00FC3A58">
        <w:rPr>
          <w:rFonts w:asciiTheme="minorHAnsi" w:hAnsiTheme="minorHAnsi" w:cstheme="minorHAnsi"/>
          <w:spacing w:val="-13"/>
          <w:w w:val="95"/>
          <w:sz w:val="24"/>
          <w:szCs w:val="24"/>
        </w:rPr>
        <w:t xml:space="preserve"> </w:t>
      </w:r>
      <w:r w:rsidR="008362DB" w:rsidRPr="00FC3A58">
        <w:rPr>
          <w:rFonts w:asciiTheme="minorHAnsi" w:hAnsiTheme="minorHAnsi" w:cstheme="minorHAnsi"/>
          <w:spacing w:val="-1"/>
          <w:w w:val="95"/>
          <w:sz w:val="24"/>
          <w:szCs w:val="24"/>
        </w:rPr>
        <w:t>frequência</w:t>
      </w:r>
      <w:r w:rsidR="008362DB" w:rsidRPr="00FC3A58">
        <w:rPr>
          <w:rFonts w:asciiTheme="minorHAnsi" w:hAnsiTheme="minorHAnsi" w:cstheme="minorHAnsi"/>
          <w:spacing w:val="-12"/>
          <w:w w:val="95"/>
          <w:sz w:val="24"/>
          <w:szCs w:val="24"/>
        </w:rPr>
        <w:t xml:space="preserve"> </w:t>
      </w:r>
      <w:r w:rsidR="008362DB" w:rsidRPr="00FC3A58">
        <w:rPr>
          <w:rFonts w:asciiTheme="minorHAnsi" w:hAnsiTheme="minorHAnsi" w:cstheme="minorHAnsi"/>
          <w:w w:val="95"/>
          <w:sz w:val="24"/>
          <w:szCs w:val="24"/>
        </w:rPr>
        <w:t>mínima</w:t>
      </w:r>
      <w:r w:rsidR="008362DB" w:rsidRPr="00FC3A58">
        <w:rPr>
          <w:rFonts w:asciiTheme="minorHAnsi" w:hAnsiTheme="minorHAnsi" w:cstheme="minorHAnsi"/>
          <w:spacing w:val="-13"/>
          <w:w w:val="95"/>
          <w:sz w:val="24"/>
          <w:szCs w:val="24"/>
        </w:rPr>
        <w:t xml:space="preserve"> </w:t>
      </w:r>
      <w:r w:rsidR="008362DB" w:rsidRPr="00FC3A58">
        <w:rPr>
          <w:rFonts w:asciiTheme="minorHAnsi" w:hAnsiTheme="minorHAnsi" w:cstheme="minorHAnsi"/>
          <w:w w:val="95"/>
          <w:sz w:val="24"/>
          <w:szCs w:val="24"/>
        </w:rPr>
        <w:t>de</w:t>
      </w:r>
      <w:r w:rsidR="008362DB" w:rsidRPr="00FC3A58">
        <w:rPr>
          <w:rFonts w:asciiTheme="minorHAnsi" w:hAnsiTheme="minorHAnsi" w:cstheme="minorHAnsi"/>
          <w:spacing w:val="-12"/>
          <w:w w:val="95"/>
          <w:sz w:val="24"/>
          <w:szCs w:val="24"/>
        </w:rPr>
        <w:t xml:space="preserve"> </w:t>
      </w:r>
      <w:r w:rsidR="009959B6">
        <w:rPr>
          <w:rFonts w:asciiTheme="minorHAnsi" w:hAnsiTheme="minorHAnsi" w:cstheme="minorHAnsi"/>
          <w:spacing w:val="-12"/>
          <w:w w:val="95"/>
          <w:sz w:val="24"/>
          <w:szCs w:val="24"/>
        </w:rPr>
        <w:t>75% (</w:t>
      </w:r>
      <w:r w:rsidR="008362DB" w:rsidRPr="00FC3A58">
        <w:rPr>
          <w:rFonts w:asciiTheme="minorHAnsi" w:hAnsiTheme="minorHAnsi" w:cstheme="minorHAnsi"/>
          <w:w w:val="95"/>
          <w:sz w:val="24"/>
          <w:szCs w:val="24"/>
        </w:rPr>
        <w:t>setenta</w:t>
      </w:r>
      <w:r w:rsidR="008362DB" w:rsidRPr="00FC3A58">
        <w:rPr>
          <w:rFonts w:asciiTheme="minorHAnsi" w:hAnsiTheme="minorHAnsi" w:cstheme="minorHAnsi"/>
          <w:spacing w:val="-13"/>
          <w:w w:val="95"/>
          <w:sz w:val="24"/>
          <w:szCs w:val="24"/>
        </w:rPr>
        <w:t xml:space="preserve"> </w:t>
      </w:r>
      <w:r w:rsidR="008362DB" w:rsidRPr="00FC3A58">
        <w:rPr>
          <w:rFonts w:asciiTheme="minorHAnsi" w:hAnsiTheme="minorHAnsi" w:cstheme="minorHAnsi"/>
          <w:w w:val="95"/>
          <w:sz w:val="24"/>
          <w:szCs w:val="24"/>
        </w:rPr>
        <w:t>e</w:t>
      </w:r>
      <w:r w:rsidR="008362DB" w:rsidRPr="00FC3A58">
        <w:rPr>
          <w:rFonts w:asciiTheme="minorHAnsi" w:hAnsiTheme="minorHAnsi" w:cstheme="minorHAnsi"/>
          <w:spacing w:val="-12"/>
          <w:w w:val="95"/>
          <w:sz w:val="24"/>
          <w:szCs w:val="24"/>
        </w:rPr>
        <w:t xml:space="preserve"> </w:t>
      </w:r>
      <w:r w:rsidR="008362DB" w:rsidRPr="00FC3A58">
        <w:rPr>
          <w:rFonts w:asciiTheme="minorHAnsi" w:hAnsiTheme="minorHAnsi" w:cstheme="minorHAnsi"/>
          <w:w w:val="95"/>
          <w:sz w:val="24"/>
          <w:szCs w:val="24"/>
        </w:rPr>
        <w:t>cinco</w:t>
      </w:r>
      <w:r w:rsidR="008362DB" w:rsidRPr="00FC3A58">
        <w:rPr>
          <w:rFonts w:asciiTheme="minorHAnsi" w:hAnsiTheme="minorHAnsi" w:cstheme="minorHAnsi"/>
          <w:spacing w:val="-13"/>
          <w:w w:val="95"/>
          <w:sz w:val="24"/>
          <w:szCs w:val="24"/>
        </w:rPr>
        <w:t xml:space="preserve"> </w:t>
      </w:r>
      <w:r w:rsidR="008362DB" w:rsidRPr="00FC3A58">
        <w:rPr>
          <w:rFonts w:asciiTheme="minorHAnsi" w:hAnsiTheme="minorHAnsi" w:cstheme="minorHAnsi"/>
          <w:w w:val="95"/>
          <w:sz w:val="24"/>
          <w:szCs w:val="24"/>
        </w:rPr>
        <w:t>por</w:t>
      </w:r>
      <w:r w:rsidR="008362DB" w:rsidRPr="00FC3A58">
        <w:rPr>
          <w:rFonts w:asciiTheme="minorHAnsi" w:hAnsiTheme="minorHAnsi" w:cstheme="minorHAnsi"/>
          <w:spacing w:val="-12"/>
          <w:w w:val="95"/>
          <w:sz w:val="24"/>
          <w:szCs w:val="24"/>
        </w:rPr>
        <w:t xml:space="preserve"> </w:t>
      </w:r>
      <w:r w:rsidR="008362DB" w:rsidRPr="00FC3A58">
        <w:rPr>
          <w:rFonts w:asciiTheme="minorHAnsi" w:hAnsiTheme="minorHAnsi" w:cstheme="minorHAnsi"/>
          <w:w w:val="95"/>
          <w:sz w:val="24"/>
          <w:szCs w:val="24"/>
        </w:rPr>
        <w:t>cento)</w:t>
      </w:r>
      <w:r w:rsidR="008362DB" w:rsidRPr="00FC3A58">
        <w:rPr>
          <w:rFonts w:asciiTheme="minorHAnsi" w:hAnsiTheme="minorHAnsi" w:cstheme="minorHAnsi"/>
          <w:spacing w:val="-12"/>
          <w:w w:val="95"/>
          <w:sz w:val="24"/>
          <w:szCs w:val="24"/>
        </w:rPr>
        <w:t xml:space="preserve"> </w:t>
      </w:r>
      <w:r w:rsidR="008362DB" w:rsidRPr="00FC3A58">
        <w:rPr>
          <w:rFonts w:asciiTheme="minorHAnsi" w:hAnsiTheme="minorHAnsi" w:cstheme="minorHAnsi"/>
          <w:w w:val="95"/>
          <w:sz w:val="24"/>
          <w:szCs w:val="24"/>
        </w:rPr>
        <w:t>da</w:t>
      </w:r>
      <w:r w:rsidR="008362DB" w:rsidRPr="00FC3A58">
        <w:rPr>
          <w:rFonts w:asciiTheme="minorHAnsi" w:hAnsiTheme="minorHAnsi" w:cstheme="minorHAnsi"/>
          <w:spacing w:val="-13"/>
          <w:w w:val="95"/>
          <w:sz w:val="24"/>
          <w:szCs w:val="24"/>
        </w:rPr>
        <w:t xml:space="preserve"> </w:t>
      </w:r>
      <w:r w:rsidR="008362DB" w:rsidRPr="00FC3A58">
        <w:rPr>
          <w:rFonts w:asciiTheme="minorHAnsi" w:hAnsiTheme="minorHAnsi" w:cstheme="minorHAnsi"/>
          <w:w w:val="95"/>
          <w:sz w:val="24"/>
          <w:szCs w:val="24"/>
        </w:rPr>
        <w:t>car</w:t>
      </w:r>
      <w:r w:rsidR="009959B6">
        <w:rPr>
          <w:rFonts w:asciiTheme="minorHAnsi" w:hAnsiTheme="minorHAnsi" w:cstheme="minorHAnsi"/>
          <w:w w:val="95"/>
          <w:sz w:val="24"/>
          <w:szCs w:val="24"/>
        </w:rPr>
        <w:t xml:space="preserve">ga </w:t>
      </w:r>
      <w:r w:rsidR="008362DB" w:rsidRPr="00FC3A58">
        <w:rPr>
          <w:rFonts w:asciiTheme="minorHAnsi" w:hAnsiTheme="minorHAnsi" w:cstheme="minorHAnsi"/>
          <w:spacing w:val="-1"/>
          <w:w w:val="95"/>
          <w:sz w:val="24"/>
          <w:szCs w:val="24"/>
        </w:rPr>
        <w:t>horária</w:t>
      </w:r>
      <w:r w:rsidR="008362DB" w:rsidRPr="00FC3A58">
        <w:rPr>
          <w:rFonts w:asciiTheme="minorHAnsi" w:hAnsiTheme="minorHAnsi" w:cstheme="minorHAnsi"/>
          <w:spacing w:val="-13"/>
          <w:w w:val="95"/>
          <w:sz w:val="24"/>
          <w:szCs w:val="24"/>
        </w:rPr>
        <w:t xml:space="preserve"> </w:t>
      </w:r>
      <w:r w:rsidR="008362DB" w:rsidRPr="00FC3A58">
        <w:rPr>
          <w:rFonts w:asciiTheme="minorHAnsi" w:hAnsiTheme="minorHAnsi" w:cstheme="minorHAnsi"/>
          <w:w w:val="95"/>
          <w:sz w:val="24"/>
          <w:szCs w:val="24"/>
        </w:rPr>
        <w:t>da</w:t>
      </w:r>
      <w:r w:rsidR="008362DB" w:rsidRPr="00FC3A58">
        <w:rPr>
          <w:rFonts w:asciiTheme="minorHAnsi" w:hAnsiTheme="minorHAnsi" w:cstheme="minorHAnsi"/>
          <w:spacing w:val="-13"/>
          <w:w w:val="95"/>
          <w:sz w:val="24"/>
          <w:szCs w:val="24"/>
        </w:rPr>
        <w:t xml:space="preserve"> </w:t>
      </w:r>
      <w:r w:rsidR="008362DB" w:rsidRPr="00FC3A58">
        <w:rPr>
          <w:rFonts w:asciiTheme="minorHAnsi" w:hAnsiTheme="minorHAnsi" w:cstheme="minorHAnsi"/>
          <w:w w:val="95"/>
          <w:sz w:val="24"/>
          <w:szCs w:val="24"/>
        </w:rPr>
        <w:t>disciplina,</w:t>
      </w:r>
      <w:r w:rsidR="008362DB" w:rsidRPr="00FC3A58">
        <w:rPr>
          <w:rFonts w:asciiTheme="minorHAnsi" w:hAnsiTheme="minorHAnsi" w:cstheme="minorHAnsi"/>
          <w:spacing w:val="-12"/>
          <w:w w:val="95"/>
          <w:sz w:val="24"/>
          <w:szCs w:val="24"/>
        </w:rPr>
        <w:t xml:space="preserve"> </w:t>
      </w:r>
      <w:r w:rsidR="008362DB" w:rsidRPr="00FC3A58">
        <w:rPr>
          <w:rFonts w:asciiTheme="minorHAnsi" w:hAnsiTheme="minorHAnsi" w:cstheme="minorHAnsi"/>
          <w:w w:val="95"/>
          <w:sz w:val="24"/>
          <w:szCs w:val="24"/>
        </w:rPr>
        <w:t>independentemente</w:t>
      </w:r>
      <w:r w:rsidR="008362DB" w:rsidRPr="00FC3A58">
        <w:rPr>
          <w:rFonts w:asciiTheme="minorHAnsi" w:hAnsiTheme="minorHAnsi" w:cstheme="minorHAnsi"/>
          <w:spacing w:val="-13"/>
          <w:w w:val="95"/>
          <w:sz w:val="24"/>
          <w:szCs w:val="24"/>
        </w:rPr>
        <w:t xml:space="preserve"> </w:t>
      </w:r>
      <w:r w:rsidR="008362DB" w:rsidRPr="00FC3A58">
        <w:rPr>
          <w:rFonts w:asciiTheme="minorHAnsi" w:hAnsiTheme="minorHAnsi" w:cstheme="minorHAnsi"/>
          <w:w w:val="95"/>
          <w:sz w:val="24"/>
          <w:szCs w:val="24"/>
        </w:rPr>
        <w:t>do</w:t>
      </w:r>
      <w:r w:rsidR="008362DB" w:rsidRPr="00FC3A58">
        <w:rPr>
          <w:rFonts w:asciiTheme="minorHAnsi" w:hAnsiTheme="minorHAnsi" w:cstheme="minorHAnsi"/>
          <w:spacing w:val="-12"/>
          <w:w w:val="95"/>
          <w:sz w:val="24"/>
          <w:szCs w:val="24"/>
        </w:rPr>
        <w:t xml:space="preserve"> </w:t>
      </w:r>
      <w:r w:rsidR="008362DB" w:rsidRPr="00FC3A58">
        <w:rPr>
          <w:rFonts w:asciiTheme="minorHAnsi" w:hAnsiTheme="minorHAnsi" w:cstheme="minorHAnsi"/>
          <w:w w:val="95"/>
          <w:sz w:val="24"/>
          <w:szCs w:val="24"/>
        </w:rPr>
        <w:t>conceito</w:t>
      </w:r>
      <w:r w:rsidR="008362DB" w:rsidRPr="00FC3A58">
        <w:rPr>
          <w:rFonts w:asciiTheme="minorHAnsi" w:hAnsiTheme="minorHAnsi" w:cstheme="minorHAnsi"/>
          <w:spacing w:val="-13"/>
          <w:w w:val="95"/>
          <w:sz w:val="24"/>
          <w:szCs w:val="24"/>
        </w:rPr>
        <w:t xml:space="preserve"> </w:t>
      </w:r>
      <w:r w:rsidR="008362DB" w:rsidRPr="00FC3A58">
        <w:rPr>
          <w:rFonts w:asciiTheme="minorHAnsi" w:hAnsiTheme="minorHAnsi" w:cstheme="minorHAnsi"/>
          <w:w w:val="95"/>
          <w:sz w:val="24"/>
          <w:szCs w:val="24"/>
        </w:rPr>
        <w:t>que</w:t>
      </w:r>
      <w:r w:rsidR="008362DB" w:rsidRPr="00FC3A58">
        <w:rPr>
          <w:rFonts w:asciiTheme="minorHAnsi" w:hAnsiTheme="minorHAnsi" w:cstheme="minorHAnsi"/>
          <w:spacing w:val="-12"/>
          <w:w w:val="95"/>
          <w:sz w:val="24"/>
          <w:szCs w:val="24"/>
        </w:rPr>
        <w:t xml:space="preserve"> </w:t>
      </w:r>
      <w:r w:rsidR="008362DB" w:rsidRPr="00FC3A58">
        <w:rPr>
          <w:rFonts w:asciiTheme="minorHAnsi" w:hAnsiTheme="minorHAnsi" w:cstheme="minorHAnsi"/>
          <w:w w:val="95"/>
          <w:sz w:val="24"/>
          <w:szCs w:val="24"/>
        </w:rPr>
        <w:t>houver</w:t>
      </w:r>
      <w:r w:rsidR="008362DB" w:rsidRPr="00FC3A58">
        <w:rPr>
          <w:rFonts w:asciiTheme="minorHAnsi" w:hAnsiTheme="minorHAnsi" w:cstheme="minorHAnsi"/>
          <w:spacing w:val="-13"/>
          <w:w w:val="95"/>
          <w:sz w:val="24"/>
          <w:szCs w:val="24"/>
        </w:rPr>
        <w:t xml:space="preserve"> </w:t>
      </w:r>
      <w:r w:rsidR="008362DB" w:rsidRPr="00FC3A58">
        <w:rPr>
          <w:rFonts w:asciiTheme="minorHAnsi" w:hAnsiTheme="minorHAnsi" w:cstheme="minorHAnsi"/>
          <w:w w:val="95"/>
          <w:sz w:val="24"/>
          <w:szCs w:val="24"/>
        </w:rPr>
        <w:t>logrado</w:t>
      </w:r>
      <w:r w:rsidR="009959B6">
        <w:rPr>
          <w:rFonts w:asciiTheme="minorHAnsi" w:hAnsiTheme="minorHAnsi" w:cstheme="minorHAnsi"/>
          <w:w w:val="95"/>
          <w:sz w:val="24"/>
          <w:szCs w:val="24"/>
        </w:rPr>
        <w:t>/a</w:t>
      </w:r>
      <w:r w:rsidR="008362DB" w:rsidRPr="00FC3A58">
        <w:rPr>
          <w:rFonts w:asciiTheme="minorHAnsi" w:hAnsiTheme="minorHAnsi" w:cstheme="minorHAnsi"/>
          <w:spacing w:val="-12"/>
          <w:w w:val="95"/>
          <w:sz w:val="24"/>
          <w:szCs w:val="24"/>
        </w:rPr>
        <w:t xml:space="preserve"> </w:t>
      </w:r>
      <w:r w:rsidR="008362DB" w:rsidRPr="00FC3A58">
        <w:rPr>
          <w:rFonts w:asciiTheme="minorHAnsi" w:hAnsiTheme="minorHAnsi" w:cstheme="minorHAnsi"/>
          <w:w w:val="95"/>
          <w:sz w:val="24"/>
          <w:szCs w:val="24"/>
        </w:rPr>
        <w:t>será</w:t>
      </w:r>
      <w:r w:rsidR="008362DB" w:rsidRPr="00FC3A58">
        <w:rPr>
          <w:rFonts w:asciiTheme="minorHAnsi" w:hAnsiTheme="minorHAnsi" w:cstheme="minorHAnsi"/>
          <w:spacing w:val="-13"/>
          <w:w w:val="95"/>
          <w:sz w:val="24"/>
          <w:szCs w:val="24"/>
        </w:rPr>
        <w:t xml:space="preserve"> </w:t>
      </w:r>
      <w:r w:rsidR="008362DB" w:rsidRPr="00FC3A58">
        <w:rPr>
          <w:rFonts w:asciiTheme="minorHAnsi" w:hAnsiTheme="minorHAnsi" w:cstheme="minorHAnsi"/>
          <w:w w:val="95"/>
          <w:sz w:val="24"/>
          <w:szCs w:val="24"/>
        </w:rPr>
        <w:t>considerado</w:t>
      </w:r>
      <w:r w:rsidR="009959B6">
        <w:rPr>
          <w:rFonts w:asciiTheme="minorHAnsi" w:hAnsiTheme="minorHAnsi" w:cstheme="minorHAnsi"/>
          <w:w w:val="95"/>
          <w:sz w:val="24"/>
          <w:szCs w:val="24"/>
        </w:rPr>
        <w:t>/a</w:t>
      </w:r>
      <w:r w:rsidR="008362DB" w:rsidRPr="00FC3A58">
        <w:rPr>
          <w:rFonts w:asciiTheme="minorHAnsi" w:hAnsiTheme="minorHAnsi" w:cstheme="minorHAnsi"/>
          <w:spacing w:val="-12"/>
          <w:w w:val="95"/>
          <w:sz w:val="24"/>
          <w:szCs w:val="24"/>
        </w:rPr>
        <w:t xml:space="preserve"> </w:t>
      </w:r>
      <w:r w:rsidR="008362DB" w:rsidRPr="00FC3A58">
        <w:rPr>
          <w:rFonts w:asciiTheme="minorHAnsi" w:hAnsiTheme="minorHAnsi" w:cstheme="minorHAnsi"/>
          <w:w w:val="95"/>
          <w:sz w:val="24"/>
          <w:szCs w:val="24"/>
        </w:rPr>
        <w:t>reprovado</w:t>
      </w:r>
      <w:r w:rsidR="009959B6">
        <w:rPr>
          <w:rFonts w:asciiTheme="minorHAnsi" w:hAnsiTheme="minorHAnsi" w:cstheme="minorHAnsi"/>
          <w:w w:val="95"/>
          <w:sz w:val="24"/>
          <w:szCs w:val="24"/>
        </w:rPr>
        <w:t>/a</w:t>
      </w:r>
      <w:r w:rsidR="008362DB" w:rsidRPr="00FC3A58">
        <w:rPr>
          <w:rFonts w:asciiTheme="minorHAnsi" w:hAnsiTheme="minorHAnsi" w:cstheme="minorHAnsi"/>
          <w:spacing w:val="-13"/>
          <w:w w:val="95"/>
          <w:sz w:val="24"/>
          <w:szCs w:val="24"/>
        </w:rPr>
        <w:t xml:space="preserve"> </w:t>
      </w:r>
      <w:r w:rsidR="008362DB" w:rsidRPr="00FC3A58">
        <w:rPr>
          <w:rFonts w:asciiTheme="minorHAnsi" w:hAnsiTheme="minorHAnsi" w:cstheme="minorHAnsi"/>
          <w:w w:val="95"/>
          <w:sz w:val="24"/>
          <w:szCs w:val="24"/>
        </w:rPr>
        <w:t>na</w:t>
      </w:r>
      <w:r w:rsidR="008362DB" w:rsidRPr="00FC3A58">
        <w:rPr>
          <w:rFonts w:asciiTheme="minorHAnsi" w:hAnsiTheme="minorHAnsi" w:cstheme="minorHAnsi"/>
          <w:spacing w:val="1"/>
          <w:w w:val="95"/>
          <w:sz w:val="24"/>
          <w:szCs w:val="24"/>
        </w:rPr>
        <w:t xml:space="preserve"> </w:t>
      </w:r>
      <w:r w:rsidR="008362DB" w:rsidRPr="00FC3A58">
        <w:rPr>
          <w:rFonts w:asciiTheme="minorHAnsi" w:hAnsiTheme="minorHAnsi" w:cstheme="minorHAnsi"/>
          <w:sz w:val="24"/>
          <w:szCs w:val="24"/>
        </w:rPr>
        <w:t>respectiva</w:t>
      </w:r>
      <w:r w:rsidR="008362DB" w:rsidRPr="00FC3A58">
        <w:rPr>
          <w:rFonts w:asciiTheme="minorHAnsi" w:hAnsiTheme="minorHAnsi" w:cstheme="minorHAnsi"/>
          <w:spacing w:val="-16"/>
          <w:sz w:val="24"/>
          <w:szCs w:val="24"/>
        </w:rPr>
        <w:t xml:space="preserve"> </w:t>
      </w:r>
      <w:r w:rsidR="008362DB" w:rsidRPr="00FC3A58">
        <w:rPr>
          <w:rFonts w:asciiTheme="minorHAnsi" w:hAnsiTheme="minorHAnsi" w:cstheme="minorHAnsi"/>
          <w:sz w:val="24"/>
          <w:szCs w:val="24"/>
        </w:rPr>
        <w:t>disciplina.</w:t>
      </w:r>
    </w:p>
    <w:p w14:paraId="6D1F74BB" w14:textId="77777777" w:rsidR="00303469" w:rsidRPr="00FC3A58" w:rsidRDefault="00303469" w:rsidP="00FC3A58">
      <w:pPr>
        <w:jc w:val="both"/>
        <w:rPr>
          <w:rFonts w:asciiTheme="minorHAnsi" w:hAnsiTheme="minorHAnsi" w:cstheme="minorHAnsi"/>
          <w:sz w:val="24"/>
          <w:szCs w:val="24"/>
        </w:rPr>
      </w:pPr>
    </w:p>
    <w:p w14:paraId="6ACE08A4" w14:textId="7EF13486" w:rsidR="00303469" w:rsidRPr="00D802F2" w:rsidRDefault="00D802F2" w:rsidP="00D802F2">
      <w:pPr>
        <w:jc w:val="center"/>
        <w:rPr>
          <w:rFonts w:asciiTheme="minorHAnsi" w:hAnsiTheme="minorHAnsi" w:cstheme="minorHAnsi"/>
          <w:b/>
          <w:bCs/>
          <w:sz w:val="24"/>
          <w:szCs w:val="24"/>
        </w:rPr>
      </w:pPr>
      <w:r w:rsidRPr="00D802F2">
        <w:rPr>
          <w:rFonts w:asciiTheme="minorHAnsi" w:hAnsiTheme="minorHAnsi" w:cstheme="minorHAnsi"/>
          <w:b/>
          <w:bCs/>
          <w:w w:val="80"/>
          <w:sz w:val="24"/>
          <w:szCs w:val="24"/>
        </w:rPr>
        <w:t>Seção</w:t>
      </w:r>
      <w:r w:rsidRPr="00D802F2">
        <w:rPr>
          <w:rFonts w:asciiTheme="minorHAnsi" w:hAnsiTheme="minorHAnsi" w:cstheme="minorHAnsi"/>
          <w:b/>
          <w:bCs/>
          <w:spacing w:val="6"/>
          <w:w w:val="80"/>
          <w:sz w:val="24"/>
          <w:szCs w:val="24"/>
        </w:rPr>
        <w:t xml:space="preserve"> </w:t>
      </w:r>
      <w:r w:rsidRPr="00D802F2">
        <w:rPr>
          <w:rFonts w:asciiTheme="minorHAnsi" w:hAnsiTheme="minorHAnsi" w:cstheme="minorHAnsi"/>
          <w:b/>
          <w:bCs/>
          <w:w w:val="80"/>
          <w:sz w:val="24"/>
          <w:szCs w:val="24"/>
        </w:rPr>
        <w:t>I</w:t>
      </w:r>
      <w:r>
        <w:rPr>
          <w:rFonts w:asciiTheme="minorHAnsi" w:hAnsiTheme="minorHAnsi" w:cstheme="minorHAnsi"/>
          <w:b/>
          <w:bCs/>
          <w:w w:val="80"/>
          <w:sz w:val="24"/>
          <w:szCs w:val="24"/>
        </w:rPr>
        <w:t>V</w:t>
      </w:r>
    </w:p>
    <w:p w14:paraId="7D2E6C31" w14:textId="4E815BE4" w:rsidR="00303469" w:rsidRPr="00D802F2" w:rsidRDefault="00D802F2" w:rsidP="00D802F2">
      <w:pPr>
        <w:jc w:val="center"/>
        <w:rPr>
          <w:rFonts w:asciiTheme="minorHAnsi" w:hAnsiTheme="minorHAnsi" w:cstheme="minorHAnsi"/>
          <w:b/>
          <w:bCs/>
          <w:sz w:val="24"/>
          <w:szCs w:val="24"/>
        </w:rPr>
      </w:pPr>
      <w:r w:rsidRPr="00D802F2">
        <w:rPr>
          <w:rFonts w:asciiTheme="minorHAnsi" w:hAnsiTheme="minorHAnsi" w:cstheme="minorHAnsi"/>
          <w:b/>
          <w:bCs/>
          <w:w w:val="85"/>
          <w:sz w:val="24"/>
          <w:szCs w:val="24"/>
        </w:rPr>
        <w:t>Da</w:t>
      </w:r>
      <w:r w:rsidRPr="00D802F2">
        <w:rPr>
          <w:rFonts w:asciiTheme="minorHAnsi" w:hAnsiTheme="minorHAnsi" w:cstheme="minorHAnsi"/>
          <w:b/>
          <w:bCs/>
          <w:spacing w:val="-1"/>
          <w:w w:val="85"/>
          <w:sz w:val="24"/>
          <w:szCs w:val="24"/>
        </w:rPr>
        <w:t xml:space="preserve"> </w:t>
      </w:r>
      <w:r w:rsidRPr="00D802F2">
        <w:rPr>
          <w:rFonts w:asciiTheme="minorHAnsi" w:hAnsiTheme="minorHAnsi" w:cstheme="minorHAnsi"/>
          <w:b/>
          <w:bCs/>
          <w:w w:val="85"/>
          <w:sz w:val="24"/>
          <w:szCs w:val="24"/>
        </w:rPr>
        <w:t>Dependência</w:t>
      </w:r>
    </w:p>
    <w:p w14:paraId="78F9944D" w14:textId="3B878D60" w:rsidR="00303469" w:rsidRPr="00FC3A58" w:rsidRDefault="008362DB" w:rsidP="00D802F2">
      <w:pPr>
        <w:spacing w:before="120"/>
        <w:jc w:val="both"/>
        <w:rPr>
          <w:rFonts w:asciiTheme="minorHAnsi" w:hAnsiTheme="minorHAnsi" w:cstheme="minorHAnsi"/>
          <w:sz w:val="24"/>
          <w:szCs w:val="24"/>
        </w:rPr>
      </w:pPr>
      <w:r w:rsidRPr="00FC3A58">
        <w:rPr>
          <w:rFonts w:asciiTheme="minorHAnsi" w:hAnsiTheme="minorHAnsi" w:cstheme="minorHAnsi"/>
          <w:w w:val="90"/>
          <w:sz w:val="24"/>
          <w:szCs w:val="24"/>
        </w:rPr>
        <w:t>Art. 17</w:t>
      </w:r>
      <w:r w:rsidR="00D802F2">
        <w:rPr>
          <w:rFonts w:asciiTheme="minorHAnsi" w:hAnsiTheme="minorHAnsi" w:cstheme="minorHAnsi"/>
          <w:w w:val="90"/>
          <w:sz w:val="24"/>
          <w:szCs w:val="24"/>
        </w:rPr>
        <w:t xml:space="preserve">  </w:t>
      </w:r>
      <w:r w:rsidRPr="00FC3A58">
        <w:rPr>
          <w:rFonts w:asciiTheme="minorHAnsi" w:hAnsiTheme="minorHAnsi" w:cstheme="minorHAnsi"/>
          <w:w w:val="90"/>
          <w:sz w:val="24"/>
          <w:szCs w:val="24"/>
        </w:rPr>
        <w:t>O</w:t>
      </w:r>
      <w:r w:rsidR="009959B6">
        <w:rPr>
          <w:rFonts w:asciiTheme="minorHAnsi" w:hAnsiTheme="minorHAnsi" w:cstheme="minorHAnsi"/>
          <w:w w:val="90"/>
          <w:sz w:val="24"/>
          <w:szCs w:val="24"/>
        </w:rPr>
        <w:t>/a</w:t>
      </w:r>
      <w:r w:rsidRPr="00FC3A58">
        <w:rPr>
          <w:rFonts w:asciiTheme="minorHAnsi" w:hAnsiTheme="minorHAnsi" w:cstheme="minorHAnsi"/>
          <w:w w:val="90"/>
          <w:sz w:val="24"/>
          <w:szCs w:val="24"/>
        </w:rPr>
        <w:t xml:space="preserve"> </w:t>
      </w:r>
      <w:r w:rsidR="00BF1C60">
        <w:rPr>
          <w:rFonts w:asciiTheme="minorHAnsi" w:hAnsiTheme="minorHAnsi" w:cstheme="minorHAnsi"/>
          <w:w w:val="90"/>
          <w:sz w:val="24"/>
          <w:szCs w:val="24"/>
        </w:rPr>
        <w:t>estudante</w:t>
      </w:r>
      <w:r w:rsidRPr="00FC3A58">
        <w:rPr>
          <w:rFonts w:asciiTheme="minorHAnsi" w:hAnsiTheme="minorHAnsi" w:cstheme="minorHAnsi"/>
          <w:w w:val="90"/>
          <w:sz w:val="24"/>
          <w:szCs w:val="24"/>
        </w:rPr>
        <w:t xml:space="preserve"> que reprovar em até </w:t>
      </w:r>
      <w:r w:rsidR="009959B6">
        <w:rPr>
          <w:rFonts w:asciiTheme="minorHAnsi" w:hAnsiTheme="minorHAnsi" w:cstheme="minorHAnsi"/>
          <w:w w:val="90"/>
          <w:sz w:val="24"/>
          <w:szCs w:val="24"/>
        </w:rPr>
        <w:t>02 (</w:t>
      </w:r>
      <w:r w:rsidRPr="00FC3A58">
        <w:rPr>
          <w:rFonts w:asciiTheme="minorHAnsi" w:hAnsiTheme="minorHAnsi" w:cstheme="minorHAnsi"/>
          <w:w w:val="90"/>
          <w:sz w:val="24"/>
          <w:szCs w:val="24"/>
        </w:rPr>
        <w:t>duas) disciplinas poderá progredir para o período letivo seguinte,</w:t>
      </w:r>
      <w:r w:rsidRPr="00FC3A58">
        <w:rPr>
          <w:rFonts w:asciiTheme="minorHAnsi" w:hAnsiTheme="minorHAnsi" w:cstheme="minorHAnsi"/>
          <w:spacing w:val="1"/>
          <w:w w:val="90"/>
          <w:sz w:val="24"/>
          <w:szCs w:val="24"/>
        </w:rPr>
        <w:t xml:space="preserve"> </w:t>
      </w:r>
      <w:r w:rsidRPr="00FC3A58">
        <w:rPr>
          <w:rFonts w:asciiTheme="minorHAnsi" w:hAnsiTheme="minorHAnsi" w:cstheme="minorHAnsi"/>
          <w:w w:val="90"/>
          <w:sz w:val="24"/>
          <w:szCs w:val="24"/>
        </w:rPr>
        <w:t>cursando,</w:t>
      </w:r>
      <w:r w:rsidRPr="00FC3A58">
        <w:rPr>
          <w:rFonts w:asciiTheme="minorHAnsi" w:hAnsiTheme="minorHAnsi" w:cstheme="minorHAnsi"/>
          <w:spacing w:val="10"/>
          <w:w w:val="90"/>
          <w:sz w:val="24"/>
          <w:szCs w:val="24"/>
        </w:rPr>
        <w:t xml:space="preserve"> </w:t>
      </w:r>
      <w:r w:rsidRPr="00FC3A58">
        <w:rPr>
          <w:rFonts w:asciiTheme="minorHAnsi" w:hAnsiTheme="minorHAnsi" w:cstheme="minorHAnsi"/>
          <w:w w:val="90"/>
          <w:sz w:val="24"/>
          <w:szCs w:val="24"/>
        </w:rPr>
        <w:t>paralelamente,</w:t>
      </w:r>
      <w:r w:rsidRPr="00FC3A58">
        <w:rPr>
          <w:rFonts w:asciiTheme="minorHAnsi" w:hAnsiTheme="minorHAnsi" w:cstheme="minorHAnsi"/>
          <w:spacing w:val="11"/>
          <w:w w:val="90"/>
          <w:sz w:val="24"/>
          <w:szCs w:val="24"/>
        </w:rPr>
        <w:t xml:space="preserve"> </w:t>
      </w:r>
      <w:r w:rsidRPr="00FC3A58">
        <w:rPr>
          <w:rFonts w:asciiTheme="minorHAnsi" w:hAnsiTheme="minorHAnsi" w:cstheme="minorHAnsi"/>
          <w:w w:val="90"/>
          <w:sz w:val="24"/>
          <w:szCs w:val="24"/>
        </w:rPr>
        <w:t>em</w:t>
      </w:r>
      <w:r w:rsidRPr="00FC3A58">
        <w:rPr>
          <w:rFonts w:asciiTheme="minorHAnsi" w:hAnsiTheme="minorHAnsi" w:cstheme="minorHAnsi"/>
          <w:spacing w:val="11"/>
          <w:w w:val="90"/>
          <w:sz w:val="24"/>
          <w:szCs w:val="24"/>
        </w:rPr>
        <w:t xml:space="preserve"> </w:t>
      </w:r>
      <w:r w:rsidRPr="00FC3A58">
        <w:rPr>
          <w:rFonts w:asciiTheme="minorHAnsi" w:hAnsiTheme="minorHAnsi" w:cstheme="minorHAnsi"/>
          <w:w w:val="90"/>
          <w:sz w:val="24"/>
          <w:szCs w:val="24"/>
        </w:rPr>
        <w:t>turno</w:t>
      </w:r>
      <w:r w:rsidRPr="00FC3A58">
        <w:rPr>
          <w:rFonts w:asciiTheme="minorHAnsi" w:hAnsiTheme="minorHAnsi" w:cstheme="minorHAnsi"/>
          <w:spacing w:val="11"/>
          <w:w w:val="90"/>
          <w:sz w:val="24"/>
          <w:szCs w:val="24"/>
        </w:rPr>
        <w:t xml:space="preserve"> </w:t>
      </w:r>
      <w:r w:rsidRPr="00FC3A58">
        <w:rPr>
          <w:rFonts w:asciiTheme="minorHAnsi" w:hAnsiTheme="minorHAnsi" w:cstheme="minorHAnsi"/>
          <w:w w:val="90"/>
          <w:sz w:val="24"/>
          <w:szCs w:val="24"/>
        </w:rPr>
        <w:t>inverso,</w:t>
      </w:r>
      <w:r w:rsidRPr="00FC3A58">
        <w:rPr>
          <w:rFonts w:asciiTheme="minorHAnsi" w:hAnsiTheme="minorHAnsi" w:cstheme="minorHAnsi"/>
          <w:spacing w:val="10"/>
          <w:w w:val="90"/>
          <w:sz w:val="24"/>
          <w:szCs w:val="24"/>
        </w:rPr>
        <w:t xml:space="preserve"> </w:t>
      </w:r>
      <w:r w:rsidRPr="00FC3A58">
        <w:rPr>
          <w:rFonts w:asciiTheme="minorHAnsi" w:hAnsiTheme="minorHAnsi" w:cstheme="minorHAnsi"/>
          <w:w w:val="90"/>
          <w:sz w:val="24"/>
          <w:szCs w:val="24"/>
        </w:rPr>
        <w:t>a(s)</w:t>
      </w:r>
      <w:r w:rsidRPr="00FC3A58">
        <w:rPr>
          <w:rFonts w:asciiTheme="minorHAnsi" w:hAnsiTheme="minorHAnsi" w:cstheme="minorHAnsi"/>
          <w:spacing w:val="11"/>
          <w:w w:val="90"/>
          <w:sz w:val="24"/>
          <w:szCs w:val="24"/>
        </w:rPr>
        <w:t xml:space="preserve"> </w:t>
      </w:r>
      <w:r w:rsidRPr="00FC3A58">
        <w:rPr>
          <w:rFonts w:asciiTheme="minorHAnsi" w:hAnsiTheme="minorHAnsi" w:cstheme="minorHAnsi"/>
          <w:w w:val="90"/>
          <w:sz w:val="24"/>
          <w:szCs w:val="24"/>
        </w:rPr>
        <w:t>que</w:t>
      </w:r>
      <w:r w:rsidRPr="00FC3A58">
        <w:rPr>
          <w:rFonts w:asciiTheme="minorHAnsi" w:hAnsiTheme="minorHAnsi" w:cstheme="minorHAnsi"/>
          <w:spacing w:val="11"/>
          <w:w w:val="90"/>
          <w:sz w:val="24"/>
          <w:szCs w:val="24"/>
        </w:rPr>
        <w:t xml:space="preserve"> </w:t>
      </w:r>
      <w:r w:rsidRPr="00FC3A58">
        <w:rPr>
          <w:rFonts w:asciiTheme="minorHAnsi" w:hAnsiTheme="minorHAnsi" w:cstheme="minorHAnsi"/>
          <w:w w:val="90"/>
          <w:sz w:val="24"/>
          <w:szCs w:val="24"/>
        </w:rPr>
        <w:t>reprovou,</w:t>
      </w:r>
      <w:r w:rsidRPr="00FC3A58">
        <w:rPr>
          <w:rFonts w:asciiTheme="minorHAnsi" w:hAnsiTheme="minorHAnsi" w:cstheme="minorHAnsi"/>
          <w:spacing w:val="11"/>
          <w:w w:val="90"/>
          <w:sz w:val="24"/>
          <w:szCs w:val="24"/>
        </w:rPr>
        <w:t xml:space="preserve"> </w:t>
      </w:r>
      <w:r w:rsidRPr="00FC3A58">
        <w:rPr>
          <w:rFonts w:asciiTheme="minorHAnsi" w:hAnsiTheme="minorHAnsi" w:cstheme="minorHAnsi"/>
          <w:w w:val="90"/>
          <w:sz w:val="24"/>
          <w:szCs w:val="24"/>
        </w:rPr>
        <w:t>com</w:t>
      </w:r>
      <w:r w:rsidRPr="00FC3A58">
        <w:rPr>
          <w:rFonts w:asciiTheme="minorHAnsi" w:hAnsiTheme="minorHAnsi" w:cstheme="minorHAnsi"/>
          <w:spacing w:val="11"/>
          <w:w w:val="90"/>
          <w:sz w:val="24"/>
          <w:szCs w:val="24"/>
        </w:rPr>
        <w:t xml:space="preserve"> </w:t>
      </w:r>
      <w:r w:rsidRPr="00FC3A58">
        <w:rPr>
          <w:rFonts w:asciiTheme="minorHAnsi" w:hAnsiTheme="minorHAnsi" w:cstheme="minorHAnsi"/>
          <w:w w:val="90"/>
          <w:sz w:val="24"/>
          <w:szCs w:val="24"/>
        </w:rPr>
        <w:t>aproveitamento</w:t>
      </w:r>
      <w:r w:rsidRPr="00FC3A58">
        <w:rPr>
          <w:rFonts w:asciiTheme="minorHAnsi" w:hAnsiTheme="minorHAnsi" w:cstheme="minorHAnsi"/>
          <w:spacing w:val="10"/>
          <w:w w:val="90"/>
          <w:sz w:val="24"/>
          <w:szCs w:val="24"/>
        </w:rPr>
        <w:t xml:space="preserve"> </w:t>
      </w:r>
      <w:r w:rsidRPr="00FC3A58">
        <w:rPr>
          <w:rFonts w:asciiTheme="minorHAnsi" w:hAnsiTheme="minorHAnsi" w:cstheme="minorHAnsi"/>
          <w:w w:val="90"/>
          <w:sz w:val="24"/>
          <w:szCs w:val="24"/>
        </w:rPr>
        <w:t>dos</w:t>
      </w:r>
      <w:r w:rsidRPr="00FC3A58">
        <w:rPr>
          <w:rFonts w:asciiTheme="minorHAnsi" w:hAnsiTheme="minorHAnsi" w:cstheme="minorHAnsi"/>
          <w:spacing w:val="11"/>
          <w:w w:val="90"/>
          <w:sz w:val="24"/>
          <w:szCs w:val="24"/>
        </w:rPr>
        <w:t xml:space="preserve"> </w:t>
      </w:r>
      <w:r w:rsidRPr="00FC3A58">
        <w:rPr>
          <w:rFonts w:asciiTheme="minorHAnsi" w:hAnsiTheme="minorHAnsi" w:cstheme="minorHAnsi"/>
          <w:w w:val="90"/>
          <w:sz w:val="24"/>
          <w:szCs w:val="24"/>
        </w:rPr>
        <w:t>estudos</w:t>
      </w:r>
      <w:r w:rsidRPr="00FC3A58">
        <w:rPr>
          <w:rFonts w:asciiTheme="minorHAnsi" w:hAnsiTheme="minorHAnsi" w:cstheme="minorHAnsi"/>
          <w:spacing w:val="11"/>
          <w:w w:val="90"/>
          <w:sz w:val="24"/>
          <w:szCs w:val="24"/>
        </w:rPr>
        <w:t xml:space="preserve"> </w:t>
      </w:r>
      <w:r w:rsidRPr="00FC3A58">
        <w:rPr>
          <w:rFonts w:asciiTheme="minorHAnsi" w:hAnsiTheme="minorHAnsi" w:cstheme="minorHAnsi"/>
          <w:w w:val="90"/>
          <w:sz w:val="24"/>
          <w:szCs w:val="24"/>
        </w:rPr>
        <w:t>concluídos</w:t>
      </w:r>
      <w:r w:rsidRPr="00FC3A58">
        <w:rPr>
          <w:rFonts w:asciiTheme="minorHAnsi" w:hAnsiTheme="minorHAnsi" w:cstheme="minorHAnsi"/>
          <w:spacing w:val="11"/>
          <w:w w:val="90"/>
          <w:sz w:val="24"/>
          <w:szCs w:val="24"/>
        </w:rPr>
        <w:t xml:space="preserve"> </w:t>
      </w:r>
      <w:r w:rsidRPr="00FC3A58">
        <w:rPr>
          <w:rFonts w:asciiTheme="minorHAnsi" w:hAnsiTheme="minorHAnsi" w:cstheme="minorHAnsi"/>
          <w:w w:val="90"/>
          <w:sz w:val="24"/>
          <w:szCs w:val="24"/>
        </w:rPr>
        <w:t>com</w:t>
      </w:r>
      <w:r w:rsidRPr="00FC3A58">
        <w:rPr>
          <w:rFonts w:asciiTheme="minorHAnsi" w:hAnsiTheme="minorHAnsi" w:cstheme="minorHAnsi"/>
          <w:spacing w:val="-41"/>
          <w:w w:val="90"/>
          <w:sz w:val="24"/>
          <w:szCs w:val="24"/>
        </w:rPr>
        <w:t xml:space="preserve"> </w:t>
      </w:r>
      <w:r w:rsidRPr="00FC3A58">
        <w:rPr>
          <w:rFonts w:asciiTheme="minorHAnsi" w:hAnsiTheme="minorHAnsi" w:cstheme="minorHAnsi"/>
          <w:w w:val="90"/>
          <w:sz w:val="24"/>
          <w:szCs w:val="24"/>
        </w:rPr>
        <w:t>êxito,</w:t>
      </w:r>
      <w:r w:rsidRPr="00FC3A58">
        <w:rPr>
          <w:rFonts w:asciiTheme="minorHAnsi" w:hAnsiTheme="minorHAnsi" w:cstheme="minorHAnsi"/>
          <w:spacing w:val="-9"/>
          <w:w w:val="90"/>
          <w:sz w:val="24"/>
          <w:szCs w:val="24"/>
        </w:rPr>
        <w:t xml:space="preserve"> </w:t>
      </w:r>
      <w:r w:rsidRPr="00FC3A58">
        <w:rPr>
          <w:rFonts w:asciiTheme="minorHAnsi" w:hAnsiTheme="minorHAnsi" w:cstheme="minorHAnsi"/>
          <w:w w:val="90"/>
          <w:sz w:val="24"/>
          <w:szCs w:val="24"/>
        </w:rPr>
        <w:t>observando-se</w:t>
      </w:r>
      <w:r w:rsidRPr="00FC3A58">
        <w:rPr>
          <w:rFonts w:asciiTheme="minorHAnsi" w:hAnsiTheme="minorHAnsi" w:cstheme="minorHAnsi"/>
          <w:spacing w:val="-8"/>
          <w:w w:val="90"/>
          <w:sz w:val="24"/>
          <w:szCs w:val="24"/>
        </w:rPr>
        <w:t xml:space="preserve"> </w:t>
      </w:r>
      <w:r w:rsidRPr="00FC3A58">
        <w:rPr>
          <w:rFonts w:asciiTheme="minorHAnsi" w:hAnsiTheme="minorHAnsi" w:cstheme="minorHAnsi"/>
          <w:w w:val="90"/>
          <w:sz w:val="24"/>
          <w:szCs w:val="24"/>
        </w:rPr>
        <w:t>os</w:t>
      </w:r>
      <w:r w:rsidRPr="00FC3A58">
        <w:rPr>
          <w:rFonts w:asciiTheme="minorHAnsi" w:hAnsiTheme="minorHAnsi" w:cstheme="minorHAnsi"/>
          <w:spacing w:val="-8"/>
          <w:w w:val="90"/>
          <w:sz w:val="24"/>
          <w:szCs w:val="24"/>
        </w:rPr>
        <w:t xml:space="preserve"> </w:t>
      </w:r>
      <w:r w:rsidRPr="00FC3A58">
        <w:rPr>
          <w:rFonts w:asciiTheme="minorHAnsi" w:hAnsiTheme="minorHAnsi" w:cstheme="minorHAnsi"/>
          <w:w w:val="90"/>
          <w:sz w:val="24"/>
          <w:szCs w:val="24"/>
        </w:rPr>
        <w:t>pré-requisitos</w:t>
      </w:r>
      <w:r w:rsidRPr="00FC3A58">
        <w:rPr>
          <w:rFonts w:asciiTheme="minorHAnsi" w:hAnsiTheme="minorHAnsi" w:cstheme="minorHAnsi"/>
          <w:spacing w:val="-8"/>
          <w:w w:val="90"/>
          <w:sz w:val="24"/>
          <w:szCs w:val="24"/>
        </w:rPr>
        <w:t xml:space="preserve"> </w:t>
      </w:r>
      <w:r w:rsidRPr="00FC3A58">
        <w:rPr>
          <w:rFonts w:asciiTheme="minorHAnsi" w:hAnsiTheme="minorHAnsi" w:cstheme="minorHAnsi"/>
          <w:w w:val="90"/>
          <w:sz w:val="24"/>
          <w:szCs w:val="24"/>
        </w:rPr>
        <w:t>estabelecidos</w:t>
      </w:r>
      <w:r w:rsidRPr="00FC3A58">
        <w:rPr>
          <w:rFonts w:asciiTheme="minorHAnsi" w:hAnsiTheme="minorHAnsi" w:cstheme="minorHAnsi"/>
          <w:spacing w:val="-8"/>
          <w:w w:val="90"/>
          <w:sz w:val="24"/>
          <w:szCs w:val="24"/>
        </w:rPr>
        <w:t xml:space="preserve"> </w:t>
      </w:r>
      <w:r w:rsidRPr="00FC3A58">
        <w:rPr>
          <w:rFonts w:asciiTheme="minorHAnsi" w:hAnsiTheme="minorHAnsi" w:cstheme="minorHAnsi"/>
          <w:w w:val="90"/>
          <w:sz w:val="24"/>
          <w:szCs w:val="24"/>
        </w:rPr>
        <w:t>no</w:t>
      </w:r>
      <w:r w:rsidRPr="00FC3A58">
        <w:rPr>
          <w:rFonts w:asciiTheme="minorHAnsi" w:hAnsiTheme="minorHAnsi" w:cstheme="minorHAnsi"/>
          <w:spacing w:val="-8"/>
          <w:w w:val="90"/>
          <w:sz w:val="24"/>
          <w:szCs w:val="24"/>
        </w:rPr>
        <w:t xml:space="preserve"> </w:t>
      </w:r>
      <w:r w:rsidRPr="00FC3A58">
        <w:rPr>
          <w:rFonts w:asciiTheme="minorHAnsi" w:hAnsiTheme="minorHAnsi" w:cstheme="minorHAnsi"/>
          <w:w w:val="90"/>
          <w:sz w:val="24"/>
          <w:szCs w:val="24"/>
        </w:rPr>
        <w:t>projeto</w:t>
      </w:r>
      <w:r w:rsidRPr="00FC3A58">
        <w:rPr>
          <w:rFonts w:asciiTheme="minorHAnsi" w:hAnsiTheme="minorHAnsi" w:cstheme="minorHAnsi"/>
          <w:spacing w:val="-8"/>
          <w:w w:val="90"/>
          <w:sz w:val="24"/>
          <w:szCs w:val="24"/>
        </w:rPr>
        <w:t xml:space="preserve"> </w:t>
      </w:r>
      <w:r w:rsidRPr="00FC3A58">
        <w:rPr>
          <w:rFonts w:asciiTheme="minorHAnsi" w:hAnsiTheme="minorHAnsi" w:cstheme="minorHAnsi"/>
          <w:w w:val="90"/>
          <w:sz w:val="24"/>
          <w:szCs w:val="24"/>
        </w:rPr>
        <w:t>do</w:t>
      </w:r>
      <w:r w:rsidRPr="00FC3A58">
        <w:rPr>
          <w:rFonts w:asciiTheme="minorHAnsi" w:hAnsiTheme="minorHAnsi" w:cstheme="minorHAnsi"/>
          <w:spacing w:val="-8"/>
          <w:w w:val="90"/>
          <w:sz w:val="24"/>
          <w:szCs w:val="24"/>
        </w:rPr>
        <w:t xml:space="preserve"> </w:t>
      </w:r>
      <w:r w:rsidRPr="00FC3A58">
        <w:rPr>
          <w:rFonts w:asciiTheme="minorHAnsi" w:hAnsiTheme="minorHAnsi" w:cstheme="minorHAnsi"/>
          <w:w w:val="90"/>
          <w:sz w:val="24"/>
          <w:szCs w:val="24"/>
        </w:rPr>
        <w:t>curso.</w:t>
      </w:r>
    </w:p>
    <w:p w14:paraId="19BB3B98" w14:textId="7653959A" w:rsidR="00303469" w:rsidRPr="00FC3A58" w:rsidRDefault="008362DB" w:rsidP="00D802F2">
      <w:pPr>
        <w:spacing w:before="120"/>
        <w:jc w:val="both"/>
        <w:rPr>
          <w:rFonts w:asciiTheme="minorHAnsi" w:hAnsiTheme="minorHAnsi" w:cstheme="minorHAnsi"/>
          <w:sz w:val="24"/>
          <w:szCs w:val="24"/>
        </w:rPr>
      </w:pPr>
      <w:r w:rsidRPr="00FC3A58">
        <w:rPr>
          <w:rFonts w:asciiTheme="minorHAnsi" w:hAnsiTheme="minorHAnsi" w:cstheme="minorHAnsi"/>
          <w:w w:val="90"/>
          <w:sz w:val="24"/>
          <w:szCs w:val="24"/>
        </w:rPr>
        <w:t>Parágrafo</w:t>
      </w:r>
      <w:r w:rsidRPr="00FC3A58">
        <w:rPr>
          <w:rFonts w:asciiTheme="minorHAnsi" w:hAnsiTheme="minorHAnsi" w:cstheme="minorHAnsi"/>
          <w:spacing w:val="4"/>
          <w:w w:val="90"/>
          <w:sz w:val="24"/>
          <w:szCs w:val="24"/>
        </w:rPr>
        <w:t xml:space="preserve"> </w:t>
      </w:r>
      <w:r w:rsidRPr="00FC3A58">
        <w:rPr>
          <w:rFonts w:asciiTheme="minorHAnsi" w:hAnsiTheme="minorHAnsi" w:cstheme="minorHAnsi"/>
          <w:w w:val="90"/>
          <w:sz w:val="24"/>
          <w:szCs w:val="24"/>
        </w:rPr>
        <w:t>único.</w:t>
      </w:r>
      <w:r w:rsidR="00D802F2">
        <w:rPr>
          <w:rFonts w:asciiTheme="minorHAnsi" w:hAnsiTheme="minorHAnsi" w:cstheme="minorHAnsi"/>
          <w:w w:val="90"/>
          <w:sz w:val="24"/>
          <w:szCs w:val="24"/>
        </w:rPr>
        <w:t xml:space="preserve"> </w:t>
      </w:r>
      <w:r w:rsidRPr="00FC3A58">
        <w:rPr>
          <w:rFonts w:asciiTheme="minorHAnsi" w:hAnsiTheme="minorHAnsi" w:cstheme="minorHAnsi"/>
          <w:spacing w:val="5"/>
          <w:w w:val="90"/>
          <w:sz w:val="24"/>
          <w:szCs w:val="24"/>
        </w:rPr>
        <w:t xml:space="preserve"> </w:t>
      </w:r>
      <w:r w:rsidRPr="00FC3A58">
        <w:rPr>
          <w:rFonts w:asciiTheme="minorHAnsi" w:hAnsiTheme="minorHAnsi" w:cstheme="minorHAnsi"/>
          <w:w w:val="90"/>
          <w:sz w:val="24"/>
          <w:szCs w:val="24"/>
        </w:rPr>
        <w:t>O</w:t>
      </w:r>
      <w:r w:rsidR="009959B6">
        <w:rPr>
          <w:rFonts w:asciiTheme="minorHAnsi" w:hAnsiTheme="minorHAnsi" w:cstheme="minorHAnsi"/>
          <w:w w:val="90"/>
          <w:sz w:val="24"/>
          <w:szCs w:val="24"/>
        </w:rPr>
        <w:t>/a</w:t>
      </w:r>
      <w:r w:rsidRPr="00FC3A58">
        <w:rPr>
          <w:rFonts w:asciiTheme="minorHAnsi" w:hAnsiTheme="minorHAnsi" w:cstheme="minorHAnsi"/>
          <w:spacing w:val="5"/>
          <w:w w:val="90"/>
          <w:sz w:val="24"/>
          <w:szCs w:val="24"/>
        </w:rPr>
        <w:t xml:space="preserve"> </w:t>
      </w:r>
      <w:r w:rsidR="00BF1C60">
        <w:rPr>
          <w:rFonts w:asciiTheme="minorHAnsi" w:hAnsiTheme="minorHAnsi" w:cstheme="minorHAnsi"/>
          <w:w w:val="90"/>
          <w:sz w:val="24"/>
          <w:szCs w:val="24"/>
        </w:rPr>
        <w:t>estudante</w:t>
      </w:r>
      <w:r w:rsidRPr="00FC3A58">
        <w:rPr>
          <w:rFonts w:asciiTheme="minorHAnsi" w:hAnsiTheme="minorHAnsi" w:cstheme="minorHAnsi"/>
          <w:spacing w:val="4"/>
          <w:w w:val="90"/>
          <w:sz w:val="24"/>
          <w:szCs w:val="24"/>
        </w:rPr>
        <w:t xml:space="preserve"> </w:t>
      </w:r>
      <w:r w:rsidRPr="00FC3A58">
        <w:rPr>
          <w:rFonts w:asciiTheme="minorHAnsi" w:hAnsiTheme="minorHAnsi" w:cstheme="minorHAnsi"/>
          <w:w w:val="90"/>
          <w:sz w:val="24"/>
          <w:szCs w:val="24"/>
        </w:rPr>
        <w:t>que</w:t>
      </w:r>
      <w:r w:rsidRPr="00FC3A58">
        <w:rPr>
          <w:rFonts w:asciiTheme="minorHAnsi" w:hAnsiTheme="minorHAnsi" w:cstheme="minorHAnsi"/>
          <w:spacing w:val="5"/>
          <w:w w:val="90"/>
          <w:sz w:val="24"/>
          <w:szCs w:val="24"/>
        </w:rPr>
        <w:t xml:space="preserve"> </w:t>
      </w:r>
      <w:r w:rsidRPr="00FC3A58">
        <w:rPr>
          <w:rFonts w:asciiTheme="minorHAnsi" w:hAnsiTheme="minorHAnsi" w:cstheme="minorHAnsi"/>
          <w:w w:val="90"/>
          <w:sz w:val="24"/>
          <w:szCs w:val="24"/>
        </w:rPr>
        <w:t>reprovar</w:t>
      </w:r>
      <w:r w:rsidRPr="00FC3A58">
        <w:rPr>
          <w:rFonts w:asciiTheme="minorHAnsi" w:hAnsiTheme="minorHAnsi" w:cstheme="minorHAnsi"/>
          <w:spacing w:val="5"/>
          <w:w w:val="90"/>
          <w:sz w:val="24"/>
          <w:szCs w:val="24"/>
        </w:rPr>
        <w:t xml:space="preserve"> </w:t>
      </w:r>
      <w:r w:rsidRPr="00FC3A58">
        <w:rPr>
          <w:rFonts w:asciiTheme="minorHAnsi" w:hAnsiTheme="minorHAnsi" w:cstheme="minorHAnsi"/>
          <w:w w:val="90"/>
          <w:sz w:val="24"/>
          <w:szCs w:val="24"/>
        </w:rPr>
        <w:t>em</w:t>
      </w:r>
      <w:r w:rsidRPr="00FC3A58">
        <w:rPr>
          <w:rFonts w:asciiTheme="minorHAnsi" w:hAnsiTheme="minorHAnsi" w:cstheme="minorHAnsi"/>
          <w:spacing w:val="5"/>
          <w:w w:val="90"/>
          <w:sz w:val="24"/>
          <w:szCs w:val="24"/>
        </w:rPr>
        <w:t xml:space="preserve"> </w:t>
      </w:r>
      <w:r w:rsidRPr="00FC3A58">
        <w:rPr>
          <w:rFonts w:asciiTheme="minorHAnsi" w:hAnsiTheme="minorHAnsi" w:cstheme="minorHAnsi"/>
          <w:w w:val="90"/>
          <w:sz w:val="24"/>
          <w:szCs w:val="24"/>
        </w:rPr>
        <w:t>mais</w:t>
      </w:r>
      <w:r w:rsidRPr="00FC3A58">
        <w:rPr>
          <w:rFonts w:asciiTheme="minorHAnsi" w:hAnsiTheme="minorHAnsi" w:cstheme="minorHAnsi"/>
          <w:spacing w:val="4"/>
          <w:w w:val="90"/>
          <w:sz w:val="24"/>
          <w:szCs w:val="24"/>
        </w:rPr>
        <w:t xml:space="preserve"> </w:t>
      </w:r>
      <w:r w:rsidRPr="00FC3A58">
        <w:rPr>
          <w:rFonts w:asciiTheme="minorHAnsi" w:hAnsiTheme="minorHAnsi" w:cstheme="minorHAnsi"/>
          <w:w w:val="90"/>
          <w:sz w:val="24"/>
          <w:szCs w:val="24"/>
        </w:rPr>
        <w:t>de</w:t>
      </w:r>
      <w:r w:rsidRPr="00FC3A58">
        <w:rPr>
          <w:rFonts w:asciiTheme="minorHAnsi" w:hAnsiTheme="minorHAnsi" w:cstheme="minorHAnsi"/>
          <w:spacing w:val="5"/>
          <w:w w:val="90"/>
          <w:sz w:val="24"/>
          <w:szCs w:val="24"/>
        </w:rPr>
        <w:t xml:space="preserve"> </w:t>
      </w:r>
      <w:r w:rsidR="009959B6">
        <w:rPr>
          <w:rFonts w:asciiTheme="minorHAnsi" w:hAnsiTheme="minorHAnsi" w:cstheme="minorHAnsi"/>
          <w:spacing w:val="5"/>
          <w:w w:val="90"/>
          <w:sz w:val="24"/>
          <w:szCs w:val="24"/>
        </w:rPr>
        <w:t>02 (</w:t>
      </w:r>
      <w:r w:rsidRPr="00FC3A58">
        <w:rPr>
          <w:rFonts w:asciiTheme="minorHAnsi" w:hAnsiTheme="minorHAnsi" w:cstheme="minorHAnsi"/>
          <w:w w:val="90"/>
          <w:sz w:val="24"/>
          <w:szCs w:val="24"/>
        </w:rPr>
        <w:t>duas</w:t>
      </w:r>
      <w:r w:rsidR="009959B6">
        <w:rPr>
          <w:rFonts w:asciiTheme="minorHAnsi" w:hAnsiTheme="minorHAnsi" w:cstheme="minorHAnsi"/>
          <w:w w:val="90"/>
          <w:sz w:val="24"/>
          <w:szCs w:val="24"/>
        </w:rPr>
        <w:t>)</w:t>
      </w:r>
      <w:r w:rsidRPr="00FC3A58">
        <w:rPr>
          <w:rFonts w:asciiTheme="minorHAnsi" w:hAnsiTheme="minorHAnsi" w:cstheme="minorHAnsi"/>
          <w:spacing w:val="5"/>
          <w:w w:val="90"/>
          <w:sz w:val="24"/>
          <w:szCs w:val="24"/>
        </w:rPr>
        <w:t xml:space="preserve"> </w:t>
      </w:r>
      <w:r w:rsidRPr="00FC3A58">
        <w:rPr>
          <w:rFonts w:asciiTheme="minorHAnsi" w:hAnsiTheme="minorHAnsi" w:cstheme="minorHAnsi"/>
          <w:w w:val="90"/>
          <w:sz w:val="24"/>
          <w:szCs w:val="24"/>
        </w:rPr>
        <w:t>disciplinas</w:t>
      </w:r>
      <w:r w:rsidRPr="00FC3A58">
        <w:rPr>
          <w:rFonts w:asciiTheme="minorHAnsi" w:hAnsiTheme="minorHAnsi" w:cstheme="minorHAnsi"/>
          <w:spacing w:val="4"/>
          <w:w w:val="90"/>
          <w:sz w:val="24"/>
          <w:szCs w:val="24"/>
        </w:rPr>
        <w:t xml:space="preserve"> </w:t>
      </w:r>
      <w:r w:rsidRPr="00FC3A58">
        <w:rPr>
          <w:rFonts w:asciiTheme="minorHAnsi" w:hAnsiTheme="minorHAnsi" w:cstheme="minorHAnsi"/>
          <w:w w:val="90"/>
          <w:sz w:val="24"/>
          <w:szCs w:val="24"/>
        </w:rPr>
        <w:t>deverá</w:t>
      </w:r>
      <w:r w:rsidRPr="00FC3A58">
        <w:rPr>
          <w:rFonts w:asciiTheme="minorHAnsi" w:hAnsiTheme="minorHAnsi" w:cstheme="minorHAnsi"/>
          <w:spacing w:val="5"/>
          <w:w w:val="90"/>
          <w:sz w:val="24"/>
          <w:szCs w:val="24"/>
        </w:rPr>
        <w:t xml:space="preserve"> </w:t>
      </w:r>
      <w:r w:rsidRPr="00FC3A58">
        <w:rPr>
          <w:rFonts w:asciiTheme="minorHAnsi" w:hAnsiTheme="minorHAnsi" w:cstheme="minorHAnsi"/>
          <w:w w:val="90"/>
          <w:sz w:val="24"/>
          <w:szCs w:val="24"/>
        </w:rPr>
        <w:t>repetir</w:t>
      </w:r>
      <w:r w:rsidRPr="00FC3A58">
        <w:rPr>
          <w:rFonts w:asciiTheme="minorHAnsi" w:hAnsiTheme="minorHAnsi" w:cstheme="minorHAnsi"/>
          <w:spacing w:val="5"/>
          <w:w w:val="90"/>
          <w:sz w:val="24"/>
          <w:szCs w:val="24"/>
        </w:rPr>
        <w:t xml:space="preserve"> </w:t>
      </w:r>
      <w:r w:rsidRPr="00FC3A58">
        <w:rPr>
          <w:rFonts w:asciiTheme="minorHAnsi" w:hAnsiTheme="minorHAnsi" w:cstheme="minorHAnsi"/>
          <w:w w:val="90"/>
          <w:sz w:val="24"/>
          <w:szCs w:val="24"/>
        </w:rPr>
        <w:t>o</w:t>
      </w:r>
      <w:r w:rsidRPr="00FC3A58">
        <w:rPr>
          <w:rFonts w:asciiTheme="minorHAnsi" w:hAnsiTheme="minorHAnsi" w:cstheme="minorHAnsi"/>
          <w:spacing w:val="4"/>
          <w:w w:val="90"/>
          <w:sz w:val="24"/>
          <w:szCs w:val="24"/>
        </w:rPr>
        <w:t xml:space="preserve"> </w:t>
      </w:r>
      <w:r w:rsidRPr="00FC3A58">
        <w:rPr>
          <w:rFonts w:asciiTheme="minorHAnsi" w:hAnsiTheme="minorHAnsi" w:cstheme="minorHAnsi"/>
          <w:w w:val="90"/>
          <w:sz w:val="24"/>
          <w:szCs w:val="24"/>
        </w:rPr>
        <w:t>período</w:t>
      </w:r>
      <w:r w:rsidRPr="00FC3A58">
        <w:rPr>
          <w:rFonts w:asciiTheme="minorHAnsi" w:hAnsiTheme="minorHAnsi" w:cstheme="minorHAnsi"/>
          <w:spacing w:val="5"/>
          <w:w w:val="90"/>
          <w:sz w:val="24"/>
          <w:szCs w:val="24"/>
        </w:rPr>
        <w:t xml:space="preserve"> </w:t>
      </w:r>
      <w:r w:rsidRPr="00FC3A58">
        <w:rPr>
          <w:rFonts w:asciiTheme="minorHAnsi" w:hAnsiTheme="minorHAnsi" w:cstheme="minorHAnsi"/>
          <w:w w:val="90"/>
          <w:sz w:val="24"/>
          <w:szCs w:val="24"/>
        </w:rPr>
        <w:t>letivo</w:t>
      </w:r>
      <w:r w:rsidRPr="00FC3A58">
        <w:rPr>
          <w:rFonts w:asciiTheme="minorHAnsi" w:hAnsiTheme="minorHAnsi" w:cstheme="minorHAnsi"/>
          <w:spacing w:val="5"/>
          <w:w w:val="90"/>
          <w:sz w:val="24"/>
          <w:szCs w:val="24"/>
        </w:rPr>
        <w:t xml:space="preserve"> </w:t>
      </w:r>
      <w:r w:rsidRPr="00FC3A58">
        <w:rPr>
          <w:rFonts w:asciiTheme="minorHAnsi" w:hAnsiTheme="minorHAnsi" w:cstheme="minorHAnsi"/>
          <w:w w:val="90"/>
          <w:sz w:val="24"/>
          <w:szCs w:val="24"/>
        </w:rPr>
        <w:t>com</w:t>
      </w:r>
      <w:r w:rsidRPr="00FC3A58">
        <w:rPr>
          <w:rFonts w:asciiTheme="minorHAnsi" w:hAnsiTheme="minorHAnsi" w:cstheme="minorHAnsi"/>
          <w:spacing w:val="-40"/>
          <w:w w:val="90"/>
          <w:sz w:val="24"/>
          <w:szCs w:val="24"/>
        </w:rPr>
        <w:t xml:space="preserve"> </w:t>
      </w:r>
      <w:r w:rsidRPr="00FC3A58">
        <w:rPr>
          <w:rFonts w:asciiTheme="minorHAnsi" w:hAnsiTheme="minorHAnsi" w:cstheme="minorHAnsi"/>
          <w:sz w:val="24"/>
          <w:szCs w:val="24"/>
        </w:rPr>
        <w:t>aproveitamento</w:t>
      </w:r>
      <w:r w:rsidRPr="00FC3A58">
        <w:rPr>
          <w:rFonts w:asciiTheme="minorHAnsi" w:hAnsiTheme="minorHAnsi" w:cstheme="minorHAnsi"/>
          <w:spacing w:val="-17"/>
          <w:sz w:val="24"/>
          <w:szCs w:val="24"/>
        </w:rPr>
        <w:t xml:space="preserve"> </w:t>
      </w:r>
      <w:r w:rsidRPr="00FC3A58">
        <w:rPr>
          <w:rFonts w:asciiTheme="minorHAnsi" w:hAnsiTheme="minorHAnsi" w:cstheme="minorHAnsi"/>
          <w:sz w:val="24"/>
          <w:szCs w:val="24"/>
        </w:rPr>
        <w:t>daquelas</w:t>
      </w:r>
      <w:r w:rsidRPr="00FC3A58">
        <w:rPr>
          <w:rFonts w:asciiTheme="minorHAnsi" w:hAnsiTheme="minorHAnsi" w:cstheme="minorHAnsi"/>
          <w:spacing w:val="-16"/>
          <w:sz w:val="24"/>
          <w:szCs w:val="24"/>
        </w:rPr>
        <w:t xml:space="preserve"> </w:t>
      </w:r>
      <w:r w:rsidRPr="00FC3A58">
        <w:rPr>
          <w:rFonts w:asciiTheme="minorHAnsi" w:hAnsiTheme="minorHAnsi" w:cstheme="minorHAnsi"/>
          <w:sz w:val="24"/>
          <w:szCs w:val="24"/>
        </w:rPr>
        <w:t>em</w:t>
      </w:r>
      <w:r w:rsidRPr="00FC3A58">
        <w:rPr>
          <w:rFonts w:asciiTheme="minorHAnsi" w:hAnsiTheme="minorHAnsi" w:cstheme="minorHAnsi"/>
          <w:spacing w:val="-17"/>
          <w:sz w:val="24"/>
          <w:szCs w:val="24"/>
        </w:rPr>
        <w:t xml:space="preserve"> </w:t>
      </w:r>
      <w:r w:rsidRPr="00FC3A58">
        <w:rPr>
          <w:rFonts w:asciiTheme="minorHAnsi" w:hAnsiTheme="minorHAnsi" w:cstheme="minorHAnsi"/>
          <w:sz w:val="24"/>
          <w:szCs w:val="24"/>
        </w:rPr>
        <w:t>que</w:t>
      </w:r>
      <w:r w:rsidRPr="00FC3A58">
        <w:rPr>
          <w:rFonts w:asciiTheme="minorHAnsi" w:hAnsiTheme="minorHAnsi" w:cstheme="minorHAnsi"/>
          <w:spacing w:val="-16"/>
          <w:sz w:val="24"/>
          <w:szCs w:val="24"/>
        </w:rPr>
        <w:t xml:space="preserve"> </w:t>
      </w:r>
      <w:r w:rsidRPr="00FC3A58">
        <w:rPr>
          <w:rFonts w:asciiTheme="minorHAnsi" w:hAnsiTheme="minorHAnsi" w:cstheme="minorHAnsi"/>
          <w:sz w:val="24"/>
          <w:szCs w:val="24"/>
        </w:rPr>
        <w:t>logrou</w:t>
      </w:r>
      <w:r w:rsidRPr="00FC3A58">
        <w:rPr>
          <w:rFonts w:asciiTheme="minorHAnsi" w:hAnsiTheme="minorHAnsi" w:cstheme="minorHAnsi"/>
          <w:spacing w:val="-17"/>
          <w:sz w:val="24"/>
          <w:szCs w:val="24"/>
        </w:rPr>
        <w:t xml:space="preserve"> </w:t>
      </w:r>
      <w:r w:rsidRPr="00FC3A58">
        <w:rPr>
          <w:rFonts w:asciiTheme="minorHAnsi" w:hAnsiTheme="minorHAnsi" w:cstheme="minorHAnsi"/>
          <w:sz w:val="24"/>
          <w:szCs w:val="24"/>
        </w:rPr>
        <w:t>êxito.</w:t>
      </w:r>
    </w:p>
    <w:p w14:paraId="3EEA062B" w14:textId="21D1070A" w:rsidR="00303469" w:rsidRPr="00FC3A58" w:rsidRDefault="008362DB" w:rsidP="00D802F2">
      <w:pPr>
        <w:spacing w:before="120"/>
        <w:jc w:val="both"/>
        <w:rPr>
          <w:rFonts w:asciiTheme="minorHAnsi" w:hAnsiTheme="minorHAnsi" w:cstheme="minorHAnsi"/>
          <w:sz w:val="24"/>
          <w:szCs w:val="24"/>
        </w:rPr>
      </w:pPr>
      <w:r w:rsidRPr="00FC3A58">
        <w:rPr>
          <w:rFonts w:asciiTheme="minorHAnsi" w:hAnsiTheme="minorHAnsi" w:cstheme="minorHAnsi"/>
          <w:w w:val="90"/>
          <w:sz w:val="24"/>
          <w:szCs w:val="24"/>
        </w:rPr>
        <w:t>Art.</w:t>
      </w:r>
      <w:r w:rsidRPr="00FC3A58">
        <w:rPr>
          <w:rFonts w:asciiTheme="minorHAnsi" w:hAnsiTheme="minorHAnsi" w:cstheme="minorHAnsi"/>
          <w:spacing w:val="6"/>
          <w:w w:val="90"/>
          <w:sz w:val="24"/>
          <w:szCs w:val="24"/>
        </w:rPr>
        <w:t xml:space="preserve"> </w:t>
      </w:r>
      <w:r w:rsidRPr="00FC3A58">
        <w:rPr>
          <w:rFonts w:asciiTheme="minorHAnsi" w:hAnsiTheme="minorHAnsi" w:cstheme="minorHAnsi"/>
          <w:w w:val="90"/>
          <w:sz w:val="24"/>
          <w:szCs w:val="24"/>
        </w:rPr>
        <w:t>18</w:t>
      </w:r>
      <w:r w:rsidR="00D802F2">
        <w:rPr>
          <w:rFonts w:asciiTheme="minorHAnsi" w:hAnsiTheme="minorHAnsi" w:cstheme="minorHAnsi"/>
          <w:w w:val="90"/>
          <w:sz w:val="24"/>
          <w:szCs w:val="24"/>
        </w:rPr>
        <w:t xml:space="preserve">  </w:t>
      </w:r>
      <w:r w:rsidRPr="00FC3A58">
        <w:rPr>
          <w:rFonts w:asciiTheme="minorHAnsi" w:hAnsiTheme="minorHAnsi" w:cstheme="minorHAnsi"/>
          <w:w w:val="90"/>
          <w:sz w:val="24"/>
          <w:szCs w:val="24"/>
        </w:rPr>
        <w:t>O</w:t>
      </w:r>
      <w:r w:rsidR="009959B6">
        <w:rPr>
          <w:rFonts w:asciiTheme="minorHAnsi" w:hAnsiTheme="minorHAnsi" w:cstheme="minorHAnsi"/>
          <w:w w:val="90"/>
          <w:sz w:val="24"/>
          <w:szCs w:val="24"/>
        </w:rPr>
        <w:t>/a</w:t>
      </w:r>
      <w:r w:rsidRPr="00FC3A58">
        <w:rPr>
          <w:rFonts w:asciiTheme="minorHAnsi" w:hAnsiTheme="minorHAnsi" w:cstheme="minorHAnsi"/>
          <w:spacing w:val="7"/>
          <w:w w:val="90"/>
          <w:sz w:val="24"/>
          <w:szCs w:val="24"/>
        </w:rPr>
        <w:t xml:space="preserve"> </w:t>
      </w:r>
      <w:r w:rsidR="00BF1C60">
        <w:rPr>
          <w:rFonts w:asciiTheme="minorHAnsi" w:hAnsiTheme="minorHAnsi" w:cstheme="minorHAnsi"/>
          <w:w w:val="90"/>
          <w:sz w:val="24"/>
          <w:szCs w:val="24"/>
        </w:rPr>
        <w:t>estudante</w:t>
      </w:r>
      <w:r w:rsidRPr="00FC3A58">
        <w:rPr>
          <w:rFonts w:asciiTheme="minorHAnsi" w:hAnsiTheme="minorHAnsi" w:cstheme="minorHAnsi"/>
          <w:spacing w:val="6"/>
          <w:w w:val="90"/>
          <w:sz w:val="24"/>
          <w:szCs w:val="24"/>
        </w:rPr>
        <w:t xml:space="preserve"> </w:t>
      </w:r>
      <w:r w:rsidRPr="00FC3A58">
        <w:rPr>
          <w:rFonts w:asciiTheme="minorHAnsi" w:hAnsiTheme="minorHAnsi" w:cstheme="minorHAnsi"/>
          <w:w w:val="90"/>
          <w:sz w:val="24"/>
          <w:szCs w:val="24"/>
        </w:rPr>
        <w:t>somente</w:t>
      </w:r>
      <w:r w:rsidRPr="00FC3A58">
        <w:rPr>
          <w:rFonts w:asciiTheme="minorHAnsi" w:hAnsiTheme="minorHAnsi" w:cstheme="minorHAnsi"/>
          <w:spacing w:val="6"/>
          <w:w w:val="90"/>
          <w:sz w:val="24"/>
          <w:szCs w:val="24"/>
        </w:rPr>
        <w:t xml:space="preserve"> </w:t>
      </w:r>
      <w:r w:rsidRPr="00FC3A58">
        <w:rPr>
          <w:rFonts w:asciiTheme="minorHAnsi" w:hAnsiTheme="minorHAnsi" w:cstheme="minorHAnsi"/>
          <w:w w:val="90"/>
          <w:sz w:val="24"/>
          <w:szCs w:val="24"/>
        </w:rPr>
        <w:t>progredirá</w:t>
      </w:r>
      <w:r w:rsidRPr="00FC3A58">
        <w:rPr>
          <w:rFonts w:asciiTheme="minorHAnsi" w:hAnsiTheme="minorHAnsi" w:cstheme="minorHAnsi"/>
          <w:spacing w:val="7"/>
          <w:w w:val="90"/>
          <w:sz w:val="24"/>
          <w:szCs w:val="24"/>
        </w:rPr>
        <w:t xml:space="preserve"> </w:t>
      </w:r>
      <w:r w:rsidRPr="00FC3A58">
        <w:rPr>
          <w:rFonts w:asciiTheme="minorHAnsi" w:hAnsiTheme="minorHAnsi" w:cstheme="minorHAnsi"/>
          <w:w w:val="90"/>
          <w:sz w:val="24"/>
          <w:szCs w:val="24"/>
        </w:rPr>
        <w:t>ao</w:t>
      </w:r>
      <w:r w:rsidRPr="00FC3A58">
        <w:rPr>
          <w:rFonts w:asciiTheme="minorHAnsi" w:hAnsiTheme="minorHAnsi" w:cstheme="minorHAnsi"/>
          <w:spacing w:val="6"/>
          <w:w w:val="90"/>
          <w:sz w:val="24"/>
          <w:szCs w:val="24"/>
        </w:rPr>
        <w:t xml:space="preserve"> </w:t>
      </w:r>
      <w:r w:rsidRPr="00FC3A58">
        <w:rPr>
          <w:rFonts w:asciiTheme="minorHAnsi" w:hAnsiTheme="minorHAnsi" w:cstheme="minorHAnsi"/>
          <w:w w:val="90"/>
          <w:sz w:val="24"/>
          <w:szCs w:val="24"/>
        </w:rPr>
        <w:t>período</w:t>
      </w:r>
      <w:r w:rsidRPr="00FC3A58">
        <w:rPr>
          <w:rFonts w:asciiTheme="minorHAnsi" w:hAnsiTheme="minorHAnsi" w:cstheme="minorHAnsi"/>
          <w:spacing w:val="6"/>
          <w:w w:val="90"/>
          <w:sz w:val="24"/>
          <w:szCs w:val="24"/>
        </w:rPr>
        <w:t xml:space="preserve"> </w:t>
      </w:r>
      <w:r w:rsidRPr="00FC3A58">
        <w:rPr>
          <w:rFonts w:asciiTheme="minorHAnsi" w:hAnsiTheme="minorHAnsi" w:cstheme="minorHAnsi"/>
          <w:w w:val="90"/>
          <w:sz w:val="24"/>
          <w:szCs w:val="24"/>
        </w:rPr>
        <w:t>letivo</w:t>
      </w:r>
      <w:r w:rsidRPr="00FC3A58">
        <w:rPr>
          <w:rFonts w:asciiTheme="minorHAnsi" w:hAnsiTheme="minorHAnsi" w:cstheme="minorHAnsi"/>
          <w:spacing w:val="7"/>
          <w:w w:val="90"/>
          <w:sz w:val="24"/>
          <w:szCs w:val="24"/>
        </w:rPr>
        <w:t xml:space="preserve"> </w:t>
      </w:r>
      <w:r w:rsidRPr="00FC3A58">
        <w:rPr>
          <w:rFonts w:asciiTheme="minorHAnsi" w:hAnsiTheme="minorHAnsi" w:cstheme="minorHAnsi"/>
          <w:w w:val="90"/>
          <w:sz w:val="24"/>
          <w:szCs w:val="24"/>
        </w:rPr>
        <w:t>posterior</w:t>
      </w:r>
      <w:r w:rsidRPr="00FC3A58">
        <w:rPr>
          <w:rFonts w:asciiTheme="minorHAnsi" w:hAnsiTheme="minorHAnsi" w:cstheme="minorHAnsi"/>
          <w:spacing w:val="6"/>
          <w:w w:val="90"/>
          <w:sz w:val="24"/>
          <w:szCs w:val="24"/>
        </w:rPr>
        <w:t xml:space="preserve"> </w:t>
      </w:r>
      <w:r w:rsidRPr="00FC3A58">
        <w:rPr>
          <w:rFonts w:asciiTheme="minorHAnsi" w:hAnsiTheme="minorHAnsi" w:cstheme="minorHAnsi"/>
          <w:w w:val="90"/>
          <w:sz w:val="24"/>
          <w:szCs w:val="24"/>
        </w:rPr>
        <w:t>se</w:t>
      </w:r>
      <w:r w:rsidRPr="00FC3A58">
        <w:rPr>
          <w:rFonts w:asciiTheme="minorHAnsi" w:hAnsiTheme="minorHAnsi" w:cstheme="minorHAnsi"/>
          <w:spacing w:val="7"/>
          <w:w w:val="90"/>
          <w:sz w:val="24"/>
          <w:szCs w:val="24"/>
        </w:rPr>
        <w:t xml:space="preserve"> </w:t>
      </w:r>
      <w:r w:rsidRPr="00FC3A58">
        <w:rPr>
          <w:rFonts w:asciiTheme="minorHAnsi" w:hAnsiTheme="minorHAnsi" w:cstheme="minorHAnsi"/>
          <w:w w:val="90"/>
          <w:sz w:val="24"/>
          <w:szCs w:val="24"/>
        </w:rPr>
        <w:t>houver</w:t>
      </w:r>
      <w:r w:rsidRPr="00FC3A58">
        <w:rPr>
          <w:rFonts w:asciiTheme="minorHAnsi" w:hAnsiTheme="minorHAnsi" w:cstheme="minorHAnsi"/>
          <w:spacing w:val="6"/>
          <w:w w:val="90"/>
          <w:sz w:val="24"/>
          <w:szCs w:val="24"/>
        </w:rPr>
        <w:t xml:space="preserve"> </w:t>
      </w:r>
      <w:r w:rsidRPr="00FC3A58">
        <w:rPr>
          <w:rFonts w:asciiTheme="minorHAnsi" w:hAnsiTheme="minorHAnsi" w:cstheme="minorHAnsi"/>
          <w:w w:val="90"/>
          <w:sz w:val="24"/>
          <w:szCs w:val="24"/>
        </w:rPr>
        <w:t>logrado</w:t>
      </w:r>
      <w:r w:rsidRPr="00FC3A58">
        <w:rPr>
          <w:rFonts w:asciiTheme="minorHAnsi" w:hAnsiTheme="minorHAnsi" w:cstheme="minorHAnsi"/>
          <w:spacing w:val="6"/>
          <w:w w:val="90"/>
          <w:sz w:val="24"/>
          <w:szCs w:val="24"/>
        </w:rPr>
        <w:t xml:space="preserve"> </w:t>
      </w:r>
      <w:r w:rsidRPr="00FC3A58">
        <w:rPr>
          <w:rFonts w:asciiTheme="minorHAnsi" w:hAnsiTheme="minorHAnsi" w:cstheme="minorHAnsi"/>
          <w:w w:val="90"/>
          <w:sz w:val="24"/>
          <w:szCs w:val="24"/>
        </w:rPr>
        <w:t>êxito</w:t>
      </w:r>
      <w:r w:rsidRPr="00FC3A58">
        <w:rPr>
          <w:rFonts w:asciiTheme="minorHAnsi" w:hAnsiTheme="minorHAnsi" w:cstheme="minorHAnsi"/>
          <w:spacing w:val="7"/>
          <w:w w:val="90"/>
          <w:sz w:val="24"/>
          <w:szCs w:val="24"/>
        </w:rPr>
        <w:t xml:space="preserve"> </w:t>
      </w:r>
      <w:r w:rsidRPr="00FC3A58">
        <w:rPr>
          <w:rFonts w:asciiTheme="minorHAnsi" w:hAnsiTheme="minorHAnsi" w:cstheme="minorHAnsi"/>
          <w:w w:val="90"/>
          <w:sz w:val="24"/>
          <w:szCs w:val="24"/>
        </w:rPr>
        <w:t>na(s)</w:t>
      </w:r>
      <w:r w:rsidRPr="00FC3A58">
        <w:rPr>
          <w:rFonts w:asciiTheme="minorHAnsi" w:hAnsiTheme="minorHAnsi" w:cstheme="minorHAnsi"/>
          <w:spacing w:val="6"/>
          <w:w w:val="90"/>
          <w:sz w:val="24"/>
          <w:szCs w:val="24"/>
        </w:rPr>
        <w:t xml:space="preserve"> </w:t>
      </w:r>
      <w:r w:rsidRPr="00FC3A58">
        <w:rPr>
          <w:rFonts w:asciiTheme="minorHAnsi" w:hAnsiTheme="minorHAnsi" w:cstheme="minorHAnsi"/>
          <w:w w:val="90"/>
          <w:sz w:val="24"/>
          <w:szCs w:val="24"/>
        </w:rPr>
        <w:t>disciplina(s)</w:t>
      </w:r>
      <w:r w:rsidRPr="00FC3A58">
        <w:rPr>
          <w:rFonts w:asciiTheme="minorHAnsi" w:hAnsiTheme="minorHAnsi" w:cstheme="minorHAnsi"/>
          <w:spacing w:val="6"/>
          <w:w w:val="90"/>
          <w:sz w:val="24"/>
          <w:szCs w:val="24"/>
        </w:rPr>
        <w:t xml:space="preserve"> </w:t>
      </w:r>
      <w:r w:rsidR="009959B6">
        <w:rPr>
          <w:rFonts w:asciiTheme="minorHAnsi" w:hAnsiTheme="minorHAnsi" w:cstheme="minorHAnsi"/>
          <w:w w:val="90"/>
          <w:sz w:val="24"/>
          <w:szCs w:val="24"/>
        </w:rPr>
        <w:t xml:space="preserve">em </w:t>
      </w:r>
      <w:r w:rsidRPr="00FC3A58">
        <w:rPr>
          <w:rFonts w:asciiTheme="minorHAnsi" w:hAnsiTheme="minorHAnsi" w:cstheme="minorHAnsi"/>
          <w:sz w:val="24"/>
          <w:szCs w:val="24"/>
        </w:rPr>
        <w:t>dependência</w:t>
      </w:r>
      <w:r w:rsidRPr="00FC3A58">
        <w:rPr>
          <w:rFonts w:asciiTheme="minorHAnsi" w:hAnsiTheme="minorHAnsi" w:cstheme="minorHAnsi"/>
          <w:spacing w:val="-17"/>
          <w:sz w:val="24"/>
          <w:szCs w:val="24"/>
        </w:rPr>
        <w:t xml:space="preserve"> </w:t>
      </w:r>
      <w:r w:rsidRPr="00FC3A58">
        <w:rPr>
          <w:rFonts w:asciiTheme="minorHAnsi" w:hAnsiTheme="minorHAnsi" w:cstheme="minorHAnsi"/>
          <w:sz w:val="24"/>
          <w:szCs w:val="24"/>
        </w:rPr>
        <w:t>cursada(s)</w:t>
      </w:r>
      <w:r w:rsidRPr="00FC3A58">
        <w:rPr>
          <w:rFonts w:asciiTheme="minorHAnsi" w:hAnsiTheme="minorHAnsi" w:cstheme="minorHAnsi"/>
          <w:spacing w:val="-17"/>
          <w:sz w:val="24"/>
          <w:szCs w:val="24"/>
        </w:rPr>
        <w:t xml:space="preserve"> </w:t>
      </w:r>
      <w:r w:rsidRPr="00FC3A58">
        <w:rPr>
          <w:rFonts w:asciiTheme="minorHAnsi" w:hAnsiTheme="minorHAnsi" w:cstheme="minorHAnsi"/>
          <w:sz w:val="24"/>
          <w:szCs w:val="24"/>
        </w:rPr>
        <w:t>no</w:t>
      </w:r>
      <w:r w:rsidRPr="00FC3A58">
        <w:rPr>
          <w:rFonts w:asciiTheme="minorHAnsi" w:hAnsiTheme="minorHAnsi" w:cstheme="minorHAnsi"/>
          <w:spacing w:val="-17"/>
          <w:sz w:val="24"/>
          <w:szCs w:val="24"/>
        </w:rPr>
        <w:t xml:space="preserve"> </w:t>
      </w:r>
      <w:r w:rsidRPr="00FC3A58">
        <w:rPr>
          <w:rFonts w:asciiTheme="minorHAnsi" w:hAnsiTheme="minorHAnsi" w:cstheme="minorHAnsi"/>
          <w:sz w:val="24"/>
          <w:szCs w:val="24"/>
        </w:rPr>
        <w:t>período</w:t>
      </w:r>
      <w:r w:rsidRPr="00FC3A58">
        <w:rPr>
          <w:rFonts w:asciiTheme="minorHAnsi" w:hAnsiTheme="minorHAnsi" w:cstheme="minorHAnsi"/>
          <w:spacing w:val="-17"/>
          <w:sz w:val="24"/>
          <w:szCs w:val="24"/>
        </w:rPr>
        <w:t xml:space="preserve"> </w:t>
      </w:r>
      <w:r w:rsidRPr="00FC3A58">
        <w:rPr>
          <w:rFonts w:asciiTheme="minorHAnsi" w:hAnsiTheme="minorHAnsi" w:cstheme="minorHAnsi"/>
          <w:sz w:val="24"/>
          <w:szCs w:val="24"/>
        </w:rPr>
        <w:t>letivo</w:t>
      </w:r>
      <w:r w:rsidRPr="00FC3A58">
        <w:rPr>
          <w:rFonts w:asciiTheme="minorHAnsi" w:hAnsiTheme="minorHAnsi" w:cstheme="minorHAnsi"/>
          <w:spacing w:val="-17"/>
          <w:sz w:val="24"/>
          <w:szCs w:val="24"/>
        </w:rPr>
        <w:t xml:space="preserve"> </w:t>
      </w:r>
      <w:r w:rsidRPr="00FC3A58">
        <w:rPr>
          <w:rFonts w:asciiTheme="minorHAnsi" w:hAnsiTheme="minorHAnsi" w:cstheme="minorHAnsi"/>
          <w:sz w:val="24"/>
          <w:szCs w:val="24"/>
        </w:rPr>
        <w:t>anterior.</w:t>
      </w:r>
    </w:p>
    <w:p w14:paraId="32FB7231" w14:textId="724EA705" w:rsidR="00303469" w:rsidRPr="00FC3A58" w:rsidRDefault="008362DB" w:rsidP="00D802F2">
      <w:pPr>
        <w:spacing w:before="120"/>
        <w:jc w:val="both"/>
        <w:rPr>
          <w:rFonts w:asciiTheme="minorHAnsi" w:hAnsiTheme="minorHAnsi" w:cstheme="minorHAnsi"/>
          <w:sz w:val="24"/>
          <w:szCs w:val="24"/>
        </w:rPr>
      </w:pPr>
      <w:r w:rsidRPr="00FC3A58">
        <w:rPr>
          <w:rFonts w:asciiTheme="minorHAnsi" w:hAnsiTheme="minorHAnsi" w:cstheme="minorHAnsi"/>
          <w:w w:val="90"/>
          <w:sz w:val="24"/>
          <w:szCs w:val="24"/>
        </w:rPr>
        <w:t>Art.</w:t>
      </w:r>
      <w:r w:rsidRPr="00FC3A58">
        <w:rPr>
          <w:rFonts w:asciiTheme="minorHAnsi" w:hAnsiTheme="minorHAnsi" w:cstheme="minorHAnsi"/>
          <w:spacing w:val="9"/>
          <w:w w:val="90"/>
          <w:sz w:val="24"/>
          <w:szCs w:val="24"/>
        </w:rPr>
        <w:t xml:space="preserve"> </w:t>
      </w:r>
      <w:r w:rsidRPr="00FC3A58">
        <w:rPr>
          <w:rFonts w:asciiTheme="minorHAnsi" w:hAnsiTheme="minorHAnsi" w:cstheme="minorHAnsi"/>
          <w:w w:val="90"/>
          <w:sz w:val="24"/>
          <w:szCs w:val="24"/>
        </w:rPr>
        <w:t>19</w:t>
      </w:r>
      <w:r w:rsidR="00D802F2">
        <w:rPr>
          <w:rFonts w:asciiTheme="minorHAnsi" w:hAnsiTheme="minorHAnsi" w:cstheme="minorHAnsi"/>
          <w:w w:val="90"/>
          <w:sz w:val="24"/>
          <w:szCs w:val="24"/>
        </w:rPr>
        <w:t xml:space="preserve">  </w:t>
      </w:r>
      <w:r w:rsidRPr="00FC3A58">
        <w:rPr>
          <w:rFonts w:asciiTheme="minorHAnsi" w:hAnsiTheme="minorHAnsi" w:cstheme="minorHAnsi"/>
          <w:w w:val="90"/>
          <w:sz w:val="24"/>
          <w:szCs w:val="24"/>
        </w:rPr>
        <w:t>Situações</w:t>
      </w:r>
      <w:r w:rsidRPr="00FC3A58">
        <w:rPr>
          <w:rFonts w:asciiTheme="minorHAnsi" w:hAnsiTheme="minorHAnsi" w:cstheme="minorHAnsi"/>
          <w:spacing w:val="10"/>
          <w:w w:val="90"/>
          <w:sz w:val="24"/>
          <w:szCs w:val="24"/>
        </w:rPr>
        <w:t xml:space="preserve"> </w:t>
      </w:r>
      <w:r w:rsidRPr="00FC3A58">
        <w:rPr>
          <w:rFonts w:asciiTheme="minorHAnsi" w:hAnsiTheme="minorHAnsi" w:cstheme="minorHAnsi"/>
          <w:w w:val="90"/>
          <w:sz w:val="24"/>
          <w:szCs w:val="24"/>
        </w:rPr>
        <w:t>de</w:t>
      </w:r>
      <w:r w:rsidRPr="00FC3A58">
        <w:rPr>
          <w:rFonts w:asciiTheme="minorHAnsi" w:hAnsiTheme="minorHAnsi" w:cstheme="minorHAnsi"/>
          <w:spacing w:val="10"/>
          <w:w w:val="90"/>
          <w:sz w:val="24"/>
          <w:szCs w:val="24"/>
        </w:rPr>
        <w:t xml:space="preserve"> </w:t>
      </w:r>
      <w:r w:rsidRPr="00FC3A58">
        <w:rPr>
          <w:rFonts w:asciiTheme="minorHAnsi" w:hAnsiTheme="minorHAnsi" w:cstheme="minorHAnsi"/>
          <w:w w:val="90"/>
          <w:sz w:val="24"/>
          <w:szCs w:val="24"/>
        </w:rPr>
        <w:t>dependência</w:t>
      </w:r>
      <w:r w:rsidRPr="00FC3A58">
        <w:rPr>
          <w:rFonts w:asciiTheme="minorHAnsi" w:hAnsiTheme="minorHAnsi" w:cstheme="minorHAnsi"/>
          <w:spacing w:val="10"/>
          <w:w w:val="90"/>
          <w:sz w:val="24"/>
          <w:szCs w:val="24"/>
        </w:rPr>
        <w:t xml:space="preserve"> </w:t>
      </w:r>
      <w:r w:rsidRPr="00FC3A58">
        <w:rPr>
          <w:rFonts w:asciiTheme="minorHAnsi" w:hAnsiTheme="minorHAnsi" w:cstheme="minorHAnsi"/>
          <w:w w:val="90"/>
          <w:sz w:val="24"/>
          <w:szCs w:val="24"/>
        </w:rPr>
        <w:t>devem</w:t>
      </w:r>
      <w:r w:rsidRPr="00FC3A58">
        <w:rPr>
          <w:rFonts w:asciiTheme="minorHAnsi" w:hAnsiTheme="minorHAnsi" w:cstheme="minorHAnsi"/>
          <w:spacing w:val="10"/>
          <w:w w:val="90"/>
          <w:sz w:val="24"/>
          <w:szCs w:val="24"/>
        </w:rPr>
        <w:t xml:space="preserve"> </w:t>
      </w:r>
      <w:r w:rsidRPr="00FC3A58">
        <w:rPr>
          <w:rFonts w:asciiTheme="minorHAnsi" w:hAnsiTheme="minorHAnsi" w:cstheme="minorHAnsi"/>
          <w:w w:val="90"/>
          <w:sz w:val="24"/>
          <w:szCs w:val="24"/>
        </w:rPr>
        <w:t>ser</w:t>
      </w:r>
      <w:r w:rsidRPr="00FC3A58">
        <w:rPr>
          <w:rFonts w:asciiTheme="minorHAnsi" w:hAnsiTheme="minorHAnsi" w:cstheme="minorHAnsi"/>
          <w:spacing w:val="10"/>
          <w:w w:val="90"/>
          <w:sz w:val="24"/>
          <w:szCs w:val="24"/>
        </w:rPr>
        <w:t xml:space="preserve"> </w:t>
      </w:r>
      <w:r w:rsidRPr="00FC3A58">
        <w:rPr>
          <w:rFonts w:asciiTheme="minorHAnsi" w:hAnsiTheme="minorHAnsi" w:cstheme="minorHAnsi"/>
          <w:w w:val="90"/>
          <w:sz w:val="24"/>
          <w:szCs w:val="24"/>
        </w:rPr>
        <w:t>analisadas</w:t>
      </w:r>
      <w:r w:rsidRPr="00FC3A58">
        <w:rPr>
          <w:rFonts w:asciiTheme="minorHAnsi" w:hAnsiTheme="minorHAnsi" w:cstheme="minorHAnsi"/>
          <w:spacing w:val="9"/>
          <w:w w:val="90"/>
          <w:sz w:val="24"/>
          <w:szCs w:val="24"/>
        </w:rPr>
        <w:t xml:space="preserve"> </w:t>
      </w:r>
      <w:r w:rsidRPr="00FC3A58">
        <w:rPr>
          <w:rFonts w:asciiTheme="minorHAnsi" w:hAnsiTheme="minorHAnsi" w:cstheme="minorHAnsi"/>
          <w:w w:val="90"/>
          <w:sz w:val="24"/>
          <w:szCs w:val="24"/>
        </w:rPr>
        <w:t>particularmente</w:t>
      </w:r>
      <w:r w:rsidRPr="00FC3A58">
        <w:rPr>
          <w:rFonts w:asciiTheme="minorHAnsi" w:hAnsiTheme="minorHAnsi" w:cstheme="minorHAnsi"/>
          <w:spacing w:val="10"/>
          <w:w w:val="90"/>
          <w:sz w:val="24"/>
          <w:szCs w:val="24"/>
        </w:rPr>
        <w:t xml:space="preserve"> </w:t>
      </w:r>
      <w:r w:rsidRPr="00FC3A58">
        <w:rPr>
          <w:rFonts w:asciiTheme="minorHAnsi" w:hAnsiTheme="minorHAnsi" w:cstheme="minorHAnsi"/>
          <w:w w:val="90"/>
          <w:sz w:val="24"/>
          <w:szCs w:val="24"/>
        </w:rPr>
        <w:t>pela</w:t>
      </w:r>
      <w:r w:rsidRPr="00FC3A58">
        <w:rPr>
          <w:rFonts w:asciiTheme="minorHAnsi" w:hAnsiTheme="minorHAnsi" w:cstheme="minorHAnsi"/>
          <w:spacing w:val="10"/>
          <w:w w:val="90"/>
          <w:sz w:val="24"/>
          <w:szCs w:val="24"/>
        </w:rPr>
        <w:t xml:space="preserve"> </w:t>
      </w:r>
      <w:r w:rsidRPr="00FC3A58">
        <w:rPr>
          <w:rFonts w:asciiTheme="minorHAnsi" w:hAnsiTheme="minorHAnsi" w:cstheme="minorHAnsi"/>
          <w:w w:val="90"/>
          <w:sz w:val="24"/>
          <w:szCs w:val="24"/>
        </w:rPr>
        <w:t>coordenação</w:t>
      </w:r>
      <w:r w:rsidRPr="00FC3A58">
        <w:rPr>
          <w:rFonts w:asciiTheme="minorHAnsi" w:hAnsiTheme="minorHAnsi" w:cstheme="minorHAnsi"/>
          <w:spacing w:val="10"/>
          <w:w w:val="90"/>
          <w:sz w:val="24"/>
          <w:szCs w:val="24"/>
        </w:rPr>
        <w:t xml:space="preserve"> </w:t>
      </w:r>
      <w:r w:rsidRPr="00FC3A58">
        <w:rPr>
          <w:rFonts w:asciiTheme="minorHAnsi" w:hAnsiTheme="minorHAnsi" w:cstheme="minorHAnsi"/>
          <w:w w:val="90"/>
          <w:sz w:val="24"/>
          <w:szCs w:val="24"/>
        </w:rPr>
        <w:t>do</w:t>
      </w:r>
      <w:r w:rsidRPr="00FC3A58">
        <w:rPr>
          <w:rFonts w:asciiTheme="minorHAnsi" w:hAnsiTheme="minorHAnsi" w:cstheme="minorHAnsi"/>
          <w:spacing w:val="10"/>
          <w:w w:val="90"/>
          <w:sz w:val="24"/>
          <w:szCs w:val="24"/>
        </w:rPr>
        <w:t xml:space="preserve"> </w:t>
      </w:r>
      <w:r w:rsidRPr="00FC3A58">
        <w:rPr>
          <w:rFonts w:asciiTheme="minorHAnsi" w:hAnsiTheme="minorHAnsi" w:cstheme="minorHAnsi"/>
          <w:w w:val="90"/>
          <w:sz w:val="24"/>
          <w:szCs w:val="24"/>
        </w:rPr>
        <w:t>curso</w:t>
      </w:r>
      <w:r w:rsidRPr="00FC3A58">
        <w:rPr>
          <w:rFonts w:asciiTheme="minorHAnsi" w:hAnsiTheme="minorHAnsi" w:cstheme="minorHAnsi"/>
          <w:spacing w:val="10"/>
          <w:w w:val="90"/>
          <w:sz w:val="24"/>
          <w:szCs w:val="24"/>
        </w:rPr>
        <w:t xml:space="preserve"> </w:t>
      </w:r>
      <w:r w:rsidRPr="00FC3A58">
        <w:rPr>
          <w:rFonts w:asciiTheme="minorHAnsi" w:hAnsiTheme="minorHAnsi" w:cstheme="minorHAnsi"/>
          <w:w w:val="90"/>
          <w:sz w:val="24"/>
          <w:szCs w:val="24"/>
        </w:rPr>
        <w:t>e</w:t>
      </w:r>
      <w:r w:rsidRPr="00FC3A58">
        <w:rPr>
          <w:rFonts w:asciiTheme="minorHAnsi" w:hAnsiTheme="minorHAnsi" w:cstheme="minorHAnsi"/>
          <w:spacing w:val="10"/>
          <w:w w:val="90"/>
          <w:sz w:val="24"/>
          <w:szCs w:val="24"/>
        </w:rPr>
        <w:t xml:space="preserve"> </w:t>
      </w:r>
      <w:r w:rsidRPr="007F5148">
        <w:rPr>
          <w:rFonts w:asciiTheme="minorHAnsi" w:hAnsiTheme="minorHAnsi" w:cstheme="minorHAnsi"/>
          <w:w w:val="90"/>
          <w:sz w:val="24"/>
          <w:szCs w:val="24"/>
          <w:shd w:val="clear" w:color="auto" w:fill="FFFF00"/>
        </w:rPr>
        <w:t>gerência</w:t>
      </w:r>
      <w:r w:rsidRPr="007F5148">
        <w:rPr>
          <w:rFonts w:asciiTheme="minorHAnsi" w:hAnsiTheme="minorHAnsi" w:cstheme="minorHAnsi"/>
          <w:spacing w:val="-41"/>
          <w:w w:val="90"/>
          <w:sz w:val="24"/>
          <w:szCs w:val="24"/>
          <w:shd w:val="clear" w:color="auto" w:fill="FFFF00"/>
        </w:rPr>
        <w:t xml:space="preserve"> </w:t>
      </w:r>
      <w:r w:rsidR="007F5148" w:rsidRPr="007F5148">
        <w:rPr>
          <w:rFonts w:asciiTheme="minorHAnsi" w:hAnsiTheme="minorHAnsi" w:cstheme="minorHAnsi"/>
          <w:spacing w:val="-41"/>
          <w:w w:val="90"/>
          <w:sz w:val="24"/>
          <w:szCs w:val="24"/>
          <w:shd w:val="clear" w:color="auto" w:fill="FFFF00"/>
        </w:rPr>
        <w:t xml:space="preserve"> </w:t>
      </w:r>
      <w:r w:rsidR="007F5148">
        <w:rPr>
          <w:rFonts w:asciiTheme="minorHAnsi" w:hAnsiTheme="minorHAnsi" w:cstheme="minorHAnsi"/>
          <w:spacing w:val="-41"/>
          <w:w w:val="90"/>
          <w:sz w:val="24"/>
          <w:szCs w:val="24"/>
        </w:rPr>
        <w:t xml:space="preserve">         </w:t>
      </w:r>
      <w:r w:rsidRPr="00FC3A58">
        <w:rPr>
          <w:rFonts w:asciiTheme="minorHAnsi" w:hAnsiTheme="minorHAnsi" w:cstheme="minorHAnsi"/>
          <w:sz w:val="24"/>
          <w:szCs w:val="24"/>
        </w:rPr>
        <w:t>de</w:t>
      </w:r>
      <w:r w:rsidRPr="00FC3A58">
        <w:rPr>
          <w:rFonts w:asciiTheme="minorHAnsi" w:hAnsiTheme="minorHAnsi" w:cstheme="minorHAnsi"/>
          <w:spacing w:val="-16"/>
          <w:sz w:val="24"/>
          <w:szCs w:val="24"/>
        </w:rPr>
        <w:t xml:space="preserve"> </w:t>
      </w:r>
      <w:r w:rsidRPr="00FC3A58">
        <w:rPr>
          <w:rFonts w:asciiTheme="minorHAnsi" w:hAnsiTheme="minorHAnsi" w:cstheme="minorHAnsi"/>
          <w:sz w:val="24"/>
          <w:szCs w:val="24"/>
        </w:rPr>
        <w:t>ensino.</w:t>
      </w:r>
    </w:p>
    <w:p w14:paraId="7358A215" w14:textId="77777777" w:rsidR="00303469" w:rsidRPr="00FC3A58" w:rsidRDefault="00303469" w:rsidP="00FC3A58">
      <w:pPr>
        <w:jc w:val="both"/>
        <w:rPr>
          <w:rFonts w:asciiTheme="minorHAnsi" w:hAnsiTheme="minorHAnsi" w:cstheme="minorHAnsi"/>
          <w:sz w:val="24"/>
          <w:szCs w:val="24"/>
        </w:rPr>
      </w:pPr>
    </w:p>
    <w:p w14:paraId="2A4EE921" w14:textId="70DECC6D" w:rsidR="00303469" w:rsidRPr="00D802F2" w:rsidRDefault="00D802F2" w:rsidP="00D802F2">
      <w:pPr>
        <w:jc w:val="center"/>
        <w:rPr>
          <w:rFonts w:asciiTheme="minorHAnsi" w:hAnsiTheme="minorHAnsi" w:cstheme="minorHAnsi"/>
          <w:b/>
          <w:bCs/>
          <w:sz w:val="24"/>
          <w:szCs w:val="24"/>
        </w:rPr>
      </w:pPr>
      <w:r w:rsidRPr="00D802F2">
        <w:rPr>
          <w:rFonts w:asciiTheme="minorHAnsi" w:hAnsiTheme="minorHAnsi" w:cstheme="minorHAnsi"/>
          <w:b/>
          <w:bCs/>
          <w:w w:val="85"/>
          <w:sz w:val="24"/>
          <w:szCs w:val="24"/>
        </w:rPr>
        <w:t>Seção</w:t>
      </w:r>
      <w:r w:rsidRPr="00D802F2">
        <w:rPr>
          <w:rFonts w:asciiTheme="minorHAnsi" w:hAnsiTheme="minorHAnsi" w:cstheme="minorHAnsi"/>
          <w:b/>
          <w:bCs/>
          <w:spacing w:val="-8"/>
          <w:w w:val="85"/>
          <w:sz w:val="24"/>
          <w:szCs w:val="24"/>
        </w:rPr>
        <w:t xml:space="preserve"> </w:t>
      </w:r>
      <w:r w:rsidRPr="00D802F2">
        <w:rPr>
          <w:rFonts w:asciiTheme="minorHAnsi" w:hAnsiTheme="minorHAnsi" w:cstheme="minorHAnsi"/>
          <w:b/>
          <w:bCs/>
          <w:w w:val="85"/>
          <w:sz w:val="24"/>
          <w:szCs w:val="24"/>
        </w:rPr>
        <w:t>V</w:t>
      </w:r>
    </w:p>
    <w:p w14:paraId="3052673D" w14:textId="7FCC38F8" w:rsidR="00303469" w:rsidRPr="00D802F2" w:rsidRDefault="00D802F2" w:rsidP="00D802F2">
      <w:pPr>
        <w:jc w:val="center"/>
        <w:rPr>
          <w:rFonts w:asciiTheme="minorHAnsi" w:hAnsiTheme="minorHAnsi" w:cstheme="minorHAnsi"/>
          <w:b/>
          <w:bCs/>
          <w:sz w:val="24"/>
          <w:szCs w:val="24"/>
        </w:rPr>
      </w:pPr>
      <w:r w:rsidRPr="00D802F2">
        <w:rPr>
          <w:rFonts w:asciiTheme="minorHAnsi" w:hAnsiTheme="minorHAnsi" w:cstheme="minorHAnsi"/>
          <w:b/>
          <w:bCs/>
          <w:w w:val="85"/>
          <w:sz w:val="24"/>
          <w:szCs w:val="24"/>
        </w:rPr>
        <w:t>Da</w:t>
      </w:r>
      <w:r w:rsidRPr="00D802F2">
        <w:rPr>
          <w:rFonts w:asciiTheme="minorHAnsi" w:hAnsiTheme="minorHAnsi" w:cstheme="minorHAnsi"/>
          <w:b/>
          <w:bCs/>
          <w:spacing w:val="-5"/>
          <w:w w:val="85"/>
          <w:sz w:val="24"/>
          <w:szCs w:val="24"/>
        </w:rPr>
        <w:t xml:space="preserve"> </w:t>
      </w:r>
      <w:r w:rsidRPr="00D802F2">
        <w:rPr>
          <w:rFonts w:asciiTheme="minorHAnsi" w:hAnsiTheme="minorHAnsi" w:cstheme="minorHAnsi"/>
          <w:b/>
          <w:bCs/>
          <w:w w:val="85"/>
          <w:sz w:val="24"/>
          <w:szCs w:val="24"/>
        </w:rPr>
        <w:t>Reavaliação</w:t>
      </w:r>
    </w:p>
    <w:p w14:paraId="644F573D" w14:textId="235FC67C" w:rsidR="00303469" w:rsidRPr="00FC3A58" w:rsidRDefault="008362DB" w:rsidP="00D802F2">
      <w:pPr>
        <w:spacing w:before="120"/>
        <w:jc w:val="both"/>
        <w:rPr>
          <w:rFonts w:asciiTheme="minorHAnsi" w:hAnsiTheme="minorHAnsi" w:cstheme="minorHAnsi"/>
          <w:sz w:val="24"/>
          <w:szCs w:val="24"/>
        </w:rPr>
      </w:pPr>
      <w:r w:rsidRPr="00FC3A58">
        <w:rPr>
          <w:rFonts w:asciiTheme="minorHAnsi" w:hAnsiTheme="minorHAnsi" w:cstheme="minorHAnsi"/>
          <w:w w:val="90"/>
          <w:sz w:val="24"/>
          <w:szCs w:val="24"/>
        </w:rPr>
        <w:t>Art.</w:t>
      </w:r>
      <w:r w:rsidRPr="00FC3A58">
        <w:rPr>
          <w:rFonts w:asciiTheme="minorHAnsi" w:hAnsiTheme="minorHAnsi" w:cstheme="minorHAnsi"/>
          <w:spacing w:val="1"/>
          <w:w w:val="90"/>
          <w:sz w:val="24"/>
          <w:szCs w:val="24"/>
        </w:rPr>
        <w:t xml:space="preserve"> </w:t>
      </w:r>
      <w:r w:rsidRPr="00FC3A58">
        <w:rPr>
          <w:rFonts w:asciiTheme="minorHAnsi" w:hAnsiTheme="minorHAnsi" w:cstheme="minorHAnsi"/>
          <w:w w:val="90"/>
          <w:sz w:val="24"/>
          <w:szCs w:val="24"/>
        </w:rPr>
        <w:t>20</w:t>
      </w:r>
      <w:r w:rsidR="00D802F2">
        <w:rPr>
          <w:rFonts w:asciiTheme="minorHAnsi" w:hAnsiTheme="minorHAnsi" w:cstheme="minorHAnsi"/>
          <w:w w:val="90"/>
          <w:sz w:val="24"/>
          <w:szCs w:val="24"/>
        </w:rPr>
        <w:t xml:space="preserve">  </w:t>
      </w:r>
      <w:r w:rsidRPr="00FC3A58">
        <w:rPr>
          <w:rFonts w:asciiTheme="minorHAnsi" w:hAnsiTheme="minorHAnsi" w:cstheme="minorHAnsi"/>
          <w:w w:val="90"/>
          <w:sz w:val="24"/>
          <w:szCs w:val="24"/>
        </w:rPr>
        <w:t>Para</w:t>
      </w:r>
      <w:r w:rsidRPr="00FC3A58">
        <w:rPr>
          <w:rFonts w:asciiTheme="minorHAnsi" w:hAnsiTheme="minorHAnsi" w:cstheme="minorHAnsi"/>
          <w:spacing w:val="1"/>
          <w:w w:val="90"/>
          <w:sz w:val="24"/>
          <w:szCs w:val="24"/>
        </w:rPr>
        <w:t xml:space="preserve"> </w:t>
      </w:r>
      <w:r w:rsidRPr="00FC3A58">
        <w:rPr>
          <w:rFonts w:asciiTheme="minorHAnsi" w:hAnsiTheme="minorHAnsi" w:cstheme="minorHAnsi"/>
          <w:w w:val="90"/>
          <w:sz w:val="24"/>
          <w:szCs w:val="24"/>
        </w:rPr>
        <w:t>os</w:t>
      </w:r>
      <w:r w:rsidRPr="00FC3A58">
        <w:rPr>
          <w:rFonts w:asciiTheme="minorHAnsi" w:hAnsiTheme="minorHAnsi" w:cstheme="minorHAnsi"/>
          <w:spacing w:val="1"/>
          <w:w w:val="90"/>
          <w:sz w:val="24"/>
          <w:szCs w:val="24"/>
        </w:rPr>
        <w:t xml:space="preserve"> </w:t>
      </w:r>
      <w:r w:rsidRPr="00FC3A58">
        <w:rPr>
          <w:rFonts w:asciiTheme="minorHAnsi" w:hAnsiTheme="minorHAnsi" w:cstheme="minorHAnsi"/>
          <w:w w:val="90"/>
          <w:sz w:val="24"/>
          <w:szCs w:val="24"/>
        </w:rPr>
        <w:t>cursos</w:t>
      </w:r>
      <w:r w:rsidRPr="00FC3A58">
        <w:rPr>
          <w:rFonts w:asciiTheme="minorHAnsi" w:hAnsiTheme="minorHAnsi" w:cstheme="minorHAnsi"/>
          <w:spacing w:val="1"/>
          <w:w w:val="90"/>
          <w:sz w:val="24"/>
          <w:szCs w:val="24"/>
        </w:rPr>
        <w:t xml:space="preserve"> </w:t>
      </w:r>
      <w:r w:rsidRPr="00FC3A58">
        <w:rPr>
          <w:rFonts w:asciiTheme="minorHAnsi" w:hAnsiTheme="minorHAnsi" w:cstheme="minorHAnsi"/>
          <w:w w:val="90"/>
          <w:sz w:val="24"/>
          <w:szCs w:val="24"/>
        </w:rPr>
        <w:t>que</w:t>
      </w:r>
      <w:r w:rsidRPr="00FC3A58">
        <w:rPr>
          <w:rFonts w:asciiTheme="minorHAnsi" w:hAnsiTheme="minorHAnsi" w:cstheme="minorHAnsi"/>
          <w:spacing w:val="1"/>
          <w:w w:val="90"/>
          <w:sz w:val="24"/>
          <w:szCs w:val="24"/>
        </w:rPr>
        <w:t xml:space="preserve"> </w:t>
      </w:r>
      <w:r w:rsidRPr="00FC3A58">
        <w:rPr>
          <w:rFonts w:asciiTheme="minorHAnsi" w:hAnsiTheme="minorHAnsi" w:cstheme="minorHAnsi"/>
          <w:w w:val="90"/>
          <w:sz w:val="24"/>
          <w:szCs w:val="24"/>
        </w:rPr>
        <w:t>adotarem</w:t>
      </w:r>
      <w:r w:rsidRPr="00FC3A58">
        <w:rPr>
          <w:rFonts w:asciiTheme="minorHAnsi" w:hAnsiTheme="minorHAnsi" w:cstheme="minorHAnsi"/>
          <w:spacing w:val="1"/>
          <w:w w:val="90"/>
          <w:sz w:val="24"/>
          <w:szCs w:val="24"/>
        </w:rPr>
        <w:t xml:space="preserve"> </w:t>
      </w:r>
      <w:r w:rsidRPr="00FC3A58">
        <w:rPr>
          <w:rFonts w:asciiTheme="minorHAnsi" w:hAnsiTheme="minorHAnsi" w:cstheme="minorHAnsi"/>
          <w:w w:val="90"/>
          <w:sz w:val="24"/>
          <w:szCs w:val="24"/>
        </w:rPr>
        <w:t>o</w:t>
      </w:r>
      <w:r w:rsidRPr="00FC3A58">
        <w:rPr>
          <w:rFonts w:asciiTheme="minorHAnsi" w:hAnsiTheme="minorHAnsi" w:cstheme="minorHAnsi"/>
          <w:spacing w:val="1"/>
          <w:w w:val="90"/>
          <w:sz w:val="24"/>
          <w:szCs w:val="24"/>
        </w:rPr>
        <w:t xml:space="preserve"> </w:t>
      </w:r>
      <w:r w:rsidRPr="00FC3A58">
        <w:rPr>
          <w:rFonts w:asciiTheme="minorHAnsi" w:hAnsiTheme="minorHAnsi" w:cstheme="minorHAnsi"/>
          <w:w w:val="90"/>
          <w:sz w:val="24"/>
          <w:szCs w:val="24"/>
        </w:rPr>
        <w:t>sistema</w:t>
      </w:r>
      <w:r w:rsidRPr="00FC3A58">
        <w:rPr>
          <w:rFonts w:asciiTheme="minorHAnsi" w:hAnsiTheme="minorHAnsi" w:cstheme="minorHAnsi"/>
          <w:spacing w:val="1"/>
          <w:w w:val="90"/>
          <w:sz w:val="24"/>
          <w:szCs w:val="24"/>
        </w:rPr>
        <w:t xml:space="preserve"> </w:t>
      </w:r>
      <w:r w:rsidRPr="00FC3A58">
        <w:rPr>
          <w:rFonts w:asciiTheme="minorHAnsi" w:hAnsiTheme="minorHAnsi" w:cstheme="minorHAnsi"/>
          <w:w w:val="90"/>
          <w:sz w:val="24"/>
          <w:szCs w:val="24"/>
        </w:rPr>
        <w:t>de</w:t>
      </w:r>
      <w:r w:rsidRPr="00FC3A58">
        <w:rPr>
          <w:rFonts w:asciiTheme="minorHAnsi" w:hAnsiTheme="minorHAnsi" w:cstheme="minorHAnsi"/>
          <w:spacing w:val="1"/>
          <w:w w:val="90"/>
          <w:sz w:val="24"/>
          <w:szCs w:val="24"/>
        </w:rPr>
        <w:t xml:space="preserve"> </w:t>
      </w:r>
      <w:r w:rsidRPr="00FC3A58">
        <w:rPr>
          <w:rFonts w:asciiTheme="minorHAnsi" w:hAnsiTheme="minorHAnsi" w:cstheme="minorHAnsi"/>
          <w:w w:val="90"/>
          <w:sz w:val="24"/>
          <w:szCs w:val="24"/>
        </w:rPr>
        <w:t>notas,</w:t>
      </w:r>
      <w:r w:rsidRPr="00FC3A58">
        <w:rPr>
          <w:rFonts w:asciiTheme="minorHAnsi" w:hAnsiTheme="minorHAnsi" w:cstheme="minorHAnsi"/>
          <w:spacing w:val="1"/>
          <w:w w:val="90"/>
          <w:sz w:val="24"/>
          <w:szCs w:val="24"/>
        </w:rPr>
        <w:t xml:space="preserve"> </w:t>
      </w:r>
      <w:r w:rsidR="009959B6">
        <w:rPr>
          <w:rFonts w:asciiTheme="minorHAnsi" w:hAnsiTheme="minorHAnsi" w:cstheme="minorHAnsi"/>
          <w:spacing w:val="1"/>
          <w:w w:val="90"/>
          <w:sz w:val="24"/>
          <w:szCs w:val="24"/>
        </w:rPr>
        <w:t>a/</w:t>
      </w:r>
      <w:r w:rsidRPr="00FC3A58">
        <w:rPr>
          <w:rFonts w:asciiTheme="minorHAnsi" w:hAnsiTheme="minorHAnsi" w:cstheme="minorHAnsi"/>
          <w:w w:val="90"/>
          <w:sz w:val="24"/>
          <w:szCs w:val="24"/>
        </w:rPr>
        <w:t>o</w:t>
      </w:r>
      <w:r w:rsidRPr="00FC3A58">
        <w:rPr>
          <w:rFonts w:asciiTheme="minorHAnsi" w:hAnsiTheme="minorHAnsi" w:cstheme="minorHAnsi"/>
          <w:spacing w:val="1"/>
          <w:w w:val="90"/>
          <w:sz w:val="24"/>
          <w:szCs w:val="24"/>
        </w:rPr>
        <w:t xml:space="preserve"> </w:t>
      </w:r>
      <w:r w:rsidR="00BF1C60">
        <w:rPr>
          <w:rFonts w:asciiTheme="minorHAnsi" w:hAnsiTheme="minorHAnsi" w:cstheme="minorHAnsi"/>
          <w:w w:val="90"/>
          <w:sz w:val="24"/>
          <w:szCs w:val="24"/>
        </w:rPr>
        <w:t>estudante</w:t>
      </w:r>
      <w:r w:rsidRPr="00FC3A58">
        <w:rPr>
          <w:rFonts w:asciiTheme="minorHAnsi" w:hAnsiTheme="minorHAnsi" w:cstheme="minorHAnsi"/>
          <w:spacing w:val="1"/>
          <w:w w:val="90"/>
          <w:sz w:val="24"/>
          <w:szCs w:val="24"/>
        </w:rPr>
        <w:t xml:space="preserve"> </w:t>
      </w:r>
      <w:r w:rsidRPr="00FC3A58">
        <w:rPr>
          <w:rFonts w:asciiTheme="minorHAnsi" w:hAnsiTheme="minorHAnsi" w:cstheme="minorHAnsi"/>
          <w:w w:val="90"/>
          <w:sz w:val="24"/>
          <w:szCs w:val="24"/>
        </w:rPr>
        <w:t>que,</w:t>
      </w:r>
      <w:r w:rsidRPr="00FC3A58">
        <w:rPr>
          <w:rFonts w:asciiTheme="minorHAnsi" w:hAnsiTheme="minorHAnsi" w:cstheme="minorHAnsi"/>
          <w:spacing w:val="1"/>
          <w:w w:val="90"/>
          <w:sz w:val="24"/>
          <w:szCs w:val="24"/>
        </w:rPr>
        <w:t xml:space="preserve"> </w:t>
      </w:r>
      <w:r w:rsidRPr="00FC3A58">
        <w:rPr>
          <w:rFonts w:asciiTheme="minorHAnsi" w:hAnsiTheme="minorHAnsi" w:cstheme="minorHAnsi"/>
          <w:w w:val="90"/>
          <w:sz w:val="24"/>
          <w:szCs w:val="24"/>
        </w:rPr>
        <w:t>no</w:t>
      </w:r>
      <w:r w:rsidRPr="00FC3A58">
        <w:rPr>
          <w:rFonts w:asciiTheme="minorHAnsi" w:hAnsiTheme="minorHAnsi" w:cstheme="minorHAnsi"/>
          <w:spacing w:val="1"/>
          <w:w w:val="90"/>
          <w:sz w:val="24"/>
          <w:szCs w:val="24"/>
        </w:rPr>
        <w:t xml:space="preserve"> </w:t>
      </w:r>
      <w:r w:rsidRPr="00FC3A58">
        <w:rPr>
          <w:rFonts w:asciiTheme="minorHAnsi" w:hAnsiTheme="minorHAnsi" w:cstheme="minorHAnsi"/>
          <w:w w:val="90"/>
          <w:sz w:val="24"/>
          <w:szCs w:val="24"/>
        </w:rPr>
        <w:t>final</w:t>
      </w:r>
      <w:r w:rsidRPr="00FC3A58">
        <w:rPr>
          <w:rFonts w:asciiTheme="minorHAnsi" w:hAnsiTheme="minorHAnsi" w:cstheme="minorHAnsi"/>
          <w:spacing w:val="1"/>
          <w:w w:val="90"/>
          <w:sz w:val="24"/>
          <w:szCs w:val="24"/>
        </w:rPr>
        <w:t xml:space="preserve"> </w:t>
      </w:r>
      <w:r w:rsidRPr="00FC3A58">
        <w:rPr>
          <w:rFonts w:asciiTheme="minorHAnsi" w:hAnsiTheme="minorHAnsi" w:cstheme="minorHAnsi"/>
          <w:w w:val="90"/>
          <w:sz w:val="24"/>
          <w:szCs w:val="24"/>
        </w:rPr>
        <w:t>do</w:t>
      </w:r>
      <w:r w:rsidRPr="00FC3A58">
        <w:rPr>
          <w:rFonts w:asciiTheme="minorHAnsi" w:hAnsiTheme="minorHAnsi" w:cstheme="minorHAnsi"/>
          <w:spacing w:val="1"/>
          <w:w w:val="90"/>
          <w:sz w:val="24"/>
          <w:szCs w:val="24"/>
        </w:rPr>
        <w:t xml:space="preserve"> </w:t>
      </w:r>
      <w:r w:rsidRPr="00FC3A58">
        <w:rPr>
          <w:rFonts w:asciiTheme="minorHAnsi" w:hAnsiTheme="minorHAnsi" w:cstheme="minorHAnsi"/>
          <w:w w:val="90"/>
          <w:sz w:val="24"/>
          <w:szCs w:val="24"/>
        </w:rPr>
        <w:t>período</w:t>
      </w:r>
      <w:r w:rsidRPr="00FC3A58">
        <w:rPr>
          <w:rFonts w:asciiTheme="minorHAnsi" w:hAnsiTheme="minorHAnsi" w:cstheme="minorHAnsi"/>
          <w:spacing w:val="1"/>
          <w:w w:val="90"/>
          <w:sz w:val="24"/>
          <w:szCs w:val="24"/>
        </w:rPr>
        <w:t xml:space="preserve"> </w:t>
      </w:r>
      <w:r w:rsidRPr="00FC3A58">
        <w:rPr>
          <w:rFonts w:asciiTheme="minorHAnsi" w:hAnsiTheme="minorHAnsi" w:cstheme="minorHAnsi"/>
          <w:w w:val="90"/>
          <w:sz w:val="24"/>
          <w:szCs w:val="24"/>
        </w:rPr>
        <w:t>letivo,</w:t>
      </w:r>
      <w:r w:rsidRPr="00FC3A58">
        <w:rPr>
          <w:rFonts w:asciiTheme="minorHAnsi" w:hAnsiTheme="minorHAnsi" w:cstheme="minorHAnsi"/>
          <w:spacing w:val="1"/>
          <w:w w:val="90"/>
          <w:sz w:val="24"/>
          <w:szCs w:val="24"/>
        </w:rPr>
        <w:t xml:space="preserve"> </w:t>
      </w:r>
      <w:r w:rsidRPr="00FC3A58">
        <w:rPr>
          <w:rFonts w:asciiTheme="minorHAnsi" w:hAnsiTheme="minorHAnsi" w:cstheme="minorHAnsi"/>
          <w:w w:val="90"/>
          <w:sz w:val="24"/>
          <w:szCs w:val="24"/>
        </w:rPr>
        <w:t>apresentar</w:t>
      </w:r>
      <w:r w:rsidRPr="00FC3A58">
        <w:rPr>
          <w:rFonts w:asciiTheme="minorHAnsi" w:hAnsiTheme="minorHAnsi" w:cstheme="minorHAnsi"/>
          <w:spacing w:val="-40"/>
          <w:w w:val="90"/>
          <w:sz w:val="24"/>
          <w:szCs w:val="24"/>
        </w:rPr>
        <w:t xml:space="preserve"> </w:t>
      </w:r>
      <w:r w:rsidRPr="00FC3A58">
        <w:rPr>
          <w:rFonts w:asciiTheme="minorHAnsi" w:hAnsiTheme="minorHAnsi" w:cstheme="minorHAnsi"/>
          <w:w w:val="90"/>
          <w:sz w:val="24"/>
          <w:szCs w:val="24"/>
        </w:rPr>
        <w:t>aproveitamento</w:t>
      </w:r>
      <w:r w:rsidRPr="00FC3A58">
        <w:rPr>
          <w:rFonts w:asciiTheme="minorHAnsi" w:hAnsiTheme="minorHAnsi" w:cstheme="minorHAnsi"/>
          <w:spacing w:val="-7"/>
          <w:w w:val="90"/>
          <w:sz w:val="24"/>
          <w:szCs w:val="24"/>
        </w:rPr>
        <w:t xml:space="preserve"> </w:t>
      </w:r>
      <w:r w:rsidRPr="00FC3A58">
        <w:rPr>
          <w:rFonts w:asciiTheme="minorHAnsi" w:hAnsiTheme="minorHAnsi" w:cstheme="minorHAnsi"/>
          <w:w w:val="90"/>
          <w:sz w:val="24"/>
          <w:szCs w:val="24"/>
        </w:rPr>
        <w:t>inferior</w:t>
      </w:r>
      <w:r w:rsidRPr="00FC3A58">
        <w:rPr>
          <w:rFonts w:asciiTheme="minorHAnsi" w:hAnsiTheme="minorHAnsi" w:cstheme="minorHAnsi"/>
          <w:spacing w:val="-6"/>
          <w:w w:val="90"/>
          <w:sz w:val="24"/>
          <w:szCs w:val="24"/>
        </w:rPr>
        <w:t xml:space="preserve"> </w:t>
      </w:r>
      <w:r w:rsidRPr="00FC3A58">
        <w:rPr>
          <w:rFonts w:asciiTheme="minorHAnsi" w:hAnsiTheme="minorHAnsi" w:cstheme="minorHAnsi"/>
          <w:w w:val="90"/>
          <w:sz w:val="24"/>
          <w:szCs w:val="24"/>
        </w:rPr>
        <w:t>à</w:t>
      </w:r>
      <w:r w:rsidRPr="00FC3A58">
        <w:rPr>
          <w:rFonts w:asciiTheme="minorHAnsi" w:hAnsiTheme="minorHAnsi" w:cstheme="minorHAnsi"/>
          <w:spacing w:val="-6"/>
          <w:w w:val="90"/>
          <w:sz w:val="24"/>
          <w:szCs w:val="24"/>
        </w:rPr>
        <w:t xml:space="preserve"> </w:t>
      </w:r>
      <w:r w:rsidRPr="00FC3A58">
        <w:rPr>
          <w:rFonts w:asciiTheme="minorHAnsi" w:hAnsiTheme="minorHAnsi" w:cstheme="minorHAnsi"/>
          <w:w w:val="90"/>
          <w:sz w:val="24"/>
          <w:szCs w:val="24"/>
        </w:rPr>
        <w:t>nota</w:t>
      </w:r>
      <w:r w:rsidRPr="00FC3A58">
        <w:rPr>
          <w:rFonts w:asciiTheme="minorHAnsi" w:hAnsiTheme="minorHAnsi" w:cstheme="minorHAnsi"/>
          <w:spacing w:val="-6"/>
          <w:w w:val="90"/>
          <w:sz w:val="24"/>
          <w:szCs w:val="24"/>
        </w:rPr>
        <w:t xml:space="preserve"> </w:t>
      </w:r>
      <w:r w:rsidRPr="00FC3A58">
        <w:rPr>
          <w:rFonts w:asciiTheme="minorHAnsi" w:hAnsiTheme="minorHAnsi" w:cstheme="minorHAnsi"/>
          <w:w w:val="90"/>
          <w:sz w:val="24"/>
          <w:szCs w:val="24"/>
        </w:rPr>
        <w:t>6(seis),</w:t>
      </w:r>
      <w:r w:rsidRPr="00FC3A58">
        <w:rPr>
          <w:rFonts w:asciiTheme="minorHAnsi" w:hAnsiTheme="minorHAnsi" w:cstheme="minorHAnsi"/>
          <w:spacing w:val="-6"/>
          <w:w w:val="90"/>
          <w:sz w:val="24"/>
          <w:szCs w:val="24"/>
        </w:rPr>
        <w:t xml:space="preserve"> </w:t>
      </w:r>
      <w:r w:rsidRPr="00FC3A58">
        <w:rPr>
          <w:rFonts w:asciiTheme="minorHAnsi" w:hAnsiTheme="minorHAnsi" w:cstheme="minorHAnsi"/>
          <w:w w:val="90"/>
          <w:sz w:val="24"/>
          <w:szCs w:val="24"/>
        </w:rPr>
        <w:t>em</w:t>
      </w:r>
      <w:r w:rsidRPr="00FC3A58">
        <w:rPr>
          <w:rFonts w:asciiTheme="minorHAnsi" w:hAnsiTheme="minorHAnsi" w:cstheme="minorHAnsi"/>
          <w:spacing w:val="-7"/>
          <w:w w:val="90"/>
          <w:sz w:val="24"/>
          <w:szCs w:val="24"/>
        </w:rPr>
        <w:t xml:space="preserve"> </w:t>
      </w:r>
      <w:r w:rsidRPr="00FC3A58">
        <w:rPr>
          <w:rFonts w:asciiTheme="minorHAnsi" w:hAnsiTheme="minorHAnsi" w:cstheme="minorHAnsi"/>
          <w:w w:val="90"/>
          <w:sz w:val="24"/>
          <w:szCs w:val="24"/>
        </w:rPr>
        <w:t>alguma</w:t>
      </w:r>
      <w:r w:rsidRPr="00FC3A58">
        <w:rPr>
          <w:rFonts w:asciiTheme="minorHAnsi" w:hAnsiTheme="minorHAnsi" w:cstheme="minorHAnsi"/>
          <w:spacing w:val="-6"/>
          <w:w w:val="90"/>
          <w:sz w:val="24"/>
          <w:szCs w:val="24"/>
        </w:rPr>
        <w:t xml:space="preserve"> </w:t>
      </w:r>
      <w:r w:rsidRPr="00FC3A58">
        <w:rPr>
          <w:rFonts w:asciiTheme="minorHAnsi" w:hAnsiTheme="minorHAnsi" w:cstheme="minorHAnsi"/>
          <w:w w:val="90"/>
          <w:sz w:val="24"/>
          <w:szCs w:val="24"/>
        </w:rPr>
        <w:t>etapa,</w:t>
      </w:r>
      <w:r w:rsidRPr="00FC3A58">
        <w:rPr>
          <w:rFonts w:asciiTheme="minorHAnsi" w:hAnsiTheme="minorHAnsi" w:cstheme="minorHAnsi"/>
          <w:spacing w:val="-6"/>
          <w:w w:val="90"/>
          <w:sz w:val="24"/>
          <w:szCs w:val="24"/>
        </w:rPr>
        <w:t xml:space="preserve"> </w:t>
      </w:r>
      <w:r w:rsidRPr="00FC3A58">
        <w:rPr>
          <w:rFonts w:asciiTheme="minorHAnsi" w:hAnsiTheme="minorHAnsi" w:cstheme="minorHAnsi"/>
          <w:w w:val="90"/>
          <w:sz w:val="24"/>
          <w:szCs w:val="24"/>
        </w:rPr>
        <w:t>terá</w:t>
      </w:r>
      <w:r w:rsidRPr="00FC3A58">
        <w:rPr>
          <w:rFonts w:asciiTheme="minorHAnsi" w:hAnsiTheme="minorHAnsi" w:cstheme="minorHAnsi"/>
          <w:spacing w:val="-6"/>
          <w:w w:val="90"/>
          <w:sz w:val="24"/>
          <w:szCs w:val="24"/>
        </w:rPr>
        <w:t xml:space="preserve"> </w:t>
      </w:r>
      <w:r w:rsidRPr="00FC3A58">
        <w:rPr>
          <w:rFonts w:asciiTheme="minorHAnsi" w:hAnsiTheme="minorHAnsi" w:cstheme="minorHAnsi"/>
          <w:w w:val="90"/>
          <w:sz w:val="24"/>
          <w:szCs w:val="24"/>
        </w:rPr>
        <w:t>direito</w:t>
      </w:r>
      <w:r w:rsidRPr="00FC3A58">
        <w:rPr>
          <w:rFonts w:asciiTheme="minorHAnsi" w:hAnsiTheme="minorHAnsi" w:cstheme="minorHAnsi"/>
          <w:spacing w:val="-6"/>
          <w:w w:val="90"/>
          <w:sz w:val="24"/>
          <w:szCs w:val="24"/>
        </w:rPr>
        <w:t xml:space="preserve"> </w:t>
      </w:r>
      <w:r w:rsidRPr="00FC3A58">
        <w:rPr>
          <w:rFonts w:asciiTheme="minorHAnsi" w:hAnsiTheme="minorHAnsi" w:cstheme="minorHAnsi"/>
          <w:w w:val="90"/>
          <w:sz w:val="24"/>
          <w:szCs w:val="24"/>
        </w:rPr>
        <w:t>à</w:t>
      </w:r>
      <w:r w:rsidRPr="00FC3A58">
        <w:rPr>
          <w:rFonts w:asciiTheme="minorHAnsi" w:hAnsiTheme="minorHAnsi" w:cstheme="minorHAnsi"/>
          <w:spacing w:val="-7"/>
          <w:w w:val="90"/>
          <w:sz w:val="24"/>
          <w:szCs w:val="24"/>
        </w:rPr>
        <w:t xml:space="preserve"> </w:t>
      </w:r>
      <w:r w:rsidRPr="00FC3A58">
        <w:rPr>
          <w:rFonts w:asciiTheme="minorHAnsi" w:hAnsiTheme="minorHAnsi" w:cstheme="minorHAnsi"/>
          <w:w w:val="90"/>
          <w:sz w:val="24"/>
          <w:szCs w:val="24"/>
        </w:rPr>
        <w:t>reavaliação,</w:t>
      </w:r>
      <w:r w:rsidRPr="00FC3A58">
        <w:rPr>
          <w:rFonts w:asciiTheme="minorHAnsi" w:hAnsiTheme="minorHAnsi" w:cstheme="minorHAnsi"/>
          <w:spacing w:val="-6"/>
          <w:w w:val="90"/>
          <w:sz w:val="24"/>
          <w:szCs w:val="24"/>
        </w:rPr>
        <w:t xml:space="preserve"> </w:t>
      </w:r>
      <w:r w:rsidRPr="00FC3A58">
        <w:rPr>
          <w:rFonts w:asciiTheme="minorHAnsi" w:hAnsiTheme="minorHAnsi" w:cstheme="minorHAnsi"/>
          <w:w w:val="90"/>
          <w:sz w:val="24"/>
          <w:szCs w:val="24"/>
        </w:rPr>
        <w:t>na</w:t>
      </w:r>
      <w:r w:rsidRPr="00FC3A58">
        <w:rPr>
          <w:rFonts w:asciiTheme="minorHAnsi" w:hAnsiTheme="minorHAnsi" w:cstheme="minorHAnsi"/>
          <w:spacing w:val="-6"/>
          <w:w w:val="90"/>
          <w:sz w:val="24"/>
          <w:szCs w:val="24"/>
        </w:rPr>
        <w:t xml:space="preserve"> </w:t>
      </w:r>
      <w:r w:rsidRPr="00FC3A58">
        <w:rPr>
          <w:rFonts w:asciiTheme="minorHAnsi" w:hAnsiTheme="minorHAnsi" w:cstheme="minorHAnsi"/>
          <w:w w:val="90"/>
          <w:sz w:val="24"/>
          <w:szCs w:val="24"/>
        </w:rPr>
        <w:t>respectiva</w:t>
      </w:r>
      <w:r w:rsidRPr="00FC3A58">
        <w:rPr>
          <w:rFonts w:asciiTheme="minorHAnsi" w:hAnsiTheme="minorHAnsi" w:cstheme="minorHAnsi"/>
          <w:spacing w:val="-6"/>
          <w:w w:val="90"/>
          <w:sz w:val="24"/>
          <w:szCs w:val="24"/>
        </w:rPr>
        <w:t xml:space="preserve"> </w:t>
      </w:r>
      <w:r w:rsidRPr="00FC3A58">
        <w:rPr>
          <w:rFonts w:asciiTheme="minorHAnsi" w:hAnsiTheme="minorHAnsi" w:cstheme="minorHAnsi"/>
          <w:w w:val="90"/>
          <w:sz w:val="24"/>
          <w:szCs w:val="24"/>
        </w:rPr>
        <w:t>etapa.</w:t>
      </w:r>
    </w:p>
    <w:p w14:paraId="52D2B552" w14:textId="2A534C74" w:rsidR="00303469" w:rsidRPr="00FC3A58" w:rsidRDefault="008362DB" w:rsidP="00D802F2">
      <w:pPr>
        <w:spacing w:before="120"/>
        <w:jc w:val="both"/>
        <w:rPr>
          <w:rFonts w:asciiTheme="minorHAnsi" w:hAnsiTheme="minorHAnsi" w:cstheme="minorHAnsi"/>
          <w:sz w:val="24"/>
          <w:szCs w:val="24"/>
        </w:rPr>
      </w:pPr>
      <w:r w:rsidRPr="00FC3A58">
        <w:rPr>
          <w:rFonts w:asciiTheme="minorHAnsi" w:hAnsiTheme="minorHAnsi" w:cstheme="minorHAnsi"/>
          <w:w w:val="90"/>
          <w:sz w:val="24"/>
          <w:szCs w:val="24"/>
        </w:rPr>
        <w:t>Art.</w:t>
      </w:r>
      <w:r w:rsidRPr="00FC3A58">
        <w:rPr>
          <w:rFonts w:asciiTheme="minorHAnsi" w:hAnsiTheme="minorHAnsi" w:cstheme="minorHAnsi"/>
          <w:spacing w:val="1"/>
          <w:w w:val="90"/>
          <w:sz w:val="24"/>
          <w:szCs w:val="24"/>
        </w:rPr>
        <w:t xml:space="preserve"> </w:t>
      </w:r>
      <w:r w:rsidRPr="00FC3A58">
        <w:rPr>
          <w:rFonts w:asciiTheme="minorHAnsi" w:hAnsiTheme="minorHAnsi" w:cstheme="minorHAnsi"/>
          <w:w w:val="90"/>
          <w:sz w:val="24"/>
          <w:szCs w:val="24"/>
        </w:rPr>
        <w:t>21</w:t>
      </w:r>
      <w:r w:rsidR="00D802F2">
        <w:rPr>
          <w:rFonts w:asciiTheme="minorHAnsi" w:hAnsiTheme="minorHAnsi" w:cstheme="minorHAnsi"/>
          <w:w w:val="90"/>
          <w:sz w:val="24"/>
          <w:szCs w:val="24"/>
        </w:rPr>
        <w:t xml:space="preserve">  </w:t>
      </w:r>
      <w:r w:rsidRPr="00FC3A58">
        <w:rPr>
          <w:rFonts w:asciiTheme="minorHAnsi" w:hAnsiTheme="minorHAnsi" w:cstheme="minorHAnsi"/>
          <w:w w:val="90"/>
          <w:sz w:val="24"/>
          <w:szCs w:val="24"/>
        </w:rPr>
        <w:t>Para</w:t>
      </w:r>
      <w:r w:rsidRPr="00FC3A58">
        <w:rPr>
          <w:rFonts w:asciiTheme="minorHAnsi" w:hAnsiTheme="minorHAnsi" w:cstheme="minorHAnsi"/>
          <w:spacing w:val="1"/>
          <w:w w:val="90"/>
          <w:sz w:val="24"/>
          <w:szCs w:val="24"/>
        </w:rPr>
        <w:t xml:space="preserve"> </w:t>
      </w:r>
      <w:r w:rsidRPr="00FC3A58">
        <w:rPr>
          <w:rFonts w:asciiTheme="minorHAnsi" w:hAnsiTheme="minorHAnsi" w:cstheme="minorHAnsi"/>
          <w:w w:val="90"/>
          <w:sz w:val="24"/>
          <w:szCs w:val="24"/>
        </w:rPr>
        <w:t>os</w:t>
      </w:r>
      <w:r w:rsidRPr="00FC3A58">
        <w:rPr>
          <w:rFonts w:asciiTheme="minorHAnsi" w:hAnsiTheme="minorHAnsi" w:cstheme="minorHAnsi"/>
          <w:spacing w:val="2"/>
          <w:w w:val="90"/>
          <w:sz w:val="24"/>
          <w:szCs w:val="24"/>
        </w:rPr>
        <w:t xml:space="preserve"> </w:t>
      </w:r>
      <w:r w:rsidRPr="00FC3A58">
        <w:rPr>
          <w:rFonts w:asciiTheme="minorHAnsi" w:hAnsiTheme="minorHAnsi" w:cstheme="minorHAnsi"/>
          <w:w w:val="90"/>
          <w:sz w:val="24"/>
          <w:szCs w:val="24"/>
        </w:rPr>
        <w:t>cursos</w:t>
      </w:r>
      <w:r w:rsidRPr="00FC3A58">
        <w:rPr>
          <w:rFonts w:asciiTheme="minorHAnsi" w:hAnsiTheme="minorHAnsi" w:cstheme="minorHAnsi"/>
          <w:spacing w:val="1"/>
          <w:w w:val="90"/>
          <w:sz w:val="24"/>
          <w:szCs w:val="24"/>
        </w:rPr>
        <w:t xml:space="preserve"> </w:t>
      </w:r>
      <w:r w:rsidRPr="00FC3A58">
        <w:rPr>
          <w:rFonts w:asciiTheme="minorHAnsi" w:hAnsiTheme="minorHAnsi" w:cstheme="minorHAnsi"/>
          <w:w w:val="90"/>
          <w:sz w:val="24"/>
          <w:szCs w:val="24"/>
        </w:rPr>
        <w:t>que</w:t>
      </w:r>
      <w:r w:rsidRPr="00FC3A58">
        <w:rPr>
          <w:rFonts w:asciiTheme="minorHAnsi" w:hAnsiTheme="minorHAnsi" w:cstheme="minorHAnsi"/>
          <w:spacing w:val="1"/>
          <w:w w:val="90"/>
          <w:sz w:val="24"/>
          <w:szCs w:val="24"/>
        </w:rPr>
        <w:t xml:space="preserve"> </w:t>
      </w:r>
      <w:r w:rsidRPr="00FC3A58">
        <w:rPr>
          <w:rFonts w:asciiTheme="minorHAnsi" w:hAnsiTheme="minorHAnsi" w:cstheme="minorHAnsi"/>
          <w:w w:val="90"/>
          <w:sz w:val="24"/>
          <w:szCs w:val="24"/>
        </w:rPr>
        <w:t>adotarem</w:t>
      </w:r>
      <w:r w:rsidRPr="00FC3A58">
        <w:rPr>
          <w:rFonts w:asciiTheme="minorHAnsi" w:hAnsiTheme="minorHAnsi" w:cstheme="minorHAnsi"/>
          <w:spacing w:val="2"/>
          <w:w w:val="90"/>
          <w:sz w:val="24"/>
          <w:szCs w:val="24"/>
        </w:rPr>
        <w:t xml:space="preserve"> </w:t>
      </w:r>
      <w:r w:rsidRPr="00FC3A58">
        <w:rPr>
          <w:rFonts w:asciiTheme="minorHAnsi" w:hAnsiTheme="minorHAnsi" w:cstheme="minorHAnsi"/>
          <w:w w:val="90"/>
          <w:sz w:val="24"/>
          <w:szCs w:val="24"/>
        </w:rPr>
        <w:t>o</w:t>
      </w:r>
      <w:r w:rsidRPr="00FC3A58">
        <w:rPr>
          <w:rFonts w:asciiTheme="minorHAnsi" w:hAnsiTheme="minorHAnsi" w:cstheme="minorHAnsi"/>
          <w:spacing w:val="1"/>
          <w:w w:val="90"/>
          <w:sz w:val="24"/>
          <w:szCs w:val="24"/>
        </w:rPr>
        <w:t xml:space="preserve"> </w:t>
      </w:r>
      <w:r w:rsidRPr="00FC3A58">
        <w:rPr>
          <w:rFonts w:asciiTheme="minorHAnsi" w:hAnsiTheme="minorHAnsi" w:cstheme="minorHAnsi"/>
          <w:w w:val="90"/>
          <w:sz w:val="24"/>
          <w:szCs w:val="24"/>
        </w:rPr>
        <w:t>sistema</w:t>
      </w:r>
      <w:r w:rsidRPr="00FC3A58">
        <w:rPr>
          <w:rFonts w:asciiTheme="minorHAnsi" w:hAnsiTheme="minorHAnsi" w:cstheme="minorHAnsi"/>
          <w:spacing w:val="1"/>
          <w:w w:val="90"/>
          <w:sz w:val="24"/>
          <w:szCs w:val="24"/>
        </w:rPr>
        <w:t xml:space="preserve"> </w:t>
      </w:r>
      <w:r w:rsidRPr="00FC3A58">
        <w:rPr>
          <w:rFonts w:asciiTheme="minorHAnsi" w:hAnsiTheme="minorHAnsi" w:cstheme="minorHAnsi"/>
          <w:w w:val="90"/>
          <w:sz w:val="24"/>
          <w:szCs w:val="24"/>
        </w:rPr>
        <w:t>de</w:t>
      </w:r>
      <w:r w:rsidRPr="00FC3A58">
        <w:rPr>
          <w:rFonts w:asciiTheme="minorHAnsi" w:hAnsiTheme="minorHAnsi" w:cstheme="minorHAnsi"/>
          <w:spacing w:val="1"/>
          <w:w w:val="90"/>
          <w:sz w:val="24"/>
          <w:szCs w:val="24"/>
        </w:rPr>
        <w:t xml:space="preserve"> </w:t>
      </w:r>
      <w:r w:rsidRPr="00FC3A58">
        <w:rPr>
          <w:rFonts w:asciiTheme="minorHAnsi" w:hAnsiTheme="minorHAnsi" w:cstheme="minorHAnsi"/>
          <w:w w:val="90"/>
          <w:sz w:val="24"/>
          <w:szCs w:val="24"/>
        </w:rPr>
        <w:t>conceitos,</w:t>
      </w:r>
      <w:r w:rsidRPr="00FC3A58">
        <w:rPr>
          <w:rFonts w:asciiTheme="minorHAnsi" w:hAnsiTheme="minorHAnsi" w:cstheme="minorHAnsi"/>
          <w:spacing w:val="2"/>
          <w:w w:val="90"/>
          <w:sz w:val="24"/>
          <w:szCs w:val="24"/>
        </w:rPr>
        <w:t xml:space="preserve"> </w:t>
      </w:r>
      <w:r w:rsidR="009959B6">
        <w:rPr>
          <w:rFonts w:asciiTheme="minorHAnsi" w:hAnsiTheme="minorHAnsi" w:cstheme="minorHAnsi"/>
          <w:spacing w:val="2"/>
          <w:w w:val="90"/>
          <w:sz w:val="24"/>
          <w:szCs w:val="24"/>
        </w:rPr>
        <w:t>a/</w:t>
      </w:r>
      <w:r w:rsidRPr="00FC3A58">
        <w:rPr>
          <w:rFonts w:asciiTheme="minorHAnsi" w:hAnsiTheme="minorHAnsi" w:cstheme="minorHAnsi"/>
          <w:w w:val="90"/>
          <w:sz w:val="24"/>
          <w:szCs w:val="24"/>
        </w:rPr>
        <w:t>o</w:t>
      </w:r>
      <w:r w:rsidRPr="00FC3A58">
        <w:rPr>
          <w:rFonts w:asciiTheme="minorHAnsi" w:hAnsiTheme="minorHAnsi" w:cstheme="minorHAnsi"/>
          <w:spacing w:val="1"/>
          <w:w w:val="90"/>
          <w:sz w:val="24"/>
          <w:szCs w:val="24"/>
        </w:rPr>
        <w:t xml:space="preserve"> </w:t>
      </w:r>
      <w:r w:rsidR="00BF1C60">
        <w:rPr>
          <w:rFonts w:asciiTheme="minorHAnsi" w:hAnsiTheme="minorHAnsi" w:cstheme="minorHAnsi"/>
          <w:w w:val="90"/>
          <w:sz w:val="24"/>
          <w:szCs w:val="24"/>
        </w:rPr>
        <w:t>estudante</w:t>
      </w:r>
      <w:r w:rsidRPr="00FC3A58">
        <w:rPr>
          <w:rFonts w:asciiTheme="minorHAnsi" w:hAnsiTheme="minorHAnsi" w:cstheme="minorHAnsi"/>
          <w:spacing w:val="1"/>
          <w:w w:val="90"/>
          <w:sz w:val="24"/>
          <w:szCs w:val="24"/>
        </w:rPr>
        <w:t xml:space="preserve"> </w:t>
      </w:r>
      <w:r w:rsidRPr="00FC3A58">
        <w:rPr>
          <w:rFonts w:asciiTheme="minorHAnsi" w:hAnsiTheme="minorHAnsi" w:cstheme="minorHAnsi"/>
          <w:w w:val="90"/>
          <w:sz w:val="24"/>
          <w:szCs w:val="24"/>
        </w:rPr>
        <w:t>que,</w:t>
      </w:r>
      <w:r w:rsidRPr="00FC3A58">
        <w:rPr>
          <w:rFonts w:asciiTheme="minorHAnsi" w:hAnsiTheme="minorHAnsi" w:cstheme="minorHAnsi"/>
          <w:spacing w:val="2"/>
          <w:w w:val="90"/>
          <w:sz w:val="24"/>
          <w:szCs w:val="24"/>
        </w:rPr>
        <w:t xml:space="preserve"> </w:t>
      </w:r>
      <w:r w:rsidRPr="00FC3A58">
        <w:rPr>
          <w:rFonts w:asciiTheme="minorHAnsi" w:hAnsiTheme="minorHAnsi" w:cstheme="minorHAnsi"/>
          <w:w w:val="90"/>
          <w:sz w:val="24"/>
          <w:szCs w:val="24"/>
        </w:rPr>
        <w:t>no</w:t>
      </w:r>
      <w:r w:rsidRPr="00FC3A58">
        <w:rPr>
          <w:rFonts w:asciiTheme="minorHAnsi" w:hAnsiTheme="minorHAnsi" w:cstheme="minorHAnsi"/>
          <w:spacing w:val="1"/>
          <w:w w:val="90"/>
          <w:sz w:val="24"/>
          <w:szCs w:val="24"/>
        </w:rPr>
        <w:t xml:space="preserve"> </w:t>
      </w:r>
      <w:r w:rsidRPr="00FC3A58">
        <w:rPr>
          <w:rFonts w:asciiTheme="minorHAnsi" w:hAnsiTheme="minorHAnsi" w:cstheme="minorHAnsi"/>
          <w:w w:val="90"/>
          <w:sz w:val="24"/>
          <w:szCs w:val="24"/>
        </w:rPr>
        <w:t>final</w:t>
      </w:r>
      <w:r w:rsidRPr="00FC3A58">
        <w:rPr>
          <w:rFonts w:asciiTheme="minorHAnsi" w:hAnsiTheme="minorHAnsi" w:cstheme="minorHAnsi"/>
          <w:spacing w:val="1"/>
          <w:w w:val="90"/>
          <w:sz w:val="24"/>
          <w:szCs w:val="24"/>
        </w:rPr>
        <w:t xml:space="preserve"> </w:t>
      </w:r>
      <w:r w:rsidRPr="00FC3A58">
        <w:rPr>
          <w:rFonts w:asciiTheme="minorHAnsi" w:hAnsiTheme="minorHAnsi" w:cstheme="minorHAnsi"/>
          <w:w w:val="90"/>
          <w:sz w:val="24"/>
          <w:szCs w:val="24"/>
        </w:rPr>
        <w:t>do</w:t>
      </w:r>
      <w:r w:rsidRPr="00FC3A58">
        <w:rPr>
          <w:rFonts w:asciiTheme="minorHAnsi" w:hAnsiTheme="minorHAnsi" w:cstheme="minorHAnsi"/>
          <w:spacing w:val="1"/>
          <w:w w:val="90"/>
          <w:sz w:val="24"/>
          <w:szCs w:val="24"/>
        </w:rPr>
        <w:t xml:space="preserve"> </w:t>
      </w:r>
      <w:r w:rsidRPr="00FC3A58">
        <w:rPr>
          <w:rFonts w:asciiTheme="minorHAnsi" w:hAnsiTheme="minorHAnsi" w:cstheme="minorHAnsi"/>
          <w:w w:val="90"/>
          <w:sz w:val="24"/>
          <w:szCs w:val="24"/>
        </w:rPr>
        <w:t>período</w:t>
      </w:r>
      <w:r w:rsidRPr="00FC3A58">
        <w:rPr>
          <w:rFonts w:asciiTheme="minorHAnsi" w:hAnsiTheme="minorHAnsi" w:cstheme="minorHAnsi"/>
          <w:spacing w:val="2"/>
          <w:w w:val="90"/>
          <w:sz w:val="24"/>
          <w:szCs w:val="24"/>
        </w:rPr>
        <w:t xml:space="preserve"> </w:t>
      </w:r>
      <w:r w:rsidRPr="00FC3A58">
        <w:rPr>
          <w:rFonts w:asciiTheme="minorHAnsi" w:hAnsiTheme="minorHAnsi" w:cstheme="minorHAnsi"/>
          <w:w w:val="90"/>
          <w:sz w:val="24"/>
          <w:szCs w:val="24"/>
        </w:rPr>
        <w:t>letivo,</w:t>
      </w:r>
      <w:r w:rsidRPr="00FC3A58">
        <w:rPr>
          <w:rFonts w:asciiTheme="minorHAnsi" w:hAnsiTheme="minorHAnsi" w:cstheme="minorHAnsi"/>
          <w:spacing w:val="1"/>
          <w:w w:val="90"/>
          <w:sz w:val="24"/>
          <w:szCs w:val="24"/>
        </w:rPr>
        <w:t xml:space="preserve"> </w:t>
      </w:r>
      <w:r w:rsidRPr="00FC3A58">
        <w:rPr>
          <w:rFonts w:asciiTheme="minorHAnsi" w:hAnsiTheme="minorHAnsi" w:cstheme="minorHAnsi"/>
          <w:w w:val="90"/>
          <w:sz w:val="24"/>
          <w:szCs w:val="24"/>
        </w:rPr>
        <w:t>apresent</w:t>
      </w:r>
      <w:r w:rsidR="009959B6">
        <w:rPr>
          <w:rFonts w:asciiTheme="minorHAnsi" w:hAnsiTheme="minorHAnsi" w:cstheme="minorHAnsi"/>
          <w:w w:val="90"/>
          <w:sz w:val="24"/>
          <w:szCs w:val="24"/>
        </w:rPr>
        <w:t xml:space="preserve">ar </w:t>
      </w:r>
      <w:r w:rsidRPr="00FC3A58">
        <w:rPr>
          <w:rFonts w:asciiTheme="minorHAnsi" w:hAnsiTheme="minorHAnsi" w:cstheme="minorHAnsi"/>
          <w:w w:val="90"/>
          <w:sz w:val="24"/>
          <w:szCs w:val="24"/>
        </w:rPr>
        <w:t>aproveitamento</w:t>
      </w:r>
      <w:r w:rsidRPr="00FC3A58">
        <w:rPr>
          <w:rFonts w:asciiTheme="minorHAnsi" w:hAnsiTheme="minorHAnsi" w:cstheme="minorHAnsi"/>
          <w:spacing w:val="-9"/>
          <w:w w:val="90"/>
          <w:sz w:val="24"/>
          <w:szCs w:val="24"/>
        </w:rPr>
        <w:t xml:space="preserve"> </w:t>
      </w:r>
      <w:r w:rsidRPr="00FC3A58">
        <w:rPr>
          <w:rFonts w:asciiTheme="minorHAnsi" w:hAnsiTheme="minorHAnsi" w:cstheme="minorHAnsi"/>
          <w:w w:val="90"/>
          <w:sz w:val="24"/>
          <w:szCs w:val="24"/>
        </w:rPr>
        <w:t>inferior</w:t>
      </w:r>
      <w:r w:rsidRPr="00FC3A58">
        <w:rPr>
          <w:rFonts w:asciiTheme="minorHAnsi" w:hAnsiTheme="minorHAnsi" w:cstheme="minorHAnsi"/>
          <w:spacing w:val="-9"/>
          <w:w w:val="90"/>
          <w:sz w:val="24"/>
          <w:szCs w:val="24"/>
        </w:rPr>
        <w:t xml:space="preserve"> </w:t>
      </w:r>
      <w:r w:rsidRPr="00FC3A58">
        <w:rPr>
          <w:rFonts w:asciiTheme="minorHAnsi" w:hAnsiTheme="minorHAnsi" w:cstheme="minorHAnsi"/>
          <w:w w:val="90"/>
          <w:sz w:val="24"/>
          <w:szCs w:val="24"/>
        </w:rPr>
        <w:t>ao</w:t>
      </w:r>
      <w:r w:rsidRPr="00FC3A58">
        <w:rPr>
          <w:rFonts w:asciiTheme="minorHAnsi" w:hAnsiTheme="minorHAnsi" w:cstheme="minorHAnsi"/>
          <w:spacing w:val="-9"/>
          <w:w w:val="90"/>
          <w:sz w:val="24"/>
          <w:szCs w:val="24"/>
        </w:rPr>
        <w:t xml:space="preserve"> </w:t>
      </w:r>
      <w:r w:rsidRPr="00FC3A58">
        <w:rPr>
          <w:rFonts w:asciiTheme="minorHAnsi" w:hAnsiTheme="minorHAnsi" w:cstheme="minorHAnsi"/>
          <w:w w:val="90"/>
          <w:sz w:val="24"/>
          <w:szCs w:val="24"/>
        </w:rPr>
        <w:t>conceito</w:t>
      </w:r>
      <w:r w:rsidRPr="00FC3A58">
        <w:rPr>
          <w:rFonts w:asciiTheme="minorHAnsi" w:hAnsiTheme="minorHAnsi" w:cstheme="minorHAnsi"/>
          <w:spacing w:val="-9"/>
          <w:w w:val="90"/>
          <w:sz w:val="24"/>
          <w:szCs w:val="24"/>
        </w:rPr>
        <w:t xml:space="preserve"> </w:t>
      </w:r>
      <w:r w:rsidRPr="00FC3A58">
        <w:rPr>
          <w:rFonts w:asciiTheme="minorHAnsi" w:hAnsiTheme="minorHAnsi" w:cstheme="minorHAnsi"/>
          <w:w w:val="90"/>
          <w:sz w:val="24"/>
          <w:szCs w:val="24"/>
        </w:rPr>
        <w:t>Bom,</w:t>
      </w:r>
      <w:r w:rsidRPr="00FC3A58">
        <w:rPr>
          <w:rFonts w:asciiTheme="minorHAnsi" w:hAnsiTheme="minorHAnsi" w:cstheme="minorHAnsi"/>
          <w:spacing w:val="-9"/>
          <w:w w:val="90"/>
          <w:sz w:val="24"/>
          <w:szCs w:val="24"/>
        </w:rPr>
        <w:t xml:space="preserve"> </w:t>
      </w:r>
      <w:r w:rsidRPr="00FC3A58">
        <w:rPr>
          <w:rFonts w:asciiTheme="minorHAnsi" w:hAnsiTheme="minorHAnsi" w:cstheme="minorHAnsi"/>
          <w:w w:val="90"/>
          <w:sz w:val="24"/>
          <w:szCs w:val="24"/>
        </w:rPr>
        <w:t>por</w:t>
      </w:r>
      <w:r w:rsidRPr="00FC3A58">
        <w:rPr>
          <w:rFonts w:asciiTheme="minorHAnsi" w:hAnsiTheme="minorHAnsi" w:cstheme="minorHAnsi"/>
          <w:spacing w:val="-9"/>
          <w:w w:val="90"/>
          <w:sz w:val="24"/>
          <w:szCs w:val="24"/>
        </w:rPr>
        <w:t xml:space="preserve"> </w:t>
      </w:r>
      <w:r w:rsidRPr="00FC3A58">
        <w:rPr>
          <w:rFonts w:asciiTheme="minorHAnsi" w:hAnsiTheme="minorHAnsi" w:cstheme="minorHAnsi"/>
          <w:w w:val="90"/>
          <w:sz w:val="24"/>
          <w:szCs w:val="24"/>
        </w:rPr>
        <w:t>disciplina,</w:t>
      </w:r>
      <w:r w:rsidRPr="00FC3A58">
        <w:rPr>
          <w:rFonts w:asciiTheme="minorHAnsi" w:hAnsiTheme="minorHAnsi" w:cstheme="minorHAnsi"/>
          <w:spacing w:val="-8"/>
          <w:w w:val="90"/>
          <w:sz w:val="24"/>
          <w:szCs w:val="24"/>
        </w:rPr>
        <w:t xml:space="preserve"> </w:t>
      </w:r>
      <w:r w:rsidRPr="00FC3A58">
        <w:rPr>
          <w:rFonts w:asciiTheme="minorHAnsi" w:hAnsiTheme="minorHAnsi" w:cstheme="minorHAnsi"/>
          <w:w w:val="90"/>
          <w:sz w:val="24"/>
          <w:szCs w:val="24"/>
        </w:rPr>
        <w:t>terá</w:t>
      </w:r>
      <w:r w:rsidRPr="00FC3A58">
        <w:rPr>
          <w:rFonts w:asciiTheme="minorHAnsi" w:hAnsiTheme="minorHAnsi" w:cstheme="minorHAnsi"/>
          <w:spacing w:val="-9"/>
          <w:w w:val="90"/>
          <w:sz w:val="24"/>
          <w:szCs w:val="24"/>
        </w:rPr>
        <w:t xml:space="preserve"> </w:t>
      </w:r>
      <w:r w:rsidRPr="00FC3A58">
        <w:rPr>
          <w:rFonts w:asciiTheme="minorHAnsi" w:hAnsiTheme="minorHAnsi" w:cstheme="minorHAnsi"/>
          <w:w w:val="90"/>
          <w:sz w:val="24"/>
          <w:szCs w:val="24"/>
        </w:rPr>
        <w:t>direito</w:t>
      </w:r>
      <w:r w:rsidRPr="00FC3A58">
        <w:rPr>
          <w:rFonts w:asciiTheme="minorHAnsi" w:hAnsiTheme="minorHAnsi" w:cstheme="minorHAnsi"/>
          <w:spacing w:val="-9"/>
          <w:w w:val="90"/>
          <w:sz w:val="24"/>
          <w:szCs w:val="24"/>
        </w:rPr>
        <w:t xml:space="preserve"> </w:t>
      </w:r>
      <w:r w:rsidRPr="00FC3A58">
        <w:rPr>
          <w:rFonts w:asciiTheme="minorHAnsi" w:hAnsiTheme="minorHAnsi" w:cstheme="minorHAnsi"/>
          <w:w w:val="90"/>
          <w:sz w:val="24"/>
          <w:szCs w:val="24"/>
        </w:rPr>
        <w:t>à</w:t>
      </w:r>
      <w:r w:rsidRPr="00FC3A58">
        <w:rPr>
          <w:rFonts w:asciiTheme="minorHAnsi" w:hAnsiTheme="minorHAnsi" w:cstheme="minorHAnsi"/>
          <w:spacing w:val="-9"/>
          <w:w w:val="90"/>
          <w:sz w:val="24"/>
          <w:szCs w:val="24"/>
        </w:rPr>
        <w:t xml:space="preserve"> </w:t>
      </w:r>
      <w:r w:rsidRPr="00FC3A58">
        <w:rPr>
          <w:rFonts w:asciiTheme="minorHAnsi" w:hAnsiTheme="minorHAnsi" w:cstheme="minorHAnsi"/>
          <w:w w:val="90"/>
          <w:sz w:val="24"/>
          <w:szCs w:val="24"/>
        </w:rPr>
        <w:t>reavaliação.</w:t>
      </w:r>
    </w:p>
    <w:p w14:paraId="7882F5C9" w14:textId="5E193BAB" w:rsidR="00303469" w:rsidRPr="00FC3A58" w:rsidRDefault="008362DB" w:rsidP="00D802F2">
      <w:pPr>
        <w:spacing w:before="120"/>
        <w:jc w:val="both"/>
        <w:rPr>
          <w:rFonts w:asciiTheme="minorHAnsi" w:hAnsiTheme="minorHAnsi" w:cstheme="minorHAnsi"/>
          <w:sz w:val="24"/>
          <w:szCs w:val="24"/>
        </w:rPr>
      </w:pPr>
      <w:r w:rsidRPr="00FC3A58">
        <w:rPr>
          <w:rFonts w:asciiTheme="minorHAnsi" w:hAnsiTheme="minorHAnsi" w:cstheme="minorHAnsi"/>
          <w:w w:val="90"/>
          <w:sz w:val="24"/>
          <w:szCs w:val="24"/>
        </w:rPr>
        <w:t>Art.</w:t>
      </w:r>
      <w:r w:rsidRPr="00FC3A58">
        <w:rPr>
          <w:rFonts w:asciiTheme="minorHAnsi" w:hAnsiTheme="minorHAnsi" w:cstheme="minorHAnsi"/>
          <w:spacing w:val="4"/>
          <w:w w:val="90"/>
          <w:sz w:val="24"/>
          <w:szCs w:val="24"/>
        </w:rPr>
        <w:t xml:space="preserve"> </w:t>
      </w:r>
      <w:r w:rsidRPr="00FC3A58">
        <w:rPr>
          <w:rFonts w:asciiTheme="minorHAnsi" w:hAnsiTheme="minorHAnsi" w:cstheme="minorHAnsi"/>
          <w:w w:val="90"/>
          <w:sz w:val="24"/>
          <w:szCs w:val="24"/>
        </w:rPr>
        <w:t>22</w:t>
      </w:r>
      <w:r w:rsidR="00D802F2">
        <w:rPr>
          <w:rFonts w:asciiTheme="minorHAnsi" w:hAnsiTheme="minorHAnsi" w:cstheme="minorHAnsi"/>
          <w:w w:val="90"/>
          <w:sz w:val="24"/>
          <w:szCs w:val="24"/>
        </w:rPr>
        <w:t xml:space="preserve">  </w:t>
      </w:r>
      <w:r w:rsidRPr="00FC3A58">
        <w:rPr>
          <w:rFonts w:asciiTheme="minorHAnsi" w:hAnsiTheme="minorHAnsi" w:cstheme="minorHAnsi"/>
          <w:w w:val="90"/>
          <w:sz w:val="24"/>
          <w:szCs w:val="24"/>
        </w:rPr>
        <w:t>Até</w:t>
      </w:r>
      <w:r w:rsidRPr="00FC3A58">
        <w:rPr>
          <w:rFonts w:asciiTheme="minorHAnsi" w:hAnsiTheme="minorHAnsi" w:cstheme="minorHAnsi"/>
          <w:spacing w:val="5"/>
          <w:w w:val="90"/>
          <w:sz w:val="24"/>
          <w:szCs w:val="24"/>
        </w:rPr>
        <w:t xml:space="preserve"> </w:t>
      </w:r>
      <w:r w:rsidRPr="00FC3A58">
        <w:rPr>
          <w:rFonts w:asciiTheme="minorHAnsi" w:hAnsiTheme="minorHAnsi" w:cstheme="minorHAnsi"/>
          <w:w w:val="90"/>
          <w:sz w:val="24"/>
          <w:szCs w:val="24"/>
        </w:rPr>
        <w:t>a</w:t>
      </w:r>
      <w:r w:rsidRPr="00FC3A58">
        <w:rPr>
          <w:rFonts w:asciiTheme="minorHAnsi" w:hAnsiTheme="minorHAnsi" w:cstheme="minorHAnsi"/>
          <w:spacing w:val="5"/>
          <w:w w:val="90"/>
          <w:sz w:val="24"/>
          <w:szCs w:val="24"/>
        </w:rPr>
        <w:t xml:space="preserve"> </w:t>
      </w:r>
      <w:r w:rsidRPr="00FC3A58">
        <w:rPr>
          <w:rFonts w:asciiTheme="minorHAnsi" w:hAnsiTheme="minorHAnsi" w:cstheme="minorHAnsi"/>
          <w:w w:val="90"/>
          <w:sz w:val="24"/>
          <w:szCs w:val="24"/>
        </w:rPr>
        <w:t>reavaliação</w:t>
      </w:r>
      <w:r w:rsidRPr="00FC3A58">
        <w:rPr>
          <w:rFonts w:asciiTheme="minorHAnsi" w:hAnsiTheme="minorHAnsi" w:cstheme="minorHAnsi"/>
          <w:spacing w:val="5"/>
          <w:w w:val="90"/>
          <w:sz w:val="24"/>
          <w:szCs w:val="24"/>
        </w:rPr>
        <w:t xml:space="preserve"> </w:t>
      </w:r>
      <w:r w:rsidRPr="00FC3A58">
        <w:rPr>
          <w:rFonts w:asciiTheme="minorHAnsi" w:hAnsiTheme="minorHAnsi" w:cstheme="minorHAnsi"/>
          <w:w w:val="90"/>
          <w:sz w:val="24"/>
          <w:szCs w:val="24"/>
        </w:rPr>
        <w:t>deverão</w:t>
      </w:r>
      <w:r w:rsidRPr="00FC3A58">
        <w:rPr>
          <w:rFonts w:asciiTheme="minorHAnsi" w:hAnsiTheme="minorHAnsi" w:cstheme="minorHAnsi"/>
          <w:spacing w:val="5"/>
          <w:w w:val="90"/>
          <w:sz w:val="24"/>
          <w:szCs w:val="24"/>
        </w:rPr>
        <w:t xml:space="preserve"> </w:t>
      </w:r>
      <w:r w:rsidRPr="00FC3A58">
        <w:rPr>
          <w:rFonts w:asciiTheme="minorHAnsi" w:hAnsiTheme="minorHAnsi" w:cstheme="minorHAnsi"/>
          <w:w w:val="90"/>
          <w:sz w:val="24"/>
          <w:szCs w:val="24"/>
        </w:rPr>
        <w:t>ser</w:t>
      </w:r>
      <w:r w:rsidRPr="00FC3A58">
        <w:rPr>
          <w:rFonts w:asciiTheme="minorHAnsi" w:hAnsiTheme="minorHAnsi" w:cstheme="minorHAnsi"/>
          <w:spacing w:val="5"/>
          <w:w w:val="90"/>
          <w:sz w:val="24"/>
          <w:szCs w:val="24"/>
        </w:rPr>
        <w:t xml:space="preserve"> </w:t>
      </w:r>
      <w:r w:rsidRPr="00FC3A58">
        <w:rPr>
          <w:rFonts w:asciiTheme="minorHAnsi" w:hAnsiTheme="minorHAnsi" w:cstheme="minorHAnsi"/>
          <w:w w:val="90"/>
          <w:sz w:val="24"/>
          <w:szCs w:val="24"/>
        </w:rPr>
        <w:t>oferecidos</w:t>
      </w:r>
      <w:r w:rsidRPr="00FC3A58">
        <w:rPr>
          <w:rFonts w:asciiTheme="minorHAnsi" w:hAnsiTheme="minorHAnsi" w:cstheme="minorHAnsi"/>
          <w:spacing w:val="5"/>
          <w:w w:val="90"/>
          <w:sz w:val="24"/>
          <w:szCs w:val="24"/>
        </w:rPr>
        <w:t xml:space="preserve"> </w:t>
      </w:r>
      <w:r w:rsidRPr="00FC3A58">
        <w:rPr>
          <w:rFonts w:asciiTheme="minorHAnsi" w:hAnsiTheme="minorHAnsi" w:cstheme="minorHAnsi"/>
          <w:w w:val="90"/>
          <w:sz w:val="24"/>
          <w:szCs w:val="24"/>
        </w:rPr>
        <w:t>estudos</w:t>
      </w:r>
      <w:r w:rsidRPr="00FC3A58">
        <w:rPr>
          <w:rFonts w:asciiTheme="minorHAnsi" w:hAnsiTheme="minorHAnsi" w:cstheme="minorHAnsi"/>
          <w:spacing w:val="5"/>
          <w:w w:val="90"/>
          <w:sz w:val="24"/>
          <w:szCs w:val="24"/>
        </w:rPr>
        <w:t xml:space="preserve"> </w:t>
      </w:r>
      <w:r w:rsidRPr="00FC3A58">
        <w:rPr>
          <w:rFonts w:asciiTheme="minorHAnsi" w:hAnsiTheme="minorHAnsi" w:cstheme="minorHAnsi"/>
          <w:w w:val="90"/>
          <w:sz w:val="24"/>
          <w:szCs w:val="24"/>
        </w:rPr>
        <w:t>de</w:t>
      </w:r>
      <w:r w:rsidRPr="00FC3A58">
        <w:rPr>
          <w:rFonts w:asciiTheme="minorHAnsi" w:hAnsiTheme="minorHAnsi" w:cstheme="minorHAnsi"/>
          <w:spacing w:val="5"/>
          <w:w w:val="90"/>
          <w:sz w:val="24"/>
          <w:szCs w:val="24"/>
        </w:rPr>
        <w:t xml:space="preserve"> </w:t>
      </w:r>
      <w:r w:rsidRPr="00FC3A58">
        <w:rPr>
          <w:rFonts w:asciiTheme="minorHAnsi" w:hAnsiTheme="minorHAnsi" w:cstheme="minorHAnsi"/>
          <w:w w:val="90"/>
          <w:sz w:val="24"/>
          <w:szCs w:val="24"/>
        </w:rPr>
        <w:t>recuperação</w:t>
      </w:r>
      <w:r w:rsidRPr="00FC3A58">
        <w:rPr>
          <w:rFonts w:asciiTheme="minorHAnsi" w:hAnsiTheme="minorHAnsi" w:cstheme="minorHAnsi"/>
          <w:spacing w:val="5"/>
          <w:w w:val="90"/>
          <w:sz w:val="24"/>
          <w:szCs w:val="24"/>
        </w:rPr>
        <w:t xml:space="preserve"> </w:t>
      </w:r>
      <w:r w:rsidRPr="00FC3A58">
        <w:rPr>
          <w:rFonts w:asciiTheme="minorHAnsi" w:hAnsiTheme="minorHAnsi" w:cstheme="minorHAnsi"/>
          <w:w w:val="90"/>
          <w:sz w:val="24"/>
          <w:szCs w:val="24"/>
        </w:rPr>
        <w:t>paralelos</w:t>
      </w:r>
      <w:r w:rsidRPr="00FC3A58">
        <w:rPr>
          <w:rFonts w:asciiTheme="minorHAnsi" w:hAnsiTheme="minorHAnsi" w:cstheme="minorHAnsi"/>
          <w:spacing w:val="5"/>
          <w:w w:val="90"/>
          <w:sz w:val="24"/>
          <w:szCs w:val="24"/>
        </w:rPr>
        <w:t xml:space="preserve"> </w:t>
      </w:r>
      <w:r w:rsidRPr="00FC3A58">
        <w:rPr>
          <w:rFonts w:asciiTheme="minorHAnsi" w:hAnsiTheme="minorHAnsi" w:cstheme="minorHAnsi"/>
          <w:w w:val="90"/>
          <w:sz w:val="24"/>
          <w:szCs w:val="24"/>
        </w:rPr>
        <w:t>para</w:t>
      </w:r>
      <w:r w:rsidRPr="00FC3A58">
        <w:rPr>
          <w:rFonts w:asciiTheme="minorHAnsi" w:hAnsiTheme="minorHAnsi" w:cstheme="minorHAnsi"/>
          <w:spacing w:val="5"/>
          <w:w w:val="90"/>
          <w:sz w:val="24"/>
          <w:szCs w:val="24"/>
        </w:rPr>
        <w:t xml:space="preserve"> </w:t>
      </w:r>
      <w:r w:rsidRPr="00FC3A58">
        <w:rPr>
          <w:rFonts w:asciiTheme="minorHAnsi" w:hAnsiTheme="minorHAnsi" w:cstheme="minorHAnsi"/>
          <w:w w:val="90"/>
          <w:sz w:val="24"/>
          <w:szCs w:val="24"/>
        </w:rPr>
        <w:t>as</w:t>
      </w:r>
      <w:r w:rsidRPr="00FC3A58">
        <w:rPr>
          <w:rFonts w:asciiTheme="minorHAnsi" w:hAnsiTheme="minorHAnsi" w:cstheme="minorHAnsi"/>
          <w:spacing w:val="5"/>
          <w:w w:val="90"/>
          <w:sz w:val="24"/>
          <w:szCs w:val="24"/>
        </w:rPr>
        <w:t xml:space="preserve"> </w:t>
      </w:r>
      <w:r w:rsidRPr="00FC3A58">
        <w:rPr>
          <w:rFonts w:asciiTheme="minorHAnsi" w:hAnsiTheme="minorHAnsi" w:cstheme="minorHAnsi"/>
          <w:w w:val="90"/>
          <w:sz w:val="24"/>
          <w:szCs w:val="24"/>
        </w:rPr>
        <w:t>aprendizagens</w:t>
      </w:r>
      <w:r w:rsidRPr="00FC3A58">
        <w:rPr>
          <w:rFonts w:asciiTheme="minorHAnsi" w:hAnsiTheme="minorHAnsi" w:cstheme="minorHAnsi"/>
          <w:spacing w:val="5"/>
          <w:w w:val="90"/>
          <w:sz w:val="24"/>
          <w:szCs w:val="24"/>
        </w:rPr>
        <w:t xml:space="preserve"> </w:t>
      </w:r>
      <w:r w:rsidRPr="00FC3A58">
        <w:rPr>
          <w:rFonts w:asciiTheme="minorHAnsi" w:hAnsiTheme="minorHAnsi" w:cstheme="minorHAnsi"/>
          <w:w w:val="90"/>
          <w:sz w:val="24"/>
          <w:szCs w:val="24"/>
        </w:rPr>
        <w:t>não</w:t>
      </w:r>
      <w:r w:rsidRPr="00FC3A58">
        <w:rPr>
          <w:rFonts w:asciiTheme="minorHAnsi" w:hAnsiTheme="minorHAnsi" w:cstheme="minorHAnsi"/>
          <w:spacing w:val="-40"/>
          <w:w w:val="90"/>
          <w:sz w:val="24"/>
          <w:szCs w:val="24"/>
        </w:rPr>
        <w:t xml:space="preserve"> </w:t>
      </w:r>
      <w:r w:rsidRPr="00FC3A58">
        <w:rPr>
          <w:rFonts w:asciiTheme="minorHAnsi" w:hAnsiTheme="minorHAnsi" w:cstheme="minorHAnsi"/>
          <w:spacing w:val="-1"/>
          <w:w w:val="95"/>
          <w:sz w:val="24"/>
          <w:szCs w:val="24"/>
        </w:rPr>
        <w:t>construídas,</w:t>
      </w:r>
      <w:r w:rsidRPr="00FC3A58">
        <w:rPr>
          <w:rFonts w:asciiTheme="minorHAnsi" w:hAnsiTheme="minorHAnsi" w:cstheme="minorHAnsi"/>
          <w:spacing w:val="-13"/>
          <w:w w:val="95"/>
          <w:sz w:val="24"/>
          <w:szCs w:val="24"/>
        </w:rPr>
        <w:t xml:space="preserve"> </w:t>
      </w:r>
      <w:r w:rsidRPr="00FC3A58">
        <w:rPr>
          <w:rFonts w:asciiTheme="minorHAnsi" w:hAnsiTheme="minorHAnsi" w:cstheme="minorHAnsi"/>
          <w:spacing w:val="-1"/>
          <w:w w:val="95"/>
          <w:sz w:val="24"/>
          <w:szCs w:val="24"/>
        </w:rPr>
        <w:t>conforme</w:t>
      </w:r>
      <w:r w:rsidRPr="00FC3A58">
        <w:rPr>
          <w:rFonts w:asciiTheme="minorHAnsi" w:hAnsiTheme="minorHAnsi" w:cstheme="minorHAnsi"/>
          <w:spacing w:val="-13"/>
          <w:w w:val="95"/>
          <w:sz w:val="24"/>
          <w:szCs w:val="24"/>
        </w:rPr>
        <w:t xml:space="preserve"> </w:t>
      </w:r>
      <w:r w:rsidRPr="00FC3A58">
        <w:rPr>
          <w:rFonts w:asciiTheme="minorHAnsi" w:hAnsiTheme="minorHAnsi" w:cstheme="minorHAnsi"/>
          <w:spacing w:val="-1"/>
          <w:w w:val="95"/>
          <w:sz w:val="24"/>
          <w:szCs w:val="24"/>
        </w:rPr>
        <w:t>previsto</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spacing w:val="-1"/>
          <w:w w:val="95"/>
          <w:sz w:val="24"/>
          <w:szCs w:val="24"/>
        </w:rPr>
        <w:t>no</w:t>
      </w:r>
      <w:r w:rsidRPr="00FC3A58">
        <w:rPr>
          <w:rFonts w:asciiTheme="minorHAnsi" w:hAnsiTheme="minorHAnsi" w:cstheme="minorHAnsi"/>
          <w:spacing w:val="-13"/>
          <w:w w:val="95"/>
          <w:sz w:val="24"/>
          <w:szCs w:val="24"/>
        </w:rPr>
        <w:t xml:space="preserve"> </w:t>
      </w:r>
      <w:r w:rsidRPr="00FC3A58">
        <w:rPr>
          <w:rFonts w:asciiTheme="minorHAnsi" w:hAnsiTheme="minorHAnsi" w:cstheme="minorHAnsi"/>
          <w:w w:val="95"/>
          <w:sz w:val="24"/>
          <w:szCs w:val="24"/>
        </w:rPr>
        <w:t>plano</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w w:val="95"/>
          <w:sz w:val="24"/>
          <w:szCs w:val="24"/>
        </w:rPr>
        <w:t>de</w:t>
      </w:r>
      <w:r w:rsidRPr="00FC3A58">
        <w:rPr>
          <w:rFonts w:asciiTheme="minorHAnsi" w:hAnsiTheme="minorHAnsi" w:cstheme="minorHAnsi"/>
          <w:spacing w:val="-13"/>
          <w:w w:val="95"/>
          <w:sz w:val="24"/>
          <w:szCs w:val="24"/>
        </w:rPr>
        <w:t xml:space="preserve"> </w:t>
      </w:r>
      <w:r w:rsidRPr="00FC3A58">
        <w:rPr>
          <w:rFonts w:asciiTheme="minorHAnsi" w:hAnsiTheme="minorHAnsi" w:cstheme="minorHAnsi"/>
          <w:w w:val="95"/>
          <w:sz w:val="24"/>
          <w:szCs w:val="24"/>
        </w:rPr>
        <w:t>ensino</w:t>
      </w:r>
      <w:r w:rsidRPr="00FC3A58">
        <w:rPr>
          <w:rFonts w:asciiTheme="minorHAnsi" w:hAnsiTheme="minorHAnsi" w:cstheme="minorHAnsi"/>
          <w:spacing w:val="-13"/>
          <w:w w:val="95"/>
          <w:sz w:val="24"/>
          <w:szCs w:val="24"/>
        </w:rPr>
        <w:t xml:space="preserve"> </w:t>
      </w:r>
      <w:r w:rsidRPr="00FC3A58">
        <w:rPr>
          <w:rFonts w:asciiTheme="minorHAnsi" w:hAnsiTheme="minorHAnsi" w:cstheme="minorHAnsi"/>
          <w:w w:val="95"/>
          <w:sz w:val="24"/>
          <w:szCs w:val="24"/>
        </w:rPr>
        <w:t>do</w:t>
      </w:r>
      <w:r w:rsidR="00373420">
        <w:rPr>
          <w:rFonts w:asciiTheme="minorHAnsi" w:hAnsiTheme="minorHAnsi" w:cstheme="minorHAnsi"/>
          <w:w w:val="95"/>
          <w:sz w:val="24"/>
          <w:szCs w:val="24"/>
        </w:rPr>
        <w:t>/a</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w w:val="95"/>
          <w:sz w:val="24"/>
          <w:szCs w:val="24"/>
        </w:rPr>
        <w:t>professor</w:t>
      </w:r>
      <w:r w:rsidR="00373420">
        <w:rPr>
          <w:rFonts w:asciiTheme="minorHAnsi" w:hAnsiTheme="minorHAnsi" w:cstheme="minorHAnsi"/>
          <w:w w:val="95"/>
          <w:sz w:val="24"/>
          <w:szCs w:val="24"/>
        </w:rPr>
        <w:t>/a</w:t>
      </w:r>
      <w:r w:rsidRPr="00FC3A58">
        <w:rPr>
          <w:rFonts w:asciiTheme="minorHAnsi" w:hAnsiTheme="minorHAnsi" w:cstheme="minorHAnsi"/>
          <w:w w:val="95"/>
          <w:sz w:val="24"/>
          <w:szCs w:val="24"/>
        </w:rPr>
        <w:t>.</w:t>
      </w:r>
    </w:p>
    <w:p w14:paraId="531C088B" w14:textId="18C98BDB" w:rsidR="00303469" w:rsidRPr="00FC3A58" w:rsidRDefault="008362DB" w:rsidP="00D802F2">
      <w:pPr>
        <w:spacing w:before="120"/>
        <w:jc w:val="both"/>
        <w:rPr>
          <w:rFonts w:asciiTheme="minorHAnsi" w:hAnsiTheme="minorHAnsi" w:cstheme="minorHAnsi"/>
          <w:sz w:val="24"/>
          <w:szCs w:val="24"/>
        </w:rPr>
      </w:pPr>
      <w:r w:rsidRPr="00FC3A58">
        <w:rPr>
          <w:rFonts w:asciiTheme="minorHAnsi" w:hAnsiTheme="minorHAnsi" w:cstheme="minorHAnsi"/>
          <w:w w:val="90"/>
          <w:sz w:val="24"/>
          <w:szCs w:val="24"/>
        </w:rPr>
        <w:t>Art.</w:t>
      </w:r>
      <w:r w:rsidRPr="00FC3A58">
        <w:rPr>
          <w:rFonts w:asciiTheme="minorHAnsi" w:hAnsiTheme="minorHAnsi" w:cstheme="minorHAnsi"/>
          <w:spacing w:val="2"/>
          <w:w w:val="90"/>
          <w:sz w:val="24"/>
          <w:szCs w:val="24"/>
        </w:rPr>
        <w:t xml:space="preserve"> </w:t>
      </w:r>
      <w:r w:rsidRPr="00FC3A58">
        <w:rPr>
          <w:rFonts w:asciiTheme="minorHAnsi" w:hAnsiTheme="minorHAnsi" w:cstheme="minorHAnsi"/>
          <w:w w:val="90"/>
          <w:sz w:val="24"/>
          <w:szCs w:val="24"/>
        </w:rPr>
        <w:t>23</w:t>
      </w:r>
      <w:r w:rsidR="00D802F2">
        <w:rPr>
          <w:rFonts w:asciiTheme="minorHAnsi" w:hAnsiTheme="minorHAnsi" w:cstheme="minorHAnsi"/>
          <w:w w:val="90"/>
          <w:sz w:val="24"/>
          <w:szCs w:val="24"/>
        </w:rPr>
        <w:t xml:space="preserve">  </w:t>
      </w:r>
      <w:r w:rsidRPr="00FC3A58">
        <w:rPr>
          <w:rFonts w:asciiTheme="minorHAnsi" w:hAnsiTheme="minorHAnsi" w:cstheme="minorHAnsi"/>
          <w:w w:val="90"/>
          <w:sz w:val="24"/>
          <w:szCs w:val="24"/>
        </w:rPr>
        <w:t>Após</w:t>
      </w:r>
      <w:r w:rsidRPr="00FC3A58">
        <w:rPr>
          <w:rFonts w:asciiTheme="minorHAnsi" w:hAnsiTheme="minorHAnsi" w:cstheme="minorHAnsi"/>
          <w:spacing w:val="3"/>
          <w:w w:val="90"/>
          <w:sz w:val="24"/>
          <w:szCs w:val="24"/>
        </w:rPr>
        <w:t xml:space="preserve"> </w:t>
      </w:r>
      <w:r w:rsidRPr="00FC3A58">
        <w:rPr>
          <w:rFonts w:asciiTheme="minorHAnsi" w:hAnsiTheme="minorHAnsi" w:cstheme="minorHAnsi"/>
          <w:w w:val="90"/>
          <w:sz w:val="24"/>
          <w:szCs w:val="24"/>
        </w:rPr>
        <w:t>as</w:t>
      </w:r>
      <w:r w:rsidRPr="00FC3A58">
        <w:rPr>
          <w:rFonts w:asciiTheme="minorHAnsi" w:hAnsiTheme="minorHAnsi" w:cstheme="minorHAnsi"/>
          <w:spacing w:val="3"/>
          <w:w w:val="90"/>
          <w:sz w:val="24"/>
          <w:szCs w:val="24"/>
        </w:rPr>
        <w:t xml:space="preserve"> </w:t>
      </w:r>
      <w:r w:rsidRPr="00FC3A58">
        <w:rPr>
          <w:rFonts w:asciiTheme="minorHAnsi" w:hAnsiTheme="minorHAnsi" w:cstheme="minorHAnsi"/>
          <w:w w:val="90"/>
          <w:sz w:val="24"/>
          <w:szCs w:val="24"/>
        </w:rPr>
        <w:t>reavaliações</w:t>
      </w:r>
      <w:r w:rsidRPr="00FC3A58">
        <w:rPr>
          <w:rFonts w:asciiTheme="minorHAnsi" w:hAnsiTheme="minorHAnsi" w:cstheme="minorHAnsi"/>
          <w:spacing w:val="3"/>
          <w:w w:val="90"/>
          <w:sz w:val="24"/>
          <w:szCs w:val="24"/>
        </w:rPr>
        <w:t xml:space="preserve"> </w:t>
      </w:r>
      <w:r w:rsidRPr="00FC3A58">
        <w:rPr>
          <w:rFonts w:asciiTheme="minorHAnsi" w:hAnsiTheme="minorHAnsi" w:cstheme="minorHAnsi"/>
          <w:w w:val="90"/>
          <w:sz w:val="24"/>
          <w:szCs w:val="24"/>
        </w:rPr>
        <w:t>de</w:t>
      </w:r>
      <w:r w:rsidRPr="00FC3A58">
        <w:rPr>
          <w:rFonts w:asciiTheme="minorHAnsi" w:hAnsiTheme="minorHAnsi" w:cstheme="minorHAnsi"/>
          <w:spacing w:val="2"/>
          <w:w w:val="90"/>
          <w:sz w:val="24"/>
          <w:szCs w:val="24"/>
        </w:rPr>
        <w:t xml:space="preserve"> </w:t>
      </w:r>
      <w:r w:rsidRPr="00FC3A58">
        <w:rPr>
          <w:rFonts w:asciiTheme="minorHAnsi" w:hAnsiTheme="minorHAnsi" w:cstheme="minorHAnsi"/>
          <w:w w:val="90"/>
          <w:sz w:val="24"/>
          <w:szCs w:val="24"/>
        </w:rPr>
        <w:t>cada</w:t>
      </w:r>
      <w:r w:rsidRPr="00FC3A58">
        <w:rPr>
          <w:rFonts w:asciiTheme="minorHAnsi" w:hAnsiTheme="minorHAnsi" w:cstheme="minorHAnsi"/>
          <w:spacing w:val="3"/>
          <w:w w:val="90"/>
          <w:sz w:val="24"/>
          <w:szCs w:val="24"/>
        </w:rPr>
        <w:t xml:space="preserve"> </w:t>
      </w:r>
      <w:r w:rsidRPr="00FC3A58">
        <w:rPr>
          <w:rFonts w:asciiTheme="minorHAnsi" w:hAnsiTheme="minorHAnsi" w:cstheme="minorHAnsi"/>
          <w:w w:val="90"/>
          <w:sz w:val="24"/>
          <w:szCs w:val="24"/>
        </w:rPr>
        <w:t>uma</w:t>
      </w:r>
      <w:r w:rsidRPr="00FC3A58">
        <w:rPr>
          <w:rFonts w:asciiTheme="minorHAnsi" w:hAnsiTheme="minorHAnsi" w:cstheme="minorHAnsi"/>
          <w:spacing w:val="3"/>
          <w:w w:val="90"/>
          <w:sz w:val="24"/>
          <w:szCs w:val="24"/>
        </w:rPr>
        <w:t xml:space="preserve"> </w:t>
      </w:r>
      <w:r w:rsidRPr="00FC3A58">
        <w:rPr>
          <w:rFonts w:asciiTheme="minorHAnsi" w:hAnsiTheme="minorHAnsi" w:cstheme="minorHAnsi"/>
          <w:w w:val="90"/>
          <w:sz w:val="24"/>
          <w:szCs w:val="24"/>
        </w:rPr>
        <w:t>das</w:t>
      </w:r>
      <w:r w:rsidRPr="00FC3A58">
        <w:rPr>
          <w:rFonts w:asciiTheme="minorHAnsi" w:hAnsiTheme="minorHAnsi" w:cstheme="minorHAnsi"/>
          <w:spacing w:val="3"/>
          <w:w w:val="90"/>
          <w:sz w:val="24"/>
          <w:szCs w:val="24"/>
        </w:rPr>
        <w:t xml:space="preserve"> </w:t>
      </w:r>
      <w:r w:rsidRPr="00FC3A58">
        <w:rPr>
          <w:rFonts w:asciiTheme="minorHAnsi" w:hAnsiTheme="minorHAnsi" w:cstheme="minorHAnsi"/>
          <w:w w:val="90"/>
          <w:sz w:val="24"/>
          <w:szCs w:val="24"/>
        </w:rPr>
        <w:t>disciplinas/áreas,</w:t>
      </w:r>
      <w:r w:rsidRPr="00FC3A58">
        <w:rPr>
          <w:rFonts w:asciiTheme="minorHAnsi" w:hAnsiTheme="minorHAnsi" w:cstheme="minorHAnsi"/>
          <w:spacing w:val="3"/>
          <w:w w:val="90"/>
          <w:sz w:val="24"/>
          <w:szCs w:val="24"/>
        </w:rPr>
        <w:t xml:space="preserve"> </w:t>
      </w:r>
      <w:r w:rsidRPr="00FC3A58">
        <w:rPr>
          <w:rFonts w:asciiTheme="minorHAnsi" w:hAnsiTheme="minorHAnsi" w:cstheme="minorHAnsi"/>
          <w:w w:val="90"/>
          <w:sz w:val="24"/>
          <w:szCs w:val="24"/>
        </w:rPr>
        <w:t>será</w:t>
      </w:r>
      <w:r w:rsidRPr="00FC3A58">
        <w:rPr>
          <w:rFonts w:asciiTheme="minorHAnsi" w:hAnsiTheme="minorHAnsi" w:cstheme="minorHAnsi"/>
          <w:spacing w:val="2"/>
          <w:w w:val="90"/>
          <w:sz w:val="24"/>
          <w:szCs w:val="24"/>
        </w:rPr>
        <w:t xml:space="preserve"> </w:t>
      </w:r>
      <w:r w:rsidRPr="00FC3A58">
        <w:rPr>
          <w:rFonts w:asciiTheme="minorHAnsi" w:hAnsiTheme="minorHAnsi" w:cstheme="minorHAnsi"/>
          <w:w w:val="90"/>
          <w:sz w:val="24"/>
          <w:szCs w:val="24"/>
        </w:rPr>
        <w:t>considerada</w:t>
      </w:r>
      <w:r w:rsidRPr="00FC3A58">
        <w:rPr>
          <w:rFonts w:asciiTheme="minorHAnsi" w:hAnsiTheme="minorHAnsi" w:cstheme="minorHAnsi"/>
          <w:spacing w:val="3"/>
          <w:w w:val="90"/>
          <w:sz w:val="24"/>
          <w:szCs w:val="24"/>
        </w:rPr>
        <w:t xml:space="preserve"> </w:t>
      </w:r>
      <w:r w:rsidRPr="00FC3A58">
        <w:rPr>
          <w:rFonts w:asciiTheme="minorHAnsi" w:hAnsiTheme="minorHAnsi" w:cstheme="minorHAnsi"/>
          <w:w w:val="90"/>
          <w:sz w:val="24"/>
          <w:szCs w:val="24"/>
        </w:rPr>
        <w:t>a</w:t>
      </w:r>
      <w:r w:rsidRPr="00FC3A58">
        <w:rPr>
          <w:rFonts w:asciiTheme="minorHAnsi" w:hAnsiTheme="minorHAnsi" w:cstheme="minorHAnsi"/>
          <w:spacing w:val="3"/>
          <w:w w:val="90"/>
          <w:sz w:val="24"/>
          <w:szCs w:val="24"/>
        </w:rPr>
        <w:t xml:space="preserve"> </w:t>
      </w:r>
      <w:r w:rsidRPr="00FC3A58">
        <w:rPr>
          <w:rFonts w:asciiTheme="minorHAnsi" w:hAnsiTheme="minorHAnsi" w:cstheme="minorHAnsi"/>
          <w:w w:val="90"/>
          <w:sz w:val="24"/>
          <w:szCs w:val="24"/>
        </w:rPr>
        <w:t>maior</w:t>
      </w:r>
      <w:r w:rsidRPr="00FC3A58">
        <w:rPr>
          <w:rFonts w:asciiTheme="minorHAnsi" w:hAnsiTheme="minorHAnsi" w:cstheme="minorHAnsi"/>
          <w:spacing w:val="3"/>
          <w:w w:val="90"/>
          <w:sz w:val="24"/>
          <w:szCs w:val="24"/>
        </w:rPr>
        <w:t xml:space="preserve"> </w:t>
      </w:r>
      <w:r w:rsidRPr="00FC3A58">
        <w:rPr>
          <w:rFonts w:asciiTheme="minorHAnsi" w:hAnsiTheme="minorHAnsi" w:cstheme="minorHAnsi"/>
          <w:w w:val="90"/>
          <w:sz w:val="24"/>
          <w:szCs w:val="24"/>
        </w:rPr>
        <w:t>nota/conceito</w:t>
      </w:r>
      <w:r w:rsidRPr="00FC3A58">
        <w:rPr>
          <w:rFonts w:asciiTheme="minorHAnsi" w:hAnsiTheme="minorHAnsi" w:cstheme="minorHAnsi"/>
          <w:spacing w:val="3"/>
          <w:w w:val="90"/>
          <w:sz w:val="24"/>
          <w:szCs w:val="24"/>
        </w:rPr>
        <w:t xml:space="preserve"> </w:t>
      </w:r>
      <w:r w:rsidRPr="00FC3A58">
        <w:rPr>
          <w:rFonts w:asciiTheme="minorHAnsi" w:hAnsiTheme="minorHAnsi" w:cstheme="minorHAnsi"/>
          <w:w w:val="90"/>
          <w:sz w:val="24"/>
          <w:szCs w:val="24"/>
        </w:rPr>
        <w:t>obtida</w:t>
      </w:r>
      <w:r w:rsidRPr="00FC3A58">
        <w:rPr>
          <w:rFonts w:asciiTheme="minorHAnsi" w:hAnsiTheme="minorHAnsi" w:cstheme="minorHAnsi"/>
          <w:spacing w:val="-41"/>
          <w:w w:val="90"/>
          <w:sz w:val="24"/>
          <w:szCs w:val="24"/>
        </w:rPr>
        <w:t xml:space="preserve"> </w:t>
      </w:r>
      <w:r w:rsidRPr="00FC3A58">
        <w:rPr>
          <w:rFonts w:asciiTheme="minorHAnsi" w:hAnsiTheme="minorHAnsi" w:cstheme="minorHAnsi"/>
          <w:sz w:val="24"/>
          <w:szCs w:val="24"/>
        </w:rPr>
        <w:t>pelo</w:t>
      </w:r>
      <w:r w:rsidR="00373420">
        <w:rPr>
          <w:rFonts w:asciiTheme="minorHAnsi" w:hAnsiTheme="minorHAnsi" w:cstheme="minorHAnsi"/>
          <w:sz w:val="24"/>
          <w:szCs w:val="24"/>
        </w:rPr>
        <w:t xml:space="preserve">/a </w:t>
      </w:r>
      <w:r w:rsidRPr="00FC3A58">
        <w:rPr>
          <w:rFonts w:asciiTheme="minorHAnsi" w:hAnsiTheme="minorHAnsi" w:cstheme="minorHAnsi"/>
          <w:spacing w:val="-17"/>
          <w:sz w:val="24"/>
          <w:szCs w:val="24"/>
        </w:rPr>
        <w:t xml:space="preserve"> </w:t>
      </w:r>
      <w:r w:rsidR="00BF1C60">
        <w:rPr>
          <w:rFonts w:asciiTheme="minorHAnsi" w:hAnsiTheme="minorHAnsi" w:cstheme="minorHAnsi"/>
          <w:sz w:val="24"/>
          <w:szCs w:val="24"/>
        </w:rPr>
        <w:t>estudante</w:t>
      </w:r>
      <w:r w:rsidRPr="00FC3A58">
        <w:rPr>
          <w:rFonts w:asciiTheme="minorHAnsi" w:hAnsiTheme="minorHAnsi" w:cstheme="minorHAnsi"/>
          <w:spacing w:val="-16"/>
          <w:sz w:val="24"/>
          <w:szCs w:val="24"/>
        </w:rPr>
        <w:t xml:space="preserve"> </w:t>
      </w:r>
      <w:r w:rsidRPr="00FC3A58">
        <w:rPr>
          <w:rFonts w:asciiTheme="minorHAnsi" w:hAnsiTheme="minorHAnsi" w:cstheme="minorHAnsi"/>
          <w:sz w:val="24"/>
          <w:szCs w:val="24"/>
        </w:rPr>
        <w:t>na</w:t>
      </w:r>
      <w:r w:rsidRPr="00FC3A58">
        <w:rPr>
          <w:rFonts w:asciiTheme="minorHAnsi" w:hAnsiTheme="minorHAnsi" w:cstheme="minorHAnsi"/>
          <w:spacing w:val="-16"/>
          <w:sz w:val="24"/>
          <w:szCs w:val="24"/>
        </w:rPr>
        <w:t xml:space="preserve"> </w:t>
      </w:r>
      <w:r w:rsidRPr="00FC3A58">
        <w:rPr>
          <w:rFonts w:asciiTheme="minorHAnsi" w:hAnsiTheme="minorHAnsi" w:cstheme="minorHAnsi"/>
          <w:sz w:val="24"/>
          <w:szCs w:val="24"/>
        </w:rPr>
        <w:t>referida</w:t>
      </w:r>
      <w:r w:rsidRPr="00FC3A58">
        <w:rPr>
          <w:rFonts w:asciiTheme="minorHAnsi" w:hAnsiTheme="minorHAnsi" w:cstheme="minorHAnsi"/>
          <w:spacing w:val="-16"/>
          <w:sz w:val="24"/>
          <w:szCs w:val="24"/>
        </w:rPr>
        <w:t xml:space="preserve"> </w:t>
      </w:r>
      <w:r w:rsidRPr="00FC3A58">
        <w:rPr>
          <w:rFonts w:asciiTheme="minorHAnsi" w:hAnsiTheme="minorHAnsi" w:cstheme="minorHAnsi"/>
          <w:sz w:val="24"/>
          <w:szCs w:val="24"/>
        </w:rPr>
        <w:t>disciplina.</w:t>
      </w:r>
    </w:p>
    <w:p w14:paraId="7580A551" w14:textId="77777777" w:rsidR="00303469" w:rsidRPr="00FC3A58" w:rsidRDefault="00303469" w:rsidP="00FC3A58">
      <w:pPr>
        <w:jc w:val="both"/>
        <w:rPr>
          <w:rFonts w:asciiTheme="minorHAnsi" w:hAnsiTheme="minorHAnsi" w:cstheme="minorHAnsi"/>
          <w:sz w:val="24"/>
          <w:szCs w:val="24"/>
        </w:rPr>
      </w:pPr>
    </w:p>
    <w:p w14:paraId="6353190C" w14:textId="265FBA8F" w:rsidR="00303469" w:rsidRPr="00D802F2" w:rsidRDefault="00D802F2" w:rsidP="00D802F2">
      <w:pPr>
        <w:jc w:val="center"/>
        <w:rPr>
          <w:rFonts w:asciiTheme="minorHAnsi" w:hAnsiTheme="minorHAnsi" w:cstheme="minorHAnsi"/>
          <w:color w:val="8989B3"/>
          <w:w w:val="85"/>
          <w:sz w:val="24"/>
          <w:szCs w:val="24"/>
        </w:rPr>
      </w:pPr>
      <w:r w:rsidRPr="00D802F2">
        <w:rPr>
          <w:rFonts w:asciiTheme="minorHAnsi" w:hAnsiTheme="minorHAnsi" w:cstheme="minorHAnsi"/>
          <w:color w:val="8989B3"/>
          <w:w w:val="85"/>
          <w:sz w:val="24"/>
          <w:szCs w:val="24"/>
        </w:rPr>
        <w:t>TÍTULO II - PROCEDIMENTOS PARA</w:t>
      </w:r>
    </w:p>
    <w:p w14:paraId="05F4CEAF" w14:textId="344B709C" w:rsidR="00303469" w:rsidRPr="00D802F2" w:rsidRDefault="00D802F2" w:rsidP="00D802F2">
      <w:pPr>
        <w:jc w:val="center"/>
        <w:rPr>
          <w:rFonts w:asciiTheme="minorHAnsi" w:hAnsiTheme="minorHAnsi" w:cstheme="minorHAnsi"/>
          <w:color w:val="8989B3"/>
          <w:w w:val="85"/>
          <w:sz w:val="24"/>
          <w:szCs w:val="24"/>
        </w:rPr>
      </w:pPr>
      <w:r w:rsidRPr="00D802F2">
        <w:rPr>
          <w:rFonts w:asciiTheme="minorHAnsi" w:hAnsiTheme="minorHAnsi" w:cstheme="minorHAnsi"/>
          <w:color w:val="8989B3"/>
          <w:w w:val="85"/>
          <w:sz w:val="24"/>
          <w:szCs w:val="24"/>
        </w:rPr>
        <w:t>A EDUCAÇÃO SUPERIOR DE GRADUAÇÃO</w:t>
      </w:r>
    </w:p>
    <w:p w14:paraId="46858098" w14:textId="77777777" w:rsidR="00D802F2" w:rsidRDefault="00D802F2" w:rsidP="00D802F2">
      <w:pPr>
        <w:jc w:val="center"/>
        <w:rPr>
          <w:rFonts w:asciiTheme="minorHAnsi" w:hAnsiTheme="minorHAnsi" w:cstheme="minorHAnsi"/>
          <w:w w:val="80"/>
          <w:sz w:val="24"/>
          <w:szCs w:val="24"/>
        </w:rPr>
      </w:pPr>
    </w:p>
    <w:p w14:paraId="1BA9C394" w14:textId="1BA5E66C" w:rsidR="00303469" w:rsidRPr="00CF52A4" w:rsidRDefault="008362DB" w:rsidP="00D802F2">
      <w:pPr>
        <w:jc w:val="center"/>
        <w:rPr>
          <w:rFonts w:asciiTheme="minorHAnsi" w:hAnsiTheme="minorHAnsi" w:cstheme="minorHAnsi"/>
          <w:w w:val="85"/>
          <w:sz w:val="24"/>
          <w:szCs w:val="24"/>
        </w:rPr>
      </w:pPr>
      <w:r w:rsidRPr="00CF52A4">
        <w:rPr>
          <w:rFonts w:asciiTheme="minorHAnsi" w:hAnsiTheme="minorHAnsi" w:cstheme="minorHAnsi"/>
          <w:w w:val="85"/>
          <w:sz w:val="24"/>
          <w:szCs w:val="24"/>
        </w:rPr>
        <w:t>CAPÍTULO I</w:t>
      </w:r>
    </w:p>
    <w:p w14:paraId="5AC0BA7D" w14:textId="77777777" w:rsidR="00303469" w:rsidRPr="00CF52A4" w:rsidRDefault="008362DB" w:rsidP="00D802F2">
      <w:pPr>
        <w:jc w:val="center"/>
        <w:rPr>
          <w:rFonts w:asciiTheme="minorHAnsi" w:hAnsiTheme="minorHAnsi" w:cstheme="minorHAnsi"/>
          <w:w w:val="85"/>
          <w:sz w:val="24"/>
          <w:szCs w:val="24"/>
        </w:rPr>
      </w:pPr>
      <w:r w:rsidRPr="00CF52A4">
        <w:rPr>
          <w:rFonts w:asciiTheme="minorHAnsi" w:hAnsiTheme="minorHAnsi" w:cstheme="minorHAnsi"/>
          <w:w w:val="85"/>
          <w:sz w:val="24"/>
          <w:szCs w:val="24"/>
        </w:rPr>
        <w:t>PROCEDIMENTOS DE AVALIAÇÃO</w:t>
      </w:r>
    </w:p>
    <w:p w14:paraId="6047FBBF" w14:textId="77777777" w:rsidR="00D802F2" w:rsidRDefault="00D802F2" w:rsidP="00D802F2">
      <w:pPr>
        <w:jc w:val="center"/>
        <w:rPr>
          <w:rFonts w:asciiTheme="minorHAnsi" w:hAnsiTheme="minorHAnsi" w:cstheme="minorHAnsi"/>
          <w:b/>
          <w:bCs/>
          <w:w w:val="80"/>
          <w:sz w:val="24"/>
          <w:szCs w:val="24"/>
        </w:rPr>
      </w:pPr>
    </w:p>
    <w:p w14:paraId="2EBF3051" w14:textId="1F6AD3B1" w:rsidR="00303469" w:rsidRPr="00D802F2" w:rsidRDefault="00D802F2" w:rsidP="00D802F2">
      <w:pPr>
        <w:jc w:val="center"/>
        <w:rPr>
          <w:rFonts w:asciiTheme="minorHAnsi" w:hAnsiTheme="minorHAnsi" w:cstheme="minorHAnsi"/>
          <w:b/>
          <w:bCs/>
          <w:sz w:val="24"/>
          <w:szCs w:val="24"/>
        </w:rPr>
      </w:pPr>
      <w:r w:rsidRPr="00D802F2">
        <w:rPr>
          <w:rFonts w:asciiTheme="minorHAnsi" w:hAnsiTheme="minorHAnsi" w:cstheme="minorHAnsi"/>
          <w:b/>
          <w:bCs/>
          <w:w w:val="80"/>
          <w:sz w:val="24"/>
          <w:szCs w:val="24"/>
        </w:rPr>
        <w:t>Seção</w:t>
      </w:r>
      <w:r w:rsidRPr="00D802F2">
        <w:rPr>
          <w:rFonts w:asciiTheme="minorHAnsi" w:hAnsiTheme="minorHAnsi" w:cstheme="minorHAnsi"/>
          <w:b/>
          <w:bCs/>
          <w:spacing w:val="3"/>
          <w:w w:val="80"/>
          <w:sz w:val="24"/>
          <w:szCs w:val="24"/>
        </w:rPr>
        <w:t xml:space="preserve"> </w:t>
      </w:r>
      <w:r w:rsidRPr="00D802F2">
        <w:rPr>
          <w:rFonts w:asciiTheme="minorHAnsi" w:hAnsiTheme="minorHAnsi" w:cstheme="minorHAnsi"/>
          <w:b/>
          <w:bCs/>
          <w:w w:val="80"/>
          <w:sz w:val="24"/>
          <w:szCs w:val="24"/>
        </w:rPr>
        <w:t>I</w:t>
      </w:r>
    </w:p>
    <w:p w14:paraId="77AD6445" w14:textId="01E3E8E9" w:rsidR="00303469" w:rsidRPr="00D802F2" w:rsidRDefault="00D802F2" w:rsidP="00D802F2">
      <w:pPr>
        <w:jc w:val="center"/>
        <w:rPr>
          <w:rFonts w:asciiTheme="minorHAnsi" w:hAnsiTheme="minorHAnsi" w:cstheme="minorHAnsi"/>
          <w:b/>
          <w:bCs/>
          <w:sz w:val="24"/>
          <w:szCs w:val="24"/>
        </w:rPr>
      </w:pPr>
      <w:r w:rsidRPr="00D802F2">
        <w:rPr>
          <w:rFonts w:asciiTheme="minorHAnsi" w:hAnsiTheme="minorHAnsi" w:cstheme="minorHAnsi"/>
          <w:b/>
          <w:bCs/>
          <w:spacing w:val="-2"/>
          <w:w w:val="85"/>
          <w:sz w:val="24"/>
          <w:szCs w:val="24"/>
        </w:rPr>
        <w:t>Da</w:t>
      </w:r>
      <w:r w:rsidRPr="00D802F2">
        <w:rPr>
          <w:rFonts w:asciiTheme="minorHAnsi" w:hAnsiTheme="minorHAnsi" w:cstheme="minorHAnsi"/>
          <w:b/>
          <w:bCs/>
          <w:spacing w:val="-6"/>
          <w:w w:val="85"/>
          <w:sz w:val="24"/>
          <w:szCs w:val="24"/>
        </w:rPr>
        <w:t xml:space="preserve"> </w:t>
      </w:r>
      <w:r w:rsidRPr="00D802F2">
        <w:rPr>
          <w:rFonts w:asciiTheme="minorHAnsi" w:hAnsiTheme="minorHAnsi" w:cstheme="minorHAnsi"/>
          <w:b/>
          <w:bCs/>
          <w:spacing w:val="-2"/>
          <w:w w:val="85"/>
          <w:sz w:val="24"/>
          <w:szCs w:val="24"/>
        </w:rPr>
        <w:t>Sistemática</w:t>
      </w:r>
    </w:p>
    <w:p w14:paraId="2ED1C693" w14:textId="500A340F" w:rsidR="00373420" w:rsidRDefault="008362DB" w:rsidP="00D802F2">
      <w:pPr>
        <w:spacing w:before="120"/>
        <w:jc w:val="both"/>
        <w:rPr>
          <w:rFonts w:asciiTheme="minorHAnsi" w:hAnsiTheme="minorHAnsi" w:cstheme="minorHAnsi"/>
          <w:spacing w:val="-4"/>
          <w:w w:val="90"/>
          <w:sz w:val="24"/>
          <w:szCs w:val="24"/>
        </w:rPr>
      </w:pPr>
      <w:r w:rsidRPr="00FC3A58">
        <w:rPr>
          <w:rFonts w:asciiTheme="minorHAnsi" w:hAnsiTheme="minorHAnsi" w:cstheme="minorHAnsi"/>
          <w:w w:val="90"/>
          <w:sz w:val="24"/>
          <w:szCs w:val="24"/>
        </w:rPr>
        <w:t>Art.</w:t>
      </w:r>
      <w:r w:rsidRPr="00FC3A58">
        <w:rPr>
          <w:rFonts w:asciiTheme="minorHAnsi" w:hAnsiTheme="minorHAnsi" w:cstheme="minorHAnsi"/>
          <w:spacing w:val="-4"/>
          <w:w w:val="90"/>
          <w:sz w:val="24"/>
          <w:szCs w:val="24"/>
        </w:rPr>
        <w:t xml:space="preserve"> </w:t>
      </w:r>
      <w:r w:rsidRPr="00FC3A58">
        <w:rPr>
          <w:rFonts w:asciiTheme="minorHAnsi" w:hAnsiTheme="minorHAnsi" w:cstheme="minorHAnsi"/>
          <w:w w:val="90"/>
          <w:sz w:val="24"/>
          <w:szCs w:val="24"/>
        </w:rPr>
        <w:t>24</w:t>
      </w:r>
      <w:r w:rsidR="00D802F2">
        <w:rPr>
          <w:rFonts w:asciiTheme="minorHAnsi" w:hAnsiTheme="minorHAnsi" w:cstheme="minorHAnsi"/>
          <w:w w:val="90"/>
          <w:sz w:val="24"/>
          <w:szCs w:val="24"/>
        </w:rPr>
        <w:t xml:space="preserve">  </w:t>
      </w:r>
      <w:r w:rsidRPr="00FC3A58">
        <w:rPr>
          <w:rFonts w:asciiTheme="minorHAnsi" w:hAnsiTheme="minorHAnsi" w:cstheme="minorHAnsi"/>
          <w:w w:val="90"/>
          <w:sz w:val="24"/>
          <w:szCs w:val="24"/>
        </w:rPr>
        <w:t>O</w:t>
      </w:r>
      <w:r w:rsidRPr="00FC3A58">
        <w:rPr>
          <w:rFonts w:asciiTheme="minorHAnsi" w:hAnsiTheme="minorHAnsi" w:cstheme="minorHAnsi"/>
          <w:spacing w:val="-4"/>
          <w:w w:val="90"/>
          <w:sz w:val="24"/>
          <w:szCs w:val="24"/>
        </w:rPr>
        <w:t xml:space="preserve"> </w:t>
      </w:r>
      <w:r w:rsidRPr="00FC3A58">
        <w:rPr>
          <w:rFonts w:asciiTheme="minorHAnsi" w:hAnsiTheme="minorHAnsi" w:cstheme="minorHAnsi"/>
          <w:w w:val="90"/>
          <w:sz w:val="24"/>
          <w:szCs w:val="24"/>
        </w:rPr>
        <w:t>processo</w:t>
      </w:r>
      <w:r w:rsidRPr="00FC3A58">
        <w:rPr>
          <w:rFonts w:asciiTheme="minorHAnsi" w:hAnsiTheme="minorHAnsi" w:cstheme="minorHAnsi"/>
          <w:spacing w:val="-3"/>
          <w:w w:val="90"/>
          <w:sz w:val="24"/>
          <w:szCs w:val="24"/>
        </w:rPr>
        <w:t xml:space="preserve"> </w:t>
      </w:r>
      <w:r w:rsidRPr="00FC3A58">
        <w:rPr>
          <w:rFonts w:asciiTheme="minorHAnsi" w:hAnsiTheme="minorHAnsi" w:cstheme="minorHAnsi"/>
          <w:w w:val="90"/>
          <w:sz w:val="24"/>
          <w:szCs w:val="24"/>
        </w:rPr>
        <w:t>avaliativo</w:t>
      </w:r>
      <w:r w:rsidRPr="00FC3A58">
        <w:rPr>
          <w:rFonts w:asciiTheme="minorHAnsi" w:hAnsiTheme="minorHAnsi" w:cstheme="minorHAnsi"/>
          <w:spacing w:val="-3"/>
          <w:w w:val="90"/>
          <w:sz w:val="24"/>
          <w:szCs w:val="24"/>
        </w:rPr>
        <w:t xml:space="preserve"> </w:t>
      </w:r>
      <w:r w:rsidRPr="00FC3A58">
        <w:rPr>
          <w:rFonts w:asciiTheme="minorHAnsi" w:hAnsiTheme="minorHAnsi" w:cstheme="minorHAnsi"/>
          <w:w w:val="90"/>
          <w:sz w:val="24"/>
          <w:szCs w:val="24"/>
        </w:rPr>
        <w:t>envolverá:</w:t>
      </w:r>
    </w:p>
    <w:p w14:paraId="657A7B6A" w14:textId="77777777" w:rsidR="00373420" w:rsidRDefault="00373420" w:rsidP="00D802F2">
      <w:pPr>
        <w:spacing w:before="120"/>
        <w:jc w:val="both"/>
        <w:rPr>
          <w:rFonts w:asciiTheme="minorHAnsi" w:hAnsiTheme="minorHAnsi" w:cstheme="minorHAnsi"/>
          <w:w w:val="90"/>
          <w:sz w:val="24"/>
          <w:szCs w:val="24"/>
        </w:rPr>
      </w:pPr>
      <w:r>
        <w:rPr>
          <w:rFonts w:asciiTheme="minorHAnsi" w:hAnsiTheme="minorHAnsi" w:cstheme="minorHAnsi"/>
          <w:spacing w:val="-4"/>
          <w:w w:val="90"/>
          <w:sz w:val="24"/>
          <w:szCs w:val="24"/>
        </w:rPr>
        <w:t xml:space="preserve">I - </w:t>
      </w:r>
      <w:r w:rsidR="008362DB" w:rsidRPr="00FC3A58">
        <w:rPr>
          <w:rFonts w:asciiTheme="minorHAnsi" w:hAnsiTheme="minorHAnsi" w:cstheme="minorHAnsi"/>
          <w:w w:val="90"/>
          <w:sz w:val="24"/>
          <w:szCs w:val="24"/>
        </w:rPr>
        <w:t>plano</w:t>
      </w:r>
      <w:r w:rsidR="008362DB" w:rsidRPr="00FC3A58">
        <w:rPr>
          <w:rFonts w:asciiTheme="minorHAnsi" w:hAnsiTheme="minorHAnsi" w:cstheme="minorHAnsi"/>
          <w:spacing w:val="-3"/>
          <w:w w:val="90"/>
          <w:sz w:val="24"/>
          <w:szCs w:val="24"/>
        </w:rPr>
        <w:t xml:space="preserve"> </w:t>
      </w:r>
      <w:r w:rsidR="008362DB" w:rsidRPr="00FC3A58">
        <w:rPr>
          <w:rFonts w:asciiTheme="minorHAnsi" w:hAnsiTheme="minorHAnsi" w:cstheme="minorHAnsi"/>
          <w:w w:val="90"/>
          <w:sz w:val="24"/>
          <w:szCs w:val="24"/>
        </w:rPr>
        <w:t>de</w:t>
      </w:r>
      <w:r w:rsidR="008362DB" w:rsidRPr="00FC3A58">
        <w:rPr>
          <w:rFonts w:asciiTheme="minorHAnsi" w:hAnsiTheme="minorHAnsi" w:cstheme="minorHAnsi"/>
          <w:spacing w:val="-4"/>
          <w:w w:val="90"/>
          <w:sz w:val="24"/>
          <w:szCs w:val="24"/>
        </w:rPr>
        <w:t xml:space="preserve"> </w:t>
      </w:r>
      <w:r w:rsidR="008362DB" w:rsidRPr="00FC3A58">
        <w:rPr>
          <w:rFonts w:asciiTheme="minorHAnsi" w:hAnsiTheme="minorHAnsi" w:cstheme="minorHAnsi"/>
          <w:w w:val="90"/>
          <w:sz w:val="24"/>
          <w:szCs w:val="24"/>
        </w:rPr>
        <w:t>ensino</w:t>
      </w:r>
      <w:r>
        <w:rPr>
          <w:rFonts w:asciiTheme="minorHAnsi" w:hAnsiTheme="minorHAnsi" w:cstheme="minorHAnsi"/>
          <w:w w:val="90"/>
          <w:sz w:val="24"/>
          <w:szCs w:val="24"/>
        </w:rPr>
        <w:t>;</w:t>
      </w:r>
    </w:p>
    <w:p w14:paraId="1E0E6E39" w14:textId="77777777" w:rsidR="00373420" w:rsidRDefault="00373420" w:rsidP="00D802F2">
      <w:pPr>
        <w:spacing w:before="120"/>
        <w:jc w:val="both"/>
        <w:rPr>
          <w:rFonts w:asciiTheme="minorHAnsi" w:hAnsiTheme="minorHAnsi" w:cstheme="minorHAnsi"/>
          <w:w w:val="90"/>
          <w:sz w:val="24"/>
          <w:szCs w:val="24"/>
        </w:rPr>
      </w:pPr>
      <w:r>
        <w:rPr>
          <w:rFonts w:asciiTheme="minorHAnsi" w:hAnsiTheme="minorHAnsi" w:cstheme="minorHAnsi"/>
          <w:w w:val="90"/>
          <w:sz w:val="24"/>
          <w:szCs w:val="24"/>
        </w:rPr>
        <w:t xml:space="preserve">II - </w:t>
      </w:r>
      <w:r w:rsidR="008362DB" w:rsidRPr="00FC3A58">
        <w:rPr>
          <w:rFonts w:asciiTheme="minorHAnsi" w:hAnsiTheme="minorHAnsi" w:cstheme="minorHAnsi"/>
          <w:spacing w:val="-3"/>
          <w:w w:val="90"/>
          <w:sz w:val="24"/>
          <w:szCs w:val="24"/>
        </w:rPr>
        <w:t xml:space="preserve"> </w:t>
      </w:r>
      <w:r w:rsidR="008362DB" w:rsidRPr="00FC3A58">
        <w:rPr>
          <w:rFonts w:asciiTheme="minorHAnsi" w:hAnsiTheme="minorHAnsi" w:cstheme="minorHAnsi"/>
          <w:w w:val="90"/>
          <w:sz w:val="24"/>
          <w:szCs w:val="24"/>
        </w:rPr>
        <w:t>avaliação</w:t>
      </w:r>
      <w:r>
        <w:rPr>
          <w:rFonts w:asciiTheme="minorHAnsi" w:hAnsiTheme="minorHAnsi" w:cstheme="minorHAnsi"/>
          <w:w w:val="90"/>
          <w:sz w:val="24"/>
          <w:szCs w:val="24"/>
        </w:rPr>
        <w:t>;</w:t>
      </w:r>
    </w:p>
    <w:p w14:paraId="51ECAAE5" w14:textId="18520820" w:rsidR="00303469" w:rsidRPr="00FC3A58" w:rsidRDefault="00373420" w:rsidP="00D802F2">
      <w:pPr>
        <w:spacing w:before="120"/>
        <w:jc w:val="both"/>
        <w:rPr>
          <w:rFonts w:asciiTheme="minorHAnsi" w:hAnsiTheme="minorHAnsi" w:cstheme="minorHAnsi"/>
          <w:sz w:val="24"/>
          <w:szCs w:val="24"/>
        </w:rPr>
      </w:pPr>
      <w:r>
        <w:rPr>
          <w:rFonts w:asciiTheme="minorHAnsi" w:hAnsiTheme="minorHAnsi" w:cstheme="minorHAnsi"/>
          <w:w w:val="90"/>
          <w:sz w:val="24"/>
          <w:szCs w:val="24"/>
        </w:rPr>
        <w:t>III -</w:t>
      </w:r>
      <w:r w:rsidR="008362DB" w:rsidRPr="00FC3A58">
        <w:rPr>
          <w:rFonts w:asciiTheme="minorHAnsi" w:hAnsiTheme="minorHAnsi" w:cstheme="minorHAnsi"/>
          <w:spacing w:val="-4"/>
          <w:w w:val="90"/>
          <w:sz w:val="24"/>
          <w:szCs w:val="24"/>
        </w:rPr>
        <w:t xml:space="preserve"> </w:t>
      </w:r>
      <w:r w:rsidR="008362DB" w:rsidRPr="00FC3A58">
        <w:rPr>
          <w:rFonts w:asciiTheme="minorHAnsi" w:hAnsiTheme="minorHAnsi" w:cstheme="minorHAnsi"/>
          <w:w w:val="90"/>
          <w:sz w:val="24"/>
          <w:szCs w:val="24"/>
        </w:rPr>
        <w:t>reavaliação.</w:t>
      </w:r>
    </w:p>
    <w:p w14:paraId="7F64E888" w14:textId="30FC0A3D" w:rsidR="00303469" w:rsidRPr="00FC3A58" w:rsidRDefault="008362DB" w:rsidP="00D802F2">
      <w:pPr>
        <w:spacing w:before="120"/>
        <w:jc w:val="both"/>
        <w:rPr>
          <w:rFonts w:asciiTheme="minorHAnsi" w:hAnsiTheme="minorHAnsi" w:cstheme="minorHAnsi"/>
          <w:sz w:val="24"/>
          <w:szCs w:val="24"/>
        </w:rPr>
      </w:pPr>
      <w:r w:rsidRPr="00FC3A58">
        <w:rPr>
          <w:rFonts w:asciiTheme="minorHAnsi" w:hAnsiTheme="minorHAnsi" w:cstheme="minorHAnsi"/>
          <w:w w:val="90"/>
          <w:sz w:val="24"/>
          <w:szCs w:val="24"/>
        </w:rPr>
        <w:t>Art. 25</w:t>
      </w:r>
      <w:r w:rsidR="00D802F2">
        <w:rPr>
          <w:rFonts w:asciiTheme="minorHAnsi" w:hAnsiTheme="minorHAnsi" w:cstheme="minorHAnsi"/>
          <w:w w:val="90"/>
          <w:sz w:val="24"/>
          <w:szCs w:val="24"/>
        </w:rPr>
        <w:t xml:space="preserve">  </w:t>
      </w:r>
      <w:r w:rsidRPr="00FC3A58">
        <w:rPr>
          <w:rFonts w:asciiTheme="minorHAnsi" w:hAnsiTheme="minorHAnsi" w:cstheme="minorHAnsi"/>
          <w:w w:val="90"/>
          <w:sz w:val="24"/>
          <w:szCs w:val="24"/>
        </w:rPr>
        <w:t>O</w:t>
      </w:r>
      <w:r w:rsidR="00373420">
        <w:rPr>
          <w:rFonts w:asciiTheme="minorHAnsi" w:hAnsiTheme="minorHAnsi" w:cstheme="minorHAnsi"/>
          <w:w w:val="90"/>
          <w:sz w:val="24"/>
          <w:szCs w:val="24"/>
        </w:rPr>
        <w:t>/a</w:t>
      </w:r>
      <w:r w:rsidRPr="00FC3A58">
        <w:rPr>
          <w:rFonts w:asciiTheme="minorHAnsi" w:hAnsiTheme="minorHAnsi" w:cstheme="minorHAnsi"/>
          <w:spacing w:val="1"/>
          <w:w w:val="90"/>
          <w:sz w:val="24"/>
          <w:szCs w:val="24"/>
        </w:rPr>
        <w:t xml:space="preserve"> </w:t>
      </w:r>
      <w:r w:rsidRPr="00FC3A58">
        <w:rPr>
          <w:rFonts w:asciiTheme="minorHAnsi" w:hAnsiTheme="minorHAnsi" w:cstheme="minorHAnsi"/>
          <w:w w:val="90"/>
          <w:sz w:val="24"/>
          <w:szCs w:val="24"/>
        </w:rPr>
        <w:t>professor</w:t>
      </w:r>
      <w:r w:rsidR="00373420">
        <w:rPr>
          <w:rFonts w:asciiTheme="minorHAnsi" w:hAnsiTheme="minorHAnsi" w:cstheme="minorHAnsi"/>
          <w:w w:val="90"/>
          <w:sz w:val="24"/>
          <w:szCs w:val="24"/>
        </w:rPr>
        <w:t>/a</w:t>
      </w:r>
      <w:r w:rsidRPr="00FC3A58">
        <w:rPr>
          <w:rFonts w:asciiTheme="minorHAnsi" w:hAnsiTheme="minorHAnsi" w:cstheme="minorHAnsi"/>
          <w:spacing w:val="1"/>
          <w:w w:val="90"/>
          <w:sz w:val="24"/>
          <w:szCs w:val="24"/>
        </w:rPr>
        <w:t xml:space="preserve"> </w:t>
      </w:r>
      <w:r w:rsidRPr="00FC3A58">
        <w:rPr>
          <w:rFonts w:asciiTheme="minorHAnsi" w:hAnsiTheme="minorHAnsi" w:cstheme="minorHAnsi"/>
          <w:w w:val="90"/>
          <w:sz w:val="24"/>
          <w:szCs w:val="24"/>
        </w:rPr>
        <w:t>deverá,</w:t>
      </w:r>
      <w:r w:rsidRPr="00FC3A58">
        <w:rPr>
          <w:rFonts w:asciiTheme="minorHAnsi" w:hAnsiTheme="minorHAnsi" w:cstheme="minorHAnsi"/>
          <w:spacing w:val="1"/>
          <w:w w:val="90"/>
          <w:sz w:val="24"/>
          <w:szCs w:val="24"/>
        </w:rPr>
        <w:t xml:space="preserve"> </w:t>
      </w:r>
      <w:r w:rsidRPr="00FC3A58">
        <w:rPr>
          <w:rFonts w:asciiTheme="minorHAnsi" w:hAnsiTheme="minorHAnsi" w:cstheme="minorHAnsi"/>
          <w:w w:val="90"/>
          <w:sz w:val="24"/>
          <w:szCs w:val="24"/>
        </w:rPr>
        <w:t>ao</w:t>
      </w:r>
      <w:r w:rsidRPr="00FC3A58">
        <w:rPr>
          <w:rFonts w:asciiTheme="minorHAnsi" w:hAnsiTheme="minorHAnsi" w:cstheme="minorHAnsi"/>
          <w:spacing w:val="1"/>
          <w:w w:val="90"/>
          <w:sz w:val="24"/>
          <w:szCs w:val="24"/>
        </w:rPr>
        <w:t xml:space="preserve"> </w:t>
      </w:r>
      <w:r w:rsidRPr="00FC3A58">
        <w:rPr>
          <w:rFonts w:asciiTheme="minorHAnsi" w:hAnsiTheme="minorHAnsi" w:cstheme="minorHAnsi"/>
          <w:w w:val="90"/>
          <w:sz w:val="24"/>
          <w:szCs w:val="24"/>
        </w:rPr>
        <w:t>início</w:t>
      </w:r>
      <w:r w:rsidRPr="00FC3A58">
        <w:rPr>
          <w:rFonts w:asciiTheme="minorHAnsi" w:hAnsiTheme="minorHAnsi" w:cstheme="minorHAnsi"/>
          <w:spacing w:val="1"/>
          <w:w w:val="90"/>
          <w:sz w:val="24"/>
          <w:szCs w:val="24"/>
        </w:rPr>
        <w:t xml:space="preserve"> </w:t>
      </w:r>
      <w:r w:rsidRPr="00FC3A58">
        <w:rPr>
          <w:rFonts w:asciiTheme="minorHAnsi" w:hAnsiTheme="minorHAnsi" w:cstheme="minorHAnsi"/>
          <w:w w:val="90"/>
          <w:sz w:val="24"/>
          <w:szCs w:val="24"/>
        </w:rPr>
        <w:t>de cada</w:t>
      </w:r>
      <w:r w:rsidRPr="00FC3A58">
        <w:rPr>
          <w:rFonts w:asciiTheme="minorHAnsi" w:hAnsiTheme="minorHAnsi" w:cstheme="minorHAnsi"/>
          <w:spacing w:val="1"/>
          <w:w w:val="90"/>
          <w:sz w:val="24"/>
          <w:szCs w:val="24"/>
        </w:rPr>
        <w:t xml:space="preserve"> </w:t>
      </w:r>
      <w:r w:rsidRPr="00FC3A58">
        <w:rPr>
          <w:rFonts w:asciiTheme="minorHAnsi" w:hAnsiTheme="minorHAnsi" w:cstheme="minorHAnsi"/>
          <w:w w:val="90"/>
          <w:sz w:val="24"/>
          <w:szCs w:val="24"/>
        </w:rPr>
        <w:t>período</w:t>
      </w:r>
      <w:r w:rsidRPr="00FC3A58">
        <w:rPr>
          <w:rFonts w:asciiTheme="minorHAnsi" w:hAnsiTheme="minorHAnsi" w:cstheme="minorHAnsi"/>
          <w:spacing w:val="1"/>
          <w:w w:val="90"/>
          <w:sz w:val="24"/>
          <w:szCs w:val="24"/>
        </w:rPr>
        <w:t xml:space="preserve"> </w:t>
      </w:r>
      <w:r w:rsidRPr="00FC3A58">
        <w:rPr>
          <w:rFonts w:asciiTheme="minorHAnsi" w:hAnsiTheme="minorHAnsi" w:cstheme="minorHAnsi"/>
          <w:w w:val="90"/>
          <w:sz w:val="24"/>
          <w:szCs w:val="24"/>
        </w:rPr>
        <w:t>letivo,</w:t>
      </w:r>
      <w:r w:rsidRPr="00FC3A58">
        <w:rPr>
          <w:rFonts w:asciiTheme="minorHAnsi" w:hAnsiTheme="minorHAnsi" w:cstheme="minorHAnsi"/>
          <w:spacing w:val="1"/>
          <w:w w:val="90"/>
          <w:sz w:val="24"/>
          <w:szCs w:val="24"/>
        </w:rPr>
        <w:t xml:space="preserve"> </w:t>
      </w:r>
      <w:r w:rsidRPr="00FC3A58">
        <w:rPr>
          <w:rFonts w:asciiTheme="minorHAnsi" w:hAnsiTheme="minorHAnsi" w:cstheme="minorHAnsi"/>
          <w:w w:val="90"/>
          <w:sz w:val="24"/>
          <w:szCs w:val="24"/>
        </w:rPr>
        <w:t>construir</w:t>
      </w:r>
      <w:r w:rsidRPr="00FC3A58">
        <w:rPr>
          <w:rFonts w:asciiTheme="minorHAnsi" w:hAnsiTheme="minorHAnsi" w:cstheme="minorHAnsi"/>
          <w:spacing w:val="1"/>
          <w:w w:val="90"/>
          <w:sz w:val="24"/>
          <w:szCs w:val="24"/>
        </w:rPr>
        <w:t xml:space="preserve"> </w:t>
      </w:r>
      <w:r w:rsidRPr="00FC3A58">
        <w:rPr>
          <w:rFonts w:asciiTheme="minorHAnsi" w:hAnsiTheme="minorHAnsi" w:cstheme="minorHAnsi"/>
          <w:w w:val="90"/>
          <w:sz w:val="24"/>
          <w:szCs w:val="24"/>
        </w:rPr>
        <w:t>seu</w:t>
      </w:r>
      <w:r w:rsidRPr="00FC3A58">
        <w:rPr>
          <w:rFonts w:asciiTheme="minorHAnsi" w:hAnsiTheme="minorHAnsi" w:cstheme="minorHAnsi"/>
          <w:spacing w:val="1"/>
          <w:w w:val="90"/>
          <w:sz w:val="24"/>
          <w:szCs w:val="24"/>
        </w:rPr>
        <w:t xml:space="preserve"> </w:t>
      </w:r>
      <w:r w:rsidRPr="00FC3A58">
        <w:rPr>
          <w:rFonts w:asciiTheme="minorHAnsi" w:hAnsiTheme="minorHAnsi" w:cstheme="minorHAnsi"/>
          <w:w w:val="90"/>
          <w:sz w:val="24"/>
          <w:szCs w:val="24"/>
        </w:rPr>
        <w:t>plano de</w:t>
      </w:r>
      <w:r w:rsidRPr="00FC3A58">
        <w:rPr>
          <w:rFonts w:asciiTheme="minorHAnsi" w:hAnsiTheme="minorHAnsi" w:cstheme="minorHAnsi"/>
          <w:spacing w:val="1"/>
          <w:w w:val="90"/>
          <w:sz w:val="24"/>
          <w:szCs w:val="24"/>
        </w:rPr>
        <w:t xml:space="preserve"> </w:t>
      </w:r>
      <w:r w:rsidRPr="00FC3A58">
        <w:rPr>
          <w:rFonts w:asciiTheme="minorHAnsi" w:hAnsiTheme="minorHAnsi" w:cstheme="minorHAnsi"/>
          <w:w w:val="90"/>
          <w:sz w:val="24"/>
          <w:szCs w:val="24"/>
        </w:rPr>
        <w:t>atividades</w:t>
      </w:r>
      <w:r w:rsidRPr="00FC3A58">
        <w:rPr>
          <w:rFonts w:asciiTheme="minorHAnsi" w:hAnsiTheme="minorHAnsi" w:cstheme="minorHAnsi"/>
          <w:spacing w:val="1"/>
          <w:w w:val="90"/>
          <w:sz w:val="24"/>
          <w:szCs w:val="24"/>
        </w:rPr>
        <w:t xml:space="preserve"> </w:t>
      </w:r>
      <w:r w:rsidRPr="00FC3A58">
        <w:rPr>
          <w:rFonts w:asciiTheme="minorHAnsi" w:hAnsiTheme="minorHAnsi" w:cstheme="minorHAnsi"/>
          <w:w w:val="90"/>
          <w:sz w:val="24"/>
          <w:szCs w:val="24"/>
        </w:rPr>
        <w:t>em</w:t>
      </w:r>
      <w:r w:rsidRPr="00FC3A58">
        <w:rPr>
          <w:rFonts w:asciiTheme="minorHAnsi" w:hAnsiTheme="minorHAnsi" w:cstheme="minorHAnsi"/>
          <w:spacing w:val="1"/>
          <w:w w:val="90"/>
          <w:sz w:val="24"/>
          <w:szCs w:val="24"/>
        </w:rPr>
        <w:t xml:space="preserve"> </w:t>
      </w:r>
      <w:r w:rsidRPr="00FC3A58">
        <w:rPr>
          <w:rFonts w:asciiTheme="minorHAnsi" w:hAnsiTheme="minorHAnsi" w:cstheme="minorHAnsi"/>
          <w:w w:val="90"/>
          <w:sz w:val="24"/>
          <w:szCs w:val="24"/>
        </w:rPr>
        <w:t>parceria</w:t>
      </w:r>
      <w:r w:rsidRPr="00FC3A58">
        <w:rPr>
          <w:rFonts w:asciiTheme="minorHAnsi" w:hAnsiTheme="minorHAnsi" w:cstheme="minorHAnsi"/>
          <w:spacing w:val="1"/>
          <w:w w:val="90"/>
          <w:sz w:val="24"/>
          <w:szCs w:val="24"/>
        </w:rPr>
        <w:t xml:space="preserve"> </w:t>
      </w:r>
      <w:r w:rsidRPr="00FC3A58">
        <w:rPr>
          <w:rFonts w:asciiTheme="minorHAnsi" w:hAnsiTheme="minorHAnsi" w:cstheme="minorHAnsi"/>
          <w:w w:val="90"/>
          <w:sz w:val="24"/>
          <w:szCs w:val="24"/>
        </w:rPr>
        <w:t>com</w:t>
      </w:r>
      <w:r w:rsidRPr="00FC3A58">
        <w:rPr>
          <w:rFonts w:asciiTheme="minorHAnsi" w:hAnsiTheme="minorHAnsi" w:cstheme="minorHAnsi"/>
          <w:spacing w:val="-41"/>
          <w:w w:val="90"/>
          <w:sz w:val="24"/>
          <w:szCs w:val="24"/>
        </w:rPr>
        <w:t xml:space="preserve"> </w:t>
      </w:r>
      <w:r w:rsidR="00793F5A">
        <w:rPr>
          <w:rFonts w:asciiTheme="minorHAnsi" w:hAnsiTheme="minorHAnsi" w:cstheme="minorHAnsi"/>
          <w:spacing w:val="-41"/>
          <w:w w:val="90"/>
          <w:sz w:val="24"/>
          <w:szCs w:val="24"/>
        </w:rPr>
        <w:t xml:space="preserve">  </w:t>
      </w:r>
      <w:r w:rsidRPr="00FC3A58">
        <w:rPr>
          <w:rFonts w:asciiTheme="minorHAnsi" w:hAnsiTheme="minorHAnsi" w:cstheme="minorHAnsi"/>
          <w:sz w:val="24"/>
          <w:szCs w:val="24"/>
        </w:rPr>
        <w:t>seus</w:t>
      </w:r>
      <w:r w:rsidR="00373420">
        <w:rPr>
          <w:rFonts w:asciiTheme="minorHAnsi" w:hAnsiTheme="minorHAnsi" w:cstheme="minorHAnsi"/>
          <w:sz w:val="24"/>
          <w:szCs w:val="24"/>
        </w:rPr>
        <w:t>/suas</w:t>
      </w:r>
      <w:r w:rsidRPr="00FC3A58">
        <w:rPr>
          <w:rFonts w:asciiTheme="minorHAnsi" w:hAnsiTheme="minorHAnsi" w:cstheme="minorHAnsi"/>
          <w:spacing w:val="-16"/>
          <w:sz w:val="24"/>
          <w:szCs w:val="24"/>
        </w:rPr>
        <w:t xml:space="preserve"> </w:t>
      </w:r>
      <w:r w:rsidRPr="00FC3A58">
        <w:rPr>
          <w:rFonts w:asciiTheme="minorHAnsi" w:hAnsiTheme="minorHAnsi" w:cstheme="minorHAnsi"/>
          <w:sz w:val="24"/>
          <w:szCs w:val="24"/>
        </w:rPr>
        <w:t>colegas.</w:t>
      </w:r>
    </w:p>
    <w:p w14:paraId="5D39A556" w14:textId="0476B8BE" w:rsidR="00303469" w:rsidRPr="00FC3A58" w:rsidRDefault="008362DB" w:rsidP="00D802F2">
      <w:pPr>
        <w:spacing w:before="120"/>
        <w:jc w:val="both"/>
        <w:rPr>
          <w:rFonts w:asciiTheme="minorHAnsi" w:hAnsiTheme="minorHAnsi" w:cstheme="minorHAnsi"/>
          <w:sz w:val="24"/>
          <w:szCs w:val="24"/>
        </w:rPr>
      </w:pPr>
      <w:r w:rsidRPr="00FC3A58">
        <w:rPr>
          <w:rFonts w:asciiTheme="minorHAnsi" w:hAnsiTheme="minorHAnsi" w:cstheme="minorHAnsi"/>
          <w:spacing w:val="-1"/>
          <w:w w:val="95"/>
          <w:sz w:val="24"/>
          <w:szCs w:val="24"/>
        </w:rPr>
        <w:t>Art.</w:t>
      </w:r>
      <w:r w:rsidRPr="00FC3A58">
        <w:rPr>
          <w:rFonts w:asciiTheme="minorHAnsi" w:hAnsiTheme="minorHAnsi" w:cstheme="minorHAnsi"/>
          <w:spacing w:val="-13"/>
          <w:w w:val="95"/>
          <w:sz w:val="24"/>
          <w:szCs w:val="24"/>
        </w:rPr>
        <w:t xml:space="preserve"> </w:t>
      </w:r>
      <w:r w:rsidRPr="00FC3A58">
        <w:rPr>
          <w:rFonts w:asciiTheme="minorHAnsi" w:hAnsiTheme="minorHAnsi" w:cstheme="minorHAnsi"/>
          <w:spacing w:val="-1"/>
          <w:w w:val="95"/>
          <w:sz w:val="24"/>
          <w:szCs w:val="24"/>
        </w:rPr>
        <w:t>26</w:t>
      </w:r>
      <w:r w:rsidR="00D802F2">
        <w:rPr>
          <w:rFonts w:asciiTheme="minorHAnsi" w:hAnsiTheme="minorHAnsi" w:cstheme="minorHAnsi"/>
          <w:spacing w:val="-1"/>
          <w:w w:val="95"/>
          <w:sz w:val="24"/>
          <w:szCs w:val="24"/>
        </w:rPr>
        <w:t xml:space="preserve">  </w:t>
      </w:r>
      <w:r w:rsidRPr="00FC3A58">
        <w:rPr>
          <w:rFonts w:asciiTheme="minorHAnsi" w:hAnsiTheme="minorHAnsi" w:cstheme="minorHAnsi"/>
          <w:spacing w:val="-1"/>
          <w:w w:val="95"/>
          <w:sz w:val="24"/>
          <w:szCs w:val="24"/>
        </w:rPr>
        <w:t>O</w:t>
      </w:r>
      <w:r w:rsidR="00373420">
        <w:rPr>
          <w:rFonts w:asciiTheme="minorHAnsi" w:hAnsiTheme="minorHAnsi" w:cstheme="minorHAnsi"/>
          <w:spacing w:val="-1"/>
          <w:w w:val="95"/>
          <w:sz w:val="24"/>
          <w:szCs w:val="24"/>
        </w:rPr>
        <w:t>/a</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spacing w:val="-1"/>
          <w:w w:val="95"/>
          <w:sz w:val="24"/>
          <w:szCs w:val="24"/>
        </w:rPr>
        <w:t>professor</w:t>
      </w:r>
      <w:r w:rsidR="00373420">
        <w:rPr>
          <w:rFonts w:asciiTheme="minorHAnsi" w:hAnsiTheme="minorHAnsi" w:cstheme="minorHAnsi"/>
          <w:spacing w:val="-1"/>
          <w:w w:val="95"/>
          <w:sz w:val="24"/>
          <w:szCs w:val="24"/>
        </w:rPr>
        <w:t>/a</w:t>
      </w:r>
      <w:r w:rsidRPr="00FC3A58">
        <w:rPr>
          <w:rFonts w:asciiTheme="minorHAnsi" w:hAnsiTheme="minorHAnsi" w:cstheme="minorHAnsi"/>
          <w:spacing w:val="-13"/>
          <w:w w:val="95"/>
          <w:sz w:val="24"/>
          <w:szCs w:val="24"/>
        </w:rPr>
        <w:t xml:space="preserve"> </w:t>
      </w:r>
      <w:r w:rsidRPr="00FC3A58">
        <w:rPr>
          <w:rFonts w:asciiTheme="minorHAnsi" w:hAnsiTheme="minorHAnsi" w:cstheme="minorHAnsi"/>
          <w:spacing w:val="-1"/>
          <w:w w:val="95"/>
          <w:sz w:val="24"/>
          <w:szCs w:val="24"/>
        </w:rPr>
        <w:t>deverá</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w w:val="95"/>
          <w:sz w:val="24"/>
          <w:szCs w:val="24"/>
        </w:rPr>
        <w:t>encaminhar</w:t>
      </w:r>
      <w:r w:rsidRPr="00FC3A58">
        <w:rPr>
          <w:rFonts w:asciiTheme="minorHAnsi" w:hAnsiTheme="minorHAnsi" w:cstheme="minorHAnsi"/>
          <w:spacing w:val="-13"/>
          <w:w w:val="95"/>
          <w:sz w:val="24"/>
          <w:szCs w:val="24"/>
        </w:rPr>
        <w:t xml:space="preserve"> </w:t>
      </w:r>
      <w:r w:rsidRPr="00FC3A58">
        <w:rPr>
          <w:rFonts w:asciiTheme="minorHAnsi" w:hAnsiTheme="minorHAnsi" w:cstheme="minorHAnsi"/>
          <w:w w:val="95"/>
          <w:sz w:val="24"/>
          <w:szCs w:val="24"/>
        </w:rPr>
        <w:t>o</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w w:val="95"/>
          <w:sz w:val="24"/>
          <w:szCs w:val="24"/>
        </w:rPr>
        <w:t>plano</w:t>
      </w:r>
      <w:r w:rsidRPr="00FC3A58">
        <w:rPr>
          <w:rFonts w:asciiTheme="minorHAnsi" w:hAnsiTheme="minorHAnsi" w:cstheme="minorHAnsi"/>
          <w:spacing w:val="-13"/>
          <w:w w:val="95"/>
          <w:sz w:val="24"/>
          <w:szCs w:val="24"/>
        </w:rPr>
        <w:t xml:space="preserve"> </w:t>
      </w:r>
      <w:r w:rsidRPr="00FC3A58">
        <w:rPr>
          <w:rFonts w:asciiTheme="minorHAnsi" w:hAnsiTheme="minorHAnsi" w:cstheme="minorHAnsi"/>
          <w:w w:val="95"/>
          <w:sz w:val="24"/>
          <w:szCs w:val="24"/>
        </w:rPr>
        <w:t>à</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w w:val="95"/>
          <w:sz w:val="24"/>
          <w:szCs w:val="24"/>
        </w:rPr>
        <w:t>coordenação</w:t>
      </w:r>
      <w:r w:rsidRPr="00FC3A58">
        <w:rPr>
          <w:rFonts w:asciiTheme="minorHAnsi" w:hAnsiTheme="minorHAnsi" w:cstheme="minorHAnsi"/>
          <w:spacing w:val="-13"/>
          <w:w w:val="95"/>
          <w:sz w:val="24"/>
          <w:szCs w:val="24"/>
        </w:rPr>
        <w:t xml:space="preserve"> </w:t>
      </w:r>
      <w:r w:rsidRPr="00FC3A58">
        <w:rPr>
          <w:rFonts w:asciiTheme="minorHAnsi" w:hAnsiTheme="minorHAnsi" w:cstheme="minorHAnsi"/>
          <w:w w:val="95"/>
          <w:sz w:val="24"/>
          <w:szCs w:val="24"/>
        </w:rPr>
        <w:t>do</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w w:val="95"/>
          <w:sz w:val="24"/>
          <w:szCs w:val="24"/>
        </w:rPr>
        <w:t>curso</w:t>
      </w:r>
      <w:r w:rsidRPr="00FC3A58">
        <w:rPr>
          <w:rFonts w:asciiTheme="minorHAnsi" w:hAnsiTheme="minorHAnsi" w:cstheme="minorHAnsi"/>
          <w:spacing w:val="-13"/>
          <w:w w:val="95"/>
          <w:sz w:val="24"/>
          <w:szCs w:val="24"/>
        </w:rPr>
        <w:t xml:space="preserve"> </w:t>
      </w:r>
      <w:r w:rsidRPr="00FC3A58">
        <w:rPr>
          <w:rFonts w:asciiTheme="minorHAnsi" w:hAnsiTheme="minorHAnsi" w:cstheme="minorHAnsi"/>
          <w:w w:val="95"/>
          <w:sz w:val="24"/>
          <w:szCs w:val="24"/>
        </w:rPr>
        <w:t>e</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w w:val="95"/>
          <w:sz w:val="24"/>
          <w:szCs w:val="24"/>
        </w:rPr>
        <w:t>à</w:t>
      </w:r>
      <w:r w:rsidRPr="00FC3A58">
        <w:rPr>
          <w:rFonts w:asciiTheme="minorHAnsi" w:hAnsiTheme="minorHAnsi" w:cstheme="minorHAnsi"/>
          <w:spacing w:val="-13"/>
          <w:w w:val="95"/>
          <w:sz w:val="24"/>
          <w:szCs w:val="24"/>
        </w:rPr>
        <w:t xml:space="preserve"> </w:t>
      </w:r>
      <w:r w:rsidRPr="00FC3A58">
        <w:rPr>
          <w:rFonts w:asciiTheme="minorHAnsi" w:hAnsiTheme="minorHAnsi" w:cstheme="minorHAnsi"/>
          <w:w w:val="95"/>
          <w:sz w:val="24"/>
          <w:szCs w:val="24"/>
        </w:rPr>
        <w:t>supervisão</w:t>
      </w:r>
      <w:r w:rsidRPr="00FC3A58">
        <w:rPr>
          <w:rFonts w:asciiTheme="minorHAnsi" w:hAnsiTheme="minorHAnsi" w:cstheme="minorHAnsi"/>
          <w:spacing w:val="-13"/>
          <w:w w:val="95"/>
          <w:sz w:val="24"/>
          <w:szCs w:val="24"/>
        </w:rPr>
        <w:t xml:space="preserve"> </w:t>
      </w:r>
      <w:r w:rsidRPr="00FC3A58">
        <w:rPr>
          <w:rFonts w:asciiTheme="minorHAnsi" w:hAnsiTheme="minorHAnsi" w:cstheme="minorHAnsi"/>
          <w:w w:val="95"/>
          <w:sz w:val="24"/>
          <w:szCs w:val="24"/>
        </w:rPr>
        <w:t>pedagógica,</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w w:val="95"/>
          <w:sz w:val="24"/>
          <w:szCs w:val="24"/>
        </w:rPr>
        <w:t>para</w:t>
      </w:r>
      <w:r w:rsidRPr="00FC3A58">
        <w:rPr>
          <w:rFonts w:asciiTheme="minorHAnsi" w:hAnsiTheme="minorHAnsi" w:cstheme="minorHAnsi"/>
          <w:spacing w:val="-13"/>
          <w:w w:val="95"/>
          <w:sz w:val="24"/>
          <w:szCs w:val="24"/>
        </w:rPr>
        <w:t xml:space="preserve"> </w:t>
      </w:r>
      <w:r w:rsidRPr="00FC3A58">
        <w:rPr>
          <w:rFonts w:asciiTheme="minorHAnsi" w:hAnsiTheme="minorHAnsi" w:cstheme="minorHAnsi"/>
          <w:w w:val="95"/>
          <w:sz w:val="24"/>
          <w:szCs w:val="24"/>
        </w:rPr>
        <w:t>a</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w w:val="95"/>
          <w:sz w:val="24"/>
          <w:szCs w:val="24"/>
        </w:rPr>
        <w:t>su</w:t>
      </w:r>
      <w:r w:rsidR="00373420">
        <w:rPr>
          <w:rFonts w:asciiTheme="minorHAnsi" w:hAnsiTheme="minorHAnsi" w:cstheme="minorHAnsi"/>
          <w:w w:val="95"/>
          <w:sz w:val="24"/>
          <w:szCs w:val="24"/>
        </w:rPr>
        <w:t xml:space="preserve">a </w:t>
      </w:r>
      <w:r w:rsidRPr="00FC3A58">
        <w:rPr>
          <w:rFonts w:asciiTheme="minorHAnsi" w:hAnsiTheme="minorHAnsi" w:cstheme="minorHAnsi"/>
          <w:sz w:val="24"/>
          <w:szCs w:val="24"/>
        </w:rPr>
        <w:t>devida</w:t>
      </w:r>
      <w:r w:rsidRPr="00FC3A58">
        <w:rPr>
          <w:rFonts w:asciiTheme="minorHAnsi" w:hAnsiTheme="minorHAnsi" w:cstheme="minorHAnsi"/>
          <w:spacing w:val="-17"/>
          <w:sz w:val="24"/>
          <w:szCs w:val="24"/>
        </w:rPr>
        <w:t xml:space="preserve"> </w:t>
      </w:r>
      <w:r w:rsidRPr="00FC3A58">
        <w:rPr>
          <w:rFonts w:asciiTheme="minorHAnsi" w:hAnsiTheme="minorHAnsi" w:cstheme="minorHAnsi"/>
          <w:sz w:val="24"/>
          <w:szCs w:val="24"/>
        </w:rPr>
        <w:t>aprovação,</w:t>
      </w:r>
      <w:r w:rsidRPr="00FC3A58">
        <w:rPr>
          <w:rFonts w:asciiTheme="minorHAnsi" w:hAnsiTheme="minorHAnsi" w:cstheme="minorHAnsi"/>
          <w:spacing w:val="-17"/>
          <w:sz w:val="24"/>
          <w:szCs w:val="24"/>
        </w:rPr>
        <w:t xml:space="preserve"> </w:t>
      </w:r>
      <w:r w:rsidRPr="00FC3A58">
        <w:rPr>
          <w:rFonts w:asciiTheme="minorHAnsi" w:hAnsiTheme="minorHAnsi" w:cstheme="minorHAnsi"/>
          <w:sz w:val="24"/>
          <w:szCs w:val="24"/>
        </w:rPr>
        <w:t>até</w:t>
      </w:r>
      <w:r w:rsidRPr="00FC3A58">
        <w:rPr>
          <w:rFonts w:asciiTheme="minorHAnsi" w:hAnsiTheme="minorHAnsi" w:cstheme="minorHAnsi"/>
          <w:spacing w:val="-17"/>
          <w:sz w:val="24"/>
          <w:szCs w:val="24"/>
        </w:rPr>
        <w:t xml:space="preserve"> </w:t>
      </w:r>
      <w:r w:rsidRPr="00FC3A58">
        <w:rPr>
          <w:rFonts w:asciiTheme="minorHAnsi" w:hAnsiTheme="minorHAnsi" w:cstheme="minorHAnsi"/>
          <w:sz w:val="24"/>
          <w:szCs w:val="24"/>
        </w:rPr>
        <w:t>o</w:t>
      </w:r>
      <w:r w:rsidRPr="00FC3A58">
        <w:rPr>
          <w:rFonts w:asciiTheme="minorHAnsi" w:hAnsiTheme="minorHAnsi" w:cstheme="minorHAnsi"/>
          <w:spacing w:val="-16"/>
          <w:sz w:val="24"/>
          <w:szCs w:val="24"/>
        </w:rPr>
        <w:t xml:space="preserve"> </w:t>
      </w:r>
      <w:r w:rsidRPr="00FC3A58">
        <w:rPr>
          <w:rFonts w:asciiTheme="minorHAnsi" w:hAnsiTheme="minorHAnsi" w:cstheme="minorHAnsi"/>
          <w:sz w:val="24"/>
          <w:szCs w:val="24"/>
        </w:rPr>
        <w:t>início</w:t>
      </w:r>
      <w:r w:rsidRPr="00FC3A58">
        <w:rPr>
          <w:rFonts w:asciiTheme="minorHAnsi" w:hAnsiTheme="minorHAnsi" w:cstheme="minorHAnsi"/>
          <w:spacing w:val="-17"/>
          <w:sz w:val="24"/>
          <w:szCs w:val="24"/>
        </w:rPr>
        <w:t xml:space="preserve"> </w:t>
      </w:r>
      <w:r w:rsidRPr="00FC3A58">
        <w:rPr>
          <w:rFonts w:asciiTheme="minorHAnsi" w:hAnsiTheme="minorHAnsi" w:cstheme="minorHAnsi"/>
          <w:sz w:val="24"/>
          <w:szCs w:val="24"/>
        </w:rPr>
        <w:t>do</w:t>
      </w:r>
      <w:r w:rsidRPr="00FC3A58">
        <w:rPr>
          <w:rFonts w:asciiTheme="minorHAnsi" w:hAnsiTheme="minorHAnsi" w:cstheme="minorHAnsi"/>
          <w:spacing w:val="-17"/>
          <w:sz w:val="24"/>
          <w:szCs w:val="24"/>
        </w:rPr>
        <w:t xml:space="preserve"> </w:t>
      </w:r>
      <w:r w:rsidRPr="00FC3A58">
        <w:rPr>
          <w:rFonts w:asciiTheme="minorHAnsi" w:hAnsiTheme="minorHAnsi" w:cstheme="minorHAnsi"/>
          <w:sz w:val="24"/>
          <w:szCs w:val="24"/>
        </w:rPr>
        <w:t>período</w:t>
      </w:r>
      <w:r w:rsidRPr="00FC3A58">
        <w:rPr>
          <w:rFonts w:asciiTheme="minorHAnsi" w:hAnsiTheme="minorHAnsi" w:cstheme="minorHAnsi"/>
          <w:spacing w:val="-16"/>
          <w:sz w:val="24"/>
          <w:szCs w:val="24"/>
        </w:rPr>
        <w:t xml:space="preserve"> </w:t>
      </w:r>
      <w:r w:rsidRPr="00FC3A58">
        <w:rPr>
          <w:rFonts w:asciiTheme="minorHAnsi" w:hAnsiTheme="minorHAnsi" w:cstheme="minorHAnsi"/>
          <w:sz w:val="24"/>
          <w:szCs w:val="24"/>
        </w:rPr>
        <w:t>letivo.</w:t>
      </w:r>
    </w:p>
    <w:p w14:paraId="5ABBA40A" w14:textId="77777777" w:rsidR="00373420" w:rsidRDefault="008362DB" w:rsidP="00D802F2">
      <w:pPr>
        <w:spacing w:before="120"/>
        <w:jc w:val="both"/>
        <w:rPr>
          <w:rFonts w:asciiTheme="minorHAnsi" w:hAnsiTheme="minorHAnsi" w:cstheme="minorHAnsi"/>
          <w:w w:val="90"/>
          <w:sz w:val="24"/>
          <w:szCs w:val="24"/>
        </w:rPr>
      </w:pPr>
      <w:r w:rsidRPr="00FC3A58">
        <w:rPr>
          <w:rFonts w:asciiTheme="minorHAnsi" w:hAnsiTheme="minorHAnsi" w:cstheme="minorHAnsi"/>
          <w:w w:val="90"/>
          <w:sz w:val="24"/>
          <w:szCs w:val="24"/>
        </w:rPr>
        <w:t>Art.</w:t>
      </w:r>
      <w:r w:rsidRPr="00FC3A58">
        <w:rPr>
          <w:rFonts w:asciiTheme="minorHAnsi" w:hAnsiTheme="minorHAnsi" w:cstheme="minorHAnsi"/>
          <w:spacing w:val="5"/>
          <w:w w:val="90"/>
          <w:sz w:val="24"/>
          <w:szCs w:val="24"/>
        </w:rPr>
        <w:t xml:space="preserve"> </w:t>
      </w:r>
      <w:r w:rsidRPr="00FC3A58">
        <w:rPr>
          <w:rFonts w:asciiTheme="minorHAnsi" w:hAnsiTheme="minorHAnsi" w:cstheme="minorHAnsi"/>
          <w:w w:val="90"/>
          <w:sz w:val="24"/>
          <w:szCs w:val="24"/>
        </w:rPr>
        <w:t>27</w:t>
      </w:r>
      <w:r w:rsidR="00D802F2">
        <w:rPr>
          <w:rFonts w:asciiTheme="minorHAnsi" w:hAnsiTheme="minorHAnsi" w:cstheme="minorHAnsi"/>
          <w:w w:val="90"/>
          <w:sz w:val="24"/>
          <w:szCs w:val="24"/>
        </w:rPr>
        <w:t xml:space="preserve">  </w:t>
      </w:r>
      <w:r w:rsidRPr="00FC3A58">
        <w:rPr>
          <w:rFonts w:asciiTheme="minorHAnsi" w:hAnsiTheme="minorHAnsi" w:cstheme="minorHAnsi"/>
          <w:w w:val="90"/>
          <w:sz w:val="24"/>
          <w:szCs w:val="24"/>
        </w:rPr>
        <w:t>O</w:t>
      </w:r>
      <w:r w:rsidRPr="00FC3A58">
        <w:rPr>
          <w:rFonts w:asciiTheme="minorHAnsi" w:hAnsiTheme="minorHAnsi" w:cstheme="minorHAnsi"/>
          <w:spacing w:val="5"/>
          <w:w w:val="90"/>
          <w:sz w:val="24"/>
          <w:szCs w:val="24"/>
        </w:rPr>
        <w:t xml:space="preserve"> </w:t>
      </w:r>
      <w:r w:rsidRPr="00FC3A58">
        <w:rPr>
          <w:rFonts w:asciiTheme="minorHAnsi" w:hAnsiTheme="minorHAnsi" w:cstheme="minorHAnsi"/>
          <w:w w:val="90"/>
          <w:sz w:val="24"/>
          <w:szCs w:val="24"/>
        </w:rPr>
        <w:t>plano</w:t>
      </w:r>
      <w:r w:rsidRPr="00FC3A58">
        <w:rPr>
          <w:rFonts w:asciiTheme="minorHAnsi" w:hAnsiTheme="minorHAnsi" w:cstheme="minorHAnsi"/>
          <w:spacing w:val="6"/>
          <w:w w:val="90"/>
          <w:sz w:val="24"/>
          <w:szCs w:val="24"/>
        </w:rPr>
        <w:t xml:space="preserve"> </w:t>
      </w:r>
      <w:r w:rsidRPr="00FC3A58">
        <w:rPr>
          <w:rFonts w:asciiTheme="minorHAnsi" w:hAnsiTheme="minorHAnsi" w:cstheme="minorHAnsi"/>
          <w:w w:val="90"/>
          <w:sz w:val="24"/>
          <w:szCs w:val="24"/>
        </w:rPr>
        <w:t>deverá</w:t>
      </w:r>
      <w:r w:rsidRPr="00FC3A58">
        <w:rPr>
          <w:rFonts w:asciiTheme="minorHAnsi" w:hAnsiTheme="minorHAnsi" w:cstheme="minorHAnsi"/>
          <w:spacing w:val="6"/>
          <w:w w:val="90"/>
          <w:sz w:val="24"/>
          <w:szCs w:val="24"/>
        </w:rPr>
        <w:t xml:space="preserve"> </w:t>
      </w:r>
      <w:r w:rsidRPr="00FC3A58">
        <w:rPr>
          <w:rFonts w:asciiTheme="minorHAnsi" w:hAnsiTheme="minorHAnsi" w:cstheme="minorHAnsi"/>
          <w:w w:val="90"/>
          <w:sz w:val="24"/>
          <w:szCs w:val="24"/>
        </w:rPr>
        <w:t>conter</w:t>
      </w:r>
      <w:r w:rsidRPr="00FC3A58">
        <w:rPr>
          <w:rFonts w:asciiTheme="minorHAnsi" w:hAnsiTheme="minorHAnsi" w:cstheme="minorHAnsi"/>
          <w:spacing w:val="5"/>
          <w:w w:val="90"/>
          <w:sz w:val="24"/>
          <w:szCs w:val="24"/>
        </w:rPr>
        <w:t xml:space="preserve"> </w:t>
      </w:r>
      <w:r w:rsidRPr="00FC3A58">
        <w:rPr>
          <w:rFonts w:asciiTheme="minorHAnsi" w:hAnsiTheme="minorHAnsi" w:cstheme="minorHAnsi"/>
          <w:w w:val="90"/>
          <w:sz w:val="24"/>
          <w:szCs w:val="24"/>
        </w:rPr>
        <w:t>os</w:t>
      </w:r>
      <w:r w:rsidRPr="00FC3A58">
        <w:rPr>
          <w:rFonts w:asciiTheme="minorHAnsi" w:hAnsiTheme="minorHAnsi" w:cstheme="minorHAnsi"/>
          <w:spacing w:val="6"/>
          <w:w w:val="90"/>
          <w:sz w:val="24"/>
          <w:szCs w:val="24"/>
        </w:rPr>
        <w:t xml:space="preserve"> </w:t>
      </w:r>
      <w:r w:rsidRPr="00FC3A58">
        <w:rPr>
          <w:rFonts w:asciiTheme="minorHAnsi" w:hAnsiTheme="minorHAnsi" w:cstheme="minorHAnsi"/>
          <w:w w:val="90"/>
          <w:sz w:val="24"/>
          <w:szCs w:val="24"/>
        </w:rPr>
        <w:t>seguintes</w:t>
      </w:r>
      <w:r w:rsidRPr="00FC3A58">
        <w:rPr>
          <w:rFonts w:asciiTheme="minorHAnsi" w:hAnsiTheme="minorHAnsi" w:cstheme="minorHAnsi"/>
          <w:spacing w:val="6"/>
          <w:w w:val="90"/>
          <w:sz w:val="24"/>
          <w:szCs w:val="24"/>
        </w:rPr>
        <w:t xml:space="preserve"> </w:t>
      </w:r>
      <w:r w:rsidRPr="00FC3A58">
        <w:rPr>
          <w:rFonts w:asciiTheme="minorHAnsi" w:hAnsiTheme="minorHAnsi" w:cstheme="minorHAnsi"/>
          <w:w w:val="90"/>
          <w:sz w:val="24"/>
          <w:szCs w:val="24"/>
        </w:rPr>
        <w:t>itens:</w:t>
      </w:r>
    </w:p>
    <w:p w14:paraId="34DE6B01" w14:textId="77777777" w:rsidR="00373420" w:rsidRDefault="00373420" w:rsidP="00D802F2">
      <w:pPr>
        <w:spacing w:before="120"/>
        <w:jc w:val="both"/>
        <w:rPr>
          <w:rFonts w:asciiTheme="minorHAnsi" w:hAnsiTheme="minorHAnsi" w:cstheme="minorHAnsi"/>
          <w:w w:val="90"/>
          <w:sz w:val="24"/>
          <w:szCs w:val="24"/>
        </w:rPr>
      </w:pPr>
      <w:r>
        <w:rPr>
          <w:rFonts w:asciiTheme="minorHAnsi" w:hAnsiTheme="minorHAnsi" w:cstheme="minorHAnsi"/>
          <w:w w:val="90"/>
          <w:sz w:val="24"/>
          <w:szCs w:val="24"/>
        </w:rPr>
        <w:t xml:space="preserve">I - </w:t>
      </w:r>
      <w:r w:rsidR="008362DB" w:rsidRPr="00FC3A58">
        <w:rPr>
          <w:rFonts w:asciiTheme="minorHAnsi" w:hAnsiTheme="minorHAnsi" w:cstheme="minorHAnsi"/>
          <w:w w:val="90"/>
          <w:sz w:val="24"/>
          <w:szCs w:val="24"/>
        </w:rPr>
        <w:t>dados</w:t>
      </w:r>
      <w:r w:rsidR="008362DB" w:rsidRPr="00FC3A58">
        <w:rPr>
          <w:rFonts w:asciiTheme="minorHAnsi" w:hAnsiTheme="minorHAnsi" w:cstheme="minorHAnsi"/>
          <w:spacing w:val="6"/>
          <w:w w:val="90"/>
          <w:sz w:val="24"/>
          <w:szCs w:val="24"/>
        </w:rPr>
        <w:t xml:space="preserve"> </w:t>
      </w:r>
      <w:r w:rsidR="008362DB" w:rsidRPr="00FC3A58">
        <w:rPr>
          <w:rFonts w:asciiTheme="minorHAnsi" w:hAnsiTheme="minorHAnsi" w:cstheme="minorHAnsi"/>
          <w:w w:val="90"/>
          <w:sz w:val="24"/>
          <w:szCs w:val="24"/>
        </w:rPr>
        <w:t>de</w:t>
      </w:r>
      <w:r w:rsidR="008362DB" w:rsidRPr="00FC3A58">
        <w:rPr>
          <w:rFonts w:asciiTheme="minorHAnsi" w:hAnsiTheme="minorHAnsi" w:cstheme="minorHAnsi"/>
          <w:spacing w:val="6"/>
          <w:w w:val="90"/>
          <w:sz w:val="24"/>
          <w:szCs w:val="24"/>
        </w:rPr>
        <w:t xml:space="preserve"> </w:t>
      </w:r>
      <w:r w:rsidR="008362DB" w:rsidRPr="00FC3A58">
        <w:rPr>
          <w:rFonts w:asciiTheme="minorHAnsi" w:hAnsiTheme="minorHAnsi" w:cstheme="minorHAnsi"/>
          <w:w w:val="90"/>
          <w:sz w:val="24"/>
          <w:szCs w:val="24"/>
        </w:rPr>
        <w:t>identificação</w:t>
      </w:r>
      <w:r>
        <w:rPr>
          <w:rFonts w:asciiTheme="minorHAnsi" w:hAnsiTheme="minorHAnsi" w:cstheme="minorHAnsi"/>
          <w:w w:val="90"/>
          <w:sz w:val="24"/>
          <w:szCs w:val="24"/>
        </w:rPr>
        <w:t>;</w:t>
      </w:r>
    </w:p>
    <w:p w14:paraId="69CA9B6C" w14:textId="77777777" w:rsidR="00373420" w:rsidRDefault="00373420" w:rsidP="00D802F2">
      <w:pPr>
        <w:spacing w:before="120"/>
        <w:jc w:val="both"/>
        <w:rPr>
          <w:rFonts w:asciiTheme="minorHAnsi" w:hAnsiTheme="minorHAnsi" w:cstheme="minorHAnsi"/>
          <w:w w:val="90"/>
          <w:sz w:val="24"/>
          <w:szCs w:val="24"/>
        </w:rPr>
      </w:pPr>
      <w:r>
        <w:rPr>
          <w:rFonts w:asciiTheme="minorHAnsi" w:hAnsiTheme="minorHAnsi" w:cstheme="minorHAnsi"/>
          <w:w w:val="90"/>
          <w:sz w:val="24"/>
          <w:szCs w:val="24"/>
        </w:rPr>
        <w:t>II</w:t>
      </w:r>
      <w:r w:rsidR="008362DB" w:rsidRPr="00FC3A58">
        <w:rPr>
          <w:rFonts w:asciiTheme="minorHAnsi" w:hAnsiTheme="minorHAnsi" w:cstheme="minorHAnsi"/>
          <w:spacing w:val="5"/>
          <w:w w:val="90"/>
          <w:sz w:val="24"/>
          <w:szCs w:val="24"/>
        </w:rPr>
        <w:t xml:space="preserve"> </w:t>
      </w:r>
      <w:r>
        <w:rPr>
          <w:rFonts w:asciiTheme="minorHAnsi" w:hAnsiTheme="minorHAnsi" w:cstheme="minorHAnsi"/>
          <w:spacing w:val="5"/>
          <w:w w:val="90"/>
          <w:sz w:val="24"/>
          <w:szCs w:val="24"/>
        </w:rPr>
        <w:t xml:space="preserve">- </w:t>
      </w:r>
      <w:r w:rsidR="008362DB" w:rsidRPr="00FC3A58">
        <w:rPr>
          <w:rFonts w:asciiTheme="minorHAnsi" w:hAnsiTheme="minorHAnsi" w:cstheme="minorHAnsi"/>
          <w:w w:val="90"/>
          <w:sz w:val="24"/>
          <w:szCs w:val="24"/>
        </w:rPr>
        <w:t>objetivos</w:t>
      </w:r>
      <w:r w:rsidR="008362DB" w:rsidRPr="00FC3A58">
        <w:rPr>
          <w:rFonts w:asciiTheme="minorHAnsi" w:hAnsiTheme="minorHAnsi" w:cstheme="minorHAnsi"/>
          <w:spacing w:val="6"/>
          <w:w w:val="90"/>
          <w:sz w:val="24"/>
          <w:szCs w:val="24"/>
        </w:rPr>
        <w:t xml:space="preserve"> </w:t>
      </w:r>
      <w:r w:rsidR="008362DB" w:rsidRPr="00FC3A58">
        <w:rPr>
          <w:rFonts w:asciiTheme="minorHAnsi" w:hAnsiTheme="minorHAnsi" w:cstheme="minorHAnsi"/>
          <w:w w:val="90"/>
          <w:sz w:val="24"/>
          <w:szCs w:val="24"/>
        </w:rPr>
        <w:t>ou</w:t>
      </w:r>
      <w:r w:rsidR="008362DB" w:rsidRPr="00FC3A58">
        <w:rPr>
          <w:rFonts w:asciiTheme="minorHAnsi" w:hAnsiTheme="minorHAnsi" w:cstheme="minorHAnsi"/>
          <w:spacing w:val="5"/>
          <w:w w:val="90"/>
          <w:sz w:val="24"/>
          <w:szCs w:val="24"/>
        </w:rPr>
        <w:t xml:space="preserve"> </w:t>
      </w:r>
      <w:r w:rsidR="008362DB" w:rsidRPr="00FC3A58">
        <w:rPr>
          <w:rFonts w:asciiTheme="minorHAnsi" w:hAnsiTheme="minorHAnsi" w:cstheme="minorHAnsi"/>
          <w:w w:val="90"/>
          <w:sz w:val="24"/>
          <w:szCs w:val="24"/>
        </w:rPr>
        <w:t>competências</w:t>
      </w:r>
      <w:r>
        <w:rPr>
          <w:rFonts w:asciiTheme="minorHAnsi" w:hAnsiTheme="minorHAnsi" w:cstheme="minorHAnsi"/>
          <w:w w:val="90"/>
          <w:sz w:val="24"/>
          <w:szCs w:val="24"/>
        </w:rPr>
        <w:t>;</w:t>
      </w:r>
    </w:p>
    <w:p w14:paraId="481E5FF5" w14:textId="77777777" w:rsidR="00373420" w:rsidRDefault="00373420" w:rsidP="00D802F2">
      <w:pPr>
        <w:spacing w:before="120"/>
        <w:jc w:val="both"/>
        <w:rPr>
          <w:rFonts w:asciiTheme="minorHAnsi" w:hAnsiTheme="minorHAnsi" w:cstheme="minorHAnsi"/>
          <w:w w:val="90"/>
          <w:sz w:val="24"/>
          <w:szCs w:val="24"/>
        </w:rPr>
      </w:pPr>
      <w:r>
        <w:rPr>
          <w:rFonts w:asciiTheme="minorHAnsi" w:hAnsiTheme="minorHAnsi" w:cstheme="minorHAnsi"/>
          <w:w w:val="90"/>
          <w:sz w:val="24"/>
          <w:szCs w:val="24"/>
        </w:rPr>
        <w:t>III</w:t>
      </w:r>
      <w:r w:rsidR="008362DB" w:rsidRPr="00FC3A58">
        <w:rPr>
          <w:rFonts w:asciiTheme="minorHAnsi" w:hAnsiTheme="minorHAnsi" w:cstheme="minorHAnsi"/>
          <w:spacing w:val="6"/>
          <w:w w:val="90"/>
          <w:sz w:val="24"/>
          <w:szCs w:val="24"/>
        </w:rPr>
        <w:t xml:space="preserve"> </w:t>
      </w:r>
      <w:r>
        <w:rPr>
          <w:rFonts w:asciiTheme="minorHAnsi" w:hAnsiTheme="minorHAnsi" w:cstheme="minorHAnsi"/>
          <w:spacing w:val="6"/>
          <w:w w:val="90"/>
          <w:sz w:val="24"/>
          <w:szCs w:val="24"/>
        </w:rPr>
        <w:t xml:space="preserve">- </w:t>
      </w:r>
      <w:r w:rsidR="008362DB" w:rsidRPr="00FC3A58">
        <w:rPr>
          <w:rFonts w:asciiTheme="minorHAnsi" w:hAnsiTheme="minorHAnsi" w:cstheme="minorHAnsi"/>
          <w:w w:val="90"/>
          <w:sz w:val="24"/>
          <w:szCs w:val="24"/>
        </w:rPr>
        <w:t>conteúdos</w:t>
      </w:r>
      <w:r w:rsidR="00793F5A">
        <w:rPr>
          <w:rFonts w:asciiTheme="minorHAnsi" w:hAnsiTheme="minorHAnsi" w:cstheme="minorHAnsi"/>
          <w:w w:val="90"/>
          <w:sz w:val="24"/>
          <w:szCs w:val="24"/>
        </w:rPr>
        <w:t xml:space="preserve"> </w:t>
      </w:r>
      <w:r w:rsidR="008362DB" w:rsidRPr="00FC3A58">
        <w:rPr>
          <w:rFonts w:asciiTheme="minorHAnsi" w:hAnsiTheme="minorHAnsi" w:cstheme="minorHAnsi"/>
          <w:spacing w:val="-40"/>
          <w:w w:val="90"/>
          <w:sz w:val="24"/>
          <w:szCs w:val="24"/>
        </w:rPr>
        <w:t xml:space="preserve"> </w:t>
      </w:r>
      <w:r w:rsidR="008362DB" w:rsidRPr="00FC3A58">
        <w:rPr>
          <w:rFonts w:asciiTheme="minorHAnsi" w:hAnsiTheme="minorHAnsi" w:cstheme="minorHAnsi"/>
          <w:w w:val="90"/>
          <w:sz w:val="24"/>
          <w:szCs w:val="24"/>
        </w:rPr>
        <w:t>ou habilidades</w:t>
      </w:r>
      <w:r>
        <w:rPr>
          <w:rFonts w:asciiTheme="minorHAnsi" w:hAnsiTheme="minorHAnsi" w:cstheme="minorHAnsi"/>
          <w:w w:val="90"/>
          <w:sz w:val="24"/>
          <w:szCs w:val="24"/>
        </w:rPr>
        <w:t>;</w:t>
      </w:r>
    </w:p>
    <w:p w14:paraId="02302637" w14:textId="77777777" w:rsidR="00373420" w:rsidRDefault="00373420" w:rsidP="00D802F2">
      <w:pPr>
        <w:spacing w:before="120"/>
        <w:jc w:val="both"/>
        <w:rPr>
          <w:rFonts w:asciiTheme="minorHAnsi" w:hAnsiTheme="minorHAnsi" w:cstheme="minorHAnsi"/>
          <w:w w:val="90"/>
          <w:sz w:val="24"/>
          <w:szCs w:val="24"/>
        </w:rPr>
      </w:pPr>
      <w:r>
        <w:rPr>
          <w:rFonts w:asciiTheme="minorHAnsi" w:hAnsiTheme="minorHAnsi" w:cstheme="minorHAnsi"/>
          <w:w w:val="90"/>
          <w:sz w:val="24"/>
          <w:szCs w:val="24"/>
        </w:rPr>
        <w:t xml:space="preserve">IV - </w:t>
      </w:r>
      <w:r w:rsidR="008362DB" w:rsidRPr="00FC3A58">
        <w:rPr>
          <w:rFonts w:asciiTheme="minorHAnsi" w:hAnsiTheme="minorHAnsi" w:cstheme="minorHAnsi"/>
          <w:w w:val="90"/>
          <w:sz w:val="24"/>
          <w:szCs w:val="24"/>
        </w:rPr>
        <w:t>relação da disciplina com as demais</w:t>
      </w:r>
      <w:r>
        <w:rPr>
          <w:rFonts w:asciiTheme="minorHAnsi" w:hAnsiTheme="minorHAnsi" w:cstheme="minorHAnsi"/>
          <w:w w:val="90"/>
          <w:sz w:val="24"/>
          <w:szCs w:val="24"/>
        </w:rPr>
        <w:t>;</w:t>
      </w:r>
    </w:p>
    <w:p w14:paraId="2B16C049" w14:textId="77777777" w:rsidR="00373420" w:rsidRDefault="00373420" w:rsidP="00D802F2">
      <w:pPr>
        <w:spacing w:before="120"/>
        <w:jc w:val="both"/>
        <w:rPr>
          <w:rFonts w:asciiTheme="minorHAnsi" w:hAnsiTheme="minorHAnsi" w:cstheme="minorHAnsi"/>
          <w:w w:val="90"/>
          <w:sz w:val="24"/>
          <w:szCs w:val="24"/>
        </w:rPr>
      </w:pPr>
      <w:r>
        <w:rPr>
          <w:rFonts w:asciiTheme="minorHAnsi" w:hAnsiTheme="minorHAnsi" w:cstheme="minorHAnsi"/>
          <w:w w:val="90"/>
          <w:sz w:val="24"/>
          <w:szCs w:val="24"/>
        </w:rPr>
        <w:t xml:space="preserve">V - </w:t>
      </w:r>
      <w:r w:rsidR="008362DB" w:rsidRPr="00FC3A58">
        <w:rPr>
          <w:rFonts w:asciiTheme="minorHAnsi" w:hAnsiTheme="minorHAnsi" w:cstheme="minorHAnsi"/>
          <w:w w:val="90"/>
          <w:sz w:val="24"/>
          <w:szCs w:val="24"/>
        </w:rPr>
        <w:t>cronograma de atividades</w:t>
      </w:r>
      <w:r>
        <w:rPr>
          <w:rFonts w:asciiTheme="minorHAnsi" w:hAnsiTheme="minorHAnsi" w:cstheme="minorHAnsi"/>
          <w:w w:val="90"/>
          <w:sz w:val="24"/>
          <w:szCs w:val="24"/>
        </w:rPr>
        <w:t>;</w:t>
      </w:r>
    </w:p>
    <w:p w14:paraId="52C30A8B" w14:textId="77777777" w:rsidR="00373420" w:rsidRDefault="00373420" w:rsidP="00D802F2">
      <w:pPr>
        <w:spacing w:before="120"/>
        <w:jc w:val="both"/>
        <w:rPr>
          <w:rFonts w:asciiTheme="minorHAnsi" w:hAnsiTheme="minorHAnsi" w:cstheme="minorHAnsi"/>
          <w:w w:val="90"/>
          <w:sz w:val="24"/>
          <w:szCs w:val="24"/>
        </w:rPr>
      </w:pPr>
      <w:r>
        <w:rPr>
          <w:rFonts w:asciiTheme="minorHAnsi" w:hAnsiTheme="minorHAnsi" w:cstheme="minorHAnsi"/>
          <w:w w:val="90"/>
          <w:sz w:val="24"/>
          <w:szCs w:val="24"/>
        </w:rPr>
        <w:t xml:space="preserve">VI – </w:t>
      </w:r>
      <w:r w:rsidR="008362DB" w:rsidRPr="00FC3A58">
        <w:rPr>
          <w:rFonts w:asciiTheme="minorHAnsi" w:hAnsiTheme="minorHAnsi" w:cstheme="minorHAnsi"/>
          <w:w w:val="90"/>
          <w:sz w:val="24"/>
          <w:szCs w:val="24"/>
        </w:rPr>
        <w:t>metodologia</w:t>
      </w:r>
      <w:r>
        <w:rPr>
          <w:rFonts w:asciiTheme="minorHAnsi" w:hAnsiTheme="minorHAnsi" w:cstheme="minorHAnsi"/>
          <w:w w:val="90"/>
          <w:sz w:val="24"/>
          <w:szCs w:val="24"/>
        </w:rPr>
        <w:t>;</w:t>
      </w:r>
    </w:p>
    <w:p w14:paraId="6F178AA0" w14:textId="77777777" w:rsidR="00373420" w:rsidRDefault="00373420" w:rsidP="00D802F2">
      <w:pPr>
        <w:spacing w:before="120"/>
        <w:jc w:val="both"/>
        <w:rPr>
          <w:rFonts w:asciiTheme="minorHAnsi" w:hAnsiTheme="minorHAnsi" w:cstheme="minorHAnsi"/>
          <w:w w:val="90"/>
          <w:sz w:val="24"/>
          <w:szCs w:val="24"/>
        </w:rPr>
      </w:pPr>
      <w:r>
        <w:rPr>
          <w:rFonts w:asciiTheme="minorHAnsi" w:hAnsiTheme="minorHAnsi" w:cstheme="minorHAnsi"/>
          <w:w w:val="90"/>
          <w:sz w:val="24"/>
          <w:szCs w:val="24"/>
        </w:rPr>
        <w:t xml:space="preserve">VII – </w:t>
      </w:r>
      <w:r w:rsidR="008362DB" w:rsidRPr="00FC3A58">
        <w:rPr>
          <w:rFonts w:asciiTheme="minorHAnsi" w:hAnsiTheme="minorHAnsi" w:cstheme="minorHAnsi"/>
          <w:w w:val="90"/>
          <w:sz w:val="24"/>
          <w:szCs w:val="24"/>
        </w:rPr>
        <w:t>avaliação</w:t>
      </w:r>
      <w:r>
        <w:rPr>
          <w:rFonts w:asciiTheme="minorHAnsi" w:hAnsiTheme="minorHAnsi" w:cstheme="minorHAnsi"/>
          <w:w w:val="90"/>
          <w:sz w:val="24"/>
          <w:szCs w:val="24"/>
        </w:rPr>
        <w:t>;</w:t>
      </w:r>
    </w:p>
    <w:p w14:paraId="05D08AF4" w14:textId="77777777" w:rsidR="00373420" w:rsidRDefault="00373420" w:rsidP="00D802F2">
      <w:pPr>
        <w:spacing w:before="120"/>
        <w:jc w:val="both"/>
        <w:rPr>
          <w:rFonts w:asciiTheme="minorHAnsi" w:hAnsiTheme="minorHAnsi" w:cstheme="minorHAnsi"/>
          <w:sz w:val="24"/>
          <w:szCs w:val="24"/>
        </w:rPr>
      </w:pPr>
      <w:r>
        <w:rPr>
          <w:rFonts w:asciiTheme="minorHAnsi" w:hAnsiTheme="minorHAnsi" w:cstheme="minorHAnsi"/>
          <w:w w:val="90"/>
          <w:sz w:val="24"/>
          <w:szCs w:val="24"/>
        </w:rPr>
        <w:t>VIII –</w:t>
      </w:r>
      <w:r w:rsidR="008362DB" w:rsidRPr="00FC3A58">
        <w:rPr>
          <w:rFonts w:asciiTheme="minorHAnsi" w:hAnsiTheme="minorHAnsi" w:cstheme="minorHAnsi"/>
          <w:spacing w:val="1"/>
          <w:w w:val="90"/>
          <w:sz w:val="24"/>
          <w:szCs w:val="24"/>
        </w:rPr>
        <w:t xml:space="preserve"> </w:t>
      </w:r>
      <w:r w:rsidR="008362DB" w:rsidRPr="00FC3A58">
        <w:rPr>
          <w:rFonts w:asciiTheme="minorHAnsi" w:hAnsiTheme="minorHAnsi" w:cstheme="minorHAnsi"/>
          <w:sz w:val="24"/>
          <w:szCs w:val="24"/>
        </w:rPr>
        <w:t>bibliografia</w:t>
      </w:r>
      <w:r>
        <w:rPr>
          <w:rFonts w:asciiTheme="minorHAnsi" w:hAnsiTheme="minorHAnsi" w:cstheme="minorHAnsi"/>
          <w:sz w:val="24"/>
          <w:szCs w:val="24"/>
        </w:rPr>
        <w:t>;</w:t>
      </w:r>
    </w:p>
    <w:p w14:paraId="4B31419A" w14:textId="77777777" w:rsidR="00373420" w:rsidRDefault="00373420" w:rsidP="00D802F2">
      <w:pPr>
        <w:spacing w:before="120"/>
        <w:jc w:val="both"/>
        <w:rPr>
          <w:rFonts w:asciiTheme="minorHAnsi" w:hAnsiTheme="minorHAnsi" w:cstheme="minorHAnsi"/>
          <w:sz w:val="24"/>
          <w:szCs w:val="24"/>
        </w:rPr>
      </w:pPr>
      <w:r>
        <w:rPr>
          <w:rFonts w:asciiTheme="minorHAnsi" w:hAnsiTheme="minorHAnsi" w:cstheme="minorHAnsi"/>
          <w:sz w:val="24"/>
          <w:szCs w:val="24"/>
        </w:rPr>
        <w:t xml:space="preserve">IX – </w:t>
      </w:r>
      <w:r w:rsidR="008362DB" w:rsidRPr="00FC3A58">
        <w:rPr>
          <w:rFonts w:asciiTheme="minorHAnsi" w:hAnsiTheme="minorHAnsi" w:cstheme="minorHAnsi"/>
          <w:sz w:val="24"/>
          <w:szCs w:val="24"/>
        </w:rPr>
        <w:t>observações</w:t>
      </w:r>
      <w:r>
        <w:rPr>
          <w:rFonts w:asciiTheme="minorHAnsi" w:hAnsiTheme="minorHAnsi" w:cstheme="minorHAnsi"/>
          <w:sz w:val="24"/>
          <w:szCs w:val="24"/>
        </w:rPr>
        <w:t>;</w:t>
      </w:r>
    </w:p>
    <w:p w14:paraId="0788BEDE" w14:textId="2C6F76E7" w:rsidR="00303469" w:rsidRPr="00FC3A58" w:rsidRDefault="00373420" w:rsidP="00D802F2">
      <w:pPr>
        <w:spacing w:before="120"/>
        <w:jc w:val="both"/>
        <w:rPr>
          <w:rFonts w:asciiTheme="minorHAnsi" w:hAnsiTheme="minorHAnsi" w:cstheme="minorHAnsi"/>
          <w:sz w:val="24"/>
          <w:szCs w:val="24"/>
        </w:rPr>
      </w:pPr>
      <w:r>
        <w:rPr>
          <w:rFonts w:asciiTheme="minorHAnsi" w:hAnsiTheme="minorHAnsi" w:cstheme="minorHAnsi"/>
          <w:sz w:val="24"/>
          <w:szCs w:val="24"/>
        </w:rPr>
        <w:t xml:space="preserve">X - </w:t>
      </w:r>
      <w:r w:rsidR="008362DB" w:rsidRPr="00FC3A58">
        <w:rPr>
          <w:rFonts w:asciiTheme="minorHAnsi" w:hAnsiTheme="minorHAnsi" w:cstheme="minorHAnsi"/>
          <w:sz w:val="24"/>
          <w:szCs w:val="24"/>
        </w:rPr>
        <w:t>pré-requisitos</w:t>
      </w:r>
      <w:r w:rsidR="008362DB" w:rsidRPr="00FC3A58">
        <w:rPr>
          <w:rFonts w:asciiTheme="minorHAnsi" w:hAnsiTheme="minorHAnsi" w:cstheme="minorHAnsi"/>
          <w:spacing w:val="-18"/>
          <w:sz w:val="24"/>
          <w:szCs w:val="24"/>
        </w:rPr>
        <w:t xml:space="preserve"> </w:t>
      </w:r>
      <w:r w:rsidR="008362DB" w:rsidRPr="00FC3A58">
        <w:rPr>
          <w:rFonts w:asciiTheme="minorHAnsi" w:hAnsiTheme="minorHAnsi" w:cstheme="minorHAnsi"/>
          <w:sz w:val="24"/>
          <w:szCs w:val="24"/>
        </w:rPr>
        <w:t>da</w:t>
      </w:r>
      <w:r w:rsidR="008362DB" w:rsidRPr="00FC3A58">
        <w:rPr>
          <w:rFonts w:asciiTheme="minorHAnsi" w:hAnsiTheme="minorHAnsi" w:cstheme="minorHAnsi"/>
          <w:spacing w:val="-17"/>
          <w:sz w:val="24"/>
          <w:szCs w:val="24"/>
        </w:rPr>
        <w:t xml:space="preserve"> </w:t>
      </w:r>
      <w:r w:rsidR="008362DB" w:rsidRPr="00FC3A58">
        <w:rPr>
          <w:rFonts w:asciiTheme="minorHAnsi" w:hAnsiTheme="minorHAnsi" w:cstheme="minorHAnsi"/>
          <w:sz w:val="24"/>
          <w:szCs w:val="24"/>
        </w:rPr>
        <w:t>disciplina.</w:t>
      </w:r>
    </w:p>
    <w:p w14:paraId="125D0EF8" w14:textId="58977C56" w:rsidR="006A6A4D" w:rsidRDefault="008362DB" w:rsidP="00373420">
      <w:pPr>
        <w:spacing w:before="120"/>
        <w:jc w:val="both"/>
        <w:rPr>
          <w:rFonts w:asciiTheme="minorHAnsi" w:hAnsiTheme="minorHAnsi" w:cstheme="minorHAnsi"/>
          <w:w w:val="90"/>
          <w:sz w:val="24"/>
          <w:szCs w:val="24"/>
        </w:rPr>
      </w:pPr>
      <w:r w:rsidRPr="00FC3A58">
        <w:rPr>
          <w:rFonts w:asciiTheme="minorHAnsi" w:hAnsiTheme="minorHAnsi" w:cstheme="minorHAnsi"/>
          <w:w w:val="90"/>
          <w:sz w:val="24"/>
          <w:szCs w:val="24"/>
        </w:rPr>
        <w:t>§</w:t>
      </w:r>
      <w:r w:rsidRPr="00FC3A58">
        <w:rPr>
          <w:rFonts w:asciiTheme="minorHAnsi" w:hAnsiTheme="minorHAnsi" w:cstheme="minorHAnsi"/>
          <w:spacing w:val="4"/>
          <w:w w:val="90"/>
          <w:sz w:val="24"/>
          <w:szCs w:val="24"/>
        </w:rPr>
        <w:t xml:space="preserve"> </w:t>
      </w:r>
      <w:r w:rsidRPr="00FC3A58">
        <w:rPr>
          <w:rFonts w:asciiTheme="minorHAnsi" w:hAnsiTheme="minorHAnsi" w:cstheme="minorHAnsi"/>
          <w:w w:val="90"/>
          <w:sz w:val="24"/>
          <w:szCs w:val="24"/>
        </w:rPr>
        <w:t>1º</w:t>
      </w:r>
      <w:r w:rsidRPr="00FC3A58">
        <w:rPr>
          <w:rFonts w:asciiTheme="minorHAnsi" w:hAnsiTheme="minorHAnsi" w:cstheme="minorHAnsi"/>
          <w:spacing w:val="4"/>
          <w:w w:val="90"/>
          <w:sz w:val="24"/>
          <w:szCs w:val="24"/>
        </w:rPr>
        <w:t xml:space="preserve"> </w:t>
      </w:r>
      <w:r w:rsidR="00D802F2">
        <w:rPr>
          <w:rFonts w:asciiTheme="minorHAnsi" w:hAnsiTheme="minorHAnsi" w:cstheme="minorHAnsi"/>
          <w:spacing w:val="4"/>
          <w:w w:val="90"/>
          <w:sz w:val="24"/>
          <w:szCs w:val="24"/>
        </w:rPr>
        <w:t xml:space="preserve"> </w:t>
      </w:r>
      <w:r w:rsidRPr="00FC3A58">
        <w:rPr>
          <w:rFonts w:asciiTheme="minorHAnsi" w:hAnsiTheme="minorHAnsi" w:cstheme="minorHAnsi"/>
          <w:w w:val="90"/>
          <w:sz w:val="24"/>
          <w:szCs w:val="24"/>
        </w:rPr>
        <w:t>Os</w:t>
      </w:r>
      <w:r w:rsidRPr="00FC3A58">
        <w:rPr>
          <w:rFonts w:asciiTheme="minorHAnsi" w:hAnsiTheme="minorHAnsi" w:cstheme="minorHAnsi"/>
          <w:spacing w:val="5"/>
          <w:w w:val="90"/>
          <w:sz w:val="24"/>
          <w:szCs w:val="24"/>
        </w:rPr>
        <w:t xml:space="preserve"> </w:t>
      </w:r>
      <w:r w:rsidRPr="00FC3A58">
        <w:rPr>
          <w:rFonts w:asciiTheme="minorHAnsi" w:hAnsiTheme="minorHAnsi" w:cstheme="minorHAnsi"/>
          <w:w w:val="90"/>
          <w:sz w:val="24"/>
          <w:szCs w:val="24"/>
        </w:rPr>
        <w:t>dados</w:t>
      </w:r>
      <w:r w:rsidRPr="00FC3A58">
        <w:rPr>
          <w:rFonts w:asciiTheme="minorHAnsi" w:hAnsiTheme="minorHAnsi" w:cstheme="minorHAnsi"/>
          <w:spacing w:val="4"/>
          <w:w w:val="90"/>
          <w:sz w:val="24"/>
          <w:szCs w:val="24"/>
        </w:rPr>
        <w:t xml:space="preserve"> </w:t>
      </w:r>
      <w:r w:rsidRPr="00FC3A58">
        <w:rPr>
          <w:rFonts w:asciiTheme="minorHAnsi" w:hAnsiTheme="minorHAnsi" w:cstheme="minorHAnsi"/>
          <w:w w:val="90"/>
          <w:sz w:val="24"/>
          <w:szCs w:val="24"/>
        </w:rPr>
        <w:t>de</w:t>
      </w:r>
      <w:r w:rsidRPr="00FC3A58">
        <w:rPr>
          <w:rFonts w:asciiTheme="minorHAnsi" w:hAnsiTheme="minorHAnsi" w:cstheme="minorHAnsi"/>
          <w:spacing w:val="4"/>
          <w:w w:val="90"/>
          <w:sz w:val="24"/>
          <w:szCs w:val="24"/>
        </w:rPr>
        <w:t xml:space="preserve"> </w:t>
      </w:r>
      <w:r w:rsidRPr="00FC3A58">
        <w:rPr>
          <w:rFonts w:asciiTheme="minorHAnsi" w:hAnsiTheme="minorHAnsi" w:cstheme="minorHAnsi"/>
          <w:w w:val="90"/>
          <w:sz w:val="24"/>
          <w:szCs w:val="24"/>
        </w:rPr>
        <w:t>identificação</w:t>
      </w:r>
      <w:r w:rsidRPr="00FC3A58">
        <w:rPr>
          <w:rFonts w:asciiTheme="minorHAnsi" w:hAnsiTheme="minorHAnsi" w:cstheme="minorHAnsi"/>
          <w:spacing w:val="5"/>
          <w:w w:val="90"/>
          <w:sz w:val="24"/>
          <w:szCs w:val="24"/>
        </w:rPr>
        <w:t xml:space="preserve"> </w:t>
      </w:r>
      <w:r w:rsidRPr="00FC3A58">
        <w:rPr>
          <w:rFonts w:asciiTheme="minorHAnsi" w:hAnsiTheme="minorHAnsi" w:cstheme="minorHAnsi"/>
          <w:w w:val="90"/>
          <w:sz w:val="24"/>
          <w:szCs w:val="24"/>
        </w:rPr>
        <w:t>devem</w:t>
      </w:r>
      <w:r w:rsidRPr="00FC3A58">
        <w:rPr>
          <w:rFonts w:asciiTheme="minorHAnsi" w:hAnsiTheme="minorHAnsi" w:cstheme="minorHAnsi"/>
          <w:spacing w:val="4"/>
          <w:w w:val="90"/>
          <w:sz w:val="24"/>
          <w:szCs w:val="24"/>
        </w:rPr>
        <w:t xml:space="preserve"> </w:t>
      </w:r>
      <w:r w:rsidRPr="00FC3A58">
        <w:rPr>
          <w:rFonts w:asciiTheme="minorHAnsi" w:hAnsiTheme="minorHAnsi" w:cstheme="minorHAnsi"/>
          <w:w w:val="90"/>
          <w:sz w:val="24"/>
          <w:szCs w:val="24"/>
        </w:rPr>
        <w:t>conter</w:t>
      </w:r>
      <w:r w:rsidR="006A6A4D">
        <w:rPr>
          <w:rFonts w:asciiTheme="minorHAnsi" w:hAnsiTheme="minorHAnsi" w:cstheme="minorHAnsi"/>
          <w:w w:val="90"/>
          <w:sz w:val="24"/>
          <w:szCs w:val="24"/>
        </w:rPr>
        <w:t xml:space="preserve"> nomes:</w:t>
      </w:r>
    </w:p>
    <w:p w14:paraId="71E7628F" w14:textId="77777777" w:rsidR="006A6A4D" w:rsidRDefault="006A6A4D" w:rsidP="00373420">
      <w:pPr>
        <w:spacing w:before="120"/>
        <w:jc w:val="both"/>
        <w:rPr>
          <w:rFonts w:asciiTheme="minorHAnsi" w:hAnsiTheme="minorHAnsi" w:cstheme="minorHAnsi"/>
          <w:w w:val="90"/>
          <w:sz w:val="24"/>
          <w:szCs w:val="24"/>
        </w:rPr>
      </w:pPr>
      <w:r>
        <w:rPr>
          <w:rFonts w:asciiTheme="minorHAnsi" w:hAnsiTheme="minorHAnsi" w:cstheme="minorHAnsi"/>
          <w:w w:val="90"/>
          <w:sz w:val="24"/>
          <w:szCs w:val="24"/>
        </w:rPr>
        <w:t>I</w:t>
      </w:r>
      <w:r w:rsidR="008362DB" w:rsidRPr="00FC3A58">
        <w:rPr>
          <w:rFonts w:asciiTheme="minorHAnsi" w:hAnsiTheme="minorHAnsi" w:cstheme="minorHAnsi"/>
          <w:spacing w:val="4"/>
          <w:w w:val="90"/>
          <w:sz w:val="24"/>
          <w:szCs w:val="24"/>
        </w:rPr>
        <w:t xml:space="preserve"> </w:t>
      </w:r>
      <w:r>
        <w:rPr>
          <w:rFonts w:asciiTheme="minorHAnsi" w:hAnsiTheme="minorHAnsi" w:cstheme="minorHAnsi"/>
          <w:spacing w:val="4"/>
          <w:w w:val="90"/>
          <w:sz w:val="24"/>
          <w:szCs w:val="24"/>
        </w:rPr>
        <w:t xml:space="preserve">- </w:t>
      </w:r>
      <w:r w:rsidR="008362DB" w:rsidRPr="00FC3A58">
        <w:rPr>
          <w:rFonts w:asciiTheme="minorHAnsi" w:hAnsiTheme="minorHAnsi" w:cstheme="minorHAnsi"/>
          <w:w w:val="90"/>
          <w:sz w:val="24"/>
          <w:szCs w:val="24"/>
        </w:rPr>
        <w:t>da</w:t>
      </w:r>
      <w:r w:rsidR="008362DB" w:rsidRPr="00FC3A58">
        <w:rPr>
          <w:rFonts w:asciiTheme="minorHAnsi" w:hAnsiTheme="minorHAnsi" w:cstheme="minorHAnsi"/>
          <w:spacing w:val="4"/>
          <w:w w:val="90"/>
          <w:sz w:val="24"/>
          <w:szCs w:val="24"/>
        </w:rPr>
        <w:t xml:space="preserve"> </w:t>
      </w:r>
      <w:r w:rsidR="008362DB" w:rsidRPr="00FC3A58">
        <w:rPr>
          <w:rFonts w:asciiTheme="minorHAnsi" w:hAnsiTheme="minorHAnsi" w:cstheme="minorHAnsi"/>
          <w:w w:val="90"/>
          <w:sz w:val="24"/>
          <w:szCs w:val="24"/>
        </w:rPr>
        <w:t>instituição,</w:t>
      </w:r>
    </w:p>
    <w:p w14:paraId="707ECE0D" w14:textId="77777777" w:rsidR="006A6A4D" w:rsidRDefault="006A6A4D" w:rsidP="00373420">
      <w:pPr>
        <w:spacing w:before="120"/>
        <w:jc w:val="both"/>
        <w:rPr>
          <w:rFonts w:asciiTheme="minorHAnsi" w:hAnsiTheme="minorHAnsi" w:cstheme="minorHAnsi"/>
          <w:w w:val="90"/>
          <w:sz w:val="24"/>
          <w:szCs w:val="24"/>
        </w:rPr>
      </w:pPr>
      <w:r>
        <w:rPr>
          <w:rFonts w:asciiTheme="minorHAnsi" w:hAnsiTheme="minorHAnsi" w:cstheme="minorHAnsi"/>
          <w:w w:val="90"/>
          <w:sz w:val="24"/>
          <w:szCs w:val="24"/>
        </w:rPr>
        <w:t>II</w:t>
      </w:r>
      <w:r w:rsidR="008362DB" w:rsidRPr="00FC3A58">
        <w:rPr>
          <w:rFonts w:asciiTheme="minorHAnsi" w:hAnsiTheme="minorHAnsi" w:cstheme="minorHAnsi"/>
          <w:spacing w:val="5"/>
          <w:w w:val="90"/>
          <w:sz w:val="24"/>
          <w:szCs w:val="24"/>
        </w:rPr>
        <w:t xml:space="preserve"> </w:t>
      </w:r>
      <w:r>
        <w:rPr>
          <w:rFonts w:asciiTheme="minorHAnsi" w:hAnsiTheme="minorHAnsi" w:cstheme="minorHAnsi"/>
          <w:spacing w:val="5"/>
          <w:w w:val="90"/>
          <w:sz w:val="24"/>
          <w:szCs w:val="24"/>
        </w:rPr>
        <w:t xml:space="preserve">- </w:t>
      </w:r>
      <w:r w:rsidR="008362DB" w:rsidRPr="00FC3A58">
        <w:rPr>
          <w:rFonts w:asciiTheme="minorHAnsi" w:hAnsiTheme="minorHAnsi" w:cstheme="minorHAnsi"/>
          <w:w w:val="90"/>
          <w:sz w:val="24"/>
          <w:szCs w:val="24"/>
        </w:rPr>
        <w:t>do</w:t>
      </w:r>
      <w:r w:rsidR="008362DB" w:rsidRPr="00FC3A58">
        <w:rPr>
          <w:rFonts w:asciiTheme="minorHAnsi" w:hAnsiTheme="minorHAnsi" w:cstheme="minorHAnsi"/>
          <w:spacing w:val="4"/>
          <w:w w:val="90"/>
          <w:sz w:val="24"/>
          <w:szCs w:val="24"/>
        </w:rPr>
        <w:t xml:space="preserve"> </w:t>
      </w:r>
      <w:r w:rsidR="008362DB" w:rsidRPr="00FC3A58">
        <w:rPr>
          <w:rFonts w:asciiTheme="minorHAnsi" w:hAnsiTheme="minorHAnsi" w:cstheme="minorHAnsi"/>
          <w:w w:val="90"/>
          <w:sz w:val="24"/>
          <w:szCs w:val="24"/>
        </w:rPr>
        <w:t>curso</w:t>
      </w:r>
      <w:r w:rsidR="008362DB" w:rsidRPr="00FC3A58">
        <w:rPr>
          <w:rFonts w:asciiTheme="minorHAnsi" w:hAnsiTheme="minorHAnsi" w:cstheme="minorHAnsi"/>
          <w:spacing w:val="4"/>
          <w:w w:val="90"/>
          <w:sz w:val="24"/>
          <w:szCs w:val="24"/>
        </w:rPr>
        <w:t xml:space="preserve"> </w:t>
      </w:r>
      <w:r w:rsidR="008362DB" w:rsidRPr="00FC3A58">
        <w:rPr>
          <w:rFonts w:asciiTheme="minorHAnsi" w:hAnsiTheme="minorHAnsi" w:cstheme="minorHAnsi"/>
          <w:w w:val="90"/>
          <w:sz w:val="24"/>
          <w:szCs w:val="24"/>
        </w:rPr>
        <w:t>ou</w:t>
      </w:r>
      <w:r w:rsidR="008362DB" w:rsidRPr="00FC3A58">
        <w:rPr>
          <w:rFonts w:asciiTheme="minorHAnsi" w:hAnsiTheme="minorHAnsi" w:cstheme="minorHAnsi"/>
          <w:spacing w:val="5"/>
          <w:w w:val="90"/>
          <w:sz w:val="24"/>
          <w:szCs w:val="24"/>
        </w:rPr>
        <w:t xml:space="preserve"> </w:t>
      </w:r>
      <w:r w:rsidR="008362DB" w:rsidRPr="00FC3A58">
        <w:rPr>
          <w:rFonts w:asciiTheme="minorHAnsi" w:hAnsiTheme="minorHAnsi" w:cstheme="minorHAnsi"/>
          <w:w w:val="90"/>
          <w:sz w:val="24"/>
          <w:szCs w:val="24"/>
        </w:rPr>
        <w:t>área</w:t>
      </w:r>
      <w:r>
        <w:rPr>
          <w:rFonts w:asciiTheme="minorHAnsi" w:hAnsiTheme="minorHAnsi" w:cstheme="minorHAnsi"/>
          <w:w w:val="90"/>
          <w:sz w:val="24"/>
          <w:szCs w:val="24"/>
        </w:rPr>
        <w:t>;</w:t>
      </w:r>
    </w:p>
    <w:p w14:paraId="493EB44B" w14:textId="77777777" w:rsidR="006A6A4D" w:rsidRDefault="006A6A4D" w:rsidP="00373420">
      <w:pPr>
        <w:spacing w:before="120"/>
        <w:jc w:val="both"/>
        <w:rPr>
          <w:rFonts w:asciiTheme="minorHAnsi" w:hAnsiTheme="minorHAnsi" w:cstheme="minorHAnsi"/>
          <w:w w:val="90"/>
          <w:sz w:val="24"/>
          <w:szCs w:val="24"/>
        </w:rPr>
      </w:pPr>
      <w:r>
        <w:rPr>
          <w:rFonts w:asciiTheme="minorHAnsi" w:hAnsiTheme="minorHAnsi" w:cstheme="minorHAnsi"/>
          <w:w w:val="90"/>
          <w:sz w:val="24"/>
          <w:szCs w:val="24"/>
        </w:rPr>
        <w:t>III -</w:t>
      </w:r>
      <w:r w:rsidR="008362DB" w:rsidRPr="00FC3A58">
        <w:rPr>
          <w:rFonts w:asciiTheme="minorHAnsi" w:hAnsiTheme="minorHAnsi" w:cstheme="minorHAnsi"/>
          <w:spacing w:val="4"/>
          <w:w w:val="90"/>
          <w:sz w:val="24"/>
          <w:szCs w:val="24"/>
        </w:rPr>
        <w:t xml:space="preserve"> </w:t>
      </w:r>
      <w:r w:rsidR="008362DB" w:rsidRPr="00FC3A58">
        <w:rPr>
          <w:rFonts w:asciiTheme="minorHAnsi" w:hAnsiTheme="minorHAnsi" w:cstheme="minorHAnsi"/>
          <w:w w:val="90"/>
          <w:sz w:val="24"/>
          <w:szCs w:val="24"/>
        </w:rPr>
        <w:t>da</w:t>
      </w:r>
      <w:r w:rsidR="008362DB" w:rsidRPr="00FC3A58">
        <w:rPr>
          <w:rFonts w:asciiTheme="minorHAnsi" w:hAnsiTheme="minorHAnsi" w:cstheme="minorHAnsi"/>
          <w:spacing w:val="4"/>
          <w:w w:val="90"/>
          <w:sz w:val="24"/>
          <w:szCs w:val="24"/>
        </w:rPr>
        <w:t xml:space="preserve"> </w:t>
      </w:r>
      <w:r w:rsidR="008362DB" w:rsidRPr="00FC3A58">
        <w:rPr>
          <w:rFonts w:asciiTheme="minorHAnsi" w:hAnsiTheme="minorHAnsi" w:cstheme="minorHAnsi"/>
          <w:w w:val="90"/>
          <w:sz w:val="24"/>
          <w:szCs w:val="24"/>
        </w:rPr>
        <w:t>disciplina</w:t>
      </w:r>
      <w:r>
        <w:rPr>
          <w:rFonts w:asciiTheme="minorHAnsi" w:hAnsiTheme="minorHAnsi" w:cstheme="minorHAnsi"/>
          <w:w w:val="90"/>
          <w:sz w:val="24"/>
          <w:szCs w:val="24"/>
        </w:rPr>
        <w:t>;</w:t>
      </w:r>
    </w:p>
    <w:p w14:paraId="1EFAF0EF" w14:textId="77777777" w:rsidR="006A6A4D" w:rsidRDefault="006A6A4D" w:rsidP="00373420">
      <w:pPr>
        <w:spacing w:before="120"/>
        <w:jc w:val="both"/>
        <w:rPr>
          <w:rFonts w:asciiTheme="minorHAnsi" w:hAnsiTheme="minorHAnsi" w:cstheme="minorHAnsi"/>
          <w:w w:val="90"/>
          <w:sz w:val="24"/>
          <w:szCs w:val="24"/>
        </w:rPr>
      </w:pPr>
      <w:r>
        <w:rPr>
          <w:rFonts w:asciiTheme="minorHAnsi" w:hAnsiTheme="minorHAnsi" w:cstheme="minorHAnsi"/>
          <w:w w:val="90"/>
          <w:sz w:val="24"/>
          <w:szCs w:val="24"/>
        </w:rPr>
        <w:t>IV</w:t>
      </w:r>
      <w:r w:rsidR="008362DB" w:rsidRPr="00FC3A58">
        <w:rPr>
          <w:rFonts w:asciiTheme="minorHAnsi" w:hAnsiTheme="minorHAnsi" w:cstheme="minorHAnsi"/>
          <w:spacing w:val="5"/>
          <w:w w:val="90"/>
          <w:sz w:val="24"/>
          <w:szCs w:val="24"/>
        </w:rPr>
        <w:t xml:space="preserve"> </w:t>
      </w:r>
      <w:r>
        <w:rPr>
          <w:rFonts w:asciiTheme="minorHAnsi" w:hAnsiTheme="minorHAnsi" w:cstheme="minorHAnsi"/>
          <w:spacing w:val="5"/>
          <w:w w:val="90"/>
          <w:sz w:val="24"/>
          <w:szCs w:val="24"/>
        </w:rPr>
        <w:t xml:space="preserve">– </w:t>
      </w:r>
      <w:r w:rsidR="008362DB" w:rsidRPr="00FC3A58">
        <w:rPr>
          <w:rFonts w:asciiTheme="minorHAnsi" w:hAnsiTheme="minorHAnsi" w:cstheme="minorHAnsi"/>
          <w:w w:val="90"/>
          <w:sz w:val="24"/>
          <w:szCs w:val="24"/>
        </w:rPr>
        <w:t>do</w:t>
      </w:r>
      <w:r>
        <w:rPr>
          <w:rFonts w:asciiTheme="minorHAnsi" w:hAnsiTheme="minorHAnsi" w:cstheme="minorHAnsi"/>
          <w:w w:val="90"/>
          <w:sz w:val="24"/>
          <w:szCs w:val="24"/>
        </w:rPr>
        <w:t>/a</w:t>
      </w:r>
      <w:r w:rsidR="008362DB" w:rsidRPr="00FC3A58">
        <w:rPr>
          <w:rFonts w:asciiTheme="minorHAnsi" w:hAnsiTheme="minorHAnsi" w:cstheme="minorHAnsi"/>
          <w:spacing w:val="4"/>
          <w:w w:val="90"/>
          <w:sz w:val="24"/>
          <w:szCs w:val="24"/>
        </w:rPr>
        <w:t xml:space="preserve"> </w:t>
      </w:r>
      <w:r w:rsidR="008362DB" w:rsidRPr="00FC3A58">
        <w:rPr>
          <w:rFonts w:asciiTheme="minorHAnsi" w:hAnsiTheme="minorHAnsi" w:cstheme="minorHAnsi"/>
          <w:w w:val="90"/>
          <w:sz w:val="24"/>
          <w:szCs w:val="24"/>
        </w:rPr>
        <w:t>professor</w:t>
      </w:r>
      <w:r>
        <w:rPr>
          <w:rFonts w:asciiTheme="minorHAnsi" w:hAnsiTheme="minorHAnsi" w:cstheme="minorHAnsi"/>
          <w:w w:val="90"/>
          <w:sz w:val="24"/>
          <w:szCs w:val="24"/>
        </w:rPr>
        <w:t>/a;</w:t>
      </w:r>
    </w:p>
    <w:p w14:paraId="240F1055" w14:textId="1BF9C8C2" w:rsidR="00303469" w:rsidRPr="00FC3A58" w:rsidRDefault="006A6A4D" w:rsidP="00373420">
      <w:pPr>
        <w:spacing w:before="120"/>
        <w:jc w:val="both"/>
        <w:rPr>
          <w:rFonts w:asciiTheme="minorHAnsi" w:hAnsiTheme="minorHAnsi" w:cstheme="minorHAnsi"/>
          <w:sz w:val="24"/>
          <w:szCs w:val="24"/>
        </w:rPr>
      </w:pPr>
      <w:r>
        <w:rPr>
          <w:rFonts w:asciiTheme="minorHAnsi" w:hAnsiTheme="minorHAnsi" w:cstheme="minorHAnsi"/>
          <w:w w:val="90"/>
          <w:sz w:val="24"/>
          <w:szCs w:val="24"/>
        </w:rPr>
        <w:t xml:space="preserve">V - </w:t>
      </w:r>
      <w:r w:rsidR="008362DB" w:rsidRPr="00FC3A58">
        <w:rPr>
          <w:rFonts w:asciiTheme="minorHAnsi" w:hAnsiTheme="minorHAnsi" w:cstheme="minorHAnsi"/>
          <w:w w:val="90"/>
          <w:sz w:val="24"/>
          <w:szCs w:val="24"/>
        </w:rPr>
        <w:t>carga</w:t>
      </w:r>
      <w:r w:rsidR="008362DB" w:rsidRPr="00FC3A58">
        <w:rPr>
          <w:rFonts w:asciiTheme="minorHAnsi" w:hAnsiTheme="minorHAnsi" w:cstheme="minorHAnsi"/>
          <w:spacing w:val="-8"/>
          <w:w w:val="90"/>
          <w:sz w:val="24"/>
          <w:szCs w:val="24"/>
        </w:rPr>
        <w:t xml:space="preserve"> </w:t>
      </w:r>
      <w:r w:rsidR="008362DB" w:rsidRPr="00FC3A58">
        <w:rPr>
          <w:rFonts w:asciiTheme="minorHAnsi" w:hAnsiTheme="minorHAnsi" w:cstheme="minorHAnsi"/>
          <w:w w:val="90"/>
          <w:sz w:val="24"/>
          <w:szCs w:val="24"/>
        </w:rPr>
        <w:t>horária</w:t>
      </w:r>
      <w:r w:rsidR="008362DB" w:rsidRPr="00FC3A58">
        <w:rPr>
          <w:rFonts w:asciiTheme="minorHAnsi" w:hAnsiTheme="minorHAnsi" w:cstheme="minorHAnsi"/>
          <w:spacing w:val="-7"/>
          <w:w w:val="90"/>
          <w:sz w:val="24"/>
          <w:szCs w:val="24"/>
        </w:rPr>
        <w:t xml:space="preserve"> </w:t>
      </w:r>
      <w:r w:rsidR="008362DB" w:rsidRPr="00FC3A58">
        <w:rPr>
          <w:rFonts w:asciiTheme="minorHAnsi" w:hAnsiTheme="minorHAnsi" w:cstheme="minorHAnsi"/>
          <w:w w:val="90"/>
          <w:sz w:val="24"/>
          <w:szCs w:val="24"/>
        </w:rPr>
        <w:t>semanal</w:t>
      </w:r>
      <w:r w:rsidR="008362DB" w:rsidRPr="00FC3A58">
        <w:rPr>
          <w:rFonts w:asciiTheme="minorHAnsi" w:hAnsiTheme="minorHAnsi" w:cstheme="minorHAnsi"/>
          <w:spacing w:val="-7"/>
          <w:w w:val="90"/>
          <w:sz w:val="24"/>
          <w:szCs w:val="24"/>
        </w:rPr>
        <w:t xml:space="preserve"> </w:t>
      </w:r>
      <w:r w:rsidR="008362DB" w:rsidRPr="00FC3A58">
        <w:rPr>
          <w:rFonts w:asciiTheme="minorHAnsi" w:hAnsiTheme="minorHAnsi" w:cstheme="minorHAnsi"/>
          <w:w w:val="90"/>
          <w:sz w:val="24"/>
          <w:szCs w:val="24"/>
        </w:rPr>
        <w:t>da</w:t>
      </w:r>
      <w:r w:rsidR="008362DB" w:rsidRPr="00FC3A58">
        <w:rPr>
          <w:rFonts w:asciiTheme="minorHAnsi" w:hAnsiTheme="minorHAnsi" w:cstheme="minorHAnsi"/>
          <w:spacing w:val="-8"/>
          <w:w w:val="90"/>
          <w:sz w:val="24"/>
          <w:szCs w:val="24"/>
        </w:rPr>
        <w:t xml:space="preserve"> </w:t>
      </w:r>
      <w:r w:rsidR="008362DB" w:rsidRPr="00FC3A58">
        <w:rPr>
          <w:rFonts w:asciiTheme="minorHAnsi" w:hAnsiTheme="minorHAnsi" w:cstheme="minorHAnsi"/>
          <w:w w:val="90"/>
          <w:sz w:val="24"/>
          <w:szCs w:val="24"/>
        </w:rPr>
        <w:t>disciplina,</w:t>
      </w:r>
      <w:r w:rsidR="008362DB" w:rsidRPr="00FC3A58">
        <w:rPr>
          <w:rFonts w:asciiTheme="minorHAnsi" w:hAnsiTheme="minorHAnsi" w:cstheme="minorHAnsi"/>
          <w:spacing w:val="-7"/>
          <w:w w:val="90"/>
          <w:sz w:val="24"/>
          <w:szCs w:val="24"/>
        </w:rPr>
        <w:t xml:space="preserve"> </w:t>
      </w:r>
      <w:r w:rsidR="008362DB" w:rsidRPr="00FC3A58">
        <w:rPr>
          <w:rFonts w:asciiTheme="minorHAnsi" w:hAnsiTheme="minorHAnsi" w:cstheme="minorHAnsi"/>
          <w:w w:val="90"/>
          <w:sz w:val="24"/>
          <w:szCs w:val="24"/>
        </w:rPr>
        <w:t>entre</w:t>
      </w:r>
      <w:r w:rsidR="008362DB" w:rsidRPr="00FC3A58">
        <w:rPr>
          <w:rFonts w:asciiTheme="minorHAnsi" w:hAnsiTheme="minorHAnsi" w:cstheme="minorHAnsi"/>
          <w:spacing w:val="-7"/>
          <w:w w:val="90"/>
          <w:sz w:val="24"/>
          <w:szCs w:val="24"/>
        </w:rPr>
        <w:t xml:space="preserve"> </w:t>
      </w:r>
      <w:r w:rsidR="008362DB" w:rsidRPr="00FC3A58">
        <w:rPr>
          <w:rFonts w:asciiTheme="minorHAnsi" w:hAnsiTheme="minorHAnsi" w:cstheme="minorHAnsi"/>
          <w:w w:val="90"/>
          <w:sz w:val="24"/>
          <w:szCs w:val="24"/>
        </w:rPr>
        <w:t>outros</w:t>
      </w:r>
      <w:r w:rsidR="008362DB" w:rsidRPr="00FC3A58">
        <w:rPr>
          <w:rFonts w:asciiTheme="minorHAnsi" w:hAnsiTheme="minorHAnsi" w:cstheme="minorHAnsi"/>
          <w:spacing w:val="-8"/>
          <w:w w:val="90"/>
          <w:sz w:val="24"/>
          <w:szCs w:val="24"/>
        </w:rPr>
        <w:t xml:space="preserve"> </w:t>
      </w:r>
      <w:r w:rsidR="008362DB" w:rsidRPr="00FC3A58">
        <w:rPr>
          <w:rFonts w:asciiTheme="minorHAnsi" w:hAnsiTheme="minorHAnsi" w:cstheme="minorHAnsi"/>
          <w:w w:val="90"/>
          <w:sz w:val="24"/>
          <w:szCs w:val="24"/>
        </w:rPr>
        <w:t>dados</w:t>
      </w:r>
      <w:r w:rsidR="008362DB" w:rsidRPr="00FC3A58">
        <w:rPr>
          <w:rFonts w:asciiTheme="minorHAnsi" w:hAnsiTheme="minorHAnsi" w:cstheme="minorHAnsi"/>
          <w:spacing w:val="-7"/>
          <w:w w:val="90"/>
          <w:sz w:val="24"/>
          <w:szCs w:val="24"/>
        </w:rPr>
        <w:t xml:space="preserve"> </w:t>
      </w:r>
      <w:r w:rsidR="008362DB" w:rsidRPr="00FC3A58">
        <w:rPr>
          <w:rFonts w:asciiTheme="minorHAnsi" w:hAnsiTheme="minorHAnsi" w:cstheme="minorHAnsi"/>
          <w:w w:val="90"/>
          <w:sz w:val="24"/>
          <w:szCs w:val="24"/>
        </w:rPr>
        <w:t>significativos.</w:t>
      </w:r>
    </w:p>
    <w:p w14:paraId="70F263DE" w14:textId="1245084C" w:rsidR="00303469" w:rsidRPr="00FC3A58" w:rsidRDefault="008362DB" w:rsidP="00373420">
      <w:pPr>
        <w:spacing w:before="120"/>
        <w:rPr>
          <w:rFonts w:asciiTheme="minorHAnsi" w:hAnsiTheme="minorHAnsi" w:cstheme="minorHAnsi"/>
          <w:sz w:val="24"/>
          <w:szCs w:val="24"/>
        </w:rPr>
      </w:pPr>
      <w:r w:rsidRPr="00FC3A58">
        <w:rPr>
          <w:rFonts w:asciiTheme="minorHAnsi" w:hAnsiTheme="minorHAnsi" w:cstheme="minorHAnsi"/>
          <w:w w:val="95"/>
          <w:sz w:val="24"/>
          <w:szCs w:val="24"/>
        </w:rPr>
        <w:t>§</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w w:val="95"/>
          <w:sz w:val="24"/>
          <w:szCs w:val="24"/>
        </w:rPr>
        <w:t>2º</w:t>
      </w:r>
      <w:r w:rsidRPr="00FC3A58">
        <w:rPr>
          <w:rFonts w:asciiTheme="minorHAnsi" w:hAnsiTheme="minorHAnsi" w:cstheme="minorHAnsi"/>
          <w:spacing w:val="-11"/>
          <w:w w:val="95"/>
          <w:sz w:val="24"/>
          <w:szCs w:val="24"/>
        </w:rPr>
        <w:t xml:space="preserve"> </w:t>
      </w:r>
      <w:r w:rsidR="00D802F2">
        <w:rPr>
          <w:rFonts w:asciiTheme="minorHAnsi" w:hAnsiTheme="minorHAnsi" w:cstheme="minorHAnsi"/>
          <w:spacing w:val="-11"/>
          <w:w w:val="95"/>
          <w:sz w:val="24"/>
          <w:szCs w:val="24"/>
        </w:rPr>
        <w:t xml:space="preserve"> </w:t>
      </w:r>
      <w:r w:rsidRPr="00FC3A58">
        <w:rPr>
          <w:rFonts w:asciiTheme="minorHAnsi" w:hAnsiTheme="minorHAnsi" w:cstheme="minorHAnsi"/>
          <w:w w:val="95"/>
          <w:sz w:val="24"/>
          <w:szCs w:val="24"/>
        </w:rPr>
        <w:t>Os</w:t>
      </w:r>
      <w:r w:rsidRPr="00FC3A58">
        <w:rPr>
          <w:rFonts w:asciiTheme="minorHAnsi" w:hAnsiTheme="minorHAnsi" w:cstheme="minorHAnsi"/>
          <w:spacing w:val="-11"/>
          <w:w w:val="95"/>
          <w:sz w:val="24"/>
          <w:szCs w:val="24"/>
        </w:rPr>
        <w:t xml:space="preserve"> </w:t>
      </w:r>
      <w:r w:rsidRPr="00FC3A58">
        <w:rPr>
          <w:rFonts w:asciiTheme="minorHAnsi" w:hAnsiTheme="minorHAnsi" w:cstheme="minorHAnsi"/>
          <w:w w:val="95"/>
          <w:sz w:val="24"/>
          <w:szCs w:val="24"/>
        </w:rPr>
        <w:t>objetivos</w:t>
      </w:r>
      <w:r w:rsidRPr="00FC3A58">
        <w:rPr>
          <w:rFonts w:asciiTheme="minorHAnsi" w:hAnsiTheme="minorHAnsi" w:cstheme="minorHAnsi"/>
          <w:spacing w:val="-11"/>
          <w:w w:val="95"/>
          <w:sz w:val="24"/>
          <w:szCs w:val="24"/>
        </w:rPr>
        <w:t xml:space="preserve"> </w:t>
      </w:r>
      <w:r w:rsidRPr="00FC3A58">
        <w:rPr>
          <w:rFonts w:asciiTheme="minorHAnsi" w:hAnsiTheme="minorHAnsi" w:cstheme="minorHAnsi"/>
          <w:w w:val="95"/>
          <w:sz w:val="24"/>
          <w:szCs w:val="24"/>
        </w:rPr>
        <w:t>ou</w:t>
      </w:r>
      <w:r w:rsidRPr="00FC3A58">
        <w:rPr>
          <w:rFonts w:asciiTheme="minorHAnsi" w:hAnsiTheme="minorHAnsi" w:cstheme="minorHAnsi"/>
          <w:spacing w:val="-11"/>
          <w:w w:val="95"/>
          <w:sz w:val="24"/>
          <w:szCs w:val="24"/>
        </w:rPr>
        <w:t xml:space="preserve"> </w:t>
      </w:r>
      <w:r w:rsidRPr="00FC3A58">
        <w:rPr>
          <w:rFonts w:asciiTheme="minorHAnsi" w:hAnsiTheme="minorHAnsi" w:cstheme="minorHAnsi"/>
          <w:w w:val="95"/>
          <w:sz w:val="24"/>
          <w:szCs w:val="24"/>
        </w:rPr>
        <w:t>competências</w:t>
      </w:r>
      <w:r w:rsidRPr="00FC3A58">
        <w:rPr>
          <w:rFonts w:asciiTheme="minorHAnsi" w:hAnsiTheme="minorHAnsi" w:cstheme="minorHAnsi"/>
          <w:spacing w:val="-11"/>
          <w:w w:val="95"/>
          <w:sz w:val="24"/>
          <w:szCs w:val="24"/>
        </w:rPr>
        <w:t xml:space="preserve"> </w:t>
      </w:r>
      <w:r w:rsidRPr="00FC3A58">
        <w:rPr>
          <w:rFonts w:asciiTheme="minorHAnsi" w:hAnsiTheme="minorHAnsi" w:cstheme="minorHAnsi"/>
          <w:w w:val="95"/>
          <w:sz w:val="24"/>
          <w:szCs w:val="24"/>
        </w:rPr>
        <w:t>e</w:t>
      </w:r>
      <w:r w:rsidRPr="00FC3A58">
        <w:rPr>
          <w:rFonts w:asciiTheme="minorHAnsi" w:hAnsiTheme="minorHAnsi" w:cstheme="minorHAnsi"/>
          <w:spacing w:val="-11"/>
          <w:w w:val="95"/>
          <w:sz w:val="24"/>
          <w:szCs w:val="24"/>
        </w:rPr>
        <w:t xml:space="preserve"> </w:t>
      </w:r>
      <w:r w:rsidRPr="00FC3A58">
        <w:rPr>
          <w:rFonts w:asciiTheme="minorHAnsi" w:hAnsiTheme="minorHAnsi" w:cstheme="minorHAnsi"/>
          <w:w w:val="95"/>
          <w:sz w:val="24"/>
          <w:szCs w:val="24"/>
        </w:rPr>
        <w:t>conteúdos</w:t>
      </w:r>
      <w:r w:rsidRPr="00FC3A58">
        <w:rPr>
          <w:rFonts w:asciiTheme="minorHAnsi" w:hAnsiTheme="minorHAnsi" w:cstheme="minorHAnsi"/>
          <w:spacing w:val="-11"/>
          <w:w w:val="95"/>
          <w:sz w:val="24"/>
          <w:szCs w:val="24"/>
        </w:rPr>
        <w:t xml:space="preserve"> </w:t>
      </w:r>
      <w:r w:rsidRPr="00FC3A58">
        <w:rPr>
          <w:rFonts w:asciiTheme="minorHAnsi" w:hAnsiTheme="minorHAnsi" w:cstheme="minorHAnsi"/>
          <w:w w:val="95"/>
          <w:sz w:val="24"/>
          <w:szCs w:val="24"/>
        </w:rPr>
        <w:t>ou</w:t>
      </w:r>
      <w:r w:rsidRPr="00FC3A58">
        <w:rPr>
          <w:rFonts w:asciiTheme="minorHAnsi" w:hAnsiTheme="minorHAnsi" w:cstheme="minorHAnsi"/>
          <w:spacing w:val="-11"/>
          <w:w w:val="95"/>
          <w:sz w:val="24"/>
          <w:szCs w:val="24"/>
        </w:rPr>
        <w:t xml:space="preserve"> </w:t>
      </w:r>
      <w:r w:rsidRPr="00FC3A58">
        <w:rPr>
          <w:rFonts w:asciiTheme="minorHAnsi" w:hAnsiTheme="minorHAnsi" w:cstheme="minorHAnsi"/>
          <w:w w:val="95"/>
          <w:sz w:val="24"/>
          <w:szCs w:val="24"/>
        </w:rPr>
        <w:t>habilidades</w:t>
      </w:r>
      <w:r w:rsidR="00793F5A">
        <w:rPr>
          <w:rFonts w:asciiTheme="minorHAnsi" w:hAnsiTheme="minorHAnsi" w:cstheme="minorHAnsi"/>
          <w:spacing w:val="-11"/>
          <w:w w:val="95"/>
          <w:sz w:val="24"/>
          <w:szCs w:val="24"/>
        </w:rPr>
        <w:t xml:space="preserve"> </w:t>
      </w:r>
      <w:r w:rsidRPr="00FC3A58">
        <w:rPr>
          <w:rFonts w:asciiTheme="minorHAnsi" w:hAnsiTheme="minorHAnsi" w:cstheme="minorHAnsi"/>
          <w:w w:val="95"/>
          <w:sz w:val="24"/>
          <w:szCs w:val="24"/>
        </w:rPr>
        <w:t>deverão</w:t>
      </w:r>
      <w:r w:rsidRPr="00FC3A58">
        <w:rPr>
          <w:rFonts w:asciiTheme="minorHAnsi" w:hAnsiTheme="minorHAnsi" w:cstheme="minorHAnsi"/>
          <w:spacing w:val="-11"/>
          <w:w w:val="95"/>
          <w:sz w:val="24"/>
          <w:szCs w:val="24"/>
        </w:rPr>
        <w:t xml:space="preserve"> </w:t>
      </w:r>
      <w:r w:rsidRPr="00FC3A58">
        <w:rPr>
          <w:rFonts w:asciiTheme="minorHAnsi" w:hAnsiTheme="minorHAnsi" w:cstheme="minorHAnsi"/>
          <w:w w:val="95"/>
          <w:sz w:val="24"/>
          <w:szCs w:val="24"/>
        </w:rPr>
        <w:t>ser</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w w:val="95"/>
          <w:sz w:val="24"/>
          <w:szCs w:val="24"/>
        </w:rPr>
        <w:t>elaborados,</w:t>
      </w:r>
      <w:r w:rsidRPr="00FC3A58">
        <w:rPr>
          <w:rFonts w:asciiTheme="minorHAnsi" w:hAnsiTheme="minorHAnsi" w:cstheme="minorHAnsi"/>
          <w:spacing w:val="-11"/>
          <w:w w:val="95"/>
          <w:sz w:val="24"/>
          <w:szCs w:val="24"/>
        </w:rPr>
        <w:t xml:space="preserve"> </w:t>
      </w:r>
      <w:r w:rsidRPr="00FC3A58">
        <w:rPr>
          <w:rFonts w:asciiTheme="minorHAnsi" w:hAnsiTheme="minorHAnsi" w:cstheme="minorHAnsi"/>
          <w:w w:val="95"/>
          <w:sz w:val="24"/>
          <w:szCs w:val="24"/>
        </w:rPr>
        <w:t>tendo</w:t>
      </w:r>
      <w:r w:rsidR="00793F5A">
        <w:rPr>
          <w:rFonts w:asciiTheme="minorHAnsi" w:hAnsiTheme="minorHAnsi" w:cstheme="minorHAnsi"/>
          <w:spacing w:val="-11"/>
          <w:w w:val="95"/>
          <w:sz w:val="24"/>
          <w:szCs w:val="24"/>
        </w:rPr>
        <w:t xml:space="preserve"> </w:t>
      </w:r>
      <w:r w:rsidRPr="00FC3A58">
        <w:rPr>
          <w:rFonts w:asciiTheme="minorHAnsi" w:hAnsiTheme="minorHAnsi" w:cstheme="minorHAnsi"/>
          <w:w w:val="95"/>
          <w:sz w:val="24"/>
          <w:szCs w:val="24"/>
        </w:rPr>
        <w:t>como</w:t>
      </w:r>
      <w:r w:rsidR="00793F5A">
        <w:rPr>
          <w:rFonts w:asciiTheme="minorHAnsi" w:hAnsiTheme="minorHAnsi" w:cstheme="minorHAnsi"/>
          <w:spacing w:val="-11"/>
          <w:w w:val="95"/>
          <w:sz w:val="24"/>
          <w:szCs w:val="24"/>
        </w:rPr>
        <w:t xml:space="preserve"> </w:t>
      </w:r>
      <w:r w:rsidRPr="00FC3A58">
        <w:rPr>
          <w:rFonts w:asciiTheme="minorHAnsi" w:hAnsiTheme="minorHAnsi" w:cstheme="minorHAnsi"/>
          <w:w w:val="95"/>
          <w:sz w:val="24"/>
          <w:szCs w:val="24"/>
        </w:rPr>
        <w:t>foco</w:t>
      </w:r>
      <w:r w:rsidRPr="00FC3A58">
        <w:rPr>
          <w:rFonts w:asciiTheme="minorHAnsi" w:hAnsiTheme="minorHAnsi" w:cstheme="minorHAnsi"/>
          <w:spacing w:val="-11"/>
          <w:w w:val="95"/>
          <w:sz w:val="24"/>
          <w:szCs w:val="24"/>
        </w:rPr>
        <w:t xml:space="preserve"> </w:t>
      </w:r>
      <w:r w:rsidRPr="00FC3A58">
        <w:rPr>
          <w:rFonts w:asciiTheme="minorHAnsi" w:hAnsiTheme="minorHAnsi" w:cstheme="minorHAnsi"/>
          <w:w w:val="95"/>
          <w:sz w:val="24"/>
          <w:szCs w:val="24"/>
        </w:rPr>
        <w:t>a</w:t>
      </w:r>
    </w:p>
    <w:p w14:paraId="31FE0BD7" w14:textId="77777777" w:rsidR="00D802F2" w:rsidRDefault="008362DB" w:rsidP="00793F5A">
      <w:pPr>
        <w:rPr>
          <w:rFonts w:asciiTheme="minorHAnsi" w:hAnsiTheme="minorHAnsi" w:cstheme="minorHAnsi"/>
          <w:sz w:val="24"/>
          <w:szCs w:val="24"/>
        </w:rPr>
      </w:pPr>
      <w:r w:rsidRPr="00FC3A58">
        <w:rPr>
          <w:rFonts w:asciiTheme="minorHAnsi" w:hAnsiTheme="minorHAnsi" w:cstheme="minorHAnsi"/>
          <w:sz w:val="24"/>
          <w:szCs w:val="24"/>
        </w:rPr>
        <w:t>proposta</w:t>
      </w:r>
      <w:r w:rsidRPr="00FC3A58">
        <w:rPr>
          <w:rFonts w:asciiTheme="minorHAnsi" w:hAnsiTheme="minorHAnsi" w:cstheme="minorHAnsi"/>
          <w:spacing w:val="-16"/>
          <w:sz w:val="24"/>
          <w:szCs w:val="24"/>
        </w:rPr>
        <w:t xml:space="preserve"> </w:t>
      </w:r>
      <w:r w:rsidRPr="00FC3A58">
        <w:rPr>
          <w:rFonts w:asciiTheme="minorHAnsi" w:hAnsiTheme="minorHAnsi" w:cstheme="minorHAnsi"/>
          <w:sz w:val="24"/>
          <w:szCs w:val="24"/>
        </w:rPr>
        <w:t>da</w:t>
      </w:r>
      <w:r w:rsidRPr="00FC3A58">
        <w:rPr>
          <w:rFonts w:asciiTheme="minorHAnsi" w:hAnsiTheme="minorHAnsi" w:cstheme="minorHAnsi"/>
          <w:spacing w:val="-15"/>
          <w:sz w:val="24"/>
          <w:szCs w:val="24"/>
        </w:rPr>
        <w:t xml:space="preserve"> </w:t>
      </w:r>
      <w:r w:rsidRPr="00FC3A58">
        <w:rPr>
          <w:rFonts w:asciiTheme="minorHAnsi" w:hAnsiTheme="minorHAnsi" w:cstheme="minorHAnsi"/>
          <w:sz w:val="24"/>
          <w:szCs w:val="24"/>
        </w:rPr>
        <w:t>disciplina.</w:t>
      </w:r>
    </w:p>
    <w:p w14:paraId="377D157D" w14:textId="680A6C2D" w:rsidR="00303469" w:rsidRPr="00FC3A58" w:rsidRDefault="008362DB" w:rsidP="006A6A4D">
      <w:pPr>
        <w:spacing w:before="120"/>
        <w:jc w:val="both"/>
        <w:rPr>
          <w:rFonts w:asciiTheme="minorHAnsi" w:hAnsiTheme="minorHAnsi" w:cstheme="minorHAnsi"/>
          <w:sz w:val="24"/>
          <w:szCs w:val="24"/>
        </w:rPr>
      </w:pPr>
      <w:r w:rsidRPr="00FC3A58">
        <w:rPr>
          <w:rFonts w:asciiTheme="minorHAnsi" w:hAnsiTheme="minorHAnsi" w:cstheme="minorHAnsi"/>
          <w:w w:val="90"/>
          <w:sz w:val="24"/>
          <w:szCs w:val="24"/>
        </w:rPr>
        <w:t>§</w:t>
      </w:r>
      <w:r w:rsidRPr="00FC3A58">
        <w:rPr>
          <w:rFonts w:asciiTheme="minorHAnsi" w:hAnsiTheme="minorHAnsi" w:cstheme="minorHAnsi"/>
          <w:spacing w:val="7"/>
          <w:w w:val="90"/>
          <w:sz w:val="24"/>
          <w:szCs w:val="24"/>
        </w:rPr>
        <w:t xml:space="preserve"> </w:t>
      </w:r>
      <w:r w:rsidRPr="00FC3A58">
        <w:rPr>
          <w:rFonts w:asciiTheme="minorHAnsi" w:hAnsiTheme="minorHAnsi" w:cstheme="minorHAnsi"/>
          <w:w w:val="90"/>
          <w:sz w:val="24"/>
          <w:szCs w:val="24"/>
        </w:rPr>
        <w:t>3º</w:t>
      </w:r>
      <w:r w:rsidRPr="00FC3A58">
        <w:rPr>
          <w:rFonts w:asciiTheme="minorHAnsi" w:hAnsiTheme="minorHAnsi" w:cstheme="minorHAnsi"/>
          <w:spacing w:val="7"/>
          <w:w w:val="90"/>
          <w:sz w:val="24"/>
          <w:szCs w:val="24"/>
        </w:rPr>
        <w:t xml:space="preserve"> </w:t>
      </w:r>
      <w:r w:rsidR="005B291D">
        <w:rPr>
          <w:rFonts w:asciiTheme="minorHAnsi" w:hAnsiTheme="minorHAnsi" w:cstheme="minorHAnsi"/>
          <w:spacing w:val="7"/>
          <w:w w:val="90"/>
          <w:sz w:val="24"/>
          <w:szCs w:val="24"/>
        </w:rPr>
        <w:t xml:space="preserve"> </w:t>
      </w:r>
      <w:r w:rsidRPr="00FC3A58">
        <w:rPr>
          <w:rFonts w:asciiTheme="minorHAnsi" w:hAnsiTheme="minorHAnsi" w:cstheme="minorHAnsi"/>
          <w:w w:val="90"/>
          <w:sz w:val="24"/>
          <w:szCs w:val="24"/>
        </w:rPr>
        <w:t>Na</w:t>
      </w:r>
      <w:r w:rsidRPr="00FC3A58">
        <w:rPr>
          <w:rFonts w:asciiTheme="minorHAnsi" w:hAnsiTheme="minorHAnsi" w:cstheme="minorHAnsi"/>
          <w:spacing w:val="7"/>
          <w:w w:val="90"/>
          <w:sz w:val="24"/>
          <w:szCs w:val="24"/>
        </w:rPr>
        <w:t xml:space="preserve"> </w:t>
      </w:r>
      <w:r w:rsidRPr="00FC3A58">
        <w:rPr>
          <w:rFonts w:asciiTheme="minorHAnsi" w:hAnsiTheme="minorHAnsi" w:cstheme="minorHAnsi"/>
          <w:w w:val="90"/>
          <w:sz w:val="24"/>
          <w:szCs w:val="24"/>
        </w:rPr>
        <w:t>relação</w:t>
      </w:r>
      <w:r w:rsidRPr="00FC3A58">
        <w:rPr>
          <w:rFonts w:asciiTheme="minorHAnsi" w:hAnsiTheme="minorHAnsi" w:cstheme="minorHAnsi"/>
          <w:spacing w:val="7"/>
          <w:w w:val="90"/>
          <w:sz w:val="24"/>
          <w:szCs w:val="24"/>
        </w:rPr>
        <w:t xml:space="preserve"> </w:t>
      </w:r>
      <w:r w:rsidRPr="00FC3A58">
        <w:rPr>
          <w:rFonts w:asciiTheme="minorHAnsi" w:hAnsiTheme="minorHAnsi" w:cstheme="minorHAnsi"/>
          <w:w w:val="90"/>
          <w:sz w:val="24"/>
          <w:szCs w:val="24"/>
        </w:rPr>
        <w:t>da</w:t>
      </w:r>
      <w:r w:rsidRPr="00FC3A58">
        <w:rPr>
          <w:rFonts w:asciiTheme="minorHAnsi" w:hAnsiTheme="minorHAnsi" w:cstheme="minorHAnsi"/>
          <w:spacing w:val="8"/>
          <w:w w:val="90"/>
          <w:sz w:val="24"/>
          <w:szCs w:val="24"/>
        </w:rPr>
        <w:t xml:space="preserve"> </w:t>
      </w:r>
      <w:r w:rsidRPr="00FC3A58">
        <w:rPr>
          <w:rFonts w:asciiTheme="minorHAnsi" w:hAnsiTheme="minorHAnsi" w:cstheme="minorHAnsi"/>
          <w:w w:val="90"/>
          <w:sz w:val="24"/>
          <w:szCs w:val="24"/>
        </w:rPr>
        <w:t>disciplina</w:t>
      </w:r>
      <w:r w:rsidRPr="00FC3A58">
        <w:rPr>
          <w:rFonts w:asciiTheme="minorHAnsi" w:hAnsiTheme="minorHAnsi" w:cstheme="minorHAnsi"/>
          <w:spacing w:val="7"/>
          <w:w w:val="90"/>
          <w:sz w:val="24"/>
          <w:szCs w:val="24"/>
        </w:rPr>
        <w:t xml:space="preserve"> </w:t>
      </w:r>
      <w:r w:rsidRPr="00FC3A58">
        <w:rPr>
          <w:rFonts w:asciiTheme="minorHAnsi" w:hAnsiTheme="minorHAnsi" w:cstheme="minorHAnsi"/>
          <w:w w:val="90"/>
          <w:sz w:val="24"/>
          <w:szCs w:val="24"/>
        </w:rPr>
        <w:t>com</w:t>
      </w:r>
      <w:r w:rsidRPr="00FC3A58">
        <w:rPr>
          <w:rFonts w:asciiTheme="minorHAnsi" w:hAnsiTheme="minorHAnsi" w:cstheme="minorHAnsi"/>
          <w:spacing w:val="7"/>
          <w:w w:val="90"/>
          <w:sz w:val="24"/>
          <w:szCs w:val="24"/>
        </w:rPr>
        <w:t xml:space="preserve"> </w:t>
      </w:r>
      <w:r w:rsidRPr="00FC3A58">
        <w:rPr>
          <w:rFonts w:asciiTheme="minorHAnsi" w:hAnsiTheme="minorHAnsi" w:cstheme="minorHAnsi"/>
          <w:w w:val="90"/>
          <w:sz w:val="24"/>
          <w:szCs w:val="24"/>
        </w:rPr>
        <w:t>as</w:t>
      </w:r>
      <w:r w:rsidRPr="00FC3A58">
        <w:rPr>
          <w:rFonts w:asciiTheme="minorHAnsi" w:hAnsiTheme="minorHAnsi" w:cstheme="minorHAnsi"/>
          <w:spacing w:val="7"/>
          <w:w w:val="90"/>
          <w:sz w:val="24"/>
          <w:szCs w:val="24"/>
        </w:rPr>
        <w:t xml:space="preserve"> </w:t>
      </w:r>
      <w:r w:rsidRPr="00FC3A58">
        <w:rPr>
          <w:rFonts w:asciiTheme="minorHAnsi" w:hAnsiTheme="minorHAnsi" w:cstheme="minorHAnsi"/>
          <w:w w:val="90"/>
          <w:sz w:val="24"/>
          <w:szCs w:val="24"/>
        </w:rPr>
        <w:t>demais,</w:t>
      </w:r>
      <w:r w:rsidRPr="00FC3A58">
        <w:rPr>
          <w:rFonts w:asciiTheme="minorHAnsi" w:hAnsiTheme="minorHAnsi" w:cstheme="minorHAnsi"/>
          <w:spacing w:val="7"/>
          <w:w w:val="90"/>
          <w:sz w:val="24"/>
          <w:szCs w:val="24"/>
        </w:rPr>
        <w:t xml:space="preserve"> </w:t>
      </w:r>
      <w:r w:rsidRPr="00FC3A58">
        <w:rPr>
          <w:rFonts w:asciiTheme="minorHAnsi" w:hAnsiTheme="minorHAnsi" w:cstheme="minorHAnsi"/>
          <w:w w:val="90"/>
          <w:sz w:val="24"/>
          <w:szCs w:val="24"/>
        </w:rPr>
        <w:t>deverão</w:t>
      </w:r>
      <w:r w:rsidRPr="00FC3A58">
        <w:rPr>
          <w:rFonts w:asciiTheme="minorHAnsi" w:hAnsiTheme="minorHAnsi" w:cstheme="minorHAnsi"/>
          <w:spacing w:val="8"/>
          <w:w w:val="90"/>
          <w:sz w:val="24"/>
          <w:szCs w:val="24"/>
        </w:rPr>
        <w:t xml:space="preserve"> </w:t>
      </w:r>
      <w:r w:rsidRPr="00FC3A58">
        <w:rPr>
          <w:rFonts w:asciiTheme="minorHAnsi" w:hAnsiTheme="minorHAnsi" w:cstheme="minorHAnsi"/>
          <w:w w:val="90"/>
          <w:sz w:val="24"/>
          <w:szCs w:val="24"/>
        </w:rPr>
        <w:t>estar</w:t>
      </w:r>
      <w:r w:rsidRPr="00FC3A58">
        <w:rPr>
          <w:rFonts w:asciiTheme="minorHAnsi" w:hAnsiTheme="minorHAnsi" w:cstheme="minorHAnsi"/>
          <w:spacing w:val="7"/>
          <w:w w:val="90"/>
          <w:sz w:val="24"/>
          <w:szCs w:val="24"/>
        </w:rPr>
        <w:t xml:space="preserve"> </w:t>
      </w:r>
      <w:r w:rsidRPr="00FC3A58">
        <w:rPr>
          <w:rFonts w:asciiTheme="minorHAnsi" w:hAnsiTheme="minorHAnsi" w:cstheme="minorHAnsi"/>
          <w:w w:val="90"/>
          <w:sz w:val="24"/>
          <w:szCs w:val="24"/>
        </w:rPr>
        <w:t>articulados</w:t>
      </w:r>
      <w:r w:rsidRPr="00FC3A58">
        <w:rPr>
          <w:rFonts w:asciiTheme="minorHAnsi" w:hAnsiTheme="minorHAnsi" w:cstheme="minorHAnsi"/>
          <w:spacing w:val="7"/>
          <w:w w:val="90"/>
          <w:sz w:val="24"/>
          <w:szCs w:val="24"/>
        </w:rPr>
        <w:t xml:space="preserve"> </w:t>
      </w:r>
      <w:r w:rsidRPr="00FC3A58">
        <w:rPr>
          <w:rFonts w:asciiTheme="minorHAnsi" w:hAnsiTheme="minorHAnsi" w:cstheme="minorHAnsi"/>
          <w:w w:val="90"/>
          <w:sz w:val="24"/>
          <w:szCs w:val="24"/>
        </w:rPr>
        <w:t>os</w:t>
      </w:r>
      <w:r w:rsidRPr="00FC3A58">
        <w:rPr>
          <w:rFonts w:asciiTheme="minorHAnsi" w:hAnsiTheme="minorHAnsi" w:cstheme="minorHAnsi"/>
          <w:spacing w:val="7"/>
          <w:w w:val="90"/>
          <w:sz w:val="24"/>
          <w:szCs w:val="24"/>
        </w:rPr>
        <w:t xml:space="preserve"> </w:t>
      </w:r>
      <w:r w:rsidRPr="00FC3A58">
        <w:rPr>
          <w:rFonts w:asciiTheme="minorHAnsi" w:hAnsiTheme="minorHAnsi" w:cstheme="minorHAnsi"/>
          <w:w w:val="90"/>
          <w:sz w:val="24"/>
          <w:szCs w:val="24"/>
        </w:rPr>
        <w:t>conhecimentos</w:t>
      </w:r>
      <w:r w:rsidRPr="00FC3A58">
        <w:rPr>
          <w:rFonts w:asciiTheme="minorHAnsi" w:hAnsiTheme="minorHAnsi" w:cstheme="minorHAnsi"/>
          <w:spacing w:val="7"/>
          <w:w w:val="90"/>
          <w:sz w:val="24"/>
          <w:szCs w:val="24"/>
        </w:rPr>
        <w:t xml:space="preserve"> </w:t>
      </w:r>
      <w:r w:rsidRPr="00FC3A58">
        <w:rPr>
          <w:rFonts w:asciiTheme="minorHAnsi" w:hAnsiTheme="minorHAnsi" w:cstheme="minorHAnsi"/>
          <w:w w:val="90"/>
          <w:sz w:val="24"/>
          <w:szCs w:val="24"/>
        </w:rPr>
        <w:t>explícitos</w:t>
      </w:r>
      <w:r w:rsidRPr="00FC3A58">
        <w:rPr>
          <w:rFonts w:asciiTheme="minorHAnsi" w:hAnsiTheme="minorHAnsi" w:cstheme="minorHAnsi"/>
          <w:spacing w:val="8"/>
          <w:w w:val="90"/>
          <w:sz w:val="24"/>
          <w:szCs w:val="24"/>
        </w:rPr>
        <w:t xml:space="preserve"> </w:t>
      </w:r>
      <w:r w:rsidRPr="00FC3A58">
        <w:rPr>
          <w:rFonts w:asciiTheme="minorHAnsi" w:hAnsiTheme="minorHAnsi" w:cstheme="minorHAnsi"/>
          <w:w w:val="90"/>
          <w:sz w:val="24"/>
          <w:szCs w:val="24"/>
        </w:rPr>
        <w:t>nela</w:t>
      </w:r>
      <w:r w:rsidRPr="00FC3A58">
        <w:rPr>
          <w:rFonts w:asciiTheme="minorHAnsi" w:hAnsiTheme="minorHAnsi" w:cstheme="minorHAnsi"/>
          <w:spacing w:val="-41"/>
          <w:w w:val="90"/>
          <w:sz w:val="24"/>
          <w:szCs w:val="24"/>
        </w:rPr>
        <w:t xml:space="preserve"> </w:t>
      </w:r>
      <w:r w:rsidRPr="00FC3A58">
        <w:rPr>
          <w:rFonts w:asciiTheme="minorHAnsi" w:hAnsiTheme="minorHAnsi" w:cstheme="minorHAnsi"/>
          <w:sz w:val="24"/>
          <w:szCs w:val="24"/>
        </w:rPr>
        <w:t>trabalhados.</w:t>
      </w:r>
    </w:p>
    <w:p w14:paraId="54AE3AE5" w14:textId="72E4D89B" w:rsidR="00303469" w:rsidRPr="00FC3A58" w:rsidRDefault="008362DB" w:rsidP="006A6A4D">
      <w:pPr>
        <w:spacing w:before="120"/>
        <w:jc w:val="both"/>
        <w:rPr>
          <w:rFonts w:asciiTheme="minorHAnsi" w:hAnsiTheme="minorHAnsi" w:cstheme="minorHAnsi"/>
          <w:sz w:val="24"/>
          <w:szCs w:val="24"/>
        </w:rPr>
      </w:pPr>
      <w:r w:rsidRPr="00FC3A58">
        <w:rPr>
          <w:rFonts w:asciiTheme="minorHAnsi" w:hAnsiTheme="minorHAnsi" w:cstheme="minorHAnsi"/>
          <w:w w:val="95"/>
          <w:sz w:val="24"/>
          <w:szCs w:val="24"/>
        </w:rPr>
        <w:t>§</w:t>
      </w:r>
      <w:r w:rsidRPr="00FC3A58">
        <w:rPr>
          <w:rFonts w:asciiTheme="minorHAnsi" w:hAnsiTheme="minorHAnsi" w:cstheme="minorHAnsi"/>
          <w:spacing w:val="-9"/>
          <w:w w:val="95"/>
          <w:sz w:val="24"/>
          <w:szCs w:val="24"/>
        </w:rPr>
        <w:t xml:space="preserve"> </w:t>
      </w:r>
      <w:r w:rsidRPr="00FC3A58">
        <w:rPr>
          <w:rFonts w:asciiTheme="minorHAnsi" w:hAnsiTheme="minorHAnsi" w:cstheme="minorHAnsi"/>
          <w:w w:val="95"/>
          <w:sz w:val="24"/>
          <w:szCs w:val="24"/>
        </w:rPr>
        <w:t>4º</w:t>
      </w:r>
      <w:r w:rsidRPr="00FC3A58">
        <w:rPr>
          <w:rFonts w:asciiTheme="minorHAnsi" w:hAnsiTheme="minorHAnsi" w:cstheme="minorHAnsi"/>
          <w:spacing w:val="-9"/>
          <w:w w:val="95"/>
          <w:sz w:val="24"/>
          <w:szCs w:val="24"/>
        </w:rPr>
        <w:t xml:space="preserve"> </w:t>
      </w:r>
      <w:r w:rsidR="005B291D">
        <w:rPr>
          <w:rFonts w:asciiTheme="minorHAnsi" w:hAnsiTheme="minorHAnsi" w:cstheme="minorHAnsi"/>
          <w:spacing w:val="-9"/>
          <w:w w:val="95"/>
          <w:sz w:val="24"/>
          <w:szCs w:val="24"/>
        </w:rPr>
        <w:t xml:space="preserve"> </w:t>
      </w:r>
      <w:r w:rsidRPr="00FC3A58">
        <w:rPr>
          <w:rFonts w:asciiTheme="minorHAnsi" w:hAnsiTheme="minorHAnsi" w:cstheme="minorHAnsi"/>
          <w:w w:val="95"/>
          <w:sz w:val="24"/>
          <w:szCs w:val="24"/>
        </w:rPr>
        <w:t>O</w:t>
      </w:r>
      <w:r w:rsidRPr="00FC3A58">
        <w:rPr>
          <w:rFonts w:asciiTheme="minorHAnsi" w:hAnsiTheme="minorHAnsi" w:cstheme="minorHAnsi"/>
          <w:spacing w:val="-9"/>
          <w:w w:val="95"/>
          <w:sz w:val="24"/>
          <w:szCs w:val="24"/>
        </w:rPr>
        <w:t xml:space="preserve"> </w:t>
      </w:r>
      <w:r w:rsidRPr="00FC3A58">
        <w:rPr>
          <w:rFonts w:asciiTheme="minorHAnsi" w:hAnsiTheme="minorHAnsi" w:cstheme="minorHAnsi"/>
          <w:w w:val="95"/>
          <w:sz w:val="24"/>
          <w:szCs w:val="24"/>
        </w:rPr>
        <w:t>cronograma</w:t>
      </w:r>
      <w:r w:rsidRPr="00FC3A58">
        <w:rPr>
          <w:rFonts w:asciiTheme="minorHAnsi" w:hAnsiTheme="minorHAnsi" w:cstheme="minorHAnsi"/>
          <w:spacing w:val="-9"/>
          <w:w w:val="95"/>
          <w:sz w:val="24"/>
          <w:szCs w:val="24"/>
        </w:rPr>
        <w:t xml:space="preserve"> </w:t>
      </w:r>
      <w:r w:rsidRPr="00FC3A58">
        <w:rPr>
          <w:rFonts w:asciiTheme="minorHAnsi" w:hAnsiTheme="minorHAnsi" w:cstheme="minorHAnsi"/>
          <w:w w:val="95"/>
          <w:sz w:val="24"/>
          <w:szCs w:val="24"/>
        </w:rPr>
        <w:t>de</w:t>
      </w:r>
      <w:r w:rsidRPr="00FC3A58">
        <w:rPr>
          <w:rFonts w:asciiTheme="minorHAnsi" w:hAnsiTheme="minorHAnsi" w:cstheme="minorHAnsi"/>
          <w:spacing w:val="-9"/>
          <w:w w:val="95"/>
          <w:sz w:val="24"/>
          <w:szCs w:val="24"/>
        </w:rPr>
        <w:t xml:space="preserve"> </w:t>
      </w:r>
      <w:r w:rsidRPr="00FC3A58">
        <w:rPr>
          <w:rFonts w:asciiTheme="minorHAnsi" w:hAnsiTheme="minorHAnsi" w:cstheme="minorHAnsi"/>
          <w:w w:val="95"/>
          <w:sz w:val="24"/>
          <w:szCs w:val="24"/>
        </w:rPr>
        <w:t>atividades</w:t>
      </w:r>
      <w:r w:rsidRPr="00FC3A58">
        <w:rPr>
          <w:rFonts w:asciiTheme="minorHAnsi" w:hAnsiTheme="minorHAnsi" w:cstheme="minorHAnsi"/>
          <w:spacing w:val="-9"/>
          <w:w w:val="95"/>
          <w:sz w:val="24"/>
          <w:szCs w:val="24"/>
        </w:rPr>
        <w:t xml:space="preserve"> </w:t>
      </w:r>
      <w:r w:rsidRPr="00FC3A58">
        <w:rPr>
          <w:rFonts w:asciiTheme="minorHAnsi" w:hAnsiTheme="minorHAnsi" w:cstheme="minorHAnsi"/>
          <w:w w:val="95"/>
          <w:sz w:val="24"/>
          <w:szCs w:val="24"/>
        </w:rPr>
        <w:t>deve</w:t>
      </w:r>
      <w:r w:rsidRPr="00FC3A58">
        <w:rPr>
          <w:rFonts w:asciiTheme="minorHAnsi" w:hAnsiTheme="minorHAnsi" w:cstheme="minorHAnsi"/>
          <w:spacing w:val="-8"/>
          <w:w w:val="95"/>
          <w:sz w:val="24"/>
          <w:szCs w:val="24"/>
        </w:rPr>
        <w:t xml:space="preserve"> </w:t>
      </w:r>
      <w:r w:rsidRPr="00FC3A58">
        <w:rPr>
          <w:rFonts w:asciiTheme="minorHAnsi" w:hAnsiTheme="minorHAnsi" w:cstheme="minorHAnsi"/>
          <w:w w:val="95"/>
          <w:sz w:val="24"/>
          <w:szCs w:val="24"/>
        </w:rPr>
        <w:t>contemplar</w:t>
      </w:r>
      <w:r w:rsidRPr="00FC3A58">
        <w:rPr>
          <w:rFonts w:asciiTheme="minorHAnsi" w:hAnsiTheme="minorHAnsi" w:cstheme="minorHAnsi"/>
          <w:spacing w:val="-9"/>
          <w:w w:val="95"/>
          <w:sz w:val="24"/>
          <w:szCs w:val="24"/>
        </w:rPr>
        <w:t xml:space="preserve"> </w:t>
      </w:r>
      <w:r w:rsidRPr="00FC3A58">
        <w:rPr>
          <w:rFonts w:asciiTheme="minorHAnsi" w:hAnsiTheme="minorHAnsi" w:cstheme="minorHAnsi"/>
          <w:w w:val="95"/>
          <w:sz w:val="24"/>
          <w:szCs w:val="24"/>
        </w:rPr>
        <w:t>a</w:t>
      </w:r>
      <w:r w:rsidRPr="00FC3A58">
        <w:rPr>
          <w:rFonts w:asciiTheme="minorHAnsi" w:hAnsiTheme="minorHAnsi" w:cstheme="minorHAnsi"/>
          <w:spacing w:val="-9"/>
          <w:w w:val="95"/>
          <w:sz w:val="24"/>
          <w:szCs w:val="24"/>
        </w:rPr>
        <w:t xml:space="preserve"> </w:t>
      </w:r>
      <w:r w:rsidRPr="00FC3A58">
        <w:rPr>
          <w:rFonts w:asciiTheme="minorHAnsi" w:hAnsiTheme="minorHAnsi" w:cstheme="minorHAnsi"/>
          <w:w w:val="95"/>
          <w:sz w:val="24"/>
          <w:szCs w:val="24"/>
        </w:rPr>
        <w:t>disposição</w:t>
      </w:r>
      <w:r w:rsidRPr="00FC3A58">
        <w:rPr>
          <w:rFonts w:asciiTheme="minorHAnsi" w:hAnsiTheme="minorHAnsi" w:cstheme="minorHAnsi"/>
          <w:spacing w:val="-9"/>
          <w:w w:val="95"/>
          <w:sz w:val="24"/>
          <w:szCs w:val="24"/>
        </w:rPr>
        <w:t xml:space="preserve"> </w:t>
      </w:r>
      <w:r w:rsidRPr="00FC3A58">
        <w:rPr>
          <w:rFonts w:asciiTheme="minorHAnsi" w:hAnsiTheme="minorHAnsi" w:cstheme="minorHAnsi"/>
          <w:w w:val="95"/>
          <w:sz w:val="24"/>
          <w:szCs w:val="24"/>
        </w:rPr>
        <w:t>dos</w:t>
      </w:r>
      <w:r w:rsidRPr="00FC3A58">
        <w:rPr>
          <w:rFonts w:asciiTheme="minorHAnsi" w:hAnsiTheme="minorHAnsi" w:cstheme="minorHAnsi"/>
          <w:spacing w:val="-9"/>
          <w:w w:val="95"/>
          <w:sz w:val="24"/>
          <w:szCs w:val="24"/>
        </w:rPr>
        <w:t xml:space="preserve"> </w:t>
      </w:r>
      <w:r w:rsidRPr="00FC3A58">
        <w:rPr>
          <w:rFonts w:asciiTheme="minorHAnsi" w:hAnsiTheme="minorHAnsi" w:cstheme="minorHAnsi"/>
          <w:w w:val="95"/>
          <w:sz w:val="24"/>
          <w:szCs w:val="24"/>
        </w:rPr>
        <w:t>conhecimentos</w:t>
      </w:r>
      <w:r w:rsidRPr="00FC3A58">
        <w:rPr>
          <w:rFonts w:asciiTheme="minorHAnsi" w:hAnsiTheme="minorHAnsi" w:cstheme="minorHAnsi"/>
          <w:spacing w:val="-9"/>
          <w:w w:val="95"/>
          <w:sz w:val="24"/>
          <w:szCs w:val="24"/>
        </w:rPr>
        <w:t xml:space="preserve"> </w:t>
      </w:r>
      <w:r w:rsidRPr="00FC3A58">
        <w:rPr>
          <w:rFonts w:asciiTheme="minorHAnsi" w:hAnsiTheme="minorHAnsi" w:cstheme="minorHAnsi"/>
          <w:w w:val="95"/>
          <w:sz w:val="24"/>
          <w:szCs w:val="24"/>
        </w:rPr>
        <w:t>na</w:t>
      </w:r>
      <w:r w:rsidRPr="00FC3A58">
        <w:rPr>
          <w:rFonts w:asciiTheme="minorHAnsi" w:hAnsiTheme="minorHAnsi" w:cstheme="minorHAnsi"/>
          <w:spacing w:val="-9"/>
          <w:w w:val="95"/>
          <w:sz w:val="24"/>
          <w:szCs w:val="24"/>
        </w:rPr>
        <w:t xml:space="preserve"> </w:t>
      </w:r>
      <w:r w:rsidRPr="00FC3A58">
        <w:rPr>
          <w:rFonts w:asciiTheme="minorHAnsi" w:hAnsiTheme="minorHAnsi" w:cstheme="minorHAnsi"/>
          <w:w w:val="95"/>
          <w:sz w:val="24"/>
          <w:szCs w:val="24"/>
        </w:rPr>
        <w:t>sequência</w:t>
      </w:r>
      <w:r w:rsidRPr="00FC3A58">
        <w:rPr>
          <w:rFonts w:asciiTheme="minorHAnsi" w:hAnsiTheme="minorHAnsi" w:cstheme="minorHAnsi"/>
          <w:spacing w:val="-8"/>
          <w:w w:val="95"/>
          <w:sz w:val="24"/>
          <w:szCs w:val="24"/>
        </w:rPr>
        <w:t xml:space="preserve"> </w:t>
      </w:r>
      <w:r w:rsidRPr="00FC3A58">
        <w:rPr>
          <w:rFonts w:asciiTheme="minorHAnsi" w:hAnsiTheme="minorHAnsi" w:cstheme="minorHAnsi"/>
          <w:w w:val="95"/>
          <w:sz w:val="24"/>
          <w:szCs w:val="24"/>
        </w:rPr>
        <w:t>em</w:t>
      </w:r>
      <w:r w:rsidRPr="00FC3A58">
        <w:rPr>
          <w:rFonts w:asciiTheme="minorHAnsi" w:hAnsiTheme="minorHAnsi" w:cstheme="minorHAnsi"/>
          <w:spacing w:val="-9"/>
          <w:w w:val="95"/>
          <w:sz w:val="24"/>
          <w:szCs w:val="24"/>
        </w:rPr>
        <w:t xml:space="preserve"> </w:t>
      </w:r>
      <w:r w:rsidRPr="00FC3A58">
        <w:rPr>
          <w:rFonts w:asciiTheme="minorHAnsi" w:hAnsiTheme="minorHAnsi" w:cstheme="minorHAnsi"/>
          <w:w w:val="95"/>
          <w:sz w:val="24"/>
          <w:szCs w:val="24"/>
        </w:rPr>
        <w:t>que</w:t>
      </w:r>
      <w:r w:rsidRPr="00FC3A58">
        <w:rPr>
          <w:rFonts w:asciiTheme="minorHAnsi" w:hAnsiTheme="minorHAnsi" w:cstheme="minorHAnsi"/>
          <w:spacing w:val="-9"/>
          <w:w w:val="95"/>
          <w:sz w:val="24"/>
          <w:szCs w:val="24"/>
        </w:rPr>
        <w:t xml:space="preserve"> </w:t>
      </w:r>
      <w:r w:rsidRPr="00FC3A58">
        <w:rPr>
          <w:rFonts w:asciiTheme="minorHAnsi" w:hAnsiTheme="minorHAnsi" w:cstheme="minorHAnsi"/>
          <w:w w:val="95"/>
          <w:sz w:val="24"/>
          <w:szCs w:val="24"/>
        </w:rPr>
        <w:t>serão</w:t>
      </w:r>
      <w:r w:rsidRPr="00FC3A58">
        <w:rPr>
          <w:rFonts w:asciiTheme="minorHAnsi" w:hAnsiTheme="minorHAnsi" w:cstheme="minorHAnsi"/>
          <w:spacing w:val="-43"/>
          <w:w w:val="95"/>
          <w:sz w:val="24"/>
          <w:szCs w:val="24"/>
        </w:rPr>
        <w:t xml:space="preserve"> </w:t>
      </w:r>
      <w:r w:rsidRPr="00FC3A58">
        <w:rPr>
          <w:rFonts w:asciiTheme="minorHAnsi" w:hAnsiTheme="minorHAnsi" w:cstheme="minorHAnsi"/>
          <w:w w:val="95"/>
          <w:sz w:val="24"/>
          <w:szCs w:val="24"/>
        </w:rPr>
        <w:t>apresentados</w:t>
      </w:r>
      <w:r w:rsidRPr="00FC3A58">
        <w:rPr>
          <w:rFonts w:asciiTheme="minorHAnsi" w:hAnsiTheme="minorHAnsi" w:cstheme="minorHAnsi"/>
          <w:spacing w:val="-13"/>
          <w:w w:val="95"/>
          <w:sz w:val="24"/>
          <w:szCs w:val="24"/>
        </w:rPr>
        <w:t xml:space="preserve"> </w:t>
      </w:r>
      <w:r w:rsidRPr="00FC3A58">
        <w:rPr>
          <w:rFonts w:asciiTheme="minorHAnsi" w:hAnsiTheme="minorHAnsi" w:cstheme="minorHAnsi"/>
          <w:w w:val="95"/>
          <w:sz w:val="24"/>
          <w:szCs w:val="24"/>
        </w:rPr>
        <w:t>e</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w w:val="95"/>
          <w:sz w:val="24"/>
          <w:szCs w:val="24"/>
        </w:rPr>
        <w:t>a</w:t>
      </w:r>
      <w:r w:rsidRPr="00FC3A58">
        <w:rPr>
          <w:rFonts w:asciiTheme="minorHAnsi" w:hAnsiTheme="minorHAnsi" w:cstheme="minorHAnsi"/>
          <w:spacing w:val="-13"/>
          <w:w w:val="95"/>
          <w:sz w:val="24"/>
          <w:szCs w:val="24"/>
        </w:rPr>
        <w:t xml:space="preserve"> </w:t>
      </w:r>
      <w:r w:rsidRPr="00FC3A58">
        <w:rPr>
          <w:rFonts w:asciiTheme="minorHAnsi" w:hAnsiTheme="minorHAnsi" w:cstheme="minorHAnsi"/>
          <w:w w:val="95"/>
          <w:sz w:val="24"/>
          <w:szCs w:val="24"/>
        </w:rPr>
        <w:t>distribuição</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w w:val="95"/>
          <w:sz w:val="24"/>
          <w:szCs w:val="24"/>
        </w:rPr>
        <w:t>do</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w w:val="95"/>
          <w:sz w:val="24"/>
          <w:szCs w:val="24"/>
        </w:rPr>
        <w:t>conteúdo</w:t>
      </w:r>
      <w:r w:rsidRPr="00FC3A58">
        <w:rPr>
          <w:rFonts w:asciiTheme="minorHAnsi" w:hAnsiTheme="minorHAnsi" w:cstheme="minorHAnsi"/>
          <w:spacing w:val="-13"/>
          <w:w w:val="95"/>
          <w:sz w:val="24"/>
          <w:szCs w:val="24"/>
        </w:rPr>
        <w:t xml:space="preserve"> </w:t>
      </w:r>
      <w:r w:rsidRPr="00FC3A58">
        <w:rPr>
          <w:rFonts w:asciiTheme="minorHAnsi" w:hAnsiTheme="minorHAnsi" w:cstheme="minorHAnsi"/>
          <w:w w:val="95"/>
          <w:sz w:val="24"/>
          <w:szCs w:val="24"/>
        </w:rPr>
        <w:t>ou</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w w:val="95"/>
          <w:sz w:val="24"/>
          <w:szCs w:val="24"/>
        </w:rPr>
        <w:t>habilidades</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w w:val="95"/>
          <w:sz w:val="24"/>
          <w:szCs w:val="24"/>
        </w:rPr>
        <w:t>ao</w:t>
      </w:r>
      <w:r w:rsidRPr="00FC3A58">
        <w:rPr>
          <w:rFonts w:asciiTheme="minorHAnsi" w:hAnsiTheme="minorHAnsi" w:cstheme="minorHAnsi"/>
          <w:spacing w:val="-13"/>
          <w:w w:val="95"/>
          <w:sz w:val="24"/>
          <w:szCs w:val="24"/>
        </w:rPr>
        <w:t xml:space="preserve"> </w:t>
      </w:r>
      <w:r w:rsidRPr="00FC3A58">
        <w:rPr>
          <w:rFonts w:asciiTheme="minorHAnsi" w:hAnsiTheme="minorHAnsi" w:cstheme="minorHAnsi"/>
          <w:w w:val="95"/>
          <w:sz w:val="24"/>
          <w:szCs w:val="24"/>
        </w:rPr>
        <w:t>longo</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w w:val="95"/>
          <w:sz w:val="24"/>
          <w:szCs w:val="24"/>
        </w:rPr>
        <w:t>das</w:t>
      </w:r>
      <w:r w:rsidRPr="00FC3A58">
        <w:rPr>
          <w:rFonts w:asciiTheme="minorHAnsi" w:hAnsiTheme="minorHAnsi" w:cstheme="minorHAnsi"/>
          <w:spacing w:val="-13"/>
          <w:w w:val="95"/>
          <w:sz w:val="24"/>
          <w:szCs w:val="24"/>
        </w:rPr>
        <w:t xml:space="preserve"> </w:t>
      </w:r>
      <w:r w:rsidRPr="00FC3A58">
        <w:rPr>
          <w:rFonts w:asciiTheme="minorHAnsi" w:hAnsiTheme="minorHAnsi" w:cstheme="minorHAnsi"/>
          <w:w w:val="95"/>
          <w:sz w:val="24"/>
          <w:szCs w:val="24"/>
        </w:rPr>
        <w:t>aulas.</w:t>
      </w:r>
    </w:p>
    <w:p w14:paraId="3B163EE7" w14:textId="187026A5" w:rsidR="00303469" w:rsidRPr="00FC3A58" w:rsidRDefault="008362DB" w:rsidP="006A6A4D">
      <w:pPr>
        <w:spacing w:before="120"/>
        <w:jc w:val="both"/>
        <w:rPr>
          <w:rFonts w:asciiTheme="minorHAnsi" w:hAnsiTheme="minorHAnsi" w:cstheme="minorHAnsi"/>
          <w:sz w:val="24"/>
          <w:szCs w:val="24"/>
        </w:rPr>
      </w:pPr>
      <w:r w:rsidRPr="00FC3A58">
        <w:rPr>
          <w:rFonts w:asciiTheme="minorHAnsi" w:hAnsiTheme="minorHAnsi" w:cstheme="minorHAnsi"/>
          <w:w w:val="90"/>
          <w:sz w:val="24"/>
          <w:szCs w:val="24"/>
        </w:rPr>
        <w:t>§</w:t>
      </w:r>
      <w:r w:rsidRPr="00FC3A58">
        <w:rPr>
          <w:rFonts w:asciiTheme="minorHAnsi" w:hAnsiTheme="minorHAnsi" w:cstheme="minorHAnsi"/>
          <w:spacing w:val="4"/>
          <w:w w:val="90"/>
          <w:sz w:val="24"/>
          <w:szCs w:val="24"/>
        </w:rPr>
        <w:t xml:space="preserve"> </w:t>
      </w:r>
      <w:r w:rsidRPr="00FC3A58">
        <w:rPr>
          <w:rFonts w:asciiTheme="minorHAnsi" w:hAnsiTheme="minorHAnsi" w:cstheme="minorHAnsi"/>
          <w:w w:val="90"/>
          <w:sz w:val="24"/>
          <w:szCs w:val="24"/>
        </w:rPr>
        <w:t>5º</w:t>
      </w:r>
      <w:r w:rsidRPr="00FC3A58">
        <w:rPr>
          <w:rFonts w:asciiTheme="minorHAnsi" w:hAnsiTheme="minorHAnsi" w:cstheme="minorHAnsi"/>
          <w:spacing w:val="5"/>
          <w:w w:val="90"/>
          <w:sz w:val="24"/>
          <w:szCs w:val="24"/>
        </w:rPr>
        <w:t xml:space="preserve"> </w:t>
      </w:r>
      <w:r w:rsidR="005B291D">
        <w:rPr>
          <w:rFonts w:asciiTheme="minorHAnsi" w:hAnsiTheme="minorHAnsi" w:cstheme="minorHAnsi"/>
          <w:spacing w:val="5"/>
          <w:w w:val="90"/>
          <w:sz w:val="24"/>
          <w:szCs w:val="24"/>
        </w:rPr>
        <w:t xml:space="preserve"> </w:t>
      </w:r>
      <w:r w:rsidRPr="00FC3A58">
        <w:rPr>
          <w:rFonts w:asciiTheme="minorHAnsi" w:hAnsiTheme="minorHAnsi" w:cstheme="minorHAnsi"/>
          <w:w w:val="90"/>
          <w:sz w:val="24"/>
          <w:szCs w:val="24"/>
        </w:rPr>
        <w:t>No</w:t>
      </w:r>
      <w:r w:rsidRPr="00FC3A58">
        <w:rPr>
          <w:rFonts w:asciiTheme="minorHAnsi" w:hAnsiTheme="minorHAnsi" w:cstheme="minorHAnsi"/>
          <w:spacing w:val="5"/>
          <w:w w:val="90"/>
          <w:sz w:val="24"/>
          <w:szCs w:val="24"/>
        </w:rPr>
        <w:t xml:space="preserve"> </w:t>
      </w:r>
      <w:r w:rsidRPr="00FC3A58">
        <w:rPr>
          <w:rFonts w:asciiTheme="minorHAnsi" w:hAnsiTheme="minorHAnsi" w:cstheme="minorHAnsi"/>
          <w:w w:val="90"/>
          <w:sz w:val="24"/>
          <w:szCs w:val="24"/>
        </w:rPr>
        <w:t>que</w:t>
      </w:r>
      <w:r w:rsidRPr="00FC3A58">
        <w:rPr>
          <w:rFonts w:asciiTheme="minorHAnsi" w:hAnsiTheme="minorHAnsi" w:cstheme="minorHAnsi"/>
          <w:spacing w:val="5"/>
          <w:w w:val="90"/>
          <w:sz w:val="24"/>
          <w:szCs w:val="24"/>
        </w:rPr>
        <w:t xml:space="preserve"> </w:t>
      </w:r>
      <w:r w:rsidRPr="00FC3A58">
        <w:rPr>
          <w:rFonts w:asciiTheme="minorHAnsi" w:hAnsiTheme="minorHAnsi" w:cstheme="minorHAnsi"/>
          <w:w w:val="90"/>
          <w:sz w:val="24"/>
          <w:szCs w:val="24"/>
        </w:rPr>
        <w:t>se</w:t>
      </w:r>
      <w:r w:rsidRPr="00FC3A58">
        <w:rPr>
          <w:rFonts w:asciiTheme="minorHAnsi" w:hAnsiTheme="minorHAnsi" w:cstheme="minorHAnsi"/>
          <w:spacing w:val="5"/>
          <w:w w:val="90"/>
          <w:sz w:val="24"/>
          <w:szCs w:val="24"/>
        </w:rPr>
        <w:t xml:space="preserve"> </w:t>
      </w:r>
      <w:r w:rsidRPr="00FC3A58">
        <w:rPr>
          <w:rFonts w:asciiTheme="minorHAnsi" w:hAnsiTheme="minorHAnsi" w:cstheme="minorHAnsi"/>
          <w:w w:val="90"/>
          <w:sz w:val="24"/>
          <w:szCs w:val="24"/>
        </w:rPr>
        <w:t>refere</w:t>
      </w:r>
      <w:r w:rsidRPr="00FC3A58">
        <w:rPr>
          <w:rFonts w:asciiTheme="minorHAnsi" w:hAnsiTheme="minorHAnsi" w:cstheme="minorHAnsi"/>
          <w:spacing w:val="5"/>
          <w:w w:val="90"/>
          <w:sz w:val="24"/>
          <w:szCs w:val="24"/>
        </w:rPr>
        <w:t xml:space="preserve"> </w:t>
      </w:r>
      <w:r w:rsidRPr="00FC3A58">
        <w:rPr>
          <w:rFonts w:asciiTheme="minorHAnsi" w:hAnsiTheme="minorHAnsi" w:cstheme="minorHAnsi"/>
          <w:w w:val="90"/>
          <w:sz w:val="24"/>
          <w:szCs w:val="24"/>
        </w:rPr>
        <w:t>à</w:t>
      </w:r>
      <w:r w:rsidRPr="00FC3A58">
        <w:rPr>
          <w:rFonts w:asciiTheme="minorHAnsi" w:hAnsiTheme="minorHAnsi" w:cstheme="minorHAnsi"/>
          <w:spacing w:val="5"/>
          <w:w w:val="90"/>
          <w:sz w:val="24"/>
          <w:szCs w:val="24"/>
        </w:rPr>
        <w:t xml:space="preserve"> </w:t>
      </w:r>
      <w:r w:rsidRPr="00FC3A58">
        <w:rPr>
          <w:rFonts w:asciiTheme="minorHAnsi" w:hAnsiTheme="minorHAnsi" w:cstheme="minorHAnsi"/>
          <w:w w:val="90"/>
          <w:sz w:val="24"/>
          <w:szCs w:val="24"/>
        </w:rPr>
        <w:t>metodologia,</w:t>
      </w:r>
      <w:r w:rsidRPr="00FC3A58">
        <w:rPr>
          <w:rFonts w:asciiTheme="minorHAnsi" w:hAnsiTheme="minorHAnsi" w:cstheme="minorHAnsi"/>
          <w:spacing w:val="5"/>
          <w:w w:val="90"/>
          <w:sz w:val="24"/>
          <w:szCs w:val="24"/>
        </w:rPr>
        <w:t xml:space="preserve"> </w:t>
      </w:r>
      <w:r w:rsidRPr="00FC3A58">
        <w:rPr>
          <w:rFonts w:asciiTheme="minorHAnsi" w:hAnsiTheme="minorHAnsi" w:cstheme="minorHAnsi"/>
          <w:w w:val="90"/>
          <w:sz w:val="24"/>
          <w:szCs w:val="24"/>
        </w:rPr>
        <w:t>deverá</w:t>
      </w:r>
      <w:r w:rsidRPr="00FC3A58">
        <w:rPr>
          <w:rFonts w:asciiTheme="minorHAnsi" w:hAnsiTheme="minorHAnsi" w:cstheme="minorHAnsi"/>
          <w:spacing w:val="5"/>
          <w:w w:val="90"/>
          <w:sz w:val="24"/>
          <w:szCs w:val="24"/>
        </w:rPr>
        <w:t xml:space="preserve"> </w:t>
      </w:r>
      <w:r w:rsidRPr="00FC3A58">
        <w:rPr>
          <w:rFonts w:asciiTheme="minorHAnsi" w:hAnsiTheme="minorHAnsi" w:cstheme="minorHAnsi"/>
          <w:w w:val="90"/>
          <w:sz w:val="24"/>
          <w:szCs w:val="24"/>
        </w:rPr>
        <w:t>contemplar</w:t>
      </w:r>
      <w:r w:rsidRPr="00FC3A58">
        <w:rPr>
          <w:rFonts w:asciiTheme="minorHAnsi" w:hAnsiTheme="minorHAnsi" w:cstheme="minorHAnsi"/>
          <w:spacing w:val="5"/>
          <w:w w:val="90"/>
          <w:sz w:val="24"/>
          <w:szCs w:val="24"/>
        </w:rPr>
        <w:t xml:space="preserve"> </w:t>
      </w:r>
      <w:r w:rsidRPr="00FC3A58">
        <w:rPr>
          <w:rFonts w:asciiTheme="minorHAnsi" w:hAnsiTheme="minorHAnsi" w:cstheme="minorHAnsi"/>
          <w:w w:val="90"/>
          <w:sz w:val="24"/>
          <w:szCs w:val="24"/>
        </w:rPr>
        <w:t>a</w:t>
      </w:r>
      <w:r w:rsidRPr="00FC3A58">
        <w:rPr>
          <w:rFonts w:asciiTheme="minorHAnsi" w:hAnsiTheme="minorHAnsi" w:cstheme="minorHAnsi"/>
          <w:spacing w:val="5"/>
          <w:w w:val="90"/>
          <w:sz w:val="24"/>
          <w:szCs w:val="24"/>
        </w:rPr>
        <w:t xml:space="preserve"> </w:t>
      </w:r>
      <w:r w:rsidRPr="00FC3A58">
        <w:rPr>
          <w:rFonts w:asciiTheme="minorHAnsi" w:hAnsiTheme="minorHAnsi" w:cstheme="minorHAnsi"/>
          <w:w w:val="90"/>
          <w:sz w:val="24"/>
          <w:szCs w:val="24"/>
        </w:rPr>
        <w:t>descrição</w:t>
      </w:r>
      <w:r w:rsidRPr="00FC3A58">
        <w:rPr>
          <w:rFonts w:asciiTheme="minorHAnsi" w:hAnsiTheme="minorHAnsi" w:cstheme="minorHAnsi"/>
          <w:spacing w:val="5"/>
          <w:w w:val="90"/>
          <w:sz w:val="24"/>
          <w:szCs w:val="24"/>
        </w:rPr>
        <w:t xml:space="preserve"> </w:t>
      </w:r>
      <w:r w:rsidRPr="00FC3A58">
        <w:rPr>
          <w:rFonts w:asciiTheme="minorHAnsi" w:hAnsiTheme="minorHAnsi" w:cstheme="minorHAnsi"/>
          <w:w w:val="90"/>
          <w:sz w:val="24"/>
          <w:szCs w:val="24"/>
        </w:rPr>
        <w:t>dos</w:t>
      </w:r>
      <w:r w:rsidRPr="00FC3A58">
        <w:rPr>
          <w:rFonts w:asciiTheme="minorHAnsi" w:hAnsiTheme="minorHAnsi" w:cstheme="minorHAnsi"/>
          <w:spacing w:val="5"/>
          <w:w w:val="90"/>
          <w:sz w:val="24"/>
          <w:szCs w:val="24"/>
        </w:rPr>
        <w:t xml:space="preserve"> </w:t>
      </w:r>
      <w:r w:rsidRPr="00FC3A58">
        <w:rPr>
          <w:rFonts w:asciiTheme="minorHAnsi" w:hAnsiTheme="minorHAnsi" w:cstheme="minorHAnsi"/>
          <w:w w:val="90"/>
          <w:sz w:val="24"/>
          <w:szCs w:val="24"/>
        </w:rPr>
        <w:t>métodos,</w:t>
      </w:r>
      <w:r w:rsidRPr="00FC3A58">
        <w:rPr>
          <w:rFonts w:asciiTheme="minorHAnsi" w:hAnsiTheme="minorHAnsi" w:cstheme="minorHAnsi"/>
          <w:spacing w:val="5"/>
          <w:w w:val="90"/>
          <w:sz w:val="24"/>
          <w:szCs w:val="24"/>
        </w:rPr>
        <w:t xml:space="preserve"> </w:t>
      </w:r>
      <w:r w:rsidRPr="00FC3A58">
        <w:rPr>
          <w:rFonts w:asciiTheme="minorHAnsi" w:hAnsiTheme="minorHAnsi" w:cstheme="minorHAnsi"/>
          <w:w w:val="90"/>
          <w:sz w:val="24"/>
          <w:szCs w:val="24"/>
        </w:rPr>
        <w:t>técnicas</w:t>
      </w:r>
      <w:r w:rsidRPr="00FC3A58">
        <w:rPr>
          <w:rFonts w:asciiTheme="minorHAnsi" w:hAnsiTheme="minorHAnsi" w:cstheme="minorHAnsi"/>
          <w:spacing w:val="4"/>
          <w:w w:val="90"/>
          <w:sz w:val="24"/>
          <w:szCs w:val="24"/>
        </w:rPr>
        <w:t xml:space="preserve"> </w:t>
      </w:r>
      <w:r w:rsidRPr="00FC3A58">
        <w:rPr>
          <w:rFonts w:asciiTheme="minorHAnsi" w:hAnsiTheme="minorHAnsi" w:cstheme="minorHAnsi"/>
          <w:w w:val="90"/>
          <w:sz w:val="24"/>
          <w:szCs w:val="24"/>
        </w:rPr>
        <w:t>e</w:t>
      </w:r>
      <w:r w:rsidRPr="00FC3A58">
        <w:rPr>
          <w:rFonts w:asciiTheme="minorHAnsi" w:hAnsiTheme="minorHAnsi" w:cstheme="minorHAnsi"/>
          <w:spacing w:val="5"/>
          <w:w w:val="90"/>
          <w:sz w:val="24"/>
          <w:szCs w:val="24"/>
        </w:rPr>
        <w:t xml:space="preserve"> </w:t>
      </w:r>
      <w:r w:rsidRPr="00FC3A58">
        <w:rPr>
          <w:rFonts w:asciiTheme="minorHAnsi" w:hAnsiTheme="minorHAnsi" w:cstheme="minorHAnsi"/>
          <w:w w:val="90"/>
          <w:sz w:val="24"/>
          <w:szCs w:val="24"/>
        </w:rPr>
        <w:t>estratégias</w:t>
      </w:r>
      <w:r w:rsidRPr="00FC3A58">
        <w:rPr>
          <w:rFonts w:asciiTheme="minorHAnsi" w:hAnsiTheme="minorHAnsi" w:cstheme="minorHAnsi"/>
          <w:spacing w:val="5"/>
          <w:w w:val="90"/>
          <w:sz w:val="24"/>
          <w:szCs w:val="24"/>
        </w:rPr>
        <w:t xml:space="preserve"> </w:t>
      </w:r>
      <w:r w:rsidRPr="00FC3A58">
        <w:rPr>
          <w:rFonts w:asciiTheme="minorHAnsi" w:hAnsiTheme="minorHAnsi" w:cstheme="minorHAnsi"/>
          <w:w w:val="90"/>
          <w:sz w:val="24"/>
          <w:szCs w:val="24"/>
        </w:rPr>
        <w:t>de</w:t>
      </w:r>
      <w:r w:rsidRPr="00FC3A58">
        <w:rPr>
          <w:rFonts w:asciiTheme="minorHAnsi" w:hAnsiTheme="minorHAnsi" w:cstheme="minorHAnsi"/>
          <w:spacing w:val="-40"/>
          <w:w w:val="90"/>
          <w:sz w:val="24"/>
          <w:szCs w:val="24"/>
        </w:rPr>
        <w:t xml:space="preserve"> </w:t>
      </w:r>
      <w:r w:rsidR="005B291D">
        <w:rPr>
          <w:rFonts w:asciiTheme="minorHAnsi" w:hAnsiTheme="minorHAnsi" w:cstheme="minorHAnsi"/>
          <w:spacing w:val="-40"/>
          <w:w w:val="90"/>
          <w:sz w:val="24"/>
          <w:szCs w:val="24"/>
        </w:rPr>
        <w:t xml:space="preserve">    </w:t>
      </w:r>
      <w:r w:rsidRPr="00FC3A58">
        <w:rPr>
          <w:rFonts w:asciiTheme="minorHAnsi" w:hAnsiTheme="minorHAnsi" w:cstheme="minorHAnsi"/>
          <w:spacing w:val="-1"/>
          <w:w w:val="95"/>
          <w:sz w:val="24"/>
          <w:szCs w:val="24"/>
        </w:rPr>
        <w:t>ensino</w:t>
      </w:r>
      <w:r w:rsidRPr="00FC3A58">
        <w:rPr>
          <w:rFonts w:asciiTheme="minorHAnsi" w:hAnsiTheme="minorHAnsi" w:cstheme="minorHAnsi"/>
          <w:spacing w:val="-13"/>
          <w:w w:val="95"/>
          <w:sz w:val="24"/>
          <w:szCs w:val="24"/>
        </w:rPr>
        <w:t xml:space="preserve"> </w:t>
      </w:r>
      <w:r w:rsidRPr="00FC3A58">
        <w:rPr>
          <w:rFonts w:asciiTheme="minorHAnsi" w:hAnsiTheme="minorHAnsi" w:cstheme="minorHAnsi"/>
          <w:w w:val="95"/>
          <w:sz w:val="24"/>
          <w:szCs w:val="24"/>
        </w:rPr>
        <w:t>para</w:t>
      </w:r>
      <w:r w:rsidRPr="00FC3A58">
        <w:rPr>
          <w:rFonts w:asciiTheme="minorHAnsi" w:hAnsiTheme="minorHAnsi" w:cstheme="minorHAnsi"/>
          <w:spacing w:val="-13"/>
          <w:w w:val="95"/>
          <w:sz w:val="24"/>
          <w:szCs w:val="24"/>
        </w:rPr>
        <w:t xml:space="preserve"> </w:t>
      </w:r>
      <w:r w:rsidRPr="00FC3A58">
        <w:rPr>
          <w:rFonts w:asciiTheme="minorHAnsi" w:hAnsiTheme="minorHAnsi" w:cstheme="minorHAnsi"/>
          <w:w w:val="95"/>
          <w:sz w:val="24"/>
          <w:szCs w:val="24"/>
        </w:rPr>
        <w:t>propiciar</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w w:val="95"/>
          <w:sz w:val="24"/>
          <w:szCs w:val="24"/>
        </w:rPr>
        <w:t>ao</w:t>
      </w:r>
      <w:r w:rsidR="006A6A4D">
        <w:rPr>
          <w:rFonts w:asciiTheme="minorHAnsi" w:hAnsiTheme="minorHAnsi" w:cstheme="minorHAnsi"/>
          <w:w w:val="95"/>
          <w:sz w:val="24"/>
          <w:szCs w:val="24"/>
        </w:rPr>
        <w:t>/</w:t>
      </w:r>
      <w:r w:rsidR="00BC5788">
        <w:rPr>
          <w:rFonts w:asciiTheme="minorHAnsi" w:hAnsiTheme="minorHAnsi" w:cstheme="minorHAnsi"/>
          <w:w w:val="95"/>
          <w:sz w:val="24"/>
          <w:szCs w:val="24"/>
        </w:rPr>
        <w:t>à</w:t>
      </w:r>
      <w:r w:rsidRPr="00FC3A58">
        <w:rPr>
          <w:rFonts w:asciiTheme="minorHAnsi" w:hAnsiTheme="minorHAnsi" w:cstheme="minorHAnsi"/>
          <w:spacing w:val="-13"/>
          <w:w w:val="95"/>
          <w:sz w:val="24"/>
          <w:szCs w:val="24"/>
        </w:rPr>
        <w:t xml:space="preserve"> </w:t>
      </w:r>
      <w:r w:rsidR="00BF1C60">
        <w:rPr>
          <w:rFonts w:asciiTheme="minorHAnsi" w:hAnsiTheme="minorHAnsi" w:cstheme="minorHAnsi"/>
          <w:w w:val="95"/>
          <w:sz w:val="24"/>
          <w:szCs w:val="24"/>
        </w:rPr>
        <w:t>estudante</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w w:val="95"/>
          <w:sz w:val="24"/>
          <w:szCs w:val="24"/>
        </w:rPr>
        <w:t>a</w:t>
      </w:r>
      <w:r w:rsidRPr="00FC3A58">
        <w:rPr>
          <w:rFonts w:asciiTheme="minorHAnsi" w:hAnsiTheme="minorHAnsi" w:cstheme="minorHAnsi"/>
          <w:spacing w:val="-13"/>
          <w:w w:val="95"/>
          <w:sz w:val="24"/>
          <w:szCs w:val="24"/>
        </w:rPr>
        <w:t xml:space="preserve"> </w:t>
      </w:r>
      <w:r w:rsidRPr="00FC3A58">
        <w:rPr>
          <w:rFonts w:asciiTheme="minorHAnsi" w:hAnsiTheme="minorHAnsi" w:cstheme="minorHAnsi"/>
          <w:w w:val="95"/>
          <w:sz w:val="24"/>
          <w:szCs w:val="24"/>
        </w:rPr>
        <w:t>aprendizagem</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w w:val="95"/>
          <w:sz w:val="24"/>
          <w:szCs w:val="24"/>
        </w:rPr>
        <w:t>dos</w:t>
      </w:r>
      <w:r w:rsidRPr="00FC3A58">
        <w:rPr>
          <w:rFonts w:asciiTheme="minorHAnsi" w:hAnsiTheme="minorHAnsi" w:cstheme="minorHAnsi"/>
          <w:spacing w:val="-13"/>
          <w:w w:val="95"/>
          <w:sz w:val="24"/>
          <w:szCs w:val="24"/>
        </w:rPr>
        <w:t xml:space="preserve"> </w:t>
      </w:r>
      <w:r w:rsidRPr="00FC3A58">
        <w:rPr>
          <w:rFonts w:asciiTheme="minorHAnsi" w:hAnsiTheme="minorHAnsi" w:cstheme="minorHAnsi"/>
          <w:w w:val="95"/>
          <w:sz w:val="24"/>
          <w:szCs w:val="24"/>
        </w:rPr>
        <w:t>conhecimentos</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w w:val="95"/>
          <w:sz w:val="24"/>
          <w:szCs w:val="24"/>
        </w:rPr>
        <w:t>da</w:t>
      </w:r>
      <w:r w:rsidRPr="00FC3A58">
        <w:rPr>
          <w:rFonts w:asciiTheme="minorHAnsi" w:hAnsiTheme="minorHAnsi" w:cstheme="minorHAnsi"/>
          <w:spacing w:val="-13"/>
          <w:w w:val="95"/>
          <w:sz w:val="24"/>
          <w:szCs w:val="24"/>
        </w:rPr>
        <w:t xml:space="preserve"> </w:t>
      </w:r>
      <w:r w:rsidRPr="00FC3A58">
        <w:rPr>
          <w:rFonts w:asciiTheme="minorHAnsi" w:hAnsiTheme="minorHAnsi" w:cstheme="minorHAnsi"/>
          <w:w w:val="95"/>
          <w:sz w:val="24"/>
          <w:szCs w:val="24"/>
        </w:rPr>
        <w:t>disciplina.</w:t>
      </w:r>
    </w:p>
    <w:p w14:paraId="5F780A58" w14:textId="31EBE16B" w:rsidR="00303469" w:rsidRPr="00FC3A58" w:rsidRDefault="008362DB" w:rsidP="006A6A4D">
      <w:pPr>
        <w:spacing w:before="120"/>
        <w:jc w:val="both"/>
        <w:rPr>
          <w:rFonts w:asciiTheme="minorHAnsi" w:hAnsiTheme="minorHAnsi" w:cstheme="minorHAnsi"/>
          <w:sz w:val="24"/>
          <w:szCs w:val="24"/>
        </w:rPr>
      </w:pPr>
      <w:r w:rsidRPr="00FC3A58">
        <w:rPr>
          <w:rFonts w:asciiTheme="minorHAnsi" w:hAnsiTheme="minorHAnsi" w:cstheme="minorHAnsi"/>
          <w:w w:val="90"/>
          <w:sz w:val="24"/>
          <w:szCs w:val="24"/>
        </w:rPr>
        <w:t>§ 6º</w:t>
      </w:r>
      <w:r w:rsidR="005B291D">
        <w:rPr>
          <w:rFonts w:asciiTheme="minorHAnsi" w:hAnsiTheme="minorHAnsi" w:cstheme="minorHAnsi"/>
          <w:w w:val="90"/>
          <w:sz w:val="24"/>
          <w:szCs w:val="24"/>
        </w:rPr>
        <w:t xml:space="preserve"> </w:t>
      </w:r>
      <w:r w:rsidRPr="00FC3A58">
        <w:rPr>
          <w:rFonts w:asciiTheme="minorHAnsi" w:hAnsiTheme="minorHAnsi" w:cstheme="minorHAnsi"/>
          <w:w w:val="90"/>
          <w:sz w:val="24"/>
          <w:szCs w:val="24"/>
        </w:rPr>
        <w:t xml:space="preserve"> No item avaliação, deverá estar expressa a forma como este processo será desenvolvido, incluindo as</w:t>
      </w:r>
      <w:r w:rsidRPr="00FC3A58">
        <w:rPr>
          <w:rFonts w:asciiTheme="minorHAnsi" w:hAnsiTheme="minorHAnsi" w:cstheme="minorHAnsi"/>
          <w:spacing w:val="1"/>
          <w:w w:val="90"/>
          <w:sz w:val="24"/>
          <w:szCs w:val="24"/>
        </w:rPr>
        <w:t xml:space="preserve"> </w:t>
      </w:r>
      <w:r w:rsidRPr="00FC3A58">
        <w:rPr>
          <w:rFonts w:asciiTheme="minorHAnsi" w:hAnsiTheme="minorHAnsi" w:cstheme="minorHAnsi"/>
          <w:w w:val="95"/>
          <w:sz w:val="24"/>
          <w:szCs w:val="24"/>
        </w:rPr>
        <w:t>estratégias</w:t>
      </w:r>
      <w:r w:rsidRPr="00FC3A58">
        <w:rPr>
          <w:rFonts w:asciiTheme="minorHAnsi" w:hAnsiTheme="minorHAnsi" w:cstheme="minorHAnsi"/>
          <w:spacing w:val="-13"/>
          <w:w w:val="95"/>
          <w:sz w:val="24"/>
          <w:szCs w:val="24"/>
        </w:rPr>
        <w:t xml:space="preserve"> </w:t>
      </w:r>
      <w:r w:rsidRPr="00FC3A58">
        <w:rPr>
          <w:rFonts w:asciiTheme="minorHAnsi" w:hAnsiTheme="minorHAnsi" w:cstheme="minorHAnsi"/>
          <w:w w:val="95"/>
          <w:sz w:val="24"/>
          <w:szCs w:val="24"/>
        </w:rPr>
        <w:t>de</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w w:val="95"/>
          <w:sz w:val="24"/>
          <w:szCs w:val="24"/>
        </w:rPr>
        <w:t>retomada</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w w:val="95"/>
          <w:sz w:val="24"/>
          <w:szCs w:val="24"/>
        </w:rPr>
        <w:t>dos</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w w:val="95"/>
          <w:sz w:val="24"/>
          <w:szCs w:val="24"/>
        </w:rPr>
        <w:t>conteúdos</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w w:val="95"/>
          <w:sz w:val="24"/>
          <w:szCs w:val="24"/>
        </w:rPr>
        <w:t>ou</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w w:val="95"/>
          <w:sz w:val="24"/>
          <w:szCs w:val="24"/>
        </w:rPr>
        <w:t>habilidades</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w w:val="95"/>
          <w:sz w:val="24"/>
          <w:szCs w:val="24"/>
        </w:rPr>
        <w:t>para</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w w:val="95"/>
          <w:sz w:val="24"/>
          <w:szCs w:val="24"/>
        </w:rPr>
        <w:t>a</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w w:val="95"/>
          <w:sz w:val="24"/>
          <w:szCs w:val="24"/>
        </w:rPr>
        <w:t>construção</w:t>
      </w:r>
      <w:r w:rsidRPr="00FC3A58">
        <w:rPr>
          <w:rFonts w:asciiTheme="minorHAnsi" w:hAnsiTheme="minorHAnsi" w:cstheme="minorHAnsi"/>
          <w:spacing w:val="-13"/>
          <w:w w:val="95"/>
          <w:sz w:val="24"/>
          <w:szCs w:val="24"/>
        </w:rPr>
        <w:t xml:space="preserve"> </w:t>
      </w:r>
      <w:r w:rsidRPr="00FC3A58">
        <w:rPr>
          <w:rFonts w:asciiTheme="minorHAnsi" w:hAnsiTheme="minorHAnsi" w:cstheme="minorHAnsi"/>
          <w:w w:val="95"/>
          <w:sz w:val="24"/>
          <w:szCs w:val="24"/>
        </w:rPr>
        <w:t>das</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w w:val="95"/>
          <w:sz w:val="24"/>
          <w:szCs w:val="24"/>
        </w:rPr>
        <w:t>aprendizagens</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w w:val="95"/>
          <w:sz w:val="24"/>
          <w:szCs w:val="24"/>
        </w:rPr>
        <w:t>não</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w w:val="95"/>
          <w:sz w:val="24"/>
          <w:szCs w:val="24"/>
        </w:rPr>
        <w:t>alcançadas</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w w:val="95"/>
          <w:sz w:val="24"/>
          <w:szCs w:val="24"/>
        </w:rPr>
        <w:t>e</w:t>
      </w:r>
      <w:r w:rsidRPr="00FC3A58">
        <w:rPr>
          <w:rFonts w:asciiTheme="minorHAnsi" w:hAnsiTheme="minorHAnsi" w:cstheme="minorHAnsi"/>
          <w:spacing w:val="-43"/>
          <w:w w:val="95"/>
          <w:sz w:val="24"/>
          <w:szCs w:val="24"/>
        </w:rPr>
        <w:t xml:space="preserve"> </w:t>
      </w:r>
      <w:r w:rsidRPr="00FC3A58">
        <w:rPr>
          <w:rFonts w:asciiTheme="minorHAnsi" w:hAnsiTheme="minorHAnsi" w:cstheme="minorHAnsi"/>
          <w:sz w:val="24"/>
          <w:szCs w:val="24"/>
        </w:rPr>
        <w:t>de</w:t>
      </w:r>
      <w:r w:rsidRPr="00FC3A58">
        <w:rPr>
          <w:rFonts w:asciiTheme="minorHAnsi" w:hAnsiTheme="minorHAnsi" w:cstheme="minorHAnsi"/>
          <w:spacing w:val="-16"/>
          <w:sz w:val="24"/>
          <w:szCs w:val="24"/>
        </w:rPr>
        <w:t xml:space="preserve"> </w:t>
      </w:r>
      <w:r w:rsidRPr="00FC3A58">
        <w:rPr>
          <w:rFonts w:asciiTheme="minorHAnsi" w:hAnsiTheme="minorHAnsi" w:cstheme="minorHAnsi"/>
          <w:sz w:val="24"/>
          <w:szCs w:val="24"/>
        </w:rPr>
        <w:t>reavaliação.</w:t>
      </w:r>
    </w:p>
    <w:p w14:paraId="1B31B76D" w14:textId="6CEB113F" w:rsidR="00303469" w:rsidRPr="00FC3A58" w:rsidRDefault="008362DB" w:rsidP="006A6A4D">
      <w:pPr>
        <w:spacing w:before="120"/>
        <w:jc w:val="both"/>
        <w:rPr>
          <w:rFonts w:asciiTheme="minorHAnsi" w:hAnsiTheme="minorHAnsi" w:cstheme="minorHAnsi"/>
          <w:sz w:val="24"/>
          <w:szCs w:val="24"/>
        </w:rPr>
      </w:pPr>
      <w:r w:rsidRPr="00FC3A58">
        <w:rPr>
          <w:rFonts w:asciiTheme="minorHAnsi" w:hAnsiTheme="minorHAnsi" w:cstheme="minorHAnsi"/>
          <w:spacing w:val="-1"/>
          <w:w w:val="95"/>
          <w:sz w:val="24"/>
          <w:szCs w:val="24"/>
        </w:rPr>
        <w:t>§</w:t>
      </w:r>
      <w:r w:rsidRPr="00FC3A58">
        <w:rPr>
          <w:rFonts w:asciiTheme="minorHAnsi" w:hAnsiTheme="minorHAnsi" w:cstheme="minorHAnsi"/>
          <w:spacing w:val="-13"/>
          <w:w w:val="95"/>
          <w:sz w:val="24"/>
          <w:szCs w:val="24"/>
        </w:rPr>
        <w:t xml:space="preserve"> </w:t>
      </w:r>
      <w:r w:rsidRPr="00FC3A58">
        <w:rPr>
          <w:rFonts w:asciiTheme="minorHAnsi" w:hAnsiTheme="minorHAnsi" w:cstheme="minorHAnsi"/>
          <w:spacing w:val="-1"/>
          <w:w w:val="95"/>
          <w:sz w:val="24"/>
          <w:szCs w:val="24"/>
        </w:rPr>
        <w:t>7º</w:t>
      </w:r>
      <w:r w:rsidRPr="00FC3A58">
        <w:rPr>
          <w:rFonts w:asciiTheme="minorHAnsi" w:hAnsiTheme="minorHAnsi" w:cstheme="minorHAnsi"/>
          <w:spacing w:val="-12"/>
          <w:w w:val="95"/>
          <w:sz w:val="24"/>
          <w:szCs w:val="24"/>
        </w:rPr>
        <w:t xml:space="preserve"> </w:t>
      </w:r>
      <w:r w:rsidR="005B291D">
        <w:rPr>
          <w:rFonts w:asciiTheme="minorHAnsi" w:hAnsiTheme="minorHAnsi" w:cstheme="minorHAnsi"/>
          <w:spacing w:val="-12"/>
          <w:w w:val="95"/>
          <w:sz w:val="24"/>
          <w:szCs w:val="24"/>
        </w:rPr>
        <w:t xml:space="preserve"> </w:t>
      </w:r>
      <w:r w:rsidRPr="00FC3A58">
        <w:rPr>
          <w:rFonts w:asciiTheme="minorHAnsi" w:hAnsiTheme="minorHAnsi" w:cstheme="minorHAnsi"/>
          <w:spacing w:val="-1"/>
          <w:w w:val="95"/>
          <w:sz w:val="24"/>
          <w:szCs w:val="24"/>
        </w:rPr>
        <w:t>As</w:t>
      </w:r>
      <w:r w:rsidRPr="00FC3A58">
        <w:rPr>
          <w:rFonts w:asciiTheme="minorHAnsi" w:hAnsiTheme="minorHAnsi" w:cstheme="minorHAnsi"/>
          <w:spacing w:val="-13"/>
          <w:w w:val="95"/>
          <w:sz w:val="24"/>
          <w:szCs w:val="24"/>
        </w:rPr>
        <w:t xml:space="preserve"> </w:t>
      </w:r>
      <w:r w:rsidRPr="00FC3A58">
        <w:rPr>
          <w:rFonts w:asciiTheme="minorHAnsi" w:hAnsiTheme="minorHAnsi" w:cstheme="minorHAnsi"/>
          <w:spacing w:val="-1"/>
          <w:w w:val="95"/>
          <w:sz w:val="24"/>
          <w:szCs w:val="24"/>
        </w:rPr>
        <w:t>referências</w:t>
      </w:r>
      <w:r w:rsidRPr="00FC3A58">
        <w:rPr>
          <w:rFonts w:asciiTheme="minorHAnsi" w:hAnsiTheme="minorHAnsi" w:cstheme="minorHAnsi"/>
          <w:spacing w:val="-13"/>
          <w:w w:val="95"/>
          <w:sz w:val="24"/>
          <w:szCs w:val="24"/>
        </w:rPr>
        <w:t xml:space="preserve"> </w:t>
      </w:r>
      <w:r w:rsidRPr="00FC3A58">
        <w:rPr>
          <w:rFonts w:asciiTheme="minorHAnsi" w:hAnsiTheme="minorHAnsi" w:cstheme="minorHAnsi"/>
          <w:spacing w:val="-1"/>
          <w:w w:val="95"/>
          <w:sz w:val="24"/>
          <w:szCs w:val="24"/>
        </w:rPr>
        <w:t>bibliográficas</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spacing w:val="-1"/>
          <w:w w:val="95"/>
          <w:sz w:val="24"/>
          <w:szCs w:val="24"/>
        </w:rPr>
        <w:t>utilizadas</w:t>
      </w:r>
      <w:r w:rsidRPr="00FC3A58">
        <w:rPr>
          <w:rFonts w:asciiTheme="minorHAnsi" w:hAnsiTheme="minorHAnsi" w:cstheme="minorHAnsi"/>
          <w:spacing w:val="-13"/>
          <w:w w:val="95"/>
          <w:sz w:val="24"/>
          <w:szCs w:val="24"/>
        </w:rPr>
        <w:t xml:space="preserve"> </w:t>
      </w:r>
      <w:r w:rsidRPr="00FC3A58">
        <w:rPr>
          <w:rFonts w:asciiTheme="minorHAnsi" w:hAnsiTheme="minorHAnsi" w:cstheme="minorHAnsi"/>
          <w:spacing w:val="-1"/>
          <w:w w:val="95"/>
          <w:sz w:val="24"/>
          <w:szCs w:val="24"/>
        </w:rPr>
        <w:t>pelo</w:t>
      </w:r>
      <w:r w:rsidR="006A6A4D">
        <w:rPr>
          <w:rFonts w:asciiTheme="minorHAnsi" w:hAnsiTheme="minorHAnsi" w:cstheme="minorHAnsi"/>
          <w:spacing w:val="-1"/>
          <w:w w:val="95"/>
          <w:sz w:val="24"/>
          <w:szCs w:val="24"/>
        </w:rPr>
        <w:t>/a</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spacing w:val="-1"/>
          <w:w w:val="95"/>
          <w:sz w:val="24"/>
          <w:szCs w:val="24"/>
        </w:rPr>
        <w:t>professor</w:t>
      </w:r>
      <w:r w:rsidR="006A6A4D">
        <w:rPr>
          <w:rFonts w:asciiTheme="minorHAnsi" w:hAnsiTheme="minorHAnsi" w:cstheme="minorHAnsi"/>
          <w:spacing w:val="-1"/>
          <w:w w:val="95"/>
          <w:sz w:val="24"/>
          <w:szCs w:val="24"/>
        </w:rPr>
        <w:t>/a</w:t>
      </w:r>
      <w:r w:rsidRPr="00FC3A58">
        <w:rPr>
          <w:rFonts w:asciiTheme="minorHAnsi" w:hAnsiTheme="minorHAnsi" w:cstheme="minorHAnsi"/>
          <w:spacing w:val="-13"/>
          <w:w w:val="95"/>
          <w:sz w:val="24"/>
          <w:szCs w:val="24"/>
        </w:rPr>
        <w:t xml:space="preserve"> </w:t>
      </w:r>
      <w:r w:rsidRPr="00FC3A58">
        <w:rPr>
          <w:rFonts w:asciiTheme="minorHAnsi" w:hAnsiTheme="minorHAnsi" w:cstheme="minorHAnsi"/>
          <w:spacing w:val="-1"/>
          <w:w w:val="95"/>
          <w:sz w:val="24"/>
          <w:szCs w:val="24"/>
        </w:rPr>
        <w:t>para</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w w:val="95"/>
          <w:sz w:val="24"/>
          <w:szCs w:val="24"/>
        </w:rPr>
        <w:t>o</w:t>
      </w:r>
      <w:r w:rsidRPr="00FC3A58">
        <w:rPr>
          <w:rFonts w:asciiTheme="minorHAnsi" w:hAnsiTheme="minorHAnsi" w:cstheme="minorHAnsi"/>
          <w:spacing w:val="-13"/>
          <w:w w:val="95"/>
          <w:sz w:val="24"/>
          <w:szCs w:val="24"/>
        </w:rPr>
        <w:t xml:space="preserve"> </w:t>
      </w:r>
      <w:r w:rsidRPr="00FC3A58">
        <w:rPr>
          <w:rFonts w:asciiTheme="minorHAnsi" w:hAnsiTheme="minorHAnsi" w:cstheme="minorHAnsi"/>
          <w:w w:val="95"/>
          <w:sz w:val="24"/>
          <w:szCs w:val="24"/>
        </w:rPr>
        <w:t>desenvolvimento</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w w:val="95"/>
          <w:sz w:val="24"/>
          <w:szCs w:val="24"/>
        </w:rPr>
        <w:t>de</w:t>
      </w:r>
      <w:r w:rsidRPr="00FC3A58">
        <w:rPr>
          <w:rFonts w:asciiTheme="minorHAnsi" w:hAnsiTheme="minorHAnsi" w:cstheme="minorHAnsi"/>
          <w:spacing w:val="-13"/>
          <w:w w:val="95"/>
          <w:sz w:val="24"/>
          <w:szCs w:val="24"/>
        </w:rPr>
        <w:t xml:space="preserve"> </w:t>
      </w:r>
      <w:r w:rsidRPr="00FC3A58">
        <w:rPr>
          <w:rFonts w:asciiTheme="minorHAnsi" w:hAnsiTheme="minorHAnsi" w:cstheme="minorHAnsi"/>
          <w:w w:val="95"/>
          <w:sz w:val="24"/>
          <w:szCs w:val="24"/>
        </w:rPr>
        <w:t>seu</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w w:val="95"/>
          <w:sz w:val="24"/>
          <w:szCs w:val="24"/>
        </w:rPr>
        <w:t>trabalho</w:t>
      </w:r>
      <w:r w:rsidRPr="00FC3A58">
        <w:rPr>
          <w:rFonts w:asciiTheme="minorHAnsi" w:hAnsiTheme="minorHAnsi" w:cstheme="minorHAnsi"/>
          <w:spacing w:val="-13"/>
          <w:w w:val="95"/>
          <w:sz w:val="24"/>
          <w:szCs w:val="24"/>
        </w:rPr>
        <w:t xml:space="preserve"> </w:t>
      </w:r>
      <w:r w:rsidRPr="00FC3A58">
        <w:rPr>
          <w:rFonts w:asciiTheme="minorHAnsi" w:hAnsiTheme="minorHAnsi" w:cstheme="minorHAnsi"/>
          <w:w w:val="95"/>
          <w:sz w:val="24"/>
          <w:szCs w:val="24"/>
        </w:rPr>
        <w:t>e</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w w:val="95"/>
          <w:sz w:val="24"/>
          <w:szCs w:val="24"/>
        </w:rPr>
        <w:t>aquelas</w:t>
      </w:r>
      <w:r w:rsidRPr="00FC3A58">
        <w:rPr>
          <w:rFonts w:asciiTheme="minorHAnsi" w:hAnsiTheme="minorHAnsi" w:cstheme="minorHAnsi"/>
          <w:spacing w:val="-13"/>
          <w:w w:val="95"/>
          <w:sz w:val="24"/>
          <w:szCs w:val="24"/>
        </w:rPr>
        <w:t xml:space="preserve"> </w:t>
      </w:r>
      <w:r w:rsidRPr="00FC3A58">
        <w:rPr>
          <w:rFonts w:asciiTheme="minorHAnsi" w:hAnsiTheme="minorHAnsi" w:cstheme="minorHAnsi"/>
          <w:w w:val="95"/>
          <w:sz w:val="24"/>
          <w:szCs w:val="24"/>
        </w:rPr>
        <w:t>que</w:t>
      </w:r>
      <w:r w:rsidRPr="00FC3A58">
        <w:rPr>
          <w:rFonts w:asciiTheme="minorHAnsi" w:hAnsiTheme="minorHAnsi" w:cstheme="minorHAnsi"/>
          <w:spacing w:val="-42"/>
          <w:w w:val="95"/>
          <w:sz w:val="24"/>
          <w:szCs w:val="24"/>
        </w:rPr>
        <w:t xml:space="preserve"> </w:t>
      </w:r>
      <w:r w:rsidR="003209DB">
        <w:rPr>
          <w:rFonts w:asciiTheme="minorHAnsi" w:hAnsiTheme="minorHAnsi" w:cstheme="minorHAnsi"/>
          <w:spacing w:val="-42"/>
          <w:w w:val="95"/>
          <w:sz w:val="24"/>
          <w:szCs w:val="24"/>
        </w:rPr>
        <w:t xml:space="preserve">   </w:t>
      </w:r>
      <w:r w:rsidRPr="00FC3A58">
        <w:rPr>
          <w:rFonts w:asciiTheme="minorHAnsi" w:hAnsiTheme="minorHAnsi" w:cstheme="minorHAnsi"/>
          <w:w w:val="90"/>
          <w:sz w:val="24"/>
          <w:szCs w:val="24"/>
        </w:rPr>
        <w:t>ele</w:t>
      </w:r>
      <w:r w:rsidRPr="00FC3A58">
        <w:rPr>
          <w:rFonts w:asciiTheme="minorHAnsi" w:hAnsiTheme="minorHAnsi" w:cstheme="minorHAnsi"/>
          <w:spacing w:val="-7"/>
          <w:w w:val="90"/>
          <w:sz w:val="24"/>
          <w:szCs w:val="24"/>
        </w:rPr>
        <w:t xml:space="preserve"> </w:t>
      </w:r>
      <w:r w:rsidRPr="00FC3A58">
        <w:rPr>
          <w:rFonts w:asciiTheme="minorHAnsi" w:hAnsiTheme="minorHAnsi" w:cstheme="minorHAnsi"/>
          <w:w w:val="90"/>
          <w:sz w:val="24"/>
          <w:szCs w:val="24"/>
        </w:rPr>
        <w:t>indicar</w:t>
      </w:r>
      <w:r w:rsidRPr="00FC3A58">
        <w:rPr>
          <w:rFonts w:asciiTheme="minorHAnsi" w:hAnsiTheme="minorHAnsi" w:cstheme="minorHAnsi"/>
          <w:spacing w:val="-6"/>
          <w:w w:val="90"/>
          <w:sz w:val="24"/>
          <w:szCs w:val="24"/>
        </w:rPr>
        <w:t xml:space="preserve"> </w:t>
      </w:r>
      <w:r w:rsidRPr="00FC3A58">
        <w:rPr>
          <w:rFonts w:asciiTheme="minorHAnsi" w:hAnsiTheme="minorHAnsi" w:cstheme="minorHAnsi"/>
          <w:w w:val="90"/>
          <w:sz w:val="24"/>
          <w:szCs w:val="24"/>
        </w:rPr>
        <w:t>a</w:t>
      </w:r>
      <w:r w:rsidRPr="00FC3A58">
        <w:rPr>
          <w:rFonts w:asciiTheme="minorHAnsi" w:hAnsiTheme="minorHAnsi" w:cstheme="minorHAnsi"/>
          <w:spacing w:val="-6"/>
          <w:w w:val="90"/>
          <w:sz w:val="24"/>
          <w:szCs w:val="24"/>
        </w:rPr>
        <w:t xml:space="preserve"> </w:t>
      </w:r>
      <w:r w:rsidRPr="00FC3A58">
        <w:rPr>
          <w:rFonts w:asciiTheme="minorHAnsi" w:hAnsiTheme="minorHAnsi" w:cstheme="minorHAnsi"/>
          <w:w w:val="90"/>
          <w:sz w:val="24"/>
          <w:szCs w:val="24"/>
        </w:rPr>
        <w:t>seus</w:t>
      </w:r>
      <w:r w:rsidR="006A6A4D">
        <w:rPr>
          <w:rFonts w:asciiTheme="minorHAnsi" w:hAnsiTheme="minorHAnsi" w:cstheme="minorHAnsi"/>
          <w:w w:val="90"/>
          <w:sz w:val="24"/>
          <w:szCs w:val="24"/>
        </w:rPr>
        <w:t xml:space="preserve">/suas </w:t>
      </w:r>
      <w:r w:rsidRPr="00FC3A58">
        <w:rPr>
          <w:rFonts w:asciiTheme="minorHAnsi" w:hAnsiTheme="minorHAnsi" w:cstheme="minorHAnsi"/>
          <w:spacing w:val="-6"/>
          <w:w w:val="90"/>
          <w:sz w:val="24"/>
          <w:szCs w:val="24"/>
        </w:rPr>
        <w:t xml:space="preserve"> </w:t>
      </w:r>
      <w:r w:rsidR="00BF1C60">
        <w:rPr>
          <w:rFonts w:asciiTheme="minorHAnsi" w:hAnsiTheme="minorHAnsi" w:cstheme="minorHAnsi"/>
          <w:w w:val="90"/>
          <w:sz w:val="24"/>
          <w:szCs w:val="24"/>
        </w:rPr>
        <w:t>estudante</w:t>
      </w:r>
      <w:r w:rsidRPr="00FC3A58">
        <w:rPr>
          <w:rFonts w:asciiTheme="minorHAnsi" w:hAnsiTheme="minorHAnsi" w:cstheme="minorHAnsi"/>
          <w:w w:val="90"/>
          <w:sz w:val="24"/>
          <w:szCs w:val="24"/>
        </w:rPr>
        <w:t>s,</w:t>
      </w:r>
      <w:r w:rsidRPr="00FC3A58">
        <w:rPr>
          <w:rFonts w:asciiTheme="minorHAnsi" w:hAnsiTheme="minorHAnsi" w:cstheme="minorHAnsi"/>
          <w:spacing w:val="-6"/>
          <w:w w:val="90"/>
          <w:sz w:val="24"/>
          <w:szCs w:val="24"/>
        </w:rPr>
        <w:t xml:space="preserve"> </w:t>
      </w:r>
      <w:r w:rsidRPr="00FC3A58">
        <w:rPr>
          <w:rFonts w:asciiTheme="minorHAnsi" w:hAnsiTheme="minorHAnsi" w:cstheme="minorHAnsi"/>
          <w:w w:val="90"/>
          <w:sz w:val="24"/>
          <w:szCs w:val="24"/>
        </w:rPr>
        <w:t>tais</w:t>
      </w:r>
      <w:r w:rsidRPr="00FC3A58">
        <w:rPr>
          <w:rFonts w:asciiTheme="minorHAnsi" w:hAnsiTheme="minorHAnsi" w:cstheme="minorHAnsi"/>
          <w:spacing w:val="-6"/>
          <w:w w:val="90"/>
          <w:sz w:val="24"/>
          <w:szCs w:val="24"/>
        </w:rPr>
        <w:t xml:space="preserve"> </w:t>
      </w:r>
      <w:r w:rsidRPr="00FC3A58">
        <w:rPr>
          <w:rFonts w:asciiTheme="minorHAnsi" w:hAnsiTheme="minorHAnsi" w:cstheme="minorHAnsi"/>
          <w:w w:val="90"/>
          <w:sz w:val="24"/>
          <w:szCs w:val="24"/>
        </w:rPr>
        <w:t>como</w:t>
      </w:r>
      <w:r w:rsidRPr="00FC3A58">
        <w:rPr>
          <w:rFonts w:asciiTheme="minorHAnsi" w:hAnsiTheme="minorHAnsi" w:cstheme="minorHAnsi"/>
          <w:spacing w:val="-6"/>
          <w:w w:val="90"/>
          <w:sz w:val="24"/>
          <w:szCs w:val="24"/>
        </w:rPr>
        <w:t xml:space="preserve"> </w:t>
      </w:r>
      <w:r w:rsidRPr="00FC3A58">
        <w:rPr>
          <w:rFonts w:asciiTheme="minorHAnsi" w:hAnsiTheme="minorHAnsi" w:cstheme="minorHAnsi"/>
          <w:w w:val="90"/>
          <w:sz w:val="24"/>
          <w:szCs w:val="24"/>
        </w:rPr>
        <w:t>leituras</w:t>
      </w:r>
      <w:r w:rsidRPr="00FC3A58">
        <w:rPr>
          <w:rFonts w:asciiTheme="minorHAnsi" w:hAnsiTheme="minorHAnsi" w:cstheme="minorHAnsi"/>
          <w:spacing w:val="-6"/>
          <w:w w:val="90"/>
          <w:sz w:val="24"/>
          <w:szCs w:val="24"/>
        </w:rPr>
        <w:t xml:space="preserve"> </w:t>
      </w:r>
      <w:r w:rsidRPr="00FC3A58">
        <w:rPr>
          <w:rFonts w:asciiTheme="minorHAnsi" w:hAnsiTheme="minorHAnsi" w:cstheme="minorHAnsi"/>
          <w:w w:val="90"/>
          <w:sz w:val="24"/>
          <w:szCs w:val="24"/>
        </w:rPr>
        <w:t>e/ou</w:t>
      </w:r>
      <w:r w:rsidRPr="00FC3A58">
        <w:rPr>
          <w:rFonts w:asciiTheme="minorHAnsi" w:hAnsiTheme="minorHAnsi" w:cstheme="minorHAnsi"/>
          <w:spacing w:val="-6"/>
          <w:w w:val="90"/>
          <w:sz w:val="24"/>
          <w:szCs w:val="24"/>
        </w:rPr>
        <w:t xml:space="preserve"> </w:t>
      </w:r>
      <w:r w:rsidRPr="00FC3A58">
        <w:rPr>
          <w:rFonts w:asciiTheme="minorHAnsi" w:hAnsiTheme="minorHAnsi" w:cstheme="minorHAnsi"/>
          <w:w w:val="90"/>
          <w:sz w:val="24"/>
          <w:szCs w:val="24"/>
        </w:rPr>
        <w:t>consultas</w:t>
      </w:r>
      <w:r w:rsidRPr="00FC3A58">
        <w:rPr>
          <w:rFonts w:asciiTheme="minorHAnsi" w:hAnsiTheme="minorHAnsi" w:cstheme="minorHAnsi"/>
          <w:spacing w:val="-6"/>
          <w:w w:val="90"/>
          <w:sz w:val="24"/>
          <w:szCs w:val="24"/>
        </w:rPr>
        <w:t xml:space="preserve"> </w:t>
      </w:r>
      <w:r w:rsidRPr="00FC3A58">
        <w:rPr>
          <w:rFonts w:asciiTheme="minorHAnsi" w:hAnsiTheme="minorHAnsi" w:cstheme="minorHAnsi"/>
          <w:w w:val="90"/>
          <w:sz w:val="24"/>
          <w:szCs w:val="24"/>
        </w:rPr>
        <w:t>recomendadas,</w:t>
      </w:r>
      <w:r w:rsidRPr="00FC3A58">
        <w:rPr>
          <w:rFonts w:asciiTheme="minorHAnsi" w:hAnsiTheme="minorHAnsi" w:cstheme="minorHAnsi"/>
          <w:spacing w:val="-6"/>
          <w:w w:val="90"/>
          <w:sz w:val="24"/>
          <w:szCs w:val="24"/>
        </w:rPr>
        <w:t xml:space="preserve"> </w:t>
      </w:r>
      <w:r w:rsidRPr="00FC3A58">
        <w:rPr>
          <w:rFonts w:asciiTheme="minorHAnsi" w:hAnsiTheme="minorHAnsi" w:cstheme="minorHAnsi"/>
          <w:w w:val="90"/>
          <w:sz w:val="24"/>
          <w:szCs w:val="24"/>
        </w:rPr>
        <w:t>farão</w:t>
      </w:r>
      <w:r w:rsidRPr="00FC3A58">
        <w:rPr>
          <w:rFonts w:asciiTheme="minorHAnsi" w:hAnsiTheme="minorHAnsi" w:cstheme="minorHAnsi"/>
          <w:spacing w:val="-7"/>
          <w:w w:val="90"/>
          <w:sz w:val="24"/>
          <w:szCs w:val="24"/>
        </w:rPr>
        <w:t xml:space="preserve"> </w:t>
      </w:r>
      <w:r w:rsidRPr="00FC3A58">
        <w:rPr>
          <w:rFonts w:asciiTheme="minorHAnsi" w:hAnsiTheme="minorHAnsi" w:cstheme="minorHAnsi"/>
          <w:w w:val="90"/>
          <w:sz w:val="24"/>
          <w:szCs w:val="24"/>
        </w:rPr>
        <w:t>parte</w:t>
      </w:r>
      <w:r w:rsidRPr="00FC3A58">
        <w:rPr>
          <w:rFonts w:asciiTheme="minorHAnsi" w:hAnsiTheme="minorHAnsi" w:cstheme="minorHAnsi"/>
          <w:spacing w:val="-6"/>
          <w:w w:val="90"/>
          <w:sz w:val="24"/>
          <w:szCs w:val="24"/>
        </w:rPr>
        <w:t xml:space="preserve"> </w:t>
      </w:r>
      <w:r w:rsidRPr="00FC3A58">
        <w:rPr>
          <w:rFonts w:asciiTheme="minorHAnsi" w:hAnsiTheme="minorHAnsi" w:cstheme="minorHAnsi"/>
          <w:w w:val="90"/>
          <w:sz w:val="24"/>
          <w:szCs w:val="24"/>
        </w:rPr>
        <w:t>deste</w:t>
      </w:r>
      <w:r w:rsidRPr="00FC3A58">
        <w:rPr>
          <w:rFonts w:asciiTheme="minorHAnsi" w:hAnsiTheme="minorHAnsi" w:cstheme="minorHAnsi"/>
          <w:spacing w:val="-6"/>
          <w:w w:val="90"/>
          <w:sz w:val="24"/>
          <w:szCs w:val="24"/>
        </w:rPr>
        <w:t xml:space="preserve"> </w:t>
      </w:r>
      <w:r w:rsidRPr="00FC3A58">
        <w:rPr>
          <w:rFonts w:asciiTheme="minorHAnsi" w:hAnsiTheme="minorHAnsi" w:cstheme="minorHAnsi"/>
          <w:w w:val="90"/>
          <w:sz w:val="24"/>
          <w:szCs w:val="24"/>
        </w:rPr>
        <w:t>plano.</w:t>
      </w:r>
    </w:p>
    <w:p w14:paraId="5D5681D3" w14:textId="1A76B249" w:rsidR="00303469" w:rsidRPr="00FC3A58" w:rsidRDefault="008362DB" w:rsidP="006A6A4D">
      <w:pPr>
        <w:spacing w:before="120"/>
        <w:jc w:val="both"/>
        <w:rPr>
          <w:rFonts w:asciiTheme="minorHAnsi" w:hAnsiTheme="minorHAnsi" w:cstheme="minorHAnsi"/>
          <w:sz w:val="24"/>
          <w:szCs w:val="24"/>
        </w:rPr>
      </w:pPr>
      <w:r w:rsidRPr="00FC3A58">
        <w:rPr>
          <w:rFonts w:asciiTheme="minorHAnsi" w:hAnsiTheme="minorHAnsi" w:cstheme="minorHAnsi"/>
          <w:spacing w:val="-1"/>
          <w:w w:val="95"/>
          <w:sz w:val="24"/>
          <w:szCs w:val="24"/>
        </w:rPr>
        <w:t>§</w:t>
      </w:r>
      <w:r w:rsidRPr="00FC3A58">
        <w:rPr>
          <w:rFonts w:asciiTheme="minorHAnsi" w:hAnsiTheme="minorHAnsi" w:cstheme="minorHAnsi"/>
          <w:spacing w:val="-13"/>
          <w:w w:val="95"/>
          <w:sz w:val="24"/>
          <w:szCs w:val="24"/>
        </w:rPr>
        <w:t xml:space="preserve"> </w:t>
      </w:r>
      <w:r w:rsidRPr="00FC3A58">
        <w:rPr>
          <w:rFonts w:asciiTheme="minorHAnsi" w:hAnsiTheme="minorHAnsi" w:cstheme="minorHAnsi"/>
          <w:spacing w:val="-1"/>
          <w:w w:val="95"/>
          <w:sz w:val="24"/>
          <w:szCs w:val="24"/>
        </w:rPr>
        <w:t>8º</w:t>
      </w:r>
      <w:r w:rsidRPr="00FC3A58">
        <w:rPr>
          <w:rFonts w:asciiTheme="minorHAnsi" w:hAnsiTheme="minorHAnsi" w:cstheme="minorHAnsi"/>
          <w:spacing w:val="-12"/>
          <w:w w:val="95"/>
          <w:sz w:val="24"/>
          <w:szCs w:val="24"/>
        </w:rPr>
        <w:t xml:space="preserve"> </w:t>
      </w:r>
      <w:r w:rsidR="005B291D">
        <w:rPr>
          <w:rFonts w:asciiTheme="minorHAnsi" w:hAnsiTheme="minorHAnsi" w:cstheme="minorHAnsi"/>
          <w:spacing w:val="-12"/>
          <w:w w:val="95"/>
          <w:sz w:val="24"/>
          <w:szCs w:val="24"/>
        </w:rPr>
        <w:t xml:space="preserve">  </w:t>
      </w:r>
      <w:r w:rsidRPr="00FC3A58">
        <w:rPr>
          <w:rFonts w:asciiTheme="minorHAnsi" w:hAnsiTheme="minorHAnsi" w:cstheme="minorHAnsi"/>
          <w:spacing w:val="-1"/>
          <w:w w:val="95"/>
          <w:sz w:val="24"/>
          <w:szCs w:val="24"/>
        </w:rPr>
        <w:t>O</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spacing w:val="-1"/>
          <w:w w:val="95"/>
          <w:sz w:val="24"/>
          <w:szCs w:val="24"/>
        </w:rPr>
        <w:t>item</w:t>
      </w:r>
      <w:r w:rsidRPr="00FC3A58">
        <w:rPr>
          <w:rFonts w:asciiTheme="minorHAnsi" w:hAnsiTheme="minorHAnsi" w:cstheme="minorHAnsi"/>
          <w:spacing w:val="-13"/>
          <w:w w:val="95"/>
          <w:sz w:val="24"/>
          <w:szCs w:val="24"/>
        </w:rPr>
        <w:t xml:space="preserve"> </w:t>
      </w:r>
      <w:r w:rsidRPr="00FC3A58">
        <w:rPr>
          <w:rFonts w:asciiTheme="minorHAnsi" w:hAnsiTheme="minorHAnsi" w:cstheme="minorHAnsi"/>
          <w:spacing w:val="-1"/>
          <w:w w:val="95"/>
          <w:sz w:val="24"/>
          <w:szCs w:val="24"/>
        </w:rPr>
        <w:t>Observações</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spacing w:val="-1"/>
          <w:w w:val="95"/>
          <w:sz w:val="24"/>
          <w:szCs w:val="24"/>
        </w:rPr>
        <w:t>deverá</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spacing w:val="-1"/>
          <w:w w:val="95"/>
          <w:sz w:val="24"/>
          <w:szCs w:val="24"/>
        </w:rPr>
        <w:t>fazer</w:t>
      </w:r>
      <w:r w:rsidRPr="00FC3A58">
        <w:rPr>
          <w:rFonts w:asciiTheme="minorHAnsi" w:hAnsiTheme="minorHAnsi" w:cstheme="minorHAnsi"/>
          <w:spacing w:val="-13"/>
          <w:w w:val="95"/>
          <w:sz w:val="24"/>
          <w:szCs w:val="24"/>
        </w:rPr>
        <w:t xml:space="preserve"> </w:t>
      </w:r>
      <w:r w:rsidRPr="00FC3A58">
        <w:rPr>
          <w:rFonts w:asciiTheme="minorHAnsi" w:hAnsiTheme="minorHAnsi" w:cstheme="minorHAnsi"/>
          <w:spacing w:val="-1"/>
          <w:w w:val="95"/>
          <w:sz w:val="24"/>
          <w:szCs w:val="24"/>
        </w:rPr>
        <w:t>parte</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w w:val="95"/>
          <w:sz w:val="24"/>
          <w:szCs w:val="24"/>
        </w:rPr>
        <w:t>desse</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w w:val="95"/>
          <w:sz w:val="24"/>
          <w:szCs w:val="24"/>
        </w:rPr>
        <w:t>plano</w:t>
      </w:r>
      <w:r w:rsidRPr="00FC3A58">
        <w:rPr>
          <w:rFonts w:asciiTheme="minorHAnsi" w:hAnsiTheme="minorHAnsi" w:cstheme="minorHAnsi"/>
          <w:spacing w:val="-13"/>
          <w:w w:val="95"/>
          <w:sz w:val="24"/>
          <w:szCs w:val="24"/>
        </w:rPr>
        <w:t xml:space="preserve"> </w:t>
      </w:r>
      <w:r w:rsidRPr="00FC3A58">
        <w:rPr>
          <w:rFonts w:asciiTheme="minorHAnsi" w:hAnsiTheme="minorHAnsi" w:cstheme="minorHAnsi"/>
          <w:w w:val="95"/>
          <w:sz w:val="24"/>
          <w:szCs w:val="24"/>
        </w:rPr>
        <w:t>quando</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w w:val="95"/>
          <w:sz w:val="24"/>
          <w:szCs w:val="24"/>
        </w:rPr>
        <w:t>o</w:t>
      </w:r>
      <w:r w:rsidR="006A6A4D">
        <w:rPr>
          <w:rFonts w:asciiTheme="minorHAnsi" w:hAnsiTheme="minorHAnsi" w:cstheme="minorHAnsi"/>
          <w:w w:val="95"/>
          <w:sz w:val="24"/>
          <w:szCs w:val="24"/>
        </w:rPr>
        <w:t>/a</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w w:val="95"/>
          <w:sz w:val="24"/>
          <w:szCs w:val="24"/>
        </w:rPr>
        <w:t>professor</w:t>
      </w:r>
      <w:r w:rsidR="006A6A4D">
        <w:rPr>
          <w:rFonts w:asciiTheme="minorHAnsi" w:hAnsiTheme="minorHAnsi" w:cstheme="minorHAnsi"/>
          <w:w w:val="95"/>
          <w:sz w:val="24"/>
          <w:szCs w:val="24"/>
        </w:rPr>
        <w:t>/a</w:t>
      </w:r>
      <w:r w:rsidRPr="00FC3A58">
        <w:rPr>
          <w:rFonts w:asciiTheme="minorHAnsi" w:hAnsiTheme="minorHAnsi" w:cstheme="minorHAnsi"/>
          <w:spacing w:val="-13"/>
          <w:w w:val="95"/>
          <w:sz w:val="24"/>
          <w:szCs w:val="24"/>
        </w:rPr>
        <w:t xml:space="preserve"> </w:t>
      </w:r>
      <w:r w:rsidRPr="00FC3A58">
        <w:rPr>
          <w:rFonts w:asciiTheme="minorHAnsi" w:hAnsiTheme="minorHAnsi" w:cstheme="minorHAnsi"/>
          <w:w w:val="95"/>
          <w:sz w:val="24"/>
          <w:szCs w:val="24"/>
        </w:rPr>
        <w:t>entender</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w w:val="95"/>
          <w:sz w:val="24"/>
          <w:szCs w:val="24"/>
        </w:rPr>
        <w:t>necessário.</w:t>
      </w:r>
    </w:p>
    <w:p w14:paraId="5ABF6274" w14:textId="7D5C1838" w:rsidR="00303469" w:rsidRPr="00FC3A58" w:rsidRDefault="008362DB" w:rsidP="006A6A4D">
      <w:pPr>
        <w:spacing w:before="120"/>
        <w:jc w:val="both"/>
        <w:rPr>
          <w:rFonts w:asciiTheme="minorHAnsi" w:hAnsiTheme="minorHAnsi" w:cstheme="minorHAnsi"/>
          <w:sz w:val="24"/>
          <w:szCs w:val="24"/>
        </w:rPr>
      </w:pPr>
      <w:r w:rsidRPr="00FC3A58">
        <w:rPr>
          <w:rFonts w:asciiTheme="minorHAnsi" w:hAnsiTheme="minorHAnsi" w:cstheme="minorHAnsi"/>
          <w:spacing w:val="-1"/>
          <w:w w:val="95"/>
          <w:sz w:val="24"/>
          <w:szCs w:val="24"/>
        </w:rPr>
        <w:t>§</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spacing w:val="-1"/>
          <w:w w:val="95"/>
          <w:sz w:val="24"/>
          <w:szCs w:val="24"/>
        </w:rPr>
        <w:t>9º</w:t>
      </w:r>
      <w:r w:rsidRPr="00FC3A58">
        <w:rPr>
          <w:rFonts w:asciiTheme="minorHAnsi" w:hAnsiTheme="minorHAnsi" w:cstheme="minorHAnsi"/>
          <w:spacing w:val="-12"/>
          <w:w w:val="95"/>
          <w:sz w:val="24"/>
          <w:szCs w:val="24"/>
        </w:rPr>
        <w:t xml:space="preserve"> </w:t>
      </w:r>
      <w:r w:rsidR="005B291D">
        <w:rPr>
          <w:rFonts w:asciiTheme="minorHAnsi" w:hAnsiTheme="minorHAnsi" w:cstheme="minorHAnsi"/>
          <w:spacing w:val="-12"/>
          <w:w w:val="95"/>
          <w:sz w:val="24"/>
          <w:szCs w:val="24"/>
        </w:rPr>
        <w:t xml:space="preserve">  </w:t>
      </w:r>
      <w:r w:rsidRPr="00FC3A58">
        <w:rPr>
          <w:rFonts w:asciiTheme="minorHAnsi" w:hAnsiTheme="minorHAnsi" w:cstheme="minorHAnsi"/>
          <w:spacing w:val="-1"/>
          <w:w w:val="95"/>
          <w:sz w:val="24"/>
          <w:szCs w:val="24"/>
        </w:rPr>
        <w:t>Quando</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spacing w:val="-1"/>
          <w:w w:val="95"/>
          <w:sz w:val="24"/>
          <w:szCs w:val="24"/>
        </w:rPr>
        <w:t>houver</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spacing w:val="-1"/>
          <w:w w:val="95"/>
          <w:sz w:val="24"/>
          <w:szCs w:val="24"/>
        </w:rPr>
        <w:t>pré-requisitos,</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w w:val="95"/>
          <w:sz w:val="24"/>
          <w:szCs w:val="24"/>
        </w:rPr>
        <w:t>estes</w:t>
      </w:r>
      <w:r w:rsidRPr="00FC3A58">
        <w:rPr>
          <w:rFonts w:asciiTheme="minorHAnsi" w:hAnsiTheme="minorHAnsi" w:cstheme="minorHAnsi"/>
          <w:spacing w:val="-11"/>
          <w:w w:val="95"/>
          <w:sz w:val="24"/>
          <w:szCs w:val="24"/>
        </w:rPr>
        <w:t xml:space="preserve"> </w:t>
      </w:r>
      <w:r w:rsidRPr="00FC3A58">
        <w:rPr>
          <w:rFonts w:asciiTheme="minorHAnsi" w:hAnsiTheme="minorHAnsi" w:cstheme="minorHAnsi"/>
          <w:w w:val="95"/>
          <w:sz w:val="24"/>
          <w:szCs w:val="24"/>
        </w:rPr>
        <w:t>deverão</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w w:val="95"/>
          <w:sz w:val="24"/>
          <w:szCs w:val="24"/>
        </w:rPr>
        <w:t>ser</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w w:val="95"/>
          <w:sz w:val="24"/>
          <w:szCs w:val="24"/>
        </w:rPr>
        <w:t>especificados</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w w:val="95"/>
          <w:sz w:val="24"/>
          <w:szCs w:val="24"/>
        </w:rPr>
        <w:t>no</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w w:val="95"/>
          <w:sz w:val="24"/>
          <w:szCs w:val="24"/>
        </w:rPr>
        <w:t>plano</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w w:val="95"/>
          <w:sz w:val="24"/>
          <w:szCs w:val="24"/>
        </w:rPr>
        <w:t>de</w:t>
      </w:r>
      <w:r w:rsidRPr="00FC3A58">
        <w:rPr>
          <w:rFonts w:asciiTheme="minorHAnsi" w:hAnsiTheme="minorHAnsi" w:cstheme="minorHAnsi"/>
          <w:spacing w:val="-11"/>
          <w:w w:val="95"/>
          <w:sz w:val="24"/>
          <w:szCs w:val="24"/>
        </w:rPr>
        <w:t xml:space="preserve"> </w:t>
      </w:r>
      <w:r w:rsidRPr="00FC3A58">
        <w:rPr>
          <w:rFonts w:asciiTheme="minorHAnsi" w:hAnsiTheme="minorHAnsi" w:cstheme="minorHAnsi"/>
          <w:w w:val="95"/>
          <w:sz w:val="24"/>
          <w:szCs w:val="24"/>
        </w:rPr>
        <w:t>ensino.</w:t>
      </w:r>
    </w:p>
    <w:p w14:paraId="7B30DE12" w14:textId="392D51D4" w:rsidR="00303469" w:rsidRPr="00FC3A58" w:rsidRDefault="008362DB" w:rsidP="006A6A4D">
      <w:pPr>
        <w:spacing w:before="120"/>
        <w:jc w:val="both"/>
        <w:rPr>
          <w:rFonts w:asciiTheme="minorHAnsi" w:hAnsiTheme="minorHAnsi" w:cstheme="minorHAnsi"/>
          <w:sz w:val="24"/>
          <w:szCs w:val="24"/>
        </w:rPr>
      </w:pPr>
      <w:r w:rsidRPr="00FC3A58">
        <w:rPr>
          <w:rFonts w:asciiTheme="minorHAnsi" w:hAnsiTheme="minorHAnsi" w:cstheme="minorHAnsi"/>
          <w:w w:val="90"/>
          <w:sz w:val="24"/>
          <w:szCs w:val="24"/>
        </w:rPr>
        <w:t>§</w:t>
      </w:r>
      <w:r w:rsidRPr="00FC3A58">
        <w:rPr>
          <w:rFonts w:asciiTheme="minorHAnsi" w:hAnsiTheme="minorHAnsi" w:cstheme="minorHAnsi"/>
          <w:spacing w:val="3"/>
          <w:w w:val="90"/>
          <w:sz w:val="24"/>
          <w:szCs w:val="24"/>
        </w:rPr>
        <w:t xml:space="preserve"> </w:t>
      </w:r>
      <w:r w:rsidRPr="00FC3A58">
        <w:rPr>
          <w:rFonts w:asciiTheme="minorHAnsi" w:hAnsiTheme="minorHAnsi" w:cstheme="minorHAnsi"/>
          <w:w w:val="90"/>
          <w:sz w:val="24"/>
          <w:szCs w:val="24"/>
        </w:rPr>
        <w:t>10</w:t>
      </w:r>
      <w:r w:rsidR="005B291D">
        <w:rPr>
          <w:rFonts w:asciiTheme="minorHAnsi" w:hAnsiTheme="minorHAnsi" w:cstheme="minorHAnsi"/>
          <w:w w:val="90"/>
          <w:sz w:val="24"/>
          <w:szCs w:val="24"/>
        </w:rPr>
        <w:t xml:space="preserve">  </w:t>
      </w:r>
      <w:r w:rsidRPr="00FC3A58">
        <w:rPr>
          <w:rFonts w:asciiTheme="minorHAnsi" w:hAnsiTheme="minorHAnsi" w:cstheme="minorHAnsi"/>
          <w:w w:val="90"/>
          <w:sz w:val="24"/>
          <w:szCs w:val="24"/>
        </w:rPr>
        <w:t>Quando</w:t>
      </w:r>
      <w:r w:rsidRPr="00FC3A58">
        <w:rPr>
          <w:rFonts w:asciiTheme="minorHAnsi" w:hAnsiTheme="minorHAnsi" w:cstheme="minorHAnsi"/>
          <w:spacing w:val="4"/>
          <w:w w:val="90"/>
          <w:sz w:val="24"/>
          <w:szCs w:val="24"/>
        </w:rPr>
        <w:t xml:space="preserve"> </w:t>
      </w:r>
      <w:r w:rsidRPr="00FC3A58">
        <w:rPr>
          <w:rFonts w:asciiTheme="minorHAnsi" w:hAnsiTheme="minorHAnsi" w:cstheme="minorHAnsi"/>
          <w:w w:val="90"/>
          <w:sz w:val="24"/>
          <w:szCs w:val="24"/>
        </w:rPr>
        <w:t>a</w:t>
      </w:r>
      <w:r w:rsidRPr="00FC3A58">
        <w:rPr>
          <w:rFonts w:asciiTheme="minorHAnsi" w:hAnsiTheme="minorHAnsi" w:cstheme="minorHAnsi"/>
          <w:spacing w:val="3"/>
          <w:w w:val="90"/>
          <w:sz w:val="24"/>
          <w:szCs w:val="24"/>
        </w:rPr>
        <w:t xml:space="preserve"> </w:t>
      </w:r>
      <w:r w:rsidRPr="00FC3A58">
        <w:rPr>
          <w:rFonts w:asciiTheme="minorHAnsi" w:hAnsiTheme="minorHAnsi" w:cstheme="minorHAnsi"/>
          <w:w w:val="90"/>
          <w:sz w:val="24"/>
          <w:szCs w:val="24"/>
        </w:rPr>
        <w:t>disciplina</w:t>
      </w:r>
      <w:r w:rsidRPr="00FC3A58">
        <w:rPr>
          <w:rFonts w:asciiTheme="minorHAnsi" w:hAnsiTheme="minorHAnsi" w:cstheme="minorHAnsi"/>
          <w:spacing w:val="3"/>
          <w:w w:val="90"/>
          <w:sz w:val="24"/>
          <w:szCs w:val="24"/>
        </w:rPr>
        <w:t xml:space="preserve"> </w:t>
      </w:r>
      <w:r w:rsidRPr="00FC3A58">
        <w:rPr>
          <w:rFonts w:asciiTheme="minorHAnsi" w:hAnsiTheme="minorHAnsi" w:cstheme="minorHAnsi"/>
          <w:w w:val="90"/>
          <w:sz w:val="24"/>
          <w:szCs w:val="24"/>
        </w:rPr>
        <w:t>for</w:t>
      </w:r>
      <w:r w:rsidRPr="00FC3A58">
        <w:rPr>
          <w:rFonts w:asciiTheme="minorHAnsi" w:hAnsiTheme="minorHAnsi" w:cstheme="minorHAnsi"/>
          <w:spacing w:val="4"/>
          <w:w w:val="90"/>
          <w:sz w:val="24"/>
          <w:szCs w:val="24"/>
        </w:rPr>
        <w:t xml:space="preserve"> </w:t>
      </w:r>
      <w:r w:rsidRPr="00FC3A58">
        <w:rPr>
          <w:rFonts w:asciiTheme="minorHAnsi" w:hAnsiTheme="minorHAnsi" w:cstheme="minorHAnsi"/>
          <w:w w:val="90"/>
          <w:sz w:val="24"/>
          <w:szCs w:val="24"/>
        </w:rPr>
        <w:t>requisito</w:t>
      </w:r>
      <w:r w:rsidRPr="00FC3A58">
        <w:rPr>
          <w:rFonts w:asciiTheme="minorHAnsi" w:hAnsiTheme="minorHAnsi" w:cstheme="minorHAnsi"/>
          <w:spacing w:val="3"/>
          <w:w w:val="90"/>
          <w:sz w:val="24"/>
          <w:szCs w:val="24"/>
        </w:rPr>
        <w:t xml:space="preserve"> </w:t>
      </w:r>
      <w:r w:rsidRPr="00FC3A58">
        <w:rPr>
          <w:rFonts w:asciiTheme="minorHAnsi" w:hAnsiTheme="minorHAnsi" w:cstheme="minorHAnsi"/>
          <w:w w:val="90"/>
          <w:sz w:val="24"/>
          <w:szCs w:val="24"/>
        </w:rPr>
        <w:t>para</w:t>
      </w:r>
      <w:r w:rsidRPr="00FC3A58">
        <w:rPr>
          <w:rFonts w:asciiTheme="minorHAnsi" w:hAnsiTheme="minorHAnsi" w:cstheme="minorHAnsi"/>
          <w:spacing w:val="3"/>
          <w:w w:val="90"/>
          <w:sz w:val="24"/>
          <w:szCs w:val="24"/>
        </w:rPr>
        <w:t xml:space="preserve"> </w:t>
      </w:r>
      <w:r w:rsidRPr="00FC3A58">
        <w:rPr>
          <w:rFonts w:asciiTheme="minorHAnsi" w:hAnsiTheme="minorHAnsi" w:cstheme="minorHAnsi"/>
          <w:w w:val="90"/>
          <w:sz w:val="24"/>
          <w:szCs w:val="24"/>
        </w:rPr>
        <w:t>outra,</w:t>
      </w:r>
      <w:r w:rsidRPr="00FC3A58">
        <w:rPr>
          <w:rFonts w:asciiTheme="minorHAnsi" w:hAnsiTheme="minorHAnsi" w:cstheme="minorHAnsi"/>
          <w:spacing w:val="4"/>
          <w:w w:val="90"/>
          <w:sz w:val="24"/>
          <w:szCs w:val="24"/>
        </w:rPr>
        <w:t xml:space="preserve"> </w:t>
      </w:r>
      <w:r w:rsidRPr="00FC3A58">
        <w:rPr>
          <w:rFonts w:asciiTheme="minorHAnsi" w:hAnsiTheme="minorHAnsi" w:cstheme="minorHAnsi"/>
          <w:w w:val="90"/>
          <w:sz w:val="24"/>
          <w:szCs w:val="24"/>
        </w:rPr>
        <w:t>deverá</w:t>
      </w:r>
      <w:r w:rsidRPr="00FC3A58">
        <w:rPr>
          <w:rFonts w:asciiTheme="minorHAnsi" w:hAnsiTheme="minorHAnsi" w:cstheme="minorHAnsi"/>
          <w:spacing w:val="3"/>
          <w:w w:val="90"/>
          <w:sz w:val="24"/>
          <w:szCs w:val="24"/>
        </w:rPr>
        <w:t xml:space="preserve"> </w:t>
      </w:r>
      <w:r w:rsidRPr="00FC3A58">
        <w:rPr>
          <w:rFonts w:asciiTheme="minorHAnsi" w:hAnsiTheme="minorHAnsi" w:cstheme="minorHAnsi"/>
          <w:w w:val="90"/>
          <w:sz w:val="24"/>
          <w:szCs w:val="24"/>
        </w:rPr>
        <w:t>constar</w:t>
      </w:r>
      <w:r w:rsidRPr="00FC3A58">
        <w:rPr>
          <w:rFonts w:asciiTheme="minorHAnsi" w:hAnsiTheme="minorHAnsi" w:cstheme="minorHAnsi"/>
          <w:spacing w:val="4"/>
          <w:w w:val="90"/>
          <w:sz w:val="24"/>
          <w:szCs w:val="24"/>
        </w:rPr>
        <w:t xml:space="preserve"> </w:t>
      </w:r>
      <w:r w:rsidRPr="00FC3A58">
        <w:rPr>
          <w:rFonts w:asciiTheme="minorHAnsi" w:hAnsiTheme="minorHAnsi" w:cstheme="minorHAnsi"/>
          <w:w w:val="90"/>
          <w:sz w:val="24"/>
          <w:szCs w:val="24"/>
        </w:rPr>
        <w:t>no</w:t>
      </w:r>
      <w:r w:rsidRPr="00FC3A58">
        <w:rPr>
          <w:rFonts w:asciiTheme="minorHAnsi" w:hAnsiTheme="minorHAnsi" w:cstheme="minorHAnsi"/>
          <w:spacing w:val="3"/>
          <w:w w:val="90"/>
          <w:sz w:val="24"/>
          <w:szCs w:val="24"/>
        </w:rPr>
        <w:t xml:space="preserve"> </w:t>
      </w:r>
      <w:r w:rsidRPr="00FC3A58">
        <w:rPr>
          <w:rFonts w:asciiTheme="minorHAnsi" w:hAnsiTheme="minorHAnsi" w:cstheme="minorHAnsi"/>
          <w:w w:val="90"/>
          <w:sz w:val="24"/>
          <w:szCs w:val="24"/>
        </w:rPr>
        <w:t>plano</w:t>
      </w:r>
      <w:r w:rsidRPr="00FC3A58">
        <w:rPr>
          <w:rFonts w:asciiTheme="minorHAnsi" w:hAnsiTheme="minorHAnsi" w:cstheme="minorHAnsi"/>
          <w:spacing w:val="3"/>
          <w:w w:val="90"/>
          <w:sz w:val="24"/>
          <w:szCs w:val="24"/>
        </w:rPr>
        <w:t xml:space="preserve"> </w:t>
      </w:r>
      <w:r w:rsidRPr="00FC3A58">
        <w:rPr>
          <w:rFonts w:asciiTheme="minorHAnsi" w:hAnsiTheme="minorHAnsi" w:cstheme="minorHAnsi"/>
          <w:w w:val="90"/>
          <w:sz w:val="24"/>
          <w:szCs w:val="24"/>
        </w:rPr>
        <w:t>de</w:t>
      </w:r>
      <w:r w:rsidRPr="00FC3A58">
        <w:rPr>
          <w:rFonts w:asciiTheme="minorHAnsi" w:hAnsiTheme="minorHAnsi" w:cstheme="minorHAnsi"/>
          <w:spacing w:val="4"/>
          <w:w w:val="90"/>
          <w:sz w:val="24"/>
          <w:szCs w:val="24"/>
        </w:rPr>
        <w:t xml:space="preserve"> </w:t>
      </w:r>
      <w:r w:rsidRPr="00FC3A58">
        <w:rPr>
          <w:rFonts w:asciiTheme="minorHAnsi" w:hAnsiTheme="minorHAnsi" w:cstheme="minorHAnsi"/>
          <w:w w:val="90"/>
          <w:sz w:val="24"/>
          <w:szCs w:val="24"/>
        </w:rPr>
        <w:t>ensino.</w:t>
      </w:r>
    </w:p>
    <w:p w14:paraId="1CC441E4" w14:textId="0BE917D2" w:rsidR="00303469" w:rsidRPr="00FC3A58" w:rsidRDefault="008362DB" w:rsidP="005B291D">
      <w:pPr>
        <w:spacing w:before="120"/>
        <w:jc w:val="both"/>
        <w:rPr>
          <w:rFonts w:asciiTheme="minorHAnsi" w:hAnsiTheme="minorHAnsi" w:cstheme="minorHAnsi"/>
          <w:sz w:val="24"/>
          <w:szCs w:val="24"/>
        </w:rPr>
      </w:pPr>
      <w:r w:rsidRPr="00FC3A58">
        <w:rPr>
          <w:rFonts w:asciiTheme="minorHAnsi" w:hAnsiTheme="minorHAnsi" w:cstheme="minorHAnsi"/>
          <w:spacing w:val="-1"/>
          <w:w w:val="95"/>
          <w:sz w:val="24"/>
          <w:szCs w:val="24"/>
        </w:rPr>
        <w:t>Art.</w:t>
      </w:r>
      <w:r w:rsidRPr="00FC3A58">
        <w:rPr>
          <w:rFonts w:asciiTheme="minorHAnsi" w:hAnsiTheme="minorHAnsi" w:cstheme="minorHAnsi"/>
          <w:spacing w:val="-13"/>
          <w:w w:val="95"/>
          <w:sz w:val="24"/>
          <w:szCs w:val="24"/>
        </w:rPr>
        <w:t xml:space="preserve"> </w:t>
      </w:r>
      <w:r w:rsidRPr="00FC3A58">
        <w:rPr>
          <w:rFonts w:asciiTheme="minorHAnsi" w:hAnsiTheme="minorHAnsi" w:cstheme="minorHAnsi"/>
          <w:spacing w:val="-1"/>
          <w:w w:val="95"/>
          <w:sz w:val="24"/>
          <w:szCs w:val="24"/>
        </w:rPr>
        <w:t>28</w:t>
      </w:r>
      <w:r w:rsidR="005B291D">
        <w:rPr>
          <w:rFonts w:asciiTheme="minorHAnsi" w:hAnsiTheme="minorHAnsi" w:cstheme="minorHAnsi"/>
          <w:spacing w:val="-1"/>
          <w:w w:val="95"/>
          <w:sz w:val="24"/>
          <w:szCs w:val="24"/>
        </w:rPr>
        <w:t xml:space="preserve">  </w:t>
      </w:r>
      <w:r w:rsidRPr="00FC3A58">
        <w:rPr>
          <w:rFonts w:asciiTheme="minorHAnsi" w:hAnsiTheme="minorHAnsi" w:cstheme="minorHAnsi"/>
          <w:spacing w:val="-1"/>
          <w:w w:val="95"/>
          <w:sz w:val="24"/>
          <w:szCs w:val="24"/>
        </w:rPr>
        <w:t>A</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spacing w:val="-1"/>
          <w:w w:val="95"/>
          <w:sz w:val="24"/>
          <w:szCs w:val="24"/>
        </w:rPr>
        <w:t>supervisão</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w w:val="95"/>
          <w:sz w:val="24"/>
          <w:szCs w:val="24"/>
        </w:rPr>
        <w:t>pedagógica</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w w:val="95"/>
          <w:sz w:val="24"/>
          <w:szCs w:val="24"/>
        </w:rPr>
        <w:t>e</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w w:val="95"/>
          <w:sz w:val="24"/>
          <w:szCs w:val="24"/>
        </w:rPr>
        <w:t>a</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w w:val="95"/>
          <w:sz w:val="24"/>
          <w:szCs w:val="24"/>
        </w:rPr>
        <w:t>coordenação</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w w:val="95"/>
          <w:sz w:val="24"/>
          <w:szCs w:val="24"/>
        </w:rPr>
        <w:t>do</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w w:val="95"/>
          <w:sz w:val="24"/>
          <w:szCs w:val="24"/>
        </w:rPr>
        <w:t>curso</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w w:val="95"/>
          <w:sz w:val="24"/>
          <w:szCs w:val="24"/>
        </w:rPr>
        <w:t>deverão</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w w:val="95"/>
          <w:sz w:val="24"/>
          <w:szCs w:val="24"/>
        </w:rPr>
        <w:t>responsabilizar-se</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w w:val="95"/>
          <w:sz w:val="24"/>
          <w:szCs w:val="24"/>
        </w:rPr>
        <w:t>por</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w w:val="95"/>
          <w:sz w:val="24"/>
          <w:szCs w:val="24"/>
        </w:rPr>
        <w:t>manter</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w w:val="95"/>
          <w:sz w:val="24"/>
          <w:szCs w:val="24"/>
        </w:rPr>
        <w:t>cópia</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w w:val="95"/>
          <w:sz w:val="24"/>
          <w:szCs w:val="24"/>
        </w:rPr>
        <w:t>do</w:t>
      </w:r>
      <w:r w:rsidRPr="00FC3A58">
        <w:rPr>
          <w:rFonts w:asciiTheme="minorHAnsi" w:hAnsiTheme="minorHAnsi" w:cstheme="minorHAnsi"/>
          <w:spacing w:val="-43"/>
          <w:w w:val="95"/>
          <w:sz w:val="24"/>
          <w:szCs w:val="24"/>
        </w:rPr>
        <w:t xml:space="preserve"> </w:t>
      </w:r>
      <w:r w:rsidRPr="00FC3A58">
        <w:rPr>
          <w:rFonts w:asciiTheme="minorHAnsi" w:hAnsiTheme="minorHAnsi" w:cstheme="minorHAnsi"/>
          <w:w w:val="95"/>
          <w:sz w:val="24"/>
          <w:szCs w:val="24"/>
        </w:rPr>
        <w:t>plano</w:t>
      </w:r>
      <w:r w:rsidRPr="00FC3A58">
        <w:rPr>
          <w:rFonts w:asciiTheme="minorHAnsi" w:hAnsiTheme="minorHAnsi" w:cstheme="minorHAnsi"/>
          <w:spacing w:val="-13"/>
          <w:w w:val="95"/>
          <w:sz w:val="24"/>
          <w:szCs w:val="24"/>
        </w:rPr>
        <w:t xml:space="preserve"> </w:t>
      </w:r>
      <w:r w:rsidRPr="00FC3A58">
        <w:rPr>
          <w:rFonts w:asciiTheme="minorHAnsi" w:hAnsiTheme="minorHAnsi" w:cstheme="minorHAnsi"/>
          <w:w w:val="95"/>
          <w:sz w:val="24"/>
          <w:szCs w:val="24"/>
        </w:rPr>
        <w:t>de</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w w:val="95"/>
          <w:sz w:val="24"/>
          <w:szCs w:val="24"/>
        </w:rPr>
        <w:t>ensino</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w w:val="95"/>
          <w:sz w:val="24"/>
          <w:szCs w:val="24"/>
        </w:rPr>
        <w:t>em</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w w:val="95"/>
          <w:sz w:val="24"/>
          <w:szCs w:val="24"/>
        </w:rPr>
        <w:t>seus</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w w:val="95"/>
          <w:sz w:val="24"/>
          <w:szCs w:val="24"/>
        </w:rPr>
        <w:t>arquivos</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w w:val="95"/>
          <w:sz w:val="24"/>
          <w:szCs w:val="24"/>
        </w:rPr>
        <w:t>bem</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w w:val="95"/>
          <w:sz w:val="24"/>
          <w:szCs w:val="24"/>
        </w:rPr>
        <w:t>como</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w w:val="95"/>
          <w:sz w:val="24"/>
          <w:szCs w:val="24"/>
        </w:rPr>
        <w:t>acompanhar</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w w:val="95"/>
          <w:sz w:val="24"/>
          <w:szCs w:val="24"/>
        </w:rPr>
        <w:t>sua</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w w:val="95"/>
          <w:sz w:val="24"/>
          <w:szCs w:val="24"/>
        </w:rPr>
        <w:t>execução.</w:t>
      </w:r>
    </w:p>
    <w:p w14:paraId="30208A4A" w14:textId="3B444360" w:rsidR="00303469" w:rsidRPr="00FC3A58" w:rsidRDefault="008362DB" w:rsidP="005B291D">
      <w:pPr>
        <w:spacing w:before="120"/>
        <w:jc w:val="both"/>
        <w:rPr>
          <w:rFonts w:asciiTheme="minorHAnsi" w:hAnsiTheme="minorHAnsi" w:cstheme="minorHAnsi"/>
          <w:sz w:val="24"/>
          <w:szCs w:val="24"/>
        </w:rPr>
      </w:pPr>
      <w:r w:rsidRPr="00FC3A58">
        <w:rPr>
          <w:rFonts w:asciiTheme="minorHAnsi" w:hAnsiTheme="minorHAnsi" w:cstheme="minorHAnsi"/>
          <w:w w:val="90"/>
          <w:sz w:val="24"/>
          <w:szCs w:val="24"/>
        </w:rPr>
        <w:t>Art.</w:t>
      </w:r>
      <w:r w:rsidRPr="00FC3A58">
        <w:rPr>
          <w:rFonts w:asciiTheme="minorHAnsi" w:hAnsiTheme="minorHAnsi" w:cstheme="minorHAnsi"/>
          <w:spacing w:val="1"/>
          <w:w w:val="90"/>
          <w:sz w:val="24"/>
          <w:szCs w:val="24"/>
        </w:rPr>
        <w:t xml:space="preserve"> </w:t>
      </w:r>
      <w:r w:rsidRPr="00FC3A58">
        <w:rPr>
          <w:rFonts w:asciiTheme="minorHAnsi" w:hAnsiTheme="minorHAnsi" w:cstheme="minorHAnsi"/>
          <w:w w:val="90"/>
          <w:sz w:val="24"/>
          <w:szCs w:val="24"/>
        </w:rPr>
        <w:t>29</w:t>
      </w:r>
      <w:r w:rsidR="005B291D">
        <w:rPr>
          <w:rFonts w:asciiTheme="minorHAnsi" w:hAnsiTheme="minorHAnsi" w:cstheme="minorHAnsi"/>
          <w:w w:val="90"/>
          <w:sz w:val="24"/>
          <w:szCs w:val="24"/>
        </w:rPr>
        <w:t xml:space="preserve">  </w:t>
      </w:r>
      <w:r w:rsidRPr="00FC3A58">
        <w:rPr>
          <w:rFonts w:asciiTheme="minorHAnsi" w:hAnsiTheme="minorHAnsi" w:cstheme="minorHAnsi"/>
          <w:w w:val="90"/>
          <w:sz w:val="24"/>
          <w:szCs w:val="24"/>
        </w:rPr>
        <w:t>Para</w:t>
      </w:r>
      <w:r w:rsidRPr="00FC3A58">
        <w:rPr>
          <w:rFonts w:asciiTheme="minorHAnsi" w:hAnsiTheme="minorHAnsi" w:cstheme="minorHAnsi"/>
          <w:spacing w:val="2"/>
          <w:w w:val="90"/>
          <w:sz w:val="24"/>
          <w:szCs w:val="24"/>
        </w:rPr>
        <w:t xml:space="preserve"> </w:t>
      </w:r>
      <w:r w:rsidRPr="00FC3A58">
        <w:rPr>
          <w:rFonts w:asciiTheme="minorHAnsi" w:hAnsiTheme="minorHAnsi" w:cstheme="minorHAnsi"/>
          <w:w w:val="90"/>
          <w:sz w:val="24"/>
          <w:szCs w:val="24"/>
        </w:rPr>
        <w:t>efeito</w:t>
      </w:r>
      <w:r w:rsidRPr="00FC3A58">
        <w:rPr>
          <w:rFonts w:asciiTheme="minorHAnsi" w:hAnsiTheme="minorHAnsi" w:cstheme="minorHAnsi"/>
          <w:spacing w:val="2"/>
          <w:w w:val="90"/>
          <w:sz w:val="24"/>
          <w:szCs w:val="24"/>
        </w:rPr>
        <w:t xml:space="preserve"> </w:t>
      </w:r>
      <w:r w:rsidRPr="00FC3A58">
        <w:rPr>
          <w:rFonts w:asciiTheme="minorHAnsi" w:hAnsiTheme="minorHAnsi" w:cstheme="minorHAnsi"/>
          <w:w w:val="90"/>
          <w:sz w:val="24"/>
          <w:szCs w:val="24"/>
        </w:rPr>
        <w:t>de</w:t>
      </w:r>
      <w:r w:rsidRPr="00FC3A58">
        <w:rPr>
          <w:rFonts w:asciiTheme="minorHAnsi" w:hAnsiTheme="minorHAnsi" w:cstheme="minorHAnsi"/>
          <w:spacing w:val="2"/>
          <w:w w:val="90"/>
          <w:sz w:val="24"/>
          <w:szCs w:val="24"/>
        </w:rPr>
        <w:t xml:space="preserve"> </w:t>
      </w:r>
      <w:r w:rsidRPr="00FC3A58">
        <w:rPr>
          <w:rFonts w:asciiTheme="minorHAnsi" w:hAnsiTheme="minorHAnsi" w:cstheme="minorHAnsi"/>
          <w:w w:val="90"/>
          <w:sz w:val="24"/>
          <w:szCs w:val="24"/>
        </w:rPr>
        <w:t>registro</w:t>
      </w:r>
      <w:r w:rsidRPr="00FC3A58">
        <w:rPr>
          <w:rFonts w:asciiTheme="minorHAnsi" w:hAnsiTheme="minorHAnsi" w:cstheme="minorHAnsi"/>
          <w:spacing w:val="2"/>
          <w:w w:val="90"/>
          <w:sz w:val="24"/>
          <w:szCs w:val="24"/>
        </w:rPr>
        <w:t xml:space="preserve"> </w:t>
      </w:r>
      <w:r w:rsidRPr="00FC3A58">
        <w:rPr>
          <w:rFonts w:asciiTheme="minorHAnsi" w:hAnsiTheme="minorHAnsi" w:cstheme="minorHAnsi"/>
          <w:w w:val="90"/>
          <w:sz w:val="24"/>
          <w:szCs w:val="24"/>
        </w:rPr>
        <w:t>dos</w:t>
      </w:r>
      <w:r w:rsidRPr="00FC3A58">
        <w:rPr>
          <w:rFonts w:asciiTheme="minorHAnsi" w:hAnsiTheme="minorHAnsi" w:cstheme="minorHAnsi"/>
          <w:spacing w:val="2"/>
          <w:w w:val="90"/>
          <w:sz w:val="24"/>
          <w:szCs w:val="24"/>
        </w:rPr>
        <w:t xml:space="preserve"> </w:t>
      </w:r>
      <w:r w:rsidRPr="00FC3A58">
        <w:rPr>
          <w:rFonts w:asciiTheme="minorHAnsi" w:hAnsiTheme="minorHAnsi" w:cstheme="minorHAnsi"/>
          <w:w w:val="90"/>
          <w:sz w:val="24"/>
          <w:szCs w:val="24"/>
        </w:rPr>
        <w:t>resultados</w:t>
      </w:r>
      <w:r w:rsidRPr="00FC3A58">
        <w:rPr>
          <w:rFonts w:asciiTheme="minorHAnsi" w:hAnsiTheme="minorHAnsi" w:cstheme="minorHAnsi"/>
          <w:spacing w:val="2"/>
          <w:w w:val="90"/>
          <w:sz w:val="24"/>
          <w:szCs w:val="24"/>
        </w:rPr>
        <w:t xml:space="preserve"> </w:t>
      </w:r>
      <w:r w:rsidRPr="00FC3A58">
        <w:rPr>
          <w:rFonts w:asciiTheme="minorHAnsi" w:hAnsiTheme="minorHAnsi" w:cstheme="minorHAnsi"/>
          <w:w w:val="90"/>
          <w:sz w:val="24"/>
          <w:szCs w:val="24"/>
        </w:rPr>
        <w:t>da</w:t>
      </w:r>
      <w:r w:rsidRPr="00FC3A58">
        <w:rPr>
          <w:rFonts w:asciiTheme="minorHAnsi" w:hAnsiTheme="minorHAnsi" w:cstheme="minorHAnsi"/>
          <w:spacing w:val="2"/>
          <w:w w:val="90"/>
          <w:sz w:val="24"/>
          <w:szCs w:val="24"/>
        </w:rPr>
        <w:t xml:space="preserve"> </w:t>
      </w:r>
      <w:r w:rsidRPr="00FC3A58">
        <w:rPr>
          <w:rFonts w:asciiTheme="minorHAnsi" w:hAnsiTheme="minorHAnsi" w:cstheme="minorHAnsi"/>
          <w:w w:val="90"/>
          <w:sz w:val="24"/>
          <w:szCs w:val="24"/>
        </w:rPr>
        <w:t>avaliação,</w:t>
      </w:r>
      <w:r w:rsidRPr="00FC3A58">
        <w:rPr>
          <w:rFonts w:asciiTheme="minorHAnsi" w:hAnsiTheme="minorHAnsi" w:cstheme="minorHAnsi"/>
          <w:spacing w:val="2"/>
          <w:w w:val="90"/>
          <w:sz w:val="24"/>
          <w:szCs w:val="24"/>
        </w:rPr>
        <w:t xml:space="preserve"> </w:t>
      </w:r>
      <w:r w:rsidRPr="00FC3A58">
        <w:rPr>
          <w:rFonts w:asciiTheme="minorHAnsi" w:hAnsiTheme="minorHAnsi" w:cstheme="minorHAnsi"/>
          <w:w w:val="90"/>
          <w:sz w:val="24"/>
          <w:szCs w:val="24"/>
        </w:rPr>
        <w:t>cada</w:t>
      </w:r>
      <w:r w:rsidRPr="00FC3A58">
        <w:rPr>
          <w:rFonts w:asciiTheme="minorHAnsi" w:hAnsiTheme="minorHAnsi" w:cstheme="minorHAnsi"/>
          <w:spacing w:val="2"/>
          <w:w w:val="90"/>
          <w:sz w:val="24"/>
          <w:szCs w:val="24"/>
        </w:rPr>
        <w:t xml:space="preserve"> </w:t>
      </w:r>
      <w:r w:rsidRPr="00FC3A58">
        <w:rPr>
          <w:rFonts w:asciiTheme="minorHAnsi" w:hAnsiTheme="minorHAnsi" w:cstheme="minorHAnsi"/>
          <w:w w:val="90"/>
          <w:sz w:val="24"/>
          <w:szCs w:val="24"/>
        </w:rPr>
        <w:t>período</w:t>
      </w:r>
      <w:r w:rsidRPr="00FC3A58">
        <w:rPr>
          <w:rFonts w:asciiTheme="minorHAnsi" w:hAnsiTheme="minorHAnsi" w:cstheme="minorHAnsi"/>
          <w:spacing w:val="2"/>
          <w:w w:val="90"/>
          <w:sz w:val="24"/>
          <w:szCs w:val="24"/>
        </w:rPr>
        <w:t xml:space="preserve"> </w:t>
      </w:r>
      <w:r w:rsidRPr="00FC3A58">
        <w:rPr>
          <w:rFonts w:asciiTheme="minorHAnsi" w:hAnsiTheme="minorHAnsi" w:cstheme="minorHAnsi"/>
          <w:w w:val="90"/>
          <w:sz w:val="24"/>
          <w:szCs w:val="24"/>
        </w:rPr>
        <w:t>letivo</w:t>
      </w:r>
      <w:r w:rsidRPr="00FC3A58">
        <w:rPr>
          <w:rFonts w:asciiTheme="minorHAnsi" w:hAnsiTheme="minorHAnsi" w:cstheme="minorHAnsi"/>
          <w:spacing w:val="1"/>
          <w:w w:val="90"/>
          <w:sz w:val="24"/>
          <w:szCs w:val="24"/>
        </w:rPr>
        <w:t xml:space="preserve"> </w:t>
      </w:r>
      <w:r w:rsidRPr="00FC3A58">
        <w:rPr>
          <w:rFonts w:asciiTheme="minorHAnsi" w:hAnsiTheme="minorHAnsi" w:cstheme="minorHAnsi"/>
          <w:w w:val="90"/>
          <w:sz w:val="24"/>
          <w:szCs w:val="24"/>
        </w:rPr>
        <w:t>será</w:t>
      </w:r>
      <w:r w:rsidRPr="00FC3A58">
        <w:rPr>
          <w:rFonts w:asciiTheme="minorHAnsi" w:hAnsiTheme="minorHAnsi" w:cstheme="minorHAnsi"/>
          <w:spacing w:val="2"/>
          <w:w w:val="90"/>
          <w:sz w:val="24"/>
          <w:szCs w:val="24"/>
        </w:rPr>
        <w:t xml:space="preserve"> </w:t>
      </w:r>
      <w:r w:rsidRPr="00FC3A58">
        <w:rPr>
          <w:rFonts w:asciiTheme="minorHAnsi" w:hAnsiTheme="minorHAnsi" w:cstheme="minorHAnsi"/>
          <w:w w:val="90"/>
          <w:sz w:val="24"/>
          <w:szCs w:val="24"/>
        </w:rPr>
        <w:t>composto</w:t>
      </w:r>
      <w:r w:rsidRPr="00FC3A58">
        <w:rPr>
          <w:rFonts w:asciiTheme="minorHAnsi" w:hAnsiTheme="minorHAnsi" w:cstheme="minorHAnsi"/>
          <w:spacing w:val="2"/>
          <w:w w:val="90"/>
          <w:sz w:val="24"/>
          <w:szCs w:val="24"/>
        </w:rPr>
        <w:t xml:space="preserve"> </w:t>
      </w:r>
      <w:r w:rsidRPr="00FC3A58">
        <w:rPr>
          <w:rFonts w:asciiTheme="minorHAnsi" w:hAnsiTheme="minorHAnsi" w:cstheme="minorHAnsi"/>
          <w:w w:val="90"/>
          <w:sz w:val="24"/>
          <w:szCs w:val="24"/>
        </w:rPr>
        <w:t>por</w:t>
      </w:r>
      <w:r w:rsidRPr="00FC3A58">
        <w:rPr>
          <w:rFonts w:asciiTheme="minorHAnsi" w:hAnsiTheme="minorHAnsi" w:cstheme="minorHAnsi"/>
          <w:spacing w:val="2"/>
          <w:w w:val="90"/>
          <w:sz w:val="24"/>
          <w:szCs w:val="24"/>
        </w:rPr>
        <w:t xml:space="preserve"> </w:t>
      </w:r>
      <w:r w:rsidR="006A6A4D">
        <w:rPr>
          <w:rFonts w:asciiTheme="minorHAnsi" w:hAnsiTheme="minorHAnsi" w:cstheme="minorHAnsi"/>
          <w:spacing w:val="2"/>
          <w:w w:val="90"/>
          <w:sz w:val="24"/>
          <w:szCs w:val="24"/>
        </w:rPr>
        <w:t>02 (</w:t>
      </w:r>
      <w:r w:rsidRPr="00FC3A58">
        <w:rPr>
          <w:rFonts w:asciiTheme="minorHAnsi" w:hAnsiTheme="minorHAnsi" w:cstheme="minorHAnsi"/>
          <w:w w:val="90"/>
          <w:sz w:val="24"/>
          <w:szCs w:val="24"/>
        </w:rPr>
        <w:t>duas</w:t>
      </w:r>
      <w:r w:rsidR="006A6A4D">
        <w:rPr>
          <w:rFonts w:asciiTheme="minorHAnsi" w:hAnsiTheme="minorHAnsi" w:cstheme="minorHAnsi"/>
          <w:w w:val="90"/>
          <w:sz w:val="24"/>
          <w:szCs w:val="24"/>
        </w:rPr>
        <w:t>)</w:t>
      </w:r>
      <w:r w:rsidRPr="00FC3A58">
        <w:rPr>
          <w:rFonts w:asciiTheme="minorHAnsi" w:hAnsiTheme="minorHAnsi" w:cstheme="minorHAnsi"/>
          <w:spacing w:val="2"/>
          <w:w w:val="90"/>
          <w:sz w:val="24"/>
          <w:szCs w:val="24"/>
        </w:rPr>
        <w:t xml:space="preserve"> </w:t>
      </w:r>
      <w:r w:rsidRPr="00FC3A58">
        <w:rPr>
          <w:rFonts w:asciiTheme="minorHAnsi" w:hAnsiTheme="minorHAnsi" w:cstheme="minorHAnsi"/>
          <w:w w:val="90"/>
          <w:sz w:val="24"/>
          <w:szCs w:val="24"/>
        </w:rPr>
        <w:t>etapas</w:t>
      </w:r>
      <w:r w:rsidRPr="00FC3A58">
        <w:rPr>
          <w:rFonts w:asciiTheme="minorHAnsi" w:hAnsiTheme="minorHAnsi" w:cstheme="minorHAnsi"/>
          <w:spacing w:val="-41"/>
          <w:w w:val="90"/>
          <w:sz w:val="24"/>
          <w:szCs w:val="24"/>
        </w:rPr>
        <w:t xml:space="preserve"> </w:t>
      </w:r>
      <w:r w:rsidRPr="00FC3A58">
        <w:rPr>
          <w:rFonts w:asciiTheme="minorHAnsi" w:hAnsiTheme="minorHAnsi" w:cstheme="minorHAnsi"/>
          <w:sz w:val="24"/>
          <w:szCs w:val="24"/>
        </w:rPr>
        <w:t>avaliativas.</w:t>
      </w:r>
    </w:p>
    <w:p w14:paraId="6B661724" w14:textId="6E831956" w:rsidR="00303469" w:rsidRPr="00FC3A58" w:rsidRDefault="008362DB" w:rsidP="005B291D">
      <w:pPr>
        <w:spacing w:before="120"/>
        <w:jc w:val="both"/>
        <w:rPr>
          <w:rFonts w:asciiTheme="minorHAnsi" w:hAnsiTheme="minorHAnsi" w:cstheme="minorHAnsi"/>
          <w:sz w:val="24"/>
          <w:szCs w:val="24"/>
        </w:rPr>
      </w:pPr>
      <w:r w:rsidRPr="00FC3A58">
        <w:rPr>
          <w:rFonts w:asciiTheme="minorHAnsi" w:hAnsiTheme="minorHAnsi" w:cstheme="minorHAnsi"/>
          <w:w w:val="90"/>
          <w:sz w:val="24"/>
          <w:szCs w:val="24"/>
        </w:rPr>
        <w:t>Art.</w:t>
      </w:r>
      <w:r w:rsidRPr="00FC3A58">
        <w:rPr>
          <w:rFonts w:asciiTheme="minorHAnsi" w:hAnsiTheme="minorHAnsi" w:cstheme="minorHAnsi"/>
          <w:spacing w:val="-3"/>
          <w:w w:val="90"/>
          <w:sz w:val="24"/>
          <w:szCs w:val="24"/>
        </w:rPr>
        <w:t xml:space="preserve"> </w:t>
      </w:r>
      <w:r w:rsidRPr="00FC3A58">
        <w:rPr>
          <w:rFonts w:asciiTheme="minorHAnsi" w:hAnsiTheme="minorHAnsi" w:cstheme="minorHAnsi"/>
          <w:w w:val="90"/>
          <w:sz w:val="24"/>
          <w:szCs w:val="24"/>
        </w:rPr>
        <w:t>30</w:t>
      </w:r>
      <w:r w:rsidR="005B291D">
        <w:rPr>
          <w:rFonts w:asciiTheme="minorHAnsi" w:hAnsiTheme="minorHAnsi" w:cstheme="minorHAnsi"/>
          <w:w w:val="90"/>
          <w:sz w:val="24"/>
          <w:szCs w:val="24"/>
        </w:rPr>
        <w:t xml:space="preserve">  </w:t>
      </w:r>
      <w:r w:rsidRPr="00FC3A58">
        <w:rPr>
          <w:rFonts w:asciiTheme="minorHAnsi" w:hAnsiTheme="minorHAnsi" w:cstheme="minorHAnsi"/>
          <w:w w:val="90"/>
          <w:sz w:val="24"/>
          <w:szCs w:val="24"/>
        </w:rPr>
        <w:t>Será</w:t>
      </w:r>
      <w:r w:rsidRPr="00FC3A58">
        <w:rPr>
          <w:rFonts w:asciiTheme="minorHAnsi" w:hAnsiTheme="minorHAnsi" w:cstheme="minorHAnsi"/>
          <w:spacing w:val="-2"/>
          <w:w w:val="90"/>
          <w:sz w:val="24"/>
          <w:szCs w:val="24"/>
        </w:rPr>
        <w:t xml:space="preserve"> </w:t>
      </w:r>
      <w:r w:rsidRPr="00FC3A58">
        <w:rPr>
          <w:rFonts w:asciiTheme="minorHAnsi" w:hAnsiTheme="minorHAnsi" w:cstheme="minorHAnsi"/>
          <w:w w:val="90"/>
          <w:sz w:val="24"/>
          <w:szCs w:val="24"/>
        </w:rPr>
        <w:t>atribuída,</w:t>
      </w:r>
      <w:r w:rsidRPr="00FC3A58">
        <w:rPr>
          <w:rFonts w:asciiTheme="minorHAnsi" w:hAnsiTheme="minorHAnsi" w:cstheme="minorHAnsi"/>
          <w:spacing w:val="-2"/>
          <w:w w:val="90"/>
          <w:sz w:val="24"/>
          <w:szCs w:val="24"/>
        </w:rPr>
        <w:t xml:space="preserve"> </w:t>
      </w:r>
      <w:r w:rsidRPr="00FC3A58">
        <w:rPr>
          <w:rFonts w:asciiTheme="minorHAnsi" w:hAnsiTheme="minorHAnsi" w:cstheme="minorHAnsi"/>
          <w:w w:val="90"/>
          <w:sz w:val="24"/>
          <w:szCs w:val="24"/>
        </w:rPr>
        <w:t>por</w:t>
      </w:r>
      <w:r w:rsidRPr="00FC3A58">
        <w:rPr>
          <w:rFonts w:asciiTheme="minorHAnsi" w:hAnsiTheme="minorHAnsi" w:cstheme="minorHAnsi"/>
          <w:spacing w:val="-2"/>
          <w:w w:val="90"/>
          <w:sz w:val="24"/>
          <w:szCs w:val="24"/>
        </w:rPr>
        <w:t xml:space="preserve"> </w:t>
      </w:r>
      <w:r w:rsidRPr="00FC3A58">
        <w:rPr>
          <w:rFonts w:asciiTheme="minorHAnsi" w:hAnsiTheme="minorHAnsi" w:cstheme="minorHAnsi"/>
          <w:w w:val="90"/>
          <w:sz w:val="24"/>
          <w:szCs w:val="24"/>
        </w:rPr>
        <w:t>disciplina,</w:t>
      </w:r>
      <w:r w:rsidRPr="00FC3A58">
        <w:rPr>
          <w:rFonts w:asciiTheme="minorHAnsi" w:hAnsiTheme="minorHAnsi" w:cstheme="minorHAnsi"/>
          <w:spacing w:val="-2"/>
          <w:w w:val="90"/>
          <w:sz w:val="24"/>
          <w:szCs w:val="24"/>
        </w:rPr>
        <w:t xml:space="preserve"> </w:t>
      </w:r>
      <w:r w:rsidRPr="00FC3A58">
        <w:rPr>
          <w:rFonts w:asciiTheme="minorHAnsi" w:hAnsiTheme="minorHAnsi" w:cstheme="minorHAnsi"/>
          <w:w w:val="90"/>
          <w:sz w:val="24"/>
          <w:szCs w:val="24"/>
        </w:rPr>
        <w:t>nota</w:t>
      </w:r>
      <w:r w:rsidRPr="00FC3A58">
        <w:rPr>
          <w:rFonts w:asciiTheme="minorHAnsi" w:hAnsiTheme="minorHAnsi" w:cstheme="minorHAnsi"/>
          <w:spacing w:val="-2"/>
          <w:w w:val="90"/>
          <w:sz w:val="24"/>
          <w:szCs w:val="24"/>
        </w:rPr>
        <w:t xml:space="preserve"> </w:t>
      </w:r>
      <w:r w:rsidRPr="00FC3A58">
        <w:rPr>
          <w:rFonts w:asciiTheme="minorHAnsi" w:hAnsiTheme="minorHAnsi" w:cstheme="minorHAnsi"/>
          <w:w w:val="90"/>
          <w:sz w:val="24"/>
          <w:szCs w:val="24"/>
        </w:rPr>
        <w:t>de</w:t>
      </w:r>
      <w:r w:rsidRPr="00FC3A58">
        <w:rPr>
          <w:rFonts w:asciiTheme="minorHAnsi" w:hAnsiTheme="minorHAnsi" w:cstheme="minorHAnsi"/>
          <w:spacing w:val="-2"/>
          <w:w w:val="90"/>
          <w:sz w:val="24"/>
          <w:szCs w:val="24"/>
        </w:rPr>
        <w:t xml:space="preserve"> </w:t>
      </w:r>
      <w:r w:rsidRPr="00FC3A58">
        <w:rPr>
          <w:rFonts w:asciiTheme="minorHAnsi" w:hAnsiTheme="minorHAnsi" w:cstheme="minorHAnsi"/>
          <w:w w:val="90"/>
          <w:sz w:val="24"/>
          <w:szCs w:val="24"/>
        </w:rPr>
        <w:t>0</w:t>
      </w:r>
      <w:r w:rsidRPr="00FC3A58">
        <w:rPr>
          <w:rFonts w:asciiTheme="minorHAnsi" w:hAnsiTheme="minorHAnsi" w:cstheme="minorHAnsi"/>
          <w:spacing w:val="-2"/>
          <w:w w:val="90"/>
          <w:sz w:val="24"/>
          <w:szCs w:val="24"/>
        </w:rPr>
        <w:t xml:space="preserve"> </w:t>
      </w:r>
      <w:r w:rsidRPr="00FC3A58">
        <w:rPr>
          <w:rFonts w:asciiTheme="minorHAnsi" w:hAnsiTheme="minorHAnsi" w:cstheme="minorHAnsi"/>
          <w:w w:val="90"/>
          <w:sz w:val="24"/>
          <w:szCs w:val="24"/>
        </w:rPr>
        <w:t>(zero)</w:t>
      </w:r>
      <w:r w:rsidRPr="00FC3A58">
        <w:rPr>
          <w:rFonts w:asciiTheme="minorHAnsi" w:hAnsiTheme="minorHAnsi" w:cstheme="minorHAnsi"/>
          <w:spacing w:val="-2"/>
          <w:w w:val="90"/>
          <w:sz w:val="24"/>
          <w:szCs w:val="24"/>
        </w:rPr>
        <w:t xml:space="preserve"> </w:t>
      </w:r>
      <w:r w:rsidRPr="00FC3A58">
        <w:rPr>
          <w:rFonts w:asciiTheme="minorHAnsi" w:hAnsiTheme="minorHAnsi" w:cstheme="minorHAnsi"/>
          <w:w w:val="90"/>
          <w:sz w:val="24"/>
          <w:szCs w:val="24"/>
        </w:rPr>
        <w:t>a</w:t>
      </w:r>
      <w:r w:rsidRPr="00FC3A58">
        <w:rPr>
          <w:rFonts w:asciiTheme="minorHAnsi" w:hAnsiTheme="minorHAnsi" w:cstheme="minorHAnsi"/>
          <w:spacing w:val="-2"/>
          <w:w w:val="90"/>
          <w:sz w:val="24"/>
          <w:szCs w:val="24"/>
        </w:rPr>
        <w:t xml:space="preserve"> </w:t>
      </w:r>
      <w:r w:rsidRPr="00FC3A58">
        <w:rPr>
          <w:rFonts w:asciiTheme="minorHAnsi" w:hAnsiTheme="minorHAnsi" w:cstheme="minorHAnsi"/>
          <w:w w:val="90"/>
          <w:sz w:val="24"/>
          <w:szCs w:val="24"/>
        </w:rPr>
        <w:t>10</w:t>
      </w:r>
      <w:r w:rsidRPr="00FC3A58">
        <w:rPr>
          <w:rFonts w:asciiTheme="minorHAnsi" w:hAnsiTheme="minorHAnsi" w:cstheme="minorHAnsi"/>
          <w:spacing w:val="-2"/>
          <w:w w:val="90"/>
          <w:sz w:val="24"/>
          <w:szCs w:val="24"/>
        </w:rPr>
        <w:t xml:space="preserve"> </w:t>
      </w:r>
      <w:r w:rsidRPr="00FC3A58">
        <w:rPr>
          <w:rFonts w:asciiTheme="minorHAnsi" w:hAnsiTheme="minorHAnsi" w:cstheme="minorHAnsi"/>
          <w:w w:val="90"/>
          <w:sz w:val="24"/>
          <w:szCs w:val="24"/>
        </w:rPr>
        <w:t>(dez),</w:t>
      </w:r>
      <w:r w:rsidRPr="00FC3A58">
        <w:rPr>
          <w:rFonts w:asciiTheme="minorHAnsi" w:hAnsiTheme="minorHAnsi" w:cstheme="minorHAnsi"/>
          <w:spacing w:val="-2"/>
          <w:w w:val="90"/>
          <w:sz w:val="24"/>
          <w:szCs w:val="24"/>
        </w:rPr>
        <w:t xml:space="preserve"> </w:t>
      </w:r>
      <w:r w:rsidRPr="00FC3A58">
        <w:rPr>
          <w:rFonts w:asciiTheme="minorHAnsi" w:hAnsiTheme="minorHAnsi" w:cstheme="minorHAnsi"/>
          <w:w w:val="90"/>
          <w:sz w:val="24"/>
          <w:szCs w:val="24"/>
        </w:rPr>
        <w:t>admitindo-se</w:t>
      </w:r>
      <w:r w:rsidRPr="00FC3A58">
        <w:rPr>
          <w:rFonts w:asciiTheme="minorHAnsi" w:hAnsiTheme="minorHAnsi" w:cstheme="minorHAnsi"/>
          <w:spacing w:val="-2"/>
          <w:w w:val="90"/>
          <w:sz w:val="24"/>
          <w:szCs w:val="24"/>
        </w:rPr>
        <w:t xml:space="preserve"> </w:t>
      </w:r>
      <w:r w:rsidRPr="00FC3A58">
        <w:rPr>
          <w:rFonts w:asciiTheme="minorHAnsi" w:hAnsiTheme="minorHAnsi" w:cstheme="minorHAnsi"/>
          <w:w w:val="90"/>
          <w:sz w:val="24"/>
          <w:szCs w:val="24"/>
        </w:rPr>
        <w:t>intervalos</w:t>
      </w:r>
      <w:r w:rsidRPr="00FC3A58">
        <w:rPr>
          <w:rFonts w:asciiTheme="minorHAnsi" w:hAnsiTheme="minorHAnsi" w:cstheme="minorHAnsi"/>
          <w:spacing w:val="-2"/>
          <w:w w:val="90"/>
          <w:sz w:val="24"/>
          <w:szCs w:val="24"/>
        </w:rPr>
        <w:t xml:space="preserve"> </w:t>
      </w:r>
      <w:r w:rsidRPr="00FC3A58">
        <w:rPr>
          <w:rFonts w:asciiTheme="minorHAnsi" w:hAnsiTheme="minorHAnsi" w:cstheme="minorHAnsi"/>
          <w:w w:val="90"/>
          <w:sz w:val="24"/>
          <w:szCs w:val="24"/>
        </w:rPr>
        <w:t>de</w:t>
      </w:r>
      <w:r w:rsidRPr="00FC3A58">
        <w:rPr>
          <w:rFonts w:asciiTheme="minorHAnsi" w:hAnsiTheme="minorHAnsi" w:cstheme="minorHAnsi"/>
          <w:spacing w:val="-2"/>
          <w:w w:val="90"/>
          <w:sz w:val="24"/>
          <w:szCs w:val="24"/>
        </w:rPr>
        <w:t xml:space="preserve"> </w:t>
      </w:r>
      <w:r w:rsidRPr="00FC3A58">
        <w:rPr>
          <w:rFonts w:asciiTheme="minorHAnsi" w:hAnsiTheme="minorHAnsi" w:cstheme="minorHAnsi"/>
          <w:w w:val="90"/>
          <w:sz w:val="24"/>
          <w:szCs w:val="24"/>
        </w:rPr>
        <w:t>um</w:t>
      </w:r>
      <w:r w:rsidRPr="00FC3A58">
        <w:rPr>
          <w:rFonts w:asciiTheme="minorHAnsi" w:hAnsiTheme="minorHAnsi" w:cstheme="minorHAnsi"/>
          <w:spacing w:val="-2"/>
          <w:w w:val="90"/>
          <w:sz w:val="24"/>
          <w:szCs w:val="24"/>
        </w:rPr>
        <w:t xml:space="preserve"> </w:t>
      </w:r>
      <w:r w:rsidRPr="00FC3A58">
        <w:rPr>
          <w:rFonts w:asciiTheme="minorHAnsi" w:hAnsiTheme="minorHAnsi" w:cstheme="minorHAnsi"/>
          <w:w w:val="90"/>
          <w:sz w:val="24"/>
          <w:szCs w:val="24"/>
        </w:rPr>
        <w:t>0,1</w:t>
      </w:r>
      <w:r w:rsidRPr="00FC3A58">
        <w:rPr>
          <w:rFonts w:asciiTheme="minorHAnsi" w:hAnsiTheme="minorHAnsi" w:cstheme="minorHAnsi"/>
          <w:spacing w:val="-2"/>
          <w:w w:val="90"/>
          <w:sz w:val="24"/>
          <w:szCs w:val="24"/>
        </w:rPr>
        <w:t xml:space="preserve"> </w:t>
      </w:r>
      <w:r w:rsidRPr="00FC3A58">
        <w:rPr>
          <w:rFonts w:asciiTheme="minorHAnsi" w:hAnsiTheme="minorHAnsi" w:cstheme="minorHAnsi"/>
          <w:w w:val="90"/>
          <w:sz w:val="24"/>
          <w:szCs w:val="24"/>
        </w:rPr>
        <w:t>(um</w:t>
      </w:r>
      <w:r w:rsidRPr="00FC3A58">
        <w:rPr>
          <w:rFonts w:asciiTheme="minorHAnsi" w:hAnsiTheme="minorHAnsi" w:cstheme="minorHAnsi"/>
          <w:spacing w:val="-2"/>
          <w:w w:val="90"/>
          <w:sz w:val="24"/>
          <w:szCs w:val="24"/>
        </w:rPr>
        <w:t xml:space="preserve"> </w:t>
      </w:r>
      <w:r w:rsidRPr="00FC3A58">
        <w:rPr>
          <w:rFonts w:asciiTheme="minorHAnsi" w:hAnsiTheme="minorHAnsi" w:cstheme="minorHAnsi"/>
          <w:w w:val="90"/>
          <w:sz w:val="24"/>
          <w:szCs w:val="24"/>
        </w:rPr>
        <w:t>décimo)</w:t>
      </w:r>
      <w:r w:rsidRPr="00FC3A58">
        <w:rPr>
          <w:rFonts w:asciiTheme="minorHAnsi" w:hAnsiTheme="minorHAnsi" w:cstheme="minorHAnsi"/>
          <w:spacing w:val="-40"/>
          <w:w w:val="90"/>
          <w:sz w:val="24"/>
          <w:szCs w:val="24"/>
        </w:rPr>
        <w:t xml:space="preserve"> </w:t>
      </w:r>
      <w:r w:rsidRPr="00FC3A58">
        <w:rPr>
          <w:rFonts w:asciiTheme="minorHAnsi" w:hAnsiTheme="minorHAnsi" w:cstheme="minorHAnsi"/>
          <w:w w:val="90"/>
          <w:sz w:val="24"/>
          <w:szCs w:val="24"/>
        </w:rPr>
        <w:t>pontual</w:t>
      </w:r>
      <w:r w:rsidRPr="00FC3A58">
        <w:rPr>
          <w:rFonts w:asciiTheme="minorHAnsi" w:hAnsiTheme="minorHAnsi" w:cstheme="minorHAnsi"/>
          <w:spacing w:val="-9"/>
          <w:w w:val="90"/>
          <w:sz w:val="24"/>
          <w:szCs w:val="24"/>
        </w:rPr>
        <w:t xml:space="preserve"> </w:t>
      </w:r>
      <w:r w:rsidRPr="00FC3A58">
        <w:rPr>
          <w:rFonts w:asciiTheme="minorHAnsi" w:hAnsiTheme="minorHAnsi" w:cstheme="minorHAnsi"/>
          <w:w w:val="90"/>
          <w:sz w:val="24"/>
          <w:szCs w:val="24"/>
        </w:rPr>
        <w:t>como</w:t>
      </w:r>
      <w:r w:rsidRPr="00FC3A58">
        <w:rPr>
          <w:rFonts w:asciiTheme="minorHAnsi" w:hAnsiTheme="minorHAnsi" w:cstheme="minorHAnsi"/>
          <w:spacing w:val="-8"/>
          <w:w w:val="90"/>
          <w:sz w:val="24"/>
          <w:szCs w:val="24"/>
        </w:rPr>
        <w:t xml:space="preserve"> </w:t>
      </w:r>
      <w:r w:rsidRPr="00FC3A58">
        <w:rPr>
          <w:rFonts w:asciiTheme="minorHAnsi" w:hAnsiTheme="minorHAnsi" w:cstheme="minorHAnsi"/>
          <w:w w:val="90"/>
          <w:sz w:val="24"/>
          <w:szCs w:val="24"/>
        </w:rPr>
        <w:t>expressão</w:t>
      </w:r>
      <w:r w:rsidRPr="00FC3A58">
        <w:rPr>
          <w:rFonts w:asciiTheme="minorHAnsi" w:hAnsiTheme="minorHAnsi" w:cstheme="minorHAnsi"/>
          <w:spacing w:val="-8"/>
          <w:w w:val="90"/>
          <w:sz w:val="24"/>
          <w:szCs w:val="24"/>
        </w:rPr>
        <w:t xml:space="preserve"> </w:t>
      </w:r>
      <w:r w:rsidRPr="00FC3A58">
        <w:rPr>
          <w:rFonts w:asciiTheme="minorHAnsi" w:hAnsiTheme="minorHAnsi" w:cstheme="minorHAnsi"/>
          <w:w w:val="90"/>
          <w:sz w:val="24"/>
          <w:szCs w:val="24"/>
        </w:rPr>
        <w:t>final</w:t>
      </w:r>
      <w:r w:rsidRPr="00FC3A58">
        <w:rPr>
          <w:rFonts w:asciiTheme="minorHAnsi" w:hAnsiTheme="minorHAnsi" w:cstheme="minorHAnsi"/>
          <w:spacing w:val="-8"/>
          <w:w w:val="90"/>
          <w:sz w:val="24"/>
          <w:szCs w:val="24"/>
        </w:rPr>
        <w:t xml:space="preserve"> </w:t>
      </w:r>
      <w:r w:rsidRPr="00FC3A58">
        <w:rPr>
          <w:rFonts w:asciiTheme="minorHAnsi" w:hAnsiTheme="minorHAnsi" w:cstheme="minorHAnsi"/>
          <w:w w:val="90"/>
          <w:sz w:val="24"/>
          <w:szCs w:val="24"/>
        </w:rPr>
        <w:t>da</w:t>
      </w:r>
      <w:r w:rsidRPr="00FC3A58">
        <w:rPr>
          <w:rFonts w:asciiTheme="minorHAnsi" w:hAnsiTheme="minorHAnsi" w:cstheme="minorHAnsi"/>
          <w:spacing w:val="-8"/>
          <w:w w:val="90"/>
          <w:sz w:val="24"/>
          <w:szCs w:val="24"/>
        </w:rPr>
        <w:t xml:space="preserve"> </w:t>
      </w:r>
      <w:r w:rsidRPr="00FC3A58">
        <w:rPr>
          <w:rFonts w:asciiTheme="minorHAnsi" w:hAnsiTheme="minorHAnsi" w:cstheme="minorHAnsi"/>
          <w:w w:val="90"/>
          <w:sz w:val="24"/>
          <w:szCs w:val="24"/>
        </w:rPr>
        <w:t>avaliação,</w:t>
      </w:r>
      <w:r w:rsidRPr="00FC3A58">
        <w:rPr>
          <w:rFonts w:asciiTheme="minorHAnsi" w:hAnsiTheme="minorHAnsi" w:cstheme="minorHAnsi"/>
          <w:spacing w:val="-8"/>
          <w:w w:val="90"/>
          <w:sz w:val="24"/>
          <w:szCs w:val="24"/>
        </w:rPr>
        <w:t xml:space="preserve"> </w:t>
      </w:r>
      <w:r w:rsidRPr="00FC3A58">
        <w:rPr>
          <w:rFonts w:asciiTheme="minorHAnsi" w:hAnsiTheme="minorHAnsi" w:cstheme="minorHAnsi"/>
          <w:w w:val="90"/>
          <w:sz w:val="24"/>
          <w:szCs w:val="24"/>
        </w:rPr>
        <w:t>em</w:t>
      </w:r>
      <w:r w:rsidRPr="00FC3A58">
        <w:rPr>
          <w:rFonts w:asciiTheme="minorHAnsi" w:hAnsiTheme="minorHAnsi" w:cstheme="minorHAnsi"/>
          <w:spacing w:val="-8"/>
          <w:w w:val="90"/>
          <w:sz w:val="24"/>
          <w:szCs w:val="24"/>
        </w:rPr>
        <w:t xml:space="preserve"> </w:t>
      </w:r>
      <w:r w:rsidRPr="00FC3A58">
        <w:rPr>
          <w:rFonts w:asciiTheme="minorHAnsi" w:hAnsiTheme="minorHAnsi" w:cstheme="minorHAnsi"/>
          <w:w w:val="90"/>
          <w:sz w:val="24"/>
          <w:szCs w:val="24"/>
        </w:rPr>
        <w:t>cada</w:t>
      </w:r>
      <w:r w:rsidRPr="00FC3A58">
        <w:rPr>
          <w:rFonts w:asciiTheme="minorHAnsi" w:hAnsiTheme="minorHAnsi" w:cstheme="minorHAnsi"/>
          <w:spacing w:val="-8"/>
          <w:w w:val="90"/>
          <w:sz w:val="24"/>
          <w:szCs w:val="24"/>
        </w:rPr>
        <w:t xml:space="preserve"> </w:t>
      </w:r>
      <w:r w:rsidR="006A6A4D">
        <w:rPr>
          <w:rFonts w:asciiTheme="minorHAnsi" w:hAnsiTheme="minorHAnsi" w:cstheme="minorHAnsi"/>
          <w:spacing w:val="-8"/>
          <w:w w:val="90"/>
          <w:sz w:val="24"/>
          <w:szCs w:val="24"/>
        </w:rPr>
        <w:t>01 (</w:t>
      </w:r>
      <w:r w:rsidRPr="00FC3A58">
        <w:rPr>
          <w:rFonts w:asciiTheme="minorHAnsi" w:hAnsiTheme="minorHAnsi" w:cstheme="minorHAnsi"/>
          <w:w w:val="90"/>
          <w:sz w:val="24"/>
          <w:szCs w:val="24"/>
        </w:rPr>
        <w:t>uma</w:t>
      </w:r>
      <w:r w:rsidR="006A6A4D">
        <w:rPr>
          <w:rFonts w:asciiTheme="minorHAnsi" w:hAnsiTheme="minorHAnsi" w:cstheme="minorHAnsi"/>
          <w:w w:val="90"/>
          <w:sz w:val="24"/>
          <w:szCs w:val="24"/>
        </w:rPr>
        <w:t>)</w:t>
      </w:r>
      <w:r w:rsidRPr="00FC3A58">
        <w:rPr>
          <w:rFonts w:asciiTheme="minorHAnsi" w:hAnsiTheme="minorHAnsi" w:cstheme="minorHAnsi"/>
          <w:spacing w:val="-8"/>
          <w:w w:val="90"/>
          <w:sz w:val="24"/>
          <w:szCs w:val="24"/>
        </w:rPr>
        <w:t xml:space="preserve"> </w:t>
      </w:r>
      <w:r w:rsidRPr="00FC3A58">
        <w:rPr>
          <w:rFonts w:asciiTheme="minorHAnsi" w:hAnsiTheme="minorHAnsi" w:cstheme="minorHAnsi"/>
          <w:w w:val="90"/>
          <w:sz w:val="24"/>
          <w:szCs w:val="24"/>
        </w:rPr>
        <w:t>das</w:t>
      </w:r>
      <w:r w:rsidRPr="00FC3A58">
        <w:rPr>
          <w:rFonts w:asciiTheme="minorHAnsi" w:hAnsiTheme="minorHAnsi" w:cstheme="minorHAnsi"/>
          <w:spacing w:val="-8"/>
          <w:w w:val="90"/>
          <w:sz w:val="24"/>
          <w:szCs w:val="24"/>
        </w:rPr>
        <w:t xml:space="preserve"> </w:t>
      </w:r>
      <w:r w:rsidRPr="00FC3A58">
        <w:rPr>
          <w:rFonts w:asciiTheme="minorHAnsi" w:hAnsiTheme="minorHAnsi" w:cstheme="minorHAnsi"/>
          <w:w w:val="90"/>
          <w:sz w:val="24"/>
          <w:szCs w:val="24"/>
        </w:rPr>
        <w:t>etapas</w:t>
      </w:r>
      <w:r w:rsidRPr="00FC3A58">
        <w:rPr>
          <w:rFonts w:asciiTheme="minorHAnsi" w:hAnsiTheme="minorHAnsi" w:cstheme="minorHAnsi"/>
          <w:spacing w:val="-8"/>
          <w:w w:val="90"/>
          <w:sz w:val="24"/>
          <w:szCs w:val="24"/>
        </w:rPr>
        <w:t xml:space="preserve"> </w:t>
      </w:r>
      <w:r w:rsidRPr="00FC3A58">
        <w:rPr>
          <w:rFonts w:asciiTheme="minorHAnsi" w:hAnsiTheme="minorHAnsi" w:cstheme="minorHAnsi"/>
          <w:w w:val="90"/>
          <w:sz w:val="24"/>
          <w:szCs w:val="24"/>
        </w:rPr>
        <w:t>avaliativas.</w:t>
      </w:r>
    </w:p>
    <w:p w14:paraId="4692AD40" w14:textId="4B931EC8" w:rsidR="00303469" w:rsidRPr="00FC3A58" w:rsidRDefault="008362DB" w:rsidP="005B291D">
      <w:pPr>
        <w:spacing w:before="120"/>
        <w:jc w:val="both"/>
        <w:rPr>
          <w:rFonts w:asciiTheme="minorHAnsi" w:hAnsiTheme="minorHAnsi" w:cstheme="minorHAnsi"/>
          <w:sz w:val="24"/>
          <w:szCs w:val="24"/>
        </w:rPr>
      </w:pPr>
      <w:r w:rsidRPr="00FC3A58">
        <w:rPr>
          <w:rFonts w:asciiTheme="minorHAnsi" w:hAnsiTheme="minorHAnsi" w:cstheme="minorHAnsi"/>
          <w:w w:val="90"/>
          <w:sz w:val="24"/>
          <w:szCs w:val="24"/>
        </w:rPr>
        <w:t>Art.</w:t>
      </w:r>
      <w:r w:rsidRPr="00FC3A58">
        <w:rPr>
          <w:rFonts w:asciiTheme="minorHAnsi" w:hAnsiTheme="minorHAnsi" w:cstheme="minorHAnsi"/>
          <w:spacing w:val="6"/>
          <w:w w:val="90"/>
          <w:sz w:val="24"/>
          <w:szCs w:val="24"/>
        </w:rPr>
        <w:t xml:space="preserve"> </w:t>
      </w:r>
      <w:r w:rsidRPr="00FC3A58">
        <w:rPr>
          <w:rFonts w:asciiTheme="minorHAnsi" w:hAnsiTheme="minorHAnsi" w:cstheme="minorHAnsi"/>
          <w:w w:val="90"/>
          <w:sz w:val="24"/>
          <w:szCs w:val="24"/>
        </w:rPr>
        <w:t>31</w:t>
      </w:r>
      <w:r w:rsidR="005B291D">
        <w:rPr>
          <w:rFonts w:asciiTheme="minorHAnsi" w:hAnsiTheme="minorHAnsi" w:cstheme="minorHAnsi"/>
          <w:w w:val="90"/>
          <w:sz w:val="24"/>
          <w:szCs w:val="24"/>
        </w:rPr>
        <w:t xml:space="preserve">  </w:t>
      </w:r>
      <w:r w:rsidRPr="00FC3A58">
        <w:rPr>
          <w:rFonts w:asciiTheme="minorHAnsi" w:hAnsiTheme="minorHAnsi" w:cstheme="minorHAnsi"/>
          <w:w w:val="90"/>
          <w:sz w:val="24"/>
          <w:szCs w:val="24"/>
        </w:rPr>
        <w:t>As</w:t>
      </w:r>
      <w:r w:rsidRPr="00FC3A58">
        <w:rPr>
          <w:rFonts w:asciiTheme="minorHAnsi" w:hAnsiTheme="minorHAnsi" w:cstheme="minorHAnsi"/>
          <w:spacing w:val="7"/>
          <w:w w:val="90"/>
          <w:sz w:val="24"/>
          <w:szCs w:val="24"/>
        </w:rPr>
        <w:t xml:space="preserve"> </w:t>
      </w:r>
      <w:r w:rsidRPr="00FC3A58">
        <w:rPr>
          <w:rFonts w:asciiTheme="minorHAnsi" w:hAnsiTheme="minorHAnsi" w:cstheme="minorHAnsi"/>
          <w:w w:val="90"/>
          <w:sz w:val="24"/>
          <w:szCs w:val="24"/>
        </w:rPr>
        <w:t>avaliações</w:t>
      </w:r>
      <w:r w:rsidRPr="00FC3A58">
        <w:rPr>
          <w:rFonts w:asciiTheme="minorHAnsi" w:hAnsiTheme="minorHAnsi" w:cstheme="minorHAnsi"/>
          <w:spacing w:val="7"/>
          <w:w w:val="90"/>
          <w:sz w:val="24"/>
          <w:szCs w:val="24"/>
        </w:rPr>
        <w:t xml:space="preserve"> </w:t>
      </w:r>
      <w:r w:rsidRPr="00FC3A58">
        <w:rPr>
          <w:rFonts w:asciiTheme="minorHAnsi" w:hAnsiTheme="minorHAnsi" w:cstheme="minorHAnsi"/>
          <w:w w:val="90"/>
          <w:sz w:val="24"/>
          <w:szCs w:val="24"/>
        </w:rPr>
        <w:t>serão</w:t>
      </w:r>
      <w:r w:rsidRPr="00FC3A58">
        <w:rPr>
          <w:rFonts w:asciiTheme="minorHAnsi" w:hAnsiTheme="minorHAnsi" w:cstheme="minorHAnsi"/>
          <w:spacing w:val="6"/>
          <w:w w:val="90"/>
          <w:sz w:val="24"/>
          <w:szCs w:val="24"/>
        </w:rPr>
        <w:t xml:space="preserve"> </w:t>
      </w:r>
      <w:r w:rsidRPr="00FC3A58">
        <w:rPr>
          <w:rFonts w:asciiTheme="minorHAnsi" w:hAnsiTheme="minorHAnsi" w:cstheme="minorHAnsi"/>
          <w:w w:val="90"/>
          <w:sz w:val="24"/>
          <w:szCs w:val="24"/>
        </w:rPr>
        <w:t>embasadas</w:t>
      </w:r>
      <w:r w:rsidRPr="00FC3A58">
        <w:rPr>
          <w:rFonts w:asciiTheme="minorHAnsi" w:hAnsiTheme="minorHAnsi" w:cstheme="minorHAnsi"/>
          <w:spacing w:val="7"/>
          <w:w w:val="90"/>
          <w:sz w:val="24"/>
          <w:szCs w:val="24"/>
        </w:rPr>
        <w:t xml:space="preserve"> </w:t>
      </w:r>
      <w:r w:rsidRPr="00FC3A58">
        <w:rPr>
          <w:rFonts w:asciiTheme="minorHAnsi" w:hAnsiTheme="minorHAnsi" w:cstheme="minorHAnsi"/>
          <w:w w:val="90"/>
          <w:sz w:val="24"/>
          <w:szCs w:val="24"/>
        </w:rPr>
        <w:t>nos</w:t>
      </w:r>
      <w:r w:rsidRPr="00FC3A58">
        <w:rPr>
          <w:rFonts w:asciiTheme="minorHAnsi" w:hAnsiTheme="minorHAnsi" w:cstheme="minorHAnsi"/>
          <w:spacing w:val="7"/>
          <w:w w:val="90"/>
          <w:sz w:val="24"/>
          <w:szCs w:val="24"/>
        </w:rPr>
        <w:t xml:space="preserve"> </w:t>
      </w:r>
      <w:r w:rsidRPr="00FC3A58">
        <w:rPr>
          <w:rFonts w:asciiTheme="minorHAnsi" w:hAnsiTheme="minorHAnsi" w:cstheme="minorHAnsi"/>
          <w:w w:val="90"/>
          <w:sz w:val="24"/>
          <w:szCs w:val="24"/>
        </w:rPr>
        <w:t>registros</w:t>
      </w:r>
      <w:r w:rsidRPr="00FC3A58">
        <w:rPr>
          <w:rFonts w:asciiTheme="minorHAnsi" w:hAnsiTheme="minorHAnsi" w:cstheme="minorHAnsi"/>
          <w:spacing w:val="7"/>
          <w:w w:val="90"/>
          <w:sz w:val="24"/>
          <w:szCs w:val="24"/>
        </w:rPr>
        <w:t xml:space="preserve"> </w:t>
      </w:r>
      <w:r w:rsidRPr="00FC3A58">
        <w:rPr>
          <w:rFonts w:asciiTheme="minorHAnsi" w:hAnsiTheme="minorHAnsi" w:cstheme="minorHAnsi"/>
          <w:w w:val="90"/>
          <w:sz w:val="24"/>
          <w:szCs w:val="24"/>
        </w:rPr>
        <w:t>das</w:t>
      </w:r>
      <w:r w:rsidRPr="00FC3A58">
        <w:rPr>
          <w:rFonts w:asciiTheme="minorHAnsi" w:hAnsiTheme="minorHAnsi" w:cstheme="minorHAnsi"/>
          <w:spacing w:val="7"/>
          <w:w w:val="90"/>
          <w:sz w:val="24"/>
          <w:szCs w:val="24"/>
        </w:rPr>
        <w:t xml:space="preserve"> </w:t>
      </w:r>
      <w:r w:rsidRPr="00FC3A58">
        <w:rPr>
          <w:rFonts w:asciiTheme="minorHAnsi" w:hAnsiTheme="minorHAnsi" w:cstheme="minorHAnsi"/>
          <w:w w:val="90"/>
          <w:sz w:val="24"/>
          <w:szCs w:val="24"/>
        </w:rPr>
        <w:t>aprendizagens</w:t>
      </w:r>
      <w:r w:rsidRPr="00FC3A58">
        <w:rPr>
          <w:rFonts w:asciiTheme="minorHAnsi" w:hAnsiTheme="minorHAnsi" w:cstheme="minorHAnsi"/>
          <w:spacing w:val="6"/>
          <w:w w:val="90"/>
          <w:sz w:val="24"/>
          <w:szCs w:val="24"/>
        </w:rPr>
        <w:t xml:space="preserve"> </w:t>
      </w:r>
      <w:r w:rsidRPr="00FC3A58">
        <w:rPr>
          <w:rFonts w:asciiTheme="minorHAnsi" w:hAnsiTheme="minorHAnsi" w:cstheme="minorHAnsi"/>
          <w:w w:val="90"/>
          <w:sz w:val="24"/>
          <w:szCs w:val="24"/>
        </w:rPr>
        <w:t>dos</w:t>
      </w:r>
      <w:r w:rsidR="006A6A4D">
        <w:rPr>
          <w:rFonts w:asciiTheme="minorHAnsi" w:hAnsiTheme="minorHAnsi" w:cstheme="minorHAnsi"/>
          <w:w w:val="90"/>
          <w:sz w:val="24"/>
          <w:szCs w:val="24"/>
        </w:rPr>
        <w:t>/as</w:t>
      </w:r>
      <w:r w:rsidRPr="00FC3A58">
        <w:rPr>
          <w:rFonts w:asciiTheme="minorHAnsi" w:hAnsiTheme="minorHAnsi" w:cstheme="minorHAnsi"/>
          <w:spacing w:val="7"/>
          <w:w w:val="90"/>
          <w:sz w:val="24"/>
          <w:szCs w:val="24"/>
        </w:rPr>
        <w:t xml:space="preserve"> </w:t>
      </w:r>
      <w:r w:rsidR="00BF1C60">
        <w:rPr>
          <w:rFonts w:asciiTheme="minorHAnsi" w:hAnsiTheme="minorHAnsi" w:cstheme="minorHAnsi"/>
          <w:w w:val="90"/>
          <w:sz w:val="24"/>
          <w:szCs w:val="24"/>
        </w:rPr>
        <w:t>estudante</w:t>
      </w:r>
      <w:r w:rsidRPr="00FC3A58">
        <w:rPr>
          <w:rFonts w:asciiTheme="minorHAnsi" w:hAnsiTheme="minorHAnsi" w:cstheme="minorHAnsi"/>
          <w:w w:val="90"/>
          <w:sz w:val="24"/>
          <w:szCs w:val="24"/>
        </w:rPr>
        <w:t>s</w:t>
      </w:r>
      <w:r w:rsidRPr="00FC3A58">
        <w:rPr>
          <w:rFonts w:asciiTheme="minorHAnsi" w:hAnsiTheme="minorHAnsi" w:cstheme="minorHAnsi"/>
          <w:spacing w:val="7"/>
          <w:w w:val="90"/>
          <w:sz w:val="24"/>
          <w:szCs w:val="24"/>
        </w:rPr>
        <w:t xml:space="preserve"> </w:t>
      </w:r>
      <w:r w:rsidRPr="00FC3A58">
        <w:rPr>
          <w:rFonts w:asciiTheme="minorHAnsi" w:hAnsiTheme="minorHAnsi" w:cstheme="minorHAnsi"/>
          <w:w w:val="90"/>
          <w:sz w:val="24"/>
          <w:szCs w:val="24"/>
        </w:rPr>
        <w:t>e</w:t>
      </w:r>
      <w:r w:rsidRPr="00FC3A58">
        <w:rPr>
          <w:rFonts w:asciiTheme="minorHAnsi" w:hAnsiTheme="minorHAnsi" w:cstheme="minorHAnsi"/>
          <w:spacing w:val="7"/>
          <w:w w:val="90"/>
          <w:sz w:val="24"/>
          <w:szCs w:val="24"/>
        </w:rPr>
        <w:t xml:space="preserve"> </w:t>
      </w:r>
      <w:r w:rsidRPr="00FC3A58">
        <w:rPr>
          <w:rFonts w:asciiTheme="minorHAnsi" w:hAnsiTheme="minorHAnsi" w:cstheme="minorHAnsi"/>
          <w:w w:val="90"/>
          <w:sz w:val="24"/>
          <w:szCs w:val="24"/>
        </w:rPr>
        <w:t>na</w:t>
      </w:r>
      <w:r w:rsidRPr="00FC3A58">
        <w:rPr>
          <w:rFonts w:asciiTheme="minorHAnsi" w:hAnsiTheme="minorHAnsi" w:cstheme="minorHAnsi"/>
          <w:spacing w:val="6"/>
          <w:w w:val="90"/>
          <w:sz w:val="24"/>
          <w:szCs w:val="24"/>
        </w:rPr>
        <w:t xml:space="preserve"> </w:t>
      </w:r>
      <w:r w:rsidRPr="00FC3A58">
        <w:rPr>
          <w:rFonts w:asciiTheme="minorHAnsi" w:hAnsiTheme="minorHAnsi" w:cstheme="minorHAnsi"/>
          <w:w w:val="90"/>
          <w:sz w:val="24"/>
          <w:szCs w:val="24"/>
        </w:rPr>
        <w:t>realização</w:t>
      </w:r>
      <w:r w:rsidRPr="00FC3A58">
        <w:rPr>
          <w:rFonts w:asciiTheme="minorHAnsi" w:hAnsiTheme="minorHAnsi" w:cstheme="minorHAnsi"/>
          <w:spacing w:val="7"/>
          <w:w w:val="90"/>
          <w:sz w:val="24"/>
          <w:szCs w:val="24"/>
        </w:rPr>
        <w:t xml:space="preserve"> </w:t>
      </w:r>
      <w:r w:rsidRPr="00FC3A58">
        <w:rPr>
          <w:rFonts w:asciiTheme="minorHAnsi" w:hAnsiTheme="minorHAnsi" w:cstheme="minorHAnsi"/>
          <w:w w:val="90"/>
          <w:sz w:val="24"/>
          <w:szCs w:val="24"/>
        </w:rPr>
        <w:t>de,</w:t>
      </w:r>
      <w:r w:rsidRPr="00FC3A58">
        <w:rPr>
          <w:rFonts w:asciiTheme="minorHAnsi" w:hAnsiTheme="minorHAnsi" w:cstheme="minorHAnsi"/>
          <w:spacing w:val="7"/>
          <w:w w:val="90"/>
          <w:sz w:val="24"/>
          <w:szCs w:val="24"/>
        </w:rPr>
        <w:t xml:space="preserve"> </w:t>
      </w:r>
      <w:r w:rsidRPr="00FC3A58">
        <w:rPr>
          <w:rFonts w:asciiTheme="minorHAnsi" w:hAnsiTheme="minorHAnsi" w:cstheme="minorHAnsi"/>
          <w:w w:val="90"/>
          <w:sz w:val="24"/>
          <w:szCs w:val="24"/>
        </w:rPr>
        <w:t>pelo</w:t>
      </w:r>
      <w:r w:rsidRPr="00FC3A58">
        <w:rPr>
          <w:rFonts w:asciiTheme="minorHAnsi" w:hAnsiTheme="minorHAnsi" w:cstheme="minorHAnsi"/>
          <w:spacing w:val="-40"/>
          <w:w w:val="90"/>
          <w:sz w:val="24"/>
          <w:szCs w:val="24"/>
        </w:rPr>
        <w:t xml:space="preserve"> </w:t>
      </w:r>
      <w:r w:rsidRPr="00FC3A58">
        <w:rPr>
          <w:rFonts w:asciiTheme="minorHAnsi" w:hAnsiTheme="minorHAnsi" w:cstheme="minorHAnsi"/>
          <w:w w:val="90"/>
          <w:sz w:val="24"/>
          <w:szCs w:val="24"/>
        </w:rPr>
        <w:t>menos,</w:t>
      </w:r>
      <w:r w:rsidRPr="00FC3A58">
        <w:rPr>
          <w:rFonts w:asciiTheme="minorHAnsi" w:hAnsiTheme="minorHAnsi" w:cstheme="minorHAnsi"/>
          <w:spacing w:val="-2"/>
          <w:w w:val="90"/>
          <w:sz w:val="24"/>
          <w:szCs w:val="24"/>
        </w:rPr>
        <w:t xml:space="preserve"> </w:t>
      </w:r>
      <w:r w:rsidRPr="00FC3A58">
        <w:rPr>
          <w:rFonts w:asciiTheme="minorHAnsi" w:hAnsiTheme="minorHAnsi" w:cstheme="minorHAnsi"/>
          <w:w w:val="90"/>
          <w:sz w:val="24"/>
          <w:szCs w:val="24"/>
        </w:rPr>
        <w:t>um</w:t>
      </w:r>
      <w:r w:rsidRPr="00FC3A58">
        <w:rPr>
          <w:rFonts w:asciiTheme="minorHAnsi" w:hAnsiTheme="minorHAnsi" w:cstheme="minorHAnsi"/>
          <w:spacing w:val="-1"/>
          <w:w w:val="90"/>
          <w:sz w:val="24"/>
          <w:szCs w:val="24"/>
        </w:rPr>
        <w:t xml:space="preserve"> </w:t>
      </w:r>
      <w:r w:rsidRPr="00FC3A58">
        <w:rPr>
          <w:rFonts w:asciiTheme="minorHAnsi" w:hAnsiTheme="minorHAnsi" w:cstheme="minorHAnsi"/>
          <w:w w:val="90"/>
          <w:sz w:val="24"/>
          <w:szCs w:val="24"/>
        </w:rPr>
        <w:t>instrumento</w:t>
      </w:r>
      <w:r w:rsidRPr="00FC3A58">
        <w:rPr>
          <w:rFonts w:asciiTheme="minorHAnsi" w:hAnsiTheme="minorHAnsi" w:cstheme="minorHAnsi"/>
          <w:spacing w:val="-2"/>
          <w:w w:val="90"/>
          <w:sz w:val="24"/>
          <w:szCs w:val="24"/>
        </w:rPr>
        <w:t xml:space="preserve"> </w:t>
      </w:r>
      <w:r w:rsidRPr="00FC3A58">
        <w:rPr>
          <w:rFonts w:asciiTheme="minorHAnsi" w:hAnsiTheme="minorHAnsi" w:cstheme="minorHAnsi"/>
          <w:w w:val="90"/>
          <w:sz w:val="24"/>
          <w:szCs w:val="24"/>
        </w:rPr>
        <w:t>avaliativo,</w:t>
      </w:r>
      <w:r w:rsidRPr="00FC3A58">
        <w:rPr>
          <w:rFonts w:asciiTheme="minorHAnsi" w:hAnsiTheme="minorHAnsi" w:cstheme="minorHAnsi"/>
          <w:spacing w:val="-1"/>
          <w:w w:val="90"/>
          <w:sz w:val="24"/>
          <w:szCs w:val="24"/>
        </w:rPr>
        <w:t xml:space="preserve"> </w:t>
      </w:r>
      <w:r w:rsidRPr="00FC3A58">
        <w:rPr>
          <w:rFonts w:asciiTheme="minorHAnsi" w:hAnsiTheme="minorHAnsi" w:cstheme="minorHAnsi"/>
          <w:w w:val="90"/>
          <w:sz w:val="24"/>
          <w:szCs w:val="24"/>
        </w:rPr>
        <w:t>a</w:t>
      </w:r>
      <w:r w:rsidRPr="00FC3A58">
        <w:rPr>
          <w:rFonts w:asciiTheme="minorHAnsi" w:hAnsiTheme="minorHAnsi" w:cstheme="minorHAnsi"/>
          <w:spacing w:val="-2"/>
          <w:w w:val="90"/>
          <w:sz w:val="24"/>
          <w:szCs w:val="24"/>
        </w:rPr>
        <w:t xml:space="preserve"> </w:t>
      </w:r>
      <w:r w:rsidRPr="00FC3A58">
        <w:rPr>
          <w:rFonts w:asciiTheme="minorHAnsi" w:hAnsiTheme="minorHAnsi" w:cstheme="minorHAnsi"/>
          <w:w w:val="90"/>
          <w:sz w:val="24"/>
          <w:szCs w:val="24"/>
        </w:rPr>
        <w:t>critério</w:t>
      </w:r>
      <w:r w:rsidRPr="00FC3A58">
        <w:rPr>
          <w:rFonts w:asciiTheme="minorHAnsi" w:hAnsiTheme="minorHAnsi" w:cstheme="minorHAnsi"/>
          <w:spacing w:val="-2"/>
          <w:w w:val="90"/>
          <w:sz w:val="24"/>
          <w:szCs w:val="24"/>
        </w:rPr>
        <w:t xml:space="preserve"> </w:t>
      </w:r>
      <w:r w:rsidRPr="00FC3A58">
        <w:rPr>
          <w:rFonts w:asciiTheme="minorHAnsi" w:hAnsiTheme="minorHAnsi" w:cstheme="minorHAnsi"/>
          <w:w w:val="90"/>
          <w:sz w:val="24"/>
          <w:szCs w:val="24"/>
        </w:rPr>
        <w:t>do</w:t>
      </w:r>
      <w:r w:rsidR="006A6A4D">
        <w:rPr>
          <w:rFonts w:asciiTheme="minorHAnsi" w:hAnsiTheme="minorHAnsi" w:cstheme="minorHAnsi"/>
          <w:w w:val="90"/>
          <w:sz w:val="24"/>
          <w:szCs w:val="24"/>
        </w:rPr>
        <w:t>/a</w:t>
      </w:r>
      <w:r w:rsidRPr="00FC3A58">
        <w:rPr>
          <w:rFonts w:asciiTheme="minorHAnsi" w:hAnsiTheme="minorHAnsi" w:cstheme="minorHAnsi"/>
          <w:spacing w:val="-1"/>
          <w:w w:val="90"/>
          <w:sz w:val="24"/>
          <w:szCs w:val="24"/>
        </w:rPr>
        <w:t xml:space="preserve"> </w:t>
      </w:r>
      <w:r w:rsidRPr="00FC3A58">
        <w:rPr>
          <w:rFonts w:asciiTheme="minorHAnsi" w:hAnsiTheme="minorHAnsi" w:cstheme="minorHAnsi"/>
          <w:w w:val="90"/>
          <w:sz w:val="24"/>
          <w:szCs w:val="24"/>
        </w:rPr>
        <w:t>professor</w:t>
      </w:r>
      <w:r w:rsidR="006A6A4D">
        <w:rPr>
          <w:rFonts w:asciiTheme="minorHAnsi" w:hAnsiTheme="minorHAnsi" w:cstheme="minorHAnsi"/>
          <w:w w:val="90"/>
          <w:sz w:val="24"/>
          <w:szCs w:val="24"/>
        </w:rPr>
        <w:t>/a</w:t>
      </w:r>
      <w:r w:rsidRPr="00FC3A58">
        <w:rPr>
          <w:rFonts w:asciiTheme="minorHAnsi" w:hAnsiTheme="minorHAnsi" w:cstheme="minorHAnsi"/>
          <w:w w:val="90"/>
          <w:sz w:val="24"/>
          <w:szCs w:val="24"/>
        </w:rPr>
        <w:t>,</w:t>
      </w:r>
      <w:r w:rsidRPr="00FC3A58">
        <w:rPr>
          <w:rFonts w:asciiTheme="minorHAnsi" w:hAnsiTheme="minorHAnsi" w:cstheme="minorHAnsi"/>
          <w:spacing w:val="-2"/>
          <w:w w:val="90"/>
          <w:sz w:val="24"/>
          <w:szCs w:val="24"/>
        </w:rPr>
        <w:t xml:space="preserve"> </w:t>
      </w:r>
      <w:r w:rsidRPr="00FC3A58">
        <w:rPr>
          <w:rFonts w:asciiTheme="minorHAnsi" w:hAnsiTheme="minorHAnsi" w:cstheme="minorHAnsi"/>
          <w:w w:val="90"/>
          <w:sz w:val="24"/>
          <w:szCs w:val="24"/>
        </w:rPr>
        <w:t>devendo</w:t>
      </w:r>
      <w:r w:rsidRPr="00FC3A58">
        <w:rPr>
          <w:rFonts w:asciiTheme="minorHAnsi" w:hAnsiTheme="minorHAnsi" w:cstheme="minorHAnsi"/>
          <w:spacing w:val="-1"/>
          <w:w w:val="90"/>
          <w:sz w:val="24"/>
          <w:szCs w:val="24"/>
        </w:rPr>
        <w:t xml:space="preserve"> </w:t>
      </w:r>
      <w:r w:rsidRPr="00FC3A58">
        <w:rPr>
          <w:rFonts w:asciiTheme="minorHAnsi" w:hAnsiTheme="minorHAnsi" w:cstheme="minorHAnsi"/>
          <w:w w:val="90"/>
          <w:sz w:val="24"/>
          <w:szCs w:val="24"/>
        </w:rPr>
        <w:t>estar</w:t>
      </w:r>
      <w:r w:rsidRPr="00FC3A58">
        <w:rPr>
          <w:rFonts w:asciiTheme="minorHAnsi" w:hAnsiTheme="minorHAnsi" w:cstheme="minorHAnsi"/>
          <w:spacing w:val="-2"/>
          <w:w w:val="90"/>
          <w:sz w:val="24"/>
          <w:szCs w:val="24"/>
        </w:rPr>
        <w:t xml:space="preserve"> </w:t>
      </w:r>
      <w:r w:rsidRPr="00FC3A58">
        <w:rPr>
          <w:rFonts w:asciiTheme="minorHAnsi" w:hAnsiTheme="minorHAnsi" w:cstheme="minorHAnsi"/>
          <w:w w:val="90"/>
          <w:sz w:val="24"/>
          <w:szCs w:val="24"/>
        </w:rPr>
        <w:t>previsto</w:t>
      </w:r>
      <w:r w:rsidRPr="00FC3A58">
        <w:rPr>
          <w:rFonts w:asciiTheme="minorHAnsi" w:hAnsiTheme="minorHAnsi" w:cstheme="minorHAnsi"/>
          <w:spacing w:val="-1"/>
          <w:w w:val="90"/>
          <w:sz w:val="24"/>
          <w:szCs w:val="24"/>
        </w:rPr>
        <w:t xml:space="preserve"> </w:t>
      </w:r>
      <w:r w:rsidRPr="00FC3A58">
        <w:rPr>
          <w:rFonts w:asciiTheme="minorHAnsi" w:hAnsiTheme="minorHAnsi" w:cstheme="minorHAnsi"/>
          <w:w w:val="90"/>
          <w:sz w:val="24"/>
          <w:szCs w:val="24"/>
        </w:rPr>
        <w:t>no</w:t>
      </w:r>
      <w:r w:rsidRPr="00FC3A58">
        <w:rPr>
          <w:rFonts w:asciiTheme="minorHAnsi" w:hAnsiTheme="minorHAnsi" w:cstheme="minorHAnsi"/>
          <w:spacing w:val="-2"/>
          <w:w w:val="90"/>
          <w:sz w:val="24"/>
          <w:szCs w:val="24"/>
        </w:rPr>
        <w:t xml:space="preserve"> </w:t>
      </w:r>
      <w:r w:rsidRPr="00FC3A58">
        <w:rPr>
          <w:rFonts w:asciiTheme="minorHAnsi" w:hAnsiTheme="minorHAnsi" w:cstheme="minorHAnsi"/>
          <w:w w:val="90"/>
          <w:sz w:val="24"/>
          <w:szCs w:val="24"/>
        </w:rPr>
        <w:t>plano</w:t>
      </w:r>
      <w:r w:rsidRPr="00FC3A58">
        <w:rPr>
          <w:rFonts w:asciiTheme="minorHAnsi" w:hAnsiTheme="minorHAnsi" w:cstheme="minorHAnsi"/>
          <w:spacing w:val="-1"/>
          <w:w w:val="90"/>
          <w:sz w:val="24"/>
          <w:szCs w:val="24"/>
        </w:rPr>
        <w:t xml:space="preserve"> </w:t>
      </w:r>
      <w:r w:rsidRPr="00FC3A58">
        <w:rPr>
          <w:rFonts w:asciiTheme="minorHAnsi" w:hAnsiTheme="minorHAnsi" w:cstheme="minorHAnsi"/>
          <w:w w:val="90"/>
          <w:sz w:val="24"/>
          <w:szCs w:val="24"/>
        </w:rPr>
        <w:t>de</w:t>
      </w:r>
      <w:r w:rsidRPr="00FC3A58">
        <w:rPr>
          <w:rFonts w:asciiTheme="minorHAnsi" w:hAnsiTheme="minorHAnsi" w:cstheme="minorHAnsi"/>
          <w:spacing w:val="-2"/>
          <w:w w:val="90"/>
          <w:sz w:val="24"/>
          <w:szCs w:val="24"/>
        </w:rPr>
        <w:t xml:space="preserve"> </w:t>
      </w:r>
      <w:r w:rsidRPr="00FC3A58">
        <w:rPr>
          <w:rFonts w:asciiTheme="minorHAnsi" w:hAnsiTheme="minorHAnsi" w:cstheme="minorHAnsi"/>
          <w:w w:val="90"/>
          <w:sz w:val="24"/>
          <w:szCs w:val="24"/>
        </w:rPr>
        <w:t>ensino.</w:t>
      </w:r>
    </w:p>
    <w:p w14:paraId="040D3CC1" w14:textId="77EDF75E" w:rsidR="00303469" w:rsidRPr="00FC3A58" w:rsidRDefault="008362DB" w:rsidP="006A6A4D">
      <w:pPr>
        <w:spacing w:before="120"/>
        <w:jc w:val="both"/>
        <w:rPr>
          <w:rFonts w:asciiTheme="minorHAnsi" w:hAnsiTheme="minorHAnsi" w:cstheme="minorHAnsi"/>
          <w:sz w:val="24"/>
          <w:szCs w:val="24"/>
        </w:rPr>
      </w:pPr>
      <w:r w:rsidRPr="00FC3A58">
        <w:rPr>
          <w:rFonts w:asciiTheme="minorHAnsi" w:hAnsiTheme="minorHAnsi" w:cstheme="minorHAnsi"/>
          <w:w w:val="90"/>
          <w:sz w:val="24"/>
          <w:szCs w:val="24"/>
        </w:rPr>
        <w:t>Parágrafo</w:t>
      </w:r>
      <w:r w:rsidRPr="00FC3A58">
        <w:rPr>
          <w:rFonts w:asciiTheme="minorHAnsi" w:hAnsiTheme="minorHAnsi" w:cstheme="minorHAnsi"/>
          <w:spacing w:val="2"/>
          <w:w w:val="90"/>
          <w:sz w:val="24"/>
          <w:szCs w:val="24"/>
        </w:rPr>
        <w:t xml:space="preserve"> </w:t>
      </w:r>
      <w:r w:rsidRPr="00FC3A58">
        <w:rPr>
          <w:rFonts w:asciiTheme="minorHAnsi" w:hAnsiTheme="minorHAnsi" w:cstheme="minorHAnsi"/>
          <w:w w:val="90"/>
          <w:sz w:val="24"/>
          <w:szCs w:val="24"/>
        </w:rPr>
        <w:t>único.</w:t>
      </w:r>
      <w:r w:rsidRPr="00FC3A58">
        <w:rPr>
          <w:rFonts w:asciiTheme="minorHAnsi" w:hAnsiTheme="minorHAnsi" w:cstheme="minorHAnsi"/>
          <w:spacing w:val="2"/>
          <w:w w:val="90"/>
          <w:sz w:val="24"/>
          <w:szCs w:val="24"/>
        </w:rPr>
        <w:t xml:space="preserve"> </w:t>
      </w:r>
      <w:r w:rsidR="003209DB">
        <w:rPr>
          <w:rFonts w:asciiTheme="minorHAnsi" w:hAnsiTheme="minorHAnsi" w:cstheme="minorHAnsi"/>
          <w:spacing w:val="2"/>
          <w:w w:val="90"/>
          <w:sz w:val="24"/>
          <w:szCs w:val="24"/>
        </w:rPr>
        <w:t xml:space="preserve"> </w:t>
      </w:r>
      <w:r w:rsidRPr="00FC3A58">
        <w:rPr>
          <w:rFonts w:asciiTheme="minorHAnsi" w:hAnsiTheme="minorHAnsi" w:cstheme="minorHAnsi"/>
          <w:w w:val="90"/>
          <w:sz w:val="24"/>
          <w:szCs w:val="24"/>
        </w:rPr>
        <w:t>Nas</w:t>
      </w:r>
      <w:r w:rsidRPr="00FC3A58">
        <w:rPr>
          <w:rFonts w:asciiTheme="minorHAnsi" w:hAnsiTheme="minorHAnsi" w:cstheme="minorHAnsi"/>
          <w:spacing w:val="2"/>
          <w:w w:val="90"/>
          <w:sz w:val="24"/>
          <w:szCs w:val="24"/>
        </w:rPr>
        <w:t xml:space="preserve"> </w:t>
      </w:r>
      <w:r w:rsidRPr="00FC3A58">
        <w:rPr>
          <w:rFonts w:asciiTheme="minorHAnsi" w:hAnsiTheme="minorHAnsi" w:cstheme="minorHAnsi"/>
          <w:w w:val="90"/>
          <w:sz w:val="24"/>
          <w:szCs w:val="24"/>
        </w:rPr>
        <w:t>disciplinas</w:t>
      </w:r>
      <w:r w:rsidRPr="00FC3A58">
        <w:rPr>
          <w:rFonts w:asciiTheme="minorHAnsi" w:hAnsiTheme="minorHAnsi" w:cstheme="minorHAnsi"/>
          <w:spacing w:val="2"/>
          <w:w w:val="90"/>
          <w:sz w:val="24"/>
          <w:szCs w:val="24"/>
        </w:rPr>
        <w:t xml:space="preserve"> </w:t>
      </w:r>
      <w:r w:rsidRPr="00FC3A58">
        <w:rPr>
          <w:rFonts w:asciiTheme="minorHAnsi" w:hAnsiTheme="minorHAnsi" w:cstheme="minorHAnsi"/>
          <w:w w:val="90"/>
          <w:sz w:val="24"/>
          <w:szCs w:val="24"/>
        </w:rPr>
        <w:t>em</w:t>
      </w:r>
      <w:r w:rsidRPr="00FC3A58">
        <w:rPr>
          <w:rFonts w:asciiTheme="minorHAnsi" w:hAnsiTheme="minorHAnsi" w:cstheme="minorHAnsi"/>
          <w:spacing w:val="2"/>
          <w:w w:val="90"/>
          <w:sz w:val="24"/>
          <w:szCs w:val="24"/>
        </w:rPr>
        <w:t xml:space="preserve"> </w:t>
      </w:r>
      <w:r w:rsidRPr="00FC3A58">
        <w:rPr>
          <w:rFonts w:asciiTheme="minorHAnsi" w:hAnsiTheme="minorHAnsi" w:cstheme="minorHAnsi"/>
          <w:w w:val="90"/>
          <w:sz w:val="24"/>
          <w:szCs w:val="24"/>
        </w:rPr>
        <w:t>que</w:t>
      </w:r>
      <w:r w:rsidRPr="00FC3A58">
        <w:rPr>
          <w:rFonts w:asciiTheme="minorHAnsi" w:hAnsiTheme="minorHAnsi" w:cstheme="minorHAnsi"/>
          <w:spacing w:val="2"/>
          <w:w w:val="90"/>
          <w:sz w:val="24"/>
          <w:szCs w:val="24"/>
        </w:rPr>
        <w:t xml:space="preserve"> </w:t>
      </w:r>
      <w:r w:rsidRPr="00FC3A58">
        <w:rPr>
          <w:rFonts w:asciiTheme="minorHAnsi" w:hAnsiTheme="minorHAnsi" w:cstheme="minorHAnsi"/>
          <w:w w:val="90"/>
          <w:sz w:val="24"/>
          <w:szCs w:val="24"/>
        </w:rPr>
        <w:t>o</w:t>
      </w:r>
      <w:r w:rsidR="006A6A4D">
        <w:rPr>
          <w:rFonts w:asciiTheme="minorHAnsi" w:hAnsiTheme="minorHAnsi" w:cstheme="minorHAnsi"/>
          <w:w w:val="90"/>
          <w:sz w:val="24"/>
          <w:szCs w:val="24"/>
        </w:rPr>
        <w:t>/a</w:t>
      </w:r>
      <w:r w:rsidRPr="00FC3A58">
        <w:rPr>
          <w:rFonts w:asciiTheme="minorHAnsi" w:hAnsiTheme="minorHAnsi" w:cstheme="minorHAnsi"/>
          <w:spacing w:val="2"/>
          <w:w w:val="90"/>
          <w:sz w:val="24"/>
          <w:szCs w:val="24"/>
        </w:rPr>
        <w:t xml:space="preserve"> </w:t>
      </w:r>
      <w:r w:rsidRPr="00FC3A58">
        <w:rPr>
          <w:rFonts w:asciiTheme="minorHAnsi" w:hAnsiTheme="minorHAnsi" w:cstheme="minorHAnsi"/>
          <w:w w:val="90"/>
          <w:sz w:val="24"/>
          <w:szCs w:val="24"/>
        </w:rPr>
        <w:t>professor</w:t>
      </w:r>
      <w:r w:rsidR="006A6A4D">
        <w:rPr>
          <w:rFonts w:asciiTheme="minorHAnsi" w:hAnsiTheme="minorHAnsi" w:cstheme="minorHAnsi"/>
          <w:w w:val="90"/>
          <w:sz w:val="24"/>
          <w:szCs w:val="24"/>
        </w:rPr>
        <w:t>/a</w:t>
      </w:r>
      <w:r w:rsidRPr="00FC3A58">
        <w:rPr>
          <w:rFonts w:asciiTheme="minorHAnsi" w:hAnsiTheme="minorHAnsi" w:cstheme="minorHAnsi"/>
          <w:spacing w:val="2"/>
          <w:w w:val="90"/>
          <w:sz w:val="24"/>
          <w:szCs w:val="24"/>
        </w:rPr>
        <w:t xml:space="preserve"> </w:t>
      </w:r>
      <w:r w:rsidRPr="00FC3A58">
        <w:rPr>
          <w:rFonts w:asciiTheme="minorHAnsi" w:hAnsiTheme="minorHAnsi" w:cstheme="minorHAnsi"/>
          <w:w w:val="90"/>
          <w:sz w:val="24"/>
          <w:szCs w:val="24"/>
        </w:rPr>
        <w:t>trabalhar</w:t>
      </w:r>
      <w:r w:rsidRPr="00FC3A58">
        <w:rPr>
          <w:rFonts w:asciiTheme="minorHAnsi" w:hAnsiTheme="minorHAnsi" w:cstheme="minorHAnsi"/>
          <w:spacing w:val="2"/>
          <w:w w:val="90"/>
          <w:sz w:val="24"/>
          <w:szCs w:val="24"/>
        </w:rPr>
        <w:t xml:space="preserve"> </w:t>
      </w:r>
      <w:r w:rsidRPr="00FC3A58">
        <w:rPr>
          <w:rFonts w:asciiTheme="minorHAnsi" w:hAnsiTheme="minorHAnsi" w:cstheme="minorHAnsi"/>
          <w:w w:val="90"/>
          <w:sz w:val="24"/>
          <w:szCs w:val="24"/>
        </w:rPr>
        <w:t>com</w:t>
      </w:r>
      <w:r w:rsidRPr="00FC3A58">
        <w:rPr>
          <w:rFonts w:asciiTheme="minorHAnsi" w:hAnsiTheme="minorHAnsi" w:cstheme="minorHAnsi"/>
          <w:spacing w:val="3"/>
          <w:w w:val="90"/>
          <w:sz w:val="24"/>
          <w:szCs w:val="24"/>
        </w:rPr>
        <w:t xml:space="preserve"> </w:t>
      </w:r>
      <w:r w:rsidRPr="00FC3A58">
        <w:rPr>
          <w:rFonts w:asciiTheme="minorHAnsi" w:hAnsiTheme="minorHAnsi" w:cstheme="minorHAnsi"/>
          <w:w w:val="90"/>
          <w:sz w:val="24"/>
          <w:szCs w:val="24"/>
        </w:rPr>
        <w:t>projetos,</w:t>
      </w:r>
      <w:r w:rsidRPr="00FC3A58">
        <w:rPr>
          <w:rFonts w:asciiTheme="minorHAnsi" w:hAnsiTheme="minorHAnsi" w:cstheme="minorHAnsi"/>
          <w:spacing w:val="2"/>
          <w:w w:val="90"/>
          <w:sz w:val="24"/>
          <w:szCs w:val="24"/>
        </w:rPr>
        <w:t xml:space="preserve"> </w:t>
      </w:r>
      <w:r w:rsidRPr="00FC3A58">
        <w:rPr>
          <w:rFonts w:asciiTheme="minorHAnsi" w:hAnsiTheme="minorHAnsi" w:cstheme="minorHAnsi"/>
          <w:w w:val="90"/>
          <w:sz w:val="24"/>
          <w:szCs w:val="24"/>
        </w:rPr>
        <w:t>os</w:t>
      </w:r>
      <w:r w:rsidRPr="00FC3A58">
        <w:rPr>
          <w:rFonts w:asciiTheme="minorHAnsi" w:hAnsiTheme="minorHAnsi" w:cstheme="minorHAnsi"/>
          <w:spacing w:val="2"/>
          <w:w w:val="90"/>
          <w:sz w:val="24"/>
          <w:szCs w:val="24"/>
        </w:rPr>
        <w:t xml:space="preserve"> </w:t>
      </w:r>
      <w:r w:rsidRPr="00FC3A58">
        <w:rPr>
          <w:rFonts w:asciiTheme="minorHAnsi" w:hAnsiTheme="minorHAnsi" w:cstheme="minorHAnsi"/>
          <w:w w:val="90"/>
          <w:sz w:val="24"/>
          <w:szCs w:val="24"/>
        </w:rPr>
        <w:t>critérios</w:t>
      </w:r>
      <w:r w:rsidRPr="00FC3A58">
        <w:rPr>
          <w:rFonts w:asciiTheme="minorHAnsi" w:hAnsiTheme="minorHAnsi" w:cstheme="minorHAnsi"/>
          <w:spacing w:val="2"/>
          <w:w w:val="90"/>
          <w:sz w:val="24"/>
          <w:szCs w:val="24"/>
        </w:rPr>
        <w:t xml:space="preserve"> </w:t>
      </w:r>
      <w:r w:rsidRPr="00FC3A58">
        <w:rPr>
          <w:rFonts w:asciiTheme="minorHAnsi" w:hAnsiTheme="minorHAnsi" w:cstheme="minorHAnsi"/>
          <w:w w:val="90"/>
          <w:sz w:val="24"/>
          <w:szCs w:val="24"/>
        </w:rPr>
        <w:t>para</w:t>
      </w:r>
      <w:r w:rsidRPr="00FC3A58">
        <w:rPr>
          <w:rFonts w:asciiTheme="minorHAnsi" w:hAnsiTheme="minorHAnsi" w:cstheme="minorHAnsi"/>
          <w:spacing w:val="2"/>
          <w:w w:val="90"/>
          <w:sz w:val="24"/>
          <w:szCs w:val="24"/>
        </w:rPr>
        <w:t xml:space="preserve"> </w:t>
      </w:r>
      <w:r w:rsidRPr="00FC3A58">
        <w:rPr>
          <w:rFonts w:asciiTheme="minorHAnsi" w:hAnsiTheme="minorHAnsi" w:cstheme="minorHAnsi"/>
          <w:w w:val="90"/>
          <w:sz w:val="24"/>
          <w:szCs w:val="24"/>
        </w:rPr>
        <w:t>a</w:t>
      </w:r>
      <w:r w:rsidRPr="00FC3A58">
        <w:rPr>
          <w:rFonts w:asciiTheme="minorHAnsi" w:hAnsiTheme="minorHAnsi" w:cstheme="minorHAnsi"/>
          <w:spacing w:val="2"/>
          <w:w w:val="90"/>
          <w:sz w:val="24"/>
          <w:szCs w:val="24"/>
        </w:rPr>
        <w:t xml:space="preserve"> </w:t>
      </w:r>
      <w:r w:rsidRPr="00FC3A58">
        <w:rPr>
          <w:rFonts w:asciiTheme="minorHAnsi" w:hAnsiTheme="minorHAnsi" w:cstheme="minorHAnsi"/>
          <w:w w:val="90"/>
          <w:sz w:val="24"/>
          <w:szCs w:val="24"/>
        </w:rPr>
        <w:t>avaliação</w:t>
      </w:r>
      <w:r w:rsidRPr="00FC3A58">
        <w:rPr>
          <w:rFonts w:asciiTheme="minorHAnsi" w:hAnsiTheme="minorHAnsi" w:cstheme="minorHAnsi"/>
          <w:spacing w:val="2"/>
          <w:w w:val="90"/>
          <w:sz w:val="24"/>
          <w:szCs w:val="24"/>
        </w:rPr>
        <w:t xml:space="preserve"> </w:t>
      </w:r>
      <w:r w:rsidRPr="00FC3A58">
        <w:rPr>
          <w:rFonts w:asciiTheme="minorHAnsi" w:hAnsiTheme="minorHAnsi" w:cstheme="minorHAnsi"/>
          <w:w w:val="90"/>
          <w:sz w:val="24"/>
          <w:szCs w:val="24"/>
        </w:rPr>
        <w:t>estarão</w:t>
      </w:r>
      <w:r w:rsidRPr="00FC3A58">
        <w:rPr>
          <w:rFonts w:asciiTheme="minorHAnsi" w:hAnsiTheme="minorHAnsi" w:cstheme="minorHAnsi"/>
          <w:spacing w:val="-40"/>
          <w:w w:val="90"/>
          <w:sz w:val="24"/>
          <w:szCs w:val="24"/>
        </w:rPr>
        <w:t xml:space="preserve"> </w:t>
      </w:r>
      <w:r w:rsidRPr="00FC3A58">
        <w:rPr>
          <w:rFonts w:asciiTheme="minorHAnsi" w:hAnsiTheme="minorHAnsi" w:cstheme="minorHAnsi"/>
          <w:sz w:val="24"/>
          <w:szCs w:val="24"/>
        </w:rPr>
        <w:t>expressos</w:t>
      </w:r>
      <w:r w:rsidRPr="00FC3A58">
        <w:rPr>
          <w:rFonts w:asciiTheme="minorHAnsi" w:hAnsiTheme="minorHAnsi" w:cstheme="minorHAnsi"/>
          <w:spacing w:val="-16"/>
          <w:sz w:val="24"/>
          <w:szCs w:val="24"/>
        </w:rPr>
        <w:t xml:space="preserve"> </w:t>
      </w:r>
      <w:r w:rsidRPr="00FC3A58">
        <w:rPr>
          <w:rFonts w:asciiTheme="minorHAnsi" w:hAnsiTheme="minorHAnsi" w:cstheme="minorHAnsi"/>
          <w:sz w:val="24"/>
          <w:szCs w:val="24"/>
        </w:rPr>
        <w:t>no</w:t>
      </w:r>
      <w:r w:rsidRPr="00FC3A58">
        <w:rPr>
          <w:rFonts w:asciiTheme="minorHAnsi" w:hAnsiTheme="minorHAnsi" w:cstheme="minorHAnsi"/>
          <w:spacing w:val="-16"/>
          <w:sz w:val="24"/>
          <w:szCs w:val="24"/>
        </w:rPr>
        <w:t xml:space="preserve"> </w:t>
      </w:r>
      <w:r w:rsidRPr="00FC3A58">
        <w:rPr>
          <w:rFonts w:asciiTheme="minorHAnsi" w:hAnsiTheme="minorHAnsi" w:cstheme="minorHAnsi"/>
          <w:sz w:val="24"/>
          <w:szCs w:val="24"/>
        </w:rPr>
        <w:t>plano</w:t>
      </w:r>
      <w:r w:rsidRPr="00FC3A58">
        <w:rPr>
          <w:rFonts w:asciiTheme="minorHAnsi" w:hAnsiTheme="minorHAnsi" w:cstheme="minorHAnsi"/>
          <w:spacing w:val="-15"/>
          <w:sz w:val="24"/>
          <w:szCs w:val="24"/>
        </w:rPr>
        <w:t xml:space="preserve"> </w:t>
      </w:r>
      <w:r w:rsidRPr="00FC3A58">
        <w:rPr>
          <w:rFonts w:asciiTheme="minorHAnsi" w:hAnsiTheme="minorHAnsi" w:cstheme="minorHAnsi"/>
          <w:sz w:val="24"/>
          <w:szCs w:val="24"/>
        </w:rPr>
        <w:t>de</w:t>
      </w:r>
      <w:r w:rsidRPr="00FC3A58">
        <w:rPr>
          <w:rFonts w:asciiTheme="minorHAnsi" w:hAnsiTheme="minorHAnsi" w:cstheme="minorHAnsi"/>
          <w:spacing w:val="-16"/>
          <w:sz w:val="24"/>
          <w:szCs w:val="24"/>
        </w:rPr>
        <w:t xml:space="preserve"> </w:t>
      </w:r>
      <w:r w:rsidRPr="00FC3A58">
        <w:rPr>
          <w:rFonts w:asciiTheme="minorHAnsi" w:hAnsiTheme="minorHAnsi" w:cstheme="minorHAnsi"/>
          <w:sz w:val="24"/>
          <w:szCs w:val="24"/>
        </w:rPr>
        <w:t>ensino.</w:t>
      </w:r>
    </w:p>
    <w:p w14:paraId="0AE07D0D" w14:textId="7DAC3032" w:rsidR="00303469" w:rsidRPr="00FC3A58" w:rsidRDefault="008362DB" w:rsidP="005B291D">
      <w:pPr>
        <w:spacing w:before="120"/>
        <w:jc w:val="both"/>
        <w:rPr>
          <w:rFonts w:asciiTheme="minorHAnsi" w:hAnsiTheme="minorHAnsi" w:cstheme="minorHAnsi"/>
          <w:sz w:val="24"/>
          <w:szCs w:val="24"/>
        </w:rPr>
      </w:pPr>
      <w:r w:rsidRPr="00FC3A58">
        <w:rPr>
          <w:rFonts w:asciiTheme="minorHAnsi" w:hAnsiTheme="minorHAnsi" w:cstheme="minorHAnsi"/>
          <w:w w:val="90"/>
          <w:sz w:val="24"/>
          <w:szCs w:val="24"/>
        </w:rPr>
        <w:t>Art.</w:t>
      </w:r>
      <w:r w:rsidRPr="00FC3A58">
        <w:rPr>
          <w:rFonts w:asciiTheme="minorHAnsi" w:hAnsiTheme="minorHAnsi" w:cstheme="minorHAnsi"/>
          <w:spacing w:val="6"/>
          <w:w w:val="90"/>
          <w:sz w:val="24"/>
          <w:szCs w:val="24"/>
        </w:rPr>
        <w:t xml:space="preserve"> </w:t>
      </w:r>
      <w:r w:rsidRPr="00FC3A58">
        <w:rPr>
          <w:rFonts w:asciiTheme="minorHAnsi" w:hAnsiTheme="minorHAnsi" w:cstheme="minorHAnsi"/>
          <w:w w:val="90"/>
          <w:sz w:val="24"/>
          <w:szCs w:val="24"/>
        </w:rPr>
        <w:t>32</w:t>
      </w:r>
      <w:r w:rsidR="005B291D">
        <w:rPr>
          <w:rFonts w:asciiTheme="minorHAnsi" w:hAnsiTheme="minorHAnsi" w:cstheme="minorHAnsi"/>
          <w:w w:val="90"/>
          <w:sz w:val="24"/>
          <w:szCs w:val="24"/>
        </w:rPr>
        <w:t xml:space="preserve"> </w:t>
      </w:r>
      <w:r w:rsidRPr="00FC3A58">
        <w:rPr>
          <w:rFonts w:asciiTheme="minorHAnsi" w:hAnsiTheme="minorHAnsi" w:cstheme="minorHAnsi"/>
          <w:spacing w:val="6"/>
          <w:w w:val="90"/>
          <w:sz w:val="24"/>
          <w:szCs w:val="24"/>
        </w:rPr>
        <w:t xml:space="preserve"> </w:t>
      </w:r>
      <w:r w:rsidRPr="00FC3A58">
        <w:rPr>
          <w:rFonts w:asciiTheme="minorHAnsi" w:hAnsiTheme="minorHAnsi" w:cstheme="minorHAnsi"/>
          <w:w w:val="90"/>
          <w:sz w:val="24"/>
          <w:szCs w:val="24"/>
        </w:rPr>
        <w:t>Os</w:t>
      </w:r>
      <w:r w:rsidRPr="00FC3A58">
        <w:rPr>
          <w:rFonts w:asciiTheme="minorHAnsi" w:hAnsiTheme="minorHAnsi" w:cstheme="minorHAnsi"/>
          <w:spacing w:val="6"/>
          <w:w w:val="90"/>
          <w:sz w:val="24"/>
          <w:szCs w:val="24"/>
        </w:rPr>
        <w:t xml:space="preserve"> </w:t>
      </w:r>
      <w:r w:rsidRPr="00FC3A58">
        <w:rPr>
          <w:rFonts w:asciiTheme="minorHAnsi" w:hAnsiTheme="minorHAnsi" w:cstheme="minorHAnsi"/>
          <w:w w:val="90"/>
          <w:sz w:val="24"/>
          <w:szCs w:val="24"/>
        </w:rPr>
        <w:t>resultados</w:t>
      </w:r>
      <w:r w:rsidRPr="00FC3A58">
        <w:rPr>
          <w:rFonts w:asciiTheme="minorHAnsi" w:hAnsiTheme="minorHAnsi" w:cstheme="minorHAnsi"/>
          <w:spacing w:val="6"/>
          <w:w w:val="90"/>
          <w:sz w:val="24"/>
          <w:szCs w:val="24"/>
        </w:rPr>
        <w:t xml:space="preserve"> </w:t>
      </w:r>
      <w:r w:rsidRPr="00FC3A58">
        <w:rPr>
          <w:rFonts w:asciiTheme="minorHAnsi" w:hAnsiTheme="minorHAnsi" w:cstheme="minorHAnsi"/>
          <w:w w:val="90"/>
          <w:sz w:val="24"/>
          <w:szCs w:val="24"/>
        </w:rPr>
        <w:t>obtidos</w:t>
      </w:r>
      <w:r w:rsidRPr="00FC3A58">
        <w:rPr>
          <w:rFonts w:asciiTheme="minorHAnsi" w:hAnsiTheme="minorHAnsi" w:cstheme="minorHAnsi"/>
          <w:spacing w:val="7"/>
          <w:w w:val="90"/>
          <w:sz w:val="24"/>
          <w:szCs w:val="24"/>
        </w:rPr>
        <w:t xml:space="preserve"> </w:t>
      </w:r>
      <w:r w:rsidRPr="00FC3A58">
        <w:rPr>
          <w:rFonts w:asciiTheme="minorHAnsi" w:hAnsiTheme="minorHAnsi" w:cstheme="minorHAnsi"/>
          <w:w w:val="90"/>
          <w:sz w:val="24"/>
          <w:szCs w:val="24"/>
        </w:rPr>
        <w:t>na</w:t>
      </w:r>
      <w:r w:rsidRPr="00FC3A58">
        <w:rPr>
          <w:rFonts w:asciiTheme="minorHAnsi" w:hAnsiTheme="minorHAnsi" w:cstheme="minorHAnsi"/>
          <w:spacing w:val="6"/>
          <w:w w:val="90"/>
          <w:sz w:val="24"/>
          <w:szCs w:val="24"/>
        </w:rPr>
        <w:t xml:space="preserve"> </w:t>
      </w:r>
      <w:r w:rsidRPr="00FC3A58">
        <w:rPr>
          <w:rFonts w:asciiTheme="minorHAnsi" w:hAnsiTheme="minorHAnsi" w:cstheme="minorHAnsi"/>
          <w:w w:val="90"/>
          <w:sz w:val="24"/>
          <w:szCs w:val="24"/>
        </w:rPr>
        <w:t>avaliação</w:t>
      </w:r>
      <w:r w:rsidRPr="00FC3A58">
        <w:rPr>
          <w:rFonts w:asciiTheme="minorHAnsi" w:hAnsiTheme="minorHAnsi" w:cstheme="minorHAnsi"/>
          <w:spacing w:val="6"/>
          <w:w w:val="90"/>
          <w:sz w:val="24"/>
          <w:szCs w:val="24"/>
        </w:rPr>
        <w:t xml:space="preserve"> </w:t>
      </w:r>
      <w:r w:rsidRPr="00FC3A58">
        <w:rPr>
          <w:rFonts w:asciiTheme="minorHAnsi" w:hAnsiTheme="minorHAnsi" w:cstheme="minorHAnsi"/>
          <w:w w:val="90"/>
          <w:sz w:val="24"/>
          <w:szCs w:val="24"/>
        </w:rPr>
        <w:t>ou</w:t>
      </w:r>
      <w:r w:rsidRPr="00FC3A58">
        <w:rPr>
          <w:rFonts w:asciiTheme="minorHAnsi" w:hAnsiTheme="minorHAnsi" w:cstheme="minorHAnsi"/>
          <w:spacing w:val="6"/>
          <w:w w:val="90"/>
          <w:sz w:val="24"/>
          <w:szCs w:val="24"/>
        </w:rPr>
        <w:t xml:space="preserve"> </w:t>
      </w:r>
      <w:r w:rsidRPr="00FC3A58">
        <w:rPr>
          <w:rFonts w:asciiTheme="minorHAnsi" w:hAnsiTheme="minorHAnsi" w:cstheme="minorHAnsi"/>
          <w:w w:val="90"/>
          <w:sz w:val="24"/>
          <w:szCs w:val="24"/>
        </w:rPr>
        <w:t>reavaliação</w:t>
      </w:r>
      <w:r w:rsidRPr="00FC3A58">
        <w:rPr>
          <w:rFonts w:asciiTheme="minorHAnsi" w:hAnsiTheme="minorHAnsi" w:cstheme="minorHAnsi"/>
          <w:spacing w:val="6"/>
          <w:w w:val="90"/>
          <w:sz w:val="24"/>
          <w:szCs w:val="24"/>
        </w:rPr>
        <w:t xml:space="preserve"> </w:t>
      </w:r>
      <w:r w:rsidRPr="00FC3A58">
        <w:rPr>
          <w:rFonts w:asciiTheme="minorHAnsi" w:hAnsiTheme="minorHAnsi" w:cstheme="minorHAnsi"/>
          <w:w w:val="90"/>
          <w:sz w:val="24"/>
          <w:szCs w:val="24"/>
        </w:rPr>
        <w:t>do</w:t>
      </w:r>
      <w:r w:rsidRPr="00FC3A58">
        <w:rPr>
          <w:rFonts w:asciiTheme="minorHAnsi" w:hAnsiTheme="minorHAnsi" w:cstheme="minorHAnsi"/>
          <w:spacing w:val="7"/>
          <w:w w:val="90"/>
          <w:sz w:val="24"/>
          <w:szCs w:val="24"/>
        </w:rPr>
        <w:t xml:space="preserve"> </w:t>
      </w:r>
      <w:r w:rsidRPr="00FC3A58">
        <w:rPr>
          <w:rFonts w:asciiTheme="minorHAnsi" w:hAnsiTheme="minorHAnsi" w:cstheme="minorHAnsi"/>
          <w:w w:val="90"/>
          <w:sz w:val="24"/>
          <w:szCs w:val="24"/>
        </w:rPr>
        <w:t>período</w:t>
      </w:r>
      <w:r w:rsidRPr="00FC3A58">
        <w:rPr>
          <w:rFonts w:asciiTheme="minorHAnsi" w:hAnsiTheme="minorHAnsi" w:cstheme="minorHAnsi"/>
          <w:spacing w:val="6"/>
          <w:w w:val="90"/>
          <w:sz w:val="24"/>
          <w:szCs w:val="24"/>
        </w:rPr>
        <w:t xml:space="preserve"> </w:t>
      </w:r>
      <w:r w:rsidRPr="00FC3A58">
        <w:rPr>
          <w:rFonts w:asciiTheme="minorHAnsi" w:hAnsiTheme="minorHAnsi" w:cstheme="minorHAnsi"/>
          <w:w w:val="90"/>
          <w:sz w:val="24"/>
          <w:szCs w:val="24"/>
        </w:rPr>
        <w:t>letivo</w:t>
      </w:r>
      <w:r w:rsidRPr="00FC3A58">
        <w:rPr>
          <w:rFonts w:asciiTheme="minorHAnsi" w:hAnsiTheme="minorHAnsi" w:cstheme="minorHAnsi"/>
          <w:spacing w:val="6"/>
          <w:w w:val="90"/>
          <w:sz w:val="24"/>
          <w:szCs w:val="24"/>
        </w:rPr>
        <w:t xml:space="preserve"> </w:t>
      </w:r>
      <w:r w:rsidRPr="00FC3A58">
        <w:rPr>
          <w:rFonts w:asciiTheme="minorHAnsi" w:hAnsiTheme="minorHAnsi" w:cstheme="minorHAnsi"/>
          <w:w w:val="90"/>
          <w:sz w:val="24"/>
          <w:szCs w:val="24"/>
        </w:rPr>
        <w:t>deverão</w:t>
      </w:r>
      <w:r w:rsidRPr="00FC3A58">
        <w:rPr>
          <w:rFonts w:asciiTheme="minorHAnsi" w:hAnsiTheme="minorHAnsi" w:cstheme="minorHAnsi"/>
          <w:spacing w:val="6"/>
          <w:w w:val="90"/>
          <w:sz w:val="24"/>
          <w:szCs w:val="24"/>
        </w:rPr>
        <w:t xml:space="preserve"> </w:t>
      </w:r>
      <w:r w:rsidRPr="00FC3A58">
        <w:rPr>
          <w:rFonts w:asciiTheme="minorHAnsi" w:hAnsiTheme="minorHAnsi" w:cstheme="minorHAnsi"/>
          <w:w w:val="90"/>
          <w:sz w:val="24"/>
          <w:szCs w:val="24"/>
        </w:rPr>
        <w:t>ser</w:t>
      </w:r>
      <w:r w:rsidRPr="00FC3A58">
        <w:rPr>
          <w:rFonts w:asciiTheme="minorHAnsi" w:hAnsiTheme="minorHAnsi" w:cstheme="minorHAnsi"/>
          <w:spacing w:val="6"/>
          <w:w w:val="90"/>
          <w:sz w:val="24"/>
          <w:szCs w:val="24"/>
        </w:rPr>
        <w:t xml:space="preserve"> </w:t>
      </w:r>
      <w:r w:rsidRPr="00FC3A58">
        <w:rPr>
          <w:rFonts w:asciiTheme="minorHAnsi" w:hAnsiTheme="minorHAnsi" w:cstheme="minorHAnsi"/>
          <w:w w:val="90"/>
          <w:sz w:val="24"/>
          <w:szCs w:val="24"/>
        </w:rPr>
        <w:t>informados</w:t>
      </w:r>
      <w:r w:rsidRPr="00FC3A58">
        <w:rPr>
          <w:rFonts w:asciiTheme="minorHAnsi" w:hAnsiTheme="minorHAnsi" w:cstheme="minorHAnsi"/>
          <w:spacing w:val="7"/>
          <w:w w:val="90"/>
          <w:sz w:val="24"/>
          <w:szCs w:val="24"/>
        </w:rPr>
        <w:t xml:space="preserve"> </w:t>
      </w:r>
      <w:r w:rsidRPr="00FC3A58">
        <w:rPr>
          <w:rFonts w:asciiTheme="minorHAnsi" w:hAnsiTheme="minorHAnsi" w:cstheme="minorHAnsi"/>
          <w:w w:val="90"/>
          <w:sz w:val="24"/>
          <w:szCs w:val="24"/>
        </w:rPr>
        <w:t>via</w:t>
      </w:r>
      <w:r w:rsidRPr="00FC3A58">
        <w:rPr>
          <w:rFonts w:asciiTheme="minorHAnsi" w:hAnsiTheme="minorHAnsi" w:cstheme="minorHAnsi"/>
          <w:spacing w:val="6"/>
          <w:w w:val="90"/>
          <w:sz w:val="24"/>
          <w:szCs w:val="24"/>
        </w:rPr>
        <w:t xml:space="preserve"> </w:t>
      </w:r>
      <w:r w:rsidRPr="00FC3A58">
        <w:rPr>
          <w:rFonts w:asciiTheme="minorHAnsi" w:hAnsiTheme="minorHAnsi" w:cstheme="minorHAnsi"/>
          <w:w w:val="90"/>
          <w:sz w:val="24"/>
          <w:szCs w:val="24"/>
        </w:rPr>
        <w:t>sistema</w:t>
      </w:r>
      <w:r w:rsidRPr="00FC3A58">
        <w:rPr>
          <w:rFonts w:asciiTheme="minorHAnsi" w:hAnsiTheme="minorHAnsi" w:cstheme="minorHAnsi"/>
          <w:spacing w:val="-41"/>
          <w:w w:val="90"/>
          <w:sz w:val="24"/>
          <w:szCs w:val="24"/>
        </w:rPr>
        <w:t xml:space="preserve"> </w:t>
      </w:r>
      <w:r w:rsidRPr="00FC3A58">
        <w:rPr>
          <w:rFonts w:asciiTheme="minorHAnsi" w:hAnsiTheme="minorHAnsi" w:cstheme="minorHAnsi"/>
          <w:spacing w:val="-1"/>
          <w:w w:val="95"/>
          <w:sz w:val="24"/>
          <w:szCs w:val="24"/>
        </w:rPr>
        <w:t>acadêmico,</w:t>
      </w:r>
      <w:r w:rsidRPr="00FC3A58">
        <w:rPr>
          <w:rFonts w:asciiTheme="minorHAnsi" w:hAnsiTheme="minorHAnsi" w:cstheme="minorHAnsi"/>
          <w:spacing w:val="-13"/>
          <w:w w:val="95"/>
          <w:sz w:val="24"/>
          <w:szCs w:val="24"/>
        </w:rPr>
        <w:t xml:space="preserve"> </w:t>
      </w:r>
      <w:r w:rsidRPr="00FC3A58">
        <w:rPr>
          <w:rFonts w:asciiTheme="minorHAnsi" w:hAnsiTheme="minorHAnsi" w:cstheme="minorHAnsi"/>
          <w:spacing w:val="-1"/>
          <w:w w:val="95"/>
          <w:sz w:val="24"/>
          <w:szCs w:val="24"/>
        </w:rPr>
        <w:t>obedecendo</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spacing w:val="-1"/>
          <w:w w:val="95"/>
          <w:sz w:val="24"/>
          <w:szCs w:val="24"/>
        </w:rPr>
        <w:t>aos</w:t>
      </w:r>
      <w:r w:rsidRPr="00FC3A58">
        <w:rPr>
          <w:rFonts w:asciiTheme="minorHAnsi" w:hAnsiTheme="minorHAnsi" w:cstheme="minorHAnsi"/>
          <w:spacing w:val="-13"/>
          <w:w w:val="95"/>
          <w:sz w:val="24"/>
          <w:szCs w:val="24"/>
        </w:rPr>
        <w:t xml:space="preserve"> </w:t>
      </w:r>
      <w:r w:rsidRPr="00FC3A58">
        <w:rPr>
          <w:rFonts w:asciiTheme="minorHAnsi" w:hAnsiTheme="minorHAnsi" w:cstheme="minorHAnsi"/>
          <w:spacing w:val="-1"/>
          <w:w w:val="95"/>
          <w:sz w:val="24"/>
          <w:szCs w:val="24"/>
        </w:rPr>
        <w:t>prazos</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spacing w:val="-1"/>
          <w:w w:val="95"/>
          <w:sz w:val="24"/>
          <w:szCs w:val="24"/>
        </w:rPr>
        <w:t>previstos</w:t>
      </w:r>
      <w:r w:rsidRPr="00FC3A58">
        <w:rPr>
          <w:rFonts w:asciiTheme="minorHAnsi" w:hAnsiTheme="minorHAnsi" w:cstheme="minorHAnsi"/>
          <w:spacing w:val="-13"/>
          <w:w w:val="95"/>
          <w:sz w:val="24"/>
          <w:szCs w:val="24"/>
        </w:rPr>
        <w:t xml:space="preserve"> </w:t>
      </w:r>
      <w:r w:rsidRPr="00FC3A58">
        <w:rPr>
          <w:rFonts w:asciiTheme="minorHAnsi" w:hAnsiTheme="minorHAnsi" w:cstheme="minorHAnsi"/>
          <w:spacing w:val="-1"/>
          <w:w w:val="95"/>
          <w:sz w:val="24"/>
          <w:szCs w:val="24"/>
        </w:rPr>
        <w:t>no</w:t>
      </w:r>
      <w:r w:rsidRPr="00FC3A58">
        <w:rPr>
          <w:rFonts w:asciiTheme="minorHAnsi" w:hAnsiTheme="minorHAnsi" w:cstheme="minorHAnsi"/>
          <w:spacing w:val="-12"/>
          <w:w w:val="95"/>
          <w:sz w:val="24"/>
          <w:szCs w:val="24"/>
        </w:rPr>
        <w:t xml:space="preserve"> </w:t>
      </w:r>
      <w:r w:rsidRPr="00FC3A58">
        <w:rPr>
          <w:rFonts w:asciiTheme="minorHAnsi" w:hAnsiTheme="minorHAnsi" w:cstheme="minorHAnsi"/>
          <w:spacing w:val="-1"/>
          <w:w w:val="95"/>
          <w:sz w:val="24"/>
          <w:szCs w:val="24"/>
        </w:rPr>
        <w:t>calendário</w:t>
      </w:r>
      <w:r w:rsidRPr="00FC3A58">
        <w:rPr>
          <w:rFonts w:asciiTheme="minorHAnsi" w:hAnsiTheme="minorHAnsi" w:cstheme="minorHAnsi"/>
          <w:spacing w:val="-13"/>
          <w:w w:val="95"/>
          <w:sz w:val="24"/>
          <w:szCs w:val="24"/>
        </w:rPr>
        <w:t xml:space="preserve"> </w:t>
      </w:r>
      <w:r w:rsidRPr="00FC3A58">
        <w:rPr>
          <w:rFonts w:asciiTheme="minorHAnsi" w:hAnsiTheme="minorHAnsi" w:cstheme="minorHAnsi"/>
          <w:w w:val="95"/>
          <w:sz w:val="24"/>
          <w:szCs w:val="24"/>
        </w:rPr>
        <w:t>acadêmico.</w:t>
      </w:r>
    </w:p>
    <w:p w14:paraId="612A1365" w14:textId="77777777" w:rsidR="00303469" w:rsidRPr="00FC3A58" w:rsidRDefault="00303469" w:rsidP="00FC3A58">
      <w:pPr>
        <w:jc w:val="both"/>
        <w:rPr>
          <w:rFonts w:asciiTheme="minorHAnsi" w:hAnsiTheme="minorHAnsi" w:cstheme="minorHAnsi"/>
          <w:sz w:val="24"/>
          <w:szCs w:val="24"/>
        </w:rPr>
      </w:pPr>
    </w:p>
    <w:p w14:paraId="2636E1F5" w14:textId="78DFE418" w:rsidR="00303469" w:rsidRPr="005B291D" w:rsidRDefault="005B291D" w:rsidP="005B291D">
      <w:pPr>
        <w:jc w:val="center"/>
        <w:rPr>
          <w:rFonts w:asciiTheme="minorHAnsi" w:hAnsiTheme="minorHAnsi" w:cstheme="minorHAnsi"/>
          <w:b/>
          <w:bCs/>
          <w:sz w:val="24"/>
          <w:szCs w:val="24"/>
        </w:rPr>
      </w:pPr>
      <w:r w:rsidRPr="005B291D">
        <w:rPr>
          <w:rFonts w:asciiTheme="minorHAnsi" w:hAnsiTheme="minorHAnsi" w:cstheme="minorHAnsi"/>
          <w:b/>
          <w:bCs/>
          <w:w w:val="80"/>
          <w:sz w:val="24"/>
          <w:szCs w:val="24"/>
        </w:rPr>
        <w:t>Seção</w:t>
      </w:r>
      <w:r w:rsidRPr="005B291D">
        <w:rPr>
          <w:rFonts w:asciiTheme="minorHAnsi" w:hAnsiTheme="minorHAnsi" w:cstheme="minorHAnsi"/>
          <w:b/>
          <w:bCs/>
          <w:spacing w:val="-5"/>
          <w:w w:val="80"/>
          <w:sz w:val="24"/>
          <w:szCs w:val="24"/>
        </w:rPr>
        <w:t xml:space="preserve"> </w:t>
      </w:r>
      <w:r w:rsidRPr="005B291D">
        <w:rPr>
          <w:rFonts w:asciiTheme="minorHAnsi" w:hAnsiTheme="minorHAnsi" w:cstheme="minorHAnsi"/>
          <w:b/>
          <w:bCs/>
          <w:w w:val="80"/>
          <w:sz w:val="24"/>
          <w:szCs w:val="24"/>
        </w:rPr>
        <w:t>II</w:t>
      </w:r>
    </w:p>
    <w:p w14:paraId="22874CCC" w14:textId="16D60315" w:rsidR="00303469" w:rsidRPr="005B291D" w:rsidRDefault="005B291D" w:rsidP="005B291D">
      <w:pPr>
        <w:jc w:val="center"/>
        <w:rPr>
          <w:rFonts w:asciiTheme="minorHAnsi" w:hAnsiTheme="minorHAnsi" w:cstheme="minorHAnsi"/>
          <w:b/>
          <w:bCs/>
          <w:sz w:val="24"/>
          <w:szCs w:val="24"/>
        </w:rPr>
      </w:pPr>
      <w:r w:rsidRPr="005B291D">
        <w:rPr>
          <w:rFonts w:asciiTheme="minorHAnsi" w:hAnsiTheme="minorHAnsi" w:cstheme="minorHAnsi"/>
          <w:b/>
          <w:bCs/>
          <w:w w:val="85"/>
          <w:sz w:val="24"/>
          <w:szCs w:val="24"/>
        </w:rPr>
        <w:t>Da</w:t>
      </w:r>
      <w:r w:rsidRPr="005B291D">
        <w:rPr>
          <w:rFonts w:asciiTheme="minorHAnsi" w:hAnsiTheme="minorHAnsi" w:cstheme="minorHAnsi"/>
          <w:b/>
          <w:bCs/>
          <w:spacing w:val="7"/>
          <w:w w:val="85"/>
          <w:sz w:val="24"/>
          <w:szCs w:val="24"/>
        </w:rPr>
        <w:t xml:space="preserve"> </w:t>
      </w:r>
      <w:r w:rsidRPr="005B291D">
        <w:rPr>
          <w:rFonts w:asciiTheme="minorHAnsi" w:hAnsiTheme="minorHAnsi" w:cstheme="minorHAnsi"/>
          <w:b/>
          <w:bCs/>
          <w:w w:val="85"/>
          <w:sz w:val="24"/>
          <w:szCs w:val="24"/>
        </w:rPr>
        <w:t>Aprovação</w:t>
      </w:r>
    </w:p>
    <w:p w14:paraId="3B99EAF4" w14:textId="1AE8C123" w:rsidR="00303469" w:rsidRPr="00FC3A58" w:rsidRDefault="008362DB" w:rsidP="005B291D">
      <w:pPr>
        <w:spacing w:before="120"/>
        <w:jc w:val="both"/>
        <w:rPr>
          <w:rFonts w:asciiTheme="minorHAnsi" w:hAnsiTheme="minorHAnsi" w:cstheme="minorHAnsi"/>
          <w:sz w:val="24"/>
          <w:szCs w:val="24"/>
        </w:rPr>
      </w:pPr>
      <w:r w:rsidRPr="00FC3A58">
        <w:rPr>
          <w:rFonts w:asciiTheme="minorHAnsi" w:hAnsiTheme="minorHAnsi" w:cstheme="minorHAnsi"/>
          <w:w w:val="90"/>
          <w:sz w:val="24"/>
          <w:szCs w:val="24"/>
        </w:rPr>
        <w:t>Art.</w:t>
      </w:r>
      <w:r w:rsidRPr="00FC3A58">
        <w:rPr>
          <w:rFonts w:asciiTheme="minorHAnsi" w:hAnsiTheme="minorHAnsi" w:cstheme="minorHAnsi"/>
          <w:spacing w:val="2"/>
          <w:w w:val="90"/>
          <w:sz w:val="24"/>
          <w:szCs w:val="24"/>
        </w:rPr>
        <w:t xml:space="preserve"> </w:t>
      </w:r>
      <w:r w:rsidRPr="00FC3A58">
        <w:rPr>
          <w:rFonts w:asciiTheme="minorHAnsi" w:hAnsiTheme="minorHAnsi" w:cstheme="minorHAnsi"/>
          <w:w w:val="90"/>
          <w:sz w:val="24"/>
          <w:szCs w:val="24"/>
        </w:rPr>
        <w:t>33</w:t>
      </w:r>
      <w:r w:rsidR="006D0532">
        <w:rPr>
          <w:rFonts w:asciiTheme="minorHAnsi" w:hAnsiTheme="minorHAnsi" w:cstheme="minorHAnsi"/>
          <w:w w:val="90"/>
          <w:sz w:val="24"/>
          <w:szCs w:val="24"/>
        </w:rPr>
        <w:t xml:space="preserve"> </w:t>
      </w:r>
      <w:r w:rsidR="005B291D">
        <w:rPr>
          <w:rFonts w:asciiTheme="minorHAnsi" w:hAnsiTheme="minorHAnsi" w:cstheme="minorHAnsi"/>
          <w:w w:val="90"/>
          <w:sz w:val="24"/>
          <w:szCs w:val="24"/>
        </w:rPr>
        <w:t xml:space="preserve"> </w:t>
      </w:r>
      <w:r w:rsidRPr="00FC3A58">
        <w:rPr>
          <w:rFonts w:asciiTheme="minorHAnsi" w:hAnsiTheme="minorHAnsi" w:cstheme="minorHAnsi"/>
          <w:w w:val="90"/>
          <w:sz w:val="24"/>
          <w:szCs w:val="24"/>
        </w:rPr>
        <w:t>Será</w:t>
      </w:r>
      <w:r w:rsidRPr="00FC3A58">
        <w:rPr>
          <w:rFonts w:asciiTheme="minorHAnsi" w:hAnsiTheme="minorHAnsi" w:cstheme="minorHAnsi"/>
          <w:spacing w:val="2"/>
          <w:w w:val="90"/>
          <w:sz w:val="24"/>
          <w:szCs w:val="24"/>
        </w:rPr>
        <w:t xml:space="preserve"> </w:t>
      </w:r>
      <w:r w:rsidRPr="00FC3A58">
        <w:rPr>
          <w:rFonts w:asciiTheme="minorHAnsi" w:hAnsiTheme="minorHAnsi" w:cstheme="minorHAnsi"/>
          <w:w w:val="90"/>
          <w:sz w:val="24"/>
          <w:szCs w:val="24"/>
        </w:rPr>
        <w:t>considerado</w:t>
      </w:r>
      <w:r w:rsidRPr="00FC3A58">
        <w:rPr>
          <w:rFonts w:asciiTheme="minorHAnsi" w:hAnsiTheme="minorHAnsi" w:cstheme="minorHAnsi"/>
          <w:spacing w:val="2"/>
          <w:w w:val="90"/>
          <w:sz w:val="24"/>
          <w:szCs w:val="24"/>
        </w:rPr>
        <w:t xml:space="preserve"> </w:t>
      </w:r>
      <w:r w:rsidRPr="00FC3A58">
        <w:rPr>
          <w:rFonts w:asciiTheme="minorHAnsi" w:hAnsiTheme="minorHAnsi" w:cstheme="minorHAnsi"/>
          <w:w w:val="90"/>
          <w:sz w:val="24"/>
          <w:szCs w:val="24"/>
        </w:rPr>
        <w:t>aprovado</w:t>
      </w:r>
      <w:r w:rsidRPr="00FC3A58">
        <w:rPr>
          <w:rFonts w:asciiTheme="minorHAnsi" w:hAnsiTheme="minorHAnsi" w:cstheme="minorHAnsi"/>
          <w:spacing w:val="2"/>
          <w:w w:val="90"/>
          <w:sz w:val="24"/>
          <w:szCs w:val="24"/>
        </w:rPr>
        <w:t xml:space="preserve"> </w:t>
      </w:r>
      <w:r w:rsidRPr="00FC3A58">
        <w:rPr>
          <w:rFonts w:asciiTheme="minorHAnsi" w:hAnsiTheme="minorHAnsi" w:cstheme="minorHAnsi"/>
          <w:w w:val="90"/>
          <w:sz w:val="24"/>
          <w:szCs w:val="24"/>
        </w:rPr>
        <w:t>em</w:t>
      </w:r>
      <w:r w:rsidRPr="00FC3A58">
        <w:rPr>
          <w:rFonts w:asciiTheme="minorHAnsi" w:hAnsiTheme="minorHAnsi" w:cstheme="minorHAnsi"/>
          <w:spacing w:val="2"/>
          <w:w w:val="90"/>
          <w:sz w:val="24"/>
          <w:szCs w:val="24"/>
        </w:rPr>
        <w:t xml:space="preserve"> </w:t>
      </w:r>
      <w:r w:rsidRPr="00FC3A58">
        <w:rPr>
          <w:rFonts w:asciiTheme="minorHAnsi" w:hAnsiTheme="minorHAnsi" w:cstheme="minorHAnsi"/>
          <w:w w:val="90"/>
          <w:sz w:val="24"/>
          <w:szCs w:val="24"/>
        </w:rPr>
        <w:t>cada</w:t>
      </w:r>
      <w:r w:rsidRPr="00FC3A58">
        <w:rPr>
          <w:rFonts w:asciiTheme="minorHAnsi" w:hAnsiTheme="minorHAnsi" w:cstheme="minorHAnsi"/>
          <w:spacing w:val="2"/>
          <w:w w:val="90"/>
          <w:sz w:val="24"/>
          <w:szCs w:val="24"/>
        </w:rPr>
        <w:t xml:space="preserve"> </w:t>
      </w:r>
      <w:r w:rsidRPr="00FC3A58">
        <w:rPr>
          <w:rFonts w:asciiTheme="minorHAnsi" w:hAnsiTheme="minorHAnsi" w:cstheme="minorHAnsi"/>
          <w:w w:val="90"/>
          <w:sz w:val="24"/>
          <w:szCs w:val="24"/>
        </w:rPr>
        <w:t>disciplina/área</w:t>
      </w:r>
      <w:r w:rsidRPr="00FC3A58">
        <w:rPr>
          <w:rFonts w:asciiTheme="minorHAnsi" w:hAnsiTheme="minorHAnsi" w:cstheme="minorHAnsi"/>
          <w:spacing w:val="2"/>
          <w:w w:val="90"/>
          <w:sz w:val="24"/>
          <w:szCs w:val="24"/>
        </w:rPr>
        <w:t xml:space="preserve"> </w:t>
      </w:r>
      <w:r w:rsidRPr="00FC3A58">
        <w:rPr>
          <w:rFonts w:asciiTheme="minorHAnsi" w:hAnsiTheme="minorHAnsi" w:cstheme="minorHAnsi"/>
          <w:w w:val="90"/>
          <w:sz w:val="24"/>
          <w:szCs w:val="24"/>
        </w:rPr>
        <w:t>de</w:t>
      </w:r>
      <w:r w:rsidRPr="00FC3A58">
        <w:rPr>
          <w:rFonts w:asciiTheme="minorHAnsi" w:hAnsiTheme="minorHAnsi" w:cstheme="minorHAnsi"/>
          <w:spacing w:val="2"/>
          <w:w w:val="90"/>
          <w:sz w:val="24"/>
          <w:szCs w:val="24"/>
        </w:rPr>
        <w:t xml:space="preserve"> </w:t>
      </w:r>
      <w:r w:rsidRPr="00FC3A58">
        <w:rPr>
          <w:rFonts w:asciiTheme="minorHAnsi" w:hAnsiTheme="minorHAnsi" w:cstheme="minorHAnsi"/>
          <w:w w:val="90"/>
          <w:sz w:val="24"/>
          <w:szCs w:val="24"/>
        </w:rPr>
        <w:t>conhecimento,</w:t>
      </w:r>
      <w:r w:rsidRPr="00FC3A58">
        <w:rPr>
          <w:rFonts w:asciiTheme="minorHAnsi" w:hAnsiTheme="minorHAnsi" w:cstheme="minorHAnsi"/>
          <w:spacing w:val="2"/>
          <w:w w:val="90"/>
          <w:sz w:val="24"/>
          <w:szCs w:val="24"/>
        </w:rPr>
        <w:t xml:space="preserve"> </w:t>
      </w:r>
      <w:r w:rsidR="006A6A4D">
        <w:rPr>
          <w:rFonts w:asciiTheme="minorHAnsi" w:hAnsiTheme="minorHAnsi" w:cstheme="minorHAnsi"/>
          <w:spacing w:val="2"/>
          <w:w w:val="90"/>
          <w:sz w:val="24"/>
          <w:szCs w:val="24"/>
        </w:rPr>
        <w:t>a/</w:t>
      </w:r>
      <w:r w:rsidRPr="00FC3A58">
        <w:rPr>
          <w:rFonts w:asciiTheme="minorHAnsi" w:hAnsiTheme="minorHAnsi" w:cstheme="minorHAnsi"/>
          <w:w w:val="90"/>
          <w:sz w:val="24"/>
          <w:szCs w:val="24"/>
        </w:rPr>
        <w:t>o</w:t>
      </w:r>
      <w:r w:rsidRPr="00FC3A58">
        <w:rPr>
          <w:rFonts w:asciiTheme="minorHAnsi" w:hAnsiTheme="minorHAnsi" w:cstheme="minorHAnsi"/>
          <w:spacing w:val="2"/>
          <w:w w:val="90"/>
          <w:sz w:val="24"/>
          <w:szCs w:val="24"/>
        </w:rPr>
        <w:t xml:space="preserve"> </w:t>
      </w:r>
      <w:r w:rsidR="00BF1C60">
        <w:rPr>
          <w:rFonts w:asciiTheme="minorHAnsi" w:hAnsiTheme="minorHAnsi" w:cstheme="minorHAnsi"/>
          <w:w w:val="90"/>
          <w:sz w:val="24"/>
          <w:szCs w:val="24"/>
        </w:rPr>
        <w:t>estudante</w:t>
      </w:r>
      <w:r w:rsidRPr="00FC3A58">
        <w:rPr>
          <w:rFonts w:asciiTheme="minorHAnsi" w:hAnsiTheme="minorHAnsi" w:cstheme="minorHAnsi"/>
          <w:spacing w:val="2"/>
          <w:w w:val="90"/>
          <w:sz w:val="24"/>
          <w:szCs w:val="24"/>
        </w:rPr>
        <w:t xml:space="preserve"> </w:t>
      </w:r>
      <w:r w:rsidRPr="00FC3A58">
        <w:rPr>
          <w:rFonts w:asciiTheme="minorHAnsi" w:hAnsiTheme="minorHAnsi" w:cstheme="minorHAnsi"/>
          <w:w w:val="90"/>
          <w:sz w:val="24"/>
          <w:szCs w:val="24"/>
        </w:rPr>
        <w:t>que</w:t>
      </w:r>
      <w:r w:rsidRPr="00FC3A58">
        <w:rPr>
          <w:rFonts w:asciiTheme="minorHAnsi" w:hAnsiTheme="minorHAnsi" w:cstheme="minorHAnsi"/>
          <w:spacing w:val="2"/>
          <w:w w:val="90"/>
          <w:sz w:val="24"/>
          <w:szCs w:val="24"/>
        </w:rPr>
        <w:t xml:space="preserve"> </w:t>
      </w:r>
      <w:r w:rsidRPr="00FC3A58">
        <w:rPr>
          <w:rFonts w:asciiTheme="minorHAnsi" w:hAnsiTheme="minorHAnsi" w:cstheme="minorHAnsi"/>
          <w:w w:val="90"/>
          <w:sz w:val="24"/>
          <w:szCs w:val="24"/>
        </w:rPr>
        <w:t>obtiver,</w:t>
      </w:r>
      <w:r w:rsidRPr="00FC3A58">
        <w:rPr>
          <w:rFonts w:asciiTheme="minorHAnsi" w:hAnsiTheme="minorHAnsi" w:cstheme="minorHAnsi"/>
          <w:spacing w:val="2"/>
          <w:w w:val="90"/>
          <w:sz w:val="24"/>
          <w:szCs w:val="24"/>
        </w:rPr>
        <w:t xml:space="preserve"> </w:t>
      </w:r>
      <w:r w:rsidRPr="00FC3A58">
        <w:rPr>
          <w:rFonts w:asciiTheme="minorHAnsi" w:hAnsiTheme="minorHAnsi" w:cstheme="minorHAnsi"/>
          <w:w w:val="90"/>
          <w:sz w:val="24"/>
          <w:szCs w:val="24"/>
        </w:rPr>
        <w:t>no</w:t>
      </w:r>
      <w:r w:rsidRPr="00FC3A58">
        <w:rPr>
          <w:rFonts w:asciiTheme="minorHAnsi" w:hAnsiTheme="minorHAnsi" w:cstheme="minorHAnsi"/>
          <w:spacing w:val="2"/>
          <w:w w:val="90"/>
          <w:sz w:val="24"/>
          <w:szCs w:val="24"/>
        </w:rPr>
        <w:t xml:space="preserve"> </w:t>
      </w:r>
      <w:r w:rsidRPr="00FC3A58">
        <w:rPr>
          <w:rFonts w:asciiTheme="minorHAnsi" w:hAnsiTheme="minorHAnsi" w:cstheme="minorHAnsi"/>
          <w:w w:val="90"/>
          <w:sz w:val="24"/>
          <w:szCs w:val="24"/>
        </w:rPr>
        <w:t>mínimo,</w:t>
      </w:r>
      <w:r w:rsidRPr="00FC3A58">
        <w:rPr>
          <w:rFonts w:asciiTheme="minorHAnsi" w:hAnsiTheme="minorHAnsi" w:cstheme="minorHAnsi"/>
          <w:spacing w:val="1"/>
          <w:w w:val="90"/>
          <w:sz w:val="24"/>
          <w:szCs w:val="24"/>
        </w:rPr>
        <w:t xml:space="preserve"> </w:t>
      </w:r>
      <w:r w:rsidRPr="00FC3A58">
        <w:rPr>
          <w:rFonts w:asciiTheme="minorHAnsi" w:hAnsiTheme="minorHAnsi" w:cstheme="minorHAnsi"/>
          <w:w w:val="90"/>
          <w:sz w:val="24"/>
          <w:szCs w:val="24"/>
        </w:rPr>
        <w:t>nota</w:t>
      </w:r>
      <w:r w:rsidRPr="00FC3A58">
        <w:rPr>
          <w:rFonts w:asciiTheme="minorHAnsi" w:hAnsiTheme="minorHAnsi" w:cstheme="minorHAnsi"/>
          <w:spacing w:val="1"/>
          <w:w w:val="90"/>
          <w:sz w:val="24"/>
          <w:szCs w:val="24"/>
        </w:rPr>
        <w:t xml:space="preserve"> </w:t>
      </w:r>
      <w:r w:rsidRPr="00FC3A58">
        <w:rPr>
          <w:rFonts w:asciiTheme="minorHAnsi" w:hAnsiTheme="minorHAnsi" w:cstheme="minorHAnsi"/>
          <w:w w:val="90"/>
          <w:sz w:val="24"/>
          <w:szCs w:val="24"/>
        </w:rPr>
        <w:t>6,0</w:t>
      </w:r>
      <w:r w:rsidRPr="00FC3A58">
        <w:rPr>
          <w:rFonts w:asciiTheme="minorHAnsi" w:hAnsiTheme="minorHAnsi" w:cstheme="minorHAnsi"/>
          <w:spacing w:val="1"/>
          <w:w w:val="90"/>
          <w:sz w:val="24"/>
          <w:szCs w:val="24"/>
        </w:rPr>
        <w:t xml:space="preserve"> </w:t>
      </w:r>
      <w:r w:rsidRPr="00FC3A58">
        <w:rPr>
          <w:rFonts w:asciiTheme="minorHAnsi" w:hAnsiTheme="minorHAnsi" w:cstheme="minorHAnsi"/>
          <w:w w:val="90"/>
          <w:sz w:val="24"/>
          <w:szCs w:val="24"/>
        </w:rPr>
        <w:t>(seis)</w:t>
      </w:r>
      <w:r w:rsidRPr="00FC3A58">
        <w:rPr>
          <w:rFonts w:asciiTheme="minorHAnsi" w:hAnsiTheme="minorHAnsi" w:cstheme="minorHAnsi"/>
          <w:spacing w:val="2"/>
          <w:w w:val="90"/>
          <w:sz w:val="24"/>
          <w:szCs w:val="24"/>
        </w:rPr>
        <w:t xml:space="preserve"> </w:t>
      </w:r>
      <w:r w:rsidRPr="00FC3A58">
        <w:rPr>
          <w:rFonts w:asciiTheme="minorHAnsi" w:hAnsiTheme="minorHAnsi" w:cstheme="minorHAnsi"/>
          <w:w w:val="90"/>
          <w:sz w:val="24"/>
          <w:szCs w:val="24"/>
        </w:rPr>
        <w:t>em</w:t>
      </w:r>
      <w:r w:rsidRPr="00FC3A58">
        <w:rPr>
          <w:rFonts w:asciiTheme="minorHAnsi" w:hAnsiTheme="minorHAnsi" w:cstheme="minorHAnsi"/>
          <w:spacing w:val="1"/>
          <w:w w:val="90"/>
          <w:sz w:val="24"/>
          <w:szCs w:val="24"/>
        </w:rPr>
        <w:t xml:space="preserve"> </w:t>
      </w:r>
      <w:r w:rsidRPr="00FC3A58">
        <w:rPr>
          <w:rFonts w:asciiTheme="minorHAnsi" w:hAnsiTheme="minorHAnsi" w:cstheme="minorHAnsi"/>
          <w:w w:val="90"/>
          <w:sz w:val="24"/>
          <w:szCs w:val="24"/>
        </w:rPr>
        <w:t>cada</w:t>
      </w:r>
      <w:r w:rsidRPr="00FC3A58">
        <w:rPr>
          <w:rFonts w:asciiTheme="minorHAnsi" w:hAnsiTheme="minorHAnsi" w:cstheme="minorHAnsi"/>
          <w:spacing w:val="2"/>
          <w:w w:val="90"/>
          <w:sz w:val="24"/>
          <w:szCs w:val="24"/>
        </w:rPr>
        <w:t xml:space="preserve"> </w:t>
      </w:r>
      <w:r w:rsidRPr="00FC3A58">
        <w:rPr>
          <w:rFonts w:asciiTheme="minorHAnsi" w:hAnsiTheme="minorHAnsi" w:cstheme="minorHAnsi"/>
          <w:w w:val="90"/>
          <w:sz w:val="24"/>
          <w:szCs w:val="24"/>
        </w:rPr>
        <w:t>etapa</w:t>
      </w:r>
      <w:r w:rsidRPr="00FC3A58">
        <w:rPr>
          <w:rFonts w:asciiTheme="minorHAnsi" w:hAnsiTheme="minorHAnsi" w:cstheme="minorHAnsi"/>
          <w:spacing w:val="1"/>
          <w:w w:val="90"/>
          <w:sz w:val="24"/>
          <w:szCs w:val="24"/>
        </w:rPr>
        <w:t xml:space="preserve"> </w:t>
      </w:r>
      <w:r w:rsidRPr="00FC3A58">
        <w:rPr>
          <w:rFonts w:asciiTheme="minorHAnsi" w:hAnsiTheme="minorHAnsi" w:cstheme="minorHAnsi"/>
          <w:w w:val="90"/>
          <w:sz w:val="24"/>
          <w:szCs w:val="24"/>
        </w:rPr>
        <w:t>avaliativa,</w:t>
      </w:r>
      <w:r w:rsidRPr="00FC3A58">
        <w:rPr>
          <w:rFonts w:asciiTheme="minorHAnsi" w:hAnsiTheme="minorHAnsi" w:cstheme="minorHAnsi"/>
          <w:spacing w:val="2"/>
          <w:w w:val="90"/>
          <w:sz w:val="24"/>
          <w:szCs w:val="24"/>
        </w:rPr>
        <w:t xml:space="preserve"> </w:t>
      </w:r>
      <w:r w:rsidRPr="00FC3A58">
        <w:rPr>
          <w:rFonts w:asciiTheme="minorHAnsi" w:hAnsiTheme="minorHAnsi" w:cstheme="minorHAnsi"/>
          <w:w w:val="90"/>
          <w:sz w:val="24"/>
          <w:szCs w:val="24"/>
        </w:rPr>
        <w:t>e</w:t>
      </w:r>
      <w:r w:rsidRPr="00FC3A58">
        <w:rPr>
          <w:rFonts w:asciiTheme="minorHAnsi" w:hAnsiTheme="minorHAnsi" w:cstheme="minorHAnsi"/>
          <w:spacing w:val="1"/>
          <w:w w:val="90"/>
          <w:sz w:val="24"/>
          <w:szCs w:val="24"/>
        </w:rPr>
        <w:t xml:space="preserve"> </w:t>
      </w:r>
      <w:r w:rsidRPr="00FC3A58">
        <w:rPr>
          <w:rFonts w:asciiTheme="minorHAnsi" w:hAnsiTheme="minorHAnsi" w:cstheme="minorHAnsi"/>
          <w:w w:val="90"/>
          <w:sz w:val="24"/>
          <w:szCs w:val="24"/>
        </w:rPr>
        <w:t>apresentar</w:t>
      </w:r>
      <w:r w:rsidRPr="00FC3A58">
        <w:rPr>
          <w:rFonts w:asciiTheme="minorHAnsi" w:hAnsiTheme="minorHAnsi" w:cstheme="minorHAnsi"/>
          <w:spacing w:val="1"/>
          <w:w w:val="90"/>
          <w:sz w:val="24"/>
          <w:szCs w:val="24"/>
        </w:rPr>
        <w:t xml:space="preserve"> </w:t>
      </w:r>
      <w:r w:rsidRPr="00FC3A58">
        <w:rPr>
          <w:rFonts w:asciiTheme="minorHAnsi" w:hAnsiTheme="minorHAnsi" w:cstheme="minorHAnsi"/>
          <w:w w:val="90"/>
          <w:sz w:val="24"/>
          <w:szCs w:val="24"/>
        </w:rPr>
        <w:t>percentual</w:t>
      </w:r>
      <w:r w:rsidRPr="00FC3A58">
        <w:rPr>
          <w:rFonts w:asciiTheme="minorHAnsi" w:hAnsiTheme="minorHAnsi" w:cstheme="minorHAnsi"/>
          <w:spacing w:val="2"/>
          <w:w w:val="90"/>
          <w:sz w:val="24"/>
          <w:szCs w:val="24"/>
        </w:rPr>
        <w:t xml:space="preserve"> </w:t>
      </w:r>
      <w:r w:rsidRPr="00FC3A58">
        <w:rPr>
          <w:rFonts w:asciiTheme="minorHAnsi" w:hAnsiTheme="minorHAnsi" w:cstheme="minorHAnsi"/>
          <w:w w:val="90"/>
          <w:sz w:val="24"/>
          <w:szCs w:val="24"/>
        </w:rPr>
        <w:t>de</w:t>
      </w:r>
      <w:r w:rsidRPr="00FC3A58">
        <w:rPr>
          <w:rFonts w:asciiTheme="minorHAnsi" w:hAnsiTheme="minorHAnsi" w:cstheme="minorHAnsi"/>
          <w:spacing w:val="1"/>
          <w:w w:val="90"/>
          <w:sz w:val="24"/>
          <w:szCs w:val="24"/>
        </w:rPr>
        <w:t xml:space="preserve"> </w:t>
      </w:r>
      <w:r w:rsidRPr="00FC3A58">
        <w:rPr>
          <w:rFonts w:asciiTheme="minorHAnsi" w:hAnsiTheme="minorHAnsi" w:cstheme="minorHAnsi"/>
          <w:w w:val="90"/>
          <w:sz w:val="24"/>
          <w:szCs w:val="24"/>
        </w:rPr>
        <w:t>frequência</w:t>
      </w:r>
      <w:r w:rsidRPr="00FC3A58">
        <w:rPr>
          <w:rFonts w:asciiTheme="minorHAnsi" w:hAnsiTheme="minorHAnsi" w:cstheme="minorHAnsi"/>
          <w:spacing w:val="2"/>
          <w:w w:val="90"/>
          <w:sz w:val="24"/>
          <w:szCs w:val="24"/>
        </w:rPr>
        <w:t xml:space="preserve"> </w:t>
      </w:r>
      <w:r w:rsidRPr="00FC3A58">
        <w:rPr>
          <w:rFonts w:asciiTheme="minorHAnsi" w:hAnsiTheme="minorHAnsi" w:cstheme="minorHAnsi"/>
          <w:w w:val="90"/>
          <w:sz w:val="24"/>
          <w:szCs w:val="24"/>
        </w:rPr>
        <w:t>igual</w:t>
      </w:r>
      <w:r w:rsidRPr="00FC3A58">
        <w:rPr>
          <w:rFonts w:asciiTheme="minorHAnsi" w:hAnsiTheme="minorHAnsi" w:cstheme="minorHAnsi"/>
          <w:spacing w:val="1"/>
          <w:w w:val="90"/>
          <w:sz w:val="24"/>
          <w:szCs w:val="24"/>
        </w:rPr>
        <w:t xml:space="preserve"> </w:t>
      </w:r>
      <w:r w:rsidRPr="00FC3A58">
        <w:rPr>
          <w:rFonts w:asciiTheme="minorHAnsi" w:hAnsiTheme="minorHAnsi" w:cstheme="minorHAnsi"/>
          <w:w w:val="90"/>
          <w:sz w:val="24"/>
          <w:szCs w:val="24"/>
        </w:rPr>
        <w:t>ou</w:t>
      </w:r>
      <w:r w:rsidRPr="00FC3A58">
        <w:rPr>
          <w:rFonts w:asciiTheme="minorHAnsi" w:hAnsiTheme="minorHAnsi" w:cstheme="minorHAnsi"/>
          <w:spacing w:val="2"/>
          <w:w w:val="90"/>
          <w:sz w:val="24"/>
          <w:szCs w:val="24"/>
        </w:rPr>
        <w:t xml:space="preserve"> </w:t>
      </w:r>
      <w:r w:rsidRPr="00FC3A58">
        <w:rPr>
          <w:rFonts w:asciiTheme="minorHAnsi" w:hAnsiTheme="minorHAnsi" w:cstheme="minorHAnsi"/>
          <w:w w:val="90"/>
          <w:sz w:val="24"/>
          <w:szCs w:val="24"/>
        </w:rPr>
        <w:t>superior</w:t>
      </w:r>
      <w:r w:rsidRPr="00FC3A58">
        <w:rPr>
          <w:rFonts w:asciiTheme="minorHAnsi" w:hAnsiTheme="minorHAnsi" w:cstheme="minorHAnsi"/>
          <w:spacing w:val="1"/>
          <w:w w:val="90"/>
          <w:sz w:val="24"/>
          <w:szCs w:val="24"/>
        </w:rPr>
        <w:t xml:space="preserve"> </w:t>
      </w:r>
      <w:r w:rsidRPr="00FC3A58">
        <w:rPr>
          <w:rFonts w:asciiTheme="minorHAnsi" w:hAnsiTheme="minorHAnsi" w:cstheme="minorHAnsi"/>
          <w:w w:val="90"/>
          <w:sz w:val="24"/>
          <w:szCs w:val="24"/>
        </w:rPr>
        <w:t>a</w:t>
      </w:r>
      <w:r w:rsidRPr="00FC3A58">
        <w:rPr>
          <w:rFonts w:asciiTheme="minorHAnsi" w:hAnsiTheme="minorHAnsi" w:cstheme="minorHAnsi"/>
          <w:spacing w:val="1"/>
          <w:w w:val="90"/>
          <w:sz w:val="24"/>
          <w:szCs w:val="24"/>
        </w:rPr>
        <w:t xml:space="preserve"> </w:t>
      </w:r>
      <w:r w:rsidRPr="00FC3A58">
        <w:rPr>
          <w:rFonts w:asciiTheme="minorHAnsi" w:hAnsiTheme="minorHAnsi" w:cstheme="minorHAnsi"/>
          <w:w w:val="90"/>
          <w:sz w:val="24"/>
          <w:szCs w:val="24"/>
        </w:rPr>
        <w:t>75%</w:t>
      </w:r>
      <w:r w:rsidRPr="00FC3A58">
        <w:rPr>
          <w:rFonts w:asciiTheme="minorHAnsi" w:hAnsiTheme="minorHAnsi" w:cstheme="minorHAnsi"/>
          <w:spacing w:val="2"/>
          <w:w w:val="90"/>
          <w:sz w:val="24"/>
          <w:szCs w:val="24"/>
        </w:rPr>
        <w:t xml:space="preserve"> </w:t>
      </w:r>
      <w:r w:rsidRPr="00FC3A58">
        <w:rPr>
          <w:rFonts w:asciiTheme="minorHAnsi" w:hAnsiTheme="minorHAnsi" w:cstheme="minorHAnsi"/>
          <w:w w:val="90"/>
          <w:sz w:val="24"/>
          <w:szCs w:val="24"/>
        </w:rPr>
        <w:t>(setenta</w:t>
      </w:r>
      <w:r w:rsidRPr="00FC3A58">
        <w:rPr>
          <w:rFonts w:asciiTheme="minorHAnsi" w:hAnsiTheme="minorHAnsi" w:cstheme="minorHAnsi"/>
          <w:spacing w:val="1"/>
          <w:w w:val="90"/>
          <w:sz w:val="24"/>
          <w:szCs w:val="24"/>
        </w:rPr>
        <w:t xml:space="preserve"> </w:t>
      </w:r>
      <w:r w:rsidRPr="00FC3A58">
        <w:rPr>
          <w:rFonts w:asciiTheme="minorHAnsi" w:hAnsiTheme="minorHAnsi" w:cstheme="minorHAnsi"/>
          <w:w w:val="90"/>
          <w:sz w:val="24"/>
          <w:szCs w:val="24"/>
        </w:rPr>
        <w:t>e</w:t>
      </w:r>
      <w:r w:rsidRPr="00FC3A58">
        <w:rPr>
          <w:rFonts w:asciiTheme="minorHAnsi" w:hAnsiTheme="minorHAnsi" w:cstheme="minorHAnsi"/>
          <w:spacing w:val="-40"/>
          <w:w w:val="90"/>
          <w:sz w:val="24"/>
          <w:szCs w:val="24"/>
        </w:rPr>
        <w:t xml:space="preserve"> </w:t>
      </w:r>
      <w:r w:rsidRPr="00FC3A58">
        <w:rPr>
          <w:rFonts w:asciiTheme="minorHAnsi" w:hAnsiTheme="minorHAnsi" w:cstheme="minorHAnsi"/>
          <w:w w:val="90"/>
          <w:sz w:val="24"/>
          <w:szCs w:val="24"/>
        </w:rPr>
        <w:t>cinco</w:t>
      </w:r>
      <w:r w:rsidRPr="00FC3A58">
        <w:rPr>
          <w:rFonts w:asciiTheme="minorHAnsi" w:hAnsiTheme="minorHAnsi" w:cstheme="minorHAnsi"/>
          <w:spacing w:val="-6"/>
          <w:w w:val="90"/>
          <w:sz w:val="24"/>
          <w:szCs w:val="24"/>
        </w:rPr>
        <w:t xml:space="preserve"> </w:t>
      </w:r>
      <w:r w:rsidRPr="00FC3A58">
        <w:rPr>
          <w:rFonts w:asciiTheme="minorHAnsi" w:hAnsiTheme="minorHAnsi" w:cstheme="minorHAnsi"/>
          <w:w w:val="90"/>
          <w:sz w:val="24"/>
          <w:szCs w:val="24"/>
        </w:rPr>
        <w:t>por</w:t>
      </w:r>
      <w:r w:rsidRPr="00FC3A58">
        <w:rPr>
          <w:rFonts w:asciiTheme="minorHAnsi" w:hAnsiTheme="minorHAnsi" w:cstheme="minorHAnsi"/>
          <w:spacing w:val="-6"/>
          <w:w w:val="90"/>
          <w:sz w:val="24"/>
          <w:szCs w:val="24"/>
        </w:rPr>
        <w:t xml:space="preserve"> </w:t>
      </w:r>
      <w:r w:rsidRPr="00FC3A58">
        <w:rPr>
          <w:rFonts w:asciiTheme="minorHAnsi" w:hAnsiTheme="minorHAnsi" w:cstheme="minorHAnsi"/>
          <w:w w:val="90"/>
          <w:sz w:val="24"/>
          <w:szCs w:val="24"/>
        </w:rPr>
        <w:t>cento)</w:t>
      </w:r>
      <w:r w:rsidRPr="00FC3A58">
        <w:rPr>
          <w:rFonts w:asciiTheme="minorHAnsi" w:hAnsiTheme="minorHAnsi" w:cstheme="minorHAnsi"/>
          <w:spacing w:val="-6"/>
          <w:w w:val="90"/>
          <w:sz w:val="24"/>
          <w:szCs w:val="24"/>
        </w:rPr>
        <w:t xml:space="preserve"> </w:t>
      </w:r>
      <w:r w:rsidRPr="00FC3A58">
        <w:rPr>
          <w:rFonts w:asciiTheme="minorHAnsi" w:hAnsiTheme="minorHAnsi" w:cstheme="minorHAnsi"/>
          <w:w w:val="90"/>
          <w:sz w:val="24"/>
          <w:szCs w:val="24"/>
        </w:rPr>
        <w:t>da</w:t>
      </w:r>
      <w:r w:rsidRPr="00FC3A58">
        <w:rPr>
          <w:rFonts w:asciiTheme="minorHAnsi" w:hAnsiTheme="minorHAnsi" w:cstheme="minorHAnsi"/>
          <w:spacing w:val="-6"/>
          <w:w w:val="90"/>
          <w:sz w:val="24"/>
          <w:szCs w:val="24"/>
        </w:rPr>
        <w:t xml:space="preserve"> </w:t>
      </w:r>
      <w:r w:rsidRPr="00FC3A58">
        <w:rPr>
          <w:rFonts w:asciiTheme="minorHAnsi" w:hAnsiTheme="minorHAnsi" w:cstheme="minorHAnsi"/>
          <w:w w:val="90"/>
          <w:sz w:val="24"/>
          <w:szCs w:val="24"/>
        </w:rPr>
        <w:t>carga</w:t>
      </w:r>
      <w:r w:rsidRPr="00FC3A58">
        <w:rPr>
          <w:rFonts w:asciiTheme="minorHAnsi" w:hAnsiTheme="minorHAnsi" w:cstheme="minorHAnsi"/>
          <w:spacing w:val="-6"/>
          <w:w w:val="90"/>
          <w:sz w:val="24"/>
          <w:szCs w:val="24"/>
        </w:rPr>
        <w:t xml:space="preserve"> </w:t>
      </w:r>
      <w:r w:rsidRPr="00FC3A58">
        <w:rPr>
          <w:rFonts w:asciiTheme="minorHAnsi" w:hAnsiTheme="minorHAnsi" w:cstheme="minorHAnsi"/>
          <w:w w:val="90"/>
          <w:sz w:val="24"/>
          <w:szCs w:val="24"/>
        </w:rPr>
        <w:t>horária</w:t>
      </w:r>
      <w:r w:rsidRPr="00FC3A58">
        <w:rPr>
          <w:rFonts w:asciiTheme="minorHAnsi" w:hAnsiTheme="minorHAnsi" w:cstheme="minorHAnsi"/>
          <w:spacing w:val="-6"/>
          <w:w w:val="90"/>
          <w:sz w:val="24"/>
          <w:szCs w:val="24"/>
        </w:rPr>
        <w:t xml:space="preserve"> </w:t>
      </w:r>
      <w:r w:rsidRPr="00FC3A58">
        <w:rPr>
          <w:rFonts w:asciiTheme="minorHAnsi" w:hAnsiTheme="minorHAnsi" w:cstheme="minorHAnsi"/>
          <w:w w:val="90"/>
          <w:sz w:val="24"/>
          <w:szCs w:val="24"/>
        </w:rPr>
        <w:t>da</w:t>
      </w:r>
      <w:r w:rsidRPr="00FC3A58">
        <w:rPr>
          <w:rFonts w:asciiTheme="minorHAnsi" w:hAnsiTheme="minorHAnsi" w:cstheme="minorHAnsi"/>
          <w:spacing w:val="-6"/>
          <w:w w:val="90"/>
          <w:sz w:val="24"/>
          <w:szCs w:val="24"/>
        </w:rPr>
        <w:t xml:space="preserve"> </w:t>
      </w:r>
      <w:r w:rsidRPr="00FC3A58">
        <w:rPr>
          <w:rFonts w:asciiTheme="minorHAnsi" w:hAnsiTheme="minorHAnsi" w:cstheme="minorHAnsi"/>
          <w:w w:val="90"/>
          <w:sz w:val="24"/>
          <w:szCs w:val="24"/>
        </w:rPr>
        <w:t>disciplina/área,</w:t>
      </w:r>
      <w:r w:rsidRPr="00FC3A58">
        <w:rPr>
          <w:rFonts w:asciiTheme="minorHAnsi" w:hAnsiTheme="minorHAnsi" w:cstheme="minorHAnsi"/>
          <w:spacing w:val="-6"/>
          <w:w w:val="90"/>
          <w:sz w:val="24"/>
          <w:szCs w:val="24"/>
        </w:rPr>
        <w:t xml:space="preserve"> </w:t>
      </w:r>
      <w:r w:rsidRPr="00FC3A58">
        <w:rPr>
          <w:rFonts w:asciiTheme="minorHAnsi" w:hAnsiTheme="minorHAnsi" w:cstheme="minorHAnsi"/>
          <w:w w:val="90"/>
          <w:sz w:val="24"/>
          <w:szCs w:val="24"/>
        </w:rPr>
        <w:t>conforme</w:t>
      </w:r>
      <w:r w:rsidRPr="00FC3A58">
        <w:rPr>
          <w:rFonts w:asciiTheme="minorHAnsi" w:hAnsiTheme="minorHAnsi" w:cstheme="minorHAnsi"/>
          <w:spacing w:val="-5"/>
          <w:w w:val="90"/>
          <w:sz w:val="24"/>
          <w:szCs w:val="24"/>
        </w:rPr>
        <w:t xml:space="preserve"> </w:t>
      </w:r>
      <w:r w:rsidRPr="00FC3A58">
        <w:rPr>
          <w:rFonts w:asciiTheme="minorHAnsi" w:hAnsiTheme="minorHAnsi" w:cstheme="minorHAnsi"/>
          <w:w w:val="90"/>
          <w:sz w:val="24"/>
          <w:szCs w:val="24"/>
        </w:rPr>
        <w:t>o</w:t>
      </w:r>
      <w:r w:rsidRPr="00FC3A58">
        <w:rPr>
          <w:rFonts w:asciiTheme="minorHAnsi" w:hAnsiTheme="minorHAnsi" w:cstheme="minorHAnsi"/>
          <w:spacing w:val="-6"/>
          <w:w w:val="90"/>
          <w:sz w:val="24"/>
          <w:szCs w:val="24"/>
        </w:rPr>
        <w:t xml:space="preserve"> </w:t>
      </w:r>
      <w:r w:rsidRPr="00FC3A58">
        <w:rPr>
          <w:rFonts w:asciiTheme="minorHAnsi" w:hAnsiTheme="minorHAnsi" w:cstheme="minorHAnsi"/>
          <w:w w:val="90"/>
          <w:sz w:val="24"/>
          <w:szCs w:val="24"/>
        </w:rPr>
        <w:t>projeto</w:t>
      </w:r>
      <w:r w:rsidRPr="00FC3A58">
        <w:rPr>
          <w:rFonts w:asciiTheme="minorHAnsi" w:hAnsiTheme="minorHAnsi" w:cstheme="minorHAnsi"/>
          <w:spacing w:val="-6"/>
          <w:w w:val="90"/>
          <w:sz w:val="24"/>
          <w:szCs w:val="24"/>
        </w:rPr>
        <w:t xml:space="preserve"> </w:t>
      </w:r>
      <w:r w:rsidRPr="00FC3A58">
        <w:rPr>
          <w:rFonts w:asciiTheme="minorHAnsi" w:hAnsiTheme="minorHAnsi" w:cstheme="minorHAnsi"/>
          <w:w w:val="90"/>
          <w:sz w:val="24"/>
          <w:szCs w:val="24"/>
        </w:rPr>
        <w:t>pedagógico</w:t>
      </w:r>
      <w:r w:rsidRPr="00FC3A58">
        <w:rPr>
          <w:rFonts w:asciiTheme="minorHAnsi" w:hAnsiTheme="minorHAnsi" w:cstheme="minorHAnsi"/>
          <w:spacing w:val="-6"/>
          <w:w w:val="90"/>
          <w:sz w:val="24"/>
          <w:szCs w:val="24"/>
        </w:rPr>
        <w:t xml:space="preserve"> </w:t>
      </w:r>
      <w:r w:rsidRPr="00FC3A58">
        <w:rPr>
          <w:rFonts w:asciiTheme="minorHAnsi" w:hAnsiTheme="minorHAnsi" w:cstheme="minorHAnsi"/>
          <w:w w:val="90"/>
          <w:sz w:val="24"/>
          <w:szCs w:val="24"/>
        </w:rPr>
        <w:t>do</w:t>
      </w:r>
      <w:r w:rsidRPr="00FC3A58">
        <w:rPr>
          <w:rFonts w:asciiTheme="minorHAnsi" w:hAnsiTheme="minorHAnsi" w:cstheme="minorHAnsi"/>
          <w:spacing w:val="-6"/>
          <w:w w:val="90"/>
          <w:sz w:val="24"/>
          <w:szCs w:val="24"/>
        </w:rPr>
        <w:t xml:space="preserve"> </w:t>
      </w:r>
      <w:r w:rsidRPr="00FC3A58">
        <w:rPr>
          <w:rFonts w:asciiTheme="minorHAnsi" w:hAnsiTheme="minorHAnsi" w:cstheme="minorHAnsi"/>
          <w:w w:val="90"/>
          <w:sz w:val="24"/>
          <w:szCs w:val="24"/>
        </w:rPr>
        <w:t>curso.</w:t>
      </w:r>
    </w:p>
    <w:p w14:paraId="1AD75900" w14:textId="77777777" w:rsidR="00303469" w:rsidRPr="00FC3A58" w:rsidRDefault="00303469" w:rsidP="00FC3A58">
      <w:pPr>
        <w:jc w:val="both"/>
        <w:rPr>
          <w:rFonts w:asciiTheme="minorHAnsi" w:hAnsiTheme="minorHAnsi" w:cstheme="minorHAnsi"/>
          <w:sz w:val="24"/>
          <w:szCs w:val="24"/>
        </w:rPr>
      </w:pPr>
    </w:p>
    <w:p w14:paraId="527E1DFB" w14:textId="6B7B6EF5" w:rsidR="00303469" w:rsidRPr="005B291D" w:rsidRDefault="005B291D" w:rsidP="005B291D">
      <w:pPr>
        <w:jc w:val="center"/>
        <w:rPr>
          <w:rFonts w:asciiTheme="minorHAnsi" w:hAnsiTheme="minorHAnsi" w:cstheme="minorHAnsi"/>
          <w:b/>
          <w:bCs/>
          <w:sz w:val="24"/>
          <w:szCs w:val="24"/>
        </w:rPr>
      </w:pPr>
      <w:r w:rsidRPr="005B291D">
        <w:rPr>
          <w:rFonts w:asciiTheme="minorHAnsi" w:hAnsiTheme="minorHAnsi" w:cstheme="minorHAnsi"/>
          <w:b/>
          <w:bCs/>
          <w:w w:val="80"/>
          <w:sz w:val="24"/>
          <w:szCs w:val="24"/>
        </w:rPr>
        <w:t>Seção</w:t>
      </w:r>
      <w:r w:rsidRPr="005B291D">
        <w:rPr>
          <w:rFonts w:asciiTheme="minorHAnsi" w:hAnsiTheme="minorHAnsi" w:cstheme="minorHAnsi"/>
          <w:b/>
          <w:bCs/>
          <w:spacing w:val="-5"/>
          <w:w w:val="80"/>
          <w:sz w:val="24"/>
          <w:szCs w:val="24"/>
        </w:rPr>
        <w:t xml:space="preserve"> </w:t>
      </w:r>
      <w:r w:rsidRPr="005B291D">
        <w:rPr>
          <w:rFonts w:asciiTheme="minorHAnsi" w:hAnsiTheme="minorHAnsi" w:cstheme="minorHAnsi"/>
          <w:b/>
          <w:bCs/>
          <w:w w:val="80"/>
          <w:sz w:val="24"/>
          <w:szCs w:val="24"/>
        </w:rPr>
        <w:t>I</w:t>
      </w:r>
      <w:r w:rsidR="006813D7">
        <w:rPr>
          <w:rFonts w:asciiTheme="minorHAnsi" w:hAnsiTheme="minorHAnsi" w:cstheme="minorHAnsi"/>
          <w:b/>
          <w:bCs/>
          <w:w w:val="80"/>
          <w:sz w:val="24"/>
          <w:szCs w:val="24"/>
        </w:rPr>
        <w:t>I</w:t>
      </w:r>
      <w:r>
        <w:rPr>
          <w:rFonts w:asciiTheme="minorHAnsi" w:hAnsiTheme="minorHAnsi" w:cstheme="minorHAnsi"/>
          <w:b/>
          <w:bCs/>
          <w:w w:val="80"/>
          <w:sz w:val="24"/>
          <w:szCs w:val="24"/>
        </w:rPr>
        <w:t>I</w:t>
      </w:r>
    </w:p>
    <w:p w14:paraId="4B50FCE0" w14:textId="232EFD94" w:rsidR="00303469" w:rsidRPr="005B291D" w:rsidRDefault="005B291D" w:rsidP="005B291D">
      <w:pPr>
        <w:jc w:val="center"/>
        <w:rPr>
          <w:rFonts w:asciiTheme="minorHAnsi" w:hAnsiTheme="minorHAnsi" w:cstheme="minorHAnsi"/>
          <w:b/>
          <w:bCs/>
          <w:sz w:val="24"/>
          <w:szCs w:val="24"/>
        </w:rPr>
      </w:pPr>
      <w:r w:rsidRPr="005B291D">
        <w:rPr>
          <w:rFonts w:asciiTheme="minorHAnsi" w:hAnsiTheme="minorHAnsi" w:cstheme="minorHAnsi"/>
          <w:b/>
          <w:bCs/>
          <w:w w:val="85"/>
          <w:sz w:val="24"/>
          <w:szCs w:val="24"/>
        </w:rPr>
        <w:t>Da</w:t>
      </w:r>
      <w:r w:rsidRPr="005B291D">
        <w:rPr>
          <w:rFonts w:asciiTheme="minorHAnsi" w:hAnsiTheme="minorHAnsi" w:cstheme="minorHAnsi"/>
          <w:b/>
          <w:bCs/>
          <w:spacing w:val="-5"/>
          <w:w w:val="85"/>
          <w:sz w:val="24"/>
          <w:szCs w:val="24"/>
        </w:rPr>
        <w:t xml:space="preserve"> </w:t>
      </w:r>
      <w:r w:rsidRPr="005B291D">
        <w:rPr>
          <w:rFonts w:asciiTheme="minorHAnsi" w:hAnsiTheme="minorHAnsi" w:cstheme="minorHAnsi"/>
          <w:b/>
          <w:bCs/>
          <w:w w:val="85"/>
          <w:sz w:val="24"/>
          <w:szCs w:val="24"/>
        </w:rPr>
        <w:t>Reavaliação</w:t>
      </w:r>
    </w:p>
    <w:p w14:paraId="7D01FD48" w14:textId="477CF150" w:rsidR="00303469" w:rsidRPr="00FC3A58" w:rsidRDefault="008362DB" w:rsidP="00FC3A58">
      <w:pPr>
        <w:jc w:val="both"/>
        <w:rPr>
          <w:rFonts w:asciiTheme="minorHAnsi" w:hAnsiTheme="minorHAnsi" w:cstheme="minorHAnsi"/>
          <w:sz w:val="24"/>
          <w:szCs w:val="24"/>
        </w:rPr>
      </w:pPr>
      <w:r w:rsidRPr="00FC3A58">
        <w:rPr>
          <w:rFonts w:asciiTheme="minorHAnsi" w:hAnsiTheme="minorHAnsi" w:cstheme="minorHAnsi"/>
          <w:w w:val="90"/>
          <w:sz w:val="24"/>
          <w:szCs w:val="24"/>
        </w:rPr>
        <w:t>Art.</w:t>
      </w:r>
      <w:r w:rsidRPr="00FC3A58">
        <w:rPr>
          <w:rFonts w:asciiTheme="minorHAnsi" w:hAnsiTheme="minorHAnsi" w:cstheme="minorHAnsi"/>
          <w:spacing w:val="-3"/>
          <w:w w:val="90"/>
          <w:sz w:val="24"/>
          <w:szCs w:val="24"/>
        </w:rPr>
        <w:t xml:space="preserve"> </w:t>
      </w:r>
      <w:r w:rsidRPr="00FC3A58">
        <w:rPr>
          <w:rFonts w:asciiTheme="minorHAnsi" w:hAnsiTheme="minorHAnsi" w:cstheme="minorHAnsi"/>
          <w:w w:val="90"/>
          <w:sz w:val="24"/>
          <w:szCs w:val="24"/>
        </w:rPr>
        <w:t>34</w:t>
      </w:r>
      <w:r w:rsidR="005B291D">
        <w:rPr>
          <w:rFonts w:asciiTheme="minorHAnsi" w:hAnsiTheme="minorHAnsi" w:cstheme="minorHAnsi"/>
          <w:w w:val="90"/>
          <w:sz w:val="24"/>
          <w:szCs w:val="24"/>
        </w:rPr>
        <w:t xml:space="preserve"> </w:t>
      </w:r>
      <w:r w:rsidRPr="00FC3A58">
        <w:rPr>
          <w:rFonts w:asciiTheme="minorHAnsi" w:hAnsiTheme="minorHAnsi" w:cstheme="minorHAnsi"/>
          <w:spacing w:val="-2"/>
          <w:w w:val="90"/>
          <w:sz w:val="24"/>
          <w:szCs w:val="24"/>
        </w:rPr>
        <w:t xml:space="preserve"> </w:t>
      </w:r>
      <w:r w:rsidRPr="00FC3A58">
        <w:rPr>
          <w:rFonts w:asciiTheme="minorHAnsi" w:hAnsiTheme="minorHAnsi" w:cstheme="minorHAnsi"/>
          <w:w w:val="90"/>
          <w:sz w:val="24"/>
          <w:szCs w:val="24"/>
        </w:rPr>
        <w:t>O</w:t>
      </w:r>
      <w:r w:rsidR="006A6A4D">
        <w:rPr>
          <w:rFonts w:asciiTheme="minorHAnsi" w:hAnsiTheme="minorHAnsi" w:cstheme="minorHAnsi"/>
          <w:w w:val="90"/>
          <w:sz w:val="24"/>
          <w:szCs w:val="24"/>
        </w:rPr>
        <w:t>/a</w:t>
      </w:r>
      <w:r w:rsidRPr="00FC3A58">
        <w:rPr>
          <w:rFonts w:asciiTheme="minorHAnsi" w:hAnsiTheme="minorHAnsi" w:cstheme="minorHAnsi"/>
          <w:spacing w:val="-2"/>
          <w:w w:val="90"/>
          <w:sz w:val="24"/>
          <w:szCs w:val="24"/>
        </w:rPr>
        <w:t xml:space="preserve"> </w:t>
      </w:r>
      <w:r w:rsidR="00BF1C60">
        <w:rPr>
          <w:rFonts w:asciiTheme="minorHAnsi" w:hAnsiTheme="minorHAnsi" w:cstheme="minorHAnsi"/>
          <w:w w:val="90"/>
          <w:sz w:val="24"/>
          <w:szCs w:val="24"/>
        </w:rPr>
        <w:t>estudante</w:t>
      </w:r>
      <w:r w:rsidRPr="00FC3A58">
        <w:rPr>
          <w:rFonts w:asciiTheme="minorHAnsi" w:hAnsiTheme="minorHAnsi" w:cstheme="minorHAnsi"/>
          <w:spacing w:val="-2"/>
          <w:w w:val="90"/>
          <w:sz w:val="24"/>
          <w:szCs w:val="24"/>
        </w:rPr>
        <w:t xml:space="preserve"> </w:t>
      </w:r>
      <w:r w:rsidRPr="00FC3A58">
        <w:rPr>
          <w:rFonts w:asciiTheme="minorHAnsi" w:hAnsiTheme="minorHAnsi" w:cstheme="minorHAnsi"/>
          <w:w w:val="90"/>
          <w:sz w:val="24"/>
          <w:szCs w:val="24"/>
        </w:rPr>
        <w:t>terá</w:t>
      </w:r>
      <w:r w:rsidRPr="00FC3A58">
        <w:rPr>
          <w:rFonts w:asciiTheme="minorHAnsi" w:hAnsiTheme="minorHAnsi" w:cstheme="minorHAnsi"/>
          <w:spacing w:val="-2"/>
          <w:w w:val="90"/>
          <w:sz w:val="24"/>
          <w:szCs w:val="24"/>
        </w:rPr>
        <w:t xml:space="preserve"> </w:t>
      </w:r>
      <w:r w:rsidRPr="00FC3A58">
        <w:rPr>
          <w:rFonts w:asciiTheme="minorHAnsi" w:hAnsiTheme="minorHAnsi" w:cstheme="minorHAnsi"/>
          <w:w w:val="90"/>
          <w:sz w:val="24"/>
          <w:szCs w:val="24"/>
        </w:rPr>
        <w:t>direito</w:t>
      </w:r>
      <w:r w:rsidRPr="00FC3A58">
        <w:rPr>
          <w:rFonts w:asciiTheme="minorHAnsi" w:hAnsiTheme="minorHAnsi" w:cstheme="minorHAnsi"/>
          <w:spacing w:val="-2"/>
          <w:w w:val="90"/>
          <w:sz w:val="24"/>
          <w:szCs w:val="24"/>
        </w:rPr>
        <w:t xml:space="preserve"> </w:t>
      </w:r>
      <w:r w:rsidRPr="00FC3A58">
        <w:rPr>
          <w:rFonts w:asciiTheme="minorHAnsi" w:hAnsiTheme="minorHAnsi" w:cstheme="minorHAnsi"/>
          <w:w w:val="90"/>
          <w:sz w:val="24"/>
          <w:szCs w:val="24"/>
        </w:rPr>
        <w:t>a</w:t>
      </w:r>
      <w:r w:rsidRPr="00FC3A58">
        <w:rPr>
          <w:rFonts w:asciiTheme="minorHAnsi" w:hAnsiTheme="minorHAnsi" w:cstheme="minorHAnsi"/>
          <w:spacing w:val="-2"/>
          <w:w w:val="90"/>
          <w:sz w:val="24"/>
          <w:szCs w:val="24"/>
        </w:rPr>
        <w:t xml:space="preserve"> </w:t>
      </w:r>
      <w:r w:rsidRPr="00FC3A58">
        <w:rPr>
          <w:rFonts w:asciiTheme="minorHAnsi" w:hAnsiTheme="minorHAnsi" w:cstheme="minorHAnsi"/>
          <w:w w:val="90"/>
          <w:sz w:val="24"/>
          <w:szCs w:val="24"/>
        </w:rPr>
        <w:t>uma</w:t>
      </w:r>
      <w:r w:rsidRPr="00FC3A58">
        <w:rPr>
          <w:rFonts w:asciiTheme="minorHAnsi" w:hAnsiTheme="minorHAnsi" w:cstheme="minorHAnsi"/>
          <w:spacing w:val="-2"/>
          <w:w w:val="90"/>
          <w:sz w:val="24"/>
          <w:szCs w:val="24"/>
        </w:rPr>
        <w:t xml:space="preserve"> </w:t>
      </w:r>
      <w:r w:rsidRPr="00FC3A58">
        <w:rPr>
          <w:rFonts w:asciiTheme="minorHAnsi" w:hAnsiTheme="minorHAnsi" w:cstheme="minorHAnsi"/>
          <w:w w:val="90"/>
          <w:sz w:val="24"/>
          <w:szCs w:val="24"/>
        </w:rPr>
        <w:t>reavaliação</w:t>
      </w:r>
      <w:r w:rsidRPr="00FC3A58">
        <w:rPr>
          <w:rFonts w:asciiTheme="minorHAnsi" w:hAnsiTheme="minorHAnsi" w:cstheme="minorHAnsi"/>
          <w:spacing w:val="-2"/>
          <w:w w:val="90"/>
          <w:sz w:val="24"/>
          <w:szCs w:val="24"/>
        </w:rPr>
        <w:t xml:space="preserve"> </w:t>
      </w:r>
      <w:r w:rsidRPr="00FC3A58">
        <w:rPr>
          <w:rFonts w:asciiTheme="minorHAnsi" w:hAnsiTheme="minorHAnsi" w:cstheme="minorHAnsi"/>
          <w:w w:val="90"/>
          <w:sz w:val="24"/>
          <w:szCs w:val="24"/>
        </w:rPr>
        <w:t>em</w:t>
      </w:r>
      <w:r w:rsidRPr="00FC3A58">
        <w:rPr>
          <w:rFonts w:asciiTheme="minorHAnsi" w:hAnsiTheme="minorHAnsi" w:cstheme="minorHAnsi"/>
          <w:spacing w:val="-2"/>
          <w:w w:val="90"/>
          <w:sz w:val="24"/>
          <w:szCs w:val="24"/>
        </w:rPr>
        <w:t xml:space="preserve"> </w:t>
      </w:r>
      <w:r w:rsidRPr="00FC3A58">
        <w:rPr>
          <w:rFonts w:asciiTheme="minorHAnsi" w:hAnsiTheme="minorHAnsi" w:cstheme="minorHAnsi"/>
          <w:w w:val="90"/>
          <w:sz w:val="24"/>
          <w:szCs w:val="24"/>
        </w:rPr>
        <w:t>cada</w:t>
      </w:r>
      <w:r w:rsidRPr="00FC3A58">
        <w:rPr>
          <w:rFonts w:asciiTheme="minorHAnsi" w:hAnsiTheme="minorHAnsi" w:cstheme="minorHAnsi"/>
          <w:spacing w:val="-2"/>
          <w:w w:val="90"/>
          <w:sz w:val="24"/>
          <w:szCs w:val="24"/>
        </w:rPr>
        <w:t xml:space="preserve"> </w:t>
      </w:r>
      <w:r w:rsidRPr="00FC3A58">
        <w:rPr>
          <w:rFonts w:asciiTheme="minorHAnsi" w:hAnsiTheme="minorHAnsi" w:cstheme="minorHAnsi"/>
          <w:w w:val="90"/>
          <w:sz w:val="24"/>
          <w:szCs w:val="24"/>
        </w:rPr>
        <w:t>etapa</w:t>
      </w:r>
      <w:r w:rsidRPr="00FC3A58">
        <w:rPr>
          <w:rFonts w:asciiTheme="minorHAnsi" w:hAnsiTheme="minorHAnsi" w:cstheme="minorHAnsi"/>
          <w:spacing w:val="-2"/>
          <w:w w:val="90"/>
          <w:sz w:val="24"/>
          <w:szCs w:val="24"/>
        </w:rPr>
        <w:t xml:space="preserve"> </w:t>
      </w:r>
      <w:r w:rsidRPr="00FC3A58">
        <w:rPr>
          <w:rFonts w:asciiTheme="minorHAnsi" w:hAnsiTheme="minorHAnsi" w:cstheme="minorHAnsi"/>
          <w:w w:val="90"/>
          <w:sz w:val="24"/>
          <w:szCs w:val="24"/>
        </w:rPr>
        <w:t>avaliativa</w:t>
      </w:r>
      <w:r w:rsidRPr="00FC3A58">
        <w:rPr>
          <w:rFonts w:asciiTheme="minorHAnsi" w:hAnsiTheme="minorHAnsi" w:cstheme="minorHAnsi"/>
          <w:spacing w:val="-2"/>
          <w:w w:val="90"/>
          <w:sz w:val="24"/>
          <w:szCs w:val="24"/>
        </w:rPr>
        <w:t xml:space="preserve"> </w:t>
      </w:r>
      <w:r w:rsidRPr="00FC3A58">
        <w:rPr>
          <w:rFonts w:asciiTheme="minorHAnsi" w:hAnsiTheme="minorHAnsi" w:cstheme="minorHAnsi"/>
          <w:w w:val="90"/>
          <w:sz w:val="24"/>
          <w:szCs w:val="24"/>
        </w:rPr>
        <w:t>na(s)</w:t>
      </w:r>
      <w:r w:rsidRPr="00FC3A58">
        <w:rPr>
          <w:rFonts w:asciiTheme="minorHAnsi" w:hAnsiTheme="minorHAnsi" w:cstheme="minorHAnsi"/>
          <w:spacing w:val="-3"/>
          <w:w w:val="90"/>
          <w:sz w:val="24"/>
          <w:szCs w:val="24"/>
        </w:rPr>
        <w:t xml:space="preserve"> </w:t>
      </w:r>
      <w:r w:rsidRPr="00FC3A58">
        <w:rPr>
          <w:rFonts w:asciiTheme="minorHAnsi" w:hAnsiTheme="minorHAnsi" w:cstheme="minorHAnsi"/>
          <w:w w:val="90"/>
          <w:sz w:val="24"/>
          <w:szCs w:val="24"/>
        </w:rPr>
        <w:t>disciplina(s)</w:t>
      </w:r>
      <w:r w:rsidRPr="00FC3A58">
        <w:rPr>
          <w:rFonts w:asciiTheme="minorHAnsi" w:hAnsiTheme="minorHAnsi" w:cstheme="minorHAnsi"/>
          <w:spacing w:val="-2"/>
          <w:w w:val="90"/>
          <w:sz w:val="24"/>
          <w:szCs w:val="24"/>
        </w:rPr>
        <w:t xml:space="preserve"> </w:t>
      </w:r>
      <w:r w:rsidRPr="00FC3A58">
        <w:rPr>
          <w:rFonts w:asciiTheme="minorHAnsi" w:hAnsiTheme="minorHAnsi" w:cstheme="minorHAnsi"/>
          <w:w w:val="90"/>
          <w:sz w:val="24"/>
          <w:szCs w:val="24"/>
        </w:rPr>
        <w:t>e</w:t>
      </w:r>
      <w:r w:rsidRPr="00FC3A58">
        <w:rPr>
          <w:rFonts w:asciiTheme="minorHAnsi" w:hAnsiTheme="minorHAnsi" w:cstheme="minorHAnsi"/>
          <w:spacing w:val="-2"/>
          <w:w w:val="90"/>
          <w:sz w:val="24"/>
          <w:szCs w:val="24"/>
        </w:rPr>
        <w:t xml:space="preserve"> </w:t>
      </w:r>
      <w:r w:rsidRPr="00FC3A58">
        <w:rPr>
          <w:rFonts w:asciiTheme="minorHAnsi" w:hAnsiTheme="minorHAnsi" w:cstheme="minorHAnsi"/>
          <w:w w:val="90"/>
          <w:sz w:val="24"/>
          <w:szCs w:val="24"/>
        </w:rPr>
        <w:t>será</w:t>
      </w:r>
      <w:r w:rsidRPr="00FC3A58">
        <w:rPr>
          <w:rFonts w:asciiTheme="minorHAnsi" w:hAnsiTheme="minorHAnsi" w:cstheme="minorHAnsi"/>
          <w:spacing w:val="-2"/>
          <w:w w:val="90"/>
          <w:sz w:val="24"/>
          <w:szCs w:val="24"/>
        </w:rPr>
        <w:t xml:space="preserve"> </w:t>
      </w:r>
      <w:r w:rsidRPr="00FC3A58">
        <w:rPr>
          <w:rFonts w:asciiTheme="minorHAnsi" w:hAnsiTheme="minorHAnsi" w:cstheme="minorHAnsi"/>
          <w:w w:val="90"/>
          <w:sz w:val="24"/>
          <w:szCs w:val="24"/>
        </w:rPr>
        <w:t>considerada</w:t>
      </w:r>
      <w:r w:rsidRPr="00FC3A58">
        <w:rPr>
          <w:rFonts w:asciiTheme="minorHAnsi" w:hAnsiTheme="minorHAnsi" w:cstheme="minorHAnsi"/>
          <w:spacing w:val="-2"/>
          <w:w w:val="90"/>
          <w:sz w:val="24"/>
          <w:szCs w:val="24"/>
        </w:rPr>
        <w:t xml:space="preserve"> </w:t>
      </w:r>
      <w:r w:rsidR="006A6A4D">
        <w:rPr>
          <w:rFonts w:asciiTheme="minorHAnsi" w:hAnsiTheme="minorHAnsi" w:cstheme="minorHAnsi"/>
          <w:w w:val="90"/>
          <w:sz w:val="24"/>
          <w:szCs w:val="24"/>
        </w:rPr>
        <w:t xml:space="preserve">a </w:t>
      </w:r>
      <w:r w:rsidRPr="00FC3A58">
        <w:rPr>
          <w:rFonts w:asciiTheme="minorHAnsi" w:hAnsiTheme="minorHAnsi" w:cstheme="minorHAnsi"/>
          <w:sz w:val="24"/>
          <w:szCs w:val="24"/>
        </w:rPr>
        <w:t>maior</w:t>
      </w:r>
      <w:r w:rsidRPr="00FC3A58">
        <w:rPr>
          <w:rFonts w:asciiTheme="minorHAnsi" w:hAnsiTheme="minorHAnsi" w:cstheme="minorHAnsi"/>
          <w:spacing w:val="-16"/>
          <w:sz w:val="24"/>
          <w:szCs w:val="24"/>
        </w:rPr>
        <w:t xml:space="preserve"> </w:t>
      </w:r>
      <w:r w:rsidRPr="00FC3A58">
        <w:rPr>
          <w:rFonts w:asciiTheme="minorHAnsi" w:hAnsiTheme="minorHAnsi" w:cstheme="minorHAnsi"/>
          <w:sz w:val="24"/>
          <w:szCs w:val="24"/>
        </w:rPr>
        <w:t>nota</w:t>
      </w:r>
      <w:r w:rsidRPr="00FC3A58">
        <w:rPr>
          <w:rFonts w:asciiTheme="minorHAnsi" w:hAnsiTheme="minorHAnsi" w:cstheme="minorHAnsi"/>
          <w:spacing w:val="-16"/>
          <w:sz w:val="24"/>
          <w:szCs w:val="24"/>
        </w:rPr>
        <w:t xml:space="preserve"> </w:t>
      </w:r>
      <w:r w:rsidRPr="00FC3A58">
        <w:rPr>
          <w:rFonts w:asciiTheme="minorHAnsi" w:hAnsiTheme="minorHAnsi" w:cstheme="minorHAnsi"/>
          <w:sz w:val="24"/>
          <w:szCs w:val="24"/>
        </w:rPr>
        <w:t>obtida</w:t>
      </w:r>
      <w:r w:rsidRPr="00FC3A58">
        <w:rPr>
          <w:rFonts w:asciiTheme="minorHAnsi" w:hAnsiTheme="minorHAnsi" w:cstheme="minorHAnsi"/>
          <w:spacing w:val="-16"/>
          <w:sz w:val="24"/>
          <w:szCs w:val="24"/>
        </w:rPr>
        <w:t xml:space="preserve"> </w:t>
      </w:r>
      <w:r w:rsidRPr="00FC3A58">
        <w:rPr>
          <w:rFonts w:asciiTheme="minorHAnsi" w:hAnsiTheme="minorHAnsi" w:cstheme="minorHAnsi"/>
          <w:sz w:val="24"/>
          <w:szCs w:val="24"/>
        </w:rPr>
        <w:t>na</w:t>
      </w:r>
      <w:r w:rsidRPr="00FC3A58">
        <w:rPr>
          <w:rFonts w:asciiTheme="minorHAnsi" w:hAnsiTheme="minorHAnsi" w:cstheme="minorHAnsi"/>
          <w:spacing w:val="-15"/>
          <w:sz w:val="24"/>
          <w:szCs w:val="24"/>
        </w:rPr>
        <w:t xml:space="preserve"> </w:t>
      </w:r>
      <w:r w:rsidRPr="00FC3A58">
        <w:rPr>
          <w:rFonts w:asciiTheme="minorHAnsi" w:hAnsiTheme="minorHAnsi" w:cstheme="minorHAnsi"/>
          <w:sz w:val="24"/>
          <w:szCs w:val="24"/>
        </w:rPr>
        <w:t>etapa.</w:t>
      </w:r>
    </w:p>
    <w:p w14:paraId="505EA02D" w14:textId="3821D51F" w:rsidR="00303469" w:rsidRPr="00FC3A58" w:rsidRDefault="008362DB" w:rsidP="006A6A4D">
      <w:pPr>
        <w:spacing w:before="120"/>
        <w:jc w:val="both"/>
        <w:rPr>
          <w:rFonts w:asciiTheme="minorHAnsi" w:hAnsiTheme="minorHAnsi" w:cstheme="minorHAnsi"/>
          <w:sz w:val="24"/>
          <w:szCs w:val="24"/>
        </w:rPr>
      </w:pPr>
      <w:r w:rsidRPr="00FC3A58">
        <w:rPr>
          <w:rFonts w:asciiTheme="minorHAnsi" w:hAnsiTheme="minorHAnsi" w:cstheme="minorHAnsi"/>
          <w:w w:val="90"/>
          <w:sz w:val="24"/>
          <w:szCs w:val="24"/>
        </w:rPr>
        <w:t>Parágrafo</w:t>
      </w:r>
      <w:r w:rsidRPr="00FC3A58">
        <w:rPr>
          <w:rFonts w:asciiTheme="minorHAnsi" w:hAnsiTheme="minorHAnsi" w:cstheme="minorHAnsi"/>
          <w:spacing w:val="2"/>
          <w:w w:val="90"/>
          <w:sz w:val="24"/>
          <w:szCs w:val="24"/>
        </w:rPr>
        <w:t xml:space="preserve"> </w:t>
      </w:r>
      <w:r w:rsidRPr="00FC3A58">
        <w:rPr>
          <w:rFonts w:asciiTheme="minorHAnsi" w:hAnsiTheme="minorHAnsi" w:cstheme="minorHAnsi"/>
          <w:w w:val="90"/>
          <w:sz w:val="24"/>
          <w:szCs w:val="24"/>
        </w:rPr>
        <w:t>único</w:t>
      </w:r>
      <w:r w:rsidR="006D0532">
        <w:rPr>
          <w:rFonts w:asciiTheme="minorHAnsi" w:hAnsiTheme="minorHAnsi" w:cstheme="minorHAnsi"/>
          <w:spacing w:val="2"/>
          <w:w w:val="90"/>
          <w:sz w:val="24"/>
          <w:szCs w:val="24"/>
        </w:rPr>
        <w:t xml:space="preserve">.  </w:t>
      </w:r>
      <w:r w:rsidRPr="00FC3A58">
        <w:rPr>
          <w:rFonts w:asciiTheme="minorHAnsi" w:hAnsiTheme="minorHAnsi" w:cstheme="minorHAnsi"/>
          <w:w w:val="90"/>
          <w:sz w:val="24"/>
          <w:szCs w:val="24"/>
        </w:rPr>
        <w:t>Nas</w:t>
      </w:r>
      <w:r w:rsidRPr="00FC3A58">
        <w:rPr>
          <w:rFonts w:asciiTheme="minorHAnsi" w:hAnsiTheme="minorHAnsi" w:cstheme="minorHAnsi"/>
          <w:spacing w:val="2"/>
          <w:w w:val="90"/>
          <w:sz w:val="24"/>
          <w:szCs w:val="24"/>
        </w:rPr>
        <w:t xml:space="preserve"> </w:t>
      </w:r>
      <w:r w:rsidRPr="00FC3A58">
        <w:rPr>
          <w:rFonts w:asciiTheme="minorHAnsi" w:hAnsiTheme="minorHAnsi" w:cstheme="minorHAnsi"/>
          <w:w w:val="90"/>
          <w:sz w:val="24"/>
          <w:szCs w:val="24"/>
        </w:rPr>
        <w:t>disciplinas</w:t>
      </w:r>
      <w:r w:rsidRPr="00FC3A58">
        <w:rPr>
          <w:rFonts w:asciiTheme="minorHAnsi" w:hAnsiTheme="minorHAnsi" w:cstheme="minorHAnsi"/>
          <w:spacing w:val="2"/>
          <w:w w:val="90"/>
          <w:sz w:val="24"/>
          <w:szCs w:val="24"/>
        </w:rPr>
        <w:t xml:space="preserve"> </w:t>
      </w:r>
      <w:r w:rsidRPr="00FC3A58">
        <w:rPr>
          <w:rFonts w:asciiTheme="minorHAnsi" w:hAnsiTheme="minorHAnsi" w:cstheme="minorHAnsi"/>
          <w:w w:val="90"/>
          <w:sz w:val="24"/>
          <w:szCs w:val="24"/>
        </w:rPr>
        <w:t>em</w:t>
      </w:r>
      <w:r w:rsidRPr="00FC3A58">
        <w:rPr>
          <w:rFonts w:asciiTheme="minorHAnsi" w:hAnsiTheme="minorHAnsi" w:cstheme="minorHAnsi"/>
          <w:spacing w:val="3"/>
          <w:w w:val="90"/>
          <w:sz w:val="24"/>
          <w:szCs w:val="24"/>
        </w:rPr>
        <w:t xml:space="preserve"> </w:t>
      </w:r>
      <w:r w:rsidRPr="00FC3A58">
        <w:rPr>
          <w:rFonts w:asciiTheme="minorHAnsi" w:hAnsiTheme="minorHAnsi" w:cstheme="minorHAnsi"/>
          <w:w w:val="90"/>
          <w:sz w:val="24"/>
          <w:szCs w:val="24"/>
        </w:rPr>
        <w:t>que</w:t>
      </w:r>
      <w:r w:rsidRPr="00FC3A58">
        <w:rPr>
          <w:rFonts w:asciiTheme="minorHAnsi" w:hAnsiTheme="minorHAnsi" w:cstheme="minorHAnsi"/>
          <w:spacing w:val="2"/>
          <w:w w:val="90"/>
          <w:sz w:val="24"/>
          <w:szCs w:val="24"/>
        </w:rPr>
        <w:t xml:space="preserve"> </w:t>
      </w:r>
      <w:r w:rsidRPr="00FC3A58">
        <w:rPr>
          <w:rFonts w:asciiTheme="minorHAnsi" w:hAnsiTheme="minorHAnsi" w:cstheme="minorHAnsi"/>
          <w:w w:val="90"/>
          <w:sz w:val="24"/>
          <w:szCs w:val="24"/>
        </w:rPr>
        <w:t>o</w:t>
      </w:r>
      <w:r w:rsidR="006A6A4D">
        <w:rPr>
          <w:rFonts w:asciiTheme="minorHAnsi" w:hAnsiTheme="minorHAnsi" w:cstheme="minorHAnsi"/>
          <w:w w:val="90"/>
          <w:sz w:val="24"/>
          <w:szCs w:val="24"/>
        </w:rPr>
        <w:t>/a</w:t>
      </w:r>
      <w:r w:rsidRPr="00FC3A58">
        <w:rPr>
          <w:rFonts w:asciiTheme="minorHAnsi" w:hAnsiTheme="minorHAnsi" w:cstheme="minorHAnsi"/>
          <w:spacing w:val="3"/>
          <w:w w:val="90"/>
          <w:sz w:val="24"/>
          <w:szCs w:val="24"/>
        </w:rPr>
        <w:t xml:space="preserve"> </w:t>
      </w:r>
      <w:r w:rsidRPr="00FC3A58">
        <w:rPr>
          <w:rFonts w:asciiTheme="minorHAnsi" w:hAnsiTheme="minorHAnsi" w:cstheme="minorHAnsi"/>
          <w:w w:val="90"/>
          <w:sz w:val="24"/>
          <w:szCs w:val="24"/>
        </w:rPr>
        <w:t>professor</w:t>
      </w:r>
      <w:r w:rsidR="006A6A4D">
        <w:rPr>
          <w:rFonts w:asciiTheme="minorHAnsi" w:hAnsiTheme="minorHAnsi" w:cstheme="minorHAnsi"/>
          <w:w w:val="90"/>
          <w:sz w:val="24"/>
          <w:szCs w:val="24"/>
        </w:rPr>
        <w:t>/a</w:t>
      </w:r>
      <w:r w:rsidRPr="00FC3A58">
        <w:rPr>
          <w:rFonts w:asciiTheme="minorHAnsi" w:hAnsiTheme="minorHAnsi" w:cstheme="minorHAnsi"/>
          <w:spacing w:val="2"/>
          <w:w w:val="90"/>
          <w:sz w:val="24"/>
          <w:szCs w:val="24"/>
        </w:rPr>
        <w:t xml:space="preserve"> </w:t>
      </w:r>
      <w:r w:rsidRPr="00FC3A58">
        <w:rPr>
          <w:rFonts w:asciiTheme="minorHAnsi" w:hAnsiTheme="minorHAnsi" w:cstheme="minorHAnsi"/>
          <w:w w:val="90"/>
          <w:sz w:val="24"/>
          <w:szCs w:val="24"/>
        </w:rPr>
        <w:t>trabalhar</w:t>
      </w:r>
      <w:r w:rsidRPr="00FC3A58">
        <w:rPr>
          <w:rFonts w:asciiTheme="minorHAnsi" w:hAnsiTheme="minorHAnsi" w:cstheme="minorHAnsi"/>
          <w:spacing w:val="2"/>
          <w:w w:val="90"/>
          <w:sz w:val="24"/>
          <w:szCs w:val="24"/>
        </w:rPr>
        <w:t xml:space="preserve"> </w:t>
      </w:r>
      <w:r w:rsidRPr="00FC3A58">
        <w:rPr>
          <w:rFonts w:asciiTheme="minorHAnsi" w:hAnsiTheme="minorHAnsi" w:cstheme="minorHAnsi"/>
          <w:w w:val="90"/>
          <w:sz w:val="24"/>
          <w:szCs w:val="24"/>
        </w:rPr>
        <w:t>com</w:t>
      </w:r>
      <w:r w:rsidRPr="00FC3A58">
        <w:rPr>
          <w:rFonts w:asciiTheme="minorHAnsi" w:hAnsiTheme="minorHAnsi" w:cstheme="minorHAnsi"/>
          <w:spacing w:val="3"/>
          <w:w w:val="90"/>
          <w:sz w:val="24"/>
          <w:szCs w:val="24"/>
        </w:rPr>
        <w:t xml:space="preserve"> </w:t>
      </w:r>
      <w:r w:rsidRPr="00FC3A58">
        <w:rPr>
          <w:rFonts w:asciiTheme="minorHAnsi" w:hAnsiTheme="minorHAnsi" w:cstheme="minorHAnsi"/>
          <w:w w:val="90"/>
          <w:sz w:val="24"/>
          <w:szCs w:val="24"/>
        </w:rPr>
        <w:t>projetos,</w:t>
      </w:r>
      <w:r w:rsidRPr="00FC3A58">
        <w:rPr>
          <w:rFonts w:asciiTheme="minorHAnsi" w:hAnsiTheme="minorHAnsi" w:cstheme="minorHAnsi"/>
          <w:spacing w:val="2"/>
          <w:w w:val="90"/>
          <w:sz w:val="24"/>
          <w:szCs w:val="24"/>
        </w:rPr>
        <w:t xml:space="preserve"> </w:t>
      </w:r>
      <w:r w:rsidRPr="00FC3A58">
        <w:rPr>
          <w:rFonts w:asciiTheme="minorHAnsi" w:hAnsiTheme="minorHAnsi" w:cstheme="minorHAnsi"/>
          <w:w w:val="90"/>
          <w:sz w:val="24"/>
          <w:szCs w:val="24"/>
        </w:rPr>
        <w:t>os</w:t>
      </w:r>
      <w:r w:rsidRPr="00FC3A58">
        <w:rPr>
          <w:rFonts w:asciiTheme="minorHAnsi" w:hAnsiTheme="minorHAnsi" w:cstheme="minorHAnsi"/>
          <w:spacing w:val="3"/>
          <w:w w:val="90"/>
          <w:sz w:val="24"/>
          <w:szCs w:val="24"/>
        </w:rPr>
        <w:t xml:space="preserve"> </w:t>
      </w:r>
      <w:r w:rsidRPr="00FC3A58">
        <w:rPr>
          <w:rFonts w:asciiTheme="minorHAnsi" w:hAnsiTheme="minorHAnsi" w:cstheme="minorHAnsi"/>
          <w:w w:val="90"/>
          <w:sz w:val="24"/>
          <w:szCs w:val="24"/>
        </w:rPr>
        <w:t>critérios</w:t>
      </w:r>
      <w:r w:rsidRPr="00FC3A58">
        <w:rPr>
          <w:rFonts w:asciiTheme="minorHAnsi" w:hAnsiTheme="minorHAnsi" w:cstheme="minorHAnsi"/>
          <w:spacing w:val="2"/>
          <w:w w:val="90"/>
          <w:sz w:val="24"/>
          <w:szCs w:val="24"/>
        </w:rPr>
        <w:t xml:space="preserve"> </w:t>
      </w:r>
      <w:r w:rsidRPr="00FC3A58">
        <w:rPr>
          <w:rFonts w:asciiTheme="minorHAnsi" w:hAnsiTheme="minorHAnsi" w:cstheme="minorHAnsi"/>
          <w:w w:val="90"/>
          <w:sz w:val="24"/>
          <w:szCs w:val="24"/>
        </w:rPr>
        <w:t>para</w:t>
      </w:r>
      <w:r w:rsidRPr="00FC3A58">
        <w:rPr>
          <w:rFonts w:asciiTheme="minorHAnsi" w:hAnsiTheme="minorHAnsi" w:cstheme="minorHAnsi"/>
          <w:spacing w:val="2"/>
          <w:w w:val="90"/>
          <w:sz w:val="24"/>
          <w:szCs w:val="24"/>
        </w:rPr>
        <w:t xml:space="preserve"> </w:t>
      </w:r>
      <w:r w:rsidRPr="00FC3A58">
        <w:rPr>
          <w:rFonts w:asciiTheme="minorHAnsi" w:hAnsiTheme="minorHAnsi" w:cstheme="minorHAnsi"/>
          <w:w w:val="90"/>
          <w:sz w:val="24"/>
          <w:szCs w:val="24"/>
        </w:rPr>
        <w:t>a</w:t>
      </w:r>
      <w:r w:rsidRPr="00FC3A58">
        <w:rPr>
          <w:rFonts w:asciiTheme="minorHAnsi" w:hAnsiTheme="minorHAnsi" w:cstheme="minorHAnsi"/>
          <w:spacing w:val="3"/>
          <w:w w:val="90"/>
          <w:sz w:val="24"/>
          <w:szCs w:val="24"/>
        </w:rPr>
        <w:t xml:space="preserve"> </w:t>
      </w:r>
      <w:r w:rsidRPr="00FC3A58">
        <w:rPr>
          <w:rFonts w:asciiTheme="minorHAnsi" w:hAnsiTheme="minorHAnsi" w:cstheme="minorHAnsi"/>
          <w:w w:val="90"/>
          <w:sz w:val="24"/>
          <w:szCs w:val="24"/>
        </w:rPr>
        <w:t>reavaliação</w:t>
      </w:r>
      <w:r w:rsidR="00BC5788">
        <w:rPr>
          <w:rFonts w:asciiTheme="minorHAnsi" w:hAnsiTheme="minorHAnsi" w:cstheme="minorHAnsi"/>
          <w:spacing w:val="-41"/>
          <w:w w:val="90"/>
          <w:sz w:val="24"/>
          <w:szCs w:val="24"/>
        </w:rPr>
        <w:t xml:space="preserve"> </w:t>
      </w:r>
      <w:r w:rsidRPr="00FC3A58">
        <w:rPr>
          <w:rFonts w:asciiTheme="minorHAnsi" w:hAnsiTheme="minorHAnsi" w:cstheme="minorHAnsi"/>
          <w:sz w:val="24"/>
          <w:szCs w:val="24"/>
        </w:rPr>
        <w:t>estarão</w:t>
      </w:r>
      <w:r w:rsidRPr="00FC3A58">
        <w:rPr>
          <w:rFonts w:asciiTheme="minorHAnsi" w:hAnsiTheme="minorHAnsi" w:cstheme="minorHAnsi"/>
          <w:spacing w:val="-16"/>
          <w:sz w:val="24"/>
          <w:szCs w:val="24"/>
        </w:rPr>
        <w:t xml:space="preserve"> </w:t>
      </w:r>
      <w:r w:rsidRPr="00FC3A58">
        <w:rPr>
          <w:rFonts w:asciiTheme="minorHAnsi" w:hAnsiTheme="minorHAnsi" w:cstheme="minorHAnsi"/>
          <w:sz w:val="24"/>
          <w:szCs w:val="24"/>
        </w:rPr>
        <w:t>expressos</w:t>
      </w:r>
      <w:r w:rsidRPr="00FC3A58">
        <w:rPr>
          <w:rFonts w:asciiTheme="minorHAnsi" w:hAnsiTheme="minorHAnsi" w:cstheme="minorHAnsi"/>
          <w:spacing w:val="-16"/>
          <w:sz w:val="24"/>
          <w:szCs w:val="24"/>
        </w:rPr>
        <w:t xml:space="preserve"> </w:t>
      </w:r>
      <w:r w:rsidRPr="00FC3A58">
        <w:rPr>
          <w:rFonts w:asciiTheme="minorHAnsi" w:hAnsiTheme="minorHAnsi" w:cstheme="minorHAnsi"/>
          <w:sz w:val="24"/>
          <w:szCs w:val="24"/>
        </w:rPr>
        <w:t>no</w:t>
      </w:r>
      <w:r w:rsidRPr="00FC3A58">
        <w:rPr>
          <w:rFonts w:asciiTheme="minorHAnsi" w:hAnsiTheme="minorHAnsi" w:cstheme="minorHAnsi"/>
          <w:spacing w:val="-16"/>
          <w:sz w:val="24"/>
          <w:szCs w:val="24"/>
        </w:rPr>
        <w:t xml:space="preserve"> </w:t>
      </w:r>
      <w:r w:rsidRPr="00FC3A58">
        <w:rPr>
          <w:rFonts w:asciiTheme="minorHAnsi" w:hAnsiTheme="minorHAnsi" w:cstheme="minorHAnsi"/>
          <w:sz w:val="24"/>
          <w:szCs w:val="24"/>
        </w:rPr>
        <w:t>plano</w:t>
      </w:r>
      <w:r w:rsidRPr="00FC3A58">
        <w:rPr>
          <w:rFonts w:asciiTheme="minorHAnsi" w:hAnsiTheme="minorHAnsi" w:cstheme="minorHAnsi"/>
          <w:spacing w:val="-16"/>
          <w:sz w:val="24"/>
          <w:szCs w:val="24"/>
        </w:rPr>
        <w:t xml:space="preserve"> </w:t>
      </w:r>
      <w:r w:rsidRPr="00FC3A58">
        <w:rPr>
          <w:rFonts w:asciiTheme="minorHAnsi" w:hAnsiTheme="minorHAnsi" w:cstheme="minorHAnsi"/>
          <w:sz w:val="24"/>
          <w:szCs w:val="24"/>
        </w:rPr>
        <w:t>de</w:t>
      </w:r>
      <w:r w:rsidRPr="00FC3A58">
        <w:rPr>
          <w:rFonts w:asciiTheme="minorHAnsi" w:hAnsiTheme="minorHAnsi" w:cstheme="minorHAnsi"/>
          <w:spacing w:val="-16"/>
          <w:sz w:val="24"/>
          <w:szCs w:val="24"/>
        </w:rPr>
        <w:t xml:space="preserve"> </w:t>
      </w:r>
      <w:r w:rsidRPr="00B148E1">
        <w:rPr>
          <w:rFonts w:asciiTheme="minorHAnsi" w:hAnsiTheme="minorHAnsi" w:cstheme="minorHAnsi"/>
          <w:sz w:val="24"/>
          <w:szCs w:val="24"/>
        </w:rPr>
        <w:t>ensino</w:t>
      </w:r>
      <w:r w:rsidRPr="00FC3A58">
        <w:rPr>
          <w:rFonts w:asciiTheme="minorHAnsi" w:hAnsiTheme="minorHAnsi" w:cstheme="minorHAnsi"/>
          <w:sz w:val="24"/>
          <w:szCs w:val="24"/>
        </w:rPr>
        <w:t>.</w:t>
      </w:r>
    </w:p>
    <w:p w14:paraId="5933C346" w14:textId="77777777" w:rsidR="00303469" w:rsidRPr="00FC3A58" w:rsidRDefault="00303469" w:rsidP="00FC3A58">
      <w:pPr>
        <w:jc w:val="both"/>
        <w:rPr>
          <w:rFonts w:asciiTheme="minorHAnsi" w:hAnsiTheme="minorHAnsi" w:cstheme="minorHAnsi"/>
          <w:sz w:val="24"/>
          <w:szCs w:val="24"/>
        </w:rPr>
      </w:pPr>
    </w:p>
    <w:p w14:paraId="31D747F8" w14:textId="77777777" w:rsidR="00303469" w:rsidRPr="006D0532" w:rsidRDefault="008362DB" w:rsidP="006D0532">
      <w:pPr>
        <w:jc w:val="center"/>
        <w:rPr>
          <w:rFonts w:asciiTheme="minorHAnsi" w:hAnsiTheme="minorHAnsi" w:cstheme="minorHAnsi"/>
          <w:color w:val="8989B3"/>
          <w:w w:val="85"/>
          <w:sz w:val="24"/>
          <w:szCs w:val="24"/>
        </w:rPr>
      </w:pPr>
      <w:r w:rsidRPr="006D0532">
        <w:rPr>
          <w:rFonts w:asciiTheme="minorHAnsi" w:hAnsiTheme="minorHAnsi" w:cstheme="minorHAnsi"/>
          <w:color w:val="8989B3"/>
          <w:w w:val="85"/>
          <w:sz w:val="24"/>
          <w:szCs w:val="24"/>
        </w:rPr>
        <w:t>TITULO III</w:t>
      </w:r>
    </w:p>
    <w:p w14:paraId="2AF0D262" w14:textId="77777777" w:rsidR="00303469" w:rsidRPr="006D0532" w:rsidRDefault="008362DB" w:rsidP="006D0532">
      <w:pPr>
        <w:jc w:val="center"/>
        <w:rPr>
          <w:rFonts w:asciiTheme="minorHAnsi" w:hAnsiTheme="minorHAnsi" w:cstheme="minorHAnsi"/>
          <w:color w:val="8989B3"/>
          <w:w w:val="85"/>
          <w:sz w:val="24"/>
          <w:szCs w:val="24"/>
        </w:rPr>
      </w:pPr>
      <w:r w:rsidRPr="006D0532">
        <w:rPr>
          <w:rFonts w:asciiTheme="minorHAnsi" w:hAnsiTheme="minorHAnsi" w:cstheme="minorHAnsi"/>
          <w:color w:val="8989B3"/>
          <w:w w:val="85"/>
          <w:sz w:val="24"/>
          <w:szCs w:val="24"/>
        </w:rPr>
        <w:t>DOS REGULAMENTOS ESPECÍFICOS</w:t>
      </w:r>
    </w:p>
    <w:p w14:paraId="1BBFDC23" w14:textId="77777777" w:rsidR="006D0532" w:rsidRDefault="006D0532" w:rsidP="006D0532">
      <w:pPr>
        <w:jc w:val="center"/>
        <w:rPr>
          <w:rFonts w:asciiTheme="minorHAnsi" w:hAnsiTheme="minorHAnsi" w:cstheme="minorHAnsi"/>
          <w:w w:val="80"/>
          <w:sz w:val="24"/>
          <w:szCs w:val="24"/>
        </w:rPr>
      </w:pPr>
    </w:p>
    <w:p w14:paraId="73C3B28B" w14:textId="1454FECE" w:rsidR="00303469" w:rsidRPr="00B148E1" w:rsidRDefault="008362DB" w:rsidP="006D0532">
      <w:pPr>
        <w:jc w:val="center"/>
        <w:rPr>
          <w:rFonts w:asciiTheme="minorHAnsi" w:hAnsiTheme="minorHAnsi" w:cstheme="minorHAnsi"/>
          <w:w w:val="85"/>
          <w:sz w:val="24"/>
          <w:szCs w:val="24"/>
        </w:rPr>
      </w:pPr>
      <w:r w:rsidRPr="00B148E1">
        <w:rPr>
          <w:rFonts w:asciiTheme="minorHAnsi" w:hAnsiTheme="minorHAnsi" w:cstheme="minorHAnsi"/>
          <w:w w:val="85"/>
          <w:sz w:val="24"/>
          <w:szCs w:val="24"/>
        </w:rPr>
        <w:t>CAPÍTULO I</w:t>
      </w:r>
    </w:p>
    <w:p w14:paraId="7A118B07" w14:textId="1B6BBAF5" w:rsidR="003209DB" w:rsidRPr="00B148E1" w:rsidRDefault="008362DB" w:rsidP="006D0532">
      <w:pPr>
        <w:jc w:val="center"/>
        <w:rPr>
          <w:rFonts w:asciiTheme="minorHAnsi" w:hAnsiTheme="minorHAnsi" w:cstheme="minorHAnsi"/>
          <w:w w:val="85"/>
          <w:sz w:val="24"/>
          <w:szCs w:val="24"/>
        </w:rPr>
      </w:pPr>
      <w:r w:rsidRPr="00B148E1">
        <w:rPr>
          <w:rFonts w:asciiTheme="minorHAnsi" w:hAnsiTheme="minorHAnsi" w:cstheme="minorHAnsi"/>
          <w:w w:val="85"/>
          <w:sz w:val="24"/>
          <w:szCs w:val="24"/>
        </w:rPr>
        <w:t xml:space="preserve">DOS DIREITOS E DEVERES E DAS PROIBIÇÕES E </w:t>
      </w:r>
    </w:p>
    <w:p w14:paraId="35A5807F" w14:textId="63637878" w:rsidR="00303469" w:rsidRPr="00FC3A58" w:rsidRDefault="008362DB" w:rsidP="006D0532">
      <w:pPr>
        <w:jc w:val="center"/>
        <w:rPr>
          <w:rFonts w:asciiTheme="minorHAnsi" w:hAnsiTheme="minorHAnsi" w:cstheme="minorHAnsi"/>
          <w:sz w:val="24"/>
          <w:szCs w:val="24"/>
        </w:rPr>
      </w:pPr>
      <w:r w:rsidRPr="00B148E1">
        <w:rPr>
          <w:rFonts w:asciiTheme="minorHAnsi" w:hAnsiTheme="minorHAnsi" w:cstheme="minorHAnsi"/>
          <w:w w:val="85"/>
          <w:sz w:val="24"/>
          <w:szCs w:val="24"/>
        </w:rPr>
        <w:t>DAS PENALIDADES DO CORPO DISCENTE</w:t>
      </w:r>
    </w:p>
    <w:p w14:paraId="3C5B7BDB" w14:textId="7522E93D" w:rsidR="00303469" w:rsidRPr="006D0532" w:rsidRDefault="00D30BDA" w:rsidP="00D30BDA">
      <w:pPr>
        <w:spacing w:before="360"/>
        <w:jc w:val="center"/>
        <w:rPr>
          <w:rFonts w:asciiTheme="minorHAnsi" w:hAnsiTheme="minorHAnsi" w:cstheme="minorHAnsi"/>
          <w:b/>
          <w:bCs/>
          <w:sz w:val="24"/>
          <w:szCs w:val="24"/>
        </w:rPr>
      </w:pPr>
      <w:r w:rsidRPr="00D30BDA">
        <w:rPr>
          <w:rFonts w:asciiTheme="minorHAnsi" w:hAnsiTheme="minorHAnsi" w:cstheme="minorHAnsi"/>
          <w:b/>
          <w:bCs/>
          <w:sz w:val="24"/>
          <w:szCs w:val="24"/>
        </w:rPr>
        <w:t>Seç</w:t>
      </w:r>
      <w:r w:rsidR="006D0532" w:rsidRPr="006D0532">
        <w:rPr>
          <w:rFonts w:asciiTheme="minorHAnsi" w:hAnsiTheme="minorHAnsi" w:cstheme="minorHAnsi"/>
          <w:b/>
          <w:bCs/>
          <w:w w:val="80"/>
          <w:sz w:val="24"/>
          <w:szCs w:val="24"/>
        </w:rPr>
        <w:t>ão</w:t>
      </w:r>
      <w:r w:rsidR="006D0532" w:rsidRPr="006D0532">
        <w:rPr>
          <w:rFonts w:asciiTheme="minorHAnsi" w:hAnsiTheme="minorHAnsi" w:cstheme="minorHAnsi"/>
          <w:b/>
          <w:bCs/>
          <w:spacing w:val="3"/>
          <w:w w:val="80"/>
          <w:sz w:val="24"/>
          <w:szCs w:val="24"/>
        </w:rPr>
        <w:t xml:space="preserve"> </w:t>
      </w:r>
      <w:r w:rsidR="006D0532" w:rsidRPr="006D0532">
        <w:rPr>
          <w:rFonts w:asciiTheme="minorHAnsi" w:hAnsiTheme="minorHAnsi" w:cstheme="minorHAnsi"/>
          <w:b/>
          <w:bCs/>
          <w:w w:val="80"/>
          <w:sz w:val="24"/>
          <w:szCs w:val="24"/>
        </w:rPr>
        <w:t>I</w:t>
      </w:r>
    </w:p>
    <w:p w14:paraId="1CAB44E6" w14:textId="6B985FAE" w:rsidR="00303469" w:rsidRPr="006D0532" w:rsidRDefault="006D0532" w:rsidP="006D0532">
      <w:pPr>
        <w:jc w:val="center"/>
        <w:rPr>
          <w:rFonts w:asciiTheme="minorHAnsi" w:hAnsiTheme="minorHAnsi" w:cstheme="minorHAnsi"/>
          <w:b/>
          <w:bCs/>
          <w:sz w:val="24"/>
          <w:szCs w:val="24"/>
        </w:rPr>
      </w:pPr>
      <w:r w:rsidRPr="006D0532">
        <w:rPr>
          <w:rFonts w:asciiTheme="minorHAnsi" w:hAnsiTheme="minorHAnsi" w:cstheme="minorHAnsi"/>
          <w:b/>
          <w:bCs/>
          <w:w w:val="80"/>
          <w:sz w:val="24"/>
          <w:szCs w:val="24"/>
        </w:rPr>
        <w:t>Dos</w:t>
      </w:r>
      <w:r w:rsidRPr="006D0532">
        <w:rPr>
          <w:rFonts w:asciiTheme="minorHAnsi" w:hAnsiTheme="minorHAnsi" w:cstheme="minorHAnsi"/>
          <w:b/>
          <w:bCs/>
          <w:spacing w:val="2"/>
          <w:w w:val="80"/>
          <w:sz w:val="24"/>
          <w:szCs w:val="24"/>
        </w:rPr>
        <w:t xml:space="preserve"> </w:t>
      </w:r>
      <w:r w:rsidRPr="006D0532">
        <w:rPr>
          <w:rFonts w:asciiTheme="minorHAnsi" w:hAnsiTheme="minorHAnsi" w:cstheme="minorHAnsi"/>
          <w:b/>
          <w:bCs/>
          <w:w w:val="80"/>
          <w:sz w:val="24"/>
          <w:szCs w:val="24"/>
        </w:rPr>
        <w:t>Direitos</w:t>
      </w:r>
    </w:p>
    <w:p w14:paraId="717EDD4E" w14:textId="6F4819ED" w:rsidR="00303469" w:rsidRPr="00B148E1" w:rsidRDefault="008362DB" w:rsidP="006D0532">
      <w:pPr>
        <w:spacing w:before="120"/>
        <w:jc w:val="both"/>
        <w:rPr>
          <w:rFonts w:asciiTheme="minorHAnsi" w:hAnsiTheme="minorHAnsi" w:cstheme="minorHAnsi"/>
          <w:sz w:val="24"/>
          <w:szCs w:val="24"/>
        </w:rPr>
      </w:pPr>
      <w:r w:rsidRPr="00B148E1">
        <w:rPr>
          <w:rFonts w:asciiTheme="minorHAnsi" w:hAnsiTheme="minorHAnsi" w:cstheme="minorHAnsi"/>
          <w:spacing w:val="-1"/>
          <w:w w:val="95"/>
          <w:sz w:val="24"/>
          <w:szCs w:val="24"/>
        </w:rPr>
        <w:t>Art.</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spacing w:val="-1"/>
          <w:w w:val="95"/>
          <w:sz w:val="24"/>
          <w:szCs w:val="24"/>
        </w:rPr>
        <w:t>35</w:t>
      </w:r>
      <w:r w:rsidR="006D0532" w:rsidRPr="00B148E1">
        <w:rPr>
          <w:rFonts w:asciiTheme="minorHAnsi" w:hAnsiTheme="minorHAnsi" w:cstheme="minorHAnsi"/>
          <w:spacing w:val="-1"/>
          <w:w w:val="95"/>
          <w:sz w:val="24"/>
          <w:szCs w:val="24"/>
        </w:rPr>
        <w:t xml:space="preserve">  </w:t>
      </w:r>
      <w:r w:rsidRPr="00B148E1">
        <w:rPr>
          <w:rFonts w:asciiTheme="minorHAnsi" w:hAnsiTheme="minorHAnsi" w:cstheme="minorHAnsi"/>
          <w:spacing w:val="-1"/>
          <w:w w:val="95"/>
          <w:sz w:val="24"/>
          <w:szCs w:val="24"/>
        </w:rPr>
        <w:t>Integram</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spacing w:val="-1"/>
          <w:w w:val="95"/>
          <w:sz w:val="24"/>
          <w:szCs w:val="24"/>
        </w:rPr>
        <w:t>o</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spacing w:val="-1"/>
          <w:w w:val="95"/>
          <w:sz w:val="24"/>
          <w:szCs w:val="24"/>
        </w:rPr>
        <w:t>corpo</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discente</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w w:val="95"/>
          <w:sz w:val="24"/>
          <w:szCs w:val="24"/>
        </w:rPr>
        <w:t>do</w:t>
      </w:r>
      <w:r w:rsidRPr="00B148E1">
        <w:rPr>
          <w:rFonts w:asciiTheme="minorHAnsi" w:hAnsiTheme="minorHAnsi" w:cstheme="minorHAnsi"/>
          <w:spacing w:val="-12"/>
          <w:w w:val="95"/>
          <w:sz w:val="24"/>
          <w:szCs w:val="24"/>
        </w:rPr>
        <w:t xml:space="preserve"> </w:t>
      </w:r>
      <w:r w:rsidR="00C96D1E" w:rsidRPr="00B148E1">
        <w:rPr>
          <w:rFonts w:asciiTheme="minorHAnsi" w:hAnsiTheme="minorHAnsi" w:cstheme="minorHAnsi"/>
          <w:iCs/>
          <w:w w:val="95"/>
          <w:sz w:val="24"/>
          <w:szCs w:val="24"/>
        </w:rPr>
        <w:t>Câmpus</w:t>
      </w:r>
      <w:r w:rsidRPr="00B148E1">
        <w:rPr>
          <w:rFonts w:asciiTheme="minorHAnsi" w:hAnsiTheme="minorHAnsi" w:cstheme="minorHAnsi"/>
          <w:i/>
          <w:spacing w:val="-13"/>
          <w:w w:val="95"/>
          <w:sz w:val="24"/>
          <w:szCs w:val="24"/>
        </w:rPr>
        <w:t xml:space="preserve"> </w:t>
      </w:r>
      <w:r w:rsidRPr="00B148E1">
        <w:rPr>
          <w:rFonts w:asciiTheme="minorHAnsi" w:hAnsiTheme="minorHAnsi" w:cstheme="minorHAnsi"/>
          <w:w w:val="95"/>
          <w:sz w:val="24"/>
          <w:szCs w:val="24"/>
        </w:rPr>
        <w:t>Passo</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Fundo</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do</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w w:val="95"/>
          <w:sz w:val="24"/>
          <w:szCs w:val="24"/>
        </w:rPr>
        <w:t>Instituto</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Federal</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w w:val="95"/>
          <w:sz w:val="24"/>
          <w:szCs w:val="24"/>
        </w:rPr>
        <w:t>Sul-rio-grandense</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todos</w:t>
      </w:r>
      <w:r w:rsidR="00246E16" w:rsidRPr="00B148E1">
        <w:rPr>
          <w:rFonts w:asciiTheme="minorHAnsi" w:hAnsiTheme="minorHAnsi" w:cstheme="minorHAnsi"/>
          <w:w w:val="95"/>
          <w:sz w:val="24"/>
          <w:szCs w:val="24"/>
        </w:rPr>
        <w:t>/as</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os</w:t>
      </w:r>
      <w:r w:rsidR="00246E16" w:rsidRPr="00B148E1">
        <w:rPr>
          <w:rFonts w:asciiTheme="minorHAnsi" w:hAnsiTheme="minorHAnsi" w:cstheme="minorHAnsi"/>
          <w:w w:val="95"/>
          <w:sz w:val="24"/>
          <w:szCs w:val="24"/>
        </w:rPr>
        <w:t xml:space="preserve">/as </w:t>
      </w:r>
      <w:r w:rsidRPr="00B148E1">
        <w:rPr>
          <w:rFonts w:asciiTheme="minorHAnsi" w:hAnsiTheme="minorHAnsi" w:cstheme="minorHAnsi"/>
          <w:spacing w:val="-43"/>
          <w:w w:val="95"/>
          <w:sz w:val="24"/>
          <w:szCs w:val="24"/>
        </w:rPr>
        <w:t xml:space="preserve"> </w:t>
      </w:r>
      <w:r w:rsidR="00BF1C60" w:rsidRPr="00B148E1">
        <w:rPr>
          <w:rFonts w:asciiTheme="minorHAnsi" w:hAnsiTheme="minorHAnsi" w:cstheme="minorHAnsi"/>
          <w:sz w:val="24"/>
          <w:szCs w:val="24"/>
        </w:rPr>
        <w:t>estudante</w:t>
      </w:r>
      <w:r w:rsidRPr="00B148E1">
        <w:rPr>
          <w:rFonts w:asciiTheme="minorHAnsi" w:hAnsiTheme="minorHAnsi" w:cstheme="minorHAnsi"/>
          <w:sz w:val="24"/>
          <w:szCs w:val="24"/>
        </w:rPr>
        <w:t>s</w:t>
      </w:r>
      <w:r w:rsidRPr="00B148E1">
        <w:rPr>
          <w:rFonts w:asciiTheme="minorHAnsi" w:hAnsiTheme="minorHAnsi" w:cstheme="minorHAnsi"/>
          <w:spacing w:val="-17"/>
          <w:sz w:val="24"/>
          <w:szCs w:val="24"/>
        </w:rPr>
        <w:t xml:space="preserve"> </w:t>
      </w:r>
      <w:r w:rsidRPr="00B148E1">
        <w:rPr>
          <w:rFonts w:asciiTheme="minorHAnsi" w:hAnsiTheme="minorHAnsi" w:cstheme="minorHAnsi"/>
          <w:sz w:val="24"/>
          <w:szCs w:val="24"/>
        </w:rPr>
        <w:t>regularmente</w:t>
      </w:r>
      <w:r w:rsidRPr="00B148E1">
        <w:rPr>
          <w:rFonts w:asciiTheme="minorHAnsi" w:hAnsiTheme="minorHAnsi" w:cstheme="minorHAnsi"/>
          <w:spacing w:val="-17"/>
          <w:sz w:val="24"/>
          <w:szCs w:val="24"/>
        </w:rPr>
        <w:t xml:space="preserve"> </w:t>
      </w:r>
      <w:r w:rsidRPr="00B148E1">
        <w:rPr>
          <w:rFonts w:asciiTheme="minorHAnsi" w:hAnsiTheme="minorHAnsi" w:cstheme="minorHAnsi"/>
          <w:sz w:val="24"/>
          <w:szCs w:val="24"/>
        </w:rPr>
        <w:t>matriculados</w:t>
      </w:r>
      <w:r w:rsidR="00D05664" w:rsidRPr="00B148E1">
        <w:rPr>
          <w:rFonts w:asciiTheme="minorHAnsi" w:hAnsiTheme="minorHAnsi" w:cstheme="minorHAnsi"/>
          <w:sz w:val="24"/>
          <w:szCs w:val="24"/>
        </w:rPr>
        <w:t>/as</w:t>
      </w:r>
      <w:r w:rsidRPr="00B148E1">
        <w:rPr>
          <w:rFonts w:asciiTheme="minorHAnsi" w:hAnsiTheme="minorHAnsi" w:cstheme="minorHAnsi"/>
          <w:spacing w:val="-17"/>
          <w:sz w:val="24"/>
          <w:szCs w:val="24"/>
        </w:rPr>
        <w:t xml:space="preserve"> </w:t>
      </w:r>
      <w:r w:rsidRPr="00B148E1">
        <w:rPr>
          <w:rFonts w:asciiTheme="minorHAnsi" w:hAnsiTheme="minorHAnsi" w:cstheme="minorHAnsi"/>
          <w:sz w:val="24"/>
          <w:szCs w:val="24"/>
        </w:rPr>
        <w:t>neste</w:t>
      </w:r>
      <w:r w:rsidRPr="00B148E1">
        <w:rPr>
          <w:rFonts w:asciiTheme="minorHAnsi" w:hAnsiTheme="minorHAnsi" w:cstheme="minorHAnsi"/>
          <w:spacing w:val="-17"/>
          <w:sz w:val="24"/>
          <w:szCs w:val="24"/>
        </w:rPr>
        <w:t xml:space="preserve"> </w:t>
      </w:r>
      <w:r w:rsidR="00C96D1E" w:rsidRPr="00B148E1">
        <w:rPr>
          <w:rFonts w:asciiTheme="minorHAnsi" w:hAnsiTheme="minorHAnsi" w:cstheme="minorHAnsi"/>
          <w:iCs/>
          <w:sz w:val="24"/>
          <w:szCs w:val="24"/>
        </w:rPr>
        <w:t>Câmpus</w:t>
      </w:r>
      <w:r w:rsidRPr="00B148E1">
        <w:rPr>
          <w:rFonts w:asciiTheme="minorHAnsi" w:hAnsiTheme="minorHAnsi" w:cstheme="minorHAnsi"/>
          <w:sz w:val="24"/>
          <w:szCs w:val="24"/>
        </w:rPr>
        <w:t>.</w:t>
      </w:r>
    </w:p>
    <w:p w14:paraId="2AFCEA8E" w14:textId="24F4FC24" w:rsidR="00303469" w:rsidRPr="00B148E1" w:rsidRDefault="008362DB" w:rsidP="006D0532">
      <w:pPr>
        <w:spacing w:before="120"/>
        <w:jc w:val="both"/>
        <w:rPr>
          <w:rFonts w:asciiTheme="minorHAnsi" w:hAnsiTheme="minorHAnsi" w:cstheme="minorHAnsi"/>
          <w:sz w:val="24"/>
          <w:szCs w:val="24"/>
        </w:rPr>
      </w:pPr>
      <w:r w:rsidRPr="00B148E1">
        <w:rPr>
          <w:rFonts w:asciiTheme="minorHAnsi" w:hAnsiTheme="minorHAnsi" w:cstheme="minorHAnsi"/>
          <w:w w:val="90"/>
          <w:sz w:val="24"/>
          <w:szCs w:val="24"/>
        </w:rPr>
        <w:t>Art.</w:t>
      </w:r>
      <w:r w:rsidRPr="00B148E1">
        <w:rPr>
          <w:rFonts w:asciiTheme="minorHAnsi" w:hAnsiTheme="minorHAnsi" w:cstheme="minorHAnsi"/>
          <w:spacing w:val="-6"/>
          <w:w w:val="90"/>
          <w:sz w:val="24"/>
          <w:szCs w:val="24"/>
        </w:rPr>
        <w:t xml:space="preserve"> </w:t>
      </w:r>
      <w:r w:rsidRPr="00B148E1">
        <w:rPr>
          <w:rFonts w:asciiTheme="minorHAnsi" w:hAnsiTheme="minorHAnsi" w:cstheme="minorHAnsi"/>
          <w:w w:val="90"/>
          <w:sz w:val="24"/>
          <w:szCs w:val="24"/>
        </w:rPr>
        <w:t>36</w:t>
      </w:r>
      <w:r w:rsidR="00D34099" w:rsidRPr="00B148E1">
        <w:rPr>
          <w:rFonts w:asciiTheme="minorHAnsi" w:hAnsiTheme="minorHAnsi" w:cstheme="minorHAnsi"/>
          <w:w w:val="90"/>
          <w:sz w:val="24"/>
          <w:szCs w:val="24"/>
        </w:rPr>
        <w:t xml:space="preserve">  </w:t>
      </w:r>
      <w:r w:rsidRPr="00B148E1">
        <w:rPr>
          <w:rFonts w:asciiTheme="minorHAnsi" w:hAnsiTheme="minorHAnsi" w:cstheme="minorHAnsi"/>
          <w:w w:val="90"/>
          <w:sz w:val="24"/>
          <w:szCs w:val="24"/>
        </w:rPr>
        <w:t>São</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direitos</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do</w:t>
      </w:r>
      <w:r w:rsidR="00246E16" w:rsidRPr="00B148E1">
        <w:rPr>
          <w:rFonts w:asciiTheme="minorHAnsi" w:hAnsiTheme="minorHAnsi" w:cstheme="minorHAnsi"/>
          <w:w w:val="90"/>
          <w:sz w:val="24"/>
          <w:szCs w:val="24"/>
        </w:rPr>
        <w:t>/a</w:t>
      </w:r>
      <w:r w:rsidRPr="00B148E1">
        <w:rPr>
          <w:rFonts w:asciiTheme="minorHAnsi" w:hAnsiTheme="minorHAnsi" w:cstheme="minorHAnsi"/>
          <w:spacing w:val="-5"/>
          <w:w w:val="90"/>
          <w:sz w:val="24"/>
          <w:szCs w:val="24"/>
        </w:rPr>
        <w:t xml:space="preserve"> </w:t>
      </w:r>
      <w:r w:rsidR="00BF1C60" w:rsidRPr="00B148E1">
        <w:rPr>
          <w:rFonts w:asciiTheme="minorHAnsi" w:hAnsiTheme="minorHAnsi" w:cstheme="minorHAnsi"/>
          <w:w w:val="90"/>
          <w:sz w:val="24"/>
          <w:szCs w:val="24"/>
        </w:rPr>
        <w:t>estudante</w:t>
      </w:r>
      <w:r w:rsidRPr="00B148E1">
        <w:rPr>
          <w:rFonts w:asciiTheme="minorHAnsi" w:hAnsiTheme="minorHAnsi" w:cstheme="minorHAnsi"/>
          <w:w w:val="90"/>
          <w:sz w:val="24"/>
          <w:szCs w:val="24"/>
        </w:rPr>
        <w:t>:</w:t>
      </w:r>
    </w:p>
    <w:p w14:paraId="43BF0EBF" w14:textId="3B13A0B5" w:rsidR="00303469" w:rsidRPr="00B148E1" w:rsidRDefault="00D34099" w:rsidP="00FC3A58">
      <w:pPr>
        <w:jc w:val="both"/>
        <w:rPr>
          <w:rFonts w:asciiTheme="minorHAnsi" w:hAnsiTheme="minorHAnsi" w:cstheme="minorHAnsi"/>
          <w:sz w:val="24"/>
          <w:szCs w:val="24"/>
        </w:rPr>
      </w:pPr>
      <w:r w:rsidRPr="00B148E1">
        <w:rPr>
          <w:rFonts w:asciiTheme="minorHAnsi" w:hAnsiTheme="minorHAnsi" w:cstheme="minorHAnsi"/>
          <w:w w:val="95"/>
          <w:sz w:val="24"/>
          <w:szCs w:val="24"/>
          <w:shd w:val="clear" w:color="auto" w:fill="FFFF00"/>
        </w:rPr>
        <w:t xml:space="preserve">I </w:t>
      </w:r>
      <w:r w:rsidRPr="00B148E1">
        <w:rPr>
          <w:rFonts w:asciiTheme="minorHAnsi" w:hAnsiTheme="minorHAnsi" w:cstheme="minorHAnsi"/>
          <w:w w:val="95"/>
          <w:sz w:val="24"/>
          <w:szCs w:val="24"/>
        </w:rPr>
        <w:t xml:space="preserve">- </w:t>
      </w:r>
      <w:r w:rsidR="008362DB" w:rsidRPr="00B148E1">
        <w:rPr>
          <w:rFonts w:asciiTheme="minorHAnsi" w:hAnsiTheme="minorHAnsi" w:cstheme="minorHAnsi"/>
          <w:w w:val="95"/>
          <w:sz w:val="24"/>
          <w:szCs w:val="24"/>
        </w:rPr>
        <w:t>obter</w:t>
      </w:r>
      <w:r w:rsidR="008362DB" w:rsidRPr="00B148E1">
        <w:rPr>
          <w:rFonts w:asciiTheme="minorHAnsi" w:hAnsiTheme="minorHAnsi" w:cstheme="minorHAnsi"/>
          <w:spacing w:val="-11"/>
          <w:w w:val="95"/>
          <w:sz w:val="24"/>
          <w:szCs w:val="24"/>
        </w:rPr>
        <w:t xml:space="preserve"> </w:t>
      </w:r>
      <w:r w:rsidR="008362DB" w:rsidRPr="00B148E1">
        <w:rPr>
          <w:rFonts w:asciiTheme="minorHAnsi" w:hAnsiTheme="minorHAnsi" w:cstheme="minorHAnsi"/>
          <w:w w:val="95"/>
          <w:sz w:val="24"/>
          <w:szCs w:val="24"/>
        </w:rPr>
        <w:t>ensino</w:t>
      </w:r>
      <w:r w:rsidR="008362DB" w:rsidRPr="00B148E1">
        <w:rPr>
          <w:rFonts w:asciiTheme="minorHAnsi" w:hAnsiTheme="minorHAnsi" w:cstheme="minorHAnsi"/>
          <w:spacing w:val="-11"/>
          <w:w w:val="95"/>
          <w:sz w:val="24"/>
          <w:szCs w:val="24"/>
        </w:rPr>
        <w:t xml:space="preserve"> </w:t>
      </w:r>
      <w:r w:rsidR="008362DB" w:rsidRPr="00B148E1">
        <w:rPr>
          <w:rFonts w:asciiTheme="minorHAnsi" w:hAnsiTheme="minorHAnsi" w:cstheme="minorHAnsi"/>
          <w:w w:val="95"/>
          <w:sz w:val="24"/>
          <w:szCs w:val="24"/>
        </w:rPr>
        <w:t>atualizado</w:t>
      </w:r>
      <w:r w:rsidR="008362DB" w:rsidRPr="00B148E1">
        <w:rPr>
          <w:rFonts w:asciiTheme="minorHAnsi" w:hAnsiTheme="minorHAnsi" w:cstheme="minorHAnsi"/>
          <w:spacing w:val="-11"/>
          <w:w w:val="95"/>
          <w:sz w:val="24"/>
          <w:szCs w:val="24"/>
        </w:rPr>
        <w:t xml:space="preserve"> </w:t>
      </w:r>
      <w:r w:rsidR="008362DB" w:rsidRPr="00B148E1">
        <w:rPr>
          <w:rFonts w:asciiTheme="minorHAnsi" w:hAnsiTheme="minorHAnsi" w:cstheme="minorHAnsi"/>
          <w:w w:val="95"/>
          <w:sz w:val="24"/>
          <w:szCs w:val="24"/>
        </w:rPr>
        <w:t>e</w:t>
      </w:r>
      <w:r w:rsidR="008362DB" w:rsidRPr="00B148E1">
        <w:rPr>
          <w:rFonts w:asciiTheme="minorHAnsi" w:hAnsiTheme="minorHAnsi" w:cstheme="minorHAnsi"/>
          <w:spacing w:val="-11"/>
          <w:w w:val="95"/>
          <w:sz w:val="24"/>
          <w:szCs w:val="24"/>
        </w:rPr>
        <w:t xml:space="preserve"> </w:t>
      </w:r>
      <w:r w:rsidR="008362DB" w:rsidRPr="00B148E1">
        <w:rPr>
          <w:rFonts w:asciiTheme="minorHAnsi" w:hAnsiTheme="minorHAnsi" w:cstheme="minorHAnsi"/>
          <w:w w:val="95"/>
          <w:sz w:val="24"/>
          <w:szCs w:val="24"/>
        </w:rPr>
        <w:t>de</w:t>
      </w:r>
      <w:r w:rsidR="008362DB" w:rsidRPr="00B148E1">
        <w:rPr>
          <w:rFonts w:asciiTheme="minorHAnsi" w:hAnsiTheme="minorHAnsi" w:cstheme="minorHAnsi"/>
          <w:spacing w:val="-11"/>
          <w:w w:val="95"/>
          <w:sz w:val="24"/>
          <w:szCs w:val="24"/>
        </w:rPr>
        <w:t xml:space="preserve"> </w:t>
      </w:r>
      <w:r w:rsidR="008362DB" w:rsidRPr="00B148E1">
        <w:rPr>
          <w:rFonts w:asciiTheme="minorHAnsi" w:hAnsiTheme="minorHAnsi" w:cstheme="minorHAnsi"/>
          <w:w w:val="95"/>
          <w:sz w:val="24"/>
          <w:szCs w:val="24"/>
        </w:rPr>
        <w:t>boa</w:t>
      </w:r>
      <w:r w:rsidR="008362DB" w:rsidRPr="00B148E1">
        <w:rPr>
          <w:rFonts w:asciiTheme="minorHAnsi" w:hAnsiTheme="minorHAnsi" w:cstheme="minorHAnsi"/>
          <w:spacing w:val="-11"/>
          <w:w w:val="95"/>
          <w:sz w:val="24"/>
          <w:szCs w:val="24"/>
        </w:rPr>
        <w:t xml:space="preserve"> </w:t>
      </w:r>
      <w:r w:rsidR="008362DB" w:rsidRPr="00B148E1">
        <w:rPr>
          <w:rFonts w:asciiTheme="minorHAnsi" w:hAnsiTheme="minorHAnsi" w:cstheme="minorHAnsi"/>
          <w:w w:val="95"/>
          <w:sz w:val="24"/>
          <w:szCs w:val="24"/>
        </w:rPr>
        <w:t>qualidade</w:t>
      </w:r>
      <w:r w:rsidR="008362DB" w:rsidRPr="00B148E1">
        <w:rPr>
          <w:rFonts w:asciiTheme="minorHAnsi" w:hAnsiTheme="minorHAnsi" w:cstheme="minorHAnsi"/>
          <w:spacing w:val="-11"/>
          <w:w w:val="95"/>
          <w:sz w:val="24"/>
          <w:szCs w:val="24"/>
        </w:rPr>
        <w:t xml:space="preserve"> </w:t>
      </w:r>
      <w:r w:rsidR="008362DB" w:rsidRPr="00B148E1">
        <w:rPr>
          <w:rFonts w:asciiTheme="minorHAnsi" w:hAnsiTheme="minorHAnsi" w:cstheme="minorHAnsi"/>
          <w:w w:val="95"/>
          <w:sz w:val="24"/>
          <w:szCs w:val="24"/>
        </w:rPr>
        <w:t>e</w:t>
      </w:r>
      <w:r w:rsidR="008362DB" w:rsidRPr="00B148E1">
        <w:rPr>
          <w:rFonts w:asciiTheme="minorHAnsi" w:hAnsiTheme="minorHAnsi" w:cstheme="minorHAnsi"/>
          <w:spacing w:val="-11"/>
          <w:w w:val="95"/>
          <w:sz w:val="24"/>
          <w:szCs w:val="24"/>
        </w:rPr>
        <w:t xml:space="preserve"> </w:t>
      </w:r>
      <w:r w:rsidR="008362DB" w:rsidRPr="00B148E1">
        <w:rPr>
          <w:rFonts w:asciiTheme="minorHAnsi" w:hAnsiTheme="minorHAnsi" w:cstheme="minorHAnsi"/>
          <w:w w:val="95"/>
          <w:sz w:val="24"/>
          <w:szCs w:val="24"/>
        </w:rPr>
        <w:t>consequente</w:t>
      </w:r>
      <w:r w:rsidR="008362DB" w:rsidRPr="00B148E1">
        <w:rPr>
          <w:rFonts w:asciiTheme="minorHAnsi" w:hAnsiTheme="minorHAnsi" w:cstheme="minorHAnsi"/>
          <w:spacing w:val="-10"/>
          <w:w w:val="95"/>
          <w:sz w:val="24"/>
          <w:szCs w:val="24"/>
        </w:rPr>
        <w:t xml:space="preserve"> </w:t>
      </w:r>
      <w:r w:rsidR="008362DB" w:rsidRPr="00B148E1">
        <w:rPr>
          <w:rFonts w:asciiTheme="minorHAnsi" w:hAnsiTheme="minorHAnsi" w:cstheme="minorHAnsi"/>
          <w:w w:val="95"/>
          <w:sz w:val="24"/>
          <w:szCs w:val="24"/>
        </w:rPr>
        <w:t>acesso</w:t>
      </w:r>
      <w:r w:rsidR="008362DB" w:rsidRPr="00B148E1">
        <w:rPr>
          <w:rFonts w:asciiTheme="minorHAnsi" w:hAnsiTheme="minorHAnsi" w:cstheme="minorHAnsi"/>
          <w:spacing w:val="-11"/>
          <w:w w:val="95"/>
          <w:sz w:val="24"/>
          <w:szCs w:val="24"/>
        </w:rPr>
        <w:t xml:space="preserve"> </w:t>
      </w:r>
      <w:r w:rsidR="008362DB" w:rsidRPr="00B148E1">
        <w:rPr>
          <w:rFonts w:asciiTheme="minorHAnsi" w:hAnsiTheme="minorHAnsi" w:cstheme="minorHAnsi"/>
          <w:w w:val="95"/>
          <w:sz w:val="24"/>
          <w:szCs w:val="24"/>
        </w:rPr>
        <w:t>às</w:t>
      </w:r>
      <w:r w:rsidR="008362DB" w:rsidRPr="00B148E1">
        <w:rPr>
          <w:rFonts w:asciiTheme="minorHAnsi" w:hAnsiTheme="minorHAnsi" w:cstheme="minorHAnsi"/>
          <w:spacing w:val="-11"/>
          <w:w w:val="95"/>
          <w:sz w:val="24"/>
          <w:szCs w:val="24"/>
        </w:rPr>
        <w:t xml:space="preserve"> </w:t>
      </w:r>
      <w:r w:rsidR="008362DB" w:rsidRPr="00B148E1">
        <w:rPr>
          <w:rFonts w:asciiTheme="minorHAnsi" w:hAnsiTheme="minorHAnsi" w:cstheme="minorHAnsi"/>
          <w:w w:val="95"/>
          <w:sz w:val="24"/>
          <w:szCs w:val="24"/>
        </w:rPr>
        <w:t>dependências</w:t>
      </w:r>
      <w:r w:rsidR="008362DB" w:rsidRPr="00B148E1">
        <w:rPr>
          <w:rFonts w:asciiTheme="minorHAnsi" w:hAnsiTheme="minorHAnsi" w:cstheme="minorHAnsi"/>
          <w:spacing w:val="-11"/>
          <w:w w:val="95"/>
          <w:sz w:val="24"/>
          <w:szCs w:val="24"/>
        </w:rPr>
        <w:t xml:space="preserve"> </w:t>
      </w:r>
      <w:r w:rsidR="008362DB" w:rsidRPr="00B148E1">
        <w:rPr>
          <w:rFonts w:asciiTheme="minorHAnsi" w:hAnsiTheme="minorHAnsi" w:cstheme="minorHAnsi"/>
          <w:w w:val="95"/>
          <w:sz w:val="24"/>
          <w:szCs w:val="24"/>
        </w:rPr>
        <w:t>e</w:t>
      </w:r>
      <w:r w:rsidR="008362DB" w:rsidRPr="00B148E1">
        <w:rPr>
          <w:rFonts w:asciiTheme="minorHAnsi" w:hAnsiTheme="minorHAnsi" w:cstheme="minorHAnsi"/>
          <w:spacing w:val="-11"/>
          <w:w w:val="95"/>
          <w:sz w:val="24"/>
          <w:szCs w:val="24"/>
        </w:rPr>
        <w:t xml:space="preserve"> </w:t>
      </w:r>
      <w:r w:rsidR="008362DB" w:rsidRPr="00B148E1">
        <w:rPr>
          <w:rFonts w:asciiTheme="minorHAnsi" w:hAnsiTheme="minorHAnsi" w:cstheme="minorHAnsi"/>
          <w:w w:val="95"/>
          <w:sz w:val="24"/>
          <w:szCs w:val="24"/>
        </w:rPr>
        <w:t>aos</w:t>
      </w:r>
      <w:r w:rsidR="008362DB" w:rsidRPr="00B148E1">
        <w:rPr>
          <w:rFonts w:asciiTheme="minorHAnsi" w:hAnsiTheme="minorHAnsi" w:cstheme="minorHAnsi"/>
          <w:spacing w:val="-11"/>
          <w:w w:val="95"/>
          <w:sz w:val="24"/>
          <w:szCs w:val="24"/>
        </w:rPr>
        <w:t xml:space="preserve"> </w:t>
      </w:r>
      <w:r w:rsidR="008362DB" w:rsidRPr="00B148E1">
        <w:rPr>
          <w:rFonts w:asciiTheme="minorHAnsi" w:hAnsiTheme="minorHAnsi" w:cstheme="minorHAnsi"/>
          <w:w w:val="95"/>
          <w:sz w:val="24"/>
          <w:szCs w:val="24"/>
        </w:rPr>
        <w:t>recursos</w:t>
      </w:r>
      <w:r w:rsidR="008362DB" w:rsidRPr="00B148E1">
        <w:rPr>
          <w:rFonts w:asciiTheme="minorHAnsi" w:hAnsiTheme="minorHAnsi" w:cstheme="minorHAnsi"/>
          <w:spacing w:val="-43"/>
          <w:w w:val="95"/>
          <w:sz w:val="24"/>
          <w:szCs w:val="24"/>
        </w:rPr>
        <w:t xml:space="preserve"> </w:t>
      </w:r>
      <w:r w:rsidR="008362DB" w:rsidRPr="00B148E1">
        <w:rPr>
          <w:rFonts w:asciiTheme="minorHAnsi" w:hAnsiTheme="minorHAnsi" w:cstheme="minorHAnsi"/>
          <w:spacing w:val="-1"/>
          <w:w w:val="95"/>
          <w:sz w:val="24"/>
          <w:szCs w:val="24"/>
        </w:rPr>
        <w:t>tecnológicos</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e</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didáticos</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pedagógicos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disponíveis</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no</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Instituto</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Federal</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Sul-rio-grandense;</w:t>
      </w:r>
    </w:p>
    <w:p w14:paraId="13A581F7" w14:textId="5E10E8E5" w:rsidR="00303469" w:rsidRPr="00B148E1" w:rsidRDefault="00D34099" w:rsidP="00246E16">
      <w:pPr>
        <w:spacing w:before="120"/>
        <w:jc w:val="both"/>
        <w:rPr>
          <w:rFonts w:asciiTheme="minorHAnsi" w:hAnsiTheme="minorHAnsi" w:cstheme="minorHAnsi"/>
          <w:sz w:val="24"/>
          <w:szCs w:val="24"/>
        </w:rPr>
      </w:pPr>
      <w:r w:rsidRPr="00B148E1">
        <w:rPr>
          <w:rFonts w:asciiTheme="minorHAnsi" w:hAnsiTheme="minorHAnsi" w:cstheme="minorHAnsi"/>
          <w:w w:val="90"/>
          <w:sz w:val="24"/>
          <w:szCs w:val="24"/>
        </w:rPr>
        <w:t xml:space="preserve">II - </w:t>
      </w:r>
      <w:r w:rsidR="008362DB" w:rsidRPr="00B148E1">
        <w:rPr>
          <w:rFonts w:asciiTheme="minorHAnsi" w:hAnsiTheme="minorHAnsi" w:cstheme="minorHAnsi"/>
          <w:w w:val="90"/>
          <w:sz w:val="24"/>
          <w:szCs w:val="24"/>
        </w:rPr>
        <w:t>ter</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acesso</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às</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informações</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referentes</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às</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atividades</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desenvolvidas</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no</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Instituto</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Federal</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Sul-rio-grandense,</w:t>
      </w:r>
      <w:r w:rsidR="008362DB" w:rsidRPr="00B148E1">
        <w:rPr>
          <w:rFonts w:asciiTheme="minorHAnsi" w:hAnsiTheme="minorHAnsi" w:cstheme="minorHAnsi"/>
          <w:spacing w:val="1"/>
          <w:w w:val="90"/>
          <w:sz w:val="24"/>
          <w:szCs w:val="24"/>
        </w:rPr>
        <w:t xml:space="preserve"> </w:t>
      </w:r>
      <w:r w:rsidR="008362DB" w:rsidRPr="00B148E1">
        <w:rPr>
          <w:rFonts w:asciiTheme="minorHAnsi" w:hAnsiTheme="minorHAnsi" w:cstheme="minorHAnsi"/>
          <w:spacing w:val="-1"/>
          <w:w w:val="95"/>
          <w:sz w:val="24"/>
          <w:szCs w:val="24"/>
        </w:rPr>
        <w:t>procedimentos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adotados,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normas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e</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regulamentos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vigentes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e</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modalidades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de</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assistência</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oferecidas</w:t>
      </w:r>
      <w:r w:rsidR="008362DB" w:rsidRPr="00B148E1">
        <w:rPr>
          <w:rFonts w:asciiTheme="minorHAnsi" w:hAnsiTheme="minorHAnsi" w:cstheme="minorHAnsi"/>
          <w:spacing w:val="-11"/>
          <w:w w:val="95"/>
          <w:sz w:val="24"/>
          <w:szCs w:val="24"/>
        </w:rPr>
        <w:t xml:space="preserve"> </w:t>
      </w:r>
      <w:r w:rsidR="008362DB" w:rsidRPr="00B148E1">
        <w:rPr>
          <w:rFonts w:asciiTheme="minorHAnsi" w:hAnsiTheme="minorHAnsi" w:cstheme="minorHAnsi"/>
          <w:w w:val="95"/>
          <w:sz w:val="24"/>
          <w:szCs w:val="24"/>
        </w:rPr>
        <w:t>aos</w:t>
      </w:r>
      <w:r w:rsidR="00246E16" w:rsidRPr="00B148E1">
        <w:rPr>
          <w:rFonts w:asciiTheme="minorHAnsi" w:hAnsiTheme="minorHAnsi" w:cstheme="minorHAnsi"/>
          <w:w w:val="95"/>
          <w:sz w:val="24"/>
          <w:szCs w:val="24"/>
        </w:rPr>
        <w:t>/as</w:t>
      </w:r>
      <w:r w:rsidR="008362DB" w:rsidRPr="00B148E1">
        <w:rPr>
          <w:rFonts w:asciiTheme="minorHAnsi" w:hAnsiTheme="minorHAnsi" w:cstheme="minorHAnsi"/>
          <w:spacing w:val="-12"/>
          <w:w w:val="95"/>
          <w:sz w:val="24"/>
          <w:szCs w:val="24"/>
        </w:rPr>
        <w:t xml:space="preserve"> </w:t>
      </w:r>
      <w:r w:rsidR="00BF1C60" w:rsidRPr="00B148E1">
        <w:rPr>
          <w:rFonts w:asciiTheme="minorHAnsi" w:hAnsiTheme="minorHAnsi" w:cstheme="minorHAnsi"/>
          <w:w w:val="95"/>
          <w:sz w:val="24"/>
          <w:szCs w:val="24"/>
        </w:rPr>
        <w:t>estudante</w:t>
      </w:r>
      <w:r w:rsidR="008362DB" w:rsidRPr="00B148E1">
        <w:rPr>
          <w:rFonts w:asciiTheme="minorHAnsi" w:hAnsiTheme="minorHAnsi" w:cstheme="minorHAnsi"/>
          <w:w w:val="95"/>
          <w:sz w:val="24"/>
          <w:szCs w:val="24"/>
        </w:rPr>
        <w:t>s;</w:t>
      </w:r>
    </w:p>
    <w:p w14:paraId="4F77ACA2" w14:textId="31280E16" w:rsidR="00303469" w:rsidRPr="00B148E1" w:rsidRDefault="00D34099" w:rsidP="00246E16">
      <w:pPr>
        <w:spacing w:before="120"/>
        <w:jc w:val="both"/>
        <w:rPr>
          <w:rFonts w:asciiTheme="minorHAnsi" w:hAnsiTheme="minorHAnsi" w:cstheme="minorHAnsi"/>
          <w:sz w:val="24"/>
          <w:szCs w:val="24"/>
        </w:rPr>
      </w:pPr>
      <w:r w:rsidRPr="00B148E1">
        <w:rPr>
          <w:rFonts w:asciiTheme="minorHAnsi" w:hAnsiTheme="minorHAnsi" w:cstheme="minorHAnsi"/>
          <w:w w:val="90"/>
          <w:sz w:val="24"/>
          <w:szCs w:val="24"/>
        </w:rPr>
        <w:t xml:space="preserve">III - </w:t>
      </w:r>
      <w:r w:rsidR="008362DB" w:rsidRPr="00B148E1">
        <w:rPr>
          <w:rFonts w:asciiTheme="minorHAnsi" w:hAnsiTheme="minorHAnsi" w:cstheme="minorHAnsi"/>
          <w:w w:val="90"/>
          <w:sz w:val="24"/>
          <w:szCs w:val="24"/>
        </w:rPr>
        <w:t>receber</w:t>
      </w:r>
      <w:r w:rsidR="008362DB" w:rsidRPr="00B148E1">
        <w:rPr>
          <w:rFonts w:asciiTheme="minorHAnsi" w:hAnsiTheme="minorHAnsi" w:cstheme="minorHAnsi"/>
          <w:spacing w:val="10"/>
          <w:w w:val="90"/>
          <w:sz w:val="24"/>
          <w:szCs w:val="24"/>
        </w:rPr>
        <w:t xml:space="preserve"> </w:t>
      </w:r>
      <w:r w:rsidR="008362DB" w:rsidRPr="00B148E1">
        <w:rPr>
          <w:rFonts w:asciiTheme="minorHAnsi" w:hAnsiTheme="minorHAnsi" w:cstheme="minorHAnsi"/>
          <w:w w:val="90"/>
          <w:sz w:val="24"/>
          <w:szCs w:val="24"/>
        </w:rPr>
        <w:t>tratamento</w:t>
      </w:r>
      <w:r w:rsidR="008362DB" w:rsidRPr="00B148E1">
        <w:rPr>
          <w:rFonts w:asciiTheme="minorHAnsi" w:hAnsiTheme="minorHAnsi" w:cstheme="minorHAnsi"/>
          <w:spacing w:val="11"/>
          <w:w w:val="90"/>
          <w:sz w:val="24"/>
          <w:szCs w:val="24"/>
        </w:rPr>
        <w:t xml:space="preserve"> </w:t>
      </w:r>
      <w:r w:rsidR="008362DB" w:rsidRPr="00B148E1">
        <w:rPr>
          <w:rFonts w:asciiTheme="minorHAnsi" w:hAnsiTheme="minorHAnsi" w:cstheme="minorHAnsi"/>
          <w:w w:val="90"/>
          <w:sz w:val="24"/>
          <w:szCs w:val="24"/>
        </w:rPr>
        <w:t>em</w:t>
      </w:r>
      <w:r w:rsidR="008362DB" w:rsidRPr="00B148E1">
        <w:rPr>
          <w:rFonts w:asciiTheme="minorHAnsi" w:hAnsiTheme="minorHAnsi" w:cstheme="minorHAnsi"/>
          <w:spacing w:val="10"/>
          <w:w w:val="90"/>
          <w:sz w:val="24"/>
          <w:szCs w:val="24"/>
        </w:rPr>
        <w:t xml:space="preserve"> </w:t>
      </w:r>
      <w:r w:rsidR="008362DB" w:rsidRPr="00B148E1">
        <w:rPr>
          <w:rFonts w:asciiTheme="minorHAnsi" w:hAnsiTheme="minorHAnsi" w:cstheme="minorHAnsi"/>
          <w:w w:val="90"/>
          <w:sz w:val="24"/>
          <w:szCs w:val="24"/>
        </w:rPr>
        <w:t>igualdade</w:t>
      </w:r>
      <w:r w:rsidR="008362DB" w:rsidRPr="00B148E1">
        <w:rPr>
          <w:rFonts w:asciiTheme="minorHAnsi" w:hAnsiTheme="minorHAnsi" w:cstheme="minorHAnsi"/>
          <w:spacing w:val="11"/>
          <w:w w:val="90"/>
          <w:sz w:val="24"/>
          <w:szCs w:val="24"/>
        </w:rPr>
        <w:t xml:space="preserve"> </w:t>
      </w:r>
      <w:r w:rsidR="008362DB" w:rsidRPr="00B148E1">
        <w:rPr>
          <w:rFonts w:asciiTheme="minorHAnsi" w:hAnsiTheme="minorHAnsi" w:cstheme="minorHAnsi"/>
          <w:w w:val="90"/>
          <w:sz w:val="24"/>
          <w:szCs w:val="24"/>
        </w:rPr>
        <w:t>de</w:t>
      </w:r>
      <w:r w:rsidR="008362DB" w:rsidRPr="00B148E1">
        <w:rPr>
          <w:rFonts w:asciiTheme="minorHAnsi" w:hAnsiTheme="minorHAnsi" w:cstheme="minorHAnsi"/>
          <w:spacing w:val="10"/>
          <w:w w:val="90"/>
          <w:sz w:val="24"/>
          <w:szCs w:val="24"/>
        </w:rPr>
        <w:t xml:space="preserve"> </w:t>
      </w:r>
      <w:r w:rsidR="008362DB" w:rsidRPr="00B148E1">
        <w:rPr>
          <w:rFonts w:asciiTheme="minorHAnsi" w:hAnsiTheme="minorHAnsi" w:cstheme="minorHAnsi"/>
          <w:w w:val="90"/>
          <w:sz w:val="24"/>
          <w:szCs w:val="24"/>
        </w:rPr>
        <w:t>condições</w:t>
      </w:r>
      <w:r w:rsidR="008362DB" w:rsidRPr="00B148E1">
        <w:rPr>
          <w:rFonts w:asciiTheme="minorHAnsi" w:hAnsiTheme="minorHAnsi" w:cstheme="minorHAnsi"/>
          <w:spacing w:val="11"/>
          <w:w w:val="90"/>
          <w:sz w:val="24"/>
          <w:szCs w:val="24"/>
        </w:rPr>
        <w:t xml:space="preserve"> </w:t>
      </w:r>
      <w:r w:rsidR="008362DB" w:rsidRPr="00B148E1">
        <w:rPr>
          <w:rFonts w:asciiTheme="minorHAnsi" w:hAnsiTheme="minorHAnsi" w:cstheme="minorHAnsi"/>
          <w:w w:val="90"/>
          <w:sz w:val="24"/>
          <w:szCs w:val="24"/>
        </w:rPr>
        <w:t>pelos</w:t>
      </w:r>
      <w:r w:rsidR="008362DB" w:rsidRPr="00B148E1">
        <w:rPr>
          <w:rFonts w:asciiTheme="minorHAnsi" w:hAnsiTheme="minorHAnsi" w:cstheme="minorHAnsi"/>
          <w:spacing w:val="10"/>
          <w:w w:val="90"/>
          <w:sz w:val="24"/>
          <w:szCs w:val="24"/>
        </w:rPr>
        <w:t xml:space="preserve"> </w:t>
      </w:r>
      <w:r w:rsidR="008362DB" w:rsidRPr="00B148E1">
        <w:rPr>
          <w:rFonts w:asciiTheme="minorHAnsi" w:hAnsiTheme="minorHAnsi" w:cstheme="minorHAnsi"/>
          <w:w w:val="90"/>
          <w:sz w:val="24"/>
          <w:szCs w:val="24"/>
        </w:rPr>
        <w:t>demais</w:t>
      </w:r>
      <w:r w:rsidR="008362DB" w:rsidRPr="00B148E1">
        <w:rPr>
          <w:rFonts w:asciiTheme="minorHAnsi" w:hAnsiTheme="minorHAnsi" w:cstheme="minorHAnsi"/>
          <w:spacing w:val="11"/>
          <w:w w:val="90"/>
          <w:sz w:val="24"/>
          <w:szCs w:val="24"/>
        </w:rPr>
        <w:t xml:space="preserve"> </w:t>
      </w:r>
      <w:r w:rsidR="008362DB" w:rsidRPr="00B148E1">
        <w:rPr>
          <w:rFonts w:asciiTheme="minorHAnsi" w:hAnsiTheme="minorHAnsi" w:cstheme="minorHAnsi"/>
          <w:w w:val="90"/>
          <w:sz w:val="24"/>
          <w:szCs w:val="24"/>
        </w:rPr>
        <w:t>colegas,</w:t>
      </w:r>
      <w:r w:rsidR="008362DB" w:rsidRPr="00B148E1">
        <w:rPr>
          <w:rFonts w:asciiTheme="minorHAnsi" w:hAnsiTheme="minorHAnsi" w:cstheme="minorHAnsi"/>
          <w:spacing w:val="10"/>
          <w:w w:val="90"/>
          <w:sz w:val="24"/>
          <w:szCs w:val="24"/>
        </w:rPr>
        <w:t xml:space="preserve"> </w:t>
      </w:r>
      <w:r w:rsidR="008362DB" w:rsidRPr="00B148E1">
        <w:rPr>
          <w:rFonts w:asciiTheme="minorHAnsi" w:hAnsiTheme="minorHAnsi" w:cstheme="minorHAnsi"/>
          <w:w w:val="90"/>
          <w:sz w:val="24"/>
          <w:szCs w:val="24"/>
        </w:rPr>
        <w:t>professores</w:t>
      </w:r>
      <w:r w:rsidR="00246E16" w:rsidRPr="00B148E1">
        <w:rPr>
          <w:rFonts w:asciiTheme="minorHAnsi" w:hAnsiTheme="minorHAnsi" w:cstheme="minorHAnsi"/>
          <w:w w:val="90"/>
          <w:sz w:val="24"/>
          <w:szCs w:val="24"/>
        </w:rPr>
        <w:t>/as</w:t>
      </w:r>
      <w:r w:rsidR="008362DB" w:rsidRPr="00B148E1">
        <w:rPr>
          <w:rFonts w:asciiTheme="minorHAnsi" w:hAnsiTheme="minorHAnsi" w:cstheme="minorHAnsi"/>
          <w:spacing w:val="11"/>
          <w:w w:val="90"/>
          <w:sz w:val="24"/>
          <w:szCs w:val="24"/>
        </w:rPr>
        <w:t xml:space="preserve"> </w:t>
      </w:r>
      <w:r w:rsidR="008362DB" w:rsidRPr="00B148E1">
        <w:rPr>
          <w:rFonts w:asciiTheme="minorHAnsi" w:hAnsiTheme="minorHAnsi" w:cstheme="minorHAnsi"/>
          <w:w w:val="90"/>
          <w:sz w:val="24"/>
          <w:szCs w:val="24"/>
        </w:rPr>
        <w:t>e</w:t>
      </w:r>
      <w:r w:rsidR="008362DB" w:rsidRPr="00B148E1">
        <w:rPr>
          <w:rFonts w:asciiTheme="minorHAnsi" w:hAnsiTheme="minorHAnsi" w:cstheme="minorHAnsi"/>
          <w:spacing w:val="10"/>
          <w:w w:val="90"/>
          <w:sz w:val="24"/>
          <w:szCs w:val="24"/>
        </w:rPr>
        <w:t xml:space="preserve"> </w:t>
      </w:r>
      <w:r w:rsidR="008362DB" w:rsidRPr="00B148E1">
        <w:rPr>
          <w:rFonts w:asciiTheme="minorHAnsi" w:hAnsiTheme="minorHAnsi" w:cstheme="minorHAnsi"/>
          <w:w w:val="90"/>
          <w:sz w:val="24"/>
          <w:szCs w:val="24"/>
        </w:rPr>
        <w:t>servidore</w:t>
      </w:r>
      <w:r w:rsidR="00246E16" w:rsidRPr="00B148E1">
        <w:rPr>
          <w:rFonts w:asciiTheme="minorHAnsi" w:hAnsiTheme="minorHAnsi" w:cstheme="minorHAnsi"/>
          <w:w w:val="90"/>
          <w:sz w:val="24"/>
          <w:szCs w:val="24"/>
        </w:rPr>
        <w:t>s/as</w:t>
      </w:r>
      <w:r w:rsidR="008362DB" w:rsidRPr="00B148E1">
        <w:rPr>
          <w:rFonts w:asciiTheme="minorHAnsi" w:hAnsiTheme="minorHAnsi" w:cstheme="minorHAnsi"/>
          <w:spacing w:val="11"/>
          <w:w w:val="90"/>
          <w:sz w:val="24"/>
          <w:szCs w:val="24"/>
        </w:rPr>
        <w:t xml:space="preserve"> </w:t>
      </w:r>
      <w:r w:rsidR="008362DB" w:rsidRPr="00B148E1">
        <w:rPr>
          <w:rFonts w:asciiTheme="minorHAnsi" w:hAnsiTheme="minorHAnsi" w:cstheme="minorHAnsi"/>
          <w:w w:val="90"/>
          <w:sz w:val="24"/>
          <w:szCs w:val="24"/>
        </w:rPr>
        <w:t>técnico-</w:t>
      </w:r>
      <w:r w:rsidR="008362DB" w:rsidRPr="00B148E1">
        <w:rPr>
          <w:rFonts w:asciiTheme="minorHAnsi" w:hAnsiTheme="minorHAnsi" w:cstheme="minorHAnsi"/>
          <w:spacing w:val="-41"/>
          <w:w w:val="90"/>
          <w:sz w:val="24"/>
          <w:szCs w:val="24"/>
        </w:rPr>
        <w:t xml:space="preserve"> </w:t>
      </w:r>
      <w:r w:rsidR="008362DB" w:rsidRPr="00B148E1">
        <w:rPr>
          <w:rFonts w:asciiTheme="minorHAnsi" w:hAnsiTheme="minorHAnsi" w:cstheme="minorHAnsi"/>
          <w:sz w:val="24"/>
          <w:szCs w:val="24"/>
        </w:rPr>
        <w:t>administrativos,</w:t>
      </w:r>
      <w:r w:rsidR="008362DB" w:rsidRPr="00B148E1">
        <w:rPr>
          <w:rFonts w:asciiTheme="minorHAnsi" w:hAnsiTheme="minorHAnsi" w:cstheme="minorHAnsi"/>
          <w:spacing w:val="-18"/>
          <w:sz w:val="24"/>
          <w:szCs w:val="24"/>
        </w:rPr>
        <w:t xml:space="preserve"> </w:t>
      </w:r>
      <w:r w:rsidR="008362DB" w:rsidRPr="00B148E1">
        <w:rPr>
          <w:rFonts w:asciiTheme="minorHAnsi" w:hAnsiTheme="minorHAnsi" w:cstheme="minorHAnsi"/>
          <w:sz w:val="24"/>
          <w:szCs w:val="24"/>
        </w:rPr>
        <w:t>sem</w:t>
      </w:r>
      <w:r w:rsidR="008362DB" w:rsidRPr="00B148E1">
        <w:rPr>
          <w:rFonts w:asciiTheme="minorHAnsi" w:hAnsiTheme="minorHAnsi" w:cstheme="minorHAnsi"/>
          <w:spacing w:val="-17"/>
          <w:sz w:val="24"/>
          <w:szCs w:val="24"/>
        </w:rPr>
        <w:t xml:space="preserve"> </w:t>
      </w:r>
      <w:r w:rsidR="008362DB" w:rsidRPr="00B148E1">
        <w:rPr>
          <w:rFonts w:asciiTheme="minorHAnsi" w:hAnsiTheme="minorHAnsi" w:cstheme="minorHAnsi"/>
          <w:sz w:val="24"/>
          <w:szCs w:val="24"/>
        </w:rPr>
        <w:t>discriminação</w:t>
      </w:r>
      <w:r w:rsidR="008362DB" w:rsidRPr="00B148E1">
        <w:rPr>
          <w:rFonts w:asciiTheme="minorHAnsi" w:hAnsiTheme="minorHAnsi" w:cstheme="minorHAnsi"/>
          <w:spacing w:val="-18"/>
          <w:sz w:val="24"/>
          <w:szCs w:val="24"/>
        </w:rPr>
        <w:t xml:space="preserve"> </w:t>
      </w:r>
      <w:r w:rsidR="008362DB" w:rsidRPr="00B148E1">
        <w:rPr>
          <w:rFonts w:asciiTheme="minorHAnsi" w:hAnsiTheme="minorHAnsi" w:cstheme="minorHAnsi"/>
          <w:sz w:val="24"/>
          <w:szCs w:val="24"/>
        </w:rPr>
        <w:t>de</w:t>
      </w:r>
      <w:r w:rsidR="008362DB" w:rsidRPr="00B148E1">
        <w:rPr>
          <w:rFonts w:asciiTheme="minorHAnsi" w:hAnsiTheme="minorHAnsi" w:cstheme="minorHAnsi"/>
          <w:spacing w:val="-17"/>
          <w:sz w:val="24"/>
          <w:szCs w:val="24"/>
        </w:rPr>
        <w:t xml:space="preserve"> </w:t>
      </w:r>
      <w:r w:rsidR="008362DB" w:rsidRPr="00B148E1">
        <w:rPr>
          <w:rFonts w:asciiTheme="minorHAnsi" w:hAnsiTheme="minorHAnsi" w:cstheme="minorHAnsi"/>
          <w:sz w:val="24"/>
          <w:szCs w:val="24"/>
        </w:rPr>
        <w:t>qualquer</w:t>
      </w:r>
      <w:r w:rsidR="008362DB" w:rsidRPr="00B148E1">
        <w:rPr>
          <w:rFonts w:asciiTheme="minorHAnsi" w:hAnsiTheme="minorHAnsi" w:cstheme="minorHAnsi"/>
          <w:spacing w:val="-18"/>
          <w:sz w:val="24"/>
          <w:szCs w:val="24"/>
        </w:rPr>
        <w:t xml:space="preserve"> </w:t>
      </w:r>
      <w:r w:rsidR="008362DB" w:rsidRPr="00B148E1">
        <w:rPr>
          <w:rFonts w:asciiTheme="minorHAnsi" w:hAnsiTheme="minorHAnsi" w:cstheme="minorHAnsi"/>
          <w:sz w:val="24"/>
          <w:szCs w:val="24"/>
        </w:rPr>
        <w:t>espécie;</w:t>
      </w:r>
    </w:p>
    <w:p w14:paraId="3D269CC4" w14:textId="775C404A" w:rsidR="00303469" w:rsidRPr="00B148E1" w:rsidRDefault="00D34099" w:rsidP="00246E16">
      <w:pPr>
        <w:spacing w:before="120"/>
        <w:jc w:val="both"/>
        <w:rPr>
          <w:rFonts w:asciiTheme="minorHAnsi" w:hAnsiTheme="minorHAnsi" w:cstheme="minorHAnsi"/>
          <w:sz w:val="24"/>
          <w:szCs w:val="24"/>
        </w:rPr>
      </w:pPr>
      <w:r w:rsidRPr="00B148E1">
        <w:rPr>
          <w:rFonts w:asciiTheme="minorHAnsi" w:hAnsiTheme="minorHAnsi" w:cstheme="minorHAnsi"/>
          <w:spacing w:val="-1"/>
          <w:w w:val="95"/>
          <w:sz w:val="24"/>
          <w:szCs w:val="24"/>
        </w:rPr>
        <w:t xml:space="preserve">IV - </w:t>
      </w:r>
      <w:r w:rsidR="008362DB" w:rsidRPr="00B148E1">
        <w:rPr>
          <w:rFonts w:asciiTheme="minorHAnsi" w:hAnsiTheme="minorHAnsi" w:cstheme="minorHAnsi"/>
          <w:spacing w:val="-1"/>
          <w:w w:val="95"/>
          <w:sz w:val="24"/>
          <w:szCs w:val="24"/>
        </w:rPr>
        <w:t>participar</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de</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atividades</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programadas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pela</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Instituição</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ou</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pelo</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órgão</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representativo</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dos</w:t>
      </w:r>
      <w:r w:rsidR="00246E16" w:rsidRPr="00B148E1">
        <w:rPr>
          <w:rFonts w:asciiTheme="minorHAnsi" w:hAnsiTheme="minorHAnsi" w:cstheme="minorHAnsi"/>
          <w:w w:val="95"/>
          <w:sz w:val="24"/>
          <w:szCs w:val="24"/>
        </w:rPr>
        <w:t>/as</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estudantes,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des</w:t>
      </w:r>
      <w:r w:rsidR="00246E16" w:rsidRPr="00B148E1">
        <w:rPr>
          <w:rFonts w:asciiTheme="minorHAnsi" w:hAnsiTheme="minorHAnsi" w:cstheme="minorHAnsi"/>
          <w:w w:val="95"/>
          <w:sz w:val="24"/>
          <w:szCs w:val="24"/>
        </w:rPr>
        <w:t>d</w:t>
      </w:r>
      <w:r w:rsidR="008362DB" w:rsidRPr="00B148E1">
        <w:rPr>
          <w:rFonts w:asciiTheme="minorHAnsi" w:hAnsiTheme="minorHAnsi" w:cstheme="minorHAnsi"/>
          <w:w w:val="95"/>
          <w:sz w:val="24"/>
          <w:szCs w:val="24"/>
        </w:rPr>
        <w:t>e</w:t>
      </w:r>
      <w:r w:rsidR="00246E16" w:rsidRPr="00B148E1">
        <w:rPr>
          <w:rFonts w:asciiTheme="minorHAnsi" w:hAnsiTheme="minorHAnsi" w:cstheme="minorHAnsi"/>
          <w:w w:val="95"/>
          <w:sz w:val="24"/>
          <w:szCs w:val="24"/>
        </w:rPr>
        <w:t xml:space="preserve"> </w:t>
      </w:r>
      <w:r w:rsidR="008362DB" w:rsidRPr="00B148E1">
        <w:rPr>
          <w:rFonts w:asciiTheme="minorHAnsi" w:hAnsiTheme="minorHAnsi" w:cstheme="minorHAnsi"/>
          <w:spacing w:val="-43"/>
          <w:w w:val="95"/>
          <w:sz w:val="24"/>
          <w:szCs w:val="24"/>
        </w:rPr>
        <w:t xml:space="preserve"> </w:t>
      </w:r>
      <w:r w:rsidR="008362DB" w:rsidRPr="00B148E1">
        <w:rPr>
          <w:rFonts w:asciiTheme="minorHAnsi" w:hAnsiTheme="minorHAnsi" w:cstheme="minorHAnsi"/>
          <w:w w:val="90"/>
          <w:sz w:val="24"/>
          <w:szCs w:val="24"/>
        </w:rPr>
        <w:t>que</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obedeça</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aos</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critérios</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estabelecidos</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pelo</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Instituto</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Federal</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Sul-rio-grandense;</w:t>
      </w:r>
    </w:p>
    <w:p w14:paraId="0D58E3D9" w14:textId="5F3EA02A" w:rsidR="00303469" w:rsidRPr="00B148E1" w:rsidRDefault="00D34099" w:rsidP="00246E16">
      <w:pPr>
        <w:spacing w:before="120"/>
        <w:jc w:val="both"/>
        <w:rPr>
          <w:rFonts w:asciiTheme="minorHAnsi" w:hAnsiTheme="minorHAnsi" w:cstheme="minorHAnsi"/>
          <w:sz w:val="24"/>
          <w:szCs w:val="24"/>
        </w:rPr>
      </w:pPr>
      <w:r w:rsidRPr="00B148E1">
        <w:rPr>
          <w:rFonts w:asciiTheme="minorHAnsi" w:hAnsiTheme="minorHAnsi" w:cstheme="minorHAnsi"/>
          <w:w w:val="95"/>
          <w:sz w:val="24"/>
          <w:szCs w:val="24"/>
        </w:rPr>
        <w:t xml:space="preserve">V - </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propor</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sugestões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que</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favoreçam</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um</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ambiente</w:t>
      </w:r>
      <w:r w:rsidR="008362DB" w:rsidRPr="00B148E1">
        <w:rPr>
          <w:rFonts w:asciiTheme="minorHAnsi" w:hAnsiTheme="minorHAnsi" w:cstheme="minorHAnsi"/>
          <w:spacing w:val="-11"/>
          <w:w w:val="95"/>
          <w:sz w:val="24"/>
          <w:szCs w:val="24"/>
        </w:rPr>
        <w:t xml:space="preserve"> </w:t>
      </w:r>
      <w:r w:rsidR="008362DB" w:rsidRPr="00B148E1">
        <w:rPr>
          <w:rFonts w:asciiTheme="minorHAnsi" w:hAnsiTheme="minorHAnsi" w:cstheme="minorHAnsi"/>
          <w:w w:val="95"/>
          <w:sz w:val="24"/>
          <w:szCs w:val="24"/>
        </w:rPr>
        <w:t>agradável</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e</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adequado</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à</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sua</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educação</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integral;</w:t>
      </w:r>
    </w:p>
    <w:p w14:paraId="2629AABD" w14:textId="127C4E13" w:rsidR="00303469" w:rsidRPr="00B148E1" w:rsidRDefault="00D34099" w:rsidP="00246E16">
      <w:pPr>
        <w:spacing w:before="120"/>
        <w:jc w:val="both"/>
        <w:rPr>
          <w:rFonts w:asciiTheme="minorHAnsi" w:hAnsiTheme="minorHAnsi" w:cstheme="minorHAnsi"/>
          <w:sz w:val="24"/>
          <w:szCs w:val="24"/>
        </w:rPr>
      </w:pPr>
      <w:r w:rsidRPr="00B148E1">
        <w:rPr>
          <w:rFonts w:asciiTheme="minorHAnsi" w:hAnsiTheme="minorHAnsi" w:cstheme="minorHAnsi"/>
          <w:spacing w:val="-1"/>
          <w:w w:val="95"/>
          <w:sz w:val="24"/>
          <w:szCs w:val="24"/>
        </w:rPr>
        <w:t xml:space="preserve">VI - </w:t>
      </w:r>
      <w:r w:rsidR="008362DB" w:rsidRPr="00B148E1">
        <w:rPr>
          <w:rFonts w:asciiTheme="minorHAnsi" w:hAnsiTheme="minorHAnsi" w:cstheme="minorHAnsi"/>
          <w:spacing w:val="-1"/>
          <w:w w:val="95"/>
          <w:sz w:val="24"/>
          <w:szCs w:val="24"/>
        </w:rPr>
        <w:t>usufruir</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dos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serviços</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do</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Gabinete</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de</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Enfermagem,</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em</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caso</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de</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necessidade,</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em</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horários</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de</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atendimento</w:t>
      </w:r>
      <w:r w:rsidR="008362DB" w:rsidRPr="00B148E1">
        <w:rPr>
          <w:rFonts w:asciiTheme="minorHAnsi" w:hAnsiTheme="minorHAnsi" w:cstheme="minorHAnsi"/>
          <w:spacing w:val="-43"/>
          <w:w w:val="95"/>
          <w:sz w:val="24"/>
          <w:szCs w:val="24"/>
        </w:rPr>
        <w:t xml:space="preserve"> </w:t>
      </w:r>
      <w:r w:rsidR="008362DB" w:rsidRPr="00B148E1">
        <w:rPr>
          <w:rFonts w:asciiTheme="minorHAnsi" w:hAnsiTheme="minorHAnsi" w:cstheme="minorHAnsi"/>
          <w:sz w:val="24"/>
          <w:szCs w:val="24"/>
        </w:rPr>
        <w:t>estabelecidos</w:t>
      </w:r>
      <w:r w:rsidR="008362DB" w:rsidRPr="00B148E1">
        <w:rPr>
          <w:rFonts w:asciiTheme="minorHAnsi" w:hAnsiTheme="minorHAnsi" w:cstheme="minorHAnsi"/>
          <w:spacing w:val="-17"/>
          <w:sz w:val="24"/>
          <w:szCs w:val="24"/>
        </w:rPr>
        <w:t xml:space="preserve"> </w:t>
      </w:r>
      <w:r w:rsidR="008362DB" w:rsidRPr="00B148E1">
        <w:rPr>
          <w:rFonts w:asciiTheme="minorHAnsi" w:hAnsiTheme="minorHAnsi" w:cstheme="minorHAnsi"/>
          <w:sz w:val="24"/>
          <w:szCs w:val="24"/>
        </w:rPr>
        <w:t>pela</w:t>
      </w:r>
      <w:r w:rsidR="008362DB" w:rsidRPr="00B148E1">
        <w:rPr>
          <w:rFonts w:asciiTheme="minorHAnsi" w:hAnsiTheme="minorHAnsi" w:cstheme="minorHAnsi"/>
          <w:spacing w:val="-16"/>
          <w:sz w:val="24"/>
          <w:szCs w:val="24"/>
        </w:rPr>
        <w:t xml:space="preserve"> </w:t>
      </w:r>
      <w:r w:rsidR="008362DB" w:rsidRPr="00B148E1">
        <w:rPr>
          <w:rFonts w:asciiTheme="minorHAnsi" w:hAnsiTheme="minorHAnsi" w:cstheme="minorHAnsi"/>
          <w:sz w:val="24"/>
          <w:szCs w:val="24"/>
        </w:rPr>
        <w:t>Instituição;</w:t>
      </w:r>
    </w:p>
    <w:p w14:paraId="2787E343" w14:textId="51CB3F34" w:rsidR="00303469" w:rsidRPr="00B148E1" w:rsidRDefault="00D34099" w:rsidP="00246E16">
      <w:pPr>
        <w:spacing w:before="120"/>
        <w:jc w:val="both"/>
        <w:rPr>
          <w:rFonts w:asciiTheme="minorHAnsi" w:hAnsiTheme="minorHAnsi" w:cstheme="minorHAnsi"/>
          <w:sz w:val="24"/>
          <w:szCs w:val="24"/>
        </w:rPr>
      </w:pPr>
      <w:r w:rsidRPr="00B148E1">
        <w:rPr>
          <w:rFonts w:asciiTheme="minorHAnsi" w:hAnsiTheme="minorHAnsi" w:cstheme="minorHAnsi"/>
          <w:spacing w:val="-1"/>
          <w:w w:val="95"/>
          <w:sz w:val="24"/>
          <w:szCs w:val="24"/>
        </w:rPr>
        <w:t xml:space="preserve">VII - </w:t>
      </w:r>
      <w:r w:rsidR="008362DB" w:rsidRPr="00B148E1">
        <w:rPr>
          <w:rFonts w:asciiTheme="minorHAnsi" w:hAnsiTheme="minorHAnsi" w:cstheme="minorHAnsi"/>
          <w:spacing w:val="-1"/>
          <w:w w:val="95"/>
          <w:sz w:val="24"/>
          <w:szCs w:val="24"/>
        </w:rPr>
        <w:t>usufruir</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dos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atendimentos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pedagógicos,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respeitando</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os</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critérios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e</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possibilidades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da</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Instituição;</w:t>
      </w:r>
    </w:p>
    <w:p w14:paraId="23264993" w14:textId="72476835" w:rsidR="00303469" w:rsidRPr="00B148E1" w:rsidRDefault="00D34099" w:rsidP="00246E16">
      <w:pPr>
        <w:spacing w:before="120"/>
        <w:jc w:val="both"/>
        <w:rPr>
          <w:rFonts w:asciiTheme="minorHAnsi" w:hAnsiTheme="minorHAnsi" w:cstheme="minorHAnsi"/>
          <w:sz w:val="24"/>
          <w:szCs w:val="24"/>
        </w:rPr>
      </w:pPr>
      <w:r w:rsidRPr="00B148E1">
        <w:rPr>
          <w:rFonts w:asciiTheme="minorHAnsi" w:hAnsiTheme="minorHAnsi" w:cstheme="minorHAnsi"/>
          <w:w w:val="90"/>
          <w:sz w:val="24"/>
          <w:szCs w:val="24"/>
        </w:rPr>
        <w:t xml:space="preserve">VIII - </w:t>
      </w:r>
      <w:r w:rsidR="008362DB" w:rsidRPr="00B148E1">
        <w:rPr>
          <w:rFonts w:asciiTheme="minorHAnsi" w:hAnsiTheme="minorHAnsi" w:cstheme="minorHAnsi"/>
          <w:w w:val="90"/>
          <w:sz w:val="24"/>
          <w:szCs w:val="24"/>
        </w:rPr>
        <w:t>sanar</w:t>
      </w:r>
      <w:r w:rsidR="008362DB" w:rsidRPr="00B148E1">
        <w:rPr>
          <w:rFonts w:asciiTheme="minorHAnsi" w:hAnsiTheme="minorHAnsi" w:cstheme="minorHAnsi"/>
          <w:spacing w:val="9"/>
          <w:w w:val="90"/>
          <w:sz w:val="24"/>
          <w:szCs w:val="24"/>
        </w:rPr>
        <w:t xml:space="preserve"> </w:t>
      </w:r>
      <w:r w:rsidR="008362DB" w:rsidRPr="00B148E1">
        <w:rPr>
          <w:rFonts w:asciiTheme="minorHAnsi" w:hAnsiTheme="minorHAnsi" w:cstheme="minorHAnsi"/>
          <w:w w:val="90"/>
          <w:sz w:val="24"/>
          <w:szCs w:val="24"/>
        </w:rPr>
        <w:t>suas</w:t>
      </w:r>
      <w:r w:rsidR="008362DB" w:rsidRPr="00B148E1">
        <w:rPr>
          <w:rFonts w:asciiTheme="minorHAnsi" w:hAnsiTheme="minorHAnsi" w:cstheme="minorHAnsi"/>
          <w:spacing w:val="10"/>
          <w:w w:val="90"/>
          <w:sz w:val="24"/>
          <w:szCs w:val="24"/>
        </w:rPr>
        <w:t xml:space="preserve"> </w:t>
      </w:r>
      <w:r w:rsidR="008362DB" w:rsidRPr="00B148E1">
        <w:rPr>
          <w:rFonts w:asciiTheme="minorHAnsi" w:hAnsiTheme="minorHAnsi" w:cstheme="minorHAnsi"/>
          <w:w w:val="90"/>
          <w:sz w:val="24"/>
          <w:szCs w:val="24"/>
        </w:rPr>
        <w:t>dificuldades</w:t>
      </w:r>
      <w:r w:rsidR="008362DB" w:rsidRPr="00B148E1">
        <w:rPr>
          <w:rFonts w:asciiTheme="minorHAnsi" w:hAnsiTheme="minorHAnsi" w:cstheme="minorHAnsi"/>
          <w:spacing w:val="9"/>
          <w:w w:val="90"/>
          <w:sz w:val="24"/>
          <w:szCs w:val="24"/>
        </w:rPr>
        <w:t xml:space="preserve"> </w:t>
      </w:r>
      <w:r w:rsidR="008362DB" w:rsidRPr="00B148E1">
        <w:rPr>
          <w:rFonts w:asciiTheme="minorHAnsi" w:hAnsiTheme="minorHAnsi" w:cstheme="minorHAnsi"/>
          <w:w w:val="90"/>
          <w:sz w:val="24"/>
          <w:szCs w:val="24"/>
        </w:rPr>
        <w:t>de</w:t>
      </w:r>
      <w:r w:rsidR="008362DB" w:rsidRPr="00B148E1">
        <w:rPr>
          <w:rFonts w:asciiTheme="minorHAnsi" w:hAnsiTheme="minorHAnsi" w:cstheme="minorHAnsi"/>
          <w:spacing w:val="10"/>
          <w:w w:val="90"/>
          <w:sz w:val="24"/>
          <w:szCs w:val="24"/>
        </w:rPr>
        <w:t xml:space="preserve"> </w:t>
      </w:r>
      <w:r w:rsidR="008362DB" w:rsidRPr="00B148E1">
        <w:rPr>
          <w:rFonts w:asciiTheme="minorHAnsi" w:hAnsiTheme="minorHAnsi" w:cstheme="minorHAnsi"/>
          <w:w w:val="90"/>
          <w:sz w:val="24"/>
          <w:szCs w:val="24"/>
        </w:rPr>
        <w:t>aprendizagem,</w:t>
      </w:r>
      <w:r w:rsidR="008362DB" w:rsidRPr="00B148E1">
        <w:rPr>
          <w:rFonts w:asciiTheme="minorHAnsi" w:hAnsiTheme="minorHAnsi" w:cstheme="minorHAnsi"/>
          <w:spacing w:val="9"/>
          <w:w w:val="90"/>
          <w:sz w:val="24"/>
          <w:szCs w:val="24"/>
        </w:rPr>
        <w:t xml:space="preserve"> </w:t>
      </w:r>
      <w:r w:rsidR="008362DB" w:rsidRPr="00B148E1">
        <w:rPr>
          <w:rFonts w:asciiTheme="minorHAnsi" w:hAnsiTheme="minorHAnsi" w:cstheme="minorHAnsi"/>
          <w:w w:val="90"/>
          <w:sz w:val="24"/>
          <w:szCs w:val="24"/>
        </w:rPr>
        <w:t>preferencialmente</w:t>
      </w:r>
      <w:r w:rsidR="008362DB" w:rsidRPr="00B148E1">
        <w:rPr>
          <w:rFonts w:asciiTheme="minorHAnsi" w:hAnsiTheme="minorHAnsi" w:cstheme="minorHAnsi"/>
          <w:spacing w:val="10"/>
          <w:w w:val="90"/>
          <w:sz w:val="24"/>
          <w:szCs w:val="24"/>
        </w:rPr>
        <w:t xml:space="preserve"> </w:t>
      </w:r>
      <w:r w:rsidR="008362DB" w:rsidRPr="00B148E1">
        <w:rPr>
          <w:rFonts w:asciiTheme="minorHAnsi" w:hAnsiTheme="minorHAnsi" w:cstheme="minorHAnsi"/>
          <w:w w:val="90"/>
          <w:sz w:val="24"/>
          <w:szCs w:val="24"/>
        </w:rPr>
        <w:t>com</w:t>
      </w:r>
      <w:r w:rsidR="008362DB" w:rsidRPr="00B148E1">
        <w:rPr>
          <w:rFonts w:asciiTheme="minorHAnsi" w:hAnsiTheme="minorHAnsi" w:cstheme="minorHAnsi"/>
          <w:spacing w:val="9"/>
          <w:w w:val="90"/>
          <w:sz w:val="24"/>
          <w:szCs w:val="24"/>
        </w:rPr>
        <w:t xml:space="preserve"> </w:t>
      </w:r>
      <w:r w:rsidR="008362DB" w:rsidRPr="00B148E1">
        <w:rPr>
          <w:rFonts w:asciiTheme="minorHAnsi" w:hAnsiTheme="minorHAnsi" w:cstheme="minorHAnsi"/>
          <w:w w:val="90"/>
          <w:sz w:val="24"/>
          <w:szCs w:val="24"/>
        </w:rPr>
        <w:t>o</w:t>
      </w:r>
      <w:r w:rsidR="00246E16" w:rsidRPr="00B148E1">
        <w:rPr>
          <w:rFonts w:asciiTheme="minorHAnsi" w:hAnsiTheme="minorHAnsi" w:cstheme="minorHAnsi"/>
          <w:w w:val="90"/>
          <w:sz w:val="24"/>
          <w:szCs w:val="24"/>
        </w:rPr>
        <w:t>/a</w:t>
      </w:r>
      <w:r w:rsidR="008362DB" w:rsidRPr="00B148E1">
        <w:rPr>
          <w:rFonts w:asciiTheme="minorHAnsi" w:hAnsiTheme="minorHAnsi" w:cstheme="minorHAnsi"/>
          <w:spacing w:val="10"/>
          <w:w w:val="90"/>
          <w:sz w:val="24"/>
          <w:szCs w:val="24"/>
        </w:rPr>
        <w:t xml:space="preserve"> </w:t>
      </w:r>
      <w:r w:rsidR="008362DB" w:rsidRPr="00B148E1">
        <w:rPr>
          <w:rFonts w:asciiTheme="minorHAnsi" w:hAnsiTheme="minorHAnsi" w:cstheme="minorHAnsi"/>
          <w:w w:val="90"/>
          <w:sz w:val="24"/>
          <w:szCs w:val="24"/>
        </w:rPr>
        <w:t>professor</w:t>
      </w:r>
      <w:r w:rsidR="00246E16" w:rsidRPr="00B148E1">
        <w:rPr>
          <w:rFonts w:asciiTheme="minorHAnsi" w:hAnsiTheme="minorHAnsi" w:cstheme="minorHAnsi"/>
          <w:w w:val="90"/>
          <w:sz w:val="24"/>
          <w:szCs w:val="24"/>
        </w:rPr>
        <w:t>/a</w:t>
      </w:r>
      <w:r w:rsidR="008362DB" w:rsidRPr="00B148E1">
        <w:rPr>
          <w:rFonts w:asciiTheme="minorHAnsi" w:hAnsiTheme="minorHAnsi" w:cstheme="minorHAnsi"/>
          <w:spacing w:val="9"/>
          <w:w w:val="90"/>
          <w:sz w:val="24"/>
          <w:szCs w:val="24"/>
        </w:rPr>
        <w:t xml:space="preserve"> </w:t>
      </w:r>
      <w:r w:rsidR="008362DB" w:rsidRPr="00B148E1">
        <w:rPr>
          <w:rFonts w:asciiTheme="minorHAnsi" w:hAnsiTheme="minorHAnsi" w:cstheme="minorHAnsi"/>
          <w:w w:val="90"/>
          <w:sz w:val="24"/>
          <w:szCs w:val="24"/>
        </w:rPr>
        <w:t>da</w:t>
      </w:r>
      <w:r w:rsidR="008362DB" w:rsidRPr="00B148E1">
        <w:rPr>
          <w:rFonts w:asciiTheme="minorHAnsi" w:hAnsiTheme="minorHAnsi" w:cstheme="minorHAnsi"/>
          <w:spacing w:val="10"/>
          <w:w w:val="90"/>
          <w:sz w:val="24"/>
          <w:szCs w:val="24"/>
        </w:rPr>
        <w:t xml:space="preserve"> </w:t>
      </w:r>
      <w:r w:rsidR="008362DB" w:rsidRPr="00B148E1">
        <w:rPr>
          <w:rFonts w:asciiTheme="minorHAnsi" w:hAnsiTheme="minorHAnsi" w:cstheme="minorHAnsi"/>
          <w:w w:val="90"/>
          <w:sz w:val="24"/>
          <w:szCs w:val="24"/>
        </w:rPr>
        <w:t>respectiva</w:t>
      </w:r>
      <w:r w:rsidR="008362DB" w:rsidRPr="00B148E1">
        <w:rPr>
          <w:rFonts w:asciiTheme="minorHAnsi" w:hAnsiTheme="minorHAnsi" w:cstheme="minorHAnsi"/>
          <w:spacing w:val="9"/>
          <w:w w:val="90"/>
          <w:sz w:val="24"/>
          <w:szCs w:val="24"/>
        </w:rPr>
        <w:t xml:space="preserve"> </w:t>
      </w:r>
      <w:r w:rsidR="008362DB" w:rsidRPr="00B148E1">
        <w:rPr>
          <w:rFonts w:asciiTheme="minorHAnsi" w:hAnsiTheme="minorHAnsi" w:cstheme="minorHAnsi"/>
          <w:w w:val="90"/>
          <w:sz w:val="24"/>
          <w:szCs w:val="24"/>
        </w:rPr>
        <w:t>disciplina</w:t>
      </w:r>
      <w:r w:rsidR="008362DB" w:rsidRPr="00B148E1">
        <w:rPr>
          <w:rFonts w:asciiTheme="minorHAnsi" w:hAnsiTheme="minorHAnsi" w:cstheme="minorHAnsi"/>
          <w:spacing w:val="10"/>
          <w:w w:val="90"/>
          <w:sz w:val="24"/>
          <w:szCs w:val="24"/>
        </w:rPr>
        <w:t xml:space="preserve"> </w:t>
      </w:r>
      <w:r w:rsidR="008362DB" w:rsidRPr="00B148E1">
        <w:rPr>
          <w:rFonts w:asciiTheme="minorHAnsi" w:hAnsiTheme="minorHAnsi" w:cstheme="minorHAnsi"/>
          <w:w w:val="90"/>
          <w:sz w:val="24"/>
          <w:szCs w:val="24"/>
        </w:rPr>
        <w:t>em</w:t>
      </w:r>
      <w:r w:rsidR="004E4D28" w:rsidRPr="00B148E1">
        <w:rPr>
          <w:rFonts w:asciiTheme="minorHAnsi" w:hAnsiTheme="minorHAnsi" w:cstheme="minorHAnsi"/>
          <w:w w:val="90"/>
          <w:sz w:val="24"/>
          <w:szCs w:val="24"/>
        </w:rPr>
        <w:t xml:space="preserve"> </w:t>
      </w:r>
      <w:r w:rsidR="008362DB" w:rsidRPr="00B148E1">
        <w:rPr>
          <w:rFonts w:asciiTheme="minorHAnsi" w:hAnsiTheme="minorHAnsi" w:cstheme="minorHAnsi"/>
          <w:spacing w:val="-40"/>
          <w:w w:val="90"/>
          <w:sz w:val="24"/>
          <w:szCs w:val="24"/>
        </w:rPr>
        <w:t xml:space="preserve"> </w:t>
      </w:r>
      <w:r w:rsidR="008362DB" w:rsidRPr="00B148E1">
        <w:rPr>
          <w:rFonts w:asciiTheme="minorHAnsi" w:hAnsiTheme="minorHAnsi" w:cstheme="minorHAnsi"/>
          <w:w w:val="90"/>
          <w:sz w:val="24"/>
          <w:szCs w:val="24"/>
        </w:rPr>
        <w:t>que</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registrar</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baixo</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aproveitamento</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e/ou</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apresentar</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dúvidas,</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respeitando</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horários</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disponibilizados;</w:t>
      </w:r>
    </w:p>
    <w:p w14:paraId="0EE143C7" w14:textId="4957A305" w:rsidR="00303469" w:rsidRPr="00B148E1" w:rsidRDefault="00D34099" w:rsidP="00246E16">
      <w:pPr>
        <w:spacing w:before="120"/>
        <w:jc w:val="both"/>
        <w:rPr>
          <w:rFonts w:asciiTheme="minorHAnsi" w:hAnsiTheme="minorHAnsi" w:cstheme="minorHAnsi"/>
          <w:sz w:val="24"/>
          <w:szCs w:val="24"/>
        </w:rPr>
      </w:pPr>
      <w:r w:rsidRPr="00B148E1">
        <w:rPr>
          <w:rFonts w:asciiTheme="minorHAnsi" w:hAnsiTheme="minorHAnsi" w:cstheme="minorHAnsi"/>
          <w:spacing w:val="-1"/>
          <w:w w:val="95"/>
          <w:sz w:val="24"/>
          <w:szCs w:val="24"/>
        </w:rPr>
        <w:t xml:space="preserve">IX - </w:t>
      </w:r>
      <w:r w:rsidR="008362DB" w:rsidRPr="00B148E1">
        <w:rPr>
          <w:rFonts w:asciiTheme="minorHAnsi" w:hAnsiTheme="minorHAnsi" w:cstheme="minorHAnsi"/>
          <w:spacing w:val="-1"/>
          <w:w w:val="95"/>
          <w:sz w:val="24"/>
          <w:szCs w:val="24"/>
        </w:rPr>
        <w:t>solicitar</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troca</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de</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turno,</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desde</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que</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atendidas</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as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disposições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contidas</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na</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Organização</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Didática</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do</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Instituto</w:t>
      </w:r>
      <w:r w:rsidR="008362DB" w:rsidRPr="00B148E1">
        <w:rPr>
          <w:rFonts w:asciiTheme="minorHAnsi" w:hAnsiTheme="minorHAnsi" w:cstheme="minorHAnsi"/>
          <w:spacing w:val="-43"/>
          <w:w w:val="95"/>
          <w:sz w:val="24"/>
          <w:szCs w:val="24"/>
        </w:rPr>
        <w:t xml:space="preserve"> </w:t>
      </w:r>
      <w:r w:rsidR="008362DB" w:rsidRPr="00B148E1">
        <w:rPr>
          <w:rFonts w:asciiTheme="minorHAnsi" w:hAnsiTheme="minorHAnsi" w:cstheme="minorHAnsi"/>
          <w:w w:val="90"/>
          <w:sz w:val="24"/>
          <w:szCs w:val="24"/>
        </w:rPr>
        <w:t>Federal Sul-rio-grandense.</w:t>
      </w:r>
      <w:r w:rsidR="008362DB" w:rsidRPr="00B148E1">
        <w:rPr>
          <w:rFonts w:asciiTheme="minorHAnsi" w:hAnsiTheme="minorHAnsi" w:cstheme="minorHAnsi"/>
          <w:spacing w:val="1"/>
          <w:w w:val="90"/>
          <w:sz w:val="24"/>
          <w:szCs w:val="24"/>
        </w:rPr>
        <w:t xml:space="preserve"> </w:t>
      </w:r>
      <w:r w:rsidR="008362DB" w:rsidRPr="00B148E1">
        <w:rPr>
          <w:rFonts w:asciiTheme="minorHAnsi" w:hAnsiTheme="minorHAnsi" w:cstheme="minorHAnsi"/>
          <w:w w:val="90"/>
          <w:sz w:val="24"/>
          <w:szCs w:val="24"/>
        </w:rPr>
        <w:t>Para</w:t>
      </w:r>
      <w:r w:rsidR="008362DB" w:rsidRPr="00B148E1">
        <w:rPr>
          <w:rFonts w:asciiTheme="minorHAnsi" w:hAnsiTheme="minorHAnsi" w:cstheme="minorHAnsi"/>
          <w:spacing w:val="1"/>
          <w:w w:val="90"/>
          <w:sz w:val="24"/>
          <w:szCs w:val="24"/>
        </w:rPr>
        <w:t xml:space="preserve"> </w:t>
      </w:r>
      <w:r w:rsidR="008362DB" w:rsidRPr="00B148E1">
        <w:rPr>
          <w:rFonts w:asciiTheme="minorHAnsi" w:hAnsiTheme="minorHAnsi" w:cstheme="minorHAnsi"/>
          <w:w w:val="90"/>
          <w:sz w:val="24"/>
          <w:szCs w:val="24"/>
        </w:rPr>
        <w:t>menores</w:t>
      </w:r>
      <w:r w:rsidR="008362DB" w:rsidRPr="00B148E1">
        <w:rPr>
          <w:rFonts w:asciiTheme="minorHAnsi" w:hAnsiTheme="minorHAnsi" w:cstheme="minorHAnsi"/>
          <w:spacing w:val="1"/>
          <w:w w:val="90"/>
          <w:sz w:val="24"/>
          <w:szCs w:val="24"/>
        </w:rPr>
        <w:t xml:space="preserve"> </w:t>
      </w:r>
      <w:r w:rsidR="008362DB" w:rsidRPr="00B148E1">
        <w:rPr>
          <w:rFonts w:asciiTheme="minorHAnsi" w:hAnsiTheme="minorHAnsi" w:cstheme="minorHAnsi"/>
          <w:w w:val="90"/>
          <w:sz w:val="24"/>
          <w:szCs w:val="24"/>
        </w:rPr>
        <w:t>de 18</w:t>
      </w:r>
      <w:r w:rsidR="008362DB" w:rsidRPr="00B148E1">
        <w:rPr>
          <w:rFonts w:asciiTheme="minorHAnsi" w:hAnsiTheme="minorHAnsi" w:cstheme="minorHAnsi"/>
          <w:spacing w:val="1"/>
          <w:w w:val="90"/>
          <w:sz w:val="24"/>
          <w:szCs w:val="24"/>
        </w:rPr>
        <w:t xml:space="preserve"> </w:t>
      </w:r>
      <w:r w:rsidR="00246E16" w:rsidRPr="00B148E1">
        <w:rPr>
          <w:rFonts w:asciiTheme="minorHAnsi" w:hAnsiTheme="minorHAnsi" w:cstheme="minorHAnsi"/>
          <w:spacing w:val="1"/>
          <w:w w:val="90"/>
          <w:sz w:val="24"/>
          <w:szCs w:val="24"/>
        </w:rPr>
        <w:t xml:space="preserve">(dezoito) </w:t>
      </w:r>
      <w:r w:rsidR="008362DB" w:rsidRPr="00B148E1">
        <w:rPr>
          <w:rFonts w:asciiTheme="minorHAnsi" w:hAnsiTheme="minorHAnsi" w:cstheme="minorHAnsi"/>
          <w:w w:val="90"/>
          <w:sz w:val="24"/>
          <w:szCs w:val="24"/>
        </w:rPr>
        <w:t>anos</w:t>
      </w:r>
      <w:r w:rsidR="008362DB" w:rsidRPr="00B148E1">
        <w:rPr>
          <w:rFonts w:asciiTheme="minorHAnsi" w:hAnsiTheme="minorHAnsi" w:cstheme="minorHAnsi"/>
          <w:spacing w:val="1"/>
          <w:w w:val="90"/>
          <w:sz w:val="24"/>
          <w:szCs w:val="24"/>
        </w:rPr>
        <w:t xml:space="preserve"> </w:t>
      </w:r>
      <w:r w:rsidR="008362DB" w:rsidRPr="00B148E1">
        <w:rPr>
          <w:rFonts w:asciiTheme="minorHAnsi" w:hAnsiTheme="minorHAnsi" w:cstheme="minorHAnsi"/>
          <w:w w:val="90"/>
          <w:sz w:val="24"/>
          <w:szCs w:val="24"/>
        </w:rPr>
        <w:t>de</w:t>
      </w:r>
      <w:r w:rsidR="008362DB" w:rsidRPr="00B148E1">
        <w:rPr>
          <w:rFonts w:asciiTheme="minorHAnsi" w:hAnsiTheme="minorHAnsi" w:cstheme="minorHAnsi"/>
          <w:spacing w:val="1"/>
          <w:w w:val="90"/>
          <w:sz w:val="24"/>
          <w:szCs w:val="24"/>
        </w:rPr>
        <w:t xml:space="preserve"> </w:t>
      </w:r>
      <w:r w:rsidR="008362DB" w:rsidRPr="00B148E1">
        <w:rPr>
          <w:rFonts w:asciiTheme="minorHAnsi" w:hAnsiTheme="minorHAnsi" w:cstheme="minorHAnsi"/>
          <w:w w:val="90"/>
          <w:sz w:val="24"/>
          <w:szCs w:val="24"/>
        </w:rPr>
        <w:t>idade, será</w:t>
      </w:r>
      <w:r w:rsidR="008362DB" w:rsidRPr="00B148E1">
        <w:rPr>
          <w:rFonts w:asciiTheme="minorHAnsi" w:hAnsiTheme="minorHAnsi" w:cstheme="minorHAnsi"/>
          <w:spacing w:val="1"/>
          <w:w w:val="90"/>
          <w:sz w:val="24"/>
          <w:szCs w:val="24"/>
        </w:rPr>
        <w:t xml:space="preserve"> </w:t>
      </w:r>
      <w:r w:rsidR="008362DB" w:rsidRPr="00B148E1">
        <w:rPr>
          <w:rFonts w:asciiTheme="minorHAnsi" w:hAnsiTheme="minorHAnsi" w:cstheme="minorHAnsi"/>
          <w:w w:val="90"/>
          <w:sz w:val="24"/>
          <w:szCs w:val="24"/>
        </w:rPr>
        <w:t>exigida</w:t>
      </w:r>
      <w:r w:rsidR="008362DB" w:rsidRPr="00B148E1">
        <w:rPr>
          <w:rFonts w:asciiTheme="minorHAnsi" w:hAnsiTheme="minorHAnsi" w:cstheme="minorHAnsi"/>
          <w:spacing w:val="1"/>
          <w:w w:val="90"/>
          <w:sz w:val="24"/>
          <w:szCs w:val="24"/>
        </w:rPr>
        <w:t xml:space="preserve"> </w:t>
      </w:r>
      <w:r w:rsidR="008362DB" w:rsidRPr="00B148E1">
        <w:rPr>
          <w:rFonts w:asciiTheme="minorHAnsi" w:hAnsiTheme="minorHAnsi" w:cstheme="minorHAnsi"/>
          <w:w w:val="90"/>
          <w:sz w:val="24"/>
          <w:szCs w:val="24"/>
        </w:rPr>
        <w:t>a</w:t>
      </w:r>
      <w:r w:rsidR="008362DB" w:rsidRPr="00B148E1">
        <w:rPr>
          <w:rFonts w:asciiTheme="minorHAnsi" w:hAnsiTheme="minorHAnsi" w:cstheme="minorHAnsi"/>
          <w:spacing w:val="1"/>
          <w:w w:val="90"/>
          <w:sz w:val="24"/>
          <w:szCs w:val="24"/>
        </w:rPr>
        <w:t xml:space="preserve"> </w:t>
      </w:r>
      <w:r w:rsidR="008362DB" w:rsidRPr="00B148E1">
        <w:rPr>
          <w:rFonts w:asciiTheme="minorHAnsi" w:hAnsiTheme="minorHAnsi" w:cstheme="minorHAnsi"/>
          <w:w w:val="90"/>
          <w:sz w:val="24"/>
          <w:szCs w:val="24"/>
        </w:rPr>
        <w:t>assinatura do</w:t>
      </w:r>
      <w:r w:rsidR="008362DB" w:rsidRPr="00B148E1">
        <w:rPr>
          <w:rFonts w:asciiTheme="minorHAnsi" w:hAnsiTheme="minorHAnsi" w:cstheme="minorHAnsi"/>
          <w:spacing w:val="1"/>
          <w:w w:val="90"/>
          <w:sz w:val="24"/>
          <w:szCs w:val="24"/>
        </w:rPr>
        <w:t xml:space="preserve"> </w:t>
      </w:r>
      <w:r w:rsidR="008362DB" w:rsidRPr="00B148E1">
        <w:rPr>
          <w:rFonts w:asciiTheme="minorHAnsi" w:hAnsiTheme="minorHAnsi" w:cstheme="minorHAnsi"/>
          <w:w w:val="90"/>
          <w:sz w:val="24"/>
          <w:szCs w:val="24"/>
        </w:rPr>
        <w:t>responsável</w:t>
      </w:r>
      <w:r w:rsidR="008362DB" w:rsidRPr="00B148E1">
        <w:rPr>
          <w:rFonts w:asciiTheme="minorHAnsi" w:hAnsiTheme="minorHAnsi" w:cstheme="minorHAnsi"/>
          <w:spacing w:val="1"/>
          <w:w w:val="90"/>
          <w:sz w:val="24"/>
          <w:szCs w:val="24"/>
        </w:rPr>
        <w:t xml:space="preserve"> </w:t>
      </w:r>
      <w:r w:rsidR="008362DB" w:rsidRPr="00B148E1">
        <w:rPr>
          <w:rFonts w:asciiTheme="minorHAnsi" w:hAnsiTheme="minorHAnsi" w:cstheme="minorHAnsi"/>
          <w:w w:val="90"/>
          <w:sz w:val="24"/>
          <w:szCs w:val="24"/>
        </w:rPr>
        <w:t>ou</w:t>
      </w:r>
      <w:r w:rsidR="008362DB" w:rsidRPr="00B148E1">
        <w:rPr>
          <w:rFonts w:asciiTheme="minorHAnsi" w:hAnsiTheme="minorHAnsi" w:cstheme="minorHAnsi"/>
          <w:spacing w:val="1"/>
          <w:w w:val="90"/>
          <w:sz w:val="24"/>
          <w:szCs w:val="24"/>
        </w:rPr>
        <w:t xml:space="preserve"> </w:t>
      </w:r>
      <w:r w:rsidR="008362DB" w:rsidRPr="00B148E1">
        <w:rPr>
          <w:rFonts w:asciiTheme="minorHAnsi" w:hAnsiTheme="minorHAnsi" w:cstheme="minorHAnsi"/>
          <w:sz w:val="24"/>
          <w:szCs w:val="24"/>
        </w:rPr>
        <w:t>representante</w:t>
      </w:r>
      <w:r w:rsidR="008362DB" w:rsidRPr="00B148E1">
        <w:rPr>
          <w:rFonts w:asciiTheme="minorHAnsi" w:hAnsiTheme="minorHAnsi" w:cstheme="minorHAnsi"/>
          <w:spacing w:val="-16"/>
          <w:sz w:val="24"/>
          <w:szCs w:val="24"/>
        </w:rPr>
        <w:t xml:space="preserve"> </w:t>
      </w:r>
      <w:r w:rsidR="008362DB" w:rsidRPr="00B148E1">
        <w:rPr>
          <w:rFonts w:asciiTheme="minorHAnsi" w:hAnsiTheme="minorHAnsi" w:cstheme="minorHAnsi"/>
          <w:sz w:val="24"/>
          <w:szCs w:val="24"/>
        </w:rPr>
        <w:t>legal;</w:t>
      </w:r>
    </w:p>
    <w:p w14:paraId="72F1E5AF" w14:textId="5E90A38B" w:rsidR="00303469" w:rsidRPr="00B148E1" w:rsidRDefault="00D34099" w:rsidP="00246E16">
      <w:pPr>
        <w:spacing w:before="120"/>
        <w:jc w:val="both"/>
        <w:rPr>
          <w:rFonts w:asciiTheme="minorHAnsi" w:hAnsiTheme="minorHAnsi" w:cstheme="minorHAnsi"/>
          <w:sz w:val="24"/>
          <w:szCs w:val="24"/>
        </w:rPr>
      </w:pPr>
      <w:r w:rsidRPr="00B148E1">
        <w:rPr>
          <w:rFonts w:asciiTheme="minorHAnsi" w:hAnsiTheme="minorHAnsi" w:cstheme="minorHAnsi"/>
          <w:spacing w:val="-1"/>
          <w:w w:val="95"/>
          <w:sz w:val="24"/>
          <w:szCs w:val="24"/>
        </w:rPr>
        <w:t xml:space="preserve">X - </w:t>
      </w:r>
      <w:r w:rsidR="008362DB" w:rsidRPr="00B148E1">
        <w:rPr>
          <w:rFonts w:asciiTheme="minorHAnsi" w:hAnsiTheme="minorHAnsi" w:cstheme="minorHAnsi"/>
          <w:spacing w:val="-1"/>
          <w:w w:val="95"/>
          <w:sz w:val="24"/>
          <w:szCs w:val="24"/>
        </w:rPr>
        <w:t xml:space="preserve">solicitar trancamento de matrícula </w:t>
      </w:r>
      <w:r w:rsidR="008362DB" w:rsidRPr="00B148E1">
        <w:rPr>
          <w:rFonts w:asciiTheme="minorHAnsi" w:hAnsiTheme="minorHAnsi" w:cstheme="minorHAnsi"/>
          <w:w w:val="95"/>
          <w:sz w:val="24"/>
          <w:szCs w:val="24"/>
        </w:rPr>
        <w:t>nos casos devidamente comprovados e previstos na Organização</w:t>
      </w:r>
      <w:r w:rsidR="008362DB" w:rsidRPr="00B148E1">
        <w:rPr>
          <w:rFonts w:asciiTheme="minorHAnsi" w:hAnsiTheme="minorHAnsi" w:cstheme="minorHAnsi"/>
          <w:spacing w:val="1"/>
          <w:w w:val="95"/>
          <w:sz w:val="24"/>
          <w:szCs w:val="24"/>
        </w:rPr>
        <w:t xml:space="preserve"> </w:t>
      </w:r>
      <w:r w:rsidR="008362DB" w:rsidRPr="00B148E1">
        <w:rPr>
          <w:rFonts w:asciiTheme="minorHAnsi" w:hAnsiTheme="minorHAnsi" w:cstheme="minorHAnsi"/>
          <w:w w:val="90"/>
          <w:sz w:val="24"/>
          <w:szCs w:val="24"/>
        </w:rPr>
        <w:t>Didática.</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Para</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menores</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de</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18</w:t>
      </w:r>
      <w:r w:rsidR="008362DB" w:rsidRPr="00B148E1">
        <w:rPr>
          <w:rFonts w:asciiTheme="minorHAnsi" w:hAnsiTheme="minorHAnsi" w:cstheme="minorHAnsi"/>
          <w:spacing w:val="4"/>
          <w:w w:val="90"/>
          <w:sz w:val="24"/>
          <w:szCs w:val="24"/>
        </w:rPr>
        <w:t xml:space="preserve"> </w:t>
      </w:r>
      <w:r w:rsidR="00246E16" w:rsidRPr="00B148E1">
        <w:rPr>
          <w:rFonts w:asciiTheme="minorHAnsi" w:hAnsiTheme="minorHAnsi" w:cstheme="minorHAnsi"/>
          <w:spacing w:val="4"/>
          <w:w w:val="90"/>
          <w:sz w:val="24"/>
          <w:szCs w:val="24"/>
        </w:rPr>
        <w:t xml:space="preserve">(dezoito) </w:t>
      </w:r>
      <w:r w:rsidR="008362DB" w:rsidRPr="00B148E1">
        <w:rPr>
          <w:rFonts w:asciiTheme="minorHAnsi" w:hAnsiTheme="minorHAnsi" w:cstheme="minorHAnsi"/>
          <w:w w:val="90"/>
          <w:sz w:val="24"/>
          <w:szCs w:val="24"/>
        </w:rPr>
        <w:t>anos</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de</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idade,</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será</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exigida</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a</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assinatura</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do</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responsável</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ou</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representante</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legal;</w:t>
      </w:r>
    </w:p>
    <w:p w14:paraId="450553D9" w14:textId="65603BE9" w:rsidR="00303469" w:rsidRPr="00B148E1" w:rsidRDefault="00D34099" w:rsidP="00246E16">
      <w:pPr>
        <w:spacing w:before="120"/>
        <w:jc w:val="both"/>
        <w:rPr>
          <w:rFonts w:asciiTheme="minorHAnsi" w:hAnsiTheme="minorHAnsi" w:cstheme="minorHAnsi"/>
          <w:sz w:val="24"/>
          <w:szCs w:val="24"/>
        </w:rPr>
      </w:pPr>
      <w:r w:rsidRPr="00B148E1">
        <w:rPr>
          <w:rFonts w:asciiTheme="minorHAnsi" w:hAnsiTheme="minorHAnsi" w:cstheme="minorHAnsi"/>
          <w:w w:val="90"/>
          <w:sz w:val="24"/>
          <w:szCs w:val="24"/>
        </w:rPr>
        <w:t xml:space="preserve">XI - </w:t>
      </w:r>
      <w:r w:rsidR="008362DB" w:rsidRPr="00B148E1">
        <w:rPr>
          <w:rFonts w:asciiTheme="minorHAnsi" w:hAnsiTheme="minorHAnsi" w:cstheme="minorHAnsi"/>
          <w:w w:val="90"/>
          <w:sz w:val="24"/>
          <w:szCs w:val="24"/>
        </w:rPr>
        <w:t>realizar</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avaliação</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de</w:t>
      </w:r>
      <w:r w:rsidR="008362DB" w:rsidRPr="00B148E1">
        <w:rPr>
          <w:rFonts w:asciiTheme="minorHAnsi" w:hAnsiTheme="minorHAnsi" w:cstheme="minorHAnsi"/>
          <w:spacing w:val="8"/>
          <w:w w:val="90"/>
          <w:sz w:val="24"/>
          <w:szCs w:val="24"/>
        </w:rPr>
        <w:t xml:space="preserve"> </w:t>
      </w:r>
      <w:r w:rsidR="00246E16" w:rsidRPr="00B148E1">
        <w:rPr>
          <w:rFonts w:asciiTheme="minorHAnsi" w:hAnsiTheme="minorHAnsi" w:cstheme="minorHAnsi"/>
          <w:spacing w:val="8"/>
          <w:w w:val="90"/>
          <w:sz w:val="24"/>
          <w:szCs w:val="24"/>
        </w:rPr>
        <w:t>2ª (</w:t>
      </w:r>
      <w:r w:rsidR="008362DB" w:rsidRPr="00B148E1">
        <w:rPr>
          <w:rFonts w:asciiTheme="minorHAnsi" w:hAnsiTheme="minorHAnsi" w:cstheme="minorHAnsi"/>
          <w:w w:val="90"/>
          <w:sz w:val="24"/>
          <w:szCs w:val="24"/>
        </w:rPr>
        <w:t>segunda</w:t>
      </w:r>
      <w:r w:rsidR="00246E16" w:rsidRPr="00B148E1">
        <w:rPr>
          <w:rFonts w:asciiTheme="minorHAnsi" w:hAnsiTheme="minorHAnsi" w:cstheme="minorHAnsi"/>
          <w:w w:val="90"/>
          <w:sz w:val="24"/>
          <w:szCs w:val="24"/>
        </w:rPr>
        <w:t>)</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chamada,</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através</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de</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requerimento,</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nos</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casos</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regulamentados</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em</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lei,</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quando</w:t>
      </w:r>
      <w:r w:rsidR="008362DB" w:rsidRPr="00B148E1">
        <w:rPr>
          <w:rFonts w:asciiTheme="minorHAnsi" w:hAnsiTheme="minorHAnsi" w:cstheme="minorHAnsi"/>
          <w:spacing w:val="-41"/>
          <w:w w:val="90"/>
          <w:sz w:val="24"/>
          <w:szCs w:val="24"/>
        </w:rPr>
        <w:t xml:space="preserve"> </w:t>
      </w:r>
      <w:r w:rsidR="008362DB" w:rsidRPr="00B148E1">
        <w:rPr>
          <w:rFonts w:asciiTheme="minorHAnsi" w:hAnsiTheme="minorHAnsi" w:cstheme="minorHAnsi"/>
          <w:w w:val="90"/>
          <w:sz w:val="24"/>
          <w:szCs w:val="24"/>
        </w:rPr>
        <w:t>estiver</w:t>
      </w:r>
      <w:r w:rsidR="008362DB" w:rsidRPr="00B148E1">
        <w:rPr>
          <w:rFonts w:asciiTheme="minorHAnsi" w:hAnsiTheme="minorHAnsi" w:cstheme="minorHAnsi"/>
          <w:spacing w:val="-1"/>
          <w:w w:val="90"/>
          <w:sz w:val="24"/>
          <w:szCs w:val="24"/>
        </w:rPr>
        <w:t xml:space="preserve"> </w:t>
      </w:r>
      <w:r w:rsidR="008362DB" w:rsidRPr="00B148E1">
        <w:rPr>
          <w:rFonts w:asciiTheme="minorHAnsi" w:hAnsiTheme="minorHAnsi" w:cstheme="minorHAnsi"/>
          <w:w w:val="90"/>
          <w:sz w:val="24"/>
          <w:szCs w:val="24"/>
        </w:rPr>
        <w:t>representando o Instituto Federal Sul-rio-grandense, ou quando</w:t>
      </w:r>
      <w:r w:rsidR="008362DB" w:rsidRPr="00B148E1">
        <w:rPr>
          <w:rFonts w:asciiTheme="minorHAnsi" w:hAnsiTheme="minorHAnsi" w:cstheme="minorHAnsi"/>
          <w:spacing w:val="-1"/>
          <w:w w:val="90"/>
          <w:sz w:val="24"/>
          <w:szCs w:val="24"/>
        </w:rPr>
        <w:t xml:space="preserve"> </w:t>
      </w:r>
      <w:r w:rsidR="008362DB" w:rsidRPr="00B148E1">
        <w:rPr>
          <w:rFonts w:asciiTheme="minorHAnsi" w:hAnsiTheme="minorHAnsi" w:cstheme="minorHAnsi"/>
          <w:w w:val="90"/>
          <w:sz w:val="24"/>
          <w:szCs w:val="24"/>
        </w:rPr>
        <w:t>o</w:t>
      </w:r>
      <w:r w:rsidR="00246E16" w:rsidRPr="00B148E1">
        <w:rPr>
          <w:rFonts w:asciiTheme="minorHAnsi" w:hAnsiTheme="minorHAnsi" w:cstheme="minorHAnsi"/>
          <w:w w:val="90"/>
          <w:sz w:val="24"/>
          <w:szCs w:val="24"/>
        </w:rPr>
        <w:t>/a</w:t>
      </w:r>
      <w:r w:rsidR="008362DB" w:rsidRPr="00B148E1">
        <w:rPr>
          <w:rFonts w:asciiTheme="minorHAnsi" w:hAnsiTheme="minorHAnsi" w:cstheme="minorHAnsi"/>
          <w:w w:val="90"/>
          <w:sz w:val="24"/>
          <w:szCs w:val="24"/>
        </w:rPr>
        <w:t xml:space="preserve"> professor</w:t>
      </w:r>
      <w:r w:rsidR="00246E16" w:rsidRPr="00B148E1">
        <w:rPr>
          <w:rFonts w:asciiTheme="minorHAnsi" w:hAnsiTheme="minorHAnsi" w:cstheme="minorHAnsi"/>
          <w:w w:val="90"/>
          <w:sz w:val="24"/>
          <w:szCs w:val="24"/>
        </w:rPr>
        <w:t>/a</w:t>
      </w:r>
      <w:r w:rsidR="008362DB" w:rsidRPr="00B148E1">
        <w:rPr>
          <w:rFonts w:asciiTheme="minorHAnsi" w:hAnsiTheme="minorHAnsi" w:cstheme="minorHAnsi"/>
          <w:w w:val="90"/>
          <w:sz w:val="24"/>
          <w:szCs w:val="24"/>
        </w:rPr>
        <w:t xml:space="preserve"> deferir o requerimento;</w:t>
      </w:r>
    </w:p>
    <w:p w14:paraId="786E8D9C" w14:textId="413DCDB4" w:rsidR="00303469" w:rsidRPr="00B148E1" w:rsidRDefault="00D34099" w:rsidP="00246E16">
      <w:pPr>
        <w:spacing w:before="120"/>
        <w:jc w:val="both"/>
        <w:rPr>
          <w:rFonts w:asciiTheme="minorHAnsi" w:hAnsiTheme="minorHAnsi" w:cstheme="minorHAnsi"/>
          <w:sz w:val="24"/>
          <w:szCs w:val="24"/>
        </w:rPr>
      </w:pPr>
      <w:r w:rsidRPr="00B148E1">
        <w:rPr>
          <w:rFonts w:asciiTheme="minorHAnsi" w:hAnsiTheme="minorHAnsi" w:cstheme="minorHAnsi"/>
          <w:spacing w:val="-1"/>
          <w:w w:val="95"/>
          <w:sz w:val="24"/>
          <w:szCs w:val="24"/>
        </w:rPr>
        <w:t xml:space="preserve">XII - </w:t>
      </w:r>
      <w:r w:rsidR="008362DB" w:rsidRPr="00B148E1">
        <w:rPr>
          <w:rFonts w:asciiTheme="minorHAnsi" w:hAnsiTheme="minorHAnsi" w:cstheme="minorHAnsi"/>
          <w:spacing w:val="-1"/>
          <w:w w:val="95"/>
          <w:sz w:val="24"/>
          <w:szCs w:val="24"/>
        </w:rPr>
        <w:t>obter</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vistas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de</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todos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os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trabalhos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integrantes</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do</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processo</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de</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avaliação</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e</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recorrer</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quando</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se</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julgar</w:t>
      </w:r>
      <w:r w:rsidR="008362DB" w:rsidRPr="00B148E1">
        <w:rPr>
          <w:rFonts w:asciiTheme="minorHAnsi" w:hAnsiTheme="minorHAnsi" w:cstheme="minorHAnsi"/>
          <w:spacing w:val="-43"/>
          <w:w w:val="95"/>
          <w:sz w:val="24"/>
          <w:szCs w:val="24"/>
        </w:rPr>
        <w:t xml:space="preserve"> </w:t>
      </w:r>
      <w:r w:rsidR="008362DB" w:rsidRPr="00B148E1">
        <w:rPr>
          <w:rFonts w:asciiTheme="minorHAnsi" w:hAnsiTheme="minorHAnsi" w:cstheme="minorHAnsi"/>
          <w:sz w:val="24"/>
          <w:szCs w:val="24"/>
        </w:rPr>
        <w:t>prejudicado</w:t>
      </w:r>
      <w:r w:rsidR="00246E16" w:rsidRPr="00B148E1">
        <w:rPr>
          <w:rFonts w:asciiTheme="minorHAnsi" w:hAnsiTheme="minorHAnsi" w:cstheme="minorHAnsi"/>
          <w:sz w:val="24"/>
          <w:szCs w:val="24"/>
        </w:rPr>
        <w:t>/a</w:t>
      </w:r>
      <w:r w:rsidR="008362DB" w:rsidRPr="00B148E1">
        <w:rPr>
          <w:rFonts w:asciiTheme="minorHAnsi" w:hAnsiTheme="minorHAnsi" w:cstheme="minorHAnsi"/>
          <w:sz w:val="24"/>
          <w:szCs w:val="24"/>
        </w:rPr>
        <w:t>;</w:t>
      </w:r>
    </w:p>
    <w:p w14:paraId="443B9B73" w14:textId="14860EBF" w:rsidR="00303469" w:rsidRPr="00B148E1" w:rsidRDefault="00D34099" w:rsidP="00246E16">
      <w:pPr>
        <w:spacing w:before="120"/>
        <w:jc w:val="both"/>
        <w:rPr>
          <w:rFonts w:asciiTheme="minorHAnsi" w:hAnsiTheme="minorHAnsi" w:cstheme="minorHAnsi"/>
          <w:sz w:val="24"/>
          <w:szCs w:val="24"/>
        </w:rPr>
      </w:pPr>
      <w:r w:rsidRPr="00B148E1">
        <w:rPr>
          <w:rFonts w:asciiTheme="minorHAnsi" w:hAnsiTheme="minorHAnsi" w:cstheme="minorHAnsi"/>
          <w:w w:val="90"/>
          <w:sz w:val="24"/>
          <w:szCs w:val="24"/>
        </w:rPr>
        <w:t xml:space="preserve">XIII - </w:t>
      </w:r>
      <w:r w:rsidR="008362DB" w:rsidRPr="00B148E1">
        <w:rPr>
          <w:rFonts w:asciiTheme="minorHAnsi" w:hAnsiTheme="minorHAnsi" w:cstheme="minorHAnsi"/>
          <w:w w:val="90"/>
          <w:sz w:val="24"/>
          <w:szCs w:val="24"/>
        </w:rPr>
        <w:t>ter</w:t>
      </w:r>
      <w:r w:rsidR="008362DB" w:rsidRPr="00B148E1">
        <w:rPr>
          <w:rFonts w:asciiTheme="minorHAnsi" w:hAnsiTheme="minorHAnsi" w:cstheme="minorHAnsi"/>
          <w:spacing w:val="-5"/>
          <w:w w:val="90"/>
          <w:sz w:val="24"/>
          <w:szCs w:val="24"/>
        </w:rPr>
        <w:t xml:space="preserve"> </w:t>
      </w:r>
      <w:r w:rsidR="008362DB" w:rsidRPr="00B148E1">
        <w:rPr>
          <w:rFonts w:asciiTheme="minorHAnsi" w:hAnsiTheme="minorHAnsi" w:cstheme="minorHAnsi"/>
          <w:w w:val="90"/>
          <w:sz w:val="24"/>
          <w:szCs w:val="24"/>
        </w:rPr>
        <w:t>representação</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estudantil;</w:t>
      </w:r>
    </w:p>
    <w:p w14:paraId="3DC75555" w14:textId="5D62C1A0" w:rsidR="00303469" w:rsidRPr="00B148E1" w:rsidRDefault="00D34099" w:rsidP="00246E16">
      <w:pPr>
        <w:spacing w:before="120"/>
        <w:jc w:val="both"/>
        <w:rPr>
          <w:rFonts w:asciiTheme="minorHAnsi" w:hAnsiTheme="minorHAnsi" w:cstheme="minorHAnsi"/>
          <w:sz w:val="24"/>
          <w:szCs w:val="24"/>
        </w:rPr>
      </w:pPr>
      <w:r w:rsidRPr="00B148E1">
        <w:rPr>
          <w:rFonts w:asciiTheme="minorHAnsi" w:hAnsiTheme="minorHAnsi" w:cstheme="minorHAnsi"/>
          <w:spacing w:val="-1"/>
          <w:w w:val="95"/>
          <w:sz w:val="24"/>
          <w:szCs w:val="24"/>
        </w:rPr>
        <w:t xml:space="preserve">XIV - </w:t>
      </w:r>
      <w:r w:rsidR="008362DB" w:rsidRPr="00B148E1">
        <w:rPr>
          <w:rFonts w:asciiTheme="minorHAnsi" w:hAnsiTheme="minorHAnsi" w:cstheme="minorHAnsi"/>
          <w:spacing w:val="-1"/>
          <w:w w:val="95"/>
          <w:sz w:val="24"/>
          <w:szCs w:val="24"/>
        </w:rPr>
        <w:t>apresentar</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defesa</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contra</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acusação</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a</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sua</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pessoa</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ou</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ao</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grupo;</w:t>
      </w:r>
    </w:p>
    <w:p w14:paraId="23216D74" w14:textId="3D53F6E4" w:rsidR="00303469" w:rsidRPr="00B148E1" w:rsidRDefault="00D34099" w:rsidP="00246E16">
      <w:pPr>
        <w:spacing w:before="120"/>
        <w:jc w:val="both"/>
        <w:rPr>
          <w:rFonts w:asciiTheme="minorHAnsi" w:hAnsiTheme="minorHAnsi" w:cstheme="minorHAnsi"/>
          <w:sz w:val="24"/>
          <w:szCs w:val="24"/>
        </w:rPr>
      </w:pPr>
      <w:r w:rsidRPr="00B148E1">
        <w:rPr>
          <w:rFonts w:asciiTheme="minorHAnsi" w:hAnsiTheme="minorHAnsi" w:cstheme="minorHAnsi"/>
          <w:w w:val="90"/>
          <w:sz w:val="24"/>
          <w:szCs w:val="24"/>
        </w:rPr>
        <w:t xml:space="preserve">XV- </w:t>
      </w:r>
      <w:r w:rsidR="008362DB" w:rsidRPr="00B148E1">
        <w:rPr>
          <w:rFonts w:asciiTheme="minorHAnsi" w:hAnsiTheme="minorHAnsi" w:cstheme="minorHAnsi"/>
          <w:w w:val="90"/>
          <w:sz w:val="24"/>
          <w:szCs w:val="24"/>
        </w:rPr>
        <w:t>encaminhar, por escrito, aos órgãos competentes (coordenação, dire</w:t>
      </w:r>
      <w:r w:rsidR="00246E16" w:rsidRPr="00B148E1">
        <w:rPr>
          <w:rFonts w:asciiTheme="minorHAnsi" w:hAnsiTheme="minorHAnsi" w:cstheme="minorHAnsi"/>
          <w:w w:val="90"/>
          <w:sz w:val="24"/>
          <w:szCs w:val="24"/>
        </w:rPr>
        <w:t>ção</w:t>
      </w:r>
      <w:r w:rsidR="008362DB" w:rsidRPr="00B148E1">
        <w:rPr>
          <w:rFonts w:asciiTheme="minorHAnsi" w:hAnsiTheme="minorHAnsi" w:cstheme="minorHAnsi"/>
          <w:w w:val="90"/>
          <w:sz w:val="24"/>
          <w:szCs w:val="24"/>
        </w:rPr>
        <w:t xml:space="preserve"> do </w:t>
      </w:r>
      <w:r w:rsidR="00C96D1E" w:rsidRPr="00B148E1">
        <w:rPr>
          <w:rFonts w:asciiTheme="minorHAnsi" w:hAnsiTheme="minorHAnsi" w:cstheme="minorHAnsi"/>
          <w:iCs/>
          <w:w w:val="90"/>
          <w:sz w:val="24"/>
          <w:szCs w:val="24"/>
        </w:rPr>
        <w:t>Câmpus</w:t>
      </w:r>
      <w:r w:rsidR="008362DB" w:rsidRPr="00B148E1">
        <w:rPr>
          <w:rFonts w:asciiTheme="minorHAnsi" w:hAnsiTheme="minorHAnsi" w:cstheme="minorHAnsi"/>
          <w:i/>
          <w:w w:val="90"/>
          <w:sz w:val="24"/>
          <w:szCs w:val="24"/>
        </w:rPr>
        <w:t xml:space="preserve"> </w:t>
      </w:r>
      <w:r w:rsidR="008362DB" w:rsidRPr="00B148E1">
        <w:rPr>
          <w:rFonts w:asciiTheme="minorHAnsi" w:hAnsiTheme="minorHAnsi" w:cstheme="minorHAnsi"/>
          <w:w w:val="90"/>
          <w:sz w:val="24"/>
          <w:szCs w:val="24"/>
        </w:rPr>
        <w:t>e reitor</w:t>
      </w:r>
      <w:r w:rsidR="00246E16" w:rsidRPr="00B148E1">
        <w:rPr>
          <w:rFonts w:asciiTheme="minorHAnsi" w:hAnsiTheme="minorHAnsi" w:cstheme="minorHAnsi"/>
          <w:w w:val="90"/>
          <w:sz w:val="24"/>
          <w:szCs w:val="24"/>
        </w:rPr>
        <w:t>/a</w:t>
      </w:r>
      <w:r w:rsidR="008362DB" w:rsidRPr="00B148E1">
        <w:rPr>
          <w:rFonts w:asciiTheme="minorHAnsi" w:hAnsiTheme="minorHAnsi" w:cstheme="minorHAnsi"/>
          <w:w w:val="90"/>
          <w:sz w:val="24"/>
          <w:szCs w:val="24"/>
        </w:rPr>
        <w:t>)</w:t>
      </w:r>
      <w:r w:rsidR="008362DB" w:rsidRPr="00B148E1">
        <w:rPr>
          <w:rFonts w:asciiTheme="minorHAnsi" w:hAnsiTheme="minorHAnsi" w:cstheme="minorHAnsi"/>
          <w:spacing w:val="1"/>
          <w:w w:val="90"/>
          <w:sz w:val="24"/>
          <w:szCs w:val="24"/>
        </w:rPr>
        <w:t xml:space="preserve"> </w:t>
      </w:r>
      <w:r w:rsidR="008362DB" w:rsidRPr="00B148E1">
        <w:rPr>
          <w:rFonts w:asciiTheme="minorHAnsi" w:hAnsiTheme="minorHAnsi" w:cstheme="minorHAnsi"/>
          <w:spacing w:val="-1"/>
          <w:w w:val="95"/>
          <w:sz w:val="24"/>
          <w:szCs w:val="24"/>
        </w:rPr>
        <w:t>individualmente,</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em</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grupo</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ou</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por</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meio</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da</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representação</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estudantil,</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reclamação</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sobre</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o</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comportamento</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e/ou</w:t>
      </w:r>
      <w:r w:rsidR="008362DB" w:rsidRPr="00B148E1">
        <w:rPr>
          <w:rFonts w:asciiTheme="minorHAnsi" w:hAnsiTheme="minorHAnsi" w:cstheme="minorHAnsi"/>
          <w:spacing w:val="-43"/>
          <w:w w:val="95"/>
          <w:sz w:val="24"/>
          <w:szCs w:val="24"/>
        </w:rPr>
        <w:t xml:space="preserve"> </w:t>
      </w:r>
      <w:r w:rsidR="008362DB" w:rsidRPr="00B148E1">
        <w:rPr>
          <w:rFonts w:asciiTheme="minorHAnsi" w:hAnsiTheme="minorHAnsi" w:cstheme="minorHAnsi"/>
          <w:w w:val="90"/>
          <w:sz w:val="24"/>
          <w:szCs w:val="24"/>
        </w:rPr>
        <w:t>atividades</w:t>
      </w:r>
      <w:r w:rsidR="008362DB" w:rsidRPr="00B148E1">
        <w:rPr>
          <w:rFonts w:asciiTheme="minorHAnsi" w:hAnsiTheme="minorHAnsi" w:cstheme="minorHAnsi"/>
          <w:spacing w:val="-9"/>
          <w:w w:val="90"/>
          <w:sz w:val="24"/>
          <w:szCs w:val="24"/>
        </w:rPr>
        <w:t xml:space="preserve"> </w:t>
      </w:r>
      <w:r w:rsidR="008362DB" w:rsidRPr="00B148E1">
        <w:rPr>
          <w:rFonts w:asciiTheme="minorHAnsi" w:hAnsiTheme="minorHAnsi" w:cstheme="minorHAnsi"/>
          <w:w w:val="90"/>
          <w:sz w:val="24"/>
          <w:szCs w:val="24"/>
        </w:rPr>
        <w:t>ilegais</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de</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colegas,</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servidores</w:t>
      </w:r>
      <w:r w:rsidR="00246E16" w:rsidRPr="00B148E1">
        <w:rPr>
          <w:rFonts w:asciiTheme="minorHAnsi" w:hAnsiTheme="minorHAnsi" w:cstheme="minorHAnsi"/>
          <w:w w:val="90"/>
          <w:sz w:val="24"/>
          <w:szCs w:val="24"/>
        </w:rPr>
        <w:t>/as</w:t>
      </w:r>
      <w:r w:rsidR="008362DB" w:rsidRPr="00B148E1">
        <w:rPr>
          <w:rFonts w:asciiTheme="minorHAnsi" w:hAnsiTheme="minorHAnsi" w:cstheme="minorHAnsi"/>
          <w:spacing w:val="-9"/>
          <w:w w:val="90"/>
          <w:sz w:val="24"/>
          <w:szCs w:val="24"/>
        </w:rPr>
        <w:t xml:space="preserve"> </w:t>
      </w:r>
      <w:r w:rsidR="008362DB" w:rsidRPr="00B148E1">
        <w:rPr>
          <w:rFonts w:asciiTheme="minorHAnsi" w:hAnsiTheme="minorHAnsi" w:cstheme="minorHAnsi"/>
          <w:w w:val="90"/>
          <w:sz w:val="24"/>
          <w:szCs w:val="24"/>
        </w:rPr>
        <w:t>docentes</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e</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técnico-administrativos;</w:t>
      </w:r>
    </w:p>
    <w:p w14:paraId="6E700FE9" w14:textId="77777777" w:rsidR="00D05664" w:rsidRPr="00B148E1" w:rsidRDefault="00D34099" w:rsidP="00246E16">
      <w:pPr>
        <w:spacing w:before="120"/>
        <w:jc w:val="both"/>
        <w:rPr>
          <w:rFonts w:asciiTheme="minorHAnsi" w:hAnsiTheme="minorHAnsi" w:cstheme="minorHAnsi"/>
          <w:w w:val="90"/>
          <w:sz w:val="24"/>
          <w:szCs w:val="24"/>
        </w:rPr>
      </w:pPr>
      <w:r w:rsidRPr="00B148E1">
        <w:rPr>
          <w:rFonts w:asciiTheme="minorHAnsi" w:hAnsiTheme="minorHAnsi" w:cstheme="minorHAnsi"/>
          <w:w w:val="90"/>
          <w:sz w:val="24"/>
          <w:szCs w:val="24"/>
        </w:rPr>
        <w:t xml:space="preserve">XVI - </w:t>
      </w:r>
      <w:r w:rsidR="008362DB" w:rsidRPr="00B148E1">
        <w:rPr>
          <w:rFonts w:asciiTheme="minorHAnsi" w:hAnsiTheme="minorHAnsi" w:cstheme="minorHAnsi"/>
          <w:w w:val="90"/>
          <w:sz w:val="24"/>
          <w:szCs w:val="24"/>
        </w:rPr>
        <w:t>receber</w:t>
      </w:r>
      <w:r w:rsidR="008362DB" w:rsidRPr="00B148E1">
        <w:rPr>
          <w:rFonts w:asciiTheme="minorHAnsi" w:hAnsiTheme="minorHAnsi" w:cstheme="minorHAnsi"/>
          <w:spacing w:val="9"/>
          <w:w w:val="90"/>
          <w:sz w:val="24"/>
          <w:szCs w:val="24"/>
        </w:rPr>
        <w:t xml:space="preserve"> </w:t>
      </w:r>
      <w:r w:rsidR="008362DB" w:rsidRPr="00B148E1">
        <w:rPr>
          <w:rFonts w:asciiTheme="minorHAnsi" w:hAnsiTheme="minorHAnsi" w:cstheme="minorHAnsi"/>
          <w:w w:val="90"/>
          <w:sz w:val="24"/>
          <w:szCs w:val="24"/>
        </w:rPr>
        <w:t>gratuitamente</w:t>
      </w:r>
      <w:r w:rsidR="008362DB" w:rsidRPr="00B148E1">
        <w:rPr>
          <w:rFonts w:asciiTheme="minorHAnsi" w:hAnsiTheme="minorHAnsi" w:cstheme="minorHAnsi"/>
          <w:spacing w:val="9"/>
          <w:w w:val="90"/>
          <w:sz w:val="24"/>
          <w:szCs w:val="24"/>
        </w:rPr>
        <w:t xml:space="preserve"> </w:t>
      </w:r>
      <w:r w:rsidR="008362DB" w:rsidRPr="00B148E1">
        <w:rPr>
          <w:rFonts w:asciiTheme="minorHAnsi" w:hAnsiTheme="minorHAnsi" w:cstheme="minorHAnsi"/>
          <w:w w:val="90"/>
          <w:sz w:val="24"/>
          <w:szCs w:val="24"/>
        </w:rPr>
        <w:t>as</w:t>
      </w:r>
      <w:r w:rsidR="008362DB" w:rsidRPr="00B148E1">
        <w:rPr>
          <w:rFonts w:asciiTheme="minorHAnsi" w:hAnsiTheme="minorHAnsi" w:cstheme="minorHAnsi"/>
          <w:spacing w:val="9"/>
          <w:w w:val="90"/>
          <w:sz w:val="24"/>
          <w:szCs w:val="24"/>
        </w:rPr>
        <w:t xml:space="preserve"> </w:t>
      </w:r>
      <w:r w:rsidR="008362DB" w:rsidRPr="00B148E1">
        <w:rPr>
          <w:rFonts w:asciiTheme="minorHAnsi" w:hAnsiTheme="minorHAnsi" w:cstheme="minorHAnsi"/>
          <w:w w:val="90"/>
          <w:sz w:val="24"/>
          <w:szCs w:val="24"/>
        </w:rPr>
        <w:t>primeiras</w:t>
      </w:r>
      <w:r w:rsidR="008362DB" w:rsidRPr="00B148E1">
        <w:rPr>
          <w:rFonts w:asciiTheme="minorHAnsi" w:hAnsiTheme="minorHAnsi" w:cstheme="minorHAnsi"/>
          <w:spacing w:val="9"/>
          <w:w w:val="90"/>
          <w:sz w:val="24"/>
          <w:szCs w:val="24"/>
        </w:rPr>
        <w:t xml:space="preserve"> </w:t>
      </w:r>
      <w:r w:rsidR="008362DB" w:rsidRPr="00B148E1">
        <w:rPr>
          <w:rFonts w:asciiTheme="minorHAnsi" w:hAnsiTheme="minorHAnsi" w:cstheme="minorHAnsi"/>
          <w:w w:val="90"/>
          <w:sz w:val="24"/>
          <w:szCs w:val="24"/>
        </w:rPr>
        <w:t>vias</w:t>
      </w:r>
      <w:r w:rsidR="008362DB" w:rsidRPr="00B148E1">
        <w:rPr>
          <w:rFonts w:asciiTheme="minorHAnsi" w:hAnsiTheme="minorHAnsi" w:cstheme="minorHAnsi"/>
          <w:spacing w:val="9"/>
          <w:w w:val="90"/>
          <w:sz w:val="24"/>
          <w:szCs w:val="24"/>
        </w:rPr>
        <w:t xml:space="preserve"> </w:t>
      </w:r>
      <w:r w:rsidR="008362DB" w:rsidRPr="00B148E1">
        <w:rPr>
          <w:rFonts w:asciiTheme="minorHAnsi" w:hAnsiTheme="minorHAnsi" w:cstheme="minorHAnsi"/>
          <w:w w:val="90"/>
          <w:sz w:val="24"/>
          <w:szCs w:val="24"/>
        </w:rPr>
        <w:t>dos</w:t>
      </w:r>
      <w:r w:rsidR="008362DB" w:rsidRPr="00B148E1">
        <w:rPr>
          <w:rFonts w:asciiTheme="minorHAnsi" w:hAnsiTheme="minorHAnsi" w:cstheme="minorHAnsi"/>
          <w:spacing w:val="9"/>
          <w:w w:val="90"/>
          <w:sz w:val="24"/>
          <w:szCs w:val="24"/>
        </w:rPr>
        <w:t xml:space="preserve"> </w:t>
      </w:r>
      <w:r w:rsidR="008362DB" w:rsidRPr="00B148E1">
        <w:rPr>
          <w:rFonts w:asciiTheme="minorHAnsi" w:hAnsiTheme="minorHAnsi" w:cstheme="minorHAnsi"/>
          <w:w w:val="90"/>
          <w:sz w:val="24"/>
          <w:szCs w:val="24"/>
        </w:rPr>
        <w:t>seguintes</w:t>
      </w:r>
      <w:r w:rsidR="008362DB" w:rsidRPr="00B148E1">
        <w:rPr>
          <w:rFonts w:asciiTheme="minorHAnsi" w:hAnsiTheme="minorHAnsi" w:cstheme="minorHAnsi"/>
          <w:spacing w:val="10"/>
          <w:w w:val="90"/>
          <w:sz w:val="24"/>
          <w:szCs w:val="24"/>
        </w:rPr>
        <w:t xml:space="preserve"> </w:t>
      </w:r>
      <w:r w:rsidR="008362DB" w:rsidRPr="00B148E1">
        <w:rPr>
          <w:rFonts w:asciiTheme="minorHAnsi" w:hAnsiTheme="minorHAnsi" w:cstheme="minorHAnsi"/>
          <w:w w:val="90"/>
          <w:sz w:val="24"/>
          <w:szCs w:val="24"/>
        </w:rPr>
        <w:t>documentos</w:t>
      </w:r>
      <w:r w:rsidR="00D05664" w:rsidRPr="00B148E1">
        <w:rPr>
          <w:rFonts w:asciiTheme="minorHAnsi" w:hAnsiTheme="minorHAnsi" w:cstheme="minorHAnsi"/>
          <w:w w:val="90"/>
          <w:sz w:val="24"/>
          <w:szCs w:val="24"/>
        </w:rPr>
        <w:t xml:space="preserve">: </w:t>
      </w:r>
    </w:p>
    <w:p w14:paraId="399128E4" w14:textId="719A9B80" w:rsidR="00D05664" w:rsidRPr="00B148E1" w:rsidRDefault="00D05664" w:rsidP="00246E16">
      <w:pPr>
        <w:spacing w:before="120"/>
        <w:jc w:val="both"/>
        <w:rPr>
          <w:rFonts w:asciiTheme="minorHAnsi" w:hAnsiTheme="minorHAnsi" w:cstheme="minorHAnsi"/>
          <w:w w:val="90"/>
          <w:sz w:val="24"/>
          <w:szCs w:val="24"/>
        </w:rPr>
      </w:pPr>
      <w:r w:rsidRPr="00B148E1">
        <w:rPr>
          <w:rFonts w:asciiTheme="minorHAnsi" w:hAnsiTheme="minorHAnsi" w:cstheme="minorHAnsi"/>
          <w:w w:val="90"/>
          <w:sz w:val="24"/>
          <w:szCs w:val="24"/>
          <w:shd w:val="clear" w:color="auto" w:fill="FFFF00"/>
        </w:rPr>
        <w:t>a)</w:t>
      </w:r>
      <w:r w:rsidRPr="00B148E1">
        <w:rPr>
          <w:rFonts w:asciiTheme="minorHAnsi" w:hAnsiTheme="minorHAnsi" w:cstheme="minorHAnsi"/>
          <w:w w:val="90"/>
          <w:sz w:val="24"/>
          <w:szCs w:val="24"/>
        </w:rPr>
        <w:t xml:space="preserve"> </w:t>
      </w:r>
      <w:r w:rsidR="008362DB" w:rsidRPr="00B148E1">
        <w:rPr>
          <w:rFonts w:asciiTheme="minorHAnsi" w:hAnsiTheme="minorHAnsi" w:cstheme="minorHAnsi"/>
          <w:w w:val="90"/>
          <w:sz w:val="24"/>
          <w:szCs w:val="24"/>
        </w:rPr>
        <w:t>identidade</w:t>
      </w:r>
      <w:r w:rsidR="008362DB" w:rsidRPr="00B148E1">
        <w:rPr>
          <w:rFonts w:asciiTheme="minorHAnsi" w:hAnsiTheme="minorHAnsi" w:cstheme="minorHAnsi"/>
          <w:spacing w:val="9"/>
          <w:w w:val="90"/>
          <w:sz w:val="24"/>
          <w:szCs w:val="24"/>
        </w:rPr>
        <w:t xml:space="preserve"> </w:t>
      </w:r>
      <w:r w:rsidR="008362DB" w:rsidRPr="00B148E1">
        <w:rPr>
          <w:rFonts w:asciiTheme="minorHAnsi" w:hAnsiTheme="minorHAnsi" w:cstheme="minorHAnsi"/>
          <w:w w:val="90"/>
          <w:sz w:val="24"/>
          <w:szCs w:val="24"/>
        </w:rPr>
        <w:t>estudantil</w:t>
      </w:r>
      <w:r w:rsidRPr="00B148E1">
        <w:rPr>
          <w:rFonts w:asciiTheme="minorHAnsi" w:hAnsiTheme="minorHAnsi" w:cstheme="minorHAnsi"/>
          <w:w w:val="90"/>
          <w:sz w:val="24"/>
          <w:szCs w:val="24"/>
        </w:rPr>
        <w:t>;</w:t>
      </w:r>
    </w:p>
    <w:p w14:paraId="1A61F97F" w14:textId="354A9601" w:rsidR="00D05664" w:rsidRPr="00B148E1" w:rsidRDefault="00D05664" w:rsidP="00246E16">
      <w:pPr>
        <w:spacing w:before="120"/>
        <w:jc w:val="both"/>
        <w:rPr>
          <w:rFonts w:asciiTheme="minorHAnsi" w:hAnsiTheme="minorHAnsi" w:cstheme="minorHAnsi"/>
          <w:w w:val="90"/>
          <w:sz w:val="24"/>
          <w:szCs w:val="24"/>
        </w:rPr>
      </w:pPr>
      <w:r w:rsidRPr="00B148E1">
        <w:rPr>
          <w:rFonts w:asciiTheme="minorHAnsi" w:hAnsiTheme="minorHAnsi" w:cstheme="minorHAnsi"/>
          <w:w w:val="90"/>
          <w:sz w:val="24"/>
          <w:szCs w:val="24"/>
        </w:rPr>
        <w:t>b)</w:t>
      </w:r>
      <w:r w:rsidRPr="00B148E1">
        <w:rPr>
          <w:rFonts w:asciiTheme="minorHAnsi" w:hAnsiTheme="minorHAnsi" w:cstheme="minorHAnsi"/>
          <w:spacing w:val="9"/>
          <w:w w:val="90"/>
          <w:sz w:val="24"/>
          <w:szCs w:val="24"/>
        </w:rPr>
        <w:t xml:space="preserve"> </w:t>
      </w:r>
      <w:r w:rsidR="008362DB" w:rsidRPr="00B148E1">
        <w:rPr>
          <w:rFonts w:asciiTheme="minorHAnsi" w:hAnsiTheme="minorHAnsi" w:cstheme="minorHAnsi"/>
          <w:w w:val="90"/>
          <w:sz w:val="24"/>
          <w:szCs w:val="24"/>
        </w:rPr>
        <w:t>guia</w:t>
      </w:r>
      <w:r w:rsidR="008362DB" w:rsidRPr="00B148E1">
        <w:rPr>
          <w:rFonts w:asciiTheme="minorHAnsi" w:hAnsiTheme="minorHAnsi" w:cstheme="minorHAnsi"/>
          <w:spacing w:val="9"/>
          <w:w w:val="90"/>
          <w:sz w:val="24"/>
          <w:szCs w:val="24"/>
        </w:rPr>
        <w:t xml:space="preserve"> </w:t>
      </w:r>
      <w:r w:rsidR="008362DB" w:rsidRPr="00B148E1">
        <w:rPr>
          <w:rFonts w:asciiTheme="minorHAnsi" w:hAnsiTheme="minorHAnsi" w:cstheme="minorHAnsi"/>
          <w:w w:val="90"/>
          <w:sz w:val="24"/>
          <w:szCs w:val="24"/>
        </w:rPr>
        <w:t>de</w:t>
      </w:r>
      <w:r w:rsidRPr="00B148E1">
        <w:rPr>
          <w:rFonts w:asciiTheme="minorHAnsi" w:hAnsiTheme="minorHAnsi" w:cstheme="minorHAnsi"/>
          <w:w w:val="90"/>
          <w:sz w:val="24"/>
          <w:szCs w:val="24"/>
        </w:rPr>
        <w:t xml:space="preserve"> </w:t>
      </w:r>
      <w:r w:rsidR="008362DB" w:rsidRPr="00B148E1">
        <w:rPr>
          <w:rFonts w:asciiTheme="minorHAnsi" w:hAnsiTheme="minorHAnsi" w:cstheme="minorHAnsi"/>
          <w:spacing w:val="-40"/>
          <w:w w:val="90"/>
          <w:sz w:val="24"/>
          <w:szCs w:val="24"/>
        </w:rPr>
        <w:t xml:space="preserve"> </w:t>
      </w:r>
      <w:r w:rsidR="008362DB" w:rsidRPr="00B148E1">
        <w:rPr>
          <w:rFonts w:asciiTheme="minorHAnsi" w:hAnsiTheme="minorHAnsi" w:cstheme="minorHAnsi"/>
          <w:w w:val="90"/>
          <w:sz w:val="24"/>
          <w:szCs w:val="24"/>
        </w:rPr>
        <w:t>transferência</w:t>
      </w:r>
      <w:r w:rsidRPr="00B148E1">
        <w:rPr>
          <w:rFonts w:asciiTheme="minorHAnsi" w:hAnsiTheme="minorHAnsi" w:cstheme="minorHAnsi"/>
          <w:w w:val="90"/>
          <w:sz w:val="24"/>
          <w:szCs w:val="24"/>
        </w:rPr>
        <w:t>;</w:t>
      </w:r>
    </w:p>
    <w:p w14:paraId="7F70BA38" w14:textId="4124948E" w:rsidR="00D05664" w:rsidRPr="00B148E1" w:rsidRDefault="00D05664" w:rsidP="00246E16">
      <w:pPr>
        <w:spacing w:before="120"/>
        <w:jc w:val="both"/>
        <w:rPr>
          <w:rFonts w:asciiTheme="minorHAnsi" w:hAnsiTheme="minorHAnsi" w:cstheme="minorHAnsi"/>
          <w:w w:val="90"/>
          <w:sz w:val="24"/>
          <w:szCs w:val="24"/>
        </w:rPr>
      </w:pPr>
      <w:r w:rsidRPr="00B148E1">
        <w:rPr>
          <w:rFonts w:asciiTheme="minorHAnsi" w:hAnsiTheme="minorHAnsi" w:cstheme="minorHAnsi"/>
          <w:spacing w:val="-8"/>
          <w:w w:val="90"/>
          <w:sz w:val="24"/>
          <w:szCs w:val="24"/>
        </w:rPr>
        <w:t xml:space="preserve">c) </w:t>
      </w:r>
      <w:r w:rsidR="008362DB" w:rsidRPr="00B148E1">
        <w:rPr>
          <w:rFonts w:asciiTheme="minorHAnsi" w:hAnsiTheme="minorHAnsi" w:cstheme="minorHAnsi"/>
          <w:w w:val="90"/>
          <w:sz w:val="24"/>
          <w:szCs w:val="24"/>
        </w:rPr>
        <w:t>histórico</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escolar</w:t>
      </w:r>
      <w:r w:rsidRPr="00B148E1">
        <w:rPr>
          <w:rFonts w:asciiTheme="minorHAnsi" w:hAnsiTheme="minorHAnsi" w:cstheme="minorHAnsi"/>
          <w:w w:val="90"/>
          <w:sz w:val="24"/>
          <w:szCs w:val="24"/>
        </w:rPr>
        <w:t>;</w:t>
      </w:r>
    </w:p>
    <w:p w14:paraId="4F1EF1C4" w14:textId="4A59E4B5" w:rsidR="00D05664" w:rsidRPr="00B148E1" w:rsidRDefault="00D05664" w:rsidP="00246E16">
      <w:pPr>
        <w:spacing w:before="120"/>
        <w:jc w:val="both"/>
        <w:rPr>
          <w:rFonts w:asciiTheme="minorHAnsi" w:hAnsiTheme="minorHAnsi" w:cstheme="minorHAnsi"/>
          <w:w w:val="90"/>
          <w:sz w:val="24"/>
          <w:szCs w:val="24"/>
        </w:rPr>
      </w:pPr>
      <w:r w:rsidRPr="00B148E1">
        <w:rPr>
          <w:rFonts w:asciiTheme="minorHAnsi" w:hAnsiTheme="minorHAnsi" w:cstheme="minorHAnsi"/>
          <w:w w:val="90"/>
          <w:sz w:val="24"/>
          <w:szCs w:val="24"/>
        </w:rPr>
        <w:t>d)</w:t>
      </w:r>
      <w:r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documento</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de</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conclusão</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de</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curso</w:t>
      </w:r>
      <w:r w:rsidRPr="00B148E1">
        <w:rPr>
          <w:rFonts w:asciiTheme="minorHAnsi" w:hAnsiTheme="minorHAnsi" w:cstheme="minorHAnsi"/>
          <w:w w:val="90"/>
          <w:sz w:val="24"/>
          <w:szCs w:val="24"/>
        </w:rPr>
        <w:t>;</w:t>
      </w:r>
    </w:p>
    <w:p w14:paraId="5470D13B" w14:textId="1C336720" w:rsidR="00303469" w:rsidRPr="00B148E1" w:rsidRDefault="00D05664" w:rsidP="00246E16">
      <w:pPr>
        <w:spacing w:before="120"/>
        <w:jc w:val="both"/>
        <w:rPr>
          <w:rFonts w:asciiTheme="minorHAnsi" w:hAnsiTheme="minorHAnsi" w:cstheme="minorHAnsi"/>
          <w:sz w:val="24"/>
          <w:szCs w:val="24"/>
        </w:rPr>
      </w:pPr>
      <w:r w:rsidRPr="00B148E1">
        <w:rPr>
          <w:rFonts w:asciiTheme="minorHAnsi" w:hAnsiTheme="minorHAnsi" w:cstheme="minorHAnsi"/>
          <w:w w:val="90"/>
          <w:sz w:val="24"/>
          <w:szCs w:val="24"/>
        </w:rPr>
        <w:t>e)</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diploma</w:t>
      </w:r>
      <w:r w:rsidRPr="00B148E1">
        <w:rPr>
          <w:rFonts w:asciiTheme="minorHAnsi" w:hAnsiTheme="minorHAnsi" w:cstheme="minorHAnsi"/>
          <w:w w:val="90"/>
          <w:sz w:val="24"/>
          <w:szCs w:val="24"/>
        </w:rPr>
        <w:t>.</w:t>
      </w:r>
    </w:p>
    <w:p w14:paraId="0717B953" w14:textId="1A0CCD75" w:rsidR="00303469" w:rsidRPr="00B148E1" w:rsidRDefault="00D34099" w:rsidP="00246E16">
      <w:pPr>
        <w:spacing w:before="120"/>
        <w:jc w:val="both"/>
        <w:rPr>
          <w:rFonts w:asciiTheme="minorHAnsi" w:hAnsiTheme="minorHAnsi" w:cstheme="minorHAnsi"/>
          <w:sz w:val="24"/>
          <w:szCs w:val="24"/>
        </w:rPr>
      </w:pPr>
      <w:r w:rsidRPr="00B148E1">
        <w:rPr>
          <w:rFonts w:asciiTheme="minorHAnsi" w:hAnsiTheme="minorHAnsi" w:cstheme="minorHAnsi"/>
          <w:spacing w:val="-1"/>
          <w:w w:val="95"/>
          <w:sz w:val="24"/>
          <w:szCs w:val="24"/>
        </w:rPr>
        <w:t xml:space="preserve">XVII - </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solicitar</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aproveitamento</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de</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estudos</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concluídos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com</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êxito,</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desde</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que</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atendidas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as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disposições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constantes</w:t>
      </w:r>
      <w:r w:rsidR="008362DB" w:rsidRPr="00B148E1">
        <w:rPr>
          <w:rFonts w:asciiTheme="minorHAnsi" w:hAnsiTheme="minorHAnsi" w:cstheme="minorHAnsi"/>
          <w:spacing w:val="-43"/>
          <w:w w:val="95"/>
          <w:sz w:val="24"/>
          <w:szCs w:val="24"/>
        </w:rPr>
        <w:t xml:space="preserve"> </w:t>
      </w:r>
      <w:r w:rsidR="008362DB" w:rsidRPr="00B148E1">
        <w:rPr>
          <w:rFonts w:asciiTheme="minorHAnsi" w:hAnsiTheme="minorHAnsi" w:cstheme="minorHAnsi"/>
          <w:sz w:val="24"/>
          <w:szCs w:val="24"/>
        </w:rPr>
        <w:t>na</w:t>
      </w:r>
      <w:r w:rsidR="008362DB" w:rsidRPr="00B148E1">
        <w:rPr>
          <w:rFonts w:asciiTheme="minorHAnsi" w:hAnsiTheme="minorHAnsi" w:cstheme="minorHAnsi"/>
          <w:spacing w:val="-17"/>
          <w:sz w:val="24"/>
          <w:szCs w:val="24"/>
        </w:rPr>
        <w:t xml:space="preserve"> </w:t>
      </w:r>
      <w:r w:rsidR="008362DB" w:rsidRPr="00B148E1">
        <w:rPr>
          <w:rFonts w:asciiTheme="minorHAnsi" w:hAnsiTheme="minorHAnsi" w:cstheme="minorHAnsi"/>
          <w:sz w:val="24"/>
          <w:szCs w:val="24"/>
        </w:rPr>
        <w:t>Organização</w:t>
      </w:r>
      <w:r w:rsidR="008362DB" w:rsidRPr="00B148E1">
        <w:rPr>
          <w:rFonts w:asciiTheme="minorHAnsi" w:hAnsiTheme="minorHAnsi" w:cstheme="minorHAnsi"/>
          <w:spacing w:val="-16"/>
          <w:sz w:val="24"/>
          <w:szCs w:val="24"/>
        </w:rPr>
        <w:t xml:space="preserve"> </w:t>
      </w:r>
      <w:r w:rsidR="008362DB" w:rsidRPr="00B148E1">
        <w:rPr>
          <w:rFonts w:asciiTheme="minorHAnsi" w:hAnsiTheme="minorHAnsi" w:cstheme="minorHAnsi"/>
          <w:sz w:val="24"/>
          <w:szCs w:val="24"/>
        </w:rPr>
        <w:t>Didática</w:t>
      </w:r>
      <w:r w:rsidR="008362DB" w:rsidRPr="00B148E1">
        <w:rPr>
          <w:rFonts w:asciiTheme="minorHAnsi" w:hAnsiTheme="minorHAnsi" w:cstheme="minorHAnsi"/>
          <w:spacing w:val="-17"/>
          <w:sz w:val="24"/>
          <w:szCs w:val="24"/>
        </w:rPr>
        <w:t xml:space="preserve"> </w:t>
      </w:r>
      <w:r w:rsidR="008362DB" w:rsidRPr="00B148E1">
        <w:rPr>
          <w:rFonts w:asciiTheme="minorHAnsi" w:hAnsiTheme="minorHAnsi" w:cstheme="minorHAnsi"/>
          <w:sz w:val="24"/>
          <w:szCs w:val="24"/>
        </w:rPr>
        <w:t>desta</w:t>
      </w:r>
      <w:r w:rsidR="008362DB" w:rsidRPr="00B148E1">
        <w:rPr>
          <w:rFonts w:asciiTheme="minorHAnsi" w:hAnsiTheme="minorHAnsi" w:cstheme="minorHAnsi"/>
          <w:spacing w:val="-16"/>
          <w:sz w:val="24"/>
          <w:szCs w:val="24"/>
        </w:rPr>
        <w:t xml:space="preserve"> </w:t>
      </w:r>
      <w:r w:rsidR="008362DB" w:rsidRPr="00B148E1">
        <w:rPr>
          <w:rFonts w:asciiTheme="minorHAnsi" w:hAnsiTheme="minorHAnsi" w:cstheme="minorHAnsi"/>
          <w:sz w:val="24"/>
          <w:szCs w:val="24"/>
        </w:rPr>
        <w:t>Instituição;</w:t>
      </w:r>
    </w:p>
    <w:p w14:paraId="342D666A" w14:textId="0AC5ABFE" w:rsidR="00303469" w:rsidRPr="00B148E1" w:rsidRDefault="00D34099" w:rsidP="00246E16">
      <w:pPr>
        <w:spacing w:before="120"/>
        <w:jc w:val="both"/>
        <w:rPr>
          <w:rFonts w:asciiTheme="minorHAnsi" w:hAnsiTheme="minorHAnsi" w:cstheme="minorHAnsi"/>
          <w:sz w:val="24"/>
          <w:szCs w:val="24"/>
        </w:rPr>
      </w:pPr>
      <w:r w:rsidRPr="00B148E1">
        <w:rPr>
          <w:rFonts w:asciiTheme="minorHAnsi" w:hAnsiTheme="minorHAnsi" w:cstheme="minorHAnsi"/>
          <w:w w:val="90"/>
          <w:sz w:val="24"/>
          <w:szCs w:val="24"/>
        </w:rPr>
        <w:t xml:space="preserve">XVIII - </w:t>
      </w:r>
      <w:r w:rsidR="008362DB" w:rsidRPr="00B148E1">
        <w:rPr>
          <w:rFonts w:asciiTheme="minorHAnsi" w:hAnsiTheme="minorHAnsi" w:cstheme="minorHAnsi"/>
          <w:w w:val="90"/>
          <w:sz w:val="24"/>
          <w:szCs w:val="24"/>
        </w:rPr>
        <w:t>solicitar via requerimento, autorização para entrar, em sala de aula, após o horário estabelecido para o</w:t>
      </w:r>
      <w:r w:rsidR="008362DB" w:rsidRPr="00B148E1">
        <w:rPr>
          <w:rFonts w:asciiTheme="minorHAnsi" w:hAnsiTheme="minorHAnsi" w:cstheme="minorHAnsi"/>
          <w:spacing w:val="1"/>
          <w:w w:val="90"/>
          <w:sz w:val="24"/>
          <w:szCs w:val="24"/>
        </w:rPr>
        <w:t xml:space="preserve"> </w:t>
      </w:r>
      <w:r w:rsidR="00D05664" w:rsidRPr="00B148E1">
        <w:rPr>
          <w:rFonts w:asciiTheme="minorHAnsi" w:hAnsiTheme="minorHAnsi" w:cstheme="minorHAnsi"/>
          <w:spacing w:val="1"/>
          <w:w w:val="90"/>
          <w:sz w:val="24"/>
          <w:szCs w:val="24"/>
        </w:rPr>
        <w:t>1º (</w:t>
      </w:r>
      <w:r w:rsidR="008362DB" w:rsidRPr="00B148E1">
        <w:rPr>
          <w:rFonts w:asciiTheme="minorHAnsi" w:hAnsiTheme="minorHAnsi" w:cstheme="minorHAnsi"/>
          <w:spacing w:val="-1"/>
          <w:w w:val="95"/>
          <w:sz w:val="24"/>
          <w:szCs w:val="24"/>
        </w:rPr>
        <w:t>primeiro</w:t>
      </w:r>
      <w:r w:rsidR="00D05664" w:rsidRPr="00B148E1">
        <w:rPr>
          <w:rFonts w:asciiTheme="minorHAnsi" w:hAnsiTheme="minorHAnsi" w:cstheme="minorHAnsi"/>
          <w:spacing w:val="-1"/>
          <w:w w:val="95"/>
          <w:sz w:val="24"/>
          <w:szCs w:val="24"/>
        </w:rPr>
        <w:t>)</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período</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de</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cada</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turno,</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em</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até</w:t>
      </w:r>
      <w:r w:rsidR="008362DB" w:rsidRPr="00B148E1">
        <w:rPr>
          <w:rFonts w:asciiTheme="minorHAnsi" w:hAnsiTheme="minorHAnsi" w:cstheme="minorHAnsi"/>
          <w:spacing w:val="-13"/>
          <w:w w:val="95"/>
          <w:sz w:val="24"/>
          <w:szCs w:val="24"/>
        </w:rPr>
        <w:t xml:space="preserve"> </w:t>
      </w:r>
      <w:r w:rsidR="00D05664" w:rsidRPr="00B148E1">
        <w:rPr>
          <w:rFonts w:asciiTheme="minorHAnsi" w:hAnsiTheme="minorHAnsi" w:cstheme="minorHAnsi"/>
          <w:spacing w:val="-13"/>
          <w:w w:val="95"/>
          <w:sz w:val="24"/>
          <w:szCs w:val="24"/>
        </w:rPr>
        <w:t>15 (</w:t>
      </w:r>
      <w:r w:rsidR="008362DB" w:rsidRPr="00B148E1">
        <w:rPr>
          <w:rFonts w:asciiTheme="minorHAnsi" w:hAnsiTheme="minorHAnsi" w:cstheme="minorHAnsi"/>
          <w:spacing w:val="-1"/>
          <w:w w:val="95"/>
          <w:sz w:val="24"/>
          <w:szCs w:val="24"/>
        </w:rPr>
        <w:t>quinze</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minutos</w:t>
      </w:r>
      <w:r w:rsidR="00D05664" w:rsidRPr="00B148E1">
        <w:rPr>
          <w:rFonts w:asciiTheme="minorHAnsi" w:hAnsiTheme="minorHAnsi" w:cstheme="minorHAnsi"/>
          <w:spacing w:val="-1"/>
          <w:w w:val="95"/>
          <w:sz w:val="24"/>
          <w:szCs w:val="24"/>
        </w:rPr>
        <w:t>)</w:t>
      </w:r>
      <w:r w:rsidR="008362DB" w:rsidRPr="00B148E1">
        <w:rPr>
          <w:rFonts w:asciiTheme="minorHAnsi" w:hAnsiTheme="minorHAnsi" w:cstheme="minorHAnsi"/>
          <w:spacing w:val="-1"/>
          <w:w w:val="95"/>
          <w:sz w:val="24"/>
          <w:szCs w:val="24"/>
        </w:rPr>
        <w:t>,</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por</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motivo</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de</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trabalho</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ou</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dificuldade</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permanente</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de</w:t>
      </w:r>
      <w:r w:rsidR="00D05664" w:rsidRPr="00B148E1">
        <w:rPr>
          <w:rFonts w:asciiTheme="minorHAnsi" w:hAnsiTheme="minorHAnsi" w:cstheme="minorHAnsi"/>
          <w:w w:val="95"/>
          <w:sz w:val="24"/>
          <w:szCs w:val="24"/>
        </w:rPr>
        <w:t xml:space="preserve"> </w:t>
      </w:r>
      <w:r w:rsidR="008362DB" w:rsidRPr="00B148E1">
        <w:rPr>
          <w:rFonts w:asciiTheme="minorHAnsi" w:hAnsiTheme="minorHAnsi" w:cstheme="minorHAnsi"/>
          <w:spacing w:val="-42"/>
          <w:w w:val="95"/>
          <w:sz w:val="24"/>
          <w:szCs w:val="24"/>
        </w:rPr>
        <w:t xml:space="preserve"> </w:t>
      </w:r>
      <w:r w:rsidR="008362DB" w:rsidRPr="00B148E1">
        <w:rPr>
          <w:rFonts w:asciiTheme="minorHAnsi" w:hAnsiTheme="minorHAnsi" w:cstheme="minorHAnsi"/>
          <w:sz w:val="24"/>
          <w:szCs w:val="24"/>
        </w:rPr>
        <w:t>deslocamento,</w:t>
      </w:r>
      <w:r w:rsidR="008362DB" w:rsidRPr="00B148E1">
        <w:rPr>
          <w:rFonts w:asciiTheme="minorHAnsi" w:hAnsiTheme="minorHAnsi" w:cstheme="minorHAnsi"/>
          <w:spacing w:val="-17"/>
          <w:sz w:val="24"/>
          <w:szCs w:val="24"/>
        </w:rPr>
        <w:t xml:space="preserve"> </w:t>
      </w:r>
      <w:r w:rsidR="008362DB" w:rsidRPr="00B148E1">
        <w:rPr>
          <w:rFonts w:asciiTheme="minorHAnsi" w:hAnsiTheme="minorHAnsi" w:cstheme="minorHAnsi"/>
          <w:sz w:val="24"/>
          <w:szCs w:val="24"/>
        </w:rPr>
        <w:t>em</w:t>
      </w:r>
      <w:r w:rsidR="008362DB" w:rsidRPr="00B148E1">
        <w:rPr>
          <w:rFonts w:asciiTheme="minorHAnsi" w:hAnsiTheme="minorHAnsi" w:cstheme="minorHAnsi"/>
          <w:spacing w:val="-17"/>
          <w:sz w:val="24"/>
          <w:szCs w:val="24"/>
        </w:rPr>
        <w:t xml:space="preserve"> </w:t>
      </w:r>
      <w:r w:rsidR="008362DB" w:rsidRPr="00B148E1">
        <w:rPr>
          <w:rFonts w:asciiTheme="minorHAnsi" w:hAnsiTheme="minorHAnsi" w:cstheme="minorHAnsi"/>
          <w:sz w:val="24"/>
          <w:szCs w:val="24"/>
        </w:rPr>
        <w:t>casos</w:t>
      </w:r>
      <w:r w:rsidR="008362DB" w:rsidRPr="00B148E1">
        <w:rPr>
          <w:rFonts w:asciiTheme="minorHAnsi" w:hAnsiTheme="minorHAnsi" w:cstheme="minorHAnsi"/>
          <w:spacing w:val="-16"/>
          <w:sz w:val="24"/>
          <w:szCs w:val="24"/>
        </w:rPr>
        <w:t xml:space="preserve"> </w:t>
      </w:r>
      <w:r w:rsidR="008362DB" w:rsidRPr="00B148E1">
        <w:rPr>
          <w:rFonts w:asciiTheme="minorHAnsi" w:hAnsiTheme="minorHAnsi" w:cstheme="minorHAnsi"/>
          <w:sz w:val="24"/>
          <w:szCs w:val="24"/>
        </w:rPr>
        <w:t>devidamente</w:t>
      </w:r>
      <w:r w:rsidR="008362DB" w:rsidRPr="00B148E1">
        <w:rPr>
          <w:rFonts w:asciiTheme="minorHAnsi" w:hAnsiTheme="minorHAnsi" w:cstheme="minorHAnsi"/>
          <w:spacing w:val="-17"/>
          <w:sz w:val="24"/>
          <w:szCs w:val="24"/>
        </w:rPr>
        <w:t xml:space="preserve"> </w:t>
      </w:r>
      <w:r w:rsidR="008362DB" w:rsidRPr="00B148E1">
        <w:rPr>
          <w:rFonts w:asciiTheme="minorHAnsi" w:hAnsiTheme="minorHAnsi" w:cstheme="minorHAnsi"/>
          <w:sz w:val="24"/>
          <w:szCs w:val="24"/>
        </w:rPr>
        <w:t>comprovados;</w:t>
      </w:r>
    </w:p>
    <w:p w14:paraId="4CBED25D" w14:textId="431C3E74" w:rsidR="00303469" w:rsidRPr="00B148E1" w:rsidRDefault="00D34099" w:rsidP="00246E16">
      <w:pPr>
        <w:spacing w:before="120"/>
        <w:jc w:val="both"/>
        <w:rPr>
          <w:rFonts w:asciiTheme="minorHAnsi" w:hAnsiTheme="minorHAnsi" w:cstheme="minorHAnsi"/>
          <w:sz w:val="24"/>
          <w:szCs w:val="24"/>
        </w:rPr>
      </w:pPr>
      <w:r w:rsidRPr="00B148E1">
        <w:rPr>
          <w:rFonts w:asciiTheme="minorHAnsi" w:hAnsiTheme="minorHAnsi" w:cstheme="minorHAnsi"/>
          <w:w w:val="90"/>
          <w:sz w:val="24"/>
          <w:szCs w:val="24"/>
        </w:rPr>
        <w:t xml:space="preserve">XIX - </w:t>
      </w:r>
      <w:r w:rsidR="008362DB" w:rsidRPr="00B148E1">
        <w:rPr>
          <w:rFonts w:asciiTheme="minorHAnsi" w:hAnsiTheme="minorHAnsi" w:cstheme="minorHAnsi"/>
          <w:w w:val="90"/>
          <w:sz w:val="24"/>
          <w:szCs w:val="24"/>
        </w:rPr>
        <w:t>entrar</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no</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Instituto</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Federal</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Sul-rio-grandense,</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em</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turno</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inverso</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ao</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seu,</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somente</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para</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realizar</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atividades</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de</w:t>
      </w:r>
      <w:r w:rsidR="008362DB" w:rsidRPr="00B148E1">
        <w:rPr>
          <w:rFonts w:asciiTheme="minorHAnsi" w:hAnsiTheme="minorHAnsi" w:cstheme="minorHAnsi"/>
          <w:spacing w:val="-40"/>
          <w:w w:val="90"/>
          <w:sz w:val="24"/>
          <w:szCs w:val="24"/>
        </w:rPr>
        <w:t xml:space="preserve"> </w:t>
      </w:r>
      <w:r w:rsidR="008362DB" w:rsidRPr="00B148E1">
        <w:rPr>
          <w:rFonts w:asciiTheme="minorHAnsi" w:hAnsiTheme="minorHAnsi" w:cstheme="minorHAnsi"/>
          <w:sz w:val="24"/>
          <w:szCs w:val="24"/>
        </w:rPr>
        <w:t>ensino-aprendizagem.</w:t>
      </w:r>
    </w:p>
    <w:p w14:paraId="4F991C2A" w14:textId="77777777" w:rsidR="00303469" w:rsidRPr="00B148E1" w:rsidRDefault="00303469" w:rsidP="00FC3A58">
      <w:pPr>
        <w:jc w:val="both"/>
        <w:rPr>
          <w:rFonts w:asciiTheme="minorHAnsi" w:hAnsiTheme="minorHAnsi" w:cstheme="minorHAnsi"/>
          <w:sz w:val="24"/>
          <w:szCs w:val="24"/>
        </w:rPr>
      </w:pPr>
    </w:p>
    <w:p w14:paraId="3FDA640E" w14:textId="3C43C998" w:rsidR="00303469" w:rsidRPr="00B148E1" w:rsidRDefault="00D34099" w:rsidP="00D34099">
      <w:pPr>
        <w:jc w:val="center"/>
        <w:rPr>
          <w:rFonts w:asciiTheme="minorHAnsi" w:hAnsiTheme="minorHAnsi" w:cstheme="minorHAnsi"/>
          <w:b/>
          <w:bCs/>
          <w:sz w:val="24"/>
          <w:szCs w:val="24"/>
        </w:rPr>
      </w:pPr>
      <w:r w:rsidRPr="00B148E1">
        <w:rPr>
          <w:rFonts w:asciiTheme="minorHAnsi" w:hAnsiTheme="minorHAnsi" w:cstheme="minorHAnsi"/>
          <w:b/>
          <w:bCs/>
          <w:w w:val="80"/>
          <w:sz w:val="24"/>
          <w:szCs w:val="24"/>
        </w:rPr>
        <w:t>Seção</w:t>
      </w:r>
      <w:r w:rsidRPr="00B148E1">
        <w:rPr>
          <w:rFonts w:asciiTheme="minorHAnsi" w:hAnsiTheme="minorHAnsi" w:cstheme="minorHAnsi"/>
          <w:b/>
          <w:bCs/>
          <w:spacing w:val="-5"/>
          <w:w w:val="80"/>
          <w:sz w:val="24"/>
          <w:szCs w:val="24"/>
        </w:rPr>
        <w:t xml:space="preserve"> </w:t>
      </w:r>
      <w:r w:rsidRPr="00B148E1">
        <w:rPr>
          <w:rFonts w:asciiTheme="minorHAnsi" w:hAnsiTheme="minorHAnsi" w:cstheme="minorHAnsi"/>
          <w:b/>
          <w:bCs/>
          <w:w w:val="80"/>
          <w:sz w:val="24"/>
          <w:szCs w:val="24"/>
        </w:rPr>
        <w:t>II</w:t>
      </w:r>
    </w:p>
    <w:p w14:paraId="383D3D09" w14:textId="314AD00C" w:rsidR="00303469" w:rsidRPr="00B148E1" w:rsidRDefault="00D34099" w:rsidP="00D34099">
      <w:pPr>
        <w:jc w:val="center"/>
        <w:rPr>
          <w:rFonts w:asciiTheme="minorHAnsi" w:hAnsiTheme="minorHAnsi" w:cstheme="minorHAnsi"/>
          <w:b/>
          <w:bCs/>
          <w:sz w:val="24"/>
          <w:szCs w:val="24"/>
        </w:rPr>
      </w:pPr>
      <w:r w:rsidRPr="00B148E1">
        <w:rPr>
          <w:rFonts w:asciiTheme="minorHAnsi" w:hAnsiTheme="minorHAnsi" w:cstheme="minorHAnsi"/>
          <w:b/>
          <w:bCs/>
          <w:w w:val="85"/>
          <w:sz w:val="24"/>
          <w:szCs w:val="24"/>
        </w:rPr>
        <w:t>Dos</w:t>
      </w:r>
      <w:r w:rsidRPr="00B148E1">
        <w:rPr>
          <w:rFonts w:asciiTheme="minorHAnsi" w:hAnsiTheme="minorHAnsi" w:cstheme="minorHAnsi"/>
          <w:b/>
          <w:bCs/>
          <w:spacing w:val="-4"/>
          <w:w w:val="85"/>
          <w:sz w:val="24"/>
          <w:szCs w:val="24"/>
        </w:rPr>
        <w:t xml:space="preserve"> </w:t>
      </w:r>
      <w:r w:rsidRPr="00B148E1">
        <w:rPr>
          <w:rFonts w:asciiTheme="minorHAnsi" w:hAnsiTheme="minorHAnsi" w:cstheme="minorHAnsi"/>
          <w:b/>
          <w:bCs/>
          <w:w w:val="85"/>
          <w:sz w:val="24"/>
          <w:szCs w:val="24"/>
        </w:rPr>
        <w:t>Deveres</w:t>
      </w:r>
    </w:p>
    <w:p w14:paraId="205B54D8" w14:textId="7A55D2C9" w:rsidR="00303469" w:rsidRPr="00B148E1" w:rsidRDefault="008362DB" w:rsidP="00D30BDA">
      <w:pPr>
        <w:spacing w:before="120"/>
        <w:jc w:val="both"/>
        <w:rPr>
          <w:rFonts w:asciiTheme="minorHAnsi" w:hAnsiTheme="minorHAnsi" w:cstheme="minorHAnsi"/>
          <w:sz w:val="24"/>
          <w:szCs w:val="24"/>
        </w:rPr>
      </w:pPr>
      <w:r w:rsidRPr="00B148E1">
        <w:rPr>
          <w:rFonts w:asciiTheme="minorHAnsi" w:hAnsiTheme="minorHAnsi" w:cstheme="minorHAnsi"/>
          <w:w w:val="90"/>
          <w:sz w:val="24"/>
          <w:szCs w:val="24"/>
        </w:rPr>
        <w:t>Art.</w:t>
      </w:r>
      <w:r w:rsidRPr="00B148E1">
        <w:rPr>
          <w:rFonts w:asciiTheme="minorHAnsi" w:hAnsiTheme="minorHAnsi" w:cstheme="minorHAnsi"/>
          <w:spacing w:val="-3"/>
          <w:w w:val="90"/>
          <w:sz w:val="24"/>
          <w:szCs w:val="24"/>
        </w:rPr>
        <w:t xml:space="preserve"> </w:t>
      </w:r>
      <w:r w:rsidRPr="00B148E1">
        <w:rPr>
          <w:rFonts w:asciiTheme="minorHAnsi" w:hAnsiTheme="minorHAnsi" w:cstheme="minorHAnsi"/>
          <w:w w:val="90"/>
          <w:sz w:val="24"/>
          <w:szCs w:val="24"/>
        </w:rPr>
        <w:t>37</w:t>
      </w:r>
      <w:r w:rsidR="00D34099" w:rsidRPr="00B148E1">
        <w:rPr>
          <w:rFonts w:asciiTheme="minorHAnsi" w:hAnsiTheme="minorHAnsi" w:cstheme="minorHAnsi"/>
          <w:w w:val="90"/>
          <w:sz w:val="24"/>
          <w:szCs w:val="24"/>
        </w:rPr>
        <w:t xml:space="preserve">  </w:t>
      </w:r>
      <w:r w:rsidRPr="00B148E1">
        <w:rPr>
          <w:rFonts w:asciiTheme="minorHAnsi" w:hAnsiTheme="minorHAnsi" w:cstheme="minorHAnsi"/>
          <w:w w:val="90"/>
          <w:sz w:val="24"/>
          <w:szCs w:val="24"/>
        </w:rPr>
        <w:t>São</w:t>
      </w:r>
      <w:r w:rsidRPr="00B148E1">
        <w:rPr>
          <w:rFonts w:asciiTheme="minorHAnsi" w:hAnsiTheme="minorHAnsi" w:cstheme="minorHAnsi"/>
          <w:spacing w:val="-3"/>
          <w:w w:val="90"/>
          <w:sz w:val="24"/>
          <w:szCs w:val="24"/>
        </w:rPr>
        <w:t xml:space="preserve"> </w:t>
      </w:r>
      <w:r w:rsidRPr="00B148E1">
        <w:rPr>
          <w:rFonts w:asciiTheme="minorHAnsi" w:hAnsiTheme="minorHAnsi" w:cstheme="minorHAnsi"/>
          <w:w w:val="90"/>
          <w:sz w:val="24"/>
          <w:szCs w:val="24"/>
        </w:rPr>
        <w:t>deveres</w:t>
      </w:r>
      <w:r w:rsidRPr="00B148E1">
        <w:rPr>
          <w:rFonts w:asciiTheme="minorHAnsi" w:hAnsiTheme="minorHAnsi" w:cstheme="minorHAnsi"/>
          <w:spacing w:val="-3"/>
          <w:w w:val="90"/>
          <w:sz w:val="24"/>
          <w:szCs w:val="24"/>
        </w:rPr>
        <w:t xml:space="preserve"> </w:t>
      </w:r>
      <w:r w:rsidRPr="00B148E1">
        <w:rPr>
          <w:rFonts w:asciiTheme="minorHAnsi" w:hAnsiTheme="minorHAnsi" w:cstheme="minorHAnsi"/>
          <w:w w:val="90"/>
          <w:sz w:val="24"/>
          <w:szCs w:val="24"/>
        </w:rPr>
        <w:t>do</w:t>
      </w:r>
      <w:r w:rsidR="00FB65C3" w:rsidRPr="00B148E1">
        <w:rPr>
          <w:rFonts w:asciiTheme="minorHAnsi" w:hAnsiTheme="minorHAnsi" w:cstheme="minorHAnsi"/>
          <w:w w:val="90"/>
          <w:sz w:val="24"/>
          <w:szCs w:val="24"/>
        </w:rPr>
        <w:t>/a</w:t>
      </w:r>
      <w:r w:rsidRPr="00B148E1">
        <w:rPr>
          <w:rFonts w:asciiTheme="minorHAnsi" w:hAnsiTheme="minorHAnsi" w:cstheme="minorHAnsi"/>
          <w:spacing w:val="-3"/>
          <w:w w:val="90"/>
          <w:sz w:val="24"/>
          <w:szCs w:val="24"/>
        </w:rPr>
        <w:t xml:space="preserve"> </w:t>
      </w:r>
      <w:r w:rsidR="00BF1C60" w:rsidRPr="00B148E1">
        <w:rPr>
          <w:rFonts w:asciiTheme="minorHAnsi" w:hAnsiTheme="minorHAnsi" w:cstheme="minorHAnsi"/>
          <w:w w:val="90"/>
          <w:sz w:val="24"/>
          <w:szCs w:val="24"/>
        </w:rPr>
        <w:t>estudante</w:t>
      </w:r>
      <w:r w:rsidRPr="00B148E1">
        <w:rPr>
          <w:rFonts w:asciiTheme="minorHAnsi" w:hAnsiTheme="minorHAnsi" w:cstheme="minorHAnsi"/>
          <w:w w:val="90"/>
          <w:sz w:val="24"/>
          <w:szCs w:val="24"/>
        </w:rPr>
        <w:t>:</w:t>
      </w:r>
    </w:p>
    <w:p w14:paraId="6AD29C63" w14:textId="73F70D38" w:rsidR="00303469" w:rsidRPr="00B148E1" w:rsidRDefault="00D34099" w:rsidP="00D05664">
      <w:pPr>
        <w:spacing w:before="120"/>
        <w:jc w:val="both"/>
        <w:rPr>
          <w:rFonts w:asciiTheme="minorHAnsi" w:hAnsiTheme="minorHAnsi" w:cstheme="minorHAnsi"/>
          <w:sz w:val="24"/>
          <w:szCs w:val="24"/>
        </w:rPr>
      </w:pPr>
      <w:r w:rsidRPr="00B148E1">
        <w:rPr>
          <w:rFonts w:asciiTheme="minorHAnsi" w:hAnsiTheme="minorHAnsi" w:cstheme="minorHAnsi"/>
          <w:spacing w:val="-1"/>
          <w:w w:val="95"/>
          <w:sz w:val="24"/>
          <w:szCs w:val="24"/>
          <w:shd w:val="clear" w:color="auto" w:fill="FFFF00"/>
        </w:rPr>
        <w:t>I</w:t>
      </w:r>
      <w:r w:rsidRPr="00B148E1">
        <w:rPr>
          <w:rFonts w:asciiTheme="minorHAnsi" w:hAnsiTheme="minorHAnsi" w:cstheme="minorHAnsi"/>
          <w:spacing w:val="-1"/>
          <w:w w:val="95"/>
          <w:sz w:val="24"/>
          <w:szCs w:val="24"/>
        </w:rPr>
        <w:t xml:space="preserve"> - </w:t>
      </w:r>
      <w:r w:rsidR="008362DB" w:rsidRPr="00B148E1">
        <w:rPr>
          <w:rFonts w:asciiTheme="minorHAnsi" w:hAnsiTheme="minorHAnsi" w:cstheme="minorHAnsi"/>
          <w:spacing w:val="-1"/>
          <w:w w:val="95"/>
          <w:sz w:val="24"/>
          <w:szCs w:val="24"/>
        </w:rPr>
        <w:t>ser</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assíduo</w:t>
      </w:r>
      <w:r w:rsidR="00FB65C3" w:rsidRPr="00B148E1">
        <w:rPr>
          <w:rFonts w:asciiTheme="minorHAnsi" w:hAnsiTheme="minorHAnsi" w:cstheme="minorHAnsi"/>
          <w:spacing w:val="-1"/>
          <w:w w:val="95"/>
          <w:sz w:val="24"/>
          <w:szCs w:val="24"/>
        </w:rPr>
        <w:t>/a</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e</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pontual</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no</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comparecimento</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às</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aulas,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com</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participação</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efetiva,</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objetivando</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o</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processo</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ensino</w:t>
      </w:r>
      <w:r w:rsidR="00D05664" w:rsidRPr="00B148E1">
        <w:rPr>
          <w:rFonts w:asciiTheme="minorHAnsi" w:hAnsiTheme="minorHAnsi" w:cstheme="minorHAnsi"/>
          <w:w w:val="95"/>
          <w:sz w:val="24"/>
          <w:szCs w:val="24"/>
        </w:rPr>
        <w:t>-</w:t>
      </w:r>
      <w:r w:rsidR="008362DB" w:rsidRPr="00B148E1">
        <w:rPr>
          <w:rFonts w:asciiTheme="minorHAnsi" w:hAnsiTheme="minorHAnsi" w:cstheme="minorHAnsi"/>
          <w:spacing w:val="-43"/>
          <w:w w:val="95"/>
          <w:sz w:val="24"/>
          <w:szCs w:val="24"/>
        </w:rPr>
        <w:t xml:space="preserve"> </w:t>
      </w:r>
      <w:r w:rsidR="008362DB" w:rsidRPr="00B148E1">
        <w:rPr>
          <w:rFonts w:asciiTheme="minorHAnsi" w:hAnsiTheme="minorHAnsi" w:cstheme="minorHAnsi"/>
          <w:sz w:val="24"/>
          <w:szCs w:val="24"/>
        </w:rPr>
        <w:t>aprendizagem;</w:t>
      </w:r>
    </w:p>
    <w:p w14:paraId="7B882AC3" w14:textId="4CE3D4E2" w:rsidR="00303469" w:rsidRPr="00B148E1" w:rsidRDefault="00D30BDA" w:rsidP="00D05664">
      <w:pPr>
        <w:spacing w:before="120"/>
        <w:jc w:val="both"/>
        <w:rPr>
          <w:rFonts w:asciiTheme="minorHAnsi" w:hAnsiTheme="minorHAnsi" w:cstheme="minorHAnsi"/>
          <w:sz w:val="24"/>
          <w:szCs w:val="24"/>
        </w:rPr>
      </w:pPr>
      <w:r w:rsidRPr="00B148E1">
        <w:rPr>
          <w:rFonts w:asciiTheme="minorHAnsi" w:hAnsiTheme="minorHAnsi" w:cstheme="minorHAnsi"/>
          <w:w w:val="90"/>
          <w:sz w:val="24"/>
          <w:szCs w:val="24"/>
        </w:rPr>
        <w:t>I</w:t>
      </w:r>
      <w:r w:rsidR="008C351A" w:rsidRPr="00B148E1">
        <w:rPr>
          <w:rFonts w:asciiTheme="minorHAnsi" w:hAnsiTheme="minorHAnsi" w:cstheme="minorHAnsi"/>
          <w:w w:val="90"/>
          <w:sz w:val="24"/>
          <w:szCs w:val="24"/>
        </w:rPr>
        <w:t xml:space="preserve">I - </w:t>
      </w:r>
      <w:r w:rsidR="008362DB" w:rsidRPr="00B148E1">
        <w:rPr>
          <w:rFonts w:asciiTheme="minorHAnsi" w:hAnsiTheme="minorHAnsi" w:cstheme="minorHAnsi"/>
          <w:w w:val="90"/>
          <w:sz w:val="24"/>
          <w:szCs w:val="24"/>
        </w:rPr>
        <w:t>solicitar</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à</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direção</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autorização</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para</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ingresso</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na</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sala,</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em</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eventual</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atraso</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ou</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aguardar</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o</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sinal</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para</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a</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próxima</w:t>
      </w:r>
      <w:r w:rsidR="005F6834" w:rsidRPr="00B148E1">
        <w:rPr>
          <w:rFonts w:asciiTheme="minorHAnsi" w:hAnsiTheme="minorHAnsi" w:cstheme="minorHAnsi"/>
          <w:w w:val="90"/>
          <w:sz w:val="24"/>
          <w:szCs w:val="24"/>
        </w:rPr>
        <w:t xml:space="preserve"> </w:t>
      </w:r>
      <w:r w:rsidR="008362DB" w:rsidRPr="00B148E1">
        <w:rPr>
          <w:rFonts w:asciiTheme="minorHAnsi" w:hAnsiTheme="minorHAnsi" w:cstheme="minorHAnsi"/>
          <w:spacing w:val="-41"/>
          <w:w w:val="90"/>
          <w:sz w:val="24"/>
          <w:szCs w:val="24"/>
        </w:rPr>
        <w:t xml:space="preserve"> </w:t>
      </w:r>
      <w:r w:rsidR="008362DB" w:rsidRPr="00B148E1">
        <w:rPr>
          <w:rFonts w:asciiTheme="minorHAnsi" w:hAnsiTheme="minorHAnsi" w:cstheme="minorHAnsi"/>
          <w:sz w:val="24"/>
          <w:szCs w:val="24"/>
        </w:rPr>
        <w:t>aula</w:t>
      </w:r>
      <w:r w:rsidR="008362DB" w:rsidRPr="00B148E1">
        <w:rPr>
          <w:rFonts w:asciiTheme="minorHAnsi" w:hAnsiTheme="minorHAnsi" w:cstheme="minorHAnsi"/>
          <w:spacing w:val="-16"/>
          <w:sz w:val="24"/>
          <w:szCs w:val="24"/>
        </w:rPr>
        <w:t xml:space="preserve"> </w:t>
      </w:r>
      <w:r w:rsidR="008362DB" w:rsidRPr="00B148E1">
        <w:rPr>
          <w:rFonts w:asciiTheme="minorHAnsi" w:hAnsiTheme="minorHAnsi" w:cstheme="minorHAnsi"/>
          <w:sz w:val="24"/>
          <w:szCs w:val="24"/>
        </w:rPr>
        <w:t>no</w:t>
      </w:r>
      <w:r w:rsidR="008362DB" w:rsidRPr="00B148E1">
        <w:rPr>
          <w:rFonts w:asciiTheme="minorHAnsi" w:hAnsiTheme="minorHAnsi" w:cstheme="minorHAnsi"/>
          <w:spacing w:val="-16"/>
          <w:sz w:val="24"/>
          <w:szCs w:val="24"/>
        </w:rPr>
        <w:t xml:space="preserve"> </w:t>
      </w:r>
      <w:r w:rsidR="008362DB" w:rsidRPr="00B148E1">
        <w:rPr>
          <w:rFonts w:asciiTheme="minorHAnsi" w:hAnsiTheme="minorHAnsi" w:cstheme="minorHAnsi"/>
          <w:sz w:val="24"/>
          <w:szCs w:val="24"/>
        </w:rPr>
        <w:t>saguão</w:t>
      </w:r>
      <w:r w:rsidR="008362DB" w:rsidRPr="00B148E1">
        <w:rPr>
          <w:rFonts w:asciiTheme="minorHAnsi" w:hAnsiTheme="minorHAnsi" w:cstheme="minorHAnsi"/>
          <w:spacing w:val="-15"/>
          <w:sz w:val="24"/>
          <w:szCs w:val="24"/>
        </w:rPr>
        <w:t xml:space="preserve"> </w:t>
      </w:r>
      <w:r w:rsidR="008362DB" w:rsidRPr="00B148E1">
        <w:rPr>
          <w:rFonts w:asciiTheme="minorHAnsi" w:hAnsiTheme="minorHAnsi" w:cstheme="minorHAnsi"/>
          <w:sz w:val="24"/>
          <w:szCs w:val="24"/>
        </w:rPr>
        <w:t>principal;</w:t>
      </w:r>
    </w:p>
    <w:p w14:paraId="1B3876B1" w14:textId="77777777" w:rsidR="00FB65C3" w:rsidRPr="00B148E1" w:rsidRDefault="008C351A" w:rsidP="00D05664">
      <w:pPr>
        <w:spacing w:before="120"/>
        <w:jc w:val="both"/>
        <w:rPr>
          <w:rFonts w:asciiTheme="minorHAnsi" w:hAnsiTheme="minorHAnsi" w:cstheme="minorHAnsi"/>
          <w:w w:val="90"/>
          <w:sz w:val="24"/>
          <w:szCs w:val="24"/>
        </w:rPr>
      </w:pPr>
      <w:r w:rsidRPr="00B148E1">
        <w:rPr>
          <w:rFonts w:asciiTheme="minorHAnsi" w:hAnsiTheme="minorHAnsi" w:cstheme="minorHAnsi"/>
          <w:w w:val="90"/>
          <w:sz w:val="24"/>
          <w:szCs w:val="24"/>
        </w:rPr>
        <w:t xml:space="preserve">III - </w:t>
      </w:r>
      <w:r w:rsidR="008362DB" w:rsidRPr="00B148E1">
        <w:rPr>
          <w:rFonts w:asciiTheme="minorHAnsi" w:hAnsiTheme="minorHAnsi" w:cstheme="minorHAnsi"/>
          <w:w w:val="90"/>
          <w:sz w:val="24"/>
          <w:szCs w:val="24"/>
        </w:rPr>
        <w:t>obedecer</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aos</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prazos</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fixados</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pela</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Instituição</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para</w:t>
      </w:r>
      <w:r w:rsidR="00FB65C3" w:rsidRPr="00B148E1">
        <w:rPr>
          <w:rFonts w:asciiTheme="minorHAnsi" w:hAnsiTheme="minorHAnsi" w:cstheme="minorHAnsi"/>
          <w:w w:val="90"/>
          <w:sz w:val="24"/>
          <w:szCs w:val="24"/>
        </w:rPr>
        <w:t>:</w:t>
      </w:r>
    </w:p>
    <w:p w14:paraId="63CBB988" w14:textId="77777777" w:rsidR="00FB65C3" w:rsidRPr="00B148E1" w:rsidRDefault="00FB65C3" w:rsidP="00D05664">
      <w:pPr>
        <w:spacing w:before="120"/>
        <w:jc w:val="both"/>
        <w:rPr>
          <w:rFonts w:asciiTheme="minorHAnsi" w:hAnsiTheme="minorHAnsi" w:cstheme="minorHAnsi"/>
          <w:w w:val="90"/>
          <w:sz w:val="24"/>
          <w:szCs w:val="24"/>
        </w:rPr>
      </w:pPr>
      <w:r w:rsidRPr="00B148E1">
        <w:rPr>
          <w:rFonts w:asciiTheme="minorHAnsi" w:hAnsiTheme="minorHAnsi" w:cstheme="minorHAnsi"/>
          <w:w w:val="90"/>
          <w:sz w:val="24"/>
          <w:szCs w:val="24"/>
        </w:rPr>
        <w:t>a)</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matrícula</w:t>
      </w:r>
      <w:r w:rsidRPr="00B148E1">
        <w:rPr>
          <w:rFonts w:asciiTheme="minorHAnsi" w:hAnsiTheme="minorHAnsi" w:cstheme="minorHAnsi"/>
          <w:w w:val="90"/>
          <w:sz w:val="24"/>
          <w:szCs w:val="24"/>
        </w:rPr>
        <w:t>;</w:t>
      </w:r>
    </w:p>
    <w:p w14:paraId="31315301" w14:textId="77777777" w:rsidR="00FB65C3" w:rsidRPr="00B148E1" w:rsidRDefault="00FB65C3" w:rsidP="00D05664">
      <w:pPr>
        <w:spacing w:before="120"/>
        <w:jc w:val="both"/>
        <w:rPr>
          <w:rFonts w:asciiTheme="minorHAnsi" w:hAnsiTheme="minorHAnsi" w:cstheme="minorHAnsi"/>
          <w:w w:val="90"/>
          <w:sz w:val="24"/>
          <w:szCs w:val="24"/>
        </w:rPr>
      </w:pPr>
      <w:r w:rsidRPr="00B148E1">
        <w:rPr>
          <w:rFonts w:asciiTheme="minorHAnsi" w:hAnsiTheme="minorHAnsi" w:cstheme="minorHAnsi"/>
          <w:w w:val="90"/>
          <w:sz w:val="24"/>
          <w:szCs w:val="24"/>
        </w:rPr>
        <w:t>b)</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rematrícula</w:t>
      </w:r>
      <w:r w:rsidRPr="00B148E1">
        <w:rPr>
          <w:rFonts w:asciiTheme="minorHAnsi" w:hAnsiTheme="minorHAnsi" w:cstheme="minorHAnsi"/>
          <w:w w:val="90"/>
          <w:sz w:val="24"/>
          <w:szCs w:val="24"/>
        </w:rPr>
        <w:t>;</w:t>
      </w:r>
    </w:p>
    <w:p w14:paraId="5287164E" w14:textId="77777777" w:rsidR="00FB65C3" w:rsidRPr="00B148E1" w:rsidRDefault="00FB65C3" w:rsidP="00D05664">
      <w:pPr>
        <w:spacing w:before="120"/>
        <w:jc w:val="both"/>
        <w:rPr>
          <w:rFonts w:asciiTheme="minorHAnsi" w:hAnsiTheme="minorHAnsi" w:cstheme="minorHAnsi"/>
          <w:w w:val="90"/>
          <w:sz w:val="24"/>
          <w:szCs w:val="24"/>
        </w:rPr>
      </w:pPr>
      <w:r w:rsidRPr="00B148E1">
        <w:rPr>
          <w:rFonts w:asciiTheme="minorHAnsi" w:hAnsiTheme="minorHAnsi" w:cstheme="minorHAnsi"/>
          <w:w w:val="90"/>
          <w:sz w:val="24"/>
          <w:szCs w:val="24"/>
        </w:rPr>
        <w:t>c)</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reingresso</w:t>
      </w:r>
      <w:r w:rsidRPr="00B148E1">
        <w:rPr>
          <w:rFonts w:asciiTheme="minorHAnsi" w:hAnsiTheme="minorHAnsi" w:cstheme="minorHAnsi"/>
          <w:w w:val="90"/>
          <w:sz w:val="24"/>
          <w:szCs w:val="24"/>
        </w:rPr>
        <w:t>;</w:t>
      </w:r>
    </w:p>
    <w:p w14:paraId="0D76F72E" w14:textId="77777777" w:rsidR="00FB65C3" w:rsidRPr="00B148E1" w:rsidRDefault="00FB65C3" w:rsidP="00D05664">
      <w:pPr>
        <w:spacing w:before="120"/>
        <w:jc w:val="both"/>
        <w:rPr>
          <w:rFonts w:asciiTheme="minorHAnsi" w:hAnsiTheme="minorHAnsi" w:cstheme="minorHAnsi"/>
          <w:spacing w:val="2"/>
          <w:w w:val="90"/>
          <w:sz w:val="24"/>
          <w:szCs w:val="24"/>
        </w:rPr>
      </w:pPr>
      <w:r w:rsidRPr="00B148E1">
        <w:rPr>
          <w:rFonts w:asciiTheme="minorHAnsi" w:hAnsiTheme="minorHAnsi" w:cstheme="minorHAnsi"/>
          <w:w w:val="90"/>
          <w:sz w:val="24"/>
          <w:szCs w:val="24"/>
        </w:rPr>
        <w:t>d)</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reopção</w:t>
      </w:r>
      <w:r w:rsidRPr="00B148E1">
        <w:rPr>
          <w:rFonts w:asciiTheme="minorHAnsi" w:hAnsiTheme="minorHAnsi" w:cstheme="minorHAnsi"/>
          <w:w w:val="90"/>
          <w:sz w:val="24"/>
          <w:szCs w:val="24"/>
        </w:rPr>
        <w:t>;</w:t>
      </w:r>
    </w:p>
    <w:p w14:paraId="726BCD96" w14:textId="77777777" w:rsidR="00FB65C3" w:rsidRPr="00B148E1" w:rsidRDefault="00FB65C3" w:rsidP="00D05664">
      <w:pPr>
        <w:spacing w:before="120"/>
        <w:jc w:val="both"/>
        <w:rPr>
          <w:rFonts w:asciiTheme="minorHAnsi" w:hAnsiTheme="minorHAnsi" w:cstheme="minorHAnsi"/>
          <w:sz w:val="24"/>
          <w:szCs w:val="24"/>
        </w:rPr>
      </w:pPr>
      <w:r w:rsidRPr="00B148E1">
        <w:rPr>
          <w:rFonts w:asciiTheme="minorHAnsi" w:hAnsiTheme="minorHAnsi" w:cstheme="minorHAnsi"/>
          <w:spacing w:val="2"/>
          <w:w w:val="90"/>
          <w:sz w:val="24"/>
          <w:szCs w:val="24"/>
        </w:rPr>
        <w:t xml:space="preserve">e) </w:t>
      </w:r>
      <w:r w:rsidR="008362DB" w:rsidRPr="00B148E1">
        <w:rPr>
          <w:rFonts w:asciiTheme="minorHAnsi" w:hAnsiTheme="minorHAnsi" w:cstheme="minorHAnsi"/>
          <w:w w:val="90"/>
          <w:sz w:val="24"/>
          <w:szCs w:val="24"/>
        </w:rPr>
        <w:t>entrega</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de</w:t>
      </w:r>
      <w:r w:rsidRPr="00B148E1">
        <w:rPr>
          <w:rFonts w:asciiTheme="minorHAnsi" w:hAnsiTheme="minorHAnsi" w:cstheme="minorHAnsi"/>
          <w:w w:val="90"/>
          <w:sz w:val="24"/>
          <w:szCs w:val="24"/>
        </w:rPr>
        <w:t xml:space="preserve"> </w:t>
      </w:r>
      <w:r w:rsidR="008362DB" w:rsidRPr="00B148E1">
        <w:rPr>
          <w:rFonts w:asciiTheme="minorHAnsi" w:hAnsiTheme="minorHAnsi" w:cstheme="minorHAnsi"/>
          <w:spacing w:val="-40"/>
          <w:w w:val="90"/>
          <w:sz w:val="24"/>
          <w:szCs w:val="24"/>
        </w:rPr>
        <w:t xml:space="preserve"> </w:t>
      </w:r>
      <w:r w:rsidR="008362DB" w:rsidRPr="00B148E1">
        <w:rPr>
          <w:rFonts w:asciiTheme="minorHAnsi" w:hAnsiTheme="minorHAnsi" w:cstheme="minorHAnsi"/>
          <w:sz w:val="24"/>
          <w:szCs w:val="24"/>
        </w:rPr>
        <w:t>atestados</w:t>
      </w:r>
      <w:r w:rsidR="008362DB" w:rsidRPr="00B148E1">
        <w:rPr>
          <w:rFonts w:asciiTheme="minorHAnsi" w:hAnsiTheme="minorHAnsi" w:cstheme="minorHAnsi"/>
          <w:spacing w:val="-17"/>
          <w:sz w:val="24"/>
          <w:szCs w:val="24"/>
        </w:rPr>
        <w:t xml:space="preserve"> </w:t>
      </w:r>
      <w:r w:rsidR="008362DB" w:rsidRPr="00B148E1">
        <w:rPr>
          <w:rFonts w:asciiTheme="minorHAnsi" w:hAnsiTheme="minorHAnsi" w:cstheme="minorHAnsi"/>
          <w:sz w:val="24"/>
          <w:szCs w:val="24"/>
        </w:rPr>
        <w:t>médico</w:t>
      </w:r>
      <w:r w:rsidRPr="00B148E1">
        <w:rPr>
          <w:rFonts w:asciiTheme="minorHAnsi" w:hAnsiTheme="minorHAnsi" w:cstheme="minorHAnsi"/>
          <w:sz w:val="24"/>
          <w:szCs w:val="24"/>
        </w:rPr>
        <w:t>;</w:t>
      </w:r>
    </w:p>
    <w:p w14:paraId="31DD7101" w14:textId="0848F857" w:rsidR="00303469" w:rsidRPr="00B148E1" w:rsidRDefault="00FB65C3" w:rsidP="00D05664">
      <w:pPr>
        <w:spacing w:before="120"/>
        <w:jc w:val="both"/>
        <w:rPr>
          <w:rFonts w:asciiTheme="minorHAnsi" w:hAnsiTheme="minorHAnsi" w:cstheme="minorHAnsi"/>
          <w:sz w:val="24"/>
          <w:szCs w:val="24"/>
        </w:rPr>
      </w:pPr>
      <w:r w:rsidRPr="00B148E1">
        <w:rPr>
          <w:rFonts w:asciiTheme="minorHAnsi" w:hAnsiTheme="minorHAnsi" w:cstheme="minorHAnsi"/>
          <w:sz w:val="24"/>
          <w:szCs w:val="24"/>
        </w:rPr>
        <w:t>f)</w:t>
      </w:r>
      <w:r w:rsidR="008362DB" w:rsidRPr="00B148E1">
        <w:rPr>
          <w:rFonts w:asciiTheme="minorHAnsi" w:hAnsiTheme="minorHAnsi" w:cstheme="minorHAnsi"/>
          <w:spacing w:val="-16"/>
          <w:sz w:val="24"/>
          <w:szCs w:val="24"/>
        </w:rPr>
        <w:t xml:space="preserve"> </w:t>
      </w:r>
      <w:r w:rsidR="008362DB" w:rsidRPr="00B148E1">
        <w:rPr>
          <w:rFonts w:asciiTheme="minorHAnsi" w:hAnsiTheme="minorHAnsi" w:cstheme="minorHAnsi"/>
          <w:sz w:val="24"/>
          <w:szCs w:val="24"/>
        </w:rPr>
        <w:t>aproveitamento</w:t>
      </w:r>
      <w:r w:rsidR="008362DB" w:rsidRPr="00B148E1">
        <w:rPr>
          <w:rFonts w:asciiTheme="minorHAnsi" w:hAnsiTheme="minorHAnsi" w:cstheme="minorHAnsi"/>
          <w:spacing w:val="-17"/>
          <w:sz w:val="24"/>
          <w:szCs w:val="24"/>
        </w:rPr>
        <w:t xml:space="preserve"> </w:t>
      </w:r>
      <w:r w:rsidR="008362DB" w:rsidRPr="00B148E1">
        <w:rPr>
          <w:rFonts w:asciiTheme="minorHAnsi" w:hAnsiTheme="minorHAnsi" w:cstheme="minorHAnsi"/>
          <w:sz w:val="24"/>
          <w:szCs w:val="24"/>
        </w:rPr>
        <w:t>de</w:t>
      </w:r>
      <w:r w:rsidR="008362DB" w:rsidRPr="00B148E1">
        <w:rPr>
          <w:rFonts w:asciiTheme="minorHAnsi" w:hAnsiTheme="minorHAnsi" w:cstheme="minorHAnsi"/>
          <w:spacing w:val="-16"/>
          <w:sz w:val="24"/>
          <w:szCs w:val="24"/>
        </w:rPr>
        <w:t xml:space="preserve"> </w:t>
      </w:r>
      <w:r w:rsidR="008362DB" w:rsidRPr="00B148E1">
        <w:rPr>
          <w:rFonts w:asciiTheme="minorHAnsi" w:hAnsiTheme="minorHAnsi" w:cstheme="minorHAnsi"/>
          <w:sz w:val="24"/>
          <w:szCs w:val="24"/>
        </w:rPr>
        <w:t>estudos;</w:t>
      </w:r>
    </w:p>
    <w:p w14:paraId="1744F813" w14:textId="509D4D2A" w:rsidR="00303469" w:rsidRPr="00B148E1" w:rsidRDefault="008C351A" w:rsidP="00D05664">
      <w:pPr>
        <w:spacing w:before="120"/>
        <w:jc w:val="both"/>
        <w:rPr>
          <w:rFonts w:asciiTheme="minorHAnsi" w:hAnsiTheme="minorHAnsi" w:cstheme="minorHAnsi"/>
          <w:sz w:val="24"/>
          <w:szCs w:val="24"/>
        </w:rPr>
      </w:pPr>
      <w:r w:rsidRPr="00B148E1">
        <w:rPr>
          <w:rFonts w:asciiTheme="minorHAnsi" w:hAnsiTheme="minorHAnsi" w:cstheme="minorHAnsi"/>
          <w:w w:val="90"/>
          <w:sz w:val="24"/>
          <w:szCs w:val="24"/>
        </w:rPr>
        <w:t xml:space="preserve">IV - </w:t>
      </w:r>
      <w:r w:rsidR="008362DB" w:rsidRPr="00B148E1">
        <w:rPr>
          <w:rFonts w:asciiTheme="minorHAnsi" w:hAnsiTheme="minorHAnsi" w:cstheme="minorHAnsi"/>
          <w:w w:val="90"/>
          <w:sz w:val="24"/>
          <w:szCs w:val="24"/>
        </w:rPr>
        <w:t>realizar</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todas</w:t>
      </w:r>
      <w:r w:rsidR="008362DB" w:rsidRPr="00B148E1">
        <w:rPr>
          <w:rFonts w:asciiTheme="minorHAnsi" w:hAnsiTheme="minorHAnsi" w:cstheme="minorHAnsi"/>
          <w:spacing w:val="5"/>
          <w:w w:val="90"/>
          <w:sz w:val="24"/>
          <w:szCs w:val="24"/>
        </w:rPr>
        <w:t xml:space="preserve"> </w:t>
      </w:r>
      <w:r w:rsidR="008362DB" w:rsidRPr="00B148E1">
        <w:rPr>
          <w:rFonts w:asciiTheme="minorHAnsi" w:hAnsiTheme="minorHAnsi" w:cstheme="minorHAnsi"/>
          <w:w w:val="90"/>
          <w:sz w:val="24"/>
          <w:szCs w:val="24"/>
        </w:rPr>
        <w:t>as</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atividades</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escolares</w:t>
      </w:r>
      <w:r w:rsidR="008362DB" w:rsidRPr="00B148E1">
        <w:rPr>
          <w:rFonts w:asciiTheme="minorHAnsi" w:hAnsiTheme="minorHAnsi" w:cstheme="minorHAnsi"/>
          <w:spacing w:val="5"/>
          <w:w w:val="90"/>
          <w:sz w:val="24"/>
          <w:szCs w:val="24"/>
        </w:rPr>
        <w:t xml:space="preserve"> </w:t>
      </w:r>
      <w:r w:rsidR="008362DB" w:rsidRPr="00B148E1">
        <w:rPr>
          <w:rFonts w:asciiTheme="minorHAnsi" w:hAnsiTheme="minorHAnsi" w:cstheme="minorHAnsi"/>
          <w:w w:val="90"/>
          <w:sz w:val="24"/>
          <w:szCs w:val="24"/>
        </w:rPr>
        <w:t>que</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lhe</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forem</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propostas,</w:t>
      </w:r>
      <w:r w:rsidR="008362DB" w:rsidRPr="00B148E1">
        <w:rPr>
          <w:rFonts w:asciiTheme="minorHAnsi" w:hAnsiTheme="minorHAnsi" w:cstheme="minorHAnsi"/>
          <w:spacing w:val="5"/>
          <w:w w:val="90"/>
          <w:sz w:val="24"/>
          <w:szCs w:val="24"/>
        </w:rPr>
        <w:t xml:space="preserve"> </w:t>
      </w:r>
      <w:r w:rsidR="008362DB" w:rsidRPr="00B148E1">
        <w:rPr>
          <w:rFonts w:asciiTheme="minorHAnsi" w:hAnsiTheme="minorHAnsi" w:cstheme="minorHAnsi"/>
          <w:w w:val="90"/>
          <w:sz w:val="24"/>
          <w:szCs w:val="24"/>
        </w:rPr>
        <w:t>observando</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prazos</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e</w:t>
      </w:r>
      <w:r w:rsidR="008362DB" w:rsidRPr="00B148E1">
        <w:rPr>
          <w:rFonts w:asciiTheme="minorHAnsi" w:hAnsiTheme="minorHAnsi" w:cstheme="minorHAnsi"/>
          <w:spacing w:val="5"/>
          <w:w w:val="90"/>
          <w:sz w:val="24"/>
          <w:szCs w:val="24"/>
        </w:rPr>
        <w:t xml:space="preserve"> </w:t>
      </w:r>
      <w:r w:rsidR="008362DB" w:rsidRPr="00B148E1">
        <w:rPr>
          <w:rFonts w:asciiTheme="minorHAnsi" w:hAnsiTheme="minorHAnsi" w:cstheme="minorHAnsi"/>
          <w:w w:val="90"/>
          <w:sz w:val="24"/>
          <w:szCs w:val="24"/>
        </w:rPr>
        <w:t>datas;</w:t>
      </w:r>
    </w:p>
    <w:p w14:paraId="4BEDBA08" w14:textId="108DE25B" w:rsidR="00303469" w:rsidRPr="00B148E1" w:rsidRDefault="008C351A" w:rsidP="00D05664">
      <w:pPr>
        <w:spacing w:before="120"/>
        <w:jc w:val="both"/>
        <w:rPr>
          <w:rFonts w:asciiTheme="minorHAnsi" w:hAnsiTheme="minorHAnsi" w:cstheme="minorHAnsi"/>
          <w:sz w:val="24"/>
          <w:szCs w:val="24"/>
        </w:rPr>
      </w:pPr>
      <w:r w:rsidRPr="00B148E1">
        <w:rPr>
          <w:rFonts w:asciiTheme="minorHAnsi" w:hAnsiTheme="minorHAnsi" w:cstheme="minorHAnsi"/>
          <w:w w:val="90"/>
          <w:sz w:val="24"/>
          <w:szCs w:val="24"/>
        </w:rPr>
        <w:t xml:space="preserve">V - </w:t>
      </w:r>
      <w:r w:rsidR="008362DB" w:rsidRPr="00B148E1">
        <w:rPr>
          <w:rFonts w:asciiTheme="minorHAnsi" w:hAnsiTheme="minorHAnsi" w:cstheme="minorHAnsi"/>
          <w:w w:val="90"/>
          <w:sz w:val="24"/>
          <w:szCs w:val="24"/>
        </w:rPr>
        <w:t>manter</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silêncio</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e</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respeito</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durante</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as</w:t>
      </w:r>
      <w:r w:rsidR="008362DB" w:rsidRPr="00B148E1">
        <w:rPr>
          <w:rFonts w:asciiTheme="minorHAnsi" w:hAnsiTheme="minorHAnsi" w:cstheme="minorHAnsi"/>
          <w:spacing w:val="5"/>
          <w:w w:val="90"/>
          <w:sz w:val="24"/>
          <w:szCs w:val="24"/>
        </w:rPr>
        <w:t xml:space="preserve"> </w:t>
      </w:r>
      <w:r w:rsidR="008362DB" w:rsidRPr="00B148E1">
        <w:rPr>
          <w:rFonts w:asciiTheme="minorHAnsi" w:hAnsiTheme="minorHAnsi" w:cstheme="minorHAnsi"/>
          <w:w w:val="90"/>
          <w:sz w:val="24"/>
          <w:szCs w:val="24"/>
        </w:rPr>
        <w:t>atividades</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escolares</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realizadas</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nas</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dependências</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da</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Instituição,</w:t>
      </w:r>
      <w:r w:rsidR="008362DB" w:rsidRPr="00B148E1">
        <w:rPr>
          <w:rFonts w:asciiTheme="minorHAnsi" w:hAnsiTheme="minorHAnsi" w:cstheme="minorHAnsi"/>
          <w:spacing w:val="1"/>
          <w:w w:val="90"/>
          <w:sz w:val="24"/>
          <w:szCs w:val="24"/>
        </w:rPr>
        <w:t xml:space="preserve"> </w:t>
      </w:r>
      <w:r w:rsidR="008362DB" w:rsidRPr="00B148E1">
        <w:rPr>
          <w:rFonts w:asciiTheme="minorHAnsi" w:hAnsiTheme="minorHAnsi" w:cstheme="minorHAnsi"/>
          <w:w w:val="90"/>
          <w:sz w:val="24"/>
          <w:szCs w:val="24"/>
        </w:rPr>
        <w:t>evitando</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aglomerações</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nos</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corredores</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de</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acesso,</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portas</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de</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sala</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de</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aula,</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laboratórios,</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oficinas,</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biblioteca</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e</w:t>
      </w:r>
      <w:r w:rsidR="008362DB" w:rsidRPr="00B148E1">
        <w:rPr>
          <w:rFonts w:asciiTheme="minorHAnsi" w:hAnsiTheme="minorHAnsi" w:cstheme="minorHAnsi"/>
          <w:spacing w:val="-40"/>
          <w:w w:val="90"/>
          <w:sz w:val="24"/>
          <w:szCs w:val="24"/>
        </w:rPr>
        <w:t xml:space="preserve"> </w:t>
      </w:r>
      <w:r w:rsidR="005F6834" w:rsidRPr="00B148E1">
        <w:rPr>
          <w:rFonts w:asciiTheme="minorHAnsi" w:hAnsiTheme="minorHAnsi" w:cstheme="minorHAnsi"/>
          <w:spacing w:val="-40"/>
          <w:w w:val="90"/>
          <w:sz w:val="24"/>
          <w:szCs w:val="24"/>
        </w:rPr>
        <w:t xml:space="preserve">     </w:t>
      </w:r>
      <w:r w:rsidR="008362DB" w:rsidRPr="00B148E1">
        <w:rPr>
          <w:rFonts w:asciiTheme="minorHAnsi" w:hAnsiTheme="minorHAnsi" w:cstheme="minorHAnsi"/>
          <w:sz w:val="24"/>
          <w:szCs w:val="24"/>
        </w:rPr>
        <w:t>jardins;</w:t>
      </w:r>
    </w:p>
    <w:p w14:paraId="7A06A988" w14:textId="4F34F4AA" w:rsidR="00303469" w:rsidRPr="00B148E1" w:rsidRDefault="005F6834" w:rsidP="00D05664">
      <w:pPr>
        <w:spacing w:before="120"/>
        <w:jc w:val="both"/>
        <w:rPr>
          <w:rFonts w:asciiTheme="minorHAnsi" w:hAnsiTheme="minorHAnsi" w:cstheme="minorHAnsi"/>
          <w:sz w:val="24"/>
          <w:szCs w:val="24"/>
        </w:rPr>
      </w:pPr>
      <w:r w:rsidRPr="00B148E1">
        <w:rPr>
          <w:rFonts w:asciiTheme="minorHAnsi" w:hAnsiTheme="minorHAnsi" w:cstheme="minorHAnsi"/>
          <w:w w:val="90"/>
          <w:sz w:val="24"/>
          <w:szCs w:val="24"/>
        </w:rPr>
        <w:t xml:space="preserve">VI - </w:t>
      </w:r>
      <w:r w:rsidR="008362DB" w:rsidRPr="00B148E1">
        <w:rPr>
          <w:rFonts w:asciiTheme="minorHAnsi" w:hAnsiTheme="minorHAnsi" w:cstheme="minorHAnsi"/>
          <w:w w:val="90"/>
          <w:sz w:val="24"/>
          <w:szCs w:val="24"/>
        </w:rPr>
        <w:t>respeitar</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e</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tratar</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com</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cortesia</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colegas,</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professores</w:t>
      </w:r>
      <w:r w:rsidR="00FB65C3" w:rsidRPr="00B148E1">
        <w:rPr>
          <w:rFonts w:asciiTheme="minorHAnsi" w:hAnsiTheme="minorHAnsi" w:cstheme="minorHAnsi"/>
          <w:w w:val="90"/>
          <w:sz w:val="24"/>
          <w:szCs w:val="24"/>
        </w:rPr>
        <w:t>/as</w:t>
      </w:r>
      <w:r w:rsidR="008362DB" w:rsidRPr="00B148E1">
        <w:rPr>
          <w:rFonts w:asciiTheme="minorHAnsi" w:hAnsiTheme="minorHAnsi" w:cstheme="minorHAnsi"/>
          <w:w w:val="90"/>
          <w:sz w:val="24"/>
          <w:szCs w:val="24"/>
        </w:rPr>
        <w:t>,</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demais</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integrantes</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da</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comunidade</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escolar</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bem</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como</w:t>
      </w:r>
      <w:r w:rsidR="008362DB" w:rsidRPr="00B148E1">
        <w:rPr>
          <w:rFonts w:asciiTheme="minorHAnsi" w:hAnsiTheme="minorHAnsi" w:cstheme="minorHAnsi"/>
          <w:spacing w:val="-41"/>
          <w:w w:val="90"/>
          <w:sz w:val="24"/>
          <w:szCs w:val="24"/>
        </w:rPr>
        <w:t xml:space="preserve"> </w:t>
      </w:r>
      <w:r w:rsidR="008362DB" w:rsidRPr="00B148E1">
        <w:rPr>
          <w:rFonts w:asciiTheme="minorHAnsi" w:hAnsiTheme="minorHAnsi" w:cstheme="minorHAnsi"/>
          <w:sz w:val="24"/>
          <w:szCs w:val="24"/>
        </w:rPr>
        <w:t>visitantes</w:t>
      </w:r>
      <w:r w:rsidR="008362DB" w:rsidRPr="00B148E1">
        <w:rPr>
          <w:rFonts w:asciiTheme="minorHAnsi" w:hAnsiTheme="minorHAnsi" w:cstheme="minorHAnsi"/>
          <w:spacing w:val="-17"/>
          <w:sz w:val="24"/>
          <w:szCs w:val="24"/>
        </w:rPr>
        <w:t xml:space="preserve"> </w:t>
      </w:r>
      <w:r w:rsidR="008362DB" w:rsidRPr="00B148E1">
        <w:rPr>
          <w:rFonts w:asciiTheme="minorHAnsi" w:hAnsiTheme="minorHAnsi" w:cstheme="minorHAnsi"/>
          <w:sz w:val="24"/>
          <w:szCs w:val="24"/>
        </w:rPr>
        <w:t>e</w:t>
      </w:r>
      <w:r w:rsidR="008362DB" w:rsidRPr="00B148E1">
        <w:rPr>
          <w:rFonts w:asciiTheme="minorHAnsi" w:hAnsiTheme="minorHAnsi" w:cstheme="minorHAnsi"/>
          <w:spacing w:val="-16"/>
          <w:sz w:val="24"/>
          <w:szCs w:val="24"/>
        </w:rPr>
        <w:t xml:space="preserve"> </w:t>
      </w:r>
      <w:r w:rsidR="00FB65C3" w:rsidRPr="00B148E1">
        <w:rPr>
          <w:rFonts w:asciiTheme="minorHAnsi" w:hAnsiTheme="minorHAnsi" w:cstheme="minorHAnsi"/>
          <w:sz w:val="24"/>
          <w:szCs w:val="24"/>
        </w:rPr>
        <w:t xml:space="preserve">/funcionários/as </w:t>
      </w:r>
      <w:r w:rsidR="008362DB" w:rsidRPr="00B148E1">
        <w:rPr>
          <w:rFonts w:asciiTheme="minorHAnsi" w:hAnsiTheme="minorHAnsi" w:cstheme="minorHAnsi"/>
          <w:sz w:val="24"/>
          <w:szCs w:val="24"/>
        </w:rPr>
        <w:t>terceirizados</w:t>
      </w:r>
      <w:r w:rsidR="00FB65C3" w:rsidRPr="00B148E1">
        <w:rPr>
          <w:rFonts w:asciiTheme="minorHAnsi" w:hAnsiTheme="minorHAnsi" w:cstheme="minorHAnsi"/>
          <w:sz w:val="24"/>
          <w:szCs w:val="24"/>
        </w:rPr>
        <w:t>/as</w:t>
      </w:r>
      <w:r w:rsidR="008362DB" w:rsidRPr="00B148E1">
        <w:rPr>
          <w:rFonts w:asciiTheme="minorHAnsi" w:hAnsiTheme="minorHAnsi" w:cstheme="minorHAnsi"/>
          <w:sz w:val="24"/>
          <w:szCs w:val="24"/>
        </w:rPr>
        <w:t>;</w:t>
      </w:r>
    </w:p>
    <w:p w14:paraId="6CA2C46F" w14:textId="3811500F" w:rsidR="00303469" w:rsidRPr="00B148E1" w:rsidRDefault="005F6834" w:rsidP="00D05664">
      <w:pPr>
        <w:spacing w:before="120"/>
        <w:jc w:val="both"/>
        <w:rPr>
          <w:rFonts w:asciiTheme="minorHAnsi" w:hAnsiTheme="minorHAnsi" w:cstheme="minorHAnsi"/>
          <w:sz w:val="24"/>
          <w:szCs w:val="24"/>
        </w:rPr>
      </w:pPr>
      <w:r w:rsidRPr="00B148E1">
        <w:rPr>
          <w:rFonts w:asciiTheme="minorHAnsi" w:hAnsiTheme="minorHAnsi" w:cstheme="minorHAnsi"/>
          <w:w w:val="90"/>
          <w:sz w:val="24"/>
          <w:szCs w:val="24"/>
        </w:rPr>
        <w:t xml:space="preserve">VII - </w:t>
      </w:r>
      <w:r w:rsidR="008362DB" w:rsidRPr="00B148E1">
        <w:rPr>
          <w:rFonts w:asciiTheme="minorHAnsi" w:hAnsiTheme="minorHAnsi" w:cstheme="minorHAnsi"/>
          <w:w w:val="90"/>
          <w:sz w:val="24"/>
          <w:szCs w:val="24"/>
        </w:rPr>
        <w:t>contribuir</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através</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de</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atos</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e</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atitudes</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para</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o</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prestígio</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e</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bom</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conceito</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da</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Instituição;</w:t>
      </w:r>
    </w:p>
    <w:p w14:paraId="3B56C43F" w14:textId="0D43D7D8" w:rsidR="00303469" w:rsidRPr="00B148E1" w:rsidRDefault="005F6834" w:rsidP="00D05664">
      <w:pPr>
        <w:spacing w:before="120"/>
        <w:jc w:val="both"/>
        <w:rPr>
          <w:rFonts w:asciiTheme="minorHAnsi" w:hAnsiTheme="minorHAnsi" w:cstheme="minorHAnsi"/>
          <w:sz w:val="24"/>
          <w:szCs w:val="24"/>
        </w:rPr>
      </w:pPr>
      <w:r w:rsidRPr="00B148E1">
        <w:rPr>
          <w:rFonts w:asciiTheme="minorHAnsi" w:hAnsiTheme="minorHAnsi" w:cstheme="minorHAnsi"/>
          <w:w w:val="90"/>
          <w:sz w:val="24"/>
          <w:szCs w:val="24"/>
        </w:rPr>
        <w:t>VIII - c</w:t>
      </w:r>
      <w:r w:rsidR="008362DB" w:rsidRPr="00B148E1">
        <w:rPr>
          <w:rFonts w:asciiTheme="minorHAnsi" w:hAnsiTheme="minorHAnsi" w:cstheme="minorHAnsi"/>
          <w:w w:val="90"/>
          <w:sz w:val="24"/>
          <w:szCs w:val="24"/>
        </w:rPr>
        <w:t>olaborar</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para</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o</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asseio</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de</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todas</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as</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instalações</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escolares;</w:t>
      </w:r>
    </w:p>
    <w:p w14:paraId="0AB36A59" w14:textId="5CDF7D26" w:rsidR="00303469" w:rsidRPr="00B148E1" w:rsidRDefault="005F6834" w:rsidP="00D05664">
      <w:pPr>
        <w:spacing w:before="120"/>
        <w:jc w:val="both"/>
        <w:rPr>
          <w:rFonts w:asciiTheme="minorHAnsi" w:hAnsiTheme="minorHAnsi" w:cstheme="minorHAnsi"/>
          <w:sz w:val="24"/>
          <w:szCs w:val="24"/>
        </w:rPr>
      </w:pPr>
      <w:r w:rsidRPr="00B148E1">
        <w:rPr>
          <w:rFonts w:asciiTheme="minorHAnsi" w:hAnsiTheme="minorHAnsi" w:cstheme="minorHAnsi"/>
          <w:spacing w:val="-1"/>
          <w:w w:val="95"/>
          <w:sz w:val="24"/>
          <w:szCs w:val="24"/>
        </w:rPr>
        <w:t xml:space="preserve">IX - </w:t>
      </w:r>
      <w:r w:rsidR="008362DB" w:rsidRPr="00B148E1">
        <w:rPr>
          <w:rFonts w:asciiTheme="minorHAnsi" w:hAnsiTheme="minorHAnsi" w:cstheme="minorHAnsi"/>
          <w:spacing w:val="-1"/>
          <w:w w:val="95"/>
          <w:sz w:val="24"/>
          <w:szCs w:val="24"/>
        </w:rPr>
        <w:t>zelar</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pelos</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materiais,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mobiliários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e</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instalações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de</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uso</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coletivo,</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comunicando</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danos</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ao</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patrimônio</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da</w:t>
      </w:r>
      <w:r w:rsidR="008362DB" w:rsidRPr="00B148E1">
        <w:rPr>
          <w:rFonts w:asciiTheme="minorHAnsi" w:hAnsiTheme="minorHAnsi" w:cstheme="minorHAnsi"/>
          <w:spacing w:val="-43"/>
          <w:w w:val="95"/>
          <w:sz w:val="24"/>
          <w:szCs w:val="24"/>
        </w:rPr>
        <w:t xml:space="preserve"> </w:t>
      </w:r>
      <w:r w:rsidR="008362DB" w:rsidRPr="00B148E1">
        <w:rPr>
          <w:rFonts w:asciiTheme="minorHAnsi" w:hAnsiTheme="minorHAnsi" w:cstheme="minorHAnsi"/>
          <w:sz w:val="24"/>
          <w:szCs w:val="24"/>
        </w:rPr>
        <w:t>Instituição</w:t>
      </w:r>
      <w:r w:rsidR="008362DB" w:rsidRPr="00B148E1">
        <w:rPr>
          <w:rFonts w:asciiTheme="minorHAnsi" w:hAnsiTheme="minorHAnsi" w:cstheme="minorHAnsi"/>
          <w:spacing w:val="-16"/>
          <w:sz w:val="24"/>
          <w:szCs w:val="24"/>
        </w:rPr>
        <w:t xml:space="preserve"> </w:t>
      </w:r>
      <w:r w:rsidR="008362DB" w:rsidRPr="00B148E1">
        <w:rPr>
          <w:rFonts w:asciiTheme="minorHAnsi" w:hAnsiTheme="minorHAnsi" w:cstheme="minorHAnsi"/>
          <w:sz w:val="24"/>
          <w:szCs w:val="24"/>
        </w:rPr>
        <w:t>e</w:t>
      </w:r>
      <w:r w:rsidR="008362DB" w:rsidRPr="00B148E1">
        <w:rPr>
          <w:rFonts w:asciiTheme="minorHAnsi" w:hAnsiTheme="minorHAnsi" w:cstheme="minorHAnsi"/>
          <w:spacing w:val="-16"/>
          <w:sz w:val="24"/>
          <w:szCs w:val="24"/>
        </w:rPr>
        <w:t xml:space="preserve"> </w:t>
      </w:r>
      <w:r w:rsidR="008362DB" w:rsidRPr="00B148E1">
        <w:rPr>
          <w:rFonts w:asciiTheme="minorHAnsi" w:hAnsiTheme="minorHAnsi" w:cstheme="minorHAnsi"/>
          <w:sz w:val="24"/>
          <w:szCs w:val="24"/>
        </w:rPr>
        <w:t>de</w:t>
      </w:r>
      <w:r w:rsidR="008362DB" w:rsidRPr="00B148E1">
        <w:rPr>
          <w:rFonts w:asciiTheme="minorHAnsi" w:hAnsiTheme="minorHAnsi" w:cstheme="minorHAnsi"/>
          <w:spacing w:val="-16"/>
          <w:sz w:val="24"/>
          <w:szCs w:val="24"/>
        </w:rPr>
        <w:t xml:space="preserve"> </w:t>
      </w:r>
      <w:r w:rsidR="008362DB" w:rsidRPr="00B148E1">
        <w:rPr>
          <w:rFonts w:asciiTheme="minorHAnsi" w:hAnsiTheme="minorHAnsi" w:cstheme="minorHAnsi"/>
          <w:sz w:val="24"/>
          <w:szCs w:val="24"/>
        </w:rPr>
        <w:t>terceiros;</w:t>
      </w:r>
    </w:p>
    <w:p w14:paraId="20039A6C" w14:textId="4C31DFAB" w:rsidR="00303469" w:rsidRPr="00B148E1" w:rsidRDefault="005F6834" w:rsidP="00D05664">
      <w:pPr>
        <w:spacing w:before="120"/>
        <w:jc w:val="both"/>
        <w:rPr>
          <w:rFonts w:asciiTheme="minorHAnsi" w:hAnsiTheme="minorHAnsi" w:cstheme="minorHAnsi"/>
          <w:sz w:val="24"/>
          <w:szCs w:val="24"/>
        </w:rPr>
      </w:pPr>
      <w:r w:rsidRPr="00B148E1">
        <w:rPr>
          <w:rFonts w:asciiTheme="minorHAnsi" w:hAnsiTheme="minorHAnsi" w:cstheme="minorHAnsi"/>
          <w:w w:val="90"/>
          <w:sz w:val="24"/>
          <w:szCs w:val="24"/>
        </w:rPr>
        <w:t xml:space="preserve">X - </w:t>
      </w:r>
      <w:r w:rsidR="008362DB" w:rsidRPr="00B148E1">
        <w:rPr>
          <w:rFonts w:asciiTheme="minorHAnsi" w:hAnsiTheme="minorHAnsi" w:cstheme="minorHAnsi"/>
          <w:w w:val="90"/>
          <w:sz w:val="24"/>
          <w:szCs w:val="24"/>
        </w:rPr>
        <w:t>indenizar</w:t>
      </w:r>
      <w:r w:rsidR="008362DB" w:rsidRPr="00B148E1">
        <w:rPr>
          <w:rFonts w:asciiTheme="minorHAnsi" w:hAnsiTheme="minorHAnsi" w:cstheme="minorHAnsi"/>
          <w:spacing w:val="9"/>
          <w:w w:val="90"/>
          <w:sz w:val="24"/>
          <w:szCs w:val="24"/>
        </w:rPr>
        <w:t xml:space="preserve"> </w:t>
      </w:r>
      <w:r w:rsidR="008362DB" w:rsidRPr="00B148E1">
        <w:rPr>
          <w:rFonts w:asciiTheme="minorHAnsi" w:hAnsiTheme="minorHAnsi" w:cstheme="minorHAnsi"/>
          <w:w w:val="90"/>
          <w:sz w:val="24"/>
          <w:szCs w:val="24"/>
        </w:rPr>
        <w:t>prejuízo</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causado</w:t>
      </w:r>
      <w:r w:rsidR="008362DB" w:rsidRPr="00B148E1">
        <w:rPr>
          <w:rFonts w:asciiTheme="minorHAnsi" w:hAnsiTheme="minorHAnsi" w:cstheme="minorHAnsi"/>
          <w:spacing w:val="9"/>
          <w:w w:val="90"/>
          <w:sz w:val="24"/>
          <w:szCs w:val="24"/>
        </w:rPr>
        <w:t xml:space="preserve"> </w:t>
      </w:r>
      <w:r w:rsidR="008362DB" w:rsidRPr="00B148E1">
        <w:rPr>
          <w:rFonts w:asciiTheme="minorHAnsi" w:hAnsiTheme="minorHAnsi" w:cstheme="minorHAnsi"/>
          <w:w w:val="90"/>
          <w:sz w:val="24"/>
          <w:szCs w:val="24"/>
        </w:rPr>
        <w:t>ao</w:t>
      </w:r>
      <w:r w:rsidR="008362DB" w:rsidRPr="00B148E1">
        <w:rPr>
          <w:rFonts w:asciiTheme="minorHAnsi" w:hAnsiTheme="minorHAnsi" w:cstheme="minorHAnsi"/>
          <w:spacing w:val="9"/>
          <w:w w:val="90"/>
          <w:sz w:val="24"/>
          <w:szCs w:val="24"/>
        </w:rPr>
        <w:t xml:space="preserve"> </w:t>
      </w:r>
      <w:r w:rsidR="008362DB" w:rsidRPr="00B148E1">
        <w:rPr>
          <w:rFonts w:asciiTheme="minorHAnsi" w:hAnsiTheme="minorHAnsi" w:cstheme="minorHAnsi"/>
          <w:w w:val="90"/>
          <w:sz w:val="24"/>
          <w:szCs w:val="24"/>
        </w:rPr>
        <w:t>patrimônio</w:t>
      </w:r>
      <w:r w:rsidR="008362DB" w:rsidRPr="00B148E1">
        <w:rPr>
          <w:rFonts w:asciiTheme="minorHAnsi" w:hAnsiTheme="minorHAnsi" w:cstheme="minorHAnsi"/>
          <w:spacing w:val="9"/>
          <w:w w:val="90"/>
          <w:sz w:val="24"/>
          <w:szCs w:val="24"/>
        </w:rPr>
        <w:t xml:space="preserve"> </w:t>
      </w:r>
      <w:r w:rsidR="008362DB" w:rsidRPr="00B148E1">
        <w:rPr>
          <w:rFonts w:asciiTheme="minorHAnsi" w:hAnsiTheme="minorHAnsi" w:cstheme="minorHAnsi"/>
          <w:w w:val="90"/>
          <w:sz w:val="24"/>
          <w:szCs w:val="24"/>
        </w:rPr>
        <w:t>do</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Instituto</w:t>
      </w:r>
      <w:r w:rsidR="008362DB" w:rsidRPr="00B148E1">
        <w:rPr>
          <w:rFonts w:asciiTheme="minorHAnsi" w:hAnsiTheme="minorHAnsi" w:cstheme="minorHAnsi"/>
          <w:spacing w:val="9"/>
          <w:w w:val="90"/>
          <w:sz w:val="24"/>
          <w:szCs w:val="24"/>
        </w:rPr>
        <w:t xml:space="preserve"> </w:t>
      </w:r>
      <w:r w:rsidR="008362DB" w:rsidRPr="00B148E1">
        <w:rPr>
          <w:rFonts w:asciiTheme="minorHAnsi" w:hAnsiTheme="minorHAnsi" w:cstheme="minorHAnsi"/>
          <w:w w:val="90"/>
          <w:sz w:val="24"/>
          <w:szCs w:val="24"/>
        </w:rPr>
        <w:t>Federal</w:t>
      </w:r>
      <w:r w:rsidR="008362DB" w:rsidRPr="00B148E1">
        <w:rPr>
          <w:rFonts w:asciiTheme="minorHAnsi" w:hAnsiTheme="minorHAnsi" w:cstheme="minorHAnsi"/>
          <w:spacing w:val="9"/>
          <w:w w:val="90"/>
          <w:sz w:val="24"/>
          <w:szCs w:val="24"/>
        </w:rPr>
        <w:t xml:space="preserve"> </w:t>
      </w:r>
      <w:r w:rsidR="008362DB" w:rsidRPr="00B148E1">
        <w:rPr>
          <w:rFonts w:asciiTheme="minorHAnsi" w:hAnsiTheme="minorHAnsi" w:cstheme="minorHAnsi"/>
          <w:w w:val="90"/>
          <w:sz w:val="24"/>
          <w:szCs w:val="24"/>
        </w:rPr>
        <w:t>Sul-rio-grandense;</w:t>
      </w:r>
    </w:p>
    <w:p w14:paraId="4547DCA7" w14:textId="451A8F1E" w:rsidR="00303469" w:rsidRPr="00B148E1" w:rsidRDefault="005F6834" w:rsidP="00D05664">
      <w:pPr>
        <w:spacing w:before="120"/>
        <w:jc w:val="both"/>
        <w:rPr>
          <w:rFonts w:asciiTheme="minorHAnsi" w:hAnsiTheme="minorHAnsi" w:cstheme="minorHAnsi"/>
          <w:sz w:val="24"/>
          <w:szCs w:val="24"/>
        </w:rPr>
      </w:pPr>
      <w:r w:rsidRPr="00B148E1">
        <w:rPr>
          <w:rFonts w:asciiTheme="minorHAnsi" w:hAnsiTheme="minorHAnsi" w:cstheme="minorHAnsi"/>
          <w:spacing w:val="-1"/>
          <w:w w:val="95"/>
          <w:sz w:val="24"/>
          <w:szCs w:val="24"/>
        </w:rPr>
        <w:t xml:space="preserve">XI - </w:t>
      </w:r>
      <w:r w:rsidR="008362DB" w:rsidRPr="00B148E1">
        <w:rPr>
          <w:rFonts w:asciiTheme="minorHAnsi" w:hAnsiTheme="minorHAnsi" w:cstheme="minorHAnsi"/>
          <w:spacing w:val="-1"/>
          <w:w w:val="95"/>
          <w:sz w:val="24"/>
          <w:szCs w:val="24"/>
        </w:rPr>
        <w:t>observar</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as</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normas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e</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orientações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de</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prevenção</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de</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acidentes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dentro</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das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dependências</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do</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IFSul;</w:t>
      </w:r>
    </w:p>
    <w:p w14:paraId="70E8CE14" w14:textId="212B10D0" w:rsidR="00303469" w:rsidRPr="00B148E1" w:rsidRDefault="005F6834" w:rsidP="00D05664">
      <w:pPr>
        <w:spacing w:before="120"/>
        <w:jc w:val="both"/>
        <w:rPr>
          <w:rFonts w:asciiTheme="minorHAnsi" w:hAnsiTheme="minorHAnsi" w:cstheme="minorHAnsi"/>
          <w:sz w:val="24"/>
          <w:szCs w:val="24"/>
        </w:rPr>
      </w:pPr>
      <w:r w:rsidRPr="00B148E1">
        <w:rPr>
          <w:rFonts w:asciiTheme="minorHAnsi" w:hAnsiTheme="minorHAnsi" w:cstheme="minorHAnsi"/>
          <w:w w:val="90"/>
          <w:sz w:val="24"/>
          <w:szCs w:val="24"/>
        </w:rPr>
        <w:t xml:space="preserve">XII - </w:t>
      </w:r>
      <w:r w:rsidR="008362DB" w:rsidRPr="00B148E1">
        <w:rPr>
          <w:rFonts w:asciiTheme="minorHAnsi" w:hAnsiTheme="minorHAnsi" w:cstheme="minorHAnsi"/>
          <w:w w:val="90"/>
          <w:sz w:val="24"/>
          <w:szCs w:val="24"/>
        </w:rPr>
        <w:t>respeitar</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os</w:t>
      </w:r>
      <w:r w:rsidR="008362DB" w:rsidRPr="00B148E1">
        <w:rPr>
          <w:rFonts w:asciiTheme="minorHAnsi" w:hAnsiTheme="minorHAnsi" w:cstheme="minorHAnsi"/>
          <w:spacing w:val="-1"/>
          <w:w w:val="90"/>
          <w:sz w:val="24"/>
          <w:szCs w:val="24"/>
        </w:rPr>
        <w:t xml:space="preserve"> </w:t>
      </w:r>
      <w:r w:rsidR="008362DB" w:rsidRPr="00B148E1">
        <w:rPr>
          <w:rFonts w:asciiTheme="minorHAnsi" w:hAnsiTheme="minorHAnsi" w:cstheme="minorHAnsi"/>
          <w:w w:val="90"/>
          <w:sz w:val="24"/>
          <w:szCs w:val="24"/>
        </w:rPr>
        <w:t>horários</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e</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locais</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de</w:t>
      </w:r>
      <w:r w:rsidR="008362DB" w:rsidRPr="00B148E1">
        <w:rPr>
          <w:rFonts w:asciiTheme="minorHAnsi" w:hAnsiTheme="minorHAnsi" w:cstheme="minorHAnsi"/>
          <w:spacing w:val="-1"/>
          <w:w w:val="90"/>
          <w:sz w:val="24"/>
          <w:szCs w:val="24"/>
        </w:rPr>
        <w:t xml:space="preserve"> </w:t>
      </w:r>
      <w:r w:rsidR="008362DB" w:rsidRPr="00B148E1">
        <w:rPr>
          <w:rFonts w:asciiTheme="minorHAnsi" w:hAnsiTheme="minorHAnsi" w:cstheme="minorHAnsi"/>
          <w:w w:val="90"/>
          <w:sz w:val="24"/>
          <w:szCs w:val="24"/>
        </w:rPr>
        <w:t>acesso</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para</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a</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entrada</w:t>
      </w:r>
      <w:r w:rsidR="008362DB" w:rsidRPr="00B148E1">
        <w:rPr>
          <w:rFonts w:asciiTheme="minorHAnsi" w:hAnsiTheme="minorHAnsi" w:cstheme="minorHAnsi"/>
          <w:spacing w:val="-1"/>
          <w:w w:val="90"/>
          <w:sz w:val="24"/>
          <w:szCs w:val="24"/>
        </w:rPr>
        <w:t xml:space="preserve"> </w:t>
      </w:r>
      <w:r w:rsidR="008362DB" w:rsidRPr="00B148E1">
        <w:rPr>
          <w:rFonts w:asciiTheme="minorHAnsi" w:hAnsiTheme="minorHAnsi" w:cstheme="minorHAnsi"/>
          <w:w w:val="90"/>
          <w:sz w:val="24"/>
          <w:szCs w:val="24"/>
        </w:rPr>
        <w:t>e</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saída;</w:t>
      </w:r>
    </w:p>
    <w:p w14:paraId="2E36C62F" w14:textId="1FFF2B2F" w:rsidR="00303469" w:rsidRPr="00B148E1" w:rsidRDefault="005F6834" w:rsidP="00D05664">
      <w:pPr>
        <w:spacing w:before="120"/>
        <w:jc w:val="both"/>
        <w:rPr>
          <w:rFonts w:asciiTheme="minorHAnsi" w:hAnsiTheme="minorHAnsi" w:cstheme="minorHAnsi"/>
          <w:sz w:val="24"/>
          <w:szCs w:val="24"/>
        </w:rPr>
      </w:pPr>
      <w:r w:rsidRPr="00B148E1">
        <w:rPr>
          <w:rFonts w:asciiTheme="minorHAnsi" w:hAnsiTheme="minorHAnsi" w:cstheme="minorHAnsi"/>
          <w:w w:val="90"/>
          <w:sz w:val="24"/>
          <w:szCs w:val="24"/>
        </w:rPr>
        <w:t xml:space="preserve">XIII - </w:t>
      </w:r>
      <w:r w:rsidR="008362DB" w:rsidRPr="00B148E1">
        <w:rPr>
          <w:rFonts w:asciiTheme="minorHAnsi" w:hAnsiTheme="minorHAnsi" w:cstheme="minorHAnsi"/>
          <w:w w:val="90"/>
          <w:sz w:val="24"/>
          <w:szCs w:val="24"/>
        </w:rPr>
        <w:t>usar</w:t>
      </w:r>
      <w:r w:rsidR="008362DB" w:rsidRPr="00B148E1">
        <w:rPr>
          <w:rFonts w:asciiTheme="minorHAnsi" w:hAnsiTheme="minorHAnsi" w:cstheme="minorHAnsi"/>
          <w:spacing w:val="1"/>
          <w:w w:val="90"/>
          <w:sz w:val="24"/>
          <w:szCs w:val="24"/>
        </w:rPr>
        <w:t xml:space="preserve"> </w:t>
      </w:r>
      <w:r w:rsidR="008362DB" w:rsidRPr="00B148E1">
        <w:rPr>
          <w:rFonts w:asciiTheme="minorHAnsi" w:hAnsiTheme="minorHAnsi" w:cstheme="minorHAnsi"/>
          <w:w w:val="90"/>
          <w:sz w:val="24"/>
          <w:szCs w:val="24"/>
        </w:rPr>
        <w:t>sistematicamente</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e</w:t>
      </w:r>
      <w:r w:rsidR="008362DB" w:rsidRPr="00B148E1">
        <w:rPr>
          <w:rFonts w:asciiTheme="minorHAnsi" w:hAnsiTheme="minorHAnsi" w:cstheme="minorHAnsi"/>
          <w:spacing w:val="1"/>
          <w:w w:val="90"/>
          <w:sz w:val="24"/>
          <w:szCs w:val="24"/>
        </w:rPr>
        <w:t xml:space="preserve"> </w:t>
      </w:r>
      <w:r w:rsidR="008362DB" w:rsidRPr="00B148E1">
        <w:rPr>
          <w:rFonts w:asciiTheme="minorHAnsi" w:hAnsiTheme="minorHAnsi" w:cstheme="minorHAnsi"/>
          <w:w w:val="90"/>
          <w:sz w:val="24"/>
          <w:szCs w:val="24"/>
        </w:rPr>
        <w:t>de</w:t>
      </w:r>
      <w:r w:rsidR="008362DB" w:rsidRPr="00B148E1">
        <w:rPr>
          <w:rFonts w:asciiTheme="minorHAnsi" w:hAnsiTheme="minorHAnsi" w:cstheme="minorHAnsi"/>
          <w:spacing w:val="1"/>
          <w:w w:val="90"/>
          <w:sz w:val="24"/>
          <w:szCs w:val="24"/>
        </w:rPr>
        <w:t xml:space="preserve"> </w:t>
      </w:r>
      <w:r w:rsidR="008362DB" w:rsidRPr="00B148E1">
        <w:rPr>
          <w:rFonts w:asciiTheme="minorHAnsi" w:hAnsiTheme="minorHAnsi" w:cstheme="minorHAnsi"/>
          <w:w w:val="90"/>
          <w:sz w:val="24"/>
          <w:szCs w:val="24"/>
        </w:rPr>
        <w:t>forma</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visível</w:t>
      </w:r>
      <w:r w:rsidR="008362DB" w:rsidRPr="00B148E1">
        <w:rPr>
          <w:rFonts w:asciiTheme="minorHAnsi" w:hAnsiTheme="minorHAnsi" w:cstheme="minorHAnsi"/>
          <w:spacing w:val="1"/>
          <w:w w:val="90"/>
          <w:sz w:val="24"/>
          <w:szCs w:val="24"/>
        </w:rPr>
        <w:t xml:space="preserve"> </w:t>
      </w:r>
      <w:r w:rsidR="008362DB" w:rsidRPr="00B148E1">
        <w:rPr>
          <w:rFonts w:asciiTheme="minorHAnsi" w:hAnsiTheme="minorHAnsi" w:cstheme="minorHAnsi"/>
          <w:w w:val="90"/>
          <w:sz w:val="24"/>
          <w:szCs w:val="24"/>
        </w:rPr>
        <w:t>a</w:t>
      </w:r>
      <w:r w:rsidR="008362DB" w:rsidRPr="00B148E1">
        <w:rPr>
          <w:rFonts w:asciiTheme="minorHAnsi" w:hAnsiTheme="minorHAnsi" w:cstheme="minorHAnsi"/>
          <w:spacing w:val="1"/>
          <w:w w:val="90"/>
          <w:sz w:val="24"/>
          <w:szCs w:val="24"/>
        </w:rPr>
        <w:t xml:space="preserve"> </w:t>
      </w:r>
      <w:r w:rsidR="008362DB" w:rsidRPr="00B148E1">
        <w:rPr>
          <w:rFonts w:asciiTheme="minorHAnsi" w:hAnsiTheme="minorHAnsi" w:cstheme="minorHAnsi"/>
          <w:w w:val="90"/>
          <w:sz w:val="24"/>
          <w:szCs w:val="24"/>
        </w:rPr>
        <w:t>identidade</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estudantil</w:t>
      </w:r>
      <w:r w:rsidR="008362DB" w:rsidRPr="00B148E1">
        <w:rPr>
          <w:rFonts w:asciiTheme="minorHAnsi" w:hAnsiTheme="minorHAnsi" w:cstheme="minorHAnsi"/>
          <w:spacing w:val="1"/>
          <w:w w:val="90"/>
          <w:sz w:val="24"/>
          <w:szCs w:val="24"/>
        </w:rPr>
        <w:t xml:space="preserve"> </w:t>
      </w:r>
      <w:r w:rsidR="008362DB" w:rsidRPr="00B148E1">
        <w:rPr>
          <w:rFonts w:asciiTheme="minorHAnsi" w:hAnsiTheme="minorHAnsi" w:cstheme="minorHAnsi"/>
          <w:w w:val="90"/>
          <w:sz w:val="24"/>
          <w:szCs w:val="24"/>
        </w:rPr>
        <w:t>e</w:t>
      </w:r>
      <w:r w:rsidR="008362DB" w:rsidRPr="00B148E1">
        <w:rPr>
          <w:rFonts w:asciiTheme="minorHAnsi" w:hAnsiTheme="minorHAnsi" w:cstheme="minorHAnsi"/>
          <w:spacing w:val="1"/>
          <w:w w:val="90"/>
          <w:sz w:val="24"/>
          <w:szCs w:val="24"/>
        </w:rPr>
        <w:t xml:space="preserve"> </w:t>
      </w:r>
      <w:r w:rsidR="008362DB" w:rsidRPr="00B148E1">
        <w:rPr>
          <w:rFonts w:asciiTheme="minorHAnsi" w:hAnsiTheme="minorHAnsi" w:cstheme="minorHAnsi"/>
          <w:w w:val="90"/>
          <w:sz w:val="24"/>
          <w:szCs w:val="24"/>
        </w:rPr>
        <w:t>apresentá-la</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na</w:t>
      </w:r>
      <w:r w:rsidR="008362DB" w:rsidRPr="00B148E1">
        <w:rPr>
          <w:rFonts w:asciiTheme="minorHAnsi" w:hAnsiTheme="minorHAnsi" w:cstheme="minorHAnsi"/>
          <w:spacing w:val="1"/>
          <w:w w:val="90"/>
          <w:sz w:val="24"/>
          <w:szCs w:val="24"/>
        </w:rPr>
        <w:t xml:space="preserve"> </w:t>
      </w:r>
      <w:r w:rsidR="008362DB" w:rsidRPr="00B148E1">
        <w:rPr>
          <w:rFonts w:asciiTheme="minorHAnsi" w:hAnsiTheme="minorHAnsi" w:cstheme="minorHAnsi"/>
          <w:w w:val="90"/>
          <w:sz w:val="24"/>
          <w:szCs w:val="24"/>
        </w:rPr>
        <w:t>porta</w:t>
      </w:r>
      <w:r w:rsidR="008362DB" w:rsidRPr="00B148E1">
        <w:rPr>
          <w:rFonts w:asciiTheme="minorHAnsi" w:hAnsiTheme="minorHAnsi" w:cstheme="minorHAnsi"/>
          <w:spacing w:val="1"/>
          <w:w w:val="90"/>
          <w:sz w:val="24"/>
          <w:szCs w:val="24"/>
        </w:rPr>
        <w:t xml:space="preserve"> </w:t>
      </w:r>
      <w:r w:rsidR="008362DB" w:rsidRPr="00B148E1">
        <w:rPr>
          <w:rFonts w:asciiTheme="minorHAnsi" w:hAnsiTheme="minorHAnsi" w:cstheme="minorHAnsi"/>
          <w:w w:val="90"/>
          <w:sz w:val="24"/>
          <w:szCs w:val="24"/>
        </w:rPr>
        <w:t>de</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acesso;</w:t>
      </w:r>
    </w:p>
    <w:p w14:paraId="065DC8BA" w14:textId="7B5BC89C" w:rsidR="00303469" w:rsidRPr="00B148E1" w:rsidRDefault="005F6834" w:rsidP="00D05664">
      <w:pPr>
        <w:spacing w:before="120"/>
        <w:jc w:val="both"/>
        <w:rPr>
          <w:rFonts w:asciiTheme="minorHAnsi" w:hAnsiTheme="minorHAnsi" w:cstheme="minorHAnsi"/>
          <w:sz w:val="24"/>
          <w:szCs w:val="24"/>
        </w:rPr>
      </w:pPr>
      <w:r w:rsidRPr="00B148E1">
        <w:rPr>
          <w:rFonts w:asciiTheme="minorHAnsi" w:hAnsiTheme="minorHAnsi" w:cstheme="minorHAnsi"/>
          <w:w w:val="95"/>
          <w:sz w:val="24"/>
          <w:szCs w:val="24"/>
        </w:rPr>
        <w:t xml:space="preserve">XIV - </w:t>
      </w:r>
      <w:r w:rsidR="008362DB" w:rsidRPr="00B148E1">
        <w:rPr>
          <w:rFonts w:asciiTheme="minorHAnsi" w:hAnsiTheme="minorHAnsi" w:cstheme="minorHAnsi"/>
          <w:w w:val="95"/>
          <w:sz w:val="24"/>
          <w:szCs w:val="24"/>
        </w:rPr>
        <w:t>observar</w:t>
      </w:r>
      <w:r w:rsidR="008362DB" w:rsidRPr="00B148E1">
        <w:rPr>
          <w:rFonts w:asciiTheme="minorHAnsi" w:hAnsiTheme="minorHAnsi" w:cstheme="minorHAnsi"/>
          <w:spacing w:val="-11"/>
          <w:w w:val="95"/>
          <w:sz w:val="24"/>
          <w:szCs w:val="24"/>
        </w:rPr>
        <w:t xml:space="preserve"> </w:t>
      </w:r>
      <w:r w:rsidR="008362DB" w:rsidRPr="00B148E1">
        <w:rPr>
          <w:rFonts w:asciiTheme="minorHAnsi" w:hAnsiTheme="minorHAnsi" w:cstheme="minorHAnsi"/>
          <w:w w:val="95"/>
          <w:sz w:val="24"/>
          <w:szCs w:val="24"/>
        </w:rPr>
        <w:t>os</w:t>
      </w:r>
      <w:r w:rsidR="008362DB" w:rsidRPr="00B148E1">
        <w:rPr>
          <w:rFonts w:asciiTheme="minorHAnsi" w:hAnsiTheme="minorHAnsi" w:cstheme="minorHAnsi"/>
          <w:spacing w:val="-11"/>
          <w:w w:val="95"/>
          <w:sz w:val="24"/>
          <w:szCs w:val="24"/>
        </w:rPr>
        <w:t xml:space="preserve"> </w:t>
      </w:r>
      <w:r w:rsidR="008362DB" w:rsidRPr="00B148E1">
        <w:rPr>
          <w:rFonts w:asciiTheme="minorHAnsi" w:hAnsiTheme="minorHAnsi" w:cstheme="minorHAnsi"/>
          <w:w w:val="95"/>
          <w:sz w:val="24"/>
          <w:szCs w:val="24"/>
        </w:rPr>
        <w:t>padrões</w:t>
      </w:r>
      <w:r w:rsidR="008362DB" w:rsidRPr="00B148E1">
        <w:rPr>
          <w:rFonts w:asciiTheme="minorHAnsi" w:hAnsiTheme="minorHAnsi" w:cstheme="minorHAnsi"/>
          <w:spacing w:val="-11"/>
          <w:w w:val="95"/>
          <w:sz w:val="24"/>
          <w:szCs w:val="24"/>
        </w:rPr>
        <w:t xml:space="preserve"> </w:t>
      </w:r>
      <w:r w:rsidR="008362DB" w:rsidRPr="00B148E1">
        <w:rPr>
          <w:rFonts w:asciiTheme="minorHAnsi" w:hAnsiTheme="minorHAnsi" w:cstheme="minorHAnsi"/>
          <w:w w:val="95"/>
          <w:sz w:val="24"/>
          <w:szCs w:val="24"/>
        </w:rPr>
        <w:t>adequados</w:t>
      </w:r>
      <w:r w:rsidR="008362DB" w:rsidRPr="00B148E1">
        <w:rPr>
          <w:rFonts w:asciiTheme="minorHAnsi" w:hAnsiTheme="minorHAnsi" w:cstheme="minorHAnsi"/>
          <w:spacing w:val="-11"/>
          <w:w w:val="95"/>
          <w:sz w:val="24"/>
          <w:szCs w:val="24"/>
        </w:rPr>
        <w:t xml:space="preserve"> </w:t>
      </w:r>
      <w:r w:rsidR="008362DB" w:rsidRPr="00B148E1">
        <w:rPr>
          <w:rFonts w:asciiTheme="minorHAnsi" w:hAnsiTheme="minorHAnsi" w:cstheme="minorHAnsi"/>
          <w:w w:val="95"/>
          <w:sz w:val="24"/>
          <w:szCs w:val="24"/>
        </w:rPr>
        <w:t>de</w:t>
      </w:r>
      <w:r w:rsidR="008362DB" w:rsidRPr="00B148E1">
        <w:rPr>
          <w:rFonts w:asciiTheme="minorHAnsi" w:hAnsiTheme="minorHAnsi" w:cstheme="minorHAnsi"/>
          <w:spacing w:val="-11"/>
          <w:w w:val="95"/>
          <w:sz w:val="24"/>
          <w:szCs w:val="24"/>
        </w:rPr>
        <w:t xml:space="preserve"> </w:t>
      </w:r>
      <w:r w:rsidR="008362DB" w:rsidRPr="00B148E1">
        <w:rPr>
          <w:rFonts w:asciiTheme="minorHAnsi" w:hAnsiTheme="minorHAnsi" w:cstheme="minorHAnsi"/>
          <w:w w:val="95"/>
          <w:sz w:val="24"/>
          <w:szCs w:val="24"/>
        </w:rPr>
        <w:t>vestuário</w:t>
      </w:r>
      <w:r w:rsidR="008362DB" w:rsidRPr="00B148E1">
        <w:rPr>
          <w:rFonts w:asciiTheme="minorHAnsi" w:hAnsiTheme="minorHAnsi" w:cstheme="minorHAnsi"/>
          <w:spacing w:val="-11"/>
          <w:w w:val="95"/>
          <w:sz w:val="24"/>
          <w:szCs w:val="24"/>
        </w:rPr>
        <w:t xml:space="preserve"> </w:t>
      </w:r>
      <w:r w:rsidR="008362DB" w:rsidRPr="00B148E1">
        <w:rPr>
          <w:rFonts w:asciiTheme="minorHAnsi" w:hAnsiTheme="minorHAnsi" w:cstheme="minorHAnsi"/>
          <w:w w:val="95"/>
          <w:sz w:val="24"/>
          <w:szCs w:val="24"/>
        </w:rPr>
        <w:t>e</w:t>
      </w:r>
      <w:r w:rsidR="008362DB" w:rsidRPr="00B148E1">
        <w:rPr>
          <w:rFonts w:asciiTheme="minorHAnsi" w:hAnsiTheme="minorHAnsi" w:cstheme="minorHAnsi"/>
          <w:spacing w:val="-11"/>
          <w:w w:val="95"/>
          <w:sz w:val="24"/>
          <w:szCs w:val="24"/>
        </w:rPr>
        <w:t xml:space="preserve"> </w:t>
      </w:r>
      <w:r w:rsidR="008362DB" w:rsidRPr="00B148E1">
        <w:rPr>
          <w:rFonts w:asciiTheme="minorHAnsi" w:hAnsiTheme="minorHAnsi" w:cstheme="minorHAnsi"/>
          <w:w w:val="95"/>
          <w:sz w:val="24"/>
          <w:szCs w:val="24"/>
        </w:rPr>
        <w:t>de</w:t>
      </w:r>
      <w:r w:rsidR="008362DB" w:rsidRPr="00B148E1">
        <w:rPr>
          <w:rFonts w:asciiTheme="minorHAnsi" w:hAnsiTheme="minorHAnsi" w:cstheme="minorHAnsi"/>
          <w:spacing w:val="-11"/>
          <w:w w:val="95"/>
          <w:sz w:val="24"/>
          <w:szCs w:val="24"/>
        </w:rPr>
        <w:t xml:space="preserve"> </w:t>
      </w:r>
      <w:r w:rsidR="008362DB" w:rsidRPr="00B148E1">
        <w:rPr>
          <w:rFonts w:asciiTheme="minorHAnsi" w:hAnsiTheme="minorHAnsi" w:cstheme="minorHAnsi"/>
          <w:w w:val="95"/>
          <w:sz w:val="24"/>
          <w:szCs w:val="24"/>
        </w:rPr>
        <w:t>conduta</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dentro</w:t>
      </w:r>
      <w:r w:rsidR="008362DB" w:rsidRPr="00B148E1">
        <w:rPr>
          <w:rFonts w:asciiTheme="minorHAnsi" w:hAnsiTheme="minorHAnsi" w:cstheme="minorHAnsi"/>
          <w:spacing w:val="-11"/>
          <w:w w:val="95"/>
          <w:sz w:val="24"/>
          <w:szCs w:val="24"/>
        </w:rPr>
        <w:t xml:space="preserve"> </w:t>
      </w:r>
      <w:r w:rsidR="008362DB" w:rsidRPr="00B148E1">
        <w:rPr>
          <w:rFonts w:asciiTheme="minorHAnsi" w:hAnsiTheme="minorHAnsi" w:cstheme="minorHAnsi"/>
          <w:w w:val="95"/>
          <w:sz w:val="24"/>
          <w:szCs w:val="24"/>
        </w:rPr>
        <w:t>da</w:t>
      </w:r>
      <w:r w:rsidR="008362DB" w:rsidRPr="00B148E1">
        <w:rPr>
          <w:rFonts w:asciiTheme="minorHAnsi" w:hAnsiTheme="minorHAnsi" w:cstheme="minorHAnsi"/>
          <w:spacing w:val="-11"/>
          <w:w w:val="95"/>
          <w:sz w:val="24"/>
          <w:szCs w:val="24"/>
        </w:rPr>
        <w:t xml:space="preserve"> </w:t>
      </w:r>
      <w:r w:rsidR="008362DB" w:rsidRPr="00B148E1">
        <w:rPr>
          <w:rFonts w:asciiTheme="minorHAnsi" w:hAnsiTheme="minorHAnsi" w:cstheme="minorHAnsi"/>
          <w:w w:val="95"/>
          <w:sz w:val="24"/>
          <w:szCs w:val="24"/>
        </w:rPr>
        <w:t>Instituição</w:t>
      </w:r>
      <w:r w:rsidR="008362DB" w:rsidRPr="00B148E1">
        <w:rPr>
          <w:rFonts w:asciiTheme="minorHAnsi" w:hAnsiTheme="minorHAnsi" w:cstheme="minorHAnsi"/>
          <w:spacing w:val="-11"/>
          <w:w w:val="95"/>
          <w:sz w:val="24"/>
          <w:szCs w:val="24"/>
        </w:rPr>
        <w:t xml:space="preserve"> </w:t>
      </w:r>
      <w:r w:rsidR="008362DB" w:rsidRPr="00B148E1">
        <w:rPr>
          <w:rFonts w:asciiTheme="minorHAnsi" w:hAnsiTheme="minorHAnsi" w:cstheme="minorHAnsi"/>
          <w:w w:val="95"/>
          <w:sz w:val="24"/>
          <w:szCs w:val="24"/>
        </w:rPr>
        <w:t>ou</w:t>
      </w:r>
      <w:r w:rsidR="008362DB" w:rsidRPr="00B148E1">
        <w:rPr>
          <w:rFonts w:asciiTheme="minorHAnsi" w:hAnsiTheme="minorHAnsi" w:cstheme="minorHAnsi"/>
          <w:spacing w:val="-11"/>
          <w:w w:val="95"/>
          <w:sz w:val="24"/>
          <w:szCs w:val="24"/>
        </w:rPr>
        <w:t xml:space="preserve"> </w:t>
      </w:r>
      <w:r w:rsidR="008362DB" w:rsidRPr="00B148E1">
        <w:rPr>
          <w:rFonts w:asciiTheme="minorHAnsi" w:hAnsiTheme="minorHAnsi" w:cstheme="minorHAnsi"/>
          <w:w w:val="95"/>
          <w:sz w:val="24"/>
          <w:szCs w:val="24"/>
        </w:rPr>
        <w:t>quando</w:t>
      </w:r>
      <w:r w:rsidR="008362DB" w:rsidRPr="00B148E1">
        <w:rPr>
          <w:rFonts w:asciiTheme="minorHAnsi" w:hAnsiTheme="minorHAnsi" w:cstheme="minorHAnsi"/>
          <w:spacing w:val="-11"/>
          <w:w w:val="95"/>
          <w:sz w:val="24"/>
          <w:szCs w:val="24"/>
        </w:rPr>
        <w:t xml:space="preserve"> </w:t>
      </w:r>
      <w:r w:rsidR="008362DB" w:rsidRPr="00B148E1">
        <w:rPr>
          <w:rFonts w:asciiTheme="minorHAnsi" w:hAnsiTheme="minorHAnsi" w:cstheme="minorHAnsi"/>
          <w:w w:val="95"/>
          <w:sz w:val="24"/>
          <w:szCs w:val="24"/>
        </w:rPr>
        <w:t>a</w:t>
      </w:r>
      <w:r w:rsidR="008362DB" w:rsidRPr="00B148E1">
        <w:rPr>
          <w:rFonts w:asciiTheme="minorHAnsi" w:hAnsiTheme="minorHAnsi" w:cstheme="minorHAnsi"/>
          <w:spacing w:val="-11"/>
          <w:w w:val="95"/>
          <w:sz w:val="24"/>
          <w:szCs w:val="24"/>
        </w:rPr>
        <w:t xml:space="preserve"> </w:t>
      </w:r>
      <w:r w:rsidR="008362DB" w:rsidRPr="00B148E1">
        <w:rPr>
          <w:rFonts w:asciiTheme="minorHAnsi" w:hAnsiTheme="minorHAnsi" w:cstheme="minorHAnsi"/>
          <w:w w:val="95"/>
          <w:sz w:val="24"/>
          <w:szCs w:val="24"/>
        </w:rPr>
        <w:t>estiver</w:t>
      </w:r>
      <w:r w:rsidR="008362DB" w:rsidRPr="00B148E1">
        <w:rPr>
          <w:rFonts w:asciiTheme="minorHAnsi" w:hAnsiTheme="minorHAnsi" w:cstheme="minorHAnsi"/>
          <w:spacing w:val="-43"/>
          <w:w w:val="95"/>
          <w:sz w:val="24"/>
          <w:szCs w:val="24"/>
        </w:rPr>
        <w:t xml:space="preserve"> </w:t>
      </w:r>
      <w:r w:rsidR="008362DB" w:rsidRPr="00B148E1">
        <w:rPr>
          <w:rFonts w:asciiTheme="minorHAnsi" w:hAnsiTheme="minorHAnsi" w:cstheme="minorHAnsi"/>
          <w:w w:val="90"/>
          <w:sz w:val="24"/>
          <w:szCs w:val="24"/>
        </w:rPr>
        <w:t>representando</w:t>
      </w:r>
      <w:r w:rsidR="008362DB" w:rsidRPr="00B148E1">
        <w:rPr>
          <w:rFonts w:asciiTheme="minorHAnsi" w:hAnsiTheme="minorHAnsi" w:cstheme="minorHAnsi"/>
          <w:spacing w:val="-9"/>
          <w:w w:val="90"/>
          <w:sz w:val="24"/>
          <w:szCs w:val="24"/>
        </w:rPr>
        <w:t xml:space="preserve"> </w:t>
      </w:r>
      <w:r w:rsidR="008362DB" w:rsidRPr="00B148E1">
        <w:rPr>
          <w:rFonts w:asciiTheme="minorHAnsi" w:hAnsiTheme="minorHAnsi" w:cstheme="minorHAnsi"/>
          <w:w w:val="90"/>
          <w:sz w:val="24"/>
          <w:szCs w:val="24"/>
        </w:rPr>
        <w:t>ou</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participando</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de</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atividades</w:t>
      </w:r>
      <w:r w:rsidR="008362DB" w:rsidRPr="00B148E1">
        <w:rPr>
          <w:rFonts w:asciiTheme="minorHAnsi" w:hAnsiTheme="minorHAnsi" w:cstheme="minorHAnsi"/>
          <w:spacing w:val="-9"/>
          <w:w w:val="90"/>
          <w:sz w:val="24"/>
          <w:szCs w:val="24"/>
        </w:rPr>
        <w:t xml:space="preserve"> </w:t>
      </w:r>
      <w:r w:rsidR="008362DB" w:rsidRPr="00B148E1">
        <w:rPr>
          <w:rFonts w:asciiTheme="minorHAnsi" w:hAnsiTheme="minorHAnsi" w:cstheme="minorHAnsi"/>
          <w:w w:val="90"/>
          <w:sz w:val="24"/>
          <w:szCs w:val="24"/>
        </w:rPr>
        <w:t>acadêmicas</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fora</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dela;</w:t>
      </w:r>
    </w:p>
    <w:p w14:paraId="56EA3E44" w14:textId="71B20774" w:rsidR="00303469" w:rsidRPr="00B148E1" w:rsidRDefault="005F6834" w:rsidP="00D05664">
      <w:pPr>
        <w:spacing w:before="120"/>
        <w:jc w:val="both"/>
        <w:rPr>
          <w:rFonts w:asciiTheme="minorHAnsi" w:hAnsiTheme="minorHAnsi" w:cstheme="minorHAnsi"/>
          <w:sz w:val="24"/>
          <w:szCs w:val="24"/>
        </w:rPr>
      </w:pPr>
      <w:r w:rsidRPr="00B148E1">
        <w:rPr>
          <w:rFonts w:asciiTheme="minorHAnsi" w:hAnsiTheme="minorHAnsi" w:cstheme="minorHAnsi"/>
          <w:w w:val="90"/>
          <w:sz w:val="24"/>
          <w:szCs w:val="24"/>
        </w:rPr>
        <w:t xml:space="preserve">XV - </w:t>
      </w:r>
      <w:r w:rsidR="008362DB" w:rsidRPr="00B148E1">
        <w:rPr>
          <w:rFonts w:asciiTheme="minorHAnsi" w:hAnsiTheme="minorHAnsi" w:cstheme="minorHAnsi"/>
          <w:w w:val="90"/>
          <w:sz w:val="24"/>
          <w:szCs w:val="24"/>
        </w:rPr>
        <w:t>responsabilizar-se</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pelo</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seu</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material</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escolar</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e</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pertences</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particulares</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trazidos</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para</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o</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Instituto</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Federal</w:t>
      </w:r>
      <w:r w:rsidR="00620233"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Sul-</w:t>
      </w:r>
      <w:r w:rsidR="008362DB" w:rsidRPr="00B148E1">
        <w:rPr>
          <w:rFonts w:asciiTheme="minorHAnsi" w:hAnsiTheme="minorHAnsi" w:cstheme="minorHAnsi"/>
          <w:spacing w:val="-41"/>
          <w:w w:val="90"/>
          <w:sz w:val="24"/>
          <w:szCs w:val="24"/>
        </w:rPr>
        <w:t xml:space="preserve"> </w:t>
      </w:r>
      <w:r w:rsidR="008362DB" w:rsidRPr="00B148E1">
        <w:rPr>
          <w:rFonts w:asciiTheme="minorHAnsi" w:hAnsiTheme="minorHAnsi" w:cstheme="minorHAnsi"/>
          <w:sz w:val="24"/>
          <w:szCs w:val="24"/>
        </w:rPr>
        <w:t>rio-grandense;</w:t>
      </w:r>
    </w:p>
    <w:p w14:paraId="7363A778" w14:textId="404E294C" w:rsidR="00303469" w:rsidRPr="00B148E1" w:rsidRDefault="005F6834" w:rsidP="00D05664">
      <w:pPr>
        <w:spacing w:before="120"/>
        <w:jc w:val="both"/>
        <w:rPr>
          <w:rFonts w:asciiTheme="minorHAnsi" w:hAnsiTheme="minorHAnsi" w:cstheme="minorHAnsi"/>
          <w:sz w:val="24"/>
          <w:szCs w:val="24"/>
        </w:rPr>
      </w:pPr>
      <w:r w:rsidRPr="00B148E1">
        <w:rPr>
          <w:rFonts w:asciiTheme="minorHAnsi" w:hAnsiTheme="minorHAnsi" w:cstheme="minorHAnsi"/>
          <w:w w:val="95"/>
          <w:sz w:val="24"/>
          <w:szCs w:val="24"/>
        </w:rPr>
        <w:t xml:space="preserve">XVI - </w:t>
      </w:r>
      <w:r w:rsidR="008362DB" w:rsidRPr="00B148E1">
        <w:rPr>
          <w:rFonts w:asciiTheme="minorHAnsi" w:hAnsiTheme="minorHAnsi" w:cstheme="minorHAnsi"/>
          <w:w w:val="95"/>
          <w:sz w:val="24"/>
          <w:szCs w:val="24"/>
        </w:rPr>
        <w:t>comunicar</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à</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coordenação</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de</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administração</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escolar</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a</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ausência</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do</w:t>
      </w:r>
      <w:r w:rsidR="00FB65C3" w:rsidRPr="00B148E1">
        <w:rPr>
          <w:rFonts w:asciiTheme="minorHAnsi" w:hAnsiTheme="minorHAnsi" w:cstheme="minorHAnsi"/>
          <w:w w:val="95"/>
          <w:sz w:val="24"/>
          <w:szCs w:val="24"/>
        </w:rPr>
        <w:t>/a</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professor</w:t>
      </w:r>
      <w:r w:rsidR="00FB65C3" w:rsidRPr="00B148E1">
        <w:rPr>
          <w:rFonts w:asciiTheme="minorHAnsi" w:hAnsiTheme="minorHAnsi" w:cstheme="minorHAnsi"/>
          <w:w w:val="95"/>
          <w:sz w:val="24"/>
          <w:szCs w:val="24"/>
        </w:rPr>
        <w:t>/a</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por</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mais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de</w:t>
      </w:r>
      <w:r w:rsidR="008362DB" w:rsidRPr="00B148E1">
        <w:rPr>
          <w:rFonts w:asciiTheme="minorHAnsi" w:hAnsiTheme="minorHAnsi" w:cstheme="minorHAnsi"/>
          <w:spacing w:val="-13"/>
          <w:w w:val="95"/>
          <w:sz w:val="24"/>
          <w:szCs w:val="24"/>
        </w:rPr>
        <w:t xml:space="preserve"> </w:t>
      </w:r>
      <w:r w:rsidR="00FB65C3" w:rsidRPr="00B148E1">
        <w:rPr>
          <w:rFonts w:asciiTheme="minorHAnsi" w:hAnsiTheme="minorHAnsi" w:cstheme="minorHAnsi"/>
          <w:spacing w:val="-13"/>
          <w:w w:val="95"/>
          <w:sz w:val="24"/>
          <w:szCs w:val="24"/>
        </w:rPr>
        <w:t>10 (</w:t>
      </w:r>
      <w:r w:rsidR="008362DB" w:rsidRPr="00B148E1">
        <w:rPr>
          <w:rFonts w:asciiTheme="minorHAnsi" w:hAnsiTheme="minorHAnsi" w:cstheme="minorHAnsi"/>
          <w:w w:val="95"/>
          <w:sz w:val="24"/>
          <w:szCs w:val="24"/>
        </w:rPr>
        <w:t>dez</w:t>
      </w:r>
      <w:r w:rsidR="00FB65C3" w:rsidRPr="00B148E1">
        <w:rPr>
          <w:rFonts w:asciiTheme="minorHAnsi" w:hAnsiTheme="minorHAnsi" w:cstheme="minorHAnsi"/>
          <w:w w:val="95"/>
          <w:sz w:val="24"/>
          <w:szCs w:val="24"/>
        </w:rPr>
        <w:t>)</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minutos</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após</w:t>
      </w:r>
      <w:r w:rsidR="008362DB" w:rsidRPr="00B148E1">
        <w:rPr>
          <w:rFonts w:asciiTheme="minorHAnsi" w:hAnsiTheme="minorHAnsi" w:cstheme="minorHAnsi"/>
          <w:spacing w:val="-42"/>
          <w:w w:val="95"/>
          <w:sz w:val="24"/>
          <w:szCs w:val="24"/>
        </w:rPr>
        <w:t xml:space="preserve"> </w:t>
      </w:r>
      <w:r w:rsidR="00FB65C3" w:rsidRPr="00B148E1">
        <w:rPr>
          <w:rFonts w:asciiTheme="minorHAnsi" w:hAnsiTheme="minorHAnsi" w:cstheme="minorHAnsi"/>
          <w:spacing w:val="-42"/>
          <w:w w:val="95"/>
          <w:sz w:val="24"/>
          <w:szCs w:val="24"/>
        </w:rPr>
        <w:t xml:space="preserve"> </w:t>
      </w:r>
      <w:r w:rsidR="008362DB" w:rsidRPr="00B148E1">
        <w:rPr>
          <w:rFonts w:asciiTheme="minorHAnsi" w:hAnsiTheme="minorHAnsi" w:cstheme="minorHAnsi"/>
          <w:sz w:val="24"/>
          <w:szCs w:val="24"/>
        </w:rPr>
        <w:t>o</w:t>
      </w:r>
      <w:r w:rsidR="008362DB" w:rsidRPr="00B148E1">
        <w:rPr>
          <w:rFonts w:asciiTheme="minorHAnsi" w:hAnsiTheme="minorHAnsi" w:cstheme="minorHAnsi"/>
          <w:spacing w:val="-16"/>
          <w:sz w:val="24"/>
          <w:szCs w:val="24"/>
        </w:rPr>
        <w:t xml:space="preserve"> </w:t>
      </w:r>
      <w:r w:rsidR="008362DB" w:rsidRPr="00B148E1">
        <w:rPr>
          <w:rFonts w:asciiTheme="minorHAnsi" w:hAnsiTheme="minorHAnsi" w:cstheme="minorHAnsi"/>
          <w:sz w:val="24"/>
          <w:szCs w:val="24"/>
        </w:rPr>
        <w:t>sinal</w:t>
      </w:r>
      <w:r w:rsidR="008362DB" w:rsidRPr="00B148E1">
        <w:rPr>
          <w:rFonts w:asciiTheme="minorHAnsi" w:hAnsiTheme="minorHAnsi" w:cstheme="minorHAnsi"/>
          <w:spacing w:val="-16"/>
          <w:sz w:val="24"/>
          <w:szCs w:val="24"/>
        </w:rPr>
        <w:t xml:space="preserve"> </w:t>
      </w:r>
      <w:r w:rsidR="008362DB" w:rsidRPr="00B148E1">
        <w:rPr>
          <w:rFonts w:asciiTheme="minorHAnsi" w:hAnsiTheme="minorHAnsi" w:cstheme="minorHAnsi"/>
          <w:sz w:val="24"/>
          <w:szCs w:val="24"/>
        </w:rPr>
        <w:t>do</w:t>
      </w:r>
      <w:r w:rsidR="008362DB" w:rsidRPr="00B148E1">
        <w:rPr>
          <w:rFonts w:asciiTheme="minorHAnsi" w:hAnsiTheme="minorHAnsi" w:cstheme="minorHAnsi"/>
          <w:spacing w:val="-15"/>
          <w:sz w:val="24"/>
          <w:szCs w:val="24"/>
        </w:rPr>
        <w:t xml:space="preserve"> </w:t>
      </w:r>
      <w:r w:rsidR="008362DB" w:rsidRPr="00B148E1">
        <w:rPr>
          <w:rFonts w:asciiTheme="minorHAnsi" w:hAnsiTheme="minorHAnsi" w:cstheme="minorHAnsi"/>
          <w:sz w:val="24"/>
          <w:szCs w:val="24"/>
        </w:rPr>
        <w:t>início</w:t>
      </w:r>
      <w:r w:rsidR="008362DB" w:rsidRPr="00B148E1">
        <w:rPr>
          <w:rFonts w:asciiTheme="minorHAnsi" w:hAnsiTheme="minorHAnsi" w:cstheme="minorHAnsi"/>
          <w:spacing w:val="-16"/>
          <w:sz w:val="24"/>
          <w:szCs w:val="24"/>
        </w:rPr>
        <w:t xml:space="preserve"> </w:t>
      </w:r>
      <w:r w:rsidR="008362DB" w:rsidRPr="00B148E1">
        <w:rPr>
          <w:rFonts w:asciiTheme="minorHAnsi" w:hAnsiTheme="minorHAnsi" w:cstheme="minorHAnsi"/>
          <w:sz w:val="24"/>
          <w:szCs w:val="24"/>
        </w:rPr>
        <w:t>da</w:t>
      </w:r>
      <w:r w:rsidR="008362DB" w:rsidRPr="00B148E1">
        <w:rPr>
          <w:rFonts w:asciiTheme="minorHAnsi" w:hAnsiTheme="minorHAnsi" w:cstheme="minorHAnsi"/>
          <w:spacing w:val="-15"/>
          <w:sz w:val="24"/>
          <w:szCs w:val="24"/>
        </w:rPr>
        <w:t xml:space="preserve"> </w:t>
      </w:r>
      <w:r w:rsidR="008362DB" w:rsidRPr="00B148E1">
        <w:rPr>
          <w:rFonts w:asciiTheme="minorHAnsi" w:hAnsiTheme="minorHAnsi" w:cstheme="minorHAnsi"/>
          <w:sz w:val="24"/>
          <w:szCs w:val="24"/>
        </w:rPr>
        <w:t>aula;</w:t>
      </w:r>
    </w:p>
    <w:p w14:paraId="511C8E98" w14:textId="0C69B3DF" w:rsidR="00303469" w:rsidRPr="00B148E1" w:rsidRDefault="005F6834" w:rsidP="00D05664">
      <w:pPr>
        <w:spacing w:before="120"/>
        <w:jc w:val="both"/>
        <w:rPr>
          <w:rFonts w:asciiTheme="minorHAnsi" w:hAnsiTheme="minorHAnsi" w:cstheme="minorHAnsi"/>
          <w:sz w:val="24"/>
          <w:szCs w:val="24"/>
        </w:rPr>
      </w:pPr>
      <w:r w:rsidRPr="00B148E1">
        <w:rPr>
          <w:rFonts w:asciiTheme="minorHAnsi" w:hAnsiTheme="minorHAnsi" w:cstheme="minorHAnsi"/>
          <w:w w:val="90"/>
          <w:sz w:val="24"/>
          <w:szCs w:val="24"/>
        </w:rPr>
        <w:t xml:space="preserve">XVII - </w:t>
      </w:r>
      <w:r w:rsidR="008362DB" w:rsidRPr="00B148E1">
        <w:rPr>
          <w:rFonts w:asciiTheme="minorHAnsi" w:hAnsiTheme="minorHAnsi" w:cstheme="minorHAnsi"/>
          <w:w w:val="90"/>
          <w:sz w:val="24"/>
          <w:szCs w:val="24"/>
        </w:rPr>
        <w:t>atender</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as</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convocações</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que</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receber</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da</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administração</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escolar.</w:t>
      </w:r>
    </w:p>
    <w:p w14:paraId="4F973B8E" w14:textId="77777777" w:rsidR="00303469" w:rsidRPr="00B148E1" w:rsidRDefault="00303469" w:rsidP="00FC3A58">
      <w:pPr>
        <w:jc w:val="both"/>
        <w:rPr>
          <w:rFonts w:asciiTheme="minorHAnsi" w:hAnsiTheme="minorHAnsi" w:cstheme="minorHAnsi"/>
          <w:sz w:val="24"/>
          <w:szCs w:val="24"/>
        </w:rPr>
      </w:pPr>
    </w:p>
    <w:p w14:paraId="77D4845C" w14:textId="006ECB33" w:rsidR="00303469" w:rsidRPr="00B148E1" w:rsidRDefault="005F6834" w:rsidP="005F6834">
      <w:pPr>
        <w:jc w:val="center"/>
        <w:rPr>
          <w:rFonts w:asciiTheme="minorHAnsi" w:hAnsiTheme="minorHAnsi" w:cstheme="minorHAnsi"/>
          <w:b/>
          <w:bCs/>
          <w:sz w:val="24"/>
          <w:szCs w:val="24"/>
        </w:rPr>
      </w:pPr>
      <w:r w:rsidRPr="00B148E1">
        <w:rPr>
          <w:rFonts w:asciiTheme="minorHAnsi" w:hAnsiTheme="minorHAnsi" w:cstheme="minorHAnsi"/>
          <w:b/>
          <w:bCs/>
          <w:w w:val="75"/>
          <w:sz w:val="24"/>
          <w:szCs w:val="24"/>
        </w:rPr>
        <w:t>Seção</w:t>
      </w:r>
      <w:r w:rsidRPr="00B148E1">
        <w:rPr>
          <w:rFonts w:asciiTheme="minorHAnsi" w:hAnsiTheme="minorHAnsi" w:cstheme="minorHAnsi"/>
          <w:b/>
          <w:bCs/>
          <w:spacing w:val="5"/>
          <w:w w:val="75"/>
          <w:sz w:val="24"/>
          <w:szCs w:val="24"/>
        </w:rPr>
        <w:t xml:space="preserve"> </w:t>
      </w:r>
      <w:r w:rsidRPr="00B148E1">
        <w:rPr>
          <w:rFonts w:asciiTheme="minorHAnsi" w:hAnsiTheme="minorHAnsi" w:cstheme="minorHAnsi"/>
          <w:b/>
          <w:bCs/>
          <w:w w:val="75"/>
          <w:sz w:val="24"/>
          <w:szCs w:val="24"/>
        </w:rPr>
        <w:t>III</w:t>
      </w:r>
    </w:p>
    <w:p w14:paraId="2EE6AC18" w14:textId="4439156A" w:rsidR="00303469" w:rsidRPr="00B148E1" w:rsidRDefault="005F6834" w:rsidP="005F6834">
      <w:pPr>
        <w:jc w:val="center"/>
        <w:rPr>
          <w:rFonts w:asciiTheme="minorHAnsi" w:hAnsiTheme="minorHAnsi" w:cstheme="minorHAnsi"/>
          <w:b/>
          <w:bCs/>
          <w:sz w:val="24"/>
          <w:szCs w:val="24"/>
        </w:rPr>
      </w:pPr>
      <w:r w:rsidRPr="00B148E1">
        <w:rPr>
          <w:rFonts w:asciiTheme="minorHAnsi" w:hAnsiTheme="minorHAnsi" w:cstheme="minorHAnsi"/>
          <w:b/>
          <w:bCs/>
          <w:spacing w:val="-1"/>
          <w:w w:val="85"/>
          <w:sz w:val="24"/>
          <w:szCs w:val="24"/>
        </w:rPr>
        <w:t>Das</w:t>
      </w:r>
      <w:r w:rsidRPr="00B148E1">
        <w:rPr>
          <w:rFonts w:asciiTheme="minorHAnsi" w:hAnsiTheme="minorHAnsi" w:cstheme="minorHAnsi"/>
          <w:b/>
          <w:bCs/>
          <w:spacing w:val="-7"/>
          <w:w w:val="85"/>
          <w:sz w:val="24"/>
          <w:szCs w:val="24"/>
        </w:rPr>
        <w:t xml:space="preserve"> </w:t>
      </w:r>
      <w:r w:rsidRPr="00B148E1">
        <w:rPr>
          <w:rFonts w:asciiTheme="minorHAnsi" w:hAnsiTheme="minorHAnsi" w:cstheme="minorHAnsi"/>
          <w:b/>
          <w:bCs/>
          <w:spacing w:val="-1"/>
          <w:w w:val="85"/>
          <w:sz w:val="24"/>
          <w:szCs w:val="24"/>
        </w:rPr>
        <w:t>Proibições</w:t>
      </w:r>
      <w:r w:rsidRPr="00B148E1">
        <w:rPr>
          <w:rFonts w:asciiTheme="minorHAnsi" w:hAnsiTheme="minorHAnsi" w:cstheme="minorHAnsi"/>
          <w:b/>
          <w:bCs/>
          <w:spacing w:val="-7"/>
          <w:w w:val="85"/>
          <w:sz w:val="24"/>
          <w:szCs w:val="24"/>
        </w:rPr>
        <w:t xml:space="preserve"> </w:t>
      </w:r>
      <w:r w:rsidRPr="00B148E1">
        <w:rPr>
          <w:rFonts w:asciiTheme="minorHAnsi" w:hAnsiTheme="minorHAnsi" w:cstheme="minorHAnsi"/>
          <w:b/>
          <w:bCs/>
          <w:spacing w:val="-1"/>
          <w:w w:val="85"/>
          <w:sz w:val="24"/>
          <w:szCs w:val="24"/>
        </w:rPr>
        <w:t>e</w:t>
      </w:r>
      <w:r w:rsidRPr="00B148E1">
        <w:rPr>
          <w:rFonts w:asciiTheme="minorHAnsi" w:hAnsiTheme="minorHAnsi" w:cstheme="minorHAnsi"/>
          <w:b/>
          <w:bCs/>
          <w:spacing w:val="-7"/>
          <w:w w:val="85"/>
          <w:sz w:val="24"/>
          <w:szCs w:val="24"/>
        </w:rPr>
        <w:t xml:space="preserve"> </w:t>
      </w:r>
      <w:r w:rsidRPr="00B148E1">
        <w:rPr>
          <w:rFonts w:asciiTheme="minorHAnsi" w:hAnsiTheme="minorHAnsi" w:cstheme="minorHAnsi"/>
          <w:b/>
          <w:bCs/>
          <w:spacing w:val="-1"/>
          <w:w w:val="85"/>
          <w:sz w:val="24"/>
          <w:szCs w:val="24"/>
        </w:rPr>
        <w:t>das</w:t>
      </w:r>
      <w:r w:rsidRPr="00B148E1">
        <w:rPr>
          <w:rFonts w:asciiTheme="minorHAnsi" w:hAnsiTheme="minorHAnsi" w:cstheme="minorHAnsi"/>
          <w:b/>
          <w:bCs/>
          <w:spacing w:val="-6"/>
          <w:w w:val="85"/>
          <w:sz w:val="24"/>
          <w:szCs w:val="24"/>
        </w:rPr>
        <w:t xml:space="preserve"> </w:t>
      </w:r>
      <w:r w:rsidRPr="00B148E1">
        <w:rPr>
          <w:rFonts w:asciiTheme="minorHAnsi" w:hAnsiTheme="minorHAnsi" w:cstheme="minorHAnsi"/>
          <w:b/>
          <w:bCs/>
          <w:spacing w:val="-1"/>
          <w:w w:val="85"/>
          <w:sz w:val="24"/>
          <w:szCs w:val="24"/>
        </w:rPr>
        <w:t>Penalidades</w:t>
      </w:r>
    </w:p>
    <w:p w14:paraId="6264D322" w14:textId="519DE9FA" w:rsidR="00303469" w:rsidRPr="00B148E1" w:rsidRDefault="008362DB" w:rsidP="00D84ED1">
      <w:pPr>
        <w:spacing w:before="120"/>
        <w:jc w:val="both"/>
        <w:rPr>
          <w:rFonts w:asciiTheme="minorHAnsi" w:hAnsiTheme="minorHAnsi" w:cstheme="minorHAnsi"/>
          <w:sz w:val="24"/>
          <w:szCs w:val="24"/>
        </w:rPr>
      </w:pPr>
      <w:r w:rsidRPr="00B148E1">
        <w:rPr>
          <w:rFonts w:asciiTheme="minorHAnsi" w:hAnsiTheme="minorHAnsi" w:cstheme="minorHAnsi"/>
          <w:w w:val="90"/>
          <w:sz w:val="24"/>
          <w:szCs w:val="24"/>
        </w:rPr>
        <w:t>Art.</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3</w:t>
      </w:r>
      <w:r w:rsidR="005F6834" w:rsidRPr="00B148E1">
        <w:rPr>
          <w:rFonts w:asciiTheme="minorHAnsi" w:hAnsiTheme="minorHAnsi" w:cstheme="minorHAnsi"/>
          <w:w w:val="90"/>
          <w:sz w:val="24"/>
          <w:szCs w:val="24"/>
        </w:rPr>
        <w:t xml:space="preserve">8 </w:t>
      </w:r>
      <w:r w:rsidRPr="00B148E1">
        <w:rPr>
          <w:rFonts w:asciiTheme="minorHAnsi" w:hAnsiTheme="minorHAnsi" w:cstheme="minorHAnsi"/>
          <w:spacing w:val="-4"/>
          <w:w w:val="90"/>
          <w:sz w:val="24"/>
          <w:szCs w:val="24"/>
        </w:rPr>
        <w:t xml:space="preserve"> </w:t>
      </w:r>
      <w:r w:rsidRPr="00B148E1">
        <w:rPr>
          <w:rFonts w:asciiTheme="minorHAnsi" w:hAnsiTheme="minorHAnsi" w:cstheme="minorHAnsi"/>
          <w:w w:val="90"/>
          <w:sz w:val="24"/>
          <w:szCs w:val="24"/>
        </w:rPr>
        <w:t>É</w:t>
      </w:r>
      <w:r w:rsidRPr="00B148E1">
        <w:rPr>
          <w:rFonts w:asciiTheme="minorHAnsi" w:hAnsiTheme="minorHAnsi" w:cstheme="minorHAnsi"/>
          <w:spacing w:val="-4"/>
          <w:w w:val="90"/>
          <w:sz w:val="24"/>
          <w:szCs w:val="24"/>
        </w:rPr>
        <w:t xml:space="preserve"> </w:t>
      </w:r>
      <w:r w:rsidRPr="00B148E1">
        <w:rPr>
          <w:rFonts w:asciiTheme="minorHAnsi" w:hAnsiTheme="minorHAnsi" w:cstheme="minorHAnsi"/>
          <w:w w:val="90"/>
          <w:sz w:val="24"/>
          <w:szCs w:val="24"/>
        </w:rPr>
        <w:t>proibido</w:t>
      </w:r>
      <w:r w:rsidRPr="00B148E1">
        <w:rPr>
          <w:rFonts w:asciiTheme="minorHAnsi" w:hAnsiTheme="minorHAnsi" w:cstheme="minorHAnsi"/>
          <w:spacing w:val="-4"/>
          <w:w w:val="90"/>
          <w:sz w:val="24"/>
          <w:szCs w:val="24"/>
        </w:rPr>
        <w:t xml:space="preserve"> </w:t>
      </w:r>
      <w:r w:rsidR="00FB65C3" w:rsidRPr="00B148E1">
        <w:rPr>
          <w:rFonts w:asciiTheme="minorHAnsi" w:hAnsiTheme="minorHAnsi" w:cstheme="minorHAnsi"/>
          <w:spacing w:val="-4"/>
          <w:w w:val="90"/>
          <w:sz w:val="24"/>
          <w:szCs w:val="24"/>
        </w:rPr>
        <w:t>à/</w:t>
      </w:r>
      <w:r w:rsidRPr="00B148E1">
        <w:rPr>
          <w:rFonts w:asciiTheme="minorHAnsi" w:hAnsiTheme="minorHAnsi" w:cstheme="minorHAnsi"/>
          <w:w w:val="90"/>
          <w:sz w:val="24"/>
          <w:szCs w:val="24"/>
        </w:rPr>
        <w:t>ao</w:t>
      </w:r>
      <w:r w:rsidRPr="00B148E1">
        <w:rPr>
          <w:rFonts w:asciiTheme="minorHAnsi" w:hAnsiTheme="minorHAnsi" w:cstheme="minorHAnsi"/>
          <w:spacing w:val="-4"/>
          <w:w w:val="90"/>
          <w:sz w:val="24"/>
          <w:szCs w:val="24"/>
        </w:rPr>
        <w:t xml:space="preserve"> </w:t>
      </w:r>
      <w:r w:rsidR="00BF1C60" w:rsidRPr="00B148E1">
        <w:rPr>
          <w:rFonts w:asciiTheme="minorHAnsi" w:hAnsiTheme="minorHAnsi" w:cstheme="minorHAnsi"/>
          <w:w w:val="90"/>
          <w:sz w:val="24"/>
          <w:szCs w:val="24"/>
        </w:rPr>
        <w:t>estudante</w:t>
      </w:r>
      <w:r w:rsidRPr="00B148E1">
        <w:rPr>
          <w:rFonts w:asciiTheme="minorHAnsi" w:hAnsiTheme="minorHAnsi" w:cstheme="minorHAnsi"/>
          <w:w w:val="90"/>
          <w:sz w:val="24"/>
          <w:szCs w:val="24"/>
        </w:rPr>
        <w:t>:</w:t>
      </w:r>
    </w:p>
    <w:p w14:paraId="5104A4F4" w14:textId="39824555" w:rsidR="00303469" w:rsidRPr="00B148E1" w:rsidRDefault="005F6834" w:rsidP="00FB65C3">
      <w:pPr>
        <w:spacing w:before="120"/>
        <w:jc w:val="both"/>
        <w:rPr>
          <w:rFonts w:asciiTheme="minorHAnsi" w:hAnsiTheme="minorHAnsi" w:cstheme="minorHAnsi"/>
          <w:sz w:val="24"/>
          <w:szCs w:val="24"/>
        </w:rPr>
      </w:pPr>
      <w:r w:rsidRPr="00B148E1">
        <w:rPr>
          <w:rFonts w:asciiTheme="minorHAnsi" w:hAnsiTheme="minorHAnsi" w:cstheme="minorHAnsi"/>
          <w:w w:val="90"/>
          <w:sz w:val="24"/>
          <w:szCs w:val="24"/>
          <w:shd w:val="clear" w:color="auto" w:fill="FFFF00"/>
        </w:rPr>
        <w:t>I</w:t>
      </w:r>
      <w:r w:rsidRPr="00B148E1">
        <w:rPr>
          <w:rFonts w:asciiTheme="minorHAnsi" w:hAnsiTheme="minorHAnsi" w:cstheme="minorHAnsi"/>
          <w:w w:val="90"/>
          <w:sz w:val="24"/>
          <w:szCs w:val="24"/>
        </w:rPr>
        <w:t xml:space="preserve"> - </w:t>
      </w:r>
      <w:r w:rsidR="008362DB" w:rsidRPr="00B148E1">
        <w:rPr>
          <w:rFonts w:asciiTheme="minorHAnsi" w:hAnsiTheme="minorHAnsi" w:cstheme="minorHAnsi"/>
          <w:w w:val="90"/>
          <w:sz w:val="24"/>
          <w:szCs w:val="24"/>
        </w:rPr>
        <w:t>perturbar</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a</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ordem</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interna</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do</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Instituto</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Federal</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Sul-rio-grandense;</w:t>
      </w:r>
    </w:p>
    <w:p w14:paraId="3A390A2B" w14:textId="4FDD5209" w:rsidR="00303469" w:rsidRPr="00B148E1" w:rsidRDefault="005F6834" w:rsidP="00FB65C3">
      <w:pPr>
        <w:spacing w:before="120"/>
        <w:jc w:val="both"/>
        <w:rPr>
          <w:rFonts w:asciiTheme="minorHAnsi" w:hAnsiTheme="minorHAnsi" w:cstheme="minorHAnsi"/>
          <w:sz w:val="24"/>
          <w:szCs w:val="24"/>
        </w:rPr>
      </w:pPr>
      <w:r w:rsidRPr="00B148E1">
        <w:rPr>
          <w:rFonts w:asciiTheme="minorHAnsi" w:hAnsiTheme="minorHAnsi" w:cstheme="minorHAnsi"/>
          <w:w w:val="90"/>
          <w:sz w:val="24"/>
          <w:szCs w:val="24"/>
        </w:rPr>
        <w:t xml:space="preserve">II - </w:t>
      </w:r>
      <w:r w:rsidR="008362DB" w:rsidRPr="00B148E1">
        <w:rPr>
          <w:rFonts w:asciiTheme="minorHAnsi" w:hAnsiTheme="minorHAnsi" w:cstheme="minorHAnsi"/>
          <w:w w:val="90"/>
          <w:sz w:val="24"/>
          <w:szCs w:val="24"/>
        </w:rPr>
        <w:t>praticar</w:t>
      </w:r>
      <w:r w:rsidR="008362DB" w:rsidRPr="00B148E1">
        <w:rPr>
          <w:rFonts w:asciiTheme="minorHAnsi" w:hAnsiTheme="minorHAnsi" w:cstheme="minorHAnsi"/>
          <w:spacing w:val="5"/>
          <w:w w:val="90"/>
          <w:sz w:val="24"/>
          <w:szCs w:val="24"/>
        </w:rPr>
        <w:t xml:space="preserve"> </w:t>
      </w:r>
      <w:r w:rsidR="008362DB" w:rsidRPr="00B148E1">
        <w:rPr>
          <w:rFonts w:asciiTheme="minorHAnsi" w:hAnsiTheme="minorHAnsi" w:cstheme="minorHAnsi"/>
          <w:w w:val="90"/>
          <w:sz w:val="24"/>
          <w:szCs w:val="24"/>
        </w:rPr>
        <w:t>jogos</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de</w:t>
      </w:r>
      <w:r w:rsidR="008362DB" w:rsidRPr="00B148E1">
        <w:rPr>
          <w:rFonts w:asciiTheme="minorHAnsi" w:hAnsiTheme="minorHAnsi" w:cstheme="minorHAnsi"/>
          <w:spacing w:val="5"/>
          <w:w w:val="90"/>
          <w:sz w:val="24"/>
          <w:szCs w:val="24"/>
        </w:rPr>
        <w:t xml:space="preserve"> </w:t>
      </w:r>
      <w:r w:rsidR="008362DB" w:rsidRPr="00B148E1">
        <w:rPr>
          <w:rFonts w:asciiTheme="minorHAnsi" w:hAnsiTheme="minorHAnsi" w:cstheme="minorHAnsi"/>
          <w:w w:val="90"/>
          <w:sz w:val="24"/>
          <w:szCs w:val="24"/>
        </w:rPr>
        <w:t>cartas,</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de</w:t>
      </w:r>
      <w:r w:rsidR="008362DB" w:rsidRPr="00B148E1">
        <w:rPr>
          <w:rFonts w:asciiTheme="minorHAnsi" w:hAnsiTheme="minorHAnsi" w:cstheme="minorHAnsi"/>
          <w:spacing w:val="5"/>
          <w:w w:val="90"/>
          <w:sz w:val="24"/>
          <w:szCs w:val="24"/>
        </w:rPr>
        <w:t xml:space="preserve"> </w:t>
      </w:r>
      <w:r w:rsidR="008362DB" w:rsidRPr="00B148E1">
        <w:rPr>
          <w:rFonts w:asciiTheme="minorHAnsi" w:hAnsiTheme="minorHAnsi" w:cstheme="minorHAnsi"/>
          <w:w w:val="90"/>
          <w:sz w:val="24"/>
          <w:szCs w:val="24"/>
        </w:rPr>
        <w:t>qualquer</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tipo,</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nas</w:t>
      </w:r>
      <w:r w:rsidR="008362DB" w:rsidRPr="00B148E1">
        <w:rPr>
          <w:rFonts w:asciiTheme="minorHAnsi" w:hAnsiTheme="minorHAnsi" w:cstheme="minorHAnsi"/>
          <w:spacing w:val="5"/>
          <w:w w:val="90"/>
          <w:sz w:val="24"/>
          <w:szCs w:val="24"/>
        </w:rPr>
        <w:t xml:space="preserve"> </w:t>
      </w:r>
      <w:r w:rsidR="008362DB" w:rsidRPr="00B148E1">
        <w:rPr>
          <w:rFonts w:asciiTheme="minorHAnsi" w:hAnsiTheme="minorHAnsi" w:cstheme="minorHAnsi"/>
          <w:w w:val="90"/>
          <w:sz w:val="24"/>
          <w:szCs w:val="24"/>
        </w:rPr>
        <w:t>dependências</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do</w:t>
      </w:r>
      <w:r w:rsidR="008362DB" w:rsidRPr="00B148E1">
        <w:rPr>
          <w:rFonts w:asciiTheme="minorHAnsi" w:hAnsiTheme="minorHAnsi" w:cstheme="minorHAnsi"/>
          <w:spacing w:val="5"/>
          <w:w w:val="90"/>
          <w:sz w:val="24"/>
          <w:szCs w:val="24"/>
        </w:rPr>
        <w:t xml:space="preserve"> </w:t>
      </w:r>
      <w:r w:rsidR="008362DB" w:rsidRPr="00B148E1">
        <w:rPr>
          <w:rFonts w:asciiTheme="minorHAnsi" w:hAnsiTheme="minorHAnsi" w:cstheme="minorHAnsi"/>
          <w:w w:val="90"/>
          <w:sz w:val="24"/>
          <w:szCs w:val="24"/>
        </w:rPr>
        <w:t>Instituto</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Federal</w:t>
      </w:r>
      <w:r w:rsidR="008362DB" w:rsidRPr="00B148E1">
        <w:rPr>
          <w:rFonts w:asciiTheme="minorHAnsi" w:hAnsiTheme="minorHAnsi" w:cstheme="minorHAnsi"/>
          <w:spacing w:val="5"/>
          <w:w w:val="90"/>
          <w:sz w:val="24"/>
          <w:szCs w:val="24"/>
        </w:rPr>
        <w:t xml:space="preserve"> </w:t>
      </w:r>
      <w:r w:rsidR="008362DB" w:rsidRPr="00B148E1">
        <w:rPr>
          <w:rFonts w:asciiTheme="minorHAnsi" w:hAnsiTheme="minorHAnsi" w:cstheme="minorHAnsi"/>
          <w:w w:val="90"/>
          <w:sz w:val="24"/>
          <w:szCs w:val="24"/>
        </w:rPr>
        <w:t>Sul-rio-grandense;</w:t>
      </w:r>
    </w:p>
    <w:p w14:paraId="3947F22E" w14:textId="0DCA2360" w:rsidR="00303469" w:rsidRPr="00B148E1" w:rsidRDefault="005F6834" w:rsidP="00FB65C3">
      <w:pPr>
        <w:spacing w:before="120"/>
        <w:jc w:val="both"/>
        <w:rPr>
          <w:rFonts w:asciiTheme="minorHAnsi" w:hAnsiTheme="minorHAnsi" w:cstheme="minorHAnsi"/>
          <w:sz w:val="24"/>
          <w:szCs w:val="24"/>
        </w:rPr>
      </w:pPr>
      <w:r w:rsidRPr="00B148E1">
        <w:rPr>
          <w:rFonts w:asciiTheme="minorHAnsi" w:hAnsiTheme="minorHAnsi" w:cstheme="minorHAnsi"/>
          <w:w w:val="90"/>
          <w:sz w:val="24"/>
          <w:szCs w:val="24"/>
        </w:rPr>
        <w:t xml:space="preserve">III - </w:t>
      </w:r>
      <w:r w:rsidR="008362DB" w:rsidRPr="00B148E1">
        <w:rPr>
          <w:rFonts w:asciiTheme="minorHAnsi" w:hAnsiTheme="minorHAnsi" w:cstheme="minorHAnsi"/>
          <w:w w:val="90"/>
          <w:sz w:val="24"/>
          <w:szCs w:val="24"/>
        </w:rPr>
        <w:t>utilizar</w:t>
      </w:r>
      <w:r w:rsidR="008362DB" w:rsidRPr="00B148E1">
        <w:rPr>
          <w:rFonts w:asciiTheme="minorHAnsi" w:hAnsiTheme="minorHAnsi" w:cstheme="minorHAnsi"/>
          <w:spacing w:val="5"/>
          <w:w w:val="90"/>
          <w:sz w:val="24"/>
          <w:szCs w:val="24"/>
        </w:rPr>
        <w:t xml:space="preserve"> </w:t>
      </w:r>
      <w:r w:rsidR="008362DB" w:rsidRPr="00B148E1">
        <w:rPr>
          <w:rFonts w:asciiTheme="minorHAnsi" w:hAnsiTheme="minorHAnsi" w:cstheme="minorHAnsi"/>
          <w:w w:val="90"/>
          <w:sz w:val="24"/>
          <w:szCs w:val="24"/>
        </w:rPr>
        <w:t>o</w:t>
      </w:r>
      <w:r w:rsidR="008362DB" w:rsidRPr="00B148E1">
        <w:rPr>
          <w:rFonts w:asciiTheme="minorHAnsi" w:hAnsiTheme="minorHAnsi" w:cstheme="minorHAnsi"/>
          <w:spacing w:val="5"/>
          <w:w w:val="90"/>
          <w:sz w:val="24"/>
          <w:szCs w:val="24"/>
        </w:rPr>
        <w:t xml:space="preserve"> </w:t>
      </w:r>
      <w:r w:rsidR="008362DB" w:rsidRPr="00B148E1">
        <w:rPr>
          <w:rFonts w:asciiTheme="minorHAnsi" w:hAnsiTheme="minorHAnsi" w:cstheme="minorHAnsi"/>
          <w:w w:val="90"/>
          <w:sz w:val="24"/>
          <w:szCs w:val="24"/>
        </w:rPr>
        <w:t>nome</w:t>
      </w:r>
      <w:r w:rsidR="008362DB" w:rsidRPr="00B148E1">
        <w:rPr>
          <w:rFonts w:asciiTheme="minorHAnsi" w:hAnsiTheme="minorHAnsi" w:cstheme="minorHAnsi"/>
          <w:spacing w:val="5"/>
          <w:w w:val="90"/>
          <w:sz w:val="24"/>
          <w:szCs w:val="24"/>
        </w:rPr>
        <w:t xml:space="preserve"> </w:t>
      </w:r>
      <w:r w:rsidR="008362DB" w:rsidRPr="00B148E1">
        <w:rPr>
          <w:rFonts w:asciiTheme="minorHAnsi" w:hAnsiTheme="minorHAnsi" w:cstheme="minorHAnsi"/>
          <w:w w:val="90"/>
          <w:sz w:val="24"/>
          <w:szCs w:val="24"/>
        </w:rPr>
        <w:t>do</w:t>
      </w:r>
      <w:r w:rsidR="008362DB" w:rsidRPr="00B148E1">
        <w:rPr>
          <w:rFonts w:asciiTheme="minorHAnsi" w:hAnsiTheme="minorHAnsi" w:cstheme="minorHAnsi"/>
          <w:spacing w:val="5"/>
          <w:w w:val="90"/>
          <w:sz w:val="24"/>
          <w:szCs w:val="24"/>
        </w:rPr>
        <w:t xml:space="preserve"> </w:t>
      </w:r>
      <w:r w:rsidR="008362DB" w:rsidRPr="00B148E1">
        <w:rPr>
          <w:rFonts w:asciiTheme="minorHAnsi" w:hAnsiTheme="minorHAnsi" w:cstheme="minorHAnsi"/>
          <w:w w:val="90"/>
          <w:sz w:val="24"/>
          <w:szCs w:val="24"/>
        </w:rPr>
        <w:t>Instituto</w:t>
      </w:r>
      <w:r w:rsidR="008362DB" w:rsidRPr="00B148E1">
        <w:rPr>
          <w:rFonts w:asciiTheme="minorHAnsi" w:hAnsiTheme="minorHAnsi" w:cstheme="minorHAnsi"/>
          <w:spacing w:val="5"/>
          <w:w w:val="90"/>
          <w:sz w:val="24"/>
          <w:szCs w:val="24"/>
        </w:rPr>
        <w:t xml:space="preserve"> </w:t>
      </w:r>
      <w:r w:rsidR="008362DB" w:rsidRPr="00B148E1">
        <w:rPr>
          <w:rFonts w:asciiTheme="minorHAnsi" w:hAnsiTheme="minorHAnsi" w:cstheme="minorHAnsi"/>
          <w:w w:val="90"/>
          <w:sz w:val="24"/>
          <w:szCs w:val="24"/>
        </w:rPr>
        <w:t>Federal</w:t>
      </w:r>
      <w:r w:rsidR="008362DB" w:rsidRPr="00B148E1">
        <w:rPr>
          <w:rFonts w:asciiTheme="minorHAnsi" w:hAnsiTheme="minorHAnsi" w:cstheme="minorHAnsi"/>
          <w:spacing w:val="5"/>
          <w:w w:val="90"/>
          <w:sz w:val="24"/>
          <w:szCs w:val="24"/>
        </w:rPr>
        <w:t xml:space="preserve"> </w:t>
      </w:r>
      <w:r w:rsidR="008362DB" w:rsidRPr="00B148E1">
        <w:rPr>
          <w:rFonts w:asciiTheme="minorHAnsi" w:hAnsiTheme="minorHAnsi" w:cstheme="minorHAnsi"/>
          <w:w w:val="90"/>
          <w:sz w:val="24"/>
          <w:szCs w:val="24"/>
        </w:rPr>
        <w:t>Sul-rio-grandense</w:t>
      </w:r>
      <w:r w:rsidR="008362DB" w:rsidRPr="00B148E1">
        <w:rPr>
          <w:rFonts w:asciiTheme="minorHAnsi" w:hAnsiTheme="minorHAnsi" w:cstheme="minorHAnsi"/>
          <w:spacing w:val="5"/>
          <w:w w:val="90"/>
          <w:sz w:val="24"/>
          <w:szCs w:val="24"/>
        </w:rPr>
        <w:t xml:space="preserve"> </w:t>
      </w:r>
      <w:r w:rsidR="008362DB" w:rsidRPr="00B148E1">
        <w:rPr>
          <w:rFonts w:asciiTheme="minorHAnsi" w:hAnsiTheme="minorHAnsi" w:cstheme="minorHAnsi"/>
          <w:w w:val="90"/>
          <w:sz w:val="24"/>
          <w:szCs w:val="24"/>
        </w:rPr>
        <w:t>em</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atividade</w:t>
      </w:r>
      <w:r w:rsidR="008362DB" w:rsidRPr="00B148E1">
        <w:rPr>
          <w:rFonts w:asciiTheme="minorHAnsi" w:hAnsiTheme="minorHAnsi" w:cstheme="minorHAnsi"/>
          <w:spacing w:val="5"/>
          <w:w w:val="90"/>
          <w:sz w:val="24"/>
          <w:szCs w:val="24"/>
        </w:rPr>
        <w:t xml:space="preserve"> </w:t>
      </w:r>
      <w:r w:rsidR="008362DB" w:rsidRPr="00B148E1">
        <w:rPr>
          <w:rFonts w:asciiTheme="minorHAnsi" w:hAnsiTheme="minorHAnsi" w:cstheme="minorHAnsi"/>
          <w:w w:val="90"/>
          <w:sz w:val="24"/>
          <w:szCs w:val="24"/>
        </w:rPr>
        <w:t>para</w:t>
      </w:r>
      <w:r w:rsidR="008362DB" w:rsidRPr="00B148E1">
        <w:rPr>
          <w:rFonts w:asciiTheme="minorHAnsi" w:hAnsiTheme="minorHAnsi" w:cstheme="minorHAnsi"/>
          <w:spacing w:val="5"/>
          <w:w w:val="90"/>
          <w:sz w:val="24"/>
          <w:szCs w:val="24"/>
        </w:rPr>
        <w:t xml:space="preserve"> </w:t>
      </w:r>
      <w:r w:rsidR="008362DB" w:rsidRPr="00B148E1">
        <w:rPr>
          <w:rFonts w:asciiTheme="minorHAnsi" w:hAnsiTheme="minorHAnsi" w:cstheme="minorHAnsi"/>
          <w:w w:val="90"/>
          <w:sz w:val="24"/>
          <w:szCs w:val="24"/>
        </w:rPr>
        <w:t>as</w:t>
      </w:r>
      <w:r w:rsidR="008362DB" w:rsidRPr="00B148E1">
        <w:rPr>
          <w:rFonts w:asciiTheme="minorHAnsi" w:hAnsiTheme="minorHAnsi" w:cstheme="minorHAnsi"/>
          <w:spacing w:val="5"/>
          <w:w w:val="90"/>
          <w:sz w:val="24"/>
          <w:szCs w:val="24"/>
        </w:rPr>
        <w:t xml:space="preserve"> </w:t>
      </w:r>
      <w:r w:rsidR="008362DB" w:rsidRPr="00B148E1">
        <w:rPr>
          <w:rFonts w:asciiTheme="minorHAnsi" w:hAnsiTheme="minorHAnsi" w:cstheme="minorHAnsi"/>
          <w:w w:val="90"/>
          <w:sz w:val="24"/>
          <w:szCs w:val="24"/>
        </w:rPr>
        <w:t>quais</w:t>
      </w:r>
      <w:r w:rsidR="008362DB" w:rsidRPr="00B148E1">
        <w:rPr>
          <w:rFonts w:asciiTheme="minorHAnsi" w:hAnsiTheme="minorHAnsi" w:cstheme="minorHAnsi"/>
          <w:spacing w:val="5"/>
          <w:w w:val="90"/>
          <w:sz w:val="24"/>
          <w:szCs w:val="24"/>
        </w:rPr>
        <w:t xml:space="preserve"> </w:t>
      </w:r>
      <w:r w:rsidR="008362DB" w:rsidRPr="00B148E1">
        <w:rPr>
          <w:rFonts w:asciiTheme="minorHAnsi" w:hAnsiTheme="minorHAnsi" w:cstheme="minorHAnsi"/>
          <w:w w:val="90"/>
          <w:sz w:val="24"/>
          <w:szCs w:val="24"/>
        </w:rPr>
        <w:t>não</w:t>
      </w:r>
      <w:r w:rsidR="008362DB" w:rsidRPr="00B148E1">
        <w:rPr>
          <w:rFonts w:asciiTheme="minorHAnsi" w:hAnsiTheme="minorHAnsi" w:cstheme="minorHAnsi"/>
          <w:spacing w:val="5"/>
          <w:w w:val="90"/>
          <w:sz w:val="24"/>
          <w:szCs w:val="24"/>
        </w:rPr>
        <w:t xml:space="preserve"> </w:t>
      </w:r>
      <w:r w:rsidR="008362DB" w:rsidRPr="00B148E1">
        <w:rPr>
          <w:rFonts w:asciiTheme="minorHAnsi" w:hAnsiTheme="minorHAnsi" w:cstheme="minorHAnsi"/>
          <w:w w:val="90"/>
          <w:sz w:val="24"/>
          <w:szCs w:val="24"/>
        </w:rPr>
        <w:t>esteja</w:t>
      </w:r>
      <w:r w:rsidR="008362DB" w:rsidRPr="00B148E1">
        <w:rPr>
          <w:rFonts w:asciiTheme="minorHAnsi" w:hAnsiTheme="minorHAnsi" w:cstheme="minorHAnsi"/>
          <w:spacing w:val="5"/>
          <w:w w:val="90"/>
          <w:sz w:val="24"/>
          <w:szCs w:val="24"/>
        </w:rPr>
        <w:t xml:space="preserve"> </w:t>
      </w:r>
      <w:r w:rsidR="008362DB" w:rsidRPr="00B148E1">
        <w:rPr>
          <w:rFonts w:asciiTheme="minorHAnsi" w:hAnsiTheme="minorHAnsi" w:cstheme="minorHAnsi"/>
          <w:w w:val="90"/>
          <w:sz w:val="24"/>
          <w:szCs w:val="24"/>
        </w:rPr>
        <w:t>autorizad</w:t>
      </w:r>
      <w:r w:rsidR="00FB65C3" w:rsidRPr="00B148E1">
        <w:rPr>
          <w:rFonts w:asciiTheme="minorHAnsi" w:hAnsiTheme="minorHAnsi" w:cstheme="minorHAnsi"/>
          <w:w w:val="90"/>
          <w:sz w:val="24"/>
          <w:szCs w:val="24"/>
        </w:rPr>
        <w:t>a/</w:t>
      </w:r>
      <w:r w:rsidR="008362DB" w:rsidRPr="00B148E1">
        <w:rPr>
          <w:rFonts w:asciiTheme="minorHAnsi" w:hAnsiTheme="minorHAnsi" w:cstheme="minorHAnsi"/>
          <w:w w:val="90"/>
          <w:sz w:val="24"/>
          <w:szCs w:val="24"/>
        </w:rPr>
        <w:t>o;</w:t>
      </w:r>
    </w:p>
    <w:p w14:paraId="1822B165" w14:textId="646C9783" w:rsidR="00303469" w:rsidRPr="00B148E1" w:rsidRDefault="005F6834" w:rsidP="00FB65C3">
      <w:pPr>
        <w:spacing w:before="120"/>
        <w:jc w:val="both"/>
        <w:rPr>
          <w:rFonts w:asciiTheme="minorHAnsi" w:hAnsiTheme="minorHAnsi" w:cstheme="minorHAnsi"/>
          <w:sz w:val="24"/>
          <w:szCs w:val="24"/>
        </w:rPr>
      </w:pPr>
      <w:r w:rsidRPr="00B148E1">
        <w:rPr>
          <w:rFonts w:asciiTheme="minorHAnsi" w:hAnsiTheme="minorHAnsi" w:cstheme="minorHAnsi"/>
          <w:w w:val="90"/>
          <w:sz w:val="24"/>
          <w:szCs w:val="24"/>
        </w:rPr>
        <w:t xml:space="preserve">IV - </w:t>
      </w:r>
      <w:r w:rsidR="008362DB" w:rsidRPr="00B148E1">
        <w:rPr>
          <w:rFonts w:asciiTheme="minorHAnsi" w:hAnsiTheme="minorHAnsi" w:cstheme="minorHAnsi"/>
          <w:w w:val="90"/>
          <w:sz w:val="24"/>
          <w:szCs w:val="24"/>
        </w:rPr>
        <w:t>introduzir</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no</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Instituto</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Federal</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Sul-rio-grandense</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substâncias</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tóxicas,</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armas,</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materiais</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inflamáveis,</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explosivos</w:t>
      </w:r>
      <w:r w:rsidR="00701673" w:rsidRPr="00B148E1">
        <w:rPr>
          <w:rFonts w:asciiTheme="minorHAnsi" w:hAnsiTheme="minorHAnsi" w:cstheme="minorHAnsi"/>
          <w:w w:val="90"/>
          <w:sz w:val="24"/>
          <w:szCs w:val="24"/>
        </w:rPr>
        <w:t xml:space="preserve"> </w:t>
      </w:r>
      <w:r w:rsidR="008362DB" w:rsidRPr="00B148E1">
        <w:rPr>
          <w:rFonts w:asciiTheme="minorHAnsi" w:hAnsiTheme="minorHAnsi" w:cstheme="minorHAnsi"/>
          <w:spacing w:val="-41"/>
          <w:w w:val="90"/>
          <w:sz w:val="24"/>
          <w:szCs w:val="24"/>
        </w:rPr>
        <w:t xml:space="preserve"> </w:t>
      </w:r>
      <w:r w:rsidR="008362DB" w:rsidRPr="00B148E1">
        <w:rPr>
          <w:rFonts w:asciiTheme="minorHAnsi" w:hAnsiTheme="minorHAnsi" w:cstheme="minorHAnsi"/>
          <w:w w:val="90"/>
          <w:sz w:val="24"/>
          <w:szCs w:val="24"/>
        </w:rPr>
        <w:t>de</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qualquer</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natureza</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e</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objeto</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que</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represente</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perigo</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para</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si</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e</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para</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a</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comunidade</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escolar;</w:t>
      </w:r>
    </w:p>
    <w:p w14:paraId="05FC2BA3" w14:textId="43381A9A" w:rsidR="00303469" w:rsidRPr="00B148E1" w:rsidRDefault="005F6834" w:rsidP="00FB65C3">
      <w:pPr>
        <w:spacing w:before="120"/>
        <w:jc w:val="both"/>
        <w:rPr>
          <w:rFonts w:asciiTheme="minorHAnsi" w:hAnsiTheme="minorHAnsi" w:cstheme="minorHAnsi"/>
          <w:sz w:val="24"/>
          <w:szCs w:val="24"/>
        </w:rPr>
      </w:pPr>
      <w:r w:rsidRPr="00B148E1">
        <w:rPr>
          <w:rFonts w:asciiTheme="minorHAnsi" w:hAnsiTheme="minorHAnsi" w:cstheme="minorHAnsi"/>
          <w:w w:val="90"/>
          <w:sz w:val="24"/>
          <w:szCs w:val="24"/>
        </w:rPr>
        <w:t xml:space="preserve">V - </w:t>
      </w:r>
      <w:r w:rsidR="008362DB" w:rsidRPr="00B148E1">
        <w:rPr>
          <w:rFonts w:asciiTheme="minorHAnsi" w:hAnsiTheme="minorHAnsi" w:cstheme="minorHAnsi"/>
          <w:w w:val="90"/>
          <w:sz w:val="24"/>
          <w:szCs w:val="24"/>
        </w:rPr>
        <w:t>apresentar-se</w:t>
      </w:r>
      <w:r w:rsidR="008362DB" w:rsidRPr="00B148E1">
        <w:rPr>
          <w:rFonts w:asciiTheme="minorHAnsi" w:hAnsiTheme="minorHAnsi" w:cstheme="minorHAnsi"/>
          <w:spacing w:val="5"/>
          <w:w w:val="90"/>
          <w:sz w:val="24"/>
          <w:szCs w:val="24"/>
        </w:rPr>
        <w:t xml:space="preserve"> </w:t>
      </w:r>
      <w:r w:rsidR="008362DB" w:rsidRPr="00B148E1">
        <w:rPr>
          <w:rFonts w:asciiTheme="minorHAnsi" w:hAnsiTheme="minorHAnsi" w:cstheme="minorHAnsi"/>
          <w:w w:val="90"/>
          <w:sz w:val="24"/>
          <w:szCs w:val="24"/>
        </w:rPr>
        <w:t>na</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Instituição</w:t>
      </w:r>
      <w:r w:rsidR="008362DB" w:rsidRPr="00B148E1">
        <w:rPr>
          <w:rFonts w:asciiTheme="minorHAnsi" w:hAnsiTheme="minorHAnsi" w:cstheme="minorHAnsi"/>
          <w:spacing w:val="5"/>
          <w:w w:val="90"/>
          <w:sz w:val="24"/>
          <w:szCs w:val="24"/>
        </w:rPr>
        <w:t xml:space="preserve"> </w:t>
      </w:r>
      <w:r w:rsidR="008362DB" w:rsidRPr="00B148E1">
        <w:rPr>
          <w:rFonts w:asciiTheme="minorHAnsi" w:hAnsiTheme="minorHAnsi" w:cstheme="minorHAnsi"/>
          <w:w w:val="90"/>
          <w:sz w:val="24"/>
          <w:szCs w:val="24"/>
        </w:rPr>
        <w:t>ou</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representá-la</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alcoolizad</w:t>
      </w:r>
      <w:r w:rsidR="00FB65C3" w:rsidRPr="00B148E1">
        <w:rPr>
          <w:rFonts w:asciiTheme="minorHAnsi" w:hAnsiTheme="minorHAnsi" w:cstheme="minorHAnsi"/>
          <w:w w:val="90"/>
          <w:sz w:val="24"/>
          <w:szCs w:val="24"/>
        </w:rPr>
        <w:t>a/</w:t>
      </w:r>
      <w:r w:rsidR="008362DB" w:rsidRPr="00B148E1">
        <w:rPr>
          <w:rFonts w:asciiTheme="minorHAnsi" w:hAnsiTheme="minorHAnsi" w:cstheme="minorHAnsi"/>
          <w:w w:val="90"/>
          <w:sz w:val="24"/>
          <w:szCs w:val="24"/>
        </w:rPr>
        <w:t>o</w:t>
      </w:r>
      <w:r w:rsidR="008362DB" w:rsidRPr="00B148E1">
        <w:rPr>
          <w:rFonts w:asciiTheme="minorHAnsi" w:hAnsiTheme="minorHAnsi" w:cstheme="minorHAnsi"/>
          <w:spacing w:val="5"/>
          <w:w w:val="90"/>
          <w:sz w:val="24"/>
          <w:szCs w:val="24"/>
        </w:rPr>
        <w:t xml:space="preserve"> </w:t>
      </w:r>
      <w:r w:rsidR="008362DB" w:rsidRPr="00B148E1">
        <w:rPr>
          <w:rFonts w:asciiTheme="minorHAnsi" w:hAnsiTheme="minorHAnsi" w:cstheme="minorHAnsi"/>
          <w:w w:val="90"/>
          <w:sz w:val="24"/>
          <w:szCs w:val="24"/>
        </w:rPr>
        <w:t>ou</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sob</w:t>
      </w:r>
      <w:r w:rsidR="008362DB" w:rsidRPr="00B148E1">
        <w:rPr>
          <w:rFonts w:asciiTheme="minorHAnsi" w:hAnsiTheme="minorHAnsi" w:cstheme="minorHAnsi"/>
          <w:spacing w:val="5"/>
          <w:w w:val="90"/>
          <w:sz w:val="24"/>
          <w:szCs w:val="24"/>
        </w:rPr>
        <w:t xml:space="preserve"> </w:t>
      </w:r>
      <w:r w:rsidR="008362DB" w:rsidRPr="00B148E1">
        <w:rPr>
          <w:rFonts w:asciiTheme="minorHAnsi" w:hAnsiTheme="minorHAnsi" w:cstheme="minorHAnsi"/>
          <w:w w:val="90"/>
          <w:sz w:val="24"/>
          <w:szCs w:val="24"/>
        </w:rPr>
        <w:t>efeito</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de</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qualquer</w:t>
      </w:r>
      <w:r w:rsidR="008362DB" w:rsidRPr="00B148E1">
        <w:rPr>
          <w:rFonts w:asciiTheme="minorHAnsi" w:hAnsiTheme="minorHAnsi" w:cstheme="minorHAnsi"/>
          <w:spacing w:val="5"/>
          <w:w w:val="90"/>
          <w:sz w:val="24"/>
          <w:szCs w:val="24"/>
        </w:rPr>
        <w:t xml:space="preserve"> </w:t>
      </w:r>
      <w:r w:rsidR="008362DB" w:rsidRPr="00B148E1">
        <w:rPr>
          <w:rFonts w:asciiTheme="minorHAnsi" w:hAnsiTheme="minorHAnsi" w:cstheme="minorHAnsi"/>
          <w:w w:val="90"/>
          <w:sz w:val="24"/>
          <w:szCs w:val="24"/>
        </w:rPr>
        <w:t>substância</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tóxica;</w:t>
      </w:r>
    </w:p>
    <w:p w14:paraId="3622CBAE" w14:textId="671021C3" w:rsidR="00303469" w:rsidRPr="00B148E1" w:rsidRDefault="005F6834" w:rsidP="00FB65C3">
      <w:pPr>
        <w:spacing w:before="120"/>
        <w:jc w:val="both"/>
        <w:rPr>
          <w:rFonts w:asciiTheme="minorHAnsi" w:hAnsiTheme="minorHAnsi" w:cstheme="minorHAnsi"/>
          <w:sz w:val="24"/>
          <w:szCs w:val="24"/>
        </w:rPr>
      </w:pPr>
      <w:r w:rsidRPr="00B148E1">
        <w:rPr>
          <w:rFonts w:asciiTheme="minorHAnsi" w:hAnsiTheme="minorHAnsi" w:cstheme="minorHAnsi"/>
          <w:w w:val="90"/>
          <w:sz w:val="24"/>
          <w:szCs w:val="24"/>
        </w:rPr>
        <w:t xml:space="preserve">VI - </w:t>
      </w:r>
      <w:r w:rsidR="008362DB" w:rsidRPr="00B148E1">
        <w:rPr>
          <w:rFonts w:asciiTheme="minorHAnsi" w:hAnsiTheme="minorHAnsi" w:cstheme="minorHAnsi"/>
          <w:w w:val="90"/>
          <w:sz w:val="24"/>
          <w:szCs w:val="24"/>
        </w:rPr>
        <w:t>apossar-se</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de</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objetos</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pertencentes</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ao</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Instituto</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Federal</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Sul-rio-grandense</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e</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de</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outrem;</w:t>
      </w:r>
    </w:p>
    <w:p w14:paraId="6FECA647" w14:textId="29D0AA41" w:rsidR="00303469" w:rsidRPr="00B148E1" w:rsidRDefault="005F6834" w:rsidP="00FB65C3">
      <w:pPr>
        <w:spacing w:before="120"/>
        <w:jc w:val="both"/>
        <w:rPr>
          <w:rFonts w:asciiTheme="minorHAnsi" w:hAnsiTheme="minorHAnsi" w:cstheme="minorHAnsi"/>
          <w:sz w:val="24"/>
          <w:szCs w:val="24"/>
        </w:rPr>
      </w:pPr>
      <w:r w:rsidRPr="00B148E1">
        <w:rPr>
          <w:rFonts w:asciiTheme="minorHAnsi" w:hAnsiTheme="minorHAnsi" w:cstheme="minorHAnsi"/>
          <w:w w:val="95"/>
          <w:sz w:val="24"/>
          <w:szCs w:val="24"/>
        </w:rPr>
        <w:t xml:space="preserve">VII - </w:t>
      </w:r>
      <w:r w:rsidR="008362DB" w:rsidRPr="00B148E1">
        <w:rPr>
          <w:rFonts w:asciiTheme="minorHAnsi" w:hAnsiTheme="minorHAnsi" w:cstheme="minorHAnsi"/>
          <w:w w:val="95"/>
          <w:sz w:val="24"/>
          <w:szCs w:val="24"/>
        </w:rPr>
        <w:t>exceder-se</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em</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manifestações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impróprias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à</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moral</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e</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aos</w:t>
      </w:r>
      <w:r w:rsidR="008362DB" w:rsidRPr="00B148E1">
        <w:rPr>
          <w:rFonts w:asciiTheme="minorHAnsi" w:hAnsiTheme="minorHAnsi" w:cstheme="minorHAnsi"/>
          <w:spacing w:val="-11"/>
          <w:w w:val="95"/>
          <w:sz w:val="24"/>
          <w:szCs w:val="24"/>
        </w:rPr>
        <w:t xml:space="preserve"> </w:t>
      </w:r>
      <w:r w:rsidR="008362DB" w:rsidRPr="00B148E1">
        <w:rPr>
          <w:rFonts w:asciiTheme="minorHAnsi" w:hAnsiTheme="minorHAnsi" w:cstheme="minorHAnsi"/>
          <w:w w:val="95"/>
          <w:sz w:val="24"/>
          <w:szCs w:val="24"/>
        </w:rPr>
        <w:t>bons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costumes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nas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dependências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do</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Instituto</w:t>
      </w:r>
      <w:r w:rsidR="008362DB" w:rsidRPr="00B148E1">
        <w:rPr>
          <w:rFonts w:asciiTheme="minorHAnsi" w:hAnsiTheme="minorHAnsi" w:cstheme="minorHAnsi"/>
          <w:spacing w:val="-43"/>
          <w:w w:val="95"/>
          <w:sz w:val="24"/>
          <w:szCs w:val="24"/>
        </w:rPr>
        <w:t xml:space="preserve"> </w:t>
      </w:r>
      <w:r w:rsidR="008362DB" w:rsidRPr="00B148E1">
        <w:rPr>
          <w:rFonts w:asciiTheme="minorHAnsi" w:hAnsiTheme="minorHAnsi" w:cstheme="minorHAnsi"/>
          <w:sz w:val="24"/>
          <w:szCs w:val="24"/>
        </w:rPr>
        <w:t>Federal</w:t>
      </w:r>
      <w:r w:rsidR="008362DB" w:rsidRPr="00B148E1">
        <w:rPr>
          <w:rFonts w:asciiTheme="minorHAnsi" w:hAnsiTheme="minorHAnsi" w:cstheme="minorHAnsi"/>
          <w:spacing w:val="-16"/>
          <w:sz w:val="24"/>
          <w:szCs w:val="24"/>
        </w:rPr>
        <w:t xml:space="preserve"> </w:t>
      </w:r>
      <w:r w:rsidR="008362DB" w:rsidRPr="00B148E1">
        <w:rPr>
          <w:rFonts w:asciiTheme="minorHAnsi" w:hAnsiTheme="minorHAnsi" w:cstheme="minorHAnsi"/>
          <w:sz w:val="24"/>
          <w:szCs w:val="24"/>
        </w:rPr>
        <w:t>Sul-rio-grandense;</w:t>
      </w:r>
    </w:p>
    <w:p w14:paraId="64B3EA5A" w14:textId="53360064" w:rsidR="00303469" w:rsidRPr="00B148E1" w:rsidRDefault="005F6834" w:rsidP="00FB65C3">
      <w:pPr>
        <w:spacing w:before="120"/>
        <w:jc w:val="both"/>
        <w:rPr>
          <w:rFonts w:asciiTheme="minorHAnsi" w:hAnsiTheme="minorHAnsi" w:cstheme="minorHAnsi"/>
          <w:sz w:val="24"/>
          <w:szCs w:val="24"/>
        </w:rPr>
      </w:pPr>
      <w:r w:rsidRPr="00B148E1">
        <w:rPr>
          <w:rFonts w:asciiTheme="minorHAnsi" w:hAnsiTheme="minorHAnsi" w:cstheme="minorHAnsi"/>
          <w:w w:val="90"/>
          <w:sz w:val="24"/>
          <w:szCs w:val="24"/>
        </w:rPr>
        <w:t xml:space="preserve">VIII - </w:t>
      </w:r>
      <w:r w:rsidR="008362DB" w:rsidRPr="00B148E1">
        <w:rPr>
          <w:rFonts w:asciiTheme="minorHAnsi" w:hAnsiTheme="minorHAnsi" w:cstheme="minorHAnsi"/>
          <w:w w:val="90"/>
          <w:sz w:val="24"/>
          <w:szCs w:val="24"/>
        </w:rPr>
        <w:t>pichar</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muros,</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paredes</w:t>
      </w:r>
      <w:r w:rsidR="008362DB" w:rsidRPr="00B148E1">
        <w:rPr>
          <w:rFonts w:asciiTheme="minorHAnsi" w:hAnsiTheme="minorHAnsi" w:cstheme="minorHAnsi"/>
          <w:spacing w:val="5"/>
          <w:w w:val="90"/>
          <w:sz w:val="24"/>
          <w:szCs w:val="24"/>
        </w:rPr>
        <w:t xml:space="preserve"> </w:t>
      </w:r>
      <w:r w:rsidR="008362DB" w:rsidRPr="00B148E1">
        <w:rPr>
          <w:rFonts w:asciiTheme="minorHAnsi" w:hAnsiTheme="minorHAnsi" w:cstheme="minorHAnsi"/>
          <w:w w:val="90"/>
          <w:sz w:val="24"/>
          <w:szCs w:val="24"/>
        </w:rPr>
        <w:t>ou</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causar,</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intencionalmente,</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danos</w:t>
      </w:r>
      <w:r w:rsidR="008362DB" w:rsidRPr="00B148E1">
        <w:rPr>
          <w:rFonts w:asciiTheme="minorHAnsi" w:hAnsiTheme="minorHAnsi" w:cstheme="minorHAnsi"/>
          <w:spacing w:val="5"/>
          <w:w w:val="90"/>
          <w:sz w:val="24"/>
          <w:szCs w:val="24"/>
        </w:rPr>
        <w:t xml:space="preserve"> </w:t>
      </w:r>
      <w:r w:rsidR="008362DB" w:rsidRPr="00B148E1">
        <w:rPr>
          <w:rFonts w:asciiTheme="minorHAnsi" w:hAnsiTheme="minorHAnsi" w:cstheme="minorHAnsi"/>
          <w:w w:val="90"/>
          <w:sz w:val="24"/>
          <w:szCs w:val="24"/>
        </w:rPr>
        <w:t>de</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qualquer</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natureza</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aos</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prédios,</w:t>
      </w:r>
      <w:r w:rsidR="008362DB" w:rsidRPr="00B148E1">
        <w:rPr>
          <w:rFonts w:asciiTheme="minorHAnsi" w:hAnsiTheme="minorHAnsi" w:cstheme="minorHAnsi"/>
          <w:spacing w:val="5"/>
          <w:w w:val="90"/>
          <w:sz w:val="24"/>
          <w:szCs w:val="24"/>
        </w:rPr>
        <w:t xml:space="preserve"> </w:t>
      </w:r>
      <w:r w:rsidR="008362DB" w:rsidRPr="00B148E1">
        <w:rPr>
          <w:rFonts w:asciiTheme="minorHAnsi" w:hAnsiTheme="minorHAnsi" w:cstheme="minorHAnsi"/>
          <w:w w:val="90"/>
          <w:sz w:val="24"/>
          <w:szCs w:val="24"/>
        </w:rPr>
        <w:t>instalações,</w:t>
      </w:r>
      <w:r w:rsidR="008362DB" w:rsidRPr="00B148E1">
        <w:rPr>
          <w:rFonts w:asciiTheme="minorHAnsi" w:hAnsiTheme="minorHAnsi" w:cstheme="minorHAnsi"/>
          <w:spacing w:val="-40"/>
          <w:w w:val="90"/>
          <w:sz w:val="24"/>
          <w:szCs w:val="24"/>
        </w:rPr>
        <w:t xml:space="preserve"> </w:t>
      </w:r>
      <w:r w:rsidR="008362DB" w:rsidRPr="00B148E1">
        <w:rPr>
          <w:rFonts w:asciiTheme="minorHAnsi" w:hAnsiTheme="minorHAnsi" w:cstheme="minorHAnsi"/>
          <w:sz w:val="24"/>
          <w:szCs w:val="24"/>
        </w:rPr>
        <w:t>móveis</w:t>
      </w:r>
      <w:r w:rsidR="008362DB" w:rsidRPr="00B148E1">
        <w:rPr>
          <w:rFonts w:asciiTheme="minorHAnsi" w:hAnsiTheme="minorHAnsi" w:cstheme="minorHAnsi"/>
          <w:spacing w:val="-16"/>
          <w:sz w:val="24"/>
          <w:szCs w:val="24"/>
        </w:rPr>
        <w:t xml:space="preserve"> </w:t>
      </w:r>
      <w:r w:rsidR="008362DB" w:rsidRPr="00B148E1">
        <w:rPr>
          <w:rFonts w:asciiTheme="minorHAnsi" w:hAnsiTheme="minorHAnsi" w:cstheme="minorHAnsi"/>
          <w:sz w:val="24"/>
          <w:szCs w:val="24"/>
        </w:rPr>
        <w:t>e</w:t>
      </w:r>
      <w:r w:rsidR="008362DB" w:rsidRPr="00B148E1">
        <w:rPr>
          <w:rFonts w:asciiTheme="minorHAnsi" w:hAnsiTheme="minorHAnsi" w:cstheme="minorHAnsi"/>
          <w:spacing w:val="-16"/>
          <w:sz w:val="24"/>
          <w:szCs w:val="24"/>
        </w:rPr>
        <w:t xml:space="preserve"> </w:t>
      </w:r>
      <w:r w:rsidR="008362DB" w:rsidRPr="00B148E1">
        <w:rPr>
          <w:rFonts w:asciiTheme="minorHAnsi" w:hAnsiTheme="minorHAnsi" w:cstheme="minorHAnsi"/>
          <w:sz w:val="24"/>
          <w:szCs w:val="24"/>
        </w:rPr>
        <w:t>equipamentos</w:t>
      </w:r>
      <w:r w:rsidR="008362DB" w:rsidRPr="00B148E1">
        <w:rPr>
          <w:rFonts w:asciiTheme="minorHAnsi" w:hAnsiTheme="minorHAnsi" w:cstheme="minorHAnsi"/>
          <w:spacing w:val="-16"/>
          <w:sz w:val="24"/>
          <w:szCs w:val="24"/>
        </w:rPr>
        <w:t xml:space="preserve"> </w:t>
      </w:r>
      <w:r w:rsidR="008362DB" w:rsidRPr="00B148E1">
        <w:rPr>
          <w:rFonts w:asciiTheme="minorHAnsi" w:hAnsiTheme="minorHAnsi" w:cstheme="minorHAnsi"/>
          <w:sz w:val="24"/>
          <w:szCs w:val="24"/>
        </w:rPr>
        <w:t>escolares;</w:t>
      </w:r>
    </w:p>
    <w:p w14:paraId="65326293" w14:textId="37BD9AA6" w:rsidR="00303469" w:rsidRPr="00B148E1" w:rsidRDefault="005F6834" w:rsidP="00FB65C3">
      <w:pPr>
        <w:spacing w:before="120"/>
        <w:jc w:val="both"/>
        <w:rPr>
          <w:rFonts w:asciiTheme="minorHAnsi" w:hAnsiTheme="minorHAnsi" w:cstheme="minorHAnsi"/>
          <w:sz w:val="24"/>
          <w:szCs w:val="24"/>
        </w:rPr>
      </w:pPr>
      <w:r w:rsidRPr="00B148E1">
        <w:rPr>
          <w:rFonts w:asciiTheme="minorHAnsi" w:hAnsiTheme="minorHAnsi" w:cstheme="minorHAnsi"/>
          <w:w w:val="90"/>
          <w:sz w:val="24"/>
          <w:szCs w:val="24"/>
        </w:rPr>
        <w:t xml:space="preserve">IX - </w:t>
      </w:r>
      <w:r w:rsidR="008362DB" w:rsidRPr="00B148E1">
        <w:rPr>
          <w:rFonts w:asciiTheme="minorHAnsi" w:hAnsiTheme="minorHAnsi" w:cstheme="minorHAnsi"/>
          <w:w w:val="90"/>
          <w:sz w:val="24"/>
          <w:szCs w:val="24"/>
        </w:rPr>
        <w:t>colocar</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cartazes</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em</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lugares</w:t>
      </w:r>
      <w:r w:rsidR="008362DB" w:rsidRPr="00B148E1">
        <w:rPr>
          <w:rFonts w:asciiTheme="minorHAnsi" w:hAnsiTheme="minorHAnsi" w:cstheme="minorHAnsi"/>
          <w:spacing w:val="1"/>
          <w:w w:val="90"/>
          <w:sz w:val="24"/>
          <w:szCs w:val="24"/>
        </w:rPr>
        <w:t xml:space="preserve"> </w:t>
      </w:r>
      <w:r w:rsidR="008362DB" w:rsidRPr="00B148E1">
        <w:rPr>
          <w:rFonts w:asciiTheme="minorHAnsi" w:hAnsiTheme="minorHAnsi" w:cstheme="minorHAnsi"/>
          <w:w w:val="90"/>
          <w:sz w:val="24"/>
          <w:szCs w:val="24"/>
        </w:rPr>
        <w:t>não</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destinados</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para</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tal</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fim;</w:t>
      </w:r>
    </w:p>
    <w:p w14:paraId="58FC801C" w14:textId="660323E9" w:rsidR="00303469" w:rsidRPr="00B148E1" w:rsidRDefault="00737BE9" w:rsidP="00FB65C3">
      <w:pPr>
        <w:spacing w:before="120"/>
        <w:jc w:val="both"/>
        <w:rPr>
          <w:rFonts w:asciiTheme="minorHAnsi" w:hAnsiTheme="minorHAnsi" w:cstheme="minorHAnsi"/>
          <w:sz w:val="24"/>
          <w:szCs w:val="24"/>
        </w:rPr>
      </w:pPr>
      <w:r w:rsidRPr="00B148E1">
        <w:rPr>
          <w:rFonts w:asciiTheme="minorHAnsi" w:hAnsiTheme="minorHAnsi" w:cstheme="minorHAnsi"/>
          <w:w w:val="90"/>
          <w:sz w:val="24"/>
          <w:szCs w:val="24"/>
        </w:rPr>
        <w:t xml:space="preserve">X - </w:t>
      </w:r>
      <w:r w:rsidR="008362DB" w:rsidRPr="00B148E1">
        <w:rPr>
          <w:rFonts w:asciiTheme="minorHAnsi" w:hAnsiTheme="minorHAnsi" w:cstheme="minorHAnsi"/>
          <w:w w:val="90"/>
          <w:sz w:val="24"/>
          <w:szCs w:val="24"/>
        </w:rPr>
        <w:t>distribuir</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impressos,</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divulgar</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folhetos,</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fazer</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comunicações</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públicas,</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nas</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dependências</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do</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IFSul,</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sem</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a</w:t>
      </w:r>
      <w:r w:rsidR="00FB65C3" w:rsidRPr="00B148E1">
        <w:rPr>
          <w:rFonts w:asciiTheme="minorHAnsi" w:hAnsiTheme="minorHAnsi" w:cstheme="minorHAnsi"/>
          <w:spacing w:val="-40"/>
          <w:w w:val="90"/>
          <w:sz w:val="24"/>
          <w:szCs w:val="24"/>
        </w:rPr>
        <w:t xml:space="preserve"> </w:t>
      </w:r>
      <w:r w:rsidR="008362DB" w:rsidRPr="00B148E1">
        <w:rPr>
          <w:rFonts w:asciiTheme="minorHAnsi" w:hAnsiTheme="minorHAnsi" w:cstheme="minorHAnsi"/>
          <w:sz w:val="24"/>
          <w:szCs w:val="24"/>
        </w:rPr>
        <w:t>devida</w:t>
      </w:r>
      <w:r w:rsidR="008362DB" w:rsidRPr="00B148E1">
        <w:rPr>
          <w:rFonts w:asciiTheme="minorHAnsi" w:hAnsiTheme="minorHAnsi" w:cstheme="minorHAnsi"/>
          <w:spacing w:val="-16"/>
          <w:sz w:val="24"/>
          <w:szCs w:val="24"/>
        </w:rPr>
        <w:t xml:space="preserve"> </w:t>
      </w:r>
      <w:r w:rsidR="008362DB" w:rsidRPr="00B148E1">
        <w:rPr>
          <w:rFonts w:asciiTheme="minorHAnsi" w:hAnsiTheme="minorHAnsi" w:cstheme="minorHAnsi"/>
          <w:sz w:val="24"/>
          <w:szCs w:val="24"/>
        </w:rPr>
        <w:t>autorização;</w:t>
      </w:r>
    </w:p>
    <w:p w14:paraId="69CBA2C9" w14:textId="67CCBAF5" w:rsidR="00303469" w:rsidRPr="00B148E1" w:rsidRDefault="00737BE9" w:rsidP="00FB65C3">
      <w:pPr>
        <w:spacing w:before="120"/>
        <w:jc w:val="both"/>
        <w:rPr>
          <w:rFonts w:asciiTheme="minorHAnsi" w:hAnsiTheme="minorHAnsi" w:cstheme="minorHAnsi"/>
          <w:sz w:val="24"/>
          <w:szCs w:val="24"/>
        </w:rPr>
      </w:pPr>
      <w:r w:rsidRPr="00B148E1">
        <w:rPr>
          <w:rFonts w:asciiTheme="minorHAnsi" w:hAnsiTheme="minorHAnsi" w:cstheme="minorHAnsi"/>
          <w:w w:val="90"/>
          <w:sz w:val="24"/>
          <w:szCs w:val="24"/>
        </w:rPr>
        <w:t xml:space="preserve">XI - </w:t>
      </w:r>
      <w:r w:rsidR="008362DB" w:rsidRPr="00B148E1">
        <w:rPr>
          <w:rFonts w:asciiTheme="minorHAnsi" w:hAnsiTheme="minorHAnsi" w:cstheme="minorHAnsi"/>
          <w:w w:val="90"/>
          <w:sz w:val="24"/>
          <w:szCs w:val="24"/>
        </w:rPr>
        <w:t>proferir</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palavras</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de</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baixo</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calão</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dentro</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do</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Instituto</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Federal</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Sul-rio-grandense</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ou</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quando</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representá-lo;</w:t>
      </w:r>
    </w:p>
    <w:p w14:paraId="4430F972" w14:textId="1E85890E" w:rsidR="00303469" w:rsidRPr="00B148E1" w:rsidRDefault="00737BE9" w:rsidP="00FB65C3">
      <w:pPr>
        <w:spacing w:before="120"/>
        <w:jc w:val="both"/>
        <w:rPr>
          <w:rFonts w:asciiTheme="minorHAnsi" w:hAnsiTheme="minorHAnsi" w:cstheme="minorHAnsi"/>
          <w:sz w:val="24"/>
          <w:szCs w:val="24"/>
        </w:rPr>
      </w:pPr>
      <w:r w:rsidRPr="00B148E1">
        <w:rPr>
          <w:rFonts w:asciiTheme="minorHAnsi" w:hAnsiTheme="minorHAnsi" w:cstheme="minorHAnsi"/>
          <w:spacing w:val="-1"/>
          <w:w w:val="95"/>
          <w:sz w:val="24"/>
          <w:szCs w:val="24"/>
        </w:rPr>
        <w:t xml:space="preserve">XII - </w:t>
      </w:r>
      <w:r w:rsidR="008362DB" w:rsidRPr="00B148E1">
        <w:rPr>
          <w:rFonts w:asciiTheme="minorHAnsi" w:hAnsiTheme="minorHAnsi" w:cstheme="minorHAnsi"/>
          <w:spacing w:val="-1"/>
          <w:w w:val="95"/>
          <w:sz w:val="24"/>
          <w:szCs w:val="24"/>
        </w:rPr>
        <w:t>usar</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indevidamente</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o</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documento</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de</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identidade</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estudantil;</w:t>
      </w:r>
    </w:p>
    <w:p w14:paraId="25DE70FE" w14:textId="4A37CC4C" w:rsidR="00303469" w:rsidRPr="00B148E1" w:rsidRDefault="00737BE9" w:rsidP="00FB65C3">
      <w:pPr>
        <w:spacing w:before="120"/>
        <w:jc w:val="both"/>
        <w:rPr>
          <w:rFonts w:asciiTheme="minorHAnsi" w:hAnsiTheme="minorHAnsi" w:cstheme="minorHAnsi"/>
          <w:sz w:val="24"/>
          <w:szCs w:val="24"/>
        </w:rPr>
      </w:pPr>
      <w:r w:rsidRPr="00B148E1">
        <w:rPr>
          <w:rFonts w:asciiTheme="minorHAnsi" w:hAnsiTheme="minorHAnsi" w:cstheme="minorHAnsi"/>
          <w:w w:val="90"/>
          <w:sz w:val="24"/>
          <w:szCs w:val="24"/>
        </w:rPr>
        <w:t xml:space="preserve">XIII - </w:t>
      </w:r>
      <w:r w:rsidR="008362DB" w:rsidRPr="00B148E1">
        <w:rPr>
          <w:rFonts w:asciiTheme="minorHAnsi" w:hAnsiTheme="minorHAnsi" w:cstheme="minorHAnsi"/>
          <w:w w:val="90"/>
          <w:sz w:val="24"/>
          <w:szCs w:val="24"/>
        </w:rPr>
        <w:t>fumar</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nas</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salas</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de</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aulas,</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corredores,</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laboratórios,</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oficinas,</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auditório,</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biblioteca,</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conforme</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legislação</w:t>
      </w:r>
      <w:r w:rsidR="008362DB" w:rsidRPr="00B148E1">
        <w:rPr>
          <w:rFonts w:asciiTheme="minorHAnsi" w:hAnsiTheme="minorHAnsi" w:cstheme="minorHAnsi"/>
          <w:spacing w:val="-40"/>
          <w:w w:val="90"/>
          <w:sz w:val="24"/>
          <w:szCs w:val="24"/>
        </w:rPr>
        <w:t xml:space="preserve"> </w:t>
      </w:r>
      <w:r w:rsidR="008362DB" w:rsidRPr="00B148E1">
        <w:rPr>
          <w:rFonts w:asciiTheme="minorHAnsi" w:hAnsiTheme="minorHAnsi" w:cstheme="minorHAnsi"/>
          <w:sz w:val="24"/>
          <w:szCs w:val="24"/>
        </w:rPr>
        <w:t>vigente;</w:t>
      </w:r>
    </w:p>
    <w:p w14:paraId="61A18D4C" w14:textId="05C13FE6" w:rsidR="00303469" w:rsidRPr="00B148E1" w:rsidRDefault="00737BE9" w:rsidP="00FB65C3">
      <w:pPr>
        <w:spacing w:before="120"/>
        <w:jc w:val="both"/>
        <w:rPr>
          <w:rFonts w:asciiTheme="minorHAnsi" w:hAnsiTheme="minorHAnsi" w:cstheme="minorHAnsi"/>
          <w:sz w:val="24"/>
          <w:szCs w:val="24"/>
        </w:rPr>
      </w:pPr>
      <w:r w:rsidRPr="00B148E1">
        <w:rPr>
          <w:rFonts w:asciiTheme="minorHAnsi" w:hAnsiTheme="minorHAnsi" w:cstheme="minorHAnsi"/>
          <w:w w:val="90"/>
          <w:sz w:val="24"/>
          <w:szCs w:val="24"/>
        </w:rPr>
        <w:t xml:space="preserve">XIV - </w:t>
      </w:r>
      <w:r w:rsidR="008362DB" w:rsidRPr="00B148E1">
        <w:rPr>
          <w:rFonts w:asciiTheme="minorHAnsi" w:hAnsiTheme="minorHAnsi" w:cstheme="minorHAnsi"/>
          <w:w w:val="90"/>
          <w:sz w:val="24"/>
          <w:szCs w:val="24"/>
        </w:rPr>
        <w:t>permanecer,</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sem</w:t>
      </w:r>
      <w:r w:rsidR="008362DB" w:rsidRPr="00B148E1">
        <w:rPr>
          <w:rFonts w:asciiTheme="minorHAnsi" w:hAnsiTheme="minorHAnsi" w:cstheme="minorHAnsi"/>
          <w:spacing w:val="1"/>
          <w:w w:val="90"/>
          <w:sz w:val="24"/>
          <w:szCs w:val="24"/>
        </w:rPr>
        <w:t xml:space="preserve"> </w:t>
      </w:r>
      <w:r w:rsidR="008362DB" w:rsidRPr="00B148E1">
        <w:rPr>
          <w:rFonts w:asciiTheme="minorHAnsi" w:hAnsiTheme="minorHAnsi" w:cstheme="minorHAnsi"/>
          <w:w w:val="90"/>
          <w:sz w:val="24"/>
          <w:szCs w:val="24"/>
        </w:rPr>
        <w:t>autorização,</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nas</w:t>
      </w:r>
      <w:r w:rsidR="008362DB" w:rsidRPr="00B148E1">
        <w:rPr>
          <w:rFonts w:asciiTheme="minorHAnsi" w:hAnsiTheme="minorHAnsi" w:cstheme="minorHAnsi"/>
          <w:spacing w:val="1"/>
          <w:w w:val="90"/>
          <w:sz w:val="24"/>
          <w:szCs w:val="24"/>
        </w:rPr>
        <w:t xml:space="preserve"> </w:t>
      </w:r>
      <w:r w:rsidR="008362DB" w:rsidRPr="00B148E1">
        <w:rPr>
          <w:rFonts w:asciiTheme="minorHAnsi" w:hAnsiTheme="minorHAnsi" w:cstheme="minorHAnsi"/>
          <w:w w:val="90"/>
          <w:sz w:val="24"/>
          <w:szCs w:val="24"/>
        </w:rPr>
        <w:t>salas</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de</w:t>
      </w:r>
      <w:r w:rsidR="008362DB" w:rsidRPr="00B148E1">
        <w:rPr>
          <w:rFonts w:asciiTheme="minorHAnsi" w:hAnsiTheme="minorHAnsi" w:cstheme="minorHAnsi"/>
          <w:spacing w:val="1"/>
          <w:w w:val="90"/>
          <w:sz w:val="24"/>
          <w:szCs w:val="24"/>
        </w:rPr>
        <w:t xml:space="preserve"> </w:t>
      </w:r>
      <w:r w:rsidR="008362DB" w:rsidRPr="00B148E1">
        <w:rPr>
          <w:rFonts w:asciiTheme="minorHAnsi" w:hAnsiTheme="minorHAnsi" w:cstheme="minorHAnsi"/>
          <w:w w:val="90"/>
          <w:sz w:val="24"/>
          <w:szCs w:val="24"/>
        </w:rPr>
        <w:t>aula,</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laboratórios</w:t>
      </w:r>
      <w:r w:rsidR="008362DB" w:rsidRPr="00B148E1">
        <w:rPr>
          <w:rFonts w:asciiTheme="minorHAnsi" w:hAnsiTheme="minorHAnsi" w:cstheme="minorHAnsi"/>
          <w:spacing w:val="1"/>
          <w:w w:val="90"/>
          <w:sz w:val="24"/>
          <w:szCs w:val="24"/>
        </w:rPr>
        <w:t xml:space="preserve"> </w:t>
      </w:r>
      <w:r w:rsidR="008362DB" w:rsidRPr="00B148E1">
        <w:rPr>
          <w:rFonts w:asciiTheme="minorHAnsi" w:hAnsiTheme="minorHAnsi" w:cstheme="minorHAnsi"/>
          <w:w w:val="90"/>
          <w:sz w:val="24"/>
          <w:szCs w:val="24"/>
        </w:rPr>
        <w:t>e</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oficinas</w:t>
      </w:r>
      <w:r w:rsidR="008362DB" w:rsidRPr="00B148E1">
        <w:rPr>
          <w:rFonts w:asciiTheme="minorHAnsi" w:hAnsiTheme="minorHAnsi" w:cstheme="minorHAnsi"/>
          <w:spacing w:val="1"/>
          <w:w w:val="90"/>
          <w:sz w:val="24"/>
          <w:szCs w:val="24"/>
        </w:rPr>
        <w:t xml:space="preserve"> </w:t>
      </w:r>
      <w:r w:rsidR="008362DB" w:rsidRPr="00B148E1">
        <w:rPr>
          <w:rFonts w:asciiTheme="minorHAnsi" w:hAnsiTheme="minorHAnsi" w:cstheme="minorHAnsi"/>
          <w:w w:val="90"/>
          <w:sz w:val="24"/>
          <w:szCs w:val="24"/>
        </w:rPr>
        <w:t>após</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o</w:t>
      </w:r>
      <w:r w:rsidR="008362DB" w:rsidRPr="00B148E1">
        <w:rPr>
          <w:rFonts w:asciiTheme="minorHAnsi" w:hAnsiTheme="minorHAnsi" w:cstheme="minorHAnsi"/>
          <w:spacing w:val="1"/>
          <w:w w:val="90"/>
          <w:sz w:val="24"/>
          <w:szCs w:val="24"/>
        </w:rPr>
        <w:t xml:space="preserve"> </w:t>
      </w:r>
      <w:r w:rsidR="008362DB" w:rsidRPr="00B148E1">
        <w:rPr>
          <w:rFonts w:asciiTheme="minorHAnsi" w:hAnsiTheme="minorHAnsi" w:cstheme="minorHAnsi"/>
          <w:w w:val="90"/>
          <w:sz w:val="24"/>
          <w:szCs w:val="24"/>
        </w:rPr>
        <w:t>término</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das</w:t>
      </w:r>
      <w:r w:rsidR="008362DB" w:rsidRPr="00B148E1">
        <w:rPr>
          <w:rFonts w:asciiTheme="minorHAnsi" w:hAnsiTheme="minorHAnsi" w:cstheme="minorHAnsi"/>
          <w:spacing w:val="1"/>
          <w:w w:val="90"/>
          <w:sz w:val="24"/>
          <w:szCs w:val="24"/>
        </w:rPr>
        <w:t xml:space="preserve"> </w:t>
      </w:r>
      <w:r w:rsidR="008362DB" w:rsidRPr="00B148E1">
        <w:rPr>
          <w:rFonts w:asciiTheme="minorHAnsi" w:hAnsiTheme="minorHAnsi" w:cstheme="minorHAnsi"/>
          <w:w w:val="90"/>
          <w:sz w:val="24"/>
          <w:szCs w:val="24"/>
        </w:rPr>
        <w:t>atividades</w:t>
      </w:r>
      <w:r w:rsidR="00620233" w:rsidRPr="00B148E1">
        <w:rPr>
          <w:rFonts w:asciiTheme="minorHAnsi" w:hAnsiTheme="minorHAnsi" w:cstheme="minorHAnsi"/>
          <w:w w:val="90"/>
          <w:sz w:val="24"/>
          <w:szCs w:val="24"/>
        </w:rPr>
        <w:t xml:space="preserve"> escolares;</w:t>
      </w:r>
    </w:p>
    <w:p w14:paraId="33C2C385" w14:textId="370A3313" w:rsidR="00737BE9" w:rsidRPr="00B148E1" w:rsidRDefault="00737BE9" w:rsidP="00FB65C3">
      <w:pPr>
        <w:spacing w:before="120"/>
        <w:jc w:val="both"/>
        <w:rPr>
          <w:rFonts w:asciiTheme="minorHAnsi" w:hAnsiTheme="minorHAnsi" w:cstheme="minorHAnsi"/>
          <w:w w:val="90"/>
          <w:sz w:val="24"/>
          <w:szCs w:val="24"/>
        </w:rPr>
      </w:pPr>
      <w:r w:rsidRPr="00B148E1">
        <w:rPr>
          <w:rFonts w:asciiTheme="minorHAnsi" w:hAnsiTheme="minorHAnsi" w:cstheme="minorHAnsi"/>
          <w:sz w:val="24"/>
          <w:szCs w:val="24"/>
        </w:rPr>
        <w:t xml:space="preserve">XV - </w:t>
      </w:r>
      <w:r w:rsidRPr="00B148E1">
        <w:rPr>
          <w:rFonts w:asciiTheme="minorHAnsi" w:hAnsiTheme="minorHAnsi" w:cstheme="minorHAnsi"/>
          <w:w w:val="90"/>
          <w:sz w:val="24"/>
          <w:szCs w:val="24"/>
        </w:rPr>
        <w:t>agredir</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física</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ou</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moralmente</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qualquer</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pessoa,</w:t>
      </w:r>
      <w:r w:rsidRPr="00B148E1">
        <w:rPr>
          <w:rFonts w:asciiTheme="minorHAnsi" w:hAnsiTheme="minorHAnsi" w:cstheme="minorHAnsi"/>
          <w:spacing w:val="6"/>
          <w:w w:val="90"/>
          <w:sz w:val="24"/>
          <w:szCs w:val="24"/>
        </w:rPr>
        <w:t xml:space="preserve"> </w:t>
      </w:r>
      <w:r w:rsidRPr="00B148E1">
        <w:rPr>
          <w:rFonts w:asciiTheme="minorHAnsi" w:hAnsiTheme="minorHAnsi" w:cstheme="minorHAnsi"/>
          <w:w w:val="90"/>
          <w:sz w:val="24"/>
          <w:szCs w:val="24"/>
        </w:rPr>
        <w:t>seja</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na</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Instituição</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ou</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quando</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a</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estiver</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representando;</w:t>
      </w:r>
    </w:p>
    <w:p w14:paraId="1D562D9B" w14:textId="7AB62C00" w:rsidR="00737BE9" w:rsidRPr="00B148E1" w:rsidRDefault="00737BE9" w:rsidP="00FB65C3">
      <w:pPr>
        <w:spacing w:before="120"/>
        <w:jc w:val="both"/>
        <w:rPr>
          <w:rFonts w:asciiTheme="minorHAnsi" w:hAnsiTheme="minorHAnsi" w:cstheme="minorHAnsi"/>
          <w:w w:val="90"/>
          <w:sz w:val="24"/>
          <w:szCs w:val="24"/>
        </w:rPr>
      </w:pPr>
      <w:r w:rsidRPr="00B148E1">
        <w:rPr>
          <w:rFonts w:asciiTheme="minorHAnsi" w:hAnsiTheme="minorHAnsi" w:cstheme="minorHAnsi"/>
          <w:w w:val="90"/>
          <w:sz w:val="24"/>
          <w:szCs w:val="24"/>
        </w:rPr>
        <w:t xml:space="preserve">XVI – utilizar-se de processo fradulento na realização de provas e trabalhos; </w:t>
      </w:r>
    </w:p>
    <w:p w14:paraId="0569DA18" w14:textId="7384E53E" w:rsidR="00737BE9" w:rsidRPr="00B148E1" w:rsidRDefault="00737BE9" w:rsidP="00FB65C3">
      <w:pPr>
        <w:spacing w:before="120"/>
        <w:jc w:val="both"/>
        <w:rPr>
          <w:rFonts w:asciiTheme="minorHAnsi" w:hAnsiTheme="minorHAnsi" w:cstheme="minorHAnsi"/>
          <w:sz w:val="24"/>
          <w:szCs w:val="24"/>
        </w:rPr>
      </w:pPr>
      <w:r w:rsidRPr="00B148E1">
        <w:rPr>
          <w:rFonts w:asciiTheme="minorHAnsi" w:hAnsiTheme="minorHAnsi" w:cstheme="minorHAnsi"/>
          <w:w w:val="90"/>
          <w:sz w:val="24"/>
          <w:szCs w:val="24"/>
        </w:rPr>
        <w:t>XVII - sair de sua sala</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de estudo na troca de</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professores, ao término de uma</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aula e início de outra;</w:t>
      </w:r>
    </w:p>
    <w:p w14:paraId="78074ABD" w14:textId="270B0E6F" w:rsidR="00303469" w:rsidRPr="00B148E1" w:rsidRDefault="00737BE9" w:rsidP="00FB65C3">
      <w:pPr>
        <w:spacing w:before="120"/>
        <w:jc w:val="both"/>
        <w:rPr>
          <w:rFonts w:asciiTheme="minorHAnsi" w:hAnsiTheme="minorHAnsi" w:cstheme="minorHAnsi"/>
          <w:sz w:val="24"/>
          <w:szCs w:val="24"/>
        </w:rPr>
      </w:pPr>
      <w:r w:rsidRPr="00B148E1">
        <w:rPr>
          <w:rFonts w:asciiTheme="minorHAnsi" w:hAnsiTheme="minorHAnsi" w:cstheme="minorHAnsi"/>
          <w:w w:val="90"/>
          <w:sz w:val="24"/>
          <w:szCs w:val="24"/>
        </w:rPr>
        <w:t xml:space="preserve">XVIII - </w:t>
      </w:r>
      <w:r w:rsidR="008362DB" w:rsidRPr="00B148E1">
        <w:rPr>
          <w:rFonts w:asciiTheme="minorHAnsi" w:hAnsiTheme="minorHAnsi" w:cstheme="minorHAnsi"/>
          <w:w w:val="90"/>
          <w:sz w:val="24"/>
          <w:szCs w:val="24"/>
        </w:rPr>
        <w:t>tomar</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chimarrão,</w:t>
      </w:r>
      <w:r w:rsidR="008362DB" w:rsidRPr="00B148E1">
        <w:rPr>
          <w:rFonts w:asciiTheme="minorHAnsi" w:hAnsiTheme="minorHAnsi" w:cstheme="minorHAnsi"/>
          <w:spacing w:val="5"/>
          <w:w w:val="90"/>
          <w:sz w:val="24"/>
          <w:szCs w:val="24"/>
        </w:rPr>
        <w:t xml:space="preserve"> </w:t>
      </w:r>
      <w:r w:rsidR="008362DB" w:rsidRPr="00B148E1">
        <w:rPr>
          <w:rFonts w:asciiTheme="minorHAnsi" w:hAnsiTheme="minorHAnsi" w:cstheme="minorHAnsi"/>
          <w:w w:val="90"/>
          <w:sz w:val="24"/>
          <w:szCs w:val="24"/>
        </w:rPr>
        <w:t>comer</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lanche,</w:t>
      </w:r>
      <w:r w:rsidR="008362DB" w:rsidRPr="00B148E1">
        <w:rPr>
          <w:rFonts w:asciiTheme="minorHAnsi" w:hAnsiTheme="minorHAnsi" w:cstheme="minorHAnsi"/>
          <w:spacing w:val="5"/>
          <w:w w:val="90"/>
          <w:sz w:val="24"/>
          <w:szCs w:val="24"/>
        </w:rPr>
        <w:t xml:space="preserve"> </w:t>
      </w:r>
      <w:r w:rsidR="008362DB" w:rsidRPr="00B148E1">
        <w:rPr>
          <w:rFonts w:asciiTheme="minorHAnsi" w:hAnsiTheme="minorHAnsi" w:cstheme="minorHAnsi"/>
          <w:w w:val="90"/>
          <w:sz w:val="24"/>
          <w:szCs w:val="24"/>
        </w:rPr>
        <w:t>escutar</w:t>
      </w:r>
      <w:r w:rsidR="008362DB" w:rsidRPr="00B148E1">
        <w:rPr>
          <w:rFonts w:asciiTheme="minorHAnsi" w:hAnsiTheme="minorHAnsi" w:cstheme="minorHAnsi"/>
          <w:spacing w:val="5"/>
          <w:w w:val="90"/>
          <w:sz w:val="24"/>
          <w:szCs w:val="24"/>
        </w:rPr>
        <w:t xml:space="preserve"> </w:t>
      </w:r>
      <w:r w:rsidR="008362DB" w:rsidRPr="00B148E1">
        <w:rPr>
          <w:rFonts w:asciiTheme="minorHAnsi" w:hAnsiTheme="minorHAnsi" w:cstheme="minorHAnsi"/>
          <w:w w:val="90"/>
          <w:sz w:val="24"/>
          <w:szCs w:val="24"/>
        </w:rPr>
        <w:t>som</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de</w:t>
      </w:r>
      <w:r w:rsidR="008362DB" w:rsidRPr="00B148E1">
        <w:rPr>
          <w:rFonts w:asciiTheme="minorHAnsi" w:hAnsiTheme="minorHAnsi" w:cstheme="minorHAnsi"/>
          <w:spacing w:val="5"/>
          <w:w w:val="90"/>
          <w:sz w:val="24"/>
          <w:szCs w:val="24"/>
        </w:rPr>
        <w:t xml:space="preserve"> </w:t>
      </w:r>
      <w:r w:rsidR="008362DB" w:rsidRPr="00B148E1">
        <w:rPr>
          <w:rFonts w:asciiTheme="minorHAnsi" w:hAnsiTheme="minorHAnsi" w:cstheme="minorHAnsi"/>
          <w:w w:val="90"/>
          <w:sz w:val="24"/>
          <w:szCs w:val="24"/>
        </w:rPr>
        <w:t>equipamento</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individual</w:t>
      </w:r>
      <w:r w:rsidR="008362DB" w:rsidRPr="00B148E1">
        <w:rPr>
          <w:rFonts w:asciiTheme="minorHAnsi" w:hAnsiTheme="minorHAnsi" w:cstheme="minorHAnsi"/>
          <w:spacing w:val="5"/>
          <w:w w:val="90"/>
          <w:sz w:val="24"/>
          <w:szCs w:val="24"/>
        </w:rPr>
        <w:t xml:space="preserve"> </w:t>
      </w:r>
      <w:r w:rsidR="008362DB" w:rsidRPr="00B148E1">
        <w:rPr>
          <w:rFonts w:asciiTheme="minorHAnsi" w:hAnsiTheme="minorHAnsi" w:cstheme="minorHAnsi"/>
          <w:w w:val="90"/>
          <w:sz w:val="24"/>
          <w:szCs w:val="24"/>
        </w:rPr>
        <w:t>e</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manter</w:t>
      </w:r>
      <w:r w:rsidR="008362DB" w:rsidRPr="00B148E1">
        <w:rPr>
          <w:rFonts w:asciiTheme="minorHAnsi" w:hAnsiTheme="minorHAnsi" w:cstheme="minorHAnsi"/>
          <w:spacing w:val="5"/>
          <w:w w:val="90"/>
          <w:sz w:val="24"/>
          <w:szCs w:val="24"/>
        </w:rPr>
        <w:t xml:space="preserve"> </w:t>
      </w:r>
      <w:r w:rsidR="008362DB" w:rsidRPr="00B148E1">
        <w:rPr>
          <w:rFonts w:asciiTheme="minorHAnsi" w:hAnsiTheme="minorHAnsi" w:cstheme="minorHAnsi"/>
          <w:w w:val="90"/>
          <w:sz w:val="24"/>
          <w:szCs w:val="24"/>
        </w:rPr>
        <w:t>o</w:t>
      </w:r>
      <w:r w:rsidR="008362DB" w:rsidRPr="00B148E1">
        <w:rPr>
          <w:rFonts w:asciiTheme="minorHAnsi" w:hAnsiTheme="minorHAnsi" w:cstheme="minorHAnsi"/>
          <w:spacing w:val="5"/>
          <w:w w:val="90"/>
          <w:sz w:val="24"/>
          <w:szCs w:val="24"/>
        </w:rPr>
        <w:t xml:space="preserve"> </w:t>
      </w:r>
      <w:r w:rsidR="008362DB" w:rsidRPr="00B148E1">
        <w:rPr>
          <w:rFonts w:asciiTheme="minorHAnsi" w:hAnsiTheme="minorHAnsi" w:cstheme="minorHAnsi"/>
          <w:w w:val="90"/>
          <w:sz w:val="24"/>
          <w:szCs w:val="24"/>
        </w:rPr>
        <w:t>telefone</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celular</w:t>
      </w:r>
      <w:r w:rsidR="008362DB" w:rsidRPr="00B148E1">
        <w:rPr>
          <w:rFonts w:asciiTheme="minorHAnsi" w:hAnsiTheme="minorHAnsi" w:cstheme="minorHAnsi"/>
          <w:spacing w:val="5"/>
          <w:w w:val="90"/>
          <w:sz w:val="24"/>
          <w:szCs w:val="24"/>
        </w:rPr>
        <w:t xml:space="preserve"> </w:t>
      </w:r>
      <w:r w:rsidR="008362DB" w:rsidRPr="00B148E1">
        <w:rPr>
          <w:rFonts w:asciiTheme="minorHAnsi" w:hAnsiTheme="minorHAnsi" w:cstheme="minorHAnsi"/>
          <w:w w:val="90"/>
          <w:sz w:val="24"/>
          <w:szCs w:val="24"/>
        </w:rPr>
        <w:t>ligado</w:t>
      </w:r>
      <w:r w:rsidR="008362DB" w:rsidRPr="00B148E1">
        <w:rPr>
          <w:rFonts w:asciiTheme="minorHAnsi" w:hAnsiTheme="minorHAnsi" w:cstheme="minorHAnsi"/>
          <w:spacing w:val="-40"/>
          <w:w w:val="90"/>
          <w:sz w:val="24"/>
          <w:szCs w:val="24"/>
        </w:rPr>
        <w:t xml:space="preserve"> </w:t>
      </w:r>
      <w:r w:rsidR="008362DB" w:rsidRPr="00B148E1">
        <w:rPr>
          <w:rFonts w:asciiTheme="minorHAnsi" w:hAnsiTheme="minorHAnsi" w:cstheme="minorHAnsi"/>
          <w:sz w:val="24"/>
          <w:szCs w:val="24"/>
        </w:rPr>
        <w:t>em</w:t>
      </w:r>
      <w:r w:rsidR="008362DB" w:rsidRPr="00B148E1">
        <w:rPr>
          <w:rFonts w:asciiTheme="minorHAnsi" w:hAnsiTheme="minorHAnsi" w:cstheme="minorHAnsi"/>
          <w:spacing w:val="-18"/>
          <w:sz w:val="24"/>
          <w:szCs w:val="24"/>
        </w:rPr>
        <w:t xml:space="preserve"> </w:t>
      </w:r>
      <w:r w:rsidR="008362DB" w:rsidRPr="00B148E1">
        <w:rPr>
          <w:rFonts w:asciiTheme="minorHAnsi" w:hAnsiTheme="minorHAnsi" w:cstheme="minorHAnsi"/>
          <w:sz w:val="24"/>
          <w:szCs w:val="24"/>
        </w:rPr>
        <w:t>sala</w:t>
      </w:r>
      <w:r w:rsidR="008362DB" w:rsidRPr="00B148E1">
        <w:rPr>
          <w:rFonts w:asciiTheme="minorHAnsi" w:hAnsiTheme="minorHAnsi" w:cstheme="minorHAnsi"/>
          <w:spacing w:val="-17"/>
          <w:sz w:val="24"/>
          <w:szCs w:val="24"/>
        </w:rPr>
        <w:t xml:space="preserve"> </w:t>
      </w:r>
      <w:r w:rsidR="008362DB" w:rsidRPr="00B148E1">
        <w:rPr>
          <w:rFonts w:asciiTheme="minorHAnsi" w:hAnsiTheme="minorHAnsi" w:cstheme="minorHAnsi"/>
          <w:sz w:val="24"/>
          <w:szCs w:val="24"/>
        </w:rPr>
        <w:t>de</w:t>
      </w:r>
      <w:r w:rsidR="008362DB" w:rsidRPr="00B148E1">
        <w:rPr>
          <w:rFonts w:asciiTheme="minorHAnsi" w:hAnsiTheme="minorHAnsi" w:cstheme="minorHAnsi"/>
          <w:spacing w:val="-17"/>
          <w:sz w:val="24"/>
          <w:szCs w:val="24"/>
        </w:rPr>
        <w:t xml:space="preserve"> </w:t>
      </w:r>
      <w:r w:rsidR="008362DB" w:rsidRPr="00B148E1">
        <w:rPr>
          <w:rFonts w:asciiTheme="minorHAnsi" w:hAnsiTheme="minorHAnsi" w:cstheme="minorHAnsi"/>
          <w:sz w:val="24"/>
          <w:szCs w:val="24"/>
        </w:rPr>
        <w:t>aula,</w:t>
      </w:r>
      <w:r w:rsidR="008362DB" w:rsidRPr="00B148E1">
        <w:rPr>
          <w:rFonts w:asciiTheme="minorHAnsi" w:hAnsiTheme="minorHAnsi" w:cstheme="minorHAnsi"/>
          <w:spacing w:val="-18"/>
          <w:sz w:val="24"/>
          <w:szCs w:val="24"/>
        </w:rPr>
        <w:t xml:space="preserve"> </w:t>
      </w:r>
      <w:r w:rsidR="008362DB" w:rsidRPr="00B148E1">
        <w:rPr>
          <w:rFonts w:asciiTheme="minorHAnsi" w:hAnsiTheme="minorHAnsi" w:cstheme="minorHAnsi"/>
          <w:sz w:val="24"/>
          <w:szCs w:val="24"/>
        </w:rPr>
        <w:t>laboratórios,</w:t>
      </w:r>
      <w:r w:rsidR="008362DB" w:rsidRPr="00B148E1">
        <w:rPr>
          <w:rFonts w:asciiTheme="minorHAnsi" w:hAnsiTheme="minorHAnsi" w:cstheme="minorHAnsi"/>
          <w:spacing w:val="-17"/>
          <w:sz w:val="24"/>
          <w:szCs w:val="24"/>
        </w:rPr>
        <w:t xml:space="preserve"> </w:t>
      </w:r>
      <w:r w:rsidR="008362DB" w:rsidRPr="00B148E1">
        <w:rPr>
          <w:rFonts w:asciiTheme="minorHAnsi" w:hAnsiTheme="minorHAnsi" w:cstheme="minorHAnsi"/>
          <w:sz w:val="24"/>
          <w:szCs w:val="24"/>
        </w:rPr>
        <w:t>oficinas</w:t>
      </w:r>
      <w:r w:rsidR="008362DB" w:rsidRPr="00B148E1">
        <w:rPr>
          <w:rFonts w:asciiTheme="minorHAnsi" w:hAnsiTheme="minorHAnsi" w:cstheme="minorHAnsi"/>
          <w:spacing w:val="-17"/>
          <w:sz w:val="24"/>
          <w:szCs w:val="24"/>
        </w:rPr>
        <w:t xml:space="preserve"> </w:t>
      </w:r>
      <w:r w:rsidR="008362DB" w:rsidRPr="00B148E1">
        <w:rPr>
          <w:rFonts w:asciiTheme="minorHAnsi" w:hAnsiTheme="minorHAnsi" w:cstheme="minorHAnsi"/>
          <w:sz w:val="24"/>
          <w:szCs w:val="24"/>
        </w:rPr>
        <w:t>e</w:t>
      </w:r>
      <w:r w:rsidR="008362DB" w:rsidRPr="00B148E1">
        <w:rPr>
          <w:rFonts w:asciiTheme="minorHAnsi" w:hAnsiTheme="minorHAnsi" w:cstheme="minorHAnsi"/>
          <w:spacing w:val="-18"/>
          <w:sz w:val="24"/>
          <w:szCs w:val="24"/>
        </w:rPr>
        <w:t xml:space="preserve"> </w:t>
      </w:r>
      <w:r w:rsidR="008362DB" w:rsidRPr="00B148E1">
        <w:rPr>
          <w:rFonts w:asciiTheme="minorHAnsi" w:hAnsiTheme="minorHAnsi" w:cstheme="minorHAnsi"/>
          <w:sz w:val="24"/>
          <w:szCs w:val="24"/>
        </w:rPr>
        <w:t>biblioteca;</w:t>
      </w:r>
    </w:p>
    <w:p w14:paraId="2BDA6609" w14:textId="77777777" w:rsidR="00737BE9" w:rsidRPr="00B148E1" w:rsidRDefault="00737BE9" w:rsidP="00FB65C3">
      <w:pPr>
        <w:spacing w:before="120"/>
        <w:jc w:val="both"/>
        <w:rPr>
          <w:rFonts w:asciiTheme="minorHAnsi" w:hAnsiTheme="minorHAnsi" w:cstheme="minorHAnsi"/>
          <w:spacing w:val="-41"/>
          <w:w w:val="90"/>
          <w:sz w:val="24"/>
          <w:szCs w:val="24"/>
        </w:rPr>
      </w:pPr>
      <w:r w:rsidRPr="00B148E1">
        <w:rPr>
          <w:rFonts w:asciiTheme="minorHAnsi" w:hAnsiTheme="minorHAnsi" w:cstheme="minorHAnsi"/>
          <w:w w:val="90"/>
          <w:sz w:val="24"/>
          <w:szCs w:val="24"/>
        </w:rPr>
        <w:t xml:space="preserve">XIX - </w:t>
      </w:r>
      <w:r w:rsidR="008362DB" w:rsidRPr="00B148E1">
        <w:rPr>
          <w:rFonts w:asciiTheme="minorHAnsi" w:hAnsiTheme="minorHAnsi" w:cstheme="minorHAnsi"/>
          <w:w w:val="90"/>
          <w:sz w:val="24"/>
          <w:szCs w:val="24"/>
        </w:rPr>
        <w:t>utilizar</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microcomputadores</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e</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b/>
          <w:bCs/>
          <w:w w:val="90"/>
          <w:sz w:val="24"/>
          <w:szCs w:val="24"/>
        </w:rPr>
        <w:t>internet</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no</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Instituto</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Federal</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Sul-rio-grandense</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para</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fins</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não</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educativos.</w:t>
      </w:r>
      <w:r w:rsidR="008362DB" w:rsidRPr="00B148E1">
        <w:rPr>
          <w:rFonts w:asciiTheme="minorHAnsi" w:hAnsiTheme="minorHAnsi" w:cstheme="minorHAnsi"/>
          <w:spacing w:val="-41"/>
          <w:w w:val="90"/>
          <w:sz w:val="24"/>
          <w:szCs w:val="24"/>
        </w:rPr>
        <w:t xml:space="preserve"> </w:t>
      </w:r>
    </w:p>
    <w:p w14:paraId="4ACB22CE" w14:textId="0B556236" w:rsidR="00303469" w:rsidRPr="00B148E1" w:rsidRDefault="008362DB" w:rsidP="00FB65C3">
      <w:pPr>
        <w:spacing w:before="120"/>
        <w:jc w:val="both"/>
        <w:rPr>
          <w:rFonts w:asciiTheme="minorHAnsi" w:hAnsiTheme="minorHAnsi" w:cstheme="minorHAnsi"/>
          <w:sz w:val="24"/>
          <w:szCs w:val="24"/>
        </w:rPr>
      </w:pPr>
      <w:r w:rsidRPr="00B148E1">
        <w:rPr>
          <w:rFonts w:asciiTheme="minorHAnsi" w:hAnsiTheme="minorHAnsi" w:cstheme="minorHAnsi"/>
          <w:w w:val="90"/>
          <w:sz w:val="24"/>
          <w:szCs w:val="24"/>
        </w:rPr>
        <w:t>Art. 39</w:t>
      </w:r>
      <w:r w:rsidR="00737BE9" w:rsidRPr="00B148E1">
        <w:rPr>
          <w:rFonts w:asciiTheme="minorHAnsi" w:hAnsiTheme="minorHAnsi" w:cstheme="minorHAnsi"/>
          <w:w w:val="90"/>
          <w:sz w:val="24"/>
          <w:szCs w:val="24"/>
        </w:rPr>
        <w:t xml:space="preserve">  </w:t>
      </w:r>
      <w:r w:rsidRPr="00B148E1">
        <w:rPr>
          <w:rFonts w:asciiTheme="minorHAnsi" w:hAnsiTheme="minorHAnsi" w:cstheme="minorHAnsi"/>
          <w:w w:val="90"/>
          <w:sz w:val="24"/>
          <w:szCs w:val="24"/>
        </w:rPr>
        <w:t>Na aplicação das sanções disciplinares, será considerada a gravidade da infração, levando-se em</w:t>
      </w:r>
      <w:r w:rsidRPr="00B148E1">
        <w:rPr>
          <w:rFonts w:asciiTheme="minorHAnsi" w:hAnsiTheme="minorHAnsi" w:cstheme="minorHAnsi"/>
          <w:spacing w:val="1"/>
          <w:w w:val="90"/>
          <w:sz w:val="24"/>
          <w:szCs w:val="24"/>
        </w:rPr>
        <w:t xml:space="preserve"> </w:t>
      </w:r>
      <w:r w:rsidRPr="00B148E1">
        <w:rPr>
          <w:rFonts w:asciiTheme="minorHAnsi" w:hAnsiTheme="minorHAnsi" w:cstheme="minorHAnsi"/>
          <w:sz w:val="24"/>
          <w:szCs w:val="24"/>
        </w:rPr>
        <w:t>consideração</w:t>
      </w:r>
      <w:r w:rsidRPr="00B148E1">
        <w:rPr>
          <w:rFonts w:asciiTheme="minorHAnsi" w:hAnsiTheme="minorHAnsi" w:cstheme="minorHAnsi"/>
          <w:spacing w:val="-17"/>
          <w:sz w:val="24"/>
          <w:szCs w:val="24"/>
        </w:rPr>
        <w:t xml:space="preserve"> </w:t>
      </w:r>
      <w:r w:rsidRPr="00B148E1">
        <w:rPr>
          <w:rFonts w:asciiTheme="minorHAnsi" w:hAnsiTheme="minorHAnsi" w:cstheme="minorHAnsi"/>
          <w:sz w:val="24"/>
          <w:szCs w:val="24"/>
        </w:rPr>
        <w:t>os</w:t>
      </w:r>
      <w:r w:rsidRPr="00B148E1">
        <w:rPr>
          <w:rFonts w:asciiTheme="minorHAnsi" w:hAnsiTheme="minorHAnsi" w:cstheme="minorHAnsi"/>
          <w:spacing w:val="-16"/>
          <w:sz w:val="24"/>
          <w:szCs w:val="24"/>
        </w:rPr>
        <w:t xml:space="preserve"> </w:t>
      </w:r>
      <w:r w:rsidRPr="00B148E1">
        <w:rPr>
          <w:rFonts w:asciiTheme="minorHAnsi" w:hAnsiTheme="minorHAnsi" w:cstheme="minorHAnsi"/>
          <w:sz w:val="24"/>
          <w:szCs w:val="24"/>
        </w:rPr>
        <w:t>seguintes</w:t>
      </w:r>
      <w:r w:rsidRPr="00B148E1">
        <w:rPr>
          <w:rFonts w:asciiTheme="minorHAnsi" w:hAnsiTheme="minorHAnsi" w:cstheme="minorHAnsi"/>
          <w:spacing w:val="-16"/>
          <w:sz w:val="24"/>
          <w:szCs w:val="24"/>
        </w:rPr>
        <w:t xml:space="preserve"> </w:t>
      </w:r>
      <w:r w:rsidRPr="00B148E1">
        <w:rPr>
          <w:rFonts w:asciiTheme="minorHAnsi" w:hAnsiTheme="minorHAnsi" w:cstheme="minorHAnsi"/>
          <w:sz w:val="24"/>
          <w:szCs w:val="24"/>
        </w:rPr>
        <w:t>elementos:</w:t>
      </w:r>
    </w:p>
    <w:p w14:paraId="6E031346" w14:textId="1BBA6E9F" w:rsidR="00303469" w:rsidRPr="00B148E1" w:rsidRDefault="00737BE9" w:rsidP="00FB65C3">
      <w:pPr>
        <w:spacing w:before="120"/>
        <w:jc w:val="both"/>
        <w:rPr>
          <w:rFonts w:asciiTheme="minorHAnsi" w:hAnsiTheme="minorHAnsi" w:cstheme="minorHAnsi"/>
          <w:sz w:val="24"/>
          <w:szCs w:val="24"/>
        </w:rPr>
      </w:pPr>
      <w:r w:rsidRPr="00B148E1">
        <w:rPr>
          <w:rFonts w:asciiTheme="minorHAnsi" w:hAnsiTheme="minorHAnsi" w:cstheme="minorHAnsi"/>
          <w:spacing w:val="-1"/>
          <w:w w:val="90"/>
          <w:sz w:val="24"/>
          <w:szCs w:val="24"/>
        </w:rPr>
        <w:t xml:space="preserve">I - </w:t>
      </w:r>
      <w:r w:rsidR="008362DB" w:rsidRPr="00B148E1">
        <w:rPr>
          <w:rFonts w:asciiTheme="minorHAnsi" w:hAnsiTheme="minorHAnsi" w:cstheme="minorHAnsi"/>
          <w:spacing w:val="-1"/>
          <w:w w:val="90"/>
          <w:sz w:val="24"/>
          <w:szCs w:val="24"/>
        </w:rPr>
        <w:t>natureza</w:t>
      </w:r>
      <w:r w:rsidR="008362DB" w:rsidRPr="00B148E1">
        <w:rPr>
          <w:rFonts w:asciiTheme="minorHAnsi" w:hAnsiTheme="minorHAnsi" w:cstheme="minorHAnsi"/>
          <w:spacing w:val="-10"/>
          <w:w w:val="90"/>
          <w:sz w:val="24"/>
          <w:szCs w:val="24"/>
        </w:rPr>
        <w:t xml:space="preserve"> </w:t>
      </w:r>
      <w:r w:rsidR="008362DB" w:rsidRPr="00B148E1">
        <w:rPr>
          <w:rFonts w:asciiTheme="minorHAnsi" w:hAnsiTheme="minorHAnsi" w:cstheme="minorHAnsi"/>
          <w:w w:val="90"/>
          <w:sz w:val="24"/>
          <w:szCs w:val="24"/>
        </w:rPr>
        <w:t>da</w:t>
      </w:r>
      <w:r w:rsidR="008362DB" w:rsidRPr="00B148E1">
        <w:rPr>
          <w:rFonts w:asciiTheme="minorHAnsi" w:hAnsiTheme="minorHAnsi" w:cstheme="minorHAnsi"/>
          <w:spacing w:val="-10"/>
          <w:w w:val="90"/>
          <w:sz w:val="24"/>
          <w:szCs w:val="24"/>
        </w:rPr>
        <w:t xml:space="preserve"> </w:t>
      </w:r>
      <w:r w:rsidR="008362DB" w:rsidRPr="00B148E1">
        <w:rPr>
          <w:rFonts w:asciiTheme="minorHAnsi" w:hAnsiTheme="minorHAnsi" w:cstheme="minorHAnsi"/>
          <w:w w:val="90"/>
          <w:sz w:val="24"/>
          <w:szCs w:val="24"/>
        </w:rPr>
        <w:t>falta;</w:t>
      </w:r>
    </w:p>
    <w:p w14:paraId="0707477D" w14:textId="00AE61C9" w:rsidR="00303469" w:rsidRPr="00B148E1" w:rsidRDefault="00737BE9" w:rsidP="00FB65C3">
      <w:pPr>
        <w:spacing w:before="120"/>
        <w:jc w:val="both"/>
        <w:rPr>
          <w:rFonts w:asciiTheme="minorHAnsi" w:hAnsiTheme="minorHAnsi" w:cstheme="minorHAnsi"/>
          <w:sz w:val="24"/>
          <w:szCs w:val="24"/>
        </w:rPr>
      </w:pPr>
      <w:r w:rsidRPr="00B148E1">
        <w:rPr>
          <w:rFonts w:asciiTheme="minorHAnsi" w:hAnsiTheme="minorHAnsi" w:cstheme="minorHAnsi"/>
          <w:w w:val="90"/>
          <w:sz w:val="24"/>
          <w:szCs w:val="24"/>
        </w:rPr>
        <w:t xml:space="preserve">II - </w:t>
      </w:r>
      <w:r w:rsidR="008362DB" w:rsidRPr="00B148E1">
        <w:rPr>
          <w:rFonts w:asciiTheme="minorHAnsi" w:hAnsiTheme="minorHAnsi" w:cstheme="minorHAnsi"/>
          <w:w w:val="90"/>
          <w:sz w:val="24"/>
          <w:szCs w:val="24"/>
        </w:rPr>
        <w:t>circunstância em</w:t>
      </w:r>
      <w:r w:rsidR="008362DB" w:rsidRPr="00B148E1">
        <w:rPr>
          <w:rFonts w:asciiTheme="minorHAnsi" w:hAnsiTheme="minorHAnsi" w:cstheme="minorHAnsi"/>
          <w:spacing w:val="1"/>
          <w:w w:val="90"/>
          <w:sz w:val="24"/>
          <w:szCs w:val="24"/>
        </w:rPr>
        <w:t xml:space="preserve"> </w:t>
      </w:r>
      <w:r w:rsidR="008362DB" w:rsidRPr="00B148E1">
        <w:rPr>
          <w:rFonts w:asciiTheme="minorHAnsi" w:hAnsiTheme="minorHAnsi" w:cstheme="minorHAnsi"/>
          <w:w w:val="90"/>
          <w:sz w:val="24"/>
          <w:szCs w:val="24"/>
        </w:rPr>
        <w:t>que ocorreu</w:t>
      </w:r>
      <w:r w:rsidR="008362DB" w:rsidRPr="00B148E1">
        <w:rPr>
          <w:rFonts w:asciiTheme="minorHAnsi" w:hAnsiTheme="minorHAnsi" w:cstheme="minorHAnsi"/>
          <w:spacing w:val="1"/>
          <w:w w:val="90"/>
          <w:sz w:val="24"/>
          <w:szCs w:val="24"/>
        </w:rPr>
        <w:t xml:space="preserve"> </w:t>
      </w:r>
      <w:r w:rsidR="008362DB" w:rsidRPr="00B148E1">
        <w:rPr>
          <w:rFonts w:asciiTheme="minorHAnsi" w:hAnsiTheme="minorHAnsi" w:cstheme="minorHAnsi"/>
          <w:w w:val="90"/>
          <w:sz w:val="24"/>
          <w:szCs w:val="24"/>
        </w:rPr>
        <w:t>o fato;</w:t>
      </w:r>
    </w:p>
    <w:p w14:paraId="3D4E3EFB" w14:textId="298C6CFE" w:rsidR="00303469" w:rsidRPr="00B148E1" w:rsidRDefault="00737BE9" w:rsidP="00FB65C3">
      <w:pPr>
        <w:spacing w:before="120"/>
        <w:jc w:val="both"/>
        <w:rPr>
          <w:rFonts w:asciiTheme="minorHAnsi" w:hAnsiTheme="minorHAnsi" w:cstheme="minorHAnsi"/>
          <w:sz w:val="24"/>
          <w:szCs w:val="24"/>
        </w:rPr>
      </w:pPr>
      <w:r w:rsidRPr="00B148E1">
        <w:rPr>
          <w:rFonts w:asciiTheme="minorHAnsi" w:hAnsiTheme="minorHAnsi" w:cstheme="minorHAnsi"/>
          <w:w w:val="90"/>
          <w:sz w:val="24"/>
          <w:szCs w:val="24"/>
        </w:rPr>
        <w:t xml:space="preserve">III - </w:t>
      </w:r>
      <w:r w:rsidR="008362DB" w:rsidRPr="00B148E1">
        <w:rPr>
          <w:rFonts w:asciiTheme="minorHAnsi" w:hAnsiTheme="minorHAnsi" w:cstheme="minorHAnsi"/>
          <w:w w:val="90"/>
          <w:sz w:val="24"/>
          <w:szCs w:val="24"/>
        </w:rPr>
        <w:t>dolo</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ou</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culpa;</w:t>
      </w:r>
    </w:p>
    <w:p w14:paraId="7DD30257" w14:textId="186D1ADF" w:rsidR="00303469" w:rsidRPr="00B148E1" w:rsidRDefault="00737BE9" w:rsidP="00FB65C3">
      <w:pPr>
        <w:spacing w:before="120"/>
        <w:jc w:val="both"/>
        <w:rPr>
          <w:rFonts w:asciiTheme="minorHAnsi" w:hAnsiTheme="minorHAnsi" w:cstheme="minorHAnsi"/>
          <w:sz w:val="24"/>
          <w:szCs w:val="24"/>
        </w:rPr>
      </w:pPr>
      <w:r w:rsidRPr="00B148E1">
        <w:rPr>
          <w:rFonts w:asciiTheme="minorHAnsi" w:hAnsiTheme="minorHAnsi" w:cstheme="minorHAnsi"/>
          <w:w w:val="90"/>
          <w:sz w:val="24"/>
          <w:szCs w:val="24"/>
        </w:rPr>
        <w:t xml:space="preserve">IV - </w:t>
      </w:r>
      <w:r w:rsidR="008362DB" w:rsidRPr="00B148E1">
        <w:rPr>
          <w:rFonts w:asciiTheme="minorHAnsi" w:hAnsiTheme="minorHAnsi" w:cstheme="minorHAnsi"/>
          <w:w w:val="90"/>
          <w:sz w:val="24"/>
          <w:szCs w:val="24"/>
        </w:rPr>
        <w:t>valor do bem moral,</w:t>
      </w:r>
      <w:r w:rsidR="008362DB" w:rsidRPr="00B148E1">
        <w:rPr>
          <w:rFonts w:asciiTheme="minorHAnsi" w:hAnsiTheme="minorHAnsi" w:cstheme="minorHAnsi"/>
          <w:spacing w:val="1"/>
          <w:w w:val="90"/>
          <w:sz w:val="24"/>
          <w:szCs w:val="24"/>
        </w:rPr>
        <w:t xml:space="preserve"> </w:t>
      </w:r>
      <w:r w:rsidR="008362DB" w:rsidRPr="00B148E1">
        <w:rPr>
          <w:rFonts w:asciiTheme="minorHAnsi" w:hAnsiTheme="minorHAnsi" w:cstheme="minorHAnsi"/>
          <w:w w:val="90"/>
          <w:sz w:val="24"/>
          <w:szCs w:val="24"/>
        </w:rPr>
        <w:t>cultural ou material atingido;</w:t>
      </w:r>
    </w:p>
    <w:p w14:paraId="230DB7AC" w14:textId="4A618573" w:rsidR="00303469" w:rsidRPr="00B148E1" w:rsidRDefault="00737BE9" w:rsidP="00FB65C3">
      <w:pPr>
        <w:spacing w:before="120"/>
        <w:jc w:val="both"/>
        <w:rPr>
          <w:rFonts w:asciiTheme="minorHAnsi" w:hAnsiTheme="minorHAnsi" w:cstheme="minorHAnsi"/>
          <w:sz w:val="24"/>
          <w:szCs w:val="24"/>
        </w:rPr>
      </w:pPr>
      <w:r w:rsidRPr="00B148E1">
        <w:rPr>
          <w:rFonts w:asciiTheme="minorHAnsi" w:hAnsiTheme="minorHAnsi" w:cstheme="minorHAnsi"/>
          <w:w w:val="90"/>
          <w:sz w:val="24"/>
          <w:szCs w:val="24"/>
        </w:rPr>
        <w:t xml:space="preserve">V - </w:t>
      </w:r>
      <w:r w:rsidR="008362DB" w:rsidRPr="00B148E1">
        <w:rPr>
          <w:rFonts w:asciiTheme="minorHAnsi" w:hAnsiTheme="minorHAnsi" w:cstheme="minorHAnsi"/>
          <w:w w:val="90"/>
          <w:sz w:val="24"/>
          <w:szCs w:val="24"/>
        </w:rPr>
        <w:t>primariedade</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do</w:t>
      </w:r>
      <w:r w:rsidR="00FB65C3" w:rsidRPr="00B148E1">
        <w:rPr>
          <w:rFonts w:asciiTheme="minorHAnsi" w:hAnsiTheme="minorHAnsi" w:cstheme="minorHAnsi"/>
          <w:w w:val="90"/>
          <w:sz w:val="24"/>
          <w:szCs w:val="24"/>
        </w:rPr>
        <w:t>/a</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infrator</w:t>
      </w:r>
      <w:r w:rsidR="00FB65C3" w:rsidRPr="00B148E1">
        <w:rPr>
          <w:rFonts w:asciiTheme="minorHAnsi" w:hAnsiTheme="minorHAnsi" w:cstheme="minorHAnsi"/>
          <w:w w:val="90"/>
          <w:sz w:val="24"/>
          <w:szCs w:val="24"/>
        </w:rPr>
        <w:t>/a</w:t>
      </w:r>
      <w:r w:rsidR="008362DB" w:rsidRPr="00B148E1">
        <w:rPr>
          <w:rFonts w:asciiTheme="minorHAnsi" w:hAnsiTheme="minorHAnsi" w:cstheme="minorHAnsi"/>
          <w:w w:val="90"/>
          <w:sz w:val="24"/>
          <w:szCs w:val="24"/>
        </w:rPr>
        <w:t>.</w:t>
      </w:r>
    </w:p>
    <w:p w14:paraId="604C02E5" w14:textId="70F2EE09" w:rsidR="00303469" w:rsidRPr="00B148E1" w:rsidRDefault="008362DB" w:rsidP="00FB65C3">
      <w:pPr>
        <w:spacing w:before="120"/>
        <w:jc w:val="both"/>
        <w:rPr>
          <w:rFonts w:asciiTheme="minorHAnsi" w:hAnsiTheme="minorHAnsi" w:cstheme="minorHAnsi"/>
          <w:sz w:val="24"/>
          <w:szCs w:val="24"/>
        </w:rPr>
      </w:pPr>
      <w:r w:rsidRPr="00B148E1">
        <w:rPr>
          <w:rFonts w:asciiTheme="minorHAnsi" w:hAnsiTheme="minorHAnsi" w:cstheme="minorHAnsi"/>
          <w:w w:val="90"/>
          <w:sz w:val="24"/>
          <w:szCs w:val="24"/>
        </w:rPr>
        <w:t>Art. 40</w:t>
      </w:r>
      <w:r w:rsidR="00231D0D" w:rsidRPr="00B148E1">
        <w:rPr>
          <w:rFonts w:asciiTheme="minorHAnsi" w:hAnsiTheme="minorHAnsi" w:cstheme="minorHAnsi"/>
          <w:w w:val="90"/>
          <w:sz w:val="24"/>
          <w:szCs w:val="24"/>
        </w:rPr>
        <w:t xml:space="preserve">  </w:t>
      </w:r>
      <w:r w:rsidRPr="00B148E1">
        <w:rPr>
          <w:rFonts w:asciiTheme="minorHAnsi" w:hAnsiTheme="minorHAnsi" w:cstheme="minorHAnsi"/>
          <w:w w:val="90"/>
          <w:sz w:val="24"/>
          <w:szCs w:val="24"/>
        </w:rPr>
        <w:t xml:space="preserve">A diretoria do </w:t>
      </w:r>
      <w:r w:rsidR="00C96D1E" w:rsidRPr="00B148E1">
        <w:rPr>
          <w:rFonts w:asciiTheme="minorHAnsi" w:hAnsiTheme="minorHAnsi" w:cstheme="minorHAnsi"/>
          <w:iCs/>
          <w:w w:val="90"/>
          <w:sz w:val="24"/>
          <w:szCs w:val="24"/>
        </w:rPr>
        <w:t>Câmpus</w:t>
      </w:r>
      <w:r w:rsidRPr="00B148E1">
        <w:rPr>
          <w:rFonts w:asciiTheme="minorHAnsi" w:hAnsiTheme="minorHAnsi" w:cstheme="minorHAnsi"/>
          <w:i/>
          <w:w w:val="90"/>
          <w:sz w:val="24"/>
          <w:szCs w:val="24"/>
        </w:rPr>
        <w:t xml:space="preserve"> </w:t>
      </w:r>
      <w:r w:rsidRPr="00B148E1">
        <w:rPr>
          <w:rFonts w:asciiTheme="minorHAnsi" w:hAnsiTheme="minorHAnsi" w:cstheme="minorHAnsi"/>
          <w:w w:val="90"/>
          <w:sz w:val="24"/>
          <w:szCs w:val="24"/>
        </w:rPr>
        <w:t>aplicará a respectiva sanção disciplinar ao</w:t>
      </w:r>
      <w:r w:rsidR="00782B74" w:rsidRPr="00B148E1">
        <w:rPr>
          <w:rFonts w:asciiTheme="minorHAnsi" w:hAnsiTheme="minorHAnsi" w:cstheme="minorHAnsi"/>
          <w:w w:val="90"/>
          <w:sz w:val="24"/>
          <w:szCs w:val="24"/>
        </w:rPr>
        <w:t>/à</w:t>
      </w:r>
      <w:r w:rsidRPr="00B148E1">
        <w:rPr>
          <w:rFonts w:asciiTheme="minorHAnsi" w:hAnsiTheme="minorHAnsi" w:cstheme="minorHAnsi"/>
          <w:w w:val="90"/>
          <w:sz w:val="24"/>
          <w:szCs w:val="24"/>
        </w:rPr>
        <w:t xml:space="preserve"> </w:t>
      </w:r>
      <w:r w:rsidR="00BF1C60" w:rsidRPr="00B148E1">
        <w:rPr>
          <w:rFonts w:asciiTheme="minorHAnsi" w:hAnsiTheme="minorHAnsi" w:cstheme="minorHAnsi"/>
          <w:w w:val="90"/>
          <w:sz w:val="24"/>
          <w:szCs w:val="24"/>
        </w:rPr>
        <w:t>estudante</w:t>
      </w:r>
      <w:r w:rsidRPr="00B148E1">
        <w:rPr>
          <w:rFonts w:asciiTheme="minorHAnsi" w:hAnsiTheme="minorHAnsi" w:cstheme="minorHAnsi"/>
          <w:w w:val="90"/>
          <w:sz w:val="24"/>
          <w:szCs w:val="24"/>
        </w:rPr>
        <w:t xml:space="preserve"> infrator</w:t>
      </w:r>
      <w:r w:rsidR="00782B74" w:rsidRPr="00B148E1">
        <w:rPr>
          <w:rFonts w:asciiTheme="minorHAnsi" w:hAnsiTheme="minorHAnsi" w:cstheme="minorHAnsi"/>
          <w:w w:val="90"/>
          <w:sz w:val="24"/>
          <w:szCs w:val="24"/>
        </w:rPr>
        <w:t>/a</w:t>
      </w:r>
      <w:r w:rsidRPr="00B148E1">
        <w:rPr>
          <w:rFonts w:asciiTheme="minorHAnsi" w:hAnsiTheme="minorHAnsi" w:cstheme="minorHAnsi"/>
          <w:w w:val="90"/>
          <w:sz w:val="24"/>
          <w:szCs w:val="24"/>
        </w:rPr>
        <w:t xml:space="preserve">, ficando esta registrada </w:t>
      </w:r>
      <w:r w:rsidR="00782B74" w:rsidRPr="00B148E1">
        <w:rPr>
          <w:rFonts w:asciiTheme="minorHAnsi" w:hAnsiTheme="minorHAnsi" w:cstheme="minorHAnsi"/>
          <w:w w:val="90"/>
          <w:sz w:val="24"/>
          <w:szCs w:val="24"/>
        </w:rPr>
        <w:t xml:space="preserve">e </w:t>
      </w:r>
      <w:r w:rsidRPr="00B148E1">
        <w:rPr>
          <w:rFonts w:asciiTheme="minorHAnsi" w:hAnsiTheme="minorHAnsi" w:cstheme="minorHAnsi"/>
          <w:sz w:val="24"/>
          <w:szCs w:val="24"/>
        </w:rPr>
        <w:t>assinada</w:t>
      </w:r>
      <w:r w:rsidRPr="00B148E1">
        <w:rPr>
          <w:rFonts w:asciiTheme="minorHAnsi" w:hAnsiTheme="minorHAnsi" w:cstheme="minorHAnsi"/>
          <w:spacing w:val="-17"/>
          <w:sz w:val="24"/>
          <w:szCs w:val="24"/>
        </w:rPr>
        <w:t xml:space="preserve"> </w:t>
      </w:r>
      <w:r w:rsidRPr="00B148E1">
        <w:rPr>
          <w:rFonts w:asciiTheme="minorHAnsi" w:hAnsiTheme="minorHAnsi" w:cstheme="minorHAnsi"/>
          <w:sz w:val="24"/>
          <w:szCs w:val="24"/>
        </w:rPr>
        <w:t>pelo</w:t>
      </w:r>
      <w:r w:rsidRPr="00B148E1">
        <w:rPr>
          <w:rFonts w:asciiTheme="minorHAnsi" w:hAnsiTheme="minorHAnsi" w:cstheme="minorHAnsi"/>
          <w:spacing w:val="-17"/>
          <w:sz w:val="24"/>
          <w:szCs w:val="24"/>
        </w:rPr>
        <w:t xml:space="preserve"> </w:t>
      </w:r>
      <w:r w:rsidR="00BF1C60" w:rsidRPr="00B148E1">
        <w:rPr>
          <w:rFonts w:asciiTheme="minorHAnsi" w:hAnsiTheme="minorHAnsi" w:cstheme="minorHAnsi"/>
          <w:sz w:val="24"/>
          <w:szCs w:val="24"/>
        </w:rPr>
        <w:t>estudante</w:t>
      </w:r>
      <w:r w:rsidRPr="00B148E1">
        <w:rPr>
          <w:rFonts w:asciiTheme="minorHAnsi" w:hAnsiTheme="minorHAnsi" w:cstheme="minorHAnsi"/>
          <w:spacing w:val="-17"/>
          <w:sz w:val="24"/>
          <w:szCs w:val="24"/>
        </w:rPr>
        <w:t xml:space="preserve"> </w:t>
      </w:r>
      <w:r w:rsidRPr="00B148E1">
        <w:rPr>
          <w:rFonts w:asciiTheme="minorHAnsi" w:hAnsiTheme="minorHAnsi" w:cstheme="minorHAnsi"/>
          <w:sz w:val="24"/>
          <w:szCs w:val="24"/>
        </w:rPr>
        <w:t>e/ou</w:t>
      </w:r>
      <w:r w:rsidRPr="00B148E1">
        <w:rPr>
          <w:rFonts w:asciiTheme="minorHAnsi" w:hAnsiTheme="minorHAnsi" w:cstheme="minorHAnsi"/>
          <w:spacing w:val="-17"/>
          <w:sz w:val="24"/>
          <w:szCs w:val="24"/>
        </w:rPr>
        <w:t xml:space="preserve"> </w:t>
      </w:r>
      <w:r w:rsidRPr="00B148E1">
        <w:rPr>
          <w:rFonts w:asciiTheme="minorHAnsi" w:hAnsiTheme="minorHAnsi" w:cstheme="minorHAnsi"/>
          <w:sz w:val="24"/>
          <w:szCs w:val="24"/>
        </w:rPr>
        <w:t>responsável</w:t>
      </w:r>
      <w:r w:rsidRPr="00B148E1">
        <w:rPr>
          <w:rFonts w:asciiTheme="minorHAnsi" w:hAnsiTheme="minorHAnsi" w:cstheme="minorHAnsi"/>
          <w:spacing w:val="-17"/>
          <w:sz w:val="24"/>
          <w:szCs w:val="24"/>
        </w:rPr>
        <w:t xml:space="preserve"> </w:t>
      </w:r>
      <w:r w:rsidRPr="00B148E1">
        <w:rPr>
          <w:rFonts w:asciiTheme="minorHAnsi" w:hAnsiTheme="minorHAnsi" w:cstheme="minorHAnsi"/>
          <w:sz w:val="24"/>
          <w:szCs w:val="24"/>
        </w:rPr>
        <w:t>quando</w:t>
      </w:r>
      <w:r w:rsidRPr="00B148E1">
        <w:rPr>
          <w:rFonts w:asciiTheme="minorHAnsi" w:hAnsiTheme="minorHAnsi" w:cstheme="minorHAnsi"/>
          <w:spacing w:val="-17"/>
          <w:sz w:val="24"/>
          <w:szCs w:val="24"/>
        </w:rPr>
        <w:t xml:space="preserve"> </w:t>
      </w:r>
      <w:r w:rsidRPr="00B148E1">
        <w:rPr>
          <w:rFonts w:asciiTheme="minorHAnsi" w:hAnsiTheme="minorHAnsi" w:cstheme="minorHAnsi"/>
          <w:sz w:val="24"/>
          <w:szCs w:val="24"/>
        </w:rPr>
        <w:t>menor</w:t>
      </w:r>
      <w:r w:rsidRPr="00B148E1">
        <w:rPr>
          <w:rFonts w:asciiTheme="minorHAnsi" w:hAnsiTheme="minorHAnsi" w:cstheme="minorHAnsi"/>
          <w:spacing w:val="-16"/>
          <w:sz w:val="24"/>
          <w:szCs w:val="24"/>
        </w:rPr>
        <w:t xml:space="preserve"> </w:t>
      </w:r>
      <w:r w:rsidRPr="00B148E1">
        <w:rPr>
          <w:rFonts w:asciiTheme="minorHAnsi" w:hAnsiTheme="minorHAnsi" w:cstheme="minorHAnsi"/>
          <w:sz w:val="24"/>
          <w:szCs w:val="24"/>
        </w:rPr>
        <w:t>de</w:t>
      </w:r>
      <w:r w:rsidRPr="00B148E1">
        <w:rPr>
          <w:rFonts w:asciiTheme="minorHAnsi" w:hAnsiTheme="minorHAnsi" w:cstheme="minorHAnsi"/>
          <w:spacing w:val="-17"/>
          <w:sz w:val="24"/>
          <w:szCs w:val="24"/>
        </w:rPr>
        <w:t xml:space="preserve"> </w:t>
      </w:r>
      <w:r w:rsidRPr="00B148E1">
        <w:rPr>
          <w:rFonts w:asciiTheme="minorHAnsi" w:hAnsiTheme="minorHAnsi" w:cstheme="minorHAnsi"/>
          <w:sz w:val="24"/>
          <w:szCs w:val="24"/>
        </w:rPr>
        <w:t>18</w:t>
      </w:r>
      <w:r w:rsidRPr="00B148E1">
        <w:rPr>
          <w:rFonts w:asciiTheme="minorHAnsi" w:hAnsiTheme="minorHAnsi" w:cstheme="minorHAnsi"/>
          <w:spacing w:val="-17"/>
          <w:sz w:val="24"/>
          <w:szCs w:val="24"/>
        </w:rPr>
        <w:t xml:space="preserve"> </w:t>
      </w:r>
      <w:r w:rsidR="00782B74" w:rsidRPr="00B148E1">
        <w:rPr>
          <w:rFonts w:asciiTheme="minorHAnsi" w:hAnsiTheme="minorHAnsi" w:cstheme="minorHAnsi"/>
          <w:spacing w:val="-17"/>
          <w:sz w:val="24"/>
          <w:szCs w:val="24"/>
        </w:rPr>
        <w:t xml:space="preserve">(dezoito) </w:t>
      </w:r>
      <w:r w:rsidRPr="00B148E1">
        <w:rPr>
          <w:rFonts w:asciiTheme="minorHAnsi" w:hAnsiTheme="minorHAnsi" w:cstheme="minorHAnsi"/>
          <w:sz w:val="24"/>
          <w:szCs w:val="24"/>
        </w:rPr>
        <w:t>anos.</w:t>
      </w:r>
    </w:p>
    <w:p w14:paraId="5F17FAFC" w14:textId="34FD6B09" w:rsidR="00303469" w:rsidRPr="00B148E1" w:rsidRDefault="008362DB" w:rsidP="00FB65C3">
      <w:pPr>
        <w:spacing w:before="120"/>
        <w:jc w:val="both"/>
        <w:rPr>
          <w:rFonts w:asciiTheme="minorHAnsi" w:hAnsiTheme="minorHAnsi" w:cstheme="minorHAnsi"/>
          <w:sz w:val="24"/>
          <w:szCs w:val="24"/>
        </w:rPr>
      </w:pPr>
      <w:r w:rsidRPr="00B148E1">
        <w:rPr>
          <w:rFonts w:asciiTheme="minorHAnsi" w:hAnsiTheme="minorHAnsi" w:cstheme="minorHAnsi"/>
          <w:w w:val="90"/>
          <w:sz w:val="24"/>
          <w:szCs w:val="24"/>
        </w:rPr>
        <w:t>Art.</w:t>
      </w:r>
      <w:r w:rsidRPr="00B148E1">
        <w:rPr>
          <w:rFonts w:asciiTheme="minorHAnsi" w:hAnsiTheme="minorHAnsi" w:cstheme="minorHAnsi"/>
          <w:spacing w:val="3"/>
          <w:w w:val="90"/>
          <w:sz w:val="24"/>
          <w:szCs w:val="24"/>
        </w:rPr>
        <w:t xml:space="preserve"> </w:t>
      </w:r>
      <w:r w:rsidRPr="00B148E1">
        <w:rPr>
          <w:rFonts w:asciiTheme="minorHAnsi" w:hAnsiTheme="minorHAnsi" w:cstheme="minorHAnsi"/>
          <w:w w:val="90"/>
          <w:sz w:val="24"/>
          <w:szCs w:val="24"/>
        </w:rPr>
        <w:t>41</w:t>
      </w:r>
      <w:r w:rsidR="00231D0D" w:rsidRPr="00B148E1">
        <w:rPr>
          <w:rFonts w:asciiTheme="minorHAnsi" w:hAnsiTheme="minorHAnsi" w:cstheme="minorHAnsi"/>
          <w:w w:val="90"/>
          <w:sz w:val="24"/>
          <w:szCs w:val="24"/>
        </w:rPr>
        <w:t xml:space="preserve">  </w:t>
      </w:r>
      <w:r w:rsidRPr="00B148E1">
        <w:rPr>
          <w:rFonts w:asciiTheme="minorHAnsi" w:hAnsiTheme="minorHAnsi" w:cstheme="minorHAnsi"/>
          <w:w w:val="90"/>
          <w:sz w:val="24"/>
          <w:szCs w:val="24"/>
        </w:rPr>
        <w:t>O</w:t>
      </w:r>
      <w:r w:rsidR="00782B74" w:rsidRPr="00B148E1">
        <w:rPr>
          <w:rFonts w:asciiTheme="minorHAnsi" w:hAnsiTheme="minorHAnsi" w:cstheme="minorHAnsi"/>
          <w:w w:val="90"/>
          <w:sz w:val="24"/>
          <w:szCs w:val="24"/>
        </w:rPr>
        <w:t>/a</w:t>
      </w:r>
      <w:r w:rsidRPr="00B148E1">
        <w:rPr>
          <w:rFonts w:asciiTheme="minorHAnsi" w:hAnsiTheme="minorHAnsi" w:cstheme="minorHAnsi"/>
          <w:spacing w:val="4"/>
          <w:w w:val="90"/>
          <w:sz w:val="24"/>
          <w:szCs w:val="24"/>
        </w:rPr>
        <w:t xml:space="preserve"> </w:t>
      </w:r>
      <w:r w:rsidR="00BF1C60" w:rsidRPr="00B148E1">
        <w:rPr>
          <w:rFonts w:asciiTheme="minorHAnsi" w:hAnsiTheme="minorHAnsi" w:cstheme="minorHAnsi"/>
          <w:w w:val="90"/>
          <w:sz w:val="24"/>
          <w:szCs w:val="24"/>
        </w:rPr>
        <w:t>estudante</w:t>
      </w:r>
      <w:r w:rsidRPr="00B148E1">
        <w:rPr>
          <w:rFonts w:asciiTheme="minorHAnsi" w:hAnsiTheme="minorHAnsi" w:cstheme="minorHAnsi"/>
          <w:spacing w:val="3"/>
          <w:w w:val="90"/>
          <w:sz w:val="24"/>
          <w:szCs w:val="24"/>
        </w:rPr>
        <w:t xml:space="preserve"> </w:t>
      </w:r>
      <w:r w:rsidRPr="00B148E1">
        <w:rPr>
          <w:rFonts w:asciiTheme="minorHAnsi" w:hAnsiTheme="minorHAnsi" w:cstheme="minorHAnsi"/>
          <w:w w:val="90"/>
          <w:sz w:val="24"/>
          <w:szCs w:val="24"/>
        </w:rPr>
        <w:t>que</w:t>
      </w:r>
      <w:r w:rsidRPr="00B148E1">
        <w:rPr>
          <w:rFonts w:asciiTheme="minorHAnsi" w:hAnsiTheme="minorHAnsi" w:cstheme="minorHAnsi"/>
          <w:spacing w:val="3"/>
          <w:w w:val="90"/>
          <w:sz w:val="24"/>
          <w:szCs w:val="24"/>
        </w:rPr>
        <w:t xml:space="preserve"> </w:t>
      </w:r>
      <w:r w:rsidRPr="00B148E1">
        <w:rPr>
          <w:rFonts w:asciiTheme="minorHAnsi" w:hAnsiTheme="minorHAnsi" w:cstheme="minorHAnsi"/>
          <w:w w:val="90"/>
          <w:sz w:val="24"/>
          <w:szCs w:val="24"/>
        </w:rPr>
        <w:t>desobedecer</w:t>
      </w:r>
      <w:r w:rsidRPr="00B148E1">
        <w:rPr>
          <w:rFonts w:asciiTheme="minorHAnsi" w:hAnsiTheme="minorHAnsi" w:cstheme="minorHAnsi"/>
          <w:spacing w:val="4"/>
          <w:w w:val="90"/>
          <w:sz w:val="24"/>
          <w:szCs w:val="24"/>
        </w:rPr>
        <w:t xml:space="preserve"> </w:t>
      </w:r>
      <w:r w:rsidRPr="00B148E1">
        <w:rPr>
          <w:rFonts w:asciiTheme="minorHAnsi" w:hAnsiTheme="minorHAnsi" w:cstheme="minorHAnsi"/>
          <w:w w:val="90"/>
          <w:sz w:val="24"/>
          <w:szCs w:val="24"/>
        </w:rPr>
        <w:t>ao</w:t>
      </w:r>
      <w:r w:rsidRPr="00B148E1">
        <w:rPr>
          <w:rFonts w:asciiTheme="minorHAnsi" w:hAnsiTheme="minorHAnsi" w:cstheme="minorHAnsi"/>
          <w:spacing w:val="3"/>
          <w:w w:val="90"/>
          <w:sz w:val="24"/>
          <w:szCs w:val="24"/>
        </w:rPr>
        <w:t xml:space="preserve"> </w:t>
      </w:r>
      <w:r w:rsidRPr="00B148E1">
        <w:rPr>
          <w:rFonts w:asciiTheme="minorHAnsi" w:hAnsiTheme="minorHAnsi" w:cstheme="minorHAnsi"/>
          <w:w w:val="90"/>
          <w:sz w:val="24"/>
          <w:szCs w:val="24"/>
        </w:rPr>
        <w:t>estabelecido</w:t>
      </w:r>
      <w:r w:rsidRPr="00B148E1">
        <w:rPr>
          <w:rFonts w:asciiTheme="minorHAnsi" w:hAnsiTheme="minorHAnsi" w:cstheme="minorHAnsi"/>
          <w:spacing w:val="3"/>
          <w:w w:val="90"/>
          <w:sz w:val="24"/>
          <w:szCs w:val="24"/>
        </w:rPr>
        <w:t xml:space="preserve"> </w:t>
      </w:r>
      <w:r w:rsidRPr="00B148E1">
        <w:rPr>
          <w:rFonts w:asciiTheme="minorHAnsi" w:hAnsiTheme="minorHAnsi" w:cstheme="minorHAnsi"/>
          <w:w w:val="90"/>
          <w:sz w:val="24"/>
          <w:szCs w:val="24"/>
        </w:rPr>
        <w:t>no</w:t>
      </w:r>
      <w:r w:rsidRPr="00B148E1">
        <w:rPr>
          <w:rFonts w:asciiTheme="minorHAnsi" w:hAnsiTheme="minorHAnsi" w:cstheme="minorHAnsi"/>
          <w:spacing w:val="4"/>
          <w:w w:val="90"/>
          <w:sz w:val="24"/>
          <w:szCs w:val="24"/>
        </w:rPr>
        <w:t xml:space="preserve"> </w:t>
      </w:r>
      <w:r w:rsidR="008C50D6" w:rsidRPr="00B148E1">
        <w:rPr>
          <w:rFonts w:asciiTheme="minorHAnsi" w:hAnsiTheme="minorHAnsi" w:cstheme="minorHAnsi"/>
          <w:w w:val="90"/>
          <w:sz w:val="24"/>
          <w:szCs w:val="24"/>
        </w:rPr>
        <w:t>a</w:t>
      </w:r>
      <w:r w:rsidRPr="00B148E1">
        <w:rPr>
          <w:rFonts w:asciiTheme="minorHAnsi" w:hAnsiTheme="minorHAnsi" w:cstheme="minorHAnsi"/>
          <w:w w:val="90"/>
          <w:sz w:val="24"/>
          <w:szCs w:val="24"/>
        </w:rPr>
        <w:t>rt.</w:t>
      </w:r>
      <w:r w:rsidRPr="00B148E1">
        <w:rPr>
          <w:rFonts w:asciiTheme="minorHAnsi" w:hAnsiTheme="minorHAnsi" w:cstheme="minorHAnsi"/>
          <w:spacing w:val="3"/>
          <w:w w:val="90"/>
          <w:sz w:val="24"/>
          <w:szCs w:val="24"/>
        </w:rPr>
        <w:t xml:space="preserve"> </w:t>
      </w:r>
      <w:r w:rsidR="00782B74" w:rsidRPr="00B148E1">
        <w:rPr>
          <w:rFonts w:asciiTheme="minorHAnsi" w:hAnsiTheme="minorHAnsi" w:cstheme="minorHAnsi"/>
          <w:spacing w:val="3"/>
          <w:w w:val="90"/>
          <w:sz w:val="24"/>
          <w:szCs w:val="24"/>
        </w:rPr>
        <w:t xml:space="preserve">38 </w:t>
      </w:r>
      <w:r w:rsidRPr="00B148E1">
        <w:rPr>
          <w:rFonts w:asciiTheme="minorHAnsi" w:hAnsiTheme="minorHAnsi" w:cstheme="minorHAnsi"/>
          <w:w w:val="90"/>
          <w:sz w:val="24"/>
          <w:szCs w:val="24"/>
        </w:rPr>
        <w:t>estará</w:t>
      </w:r>
      <w:r w:rsidRPr="00B148E1">
        <w:rPr>
          <w:rFonts w:asciiTheme="minorHAnsi" w:hAnsiTheme="minorHAnsi" w:cstheme="minorHAnsi"/>
          <w:spacing w:val="3"/>
          <w:w w:val="90"/>
          <w:sz w:val="24"/>
          <w:szCs w:val="24"/>
        </w:rPr>
        <w:t xml:space="preserve"> </w:t>
      </w:r>
      <w:r w:rsidRPr="00B148E1">
        <w:rPr>
          <w:rFonts w:asciiTheme="minorHAnsi" w:hAnsiTheme="minorHAnsi" w:cstheme="minorHAnsi"/>
          <w:w w:val="90"/>
          <w:sz w:val="24"/>
          <w:szCs w:val="24"/>
        </w:rPr>
        <w:t>sujeito</w:t>
      </w:r>
      <w:r w:rsidR="00782B74" w:rsidRPr="00B148E1">
        <w:rPr>
          <w:rFonts w:asciiTheme="minorHAnsi" w:hAnsiTheme="minorHAnsi" w:cstheme="minorHAnsi"/>
          <w:w w:val="90"/>
          <w:sz w:val="24"/>
          <w:szCs w:val="24"/>
        </w:rPr>
        <w:t>/a</w:t>
      </w:r>
      <w:r w:rsidRPr="00B148E1">
        <w:rPr>
          <w:rFonts w:asciiTheme="minorHAnsi" w:hAnsiTheme="minorHAnsi" w:cstheme="minorHAnsi"/>
          <w:spacing w:val="3"/>
          <w:w w:val="90"/>
          <w:sz w:val="24"/>
          <w:szCs w:val="24"/>
        </w:rPr>
        <w:t xml:space="preserve"> </w:t>
      </w:r>
      <w:r w:rsidRPr="00B148E1">
        <w:rPr>
          <w:rFonts w:asciiTheme="minorHAnsi" w:hAnsiTheme="minorHAnsi" w:cstheme="minorHAnsi"/>
          <w:w w:val="90"/>
          <w:sz w:val="24"/>
          <w:szCs w:val="24"/>
        </w:rPr>
        <w:t>às</w:t>
      </w:r>
      <w:r w:rsidRPr="00B148E1">
        <w:rPr>
          <w:rFonts w:asciiTheme="minorHAnsi" w:hAnsiTheme="minorHAnsi" w:cstheme="minorHAnsi"/>
          <w:spacing w:val="4"/>
          <w:w w:val="90"/>
          <w:sz w:val="24"/>
          <w:szCs w:val="24"/>
        </w:rPr>
        <w:t xml:space="preserve"> </w:t>
      </w:r>
      <w:r w:rsidRPr="00B148E1">
        <w:rPr>
          <w:rFonts w:asciiTheme="minorHAnsi" w:hAnsiTheme="minorHAnsi" w:cstheme="minorHAnsi"/>
          <w:w w:val="90"/>
          <w:sz w:val="24"/>
          <w:szCs w:val="24"/>
        </w:rPr>
        <w:t>seguintes</w:t>
      </w:r>
      <w:r w:rsidRPr="00B148E1">
        <w:rPr>
          <w:rFonts w:asciiTheme="minorHAnsi" w:hAnsiTheme="minorHAnsi" w:cstheme="minorHAnsi"/>
          <w:spacing w:val="3"/>
          <w:w w:val="90"/>
          <w:sz w:val="24"/>
          <w:szCs w:val="24"/>
        </w:rPr>
        <w:t xml:space="preserve"> </w:t>
      </w:r>
      <w:r w:rsidRPr="00B148E1">
        <w:rPr>
          <w:rFonts w:asciiTheme="minorHAnsi" w:hAnsiTheme="minorHAnsi" w:cstheme="minorHAnsi"/>
          <w:w w:val="90"/>
          <w:sz w:val="24"/>
          <w:szCs w:val="24"/>
        </w:rPr>
        <w:t>sanções</w:t>
      </w:r>
      <w:r w:rsidRPr="00B148E1">
        <w:rPr>
          <w:rFonts w:asciiTheme="minorHAnsi" w:hAnsiTheme="minorHAnsi" w:cstheme="minorHAnsi"/>
          <w:spacing w:val="3"/>
          <w:w w:val="90"/>
          <w:sz w:val="24"/>
          <w:szCs w:val="24"/>
        </w:rPr>
        <w:t xml:space="preserve"> </w:t>
      </w:r>
      <w:r w:rsidRPr="00B148E1">
        <w:rPr>
          <w:rFonts w:asciiTheme="minorHAnsi" w:hAnsiTheme="minorHAnsi" w:cstheme="minorHAnsi"/>
          <w:w w:val="90"/>
          <w:sz w:val="24"/>
          <w:szCs w:val="24"/>
        </w:rPr>
        <w:t>disciplinares:</w:t>
      </w:r>
    </w:p>
    <w:p w14:paraId="36046FB0" w14:textId="1B780360" w:rsidR="00303469" w:rsidRPr="00B148E1" w:rsidRDefault="00231D0D" w:rsidP="00FB65C3">
      <w:pPr>
        <w:spacing w:before="120"/>
        <w:jc w:val="both"/>
        <w:rPr>
          <w:rFonts w:asciiTheme="minorHAnsi" w:hAnsiTheme="minorHAnsi" w:cstheme="minorHAnsi"/>
          <w:sz w:val="24"/>
          <w:szCs w:val="24"/>
        </w:rPr>
      </w:pPr>
      <w:r w:rsidRPr="00B148E1">
        <w:rPr>
          <w:rFonts w:asciiTheme="minorHAnsi" w:hAnsiTheme="minorHAnsi" w:cstheme="minorHAnsi"/>
          <w:w w:val="90"/>
          <w:sz w:val="24"/>
          <w:szCs w:val="24"/>
        </w:rPr>
        <w:t xml:space="preserve">I - </w:t>
      </w:r>
      <w:r w:rsidR="008362DB" w:rsidRPr="00B148E1">
        <w:rPr>
          <w:rFonts w:asciiTheme="minorHAnsi" w:hAnsiTheme="minorHAnsi" w:cstheme="minorHAnsi"/>
          <w:w w:val="90"/>
          <w:sz w:val="24"/>
          <w:szCs w:val="24"/>
        </w:rPr>
        <w:t>advertência</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quando</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for</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infringido</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o</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disposto</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no</w:t>
      </w:r>
      <w:r w:rsidRPr="00B148E1">
        <w:rPr>
          <w:rFonts w:asciiTheme="minorHAnsi" w:hAnsiTheme="minorHAnsi" w:cstheme="minorHAnsi"/>
          <w:w w:val="90"/>
          <w:sz w:val="24"/>
          <w:szCs w:val="24"/>
        </w:rPr>
        <w:t xml:space="preserve"> Art. 38, </w:t>
      </w:r>
      <w:r w:rsidRPr="00B148E1">
        <w:rPr>
          <w:rFonts w:asciiTheme="minorHAnsi" w:hAnsiTheme="minorHAnsi" w:cstheme="minorHAnsi"/>
          <w:spacing w:val="-2"/>
          <w:w w:val="90"/>
          <w:sz w:val="24"/>
          <w:szCs w:val="24"/>
        </w:rPr>
        <w:t xml:space="preserve">incisos </w:t>
      </w:r>
      <w:r w:rsidRPr="00B148E1">
        <w:rPr>
          <w:rFonts w:asciiTheme="minorHAnsi" w:hAnsiTheme="minorHAnsi" w:cstheme="minorHAnsi"/>
          <w:w w:val="90"/>
          <w:sz w:val="24"/>
          <w:szCs w:val="24"/>
        </w:rPr>
        <w:t>I</w:t>
      </w:r>
      <w:r w:rsidR="008362DB" w:rsidRPr="00B148E1">
        <w:rPr>
          <w:rFonts w:asciiTheme="minorHAnsi" w:hAnsiTheme="minorHAnsi" w:cstheme="minorHAnsi"/>
          <w:w w:val="90"/>
          <w:sz w:val="24"/>
          <w:szCs w:val="24"/>
        </w:rPr>
        <w:t>,</w:t>
      </w:r>
      <w:r w:rsidR="008362DB" w:rsidRPr="00B148E1">
        <w:rPr>
          <w:rFonts w:asciiTheme="minorHAnsi" w:hAnsiTheme="minorHAnsi" w:cstheme="minorHAnsi"/>
          <w:spacing w:val="-2"/>
          <w:w w:val="90"/>
          <w:sz w:val="24"/>
          <w:szCs w:val="24"/>
        </w:rPr>
        <w:t xml:space="preserve"> </w:t>
      </w:r>
      <w:r w:rsidRPr="00B148E1">
        <w:rPr>
          <w:rFonts w:asciiTheme="minorHAnsi" w:hAnsiTheme="minorHAnsi" w:cstheme="minorHAnsi"/>
          <w:w w:val="90"/>
          <w:sz w:val="24"/>
          <w:szCs w:val="24"/>
        </w:rPr>
        <w:t>II</w:t>
      </w:r>
      <w:r w:rsidR="008362DB" w:rsidRPr="00B148E1">
        <w:rPr>
          <w:rFonts w:asciiTheme="minorHAnsi" w:hAnsiTheme="minorHAnsi" w:cstheme="minorHAnsi"/>
          <w:w w:val="90"/>
          <w:sz w:val="24"/>
          <w:szCs w:val="24"/>
        </w:rPr>
        <w:t>,</w:t>
      </w:r>
      <w:r w:rsidR="008362DB" w:rsidRPr="00B148E1">
        <w:rPr>
          <w:rFonts w:asciiTheme="minorHAnsi" w:hAnsiTheme="minorHAnsi" w:cstheme="minorHAnsi"/>
          <w:spacing w:val="-2"/>
          <w:w w:val="90"/>
          <w:sz w:val="24"/>
          <w:szCs w:val="24"/>
        </w:rPr>
        <w:t xml:space="preserve"> </w:t>
      </w:r>
      <w:r w:rsidRPr="00B148E1">
        <w:rPr>
          <w:rFonts w:asciiTheme="minorHAnsi" w:hAnsiTheme="minorHAnsi" w:cstheme="minorHAnsi"/>
          <w:spacing w:val="-2"/>
          <w:w w:val="90"/>
          <w:sz w:val="24"/>
          <w:szCs w:val="24"/>
        </w:rPr>
        <w:t>VII</w:t>
      </w:r>
      <w:r w:rsidR="008362DB" w:rsidRPr="00B148E1">
        <w:rPr>
          <w:rFonts w:asciiTheme="minorHAnsi" w:hAnsiTheme="minorHAnsi" w:cstheme="minorHAnsi"/>
          <w:w w:val="90"/>
          <w:sz w:val="24"/>
          <w:szCs w:val="24"/>
        </w:rPr>
        <w:t>,</w:t>
      </w:r>
      <w:r w:rsidRPr="00B148E1">
        <w:rPr>
          <w:rFonts w:asciiTheme="minorHAnsi" w:hAnsiTheme="minorHAnsi" w:cstheme="minorHAnsi"/>
          <w:w w:val="90"/>
          <w:sz w:val="24"/>
          <w:szCs w:val="24"/>
        </w:rPr>
        <w:t xml:space="preserve"> IX</w:t>
      </w:r>
      <w:r w:rsidR="008362DB" w:rsidRPr="00B148E1">
        <w:rPr>
          <w:rFonts w:asciiTheme="minorHAnsi" w:hAnsiTheme="minorHAnsi" w:cstheme="minorHAnsi"/>
          <w:w w:val="90"/>
          <w:sz w:val="24"/>
          <w:szCs w:val="24"/>
        </w:rPr>
        <w:t>,</w:t>
      </w:r>
      <w:r w:rsidR="008362DB" w:rsidRPr="00B148E1">
        <w:rPr>
          <w:rFonts w:asciiTheme="minorHAnsi" w:hAnsiTheme="minorHAnsi" w:cstheme="minorHAnsi"/>
          <w:spacing w:val="-2"/>
          <w:w w:val="90"/>
          <w:sz w:val="24"/>
          <w:szCs w:val="24"/>
        </w:rPr>
        <w:t xml:space="preserve"> </w:t>
      </w:r>
      <w:r w:rsidRPr="00B148E1">
        <w:rPr>
          <w:rFonts w:asciiTheme="minorHAnsi" w:hAnsiTheme="minorHAnsi" w:cstheme="minorHAnsi"/>
          <w:spacing w:val="-2"/>
          <w:w w:val="90"/>
          <w:sz w:val="24"/>
          <w:szCs w:val="24"/>
        </w:rPr>
        <w:t>X</w:t>
      </w:r>
      <w:r w:rsidR="008362DB" w:rsidRPr="00B148E1">
        <w:rPr>
          <w:rFonts w:asciiTheme="minorHAnsi" w:hAnsiTheme="minorHAnsi" w:cstheme="minorHAnsi"/>
          <w:w w:val="90"/>
          <w:sz w:val="24"/>
          <w:szCs w:val="24"/>
        </w:rPr>
        <w:t>,</w:t>
      </w:r>
      <w:r w:rsidR="008362DB" w:rsidRPr="00B148E1">
        <w:rPr>
          <w:rFonts w:asciiTheme="minorHAnsi" w:hAnsiTheme="minorHAnsi" w:cstheme="minorHAnsi"/>
          <w:spacing w:val="-3"/>
          <w:w w:val="90"/>
          <w:sz w:val="24"/>
          <w:szCs w:val="24"/>
        </w:rPr>
        <w:t xml:space="preserve"> </w:t>
      </w:r>
      <w:r w:rsidRPr="00B148E1">
        <w:rPr>
          <w:rFonts w:asciiTheme="minorHAnsi" w:hAnsiTheme="minorHAnsi" w:cstheme="minorHAnsi"/>
          <w:spacing w:val="-3"/>
          <w:w w:val="90"/>
          <w:sz w:val="24"/>
          <w:szCs w:val="24"/>
        </w:rPr>
        <w:t>XI</w:t>
      </w:r>
      <w:r w:rsidR="008362DB" w:rsidRPr="00B148E1">
        <w:rPr>
          <w:rFonts w:asciiTheme="minorHAnsi" w:hAnsiTheme="minorHAnsi" w:cstheme="minorHAnsi"/>
          <w:w w:val="90"/>
          <w:sz w:val="24"/>
          <w:szCs w:val="24"/>
        </w:rPr>
        <w:t>,</w:t>
      </w:r>
      <w:r w:rsidRPr="00B148E1">
        <w:rPr>
          <w:rFonts w:asciiTheme="minorHAnsi" w:hAnsiTheme="minorHAnsi" w:cstheme="minorHAnsi"/>
          <w:w w:val="90"/>
          <w:sz w:val="24"/>
          <w:szCs w:val="24"/>
        </w:rPr>
        <w:t xml:space="preserve"> XII</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w:t>
      </w:r>
      <w:r w:rsidR="008362DB" w:rsidRPr="00B148E1">
        <w:rPr>
          <w:rFonts w:asciiTheme="minorHAnsi" w:hAnsiTheme="minorHAnsi" w:cstheme="minorHAnsi"/>
          <w:spacing w:val="-2"/>
          <w:w w:val="90"/>
          <w:sz w:val="24"/>
          <w:szCs w:val="24"/>
        </w:rPr>
        <w:t xml:space="preserve"> </w:t>
      </w:r>
      <w:r w:rsidRPr="00B148E1">
        <w:rPr>
          <w:rFonts w:asciiTheme="minorHAnsi" w:hAnsiTheme="minorHAnsi" w:cstheme="minorHAnsi"/>
          <w:spacing w:val="-2"/>
          <w:w w:val="90"/>
          <w:sz w:val="24"/>
          <w:szCs w:val="24"/>
        </w:rPr>
        <w:t>XIII</w:t>
      </w:r>
      <w:r w:rsidR="008362DB" w:rsidRPr="00B148E1">
        <w:rPr>
          <w:rFonts w:asciiTheme="minorHAnsi" w:hAnsiTheme="minorHAnsi" w:cstheme="minorHAnsi"/>
          <w:w w:val="90"/>
          <w:sz w:val="24"/>
          <w:szCs w:val="24"/>
        </w:rPr>
        <w:t>,</w:t>
      </w:r>
      <w:r w:rsidR="008362DB" w:rsidRPr="00B148E1">
        <w:rPr>
          <w:rFonts w:asciiTheme="minorHAnsi" w:hAnsiTheme="minorHAnsi" w:cstheme="minorHAnsi"/>
          <w:spacing w:val="-2"/>
          <w:w w:val="90"/>
          <w:sz w:val="24"/>
          <w:szCs w:val="24"/>
        </w:rPr>
        <w:t xml:space="preserve"> </w:t>
      </w:r>
      <w:r w:rsidRPr="00B148E1">
        <w:rPr>
          <w:rFonts w:asciiTheme="minorHAnsi" w:hAnsiTheme="minorHAnsi" w:cstheme="minorHAnsi"/>
          <w:spacing w:val="-2"/>
          <w:w w:val="90"/>
          <w:sz w:val="24"/>
          <w:szCs w:val="24"/>
        </w:rPr>
        <w:t>XIV</w:t>
      </w:r>
      <w:r w:rsidR="008362DB" w:rsidRPr="00B148E1">
        <w:rPr>
          <w:rFonts w:asciiTheme="minorHAnsi" w:hAnsiTheme="minorHAnsi" w:cstheme="minorHAnsi"/>
          <w:w w:val="90"/>
          <w:sz w:val="24"/>
          <w:szCs w:val="24"/>
        </w:rPr>
        <w:t>,</w:t>
      </w:r>
      <w:r w:rsidR="008362DB" w:rsidRPr="00B148E1">
        <w:rPr>
          <w:rFonts w:asciiTheme="minorHAnsi" w:hAnsiTheme="minorHAnsi" w:cstheme="minorHAnsi"/>
          <w:spacing w:val="-2"/>
          <w:w w:val="90"/>
          <w:sz w:val="24"/>
          <w:szCs w:val="24"/>
        </w:rPr>
        <w:t xml:space="preserve"> </w:t>
      </w:r>
      <w:r w:rsidRPr="00B148E1">
        <w:rPr>
          <w:rFonts w:asciiTheme="minorHAnsi" w:hAnsiTheme="minorHAnsi" w:cstheme="minorHAnsi"/>
          <w:spacing w:val="-2"/>
          <w:w w:val="90"/>
          <w:sz w:val="24"/>
          <w:szCs w:val="24"/>
        </w:rPr>
        <w:t>XVI</w:t>
      </w:r>
      <w:r w:rsidRPr="00B148E1">
        <w:rPr>
          <w:rFonts w:asciiTheme="minorHAnsi" w:hAnsiTheme="minorHAnsi" w:cstheme="minorHAnsi"/>
          <w:w w:val="90"/>
          <w:sz w:val="24"/>
          <w:szCs w:val="24"/>
        </w:rPr>
        <w:t>, XVII</w:t>
      </w:r>
      <w:r w:rsidR="008362DB" w:rsidRPr="00B148E1">
        <w:rPr>
          <w:rFonts w:asciiTheme="minorHAnsi" w:hAnsiTheme="minorHAnsi" w:cstheme="minorHAnsi"/>
          <w:w w:val="90"/>
          <w:sz w:val="24"/>
          <w:szCs w:val="24"/>
        </w:rPr>
        <w:t>,</w:t>
      </w:r>
      <w:r w:rsidR="008362DB" w:rsidRPr="00B148E1">
        <w:rPr>
          <w:rFonts w:asciiTheme="minorHAnsi" w:hAnsiTheme="minorHAnsi" w:cstheme="minorHAnsi"/>
          <w:spacing w:val="-2"/>
          <w:w w:val="90"/>
          <w:sz w:val="24"/>
          <w:szCs w:val="24"/>
        </w:rPr>
        <w:t xml:space="preserve"> </w:t>
      </w:r>
      <w:r w:rsidRPr="00B148E1">
        <w:rPr>
          <w:rFonts w:asciiTheme="minorHAnsi" w:hAnsiTheme="minorHAnsi" w:cstheme="minorHAnsi"/>
          <w:spacing w:val="-2"/>
          <w:w w:val="90"/>
          <w:sz w:val="24"/>
          <w:szCs w:val="24"/>
        </w:rPr>
        <w:t>XVIII</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e</w:t>
      </w:r>
      <w:r w:rsidR="008362DB" w:rsidRPr="00B148E1">
        <w:rPr>
          <w:rFonts w:asciiTheme="minorHAnsi" w:hAnsiTheme="minorHAnsi" w:cstheme="minorHAnsi"/>
          <w:spacing w:val="-2"/>
          <w:w w:val="90"/>
          <w:sz w:val="24"/>
          <w:szCs w:val="24"/>
        </w:rPr>
        <w:t xml:space="preserve"> </w:t>
      </w:r>
      <w:r w:rsidRPr="00B148E1">
        <w:rPr>
          <w:rFonts w:asciiTheme="minorHAnsi" w:hAnsiTheme="minorHAnsi" w:cstheme="minorHAnsi"/>
          <w:spacing w:val="-2"/>
          <w:w w:val="90"/>
          <w:sz w:val="24"/>
          <w:szCs w:val="24"/>
        </w:rPr>
        <w:t>XIX;</w:t>
      </w:r>
    </w:p>
    <w:p w14:paraId="4882C02B" w14:textId="752564B2" w:rsidR="00303469" w:rsidRPr="00B148E1" w:rsidRDefault="00231D0D" w:rsidP="00FB65C3">
      <w:pPr>
        <w:spacing w:before="120"/>
        <w:jc w:val="both"/>
        <w:rPr>
          <w:rFonts w:asciiTheme="minorHAnsi" w:hAnsiTheme="minorHAnsi" w:cstheme="minorHAnsi"/>
          <w:sz w:val="24"/>
          <w:szCs w:val="24"/>
        </w:rPr>
      </w:pPr>
      <w:r w:rsidRPr="00B148E1">
        <w:rPr>
          <w:rFonts w:asciiTheme="minorHAnsi" w:hAnsiTheme="minorHAnsi" w:cstheme="minorHAnsi"/>
          <w:spacing w:val="-1"/>
          <w:w w:val="95"/>
          <w:sz w:val="24"/>
          <w:szCs w:val="24"/>
        </w:rPr>
        <w:t xml:space="preserve">II - </w:t>
      </w:r>
      <w:r w:rsidR="008362DB" w:rsidRPr="00B148E1">
        <w:rPr>
          <w:rFonts w:asciiTheme="minorHAnsi" w:hAnsiTheme="minorHAnsi" w:cstheme="minorHAnsi"/>
          <w:spacing w:val="-1"/>
          <w:w w:val="95"/>
          <w:sz w:val="24"/>
          <w:szCs w:val="24"/>
        </w:rPr>
        <w:t>suspensão</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das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atividades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escolares</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quando</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for</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infringido</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o</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que</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dispõe</w:t>
      </w:r>
      <w:r w:rsidRPr="00B148E1">
        <w:rPr>
          <w:rFonts w:asciiTheme="minorHAnsi" w:hAnsiTheme="minorHAnsi" w:cstheme="minorHAnsi"/>
          <w:w w:val="95"/>
          <w:sz w:val="24"/>
          <w:szCs w:val="24"/>
        </w:rPr>
        <w:t xml:space="preserve"> o Art. 38, </w:t>
      </w:r>
      <w:r w:rsidR="008362DB" w:rsidRPr="00B148E1">
        <w:rPr>
          <w:rFonts w:asciiTheme="minorHAnsi" w:hAnsiTheme="minorHAnsi" w:cstheme="minorHAnsi"/>
          <w:spacing w:val="-12"/>
          <w:w w:val="95"/>
          <w:sz w:val="24"/>
          <w:szCs w:val="24"/>
        </w:rPr>
        <w:t xml:space="preserve"> </w:t>
      </w:r>
      <w:r w:rsidR="007E2A5F" w:rsidRPr="00B148E1">
        <w:rPr>
          <w:rFonts w:asciiTheme="minorHAnsi" w:hAnsiTheme="minorHAnsi" w:cstheme="minorHAnsi"/>
          <w:spacing w:val="-12"/>
          <w:w w:val="95"/>
          <w:sz w:val="24"/>
          <w:szCs w:val="24"/>
        </w:rPr>
        <w:t xml:space="preserve">incisos </w:t>
      </w:r>
      <w:r w:rsidR="007E2A5F" w:rsidRPr="00B148E1">
        <w:rPr>
          <w:rFonts w:asciiTheme="minorHAnsi" w:hAnsiTheme="minorHAnsi" w:cstheme="minorHAnsi"/>
          <w:w w:val="95"/>
          <w:sz w:val="24"/>
          <w:szCs w:val="24"/>
        </w:rPr>
        <w:t xml:space="preserve">III, IV, V, VI, VIII e XV </w:t>
      </w:r>
      <w:r w:rsidR="008362DB" w:rsidRPr="00B148E1">
        <w:rPr>
          <w:rFonts w:asciiTheme="minorHAnsi" w:hAnsiTheme="minorHAnsi" w:cstheme="minorHAnsi"/>
          <w:w w:val="90"/>
          <w:sz w:val="24"/>
          <w:szCs w:val="24"/>
        </w:rPr>
        <w:t>e</w:t>
      </w:r>
      <w:r w:rsidR="007E2A5F" w:rsidRPr="00B148E1">
        <w:rPr>
          <w:rFonts w:asciiTheme="minorHAnsi" w:hAnsiTheme="minorHAnsi" w:cstheme="minorHAnsi"/>
          <w:w w:val="90"/>
          <w:sz w:val="24"/>
          <w:szCs w:val="24"/>
        </w:rPr>
        <w:t xml:space="preserve">, </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por</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reincidência</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em</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qualquer</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falta</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sobre</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a</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qual</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já</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tenha</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recebido</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advertência</w:t>
      </w:r>
      <w:r w:rsidR="007E2A5F" w:rsidRPr="00B148E1">
        <w:rPr>
          <w:rFonts w:asciiTheme="minorHAnsi" w:hAnsiTheme="minorHAnsi" w:cstheme="minorHAnsi"/>
          <w:w w:val="90"/>
          <w:sz w:val="24"/>
          <w:szCs w:val="24"/>
        </w:rPr>
        <w:t>;</w:t>
      </w:r>
    </w:p>
    <w:p w14:paraId="5B130158" w14:textId="016199CA" w:rsidR="00303469" w:rsidRPr="00B148E1" w:rsidRDefault="007E2A5F" w:rsidP="00FB65C3">
      <w:pPr>
        <w:spacing w:before="120"/>
        <w:jc w:val="both"/>
        <w:rPr>
          <w:rFonts w:asciiTheme="minorHAnsi" w:hAnsiTheme="minorHAnsi" w:cstheme="minorHAnsi"/>
          <w:sz w:val="24"/>
          <w:szCs w:val="24"/>
        </w:rPr>
      </w:pPr>
      <w:r w:rsidRPr="00B148E1">
        <w:rPr>
          <w:rFonts w:asciiTheme="minorHAnsi" w:hAnsiTheme="minorHAnsi" w:cstheme="minorHAnsi"/>
          <w:spacing w:val="-1"/>
          <w:w w:val="95"/>
          <w:sz w:val="24"/>
          <w:szCs w:val="24"/>
        </w:rPr>
        <w:t xml:space="preserve">III - </w:t>
      </w:r>
      <w:r w:rsidR="008362DB" w:rsidRPr="00B148E1">
        <w:rPr>
          <w:rFonts w:asciiTheme="minorHAnsi" w:hAnsiTheme="minorHAnsi" w:cstheme="minorHAnsi"/>
          <w:spacing w:val="-1"/>
          <w:w w:val="95"/>
          <w:sz w:val="24"/>
          <w:szCs w:val="24"/>
        </w:rPr>
        <w:t>cancelamento</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da</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matrícula</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quando</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por</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reincidência</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de</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falta</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para</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a</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qual</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o</w:t>
      </w:r>
      <w:r w:rsidR="00782B74" w:rsidRPr="00B148E1">
        <w:rPr>
          <w:rFonts w:asciiTheme="minorHAnsi" w:hAnsiTheme="minorHAnsi" w:cstheme="minorHAnsi"/>
          <w:w w:val="95"/>
          <w:sz w:val="24"/>
          <w:szCs w:val="24"/>
        </w:rPr>
        <w:t>/a</w:t>
      </w:r>
      <w:r w:rsidR="008362DB" w:rsidRPr="00B148E1">
        <w:rPr>
          <w:rFonts w:asciiTheme="minorHAnsi" w:hAnsiTheme="minorHAnsi" w:cstheme="minorHAnsi"/>
          <w:spacing w:val="-13"/>
          <w:w w:val="95"/>
          <w:sz w:val="24"/>
          <w:szCs w:val="24"/>
        </w:rPr>
        <w:t xml:space="preserve"> </w:t>
      </w:r>
      <w:r w:rsidR="00BF1C60" w:rsidRPr="00B148E1">
        <w:rPr>
          <w:rFonts w:asciiTheme="minorHAnsi" w:hAnsiTheme="minorHAnsi" w:cstheme="minorHAnsi"/>
          <w:w w:val="95"/>
          <w:sz w:val="24"/>
          <w:szCs w:val="24"/>
        </w:rPr>
        <w:t>estudante</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tenha</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recebido</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suspensão</w:t>
      </w:r>
      <w:r w:rsidR="008362DB" w:rsidRPr="00B148E1">
        <w:rPr>
          <w:rFonts w:asciiTheme="minorHAnsi" w:hAnsiTheme="minorHAnsi" w:cstheme="minorHAnsi"/>
          <w:spacing w:val="-43"/>
          <w:w w:val="95"/>
          <w:sz w:val="24"/>
          <w:szCs w:val="24"/>
        </w:rPr>
        <w:t xml:space="preserve"> </w:t>
      </w:r>
      <w:r w:rsidR="008362DB" w:rsidRPr="00B148E1">
        <w:rPr>
          <w:rFonts w:asciiTheme="minorHAnsi" w:hAnsiTheme="minorHAnsi" w:cstheme="minorHAnsi"/>
          <w:sz w:val="24"/>
          <w:szCs w:val="24"/>
        </w:rPr>
        <w:t>temporária</w:t>
      </w:r>
      <w:r w:rsidR="008362DB" w:rsidRPr="00B148E1">
        <w:rPr>
          <w:rFonts w:asciiTheme="minorHAnsi" w:hAnsiTheme="minorHAnsi" w:cstheme="minorHAnsi"/>
          <w:spacing w:val="-17"/>
          <w:sz w:val="24"/>
          <w:szCs w:val="24"/>
        </w:rPr>
        <w:t xml:space="preserve"> </w:t>
      </w:r>
      <w:r w:rsidR="008362DB" w:rsidRPr="00B148E1">
        <w:rPr>
          <w:rFonts w:asciiTheme="minorHAnsi" w:hAnsiTheme="minorHAnsi" w:cstheme="minorHAnsi"/>
          <w:sz w:val="24"/>
          <w:szCs w:val="24"/>
        </w:rPr>
        <w:t>das</w:t>
      </w:r>
      <w:r w:rsidR="008362DB" w:rsidRPr="00B148E1">
        <w:rPr>
          <w:rFonts w:asciiTheme="minorHAnsi" w:hAnsiTheme="minorHAnsi" w:cstheme="minorHAnsi"/>
          <w:spacing w:val="-16"/>
          <w:sz w:val="24"/>
          <w:szCs w:val="24"/>
        </w:rPr>
        <w:t xml:space="preserve"> </w:t>
      </w:r>
      <w:r w:rsidR="008362DB" w:rsidRPr="00B148E1">
        <w:rPr>
          <w:rFonts w:asciiTheme="minorHAnsi" w:hAnsiTheme="minorHAnsi" w:cstheme="minorHAnsi"/>
          <w:sz w:val="24"/>
          <w:szCs w:val="24"/>
        </w:rPr>
        <w:t>atividades</w:t>
      </w:r>
      <w:r w:rsidR="008362DB" w:rsidRPr="00B148E1">
        <w:rPr>
          <w:rFonts w:asciiTheme="minorHAnsi" w:hAnsiTheme="minorHAnsi" w:cstheme="minorHAnsi"/>
          <w:spacing w:val="-16"/>
          <w:sz w:val="24"/>
          <w:szCs w:val="24"/>
        </w:rPr>
        <w:t xml:space="preserve"> </w:t>
      </w:r>
      <w:r w:rsidR="008362DB" w:rsidRPr="00B148E1">
        <w:rPr>
          <w:rFonts w:asciiTheme="minorHAnsi" w:hAnsiTheme="minorHAnsi" w:cstheme="minorHAnsi"/>
          <w:sz w:val="24"/>
          <w:szCs w:val="24"/>
        </w:rPr>
        <w:t>escolares.</w:t>
      </w:r>
    </w:p>
    <w:p w14:paraId="03277101" w14:textId="69FBA01C" w:rsidR="00303469" w:rsidRPr="00B148E1" w:rsidRDefault="008362DB" w:rsidP="00FB65C3">
      <w:pPr>
        <w:spacing w:before="120"/>
        <w:jc w:val="both"/>
        <w:rPr>
          <w:rFonts w:asciiTheme="minorHAnsi" w:hAnsiTheme="minorHAnsi" w:cstheme="minorHAnsi"/>
          <w:sz w:val="24"/>
          <w:szCs w:val="24"/>
        </w:rPr>
      </w:pPr>
      <w:r w:rsidRPr="00B148E1">
        <w:rPr>
          <w:rFonts w:asciiTheme="minorHAnsi" w:hAnsiTheme="minorHAnsi" w:cstheme="minorHAnsi"/>
          <w:w w:val="90"/>
          <w:sz w:val="24"/>
          <w:szCs w:val="24"/>
        </w:rPr>
        <w:t>Art.</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4</w:t>
      </w:r>
      <w:r w:rsidR="00F1089D" w:rsidRPr="00B148E1">
        <w:rPr>
          <w:rFonts w:asciiTheme="minorHAnsi" w:hAnsiTheme="minorHAnsi" w:cstheme="minorHAnsi"/>
          <w:w w:val="90"/>
          <w:sz w:val="24"/>
          <w:szCs w:val="24"/>
        </w:rPr>
        <w:t>2</w:t>
      </w:r>
      <w:r w:rsidR="007E2A5F" w:rsidRPr="00B148E1">
        <w:rPr>
          <w:rFonts w:asciiTheme="minorHAnsi" w:hAnsiTheme="minorHAnsi" w:cstheme="minorHAnsi"/>
          <w:w w:val="90"/>
          <w:sz w:val="24"/>
          <w:szCs w:val="24"/>
        </w:rPr>
        <w:t xml:space="preserve">  </w:t>
      </w:r>
      <w:r w:rsidRPr="00B148E1">
        <w:rPr>
          <w:rFonts w:asciiTheme="minorHAnsi" w:hAnsiTheme="minorHAnsi" w:cstheme="minorHAnsi"/>
          <w:w w:val="90"/>
          <w:sz w:val="24"/>
          <w:szCs w:val="24"/>
        </w:rPr>
        <w:t>O</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cancelamento</w:t>
      </w:r>
      <w:r w:rsidRPr="00B148E1">
        <w:rPr>
          <w:rFonts w:asciiTheme="minorHAnsi" w:hAnsiTheme="minorHAnsi" w:cstheme="minorHAnsi"/>
          <w:spacing w:val="2"/>
          <w:w w:val="90"/>
          <w:sz w:val="24"/>
          <w:szCs w:val="24"/>
        </w:rPr>
        <w:t xml:space="preserve"> </w:t>
      </w:r>
      <w:r w:rsidRPr="00B148E1">
        <w:rPr>
          <w:rFonts w:asciiTheme="minorHAnsi" w:hAnsiTheme="minorHAnsi" w:cstheme="minorHAnsi"/>
          <w:w w:val="90"/>
          <w:sz w:val="24"/>
          <w:szCs w:val="24"/>
        </w:rPr>
        <w:t>da</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matrícula</w:t>
      </w:r>
      <w:r w:rsidRPr="00B148E1">
        <w:rPr>
          <w:rFonts w:asciiTheme="minorHAnsi" w:hAnsiTheme="minorHAnsi" w:cstheme="minorHAnsi"/>
          <w:spacing w:val="2"/>
          <w:w w:val="90"/>
          <w:sz w:val="24"/>
          <w:szCs w:val="24"/>
        </w:rPr>
        <w:t xml:space="preserve"> </w:t>
      </w:r>
      <w:r w:rsidRPr="00B148E1">
        <w:rPr>
          <w:rFonts w:asciiTheme="minorHAnsi" w:hAnsiTheme="minorHAnsi" w:cstheme="minorHAnsi"/>
          <w:w w:val="90"/>
          <w:sz w:val="24"/>
          <w:szCs w:val="24"/>
        </w:rPr>
        <w:t>previsto</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no</w:t>
      </w:r>
      <w:r w:rsidRPr="00B148E1">
        <w:rPr>
          <w:rFonts w:asciiTheme="minorHAnsi" w:hAnsiTheme="minorHAnsi" w:cstheme="minorHAnsi"/>
          <w:spacing w:val="2"/>
          <w:w w:val="90"/>
          <w:sz w:val="24"/>
          <w:szCs w:val="24"/>
        </w:rPr>
        <w:t xml:space="preserve"> </w:t>
      </w:r>
      <w:r w:rsidR="007E2A5F" w:rsidRPr="00B148E1">
        <w:rPr>
          <w:rFonts w:asciiTheme="minorHAnsi" w:hAnsiTheme="minorHAnsi" w:cstheme="minorHAnsi"/>
          <w:w w:val="90"/>
          <w:sz w:val="24"/>
          <w:szCs w:val="24"/>
        </w:rPr>
        <w:t>inciso III</w:t>
      </w:r>
      <w:r w:rsidRPr="00B148E1">
        <w:rPr>
          <w:rFonts w:asciiTheme="minorHAnsi" w:hAnsiTheme="minorHAnsi" w:cstheme="minorHAnsi"/>
          <w:spacing w:val="2"/>
          <w:w w:val="90"/>
          <w:sz w:val="24"/>
          <w:szCs w:val="24"/>
        </w:rPr>
        <w:t xml:space="preserve"> </w:t>
      </w:r>
      <w:r w:rsidRPr="00B148E1">
        <w:rPr>
          <w:rFonts w:asciiTheme="minorHAnsi" w:hAnsiTheme="minorHAnsi" w:cstheme="minorHAnsi"/>
          <w:w w:val="90"/>
          <w:sz w:val="24"/>
          <w:szCs w:val="24"/>
        </w:rPr>
        <w:t>do</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Art.</w:t>
      </w:r>
      <w:r w:rsidRPr="00B148E1">
        <w:rPr>
          <w:rFonts w:asciiTheme="minorHAnsi" w:hAnsiTheme="minorHAnsi" w:cstheme="minorHAnsi"/>
          <w:spacing w:val="2"/>
          <w:w w:val="90"/>
          <w:sz w:val="24"/>
          <w:szCs w:val="24"/>
        </w:rPr>
        <w:t xml:space="preserve"> </w:t>
      </w:r>
      <w:r w:rsidR="00782B74" w:rsidRPr="00B148E1">
        <w:rPr>
          <w:rFonts w:asciiTheme="minorHAnsi" w:hAnsiTheme="minorHAnsi" w:cstheme="minorHAnsi"/>
          <w:spacing w:val="2"/>
          <w:w w:val="90"/>
          <w:sz w:val="24"/>
          <w:szCs w:val="24"/>
        </w:rPr>
        <w:t>41</w:t>
      </w:r>
      <w:r w:rsidR="00CB47B5"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será</w:t>
      </w:r>
      <w:r w:rsidRPr="00B148E1">
        <w:rPr>
          <w:rFonts w:asciiTheme="minorHAnsi" w:hAnsiTheme="minorHAnsi" w:cstheme="minorHAnsi"/>
          <w:spacing w:val="2"/>
          <w:w w:val="90"/>
          <w:sz w:val="24"/>
          <w:szCs w:val="24"/>
        </w:rPr>
        <w:t xml:space="preserve"> </w:t>
      </w:r>
      <w:r w:rsidRPr="00B148E1">
        <w:rPr>
          <w:rFonts w:asciiTheme="minorHAnsi" w:hAnsiTheme="minorHAnsi" w:cstheme="minorHAnsi"/>
          <w:w w:val="90"/>
          <w:sz w:val="24"/>
          <w:szCs w:val="24"/>
        </w:rPr>
        <w:t>precedido</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de</w:t>
      </w:r>
      <w:r w:rsidRPr="00B148E1">
        <w:rPr>
          <w:rFonts w:asciiTheme="minorHAnsi" w:hAnsiTheme="minorHAnsi" w:cstheme="minorHAnsi"/>
          <w:spacing w:val="2"/>
          <w:w w:val="90"/>
          <w:sz w:val="24"/>
          <w:szCs w:val="24"/>
        </w:rPr>
        <w:t xml:space="preserve"> </w:t>
      </w:r>
      <w:r w:rsidRPr="00B148E1">
        <w:rPr>
          <w:rFonts w:asciiTheme="minorHAnsi" w:hAnsiTheme="minorHAnsi" w:cstheme="minorHAnsi"/>
          <w:w w:val="90"/>
          <w:sz w:val="24"/>
          <w:szCs w:val="24"/>
        </w:rPr>
        <w:t>processo</w:t>
      </w:r>
      <w:r w:rsidR="00BF4B94"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disciplinar.</w:t>
      </w:r>
    </w:p>
    <w:p w14:paraId="1B26D349" w14:textId="30F79731" w:rsidR="00303469" w:rsidRPr="00B148E1" w:rsidRDefault="008362DB" w:rsidP="00FB65C3">
      <w:pPr>
        <w:spacing w:before="120"/>
        <w:jc w:val="both"/>
        <w:rPr>
          <w:rFonts w:asciiTheme="minorHAnsi" w:hAnsiTheme="minorHAnsi" w:cstheme="minorHAnsi"/>
          <w:sz w:val="24"/>
          <w:szCs w:val="24"/>
        </w:rPr>
      </w:pPr>
      <w:r w:rsidRPr="00B148E1">
        <w:rPr>
          <w:rFonts w:asciiTheme="minorHAnsi" w:hAnsiTheme="minorHAnsi" w:cstheme="minorHAnsi"/>
          <w:spacing w:val="-1"/>
          <w:w w:val="95"/>
          <w:sz w:val="24"/>
          <w:szCs w:val="24"/>
        </w:rPr>
        <w:t>§</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spacing w:val="-1"/>
          <w:w w:val="95"/>
          <w:sz w:val="24"/>
          <w:szCs w:val="24"/>
        </w:rPr>
        <w:t>1º</w:t>
      </w:r>
      <w:r w:rsidRPr="00B148E1">
        <w:rPr>
          <w:rFonts w:asciiTheme="minorHAnsi" w:hAnsiTheme="minorHAnsi" w:cstheme="minorHAnsi"/>
          <w:spacing w:val="-12"/>
          <w:w w:val="95"/>
          <w:sz w:val="24"/>
          <w:szCs w:val="24"/>
        </w:rPr>
        <w:t xml:space="preserve"> </w:t>
      </w:r>
      <w:r w:rsidR="00CB47B5" w:rsidRPr="00B148E1">
        <w:rPr>
          <w:rFonts w:asciiTheme="minorHAnsi" w:hAnsiTheme="minorHAnsi" w:cstheme="minorHAnsi"/>
          <w:spacing w:val="-12"/>
          <w:w w:val="95"/>
          <w:sz w:val="24"/>
          <w:szCs w:val="24"/>
        </w:rPr>
        <w:t xml:space="preserve"> </w:t>
      </w:r>
      <w:r w:rsidRPr="00B148E1">
        <w:rPr>
          <w:rFonts w:asciiTheme="minorHAnsi" w:hAnsiTheme="minorHAnsi" w:cstheme="minorHAnsi"/>
          <w:spacing w:val="-1"/>
          <w:w w:val="95"/>
          <w:sz w:val="24"/>
          <w:szCs w:val="24"/>
        </w:rPr>
        <w:t>Será</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assegurado</w:t>
      </w:r>
      <w:r w:rsidR="00782B74" w:rsidRPr="00B148E1">
        <w:rPr>
          <w:rFonts w:asciiTheme="minorHAnsi" w:hAnsiTheme="minorHAnsi" w:cstheme="minorHAnsi"/>
          <w:w w:val="95"/>
          <w:sz w:val="24"/>
          <w:szCs w:val="24"/>
        </w:rPr>
        <w:t>/a</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w w:val="95"/>
          <w:sz w:val="24"/>
          <w:szCs w:val="24"/>
        </w:rPr>
        <w:t>ao</w:t>
      </w:r>
      <w:r w:rsidR="00782B74" w:rsidRPr="00B148E1">
        <w:rPr>
          <w:rFonts w:asciiTheme="minorHAnsi" w:hAnsiTheme="minorHAnsi" w:cstheme="minorHAnsi"/>
          <w:w w:val="95"/>
          <w:sz w:val="24"/>
          <w:szCs w:val="24"/>
        </w:rPr>
        <w:t>/a</w:t>
      </w:r>
      <w:r w:rsidRPr="00B148E1">
        <w:rPr>
          <w:rFonts w:asciiTheme="minorHAnsi" w:hAnsiTheme="minorHAnsi" w:cstheme="minorHAnsi"/>
          <w:spacing w:val="-12"/>
          <w:w w:val="95"/>
          <w:sz w:val="24"/>
          <w:szCs w:val="24"/>
        </w:rPr>
        <w:t xml:space="preserve"> </w:t>
      </w:r>
      <w:r w:rsidR="00BF1C60" w:rsidRPr="00B148E1">
        <w:rPr>
          <w:rFonts w:asciiTheme="minorHAnsi" w:hAnsiTheme="minorHAnsi" w:cstheme="minorHAnsi"/>
          <w:w w:val="95"/>
          <w:sz w:val="24"/>
          <w:szCs w:val="24"/>
        </w:rPr>
        <w:t>estudante</w:t>
      </w:r>
      <w:r w:rsidRPr="00B148E1">
        <w:rPr>
          <w:rFonts w:asciiTheme="minorHAnsi" w:hAnsiTheme="minorHAnsi" w:cstheme="minorHAnsi"/>
          <w:spacing w:val="-12"/>
          <w:w w:val="95"/>
          <w:sz w:val="24"/>
          <w:szCs w:val="24"/>
        </w:rPr>
        <w:t xml:space="preserve"> </w:t>
      </w:r>
      <w:r w:rsidR="00BF4B94" w:rsidRPr="00B148E1">
        <w:rPr>
          <w:rFonts w:asciiTheme="minorHAnsi" w:hAnsiTheme="minorHAnsi" w:cstheme="minorHAnsi"/>
          <w:spacing w:val="-12"/>
          <w:w w:val="95"/>
          <w:sz w:val="24"/>
          <w:szCs w:val="24"/>
        </w:rPr>
        <w:t>o</w:t>
      </w:r>
      <w:r w:rsidR="00BF4B94" w:rsidRPr="00B148E1">
        <w:rPr>
          <w:rFonts w:asciiTheme="minorHAnsi" w:hAnsiTheme="minorHAnsi" w:cstheme="minorHAnsi"/>
          <w:spacing w:val="-12"/>
          <w:w w:val="95"/>
          <w:sz w:val="24"/>
          <w:szCs w:val="24"/>
          <w:shd w:val="clear" w:color="auto" w:fill="FFFF00"/>
        </w:rPr>
        <w:t xml:space="preserve"> </w:t>
      </w:r>
      <w:commentRangeStart w:id="64"/>
      <w:r w:rsidR="00BF4B94" w:rsidRPr="00B148E1">
        <w:rPr>
          <w:rFonts w:asciiTheme="minorHAnsi" w:hAnsiTheme="minorHAnsi" w:cstheme="minorHAnsi"/>
          <w:spacing w:val="-12"/>
          <w:w w:val="95"/>
          <w:sz w:val="24"/>
          <w:szCs w:val="24"/>
          <w:shd w:val="clear" w:color="auto" w:fill="FFFF00"/>
        </w:rPr>
        <w:t>contraditório</w:t>
      </w:r>
      <w:r w:rsidR="00BF4B94" w:rsidRPr="00B148E1">
        <w:rPr>
          <w:rFonts w:asciiTheme="minorHAnsi" w:hAnsiTheme="minorHAnsi" w:cstheme="minorHAnsi"/>
          <w:spacing w:val="-12"/>
          <w:w w:val="95"/>
          <w:sz w:val="24"/>
          <w:szCs w:val="24"/>
        </w:rPr>
        <w:t xml:space="preserve"> e o </w:t>
      </w:r>
      <w:r w:rsidRPr="00B148E1">
        <w:rPr>
          <w:rFonts w:asciiTheme="minorHAnsi" w:hAnsiTheme="minorHAnsi" w:cstheme="minorHAnsi"/>
          <w:w w:val="95"/>
          <w:sz w:val="24"/>
          <w:szCs w:val="24"/>
        </w:rPr>
        <w:t>amplo</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w w:val="95"/>
          <w:sz w:val="24"/>
          <w:szCs w:val="24"/>
        </w:rPr>
        <w:t>direito</w:t>
      </w:r>
      <w:r w:rsidRPr="00B148E1">
        <w:rPr>
          <w:rFonts w:asciiTheme="minorHAnsi" w:hAnsiTheme="minorHAnsi" w:cstheme="minorHAnsi"/>
          <w:spacing w:val="-12"/>
          <w:w w:val="95"/>
          <w:sz w:val="24"/>
          <w:szCs w:val="24"/>
        </w:rPr>
        <w:t xml:space="preserve"> </w:t>
      </w:r>
      <w:commentRangeEnd w:id="64"/>
      <w:r w:rsidR="00701673" w:rsidRPr="00B148E1">
        <w:rPr>
          <w:rStyle w:val="Refdecomentrio"/>
          <w:rFonts w:asciiTheme="minorHAnsi" w:hAnsiTheme="minorHAnsi" w:cstheme="minorHAnsi"/>
          <w:sz w:val="24"/>
          <w:szCs w:val="24"/>
        </w:rPr>
        <w:commentReference w:id="64"/>
      </w:r>
      <w:r w:rsidRPr="00B148E1">
        <w:rPr>
          <w:rFonts w:asciiTheme="minorHAnsi" w:hAnsiTheme="minorHAnsi" w:cstheme="minorHAnsi"/>
          <w:w w:val="95"/>
          <w:sz w:val="24"/>
          <w:szCs w:val="24"/>
        </w:rPr>
        <w:t>de</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defesa.</w:t>
      </w:r>
    </w:p>
    <w:p w14:paraId="3B845989" w14:textId="7893CDD8" w:rsidR="00303469" w:rsidRPr="00B148E1" w:rsidRDefault="008362DB" w:rsidP="00FB65C3">
      <w:pPr>
        <w:spacing w:before="120"/>
        <w:jc w:val="both"/>
        <w:rPr>
          <w:rFonts w:asciiTheme="minorHAnsi" w:hAnsiTheme="minorHAnsi" w:cstheme="minorHAnsi"/>
          <w:sz w:val="24"/>
          <w:szCs w:val="24"/>
        </w:rPr>
      </w:pPr>
      <w:r w:rsidRPr="00B148E1">
        <w:rPr>
          <w:rFonts w:asciiTheme="minorHAnsi" w:hAnsiTheme="minorHAnsi" w:cstheme="minorHAnsi"/>
          <w:spacing w:val="-1"/>
          <w:w w:val="95"/>
          <w:sz w:val="24"/>
          <w:szCs w:val="24"/>
        </w:rPr>
        <w:t>§</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spacing w:val="-1"/>
          <w:w w:val="95"/>
          <w:sz w:val="24"/>
          <w:szCs w:val="24"/>
        </w:rPr>
        <w:t>2º</w:t>
      </w:r>
      <w:r w:rsidRPr="00B148E1">
        <w:rPr>
          <w:rFonts w:asciiTheme="minorHAnsi" w:hAnsiTheme="minorHAnsi" w:cstheme="minorHAnsi"/>
          <w:spacing w:val="-12"/>
          <w:w w:val="95"/>
          <w:sz w:val="24"/>
          <w:szCs w:val="24"/>
        </w:rPr>
        <w:t xml:space="preserve"> </w:t>
      </w:r>
      <w:r w:rsidR="00CB47B5" w:rsidRPr="00B148E1">
        <w:rPr>
          <w:rFonts w:asciiTheme="minorHAnsi" w:hAnsiTheme="minorHAnsi" w:cstheme="minorHAnsi"/>
          <w:spacing w:val="-12"/>
          <w:w w:val="95"/>
          <w:sz w:val="24"/>
          <w:szCs w:val="24"/>
        </w:rPr>
        <w:t xml:space="preserve"> </w:t>
      </w:r>
      <w:r w:rsidRPr="00B148E1">
        <w:rPr>
          <w:rFonts w:asciiTheme="minorHAnsi" w:hAnsiTheme="minorHAnsi" w:cstheme="minorHAnsi"/>
          <w:spacing w:val="-1"/>
          <w:w w:val="95"/>
          <w:sz w:val="24"/>
          <w:szCs w:val="24"/>
        </w:rPr>
        <w:t>O</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spacing w:val="-1"/>
          <w:w w:val="95"/>
          <w:sz w:val="24"/>
          <w:szCs w:val="24"/>
        </w:rPr>
        <w:t>processo</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spacing w:val="-1"/>
          <w:w w:val="95"/>
          <w:sz w:val="24"/>
          <w:szCs w:val="24"/>
        </w:rPr>
        <w:t>será</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spacing w:val="-1"/>
          <w:w w:val="95"/>
          <w:sz w:val="24"/>
          <w:szCs w:val="24"/>
        </w:rPr>
        <w:t>instaurado</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spacing w:val="-1"/>
          <w:w w:val="95"/>
          <w:sz w:val="24"/>
          <w:szCs w:val="24"/>
        </w:rPr>
        <w:t>mediante</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spacing w:val="-1"/>
          <w:w w:val="95"/>
          <w:sz w:val="24"/>
          <w:szCs w:val="24"/>
        </w:rPr>
        <w:t>portaria</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d</w:t>
      </w:r>
      <w:r w:rsidR="00782B74" w:rsidRPr="00B148E1">
        <w:rPr>
          <w:rFonts w:asciiTheme="minorHAnsi" w:hAnsiTheme="minorHAnsi" w:cstheme="minorHAnsi"/>
          <w:w w:val="95"/>
          <w:sz w:val="24"/>
          <w:szCs w:val="24"/>
          <w:shd w:val="clear" w:color="auto" w:fill="FFFF00"/>
        </w:rPr>
        <w:t>a</w:t>
      </w:r>
      <w:r w:rsidRPr="00B148E1">
        <w:rPr>
          <w:rFonts w:asciiTheme="minorHAnsi" w:hAnsiTheme="minorHAnsi" w:cstheme="minorHAnsi"/>
          <w:spacing w:val="-12"/>
          <w:w w:val="95"/>
          <w:sz w:val="24"/>
          <w:szCs w:val="24"/>
          <w:shd w:val="clear" w:color="auto" w:fill="FFFF00"/>
        </w:rPr>
        <w:t xml:space="preserve"> </w:t>
      </w:r>
      <w:r w:rsidRPr="00B148E1">
        <w:rPr>
          <w:rFonts w:asciiTheme="minorHAnsi" w:hAnsiTheme="minorHAnsi" w:cstheme="minorHAnsi"/>
          <w:w w:val="95"/>
          <w:sz w:val="24"/>
          <w:szCs w:val="24"/>
          <w:shd w:val="clear" w:color="auto" w:fill="FFFF00"/>
        </w:rPr>
        <w:t>dire</w:t>
      </w:r>
      <w:r w:rsidR="00782B74" w:rsidRPr="00B148E1">
        <w:rPr>
          <w:rFonts w:asciiTheme="minorHAnsi" w:hAnsiTheme="minorHAnsi" w:cstheme="minorHAnsi"/>
          <w:w w:val="95"/>
          <w:sz w:val="24"/>
          <w:szCs w:val="24"/>
          <w:shd w:val="clear" w:color="auto" w:fill="FFFF00"/>
        </w:rPr>
        <w:t>ção</w:t>
      </w:r>
      <w:r w:rsidRPr="00B148E1">
        <w:rPr>
          <w:rFonts w:asciiTheme="minorHAnsi" w:hAnsiTheme="minorHAnsi" w:cstheme="minorHAnsi"/>
          <w:w w:val="95"/>
          <w:sz w:val="24"/>
          <w:szCs w:val="24"/>
        </w:rPr>
        <w:t>-geral</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w w:val="95"/>
          <w:sz w:val="24"/>
          <w:szCs w:val="24"/>
        </w:rPr>
        <w:t>do</w:t>
      </w:r>
      <w:r w:rsidRPr="00B148E1">
        <w:rPr>
          <w:rFonts w:asciiTheme="minorHAnsi" w:hAnsiTheme="minorHAnsi" w:cstheme="minorHAnsi"/>
          <w:spacing w:val="-12"/>
          <w:w w:val="95"/>
          <w:sz w:val="24"/>
          <w:szCs w:val="24"/>
        </w:rPr>
        <w:t xml:space="preserve"> </w:t>
      </w:r>
      <w:r w:rsidR="00C96D1E" w:rsidRPr="00B148E1">
        <w:rPr>
          <w:rFonts w:asciiTheme="minorHAnsi" w:hAnsiTheme="minorHAnsi" w:cstheme="minorHAnsi"/>
          <w:iCs/>
          <w:w w:val="95"/>
          <w:sz w:val="24"/>
          <w:szCs w:val="24"/>
        </w:rPr>
        <w:t>Câmpus</w:t>
      </w:r>
      <w:r w:rsidRPr="00B148E1">
        <w:rPr>
          <w:rFonts w:asciiTheme="minorHAnsi" w:hAnsiTheme="minorHAnsi" w:cstheme="minorHAnsi"/>
          <w:w w:val="95"/>
          <w:sz w:val="24"/>
          <w:szCs w:val="24"/>
        </w:rPr>
        <w:t>.</w:t>
      </w:r>
    </w:p>
    <w:p w14:paraId="5F6BA839" w14:textId="72FD907E" w:rsidR="00303469" w:rsidRPr="00B148E1" w:rsidRDefault="008362DB" w:rsidP="00FB65C3">
      <w:pPr>
        <w:spacing w:before="120"/>
        <w:jc w:val="both"/>
        <w:rPr>
          <w:rFonts w:asciiTheme="minorHAnsi" w:hAnsiTheme="minorHAnsi" w:cstheme="minorHAnsi"/>
          <w:sz w:val="24"/>
          <w:szCs w:val="24"/>
        </w:rPr>
      </w:pPr>
      <w:r w:rsidRPr="00B148E1">
        <w:rPr>
          <w:rFonts w:asciiTheme="minorHAnsi" w:hAnsiTheme="minorHAnsi" w:cstheme="minorHAnsi"/>
          <w:w w:val="95"/>
          <w:sz w:val="24"/>
          <w:szCs w:val="24"/>
        </w:rPr>
        <w:t>§</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3º</w:t>
      </w:r>
      <w:r w:rsidRPr="00B148E1">
        <w:rPr>
          <w:rFonts w:asciiTheme="minorHAnsi" w:hAnsiTheme="minorHAnsi" w:cstheme="minorHAnsi"/>
          <w:spacing w:val="-12"/>
          <w:w w:val="95"/>
          <w:sz w:val="24"/>
          <w:szCs w:val="24"/>
        </w:rPr>
        <w:t xml:space="preserve"> </w:t>
      </w:r>
      <w:r w:rsidR="00CB47B5"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O</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processo</w:t>
      </w:r>
      <w:r w:rsidR="00CB47B5"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deverá</w:t>
      </w:r>
      <w:r w:rsidRPr="00B148E1">
        <w:rPr>
          <w:rFonts w:asciiTheme="minorHAnsi" w:hAnsiTheme="minorHAnsi" w:cstheme="minorHAnsi"/>
          <w:spacing w:val="-11"/>
          <w:w w:val="95"/>
          <w:sz w:val="24"/>
          <w:szCs w:val="24"/>
        </w:rPr>
        <w:t xml:space="preserve"> </w:t>
      </w:r>
      <w:r w:rsidRPr="00B148E1">
        <w:rPr>
          <w:rFonts w:asciiTheme="minorHAnsi" w:hAnsiTheme="minorHAnsi" w:cstheme="minorHAnsi"/>
          <w:w w:val="95"/>
          <w:sz w:val="24"/>
          <w:szCs w:val="24"/>
        </w:rPr>
        <w:t>ser</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iniciado</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dentro</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de</w:t>
      </w:r>
      <w:r w:rsidRPr="00B148E1">
        <w:rPr>
          <w:rFonts w:asciiTheme="minorHAnsi" w:hAnsiTheme="minorHAnsi" w:cstheme="minorHAnsi"/>
          <w:spacing w:val="-12"/>
          <w:w w:val="95"/>
          <w:sz w:val="24"/>
          <w:szCs w:val="24"/>
        </w:rPr>
        <w:t xml:space="preserve"> </w:t>
      </w:r>
      <w:r w:rsidR="00782B74" w:rsidRPr="00B148E1">
        <w:rPr>
          <w:rFonts w:asciiTheme="minorHAnsi" w:hAnsiTheme="minorHAnsi" w:cstheme="minorHAnsi"/>
          <w:spacing w:val="-12"/>
          <w:w w:val="95"/>
          <w:sz w:val="24"/>
          <w:szCs w:val="24"/>
        </w:rPr>
        <w:t>03 (</w:t>
      </w:r>
      <w:r w:rsidRPr="00B148E1">
        <w:rPr>
          <w:rFonts w:asciiTheme="minorHAnsi" w:hAnsiTheme="minorHAnsi" w:cstheme="minorHAnsi"/>
          <w:w w:val="95"/>
          <w:sz w:val="24"/>
          <w:szCs w:val="24"/>
        </w:rPr>
        <w:t>três</w:t>
      </w:r>
      <w:r w:rsidR="00782B74" w:rsidRPr="00B148E1">
        <w:rPr>
          <w:rFonts w:asciiTheme="minorHAnsi" w:hAnsiTheme="minorHAnsi" w:cstheme="minorHAnsi"/>
          <w:w w:val="95"/>
          <w:sz w:val="24"/>
          <w:szCs w:val="24"/>
        </w:rPr>
        <w:t>)</w:t>
      </w:r>
      <w:r w:rsidRPr="00B148E1">
        <w:rPr>
          <w:rFonts w:asciiTheme="minorHAnsi" w:hAnsiTheme="minorHAnsi" w:cstheme="minorHAnsi"/>
          <w:spacing w:val="-11"/>
          <w:w w:val="95"/>
          <w:sz w:val="24"/>
          <w:szCs w:val="24"/>
        </w:rPr>
        <w:t xml:space="preserve"> </w:t>
      </w:r>
      <w:r w:rsidRPr="00B148E1">
        <w:rPr>
          <w:rFonts w:asciiTheme="minorHAnsi" w:hAnsiTheme="minorHAnsi" w:cstheme="minorHAnsi"/>
          <w:w w:val="95"/>
          <w:sz w:val="24"/>
          <w:szCs w:val="24"/>
        </w:rPr>
        <w:t>dias</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úteis</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e</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concluído</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no</w:t>
      </w:r>
      <w:r w:rsidRPr="00B148E1">
        <w:rPr>
          <w:rFonts w:asciiTheme="minorHAnsi" w:hAnsiTheme="minorHAnsi" w:cstheme="minorHAnsi"/>
          <w:spacing w:val="-11"/>
          <w:w w:val="95"/>
          <w:sz w:val="24"/>
          <w:szCs w:val="24"/>
        </w:rPr>
        <w:t xml:space="preserve"> </w:t>
      </w:r>
      <w:r w:rsidRPr="00B148E1">
        <w:rPr>
          <w:rFonts w:asciiTheme="minorHAnsi" w:hAnsiTheme="minorHAnsi" w:cstheme="minorHAnsi"/>
          <w:w w:val="95"/>
          <w:sz w:val="24"/>
          <w:szCs w:val="24"/>
        </w:rPr>
        <w:t>prazo</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máximo</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de</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30</w:t>
      </w:r>
      <w:r w:rsidRPr="00B148E1">
        <w:rPr>
          <w:rFonts w:asciiTheme="minorHAnsi" w:hAnsiTheme="minorHAnsi" w:cstheme="minorHAnsi"/>
          <w:spacing w:val="-11"/>
          <w:w w:val="95"/>
          <w:sz w:val="24"/>
          <w:szCs w:val="24"/>
        </w:rPr>
        <w:t xml:space="preserve"> </w:t>
      </w:r>
      <w:r w:rsidR="00782B74" w:rsidRPr="00B148E1">
        <w:rPr>
          <w:rFonts w:asciiTheme="minorHAnsi" w:hAnsiTheme="minorHAnsi" w:cstheme="minorHAnsi"/>
          <w:spacing w:val="-11"/>
          <w:w w:val="95"/>
          <w:sz w:val="24"/>
          <w:szCs w:val="24"/>
        </w:rPr>
        <w:t xml:space="preserve">(trinta) </w:t>
      </w:r>
      <w:r w:rsidRPr="00B148E1">
        <w:rPr>
          <w:rFonts w:asciiTheme="minorHAnsi" w:hAnsiTheme="minorHAnsi" w:cstheme="minorHAnsi"/>
          <w:w w:val="95"/>
          <w:sz w:val="24"/>
          <w:szCs w:val="24"/>
        </w:rPr>
        <w:t>dias</w:t>
      </w:r>
      <w:r w:rsidR="00CB47B5" w:rsidRPr="00B148E1">
        <w:rPr>
          <w:rFonts w:asciiTheme="minorHAnsi" w:hAnsiTheme="minorHAnsi" w:cstheme="minorHAnsi"/>
          <w:w w:val="95"/>
          <w:sz w:val="24"/>
          <w:szCs w:val="24"/>
        </w:rPr>
        <w:t>,</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contados</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a</w:t>
      </w:r>
      <w:r w:rsidR="00CB47B5" w:rsidRPr="00B148E1">
        <w:rPr>
          <w:rFonts w:asciiTheme="minorHAnsi" w:hAnsiTheme="minorHAnsi" w:cstheme="minorHAnsi"/>
          <w:w w:val="95"/>
          <w:sz w:val="24"/>
          <w:szCs w:val="24"/>
        </w:rPr>
        <w:t xml:space="preserve"> </w:t>
      </w:r>
      <w:r w:rsidRPr="00B148E1">
        <w:rPr>
          <w:rFonts w:asciiTheme="minorHAnsi" w:hAnsiTheme="minorHAnsi" w:cstheme="minorHAnsi"/>
          <w:spacing w:val="-43"/>
          <w:w w:val="95"/>
          <w:sz w:val="24"/>
          <w:szCs w:val="24"/>
        </w:rPr>
        <w:t xml:space="preserve"> </w:t>
      </w:r>
      <w:r w:rsidRPr="00B148E1">
        <w:rPr>
          <w:rFonts w:asciiTheme="minorHAnsi" w:hAnsiTheme="minorHAnsi" w:cstheme="minorHAnsi"/>
          <w:sz w:val="24"/>
          <w:szCs w:val="24"/>
        </w:rPr>
        <w:t>partir</w:t>
      </w:r>
      <w:r w:rsidRPr="00B148E1">
        <w:rPr>
          <w:rFonts w:asciiTheme="minorHAnsi" w:hAnsiTheme="minorHAnsi" w:cstheme="minorHAnsi"/>
          <w:spacing w:val="-17"/>
          <w:sz w:val="24"/>
          <w:szCs w:val="24"/>
        </w:rPr>
        <w:t xml:space="preserve"> </w:t>
      </w:r>
      <w:r w:rsidRPr="00B148E1">
        <w:rPr>
          <w:rFonts w:asciiTheme="minorHAnsi" w:hAnsiTheme="minorHAnsi" w:cstheme="minorHAnsi"/>
          <w:sz w:val="24"/>
          <w:szCs w:val="24"/>
        </w:rPr>
        <w:t>da</w:t>
      </w:r>
      <w:r w:rsidRPr="00B148E1">
        <w:rPr>
          <w:rFonts w:asciiTheme="minorHAnsi" w:hAnsiTheme="minorHAnsi" w:cstheme="minorHAnsi"/>
          <w:spacing w:val="-16"/>
          <w:sz w:val="24"/>
          <w:szCs w:val="24"/>
        </w:rPr>
        <w:t xml:space="preserve"> </w:t>
      </w:r>
      <w:r w:rsidRPr="00B148E1">
        <w:rPr>
          <w:rFonts w:asciiTheme="minorHAnsi" w:hAnsiTheme="minorHAnsi" w:cstheme="minorHAnsi"/>
          <w:sz w:val="24"/>
          <w:szCs w:val="24"/>
        </w:rPr>
        <w:t>data</w:t>
      </w:r>
      <w:r w:rsidRPr="00B148E1">
        <w:rPr>
          <w:rFonts w:asciiTheme="minorHAnsi" w:hAnsiTheme="minorHAnsi" w:cstheme="minorHAnsi"/>
          <w:spacing w:val="-16"/>
          <w:sz w:val="24"/>
          <w:szCs w:val="24"/>
        </w:rPr>
        <w:t xml:space="preserve"> </w:t>
      </w:r>
      <w:r w:rsidRPr="00B148E1">
        <w:rPr>
          <w:rFonts w:asciiTheme="minorHAnsi" w:hAnsiTheme="minorHAnsi" w:cstheme="minorHAnsi"/>
          <w:sz w:val="24"/>
          <w:szCs w:val="24"/>
        </w:rPr>
        <w:t>de</w:t>
      </w:r>
      <w:r w:rsidRPr="00B148E1">
        <w:rPr>
          <w:rFonts w:asciiTheme="minorHAnsi" w:hAnsiTheme="minorHAnsi" w:cstheme="minorHAnsi"/>
          <w:spacing w:val="-16"/>
          <w:sz w:val="24"/>
          <w:szCs w:val="24"/>
        </w:rPr>
        <w:t xml:space="preserve"> </w:t>
      </w:r>
      <w:r w:rsidRPr="00B148E1">
        <w:rPr>
          <w:rFonts w:asciiTheme="minorHAnsi" w:hAnsiTheme="minorHAnsi" w:cstheme="minorHAnsi"/>
          <w:sz w:val="24"/>
          <w:szCs w:val="24"/>
        </w:rPr>
        <w:t>emissão</w:t>
      </w:r>
      <w:r w:rsidRPr="00B148E1">
        <w:rPr>
          <w:rFonts w:asciiTheme="minorHAnsi" w:hAnsiTheme="minorHAnsi" w:cstheme="minorHAnsi"/>
          <w:spacing w:val="-16"/>
          <w:sz w:val="24"/>
          <w:szCs w:val="24"/>
        </w:rPr>
        <w:t xml:space="preserve"> </w:t>
      </w:r>
      <w:r w:rsidRPr="00B148E1">
        <w:rPr>
          <w:rFonts w:asciiTheme="minorHAnsi" w:hAnsiTheme="minorHAnsi" w:cstheme="minorHAnsi"/>
          <w:sz w:val="24"/>
          <w:szCs w:val="24"/>
        </w:rPr>
        <w:t>da</w:t>
      </w:r>
      <w:r w:rsidRPr="00B148E1">
        <w:rPr>
          <w:rFonts w:asciiTheme="minorHAnsi" w:hAnsiTheme="minorHAnsi" w:cstheme="minorHAnsi"/>
          <w:spacing w:val="-16"/>
          <w:sz w:val="24"/>
          <w:szCs w:val="24"/>
        </w:rPr>
        <w:t xml:space="preserve"> </w:t>
      </w:r>
      <w:r w:rsidRPr="00B148E1">
        <w:rPr>
          <w:rFonts w:asciiTheme="minorHAnsi" w:hAnsiTheme="minorHAnsi" w:cstheme="minorHAnsi"/>
          <w:sz w:val="24"/>
          <w:szCs w:val="24"/>
        </w:rPr>
        <w:t>portaria</w:t>
      </w:r>
      <w:r w:rsidR="00CB47B5" w:rsidRPr="00B148E1">
        <w:rPr>
          <w:rFonts w:asciiTheme="minorHAnsi" w:hAnsiTheme="minorHAnsi" w:cstheme="minorHAnsi"/>
          <w:sz w:val="24"/>
          <w:szCs w:val="24"/>
        </w:rPr>
        <w:t xml:space="preserve"> </w:t>
      </w:r>
      <w:r w:rsidR="00BF4B94" w:rsidRPr="00B148E1">
        <w:rPr>
          <w:rFonts w:asciiTheme="minorHAnsi" w:hAnsiTheme="minorHAnsi" w:cstheme="minorHAnsi"/>
          <w:sz w:val="24"/>
          <w:szCs w:val="24"/>
          <w:shd w:val="clear" w:color="auto" w:fill="FFFF00"/>
        </w:rPr>
        <w:t>de instauração do processo disciplinar</w:t>
      </w:r>
      <w:r w:rsidR="00BF4B94" w:rsidRPr="00B148E1">
        <w:rPr>
          <w:rFonts w:asciiTheme="minorHAnsi" w:hAnsiTheme="minorHAnsi" w:cstheme="minorHAnsi"/>
          <w:sz w:val="24"/>
          <w:szCs w:val="24"/>
        </w:rPr>
        <w:t xml:space="preserve"> </w:t>
      </w:r>
      <w:r w:rsidRPr="00B148E1">
        <w:rPr>
          <w:rFonts w:asciiTheme="minorHAnsi" w:hAnsiTheme="minorHAnsi" w:cstheme="minorHAnsi"/>
          <w:sz w:val="24"/>
          <w:szCs w:val="24"/>
        </w:rPr>
        <w:t>.</w:t>
      </w:r>
    </w:p>
    <w:p w14:paraId="4021692D" w14:textId="026356CA" w:rsidR="00303469" w:rsidRPr="00B148E1" w:rsidRDefault="008362DB" w:rsidP="00FB65C3">
      <w:pPr>
        <w:spacing w:before="120"/>
        <w:jc w:val="both"/>
        <w:rPr>
          <w:rFonts w:asciiTheme="minorHAnsi" w:hAnsiTheme="minorHAnsi" w:cstheme="minorHAnsi"/>
          <w:sz w:val="24"/>
          <w:szCs w:val="24"/>
        </w:rPr>
      </w:pPr>
      <w:r w:rsidRPr="00B148E1">
        <w:rPr>
          <w:rFonts w:asciiTheme="minorHAnsi" w:hAnsiTheme="minorHAnsi" w:cstheme="minorHAnsi"/>
          <w:w w:val="90"/>
          <w:sz w:val="24"/>
          <w:szCs w:val="24"/>
        </w:rPr>
        <w:t>Art. 4</w:t>
      </w:r>
      <w:r w:rsidR="00F1089D" w:rsidRPr="00B148E1">
        <w:rPr>
          <w:rFonts w:asciiTheme="minorHAnsi" w:hAnsiTheme="minorHAnsi" w:cstheme="minorHAnsi"/>
          <w:w w:val="90"/>
          <w:sz w:val="24"/>
          <w:szCs w:val="24"/>
        </w:rPr>
        <w:t>3</w:t>
      </w:r>
      <w:r w:rsidR="00CB47B5" w:rsidRPr="00B148E1">
        <w:rPr>
          <w:rFonts w:asciiTheme="minorHAnsi" w:hAnsiTheme="minorHAnsi" w:cstheme="minorHAnsi"/>
          <w:w w:val="90"/>
          <w:sz w:val="24"/>
          <w:szCs w:val="24"/>
        </w:rPr>
        <w:t xml:space="preserve">  </w:t>
      </w:r>
      <w:r w:rsidRPr="00B148E1">
        <w:rPr>
          <w:rFonts w:asciiTheme="minorHAnsi" w:hAnsiTheme="minorHAnsi" w:cstheme="minorHAnsi"/>
          <w:w w:val="90"/>
          <w:sz w:val="24"/>
          <w:szCs w:val="24"/>
        </w:rPr>
        <w:t>Será</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facultado</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à</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diretoria</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do</w:t>
      </w:r>
      <w:r w:rsidRPr="00B148E1">
        <w:rPr>
          <w:rFonts w:asciiTheme="minorHAnsi" w:hAnsiTheme="minorHAnsi" w:cstheme="minorHAnsi"/>
          <w:spacing w:val="1"/>
          <w:w w:val="90"/>
          <w:sz w:val="24"/>
          <w:szCs w:val="24"/>
        </w:rPr>
        <w:t xml:space="preserve"> </w:t>
      </w:r>
      <w:r w:rsidR="00C96D1E" w:rsidRPr="00B148E1">
        <w:rPr>
          <w:rFonts w:asciiTheme="minorHAnsi" w:hAnsiTheme="minorHAnsi" w:cstheme="minorHAnsi"/>
          <w:iCs/>
          <w:w w:val="90"/>
          <w:sz w:val="24"/>
          <w:szCs w:val="24"/>
        </w:rPr>
        <w:t>Câmpus</w:t>
      </w:r>
      <w:r w:rsidRPr="00B148E1">
        <w:rPr>
          <w:rFonts w:asciiTheme="minorHAnsi" w:hAnsiTheme="minorHAnsi" w:cstheme="minorHAnsi"/>
          <w:i/>
          <w:spacing w:val="1"/>
          <w:w w:val="90"/>
          <w:sz w:val="24"/>
          <w:szCs w:val="24"/>
        </w:rPr>
        <w:t xml:space="preserve"> </w:t>
      </w:r>
      <w:r w:rsidRPr="00B148E1">
        <w:rPr>
          <w:rFonts w:asciiTheme="minorHAnsi" w:hAnsiTheme="minorHAnsi" w:cstheme="minorHAnsi"/>
          <w:w w:val="90"/>
          <w:sz w:val="24"/>
          <w:szCs w:val="24"/>
        </w:rPr>
        <w:t>substituir</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as</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penalidades</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previstas</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nos</w:t>
      </w:r>
      <w:r w:rsidRPr="00B148E1">
        <w:rPr>
          <w:rFonts w:asciiTheme="minorHAnsi" w:hAnsiTheme="minorHAnsi" w:cstheme="minorHAnsi"/>
          <w:spacing w:val="1"/>
          <w:w w:val="90"/>
          <w:sz w:val="24"/>
          <w:szCs w:val="24"/>
        </w:rPr>
        <w:t xml:space="preserve"> </w:t>
      </w:r>
      <w:r w:rsidR="00E07BA0" w:rsidRPr="00B148E1">
        <w:rPr>
          <w:rFonts w:asciiTheme="minorHAnsi" w:hAnsiTheme="minorHAnsi" w:cstheme="minorHAnsi"/>
          <w:w w:val="90"/>
          <w:sz w:val="24"/>
          <w:szCs w:val="24"/>
          <w:shd w:val="clear" w:color="auto" w:fill="FFFF00"/>
        </w:rPr>
        <w:t>incisos</w:t>
      </w:r>
      <w:r w:rsidRPr="00B148E1">
        <w:rPr>
          <w:rFonts w:asciiTheme="minorHAnsi" w:hAnsiTheme="minorHAnsi" w:cstheme="minorHAnsi"/>
          <w:spacing w:val="1"/>
          <w:w w:val="90"/>
          <w:sz w:val="24"/>
          <w:szCs w:val="24"/>
        </w:rPr>
        <w:t xml:space="preserve"> </w:t>
      </w:r>
      <w:r w:rsidR="00E07BA0" w:rsidRPr="00B148E1">
        <w:rPr>
          <w:rFonts w:asciiTheme="minorHAnsi" w:hAnsiTheme="minorHAnsi" w:cstheme="minorHAnsi"/>
          <w:w w:val="90"/>
          <w:sz w:val="24"/>
          <w:szCs w:val="24"/>
        </w:rPr>
        <w:t>I e II</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do</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Art.</w:t>
      </w:r>
      <w:r w:rsidRPr="00B148E1">
        <w:rPr>
          <w:rFonts w:asciiTheme="minorHAnsi" w:hAnsiTheme="minorHAnsi" w:cstheme="minorHAnsi"/>
          <w:spacing w:val="1"/>
          <w:w w:val="90"/>
          <w:sz w:val="24"/>
          <w:szCs w:val="24"/>
        </w:rPr>
        <w:t xml:space="preserve"> </w:t>
      </w:r>
      <w:r w:rsidR="00782B74" w:rsidRPr="00B148E1">
        <w:rPr>
          <w:rFonts w:asciiTheme="minorHAnsi" w:hAnsiTheme="minorHAnsi" w:cstheme="minorHAnsi"/>
          <w:spacing w:val="1"/>
          <w:w w:val="90"/>
          <w:sz w:val="24"/>
          <w:szCs w:val="24"/>
        </w:rPr>
        <w:t xml:space="preserve">41 </w:t>
      </w:r>
      <w:r w:rsidRPr="00B148E1">
        <w:rPr>
          <w:rFonts w:asciiTheme="minorHAnsi" w:hAnsiTheme="minorHAnsi" w:cstheme="minorHAnsi"/>
          <w:spacing w:val="-40"/>
          <w:w w:val="90"/>
          <w:sz w:val="24"/>
          <w:szCs w:val="24"/>
        </w:rPr>
        <w:t xml:space="preserve"> </w:t>
      </w:r>
      <w:r w:rsidRPr="00B148E1">
        <w:rPr>
          <w:rFonts w:asciiTheme="minorHAnsi" w:hAnsiTheme="minorHAnsi" w:cstheme="minorHAnsi"/>
          <w:sz w:val="24"/>
          <w:szCs w:val="24"/>
        </w:rPr>
        <w:t>por</w:t>
      </w:r>
      <w:r w:rsidRPr="00B148E1">
        <w:rPr>
          <w:rFonts w:asciiTheme="minorHAnsi" w:hAnsiTheme="minorHAnsi" w:cstheme="minorHAnsi"/>
          <w:spacing w:val="-17"/>
          <w:sz w:val="24"/>
          <w:szCs w:val="24"/>
        </w:rPr>
        <w:t xml:space="preserve"> </w:t>
      </w:r>
      <w:r w:rsidRPr="00B148E1">
        <w:rPr>
          <w:rFonts w:asciiTheme="minorHAnsi" w:hAnsiTheme="minorHAnsi" w:cstheme="minorHAnsi"/>
          <w:sz w:val="24"/>
          <w:szCs w:val="24"/>
        </w:rPr>
        <w:t>atividades</w:t>
      </w:r>
      <w:r w:rsidRPr="00B148E1">
        <w:rPr>
          <w:rFonts w:asciiTheme="minorHAnsi" w:hAnsiTheme="minorHAnsi" w:cstheme="minorHAnsi"/>
          <w:spacing w:val="-17"/>
          <w:sz w:val="24"/>
          <w:szCs w:val="24"/>
        </w:rPr>
        <w:t xml:space="preserve"> </w:t>
      </w:r>
      <w:r w:rsidRPr="00B148E1">
        <w:rPr>
          <w:rFonts w:asciiTheme="minorHAnsi" w:hAnsiTheme="minorHAnsi" w:cstheme="minorHAnsi"/>
          <w:sz w:val="24"/>
          <w:szCs w:val="24"/>
        </w:rPr>
        <w:t>socioeducativas</w:t>
      </w:r>
      <w:r w:rsidRPr="00B148E1">
        <w:rPr>
          <w:rFonts w:asciiTheme="minorHAnsi" w:hAnsiTheme="minorHAnsi" w:cstheme="minorHAnsi"/>
          <w:spacing w:val="-17"/>
          <w:sz w:val="24"/>
          <w:szCs w:val="24"/>
        </w:rPr>
        <w:t xml:space="preserve"> </w:t>
      </w:r>
      <w:r w:rsidRPr="00B148E1">
        <w:rPr>
          <w:rFonts w:asciiTheme="minorHAnsi" w:hAnsiTheme="minorHAnsi" w:cstheme="minorHAnsi"/>
          <w:sz w:val="24"/>
          <w:szCs w:val="24"/>
        </w:rPr>
        <w:t>na</w:t>
      </w:r>
      <w:r w:rsidRPr="00B148E1">
        <w:rPr>
          <w:rFonts w:asciiTheme="minorHAnsi" w:hAnsiTheme="minorHAnsi" w:cstheme="minorHAnsi"/>
          <w:spacing w:val="-17"/>
          <w:sz w:val="24"/>
          <w:szCs w:val="24"/>
        </w:rPr>
        <w:t xml:space="preserve"> </w:t>
      </w:r>
      <w:r w:rsidRPr="00B148E1">
        <w:rPr>
          <w:rFonts w:asciiTheme="minorHAnsi" w:hAnsiTheme="minorHAnsi" w:cstheme="minorHAnsi"/>
          <w:sz w:val="24"/>
          <w:szCs w:val="24"/>
        </w:rPr>
        <w:t>própria</w:t>
      </w:r>
      <w:r w:rsidRPr="00B148E1">
        <w:rPr>
          <w:rFonts w:asciiTheme="minorHAnsi" w:hAnsiTheme="minorHAnsi" w:cstheme="minorHAnsi"/>
          <w:spacing w:val="-17"/>
          <w:sz w:val="24"/>
          <w:szCs w:val="24"/>
        </w:rPr>
        <w:t xml:space="preserve"> </w:t>
      </w:r>
      <w:r w:rsidRPr="00B148E1">
        <w:rPr>
          <w:rFonts w:asciiTheme="minorHAnsi" w:hAnsiTheme="minorHAnsi" w:cstheme="minorHAnsi"/>
          <w:sz w:val="24"/>
          <w:szCs w:val="24"/>
        </w:rPr>
        <w:t>Instituição.</w:t>
      </w:r>
    </w:p>
    <w:p w14:paraId="5CCCAE59" w14:textId="5F21DEEE" w:rsidR="00303469" w:rsidRPr="00B148E1" w:rsidRDefault="008362DB" w:rsidP="00FB65C3">
      <w:pPr>
        <w:spacing w:before="120"/>
        <w:jc w:val="both"/>
        <w:rPr>
          <w:rFonts w:asciiTheme="minorHAnsi" w:hAnsiTheme="minorHAnsi" w:cstheme="minorHAnsi"/>
          <w:sz w:val="24"/>
          <w:szCs w:val="24"/>
        </w:rPr>
      </w:pPr>
      <w:r w:rsidRPr="00B148E1">
        <w:rPr>
          <w:rFonts w:asciiTheme="minorHAnsi" w:hAnsiTheme="minorHAnsi" w:cstheme="minorHAnsi"/>
          <w:w w:val="90"/>
          <w:sz w:val="24"/>
          <w:szCs w:val="24"/>
        </w:rPr>
        <w:t>Art.</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4</w:t>
      </w:r>
      <w:r w:rsidR="00F1089D" w:rsidRPr="00B148E1">
        <w:rPr>
          <w:rFonts w:asciiTheme="minorHAnsi" w:hAnsiTheme="minorHAnsi" w:cstheme="minorHAnsi"/>
          <w:w w:val="90"/>
          <w:sz w:val="24"/>
          <w:szCs w:val="24"/>
        </w:rPr>
        <w:t>4</w:t>
      </w:r>
      <w:r w:rsidR="00E07BA0" w:rsidRPr="00B148E1">
        <w:rPr>
          <w:rFonts w:asciiTheme="minorHAnsi" w:hAnsiTheme="minorHAnsi" w:cstheme="minorHAnsi"/>
          <w:w w:val="90"/>
          <w:sz w:val="24"/>
          <w:szCs w:val="24"/>
        </w:rPr>
        <w:t xml:space="preserve">  </w:t>
      </w:r>
      <w:r w:rsidRPr="00B148E1">
        <w:rPr>
          <w:rFonts w:asciiTheme="minorHAnsi" w:hAnsiTheme="minorHAnsi" w:cstheme="minorHAnsi"/>
          <w:w w:val="90"/>
          <w:sz w:val="24"/>
          <w:szCs w:val="24"/>
        </w:rPr>
        <w:t>Em</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caso</w:t>
      </w:r>
      <w:r w:rsidRPr="00B148E1">
        <w:rPr>
          <w:rFonts w:asciiTheme="minorHAnsi" w:hAnsiTheme="minorHAnsi" w:cstheme="minorHAnsi"/>
          <w:spacing w:val="6"/>
          <w:w w:val="90"/>
          <w:sz w:val="24"/>
          <w:szCs w:val="24"/>
        </w:rPr>
        <w:t xml:space="preserve"> </w:t>
      </w:r>
      <w:r w:rsidRPr="00B148E1">
        <w:rPr>
          <w:rFonts w:asciiTheme="minorHAnsi" w:hAnsiTheme="minorHAnsi" w:cstheme="minorHAnsi"/>
          <w:w w:val="90"/>
          <w:sz w:val="24"/>
          <w:szCs w:val="24"/>
        </w:rPr>
        <w:t>de</w:t>
      </w:r>
      <w:r w:rsidRPr="00B148E1">
        <w:rPr>
          <w:rFonts w:asciiTheme="minorHAnsi" w:hAnsiTheme="minorHAnsi" w:cstheme="minorHAnsi"/>
          <w:spacing w:val="6"/>
          <w:w w:val="90"/>
          <w:sz w:val="24"/>
          <w:szCs w:val="24"/>
        </w:rPr>
        <w:t xml:space="preserve"> </w:t>
      </w:r>
      <w:r w:rsidRPr="00B148E1">
        <w:rPr>
          <w:rFonts w:asciiTheme="minorHAnsi" w:hAnsiTheme="minorHAnsi" w:cstheme="minorHAnsi"/>
          <w:w w:val="90"/>
          <w:sz w:val="24"/>
          <w:szCs w:val="24"/>
        </w:rPr>
        <w:t>dano</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material</w:t>
      </w:r>
      <w:r w:rsidRPr="00B148E1">
        <w:rPr>
          <w:rFonts w:asciiTheme="minorHAnsi" w:hAnsiTheme="minorHAnsi" w:cstheme="minorHAnsi"/>
          <w:spacing w:val="6"/>
          <w:w w:val="90"/>
          <w:sz w:val="24"/>
          <w:szCs w:val="24"/>
        </w:rPr>
        <w:t xml:space="preserve"> </w:t>
      </w:r>
      <w:r w:rsidRPr="00B148E1">
        <w:rPr>
          <w:rFonts w:asciiTheme="minorHAnsi" w:hAnsiTheme="minorHAnsi" w:cstheme="minorHAnsi"/>
          <w:w w:val="90"/>
          <w:sz w:val="24"/>
          <w:szCs w:val="24"/>
        </w:rPr>
        <w:t>ao</w:t>
      </w:r>
      <w:r w:rsidRPr="00B148E1">
        <w:rPr>
          <w:rFonts w:asciiTheme="minorHAnsi" w:hAnsiTheme="minorHAnsi" w:cstheme="minorHAnsi"/>
          <w:spacing w:val="6"/>
          <w:w w:val="90"/>
          <w:sz w:val="24"/>
          <w:szCs w:val="24"/>
        </w:rPr>
        <w:t xml:space="preserve"> </w:t>
      </w:r>
      <w:r w:rsidRPr="00B148E1">
        <w:rPr>
          <w:rFonts w:asciiTheme="minorHAnsi" w:hAnsiTheme="minorHAnsi" w:cstheme="minorHAnsi"/>
          <w:w w:val="90"/>
          <w:sz w:val="24"/>
          <w:szCs w:val="24"/>
        </w:rPr>
        <w:t>patrimônio</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do</w:t>
      </w:r>
      <w:r w:rsidRPr="00B148E1">
        <w:rPr>
          <w:rFonts w:asciiTheme="minorHAnsi" w:hAnsiTheme="minorHAnsi" w:cstheme="minorHAnsi"/>
          <w:spacing w:val="6"/>
          <w:w w:val="90"/>
          <w:sz w:val="24"/>
          <w:szCs w:val="24"/>
        </w:rPr>
        <w:t xml:space="preserve"> </w:t>
      </w:r>
      <w:r w:rsidRPr="00B148E1">
        <w:rPr>
          <w:rFonts w:asciiTheme="minorHAnsi" w:hAnsiTheme="minorHAnsi" w:cstheme="minorHAnsi"/>
          <w:w w:val="90"/>
          <w:sz w:val="24"/>
          <w:szCs w:val="24"/>
        </w:rPr>
        <w:t>Instituto</w:t>
      </w:r>
      <w:r w:rsidRPr="00B148E1">
        <w:rPr>
          <w:rFonts w:asciiTheme="minorHAnsi" w:hAnsiTheme="minorHAnsi" w:cstheme="minorHAnsi"/>
          <w:spacing w:val="6"/>
          <w:w w:val="90"/>
          <w:sz w:val="24"/>
          <w:szCs w:val="24"/>
        </w:rPr>
        <w:t xml:space="preserve"> </w:t>
      </w:r>
      <w:r w:rsidRPr="00B148E1">
        <w:rPr>
          <w:rFonts w:asciiTheme="minorHAnsi" w:hAnsiTheme="minorHAnsi" w:cstheme="minorHAnsi"/>
          <w:w w:val="90"/>
          <w:sz w:val="24"/>
          <w:szCs w:val="24"/>
        </w:rPr>
        <w:t>Federal</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Sul-rio-grandense,</w:t>
      </w:r>
      <w:r w:rsidRPr="00B148E1">
        <w:rPr>
          <w:rFonts w:asciiTheme="minorHAnsi" w:hAnsiTheme="minorHAnsi" w:cstheme="minorHAnsi"/>
          <w:spacing w:val="6"/>
          <w:w w:val="90"/>
          <w:sz w:val="24"/>
          <w:szCs w:val="24"/>
        </w:rPr>
        <w:t xml:space="preserve"> </w:t>
      </w:r>
      <w:r w:rsidRPr="00B148E1">
        <w:rPr>
          <w:rFonts w:asciiTheme="minorHAnsi" w:hAnsiTheme="minorHAnsi" w:cstheme="minorHAnsi"/>
          <w:w w:val="90"/>
          <w:sz w:val="24"/>
          <w:szCs w:val="24"/>
        </w:rPr>
        <w:t>além</w:t>
      </w:r>
      <w:r w:rsidRPr="00B148E1">
        <w:rPr>
          <w:rFonts w:asciiTheme="minorHAnsi" w:hAnsiTheme="minorHAnsi" w:cstheme="minorHAnsi"/>
          <w:spacing w:val="6"/>
          <w:w w:val="90"/>
          <w:sz w:val="24"/>
          <w:szCs w:val="24"/>
        </w:rPr>
        <w:t xml:space="preserve"> </w:t>
      </w:r>
      <w:r w:rsidRPr="00B148E1">
        <w:rPr>
          <w:rFonts w:asciiTheme="minorHAnsi" w:hAnsiTheme="minorHAnsi" w:cstheme="minorHAnsi"/>
          <w:w w:val="90"/>
          <w:sz w:val="24"/>
          <w:szCs w:val="24"/>
        </w:rPr>
        <w:t>da</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sanção</w:t>
      </w:r>
      <w:r w:rsidRPr="00B148E1">
        <w:rPr>
          <w:rFonts w:asciiTheme="minorHAnsi" w:hAnsiTheme="minorHAnsi" w:cstheme="minorHAnsi"/>
          <w:spacing w:val="-40"/>
          <w:w w:val="90"/>
          <w:sz w:val="24"/>
          <w:szCs w:val="24"/>
        </w:rPr>
        <w:t xml:space="preserve"> </w:t>
      </w:r>
      <w:r w:rsidRPr="00B148E1">
        <w:rPr>
          <w:rFonts w:asciiTheme="minorHAnsi" w:hAnsiTheme="minorHAnsi" w:cstheme="minorHAnsi"/>
          <w:w w:val="90"/>
          <w:sz w:val="24"/>
          <w:szCs w:val="24"/>
        </w:rPr>
        <w:t>disciplinar</w:t>
      </w:r>
      <w:r w:rsidRPr="00B148E1">
        <w:rPr>
          <w:rFonts w:asciiTheme="minorHAnsi" w:hAnsiTheme="minorHAnsi" w:cstheme="minorHAnsi"/>
          <w:spacing w:val="4"/>
          <w:w w:val="90"/>
          <w:sz w:val="24"/>
          <w:szCs w:val="24"/>
        </w:rPr>
        <w:t xml:space="preserve"> </w:t>
      </w:r>
      <w:r w:rsidRPr="00B148E1">
        <w:rPr>
          <w:rFonts w:asciiTheme="minorHAnsi" w:hAnsiTheme="minorHAnsi" w:cstheme="minorHAnsi"/>
          <w:w w:val="90"/>
          <w:sz w:val="24"/>
          <w:szCs w:val="24"/>
        </w:rPr>
        <w:t>aplicável,</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o</w:t>
      </w:r>
      <w:r w:rsidR="00782B74" w:rsidRPr="00B148E1">
        <w:rPr>
          <w:rFonts w:asciiTheme="minorHAnsi" w:hAnsiTheme="minorHAnsi" w:cstheme="minorHAnsi"/>
          <w:w w:val="90"/>
          <w:sz w:val="24"/>
          <w:szCs w:val="24"/>
        </w:rPr>
        <w:t>/a</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transgressor</w:t>
      </w:r>
      <w:r w:rsidR="00782B74" w:rsidRPr="00B148E1">
        <w:rPr>
          <w:rFonts w:asciiTheme="minorHAnsi" w:hAnsiTheme="minorHAnsi" w:cstheme="minorHAnsi"/>
          <w:w w:val="90"/>
          <w:sz w:val="24"/>
          <w:szCs w:val="24"/>
        </w:rPr>
        <w:t>/a</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estará</w:t>
      </w:r>
      <w:r w:rsidRPr="00B148E1">
        <w:rPr>
          <w:rFonts w:asciiTheme="minorHAnsi" w:hAnsiTheme="minorHAnsi" w:cstheme="minorHAnsi"/>
          <w:spacing w:val="4"/>
          <w:w w:val="90"/>
          <w:sz w:val="24"/>
          <w:szCs w:val="24"/>
        </w:rPr>
        <w:t xml:space="preserve"> </w:t>
      </w:r>
      <w:r w:rsidRPr="00B148E1">
        <w:rPr>
          <w:rFonts w:asciiTheme="minorHAnsi" w:hAnsiTheme="minorHAnsi" w:cstheme="minorHAnsi"/>
          <w:w w:val="90"/>
          <w:sz w:val="24"/>
          <w:szCs w:val="24"/>
        </w:rPr>
        <w:t>obrigado</w:t>
      </w:r>
      <w:r w:rsidR="00782B74" w:rsidRPr="00B148E1">
        <w:rPr>
          <w:rFonts w:asciiTheme="minorHAnsi" w:hAnsiTheme="minorHAnsi" w:cstheme="minorHAnsi"/>
          <w:w w:val="90"/>
          <w:sz w:val="24"/>
          <w:szCs w:val="24"/>
        </w:rPr>
        <w:t>/a</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ao</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ressarcimento</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das</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despesas</w:t>
      </w:r>
      <w:r w:rsidRPr="00B148E1">
        <w:rPr>
          <w:rFonts w:asciiTheme="minorHAnsi" w:hAnsiTheme="minorHAnsi" w:cstheme="minorHAnsi"/>
          <w:spacing w:val="4"/>
          <w:w w:val="90"/>
          <w:sz w:val="24"/>
          <w:szCs w:val="24"/>
        </w:rPr>
        <w:t xml:space="preserve"> </w:t>
      </w:r>
      <w:r w:rsidRPr="00B148E1">
        <w:rPr>
          <w:rFonts w:asciiTheme="minorHAnsi" w:hAnsiTheme="minorHAnsi" w:cstheme="minorHAnsi"/>
          <w:w w:val="90"/>
          <w:sz w:val="24"/>
          <w:szCs w:val="24"/>
        </w:rPr>
        <w:t>correspondentes.</w:t>
      </w:r>
    </w:p>
    <w:p w14:paraId="334985B8" w14:textId="3DA8E525" w:rsidR="00303469" w:rsidRPr="00B148E1" w:rsidRDefault="008362DB" w:rsidP="00FB65C3">
      <w:pPr>
        <w:spacing w:before="120"/>
        <w:jc w:val="both"/>
        <w:rPr>
          <w:rFonts w:asciiTheme="minorHAnsi" w:hAnsiTheme="minorHAnsi" w:cstheme="minorHAnsi"/>
          <w:sz w:val="24"/>
          <w:szCs w:val="24"/>
        </w:rPr>
      </w:pPr>
      <w:r w:rsidRPr="00B148E1">
        <w:rPr>
          <w:rFonts w:asciiTheme="minorHAnsi" w:hAnsiTheme="minorHAnsi" w:cstheme="minorHAnsi"/>
          <w:w w:val="90"/>
          <w:sz w:val="24"/>
          <w:szCs w:val="24"/>
        </w:rPr>
        <w:t>Parágrafo</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único</w:t>
      </w:r>
      <w:r w:rsidR="00E07BA0" w:rsidRPr="00B148E1">
        <w:rPr>
          <w:rFonts w:asciiTheme="minorHAnsi" w:hAnsiTheme="minorHAnsi" w:cstheme="minorHAnsi"/>
          <w:spacing w:val="2"/>
          <w:w w:val="90"/>
          <w:sz w:val="24"/>
          <w:szCs w:val="24"/>
        </w:rPr>
        <w:t xml:space="preserve">.  </w:t>
      </w:r>
      <w:r w:rsidRPr="00B148E1">
        <w:rPr>
          <w:rFonts w:asciiTheme="minorHAnsi" w:hAnsiTheme="minorHAnsi" w:cstheme="minorHAnsi"/>
          <w:w w:val="90"/>
          <w:sz w:val="24"/>
          <w:szCs w:val="24"/>
        </w:rPr>
        <w:t>Os</w:t>
      </w:r>
      <w:r w:rsidRPr="00B148E1">
        <w:rPr>
          <w:rFonts w:asciiTheme="minorHAnsi" w:hAnsiTheme="minorHAnsi" w:cstheme="minorHAnsi"/>
          <w:spacing w:val="2"/>
          <w:w w:val="90"/>
          <w:sz w:val="24"/>
          <w:szCs w:val="24"/>
        </w:rPr>
        <w:t xml:space="preserve"> </w:t>
      </w:r>
      <w:r w:rsidRPr="00B148E1">
        <w:rPr>
          <w:rFonts w:asciiTheme="minorHAnsi" w:hAnsiTheme="minorHAnsi" w:cstheme="minorHAnsi"/>
          <w:w w:val="90"/>
          <w:sz w:val="24"/>
          <w:szCs w:val="24"/>
        </w:rPr>
        <w:t>prejuízos</w:t>
      </w:r>
      <w:r w:rsidRPr="00B148E1">
        <w:rPr>
          <w:rFonts w:asciiTheme="minorHAnsi" w:hAnsiTheme="minorHAnsi" w:cstheme="minorHAnsi"/>
          <w:spacing w:val="2"/>
          <w:w w:val="90"/>
          <w:sz w:val="24"/>
          <w:szCs w:val="24"/>
        </w:rPr>
        <w:t xml:space="preserve"> </w:t>
      </w:r>
      <w:r w:rsidRPr="00B148E1">
        <w:rPr>
          <w:rFonts w:asciiTheme="minorHAnsi" w:hAnsiTheme="minorHAnsi" w:cstheme="minorHAnsi"/>
          <w:w w:val="90"/>
          <w:sz w:val="24"/>
          <w:szCs w:val="24"/>
        </w:rPr>
        <w:t>materiais</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serão</w:t>
      </w:r>
      <w:r w:rsidRPr="00B148E1">
        <w:rPr>
          <w:rFonts w:asciiTheme="minorHAnsi" w:hAnsiTheme="minorHAnsi" w:cstheme="minorHAnsi"/>
          <w:spacing w:val="2"/>
          <w:w w:val="90"/>
          <w:sz w:val="24"/>
          <w:szCs w:val="24"/>
        </w:rPr>
        <w:t xml:space="preserve"> </w:t>
      </w:r>
      <w:r w:rsidRPr="00B148E1">
        <w:rPr>
          <w:rFonts w:asciiTheme="minorHAnsi" w:hAnsiTheme="minorHAnsi" w:cstheme="minorHAnsi"/>
          <w:w w:val="90"/>
          <w:sz w:val="24"/>
          <w:szCs w:val="24"/>
        </w:rPr>
        <w:t>apurados</w:t>
      </w:r>
      <w:r w:rsidRPr="00B148E1">
        <w:rPr>
          <w:rFonts w:asciiTheme="minorHAnsi" w:hAnsiTheme="minorHAnsi" w:cstheme="minorHAnsi"/>
          <w:spacing w:val="2"/>
          <w:w w:val="90"/>
          <w:sz w:val="24"/>
          <w:szCs w:val="24"/>
        </w:rPr>
        <w:t xml:space="preserve"> </w:t>
      </w:r>
      <w:r w:rsidRPr="00B148E1">
        <w:rPr>
          <w:rFonts w:asciiTheme="minorHAnsi" w:hAnsiTheme="minorHAnsi" w:cstheme="minorHAnsi"/>
          <w:w w:val="90"/>
          <w:sz w:val="24"/>
          <w:szCs w:val="24"/>
        </w:rPr>
        <w:t>pelo</w:t>
      </w:r>
      <w:r w:rsidRPr="00B148E1">
        <w:rPr>
          <w:rFonts w:asciiTheme="minorHAnsi" w:hAnsiTheme="minorHAnsi" w:cstheme="minorHAnsi"/>
          <w:spacing w:val="2"/>
          <w:w w:val="90"/>
          <w:sz w:val="24"/>
          <w:szCs w:val="24"/>
        </w:rPr>
        <w:t xml:space="preserve"> </w:t>
      </w:r>
      <w:r w:rsidRPr="00B148E1">
        <w:rPr>
          <w:rFonts w:asciiTheme="minorHAnsi" w:hAnsiTheme="minorHAnsi" w:cstheme="minorHAnsi"/>
          <w:w w:val="90"/>
          <w:sz w:val="24"/>
          <w:szCs w:val="24"/>
          <w:shd w:val="clear" w:color="auto" w:fill="FFFF00"/>
        </w:rPr>
        <w:t>setor</w:t>
      </w:r>
      <w:r w:rsidRPr="00B148E1">
        <w:rPr>
          <w:rFonts w:asciiTheme="minorHAnsi" w:hAnsiTheme="minorHAnsi" w:cstheme="minorHAnsi"/>
          <w:spacing w:val="2"/>
          <w:w w:val="90"/>
          <w:sz w:val="24"/>
          <w:szCs w:val="24"/>
        </w:rPr>
        <w:t xml:space="preserve"> </w:t>
      </w:r>
      <w:r w:rsidRPr="00B148E1">
        <w:rPr>
          <w:rFonts w:asciiTheme="minorHAnsi" w:hAnsiTheme="minorHAnsi" w:cstheme="minorHAnsi"/>
          <w:w w:val="90"/>
          <w:sz w:val="24"/>
          <w:szCs w:val="24"/>
        </w:rPr>
        <w:t>de</w:t>
      </w:r>
      <w:r w:rsidRPr="00B148E1">
        <w:rPr>
          <w:rFonts w:asciiTheme="minorHAnsi" w:hAnsiTheme="minorHAnsi" w:cstheme="minorHAnsi"/>
          <w:spacing w:val="2"/>
          <w:w w:val="90"/>
          <w:sz w:val="24"/>
          <w:szCs w:val="24"/>
        </w:rPr>
        <w:t xml:space="preserve"> </w:t>
      </w:r>
      <w:r w:rsidRPr="00B148E1">
        <w:rPr>
          <w:rFonts w:asciiTheme="minorHAnsi" w:hAnsiTheme="minorHAnsi" w:cstheme="minorHAnsi"/>
          <w:w w:val="90"/>
          <w:sz w:val="24"/>
          <w:szCs w:val="24"/>
        </w:rPr>
        <w:t>patrimônio,</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ouvida,</w:t>
      </w:r>
      <w:r w:rsidRPr="00B148E1">
        <w:rPr>
          <w:rFonts w:asciiTheme="minorHAnsi" w:hAnsiTheme="minorHAnsi" w:cstheme="minorHAnsi"/>
          <w:spacing w:val="2"/>
          <w:w w:val="90"/>
          <w:sz w:val="24"/>
          <w:szCs w:val="24"/>
        </w:rPr>
        <w:t xml:space="preserve"> </w:t>
      </w:r>
      <w:r w:rsidRPr="00B148E1">
        <w:rPr>
          <w:rFonts w:asciiTheme="minorHAnsi" w:hAnsiTheme="minorHAnsi" w:cstheme="minorHAnsi"/>
          <w:w w:val="90"/>
          <w:sz w:val="24"/>
          <w:szCs w:val="24"/>
        </w:rPr>
        <w:t>se</w:t>
      </w:r>
      <w:r w:rsidRPr="00B148E1">
        <w:rPr>
          <w:rFonts w:asciiTheme="minorHAnsi" w:hAnsiTheme="minorHAnsi" w:cstheme="minorHAnsi"/>
          <w:spacing w:val="2"/>
          <w:w w:val="90"/>
          <w:sz w:val="24"/>
          <w:szCs w:val="24"/>
        </w:rPr>
        <w:t xml:space="preserve"> </w:t>
      </w:r>
      <w:r w:rsidRPr="00B148E1">
        <w:rPr>
          <w:rFonts w:asciiTheme="minorHAnsi" w:hAnsiTheme="minorHAnsi" w:cstheme="minorHAnsi"/>
          <w:w w:val="90"/>
          <w:sz w:val="24"/>
          <w:szCs w:val="24"/>
        </w:rPr>
        <w:t>for</w:t>
      </w:r>
      <w:r w:rsidRPr="00B148E1">
        <w:rPr>
          <w:rFonts w:asciiTheme="minorHAnsi" w:hAnsiTheme="minorHAnsi" w:cstheme="minorHAnsi"/>
          <w:spacing w:val="2"/>
          <w:w w:val="90"/>
          <w:sz w:val="24"/>
          <w:szCs w:val="24"/>
        </w:rPr>
        <w:t xml:space="preserve"> </w:t>
      </w:r>
      <w:r w:rsidRPr="00B148E1">
        <w:rPr>
          <w:rFonts w:asciiTheme="minorHAnsi" w:hAnsiTheme="minorHAnsi" w:cstheme="minorHAnsi"/>
          <w:w w:val="90"/>
          <w:sz w:val="24"/>
          <w:szCs w:val="24"/>
        </w:rPr>
        <w:t>o</w:t>
      </w:r>
      <w:r w:rsidRPr="00B148E1">
        <w:rPr>
          <w:rFonts w:asciiTheme="minorHAnsi" w:hAnsiTheme="minorHAnsi" w:cstheme="minorHAnsi"/>
          <w:spacing w:val="2"/>
          <w:w w:val="90"/>
          <w:sz w:val="24"/>
          <w:szCs w:val="24"/>
        </w:rPr>
        <w:t xml:space="preserve"> </w:t>
      </w:r>
      <w:r w:rsidRPr="00B148E1">
        <w:rPr>
          <w:rFonts w:asciiTheme="minorHAnsi" w:hAnsiTheme="minorHAnsi" w:cstheme="minorHAnsi"/>
          <w:w w:val="90"/>
          <w:sz w:val="24"/>
          <w:szCs w:val="24"/>
        </w:rPr>
        <w:t>caso,</w:t>
      </w:r>
      <w:r w:rsidRPr="00B148E1">
        <w:rPr>
          <w:rFonts w:asciiTheme="minorHAnsi" w:hAnsiTheme="minorHAnsi" w:cstheme="minorHAnsi"/>
          <w:spacing w:val="2"/>
          <w:w w:val="90"/>
          <w:sz w:val="24"/>
          <w:szCs w:val="24"/>
        </w:rPr>
        <w:t xml:space="preserve"> </w:t>
      </w:r>
      <w:r w:rsidRPr="00B148E1">
        <w:rPr>
          <w:rFonts w:asciiTheme="minorHAnsi" w:hAnsiTheme="minorHAnsi" w:cstheme="minorHAnsi"/>
          <w:w w:val="90"/>
          <w:sz w:val="24"/>
          <w:szCs w:val="24"/>
        </w:rPr>
        <w:t>a</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direção</w:t>
      </w:r>
      <w:r w:rsidRPr="00B148E1">
        <w:rPr>
          <w:rFonts w:asciiTheme="minorHAnsi" w:hAnsiTheme="minorHAnsi" w:cstheme="minorHAnsi"/>
          <w:spacing w:val="-40"/>
          <w:w w:val="90"/>
          <w:sz w:val="24"/>
          <w:szCs w:val="24"/>
        </w:rPr>
        <w:t xml:space="preserve"> </w:t>
      </w:r>
      <w:r w:rsidRPr="00B148E1">
        <w:rPr>
          <w:rFonts w:asciiTheme="minorHAnsi" w:hAnsiTheme="minorHAnsi" w:cstheme="minorHAnsi"/>
          <w:sz w:val="24"/>
          <w:szCs w:val="24"/>
        </w:rPr>
        <w:t>do</w:t>
      </w:r>
      <w:r w:rsidRPr="00B148E1">
        <w:rPr>
          <w:rFonts w:asciiTheme="minorHAnsi" w:hAnsiTheme="minorHAnsi" w:cstheme="minorHAnsi"/>
          <w:spacing w:val="-16"/>
          <w:sz w:val="24"/>
          <w:szCs w:val="24"/>
        </w:rPr>
        <w:t xml:space="preserve"> </w:t>
      </w:r>
      <w:r w:rsidR="00C96D1E" w:rsidRPr="00B148E1">
        <w:rPr>
          <w:rFonts w:asciiTheme="minorHAnsi" w:hAnsiTheme="minorHAnsi" w:cstheme="minorHAnsi"/>
          <w:iCs/>
          <w:sz w:val="24"/>
          <w:szCs w:val="24"/>
        </w:rPr>
        <w:t>Câmpus</w:t>
      </w:r>
      <w:r w:rsidR="00A1799A" w:rsidRPr="00B148E1">
        <w:rPr>
          <w:rFonts w:asciiTheme="minorHAnsi" w:hAnsiTheme="minorHAnsi" w:cstheme="minorHAnsi"/>
          <w:iCs/>
          <w:sz w:val="24"/>
          <w:szCs w:val="24"/>
        </w:rPr>
        <w:t xml:space="preserve">. </w:t>
      </w:r>
    </w:p>
    <w:p w14:paraId="2F461D3F" w14:textId="77777777" w:rsidR="00E07BA0" w:rsidRPr="00FC3A58" w:rsidRDefault="00E07BA0" w:rsidP="00FB65C3">
      <w:pPr>
        <w:spacing w:before="120"/>
        <w:jc w:val="both"/>
        <w:rPr>
          <w:rFonts w:asciiTheme="minorHAnsi" w:hAnsiTheme="minorHAnsi" w:cstheme="minorHAnsi"/>
          <w:sz w:val="24"/>
          <w:szCs w:val="24"/>
        </w:rPr>
      </w:pPr>
    </w:p>
    <w:p w14:paraId="269BA136" w14:textId="77777777" w:rsidR="00303469" w:rsidRPr="00B148E1" w:rsidRDefault="008362DB" w:rsidP="00E07BA0">
      <w:pPr>
        <w:jc w:val="center"/>
        <w:rPr>
          <w:rFonts w:asciiTheme="minorHAnsi" w:hAnsiTheme="minorHAnsi" w:cstheme="minorHAnsi"/>
          <w:sz w:val="24"/>
          <w:szCs w:val="24"/>
        </w:rPr>
      </w:pPr>
      <w:r w:rsidRPr="00B148E1">
        <w:rPr>
          <w:rFonts w:asciiTheme="minorHAnsi" w:hAnsiTheme="minorHAnsi" w:cstheme="minorHAnsi"/>
          <w:w w:val="80"/>
          <w:sz w:val="24"/>
          <w:szCs w:val="24"/>
        </w:rPr>
        <w:t>CAPÍTULO</w:t>
      </w:r>
      <w:r w:rsidRPr="00B148E1">
        <w:rPr>
          <w:rFonts w:asciiTheme="minorHAnsi" w:hAnsiTheme="minorHAnsi" w:cstheme="minorHAnsi"/>
          <w:spacing w:val="-6"/>
          <w:w w:val="80"/>
          <w:sz w:val="24"/>
          <w:szCs w:val="24"/>
        </w:rPr>
        <w:t xml:space="preserve"> </w:t>
      </w:r>
      <w:r w:rsidRPr="00B148E1">
        <w:rPr>
          <w:rFonts w:asciiTheme="minorHAnsi" w:hAnsiTheme="minorHAnsi" w:cstheme="minorHAnsi"/>
          <w:w w:val="80"/>
          <w:sz w:val="24"/>
          <w:szCs w:val="24"/>
        </w:rPr>
        <w:t>II</w:t>
      </w:r>
    </w:p>
    <w:p w14:paraId="3B846564" w14:textId="77777777" w:rsidR="00303469" w:rsidRPr="00B148E1" w:rsidRDefault="008362DB" w:rsidP="00E07BA0">
      <w:pPr>
        <w:jc w:val="center"/>
        <w:rPr>
          <w:rFonts w:asciiTheme="minorHAnsi" w:hAnsiTheme="minorHAnsi" w:cstheme="minorHAnsi"/>
          <w:sz w:val="24"/>
          <w:szCs w:val="24"/>
        </w:rPr>
      </w:pPr>
      <w:r w:rsidRPr="00B148E1">
        <w:rPr>
          <w:rFonts w:asciiTheme="minorHAnsi" w:hAnsiTheme="minorHAnsi" w:cstheme="minorHAnsi"/>
          <w:w w:val="85"/>
          <w:sz w:val="24"/>
          <w:szCs w:val="24"/>
        </w:rPr>
        <w:t>DO</w:t>
      </w:r>
      <w:r w:rsidRPr="00B148E1">
        <w:rPr>
          <w:rFonts w:asciiTheme="minorHAnsi" w:hAnsiTheme="minorHAnsi" w:cstheme="minorHAnsi"/>
          <w:spacing w:val="-8"/>
          <w:w w:val="85"/>
          <w:sz w:val="24"/>
          <w:szCs w:val="24"/>
        </w:rPr>
        <w:t xml:space="preserve"> </w:t>
      </w:r>
      <w:r w:rsidRPr="00B148E1">
        <w:rPr>
          <w:rFonts w:asciiTheme="minorHAnsi" w:hAnsiTheme="minorHAnsi" w:cstheme="minorHAnsi"/>
          <w:w w:val="85"/>
          <w:sz w:val="24"/>
          <w:szCs w:val="24"/>
        </w:rPr>
        <w:t>NÚCLEO</w:t>
      </w:r>
      <w:r w:rsidRPr="00B148E1">
        <w:rPr>
          <w:rFonts w:asciiTheme="minorHAnsi" w:hAnsiTheme="minorHAnsi" w:cstheme="minorHAnsi"/>
          <w:spacing w:val="-8"/>
          <w:w w:val="85"/>
          <w:sz w:val="24"/>
          <w:szCs w:val="24"/>
        </w:rPr>
        <w:t xml:space="preserve"> </w:t>
      </w:r>
      <w:r w:rsidRPr="00B148E1">
        <w:rPr>
          <w:rFonts w:asciiTheme="minorHAnsi" w:hAnsiTheme="minorHAnsi" w:cstheme="minorHAnsi"/>
          <w:w w:val="85"/>
          <w:sz w:val="24"/>
          <w:szCs w:val="24"/>
        </w:rPr>
        <w:t>DE</w:t>
      </w:r>
      <w:r w:rsidRPr="00B148E1">
        <w:rPr>
          <w:rFonts w:asciiTheme="minorHAnsi" w:hAnsiTheme="minorHAnsi" w:cstheme="minorHAnsi"/>
          <w:spacing w:val="-8"/>
          <w:w w:val="85"/>
          <w:sz w:val="24"/>
          <w:szCs w:val="24"/>
        </w:rPr>
        <w:t xml:space="preserve"> </w:t>
      </w:r>
      <w:r w:rsidRPr="00B148E1">
        <w:rPr>
          <w:rFonts w:asciiTheme="minorHAnsi" w:hAnsiTheme="minorHAnsi" w:cstheme="minorHAnsi"/>
          <w:w w:val="85"/>
          <w:sz w:val="24"/>
          <w:szCs w:val="24"/>
        </w:rPr>
        <w:t>GESTÃO</w:t>
      </w:r>
      <w:r w:rsidRPr="00B148E1">
        <w:rPr>
          <w:rFonts w:asciiTheme="minorHAnsi" w:hAnsiTheme="minorHAnsi" w:cstheme="minorHAnsi"/>
          <w:spacing w:val="-8"/>
          <w:w w:val="85"/>
          <w:sz w:val="24"/>
          <w:szCs w:val="24"/>
        </w:rPr>
        <w:t xml:space="preserve"> </w:t>
      </w:r>
      <w:r w:rsidRPr="00B148E1">
        <w:rPr>
          <w:rFonts w:asciiTheme="minorHAnsi" w:hAnsiTheme="minorHAnsi" w:cstheme="minorHAnsi"/>
          <w:w w:val="85"/>
          <w:sz w:val="24"/>
          <w:szCs w:val="24"/>
        </w:rPr>
        <w:t>AMBIENTAL</w:t>
      </w:r>
      <w:r w:rsidRPr="00B148E1">
        <w:rPr>
          <w:rFonts w:asciiTheme="minorHAnsi" w:hAnsiTheme="minorHAnsi" w:cstheme="minorHAnsi"/>
          <w:spacing w:val="-8"/>
          <w:w w:val="85"/>
          <w:sz w:val="24"/>
          <w:szCs w:val="24"/>
        </w:rPr>
        <w:t xml:space="preserve"> </w:t>
      </w:r>
      <w:r w:rsidRPr="00B148E1">
        <w:rPr>
          <w:rFonts w:asciiTheme="minorHAnsi" w:hAnsiTheme="minorHAnsi" w:cstheme="minorHAnsi"/>
          <w:w w:val="85"/>
          <w:sz w:val="24"/>
          <w:szCs w:val="24"/>
        </w:rPr>
        <w:t>INTEGRADA</w:t>
      </w:r>
      <w:r w:rsidRPr="00B148E1">
        <w:rPr>
          <w:rFonts w:asciiTheme="minorHAnsi" w:hAnsiTheme="minorHAnsi" w:cstheme="minorHAnsi"/>
          <w:spacing w:val="-8"/>
          <w:w w:val="85"/>
          <w:sz w:val="24"/>
          <w:szCs w:val="24"/>
        </w:rPr>
        <w:t xml:space="preserve"> </w:t>
      </w:r>
      <w:r w:rsidRPr="00B148E1">
        <w:rPr>
          <w:rFonts w:asciiTheme="minorHAnsi" w:hAnsiTheme="minorHAnsi" w:cstheme="minorHAnsi"/>
          <w:w w:val="85"/>
          <w:sz w:val="24"/>
          <w:szCs w:val="24"/>
        </w:rPr>
        <w:t>(NUGAI)</w:t>
      </w:r>
    </w:p>
    <w:p w14:paraId="61327FD3" w14:textId="7ED1C55B" w:rsidR="00303469" w:rsidRPr="00B148E1" w:rsidRDefault="008362DB" w:rsidP="00E07BA0">
      <w:pPr>
        <w:spacing w:before="120"/>
        <w:jc w:val="both"/>
        <w:rPr>
          <w:rFonts w:asciiTheme="minorHAnsi" w:hAnsiTheme="minorHAnsi" w:cstheme="minorHAnsi"/>
          <w:sz w:val="24"/>
          <w:szCs w:val="24"/>
        </w:rPr>
      </w:pPr>
      <w:r w:rsidRPr="00B148E1">
        <w:rPr>
          <w:rFonts w:asciiTheme="minorHAnsi" w:hAnsiTheme="minorHAnsi" w:cstheme="minorHAnsi"/>
          <w:spacing w:val="-1"/>
          <w:w w:val="95"/>
          <w:sz w:val="24"/>
          <w:szCs w:val="24"/>
        </w:rPr>
        <w:t>Art.</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spacing w:val="-1"/>
          <w:w w:val="95"/>
          <w:sz w:val="24"/>
          <w:szCs w:val="24"/>
        </w:rPr>
        <w:t>45</w:t>
      </w:r>
      <w:r w:rsidR="00E07BA0" w:rsidRPr="00B148E1">
        <w:rPr>
          <w:rFonts w:asciiTheme="minorHAnsi" w:hAnsiTheme="minorHAnsi" w:cstheme="minorHAnsi"/>
          <w:spacing w:val="-1"/>
          <w:w w:val="95"/>
          <w:sz w:val="24"/>
          <w:szCs w:val="24"/>
        </w:rPr>
        <w:t xml:space="preserve">  </w:t>
      </w:r>
      <w:r w:rsidRPr="00B148E1">
        <w:rPr>
          <w:rFonts w:asciiTheme="minorHAnsi" w:hAnsiTheme="minorHAnsi" w:cstheme="minorHAnsi"/>
          <w:spacing w:val="-1"/>
          <w:w w:val="95"/>
          <w:sz w:val="24"/>
          <w:szCs w:val="24"/>
        </w:rPr>
        <w:t>O</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spacing w:val="-1"/>
          <w:w w:val="95"/>
          <w:sz w:val="24"/>
          <w:szCs w:val="24"/>
        </w:rPr>
        <w:t>Núcleo</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spacing w:val="-1"/>
          <w:w w:val="95"/>
          <w:sz w:val="24"/>
          <w:szCs w:val="24"/>
        </w:rPr>
        <w:t>de</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spacing w:val="-1"/>
          <w:w w:val="95"/>
          <w:sz w:val="24"/>
          <w:szCs w:val="24"/>
        </w:rPr>
        <w:t>Gestão</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spacing w:val="-1"/>
          <w:w w:val="95"/>
          <w:sz w:val="24"/>
          <w:szCs w:val="24"/>
        </w:rPr>
        <w:t>Ambiental</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spacing w:val="-1"/>
          <w:w w:val="95"/>
          <w:sz w:val="24"/>
          <w:szCs w:val="24"/>
        </w:rPr>
        <w:t>Integrada,</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spacing w:val="-1"/>
          <w:w w:val="95"/>
          <w:sz w:val="24"/>
          <w:szCs w:val="24"/>
        </w:rPr>
        <w:t>responsável</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spacing w:val="-1"/>
          <w:w w:val="95"/>
          <w:sz w:val="24"/>
          <w:szCs w:val="24"/>
        </w:rPr>
        <w:t>pela</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spacing w:val="-1"/>
          <w:w w:val="95"/>
          <w:sz w:val="24"/>
          <w:szCs w:val="24"/>
        </w:rPr>
        <w:t>implementação</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e</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monitoramento</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do</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Sistema</w:t>
      </w:r>
      <w:r w:rsidRPr="00B148E1">
        <w:rPr>
          <w:rFonts w:asciiTheme="minorHAnsi" w:hAnsiTheme="minorHAnsi" w:cstheme="minorHAnsi"/>
          <w:spacing w:val="-43"/>
          <w:w w:val="95"/>
          <w:sz w:val="24"/>
          <w:szCs w:val="24"/>
        </w:rPr>
        <w:t xml:space="preserve"> </w:t>
      </w:r>
      <w:r w:rsidRPr="00B148E1">
        <w:rPr>
          <w:rFonts w:asciiTheme="minorHAnsi" w:hAnsiTheme="minorHAnsi" w:cstheme="minorHAnsi"/>
          <w:spacing w:val="-1"/>
          <w:w w:val="95"/>
          <w:sz w:val="24"/>
          <w:szCs w:val="24"/>
        </w:rPr>
        <w:t>de</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spacing w:val="-1"/>
          <w:w w:val="95"/>
          <w:sz w:val="24"/>
          <w:szCs w:val="24"/>
        </w:rPr>
        <w:t>Gestão</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Ambiental,</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é</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um</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w w:val="95"/>
          <w:sz w:val="24"/>
          <w:szCs w:val="24"/>
        </w:rPr>
        <w:t>órgão</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de</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assessoramento</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concebido</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w w:val="95"/>
          <w:sz w:val="24"/>
          <w:szCs w:val="24"/>
        </w:rPr>
        <w:t>para</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desenvolver</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estudos</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e</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w w:val="95"/>
          <w:sz w:val="24"/>
          <w:szCs w:val="24"/>
        </w:rPr>
        <w:t>práticas</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inovadoras</w:t>
      </w:r>
      <w:r w:rsidRPr="00B148E1">
        <w:rPr>
          <w:rFonts w:asciiTheme="minorHAnsi" w:hAnsiTheme="minorHAnsi" w:cstheme="minorHAnsi"/>
          <w:spacing w:val="-43"/>
          <w:w w:val="95"/>
          <w:sz w:val="24"/>
          <w:szCs w:val="24"/>
        </w:rPr>
        <w:t xml:space="preserve"> </w:t>
      </w:r>
      <w:r w:rsidRPr="00B148E1">
        <w:rPr>
          <w:rFonts w:asciiTheme="minorHAnsi" w:hAnsiTheme="minorHAnsi" w:cstheme="minorHAnsi"/>
          <w:w w:val="90"/>
          <w:sz w:val="24"/>
          <w:szCs w:val="24"/>
        </w:rPr>
        <w:t>de</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gestão</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ambiental,</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a</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fim</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de</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atender</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as</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crescentes</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demandas</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e</w:t>
      </w:r>
      <w:r w:rsidRPr="00B148E1">
        <w:rPr>
          <w:rFonts w:asciiTheme="minorHAnsi" w:hAnsiTheme="minorHAnsi" w:cstheme="minorHAnsi"/>
          <w:spacing w:val="2"/>
          <w:w w:val="90"/>
          <w:sz w:val="24"/>
          <w:szCs w:val="24"/>
        </w:rPr>
        <w:t xml:space="preserve"> </w:t>
      </w:r>
      <w:r w:rsidRPr="00B148E1">
        <w:rPr>
          <w:rFonts w:asciiTheme="minorHAnsi" w:hAnsiTheme="minorHAnsi" w:cstheme="minorHAnsi"/>
          <w:w w:val="90"/>
          <w:sz w:val="24"/>
          <w:szCs w:val="24"/>
        </w:rPr>
        <w:t>contribuir</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estrategicamente</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com</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as</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políticas</w:t>
      </w:r>
      <w:r w:rsidRPr="00B148E1">
        <w:rPr>
          <w:rFonts w:asciiTheme="minorHAnsi" w:hAnsiTheme="minorHAnsi" w:cstheme="minorHAnsi"/>
          <w:spacing w:val="1"/>
          <w:w w:val="90"/>
          <w:sz w:val="24"/>
          <w:szCs w:val="24"/>
        </w:rPr>
        <w:t xml:space="preserve"> </w:t>
      </w:r>
      <w:r w:rsidRPr="00B148E1">
        <w:rPr>
          <w:rFonts w:asciiTheme="minorHAnsi" w:hAnsiTheme="minorHAnsi" w:cstheme="minorHAnsi"/>
          <w:sz w:val="24"/>
          <w:szCs w:val="24"/>
        </w:rPr>
        <w:t>públicas</w:t>
      </w:r>
      <w:r w:rsidRPr="00B148E1">
        <w:rPr>
          <w:rFonts w:asciiTheme="minorHAnsi" w:hAnsiTheme="minorHAnsi" w:cstheme="minorHAnsi"/>
          <w:spacing w:val="-17"/>
          <w:sz w:val="24"/>
          <w:szCs w:val="24"/>
        </w:rPr>
        <w:t xml:space="preserve"> </w:t>
      </w:r>
      <w:r w:rsidRPr="00B148E1">
        <w:rPr>
          <w:rFonts w:asciiTheme="minorHAnsi" w:hAnsiTheme="minorHAnsi" w:cstheme="minorHAnsi"/>
          <w:sz w:val="24"/>
          <w:szCs w:val="24"/>
        </w:rPr>
        <w:t>para</w:t>
      </w:r>
      <w:r w:rsidRPr="00B148E1">
        <w:rPr>
          <w:rFonts w:asciiTheme="minorHAnsi" w:hAnsiTheme="minorHAnsi" w:cstheme="minorHAnsi"/>
          <w:spacing w:val="-17"/>
          <w:sz w:val="24"/>
          <w:szCs w:val="24"/>
        </w:rPr>
        <w:t xml:space="preserve"> </w:t>
      </w:r>
      <w:r w:rsidRPr="00B148E1">
        <w:rPr>
          <w:rFonts w:asciiTheme="minorHAnsi" w:hAnsiTheme="minorHAnsi" w:cstheme="minorHAnsi"/>
          <w:sz w:val="24"/>
          <w:szCs w:val="24"/>
        </w:rPr>
        <w:t>a</w:t>
      </w:r>
      <w:r w:rsidRPr="00B148E1">
        <w:rPr>
          <w:rFonts w:asciiTheme="minorHAnsi" w:hAnsiTheme="minorHAnsi" w:cstheme="minorHAnsi"/>
          <w:spacing w:val="-16"/>
          <w:sz w:val="24"/>
          <w:szCs w:val="24"/>
        </w:rPr>
        <w:t xml:space="preserve"> </w:t>
      </w:r>
      <w:r w:rsidRPr="00B148E1">
        <w:rPr>
          <w:rFonts w:asciiTheme="minorHAnsi" w:hAnsiTheme="minorHAnsi" w:cstheme="minorHAnsi"/>
          <w:sz w:val="24"/>
          <w:szCs w:val="24"/>
        </w:rPr>
        <w:t>sustentabilidade</w:t>
      </w:r>
      <w:r w:rsidRPr="00B148E1">
        <w:rPr>
          <w:rFonts w:asciiTheme="minorHAnsi" w:hAnsiTheme="minorHAnsi" w:cstheme="minorHAnsi"/>
          <w:spacing w:val="-17"/>
          <w:sz w:val="24"/>
          <w:szCs w:val="24"/>
        </w:rPr>
        <w:t xml:space="preserve"> </w:t>
      </w:r>
      <w:r w:rsidRPr="00B148E1">
        <w:rPr>
          <w:rFonts w:asciiTheme="minorHAnsi" w:hAnsiTheme="minorHAnsi" w:cstheme="minorHAnsi"/>
          <w:sz w:val="24"/>
          <w:szCs w:val="24"/>
        </w:rPr>
        <w:t>da</w:t>
      </w:r>
      <w:r w:rsidRPr="00B148E1">
        <w:rPr>
          <w:rFonts w:asciiTheme="minorHAnsi" w:hAnsiTheme="minorHAnsi" w:cstheme="minorHAnsi"/>
          <w:spacing w:val="-17"/>
          <w:sz w:val="24"/>
          <w:szCs w:val="24"/>
        </w:rPr>
        <w:t xml:space="preserve"> </w:t>
      </w:r>
      <w:r w:rsidRPr="00B148E1">
        <w:rPr>
          <w:rFonts w:asciiTheme="minorHAnsi" w:hAnsiTheme="minorHAnsi" w:cstheme="minorHAnsi"/>
          <w:sz w:val="24"/>
          <w:szCs w:val="24"/>
        </w:rPr>
        <w:t>Instituição.</w:t>
      </w:r>
    </w:p>
    <w:p w14:paraId="695E9AF7" w14:textId="77777777" w:rsidR="00303469" w:rsidRPr="00B148E1" w:rsidRDefault="00303469" w:rsidP="00FC3A58">
      <w:pPr>
        <w:jc w:val="both"/>
        <w:rPr>
          <w:rFonts w:asciiTheme="minorHAnsi" w:hAnsiTheme="minorHAnsi" w:cstheme="minorHAnsi"/>
          <w:sz w:val="24"/>
          <w:szCs w:val="24"/>
        </w:rPr>
      </w:pPr>
    </w:p>
    <w:p w14:paraId="6D6BE359" w14:textId="508DF7BE" w:rsidR="00303469" w:rsidRPr="00B148E1" w:rsidRDefault="00E07BA0" w:rsidP="00E07BA0">
      <w:pPr>
        <w:jc w:val="center"/>
        <w:rPr>
          <w:rFonts w:asciiTheme="minorHAnsi" w:hAnsiTheme="minorHAnsi" w:cstheme="minorHAnsi"/>
          <w:b/>
          <w:bCs/>
          <w:sz w:val="24"/>
          <w:szCs w:val="24"/>
        </w:rPr>
      </w:pPr>
      <w:r w:rsidRPr="00B148E1">
        <w:rPr>
          <w:rFonts w:asciiTheme="minorHAnsi" w:hAnsiTheme="minorHAnsi" w:cstheme="minorHAnsi"/>
          <w:b/>
          <w:bCs/>
          <w:w w:val="80"/>
          <w:sz w:val="24"/>
          <w:szCs w:val="24"/>
        </w:rPr>
        <w:t>Sessão I</w:t>
      </w:r>
    </w:p>
    <w:p w14:paraId="5EFDC391" w14:textId="56014174" w:rsidR="00303469" w:rsidRPr="00B148E1" w:rsidRDefault="00E07BA0" w:rsidP="00E07BA0">
      <w:pPr>
        <w:jc w:val="center"/>
        <w:rPr>
          <w:rFonts w:asciiTheme="minorHAnsi" w:hAnsiTheme="minorHAnsi" w:cstheme="minorHAnsi"/>
          <w:b/>
          <w:bCs/>
          <w:sz w:val="24"/>
          <w:szCs w:val="24"/>
        </w:rPr>
      </w:pPr>
      <w:r w:rsidRPr="00B148E1">
        <w:rPr>
          <w:rFonts w:asciiTheme="minorHAnsi" w:hAnsiTheme="minorHAnsi" w:cstheme="minorHAnsi"/>
          <w:b/>
          <w:bCs/>
          <w:w w:val="80"/>
          <w:sz w:val="24"/>
          <w:szCs w:val="24"/>
        </w:rPr>
        <w:t>Dos</w:t>
      </w:r>
      <w:r w:rsidRPr="00B148E1">
        <w:rPr>
          <w:rFonts w:asciiTheme="minorHAnsi" w:hAnsiTheme="minorHAnsi" w:cstheme="minorHAnsi"/>
          <w:b/>
          <w:bCs/>
          <w:spacing w:val="18"/>
          <w:w w:val="80"/>
          <w:sz w:val="24"/>
          <w:szCs w:val="24"/>
        </w:rPr>
        <w:t xml:space="preserve"> </w:t>
      </w:r>
      <w:r w:rsidRPr="00B148E1">
        <w:rPr>
          <w:rFonts w:asciiTheme="minorHAnsi" w:hAnsiTheme="minorHAnsi" w:cstheme="minorHAnsi"/>
          <w:b/>
          <w:bCs/>
          <w:w w:val="80"/>
          <w:sz w:val="24"/>
          <w:szCs w:val="24"/>
        </w:rPr>
        <w:t>Objetivos</w:t>
      </w:r>
    </w:p>
    <w:p w14:paraId="484483CB" w14:textId="39FC0AE2" w:rsidR="00303469" w:rsidRPr="00B148E1" w:rsidRDefault="008362DB" w:rsidP="00E07BA0">
      <w:pPr>
        <w:spacing w:before="120"/>
        <w:jc w:val="both"/>
        <w:rPr>
          <w:rFonts w:asciiTheme="minorHAnsi" w:hAnsiTheme="minorHAnsi" w:cstheme="minorHAnsi"/>
          <w:sz w:val="24"/>
          <w:szCs w:val="24"/>
        </w:rPr>
      </w:pPr>
      <w:r w:rsidRPr="00B148E1">
        <w:rPr>
          <w:rFonts w:asciiTheme="minorHAnsi" w:hAnsiTheme="minorHAnsi" w:cstheme="minorHAnsi"/>
          <w:w w:val="90"/>
          <w:sz w:val="24"/>
          <w:szCs w:val="24"/>
        </w:rPr>
        <w:t>Art.</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46</w:t>
      </w:r>
      <w:r w:rsidR="00E07BA0" w:rsidRPr="00B148E1">
        <w:rPr>
          <w:rFonts w:asciiTheme="minorHAnsi" w:hAnsiTheme="minorHAnsi" w:cstheme="minorHAnsi"/>
          <w:w w:val="90"/>
          <w:sz w:val="24"/>
          <w:szCs w:val="24"/>
        </w:rPr>
        <w:t xml:space="preserve">  </w:t>
      </w:r>
      <w:r w:rsidRPr="00B148E1">
        <w:rPr>
          <w:rFonts w:asciiTheme="minorHAnsi" w:hAnsiTheme="minorHAnsi" w:cstheme="minorHAnsi"/>
          <w:w w:val="90"/>
          <w:sz w:val="24"/>
          <w:szCs w:val="24"/>
        </w:rPr>
        <w:t>Os</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Núcleos</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de</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Gestão</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Ambiental</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Integrada</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do</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IFSul</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terão</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como</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objetivos:</w:t>
      </w:r>
    </w:p>
    <w:p w14:paraId="0780CEBA" w14:textId="5E7AA6F2" w:rsidR="00303469" w:rsidRPr="00B148E1" w:rsidRDefault="00E07BA0" w:rsidP="00782B74">
      <w:pPr>
        <w:spacing w:before="120"/>
        <w:jc w:val="both"/>
        <w:rPr>
          <w:rFonts w:asciiTheme="minorHAnsi" w:hAnsiTheme="minorHAnsi" w:cstheme="minorHAnsi"/>
          <w:sz w:val="24"/>
          <w:szCs w:val="24"/>
        </w:rPr>
      </w:pPr>
      <w:r w:rsidRPr="00B148E1">
        <w:rPr>
          <w:rFonts w:asciiTheme="minorHAnsi" w:hAnsiTheme="minorHAnsi" w:cstheme="minorHAnsi"/>
          <w:spacing w:val="-1"/>
          <w:w w:val="95"/>
          <w:sz w:val="24"/>
          <w:szCs w:val="24"/>
        </w:rPr>
        <w:t>I - d</w:t>
      </w:r>
      <w:r w:rsidR="008362DB" w:rsidRPr="00B148E1">
        <w:rPr>
          <w:rFonts w:asciiTheme="minorHAnsi" w:hAnsiTheme="minorHAnsi" w:cstheme="minorHAnsi"/>
          <w:spacing w:val="-1"/>
          <w:w w:val="95"/>
          <w:sz w:val="24"/>
          <w:szCs w:val="24"/>
        </w:rPr>
        <w:t>esenvolver</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e</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promover</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ações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em</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cada</w:t>
      </w:r>
      <w:r w:rsidR="008362DB" w:rsidRPr="00B148E1">
        <w:rPr>
          <w:rFonts w:asciiTheme="minorHAnsi" w:hAnsiTheme="minorHAnsi" w:cstheme="minorHAnsi"/>
          <w:spacing w:val="-12"/>
          <w:w w:val="95"/>
          <w:sz w:val="24"/>
          <w:szCs w:val="24"/>
        </w:rPr>
        <w:t xml:space="preserve"> </w:t>
      </w:r>
      <w:r w:rsidR="00C96D1E" w:rsidRPr="00B148E1">
        <w:rPr>
          <w:rFonts w:asciiTheme="minorHAnsi" w:hAnsiTheme="minorHAnsi" w:cstheme="minorHAnsi"/>
          <w:iCs/>
          <w:spacing w:val="-1"/>
          <w:w w:val="95"/>
          <w:sz w:val="24"/>
          <w:szCs w:val="24"/>
        </w:rPr>
        <w:t>câmpus</w:t>
      </w:r>
      <w:r w:rsidR="008362DB" w:rsidRPr="00B148E1">
        <w:rPr>
          <w:rFonts w:asciiTheme="minorHAnsi" w:hAnsiTheme="minorHAnsi" w:cstheme="minorHAnsi"/>
          <w:i/>
          <w:spacing w:val="-13"/>
          <w:w w:val="95"/>
          <w:sz w:val="24"/>
          <w:szCs w:val="24"/>
        </w:rPr>
        <w:t xml:space="preserve"> </w:t>
      </w:r>
      <w:r w:rsidR="008362DB" w:rsidRPr="00B148E1">
        <w:rPr>
          <w:rFonts w:asciiTheme="minorHAnsi" w:hAnsiTheme="minorHAnsi" w:cstheme="minorHAnsi"/>
          <w:spacing w:val="-1"/>
          <w:w w:val="95"/>
          <w:sz w:val="24"/>
          <w:szCs w:val="24"/>
        </w:rPr>
        <w:t>para</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a</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consolidação</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de</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um</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centro</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de</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referência</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para</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questões</w:t>
      </w:r>
      <w:r w:rsidRPr="00B148E1">
        <w:rPr>
          <w:rFonts w:asciiTheme="minorHAnsi" w:hAnsiTheme="minorHAnsi" w:cstheme="minorHAnsi"/>
          <w:w w:val="95"/>
          <w:sz w:val="24"/>
          <w:szCs w:val="24"/>
        </w:rPr>
        <w:t xml:space="preserve"> </w:t>
      </w:r>
      <w:r w:rsidR="008362DB" w:rsidRPr="00B148E1">
        <w:rPr>
          <w:rFonts w:asciiTheme="minorHAnsi" w:hAnsiTheme="minorHAnsi" w:cstheme="minorHAnsi"/>
          <w:spacing w:val="-43"/>
          <w:w w:val="95"/>
          <w:sz w:val="24"/>
          <w:szCs w:val="24"/>
        </w:rPr>
        <w:t xml:space="preserve"> </w:t>
      </w:r>
      <w:r w:rsidR="008362DB" w:rsidRPr="00B148E1">
        <w:rPr>
          <w:rFonts w:asciiTheme="minorHAnsi" w:hAnsiTheme="minorHAnsi" w:cstheme="minorHAnsi"/>
          <w:spacing w:val="-1"/>
          <w:w w:val="95"/>
          <w:sz w:val="24"/>
          <w:szCs w:val="24"/>
        </w:rPr>
        <w:t>ambientais,</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que</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estimule</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processos</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de</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gestão</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ambiental</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inovadores</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e</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integrados;</w:t>
      </w:r>
    </w:p>
    <w:p w14:paraId="73877016" w14:textId="5605024B" w:rsidR="00303469" w:rsidRPr="00B148E1" w:rsidRDefault="00E07BA0" w:rsidP="00782B74">
      <w:pPr>
        <w:spacing w:before="120"/>
        <w:jc w:val="both"/>
        <w:rPr>
          <w:rFonts w:asciiTheme="minorHAnsi" w:hAnsiTheme="minorHAnsi" w:cstheme="minorHAnsi"/>
          <w:sz w:val="24"/>
          <w:szCs w:val="24"/>
        </w:rPr>
      </w:pPr>
      <w:r w:rsidRPr="00B148E1">
        <w:rPr>
          <w:rFonts w:asciiTheme="minorHAnsi" w:hAnsiTheme="minorHAnsi" w:cstheme="minorHAnsi"/>
          <w:w w:val="90"/>
          <w:sz w:val="24"/>
          <w:szCs w:val="24"/>
        </w:rPr>
        <w:t>II - d</w:t>
      </w:r>
      <w:r w:rsidR="008362DB" w:rsidRPr="00B148E1">
        <w:rPr>
          <w:rFonts w:asciiTheme="minorHAnsi" w:hAnsiTheme="minorHAnsi" w:cstheme="minorHAnsi"/>
          <w:w w:val="90"/>
          <w:sz w:val="24"/>
          <w:szCs w:val="24"/>
        </w:rPr>
        <w:t xml:space="preserve">esenvolver e manter, entre os </w:t>
      </w:r>
      <w:r w:rsidR="006A0E9C" w:rsidRPr="00B148E1">
        <w:rPr>
          <w:rFonts w:asciiTheme="minorHAnsi" w:hAnsiTheme="minorHAnsi" w:cstheme="minorHAnsi"/>
          <w:w w:val="90"/>
          <w:sz w:val="24"/>
          <w:szCs w:val="24"/>
        </w:rPr>
        <w:t>câmpus</w:t>
      </w:r>
      <w:r w:rsidR="008362DB" w:rsidRPr="00B148E1">
        <w:rPr>
          <w:rFonts w:asciiTheme="minorHAnsi" w:hAnsiTheme="minorHAnsi" w:cstheme="minorHAnsi"/>
          <w:w w:val="90"/>
          <w:sz w:val="24"/>
          <w:szCs w:val="24"/>
        </w:rPr>
        <w:t xml:space="preserve"> do IFSul, relações que permitam a geração de redes de contatos,</w:t>
      </w:r>
      <w:r w:rsidR="008362DB" w:rsidRPr="00B148E1">
        <w:rPr>
          <w:rFonts w:asciiTheme="minorHAnsi" w:hAnsiTheme="minorHAnsi" w:cstheme="minorHAnsi"/>
          <w:spacing w:val="1"/>
          <w:w w:val="90"/>
          <w:sz w:val="24"/>
          <w:szCs w:val="24"/>
        </w:rPr>
        <w:t xml:space="preserve"> </w:t>
      </w:r>
      <w:r w:rsidR="008362DB" w:rsidRPr="00B148E1">
        <w:rPr>
          <w:rFonts w:asciiTheme="minorHAnsi" w:hAnsiTheme="minorHAnsi" w:cstheme="minorHAnsi"/>
          <w:spacing w:val="-1"/>
          <w:w w:val="95"/>
          <w:sz w:val="24"/>
          <w:szCs w:val="24"/>
        </w:rPr>
        <w:t>promovendo,</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desta</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forma,</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os</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projetos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e</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o</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estabelecimento</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de</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objetivos</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e</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procedimentos</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comuns</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dos</w:t>
      </w:r>
      <w:r w:rsidR="008362DB" w:rsidRPr="00B148E1">
        <w:rPr>
          <w:rFonts w:asciiTheme="minorHAnsi" w:hAnsiTheme="minorHAnsi" w:cstheme="minorHAnsi"/>
          <w:spacing w:val="-12"/>
          <w:w w:val="95"/>
          <w:sz w:val="24"/>
          <w:szCs w:val="24"/>
        </w:rPr>
        <w:t xml:space="preserve"> </w:t>
      </w:r>
      <w:r w:rsidR="006A0E9C" w:rsidRPr="00B148E1">
        <w:rPr>
          <w:rFonts w:asciiTheme="minorHAnsi" w:hAnsiTheme="minorHAnsi" w:cstheme="minorHAnsi"/>
          <w:w w:val="95"/>
          <w:sz w:val="24"/>
          <w:szCs w:val="24"/>
        </w:rPr>
        <w:t>câmpus</w:t>
      </w:r>
      <w:r w:rsidR="008362DB" w:rsidRPr="00B148E1">
        <w:rPr>
          <w:rFonts w:asciiTheme="minorHAnsi" w:hAnsiTheme="minorHAnsi" w:cstheme="minorHAnsi"/>
          <w:w w:val="95"/>
          <w:sz w:val="24"/>
          <w:szCs w:val="24"/>
        </w:rPr>
        <w:t>,</w:t>
      </w:r>
      <w:r w:rsidR="008362DB" w:rsidRPr="00B148E1">
        <w:rPr>
          <w:rFonts w:asciiTheme="minorHAnsi" w:hAnsiTheme="minorHAnsi" w:cstheme="minorHAnsi"/>
          <w:spacing w:val="-43"/>
          <w:w w:val="95"/>
          <w:sz w:val="24"/>
          <w:szCs w:val="24"/>
        </w:rPr>
        <w:t xml:space="preserve"> </w:t>
      </w:r>
      <w:r w:rsidR="008362DB" w:rsidRPr="00B148E1">
        <w:rPr>
          <w:rFonts w:asciiTheme="minorHAnsi" w:hAnsiTheme="minorHAnsi" w:cstheme="minorHAnsi"/>
          <w:spacing w:val="-1"/>
          <w:w w:val="95"/>
          <w:sz w:val="24"/>
          <w:szCs w:val="24"/>
        </w:rPr>
        <w:t>com</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vistas</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ao</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desenvolvimento</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de</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práticas</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integradas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de</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gestão</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ambiental</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no</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IFSul;</w:t>
      </w:r>
    </w:p>
    <w:p w14:paraId="1D82C505" w14:textId="4506AD61" w:rsidR="00303469" w:rsidRPr="00B148E1" w:rsidRDefault="00E07BA0" w:rsidP="00782B74">
      <w:pPr>
        <w:spacing w:before="120"/>
        <w:jc w:val="both"/>
        <w:rPr>
          <w:rFonts w:asciiTheme="minorHAnsi" w:hAnsiTheme="minorHAnsi" w:cstheme="minorHAnsi"/>
          <w:sz w:val="24"/>
          <w:szCs w:val="24"/>
        </w:rPr>
      </w:pPr>
      <w:r w:rsidRPr="00B148E1">
        <w:rPr>
          <w:rFonts w:asciiTheme="minorHAnsi" w:hAnsiTheme="minorHAnsi" w:cstheme="minorHAnsi"/>
          <w:w w:val="90"/>
          <w:sz w:val="24"/>
          <w:szCs w:val="24"/>
        </w:rPr>
        <w:t>II - i</w:t>
      </w:r>
      <w:r w:rsidR="008362DB" w:rsidRPr="00B148E1">
        <w:rPr>
          <w:rFonts w:asciiTheme="minorHAnsi" w:hAnsiTheme="minorHAnsi" w:cstheme="minorHAnsi"/>
          <w:w w:val="90"/>
          <w:sz w:val="24"/>
          <w:szCs w:val="24"/>
        </w:rPr>
        <w:t>mplementar,</w:t>
      </w:r>
      <w:r w:rsidR="008362DB" w:rsidRPr="00B148E1">
        <w:rPr>
          <w:rFonts w:asciiTheme="minorHAnsi" w:hAnsiTheme="minorHAnsi" w:cstheme="minorHAnsi"/>
          <w:spacing w:val="5"/>
          <w:w w:val="90"/>
          <w:sz w:val="24"/>
          <w:szCs w:val="24"/>
        </w:rPr>
        <w:t xml:space="preserve"> </w:t>
      </w:r>
      <w:r w:rsidR="008362DB" w:rsidRPr="00B148E1">
        <w:rPr>
          <w:rFonts w:asciiTheme="minorHAnsi" w:hAnsiTheme="minorHAnsi" w:cstheme="minorHAnsi"/>
          <w:w w:val="90"/>
          <w:sz w:val="24"/>
          <w:szCs w:val="24"/>
        </w:rPr>
        <w:t>estimular</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e</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aperfeiçoar</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boas</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práticas</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ambientais,</w:t>
      </w:r>
      <w:r w:rsidR="008362DB" w:rsidRPr="00B148E1">
        <w:rPr>
          <w:rFonts w:asciiTheme="minorHAnsi" w:hAnsiTheme="minorHAnsi" w:cstheme="minorHAnsi"/>
          <w:spacing w:val="5"/>
          <w:w w:val="90"/>
          <w:sz w:val="24"/>
          <w:szCs w:val="24"/>
        </w:rPr>
        <w:t xml:space="preserve"> </w:t>
      </w:r>
      <w:r w:rsidR="008362DB" w:rsidRPr="00B148E1">
        <w:rPr>
          <w:rFonts w:asciiTheme="minorHAnsi" w:hAnsiTheme="minorHAnsi" w:cstheme="minorHAnsi"/>
          <w:w w:val="90"/>
          <w:sz w:val="24"/>
          <w:szCs w:val="24"/>
        </w:rPr>
        <w:t>com</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o</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intuito</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de</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melhorar</w:t>
      </w:r>
      <w:r w:rsidR="008362DB" w:rsidRPr="00B148E1">
        <w:rPr>
          <w:rFonts w:asciiTheme="minorHAnsi" w:hAnsiTheme="minorHAnsi" w:cstheme="minorHAnsi"/>
          <w:spacing w:val="14"/>
          <w:w w:val="90"/>
          <w:sz w:val="24"/>
          <w:szCs w:val="24"/>
        </w:rPr>
        <w:t xml:space="preserve"> </w:t>
      </w:r>
      <w:r w:rsidR="008362DB" w:rsidRPr="00B148E1">
        <w:rPr>
          <w:rFonts w:asciiTheme="minorHAnsi" w:hAnsiTheme="minorHAnsi" w:cstheme="minorHAnsi"/>
          <w:w w:val="90"/>
          <w:sz w:val="24"/>
          <w:szCs w:val="24"/>
        </w:rPr>
        <w:t>continuamente</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os</w:t>
      </w:r>
      <w:r w:rsidR="008362DB" w:rsidRPr="00B148E1">
        <w:rPr>
          <w:rFonts w:asciiTheme="minorHAnsi" w:hAnsiTheme="minorHAnsi" w:cstheme="minorHAnsi"/>
          <w:spacing w:val="-41"/>
          <w:w w:val="90"/>
          <w:sz w:val="24"/>
          <w:szCs w:val="24"/>
        </w:rPr>
        <w:t xml:space="preserve"> </w:t>
      </w:r>
      <w:r w:rsidR="008362DB" w:rsidRPr="00B148E1">
        <w:rPr>
          <w:rFonts w:asciiTheme="minorHAnsi" w:hAnsiTheme="minorHAnsi" w:cstheme="minorHAnsi"/>
          <w:w w:val="90"/>
          <w:sz w:val="24"/>
          <w:szCs w:val="24"/>
        </w:rPr>
        <w:t>métodos,</w:t>
      </w:r>
      <w:r w:rsidR="008362DB" w:rsidRPr="00B148E1">
        <w:rPr>
          <w:rFonts w:asciiTheme="minorHAnsi" w:hAnsiTheme="minorHAnsi" w:cstheme="minorHAnsi"/>
          <w:spacing w:val="-9"/>
          <w:w w:val="90"/>
          <w:sz w:val="24"/>
          <w:szCs w:val="24"/>
        </w:rPr>
        <w:t xml:space="preserve"> </w:t>
      </w:r>
      <w:r w:rsidR="008362DB" w:rsidRPr="00B148E1">
        <w:rPr>
          <w:rFonts w:asciiTheme="minorHAnsi" w:hAnsiTheme="minorHAnsi" w:cstheme="minorHAnsi"/>
          <w:w w:val="90"/>
          <w:sz w:val="24"/>
          <w:szCs w:val="24"/>
        </w:rPr>
        <w:t>as</w:t>
      </w:r>
      <w:r w:rsidR="008362DB" w:rsidRPr="00B148E1">
        <w:rPr>
          <w:rFonts w:asciiTheme="minorHAnsi" w:hAnsiTheme="minorHAnsi" w:cstheme="minorHAnsi"/>
          <w:spacing w:val="-9"/>
          <w:w w:val="90"/>
          <w:sz w:val="24"/>
          <w:szCs w:val="24"/>
        </w:rPr>
        <w:t xml:space="preserve"> </w:t>
      </w:r>
      <w:r w:rsidR="008362DB" w:rsidRPr="00B148E1">
        <w:rPr>
          <w:rFonts w:asciiTheme="minorHAnsi" w:hAnsiTheme="minorHAnsi" w:cstheme="minorHAnsi"/>
          <w:w w:val="90"/>
          <w:sz w:val="24"/>
          <w:szCs w:val="24"/>
        </w:rPr>
        <w:t>ferramentas</w:t>
      </w:r>
      <w:r w:rsidR="008362DB" w:rsidRPr="00B148E1">
        <w:rPr>
          <w:rFonts w:asciiTheme="minorHAnsi" w:hAnsiTheme="minorHAnsi" w:cstheme="minorHAnsi"/>
          <w:spacing w:val="-9"/>
          <w:w w:val="90"/>
          <w:sz w:val="24"/>
          <w:szCs w:val="24"/>
        </w:rPr>
        <w:t xml:space="preserve"> </w:t>
      </w:r>
      <w:r w:rsidR="008362DB" w:rsidRPr="00B148E1">
        <w:rPr>
          <w:rFonts w:asciiTheme="minorHAnsi" w:hAnsiTheme="minorHAnsi" w:cstheme="minorHAnsi"/>
          <w:w w:val="90"/>
          <w:sz w:val="24"/>
          <w:szCs w:val="24"/>
        </w:rPr>
        <w:t>e</w:t>
      </w:r>
      <w:r w:rsidR="008362DB" w:rsidRPr="00B148E1">
        <w:rPr>
          <w:rFonts w:asciiTheme="minorHAnsi" w:hAnsiTheme="minorHAnsi" w:cstheme="minorHAnsi"/>
          <w:spacing w:val="-9"/>
          <w:w w:val="90"/>
          <w:sz w:val="24"/>
          <w:szCs w:val="24"/>
        </w:rPr>
        <w:t xml:space="preserve"> </w:t>
      </w:r>
      <w:r w:rsidR="008362DB" w:rsidRPr="00B148E1">
        <w:rPr>
          <w:rFonts w:asciiTheme="minorHAnsi" w:hAnsiTheme="minorHAnsi" w:cstheme="minorHAnsi"/>
          <w:w w:val="90"/>
          <w:sz w:val="24"/>
          <w:szCs w:val="24"/>
        </w:rPr>
        <w:t>as</w:t>
      </w:r>
      <w:r w:rsidR="008362DB" w:rsidRPr="00B148E1">
        <w:rPr>
          <w:rFonts w:asciiTheme="minorHAnsi" w:hAnsiTheme="minorHAnsi" w:cstheme="minorHAnsi"/>
          <w:spacing w:val="-9"/>
          <w:w w:val="90"/>
          <w:sz w:val="24"/>
          <w:szCs w:val="24"/>
        </w:rPr>
        <w:t xml:space="preserve"> </w:t>
      </w:r>
      <w:r w:rsidR="008362DB" w:rsidRPr="00B148E1">
        <w:rPr>
          <w:rFonts w:asciiTheme="minorHAnsi" w:hAnsiTheme="minorHAnsi" w:cstheme="minorHAnsi"/>
          <w:w w:val="90"/>
          <w:sz w:val="24"/>
          <w:szCs w:val="24"/>
        </w:rPr>
        <w:t>técnicas</w:t>
      </w:r>
      <w:r w:rsidR="008362DB" w:rsidRPr="00B148E1">
        <w:rPr>
          <w:rFonts w:asciiTheme="minorHAnsi" w:hAnsiTheme="minorHAnsi" w:cstheme="minorHAnsi"/>
          <w:spacing w:val="-9"/>
          <w:w w:val="90"/>
          <w:sz w:val="24"/>
          <w:szCs w:val="24"/>
        </w:rPr>
        <w:t xml:space="preserve"> </w:t>
      </w:r>
      <w:r w:rsidR="008362DB" w:rsidRPr="00B148E1">
        <w:rPr>
          <w:rFonts w:asciiTheme="minorHAnsi" w:hAnsiTheme="minorHAnsi" w:cstheme="minorHAnsi"/>
          <w:w w:val="90"/>
          <w:sz w:val="24"/>
          <w:szCs w:val="24"/>
        </w:rPr>
        <w:t>aplicadas</w:t>
      </w:r>
      <w:r w:rsidR="008362DB" w:rsidRPr="00B148E1">
        <w:rPr>
          <w:rFonts w:asciiTheme="minorHAnsi" w:hAnsiTheme="minorHAnsi" w:cstheme="minorHAnsi"/>
          <w:spacing w:val="-9"/>
          <w:w w:val="90"/>
          <w:sz w:val="24"/>
          <w:szCs w:val="24"/>
        </w:rPr>
        <w:t xml:space="preserve"> </w:t>
      </w:r>
      <w:r w:rsidR="008362DB" w:rsidRPr="00B148E1">
        <w:rPr>
          <w:rFonts w:asciiTheme="minorHAnsi" w:hAnsiTheme="minorHAnsi" w:cstheme="minorHAnsi"/>
          <w:w w:val="90"/>
          <w:sz w:val="24"/>
          <w:szCs w:val="24"/>
        </w:rPr>
        <w:t>à</w:t>
      </w:r>
      <w:r w:rsidR="008362DB" w:rsidRPr="00B148E1">
        <w:rPr>
          <w:rFonts w:asciiTheme="minorHAnsi" w:hAnsiTheme="minorHAnsi" w:cstheme="minorHAnsi"/>
          <w:spacing w:val="-9"/>
          <w:w w:val="90"/>
          <w:sz w:val="24"/>
          <w:szCs w:val="24"/>
        </w:rPr>
        <w:t xml:space="preserve"> </w:t>
      </w:r>
      <w:r w:rsidR="008362DB" w:rsidRPr="00B148E1">
        <w:rPr>
          <w:rFonts w:asciiTheme="minorHAnsi" w:hAnsiTheme="minorHAnsi" w:cstheme="minorHAnsi"/>
          <w:w w:val="90"/>
          <w:sz w:val="24"/>
          <w:szCs w:val="24"/>
        </w:rPr>
        <w:t>gestão</w:t>
      </w:r>
      <w:r w:rsidR="008362DB" w:rsidRPr="00B148E1">
        <w:rPr>
          <w:rFonts w:asciiTheme="minorHAnsi" w:hAnsiTheme="minorHAnsi" w:cstheme="minorHAnsi"/>
          <w:spacing w:val="-9"/>
          <w:w w:val="90"/>
          <w:sz w:val="24"/>
          <w:szCs w:val="24"/>
        </w:rPr>
        <w:t xml:space="preserve"> </w:t>
      </w:r>
      <w:r w:rsidR="008362DB" w:rsidRPr="00B148E1">
        <w:rPr>
          <w:rFonts w:asciiTheme="minorHAnsi" w:hAnsiTheme="minorHAnsi" w:cstheme="minorHAnsi"/>
          <w:w w:val="90"/>
          <w:sz w:val="24"/>
          <w:szCs w:val="24"/>
        </w:rPr>
        <w:t>ambiental.</w:t>
      </w:r>
    </w:p>
    <w:p w14:paraId="3CCD1BE5" w14:textId="1828B8FC" w:rsidR="00303469" w:rsidRPr="00B148E1" w:rsidRDefault="00E07BA0" w:rsidP="00782B74">
      <w:pPr>
        <w:spacing w:before="120"/>
        <w:jc w:val="both"/>
        <w:rPr>
          <w:rFonts w:asciiTheme="minorHAnsi" w:hAnsiTheme="minorHAnsi" w:cstheme="minorHAnsi"/>
          <w:sz w:val="24"/>
          <w:szCs w:val="24"/>
        </w:rPr>
      </w:pPr>
      <w:r w:rsidRPr="00B148E1">
        <w:rPr>
          <w:rFonts w:asciiTheme="minorHAnsi" w:hAnsiTheme="minorHAnsi" w:cstheme="minorHAnsi"/>
          <w:w w:val="90"/>
          <w:sz w:val="24"/>
          <w:szCs w:val="24"/>
        </w:rPr>
        <w:t>IV - c</w:t>
      </w:r>
      <w:r w:rsidR="008362DB" w:rsidRPr="00B148E1">
        <w:rPr>
          <w:rFonts w:asciiTheme="minorHAnsi" w:hAnsiTheme="minorHAnsi" w:cstheme="minorHAnsi"/>
          <w:w w:val="90"/>
          <w:sz w:val="24"/>
          <w:szCs w:val="24"/>
        </w:rPr>
        <w:t>oordenar</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e</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deliberar</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sobre</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atividades</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específicas</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relacionadas</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à</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gestão</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ambiental</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em</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cada</w:t>
      </w:r>
      <w:r w:rsidR="008362DB" w:rsidRPr="00B148E1">
        <w:rPr>
          <w:rFonts w:asciiTheme="minorHAnsi" w:hAnsiTheme="minorHAnsi" w:cstheme="minorHAnsi"/>
          <w:spacing w:val="3"/>
          <w:w w:val="90"/>
          <w:sz w:val="24"/>
          <w:szCs w:val="24"/>
        </w:rPr>
        <w:t xml:space="preserve"> </w:t>
      </w:r>
      <w:r w:rsidR="00C96D1E" w:rsidRPr="00B148E1">
        <w:rPr>
          <w:rFonts w:asciiTheme="minorHAnsi" w:hAnsiTheme="minorHAnsi" w:cstheme="minorHAnsi"/>
          <w:iCs/>
          <w:w w:val="90"/>
          <w:sz w:val="24"/>
          <w:szCs w:val="24"/>
        </w:rPr>
        <w:t>câmpus</w:t>
      </w:r>
      <w:r w:rsidR="008362DB" w:rsidRPr="00B148E1">
        <w:rPr>
          <w:rFonts w:asciiTheme="minorHAnsi" w:hAnsiTheme="minorHAnsi" w:cstheme="minorHAnsi"/>
          <w:w w:val="90"/>
          <w:sz w:val="24"/>
          <w:szCs w:val="24"/>
        </w:rPr>
        <w:t>,</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como</w:t>
      </w:r>
      <w:r w:rsidR="008362DB" w:rsidRPr="00B148E1">
        <w:rPr>
          <w:rFonts w:asciiTheme="minorHAnsi" w:hAnsiTheme="minorHAnsi" w:cstheme="minorHAnsi"/>
          <w:spacing w:val="1"/>
          <w:w w:val="90"/>
          <w:sz w:val="24"/>
          <w:szCs w:val="24"/>
        </w:rPr>
        <w:t xml:space="preserve"> </w:t>
      </w:r>
      <w:r w:rsidR="008362DB" w:rsidRPr="00B148E1">
        <w:rPr>
          <w:rFonts w:asciiTheme="minorHAnsi" w:hAnsiTheme="minorHAnsi" w:cstheme="minorHAnsi"/>
          <w:w w:val="90"/>
          <w:sz w:val="24"/>
          <w:szCs w:val="24"/>
        </w:rPr>
        <w:t>coleta</w:t>
      </w:r>
      <w:r w:rsidR="008362DB" w:rsidRPr="00B148E1">
        <w:rPr>
          <w:rFonts w:asciiTheme="minorHAnsi" w:hAnsiTheme="minorHAnsi" w:cstheme="minorHAnsi"/>
          <w:spacing w:val="10"/>
          <w:w w:val="90"/>
          <w:sz w:val="24"/>
          <w:szCs w:val="24"/>
        </w:rPr>
        <w:t xml:space="preserve"> </w:t>
      </w:r>
      <w:r w:rsidR="008362DB" w:rsidRPr="00B148E1">
        <w:rPr>
          <w:rFonts w:asciiTheme="minorHAnsi" w:hAnsiTheme="minorHAnsi" w:cstheme="minorHAnsi"/>
          <w:w w:val="90"/>
          <w:sz w:val="24"/>
          <w:szCs w:val="24"/>
        </w:rPr>
        <w:t>e</w:t>
      </w:r>
      <w:r w:rsidR="008362DB" w:rsidRPr="00B148E1">
        <w:rPr>
          <w:rFonts w:asciiTheme="minorHAnsi" w:hAnsiTheme="minorHAnsi" w:cstheme="minorHAnsi"/>
          <w:spacing w:val="10"/>
          <w:w w:val="90"/>
          <w:sz w:val="24"/>
          <w:szCs w:val="24"/>
        </w:rPr>
        <w:t xml:space="preserve"> </w:t>
      </w:r>
      <w:r w:rsidR="008362DB" w:rsidRPr="00B148E1">
        <w:rPr>
          <w:rFonts w:asciiTheme="minorHAnsi" w:hAnsiTheme="minorHAnsi" w:cstheme="minorHAnsi"/>
          <w:w w:val="90"/>
          <w:sz w:val="24"/>
          <w:szCs w:val="24"/>
        </w:rPr>
        <w:t>destinação</w:t>
      </w:r>
      <w:r w:rsidR="008362DB" w:rsidRPr="00B148E1">
        <w:rPr>
          <w:rFonts w:asciiTheme="minorHAnsi" w:hAnsiTheme="minorHAnsi" w:cstheme="minorHAnsi"/>
          <w:spacing w:val="11"/>
          <w:w w:val="90"/>
          <w:sz w:val="24"/>
          <w:szCs w:val="24"/>
        </w:rPr>
        <w:t xml:space="preserve"> </w:t>
      </w:r>
      <w:r w:rsidR="008362DB" w:rsidRPr="00B148E1">
        <w:rPr>
          <w:rFonts w:asciiTheme="minorHAnsi" w:hAnsiTheme="minorHAnsi" w:cstheme="minorHAnsi"/>
          <w:w w:val="90"/>
          <w:sz w:val="24"/>
          <w:szCs w:val="24"/>
        </w:rPr>
        <w:t>de</w:t>
      </w:r>
      <w:r w:rsidR="008362DB" w:rsidRPr="00B148E1">
        <w:rPr>
          <w:rFonts w:asciiTheme="minorHAnsi" w:hAnsiTheme="minorHAnsi" w:cstheme="minorHAnsi"/>
          <w:spacing w:val="10"/>
          <w:w w:val="90"/>
          <w:sz w:val="24"/>
          <w:szCs w:val="24"/>
        </w:rPr>
        <w:t xml:space="preserve"> </w:t>
      </w:r>
      <w:r w:rsidR="008362DB" w:rsidRPr="00B148E1">
        <w:rPr>
          <w:rFonts w:asciiTheme="minorHAnsi" w:hAnsiTheme="minorHAnsi" w:cstheme="minorHAnsi"/>
          <w:w w:val="90"/>
          <w:sz w:val="24"/>
          <w:szCs w:val="24"/>
        </w:rPr>
        <w:t>todos</w:t>
      </w:r>
      <w:r w:rsidR="008362DB" w:rsidRPr="00B148E1">
        <w:rPr>
          <w:rFonts w:asciiTheme="minorHAnsi" w:hAnsiTheme="minorHAnsi" w:cstheme="minorHAnsi"/>
          <w:spacing w:val="11"/>
          <w:w w:val="90"/>
          <w:sz w:val="24"/>
          <w:szCs w:val="24"/>
        </w:rPr>
        <w:t xml:space="preserve"> </w:t>
      </w:r>
      <w:r w:rsidR="008362DB" w:rsidRPr="00B148E1">
        <w:rPr>
          <w:rFonts w:asciiTheme="minorHAnsi" w:hAnsiTheme="minorHAnsi" w:cstheme="minorHAnsi"/>
          <w:w w:val="90"/>
          <w:sz w:val="24"/>
          <w:szCs w:val="24"/>
        </w:rPr>
        <w:t>os</w:t>
      </w:r>
      <w:r w:rsidR="008362DB" w:rsidRPr="00B148E1">
        <w:rPr>
          <w:rFonts w:asciiTheme="minorHAnsi" w:hAnsiTheme="minorHAnsi" w:cstheme="minorHAnsi"/>
          <w:spacing w:val="10"/>
          <w:w w:val="90"/>
          <w:sz w:val="24"/>
          <w:szCs w:val="24"/>
        </w:rPr>
        <w:t xml:space="preserve"> </w:t>
      </w:r>
      <w:r w:rsidR="008362DB" w:rsidRPr="00B148E1">
        <w:rPr>
          <w:rFonts w:asciiTheme="minorHAnsi" w:hAnsiTheme="minorHAnsi" w:cstheme="minorHAnsi"/>
          <w:w w:val="90"/>
          <w:sz w:val="24"/>
          <w:szCs w:val="24"/>
        </w:rPr>
        <w:t>tipos</w:t>
      </w:r>
      <w:r w:rsidR="008362DB" w:rsidRPr="00B148E1">
        <w:rPr>
          <w:rFonts w:asciiTheme="minorHAnsi" w:hAnsiTheme="minorHAnsi" w:cstheme="minorHAnsi"/>
          <w:spacing w:val="11"/>
          <w:w w:val="90"/>
          <w:sz w:val="24"/>
          <w:szCs w:val="24"/>
        </w:rPr>
        <w:t xml:space="preserve"> </w:t>
      </w:r>
      <w:r w:rsidR="008362DB" w:rsidRPr="00B148E1">
        <w:rPr>
          <w:rFonts w:asciiTheme="minorHAnsi" w:hAnsiTheme="minorHAnsi" w:cstheme="minorHAnsi"/>
          <w:w w:val="90"/>
          <w:sz w:val="24"/>
          <w:szCs w:val="24"/>
        </w:rPr>
        <w:t>de</w:t>
      </w:r>
      <w:r w:rsidR="008362DB" w:rsidRPr="00B148E1">
        <w:rPr>
          <w:rFonts w:asciiTheme="minorHAnsi" w:hAnsiTheme="minorHAnsi" w:cstheme="minorHAnsi"/>
          <w:spacing w:val="10"/>
          <w:w w:val="90"/>
          <w:sz w:val="24"/>
          <w:szCs w:val="24"/>
        </w:rPr>
        <w:t xml:space="preserve"> </w:t>
      </w:r>
      <w:r w:rsidR="008362DB" w:rsidRPr="00B148E1">
        <w:rPr>
          <w:rFonts w:asciiTheme="minorHAnsi" w:hAnsiTheme="minorHAnsi" w:cstheme="minorHAnsi"/>
          <w:w w:val="90"/>
          <w:sz w:val="24"/>
          <w:szCs w:val="24"/>
        </w:rPr>
        <w:t>resíduos,</w:t>
      </w:r>
      <w:r w:rsidR="008362DB" w:rsidRPr="00B148E1">
        <w:rPr>
          <w:rFonts w:asciiTheme="minorHAnsi" w:hAnsiTheme="minorHAnsi" w:cstheme="minorHAnsi"/>
          <w:spacing w:val="11"/>
          <w:w w:val="90"/>
          <w:sz w:val="24"/>
          <w:szCs w:val="24"/>
        </w:rPr>
        <w:t xml:space="preserve"> </w:t>
      </w:r>
      <w:r w:rsidR="008362DB" w:rsidRPr="00B148E1">
        <w:rPr>
          <w:rFonts w:asciiTheme="minorHAnsi" w:hAnsiTheme="minorHAnsi" w:cstheme="minorHAnsi"/>
          <w:w w:val="90"/>
          <w:sz w:val="24"/>
          <w:szCs w:val="24"/>
        </w:rPr>
        <w:t>levantamentos</w:t>
      </w:r>
      <w:r w:rsidR="008362DB" w:rsidRPr="00B148E1">
        <w:rPr>
          <w:rFonts w:asciiTheme="minorHAnsi" w:hAnsiTheme="minorHAnsi" w:cstheme="minorHAnsi"/>
          <w:spacing w:val="10"/>
          <w:w w:val="90"/>
          <w:sz w:val="24"/>
          <w:szCs w:val="24"/>
        </w:rPr>
        <w:t xml:space="preserve"> </w:t>
      </w:r>
      <w:r w:rsidR="008362DB" w:rsidRPr="00B148E1">
        <w:rPr>
          <w:rFonts w:asciiTheme="minorHAnsi" w:hAnsiTheme="minorHAnsi" w:cstheme="minorHAnsi"/>
          <w:w w:val="90"/>
          <w:sz w:val="24"/>
          <w:szCs w:val="24"/>
        </w:rPr>
        <w:t>de</w:t>
      </w:r>
      <w:r w:rsidR="008362DB" w:rsidRPr="00B148E1">
        <w:rPr>
          <w:rFonts w:asciiTheme="minorHAnsi" w:hAnsiTheme="minorHAnsi" w:cstheme="minorHAnsi"/>
          <w:spacing w:val="11"/>
          <w:w w:val="90"/>
          <w:sz w:val="24"/>
          <w:szCs w:val="24"/>
        </w:rPr>
        <w:t xml:space="preserve"> </w:t>
      </w:r>
      <w:r w:rsidR="008362DB" w:rsidRPr="00B148E1">
        <w:rPr>
          <w:rFonts w:asciiTheme="minorHAnsi" w:hAnsiTheme="minorHAnsi" w:cstheme="minorHAnsi"/>
          <w:w w:val="90"/>
          <w:sz w:val="24"/>
          <w:szCs w:val="24"/>
        </w:rPr>
        <w:t>aspectos</w:t>
      </w:r>
      <w:r w:rsidR="008362DB" w:rsidRPr="00B148E1">
        <w:rPr>
          <w:rFonts w:asciiTheme="minorHAnsi" w:hAnsiTheme="minorHAnsi" w:cstheme="minorHAnsi"/>
          <w:spacing w:val="10"/>
          <w:w w:val="90"/>
          <w:sz w:val="24"/>
          <w:szCs w:val="24"/>
        </w:rPr>
        <w:t xml:space="preserve"> </w:t>
      </w:r>
      <w:r w:rsidR="008362DB" w:rsidRPr="00B148E1">
        <w:rPr>
          <w:rFonts w:asciiTheme="minorHAnsi" w:hAnsiTheme="minorHAnsi" w:cstheme="minorHAnsi"/>
          <w:w w:val="90"/>
          <w:sz w:val="24"/>
          <w:szCs w:val="24"/>
        </w:rPr>
        <w:t>e</w:t>
      </w:r>
      <w:r w:rsidR="008362DB" w:rsidRPr="00B148E1">
        <w:rPr>
          <w:rFonts w:asciiTheme="minorHAnsi" w:hAnsiTheme="minorHAnsi" w:cstheme="minorHAnsi"/>
          <w:spacing w:val="11"/>
          <w:w w:val="90"/>
          <w:sz w:val="24"/>
          <w:szCs w:val="24"/>
        </w:rPr>
        <w:t xml:space="preserve"> </w:t>
      </w:r>
      <w:r w:rsidR="008362DB" w:rsidRPr="00B148E1">
        <w:rPr>
          <w:rFonts w:asciiTheme="minorHAnsi" w:hAnsiTheme="minorHAnsi" w:cstheme="minorHAnsi"/>
          <w:w w:val="90"/>
          <w:sz w:val="24"/>
          <w:szCs w:val="24"/>
        </w:rPr>
        <w:t>impactos</w:t>
      </w:r>
      <w:r w:rsidR="008362DB" w:rsidRPr="00B148E1">
        <w:rPr>
          <w:rFonts w:asciiTheme="minorHAnsi" w:hAnsiTheme="minorHAnsi" w:cstheme="minorHAnsi"/>
          <w:spacing w:val="10"/>
          <w:w w:val="90"/>
          <w:sz w:val="24"/>
          <w:szCs w:val="24"/>
        </w:rPr>
        <w:t xml:space="preserve"> </w:t>
      </w:r>
      <w:r w:rsidR="008362DB" w:rsidRPr="00B148E1">
        <w:rPr>
          <w:rFonts w:asciiTheme="minorHAnsi" w:hAnsiTheme="minorHAnsi" w:cstheme="minorHAnsi"/>
          <w:w w:val="90"/>
          <w:sz w:val="24"/>
          <w:szCs w:val="24"/>
        </w:rPr>
        <w:t>ambientais,</w:t>
      </w:r>
      <w:r w:rsidR="008362DB" w:rsidRPr="00B148E1">
        <w:rPr>
          <w:rFonts w:asciiTheme="minorHAnsi" w:hAnsiTheme="minorHAnsi" w:cstheme="minorHAnsi"/>
          <w:spacing w:val="11"/>
          <w:w w:val="90"/>
          <w:sz w:val="24"/>
          <w:szCs w:val="24"/>
        </w:rPr>
        <w:t xml:space="preserve"> </w:t>
      </w:r>
      <w:r w:rsidR="008362DB" w:rsidRPr="00B148E1">
        <w:rPr>
          <w:rFonts w:asciiTheme="minorHAnsi" w:hAnsiTheme="minorHAnsi" w:cstheme="minorHAnsi"/>
          <w:w w:val="90"/>
          <w:sz w:val="24"/>
          <w:szCs w:val="24"/>
        </w:rPr>
        <w:t>adequação</w:t>
      </w:r>
      <w:r w:rsidR="008362DB" w:rsidRPr="00B148E1">
        <w:rPr>
          <w:rFonts w:asciiTheme="minorHAnsi" w:hAnsiTheme="minorHAnsi" w:cstheme="minorHAnsi"/>
          <w:spacing w:val="-41"/>
          <w:w w:val="90"/>
          <w:sz w:val="24"/>
          <w:szCs w:val="24"/>
        </w:rPr>
        <w:t xml:space="preserve"> </w:t>
      </w:r>
      <w:r w:rsidR="008362DB" w:rsidRPr="00B148E1">
        <w:rPr>
          <w:rFonts w:asciiTheme="minorHAnsi" w:hAnsiTheme="minorHAnsi" w:cstheme="minorHAnsi"/>
          <w:w w:val="90"/>
          <w:sz w:val="24"/>
          <w:szCs w:val="24"/>
        </w:rPr>
        <w:t>dos</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espaços</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de</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trabalho,</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manejo</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e</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manutenção</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da</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vegetação</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e</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áreas</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externas,</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entre</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outras;</w:t>
      </w:r>
    </w:p>
    <w:p w14:paraId="23B3FA2F" w14:textId="78D896DA" w:rsidR="00303469" w:rsidRPr="00B148E1" w:rsidRDefault="00667D5A" w:rsidP="00782B74">
      <w:pPr>
        <w:spacing w:before="120"/>
        <w:jc w:val="both"/>
        <w:rPr>
          <w:rFonts w:asciiTheme="minorHAnsi" w:hAnsiTheme="minorHAnsi" w:cstheme="minorHAnsi"/>
          <w:sz w:val="24"/>
          <w:szCs w:val="24"/>
        </w:rPr>
      </w:pPr>
      <w:r w:rsidRPr="00B148E1">
        <w:rPr>
          <w:rFonts w:asciiTheme="minorHAnsi" w:hAnsiTheme="minorHAnsi" w:cstheme="minorHAnsi"/>
          <w:w w:val="90"/>
          <w:sz w:val="24"/>
          <w:szCs w:val="24"/>
        </w:rPr>
        <w:t>V - f</w:t>
      </w:r>
      <w:r w:rsidR="008362DB" w:rsidRPr="00B148E1">
        <w:rPr>
          <w:rFonts w:asciiTheme="minorHAnsi" w:hAnsiTheme="minorHAnsi" w:cstheme="minorHAnsi"/>
          <w:w w:val="90"/>
          <w:sz w:val="24"/>
          <w:szCs w:val="24"/>
        </w:rPr>
        <w:t>azer</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cumprir</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os</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objetivos</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da</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Política</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Nacional</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de</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Resíduos</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Sólidos</w:t>
      </w:r>
      <w:r w:rsidRPr="00B148E1">
        <w:rPr>
          <w:rFonts w:asciiTheme="minorHAnsi" w:hAnsiTheme="minorHAnsi" w:cstheme="minorHAnsi"/>
          <w:w w:val="90"/>
          <w:sz w:val="24"/>
          <w:szCs w:val="24"/>
        </w:rPr>
        <w:t xml:space="preserve">, </w:t>
      </w:r>
      <w:r w:rsidRPr="00B148E1">
        <w:rPr>
          <w:rFonts w:asciiTheme="minorHAnsi" w:hAnsiTheme="minorHAnsi" w:cstheme="minorHAnsi"/>
          <w:w w:val="90"/>
          <w:sz w:val="24"/>
          <w:szCs w:val="24"/>
          <w:shd w:val="clear" w:color="auto" w:fill="FFFF00"/>
        </w:rPr>
        <w:t>conforme dispõe</w:t>
      </w:r>
      <w:r w:rsidRPr="00B148E1">
        <w:rPr>
          <w:rFonts w:asciiTheme="minorHAnsi" w:hAnsiTheme="minorHAnsi" w:cstheme="minorHAnsi"/>
          <w:w w:val="90"/>
          <w:sz w:val="24"/>
          <w:szCs w:val="24"/>
        </w:rPr>
        <w:t xml:space="preserve"> a </w:t>
      </w:r>
      <w:r w:rsidR="008362DB" w:rsidRPr="00B148E1">
        <w:rPr>
          <w:rFonts w:asciiTheme="minorHAnsi" w:hAnsiTheme="minorHAnsi" w:cstheme="minorHAnsi"/>
          <w:w w:val="90"/>
          <w:sz w:val="24"/>
          <w:szCs w:val="24"/>
        </w:rPr>
        <w:t>Lei</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nº</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12.305,</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de</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2</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de</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agosto</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de</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2010,</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em</w:t>
      </w:r>
      <w:r w:rsidR="008362DB" w:rsidRPr="00B148E1">
        <w:rPr>
          <w:rFonts w:asciiTheme="minorHAnsi" w:hAnsiTheme="minorHAnsi" w:cstheme="minorHAnsi"/>
          <w:spacing w:val="-41"/>
          <w:w w:val="90"/>
          <w:sz w:val="24"/>
          <w:szCs w:val="24"/>
        </w:rPr>
        <w:t xml:space="preserve"> </w:t>
      </w:r>
      <w:r w:rsidRPr="00B148E1">
        <w:rPr>
          <w:rFonts w:asciiTheme="minorHAnsi" w:hAnsiTheme="minorHAnsi" w:cstheme="minorHAnsi"/>
          <w:spacing w:val="-41"/>
          <w:w w:val="90"/>
          <w:sz w:val="24"/>
          <w:szCs w:val="24"/>
        </w:rPr>
        <w:t xml:space="preserve">       </w:t>
      </w:r>
      <w:r w:rsidR="008362DB" w:rsidRPr="00B148E1">
        <w:rPr>
          <w:rFonts w:asciiTheme="minorHAnsi" w:hAnsiTheme="minorHAnsi" w:cstheme="minorHAnsi"/>
          <w:w w:val="90"/>
          <w:sz w:val="24"/>
          <w:szCs w:val="24"/>
        </w:rPr>
        <w:t>especial</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os</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relativos</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ao</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consumo</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consciente,</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a</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não</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geração</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e</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a</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minimização</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de</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resíduos;</w:t>
      </w:r>
    </w:p>
    <w:p w14:paraId="4A919652" w14:textId="7C239422" w:rsidR="00303469" w:rsidRPr="00B148E1" w:rsidRDefault="00667D5A" w:rsidP="00782B74">
      <w:pPr>
        <w:spacing w:before="120"/>
        <w:jc w:val="both"/>
        <w:rPr>
          <w:rFonts w:asciiTheme="minorHAnsi" w:hAnsiTheme="minorHAnsi" w:cstheme="minorHAnsi"/>
          <w:sz w:val="24"/>
          <w:szCs w:val="24"/>
        </w:rPr>
      </w:pPr>
      <w:r w:rsidRPr="00B148E1">
        <w:rPr>
          <w:rFonts w:asciiTheme="minorHAnsi" w:hAnsiTheme="minorHAnsi" w:cstheme="minorHAnsi"/>
          <w:w w:val="90"/>
          <w:sz w:val="24"/>
          <w:szCs w:val="24"/>
        </w:rPr>
        <w:t>VI - p</w:t>
      </w:r>
      <w:r w:rsidR="008362DB" w:rsidRPr="00B148E1">
        <w:rPr>
          <w:rFonts w:asciiTheme="minorHAnsi" w:hAnsiTheme="minorHAnsi" w:cstheme="minorHAnsi"/>
          <w:w w:val="90"/>
          <w:sz w:val="24"/>
          <w:szCs w:val="24"/>
        </w:rPr>
        <w:t>rimar,</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como</w:t>
      </w:r>
      <w:r w:rsidR="008362DB" w:rsidRPr="00B148E1">
        <w:rPr>
          <w:rFonts w:asciiTheme="minorHAnsi" w:hAnsiTheme="minorHAnsi" w:cstheme="minorHAnsi"/>
          <w:spacing w:val="5"/>
          <w:w w:val="90"/>
          <w:sz w:val="24"/>
          <w:szCs w:val="24"/>
        </w:rPr>
        <w:t xml:space="preserve"> </w:t>
      </w:r>
      <w:r w:rsidR="008362DB" w:rsidRPr="00B148E1">
        <w:rPr>
          <w:rFonts w:asciiTheme="minorHAnsi" w:hAnsiTheme="minorHAnsi" w:cstheme="minorHAnsi"/>
          <w:w w:val="90"/>
          <w:sz w:val="24"/>
          <w:szCs w:val="24"/>
        </w:rPr>
        <w:t>preconiza</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a</w:t>
      </w:r>
      <w:r w:rsidR="008362DB" w:rsidRPr="00B148E1">
        <w:rPr>
          <w:rFonts w:asciiTheme="minorHAnsi" w:hAnsiTheme="minorHAnsi" w:cstheme="minorHAnsi"/>
          <w:spacing w:val="5"/>
          <w:w w:val="90"/>
          <w:sz w:val="24"/>
          <w:szCs w:val="24"/>
        </w:rPr>
        <w:t xml:space="preserve"> </w:t>
      </w:r>
      <w:r w:rsidR="008362DB" w:rsidRPr="00B148E1">
        <w:rPr>
          <w:rFonts w:asciiTheme="minorHAnsi" w:hAnsiTheme="minorHAnsi" w:cstheme="minorHAnsi"/>
          <w:w w:val="90"/>
          <w:sz w:val="24"/>
          <w:szCs w:val="24"/>
        </w:rPr>
        <w:t>Lei</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nº</w:t>
      </w:r>
      <w:r w:rsidR="008362DB" w:rsidRPr="00B148E1">
        <w:rPr>
          <w:rFonts w:asciiTheme="minorHAnsi" w:hAnsiTheme="minorHAnsi" w:cstheme="minorHAnsi"/>
          <w:spacing w:val="5"/>
          <w:w w:val="90"/>
          <w:sz w:val="24"/>
          <w:szCs w:val="24"/>
        </w:rPr>
        <w:t xml:space="preserve"> </w:t>
      </w:r>
      <w:r w:rsidR="008362DB" w:rsidRPr="00B148E1">
        <w:rPr>
          <w:rFonts w:asciiTheme="minorHAnsi" w:hAnsiTheme="minorHAnsi" w:cstheme="minorHAnsi"/>
          <w:w w:val="90"/>
          <w:sz w:val="24"/>
          <w:szCs w:val="24"/>
        </w:rPr>
        <w:t>12.305,</w:t>
      </w:r>
      <w:r w:rsidR="008362DB" w:rsidRPr="00B148E1">
        <w:rPr>
          <w:rFonts w:asciiTheme="minorHAnsi" w:hAnsiTheme="minorHAnsi" w:cstheme="minorHAnsi"/>
          <w:spacing w:val="4"/>
          <w:w w:val="90"/>
          <w:sz w:val="24"/>
          <w:szCs w:val="24"/>
        </w:rPr>
        <w:t xml:space="preserve"> </w:t>
      </w:r>
      <w:r w:rsidRPr="00B148E1">
        <w:rPr>
          <w:rFonts w:asciiTheme="minorHAnsi" w:hAnsiTheme="minorHAnsi" w:cstheme="minorHAnsi"/>
          <w:spacing w:val="4"/>
          <w:w w:val="90"/>
          <w:sz w:val="24"/>
          <w:szCs w:val="24"/>
          <w:shd w:val="clear" w:color="auto" w:fill="FFFF00"/>
        </w:rPr>
        <w:t>de 2010</w:t>
      </w:r>
      <w:r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pela</w:t>
      </w:r>
      <w:r w:rsidR="008362DB" w:rsidRPr="00B148E1">
        <w:rPr>
          <w:rFonts w:asciiTheme="minorHAnsi" w:hAnsiTheme="minorHAnsi" w:cstheme="minorHAnsi"/>
          <w:spacing w:val="5"/>
          <w:w w:val="90"/>
          <w:sz w:val="24"/>
          <w:szCs w:val="24"/>
        </w:rPr>
        <w:t xml:space="preserve"> </w:t>
      </w:r>
      <w:r w:rsidR="008362DB" w:rsidRPr="00B148E1">
        <w:rPr>
          <w:rFonts w:asciiTheme="minorHAnsi" w:hAnsiTheme="minorHAnsi" w:cstheme="minorHAnsi"/>
          <w:w w:val="90"/>
          <w:sz w:val="24"/>
          <w:szCs w:val="24"/>
        </w:rPr>
        <w:t>prioridade</w:t>
      </w:r>
      <w:r w:rsidR="008362DB" w:rsidRPr="00B148E1">
        <w:rPr>
          <w:rFonts w:asciiTheme="minorHAnsi" w:hAnsiTheme="minorHAnsi" w:cstheme="minorHAnsi"/>
          <w:spacing w:val="5"/>
          <w:w w:val="90"/>
          <w:sz w:val="24"/>
          <w:szCs w:val="24"/>
        </w:rPr>
        <w:t xml:space="preserve"> </w:t>
      </w:r>
      <w:r w:rsidR="008362DB" w:rsidRPr="00B148E1">
        <w:rPr>
          <w:rFonts w:asciiTheme="minorHAnsi" w:hAnsiTheme="minorHAnsi" w:cstheme="minorHAnsi"/>
          <w:w w:val="90"/>
          <w:sz w:val="24"/>
          <w:szCs w:val="24"/>
        </w:rPr>
        <w:t>nas</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aquisições</w:t>
      </w:r>
      <w:r w:rsidR="008362DB" w:rsidRPr="00B148E1">
        <w:rPr>
          <w:rFonts w:asciiTheme="minorHAnsi" w:hAnsiTheme="minorHAnsi" w:cstheme="minorHAnsi"/>
          <w:spacing w:val="5"/>
          <w:w w:val="90"/>
          <w:sz w:val="24"/>
          <w:szCs w:val="24"/>
        </w:rPr>
        <w:t xml:space="preserve"> </w:t>
      </w:r>
      <w:r w:rsidR="008362DB" w:rsidRPr="00B148E1">
        <w:rPr>
          <w:rFonts w:asciiTheme="minorHAnsi" w:hAnsiTheme="minorHAnsi" w:cstheme="minorHAnsi"/>
          <w:w w:val="90"/>
          <w:sz w:val="24"/>
          <w:szCs w:val="24"/>
        </w:rPr>
        <w:t>e</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contratações</w:t>
      </w:r>
      <w:r w:rsidR="008362DB" w:rsidRPr="00B148E1">
        <w:rPr>
          <w:rFonts w:asciiTheme="minorHAnsi" w:hAnsiTheme="minorHAnsi" w:cstheme="minorHAnsi"/>
          <w:spacing w:val="5"/>
          <w:w w:val="90"/>
          <w:sz w:val="24"/>
          <w:szCs w:val="24"/>
        </w:rPr>
        <w:t xml:space="preserve"> </w:t>
      </w:r>
      <w:r w:rsidR="008362DB" w:rsidRPr="00B148E1">
        <w:rPr>
          <w:rFonts w:asciiTheme="minorHAnsi" w:hAnsiTheme="minorHAnsi" w:cstheme="minorHAnsi"/>
          <w:w w:val="90"/>
          <w:sz w:val="24"/>
          <w:szCs w:val="24"/>
        </w:rPr>
        <w:t>governamentais</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por</w:t>
      </w:r>
      <w:r w:rsidR="008362DB" w:rsidRPr="00B148E1">
        <w:rPr>
          <w:rFonts w:asciiTheme="minorHAnsi" w:hAnsiTheme="minorHAnsi" w:cstheme="minorHAnsi"/>
          <w:spacing w:val="1"/>
          <w:w w:val="90"/>
          <w:sz w:val="24"/>
          <w:szCs w:val="24"/>
        </w:rPr>
        <w:t xml:space="preserve"> </w:t>
      </w:r>
      <w:r w:rsidR="008362DB" w:rsidRPr="00B148E1">
        <w:rPr>
          <w:rFonts w:asciiTheme="minorHAnsi" w:hAnsiTheme="minorHAnsi" w:cstheme="minorHAnsi"/>
          <w:w w:val="90"/>
          <w:sz w:val="24"/>
          <w:szCs w:val="24"/>
        </w:rPr>
        <w:t>produtos</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reciclados</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e</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recicláveis,</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bem</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como</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pela</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aquisição</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de</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bens,</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serviços</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e</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obras</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que</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considerem</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critérios</w:t>
      </w:r>
      <w:r w:rsidR="008362DB" w:rsidRPr="00B148E1">
        <w:rPr>
          <w:rFonts w:asciiTheme="minorHAnsi" w:hAnsiTheme="minorHAnsi" w:cstheme="minorHAnsi"/>
          <w:spacing w:val="-40"/>
          <w:w w:val="90"/>
          <w:sz w:val="24"/>
          <w:szCs w:val="24"/>
        </w:rPr>
        <w:t xml:space="preserve"> </w:t>
      </w:r>
      <w:r w:rsidRPr="00B148E1">
        <w:rPr>
          <w:rFonts w:asciiTheme="minorHAnsi" w:hAnsiTheme="minorHAnsi" w:cstheme="minorHAnsi"/>
          <w:spacing w:val="-40"/>
          <w:w w:val="90"/>
          <w:sz w:val="24"/>
          <w:szCs w:val="24"/>
        </w:rPr>
        <w:t xml:space="preserve">         </w:t>
      </w:r>
      <w:r w:rsidR="008362DB" w:rsidRPr="00B148E1">
        <w:rPr>
          <w:rFonts w:asciiTheme="minorHAnsi" w:hAnsiTheme="minorHAnsi" w:cstheme="minorHAnsi"/>
          <w:spacing w:val="-1"/>
          <w:w w:val="95"/>
          <w:sz w:val="24"/>
          <w:szCs w:val="24"/>
        </w:rPr>
        <w:t>compatíveis</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com</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padrões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de</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consumo</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social</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e</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ambientalmente</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sustentáveis.</w:t>
      </w:r>
    </w:p>
    <w:p w14:paraId="4E4098F0" w14:textId="77777777" w:rsidR="00303469" w:rsidRPr="00B148E1" w:rsidRDefault="00303469" w:rsidP="00FC3A58">
      <w:pPr>
        <w:jc w:val="both"/>
        <w:rPr>
          <w:rFonts w:asciiTheme="minorHAnsi" w:hAnsiTheme="minorHAnsi" w:cstheme="minorHAnsi"/>
          <w:sz w:val="24"/>
          <w:szCs w:val="24"/>
        </w:rPr>
      </w:pPr>
    </w:p>
    <w:p w14:paraId="1F37FE2A" w14:textId="13F864C1" w:rsidR="00303469" w:rsidRPr="00B148E1" w:rsidRDefault="00667D5A" w:rsidP="00667D5A">
      <w:pPr>
        <w:jc w:val="center"/>
        <w:rPr>
          <w:rFonts w:asciiTheme="minorHAnsi" w:hAnsiTheme="minorHAnsi" w:cstheme="minorHAnsi"/>
          <w:b/>
          <w:bCs/>
          <w:sz w:val="24"/>
          <w:szCs w:val="24"/>
        </w:rPr>
      </w:pPr>
      <w:r w:rsidRPr="00B148E1">
        <w:rPr>
          <w:rFonts w:asciiTheme="minorHAnsi" w:hAnsiTheme="minorHAnsi" w:cstheme="minorHAnsi"/>
          <w:b/>
          <w:bCs/>
          <w:spacing w:val="-1"/>
          <w:w w:val="80"/>
          <w:sz w:val="24"/>
          <w:szCs w:val="24"/>
        </w:rPr>
        <w:t>Sessão</w:t>
      </w:r>
      <w:r w:rsidRPr="00B148E1">
        <w:rPr>
          <w:rFonts w:asciiTheme="minorHAnsi" w:hAnsiTheme="minorHAnsi" w:cstheme="minorHAnsi"/>
          <w:b/>
          <w:bCs/>
          <w:spacing w:val="-5"/>
          <w:w w:val="80"/>
          <w:sz w:val="24"/>
          <w:szCs w:val="24"/>
        </w:rPr>
        <w:t xml:space="preserve"> </w:t>
      </w:r>
      <w:r w:rsidRPr="00B148E1">
        <w:rPr>
          <w:rFonts w:asciiTheme="minorHAnsi" w:hAnsiTheme="minorHAnsi" w:cstheme="minorHAnsi"/>
          <w:b/>
          <w:bCs/>
          <w:w w:val="80"/>
          <w:sz w:val="24"/>
          <w:szCs w:val="24"/>
        </w:rPr>
        <w:t>II</w:t>
      </w:r>
    </w:p>
    <w:p w14:paraId="421E55F8" w14:textId="23964232" w:rsidR="00303469" w:rsidRPr="00B148E1" w:rsidRDefault="00667D5A" w:rsidP="00667D5A">
      <w:pPr>
        <w:jc w:val="center"/>
        <w:rPr>
          <w:rFonts w:asciiTheme="minorHAnsi" w:hAnsiTheme="minorHAnsi" w:cstheme="minorHAnsi"/>
          <w:b/>
          <w:bCs/>
          <w:sz w:val="24"/>
          <w:szCs w:val="24"/>
        </w:rPr>
      </w:pPr>
      <w:r w:rsidRPr="00B148E1">
        <w:rPr>
          <w:rFonts w:asciiTheme="minorHAnsi" w:hAnsiTheme="minorHAnsi" w:cstheme="minorHAnsi"/>
          <w:b/>
          <w:bCs/>
          <w:w w:val="85"/>
          <w:sz w:val="24"/>
          <w:szCs w:val="24"/>
        </w:rPr>
        <w:t>Das</w:t>
      </w:r>
      <w:r w:rsidRPr="00B148E1">
        <w:rPr>
          <w:rFonts w:asciiTheme="minorHAnsi" w:hAnsiTheme="minorHAnsi" w:cstheme="minorHAnsi"/>
          <w:b/>
          <w:bCs/>
          <w:spacing w:val="-2"/>
          <w:w w:val="85"/>
          <w:sz w:val="24"/>
          <w:szCs w:val="24"/>
        </w:rPr>
        <w:t xml:space="preserve"> </w:t>
      </w:r>
      <w:r w:rsidRPr="00B148E1">
        <w:rPr>
          <w:rFonts w:asciiTheme="minorHAnsi" w:hAnsiTheme="minorHAnsi" w:cstheme="minorHAnsi"/>
          <w:b/>
          <w:bCs/>
          <w:w w:val="85"/>
          <w:sz w:val="24"/>
          <w:szCs w:val="24"/>
        </w:rPr>
        <w:t>Competências</w:t>
      </w:r>
    </w:p>
    <w:p w14:paraId="20D4D43A" w14:textId="444AE846" w:rsidR="00303469" w:rsidRPr="00B148E1" w:rsidRDefault="008362DB" w:rsidP="00050524">
      <w:pPr>
        <w:spacing w:before="120"/>
        <w:jc w:val="both"/>
        <w:rPr>
          <w:rFonts w:asciiTheme="minorHAnsi" w:hAnsiTheme="minorHAnsi" w:cstheme="minorHAnsi"/>
          <w:sz w:val="24"/>
          <w:szCs w:val="24"/>
        </w:rPr>
      </w:pPr>
      <w:r w:rsidRPr="00B148E1">
        <w:rPr>
          <w:rFonts w:asciiTheme="minorHAnsi" w:hAnsiTheme="minorHAnsi" w:cstheme="minorHAnsi"/>
          <w:w w:val="90"/>
          <w:sz w:val="24"/>
          <w:szCs w:val="24"/>
        </w:rPr>
        <w:t>Art.</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47</w:t>
      </w:r>
      <w:r w:rsidR="00667D5A" w:rsidRPr="00B148E1">
        <w:rPr>
          <w:rFonts w:asciiTheme="minorHAnsi" w:hAnsiTheme="minorHAnsi" w:cstheme="minorHAnsi"/>
          <w:w w:val="90"/>
          <w:sz w:val="24"/>
          <w:szCs w:val="24"/>
        </w:rPr>
        <w:t xml:space="preserve"> </w:t>
      </w:r>
      <w:r w:rsidRPr="00B148E1">
        <w:rPr>
          <w:rFonts w:asciiTheme="minorHAnsi" w:hAnsiTheme="minorHAnsi" w:cstheme="minorHAnsi"/>
          <w:spacing w:val="6"/>
          <w:w w:val="90"/>
          <w:sz w:val="24"/>
          <w:szCs w:val="24"/>
        </w:rPr>
        <w:t xml:space="preserve"> </w:t>
      </w:r>
      <w:r w:rsidRPr="00B148E1">
        <w:rPr>
          <w:rFonts w:asciiTheme="minorHAnsi" w:hAnsiTheme="minorHAnsi" w:cstheme="minorHAnsi"/>
          <w:w w:val="90"/>
          <w:sz w:val="24"/>
          <w:szCs w:val="24"/>
        </w:rPr>
        <w:t>Aos</w:t>
      </w:r>
      <w:r w:rsidRPr="00B148E1">
        <w:rPr>
          <w:rFonts w:asciiTheme="minorHAnsi" w:hAnsiTheme="minorHAnsi" w:cstheme="minorHAnsi"/>
          <w:spacing w:val="6"/>
          <w:w w:val="90"/>
          <w:sz w:val="24"/>
          <w:szCs w:val="24"/>
        </w:rPr>
        <w:t xml:space="preserve"> </w:t>
      </w:r>
      <w:r w:rsidRPr="00B148E1">
        <w:rPr>
          <w:rFonts w:asciiTheme="minorHAnsi" w:hAnsiTheme="minorHAnsi" w:cstheme="minorHAnsi"/>
          <w:w w:val="90"/>
          <w:sz w:val="24"/>
          <w:szCs w:val="24"/>
        </w:rPr>
        <w:t>Núcleos</w:t>
      </w:r>
      <w:r w:rsidRPr="00B148E1">
        <w:rPr>
          <w:rFonts w:asciiTheme="minorHAnsi" w:hAnsiTheme="minorHAnsi" w:cstheme="minorHAnsi"/>
          <w:spacing w:val="6"/>
          <w:w w:val="90"/>
          <w:sz w:val="24"/>
          <w:szCs w:val="24"/>
        </w:rPr>
        <w:t xml:space="preserve"> </w:t>
      </w:r>
      <w:r w:rsidRPr="00B148E1">
        <w:rPr>
          <w:rFonts w:asciiTheme="minorHAnsi" w:hAnsiTheme="minorHAnsi" w:cstheme="minorHAnsi"/>
          <w:w w:val="90"/>
          <w:sz w:val="24"/>
          <w:szCs w:val="24"/>
        </w:rPr>
        <w:t>de</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Gestão</w:t>
      </w:r>
      <w:r w:rsidRPr="00B148E1">
        <w:rPr>
          <w:rFonts w:asciiTheme="minorHAnsi" w:hAnsiTheme="minorHAnsi" w:cstheme="minorHAnsi"/>
          <w:spacing w:val="6"/>
          <w:w w:val="90"/>
          <w:sz w:val="24"/>
          <w:szCs w:val="24"/>
        </w:rPr>
        <w:t xml:space="preserve"> </w:t>
      </w:r>
      <w:r w:rsidRPr="00B148E1">
        <w:rPr>
          <w:rFonts w:asciiTheme="minorHAnsi" w:hAnsiTheme="minorHAnsi" w:cstheme="minorHAnsi"/>
          <w:w w:val="90"/>
          <w:sz w:val="24"/>
          <w:szCs w:val="24"/>
        </w:rPr>
        <w:t>Ambiental</w:t>
      </w:r>
      <w:r w:rsidRPr="00B148E1">
        <w:rPr>
          <w:rFonts w:asciiTheme="minorHAnsi" w:hAnsiTheme="minorHAnsi" w:cstheme="minorHAnsi"/>
          <w:spacing w:val="6"/>
          <w:w w:val="90"/>
          <w:sz w:val="24"/>
          <w:szCs w:val="24"/>
        </w:rPr>
        <w:t xml:space="preserve"> </w:t>
      </w:r>
      <w:r w:rsidRPr="00B148E1">
        <w:rPr>
          <w:rFonts w:asciiTheme="minorHAnsi" w:hAnsiTheme="minorHAnsi" w:cstheme="minorHAnsi"/>
          <w:w w:val="90"/>
          <w:sz w:val="24"/>
          <w:szCs w:val="24"/>
        </w:rPr>
        <w:t>Integrada</w:t>
      </w:r>
      <w:r w:rsidRPr="00B148E1">
        <w:rPr>
          <w:rFonts w:asciiTheme="minorHAnsi" w:hAnsiTheme="minorHAnsi" w:cstheme="minorHAnsi"/>
          <w:spacing w:val="6"/>
          <w:w w:val="90"/>
          <w:sz w:val="24"/>
          <w:szCs w:val="24"/>
        </w:rPr>
        <w:t xml:space="preserve"> </w:t>
      </w:r>
      <w:r w:rsidRPr="00B148E1">
        <w:rPr>
          <w:rFonts w:asciiTheme="minorHAnsi" w:hAnsiTheme="minorHAnsi" w:cstheme="minorHAnsi"/>
          <w:w w:val="90"/>
          <w:sz w:val="24"/>
          <w:szCs w:val="24"/>
        </w:rPr>
        <w:t>compete:</w:t>
      </w:r>
    </w:p>
    <w:p w14:paraId="1FDE7357" w14:textId="492E54BC" w:rsidR="00303469" w:rsidRPr="00B148E1" w:rsidRDefault="00667D5A" w:rsidP="00C7553B">
      <w:pPr>
        <w:spacing w:before="120"/>
        <w:jc w:val="both"/>
        <w:rPr>
          <w:rFonts w:asciiTheme="minorHAnsi" w:hAnsiTheme="minorHAnsi" w:cstheme="minorHAnsi"/>
          <w:sz w:val="24"/>
          <w:szCs w:val="24"/>
        </w:rPr>
      </w:pPr>
      <w:r w:rsidRPr="00B148E1">
        <w:rPr>
          <w:rFonts w:asciiTheme="minorHAnsi" w:hAnsiTheme="minorHAnsi" w:cstheme="minorHAnsi"/>
          <w:spacing w:val="-1"/>
          <w:w w:val="95"/>
          <w:sz w:val="24"/>
          <w:szCs w:val="24"/>
        </w:rPr>
        <w:t>I - e</w:t>
      </w:r>
      <w:r w:rsidR="008362DB" w:rsidRPr="00B148E1">
        <w:rPr>
          <w:rFonts w:asciiTheme="minorHAnsi" w:hAnsiTheme="minorHAnsi" w:cstheme="minorHAnsi"/>
          <w:spacing w:val="-1"/>
          <w:w w:val="95"/>
          <w:sz w:val="24"/>
          <w:szCs w:val="24"/>
        </w:rPr>
        <w:t>stabelecer</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as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diretrizes</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para</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a</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implementação</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e</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monitoramento</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de</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desempenho</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do</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Sistema</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de</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Gestão</w:t>
      </w:r>
      <w:r w:rsidR="008362DB" w:rsidRPr="00B148E1">
        <w:rPr>
          <w:rFonts w:asciiTheme="minorHAnsi" w:hAnsiTheme="minorHAnsi" w:cstheme="minorHAnsi"/>
          <w:spacing w:val="-43"/>
          <w:w w:val="95"/>
          <w:sz w:val="24"/>
          <w:szCs w:val="24"/>
        </w:rPr>
        <w:t xml:space="preserve"> </w:t>
      </w:r>
      <w:r w:rsidR="008362DB" w:rsidRPr="00B148E1">
        <w:rPr>
          <w:rFonts w:asciiTheme="minorHAnsi" w:hAnsiTheme="minorHAnsi" w:cstheme="minorHAnsi"/>
          <w:spacing w:val="-1"/>
          <w:w w:val="95"/>
          <w:sz w:val="24"/>
          <w:szCs w:val="24"/>
        </w:rPr>
        <w:t>Ambiental</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Integrada</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do</w:t>
      </w:r>
      <w:r w:rsidR="008362DB" w:rsidRPr="00B148E1">
        <w:rPr>
          <w:rFonts w:asciiTheme="minorHAnsi" w:hAnsiTheme="minorHAnsi" w:cstheme="minorHAnsi"/>
          <w:spacing w:val="-13"/>
          <w:w w:val="95"/>
          <w:sz w:val="24"/>
          <w:szCs w:val="24"/>
        </w:rPr>
        <w:t xml:space="preserve"> </w:t>
      </w:r>
      <w:r w:rsidR="00C96D1E" w:rsidRPr="00B148E1">
        <w:rPr>
          <w:rFonts w:asciiTheme="minorHAnsi" w:hAnsiTheme="minorHAnsi" w:cstheme="minorHAnsi"/>
          <w:iCs/>
          <w:w w:val="95"/>
          <w:sz w:val="24"/>
          <w:szCs w:val="24"/>
        </w:rPr>
        <w:t>Câmpus</w:t>
      </w:r>
      <w:r w:rsidR="008362DB" w:rsidRPr="00B148E1">
        <w:rPr>
          <w:rFonts w:asciiTheme="minorHAnsi" w:hAnsiTheme="minorHAnsi" w:cstheme="minorHAnsi"/>
          <w:w w:val="95"/>
          <w:sz w:val="24"/>
          <w:szCs w:val="24"/>
        </w:rPr>
        <w:t>,</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com</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base</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em</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instrumentos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legais</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vigentes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e</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objetivando</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sua</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melhoria</w:t>
      </w:r>
      <w:r w:rsidR="008362DB" w:rsidRPr="00B148E1">
        <w:rPr>
          <w:rFonts w:asciiTheme="minorHAnsi" w:hAnsiTheme="minorHAnsi" w:cstheme="minorHAnsi"/>
          <w:spacing w:val="1"/>
          <w:w w:val="95"/>
          <w:sz w:val="24"/>
          <w:szCs w:val="24"/>
        </w:rPr>
        <w:t xml:space="preserve"> </w:t>
      </w:r>
      <w:r w:rsidR="008362DB" w:rsidRPr="00B148E1">
        <w:rPr>
          <w:rFonts w:asciiTheme="minorHAnsi" w:hAnsiTheme="minorHAnsi" w:cstheme="minorHAnsi"/>
          <w:sz w:val="24"/>
          <w:szCs w:val="24"/>
        </w:rPr>
        <w:t>contínua;</w:t>
      </w:r>
    </w:p>
    <w:p w14:paraId="33FB81E9" w14:textId="79DBB21C" w:rsidR="00303469" w:rsidRPr="00B148E1" w:rsidRDefault="00667D5A" w:rsidP="00C7553B">
      <w:pPr>
        <w:spacing w:before="120"/>
        <w:jc w:val="both"/>
        <w:rPr>
          <w:rFonts w:asciiTheme="minorHAnsi" w:hAnsiTheme="minorHAnsi" w:cstheme="minorHAnsi"/>
          <w:sz w:val="24"/>
          <w:szCs w:val="24"/>
        </w:rPr>
      </w:pPr>
      <w:r w:rsidRPr="00B148E1">
        <w:rPr>
          <w:rFonts w:asciiTheme="minorHAnsi" w:hAnsiTheme="minorHAnsi" w:cstheme="minorHAnsi"/>
          <w:w w:val="95"/>
          <w:sz w:val="24"/>
          <w:szCs w:val="24"/>
        </w:rPr>
        <w:t>II - c</w:t>
      </w:r>
      <w:r w:rsidR="008362DB" w:rsidRPr="00B148E1">
        <w:rPr>
          <w:rFonts w:asciiTheme="minorHAnsi" w:hAnsiTheme="minorHAnsi" w:cstheme="minorHAnsi"/>
          <w:w w:val="95"/>
          <w:sz w:val="24"/>
          <w:szCs w:val="24"/>
        </w:rPr>
        <w:t>oordenar</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os</w:t>
      </w:r>
      <w:r w:rsidR="008362DB" w:rsidRPr="00B148E1">
        <w:rPr>
          <w:rFonts w:asciiTheme="minorHAnsi" w:hAnsiTheme="minorHAnsi" w:cstheme="minorHAnsi"/>
          <w:spacing w:val="-11"/>
          <w:w w:val="95"/>
          <w:sz w:val="24"/>
          <w:szCs w:val="24"/>
        </w:rPr>
        <w:t xml:space="preserve"> </w:t>
      </w:r>
      <w:r w:rsidR="008362DB" w:rsidRPr="00B148E1">
        <w:rPr>
          <w:rFonts w:asciiTheme="minorHAnsi" w:hAnsiTheme="minorHAnsi" w:cstheme="minorHAnsi"/>
          <w:w w:val="95"/>
          <w:sz w:val="24"/>
          <w:szCs w:val="24"/>
        </w:rPr>
        <w:t>grupos</w:t>
      </w:r>
      <w:r w:rsidR="008362DB" w:rsidRPr="00B148E1">
        <w:rPr>
          <w:rFonts w:asciiTheme="minorHAnsi" w:hAnsiTheme="minorHAnsi" w:cstheme="minorHAnsi"/>
          <w:spacing w:val="-11"/>
          <w:w w:val="95"/>
          <w:sz w:val="24"/>
          <w:szCs w:val="24"/>
        </w:rPr>
        <w:t xml:space="preserve"> </w:t>
      </w:r>
      <w:r w:rsidR="008362DB" w:rsidRPr="00B148E1">
        <w:rPr>
          <w:rFonts w:asciiTheme="minorHAnsi" w:hAnsiTheme="minorHAnsi" w:cstheme="minorHAnsi"/>
          <w:w w:val="95"/>
          <w:sz w:val="24"/>
          <w:szCs w:val="24"/>
        </w:rPr>
        <w:t>responsáveis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pela</w:t>
      </w:r>
      <w:r w:rsidR="008362DB" w:rsidRPr="00B148E1">
        <w:rPr>
          <w:rFonts w:asciiTheme="minorHAnsi" w:hAnsiTheme="minorHAnsi" w:cstheme="minorHAnsi"/>
          <w:spacing w:val="-11"/>
          <w:w w:val="95"/>
          <w:sz w:val="24"/>
          <w:szCs w:val="24"/>
        </w:rPr>
        <w:t xml:space="preserve"> </w:t>
      </w:r>
      <w:r w:rsidR="008362DB" w:rsidRPr="00B148E1">
        <w:rPr>
          <w:rFonts w:asciiTheme="minorHAnsi" w:hAnsiTheme="minorHAnsi" w:cstheme="minorHAnsi"/>
          <w:w w:val="95"/>
          <w:sz w:val="24"/>
          <w:szCs w:val="24"/>
        </w:rPr>
        <w:t>implementação,</w:t>
      </w:r>
      <w:r w:rsidR="008362DB" w:rsidRPr="00B148E1">
        <w:rPr>
          <w:rFonts w:asciiTheme="minorHAnsi" w:hAnsiTheme="minorHAnsi" w:cstheme="minorHAnsi"/>
          <w:spacing w:val="-11"/>
          <w:w w:val="95"/>
          <w:sz w:val="24"/>
          <w:szCs w:val="24"/>
        </w:rPr>
        <w:t xml:space="preserve"> </w:t>
      </w:r>
      <w:r w:rsidR="008362DB" w:rsidRPr="00B148E1">
        <w:rPr>
          <w:rFonts w:asciiTheme="minorHAnsi" w:hAnsiTheme="minorHAnsi" w:cstheme="minorHAnsi"/>
          <w:w w:val="95"/>
          <w:sz w:val="24"/>
          <w:szCs w:val="24"/>
        </w:rPr>
        <w:t>documentação,</w:t>
      </w:r>
      <w:r w:rsidR="008362DB" w:rsidRPr="00B148E1">
        <w:rPr>
          <w:rFonts w:asciiTheme="minorHAnsi" w:hAnsiTheme="minorHAnsi" w:cstheme="minorHAnsi"/>
          <w:spacing w:val="-11"/>
          <w:w w:val="95"/>
          <w:sz w:val="24"/>
          <w:szCs w:val="24"/>
        </w:rPr>
        <w:t xml:space="preserve"> </w:t>
      </w:r>
      <w:r w:rsidR="008362DB" w:rsidRPr="00B148E1">
        <w:rPr>
          <w:rFonts w:asciiTheme="minorHAnsi" w:hAnsiTheme="minorHAnsi" w:cstheme="minorHAnsi"/>
          <w:w w:val="95"/>
          <w:sz w:val="24"/>
          <w:szCs w:val="24"/>
        </w:rPr>
        <w:t>manutenção</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e</w:t>
      </w:r>
      <w:r w:rsidR="008362DB" w:rsidRPr="00B148E1">
        <w:rPr>
          <w:rFonts w:asciiTheme="minorHAnsi" w:hAnsiTheme="minorHAnsi" w:cstheme="minorHAnsi"/>
          <w:spacing w:val="-11"/>
          <w:w w:val="95"/>
          <w:sz w:val="24"/>
          <w:szCs w:val="24"/>
        </w:rPr>
        <w:t xml:space="preserve"> </w:t>
      </w:r>
      <w:r w:rsidR="008362DB" w:rsidRPr="00B148E1">
        <w:rPr>
          <w:rFonts w:asciiTheme="minorHAnsi" w:hAnsiTheme="minorHAnsi" w:cstheme="minorHAnsi"/>
          <w:w w:val="95"/>
          <w:sz w:val="24"/>
          <w:szCs w:val="24"/>
        </w:rPr>
        <w:t>monitoramento</w:t>
      </w:r>
      <w:r w:rsidR="008362DB" w:rsidRPr="00B148E1">
        <w:rPr>
          <w:rFonts w:asciiTheme="minorHAnsi" w:hAnsiTheme="minorHAnsi" w:cstheme="minorHAnsi"/>
          <w:spacing w:val="-11"/>
          <w:w w:val="95"/>
          <w:sz w:val="24"/>
          <w:szCs w:val="24"/>
        </w:rPr>
        <w:t xml:space="preserve"> </w:t>
      </w:r>
      <w:r w:rsidR="008362DB" w:rsidRPr="00B148E1">
        <w:rPr>
          <w:rFonts w:asciiTheme="minorHAnsi" w:hAnsiTheme="minorHAnsi" w:cstheme="minorHAnsi"/>
          <w:w w:val="95"/>
          <w:sz w:val="24"/>
          <w:szCs w:val="24"/>
        </w:rPr>
        <w:t>dos</w:t>
      </w:r>
      <w:r w:rsidR="008362DB" w:rsidRPr="00B148E1">
        <w:rPr>
          <w:rFonts w:asciiTheme="minorHAnsi" w:hAnsiTheme="minorHAnsi" w:cstheme="minorHAnsi"/>
          <w:spacing w:val="-43"/>
          <w:w w:val="95"/>
          <w:sz w:val="24"/>
          <w:szCs w:val="24"/>
        </w:rPr>
        <w:t xml:space="preserve"> </w:t>
      </w:r>
      <w:r w:rsidR="008362DB" w:rsidRPr="00B148E1">
        <w:rPr>
          <w:rFonts w:asciiTheme="minorHAnsi" w:hAnsiTheme="minorHAnsi" w:cstheme="minorHAnsi"/>
          <w:w w:val="90"/>
          <w:sz w:val="24"/>
          <w:szCs w:val="24"/>
        </w:rPr>
        <w:t>Planos</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de</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Gerenciamento</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de</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Resíduos</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de</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cada</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curso,</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área</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ou</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shd w:val="clear" w:color="auto" w:fill="FFFF00"/>
        </w:rPr>
        <w:t>setor</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do</w:t>
      </w:r>
      <w:r w:rsidR="008362DB" w:rsidRPr="00B148E1">
        <w:rPr>
          <w:rFonts w:asciiTheme="minorHAnsi" w:hAnsiTheme="minorHAnsi" w:cstheme="minorHAnsi"/>
          <w:spacing w:val="-8"/>
          <w:w w:val="90"/>
          <w:sz w:val="24"/>
          <w:szCs w:val="24"/>
        </w:rPr>
        <w:t xml:space="preserve"> </w:t>
      </w:r>
      <w:r w:rsidR="00C96D1E" w:rsidRPr="00B148E1">
        <w:rPr>
          <w:rFonts w:asciiTheme="minorHAnsi" w:hAnsiTheme="minorHAnsi" w:cstheme="minorHAnsi"/>
          <w:iCs/>
          <w:w w:val="90"/>
          <w:sz w:val="24"/>
          <w:szCs w:val="24"/>
        </w:rPr>
        <w:t>Câmpus</w:t>
      </w:r>
      <w:r w:rsidR="008362DB" w:rsidRPr="00B148E1">
        <w:rPr>
          <w:rFonts w:asciiTheme="minorHAnsi" w:hAnsiTheme="minorHAnsi" w:cstheme="minorHAnsi"/>
          <w:w w:val="90"/>
          <w:sz w:val="24"/>
          <w:szCs w:val="24"/>
        </w:rPr>
        <w:t>;</w:t>
      </w:r>
    </w:p>
    <w:p w14:paraId="52B38F0D" w14:textId="12CBE69F" w:rsidR="00303469" w:rsidRPr="00B148E1" w:rsidRDefault="00667D5A" w:rsidP="00C7553B">
      <w:pPr>
        <w:spacing w:before="120"/>
        <w:jc w:val="both"/>
        <w:rPr>
          <w:rFonts w:asciiTheme="minorHAnsi" w:hAnsiTheme="minorHAnsi" w:cstheme="minorHAnsi"/>
          <w:sz w:val="24"/>
          <w:szCs w:val="24"/>
        </w:rPr>
      </w:pPr>
      <w:r w:rsidRPr="00B148E1">
        <w:rPr>
          <w:rFonts w:asciiTheme="minorHAnsi" w:hAnsiTheme="minorHAnsi" w:cstheme="minorHAnsi"/>
          <w:w w:val="90"/>
          <w:sz w:val="24"/>
          <w:szCs w:val="24"/>
        </w:rPr>
        <w:t>III - a</w:t>
      </w:r>
      <w:r w:rsidR="008362DB" w:rsidRPr="00B148E1">
        <w:rPr>
          <w:rFonts w:asciiTheme="minorHAnsi" w:hAnsiTheme="minorHAnsi" w:cstheme="minorHAnsi"/>
          <w:w w:val="90"/>
          <w:sz w:val="24"/>
          <w:szCs w:val="24"/>
        </w:rPr>
        <w:t>uxiliar</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o</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(a)</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Departamento</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Diretoria</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de</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Administração</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e</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de</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Planejamento</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na</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elaboração</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do</w:t>
      </w:r>
      <w:r w:rsidR="008362DB" w:rsidRPr="00B148E1">
        <w:rPr>
          <w:rFonts w:asciiTheme="minorHAnsi" w:hAnsiTheme="minorHAnsi" w:cstheme="minorHAnsi"/>
          <w:spacing w:val="5"/>
          <w:w w:val="90"/>
          <w:sz w:val="24"/>
          <w:szCs w:val="24"/>
        </w:rPr>
        <w:t xml:space="preserve"> </w:t>
      </w:r>
      <w:r w:rsidR="008362DB" w:rsidRPr="00B148E1">
        <w:rPr>
          <w:rFonts w:asciiTheme="minorHAnsi" w:hAnsiTheme="minorHAnsi" w:cstheme="minorHAnsi"/>
          <w:w w:val="90"/>
          <w:sz w:val="24"/>
          <w:szCs w:val="24"/>
        </w:rPr>
        <w:t>edital</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e</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termo</w:t>
      </w:r>
      <w:r w:rsidR="008362DB" w:rsidRPr="00B148E1">
        <w:rPr>
          <w:rFonts w:asciiTheme="minorHAnsi" w:hAnsiTheme="minorHAnsi" w:cstheme="minorHAnsi"/>
          <w:spacing w:val="-41"/>
          <w:w w:val="90"/>
          <w:sz w:val="24"/>
          <w:szCs w:val="24"/>
        </w:rPr>
        <w:t xml:space="preserve"> </w:t>
      </w:r>
      <w:r w:rsidRPr="00B148E1">
        <w:rPr>
          <w:rFonts w:asciiTheme="minorHAnsi" w:hAnsiTheme="minorHAnsi" w:cstheme="minorHAnsi"/>
          <w:spacing w:val="-41"/>
          <w:w w:val="90"/>
          <w:sz w:val="24"/>
          <w:szCs w:val="24"/>
        </w:rPr>
        <w:t xml:space="preserve">       </w:t>
      </w:r>
      <w:r w:rsidR="008362DB" w:rsidRPr="00B148E1">
        <w:rPr>
          <w:rFonts w:asciiTheme="minorHAnsi" w:hAnsiTheme="minorHAnsi" w:cstheme="minorHAnsi"/>
          <w:spacing w:val="-1"/>
          <w:w w:val="95"/>
          <w:sz w:val="24"/>
          <w:szCs w:val="24"/>
        </w:rPr>
        <w:t>de</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compromisso</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na</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seleção</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das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cooperativas</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em</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atendimento</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ao</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Decreto</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Presidencial</w:t>
      </w:r>
      <w:r w:rsidR="008362DB" w:rsidRPr="00B148E1">
        <w:rPr>
          <w:rFonts w:asciiTheme="minorHAnsi" w:hAnsiTheme="minorHAnsi" w:cstheme="minorHAnsi"/>
          <w:spacing w:val="-13"/>
          <w:w w:val="95"/>
          <w:sz w:val="24"/>
          <w:szCs w:val="24"/>
        </w:rPr>
        <w:t xml:space="preserve"> </w:t>
      </w:r>
      <w:r w:rsidRPr="00B148E1">
        <w:rPr>
          <w:rFonts w:asciiTheme="minorHAnsi" w:hAnsiTheme="minorHAnsi" w:cstheme="minorHAnsi"/>
          <w:spacing w:val="-13"/>
          <w:w w:val="95"/>
          <w:sz w:val="24"/>
          <w:szCs w:val="24"/>
        </w:rPr>
        <w:t xml:space="preserve">nº </w:t>
      </w:r>
      <w:r w:rsidR="008362DB" w:rsidRPr="00B148E1">
        <w:rPr>
          <w:rFonts w:asciiTheme="minorHAnsi" w:hAnsiTheme="minorHAnsi" w:cstheme="minorHAnsi"/>
          <w:w w:val="95"/>
          <w:sz w:val="24"/>
          <w:szCs w:val="24"/>
        </w:rPr>
        <w:t>5</w:t>
      </w:r>
      <w:r w:rsidRPr="00B148E1">
        <w:rPr>
          <w:rFonts w:asciiTheme="minorHAnsi" w:hAnsiTheme="minorHAnsi" w:cstheme="minorHAnsi"/>
          <w:w w:val="95"/>
          <w:sz w:val="24"/>
          <w:szCs w:val="24"/>
        </w:rPr>
        <w:t>.</w:t>
      </w:r>
      <w:r w:rsidR="008362DB" w:rsidRPr="00B148E1">
        <w:rPr>
          <w:rFonts w:asciiTheme="minorHAnsi" w:hAnsiTheme="minorHAnsi" w:cstheme="minorHAnsi"/>
          <w:w w:val="95"/>
          <w:sz w:val="24"/>
          <w:szCs w:val="24"/>
        </w:rPr>
        <w:t>940</w:t>
      </w:r>
      <w:r w:rsidRPr="00B148E1">
        <w:rPr>
          <w:rFonts w:asciiTheme="minorHAnsi" w:hAnsiTheme="minorHAnsi" w:cstheme="minorHAnsi"/>
          <w:w w:val="95"/>
          <w:sz w:val="24"/>
          <w:szCs w:val="24"/>
        </w:rPr>
        <w:t xml:space="preserve">, de </w:t>
      </w:r>
      <w:r w:rsidR="00721953" w:rsidRPr="00B148E1">
        <w:rPr>
          <w:rFonts w:asciiTheme="minorHAnsi" w:hAnsiTheme="minorHAnsi" w:cstheme="minorHAnsi"/>
          <w:w w:val="95"/>
          <w:sz w:val="24"/>
          <w:szCs w:val="24"/>
        </w:rPr>
        <w:t>25</w:t>
      </w:r>
      <w:r w:rsidRPr="00B148E1">
        <w:rPr>
          <w:rFonts w:asciiTheme="minorHAnsi" w:hAnsiTheme="minorHAnsi" w:cstheme="minorHAnsi"/>
          <w:w w:val="95"/>
          <w:sz w:val="24"/>
          <w:szCs w:val="24"/>
        </w:rPr>
        <w:t xml:space="preserve"> de outubro de 2006, </w:t>
      </w:r>
      <w:r w:rsidR="00721953" w:rsidRPr="00B148E1">
        <w:rPr>
          <w:rFonts w:asciiTheme="minorHAnsi" w:hAnsiTheme="minorHAnsi" w:cstheme="minorHAnsi"/>
          <w:w w:val="95"/>
          <w:sz w:val="24"/>
          <w:szCs w:val="24"/>
        </w:rPr>
        <w:t xml:space="preserve">a </w:t>
      </w:r>
      <w:r w:rsidRPr="00B148E1">
        <w:rPr>
          <w:rFonts w:asciiTheme="minorHAnsi" w:hAnsiTheme="minorHAnsi" w:cstheme="minorHAnsi"/>
          <w:w w:val="95"/>
          <w:sz w:val="24"/>
          <w:szCs w:val="24"/>
        </w:rPr>
        <w:t>qu</w:t>
      </w:r>
      <w:r w:rsidR="00721953" w:rsidRPr="00B148E1">
        <w:rPr>
          <w:rFonts w:asciiTheme="minorHAnsi" w:hAnsiTheme="minorHAnsi" w:cstheme="minorHAnsi"/>
          <w:w w:val="95"/>
          <w:sz w:val="24"/>
          <w:szCs w:val="24"/>
        </w:rPr>
        <w:t>al</w:t>
      </w:r>
      <w:r w:rsidRPr="00B148E1">
        <w:rPr>
          <w:rFonts w:asciiTheme="minorHAnsi" w:hAnsiTheme="minorHAnsi" w:cstheme="minorHAnsi"/>
          <w:w w:val="95"/>
          <w:sz w:val="24"/>
          <w:szCs w:val="24"/>
        </w:rPr>
        <w:t xml:space="preserve"> </w:t>
      </w:r>
      <w:r w:rsidRPr="00B148E1">
        <w:rPr>
          <w:rFonts w:asciiTheme="minorHAnsi" w:hAnsiTheme="minorHAnsi" w:cstheme="minorHAnsi"/>
          <w:sz w:val="24"/>
          <w:szCs w:val="24"/>
          <w:shd w:val="clear" w:color="auto" w:fill="FFFFFF"/>
        </w:rPr>
        <w:t>Institui a separação dos resíduos recicláveis descartados pelos órgãos e entidades da administração pública federal direta e indireta, na fonte geradora, e a sua destinação às associações e cooperativas dos</w:t>
      </w:r>
      <w:r w:rsidR="00C7553B" w:rsidRPr="00B148E1">
        <w:rPr>
          <w:rFonts w:asciiTheme="minorHAnsi" w:hAnsiTheme="minorHAnsi" w:cstheme="minorHAnsi"/>
          <w:sz w:val="24"/>
          <w:szCs w:val="24"/>
          <w:shd w:val="clear" w:color="auto" w:fill="FFFFFF"/>
        </w:rPr>
        <w:t>/as</w:t>
      </w:r>
      <w:r w:rsidRPr="00B148E1">
        <w:rPr>
          <w:rFonts w:asciiTheme="minorHAnsi" w:hAnsiTheme="minorHAnsi" w:cstheme="minorHAnsi"/>
          <w:sz w:val="24"/>
          <w:szCs w:val="24"/>
          <w:shd w:val="clear" w:color="auto" w:fill="FFFFFF"/>
        </w:rPr>
        <w:t xml:space="preserve"> catadores</w:t>
      </w:r>
      <w:r w:rsidR="00C7553B" w:rsidRPr="00B148E1">
        <w:rPr>
          <w:rFonts w:asciiTheme="minorHAnsi" w:hAnsiTheme="minorHAnsi" w:cstheme="minorHAnsi"/>
          <w:sz w:val="24"/>
          <w:szCs w:val="24"/>
          <w:shd w:val="clear" w:color="auto" w:fill="FFFFFF"/>
        </w:rPr>
        <w:t>/as</w:t>
      </w:r>
      <w:r w:rsidRPr="00B148E1">
        <w:rPr>
          <w:rFonts w:asciiTheme="minorHAnsi" w:hAnsiTheme="minorHAnsi" w:cstheme="minorHAnsi"/>
          <w:sz w:val="24"/>
          <w:szCs w:val="24"/>
          <w:shd w:val="clear" w:color="auto" w:fill="FFFFFF"/>
        </w:rPr>
        <w:t xml:space="preserve"> de materiais recicláveis</w:t>
      </w:r>
      <w:r w:rsidR="008362DB" w:rsidRPr="00B148E1">
        <w:rPr>
          <w:rFonts w:asciiTheme="minorHAnsi" w:hAnsiTheme="minorHAnsi" w:cstheme="minorHAnsi"/>
          <w:w w:val="95"/>
          <w:sz w:val="24"/>
          <w:szCs w:val="24"/>
        </w:rPr>
        <w:t>;</w:t>
      </w:r>
    </w:p>
    <w:p w14:paraId="4D83C388" w14:textId="46820B0E" w:rsidR="00303469" w:rsidRPr="00B148E1" w:rsidRDefault="00721953" w:rsidP="00C7553B">
      <w:pPr>
        <w:spacing w:before="120"/>
        <w:jc w:val="both"/>
        <w:rPr>
          <w:rFonts w:asciiTheme="minorHAnsi" w:hAnsiTheme="minorHAnsi" w:cstheme="minorHAnsi"/>
          <w:sz w:val="24"/>
          <w:szCs w:val="24"/>
        </w:rPr>
      </w:pPr>
      <w:r w:rsidRPr="00B148E1">
        <w:rPr>
          <w:rFonts w:asciiTheme="minorHAnsi" w:hAnsiTheme="minorHAnsi" w:cstheme="minorHAnsi"/>
          <w:w w:val="90"/>
          <w:sz w:val="24"/>
          <w:szCs w:val="24"/>
        </w:rPr>
        <w:t>IV - a</w:t>
      </w:r>
      <w:r w:rsidR="008362DB" w:rsidRPr="00B148E1">
        <w:rPr>
          <w:rFonts w:asciiTheme="minorHAnsi" w:hAnsiTheme="minorHAnsi" w:cstheme="minorHAnsi"/>
          <w:w w:val="90"/>
          <w:sz w:val="24"/>
          <w:szCs w:val="24"/>
        </w:rPr>
        <w:t>uxiliar</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na</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seleção</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das</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cooperativas</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em</w:t>
      </w:r>
      <w:r w:rsidR="008362DB" w:rsidRPr="00B148E1">
        <w:rPr>
          <w:rFonts w:asciiTheme="minorHAnsi" w:hAnsiTheme="minorHAnsi" w:cstheme="minorHAnsi"/>
          <w:spacing w:val="9"/>
          <w:w w:val="90"/>
          <w:sz w:val="24"/>
          <w:szCs w:val="24"/>
        </w:rPr>
        <w:t xml:space="preserve"> </w:t>
      </w:r>
      <w:r w:rsidR="008362DB" w:rsidRPr="00B148E1">
        <w:rPr>
          <w:rFonts w:asciiTheme="minorHAnsi" w:hAnsiTheme="minorHAnsi" w:cstheme="minorHAnsi"/>
          <w:w w:val="90"/>
          <w:sz w:val="24"/>
          <w:szCs w:val="24"/>
        </w:rPr>
        <w:t>atendimento</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do</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Decreto</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Presidencial</w:t>
      </w:r>
      <w:r w:rsidR="008362DB" w:rsidRPr="00B148E1">
        <w:rPr>
          <w:rFonts w:asciiTheme="minorHAnsi" w:hAnsiTheme="minorHAnsi" w:cstheme="minorHAnsi"/>
          <w:spacing w:val="8"/>
          <w:w w:val="90"/>
          <w:sz w:val="24"/>
          <w:szCs w:val="24"/>
        </w:rPr>
        <w:t xml:space="preserve"> </w:t>
      </w:r>
      <w:r w:rsidR="00667D5A" w:rsidRPr="00B148E1">
        <w:rPr>
          <w:rFonts w:asciiTheme="minorHAnsi" w:hAnsiTheme="minorHAnsi" w:cstheme="minorHAnsi"/>
          <w:spacing w:val="8"/>
          <w:w w:val="90"/>
          <w:sz w:val="24"/>
          <w:szCs w:val="24"/>
        </w:rPr>
        <w:t xml:space="preserve">nº </w:t>
      </w:r>
      <w:r w:rsidR="008362DB" w:rsidRPr="00B148E1">
        <w:rPr>
          <w:rFonts w:asciiTheme="minorHAnsi" w:hAnsiTheme="minorHAnsi" w:cstheme="minorHAnsi"/>
          <w:w w:val="90"/>
          <w:sz w:val="24"/>
          <w:szCs w:val="24"/>
        </w:rPr>
        <w:t>5</w:t>
      </w:r>
      <w:r w:rsidR="00667D5A" w:rsidRPr="00B148E1">
        <w:rPr>
          <w:rFonts w:asciiTheme="minorHAnsi" w:hAnsiTheme="minorHAnsi" w:cstheme="minorHAnsi"/>
          <w:w w:val="90"/>
          <w:sz w:val="24"/>
          <w:szCs w:val="24"/>
        </w:rPr>
        <w:t>.</w:t>
      </w:r>
      <w:r w:rsidR="008362DB" w:rsidRPr="00B148E1">
        <w:rPr>
          <w:rFonts w:asciiTheme="minorHAnsi" w:hAnsiTheme="minorHAnsi" w:cstheme="minorHAnsi"/>
          <w:w w:val="90"/>
          <w:sz w:val="24"/>
          <w:szCs w:val="24"/>
        </w:rPr>
        <w:t>940</w:t>
      </w:r>
      <w:r w:rsidR="00667D5A" w:rsidRPr="00B148E1">
        <w:rPr>
          <w:rFonts w:asciiTheme="minorHAnsi" w:hAnsiTheme="minorHAnsi" w:cstheme="minorHAnsi"/>
          <w:w w:val="90"/>
          <w:sz w:val="24"/>
          <w:szCs w:val="24"/>
        </w:rPr>
        <w:t xml:space="preserve">, de </w:t>
      </w:r>
      <w:r w:rsidR="008362DB" w:rsidRPr="00B148E1">
        <w:rPr>
          <w:rFonts w:asciiTheme="minorHAnsi" w:hAnsiTheme="minorHAnsi" w:cstheme="minorHAnsi"/>
          <w:w w:val="90"/>
          <w:sz w:val="24"/>
          <w:szCs w:val="24"/>
        </w:rPr>
        <w:t>2006;</w:t>
      </w:r>
    </w:p>
    <w:p w14:paraId="52F12221" w14:textId="6FADD64D" w:rsidR="00303469" w:rsidRPr="00B148E1" w:rsidRDefault="00721953" w:rsidP="00C7553B">
      <w:pPr>
        <w:spacing w:before="120"/>
        <w:jc w:val="both"/>
        <w:rPr>
          <w:rFonts w:asciiTheme="minorHAnsi" w:hAnsiTheme="minorHAnsi" w:cstheme="minorHAnsi"/>
          <w:sz w:val="24"/>
          <w:szCs w:val="24"/>
        </w:rPr>
      </w:pPr>
      <w:r w:rsidRPr="00B148E1">
        <w:rPr>
          <w:rFonts w:asciiTheme="minorHAnsi" w:hAnsiTheme="minorHAnsi" w:cstheme="minorHAnsi"/>
          <w:spacing w:val="-1"/>
          <w:w w:val="95"/>
          <w:sz w:val="24"/>
          <w:szCs w:val="24"/>
        </w:rPr>
        <w:t>V - c</w:t>
      </w:r>
      <w:r w:rsidR="008362DB" w:rsidRPr="00B148E1">
        <w:rPr>
          <w:rFonts w:asciiTheme="minorHAnsi" w:hAnsiTheme="minorHAnsi" w:cstheme="minorHAnsi"/>
          <w:spacing w:val="-1"/>
          <w:w w:val="95"/>
          <w:sz w:val="24"/>
          <w:szCs w:val="24"/>
        </w:rPr>
        <w:t>oletar</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dados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relativos</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à</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pesagem</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dos</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resíduos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doados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às</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cooperativas;</w:t>
      </w:r>
    </w:p>
    <w:p w14:paraId="07B73125" w14:textId="03FAB6E3" w:rsidR="00303469" w:rsidRPr="00B148E1" w:rsidRDefault="00721953" w:rsidP="00C7553B">
      <w:pPr>
        <w:spacing w:before="120"/>
        <w:jc w:val="both"/>
        <w:rPr>
          <w:rFonts w:asciiTheme="minorHAnsi" w:hAnsiTheme="minorHAnsi" w:cstheme="minorHAnsi"/>
          <w:sz w:val="24"/>
          <w:szCs w:val="24"/>
        </w:rPr>
      </w:pPr>
      <w:r w:rsidRPr="00B148E1">
        <w:rPr>
          <w:rFonts w:asciiTheme="minorHAnsi" w:hAnsiTheme="minorHAnsi" w:cstheme="minorHAnsi"/>
          <w:spacing w:val="-1"/>
          <w:w w:val="95"/>
          <w:sz w:val="24"/>
          <w:szCs w:val="24"/>
        </w:rPr>
        <w:t>VI - m</w:t>
      </w:r>
      <w:r w:rsidR="008362DB" w:rsidRPr="00B148E1">
        <w:rPr>
          <w:rFonts w:asciiTheme="minorHAnsi" w:hAnsiTheme="minorHAnsi" w:cstheme="minorHAnsi"/>
          <w:spacing w:val="-1"/>
          <w:w w:val="95"/>
          <w:sz w:val="24"/>
          <w:szCs w:val="24"/>
        </w:rPr>
        <w:t>onitorar</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os</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resultados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dos</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Planos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de</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Gerenciamento</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de</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Resíduos</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dos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cursos,</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áreas</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e</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shd w:val="clear" w:color="auto" w:fill="FFFF00"/>
        </w:rPr>
        <w:t>setores</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do</w:t>
      </w:r>
      <w:r w:rsidR="008362DB" w:rsidRPr="00B148E1">
        <w:rPr>
          <w:rFonts w:asciiTheme="minorHAnsi" w:hAnsiTheme="minorHAnsi" w:cstheme="minorHAnsi"/>
          <w:spacing w:val="-12"/>
          <w:w w:val="95"/>
          <w:sz w:val="24"/>
          <w:szCs w:val="24"/>
        </w:rPr>
        <w:t xml:space="preserve"> </w:t>
      </w:r>
      <w:r w:rsidR="00C96D1E" w:rsidRPr="00B148E1">
        <w:rPr>
          <w:rFonts w:asciiTheme="minorHAnsi" w:hAnsiTheme="minorHAnsi" w:cstheme="minorHAnsi"/>
          <w:iCs/>
          <w:w w:val="95"/>
          <w:sz w:val="24"/>
          <w:szCs w:val="24"/>
        </w:rPr>
        <w:t>Câmpus</w:t>
      </w:r>
      <w:r w:rsidR="008362DB" w:rsidRPr="00B148E1">
        <w:rPr>
          <w:rFonts w:asciiTheme="minorHAnsi" w:hAnsiTheme="minorHAnsi" w:cstheme="minorHAnsi"/>
          <w:w w:val="95"/>
          <w:sz w:val="24"/>
          <w:szCs w:val="24"/>
        </w:rPr>
        <w:t>,</w:t>
      </w:r>
      <w:r w:rsidR="008362DB" w:rsidRPr="00B148E1">
        <w:rPr>
          <w:rFonts w:asciiTheme="minorHAnsi" w:hAnsiTheme="minorHAnsi" w:cstheme="minorHAnsi"/>
          <w:spacing w:val="-43"/>
          <w:w w:val="95"/>
          <w:sz w:val="24"/>
          <w:szCs w:val="24"/>
        </w:rPr>
        <w:t xml:space="preserve"> </w:t>
      </w:r>
      <w:r w:rsidR="008362DB" w:rsidRPr="00B148E1">
        <w:rPr>
          <w:rFonts w:asciiTheme="minorHAnsi" w:hAnsiTheme="minorHAnsi" w:cstheme="minorHAnsi"/>
          <w:spacing w:val="-1"/>
          <w:w w:val="95"/>
          <w:sz w:val="24"/>
          <w:szCs w:val="24"/>
        </w:rPr>
        <w:t>com</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o</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objetivo</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de</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garantir</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a</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melhoria</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contínua</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do</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Sistema</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de</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Gestão</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implementado;</w:t>
      </w:r>
    </w:p>
    <w:p w14:paraId="19E51429" w14:textId="04C8F15E" w:rsidR="00303469" w:rsidRPr="00B148E1" w:rsidRDefault="00721953" w:rsidP="00C7553B">
      <w:pPr>
        <w:spacing w:before="120"/>
        <w:jc w:val="both"/>
        <w:rPr>
          <w:rFonts w:asciiTheme="minorHAnsi" w:hAnsiTheme="minorHAnsi" w:cstheme="minorHAnsi"/>
          <w:sz w:val="24"/>
          <w:szCs w:val="24"/>
        </w:rPr>
      </w:pPr>
      <w:r w:rsidRPr="00B148E1">
        <w:rPr>
          <w:rFonts w:asciiTheme="minorHAnsi" w:hAnsiTheme="minorHAnsi" w:cstheme="minorHAnsi"/>
          <w:w w:val="90"/>
          <w:sz w:val="24"/>
          <w:szCs w:val="24"/>
        </w:rPr>
        <w:t>VII - a</w:t>
      </w:r>
      <w:r w:rsidR="008362DB" w:rsidRPr="00B148E1">
        <w:rPr>
          <w:rFonts w:asciiTheme="minorHAnsi" w:hAnsiTheme="minorHAnsi" w:cstheme="minorHAnsi"/>
          <w:w w:val="90"/>
          <w:sz w:val="24"/>
          <w:szCs w:val="24"/>
        </w:rPr>
        <w:t>presentar</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planejamento</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de</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atividades</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semestrais,</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com</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seus</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respectivos</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custos,</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junto</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ao</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(à)</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Departamento/</w:t>
      </w:r>
      <w:r w:rsidR="008362DB" w:rsidRPr="00B148E1">
        <w:rPr>
          <w:rFonts w:asciiTheme="minorHAnsi" w:hAnsiTheme="minorHAnsi" w:cstheme="minorHAnsi"/>
          <w:spacing w:val="-40"/>
          <w:w w:val="90"/>
          <w:sz w:val="24"/>
          <w:szCs w:val="24"/>
        </w:rPr>
        <w:t xml:space="preserve"> </w:t>
      </w:r>
      <w:r w:rsidR="008362DB" w:rsidRPr="00B148E1">
        <w:rPr>
          <w:rFonts w:asciiTheme="minorHAnsi" w:hAnsiTheme="minorHAnsi" w:cstheme="minorHAnsi"/>
          <w:sz w:val="24"/>
          <w:szCs w:val="24"/>
        </w:rPr>
        <w:t>Diretoria</w:t>
      </w:r>
      <w:r w:rsidR="008362DB" w:rsidRPr="00B148E1">
        <w:rPr>
          <w:rFonts w:asciiTheme="minorHAnsi" w:hAnsiTheme="minorHAnsi" w:cstheme="minorHAnsi"/>
          <w:spacing w:val="-16"/>
          <w:sz w:val="24"/>
          <w:szCs w:val="24"/>
        </w:rPr>
        <w:t xml:space="preserve"> </w:t>
      </w:r>
      <w:r w:rsidR="008362DB" w:rsidRPr="00B148E1">
        <w:rPr>
          <w:rFonts w:asciiTheme="minorHAnsi" w:hAnsiTheme="minorHAnsi" w:cstheme="minorHAnsi"/>
          <w:sz w:val="24"/>
          <w:szCs w:val="24"/>
        </w:rPr>
        <w:t>de</w:t>
      </w:r>
      <w:r w:rsidR="008362DB" w:rsidRPr="00B148E1">
        <w:rPr>
          <w:rFonts w:asciiTheme="minorHAnsi" w:hAnsiTheme="minorHAnsi" w:cstheme="minorHAnsi"/>
          <w:spacing w:val="-16"/>
          <w:sz w:val="24"/>
          <w:szCs w:val="24"/>
        </w:rPr>
        <w:t xml:space="preserve"> </w:t>
      </w:r>
      <w:r w:rsidR="008362DB" w:rsidRPr="00B148E1">
        <w:rPr>
          <w:rFonts w:asciiTheme="minorHAnsi" w:hAnsiTheme="minorHAnsi" w:cstheme="minorHAnsi"/>
          <w:sz w:val="24"/>
          <w:szCs w:val="24"/>
        </w:rPr>
        <w:t>Planejamento</w:t>
      </w:r>
      <w:r w:rsidRPr="00B148E1">
        <w:rPr>
          <w:rFonts w:asciiTheme="minorHAnsi" w:hAnsiTheme="minorHAnsi" w:cstheme="minorHAnsi"/>
          <w:sz w:val="24"/>
          <w:szCs w:val="24"/>
        </w:rPr>
        <w:t>;</w:t>
      </w:r>
    </w:p>
    <w:p w14:paraId="044339D2" w14:textId="33E9DE16" w:rsidR="00303469" w:rsidRPr="00B148E1" w:rsidRDefault="00721953" w:rsidP="00C7553B">
      <w:pPr>
        <w:spacing w:before="120"/>
        <w:jc w:val="both"/>
        <w:rPr>
          <w:rFonts w:asciiTheme="minorHAnsi" w:hAnsiTheme="minorHAnsi" w:cstheme="minorHAnsi"/>
          <w:sz w:val="24"/>
          <w:szCs w:val="24"/>
        </w:rPr>
      </w:pPr>
      <w:r w:rsidRPr="00B148E1">
        <w:rPr>
          <w:rFonts w:asciiTheme="minorHAnsi" w:hAnsiTheme="minorHAnsi" w:cstheme="minorHAnsi"/>
          <w:w w:val="90"/>
          <w:sz w:val="24"/>
          <w:szCs w:val="24"/>
        </w:rPr>
        <w:t>VIII - a</w:t>
      </w:r>
      <w:r w:rsidR="008362DB" w:rsidRPr="00B148E1">
        <w:rPr>
          <w:rFonts w:asciiTheme="minorHAnsi" w:hAnsiTheme="minorHAnsi" w:cstheme="minorHAnsi"/>
          <w:w w:val="90"/>
          <w:sz w:val="24"/>
          <w:szCs w:val="24"/>
        </w:rPr>
        <w:t>presentar</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relatórios</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semestrais</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de</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suas</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atividades</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para</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a</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Direção</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Geral</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do</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seu</w:t>
      </w:r>
      <w:r w:rsidR="008362DB" w:rsidRPr="00B148E1">
        <w:rPr>
          <w:rFonts w:asciiTheme="minorHAnsi" w:hAnsiTheme="minorHAnsi" w:cstheme="minorHAnsi"/>
          <w:spacing w:val="4"/>
          <w:w w:val="90"/>
          <w:sz w:val="24"/>
          <w:szCs w:val="24"/>
        </w:rPr>
        <w:t xml:space="preserve"> </w:t>
      </w:r>
      <w:r w:rsidR="00C96D1E" w:rsidRPr="00B148E1">
        <w:rPr>
          <w:rFonts w:asciiTheme="minorHAnsi" w:hAnsiTheme="minorHAnsi" w:cstheme="minorHAnsi"/>
          <w:iCs/>
          <w:w w:val="90"/>
          <w:sz w:val="24"/>
          <w:szCs w:val="24"/>
        </w:rPr>
        <w:t>Câmpus</w:t>
      </w:r>
      <w:r w:rsidR="008362DB" w:rsidRPr="00B148E1">
        <w:rPr>
          <w:rFonts w:asciiTheme="minorHAnsi" w:hAnsiTheme="minorHAnsi" w:cstheme="minorHAnsi"/>
          <w:w w:val="90"/>
          <w:sz w:val="24"/>
          <w:szCs w:val="24"/>
        </w:rPr>
        <w:t>;</w:t>
      </w:r>
      <w:r w:rsidR="00280850" w:rsidRPr="00B148E1">
        <w:rPr>
          <w:rFonts w:asciiTheme="minorHAnsi" w:hAnsiTheme="minorHAnsi" w:cstheme="minorHAnsi"/>
          <w:w w:val="90"/>
          <w:sz w:val="24"/>
          <w:szCs w:val="24"/>
        </w:rPr>
        <w:t xml:space="preserve"> (</w:t>
      </w:r>
      <w:r w:rsidR="00280850" w:rsidRPr="00B148E1">
        <w:rPr>
          <w:rFonts w:asciiTheme="minorHAnsi" w:hAnsiTheme="minorHAnsi" w:cstheme="minorHAnsi"/>
          <w:w w:val="90"/>
          <w:sz w:val="24"/>
          <w:szCs w:val="24"/>
          <w:shd w:val="clear" w:color="auto" w:fill="FFFF00"/>
        </w:rPr>
        <w:t>com ou sem hifen?)</w:t>
      </w:r>
    </w:p>
    <w:p w14:paraId="220DE75C" w14:textId="7D0642BC" w:rsidR="00303469" w:rsidRPr="00B148E1" w:rsidRDefault="00721953" w:rsidP="00C7553B">
      <w:pPr>
        <w:spacing w:before="120"/>
        <w:jc w:val="both"/>
        <w:rPr>
          <w:rFonts w:asciiTheme="minorHAnsi" w:hAnsiTheme="minorHAnsi" w:cstheme="minorHAnsi"/>
          <w:sz w:val="24"/>
          <w:szCs w:val="24"/>
        </w:rPr>
      </w:pPr>
      <w:r w:rsidRPr="00B148E1">
        <w:rPr>
          <w:rFonts w:asciiTheme="minorHAnsi" w:hAnsiTheme="minorHAnsi" w:cstheme="minorHAnsi"/>
          <w:spacing w:val="-1"/>
          <w:w w:val="95"/>
          <w:sz w:val="24"/>
          <w:szCs w:val="24"/>
        </w:rPr>
        <w:t>IX - p</w:t>
      </w:r>
      <w:r w:rsidR="008362DB" w:rsidRPr="00B148E1">
        <w:rPr>
          <w:rFonts w:asciiTheme="minorHAnsi" w:hAnsiTheme="minorHAnsi" w:cstheme="minorHAnsi"/>
          <w:spacing w:val="-1"/>
          <w:w w:val="95"/>
          <w:sz w:val="24"/>
          <w:szCs w:val="24"/>
        </w:rPr>
        <w:t>restar</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contas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dos</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gastos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para</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a</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Direção</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do</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seu</w:t>
      </w:r>
      <w:r w:rsidR="008362DB" w:rsidRPr="00B148E1">
        <w:rPr>
          <w:rFonts w:asciiTheme="minorHAnsi" w:hAnsiTheme="minorHAnsi" w:cstheme="minorHAnsi"/>
          <w:spacing w:val="-13"/>
          <w:w w:val="95"/>
          <w:sz w:val="24"/>
          <w:szCs w:val="24"/>
        </w:rPr>
        <w:t xml:space="preserve"> </w:t>
      </w:r>
      <w:r w:rsidR="00C96D1E" w:rsidRPr="00B148E1">
        <w:rPr>
          <w:rFonts w:asciiTheme="minorHAnsi" w:hAnsiTheme="minorHAnsi" w:cstheme="minorHAnsi"/>
          <w:iCs/>
          <w:w w:val="95"/>
          <w:sz w:val="24"/>
          <w:szCs w:val="24"/>
        </w:rPr>
        <w:t>Câmpus</w:t>
      </w:r>
      <w:r w:rsidR="008362DB" w:rsidRPr="00B148E1">
        <w:rPr>
          <w:rFonts w:asciiTheme="minorHAnsi" w:hAnsiTheme="minorHAnsi" w:cstheme="minorHAnsi"/>
          <w:w w:val="95"/>
          <w:sz w:val="24"/>
          <w:szCs w:val="24"/>
        </w:rPr>
        <w:t>;</w:t>
      </w:r>
    </w:p>
    <w:p w14:paraId="0A71857F" w14:textId="319FF203" w:rsidR="00303469" w:rsidRPr="00B148E1" w:rsidRDefault="00721953" w:rsidP="00C7553B">
      <w:pPr>
        <w:spacing w:before="120"/>
        <w:jc w:val="both"/>
        <w:rPr>
          <w:rFonts w:asciiTheme="minorHAnsi" w:hAnsiTheme="minorHAnsi" w:cstheme="minorHAnsi"/>
          <w:i/>
          <w:sz w:val="24"/>
          <w:szCs w:val="24"/>
        </w:rPr>
      </w:pPr>
      <w:r w:rsidRPr="00B148E1">
        <w:rPr>
          <w:rFonts w:asciiTheme="minorHAnsi" w:hAnsiTheme="minorHAnsi" w:cstheme="minorHAnsi"/>
          <w:iCs/>
          <w:w w:val="90"/>
          <w:sz w:val="24"/>
          <w:szCs w:val="24"/>
        </w:rPr>
        <w:t>X -</w:t>
      </w:r>
      <w:r w:rsidRPr="00B148E1">
        <w:rPr>
          <w:rFonts w:asciiTheme="minorHAnsi" w:hAnsiTheme="minorHAnsi" w:cstheme="minorHAnsi"/>
          <w:i/>
          <w:w w:val="90"/>
          <w:sz w:val="24"/>
          <w:szCs w:val="24"/>
        </w:rPr>
        <w:t xml:space="preserve"> </w:t>
      </w:r>
      <w:r w:rsidRPr="00B148E1">
        <w:rPr>
          <w:rFonts w:asciiTheme="minorHAnsi" w:hAnsiTheme="minorHAnsi" w:cstheme="minorHAnsi"/>
          <w:iCs/>
          <w:w w:val="90"/>
          <w:sz w:val="24"/>
          <w:szCs w:val="24"/>
        </w:rPr>
        <w:t>d</w:t>
      </w:r>
      <w:r w:rsidR="008362DB" w:rsidRPr="00B148E1">
        <w:rPr>
          <w:rFonts w:asciiTheme="minorHAnsi" w:hAnsiTheme="minorHAnsi" w:cstheme="minorHAnsi"/>
          <w:iCs/>
          <w:w w:val="90"/>
          <w:sz w:val="24"/>
          <w:szCs w:val="24"/>
        </w:rPr>
        <w:t>ifundir</w:t>
      </w:r>
      <w:r w:rsidR="008362DB" w:rsidRPr="00B148E1">
        <w:rPr>
          <w:rFonts w:asciiTheme="minorHAnsi" w:hAnsiTheme="minorHAnsi" w:cstheme="minorHAnsi"/>
          <w:iCs/>
          <w:spacing w:val="-15"/>
          <w:w w:val="90"/>
          <w:sz w:val="24"/>
          <w:szCs w:val="24"/>
        </w:rPr>
        <w:t xml:space="preserve"> </w:t>
      </w:r>
      <w:r w:rsidR="008362DB" w:rsidRPr="00B148E1">
        <w:rPr>
          <w:rFonts w:asciiTheme="minorHAnsi" w:hAnsiTheme="minorHAnsi" w:cstheme="minorHAnsi"/>
          <w:iCs/>
          <w:w w:val="90"/>
          <w:sz w:val="24"/>
          <w:szCs w:val="24"/>
        </w:rPr>
        <w:t>os</w:t>
      </w:r>
      <w:r w:rsidR="008362DB" w:rsidRPr="00B148E1">
        <w:rPr>
          <w:rFonts w:asciiTheme="minorHAnsi" w:hAnsiTheme="minorHAnsi" w:cstheme="minorHAnsi"/>
          <w:iCs/>
          <w:spacing w:val="-15"/>
          <w:w w:val="90"/>
          <w:sz w:val="24"/>
          <w:szCs w:val="24"/>
        </w:rPr>
        <w:t xml:space="preserve"> </w:t>
      </w:r>
      <w:r w:rsidR="008362DB" w:rsidRPr="00B148E1">
        <w:rPr>
          <w:rFonts w:asciiTheme="minorHAnsi" w:hAnsiTheme="minorHAnsi" w:cstheme="minorHAnsi"/>
          <w:iCs/>
          <w:w w:val="90"/>
          <w:sz w:val="24"/>
          <w:szCs w:val="24"/>
        </w:rPr>
        <w:t>resultados</w:t>
      </w:r>
      <w:r w:rsidR="008362DB" w:rsidRPr="00B148E1">
        <w:rPr>
          <w:rFonts w:asciiTheme="minorHAnsi" w:hAnsiTheme="minorHAnsi" w:cstheme="minorHAnsi"/>
          <w:iCs/>
          <w:spacing w:val="-15"/>
          <w:w w:val="90"/>
          <w:sz w:val="24"/>
          <w:szCs w:val="24"/>
        </w:rPr>
        <w:t xml:space="preserve"> </w:t>
      </w:r>
      <w:r w:rsidR="008362DB" w:rsidRPr="00B148E1">
        <w:rPr>
          <w:rFonts w:asciiTheme="minorHAnsi" w:hAnsiTheme="minorHAnsi" w:cstheme="minorHAnsi"/>
          <w:iCs/>
          <w:w w:val="90"/>
          <w:sz w:val="24"/>
          <w:szCs w:val="24"/>
        </w:rPr>
        <w:t>do</w:t>
      </w:r>
      <w:r w:rsidR="008362DB" w:rsidRPr="00B148E1">
        <w:rPr>
          <w:rFonts w:asciiTheme="minorHAnsi" w:hAnsiTheme="minorHAnsi" w:cstheme="minorHAnsi"/>
          <w:iCs/>
          <w:spacing w:val="-14"/>
          <w:w w:val="90"/>
          <w:sz w:val="24"/>
          <w:szCs w:val="24"/>
        </w:rPr>
        <w:t xml:space="preserve"> </w:t>
      </w:r>
      <w:r w:rsidR="008362DB" w:rsidRPr="00B148E1">
        <w:rPr>
          <w:rFonts w:asciiTheme="minorHAnsi" w:hAnsiTheme="minorHAnsi" w:cstheme="minorHAnsi"/>
          <w:iCs/>
          <w:w w:val="90"/>
          <w:sz w:val="24"/>
          <w:szCs w:val="24"/>
        </w:rPr>
        <w:t>Sistema</w:t>
      </w:r>
      <w:r w:rsidR="008362DB" w:rsidRPr="00B148E1">
        <w:rPr>
          <w:rFonts w:asciiTheme="minorHAnsi" w:hAnsiTheme="minorHAnsi" w:cstheme="minorHAnsi"/>
          <w:iCs/>
          <w:spacing w:val="-15"/>
          <w:w w:val="90"/>
          <w:sz w:val="24"/>
          <w:szCs w:val="24"/>
        </w:rPr>
        <w:t xml:space="preserve"> </w:t>
      </w:r>
      <w:r w:rsidR="008362DB" w:rsidRPr="00B148E1">
        <w:rPr>
          <w:rFonts w:asciiTheme="minorHAnsi" w:hAnsiTheme="minorHAnsi" w:cstheme="minorHAnsi"/>
          <w:iCs/>
          <w:w w:val="90"/>
          <w:sz w:val="24"/>
          <w:szCs w:val="24"/>
        </w:rPr>
        <w:t>de</w:t>
      </w:r>
      <w:r w:rsidR="008362DB" w:rsidRPr="00B148E1">
        <w:rPr>
          <w:rFonts w:asciiTheme="minorHAnsi" w:hAnsiTheme="minorHAnsi" w:cstheme="minorHAnsi"/>
          <w:iCs/>
          <w:spacing w:val="-15"/>
          <w:w w:val="90"/>
          <w:sz w:val="24"/>
          <w:szCs w:val="24"/>
        </w:rPr>
        <w:t xml:space="preserve"> </w:t>
      </w:r>
      <w:r w:rsidR="008362DB" w:rsidRPr="00B148E1">
        <w:rPr>
          <w:rFonts w:asciiTheme="minorHAnsi" w:hAnsiTheme="minorHAnsi" w:cstheme="minorHAnsi"/>
          <w:iCs/>
          <w:w w:val="90"/>
          <w:sz w:val="24"/>
          <w:szCs w:val="24"/>
        </w:rPr>
        <w:t>Gestão</w:t>
      </w:r>
      <w:r w:rsidR="008362DB" w:rsidRPr="00B148E1">
        <w:rPr>
          <w:rFonts w:asciiTheme="minorHAnsi" w:hAnsiTheme="minorHAnsi" w:cstheme="minorHAnsi"/>
          <w:iCs/>
          <w:spacing w:val="-14"/>
          <w:w w:val="90"/>
          <w:sz w:val="24"/>
          <w:szCs w:val="24"/>
        </w:rPr>
        <w:t xml:space="preserve"> </w:t>
      </w:r>
      <w:r w:rsidR="008362DB" w:rsidRPr="00B148E1">
        <w:rPr>
          <w:rFonts w:asciiTheme="minorHAnsi" w:hAnsiTheme="minorHAnsi" w:cstheme="minorHAnsi"/>
          <w:iCs/>
          <w:w w:val="90"/>
          <w:sz w:val="24"/>
          <w:szCs w:val="24"/>
        </w:rPr>
        <w:t>no</w:t>
      </w:r>
      <w:r w:rsidR="008362DB" w:rsidRPr="00B148E1">
        <w:rPr>
          <w:rFonts w:asciiTheme="minorHAnsi" w:hAnsiTheme="minorHAnsi" w:cstheme="minorHAnsi"/>
          <w:iCs/>
          <w:spacing w:val="-15"/>
          <w:w w:val="90"/>
          <w:sz w:val="24"/>
          <w:szCs w:val="24"/>
        </w:rPr>
        <w:t xml:space="preserve"> </w:t>
      </w:r>
      <w:r w:rsidR="008362DB" w:rsidRPr="00B148E1">
        <w:rPr>
          <w:rFonts w:asciiTheme="minorHAnsi" w:hAnsiTheme="minorHAnsi" w:cstheme="minorHAnsi"/>
          <w:iCs/>
          <w:w w:val="90"/>
          <w:sz w:val="24"/>
          <w:szCs w:val="24"/>
        </w:rPr>
        <w:t>âmbito</w:t>
      </w:r>
      <w:r w:rsidR="008362DB" w:rsidRPr="00B148E1">
        <w:rPr>
          <w:rFonts w:asciiTheme="minorHAnsi" w:hAnsiTheme="minorHAnsi" w:cstheme="minorHAnsi"/>
          <w:iCs/>
          <w:spacing w:val="-15"/>
          <w:w w:val="90"/>
          <w:sz w:val="24"/>
          <w:szCs w:val="24"/>
        </w:rPr>
        <w:t xml:space="preserve"> </w:t>
      </w:r>
      <w:r w:rsidR="008362DB" w:rsidRPr="00B148E1">
        <w:rPr>
          <w:rFonts w:asciiTheme="minorHAnsi" w:hAnsiTheme="minorHAnsi" w:cstheme="minorHAnsi"/>
          <w:iCs/>
          <w:w w:val="90"/>
          <w:sz w:val="24"/>
          <w:szCs w:val="24"/>
        </w:rPr>
        <w:t>interno</w:t>
      </w:r>
      <w:r w:rsidR="008362DB" w:rsidRPr="00B148E1">
        <w:rPr>
          <w:rFonts w:asciiTheme="minorHAnsi" w:hAnsiTheme="minorHAnsi" w:cstheme="minorHAnsi"/>
          <w:iCs/>
          <w:spacing w:val="-15"/>
          <w:w w:val="90"/>
          <w:sz w:val="24"/>
          <w:szCs w:val="24"/>
        </w:rPr>
        <w:t xml:space="preserve"> </w:t>
      </w:r>
      <w:r w:rsidR="008362DB" w:rsidRPr="00B148E1">
        <w:rPr>
          <w:rFonts w:asciiTheme="minorHAnsi" w:hAnsiTheme="minorHAnsi" w:cstheme="minorHAnsi"/>
          <w:iCs/>
          <w:w w:val="90"/>
          <w:sz w:val="24"/>
          <w:szCs w:val="24"/>
        </w:rPr>
        <w:t>e</w:t>
      </w:r>
      <w:r w:rsidR="008362DB" w:rsidRPr="00B148E1">
        <w:rPr>
          <w:rFonts w:asciiTheme="minorHAnsi" w:hAnsiTheme="minorHAnsi" w:cstheme="minorHAnsi"/>
          <w:iCs/>
          <w:spacing w:val="-14"/>
          <w:w w:val="90"/>
          <w:sz w:val="24"/>
          <w:szCs w:val="24"/>
        </w:rPr>
        <w:t xml:space="preserve"> </w:t>
      </w:r>
      <w:r w:rsidR="008362DB" w:rsidRPr="00B148E1">
        <w:rPr>
          <w:rFonts w:asciiTheme="minorHAnsi" w:hAnsiTheme="minorHAnsi" w:cstheme="minorHAnsi"/>
          <w:iCs/>
          <w:w w:val="90"/>
          <w:sz w:val="24"/>
          <w:szCs w:val="24"/>
        </w:rPr>
        <w:t>externo</w:t>
      </w:r>
      <w:r w:rsidR="008362DB" w:rsidRPr="00B148E1">
        <w:rPr>
          <w:rFonts w:asciiTheme="minorHAnsi" w:hAnsiTheme="minorHAnsi" w:cstheme="minorHAnsi"/>
          <w:iCs/>
          <w:spacing w:val="-15"/>
          <w:w w:val="90"/>
          <w:sz w:val="24"/>
          <w:szCs w:val="24"/>
        </w:rPr>
        <w:t xml:space="preserve"> </w:t>
      </w:r>
      <w:r w:rsidR="008362DB" w:rsidRPr="00B148E1">
        <w:rPr>
          <w:rFonts w:asciiTheme="minorHAnsi" w:hAnsiTheme="minorHAnsi" w:cstheme="minorHAnsi"/>
          <w:iCs/>
          <w:w w:val="90"/>
          <w:sz w:val="24"/>
          <w:szCs w:val="24"/>
        </w:rPr>
        <w:t>do</w:t>
      </w:r>
      <w:r w:rsidR="008362DB" w:rsidRPr="00B148E1">
        <w:rPr>
          <w:rFonts w:asciiTheme="minorHAnsi" w:hAnsiTheme="minorHAnsi" w:cstheme="minorHAnsi"/>
          <w:iCs/>
          <w:spacing w:val="-15"/>
          <w:w w:val="90"/>
          <w:sz w:val="24"/>
          <w:szCs w:val="24"/>
        </w:rPr>
        <w:t xml:space="preserve"> </w:t>
      </w:r>
      <w:r w:rsidR="00C96D1E" w:rsidRPr="00B148E1">
        <w:rPr>
          <w:rFonts w:asciiTheme="minorHAnsi" w:hAnsiTheme="minorHAnsi" w:cstheme="minorHAnsi"/>
          <w:iCs/>
          <w:w w:val="90"/>
          <w:sz w:val="24"/>
          <w:szCs w:val="24"/>
        </w:rPr>
        <w:t>Câmpus</w:t>
      </w:r>
      <w:r w:rsidR="008362DB" w:rsidRPr="00B148E1">
        <w:rPr>
          <w:rFonts w:asciiTheme="minorHAnsi" w:hAnsiTheme="minorHAnsi" w:cstheme="minorHAnsi"/>
          <w:i/>
          <w:w w:val="90"/>
          <w:sz w:val="24"/>
          <w:szCs w:val="24"/>
        </w:rPr>
        <w:t>;</w:t>
      </w:r>
    </w:p>
    <w:p w14:paraId="401B2125" w14:textId="750E3D72" w:rsidR="00303469" w:rsidRPr="00B148E1" w:rsidRDefault="00721953" w:rsidP="00C7553B">
      <w:pPr>
        <w:spacing w:before="120"/>
        <w:jc w:val="both"/>
        <w:rPr>
          <w:rFonts w:asciiTheme="minorHAnsi" w:hAnsiTheme="minorHAnsi" w:cstheme="minorHAnsi"/>
          <w:sz w:val="24"/>
          <w:szCs w:val="24"/>
        </w:rPr>
      </w:pPr>
      <w:r w:rsidRPr="00B148E1">
        <w:rPr>
          <w:rFonts w:asciiTheme="minorHAnsi" w:hAnsiTheme="minorHAnsi" w:cstheme="minorHAnsi"/>
          <w:w w:val="90"/>
          <w:sz w:val="24"/>
          <w:szCs w:val="24"/>
        </w:rPr>
        <w:t>XI - i</w:t>
      </w:r>
      <w:r w:rsidR="008362DB" w:rsidRPr="00B148E1">
        <w:rPr>
          <w:rFonts w:asciiTheme="minorHAnsi" w:hAnsiTheme="minorHAnsi" w:cstheme="minorHAnsi"/>
          <w:w w:val="90"/>
          <w:sz w:val="24"/>
          <w:szCs w:val="24"/>
        </w:rPr>
        <w:t>ntegrar</w:t>
      </w:r>
      <w:r w:rsidR="008362DB" w:rsidRPr="00B148E1">
        <w:rPr>
          <w:rFonts w:asciiTheme="minorHAnsi" w:hAnsiTheme="minorHAnsi" w:cstheme="minorHAnsi"/>
          <w:spacing w:val="5"/>
          <w:w w:val="90"/>
          <w:sz w:val="24"/>
          <w:szCs w:val="24"/>
        </w:rPr>
        <w:t xml:space="preserve"> </w:t>
      </w:r>
      <w:r w:rsidR="008362DB" w:rsidRPr="00B148E1">
        <w:rPr>
          <w:rFonts w:asciiTheme="minorHAnsi" w:hAnsiTheme="minorHAnsi" w:cstheme="minorHAnsi"/>
          <w:w w:val="90"/>
          <w:sz w:val="24"/>
          <w:szCs w:val="24"/>
        </w:rPr>
        <w:t>a</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temática</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ambiental</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nos</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diversos</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níveis</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de</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atuação</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do</w:t>
      </w:r>
      <w:r w:rsidR="008362DB" w:rsidRPr="00B148E1">
        <w:rPr>
          <w:rFonts w:asciiTheme="minorHAnsi" w:hAnsiTheme="minorHAnsi" w:cstheme="minorHAnsi"/>
          <w:spacing w:val="6"/>
          <w:w w:val="90"/>
          <w:sz w:val="24"/>
          <w:szCs w:val="24"/>
        </w:rPr>
        <w:t xml:space="preserve"> </w:t>
      </w:r>
      <w:r w:rsidR="00C96D1E" w:rsidRPr="00B148E1">
        <w:rPr>
          <w:rFonts w:asciiTheme="minorHAnsi" w:hAnsiTheme="minorHAnsi" w:cstheme="minorHAnsi"/>
          <w:iCs/>
          <w:w w:val="90"/>
          <w:sz w:val="24"/>
          <w:szCs w:val="24"/>
        </w:rPr>
        <w:t>Câmpus</w:t>
      </w:r>
      <w:r w:rsidR="008362DB" w:rsidRPr="00B148E1">
        <w:rPr>
          <w:rFonts w:asciiTheme="minorHAnsi" w:hAnsiTheme="minorHAnsi" w:cstheme="minorHAnsi"/>
          <w:w w:val="90"/>
          <w:sz w:val="24"/>
          <w:szCs w:val="24"/>
        </w:rPr>
        <w:t>:</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ensino,</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pesquisa,</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extensão</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e</w:t>
      </w:r>
      <w:r w:rsidR="008362DB" w:rsidRPr="00B148E1">
        <w:rPr>
          <w:rFonts w:asciiTheme="minorHAnsi" w:hAnsiTheme="minorHAnsi" w:cstheme="minorHAnsi"/>
          <w:spacing w:val="-41"/>
          <w:w w:val="90"/>
          <w:sz w:val="24"/>
          <w:szCs w:val="24"/>
        </w:rPr>
        <w:t xml:space="preserve"> </w:t>
      </w:r>
      <w:r w:rsidR="008362DB" w:rsidRPr="00B148E1">
        <w:rPr>
          <w:rFonts w:asciiTheme="minorHAnsi" w:hAnsiTheme="minorHAnsi" w:cstheme="minorHAnsi"/>
          <w:sz w:val="24"/>
          <w:szCs w:val="24"/>
        </w:rPr>
        <w:t>responsabilidade</w:t>
      </w:r>
      <w:r w:rsidR="008362DB" w:rsidRPr="00B148E1">
        <w:rPr>
          <w:rFonts w:asciiTheme="minorHAnsi" w:hAnsiTheme="minorHAnsi" w:cstheme="minorHAnsi"/>
          <w:spacing w:val="-16"/>
          <w:sz w:val="24"/>
          <w:szCs w:val="24"/>
        </w:rPr>
        <w:t xml:space="preserve"> </w:t>
      </w:r>
      <w:r w:rsidR="008362DB" w:rsidRPr="00B148E1">
        <w:rPr>
          <w:rFonts w:asciiTheme="minorHAnsi" w:hAnsiTheme="minorHAnsi" w:cstheme="minorHAnsi"/>
          <w:sz w:val="24"/>
          <w:szCs w:val="24"/>
        </w:rPr>
        <w:t>social;</w:t>
      </w:r>
    </w:p>
    <w:p w14:paraId="6BD35145" w14:textId="72176B22" w:rsidR="00303469" w:rsidRPr="00B148E1" w:rsidRDefault="00721953" w:rsidP="00C7553B">
      <w:pPr>
        <w:spacing w:before="120"/>
        <w:jc w:val="both"/>
        <w:rPr>
          <w:rFonts w:asciiTheme="minorHAnsi" w:hAnsiTheme="minorHAnsi" w:cstheme="minorHAnsi"/>
          <w:sz w:val="24"/>
          <w:szCs w:val="24"/>
        </w:rPr>
      </w:pPr>
      <w:r w:rsidRPr="00B148E1">
        <w:rPr>
          <w:rFonts w:asciiTheme="minorHAnsi" w:hAnsiTheme="minorHAnsi" w:cstheme="minorHAnsi"/>
          <w:w w:val="90"/>
          <w:sz w:val="24"/>
          <w:szCs w:val="24"/>
        </w:rPr>
        <w:t>XII - p</w:t>
      </w:r>
      <w:r w:rsidR="008362DB" w:rsidRPr="00B148E1">
        <w:rPr>
          <w:rFonts w:asciiTheme="minorHAnsi" w:hAnsiTheme="minorHAnsi" w:cstheme="minorHAnsi"/>
          <w:w w:val="90"/>
          <w:sz w:val="24"/>
          <w:szCs w:val="24"/>
        </w:rPr>
        <w:t>romover</w:t>
      </w:r>
      <w:r w:rsidR="008362DB" w:rsidRPr="00B148E1">
        <w:rPr>
          <w:rFonts w:asciiTheme="minorHAnsi" w:hAnsiTheme="minorHAnsi" w:cstheme="minorHAnsi"/>
          <w:spacing w:val="11"/>
          <w:w w:val="90"/>
          <w:sz w:val="24"/>
          <w:szCs w:val="24"/>
        </w:rPr>
        <w:t xml:space="preserve"> </w:t>
      </w:r>
      <w:r w:rsidR="008362DB" w:rsidRPr="00B148E1">
        <w:rPr>
          <w:rFonts w:asciiTheme="minorHAnsi" w:hAnsiTheme="minorHAnsi" w:cstheme="minorHAnsi"/>
          <w:w w:val="90"/>
          <w:sz w:val="24"/>
          <w:szCs w:val="24"/>
        </w:rPr>
        <w:t>a</w:t>
      </w:r>
      <w:r w:rsidR="008362DB" w:rsidRPr="00B148E1">
        <w:rPr>
          <w:rFonts w:asciiTheme="minorHAnsi" w:hAnsiTheme="minorHAnsi" w:cstheme="minorHAnsi"/>
          <w:spacing w:val="12"/>
          <w:w w:val="90"/>
          <w:sz w:val="24"/>
          <w:szCs w:val="24"/>
        </w:rPr>
        <w:t xml:space="preserve"> </w:t>
      </w:r>
      <w:r w:rsidR="008362DB" w:rsidRPr="00B148E1">
        <w:rPr>
          <w:rFonts w:asciiTheme="minorHAnsi" w:hAnsiTheme="minorHAnsi" w:cstheme="minorHAnsi"/>
          <w:w w:val="90"/>
          <w:sz w:val="24"/>
          <w:szCs w:val="24"/>
        </w:rPr>
        <w:t>discussão</w:t>
      </w:r>
      <w:r w:rsidR="008362DB" w:rsidRPr="00B148E1">
        <w:rPr>
          <w:rFonts w:asciiTheme="minorHAnsi" w:hAnsiTheme="minorHAnsi" w:cstheme="minorHAnsi"/>
          <w:spacing w:val="12"/>
          <w:w w:val="90"/>
          <w:sz w:val="24"/>
          <w:szCs w:val="24"/>
        </w:rPr>
        <w:t xml:space="preserve"> </w:t>
      </w:r>
      <w:r w:rsidR="008362DB" w:rsidRPr="00B148E1">
        <w:rPr>
          <w:rFonts w:asciiTheme="minorHAnsi" w:hAnsiTheme="minorHAnsi" w:cstheme="minorHAnsi"/>
          <w:w w:val="90"/>
          <w:sz w:val="24"/>
          <w:szCs w:val="24"/>
        </w:rPr>
        <w:t>do</w:t>
      </w:r>
      <w:r w:rsidR="008362DB" w:rsidRPr="00B148E1">
        <w:rPr>
          <w:rFonts w:asciiTheme="minorHAnsi" w:hAnsiTheme="minorHAnsi" w:cstheme="minorHAnsi"/>
          <w:spacing w:val="11"/>
          <w:w w:val="90"/>
          <w:sz w:val="24"/>
          <w:szCs w:val="24"/>
        </w:rPr>
        <w:t xml:space="preserve"> </w:t>
      </w:r>
      <w:r w:rsidR="008362DB" w:rsidRPr="00B148E1">
        <w:rPr>
          <w:rFonts w:asciiTheme="minorHAnsi" w:hAnsiTheme="minorHAnsi" w:cstheme="minorHAnsi"/>
          <w:w w:val="90"/>
          <w:sz w:val="24"/>
          <w:szCs w:val="24"/>
        </w:rPr>
        <w:t>tema</w:t>
      </w:r>
      <w:r w:rsidR="008362DB" w:rsidRPr="00B148E1">
        <w:rPr>
          <w:rFonts w:asciiTheme="minorHAnsi" w:hAnsiTheme="minorHAnsi" w:cstheme="minorHAnsi"/>
          <w:spacing w:val="12"/>
          <w:w w:val="90"/>
          <w:sz w:val="24"/>
          <w:szCs w:val="24"/>
        </w:rPr>
        <w:t xml:space="preserve"> </w:t>
      </w:r>
      <w:r w:rsidR="008362DB" w:rsidRPr="00B148E1">
        <w:rPr>
          <w:rFonts w:asciiTheme="minorHAnsi" w:hAnsiTheme="minorHAnsi" w:cstheme="minorHAnsi"/>
          <w:w w:val="90"/>
          <w:sz w:val="24"/>
          <w:szCs w:val="24"/>
        </w:rPr>
        <w:t>na</w:t>
      </w:r>
      <w:r w:rsidR="008362DB" w:rsidRPr="00B148E1">
        <w:rPr>
          <w:rFonts w:asciiTheme="minorHAnsi" w:hAnsiTheme="minorHAnsi" w:cstheme="minorHAnsi"/>
          <w:spacing w:val="12"/>
          <w:w w:val="90"/>
          <w:sz w:val="24"/>
          <w:szCs w:val="24"/>
        </w:rPr>
        <w:t xml:space="preserve"> </w:t>
      </w:r>
      <w:r w:rsidR="008362DB" w:rsidRPr="00B148E1">
        <w:rPr>
          <w:rFonts w:asciiTheme="minorHAnsi" w:hAnsiTheme="minorHAnsi" w:cstheme="minorHAnsi"/>
          <w:w w:val="90"/>
          <w:sz w:val="24"/>
          <w:szCs w:val="24"/>
        </w:rPr>
        <w:t>comunidade</w:t>
      </w:r>
      <w:r w:rsidR="008362DB" w:rsidRPr="00B148E1">
        <w:rPr>
          <w:rFonts w:asciiTheme="minorHAnsi" w:hAnsiTheme="minorHAnsi" w:cstheme="minorHAnsi"/>
          <w:spacing w:val="11"/>
          <w:w w:val="90"/>
          <w:sz w:val="24"/>
          <w:szCs w:val="24"/>
        </w:rPr>
        <w:t xml:space="preserve"> </w:t>
      </w:r>
      <w:r w:rsidR="008362DB" w:rsidRPr="00B148E1">
        <w:rPr>
          <w:rFonts w:asciiTheme="minorHAnsi" w:hAnsiTheme="minorHAnsi" w:cstheme="minorHAnsi"/>
          <w:w w:val="90"/>
          <w:sz w:val="24"/>
          <w:szCs w:val="24"/>
        </w:rPr>
        <w:t>acadêmica</w:t>
      </w:r>
      <w:r w:rsidR="008362DB" w:rsidRPr="00B148E1">
        <w:rPr>
          <w:rFonts w:asciiTheme="minorHAnsi" w:hAnsiTheme="minorHAnsi" w:cstheme="minorHAnsi"/>
          <w:spacing w:val="12"/>
          <w:w w:val="90"/>
          <w:sz w:val="24"/>
          <w:szCs w:val="24"/>
        </w:rPr>
        <w:t xml:space="preserve"> </w:t>
      </w:r>
      <w:r w:rsidR="008362DB" w:rsidRPr="00B148E1">
        <w:rPr>
          <w:rFonts w:asciiTheme="minorHAnsi" w:hAnsiTheme="minorHAnsi" w:cstheme="minorHAnsi"/>
          <w:w w:val="90"/>
          <w:sz w:val="24"/>
          <w:szCs w:val="24"/>
        </w:rPr>
        <w:t>mediante</w:t>
      </w:r>
      <w:r w:rsidR="008362DB" w:rsidRPr="00B148E1">
        <w:rPr>
          <w:rFonts w:asciiTheme="minorHAnsi" w:hAnsiTheme="minorHAnsi" w:cstheme="minorHAnsi"/>
          <w:spacing w:val="12"/>
          <w:w w:val="90"/>
          <w:sz w:val="24"/>
          <w:szCs w:val="24"/>
        </w:rPr>
        <w:t xml:space="preserve"> </w:t>
      </w:r>
      <w:r w:rsidR="008362DB" w:rsidRPr="00B148E1">
        <w:rPr>
          <w:rFonts w:asciiTheme="minorHAnsi" w:hAnsiTheme="minorHAnsi" w:cstheme="minorHAnsi"/>
          <w:w w:val="90"/>
          <w:sz w:val="24"/>
          <w:szCs w:val="24"/>
        </w:rPr>
        <w:t>reuniões,</w:t>
      </w:r>
      <w:r w:rsidR="008362DB" w:rsidRPr="00B148E1">
        <w:rPr>
          <w:rFonts w:asciiTheme="minorHAnsi" w:hAnsiTheme="minorHAnsi" w:cstheme="minorHAnsi"/>
          <w:spacing w:val="12"/>
          <w:w w:val="90"/>
          <w:sz w:val="24"/>
          <w:szCs w:val="24"/>
        </w:rPr>
        <w:t xml:space="preserve"> </w:t>
      </w:r>
      <w:r w:rsidR="008362DB" w:rsidRPr="00B148E1">
        <w:rPr>
          <w:rFonts w:asciiTheme="minorHAnsi" w:hAnsiTheme="minorHAnsi" w:cstheme="minorHAnsi"/>
          <w:w w:val="90"/>
          <w:sz w:val="24"/>
          <w:szCs w:val="24"/>
        </w:rPr>
        <w:t>encontros,</w:t>
      </w:r>
      <w:r w:rsidR="008362DB" w:rsidRPr="00B148E1">
        <w:rPr>
          <w:rFonts w:asciiTheme="minorHAnsi" w:hAnsiTheme="minorHAnsi" w:cstheme="minorHAnsi"/>
          <w:spacing w:val="11"/>
          <w:w w:val="90"/>
          <w:sz w:val="24"/>
          <w:szCs w:val="24"/>
        </w:rPr>
        <w:t xml:space="preserve"> </w:t>
      </w:r>
      <w:r w:rsidR="008362DB" w:rsidRPr="00B148E1">
        <w:rPr>
          <w:rFonts w:asciiTheme="minorHAnsi" w:hAnsiTheme="minorHAnsi" w:cstheme="minorHAnsi"/>
          <w:w w:val="90"/>
          <w:sz w:val="24"/>
          <w:szCs w:val="24"/>
        </w:rPr>
        <w:t>palestras,</w:t>
      </w:r>
      <w:r w:rsidR="008362DB" w:rsidRPr="00B148E1">
        <w:rPr>
          <w:rFonts w:asciiTheme="minorHAnsi" w:hAnsiTheme="minorHAnsi" w:cstheme="minorHAnsi"/>
          <w:spacing w:val="-40"/>
          <w:w w:val="90"/>
          <w:sz w:val="24"/>
          <w:szCs w:val="24"/>
        </w:rPr>
        <w:t xml:space="preserve"> </w:t>
      </w:r>
      <w:r w:rsidR="008362DB" w:rsidRPr="00B148E1">
        <w:rPr>
          <w:rFonts w:asciiTheme="minorHAnsi" w:hAnsiTheme="minorHAnsi" w:cstheme="minorHAnsi"/>
          <w:sz w:val="24"/>
          <w:szCs w:val="24"/>
        </w:rPr>
        <w:t>simpósios,</w:t>
      </w:r>
      <w:r w:rsidR="008362DB" w:rsidRPr="00B148E1">
        <w:rPr>
          <w:rFonts w:asciiTheme="minorHAnsi" w:hAnsiTheme="minorHAnsi" w:cstheme="minorHAnsi"/>
          <w:spacing w:val="-16"/>
          <w:sz w:val="24"/>
          <w:szCs w:val="24"/>
        </w:rPr>
        <w:t xml:space="preserve"> </w:t>
      </w:r>
      <w:r w:rsidR="008362DB" w:rsidRPr="00B148E1">
        <w:rPr>
          <w:rFonts w:asciiTheme="minorHAnsi" w:hAnsiTheme="minorHAnsi" w:cstheme="minorHAnsi"/>
          <w:sz w:val="24"/>
          <w:szCs w:val="24"/>
        </w:rPr>
        <w:t>entre</w:t>
      </w:r>
      <w:r w:rsidR="008362DB" w:rsidRPr="00B148E1">
        <w:rPr>
          <w:rFonts w:asciiTheme="minorHAnsi" w:hAnsiTheme="minorHAnsi" w:cstheme="minorHAnsi"/>
          <w:spacing w:val="-16"/>
          <w:sz w:val="24"/>
          <w:szCs w:val="24"/>
        </w:rPr>
        <w:t xml:space="preserve"> </w:t>
      </w:r>
      <w:r w:rsidR="008362DB" w:rsidRPr="00B148E1">
        <w:rPr>
          <w:rFonts w:asciiTheme="minorHAnsi" w:hAnsiTheme="minorHAnsi" w:cstheme="minorHAnsi"/>
          <w:sz w:val="24"/>
          <w:szCs w:val="24"/>
        </w:rPr>
        <w:t>outros;</w:t>
      </w:r>
    </w:p>
    <w:p w14:paraId="24E1B330" w14:textId="19DB1F22" w:rsidR="00303469" w:rsidRPr="00B148E1" w:rsidRDefault="00721953" w:rsidP="00C7553B">
      <w:pPr>
        <w:spacing w:before="120"/>
        <w:jc w:val="both"/>
        <w:rPr>
          <w:rFonts w:asciiTheme="minorHAnsi" w:hAnsiTheme="minorHAnsi" w:cstheme="minorHAnsi"/>
          <w:sz w:val="24"/>
          <w:szCs w:val="24"/>
        </w:rPr>
      </w:pPr>
      <w:r w:rsidRPr="00B148E1">
        <w:rPr>
          <w:rFonts w:asciiTheme="minorHAnsi" w:hAnsiTheme="minorHAnsi" w:cstheme="minorHAnsi"/>
          <w:w w:val="90"/>
          <w:sz w:val="24"/>
          <w:szCs w:val="24"/>
        </w:rPr>
        <w:t>XIII – d</w:t>
      </w:r>
      <w:r w:rsidR="008362DB" w:rsidRPr="00B148E1">
        <w:rPr>
          <w:rFonts w:asciiTheme="minorHAnsi" w:hAnsiTheme="minorHAnsi" w:cstheme="minorHAnsi"/>
          <w:w w:val="90"/>
          <w:sz w:val="24"/>
          <w:szCs w:val="24"/>
        </w:rPr>
        <w:t>ar</w:t>
      </w:r>
      <w:r w:rsidR="008362DB" w:rsidRPr="00B148E1">
        <w:rPr>
          <w:rFonts w:asciiTheme="minorHAnsi" w:hAnsiTheme="minorHAnsi" w:cstheme="minorHAnsi"/>
          <w:spacing w:val="9"/>
          <w:w w:val="90"/>
          <w:sz w:val="24"/>
          <w:szCs w:val="24"/>
        </w:rPr>
        <w:t xml:space="preserve"> </w:t>
      </w:r>
      <w:r w:rsidR="008362DB" w:rsidRPr="00B148E1">
        <w:rPr>
          <w:rFonts w:asciiTheme="minorHAnsi" w:hAnsiTheme="minorHAnsi" w:cstheme="minorHAnsi"/>
          <w:w w:val="90"/>
          <w:sz w:val="24"/>
          <w:szCs w:val="24"/>
        </w:rPr>
        <w:t>contribuição</w:t>
      </w:r>
      <w:r w:rsidR="008362DB" w:rsidRPr="00B148E1">
        <w:rPr>
          <w:rFonts w:asciiTheme="minorHAnsi" w:hAnsiTheme="minorHAnsi" w:cstheme="minorHAnsi"/>
          <w:spacing w:val="9"/>
          <w:w w:val="90"/>
          <w:sz w:val="24"/>
          <w:szCs w:val="24"/>
        </w:rPr>
        <w:t xml:space="preserve"> </w:t>
      </w:r>
      <w:r w:rsidR="008362DB" w:rsidRPr="00B148E1">
        <w:rPr>
          <w:rFonts w:asciiTheme="minorHAnsi" w:hAnsiTheme="minorHAnsi" w:cstheme="minorHAnsi"/>
          <w:w w:val="90"/>
          <w:sz w:val="24"/>
          <w:szCs w:val="24"/>
        </w:rPr>
        <w:t>à</w:t>
      </w:r>
      <w:r w:rsidR="008362DB" w:rsidRPr="00B148E1">
        <w:rPr>
          <w:rFonts w:asciiTheme="minorHAnsi" w:hAnsiTheme="minorHAnsi" w:cstheme="minorHAnsi"/>
          <w:spacing w:val="9"/>
          <w:w w:val="90"/>
          <w:sz w:val="24"/>
          <w:szCs w:val="24"/>
        </w:rPr>
        <w:t xml:space="preserve"> </w:t>
      </w:r>
      <w:r w:rsidR="008362DB" w:rsidRPr="00B148E1">
        <w:rPr>
          <w:rFonts w:asciiTheme="minorHAnsi" w:hAnsiTheme="minorHAnsi" w:cstheme="minorHAnsi"/>
          <w:w w:val="90"/>
          <w:sz w:val="24"/>
          <w:szCs w:val="24"/>
        </w:rPr>
        <w:t>sociedade</w:t>
      </w:r>
      <w:r w:rsidR="008362DB" w:rsidRPr="00B148E1">
        <w:rPr>
          <w:rFonts w:asciiTheme="minorHAnsi" w:hAnsiTheme="minorHAnsi" w:cstheme="minorHAnsi"/>
          <w:spacing w:val="9"/>
          <w:w w:val="90"/>
          <w:sz w:val="24"/>
          <w:szCs w:val="24"/>
        </w:rPr>
        <w:t xml:space="preserve"> </w:t>
      </w:r>
      <w:r w:rsidR="008362DB" w:rsidRPr="00B148E1">
        <w:rPr>
          <w:rFonts w:asciiTheme="minorHAnsi" w:hAnsiTheme="minorHAnsi" w:cstheme="minorHAnsi"/>
          <w:w w:val="90"/>
          <w:sz w:val="24"/>
          <w:szCs w:val="24"/>
        </w:rPr>
        <w:t>via</w:t>
      </w:r>
      <w:r w:rsidR="008362DB" w:rsidRPr="00B148E1">
        <w:rPr>
          <w:rFonts w:asciiTheme="minorHAnsi" w:hAnsiTheme="minorHAnsi" w:cstheme="minorHAnsi"/>
          <w:spacing w:val="10"/>
          <w:w w:val="90"/>
          <w:sz w:val="24"/>
          <w:szCs w:val="24"/>
        </w:rPr>
        <w:t xml:space="preserve"> </w:t>
      </w:r>
      <w:r w:rsidR="008362DB" w:rsidRPr="00B148E1">
        <w:rPr>
          <w:rFonts w:asciiTheme="minorHAnsi" w:hAnsiTheme="minorHAnsi" w:cstheme="minorHAnsi"/>
          <w:w w:val="90"/>
          <w:sz w:val="24"/>
          <w:szCs w:val="24"/>
        </w:rPr>
        <w:t>prestação</w:t>
      </w:r>
      <w:r w:rsidR="008362DB" w:rsidRPr="00B148E1">
        <w:rPr>
          <w:rFonts w:asciiTheme="minorHAnsi" w:hAnsiTheme="minorHAnsi" w:cstheme="minorHAnsi"/>
          <w:spacing w:val="9"/>
          <w:w w:val="90"/>
          <w:sz w:val="24"/>
          <w:szCs w:val="24"/>
        </w:rPr>
        <w:t xml:space="preserve"> </w:t>
      </w:r>
      <w:r w:rsidR="008362DB" w:rsidRPr="00B148E1">
        <w:rPr>
          <w:rFonts w:asciiTheme="minorHAnsi" w:hAnsiTheme="minorHAnsi" w:cstheme="minorHAnsi"/>
          <w:w w:val="90"/>
          <w:sz w:val="24"/>
          <w:szCs w:val="24"/>
        </w:rPr>
        <w:t>de</w:t>
      </w:r>
      <w:r w:rsidR="008362DB" w:rsidRPr="00B148E1">
        <w:rPr>
          <w:rFonts w:asciiTheme="minorHAnsi" w:hAnsiTheme="minorHAnsi" w:cstheme="minorHAnsi"/>
          <w:spacing w:val="9"/>
          <w:w w:val="90"/>
          <w:sz w:val="24"/>
          <w:szCs w:val="24"/>
        </w:rPr>
        <w:t xml:space="preserve"> </w:t>
      </w:r>
      <w:r w:rsidR="008362DB" w:rsidRPr="00B148E1">
        <w:rPr>
          <w:rFonts w:asciiTheme="minorHAnsi" w:hAnsiTheme="minorHAnsi" w:cstheme="minorHAnsi"/>
          <w:w w:val="90"/>
          <w:sz w:val="24"/>
          <w:szCs w:val="24"/>
        </w:rPr>
        <w:t>serviços,</w:t>
      </w:r>
      <w:r w:rsidR="008362DB" w:rsidRPr="00B148E1">
        <w:rPr>
          <w:rFonts w:asciiTheme="minorHAnsi" w:hAnsiTheme="minorHAnsi" w:cstheme="minorHAnsi"/>
          <w:spacing w:val="9"/>
          <w:w w:val="90"/>
          <w:sz w:val="24"/>
          <w:szCs w:val="24"/>
        </w:rPr>
        <w:t xml:space="preserve"> </w:t>
      </w:r>
      <w:r w:rsidR="008362DB" w:rsidRPr="00B148E1">
        <w:rPr>
          <w:rFonts w:asciiTheme="minorHAnsi" w:hAnsiTheme="minorHAnsi" w:cstheme="minorHAnsi"/>
          <w:w w:val="90"/>
          <w:sz w:val="24"/>
          <w:szCs w:val="24"/>
        </w:rPr>
        <w:t>desenvolvimento</w:t>
      </w:r>
      <w:r w:rsidR="008362DB" w:rsidRPr="00B148E1">
        <w:rPr>
          <w:rFonts w:asciiTheme="minorHAnsi" w:hAnsiTheme="minorHAnsi" w:cstheme="minorHAnsi"/>
          <w:spacing w:val="10"/>
          <w:w w:val="90"/>
          <w:sz w:val="24"/>
          <w:szCs w:val="24"/>
        </w:rPr>
        <w:t xml:space="preserve"> </w:t>
      </w:r>
      <w:r w:rsidR="008362DB" w:rsidRPr="00B148E1">
        <w:rPr>
          <w:rFonts w:asciiTheme="minorHAnsi" w:hAnsiTheme="minorHAnsi" w:cstheme="minorHAnsi"/>
          <w:w w:val="90"/>
          <w:sz w:val="24"/>
          <w:szCs w:val="24"/>
        </w:rPr>
        <w:t>de</w:t>
      </w:r>
      <w:r w:rsidR="008362DB" w:rsidRPr="00B148E1">
        <w:rPr>
          <w:rFonts w:asciiTheme="minorHAnsi" w:hAnsiTheme="minorHAnsi" w:cstheme="minorHAnsi"/>
          <w:spacing w:val="9"/>
          <w:w w:val="90"/>
          <w:sz w:val="24"/>
          <w:szCs w:val="24"/>
        </w:rPr>
        <w:t xml:space="preserve"> </w:t>
      </w:r>
      <w:r w:rsidR="008362DB" w:rsidRPr="00B148E1">
        <w:rPr>
          <w:rFonts w:asciiTheme="minorHAnsi" w:hAnsiTheme="minorHAnsi" w:cstheme="minorHAnsi"/>
          <w:w w:val="90"/>
          <w:sz w:val="24"/>
          <w:szCs w:val="24"/>
        </w:rPr>
        <w:t>projetos</w:t>
      </w:r>
      <w:r w:rsidR="008362DB" w:rsidRPr="00B148E1">
        <w:rPr>
          <w:rFonts w:asciiTheme="minorHAnsi" w:hAnsiTheme="minorHAnsi" w:cstheme="minorHAnsi"/>
          <w:spacing w:val="9"/>
          <w:w w:val="90"/>
          <w:sz w:val="24"/>
          <w:szCs w:val="24"/>
        </w:rPr>
        <w:t xml:space="preserve"> </w:t>
      </w:r>
      <w:r w:rsidR="008362DB" w:rsidRPr="00B148E1">
        <w:rPr>
          <w:rFonts w:asciiTheme="minorHAnsi" w:hAnsiTheme="minorHAnsi" w:cstheme="minorHAnsi"/>
          <w:w w:val="90"/>
          <w:sz w:val="24"/>
          <w:szCs w:val="24"/>
        </w:rPr>
        <w:t>e</w:t>
      </w:r>
      <w:r w:rsidR="008362DB" w:rsidRPr="00B148E1">
        <w:rPr>
          <w:rFonts w:asciiTheme="minorHAnsi" w:hAnsiTheme="minorHAnsi" w:cstheme="minorHAnsi"/>
          <w:spacing w:val="9"/>
          <w:w w:val="90"/>
          <w:sz w:val="24"/>
          <w:szCs w:val="24"/>
        </w:rPr>
        <w:t xml:space="preserve"> </w:t>
      </w:r>
      <w:r w:rsidR="008362DB" w:rsidRPr="00B148E1">
        <w:rPr>
          <w:rFonts w:asciiTheme="minorHAnsi" w:hAnsiTheme="minorHAnsi" w:cstheme="minorHAnsi"/>
          <w:w w:val="90"/>
          <w:sz w:val="24"/>
          <w:szCs w:val="24"/>
        </w:rPr>
        <w:t>pesquisas</w:t>
      </w:r>
      <w:r w:rsidR="008362DB" w:rsidRPr="00B148E1">
        <w:rPr>
          <w:rFonts w:asciiTheme="minorHAnsi" w:hAnsiTheme="minorHAnsi" w:cstheme="minorHAnsi"/>
          <w:spacing w:val="10"/>
          <w:w w:val="90"/>
          <w:sz w:val="24"/>
          <w:szCs w:val="24"/>
        </w:rPr>
        <w:t xml:space="preserve"> </w:t>
      </w:r>
      <w:r w:rsidR="008362DB" w:rsidRPr="00B148E1">
        <w:rPr>
          <w:rFonts w:asciiTheme="minorHAnsi" w:hAnsiTheme="minorHAnsi" w:cstheme="minorHAnsi"/>
          <w:w w:val="90"/>
          <w:sz w:val="24"/>
          <w:szCs w:val="24"/>
        </w:rPr>
        <w:t>na</w:t>
      </w:r>
      <w:r w:rsidR="008362DB" w:rsidRPr="00B148E1">
        <w:rPr>
          <w:rFonts w:asciiTheme="minorHAnsi" w:hAnsiTheme="minorHAnsi" w:cstheme="minorHAnsi"/>
          <w:spacing w:val="9"/>
          <w:w w:val="90"/>
          <w:sz w:val="24"/>
          <w:szCs w:val="24"/>
        </w:rPr>
        <w:t xml:space="preserve"> </w:t>
      </w:r>
      <w:r w:rsidR="008362DB" w:rsidRPr="00B148E1">
        <w:rPr>
          <w:rFonts w:asciiTheme="minorHAnsi" w:hAnsiTheme="minorHAnsi" w:cstheme="minorHAnsi"/>
          <w:w w:val="90"/>
          <w:sz w:val="24"/>
          <w:szCs w:val="24"/>
        </w:rPr>
        <w:t>área</w:t>
      </w:r>
      <w:r w:rsidR="008362DB" w:rsidRPr="00B148E1">
        <w:rPr>
          <w:rFonts w:asciiTheme="minorHAnsi" w:hAnsiTheme="minorHAnsi" w:cstheme="minorHAnsi"/>
          <w:spacing w:val="-41"/>
          <w:w w:val="90"/>
          <w:sz w:val="24"/>
          <w:szCs w:val="24"/>
        </w:rPr>
        <w:t xml:space="preserve"> </w:t>
      </w:r>
      <w:r w:rsidR="008362DB" w:rsidRPr="00B148E1">
        <w:rPr>
          <w:rFonts w:asciiTheme="minorHAnsi" w:hAnsiTheme="minorHAnsi" w:cstheme="minorHAnsi"/>
          <w:sz w:val="24"/>
          <w:szCs w:val="24"/>
        </w:rPr>
        <w:t>ambiental;</w:t>
      </w:r>
    </w:p>
    <w:p w14:paraId="01A3FA4E" w14:textId="440EE47E" w:rsidR="00303469" w:rsidRPr="00B148E1" w:rsidRDefault="00721953" w:rsidP="00C7553B">
      <w:pPr>
        <w:spacing w:before="120"/>
        <w:jc w:val="both"/>
        <w:rPr>
          <w:rFonts w:asciiTheme="minorHAnsi" w:hAnsiTheme="minorHAnsi" w:cstheme="minorHAnsi"/>
          <w:sz w:val="24"/>
          <w:szCs w:val="24"/>
        </w:rPr>
      </w:pPr>
      <w:r w:rsidRPr="00B148E1">
        <w:rPr>
          <w:rFonts w:asciiTheme="minorHAnsi" w:hAnsiTheme="minorHAnsi" w:cstheme="minorHAnsi"/>
          <w:w w:val="90"/>
          <w:sz w:val="24"/>
          <w:szCs w:val="24"/>
        </w:rPr>
        <w:t>XIV - a</w:t>
      </w:r>
      <w:r w:rsidR="008362DB" w:rsidRPr="00B148E1">
        <w:rPr>
          <w:rFonts w:asciiTheme="minorHAnsi" w:hAnsiTheme="minorHAnsi" w:cstheme="minorHAnsi"/>
          <w:w w:val="90"/>
          <w:sz w:val="24"/>
          <w:szCs w:val="24"/>
        </w:rPr>
        <w:t>rticular</w:t>
      </w:r>
      <w:r w:rsidR="008362DB" w:rsidRPr="00B148E1">
        <w:rPr>
          <w:rFonts w:asciiTheme="minorHAnsi" w:hAnsiTheme="minorHAnsi" w:cstheme="minorHAnsi"/>
          <w:spacing w:val="1"/>
          <w:w w:val="90"/>
          <w:sz w:val="24"/>
          <w:szCs w:val="24"/>
        </w:rPr>
        <w:t xml:space="preserve"> </w:t>
      </w:r>
      <w:r w:rsidR="008362DB" w:rsidRPr="00B148E1">
        <w:rPr>
          <w:rFonts w:asciiTheme="minorHAnsi" w:hAnsiTheme="minorHAnsi" w:cstheme="minorHAnsi"/>
          <w:w w:val="90"/>
          <w:sz w:val="24"/>
          <w:szCs w:val="24"/>
        </w:rPr>
        <w:t>as</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iniciativas</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já</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existentes</w:t>
      </w:r>
      <w:r w:rsidR="008362DB" w:rsidRPr="00B148E1">
        <w:rPr>
          <w:rFonts w:asciiTheme="minorHAnsi" w:hAnsiTheme="minorHAnsi" w:cstheme="minorHAnsi"/>
          <w:spacing w:val="1"/>
          <w:w w:val="90"/>
          <w:sz w:val="24"/>
          <w:szCs w:val="24"/>
        </w:rPr>
        <w:t xml:space="preserve"> </w:t>
      </w:r>
      <w:r w:rsidR="008362DB" w:rsidRPr="00B148E1">
        <w:rPr>
          <w:rFonts w:asciiTheme="minorHAnsi" w:hAnsiTheme="minorHAnsi" w:cstheme="minorHAnsi"/>
          <w:w w:val="90"/>
          <w:sz w:val="24"/>
          <w:szCs w:val="24"/>
        </w:rPr>
        <w:t>e</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difundir</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experiências</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de</w:t>
      </w:r>
      <w:r w:rsidR="008362DB" w:rsidRPr="00B148E1">
        <w:rPr>
          <w:rFonts w:asciiTheme="minorHAnsi" w:hAnsiTheme="minorHAnsi" w:cstheme="minorHAnsi"/>
          <w:spacing w:val="1"/>
          <w:w w:val="90"/>
          <w:sz w:val="24"/>
          <w:szCs w:val="24"/>
        </w:rPr>
        <w:t xml:space="preserve"> </w:t>
      </w:r>
      <w:r w:rsidR="008362DB" w:rsidRPr="00B148E1">
        <w:rPr>
          <w:rFonts w:asciiTheme="minorHAnsi" w:hAnsiTheme="minorHAnsi" w:cstheme="minorHAnsi"/>
          <w:w w:val="90"/>
          <w:sz w:val="24"/>
          <w:szCs w:val="24"/>
        </w:rPr>
        <w:t>educação</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socioambiental;</w:t>
      </w:r>
    </w:p>
    <w:p w14:paraId="0AC628DA" w14:textId="33591225" w:rsidR="00303469" w:rsidRPr="00B148E1" w:rsidRDefault="00721953" w:rsidP="00C7553B">
      <w:pPr>
        <w:spacing w:before="120"/>
        <w:jc w:val="both"/>
        <w:rPr>
          <w:rFonts w:asciiTheme="minorHAnsi" w:hAnsiTheme="minorHAnsi" w:cstheme="minorHAnsi"/>
          <w:sz w:val="24"/>
          <w:szCs w:val="24"/>
        </w:rPr>
      </w:pPr>
      <w:r w:rsidRPr="00B148E1">
        <w:rPr>
          <w:rFonts w:asciiTheme="minorHAnsi" w:hAnsiTheme="minorHAnsi" w:cstheme="minorHAnsi"/>
          <w:w w:val="90"/>
          <w:sz w:val="24"/>
          <w:szCs w:val="24"/>
        </w:rPr>
        <w:t>XV - p</w:t>
      </w:r>
      <w:r w:rsidR="008362DB" w:rsidRPr="00B148E1">
        <w:rPr>
          <w:rFonts w:asciiTheme="minorHAnsi" w:hAnsiTheme="minorHAnsi" w:cstheme="minorHAnsi"/>
          <w:w w:val="90"/>
          <w:sz w:val="24"/>
          <w:szCs w:val="24"/>
        </w:rPr>
        <w:t>romover</w:t>
      </w:r>
      <w:r w:rsidR="008362DB" w:rsidRPr="00B148E1">
        <w:rPr>
          <w:rFonts w:asciiTheme="minorHAnsi" w:hAnsiTheme="minorHAnsi" w:cstheme="minorHAnsi"/>
          <w:spacing w:val="9"/>
          <w:w w:val="90"/>
          <w:sz w:val="24"/>
          <w:szCs w:val="24"/>
        </w:rPr>
        <w:t xml:space="preserve"> </w:t>
      </w:r>
      <w:r w:rsidR="008362DB" w:rsidRPr="00B148E1">
        <w:rPr>
          <w:rFonts w:asciiTheme="minorHAnsi" w:hAnsiTheme="minorHAnsi" w:cstheme="minorHAnsi"/>
          <w:w w:val="90"/>
          <w:sz w:val="24"/>
          <w:szCs w:val="24"/>
        </w:rPr>
        <w:t>programas</w:t>
      </w:r>
      <w:r w:rsidR="008362DB" w:rsidRPr="00B148E1">
        <w:rPr>
          <w:rFonts w:asciiTheme="minorHAnsi" w:hAnsiTheme="minorHAnsi" w:cstheme="minorHAnsi"/>
          <w:spacing w:val="9"/>
          <w:w w:val="90"/>
          <w:sz w:val="24"/>
          <w:szCs w:val="24"/>
        </w:rPr>
        <w:t xml:space="preserve"> </w:t>
      </w:r>
      <w:r w:rsidR="008362DB" w:rsidRPr="00B148E1">
        <w:rPr>
          <w:rFonts w:asciiTheme="minorHAnsi" w:hAnsiTheme="minorHAnsi" w:cstheme="minorHAnsi"/>
          <w:w w:val="90"/>
          <w:sz w:val="24"/>
          <w:szCs w:val="24"/>
        </w:rPr>
        <w:t>de</w:t>
      </w:r>
      <w:r w:rsidR="008362DB" w:rsidRPr="00B148E1">
        <w:rPr>
          <w:rFonts w:asciiTheme="minorHAnsi" w:hAnsiTheme="minorHAnsi" w:cstheme="minorHAnsi"/>
          <w:spacing w:val="9"/>
          <w:w w:val="90"/>
          <w:sz w:val="24"/>
          <w:szCs w:val="24"/>
        </w:rPr>
        <w:t xml:space="preserve"> </w:t>
      </w:r>
      <w:r w:rsidR="008362DB" w:rsidRPr="00B148E1">
        <w:rPr>
          <w:rFonts w:asciiTheme="minorHAnsi" w:hAnsiTheme="minorHAnsi" w:cstheme="minorHAnsi"/>
          <w:w w:val="90"/>
          <w:sz w:val="24"/>
          <w:szCs w:val="24"/>
        </w:rPr>
        <w:t>capacitação</w:t>
      </w:r>
      <w:r w:rsidR="008362DB" w:rsidRPr="00B148E1">
        <w:rPr>
          <w:rFonts w:asciiTheme="minorHAnsi" w:hAnsiTheme="minorHAnsi" w:cstheme="minorHAnsi"/>
          <w:spacing w:val="9"/>
          <w:w w:val="90"/>
          <w:sz w:val="24"/>
          <w:szCs w:val="24"/>
        </w:rPr>
        <w:t xml:space="preserve"> </w:t>
      </w:r>
      <w:r w:rsidR="008362DB" w:rsidRPr="00B148E1">
        <w:rPr>
          <w:rFonts w:asciiTheme="minorHAnsi" w:hAnsiTheme="minorHAnsi" w:cstheme="minorHAnsi"/>
          <w:w w:val="90"/>
          <w:sz w:val="24"/>
          <w:szCs w:val="24"/>
        </w:rPr>
        <w:t>para</w:t>
      </w:r>
      <w:r w:rsidR="008362DB" w:rsidRPr="00B148E1">
        <w:rPr>
          <w:rFonts w:asciiTheme="minorHAnsi" w:hAnsiTheme="minorHAnsi" w:cstheme="minorHAnsi"/>
          <w:spacing w:val="9"/>
          <w:w w:val="90"/>
          <w:sz w:val="24"/>
          <w:szCs w:val="24"/>
        </w:rPr>
        <w:t xml:space="preserve"> </w:t>
      </w:r>
      <w:r w:rsidR="00BF1C60" w:rsidRPr="00B148E1">
        <w:rPr>
          <w:rFonts w:asciiTheme="minorHAnsi" w:hAnsiTheme="minorHAnsi" w:cstheme="minorHAnsi"/>
          <w:w w:val="90"/>
          <w:sz w:val="24"/>
          <w:szCs w:val="24"/>
        </w:rPr>
        <w:t>estudante</w:t>
      </w:r>
      <w:r w:rsidR="008362DB" w:rsidRPr="00B148E1">
        <w:rPr>
          <w:rFonts w:asciiTheme="minorHAnsi" w:hAnsiTheme="minorHAnsi" w:cstheme="minorHAnsi"/>
          <w:w w:val="90"/>
          <w:sz w:val="24"/>
          <w:szCs w:val="24"/>
        </w:rPr>
        <w:t>s,</w:t>
      </w:r>
      <w:r w:rsidR="008362DB" w:rsidRPr="00B148E1">
        <w:rPr>
          <w:rFonts w:asciiTheme="minorHAnsi" w:hAnsiTheme="minorHAnsi" w:cstheme="minorHAnsi"/>
          <w:spacing w:val="9"/>
          <w:w w:val="90"/>
          <w:sz w:val="24"/>
          <w:szCs w:val="24"/>
        </w:rPr>
        <w:t xml:space="preserve"> </w:t>
      </w:r>
      <w:r w:rsidR="008362DB" w:rsidRPr="00B148E1">
        <w:rPr>
          <w:rFonts w:asciiTheme="minorHAnsi" w:hAnsiTheme="minorHAnsi" w:cstheme="minorHAnsi"/>
          <w:w w:val="90"/>
          <w:sz w:val="24"/>
          <w:szCs w:val="24"/>
        </w:rPr>
        <w:t>servidores</w:t>
      </w:r>
      <w:r w:rsidR="00C7553B" w:rsidRPr="00B148E1">
        <w:rPr>
          <w:rFonts w:asciiTheme="minorHAnsi" w:hAnsiTheme="minorHAnsi" w:cstheme="minorHAnsi"/>
          <w:w w:val="90"/>
          <w:sz w:val="24"/>
          <w:szCs w:val="24"/>
        </w:rPr>
        <w:t>/as</w:t>
      </w:r>
      <w:r w:rsidR="008362DB" w:rsidRPr="00B148E1">
        <w:rPr>
          <w:rFonts w:asciiTheme="minorHAnsi" w:hAnsiTheme="minorHAnsi" w:cstheme="minorHAnsi"/>
          <w:spacing w:val="9"/>
          <w:w w:val="90"/>
          <w:sz w:val="24"/>
          <w:szCs w:val="24"/>
        </w:rPr>
        <w:t xml:space="preserve"> </w:t>
      </w:r>
      <w:r w:rsidR="008362DB" w:rsidRPr="00B148E1">
        <w:rPr>
          <w:rFonts w:asciiTheme="minorHAnsi" w:hAnsiTheme="minorHAnsi" w:cstheme="minorHAnsi"/>
          <w:w w:val="90"/>
          <w:sz w:val="24"/>
          <w:szCs w:val="24"/>
        </w:rPr>
        <w:t>e</w:t>
      </w:r>
      <w:r w:rsidR="008362DB" w:rsidRPr="00B148E1">
        <w:rPr>
          <w:rFonts w:asciiTheme="minorHAnsi" w:hAnsiTheme="minorHAnsi" w:cstheme="minorHAnsi"/>
          <w:spacing w:val="9"/>
          <w:w w:val="90"/>
          <w:sz w:val="24"/>
          <w:szCs w:val="24"/>
        </w:rPr>
        <w:t xml:space="preserve"> </w:t>
      </w:r>
      <w:r w:rsidR="008362DB" w:rsidRPr="00B148E1">
        <w:rPr>
          <w:rFonts w:asciiTheme="minorHAnsi" w:hAnsiTheme="minorHAnsi" w:cstheme="minorHAnsi"/>
          <w:w w:val="90"/>
          <w:sz w:val="24"/>
          <w:szCs w:val="24"/>
        </w:rPr>
        <w:t>funcionários</w:t>
      </w:r>
      <w:r w:rsidR="00C7553B" w:rsidRPr="00B148E1">
        <w:rPr>
          <w:rFonts w:asciiTheme="minorHAnsi" w:hAnsiTheme="minorHAnsi" w:cstheme="minorHAnsi"/>
          <w:w w:val="90"/>
          <w:sz w:val="24"/>
          <w:szCs w:val="24"/>
        </w:rPr>
        <w:t>/as</w:t>
      </w:r>
      <w:r w:rsidR="008362DB" w:rsidRPr="00B148E1">
        <w:rPr>
          <w:rFonts w:asciiTheme="minorHAnsi" w:hAnsiTheme="minorHAnsi" w:cstheme="minorHAnsi"/>
          <w:spacing w:val="9"/>
          <w:w w:val="90"/>
          <w:sz w:val="24"/>
          <w:szCs w:val="24"/>
        </w:rPr>
        <w:t xml:space="preserve"> </w:t>
      </w:r>
      <w:r w:rsidR="008362DB" w:rsidRPr="00B148E1">
        <w:rPr>
          <w:rFonts w:asciiTheme="minorHAnsi" w:hAnsiTheme="minorHAnsi" w:cstheme="minorHAnsi"/>
          <w:w w:val="90"/>
          <w:sz w:val="24"/>
          <w:szCs w:val="24"/>
        </w:rPr>
        <w:t>terceirizados</w:t>
      </w:r>
      <w:r w:rsidR="00C7553B" w:rsidRPr="00B148E1">
        <w:rPr>
          <w:rFonts w:asciiTheme="minorHAnsi" w:hAnsiTheme="minorHAnsi" w:cstheme="minorHAnsi"/>
          <w:w w:val="90"/>
          <w:sz w:val="24"/>
          <w:szCs w:val="24"/>
        </w:rPr>
        <w:t>/as</w:t>
      </w:r>
      <w:r w:rsidR="008362DB" w:rsidRPr="00B148E1">
        <w:rPr>
          <w:rFonts w:asciiTheme="minorHAnsi" w:hAnsiTheme="minorHAnsi" w:cstheme="minorHAnsi"/>
          <w:spacing w:val="9"/>
          <w:w w:val="90"/>
          <w:sz w:val="24"/>
          <w:szCs w:val="24"/>
        </w:rPr>
        <w:t xml:space="preserve"> </w:t>
      </w:r>
      <w:r w:rsidR="008362DB" w:rsidRPr="00B148E1">
        <w:rPr>
          <w:rFonts w:asciiTheme="minorHAnsi" w:hAnsiTheme="minorHAnsi" w:cstheme="minorHAnsi"/>
          <w:w w:val="90"/>
          <w:sz w:val="24"/>
          <w:szCs w:val="24"/>
        </w:rPr>
        <w:t>do</w:t>
      </w:r>
      <w:r w:rsidR="008362DB" w:rsidRPr="00B148E1">
        <w:rPr>
          <w:rFonts w:asciiTheme="minorHAnsi" w:hAnsiTheme="minorHAnsi" w:cstheme="minorHAnsi"/>
          <w:spacing w:val="9"/>
          <w:w w:val="90"/>
          <w:sz w:val="24"/>
          <w:szCs w:val="24"/>
        </w:rPr>
        <w:t xml:space="preserve"> </w:t>
      </w:r>
      <w:r w:rsidR="00C96D1E" w:rsidRPr="00B148E1">
        <w:rPr>
          <w:rFonts w:asciiTheme="minorHAnsi" w:hAnsiTheme="minorHAnsi" w:cstheme="minorHAnsi"/>
          <w:iCs/>
          <w:w w:val="90"/>
          <w:sz w:val="24"/>
          <w:szCs w:val="24"/>
        </w:rPr>
        <w:t>Câmpus</w:t>
      </w:r>
      <w:r w:rsidR="008362DB" w:rsidRPr="00B148E1">
        <w:rPr>
          <w:rFonts w:asciiTheme="minorHAnsi" w:hAnsiTheme="minorHAnsi" w:cstheme="minorHAnsi"/>
          <w:w w:val="90"/>
          <w:sz w:val="24"/>
          <w:szCs w:val="24"/>
        </w:rPr>
        <w:t>;</w:t>
      </w:r>
    </w:p>
    <w:p w14:paraId="6F19F49B" w14:textId="085078DF" w:rsidR="00303469" w:rsidRPr="00B148E1" w:rsidRDefault="00721953" w:rsidP="00C7553B">
      <w:pPr>
        <w:spacing w:before="120"/>
        <w:jc w:val="both"/>
        <w:rPr>
          <w:rFonts w:asciiTheme="minorHAnsi" w:hAnsiTheme="minorHAnsi" w:cstheme="minorHAnsi"/>
          <w:sz w:val="24"/>
          <w:szCs w:val="24"/>
        </w:rPr>
      </w:pPr>
      <w:r w:rsidRPr="00B148E1">
        <w:rPr>
          <w:rFonts w:asciiTheme="minorHAnsi" w:hAnsiTheme="minorHAnsi" w:cstheme="minorHAnsi"/>
          <w:w w:val="90"/>
          <w:sz w:val="24"/>
          <w:szCs w:val="24"/>
        </w:rPr>
        <w:t>XVI - e</w:t>
      </w:r>
      <w:r w:rsidR="008362DB" w:rsidRPr="00B148E1">
        <w:rPr>
          <w:rFonts w:asciiTheme="minorHAnsi" w:hAnsiTheme="minorHAnsi" w:cstheme="minorHAnsi"/>
          <w:w w:val="90"/>
          <w:sz w:val="24"/>
          <w:szCs w:val="24"/>
        </w:rPr>
        <w:t>stimular</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a</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incorporação</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de</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informações</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sobre</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sistemas</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de</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Coleta</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Seletiva</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Solidária</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em</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materiais</w:t>
      </w:r>
      <w:r w:rsidR="008362DB" w:rsidRPr="00B148E1">
        <w:rPr>
          <w:rFonts w:asciiTheme="minorHAnsi" w:hAnsiTheme="minorHAnsi" w:cstheme="minorHAnsi"/>
          <w:spacing w:val="-40"/>
          <w:w w:val="90"/>
          <w:sz w:val="24"/>
          <w:szCs w:val="24"/>
        </w:rPr>
        <w:t xml:space="preserve"> </w:t>
      </w:r>
      <w:r w:rsidR="00244585" w:rsidRPr="00B148E1">
        <w:rPr>
          <w:rFonts w:asciiTheme="minorHAnsi" w:hAnsiTheme="minorHAnsi" w:cstheme="minorHAnsi"/>
          <w:w w:val="95"/>
          <w:sz w:val="24"/>
          <w:szCs w:val="24"/>
        </w:rPr>
        <w:t xml:space="preserve"> info</w:t>
      </w:r>
      <w:r w:rsidR="008362DB" w:rsidRPr="00B148E1">
        <w:rPr>
          <w:rFonts w:asciiTheme="minorHAnsi" w:hAnsiTheme="minorHAnsi" w:cstheme="minorHAnsi"/>
          <w:w w:val="95"/>
          <w:sz w:val="24"/>
          <w:szCs w:val="24"/>
        </w:rPr>
        <w:t>rmativos</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sobre</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o</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meio</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ambiente</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e</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nos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documentos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dos</w:t>
      </w:r>
      <w:r w:rsidR="00C7553B" w:rsidRPr="00B148E1">
        <w:rPr>
          <w:rFonts w:asciiTheme="minorHAnsi" w:hAnsiTheme="minorHAnsi" w:cstheme="minorHAnsi"/>
          <w:w w:val="95"/>
          <w:sz w:val="24"/>
          <w:szCs w:val="24"/>
        </w:rPr>
        <w:t>/as</w:t>
      </w:r>
      <w:r w:rsidR="008362DB" w:rsidRPr="00B148E1">
        <w:rPr>
          <w:rFonts w:asciiTheme="minorHAnsi" w:hAnsiTheme="minorHAnsi" w:cstheme="minorHAnsi"/>
          <w:spacing w:val="-12"/>
          <w:w w:val="95"/>
          <w:sz w:val="24"/>
          <w:szCs w:val="24"/>
        </w:rPr>
        <w:t xml:space="preserve"> </w:t>
      </w:r>
      <w:r w:rsidR="00BF1C60" w:rsidRPr="00B148E1">
        <w:rPr>
          <w:rFonts w:asciiTheme="minorHAnsi" w:hAnsiTheme="minorHAnsi" w:cstheme="minorHAnsi"/>
          <w:w w:val="95"/>
          <w:sz w:val="24"/>
          <w:szCs w:val="24"/>
        </w:rPr>
        <w:t>estudante</w:t>
      </w:r>
      <w:r w:rsidR="008362DB" w:rsidRPr="00B148E1">
        <w:rPr>
          <w:rFonts w:asciiTheme="minorHAnsi" w:hAnsiTheme="minorHAnsi" w:cstheme="minorHAnsi"/>
          <w:w w:val="95"/>
          <w:sz w:val="24"/>
          <w:szCs w:val="24"/>
        </w:rPr>
        <w:t>s;</w:t>
      </w:r>
    </w:p>
    <w:p w14:paraId="51C9D99A" w14:textId="23B31702" w:rsidR="00303469" w:rsidRPr="00B148E1" w:rsidRDefault="00721953" w:rsidP="00C7553B">
      <w:pPr>
        <w:spacing w:before="120"/>
        <w:jc w:val="both"/>
        <w:rPr>
          <w:rFonts w:asciiTheme="minorHAnsi" w:hAnsiTheme="minorHAnsi" w:cstheme="minorHAnsi"/>
          <w:sz w:val="24"/>
          <w:szCs w:val="24"/>
        </w:rPr>
      </w:pPr>
      <w:r w:rsidRPr="00B148E1">
        <w:rPr>
          <w:rFonts w:asciiTheme="minorHAnsi" w:hAnsiTheme="minorHAnsi" w:cstheme="minorHAnsi"/>
          <w:w w:val="90"/>
          <w:sz w:val="24"/>
          <w:szCs w:val="24"/>
        </w:rPr>
        <w:t>XVII - e</w:t>
      </w:r>
      <w:r w:rsidR="008362DB" w:rsidRPr="00B148E1">
        <w:rPr>
          <w:rFonts w:asciiTheme="minorHAnsi" w:hAnsiTheme="minorHAnsi" w:cstheme="minorHAnsi"/>
          <w:w w:val="90"/>
          <w:sz w:val="24"/>
          <w:szCs w:val="24"/>
        </w:rPr>
        <w:t>laborar</w:t>
      </w:r>
      <w:r w:rsidR="008362DB" w:rsidRPr="00B148E1">
        <w:rPr>
          <w:rFonts w:asciiTheme="minorHAnsi" w:hAnsiTheme="minorHAnsi" w:cstheme="minorHAnsi"/>
          <w:spacing w:val="13"/>
          <w:w w:val="90"/>
          <w:sz w:val="24"/>
          <w:szCs w:val="24"/>
        </w:rPr>
        <w:t xml:space="preserve"> </w:t>
      </w:r>
      <w:r w:rsidR="008362DB" w:rsidRPr="00B148E1">
        <w:rPr>
          <w:rFonts w:asciiTheme="minorHAnsi" w:hAnsiTheme="minorHAnsi" w:cstheme="minorHAnsi"/>
          <w:w w:val="90"/>
          <w:sz w:val="24"/>
          <w:szCs w:val="24"/>
        </w:rPr>
        <w:t>campanhas</w:t>
      </w:r>
      <w:r w:rsidR="008362DB" w:rsidRPr="00B148E1">
        <w:rPr>
          <w:rFonts w:asciiTheme="minorHAnsi" w:hAnsiTheme="minorHAnsi" w:cstheme="minorHAnsi"/>
          <w:spacing w:val="14"/>
          <w:w w:val="90"/>
          <w:sz w:val="24"/>
          <w:szCs w:val="24"/>
        </w:rPr>
        <w:t xml:space="preserve"> </w:t>
      </w:r>
      <w:r w:rsidR="008362DB" w:rsidRPr="00B148E1">
        <w:rPr>
          <w:rFonts w:asciiTheme="minorHAnsi" w:hAnsiTheme="minorHAnsi" w:cstheme="minorHAnsi"/>
          <w:w w:val="90"/>
          <w:sz w:val="24"/>
          <w:szCs w:val="24"/>
        </w:rPr>
        <w:t>e</w:t>
      </w:r>
      <w:r w:rsidR="008362DB" w:rsidRPr="00B148E1">
        <w:rPr>
          <w:rFonts w:asciiTheme="minorHAnsi" w:hAnsiTheme="minorHAnsi" w:cstheme="minorHAnsi"/>
          <w:spacing w:val="13"/>
          <w:w w:val="90"/>
          <w:sz w:val="24"/>
          <w:szCs w:val="24"/>
        </w:rPr>
        <w:t xml:space="preserve"> </w:t>
      </w:r>
      <w:r w:rsidR="008362DB" w:rsidRPr="00B148E1">
        <w:rPr>
          <w:rFonts w:asciiTheme="minorHAnsi" w:hAnsiTheme="minorHAnsi" w:cstheme="minorHAnsi"/>
          <w:w w:val="90"/>
          <w:sz w:val="24"/>
          <w:szCs w:val="24"/>
        </w:rPr>
        <w:t>materiais</w:t>
      </w:r>
      <w:r w:rsidR="008362DB" w:rsidRPr="00B148E1">
        <w:rPr>
          <w:rFonts w:asciiTheme="minorHAnsi" w:hAnsiTheme="minorHAnsi" w:cstheme="minorHAnsi"/>
          <w:spacing w:val="14"/>
          <w:w w:val="90"/>
          <w:sz w:val="24"/>
          <w:szCs w:val="24"/>
        </w:rPr>
        <w:t xml:space="preserve"> </w:t>
      </w:r>
      <w:r w:rsidR="008362DB" w:rsidRPr="00B148E1">
        <w:rPr>
          <w:rFonts w:asciiTheme="minorHAnsi" w:hAnsiTheme="minorHAnsi" w:cstheme="minorHAnsi"/>
          <w:w w:val="90"/>
          <w:sz w:val="24"/>
          <w:szCs w:val="24"/>
        </w:rPr>
        <w:t>de</w:t>
      </w:r>
      <w:r w:rsidR="008362DB" w:rsidRPr="00B148E1">
        <w:rPr>
          <w:rFonts w:asciiTheme="minorHAnsi" w:hAnsiTheme="minorHAnsi" w:cstheme="minorHAnsi"/>
          <w:spacing w:val="13"/>
          <w:w w:val="90"/>
          <w:sz w:val="24"/>
          <w:szCs w:val="24"/>
        </w:rPr>
        <w:t xml:space="preserve"> </w:t>
      </w:r>
      <w:r w:rsidR="008362DB" w:rsidRPr="00B148E1">
        <w:rPr>
          <w:rFonts w:asciiTheme="minorHAnsi" w:hAnsiTheme="minorHAnsi" w:cstheme="minorHAnsi"/>
          <w:w w:val="90"/>
          <w:sz w:val="24"/>
          <w:szCs w:val="24"/>
        </w:rPr>
        <w:t>divulgação</w:t>
      </w:r>
      <w:r w:rsidR="008362DB" w:rsidRPr="00B148E1">
        <w:rPr>
          <w:rFonts w:asciiTheme="minorHAnsi" w:hAnsiTheme="minorHAnsi" w:cstheme="minorHAnsi"/>
          <w:spacing w:val="14"/>
          <w:w w:val="90"/>
          <w:sz w:val="24"/>
          <w:szCs w:val="24"/>
        </w:rPr>
        <w:t xml:space="preserve"> </w:t>
      </w:r>
      <w:r w:rsidR="008362DB" w:rsidRPr="00B148E1">
        <w:rPr>
          <w:rFonts w:asciiTheme="minorHAnsi" w:hAnsiTheme="minorHAnsi" w:cstheme="minorHAnsi"/>
          <w:w w:val="90"/>
          <w:sz w:val="24"/>
          <w:szCs w:val="24"/>
        </w:rPr>
        <w:t>para</w:t>
      </w:r>
      <w:r w:rsidR="008362DB" w:rsidRPr="00B148E1">
        <w:rPr>
          <w:rFonts w:asciiTheme="minorHAnsi" w:hAnsiTheme="minorHAnsi" w:cstheme="minorHAnsi"/>
          <w:spacing w:val="13"/>
          <w:w w:val="90"/>
          <w:sz w:val="24"/>
          <w:szCs w:val="24"/>
        </w:rPr>
        <w:t xml:space="preserve"> </w:t>
      </w:r>
      <w:r w:rsidR="008362DB" w:rsidRPr="00B148E1">
        <w:rPr>
          <w:rFonts w:asciiTheme="minorHAnsi" w:hAnsiTheme="minorHAnsi" w:cstheme="minorHAnsi"/>
          <w:w w:val="90"/>
          <w:sz w:val="24"/>
          <w:szCs w:val="24"/>
        </w:rPr>
        <w:t>estabelecer</w:t>
      </w:r>
      <w:r w:rsidR="008362DB" w:rsidRPr="00B148E1">
        <w:rPr>
          <w:rFonts w:asciiTheme="minorHAnsi" w:hAnsiTheme="minorHAnsi" w:cstheme="minorHAnsi"/>
          <w:spacing w:val="14"/>
          <w:w w:val="90"/>
          <w:sz w:val="24"/>
          <w:szCs w:val="24"/>
        </w:rPr>
        <w:t xml:space="preserve"> </w:t>
      </w:r>
      <w:r w:rsidR="008362DB" w:rsidRPr="00B148E1">
        <w:rPr>
          <w:rFonts w:asciiTheme="minorHAnsi" w:hAnsiTheme="minorHAnsi" w:cstheme="minorHAnsi"/>
          <w:w w:val="90"/>
          <w:sz w:val="24"/>
          <w:szCs w:val="24"/>
        </w:rPr>
        <w:t>a</w:t>
      </w:r>
      <w:r w:rsidR="008362DB" w:rsidRPr="00B148E1">
        <w:rPr>
          <w:rFonts w:asciiTheme="minorHAnsi" w:hAnsiTheme="minorHAnsi" w:cstheme="minorHAnsi"/>
          <w:spacing w:val="13"/>
          <w:w w:val="90"/>
          <w:sz w:val="24"/>
          <w:szCs w:val="24"/>
        </w:rPr>
        <w:t xml:space="preserve"> </w:t>
      </w:r>
      <w:r w:rsidR="008362DB" w:rsidRPr="00B148E1">
        <w:rPr>
          <w:rFonts w:asciiTheme="minorHAnsi" w:hAnsiTheme="minorHAnsi" w:cstheme="minorHAnsi"/>
          <w:w w:val="90"/>
          <w:sz w:val="24"/>
          <w:szCs w:val="24"/>
        </w:rPr>
        <w:t>sensibilização</w:t>
      </w:r>
      <w:r w:rsidR="008362DB" w:rsidRPr="00B148E1">
        <w:rPr>
          <w:rFonts w:asciiTheme="minorHAnsi" w:hAnsiTheme="minorHAnsi" w:cstheme="minorHAnsi"/>
          <w:spacing w:val="14"/>
          <w:w w:val="90"/>
          <w:sz w:val="24"/>
          <w:szCs w:val="24"/>
        </w:rPr>
        <w:t xml:space="preserve"> </w:t>
      </w:r>
      <w:r w:rsidR="008362DB" w:rsidRPr="00B148E1">
        <w:rPr>
          <w:rFonts w:asciiTheme="minorHAnsi" w:hAnsiTheme="minorHAnsi" w:cstheme="minorHAnsi"/>
          <w:w w:val="90"/>
          <w:sz w:val="24"/>
          <w:szCs w:val="24"/>
        </w:rPr>
        <w:t>contínua</w:t>
      </w:r>
      <w:r w:rsidR="008362DB" w:rsidRPr="00B148E1">
        <w:rPr>
          <w:rFonts w:asciiTheme="minorHAnsi" w:hAnsiTheme="minorHAnsi" w:cstheme="minorHAnsi"/>
          <w:spacing w:val="13"/>
          <w:w w:val="90"/>
          <w:sz w:val="24"/>
          <w:szCs w:val="24"/>
        </w:rPr>
        <w:t xml:space="preserve"> </w:t>
      </w:r>
      <w:r w:rsidR="008362DB" w:rsidRPr="00B148E1">
        <w:rPr>
          <w:rFonts w:asciiTheme="minorHAnsi" w:hAnsiTheme="minorHAnsi" w:cstheme="minorHAnsi"/>
          <w:w w:val="90"/>
          <w:sz w:val="24"/>
          <w:szCs w:val="24"/>
        </w:rPr>
        <w:t>da</w:t>
      </w:r>
      <w:r w:rsidR="008362DB" w:rsidRPr="00B148E1">
        <w:rPr>
          <w:rFonts w:asciiTheme="minorHAnsi" w:hAnsiTheme="minorHAnsi" w:cstheme="minorHAnsi"/>
          <w:spacing w:val="14"/>
          <w:w w:val="90"/>
          <w:sz w:val="24"/>
          <w:szCs w:val="24"/>
        </w:rPr>
        <w:t xml:space="preserve"> </w:t>
      </w:r>
      <w:r w:rsidR="008362DB" w:rsidRPr="00B148E1">
        <w:rPr>
          <w:rFonts w:asciiTheme="minorHAnsi" w:hAnsiTheme="minorHAnsi" w:cstheme="minorHAnsi"/>
          <w:w w:val="90"/>
          <w:sz w:val="24"/>
          <w:szCs w:val="24"/>
        </w:rPr>
        <w:t>comunidade</w:t>
      </w:r>
      <w:r w:rsidR="008362DB" w:rsidRPr="00B148E1">
        <w:rPr>
          <w:rFonts w:asciiTheme="minorHAnsi" w:hAnsiTheme="minorHAnsi" w:cstheme="minorHAnsi"/>
          <w:spacing w:val="-40"/>
          <w:w w:val="90"/>
          <w:sz w:val="24"/>
          <w:szCs w:val="24"/>
        </w:rPr>
        <w:t xml:space="preserve"> </w:t>
      </w:r>
      <w:r w:rsidR="008362DB" w:rsidRPr="00B148E1">
        <w:rPr>
          <w:rFonts w:asciiTheme="minorHAnsi" w:hAnsiTheme="minorHAnsi" w:cstheme="minorHAnsi"/>
          <w:sz w:val="24"/>
          <w:szCs w:val="24"/>
        </w:rPr>
        <w:t>acadêmica;</w:t>
      </w:r>
    </w:p>
    <w:p w14:paraId="47ADD1C5" w14:textId="6F2A659D" w:rsidR="00303469" w:rsidRPr="00B148E1" w:rsidRDefault="00721953" w:rsidP="00C7553B">
      <w:pPr>
        <w:spacing w:before="120"/>
        <w:jc w:val="both"/>
        <w:rPr>
          <w:rFonts w:asciiTheme="minorHAnsi" w:hAnsiTheme="minorHAnsi" w:cstheme="minorHAnsi"/>
          <w:sz w:val="24"/>
          <w:szCs w:val="24"/>
        </w:rPr>
      </w:pPr>
      <w:r w:rsidRPr="00B148E1">
        <w:rPr>
          <w:rFonts w:asciiTheme="minorHAnsi" w:hAnsiTheme="minorHAnsi" w:cstheme="minorHAnsi"/>
          <w:w w:val="90"/>
          <w:sz w:val="24"/>
          <w:szCs w:val="24"/>
        </w:rPr>
        <w:t>XVIII - d</w:t>
      </w:r>
      <w:r w:rsidR="008362DB" w:rsidRPr="00B148E1">
        <w:rPr>
          <w:rFonts w:asciiTheme="minorHAnsi" w:hAnsiTheme="minorHAnsi" w:cstheme="minorHAnsi"/>
          <w:w w:val="90"/>
          <w:sz w:val="24"/>
          <w:szCs w:val="24"/>
        </w:rPr>
        <w:t>efinir</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estratégias</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educativas</w:t>
      </w:r>
      <w:r w:rsidR="008362DB" w:rsidRPr="00B148E1">
        <w:rPr>
          <w:rFonts w:asciiTheme="minorHAnsi" w:hAnsiTheme="minorHAnsi" w:cstheme="minorHAnsi"/>
          <w:spacing w:val="9"/>
          <w:w w:val="90"/>
          <w:sz w:val="24"/>
          <w:szCs w:val="24"/>
        </w:rPr>
        <w:t xml:space="preserve"> </w:t>
      </w:r>
      <w:r w:rsidR="008362DB" w:rsidRPr="00B148E1">
        <w:rPr>
          <w:rFonts w:asciiTheme="minorHAnsi" w:hAnsiTheme="minorHAnsi" w:cstheme="minorHAnsi"/>
          <w:w w:val="90"/>
          <w:sz w:val="24"/>
          <w:szCs w:val="24"/>
        </w:rPr>
        <w:t>de</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médio</w:t>
      </w:r>
      <w:r w:rsidR="008362DB" w:rsidRPr="00B148E1">
        <w:rPr>
          <w:rFonts w:asciiTheme="minorHAnsi" w:hAnsiTheme="minorHAnsi" w:cstheme="minorHAnsi"/>
          <w:spacing w:val="9"/>
          <w:w w:val="90"/>
          <w:sz w:val="24"/>
          <w:szCs w:val="24"/>
        </w:rPr>
        <w:t xml:space="preserve"> </w:t>
      </w:r>
      <w:r w:rsidR="008362DB" w:rsidRPr="00B148E1">
        <w:rPr>
          <w:rFonts w:asciiTheme="minorHAnsi" w:hAnsiTheme="minorHAnsi" w:cstheme="minorHAnsi"/>
          <w:w w:val="90"/>
          <w:sz w:val="24"/>
          <w:szCs w:val="24"/>
        </w:rPr>
        <w:t>e</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longo</w:t>
      </w:r>
      <w:r w:rsidR="008362DB" w:rsidRPr="00B148E1">
        <w:rPr>
          <w:rFonts w:asciiTheme="minorHAnsi" w:hAnsiTheme="minorHAnsi" w:cstheme="minorHAnsi"/>
          <w:spacing w:val="9"/>
          <w:w w:val="90"/>
          <w:sz w:val="24"/>
          <w:szCs w:val="24"/>
        </w:rPr>
        <w:t xml:space="preserve"> </w:t>
      </w:r>
      <w:r w:rsidR="008362DB" w:rsidRPr="00B148E1">
        <w:rPr>
          <w:rFonts w:asciiTheme="minorHAnsi" w:hAnsiTheme="minorHAnsi" w:cstheme="minorHAnsi"/>
          <w:w w:val="90"/>
          <w:sz w:val="24"/>
          <w:szCs w:val="24"/>
        </w:rPr>
        <w:t>prazo,</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objetivando</w:t>
      </w:r>
      <w:r w:rsidR="008362DB" w:rsidRPr="00B148E1">
        <w:rPr>
          <w:rFonts w:asciiTheme="minorHAnsi" w:hAnsiTheme="minorHAnsi" w:cstheme="minorHAnsi"/>
          <w:spacing w:val="9"/>
          <w:w w:val="90"/>
          <w:sz w:val="24"/>
          <w:szCs w:val="24"/>
        </w:rPr>
        <w:t xml:space="preserve"> </w:t>
      </w:r>
      <w:r w:rsidR="008362DB" w:rsidRPr="00B148E1">
        <w:rPr>
          <w:rFonts w:asciiTheme="minorHAnsi" w:hAnsiTheme="minorHAnsi" w:cstheme="minorHAnsi"/>
          <w:w w:val="90"/>
          <w:sz w:val="24"/>
          <w:szCs w:val="24"/>
        </w:rPr>
        <w:t>a</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educação</w:t>
      </w:r>
      <w:r w:rsidR="008362DB" w:rsidRPr="00B148E1">
        <w:rPr>
          <w:rFonts w:asciiTheme="minorHAnsi" w:hAnsiTheme="minorHAnsi" w:cstheme="minorHAnsi"/>
          <w:spacing w:val="9"/>
          <w:w w:val="90"/>
          <w:sz w:val="24"/>
          <w:szCs w:val="24"/>
        </w:rPr>
        <w:t xml:space="preserve"> </w:t>
      </w:r>
      <w:r w:rsidR="008362DB" w:rsidRPr="00B148E1">
        <w:rPr>
          <w:rFonts w:asciiTheme="minorHAnsi" w:hAnsiTheme="minorHAnsi" w:cstheme="minorHAnsi"/>
          <w:w w:val="90"/>
          <w:sz w:val="24"/>
          <w:szCs w:val="24"/>
        </w:rPr>
        <w:t>transdisciplinar</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da</w:t>
      </w:r>
      <w:r w:rsidR="008362DB" w:rsidRPr="00B148E1">
        <w:rPr>
          <w:rFonts w:asciiTheme="minorHAnsi" w:hAnsiTheme="minorHAnsi" w:cstheme="minorHAnsi"/>
          <w:spacing w:val="9"/>
          <w:w w:val="90"/>
          <w:sz w:val="24"/>
          <w:szCs w:val="24"/>
        </w:rPr>
        <w:t xml:space="preserve"> </w:t>
      </w:r>
      <w:r w:rsidR="008362DB" w:rsidRPr="00B148E1">
        <w:rPr>
          <w:rFonts w:asciiTheme="minorHAnsi" w:hAnsiTheme="minorHAnsi" w:cstheme="minorHAnsi"/>
          <w:w w:val="90"/>
          <w:sz w:val="24"/>
          <w:szCs w:val="24"/>
        </w:rPr>
        <w:t>temática</w:t>
      </w:r>
      <w:r w:rsidR="008362DB" w:rsidRPr="00B148E1">
        <w:rPr>
          <w:rFonts w:asciiTheme="minorHAnsi" w:hAnsiTheme="minorHAnsi" w:cstheme="minorHAnsi"/>
          <w:spacing w:val="-40"/>
          <w:w w:val="90"/>
          <w:sz w:val="24"/>
          <w:szCs w:val="24"/>
        </w:rPr>
        <w:t xml:space="preserve"> </w:t>
      </w:r>
      <w:r w:rsidR="008362DB" w:rsidRPr="00B148E1">
        <w:rPr>
          <w:rFonts w:asciiTheme="minorHAnsi" w:hAnsiTheme="minorHAnsi" w:cstheme="minorHAnsi"/>
          <w:sz w:val="24"/>
          <w:szCs w:val="24"/>
        </w:rPr>
        <w:t>ambiental;</w:t>
      </w:r>
    </w:p>
    <w:p w14:paraId="725550D3" w14:textId="5E94CD03" w:rsidR="00303469" w:rsidRPr="00B148E1" w:rsidRDefault="00721953" w:rsidP="00C7553B">
      <w:pPr>
        <w:spacing w:before="120"/>
        <w:jc w:val="both"/>
        <w:rPr>
          <w:rFonts w:asciiTheme="minorHAnsi" w:hAnsiTheme="minorHAnsi" w:cstheme="minorHAnsi"/>
          <w:sz w:val="24"/>
          <w:szCs w:val="24"/>
        </w:rPr>
      </w:pPr>
      <w:r w:rsidRPr="00B148E1">
        <w:rPr>
          <w:rFonts w:asciiTheme="minorHAnsi" w:hAnsiTheme="minorHAnsi" w:cstheme="minorHAnsi"/>
          <w:spacing w:val="-1"/>
          <w:w w:val="95"/>
          <w:sz w:val="24"/>
          <w:szCs w:val="24"/>
        </w:rPr>
        <w:t>XIX - p</w:t>
      </w:r>
      <w:r w:rsidR="008362DB" w:rsidRPr="00B148E1">
        <w:rPr>
          <w:rFonts w:asciiTheme="minorHAnsi" w:hAnsiTheme="minorHAnsi" w:cstheme="minorHAnsi"/>
          <w:spacing w:val="-1"/>
          <w:w w:val="95"/>
          <w:sz w:val="24"/>
          <w:szCs w:val="24"/>
        </w:rPr>
        <w:t>romover</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a</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conscientização</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e</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a</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valorização</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do</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trabalho</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de</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associações</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e</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cooperativas</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de</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catadores</w:t>
      </w:r>
      <w:r w:rsidR="00C7553B" w:rsidRPr="00B148E1">
        <w:rPr>
          <w:rFonts w:asciiTheme="minorHAnsi" w:hAnsiTheme="minorHAnsi" w:cstheme="minorHAnsi"/>
          <w:w w:val="95"/>
          <w:sz w:val="24"/>
          <w:szCs w:val="24"/>
        </w:rPr>
        <w:t>/as</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de</w:t>
      </w:r>
      <w:r w:rsidR="008362DB" w:rsidRPr="00B148E1">
        <w:rPr>
          <w:rFonts w:asciiTheme="minorHAnsi" w:hAnsiTheme="minorHAnsi" w:cstheme="minorHAnsi"/>
          <w:spacing w:val="-42"/>
          <w:w w:val="95"/>
          <w:sz w:val="24"/>
          <w:szCs w:val="24"/>
        </w:rPr>
        <w:t xml:space="preserve"> </w:t>
      </w:r>
      <w:r w:rsidR="008362DB" w:rsidRPr="00B148E1">
        <w:rPr>
          <w:rFonts w:asciiTheme="minorHAnsi" w:hAnsiTheme="minorHAnsi" w:cstheme="minorHAnsi"/>
          <w:sz w:val="24"/>
          <w:szCs w:val="24"/>
        </w:rPr>
        <w:t>resíduos;</w:t>
      </w:r>
    </w:p>
    <w:p w14:paraId="4E0A9BD3" w14:textId="6CBFAD78" w:rsidR="00303469" w:rsidRPr="00B148E1" w:rsidRDefault="00721953" w:rsidP="00C7553B">
      <w:pPr>
        <w:spacing w:before="120"/>
        <w:jc w:val="both"/>
        <w:rPr>
          <w:rFonts w:asciiTheme="minorHAnsi" w:hAnsiTheme="minorHAnsi" w:cstheme="minorHAnsi"/>
          <w:w w:val="90"/>
          <w:sz w:val="24"/>
          <w:szCs w:val="24"/>
        </w:rPr>
      </w:pPr>
      <w:r w:rsidRPr="00B148E1">
        <w:rPr>
          <w:rFonts w:asciiTheme="minorHAnsi" w:hAnsiTheme="minorHAnsi" w:cstheme="minorHAnsi"/>
          <w:w w:val="90"/>
          <w:sz w:val="24"/>
          <w:szCs w:val="24"/>
        </w:rPr>
        <w:t>XX - p</w:t>
      </w:r>
      <w:r w:rsidR="008362DB" w:rsidRPr="00B148E1">
        <w:rPr>
          <w:rFonts w:asciiTheme="minorHAnsi" w:hAnsiTheme="minorHAnsi" w:cstheme="minorHAnsi"/>
          <w:w w:val="90"/>
          <w:sz w:val="24"/>
          <w:szCs w:val="24"/>
        </w:rPr>
        <w:t>romover</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troca</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de</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experiências</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entre</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organizações</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de</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catadores</w:t>
      </w:r>
      <w:r w:rsidR="00C7553B" w:rsidRPr="00B148E1">
        <w:rPr>
          <w:rFonts w:asciiTheme="minorHAnsi" w:hAnsiTheme="minorHAnsi" w:cstheme="minorHAnsi"/>
          <w:w w:val="90"/>
          <w:sz w:val="24"/>
          <w:szCs w:val="24"/>
        </w:rPr>
        <w:t>/as</w:t>
      </w:r>
      <w:r w:rsidR="008362DB" w:rsidRPr="00B148E1">
        <w:rPr>
          <w:rFonts w:asciiTheme="minorHAnsi" w:hAnsiTheme="minorHAnsi" w:cstheme="minorHAnsi"/>
          <w:w w:val="90"/>
          <w:sz w:val="24"/>
          <w:szCs w:val="24"/>
        </w:rPr>
        <w:t>,</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para</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a</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valorização</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profissional,</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através</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de</w:t>
      </w:r>
      <w:r w:rsidR="008362DB" w:rsidRPr="00B148E1">
        <w:rPr>
          <w:rFonts w:asciiTheme="minorHAnsi" w:hAnsiTheme="minorHAnsi" w:cstheme="minorHAnsi"/>
          <w:spacing w:val="-40"/>
          <w:w w:val="90"/>
          <w:sz w:val="24"/>
          <w:szCs w:val="24"/>
        </w:rPr>
        <w:t xml:space="preserve"> </w:t>
      </w:r>
      <w:r w:rsidR="008362DB" w:rsidRPr="00B148E1">
        <w:rPr>
          <w:rFonts w:asciiTheme="minorHAnsi" w:hAnsiTheme="minorHAnsi" w:cstheme="minorHAnsi"/>
          <w:w w:val="90"/>
          <w:sz w:val="24"/>
          <w:szCs w:val="24"/>
        </w:rPr>
        <w:t>cursos</w:t>
      </w:r>
      <w:r w:rsidR="008362DB" w:rsidRPr="00B148E1">
        <w:rPr>
          <w:rFonts w:asciiTheme="minorHAnsi" w:hAnsiTheme="minorHAnsi" w:cstheme="minorHAnsi"/>
          <w:spacing w:val="-10"/>
          <w:w w:val="90"/>
          <w:sz w:val="24"/>
          <w:szCs w:val="24"/>
        </w:rPr>
        <w:t xml:space="preserve"> </w:t>
      </w:r>
      <w:r w:rsidR="008362DB" w:rsidRPr="00B148E1">
        <w:rPr>
          <w:rFonts w:asciiTheme="minorHAnsi" w:hAnsiTheme="minorHAnsi" w:cstheme="minorHAnsi"/>
          <w:w w:val="90"/>
          <w:sz w:val="24"/>
          <w:szCs w:val="24"/>
        </w:rPr>
        <w:t>de</w:t>
      </w:r>
      <w:r w:rsidR="008362DB" w:rsidRPr="00B148E1">
        <w:rPr>
          <w:rFonts w:asciiTheme="minorHAnsi" w:hAnsiTheme="minorHAnsi" w:cstheme="minorHAnsi"/>
          <w:spacing w:val="-9"/>
          <w:w w:val="90"/>
          <w:sz w:val="24"/>
          <w:szCs w:val="24"/>
        </w:rPr>
        <w:t xml:space="preserve"> </w:t>
      </w:r>
      <w:r w:rsidR="008362DB" w:rsidRPr="00B148E1">
        <w:rPr>
          <w:rFonts w:asciiTheme="minorHAnsi" w:hAnsiTheme="minorHAnsi" w:cstheme="minorHAnsi"/>
          <w:w w:val="90"/>
          <w:sz w:val="24"/>
          <w:szCs w:val="24"/>
        </w:rPr>
        <w:t>capacitação,</w:t>
      </w:r>
      <w:r w:rsidR="008362DB" w:rsidRPr="00B148E1">
        <w:rPr>
          <w:rFonts w:asciiTheme="minorHAnsi" w:hAnsiTheme="minorHAnsi" w:cstheme="minorHAnsi"/>
          <w:spacing w:val="-9"/>
          <w:w w:val="90"/>
          <w:sz w:val="24"/>
          <w:szCs w:val="24"/>
        </w:rPr>
        <w:t xml:space="preserve"> </w:t>
      </w:r>
      <w:r w:rsidR="008362DB" w:rsidRPr="00B148E1">
        <w:rPr>
          <w:rFonts w:asciiTheme="minorHAnsi" w:hAnsiTheme="minorHAnsi" w:cstheme="minorHAnsi"/>
          <w:w w:val="90"/>
          <w:sz w:val="24"/>
          <w:szCs w:val="24"/>
        </w:rPr>
        <w:t>de</w:t>
      </w:r>
      <w:r w:rsidR="008362DB" w:rsidRPr="00B148E1">
        <w:rPr>
          <w:rFonts w:asciiTheme="minorHAnsi" w:hAnsiTheme="minorHAnsi" w:cstheme="minorHAnsi"/>
          <w:spacing w:val="-10"/>
          <w:w w:val="90"/>
          <w:sz w:val="24"/>
          <w:szCs w:val="24"/>
        </w:rPr>
        <w:t xml:space="preserve"> </w:t>
      </w:r>
      <w:r w:rsidR="008362DB" w:rsidRPr="00B148E1">
        <w:rPr>
          <w:rFonts w:asciiTheme="minorHAnsi" w:hAnsiTheme="minorHAnsi" w:cstheme="minorHAnsi"/>
          <w:w w:val="90"/>
          <w:sz w:val="24"/>
          <w:szCs w:val="24"/>
        </w:rPr>
        <w:t>visitas</w:t>
      </w:r>
      <w:r w:rsidR="008362DB" w:rsidRPr="00B148E1">
        <w:rPr>
          <w:rFonts w:asciiTheme="minorHAnsi" w:hAnsiTheme="minorHAnsi" w:cstheme="minorHAnsi"/>
          <w:spacing w:val="-9"/>
          <w:w w:val="90"/>
          <w:sz w:val="24"/>
          <w:szCs w:val="24"/>
        </w:rPr>
        <w:t xml:space="preserve"> </w:t>
      </w:r>
      <w:r w:rsidR="00C7553B" w:rsidRPr="00B148E1">
        <w:rPr>
          <w:rFonts w:asciiTheme="minorHAnsi" w:hAnsiTheme="minorHAnsi" w:cstheme="minorHAnsi"/>
          <w:w w:val="90"/>
          <w:sz w:val="24"/>
          <w:szCs w:val="24"/>
        </w:rPr>
        <w:t>à</w:t>
      </w:r>
      <w:r w:rsidR="008362DB" w:rsidRPr="00B148E1">
        <w:rPr>
          <w:rFonts w:asciiTheme="minorHAnsi" w:hAnsiTheme="minorHAnsi" w:cstheme="minorHAnsi"/>
          <w:spacing w:val="-9"/>
          <w:w w:val="90"/>
          <w:sz w:val="24"/>
          <w:szCs w:val="24"/>
        </w:rPr>
        <w:t xml:space="preserve"> </w:t>
      </w:r>
      <w:r w:rsidR="008362DB" w:rsidRPr="00B148E1">
        <w:rPr>
          <w:rFonts w:asciiTheme="minorHAnsi" w:hAnsiTheme="minorHAnsi" w:cstheme="minorHAnsi"/>
          <w:w w:val="90"/>
          <w:sz w:val="24"/>
          <w:szCs w:val="24"/>
        </w:rPr>
        <w:t>empresas</w:t>
      </w:r>
      <w:r w:rsidR="008362DB" w:rsidRPr="00B148E1">
        <w:rPr>
          <w:rFonts w:asciiTheme="minorHAnsi" w:hAnsiTheme="minorHAnsi" w:cstheme="minorHAnsi"/>
          <w:spacing w:val="-10"/>
          <w:w w:val="90"/>
          <w:sz w:val="24"/>
          <w:szCs w:val="24"/>
        </w:rPr>
        <w:t xml:space="preserve"> </w:t>
      </w:r>
      <w:r w:rsidR="008362DB" w:rsidRPr="00B148E1">
        <w:rPr>
          <w:rFonts w:asciiTheme="minorHAnsi" w:hAnsiTheme="minorHAnsi" w:cstheme="minorHAnsi"/>
          <w:w w:val="90"/>
          <w:sz w:val="24"/>
          <w:szCs w:val="24"/>
        </w:rPr>
        <w:t>recicladoras,</w:t>
      </w:r>
      <w:r w:rsidR="008362DB" w:rsidRPr="00B148E1">
        <w:rPr>
          <w:rFonts w:asciiTheme="minorHAnsi" w:hAnsiTheme="minorHAnsi" w:cstheme="minorHAnsi"/>
          <w:spacing w:val="-9"/>
          <w:w w:val="90"/>
          <w:sz w:val="24"/>
          <w:szCs w:val="24"/>
        </w:rPr>
        <w:t xml:space="preserve"> </w:t>
      </w:r>
      <w:r w:rsidR="008362DB" w:rsidRPr="00B148E1">
        <w:rPr>
          <w:rFonts w:asciiTheme="minorHAnsi" w:hAnsiTheme="minorHAnsi" w:cstheme="minorHAnsi"/>
          <w:w w:val="90"/>
          <w:sz w:val="24"/>
          <w:szCs w:val="24"/>
        </w:rPr>
        <w:t>entre</w:t>
      </w:r>
      <w:r w:rsidR="008362DB" w:rsidRPr="00B148E1">
        <w:rPr>
          <w:rFonts w:asciiTheme="minorHAnsi" w:hAnsiTheme="minorHAnsi" w:cstheme="minorHAnsi"/>
          <w:spacing w:val="-9"/>
          <w:w w:val="90"/>
          <w:sz w:val="24"/>
          <w:szCs w:val="24"/>
        </w:rPr>
        <w:t xml:space="preserve"> </w:t>
      </w:r>
      <w:r w:rsidR="008362DB" w:rsidRPr="00B148E1">
        <w:rPr>
          <w:rFonts w:asciiTheme="minorHAnsi" w:hAnsiTheme="minorHAnsi" w:cstheme="minorHAnsi"/>
          <w:w w:val="90"/>
          <w:sz w:val="24"/>
          <w:szCs w:val="24"/>
        </w:rPr>
        <w:t>outras;</w:t>
      </w:r>
    </w:p>
    <w:p w14:paraId="2DB094D8" w14:textId="6DD77653" w:rsidR="00031002" w:rsidRPr="00B148E1" w:rsidRDefault="00031002" w:rsidP="00C7553B">
      <w:pPr>
        <w:spacing w:before="120"/>
        <w:jc w:val="both"/>
        <w:rPr>
          <w:rFonts w:asciiTheme="minorHAnsi" w:hAnsiTheme="minorHAnsi" w:cstheme="minorHAnsi"/>
          <w:w w:val="90"/>
          <w:sz w:val="24"/>
          <w:szCs w:val="24"/>
        </w:rPr>
      </w:pPr>
      <w:r w:rsidRPr="00B148E1">
        <w:rPr>
          <w:rFonts w:asciiTheme="minorHAnsi" w:hAnsiTheme="minorHAnsi" w:cstheme="minorHAnsi"/>
          <w:w w:val="90"/>
          <w:sz w:val="24"/>
          <w:szCs w:val="24"/>
        </w:rPr>
        <w:t>XXI – desenvolver cursos de diversificação da coleta seletiva e de reaproveitamento de materiais sob forma de arte e artesanato e produção industrial, para ampliar os ganhos dos</w:t>
      </w:r>
      <w:r w:rsidR="00C7553B" w:rsidRPr="00B148E1">
        <w:rPr>
          <w:rFonts w:asciiTheme="minorHAnsi" w:hAnsiTheme="minorHAnsi" w:cstheme="minorHAnsi"/>
          <w:w w:val="90"/>
          <w:sz w:val="24"/>
          <w:szCs w:val="24"/>
        </w:rPr>
        <w:t>/as</w:t>
      </w:r>
      <w:r w:rsidRPr="00B148E1">
        <w:rPr>
          <w:rFonts w:asciiTheme="minorHAnsi" w:hAnsiTheme="minorHAnsi" w:cstheme="minorHAnsi"/>
          <w:w w:val="90"/>
          <w:sz w:val="24"/>
          <w:szCs w:val="24"/>
        </w:rPr>
        <w:t xml:space="preserve"> catadores</w:t>
      </w:r>
      <w:r w:rsidR="00C7553B" w:rsidRPr="00B148E1">
        <w:rPr>
          <w:rFonts w:asciiTheme="minorHAnsi" w:hAnsiTheme="minorHAnsi" w:cstheme="minorHAnsi"/>
          <w:w w:val="90"/>
          <w:sz w:val="24"/>
          <w:szCs w:val="24"/>
        </w:rPr>
        <w:t>/as</w:t>
      </w:r>
      <w:r w:rsidRPr="00B148E1">
        <w:rPr>
          <w:rFonts w:asciiTheme="minorHAnsi" w:hAnsiTheme="minorHAnsi" w:cstheme="minorHAnsi"/>
          <w:w w:val="90"/>
          <w:sz w:val="24"/>
          <w:szCs w:val="24"/>
        </w:rPr>
        <w:t xml:space="preserve">; </w:t>
      </w:r>
    </w:p>
    <w:p w14:paraId="63FDCCF7" w14:textId="71729255" w:rsidR="00303469" w:rsidRPr="00B148E1" w:rsidRDefault="00031002" w:rsidP="00C7553B">
      <w:pPr>
        <w:spacing w:before="120"/>
        <w:jc w:val="both"/>
        <w:rPr>
          <w:rFonts w:asciiTheme="minorHAnsi" w:hAnsiTheme="minorHAnsi" w:cstheme="minorHAnsi"/>
          <w:w w:val="95"/>
          <w:sz w:val="24"/>
          <w:szCs w:val="24"/>
        </w:rPr>
      </w:pPr>
      <w:r w:rsidRPr="00B148E1">
        <w:rPr>
          <w:rFonts w:asciiTheme="minorHAnsi" w:hAnsiTheme="minorHAnsi" w:cstheme="minorHAnsi"/>
          <w:w w:val="90"/>
          <w:sz w:val="24"/>
          <w:szCs w:val="24"/>
        </w:rPr>
        <w:t xml:space="preserve">XXII – promover </w:t>
      </w:r>
      <w:r w:rsidR="008362DB" w:rsidRPr="00B148E1">
        <w:rPr>
          <w:rFonts w:asciiTheme="minorHAnsi" w:hAnsiTheme="minorHAnsi" w:cstheme="minorHAnsi"/>
          <w:spacing w:val="-1"/>
          <w:w w:val="95"/>
          <w:sz w:val="24"/>
          <w:szCs w:val="24"/>
        </w:rPr>
        <w:t>ações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que</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estimulem</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o</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empreendedorismo</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na</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prestação</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de</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serviços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ambientais.</w:t>
      </w:r>
    </w:p>
    <w:p w14:paraId="5364BA45" w14:textId="5A4AB86A" w:rsidR="00FD646B" w:rsidRPr="00B148E1" w:rsidRDefault="00FD646B" w:rsidP="00031002">
      <w:pPr>
        <w:jc w:val="both"/>
        <w:rPr>
          <w:rFonts w:asciiTheme="minorHAnsi" w:hAnsiTheme="minorHAnsi" w:cstheme="minorHAnsi"/>
          <w:w w:val="95"/>
          <w:sz w:val="24"/>
          <w:szCs w:val="24"/>
        </w:rPr>
      </w:pPr>
    </w:p>
    <w:p w14:paraId="7F91A20E" w14:textId="4662FCC0" w:rsidR="00FD646B" w:rsidRPr="00B148E1" w:rsidRDefault="00FD646B" w:rsidP="00FD646B">
      <w:pPr>
        <w:jc w:val="center"/>
        <w:rPr>
          <w:rFonts w:asciiTheme="minorHAnsi" w:hAnsiTheme="minorHAnsi" w:cstheme="minorHAnsi"/>
          <w:b/>
          <w:bCs/>
          <w:w w:val="95"/>
          <w:sz w:val="24"/>
          <w:szCs w:val="24"/>
        </w:rPr>
      </w:pPr>
      <w:r w:rsidRPr="00B148E1">
        <w:rPr>
          <w:rFonts w:asciiTheme="minorHAnsi" w:hAnsiTheme="minorHAnsi" w:cstheme="minorHAnsi"/>
          <w:b/>
          <w:bCs/>
          <w:w w:val="95"/>
          <w:sz w:val="24"/>
          <w:szCs w:val="24"/>
        </w:rPr>
        <w:t>Sessão III</w:t>
      </w:r>
    </w:p>
    <w:p w14:paraId="5E87267E" w14:textId="64534231" w:rsidR="00FD646B" w:rsidRPr="00B148E1" w:rsidRDefault="00FD646B" w:rsidP="00FD646B">
      <w:pPr>
        <w:jc w:val="center"/>
        <w:rPr>
          <w:rFonts w:asciiTheme="minorHAnsi" w:hAnsiTheme="minorHAnsi" w:cstheme="minorHAnsi"/>
          <w:b/>
          <w:bCs/>
          <w:w w:val="95"/>
          <w:sz w:val="24"/>
          <w:szCs w:val="24"/>
        </w:rPr>
      </w:pPr>
      <w:r w:rsidRPr="00B148E1">
        <w:rPr>
          <w:rFonts w:asciiTheme="minorHAnsi" w:hAnsiTheme="minorHAnsi" w:cstheme="minorHAnsi"/>
          <w:b/>
          <w:bCs/>
          <w:w w:val="95"/>
          <w:sz w:val="24"/>
          <w:szCs w:val="24"/>
        </w:rPr>
        <w:t>Da Estrutura</w:t>
      </w:r>
    </w:p>
    <w:p w14:paraId="74523080" w14:textId="7F38B8A8" w:rsidR="00303469" w:rsidRPr="00B148E1" w:rsidRDefault="008362DB" w:rsidP="00FD646B">
      <w:pPr>
        <w:spacing w:before="120"/>
        <w:jc w:val="both"/>
        <w:rPr>
          <w:rFonts w:asciiTheme="minorHAnsi" w:hAnsiTheme="minorHAnsi" w:cstheme="minorHAnsi"/>
          <w:sz w:val="24"/>
          <w:szCs w:val="24"/>
        </w:rPr>
      </w:pPr>
      <w:r w:rsidRPr="00B148E1">
        <w:rPr>
          <w:rFonts w:asciiTheme="minorHAnsi" w:hAnsiTheme="minorHAnsi" w:cstheme="minorHAnsi"/>
          <w:w w:val="90"/>
          <w:sz w:val="24"/>
          <w:szCs w:val="24"/>
        </w:rPr>
        <w:t>Art.</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48</w:t>
      </w:r>
      <w:r w:rsidR="00FD646B" w:rsidRPr="00B148E1">
        <w:rPr>
          <w:rFonts w:asciiTheme="minorHAnsi" w:hAnsiTheme="minorHAnsi" w:cstheme="minorHAnsi"/>
          <w:w w:val="90"/>
          <w:sz w:val="24"/>
          <w:szCs w:val="24"/>
        </w:rPr>
        <w:t xml:space="preserve">  </w:t>
      </w:r>
      <w:r w:rsidRPr="00B148E1">
        <w:rPr>
          <w:rFonts w:asciiTheme="minorHAnsi" w:hAnsiTheme="minorHAnsi" w:cstheme="minorHAnsi"/>
          <w:w w:val="90"/>
          <w:sz w:val="24"/>
          <w:szCs w:val="24"/>
        </w:rPr>
        <w:t>Aos</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Núcleos</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de</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Gestão</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Ambiental</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Integrada</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será</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garantido</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espaço</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físico,</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mobiliário</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e</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equipamentos</w:t>
      </w:r>
      <w:r w:rsidRPr="00B148E1">
        <w:rPr>
          <w:rFonts w:asciiTheme="minorHAnsi" w:hAnsiTheme="minorHAnsi" w:cstheme="minorHAnsi"/>
          <w:spacing w:val="1"/>
          <w:w w:val="90"/>
          <w:sz w:val="24"/>
          <w:szCs w:val="24"/>
        </w:rPr>
        <w:t xml:space="preserve"> </w:t>
      </w:r>
      <w:r w:rsidRPr="00B148E1">
        <w:rPr>
          <w:rFonts w:asciiTheme="minorHAnsi" w:hAnsiTheme="minorHAnsi" w:cstheme="minorHAnsi"/>
          <w:spacing w:val="-1"/>
          <w:w w:val="95"/>
          <w:sz w:val="24"/>
          <w:szCs w:val="24"/>
        </w:rPr>
        <w:t>adequados</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spacing w:val="-1"/>
          <w:w w:val="95"/>
          <w:sz w:val="24"/>
          <w:szCs w:val="24"/>
        </w:rPr>
        <w:t>para</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spacing w:val="-1"/>
          <w:w w:val="95"/>
          <w:sz w:val="24"/>
          <w:szCs w:val="24"/>
        </w:rPr>
        <w:t>o</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spacing w:val="-1"/>
          <w:w w:val="95"/>
          <w:sz w:val="24"/>
          <w:szCs w:val="24"/>
        </w:rPr>
        <w:t>desenvolvimento</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spacing w:val="-1"/>
          <w:w w:val="95"/>
          <w:sz w:val="24"/>
          <w:szCs w:val="24"/>
        </w:rPr>
        <w:t>de</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suas</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w w:val="95"/>
          <w:sz w:val="24"/>
          <w:szCs w:val="24"/>
        </w:rPr>
        <w:t>atividades</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de</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w w:val="95"/>
          <w:sz w:val="24"/>
          <w:szCs w:val="24"/>
        </w:rPr>
        <w:t>pesquisa,</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w w:val="95"/>
          <w:sz w:val="24"/>
          <w:szCs w:val="24"/>
        </w:rPr>
        <w:t>reuniões,</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capacitações</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w w:val="95"/>
          <w:sz w:val="24"/>
          <w:szCs w:val="24"/>
        </w:rPr>
        <w:t>e</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cursos</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w w:val="95"/>
          <w:sz w:val="24"/>
          <w:szCs w:val="24"/>
        </w:rPr>
        <w:t>dentro</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de</w:t>
      </w:r>
      <w:r w:rsidRPr="00B148E1">
        <w:rPr>
          <w:rFonts w:asciiTheme="minorHAnsi" w:hAnsiTheme="minorHAnsi" w:cstheme="minorHAnsi"/>
          <w:spacing w:val="-43"/>
          <w:w w:val="95"/>
          <w:sz w:val="24"/>
          <w:szCs w:val="24"/>
        </w:rPr>
        <w:t xml:space="preserve"> </w:t>
      </w:r>
      <w:r w:rsidRPr="00B148E1">
        <w:rPr>
          <w:rFonts w:asciiTheme="minorHAnsi" w:hAnsiTheme="minorHAnsi" w:cstheme="minorHAnsi"/>
          <w:sz w:val="24"/>
          <w:szCs w:val="24"/>
        </w:rPr>
        <w:t>seus</w:t>
      </w:r>
      <w:r w:rsidRPr="00B148E1">
        <w:rPr>
          <w:rFonts w:asciiTheme="minorHAnsi" w:hAnsiTheme="minorHAnsi" w:cstheme="minorHAnsi"/>
          <w:spacing w:val="-16"/>
          <w:sz w:val="24"/>
          <w:szCs w:val="24"/>
        </w:rPr>
        <w:t xml:space="preserve"> </w:t>
      </w:r>
      <w:r w:rsidRPr="00B148E1">
        <w:rPr>
          <w:rFonts w:asciiTheme="minorHAnsi" w:hAnsiTheme="minorHAnsi" w:cstheme="minorHAnsi"/>
          <w:sz w:val="24"/>
          <w:szCs w:val="24"/>
        </w:rPr>
        <w:t>respectivos</w:t>
      </w:r>
      <w:r w:rsidRPr="00B148E1">
        <w:rPr>
          <w:rFonts w:asciiTheme="minorHAnsi" w:hAnsiTheme="minorHAnsi" w:cstheme="minorHAnsi"/>
          <w:spacing w:val="-16"/>
          <w:sz w:val="24"/>
          <w:szCs w:val="24"/>
        </w:rPr>
        <w:t xml:space="preserve"> </w:t>
      </w:r>
      <w:r w:rsidR="00C96D1E" w:rsidRPr="00B148E1">
        <w:rPr>
          <w:rFonts w:asciiTheme="minorHAnsi" w:hAnsiTheme="minorHAnsi" w:cstheme="minorHAnsi"/>
          <w:iCs/>
          <w:sz w:val="24"/>
          <w:szCs w:val="24"/>
        </w:rPr>
        <w:t>Câmpus</w:t>
      </w:r>
      <w:r w:rsidRPr="00B148E1">
        <w:rPr>
          <w:rFonts w:asciiTheme="minorHAnsi" w:hAnsiTheme="minorHAnsi" w:cstheme="minorHAnsi"/>
          <w:sz w:val="24"/>
          <w:szCs w:val="24"/>
        </w:rPr>
        <w:t>.</w:t>
      </w:r>
    </w:p>
    <w:p w14:paraId="101BA287" w14:textId="5C65C9E2" w:rsidR="00303469" w:rsidRPr="00B148E1" w:rsidRDefault="008362DB" w:rsidP="00FD646B">
      <w:pPr>
        <w:spacing w:before="120"/>
        <w:jc w:val="both"/>
        <w:rPr>
          <w:rFonts w:asciiTheme="minorHAnsi" w:hAnsiTheme="minorHAnsi" w:cstheme="minorHAnsi"/>
          <w:sz w:val="24"/>
          <w:szCs w:val="24"/>
        </w:rPr>
      </w:pPr>
      <w:r w:rsidRPr="00B148E1">
        <w:rPr>
          <w:rFonts w:asciiTheme="minorHAnsi" w:hAnsiTheme="minorHAnsi" w:cstheme="minorHAnsi"/>
          <w:w w:val="95"/>
          <w:sz w:val="24"/>
          <w:szCs w:val="24"/>
        </w:rPr>
        <w:t>Art.</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49</w:t>
      </w:r>
      <w:r w:rsidR="00FD646B" w:rsidRPr="00B148E1">
        <w:rPr>
          <w:rFonts w:asciiTheme="minorHAnsi" w:hAnsiTheme="minorHAnsi" w:cstheme="minorHAnsi"/>
          <w:w w:val="95"/>
          <w:sz w:val="24"/>
          <w:szCs w:val="24"/>
        </w:rPr>
        <w:t xml:space="preserve">  Os </w:t>
      </w:r>
      <w:r w:rsidRPr="00B148E1">
        <w:rPr>
          <w:rFonts w:asciiTheme="minorHAnsi" w:hAnsiTheme="minorHAnsi" w:cstheme="minorHAnsi"/>
          <w:w w:val="95"/>
          <w:sz w:val="24"/>
          <w:szCs w:val="24"/>
        </w:rPr>
        <w:t>Núcleos</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de</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Gestão</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Ambiental</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Integrada</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serão</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compostos</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por</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no</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mínimo</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3</w:t>
      </w:r>
      <w:r w:rsidR="00C7553B" w:rsidRPr="00B148E1">
        <w:rPr>
          <w:rFonts w:asciiTheme="minorHAnsi" w:hAnsiTheme="minorHAnsi" w:cstheme="minorHAnsi"/>
          <w:w w:val="95"/>
          <w:sz w:val="24"/>
          <w:szCs w:val="24"/>
        </w:rPr>
        <w:t xml:space="preserve"> (três)</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e</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no</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máximo</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9</w:t>
      </w:r>
      <w:r w:rsidR="00C7553B" w:rsidRPr="00B148E1">
        <w:rPr>
          <w:rFonts w:asciiTheme="minorHAnsi" w:hAnsiTheme="minorHAnsi" w:cstheme="minorHAnsi"/>
          <w:w w:val="95"/>
          <w:sz w:val="24"/>
          <w:szCs w:val="24"/>
        </w:rPr>
        <w:t xml:space="preserve"> (nove)</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servidores</w:t>
      </w:r>
      <w:r w:rsidR="00C7553B" w:rsidRPr="00B148E1">
        <w:rPr>
          <w:rFonts w:asciiTheme="minorHAnsi" w:hAnsiTheme="minorHAnsi" w:cstheme="minorHAnsi"/>
          <w:w w:val="95"/>
          <w:sz w:val="24"/>
          <w:szCs w:val="24"/>
        </w:rPr>
        <w:t>/as</w:t>
      </w:r>
      <w:r w:rsidRPr="00B148E1">
        <w:rPr>
          <w:rFonts w:asciiTheme="minorHAnsi" w:hAnsiTheme="minorHAnsi" w:cstheme="minorHAnsi"/>
          <w:w w:val="95"/>
          <w:sz w:val="24"/>
          <w:szCs w:val="24"/>
        </w:rPr>
        <w:t>,</w:t>
      </w:r>
      <w:r w:rsidRPr="00B148E1">
        <w:rPr>
          <w:rFonts w:asciiTheme="minorHAnsi" w:hAnsiTheme="minorHAnsi" w:cstheme="minorHAnsi"/>
          <w:spacing w:val="-43"/>
          <w:w w:val="95"/>
          <w:sz w:val="24"/>
          <w:szCs w:val="24"/>
        </w:rPr>
        <w:t xml:space="preserve"> </w:t>
      </w:r>
      <w:r w:rsidRPr="00B148E1">
        <w:rPr>
          <w:rFonts w:asciiTheme="minorHAnsi" w:hAnsiTheme="minorHAnsi" w:cstheme="minorHAnsi"/>
          <w:sz w:val="24"/>
          <w:szCs w:val="24"/>
        </w:rPr>
        <w:t>designados</w:t>
      </w:r>
      <w:r w:rsidR="00C7553B" w:rsidRPr="00B148E1">
        <w:rPr>
          <w:rFonts w:asciiTheme="minorHAnsi" w:hAnsiTheme="minorHAnsi" w:cstheme="minorHAnsi"/>
          <w:sz w:val="24"/>
          <w:szCs w:val="24"/>
        </w:rPr>
        <w:t>/as</w:t>
      </w:r>
      <w:r w:rsidRPr="00B148E1">
        <w:rPr>
          <w:rFonts w:asciiTheme="minorHAnsi" w:hAnsiTheme="minorHAnsi" w:cstheme="minorHAnsi"/>
          <w:spacing w:val="-17"/>
          <w:sz w:val="24"/>
          <w:szCs w:val="24"/>
        </w:rPr>
        <w:t xml:space="preserve"> </w:t>
      </w:r>
      <w:r w:rsidRPr="00B148E1">
        <w:rPr>
          <w:rFonts w:asciiTheme="minorHAnsi" w:hAnsiTheme="minorHAnsi" w:cstheme="minorHAnsi"/>
          <w:sz w:val="24"/>
          <w:szCs w:val="24"/>
        </w:rPr>
        <w:t>pel</w:t>
      </w:r>
      <w:r w:rsidR="00C7553B" w:rsidRPr="00B148E1">
        <w:rPr>
          <w:rFonts w:asciiTheme="minorHAnsi" w:hAnsiTheme="minorHAnsi" w:cstheme="minorHAnsi"/>
          <w:sz w:val="24"/>
          <w:szCs w:val="24"/>
          <w:shd w:val="clear" w:color="auto" w:fill="FFFF00"/>
        </w:rPr>
        <w:t>a</w:t>
      </w:r>
      <w:r w:rsidRPr="00B148E1">
        <w:rPr>
          <w:rFonts w:asciiTheme="minorHAnsi" w:hAnsiTheme="minorHAnsi" w:cstheme="minorHAnsi"/>
          <w:spacing w:val="-16"/>
          <w:sz w:val="24"/>
          <w:szCs w:val="24"/>
          <w:shd w:val="clear" w:color="auto" w:fill="FFFF00"/>
        </w:rPr>
        <w:t xml:space="preserve"> </w:t>
      </w:r>
      <w:r w:rsidRPr="00B148E1">
        <w:rPr>
          <w:rFonts w:asciiTheme="minorHAnsi" w:hAnsiTheme="minorHAnsi" w:cstheme="minorHAnsi"/>
          <w:sz w:val="24"/>
          <w:szCs w:val="24"/>
          <w:shd w:val="clear" w:color="auto" w:fill="FFFF00"/>
        </w:rPr>
        <w:t>Dire</w:t>
      </w:r>
      <w:r w:rsidR="00C7553B" w:rsidRPr="00B148E1">
        <w:rPr>
          <w:rFonts w:asciiTheme="minorHAnsi" w:hAnsiTheme="minorHAnsi" w:cstheme="minorHAnsi"/>
          <w:sz w:val="24"/>
          <w:szCs w:val="24"/>
          <w:shd w:val="clear" w:color="auto" w:fill="FFFF00"/>
        </w:rPr>
        <w:t>ção</w:t>
      </w:r>
      <w:r w:rsidRPr="00B148E1">
        <w:rPr>
          <w:rFonts w:asciiTheme="minorHAnsi" w:hAnsiTheme="minorHAnsi" w:cstheme="minorHAnsi"/>
          <w:sz w:val="24"/>
          <w:szCs w:val="24"/>
        </w:rPr>
        <w:t>-geral</w:t>
      </w:r>
      <w:r w:rsidRPr="00B148E1">
        <w:rPr>
          <w:rFonts w:asciiTheme="minorHAnsi" w:hAnsiTheme="minorHAnsi" w:cstheme="minorHAnsi"/>
          <w:spacing w:val="-16"/>
          <w:sz w:val="24"/>
          <w:szCs w:val="24"/>
        </w:rPr>
        <w:t xml:space="preserve"> </w:t>
      </w:r>
      <w:r w:rsidRPr="00B148E1">
        <w:rPr>
          <w:rFonts w:asciiTheme="minorHAnsi" w:hAnsiTheme="minorHAnsi" w:cstheme="minorHAnsi"/>
          <w:sz w:val="24"/>
          <w:szCs w:val="24"/>
        </w:rPr>
        <w:t>do</w:t>
      </w:r>
      <w:r w:rsidRPr="00B148E1">
        <w:rPr>
          <w:rFonts w:asciiTheme="minorHAnsi" w:hAnsiTheme="minorHAnsi" w:cstheme="minorHAnsi"/>
          <w:spacing w:val="-16"/>
          <w:sz w:val="24"/>
          <w:szCs w:val="24"/>
        </w:rPr>
        <w:t xml:space="preserve"> </w:t>
      </w:r>
      <w:r w:rsidR="00C96D1E" w:rsidRPr="00B148E1">
        <w:rPr>
          <w:rFonts w:asciiTheme="minorHAnsi" w:hAnsiTheme="minorHAnsi" w:cstheme="minorHAnsi"/>
          <w:iCs/>
          <w:sz w:val="24"/>
          <w:szCs w:val="24"/>
        </w:rPr>
        <w:t>Câmpus</w:t>
      </w:r>
      <w:r w:rsidRPr="00B148E1">
        <w:rPr>
          <w:rFonts w:asciiTheme="minorHAnsi" w:hAnsiTheme="minorHAnsi" w:cstheme="minorHAnsi"/>
          <w:sz w:val="24"/>
          <w:szCs w:val="24"/>
        </w:rPr>
        <w:t>.</w:t>
      </w:r>
    </w:p>
    <w:p w14:paraId="0F36CA9F" w14:textId="18E4830A" w:rsidR="00303469" w:rsidRPr="00B148E1" w:rsidRDefault="008362DB" w:rsidP="00FC3A58">
      <w:pPr>
        <w:jc w:val="both"/>
        <w:rPr>
          <w:rFonts w:asciiTheme="minorHAnsi" w:hAnsiTheme="minorHAnsi" w:cstheme="minorHAnsi"/>
          <w:sz w:val="24"/>
          <w:szCs w:val="24"/>
        </w:rPr>
      </w:pPr>
      <w:r w:rsidRPr="00B148E1">
        <w:rPr>
          <w:rFonts w:asciiTheme="minorHAnsi" w:hAnsiTheme="minorHAnsi" w:cstheme="minorHAnsi"/>
          <w:spacing w:val="-1"/>
          <w:w w:val="95"/>
          <w:sz w:val="24"/>
          <w:szCs w:val="24"/>
        </w:rPr>
        <w:t xml:space="preserve">Parágrafo </w:t>
      </w:r>
      <w:r w:rsidR="005C6D45" w:rsidRPr="00B148E1">
        <w:rPr>
          <w:rFonts w:asciiTheme="minorHAnsi" w:hAnsiTheme="minorHAnsi" w:cstheme="minorHAnsi"/>
          <w:spacing w:val="-1"/>
          <w:w w:val="95"/>
          <w:sz w:val="24"/>
          <w:szCs w:val="24"/>
        </w:rPr>
        <w:t>ú</w:t>
      </w:r>
      <w:r w:rsidRPr="00B148E1">
        <w:rPr>
          <w:rFonts w:asciiTheme="minorHAnsi" w:hAnsiTheme="minorHAnsi" w:cstheme="minorHAnsi"/>
          <w:spacing w:val="-1"/>
          <w:w w:val="95"/>
          <w:sz w:val="24"/>
          <w:szCs w:val="24"/>
        </w:rPr>
        <w:t>nico</w:t>
      </w:r>
      <w:r w:rsidR="00FD646B" w:rsidRPr="00B148E1">
        <w:rPr>
          <w:rFonts w:asciiTheme="minorHAnsi" w:hAnsiTheme="minorHAnsi" w:cstheme="minorHAnsi"/>
          <w:spacing w:val="-1"/>
          <w:w w:val="95"/>
          <w:sz w:val="24"/>
          <w:szCs w:val="24"/>
        </w:rPr>
        <w:t xml:space="preserve">.  </w:t>
      </w:r>
      <w:r w:rsidRPr="00B148E1">
        <w:rPr>
          <w:rFonts w:asciiTheme="minorHAnsi" w:hAnsiTheme="minorHAnsi" w:cstheme="minorHAnsi"/>
          <w:spacing w:val="-1"/>
          <w:w w:val="95"/>
          <w:sz w:val="24"/>
          <w:szCs w:val="24"/>
        </w:rPr>
        <w:t xml:space="preserve">Caberá </w:t>
      </w:r>
      <w:r w:rsidR="00C7553B" w:rsidRPr="00B148E1">
        <w:rPr>
          <w:rFonts w:asciiTheme="minorHAnsi" w:hAnsiTheme="minorHAnsi" w:cstheme="minorHAnsi"/>
          <w:spacing w:val="-1"/>
          <w:w w:val="95"/>
          <w:sz w:val="24"/>
          <w:szCs w:val="24"/>
          <w:shd w:val="clear" w:color="auto" w:fill="FFFF00"/>
        </w:rPr>
        <w:t>à</w:t>
      </w:r>
      <w:r w:rsidRPr="00B148E1">
        <w:rPr>
          <w:rFonts w:asciiTheme="minorHAnsi" w:hAnsiTheme="minorHAnsi" w:cstheme="minorHAnsi"/>
          <w:spacing w:val="-1"/>
          <w:w w:val="95"/>
          <w:sz w:val="24"/>
          <w:szCs w:val="24"/>
          <w:shd w:val="clear" w:color="auto" w:fill="FFFF00"/>
        </w:rPr>
        <w:t xml:space="preserve"> Dire</w:t>
      </w:r>
      <w:r w:rsidR="00C7553B" w:rsidRPr="00B148E1">
        <w:rPr>
          <w:rFonts w:asciiTheme="minorHAnsi" w:hAnsiTheme="minorHAnsi" w:cstheme="minorHAnsi"/>
          <w:spacing w:val="-1"/>
          <w:w w:val="95"/>
          <w:sz w:val="24"/>
          <w:szCs w:val="24"/>
          <w:shd w:val="clear" w:color="auto" w:fill="FFFF00"/>
        </w:rPr>
        <w:t>ção</w:t>
      </w:r>
      <w:r w:rsidRPr="00B148E1">
        <w:rPr>
          <w:rFonts w:asciiTheme="minorHAnsi" w:hAnsiTheme="minorHAnsi" w:cstheme="minorHAnsi"/>
          <w:spacing w:val="-1"/>
          <w:w w:val="95"/>
          <w:sz w:val="24"/>
          <w:szCs w:val="24"/>
          <w:shd w:val="clear" w:color="auto" w:fill="FFFF00"/>
        </w:rPr>
        <w:t>-</w:t>
      </w:r>
      <w:r w:rsidR="00C7553B" w:rsidRPr="00B148E1">
        <w:rPr>
          <w:rFonts w:asciiTheme="minorHAnsi" w:hAnsiTheme="minorHAnsi" w:cstheme="minorHAnsi"/>
          <w:spacing w:val="-1"/>
          <w:w w:val="95"/>
          <w:sz w:val="24"/>
          <w:szCs w:val="24"/>
          <w:shd w:val="clear" w:color="auto" w:fill="FFFF00"/>
        </w:rPr>
        <w:t>g</w:t>
      </w:r>
      <w:r w:rsidRPr="00B148E1">
        <w:rPr>
          <w:rFonts w:asciiTheme="minorHAnsi" w:hAnsiTheme="minorHAnsi" w:cstheme="minorHAnsi"/>
          <w:spacing w:val="-1"/>
          <w:w w:val="95"/>
          <w:sz w:val="24"/>
          <w:szCs w:val="24"/>
        </w:rPr>
        <w:t xml:space="preserve">eral de cada </w:t>
      </w:r>
      <w:r w:rsidR="00C96D1E" w:rsidRPr="00B148E1">
        <w:rPr>
          <w:rFonts w:asciiTheme="minorHAnsi" w:hAnsiTheme="minorHAnsi" w:cstheme="minorHAnsi"/>
          <w:iCs/>
          <w:spacing w:val="-1"/>
          <w:w w:val="95"/>
          <w:sz w:val="24"/>
          <w:szCs w:val="24"/>
        </w:rPr>
        <w:t>Câmpus</w:t>
      </w:r>
      <w:r w:rsidRPr="00B148E1">
        <w:rPr>
          <w:rFonts w:asciiTheme="minorHAnsi" w:hAnsiTheme="minorHAnsi" w:cstheme="minorHAnsi"/>
          <w:i/>
          <w:spacing w:val="-1"/>
          <w:w w:val="95"/>
          <w:sz w:val="24"/>
          <w:szCs w:val="24"/>
        </w:rPr>
        <w:t xml:space="preserve"> </w:t>
      </w:r>
      <w:r w:rsidRPr="00B148E1">
        <w:rPr>
          <w:rFonts w:asciiTheme="minorHAnsi" w:hAnsiTheme="minorHAnsi" w:cstheme="minorHAnsi"/>
          <w:w w:val="95"/>
          <w:sz w:val="24"/>
          <w:szCs w:val="24"/>
        </w:rPr>
        <w:t>indicar o nome do</w:t>
      </w:r>
      <w:r w:rsidR="00C7553B" w:rsidRPr="00B148E1">
        <w:rPr>
          <w:rFonts w:asciiTheme="minorHAnsi" w:hAnsiTheme="minorHAnsi" w:cstheme="minorHAnsi"/>
          <w:w w:val="95"/>
          <w:sz w:val="24"/>
          <w:szCs w:val="24"/>
        </w:rPr>
        <w:t>/a</w:t>
      </w:r>
      <w:r w:rsidRPr="00B148E1">
        <w:rPr>
          <w:rFonts w:asciiTheme="minorHAnsi" w:hAnsiTheme="minorHAnsi" w:cstheme="minorHAnsi"/>
          <w:w w:val="95"/>
          <w:sz w:val="24"/>
          <w:szCs w:val="24"/>
        </w:rPr>
        <w:t xml:space="preserve"> servidor</w:t>
      </w:r>
      <w:r w:rsidR="00C7553B" w:rsidRPr="00B148E1">
        <w:rPr>
          <w:rFonts w:asciiTheme="minorHAnsi" w:hAnsiTheme="minorHAnsi" w:cstheme="minorHAnsi"/>
          <w:w w:val="95"/>
          <w:sz w:val="24"/>
          <w:szCs w:val="24"/>
        </w:rPr>
        <w:t>/a</w:t>
      </w:r>
      <w:r w:rsidRPr="00B148E1">
        <w:rPr>
          <w:rFonts w:asciiTheme="minorHAnsi" w:hAnsiTheme="minorHAnsi" w:cstheme="minorHAnsi"/>
          <w:w w:val="95"/>
          <w:sz w:val="24"/>
          <w:szCs w:val="24"/>
        </w:rPr>
        <w:t xml:space="preserve"> que será o gestor ou</w:t>
      </w:r>
      <w:r w:rsidRPr="00B148E1">
        <w:rPr>
          <w:rFonts w:asciiTheme="minorHAnsi" w:hAnsiTheme="minorHAnsi" w:cstheme="minorHAnsi"/>
          <w:spacing w:val="1"/>
          <w:w w:val="95"/>
          <w:sz w:val="24"/>
          <w:szCs w:val="24"/>
        </w:rPr>
        <w:t xml:space="preserve"> </w:t>
      </w:r>
      <w:r w:rsidRPr="00B148E1">
        <w:rPr>
          <w:rFonts w:asciiTheme="minorHAnsi" w:hAnsiTheme="minorHAnsi" w:cstheme="minorHAnsi"/>
          <w:spacing w:val="-1"/>
          <w:w w:val="95"/>
          <w:sz w:val="24"/>
          <w:szCs w:val="24"/>
        </w:rPr>
        <w:t>responsável</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spacing w:val="-1"/>
          <w:w w:val="95"/>
          <w:sz w:val="24"/>
          <w:szCs w:val="24"/>
        </w:rPr>
        <w:t>pelo</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spacing w:val="-1"/>
          <w:w w:val="95"/>
          <w:sz w:val="24"/>
          <w:szCs w:val="24"/>
        </w:rPr>
        <w:t>NUGAI,</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spacing w:val="-1"/>
          <w:w w:val="95"/>
          <w:sz w:val="24"/>
          <w:szCs w:val="24"/>
        </w:rPr>
        <w:t>e</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spacing w:val="-1"/>
          <w:w w:val="95"/>
          <w:sz w:val="24"/>
          <w:szCs w:val="24"/>
        </w:rPr>
        <w:t>seu</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spacing w:val="-1"/>
          <w:w w:val="95"/>
          <w:sz w:val="24"/>
          <w:szCs w:val="24"/>
        </w:rPr>
        <w:t>respectivo</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spacing w:val="-1"/>
          <w:w w:val="95"/>
          <w:sz w:val="24"/>
          <w:szCs w:val="24"/>
        </w:rPr>
        <w:t>suplente,</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spacing w:val="-1"/>
          <w:w w:val="95"/>
          <w:sz w:val="24"/>
          <w:szCs w:val="24"/>
        </w:rPr>
        <w:t>no</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spacing w:val="-1"/>
          <w:w w:val="95"/>
          <w:sz w:val="24"/>
          <w:szCs w:val="24"/>
        </w:rPr>
        <w:t>seu</w:t>
      </w:r>
      <w:r w:rsidRPr="00B148E1">
        <w:rPr>
          <w:rFonts w:asciiTheme="minorHAnsi" w:hAnsiTheme="minorHAnsi" w:cstheme="minorHAnsi"/>
          <w:spacing w:val="-13"/>
          <w:w w:val="95"/>
          <w:sz w:val="24"/>
          <w:szCs w:val="24"/>
        </w:rPr>
        <w:t xml:space="preserve"> </w:t>
      </w:r>
      <w:r w:rsidR="00C96D1E" w:rsidRPr="00B148E1">
        <w:rPr>
          <w:rFonts w:asciiTheme="minorHAnsi" w:hAnsiTheme="minorHAnsi" w:cstheme="minorHAnsi"/>
          <w:iCs/>
          <w:spacing w:val="-1"/>
          <w:w w:val="95"/>
          <w:sz w:val="24"/>
          <w:szCs w:val="24"/>
        </w:rPr>
        <w:t>Câmpus</w:t>
      </w:r>
      <w:r w:rsidRPr="00B148E1">
        <w:rPr>
          <w:rFonts w:asciiTheme="minorHAnsi" w:hAnsiTheme="minorHAnsi" w:cstheme="minorHAnsi"/>
          <w:spacing w:val="-1"/>
          <w:w w:val="95"/>
          <w:sz w:val="24"/>
          <w:szCs w:val="24"/>
        </w:rPr>
        <w:t>,</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spacing w:val="-1"/>
          <w:w w:val="95"/>
          <w:sz w:val="24"/>
          <w:szCs w:val="24"/>
        </w:rPr>
        <w:t>bem</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w w:val="95"/>
          <w:sz w:val="24"/>
          <w:szCs w:val="24"/>
        </w:rPr>
        <w:t>como</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determinar</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w w:val="95"/>
          <w:sz w:val="24"/>
          <w:szCs w:val="24"/>
        </w:rPr>
        <w:t>a</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carga</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w w:val="95"/>
          <w:sz w:val="24"/>
          <w:szCs w:val="24"/>
        </w:rPr>
        <w:t>horária</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que</w:t>
      </w:r>
      <w:r w:rsidRPr="00B148E1">
        <w:rPr>
          <w:rFonts w:asciiTheme="minorHAnsi" w:hAnsiTheme="minorHAnsi" w:cstheme="minorHAnsi"/>
          <w:spacing w:val="-43"/>
          <w:w w:val="95"/>
          <w:sz w:val="24"/>
          <w:szCs w:val="24"/>
        </w:rPr>
        <w:t xml:space="preserve"> </w:t>
      </w:r>
      <w:r w:rsidRPr="00B148E1">
        <w:rPr>
          <w:rFonts w:asciiTheme="minorHAnsi" w:hAnsiTheme="minorHAnsi" w:cstheme="minorHAnsi"/>
          <w:sz w:val="24"/>
          <w:szCs w:val="24"/>
        </w:rPr>
        <w:t>cada</w:t>
      </w:r>
      <w:r w:rsidRPr="00B148E1">
        <w:rPr>
          <w:rFonts w:asciiTheme="minorHAnsi" w:hAnsiTheme="minorHAnsi" w:cstheme="minorHAnsi"/>
          <w:spacing w:val="-16"/>
          <w:sz w:val="24"/>
          <w:szCs w:val="24"/>
        </w:rPr>
        <w:t xml:space="preserve"> </w:t>
      </w:r>
      <w:r w:rsidRPr="00B148E1">
        <w:rPr>
          <w:rFonts w:asciiTheme="minorHAnsi" w:hAnsiTheme="minorHAnsi" w:cstheme="minorHAnsi"/>
          <w:sz w:val="24"/>
          <w:szCs w:val="24"/>
        </w:rPr>
        <w:t>servidor</w:t>
      </w:r>
      <w:r w:rsidR="00C7553B" w:rsidRPr="00B148E1">
        <w:rPr>
          <w:rFonts w:asciiTheme="minorHAnsi" w:hAnsiTheme="minorHAnsi" w:cstheme="minorHAnsi"/>
          <w:sz w:val="24"/>
          <w:szCs w:val="24"/>
        </w:rPr>
        <w:t>/a</w:t>
      </w:r>
      <w:r w:rsidRPr="00B148E1">
        <w:rPr>
          <w:rFonts w:asciiTheme="minorHAnsi" w:hAnsiTheme="minorHAnsi" w:cstheme="minorHAnsi"/>
          <w:spacing w:val="-16"/>
          <w:sz w:val="24"/>
          <w:szCs w:val="24"/>
        </w:rPr>
        <w:t xml:space="preserve"> </w:t>
      </w:r>
      <w:r w:rsidRPr="00B148E1">
        <w:rPr>
          <w:rFonts w:asciiTheme="minorHAnsi" w:hAnsiTheme="minorHAnsi" w:cstheme="minorHAnsi"/>
          <w:sz w:val="24"/>
          <w:szCs w:val="24"/>
        </w:rPr>
        <w:t>destinará</w:t>
      </w:r>
      <w:r w:rsidRPr="00B148E1">
        <w:rPr>
          <w:rFonts w:asciiTheme="minorHAnsi" w:hAnsiTheme="minorHAnsi" w:cstheme="minorHAnsi"/>
          <w:spacing w:val="-16"/>
          <w:sz w:val="24"/>
          <w:szCs w:val="24"/>
        </w:rPr>
        <w:t xml:space="preserve"> </w:t>
      </w:r>
      <w:r w:rsidRPr="00B148E1">
        <w:rPr>
          <w:rFonts w:asciiTheme="minorHAnsi" w:hAnsiTheme="minorHAnsi" w:cstheme="minorHAnsi"/>
          <w:sz w:val="24"/>
          <w:szCs w:val="24"/>
        </w:rPr>
        <w:t>ao</w:t>
      </w:r>
      <w:r w:rsidRPr="00B148E1">
        <w:rPr>
          <w:rFonts w:asciiTheme="minorHAnsi" w:hAnsiTheme="minorHAnsi" w:cstheme="minorHAnsi"/>
          <w:spacing w:val="-16"/>
          <w:sz w:val="24"/>
          <w:szCs w:val="24"/>
        </w:rPr>
        <w:t xml:space="preserve"> </w:t>
      </w:r>
      <w:r w:rsidRPr="00B148E1">
        <w:rPr>
          <w:rFonts w:asciiTheme="minorHAnsi" w:hAnsiTheme="minorHAnsi" w:cstheme="minorHAnsi"/>
          <w:sz w:val="24"/>
          <w:szCs w:val="24"/>
        </w:rPr>
        <w:t>Núcleo.</w:t>
      </w:r>
    </w:p>
    <w:p w14:paraId="4407E45E" w14:textId="7A84BC07" w:rsidR="00303469" w:rsidRPr="00B148E1" w:rsidRDefault="008362DB" w:rsidP="00A64995">
      <w:pPr>
        <w:spacing w:before="120"/>
        <w:jc w:val="both"/>
        <w:rPr>
          <w:rFonts w:asciiTheme="minorHAnsi" w:hAnsiTheme="minorHAnsi" w:cstheme="minorHAnsi"/>
          <w:sz w:val="24"/>
          <w:szCs w:val="24"/>
        </w:rPr>
      </w:pPr>
      <w:r w:rsidRPr="00B148E1">
        <w:rPr>
          <w:rFonts w:asciiTheme="minorHAnsi" w:hAnsiTheme="minorHAnsi" w:cstheme="minorHAnsi"/>
          <w:w w:val="90"/>
          <w:sz w:val="24"/>
          <w:szCs w:val="24"/>
        </w:rPr>
        <w:t>Art.</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50</w:t>
      </w:r>
      <w:r w:rsidR="00A64995" w:rsidRPr="00B148E1">
        <w:rPr>
          <w:rFonts w:asciiTheme="minorHAnsi" w:hAnsiTheme="minorHAnsi" w:cstheme="minorHAnsi"/>
          <w:w w:val="90"/>
          <w:sz w:val="24"/>
          <w:szCs w:val="24"/>
        </w:rPr>
        <w:t xml:space="preserve">  </w:t>
      </w:r>
      <w:r w:rsidRPr="00B148E1">
        <w:rPr>
          <w:rFonts w:asciiTheme="minorHAnsi" w:hAnsiTheme="minorHAnsi" w:cstheme="minorHAnsi"/>
          <w:w w:val="90"/>
          <w:sz w:val="24"/>
          <w:szCs w:val="24"/>
        </w:rPr>
        <w:t>Haverá</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em</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cada</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shd w:val="clear" w:color="auto" w:fill="FFFF00"/>
        </w:rPr>
        <w:t>setor</w:t>
      </w:r>
      <w:r w:rsidRPr="00B148E1">
        <w:rPr>
          <w:rFonts w:asciiTheme="minorHAnsi" w:hAnsiTheme="minorHAnsi" w:cstheme="minorHAnsi"/>
          <w:w w:val="90"/>
          <w:sz w:val="24"/>
          <w:szCs w:val="24"/>
        </w:rPr>
        <w:t>,</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curso</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ou</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área</w:t>
      </w:r>
      <w:r w:rsidRPr="00B148E1">
        <w:rPr>
          <w:rFonts w:asciiTheme="minorHAnsi" w:hAnsiTheme="minorHAnsi" w:cstheme="minorHAnsi"/>
          <w:spacing w:val="1"/>
          <w:w w:val="90"/>
          <w:sz w:val="24"/>
          <w:szCs w:val="24"/>
        </w:rPr>
        <w:t xml:space="preserve"> </w:t>
      </w:r>
      <w:r w:rsidR="00C7553B" w:rsidRPr="00B148E1">
        <w:rPr>
          <w:rFonts w:asciiTheme="minorHAnsi" w:hAnsiTheme="minorHAnsi" w:cstheme="minorHAnsi"/>
          <w:spacing w:val="1"/>
          <w:w w:val="90"/>
          <w:sz w:val="24"/>
          <w:szCs w:val="24"/>
        </w:rPr>
        <w:t>01 (</w:t>
      </w:r>
      <w:r w:rsidRPr="00B148E1">
        <w:rPr>
          <w:rFonts w:asciiTheme="minorHAnsi" w:hAnsiTheme="minorHAnsi" w:cstheme="minorHAnsi"/>
          <w:w w:val="90"/>
          <w:sz w:val="24"/>
          <w:szCs w:val="24"/>
        </w:rPr>
        <w:t>um</w:t>
      </w:r>
      <w:r w:rsidR="00C7553B" w:rsidRPr="00B148E1">
        <w:rPr>
          <w:rFonts w:asciiTheme="minorHAnsi" w:hAnsiTheme="minorHAnsi" w:cstheme="minorHAnsi"/>
          <w:w w:val="90"/>
          <w:sz w:val="24"/>
          <w:szCs w:val="24"/>
        </w:rPr>
        <w:t>/a)</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servidor</w:t>
      </w:r>
      <w:r w:rsidR="00C7553B" w:rsidRPr="00B148E1">
        <w:rPr>
          <w:rFonts w:asciiTheme="minorHAnsi" w:hAnsiTheme="minorHAnsi" w:cstheme="minorHAnsi"/>
          <w:w w:val="90"/>
          <w:sz w:val="24"/>
          <w:szCs w:val="24"/>
        </w:rPr>
        <w:t>/a</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vinculado</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ao</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NUGAI,</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indicado</w:t>
      </w:r>
      <w:r w:rsidR="00C7553B" w:rsidRPr="00B148E1">
        <w:rPr>
          <w:rFonts w:asciiTheme="minorHAnsi" w:hAnsiTheme="minorHAnsi" w:cstheme="minorHAnsi"/>
          <w:w w:val="90"/>
          <w:sz w:val="24"/>
          <w:szCs w:val="24"/>
        </w:rPr>
        <w:t>/a</w:t>
      </w:r>
      <w:r w:rsidRPr="00B148E1">
        <w:rPr>
          <w:rFonts w:asciiTheme="minorHAnsi" w:hAnsiTheme="minorHAnsi" w:cstheme="minorHAnsi"/>
          <w:spacing w:val="1"/>
          <w:w w:val="90"/>
          <w:sz w:val="24"/>
          <w:szCs w:val="24"/>
        </w:rPr>
        <w:t xml:space="preserve"> </w:t>
      </w:r>
      <w:r w:rsidR="00C7553B" w:rsidRPr="00B148E1">
        <w:rPr>
          <w:rFonts w:asciiTheme="minorHAnsi" w:hAnsiTheme="minorHAnsi" w:cstheme="minorHAnsi"/>
          <w:sz w:val="24"/>
          <w:szCs w:val="24"/>
        </w:rPr>
        <w:t>pel</w:t>
      </w:r>
      <w:r w:rsidR="00C7553B" w:rsidRPr="00B148E1">
        <w:rPr>
          <w:rFonts w:asciiTheme="minorHAnsi" w:hAnsiTheme="minorHAnsi" w:cstheme="minorHAnsi"/>
          <w:sz w:val="24"/>
          <w:szCs w:val="24"/>
          <w:shd w:val="clear" w:color="auto" w:fill="FFFF00"/>
        </w:rPr>
        <w:t>a</w:t>
      </w:r>
      <w:r w:rsidR="00C7553B" w:rsidRPr="00B148E1">
        <w:rPr>
          <w:rFonts w:asciiTheme="minorHAnsi" w:hAnsiTheme="minorHAnsi" w:cstheme="minorHAnsi"/>
          <w:spacing w:val="-16"/>
          <w:sz w:val="24"/>
          <w:szCs w:val="24"/>
          <w:shd w:val="clear" w:color="auto" w:fill="FFFF00"/>
        </w:rPr>
        <w:t xml:space="preserve"> </w:t>
      </w:r>
      <w:r w:rsidR="00C7553B" w:rsidRPr="00B148E1">
        <w:rPr>
          <w:rFonts w:asciiTheme="minorHAnsi" w:hAnsiTheme="minorHAnsi" w:cstheme="minorHAnsi"/>
          <w:sz w:val="24"/>
          <w:szCs w:val="24"/>
          <w:shd w:val="clear" w:color="auto" w:fill="FFFF00"/>
        </w:rPr>
        <w:t>Direção</w:t>
      </w:r>
      <w:r w:rsidR="00C7553B" w:rsidRPr="00B148E1">
        <w:rPr>
          <w:rFonts w:asciiTheme="minorHAnsi" w:hAnsiTheme="minorHAnsi" w:cstheme="minorHAnsi"/>
          <w:w w:val="90"/>
          <w:sz w:val="24"/>
          <w:szCs w:val="24"/>
        </w:rPr>
        <w:t xml:space="preserve"> </w:t>
      </w:r>
      <w:r w:rsidRPr="00B148E1">
        <w:rPr>
          <w:rFonts w:asciiTheme="minorHAnsi" w:hAnsiTheme="minorHAnsi" w:cstheme="minorHAnsi"/>
          <w:w w:val="90"/>
          <w:sz w:val="24"/>
          <w:szCs w:val="24"/>
        </w:rPr>
        <w:t>-geral</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do</w:t>
      </w:r>
      <w:r w:rsidRPr="00B148E1">
        <w:rPr>
          <w:rFonts w:asciiTheme="minorHAnsi" w:hAnsiTheme="minorHAnsi" w:cstheme="minorHAnsi"/>
          <w:spacing w:val="1"/>
          <w:w w:val="90"/>
          <w:sz w:val="24"/>
          <w:szCs w:val="24"/>
        </w:rPr>
        <w:t xml:space="preserve"> </w:t>
      </w:r>
      <w:r w:rsidR="00C96D1E" w:rsidRPr="00B148E1">
        <w:rPr>
          <w:rFonts w:asciiTheme="minorHAnsi" w:hAnsiTheme="minorHAnsi" w:cstheme="minorHAnsi"/>
          <w:iCs/>
          <w:w w:val="90"/>
          <w:sz w:val="24"/>
          <w:szCs w:val="24"/>
        </w:rPr>
        <w:t>Câmpus</w:t>
      </w:r>
      <w:r w:rsidRPr="00B148E1">
        <w:rPr>
          <w:rFonts w:asciiTheme="minorHAnsi" w:hAnsiTheme="minorHAnsi" w:cstheme="minorHAnsi"/>
          <w:w w:val="90"/>
          <w:sz w:val="24"/>
          <w:szCs w:val="24"/>
        </w:rPr>
        <w:t>,</w:t>
      </w:r>
      <w:r w:rsidRPr="00B148E1">
        <w:rPr>
          <w:rFonts w:asciiTheme="minorHAnsi" w:hAnsiTheme="minorHAnsi" w:cstheme="minorHAnsi"/>
          <w:spacing w:val="9"/>
          <w:w w:val="90"/>
          <w:sz w:val="24"/>
          <w:szCs w:val="24"/>
        </w:rPr>
        <w:t xml:space="preserve"> </w:t>
      </w:r>
      <w:r w:rsidRPr="00B148E1">
        <w:rPr>
          <w:rFonts w:asciiTheme="minorHAnsi" w:hAnsiTheme="minorHAnsi" w:cstheme="minorHAnsi"/>
          <w:w w:val="90"/>
          <w:sz w:val="24"/>
          <w:szCs w:val="24"/>
        </w:rPr>
        <w:t>que</w:t>
      </w:r>
      <w:r w:rsidRPr="00B148E1">
        <w:rPr>
          <w:rFonts w:asciiTheme="minorHAnsi" w:hAnsiTheme="minorHAnsi" w:cstheme="minorHAnsi"/>
          <w:spacing w:val="9"/>
          <w:w w:val="90"/>
          <w:sz w:val="24"/>
          <w:szCs w:val="24"/>
        </w:rPr>
        <w:t xml:space="preserve"> </w:t>
      </w:r>
      <w:r w:rsidRPr="00B148E1">
        <w:rPr>
          <w:rFonts w:asciiTheme="minorHAnsi" w:hAnsiTheme="minorHAnsi" w:cstheme="minorHAnsi"/>
          <w:w w:val="90"/>
          <w:sz w:val="24"/>
          <w:szCs w:val="24"/>
        </w:rPr>
        <w:t>irá</w:t>
      </w:r>
      <w:r w:rsidRPr="00B148E1">
        <w:rPr>
          <w:rFonts w:asciiTheme="minorHAnsi" w:hAnsiTheme="minorHAnsi" w:cstheme="minorHAnsi"/>
          <w:spacing w:val="9"/>
          <w:w w:val="90"/>
          <w:sz w:val="24"/>
          <w:szCs w:val="24"/>
        </w:rPr>
        <w:t xml:space="preserve"> </w:t>
      </w:r>
      <w:r w:rsidRPr="00B148E1">
        <w:rPr>
          <w:rFonts w:asciiTheme="minorHAnsi" w:hAnsiTheme="minorHAnsi" w:cstheme="minorHAnsi"/>
          <w:w w:val="90"/>
          <w:sz w:val="24"/>
          <w:szCs w:val="24"/>
        </w:rPr>
        <w:t>gerenciar</w:t>
      </w:r>
      <w:r w:rsidRPr="00B148E1">
        <w:rPr>
          <w:rFonts w:asciiTheme="minorHAnsi" w:hAnsiTheme="minorHAnsi" w:cstheme="minorHAnsi"/>
          <w:spacing w:val="9"/>
          <w:w w:val="90"/>
          <w:sz w:val="24"/>
          <w:szCs w:val="24"/>
        </w:rPr>
        <w:t xml:space="preserve"> </w:t>
      </w:r>
      <w:r w:rsidRPr="00B148E1">
        <w:rPr>
          <w:rFonts w:asciiTheme="minorHAnsi" w:hAnsiTheme="minorHAnsi" w:cstheme="minorHAnsi"/>
          <w:w w:val="90"/>
          <w:sz w:val="24"/>
          <w:szCs w:val="24"/>
        </w:rPr>
        <w:t>a</w:t>
      </w:r>
      <w:r w:rsidRPr="00B148E1">
        <w:rPr>
          <w:rFonts w:asciiTheme="minorHAnsi" w:hAnsiTheme="minorHAnsi" w:cstheme="minorHAnsi"/>
          <w:spacing w:val="9"/>
          <w:w w:val="90"/>
          <w:sz w:val="24"/>
          <w:szCs w:val="24"/>
        </w:rPr>
        <w:t xml:space="preserve"> </w:t>
      </w:r>
      <w:r w:rsidRPr="00B148E1">
        <w:rPr>
          <w:rFonts w:asciiTheme="minorHAnsi" w:hAnsiTheme="minorHAnsi" w:cstheme="minorHAnsi"/>
          <w:w w:val="90"/>
          <w:sz w:val="24"/>
          <w:szCs w:val="24"/>
        </w:rPr>
        <w:t>implementação,</w:t>
      </w:r>
      <w:r w:rsidRPr="00B148E1">
        <w:rPr>
          <w:rFonts w:asciiTheme="minorHAnsi" w:hAnsiTheme="minorHAnsi" w:cstheme="minorHAnsi"/>
          <w:spacing w:val="9"/>
          <w:w w:val="90"/>
          <w:sz w:val="24"/>
          <w:szCs w:val="24"/>
        </w:rPr>
        <w:t xml:space="preserve"> </w:t>
      </w:r>
      <w:r w:rsidRPr="00B148E1">
        <w:rPr>
          <w:rFonts w:asciiTheme="minorHAnsi" w:hAnsiTheme="minorHAnsi" w:cstheme="minorHAnsi"/>
          <w:w w:val="90"/>
          <w:sz w:val="24"/>
          <w:szCs w:val="24"/>
        </w:rPr>
        <w:t>manutenção,</w:t>
      </w:r>
      <w:r w:rsidRPr="00B148E1">
        <w:rPr>
          <w:rFonts w:asciiTheme="minorHAnsi" w:hAnsiTheme="minorHAnsi" w:cstheme="minorHAnsi"/>
          <w:spacing w:val="9"/>
          <w:w w:val="90"/>
          <w:sz w:val="24"/>
          <w:szCs w:val="24"/>
        </w:rPr>
        <w:t xml:space="preserve"> </w:t>
      </w:r>
      <w:r w:rsidRPr="00B148E1">
        <w:rPr>
          <w:rFonts w:asciiTheme="minorHAnsi" w:hAnsiTheme="minorHAnsi" w:cstheme="minorHAnsi"/>
          <w:w w:val="90"/>
          <w:sz w:val="24"/>
          <w:szCs w:val="24"/>
        </w:rPr>
        <w:t>documentação</w:t>
      </w:r>
      <w:r w:rsidRPr="00B148E1">
        <w:rPr>
          <w:rFonts w:asciiTheme="minorHAnsi" w:hAnsiTheme="minorHAnsi" w:cstheme="minorHAnsi"/>
          <w:spacing w:val="9"/>
          <w:w w:val="90"/>
          <w:sz w:val="24"/>
          <w:szCs w:val="24"/>
        </w:rPr>
        <w:t xml:space="preserve"> </w:t>
      </w:r>
      <w:r w:rsidRPr="00B148E1">
        <w:rPr>
          <w:rFonts w:asciiTheme="minorHAnsi" w:hAnsiTheme="minorHAnsi" w:cstheme="minorHAnsi"/>
          <w:w w:val="90"/>
          <w:sz w:val="24"/>
          <w:szCs w:val="24"/>
        </w:rPr>
        <w:t>e</w:t>
      </w:r>
      <w:r w:rsidRPr="00B148E1">
        <w:rPr>
          <w:rFonts w:asciiTheme="minorHAnsi" w:hAnsiTheme="minorHAnsi" w:cstheme="minorHAnsi"/>
          <w:spacing w:val="9"/>
          <w:w w:val="90"/>
          <w:sz w:val="24"/>
          <w:szCs w:val="24"/>
        </w:rPr>
        <w:t xml:space="preserve"> </w:t>
      </w:r>
      <w:r w:rsidRPr="00B148E1">
        <w:rPr>
          <w:rFonts w:asciiTheme="minorHAnsi" w:hAnsiTheme="minorHAnsi" w:cstheme="minorHAnsi"/>
          <w:w w:val="90"/>
          <w:sz w:val="24"/>
          <w:szCs w:val="24"/>
        </w:rPr>
        <w:t>monitoramento</w:t>
      </w:r>
      <w:r w:rsidRPr="00B148E1">
        <w:rPr>
          <w:rFonts w:asciiTheme="minorHAnsi" w:hAnsiTheme="minorHAnsi" w:cstheme="minorHAnsi"/>
          <w:spacing w:val="9"/>
          <w:w w:val="90"/>
          <w:sz w:val="24"/>
          <w:szCs w:val="24"/>
        </w:rPr>
        <w:t xml:space="preserve"> </w:t>
      </w:r>
      <w:r w:rsidRPr="00B148E1">
        <w:rPr>
          <w:rFonts w:asciiTheme="minorHAnsi" w:hAnsiTheme="minorHAnsi" w:cstheme="minorHAnsi"/>
          <w:w w:val="90"/>
          <w:sz w:val="24"/>
          <w:szCs w:val="24"/>
        </w:rPr>
        <w:t>de</w:t>
      </w:r>
      <w:r w:rsidRPr="00B148E1">
        <w:rPr>
          <w:rFonts w:asciiTheme="minorHAnsi" w:hAnsiTheme="minorHAnsi" w:cstheme="minorHAnsi"/>
          <w:spacing w:val="10"/>
          <w:w w:val="90"/>
          <w:sz w:val="24"/>
          <w:szCs w:val="24"/>
        </w:rPr>
        <w:t xml:space="preserve"> </w:t>
      </w:r>
      <w:r w:rsidRPr="00B148E1">
        <w:rPr>
          <w:rFonts w:asciiTheme="minorHAnsi" w:hAnsiTheme="minorHAnsi" w:cstheme="minorHAnsi"/>
          <w:w w:val="90"/>
          <w:sz w:val="24"/>
          <w:szCs w:val="24"/>
        </w:rPr>
        <w:t>seu</w:t>
      </w:r>
      <w:r w:rsidRPr="00B148E1">
        <w:rPr>
          <w:rFonts w:asciiTheme="minorHAnsi" w:hAnsiTheme="minorHAnsi" w:cstheme="minorHAnsi"/>
          <w:spacing w:val="9"/>
          <w:w w:val="90"/>
          <w:sz w:val="24"/>
          <w:szCs w:val="24"/>
          <w:shd w:val="clear" w:color="auto" w:fill="FFFF00"/>
        </w:rPr>
        <w:t xml:space="preserve"> </w:t>
      </w:r>
      <w:r w:rsidRPr="00B148E1">
        <w:rPr>
          <w:rFonts w:asciiTheme="minorHAnsi" w:hAnsiTheme="minorHAnsi" w:cstheme="minorHAnsi"/>
          <w:w w:val="90"/>
          <w:sz w:val="24"/>
          <w:szCs w:val="24"/>
          <w:shd w:val="clear" w:color="auto" w:fill="FFFF00"/>
        </w:rPr>
        <w:t>setor</w:t>
      </w:r>
      <w:r w:rsidRPr="00B148E1">
        <w:rPr>
          <w:rFonts w:asciiTheme="minorHAnsi" w:hAnsiTheme="minorHAnsi" w:cstheme="minorHAnsi"/>
          <w:w w:val="90"/>
          <w:sz w:val="24"/>
          <w:szCs w:val="24"/>
        </w:rPr>
        <w:t>,</w:t>
      </w:r>
      <w:r w:rsidRPr="00B148E1">
        <w:rPr>
          <w:rFonts w:asciiTheme="minorHAnsi" w:hAnsiTheme="minorHAnsi" w:cstheme="minorHAnsi"/>
          <w:spacing w:val="9"/>
          <w:w w:val="90"/>
          <w:sz w:val="24"/>
          <w:szCs w:val="24"/>
        </w:rPr>
        <w:t xml:space="preserve"> </w:t>
      </w:r>
      <w:r w:rsidRPr="00B148E1">
        <w:rPr>
          <w:rFonts w:asciiTheme="minorHAnsi" w:hAnsiTheme="minorHAnsi" w:cstheme="minorHAnsi"/>
          <w:w w:val="90"/>
          <w:sz w:val="24"/>
          <w:szCs w:val="24"/>
        </w:rPr>
        <w:t>curso</w:t>
      </w:r>
      <w:r w:rsidRPr="00B148E1">
        <w:rPr>
          <w:rFonts w:asciiTheme="minorHAnsi" w:hAnsiTheme="minorHAnsi" w:cstheme="minorHAnsi"/>
          <w:spacing w:val="-41"/>
          <w:w w:val="90"/>
          <w:sz w:val="24"/>
          <w:szCs w:val="24"/>
        </w:rPr>
        <w:t xml:space="preserve"> </w:t>
      </w:r>
      <w:r w:rsidR="00A64995" w:rsidRPr="00B148E1">
        <w:rPr>
          <w:rFonts w:asciiTheme="minorHAnsi" w:hAnsiTheme="minorHAnsi" w:cstheme="minorHAnsi"/>
          <w:spacing w:val="-41"/>
          <w:w w:val="90"/>
          <w:sz w:val="24"/>
          <w:szCs w:val="24"/>
        </w:rPr>
        <w:t xml:space="preserve">     </w:t>
      </w:r>
      <w:r w:rsidRPr="00B148E1">
        <w:rPr>
          <w:rFonts w:asciiTheme="minorHAnsi" w:hAnsiTheme="minorHAnsi" w:cstheme="minorHAnsi"/>
          <w:sz w:val="24"/>
          <w:szCs w:val="24"/>
        </w:rPr>
        <w:t>ou</w:t>
      </w:r>
      <w:r w:rsidRPr="00B148E1">
        <w:rPr>
          <w:rFonts w:asciiTheme="minorHAnsi" w:hAnsiTheme="minorHAnsi" w:cstheme="minorHAnsi"/>
          <w:spacing w:val="-16"/>
          <w:sz w:val="24"/>
          <w:szCs w:val="24"/>
        </w:rPr>
        <w:t xml:space="preserve"> </w:t>
      </w:r>
      <w:r w:rsidRPr="00B148E1">
        <w:rPr>
          <w:rFonts w:asciiTheme="minorHAnsi" w:hAnsiTheme="minorHAnsi" w:cstheme="minorHAnsi"/>
          <w:sz w:val="24"/>
          <w:szCs w:val="24"/>
        </w:rPr>
        <w:t>área.</w:t>
      </w:r>
    </w:p>
    <w:p w14:paraId="7DD0C33C" w14:textId="67AB049D" w:rsidR="00303469" w:rsidRPr="00B148E1" w:rsidRDefault="00A64995" w:rsidP="00FC3A58">
      <w:pPr>
        <w:jc w:val="both"/>
        <w:rPr>
          <w:rFonts w:asciiTheme="minorHAnsi" w:hAnsiTheme="minorHAnsi" w:cstheme="minorHAnsi"/>
          <w:sz w:val="24"/>
          <w:szCs w:val="24"/>
        </w:rPr>
      </w:pPr>
      <w:r w:rsidRPr="00B148E1">
        <w:rPr>
          <w:rFonts w:asciiTheme="minorHAnsi" w:hAnsiTheme="minorHAnsi" w:cstheme="minorHAnsi"/>
          <w:w w:val="95"/>
          <w:sz w:val="24"/>
          <w:szCs w:val="24"/>
        </w:rPr>
        <w:t>Parágrafo único.  O</w:t>
      </w:r>
      <w:r w:rsidR="008362DB" w:rsidRPr="00B148E1">
        <w:rPr>
          <w:rFonts w:asciiTheme="minorHAnsi" w:hAnsiTheme="minorHAnsi" w:cstheme="minorHAnsi"/>
          <w:w w:val="95"/>
          <w:sz w:val="24"/>
          <w:szCs w:val="24"/>
        </w:rPr>
        <w:t>s</w:t>
      </w:r>
      <w:r w:rsidR="008362DB" w:rsidRPr="00B148E1">
        <w:rPr>
          <w:rFonts w:asciiTheme="minorHAnsi" w:hAnsiTheme="minorHAnsi" w:cstheme="minorHAnsi"/>
          <w:spacing w:val="-11"/>
          <w:w w:val="95"/>
          <w:sz w:val="24"/>
          <w:szCs w:val="24"/>
        </w:rPr>
        <w:t xml:space="preserve"> </w:t>
      </w:r>
      <w:r w:rsidR="008362DB" w:rsidRPr="00B148E1">
        <w:rPr>
          <w:rFonts w:asciiTheme="minorHAnsi" w:hAnsiTheme="minorHAnsi" w:cstheme="minorHAnsi"/>
          <w:w w:val="95"/>
          <w:sz w:val="24"/>
          <w:szCs w:val="24"/>
          <w:shd w:val="clear" w:color="auto" w:fill="FFFF00"/>
        </w:rPr>
        <w:t>setores</w:t>
      </w:r>
      <w:r w:rsidR="008362DB" w:rsidRPr="00B148E1">
        <w:rPr>
          <w:rFonts w:asciiTheme="minorHAnsi" w:hAnsiTheme="minorHAnsi" w:cstheme="minorHAnsi"/>
          <w:w w:val="95"/>
          <w:sz w:val="24"/>
          <w:szCs w:val="24"/>
        </w:rPr>
        <w:t>,</w:t>
      </w:r>
      <w:r w:rsidR="008362DB" w:rsidRPr="00B148E1">
        <w:rPr>
          <w:rFonts w:asciiTheme="minorHAnsi" w:hAnsiTheme="minorHAnsi" w:cstheme="minorHAnsi"/>
          <w:spacing w:val="-10"/>
          <w:w w:val="95"/>
          <w:sz w:val="24"/>
          <w:szCs w:val="24"/>
        </w:rPr>
        <w:t xml:space="preserve"> </w:t>
      </w:r>
      <w:r w:rsidR="008362DB" w:rsidRPr="00B148E1">
        <w:rPr>
          <w:rFonts w:asciiTheme="minorHAnsi" w:hAnsiTheme="minorHAnsi" w:cstheme="minorHAnsi"/>
          <w:w w:val="95"/>
          <w:sz w:val="24"/>
          <w:szCs w:val="24"/>
        </w:rPr>
        <w:t>cursos</w:t>
      </w:r>
      <w:r w:rsidR="008362DB" w:rsidRPr="00B148E1">
        <w:rPr>
          <w:rFonts w:asciiTheme="minorHAnsi" w:hAnsiTheme="minorHAnsi" w:cstheme="minorHAnsi"/>
          <w:spacing w:val="-10"/>
          <w:w w:val="95"/>
          <w:sz w:val="24"/>
          <w:szCs w:val="24"/>
        </w:rPr>
        <w:t xml:space="preserve"> </w:t>
      </w:r>
      <w:r w:rsidR="008362DB" w:rsidRPr="00B148E1">
        <w:rPr>
          <w:rFonts w:asciiTheme="minorHAnsi" w:hAnsiTheme="minorHAnsi" w:cstheme="minorHAnsi"/>
          <w:w w:val="95"/>
          <w:sz w:val="24"/>
          <w:szCs w:val="24"/>
        </w:rPr>
        <w:t>ou</w:t>
      </w:r>
      <w:r w:rsidR="008362DB" w:rsidRPr="00B148E1">
        <w:rPr>
          <w:rFonts w:asciiTheme="minorHAnsi" w:hAnsiTheme="minorHAnsi" w:cstheme="minorHAnsi"/>
          <w:spacing w:val="-11"/>
          <w:w w:val="95"/>
          <w:sz w:val="24"/>
          <w:szCs w:val="24"/>
        </w:rPr>
        <w:t xml:space="preserve"> </w:t>
      </w:r>
      <w:r w:rsidR="008362DB" w:rsidRPr="00B148E1">
        <w:rPr>
          <w:rFonts w:asciiTheme="minorHAnsi" w:hAnsiTheme="minorHAnsi" w:cstheme="minorHAnsi"/>
          <w:w w:val="95"/>
          <w:sz w:val="24"/>
          <w:szCs w:val="24"/>
        </w:rPr>
        <w:t>áreas</w:t>
      </w:r>
      <w:r w:rsidR="008362DB" w:rsidRPr="00B148E1">
        <w:rPr>
          <w:rFonts w:asciiTheme="minorHAnsi" w:hAnsiTheme="minorHAnsi" w:cstheme="minorHAnsi"/>
          <w:spacing w:val="-10"/>
          <w:w w:val="95"/>
          <w:sz w:val="24"/>
          <w:szCs w:val="24"/>
        </w:rPr>
        <w:t xml:space="preserve"> </w:t>
      </w:r>
      <w:r w:rsidR="008362DB" w:rsidRPr="00B148E1">
        <w:rPr>
          <w:rFonts w:asciiTheme="minorHAnsi" w:hAnsiTheme="minorHAnsi" w:cstheme="minorHAnsi"/>
          <w:w w:val="95"/>
          <w:sz w:val="24"/>
          <w:szCs w:val="24"/>
        </w:rPr>
        <w:t>poderão</w:t>
      </w:r>
      <w:r w:rsidR="008362DB" w:rsidRPr="00B148E1">
        <w:rPr>
          <w:rFonts w:asciiTheme="minorHAnsi" w:hAnsiTheme="minorHAnsi" w:cstheme="minorHAnsi"/>
          <w:spacing w:val="-10"/>
          <w:w w:val="95"/>
          <w:sz w:val="24"/>
          <w:szCs w:val="24"/>
        </w:rPr>
        <w:t xml:space="preserve"> </w:t>
      </w:r>
      <w:r w:rsidR="008362DB" w:rsidRPr="00B148E1">
        <w:rPr>
          <w:rFonts w:asciiTheme="minorHAnsi" w:hAnsiTheme="minorHAnsi" w:cstheme="minorHAnsi"/>
          <w:w w:val="95"/>
          <w:sz w:val="24"/>
          <w:szCs w:val="24"/>
        </w:rPr>
        <w:t>ser</w:t>
      </w:r>
      <w:r w:rsidR="008362DB" w:rsidRPr="00B148E1">
        <w:rPr>
          <w:rFonts w:asciiTheme="minorHAnsi" w:hAnsiTheme="minorHAnsi" w:cstheme="minorHAnsi"/>
          <w:spacing w:val="-11"/>
          <w:w w:val="95"/>
          <w:sz w:val="24"/>
          <w:szCs w:val="24"/>
        </w:rPr>
        <w:t xml:space="preserve"> </w:t>
      </w:r>
      <w:r w:rsidR="008362DB" w:rsidRPr="00B148E1">
        <w:rPr>
          <w:rFonts w:asciiTheme="minorHAnsi" w:hAnsiTheme="minorHAnsi" w:cstheme="minorHAnsi"/>
          <w:w w:val="95"/>
          <w:sz w:val="24"/>
          <w:szCs w:val="24"/>
        </w:rPr>
        <w:t>agrupados</w:t>
      </w:r>
      <w:r w:rsidR="008362DB" w:rsidRPr="00B148E1">
        <w:rPr>
          <w:rFonts w:asciiTheme="minorHAnsi" w:hAnsiTheme="minorHAnsi" w:cstheme="minorHAnsi"/>
          <w:spacing w:val="-10"/>
          <w:w w:val="95"/>
          <w:sz w:val="24"/>
          <w:szCs w:val="24"/>
        </w:rPr>
        <w:t xml:space="preserve"> </w:t>
      </w:r>
      <w:r w:rsidR="008362DB" w:rsidRPr="00B148E1">
        <w:rPr>
          <w:rFonts w:asciiTheme="minorHAnsi" w:hAnsiTheme="minorHAnsi" w:cstheme="minorHAnsi"/>
          <w:w w:val="95"/>
          <w:sz w:val="24"/>
          <w:szCs w:val="24"/>
        </w:rPr>
        <w:t>por</w:t>
      </w:r>
      <w:r w:rsidR="008362DB" w:rsidRPr="00B148E1">
        <w:rPr>
          <w:rFonts w:asciiTheme="minorHAnsi" w:hAnsiTheme="minorHAnsi" w:cstheme="minorHAnsi"/>
          <w:spacing w:val="-10"/>
          <w:w w:val="95"/>
          <w:sz w:val="24"/>
          <w:szCs w:val="24"/>
        </w:rPr>
        <w:t xml:space="preserve"> </w:t>
      </w:r>
      <w:r w:rsidR="008362DB" w:rsidRPr="00B148E1">
        <w:rPr>
          <w:rFonts w:asciiTheme="minorHAnsi" w:hAnsiTheme="minorHAnsi" w:cstheme="minorHAnsi"/>
          <w:w w:val="95"/>
          <w:sz w:val="24"/>
          <w:szCs w:val="24"/>
        </w:rPr>
        <w:t>semelhança</w:t>
      </w:r>
      <w:r w:rsidR="008362DB" w:rsidRPr="00B148E1">
        <w:rPr>
          <w:rFonts w:asciiTheme="minorHAnsi" w:hAnsiTheme="minorHAnsi" w:cstheme="minorHAnsi"/>
          <w:spacing w:val="-11"/>
          <w:w w:val="95"/>
          <w:sz w:val="24"/>
          <w:szCs w:val="24"/>
        </w:rPr>
        <w:t xml:space="preserve"> </w:t>
      </w:r>
      <w:r w:rsidR="008362DB" w:rsidRPr="00B148E1">
        <w:rPr>
          <w:rFonts w:asciiTheme="minorHAnsi" w:hAnsiTheme="minorHAnsi" w:cstheme="minorHAnsi"/>
          <w:w w:val="95"/>
          <w:sz w:val="24"/>
          <w:szCs w:val="24"/>
        </w:rPr>
        <w:t>dos</w:t>
      </w:r>
      <w:r w:rsidR="008362DB" w:rsidRPr="00B148E1">
        <w:rPr>
          <w:rFonts w:asciiTheme="minorHAnsi" w:hAnsiTheme="minorHAnsi" w:cstheme="minorHAnsi"/>
          <w:spacing w:val="-10"/>
          <w:w w:val="95"/>
          <w:sz w:val="24"/>
          <w:szCs w:val="24"/>
        </w:rPr>
        <w:t xml:space="preserve"> </w:t>
      </w:r>
      <w:r w:rsidR="008362DB" w:rsidRPr="00B148E1">
        <w:rPr>
          <w:rFonts w:asciiTheme="minorHAnsi" w:hAnsiTheme="minorHAnsi" w:cstheme="minorHAnsi"/>
          <w:w w:val="95"/>
          <w:sz w:val="24"/>
          <w:szCs w:val="24"/>
        </w:rPr>
        <w:t>resíduos</w:t>
      </w:r>
      <w:r w:rsidR="008362DB" w:rsidRPr="00B148E1">
        <w:rPr>
          <w:rFonts w:asciiTheme="minorHAnsi" w:hAnsiTheme="minorHAnsi" w:cstheme="minorHAnsi"/>
          <w:spacing w:val="-10"/>
          <w:w w:val="95"/>
          <w:sz w:val="24"/>
          <w:szCs w:val="24"/>
        </w:rPr>
        <w:t xml:space="preserve"> </w:t>
      </w:r>
      <w:r w:rsidR="008362DB" w:rsidRPr="00B148E1">
        <w:rPr>
          <w:rFonts w:asciiTheme="minorHAnsi" w:hAnsiTheme="minorHAnsi" w:cstheme="minorHAnsi"/>
          <w:w w:val="95"/>
          <w:sz w:val="24"/>
          <w:szCs w:val="24"/>
        </w:rPr>
        <w:t>produzidos.</w:t>
      </w:r>
    </w:p>
    <w:p w14:paraId="4CDED3E0" w14:textId="124A030C" w:rsidR="00303469" w:rsidRPr="00B148E1" w:rsidRDefault="008362DB" w:rsidP="0037640A">
      <w:pPr>
        <w:spacing w:before="120"/>
        <w:jc w:val="both"/>
        <w:rPr>
          <w:rFonts w:asciiTheme="minorHAnsi" w:hAnsiTheme="minorHAnsi" w:cstheme="minorHAnsi"/>
          <w:sz w:val="24"/>
          <w:szCs w:val="24"/>
        </w:rPr>
      </w:pPr>
      <w:r w:rsidRPr="00B148E1">
        <w:rPr>
          <w:rFonts w:asciiTheme="minorHAnsi" w:hAnsiTheme="minorHAnsi" w:cstheme="minorHAnsi"/>
          <w:w w:val="90"/>
          <w:sz w:val="24"/>
          <w:szCs w:val="24"/>
        </w:rPr>
        <w:t>Art.</w:t>
      </w:r>
      <w:r w:rsidRPr="00B148E1">
        <w:rPr>
          <w:rFonts w:asciiTheme="minorHAnsi" w:hAnsiTheme="minorHAnsi" w:cstheme="minorHAnsi"/>
          <w:spacing w:val="9"/>
          <w:w w:val="90"/>
          <w:sz w:val="24"/>
          <w:szCs w:val="24"/>
        </w:rPr>
        <w:t xml:space="preserve"> </w:t>
      </w:r>
      <w:r w:rsidRPr="00B148E1">
        <w:rPr>
          <w:rFonts w:asciiTheme="minorHAnsi" w:hAnsiTheme="minorHAnsi" w:cstheme="minorHAnsi"/>
          <w:w w:val="90"/>
          <w:sz w:val="24"/>
          <w:szCs w:val="24"/>
        </w:rPr>
        <w:t>51</w:t>
      </w:r>
      <w:r w:rsidR="00A64995" w:rsidRPr="00B148E1">
        <w:rPr>
          <w:rFonts w:asciiTheme="minorHAnsi" w:hAnsiTheme="minorHAnsi" w:cstheme="minorHAnsi"/>
          <w:w w:val="90"/>
          <w:sz w:val="24"/>
          <w:szCs w:val="24"/>
        </w:rPr>
        <w:t xml:space="preserve">  </w:t>
      </w:r>
      <w:r w:rsidRPr="00B148E1">
        <w:rPr>
          <w:rFonts w:asciiTheme="minorHAnsi" w:hAnsiTheme="minorHAnsi" w:cstheme="minorHAnsi"/>
          <w:w w:val="90"/>
          <w:sz w:val="24"/>
          <w:szCs w:val="24"/>
        </w:rPr>
        <w:t>Os</w:t>
      </w:r>
      <w:r w:rsidR="007963FD" w:rsidRPr="00B148E1">
        <w:rPr>
          <w:rFonts w:asciiTheme="minorHAnsi" w:hAnsiTheme="minorHAnsi" w:cstheme="minorHAnsi"/>
          <w:w w:val="90"/>
          <w:sz w:val="24"/>
          <w:szCs w:val="24"/>
        </w:rPr>
        <w:t>/</w:t>
      </w:r>
      <w:commentRangeStart w:id="65"/>
      <w:r w:rsidR="007963FD" w:rsidRPr="00B148E1">
        <w:rPr>
          <w:rFonts w:asciiTheme="minorHAnsi" w:hAnsiTheme="minorHAnsi" w:cstheme="minorHAnsi"/>
          <w:w w:val="90"/>
          <w:sz w:val="24"/>
          <w:szCs w:val="24"/>
        </w:rPr>
        <w:t>as</w:t>
      </w:r>
      <w:r w:rsidRPr="00B148E1">
        <w:rPr>
          <w:rFonts w:asciiTheme="minorHAnsi" w:hAnsiTheme="minorHAnsi" w:cstheme="minorHAnsi"/>
          <w:spacing w:val="9"/>
          <w:w w:val="90"/>
          <w:sz w:val="24"/>
          <w:szCs w:val="24"/>
        </w:rPr>
        <w:t xml:space="preserve"> </w:t>
      </w:r>
      <w:r w:rsidR="00A64995" w:rsidRPr="00B148E1">
        <w:rPr>
          <w:rFonts w:asciiTheme="minorHAnsi" w:hAnsiTheme="minorHAnsi" w:cstheme="minorHAnsi"/>
          <w:spacing w:val="9"/>
          <w:w w:val="90"/>
          <w:sz w:val="24"/>
          <w:szCs w:val="24"/>
          <w:shd w:val="clear" w:color="auto" w:fill="FFFF00"/>
        </w:rPr>
        <w:t>integra</w:t>
      </w:r>
      <w:r w:rsidR="0037640A" w:rsidRPr="00B148E1">
        <w:rPr>
          <w:rFonts w:asciiTheme="minorHAnsi" w:hAnsiTheme="minorHAnsi" w:cstheme="minorHAnsi"/>
          <w:spacing w:val="9"/>
          <w:w w:val="90"/>
          <w:sz w:val="24"/>
          <w:szCs w:val="24"/>
          <w:shd w:val="clear" w:color="auto" w:fill="FFFF00"/>
        </w:rPr>
        <w:t>ntes</w:t>
      </w:r>
      <w:r w:rsidR="0037640A" w:rsidRPr="00B148E1">
        <w:rPr>
          <w:rFonts w:asciiTheme="minorHAnsi" w:hAnsiTheme="minorHAnsi" w:cstheme="minorHAnsi"/>
          <w:spacing w:val="9"/>
          <w:w w:val="90"/>
          <w:sz w:val="24"/>
          <w:szCs w:val="24"/>
        </w:rPr>
        <w:t xml:space="preserve"> </w:t>
      </w:r>
      <w:commentRangeEnd w:id="65"/>
      <w:r w:rsidR="00EF406C" w:rsidRPr="00B148E1">
        <w:rPr>
          <w:rStyle w:val="Refdecomentrio"/>
          <w:rFonts w:asciiTheme="minorHAnsi" w:hAnsiTheme="minorHAnsi" w:cstheme="minorHAnsi"/>
          <w:sz w:val="24"/>
          <w:szCs w:val="24"/>
        </w:rPr>
        <w:commentReference w:id="65"/>
      </w:r>
      <w:r w:rsidR="0037640A" w:rsidRPr="00B148E1">
        <w:rPr>
          <w:rFonts w:asciiTheme="minorHAnsi" w:hAnsiTheme="minorHAnsi" w:cstheme="minorHAnsi"/>
          <w:spacing w:val="9"/>
          <w:w w:val="90"/>
          <w:sz w:val="24"/>
          <w:szCs w:val="24"/>
        </w:rPr>
        <w:t>d</w:t>
      </w:r>
      <w:r w:rsidR="00A64995" w:rsidRPr="00B148E1">
        <w:rPr>
          <w:rFonts w:asciiTheme="minorHAnsi" w:hAnsiTheme="minorHAnsi" w:cstheme="minorHAnsi"/>
          <w:spacing w:val="9"/>
          <w:w w:val="90"/>
          <w:sz w:val="24"/>
          <w:szCs w:val="24"/>
        </w:rPr>
        <w:t xml:space="preserve">o </w:t>
      </w:r>
      <w:r w:rsidRPr="00B148E1">
        <w:rPr>
          <w:rFonts w:asciiTheme="minorHAnsi" w:hAnsiTheme="minorHAnsi" w:cstheme="minorHAnsi"/>
          <w:w w:val="90"/>
          <w:sz w:val="24"/>
          <w:szCs w:val="24"/>
        </w:rPr>
        <w:t>NUGAI</w:t>
      </w:r>
      <w:r w:rsidRPr="00B148E1">
        <w:rPr>
          <w:rFonts w:asciiTheme="minorHAnsi" w:hAnsiTheme="minorHAnsi" w:cstheme="minorHAnsi"/>
          <w:spacing w:val="9"/>
          <w:w w:val="90"/>
          <w:sz w:val="24"/>
          <w:szCs w:val="24"/>
        </w:rPr>
        <w:t xml:space="preserve"> </w:t>
      </w:r>
      <w:r w:rsidRPr="00B148E1">
        <w:rPr>
          <w:rFonts w:asciiTheme="minorHAnsi" w:hAnsiTheme="minorHAnsi" w:cstheme="minorHAnsi"/>
          <w:w w:val="90"/>
          <w:sz w:val="24"/>
          <w:szCs w:val="24"/>
        </w:rPr>
        <w:t>encontrar-se-ão</w:t>
      </w:r>
      <w:r w:rsidRPr="00B148E1">
        <w:rPr>
          <w:rFonts w:asciiTheme="minorHAnsi" w:hAnsiTheme="minorHAnsi" w:cstheme="minorHAnsi"/>
          <w:spacing w:val="9"/>
          <w:w w:val="90"/>
          <w:sz w:val="24"/>
          <w:szCs w:val="24"/>
        </w:rPr>
        <w:t xml:space="preserve"> </w:t>
      </w:r>
      <w:r w:rsidRPr="00B148E1">
        <w:rPr>
          <w:rFonts w:asciiTheme="minorHAnsi" w:hAnsiTheme="minorHAnsi" w:cstheme="minorHAnsi"/>
          <w:w w:val="90"/>
          <w:sz w:val="24"/>
          <w:szCs w:val="24"/>
        </w:rPr>
        <w:t>quinzenalmente,</w:t>
      </w:r>
      <w:r w:rsidRPr="00B148E1">
        <w:rPr>
          <w:rFonts w:asciiTheme="minorHAnsi" w:hAnsiTheme="minorHAnsi" w:cstheme="minorHAnsi"/>
          <w:spacing w:val="9"/>
          <w:w w:val="90"/>
          <w:sz w:val="24"/>
          <w:szCs w:val="24"/>
        </w:rPr>
        <w:t xml:space="preserve"> </w:t>
      </w:r>
      <w:r w:rsidRPr="00B148E1">
        <w:rPr>
          <w:rFonts w:asciiTheme="minorHAnsi" w:hAnsiTheme="minorHAnsi" w:cstheme="minorHAnsi"/>
          <w:w w:val="90"/>
          <w:sz w:val="24"/>
          <w:szCs w:val="24"/>
        </w:rPr>
        <w:t>permitidas</w:t>
      </w:r>
      <w:r w:rsidRPr="00B148E1">
        <w:rPr>
          <w:rFonts w:asciiTheme="minorHAnsi" w:hAnsiTheme="minorHAnsi" w:cstheme="minorHAnsi"/>
          <w:spacing w:val="9"/>
          <w:w w:val="90"/>
          <w:sz w:val="24"/>
          <w:szCs w:val="24"/>
        </w:rPr>
        <w:t xml:space="preserve"> </w:t>
      </w:r>
      <w:r w:rsidRPr="00B148E1">
        <w:rPr>
          <w:rFonts w:asciiTheme="minorHAnsi" w:hAnsiTheme="minorHAnsi" w:cstheme="minorHAnsi"/>
          <w:w w:val="90"/>
          <w:sz w:val="24"/>
          <w:szCs w:val="24"/>
        </w:rPr>
        <w:t>no</w:t>
      </w:r>
      <w:r w:rsidRPr="00B148E1">
        <w:rPr>
          <w:rFonts w:asciiTheme="minorHAnsi" w:hAnsiTheme="minorHAnsi" w:cstheme="minorHAnsi"/>
          <w:spacing w:val="9"/>
          <w:w w:val="90"/>
          <w:sz w:val="24"/>
          <w:szCs w:val="24"/>
        </w:rPr>
        <w:t xml:space="preserve"> </w:t>
      </w:r>
      <w:r w:rsidRPr="00B148E1">
        <w:rPr>
          <w:rFonts w:asciiTheme="minorHAnsi" w:hAnsiTheme="minorHAnsi" w:cstheme="minorHAnsi"/>
          <w:w w:val="90"/>
          <w:sz w:val="24"/>
          <w:szCs w:val="24"/>
        </w:rPr>
        <w:t>máximo</w:t>
      </w:r>
      <w:r w:rsidRPr="00B148E1">
        <w:rPr>
          <w:rFonts w:asciiTheme="minorHAnsi" w:hAnsiTheme="minorHAnsi" w:cstheme="minorHAnsi"/>
          <w:spacing w:val="9"/>
          <w:w w:val="90"/>
          <w:sz w:val="24"/>
          <w:szCs w:val="24"/>
        </w:rPr>
        <w:t xml:space="preserve"> </w:t>
      </w:r>
      <w:r w:rsidRPr="00B148E1">
        <w:rPr>
          <w:rFonts w:asciiTheme="minorHAnsi" w:hAnsiTheme="minorHAnsi" w:cstheme="minorHAnsi"/>
          <w:w w:val="90"/>
          <w:sz w:val="24"/>
          <w:szCs w:val="24"/>
        </w:rPr>
        <w:t>2</w:t>
      </w:r>
      <w:r w:rsidR="007963FD" w:rsidRPr="00B148E1">
        <w:rPr>
          <w:rFonts w:asciiTheme="minorHAnsi" w:hAnsiTheme="minorHAnsi" w:cstheme="minorHAnsi"/>
          <w:w w:val="90"/>
          <w:sz w:val="24"/>
          <w:szCs w:val="24"/>
        </w:rPr>
        <w:t xml:space="preserve"> (duas)</w:t>
      </w:r>
      <w:r w:rsidRPr="00B148E1">
        <w:rPr>
          <w:rFonts w:asciiTheme="minorHAnsi" w:hAnsiTheme="minorHAnsi" w:cstheme="minorHAnsi"/>
          <w:spacing w:val="9"/>
          <w:w w:val="90"/>
          <w:sz w:val="24"/>
          <w:szCs w:val="24"/>
        </w:rPr>
        <w:t xml:space="preserve"> </w:t>
      </w:r>
      <w:r w:rsidRPr="00B148E1">
        <w:rPr>
          <w:rFonts w:asciiTheme="minorHAnsi" w:hAnsiTheme="minorHAnsi" w:cstheme="minorHAnsi"/>
          <w:w w:val="90"/>
          <w:sz w:val="24"/>
          <w:szCs w:val="24"/>
        </w:rPr>
        <w:t>faltas</w:t>
      </w:r>
      <w:r w:rsidRPr="00B148E1">
        <w:rPr>
          <w:rFonts w:asciiTheme="minorHAnsi" w:hAnsiTheme="minorHAnsi" w:cstheme="minorHAnsi"/>
          <w:spacing w:val="20"/>
          <w:w w:val="90"/>
          <w:sz w:val="24"/>
          <w:szCs w:val="24"/>
        </w:rPr>
        <w:t xml:space="preserve"> </w:t>
      </w:r>
      <w:r w:rsidRPr="00B148E1">
        <w:rPr>
          <w:rFonts w:asciiTheme="minorHAnsi" w:hAnsiTheme="minorHAnsi" w:cstheme="minorHAnsi"/>
          <w:w w:val="90"/>
          <w:sz w:val="24"/>
          <w:szCs w:val="24"/>
        </w:rPr>
        <w:t>não</w:t>
      </w:r>
      <w:r w:rsidRPr="00B148E1">
        <w:rPr>
          <w:rFonts w:asciiTheme="minorHAnsi" w:hAnsiTheme="minorHAnsi" w:cstheme="minorHAnsi"/>
          <w:spacing w:val="-41"/>
          <w:w w:val="90"/>
          <w:sz w:val="24"/>
          <w:szCs w:val="24"/>
        </w:rPr>
        <w:t xml:space="preserve"> </w:t>
      </w:r>
      <w:r w:rsidRPr="00B148E1">
        <w:rPr>
          <w:rFonts w:asciiTheme="minorHAnsi" w:hAnsiTheme="minorHAnsi" w:cstheme="minorHAnsi"/>
          <w:sz w:val="24"/>
          <w:szCs w:val="24"/>
        </w:rPr>
        <w:t>justificadas.</w:t>
      </w:r>
    </w:p>
    <w:p w14:paraId="1B73149D" w14:textId="455109F8" w:rsidR="00303469" w:rsidRPr="00B148E1" w:rsidRDefault="008362DB" w:rsidP="00A64995">
      <w:pPr>
        <w:spacing w:before="120"/>
        <w:jc w:val="both"/>
        <w:rPr>
          <w:rFonts w:asciiTheme="minorHAnsi" w:hAnsiTheme="minorHAnsi" w:cstheme="minorHAnsi"/>
          <w:sz w:val="24"/>
          <w:szCs w:val="24"/>
        </w:rPr>
      </w:pPr>
      <w:r w:rsidRPr="00B148E1">
        <w:rPr>
          <w:rFonts w:asciiTheme="minorHAnsi" w:hAnsiTheme="minorHAnsi" w:cstheme="minorHAnsi"/>
          <w:w w:val="90"/>
          <w:sz w:val="24"/>
          <w:szCs w:val="24"/>
        </w:rPr>
        <w:t>Art.</w:t>
      </w:r>
      <w:r w:rsidRPr="00B148E1">
        <w:rPr>
          <w:rFonts w:asciiTheme="minorHAnsi" w:hAnsiTheme="minorHAnsi" w:cstheme="minorHAnsi"/>
          <w:spacing w:val="-7"/>
          <w:w w:val="90"/>
          <w:sz w:val="24"/>
          <w:szCs w:val="24"/>
        </w:rPr>
        <w:t xml:space="preserve"> </w:t>
      </w:r>
      <w:r w:rsidRPr="00B148E1">
        <w:rPr>
          <w:rFonts w:asciiTheme="minorHAnsi" w:hAnsiTheme="minorHAnsi" w:cstheme="minorHAnsi"/>
          <w:w w:val="90"/>
          <w:sz w:val="24"/>
          <w:szCs w:val="24"/>
        </w:rPr>
        <w:t>52</w:t>
      </w:r>
      <w:r w:rsidR="00A64995" w:rsidRPr="00B148E1">
        <w:rPr>
          <w:rFonts w:asciiTheme="minorHAnsi" w:hAnsiTheme="minorHAnsi" w:cstheme="minorHAnsi"/>
          <w:w w:val="90"/>
          <w:sz w:val="24"/>
          <w:szCs w:val="24"/>
        </w:rPr>
        <w:t xml:space="preserve">  </w:t>
      </w:r>
      <w:r w:rsidRPr="00B148E1">
        <w:rPr>
          <w:rFonts w:asciiTheme="minorHAnsi" w:hAnsiTheme="minorHAnsi" w:cstheme="minorHAnsi"/>
          <w:w w:val="90"/>
          <w:sz w:val="24"/>
          <w:szCs w:val="24"/>
        </w:rPr>
        <w:t>É</w:t>
      </w:r>
      <w:r w:rsidRPr="00B148E1">
        <w:rPr>
          <w:rFonts w:asciiTheme="minorHAnsi" w:hAnsiTheme="minorHAnsi" w:cstheme="minorHAnsi"/>
          <w:spacing w:val="-7"/>
          <w:w w:val="90"/>
          <w:sz w:val="24"/>
          <w:szCs w:val="24"/>
        </w:rPr>
        <w:t xml:space="preserve"> </w:t>
      </w:r>
      <w:r w:rsidRPr="00B148E1">
        <w:rPr>
          <w:rFonts w:asciiTheme="minorHAnsi" w:hAnsiTheme="minorHAnsi" w:cstheme="minorHAnsi"/>
          <w:w w:val="90"/>
          <w:sz w:val="24"/>
          <w:szCs w:val="24"/>
        </w:rPr>
        <w:t>facultativa</w:t>
      </w:r>
      <w:r w:rsidRPr="00B148E1">
        <w:rPr>
          <w:rFonts w:asciiTheme="minorHAnsi" w:hAnsiTheme="minorHAnsi" w:cstheme="minorHAnsi"/>
          <w:spacing w:val="-7"/>
          <w:w w:val="90"/>
          <w:sz w:val="24"/>
          <w:szCs w:val="24"/>
        </w:rPr>
        <w:t xml:space="preserve"> </w:t>
      </w:r>
      <w:r w:rsidRPr="00B148E1">
        <w:rPr>
          <w:rFonts w:asciiTheme="minorHAnsi" w:hAnsiTheme="minorHAnsi" w:cstheme="minorHAnsi"/>
          <w:w w:val="90"/>
          <w:sz w:val="24"/>
          <w:szCs w:val="24"/>
        </w:rPr>
        <w:t>a</w:t>
      </w:r>
      <w:r w:rsidRPr="00B148E1">
        <w:rPr>
          <w:rFonts w:asciiTheme="minorHAnsi" w:hAnsiTheme="minorHAnsi" w:cstheme="minorHAnsi"/>
          <w:spacing w:val="-7"/>
          <w:w w:val="90"/>
          <w:sz w:val="24"/>
          <w:szCs w:val="24"/>
        </w:rPr>
        <w:t xml:space="preserve"> </w:t>
      </w:r>
      <w:r w:rsidRPr="00B148E1">
        <w:rPr>
          <w:rFonts w:asciiTheme="minorHAnsi" w:hAnsiTheme="minorHAnsi" w:cstheme="minorHAnsi"/>
          <w:w w:val="90"/>
          <w:sz w:val="24"/>
          <w:szCs w:val="24"/>
        </w:rPr>
        <w:t>participação</w:t>
      </w:r>
      <w:r w:rsidRPr="00B148E1">
        <w:rPr>
          <w:rFonts w:asciiTheme="minorHAnsi" w:hAnsiTheme="minorHAnsi" w:cstheme="minorHAnsi"/>
          <w:spacing w:val="-7"/>
          <w:w w:val="90"/>
          <w:sz w:val="24"/>
          <w:szCs w:val="24"/>
        </w:rPr>
        <w:t xml:space="preserve"> </w:t>
      </w:r>
      <w:r w:rsidRPr="00B148E1">
        <w:rPr>
          <w:rFonts w:asciiTheme="minorHAnsi" w:hAnsiTheme="minorHAnsi" w:cstheme="minorHAnsi"/>
          <w:w w:val="90"/>
          <w:sz w:val="24"/>
          <w:szCs w:val="24"/>
        </w:rPr>
        <w:t>de</w:t>
      </w:r>
      <w:r w:rsidRPr="00B148E1">
        <w:rPr>
          <w:rFonts w:asciiTheme="minorHAnsi" w:hAnsiTheme="minorHAnsi" w:cstheme="minorHAnsi"/>
          <w:spacing w:val="-7"/>
          <w:w w:val="90"/>
          <w:sz w:val="24"/>
          <w:szCs w:val="24"/>
        </w:rPr>
        <w:t xml:space="preserve"> </w:t>
      </w:r>
      <w:r w:rsidR="00BF1C60" w:rsidRPr="00B148E1">
        <w:rPr>
          <w:rFonts w:asciiTheme="minorHAnsi" w:hAnsiTheme="minorHAnsi" w:cstheme="minorHAnsi"/>
          <w:w w:val="90"/>
          <w:sz w:val="24"/>
          <w:szCs w:val="24"/>
        </w:rPr>
        <w:t>estudante</w:t>
      </w:r>
      <w:r w:rsidRPr="00B148E1">
        <w:rPr>
          <w:rFonts w:asciiTheme="minorHAnsi" w:hAnsiTheme="minorHAnsi" w:cstheme="minorHAnsi"/>
          <w:w w:val="90"/>
          <w:sz w:val="24"/>
          <w:szCs w:val="24"/>
        </w:rPr>
        <w:t>s:</w:t>
      </w:r>
    </w:p>
    <w:p w14:paraId="28EA9584" w14:textId="7BA8A067" w:rsidR="00303469" w:rsidRPr="00B148E1" w:rsidRDefault="00A64995" w:rsidP="00C7553B">
      <w:pPr>
        <w:spacing w:before="120"/>
        <w:jc w:val="both"/>
        <w:rPr>
          <w:rFonts w:asciiTheme="minorHAnsi" w:hAnsiTheme="minorHAnsi" w:cstheme="minorHAnsi"/>
          <w:sz w:val="24"/>
          <w:szCs w:val="24"/>
        </w:rPr>
      </w:pPr>
      <w:r w:rsidRPr="00B148E1">
        <w:rPr>
          <w:rFonts w:asciiTheme="minorHAnsi" w:hAnsiTheme="minorHAnsi" w:cstheme="minorHAnsi"/>
          <w:spacing w:val="-1"/>
          <w:w w:val="95"/>
          <w:sz w:val="24"/>
          <w:szCs w:val="24"/>
        </w:rPr>
        <w:t>I - n</w:t>
      </w:r>
      <w:r w:rsidR="008362DB" w:rsidRPr="00B148E1">
        <w:rPr>
          <w:rFonts w:asciiTheme="minorHAnsi" w:hAnsiTheme="minorHAnsi" w:cstheme="minorHAnsi"/>
          <w:spacing w:val="-1"/>
          <w:w w:val="95"/>
          <w:sz w:val="24"/>
          <w:szCs w:val="24"/>
        </w:rPr>
        <w:t>a</w:t>
      </w:r>
      <w:r w:rsidR="008362DB" w:rsidRPr="00B148E1">
        <w:rPr>
          <w:rFonts w:asciiTheme="minorHAnsi" w:hAnsiTheme="minorHAnsi" w:cstheme="minorHAnsi"/>
          <w:spacing w:val="-9"/>
          <w:w w:val="95"/>
          <w:sz w:val="24"/>
          <w:szCs w:val="24"/>
        </w:rPr>
        <w:t xml:space="preserve"> </w:t>
      </w:r>
      <w:r w:rsidR="008362DB" w:rsidRPr="00B148E1">
        <w:rPr>
          <w:rFonts w:asciiTheme="minorHAnsi" w:hAnsiTheme="minorHAnsi" w:cstheme="minorHAnsi"/>
          <w:spacing w:val="-1"/>
          <w:w w:val="95"/>
          <w:sz w:val="24"/>
          <w:szCs w:val="24"/>
        </w:rPr>
        <w:t>condição</w:t>
      </w:r>
      <w:r w:rsidR="008362DB" w:rsidRPr="00B148E1">
        <w:rPr>
          <w:rFonts w:asciiTheme="minorHAnsi" w:hAnsiTheme="minorHAnsi" w:cstheme="minorHAnsi"/>
          <w:spacing w:val="-9"/>
          <w:w w:val="95"/>
          <w:sz w:val="24"/>
          <w:szCs w:val="24"/>
        </w:rPr>
        <w:t xml:space="preserve"> </w:t>
      </w:r>
      <w:r w:rsidR="008362DB" w:rsidRPr="00B148E1">
        <w:rPr>
          <w:rFonts w:asciiTheme="minorHAnsi" w:hAnsiTheme="minorHAnsi" w:cstheme="minorHAnsi"/>
          <w:spacing w:val="-1"/>
          <w:w w:val="95"/>
          <w:sz w:val="24"/>
          <w:szCs w:val="24"/>
        </w:rPr>
        <w:t>de</w:t>
      </w:r>
      <w:r w:rsidR="008362DB" w:rsidRPr="00B148E1">
        <w:rPr>
          <w:rFonts w:asciiTheme="minorHAnsi" w:hAnsiTheme="minorHAnsi" w:cstheme="minorHAnsi"/>
          <w:spacing w:val="-9"/>
          <w:w w:val="95"/>
          <w:sz w:val="24"/>
          <w:szCs w:val="24"/>
        </w:rPr>
        <w:t xml:space="preserve"> </w:t>
      </w:r>
      <w:r w:rsidR="008362DB" w:rsidRPr="00B148E1">
        <w:rPr>
          <w:rFonts w:asciiTheme="minorHAnsi" w:hAnsiTheme="minorHAnsi" w:cstheme="minorHAnsi"/>
          <w:spacing w:val="-1"/>
          <w:w w:val="95"/>
          <w:sz w:val="24"/>
          <w:szCs w:val="24"/>
        </w:rPr>
        <w:t>voluntários</w:t>
      </w:r>
      <w:r w:rsidR="007963FD" w:rsidRPr="00B148E1">
        <w:rPr>
          <w:rFonts w:asciiTheme="minorHAnsi" w:hAnsiTheme="minorHAnsi" w:cstheme="minorHAnsi"/>
          <w:spacing w:val="-1"/>
          <w:w w:val="95"/>
          <w:sz w:val="24"/>
          <w:szCs w:val="24"/>
        </w:rPr>
        <w:t>/as</w:t>
      </w:r>
      <w:r w:rsidR="008362DB" w:rsidRPr="00B148E1">
        <w:rPr>
          <w:rFonts w:asciiTheme="minorHAnsi" w:hAnsiTheme="minorHAnsi" w:cstheme="minorHAnsi"/>
          <w:spacing w:val="-1"/>
          <w:w w:val="95"/>
          <w:sz w:val="24"/>
          <w:szCs w:val="24"/>
        </w:rPr>
        <w:t>;</w:t>
      </w:r>
    </w:p>
    <w:p w14:paraId="4A76B18F" w14:textId="63FAC7D6" w:rsidR="00303469" w:rsidRPr="00B148E1" w:rsidRDefault="00A64995" w:rsidP="00C7553B">
      <w:pPr>
        <w:spacing w:before="120"/>
        <w:jc w:val="both"/>
        <w:rPr>
          <w:rFonts w:asciiTheme="minorHAnsi" w:hAnsiTheme="minorHAnsi" w:cstheme="minorHAnsi"/>
          <w:sz w:val="24"/>
          <w:szCs w:val="24"/>
        </w:rPr>
      </w:pPr>
      <w:r w:rsidRPr="00B148E1">
        <w:rPr>
          <w:rFonts w:asciiTheme="minorHAnsi" w:hAnsiTheme="minorHAnsi" w:cstheme="minorHAnsi"/>
          <w:w w:val="90"/>
          <w:sz w:val="24"/>
          <w:szCs w:val="24"/>
        </w:rPr>
        <w:t>II - p</w:t>
      </w:r>
      <w:r w:rsidR="008362DB" w:rsidRPr="00B148E1">
        <w:rPr>
          <w:rFonts w:asciiTheme="minorHAnsi" w:hAnsiTheme="minorHAnsi" w:cstheme="minorHAnsi"/>
          <w:w w:val="90"/>
          <w:sz w:val="24"/>
          <w:szCs w:val="24"/>
        </w:rPr>
        <w:t>articipantes</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de</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curso</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técnico,</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shd w:val="clear" w:color="auto" w:fill="FFFF00"/>
        </w:rPr>
        <w:t>G</w:t>
      </w:r>
      <w:r w:rsidR="008362DB" w:rsidRPr="00B148E1">
        <w:rPr>
          <w:rFonts w:asciiTheme="minorHAnsi" w:hAnsiTheme="minorHAnsi" w:cstheme="minorHAnsi"/>
          <w:w w:val="90"/>
          <w:sz w:val="24"/>
          <w:szCs w:val="24"/>
        </w:rPr>
        <w:t>raduação</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ou</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de</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shd w:val="clear" w:color="auto" w:fill="FFFF00"/>
        </w:rPr>
        <w:t>P</w:t>
      </w:r>
      <w:r w:rsidR="008362DB" w:rsidRPr="00B148E1">
        <w:rPr>
          <w:rFonts w:asciiTheme="minorHAnsi" w:hAnsiTheme="minorHAnsi" w:cstheme="minorHAnsi"/>
          <w:w w:val="90"/>
          <w:sz w:val="24"/>
          <w:szCs w:val="24"/>
        </w:rPr>
        <w:t>ós-graduação,</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para</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a</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obtenção</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de</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carga</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horária</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de</w:t>
      </w:r>
      <w:r w:rsidR="008362DB" w:rsidRPr="00B148E1">
        <w:rPr>
          <w:rFonts w:asciiTheme="minorHAnsi" w:hAnsiTheme="minorHAnsi" w:cstheme="minorHAnsi"/>
          <w:spacing w:val="-41"/>
          <w:w w:val="90"/>
          <w:sz w:val="24"/>
          <w:szCs w:val="24"/>
        </w:rPr>
        <w:t xml:space="preserve"> </w:t>
      </w:r>
      <w:r w:rsidR="008362DB" w:rsidRPr="00B148E1">
        <w:rPr>
          <w:rFonts w:asciiTheme="minorHAnsi" w:hAnsiTheme="minorHAnsi" w:cstheme="minorHAnsi"/>
          <w:sz w:val="24"/>
          <w:szCs w:val="24"/>
        </w:rPr>
        <w:t>atividades</w:t>
      </w:r>
      <w:r w:rsidR="008362DB" w:rsidRPr="00B148E1">
        <w:rPr>
          <w:rFonts w:asciiTheme="minorHAnsi" w:hAnsiTheme="minorHAnsi" w:cstheme="minorHAnsi"/>
          <w:spacing w:val="-16"/>
          <w:sz w:val="24"/>
          <w:szCs w:val="24"/>
        </w:rPr>
        <w:t xml:space="preserve"> </w:t>
      </w:r>
      <w:r w:rsidR="008362DB" w:rsidRPr="00B148E1">
        <w:rPr>
          <w:rFonts w:asciiTheme="minorHAnsi" w:hAnsiTheme="minorHAnsi" w:cstheme="minorHAnsi"/>
          <w:sz w:val="24"/>
          <w:szCs w:val="24"/>
        </w:rPr>
        <w:t>complementares;</w:t>
      </w:r>
    </w:p>
    <w:p w14:paraId="4686952A" w14:textId="1D424C2B" w:rsidR="00303469" w:rsidRPr="00B148E1" w:rsidRDefault="00A64995" w:rsidP="00C7553B">
      <w:pPr>
        <w:spacing w:before="120"/>
        <w:jc w:val="both"/>
        <w:rPr>
          <w:rFonts w:asciiTheme="minorHAnsi" w:hAnsiTheme="minorHAnsi" w:cstheme="minorHAnsi"/>
          <w:sz w:val="24"/>
          <w:szCs w:val="24"/>
        </w:rPr>
      </w:pPr>
      <w:r w:rsidRPr="00B148E1">
        <w:rPr>
          <w:rFonts w:asciiTheme="minorHAnsi" w:hAnsiTheme="minorHAnsi" w:cstheme="minorHAnsi"/>
          <w:spacing w:val="-1"/>
          <w:w w:val="95"/>
          <w:sz w:val="24"/>
          <w:szCs w:val="24"/>
        </w:rPr>
        <w:t>II - c</w:t>
      </w:r>
      <w:r w:rsidR="008362DB" w:rsidRPr="00B148E1">
        <w:rPr>
          <w:rFonts w:asciiTheme="minorHAnsi" w:hAnsiTheme="minorHAnsi" w:cstheme="minorHAnsi"/>
          <w:spacing w:val="-1"/>
          <w:w w:val="95"/>
          <w:sz w:val="24"/>
          <w:szCs w:val="24"/>
        </w:rPr>
        <w:t>omo</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estagiários</w:t>
      </w:r>
      <w:r w:rsidR="007963FD" w:rsidRPr="00B148E1">
        <w:rPr>
          <w:rFonts w:asciiTheme="minorHAnsi" w:hAnsiTheme="minorHAnsi" w:cstheme="minorHAnsi"/>
          <w:spacing w:val="-1"/>
          <w:w w:val="95"/>
          <w:sz w:val="24"/>
          <w:szCs w:val="24"/>
        </w:rPr>
        <w:t>/as</w:t>
      </w:r>
      <w:r w:rsidR="008362DB" w:rsidRPr="00B148E1">
        <w:rPr>
          <w:rFonts w:asciiTheme="minorHAnsi" w:hAnsiTheme="minorHAnsi" w:cstheme="minorHAnsi"/>
          <w:spacing w:val="-1"/>
          <w:w w:val="95"/>
          <w:sz w:val="24"/>
          <w:szCs w:val="24"/>
        </w:rPr>
        <w:t>,</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em</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shd w:val="clear" w:color="auto" w:fill="FFFF00"/>
        </w:rPr>
        <w:t>E</w:t>
      </w:r>
      <w:r w:rsidR="008362DB" w:rsidRPr="00B148E1">
        <w:rPr>
          <w:rFonts w:asciiTheme="minorHAnsi" w:hAnsiTheme="minorHAnsi" w:cstheme="minorHAnsi"/>
          <w:spacing w:val="-1"/>
          <w:w w:val="95"/>
          <w:sz w:val="24"/>
          <w:szCs w:val="24"/>
        </w:rPr>
        <w:t>stágio</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shd w:val="clear" w:color="auto" w:fill="FFFF00"/>
        </w:rPr>
        <w:t>O</w:t>
      </w:r>
      <w:r w:rsidR="008362DB" w:rsidRPr="00B148E1">
        <w:rPr>
          <w:rFonts w:asciiTheme="minorHAnsi" w:hAnsiTheme="minorHAnsi" w:cstheme="minorHAnsi"/>
          <w:spacing w:val="-1"/>
          <w:w w:val="95"/>
          <w:sz w:val="24"/>
          <w:szCs w:val="24"/>
        </w:rPr>
        <w:t>brigatório</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não</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remunerado,</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desde</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que</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as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atividades</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desenvolvidas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sejam</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afins</w:t>
      </w:r>
      <w:r w:rsidRPr="00B148E1">
        <w:rPr>
          <w:rFonts w:asciiTheme="minorHAnsi" w:hAnsiTheme="minorHAnsi" w:cstheme="minorHAnsi"/>
          <w:w w:val="95"/>
          <w:sz w:val="24"/>
          <w:szCs w:val="24"/>
        </w:rPr>
        <w:t xml:space="preserve"> </w:t>
      </w:r>
      <w:r w:rsidR="008362DB" w:rsidRPr="00B148E1">
        <w:rPr>
          <w:rFonts w:asciiTheme="minorHAnsi" w:hAnsiTheme="minorHAnsi" w:cstheme="minorHAnsi"/>
          <w:spacing w:val="-43"/>
          <w:w w:val="95"/>
          <w:sz w:val="24"/>
          <w:szCs w:val="24"/>
        </w:rPr>
        <w:t xml:space="preserve"> </w:t>
      </w:r>
      <w:r w:rsidR="008362DB" w:rsidRPr="00B148E1">
        <w:rPr>
          <w:rFonts w:asciiTheme="minorHAnsi" w:hAnsiTheme="minorHAnsi" w:cstheme="minorHAnsi"/>
          <w:sz w:val="24"/>
          <w:szCs w:val="24"/>
        </w:rPr>
        <w:t>com</w:t>
      </w:r>
      <w:r w:rsidR="008362DB" w:rsidRPr="00B148E1">
        <w:rPr>
          <w:rFonts w:asciiTheme="minorHAnsi" w:hAnsiTheme="minorHAnsi" w:cstheme="minorHAnsi"/>
          <w:spacing w:val="-16"/>
          <w:sz w:val="24"/>
          <w:szCs w:val="24"/>
        </w:rPr>
        <w:t xml:space="preserve"> </w:t>
      </w:r>
      <w:r w:rsidR="008362DB" w:rsidRPr="00B148E1">
        <w:rPr>
          <w:rFonts w:asciiTheme="minorHAnsi" w:hAnsiTheme="minorHAnsi" w:cstheme="minorHAnsi"/>
          <w:sz w:val="24"/>
          <w:szCs w:val="24"/>
        </w:rPr>
        <w:t>sua</w:t>
      </w:r>
      <w:r w:rsidR="008362DB" w:rsidRPr="00B148E1">
        <w:rPr>
          <w:rFonts w:asciiTheme="minorHAnsi" w:hAnsiTheme="minorHAnsi" w:cstheme="minorHAnsi"/>
          <w:spacing w:val="-15"/>
          <w:sz w:val="24"/>
          <w:szCs w:val="24"/>
        </w:rPr>
        <w:t xml:space="preserve"> </w:t>
      </w:r>
      <w:r w:rsidR="008362DB" w:rsidRPr="00B148E1">
        <w:rPr>
          <w:rFonts w:asciiTheme="minorHAnsi" w:hAnsiTheme="minorHAnsi" w:cstheme="minorHAnsi"/>
          <w:sz w:val="24"/>
          <w:szCs w:val="24"/>
        </w:rPr>
        <w:t>formação;</w:t>
      </w:r>
    </w:p>
    <w:p w14:paraId="34153A69" w14:textId="0C3F0597" w:rsidR="00303469" w:rsidRPr="00B148E1" w:rsidRDefault="00A64995" w:rsidP="00C7553B">
      <w:pPr>
        <w:spacing w:before="120"/>
        <w:jc w:val="both"/>
        <w:rPr>
          <w:rFonts w:asciiTheme="minorHAnsi" w:hAnsiTheme="minorHAnsi" w:cstheme="minorHAnsi"/>
          <w:sz w:val="24"/>
          <w:szCs w:val="24"/>
        </w:rPr>
      </w:pPr>
      <w:r w:rsidRPr="00B148E1">
        <w:rPr>
          <w:rFonts w:asciiTheme="minorHAnsi" w:hAnsiTheme="minorHAnsi" w:cstheme="minorHAnsi"/>
          <w:spacing w:val="-1"/>
          <w:w w:val="95"/>
          <w:sz w:val="24"/>
          <w:szCs w:val="24"/>
        </w:rPr>
        <w:t>III - c</w:t>
      </w:r>
      <w:r w:rsidR="008362DB" w:rsidRPr="00B148E1">
        <w:rPr>
          <w:rFonts w:asciiTheme="minorHAnsi" w:hAnsiTheme="minorHAnsi" w:cstheme="minorHAnsi"/>
          <w:spacing w:val="-1"/>
          <w:w w:val="95"/>
          <w:sz w:val="24"/>
          <w:szCs w:val="24"/>
        </w:rPr>
        <w:t>omo</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bolsistas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em</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projetos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de</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pesquisa</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e</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extensão.</w:t>
      </w:r>
    </w:p>
    <w:p w14:paraId="2D6E92EE" w14:textId="77777777" w:rsidR="00303469" w:rsidRPr="00B148E1" w:rsidRDefault="00303469" w:rsidP="00FC3A58">
      <w:pPr>
        <w:jc w:val="both"/>
        <w:rPr>
          <w:rFonts w:asciiTheme="minorHAnsi" w:hAnsiTheme="minorHAnsi" w:cstheme="minorHAnsi"/>
          <w:sz w:val="24"/>
          <w:szCs w:val="24"/>
        </w:rPr>
      </w:pPr>
    </w:p>
    <w:p w14:paraId="06078490" w14:textId="08CFEAB3" w:rsidR="00303469" w:rsidRPr="00B148E1" w:rsidRDefault="00A64995" w:rsidP="00A64995">
      <w:pPr>
        <w:jc w:val="center"/>
        <w:rPr>
          <w:rFonts w:asciiTheme="minorHAnsi" w:hAnsiTheme="minorHAnsi" w:cstheme="minorHAnsi"/>
          <w:b/>
          <w:bCs/>
          <w:sz w:val="24"/>
          <w:szCs w:val="24"/>
        </w:rPr>
      </w:pPr>
      <w:r w:rsidRPr="00B148E1">
        <w:rPr>
          <w:rFonts w:asciiTheme="minorHAnsi" w:hAnsiTheme="minorHAnsi" w:cstheme="minorHAnsi"/>
          <w:b/>
          <w:bCs/>
          <w:w w:val="80"/>
          <w:sz w:val="24"/>
          <w:szCs w:val="24"/>
        </w:rPr>
        <w:t>Sessão</w:t>
      </w:r>
      <w:r w:rsidRPr="00B148E1">
        <w:rPr>
          <w:rFonts w:asciiTheme="minorHAnsi" w:hAnsiTheme="minorHAnsi" w:cstheme="minorHAnsi"/>
          <w:b/>
          <w:bCs/>
          <w:spacing w:val="4"/>
          <w:w w:val="80"/>
          <w:sz w:val="24"/>
          <w:szCs w:val="24"/>
        </w:rPr>
        <w:t xml:space="preserve"> </w:t>
      </w:r>
      <w:r w:rsidRPr="00B148E1">
        <w:rPr>
          <w:rFonts w:asciiTheme="minorHAnsi" w:hAnsiTheme="minorHAnsi" w:cstheme="minorHAnsi"/>
          <w:b/>
          <w:bCs/>
          <w:w w:val="80"/>
          <w:sz w:val="24"/>
          <w:szCs w:val="24"/>
        </w:rPr>
        <w:t>IV</w:t>
      </w:r>
    </w:p>
    <w:p w14:paraId="69754274" w14:textId="5660D10A" w:rsidR="00303469" w:rsidRPr="00B148E1" w:rsidRDefault="00A64995" w:rsidP="00A64995">
      <w:pPr>
        <w:jc w:val="center"/>
        <w:rPr>
          <w:rFonts w:asciiTheme="minorHAnsi" w:hAnsiTheme="minorHAnsi" w:cstheme="minorHAnsi"/>
          <w:b/>
          <w:bCs/>
          <w:sz w:val="24"/>
          <w:szCs w:val="24"/>
        </w:rPr>
      </w:pPr>
      <w:r w:rsidRPr="00B148E1">
        <w:rPr>
          <w:rFonts w:asciiTheme="minorHAnsi" w:hAnsiTheme="minorHAnsi" w:cstheme="minorHAnsi"/>
          <w:b/>
          <w:bCs/>
          <w:w w:val="85"/>
          <w:sz w:val="24"/>
          <w:szCs w:val="24"/>
        </w:rPr>
        <w:t>Da</w:t>
      </w:r>
      <w:r w:rsidRPr="00B148E1">
        <w:rPr>
          <w:rFonts w:asciiTheme="minorHAnsi" w:hAnsiTheme="minorHAnsi" w:cstheme="minorHAnsi"/>
          <w:b/>
          <w:bCs/>
          <w:spacing w:val="-3"/>
          <w:w w:val="85"/>
          <w:sz w:val="24"/>
          <w:szCs w:val="24"/>
        </w:rPr>
        <w:t xml:space="preserve"> </w:t>
      </w:r>
      <w:r w:rsidRPr="00B148E1">
        <w:rPr>
          <w:rFonts w:asciiTheme="minorHAnsi" w:hAnsiTheme="minorHAnsi" w:cstheme="minorHAnsi"/>
          <w:b/>
          <w:bCs/>
          <w:w w:val="85"/>
          <w:sz w:val="24"/>
          <w:szCs w:val="24"/>
        </w:rPr>
        <w:t>Gestão</w:t>
      </w:r>
      <w:r w:rsidRPr="00B148E1">
        <w:rPr>
          <w:rFonts w:asciiTheme="minorHAnsi" w:hAnsiTheme="minorHAnsi" w:cstheme="minorHAnsi"/>
          <w:b/>
          <w:bCs/>
          <w:spacing w:val="-3"/>
          <w:w w:val="85"/>
          <w:sz w:val="24"/>
          <w:szCs w:val="24"/>
        </w:rPr>
        <w:t xml:space="preserve"> </w:t>
      </w:r>
      <w:r w:rsidRPr="00B148E1">
        <w:rPr>
          <w:rFonts w:asciiTheme="minorHAnsi" w:hAnsiTheme="minorHAnsi" w:cstheme="minorHAnsi"/>
          <w:b/>
          <w:bCs/>
          <w:w w:val="85"/>
          <w:sz w:val="24"/>
          <w:szCs w:val="24"/>
        </w:rPr>
        <w:t>dos</w:t>
      </w:r>
      <w:r w:rsidRPr="00B148E1">
        <w:rPr>
          <w:rFonts w:asciiTheme="minorHAnsi" w:hAnsiTheme="minorHAnsi" w:cstheme="minorHAnsi"/>
          <w:b/>
          <w:bCs/>
          <w:spacing w:val="-3"/>
          <w:w w:val="85"/>
          <w:sz w:val="24"/>
          <w:szCs w:val="24"/>
        </w:rPr>
        <w:t xml:space="preserve"> </w:t>
      </w:r>
      <w:r w:rsidRPr="00B148E1">
        <w:rPr>
          <w:rFonts w:asciiTheme="minorHAnsi" w:hAnsiTheme="minorHAnsi" w:cstheme="minorHAnsi"/>
          <w:b/>
          <w:bCs/>
          <w:w w:val="85"/>
          <w:sz w:val="24"/>
          <w:szCs w:val="24"/>
        </w:rPr>
        <w:t>Recursos</w:t>
      </w:r>
    </w:p>
    <w:p w14:paraId="52835A8B" w14:textId="3A6757A3" w:rsidR="00303469" w:rsidRPr="00B148E1" w:rsidRDefault="008362DB" w:rsidP="00280850">
      <w:pPr>
        <w:spacing w:before="120"/>
        <w:jc w:val="both"/>
        <w:rPr>
          <w:rFonts w:asciiTheme="minorHAnsi" w:hAnsiTheme="minorHAnsi" w:cstheme="minorHAnsi"/>
          <w:sz w:val="24"/>
          <w:szCs w:val="24"/>
        </w:rPr>
      </w:pPr>
      <w:r w:rsidRPr="00B148E1">
        <w:rPr>
          <w:rFonts w:asciiTheme="minorHAnsi" w:hAnsiTheme="minorHAnsi" w:cstheme="minorHAnsi"/>
          <w:w w:val="90"/>
          <w:sz w:val="24"/>
          <w:szCs w:val="24"/>
        </w:rPr>
        <w:t>Art.</w:t>
      </w:r>
      <w:r w:rsidRPr="00B148E1">
        <w:rPr>
          <w:rFonts w:asciiTheme="minorHAnsi" w:hAnsiTheme="minorHAnsi" w:cstheme="minorHAnsi"/>
          <w:spacing w:val="7"/>
          <w:w w:val="90"/>
          <w:sz w:val="24"/>
          <w:szCs w:val="24"/>
        </w:rPr>
        <w:t xml:space="preserve"> </w:t>
      </w:r>
      <w:r w:rsidRPr="00B148E1">
        <w:rPr>
          <w:rFonts w:asciiTheme="minorHAnsi" w:hAnsiTheme="minorHAnsi" w:cstheme="minorHAnsi"/>
          <w:w w:val="90"/>
          <w:sz w:val="24"/>
          <w:szCs w:val="24"/>
        </w:rPr>
        <w:t>53</w:t>
      </w:r>
      <w:r w:rsidR="00A64995" w:rsidRPr="00B148E1">
        <w:rPr>
          <w:rFonts w:asciiTheme="minorHAnsi" w:hAnsiTheme="minorHAnsi" w:cstheme="minorHAnsi"/>
          <w:w w:val="90"/>
          <w:sz w:val="24"/>
          <w:szCs w:val="24"/>
        </w:rPr>
        <w:t xml:space="preserve">  </w:t>
      </w:r>
      <w:r w:rsidRPr="00B148E1">
        <w:rPr>
          <w:rFonts w:asciiTheme="minorHAnsi" w:hAnsiTheme="minorHAnsi" w:cstheme="minorHAnsi"/>
          <w:w w:val="90"/>
          <w:sz w:val="24"/>
          <w:szCs w:val="24"/>
        </w:rPr>
        <w:t>O</w:t>
      </w:r>
      <w:r w:rsidRPr="00B148E1">
        <w:rPr>
          <w:rFonts w:asciiTheme="minorHAnsi" w:hAnsiTheme="minorHAnsi" w:cstheme="minorHAnsi"/>
          <w:spacing w:val="8"/>
          <w:w w:val="90"/>
          <w:sz w:val="24"/>
          <w:szCs w:val="24"/>
        </w:rPr>
        <w:t xml:space="preserve"> </w:t>
      </w:r>
      <w:r w:rsidR="00C96D1E" w:rsidRPr="00B148E1">
        <w:rPr>
          <w:rFonts w:asciiTheme="minorHAnsi" w:hAnsiTheme="minorHAnsi" w:cstheme="minorHAnsi"/>
          <w:iCs/>
          <w:w w:val="90"/>
          <w:sz w:val="24"/>
          <w:szCs w:val="24"/>
        </w:rPr>
        <w:t>Câmpus</w:t>
      </w:r>
      <w:r w:rsidRPr="00B148E1">
        <w:rPr>
          <w:rFonts w:asciiTheme="minorHAnsi" w:hAnsiTheme="minorHAnsi" w:cstheme="minorHAnsi"/>
          <w:i/>
          <w:spacing w:val="7"/>
          <w:w w:val="90"/>
          <w:sz w:val="24"/>
          <w:szCs w:val="24"/>
        </w:rPr>
        <w:t xml:space="preserve"> </w:t>
      </w:r>
      <w:r w:rsidRPr="00B148E1">
        <w:rPr>
          <w:rFonts w:asciiTheme="minorHAnsi" w:hAnsiTheme="minorHAnsi" w:cstheme="minorHAnsi"/>
          <w:w w:val="90"/>
          <w:sz w:val="24"/>
          <w:szCs w:val="24"/>
        </w:rPr>
        <w:t>destinará</w:t>
      </w:r>
      <w:r w:rsidRPr="00B148E1">
        <w:rPr>
          <w:rFonts w:asciiTheme="minorHAnsi" w:hAnsiTheme="minorHAnsi" w:cstheme="minorHAnsi"/>
          <w:spacing w:val="8"/>
          <w:w w:val="90"/>
          <w:sz w:val="24"/>
          <w:szCs w:val="24"/>
        </w:rPr>
        <w:t xml:space="preserve"> </w:t>
      </w:r>
      <w:r w:rsidRPr="00B148E1">
        <w:rPr>
          <w:rFonts w:asciiTheme="minorHAnsi" w:hAnsiTheme="minorHAnsi" w:cstheme="minorHAnsi"/>
          <w:w w:val="90"/>
          <w:sz w:val="24"/>
          <w:szCs w:val="24"/>
        </w:rPr>
        <w:t>recursos</w:t>
      </w:r>
      <w:r w:rsidRPr="00B148E1">
        <w:rPr>
          <w:rFonts w:asciiTheme="minorHAnsi" w:hAnsiTheme="minorHAnsi" w:cstheme="minorHAnsi"/>
          <w:spacing w:val="8"/>
          <w:w w:val="90"/>
          <w:sz w:val="24"/>
          <w:szCs w:val="24"/>
        </w:rPr>
        <w:t xml:space="preserve"> </w:t>
      </w:r>
      <w:r w:rsidRPr="00B148E1">
        <w:rPr>
          <w:rFonts w:asciiTheme="minorHAnsi" w:hAnsiTheme="minorHAnsi" w:cstheme="minorHAnsi"/>
          <w:w w:val="90"/>
          <w:sz w:val="24"/>
          <w:szCs w:val="24"/>
        </w:rPr>
        <w:t>específicos</w:t>
      </w:r>
      <w:r w:rsidRPr="00B148E1">
        <w:rPr>
          <w:rFonts w:asciiTheme="minorHAnsi" w:hAnsiTheme="minorHAnsi" w:cstheme="minorHAnsi"/>
          <w:spacing w:val="8"/>
          <w:w w:val="90"/>
          <w:sz w:val="24"/>
          <w:szCs w:val="24"/>
        </w:rPr>
        <w:t xml:space="preserve"> </w:t>
      </w:r>
      <w:r w:rsidRPr="00B148E1">
        <w:rPr>
          <w:rFonts w:asciiTheme="minorHAnsi" w:hAnsiTheme="minorHAnsi" w:cstheme="minorHAnsi"/>
          <w:w w:val="90"/>
          <w:sz w:val="24"/>
          <w:szCs w:val="24"/>
        </w:rPr>
        <w:t>no</w:t>
      </w:r>
      <w:r w:rsidRPr="00B148E1">
        <w:rPr>
          <w:rFonts w:asciiTheme="minorHAnsi" w:hAnsiTheme="minorHAnsi" w:cstheme="minorHAnsi"/>
          <w:spacing w:val="7"/>
          <w:w w:val="90"/>
          <w:sz w:val="24"/>
          <w:szCs w:val="24"/>
        </w:rPr>
        <w:t xml:space="preserve"> </w:t>
      </w:r>
      <w:r w:rsidRPr="00B148E1">
        <w:rPr>
          <w:rFonts w:asciiTheme="minorHAnsi" w:hAnsiTheme="minorHAnsi" w:cstheme="minorHAnsi"/>
          <w:w w:val="90"/>
          <w:sz w:val="24"/>
          <w:szCs w:val="24"/>
        </w:rPr>
        <w:t>seu</w:t>
      </w:r>
      <w:r w:rsidRPr="00B148E1">
        <w:rPr>
          <w:rFonts w:asciiTheme="minorHAnsi" w:hAnsiTheme="minorHAnsi" w:cstheme="minorHAnsi"/>
          <w:spacing w:val="8"/>
          <w:w w:val="90"/>
          <w:sz w:val="24"/>
          <w:szCs w:val="24"/>
        </w:rPr>
        <w:t xml:space="preserve"> </w:t>
      </w:r>
      <w:r w:rsidRPr="00B148E1">
        <w:rPr>
          <w:rFonts w:asciiTheme="minorHAnsi" w:hAnsiTheme="minorHAnsi" w:cstheme="minorHAnsi"/>
          <w:w w:val="90"/>
          <w:sz w:val="24"/>
          <w:szCs w:val="24"/>
        </w:rPr>
        <w:t>orçamento</w:t>
      </w:r>
      <w:r w:rsidRPr="00B148E1">
        <w:rPr>
          <w:rFonts w:asciiTheme="minorHAnsi" w:hAnsiTheme="minorHAnsi" w:cstheme="minorHAnsi"/>
          <w:spacing w:val="8"/>
          <w:w w:val="90"/>
          <w:sz w:val="24"/>
          <w:szCs w:val="24"/>
        </w:rPr>
        <w:t xml:space="preserve"> </w:t>
      </w:r>
      <w:r w:rsidRPr="00B148E1">
        <w:rPr>
          <w:rFonts w:asciiTheme="minorHAnsi" w:hAnsiTheme="minorHAnsi" w:cstheme="minorHAnsi"/>
          <w:w w:val="90"/>
          <w:sz w:val="24"/>
          <w:szCs w:val="24"/>
        </w:rPr>
        <w:t>anual,</w:t>
      </w:r>
      <w:r w:rsidRPr="00B148E1">
        <w:rPr>
          <w:rFonts w:asciiTheme="minorHAnsi" w:hAnsiTheme="minorHAnsi" w:cstheme="minorHAnsi"/>
          <w:spacing w:val="8"/>
          <w:w w:val="90"/>
          <w:sz w:val="24"/>
          <w:szCs w:val="24"/>
        </w:rPr>
        <w:t xml:space="preserve"> </w:t>
      </w:r>
      <w:r w:rsidRPr="00B148E1">
        <w:rPr>
          <w:rFonts w:asciiTheme="minorHAnsi" w:hAnsiTheme="minorHAnsi" w:cstheme="minorHAnsi"/>
          <w:w w:val="90"/>
          <w:sz w:val="24"/>
          <w:szCs w:val="24"/>
        </w:rPr>
        <w:t>para</w:t>
      </w:r>
      <w:r w:rsidRPr="00B148E1">
        <w:rPr>
          <w:rFonts w:asciiTheme="minorHAnsi" w:hAnsiTheme="minorHAnsi" w:cstheme="minorHAnsi"/>
          <w:spacing w:val="7"/>
          <w:w w:val="90"/>
          <w:sz w:val="24"/>
          <w:szCs w:val="24"/>
        </w:rPr>
        <w:t xml:space="preserve"> </w:t>
      </w:r>
      <w:r w:rsidRPr="00B148E1">
        <w:rPr>
          <w:rFonts w:asciiTheme="minorHAnsi" w:hAnsiTheme="minorHAnsi" w:cstheme="minorHAnsi"/>
          <w:w w:val="90"/>
          <w:sz w:val="24"/>
          <w:szCs w:val="24"/>
        </w:rPr>
        <w:t>implementação</w:t>
      </w:r>
      <w:r w:rsidRPr="00B148E1">
        <w:rPr>
          <w:rFonts w:asciiTheme="minorHAnsi" w:hAnsiTheme="minorHAnsi" w:cstheme="minorHAnsi"/>
          <w:spacing w:val="8"/>
          <w:w w:val="90"/>
          <w:sz w:val="24"/>
          <w:szCs w:val="24"/>
        </w:rPr>
        <w:t xml:space="preserve"> </w:t>
      </w:r>
      <w:r w:rsidRPr="00B148E1">
        <w:rPr>
          <w:rFonts w:asciiTheme="minorHAnsi" w:hAnsiTheme="minorHAnsi" w:cstheme="minorHAnsi"/>
          <w:w w:val="90"/>
          <w:sz w:val="24"/>
          <w:szCs w:val="24"/>
        </w:rPr>
        <w:t>e</w:t>
      </w:r>
      <w:r w:rsidRPr="00B148E1">
        <w:rPr>
          <w:rFonts w:asciiTheme="minorHAnsi" w:hAnsiTheme="minorHAnsi" w:cstheme="minorHAnsi"/>
          <w:spacing w:val="8"/>
          <w:w w:val="90"/>
          <w:sz w:val="24"/>
          <w:szCs w:val="24"/>
        </w:rPr>
        <w:t xml:space="preserve"> </w:t>
      </w:r>
      <w:r w:rsidRPr="00B148E1">
        <w:rPr>
          <w:rFonts w:asciiTheme="minorHAnsi" w:hAnsiTheme="minorHAnsi" w:cstheme="minorHAnsi"/>
          <w:w w:val="90"/>
          <w:sz w:val="24"/>
          <w:szCs w:val="24"/>
        </w:rPr>
        <w:t>manutenção</w:t>
      </w:r>
      <w:r w:rsidRPr="00B148E1">
        <w:rPr>
          <w:rFonts w:asciiTheme="minorHAnsi" w:hAnsiTheme="minorHAnsi" w:cstheme="minorHAnsi"/>
          <w:spacing w:val="7"/>
          <w:w w:val="90"/>
          <w:sz w:val="24"/>
          <w:szCs w:val="24"/>
        </w:rPr>
        <w:t xml:space="preserve"> </w:t>
      </w:r>
      <w:r w:rsidRPr="00B148E1">
        <w:rPr>
          <w:rFonts w:asciiTheme="minorHAnsi" w:hAnsiTheme="minorHAnsi" w:cstheme="minorHAnsi"/>
          <w:w w:val="90"/>
          <w:sz w:val="24"/>
          <w:szCs w:val="24"/>
        </w:rPr>
        <w:t>de</w:t>
      </w:r>
      <w:r w:rsidRPr="00B148E1">
        <w:rPr>
          <w:rFonts w:asciiTheme="minorHAnsi" w:hAnsiTheme="minorHAnsi" w:cstheme="minorHAnsi"/>
          <w:spacing w:val="-40"/>
          <w:w w:val="90"/>
          <w:sz w:val="24"/>
          <w:szCs w:val="24"/>
        </w:rPr>
        <w:t xml:space="preserve"> </w:t>
      </w:r>
      <w:r w:rsidRPr="00B148E1">
        <w:rPr>
          <w:rFonts w:asciiTheme="minorHAnsi" w:hAnsiTheme="minorHAnsi" w:cstheme="minorHAnsi"/>
          <w:sz w:val="24"/>
          <w:szCs w:val="24"/>
        </w:rPr>
        <w:t>seu</w:t>
      </w:r>
      <w:r w:rsidRPr="00B148E1">
        <w:rPr>
          <w:rFonts w:asciiTheme="minorHAnsi" w:hAnsiTheme="minorHAnsi" w:cstheme="minorHAnsi"/>
          <w:spacing w:val="-17"/>
          <w:sz w:val="24"/>
          <w:szCs w:val="24"/>
        </w:rPr>
        <w:t xml:space="preserve"> </w:t>
      </w:r>
      <w:r w:rsidRPr="00B148E1">
        <w:rPr>
          <w:rFonts w:asciiTheme="minorHAnsi" w:hAnsiTheme="minorHAnsi" w:cstheme="minorHAnsi"/>
          <w:sz w:val="24"/>
          <w:szCs w:val="24"/>
        </w:rPr>
        <w:t>sistema</w:t>
      </w:r>
      <w:r w:rsidRPr="00B148E1">
        <w:rPr>
          <w:rFonts w:asciiTheme="minorHAnsi" w:hAnsiTheme="minorHAnsi" w:cstheme="minorHAnsi"/>
          <w:spacing w:val="-16"/>
          <w:sz w:val="24"/>
          <w:szCs w:val="24"/>
        </w:rPr>
        <w:t xml:space="preserve"> </w:t>
      </w:r>
      <w:r w:rsidRPr="00B148E1">
        <w:rPr>
          <w:rFonts w:asciiTheme="minorHAnsi" w:hAnsiTheme="minorHAnsi" w:cstheme="minorHAnsi"/>
          <w:sz w:val="24"/>
          <w:szCs w:val="24"/>
        </w:rPr>
        <w:t>de</w:t>
      </w:r>
      <w:r w:rsidRPr="00B148E1">
        <w:rPr>
          <w:rFonts w:asciiTheme="minorHAnsi" w:hAnsiTheme="minorHAnsi" w:cstheme="minorHAnsi"/>
          <w:spacing w:val="-16"/>
          <w:sz w:val="24"/>
          <w:szCs w:val="24"/>
        </w:rPr>
        <w:t xml:space="preserve"> </w:t>
      </w:r>
      <w:r w:rsidRPr="00B148E1">
        <w:rPr>
          <w:rFonts w:asciiTheme="minorHAnsi" w:hAnsiTheme="minorHAnsi" w:cstheme="minorHAnsi"/>
          <w:sz w:val="24"/>
          <w:szCs w:val="24"/>
        </w:rPr>
        <w:t>Gerenciamento</w:t>
      </w:r>
      <w:r w:rsidRPr="00B148E1">
        <w:rPr>
          <w:rFonts w:asciiTheme="minorHAnsi" w:hAnsiTheme="minorHAnsi" w:cstheme="minorHAnsi"/>
          <w:spacing w:val="-17"/>
          <w:sz w:val="24"/>
          <w:szCs w:val="24"/>
        </w:rPr>
        <w:t xml:space="preserve"> </w:t>
      </w:r>
      <w:r w:rsidRPr="00B148E1">
        <w:rPr>
          <w:rFonts w:asciiTheme="minorHAnsi" w:hAnsiTheme="minorHAnsi" w:cstheme="minorHAnsi"/>
          <w:sz w:val="24"/>
          <w:szCs w:val="24"/>
        </w:rPr>
        <w:t>Ambiental.</w:t>
      </w:r>
    </w:p>
    <w:p w14:paraId="143570BF" w14:textId="06C1D768" w:rsidR="00303469" w:rsidRPr="00B148E1" w:rsidRDefault="008362DB" w:rsidP="00A64995">
      <w:pPr>
        <w:spacing w:before="120"/>
        <w:jc w:val="both"/>
        <w:rPr>
          <w:rFonts w:asciiTheme="minorHAnsi" w:hAnsiTheme="minorHAnsi" w:cstheme="minorHAnsi"/>
          <w:sz w:val="24"/>
          <w:szCs w:val="24"/>
        </w:rPr>
      </w:pPr>
      <w:r w:rsidRPr="00B148E1">
        <w:rPr>
          <w:rFonts w:asciiTheme="minorHAnsi" w:hAnsiTheme="minorHAnsi" w:cstheme="minorHAnsi"/>
          <w:spacing w:val="-1"/>
          <w:w w:val="95"/>
          <w:sz w:val="24"/>
          <w:szCs w:val="24"/>
        </w:rPr>
        <w:t>Art.</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spacing w:val="-1"/>
          <w:w w:val="95"/>
          <w:sz w:val="24"/>
          <w:szCs w:val="24"/>
        </w:rPr>
        <w:t>54</w:t>
      </w:r>
      <w:r w:rsidR="00A64995" w:rsidRPr="00B148E1">
        <w:rPr>
          <w:rFonts w:asciiTheme="minorHAnsi" w:hAnsiTheme="minorHAnsi" w:cstheme="minorHAnsi"/>
          <w:spacing w:val="-1"/>
          <w:w w:val="95"/>
          <w:sz w:val="24"/>
          <w:szCs w:val="24"/>
        </w:rPr>
        <w:t xml:space="preserve">  </w:t>
      </w:r>
      <w:r w:rsidRPr="00B148E1">
        <w:rPr>
          <w:rFonts w:asciiTheme="minorHAnsi" w:hAnsiTheme="minorHAnsi" w:cstheme="minorHAnsi"/>
          <w:spacing w:val="-1"/>
          <w:w w:val="95"/>
          <w:sz w:val="24"/>
          <w:szCs w:val="24"/>
        </w:rPr>
        <w:t>A</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spacing w:val="-1"/>
          <w:w w:val="95"/>
          <w:sz w:val="24"/>
          <w:szCs w:val="24"/>
        </w:rPr>
        <w:t>gestão</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spacing w:val="-1"/>
          <w:w w:val="95"/>
          <w:sz w:val="24"/>
          <w:szCs w:val="24"/>
        </w:rPr>
        <w:t>dos</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spacing w:val="-1"/>
          <w:w w:val="95"/>
          <w:sz w:val="24"/>
          <w:szCs w:val="24"/>
        </w:rPr>
        <w:t>recursos</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spacing w:val="-1"/>
          <w:w w:val="95"/>
          <w:sz w:val="24"/>
          <w:szCs w:val="24"/>
        </w:rPr>
        <w:t>financeiros</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spacing w:val="-1"/>
          <w:w w:val="95"/>
          <w:sz w:val="24"/>
          <w:szCs w:val="24"/>
        </w:rPr>
        <w:t>oriundos</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spacing w:val="-1"/>
          <w:w w:val="95"/>
          <w:sz w:val="24"/>
          <w:szCs w:val="24"/>
        </w:rPr>
        <w:t>das</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spacing w:val="-1"/>
          <w:w w:val="95"/>
          <w:sz w:val="24"/>
          <w:szCs w:val="24"/>
        </w:rPr>
        <w:t>atividades</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decorrentes</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dos</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objetivos</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w w:val="95"/>
          <w:sz w:val="24"/>
          <w:szCs w:val="24"/>
        </w:rPr>
        <w:t>e</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das</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competências</w:t>
      </w:r>
      <w:r w:rsidRPr="00B148E1">
        <w:rPr>
          <w:rFonts w:asciiTheme="minorHAnsi" w:hAnsiTheme="minorHAnsi" w:cstheme="minorHAnsi"/>
          <w:spacing w:val="-43"/>
          <w:w w:val="95"/>
          <w:sz w:val="24"/>
          <w:szCs w:val="24"/>
        </w:rPr>
        <w:t xml:space="preserve"> </w:t>
      </w:r>
      <w:r w:rsidRPr="00B148E1">
        <w:rPr>
          <w:rFonts w:asciiTheme="minorHAnsi" w:hAnsiTheme="minorHAnsi" w:cstheme="minorHAnsi"/>
          <w:w w:val="90"/>
          <w:sz w:val="24"/>
          <w:szCs w:val="24"/>
        </w:rPr>
        <w:t>atribuídas</w:t>
      </w:r>
      <w:r w:rsidRPr="00B148E1">
        <w:rPr>
          <w:rFonts w:asciiTheme="minorHAnsi" w:hAnsiTheme="minorHAnsi" w:cstheme="minorHAnsi"/>
          <w:spacing w:val="-8"/>
          <w:w w:val="90"/>
          <w:sz w:val="24"/>
          <w:szCs w:val="24"/>
        </w:rPr>
        <w:t xml:space="preserve"> </w:t>
      </w:r>
      <w:r w:rsidRPr="00B148E1">
        <w:rPr>
          <w:rFonts w:asciiTheme="minorHAnsi" w:hAnsiTheme="minorHAnsi" w:cstheme="minorHAnsi"/>
          <w:w w:val="90"/>
          <w:sz w:val="24"/>
          <w:szCs w:val="24"/>
        </w:rPr>
        <w:t>ao</w:t>
      </w:r>
      <w:r w:rsidRPr="00B148E1">
        <w:rPr>
          <w:rFonts w:asciiTheme="minorHAnsi" w:hAnsiTheme="minorHAnsi" w:cstheme="minorHAnsi"/>
          <w:spacing w:val="-7"/>
          <w:w w:val="90"/>
          <w:sz w:val="24"/>
          <w:szCs w:val="24"/>
        </w:rPr>
        <w:t xml:space="preserve"> </w:t>
      </w:r>
      <w:r w:rsidRPr="00B148E1">
        <w:rPr>
          <w:rFonts w:asciiTheme="minorHAnsi" w:hAnsiTheme="minorHAnsi" w:cstheme="minorHAnsi"/>
          <w:w w:val="90"/>
          <w:sz w:val="24"/>
          <w:szCs w:val="24"/>
        </w:rPr>
        <w:t>NUGAI,</w:t>
      </w:r>
      <w:r w:rsidRPr="00B148E1">
        <w:rPr>
          <w:rFonts w:asciiTheme="minorHAnsi" w:hAnsiTheme="minorHAnsi" w:cstheme="minorHAnsi"/>
          <w:spacing w:val="-8"/>
          <w:w w:val="90"/>
          <w:sz w:val="24"/>
          <w:szCs w:val="24"/>
        </w:rPr>
        <w:t xml:space="preserve"> </w:t>
      </w:r>
      <w:r w:rsidRPr="00B148E1">
        <w:rPr>
          <w:rFonts w:asciiTheme="minorHAnsi" w:hAnsiTheme="minorHAnsi" w:cstheme="minorHAnsi"/>
          <w:w w:val="90"/>
          <w:sz w:val="24"/>
          <w:szCs w:val="24"/>
        </w:rPr>
        <w:t>será</w:t>
      </w:r>
      <w:r w:rsidRPr="00B148E1">
        <w:rPr>
          <w:rFonts w:asciiTheme="minorHAnsi" w:hAnsiTheme="minorHAnsi" w:cstheme="minorHAnsi"/>
          <w:spacing w:val="-7"/>
          <w:w w:val="90"/>
          <w:sz w:val="24"/>
          <w:szCs w:val="24"/>
        </w:rPr>
        <w:t xml:space="preserve"> </w:t>
      </w:r>
      <w:r w:rsidRPr="00B148E1">
        <w:rPr>
          <w:rFonts w:asciiTheme="minorHAnsi" w:hAnsiTheme="minorHAnsi" w:cstheme="minorHAnsi"/>
          <w:w w:val="90"/>
          <w:sz w:val="24"/>
          <w:szCs w:val="24"/>
        </w:rPr>
        <w:t>exercida</w:t>
      </w:r>
      <w:r w:rsidRPr="00B148E1">
        <w:rPr>
          <w:rFonts w:asciiTheme="minorHAnsi" w:hAnsiTheme="minorHAnsi" w:cstheme="minorHAnsi"/>
          <w:spacing w:val="-8"/>
          <w:w w:val="90"/>
          <w:sz w:val="24"/>
          <w:szCs w:val="24"/>
        </w:rPr>
        <w:t xml:space="preserve"> </w:t>
      </w:r>
      <w:r w:rsidRPr="00B148E1">
        <w:rPr>
          <w:rFonts w:asciiTheme="minorHAnsi" w:hAnsiTheme="minorHAnsi" w:cstheme="minorHAnsi"/>
          <w:w w:val="90"/>
          <w:sz w:val="24"/>
          <w:szCs w:val="24"/>
        </w:rPr>
        <w:t>pelo</w:t>
      </w:r>
      <w:r w:rsidRPr="00B148E1">
        <w:rPr>
          <w:rFonts w:asciiTheme="minorHAnsi" w:hAnsiTheme="minorHAnsi" w:cstheme="minorHAnsi"/>
          <w:spacing w:val="-7"/>
          <w:w w:val="90"/>
          <w:sz w:val="24"/>
          <w:szCs w:val="24"/>
        </w:rPr>
        <w:t xml:space="preserve"> </w:t>
      </w:r>
      <w:r w:rsidRPr="00B148E1">
        <w:rPr>
          <w:rFonts w:asciiTheme="minorHAnsi" w:hAnsiTheme="minorHAnsi" w:cstheme="minorHAnsi"/>
          <w:w w:val="90"/>
          <w:sz w:val="24"/>
          <w:szCs w:val="24"/>
        </w:rPr>
        <w:t>IFSul</w:t>
      </w:r>
      <w:r w:rsidRPr="00B148E1">
        <w:rPr>
          <w:rFonts w:asciiTheme="minorHAnsi" w:hAnsiTheme="minorHAnsi" w:cstheme="minorHAnsi"/>
          <w:spacing w:val="-8"/>
          <w:w w:val="90"/>
          <w:sz w:val="24"/>
          <w:szCs w:val="24"/>
        </w:rPr>
        <w:t xml:space="preserve"> </w:t>
      </w:r>
      <w:r w:rsidRPr="00B148E1">
        <w:rPr>
          <w:rFonts w:asciiTheme="minorHAnsi" w:hAnsiTheme="minorHAnsi" w:cstheme="minorHAnsi"/>
          <w:w w:val="90"/>
          <w:sz w:val="24"/>
          <w:szCs w:val="24"/>
        </w:rPr>
        <w:t>ou</w:t>
      </w:r>
      <w:r w:rsidRPr="00B148E1">
        <w:rPr>
          <w:rFonts w:asciiTheme="minorHAnsi" w:hAnsiTheme="minorHAnsi" w:cstheme="minorHAnsi"/>
          <w:spacing w:val="-7"/>
          <w:w w:val="90"/>
          <w:sz w:val="24"/>
          <w:szCs w:val="24"/>
        </w:rPr>
        <w:t xml:space="preserve"> </w:t>
      </w:r>
      <w:r w:rsidRPr="00B148E1">
        <w:rPr>
          <w:rFonts w:asciiTheme="minorHAnsi" w:hAnsiTheme="minorHAnsi" w:cstheme="minorHAnsi"/>
          <w:w w:val="90"/>
          <w:sz w:val="24"/>
          <w:szCs w:val="24"/>
          <w:shd w:val="clear" w:color="auto" w:fill="FFFF00"/>
        </w:rPr>
        <w:t>pelas</w:t>
      </w:r>
      <w:r w:rsidRPr="00B148E1">
        <w:rPr>
          <w:rFonts w:asciiTheme="minorHAnsi" w:hAnsiTheme="minorHAnsi" w:cstheme="minorHAnsi"/>
          <w:spacing w:val="-8"/>
          <w:w w:val="90"/>
          <w:sz w:val="24"/>
          <w:szCs w:val="24"/>
          <w:shd w:val="clear" w:color="auto" w:fill="FFFF00"/>
        </w:rPr>
        <w:t xml:space="preserve"> </w:t>
      </w:r>
      <w:r w:rsidRPr="00B148E1">
        <w:rPr>
          <w:rFonts w:asciiTheme="minorHAnsi" w:hAnsiTheme="minorHAnsi" w:cstheme="minorHAnsi"/>
          <w:w w:val="90"/>
          <w:sz w:val="24"/>
          <w:szCs w:val="24"/>
          <w:shd w:val="clear" w:color="auto" w:fill="FFFF00"/>
        </w:rPr>
        <w:t>suas</w:t>
      </w:r>
      <w:r w:rsidRPr="00B148E1">
        <w:rPr>
          <w:rFonts w:asciiTheme="minorHAnsi" w:hAnsiTheme="minorHAnsi" w:cstheme="minorHAnsi"/>
          <w:spacing w:val="-7"/>
          <w:w w:val="90"/>
          <w:sz w:val="24"/>
          <w:szCs w:val="24"/>
          <w:shd w:val="clear" w:color="auto" w:fill="FFFF00"/>
        </w:rPr>
        <w:t xml:space="preserve"> </w:t>
      </w:r>
      <w:r w:rsidRPr="00B148E1">
        <w:rPr>
          <w:rFonts w:asciiTheme="minorHAnsi" w:hAnsiTheme="minorHAnsi" w:cstheme="minorHAnsi"/>
          <w:w w:val="90"/>
          <w:sz w:val="24"/>
          <w:szCs w:val="24"/>
          <w:shd w:val="clear" w:color="auto" w:fill="FFFF00"/>
        </w:rPr>
        <w:t>fundações</w:t>
      </w:r>
      <w:r w:rsidRPr="00B148E1">
        <w:rPr>
          <w:rFonts w:asciiTheme="minorHAnsi" w:hAnsiTheme="minorHAnsi" w:cstheme="minorHAnsi"/>
          <w:spacing w:val="-8"/>
          <w:w w:val="90"/>
          <w:sz w:val="24"/>
          <w:szCs w:val="24"/>
          <w:shd w:val="clear" w:color="auto" w:fill="FFFF00"/>
        </w:rPr>
        <w:t xml:space="preserve"> </w:t>
      </w:r>
      <w:r w:rsidRPr="00B148E1">
        <w:rPr>
          <w:rFonts w:asciiTheme="minorHAnsi" w:hAnsiTheme="minorHAnsi" w:cstheme="minorHAnsi"/>
          <w:w w:val="90"/>
          <w:sz w:val="24"/>
          <w:szCs w:val="24"/>
          <w:shd w:val="clear" w:color="auto" w:fill="FFFF00"/>
        </w:rPr>
        <w:t>de</w:t>
      </w:r>
      <w:r w:rsidRPr="00B148E1">
        <w:rPr>
          <w:rFonts w:asciiTheme="minorHAnsi" w:hAnsiTheme="minorHAnsi" w:cstheme="minorHAnsi"/>
          <w:spacing w:val="-7"/>
          <w:w w:val="90"/>
          <w:sz w:val="24"/>
          <w:szCs w:val="24"/>
          <w:shd w:val="clear" w:color="auto" w:fill="FFFF00"/>
        </w:rPr>
        <w:t xml:space="preserve"> </w:t>
      </w:r>
      <w:r w:rsidRPr="00B148E1">
        <w:rPr>
          <w:rFonts w:asciiTheme="minorHAnsi" w:hAnsiTheme="minorHAnsi" w:cstheme="minorHAnsi"/>
          <w:w w:val="90"/>
          <w:sz w:val="24"/>
          <w:szCs w:val="24"/>
          <w:shd w:val="clear" w:color="auto" w:fill="FFFF00"/>
        </w:rPr>
        <w:t>apoio</w:t>
      </w:r>
      <w:r w:rsidRPr="00B148E1">
        <w:rPr>
          <w:rFonts w:asciiTheme="minorHAnsi" w:hAnsiTheme="minorHAnsi" w:cstheme="minorHAnsi"/>
          <w:w w:val="90"/>
          <w:sz w:val="24"/>
          <w:szCs w:val="24"/>
        </w:rPr>
        <w:t>.</w:t>
      </w:r>
    </w:p>
    <w:p w14:paraId="61331897" w14:textId="7FA72BFB" w:rsidR="00303469" w:rsidRPr="00B148E1" w:rsidRDefault="00A64995" w:rsidP="00BC64A5">
      <w:pPr>
        <w:spacing w:before="120"/>
        <w:jc w:val="both"/>
        <w:rPr>
          <w:rFonts w:asciiTheme="minorHAnsi" w:hAnsiTheme="minorHAnsi" w:cstheme="minorHAnsi"/>
          <w:sz w:val="24"/>
          <w:szCs w:val="24"/>
        </w:rPr>
      </w:pPr>
      <w:r w:rsidRPr="00B148E1">
        <w:rPr>
          <w:rFonts w:asciiTheme="minorHAnsi" w:hAnsiTheme="minorHAnsi" w:cstheme="minorHAnsi"/>
          <w:spacing w:val="-1"/>
          <w:w w:val="95"/>
          <w:sz w:val="24"/>
          <w:szCs w:val="24"/>
          <w:shd w:val="clear" w:color="auto" w:fill="FFFF00"/>
        </w:rPr>
        <w:t>Parágraf</w:t>
      </w:r>
      <w:r w:rsidRPr="00B148E1">
        <w:rPr>
          <w:rFonts w:asciiTheme="minorHAnsi" w:hAnsiTheme="minorHAnsi" w:cstheme="minorHAnsi"/>
          <w:spacing w:val="-1"/>
          <w:w w:val="95"/>
          <w:sz w:val="24"/>
          <w:szCs w:val="24"/>
        </w:rPr>
        <w:t>o único.</w:t>
      </w:r>
      <w:r w:rsidR="00A132F1" w:rsidRPr="00B148E1">
        <w:rPr>
          <w:rFonts w:asciiTheme="minorHAnsi" w:hAnsiTheme="minorHAnsi" w:cstheme="minorHAnsi"/>
          <w:spacing w:val="-1"/>
          <w:w w:val="95"/>
          <w:sz w:val="24"/>
          <w:szCs w:val="24"/>
        </w:rPr>
        <w:t xml:space="preserve">  </w:t>
      </w:r>
      <w:r w:rsidR="008362DB" w:rsidRPr="00B148E1">
        <w:rPr>
          <w:rFonts w:asciiTheme="minorHAnsi" w:hAnsiTheme="minorHAnsi" w:cstheme="minorHAnsi"/>
          <w:spacing w:val="-1"/>
          <w:w w:val="95"/>
          <w:sz w:val="24"/>
          <w:szCs w:val="24"/>
        </w:rPr>
        <w:t>Os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recursos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financeiros</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auferidos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através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de</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projetos,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feiras</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ou</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outros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eventos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serão</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encaminhados</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co</w:t>
      </w:r>
      <w:r w:rsidR="007963FD" w:rsidRPr="00B148E1">
        <w:rPr>
          <w:rFonts w:asciiTheme="minorHAnsi" w:hAnsiTheme="minorHAnsi" w:cstheme="minorHAnsi"/>
          <w:w w:val="95"/>
          <w:sz w:val="24"/>
          <w:szCs w:val="24"/>
        </w:rPr>
        <w:t xml:space="preserve">mo </w:t>
      </w:r>
      <w:r w:rsidR="008362DB" w:rsidRPr="00B148E1">
        <w:rPr>
          <w:rFonts w:asciiTheme="minorHAnsi" w:hAnsiTheme="minorHAnsi" w:cstheme="minorHAnsi"/>
          <w:spacing w:val="-42"/>
          <w:w w:val="95"/>
          <w:sz w:val="24"/>
          <w:szCs w:val="24"/>
        </w:rPr>
        <w:t xml:space="preserve"> </w:t>
      </w:r>
      <w:r w:rsidR="008362DB" w:rsidRPr="00B148E1">
        <w:rPr>
          <w:rFonts w:asciiTheme="minorHAnsi" w:hAnsiTheme="minorHAnsi" w:cstheme="minorHAnsi"/>
          <w:sz w:val="24"/>
          <w:szCs w:val="24"/>
        </w:rPr>
        <w:t>preconiza</w:t>
      </w:r>
      <w:r w:rsidR="008362DB" w:rsidRPr="00B148E1">
        <w:rPr>
          <w:rFonts w:asciiTheme="minorHAnsi" w:hAnsiTheme="minorHAnsi" w:cstheme="minorHAnsi"/>
          <w:spacing w:val="-17"/>
          <w:sz w:val="24"/>
          <w:szCs w:val="24"/>
        </w:rPr>
        <w:t xml:space="preserve"> </w:t>
      </w:r>
      <w:r w:rsidR="008362DB" w:rsidRPr="00B148E1">
        <w:rPr>
          <w:rFonts w:asciiTheme="minorHAnsi" w:hAnsiTheme="minorHAnsi" w:cstheme="minorHAnsi"/>
          <w:sz w:val="24"/>
          <w:szCs w:val="24"/>
        </w:rPr>
        <w:t>o</w:t>
      </w:r>
      <w:r w:rsidR="008362DB" w:rsidRPr="00B148E1">
        <w:rPr>
          <w:rFonts w:asciiTheme="minorHAnsi" w:hAnsiTheme="minorHAnsi" w:cstheme="minorHAnsi"/>
          <w:spacing w:val="-16"/>
          <w:sz w:val="24"/>
          <w:szCs w:val="24"/>
        </w:rPr>
        <w:t xml:space="preserve"> </w:t>
      </w:r>
      <w:r w:rsidR="008362DB" w:rsidRPr="00B148E1">
        <w:rPr>
          <w:rFonts w:asciiTheme="minorHAnsi" w:hAnsiTheme="minorHAnsi" w:cstheme="minorHAnsi"/>
          <w:sz w:val="24"/>
          <w:szCs w:val="24"/>
        </w:rPr>
        <w:t>Decreto</w:t>
      </w:r>
      <w:r w:rsidR="008362DB" w:rsidRPr="00B148E1">
        <w:rPr>
          <w:rFonts w:asciiTheme="minorHAnsi" w:hAnsiTheme="minorHAnsi" w:cstheme="minorHAnsi"/>
          <w:spacing w:val="-17"/>
          <w:sz w:val="24"/>
          <w:szCs w:val="24"/>
        </w:rPr>
        <w:t xml:space="preserve"> </w:t>
      </w:r>
      <w:r w:rsidR="008362DB" w:rsidRPr="00B148E1">
        <w:rPr>
          <w:rFonts w:asciiTheme="minorHAnsi" w:hAnsiTheme="minorHAnsi" w:cstheme="minorHAnsi"/>
          <w:sz w:val="24"/>
          <w:szCs w:val="24"/>
        </w:rPr>
        <w:t>Federal</w:t>
      </w:r>
      <w:r w:rsidR="008362DB" w:rsidRPr="00B148E1">
        <w:rPr>
          <w:rFonts w:asciiTheme="minorHAnsi" w:hAnsiTheme="minorHAnsi" w:cstheme="minorHAnsi"/>
          <w:spacing w:val="-16"/>
          <w:sz w:val="24"/>
          <w:szCs w:val="24"/>
        </w:rPr>
        <w:t xml:space="preserve"> </w:t>
      </w:r>
      <w:r w:rsidR="001172EF" w:rsidRPr="00B148E1">
        <w:rPr>
          <w:rFonts w:asciiTheme="minorHAnsi" w:hAnsiTheme="minorHAnsi" w:cstheme="minorHAnsi"/>
          <w:sz w:val="24"/>
          <w:szCs w:val="24"/>
        </w:rPr>
        <w:t>n</w:t>
      </w:r>
      <w:r w:rsidR="008362DB" w:rsidRPr="00B148E1">
        <w:rPr>
          <w:rFonts w:asciiTheme="minorHAnsi" w:hAnsiTheme="minorHAnsi" w:cstheme="minorHAnsi"/>
          <w:sz w:val="24"/>
          <w:szCs w:val="24"/>
        </w:rPr>
        <w:t>º</w:t>
      </w:r>
      <w:r w:rsidR="008362DB" w:rsidRPr="00B148E1">
        <w:rPr>
          <w:rFonts w:asciiTheme="minorHAnsi" w:hAnsiTheme="minorHAnsi" w:cstheme="minorHAnsi"/>
          <w:spacing w:val="-17"/>
          <w:sz w:val="24"/>
          <w:szCs w:val="24"/>
        </w:rPr>
        <w:t xml:space="preserve"> </w:t>
      </w:r>
      <w:r w:rsidR="008362DB" w:rsidRPr="00B148E1">
        <w:rPr>
          <w:rFonts w:asciiTheme="minorHAnsi" w:hAnsiTheme="minorHAnsi" w:cstheme="minorHAnsi"/>
          <w:sz w:val="24"/>
          <w:szCs w:val="24"/>
        </w:rPr>
        <w:t>5</w:t>
      </w:r>
      <w:r w:rsidR="001172EF" w:rsidRPr="00B148E1">
        <w:rPr>
          <w:rFonts w:asciiTheme="minorHAnsi" w:hAnsiTheme="minorHAnsi" w:cstheme="minorHAnsi"/>
          <w:sz w:val="24"/>
          <w:szCs w:val="24"/>
        </w:rPr>
        <w:t>.</w:t>
      </w:r>
      <w:r w:rsidR="008362DB" w:rsidRPr="00B148E1">
        <w:rPr>
          <w:rFonts w:asciiTheme="minorHAnsi" w:hAnsiTheme="minorHAnsi" w:cstheme="minorHAnsi"/>
          <w:sz w:val="24"/>
          <w:szCs w:val="24"/>
        </w:rPr>
        <w:t>940</w:t>
      </w:r>
      <w:r w:rsidR="001172EF" w:rsidRPr="00B148E1">
        <w:rPr>
          <w:rFonts w:asciiTheme="minorHAnsi" w:hAnsiTheme="minorHAnsi" w:cstheme="minorHAnsi"/>
          <w:sz w:val="24"/>
          <w:szCs w:val="24"/>
        </w:rPr>
        <w:t>, de</w:t>
      </w:r>
      <w:r w:rsidR="00176809" w:rsidRPr="00B148E1">
        <w:rPr>
          <w:rFonts w:asciiTheme="minorHAnsi" w:hAnsiTheme="minorHAnsi" w:cstheme="minorHAnsi"/>
          <w:sz w:val="24"/>
          <w:szCs w:val="24"/>
        </w:rPr>
        <w:t xml:space="preserve"> 2006</w:t>
      </w:r>
      <w:r w:rsidRPr="00B148E1">
        <w:rPr>
          <w:rFonts w:asciiTheme="minorHAnsi" w:hAnsiTheme="minorHAnsi" w:cstheme="minorHAnsi"/>
          <w:sz w:val="24"/>
          <w:szCs w:val="24"/>
        </w:rPr>
        <w:t>.</w:t>
      </w:r>
    </w:p>
    <w:p w14:paraId="00434475" w14:textId="09013EE4" w:rsidR="00303469" w:rsidRPr="00B148E1" w:rsidRDefault="008362DB" w:rsidP="00FD646B">
      <w:pPr>
        <w:spacing w:before="120"/>
        <w:jc w:val="both"/>
        <w:rPr>
          <w:rFonts w:asciiTheme="minorHAnsi" w:hAnsiTheme="minorHAnsi" w:cstheme="minorHAnsi"/>
          <w:sz w:val="24"/>
          <w:szCs w:val="24"/>
        </w:rPr>
      </w:pPr>
      <w:r w:rsidRPr="00B148E1">
        <w:rPr>
          <w:rFonts w:asciiTheme="minorHAnsi" w:hAnsiTheme="minorHAnsi" w:cstheme="minorHAnsi"/>
          <w:spacing w:val="-1"/>
          <w:w w:val="95"/>
          <w:sz w:val="24"/>
          <w:szCs w:val="24"/>
        </w:rPr>
        <w:t>Art.</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spacing w:val="-1"/>
          <w:w w:val="95"/>
          <w:sz w:val="24"/>
          <w:szCs w:val="24"/>
        </w:rPr>
        <w:t>55</w:t>
      </w:r>
      <w:r w:rsidR="00FD646B" w:rsidRPr="00B148E1">
        <w:rPr>
          <w:rFonts w:asciiTheme="minorHAnsi" w:hAnsiTheme="minorHAnsi" w:cstheme="minorHAnsi"/>
          <w:spacing w:val="-1"/>
          <w:w w:val="95"/>
          <w:sz w:val="24"/>
          <w:szCs w:val="24"/>
        </w:rPr>
        <w:t xml:space="preserve">  </w:t>
      </w:r>
      <w:r w:rsidRPr="00B148E1">
        <w:rPr>
          <w:rFonts w:asciiTheme="minorHAnsi" w:hAnsiTheme="minorHAnsi" w:cstheme="minorHAnsi"/>
          <w:spacing w:val="-1"/>
          <w:w w:val="95"/>
          <w:sz w:val="24"/>
          <w:szCs w:val="24"/>
        </w:rPr>
        <w:t>Para</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spacing w:val="-1"/>
          <w:w w:val="95"/>
          <w:sz w:val="24"/>
          <w:szCs w:val="24"/>
        </w:rPr>
        <w:t>a</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spacing w:val="-1"/>
          <w:w w:val="95"/>
          <w:sz w:val="24"/>
          <w:szCs w:val="24"/>
        </w:rPr>
        <w:t>consecução</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spacing w:val="-1"/>
          <w:w w:val="95"/>
          <w:sz w:val="24"/>
          <w:szCs w:val="24"/>
        </w:rPr>
        <w:t>de</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spacing w:val="-1"/>
          <w:w w:val="95"/>
          <w:sz w:val="24"/>
          <w:szCs w:val="24"/>
        </w:rPr>
        <w:t>seus</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spacing w:val="-1"/>
          <w:w w:val="95"/>
          <w:sz w:val="24"/>
          <w:szCs w:val="24"/>
        </w:rPr>
        <w:t>objetivos,</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spacing w:val="-1"/>
          <w:w w:val="95"/>
          <w:sz w:val="24"/>
          <w:szCs w:val="24"/>
        </w:rPr>
        <w:t>o</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spacing w:val="-1"/>
          <w:w w:val="95"/>
          <w:sz w:val="24"/>
          <w:szCs w:val="24"/>
        </w:rPr>
        <w:t>NUGAI</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spacing w:val="-1"/>
          <w:w w:val="95"/>
          <w:sz w:val="24"/>
          <w:szCs w:val="24"/>
        </w:rPr>
        <w:t>poderá</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spacing w:val="-1"/>
          <w:w w:val="95"/>
          <w:sz w:val="24"/>
          <w:szCs w:val="24"/>
        </w:rPr>
        <w:t>se</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w w:val="95"/>
          <w:sz w:val="24"/>
          <w:szCs w:val="24"/>
        </w:rPr>
        <w:t>valer</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w w:val="95"/>
          <w:sz w:val="24"/>
          <w:szCs w:val="24"/>
        </w:rPr>
        <w:t>de</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todas</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w w:val="95"/>
          <w:sz w:val="24"/>
          <w:szCs w:val="24"/>
        </w:rPr>
        <w:t>as</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estruturas</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w w:val="95"/>
          <w:sz w:val="24"/>
          <w:szCs w:val="24"/>
        </w:rPr>
        <w:t>que</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compõem</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w w:val="95"/>
          <w:sz w:val="24"/>
          <w:szCs w:val="24"/>
        </w:rPr>
        <w:t>o</w:t>
      </w:r>
      <w:r w:rsidRPr="00B148E1">
        <w:rPr>
          <w:rFonts w:asciiTheme="minorHAnsi" w:hAnsiTheme="minorHAnsi" w:cstheme="minorHAnsi"/>
          <w:spacing w:val="-43"/>
          <w:w w:val="95"/>
          <w:sz w:val="24"/>
          <w:szCs w:val="24"/>
        </w:rPr>
        <w:t xml:space="preserve"> </w:t>
      </w:r>
      <w:r w:rsidRPr="00B148E1">
        <w:rPr>
          <w:rFonts w:asciiTheme="minorHAnsi" w:hAnsiTheme="minorHAnsi" w:cstheme="minorHAnsi"/>
          <w:spacing w:val="-1"/>
          <w:w w:val="95"/>
          <w:sz w:val="24"/>
          <w:szCs w:val="24"/>
        </w:rPr>
        <w:t>IFSul,</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spacing w:val="-1"/>
          <w:w w:val="95"/>
          <w:sz w:val="24"/>
          <w:szCs w:val="24"/>
        </w:rPr>
        <w:t>mediante</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spacing w:val="-1"/>
          <w:w w:val="95"/>
          <w:sz w:val="24"/>
          <w:szCs w:val="24"/>
        </w:rPr>
        <w:t>entendimento</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spacing w:val="-1"/>
          <w:w w:val="95"/>
          <w:sz w:val="24"/>
          <w:szCs w:val="24"/>
        </w:rPr>
        <w:t>prévio</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spacing w:val="-1"/>
          <w:w w:val="95"/>
          <w:sz w:val="24"/>
          <w:szCs w:val="24"/>
        </w:rPr>
        <w:t>com</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spacing w:val="-1"/>
          <w:w w:val="95"/>
          <w:sz w:val="24"/>
          <w:szCs w:val="24"/>
        </w:rPr>
        <w:t>os</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spacing w:val="-1"/>
          <w:w w:val="95"/>
          <w:sz w:val="24"/>
          <w:szCs w:val="24"/>
        </w:rPr>
        <w:t>dirigentes</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de</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w w:val="95"/>
          <w:sz w:val="24"/>
          <w:szCs w:val="24"/>
        </w:rPr>
        <w:t>cada</w:t>
      </w:r>
      <w:r w:rsidRPr="00B148E1">
        <w:rPr>
          <w:rFonts w:asciiTheme="minorHAnsi" w:hAnsiTheme="minorHAnsi" w:cstheme="minorHAnsi"/>
          <w:spacing w:val="-12"/>
          <w:w w:val="95"/>
          <w:sz w:val="24"/>
          <w:szCs w:val="24"/>
        </w:rPr>
        <w:t xml:space="preserve"> </w:t>
      </w:r>
      <w:r w:rsidR="00C96D1E" w:rsidRPr="00B148E1">
        <w:rPr>
          <w:rFonts w:asciiTheme="minorHAnsi" w:hAnsiTheme="minorHAnsi" w:cstheme="minorHAnsi"/>
          <w:iCs/>
          <w:w w:val="95"/>
          <w:sz w:val="24"/>
          <w:szCs w:val="24"/>
        </w:rPr>
        <w:t>Câmpus</w:t>
      </w:r>
      <w:r w:rsidRPr="00B148E1">
        <w:rPr>
          <w:rFonts w:asciiTheme="minorHAnsi" w:hAnsiTheme="minorHAnsi" w:cstheme="minorHAnsi"/>
          <w:w w:val="95"/>
          <w:sz w:val="24"/>
          <w:szCs w:val="24"/>
        </w:rPr>
        <w:t>.</w:t>
      </w:r>
    </w:p>
    <w:p w14:paraId="2FA5E9B0" w14:textId="198DF33F" w:rsidR="00303469" w:rsidRPr="00B148E1" w:rsidRDefault="008362DB" w:rsidP="00FD646B">
      <w:pPr>
        <w:spacing w:before="120"/>
        <w:jc w:val="both"/>
        <w:rPr>
          <w:rFonts w:asciiTheme="minorHAnsi" w:hAnsiTheme="minorHAnsi" w:cstheme="minorHAnsi"/>
          <w:sz w:val="24"/>
          <w:szCs w:val="24"/>
        </w:rPr>
      </w:pPr>
      <w:r w:rsidRPr="00B148E1">
        <w:rPr>
          <w:rFonts w:asciiTheme="minorHAnsi" w:hAnsiTheme="minorHAnsi" w:cstheme="minorHAnsi"/>
          <w:w w:val="90"/>
          <w:sz w:val="24"/>
          <w:szCs w:val="24"/>
        </w:rPr>
        <w:t>Art.</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56</w:t>
      </w:r>
      <w:r w:rsidR="00FD646B" w:rsidRPr="00B148E1">
        <w:rPr>
          <w:rFonts w:asciiTheme="minorHAnsi" w:hAnsiTheme="minorHAnsi" w:cstheme="minorHAnsi"/>
          <w:w w:val="90"/>
          <w:sz w:val="24"/>
          <w:szCs w:val="24"/>
        </w:rPr>
        <w:t xml:space="preserve">  </w:t>
      </w:r>
      <w:r w:rsidRPr="00B148E1">
        <w:rPr>
          <w:rFonts w:asciiTheme="minorHAnsi" w:hAnsiTheme="minorHAnsi" w:cstheme="minorHAnsi"/>
          <w:w w:val="90"/>
          <w:sz w:val="24"/>
          <w:szCs w:val="24"/>
        </w:rPr>
        <w:t>Para</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a</w:t>
      </w:r>
      <w:r w:rsidRPr="00B148E1">
        <w:rPr>
          <w:rFonts w:asciiTheme="minorHAnsi" w:hAnsiTheme="minorHAnsi" w:cstheme="minorHAnsi"/>
          <w:spacing w:val="6"/>
          <w:w w:val="90"/>
          <w:sz w:val="24"/>
          <w:szCs w:val="24"/>
        </w:rPr>
        <w:t xml:space="preserve"> </w:t>
      </w:r>
      <w:r w:rsidRPr="00B148E1">
        <w:rPr>
          <w:rFonts w:asciiTheme="minorHAnsi" w:hAnsiTheme="minorHAnsi" w:cstheme="minorHAnsi"/>
          <w:w w:val="90"/>
          <w:sz w:val="24"/>
          <w:szCs w:val="24"/>
        </w:rPr>
        <w:t>consecução</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de</w:t>
      </w:r>
      <w:r w:rsidRPr="00B148E1">
        <w:rPr>
          <w:rFonts w:asciiTheme="minorHAnsi" w:hAnsiTheme="minorHAnsi" w:cstheme="minorHAnsi"/>
          <w:spacing w:val="6"/>
          <w:w w:val="90"/>
          <w:sz w:val="24"/>
          <w:szCs w:val="24"/>
        </w:rPr>
        <w:t xml:space="preserve"> </w:t>
      </w:r>
      <w:r w:rsidRPr="00B148E1">
        <w:rPr>
          <w:rFonts w:asciiTheme="minorHAnsi" w:hAnsiTheme="minorHAnsi" w:cstheme="minorHAnsi"/>
          <w:w w:val="90"/>
          <w:sz w:val="24"/>
          <w:szCs w:val="24"/>
        </w:rPr>
        <w:t>seus</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objetivos,</w:t>
      </w:r>
      <w:r w:rsidRPr="00B148E1">
        <w:rPr>
          <w:rFonts w:asciiTheme="minorHAnsi" w:hAnsiTheme="minorHAnsi" w:cstheme="minorHAnsi"/>
          <w:spacing w:val="6"/>
          <w:w w:val="90"/>
          <w:sz w:val="24"/>
          <w:szCs w:val="24"/>
        </w:rPr>
        <w:t xml:space="preserve"> </w:t>
      </w:r>
      <w:r w:rsidRPr="00B148E1">
        <w:rPr>
          <w:rFonts w:asciiTheme="minorHAnsi" w:hAnsiTheme="minorHAnsi" w:cstheme="minorHAnsi"/>
          <w:w w:val="90"/>
          <w:sz w:val="24"/>
          <w:szCs w:val="24"/>
        </w:rPr>
        <w:t>o</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NUGAI</w:t>
      </w:r>
      <w:r w:rsidRPr="00B148E1">
        <w:rPr>
          <w:rFonts w:asciiTheme="minorHAnsi" w:hAnsiTheme="minorHAnsi" w:cstheme="minorHAnsi"/>
          <w:spacing w:val="6"/>
          <w:w w:val="90"/>
          <w:sz w:val="24"/>
          <w:szCs w:val="24"/>
        </w:rPr>
        <w:t xml:space="preserve"> </w:t>
      </w:r>
      <w:r w:rsidRPr="00B148E1">
        <w:rPr>
          <w:rFonts w:asciiTheme="minorHAnsi" w:hAnsiTheme="minorHAnsi" w:cstheme="minorHAnsi"/>
          <w:w w:val="90"/>
          <w:sz w:val="24"/>
          <w:szCs w:val="24"/>
        </w:rPr>
        <w:t>poderá</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solicitar</w:t>
      </w:r>
      <w:r w:rsidRPr="00B148E1">
        <w:rPr>
          <w:rFonts w:asciiTheme="minorHAnsi" w:hAnsiTheme="minorHAnsi" w:cstheme="minorHAnsi"/>
          <w:spacing w:val="6"/>
          <w:w w:val="90"/>
          <w:sz w:val="24"/>
          <w:szCs w:val="24"/>
        </w:rPr>
        <w:t xml:space="preserve"> </w:t>
      </w:r>
      <w:r w:rsidRPr="00B148E1">
        <w:rPr>
          <w:rFonts w:asciiTheme="minorHAnsi" w:hAnsiTheme="minorHAnsi" w:cstheme="minorHAnsi"/>
          <w:w w:val="90"/>
          <w:sz w:val="24"/>
          <w:szCs w:val="24"/>
        </w:rPr>
        <w:t>informações</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e</w:t>
      </w:r>
      <w:r w:rsidRPr="00B148E1">
        <w:rPr>
          <w:rFonts w:asciiTheme="minorHAnsi" w:hAnsiTheme="minorHAnsi" w:cstheme="minorHAnsi"/>
          <w:spacing w:val="6"/>
          <w:w w:val="90"/>
          <w:sz w:val="24"/>
          <w:szCs w:val="24"/>
        </w:rPr>
        <w:t xml:space="preserve"> </w:t>
      </w:r>
      <w:r w:rsidRPr="00B148E1">
        <w:rPr>
          <w:rFonts w:asciiTheme="minorHAnsi" w:hAnsiTheme="minorHAnsi" w:cstheme="minorHAnsi"/>
          <w:w w:val="90"/>
          <w:sz w:val="24"/>
          <w:szCs w:val="24"/>
        </w:rPr>
        <w:t>sugerir</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adequações</w:t>
      </w:r>
      <w:r w:rsidRPr="00B148E1">
        <w:rPr>
          <w:rFonts w:asciiTheme="minorHAnsi" w:hAnsiTheme="minorHAnsi" w:cstheme="minorHAnsi"/>
          <w:spacing w:val="6"/>
          <w:w w:val="90"/>
          <w:sz w:val="24"/>
          <w:szCs w:val="24"/>
        </w:rPr>
        <w:t xml:space="preserve"> </w:t>
      </w:r>
      <w:r w:rsidRPr="00B148E1">
        <w:rPr>
          <w:rFonts w:asciiTheme="minorHAnsi" w:hAnsiTheme="minorHAnsi" w:cstheme="minorHAnsi"/>
          <w:w w:val="90"/>
          <w:sz w:val="24"/>
          <w:szCs w:val="24"/>
        </w:rPr>
        <w:t>de</w:t>
      </w:r>
      <w:r w:rsidRPr="00B148E1">
        <w:rPr>
          <w:rFonts w:asciiTheme="minorHAnsi" w:hAnsiTheme="minorHAnsi" w:cstheme="minorHAnsi"/>
          <w:spacing w:val="-40"/>
          <w:w w:val="90"/>
          <w:sz w:val="24"/>
          <w:szCs w:val="24"/>
        </w:rPr>
        <w:t xml:space="preserve"> </w:t>
      </w:r>
      <w:r w:rsidRPr="00B148E1">
        <w:rPr>
          <w:rFonts w:asciiTheme="minorHAnsi" w:hAnsiTheme="minorHAnsi" w:cstheme="minorHAnsi"/>
          <w:sz w:val="24"/>
          <w:szCs w:val="24"/>
        </w:rPr>
        <w:t>procedimentos</w:t>
      </w:r>
      <w:r w:rsidRPr="00B148E1">
        <w:rPr>
          <w:rFonts w:asciiTheme="minorHAnsi" w:hAnsiTheme="minorHAnsi" w:cstheme="minorHAnsi"/>
          <w:spacing w:val="-17"/>
          <w:sz w:val="24"/>
          <w:szCs w:val="24"/>
        </w:rPr>
        <w:t xml:space="preserve"> </w:t>
      </w:r>
      <w:r w:rsidRPr="00B148E1">
        <w:rPr>
          <w:rFonts w:asciiTheme="minorHAnsi" w:hAnsiTheme="minorHAnsi" w:cstheme="minorHAnsi"/>
          <w:sz w:val="24"/>
          <w:szCs w:val="24"/>
        </w:rPr>
        <w:t>ao</w:t>
      </w:r>
      <w:r w:rsidRPr="00B148E1">
        <w:rPr>
          <w:rFonts w:asciiTheme="minorHAnsi" w:hAnsiTheme="minorHAnsi" w:cstheme="minorHAnsi"/>
          <w:spacing w:val="-21"/>
          <w:sz w:val="24"/>
          <w:szCs w:val="24"/>
        </w:rPr>
        <w:t xml:space="preserve"> </w:t>
      </w:r>
      <w:r w:rsidR="00C96D1E" w:rsidRPr="00B148E1">
        <w:rPr>
          <w:rFonts w:asciiTheme="minorHAnsi" w:hAnsiTheme="minorHAnsi" w:cstheme="minorHAnsi"/>
          <w:iCs/>
          <w:sz w:val="24"/>
          <w:szCs w:val="24"/>
        </w:rPr>
        <w:t>Câmpus</w:t>
      </w:r>
      <w:r w:rsidRPr="00B148E1">
        <w:rPr>
          <w:rFonts w:asciiTheme="minorHAnsi" w:hAnsiTheme="minorHAnsi" w:cstheme="minorHAnsi"/>
          <w:i/>
          <w:spacing w:val="-16"/>
          <w:sz w:val="24"/>
          <w:szCs w:val="24"/>
        </w:rPr>
        <w:t xml:space="preserve"> </w:t>
      </w:r>
      <w:r w:rsidRPr="00B148E1">
        <w:rPr>
          <w:rFonts w:asciiTheme="minorHAnsi" w:hAnsiTheme="minorHAnsi" w:cstheme="minorHAnsi"/>
          <w:sz w:val="24"/>
          <w:szCs w:val="24"/>
        </w:rPr>
        <w:t>que</w:t>
      </w:r>
      <w:r w:rsidRPr="00B148E1">
        <w:rPr>
          <w:rFonts w:asciiTheme="minorHAnsi" w:hAnsiTheme="minorHAnsi" w:cstheme="minorHAnsi"/>
          <w:spacing w:val="-16"/>
          <w:sz w:val="24"/>
          <w:szCs w:val="24"/>
        </w:rPr>
        <w:t xml:space="preserve"> </w:t>
      </w:r>
      <w:r w:rsidRPr="00B148E1">
        <w:rPr>
          <w:rFonts w:asciiTheme="minorHAnsi" w:hAnsiTheme="minorHAnsi" w:cstheme="minorHAnsi"/>
          <w:sz w:val="24"/>
          <w:szCs w:val="24"/>
        </w:rPr>
        <w:t>está</w:t>
      </w:r>
      <w:r w:rsidRPr="00B148E1">
        <w:rPr>
          <w:rFonts w:asciiTheme="minorHAnsi" w:hAnsiTheme="minorHAnsi" w:cstheme="minorHAnsi"/>
          <w:spacing w:val="-16"/>
          <w:sz w:val="24"/>
          <w:szCs w:val="24"/>
        </w:rPr>
        <w:t xml:space="preserve"> </w:t>
      </w:r>
      <w:r w:rsidRPr="00B148E1">
        <w:rPr>
          <w:rFonts w:asciiTheme="minorHAnsi" w:hAnsiTheme="minorHAnsi" w:cstheme="minorHAnsi"/>
          <w:sz w:val="24"/>
          <w:szCs w:val="24"/>
        </w:rPr>
        <w:t>ligado.</w:t>
      </w:r>
    </w:p>
    <w:p w14:paraId="0B02CCB9" w14:textId="3BC09D36" w:rsidR="00303469" w:rsidRPr="00B148E1" w:rsidRDefault="008362DB" w:rsidP="00FD646B">
      <w:pPr>
        <w:spacing w:before="120"/>
        <w:jc w:val="both"/>
        <w:rPr>
          <w:rFonts w:asciiTheme="minorHAnsi" w:hAnsiTheme="minorHAnsi" w:cstheme="minorHAnsi"/>
          <w:sz w:val="24"/>
          <w:szCs w:val="24"/>
        </w:rPr>
      </w:pPr>
      <w:r w:rsidRPr="00B148E1">
        <w:rPr>
          <w:rFonts w:asciiTheme="minorHAnsi" w:hAnsiTheme="minorHAnsi" w:cstheme="minorHAnsi"/>
          <w:w w:val="90"/>
          <w:sz w:val="24"/>
          <w:szCs w:val="24"/>
        </w:rPr>
        <w:t>Art.</w:t>
      </w:r>
      <w:r w:rsidRPr="00B148E1">
        <w:rPr>
          <w:rFonts w:asciiTheme="minorHAnsi" w:hAnsiTheme="minorHAnsi" w:cstheme="minorHAnsi"/>
          <w:spacing w:val="8"/>
          <w:w w:val="90"/>
          <w:sz w:val="24"/>
          <w:szCs w:val="24"/>
        </w:rPr>
        <w:t xml:space="preserve"> </w:t>
      </w:r>
      <w:r w:rsidRPr="00B148E1">
        <w:rPr>
          <w:rFonts w:asciiTheme="minorHAnsi" w:hAnsiTheme="minorHAnsi" w:cstheme="minorHAnsi"/>
          <w:w w:val="90"/>
          <w:sz w:val="24"/>
          <w:szCs w:val="24"/>
        </w:rPr>
        <w:t>57</w:t>
      </w:r>
      <w:r w:rsidR="00FD646B" w:rsidRPr="00B148E1">
        <w:rPr>
          <w:rFonts w:asciiTheme="minorHAnsi" w:hAnsiTheme="minorHAnsi" w:cstheme="minorHAnsi"/>
          <w:w w:val="90"/>
          <w:sz w:val="24"/>
          <w:szCs w:val="24"/>
        </w:rPr>
        <w:t xml:space="preserve">  </w:t>
      </w:r>
      <w:r w:rsidRPr="00B148E1">
        <w:rPr>
          <w:rFonts w:asciiTheme="minorHAnsi" w:hAnsiTheme="minorHAnsi" w:cstheme="minorHAnsi"/>
          <w:w w:val="90"/>
          <w:sz w:val="24"/>
          <w:szCs w:val="24"/>
        </w:rPr>
        <w:t>A</w:t>
      </w:r>
      <w:r w:rsidRPr="00B148E1">
        <w:rPr>
          <w:rFonts w:asciiTheme="minorHAnsi" w:hAnsiTheme="minorHAnsi" w:cstheme="minorHAnsi"/>
          <w:spacing w:val="8"/>
          <w:w w:val="90"/>
          <w:sz w:val="24"/>
          <w:szCs w:val="24"/>
        </w:rPr>
        <w:t xml:space="preserve"> </w:t>
      </w:r>
      <w:r w:rsidRPr="00B148E1">
        <w:rPr>
          <w:rFonts w:asciiTheme="minorHAnsi" w:hAnsiTheme="minorHAnsi" w:cstheme="minorHAnsi"/>
          <w:w w:val="90"/>
          <w:sz w:val="24"/>
          <w:szCs w:val="24"/>
        </w:rPr>
        <w:t>aplicação</w:t>
      </w:r>
      <w:r w:rsidRPr="00B148E1">
        <w:rPr>
          <w:rFonts w:asciiTheme="minorHAnsi" w:hAnsiTheme="minorHAnsi" w:cstheme="minorHAnsi"/>
          <w:spacing w:val="8"/>
          <w:w w:val="90"/>
          <w:sz w:val="24"/>
          <w:szCs w:val="24"/>
        </w:rPr>
        <w:t xml:space="preserve"> </w:t>
      </w:r>
      <w:r w:rsidRPr="00B148E1">
        <w:rPr>
          <w:rFonts w:asciiTheme="minorHAnsi" w:hAnsiTheme="minorHAnsi" w:cstheme="minorHAnsi"/>
          <w:w w:val="90"/>
          <w:sz w:val="24"/>
          <w:szCs w:val="24"/>
        </w:rPr>
        <w:t>das</w:t>
      </w:r>
      <w:r w:rsidRPr="00B148E1">
        <w:rPr>
          <w:rFonts w:asciiTheme="minorHAnsi" w:hAnsiTheme="minorHAnsi" w:cstheme="minorHAnsi"/>
          <w:spacing w:val="8"/>
          <w:w w:val="90"/>
          <w:sz w:val="24"/>
          <w:szCs w:val="24"/>
        </w:rPr>
        <w:t xml:space="preserve"> </w:t>
      </w:r>
      <w:r w:rsidRPr="00B148E1">
        <w:rPr>
          <w:rFonts w:asciiTheme="minorHAnsi" w:hAnsiTheme="minorHAnsi" w:cstheme="minorHAnsi"/>
          <w:w w:val="90"/>
          <w:sz w:val="24"/>
          <w:szCs w:val="24"/>
        </w:rPr>
        <w:t>penalidades</w:t>
      </w:r>
      <w:r w:rsidRPr="00B148E1">
        <w:rPr>
          <w:rFonts w:asciiTheme="minorHAnsi" w:hAnsiTheme="minorHAnsi" w:cstheme="minorHAnsi"/>
          <w:spacing w:val="8"/>
          <w:w w:val="90"/>
          <w:sz w:val="24"/>
          <w:szCs w:val="24"/>
        </w:rPr>
        <w:t xml:space="preserve"> </w:t>
      </w:r>
      <w:r w:rsidRPr="00B148E1">
        <w:rPr>
          <w:rFonts w:asciiTheme="minorHAnsi" w:hAnsiTheme="minorHAnsi" w:cstheme="minorHAnsi"/>
          <w:w w:val="90"/>
          <w:sz w:val="24"/>
          <w:szCs w:val="24"/>
        </w:rPr>
        <w:t>previstas</w:t>
      </w:r>
      <w:r w:rsidRPr="00B148E1">
        <w:rPr>
          <w:rFonts w:asciiTheme="minorHAnsi" w:hAnsiTheme="minorHAnsi" w:cstheme="minorHAnsi"/>
          <w:spacing w:val="8"/>
          <w:w w:val="90"/>
          <w:sz w:val="24"/>
          <w:szCs w:val="24"/>
        </w:rPr>
        <w:t xml:space="preserve"> </w:t>
      </w:r>
      <w:r w:rsidRPr="00B148E1">
        <w:rPr>
          <w:rFonts w:asciiTheme="minorHAnsi" w:hAnsiTheme="minorHAnsi" w:cstheme="minorHAnsi"/>
          <w:w w:val="90"/>
          <w:sz w:val="24"/>
          <w:szCs w:val="24"/>
        </w:rPr>
        <w:t>no</w:t>
      </w:r>
      <w:r w:rsidRPr="00B148E1">
        <w:rPr>
          <w:rFonts w:asciiTheme="minorHAnsi" w:hAnsiTheme="minorHAnsi" w:cstheme="minorHAnsi"/>
          <w:spacing w:val="9"/>
          <w:w w:val="90"/>
          <w:sz w:val="24"/>
          <w:szCs w:val="24"/>
        </w:rPr>
        <w:t xml:space="preserve"> </w:t>
      </w:r>
      <w:r w:rsidRPr="00B148E1">
        <w:rPr>
          <w:rFonts w:asciiTheme="minorHAnsi" w:hAnsiTheme="minorHAnsi" w:cstheme="minorHAnsi"/>
          <w:w w:val="90"/>
          <w:sz w:val="24"/>
          <w:szCs w:val="24"/>
        </w:rPr>
        <w:t>presente</w:t>
      </w:r>
      <w:r w:rsidRPr="00B148E1">
        <w:rPr>
          <w:rFonts w:asciiTheme="minorHAnsi" w:hAnsiTheme="minorHAnsi" w:cstheme="minorHAnsi"/>
          <w:spacing w:val="8"/>
          <w:w w:val="90"/>
          <w:sz w:val="24"/>
          <w:szCs w:val="24"/>
        </w:rPr>
        <w:t xml:space="preserve"> </w:t>
      </w:r>
      <w:r w:rsidRPr="00B148E1">
        <w:rPr>
          <w:rFonts w:asciiTheme="minorHAnsi" w:hAnsiTheme="minorHAnsi" w:cstheme="minorHAnsi"/>
          <w:w w:val="90"/>
          <w:sz w:val="24"/>
          <w:szCs w:val="24"/>
        </w:rPr>
        <w:t>regulamento,</w:t>
      </w:r>
      <w:r w:rsidRPr="00B148E1">
        <w:rPr>
          <w:rFonts w:asciiTheme="minorHAnsi" w:hAnsiTheme="minorHAnsi" w:cstheme="minorHAnsi"/>
          <w:spacing w:val="8"/>
          <w:w w:val="90"/>
          <w:sz w:val="24"/>
          <w:szCs w:val="24"/>
        </w:rPr>
        <w:t xml:space="preserve"> </w:t>
      </w:r>
      <w:r w:rsidRPr="00B148E1">
        <w:rPr>
          <w:rFonts w:asciiTheme="minorHAnsi" w:hAnsiTheme="minorHAnsi" w:cstheme="minorHAnsi"/>
          <w:w w:val="90"/>
          <w:sz w:val="24"/>
          <w:szCs w:val="24"/>
        </w:rPr>
        <w:t>bem</w:t>
      </w:r>
      <w:r w:rsidRPr="00B148E1">
        <w:rPr>
          <w:rFonts w:asciiTheme="minorHAnsi" w:hAnsiTheme="minorHAnsi" w:cstheme="minorHAnsi"/>
          <w:spacing w:val="8"/>
          <w:w w:val="90"/>
          <w:sz w:val="24"/>
          <w:szCs w:val="24"/>
        </w:rPr>
        <w:t xml:space="preserve"> </w:t>
      </w:r>
      <w:r w:rsidRPr="00B148E1">
        <w:rPr>
          <w:rFonts w:asciiTheme="minorHAnsi" w:hAnsiTheme="minorHAnsi" w:cstheme="minorHAnsi"/>
          <w:w w:val="90"/>
          <w:sz w:val="24"/>
          <w:szCs w:val="24"/>
        </w:rPr>
        <w:t>como</w:t>
      </w:r>
      <w:r w:rsidRPr="00B148E1">
        <w:rPr>
          <w:rFonts w:asciiTheme="minorHAnsi" w:hAnsiTheme="minorHAnsi" w:cstheme="minorHAnsi"/>
          <w:spacing w:val="8"/>
          <w:w w:val="90"/>
          <w:sz w:val="24"/>
          <w:szCs w:val="24"/>
        </w:rPr>
        <w:t xml:space="preserve"> </w:t>
      </w:r>
      <w:r w:rsidRPr="00B148E1">
        <w:rPr>
          <w:rFonts w:asciiTheme="minorHAnsi" w:hAnsiTheme="minorHAnsi" w:cstheme="minorHAnsi"/>
          <w:w w:val="90"/>
          <w:sz w:val="24"/>
          <w:szCs w:val="24"/>
        </w:rPr>
        <w:t>o</w:t>
      </w:r>
      <w:r w:rsidRPr="00B148E1">
        <w:rPr>
          <w:rFonts w:asciiTheme="minorHAnsi" w:hAnsiTheme="minorHAnsi" w:cstheme="minorHAnsi"/>
          <w:spacing w:val="8"/>
          <w:w w:val="90"/>
          <w:sz w:val="24"/>
          <w:szCs w:val="24"/>
        </w:rPr>
        <w:t xml:space="preserve"> </w:t>
      </w:r>
      <w:r w:rsidRPr="00B148E1">
        <w:rPr>
          <w:rFonts w:asciiTheme="minorHAnsi" w:hAnsiTheme="minorHAnsi" w:cstheme="minorHAnsi"/>
          <w:w w:val="90"/>
          <w:sz w:val="24"/>
          <w:szCs w:val="24"/>
        </w:rPr>
        <w:t>seu</w:t>
      </w:r>
      <w:r w:rsidRPr="00B148E1">
        <w:rPr>
          <w:rFonts w:asciiTheme="minorHAnsi" w:hAnsiTheme="minorHAnsi" w:cstheme="minorHAnsi"/>
          <w:spacing w:val="8"/>
          <w:w w:val="90"/>
          <w:sz w:val="24"/>
          <w:szCs w:val="24"/>
        </w:rPr>
        <w:t xml:space="preserve"> </w:t>
      </w:r>
      <w:r w:rsidRPr="00B148E1">
        <w:rPr>
          <w:rFonts w:asciiTheme="minorHAnsi" w:hAnsiTheme="minorHAnsi" w:cstheme="minorHAnsi"/>
          <w:w w:val="90"/>
          <w:sz w:val="24"/>
          <w:szCs w:val="24"/>
        </w:rPr>
        <w:t>respectivo</w:t>
      </w:r>
      <w:r w:rsidRPr="00B148E1">
        <w:rPr>
          <w:rFonts w:asciiTheme="minorHAnsi" w:hAnsiTheme="minorHAnsi" w:cstheme="minorHAnsi"/>
          <w:spacing w:val="8"/>
          <w:w w:val="90"/>
          <w:sz w:val="24"/>
          <w:szCs w:val="24"/>
        </w:rPr>
        <w:t xml:space="preserve"> </w:t>
      </w:r>
      <w:r w:rsidRPr="00B148E1">
        <w:rPr>
          <w:rFonts w:asciiTheme="minorHAnsi" w:hAnsiTheme="minorHAnsi" w:cstheme="minorHAnsi"/>
          <w:w w:val="90"/>
          <w:sz w:val="24"/>
          <w:szCs w:val="24"/>
        </w:rPr>
        <w:t>registro</w:t>
      </w:r>
      <w:r w:rsidRPr="00B148E1">
        <w:rPr>
          <w:rFonts w:asciiTheme="minorHAnsi" w:hAnsiTheme="minorHAnsi" w:cstheme="minorHAnsi"/>
          <w:spacing w:val="9"/>
          <w:w w:val="90"/>
          <w:sz w:val="24"/>
          <w:szCs w:val="24"/>
        </w:rPr>
        <w:t xml:space="preserve"> </w:t>
      </w:r>
      <w:r w:rsidRPr="00B148E1">
        <w:rPr>
          <w:rFonts w:asciiTheme="minorHAnsi" w:hAnsiTheme="minorHAnsi" w:cstheme="minorHAnsi"/>
          <w:w w:val="90"/>
          <w:sz w:val="24"/>
          <w:szCs w:val="24"/>
        </w:rPr>
        <w:t>nos</w:t>
      </w:r>
      <w:r w:rsidRPr="00B148E1">
        <w:rPr>
          <w:rFonts w:asciiTheme="minorHAnsi" w:hAnsiTheme="minorHAnsi" w:cstheme="minorHAnsi"/>
          <w:spacing w:val="-41"/>
          <w:w w:val="90"/>
          <w:sz w:val="24"/>
          <w:szCs w:val="24"/>
        </w:rPr>
        <w:t xml:space="preserve"> </w:t>
      </w:r>
      <w:r w:rsidRPr="00B148E1">
        <w:rPr>
          <w:rFonts w:asciiTheme="minorHAnsi" w:hAnsiTheme="minorHAnsi" w:cstheme="minorHAnsi"/>
          <w:w w:val="90"/>
          <w:sz w:val="24"/>
          <w:szCs w:val="24"/>
        </w:rPr>
        <w:t>assentamentos</w:t>
      </w:r>
      <w:r w:rsidRPr="00B148E1">
        <w:rPr>
          <w:rFonts w:asciiTheme="minorHAnsi" w:hAnsiTheme="minorHAnsi" w:cstheme="minorHAnsi"/>
          <w:spacing w:val="-4"/>
          <w:w w:val="90"/>
          <w:sz w:val="24"/>
          <w:szCs w:val="24"/>
        </w:rPr>
        <w:t xml:space="preserve"> </w:t>
      </w:r>
      <w:r w:rsidRPr="00B148E1">
        <w:rPr>
          <w:rFonts w:asciiTheme="minorHAnsi" w:hAnsiTheme="minorHAnsi" w:cstheme="minorHAnsi"/>
          <w:w w:val="90"/>
          <w:sz w:val="24"/>
          <w:szCs w:val="24"/>
        </w:rPr>
        <w:t>do</w:t>
      </w:r>
      <w:r w:rsidR="007963FD" w:rsidRPr="00B148E1">
        <w:rPr>
          <w:rFonts w:asciiTheme="minorHAnsi" w:hAnsiTheme="minorHAnsi" w:cstheme="minorHAnsi"/>
          <w:w w:val="90"/>
          <w:sz w:val="24"/>
          <w:szCs w:val="24"/>
        </w:rPr>
        <w:t>/a</w:t>
      </w:r>
      <w:r w:rsidRPr="00B148E1">
        <w:rPr>
          <w:rFonts w:asciiTheme="minorHAnsi" w:hAnsiTheme="minorHAnsi" w:cstheme="minorHAnsi"/>
          <w:spacing w:val="-4"/>
          <w:w w:val="90"/>
          <w:sz w:val="24"/>
          <w:szCs w:val="24"/>
        </w:rPr>
        <w:t xml:space="preserve"> </w:t>
      </w:r>
      <w:r w:rsidR="00BF1C60" w:rsidRPr="00B148E1">
        <w:rPr>
          <w:rFonts w:asciiTheme="minorHAnsi" w:hAnsiTheme="minorHAnsi" w:cstheme="minorHAnsi"/>
          <w:w w:val="90"/>
          <w:sz w:val="24"/>
          <w:szCs w:val="24"/>
        </w:rPr>
        <w:t>estudante</w:t>
      </w:r>
      <w:r w:rsidRPr="00B148E1">
        <w:rPr>
          <w:rFonts w:asciiTheme="minorHAnsi" w:hAnsiTheme="minorHAnsi" w:cstheme="minorHAnsi"/>
          <w:w w:val="90"/>
          <w:sz w:val="24"/>
          <w:szCs w:val="24"/>
        </w:rPr>
        <w:t>,</w:t>
      </w:r>
      <w:r w:rsidRPr="00B148E1">
        <w:rPr>
          <w:rFonts w:asciiTheme="minorHAnsi" w:hAnsiTheme="minorHAnsi" w:cstheme="minorHAnsi"/>
          <w:spacing w:val="-4"/>
          <w:w w:val="90"/>
          <w:sz w:val="24"/>
          <w:szCs w:val="24"/>
        </w:rPr>
        <w:t xml:space="preserve"> </w:t>
      </w:r>
      <w:r w:rsidRPr="00B148E1">
        <w:rPr>
          <w:rFonts w:asciiTheme="minorHAnsi" w:hAnsiTheme="minorHAnsi" w:cstheme="minorHAnsi"/>
          <w:w w:val="90"/>
          <w:sz w:val="24"/>
          <w:szCs w:val="24"/>
        </w:rPr>
        <w:t>será</w:t>
      </w:r>
      <w:r w:rsidRPr="00B148E1">
        <w:rPr>
          <w:rFonts w:asciiTheme="minorHAnsi" w:hAnsiTheme="minorHAnsi" w:cstheme="minorHAnsi"/>
          <w:spacing w:val="-3"/>
          <w:w w:val="90"/>
          <w:sz w:val="24"/>
          <w:szCs w:val="24"/>
        </w:rPr>
        <w:t xml:space="preserve"> </w:t>
      </w:r>
      <w:r w:rsidRPr="00B148E1">
        <w:rPr>
          <w:rFonts w:asciiTheme="minorHAnsi" w:hAnsiTheme="minorHAnsi" w:cstheme="minorHAnsi"/>
          <w:w w:val="90"/>
          <w:sz w:val="24"/>
          <w:szCs w:val="24"/>
        </w:rPr>
        <w:t>efetuada</w:t>
      </w:r>
      <w:r w:rsidRPr="00B148E1">
        <w:rPr>
          <w:rFonts w:asciiTheme="minorHAnsi" w:hAnsiTheme="minorHAnsi" w:cstheme="minorHAnsi"/>
          <w:spacing w:val="-4"/>
          <w:w w:val="90"/>
          <w:sz w:val="24"/>
          <w:szCs w:val="24"/>
        </w:rPr>
        <w:t xml:space="preserve"> </w:t>
      </w:r>
      <w:r w:rsidRPr="00B148E1">
        <w:rPr>
          <w:rFonts w:asciiTheme="minorHAnsi" w:hAnsiTheme="minorHAnsi" w:cstheme="minorHAnsi"/>
          <w:w w:val="90"/>
          <w:sz w:val="24"/>
          <w:szCs w:val="24"/>
        </w:rPr>
        <w:t>pela</w:t>
      </w:r>
      <w:r w:rsidRPr="00B148E1">
        <w:rPr>
          <w:rFonts w:asciiTheme="minorHAnsi" w:hAnsiTheme="minorHAnsi" w:cstheme="minorHAnsi"/>
          <w:spacing w:val="-4"/>
          <w:w w:val="90"/>
          <w:sz w:val="24"/>
          <w:szCs w:val="24"/>
        </w:rPr>
        <w:t xml:space="preserve"> </w:t>
      </w:r>
      <w:r w:rsidRPr="00B148E1">
        <w:rPr>
          <w:rFonts w:asciiTheme="minorHAnsi" w:hAnsiTheme="minorHAnsi" w:cstheme="minorHAnsi"/>
          <w:w w:val="90"/>
          <w:sz w:val="24"/>
          <w:szCs w:val="24"/>
          <w:shd w:val="clear" w:color="auto" w:fill="FFFF00"/>
        </w:rPr>
        <w:t>Gerência</w:t>
      </w:r>
      <w:r w:rsidRPr="00B148E1">
        <w:rPr>
          <w:rFonts w:asciiTheme="minorHAnsi" w:hAnsiTheme="minorHAnsi" w:cstheme="minorHAnsi"/>
          <w:spacing w:val="-3"/>
          <w:w w:val="90"/>
          <w:sz w:val="24"/>
          <w:szCs w:val="24"/>
        </w:rPr>
        <w:t xml:space="preserve"> </w:t>
      </w:r>
      <w:r w:rsidRPr="00B148E1">
        <w:rPr>
          <w:rFonts w:asciiTheme="minorHAnsi" w:hAnsiTheme="minorHAnsi" w:cstheme="minorHAnsi"/>
          <w:w w:val="90"/>
          <w:sz w:val="24"/>
          <w:szCs w:val="24"/>
        </w:rPr>
        <w:t>de</w:t>
      </w:r>
      <w:r w:rsidRPr="00B148E1">
        <w:rPr>
          <w:rFonts w:asciiTheme="minorHAnsi" w:hAnsiTheme="minorHAnsi" w:cstheme="minorHAnsi"/>
          <w:spacing w:val="-4"/>
          <w:w w:val="90"/>
          <w:sz w:val="24"/>
          <w:szCs w:val="24"/>
        </w:rPr>
        <w:t xml:space="preserve"> </w:t>
      </w:r>
      <w:r w:rsidRPr="00B148E1">
        <w:rPr>
          <w:rFonts w:asciiTheme="minorHAnsi" w:hAnsiTheme="minorHAnsi" w:cstheme="minorHAnsi"/>
          <w:w w:val="90"/>
          <w:sz w:val="24"/>
          <w:szCs w:val="24"/>
        </w:rPr>
        <w:t>Ensino,</w:t>
      </w:r>
      <w:r w:rsidRPr="00B148E1">
        <w:rPr>
          <w:rFonts w:asciiTheme="minorHAnsi" w:hAnsiTheme="minorHAnsi" w:cstheme="minorHAnsi"/>
          <w:spacing w:val="-4"/>
          <w:w w:val="90"/>
          <w:sz w:val="24"/>
          <w:szCs w:val="24"/>
        </w:rPr>
        <w:t xml:space="preserve"> </w:t>
      </w:r>
      <w:r w:rsidRPr="00B148E1">
        <w:rPr>
          <w:rFonts w:asciiTheme="minorHAnsi" w:hAnsiTheme="minorHAnsi" w:cstheme="minorHAnsi"/>
          <w:w w:val="90"/>
          <w:sz w:val="24"/>
          <w:szCs w:val="24"/>
        </w:rPr>
        <w:t>podendo</w:t>
      </w:r>
      <w:r w:rsidRPr="00B148E1">
        <w:rPr>
          <w:rFonts w:asciiTheme="minorHAnsi" w:hAnsiTheme="minorHAnsi" w:cstheme="minorHAnsi"/>
          <w:spacing w:val="-3"/>
          <w:w w:val="90"/>
          <w:sz w:val="24"/>
          <w:szCs w:val="24"/>
        </w:rPr>
        <w:t xml:space="preserve"> </w:t>
      </w:r>
      <w:r w:rsidRPr="00B148E1">
        <w:rPr>
          <w:rFonts w:asciiTheme="minorHAnsi" w:hAnsiTheme="minorHAnsi" w:cstheme="minorHAnsi"/>
          <w:w w:val="90"/>
          <w:sz w:val="24"/>
          <w:szCs w:val="24"/>
        </w:rPr>
        <w:t>delegá-la</w:t>
      </w:r>
      <w:r w:rsidRPr="00B148E1">
        <w:rPr>
          <w:rFonts w:asciiTheme="minorHAnsi" w:hAnsiTheme="minorHAnsi" w:cstheme="minorHAnsi"/>
          <w:spacing w:val="-4"/>
          <w:w w:val="90"/>
          <w:sz w:val="24"/>
          <w:szCs w:val="24"/>
        </w:rPr>
        <w:t xml:space="preserve"> </w:t>
      </w:r>
      <w:r w:rsidRPr="00B148E1">
        <w:rPr>
          <w:rFonts w:asciiTheme="minorHAnsi" w:hAnsiTheme="minorHAnsi" w:cstheme="minorHAnsi"/>
          <w:w w:val="90"/>
          <w:sz w:val="24"/>
          <w:szCs w:val="24"/>
        </w:rPr>
        <w:t>a</w:t>
      </w:r>
      <w:r w:rsidRPr="00B148E1">
        <w:rPr>
          <w:rFonts w:asciiTheme="minorHAnsi" w:hAnsiTheme="minorHAnsi" w:cstheme="minorHAnsi"/>
          <w:spacing w:val="-4"/>
          <w:w w:val="90"/>
          <w:sz w:val="24"/>
          <w:szCs w:val="24"/>
        </w:rPr>
        <w:t xml:space="preserve"> </w:t>
      </w:r>
      <w:r w:rsidRPr="00B148E1">
        <w:rPr>
          <w:rFonts w:asciiTheme="minorHAnsi" w:hAnsiTheme="minorHAnsi" w:cstheme="minorHAnsi"/>
          <w:w w:val="90"/>
          <w:sz w:val="24"/>
          <w:szCs w:val="24"/>
          <w:shd w:val="clear" w:color="auto" w:fill="FFFF00"/>
        </w:rPr>
        <w:t>setor</w:t>
      </w:r>
      <w:r w:rsidRPr="00B148E1">
        <w:rPr>
          <w:rFonts w:asciiTheme="minorHAnsi" w:hAnsiTheme="minorHAnsi" w:cstheme="minorHAnsi"/>
          <w:spacing w:val="-3"/>
          <w:w w:val="90"/>
          <w:sz w:val="24"/>
          <w:szCs w:val="24"/>
        </w:rPr>
        <w:t xml:space="preserve"> </w:t>
      </w:r>
      <w:r w:rsidRPr="00B148E1">
        <w:rPr>
          <w:rFonts w:asciiTheme="minorHAnsi" w:hAnsiTheme="minorHAnsi" w:cstheme="minorHAnsi"/>
          <w:w w:val="90"/>
          <w:sz w:val="24"/>
          <w:szCs w:val="24"/>
        </w:rPr>
        <w:t>específico.</w:t>
      </w:r>
    </w:p>
    <w:p w14:paraId="0C3A2FEC" w14:textId="77777777" w:rsidR="00303469" w:rsidRPr="00B148E1" w:rsidRDefault="00303469">
      <w:pPr>
        <w:jc w:val="right"/>
        <w:rPr>
          <w:rFonts w:asciiTheme="minorHAnsi" w:hAnsiTheme="minorHAnsi" w:cstheme="minorHAnsi"/>
          <w:sz w:val="24"/>
          <w:szCs w:val="24"/>
        </w:rPr>
        <w:sectPr w:rsidR="00303469" w:rsidRPr="00B148E1" w:rsidSect="00FA5891">
          <w:pgSz w:w="11907" w:h="16840" w:orient="landscape" w:code="9"/>
          <w:pgMar w:top="1134" w:right="567" w:bottom="567" w:left="1134" w:header="720" w:footer="720" w:gutter="0"/>
          <w:cols w:space="720"/>
        </w:sectPr>
      </w:pPr>
    </w:p>
    <w:p w14:paraId="2F4D2389" w14:textId="2146C3F9" w:rsidR="00303469" w:rsidRDefault="00357115">
      <w:pPr>
        <w:pStyle w:val="Corpodetexto"/>
        <w:ind w:left="0"/>
        <w:rPr>
          <w:rFonts w:ascii="Arial"/>
          <w:b/>
          <w:sz w:val="20"/>
        </w:rPr>
      </w:pPr>
      <w:r>
        <w:rPr>
          <w:noProof/>
          <w:lang w:val="pt-BR" w:eastAsia="pt-BR"/>
        </w:rPr>
        <mc:AlternateContent>
          <mc:Choice Requires="wps">
            <w:drawing>
              <wp:anchor distT="0" distB="0" distL="114300" distR="114300" simplePos="0" relativeHeight="485117440" behindDoc="1" locked="0" layoutInCell="1" allowOverlap="1" wp14:anchorId="4B7323B6" wp14:editId="3CEB130E">
                <wp:simplePos x="0" y="0"/>
                <wp:positionH relativeFrom="page">
                  <wp:posOffset>8255</wp:posOffset>
                </wp:positionH>
                <wp:positionV relativeFrom="page">
                  <wp:posOffset>9525</wp:posOffset>
                </wp:positionV>
                <wp:extent cx="5784215" cy="7003415"/>
                <wp:effectExtent l="0" t="0" r="0" b="0"/>
                <wp:wrapNone/>
                <wp:docPr id="306" name="Rectangl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84215" cy="7003415"/>
                        </a:xfrm>
                        <a:prstGeom prst="rect">
                          <a:avLst/>
                        </a:prstGeom>
                        <a:solidFill>
                          <a:srgbClr val="9C9B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EA13A1B" id="Rectangle 209" o:spid="_x0000_s1026" style="position:absolute;margin-left:.65pt;margin-top:.75pt;width:455.45pt;height:551.45pt;z-index:-18199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" fillcolor="#9c9bc0" stroked="f">
                <w10:wrap anchorx="page" anchory="page"/>
              </v:rect>
            </w:pict>
          </mc:Fallback>
        </mc:AlternateContent>
      </w:r>
      <w:r>
        <w:rPr>
          <w:noProof/>
          <w:lang w:val="pt-BR" w:eastAsia="pt-BR"/>
        </w:rPr>
        <mc:AlternateContent>
          <mc:Choice Requires="wpg">
            <w:drawing>
              <wp:anchor distT="0" distB="0" distL="114300" distR="114300" simplePos="0" relativeHeight="485117952" behindDoc="1" locked="0" layoutInCell="1" allowOverlap="1" wp14:anchorId="1B2DD9BB" wp14:editId="07779E23">
                <wp:simplePos x="0" y="0"/>
                <wp:positionH relativeFrom="page">
                  <wp:posOffset>-3175</wp:posOffset>
                </wp:positionH>
                <wp:positionV relativeFrom="page">
                  <wp:posOffset>6350</wp:posOffset>
                </wp:positionV>
                <wp:extent cx="7194550" cy="7016750"/>
                <wp:effectExtent l="0" t="0" r="0" b="0"/>
                <wp:wrapNone/>
                <wp:docPr id="298" name="Group 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94550" cy="7016750"/>
                          <a:chOff x="-5" y="10"/>
                          <a:chExt cx="11330" cy="11050"/>
                        </a:xfrm>
                      </wpg:grpSpPr>
                      <wps:wsp>
                        <wps:cNvPr id="299" name="Rectangle 208"/>
                        <wps:cNvSpPr>
                          <a:spLocks noChangeArrowheads="1"/>
                        </wps:cNvSpPr>
                        <wps:spPr bwMode="auto">
                          <a:xfrm>
                            <a:off x="12" y="15"/>
                            <a:ext cx="9071" cy="879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0" name="Rectangle 207"/>
                        <wps:cNvSpPr>
                          <a:spLocks noChangeArrowheads="1"/>
                        </wps:cNvSpPr>
                        <wps:spPr bwMode="auto">
                          <a:xfrm>
                            <a:off x="9122" y="15"/>
                            <a:ext cx="2198" cy="11040"/>
                          </a:xfrm>
                          <a:prstGeom prst="rect">
                            <a:avLst/>
                          </a:prstGeom>
                          <a:solidFill>
                            <a:srgbClr val="8989B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1" name="Rectangle 206"/>
                        <wps:cNvSpPr>
                          <a:spLocks noChangeArrowheads="1"/>
                        </wps:cNvSpPr>
                        <wps:spPr bwMode="auto">
                          <a:xfrm>
                            <a:off x="8768" y="15"/>
                            <a:ext cx="20" cy="6376"/>
                          </a:xfrm>
                          <a:prstGeom prst="rect">
                            <a:avLst/>
                          </a:prstGeom>
                          <a:solidFill>
                            <a:srgbClr val="8989B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2" name="AutoShape 205"/>
                        <wps:cNvSpPr>
                          <a:spLocks/>
                        </wps:cNvSpPr>
                        <wps:spPr bwMode="auto">
                          <a:xfrm>
                            <a:off x="3151" y="15"/>
                            <a:ext cx="8169" cy="11010"/>
                          </a:xfrm>
                          <a:custGeom>
                            <a:avLst/>
                            <a:gdLst>
                              <a:gd name="T0" fmla="+- 0 7444 3152"/>
                              <a:gd name="T1" fmla="*/ T0 w 8169"/>
                              <a:gd name="T2" fmla="+- 0 11024 15"/>
                              <a:gd name="T3" fmla="*/ 11024 h 11010"/>
                              <a:gd name="T4" fmla="+- 0 9119 3152"/>
                              <a:gd name="T5" fmla="*/ T4 w 8169"/>
                              <a:gd name="T6" fmla="+- 0 9382 15"/>
                              <a:gd name="T7" fmla="*/ 9382 h 11010"/>
                              <a:gd name="T8" fmla="+- 0 11320 3152"/>
                              <a:gd name="T9" fmla="*/ T8 w 8169"/>
                              <a:gd name="T10" fmla="+- 0 6110 15"/>
                              <a:gd name="T11" fmla="*/ 6110 h 11010"/>
                              <a:gd name="T12" fmla="+- 0 7079 3152"/>
                              <a:gd name="T13" fmla="*/ T12 w 8169"/>
                              <a:gd name="T14" fmla="+- 0 11024 15"/>
                              <a:gd name="T15" fmla="*/ 11024 h 11010"/>
                              <a:gd name="T16" fmla="+- 0 8786 3152"/>
                              <a:gd name="T17" fmla="*/ T16 w 8169"/>
                              <a:gd name="T18" fmla="+- 0 9451 15"/>
                              <a:gd name="T19" fmla="*/ 9451 h 11010"/>
                              <a:gd name="T20" fmla="+- 0 11320 3152"/>
                              <a:gd name="T21" fmla="*/ T20 w 8169"/>
                              <a:gd name="T22" fmla="+- 0 5905 15"/>
                              <a:gd name="T23" fmla="*/ 5905 h 11010"/>
                              <a:gd name="T24" fmla="+- 0 6714 3152"/>
                              <a:gd name="T25" fmla="*/ T24 w 8169"/>
                              <a:gd name="T26" fmla="+- 0 11024 15"/>
                              <a:gd name="T27" fmla="*/ 11024 h 11010"/>
                              <a:gd name="T28" fmla="+- 0 8456 3152"/>
                              <a:gd name="T29" fmla="*/ T28 w 8169"/>
                              <a:gd name="T30" fmla="+- 0 9527 15"/>
                              <a:gd name="T31" fmla="*/ 9527 h 11010"/>
                              <a:gd name="T32" fmla="+- 0 11320 3152"/>
                              <a:gd name="T33" fmla="*/ T32 w 8169"/>
                              <a:gd name="T34" fmla="+- 0 5764 15"/>
                              <a:gd name="T35" fmla="*/ 5764 h 11010"/>
                              <a:gd name="T36" fmla="+- 0 6348 3152"/>
                              <a:gd name="T37" fmla="*/ T36 w 8169"/>
                              <a:gd name="T38" fmla="+- 0 11024 15"/>
                              <a:gd name="T39" fmla="*/ 11024 h 11010"/>
                              <a:gd name="T40" fmla="+- 0 8126 3152"/>
                              <a:gd name="T41" fmla="*/ T40 w 8169"/>
                              <a:gd name="T42" fmla="+- 0 9610 15"/>
                              <a:gd name="T43" fmla="*/ 9610 h 11010"/>
                              <a:gd name="T44" fmla="+- 0 8043 3152"/>
                              <a:gd name="T45" fmla="*/ T44 w 8169"/>
                              <a:gd name="T46" fmla="+- 0 9633 15"/>
                              <a:gd name="T47" fmla="*/ 9633 h 11010"/>
                              <a:gd name="T48" fmla="+- 0 7960 3152"/>
                              <a:gd name="T49" fmla="*/ T48 w 8169"/>
                              <a:gd name="T50" fmla="+- 0 9655 15"/>
                              <a:gd name="T51" fmla="*/ 9655 h 11010"/>
                              <a:gd name="T52" fmla="+- 0 7877 3152"/>
                              <a:gd name="T53" fmla="*/ T52 w 8169"/>
                              <a:gd name="T54" fmla="+- 0 9679 15"/>
                              <a:gd name="T55" fmla="*/ 9679 h 11010"/>
                              <a:gd name="T56" fmla="+- 0 7794 3152"/>
                              <a:gd name="T57" fmla="*/ T56 w 8169"/>
                              <a:gd name="T58" fmla="+- 0 9702 15"/>
                              <a:gd name="T59" fmla="*/ 9702 h 11010"/>
                              <a:gd name="T60" fmla="+- 0 7710 3152"/>
                              <a:gd name="T61" fmla="*/ T60 w 8169"/>
                              <a:gd name="T62" fmla="+- 0 9727 15"/>
                              <a:gd name="T63" fmla="*/ 9727 h 11010"/>
                              <a:gd name="T64" fmla="+- 0 7626 3152"/>
                              <a:gd name="T65" fmla="*/ T64 w 8169"/>
                              <a:gd name="T66" fmla="+- 0 9752 15"/>
                              <a:gd name="T67" fmla="*/ 9752 h 11010"/>
                              <a:gd name="T68" fmla="+- 0 7542 3152"/>
                              <a:gd name="T69" fmla="*/ T68 w 8169"/>
                              <a:gd name="T70" fmla="+- 0 9777 15"/>
                              <a:gd name="T71" fmla="*/ 9777 h 11010"/>
                              <a:gd name="T72" fmla="+- 0 7458 3152"/>
                              <a:gd name="T73" fmla="*/ T72 w 8169"/>
                              <a:gd name="T74" fmla="+- 0 9803 15"/>
                              <a:gd name="T75" fmla="*/ 9803 h 11010"/>
                              <a:gd name="T76" fmla="+- 0 7373 3152"/>
                              <a:gd name="T77" fmla="*/ T76 w 8169"/>
                              <a:gd name="T78" fmla="+- 0 9830 15"/>
                              <a:gd name="T79" fmla="*/ 9830 h 11010"/>
                              <a:gd name="T80" fmla="+- 0 7287 3152"/>
                              <a:gd name="T81" fmla="*/ T80 w 8169"/>
                              <a:gd name="T82" fmla="+- 0 9857 15"/>
                              <a:gd name="T83" fmla="*/ 9857 h 11010"/>
                              <a:gd name="T84" fmla="+- 0 7201 3152"/>
                              <a:gd name="T85" fmla="*/ T84 w 8169"/>
                              <a:gd name="T86" fmla="+- 0 9885 15"/>
                              <a:gd name="T87" fmla="*/ 9885 h 11010"/>
                              <a:gd name="T88" fmla="+- 0 7115 3152"/>
                              <a:gd name="T89" fmla="*/ T88 w 8169"/>
                              <a:gd name="T90" fmla="+- 0 9913 15"/>
                              <a:gd name="T91" fmla="*/ 9913 h 11010"/>
                              <a:gd name="T92" fmla="+- 0 7027 3152"/>
                              <a:gd name="T93" fmla="*/ T92 w 8169"/>
                              <a:gd name="T94" fmla="+- 0 9942 15"/>
                              <a:gd name="T95" fmla="*/ 9942 h 11010"/>
                              <a:gd name="T96" fmla="+- 0 6939 3152"/>
                              <a:gd name="T97" fmla="*/ T96 w 8169"/>
                              <a:gd name="T98" fmla="+- 0 9971 15"/>
                              <a:gd name="T99" fmla="*/ 9971 h 11010"/>
                              <a:gd name="T100" fmla="+- 0 6851 3152"/>
                              <a:gd name="T101" fmla="*/ T100 w 8169"/>
                              <a:gd name="T102" fmla="+- 0 10001 15"/>
                              <a:gd name="T103" fmla="*/ 10001 h 11010"/>
                              <a:gd name="T104" fmla="+- 0 6761 3152"/>
                              <a:gd name="T105" fmla="*/ T104 w 8169"/>
                              <a:gd name="T106" fmla="+- 0 10032 15"/>
                              <a:gd name="T107" fmla="*/ 10032 h 11010"/>
                              <a:gd name="T108" fmla="+- 0 6671 3152"/>
                              <a:gd name="T109" fmla="*/ T108 w 8169"/>
                              <a:gd name="T110" fmla="+- 0 10063 15"/>
                              <a:gd name="T111" fmla="*/ 10063 h 11010"/>
                              <a:gd name="T112" fmla="+- 0 6579 3152"/>
                              <a:gd name="T113" fmla="*/ T112 w 8169"/>
                              <a:gd name="T114" fmla="+- 0 10094 15"/>
                              <a:gd name="T115" fmla="*/ 10094 h 11010"/>
                              <a:gd name="T116" fmla="+- 0 11256 3152"/>
                              <a:gd name="T117" fmla="*/ T116 w 8169"/>
                              <a:gd name="T118" fmla="+- 0 15 15"/>
                              <a:gd name="T119" fmla="*/ 15 h 11010"/>
                              <a:gd name="T120" fmla="+- 0 11320 3152"/>
                              <a:gd name="T121" fmla="*/ T120 w 8169"/>
                              <a:gd name="T122" fmla="+- 0 1909 15"/>
                              <a:gd name="T123" fmla="*/ 1909 h 11010"/>
                              <a:gd name="T124" fmla="+- 0 6393 3152"/>
                              <a:gd name="T125" fmla="*/ T124 w 8169"/>
                              <a:gd name="T126" fmla="+- 0 10159 15"/>
                              <a:gd name="T127" fmla="*/ 10159 h 11010"/>
                              <a:gd name="T128" fmla="+- 0 11121 3152"/>
                              <a:gd name="T129" fmla="*/ T128 w 8169"/>
                              <a:gd name="T130" fmla="+- 0 15 15"/>
                              <a:gd name="T131" fmla="*/ 15 h 11010"/>
                              <a:gd name="T132" fmla="+- 0 11320 3152"/>
                              <a:gd name="T133" fmla="*/ T132 w 8169"/>
                              <a:gd name="T134" fmla="+- 0 1611 15"/>
                              <a:gd name="T135" fmla="*/ 1611 h 11010"/>
                              <a:gd name="T136" fmla="+- 0 6203 3152"/>
                              <a:gd name="T137" fmla="*/ T136 w 8169"/>
                              <a:gd name="T138" fmla="+- 0 10225 15"/>
                              <a:gd name="T139" fmla="*/ 10225 h 11010"/>
                              <a:gd name="T140" fmla="+- 0 10978 3152"/>
                              <a:gd name="T141" fmla="*/ T140 w 8169"/>
                              <a:gd name="T142" fmla="+- 0 15 15"/>
                              <a:gd name="T143" fmla="*/ 15 h 11010"/>
                              <a:gd name="T144" fmla="+- 0 11320 3152"/>
                              <a:gd name="T145" fmla="*/ T144 w 8169"/>
                              <a:gd name="T146" fmla="+- 0 1301 15"/>
                              <a:gd name="T147" fmla="*/ 1301 h 11010"/>
                              <a:gd name="T148" fmla="+- 0 6007 3152"/>
                              <a:gd name="T149" fmla="*/ T148 w 8169"/>
                              <a:gd name="T150" fmla="+- 0 10293 15"/>
                              <a:gd name="T151" fmla="*/ 10293 h 11010"/>
                              <a:gd name="T152" fmla="+- 0 3974 3152"/>
                              <a:gd name="T153" fmla="*/ T152 w 8169"/>
                              <a:gd name="T154" fmla="+- 0 11024 15"/>
                              <a:gd name="T155" fmla="*/ 11024 h 11010"/>
                              <a:gd name="T156" fmla="+- 0 10748 3152"/>
                              <a:gd name="T157" fmla="*/ T156 w 8169"/>
                              <a:gd name="T158" fmla="+- 0 15 15"/>
                              <a:gd name="T159" fmla="*/ 15 h 11010"/>
                              <a:gd name="T160" fmla="+- 0 11123 3152"/>
                              <a:gd name="T161" fmla="*/ T160 w 8169"/>
                              <a:gd name="T162" fmla="+- 0 1475 15"/>
                              <a:gd name="T163" fmla="*/ 1475 h 11010"/>
                              <a:gd name="T164" fmla="+- 0 9228 3152"/>
                              <a:gd name="T165" fmla="*/ T164 w 8169"/>
                              <a:gd name="T166" fmla="+- 0 7668 15"/>
                              <a:gd name="T167" fmla="*/ 7668 h 11010"/>
                              <a:gd name="T168" fmla="+- 0 5599 3152"/>
                              <a:gd name="T169" fmla="*/ T168 w 8169"/>
                              <a:gd name="T170" fmla="+- 0 10434 15"/>
                              <a:gd name="T171" fmla="*/ 10434 h 11010"/>
                              <a:gd name="T172" fmla="+- 0 3608 3152"/>
                              <a:gd name="T173" fmla="*/ T172 w 8169"/>
                              <a:gd name="T174" fmla="+- 0 11024 15"/>
                              <a:gd name="T175" fmla="*/ 11024 h 11010"/>
                              <a:gd name="T176" fmla="+- 0 10408 3152"/>
                              <a:gd name="T177" fmla="*/ T176 w 8169"/>
                              <a:gd name="T178" fmla="+- 0 15 15"/>
                              <a:gd name="T179" fmla="*/ 15 h 11010"/>
                              <a:gd name="T180" fmla="+- 0 10772 3152"/>
                              <a:gd name="T181" fmla="*/ T180 w 8169"/>
                              <a:gd name="T182" fmla="+- 0 1806 15"/>
                              <a:gd name="T183" fmla="*/ 1806 h 11010"/>
                              <a:gd name="T184" fmla="+- 0 8737 3152"/>
                              <a:gd name="T185" fmla="*/ T184 w 8169"/>
                              <a:gd name="T186" fmla="+- 0 8030 15"/>
                              <a:gd name="T187" fmla="*/ 8030 h 11010"/>
                              <a:gd name="T188" fmla="+- 0 5165 3152"/>
                              <a:gd name="T189" fmla="*/ T188 w 8169"/>
                              <a:gd name="T190" fmla="+- 0 10578 15"/>
                              <a:gd name="T191" fmla="*/ 10578 h 11010"/>
                              <a:gd name="T192" fmla="+- 0 3243 3152"/>
                              <a:gd name="T193" fmla="*/ T192 w 8169"/>
                              <a:gd name="T194" fmla="+- 0 11024 15"/>
                              <a:gd name="T195" fmla="*/ 11024 h 11010"/>
                              <a:gd name="T196" fmla="+- 0 10026 3152"/>
                              <a:gd name="T197" fmla="*/ T196 w 8169"/>
                              <a:gd name="T198" fmla="+- 0 15 15"/>
                              <a:gd name="T199" fmla="*/ 15 h 11010"/>
                              <a:gd name="T200" fmla="+- 0 10339 3152"/>
                              <a:gd name="T201" fmla="*/ T200 w 8169"/>
                              <a:gd name="T202" fmla="+- 0 2142 15"/>
                              <a:gd name="T203" fmla="*/ 2142 h 110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8169" h="11010">
                                <a:moveTo>
                                  <a:pt x="4384" y="11009"/>
                                </a:moveTo>
                                <a:lnTo>
                                  <a:pt x="6134" y="9335"/>
                                </a:lnTo>
                                <a:lnTo>
                                  <a:pt x="8168" y="6291"/>
                                </a:lnTo>
                                <a:moveTo>
                                  <a:pt x="4292" y="11009"/>
                                </a:moveTo>
                                <a:lnTo>
                                  <a:pt x="6050" y="9351"/>
                                </a:lnTo>
                                <a:lnTo>
                                  <a:pt x="8168" y="6221"/>
                                </a:lnTo>
                                <a:moveTo>
                                  <a:pt x="4201" y="11009"/>
                                </a:moveTo>
                                <a:lnTo>
                                  <a:pt x="5967" y="9367"/>
                                </a:lnTo>
                                <a:lnTo>
                                  <a:pt x="8168" y="6156"/>
                                </a:lnTo>
                                <a:moveTo>
                                  <a:pt x="4110" y="11009"/>
                                </a:moveTo>
                                <a:lnTo>
                                  <a:pt x="5883" y="9383"/>
                                </a:lnTo>
                                <a:lnTo>
                                  <a:pt x="8168" y="6095"/>
                                </a:lnTo>
                                <a:moveTo>
                                  <a:pt x="4018" y="11009"/>
                                </a:moveTo>
                                <a:lnTo>
                                  <a:pt x="5800" y="9400"/>
                                </a:lnTo>
                                <a:lnTo>
                                  <a:pt x="8168" y="6037"/>
                                </a:lnTo>
                                <a:moveTo>
                                  <a:pt x="3927" y="11009"/>
                                </a:moveTo>
                                <a:lnTo>
                                  <a:pt x="5717" y="9418"/>
                                </a:lnTo>
                                <a:lnTo>
                                  <a:pt x="8168" y="5984"/>
                                </a:lnTo>
                                <a:moveTo>
                                  <a:pt x="3836" y="11009"/>
                                </a:moveTo>
                                <a:lnTo>
                                  <a:pt x="5634" y="9436"/>
                                </a:lnTo>
                                <a:lnTo>
                                  <a:pt x="8168" y="5936"/>
                                </a:lnTo>
                                <a:moveTo>
                                  <a:pt x="3744" y="11009"/>
                                </a:moveTo>
                                <a:lnTo>
                                  <a:pt x="5551" y="9454"/>
                                </a:lnTo>
                                <a:lnTo>
                                  <a:pt x="8168" y="5890"/>
                                </a:lnTo>
                                <a:moveTo>
                                  <a:pt x="3653" y="11009"/>
                                </a:moveTo>
                                <a:lnTo>
                                  <a:pt x="5469" y="9473"/>
                                </a:lnTo>
                                <a:lnTo>
                                  <a:pt x="8168" y="5849"/>
                                </a:lnTo>
                                <a:moveTo>
                                  <a:pt x="3562" y="11009"/>
                                </a:moveTo>
                                <a:lnTo>
                                  <a:pt x="5386" y="9492"/>
                                </a:lnTo>
                                <a:lnTo>
                                  <a:pt x="8168" y="5812"/>
                                </a:lnTo>
                                <a:moveTo>
                                  <a:pt x="3470" y="11009"/>
                                </a:moveTo>
                                <a:lnTo>
                                  <a:pt x="5304" y="9512"/>
                                </a:lnTo>
                                <a:lnTo>
                                  <a:pt x="8168" y="5779"/>
                                </a:lnTo>
                                <a:moveTo>
                                  <a:pt x="3379" y="11009"/>
                                </a:moveTo>
                                <a:lnTo>
                                  <a:pt x="5221" y="9532"/>
                                </a:lnTo>
                                <a:lnTo>
                                  <a:pt x="8168" y="5749"/>
                                </a:lnTo>
                                <a:moveTo>
                                  <a:pt x="3288" y="11009"/>
                                </a:moveTo>
                                <a:lnTo>
                                  <a:pt x="5139" y="9552"/>
                                </a:lnTo>
                                <a:lnTo>
                                  <a:pt x="8168" y="5723"/>
                                </a:lnTo>
                                <a:moveTo>
                                  <a:pt x="3196" y="11009"/>
                                </a:moveTo>
                                <a:lnTo>
                                  <a:pt x="5056" y="9574"/>
                                </a:lnTo>
                                <a:lnTo>
                                  <a:pt x="8168" y="5700"/>
                                </a:lnTo>
                                <a:moveTo>
                                  <a:pt x="3105" y="11009"/>
                                </a:moveTo>
                                <a:lnTo>
                                  <a:pt x="4974" y="9595"/>
                                </a:lnTo>
                                <a:lnTo>
                                  <a:pt x="8153" y="5699"/>
                                </a:lnTo>
                                <a:lnTo>
                                  <a:pt x="8168" y="5596"/>
                                </a:lnTo>
                                <a:moveTo>
                                  <a:pt x="3014" y="11009"/>
                                </a:moveTo>
                                <a:lnTo>
                                  <a:pt x="4891" y="9618"/>
                                </a:lnTo>
                                <a:lnTo>
                                  <a:pt x="8095" y="5753"/>
                                </a:lnTo>
                                <a:lnTo>
                                  <a:pt x="8168" y="5270"/>
                                </a:lnTo>
                                <a:moveTo>
                                  <a:pt x="2922" y="11009"/>
                                </a:moveTo>
                                <a:lnTo>
                                  <a:pt x="4808" y="9640"/>
                                </a:lnTo>
                                <a:lnTo>
                                  <a:pt x="8036" y="5808"/>
                                </a:lnTo>
                                <a:lnTo>
                                  <a:pt x="8168" y="4972"/>
                                </a:lnTo>
                                <a:moveTo>
                                  <a:pt x="2831" y="11009"/>
                                </a:moveTo>
                                <a:lnTo>
                                  <a:pt x="4725" y="9664"/>
                                </a:lnTo>
                                <a:lnTo>
                                  <a:pt x="7977" y="5865"/>
                                </a:lnTo>
                                <a:lnTo>
                                  <a:pt x="8168" y="4699"/>
                                </a:lnTo>
                                <a:moveTo>
                                  <a:pt x="2740" y="11009"/>
                                </a:moveTo>
                                <a:lnTo>
                                  <a:pt x="4642" y="9687"/>
                                </a:lnTo>
                                <a:lnTo>
                                  <a:pt x="7917" y="5923"/>
                                </a:lnTo>
                                <a:lnTo>
                                  <a:pt x="8168" y="4447"/>
                                </a:lnTo>
                                <a:moveTo>
                                  <a:pt x="2648" y="11009"/>
                                </a:moveTo>
                                <a:lnTo>
                                  <a:pt x="4558" y="9712"/>
                                </a:lnTo>
                                <a:lnTo>
                                  <a:pt x="7857" y="5982"/>
                                </a:lnTo>
                                <a:lnTo>
                                  <a:pt x="8168" y="4214"/>
                                </a:lnTo>
                                <a:moveTo>
                                  <a:pt x="2557" y="11009"/>
                                </a:moveTo>
                                <a:lnTo>
                                  <a:pt x="4474" y="9737"/>
                                </a:lnTo>
                                <a:lnTo>
                                  <a:pt x="7796" y="6043"/>
                                </a:lnTo>
                                <a:lnTo>
                                  <a:pt x="8168" y="3998"/>
                                </a:lnTo>
                                <a:moveTo>
                                  <a:pt x="2466" y="11009"/>
                                </a:moveTo>
                                <a:lnTo>
                                  <a:pt x="4390" y="9762"/>
                                </a:lnTo>
                                <a:lnTo>
                                  <a:pt x="7734" y="6106"/>
                                </a:lnTo>
                                <a:lnTo>
                                  <a:pt x="8168" y="3795"/>
                                </a:lnTo>
                                <a:moveTo>
                                  <a:pt x="2374" y="11009"/>
                                </a:moveTo>
                                <a:lnTo>
                                  <a:pt x="4306" y="9788"/>
                                </a:lnTo>
                                <a:lnTo>
                                  <a:pt x="7671" y="6170"/>
                                </a:lnTo>
                                <a:lnTo>
                                  <a:pt x="8168" y="3604"/>
                                </a:lnTo>
                                <a:moveTo>
                                  <a:pt x="2283" y="11009"/>
                                </a:moveTo>
                                <a:lnTo>
                                  <a:pt x="4221" y="9815"/>
                                </a:lnTo>
                                <a:lnTo>
                                  <a:pt x="7606" y="6235"/>
                                </a:lnTo>
                                <a:lnTo>
                                  <a:pt x="8168" y="3423"/>
                                </a:lnTo>
                                <a:moveTo>
                                  <a:pt x="2192" y="11009"/>
                                </a:moveTo>
                                <a:lnTo>
                                  <a:pt x="4135" y="9842"/>
                                </a:lnTo>
                                <a:lnTo>
                                  <a:pt x="7540" y="6302"/>
                                </a:lnTo>
                                <a:lnTo>
                                  <a:pt x="8168" y="3251"/>
                                </a:lnTo>
                                <a:moveTo>
                                  <a:pt x="2100" y="11009"/>
                                </a:moveTo>
                                <a:lnTo>
                                  <a:pt x="4049" y="9870"/>
                                </a:lnTo>
                                <a:lnTo>
                                  <a:pt x="7473" y="6371"/>
                                </a:lnTo>
                                <a:lnTo>
                                  <a:pt x="8168" y="3087"/>
                                </a:lnTo>
                                <a:moveTo>
                                  <a:pt x="2009" y="11009"/>
                                </a:moveTo>
                                <a:lnTo>
                                  <a:pt x="3963" y="9898"/>
                                </a:lnTo>
                                <a:lnTo>
                                  <a:pt x="7405" y="6441"/>
                                </a:lnTo>
                                <a:lnTo>
                                  <a:pt x="8168" y="2928"/>
                                </a:lnTo>
                                <a:moveTo>
                                  <a:pt x="1918" y="11009"/>
                                </a:moveTo>
                                <a:lnTo>
                                  <a:pt x="3875" y="9927"/>
                                </a:lnTo>
                                <a:lnTo>
                                  <a:pt x="7334" y="6512"/>
                                </a:lnTo>
                                <a:lnTo>
                                  <a:pt x="8168" y="2774"/>
                                </a:lnTo>
                                <a:moveTo>
                                  <a:pt x="1826" y="11009"/>
                                </a:moveTo>
                                <a:lnTo>
                                  <a:pt x="3787" y="9956"/>
                                </a:lnTo>
                                <a:lnTo>
                                  <a:pt x="7262" y="6585"/>
                                </a:lnTo>
                                <a:lnTo>
                                  <a:pt x="8168" y="2623"/>
                                </a:lnTo>
                                <a:moveTo>
                                  <a:pt x="1735" y="11009"/>
                                </a:moveTo>
                                <a:lnTo>
                                  <a:pt x="3699" y="9986"/>
                                </a:lnTo>
                                <a:lnTo>
                                  <a:pt x="7187" y="6659"/>
                                </a:lnTo>
                                <a:lnTo>
                                  <a:pt x="8168" y="2476"/>
                                </a:lnTo>
                                <a:moveTo>
                                  <a:pt x="1644" y="11009"/>
                                </a:moveTo>
                                <a:lnTo>
                                  <a:pt x="3609" y="10017"/>
                                </a:lnTo>
                                <a:lnTo>
                                  <a:pt x="7111" y="6735"/>
                                </a:lnTo>
                                <a:lnTo>
                                  <a:pt x="8168" y="2330"/>
                                </a:lnTo>
                                <a:moveTo>
                                  <a:pt x="1552" y="11009"/>
                                </a:moveTo>
                                <a:lnTo>
                                  <a:pt x="3519" y="10048"/>
                                </a:lnTo>
                                <a:lnTo>
                                  <a:pt x="7032" y="6812"/>
                                </a:lnTo>
                                <a:lnTo>
                                  <a:pt x="8168" y="2185"/>
                                </a:lnTo>
                                <a:moveTo>
                                  <a:pt x="1461" y="11009"/>
                                </a:moveTo>
                                <a:lnTo>
                                  <a:pt x="3427" y="10079"/>
                                </a:lnTo>
                                <a:lnTo>
                                  <a:pt x="6950" y="6891"/>
                                </a:lnTo>
                                <a:lnTo>
                                  <a:pt x="8168" y="2040"/>
                                </a:lnTo>
                                <a:moveTo>
                                  <a:pt x="8168" y="149"/>
                                </a:moveTo>
                                <a:lnTo>
                                  <a:pt x="8104" y="0"/>
                                </a:lnTo>
                                <a:moveTo>
                                  <a:pt x="1370" y="11009"/>
                                </a:moveTo>
                                <a:lnTo>
                                  <a:pt x="3335" y="10111"/>
                                </a:lnTo>
                                <a:lnTo>
                                  <a:pt x="6866" y="6971"/>
                                </a:lnTo>
                                <a:lnTo>
                                  <a:pt x="8168" y="1894"/>
                                </a:lnTo>
                                <a:moveTo>
                                  <a:pt x="8168" y="316"/>
                                </a:moveTo>
                                <a:lnTo>
                                  <a:pt x="8037" y="0"/>
                                </a:lnTo>
                                <a:moveTo>
                                  <a:pt x="1278" y="11009"/>
                                </a:moveTo>
                                <a:lnTo>
                                  <a:pt x="3241" y="10144"/>
                                </a:lnTo>
                                <a:lnTo>
                                  <a:pt x="6779" y="7052"/>
                                </a:lnTo>
                                <a:lnTo>
                                  <a:pt x="8168" y="1746"/>
                                </a:lnTo>
                                <a:moveTo>
                                  <a:pt x="8168" y="500"/>
                                </a:moveTo>
                                <a:lnTo>
                                  <a:pt x="7969" y="0"/>
                                </a:lnTo>
                                <a:moveTo>
                                  <a:pt x="1187" y="11009"/>
                                </a:moveTo>
                                <a:lnTo>
                                  <a:pt x="3147" y="10177"/>
                                </a:lnTo>
                                <a:lnTo>
                                  <a:pt x="6689" y="7135"/>
                                </a:lnTo>
                                <a:lnTo>
                                  <a:pt x="8168" y="1596"/>
                                </a:lnTo>
                                <a:moveTo>
                                  <a:pt x="8168" y="702"/>
                                </a:moveTo>
                                <a:lnTo>
                                  <a:pt x="7898" y="0"/>
                                </a:lnTo>
                                <a:moveTo>
                                  <a:pt x="1096" y="11009"/>
                                </a:moveTo>
                                <a:lnTo>
                                  <a:pt x="3051" y="10210"/>
                                </a:lnTo>
                                <a:lnTo>
                                  <a:pt x="6596" y="7218"/>
                                </a:lnTo>
                                <a:lnTo>
                                  <a:pt x="8168" y="1443"/>
                                </a:lnTo>
                                <a:moveTo>
                                  <a:pt x="8168" y="925"/>
                                </a:moveTo>
                                <a:lnTo>
                                  <a:pt x="7826" y="0"/>
                                </a:lnTo>
                                <a:moveTo>
                                  <a:pt x="1004" y="11009"/>
                                </a:moveTo>
                                <a:lnTo>
                                  <a:pt x="2954" y="10244"/>
                                </a:lnTo>
                                <a:lnTo>
                                  <a:pt x="6499" y="7303"/>
                                </a:lnTo>
                                <a:lnTo>
                                  <a:pt x="8168" y="1286"/>
                                </a:lnTo>
                                <a:moveTo>
                                  <a:pt x="8168" y="1171"/>
                                </a:moveTo>
                                <a:lnTo>
                                  <a:pt x="7751" y="0"/>
                                </a:lnTo>
                                <a:moveTo>
                                  <a:pt x="913" y="11009"/>
                                </a:moveTo>
                                <a:lnTo>
                                  <a:pt x="2855" y="10278"/>
                                </a:lnTo>
                                <a:lnTo>
                                  <a:pt x="6399" y="7389"/>
                                </a:lnTo>
                                <a:lnTo>
                                  <a:pt x="8119" y="1300"/>
                                </a:lnTo>
                                <a:lnTo>
                                  <a:pt x="7675" y="0"/>
                                </a:lnTo>
                                <a:moveTo>
                                  <a:pt x="822" y="11009"/>
                                </a:moveTo>
                                <a:lnTo>
                                  <a:pt x="2756" y="10313"/>
                                </a:lnTo>
                                <a:lnTo>
                                  <a:pt x="6295" y="7477"/>
                                </a:lnTo>
                                <a:lnTo>
                                  <a:pt x="8047" y="1380"/>
                                </a:lnTo>
                                <a:lnTo>
                                  <a:pt x="7596" y="0"/>
                                </a:lnTo>
                                <a:moveTo>
                                  <a:pt x="730" y="11009"/>
                                </a:moveTo>
                                <a:lnTo>
                                  <a:pt x="2654" y="10348"/>
                                </a:lnTo>
                                <a:lnTo>
                                  <a:pt x="6187" y="7565"/>
                                </a:lnTo>
                                <a:lnTo>
                                  <a:pt x="7971" y="1460"/>
                                </a:lnTo>
                                <a:lnTo>
                                  <a:pt x="7514" y="0"/>
                                </a:lnTo>
                                <a:moveTo>
                                  <a:pt x="639" y="11009"/>
                                </a:moveTo>
                                <a:lnTo>
                                  <a:pt x="2552" y="10383"/>
                                </a:lnTo>
                                <a:lnTo>
                                  <a:pt x="6076" y="7653"/>
                                </a:lnTo>
                                <a:lnTo>
                                  <a:pt x="7891" y="1542"/>
                                </a:lnTo>
                                <a:lnTo>
                                  <a:pt x="7431" y="0"/>
                                </a:lnTo>
                                <a:moveTo>
                                  <a:pt x="548" y="11009"/>
                                </a:moveTo>
                                <a:lnTo>
                                  <a:pt x="2447" y="10419"/>
                                </a:lnTo>
                                <a:lnTo>
                                  <a:pt x="5960" y="7743"/>
                                </a:lnTo>
                                <a:lnTo>
                                  <a:pt x="7806" y="1624"/>
                                </a:lnTo>
                                <a:lnTo>
                                  <a:pt x="7344" y="0"/>
                                </a:lnTo>
                                <a:moveTo>
                                  <a:pt x="456" y="11009"/>
                                </a:moveTo>
                                <a:lnTo>
                                  <a:pt x="2341" y="10455"/>
                                </a:lnTo>
                                <a:lnTo>
                                  <a:pt x="5839" y="7833"/>
                                </a:lnTo>
                                <a:lnTo>
                                  <a:pt x="7715" y="1707"/>
                                </a:lnTo>
                                <a:lnTo>
                                  <a:pt x="7256" y="0"/>
                                </a:lnTo>
                                <a:moveTo>
                                  <a:pt x="365" y="11009"/>
                                </a:moveTo>
                                <a:lnTo>
                                  <a:pt x="2234" y="10491"/>
                                </a:lnTo>
                                <a:lnTo>
                                  <a:pt x="5714" y="7924"/>
                                </a:lnTo>
                                <a:lnTo>
                                  <a:pt x="7620" y="1791"/>
                                </a:lnTo>
                                <a:lnTo>
                                  <a:pt x="7164" y="0"/>
                                </a:lnTo>
                                <a:moveTo>
                                  <a:pt x="274" y="11009"/>
                                </a:moveTo>
                                <a:lnTo>
                                  <a:pt x="2124" y="10527"/>
                                </a:lnTo>
                                <a:lnTo>
                                  <a:pt x="5585" y="8015"/>
                                </a:lnTo>
                                <a:lnTo>
                                  <a:pt x="7520" y="1875"/>
                                </a:lnTo>
                                <a:lnTo>
                                  <a:pt x="7070" y="0"/>
                                </a:lnTo>
                                <a:moveTo>
                                  <a:pt x="182" y="11009"/>
                                </a:moveTo>
                                <a:lnTo>
                                  <a:pt x="2013" y="10563"/>
                                </a:lnTo>
                                <a:lnTo>
                                  <a:pt x="5451" y="8106"/>
                                </a:lnTo>
                                <a:lnTo>
                                  <a:pt x="7415" y="1959"/>
                                </a:lnTo>
                                <a:lnTo>
                                  <a:pt x="6974" y="0"/>
                                </a:lnTo>
                                <a:moveTo>
                                  <a:pt x="91" y="11009"/>
                                </a:moveTo>
                                <a:lnTo>
                                  <a:pt x="1900" y="10599"/>
                                </a:lnTo>
                                <a:lnTo>
                                  <a:pt x="5312" y="8197"/>
                                </a:lnTo>
                                <a:lnTo>
                                  <a:pt x="7304" y="2043"/>
                                </a:lnTo>
                                <a:lnTo>
                                  <a:pt x="6874" y="0"/>
                                </a:lnTo>
                                <a:moveTo>
                                  <a:pt x="0" y="11009"/>
                                </a:moveTo>
                                <a:lnTo>
                                  <a:pt x="1785" y="10636"/>
                                </a:lnTo>
                                <a:lnTo>
                                  <a:pt x="5168" y="8288"/>
                                </a:lnTo>
                                <a:lnTo>
                                  <a:pt x="7187" y="2127"/>
                                </a:lnTo>
                                <a:lnTo>
                                  <a:pt x="6772" y="0"/>
                                </a:lnTo>
                              </a:path>
                            </a:pathLst>
                          </a:custGeom>
                          <a:noFill/>
                          <a:ln w="635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3" name="AutoShape 204"/>
                        <wps:cNvSpPr>
                          <a:spLocks/>
                        </wps:cNvSpPr>
                        <wps:spPr bwMode="auto">
                          <a:xfrm>
                            <a:off x="0" y="15"/>
                            <a:ext cx="11320" cy="4391"/>
                          </a:xfrm>
                          <a:custGeom>
                            <a:avLst/>
                            <a:gdLst>
                              <a:gd name="T0" fmla="*/ 4440 w 11320"/>
                              <a:gd name="T1" fmla="+- 0 15 15"/>
                              <a:gd name="T2" fmla="*/ 15 h 4391"/>
                              <a:gd name="T3" fmla="*/ 4363 w 11320"/>
                              <a:gd name="T4" fmla="+- 0 15 15"/>
                              <a:gd name="T5" fmla="*/ 15 h 4391"/>
                              <a:gd name="T6" fmla="*/ 4287 w 11320"/>
                              <a:gd name="T7" fmla="+- 0 15 15"/>
                              <a:gd name="T8" fmla="*/ 15 h 4391"/>
                              <a:gd name="T9" fmla="*/ 4211 w 11320"/>
                              <a:gd name="T10" fmla="+- 0 15 15"/>
                              <a:gd name="T11" fmla="*/ 15 h 4391"/>
                              <a:gd name="T12" fmla="*/ 4138 w 11320"/>
                              <a:gd name="T13" fmla="+- 0 15 15"/>
                              <a:gd name="T14" fmla="*/ 15 h 4391"/>
                              <a:gd name="T15" fmla="*/ 4065 w 11320"/>
                              <a:gd name="T16" fmla="+- 0 15 15"/>
                              <a:gd name="T17" fmla="*/ 15 h 4391"/>
                              <a:gd name="T18" fmla="*/ 3993 w 11320"/>
                              <a:gd name="T19" fmla="+- 0 15 15"/>
                              <a:gd name="T20" fmla="*/ 15 h 4391"/>
                              <a:gd name="T21" fmla="*/ 3922 w 11320"/>
                              <a:gd name="T22" fmla="+- 0 15 15"/>
                              <a:gd name="T23" fmla="*/ 15 h 4391"/>
                              <a:gd name="T24" fmla="*/ 3852 w 11320"/>
                              <a:gd name="T25" fmla="+- 0 15 15"/>
                              <a:gd name="T26" fmla="*/ 15 h 4391"/>
                              <a:gd name="T27" fmla="*/ 3783 w 11320"/>
                              <a:gd name="T28" fmla="+- 0 15 15"/>
                              <a:gd name="T29" fmla="*/ 15 h 4391"/>
                              <a:gd name="T30" fmla="*/ 3715 w 11320"/>
                              <a:gd name="T31" fmla="+- 0 15 15"/>
                              <a:gd name="T32" fmla="*/ 15 h 4391"/>
                              <a:gd name="T33" fmla="*/ 3647 w 11320"/>
                              <a:gd name="T34" fmla="+- 0 15 15"/>
                              <a:gd name="T35" fmla="*/ 15 h 4391"/>
                              <a:gd name="T36" fmla="*/ 3581 w 11320"/>
                              <a:gd name="T37" fmla="+- 0 15 15"/>
                              <a:gd name="T38" fmla="*/ 15 h 4391"/>
                              <a:gd name="T39" fmla="*/ 3514 w 11320"/>
                              <a:gd name="T40" fmla="+- 0 15 15"/>
                              <a:gd name="T41" fmla="*/ 15 h 4391"/>
                              <a:gd name="T42" fmla="*/ 3449 w 11320"/>
                              <a:gd name="T43" fmla="+- 0 15 15"/>
                              <a:gd name="T44" fmla="*/ 15 h 4391"/>
                              <a:gd name="T45" fmla="*/ 3383 w 11320"/>
                              <a:gd name="T46" fmla="+- 0 15 15"/>
                              <a:gd name="T47" fmla="*/ 15 h 4391"/>
                              <a:gd name="T48" fmla="*/ 3318 w 11320"/>
                              <a:gd name="T49" fmla="+- 0 15 15"/>
                              <a:gd name="T50" fmla="*/ 15 h 4391"/>
                              <a:gd name="T51" fmla="*/ 3253 w 11320"/>
                              <a:gd name="T52" fmla="+- 0 15 15"/>
                              <a:gd name="T53" fmla="*/ 15 h 4391"/>
                              <a:gd name="T54" fmla="*/ 3188 w 11320"/>
                              <a:gd name="T55" fmla="+- 0 15 15"/>
                              <a:gd name="T56" fmla="*/ 15 h 4391"/>
                              <a:gd name="T57" fmla="*/ 3123 w 11320"/>
                              <a:gd name="T58" fmla="+- 0 15 15"/>
                              <a:gd name="T59" fmla="*/ 15 h 4391"/>
                              <a:gd name="T60" fmla="*/ 3057 w 11320"/>
                              <a:gd name="T61" fmla="+- 0 15 15"/>
                              <a:gd name="T62" fmla="*/ 15 h 4391"/>
                              <a:gd name="T63" fmla="*/ 2991 w 11320"/>
                              <a:gd name="T64" fmla="+- 0 15 15"/>
                              <a:gd name="T65" fmla="*/ 15 h 4391"/>
                              <a:gd name="T66" fmla="*/ 2924 w 11320"/>
                              <a:gd name="T67" fmla="+- 0 15 15"/>
                              <a:gd name="T68" fmla="*/ 15 h 4391"/>
                              <a:gd name="T69" fmla="*/ 2855 w 11320"/>
                              <a:gd name="T70" fmla="+- 0 15 15"/>
                              <a:gd name="T71" fmla="*/ 15 h 4391"/>
                              <a:gd name="T72" fmla="*/ 2786 w 11320"/>
                              <a:gd name="T73" fmla="+- 0 15 15"/>
                              <a:gd name="T74" fmla="*/ 15 h 4391"/>
                              <a:gd name="T75" fmla="*/ 2714 w 11320"/>
                              <a:gd name="T76" fmla="+- 0 15 15"/>
                              <a:gd name="T77" fmla="*/ 15 h 4391"/>
                              <a:gd name="T78" fmla="*/ 2641 w 11320"/>
                              <a:gd name="T79" fmla="+- 0 15 15"/>
                              <a:gd name="T80" fmla="*/ 15 h 4391"/>
                              <a:gd name="T81" fmla="*/ 2564 w 11320"/>
                              <a:gd name="T82" fmla="+- 0 15 15"/>
                              <a:gd name="T83" fmla="*/ 15 h 4391"/>
                              <a:gd name="T84" fmla="*/ 2485 w 11320"/>
                              <a:gd name="T85" fmla="+- 0 15 15"/>
                              <a:gd name="T86" fmla="*/ 15 h 4391"/>
                              <a:gd name="T87" fmla="*/ 2401 w 11320"/>
                              <a:gd name="T88" fmla="+- 0 15 15"/>
                              <a:gd name="T89" fmla="*/ 15 h 4391"/>
                              <a:gd name="T90" fmla="*/ 2313 w 11320"/>
                              <a:gd name="T91" fmla="+- 0 15 15"/>
                              <a:gd name="T92" fmla="*/ 15 h 4391"/>
                              <a:gd name="T93" fmla="*/ 2218 w 11320"/>
                              <a:gd name="T94" fmla="+- 0 15 15"/>
                              <a:gd name="T95" fmla="*/ 15 h 4391"/>
                              <a:gd name="T96" fmla="*/ 2116 w 11320"/>
                              <a:gd name="T97" fmla="+- 0 15 15"/>
                              <a:gd name="T98" fmla="*/ 15 h 4391"/>
                              <a:gd name="T99" fmla="*/ 2005 w 11320"/>
                              <a:gd name="T100" fmla="+- 0 15 15"/>
                              <a:gd name="T101" fmla="*/ 15 h 4391"/>
                              <a:gd name="T102" fmla="*/ 1883 w 11320"/>
                              <a:gd name="T103" fmla="+- 0 15 15"/>
                              <a:gd name="T104" fmla="*/ 15 h 4391"/>
                              <a:gd name="T105" fmla="*/ 1746 w 11320"/>
                              <a:gd name="T106" fmla="+- 0 15 15"/>
                              <a:gd name="T107" fmla="*/ 15 h 4391"/>
                              <a:gd name="T108" fmla="*/ 1589 w 11320"/>
                              <a:gd name="T109" fmla="+- 0 15 15"/>
                              <a:gd name="T110" fmla="*/ 15 h 4391"/>
                              <a:gd name="T111" fmla="*/ 1407 w 11320"/>
                              <a:gd name="T112" fmla="+- 0 15 15"/>
                              <a:gd name="T113" fmla="*/ 15 h 4391"/>
                              <a:gd name="T114" fmla="*/ 1219 w 11320"/>
                              <a:gd name="T115" fmla="+- 0 36 15"/>
                              <a:gd name="T116" fmla="*/ 36 h 4391"/>
                              <a:gd name="T117" fmla="*/ 2673 w 11320"/>
                              <a:gd name="T118" fmla="+- 0 1094 15"/>
                              <a:gd name="T119" fmla="*/ 1094 h 4391"/>
                              <a:gd name="T120" fmla="*/ 5962 w 11320"/>
                              <a:gd name="T121" fmla="+- 0 1882 15"/>
                              <a:gd name="T122" fmla="*/ 1882 h 4391"/>
                              <a:gd name="T123" fmla="*/ 11320 w 11320"/>
                              <a:gd name="T124" fmla="+- 0 3903 15"/>
                              <a:gd name="T125" fmla="*/ 3903 h 4391"/>
                              <a:gd name="T126" fmla="*/ 485 w 11320"/>
                              <a:gd name="T127" fmla="+- 0 15 15"/>
                              <a:gd name="T128" fmla="*/ 15 h 4391"/>
                              <a:gd name="T129" fmla="*/ 803 w 11320"/>
                              <a:gd name="T130" fmla="+- 0 429 15"/>
                              <a:gd name="T131" fmla="*/ 429 h 4391"/>
                              <a:gd name="T132" fmla="*/ 5861 w 11320"/>
                              <a:gd name="T133" fmla="+- 0 1692 15"/>
                              <a:gd name="T134" fmla="*/ 1692 h 4391"/>
                              <a:gd name="T135" fmla="*/ 11320 w 11320"/>
                              <a:gd name="T136" fmla="+- 0 4014 15"/>
                              <a:gd name="T137" fmla="*/ 4014 h 4391"/>
                              <a:gd name="T138" fmla="*/ 0 w 11320"/>
                              <a:gd name="T139" fmla="+- 0 610 15"/>
                              <a:gd name="T140" fmla="*/ 610 h 4391"/>
                              <a:gd name="T141" fmla="*/ 485 w 11320"/>
                              <a:gd name="T142" fmla="+- 0 728 15"/>
                              <a:gd name="T143" fmla="*/ 728 h 4391"/>
                              <a:gd name="T144" fmla="*/ 2485 w 11320"/>
                              <a:gd name="T145" fmla="+- 0 836 15"/>
                              <a:gd name="T146" fmla="*/ 836 h 4391"/>
                              <a:gd name="T147" fmla="*/ 5726 w 11320"/>
                              <a:gd name="T148" fmla="+- 0 1440 15"/>
                              <a:gd name="T149" fmla="*/ 1440 h 4391"/>
                              <a:gd name="T150" fmla="*/ 11320 w 11320"/>
                              <a:gd name="T151" fmla="+- 0 4208 15"/>
                              <a:gd name="T152" fmla="*/ 4208 h 4391"/>
                              <a:gd name="T153" fmla="*/ 0 w 11320"/>
                              <a:gd name="T154" fmla="+- 0 1100 15"/>
                              <a:gd name="T155" fmla="*/ 1100 h 4391"/>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 ang="0">
                                <a:pos x="T150" y="T152"/>
                              </a:cxn>
                              <a:cxn ang="0">
                                <a:pos x="T153" y="T155"/>
                              </a:cxn>
                            </a:cxnLst>
                            <a:rect l="0" t="0" r="r" b="b"/>
                            <a:pathLst>
                              <a:path w="11320" h="4391">
                                <a:moveTo>
                                  <a:pt x="11320" y="3927"/>
                                </a:moveTo>
                                <a:lnTo>
                                  <a:pt x="7310" y="4391"/>
                                </a:lnTo>
                                <a:lnTo>
                                  <a:pt x="3648" y="3328"/>
                                </a:lnTo>
                                <a:lnTo>
                                  <a:pt x="4440" y="0"/>
                                </a:lnTo>
                                <a:moveTo>
                                  <a:pt x="11320" y="3909"/>
                                </a:moveTo>
                                <a:lnTo>
                                  <a:pt x="7277" y="4328"/>
                                </a:lnTo>
                                <a:lnTo>
                                  <a:pt x="3612" y="3250"/>
                                </a:lnTo>
                                <a:lnTo>
                                  <a:pt x="4363" y="0"/>
                                </a:lnTo>
                                <a:moveTo>
                                  <a:pt x="11320" y="3891"/>
                                </a:moveTo>
                                <a:lnTo>
                                  <a:pt x="7243" y="4264"/>
                                </a:lnTo>
                                <a:lnTo>
                                  <a:pt x="3577" y="3172"/>
                                </a:lnTo>
                                <a:lnTo>
                                  <a:pt x="4287" y="0"/>
                                </a:lnTo>
                                <a:moveTo>
                                  <a:pt x="11320" y="3874"/>
                                </a:moveTo>
                                <a:lnTo>
                                  <a:pt x="7209" y="4201"/>
                                </a:lnTo>
                                <a:lnTo>
                                  <a:pt x="3544" y="3096"/>
                                </a:lnTo>
                                <a:lnTo>
                                  <a:pt x="4211" y="0"/>
                                </a:lnTo>
                                <a:moveTo>
                                  <a:pt x="11320" y="3857"/>
                                </a:moveTo>
                                <a:lnTo>
                                  <a:pt x="7175" y="4138"/>
                                </a:lnTo>
                                <a:lnTo>
                                  <a:pt x="3511" y="3020"/>
                                </a:lnTo>
                                <a:lnTo>
                                  <a:pt x="4138" y="0"/>
                                </a:lnTo>
                                <a:moveTo>
                                  <a:pt x="11320" y="3841"/>
                                </a:moveTo>
                                <a:lnTo>
                                  <a:pt x="7142" y="4075"/>
                                </a:lnTo>
                                <a:lnTo>
                                  <a:pt x="3479" y="2945"/>
                                </a:lnTo>
                                <a:lnTo>
                                  <a:pt x="4065" y="0"/>
                                </a:lnTo>
                                <a:moveTo>
                                  <a:pt x="11320" y="3825"/>
                                </a:moveTo>
                                <a:lnTo>
                                  <a:pt x="7108" y="4012"/>
                                </a:lnTo>
                                <a:lnTo>
                                  <a:pt x="3448" y="2872"/>
                                </a:lnTo>
                                <a:lnTo>
                                  <a:pt x="3993" y="0"/>
                                </a:lnTo>
                                <a:moveTo>
                                  <a:pt x="11320" y="3810"/>
                                </a:moveTo>
                                <a:lnTo>
                                  <a:pt x="7074" y="3949"/>
                                </a:lnTo>
                                <a:lnTo>
                                  <a:pt x="3417" y="2799"/>
                                </a:lnTo>
                                <a:lnTo>
                                  <a:pt x="3922" y="0"/>
                                </a:lnTo>
                                <a:moveTo>
                                  <a:pt x="11320" y="3796"/>
                                </a:moveTo>
                                <a:lnTo>
                                  <a:pt x="7041" y="3886"/>
                                </a:lnTo>
                                <a:lnTo>
                                  <a:pt x="3388" y="2728"/>
                                </a:lnTo>
                                <a:lnTo>
                                  <a:pt x="3852" y="0"/>
                                </a:lnTo>
                                <a:moveTo>
                                  <a:pt x="11320" y="3782"/>
                                </a:moveTo>
                                <a:lnTo>
                                  <a:pt x="7007" y="3823"/>
                                </a:lnTo>
                                <a:lnTo>
                                  <a:pt x="3359" y="2658"/>
                                </a:lnTo>
                                <a:lnTo>
                                  <a:pt x="3783" y="0"/>
                                </a:lnTo>
                                <a:moveTo>
                                  <a:pt x="11320" y="3768"/>
                                </a:moveTo>
                                <a:lnTo>
                                  <a:pt x="6973" y="3760"/>
                                </a:lnTo>
                                <a:lnTo>
                                  <a:pt x="3332" y="2589"/>
                                </a:lnTo>
                                <a:lnTo>
                                  <a:pt x="3715" y="0"/>
                                </a:lnTo>
                                <a:moveTo>
                                  <a:pt x="11320" y="3756"/>
                                </a:moveTo>
                                <a:lnTo>
                                  <a:pt x="6939" y="3697"/>
                                </a:lnTo>
                                <a:lnTo>
                                  <a:pt x="3305" y="2521"/>
                                </a:lnTo>
                                <a:lnTo>
                                  <a:pt x="3647" y="0"/>
                                </a:lnTo>
                                <a:moveTo>
                                  <a:pt x="11320" y="3744"/>
                                </a:moveTo>
                                <a:lnTo>
                                  <a:pt x="6906" y="3633"/>
                                </a:lnTo>
                                <a:lnTo>
                                  <a:pt x="3278" y="2454"/>
                                </a:lnTo>
                                <a:lnTo>
                                  <a:pt x="3581" y="0"/>
                                </a:lnTo>
                                <a:moveTo>
                                  <a:pt x="11320" y="3732"/>
                                </a:moveTo>
                                <a:lnTo>
                                  <a:pt x="6872" y="3570"/>
                                </a:lnTo>
                                <a:lnTo>
                                  <a:pt x="3252" y="2389"/>
                                </a:lnTo>
                                <a:lnTo>
                                  <a:pt x="3514" y="0"/>
                                </a:lnTo>
                                <a:moveTo>
                                  <a:pt x="11320" y="3722"/>
                                </a:moveTo>
                                <a:lnTo>
                                  <a:pt x="6838" y="3507"/>
                                </a:lnTo>
                                <a:lnTo>
                                  <a:pt x="3227" y="2324"/>
                                </a:lnTo>
                                <a:lnTo>
                                  <a:pt x="3449" y="0"/>
                                </a:lnTo>
                                <a:moveTo>
                                  <a:pt x="11320" y="3712"/>
                                </a:moveTo>
                                <a:lnTo>
                                  <a:pt x="6805" y="3444"/>
                                </a:lnTo>
                                <a:lnTo>
                                  <a:pt x="3203" y="2261"/>
                                </a:lnTo>
                                <a:lnTo>
                                  <a:pt x="3383" y="0"/>
                                </a:lnTo>
                                <a:moveTo>
                                  <a:pt x="11320" y="3702"/>
                                </a:moveTo>
                                <a:lnTo>
                                  <a:pt x="6771" y="3381"/>
                                </a:lnTo>
                                <a:lnTo>
                                  <a:pt x="3179" y="2199"/>
                                </a:lnTo>
                                <a:lnTo>
                                  <a:pt x="3318" y="0"/>
                                </a:lnTo>
                                <a:moveTo>
                                  <a:pt x="11320" y="3694"/>
                                </a:moveTo>
                                <a:lnTo>
                                  <a:pt x="6737" y="3318"/>
                                </a:lnTo>
                                <a:lnTo>
                                  <a:pt x="3155" y="2139"/>
                                </a:lnTo>
                                <a:lnTo>
                                  <a:pt x="3253" y="0"/>
                                </a:lnTo>
                                <a:moveTo>
                                  <a:pt x="11320" y="3687"/>
                                </a:moveTo>
                                <a:lnTo>
                                  <a:pt x="6703" y="3255"/>
                                </a:lnTo>
                                <a:lnTo>
                                  <a:pt x="3132" y="2079"/>
                                </a:lnTo>
                                <a:lnTo>
                                  <a:pt x="3188" y="0"/>
                                </a:lnTo>
                                <a:moveTo>
                                  <a:pt x="11320" y="3680"/>
                                </a:moveTo>
                                <a:lnTo>
                                  <a:pt x="6670" y="3192"/>
                                </a:lnTo>
                                <a:lnTo>
                                  <a:pt x="3109" y="2021"/>
                                </a:lnTo>
                                <a:lnTo>
                                  <a:pt x="3123" y="0"/>
                                </a:lnTo>
                                <a:moveTo>
                                  <a:pt x="11320" y="3674"/>
                                </a:moveTo>
                                <a:lnTo>
                                  <a:pt x="6636" y="3129"/>
                                </a:lnTo>
                                <a:lnTo>
                                  <a:pt x="3087" y="1964"/>
                                </a:lnTo>
                                <a:lnTo>
                                  <a:pt x="3057" y="0"/>
                                </a:lnTo>
                                <a:moveTo>
                                  <a:pt x="11320" y="3669"/>
                                </a:moveTo>
                                <a:lnTo>
                                  <a:pt x="6602" y="3066"/>
                                </a:lnTo>
                                <a:lnTo>
                                  <a:pt x="3065" y="1908"/>
                                </a:lnTo>
                                <a:lnTo>
                                  <a:pt x="2991" y="0"/>
                                </a:lnTo>
                                <a:moveTo>
                                  <a:pt x="11320" y="3666"/>
                                </a:moveTo>
                                <a:lnTo>
                                  <a:pt x="6569" y="3002"/>
                                </a:lnTo>
                                <a:lnTo>
                                  <a:pt x="3044" y="1853"/>
                                </a:lnTo>
                                <a:lnTo>
                                  <a:pt x="2924" y="0"/>
                                </a:lnTo>
                                <a:moveTo>
                                  <a:pt x="11320" y="3663"/>
                                </a:moveTo>
                                <a:lnTo>
                                  <a:pt x="6535" y="2939"/>
                                </a:lnTo>
                                <a:lnTo>
                                  <a:pt x="3022" y="1800"/>
                                </a:lnTo>
                                <a:lnTo>
                                  <a:pt x="2855" y="0"/>
                                </a:lnTo>
                                <a:moveTo>
                                  <a:pt x="11320" y="3661"/>
                                </a:moveTo>
                                <a:lnTo>
                                  <a:pt x="6501" y="2876"/>
                                </a:lnTo>
                                <a:lnTo>
                                  <a:pt x="3001" y="1747"/>
                                </a:lnTo>
                                <a:lnTo>
                                  <a:pt x="2786" y="0"/>
                                </a:lnTo>
                                <a:moveTo>
                                  <a:pt x="11320" y="3661"/>
                                </a:moveTo>
                                <a:lnTo>
                                  <a:pt x="6468" y="2813"/>
                                </a:lnTo>
                                <a:lnTo>
                                  <a:pt x="2980" y="1696"/>
                                </a:lnTo>
                                <a:lnTo>
                                  <a:pt x="2714" y="0"/>
                                </a:lnTo>
                                <a:moveTo>
                                  <a:pt x="11320" y="3662"/>
                                </a:moveTo>
                                <a:lnTo>
                                  <a:pt x="6434" y="2750"/>
                                </a:lnTo>
                                <a:lnTo>
                                  <a:pt x="2959" y="1646"/>
                                </a:lnTo>
                                <a:lnTo>
                                  <a:pt x="2641" y="0"/>
                                </a:lnTo>
                                <a:moveTo>
                                  <a:pt x="11320" y="3664"/>
                                </a:moveTo>
                                <a:lnTo>
                                  <a:pt x="6400" y="2687"/>
                                </a:lnTo>
                                <a:lnTo>
                                  <a:pt x="2938" y="1596"/>
                                </a:lnTo>
                                <a:lnTo>
                                  <a:pt x="2564" y="0"/>
                                </a:lnTo>
                                <a:moveTo>
                                  <a:pt x="11320" y="3668"/>
                                </a:moveTo>
                                <a:lnTo>
                                  <a:pt x="6366" y="2624"/>
                                </a:lnTo>
                                <a:lnTo>
                                  <a:pt x="2917" y="1548"/>
                                </a:lnTo>
                                <a:lnTo>
                                  <a:pt x="2485" y="0"/>
                                </a:lnTo>
                                <a:moveTo>
                                  <a:pt x="11320" y="3673"/>
                                </a:moveTo>
                                <a:lnTo>
                                  <a:pt x="6333" y="2561"/>
                                </a:lnTo>
                                <a:lnTo>
                                  <a:pt x="2896" y="1501"/>
                                </a:lnTo>
                                <a:lnTo>
                                  <a:pt x="2401" y="0"/>
                                </a:lnTo>
                                <a:moveTo>
                                  <a:pt x="11320" y="3680"/>
                                </a:moveTo>
                                <a:lnTo>
                                  <a:pt x="6299" y="2498"/>
                                </a:lnTo>
                                <a:lnTo>
                                  <a:pt x="2875" y="1455"/>
                                </a:lnTo>
                                <a:lnTo>
                                  <a:pt x="2313" y="0"/>
                                </a:lnTo>
                                <a:moveTo>
                                  <a:pt x="11320" y="3689"/>
                                </a:moveTo>
                                <a:lnTo>
                                  <a:pt x="6265" y="2435"/>
                                </a:lnTo>
                                <a:lnTo>
                                  <a:pt x="2854" y="1410"/>
                                </a:lnTo>
                                <a:lnTo>
                                  <a:pt x="2218" y="0"/>
                                </a:lnTo>
                                <a:moveTo>
                                  <a:pt x="11320" y="3699"/>
                                </a:moveTo>
                                <a:lnTo>
                                  <a:pt x="6232" y="2371"/>
                                </a:lnTo>
                                <a:lnTo>
                                  <a:pt x="2832" y="1365"/>
                                </a:lnTo>
                                <a:lnTo>
                                  <a:pt x="2116" y="0"/>
                                </a:lnTo>
                                <a:moveTo>
                                  <a:pt x="11320" y="3711"/>
                                </a:moveTo>
                                <a:lnTo>
                                  <a:pt x="6198" y="2308"/>
                                </a:lnTo>
                                <a:lnTo>
                                  <a:pt x="2811" y="1322"/>
                                </a:lnTo>
                                <a:lnTo>
                                  <a:pt x="2005" y="0"/>
                                </a:lnTo>
                                <a:moveTo>
                                  <a:pt x="11320" y="3725"/>
                                </a:moveTo>
                                <a:lnTo>
                                  <a:pt x="6164" y="2245"/>
                                </a:lnTo>
                                <a:lnTo>
                                  <a:pt x="2789" y="1280"/>
                                </a:lnTo>
                                <a:lnTo>
                                  <a:pt x="1883" y="0"/>
                                </a:lnTo>
                                <a:moveTo>
                                  <a:pt x="11320" y="3741"/>
                                </a:moveTo>
                                <a:lnTo>
                                  <a:pt x="6130" y="2182"/>
                                </a:lnTo>
                                <a:lnTo>
                                  <a:pt x="2766" y="1238"/>
                                </a:lnTo>
                                <a:lnTo>
                                  <a:pt x="1746" y="0"/>
                                </a:lnTo>
                                <a:moveTo>
                                  <a:pt x="11320" y="3760"/>
                                </a:moveTo>
                                <a:lnTo>
                                  <a:pt x="6097" y="2119"/>
                                </a:lnTo>
                                <a:lnTo>
                                  <a:pt x="2744" y="1197"/>
                                </a:lnTo>
                                <a:lnTo>
                                  <a:pt x="1589" y="0"/>
                                </a:lnTo>
                                <a:moveTo>
                                  <a:pt x="11320" y="3780"/>
                                </a:moveTo>
                                <a:lnTo>
                                  <a:pt x="6063" y="2056"/>
                                </a:lnTo>
                                <a:lnTo>
                                  <a:pt x="2721" y="1157"/>
                                </a:lnTo>
                                <a:lnTo>
                                  <a:pt x="1407" y="0"/>
                                </a:lnTo>
                                <a:moveTo>
                                  <a:pt x="11320" y="3803"/>
                                </a:moveTo>
                                <a:lnTo>
                                  <a:pt x="6029" y="1993"/>
                                </a:lnTo>
                                <a:lnTo>
                                  <a:pt x="2697" y="1117"/>
                                </a:lnTo>
                                <a:lnTo>
                                  <a:pt x="1219" y="21"/>
                                </a:lnTo>
                                <a:lnTo>
                                  <a:pt x="1211" y="0"/>
                                </a:lnTo>
                                <a:moveTo>
                                  <a:pt x="11320" y="3829"/>
                                </a:moveTo>
                                <a:lnTo>
                                  <a:pt x="5996" y="1930"/>
                                </a:lnTo>
                                <a:lnTo>
                                  <a:pt x="2673" y="1079"/>
                                </a:lnTo>
                                <a:lnTo>
                                  <a:pt x="1116" y="119"/>
                                </a:lnTo>
                                <a:lnTo>
                                  <a:pt x="1048" y="0"/>
                                </a:lnTo>
                                <a:moveTo>
                                  <a:pt x="11320" y="3857"/>
                                </a:moveTo>
                                <a:lnTo>
                                  <a:pt x="5962" y="1867"/>
                                </a:lnTo>
                                <a:lnTo>
                                  <a:pt x="2648" y="1040"/>
                                </a:lnTo>
                                <a:lnTo>
                                  <a:pt x="1012" y="217"/>
                                </a:lnTo>
                                <a:lnTo>
                                  <a:pt x="824" y="0"/>
                                </a:lnTo>
                                <a:moveTo>
                                  <a:pt x="11320" y="3888"/>
                                </a:moveTo>
                                <a:lnTo>
                                  <a:pt x="5928" y="1804"/>
                                </a:lnTo>
                                <a:lnTo>
                                  <a:pt x="2623" y="1003"/>
                                </a:lnTo>
                                <a:lnTo>
                                  <a:pt x="908" y="315"/>
                                </a:lnTo>
                                <a:lnTo>
                                  <a:pt x="485" y="0"/>
                                </a:lnTo>
                                <a:moveTo>
                                  <a:pt x="11320" y="3922"/>
                                </a:moveTo>
                                <a:lnTo>
                                  <a:pt x="5894" y="1740"/>
                                </a:lnTo>
                                <a:lnTo>
                                  <a:pt x="2597" y="966"/>
                                </a:lnTo>
                                <a:lnTo>
                                  <a:pt x="803" y="414"/>
                                </a:lnTo>
                                <a:lnTo>
                                  <a:pt x="60" y="84"/>
                                </a:lnTo>
                                <a:lnTo>
                                  <a:pt x="0" y="39"/>
                                </a:lnTo>
                                <a:moveTo>
                                  <a:pt x="11320" y="3959"/>
                                </a:moveTo>
                                <a:lnTo>
                                  <a:pt x="5861" y="1677"/>
                                </a:lnTo>
                                <a:lnTo>
                                  <a:pt x="2570" y="929"/>
                                </a:lnTo>
                                <a:lnTo>
                                  <a:pt x="698" y="513"/>
                                </a:lnTo>
                                <a:lnTo>
                                  <a:pt x="0" y="365"/>
                                </a:lnTo>
                                <a:moveTo>
                                  <a:pt x="11320" y="3999"/>
                                </a:moveTo>
                                <a:lnTo>
                                  <a:pt x="5827" y="1614"/>
                                </a:lnTo>
                                <a:lnTo>
                                  <a:pt x="2543" y="893"/>
                                </a:lnTo>
                                <a:lnTo>
                                  <a:pt x="592" y="613"/>
                                </a:lnTo>
                                <a:lnTo>
                                  <a:pt x="0" y="595"/>
                                </a:lnTo>
                                <a:moveTo>
                                  <a:pt x="11320" y="4042"/>
                                </a:moveTo>
                                <a:lnTo>
                                  <a:pt x="5793" y="1551"/>
                                </a:lnTo>
                                <a:lnTo>
                                  <a:pt x="2514" y="857"/>
                                </a:lnTo>
                                <a:lnTo>
                                  <a:pt x="485" y="713"/>
                                </a:lnTo>
                                <a:lnTo>
                                  <a:pt x="0" y="771"/>
                                </a:lnTo>
                                <a:moveTo>
                                  <a:pt x="11320" y="4089"/>
                                </a:moveTo>
                                <a:lnTo>
                                  <a:pt x="5760" y="1488"/>
                                </a:lnTo>
                                <a:lnTo>
                                  <a:pt x="2485" y="821"/>
                                </a:lnTo>
                                <a:lnTo>
                                  <a:pt x="378" y="814"/>
                                </a:lnTo>
                                <a:lnTo>
                                  <a:pt x="0" y="905"/>
                                </a:lnTo>
                                <a:moveTo>
                                  <a:pt x="11320" y="4139"/>
                                </a:moveTo>
                                <a:lnTo>
                                  <a:pt x="5726" y="1425"/>
                                </a:lnTo>
                                <a:lnTo>
                                  <a:pt x="2455" y="786"/>
                                </a:lnTo>
                                <a:lnTo>
                                  <a:pt x="270" y="914"/>
                                </a:lnTo>
                                <a:lnTo>
                                  <a:pt x="0" y="1007"/>
                                </a:lnTo>
                                <a:moveTo>
                                  <a:pt x="11320" y="4193"/>
                                </a:moveTo>
                                <a:lnTo>
                                  <a:pt x="5692" y="1362"/>
                                </a:lnTo>
                                <a:lnTo>
                                  <a:pt x="2424" y="751"/>
                                </a:lnTo>
                                <a:lnTo>
                                  <a:pt x="160" y="1015"/>
                                </a:lnTo>
                                <a:lnTo>
                                  <a:pt x="0" y="1085"/>
                                </a:lnTo>
                              </a:path>
                            </a:pathLst>
                          </a:custGeom>
                          <a:noFill/>
                          <a:ln w="6350">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4" name="AutoShape 203"/>
                        <wps:cNvSpPr>
                          <a:spLocks/>
                        </wps:cNvSpPr>
                        <wps:spPr bwMode="auto">
                          <a:xfrm>
                            <a:off x="0" y="4398"/>
                            <a:ext cx="11320" cy="6657"/>
                          </a:xfrm>
                          <a:custGeom>
                            <a:avLst/>
                            <a:gdLst>
                              <a:gd name="T0" fmla="*/ 11320 w 11320"/>
                              <a:gd name="T1" fmla="+- 0 10276 4399"/>
                              <a:gd name="T2" fmla="*/ 10276 h 6657"/>
                              <a:gd name="T3" fmla="*/ 11320 w 11320"/>
                              <a:gd name="T4" fmla="+- 0 10252 4399"/>
                              <a:gd name="T5" fmla="*/ 10252 h 6657"/>
                              <a:gd name="T6" fmla="*/ 11320 w 11320"/>
                              <a:gd name="T7" fmla="+- 0 10228 4399"/>
                              <a:gd name="T8" fmla="*/ 10228 h 6657"/>
                              <a:gd name="T9" fmla="*/ 11320 w 11320"/>
                              <a:gd name="T10" fmla="+- 0 10198 4399"/>
                              <a:gd name="T11" fmla="*/ 10198 h 6657"/>
                              <a:gd name="T12" fmla="*/ 11320 w 11320"/>
                              <a:gd name="T13" fmla="+- 0 10170 4399"/>
                              <a:gd name="T14" fmla="*/ 10170 h 6657"/>
                              <a:gd name="T15" fmla="*/ 11320 w 11320"/>
                              <a:gd name="T16" fmla="+- 0 10142 4399"/>
                              <a:gd name="T17" fmla="*/ 10142 h 6657"/>
                              <a:gd name="T18" fmla="*/ 11320 w 11320"/>
                              <a:gd name="T19" fmla="+- 0 10113 4399"/>
                              <a:gd name="T20" fmla="*/ 10113 h 6657"/>
                              <a:gd name="T21" fmla="*/ 11320 w 11320"/>
                              <a:gd name="T22" fmla="+- 0 10082 4399"/>
                              <a:gd name="T23" fmla="*/ 10082 h 6657"/>
                              <a:gd name="T24" fmla="*/ 11320 w 11320"/>
                              <a:gd name="T25" fmla="+- 0 10051 4399"/>
                              <a:gd name="T26" fmla="*/ 10051 h 6657"/>
                              <a:gd name="T27" fmla="*/ 11320 w 11320"/>
                              <a:gd name="T28" fmla="+- 0 10019 4399"/>
                              <a:gd name="T29" fmla="*/ 10019 h 6657"/>
                              <a:gd name="T30" fmla="*/ 11320 w 11320"/>
                              <a:gd name="T31" fmla="+- 0 9986 4399"/>
                              <a:gd name="T32" fmla="*/ 9986 h 6657"/>
                              <a:gd name="T33" fmla="*/ 10860 w 11320"/>
                              <a:gd name="T34" fmla="+- 0 10056 4399"/>
                              <a:gd name="T35" fmla="*/ 10056 h 6657"/>
                              <a:gd name="T36" fmla="*/ 7714 w 11320"/>
                              <a:gd name="T37" fmla="+- 0 10064 4399"/>
                              <a:gd name="T38" fmla="*/ 10064 h 6657"/>
                              <a:gd name="T39" fmla="*/ 4568 w 11320"/>
                              <a:gd name="T40" fmla="+- 0 10070 4399"/>
                              <a:gd name="T41" fmla="*/ 10070 h 6657"/>
                              <a:gd name="T42" fmla="*/ 2038 w 11320"/>
                              <a:gd name="T43" fmla="+- 0 10321 4399"/>
                              <a:gd name="T44" fmla="*/ 10321 h 6657"/>
                              <a:gd name="T45" fmla="*/ 303 w 11320"/>
                              <a:gd name="T46" fmla="+- 0 10439 4399"/>
                              <a:gd name="T47" fmla="*/ 10439 h 6657"/>
                              <a:gd name="T48" fmla="*/ 0 w 11320"/>
                              <a:gd name="T49" fmla="+- 0 10312 4399"/>
                              <a:gd name="T50" fmla="*/ 10312 h 6657"/>
                              <a:gd name="T51" fmla="*/ 11320 w 11320"/>
                              <a:gd name="T52" fmla="+- 0 9769 4399"/>
                              <a:gd name="T53" fmla="*/ 9769 h 6657"/>
                              <a:gd name="T54" fmla="*/ 11021 w 11320"/>
                              <a:gd name="T55" fmla="+- 0 9760 4399"/>
                              <a:gd name="T56" fmla="*/ 9760 h 6657"/>
                              <a:gd name="T57" fmla="*/ 8077 w 11320"/>
                              <a:gd name="T58" fmla="+- 0 9978 4399"/>
                              <a:gd name="T59" fmla="*/ 9978 h 6657"/>
                              <a:gd name="T60" fmla="*/ 5002 w 11320"/>
                              <a:gd name="T61" fmla="+- 0 10165 4399"/>
                              <a:gd name="T62" fmla="*/ 10165 h 6657"/>
                              <a:gd name="T63" fmla="*/ 2333 w 11320"/>
                              <a:gd name="T64" fmla="+- 0 10022 4399"/>
                              <a:gd name="T65" fmla="*/ 10022 h 6657"/>
                              <a:gd name="T66" fmla="*/ 403 w 11320"/>
                              <a:gd name="T67" fmla="+- 0 9592 4399"/>
                              <a:gd name="T68" fmla="*/ 9592 h 6657"/>
                              <a:gd name="T69" fmla="*/ 0 w 11320"/>
                              <a:gd name="T70" fmla="+- 0 9317 4399"/>
                              <a:gd name="T71" fmla="*/ 9317 h 6657"/>
                              <a:gd name="T72" fmla="*/ 11320 w 11320"/>
                              <a:gd name="T73" fmla="+- 0 9519 4399"/>
                              <a:gd name="T74" fmla="*/ 9519 h 6657"/>
                              <a:gd name="T75" fmla="*/ 11180 w 11320"/>
                              <a:gd name="T76" fmla="+- 0 9469 4399"/>
                              <a:gd name="T77" fmla="*/ 9469 h 6657"/>
                              <a:gd name="T78" fmla="*/ 8440 w 11320"/>
                              <a:gd name="T79" fmla="+- 0 9891 4399"/>
                              <a:gd name="T80" fmla="*/ 9891 h 6657"/>
                              <a:gd name="T81" fmla="*/ 5436 w 11320"/>
                              <a:gd name="T82" fmla="+- 0 10265 4399"/>
                              <a:gd name="T83" fmla="*/ 10265 h 6657"/>
                              <a:gd name="T84" fmla="*/ 2628 w 11320"/>
                              <a:gd name="T85" fmla="+- 0 9727 4399"/>
                              <a:gd name="T86" fmla="*/ 9727 h 6657"/>
                              <a:gd name="T87" fmla="*/ 502 w 11320"/>
                              <a:gd name="T88" fmla="+- 0 8746 4399"/>
                              <a:gd name="T89" fmla="*/ 8746 h 6657"/>
                              <a:gd name="T90" fmla="*/ 0 w 11320"/>
                              <a:gd name="T91" fmla="+- 0 8293 4399"/>
                              <a:gd name="T92" fmla="*/ 8293 h 6657"/>
                              <a:gd name="T93" fmla="*/ 11320 w 11320"/>
                              <a:gd name="T94" fmla="+- 0 9231 4399"/>
                              <a:gd name="T95" fmla="*/ 9231 h 6657"/>
                              <a:gd name="T96" fmla="*/ 11320 w 11320"/>
                              <a:gd name="T97" fmla="+- 0 9188 4399"/>
                              <a:gd name="T98" fmla="*/ 9188 h 6657"/>
                              <a:gd name="T99" fmla="*/ 11320 w 11320"/>
                              <a:gd name="T100" fmla="+- 0 9148 4399"/>
                              <a:gd name="T101" fmla="*/ 9148 h 6657"/>
                              <a:gd name="T102" fmla="*/ 11320 w 11320"/>
                              <a:gd name="T103" fmla="+- 0 9109 4399"/>
                              <a:gd name="T104" fmla="*/ 9109 h 6657"/>
                              <a:gd name="T105" fmla="*/ 11320 w 11320"/>
                              <a:gd name="T106" fmla="+- 0 9071 4399"/>
                              <a:gd name="T107" fmla="*/ 9071 h 6657"/>
                              <a:gd name="T108" fmla="*/ 11320 w 11320"/>
                              <a:gd name="T109" fmla="+- 0 9035 4399"/>
                              <a:gd name="T110" fmla="*/ 9035 h 6657"/>
                              <a:gd name="T111" fmla="*/ 11320 w 11320"/>
                              <a:gd name="T112" fmla="+- 0 8999 4399"/>
                              <a:gd name="T113" fmla="*/ 8999 h 6657"/>
                              <a:gd name="T114" fmla="*/ 11320 w 11320"/>
                              <a:gd name="T115" fmla="+- 0 8964 4399"/>
                              <a:gd name="T116" fmla="*/ 8964 h 6657"/>
                              <a:gd name="T117" fmla="*/ 11320 w 11320"/>
                              <a:gd name="T118" fmla="+- 0 8931 4399"/>
                              <a:gd name="T119" fmla="*/ 8931 h 6657"/>
                              <a:gd name="T120" fmla="*/ 11320 w 11320"/>
                              <a:gd name="T121" fmla="+- 0 8899 4399"/>
                              <a:gd name="T122" fmla="*/ 8899 h 6657"/>
                              <a:gd name="T123" fmla="*/ 11320 w 11320"/>
                              <a:gd name="T124" fmla="+- 0 8868 4399"/>
                              <a:gd name="T125" fmla="*/ 8868 h 6657"/>
                              <a:gd name="T126" fmla="*/ 11320 w 11320"/>
                              <a:gd name="T127" fmla="+- 0 8839 4399"/>
                              <a:gd name="T128" fmla="*/ 8839 h 6657"/>
                              <a:gd name="T129" fmla="*/ 11320 w 11320"/>
                              <a:gd name="T130" fmla="+- 0 8811 4399"/>
                              <a:gd name="T131" fmla="*/ 8811 h 6657"/>
                              <a:gd name="T132" fmla="*/ 11320 w 11320"/>
                              <a:gd name="T133" fmla="+- 0 8784 4399"/>
                              <a:gd name="T134" fmla="*/ 8784 h 6657"/>
                              <a:gd name="T135" fmla="*/ 11320 w 11320"/>
                              <a:gd name="T136" fmla="+- 0 8759 4399"/>
                              <a:gd name="T137" fmla="*/ 8759 h 6657"/>
                              <a:gd name="T138" fmla="*/ 11320 w 11320"/>
                              <a:gd name="T139" fmla="+- 0 8735 4399"/>
                              <a:gd name="T140" fmla="*/ 8735 h 6657"/>
                              <a:gd name="T141" fmla="*/ 11320 w 11320"/>
                              <a:gd name="T142" fmla="+- 0 8713 4399"/>
                              <a:gd name="T143" fmla="*/ 8713 h 6657"/>
                              <a:gd name="T144" fmla="*/ 11320 w 11320"/>
                              <a:gd name="T145" fmla="+- 0 8692 4399"/>
                              <a:gd name="T146" fmla="*/ 8692 h 6657"/>
                              <a:gd name="T147" fmla="*/ 11320 w 11320"/>
                              <a:gd name="T148" fmla="+- 0 8673 4399"/>
                              <a:gd name="T149" fmla="*/ 8673 h 6657"/>
                              <a:gd name="T150" fmla="*/ 11320 w 11320"/>
                              <a:gd name="T151" fmla="+- 0 8656 4399"/>
                              <a:gd name="T152" fmla="*/ 8656 h 6657"/>
                              <a:gd name="T153" fmla="*/ 11320 w 11320"/>
                              <a:gd name="T154" fmla="+- 0 8644 4399"/>
                              <a:gd name="T155" fmla="*/ 8644 h 6657"/>
                              <a:gd name="T156" fmla="*/ 11320 w 11320"/>
                              <a:gd name="T157" fmla="+- 0 8629 4399"/>
                              <a:gd name="T158" fmla="*/ 8629 h 6657"/>
                              <a:gd name="T159" fmla="*/ 11320 w 11320"/>
                              <a:gd name="T160" fmla="+- 0 8617 4399"/>
                              <a:gd name="T161" fmla="*/ 8617 h 6657"/>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 ang="0">
                                <a:pos x="T150" y="T152"/>
                              </a:cxn>
                              <a:cxn ang="0">
                                <a:pos x="T153" y="T155"/>
                              </a:cxn>
                              <a:cxn ang="0">
                                <a:pos x="T156" y="T158"/>
                              </a:cxn>
                              <a:cxn ang="0">
                                <a:pos x="T159" y="T161"/>
                              </a:cxn>
                            </a:cxnLst>
                            <a:rect l="0" t="0" r="r" b="b"/>
                            <a:pathLst>
                              <a:path w="11320" h="6657">
                                <a:moveTo>
                                  <a:pt x="1314" y="6656"/>
                                </a:moveTo>
                                <a:lnTo>
                                  <a:pt x="1338" y="6628"/>
                                </a:lnTo>
                                <a:lnTo>
                                  <a:pt x="3614" y="5472"/>
                                </a:lnTo>
                                <a:lnTo>
                                  <a:pt x="6987" y="5837"/>
                                </a:lnTo>
                                <a:lnTo>
                                  <a:pt x="10556" y="6203"/>
                                </a:lnTo>
                                <a:lnTo>
                                  <a:pt x="11320" y="5877"/>
                                </a:lnTo>
                                <a:moveTo>
                                  <a:pt x="1317" y="6656"/>
                                </a:moveTo>
                                <a:lnTo>
                                  <a:pt x="1388" y="6579"/>
                                </a:lnTo>
                                <a:lnTo>
                                  <a:pt x="3688" y="5488"/>
                                </a:lnTo>
                                <a:lnTo>
                                  <a:pt x="7048" y="5823"/>
                                </a:lnTo>
                                <a:lnTo>
                                  <a:pt x="10584" y="6155"/>
                                </a:lnTo>
                                <a:lnTo>
                                  <a:pt x="11320" y="5853"/>
                                </a:lnTo>
                                <a:moveTo>
                                  <a:pt x="1311" y="6656"/>
                                </a:moveTo>
                                <a:lnTo>
                                  <a:pt x="1438" y="6530"/>
                                </a:lnTo>
                                <a:lnTo>
                                  <a:pt x="3761" y="5505"/>
                                </a:lnTo>
                                <a:lnTo>
                                  <a:pt x="7108" y="5809"/>
                                </a:lnTo>
                                <a:lnTo>
                                  <a:pt x="10611" y="6107"/>
                                </a:lnTo>
                                <a:lnTo>
                                  <a:pt x="11320" y="5829"/>
                                </a:lnTo>
                                <a:moveTo>
                                  <a:pt x="1292" y="6656"/>
                                </a:moveTo>
                                <a:lnTo>
                                  <a:pt x="1489" y="6477"/>
                                </a:lnTo>
                                <a:lnTo>
                                  <a:pt x="3836" y="5517"/>
                                </a:lnTo>
                                <a:lnTo>
                                  <a:pt x="7169" y="5794"/>
                                </a:lnTo>
                                <a:lnTo>
                                  <a:pt x="10640" y="6054"/>
                                </a:lnTo>
                                <a:lnTo>
                                  <a:pt x="11320" y="5799"/>
                                </a:lnTo>
                                <a:moveTo>
                                  <a:pt x="1260" y="6656"/>
                                </a:moveTo>
                                <a:lnTo>
                                  <a:pt x="1539" y="6426"/>
                                </a:lnTo>
                                <a:lnTo>
                                  <a:pt x="3909" y="5533"/>
                                </a:lnTo>
                                <a:lnTo>
                                  <a:pt x="7229" y="5780"/>
                                </a:lnTo>
                                <a:lnTo>
                                  <a:pt x="10668" y="6004"/>
                                </a:lnTo>
                                <a:lnTo>
                                  <a:pt x="11320" y="5771"/>
                                </a:lnTo>
                                <a:moveTo>
                                  <a:pt x="1212" y="6656"/>
                                </a:moveTo>
                                <a:lnTo>
                                  <a:pt x="1590" y="6376"/>
                                </a:lnTo>
                                <a:lnTo>
                                  <a:pt x="3983" y="5548"/>
                                </a:lnTo>
                                <a:lnTo>
                                  <a:pt x="7290" y="5765"/>
                                </a:lnTo>
                                <a:lnTo>
                                  <a:pt x="10696" y="5955"/>
                                </a:lnTo>
                                <a:lnTo>
                                  <a:pt x="11320" y="5743"/>
                                </a:lnTo>
                                <a:moveTo>
                                  <a:pt x="1141" y="6656"/>
                                </a:moveTo>
                                <a:lnTo>
                                  <a:pt x="1640" y="6325"/>
                                </a:lnTo>
                                <a:lnTo>
                                  <a:pt x="4056" y="5563"/>
                                </a:lnTo>
                                <a:lnTo>
                                  <a:pt x="7350" y="5751"/>
                                </a:lnTo>
                                <a:lnTo>
                                  <a:pt x="10723" y="5905"/>
                                </a:lnTo>
                                <a:lnTo>
                                  <a:pt x="11320" y="5714"/>
                                </a:lnTo>
                                <a:moveTo>
                                  <a:pt x="1043" y="6656"/>
                                </a:moveTo>
                                <a:lnTo>
                                  <a:pt x="1690" y="6275"/>
                                </a:lnTo>
                                <a:lnTo>
                                  <a:pt x="4130" y="5578"/>
                                </a:lnTo>
                                <a:lnTo>
                                  <a:pt x="7411" y="5737"/>
                                </a:lnTo>
                                <a:lnTo>
                                  <a:pt x="10751" y="5855"/>
                                </a:lnTo>
                                <a:lnTo>
                                  <a:pt x="11320" y="5683"/>
                                </a:lnTo>
                                <a:moveTo>
                                  <a:pt x="907" y="6656"/>
                                </a:moveTo>
                                <a:lnTo>
                                  <a:pt x="1740" y="6224"/>
                                </a:lnTo>
                                <a:lnTo>
                                  <a:pt x="4203" y="5594"/>
                                </a:lnTo>
                                <a:lnTo>
                                  <a:pt x="7471" y="5722"/>
                                </a:lnTo>
                                <a:lnTo>
                                  <a:pt x="10778" y="5805"/>
                                </a:lnTo>
                                <a:lnTo>
                                  <a:pt x="11320" y="5652"/>
                                </a:lnTo>
                                <a:moveTo>
                                  <a:pt x="719" y="6656"/>
                                </a:moveTo>
                                <a:lnTo>
                                  <a:pt x="1790" y="6174"/>
                                </a:lnTo>
                                <a:lnTo>
                                  <a:pt x="4276" y="5609"/>
                                </a:lnTo>
                                <a:lnTo>
                                  <a:pt x="7532" y="5708"/>
                                </a:lnTo>
                                <a:lnTo>
                                  <a:pt x="10806" y="5756"/>
                                </a:lnTo>
                                <a:lnTo>
                                  <a:pt x="11320" y="5620"/>
                                </a:lnTo>
                                <a:moveTo>
                                  <a:pt x="456" y="6656"/>
                                </a:moveTo>
                                <a:lnTo>
                                  <a:pt x="1840" y="6123"/>
                                </a:lnTo>
                                <a:lnTo>
                                  <a:pt x="4349" y="5624"/>
                                </a:lnTo>
                                <a:lnTo>
                                  <a:pt x="7593" y="5694"/>
                                </a:lnTo>
                                <a:lnTo>
                                  <a:pt x="10833" y="5706"/>
                                </a:lnTo>
                                <a:lnTo>
                                  <a:pt x="11320" y="5587"/>
                                </a:lnTo>
                                <a:moveTo>
                                  <a:pt x="122" y="6656"/>
                                </a:moveTo>
                                <a:lnTo>
                                  <a:pt x="237" y="6606"/>
                                </a:lnTo>
                                <a:lnTo>
                                  <a:pt x="1889" y="6073"/>
                                </a:lnTo>
                                <a:lnTo>
                                  <a:pt x="4422" y="5640"/>
                                </a:lnTo>
                                <a:lnTo>
                                  <a:pt x="7653" y="5679"/>
                                </a:lnTo>
                                <a:lnTo>
                                  <a:pt x="10860" y="5657"/>
                                </a:lnTo>
                                <a:lnTo>
                                  <a:pt x="11320" y="5553"/>
                                </a:lnTo>
                                <a:moveTo>
                                  <a:pt x="0" y="6554"/>
                                </a:moveTo>
                                <a:lnTo>
                                  <a:pt x="253" y="6464"/>
                                </a:lnTo>
                                <a:lnTo>
                                  <a:pt x="1939" y="6022"/>
                                </a:lnTo>
                                <a:lnTo>
                                  <a:pt x="4495" y="5655"/>
                                </a:lnTo>
                                <a:lnTo>
                                  <a:pt x="7714" y="5665"/>
                                </a:lnTo>
                                <a:lnTo>
                                  <a:pt x="10887" y="5607"/>
                                </a:lnTo>
                                <a:lnTo>
                                  <a:pt x="11320" y="5518"/>
                                </a:lnTo>
                                <a:moveTo>
                                  <a:pt x="0" y="6396"/>
                                </a:moveTo>
                                <a:lnTo>
                                  <a:pt x="270" y="6323"/>
                                </a:lnTo>
                                <a:lnTo>
                                  <a:pt x="1989" y="5972"/>
                                </a:lnTo>
                                <a:lnTo>
                                  <a:pt x="4568" y="5671"/>
                                </a:lnTo>
                                <a:lnTo>
                                  <a:pt x="7774" y="5650"/>
                                </a:lnTo>
                                <a:lnTo>
                                  <a:pt x="10914" y="5558"/>
                                </a:lnTo>
                                <a:lnTo>
                                  <a:pt x="11320" y="5483"/>
                                </a:lnTo>
                                <a:moveTo>
                                  <a:pt x="0" y="6236"/>
                                </a:moveTo>
                                <a:lnTo>
                                  <a:pt x="287" y="6181"/>
                                </a:lnTo>
                                <a:lnTo>
                                  <a:pt x="2038" y="5922"/>
                                </a:lnTo>
                                <a:lnTo>
                                  <a:pt x="4640" y="5686"/>
                                </a:lnTo>
                                <a:lnTo>
                                  <a:pt x="7835" y="5636"/>
                                </a:lnTo>
                                <a:lnTo>
                                  <a:pt x="10941" y="5508"/>
                                </a:lnTo>
                                <a:lnTo>
                                  <a:pt x="11320" y="5446"/>
                                </a:lnTo>
                                <a:moveTo>
                                  <a:pt x="0" y="6075"/>
                                </a:moveTo>
                                <a:lnTo>
                                  <a:pt x="303" y="6040"/>
                                </a:lnTo>
                                <a:lnTo>
                                  <a:pt x="2087" y="5872"/>
                                </a:lnTo>
                                <a:lnTo>
                                  <a:pt x="4713" y="5702"/>
                                </a:lnTo>
                                <a:lnTo>
                                  <a:pt x="7895" y="5622"/>
                                </a:lnTo>
                                <a:lnTo>
                                  <a:pt x="10968" y="5459"/>
                                </a:lnTo>
                                <a:lnTo>
                                  <a:pt x="11320" y="5409"/>
                                </a:lnTo>
                                <a:moveTo>
                                  <a:pt x="0" y="5913"/>
                                </a:moveTo>
                                <a:lnTo>
                                  <a:pt x="320" y="5899"/>
                                </a:lnTo>
                                <a:lnTo>
                                  <a:pt x="2137" y="5822"/>
                                </a:lnTo>
                                <a:lnTo>
                                  <a:pt x="4785" y="5718"/>
                                </a:lnTo>
                                <a:lnTo>
                                  <a:pt x="7956" y="5607"/>
                                </a:lnTo>
                                <a:lnTo>
                                  <a:pt x="10995" y="5410"/>
                                </a:lnTo>
                                <a:lnTo>
                                  <a:pt x="11320" y="5370"/>
                                </a:lnTo>
                                <a:moveTo>
                                  <a:pt x="0" y="5750"/>
                                </a:moveTo>
                                <a:lnTo>
                                  <a:pt x="337" y="5757"/>
                                </a:lnTo>
                                <a:lnTo>
                                  <a:pt x="2186" y="5772"/>
                                </a:lnTo>
                                <a:lnTo>
                                  <a:pt x="4858" y="5734"/>
                                </a:lnTo>
                                <a:lnTo>
                                  <a:pt x="8016" y="5593"/>
                                </a:lnTo>
                                <a:lnTo>
                                  <a:pt x="11021" y="5361"/>
                                </a:lnTo>
                                <a:lnTo>
                                  <a:pt x="11320" y="5331"/>
                                </a:lnTo>
                                <a:moveTo>
                                  <a:pt x="0" y="5585"/>
                                </a:moveTo>
                                <a:lnTo>
                                  <a:pt x="353" y="5616"/>
                                </a:lnTo>
                                <a:lnTo>
                                  <a:pt x="2235" y="5722"/>
                                </a:lnTo>
                                <a:lnTo>
                                  <a:pt x="4930" y="5750"/>
                                </a:lnTo>
                                <a:lnTo>
                                  <a:pt x="8077" y="5579"/>
                                </a:lnTo>
                                <a:lnTo>
                                  <a:pt x="11048" y="5312"/>
                                </a:lnTo>
                                <a:lnTo>
                                  <a:pt x="11320" y="5290"/>
                                </a:lnTo>
                                <a:moveTo>
                                  <a:pt x="0" y="5420"/>
                                </a:moveTo>
                                <a:lnTo>
                                  <a:pt x="370" y="5475"/>
                                </a:lnTo>
                                <a:lnTo>
                                  <a:pt x="2284" y="5672"/>
                                </a:lnTo>
                                <a:lnTo>
                                  <a:pt x="5002" y="5766"/>
                                </a:lnTo>
                                <a:lnTo>
                                  <a:pt x="8137" y="5564"/>
                                </a:lnTo>
                                <a:lnTo>
                                  <a:pt x="11075" y="5263"/>
                                </a:lnTo>
                                <a:lnTo>
                                  <a:pt x="11320" y="5249"/>
                                </a:lnTo>
                                <a:moveTo>
                                  <a:pt x="0" y="5253"/>
                                </a:moveTo>
                                <a:lnTo>
                                  <a:pt x="386" y="5334"/>
                                </a:lnTo>
                                <a:lnTo>
                                  <a:pt x="2333" y="5623"/>
                                </a:lnTo>
                                <a:lnTo>
                                  <a:pt x="5075" y="5782"/>
                                </a:lnTo>
                                <a:lnTo>
                                  <a:pt x="8198" y="5550"/>
                                </a:lnTo>
                                <a:lnTo>
                                  <a:pt x="11101" y="5215"/>
                                </a:lnTo>
                                <a:lnTo>
                                  <a:pt x="11320" y="5207"/>
                                </a:lnTo>
                                <a:moveTo>
                                  <a:pt x="0" y="5086"/>
                                </a:moveTo>
                                <a:lnTo>
                                  <a:pt x="403" y="5193"/>
                                </a:lnTo>
                                <a:lnTo>
                                  <a:pt x="2382" y="5573"/>
                                </a:lnTo>
                                <a:lnTo>
                                  <a:pt x="5147" y="5799"/>
                                </a:lnTo>
                                <a:lnTo>
                                  <a:pt x="8258" y="5535"/>
                                </a:lnTo>
                                <a:lnTo>
                                  <a:pt x="11128" y="5166"/>
                                </a:lnTo>
                                <a:lnTo>
                                  <a:pt x="11320" y="5164"/>
                                </a:lnTo>
                                <a:moveTo>
                                  <a:pt x="0" y="4918"/>
                                </a:moveTo>
                                <a:lnTo>
                                  <a:pt x="419" y="5052"/>
                                </a:lnTo>
                                <a:lnTo>
                                  <a:pt x="2431" y="5524"/>
                                </a:lnTo>
                                <a:lnTo>
                                  <a:pt x="5219" y="5815"/>
                                </a:lnTo>
                                <a:lnTo>
                                  <a:pt x="8319" y="5521"/>
                                </a:lnTo>
                                <a:lnTo>
                                  <a:pt x="11154" y="5118"/>
                                </a:lnTo>
                                <a:lnTo>
                                  <a:pt x="11320" y="5120"/>
                                </a:lnTo>
                                <a:moveTo>
                                  <a:pt x="0" y="4749"/>
                                </a:moveTo>
                                <a:lnTo>
                                  <a:pt x="436" y="4911"/>
                                </a:lnTo>
                                <a:lnTo>
                                  <a:pt x="2480" y="5474"/>
                                </a:lnTo>
                                <a:lnTo>
                                  <a:pt x="5291" y="5832"/>
                                </a:lnTo>
                                <a:lnTo>
                                  <a:pt x="8379" y="5507"/>
                                </a:lnTo>
                                <a:lnTo>
                                  <a:pt x="11180" y="5070"/>
                                </a:lnTo>
                                <a:lnTo>
                                  <a:pt x="11320" y="5074"/>
                                </a:lnTo>
                                <a:moveTo>
                                  <a:pt x="0" y="4579"/>
                                </a:moveTo>
                                <a:lnTo>
                                  <a:pt x="452" y="4770"/>
                                </a:lnTo>
                                <a:lnTo>
                                  <a:pt x="2529" y="5425"/>
                                </a:lnTo>
                                <a:lnTo>
                                  <a:pt x="5363" y="5849"/>
                                </a:lnTo>
                                <a:lnTo>
                                  <a:pt x="8440" y="5492"/>
                                </a:lnTo>
                                <a:lnTo>
                                  <a:pt x="11207" y="5022"/>
                                </a:lnTo>
                                <a:lnTo>
                                  <a:pt x="11320" y="5028"/>
                                </a:lnTo>
                                <a:moveTo>
                                  <a:pt x="0" y="4409"/>
                                </a:moveTo>
                                <a:lnTo>
                                  <a:pt x="469" y="4629"/>
                                </a:lnTo>
                                <a:lnTo>
                                  <a:pt x="2579" y="5377"/>
                                </a:lnTo>
                                <a:lnTo>
                                  <a:pt x="5436" y="5866"/>
                                </a:lnTo>
                                <a:lnTo>
                                  <a:pt x="8500" y="5478"/>
                                </a:lnTo>
                                <a:lnTo>
                                  <a:pt x="11233" y="4974"/>
                                </a:lnTo>
                                <a:lnTo>
                                  <a:pt x="11320" y="4981"/>
                                </a:lnTo>
                                <a:moveTo>
                                  <a:pt x="0" y="4238"/>
                                </a:moveTo>
                                <a:lnTo>
                                  <a:pt x="485" y="4488"/>
                                </a:lnTo>
                                <a:lnTo>
                                  <a:pt x="2628" y="5328"/>
                                </a:lnTo>
                                <a:lnTo>
                                  <a:pt x="5508" y="5883"/>
                                </a:lnTo>
                                <a:lnTo>
                                  <a:pt x="8561" y="5464"/>
                                </a:lnTo>
                                <a:lnTo>
                                  <a:pt x="11260" y="4926"/>
                                </a:lnTo>
                                <a:lnTo>
                                  <a:pt x="11320" y="4932"/>
                                </a:lnTo>
                                <a:moveTo>
                                  <a:pt x="0" y="4066"/>
                                </a:moveTo>
                                <a:lnTo>
                                  <a:pt x="502" y="4347"/>
                                </a:lnTo>
                                <a:lnTo>
                                  <a:pt x="2677" y="5279"/>
                                </a:lnTo>
                                <a:lnTo>
                                  <a:pt x="5580" y="5901"/>
                                </a:lnTo>
                                <a:lnTo>
                                  <a:pt x="8621" y="5449"/>
                                </a:lnTo>
                                <a:lnTo>
                                  <a:pt x="11286" y="4878"/>
                                </a:lnTo>
                                <a:lnTo>
                                  <a:pt x="11320" y="4883"/>
                                </a:lnTo>
                                <a:moveTo>
                                  <a:pt x="0" y="3894"/>
                                </a:moveTo>
                                <a:lnTo>
                                  <a:pt x="518" y="4207"/>
                                </a:lnTo>
                                <a:lnTo>
                                  <a:pt x="2726" y="5231"/>
                                </a:lnTo>
                                <a:lnTo>
                                  <a:pt x="5653" y="5918"/>
                                </a:lnTo>
                                <a:lnTo>
                                  <a:pt x="8682" y="5435"/>
                                </a:lnTo>
                                <a:lnTo>
                                  <a:pt x="11313" y="4831"/>
                                </a:lnTo>
                                <a:lnTo>
                                  <a:pt x="11320" y="4832"/>
                                </a:lnTo>
                                <a:moveTo>
                                  <a:pt x="0" y="3721"/>
                                </a:moveTo>
                                <a:lnTo>
                                  <a:pt x="535" y="4066"/>
                                </a:lnTo>
                                <a:lnTo>
                                  <a:pt x="2775" y="5182"/>
                                </a:lnTo>
                                <a:lnTo>
                                  <a:pt x="5725" y="5936"/>
                                </a:lnTo>
                                <a:lnTo>
                                  <a:pt x="8743" y="5420"/>
                                </a:lnTo>
                                <a:lnTo>
                                  <a:pt x="11320" y="4789"/>
                                </a:lnTo>
                                <a:moveTo>
                                  <a:pt x="0" y="3548"/>
                                </a:moveTo>
                                <a:lnTo>
                                  <a:pt x="551" y="3925"/>
                                </a:lnTo>
                                <a:lnTo>
                                  <a:pt x="2825" y="5134"/>
                                </a:lnTo>
                                <a:lnTo>
                                  <a:pt x="5798" y="5954"/>
                                </a:lnTo>
                                <a:lnTo>
                                  <a:pt x="8803" y="5406"/>
                                </a:lnTo>
                                <a:lnTo>
                                  <a:pt x="11320" y="4749"/>
                                </a:lnTo>
                                <a:moveTo>
                                  <a:pt x="0" y="3374"/>
                                </a:moveTo>
                                <a:lnTo>
                                  <a:pt x="568" y="3785"/>
                                </a:lnTo>
                                <a:lnTo>
                                  <a:pt x="2874" y="5086"/>
                                </a:lnTo>
                                <a:lnTo>
                                  <a:pt x="5871" y="5971"/>
                                </a:lnTo>
                                <a:lnTo>
                                  <a:pt x="8864" y="5392"/>
                                </a:lnTo>
                                <a:lnTo>
                                  <a:pt x="11320" y="4710"/>
                                </a:lnTo>
                                <a:moveTo>
                                  <a:pt x="0" y="3200"/>
                                </a:moveTo>
                                <a:lnTo>
                                  <a:pt x="585" y="3644"/>
                                </a:lnTo>
                                <a:lnTo>
                                  <a:pt x="2924" y="5038"/>
                                </a:lnTo>
                                <a:lnTo>
                                  <a:pt x="5943" y="5989"/>
                                </a:lnTo>
                                <a:lnTo>
                                  <a:pt x="8924" y="5377"/>
                                </a:lnTo>
                                <a:lnTo>
                                  <a:pt x="11320" y="4672"/>
                                </a:lnTo>
                                <a:moveTo>
                                  <a:pt x="0" y="3025"/>
                                </a:moveTo>
                                <a:lnTo>
                                  <a:pt x="602" y="3504"/>
                                </a:lnTo>
                                <a:lnTo>
                                  <a:pt x="2974" y="4990"/>
                                </a:lnTo>
                                <a:lnTo>
                                  <a:pt x="6016" y="6008"/>
                                </a:lnTo>
                                <a:lnTo>
                                  <a:pt x="8985" y="5363"/>
                                </a:lnTo>
                                <a:lnTo>
                                  <a:pt x="11320" y="4636"/>
                                </a:lnTo>
                                <a:moveTo>
                                  <a:pt x="0" y="2850"/>
                                </a:moveTo>
                                <a:lnTo>
                                  <a:pt x="618" y="3363"/>
                                </a:lnTo>
                                <a:lnTo>
                                  <a:pt x="3024" y="4942"/>
                                </a:lnTo>
                                <a:lnTo>
                                  <a:pt x="6090" y="6026"/>
                                </a:lnTo>
                                <a:lnTo>
                                  <a:pt x="9045" y="5349"/>
                                </a:lnTo>
                                <a:lnTo>
                                  <a:pt x="11320" y="4600"/>
                                </a:lnTo>
                                <a:moveTo>
                                  <a:pt x="0" y="2674"/>
                                </a:moveTo>
                                <a:lnTo>
                                  <a:pt x="635" y="3223"/>
                                </a:lnTo>
                                <a:lnTo>
                                  <a:pt x="3074" y="4894"/>
                                </a:lnTo>
                                <a:lnTo>
                                  <a:pt x="6163" y="6044"/>
                                </a:lnTo>
                                <a:lnTo>
                                  <a:pt x="9106" y="5334"/>
                                </a:lnTo>
                                <a:lnTo>
                                  <a:pt x="11320" y="4565"/>
                                </a:lnTo>
                                <a:moveTo>
                                  <a:pt x="0" y="2498"/>
                                </a:moveTo>
                                <a:lnTo>
                                  <a:pt x="652" y="3082"/>
                                </a:lnTo>
                                <a:lnTo>
                                  <a:pt x="3124" y="4846"/>
                                </a:lnTo>
                                <a:lnTo>
                                  <a:pt x="6236" y="6062"/>
                                </a:lnTo>
                                <a:lnTo>
                                  <a:pt x="9166" y="5320"/>
                                </a:lnTo>
                                <a:lnTo>
                                  <a:pt x="11320" y="4532"/>
                                </a:lnTo>
                                <a:moveTo>
                                  <a:pt x="0" y="2322"/>
                                </a:moveTo>
                                <a:lnTo>
                                  <a:pt x="669" y="2942"/>
                                </a:lnTo>
                                <a:lnTo>
                                  <a:pt x="3174" y="4798"/>
                                </a:lnTo>
                                <a:lnTo>
                                  <a:pt x="6310" y="6081"/>
                                </a:lnTo>
                                <a:lnTo>
                                  <a:pt x="9227" y="5305"/>
                                </a:lnTo>
                                <a:lnTo>
                                  <a:pt x="11320" y="4500"/>
                                </a:lnTo>
                                <a:moveTo>
                                  <a:pt x="0" y="2145"/>
                                </a:moveTo>
                                <a:lnTo>
                                  <a:pt x="686" y="2801"/>
                                </a:lnTo>
                                <a:lnTo>
                                  <a:pt x="3224" y="4751"/>
                                </a:lnTo>
                                <a:lnTo>
                                  <a:pt x="6384" y="6099"/>
                                </a:lnTo>
                                <a:lnTo>
                                  <a:pt x="9287" y="5291"/>
                                </a:lnTo>
                                <a:lnTo>
                                  <a:pt x="11320" y="4469"/>
                                </a:lnTo>
                                <a:moveTo>
                                  <a:pt x="0" y="1968"/>
                                </a:moveTo>
                                <a:lnTo>
                                  <a:pt x="703" y="2661"/>
                                </a:lnTo>
                                <a:lnTo>
                                  <a:pt x="3275" y="4703"/>
                                </a:lnTo>
                                <a:lnTo>
                                  <a:pt x="6457" y="6117"/>
                                </a:lnTo>
                                <a:lnTo>
                                  <a:pt x="9348" y="5277"/>
                                </a:lnTo>
                                <a:lnTo>
                                  <a:pt x="11320" y="4440"/>
                                </a:lnTo>
                                <a:moveTo>
                                  <a:pt x="0" y="1790"/>
                                </a:moveTo>
                                <a:lnTo>
                                  <a:pt x="720" y="2520"/>
                                </a:lnTo>
                                <a:lnTo>
                                  <a:pt x="3326" y="4655"/>
                                </a:lnTo>
                                <a:lnTo>
                                  <a:pt x="6531" y="6135"/>
                                </a:lnTo>
                                <a:lnTo>
                                  <a:pt x="9408" y="5262"/>
                                </a:lnTo>
                                <a:lnTo>
                                  <a:pt x="11320" y="4412"/>
                                </a:lnTo>
                                <a:moveTo>
                                  <a:pt x="0" y="1612"/>
                                </a:moveTo>
                                <a:lnTo>
                                  <a:pt x="738" y="2380"/>
                                </a:lnTo>
                                <a:lnTo>
                                  <a:pt x="3376" y="4607"/>
                                </a:lnTo>
                                <a:lnTo>
                                  <a:pt x="6606" y="6154"/>
                                </a:lnTo>
                                <a:lnTo>
                                  <a:pt x="9469" y="5248"/>
                                </a:lnTo>
                                <a:lnTo>
                                  <a:pt x="11320" y="4385"/>
                                </a:lnTo>
                                <a:moveTo>
                                  <a:pt x="0" y="1434"/>
                                </a:moveTo>
                                <a:lnTo>
                                  <a:pt x="755" y="2239"/>
                                </a:lnTo>
                                <a:lnTo>
                                  <a:pt x="3427" y="4559"/>
                                </a:lnTo>
                                <a:lnTo>
                                  <a:pt x="6680" y="6172"/>
                                </a:lnTo>
                                <a:lnTo>
                                  <a:pt x="9529" y="5234"/>
                                </a:lnTo>
                                <a:lnTo>
                                  <a:pt x="11320" y="4360"/>
                                </a:lnTo>
                                <a:moveTo>
                                  <a:pt x="0" y="1256"/>
                                </a:moveTo>
                                <a:lnTo>
                                  <a:pt x="772" y="2099"/>
                                </a:lnTo>
                                <a:lnTo>
                                  <a:pt x="3478" y="4511"/>
                                </a:lnTo>
                                <a:lnTo>
                                  <a:pt x="6754" y="6190"/>
                                </a:lnTo>
                                <a:lnTo>
                                  <a:pt x="9590" y="5219"/>
                                </a:lnTo>
                                <a:lnTo>
                                  <a:pt x="11320" y="4336"/>
                                </a:lnTo>
                                <a:moveTo>
                                  <a:pt x="0" y="1077"/>
                                </a:moveTo>
                                <a:lnTo>
                                  <a:pt x="789" y="1958"/>
                                </a:lnTo>
                                <a:lnTo>
                                  <a:pt x="3529" y="4463"/>
                                </a:lnTo>
                                <a:lnTo>
                                  <a:pt x="6829" y="6208"/>
                                </a:lnTo>
                                <a:lnTo>
                                  <a:pt x="9650" y="5205"/>
                                </a:lnTo>
                                <a:lnTo>
                                  <a:pt x="11320" y="4314"/>
                                </a:lnTo>
                                <a:moveTo>
                                  <a:pt x="0" y="898"/>
                                </a:moveTo>
                                <a:lnTo>
                                  <a:pt x="806" y="1818"/>
                                </a:lnTo>
                                <a:lnTo>
                                  <a:pt x="3580" y="4415"/>
                                </a:lnTo>
                                <a:lnTo>
                                  <a:pt x="6903" y="6226"/>
                                </a:lnTo>
                                <a:lnTo>
                                  <a:pt x="9711" y="5190"/>
                                </a:lnTo>
                                <a:lnTo>
                                  <a:pt x="11320" y="4293"/>
                                </a:lnTo>
                                <a:moveTo>
                                  <a:pt x="0" y="719"/>
                                </a:moveTo>
                                <a:lnTo>
                                  <a:pt x="824" y="1677"/>
                                </a:lnTo>
                                <a:lnTo>
                                  <a:pt x="3631" y="4367"/>
                                </a:lnTo>
                                <a:lnTo>
                                  <a:pt x="6978" y="6245"/>
                                </a:lnTo>
                                <a:lnTo>
                                  <a:pt x="9771" y="5176"/>
                                </a:lnTo>
                                <a:lnTo>
                                  <a:pt x="11320" y="4274"/>
                                </a:lnTo>
                                <a:moveTo>
                                  <a:pt x="0" y="539"/>
                                </a:moveTo>
                                <a:lnTo>
                                  <a:pt x="841" y="1537"/>
                                </a:lnTo>
                                <a:lnTo>
                                  <a:pt x="3683" y="4319"/>
                                </a:lnTo>
                                <a:lnTo>
                                  <a:pt x="7052" y="6263"/>
                                </a:lnTo>
                                <a:lnTo>
                                  <a:pt x="9832" y="5162"/>
                                </a:lnTo>
                                <a:lnTo>
                                  <a:pt x="11320" y="4257"/>
                                </a:lnTo>
                                <a:moveTo>
                                  <a:pt x="0" y="359"/>
                                </a:moveTo>
                                <a:lnTo>
                                  <a:pt x="859" y="1397"/>
                                </a:lnTo>
                                <a:lnTo>
                                  <a:pt x="3737" y="4273"/>
                                </a:lnTo>
                                <a:lnTo>
                                  <a:pt x="7130" y="6282"/>
                                </a:lnTo>
                                <a:lnTo>
                                  <a:pt x="9893" y="5147"/>
                                </a:lnTo>
                                <a:lnTo>
                                  <a:pt x="11320" y="4245"/>
                                </a:lnTo>
                                <a:moveTo>
                                  <a:pt x="0" y="180"/>
                                </a:moveTo>
                                <a:lnTo>
                                  <a:pt x="876" y="1256"/>
                                </a:lnTo>
                                <a:lnTo>
                                  <a:pt x="3787" y="4224"/>
                                </a:lnTo>
                                <a:lnTo>
                                  <a:pt x="7204" y="6299"/>
                                </a:lnTo>
                                <a:lnTo>
                                  <a:pt x="9953" y="5133"/>
                                </a:lnTo>
                                <a:lnTo>
                                  <a:pt x="11320" y="4230"/>
                                </a:lnTo>
                                <a:moveTo>
                                  <a:pt x="0" y="0"/>
                                </a:moveTo>
                                <a:lnTo>
                                  <a:pt x="893" y="1115"/>
                                </a:lnTo>
                                <a:lnTo>
                                  <a:pt x="3837" y="4175"/>
                                </a:lnTo>
                                <a:lnTo>
                                  <a:pt x="7277" y="6316"/>
                                </a:lnTo>
                                <a:lnTo>
                                  <a:pt x="10014" y="5119"/>
                                </a:lnTo>
                                <a:lnTo>
                                  <a:pt x="11320" y="4218"/>
                                </a:lnTo>
                              </a:path>
                            </a:pathLst>
                          </a:custGeom>
                          <a:noFill/>
                          <a:ln w="6350">
                            <a:solidFill>
                              <a:srgbClr val="8989B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05" name="Picture 20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31" y="15"/>
                            <a:ext cx="8675" cy="637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4753F25" id="Group 201" o:spid="_x0000_s1026" style="position:absolute;margin-left:-.25pt;margin-top:.5pt;width:566.5pt;height:552.5pt;z-index:-18198528;mso-position-horizontal-relative:page;mso-position-vertical-relative:page" coordorigin="-5,10" coordsize="11330,1105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">
                <v:rect id="Rectangle 208" o:spid="_x0000_s1027" style="position:absolute;left:12;top:15;width:9071;height:87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" stroked="f"/>
                <v:rect id="Rectangle 207" o:spid="_x0000_s1028" style="position:absolute;left:9122;top:15;width:2198;height:11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" fillcolor="#8989b3" stroked="f"/>
                <v:rect id="Rectangle 206" o:spid="_x0000_s1029" style="position:absolute;left:8768;top:15;width:20;height:6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" fillcolor="#8989b3" stroked="f"/>
                <v:shape id="AutoShape 205" o:spid="_x0000_s1030" style="position:absolute;left:3151;top:15;width:8169;height:11010;visibility:visible;mso-wrap-style:square;v-text-anchor:top" coordsize="8169,11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" path="m4384,11009l6134,9335,8168,6291m4292,11009l6050,9351,8168,6221m4201,11009l5967,9367,8168,6156m4110,11009l5883,9383,8168,6095m4018,11009l5800,9400,8168,6037m3927,11009l5717,9418,8168,5984m3836,11009l5634,9436,8168,5936m3744,11009l5551,9454,8168,5890m3653,11009l5469,9473,8168,5849m3562,11009l5386,9492,8168,5812m3470,11009l5304,9512,8168,5779m3379,11009l5221,9532,8168,5749m3288,11009l5139,9552,8168,5723m3196,11009l5056,9574,8168,5700m3105,11009l4974,9595,8153,5699r15,-103m3014,11009l4891,9618,8095,5753r73,-483m2922,11009l4808,9640,8036,5808r132,-836m2831,11009l4725,9664,7977,5865,8168,4699m2740,11009l4642,9687,7917,5923,8168,4447m2648,11009l4558,9712,7857,5982,8168,4214m2557,11009l4474,9737,7796,6043,8168,3998m2466,11009l4390,9762,7734,6106,8168,3795m2374,11009l4306,9788,7671,6170,8168,3604m2283,11009l4221,9815,7606,6235,8168,3423m2192,11009l4135,9842,7540,6302,8168,3251m2100,11009l4049,9870,7473,6371,8168,3087m2009,11009l3963,9898,7405,6441,8168,2928m1918,11009l3875,9927,7334,6512,8168,2774m1826,11009l3787,9956,7262,6585,8168,2623m1735,11009l3699,9986,7187,6659,8168,2476m1644,11009r1965,-992l7111,6735,8168,2330m1552,11009r1967,-961l7032,6812,8168,2185m1461,11009r1966,-930l6950,6891,8168,2040t,-1891l8104,m1370,11009r1965,-898l6866,6971,8168,1894t,-1578l8037,m1278,11009r1963,-865l6779,7052,8168,1746t,-1246l7969,m1187,11009r1960,-832l6689,7135,8168,1596t,-894l7898,m1096,11009r1955,-799l6596,7218,8168,1443t,-518l7826,m1004,11009r1950,-765l6499,7303,8168,1286t,-115l7751,m913,11009r1942,-731l6399,7389,8119,1300,7675,m822,11009r1934,-696l6295,7477,8047,1380,7596,m730,11009r1924,-661l6187,7565,7971,1460,7514,m639,11009r1913,-626l6076,7653,7891,1542,7431,m548,11009r1899,-590l5960,7743,7806,1624,7344,m456,11009r1885,-554l5839,7833,7715,1707,7256,m365,11009r1869,-518l5714,7924,7620,1791,7164,m274,11009r1850,-482l5585,8015,7520,1875,7070,m182,11009r1831,-446l5451,8106,7415,1959,6974,m91,11009r1809,-410l5312,8197,7304,2043,6874,m,11009r1785,-373l5168,8288,7187,2127,6772,e" filled="f" strokecolor="white" strokeweight=".5pt">
                  <v:path arrowok="t" o:connecttype="custom" o:connectlocs="4292,11024;5967,9382;8168,6110;3927,11024;5634,9451;8168,5905;3562,11024;5304,9527;8168,5764;3196,11024;4974,9610;4891,9633;4808,9655;4725,9679;4642,9702;4558,9727;4474,9752;4390,9777;4306,9803;4221,9830;4135,9857;4049,9885;3963,9913;3875,9942;3787,9971;3699,10001;3609,10032;3519,10063;3427,10094;8104,15;8168,1909;3241,10159;7969,15;8168,1611;3051,10225;7826,15;8168,1301;2855,10293;822,11024;7596,15;7971,1475;6076,7668;2447,10434;456,11024;7256,15;7620,1806;5585,8030;2013,10578;91,11024;6874,15;7187,2142" o:connectangles="0,0,0,0,0,0,0,0,0,0,0,0,0,0,0,0,0,0,0,0,0,0,0,0,0,0,0,0,0,0,0,0,0,0,0,0,0,0,0,0,0,0,0,0,0,0,0,0,0,0,0"/>
                </v:shape>
                <v:shape id="AutoShape 204" o:spid="_x0000_s1031" style="position:absolute;top:15;width:11320;height:4391;visibility:visible;mso-wrap-style:square;v-text-anchor:top" coordsize="11320,4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" path="m11320,3927l7310,4391,3648,3328,4440,t6880,3909l7277,4328,3612,3250,4363,t6957,3891l7243,4264,3577,3172,4287,t7033,3874l7209,4201,3544,3096,4211,t7109,3857l7175,4138,3511,3020,4138,t7182,3841l7142,4075,3479,2945,4065,t7255,3825l7108,4012,3448,2872,3993,t7327,3810l7074,3949,3417,2799,3922,t7398,3796l7041,3886,3388,2728,3852,t7468,3782l7007,3823,3359,2658,3783,t7537,3768l6973,3760,3332,2589,3715,t7605,3756l6939,3697,3305,2521,3647,t7673,3744l6906,3633,3278,2454,3581,t7739,3732l6872,3570,3252,2389,3514,t7806,3722l6838,3507,3227,2324,3449,t7871,3712l6805,3444,3203,2261,3383,t7937,3702l6771,3381,3179,2199,3318,t8002,3694l6737,3318,3155,2139,3253,t8067,3687l6703,3255,3132,2079,3188,t8132,3680l6670,3192,3109,2021,3123,t8197,3674l6636,3129,3087,1964,3057,t8263,3669l6602,3066,3065,1908,2991,t8329,3666l6569,3002,3044,1853,2924,t8396,3663l6535,2939,3022,1800,2855,t8465,3661l6501,2876,3001,1747,2786,t8534,3661l6468,2813,2980,1696,2714,t8606,3662l6434,2750,2959,1646,2641,t8679,3664l6400,2687,2938,1596,2564,t8756,3668l6366,2624,2917,1548,2485,t8835,3673l6333,2561,2896,1501,2401,t8919,3680l6299,2498,2875,1455,2313,t9007,3689l6265,2435,2854,1410,2218,t9102,3699l6232,2371,2832,1365,2116,t9204,3711l6198,2308,2811,1322,2005,t9315,3725l6164,2245,2789,1280,1883,t9437,3741l6130,2182,2766,1238,1746,t9574,3760l6097,2119,2744,1197,1589,t9731,3780l6063,2056,2721,1157,1407,t9913,3803l6029,1993,2697,1117,1219,21,1211,m11320,3829l5996,1930,2673,1079,1116,119,1048,m11320,3857l5962,1867,2648,1040,1012,217,824,m11320,3888l5928,1804,2623,1003,908,315,485,m11320,3922l5894,1740,2597,966,803,414,60,84,,39m11320,3959l5861,1677,2570,929,698,513,,365m11320,3999l5827,1614,2543,893,592,613,,595m11320,4042l5793,1551,2514,857,485,713,,771m11320,4089l5760,1488,2485,821,378,814,,905m11320,4139l5726,1425,2455,786,270,914,,1007m11320,4193l5692,1362,2424,751,160,1015,,1085e" filled="f" strokecolor="#939598" strokeweight=".5pt">
                  <v:path arrowok="t" o:connecttype="custom" o:connectlocs="4440,15;4363,15;4287,15;4211,15;4138,15;4065,15;3993,15;3922,15;3852,15;3783,15;3715,15;3647,15;3581,15;3514,15;3449,15;3383,15;3318,15;3253,15;3188,15;3123,15;3057,15;2991,15;2924,15;2855,15;2786,15;2714,15;2641,15;2564,15;2485,15;2401,15;2313,15;2218,15;2116,15;2005,15;1883,15;1746,15;1589,15;1407,15;1219,36;2673,1094;5962,1882;11320,3903;485,15;803,429;5861,1692;11320,4014;0,610;485,728;2485,836;5726,1440;11320,4208;0,1100" o:connectangles="0,0,0,0,0,0,0,0,0,0,0,0,0,0,0,0,0,0,0,0,0,0,0,0,0,0,0,0,0,0,0,0,0,0,0,0,0,0,0,0,0,0,0,0,0,0,0,0,0,0,0,0"/>
                </v:shape>
                <v:shape id="AutoShape 203" o:spid="_x0000_s1032" style="position:absolute;top:4398;width:11320;height:6657;visibility:visible;mso-wrap-style:square;v-text-anchor:top" coordsize="11320,66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" path="m1314,6656r24,-28l3614,5472r3373,365l10556,6203r764,-326m1317,6656r71,-77l3688,5488r3360,335l10584,6155r736,-302m1311,6656r127,-126l3761,5505r3347,304l10611,6107r709,-278m1292,6656r197,-179l3836,5517r3333,277l10640,6054r680,-255m1260,6656r279,-230l3909,5533r3320,247l10668,6004r652,-233m1212,6656r378,-280l3983,5548r3307,217l10696,5955r624,-212m1141,6656r499,-331l4056,5563r3294,188l10723,5905r597,-191m1043,6656r647,-381l4130,5578r3281,159l10751,5855r569,-172m907,6656r833,-432l4203,5594r3268,128l10778,5805r542,-153m719,6656l1790,6174,4276,5609r3256,99l10806,5756r514,-136m456,6656l1840,6123,4349,5624r3244,70l10833,5706r487,-119m122,6656r115,-50l1889,6073,4422,5640r3231,39l10860,5657r460,-104m,6554r253,-90l1939,6022,4495,5655r3219,10l10887,5607r433,-89m,6396r270,-73l1989,5972,4568,5671r3206,-21l10914,5558r406,-75m,6236r287,-55l2038,5922,4640,5686r3195,-50l10941,5508r379,-62m,6075r303,-35l2087,5872,4713,5702r3182,-80l10968,5459r352,-50m,5913r320,-14l2137,5822,4785,5718,7956,5607r3039,-197l11320,5370m,5750r337,7l2186,5772r2672,-38l8016,5593r3005,-232l11320,5331m,5585r353,31l2235,5722r2695,28l8077,5579r2971,-267l11320,5290m,5420r370,55l2284,5672r2718,94l8137,5564r2938,-301l11320,5249m,5253r386,81l2333,5623r2742,159l8198,5550r2903,-335l11320,5207m,5086r403,107l2382,5573r2765,226l8258,5535r2870,-369l11320,5164m,4918r419,134l2431,5524r2788,291l8319,5521r2835,-403l11320,5120m,4749r436,162l2480,5474r2811,358l8379,5507r2801,-437l11320,5074m,4579r452,191l2529,5425r2834,424l8440,5492r2767,-470l11320,5028m,4409r469,220l2579,5377r2857,489l8500,5478r2733,-504l11320,4981m,4238r485,250l2628,5328r2880,555l8561,5464r2699,-538l11320,4932m,4066r502,281l2677,5279r2903,622l8621,5449r2665,-571l11320,4883m,3894r518,313l2726,5231r2927,687l8682,5435r2631,-604l11320,4832m,3721r535,345l2775,5182r2950,754l8743,5420r2577,-631m,3548r551,377l2825,5134r2973,820l8803,5406r2517,-657m,3374r568,411l2874,5086r2997,885l8864,5392r2456,-682m,3200r585,444l2924,5038r3019,951l8924,5377r2396,-705m,3025r602,479l2974,4990,6016,6008,8985,5363r2335,-727m,2850r618,513l3024,4942,6090,6026,9045,5349r2275,-749m,2674r635,549l3074,4894,6163,6044,9106,5334r2214,-769m,2498r652,584l3124,4846,6236,6062,9166,5320r2154,-788m,2322r669,620l3174,4798,6310,6081,9227,5305r2093,-805m,2145r686,656l3224,4751,6384,6099,9287,5291r2033,-822m,1968r703,693l3275,4703,6457,6117,9348,5277r1972,-837m,1790r720,730l3326,4655,6531,6135,9408,5262r1912,-850m,1612r738,768l3376,4607,6606,6154,9469,5248r1851,-863m,1434r755,805l3427,4559,6680,6172,9529,5234r1791,-874m,1256r772,843l3478,4511,6754,6190,9590,5219r1730,-883m,1077r789,881l3529,4463,6829,6208,9650,5205r1670,-891m,898r806,920l3580,4415,6903,6226,9711,5190r1609,-897m,719r824,958l3631,4367,6978,6245,9771,5176r1549,-902m,539r841,998l3683,4319,7052,6263,9832,5162r1488,-905m,359l859,1397,3737,4273,7130,6282,9893,5147r1427,-902m,180l876,1256,3787,4224,7204,6299,9953,5133r1367,-903m,l893,1115,3837,4175,7277,6316,10014,5119r1306,-901e" filled="f" strokecolor="#8989b3" strokeweight=".5pt">
                  <v:path arrowok="t" o:connecttype="custom" o:connectlocs="11320,10276;11320,10252;11320,10228;11320,10198;11320,10170;11320,10142;11320,10113;11320,10082;11320,10051;11320,10019;11320,9986;10860,10056;7714,10064;4568,10070;2038,10321;303,10439;0,10312;11320,9769;11021,9760;8077,9978;5002,10165;2333,10022;403,9592;0,9317;11320,9519;11180,9469;8440,9891;5436,10265;2628,9727;502,8746;0,8293;11320,9231;11320,9188;11320,9148;11320,9109;11320,9071;11320,9035;11320,8999;11320,8964;11320,8931;11320,8899;11320,8868;11320,8839;11320,8811;11320,8784;11320,8759;11320,8735;11320,8713;11320,8692;11320,8673;11320,8656;11320,8644;11320,8629;11320,8617" o:connectangles="0,0,0,0,0,0,0,0,0,0,0,0,0,0,0,0,0,0,0,0,0,0,0,0,0,0,0,0,0,0,0,0,0,0,0,0,0,0,0,0,0,0,0,0,0,0,0,0,0,0,0,0,0,0"/>
                </v:shape>
                <v:shape id="Picture 202" o:spid="_x0000_s1033" type="#_x0000_t75" style="position:absolute;left:31;top:15;width:8675;height:6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">
                  <v:imagedata r:id="rId40" o:title=""/>
                </v:shape>
                <w10:wrap anchorx="page" anchory="page"/>
              </v:group>
            </w:pict>
          </mc:Fallback>
        </mc:AlternateContent>
      </w:r>
    </w:p>
    <w:p w14:paraId="3D591E74" w14:textId="77777777" w:rsidR="00303469" w:rsidRDefault="00303469">
      <w:pPr>
        <w:pStyle w:val="Corpodetexto"/>
        <w:ind w:left="0"/>
        <w:rPr>
          <w:rFonts w:ascii="Arial"/>
          <w:b/>
          <w:sz w:val="20"/>
        </w:rPr>
      </w:pPr>
    </w:p>
    <w:p w14:paraId="1EF22042" w14:textId="77777777" w:rsidR="00303469" w:rsidRDefault="00303469">
      <w:pPr>
        <w:pStyle w:val="Corpodetexto"/>
        <w:ind w:left="0"/>
        <w:rPr>
          <w:rFonts w:ascii="Arial"/>
          <w:b/>
          <w:sz w:val="20"/>
        </w:rPr>
      </w:pPr>
    </w:p>
    <w:p w14:paraId="49CC4ED4" w14:textId="77777777" w:rsidR="00303469" w:rsidRDefault="00303469">
      <w:pPr>
        <w:pStyle w:val="Corpodetexto"/>
        <w:ind w:left="0"/>
        <w:rPr>
          <w:rFonts w:ascii="Arial"/>
          <w:b/>
          <w:sz w:val="20"/>
        </w:rPr>
      </w:pPr>
    </w:p>
    <w:p w14:paraId="3DF90677" w14:textId="77777777" w:rsidR="00303469" w:rsidRDefault="00303469">
      <w:pPr>
        <w:pStyle w:val="Corpodetexto"/>
        <w:ind w:left="0"/>
        <w:rPr>
          <w:rFonts w:ascii="Arial"/>
          <w:b/>
          <w:sz w:val="20"/>
        </w:rPr>
      </w:pPr>
    </w:p>
    <w:p w14:paraId="1579C8D7" w14:textId="77777777" w:rsidR="00303469" w:rsidRDefault="00303469">
      <w:pPr>
        <w:pStyle w:val="Corpodetexto"/>
        <w:ind w:left="0"/>
        <w:rPr>
          <w:rFonts w:ascii="Arial"/>
          <w:b/>
          <w:sz w:val="20"/>
        </w:rPr>
      </w:pPr>
    </w:p>
    <w:p w14:paraId="7C1AB020" w14:textId="77777777" w:rsidR="00303469" w:rsidRDefault="00303469">
      <w:pPr>
        <w:pStyle w:val="Corpodetexto"/>
        <w:ind w:left="0"/>
        <w:rPr>
          <w:rFonts w:ascii="Arial"/>
          <w:b/>
          <w:sz w:val="20"/>
        </w:rPr>
      </w:pPr>
    </w:p>
    <w:p w14:paraId="26E3BB88" w14:textId="77777777" w:rsidR="00303469" w:rsidRDefault="00303469">
      <w:pPr>
        <w:pStyle w:val="Corpodetexto"/>
        <w:ind w:left="0"/>
        <w:rPr>
          <w:rFonts w:ascii="Arial"/>
          <w:b/>
          <w:sz w:val="20"/>
        </w:rPr>
      </w:pPr>
    </w:p>
    <w:p w14:paraId="099E0649" w14:textId="77777777" w:rsidR="00303469" w:rsidRDefault="00303469">
      <w:pPr>
        <w:pStyle w:val="Corpodetexto"/>
        <w:ind w:left="0"/>
        <w:rPr>
          <w:rFonts w:ascii="Arial"/>
          <w:b/>
          <w:sz w:val="20"/>
        </w:rPr>
      </w:pPr>
    </w:p>
    <w:p w14:paraId="0E63C2A3" w14:textId="77777777" w:rsidR="00303469" w:rsidRDefault="00303469">
      <w:pPr>
        <w:pStyle w:val="Corpodetexto"/>
        <w:ind w:left="0"/>
        <w:rPr>
          <w:rFonts w:ascii="Arial"/>
          <w:b/>
          <w:sz w:val="20"/>
        </w:rPr>
      </w:pPr>
    </w:p>
    <w:p w14:paraId="242EAFD3" w14:textId="77777777" w:rsidR="00303469" w:rsidRDefault="00303469">
      <w:pPr>
        <w:pStyle w:val="Corpodetexto"/>
        <w:ind w:left="0"/>
        <w:rPr>
          <w:rFonts w:ascii="Arial"/>
          <w:b/>
          <w:sz w:val="20"/>
        </w:rPr>
      </w:pPr>
    </w:p>
    <w:p w14:paraId="2E1BE581" w14:textId="77777777" w:rsidR="00303469" w:rsidRDefault="00303469">
      <w:pPr>
        <w:pStyle w:val="Corpodetexto"/>
        <w:ind w:left="0"/>
        <w:rPr>
          <w:rFonts w:ascii="Arial"/>
          <w:b/>
          <w:sz w:val="20"/>
        </w:rPr>
      </w:pPr>
    </w:p>
    <w:p w14:paraId="7F405403" w14:textId="77777777" w:rsidR="00303469" w:rsidRDefault="00303469">
      <w:pPr>
        <w:pStyle w:val="Corpodetexto"/>
        <w:ind w:left="0"/>
        <w:rPr>
          <w:rFonts w:ascii="Arial"/>
          <w:b/>
          <w:sz w:val="20"/>
        </w:rPr>
      </w:pPr>
    </w:p>
    <w:p w14:paraId="61E3E23C" w14:textId="77777777" w:rsidR="00303469" w:rsidRDefault="00303469">
      <w:pPr>
        <w:pStyle w:val="Corpodetexto"/>
        <w:ind w:left="0"/>
        <w:rPr>
          <w:rFonts w:ascii="Arial"/>
          <w:b/>
          <w:sz w:val="20"/>
        </w:rPr>
      </w:pPr>
    </w:p>
    <w:p w14:paraId="7E6B0E68" w14:textId="77777777" w:rsidR="00303469" w:rsidRDefault="00303469">
      <w:pPr>
        <w:pStyle w:val="Corpodetexto"/>
        <w:ind w:left="0"/>
        <w:rPr>
          <w:rFonts w:ascii="Arial"/>
          <w:b/>
          <w:sz w:val="20"/>
        </w:rPr>
      </w:pPr>
    </w:p>
    <w:p w14:paraId="6C149A39" w14:textId="77777777" w:rsidR="00303469" w:rsidRDefault="00303469">
      <w:pPr>
        <w:pStyle w:val="Corpodetexto"/>
        <w:ind w:left="0"/>
        <w:rPr>
          <w:rFonts w:ascii="Arial"/>
          <w:b/>
          <w:sz w:val="20"/>
        </w:rPr>
      </w:pPr>
    </w:p>
    <w:p w14:paraId="6D6D7304" w14:textId="77777777" w:rsidR="00303469" w:rsidRDefault="00303469">
      <w:pPr>
        <w:pStyle w:val="Corpodetexto"/>
        <w:ind w:left="0"/>
        <w:rPr>
          <w:rFonts w:ascii="Arial"/>
          <w:b/>
          <w:sz w:val="20"/>
        </w:rPr>
      </w:pPr>
    </w:p>
    <w:p w14:paraId="1AE25977" w14:textId="77777777" w:rsidR="00303469" w:rsidRDefault="00303469">
      <w:pPr>
        <w:pStyle w:val="Corpodetexto"/>
        <w:ind w:left="0"/>
        <w:rPr>
          <w:rFonts w:ascii="Arial"/>
          <w:b/>
          <w:sz w:val="20"/>
        </w:rPr>
      </w:pPr>
    </w:p>
    <w:p w14:paraId="788EEB31" w14:textId="77777777" w:rsidR="00303469" w:rsidRDefault="00303469">
      <w:pPr>
        <w:pStyle w:val="Corpodetexto"/>
        <w:ind w:left="0"/>
        <w:rPr>
          <w:rFonts w:ascii="Arial"/>
          <w:b/>
          <w:sz w:val="20"/>
        </w:rPr>
      </w:pPr>
    </w:p>
    <w:p w14:paraId="1DE1A326" w14:textId="77777777" w:rsidR="00303469" w:rsidRDefault="00303469">
      <w:pPr>
        <w:pStyle w:val="Corpodetexto"/>
        <w:ind w:left="0"/>
        <w:rPr>
          <w:rFonts w:ascii="Arial"/>
          <w:b/>
          <w:sz w:val="20"/>
        </w:rPr>
      </w:pPr>
    </w:p>
    <w:p w14:paraId="743CB574" w14:textId="77777777" w:rsidR="00303469" w:rsidRDefault="00303469">
      <w:pPr>
        <w:pStyle w:val="Corpodetexto"/>
        <w:ind w:left="0"/>
        <w:rPr>
          <w:rFonts w:ascii="Arial"/>
          <w:b/>
          <w:sz w:val="20"/>
        </w:rPr>
      </w:pPr>
    </w:p>
    <w:p w14:paraId="580A1C60" w14:textId="77777777" w:rsidR="00303469" w:rsidRDefault="00303469">
      <w:pPr>
        <w:pStyle w:val="Corpodetexto"/>
        <w:ind w:left="0"/>
        <w:rPr>
          <w:rFonts w:ascii="Arial"/>
          <w:b/>
          <w:sz w:val="20"/>
        </w:rPr>
      </w:pPr>
    </w:p>
    <w:p w14:paraId="16EF64D2" w14:textId="77777777" w:rsidR="00303469" w:rsidRDefault="00303469">
      <w:pPr>
        <w:pStyle w:val="Corpodetexto"/>
        <w:ind w:left="0"/>
        <w:rPr>
          <w:rFonts w:ascii="Arial"/>
          <w:b/>
          <w:sz w:val="20"/>
        </w:rPr>
      </w:pPr>
    </w:p>
    <w:p w14:paraId="78FB8CE0" w14:textId="77777777" w:rsidR="00303469" w:rsidRDefault="00303469">
      <w:pPr>
        <w:pStyle w:val="Corpodetexto"/>
        <w:spacing w:before="6"/>
        <w:ind w:left="0"/>
        <w:rPr>
          <w:rFonts w:ascii="Arial"/>
          <w:b/>
          <w:sz w:val="18"/>
        </w:rPr>
      </w:pPr>
    </w:p>
    <w:p w14:paraId="65585D3E" w14:textId="00F48FD4" w:rsidR="00303469" w:rsidRDefault="0075249C" w:rsidP="0075249C">
      <w:pPr>
        <w:pStyle w:val="Ttulo1"/>
        <w:jc w:val="center"/>
      </w:pPr>
      <w:r>
        <w:rPr>
          <w:color w:val="9C9BC0"/>
          <w:w w:val="94"/>
        </w:rPr>
        <w:t xml:space="preserve">                                        </w:t>
      </w:r>
      <w:r w:rsidR="008362DB">
        <w:rPr>
          <w:color w:val="9C9BC0"/>
          <w:w w:val="94"/>
        </w:rPr>
        <w:t>V</w:t>
      </w:r>
    </w:p>
    <w:p w14:paraId="09FDF4B6" w14:textId="560F5A22" w:rsidR="00303469" w:rsidRDefault="0075249C" w:rsidP="0075249C">
      <w:pPr>
        <w:spacing w:line="249" w:lineRule="exact"/>
        <w:ind w:right="1871"/>
        <w:jc w:val="center"/>
        <w:rPr>
          <w:sz w:val="28"/>
        </w:rPr>
      </w:pPr>
      <w:r>
        <w:rPr>
          <w:color w:val="9C9BC0"/>
          <w:w w:val="95"/>
          <w:sz w:val="28"/>
        </w:rPr>
        <w:t xml:space="preserve">                               </w:t>
      </w:r>
      <w:r w:rsidR="008362DB">
        <w:rPr>
          <w:color w:val="9C9BC0"/>
          <w:w w:val="95"/>
          <w:sz w:val="28"/>
        </w:rPr>
        <w:t>Procedimentos</w:t>
      </w:r>
      <w:r w:rsidR="008362DB">
        <w:rPr>
          <w:color w:val="9C9BC0"/>
          <w:spacing w:val="-11"/>
          <w:w w:val="95"/>
          <w:sz w:val="28"/>
        </w:rPr>
        <w:t xml:space="preserve"> </w:t>
      </w:r>
      <w:r w:rsidR="008362DB">
        <w:rPr>
          <w:color w:val="9C9BC0"/>
          <w:w w:val="95"/>
          <w:sz w:val="28"/>
        </w:rPr>
        <w:t>didático-pedagógico</w:t>
      </w:r>
      <w:r w:rsidR="008362DB">
        <w:rPr>
          <w:color w:val="9C9BC0"/>
          <w:spacing w:val="-10"/>
          <w:w w:val="95"/>
          <w:sz w:val="28"/>
        </w:rPr>
        <w:t xml:space="preserve"> </w:t>
      </w:r>
      <w:r w:rsidR="008362DB">
        <w:rPr>
          <w:color w:val="9C9BC0"/>
          <w:w w:val="95"/>
          <w:sz w:val="28"/>
        </w:rPr>
        <w:t>e</w:t>
      </w:r>
    </w:p>
    <w:p w14:paraId="6EA18DC8" w14:textId="496419FC" w:rsidR="00303469" w:rsidRDefault="0075249C" w:rsidP="0075249C">
      <w:pPr>
        <w:spacing w:line="270" w:lineRule="exact"/>
        <w:ind w:right="1871"/>
        <w:jc w:val="center"/>
        <w:rPr>
          <w:sz w:val="28"/>
        </w:rPr>
      </w:pPr>
      <w:r>
        <w:rPr>
          <w:color w:val="9C9BC0"/>
          <w:spacing w:val="-1"/>
          <w:w w:val="95"/>
          <w:sz w:val="28"/>
        </w:rPr>
        <w:t xml:space="preserve">                                                  </w:t>
      </w:r>
      <w:r w:rsidR="008362DB">
        <w:rPr>
          <w:color w:val="9C9BC0"/>
          <w:spacing w:val="-1"/>
          <w:w w:val="95"/>
          <w:sz w:val="28"/>
        </w:rPr>
        <w:t>administrativos</w:t>
      </w:r>
      <w:r w:rsidR="008362DB">
        <w:rPr>
          <w:color w:val="9C9BC0"/>
          <w:spacing w:val="-15"/>
          <w:w w:val="95"/>
          <w:sz w:val="28"/>
        </w:rPr>
        <w:t xml:space="preserve"> </w:t>
      </w:r>
      <w:r w:rsidR="008362DB">
        <w:rPr>
          <w:color w:val="9C9BC0"/>
          <w:w w:val="95"/>
          <w:sz w:val="28"/>
        </w:rPr>
        <w:t>adotados</w:t>
      </w:r>
    </w:p>
    <w:p w14:paraId="46C91D2E" w14:textId="0FB3A4AB" w:rsidR="00303469" w:rsidRDefault="0075249C" w:rsidP="0075249C">
      <w:pPr>
        <w:spacing w:line="696" w:lineRule="exact"/>
        <w:rPr>
          <w:rFonts w:ascii="Tahoma" w:hAnsi="Tahoma"/>
          <w:b/>
          <w:sz w:val="60"/>
        </w:rPr>
      </w:pPr>
      <w:r>
        <w:rPr>
          <w:rFonts w:ascii="Verdana" w:hAnsi="Verdana"/>
          <w:b/>
          <w:iCs/>
          <w:color w:val="9C9BC0"/>
          <w:w w:val="80"/>
          <w:sz w:val="60"/>
        </w:rPr>
        <w:t xml:space="preserve">                  </w:t>
      </w:r>
      <w:r w:rsidR="00C96D1E" w:rsidRPr="0075249C">
        <w:rPr>
          <w:rFonts w:ascii="Verdana" w:hAnsi="Verdana"/>
          <w:b/>
          <w:iCs/>
          <w:color w:val="9C9BC0"/>
          <w:w w:val="80"/>
          <w:sz w:val="60"/>
        </w:rPr>
        <w:t>Câmpus</w:t>
      </w:r>
      <w:r w:rsidR="008362DB">
        <w:rPr>
          <w:rFonts w:ascii="Verdana" w:hAnsi="Verdana"/>
          <w:b/>
          <w:i/>
          <w:color w:val="9C9BC0"/>
          <w:spacing w:val="151"/>
          <w:sz w:val="60"/>
        </w:rPr>
        <w:t xml:space="preserve"> </w:t>
      </w:r>
      <w:r w:rsidR="008362DB">
        <w:rPr>
          <w:rFonts w:ascii="Tahoma" w:hAnsi="Tahoma"/>
          <w:b/>
          <w:color w:val="9C9BC0"/>
          <w:w w:val="80"/>
          <w:sz w:val="60"/>
        </w:rPr>
        <w:t>Camaquã</w:t>
      </w:r>
    </w:p>
    <w:p w14:paraId="2C713A5D" w14:textId="77777777" w:rsidR="00303469" w:rsidRDefault="00303469">
      <w:pPr>
        <w:pStyle w:val="Corpodetexto"/>
        <w:ind w:left="0"/>
        <w:rPr>
          <w:rFonts w:ascii="Tahoma"/>
          <w:b/>
          <w:sz w:val="20"/>
        </w:rPr>
      </w:pPr>
    </w:p>
    <w:p w14:paraId="0ED8D4A9" w14:textId="77777777" w:rsidR="00303469" w:rsidRDefault="00303469">
      <w:pPr>
        <w:pStyle w:val="Corpodetexto"/>
        <w:ind w:left="0"/>
        <w:rPr>
          <w:rFonts w:ascii="Tahoma"/>
          <w:b/>
          <w:sz w:val="20"/>
        </w:rPr>
      </w:pPr>
    </w:p>
    <w:p w14:paraId="2F6306D3" w14:textId="77777777" w:rsidR="00303469" w:rsidRDefault="00303469">
      <w:pPr>
        <w:pStyle w:val="Corpodetexto"/>
        <w:ind w:left="0"/>
        <w:rPr>
          <w:rFonts w:ascii="Tahoma"/>
          <w:b/>
          <w:sz w:val="20"/>
        </w:rPr>
      </w:pPr>
    </w:p>
    <w:p w14:paraId="0509A5AC" w14:textId="77777777" w:rsidR="00303469" w:rsidRDefault="00303469">
      <w:pPr>
        <w:pStyle w:val="Corpodetexto"/>
        <w:ind w:left="0"/>
        <w:rPr>
          <w:rFonts w:ascii="Tahoma"/>
          <w:b/>
          <w:sz w:val="20"/>
        </w:rPr>
      </w:pPr>
    </w:p>
    <w:p w14:paraId="5E2562DE" w14:textId="77777777" w:rsidR="00303469" w:rsidRDefault="00303469">
      <w:pPr>
        <w:pStyle w:val="Corpodetexto"/>
        <w:ind w:left="0"/>
        <w:rPr>
          <w:rFonts w:ascii="Tahoma"/>
          <w:b/>
          <w:sz w:val="20"/>
        </w:rPr>
      </w:pPr>
    </w:p>
    <w:p w14:paraId="5B4EBF01" w14:textId="77777777" w:rsidR="00303469" w:rsidRDefault="00303469">
      <w:pPr>
        <w:pStyle w:val="Corpodetexto"/>
        <w:ind w:left="0"/>
        <w:rPr>
          <w:rFonts w:ascii="Tahoma"/>
          <w:b/>
          <w:sz w:val="20"/>
        </w:rPr>
      </w:pPr>
    </w:p>
    <w:p w14:paraId="770279D4" w14:textId="77777777" w:rsidR="00303469" w:rsidRDefault="00303469">
      <w:pPr>
        <w:pStyle w:val="Corpodetexto"/>
        <w:ind w:left="0"/>
        <w:rPr>
          <w:rFonts w:ascii="Tahoma"/>
          <w:b/>
          <w:sz w:val="22"/>
        </w:rPr>
      </w:pPr>
    </w:p>
    <w:p w14:paraId="3508AC82" w14:textId="77777777" w:rsidR="00303469" w:rsidRDefault="008362DB">
      <w:pPr>
        <w:spacing w:before="92"/>
        <w:ind w:right="102"/>
        <w:jc w:val="right"/>
        <w:rPr>
          <w:rFonts w:ascii="Arial"/>
          <w:b/>
          <w:sz w:val="24"/>
        </w:rPr>
      </w:pPr>
      <w:r>
        <w:rPr>
          <w:rFonts w:ascii="Arial"/>
          <w:b/>
          <w:color w:val="FFFFFF"/>
          <w:sz w:val="24"/>
        </w:rPr>
        <w:t>83</w:t>
      </w:r>
    </w:p>
    <w:p w14:paraId="28CEBFAF" w14:textId="77777777" w:rsidR="00303469" w:rsidRDefault="00303469">
      <w:pPr>
        <w:jc w:val="right"/>
        <w:rPr>
          <w:rFonts w:ascii="Arial"/>
          <w:sz w:val="24"/>
        </w:rPr>
        <w:sectPr w:rsidR="00303469" w:rsidSect="00FA5891">
          <w:pgSz w:w="11907" w:h="16840" w:orient="landscape" w:code="9"/>
          <w:pgMar w:top="1134" w:right="567" w:bottom="567" w:left="1134" w:header="720" w:footer="720" w:gutter="0"/>
          <w:cols w:space="720"/>
        </w:sectPr>
      </w:pPr>
    </w:p>
    <w:p w14:paraId="1E9C68DB" w14:textId="1360AAFD" w:rsidR="00303469" w:rsidRPr="0054250B" w:rsidRDefault="008362DB" w:rsidP="00F1089D">
      <w:pPr>
        <w:spacing w:before="74" w:line="309" w:lineRule="exact"/>
        <w:ind w:left="560"/>
        <w:jc w:val="center"/>
        <w:rPr>
          <w:rFonts w:asciiTheme="minorHAnsi" w:hAnsiTheme="minorHAnsi" w:cstheme="minorHAnsi"/>
          <w:bCs/>
          <w:sz w:val="24"/>
          <w:szCs w:val="24"/>
        </w:rPr>
      </w:pPr>
      <w:r w:rsidRPr="0054250B">
        <w:rPr>
          <w:rFonts w:asciiTheme="minorHAnsi" w:hAnsiTheme="minorHAnsi" w:cstheme="minorHAnsi"/>
          <w:bCs/>
          <w:color w:val="8989B3"/>
          <w:w w:val="80"/>
          <w:sz w:val="24"/>
          <w:szCs w:val="24"/>
        </w:rPr>
        <w:t>TÍTULO</w:t>
      </w:r>
      <w:r w:rsidRPr="0054250B">
        <w:rPr>
          <w:rFonts w:asciiTheme="minorHAnsi" w:hAnsiTheme="minorHAnsi" w:cstheme="minorHAnsi"/>
          <w:bCs/>
          <w:color w:val="8989B3"/>
          <w:spacing w:val="2"/>
          <w:w w:val="80"/>
          <w:sz w:val="24"/>
          <w:szCs w:val="24"/>
        </w:rPr>
        <w:t xml:space="preserve"> </w:t>
      </w:r>
      <w:r w:rsidRPr="0054250B">
        <w:rPr>
          <w:rFonts w:asciiTheme="minorHAnsi" w:hAnsiTheme="minorHAnsi" w:cstheme="minorHAnsi"/>
          <w:bCs/>
          <w:color w:val="8989B3"/>
          <w:w w:val="80"/>
          <w:sz w:val="24"/>
          <w:szCs w:val="24"/>
        </w:rPr>
        <w:t>I</w:t>
      </w:r>
    </w:p>
    <w:p w14:paraId="716F4996" w14:textId="77777777" w:rsidR="00303469" w:rsidRPr="0054250B" w:rsidRDefault="008362DB" w:rsidP="00F1089D">
      <w:pPr>
        <w:spacing w:line="309" w:lineRule="exact"/>
        <w:ind w:left="560"/>
        <w:jc w:val="center"/>
        <w:rPr>
          <w:rFonts w:ascii="Tahoma" w:hAnsi="Tahoma"/>
          <w:bCs/>
          <w:sz w:val="28"/>
        </w:rPr>
      </w:pPr>
      <w:r w:rsidRPr="0054250B">
        <w:rPr>
          <w:rFonts w:asciiTheme="minorHAnsi" w:hAnsiTheme="minorHAnsi" w:cstheme="minorHAnsi"/>
          <w:bCs/>
          <w:color w:val="8989B3"/>
          <w:w w:val="85"/>
          <w:sz w:val="24"/>
          <w:szCs w:val="24"/>
        </w:rPr>
        <w:t>Para</w:t>
      </w:r>
      <w:r w:rsidRPr="0054250B">
        <w:rPr>
          <w:rFonts w:asciiTheme="minorHAnsi" w:hAnsiTheme="minorHAnsi" w:cstheme="minorHAnsi"/>
          <w:bCs/>
          <w:color w:val="8989B3"/>
          <w:spacing w:val="10"/>
          <w:w w:val="85"/>
          <w:sz w:val="24"/>
          <w:szCs w:val="24"/>
        </w:rPr>
        <w:t xml:space="preserve"> </w:t>
      </w:r>
      <w:r w:rsidRPr="0054250B">
        <w:rPr>
          <w:rFonts w:asciiTheme="minorHAnsi" w:hAnsiTheme="minorHAnsi" w:cstheme="minorHAnsi"/>
          <w:bCs/>
          <w:color w:val="8989B3"/>
          <w:w w:val="85"/>
          <w:sz w:val="24"/>
          <w:szCs w:val="24"/>
        </w:rPr>
        <w:t>a</w:t>
      </w:r>
      <w:r w:rsidRPr="0054250B">
        <w:rPr>
          <w:rFonts w:asciiTheme="minorHAnsi" w:hAnsiTheme="minorHAnsi" w:cstheme="minorHAnsi"/>
          <w:bCs/>
          <w:color w:val="8989B3"/>
          <w:spacing w:val="11"/>
          <w:w w:val="85"/>
          <w:sz w:val="24"/>
          <w:szCs w:val="24"/>
        </w:rPr>
        <w:t xml:space="preserve"> </w:t>
      </w:r>
      <w:r w:rsidRPr="0054250B">
        <w:rPr>
          <w:rFonts w:asciiTheme="minorHAnsi" w:hAnsiTheme="minorHAnsi" w:cstheme="minorHAnsi"/>
          <w:bCs/>
          <w:color w:val="8989B3"/>
          <w:w w:val="85"/>
          <w:sz w:val="24"/>
          <w:szCs w:val="24"/>
        </w:rPr>
        <w:t>Educação</w:t>
      </w:r>
      <w:r w:rsidRPr="0054250B">
        <w:rPr>
          <w:rFonts w:asciiTheme="minorHAnsi" w:hAnsiTheme="minorHAnsi" w:cstheme="minorHAnsi"/>
          <w:bCs/>
          <w:color w:val="8989B3"/>
          <w:spacing w:val="10"/>
          <w:w w:val="85"/>
          <w:sz w:val="24"/>
          <w:szCs w:val="24"/>
        </w:rPr>
        <w:t xml:space="preserve"> </w:t>
      </w:r>
      <w:r w:rsidRPr="0054250B">
        <w:rPr>
          <w:rFonts w:asciiTheme="minorHAnsi" w:hAnsiTheme="minorHAnsi" w:cstheme="minorHAnsi"/>
          <w:bCs/>
          <w:color w:val="8989B3"/>
          <w:w w:val="85"/>
          <w:sz w:val="24"/>
          <w:szCs w:val="24"/>
        </w:rPr>
        <w:t>Básica</w:t>
      </w:r>
      <w:r w:rsidRPr="0054250B">
        <w:rPr>
          <w:rFonts w:asciiTheme="minorHAnsi" w:hAnsiTheme="minorHAnsi" w:cstheme="minorHAnsi"/>
          <w:bCs/>
          <w:color w:val="8989B3"/>
          <w:spacing w:val="11"/>
          <w:w w:val="85"/>
          <w:sz w:val="24"/>
          <w:szCs w:val="24"/>
        </w:rPr>
        <w:t xml:space="preserve"> </w:t>
      </w:r>
      <w:r w:rsidRPr="0054250B">
        <w:rPr>
          <w:rFonts w:asciiTheme="minorHAnsi" w:hAnsiTheme="minorHAnsi" w:cstheme="minorHAnsi"/>
          <w:bCs/>
          <w:color w:val="8989B3"/>
          <w:w w:val="85"/>
          <w:sz w:val="24"/>
          <w:szCs w:val="24"/>
        </w:rPr>
        <w:t>e</w:t>
      </w:r>
      <w:r w:rsidRPr="0054250B">
        <w:rPr>
          <w:rFonts w:asciiTheme="minorHAnsi" w:hAnsiTheme="minorHAnsi" w:cstheme="minorHAnsi"/>
          <w:bCs/>
          <w:color w:val="8989B3"/>
          <w:spacing w:val="11"/>
          <w:w w:val="85"/>
          <w:sz w:val="24"/>
          <w:szCs w:val="24"/>
        </w:rPr>
        <w:t xml:space="preserve"> </w:t>
      </w:r>
      <w:r w:rsidRPr="0054250B">
        <w:rPr>
          <w:rFonts w:asciiTheme="minorHAnsi" w:hAnsiTheme="minorHAnsi" w:cstheme="minorHAnsi"/>
          <w:bCs/>
          <w:color w:val="8989B3"/>
          <w:w w:val="85"/>
          <w:sz w:val="24"/>
          <w:szCs w:val="24"/>
        </w:rPr>
        <w:t>Profissional</w:t>
      </w:r>
    </w:p>
    <w:p w14:paraId="5566E9E4" w14:textId="77777777" w:rsidR="00303469" w:rsidRPr="00B148E1" w:rsidRDefault="008362DB" w:rsidP="00F1089D">
      <w:pPr>
        <w:spacing w:before="143" w:line="221" w:lineRule="exact"/>
        <w:ind w:left="560"/>
        <w:jc w:val="center"/>
        <w:rPr>
          <w:rFonts w:asciiTheme="minorHAnsi" w:hAnsiTheme="minorHAnsi" w:cstheme="minorHAnsi"/>
          <w:bCs/>
          <w:sz w:val="24"/>
          <w:szCs w:val="24"/>
        </w:rPr>
      </w:pPr>
      <w:r w:rsidRPr="00B148E1">
        <w:rPr>
          <w:rFonts w:asciiTheme="minorHAnsi" w:hAnsiTheme="minorHAnsi" w:cstheme="minorHAnsi"/>
          <w:bCs/>
          <w:w w:val="80"/>
          <w:sz w:val="24"/>
          <w:szCs w:val="24"/>
        </w:rPr>
        <w:t>CAPÍTULO</w:t>
      </w:r>
      <w:r w:rsidRPr="00B148E1">
        <w:rPr>
          <w:rFonts w:asciiTheme="minorHAnsi" w:hAnsiTheme="minorHAnsi" w:cstheme="minorHAnsi"/>
          <w:bCs/>
          <w:spacing w:val="3"/>
          <w:w w:val="80"/>
          <w:sz w:val="24"/>
          <w:szCs w:val="24"/>
        </w:rPr>
        <w:t xml:space="preserve"> </w:t>
      </w:r>
      <w:r w:rsidRPr="00B148E1">
        <w:rPr>
          <w:rFonts w:asciiTheme="minorHAnsi" w:hAnsiTheme="minorHAnsi" w:cstheme="minorHAnsi"/>
          <w:bCs/>
          <w:w w:val="80"/>
          <w:sz w:val="24"/>
          <w:szCs w:val="24"/>
        </w:rPr>
        <w:t>I</w:t>
      </w:r>
    </w:p>
    <w:p w14:paraId="6827A6F8" w14:textId="77777777" w:rsidR="00303469" w:rsidRPr="00B148E1" w:rsidRDefault="008362DB" w:rsidP="00F1089D">
      <w:pPr>
        <w:spacing w:line="221" w:lineRule="exact"/>
        <w:ind w:left="560"/>
        <w:jc w:val="center"/>
        <w:rPr>
          <w:rFonts w:asciiTheme="minorHAnsi" w:hAnsiTheme="minorHAnsi" w:cstheme="minorHAnsi"/>
          <w:bCs/>
          <w:sz w:val="24"/>
          <w:szCs w:val="24"/>
        </w:rPr>
      </w:pPr>
      <w:r w:rsidRPr="00B148E1">
        <w:rPr>
          <w:rFonts w:asciiTheme="minorHAnsi" w:hAnsiTheme="minorHAnsi" w:cstheme="minorHAnsi"/>
          <w:bCs/>
          <w:spacing w:val="-2"/>
          <w:w w:val="85"/>
          <w:sz w:val="24"/>
          <w:szCs w:val="24"/>
        </w:rPr>
        <w:t>DO</w:t>
      </w:r>
      <w:r w:rsidRPr="00B148E1">
        <w:rPr>
          <w:rFonts w:asciiTheme="minorHAnsi" w:hAnsiTheme="minorHAnsi" w:cstheme="minorHAnsi"/>
          <w:bCs/>
          <w:spacing w:val="-10"/>
          <w:w w:val="85"/>
          <w:sz w:val="24"/>
          <w:szCs w:val="24"/>
        </w:rPr>
        <w:t xml:space="preserve"> </w:t>
      </w:r>
      <w:r w:rsidRPr="00B148E1">
        <w:rPr>
          <w:rFonts w:asciiTheme="minorHAnsi" w:hAnsiTheme="minorHAnsi" w:cstheme="minorHAnsi"/>
          <w:bCs/>
          <w:spacing w:val="-1"/>
          <w:w w:val="85"/>
          <w:sz w:val="24"/>
          <w:szCs w:val="24"/>
        </w:rPr>
        <w:t>PROCESSO</w:t>
      </w:r>
      <w:r w:rsidRPr="00B148E1">
        <w:rPr>
          <w:rFonts w:asciiTheme="minorHAnsi" w:hAnsiTheme="minorHAnsi" w:cstheme="minorHAnsi"/>
          <w:bCs/>
          <w:spacing w:val="-9"/>
          <w:w w:val="85"/>
          <w:sz w:val="24"/>
          <w:szCs w:val="24"/>
        </w:rPr>
        <w:t xml:space="preserve"> </w:t>
      </w:r>
      <w:r w:rsidRPr="00B148E1">
        <w:rPr>
          <w:rFonts w:asciiTheme="minorHAnsi" w:hAnsiTheme="minorHAnsi" w:cstheme="minorHAnsi"/>
          <w:bCs/>
          <w:spacing w:val="-1"/>
          <w:w w:val="85"/>
          <w:sz w:val="24"/>
          <w:szCs w:val="24"/>
        </w:rPr>
        <w:t>AVALIATIVO</w:t>
      </w:r>
    </w:p>
    <w:p w14:paraId="2D4A9137" w14:textId="77777777" w:rsidR="00F575B9" w:rsidRPr="00B148E1" w:rsidRDefault="008362DB" w:rsidP="001C333E">
      <w:pPr>
        <w:pStyle w:val="Corpodetexto"/>
        <w:spacing w:before="120"/>
        <w:ind w:left="0"/>
        <w:jc w:val="both"/>
        <w:rPr>
          <w:rFonts w:asciiTheme="minorHAnsi" w:hAnsiTheme="minorHAnsi" w:cstheme="minorHAnsi"/>
          <w:spacing w:val="-1"/>
          <w:w w:val="90"/>
          <w:sz w:val="24"/>
          <w:szCs w:val="24"/>
        </w:rPr>
      </w:pPr>
      <w:r w:rsidRPr="00B148E1">
        <w:rPr>
          <w:rFonts w:asciiTheme="minorHAnsi" w:hAnsiTheme="minorHAnsi" w:cstheme="minorHAnsi"/>
          <w:w w:val="90"/>
          <w:sz w:val="24"/>
          <w:szCs w:val="24"/>
        </w:rPr>
        <w:t>Art.</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1º</w:t>
      </w:r>
      <w:r w:rsidRPr="00B148E1">
        <w:rPr>
          <w:rFonts w:asciiTheme="minorHAnsi" w:hAnsiTheme="minorHAnsi" w:cstheme="minorHAnsi"/>
          <w:spacing w:val="-1"/>
          <w:w w:val="90"/>
          <w:sz w:val="24"/>
          <w:szCs w:val="24"/>
        </w:rPr>
        <w:t xml:space="preserve"> </w:t>
      </w:r>
      <w:r w:rsidR="001C333E"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O</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processo</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avaliativo</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envolverá:</w:t>
      </w:r>
    </w:p>
    <w:p w14:paraId="30CC804C" w14:textId="77777777" w:rsidR="00F575B9" w:rsidRPr="00B148E1" w:rsidRDefault="00F575B9" w:rsidP="001C333E">
      <w:pPr>
        <w:pStyle w:val="Corpodetexto"/>
        <w:spacing w:before="120"/>
        <w:ind w:left="0"/>
        <w:jc w:val="both"/>
        <w:rPr>
          <w:rFonts w:asciiTheme="minorHAnsi" w:hAnsiTheme="minorHAnsi" w:cstheme="minorHAnsi"/>
          <w:w w:val="90"/>
          <w:sz w:val="24"/>
          <w:szCs w:val="24"/>
        </w:rPr>
      </w:pPr>
      <w:r w:rsidRPr="00B148E1">
        <w:rPr>
          <w:rFonts w:asciiTheme="minorHAnsi" w:hAnsiTheme="minorHAnsi" w:cstheme="minorHAnsi"/>
          <w:spacing w:val="-1"/>
          <w:w w:val="90"/>
          <w:sz w:val="24"/>
          <w:szCs w:val="24"/>
        </w:rPr>
        <w:t xml:space="preserve">I - </w:t>
      </w:r>
      <w:r w:rsidR="008362DB" w:rsidRPr="00B148E1">
        <w:rPr>
          <w:rFonts w:asciiTheme="minorHAnsi" w:hAnsiTheme="minorHAnsi" w:cstheme="minorHAnsi"/>
          <w:w w:val="90"/>
          <w:sz w:val="24"/>
          <w:szCs w:val="24"/>
        </w:rPr>
        <w:t>plano</w:t>
      </w:r>
      <w:r w:rsidR="008362DB" w:rsidRPr="00B148E1">
        <w:rPr>
          <w:rFonts w:asciiTheme="minorHAnsi" w:hAnsiTheme="minorHAnsi" w:cstheme="minorHAnsi"/>
          <w:spacing w:val="-1"/>
          <w:w w:val="90"/>
          <w:sz w:val="24"/>
          <w:szCs w:val="24"/>
        </w:rPr>
        <w:t xml:space="preserve"> </w:t>
      </w:r>
      <w:r w:rsidR="008362DB" w:rsidRPr="00B148E1">
        <w:rPr>
          <w:rFonts w:asciiTheme="minorHAnsi" w:hAnsiTheme="minorHAnsi" w:cstheme="minorHAnsi"/>
          <w:w w:val="90"/>
          <w:sz w:val="24"/>
          <w:szCs w:val="24"/>
        </w:rPr>
        <w:t>de</w:t>
      </w:r>
      <w:r w:rsidR="008362DB" w:rsidRPr="00B148E1">
        <w:rPr>
          <w:rFonts w:asciiTheme="minorHAnsi" w:hAnsiTheme="minorHAnsi" w:cstheme="minorHAnsi"/>
          <w:spacing w:val="-1"/>
          <w:w w:val="90"/>
          <w:sz w:val="24"/>
          <w:szCs w:val="24"/>
        </w:rPr>
        <w:t xml:space="preserve"> </w:t>
      </w:r>
      <w:r w:rsidR="008362DB" w:rsidRPr="00B148E1">
        <w:rPr>
          <w:rFonts w:asciiTheme="minorHAnsi" w:hAnsiTheme="minorHAnsi" w:cstheme="minorHAnsi"/>
          <w:w w:val="90"/>
          <w:sz w:val="24"/>
          <w:szCs w:val="24"/>
        </w:rPr>
        <w:t>ensino</w:t>
      </w:r>
      <w:r w:rsidRPr="00B148E1">
        <w:rPr>
          <w:rFonts w:asciiTheme="minorHAnsi" w:hAnsiTheme="minorHAnsi" w:cstheme="minorHAnsi"/>
          <w:w w:val="90"/>
          <w:sz w:val="24"/>
          <w:szCs w:val="24"/>
        </w:rPr>
        <w:t>;</w:t>
      </w:r>
    </w:p>
    <w:p w14:paraId="443F5A6A" w14:textId="77777777" w:rsidR="00F575B9" w:rsidRPr="00B148E1" w:rsidRDefault="00F575B9" w:rsidP="001C333E">
      <w:pPr>
        <w:pStyle w:val="Corpodetexto"/>
        <w:spacing w:before="120"/>
        <w:ind w:left="0"/>
        <w:jc w:val="both"/>
        <w:rPr>
          <w:rFonts w:asciiTheme="minorHAnsi" w:hAnsiTheme="minorHAnsi" w:cstheme="minorHAnsi"/>
          <w:w w:val="90"/>
          <w:sz w:val="24"/>
          <w:szCs w:val="24"/>
        </w:rPr>
      </w:pPr>
      <w:r w:rsidRPr="00B148E1">
        <w:rPr>
          <w:rFonts w:asciiTheme="minorHAnsi" w:hAnsiTheme="minorHAnsi" w:cstheme="minorHAnsi"/>
          <w:w w:val="90"/>
          <w:sz w:val="24"/>
          <w:szCs w:val="24"/>
        </w:rPr>
        <w:t>II</w:t>
      </w:r>
      <w:r w:rsidR="008362DB" w:rsidRPr="00B148E1">
        <w:rPr>
          <w:rFonts w:asciiTheme="minorHAnsi" w:hAnsiTheme="minorHAnsi" w:cstheme="minorHAnsi"/>
          <w:spacing w:val="-1"/>
          <w:w w:val="90"/>
          <w:sz w:val="24"/>
          <w:szCs w:val="24"/>
        </w:rPr>
        <w:t xml:space="preserve"> </w:t>
      </w:r>
      <w:r w:rsidRPr="00B148E1">
        <w:rPr>
          <w:rFonts w:asciiTheme="minorHAnsi" w:hAnsiTheme="minorHAnsi" w:cstheme="minorHAnsi"/>
          <w:spacing w:val="-1"/>
          <w:w w:val="90"/>
          <w:sz w:val="24"/>
          <w:szCs w:val="24"/>
        </w:rPr>
        <w:t xml:space="preserve">- </w:t>
      </w:r>
      <w:r w:rsidR="008362DB" w:rsidRPr="00B148E1">
        <w:rPr>
          <w:rFonts w:asciiTheme="minorHAnsi" w:hAnsiTheme="minorHAnsi" w:cstheme="minorHAnsi"/>
          <w:w w:val="90"/>
          <w:sz w:val="24"/>
          <w:szCs w:val="24"/>
        </w:rPr>
        <w:t>conselho</w:t>
      </w:r>
      <w:r w:rsidR="008362DB" w:rsidRPr="00B148E1">
        <w:rPr>
          <w:rFonts w:asciiTheme="minorHAnsi" w:hAnsiTheme="minorHAnsi" w:cstheme="minorHAnsi"/>
          <w:spacing w:val="-1"/>
          <w:w w:val="90"/>
          <w:sz w:val="24"/>
          <w:szCs w:val="24"/>
        </w:rPr>
        <w:t xml:space="preserve"> </w:t>
      </w:r>
      <w:r w:rsidR="008362DB" w:rsidRPr="00B148E1">
        <w:rPr>
          <w:rFonts w:asciiTheme="minorHAnsi" w:hAnsiTheme="minorHAnsi" w:cstheme="minorHAnsi"/>
          <w:w w:val="90"/>
          <w:sz w:val="24"/>
          <w:szCs w:val="24"/>
        </w:rPr>
        <w:t>de</w:t>
      </w:r>
      <w:r w:rsidR="008362DB" w:rsidRPr="00B148E1">
        <w:rPr>
          <w:rFonts w:asciiTheme="minorHAnsi" w:hAnsiTheme="minorHAnsi" w:cstheme="minorHAnsi"/>
          <w:spacing w:val="-1"/>
          <w:w w:val="90"/>
          <w:sz w:val="24"/>
          <w:szCs w:val="24"/>
        </w:rPr>
        <w:t xml:space="preserve"> </w:t>
      </w:r>
      <w:r w:rsidR="008362DB" w:rsidRPr="00B148E1">
        <w:rPr>
          <w:rFonts w:asciiTheme="minorHAnsi" w:hAnsiTheme="minorHAnsi" w:cstheme="minorHAnsi"/>
          <w:w w:val="90"/>
          <w:sz w:val="24"/>
          <w:szCs w:val="24"/>
        </w:rPr>
        <w:t>classe</w:t>
      </w:r>
      <w:r w:rsidRPr="00B148E1">
        <w:rPr>
          <w:rFonts w:asciiTheme="minorHAnsi" w:hAnsiTheme="minorHAnsi" w:cstheme="minorHAnsi"/>
          <w:w w:val="90"/>
          <w:sz w:val="24"/>
          <w:szCs w:val="24"/>
        </w:rPr>
        <w:t>;</w:t>
      </w:r>
    </w:p>
    <w:p w14:paraId="5A3AC515" w14:textId="77777777" w:rsidR="00F575B9" w:rsidRPr="00B148E1" w:rsidRDefault="00F575B9" w:rsidP="001C333E">
      <w:pPr>
        <w:pStyle w:val="Corpodetexto"/>
        <w:spacing w:before="120"/>
        <w:ind w:left="0"/>
        <w:jc w:val="both"/>
        <w:rPr>
          <w:rFonts w:asciiTheme="minorHAnsi" w:hAnsiTheme="minorHAnsi" w:cstheme="minorHAnsi"/>
          <w:w w:val="90"/>
          <w:sz w:val="24"/>
          <w:szCs w:val="24"/>
        </w:rPr>
      </w:pPr>
      <w:r w:rsidRPr="00B148E1">
        <w:rPr>
          <w:rFonts w:asciiTheme="minorHAnsi" w:hAnsiTheme="minorHAnsi" w:cstheme="minorHAnsi"/>
          <w:w w:val="90"/>
          <w:sz w:val="24"/>
          <w:szCs w:val="24"/>
        </w:rPr>
        <w:t xml:space="preserve">III – </w:t>
      </w:r>
      <w:r w:rsidR="008362DB" w:rsidRPr="00B148E1">
        <w:rPr>
          <w:rFonts w:asciiTheme="minorHAnsi" w:hAnsiTheme="minorHAnsi" w:cstheme="minorHAnsi"/>
          <w:w w:val="90"/>
          <w:sz w:val="24"/>
          <w:szCs w:val="24"/>
        </w:rPr>
        <w:t>avaliação</w:t>
      </w:r>
      <w:r w:rsidRPr="00B148E1">
        <w:rPr>
          <w:rFonts w:asciiTheme="minorHAnsi" w:hAnsiTheme="minorHAnsi" w:cstheme="minorHAnsi"/>
          <w:w w:val="90"/>
          <w:sz w:val="24"/>
          <w:szCs w:val="24"/>
        </w:rPr>
        <w:t>;</w:t>
      </w:r>
    </w:p>
    <w:p w14:paraId="543D5B73" w14:textId="48B58E1C" w:rsidR="00303469" w:rsidRPr="00B148E1" w:rsidRDefault="00F575B9" w:rsidP="001C333E">
      <w:pPr>
        <w:pStyle w:val="Corpodetexto"/>
        <w:spacing w:before="120"/>
        <w:ind w:left="0"/>
        <w:jc w:val="both"/>
        <w:rPr>
          <w:rFonts w:asciiTheme="minorHAnsi" w:hAnsiTheme="minorHAnsi" w:cstheme="minorHAnsi"/>
          <w:sz w:val="24"/>
          <w:szCs w:val="24"/>
        </w:rPr>
      </w:pPr>
      <w:r w:rsidRPr="00B148E1">
        <w:rPr>
          <w:rFonts w:asciiTheme="minorHAnsi" w:hAnsiTheme="minorHAnsi" w:cstheme="minorHAnsi"/>
          <w:w w:val="90"/>
          <w:sz w:val="24"/>
          <w:szCs w:val="24"/>
        </w:rPr>
        <w:t>IV -</w:t>
      </w:r>
      <w:r w:rsidR="008362DB" w:rsidRPr="00B148E1">
        <w:rPr>
          <w:rFonts w:asciiTheme="minorHAnsi" w:hAnsiTheme="minorHAnsi" w:cstheme="minorHAnsi"/>
          <w:spacing w:val="-1"/>
          <w:w w:val="90"/>
          <w:sz w:val="24"/>
          <w:szCs w:val="24"/>
        </w:rPr>
        <w:t xml:space="preserve"> </w:t>
      </w:r>
      <w:r w:rsidR="008362DB" w:rsidRPr="00B148E1">
        <w:rPr>
          <w:rFonts w:asciiTheme="minorHAnsi" w:hAnsiTheme="minorHAnsi" w:cstheme="minorHAnsi"/>
          <w:w w:val="90"/>
          <w:sz w:val="24"/>
          <w:szCs w:val="24"/>
        </w:rPr>
        <w:t>reavaliação.</w:t>
      </w:r>
    </w:p>
    <w:p w14:paraId="50EA1F12" w14:textId="77777777" w:rsidR="00303469" w:rsidRPr="00B148E1" w:rsidRDefault="00303469" w:rsidP="001C333E">
      <w:pPr>
        <w:pStyle w:val="Corpodetexto"/>
        <w:spacing w:before="7"/>
        <w:ind w:left="0"/>
        <w:jc w:val="both"/>
        <w:rPr>
          <w:rFonts w:asciiTheme="minorHAnsi" w:hAnsiTheme="minorHAnsi" w:cstheme="minorHAnsi"/>
          <w:sz w:val="24"/>
          <w:szCs w:val="24"/>
        </w:rPr>
      </w:pPr>
    </w:p>
    <w:p w14:paraId="40B6DCA4" w14:textId="3ADE73D2" w:rsidR="00303469" w:rsidRPr="00B148E1" w:rsidRDefault="001C333E" w:rsidP="001C333E">
      <w:pPr>
        <w:jc w:val="center"/>
        <w:rPr>
          <w:rFonts w:asciiTheme="minorHAnsi" w:hAnsiTheme="minorHAnsi" w:cstheme="minorHAnsi"/>
          <w:b/>
          <w:sz w:val="24"/>
          <w:szCs w:val="24"/>
        </w:rPr>
      </w:pPr>
      <w:r w:rsidRPr="00B148E1">
        <w:rPr>
          <w:rFonts w:asciiTheme="minorHAnsi" w:hAnsiTheme="minorHAnsi" w:cstheme="minorHAnsi"/>
          <w:b/>
          <w:w w:val="80"/>
          <w:sz w:val="24"/>
          <w:szCs w:val="24"/>
        </w:rPr>
        <w:t>Seção</w:t>
      </w:r>
      <w:r w:rsidRPr="00B148E1">
        <w:rPr>
          <w:rFonts w:asciiTheme="minorHAnsi" w:hAnsiTheme="minorHAnsi" w:cstheme="minorHAnsi"/>
          <w:b/>
          <w:spacing w:val="3"/>
          <w:w w:val="80"/>
          <w:sz w:val="24"/>
          <w:szCs w:val="24"/>
        </w:rPr>
        <w:t xml:space="preserve"> </w:t>
      </w:r>
      <w:r w:rsidRPr="00B148E1">
        <w:rPr>
          <w:rFonts w:asciiTheme="minorHAnsi" w:hAnsiTheme="minorHAnsi" w:cstheme="minorHAnsi"/>
          <w:b/>
          <w:w w:val="80"/>
          <w:sz w:val="24"/>
          <w:szCs w:val="24"/>
        </w:rPr>
        <w:t>I</w:t>
      </w:r>
    </w:p>
    <w:p w14:paraId="423B5705" w14:textId="002E9748" w:rsidR="00303469" w:rsidRPr="00B148E1" w:rsidRDefault="001C333E" w:rsidP="001C333E">
      <w:pPr>
        <w:jc w:val="center"/>
        <w:rPr>
          <w:rFonts w:asciiTheme="minorHAnsi" w:hAnsiTheme="minorHAnsi" w:cstheme="minorHAnsi"/>
          <w:b/>
          <w:sz w:val="24"/>
          <w:szCs w:val="24"/>
        </w:rPr>
      </w:pPr>
      <w:r w:rsidRPr="00B148E1">
        <w:rPr>
          <w:rFonts w:asciiTheme="minorHAnsi" w:hAnsiTheme="minorHAnsi" w:cstheme="minorHAnsi"/>
          <w:b/>
          <w:w w:val="85"/>
          <w:sz w:val="24"/>
          <w:szCs w:val="24"/>
        </w:rPr>
        <w:t>Do</w:t>
      </w:r>
      <w:r w:rsidRPr="00B148E1">
        <w:rPr>
          <w:rFonts w:asciiTheme="minorHAnsi" w:hAnsiTheme="minorHAnsi" w:cstheme="minorHAnsi"/>
          <w:b/>
          <w:spacing w:val="-2"/>
          <w:w w:val="85"/>
          <w:sz w:val="24"/>
          <w:szCs w:val="24"/>
        </w:rPr>
        <w:t xml:space="preserve"> </w:t>
      </w:r>
      <w:r w:rsidRPr="00B148E1">
        <w:rPr>
          <w:rFonts w:asciiTheme="minorHAnsi" w:hAnsiTheme="minorHAnsi" w:cstheme="minorHAnsi"/>
          <w:b/>
          <w:w w:val="85"/>
          <w:sz w:val="24"/>
          <w:szCs w:val="24"/>
        </w:rPr>
        <w:t>Plano</w:t>
      </w:r>
      <w:r w:rsidRPr="00B148E1">
        <w:rPr>
          <w:rFonts w:asciiTheme="minorHAnsi" w:hAnsiTheme="minorHAnsi" w:cstheme="minorHAnsi"/>
          <w:b/>
          <w:spacing w:val="-1"/>
          <w:w w:val="85"/>
          <w:sz w:val="24"/>
          <w:szCs w:val="24"/>
        </w:rPr>
        <w:t xml:space="preserve"> </w:t>
      </w:r>
      <w:r w:rsidRPr="00B148E1">
        <w:rPr>
          <w:rFonts w:asciiTheme="minorHAnsi" w:hAnsiTheme="minorHAnsi" w:cstheme="minorHAnsi"/>
          <w:b/>
          <w:w w:val="85"/>
          <w:sz w:val="24"/>
          <w:szCs w:val="24"/>
        </w:rPr>
        <w:t>De</w:t>
      </w:r>
      <w:r w:rsidRPr="00B148E1">
        <w:rPr>
          <w:rFonts w:asciiTheme="minorHAnsi" w:hAnsiTheme="minorHAnsi" w:cstheme="minorHAnsi"/>
          <w:b/>
          <w:spacing w:val="-1"/>
          <w:w w:val="85"/>
          <w:sz w:val="24"/>
          <w:szCs w:val="24"/>
        </w:rPr>
        <w:t xml:space="preserve"> </w:t>
      </w:r>
      <w:r w:rsidRPr="00B148E1">
        <w:rPr>
          <w:rFonts w:asciiTheme="minorHAnsi" w:hAnsiTheme="minorHAnsi" w:cstheme="minorHAnsi"/>
          <w:b/>
          <w:w w:val="85"/>
          <w:sz w:val="24"/>
          <w:szCs w:val="24"/>
        </w:rPr>
        <w:t>Ensino</w:t>
      </w:r>
    </w:p>
    <w:p w14:paraId="798633AE" w14:textId="6AD23DB2" w:rsidR="00303469" w:rsidRPr="00B148E1" w:rsidRDefault="008362DB" w:rsidP="001C333E">
      <w:pPr>
        <w:pStyle w:val="Corpodetexto"/>
        <w:spacing w:before="120"/>
        <w:ind w:left="0"/>
        <w:jc w:val="both"/>
        <w:rPr>
          <w:rFonts w:asciiTheme="minorHAnsi" w:hAnsiTheme="minorHAnsi" w:cstheme="minorHAnsi"/>
          <w:sz w:val="24"/>
          <w:szCs w:val="24"/>
        </w:rPr>
      </w:pPr>
      <w:r w:rsidRPr="00B148E1">
        <w:rPr>
          <w:rFonts w:asciiTheme="minorHAnsi" w:hAnsiTheme="minorHAnsi" w:cstheme="minorHAnsi"/>
          <w:w w:val="90"/>
          <w:sz w:val="24"/>
          <w:szCs w:val="24"/>
        </w:rPr>
        <w:t>Art.</w:t>
      </w:r>
      <w:r w:rsidRPr="00B148E1">
        <w:rPr>
          <w:rFonts w:asciiTheme="minorHAnsi" w:hAnsiTheme="minorHAnsi" w:cstheme="minorHAnsi"/>
          <w:spacing w:val="2"/>
          <w:w w:val="90"/>
          <w:sz w:val="24"/>
          <w:szCs w:val="24"/>
        </w:rPr>
        <w:t xml:space="preserve"> </w:t>
      </w:r>
      <w:r w:rsidRPr="00B148E1">
        <w:rPr>
          <w:rFonts w:asciiTheme="minorHAnsi" w:hAnsiTheme="minorHAnsi" w:cstheme="minorHAnsi"/>
          <w:w w:val="90"/>
          <w:sz w:val="24"/>
          <w:szCs w:val="24"/>
        </w:rPr>
        <w:t>2º</w:t>
      </w:r>
      <w:r w:rsidRPr="00B148E1">
        <w:rPr>
          <w:rFonts w:asciiTheme="minorHAnsi" w:hAnsiTheme="minorHAnsi" w:cstheme="minorHAnsi"/>
          <w:spacing w:val="2"/>
          <w:w w:val="90"/>
          <w:sz w:val="24"/>
          <w:szCs w:val="24"/>
        </w:rPr>
        <w:t xml:space="preserve"> </w:t>
      </w:r>
      <w:r w:rsidR="001C333E" w:rsidRPr="00B148E1">
        <w:rPr>
          <w:rFonts w:asciiTheme="minorHAnsi" w:hAnsiTheme="minorHAnsi" w:cstheme="minorHAnsi"/>
          <w:spacing w:val="2"/>
          <w:w w:val="90"/>
          <w:sz w:val="24"/>
          <w:szCs w:val="24"/>
        </w:rPr>
        <w:t xml:space="preserve"> </w:t>
      </w:r>
      <w:r w:rsidRPr="00B148E1">
        <w:rPr>
          <w:rFonts w:asciiTheme="minorHAnsi" w:hAnsiTheme="minorHAnsi" w:cstheme="minorHAnsi"/>
          <w:w w:val="90"/>
          <w:sz w:val="24"/>
          <w:szCs w:val="24"/>
        </w:rPr>
        <w:t>O</w:t>
      </w:r>
      <w:r w:rsidR="00F575B9" w:rsidRPr="00B148E1">
        <w:rPr>
          <w:rFonts w:asciiTheme="minorHAnsi" w:hAnsiTheme="minorHAnsi" w:cstheme="minorHAnsi"/>
          <w:w w:val="90"/>
          <w:sz w:val="24"/>
          <w:szCs w:val="24"/>
        </w:rPr>
        <w:t>/a</w:t>
      </w:r>
      <w:r w:rsidRPr="00B148E1">
        <w:rPr>
          <w:rFonts w:asciiTheme="minorHAnsi" w:hAnsiTheme="minorHAnsi" w:cstheme="minorHAnsi"/>
          <w:spacing w:val="3"/>
          <w:w w:val="90"/>
          <w:sz w:val="24"/>
          <w:szCs w:val="24"/>
        </w:rPr>
        <w:t xml:space="preserve"> </w:t>
      </w:r>
      <w:r w:rsidRPr="00B148E1">
        <w:rPr>
          <w:rFonts w:asciiTheme="minorHAnsi" w:hAnsiTheme="minorHAnsi" w:cstheme="minorHAnsi"/>
          <w:w w:val="90"/>
          <w:sz w:val="24"/>
          <w:szCs w:val="24"/>
        </w:rPr>
        <w:t>professor</w:t>
      </w:r>
      <w:r w:rsidR="00F575B9" w:rsidRPr="00B148E1">
        <w:rPr>
          <w:rFonts w:asciiTheme="minorHAnsi" w:hAnsiTheme="minorHAnsi" w:cstheme="minorHAnsi"/>
          <w:w w:val="90"/>
          <w:sz w:val="24"/>
          <w:szCs w:val="24"/>
        </w:rPr>
        <w:t>/a</w:t>
      </w:r>
      <w:r w:rsidRPr="00B148E1">
        <w:rPr>
          <w:rFonts w:asciiTheme="minorHAnsi" w:hAnsiTheme="minorHAnsi" w:cstheme="minorHAnsi"/>
          <w:spacing w:val="2"/>
          <w:w w:val="90"/>
          <w:sz w:val="24"/>
          <w:szCs w:val="24"/>
        </w:rPr>
        <w:t xml:space="preserve"> </w:t>
      </w:r>
      <w:r w:rsidRPr="00B148E1">
        <w:rPr>
          <w:rFonts w:asciiTheme="minorHAnsi" w:hAnsiTheme="minorHAnsi" w:cstheme="minorHAnsi"/>
          <w:w w:val="90"/>
          <w:sz w:val="24"/>
          <w:szCs w:val="24"/>
        </w:rPr>
        <w:t>deverá,</w:t>
      </w:r>
      <w:r w:rsidRPr="00B148E1">
        <w:rPr>
          <w:rFonts w:asciiTheme="minorHAnsi" w:hAnsiTheme="minorHAnsi" w:cstheme="minorHAnsi"/>
          <w:spacing w:val="2"/>
          <w:w w:val="90"/>
          <w:sz w:val="24"/>
          <w:szCs w:val="24"/>
        </w:rPr>
        <w:t xml:space="preserve"> </w:t>
      </w:r>
      <w:r w:rsidRPr="00B148E1">
        <w:rPr>
          <w:rFonts w:asciiTheme="minorHAnsi" w:hAnsiTheme="minorHAnsi" w:cstheme="minorHAnsi"/>
          <w:w w:val="90"/>
          <w:sz w:val="24"/>
          <w:szCs w:val="24"/>
        </w:rPr>
        <w:t>ao</w:t>
      </w:r>
      <w:r w:rsidRPr="00B148E1">
        <w:rPr>
          <w:rFonts w:asciiTheme="minorHAnsi" w:hAnsiTheme="minorHAnsi" w:cstheme="minorHAnsi"/>
          <w:spacing w:val="3"/>
          <w:w w:val="90"/>
          <w:sz w:val="24"/>
          <w:szCs w:val="24"/>
        </w:rPr>
        <w:t xml:space="preserve"> </w:t>
      </w:r>
      <w:r w:rsidRPr="00B148E1">
        <w:rPr>
          <w:rFonts w:asciiTheme="minorHAnsi" w:hAnsiTheme="minorHAnsi" w:cstheme="minorHAnsi"/>
          <w:w w:val="90"/>
          <w:sz w:val="24"/>
          <w:szCs w:val="24"/>
        </w:rPr>
        <w:t>início</w:t>
      </w:r>
      <w:r w:rsidRPr="00B148E1">
        <w:rPr>
          <w:rFonts w:asciiTheme="minorHAnsi" w:hAnsiTheme="minorHAnsi" w:cstheme="minorHAnsi"/>
          <w:spacing w:val="2"/>
          <w:w w:val="90"/>
          <w:sz w:val="24"/>
          <w:szCs w:val="24"/>
        </w:rPr>
        <w:t xml:space="preserve"> </w:t>
      </w:r>
      <w:r w:rsidRPr="00B148E1">
        <w:rPr>
          <w:rFonts w:asciiTheme="minorHAnsi" w:hAnsiTheme="minorHAnsi" w:cstheme="minorHAnsi"/>
          <w:w w:val="90"/>
          <w:sz w:val="24"/>
          <w:szCs w:val="24"/>
        </w:rPr>
        <w:t>de</w:t>
      </w:r>
      <w:r w:rsidRPr="00B148E1">
        <w:rPr>
          <w:rFonts w:asciiTheme="minorHAnsi" w:hAnsiTheme="minorHAnsi" w:cstheme="minorHAnsi"/>
          <w:spacing w:val="2"/>
          <w:w w:val="90"/>
          <w:sz w:val="24"/>
          <w:szCs w:val="24"/>
        </w:rPr>
        <w:t xml:space="preserve"> </w:t>
      </w:r>
      <w:r w:rsidRPr="00B148E1">
        <w:rPr>
          <w:rFonts w:asciiTheme="minorHAnsi" w:hAnsiTheme="minorHAnsi" w:cstheme="minorHAnsi"/>
          <w:w w:val="90"/>
          <w:sz w:val="24"/>
          <w:szCs w:val="24"/>
        </w:rPr>
        <w:t>cada</w:t>
      </w:r>
      <w:r w:rsidRPr="00B148E1">
        <w:rPr>
          <w:rFonts w:asciiTheme="minorHAnsi" w:hAnsiTheme="minorHAnsi" w:cstheme="minorHAnsi"/>
          <w:spacing w:val="3"/>
          <w:w w:val="90"/>
          <w:sz w:val="24"/>
          <w:szCs w:val="24"/>
        </w:rPr>
        <w:t xml:space="preserve"> </w:t>
      </w:r>
      <w:r w:rsidRPr="00B148E1">
        <w:rPr>
          <w:rFonts w:asciiTheme="minorHAnsi" w:hAnsiTheme="minorHAnsi" w:cstheme="minorHAnsi"/>
          <w:w w:val="90"/>
          <w:sz w:val="24"/>
          <w:szCs w:val="24"/>
        </w:rPr>
        <w:t>período</w:t>
      </w:r>
      <w:r w:rsidRPr="00B148E1">
        <w:rPr>
          <w:rFonts w:asciiTheme="minorHAnsi" w:hAnsiTheme="minorHAnsi" w:cstheme="minorHAnsi"/>
          <w:spacing w:val="2"/>
          <w:w w:val="90"/>
          <w:sz w:val="24"/>
          <w:szCs w:val="24"/>
        </w:rPr>
        <w:t xml:space="preserve"> </w:t>
      </w:r>
      <w:r w:rsidRPr="00B148E1">
        <w:rPr>
          <w:rFonts w:asciiTheme="minorHAnsi" w:hAnsiTheme="minorHAnsi" w:cstheme="minorHAnsi"/>
          <w:w w:val="90"/>
          <w:sz w:val="24"/>
          <w:szCs w:val="24"/>
        </w:rPr>
        <w:t>letivo,</w:t>
      </w:r>
      <w:r w:rsidRPr="00B148E1">
        <w:rPr>
          <w:rFonts w:asciiTheme="minorHAnsi" w:hAnsiTheme="minorHAnsi" w:cstheme="minorHAnsi"/>
          <w:spacing w:val="2"/>
          <w:w w:val="90"/>
          <w:sz w:val="24"/>
          <w:szCs w:val="24"/>
        </w:rPr>
        <w:t xml:space="preserve"> </w:t>
      </w:r>
      <w:r w:rsidRPr="00B148E1">
        <w:rPr>
          <w:rFonts w:asciiTheme="minorHAnsi" w:hAnsiTheme="minorHAnsi" w:cstheme="minorHAnsi"/>
          <w:w w:val="90"/>
          <w:sz w:val="24"/>
          <w:szCs w:val="24"/>
        </w:rPr>
        <w:t>construir</w:t>
      </w:r>
      <w:r w:rsidRPr="00B148E1">
        <w:rPr>
          <w:rFonts w:asciiTheme="minorHAnsi" w:hAnsiTheme="minorHAnsi" w:cstheme="minorHAnsi"/>
          <w:spacing w:val="3"/>
          <w:w w:val="90"/>
          <w:sz w:val="24"/>
          <w:szCs w:val="24"/>
        </w:rPr>
        <w:t xml:space="preserve"> </w:t>
      </w:r>
      <w:r w:rsidRPr="00B148E1">
        <w:rPr>
          <w:rFonts w:asciiTheme="minorHAnsi" w:hAnsiTheme="minorHAnsi" w:cstheme="minorHAnsi"/>
          <w:w w:val="90"/>
          <w:sz w:val="24"/>
          <w:szCs w:val="24"/>
        </w:rPr>
        <w:t>seu</w:t>
      </w:r>
      <w:r w:rsidRPr="00B148E1">
        <w:rPr>
          <w:rFonts w:asciiTheme="minorHAnsi" w:hAnsiTheme="minorHAnsi" w:cstheme="minorHAnsi"/>
          <w:spacing w:val="2"/>
          <w:w w:val="90"/>
          <w:sz w:val="24"/>
          <w:szCs w:val="24"/>
        </w:rPr>
        <w:t xml:space="preserve"> </w:t>
      </w:r>
      <w:r w:rsidRPr="00B148E1">
        <w:rPr>
          <w:rFonts w:asciiTheme="minorHAnsi" w:hAnsiTheme="minorHAnsi" w:cstheme="minorHAnsi"/>
          <w:w w:val="90"/>
          <w:sz w:val="24"/>
          <w:szCs w:val="24"/>
        </w:rPr>
        <w:t>plano</w:t>
      </w:r>
      <w:r w:rsidRPr="00B148E1">
        <w:rPr>
          <w:rFonts w:asciiTheme="minorHAnsi" w:hAnsiTheme="minorHAnsi" w:cstheme="minorHAnsi"/>
          <w:spacing w:val="2"/>
          <w:w w:val="90"/>
          <w:sz w:val="24"/>
          <w:szCs w:val="24"/>
        </w:rPr>
        <w:t xml:space="preserve"> </w:t>
      </w:r>
      <w:r w:rsidRPr="00B148E1">
        <w:rPr>
          <w:rFonts w:asciiTheme="minorHAnsi" w:hAnsiTheme="minorHAnsi" w:cstheme="minorHAnsi"/>
          <w:w w:val="90"/>
          <w:sz w:val="24"/>
          <w:szCs w:val="24"/>
        </w:rPr>
        <w:t>de</w:t>
      </w:r>
      <w:r w:rsidRPr="00B148E1">
        <w:rPr>
          <w:rFonts w:asciiTheme="minorHAnsi" w:hAnsiTheme="minorHAnsi" w:cstheme="minorHAnsi"/>
          <w:spacing w:val="3"/>
          <w:w w:val="90"/>
          <w:sz w:val="24"/>
          <w:szCs w:val="24"/>
        </w:rPr>
        <w:t xml:space="preserve"> </w:t>
      </w:r>
      <w:r w:rsidRPr="00B148E1">
        <w:rPr>
          <w:rFonts w:asciiTheme="minorHAnsi" w:hAnsiTheme="minorHAnsi" w:cstheme="minorHAnsi"/>
          <w:w w:val="90"/>
          <w:sz w:val="24"/>
          <w:szCs w:val="24"/>
        </w:rPr>
        <w:t>atividades</w:t>
      </w:r>
      <w:r w:rsidRPr="00B148E1">
        <w:rPr>
          <w:rFonts w:asciiTheme="minorHAnsi" w:hAnsiTheme="minorHAnsi" w:cstheme="minorHAnsi"/>
          <w:spacing w:val="2"/>
          <w:w w:val="90"/>
          <w:sz w:val="24"/>
          <w:szCs w:val="24"/>
        </w:rPr>
        <w:t xml:space="preserve"> </w:t>
      </w:r>
      <w:r w:rsidRPr="00B148E1">
        <w:rPr>
          <w:rFonts w:asciiTheme="minorHAnsi" w:hAnsiTheme="minorHAnsi" w:cstheme="minorHAnsi"/>
          <w:w w:val="90"/>
          <w:sz w:val="24"/>
          <w:szCs w:val="24"/>
        </w:rPr>
        <w:t>em</w:t>
      </w:r>
      <w:r w:rsidRPr="00B148E1">
        <w:rPr>
          <w:rFonts w:asciiTheme="minorHAnsi" w:hAnsiTheme="minorHAnsi" w:cstheme="minorHAnsi"/>
          <w:spacing w:val="2"/>
          <w:w w:val="90"/>
          <w:sz w:val="24"/>
          <w:szCs w:val="24"/>
        </w:rPr>
        <w:t xml:space="preserve"> </w:t>
      </w:r>
      <w:r w:rsidRPr="00B148E1">
        <w:rPr>
          <w:rFonts w:asciiTheme="minorHAnsi" w:hAnsiTheme="minorHAnsi" w:cstheme="minorHAnsi"/>
          <w:w w:val="90"/>
          <w:sz w:val="24"/>
          <w:szCs w:val="24"/>
        </w:rPr>
        <w:t>parceria</w:t>
      </w:r>
      <w:r w:rsidRPr="00B148E1">
        <w:rPr>
          <w:rFonts w:asciiTheme="minorHAnsi" w:hAnsiTheme="minorHAnsi" w:cstheme="minorHAnsi"/>
          <w:spacing w:val="3"/>
          <w:w w:val="90"/>
          <w:sz w:val="24"/>
          <w:szCs w:val="24"/>
        </w:rPr>
        <w:t xml:space="preserve"> </w:t>
      </w:r>
      <w:r w:rsidRPr="00B148E1">
        <w:rPr>
          <w:rFonts w:asciiTheme="minorHAnsi" w:hAnsiTheme="minorHAnsi" w:cstheme="minorHAnsi"/>
          <w:w w:val="90"/>
          <w:sz w:val="24"/>
          <w:szCs w:val="24"/>
        </w:rPr>
        <w:t>com</w:t>
      </w:r>
      <w:r w:rsidR="0054250B" w:rsidRPr="00B148E1">
        <w:rPr>
          <w:rFonts w:asciiTheme="minorHAnsi" w:hAnsiTheme="minorHAnsi" w:cstheme="minorHAnsi"/>
          <w:w w:val="90"/>
          <w:sz w:val="24"/>
          <w:szCs w:val="24"/>
        </w:rPr>
        <w:t xml:space="preserve"> </w:t>
      </w:r>
      <w:r w:rsidRPr="00B148E1">
        <w:rPr>
          <w:rFonts w:asciiTheme="minorHAnsi" w:hAnsiTheme="minorHAnsi" w:cstheme="minorHAnsi"/>
          <w:spacing w:val="-41"/>
          <w:w w:val="90"/>
          <w:sz w:val="24"/>
          <w:szCs w:val="24"/>
        </w:rPr>
        <w:t xml:space="preserve"> </w:t>
      </w:r>
      <w:r w:rsidRPr="00B148E1">
        <w:rPr>
          <w:rFonts w:asciiTheme="minorHAnsi" w:hAnsiTheme="minorHAnsi" w:cstheme="minorHAnsi"/>
          <w:sz w:val="24"/>
          <w:szCs w:val="24"/>
        </w:rPr>
        <w:t>seus</w:t>
      </w:r>
      <w:r w:rsidRPr="00B148E1">
        <w:rPr>
          <w:rFonts w:asciiTheme="minorHAnsi" w:hAnsiTheme="minorHAnsi" w:cstheme="minorHAnsi"/>
          <w:spacing w:val="-16"/>
          <w:sz w:val="24"/>
          <w:szCs w:val="24"/>
        </w:rPr>
        <w:t xml:space="preserve"> </w:t>
      </w:r>
      <w:r w:rsidRPr="00B148E1">
        <w:rPr>
          <w:rFonts w:asciiTheme="minorHAnsi" w:hAnsiTheme="minorHAnsi" w:cstheme="minorHAnsi"/>
          <w:sz w:val="24"/>
          <w:szCs w:val="24"/>
        </w:rPr>
        <w:t>colegas.</w:t>
      </w:r>
    </w:p>
    <w:p w14:paraId="2C798463" w14:textId="285078A1" w:rsidR="00303469" w:rsidRPr="00B148E1" w:rsidRDefault="008362DB" w:rsidP="001C333E">
      <w:pPr>
        <w:pStyle w:val="Corpodetexto"/>
        <w:spacing w:before="120"/>
        <w:ind w:left="0"/>
        <w:jc w:val="both"/>
        <w:rPr>
          <w:rFonts w:asciiTheme="minorHAnsi" w:hAnsiTheme="minorHAnsi" w:cstheme="minorHAnsi"/>
          <w:sz w:val="24"/>
          <w:szCs w:val="24"/>
        </w:rPr>
      </w:pPr>
      <w:r w:rsidRPr="00B148E1">
        <w:rPr>
          <w:rFonts w:asciiTheme="minorHAnsi" w:hAnsiTheme="minorHAnsi" w:cstheme="minorHAnsi"/>
          <w:spacing w:val="-1"/>
          <w:w w:val="95"/>
          <w:sz w:val="24"/>
          <w:szCs w:val="24"/>
        </w:rPr>
        <w:t>Art.</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spacing w:val="-1"/>
          <w:w w:val="95"/>
          <w:sz w:val="24"/>
          <w:szCs w:val="24"/>
        </w:rPr>
        <w:t>3º</w:t>
      </w:r>
      <w:r w:rsidRPr="00B148E1">
        <w:rPr>
          <w:rFonts w:asciiTheme="minorHAnsi" w:hAnsiTheme="minorHAnsi" w:cstheme="minorHAnsi"/>
          <w:spacing w:val="-12"/>
          <w:w w:val="95"/>
          <w:sz w:val="24"/>
          <w:szCs w:val="24"/>
        </w:rPr>
        <w:t xml:space="preserve"> </w:t>
      </w:r>
      <w:r w:rsidR="001C333E" w:rsidRPr="00B148E1">
        <w:rPr>
          <w:rFonts w:asciiTheme="minorHAnsi" w:hAnsiTheme="minorHAnsi" w:cstheme="minorHAnsi"/>
          <w:spacing w:val="-12"/>
          <w:w w:val="95"/>
          <w:sz w:val="24"/>
          <w:szCs w:val="24"/>
        </w:rPr>
        <w:t xml:space="preserve"> </w:t>
      </w:r>
      <w:r w:rsidRPr="00B148E1">
        <w:rPr>
          <w:rFonts w:asciiTheme="minorHAnsi" w:hAnsiTheme="minorHAnsi" w:cstheme="minorHAnsi"/>
          <w:spacing w:val="-1"/>
          <w:w w:val="95"/>
          <w:sz w:val="24"/>
          <w:szCs w:val="24"/>
        </w:rPr>
        <w:t>O</w:t>
      </w:r>
      <w:r w:rsidR="00F575B9" w:rsidRPr="00B148E1">
        <w:rPr>
          <w:rFonts w:asciiTheme="minorHAnsi" w:hAnsiTheme="minorHAnsi" w:cstheme="minorHAnsi"/>
          <w:spacing w:val="-1"/>
          <w:w w:val="95"/>
          <w:sz w:val="24"/>
          <w:szCs w:val="24"/>
        </w:rPr>
        <w:t>/a</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spacing w:val="-1"/>
          <w:w w:val="95"/>
          <w:sz w:val="24"/>
          <w:szCs w:val="24"/>
        </w:rPr>
        <w:t>professor</w:t>
      </w:r>
      <w:r w:rsidR="00F575B9" w:rsidRPr="00B148E1">
        <w:rPr>
          <w:rFonts w:asciiTheme="minorHAnsi" w:hAnsiTheme="minorHAnsi" w:cstheme="minorHAnsi"/>
          <w:spacing w:val="-1"/>
          <w:w w:val="95"/>
          <w:sz w:val="24"/>
          <w:szCs w:val="24"/>
        </w:rPr>
        <w:t>/a</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spacing w:val="-1"/>
          <w:w w:val="95"/>
          <w:sz w:val="24"/>
          <w:szCs w:val="24"/>
        </w:rPr>
        <w:t>encaminhará</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spacing w:val="-1"/>
          <w:w w:val="95"/>
          <w:sz w:val="24"/>
          <w:szCs w:val="24"/>
        </w:rPr>
        <w:t>o</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spacing w:val="-1"/>
          <w:w w:val="95"/>
          <w:sz w:val="24"/>
          <w:szCs w:val="24"/>
        </w:rPr>
        <w:t>plano</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spacing w:val="-1"/>
          <w:w w:val="95"/>
          <w:sz w:val="24"/>
          <w:szCs w:val="24"/>
        </w:rPr>
        <w:t>à</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spacing w:val="-1"/>
          <w:w w:val="95"/>
          <w:sz w:val="24"/>
          <w:szCs w:val="24"/>
        </w:rPr>
        <w:t>coordenação</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do</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curso/área</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w w:val="95"/>
          <w:sz w:val="24"/>
          <w:szCs w:val="24"/>
        </w:rPr>
        <w:t>e</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à</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supervisão</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pedagógica,</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para</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a</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sua</w:t>
      </w:r>
      <w:r w:rsidRPr="00B148E1">
        <w:rPr>
          <w:rFonts w:asciiTheme="minorHAnsi" w:hAnsiTheme="minorHAnsi" w:cstheme="minorHAnsi"/>
          <w:spacing w:val="-43"/>
          <w:w w:val="95"/>
          <w:sz w:val="24"/>
          <w:szCs w:val="24"/>
        </w:rPr>
        <w:t xml:space="preserve"> </w:t>
      </w:r>
      <w:r w:rsidRPr="00B148E1">
        <w:rPr>
          <w:rFonts w:asciiTheme="minorHAnsi" w:hAnsiTheme="minorHAnsi" w:cstheme="minorHAnsi"/>
          <w:spacing w:val="-1"/>
          <w:w w:val="95"/>
          <w:sz w:val="24"/>
          <w:szCs w:val="24"/>
        </w:rPr>
        <w:t>devida</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spacing w:val="-1"/>
          <w:w w:val="95"/>
          <w:sz w:val="24"/>
          <w:szCs w:val="24"/>
        </w:rPr>
        <w:t>aprovação,</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spacing w:val="-1"/>
          <w:w w:val="95"/>
          <w:sz w:val="24"/>
          <w:szCs w:val="24"/>
        </w:rPr>
        <w:t>com</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spacing w:val="-1"/>
          <w:w w:val="95"/>
          <w:sz w:val="24"/>
          <w:szCs w:val="24"/>
        </w:rPr>
        <w:t>prazo</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w w:val="95"/>
          <w:sz w:val="24"/>
          <w:szCs w:val="24"/>
        </w:rPr>
        <w:t>máximo</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de</w:t>
      </w:r>
      <w:r w:rsidR="00F575B9" w:rsidRPr="00B148E1">
        <w:rPr>
          <w:rFonts w:asciiTheme="minorHAnsi" w:hAnsiTheme="minorHAnsi" w:cstheme="minorHAnsi"/>
          <w:spacing w:val="-13"/>
          <w:w w:val="95"/>
          <w:sz w:val="24"/>
          <w:szCs w:val="24"/>
        </w:rPr>
        <w:t xml:space="preserve"> 15 (</w:t>
      </w:r>
      <w:r w:rsidRPr="00B148E1">
        <w:rPr>
          <w:rFonts w:asciiTheme="minorHAnsi" w:hAnsiTheme="minorHAnsi" w:cstheme="minorHAnsi"/>
          <w:w w:val="95"/>
          <w:sz w:val="24"/>
          <w:szCs w:val="24"/>
        </w:rPr>
        <w:t>quinze</w:t>
      </w:r>
      <w:r w:rsidR="00F575B9" w:rsidRPr="00B148E1">
        <w:rPr>
          <w:rFonts w:asciiTheme="minorHAnsi" w:hAnsiTheme="minorHAnsi" w:cstheme="minorHAnsi"/>
          <w:w w:val="95"/>
          <w:sz w:val="24"/>
          <w:szCs w:val="24"/>
        </w:rPr>
        <w:t>)</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dias</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w w:val="95"/>
          <w:sz w:val="24"/>
          <w:szCs w:val="24"/>
        </w:rPr>
        <w:t>após</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o</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w w:val="95"/>
          <w:sz w:val="24"/>
          <w:szCs w:val="24"/>
        </w:rPr>
        <w:t>início</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do</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w w:val="95"/>
          <w:sz w:val="24"/>
          <w:szCs w:val="24"/>
        </w:rPr>
        <w:t>período</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w w:val="95"/>
          <w:sz w:val="24"/>
          <w:szCs w:val="24"/>
        </w:rPr>
        <w:t>letivo.</w:t>
      </w:r>
    </w:p>
    <w:p w14:paraId="6CF8D6DD" w14:textId="77777777" w:rsidR="00F575B9" w:rsidRPr="00B148E1" w:rsidRDefault="008362DB" w:rsidP="0054250B">
      <w:pPr>
        <w:pStyle w:val="Corpodetexto"/>
        <w:spacing w:before="120"/>
        <w:ind w:left="0"/>
        <w:jc w:val="both"/>
        <w:rPr>
          <w:rFonts w:asciiTheme="minorHAnsi" w:hAnsiTheme="minorHAnsi" w:cstheme="minorHAnsi"/>
          <w:w w:val="90"/>
          <w:sz w:val="24"/>
          <w:szCs w:val="24"/>
        </w:rPr>
      </w:pPr>
      <w:r w:rsidRPr="00B148E1">
        <w:rPr>
          <w:rFonts w:asciiTheme="minorHAnsi" w:hAnsiTheme="minorHAnsi" w:cstheme="minorHAnsi"/>
          <w:w w:val="90"/>
          <w:sz w:val="24"/>
          <w:szCs w:val="24"/>
        </w:rPr>
        <w:t>Art.</w:t>
      </w:r>
      <w:r w:rsidRPr="00B148E1">
        <w:rPr>
          <w:rFonts w:asciiTheme="minorHAnsi" w:hAnsiTheme="minorHAnsi" w:cstheme="minorHAnsi"/>
          <w:spacing w:val="2"/>
          <w:w w:val="90"/>
          <w:sz w:val="24"/>
          <w:szCs w:val="24"/>
        </w:rPr>
        <w:t xml:space="preserve"> </w:t>
      </w:r>
      <w:r w:rsidRPr="00B148E1">
        <w:rPr>
          <w:rFonts w:asciiTheme="minorHAnsi" w:hAnsiTheme="minorHAnsi" w:cstheme="minorHAnsi"/>
          <w:w w:val="90"/>
          <w:sz w:val="24"/>
          <w:szCs w:val="24"/>
        </w:rPr>
        <w:t>4º</w:t>
      </w:r>
      <w:r w:rsidRPr="00B148E1">
        <w:rPr>
          <w:rFonts w:asciiTheme="minorHAnsi" w:hAnsiTheme="minorHAnsi" w:cstheme="minorHAnsi"/>
          <w:spacing w:val="2"/>
          <w:w w:val="90"/>
          <w:sz w:val="24"/>
          <w:szCs w:val="24"/>
        </w:rPr>
        <w:t xml:space="preserve"> </w:t>
      </w:r>
      <w:r w:rsidR="001C333E" w:rsidRPr="00B148E1">
        <w:rPr>
          <w:rFonts w:asciiTheme="minorHAnsi" w:hAnsiTheme="minorHAnsi" w:cstheme="minorHAnsi"/>
          <w:spacing w:val="2"/>
          <w:w w:val="90"/>
          <w:sz w:val="24"/>
          <w:szCs w:val="24"/>
        </w:rPr>
        <w:t xml:space="preserve"> </w:t>
      </w:r>
      <w:r w:rsidRPr="00B148E1">
        <w:rPr>
          <w:rFonts w:asciiTheme="minorHAnsi" w:hAnsiTheme="minorHAnsi" w:cstheme="minorHAnsi"/>
          <w:w w:val="90"/>
          <w:sz w:val="24"/>
          <w:szCs w:val="24"/>
        </w:rPr>
        <w:t>O</w:t>
      </w:r>
      <w:r w:rsidRPr="00B148E1">
        <w:rPr>
          <w:rFonts w:asciiTheme="minorHAnsi" w:hAnsiTheme="minorHAnsi" w:cstheme="minorHAnsi"/>
          <w:spacing w:val="2"/>
          <w:w w:val="90"/>
          <w:sz w:val="24"/>
          <w:szCs w:val="24"/>
        </w:rPr>
        <w:t xml:space="preserve"> </w:t>
      </w:r>
      <w:r w:rsidRPr="00B148E1">
        <w:rPr>
          <w:rFonts w:asciiTheme="minorHAnsi" w:hAnsiTheme="minorHAnsi" w:cstheme="minorHAnsi"/>
          <w:w w:val="90"/>
          <w:sz w:val="24"/>
          <w:szCs w:val="24"/>
        </w:rPr>
        <w:t>plano</w:t>
      </w:r>
      <w:r w:rsidRPr="00B148E1">
        <w:rPr>
          <w:rFonts w:asciiTheme="minorHAnsi" w:hAnsiTheme="minorHAnsi" w:cstheme="minorHAnsi"/>
          <w:spacing w:val="2"/>
          <w:w w:val="90"/>
          <w:sz w:val="24"/>
          <w:szCs w:val="24"/>
        </w:rPr>
        <w:t xml:space="preserve"> </w:t>
      </w:r>
      <w:r w:rsidRPr="00B148E1">
        <w:rPr>
          <w:rFonts w:asciiTheme="minorHAnsi" w:hAnsiTheme="minorHAnsi" w:cstheme="minorHAnsi"/>
          <w:w w:val="90"/>
          <w:sz w:val="24"/>
          <w:szCs w:val="24"/>
        </w:rPr>
        <w:t>deverá</w:t>
      </w:r>
      <w:r w:rsidRPr="00B148E1">
        <w:rPr>
          <w:rFonts w:asciiTheme="minorHAnsi" w:hAnsiTheme="minorHAnsi" w:cstheme="minorHAnsi"/>
          <w:spacing w:val="2"/>
          <w:w w:val="90"/>
          <w:sz w:val="24"/>
          <w:szCs w:val="24"/>
        </w:rPr>
        <w:t xml:space="preserve"> </w:t>
      </w:r>
      <w:r w:rsidRPr="00B148E1">
        <w:rPr>
          <w:rFonts w:asciiTheme="minorHAnsi" w:hAnsiTheme="minorHAnsi" w:cstheme="minorHAnsi"/>
          <w:w w:val="90"/>
          <w:sz w:val="24"/>
          <w:szCs w:val="24"/>
        </w:rPr>
        <w:t>conter</w:t>
      </w:r>
      <w:r w:rsidRPr="00B148E1">
        <w:rPr>
          <w:rFonts w:asciiTheme="minorHAnsi" w:hAnsiTheme="minorHAnsi" w:cstheme="minorHAnsi"/>
          <w:spacing w:val="2"/>
          <w:w w:val="90"/>
          <w:sz w:val="24"/>
          <w:szCs w:val="24"/>
        </w:rPr>
        <w:t xml:space="preserve"> </w:t>
      </w:r>
      <w:r w:rsidRPr="00B148E1">
        <w:rPr>
          <w:rFonts w:asciiTheme="minorHAnsi" w:hAnsiTheme="minorHAnsi" w:cstheme="minorHAnsi"/>
          <w:w w:val="90"/>
          <w:sz w:val="24"/>
          <w:szCs w:val="24"/>
        </w:rPr>
        <w:t>os</w:t>
      </w:r>
      <w:r w:rsidRPr="00B148E1">
        <w:rPr>
          <w:rFonts w:asciiTheme="minorHAnsi" w:hAnsiTheme="minorHAnsi" w:cstheme="minorHAnsi"/>
          <w:spacing w:val="2"/>
          <w:w w:val="90"/>
          <w:sz w:val="24"/>
          <w:szCs w:val="24"/>
        </w:rPr>
        <w:t xml:space="preserve"> </w:t>
      </w:r>
      <w:r w:rsidRPr="00B148E1">
        <w:rPr>
          <w:rFonts w:asciiTheme="minorHAnsi" w:hAnsiTheme="minorHAnsi" w:cstheme="minorHAnsi"/>
          <w:w w:val="90"/>
          <w:sz w:val="24"/>
          <w:szCs w:val="24"/>
        </w:rPr>
        <w:t>seguintes</w:t>
      </w:r>
      <w:r w:rsidRPr="00B148E1">
        <w:rPr>
          <w:rFonts w:asciiTheme="minorHAnsi" w:hAnsiTheme="minorHAnsi" w:cstheme="minorHAnsi"/>
          <w:spacing w:val="3"/>
          <w:w w:val="90"/>
          <w:sz w:val="24"/>
          <w:szCs w:val="24"/>
        </w:rPr>
        <w:t xml:space="preserve"> </w:t>
      </w:r>
      <w:r w:rsidRPr="00B148E1">
        <w:rPr>
          <w:rFonts w:asciiTheme="minorHAnsi" w:hAnsiTheme="minorHAnsi" w:cstheme="minorHAnsi"/>
          <w:w w:val="90"/>
          <w:sz w:val="24"/>
          <w:szCs w:val="24"/>
        </w:rPr>
        <w:t>itens:</w:t>
      </w:r>
    </w:p>
    <w:p w14:paraId="5E1BF6D9" w14:textId="77777777" w:rsidR="00F575B9" w:rsidRPr="00B148E1" w:rsidRDefault="00F575B9" w:rsidP="0054250B">
      <w:pPr>
        <w:pStyle w:val="Corpodetexto"/>
        <w:spacing w:before="120"/>
        <w:ind w:left="0"/>
        <w:jc w:val="both"/>
        <w:rPr>
          <w:rFonts w:asciiTheme="minorHAnsi" w:hAnsiTheme="minorHAnsi" w:cstheme="minorHAnsi"/>
          <w:w w:val="90"/>
          <w:sz w:val="24"/>
          <w:szCs w:val="24"/>
        </w:rPr>
      </w:pPr>
      <w:r w:rsidRPr="00B148E1">
        <w:rPr>
          <w:rFonts w:asciiTheme="minorHAnsi" w:hAnsiTheme="minorHAnsi" w:cstheme="minorHAnsi"/>
          <w:w w:val="90"/>
          <w:sz w:val="24"/>
          <w:szCs w:val="24"/>
        </w:rPr>
        <w:t>I</w:t>
      </w:r>
      <w:r w:rsidRPr="00B148E1">
        <w:rPr>
          <w:rFonts w:asciiTheme="minorHAnsi" w:hAnsiTheme="minorHAnsi" w:cstheme="minorHAnsi"/>
          <w:spacing w:val="2"/>
          <w:w w:val="90"/>
          <w:sz w:val="24"/>
          <w:szCs w:val="24"/>
        </w:rPr>
        <w:t xml:space="preserve"> - </w:t>
      </w:r>
      <w:r w:rsidR="008362DB" w:rsidRPr="00B148E1">
        <w:rPr>
          <w:rFonts w:asciiTheme="minorHAnsi" w:hAnsiTheme="minorHAnsi" w:cstheme="minorHAnsi"/>
          <w:w w:val="90"/>
          <w:sz w:val="24"/>
          <w:szCs w:val="24"/>
        </w:rPr>
        <w:t>dados</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de</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identificação</w:t>
      </w:r>
      <w:r w:rsidRPr="00B148E1">
        <w:rPr>
          <w:rFonts w:asciiTheme="minorHAnsi" w:hAnsiTheme="minorHAnsi" w:cstheme="minorHAnsi"/>
          <w:w w:val="90"/>
          <w:sz w:val="24"/>
          <w:szCs w:val="24"/>
        </w:rPr>
        <w:t>;</w:t>
      </w:r>
    </w:p>
    <w:p w14:paraId="4AE482AA" w14:textId="77777777" w:rsidR="00F575B9" w:rsidRPr="00B148E1" w:rsidRDefault="00F575B9" w:rsidP="0054250B">
      <w:pPr>
        <w:pStyle w:val="Corpodetexto"/>
        <w:spacing w:before="120"/>
        <w:ind w:left="0"/>
        <w:jc w:val="both"/>
        <w:rPr>
          <w:rFonts w:asciiTheme="minorHAnsi" w:hAnsiTheme="minorHAnsi" w:cstheme="minorHAnsi"/>
          <w:w w:val="90"/>
          <w:sz w:val="24"/>
          <w:szCs w:val="24"/>
        </w:rPr>
      </w:pPr>
      <w:r w:rsidRPr="00B148E1">
        <w:rPr>
          <w:rFonts w:asciiTheme="minorHAnsi" w:hAnsiTheme="minorHAnsi" w:cstheme="minorHAnsi"/>
          <w:w w:val="90"/>
          <w:sz w:val="24"/>
          <w:szCs w:val="24"/>
        </w:rPr>
        <w:t>II</w:t>
      </w:r>
      <w:r w:rsidR="008362DB" w:rsidRPr="00B148E1">
        <w:rPr>
          <w:rFonts w:asciiTheme="minorHAnsi" w:hAnsiTheme="minorHAnsi" w:cstheme="minorHAnsi"/>
          <w:spacing w:val="2"/>
          <w:w w:val="90"/>
          <w:sz w:val="24"/>
          <w:szCs w:val="24"/>
        </w:rPr>
        <w:t xml:space="preserve"> </w:t>
      </w:r>
      <w:r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objetivos</w:t>
      </w:r>
      <w:r w:rsidRPr="00B148E1">
        <w:rPr>
          <w:rFonts w:asciiTheme="minorHAnsi" w:hAnsiTheme="minorHAnsi" w:cstheme="minorHAnsi"/>
          <w:w w:val="90"/>
          <w:sz w:val="24"/>
          <w:szCs w:val="24"/>
        </w:rPr>
        <w:t>;</w:t>
      </w:r>
    </w:p>
    <w:p w14:paraId="28447291" w14:textId="77777777" w:rsidR="00F575B9" w:rsidRPr="00B148E1" w:rsidRDefault="00F575B9" w:rsidP="0054250B">
      <w:pPr>
        <w:pStyle w:val="Corpodetexto"/>
        <w:spacing w:before="120"/>
        <w:ind w:left="0"/>
        <w:jc w:val="both"/>
        <w:rPr>
          <w:rFonts w:asciiTheme="minorHAnsi" w:hAnsiTheme="minorHAnsi" w:cstheme="minorHAnsi"/>
          <w:w w:val="90"/>
          <w:sz w:val="24"/>
          <w:szCs w:val="24"/>
        </w:rPr>
      </w:pPr>
      <w:r w:rsidRPr="00B148E1">
        <w:rPr>
          <w:rFonts w:asciiTheme="minorHAnsi" w:hAnsiTheme="minorHAnsi" w:cstheme="minorHAnsi"/>
          <w:w w:val="90"/>
          <w:sz w:val="24"/>
          <w:szCs w:val="24"/>
        </w:rPr>
        <w:t>III</w:t>
      </w:r>
      <w:r w:rsidR="008362DB" w:rsidRPr="00B148E1">
        <w:rPr>
          <w:rFonts w:asciiTheme="minorHAnsi" w:hAnsiTheme="minorHAnsi" w:cstheme="minorHAnsi"/>
          <w:spacing w:val="2"/>
          <w:w w:val="90"/>
          <w:sz w:val="24"/>
          <w:szCs w:val="24"/>
        </w:rPr>
        <w:t xml:space="preserve"> </w:t>
      </w:r>
      <w:r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conteúdos</w:t>
      </w:r>
      <w:r w:rsidRPr="00B148E1">
        <w:rPr>
          <w:rFonts w:asciiTheme="minorHAnsi" w:hAnsiTheme="minorHAnsi" w:cstheme="minorHAnsi"/>
          <w:w w:val="90"/>
          <w:sz w:val="24"/>
          <w:szCs w:val="24"/>
        </w:rPr>
        <w:t>;</w:t>
      </w:r>
    </w:p>
    <w:p w14:paraId="48515083" w14:textId="77777777" w:rsidR="00F575B9" w:rsidRPr="00B148E1" w:rsidRDefault="00F575B9" w:rsidP="0054250B">
      <w:pPr>
        <w:pStyle w:val="Corpodetexto"/>
        <w:spacing w:before="120"/>
        <w:ind w:left="0"/>
        <w:jc w:val="both"/>
        <w:rPr>
          <w:rFonts w:asciiTheme="minorHAnsi" w:hAnsiTheme="minorHAnsi" w:cstheme="minorHAnsi"/>
          <w:w w:val="90"/>
          <w:sz w:val="24"/>
          <w:szCs w:val="24"/>
        </w:rPr>
      </w:pPr>
      <w:r w:rsidRPr="00B148E1">
        <w:rPr>
          <w:rFonts w:asciiTheme="minorHAnsi" w:hAnsiTheme="minorHAnsi" w:cstheme="minorHAnsi"/>
          <w:spacing w:val="2"/>
          <w:w w:val="90"/>
          <w:sz w:val="24"/>
          <w:szCs w:val="24"/>
        </w:rPr>
        <w:t xml:space="preserve">IV - </w:t>
      </w:r>
      <w:r w:rsidR="008362DB" w:rsidRPr="00B148E1">
        <w:rPr>
          <w:rFonts w:asciiTheme="minorHAnsi" w:hAnsiTheme="minorHAnsi" w:cstheme="minorHAnsi"/>
          <w:w w:val="90"/>
          <w:sz w:val="24"/>
          <w:szCs w:val="24"/>
        </w:rPr>
        <w:t>relação</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da</w:t>
      </w:r>
      <w:r w:rsidR="008362DB" w:rsidRPr="00B148E1">
        <w:rPr>
          <w:rFonts w:asciiTheme="minorHAnsi" w:hAnsiTheme="minorHAnsi" w:cstheme="minorHAnsi"/>
          <w:spacing w:val="-40"/>
          <w:w w:val="90"/>
          <w:sz w:val="24"/>
          <w:szCs w:val="24"/>
        </w:rPr>
        <w:t xml:space="preserve"> </w:t>
      </w:r>
      <w:r w:rsidR="00964531" w:rsidRPr="00B148E1">
        <w:rPr>
          <w:rFonts w:asciiTheme="minorHAnsi" w:hAnsiTheme="minorHAnsi" w:cstheme="minorHAnsi"/>
          <w:spacing w:val="-40"/>
          <w:w w:val="90"/>
          <w:sz w:val="24"/>
          <w:szCs w:val="24"/>
        </w:rPr>
        <w:t xml:space="preserve">   </w:t>
      </w:r>
      <w:r w:rsidR="008362DB" w:rsidRPr="00B148E1">
        <w:rPr>
          <w:rFonts w:asciiTheme="minorHAnsi" w:hAnsiTheme="minorHAnsi" w:cstheme="minorHAnsi"/>
          <w:w w:val="90"/>
          <w:sz w:val="24"/>
          <w:szCs w:val="24"/>
        </w:rPr>
        <w:t>disciplina</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com</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as</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demais</w:t>
      </w:r>
      <w:r w:rsidRPr="00B148E1">
        <w:rPr>
          <w:rFonts w:asciiTheme="minorHAnsi" w:hAnsiTheme="minorHAnsi" w:cstheme="minorHAnsi"/>
          <w:w w:val="90"/>
          <w:sz w:val="24"/>
          <w:szCs w:val="24"/>
        </w:rPr>
        <w:t>;</w:t>
      </w:r>
    </w:p>
    <w:p w14:paraId="45BDE788" w14:textId="77777777" w:rsidR="00F575B9" w:rsidRPr="00B148E1" w:rsidRDefault="00F575B9" w:rsidP="0054250B">
      <w:pPr>
        <w:pStyle w:val="Corpodetexto"/>
        <w:spacing w:before="120"/>
        <w:ind w:left="0"/>
        <w:jc w:val="both"/>
        <w:rPr>
          <w:rFonts w:asciiTheme="minorHAnsi" w:hAnsiTheme="minorHAnsi" w:cstheme="minorHAnsi"/>
          <w:w w:val="90"/>
          <w:sz w:val="24"/>
          <w:szCs w:val="24"/>
        </w:rPr>
      </w:pPr>
      <w:r w:rsidRPr="00B148E1">
        <w:rPr>
          <w:rFonts w:asciiTheme="minorHAnsi" w:hAnsiTheme="minorHAnsi" w:cstheme="minorHAnsi"/>
          <w:w w:val="90"/>
          <w:sz w:val="24"/>
          <w:szCs w:val="24"/>
        </w:rPr>
        <w:t>V</w:t>
      </w:r>
      <w:r w:rsidR="008362DB" w:rsidRPr="00B148E1">
        <w:rPr>
          <w:rFonts w:asciiTheme="minorHAnsi" w:hAnsiTheme="minorHAnsi" w:cstheme="minorHAnsi"/>
          <w:spacing w:val="8"/>
          <w:w w:val="90"/>
          <w:sz w:val="24"/>
          <w:szCs w:val="24"/>
        </w:rPr>
        <w:t xml:space="preserve"> </w:t>
      </w:r>
      <w:r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cronograma</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de</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atividades</w:t>
      </w:r>
      <w:r w:rsidRPr="00B148E1">
        <w:rPr>
          <w:rFonts w:asciiTheme="minorHAnsi" w:hAnsiTheme="minorHAnsi" w:cstheme="minorHAnsi"/>
          <w:w w:val="90"/>
          <w:sz w:val="24"/>
          <w:szCs w:val="24"/>
        </w:rPr>
        <w:t>;</w:t>
      </w:r>
    </w:p>
    <w:p w14:paraId="357E7A51" w14:textId="77777777" w:rsidR="00F575B9" w:rsidRPr="00B148E1" w:rsidRDefault="00F575B9" w:rsidP="0054250B">
      <w:pPr>
        <w:pStyle w:val="Corpodetexto"/>
        <w:spacing w:before="120"/>
        <w:ind w:left="0"/>
        <w:jc w:val="both"/>
        <w:rPr>
          <w:rFonts w:asciiTheme="minorHAnsi" w:hAnsiTheme="minorHAnsi" w:cstheme="minorHAnsi"/>
          <w:w w:val="90"/>
          <w:sz w:val="24"/>
          <w:szCs w:val="24"/>
        </w:rPr>
      </w:pPr>
      <w:r w:rsidRPr="00B148E1">
        <w:rPr>
          <w:rFonts w:asciiTheme="minorHAnsi" w:hAnsiTheme="minorHAnsi" w:cstheme="minorHAnsi"/>
          <w:w w:val="90"/>
          <w:sz w:val="24"/>
          <w:szCs w:val="24"/>
        </w:rPr>
        <w:t>VI</w:t>
      </w:r>
      <w:r w:rsidR="008362DB" w:rsidRPr="00B148E1">
        <w:rPr>
          <w:rFonts w:asciiTheme="minorHAnsi" w:hAnsiTheme="minorHAnsi" w:cstheme="minorHAnsi"/>
          <w:spacing w:val="8"/>
          <w:w w:val="90"/>
          <w:sz w:val="24"/>
          <w:szCs w:val="24"/>
        </w:rPr>
        <w:t xml:space="preserve"> </w:t>
      </w:r>
      <w:r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metodologia</w:t>
      </w:r>
      <w:r w:rsidRPr="00B148E1">
        <w:rPr>
          <w:rFonts w:asciiTheme="minorHAnsi" w:hAnsiTheme="minorHAnsi" w:cstheme="minorHAnsi"/>
          <w:w w:val="90"/>
          <w:sz w:val="24"/>
          <w:szCs w:val="24"/>
        </w:rPr>
        <w:t>;</w:t>
      </w:r>
    </w:p>
    <w:p w14:paraId="0C4A15B6" w14:textId="77777777" w:rsidR="00F575B9" w:rsidRPr="00B148E1" w:rsidRDefault="00F575B9" w:rsidP="0054250B">
      <w:pPr>
        <w:pStyle w:val="Corpodetexto"/>
        <w:spacing w:before="120"/>
        <w:ind w:left="0"/>
        <w:jc w:val="both"/>
        <w:rPr>
          <w:rFonts w:asciiTheme="minorHAnsi" w:hAnsiTheme="minorHAnsi" w:cstheme="minorHAnsi"/>
          <w:w w:val="90"/>
          <w:sz w:val="24"/>
          <w:szCs w:val="24"/>
        </w:rPr>
      </w:pPr>
      <w:r w:rsidRPr="00B148E1">
        <w:rPr>
          <w:rFonts w:asciiTheme="minorHAnsi" w:hAnsiTheme="minorHAnsi" w:cstheme="minorHAnsi"/>
          <w:spacing w:val="7"/>
          <w:w w:val="90"/>
          <w:sz w:val="24"/>
          <w:szCs w:val="24"/>
        </w:rPr>
        <w:t xml:space="preserve">VII – </w:t>
      </w:r>
      <w:r w:rsidR="008362DB" w:rsidRPr="00B148E1">
        <w:rPr>
          <w:rFonts w:asciiTheme="minorHAnsi" w:hAnsiTheme="minorHAnsi" w:cstheme="minorHAnsi"/>
          <w:w w:val="90"/>
          <w:sz w:val="24"/>
          <w:szCs w:val="24"/>
        </w:rPr>
        <w:t>avaliação</w:t>
      </w:r>
      <w:r w:rsidRPr="00B148E1">
        <w:rPr>
          <w:rFonts w:asciiTheme="minorHAnsi" w:hAnsiTheme="minorHAnsi" w:cstheme="minorHAnsi"/>
          <w:w w:val="90"/>
          <w:sz w:val="24"/>
          <w:szCs w:val="24"/>
        </w:rPr>
        <w:t>;</w:t>
      </w:r>
    </w:p>
    <w:p w14:paraId="52BE0EF7" w14:textId="77777777" w:rsidR="00F575B9" w:rsidRPr="00B148E1" w:rsidRDefault="00F575B9" w:rsidP="0054250B">
      <w:pPr>
        <w:pStyle w:val="Corpodetexto"/>
        <w:spacing w:before="120"/>
        <w:ind w:left="0"/>
        <w:jc w:val="both"/>
        <w:rPr>
          <w:rFonts w:asciiTheme="minorHAnsi" w:hAnsiTheme="minorHAnsi" w:cstheme="minorHAnsi"/>
          <w:w w:val="90"/>
          <w:sz w:val="24"/>
          <w:szCs w:val="24"/>
        </w:rPr>
      </w:pPr>
      <w:r w:rsidRPr="00B148E1">
        <w:rPr>
          <w:rFonts w:asciiTheme="minorHAnsi" w:hAnsiTheme="minorHAnsi" w:cstheme="minorHAnsi"/>
          <w:spacing w:val="8"/>
          <w:w w:val="90"/>
          <w:sz w:val="24"/>
          <w:szCs w:val="24"/>
        </w:rPr>
        <w:t xml:space="preserve">VIII – </w:t>
      </w:r>
      <w:r w:rsidR="008362DB" w:rsidRPr="00B148E1">
        <w:rPr>
          <w:rFonts w:asciiTheme="minorHAnsi" w:hAnsiTheme="minorHAnsi" w:cstheme="minorHAnsi"/>
          <w:w w:val="90"/>
          <w:sz w:val="24"/>
          <w:szCs w:val="24"/>
        </w:rPr>
        <w:t>bibliografia</w:t>
      </w:r>
      <w:r w:rsidRPr="00B148E1">
        <w:rPr>
          <w:rFonts w:asciiTheme="minorHAnsi" w:hAnsiTheme="minorHAnsi" w:cstheme="minorHAnsi"/>
          <w:w w:val="90"/>
          <w:sz w:val="24"/>
          <w:szCs w:val="24"/>
        </w:rPr>
        <w:t>;</w:t>
      </w:r>
    </w:p>
    <w:p w14:paraId="4CD88C47" w14:textId="6964953C" w:rsidR="00303469" w:rsidRPr="00B148E1" w:rsidRDefault="00F575B9" w:rsidP="0054250B">
      <w:pPr>
        <w:pStyle w:val="Corpodetexto"/>
        <w:spacing w:before="120"/>
        <w:ind w:left="0"/>
        <w:jc w:val="both"/>
        <w:rPr>
          <w:rFonts w:asciiTheme="minorHAnsi" w:hAnsiTheme="minorHAnsi" w:cstheme="minorHAnsi"/>
          <w:sz w:val="24"/>
          <w:szCs w:val="24"/>
        </w:rPr>
      </w:pPr>
      <w:r w:rsidRPr="00B148E1">
        <w:rPr>
          <w:rFonts w:asciiTheme="minorHAnsi" w:hAnsiTheme="minorHAnsi" w:cstheme="minorHAnsi"/>
          <w:w w:val="90"/>
          <w:sz w:val="24"/>
          <w:szCs w:val="24"/>
        </w:rPr>
        <w:t>IX</w:t>
      </w:r>
      <w:r w:rsidR="008362DB" w:rsidRPr="00B148E1">
        <w:rPr>
          <w:rFonts w:asciiTheme="minorHAnsi" w:hAnsiTheme="minorHAnsi" w:cstheme="minorHAnsi"/>
          <w:spacing w:val="7"/>
          <w:w w:val="90"/>
          <w:sz w:val="24"/>
          <w:szCs w:val="24"/>
        </w:rPr>
        <w:t xml:space="preserve"> </w:t>
      </w:r>
      <w:r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observações.</w:t>
      </w:r>
    </w:p>
    <w:p w14:paraId="2A8A501E" w14:textId="019094BD" w:rsidR="00303469" w:rsidRPr="00B148E1" w:rsidRDefault="008362DB" w:rsidP="00F575B9">
      <w:pPr>
        <w:pStyle w:val="Corpodetexto"/>
        <w:spacing w:before="120"/>
        <w:ind w:left="0"/>
        <w:jc w:val="both"/>
        <w:rPr>
          <w:rFonts w:asciiTheme="minorHAnsi" w:hAnsiTheme="minorHAnsi" w:cstheme="minorHAnsi"/>
          <w:sz w:val="24"/>
          <w:szCs w:val="24"/>
        </w:rPr>
      </w:pPr>
      <w:r w:rsidRPr="00B148E1">
        <w:rPr>
          <w:rFonts w:asciiTheme="minorHAnsi" w:hAnsiTheme="minorHAnsi" w:cstheme="minorHAnsi"/>
          <w:w w:val="90"/>
          <w:sz w:val="24"/>
          <w:szCs w:val="24"/>
        </w:rPr>
        <w:t>§</w:t>
      </w:r>
      <w:r w:rsidRPr="00B148E1">
        <w:rPr>
          <w:rFonts w:asciiTheme="minorHAnsi" w:hAnsiTheme="minorHAnsi" w:cstheme="minorHAnsi"/>
          <w:spacing w:val="3"/>
          <w:w w:val="90"/>
          <w:sz w:val="24"/>
          <w:szCs w:val="24"/>
        </w:rPr>
        <w:t xml:space="preserve"> </w:t>
      </w:r>
      <w:r w:rsidRPr="00B148E1">
        <w:rPr>
          <w:rFonts w:asciiTheme="minorHAnsi" w:hAnsiTheme="minorHAnsi" w:cstheme="minorHAnsi"/>
          <w:w w:val="90"/>
          <w:sz w:val="24"/>
          <w:szCs w:val="24"/>
        </w:rPr>
        <w:t>1º</w:t>
      </w:r>
      <w:r w:rsidRPr="00B148E1">
        <w:rPr>
          <w:rFonts w:asciiTheme="minorHAnsi" w:hAnsiTheme="minorHAnsi" w:cstheme="minorHAnsi"/>
          <w:spacing w:val="4"/>
          <w:w w:val="90"/>
          <w:sz w:val="24"/>
          <w:szCs w:val="24"/>
        </w:rPr>
        <w:t xml:space="preserve"> </w:t>
      </w:r>
      <w:r w:rsidR="001C333E" w:rsidRPr="00B148E1">
        <w:rPr>
          <w:rFonts w:asciiTheme="minorHAnsi" w:hAnsiTheme="minorHAnsi" w:cstheme="minorHAnsi"/>
          <w:spacing w:val="4"/>
          <w:w w:val="90"/>
          <w:sz w:val="24"/>
          <w:szCs w:val="24"/>
        </w:rPr>
        <w:t xml:space="preserve"> </w:t>
      </w:r>
      <w:r w:rsidRPr="00B148E1">
        <w:rPr>
          <w:rFonts w:asciiTheme="minorHAnsi" w:hAnsiTheme="minorHAnsi" w:cstheme="minorHAnsi"/>
          <w:w w:val="90"/>
          <w:sz w:val="24"/>
          <w:szCs w:val="24"/>
        </w:rPr>
        <w:t>Os</w:t>
      </w:r>
      <w:r w:rsidRPr="00B148E1">
        <w:rPr>
          <w:rFonts w:asciiTheme="minorHAnsi" w:hAnsiTheme="minorHAnsi" w:cstheme="minorHAnsi"/>
          <w:spacing w:val="3"/>
          <w:w w:val="90"/>
          <w:sz w:val="24"/>
          <w:szCs w:val="24"/>
        </w:rPr>
        <w:t xml:space="preserve"> </w:t>
      </w:r>
      <w:r w:rsidRPr="00B148E1">
        <w:rPr>
          <w:rFonts w:asciiTheme="minorHAnsi" w:hAnsiTheme="minorHAnsi" w:cstheme="minorHAnsi"/>
          <w:w w:val="90"/>
          <w:sz w:val="24"/>
          <w:szCs w:val="24"/>
        </w:rPr>
        <w:t>dados</w:t>
      </w:r>
      <w:r w:rsidRPr="00B148E1">
        <w:rPr>
          <w:rFonts w:asciiTheme="minorHAnsi" w:hAnsiTheme="minorHAnsi" w:cstheme="minorHAnsi"/>
          <w:spacing w:val="4"/>
          <w:w w:val="90"/>
          <w:sz w:val="24"/>
          <w:szCs w:val="24"/>
        </w:rPr>
        <w:t xml:space="preserve"> </w:t>
      </w:r>
      <w:r w:rsidRPr="00B148E1">
        <w:rPr>
          <w:rFonts w:asciiTheme="minorHAnsi" w:hAnsiTheme="minorHAnsi" w:cstheme="minorHAnsi"/>
          <w:w w:val="90"/>
          <w:sz w:val="24"/>
          <w:szCs w:val="24"/>
        </w:rPr>
        <w:t>de</w:t>
      </w:r>
      <w:r w:rsidRPr="00B148E1">
        <w:rPr>
          <w:rFonts w:asciiTheme="minorHAnsi" w:hAnsiTheme="minorHAnsi" w:cstheme="minorHAnsi"/>
          <w:spacing w:val="3"/>
          <w:w w:val="90"/>
          <w:sz w:val="24"/>
          <w:szCs w:val="24"/>
        </w:rPr>
        <w:t xml:space="preserve"> </w:t>
      </w:r>
      <w:r w:rsidRPr="00B148E1">
        <w:rPr>
          <w:rFonts w:asciiTheme="minorHAnsi" w:hAnsiTheme="minorHAnsi" w:cstheme="minorHAnsi"/>
          <w:w w:val="90"/>
          <w:sz w:val="24"/>
          <w:szCs w:val="24"/>
        </w:rPr>
        <w:t>identificação</w:t>
      </w:r>
      <w:r w:rsidRPr="00B148E1">
        <w:rPr>
          <w:rFonts w:asciiTheme="minorHAnsi" w:hAnsiTheme="minorHAnsi" w:cstheme="minorHAnsi"/>
          <w:spacing w:val="4"/>
          <w:w w:val="90"/>
          <w:sz w:val="24"/>
          <w:szCs w:val="24"/>
        </w:rPr>
        <w:t xml:space="preserve"> </w:t>
      </w:r>
      <w:r w:rsidRPr="00B148E1">
        <w:rPr>
          <w:rFonts w:asciiTheme="minorHAnsi" w:hAnsiTheme="minorHAnsi" w:cstheme="minorHAnsi"/>
          <w:w w:val="90"/>
          <w:sz w:val="24"/>
          <w:szCs w:val="24"/>
        </w:rPr>
        <w:t>constituem:</w:t>
      </w:r>
      <w:r w:rsidRPr="00B148E1">
        <w:rPr>
          <w:rFonts w:asciiTheme="minorHAnsi" w:hAnsiTheme="minorHAnsi" w:cstheme="minorHAnsi"/>
          <w:spacing w:val="3"/>
          <w:w w:val="90"/>
          <w:sz w:val="24"/>
          <w:szCs w:val="24"/>
        </w:rPr>
        <w:t xml:space="preserve"> </w:t>
      </w:r>
      <w:r w:rsidRPr="00B148E1">
        <w:rPr>
          <w:rFonts w:asciiTheme="minorHAnsi" w:hAnsiTheme="minorHAnsi" w:cstheme="minorHAnsi"/>
          <w:w w:val="90"/>
          <w:sz w:val="24"/>
          <w:szCs w:val="24"/>
        </w:rPr>
        <w:t>nome</w:t>
      </w:r>
      <w:r w:rsidRPr="00B148E1">
        <w:rPr>
          <w:rFonts w:asciiTheme="minorHAnsi" w:hAnsiTheme="minorHAnsi" w:cstheme="minorHAnsi"/>
          <w:spacing w:val="4"/>
          <w:w w:val="90"/>
          <w:sz w:val="24"/>
          <w:szCs w:val="24"/>
        </w:rPr>
        <w:t xml:space="preserve"> </w:t>
      </w:r>
      <w:r w:rsidRPr="00B148E1">
        <w:rPr>
          <w:rFonts w:asciiTheme="minorHAnsi" w:hAnsiTheme="minorHAnsi" w:cstheme="minorHAnsi"/>
          <w:w w:val="90"/>
          <w:sz w:val="24"/>
          <w:szCs w:val="24"/>
        </w:rPr>
        <w:t>da</w:t>
      </w:r>
      <w:r w:rsidRPr="00B148E1">
        <w:rPr>
          <w:rFonts w:asciiTheme="minorHAnsi" w:hAnsiTheme="minorHAnsi" w:cstheme="minorHAnsi"/>
          <w:spacing w:val="3"/>
          <w:w w:val="90"/>
          <w:sz w:val="24"/>
          <w:szCs w:val="24"/>
        </w:rPr>
        <w:t xml:space="preserve"> </w:t>
      </w:r>
      <w:r w:rsidRPr="00B148E1">
        <w:rPr>
          <w:rFonts w:asciiTheme="minorHAnsi" w:hAnsiTheme="minorHAnsi" w:cstheme="minorHAnsi"/>
          <w:w w:val="90"/>
          <w:sz w:val="24"/>
          <w:szCs w:val="24"/>
        </w:rPr>
        <w:t>instituição,</w:t>
      </w:r>
      <w:r w:rsidRPr="00B148E1">
        <w:rPr>
          <w:rFonts w:asciiTheme="minorHAnsi" w:hAnsiTheme="minorHAnsi" w:cstheme="minorHAnsi"/>
          <w:spacing w:val="4"/>
          <w:w w:val="90"/>
          <w:sz w:val="24"/>
          <w:szCs w:val="24"/>
        </w:rPr>
        <w:t xml:space="preserve"> </w:t>
      </w:r>
      <w:r w:rsidRPr="00B148E1">
        <w:rPr>
          <w:rFonts w:asciiTheme="minorHAnsi" w:hAnsiTheme="minorHAnsi" w:cstheme="minorHAnsi"/>
          <w:w w:val="90"/>
          <w:sz w:val="24"/>
          <w:szCs w:val="24"/>
        </w:rPr>
        <w:t>do</w:t>
      </w:r>
      <w:r w:rsidRPr="00B148E1">
        <w:rPr>
          <w:rFonts w:asciiTheme="minorHAnsi" w:hAnsiTheme="minorHAnsi" w:cstheme="minorHAnsi"/>
          <w:spacing w:val="3"/>
          <w:w w:val="90"/>
          <w:sz w:val="24"/>
          <w:szCs w:val="24"/>
        </w:rPr>
        <w:t xml:space="preserve"> </w:t>
      </w:r>
      <w:r w:rsidRPr="00B148E1">
        <w:rPr>
          <w:rFonts w:asciiTheme="minorHAnsi" w:hAnsiTheme="minorHAnsi" w:cstheme="minorHAnsi"/>
          <w:w w:val="90"/>
          <w:sz w:val="24"/>
          <w:szCs w:val="24"/>
        </w:rPr>
        <w:t>curso</w:t>
      </w:r>
      <w:r w:rsidRPr="00B148E1">
        <w:rPr>
          <w:rFonts w:asciiTheme="minorHAnsi" w:hAnsiTheme="minorHAnsi" w:cstheme="minorHAnsi"/>
          <w:spacing w:val="4"/>
          <w:w w:val="90"/>
          <w:sz w:val="24"/>
          <w:szCs w:val="24"/>
        </w:rPr>
        <w:t xml:space="preserve"> </w:t>
      </w:r>
      <w:r w:rsidRPr="00B148E1">
        <w:rPr>
          <w:rFonts w:asciiTheme="minorHAnsi" w:hAnsiTheme="minorHAnsi" w:cstheme="minorHAnsi"/>
          <w:w w:val="90"/>
          <w:sz w:val="24"/>
          <w:szCs w:val="24"/>
        </w:rPr>
        <w:t>ou</w:t>
      </w:r>
      <w:r w:rsidRPr="00B148E1">
        <w:rPr>
          <w:rFonts w:asciiTheme="minorHAnsi" w:hAnsiTheme="minorHAnsi" w:cstheme="minorHAnsi"/>
          <w:spacing w:val="3"/>
          <w:w w:val="90"/>
          <w:sz w:val="24"/>
          <w:szCs w:val="24"/>
        </w:rPr>
        <w:t xml:space="preserve"> </w:t>
      </w:r>
      <w:r w:rsidRPr="00B148E1">
        <w:rPr>
          <w:rFonts w:asciiTheme="minorHAnsi" w:hAnsiTheme="minorHAnsi" w:cstheme="minorHAnsi"/>
          <w:w w:val="90"/>
          <w:sz w:val="24"/>
          <w:szCs w:val="24"/>
        </w:rPr>
        <w:t>área,</w:t>
      </w:r>
      <w:r w:rsidRPr="00B148E1">
        <w:rPr>
          <w:rFonts w:asciiTheme="minorHAnsi" w:hAnsiTheme="minorHAnsi" w:cstheme="minorHAnsi"/>
          <w:spacing w:val="4"/>
          <w:w w:val="90"/>
          <w:sz w:val="24"/>
          <w:szCs w:val="24"/>
        </w:rPr>
        <w:t xml:space="preserve"> </w:t>
      </w:r>
      <w:r w:rsidRPr="00B148E1">
        <w:rPr>
          <w:rFonts w:asciiTheme="minorHAnsi" w:hAnsiTheme="minorHAnsi" w:cstheme="minorHAnsi"/>
          <w:w w:val="90"/>
          <w:sz w:val="24"/>
          <w:szCs w:val="24"/>
        </w:rPr>
        <w:t>da</w:t>
      </w:r>
      <w:r w:rsidRPr="00B148E1">
        <w:rPr>
          <w:rFonts w:asciiTheme="minorHAnsi" w:hAnsiTheme="minorHAnsi" w:cstheme="minorHAnsi"/>
          <w:spacing w:val="3"/>
          <w:w w:val="90"/>
          <w:sz w:val="24"/>
          <w:szCs w:val="24"/>
        </w:rPr>
        <w:t xml:space="preserve"> </w:t>
      </w:r>
      <w:r w:rsidRPr="00B148E1">
        <w:rPr>
          <w:rFonts w:asciiTheme="minorHAnsi" w:hAnsiTheme="minorHAnsi" w:cstheme="minorHAnsi"/>
          <w:w w:val="90"/>
          <w:sz w:val="24"/>
          <w:szCs w:val="24"/>
        </w:rPr>
        <w:t>disciplina,</w:t>
      </w:r>
      <w:r w:rsidRPr="00B148E1">
        <w:rPr>
          <w:rFonts w:asciiTheme="minorHAnsi" w:hAnsiTheme="minorHAnsi" w:cstheme="minorHAnsi"/>
          <w:spacing w:val="4"/>
          <w:w w:val="90"/>
          <w:sz w:val="24"/>
          <w:szCs w:val="24"/>
        </w:rPr>
        <w:t xml:space="preserve"> </w:t>
      </w:r>
      <w:r w:rsidRPr="00B148E1">
        <w:rPr>
          <w:rFonts w:asciiTheme="minorHAnsi" w:hAnsiTheme="minorHAnsi" w:cstheme="minorHAnsi"/>
          <w:w w:val="90"/>
          <w:sz w:val="24"/>
          <w:szCs w:val="24"/>
        </w:rPr>
        <w:t>do</w:t>
      </w:r>
      <w:r w:rsidR="00F575B9" w:rsidRPr="00B148E1">
        <w:rPr>
          <w:rFonts w:asciiTheme="minorHAnsi" w:hAnsiTheme="minorHAnsi" w:cstheme="minorHAnsi"/>
          <w:w w:val="90"/>
          <w:sz w:val="24"/>
          <w:szCs w:val="24"/>
        </w:rPr>
        <w:t>/a</w:t>
      </w:r>
      <w:r w:rsidRPr="00B148E1">
        <w:rPr>
          <w:rFonts w:asciiTheme="minorHAnsi" w:hAnsiTheme="minorHAnsi" w:cstheme="minorHAnsi"/>
          <w:spacing w:val="3"/>
          <w:w w:val="90"/>
          <w:sz w:val="24"/>
          <w:szCs w:val="24"/>
        </w:rPr>
        <w:t xml:space="preserve"> </w:t>
      </w:r>
      <w:r w:rsidRPr="00B148E1">
        <w:rPr>
          <w:rFonts w:asciiTheme="minorHAnsi" w:hAnsiTheme="minorHAnsi" w:cstheme="minorHAnsi"/>
          <w:w w:val="90"/>
          <w:sz w:val="24"/>
          <w:szCs w:val="24"/>
        </w:rPr>
        <w:t>professor</w:t>
      </w:r>
      <w:r w:rsidR="00F575B9" w:rsidRPr="00B148E1">
        <w:rPr>
          <w:rFonts w:asciiTheme="minorHAnsi" w:hAnsiTheme="minorHAnsi" w:cstheme="minorHAnsi"/>
          <w:w w:val="90"/>
          <w:sz w:val="24"/>
          <w:szCs w:val="24"/>
        </w:rPr>
        <w:t>/a</w:t>
      </w:r>
      <w:r w:rsidRPr="00B148E1">
        <w:rPr>
          <w:rFonts w:asciiTheme="minorHAnsi" w:hAnsiTheme="minorHAnsi" w:cstheme="minorHAnsi"/>
          <w:w w:val="90"/>
          <w:sz w:val="24"/>
          <w:szCs w:val="24"/>
        </w:rPr>
        <w:t>,</w:t>
      </w:r>
      <w:r w:rsidRPr="00B148E1">
        <w:rPr>
          <w:rFonts w:asciiTheme="minorHAnsi" w:hAnsiTheme="minorHAnsi" w:cstheme="minorHAnsi"/>
          <w:spacing w:val="-40"/>
          <w:w w:val="90"/>
          <w:sz w:val="24"/>
          <w:szCs w:val="24"/>
        </w:rPr>
        <w:t xml:space="preserve"> </w:t>
      </w:r>
      <w:r w:rsidRPr="00B148E1">
        <w:rPr>
          <w:rFonts w:asciiTheme="minorHAnsi" w:hAnsiTheme="minorHAnsi" w:cstheme="minorHAnsi"/>
          <w:w w:val="90"/>
          <w:sz w:val="24"/>
          <w:szCs w:val="24"/>
        </w:rPr>
        <w:t>assim</w:t>
      </w:r>
      <w:r w:rsidRPr="00B148E1">
        <w:rPr>
          <w:rFonts w:asciiTheme="minorHAnsi" w:hAnsiTheme="minorHAnsi" w:cstheme="minorHAnsi"/>
          <w:spacing w:val="-7"/>
          <w:w w:val="90"/>
          <w:sz w:val="24"/>
          <w:szCs w:val="24"/>
        </w:rPr>
        <w:t xml:space="preserve"> </w:t>
      </w:r>
      <w:r w:rsidRPr="00B148E1">
        <w:rPr>
          <w:rFonts w:asciiTheme="minorHAnsi" w:hAnsiTheme="minorHAnsi" w:cstheme="minorHAnsi"/>
          <w:w w:val="90"/>
          <w:sz w:val="24"/>
          <w:szCs w:val="24"/>
        </w:rPr>
        <w:t>como</w:t>
      </w:r>
      <w:r w:rsidRPr="00B148E1">
        <w:rPr>
          <w:rFonts w:asciiTheme="minorHAnsi" w:hAnsiTheme="minorHAnsi" w:cstheme="minorHAnsi"/>
          <w:spacing w:val="-7"/>
          <w:w w:val="90"/>
          <w:sz w:val="24"/>
          <w:szCs w:val="24"/>
        </w:rPr>
        <w:t xml:space="preserve"> </w:t>
      </w:r>
      <w:r w:rsidRPr="00B148E1">
        <w:rPr>
          <w:rFonts w:asciiTheme="minorHAnsi" w:hAnsiTheme="minorHAnsi" w:cstheme="minorHAnsi"/>
          <w:w w:val="90"/>
          <w:sz w:val="24"/>
          <w:szCs w:val="24"/>
        </w:rPr>
        <w:t>a</w:t>
      </w:r>
      <w:r w:rsidRPr="00B148E1">
        <w:rPr>
          <w:rFonts w:asciiTheme="minorHAnsi" w:hAnsiTheme="minorHAnsi" w:cstheme="minorHAnsi"/>
          <w:spacing w:val="-7"/>
          <w:w w:val="90"/>
          <w:sz w:val="24"/>
          <w:szCs w:val="24"/>
        </w:rPr>
        <w:t xml:space="preserve"> </w:t>
      </w:r>
      <w:r w:rsidRPr="00B148E1">
        <w:rPr>
          <w:rFonts w:asciiTheme="minorHAnsi" w:hAnsiTheme="minorHAnsi" w:cstheme="minorHAnsi"/>
          <w:w w:val="90"/>
          <w:sz w:val="24"/>
          <w:szCs w:val="24"/>
        </w:rPr>
        <w:t>carga</w:t>
      </w:r>
      <w:r w:rsidRPr="00B148E1">
        <w:rPr>
          <w:rFonts w:asciiTheme="minorHAnsi" w:hAnsiTheme="minorHAnsi" w:cstheme="minorHAnsi"/>
          <w:spacing w:val="-7"/>
          <w:w w:val="90"/>
          <w:sz w:val="24"/>
          <w:szCs w:val="24"/>
        </w:rPr>
        <w:t xml:space="preserve"> </w:t>
      </w:r>
      <w:r w:rsidRPr="00B148E1">
        <w:rPr>
          <w:rFonts w:asciiTheme="minorHAnsi" w:hAnsiTheme="minorHAnsi" w:cstheme="minorHAnsi"/>
          <w:w w:val="90"/>
          <w:sz w:val="24"/>
          <w:szCs w:val="24"/>
        </w:rPr>
        <w:t>horária</w:t>
      </w:r>
      <w:r w:rsidRPr="00B148E1">
        <w:rPr>
          <w:rFonts w:asciiTheme="minorHAnsi" w:hAnsiTheme="minorHAnsi" w:cstheme="minorHAnsi"/>
          <w:spacing w:val="-7"/>
          <w:w w:val="90"/>
          <w:sz w:val="24"/>
          <w:szCs w:val="24"/>
        </w:rPr>
        <w:t xml:space="preserve"> </w:t>
      </w:r>
      <w:r w:rsidRPr="00B148E1">
        <w:rPr>
          <w:rFonts w:asciiTheme="minorHAnsi" w:hAnsiTheme="minorHAnsi" w:cstheme="minorHAnsi"/>
          <w:w w:val="90"/>
          <w:sz w:val="24"/>
          <w:szCs w:val="24"/>
        </w:rPr>
        <w:t>semanal</w:t>
      </w:r>
      <w:r w:rsidRPr="00B148E1">
        <w:rPr>
          <w:rFonts w:asciiTheme="minorHAnsi" w:hAnsiTheme="minorHAnsi" w:cstheme="minorHAnsi"/>
          <w:spacing w:val="-7"/>
          <w:w w:val="90"/>
          <w:sz w:val="24"/>
          <w:szCs w:val="24"/>
        </w:rPr>
        <w:t xml:space="preserve"> </w:t>
      </w:r>
      <w:r w:rsidRPr="00B148E1">
        <w:rPr>
          <w:rFonts w:asciiTheme="minorHAnsi" w:hAnsiTheme="minorHAnsi" w:cstheme="minorHAnsi"/>
          <w:w w:val="90"/>
          <w:sz w:val="24"/>
          <w:szCs w:val="24"/>
        </w:rPr>
        <w:t>da</w:t>
      </w:r>
      <w:r w:rsidRPr="00B148E1">
        <w:rPr>
          <w:rFonts w:asciiTheme="minorHAnsi" w:hAnsiTheme="minorHAnsi" w:cstheme="minorHAnsi"/>
          <w:spacing w:val="-7"/>
          <w:w w:val="90"/>
          <w:sz w:val="24"/>
          <w:szCs w:val="24"/>
        </w:rPr>
        <w:t xml:space="preserve"> </w:t>
      </w:r>
      <w:r w:rsidRPr="00B148E1">
        <w:rPr>
          <w:rFonts w:asciiTheme="minorHAnsi" w:hAnsiTheme="minorHAnsi" w:cstheme="minorHAnsi"/>
          <w:w w:val="90"/>
          <w:sz w:val="24"/>
          <w:szCs w:val="24"/>
        </w:rPr>
        <w:t>disciplina,</w:t>
      </w:r>
      <w:r w:rsidRPr="00B148E1">
        <w:rPr>
          <w:rFonts w:asciiTheme="minorHAnsi" w:hAnsiTheme="minorHAnsi" w:cstheme="minorHAnsi"/>
          <w:spacing w:val="-7"/>
          <w:w w:val="90"/>
          <w:sz w:val="24"/>
          <w:szCs w:val="24"/>
        </w:rPr>
        <w:t xml:space="preserve"> </w:t>
      </w:r>
      <w:r w:rsidRPr="00B148E1">
        <w:rPr>
          <w:rFonts w:asciiTheme="minorHAnsi" w:hAnsiTheme="minorHAnsi" w:cstheme="minorHAnsi"/>
          <w:w w:val="90"/>
          <w:sz w:val="24"/>
          <w:szCs w:val="24"/>
        </w:rPr>
        <w:t>entre</w:t>
      </w:r>
      <w:r w:rsidRPr="00B148E1">
        <w:rPr>
          <w:rFonts w:asciiTheme="minorHAnsi" w:hAnsiTheme="minorHAnsi" w:cstheme="minorHAnsi"/>
          <w:spacing w:val="-7"/>
          <w:w w:val="90"/>
          <w:sz w:val="24"/>
          <w:szCs w:val="24"/>
        </w:rPr>
        <w:t xml:space="preserve"> </w:t>
      </w:r>
      <w:r w:rsidRPr="00B148E1">
        <w:rPr>
          <w:rFonts w:asciiTheme="minorHAnsi" w:hAnsiTheme="minorHAnsi" w:cstheme="minorHAnsi"/>
          <w:w w:val="90"/>
          <w:sz w:val="24"/>
          <w:szCs w:val="24"/>
        </w:rPr>
        <w:t>outros</w:t>
      </w:r>
      <w:r w:rsidRPr="00B148E1">
        <w:rPr>
          <w:rFonts w:asciiTheme="minorHAnsi" w:hAnsiTheme="minorHAnsi" w:cstheme="minorHAnsi"/>
          <w:spacing w:val="-7"/>
          <w:w w:val="90"/>
          <w:sz w:val="24"/>
          <w:szCs w:val="24"/>
        </w:rPr>
        <w:t xml:space="preserve"> </w:t>
      </w:r>
      <w:r w:rsidRPr="00B148E1">
        <w:rPr>
          <w:rFonts w:asciiTheme="minorHAnsi" w:hAnsiTheme="minorHAnsi" w:cstheme="minorHAnsi"/>
          <w:w w:val="90"/>
          <w:sz w:val="24"/>
          <w:szCs w:val="24"/>
        </w:rPr>
        <w:t>dados</w:t>
      </w:r>
      <w:r w:rsidRPr="00B148E1">
        <w:rPr>
          <w:rFonts w:asciiTheme="minorHAnsi" w:hAnsiTheme="minorHAnsi" w:cstheme="minorHAnsi"/>
          <w:spacing w:val="-7"/>
          <w:w w:val="90"/>
          <w:sz w:val="24"/>
          <w:szCs w:val="24"/>
        </w:rPr>
        <w:t xml:space="preserve"> </w:t>
      </w:r>
      <w:r w:rsidRPr="00B148E1">
        <w:rPr>
          <w:rFonts w:asciiTheme="minorHAnsi" w:hAnsiTheme="minorHAnsi" w:cstheme="minorHAnsi"/>
          <w:w w:val="90"/>
          <w:sz w:val="24"/>
          <w:szCs w:val="24"/>
        </w:rPr>
        <w:t>significativos.</w:t>
      </w:r>
    </w:p>
    <w:p w14:paraId="17305DF3" w14:textId="25B9D836" w:rsidR="00303469" w:rsidRPr="00B148E1" w:rsidRDefault="008362DB" w:rsidP="00F575B9">
      <w:pPr>
        <w:pStyle w:val="Corpodetexto"/>
        <w:spacing w:before="120"/>
        <w:ind w:left="0"/>
        <w:jc w:val="both"/>
        <w:rPr>
          <w:rFonts w:asciiTheme="minorHAnsi" w:hAnsiTheme="minorHAnsi" w:cstheme="minorHAnsi"/>
          <w:sz w:val="24"/>
          <w:szCs w:val="24"/>
        </w:rPr>
      </w:pPr>
      <w:r w:rsidRPr="00B148E1">
        <w:rPr>
          <w:rFonts w:asciiTheme="minorHAnsi" w:hAnsiTheme="minorHAnsi" w:cstheme="minorHAnsi"/>
          <w:spacing w:val="-1"/>
          <w:w w:val="95"/>
          <w:sz w:val="24"/>
          <w:szCs w:val="24"/>
        </w:rPr>
        <w:t>§</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spacing w:val="-1"/>
          <w:w w:val="95"/>
          <w:sz w:val="24"/>
          <w:szCs w:val="24"/>
        </w:rPr>
        <w:t>2º</w:t>
      </w:r>
      <w:r w:rsidRPr="00B148E1">
        <w:rPr>
          <w:rFonts w:asciiTheme="minorHAnsi" w:hAnsiTheme="minorHAnsi" w:cstheme="minorHAnsi"/>
          <w:spacing w:val="-12"/>
          <w:w w:val="95"/>
          <w:sz w:val="24"/>
          <w:szCs w:val="24"/>
        </w:rPr>
        <w:t xml:space="preserve"> </w:t>
      </w:r>
      <w:r w:rsidR="001C333E" w:rsidRPr="00B148E1">
        <w:rPr>
          <w:rFonts w:asciiTheme="minorHAnsi" w:hAnsiTheme="minorHAnsi" w:cstheme="minorHAnsi"/>
          <w:spacing w:val="-12"/>
          <w:w w:val="95"/>
          <w:sz w:val="24"/>
          <w:szCs w:val="24"/>
        </w:rPr>
        <w:t xml:space="preserve"> </w:t>
      </w:r>
      <w:r w:rsidRPr="00B148E1">
        <w:rPr>
          <w:rFonts w:asciiTheme="minorHAnsi" w:hAnsiTheme="minorHAnsi" w:cstheme="minorHAnsi"/>
          <w:spacing w:val="-1"/>
          <w:w w:val="95"/>
          <w:sz w:val="24"/>
          <w:szCs w:val="24"/>
        </w:rPr>
        <w:t>Os</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spacing w:val="-1"/>
          <w:w w:val="95"/>
          <w:sz w:val="24"/>
          <w:szCs w:val="24"/>
        </w:rPr>
        <w:t>objetivos</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spacing w:val="-1"/>
          <w:w w:val="95"/>
          <w:sz w:val="24"/>
          <w:szCs w:val="24"/>
        </w:rPr>
        <w:t>serão</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spacing w:val="-1"/>
          <w:w w:val="95"/>
          <w:sz w:val="24"/>
          <w:szCs w:val="24"/>
        </w:rPr>
        <w:t>focalizados</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w w:val="95"/>
          <w:sz w:val="24"/>
          <w:szCs w:val="24"/>
        </w:rPr>
        <w:t>na</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proposta</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w w:val="95"/>
          <w:sz w:val="24"/>
          <w:szCs w:val="24"/>
        </w:rPr>
        <w:t>da</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disciplina.</w:t>
      </w:r>
    </w:p>
    <w:p w14:paraId="3590FEF5" w14:textId="65A84437" w:rsidR="00303469" w:rsidRPr="00B148E1" w:rsidRDefault="008362DB" w:rsidP="00F575B9">
      <w:pPr>
        <w:pStyle w:val="Corpodetexto"/>
        <w:spacing w:before="120"/>
        <w:ind w:left="0"/>
        <w:jc w:val="both"/>
        <w:rPr>
          <w:rFonts w:asciiTheme="minorHAnsi" w:hAnsiTheme="minorHAnsi" w:cstheme="minorHAnsi"/>
          <w:sz w:val="24"/>
          <w:szCs w:val="24"/>
        </w:rPr>
      </w:pPr>
      <w:r w:rsidRPr="00B148E1">
        <w:rPr>
          <w:rFonts w:asciiTheme="minorHAnsi" w:hAnsiTheme="minorHAnsi" w:cstheme="minorHAnsi"/>
          <w:spacing w:val="-1"/>
          <w:w w:val="95"/>
          <w:sz w:val="24"/>
          <w:szCs w:val="24"/>
        </w:rPr>
        <w:t>§</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spacing w:val="-1"/>
          <w:w w:val="95"/>
          <w:sz w:val="24"/>
          <w:szCs w:val="24"/>
        </w:rPr>
        <w:t>3º</w:t>
      </w:r>
      <w:r w:rsidRPr="00B148E1">
        <w:rPr>
          <w:rFonts w:asciiTheme="minorHAnsi" w:hAnsiTheme="minorHAnsi" w:cstheme="minorHAnsi"/>
          <w:spacing w:val="-12"/>
          <w:w w:val="95"/>
          <w:sz w:val="24"/>
          <w:szCs w:val="24"/>
        </w:rPr>
        <w:t xml:space="preserve"> </w:t>
      </w:r>
      <w:r w:rsidR="001C333E"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Quanto</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w w:val="95"/>
          <w:sz w:val="24"/>
          <w:szCs w:val="24"/>
        </w:rPr>
        <w:t>aos</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conteúdos,</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w w:val="95"/>
          <w:sz w:val="24"/>
          <w:szCs w:val="24"/>
        </w:rPr>
        <w:t>o</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plano</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w w:val="95"/>
          <w:sz w:val="24"/>
          <w:szCs w:val="24"/>
        </w:rPr>
        <w:t>deverá</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contemplar</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w w:val="95"/>
          <w:sz w:val="24"/>
          <w:szCs w:val="24"/>
        </w:rPr>
        <w:t>o</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rol</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w w:val="95"/>
          <w:sz w:val="24"/>
          <w:szCs w:val="24"/>
        </w:rPr>
        <w:t>de</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conteúdos</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w w:val="95"/>
          <w:sz w:val="24"/>
          <w:szCs w:val="24"/>
        </w:rPr>
        <w:t>a</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serem</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w w:val="95"/>
          <w:sz w:val="24"/>
          <w:szCs w:val="24"/>
        </w:rPr>
        <w:t>trabalhados.</w:t>
      </w:r>
    </w:p>
    <w:p w14:paraId="1691C204" w14:textId="0CFBABF5" w:rsidR="00303469" w:rsidRPr="00B148E1" w:rsidRDefault="008362DB" w:rsidP="00F575B9">
      <w:pPr>
        <w:pStyle w:val="Corpodetexto"/>
        <w:spacing w:before="120"/>
        <w:ind w:left="0"/>
        <w:jc w:val="both"/>
        <w:rPr>
          <w:rFonts w:asciiTheme="minorHAnsi" w:hAnsiTheme="minorHAnsi" w:cstheme="minorHAnsi"/>
          <w:sz w:val="24"/>
          <w:szCs w:val="24"/>
        </w:rPr>
      </w:pPr>
      <w:r w:rsidRPr="00B148E1">
        <w:rPr>
          <w:rFonts w:asciiTheme="minorHAnsi" w:hAnsiTheme="minorHAnsi" w:cstheme="minorHAnsi"/>
          <w:w w:val="90"/>
          <w:sz w:val="24"/>
          <w:szCs w:val="24"/>
        </w:rPr>
        <w:t>§</w:t>
      </w:r>
      <w:r w:rsidRPr="00B148E1">
        <w:rPr>
          <w:rFonts w:asciiTheme="minorHAnsi" w:hAnsiTheme="minorHAnsi" w:cstheme="minorHAnsi"/>
          <w:spacing w:val="8"/>
          <w:w w:val="90"/>
          <w:sz w:val="24"/>
          <w:szCs w:val="24"/>
        </w:rPr>
        <w:t xml:space="preserve"> </w:t>
      </w:r>
      <w:r w:rsidRPr="00B148E1">
        <w:rPr>
          <w:rFonts w:asciiTheme="minorHAnsi" w:hAnsiTheme="minorHAnsi" w:cstheme="minorHAnsi"/>
          <w:w w:val="90"/>
          <w:sz w:val="24"/>
          <w:szCs w:val="24"/>
        </w:rPr>
        <w:t>4º</w:t>
      </w:r>
      <w:r w:rsidRPr="00B148E1">
        <w:rPr>
          <w:rFonts w:asciiTheme="minorHAnsi" w:hAnsiTheme="minorHAnsi" w:cstheme="minorHAnsi"/>
          <w:spacing w:val="8"/>
          <w:w w:val="90"/>
          <w:sz w:val="24"/>
          <w:szCs w:val="24"/>
        </w:rPr>
        <w:t xml:space="preserve"> </w:t>
      </w:r>
      <w:r w:rsidR="001C333E" w:rsidRPr="00B148E1">
        <w:rPr>
          <w:rFonts w:asciiTheme="minorHAnsi" w:hAnsiTheme="minorHAnsi" w:cstheme="minorHAnsi"/>
          <w:spacing w:val="8"/>
          <w:w w:val="90"/>
          <w:sz w:val="24"/>
          <w:szCs w:val="24"/>
        </w:rPr>
        <w:t xml:space="preserve"> </w:t>
      </w:r>
      <w:r w:rsidRPr="00B148E1">
        <w:rPr>
          <w:rFonts w:asciiTheme="minorHAnsi" w:hAnsiTheme="minorHAnsi" w:cstheme="minorHAnsi"/>
          <w:w w:val="90"/>
          <w:sz w:val="24"/>
          <w:szCs w:val="24"/>
        </w:rPr>
        <w:t>Na</w:t>
      </w:r>
      <w:r w:rsidRPr="00B148E1">
        <w:rPr>
          <w:rFonts w:asciiTheme="minorHAnsi" w:hAnsiTheme="minorHAnsi" w:cstheme="minorHAnsi"/>
          <w:spacing w:val="9"/>
          <w:w w:val="90"/>
          <w:sz w:val="24"/>
          <w:szCs w:val="24"/>
        </w:rPr>
        <w:t xml:space="preserve"> </w:t>
      </w:r>
      <w:r w:rsidRPr="00B148E1">
        <w:rPr>
          <w:rFonts w:asciiTheme="minorHAnsi" w:hAnsiTheme="minorHAnsi" w:cstheme="minorHAnsi"/>
          <w:w w:val="90"/>
          <w:sz w:val="24"/>
          <w:szCs w:val="24"/>
        </w:rPr>
        <w:t>relação</w:t>
      </w:r>
      <w:r w:rsidRPr="00B148E1">
        <w:rPr>
          <w:rFonts w:asciiTheme="minorHAnsi" w:hAnsiTheme="minorHAnsi" w:cstheme="minorHAnsi"/>
          <w:spacing w:val="8"/>
          <w:w w:val="90"/>
          <w:sz w:val="24"/>
          <w:szCs w:val="24"/>
        </w:rPr>
        <w:t xml:space="preserve"> </w:t>
      </w:r>
      <w:r w:rsidRPr="00B148E1">
        <w:rPr>
          <w:rFonts w:asciiTheme="minorHAnsi" w:hAnsiTheme="minorHAnsi" w:cstheme="minorHAnsi"/>
          <w:w w:val="90"/>
          <w:sz w:val="24"/>
          <w:szCs w:val="24"/>
        </w:rPr>
        <w:t>da</w:t>
      </w:r>
      <w:r w:rsidRPr="00B148E1">
        <w:rPr>
          <w:rFonts w:asciiTheme="minorHAnsi" w:hAnsiTheme="minorHAnsi" w:cstheme="minorHAnsi"/>
          <w:spacing w:val="9"/>
          <w:w w:val="90"/>
          <w:sz w:val="24"/>
          <w:szCs w:val="24"/>
        </w:rPr>
        <w:t xml:space="preserve"> </w:t>
      </w:r>
      <w:r w:rsidRPr="00B148E1">
        <w:rPr>
          <w:rFonts w:asciiTheme="minorHAnsi" w:hAnsiTheme="minorHAnsi" w:cstheme="minorHAnsi"/>
          <w:w w:val="90"/>
          <w:sz w:val="24"/>
          <w:szCs w:val="24"/>
        </w:rPr>
        <w:t>disciplina</w:t>
      </w:r>
      <w:r w:rsidRPr="00B148E1">
        <w:rPr>
          <w:rFonts w:asciiTheme="minorHAnsi" w:hAnsiTheme="minorHAnsi" w:cstheme="minorHAnsi"/>
          <w:spacing w:val="8"/>
          <w:w w:val="90"/>
          <w:sz w:val="24"/>
          <w:szCs w:val="24"/>
        </w:rPr>
        <w:t xml:space="preserve"> </w:t>
      </w:r>
      <w:r w:rsidRPr="00B148E1">
        <w:rPr>
          <w:rFonts w:asciiTheme="minorHAnsi" w:hAnsiTheme="minorHAnsi" w:cstheme="minorHAnsi"/>
          <w:w w:val="90"/>
          <w:sz w:val="24"/>
          <w:szCs w:val="24"/>
        </w:rPr>
        <w:t>com</w:t>
      </w:r>
      <w:r w:rsidRPr="00B148E1">
        <w:rPr>
          <w:rFonts w:asciiTheme="minorHAnsi" w:hAnsiTheme="minorHAnsi" w:cstheme="minorHAnsi"/>
          <w:spacing w:val="8"/>
          <w:w w:val="90"/>
          <w:sz w:val="24"/>
          <w:szCs w:val="24"/>
        </w:rPr>
        <w:t xml:space="preserve"> </w:t>
      </w:r>
      <w:r w:rsidRPr="00B148E1">
        <w:rPr>
          <w:rFonts w:asciiTheme="minorHAnsi" w:hAnsiTheme="minorHAnsi" w:cstheme="minorHAnsi"/>
          <w:w w:val="90"/>
          <w:sz w:val="24"/>
          <w:szCs w:val="24"/>
        </w:rPr>
        <w:t>as</w:t>
      </w:r>
      <w:r w:rsidRPr="00B148E1">
        <w:rPr>
          <w:rFonts w:asciiTheme="minorHAnsi" w:hAnsiTheme="minorHAnsi" w:cstheme="minorHAnsi"/>
          <w:spacing w:val="9"/>
          <w:w w:val="90"/>
          <w:sz w:val="24"/>
          <w:szCs w:val="24"/>
        </w:rPr>
        <w:t xml:space="preserve"> </w:t>
      </w:r>
      <w:r w:rsidRPr="00B148E1">
        <w:rPr>
          <w:rFonts w:asciiTheme="minorHAnsi" w:hAnsiTheme="minorHAnsi" w:cstheme="minorHAnsi"/>
          <w:w w:val="90"/>
          <w:sz w:val="24"/>
          <w:szCs w:val="24"/>
        </w:rPr>
        <w:t>demais,</w:t>
      </w:r>
      <w:r w:rsidRPr="00B148E1">
        <w:rPr>
          <w:rFonts w:asciiTheme="minorHAnsi" w:hAnsiTheme="minorHAnsi" w:cstheme="minorHAnsi"/>
          <w:spacing w:val="8"/>
          <w:w w:val="90"/>
          <w:sz w:val="24"/>
          <w:szCs w:val="24"/>
        </w:rPr>
        <w:t xml:space="preserve"> </w:t>
      </w:r>
      <w:r w:rsidRPr="00B148E1">
        <w:rPr>
          <w:rFonts w:asciiTheme="minorHAnsi" w:hAnsiTheme="minorHAnsi" w:cstheme="minorHAnsi"/>
          <w:w w:val="90"/>
          <w:sz w:val="24"/>
          <w:szCs w:val="24"/>
        </w:rPr>
        <w:t>deverão</w:t>
      </w:r>
      <w:r w:rsidRPr="00B148E1">
        <w:rPr>
          <w:rFonts w:asciiTheme="minorHAnsi" w:hAnsiTheme="minorHAnsi" w:cstheme="minorHAnsi"/>
          <w:spacing w:val="9"/>
          <w:w w:val="90"/>
          <w:sz w:val="24"/>
          <w:szCs w:val="24"/>
        </w:rPr>
        <w:t xml:space="preserve"> </w:t>
      </w:r>
      <w:r w:rsidRPr="00B148E1">
        <w:rPr>
          <w:rFonts w:asciiTheme="minorHAnsi" w:hAnsiTheme="minorHAnsi" w:cstheme="minorHAnsi"/>
          <w:w w:val="90"/>
          <w:sz w:val="24"/>
          <w:szCs w:val="24"/>
        </w:rPr>
        <w:t>estar</w:t>
      </w:r>
      <w:r w:rsidRPr="00B148E1">
        <w:rPr>
          <w:rFonts w:asciiTheme="minorHAnsi" w:hAnsiTheme="minorHAnsi" w:cstheme="minorHAnsi"/>
          <w:spacing w:val="8"/>
          <w:w w:val="90"/>
          <w:sz w:val="24"/>
          <w:szCs w:val="24"/>
        </w:rPr>
        <w:t xml:space="preserve"> </w:t>
      </w:r>
      <w:r w:rsidRPr="00B148E1">
        <w:rPr>
          <w:rFonts w:asciiTheme="minorHAnsi" w:hAnsiTheme="minorHAnsi" w:cstheme="minorHAnsi"/>
          <w:w w:val="90"/>
          <w:sz w:val="24"/>
          <w:szCs w:val="24"/>
        </w:rPr>
        <w:t>explícitos</w:t>
      </w:r>
      <w:r w:rsidRPr="00B148E1">
        <w:rPr>
          <w:rFonts w:asciiTheme="minorHAnsi" w:hAnsiTheme="minorHAnsi" w:cstheme="minorHAnsi"/>
          <w:spacing w:val="8"/>
          <w:w w:val="90"/>
          <w:sz w:val="24"/>
          <w:szCs w:val="24"/>
        </w:rPr>
        <w:t xml:space="preserve"> </w:t>
      </w:r>
      <w:r w:rsidRPr="00B148E1">
        <w:rPr>
          <w:rFonts w:asciiTheme="minorHAnsi" w:hAnsiTheme="minorHAnsi" w:cstheme="minorHAnsi"/>
          <w:w w:val="90"/>
          <w:sz w:val="24"/>
          <w:szCs w:val="24"/>
        </w:rPr>
        <w:t>os</w:t>
      </w:r>
      <w:r w:rsidRPr="00B148E1">
        <w:rPr>
          <w:rFonts w:asciiTheme="minorHAnsi" w:hAnsiTheme="minorHAnsi" w:cstheme="minorHAnsi"/>
          <w:spacing w:val="9"/>
          <w:w w:val="90"/>
          <w:sz w:val="24"/>
          <w:szCs w:val="24"/>
        </w:rPr>
        <w:t xml:space="preserve"> </w:t>
      </w:r>
      <w:r w:rsidRPr="00B148E1">
        <w:rPr>
          <w:rFonts w:asciiTheme="minorHAnsi" w:hAnsiTheme="minorHAnsi" w:cstheme="minorHAnsi"/>
          <w:w w:val="90"/>
          <w:sz w:val="24"/>
          <w:szCs w:val="24"/>
        </w:rPr>
        <w:t>conhecimentos</w:t>
      </w:r>
      <w:r w:rsidRPr="00B148E1">
        <w:rPr>
          <w:rFonts w:asciiTheme="minorHAnsi" w:hAnsiTheme="minorHAnsi" w:cstheme="minorHAnsi"/>
          <w:spacing w:val="8"/>
          <w:w w:val="90"/>
          <w:sz w:val="24"/>
          <w:szCs w:val="24"/>
        </w:rPr>
        <w:t xml:space="preserve"> </w:t>
      </w:r>
      <w:r w:rsidRPr="00B148E1">
        <w:rPr>
          <w:rFonts w:asciiTheme="minorHAnsi" w:hAnsiTheme="minorHAnsi" w:cstheme="minorHAnsi"/>
          <w:w w:val="90"/>
          <w:sz w:val="24"/>
          <w:szCs w:val="24"/>
        </w:rPr>
        <w:t>trabalhados</w:t>
      </w:r>
      <w:r w:rsidRPr="00B148E1">
        <w:rPr>
          <w:rFonts w:asciiTheme="minorHAnsi" w:hAnsiTheme="minorHAnsi" w:cstheme="minorHAnsi"/>
          <w:spacing w:val="9"/>
          <w:w w:val="90"/>
          <w:sz w:val="24"/>
          <w:szCs w:val="24"/>
        </w:rPr>
        <w:t xml:space="preserve"> </w:t>
      </w:r>
      <w:r w:rsidRPr="00B148E1">
        <w:rPr>
          <w:rFonts w:asciiTheme="minorHAnsi" w:hAnsiTheme="minorHAnsi" w:cstheme="minorHAnsi"/>
          <w:w w:val="90"/>
          <w:sz w:val="24"/>
          <w:szCs w:val="24"/>
        </w:rPr>
        <w:t>na</w:t>
      </w:r>
      <w:r w:rsidRPr="00B148E1">
        <w:rPr>
          <w:rFonts w:asciiTheme="minorHAnsi" w:hAnsiTheme="minorHAnsi" w:cstheme="minorHAnsi"/>
          <w:spacing w:val="8"/>
          <w:w w:val="90"/>
          <w:sz w:val="24"/>
          <w:szCs w:val="24"/>
        </w:rPr>
        <w:t xml:space="preserve"> </w:t>
      </w:r>
      <w:r w:rsidRPr="00B148E1">
        <w:rPr>
          <w:rFonts w:asciiTheme="minorHAnsi" w:hAnsiTheme="minorHAnsi" w:cstheme="minorHAnsi"/>
          <w:w w:val="90"/>
          <w:sz w:val="24"/>
          <w:szCs w:val="24"/>
        </w:rPr>
        <w:t>disciplina</w:t>
      </w:r>
      <w:r w:rsidRPr="00B148E1">
        <w:rPr>
          <w:rFonts w:asciiTheme="minorHAnsi" w:hAnsiTheme="minorHAnsi" w:cstheme="minorHAnsi"/>
          <w:spacing w:val="-40"/>
          <w:w w:val="90"/>
          <w:sz w:val="24"/>
          <w:szCs w:val="24"/>
        </w:rPr>
        <w:t xml:space="preserve"> </w:t>
      </w:r>
      <w:r w:rsidR="00964531" w:rsidRPr="00B148E1">
        <w:rPr>
          <w:rFonts w:asciiTheme="minorHAnsi" w:hAnsiTheme="minorHAnsi" w:cstheme="minorHAnsi"/>
          <w:spacing w:val="-40"/>
          <w:w w:val="90"/>
          <w:sz w:val="24"/>
          <w:szCs w:val="24"/>
        </w:rPr>
        <w:t xml:space="preserve">   </w:t>
      </w:r>
      <w:r w:rsidRPr="00B148E1">
        <w:rPr>
          <w:rFonts w:asciiTheme="minorHAnsi" w:hAnsiTheme="minorHAnsi" w:cstheme="minorHAnsi"/>
          <w:spacing w:val="-1"/>
          <w:w w:val="95"/>
          <w:sz w:val="24"/>
          <w:szCs w:val="24"/>
        </w:rPr>
        <w:t>e</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spacing w:val="-1"/>
          <w:w w:val="95"/>
          <w:sz w:val="24"/>
          <w:szCs w:val="24"/>
        </w:rPr>
        <w:t>a</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spacing w:val="-1"/>
          <w:w w:val="95"/>
          <w:sz w:val="24"/>
          <w:szCs w:val="24"/>
        </w:rPr>
        <w:t>articulação</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w w:val="95"/>
          <w:sz w:val="24"/>
          <w:szCs w:val="24"/>
        </w:rPr>
        <w:t>com</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os</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w w:val="95"/>
          <w:sz w:val="24"/>
          <w:szCs w:val="24"/>
        </w:rPr>
        <w:t>conhecimentos</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desenvolvidos</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w w:val="95"/>
          <w:sz w:val="24"/>
          <w:szCs w:val="24"/>
        </w:rPr>
        <w:t>nas</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demais</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w w:val="95"/>
          <w:sz w:val="24"/>
          <w:szCs w:val="24"/>
        </w:rPr>
        <w:t>disciplinas</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do</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w w:val="95"/>
          <w:sz w:val="24"/>
          <w:szCs w:val="24"/>
        </w:rPr>
        <w:t>curso</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ou</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w w:val="95"/>
          <w:sz w:val="24"/>
          <w:szCs w:val="24"/>
        </w:rPr>
        <w:t>área.</w:t>
      </w:r>
    </w:p>
    <w:p w14:paraId="70CCD217" w14:textId="143FC112" w:rsidR="00303469" w:rsidRPr="00B148E1" w:rsidRDefault="008362DB" w:rsidP="00F575B9">
      <w:pPr>
        <w:pStyle w:val="Corpodetexto"/>
        <w:spacing w:before="120"/>
        <w:ind w:left="0"/>
        <w:jc w:val="both"/>
        <w:rPr>
          <w:rFonts w:asciiTheme="minorHAnsi" w:hAnsiTheme="minorHAnsi" w:cstheme="minorHAnsi"/>
          <w:sz w:val="24"/>
          <w:szCs w:val="24"/>
        </w:rPr>
      </w:pPr>
      <w:r w:rsidRPr="00B148E1">
        <w:rPr>
          <w:rFonts w:asciiTheme="minorHAnsi" w:hAnsiTheme="minorHAnsi" w:cstheme="minorHAnsi"/>
          <w:w w:val="95"/>
          <w:sz w:val="24"/>
          <w:szCs w:val="24"/>
        </w:rPr>
        <w:t>§</w:t>
      </w:r>
      <w:r w:rsidRPr="00B148E1">
        <w:rPr>
          <w:rFonts w:asciiTheme="minorHAnsi" w:hAnsiTheme="minorHAnsi" w:cstheme="minorHAnsi"/>
          <w:spacing w:val="-10"/>
          <w:w w:val="95"/>
          <w:sz w:val="24"/>
          <w:szCs w:val="24"/>
        </w:rPr>
        <w:t xml:space="preserve"> </w:t>
      </w:r>
      <w:r w:rsidRPr="00B148E1">
        <w:rPr>
          <w:rFonts w:asciiTheme="minorHAnsi" w:hAnsiTheme="minorHAnsi" w:cstheme="minorHAnsi"/>
          <w:w w:val="95"/>
          <w:sz w:val="24"/>
          <w:szCs w:val="24"/>
        </w:rPr>
        <w:t>5º</w:t>
      </w:r>
      <w:r w:rsidRPr="00B148E1">
        <w:rPr>
          <w:rFonts w:asciiTheme="minorHAnsi" w:hAnsiTheme="minorHAnsi" w:cstheme="minorHAnsi"/>
          <w:spacing w:val="-9"/>
          <w:w w:val="95"/>
          <w:sz w:val="24"/>
          <w:szCs w:val="24"/>
        </w:rPr>
        <w:t xml:space="preserve"> </w:t>
      </w:r>
      <w:r w:rsidR="001C333E" w:rsidRPr="00B148E1">
        <w:rPr>
          <w:rFonts w:asciiTheme="minorHAnsi" w:hAnsiTheme="minorHAnsi" w:cstheme="minorHAnsi"/>
          <w:spacing w:val="-9"/>
          <w:w w:val="95"/>
          <w:sz w:val="24"/>
          <w:szCs w:val="24"/>
        </w:rPr>
        <w:t xml:space="preserve"> </w:t>
      </w:r>
      <w:r w:rsidRPr="00B148E1">
        <w:rPr>
          <w:rFonts w:asciiTheme="minorHAnsi" w:hAnsiTheme="minorHAnsi" w:cstheme="minorHAnsi"/>
          <w:w w:val="95"/>
          <w:sz w:val="24"/>
          <w:szCs w:val="24"/>
        </w:rPr>
        <w:t>O</w:t>
      </w:r>
      <w:r w:rsidRPr="00B148E1">
        <w:rPr>
          <w:rFonts w:asciiTheme="minorHAnsi" w:hAnsiTheme="minorHAnsi" w:cstheme="minorHAnsi"/>
          <w:spacing w:val="-10"/>
          <w:w w:val="95"/>
          <w:sz w:val="24"/>
          <w:szCs w:val="24"/>
        </w:rPr>
        <w:t xml:space="preserve"> </w:t>
      </w:r>
      <w:r w:rsidRPr="00B148E1">
        <w:rPr>
          <w:rFonts w:asciiTheme="minorHAnsi" w:hAnsiTheme="minorHAnsi" w:cstheme="minorHAnsi"/>
          <w:w w:val="95"/>
          <w:sz w:val="24"/>
          <w:szCs w:val="24"/>
        </w:rPr>
        <w:t>cronograma</w:t>
      </w:r>
      <w:r w:rsidRPr="00B148E1">
        <w:rPr>
          <w:rFonts w:asciiTheme="minorHAnsi" w:hAnsiTheme="minorHAnsi" w:cstheme="minorHAnsi"/>
          <w:spacing w:val="-9"/>
          <w:w w:val="95"/>
          <w:sz w:val="24"/>
          <w:szCs w:val="24"/>
        </w:rPr>
        <w:t xml:space="preserve"> </w:t>
      </w:r>
      <w:r w:rsidRPr="00B148E1">
        <w:rPr>
          <w:rFonts w:asciiTheme="minorHAnsi" w:hAnsiTheme="minorHAnsi" w:cstheme="minorHAnsi"/>
          <w:w w:val="95"/>
          <w:sz w:val="24"/>
          <w:szCs w:val="24"/>
        </w:rPr>
        <w:t>de</w:t>
      </w:r>
      <w:r w:rsidRPr="00B148E1">
        <w:rPr>
          <w:rFonts w:asciiTheme="minorHAnsi" w:hAnsiTheme="minorHAnsi" w:cstheme="minorHAnsi"/>
          <w:spacing w:val="-10"/>
          <w:w w:val="95"/>
          <w:sz w:val="24"/>
          <w:szCs w:val="24"/>
        </w:rPr>
        <w:t xml:space="preserve"> </w:t>
      </w:r>
      <w:r w:rsidRPr="00B148E1">
        <w:rPr>
          <w:rFonts w:asciiTheme="minorHAnsi" w:hAnsiTheme="minorHAnsi" w:cstheme="minorHAnsi"/>
          <w:w w:val="95"/>
          <w:sz w:val="24"/>
          <w:szCs w:val="24"/>
        </w:rPr>
        <w:t>atividades</w:t>
      </w:r>
      <w:r w:rsidRPr="00B148E1">
        <w:rPr>
          <w:rFonts w:asciiTheme="minorHAnsi" w:hAnsiTheme="minorHAnsi" w:cstheme="minorHAnsi"/>
          <w:spacing w:val="-9"/>
          <w:w w:val="95"/>
          <w:sz w:val="24"/>
          <w:szCs w:val="24"/>
        </w:rPr>
        <w:t xml:space="preserve"> </w:t>
      </w:r>
      <w:r w:rsidRPr="00B148E1">
        <w:rPr>
          <w:rFonts w:asciiTheme="minorHAnsi" w:hAnsiTheme="minorHAnsi" w:cstheme="minorHAnsi"/>
          <w:w w:val="95"/>
          <w:sz w:val="24"/>
          <w:szCs w:val="24"/>
        </w:rPr>
        <w:t>deverá</w:t>
      </w:r>
      <w:r w:rsidRPr="00B148E1">
        <w:rPr>
          <w:rFonts w:asciiTheme="minorHAnsi" w:hAnsiTheme="minorHAnsi" w:cstheme="minorHAnsi"/>
          <w:spacing w:val="-10"/>
          <w:w w:val="95"/>
          <w:sz w:val="24"/>
          <w:szCs w:val="24"/>
        </w:rPr>
        <w:t xml:space="preserve"> </w:t>
      </w:r>
      <w:r w:rsidRPr="00B148E1">
        <w:rPr>
          <w:rFonts w:asciiTheme="minorHAnsi" w:hAnsiTheme="minorHAnsi" w:cstheme="minorHAnsi"/>
          <w:w w:val="95"/>
          <w:sz w:val="24"/>
          <w:szCs w:val="24"/>
        </w:rPr>
        <w:t>contemplar</w:t>
      </w:r>
      <w:r w:rsidRPr="00B148E1">
        <w:rPr>
          <w:rFonts w:asciiTheme="minorHAnsi" w:hAnsiTheme="minorHAnsi" w:cstheme="minorHAnsi"/>
          <w:spacing w:val="-9"/>
          <w:w w:val="95"/>
          <w:sz w:val="24"/>
          <w:szCs w:val="24"/>
        </w:rPr>
        <w:t xml:space="preserve"> </w:t>
      </w:r>
      <w:r w:rsidRPr="00B148E1">
        <w:rPr>
          <w:rFonts w:asciiTheme="minorHAnsi" w:hAnsiTheme="minorHAnsi" w:cstheme="minorHAnsi"/>
          <w:w w:val="95"/>
          <w:sz w:val="24"/>
          <w:szCs w:val="24"/>
        </w:rPr>
        <w:t>a</w:t>
      </w:r>
      <w:r w:rsidRPr="00B148E1">
        <w:rPr>
          <w:rFonts w:asciiTheme="minorHAnsi" w:hAnsiTheme="minorHAnsi" w:cstheme="minorHAnsi"/>
          <w:spacing w:val="-10"/>
          <w:w w:val="95"/>
          <w:sz w:val="24"/>
          <w:szCs w:val="24"/>
        </w:rPr>
        <w:t xml:space="preserve"> </w:t>
      </w:r>
      <w:r w:rsidRPr="00B148E1">
        <w:rPr>
          <w:rFonts w:asciiTheme="minorHAnsi" w:hAnsiTheme="minorHAnsi" w:cstheme="minorHAnsi"/>
          <w:w w:val="95"/>
          <w:sz w:val="24"/>
          <w:szCs w:val="24"/>
        </w:rPr>
        <w:t>disposição</w:t>
      </w:r>
      <w:r w:rsidRPr="00B148E1">
        <w:rPr>
          <w:rFonts w:asciiTheme="minorHAnsi" w:hAnsiTheme="minorHAnsi" w:cstheme="minorHAnsi"/>
          <w:spacing w:val="-9"/>
          <w:w w:val="95"/>
          <w:sz w:val="24"/>
          <w:szCs w:val="24"/>
        </w:rPr>
        <w:t xml:space="preserve"> </w:t>
      </w:r>
      <w:r w:rsidRPr="00B148E1">
        <w:rPr>
          <w:rFonts w:asciiTheme="minorHAnsi" w:hAnsiTheme="minorHAnsi" w:cstheme="minorHAnsi"/>
          <w:w w:val="95"/>
          <w:sz w:val="24"/>
          <w:szCs w:val="24"/>
        </w:rPr>
        <w:t>dos</w:t>
      </w:r>
      <w:r w:rsidRPr="00B148E1">
        <w:rPr>
          <w:rFonts w:asciiTheme="minorHAnsi" w:hAnsiTheme="minorHAnsi" w:cstheme="minorHAnsi"/>
          <w:spacing w:val="-10"/>
          <w:w w:val="95"/>
          <w:sz w:val="24"/>
          <w:szCs w:val="24"/>
        </w:rPr>
        <w:t xml:space="preserve"> </w:t>
      </w:r>
      <w:r w:rsidRPr="00B148E1">
        <w:rPr>
          <w:rFonts w:asciiTheme="minorHAnsi" w:hAnsiTheme="minorHAnsi" w:cstheme="minorHAnsi"/>
          <w:w w:val="95"/>
          <w:sz w:val="24"/>
          <w:szCs w:val="24"/>
        </w:rPr>
        <w:t>conhecimentos</w:t>
      </w:r>
      <w:r w:rsidRPr="00B148E1">
        <w:rPr>
          <w:rFonts w:asciiTheme="minorHAnsi" w:hAnsiTheme="minorHAnsi" w:cstheme="minorHAnsi"/>
          <w:spacing w:val="-9"/>
          <w:w w:val="95"/>
          <w:sz w:val="24"/>
          <w:szCs w:val="24"/>
        </w:rPr>
        <w:t xml:space="preserve"> </w:t>
      </w:r>
      <w:r w:rsidRPr="00B148E1">
        <w:rPr>
          <w:rFonts w:asciiTheme="minorHAnsi" w:hAnsiTheme="minorHAnsi" w:cstheme="minorHAnsi"/>
          <w:w w:val="95"/>
          <w:sz w:val="24"/>
          <w:szCs w:val="24"/>
        </w:rPr>
        <w:t>na</w:t>
      </w:r>
      <w:r w:rsidRPr="00B148E1">
        <w:rPr>
          <w:rFonts w:asciiTheme="minorHAnsi" w:hAnsiTheme="minorHAnsi" w:cstheme="minorHAnsi"/>
          <w:spacing w:val="-10"/>
          <w:w w:val="95"/>
          <w:sz w:val="24"/>
          <w:szCs w:val="24"/>
        </w:rPr>
        <w:t xml:space="preserve"> </w:t>
      </w:r>
      <w:r w:rsidRPr="00B148E1">
        <w:rPr>
          <w:rFonts w:asciiTheme="minorHAnsi" w:hAnsiTheme="minorHAnsi" w:cstheme="minorHAnsi"/>
          <w:w w:val="95"/>
          <w:sz w:val="24"/>
          <w:szCs w:val="24"/>
        </w:rPr>
        <w:t>sequência</w:t>
      </w:r>
      <w:r w:rsidRPr="00B148E1">
        <w:rPr>
          <w:rFonts w:asciiTheme="minorHAnsi" w:hAnsiTheme="minorHAnsi" w:cstheme="minorHAnsi"/>
          <w:spacing w:val="-9"/>
          <w:w w:val="95"/>
          <w:sz w:val="24"/>
          <w:szCs w:val="24"/>
        </w:rPr>
        <w:t xml:space="preserve"> </w:t>
      </w:r>
      <w:r w:rsidRPr="00B148E1">
        <w:rPr>
          <w:rFonts w:asciiTheme="minorHAnsi" w:hAnsiTheme="minorHAnsi" w:cstheme="minorHAnsi"/>
          <w:w w:val="95"/>
          <w:sz w:val="24"/>
          <w:szCs w:val="24"/>
        </w:rPr>
        <w:t>em</w:t>
      </w:r>
      <w:r w:rsidRPr="00B148E1">
        <w:rPr>
          <w:rFonts w:asciiTheme="minorHAnsi" w:hAnsiTheme="minorHAnsi" w:cstheme="minorHAnsi"/>
          <w:spacing w:val="-10"/>
          <w:w w:val="95"/>
          <w:sz w:val="24"/>
          <w:szCs w:val="24"/>
        </w:rPr>
        <w:t xml:space="preserve"> </w:t>
      </w:r>
      <w:r w:rsidRPr="00B148E1">
        <w:rPr>
          <w:rFonts w:asciiTheme="minorHAnsi" w:hAnsiTheme="minorHAnsi" w:cstheme="minorHAnsi"/>
          <w:w w:val="95"/>
          <w:sz w:val="24"/>
          <w:szCs w:val="24"/>
        </w:rPr>
        <w:t>que</w:t>
      </w:r>
      <w:r w:rsidRPr="00B148E1">
        <w:rPr>
          <w:rFonts w:asciiTheme="minorHAnsi" w:hAnsiTheme="minorHAnsi" w:cstheme="minorHAnsi"/>
          <w:spacing w:val="-9"/>
          <w:w w:val="95"/>
          <w:sz w:val="24"/>
          <w:szCs w:val="24"/>
        </w:rPr>
        <w:t xml:space="preserve"> </w:t>
      </w:r>
      <w:r w:rsidRPr="00B148E1">
        <w:rPr>
          <w:rFonts w:asciiTheme="minorHAnsi" w:hAnsiTheme="minorHAnsi" w:cstheme="minorHAnsi"/>
          <w:w w:val="95"/>
          <w:sz w:val="24"/>
          <w:szCs w:val="24"/>
        </w:rPr>
        <w:t>serão</w:t>
      </w:r>
      <w:r w:rsidRPr="00B148E1">
        <w:rPr>
          <w:rFonts w:asciiTheme="minorHAnsi" w:hAnsiTheme="minorHAnsi" w:cstheme="minorHAnsi"/>
          <w:spacing w:val="-43"/>
          <w:w w:val="95"/>
          <w:sz w:val="24"/>
          <w:szCs w:val="24"/>
        </w:rPr>
        <w:t xml:space="preserve"> </w:t>
      </w:r>
      <w:r w:rsidR="00964531" w:rsidRPr="00B148E1">
        <w:rPr>
          <w:rFonts w:asciiTheme="minorHAnsi" w:hAnsiTheme="minorHAnsi" w:cstheme="minorHAnsi"/>
          <w:spacing w:val="-43"/>
          <w:w w:val="95"/>
          <w:sz w:val="24"/>
          <w:szCs w:val="24"/>
        </w:rPr>
        <w:t xml:space="preserve">     </w:t>
      </w:r>
      <w:r w:rsidRPr="00B148E1">
        <w:rPr>
          <w:rFonts w:asciiTheme="minorHAnsi" w:hAnsiTheme="minorHAnsi" w:cstheme="minorHAnsi"/>
          <w:sz w:val="24"/>
          <w:szCs w:val="24"/>
        </w:rPr>
        <w:t>apresentados</w:t>
      </w:r>
      <w:r w:rsidRPr="00B148E1">
        <w:rPr>
          <w:rFonts w:asciiTheme="minorHAnsi" w:hAnsiTheme="minorHAnsi" w:cstheme="minorHAnsi"/>
          <w:spacing w:val="-17"/>
          <w:sz w:val="24"/>
          <w:szCs w:val="24"/>
        </w:rPr>
        <w:t xml:space="preserve"> </w:t>
      </w:r>
      <w:r w:rsidRPr="00B148E1">
        <w:rPr>
          <w:rFonts w:asciiTheme="minorHAnsi" w:hAnsiTheme="minorHAnsi" w:cstheme="minorHAnsi"/>
          <w:sz w:val="24"/>
          <w:szCs w:val="24"/>
        </w:rPr>
        <w:t>e</w:t>
      </w:r>
      <w:r w:rsidRPr="00B148E1">
        <w:rPr>
          <w:rFonts w:asciiTheme="minorHAnsi" w:hAnsiTheme="minorHAnsi" w:cstheme="minorHAnsi"/>
          <w:spacing w:val="-17"/>
          <w:sz w:val="24"/>
          <w:szCs w:val="24"/>
        </w:rPr>
        <w:t xml:space="preserve"> </w:t>
      </w:r>
      <w:r w:rsidRPr="00B148E1">
        <w:rPr>
          <w:rFonts w:asciiTheme="minorHAnsi" w:hAnsiTheme="minorHAnsi" w:cstheme="minorHAnsi"/>
          <w:sz w:val="24"/>
          <w:szCs w:val="24"/>
        </w:rPr>
        <w:t>a</w:t>
      </w:r>
      <w:r w:rsidRPr="00B148E1">
        <w:rPr>
          <w:rFonts w:asciiTheme="minorHAnsi" w:hAnsiTheme="minorHAnsi" w:cstheme="minorHAnsi"/>
          <w:spacing w:val="-17"/>
          <w:sz w:val="24"/>
          <w:szCs w:val="24"/>
        </w:rPr>
        <w:t xml:space="preserve"> </w:t>
      </w:r>
      <w:r w:rsidRPr="00B148E1">
        <w:rPr>
          <w:rFonts w:asciiTheme="minorHAnsi" w:hAnsiTheme="minorHAnsi" w:cstheme="minorHAnsi"/>
          <w:sz w:val="24"/>
          <w:szCs w:val="24"/>
        </w:rPr>
        <w:t>distribuição</w:t>
      </w:r>
      <w:r w:rsidRPr="00B148E1">
        <w:rPr>
          <w:rFonts w:asciiTheme="minorHAnsi" w:hAnsiTheme="minorHAnsi" w:cstheme="minorHAnsi"/>
          <w:spacing w:val="-17"/>
          <w:sz w:val="24"/>
          <w:szCs w:val="24"/>
        </w:rPr>
        <w:t xml:space="preserve"> </w:t>
      </w:r>
      <w:r w:rsidRPr="00B148E1">
        <w:rPr>
          <w:rFonts w:asciiTheme="minorHAnsi" w:hAnsiTheme="minorHAnsi" w:cstheme="minorHAnsi"/>
          <w:sz w:val="24"/>
          <w:szCs w:val="24"/>
        </w:rPr>
        <w:t>do</w:t>
      </w:r>
      <w:r w:rsidRPr="00B148E1">
        <w:rPr>
          <w:rFonts w:asciiTheme="minorHAnsi" w:hAnsiTheme="minorHAnsi" w:cstheme="minorHAnsi"/>
          <w:spacing w:val="-16"/>
          <w:sz w:val="24"/>
          <w:szCs w:val="24"/>
        </w:rPr>
        <w:t xml:space="preserve"> </w:t>
      </w:r>
      <w:r w:rsidRPr="00B148E1">
        <w:rPr>
          <w:rFonts w:asciiTheme="minorHAnsi" w:hAnsiTheme="minorHAnsi" w:cstheme="minorHAnsi"/>
          <w:sz w:val="24"/>
          <w:szCs w:val="24"/>
        </w:rPr>
        <w:t>conteúdo</w:t>
      </w:r>
      <w:r w:rsidRPr="00B148E1">
        <w:rPr>
          <w:rFonts w:asciiTheme="minorHAnsi" w:hAnsiTheme="minorHAnsi" w:cstheme="minorHAnsi"/>
          <w:spacing w:val="-17"/>
          <w:sz w:val="24"/>
          <w:szCs w:val="24"/>
        </w:rPr>
        <w:t xml:space="preserve"> </w:t>
      </w:r>
      <w:r w:rsidRPr="00B148E1">
        <w:rPr>
          <w:rFonts w:asciiTheme="minorHAnsi" w:hAnsiTheme="minorHAnsi" w:cstheme="minorHAnsi"/>
          <w:sz w:val="24"/>
          <w:szCs w:val="24"/>
        </w:rPr>
        <w:t>ao</w:t>
      </w:r>
      <w:r w:rsidRPr="00B148E1">
        <w:rPr>
          <w:rFonts w:asciiTheme="minorHAnsi" w:hAnsiTheme="minorHAnsi" w:cstheme="minorHAnsi"/>
          <w:spacing w:val="-17"/>
          <w:sz w:val="24"/>
          <w:szCs w:val="24"/>
        </w:rPr>
        <w:t xml:space="preserve"> </w:t>
      </w:r>
      <w:r w:rsidRPr="00B148E1">
        <w:rPr>
          <w:rFonts w:asciiTheme="minorHAnsi" w:hAnsiTheme="minorHAnsi" w:cstheme="minorHAnsi"/>
          <w:sz w:val="24"/>
          <w:szCs w:val="24"/>
        </w:rPr>
        <w:t>longo</w:t>
      </w:r>
      <w:r w:rsidRPr="00B148E1">
        <w:rPr>
          <w:rFonts w:asciiTheme="minorHAnsi" w:hAnsiTheme="minorHAnsi" w:cstheme="minorHAnsi"/>
          <w:spacing w:val="-17"/>
          <w:sz w:val="24"/>
          <w:szCs w:val="24"/>
        </w:rPr>
        <w:t xml:space="preserve"> </w:t>
      </w:r>
      <w:r w:rsidRPr="00B148E1">
        <w:rPr>
          <w:rFonts w:asciiTheme="minorHAnsi" w:hAnsiTheme="minorHAnsi" w:cstheme="minorHAnsi"/>
          <w:sz w:val="24"/>
          <w:szCs w:val="24"/>
        </w:rPr>
        <w:t>das</w:t>
      </w:r>
      <w:r w:rsidRPr="00B148E1">
        <w:rPr>
          <w:rFonts w:asciiTheme="minorHAnsi" w:hAnsiTheme="minorHAnsi" w:cstheme="minorHAnsi"/>
          <w:spacing w:val="-16"/>
          <w:sz w:val="24"/>
          <w:szCs w:val="24"/>
        </w:rPr>
        <w:t xml:space="preserve"> </w:t>
      </w:r>
      <w:r w:rsidRPr="00B148E1">
        <w:rPr>
          <w:rFonts w:asciiTheme="minorHAnsi" w:hAnsiTheme="minorHAnsi" w:cstheme="minorHAnsi"/>
          <w:sz w:val="24"/>
          <w:szCs w:val="24"/>
        </w:rPr>
        <w:t>aulas.</w:t>
      </w:r>
    </w:p>
    <w:p w14:paraId="7CA4B6DC" w14:textId="5883E697" w:rsidR="00303469" w:rsidRPr="00B148E1" w:rsidRDefault="008362DB" w:rsidP="00F575B9">
      <w:pPr>
        <w:pStyle w:val="Corpodetexto"/>
        <w:spacing w:before="120"/>
        <w:ind w:left="0"/>
        <w:jc w:val="both"/>
        <w:rPr>
          <w:rFonts w:asciiTheme="minorHAnsi" w:hAnsiTheme="minorHAnsi" w:cstheme="minorHAnsi"/>
          <w:sz w:val="24"/>
          <w:szCs w:val="24"/>
        </w:rPr>
      </w:pPr>
      <w:r w:rsidRPr="00B148E1">
        <w:rPr>
          <w:rFonts w:asciiTheme="minorHAnsi" w:hAnsiTheme="minorHAnsi" w:cstheme="minorHAnsi"/>
          <w:w w:val="90"/>
          <w:sz w:val="24"/>
          <w:szCs w:val="24"/>
        </w:rPr>
        <w:t>§</w:t>
      </w:r>
      <w:r w:rsidRPr="00B148E1">
        <w:rPr>
          <w:rFonts w:asciiTheme="minorHAnsi" w:hAnsiTheme="minorHAnsi" w:cstheme="minorHAnsi"/>
          <w:spacing w:val="4"/>
          <w:w w:val="90"/>
          <w:sz w:val="24"/>
          <w:szCs w:val="24"/>
        </w:rPr>
        <w:t xml:space="preserve"> </w:t>
      </w:r>
      <w:r w:rsidRPr="00B148E1">
        <w:rPr>
          <w:rFonts w:asciiTheme="minorHAnsi" w:hAnsiTheme="minorHAnsi" w:cstheme="minorHAnsi"/>
          <w:w w:val="90"/>
          <w:sz w:val="24"/>
          <w:szCs w:val="24"/>
        </w:rPr>
        <w:t>6º</w:t>
      </w:r>
      <w:r w:rsidRPr="00B148E1">
        <w:rPr>
          <w:rFonts w:asciiTheme="minorHAnsi" w:hAnsiTheme="minorHAnsi" w:cstheme="minorHAnsi"/>
          <w:spacing w:val="5"/>
          <w:w w:val="90"/>
          <w:sz w:val="24"/>
          <w:szCs w:val="24"/>
        </w:rPr>
        <w:t xml:space="preserve"> </w:t>
      </w:r>
      <w:r w:rsidR="001C333E"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No</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que</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se</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refere</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à</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metodologia,</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deverá</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contemplar</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a</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descrição</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dos</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métodos,</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técnicas</w:t>
      </w:r>
      <w:r w:rsidRPr="00B148E1">
        <w:rPr>
          <w:rFonts w:asciiTheme="minorHAnsi" w:hAnsiTheme="minorHAnsi" w:cstheme="minorHAnsi"/>
          <w:spacing w:val="4"/>
          <w:w w:val="90"/>
          <w:sz w:val="24"/>
          <w:szCs w:val="24"/>
        </w:rPr>
        <w:t xml:space="preserve"> </w:t>
      </w:r>
      <w:r w:rsidRPr="00B148E1">
        <w:rPr>
          <w:rFonts w:asciiTheme="minorHAnsi" w:hAnsiTheme="minorHAnsi" w:cstheme="minorHAnsi"/>
          <w:w w:val="90"/>
          <w:sz w:val="24"/>
          <w:szCs w:val="24"/>
        </w:rPr>
        <w:t>e</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estratégias</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de</w:t>
      </w:r>
      <w:r w:rsidR="00964531" w:rsidRPr="00B148E1">
        <w:rPr>
          <w:rFonts w:asciiTheme="minorHAnsi" w:hAnsiTheme="minorHAnsi" w:cstheme="minorHAnsi"/>
          <w:w w:val="90"/>
          <w:sz w:val="24"/>
          <w:szCs w:val="24"/>
        </w:rPr>
        <w:t xml:space="preserve"> </w:t>
      </w:r>
      <w:r w:rsidRPr="00B148E1">
        <w:rPr>
          <w:rFonts w:asciiTheme="minorHAnsi" w:hAnsiTheme="minorHAnsi" w:cstheme="minorHAnsi"/>
          <w:spacing w:val="-40"/>
          <w:w w:val="90"/>
          <w:sz w:val="24"/>
          <w:szCs w:val="24"/>
        </w:rPr>
        <w:t xml:space="preserve"> </w:t>
      </w:r>
      <w:r w:rsidRPr="00B148E1">
        <w:rPr>
          <w:rFonts w:asciiTheme="minorHAnsi" w:hAnsiTheme="minorHAnsi" w:cstheme="minorHAnsi"/>
          <w:w w:val="90"/>
          <w:sz w:val="24"/>
          <w:szCs w:val="24"/>
        </w:rPr>
        <w:t>ensino</w:t>
      </w:r>
      <w:r w:rsidRPr="00B148E1">
        <w:rPr>
          <w:rFonts w:asciiTheme="minorHAnsi" w:hAnsiTheme="minorHAnsi" w:cstheme="minorHAnsi"/>
          <w:spacing w:val="-4"/>
          <w:w w:val="90"/>
          <w:sz w:val="24"/>
          <w:szCs w:val="24"/>
        </w:rPr>
        <w:t xml:space="preserve"> </w:t>
      </w:r>
      <w:r w:rsidRPr="00B148E1">
        <w:rPr>
          <w:rFonts w:asciiTheme="minorHAnsi" w:hAnsiTheme="minorHAnsi" w:cstheme="minorHAnsi"/>
          <w:w w:val="90"/>
          <w:sz w:val="24"/>
          <w:szCs w:val="24"/>
        </w:rPr>
        <w:t>para</w:t>
      </w:r>
      <w:r w:rsidRPr="00B148E1">
        <w:rPr>
          <w:rFonts w:asciiTheme="minorHAnsi" w:hAnsiTheme="minorHAnsi" w:cstheme="minorHAnsi"/>
          <w:spacing w:val="-3"/>
          <w:w w:val="90"/>
          <w:sz w:val="24"/>
          <w:szCs w:val="24"/>
        </w:rPr>
        <w:t xml:space="preserve"> </w:t>
      </w:r>
      <w:r w:rsidRPr="00B148E1">
        <w:rPr>
          <w:rFonts w:asciiTheme="minorHAnsi" w:hAnsiTheme="minorHAnsi" w:cstheme="minorHAnsi"/>
          <w:w w:val="90"/>
          <w:sz w:val="24"/>
          <w:szCs w:val="24"/>
        </w:rPr>
        <w:t>propiciar</w:t>
      </w:r>
      <w:r w:rsidRPr="00B148E1">
        <w:rPr>
          <w:rFonts w:asciiTheme="minorHAnsi" w:hAnsiTheme="minorHAnsi" w:cstheme="minorHAnsi"/>
          <w:spacing w:val="-4"/>
          <w:w w:val="90"/>
          <w:sz w:val="24"/>
          <w:szCs w:val="24"/>
        </w:rPr>
        <w:t xml:space="preserve"> </w:t>
      </w:r>
      <w:r w:rsidRPr="00B148E1">
        <w:rPr>
          <w:rFonts w:asciiTheme="minorHAnsi" w:hAnsiTheme="minorHAnsi" w:cstheme="minorHAnsi"/>
          <w:w w:val="90"/>
          <w:sz w:val="24"/>
          <w:szCs w:val="24"/>
        </w:rPr>
        <w:t>ao</w:t>
      </w:r>
      <w:r w:rsidR="00F575B9" w:rsidRPr="00B148E1">
        <w:rPr>
          <w:rFonts w:asciiTheme="minorHAnsi" w:hAnsiTheme="minorHAnsi" w:cstheme="minorHAnsi"/>
          <w:w w:val="90"/>
          <w:sz w:val="24"/>
          <w:szCs w:val="24"/>
        </w:rPr>
        <w:t>/</w:t>
      </w:r>
      <w:r w:rsidRPr="00B148E1">
        <w:rPr>
          <w:rFonts w:asciiTheme="minorHAnsi" w:hAnsiTheme="minorHAnsi" w:cstheme="minorHAnsi"/>
          <w:w w:val="90"/>
          <w:sz w:val="24"/>
          <w:szCs w:val="24"/>
        </w:rPr>
        <w:t>à</w:t>
      </w:r>
      <w:r w:rsidRPr="00B148E1">
        <w:rPr>
          <w:rFonts w:asciiTheme="minorHAnsi" w:hAnsiTheme="minorHAnsi" w:cstheme="minorHAnsi"/>
          <w:spacing w:val="-3"/>
          <w:w w:val="90"/>
          <w:sz w:val="24"/>
          <w:szCs w:val="24"/>
        </w:rPr>
        <w:t xml:space="preserve"> </w:t>
      </w:r>
      <w:r w:rsidR="00BF1C60" w:rsidRPr="00B148E1">
        <w:rPr>
          <w:rFonts w:asciiTheme="minorHAnsi" w:hAnsiTheme="minorHAnsi" w:cstheme="minorHAnsi"/>
          <w:w w:val="90"/>
          <w:sz w:val="24"/>
          <w:szCs w:val="24"/>
        </w:rPr>
        <w:t>estudante</w:t>
      </w:r>
      <w:r w:rsidRPr="00B148E1">
        <w:rPr>
          <w:rFonts w:asciiTheme="minorHAnsi" w:hAnsiTheme="minorHAnsi" w:cstheme="minorHAnsi"/>
          <w:spacing w:val="-3"/>
          <w:w w:val="90"/>
          <w:sz w:val="24"/>
          <w:szCs w:val="24"/>
        </w:rPr>
        <w:t xml:space="preserve"> </w:t>
      </w:r>
      <w:r w:rsidRPr="00B148E1">
        <w:rPr>
          <w:rFonts w:asciiTheme="minorHAnsi" w:hAnsiTheme="minorHAnsi" w:cstheme="minorHAnsi"/>
          <w:w w:val="90"/>
          <w:sz w:val="24"/>
          <w:szCs w:val="24"/>
        </w:rPr>
        <w:t>a</w:t>
      </w:r>
      <w:r w:rsidRPr="00B148E1">
        <w:rPr>
          <w:rFonts w:asciiTheme="minorHAnsi" w:hAnsiTheme="minorHAnsi" w:cstheme="minorHAnsi"/>
          <w:spacing w:val="-4"/>
          <w:w w:val="90"/>
          <w:sz w:val="24"/>
          <w:szCs w:val="24"/>
        </w:rPr>
        <w:t xml:space="preserve"> </w:t>
      </w:r>
      <w:r w:rsidRPr="00B148E1">
        <w:rPr>
          <w:rFonts w:asciiTheme="minorHAnsi" w:hAnsiTheme="minorHAnsi" w:cstheme="minorHAnsi"/>
          <w:w w:val="90"/>
          <w:sz w:val="24"/>
          <w:szCs w:val="24"/>
        </w:rPr>
        <w:t>aprendizagem</w:t>
      </w:r>
      <w:r w:rsidRPr="00B148E1">
        <w:rPr>
          <w:rFonts w:asciiTheme="minorHAnsi" w:hAnsiTheme="minorHAnsi" w:cstheme="minorHAnsi"/>
          <w:spacing w:val="-3"/>
          <w:w w:val="90"/>
          <w:sz w:val="24"/>
          <w:szCs w:val="24"/>
        </w:rPr>
        <w:t xml:space="preserve"> </w:t>
      </w:r>
      <w:r w:rsidRPr="00B148E1">
        <w:rPr>
          <w:rFonts w:asciiTheme="minorHAnsi" w:hAnsiTheme="minorHAnsi" w:cstheme="minorHAnsi"/>
          <w:w w:val="90"/>
          <w:sz w:val="24"/>
          <w:szCs w:val="24"/>
        </w:rPr>
        <w:t>dos</w:t>
      </w:r>
      <w:r w:rsidRPr="00B148E1">
        <w:rPr>
          <w:rFonts w:asciiTheme="minorHAnsi" w:hAnsiTheme="minorHAnsi" w:cstheme="minorHAnsi"/>
          <w:spacing w:val="-4"/>
          <w:w w:val="90"/>
          <w:sz w:val="24"/>
          <w:szCs w:val="24"/>
        </w:rPr>
        <w:t xml:space="preserve"> </w:t>
      </w:r>
      <w:r w:rsidRPr="00B148E1">
        <w:rPr>
          <w:rFonts w:asciiTheme="minorHAnsi" w:hAnsiTheme="minorHAnsi" w:cstheme="minorHAnsi"/>
          <w:w w:val="90"/>
          <w:sz w:val="24"/>
          <w:szCs w:val="24"/>
        </w:rPr>
        <w:t>conhecimentos-objeto</w:t>
      </w:r>
      <w:r w:rsidRPr="00B148E1">
        <w:rPr>
          <w:rFonts w:asciiTheme="minorHAnsi" w:hAnsiTheme="minorHAnsi" w:cstheme="minorHAnsi"/>
          <w:spacing w:val="-3"/>
          <w:w w:val="90"/>
          <w:sz w:val="24"/>
          <w:szCs w:val="24"/>
        </w:rPr>
        <w:t xml:space="preserve"> </w:t>
      </w:r>
      <w:r w:rsidRPr="00B148E1">
        <w:rPr>
          <w:rFonts w:asciiTheme="minorHAnsi" w:hAnsiTheme="minorHAnsi" w:cstheme="minorHAnsi"/>
          <w:w w:val="90"/>
          <w:sz w:val="24"/>
          <w:szCs w:val="24"/>
        </w:rPr>
        <w:t>da</w:t>
      </w:r>
      <w:r w:rsidRPr="00B148E1">
        <w:rPr>
          <w:rFonts w:asciiTheme="minorHAnsi" w:hAnsiTheme="minorHAnsi" w:cstheme="minorHAnsi"/>
          <w:spacing w:val="-3"/>
          <w:w w:val="90"/>
          <w:sz w:val="24"/>
          <w:szCs w:val="24"/>
        </w:rPr>
        <w:t xml:space="preserve"> </w:t>
      </w:r>
      <w:r w:rsidRPr="00B148E1">
        <w:rPr>
          <w:rFonts w:asciiTheme="minorHAnsi" w:hAnsiTheme="minorHAnsi" w:cstheme="minorHAnsi"/>
          <w:w w:val="90"/>
          <w:sz w:val="24"/>
          <w:szCs w:val="24"/>
        </w:rPr>
        <w:t>disciplina.</w:t>
      </w:r>
    </w:p>
    <w:p w14:paraId="56081586" w14:textId="3FE55457" w:rsidR="00303469" w:rsidRPr="00B148E1" w:rsidRDefault="008362DB" w:rsidP="00F575B9">
      <w:pPr>
        <w:pStyle w:val="Corpodetexto"/>
        <w:spacing w:before="120"/>
        <w:ind w:left="0"/>
        <w:jc w:val="both"/>
        <w:rPr>
          <w:rFonts w:asciiTheme="minorHAnsi" w:hAnsiTheme="minorHAnsi" w:cstheme="minorHAnsi"/>
          <w:sz w:val="24"/>
          <w:szCs w:val="24"/>
        </w:rPr>
      </w:pPr>
      <w:r w:rsidRPr="00B148E1">
        <w:rPr>
          <w:rFonts w:asciiTheme="minorHAnsi" w:hAnsiTheme="minorHAnsi" w:cstheme="minorHAnsi"/>
          <w:spacing w:val="-1"/>
          <w:w w:val="95"/>
          <w:sz w:val="24"/>
          <w:szCs w:val="24"/>
        </w:rPr>
        <w:t>§ 7º</w:t>
      </w:r>
      <w:r w:rsidR="001C333E" w:rsidRPr="00B148E1">
        <w:rPr>
          <w:rFonts w:asciiTheme="minorHAnsi" w:hAnsiTheme="minorHAnsi" w:cstheme="minorHAnsi"/>
          <w:spacing w:val="-1"/>
          <w:w w:val="95"/>
          <w:sz w:val="24"/>
          <w:szCs w:val="24"/>
        </w:rPr>
        <w:t xml:space="preserve">  </w:t>
      </w:r>
      <w:r w:rsidRPr="00B148E1">
        <w:rPr>
          <w:rFonts w:asciiTheme="minorHAnsi" w:hAnsiTheme="minorHAnsi" w:cstheme="minorHAnsi"/>
          <w:spacing w:val="-1"/>
          <w:w w:val="95"/>
          <w:sz w:val="24"/>
          <w:szCs w:val="24"/>
        </w:rPr>
        <w:t xml:space="preserve">A avaliação deverá expressar a forma como o processo </w:t>
      </w:r>
      <w:r w:rsidRPr="00B148E1">
        <w:rPr>
          <w:rFonts w:asciiTheme="minorHAnsi" w:hAnsiTheme="minorHAnsi" w:cstheme="minorHAnsi"/>
          <w:w w:val="95"/>
          <w:sz w:val="24"/>
          <w:szCs w:val="24"/>
        </w:rPr>
        <w:t>de avaliação será desenvolvido, incluindo as</w:t>
      </w:r>
      <w:r w:rsidRPr="00B148E1">
        <w:rPr>
          <w:rFonts w:asciiTheme="minorHAnsi" w:hAnsiTheme="minorHAnsi" w:cstheme="minorHAnsi"/>
          <w:spacing w:val="1"/>
          <w:w w:val="95"/>
          <w:sz w:val="24"/>
          <w:szCs w:val="24"/>
        </w:rPr>
        <w:t xml:space="preserve"> </w:t>
      </w:r>
      <w:r w:rsidRPr="00B148E1">
        <w:rPr>
          <w:rFonts w:asciiTheme="minorHAnsi" w:hAnsiTheme="minorHAnsi" w:cstheme="minorHAnsi"/>
          <w:spacing w:val="-1"/>
          <w:w w:val="95"/>
          <w:sz w:val="24"/>
          <w:szCs w:val="24"/>
        </w:rPr>
        <w:t>estratégias</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spacing w:val="-1"/>
          <w:w w:val="95"/>
          <w:sz w:val="24"/>
          <w:szCs w:val="24"/>
        </w:rPr>
        <w:t>de</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spacing w:val="-1"/>
          <w:w w:val="95"/>
          <w:sz w:val="24"/>
          <w:szCs w:val="24"/>
        </w:rPr>
        <w:t>retomada</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spacing w:val="-1"/>
          <w:w w:val="95"/>
          <w:sz w:val="24"/>
          <w:szCs w:val="24"/>
        </w:rPr>
        <w:t>dos</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spacing w:val="-1"/>
          <w:w w:val="95"/>
          <w:sz w:val="24"/>
          <w:szCs w:val="24"/>
        </w:rPr>
        <w:t>conteúdos</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spacing w:val="-1"/>
          <w:w w:val="95"/>
          <w:sz w:val="24"/>
          <w:szCs w:val="24"/>
        </w:rPr>
        <w:t>para</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spacing w:val="-1"/>
          <w:w w:val="95"/>
          <w:sz w:val="24"/>
          <w:szCs w:val="24"/>
        </w:rPr>
        <w:t>a</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spacing w:val="-1"/>
          <w:w w:val="95"/>
          <w:sz w:val="24"/>
          <w:szCs w:val="24"/>
        </w:rPr>
        <w:t>construção</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spacing w:val="-1"/>
          <w:w w:val="95"/>
          <w:sz w:val="24"/>
          <w:szCs w:val="24"/>
        </w:rPr>
        <w:t>das</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spacing w:val="-1"/>
          <w:w w:val="95"/>
          <w:sz w:val="24"/>
          <w:szCs w:val="24"/>
        </w:rPr>
        <w:t>aprendizagens</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não</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w w:val="95"/>
          <w:sz w:val="24"/>
          <w:szCs w:val="24"/>
        </w:rPr>
        <w:t>alcançadas</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e</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de</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w w:val="95"/>
          <w:sz w:val="24"/>
          <w:szCs w:val="24"/>
        </w:rPr>
        <w:t>reavaliação.</w:t>
      </w:r>
    </w:p>
    <w:p w14:paraId="0F2E9C69" w14:textId="0B9A293C" w:rsidR="00303469" w:rsidRPr="00B148E1" w:rsidRDefault="008362DB" w:rsidP="00F575B9">
      <w:pPr>
        <w:pStyle w:val="Corpodetexto"/>
        <w:spacing w:before="120"/>
        <w:ind w:left="0"/>
        <w:jc w:val="both"/>
        <w:rPr>
          <w:rFonts w:asciiTheme="minorHAnsi" w:hAnsiTheme="minorHAnsi" w:cstheme="minorHAnsi"/>
          <w:sz w:val="24"/>
          <w:szCs w:val="24"/>
        </w:rPr>
      </w:pPr>
      <w:r w:rsidRPr="00B148E1">
        <w:rPr>
          <w:rFonts w:asciiTheme="minorHAnsi" w:hAnsiTheme="minorHAnsi" w:cstheme="minorHAnsi"/>
          <w:spacing w:val="-1"/>
          <w:w w:val="95"/>
          <w:sz w:val="24"/>
          <w:szCs w:val="24"/>
        </w:rPr>
        <w:t>§</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spacing w:val="-1"/>
          <w:w w:val="95"/>
          <w:sz w:val="24"/>
          <w:szCs w:val="24"/>
        </w:rPr>
        <w:t>8º</w:t>
      </w:r>
      <w:r w:rsidRPr="00B148E1">
        <w:rPr>
          <w:rFonts w:asciiTheme="minorHAnsi" w:hAnsiTheme="minorHAnsi" w:cstheme="minorHAnsi"/>
          <w:spacing w:val="-12"/>
          <w:w w:val="95"/>
          <w:sz w:val="24"/>
          <w:szCs w:val="24"/>
        </w:rPr>
        <w:t xml:space="preserve"> </w:t>
      </w:r>
      <w:r w:rsidR="001C333E" w:rsidRPr="00B148E1">
        <w:rPr>
          <w:rFonts w:asciiTheme="minorHAnsi" w:hAnsiTheme="minorHAnsi" w:cstheme="minorHAnsi"/>
          <w:spacing w:val="-12"/>
          <w:w w:val="95"/>
          <w:sz w:val="24"/>
          <w:szCs w:val="24"/>
        </w:rPr>
        <w:t xml:space="preserve"> </w:t>
      </w:r>
      <w:r w:rsidRPr="00B148E1">
        <w:rPr>
          <w:rFonts w:asciiTheme="minorHAnsi" w:hAnsiTheme="minorHAnsi" w:cstheme="minorHAnsi"/>
          <w:spacing w:val="-1"/>
          <w:w w:val="95"/>
          <w:sz w:val="24"/>
          <w:szCs w:val="24"/>
        </w:rPr>
        <w:t>As</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spacing w:val="-1"/>
          <w:w w:val="95"/>
          <w:sz w:val="24"/>
          <w:szCs w:val="24"/>
        </w:rPr>
        <w:t>referências</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spacing w:val="-1"/>
          <w:w w:val="95"/>
          <w:sz w:val="24"/>
          <w:szCs w:val="24"/>
        </w:rPr>
        <w:t>bibliográficas</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spacing w:val="-1"/>
          <w:w w:val="95"/>
          <w:sz w:val="24"/>
          <w:szCs w:val="24"/>
        </w:rPr>
        <w:t>utilizadas</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spacing w:val="-1"/>
          <w:w w:val="95"/>
          <w:sz w:val="24"/>
          <w:szCs w:val="24"/>
        </w:rPr>
        <w:t>pelo</w:t>
      </w:r>
      <w:r w:rsidR="00F074B2" w:rsidRPr="00B148E1">
        <w:rPr>
          <w:rFonts w:asciiTheme="minorHAnsi" w:hAnsiTheme="minorHAnsi" w:cstheme="minorHAnsi"/>
          <w:spacing w:val="-1"/>
          <w:w w:val="95"/>
          <w:sz w:val="24"/>
          <w:szCs w:val="24"/>
        </w:rPr>
        <w:t>/a</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spacing w:val="-1"/>
          <w:w w:val="95"/>
          <w:sz w:val="24"/>
          <w:szCs w:val="24"/>
        </w:rPr>
        <w:t>professor</w:t>
      </w:r>
      <w:r w:rsidR="00F074B2" w:rsidRPr="00B148E1">
        <w:rPr>
          <w:rFonts w:asciiTheme="minorHAnsi" w:hAnsiTheme="minorHAnsi" w:cstheme="minorHAnsi"/>
          <w:spacing w:val="-1"/>
          <w:w w:val="95"/>
          <w:sz w:val="24"/>
          <w:szCs w:val="24"/>
        </w:rPr>
        <w:t>/a</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spacing w:val="-1"/>
          <w:w w:val="95"/>
          <w:sz w:val="24"/>
          <w:szCs w:val="24"/>
        </w:rPr>
        <w:t>para</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o</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w w:val="95"/>
          <w:sz w:val="24"/>
          <w:szCs w:val="24"/>
        </w:rPr>
        <w:t>desenvolvimento</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de</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w w:val="95"/>
          <w:sz w:val="24"/>
          <w:szCs w:val="24"/>
        </w:rPr>
        <w:t>seu</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trabalho</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w w:val="95"/>
          <w:sz w:val="24"/>
          <w:szCs w:val="24"/>
        </w:rPr>
        <w:t>e</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aquelas</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w w:val="95"/>
          <w:sz w:val="24"/>
          <w:szCs w:val="24"/>
        </w:rPr>
        <w:t>que</w:t>
      </w:r>
      <w:r w:rsidR="00964531" w:rsidRPr="00B148E1">
        <w:rPr>
          <w:rFonts w:asciiTheme="minorHAnsi" w:hAnsiTheme="minorHAnsi" w:cstheme="minorHAnsi"/>
          <w:w w:val="95"/>
          <w:sz w:val="24"/>
          <w:szCs w:val="24"/>
        </w:rPr>
        <w:t xml:space="preserve"> </w:t>
      </w:r>
      <w:r w:rsidRPr="00B148E1">
        <w:rPr>
          <w:rFonts w:asciiTheme="minorHAnsi" w:hAnsiTheme="minorHAnsi" w:cstheme="minorHAnsi"/>
          <w:spacing w:val="-42"/>
          <w:w w:val="95"/>
          <w:sz w:val="24"/>
          <w:szCs w:val="24"/>
        </w:rPr>
        <w:t xml:space="preserve"> </w:t>
      </w:r>
      <w:r w:rsidRPr="00B148E1">
        <w:rPr>
          <w:rFonts w:asciiTheme="minorHAnsi" w:hAnsiTheme="minorHAnsi" w:cstheme="minorHAnsi"/>
          <w:w w:val="90"/>
          <w:sz w:val="24"/>
          <w:szCs w:val="24"/>
        </w:rPr>
        <w:t>ele</w:t>
      </w:r>
      <w:r w:rsidR="00F074B2" w:rsidRPr="00B148E1">
        <w:rPr>
          <w:rFonts w:asciiTheme="minorHAnsi" w:hAnsiTheme="minorHAnsi" w:cstheme="minorHAnsi"/>
          <w:w w:val="90"/>
          <w:sz w:val="24"/>
          <w:szCs w:val="24"/>
        </w:rPr>
        <w:t>/a</w:t>
      </w:r>
      <w:r w:rsidRPr="00B148E1">
        <w:rPr>
          <w:rFonts w:asciiTheme="minorHAnsi" w:hAnsiTheme="minorHAnsi" w:cstheme="minorHAnsi"/>
          <w:spacing w:val="-6"/>
          <w:w w:val="90"/>
          <w:sz w:val="24"/>
          <w:szCs w:val="24"/>
        </w:rPr>
        <w:t xml:space="preserve"> </w:t>
      </w:r>
      <w:r w:rsidRPr="00B148E1">
        <w:rPr>
          <w:rFonts w:asciiTheme="minorHAnsi" w:hAnsiTheme="minorHAnsi" w:cstheme="minorHAnsi"/>
          <w:w w:val="90"/>
          <w:sz w:val="24"/>
          <w:szCs w:val="24"/>
        </w:rPr>
        <w:t>indica</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aos</w:t>
      </w:r>
      <w:r w:rsidR="00F074B2" w:rsidRPr="00B148E1">
        <w:rPr>
          <w:rFonts w:asciiTheme="minorHAnsi" w:hAnsiTheme="minorHAnsi" w:cstheme="minorHAnsi"/>
          <w:w w:val="90"/>
          <w:sz w:val="24"/>
          <w:szCs w:val="24"/>
        </w:rPr>
        <w:t>/às</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seus</w:t>
      </w:r>
      <w:r w:rsidR="00F074B2" w:rsidRPr="00B148E1">
        <w:rPr>
          <w:rFonts w:asciiTheme="minorHAnsi" w:hAnsiTheme="minorHAnsi" w:cstheme="minorHAnsi"/>
          <w:w w:val="90"/>
          <w:sz w:val="24"/>
          <w:szCs w:val="24"/>
        </w:rPr>
        <w:t>/suas</w:t>
      </w:r>
      <w:r w:rsidRPr="00B148E1">
        <w:rPr>
          <w:rFonts w:asciiTheme="minorHAnsi" w:hAnsiTheme="minorHAnsi" w:cstheme="minorHAnsi"/>
          <w:spacing w:val="-6"/>
          <w:w w:val="90"/>
          <w:sz w:val="24"/>
          <w:szCs w:val="24"/>
        </w:rPr>
        <w:t xml:space="preserve"> </w:t>
      </w:r>
      <w:r w:rsidR="00BF1C60" w:rsidRPr="00B148E1">
        <w:rPr>
          <w:rFonts w:asciiTheme="minorHAnsi" w:hAnsiTheme="minorHAnsi" w:cstheme="minorHAnsi"/>
          <w:w w:val="90"/>
          <w:sz w:val="24"/>
          <w:szCs w:val="24"/>
        </w:rPr>
        <w:t>estudante</w:t>
      </w:r>
      <w:r w:rsidRPr="00B148E1">
        <w:rPr>
          <w:rFonts w:asciiTheme="minorHAnsi" w:hAnsiTheme="minorHAnsi" w:cstheme="minorHAnsi"/>
          <w:w w:val="90"/>
          <w:sz w:val="24"/>
          <w:szCs w:val="24"/>
        </w:rPr>
        <w:t>s,</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tais</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como</w:t>
      </w:r>
      <w:r w:rsidRPr="00B148E1">
        <w:rPr>
          <w:rFonts w:asciiTheme="minorHAnsi" w:hAnsiTheme="minorHAnsi" w:cstheme="minorHAnsi"/>
          <w:spacing w:val="-6"/>
          <w:w w:val="90"/>
          <w:sz w:val="24"/>
          <w:szCs w:val="24"/>
        </w:rPr>
        <w:t xml:space="preserve"> </w:t>
      </w:r>
      <w:r w:rsidRPr="00B148E1">
        <w:rPr>
          <w:rFonts w:asciiTheme="minorHAnsi" w:hAnsiTheme="minorHAnsi" w:cstheme="minorHAnsi"/>
          <w:w w:val="90"/>
          <w:sz w:val="24"/>
          <w:szCs w:val="24"/>
        </w:rPr>
        <w:t>leituras</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e/ou</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consultas</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recomendadas,</w:t>
      </w:r>
      <w:r w:rsidRPr="00B148E1">
        <w:rPr>
          <w:rFonts w:asciiTheme="minorHAnsi" w:hAnsiTheme="minorHAnsi" w:cstheme="minorHAnsi"/>
          <w:spacing w:val="-6"/>
          <w:w w:val="90"/>
          <w:sz w:val="24"/>
          <w:szCs w:val="24"/>
        </w:rPr>
        <w:t xml:space="preserve"> </w:t>
      </w:r>
      <w:r w:rsidRPr="00B148E1">
        <w:rPr>
          <w:rFonts w:asciiTheme="minorHAnsi" w:hAnsiTheme="minorHAnsi" w:cstheme="minorHAnsi"/>
          <w:w w:val="90"/>
          <w:sz w:val="24"/>
          <w:szCs w:val="24"/>
        </w:rPr>
        <w:t>farão</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parte</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deste</w:t>
      </w:r>
      <w:r w:rsidRPr="00B148E1">
        <w:rPr>
          <w:rFonts w:asciiTheme="minorHAnsi" w:hAnsiTheme="minorHAnsi" w:cstheme="minorHAnsi"/>
          <w:spacing w:val="-6"/>
          <w:w w:val="90"/>
          <w:sz w:val="24"/>
          <w:szCs w:val="24"/>
        </w:rPr>
        <w:t xml:space="preserve"> </w:t>
      </w:r>
      <w:r w:rsidRPr="00B148E1">
        <w:rPr>
          <w:rFonts w:asciiTheme="minorHAnsi" w:hAnsiTheme="minorHAnsi" w:cstheme="minorHAnsi"/>
          <w:w w:val="90"/>
          <w:sz w:val="24"/>
          <w:szCs w:val="24"/>
        </w:rPr>
        <w:t>plano.</w:t>
      </w:r>
    </w:p>
    <w:p w14:paraId="0A331CBF" w14:textId="7F302643" w:rsidR="00303469" w:rsidRPr="00B148E1" w:rsidRDefault="008362DB" w:rsidP="00F575B9">
      <w:pPr>
        <w:pStyle w:val="Corpodetexto"/>
        <w:spacing w:before="120"/>
        <w:ind w:left="0"/>
        <w:jc w:val="both"/>
        <w:rPr>
          <w:rFonts w:asciiTheme="minorHAnsi" w:hAnsiTheme="minorHAnsi" w:cstheme="minorHAnsi"/>
          <w:sz w:val="24"/>
          <w:szCs w:val="24"/>
        </w:rPr>
      </w:pPr>
      <w:r w:rsidRPr="00B148E1">
        <w:rPr>
          <w:rFonts w:asciiTheme="minorHAnsi" w:hAnsiTheme="minorHAnsi" w:cstheme="minorHAnsi"/>
          <w:w w:val="90"/>
          <w:sz w:val="24"/>
          <w:szCs w:val="24"/>
        </w:rPr>
        <w:t>§</w:t>
      </w:r>
      <w:r w:rsidRPr="00B148E1">
        <w:rPr>
          <w:rFonts w:asciiTheme="minorHAnsi" w:hAnsiTheme="minorHAnsi" w:cstheme="minorHAnsi"/>
          <w:spacing w:val="6"/>
          <w:w w:val="90"/>
          <w:sz w:val="24"/>
          <w:szCs w:val="24"/>
        </w:rPr>
        <w:t xml:space="preserve"> </w:t>
      </w:r>
      <w:r w:rsidRPr="00B148E1">
        <w:rPr>
          <w:rFonts w:asciiTheme="minorHAnsi" w:hAnsiTheme="minorHAnsi" w:cstheme="minorHAnsi"/>
          <w:w w:val="90"/>
          <w:sz w:val="24"/>
          <w:szCs w:val="24"/>
        </w:rPr>
        <w:t>9º</w:t>
      </w:r>
      <w:r w:rsidRPr="00B148E1">
        <w:rPr>
          <w:rFonts w:asciiTheme="minorHAnsi" w:hAnsiTheme="minorHAnsi" w:cstheme="minorHAnsi"/>
          <w:spacing w:val="7"/>
          <w:w w:val="90"/>
          <w:sz w:val="24"/>
          <w:szCs w:val="24"/>
        </w:rPr>
        <w:t xml:space="preserve"> </w:t>
      </w:r>
      <w:r w:rsidR="001C333E" w:rsidRPr="00B148E1">
        <w:rPr>
          <w:rFonts w:asciiTheme="minorHAnsi" w:hAnsiTheme="minorHAnsi" w:cstheme="minorHAnsi"/>
          <w:spacing w:val="7"/>
          <w:w w:val="90"/>
          <w:sz w:val="24"/>
          <w:szCs w:val="24"/>
        </w:rPr>
        <w:t xml:space="preserve"> </w:t>
      </w:r>
      <w:r w:rsidRPr="00B148E1">
        <w:rPr>
          <w:rFonts w:asciiTheme="minorHAnsi" w:hAnsiTheme="minorHAnsi" w:cstheme="minorHAnsi"/>
          <w:w w:val="90"/>
          <w:sz w:val="24"/>
          <w:szCs w:val="24"/>
        </w:rPr>
        <w:t>O</w:t>
      </w:r>
      <w:r w:rsidRPr="00B148E1">
        <w:rPr>
          <w:rFonts w:asciiTheme="minorHAnsi" w:hAnsiTheme="minorHAnsi" w:cstheme="minorHAnsi"/>
          <w:spacing w:val="6"/>
          <w:w w:val="90"/>
          <w:sz w:val="24"/>
          <w:szCs w:val="24"/>
        </w:rPr>
        <w:t xml:space="preserve"> </w:t>
      </w:r>
      <w:r w:rsidRPr="00B148E1">
        <w:rPr>
          <w:rFonts w:asciiTheme="minorHAnsi" w:hAnsiTheme="minorHAnsi" w:cstheme="minorHAnsi"/>
          <w:w w:val="90"/>
          <w:sz w:val="24"/>
          <w:szCs w:val="24"/>
        </w:rPr>
        <w:t>item</w:t>
      </w:r>
      <w:r w:rsidRPr="00B148E1">
        <w:rPr>
          <w:rFonts w:asciiTheme="minorHAnsi" w:hAnsiTheme="minorHAnsi" w:cstheme="minorHAnsi"/>
          <w:spacing w:val="7"/>
          <w:w w:val="90"/>
          <w:sz w:val="24"/>
          <w:szCs w:val="24"/>
        </w:rPr>
        <w:t xml:space="preserve"> </w:t>
      </w:r>
      <w:r w:rsidRPr="00B148E1">
        <w:rPr>
          <w:rFonts w:asciiTheme="minorHAnsi" w:hAnsiTheme="minorHAnsi" w:cstheme="minorHAnsi"/>
          <w:w w:val="90"/>
          <w:sz w:val="24"/>
          <w:szCs w:val="24"/>
        </w:rPr>
        <w:t>Observações</w:t>
      </w:r>
      <w:r w:rsidRPr="00B148E1">
        <w:rPr>
          <w:rFonts w:asciiTheme="minorHAnsi" w:hAnsiTheme="minorHAnsi" w:cstheme="minorHAnsi"/>
          <w:spacing w:val="6"/>
          <w:w w:val="90"/>
          <w:sz w:val="24"/>
          <w:szCs w:val="24"/>
        </w:rPr>
        <w:t xml:space="preserve"> </w:t>
      </w:r>
      <w:r w:rsidRPr="00B148E1">
        <w:rPr>
          <w:rFonts w:asciiTheme="minorHAnsi" w:hAnsiTheme="minorHAnsi" w:cstheme="minorHAnsi"/>
          <w:w w:val="90"/>
          <w:sz w:val="24"/>
          <w:szCs w:val="24"/>
        </w:rPr>
        <w:t>deverá</w:t>
      </w:r>
      <w:r w:rsidRPr="00B148E1">
        <w:rPr>
          <w:rFonts w:asciiTheme="minorHAnsi" w:hAnsiTheme="minorHAnsi" w:cstheme="minorHAnsi"/>
          <w:spacing w:val="7"/>
          <w:w w:val="90"/>
          <w:sz w:val="24"/>
          <w:szCs w:val="24"/>
        </w:rPr>
        <w:t xml:space="preserve"> </w:t>
      </w:r>
      <w:r w:rsidRPr="00B148E1">
        <w:rPr>
          <w:rFonts w:asciiTheme="minorHAnsi" w:hAnsiTheme="minorHAnsi" w:cstheme="minorHAnsi"/>
          <w:w w:val="90"/>
          <w:sz w:val="24"/>
          <w:szCs w:val="24"/>
        </w:rPr>
        <w:t>fazer</w:t>
      </w:r>
      <w:r w:rsidRPr="00B148E1">
        <w:rPr>
          <w:rFonts w:asciiTheme="minorHAnsi" w:hAnsiTheme="minorHAnsi" w:cstheme="minorHAnsi"/>
          <w:spacing w:val="6"/>
          <w:w w:val="90"/>
          <w:sz w:val="24"/>
          <w:szCs w:val="24"/>
        </w:rPr>
        <w:t xml:space="preserve"> </w:t>
      </w:r>
      <w:r w:rsidRPr="00B148E1">
        <w:rPr>
          <w:rFonts w:asciiTheme="minorHAnsi" w:hAnsiTheme="minorHAnsi" w:cstheme="minorHAnsi"/>
          <w:w w:val="90"/>
          <w:sz w:val="24"/>
          <w:szCs w:val="24"/>
        </w:rPr>
        <w:t>parte</w:t>
      </w:r>
      <w:r w:rsidRPr="00B148E1">
        <w:rPr>
          <w:rFonts w:asciiTheme="minorHAnsi" w:hAnsiTheme="minorHAnsi" w:cstheme="minorHAnsi"/>
          <w:spacing w:val="7"/>
          <w:w w:val="90"/>
          <w:sz w:val="24"/>
          <w:szCs w:val="24"/>
        </w:rPr>
        <w:t xml:space="preserve"> </w:t>
      </w:r>
      <w:r w:rsidRPr="00B148E1">
        <w:rPr>
          <w:rFonts w:asciiTheme="minorHAnsi" w:hAnsiTheme="minorHAnsi" w:cstheme="minorHAnsi"/>
          <w:w w:val="90"/>
          <w:sz w:val="24"/>
          <w:szCs w:val="24"/>
        </w:rPr>
        <w:t>desse</w:t>
      </w:r>
      <w:r w:rsidRPr="00B148E1">
        <w:rPr>
          <w:rFonts w:asciiTheme="minorHAnsi" w:hAnsiTheme="minorHAnsi" w:cstheme="minorHAnsi"/>
          <w:spacing w:val="6"/>
          <w:w w:val="90"/>
          <w:sz w:val="24"/>
          <w:szCs w:val="24"/>
        </w:rPr>
        <w:t xml:space="preserve"> </w:t>
      </w:r>
      <w:r w:rsidRPr="00B148E1">
        <w:rPr>
          <w:rFonts w:asciiTheme="minorHAnsi" w:hAnsiTheme="minorHAnsi" w:cstheme="minorHAnsi"/>
          <w:w w:val="90"/>
          <w:sz w:val="24"/>
          <w:szCs w:val="24"/>
        </w:rPr>
        <w:t>plano,</w:t>
      </w:r>
      <w:r w:rsidRPr="00B148E1">
        <w:rPr>
          <w:rFonts w:asciiTheme="minorHAnsi" w:hAnsiTheme="minorHAnsi" w:cstheme="minorHAnsi"/>
          <w:spacing w:val="7"/>
          <w:w w:val="90"/>
          <w:sz w:val="24"/>
          <w:szCs w:val="24"/>
        </w:rPr>
        <w:t xml:space="preserve"> </w:t>
      </w:r>
      <w:r w:rsidRPr="00B148E1">
        <w:rPr>
          <w:rFonts w:asciiTheme="minorHAnsi" w:hAnsiTheme="minorHAnsi" w:cstheme="minorHAnsi"/>
          <w:w w:val="90"/>
          <w:sz w:val="24"/>
          <w:szCs w:val="24"/>
        </w:rPr>
        <w:t>quando</w:t>
      </w:r>
      <w:r w:rsidRPr="00B148E1">
        <w:rPr>
          <w:rFonts w:asciiTheme="minorHAnsi" w:hAnsiTheme="minorHAnsi" w:cstheme="minorHAnsi"/>
          <w:spacing w:val="6"/>
          <w:w w:val="90"/>
          <w:sz w:val="24"/>
          <w:szCs w:val="24"/>
        </w:rPr>
        <w:t xml:space="preserve"> </w:t>
      </w:r>
      <w:r w:rsidRPr="00B148E1">
        <w:rPr>
          <w:rFonts w:asciiTheme="minorHAnsi" w:hAnsiTheme="minorHAnsi" w:cstheme="minorHAnsi"/>
          <w:w w:val="90"/>
          <w:sz w:val="24"/>
          <w:szCs w:val="24"/>
        </w:rPr>
        <w:t>o</w:t>
      </w:r>
      <w:r w:rsidR="00F074B2" w:rsidRPr="00B148E1">
        <w:rPr>
          <w:rFonts w:asciiTheme="minorHAnsi" w:hAnsiTheme="minorHAnsi" w:cstheme="minorHAnsi"/>
          <w:w w:val="90"/>
          <w:sz w:val="24"/>
          <w:szCs w:val="24"/>
        </w:rPr>
        <w:t>/a</w:t>
      </w:r>
      <w:r w:rsidRPr="00B148E1">
        <w:rPr>
          <w:rFonts w:asciiTheme="minorHAnsi" w:hAnsiTheme="minorHAnsi" w:cstheme="minorHAnsi"/>
          <w:spacing w:val="7"/>
          <w:w w:val="90"/>
          <w:sz w:val="24"/>
          <w:szCs w:val="24"/>
        </w:rPr>
        <w:t xml:space="preserve"> </w:t>
      </w:r>
      <w:r w:rsidRPr="00B148E1">
        <w:rPr>
          <w:rFonts w:asciiTheme="minorHAnsi" w:hAnsiTheme="minorHAnsi" w:cstheme="minorHAnsi"/>
          <w:w w:val="90"/>
          <w:sz w:val="24"/>
          <w:szCs w:val="24"/>
        </w:rPr>
        <w:t>professor</w:t>
      </w:r>
      <w:r w:rsidR="00F074B2" w:rsidRPr="00B148E1">
        <w:rPr>
          <w:rFonts w:asciiTheme="minorHAnsi" w:hAnsiTheme="minorHAnsi" w:cstheme="minorHAnsi"/>
          <w:w w:val="90"/>
          <w:sz w:val="24"/>
          <w:szCs w:val="24"/>
        </w:rPr>
        <w:t>/a</w:t>
      </w:r>
      <w:r w:rsidRPr="00B148E1">
        <w:rPr>
          <w:rFonts w:asciiTheme="minorHAnsi" w:hAnsiTheme="minorHAnsi" w:cstheme="minorHAnsi"/>
          <w:spacing w:val="6"/>
          <w:w w:val="90"/>
          <w:sz w:val="24"/>
          <w:szCs w:val="24"/>
        </w:rPr>
        <w:t xml:space="preserve"> </w:t>
      </w:r>
      <w:r w:rsidRPr="00B148E1">
        <w:rPr>
          <w:rFonts w:asciiTheme="minorHAnsi" w:hAnsiTheme="minorHAnsi" w:cstheme="minorHAnsi"/>
          <w:w w:val="90"/>
          <w:sz w:val="24"/>
          <w:szCs w:val="24"/>
        </w:rPr>
        <w:t>entender</w:t>
      </w:r>
      <w:r w:rsidRPr="00B148E1">
        <w:rPr>
          <w:rFonts w:asciiTheme="minorHAnsi" w:hAnsiTheme="minorHAnsi" w:cstheme="minorHAnsi"/>
          <w:spacing w:val="7"/>
          <w:w w:val="90"/>
          <w:sz w:val="24"/>
          <w:szCs w:val="24"/>
        </w:rPr>
        <w:t xml:space="preserve"> </w:t>
      </w:r>
      <w:r w:rsidRPr="00B148E1">
        <w:rPr>
          <w:rFonts w:asciiTheme="minorHAnsi" w:hAnsiTheme="minorHAnsi" w:cstheme="minorHAnsi"/>
          <w:w w:val="90"/>
          <w:sz w:val="24"/>
          <w:szCs w:val="24"/>
        </w:rPr>
        <w:t>necessário.</w:t>
      </w:r>
    </w:p>
    <w:p w14:paraId="65E2927E" w14:textId="1B58D3AB" w:rsidR="00303469" w:rsidRPr="00B148E1" w:rsidRDefault="008362DB" w:rsidP="00F575B9">
      <w:pPr>
        <w:pStyle w:val="Corpodetexto"/>
        <w:spacing w:before="120"/>
        <w:ind w:left="0"/>
        <w:jc w:val="both"/>
        <w:rPr>
          <w:rFonts w:asciiTheme="minorHAnsi" w:hAnsiTheme="minorHAnsi" w:cstheme="minorHAnsi"/>
          <w:sz w:val="24"/>
          <w:szCs w:val="24"/>
        </w:rPr>
      </w:pPr>
      <w:r w:rsidRPr="00B148E1">
        <w:rPr>
          <w:rFonts w:asciiTheme="minorHAnsi" w:hAnsiTheme="minorHAnsi" w:cstheme="minorHAnsi"/>
          <w:w w:val="95"/>
          <w:sz w:val="24"/>
          <w:szCs w:val="24"/>
        </w:rPr>
        <w:t>Art.</w:t>
      </w:r>
      <w:r w:rsidRPr="00B148E1">
        <w:rPr>
          <w:rFonts w:asciiTheme="minorHAnsi" w:hAnsiTheme="minorHAnsi" w:cstheme="minorHAnsi"/>
          <w:spacing w:val="-11"/>
          <w:w w:val="95"/>
          <w:sz w:val="24"/>
          <w:szCs w:val="24"/>
        </w:rPr>
        <w:t xml:space="preserve"> </w:t>
      </w:r>
      <w:r w:rsidRPr="00B148E1">
        <w:rPr>
          <w:rFonts w:asciiTheme="minorHAnsi" w:hAnsiTheme="minorHAnsi" w:cstheme="minorHAnsi"/>
          <w:w w:val="95"/>
          <w:sz w:val="24"/>
          <w:szCs w:val="24"/>
        </w:rPr>
        <w:t>5º</w:t>
      </w:r>
      <w:r w:rsidR="001C333E" w:rsidRPr="00B148E1">
        <w:rPr>
          <w:rFonts w:asciiTheme="minorHAnsi" w:hAnsiTheme="minorHAnsi" w:cstheme="minorHAnsi"/>
          <w:w w:val="95"/>
          <w:sz w:val="24"/>
          <w:szCs w:val="24"/>
        </w:rPr>
        <w:t xml:space="preserve"> </w:t>
      </w:r>
      <w:r w:rsidRPr="00B148E1">
        <w:rPr>
          <w:rFonts w:asciiTheme="minorHAnsi" w:hAnsiTheme="minorHAnsi" w:cstheme="minorHAnsi"/>
          <w:spacing w:val="-11"/>
          <w:w w:val="95"/>
          <w:sz w:val="24"/>
          <w:szCs w:val="24"/>
        </w:rPr>
        <w:t xml:space="preserve"> </w:t>
      </w:r>
      <w:r w:rsidRPr="00B148E1">
        <w:rPr>
          <w:rFonts w:asciiTheme="minorHAnsi" w:hAnsiTheme="minorHAnsi" w:cstheme="minorHAnsi"/>
          <w:w w:val="95"/>
          <w:sz w:val="24"/>
          <w:szCs w:val="24"/>
        </w:rPr>
        <w:t>A</w:t>
      </w:r>
      <w:r w:rsidRPr="00B148E1">
        <w:rPr>
          <w:rFonts w:asciiTheme="minorHAnsi" w:hAnsiTheme="minorHAnsi" w:cstheme="minorHAnsi"/>
          <w:spacing w:val="-11"/>
          <w:w w:val="95"/>
          <w:sz w:val="24"/>
          <w:szCs w:val="24"/>
        </w:rPr>
        <w:t xml:space="preserve"> </w:t>
      </w:r>
      <w:r w:rsidRPr="00B148E1">
        <w:rPr>
          <w:rFonts w:asciiTheme="minorHAnsi" w:hAnsiTheme="minorHAnsi" w:cstheme="minorHAnsi"/>
          <w:w w:val="95"/>
          <w:sz w:val="24"/>
          <w:szCs w:val="24"/>
        </w:rPr>
        <w:t>supervisão</w:t>
      </w:r>
      <w:r w:rsidRPr="00B148E1">
        <w:rPr>
          <w:rFonts w:asciiTheme="minorHAnsi" w:hAnsiTheme="minorHAnsi" w:cstheme="minorHAnsi"/>
          <w:spacing w:val="-11"/>
          <w:w w:val="95"/>
          <w:sz w:val="24"/>
          <w:szCs w:val="24"/>
        </w:rPr>
        <w:t xml:space="preserve"> </w:t>
      </w:r>
      <w:r w:rsidRPr="00B148E1">
        <w:rPr>
          <w:rFonts w:asciiTheme="minorHAnsi" w:hAnsiTheme="minorHAnsi" w:cstheme="minorHAnsi"/>
          <w:w w:val="95"/>
          <w:sz w:val="24"/>
          <w:szCs w:val="24"/>
        </w:rPr>
        <w:t>pedagógica</w:t>
      </w:r>
      <w:r w:rsidRPr="00B148E1">
        <w:rPr>
          <w:rFonts w:asciiTheme="minorHAnsi" w:hAnsiTheme="minorHAnsi" w:cstheme="minorHAnsi"/>
          <w:spacing w:val="-11"/>
          <w:w w:val="95"/>
          <w:sz w:val="24"/>
          <w:szCs w:val="24"/>
        </w:rPr>
        <w:t xml:space="preserve"> </w:t>
      </w:r>
      <w:r w:rsidRPr="00B148E1">
        <w:rPr>
          <w:rFonts w:asciiTheme="minorHAnsi" w:hAnsiTheme="minorHAnsi" w:cstheme="minorHAnsi"/>
          <w:w w:val="95"/>
          <w:sz w:val="24"/>
          <w:szCs w:val="24"/>
        </w:rPr>
        <w:t>deverá</w:t>
      </w:r>
      <w:r w:rsidRPr="00B148E1">
        <w:rPr>
          <w:rFonts w:asciiTheme="minorHAnsi" w:hAnsiTheme="minorHAnsi" w:cstheme="minorHAnsi"/>
          <w:spacing w:val="-11"/>
          <w:w w:val="95"/>
          <w:sz w:val="24"/>
          <w:szCs w:val="24"/>
        </w:rPr>
        <w:t xml:space="preserve"> </w:t>
      </w:r>
      <w:r w:rsidRPr="00B148E1">
        <w:rPr>
          <w:rFonts w:asciiTheme="minorHAnsi" w:hAnsiTheme="minorHAnsi" w:cstheme="minorHAnsi"/>
          <w:w w:val="95"/>
          <w:sz w:val="24"/>
          <w:szCs w:val="24"/>
        </w:rPr>
        <w:t>responsabilizar-se</w:t>
      </w:r>
      <w:r w:rsidRPr="00B148E1">
        <w:rPr>
          <w:rFonts w:asciiTheme="minorHAnsi" w:hAnsiTheme="minorHAnsi" w:cstheme="minorHAnsi"/>
          <w:spacing w:val="-11"/>
          <w:w w:val="95"/>
          <w:sz w:val="24"/>
          <w:szCs w:val="24"/>
        </w:rPr>
        <w:t xml:space="preserve"> </w:t>
      </w:r>
      <w:r w:rsidRPr="00B148E1">
        <w:rPr>
          <w:rFonts w:asciiTheme="minorHAnsi" w:hAnsiTheme="minorHAnsi" w:cstheme="minorHAnsi"/>
          <w:w w:val="95"/>
          <w:sz w:val="24"/>
          <w:szCs w:val="24"/>
        </w:rPr>
        <w:t>por</w:t>
      </w:r>
      <w:r w:rsidRPr="00B148E1">
        <w:rPr>
          <w:rFonts w:asciiTheme="minorHAnsi" w:hAnsiTheme="minorHAnsi" w:cstheme="minorHAnsi"/>
          <w:spacing w:val="-11"/>
          <w:w w:val="95"/>
          <w:sz w:val="24"/>
          <w:szCs w:val="24"/>
        </w:rPr>
        <w:t xml:space="preserve"> </w:t>
      </w:r>
      <w:r w:rsidRPr="00B148E1">
        <w:rPr>
          <w:rFonts w:asciiTheme="minorHAnsi" w:hAnsiTheme="minorHAnsi" w:cstheme="minorHAnsi"/>
          <w:w w:val="95"/>
          <w:sz w:val="24"/>
          <w:szCs w:val="24"/>
        </w:rPr>
        <w:t>manter</w:t>
      </w:r>
      <w:r w:rsidRPr="00B148E1">
        <w:rPr>
          <w:rFonts w:asciiTheme="minorHAnsi" w:hAnsiTheme="minorHAnsi" w:cstheme="minorHAnsi"/>
          <w:spacing w:val="-11"/>
          <w:w w:val="95"/>
          <w:sz w:val="24"/>
          <w:szCs w:val="24"/>
        </w:rPr>
        <w:t xml:space="preserve"> </w:t>
      </w:r>
      <w:r w:rsidRPr="00B148E1">
        <w:rPr>
          <w:rFonts w:asciiTheme="minorHAnsi" w:hAnsiTheme="minorHAnsi" w:cstheme="minorHAnsi"/>
          <w:w w:val="95"/>
          <w:sz w:val="24"/>
          <w:szCs w:val="24"/>
        </w:rPr>
        <w:t>cópia</w:t>
      </w:r>
      <w:r w:rsidRPr="00B148E1">
        <w:rPr>
          <w:rFonts w:asciiTheme="minorHAnsi" w:hAnsiTheme="minorHAnsi" w:cstheme="minorHAnsi"/>
          <w:spacing w:val="-11"/>
          <w:w w:val="95"/>
          <w:sz w:val="24"/>
          <w:szCs w:val="24"/>
        </w:rPr>
        <w:t xml:space="preserve"> </w:t>
      </w:r>
      <w:r w:rsidRPr="00B148E1">
        <w:rPr>
          <w:rFonts w:asciiTheme="minorHAnsi" w:hAnsiTheme="minorHAnsi" w:cstheme="minorHAnsi"/>
          <w:w w:val="95"/>
          <w:sz w:val="24"/>
          <w:szCs w:val="24"/>
        </w:rPr>
        <w:t>do</w:t>
      </w:r>
      <w:r w:rsidRPr="00B148E1">
        <w:rPr>
          <w:rFonts w:asciiTheme="minorHAnsi" w:hAnsiTheme="minorHAnsi" w:cstheme="minorHAnsi"/>
          <w:spacing w:val="-11"/>
          <w:w w:val="95"/>
          <w:sz w:val="24"/>
          <w:szCs w:val="24"/>
        </w:rPr>
        <w:t xml:space="preserve"> </w:t>
      </w:r>
      <w:r w:rsidRPr="00B148E1">
        <w:rPr>
          <w:rFonts w:asciiTheme="minorHAnsi" w:hAnsiTheme="minorHAnsi" w:cstheme="minorHAnsi"/>
          <w:w w:val="95"/>
          <w:sz w:val="24"/>
          <w:szCs w:val="24"/>
        </w:rPr>
        <w:t>plano</w:t>
      </w:r>
      <w:r w:rsidRPr="00B148E1">
        <w:rPr>
          <w:rFonts w:asciiTheme="minorHAnsi" w:hAnsiTheme="minorHAnsi" w:cstheme="minorHAnsi"/>
          <w:spacing w:val="-11"/>
          <w:w w:val="95"/>
          <w:sz w:val="24"/>
          <w:szCs w:val="24"/>
        </w:rPr>
        <w:t xml:space="preserve"> </w:t>
      </w:r>
      <w:r w:rsidRPr="00B148E1">
        <w:rPr>
          <w:rFonts w:asciiTheme="minorHAnsi" w:hAnsiTheme="minorHAnsi" w:cstheme="minorHAnsi"/>
          <w:w w:val="95"/>
          <w:sz w:val="24"/>
          <w:szCs w:val="24"/>
        </w:rPr>
        <w:t>de</w:t>
      </w:r>
      <w:r w:rsidRPr="00B148E1">
        <w:rPr>
          <w:rFonts w:asciiTheme="minorHAnsi" w:hAnsiTheme="minorHAnsi" w:cstheme="minorHAnsi"/>
          <w:spacing w:val="-11"/>
          <w:w w:val="95"/>
          <w:sz w:val="24"/>
          <w:szCs w:val="24"/>
        </w:rPr>
        <w:t xml:space="preserve"> </w:t>
      </w:r>
      <w:r w:rsidRPr="00B148E1">
        <w:rPr>
          <w:rFonts w:asciiTheme="minorHAnsi" w:hAnsiTheme="minorHAnsi" w:cstheme="minorHAnsi"/>
          <w:w w:val="95"/>
          <w:sz w:val="24"/>
          <w:szCs w:val="24"/>
        </w:rPr>
        <w:t>ensino</w:t>
      </w:r>
      <w:r w:rsidRPr="00B148E1">
        <w:rPr>
          <w:rFonts w:asciiTheme="minorHAnsi" w:hAnsiTheme="minorHAnsi" w:cstheme="minorHAnsi"/>
          <w:spacing w:val="-11"/>
          <w:w w:val="95"/>
          <w:sz w:val="24"/>
          <w:szCs w:val="24"/>
        </w:rPr>
        <w:t xml:space="preserve"> </w:t>
      </w:r>
      <w:r w:rsidRPr="00B148E1">
        <w:rPr>
          <w:rFonts w:asciiTheme="minorHAnsi" w:hAnsiTheme="minorHAnsi" w:cstheme="minorHAnsi"/>
          <w:w w:val="95"/>
          <w:sz w:val="24"/>
          <w:szCs w:val="24"/>
        </w:rPr>
        <w:t>em</w:t>
      </w:r>
      <w:r w:rsidRPr="00B148E1">
        <w:rPr>
          <w:rFonts w:asciiTheme="minorHAnsi" w:hAnsiTheme="minorHAnsi" w:cstheme="minorHAnsi"/>
          <w:spacing w:val="-11"/>
          <w:w w:val="95"/>
          <w:sz w:val="24"/>
          <w:szCs w:val="24"/>
        </w:rPr>
        <w:t xml:space="preserve"> </w:t>
      </w:r>
      <w:r w:rsidRPr="00B148E1">
        <w:rPr>
          <w:rFonts w:asciiTheme="minorHAnsi" w:hAnsiTheme="minorHAnsi" w:cstheme="minorHAnsi"/>
          <w:w w:val="95"/>
          <w:sz w:val="24"/>
          <w:szCs w:val="24"/>
        </w:rPr>
        <w:t>seus</w:t>
      </w:r>
      <w:r w:rsidRPr="00B148E1">
        <w:rPr>
          <w:rFonts w:asciiTheme="minorHAnsi" w:hAnsiTheme="minorHAnsi" w:cstheme="minorHAnsi"/>
          <w:spacing w:val="-43"/>
          <w:w w:val="95"/>
          <w:sz w:val="24"/>
          <w:szCs w:val="24"/>
        </w:rPr>
        <w:t xml:space="preserve"> </w:t>
      </w:r>
      <w:r w:rsidRPr="00B148E1">
        <w:rPr>
          <w:rFonts w:asciiTheme="minorHAnsi" w:hAnsiTheme="minorHAnsi" w:cstheme="minorHAnsi"/>
          <w:sz w:val="24"/>
          <w:szCs w:val="24"/>
        </w:rPr>
        <w:t>arquivos</w:t>
      </w:r>
      <w:r w:rsidRPr="00B148E1">
        <w:rPr>
          <w:rFonts w:asciiTheme="minorHAnsi" w:hAnsiTheme="minorHAnsi" w:cstheme="minorHAnsi"/>
          <w:spacing w:val="-17"/>
          <w:sz w:val="24"/>
          <w:szCs w:val="24"/>
        </w:rPr>
        <w:t xml:space="preserve"> </w:t>
      </w:r>
      <w:r w:rsidRPr="00B148E1">
        <w:rPr>
          <w:rFonts w:asciiTheme="minorHAnsi" w:hAnsiTheme="minorHAnsi" w:cstheme="minorHAnsi"/>
          <w:sz w:val="24"/>
          <w:szCs w:val="24"/>
        </w:rPr>
        <w:t>bem</w:t>
      </w:r>
      <w:r w:rsidRPr="00B148E1">
        <w:rPr>
          <w:rFonts w:asciiTheme="minorHAnsi" w:hAnsiTheme="minorHAnsi" w:cstheme="minorHAnsi"/>
          <w:spacing w:val="-16"/>
          <w:sz w:val="24"/>
          <w:szCs w:val="24"/>
        </w:rPr>
        <w:t xml:space="preserve"> </w:t>
      </w:r>
      <w:r w:rsidRPr="00B148E1">
        <w:rPr>
          <w:rFonts w:asciiTheme="minorHAnsi" w:hAnsiTheme="minorHAnsi" w:cstheme="minorHAnsi"/>
          <w:sz w:val="24"/>
          <w:szCs w:val="24"/>
        </w:rPr>
        <w:t>como</w:t>
      </w:r>
      <w:r w:rsidRPr="00B148E1">
        <w:rPr>
          <w:rFonts w:asciiTheme="minorHAnsi" w:hAnsiTheme="minorHAnsi" w:cstheme="minorHAnsi"/>
          <w:spacing w:val="-16"/>
          <w:sz w:val="24"/>
          <w:szCs w:val="24"/>
        </w:rPr>
        <w:t xml:space="preserve"> </w:t>
      </w:r>
      <w:r w:rsidRPr="00B148E1">
        <w:rPr>
          <w:rFonts w:asciiTheme="minorHAnsi" w:hAnsiTheme="minorHAnsi" w:cstheme="minorHAnsi"/>
          <w:sz w:val="24"/>
          <w:szCs w:val="24"/>
        </w:rPr>
        <w:t>acompanhar</w:t>
      </w:r>
      <w:r w:rsidRPr="00B148E1">
        <w:rPr>
          <w:rFonts w:asciiTheme="minorHAnsi" w:hAnsiTheme="minorHAnsi" w:cstheme="minorHAnsi"/>
          <w:spacing w:val="-17"/>
          <w:sz w:val="24"/>
          <w:szCs w:val="24"/>
        </w:rPr>
        <w:t xml:space="preserve"> </w:t>
      </w:r>
      <w:r w:rsidRPr="00B148E1">
        <w:rPr>
          <w:rFonts w:asciiTheme="minorHAnsi" w:hAnsiTheme="minorHAnsi" w:cstheme="minorHAnsi"/>
          <w:sz w:val="24"/>
          <w:szCs w:val="24"/>
        </w:rPr>
        <w:t>sua</w:t>
      </w:r>
      <w:r w:rsidRPr="00B148E1">
        <w:rPr>
          <w:rFonts w:asciiTheme="minorHAnsi" w:hAnsiTheme="minorHAnsi" w:cstheme="minorHAnsi"/>
          <w:spacing w:val="-16"/>
          <w:sz w:val="24"/>
          <w:szCs w:val="24"/>
        </w:rPr>
        <w:t xml:space="preserve"> </w:t>
      </w:r>
      <w:r w:rsidRPr="00B148E1">
        <w:rPr>
          <w:rFonts w:asciiTheme="minorHAnsi" w:hAnsiTheme="minorHAnsi" w:cstheme="minorHAnsi"/>
          <w:sz w:val="24"/>
          <w:szCs w:val="24"/>
        </w:rPr>
        <w:t>execução.</w:t>
      </w:r>
    </w:p>
    <w:p w14:paraId="401AD413" w14:textId="77777777" w:rsidR="00303469" w:rsidRPr="00B148E1" w:rsidRDefault="00303469" w:rsidP="00F1089D">
      <w:pPr>
        <w:pStyle w:val="Corpodetexto"/>
        <w:ind w:left="0"/>
        <w:jc w:val="both"/>
        <w:rPr>
          <w:rFonts w:asciiTheme="minorHAnsi" w:hAnsiTheme="minorHAnsi" w:cstheme="minorHAnsi"/>
          <w:sz w:val="24"/>
          <w:szCs w:val="24"/>
        </w:rPr>
      </w:pPr>
    </w:p>
    <w:p w14:paraId="6046B0BF" w14:textId="5E10CC66" w:rsidR="00303469" w:rsidRPr="00B148E1" w:rsidRDefault="0054250B" w:rsidP="001C333E">
      <w:pPr>
        <w:jc w:val="center"/>
        <w:rPr>
          <w:rFonts w:asciiTheme="minorHAnsi" w:hAnsiTheme="minorHAnsi" w:cstheme="minorHAnsi"/>
          <w:b/>
          <w:sz w:val="24"/>
          <w:szCs w:val="24"/>
        </w:rPr>
      </w:pPr>
      <w:r w:rsidRPr="00B148E1">
        <w:rPr>
          <w:rFonts w:asciiTheme="minorHAnsi" w:hAnsiTheme="minorHAnsi" w:cstheme="minorHAnsi"/>
          <w:b/>
          <w:w w:val="80"/>
          <w:sz w:val="24"/>
          <w:szCs w:val="24"/>
        </w:rPr>
        <w:t>Seção</w:t>
      </w:r>
      <w:r w:rsidRPr="00B148E1">
        <w:rPr>
          <w:rFonts w:asciiTheme="minorHAnsi" w:hAnsiTheme="minorHAnsi" w:cstheme="minorHAnsi"/>
          <w:b/>
          <w:spacing w:val="-5"/>
          <w:w w:val="80"/>
          <w:sz w:val="24"/>
          <w:szCs w:val="24"/>
        </w:rPr>
        <w:t xml:space="preserve"> </w:t>
      </w:r>
      <w:r w:rsidRPr="00B148E1">
        <w:rPr>
          <w:rFonts w:asciiTheme="minorHAnsi" w:hAnsiTheme="minorHAnsi" w:cstheme="minorHAnsi"/>
          <w:b/>
          <w:w w:val="80"/>
          <w:sz w:val="24"/>
          <w:szCs w:val="24"/>
        </w:rPr>
        <w:t>II</w:t>
      </w:r>
    </w:p>
    <w:p w14:paraId="12F7730B" w14:textId="73B2F591" w:rsidR="00303469" w:rsidRPr="00B148E1" w:rsidRDefault="0054250B" w:rsidP="001C333E">
      <w:pPr>
        <w:jc w:val="center"/>
        <w:rPr>
          <w:rFonts w:asciiTheme="minorHAnsi" w:hAnsiTheme="minorHAnsi" w:cstheme="minorHAnsi"/>
          <w:b/>
          <w:sz w:val="24"/>
          <w:szCs w:val="24"/>
        </w:rPr>
      </w:pPr>
      <w:r w:rsidRPr="00B148E1">
        <w:rPr>
          <w:rFonts w:asciiTheme="minorHAnsi" w:hAnsiTheme="minorHAnsi" w:cstheme="minorHAnsi"/>
          <w:b/>
          <w:w w:val="85"/>
          <w:sz w:val="24"/>
          <w:szCs w:val="24"/>
        </w:rPr>
        <w:t>Do</w:t>
      </w:r>
      <w:r w:rsidRPr="00B148E1">
        <w:rPr>
          <w:rFonts w:asciiTheme="minorHAnsi" w:hAnsiTheme="minorHAnsi" w:cstheme="minorHAnsi"/>
          <w:b/>
          <w:spacing w:val="2"/>
          <w:w w:val="85"/>
          <w:sz w:val="24"/>
          <w:szCs w:val="24"/>
        </w:rPr>
        <w:t xml:space="preserve"> </w:t>
      </w:r>
      <w:r w:rsidRPr="00B148E1">
        <w:rPr>
          <w:rFonts w:asciiTheme="minorHAnsi" w:hAnsiTheme="minorHAnsi" w:cstheme="minorHAnsi"/>
          <w:b/>
          <w:w w:val="85"/>
          <w:sz w:val="24"/>
          <w:szCs w:val="24"/>
        </w:rPr>
        <w:t>Conselho</w:t>
      </w:r>
      <w:r w:rsidRPr="00B148E1">
        <w:rPr>
          <w:rFonts w:asciiTheme="minorHAnsi" w:hAnsiTheme="minorHAnsi" w:cstheme="minorHAnsi"/>
          <w:b/>
          <w:spacing w:val="2"/>
          <w:w w:val="85"/>
          <w:sz w:val="24"/>
          <w:szCs w:val="24"/>
        </w:rPr>
        <w:t xml:space="preserve"> </w:t>
      </w:r>
      <w:r w:rsidRPr="00B148E1">
        <w:rPr>
          <w:rFonts w:asciiTheme="minorHAnsi" w:hAnsiTheme="minorHAnsi" w:cstheme="minorHAnsi"/>
          <w:b/>
          <w:w w:val="85"/>
          <w:sz w:val="24"/>
          <w:szCs w:val="24"/>
        </w:rPr>
        <w:t>De</w:t>
      </w:r>
      <w:r w:rsidRPr="00B148E1">
        <w:rPr>
          <w:rFonts w:asciiTheme="minorHAnsi" w:hAnsiTheme="minorHAnsi" w:cstheme="minorHAnsi"/>
          <w:b/>
          <w:spacing w:val="2"/>
          <w:w w:val="85"/>
          <w:sz w:val="24"/>
          <w:szCs w:val="24"/>
        </w:rPr>
        <w:t xml:space="preserve"> </w:t>
      </w:r>
      <w:r w:rsidRPr="00B148E1">
        <w:rPr>
          <w:rFonts w:asciiTheme="minorHAnsi" w:hAnsiTheme="minorHAnsi" w:cstheme="minorHAnsi"/>
          <w:b/>
          <w:w w:val="85"/>
          <w:sz w:val="24"/>
          <w:szCs w:val="24"/>
        </w:rPr>
        <w:t>Classe</w:t>
      </w:r>
    </w:p>
    <w:p w14:paraId="06436243" w14:textId="77777777" w:rsidR="00F074B2" w:rsidRPr="00B148E1" w:rsidRDefault="008362DB" w:rsidP="001C333E">
      <w:pPr>
        <w:pStyle w:val="Corpodetexto"/>
        <w:spacing w:before="120"/>
        <w:ind w:left="0"/>
        <w:jc w:val="both"/>
        <w:rPr>
          <w:rFonts w:asciiTheme="minorHAnsi" w:hAnsiTheme="minorHAnsi" w:cstheme="minorHAnsi"/>
          <w:w w:val="90"/>
          <w:sz w:val="24"/>
          <w:szCs w:val="24"/>
        </w:rPr>
      </w:pPr>
      <w:r w:rsidRPr="00B148E1">
        <w:rPr>
          <w:rFonts w:asciiTheme="minorHAnsi" w:hAnsiTheme="minorHAnsi" w:cstheme="minorHAnsi"/>
          <w:w w:val="90"/>
          <w:sz w:val="24"/>
          <w:szCs w:val="24"/>
        </w:rPr>
        <w:t>Art.</w:t>
      </w:r>
      <w:r w:rsidRPr="00B148E1">
        <w:rPr>
          <w:rFonts w:asciiTheme="minorHAnsi" w:hAnsiTheme="minorHAnsi" w:cstheme="minorHAnsi"/>
          <w:spacing w:val="10"/>
          <w:w w:val="90"/>
          <w:sz w:val="24"/>
          <w:szCs w:val="24"/>
        </w:rPr>
        <w:t xml:space="preserve"> </w:t>
      </w:r>
      <w:r w:rsidRPr="00B148E1">
        <w:rPr>
          <w:rFonts w:asciiTheme="minorHAnsi" w:hAnsiTheme="minorHAnsi" w:cstheme="minorHAnsi"/>
          <w:w w:val="90"/>
          <w:sz w:val="24"/>
          <w:szCs w:val="24"/>
        </w:rPr>
        <w:t>6º</w:t>
      </w:r>
      <w:r w:rsidR="0054250B" w:rsidRPr="00B148E1">
        <w:rPr>
          <w:rFonts w:asciiTheme="minorHAnsi" w:hAnsiTheme="minorHAnsi" w:cstheme="minorHAnsi"/>
          <w:spacing w:val="10"/>
          <w:w w:val="90"/>
          <w:sz w:val="24"/>
          <w:szCs w:val="24"/>
        </w:rPr>
        <w:t xml:space="preserve">  </w:t>
      </w:r>
      <w:r w:rsidRPr="00B148E1">
        <w:rPr>
          <w:rFonts w:asciiTheme="minorHAnsi" w:hAnsiTheme="minorHAnsi" w:cstheme="minorHAnsi"/>
          <w:w w:val="90"/>
          <w:sz w:val="24"/>
          <w:szCs w:val="24"/>
        </w:rPr>
        <w:t>O</w:t>
      </w:r>
      <w:r w:rsidRPr="00B148E1">
        <w:rPr>
          <w:rFonts w:asciiTheme="minorHAnsi" w:hAnsiTheme="minorHAnsi" w:cstheme="minorHAnsi"/>
          <w:spacing w:val="10"/>
          <w:w w:val="90"/>
          <w:sz w:val="24"/>
          <w:szCs w:val="24"/>
        </w:rPr>
        <w:t xml:space="preserve"> </w:t>
      </w:r>
      <w:r w:rsidRPr="00B148E1">
        <w:rPr>
          <w:rFonts w:asciiTheme="minorHAnsi" w:hAnsiTheme="minorHAnsi" w:cstheme="minorHAnsi"/>
          <w:w w:val="90"/>
          <w:sz w:val="24"/>
          <w:szCs w:val="24"/>
        </w:rPr>
        <w:t>conselho</w:t>
      </w:r>
      <w:r w:rsidRPr="00B148E1">
        <w:rPr>
          <w:rFonts w:asciiTheme="minorHAnsi" w:hAnsiTheme="minorHAnsi" w:cstheme="minorHAnsi"/>
          <w:spacing w:val="10"/>
          <w:w w:val="90"/>
          <w:sz w:val="24"/>
          <w:szCs w:val="24"/>
        </w:rPr>
        <w:t xml:space="preserve"> </w:t>
      </w:r>
      <w:r w:rsidRPr="00B148E1">
        <w:rPr>
          <w:rFonts w:asciiTheme="minorHAnsi" w:hAnsiTheme="minorHAnsi" w:cstheme="minorHAnsi"/>
          <w:w w:val="90"/>
          <w:sz w:val="24"/>
          <w:szCs w:val="24"/>
        </w:rPr>
        <w:t>de</w:t>
      </w:r>
      <w:r w:rsidRPr="00B148E1">
        <w:rPr>
          <w:rFonts w:asciiTheme="minorHAnsi" w:hAnsiTheme="minorHAnsi" w:cstheme="minorHAnsi"/>
          <w:spacing w:val="10"/>
          <w:w w:val="90"/>
          <w:sz w:val="24"/>
          <w:szCs w:val="24"/>
        </w:rPr>
        <w:t xml:space="preserve"> </w:t>
      </w:r>
      <w:r w:rsidRPr="00B148E1">
        <w:rPr>
          <w:rFonts w:asciiTheme="minorHAnsi" w:hAnsiTheme="minorHAnsi" w:cstheme="minorHAnsi"/>
          <w:w w:val="90"/>
          <w:sz w:val="24"/>
          <w:szCs w:val="24"/>
        </w:rPr>
        <w:t>classe</w:t>
      </w:r>
      <w:r w:rsidRPr="00B148E1">
        <w:rPr>
          <w:rFonts w:asciiTheme="minorHAnsi" w:hAnsiTheme="minorHAnsi" w:cstheme="minorHAnsi"/>
          <w:spacing w:val="10"/>
          <w:w w:val="90"/>
          <w:sz w:val="24"/>
          <w:szCs w:val="24"/>
        </w:rPr>
        <w:t xml:space="preserve"> </w:t>
      </w:r>
      <w:r w:rsidRPr="00B148E1">
        <w:rPr>
          <w:rFonts w:asciiTheme="minorHAnsi" w:hAnsiTheme="minorHAnsi" w:cstheme="minorHAnsi"/>
          <w:w w:val="90"/>
          <w:sz w:val="24"/>
          <w:szCs w:val="24"/>
        </w:rPr>
        <w:t>constitui-se</w:t>
      </w:r>
      <w:r w:rsidRPr="00B148E1">
        <w:rPr>
          <w:rFonts w:asciiTheme="minorHAnsi" w:hAnsiTheme="minorHAnsi" w:cstheme="minorHAnsi"/>
          <w:spacing w:val="10"/>
          <w:w w:val="90"/>
          <w:sz w:val="24"/>
          <w:szCs w:val="24"/>
        </w:rPr>
        <w:t xml:space="preserve"> </w:t>
      </w:r>
      <w:r w:rsidRPr="00B148E1">
        <w:rPr>
          <w:rFonts w:asciiTheme="minorHAnsi" w:hAnsiTheme="minorHAnsi" w:cstheme="minorHAnsi"/>
          <w:w w:val="90"/>
          <w:sz w:val="24"/>
          <w:szCs w:val="24"/>
        </w:rPr>
        <w:t>de</w:t>
      </w:r>
      <w:r w:rsidRPr="00B148E1">
        <w:rPr>
          <w:rFonts w:asciiTheme="minorHAnsi" w:hAnsiTheme="minorHAnsi" w:cstheme="minorHAnsi"/>
          <w:spacing w:val="10"/>
          <w:w w:val="90"/>
          <w:sz w:val="24"/>
          <w:szCs w:val="24"/>
        </w:rPr>
        <w:t xml:space="preserve"> </w:t>
      </w:r>
      <w:r w:rsidR="00F074B2" w:rsidRPr="00B148E1">
        <w:rPr>
          <w:rFonts w:asciiTheme="minorHAnsi" w:hAnsiTheme="minorHAnsi" w:cstheme="minorHAnsi"/>
          <w:spacing w:val="10"/>
          <w:w w:val="90"/>
          <w:sz w:val="24"/>
          <w:szCs w:val="24"/>
        </w:rPr>
        <w:t>02 (</w:t>
      </w:r>
      <w:r w:rsidRPr="00B148E1">
        <w:rPr>
          <w:rFonts w:asciiTheme="minorHAnsi" w:hAnsiTheme="minorHAnsi" w:cstheme="minorHAnsi"/>
          <w:w w:val="90"/>
          <w:sz w:val="24"/>
          <w:szCs w:val="24"/>
        </w:rPr>
        <w:t>duas</w:t>
      </w:r>
      <w:r w:rsidR="00F074B2" w:rsidRPr="00B148E1">
        <w:rPr>
          <w:rFonts w:asciiTheme="minorHAnsi" w:hAnsiTheme="minorHAnsi" w:cstheme="minorHAnsi"/>
          <w:w w:val="90"/>
          <w:sz w:val="24"/>
          <w:szCs w:val="24"/>
        </w:rPr>
        <w:t>)</w:t>
      </w:r>
      <w:r w:rsidRPr="00B148E1">
        <w:rPr>
          <w:rFonts w:asciiTheme="minorHAnsi" w:hAnsiTheme="minorHAnsi" w:cstheme="minorHAnsi"/>
          <w:spacing w:val="10"/>
          <w:w w:val="90"/>
          <w:sz w:val="24"/>
          <w:szCs w:val="24"/>
        </w:rPr>
        <w:t xml:space="preserve"> </w:t>
      </w:r>
      <w:r w:rsidRPr="00B148E1">
        <w:rPr>
          <w:rFonts w:asciiTheme="minorHAnsi" w:hAnsiTheme="minorHAnsi" w:cstheme="minorHAnsi"/>
          <w:w w:val="90"/>
          <w:sz w:val="24"/>
          <w:szCs w:val="24"/>
        </w:rPr>
        <w:t>reuniões</w:t>
      </w:r>
      <w:r w:rsidRPr="00B148E1">
        <w:rPr>
          <w:rFonts w:asciiTheme="minorHAnsi" w:hAnsiTheme="minorHAnsi" w:cstheme="minorHAnsi"/>
          <w:spacing w:val="11"/>
          <w:w w:val="90"/>
          <w:sz w:val="24"/>
          <w:szCs w:val="24"/>
        </w:rPr>
        <w:t xml:space="preserve"> </w:t>
      </w:r>
      <w:r w:rsidRPr="00B148E1">
        <w:rPr>
          <w:rFonts w:asciiTheme="minorHAnsi" w:hAnsiTheme="minorHAnsi" w:cstheme="minorHAnsi"/>
          <w:w w:val="90"/>
          <w:sz w:val="24"/>
          <w:szCs w:val="24"/>
        </w:rPr>
        <w:t>por</w:t>
      </w:r>
      <w:r w:rsidRPr="00B148E1">
        <w:rPr>
          <w:rFonts w:asciiTheme="minorHAnsi" w:hAnsiTheme="minorHAnsi" w:cstheme="minorHAnsi"/>
          <w:spacing w:val="10"/>
          <w:w w:val="90"/>
          <w:sz w:val="24"/>
          <w:szCs w:val="24"/>
        </w:rPr>
        <w:t xml:space="preserve"> </w:t>
      </w:r>
      <w:r w:rsidRPr="00B148E1">
        <w:rPr>
          <w:rFonts w:asciiTheme="minorHAnsi" w:hAnsiTheme="minorHAnsi" w:cstheme="minorHAnsi"/>
          <w:w w:val="90"/>
          <w:sz w:val="24"/>
          <w:szCs w:val="24"/>
        </w:rPr>
        <w:t>período</w:t>
      </w:r>
      <w:r w:rsidRPr="00B148E1">
        <w:rPr>
          <w:rFonts w:asciiTheme="minorHAnsi" w:hAnsiTheme="minorHAnsi" w:cstheme="minorHAnsi"/>
          <w:spacing w:val="10"/>
          <w:w w:val="90"/>
          <w:sz w:val="24"/>
          <w:szCs w:val="24"/>
        </w:rPr>
        <w:t xml:space="preserve"> </w:t>
      </w:r>
      <w:r w:rsidRPr="00B148E1">
        <w:rPr>
          <w:rFonts w:asciiTheme="minorHAnsi" w:hAnsiTheme="minorHAnsi" w:cstheme="minorHAnsi"/>
          <w:w w:val="90"/>
          <w:sz w:val="24"/>
          <w:szCs w:val="24"/>
        </w:rPr>
        <w:t>letivo,</w:t>
      </w:r>
      <w:r w:rsidRPr="00B148E1">
        <w:rPr>
          <w:rFonts w:asciiTheme="minorHAnsi" w:hAnsiTheme="minorHAnsi" w:cstheme="minorHAnsi"/>
          <w:spacing w:val="10"/>
          <w:w w:val="90"/>
          <w:sz w:val="24"/>
          <w:szCs w:val="24"/>
        </w:rPr>
        <w:t xml:space="preserve"> </w:t>
      </w:r>
      <w:r w:rsidRPr="00B148E1">
        <w:rPr>
          <w:rFonts w:asciiTheme="minorHAnsi" w:hAnsiTheme="minorHAnsi" w:cstheme="minorHAnsi"/>
          <w:w w:val="90"/>
          <w:sz w:val="24"/>
          <w:szCs w:val="24"/>
        </w:rPr>
        <w:t>com</w:t>
      </w:r>
      <w:r w:rsidRPr="00B148E1">
        <w:rPr>
          <w:rFonts w:asciiTheme="minorHAnsi" w:hAnsiTheme="minorHAnsi" w:cstheme="minorHAnsi"/>
          <w:spacing w:val="10"/>
          <w:w w:val="90"/>
          <w:sz w:val="24"/>
          <w:szCs w:val="24"/>
        </w:rPr>
        <w:t xml:space="preserve"> </w:t>
      </w:r>
      <w:r w:rsidRPr="00B148E1">
        <w:rPr>
          <w:rFonts w:asciiTheme="minorHAnsi" w:hAnsiTheme="minorHAnsi" w:cstheme="minorHAnsi"/>
          <w:w w:val="90"/>
          <w:sz w:val="24"/>
          <w:szCs w:val="24"/>
        </w:rPr>
        <w:t>a</w:t>
      </w:r>
      <w:r w:rsidRPr="00B148E1">
        <w:rPr>
          <w:rFonts w:asciiTheme="minorHAnsi" w:hAnsiTheme="minorHAnsi" w:cstheme="minorHAnsi"/>
          <w:spacing w:val="10"/>
          <w:w w:val="90"/>
          <w:sz w:val="24"/>
          <w:szCs w:val="24"/>
        </w:rPr>
        <w:t xml:space="preserve"> </w:t>
      </w:r>
      <w:r w:rsidRPr="00B148E1">
        <w:rPr>
          <w:rFonts w:asciiTheme="minorHAnsi" w:hAnsiTheme="minorHAnsi" w:cstheme="minorHAnsi"/>
          <w:w w:val="90"/>
          <w:sz w:val="24"/>
          <w:szCs w:val="24"/>
        </w:rPr>
        <w:t>participação</w:t>
      </w:r>
      <w:r w:rsidRPr="00B148E1">
        <w:rPr>
          <w:rFonts w:asciiTheme="minorHAnsi" w:hAnsiTheme="minorHAnsi" w:cstheme="minorHAnsi"/>
          <w:spacing w:val="10"/>
          <w:w w:val="90"/>
          <w:sz w:val="24"/>
          <w:szCs w:val="24"/>
        </w:rPr>
        <w:t xml:space="preserve"> </w:t>
      </w:r>
      <w:r w:rsidRPr="00B148E1">
        <w:rPr>
          <w:rFonts w:asciiTheme="minorHAnsi" w:hAnsiTheme="minorHAnsi" w:cstheme="minorHAnsi"/>
          <w:w w:val="90"/>
          <w:sz w:val="24"/>
          <w:szCs w:val="24"/>
        </w:rPr>
        <w:t>obrigatória</w:t>
      </w:r>
      <w:r w:rsidR="00F074B2" w:rsidRPr="00B148E1">
        <w:rPr>
          <w:rFonts w:asciiTheme="minorHAnsi" w:hAnsiTheme="minorHAnsi" w:cstheme="minorHAnsi"/>
          <w:w w:val="90"/>
          <w:sz w:val="24"/>
          <w:szCs w:val="24"/>
        </w:rPr>
        <w:t>:</w:t>
      </w:r>
    </w:p>
    <w:p w14:paraId="627FF72A" w14:textId="77777777" w:rsidR="00F074B2" w:rsidRPr="00B148E1" w:rsidRDefault="00F074B2" w:rsidP="001C333E">
      <w:pPr>
        <w:pStyle w:val="Corpodetexto"/>
        <w:spacing w:before="120"/>
        <w:ind w:left="0"/>
        <w:jc w:val="both"/>
        <w:rPr>
          <w:rFonts w:asciiTheme="minorHAnsi" w:hAnsiTheme="minorHAnsi" w:cstheme="minorHAnsi"/>
          <w:spacing w:val="-1"/>
          <w:w w:val="95"/>
          <w:sz w:val="24"/>
          <w:szCs w:val="24"/>
        </w:rPr>
      </w:pPr>
      <w:r w:rsidRPr="00B148E1">
        <w:rPr>
          <w:rFonts w:asciiTheme="minorHAnsi" w:hAnsiTheme="minorHAnsi" w:cstheme="minorHAnsi"/>
          <w:spacing w:val="1"/>
          <w:w w:val="90"/>
          <w:sz w:val="24"/>
          <w:szCs w:val="24"/>
        </w:rPr>
        <w:t>I</w:t>
      </w:r>
      <w:r w:rsidR="008362DB" w:rsidRPr="00B148E1">
        <w:rPr>
          <w:rFonts w:asciiTheme="minorHAnsi" w:hAnsiTheme="minorHAnsi" w:cstheme="minorHAnsi"/>
          <w:spacing w:val="1"/>
          <w:w w:val="90"/>
          <w:sz w:val="24"/>
          <w:szCs w:val="24"/>
        </w:rPr>
        <w:t xml:space="preserve"> </w:t>
      </w:r>
      <w:r w:rsidRPr="00B148E1">
        <w:rPr>
          <w:rFonts w:asciiTheme="minorHAnsi" w:hAnsiTheme="minorHAnsi" w:cstheme="minorHAnsi"/>
          <w:spacing w:val="1"/>
          <w:w w:val="90"/>
          <w:sz w:val="24"/>
          <w:szCs w:val="24"/>
        </w:rPr>
        <w:t xml:space="preserve">- </w:t>
      </w:r>
      <w:r w:rsidR="008362DB" w:rsidRPr="00B148E1">
        <w:rPr>
          <w:rFonts w:asciiTheme="minorHAnsi" w:hAnsiTheme="minorHAnsi" w:cstheme="minorHAnsi"/>
          <w:spacing w:val="-1"/>
          <w:w w:val="95"/>
          <w:sz w:val="24"/>
          <w:szCs w:val="24"/>
        </w:rPr>
        <w:t>da</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supervisão</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pedagógica</w:t>
      </w:r>
      <w:r w:rsidRPr="00B148E1">
        <w:rPr>
          <w:rFonts w:asciiTheme="minorHAnsi" w:hAnsiTheme="minorHAnsi" w:cstheme="minorHAnsi"/>
          <w:spacing w:val="-1"/>
          <w:w w:val="95"/>
          <w:sz w:val="24"/>
          <w:szCs w:val="24"/>
        </w:rPr>
        <w:t>;</w:t>
      </w:r>
    </w:p>
    <w:p w14:paraId="3DCF31E5" w14:textId="77777777" w:rsidR="00F074B2" w:rsidRPr="00B148E1" w:rsidRDefault="00F074B2" w:rsidP="001C333E">
      <w:pPr>
        <w:pStyle w:val="Corpodetexto"/>
        <w:spacing w:before="120"/>
        <w:ind w:left="0"/>
        <w:jc w:val="both"/>
        <w:rPr>
          <w:rFonts w:asciiTheme="minorHAnsi" w:hAnsiTheme="minorHAnsi" w:cstheme="minorHAnsi"/>
          <w:spacing w:val="-1"/>
          <w:w w:val="95"/>
          <w:sz w:val="24"/>
          <w:szCs w:val="24"/>
        </w:rPr>
      </w:pPr>
      <w:r w:rsidRPr="00B148E1">
        <w:rPr>
          <w:rFonts w:asciiTheme="minorHAnsi" w:hAnsiTheme="minorHAnsi" w:cstheme="minorHAnsi"/>
          <w:spacing w:val="-1"/>
          <w:w w:val="95"/>
          <w:sz w:val="24"/>
          <w:szCs w:val="24"/>
        </w:rPr>
        <w:t xml:space="preserve">II - </w:t>
      </w:r>
      <w:r w:rsidR="008362DB" w:rsidRPr="00B148E1">
        <w:rPr>
          <w:rFonts w:asciiTheme="minorHAnsi" w:hAnsiTheme="minorHAnsi" w:cstheme="minorHAnsi"/>
          <w:spacing w:val="-1"/>
          <w:w w:val="95"/>
          <w:sz w:val="24"/>
          <w:szCs w:val="24"/>
        </w:rPr>
        <w:t>da</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orientação</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educacional</w:t>
      </w:r>
      <w:r w:rsidRPr="00B148E1">
        <w:rPr>
          <w:rFonts w:asciiTheme="minorHAnsi" w:hAnsiTheme="minorHAnsi" w:cstheme="minorHAnsi"/>
          <w:spacing w:val="-1"/>
          <w:w w:val="95"/>
          <w:sz w:val="24"/>
          <w:szCs w:val="24"/>
        </w:rPr>
        <w:t>;</w:t>
      </w:r>
    </w:p>
    <w:p w14:paraId="06C2340F" w14:textId="77777777" w:rsidR="00F074B2" w:rsidRPr="00B148E1" w:rsidRDefault="00F074B2" w:rsidP="001C333E">
      <w:pPr>
        <w:pStyle w:val="Corpodetexto"/>
        <w:spacing w:before="120"/>
        <w:ind w:left="0"/>
        <w:jc w:val="both"/>
        <w:rPr>
          <w:rFonts w:asciiTheme="minorHAnsi" w:hAnsiTheme="minorHAnsi" w:cstheme="minorHAnsi"/>
          <w:spacing w:val="-12"/>
          <w:w w:val="95"/>
          <w:sz w:val="24"/>
          <w:szCs w:val="24"/>
        </w:rPr>
      </w:pPr>
      <w:r w:rsidRPr="00B148E1">
        <w:rPr>
          <w:rFonts w:asciiTheme="minorHAnsi" w:hAnsiTheme="minorHAnsi" w:cstheme="minorHAnsi"/>
          <w:spacing w:val="-1"/>
          <w:w w:val="95"/>
          <w:sz w:val="24"/>
          <w:szCs w:val="24"/>
        </w:rPr>
        <w:t>III</w:t>
      </w:r>
      <w:r w:rsidR="008362DB" w:rsidRPr="00B148E1">
        <w:rPr>
          <w:rFonts w:asciiTheme="minorHAnsi" w:hAnsiTheme="minorHAnsi" w:cstheme="minorHAnsi"/>
          <w:spacing w:val="-12"/>
          <w:w w:val="95"/>
          <w:sz w:val="24"/>
          <w:szCs w:val="24"/>
        </w:rPr>
        <w:t xml:space="preserve"> </w:t>
      </w:r>
      <w:r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do</w:t>
      </w:r>
      <w:r w:rsidRPr="00B148E1">
        <w:rPr>
          <w:rFonts w:asciiTheme="minorHAnsi" w:hAnsiTheme="minorHAnsi" w:cstheme="minorHAnsi"/>
          <w:spacing w:val="-1"/>
          <w:w w:val="95"/>
          <w:sz w:val="24"/>
          <w:szCs w:val="24"/>
        </w:rPr>
        <w:t>/a</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coordenador</w:t>
      </w:r>
      <w:r w:rsidRPr="00B148E1">
        <w:rPr>
          <w:rFonts w:asciiTheme="minorHAnsi" w:hAnsiTheme="minorHAnsi" w:cstheme="minorHAnsi"/>
          <w:spacing w:val="-1"/>
          <w:w w:val="95"/>
          <w:sz w:val="24"/>
          <w:szCs w:val="24"/>
        </w:rPr>
        <w:t>/a</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de</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curso,</w:t>
      </w:r>
    </w:p>
    <w:p w14:paraId="301CFC3C" w14:textId="77777777" w:rsidR="00F074B2" w:rsidRPr="00B148E1" w:rsidRDefault="00F074B2" w:rsidP="001C333E">
      <w:pPr>
        <w:pStyle w:val="Corpodetexto"/>
        <w:spacing w:before="120"/>
        <w:ind w:left="0"/>
        <w:jc w:val="both"/>
        <w:rPr>
          <w:rFonts w:asciiTheme="minorHAnsi" w:hAnsiTheme="minorHAnsi" w:cstheme="minorHAnsi"/>
          <w:w w:val="95"/>
          <w:sz w:val="24"/>
          <w:szCs w:val="24"/>
        </w:rPr>
      </w:pPr>
      <w:r w:rsidRPr="00B148E1">
        <w:rPr>
          <w:rFonts w:asciiTheme="minorHAnsi" w:hAnsiTheme="minorHAnsi" w:cstheme="minorHAnsi"/>
          <w:spacing w:val="-12"/>
          <w:w w:val="95"/>
          <w:sz w:val="24"/>
          <w:szCs w:val="24"/>
        </w:rPr>
        <w:t xml:space="preserve">IV - </w:t>
      </w:r>
      <w:r w:rsidR="008362DB" w:rsidRPr="00B148E1">
        <w:rPr>
          <w:rFonts w:asciiTheme="minorHAnsi" w:hAnsiTheme="minorHAnsi" w:cstheme="minorHAnsi"/>
          <w:w w:val="95"/>
          <w:sz w:val="24"/>
          <w:szCs w:val="24"/>
        </w:rPr>
        <w:t>de</w:t>
      </w:r>
      <w:r w:rsidR="008362DB" w:rsidRPr="00B148E1">
        <w:rPr>
          <w:rFonts w:asciiTheme="minorHAnsi" w:hAnsiTheme="minorHAnsi" w:cstheme="minorHAnsi"/>
          <w:spacing w:val="-12"/>
          <w:w w:val="95"/>
          <w:sz w:val="24"/>
          <w:szCs w:val="24"/>
        </w:rPr>
        <w:t xml:space="preserve"> </w:t>
      </w:r>
      <w:r w:rsidR="00BF1C60" w:rsidRPr="00B148E1">
        <w:rPr>
          <w:rFonts w:asciiTheme="minorHAnsi" w:hAnsiTheme="minorHAnsi" w:cstheme="minorHAnsi"/>
          <w:w w:val="95"/>
          <w:sz w:val="24"/>
          <w:szCs w:val="24"/>
        </w:rPr>
        <w:t>estudante</w:t>
      </w:r>
      <w:r w:rsidR="008362DB" w:rsidRPr="00B148E1">
        <w:rPr>
          <w:rFonts w:asciiTheme="minorHAnsi" w:hAnsiTheme="minorHAnsi" w:cstheme="minorHAnsi"/>
          <w:w w:val="95"/>
          <w:sz w:val="24"/>
          <w:szCs w:val="24"/>
        </w:rPr>
        <w:t>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representantes,</w:t>
      </w:r>
    </w:p>
    <w:p w14:paraId="3A0536CD" w14:textId="6114A179" w:rsidR="00303469" w:rsidRPr="00B148E1" w:rsidRDefault="00F074B2" w:rsidP="001C333E">
      <w:pPr>
        <w:pStyle w:val="Corpodetexto"/>
        <w:spacing w:before="120"/>
        <w:ind w:left="0"/>
        <w:jc w:val="both"/>
        <w:rPr>
          <w:rFonts w:asciiTheme="minorHAnsi" w:hAnsiTheme="minorHAnsi" w:cstheme="minorHAnsi"/>
          <w:sz w:val="24"/>
          <w:szCs w:val="24"/>
        </w:rPr>
      </w:pPr>
      <w:r w:rsidRPr="00B148E1">
        <w:rPr>
          <w:rFonts w:asciiTheme="minorHAnsi" w:hAnsiTheme="minorHAnsi" w:cstheme="minorHAnsi"/>
          <w:w w:val="95"/>
          <w:sz w:val="24"/>
          <w:szCs w:val="24"/>
        </w:rPr>
        <w:t>V</w:t>
      </w:r>
      <w:r w:rsidR="008362DB" w:rsidRPr="00B148E1">
        <w:rPr>
          <w:rFonts w:asciiTheme="minorHAnsi" w:hAnsiTheme="minorHAnsi" w:cstheme="minorHAnsi"/>
          <w:spacing w:val="-12"/>
          <w:w w:val="95"/>
          <w:sz w:val="24"/>
          <w:szCs w:val="24"/>
        </w:rPr>
        <w:t xml:space="preserve"> </w:t>
      </w:r>
      <w:r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de</w:t>
      </w:r>
      <w:r w:rsidR="008362DB" w:rsidRPr="00B148E1">
        <w:rPr>
          <w:rFonts w:asciiTheme="minorHAnsi" w:hAnsiTheme="minorHAnsi" w:cstheme="minorHAnsi"/>
          <w:spacing w:val="1"/>
          <w:w w:val="95"/>
          <w:sz w:val="24"/>
          <w:szCs w:val="24"/>
        </w:rPr>
        <w:t xml:space="preserve"> </w:t>
      </w:r>
      <w:r w:rsidR="008362DB" w:rsidRPr="00B148E1">
        <w:rPr>
          <w:rFonts w:asciiTheme="minorHAnsi" w:hAnsiTheme="minorHAnsi" w:cstheme="minorHAnsi"/>
          <w:w w:val="90"/>
          <w:sz w:val="24"/>
          <w:szCs w:val="24"/>
        </w:rPr>
        <w:t>todos</w:t>
      </w:r>
      <w:r w:rsidRPr="00B148E1">
        <w:rPr>
          <w:rFonts w:asciiTheme="minorHAnsi" w:hAnsiTheme="minorHAnsi" w:cstheme="minorHAnsi"/>
          <w:w w:val="90"/>
          <w:sz w:val="24"/>
          <w:szCs w:val="24"/>
        </w:rPr>
        <w:t>/as</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os</w:t>
      </w:r>
      <w:r w:rsidRPr="00B148E1">
        <w:rPr>
          <w:rFonts w:asciiTheme="minorHAnsi" w:hAnsiTheme="minorHAnsi" w:cstheme="minorHAnsi"/>
          <w:w w:val="90"/>
          <w:sz w:val="24"/>
          <w:szCs w:val="24"/>
        </w:rPr>
        <w:t>/as</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professores</w:t>
      </w:r>
      <w:r w:rsidRPr="00B148E1">
        <w:rPr>
          <w:rFonts w:asciiTheme="minorHAnsi" w:hAnsiTheme="minorHAnsi" w:cstheme="minorHAnsi"/>
          <w:w w:val="90"/>
          <w:sz w:val="24"/>
          <w:szCs w:val="24"/>
        </w:rPr>
        <w:t>/as</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da</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respectiva</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turma,</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exceto</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nos</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casos</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de</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faltas</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justificadas</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por</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lei</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ou</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quando</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o</w:t>
      </w:r>
      <w:r w:rsidRPr="00B148E1">
        <w:rPr>
          <w:rFonts w:asciiTheme="minorHAnsi" w:hAnsiTheme="minorHAnsi" w:cstheme="minorHAnsi"/>
          <w:w w:val="90"/>
          <w:sz w:val="24"/>
          <w:szCs w:val="24"/>
        </w:rPr>
        <w:t>/a</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chefe</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do</w:t>
      </w:r>
      <w:r w:rsidR="008362DB" w:rsidRPr="00B148E1">
        <w:rPr>
          <w:rFonts w:asciiTheme="minorHAnsi" w:hAnsiTheme="minorHAnsi" w:cstheme="minorHAnsi"/>
          <w:spacing w:val="1"/>
          <w:w w:val="90"/>
          <w:sz w:val="24"/>
          <w:szCs w:val="24"/>
        </w:rPr>
        <w:t xml:space="preserve"> </w:t>
      </w:r>
      <w:r w:rsidR="008362DB" w:rsidRPr="00B148E1">
        <w:rPr>
          <w:rFonts w:asciiTheme="minorHAnsi" w:hAnsiTheme="minorHAnsi" w:cstheme="minorHAnsi"/>
          <w:spacing w:val="-1"/>
          <w:w w:val="95"/>
          <w:sz w:val="24"/>
          <w:szCs w:val="24"/>
        </w:rPr>
        <w:t>departamento</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de</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ensino</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entender</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que</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a</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atividade</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que</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o</w:t>
      </w:r>
      <w:r w:rsidRPr="00B148E1">
        <w:rPr>
          <w:rFonts w:asciiTheme="minorHAnsi" w:hAnsiTheme="minorHAnsi" w:cstheme="minorHAnsi"/>
          <w:w w:val="95"/>
          <w:sz w:val="24"/>
          <w:szCs w:val="24"/>
        </w:rPr>
        <w:t>/a</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professor</w:t>
      </w:r>
      <w:r w:rsidRPr="00B148E1">
        <w:rPr>
          <w:rFonts w:asciiTheme="minorHAnsi" w:hAnsiTheme="minorHAnsi" w:cstheme="minorHAnsi"/>
          <w:w w:val="95"/>
          <w:sz w:val="24"/>
          <w:szCs w:val="24"/>
        </w:rPr>
        <w:t>/a</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esteja</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desempenhando</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seja</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imprescindív</w:t>
      </w:r>
      <w:r w:rsidR="0044604A" w:rsidRPr="00B148E1">
        <w:rPr>
          <w:rFonts w:asciiTheme="minorHAnsi" w:hAnsiTheme="minorHAnsi" w:cstheme="minorHAnsi"/>
          <w:w w:val="95"/>
          <w:sz w:val="24"/>
          <w:szCs w:val="24"/>
        </w:rPr>
        <w:t xml:space="preserve">el </w:t>
      </w:r>
      <w:r w:rsidR="008362DB" w:rsidRPr="00B148E1">
        <w:rPr>
          <w:rFonts w:asciiTheme="minorHAnsi" w:hAnsiTheme="minorHAnsi" w:cstheme="minorHAnsi"/>
          <w:spacing w:val="-43"/>
          <w:w w:val="95"/>
          <w:sz w:val="24"/>
          <w:szCs w:val="24"/>
        </w:rPr>
        <w:t xml:space="preserve"> </w:t>
      </w:r>
      <w:r w:rsidR="008362DB" w:rsidRPr="00B148E1">
        <w:rPr>
          <w:rFonts w:asciiTheme="minorHAnsi" w:hAnsiTheme="minorHAnsi" w:cstheme="minorHAnsi"/>
          <w:sz w:val="24"/>
          <w:szCs w:val="24"/>
        </w:rPr>
        <w:t>para</w:t>
      </w:r>
      <w:r w:rsidR="008362DB" w:rsidRPr="00B148E1">
        <w:rPr>
          <w:rFonts w:asciiTheme="minorHAnsi" w:hAnsiTheme="minorHAnsi" w:cstheme="minorHAnsi"/>
          <w:spacing w:val="-16"/>
          <w:sz w:val="24"/>
          <w:szCs w:val="24"/>
        </w:rPr>
        <w:t xml:space="preserve"> </w:t>
      </w:r>
      <w:r w:rsidR="008362DB" w:rsidRPr="00B148E1">
        <w:rPr>
          <w:rFonts w:asciiTheme="minorHAnsi" w:hAnsiTheme="minorHAnsi" w:cstheme="minorHAnsi"/>
          <w:sz w:val="24"/>
          <w:szCs w:val="24"/>
        </w:rPr>
        <w:t>a</w:t>
      </w:r>
      <w:r w:rsidR="008362DB" w:rsidRPr="00B148E1">
        <w:rPr>
          <w:rFonts w:asciiTheme="minorHAnsi" w:hAnsiTheme="minorHAnsi" w:cstheme="minorHAnsi"/>
          <w:spacing w:val="-15"/>
          <w:sz w:val="24"/>
          <w:szCs w:val="24"/>
        </w:rPr>
        <w:t xml:space="preserve"> </w:t>
      </w:r>
      <w:r w:rsidR="008362DB" w:rsidRPr="00B148E1">
        <w:rPr>
          <w:rFonts w:asciiTheme="minorHAnsi" w:hAnsiTheme="minorHAnsi" w:cstheme="minorHAnsi"/>
          <w:sz w:val="24"/>
          <w:szCs w:val="24"/>
        </w:rPr>
        <w:t>escola.</w:t>
      </w:r>
    </w:p>
    <w:p w14:paraId="75142D16" w14:textId="5D435D04" w:rsidR="00303469" w:rsidRPr="00B148E1" w:rsidRDefault="008362DB" w:rsidP="00F074B2">
      <w:pPr>
        <w:pStyle w:val="Corpodetexto"/>
        <w:spacing w:before="120"/>
        <w:ind w:left="0"/>
        <w:jc w:val="both"/>
        <w:rPr>
          <w:rFonts w:asciiTheme="minorHAnsi" w:hAnsiTheme="minorHAnsi" w:cstheme="minorHAnsi"/>
          <w:sz w:val="24"/>
          <w:szCs w:val="24"/>
        </w:rPr>
      </w:pPr>
      <w:r w:rsidRPr="00B148E1">
        <w:rPr>
          <w:rFonts w:asciiTheme="minorHAnsi" w:hAnsiTheme="minorHAnsi" w:cstheme="minorHAnsi"/>
          <w:w w:val="90"/>
          <w:sz w:val="24"/>
          <w:szCs w:val="24"/>
        </w:rPr>
        <w:t>Parágrafo</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único.</w:t>
      </w:r>
      <w:r w:rsidR="00514454" w:rsidRPr="00B148E1">
        <w:rPr>
          <w:rFonts w:asciiTheme="minorHAnsi" w:hAnsiTheme="minorHAnsi" w:cstheme="minorHAnsi"/>
          <w:spacing w:val="6"/>
          <w:w w:val="90"/>
          <w:sz w:val="24"/>
          <w:szCs w:val="24"/>
        </w:rPr>
        <w:t xml:space="preserve">  </w:t>
      </w:r>
      <w:r w:rsidRPr="00B148E1">
        <w:rPr>
          <w:rFonts w:asciiTheme="minorHAnsi" w:hAnsiTheme="minorHAnsi" w:cstheme="minorHAnsi"/>
          <w:w w:val="90"/>
          <w:sz w:val="24"/>
          <w:szCs w:val="24"/>
        </w:rPr>
        <w:t>Deverão</w:t>
      </w:r>
      <w:r w:rsidRPr="00B148E1">
        <w:rPr>
          <w:rFonts w:asciiTheme="minorHAnsi" w:hAnsiTheme="minorHAnsi" w:cstheme="minorHAnsi"/>
          <w:spacing w:val="6"/>
          <w:w w:val="90"/>
          <w:sz w:val="24"/>
          <w:szCs w:val="24"/>
        </w:rPr>
        <w:t xml:space="preserve"> </w:t>
      </w:r>
      <w:r w:rsidRPr="00B148E1">
        <w:rPr>
          <w:rFonts w:asciiTheme="minorHAnsi" w:hAnsiTheme="minorHAnsi" w:cstheme="minorHAnsi"/>
          <w:w w:val="90"/>
          <w:sz w:val="24"/>
          <w:szCs w:val="24"/>
        </w:rPr>
        <w:t>estar</w:t>
      </w:r>
      <w:r w:rsidRPr="00B148E1">
        <w:rPr>
          <w:rFonts w:asciiTheme="minorHAnsi" w:hAnsiTheme="minorHAnsi" w:cstheme="minorHAnsi"/>
          <w:spacing w:val="6"/>
          <w:w w:val="90"/>
          <w:sz w:val="24"/>
          <w:szCs w:val="24"/>
        </w:rPr>
        <w:t xml:space="preserve"> </w:t>
      </w:r>
      <w:r w:rsidRPr="00B148E1">
        <w:rPr>
          <w:rFonts w:asciiTheme="minorHAnsi" w:hAnsiTheme="minorHAnsi" w:cstheme="minorHAnsi"/>
          <w:w w:val="90"/>
          <w:sz w:val="24"/>
          <w:szCs w:val="24"/>
        </w:rPr>
        <w:t>disponíveis,</w:t>
      </w:r>
      <w:r w:rsidRPr="00B148E1">
        <w:rPr>
          <w:rFonts w:asciiTheme="minorHAnsi" w:hAnsiTheme="minorHAnsi" w:cstheme="minorHAnsi"/>
          <w:spacing w:val="6"/>
          <w:w w:val="90"/>
          <w:sz w:val="24"/>
          <w:szCs w:val="24"/>
        </w:rPr>
        <w:t xml:space="preserve"> </w:t>
      </w:r>
      <w:r w:rsidRPr="00B148E1">
        <w:rPr>
          <w:rFonts w:asciiTheme="minorHAnsi" w:hAnsiTheme="minorHAnsi" w:cstheme="minorHAnsi"/>
          <w:w w:val="90"/>
          <w:sz w:val="24"/>
          <w:szCs w:val="24"/>
        </w:rPr>
        <w:t>para</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a</w:t>
      </w:r>
      <w:r w:rsidRPr="00B148E1">
        <w:rPr>
          <w:rFonts w:asciiTheme="minorHAnsi" w:hAnsiTheme="minorHAnsi" w:cstheme="minorHAnsi"/>
          <w:spacing w:val="6"/>
          <w:w w:val="90"/>
          <w:sz w:val="24"/>
          <w:szCs w:val="24"/>
        </w:rPr>
        <w:t xml:space="preserve"> </w:t>
      </w:r>
      <w:r w:rsidRPr="00B148E1">
        <w:rPr>
          <w:rFonts w:asciiTheme="minorHAnsi" w:hAnsiTheme="minorHAnsi" w:cstheme="minorHAnsi"/>
          <w:w w:val="90"/>
          <w:sz w:val="24"/>
          <w:szCs w:val="24"/>
        </w:rPr>
        <w:t>reunião,</w:t>
      </w:r>
      <w:r w:rsidRPr="00B148E1">
        <w:rPr>
          <w:rFonts w:asciiTheme="minorHAnsi" w:hAnsiTheme="minorHAnsi" w:cstheme="minorHAnsi"/>
          <w:spacing w:val="6"/>
          <w:w w:val="90"/>
          <w:sz w:val="24"/>
          <w:szCs w:val="24"/>
        </w:rPr>
        <w:t xml:space="preserve"> </w:t>
      </w:r>
      <w:r w:rsidRPr="00B148E1">
        <w:rPr>
          <w:rFonts w:asciiTheme="minorHAnsi" w:hAnsiTheme="minorHAnsi" w:cstheme="minorHAnsi"/>
          <w:w w:val="90"/>
          <w:sz w:val="24"/>
          <w:szCs w:val="24"/>
        </w:rPr>
        <w:t>100%</w:t>
      </w:r>
      <w:r w:rsidRPr="00B148E1">
        <w:rPr>
          <w:rFonts w:asciiTheme="minorHAnsi" w:hAnsiTheme="minorHAnsi" w:cstheme="minorHAnsi"/>
          <w:spacing w:val="6"/>
          <w:w w:val="90"/>
          <w:sz w:val="24"/>
          <w:szCs w:val="24"/>
        </w:rPr>
        <w:t xml:space="preserve"> </w:t>
      </w:r>
      <w:r w:rsidR="00F074B2" w:rsidRPr="00B148E1">
        <w:rPr>
          <w:rFonts w:asciiTheme="minorHAnsi" w:hAnsiTheme="minorHAnsi" w:cstheme="minorHAnsi"/>
          <w:spacing w:val="6"/>
          <w:w w:val="90"/>
          <w:sz w:val="24"/>
          <w:szCs w:val="24"/>
        </w:rPr>
        <w:t xml:space="preserve">(cem por cento) </w:t>
      </w:r>
      <w:r w:rsidRPr="00B148E1">
        <w:rPr>
          <w:rFonts w:asciiTheme="minorHAnsi" w:hAnsiTheme="minorHAnsi" w:cstheme="minorHAnsi"/>
          <w:w w:val="90"/>
          <w:sz w:val="24"/>
          <w:szCs w:val="24"/>
        </w:rPr>
        <w:t>dos</w:t>
      </w:r>
      <w:r w:rsidRPr="00B148E1">
        <w:rPr>
          <w:rFonts w:asciiTheme="minorHAnsi" w:hAnsiTheme="minorHAnsi" w:cstheme="minorHAnsi"/>
          <w:spacing w:val="6"/>
          <w:w w:val="90"/>
          <w:sz w:val="24"/>
          <w:szCs w:val="24"/>
        </w:rPr>
        <w:t xml:space="preserve"> </w:t>
      </w:r>
      <w:r w:rsidRPr="00B148E1">
        <w:rPr>
          <w:rFonts w:asciiTheme="minorHAnsi" w:hAnsiTheme="minorHAnsi" w:cstheme="minorHAnsi"/>
          <w:w w:val="90"/>
          <w:sz w:val="24"/>
          <w:szCs w:val="24"/>
        </w:rPr>
        <w:t>relatórios</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de</w:t>
      </w:r>
      <w:r w:rsidRPr="00B148E1">
        <w:rPr>
          <w:rFonts w:asciiTheme="minorHAnsi" w:hAnsiTheme="minorHAnsi" w:cstheme="minorHAnsi"/>
          <w:spacing w:val="6"/>
          <w:w w:val="90"/>
          <w:sz w:val="24"/>
          <w:szCs w:val="24"/>
        </w:rPr>
        <w:t xml:space="preserve"> </w:t>
      </w:r>
      <w:r w:rsidRPr="00B148E1">
        <w:rPr>
          <w:rFonts w:asciiTheme="minorHAnsi" w:hAnsiTheme="minorHAnsi" w:cstheme="minorHAnsi"/>
          <w:w w:val="90"/>
          <w:sz w:val="24"/>
          <w:szCs w:val="24"/>
        </w:rPr>
        <w:t>avaliação</w:t>
      </w:r>
      <w:r w:rsidRPr="00B148E1">
        <w:rPr>
          <w:rFonts w:asciiTheme="minorHAnsi" w:hAnsiTheme="minorHAnsi" w:cstheme="minorHAnsi"/>
          <w:spacing w:val="6"/>
          <w:w w:val="90"/>
          <w:sz w:val="24"/>
          <w:szCs w:val="24"/>
        </w:rPr>
        <w:t xml:space="preserve"> </w:t>
      </w:r>
      <w:r w:rsidRPr="00B148E1">
        <w:rPr>
          <w:rFonts w:asciiTheme="minorHAnsi" w:hAnsiTheme="minorHAnsi" w:cstheme="minorHAnsi"/>
          <w:w w:val="90"/>
          <w:sz w:val="24"/>
          <w:szCs w:val="24"/>
        </w:rPr>
        <w:t>dos</w:t>
      </w:r>
      <w:r w:rsidR="00F074B2" w:rsidRPr="00B148E1">
        <w:rPr>
          <w:rFonts w:asciiTheme="minorHAnsi" w:hAnsiTheme="minorHAnsi" w:cstheme="minorHAnsi"/>
          <w:w w:val="90"/>
          <w:sz w:val="24"/>
          <w:szCs w:val="24"/>
        </w:rPr>
        <w:t>/as</w:t>
      </w:r>
      <w:r w:rsidRPr="00B148E1">
        <w:rPr>
          <w:rFonts w:asciiTheme="minorHAnsi" w:hAnsiTheme="minorHAnsi" w:cstheme="minorHAnsi"/>
          <w:spacing w:val="6"/>
          <w:w w:val="90"/>
          <w:sz w:val="24"/>
          <w:szCs w:val="24"/>
        </w:rPr>
        <w:t xml:space="preserve"> </w:t>
      </w:r>
      <w:r w:rsidR="00BF1C60" w:rsidRPr="00B148E1">
        <w:rPr>
          <w:rFonts w:asciiTheme="minorHAnsi" w:hAnsiTheme="minorHAnsi" w:cstheme="minorHAnsi"/>
          <w:w w:val="90"/>
          <w:sz w:val="24"/>
          <w:szCs w:val="24"/>
        </w:rPr>
        <w:t>estudante</w:t>
      </w:r>
      <w:r w:rsidRPr="00B148E1">
        <w:rPr>
          <w:rFonts w:asciiTheme="minorHAnsi" w:hAnsiTheme="minorHAnsi" w:cstheme="minorHAnsi"/>
          <w:w w:val="90"/>
          <w:sz w:val="24"/>
          <w:szCs w:val="24"/>
        </w:rPr>
        <w:t>s,</w:t>
      </w:r>
      <w:r w:rsidRPr="00B148E1">
        <w:rPr>
          <w:rFonts w:asciiTheme="minorHAnsi" w:hAnsiTheme="minorHAnsi" w:cstheme="minorHAnsi"/>
          <w:spacing w:val="-40"/>
          <w:w w:val="90"/>
          <w:sz w:val="24"/>
          <w:szCs w:val="24"/>
        </w:rPr>
        <w:t xml:space="preserve"> </w:t>
      </w:r>
      <w:r w:rsidRPr="00B148E1">
        <w:rPr>
          <w:rFonts w:asciiTheme="minorHAnsi" w:hAnsiTheme="minorHAnsi" w:cstheme="minorHAnsi"/>
          <w:sz w:val="24"/>
          <w:szCs w:val="24"/>
        </w:rPr>
        <w:t>elaborados</w:t>
      </w:r>
      <w:r w:rsidRPr="00B148E1">
        <w:rPr>
          <w:rFonts w:asciiTheme="minorHAnsi" w:hAnsiTheme="minorHAnsi" w:cstheme="minorHAnsi"/>
          <w:spacing w:val="-16"/>
          <w:sz w:val="24"/>
          <w:szCs w:val="24"/>
        </w:rPr>
        <w:t xml:space="preserve"> </w:t>
      </w:r>
      <w:r w:rsidRPr="00B148E1">
        <w:rPr>
          <w:rFonts w:asciiTheme="minorHAnsi" w:hAnsiTheme="minorHAnsi" w:cstheme="minorHAnsi"/>
          <w:sz w:val="24"/>
          <w:szCs w:val="24"/>
        </w:rPr>
        <w:t>pelos</w:t>
      </w:r>
      <w:r w:rsidR="00F074B2" w:rsidRPr="00B148E1">
        <w:rPr>
          <w:rFonts w:asciiTheme="minorHAnsi" w:hAnsiTheme="minorHAnsi" w:cstheme="minorHAnsi"/>
          <w:sz w:val="24"/>
          <w:szCs w:val="24"/>
        </w:rPr>
        <w:t>/as</w:t>
      </w:r>
      <w:r w:rsidRPr="00B148E1">
        <w:rPr>
          <w:rFonts w:asciiTheme="minorHAnsi" w:hAnsiTheme="minorHAnsi" w:cstheme="minorHAnsi"/>
          <w:spacing w:val="-16"/>
          <w:sz w:val="24"/>
          <w:szCs w:val="24"/>
        </w:rPr>
        <w:t xml:space="preserve"> </w:t>
      </w:r>
      <w:r w:rsidRPr="00B148E1">
        <w:rPr>
          <w:rFonts w:asciiTheme="minorHAnsi" w:hAnsiTheme="minorHAnsi" w:cstheme="minorHAnsi"/>
          <w:sz w:val="24"/>
          <w:szCs w:val="24"/>
        </w:rPr>
        <w:t>professores</w:t>
      </w:r>
      <w:r w:rsidR="00F074B2" w:rsidRPr="00B148E1">
        <w:rPr>
          <w:rFonts w:asciiTheme="minorHAnsi" w:hAnsiTheme="minorHAnsi" w:cstheme="minorHAnsi"/>
          <w:sz w:val="24"/>
          <w:szCs w:val="24"/>
        </w:rPr>
        <w:t>/as</w:t>
      </w:r>
      <w:r w:rsidR="00407251" w:rsidRPr="00B148E1">
        <w:rPr>
          <w:rFonts w:asciiTheme="minorHAnsi" w:hAnsiTheme="minorHAnsi" w:cstheme="minorHAnsi"/>
          <w:sz w:val="24"/>
          <w:szCs w:val="24"/>
        </w:rPr>
        <w:t>.</w:t>
      </w:r>
    </w:p>
    <w:p w14:paraId="2212A44C" w14:textId="23C6B78F" w:rsidR="00303469" w:rsidRPr="00B148E1" w:rsidRDefault="008362DB" w:rsidP="001C333E">
      <w:pPr>
        <w:pStyle w:val="Corpodetexto"/>
        <w:spacing w:before="120"/>
        <w:ind w:left="0"/>
        <w:jc w:val="both"/>
        <w:rPr>
          <w:rFonts w:asciiTheme="minorHAnsi" w:hAnsiTheme="minorHAnsi" w:cstheme="minorHAnsi"/>
          <w:sz w:val="24"/>
          <w:szCs w:val="24"/>
        </w:rPr>
      </w:pPr>
      <w:r w:rsidRPr="00B148E1">
        <w:rPr>
          <w:rFonts w:asciiTheme="minorHAnsi" w:hAnsiTheme="minorHAnsi" w:cstheme="minorHAnsi"/>
          <w:w w:val="90"/>
          <w:sz w:val="24"/>
          <w:szCs w:val="24"/>
        </w:rPr>
        <w:t>Art.</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 xml:space="preserve">7º </w:t>
      </w:r>
      <w:r w:rsidR="0054250B" w:rsidRPr="00B148E1">
        <w:rPr>
          <w:rFonts w:asciiTheme="minorHAnsi" w:hAnsiTheme="minorHAnsi" w:cstheme="minorHAnsi"/>
          <w:w w:val="90"/>
          <w:sz w:val="24"/>
          <w:szCs w:val="24"/>
        </w:rPr>
        <w:t xml:space="preserve"> </w:t>
      </w:r>
      <w:r w:rsidRPr="00B148E1">
        <w:rPr>
          <w:rFonts w:asciiTheme="minorHAnsi" w:hAnsiTheme="minorHAnsi" w:cstheme="minorHAnsi"/>
          <w:w w:val="90"/>
          <w:sz w:val="24"/>
          <w:szCs w:val="24"/>
        </w:rPr>
        <w:t xml:space="preserve">A </w:t>
      </w:r>
      <w:r w:rsidR="00F074B2" w:rsidRPr="00B148E1">
        <w:rPr>
          <w:rFonts w:asciiTheme="minorHAnsi" w:hAnsiTheme="minorHAnsi" w:cstheme="minorHAnsi"/>
          <w:w w:val="90"/>
          <w:sz w:val="24"/>
          <w:szCs w:val="24"/>
        </w:rPr>
        <w:t>1ª (</w:t>
      </w:r>
      <w:r w:rsidRPr="00B148E1">
        <w:rPr>
          <w:rFonts w:asciiTheme="minorHAnsi" w:hAnsiTheme="minorHAnsi" w:cstheme="minorHAnsi"/>
          <w:w w:val="90"/>
          <w:sz w:val="24"/>
          <w:szCs w:val="24"/>
        </w:rPr>
        <w:t>primeira</w:t>
      </w:r>
      <w:r w:rsidR="00F074B2" w:rsidRPr="00B148E1">
        <w:rPr>
          <w:rFonts w:asciiTheme="minorHAnsi" w:hAnsiTheme="minorHAnsi" w:cstheme="minorHAnsi"/>
          <w:w w:val="90"/>
          <w:sz w:val="24"/>
          <w:szCs w:val="24"/>
        </w:rPr>
        <w:t>)</w:t>
      </w:r>
      <w:r w:rsidRPr="00B148E1">
        <w:rPr>
          <w:rFonts w:asciiTheme="minorHAnsi" w:hAnsiTheme="minorHAnsi" w:cstheme="minorHAnsi"/>
          <w:w w:val="90"/>
          <w:sz w:val="24"/>
          <w:szCs w:val="24"/>
        </w:rPr>
        <w:t xml:space="preserve"> reunião será dividida</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 xml:space="preserve">em </w:t>
      </w:r>
      <w:r w:rsidR="00F074B2" w:rsidRPr="00B148E1">
        <w:rPr>
          <w:rFonts w:asciiTheme="minorHAnsi" w:hAnsiTheme="minorHAnsi" w:cstheme="minorHAnsi"/>
          <w:w w:val="90"/>
          <w:sz w:val="24"/>
          <w:szCs w:val="24"/>
        </w:rPr>
        <w:t>04 (</w:t>
      </w:r>
      <w:r w:rsidRPr="00B148E1">
        <w:rPr>
          <w:rFonts w:asciiTheme="minorHAnsi" w:hAnsiTheme="minorHAnsi" w:cstheme="minorHAnsi"/>
          <w:w w:val="90"/>
          <w:sz w:val="24"/>
          <w:szCs w:val="24"/>
        </w:rPr>
        <w:t>quatro</w:t>
      </w:r>
      <w:r w:rsidR="00F074B2" w:rsidRPr="00B148E1">
        <w:rPr>
          <w:rFonts w:asciiTheme="minorHAnsi" w:hAnsiTheme="minorHAnsi" w:cstheme="minorHAnsi"/>
          <w:w w:val="90"/>
          <w:sz w:val="24"/>
          <w:szCs w:val="24"/>
        </w:rPr>
        <w:t>)</w:t>
      </w:r>
      <w:r w:rsidRPr="00B148E1">
        <w:rPr>
          <w:rFonts w:asciiTheme="minorHAnsi" w:hAnsiTheme="minorHAnsi" w:cstheme="minorHAnsi"/>
          <w:w w:val="90"/>
          <w:sz w:val="24"/>
          <w:szCs w:val="24"/>
        </w:rPr>
        <w:t xml:space="preserve"> partes:</w:t>
      </w:r>
    </w:p>
    <w:p w14:paraId="4035C277" w14:textId="254F223A" w:rsidR="00303469" w:rsidRPr="00B148E1" w:rsidRDefault="00CA1ADC" w:rsidP="00F074B2">
      <w:pPr>
        <w:tabs>
          <w:tab w:val="left" w:pos="666"/>
        </w:tabs>
        <w:spacing w:before="120"/>
        <w:jc w:val="both"/>
        <w:rPr>
          <w:rFonts w:asciiTheme="minorHAnsi" w:hAnsiTheme="minorHAnsi" w:cstheme="minorHAnsi"/>
          <w:sz w:val="24"/>
          <w:szCs w:val="24"/>
        </w:rPr>
      </w:pPr>
      <w:r w:rsidRPr="00B148E1">
        <w:rPr>
          <w:rFonts w:asciiTheme="minorHAnsi" w:hAnsiTheme="minorHAnsi" w:cstheme="minorHAnsi"/>
          <w:w w:val="90"/>
          <w:sz w:val="24"/>
          <w:szCs w:val="24"/>
        </w:rPr>
        <w:t xml:space="preserve">I </w:t>
      </w:r>
      <w:r w:rsidR="00F074B2" w:rsidRPr="00B148E1">
        <w:rPr>
          <w:rFonts w:asciiTheme="minorHAnsi" w:hAnsiTheme="minorHAnsi" w:cstheme="minorHAnsi"/>
          <w:w w:val="90"/>
          <w:sz w:val="24"/>
          <w:szCs w:val="24"/>
        </w:rPr>
        <w:t>–</w:t>
      </w:r>
      <w:r w:rsidRPr="00B148E1">
        <w:rPr>
          <w:rFonts w:asciiTheme="minorHAnsi" w:hAnsiTheme="minorHAnsi" w:cstheme="minorHAnsi"/>
          <w:w w:val="90"/>
          <w:sz w:val="24"/>
          <w:szCs w:val="24"/>
        </w:rPr>
        <w:t xml:space="preserve"> </w:t>
      </w:r>
      <w:r w:rsidR="008362DB" w:rsidRPr="00B148E1">
        <w:rPr>
          <w:rFonts w:asciiTheme="minorHAnsi" w:hAnsiTheme="minorHAnsi" w:cstheme="minorHAnsi"/>
          <w:w w:val="90"/>
          <w:sz w:val="24"/>
          <w:szCs w:val="24"/>
        </w:rPr>
        <w:t>os</w:t>
      </w:r>
      <w:r w:rsidR="00F074B2" w:rsidRPr="00B148E1">
        <w:rPr>
          <w:rFonts w:asciiTheme="minorHAnsi" w:hAnsiTheme="minorHAnsi" w:cstheme="minorHAnsi"/>
          <w:w w:val="90"/>
          <w:sz w:val="24"/>
          <w:szCs w:val="24"/>
        </w:rPr>
        <w:t>/as</w:t>
      </w:r>
      <w:r w:rsidR="008362DB" w:rsidRPr="00B148E1">
        <w:rPr>
          <w:rFonts w:asciiTheme="minorHAnsi" w:hAnsiTheme="minorHAnsi" w:cstheme="minorHAnsi"/>
          <w:spacing w:val="9"/>
          <w:w w:val="90"/>
          <w:sz w:val="24"/>
          <w:szCs w:val="24"/>
        </w:rPr>
        <w:t xml:space="preserve"> </w:t>
      </w:r>
      <w:r w:rsidR="00BF1C60" w:rsidRPr="00B148E1">
        <w:rPr>
          <w:rFonts w:asciiTheme="minorHAnsi" w:hAnsiTheme="minorHAnsi" w:cstheme="minorHAnsi"/>
          <w:w w:val="90"/>
          <w:sz w:val="24"/>
          <w:szCs w:val="24"/>
        </w:rPr>
        <w:t>estudante</w:t>
      </w:r>
      <w:r w:rsidR="008362DB" w:rsidRPr="00B148E1">
        <w:rPr>
          <w:rFonts w:asciiTheme="minorHAnsi" w:hAnsiTheme="minorHAnsi" w:cstheme="minorHAnsi"/>
          <w:w w:val="90"/>
          <w:sz w:val="24"/>
          <w:szCs w:val="24"/>
        </w:rPr>
        <w:t>s-representantes</w:t>
      </w:r>
      <w:r w:rsidR="008362DB" w:rsidRPr="00B148E1">
        <w:rPr>
          <w:rFonts w:asciiTheme="minorHAnsi" w:hAnsiTheme="minorHAnsi" w:cstheme="minorHAnsi"/>
          <w:spacing w:val="10"/>
          <w:w w:val="90"/>
          <w:sz w:val="24"/>
          <w:szCs w:val="24"/>
        </w:rPr>
        <w:t xml:space="preserve"> </w:t>
      </w:r>
      <w:r w:rsidR="008362DB" w:rsidRPr="00B148E1">
        <w:rPr>
          <w:rFonts w:asciiTheme="minorHAnsi" w:hAnsiTheme="minorHAnsi" w:cstheme="minorHAnsi"/>
          <w:w w:val="90"/>
          <w:sz w:val="24"/>
          <w:szCs w:val="24"/>
        </w:rPr>
        <w:t>relatarão</w:t>
      </w:r>
      <w:r w:rsidR="008362DB" w:rsidRPr="00B148E1">
        <w:rPr>
          <w:rFonts w:asciiTheme="minorHAnsi" w:hAnsiTheme="minorHAnsi" w:cstheme="minorHAnsi"/>
          <w:spacing w:val="9"/>
          <w:w w:val="90"/>
          <w:sz w:val="24"/>
          <w:szCs w:val="24"/>
        </w:rPr>
        <w:t xml:space="preserve"> </w:t>
      </w:r>
      <w:r w:rsidR="008362DB" w:rsidRPr="00B148E1">
        <w:rPr>
          <w:rFonts w:asciiTheme="minorHAnsi" w:hAnsiTheme="minorHAnsi" w:cstheme="minorHAnsi"/>
          <w:w w:val="90"/>
          <w:sz w:val="24"/>
          <w:szCs w:val="24"/>
        </w:rPr>
        <w:t>o</w:t>
      </w:r>
      <w:r w:rsidR="008362DB" w:rsidRPr="00B148E1">
        <w:rPr>
          <w:rFonts w:asciiTheme="minorHAnsi" w:hAnsiTheme="minorHAnsi" w:cstheme="minorHAnsi"/>
          <w:spacing w:val="10"/>
          <w:w w:val="90"/>
          <w:sz w:val="24"/>
          <w:szCs w:val="24"/>
        </w:rPr>
        <w:t xml:space="preserve"> </w:t>
      </w:r>
      <w:r w:rsidR="008362DB" w:rsidRPr="00B148E1">
        <w:rPr>
          <w:rFonts w:asciiTheme="minorHAnsi" w:hAnsiTheme="minorHAnsi" w:cstheme="minorHAnsi"/>
          <w:w w:val="90"/>
          <w:sz w:val="24"/>
          <w:szCs w:val="24"/>
        </w:rPr>
        <w:t>resultado</w:t>
      </w:r>
      <w:r w:rsidR="008362DB" w:rsidRPr="00B148E1">
        <w:rPr>
          <w:rFonts w:asciiTheme="minorHAnsi" w:hAnsiTheme="minorHAnsi" w:cstheme="minorHAnsi"/>
          <w:spacing w:val="10"/>
          <w:w w:val="90"/>
          <w:sz w:val="24"/>
          <w:szCs w:val="24"/>
        </w:rPr>
        <w:t xml:space="preserve"> </w:t>
      </w:r>
      <w:r w:rsidR="008362DB" w:rsidRPr="00B148E1">
        <w:rPr>
          <w:rFonts w:asciiTheme="minorHAnsi" w:hAnsiTheme="minorHAnsi" w:cstheme="minorHAnsi"/>
          <w:w w:val="90"/>
          <w:sz w:val="24"/>
          <w:szCs w:val="24"/>
        </w:rPr>
        <w:t>da</w:t>
      </w:r>
      <w:r w:rsidR="008362DB" w:rsidRPr="00B148E1">
        <w:rPr>
          <w:rFonts w:asciiTheme="minorHAnsi" w:hAnsiTheme="minorHAnsi" w:cstheme="minorHAnsi"/>
          <w:spacing w:val="9"/>
          <w:w w:val="90"/>
          <w:sz w:val="24"/>
          <w:szCs w:val="24"/>
        </w:rPr>
        <w:t xml:space="preserve"> </w:t>
      </w:r>
      <w:r w:rsidR="008362DB" w:rsidRPr="00B148E1">
        <w:rPr>
          <w:rFonts w:asciiTheme="minorHAnsi" w:hAnsiTheme="minorHAnsi" w:cstheme="minorHAnsi"/>
          <w:w w:val="90"/>
          <w:sz w:val="24"/>
          <w:szCs w:val="24"/>
        </w:rPr>
        <w:t>reunião</w:t>
      </w:r>
      <w:r w:rsidR="008362DB" w:rsidRPr="00B148E1">
        <w:rPr>
          <w:rFonts w:asciiTheme="minorHAnsi" w:hAnsiTheme="minorHAnsi" w:cstheme="minorHAnsi"/>
          <w:spacing w:val="10"/>
          <w:w w:val="90"/>
          <w:sz w:val="24"/>
          <w:szCs w:val="24"/>
        </w:rPr>
        <w:t xml:space="preserve"> </w:t>
      </w:r>
      <w:r w:rsidR="008362DB" w:rsidRPr="00B148E1">
        <w:rPr>
          <w:rFonts w:asciiTheme="minorHAnsi" w:hAnsiTheme="minorHAnsi" w:cstheme="minorHAnsi"/>
          <w:w w:val="90"/>
          <w:sz w:val="24"/>
          <w:szCs w:val="24"/>
        </w:rPr>
        <w:t>com</w:t>
      </w:r>
      <w:r w:rsidR="008362DB" w:rsidRPr="00B148E1">
        <w:rPr>
          <w:rFonts w:asciiTheme="minorHAnsi" w:hAnsiTheme="minorHAnsi" w:cstheme="minorHAnsi"/>
          <w:spacing w:val="10"/>
          <w:w w:val="90"/>
          <w:sz w:val="24"/>
          <w:szCs w:val="24"/>
        </w:rPr>
        <w:t xml:space="preserve"> </w:t>
      </w:r>
      <w:r w:rsidR="008362DB" w:rsidRPr="00B148E1">
        <w:rPr>
          <w:rFonts w:asciiTheme="minorHAnsi" w:hAnsiTheme="minorHAnsi" w:cstheme="minorHAnsi"/>
          <w:w w:val="90"/>
          <w:sz w:val="24"/>
          <w:szCs w:val="24"/>
        </w:rPr>
        <w:t>a</w:t>
      </w:r>
      <w:r w:rsidR="008362DB" w:rsidRPr="00B148E1">
        <w:rPr>
          <w:rFonts w:asciiTheme="minorHAnsi" w:hAnsiTheme="minorHAnsi" w:cstheme="minorHAnsi"/>
          <w:spacing w:val="9"/>
          <w:w w:val="90"/>
          <w:sz w:val="24"/>
          <w:szCs w:val="24"/>
        </w:rPr>
        <w:t xml:space="preserve"> </w:t>
      </w:r>
      <w:r w:rsidR="008362DB" w:rsidRPr="00B148E1">
        <w:rPr>
          <w:rFonts w:asciiTheme="minorHAnsi" w:hAnsiTheme="minorHAnsi" w:cstheme="minorHAnsi"/>
          <w:w w:val="90"/>
          <w:sz w:val="24"/>
          <w:szCs w:val="24"/>
        </w:rPr>
        <w:t>turma,</w:t>
      </w:r>
      <w:r w:rsidR="008362DB" w:rsidRPr="00B148E1">
        <w:rPr>
          <w:rFonts w:asciiTheme="minorHAnsi" w:hAnsiTheme="minorHAnsi" w:cstheme="minorHAnsi"/>
          <w:spacing w:val="10"/>
          <w:w w:val="90"/>
          <w:sz w:val="24"/>
          <w:szCs w:val="24"/>
        </w:rPr>
        <w:t xml:space="preserve"> </w:t>
      </w:r>
      <w:r w:rsidR="008362DB" w:rsidRPr="00B148E1">
        <w:rPr>
          <w:rFonts w:asciiTheme="minorHAnsi" w:hAnsiTheme="minorHAnsi" w:cstheme="minorHAnsi"/>
          <w:w w:val="90"/>
          <w:sz w:val="24"/>
          <w:szCs w:val="24"/>
        </w:rPr>
        <w:t>assessorados</w:t>
      </w:r>
      <w:r w:rsidR="00F074B2" w:rsidRPr="00B148E1">
        <w:rPr>
          <w:rFonts w:asciiTheme="minorHAnsi" w:hAnsiTheme="minorHAnsi" w:cstheme="minorHAnsi"/>
          <w:w w:val="90"/>
          <w:sz w:val="24"/>
          <w:szCs w:val="24"/>
        </w:rPr>
        <w:t>/as</w:t>
      </w:r>
      <w:r w:rsidR="008362DB" w:rsidRPr="00B148E1">
        <w:rPr>
          <w:rFonts w:asciiTheme="minorHAnsi" w:hAnsiTheme="minorHAnsi" w:cstheme="minorHAnsi"/>
          <w:spacing w:val="9"/>
          <w:w w:val="90"/>
          <w:sz w:val="24"/>
          <w:szCs w:val="24"/>
        </w:rPr>
        <w:t xml:space="preserve"> </w:t>
      </w:r>
      <w:r w:rsidR="008362DB" w:rsidRPr="00B148E1">
        <w:rPr>
          <w:rFonts w:asciiTheme="minorHAnsi" w:hAnsiTheme="minorHAnsi" w:cstheme="minorHAnsi"/>
          <w:w w:val="90"/>
          <w:sz w:val="24"/>
          <w:szCs w:val="24"/>
        </w:rPr>
        <w:t>pela</w:t>
      </w:r>
      <w:r w:rsidR="008362DB" w:rsidRPr="00B148E1">
        <w:rPr>
          <w:rFonts w:asciiTheme="minorHAnsi" w:hAnsiTheme="minorHAnsi" w:cstheme="minorHAnsi"/>
          <w:spacing w:val="10"/>
          <w:w w:val="90"/>
          <w:sz w:val="24"/>
          <w:szCs w:val="24"/>
        </w:rPr>
        <w:t xml:space="preserve"> </w:t>
      </w:r>
      <w:r w:rsidR="008362DB" w:rsidRPr="00B148E1">
        <w:rPr>
          <w:rFonts w:asciiTheme="minorHAnsi" w:hAnsiTheme="minorHAnsi" w:cstheme="minorHAnsi"/>
          <w:w w:val="90"/>
          <w:sz w:val="24"/>
          <w:szCs w:val="24"/>
        </w:rPr>
        <w:t>orientação</w:t>
      </w:r>
      <w:r w:rsidR="008362DB" w:rsidRPr="00B148E1">
        <w:rPr>
          <w:rFonts w:asciiTheme="minorHAnsi" w:hAnsiTheme="minorHAnsi" w:cstheme="minorHAnsi"/>
          <w:spacing w:val="-40"/>
          <w:w w:val="90"/>
          <w:sz w:val="24"/>
          <w:szCs w:val="24"/>
        </w:rPr>
        <w:t xml:space="preserve"> </w:t>
      </w:r>
      <w:r w:rsidR="008362DB" w:rsidRPr="00B148E1">
        <w:rPr>
          <w:rFonts w:asciiTheme="minorHAnsi" w:hAnsiTheme="minorHAnsi" w:cstheme="minorHAnsi"/>
          <w:sz w:val="24"/>
          <w:szCs w:val="24"/>
        </w:rPr>
        <w:t>educacional;</w:t>
      </w:r>
    </w:p>
    <w:p w14:paraId="69721450" w14:textId="7D13A546" w:rsidR="00303469" w:rsidRPr="00B148E1" w:rsidRDefault="00CA1ADC" w:rsidP="00F074B2">
      <w:pPr>
        <w:tabs>
          <w:tab w:val="left" w:pos="704"/>
        </w:tabs>
        <w:spacing w:before="120"/>
        <w:jc w:val="both"/>
        <w:rPr>
          <w:rFonts w:asciiTheme="minorHAnsi" w:hAnsiTheme="minorHAnsi" w:cstheme="minorHAnsi"/>
          <w:w w:val="90"/>
          <w:sz w:val="24"/>
          <w:szCs w:val="24"/>
        </w:rPr>
      </w:pPr>
      <w:r w:rsidRPr="00B148E1">
        <w:rPr>
          <w:rFonts w:asciiTheme="minorHAnsi" w:hAnsiTheme="minorHAnsi" w:cstheme="minorHAnsi"/>
          <w:w w:val="90"/>
          <w:sz w:val="24"/>
          <w:szCs w:val="24"/>
        </w:rPr>
        <w:t xml:space="preserve">II </w:t>
      </w:r>
      <w:r w:rsidR="00F074B2" w:rsidRPr="00B148E1">
        <w:rPr>
          <w:rFonts w:asciiTheme="minorHAnsi" w:hAnsiTheme="minorHAnsi" w:cstheme="minorHAnsi"/>
          <w:w w:val="90"/>
          <w:sz w:val="24"/>
          <w:szCs w:val="24"/>
        </w:rPr>
        <w:t>–</w:t>
      </w:r>
      <w:r w:rsidR="00EA5F7B" w:rsidRPr="00B148E1">
        <w:rPr>
          <w:rFonts w:asciiTheme="minorHAnsi" w:hAnsiTheme="minorHAnsi" w:cstheme="minorHAnsi"/>
          <w:w w:val="90"/>
          <w:sz w:val="24"/>
          <w:szCs w:val="24"/>
        </w:rPr>
        <w:t xml:space="preserve"> </w:t>
      </w:r>
      <w:r w:rsidR="008362DB" w:rsidRPr="00B148E1">
        <w:rPr>
          <w:rFonts w:asciiTheme="minorHAnsi" w:hAnsiTheme="minorHAnsi" w:cstheme="minorHAnsi"/>
          <w:w w:val="90"/>
          <w:sz w:val="24"/>
          <w:szCs w:val="24"/>
        </w:rPr>
        <w:t>os</w:t>
      </w:r>
      <w:r w:rsidR="00F074B2" w:rsidRPr="00B148E1">
        <w:rPr>
          <w:rFonts w:asciiTheme="minorHAnsi" w:hAnsiTheme="minorHAnsi" w:cstheme="minorHAnsi"/>
          <w:w w:val="90"/>
          <w:sz w:val="24"/>
          <w:szCs w:val="24"/>
        </w:rPr>
        <w:t>/as</w:t>
      </w:r>
      <w:r w:rsidR="008362DB" w:rsidRPr="00B148E1">
        <w:rPr>
          <w:rFonts w:asciiTheme="minorHAnsi" w:hAnsiTheme="minorHAnsi" w:cstheme="minorHAnsi"/>
          <w:w w:val="90"/>
          <w:sz w:val="24"/>
          <w:szCs w:val="24"/>
        </w:rPr>
        <w:t xml:space="preserve"> professores</w:t>
      </w:r>
      <w:r w:rsidR="00F074B2" w:rsidRPr="00B148E1">
        <w:rPr>
          <w:rFonts w:asciiTheme="minorHAnsi" w:hAnsiTheme="minorHAnsi" w:cstheme="minorHAnsi"/>
          <w:w w:val="90"/>
          <w:sz w:val="24"/>
          <w:szCs w:val="24"/>
        </w:rPr>
        <w:t>/as</w:t>
      </w:r>
      <w:r w:rsidR="008362DB" w:rsidRPr="00B148E1">
        <w:rPr>
          <w:rFonts w:asciiTheme="minorHAnsi" w:hAnsiTheme="minorHAnsi" w:cstheme="minorHAnsi"/>
          <w:w w:val="90"/>
          <w:sz w:val="24"/>
          <w:szCs w:val="24"/>
        </w:rPr>
        <w:t xml:space="preserve"> farão análise da turma;</w:t>
      </w:r>
    </w:p>
    <w:p w14:paraId="35C150C9" w14:textId="1D322D0F" w:rsidR="00303469" w:rsidRPr="00B148E1" w:rsidRDefault="00CA1ADC" w:rsidP="00F074B2">
      <w:pPr>
        <w:tabs>
          <w:tab w:val="left" w:pos="742"/>
        </w:tabs>
        <w:spacing w:before="120"/>
        <w:jc w:val="both"/>
        <w:rPr>
          <w:rFonts w:asciiTheme="minorHAnsi" w:hAnsiTheme="minorHAnsi" w:cstheme="minorHAnsi"/>
          <w:sz w:val="24"/>
          <w:szCs w:val="24"/>
        </w:rPr>
      </w:pPr>
      <w:r w:rsidRPr="00B148E1">
        <w:rPr>
          <w:rFonts w:asciiTheme="minorHAnsi" w:hAnsiTheme="minorHAnsi" w:cstheme="minorHAnsi"/>
          <w:w w:val="90"/>
          <w:sz w:val="24"/>
          <w:szCs w:val="24"/>
        </w:rPr>
        <w:t xml:space="preserve">III - </w:t>
      </w:r>
      <w:r w:rsidR="008362DB" w:rsidRPr="00B148E1">
        <w:rPr>
          <w:rFonts w:asciiTheme="minorHAnsi" w:hAnsiTheme="minorHAnsi" w:cstheme="minorHAnsi"/>
          <w:w w:val="90"/>
          <w:sz w:val="24"/>
          <w:szCs w:val="24"/>
        </w:rPr>
        <w:t>os</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professores</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proporão</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alternativas</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para</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sanar</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as</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dificuldades</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encontradas;</w:t>
      </w:r>
    </w:p>
    <w:p w14:paraId="54450B2E" w14:textId="31A76FE3" w:rsidR="00303469" w:rsidRPr="00B148E1" w:rsidRDefault="00CA1ADC" w:rsidP="00F074B2">
      <w:pPr>
        <w:tabs>
          <w:tab w:val="left" w:pos="746"/>
        </w:tabs>
        <w:spacing w:before="120"/>
        <w:jc w:val="both"/>
        <w:rPr>
          <w:rFonts w:asciiTheme="minorHAnsi" w:hAnsiTheme="minorHAnsi" w:cstheme="minorHAnsi"/>
          <w:sz w:val="24"/>
          <w:szCs w:val="24"/>
        </w:rPr>
      </w:pPr>
      <w:r w:rsidRPr="00B148E1">
        <w:rPr>
          <w:rFonts w:asciiTheme="minorHAnsi" w:hAnsiTheme="minorHAnsi" w:cstheme="minorHAnsi"/>
          <w:spacing w:val="-1"/>
          <w:w w:val="95"/>
          <w:sz w:val="24"/>
          <w:szCs w:val="24"/>
        </w:rPr>
        <w:t xml:space="preserve">IV - </w:t>
      </w:r>
      <w:r w:rsidR="008362DB" w:rsidRPr="00B148E1">
        <w:rPr>
          <w:rFonts w:asciiTheme="minorHAnsi" w:hAnsiTheme="minorHAnsi" w:cstheme="minorHAnsi"/>
          <w:spacing w:val="-1"/>
          <w:w w:val="95"/>
          <w:sz w:val="24"/>
          <w:szCs w:val="24"/>
        </w:rPr>
        <w:t>sem</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a</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presença</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dos</w:t>
      </w:r>
      <w:r w:rsidR="00F074B2" w:rsidRPr="00B148E1">
        <w:rPr>
          <w:rFonts w:asciiTheme="minorHAnsi" w:hAnsiTheme="minorHAnsi" w:cstheme="minorHAnsi"/>
          <w:spacing w:val="-1"/>
          <w:w w:val="95"/>
          <w:sz w:val="24"/>
          <w:szCs w:val="24"/>
        </w:rPr>
        <w:t>/as</w:t>
      </w:r>
      <w:r w:rsidR="008362DB" w:rsidRPr="00B148E1">
        <w:rPr>
          <w:rFonts w:asciiTheme="minorHAnsi" w:hAnsiTheme="minorHAnsi" w:cstheme="minorHAnsi"/>
          <w:spacing w:val="-13"/>
          <w:w w:val="95"/>
          <w:sz w:val="24"/>
          <w:szCs w:val="24"/>
        </w:rPr>
        <w:t xml:space="preserve"> </w:t>
      </w:r>
      <w:r w:rsidR="00BF1C60" w:rsidRPr="00B148E1">
        <w:rPr>
          <w:rFonts w:asciiTheme="minorHAnsi" w:hAnsiTheme="minorHAnsi" w:cstheme="minorHAnsi"/>
          <w:spacing w:val="-1"/>
          <w:w w:val="95"/>
          <w:sz w:val="24"/>
          <w:szCs w:val="24"/>
        </w:rPr>
        <w:t>estudante</w:t>
      </w:r>
      <w:r w:rsidR="008362DB" w:rsidRPr="00B148E1">
        <w:rPr>
          <w:rFonts w:asciiTheme="minorHAnsi" w:hAnsiTheme="minorHAnsi" w:cstheme="minorHAnsi"/>
          <w:spacing w:val="-1"/>
          <w:w w:val="95"/>
          <w:sz w:val="24"/>
          <w:szCs w:val="24"/>
        </w:rPr>
        <w:t>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poder-se-ão</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fazer</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considerações</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acerca</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de</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comportamentos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individuais</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d</w:t>
      </w:r>
      <w:r w:rsidR="00F074B2" w:rsidRPr="00B148E1">
        <w:rPr>
          <w:rFonts w:asciiTheme="minorHAnsi" w:hAnsiTheme="minorHAnsi" w:cstheme="minorHAnsi"/>
          <w:w w:val="95"/>
          <w:sz w:val="24"/>
          <w:szCs w:val="24"/>
        </w:rPr>
        <w:t xml:space="preserve">o/a </w:t>
      </w:r>
      <w:r w:rsidR="008362DB" w:rsidRPr="00B148E1">
        <w:rPr>
          <w:rFonts w:asciiTheme="minorHAnsi" w:hAnsiTheme="minorHAnsi" w:cstheme="minorHAnsi"/>
          <w:sz w:val="24"/>
          <w:szCs w:val="24"/>
        </w:rPr>
        <w:t>discente.</w:t>
      </w:r>
    </w:p>
    <w:p w14:paraId="77CACD95" w14:textId="1073D174" w:rsidR="00303469" w:rsidRPr="00B148E1" w:rsidRDefault="008362DB" w:rsidP="00F074B2">
      <w:pPr>
        <w:pStyle w:val="Corpodetexto"/>
        <w:spacing w:before="120"/>
        <w:ind w:left="0"/>
        <w:jc w:val="both"/>
        <w:rPr>
          <w:rFonts w:asciiTheme="minorHAnsi" w:hAnsiTheme="minorHAnsi" w:cstheme="minorHAnsi"/>
          <w:sz w:val="24"/>
          <w:szCs w:val="24"/>
        </w:rPr>
      </w:pPr>
      <w:r w:rsidRPr="00B148E1">
        <w:rPr>
          <w:rFonts w:asciiTheme="minorHAnsi" w:hAnsiTheme="minorHAnsi" w:cstheme="minorHAnsi"/>
          <w:w w:val="90"/>
          <w:sz w:val="24"/>
          <w:szCs w:val="24"/>
        </w:rPr>
        <w:t>Art.</w:t>
      </w:r>
      <w:r w:rsidRPr="00B148E1">
        <w:rPr>
          <w:rFonts w:asciiTheme="minorHAnsi" w:hAnsiTheme="minorHAnsi" w:cstheme="minorHAnsi"/>
          <w:spacing w:val="6"/>
          <w:w w:val="90"/>
          <w:sz w:val="24"/>
          <w:szCs w:val="24"/>
        </w:rPr>
        <w:t xml:space="preserve"> </w:t>
      </w:r>
      <w:r w:rsidRPr="00B148E1">
        <w:rPr>
          <w:rFonts w:asciiTheme="minorHAnsi" w:hAnsiTheme="minorHAnsi" w:cstheme="minorHAnsi"/>
          <w:w w:val="90"/>
          <w:sz w:val="24"/>
          <w:szCs w:val="24"/>
        </w:rPr>
        <w:t>8º</w:t>
      </w:r>
      <w:r w:rsidRPr="00B148E1">
        <w:rPr>
          <w:rFonts w:asciiTheme="minorHAnsi" w:hAnsiTheme="minorHAnsi" w:cstheme="minorHAnsi"/>
          <w:spacing w:val="7"/>
          <w:w w:val="90"/>
          <w:sz w:val="24"/>
          <w:szCs w:val="24"/>
        </w:rPr>
        <w:t xml:space="preserve"> </w:t>
      </w:r>
      <w:r w:rsidR="00EA5F7B" w:rsidRPr="00B148E1">
        <w:rPr>
          <w:rFonts w:asciiTheme="minorHAnsi" w:hAnsiTheme="minorHAnsi" w:cstheme="minorHAnsi"/>
          <w:spacing w:val="7"/>
          <w:w w:val="90"/>
          <w:sz w:val="24"/>
          <w:szCs w:val="24"/>
        </w:rPr>
        <w:t xml:space="preserve"> </w:t>
      </w:r>
      <w:r w:rsidRPr="00B148E1">
        <w:rPr>
          <w:rFonts w:asciiTheme="minorHAnsi" w:hAnsiTheme="minorHAnsi" w:cstheme="minorHAnsi"/>
          <w:w w:val="90"/>
          <w:sz w:val="24"/>
          <w:szCs w:val="24"/>
        </w:rPr>
        <w:t>A</w:t>
      </w:r>
      <w:r w:rsidRPr="00B148E1">
        <w:rPr>
          <w:rFonts w:asciiTheme="minorHAnsi" w:hAnsiTheme="minorHAnsi" w:cstheme="minorHAnsi"/>
          <w:spacing w:val="6"/>
          <w:w w:val="90"/>
          <w:sz w:val="24"/>
          <w:szCs w:val="24"/>
        </w:rPr>
        <w:t xml:space="preserve"> </w:t>
      </w:r>
      <w:r w:rsidR="00F074B2" w:rsidRPr="00B148E1">
        <w:rPr>
          <w:rFonts w:asciiTheme="minorHAnsi" w:hAnsiTheme="minorHAnsi" w:cstheme="minorHAnsi"/>
          <w:spacing w:val="6"/>
          <w:w w:val="90"/>
          <w:sz w:val="24"/>
          <w:szCs w:val="24"/>
        </w:rPr>
        <w:t>2ª (</w:t>
      </w:r>
      <w:r w:rsidRPr="00B148E1">
        <w:rPr>
          <w:rFonts w:asciiTheme="minorHAnsi" w:hAnsiTheme="minorHAnsi" w:cstheme="minorHAnsi"/>
          <w:w w:val="90"/>
          <w:sz w:val="24"/>
          <w:szCs w:val="24"/>
        </w:rPr>
        <w:t>segunda</w:t>
      </w:r>
      <w:r w:rsidR="00F074B2" w:rsidRPr="00B148E1">
        <w:rPr>
          <w:rFonts w:asciiTheme="minorHAnsi" w:hAnsiTheme="minorHAnsi" w:cstheme="minorHAnsi"/>
          <w:w w:val="90"/>
          <w:sz w:val="24"/>
          <w:szCs w:val="24"/>
        </w:rPr>
        <w:t>)</w:t>
      </w:r>
      <w:r w:rsidRPr="00B148E1">
        <w:rPr>
          <w:rFonts w:asciiTheme="minorHAnsi" w:hAnsiTheme="minorHAnsi" w:cstheme="minorHAnsi"/>
          <w:spacing w:val="7"/>
          <w:w w:val="90"/>
          <w:sz w:val="24"/>
          <w:szCs w:val="24"/>
        </w:rPr>
        <w:t xml:space="preserve"> </w:t>
      </w:r>
      <w:r w:rsidRPr="00B148E1">
        <w:rPr>
          <w:rFonts w:asciiTheme="minorHAnsi" w:hAnsiTheme="minorHAnsi" w:cstheme="minorHAnsi"/>
          <w:w w:val="90"/>
          <w:sz w:val="24"/>
          <w:szCs w:val="24"/>
        </w:rPr>
        <w:t>reunião</w:t>
      </w:r>
      <w:r w:rsidRPr="00B148E1">
        <w:rPr>
          <w:rFonts w:asciiTheme="minorHAnsi" w:hAnsiTheme="minorHAnsi" w:cstheme="minorHAnsi"/>
          <w:spacing w:val="6"/>
          <w:w w:val="90"/>
          <w:sz w:val="24"/>
          <w:szCs w:val="24"/>
        </w:rPr>
        <w:t xml:space="preserve"> </w:t>
      </w:r>
      <w:r w:rsidRPr="00B148E1">
        <w:rPr>
          <w:rFonts w:asciiTheme="minorHAnsi" w:hAnsiTheme="minorHAnsi" w:cstheme="minorHAnsi"/>
          <w:w w:val="90"/>
          <w:sz w:val="24"/>
          <w:szCs w:val="24"/>
        </w:rPr>
        <w:t>será</w:t>
      </w:r>
      <w:r w:rsidRPr="00B148E1">
        <w:rPr>
          <w:rFonts w:asciiTheme="minorHAnsi" w:hAnsiTheme="minorHAnsi" w:cstheme="minorHAnsi"/>
          <w:spacing w:val="7"/>
          <w:w w:val="90"/>
          <w:sz w:val="24"/>
          <w:szCs w:val="24"/>
        </w:rPr>
        <w:t xml:space="preserve"> </w:t>
      </w:r>
      <w:r w:rsidRPr="00B148E1">
        <w:rPr>
          <w:rFonts w:asciiTheme="minorHAnsi" w:hAnsiTheme="minorHAnsi" w:cstheme="minorHAnsi"/>
          <w:w w:val="90"/>
          <w:sz w:val="24"/>
          <w:szCs w:val="24"/>
        </w:rPr>
        <w:t>realizada</w:t>
      </w:r>
      <w:r w:rsidRPr="00B148E1">
        <w:rPr>
          <w:rFonts w:asciiTheme="minorHAnsi" w:hAnsiTheme="minorHAnsi" w:cstheme="minorHAnsi"/>
          <w:spacing w:val="6"/>
          <w:w w:val="90"/>
          <w:sz w:val="24"/>
          <w:szCs w:val="24"/>
        </w:rPr>
        <w:t xml:space="preserve"> </w:t>
      </w:r>
      <w:r w:rsidRPr="00B148E1">
        <w:rPr>
          <w:rFonts w:asciiTheme="minorHAnsi" w:hAnsiTheme="minorHAnsi" w:cstheme="minorHAnsi"/>
          <w:w w:val="90"/>
          <w:sz w:val="24"/>
          <w:szCs w:val="24"/>
        </w:rPr>
        <w:t>ao</w:t>
      </w:r>
      <w:r w:rsidRPr="00B148E1">
        <w:rPr>
          <w:rFonts w:asciiTheme="minorHAnsi" w:hAnsiTheme="minorHAnsi" w:cstheme="minorHAnsi"/>
          <w:spacing w:val="7"/>
          <w:w w:val="90"/>
          <w:sz w:val="24"/>
          <w:szCs w:val="24"/>
        </w:rPr>
        <w:t xml:space="preserve"> </w:t>
      </w:r>
      <w:r w:rsidRPr="00B148E1">
        <w:rPr>
          <w:rFonts w:asciiTheme="minorHAnsi" w:hAnsiTheme="minorHAnsi" w:cstheme="minorHAnsi"/>
          <w:w w:val="90"/>
          <w:sz w:val="24"/>
          <w:szCs w:val="24"/>
        </w:rPr>
        <w:t>final</w:t>
      </w:r>
      <w:r w:rsidRPr="00B148E1">
        <w:rPr>
          <w:rFonts w:asciiTheme="minorHAnsi" w:hAnsiTheme="minorHAnsi" w:cstheme="minorHAnsi"/>
          <w:spacing w:val="6"/>
          <w:w w:val="90"/>
          <w:sz w:val="24"/>
          <w:szCs w:val="24"/>
        </w:rPr>
        <w:t xml:space="preserve"> </w:t>
      </w:r>
      <w:r w:rsidRPr="00B148E1">
        <w:rPr>
          <w:rFonts w:asciiTheme="minorHAnsi" w:hAnsiTheme="minorHAnsi" w:cstheme="minorHAnsi"/>
          <w:w w:val="90"/>
          <w:sz w:val="24"/>
          <w:szCs w:val="24"/>
        </w:rPr>
        <w:t>do</w:t>
      </w:r>
      <w:r w:rsidRPr="00B148E1">
        <w:rPr>
          <w:rFonts w:asciiTheme="minorHAnsi" w:hAnsiTheme="minorHAnsi" w:cstheme="minorHAnsi"/>
          <w:spacing w:val="7"/>
          <w:w w:val="90"/>
          <w:sz w:val="24"/>
          <w:szCs w:val="24"/>
        </w:rPr>
        <w:t xml:space="preserve"> </w:t>
      </w:r>
      <w:r w:rsidRPr="00B148E1">
        <w:rPr>
          <w:rFonts w:asciiTheme="minorHAnsi" w:hAnsiTheme="minorHAnsi" w:cstheme="minorHAnsi"/>
          <w:w w:val="90"/>
          <w:sz w:val="24"/>
          <w:szCs w:val="24"/>
        </w:rPr>
        <w:t>período</w:t>
      </w:r>
      <w:r w:rsidRPr="00B148E1">
        <w:rPr>
          <w:rFonts w:asciiTheme="minorHAnsi" w:hAnsiTheme="minorHAnsi" w:cstheme="minorHAnsi"/>
          <w:spacing w:val="6"/>
          <w:w w:val="90"/>
          <w:sz w:val="24"/>
          <w:szCs w:val="24"/>
        </w:rPr>
        <w:t xml:space="preserve"> </w:t>
      </w:r>
      <w:r w:rsidRPr="00B148E1">
        <w:rPr>
          <w:rFonts w:asciiTheme="minorHAnsi" w:hAnsiTheme="minorHAnsi" w:cstheme="minorHAnsi"/>
          <w:w w:val="90"/>
          <w:sz w:val="24"/>
          <w:szCs w:val="24"/>
        </w:rPr>
        <w:t>letivo,</w:t>
      </w:r>
      <w:r w:rsidRPr="00B148E1">
        <w:rPr>
          <w:rFonts w:asciiTheme="minorHAnsi" w:hAnsiTheme="minorHAnsi" w:cstheme="minorHAnsi"/>
          <w:spacing w:val="7"/>
          <w:w w:val="90"/>
          <w:sz w:val="24"/>
          <w:szCs w:val="24"/>
        </w:rPr>
        <w:t xml:space="preserve"> </w:t>
      </w:r>
      <w:r w:rsidRPr="00B148E1">
        <w:rPr>
          <w:rFonts w:asciiTheme="minorHAnsi" w:hAnsiTheme="minorHAnsi" w:cstheme="minorHAnsi"/>
          <w:w w:val="90"/>
          <w:sz w:val="24"/>
          <w:szCs w:val="24"/>
        </w:rPr>
        <w:t>antecedendo</w:t>
      </w:r>
      <w:r w:rsidRPr="00B148E1">
        <w:rPr>
          <w:rFonts w:asciiTheme="minorHAnsi" w:hAnsiTheme="minorHAnsi" w:cstheme="minorHAnsi"/>
          <w:spacing w:val="7"/>
          <w:w w:val="90"/>
          <w:sz w:val="24"/>
          <w:szCs w:val="24"/>
        </w:rPr>
        <w:t xml:space="preserve"> </w:t>
      </w:r>
      <w:r w:rsidRPr="00B148E1">
        <w:rPr>
          <w:rFonts w:asciiTheme="minorHAnsi" w:hAnsiTheme="minorHAnsi" w:cstheme="minorHAnsi"/>
          <w:w w:val="90"/>
          <w:sz w:val="24"/>
          <w:szCs w:val="24"/>
        </w:rPr>
        <w:t>à</w:t>
      </w:r>
      <w:r w:rsidRPr="00B148E1">
        <w:rPr>
          <w:rFonts w:asciiTheme="minorHAnsi" w:hAnsiTheme="minorHAnsi" w:cstheme="minorHAnsi"/>
          <w:spacing w:val="6"/>
          <w:w w:val="90"/>
          <w:sz w:val="24"/>
          <w:szCs w:val="24"/>
        </w:rPr>
        <w:t xml:space="preserve"> </w:t>
      </w:r>
      <w:r w:rsidRPr="00B148E1">
        <w:rPr>
          <w:rFonts w:asciiTheme="minorHAnsi" w:hAnsiTheme="minorHAnsi" w:cstheme="minorHAnsi"/>
          <w:w w:val="90"/>
          <w:sz w:val="24"/>
          <w:szCs w:val="24"/>
        </w:rPr>
        <w:t>publicação</w:t>
      </w:r>
      <w:r w:rsidRPr="00B148E1">
        <w:rPr>
          <w:rFonts w:asciiTheme="minorHAnsi" w:hAnsiTheme="minorHAnsi" w:cstheme="minorHAnsi"/>
          <w:spacing w:val="7"/>
          <w:w w:val="90"/>
          <w:sz w:val="24"/>
          <w:szCs w:val="24"/>
        </w:rPr>
        <w:t xml:space="preserve"> </w:t>
      </w:r>
      <w:r w:rsidRPr="00B148E1">
        <w:rPr>
          <w:rFonts w:asciiTheme="minorHAnsi" w:hAnsiTheme="minorHAnsi" w:cstheme="minorHAnsi"/>
          <w:w w:val="90"/>
          <w:sz w:val="24"/>
          <w:szCs w:val="24"/>
        </w:rPr>
        <w:t>dos</w:t>
      </w:r>
      <w:r w:rsidRPr="00B148E1">
        <w:rPr>
          <w:rFonts w:asciiTheme="minorHAnsi" w:hAnsiTheme="minorHAnsi" w:cstheme="minorHAnsi"/>
          <w:spacing w:val="6"/>
          <w:w w:val="90"/>
          <w:sz w:val="24"/>
          <w:szCs w:val="24"/>
        </w:rPr>
        <w:t xml:space="preserve"> </w:t>
      </w:r>
      <w:r w:rsidRPr="00B148E1">
        <w:rPr>
          <w:rFonts w:asciiTheme="minorHAnsi" w:hAnsiTheme="minorHAnsi" w:cstheme="minorHAnsi"/>
          <w:w w:val="90"/>
          <w:sz w:val="24"/>
          <w:szCs w:val="24"/>
        </w:rPr>
        <w:t>resultados</w:t>
      </w:r>
      <w:r w:rsidRPr="00B148E1">
        <w:rPr>
          <w:rFonts w:asciiTheme="minorHAnsi" w:hAnsiTheme="minorHAnsi" w:cstheme="minorHAnsi"/>
          <w:spacing w:val="7"/>
          <w:w w:val="90"/>
          <w:sz w:val="24"/>
          <w:szCs w:val="24"/>
        </w:rPr>
        <w:t xml:space="preserve"> </w:t>
      </w:r>
      <w:r w:rsidRPr="00B148E1">
        <w:rPr>
          <w:rFonts w:asciiTheme="minorHAnsi" w:hAnsiTheme="minorHAnsi" w:cstheme="minorHAnsi"/>
          <w:w w:val="90"/>
          <w:sz w:val="24"/>
          <w:szCs w:val="24"/>
        </w:rPr>
        <w:t>d</w:t>
      </w:r>
      <w:r w:rsidR="00F074B2" w:rsidRPr="00B148E1">
        <w:rPr>
          <w:rFonts w:asciiTheme="minorHAnsi" w:hAnsiTheme="minorHAnsi" w:cstheme="minorHAnsi"/>
          <w:w w:val="90"/>
          <w:sz w:val="24"/>
          <w:szCs w:val="24"/>
        </w:rPr>
        <w:t xml:space="preserve">a </w:t>
      </w:r>
      <w:r w:rsidRPr="00B148E1">
        <w:rPr>
          <w:rFonts w:asciiTheme="minorHAnsi" w:hAnsiTheme="minorHAnsi" w:cstheme="minorHAnsi"/>
          <w:sz w:val="24"/>
          <w:szCs w:val="24"/>
        </w:rPr>
        <w:t>reavaliação,</w:t>
      </w:r>
      <w:r w:rsidRPr="00B148E1">
        <w:rPr>
          <w:rFonts w:asciiTheme="minorHAnsi" w:hAnsiTheme="minorHAnsi" w:cstheme="minorHAnsi"/>
          <w:spacing w:val="-17"/>
          <w:sz w:val="24"/>
          <w:szCs w:val="24"/>
        </w:rPr>
        <w:t xml:space="preserve"> </w:t>
      </w:r>
      <w:r w:rsidRPr="00B148E1">
        <w:rPr>
          <w:rFonts w:asciiTheme="minorHAnsi" w:hAnsiTheme="minorHAnsi" w:cstheme="minorHAnsi"/>
          <w:sz w:val="24"/>
          <w:szCs w:val="24"/>
        </w:rPr>
        <w:t>e</w:t>
      </w:r>
      <w:r w:rsidRPr="00B148E1">
        <w:rPr>
          <w:rFonts w:asciiTheme="minorHAnsi" w:hAnsiTheme="minorHAnsi" w:cstheme="minorHAnsi"/>
          <w:spacing w:val="-17"/>
          <w:sz w:val="24"/>
          <w:szCs w:val="24"/>
        </w:rPr>
        <w:t xml:space="preserve"> </w:t>
      </w:r>
      <w:r w:rsidRPr="00B148E1">
        <w:rPr>
          <w:rFonts w:asciiTheme="minorHAnsi" w:hAnsiTheme="minorHAnsi" w:cstheme="minorHAnsi"/>
          <w:sz w:val="24"/>
          <w:szCs w:val="24"/>
        </w:rPr>
        <w:t>será</w:t>
      </w:r>
      <w:r w:rsidRPr="00B148E1">
        <w:rPr>
          <w:rFonts w:asciiTheme="minorHAnsi" w:hAnsiTheme="minorHAnsi" w:cstheme="minorHAnsi"/>
          <w:spacing w:val="-17"/>
          <w:sz w:val="24"/>
          <w:szCs w:val="24"/>
        </w:rPr>
        <w:t xml:space="preserve"> </w:t>
      </w:r>
      <w:r w:rsidRPr="00B148E1">
        <w:rPr>
          <w:rFonts w:asciiTheme="minorHAnsi" w:hAnsiTheme="minorHAnsi" w:cstheme="minorHAnsi"/>
          <w:sz w:val="24"/>
          <w:szCs w:val="24"/>
        </w:rPr>
        <w:t>dividida</w:t>
      </w:r>
      <w:r w:rsidRPr="00B148E1">
        <w:rPr>
          <w:rFonts w:asciiTheme="minorHAnsi" w:hAnsiTheme="minorHAnsi" w:cstheme="minorHAnsi"/>
          <w:spacing w:val="-16"/>
          <w:sz w:val="24"/>
          <w:szCs w:val="24"/>
        </w:rPr>
        <w:t xml:space="preserve"> </w:t>
      </w:r>
      <w:r w:rsidRPr="00B148E1">
        <w:rPr>
          <w:rFonts w:asciiTheme="minorHAnsi" w:hAnsiTheme="minorHAnsi" w:cstheme="minorHAnsi"/>
          <w:sz w:val="24"/>
          <w:szCs w:val="24"/>
        </w:rPr>
        <w:t>em</w:t>
      </w:r>
      <w:r w:rsidRPr="00B148E1">
        <w:rPr>
          <w:rFonts w:asciiTheme="minorHAnsi" w:hAnsiTheme="minorHAnsi" w:cstheme="minorHAnsi"/>
          <w:spacing w:val="-17"/>
          <w:sz w:val="24"/>
          <w:szCs w:val="24"/>
        </w:rPr>
        <w:t xml:space="preserve"> </w:t>
      </w:r>
      <w:r w:rsidR="00F074B2" w:rsidRPr="00B148E1">
        <w:rPr>
          <w:rFonts w:asciiTheme="minorHAnsi" w:hAnsiTheme="minorHAnsi" w:cstheme="minorHAnsi"/>
          <w:spacing w:val="-17"/>
          <w:sz w:val="24"/>
          <w:szCs w:val="24"/>
        </w:rPr>
        <w:t>02 (</w:t>
      </w:r>
      <w:r w:rsidRPr="00B148E1">
        <w:rPr>
          <w:rFonts w:asciiTheme="minorHAnsi" w:hAnsiTheme="minorHAnsi" w:cstheme="minorHAnsi"/>
          <w:sz w:val="24"/>
          <w:szCs w:val="24"/>
        </w:rPr>
        <w:t>duas</w:t>
      </w:r>
      <w:r w:rsidR="00F074B2" w:rsidRPr="00B148E1">
        <w:rPr>
          <w:rFonts w:asciiTheme="minorHAnsi" w:hAnsiTheme="minorHAnsi" w:cstheme="minorHAnsi"/>
          <w:sz w:val="24"/>
          <w:szCs w:val="24"/>
        </w:rPr>
        <w:t>)</w:t>
      </w:r>
      <w:r w:rsidRPr="00B148E1">
        <w:rPr>
          <w:rFonts w:asciiTheme="minorHAnsi" w:hAnsiTheme="minorHAnsi" w:cstheme="minorHAnsi"/>
          <w:spacing w:val="-17"/>
          <w:sz w:val="24"/>
          <w:szCs w:val="24"/>
        </w:rPr>
        <w:t xml:space="preserve"> </w:t>
      </w:r>
      <w:r w:rsidRPr="00B148E1">
        <w:rPr>
          <w:rFonts w:asciiTheme="minorHAnsi" w:hAnsiTheme="minorHAnsi" w:cstheme="minorHAnsi"/>
          <w:sz w:val="24"/>
          <w:szCs w:val="24"/>
        </w:rPr>
        <w:t>partes:</w:t>
      </w:r>
    </w:p>
    <w:p w14:paraId="3A3DC038" w14:textId="57809B74" w:rsidR="00303469" w:rsidRPr="00B148E1" w:rsidRDefault="00EA5F7B" w:rsidP="00EA5F7B">
      <w:pPr>
        <w:tabs>
          <w:tab w:val="left" w:pos="666"/>
        </w:tabs>
        <w:jc w:val="both"/>
        <w:rPr>
          <w:rFonts w:asciiTheme="minorHAnsi" w:hAnsiTheme="minorHAnsi" w:cstheme="minorHAnsi"/>
          <w:sz w:val="24"/>
          <w:szCs w:val="24"/>
        </w:rPr>
      </w:pPr>
      <w:r w:rsidRPr="00B148E1">
        <w:rPr>
          <w:rFonts w:asciiTheme="minorHAnsi" w:hAnsiTheme="minorHAnsi" w:cstheme="minorHAnsi"/>
          <w:spacing w:val="-1"/>
          <w:w w:val="95"/>
          <w:sz w:val="24"/>
          <w:szCs w:val="24"/>
        </w:rPr>
        <w:t xml:space="preserve">I </w:t>
      </w:r>
      <w:r w:rsidR="00F074B2" w:rsidRPr="00B148E1">
        <w:rPr>
          <w:rFonts w:asciiTheme="minorHAnsi" w:hAnsiTheme="minorHAnsi" w:cstheme="minorHAnsi"/>
          <w:spacing w:val="-1"/>
          <w:w w:val="95"/>
          <w:sz w:val="24"/>
          <w:szCs w:val="24"/>
        </w:rPr>
        <w:t>–</w:t>
      </w:r>
      <w:r w:rsidRPr="00B148E1">
        <w:rPr>
          <w:rFonts w:asciiTheme="minorHAnsi" w:hAnsiTheme="minorHAnsi" w:cstheme="minorHAnsi"/>
          <w:spacing w:val="-1"/>
          <w:w w:val="95"/>
          <w:sz w:val="24"/>
          <w:szCs w:val="24"/>
        </w:rPr>
        <w:t xml:space="preserve"> </w:t>
      </w:r>
      <w:r w:rsidR="008362DB" w:rsidRPr="00B148E1">
        <w:rPr>
          <w:rFonts w:asciiTheme="minorHAnsi" w:hAnsiTheme="minorHAnsi" w:cstheme="minorHAnsi"/>
          <w:spacing w:val="-1"/>
          <w:w w:val="95"/>
          <w:sz w:val="24"/>
          <w:szCs w:val="24"/>
        </w:rPr>
        <w:t>os</w:t>
      </w:r>
      <w:r w:rsidR="00F074B2" w:rsidRPr="00B148E1">
        <w:rPr>
          <w:rFonts w:asciiTheme="minorHAnsi" w:hAnsiTheme="minorHAnsi" w:cstheme="minorHAnsi"/>
          <w:spacing w:val="-1"/>
          <w:w w:val="95"/>
          <w:sz w:val="24"/>
          <w:szCs w:val="24"/>
        </w:rPr>
        <w:t>/as</w:t>
      </w:r>
      <w:r w:rsidR="008362DB" w:rsidRPr="00B148E1">
        <w:rPr>
          <w:rFonts w:asciiTheme="minorHAnsi" w:hAnsiTheme="minorHAnsi" w:cstheme="minorHAnsi"/>
          <w:spacing w:val="-12"/>
          <w:w w:val="95"/>
          <w:sz w:val="24"/>
          <w:szCs w:val="24"/>
        </w:rPr>
        <w:t xml:space="preserve"> </w:t>
      </w:r>
      <w:r w:rsidR="00BF1C60" w:rsidRPr="00B148E1">
        <w:rPr>
          <w:rFonts w:asciiTheme="minorHAnsi" w:hAnsiTheme="minorHAnsi" w:cstheme="minorHAnsi"/>
          <w:spacing w:val="-1"/>
          <w:w w:val="95"/>
          <w:sz w:val="24"/>
          <w:szCs w:val="24"/>
        </w:rPr>
        <w:t>estudante</w:t>
      </w:r>
      <w:r w:rsidR="008362DB" w:rsidRPr="00B148E1">
        <w:rPr>
          <w:rFonts w:asciiTheme="minorHAnsi" w:hAnsiTheme="minorHAnsi" w:cstheme="minorHAnsi"/>
          <w:spacing w:val="-1"/>
          <w:w w:val="95"/>
          <w:sz w:val="24"/>
          <w:szCs w:val="24"/>
        </w:rPr>
        <w:t>s-representantes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e</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os</w:t>
      </w:r>
      <w:r w:rsidR="00F074B2" w:rsidRPr="00B148E1">
        <w:rPr>
          <w:rFonts w:asciiTheme="minorHAnsi" w:hAnsiTheme="minorHAnsi" w:cstheme="minorHAnsi"/>
          <w:w w:val="95"/>
          <w:sz w:val="24"/>
          <w:szCs w:val="24"/>
        </w:rPr>
        <w:t>/as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professores</w:t>
      </w:r>
      <w:r w:rsidR="00F074B2" w:rsidRPr="00B148E1">
        <w:rPr>
          <w:rFonts w:asciiTheme="minorHAnsi" w:hAnsiTheme="minorHAnsi" w:cstheme="minorHAnsi"/>
          <w:w w:val="95"/>
          <w:sz w:val="24"/>
          <w:szCs w:val="24"/>
        </w:rPr>
        <w:t>/as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apresentarão</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sugestões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para</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a</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melhoria</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do</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processo</w:t>
      </w:r>
      <w:r w:rsidR="00F074B2"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ensino-</w:t>
      </w:r>
      <w:r w:rsidR="008362DB" w:rsidRPr="00B148E1">
        <w:rPr>
          <w:rFonts w:asciiTheme="minorHAnsi" w:hAnsiTheme="minorHAnsi" w:cstheme="minorHAnsi"/>
          <w:spacing w:val="-43"/>
          <w:w w:val="95"/>
          <w:sz w:val="24"/>
          <w:szCs w:val="24"/>
        </w:rPr>
        <w:t xml:space="preserve"> </w:t>
      </w:r>
      <w:r w:rsidR="008362DB" w:rsidRPr="00B148E1">
        <w:rPr>
          <w:rFonts w:asciiTheme="minorHAnsi" w:hAnsiTheme="minorHAnsi" w:cstheme="minorHAnsi"/>
          <w:sz w:val="24"/>
          <w:szCs w:val="24"/>
        </w:rPr>
        <w:t>aprendizagem;</w:t>
      </w:r>
    </w:p>
    <w:p w14:paraId="6E03FE2E" w14:textId="2C7278AD" w:rsidR="00303469" w:rsidRPr="00B148E1" w:rsidRDefault="00EA5F7B" w:rsidP="00EA5F7B">
      <w:pPr>
        <w:tabs>
          <w:tab w:val="left" w:pos="704"/>
        </w:tabs>
        <w:jc w:val="both"/>
        <w:rPr>
          <w:rFonts w:asciiTheme="minorHAnsi" w:hAnsiTheme="minorHAnsi" w:cstheme="minorHAnsi"/>
          <w:sz w:val="24"/>
          <w:szCs w:val="24"/>
        </w:rPr>
      </w:pPr>
      <w:r w:rsidRPr="00B148E1">
        <w:rPr>
          <w:rFonts w:asciiTheme="minorHAnsi" w:hAnsiTheme="minorHAnsi" w:cstheme="minorHAnsi"/>
          <w:spacing w:val="-1"/>
          <w:w w:val="95"/>
          <w:sz w:val="24"/>
          <w:szCs w:val="24"/>
        </w:rPr>
        <w:t xml:space="preserve">II - </w:t>
      </w:r>
      <w:r w:rsidR="008362DB" w:rsidRPr="00B148E1">
        <w:rPr>
          <w:rFonts w:asciiTheme="minorHAnsi" w:hAnsiTheme="minorHAnsi" w:cstheme="minorHAnsi"/>
          <w:spacing w:val="-1"/>
          <w:w w:val="95"/>
          <w:sz w:val="24"/>
          <w:szCs w:val="24"/>
        </w:rPr>
        <w:t>sem</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a</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presença</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dos</w:t>
      </w:r>
      <w:r w:rsidR="00F074B2" w:rsidRPr="00B148E1">
        <w:rPr>
          <w:rFonts w:asciiTheme="minorHAnsi" w:hAnsiTheme="minorHAnsi" w:cstheme="minorHAnsi"/>
          <w:spacing w:val="-1"/>
          <w:w w:val="95"/>
          <w:sz w:val="24"/>
          <w:szCs w:val="24"/>
        </w:rPr>
        <w:t>/as</w:t>
      </w:r>
      <w:r w:rsidR="008362DB" w:rsidRPr="00B148E1">
        <w:rPr>
          <w:rFonts w:asciiTheme="minorHAnsi" w:hAnsiTheme="minorHAnsi" w:cstheme="minorHAnsi"/>
          <w:spacing w:val="-12"/>
          <w:w w:val="95"/>
          <w:sz w:val="24"/>
          <w:szCs w:val="24"/>
        </w:rPr>
        <w:t xml:space="preserve"> </w:t>
      </w:r>
      <w:r w:rsidR="00BF1C60" w:rsidRPr="00B148E1">
        <w:rPr>
          <w:rFonts w:asciiTheme="minorHAnsi" w:hAnsiTheme="minorHAnsi" w:cstheme="minorHAnsi"/>
          <w:w w:val="95"/>
          <w:sz w:val="24"/>
          <w:szCs w:val="24"/>
        </w:rPr>
        <w:t>estudante</w:t>
      </w:r>
      <w:r w:rsidR="008362DB" w:rsidRPr="00B148E1">
        <w:rPr>
          <w:rFonts w:asciiTheme="minorHAnsi" w:hAnsiTheme="minorHAnsi" w:cstheme="minorHAnsi"/>
          <w:w w:val="95"/>
          <w:sz w:val="24"/>
          <w:szCs w:val="24"/>
        </w:rPr>
        <w:t>s,</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serão</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socializados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os</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resultados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do</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processo</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e</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disponibilizados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os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resultados</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finais</w:t>
      </w:r>
      <w:r w:rsidR="00964531" w:rsidRPr="00B148E1">
        <w:rPr>
          <w:rFonts w:asciiTheme="minorHAnsi" w:hAnsiTheme="minorHAnsi" w:cstheme="minorHAnsi"/>
          <w:w w:val="95"/>
          <w:sz w:val="24"/>
          <w:szCs w:val="24"/>
        </w:rPr>
        <w:t xml:space="preserve"> </w:t>
      </w:r>
      <w:r w:rsidR="008362DB" w:rsidRPr="00B148E1">
        <w:rPr>
          <w:rFonts w:asciiTheme="minorHAnsi" w:hAnsiTheme="minorHAnsi" w:cstheme="minorHAnsi"/>
          <w:spacing w:val="-43"/>
          <w:w w:val="95"/>
          <w:sz w:val="24"/>
          <w:szCs w:val="24"/>
        </w:rPr>
        <w:t xml:space="preserve"> </w:t>
      </w:r>
      <w:r w:rsidR="008362DB" w:rsidRPr="00B148E1">
        <w:rPr>
          <w:rFonts w:asciiTheme="minorHAnsi" w:hAnsiTheme="minorHAnsi" w:cstheme="minorHAnsi"/>
          <w:sz w:val="24"/>
          <w:szCs w:val="24"/>
        </w:rPr>
        <w:t>para</w:t>
      </w:r>
      <w:r w:rsidR="008362DB" w:rsidRPr="00B148E1">
        <w:rPr>
          <w:rFonts w:asciiTheme="minorHAnsi" w:hAnsiTheme="minorHAnsi" w:cstheme="minorHAnsi"/>
          <w:spacing w:val="-16"/>
          <w:sz w:val="24"/>
          <w:szCs w:val="24"/>
        </w:rPr>
        <w:t xml:space="preserve"> </w:t>
      </w:r>
      <w:r w:rsidR="008362DB" w:rsidRPr="00B148E1">
        <w:rPr>
          <w:rFonts w:asciiTheme="minorHAnsi" w:hAnsiTheme="minorHAnsi" w:cstheme="minorHAnsi"/>
          <w:sz w:val="24"/>
          <w:szCs w:val="24"/>
        </w:rPr>
        <w:t>publicação.</w:t>
      </w:r>
    </w:p>
    <w:p w14:paraId="0D5E65ED" w14:textId="77777777" w:rsidR="00EA5F7B" w:rsidRPr="00B148E1" w:rsidRDefault="00EA5F7B" w:rsidP="00EA5F7B">
      <w:pPr>
        <w:tabs>
          <w:tab w:val="left" w:pos="704"/>
        </w:tabs>
        <w:jc w:val="both"/>
        <w:rPr>
          <w:rFonts w:asciiTheme="minorHAnsi" w:hAnsiTheme="minorHAnsi" w:cstheme="minorHAnsi"/>
          <w:sz w:val="24"/>
          <w:szCs w:val="24"/>
        </w:rPr>
      </w:pPr>
    </w:p>
    <w:p w14:paraId="2A3B22BF" w14:textId="77777777" w:rsidR="00303469" w:rsidRPr="00B148E1" w:rsidRDefault="008362DB" w:rsidP="00EA5F7B">
      <w:pPr>
        <w:spacing w:before="120"/>
        <w:jc w:val="center"/>
        <w:rPr>
          <w:rFonts w:asciiTheme="minorHAnsi" w:hAnsiTheme="minorHAnsi" w:cstheme="minorHAnsi"/>
          <w:bCs/>
          <w:sz w:val="24"/>
          <w:szCs w:val="24"/>
        </w:rPr>
      </w:pPr>
      <w:r w:rsidRPr="00B148E1">
        <w:rPr>
          <w:rFonts w:asciiTheme="minorHAnsi" w:hAnsiTheme="minorHAnsi" w:cstheme="minorHAnsi"/>
          <w:bCs/>
          <w:w w:val="80"/>
          <w:sz w:val="24"/>
          <w:szCs w:val="24"/>
        </w:rPr>
        <w:t>CAPÍTULO</w:t>
      </w:r>
      <w:r w:rsidRPr="00B148E1">
        <w:rPr>
          <w:rFonts w:asciiTheme="minorHAnsi" w:hAnsiTheme="minorHAnsi" w:cstheme="minorHAnsi"/>
          <w:bCs/>
          <w:spacing w:val="-6"/>
          <w:w w:val="80"/>
          <w:sz w:val="24"/>
          <w:szCs w:val="24"/>
        </w:rPr>
        <w:t xml:space="preserve"> </w:t>
      </w:r>
      <w:r w:rsidRPr="00B148E1">
        <w:rPr>
          <w:rFonts w:asciiTheme="minorHAnsi" w:hAnsiTheme="minorHAnsi" w:cstheme="minorHAnsi"/>
          <w:bCs/>
          <w:w w:val="80"/>
          <w:sz w:val="24"/>
          <w:szCs w:val="24"/>
        </w:rPr>
        <w:t>II</w:t>
      </w:r>
    </w:p>
    <w:p w14:paraId="74DDE86D" w14:textId="77777777" w:rsidR="004229DC" w:rsidRPr="00B148E1" w:rsidRDefault="008362DB" w:rsidP="00EA5F7B">
      <w:pPr>
        <w:jc w:val="center"/>
        <w:rPr>
          <w:rFonts w:asciiTheme="minorHAnsi" w:hAnsiTheme="minorHAnsi" w:cstheme="minorHAnsi"/>
          <w:bCs/>
          <w:spacing w:val="-3"/>
          <w:w w:val="85"/>
          <w:sz w:val="24"/>
          <w:szCs w:val="24"/>
        </w:rPr>
      </w:pPr>
      <w:r w:rsidRPr="00B148E1">
        <w:rPr>
          <w:rFonts w:asciiTheme="minorHAnsi" w:hAnsiTheme="minorHAnsi" w:cstheme="minorHAnsi"/>
          <w:bCs/>
          <w:w w:val="85"/>
          <w:sz w:val="24"/>
          <w:szCs w:val="24"/>
        </w:rPr>
        <w:t>PROCEDIMENTOS</w:t>
      </w:r>
      <w:r w:rsidRPr="00B148E1">
        <w:rPr>
          <w:rFonts w:asciiTheme="minorHAnsi" w:hAnsiTheme="minorHAnsi" w:cstheme="minorHAnsi"/>
          <w:bCs/>
          <w:spacing w:val="-5"/>
          <w:w w:val="85"/>
          <w:sz w:val="24"/>
          <w:szCs w:val="24"/>
        </w:rPr>
        <w:t xml:space="preserve"> </w:t>
      </w:r>
      <w:r w:rsidRPr="00B148E1">
        <w:rPr>
          <w:rFonts w:asciiTheme="minorHAnsi" w:hAnsiTheme="minorHAnsi" w:cstheme="minorHAnsi"/>
          <w:bCs/>
          <w:w w:val="85"/>
          <w:sz w:val="24"/>
          <w:szCs w:val="24"/>
        </w:rPr>
        <w:t>PARA</w:t>
      </w:r>
      <w:r w:rsidRPr="00B148E1">
        <w:rPr>
          <w:rFonts w:asciiTheme="minorHAnsi" w:hAnsiTheme="minorHAnsi" w:cstheme="minorHAnsi"/>
          <w:bCs/>
          <w:spacing w:val="-4"/>
          <w:w w:val="85"/>
          <w:sz w:val="24"/>
          <w:szCs w:val="24"/>
        </w:rPr>
        <w:t xml:space="preserve"> </w:t>
      </w:r>
      <w:r w:rsidRPr="00B148E1">
        <w:rPr>
          <w:rFonts w:asciiTheme="minorHAnsi" w:hAnsiTheme="minorHAnsi" w:cstheme="minorHAnsi"/>
          <w:bCs/>
          <w:w w:val="85"/>
          <w:sz w:val="24"/>
          <w:szCs w:val="24"/>
        </w:rPr>
        <w:t>A</w:t>
      </w:r>
      <w:r w:rsidRPr="00B148E1">
        <w:rPr>
          <w:rFonts w:asciiTheme="minorHAnsi" w:hAnsiTheme="minorHAnsi" w:cstheme="minorHAnsi"/>
          <w:bCs/>
          <w:spacing w:val="-5"/>
          <w:w w:val="85"/>
          <w:sz w:val="24"/>
          <w:szCs w:val="24"/>
        </w:rPr>
        <w:t xml:space="preserve"> </w:t>
      </w:r>
      <w:r w:rsidRPr="00B148E1">
        <w:rPr>
          <w:rFonts w:asciiTheme="minorHAnsi" w:hAnsiTheme="minorHAnsi" w:cstheme="minorHAnsi"/>
          <w:bCs/>
          <w:w w:val="85"/>
          <w:sz w:val="24"/>
          <w:szCs w:val="24"/>
        </w:rPr>
        <w:t>AVALIAÇÃO</w:t>
      </w:r>
      <w:r w:rsidRPr="00B148E1">
        <w:rPr>
          <w:rFonts w:asciiTheme="minorHAnsi" w:hAnsiTheme="minorHAnsi" w:cstheme="minorHAnsi"/>
          <w:bCs/>
          <w:spacing w:val="-4"/>
          <w:w w:val="85"/>
          <w:sz w:val="24"/>
          <w:szCs w:val="24"/>
        </w:rPr>
        <w:t xml:space="preserve"> </w:t>
      </w:r>
      <w:r w:rsidRPr="00B148E1">
        <w:rPr>
          <w:rFonts w:asciiTheme="minorHAnsi" w:hAnsiTheme="minorHAnsi" w:cstheme="minorHAnsi"/>
          <w:bCs/>
          <w:w w:val="85"/>
          <w:sz w:val="24"/>
          <w:szCs w:val="24"/>
        </w:rPr>
        <w:t>DA</w:t>
      </w:r>
      <w:r w:rsidR="004229DC" w:rsidRPr="00B148E1">
        <w:rPr>
          <w:rFonts w:asciiTheme="minorHAnsi" w:hAnsiTheme="minorHAnsi" w:cstheme="minorHAnsi"/>
          <w:bCs/>
          <w:w w:val="85"/>
          <w:sz w:val="24"/>
          <w:szCs w:val="24"/>
        </w:rPr>
        <w:t xml:space="preserve"> </w:t>
      </w:r>
      <w:r w:rsidRPr="00B148E1">
        <w:rPr>
          <w:rFonts w:asciiTheme="minorHAnsi" w:hAnsiTheme="minorHAnsi" w:cstheme="minorHAnsi"/>
          <w:bCs/>
          <w:w w:val="85"/>
          <w:sz w:val="24"/>
          <w:szCs w:val="24"/>
        </w:rPr>
        <w:t>APRENDIZAGEM</w:t>
      </w:r>
      <w:r w:rsidRPr="00B148E1">
        <w:rPr>
          <w:rFonts w:asciiTheme="minorHAnsi" w:hAnsiTheme="minorHAnsi" w:cstheme="minorHAnsi"/>
          <w:bCs/>
          <w:spacing w:val="-3"/>
          <w:w w:val="85"/>
          <w:sz w:val="24"/>
          <w:szCs w:val="24"/>
        </w:rPr>
        <w:t xml:space="preserve"> </w:t>
      </w:r>
    </w:p>
    <w:p w14:paraId="4F98AA42" w14:textId="11AEAADF" w:rsidR="00303469" w:rsidRPr="00B148E1" w:rsidRDefault="008362DB" w:rsidP="00EA5F7B">
      <w:pPr>
        <w:jc w:val="center"/>
        <w:rPr>
          <w:rFonts w:asciiTheme="minorHAnsi" w:hAnsiTheme="minorHAnsi" w:cstheme="minorHAnsi"/>
          <w:b/>
          <w:w w:val="85"/>
          <w:sz w:val="24"/>
          <w:szCs w:val="24"/>
        </w:rPr>
      </w:pPr>
      <w:r w:rsidRPr="00B148E1">
        <w:rPr>
          <w:rFonts w:asciiTheme="minorHAnsi" w:hAnsiTheme="minorHAnsi" w:cstheme="minorHAnsi"/>
          <w:bCs/>
          <w:w w:val="85"/>
          <w:sz w:val="24"/>
          <w:szCs w:val="24"/>
        </w:rPr>
        <w:t>DOS</w:t>
      </w:r>
      <w:r w:rsidR="00F074B2" w:rsidRPr="00B148E1">
        <w:rPr>
          <w:rFonts w:asciiTheme="minorHAnsi" w:hAnsiTheme="minorHAnsi" w:cstheme="minorHAnsi"/>
          <w:bCs/>
          <w:w w:val="85"/>
          <w:sz w:val="24"/>
          <w:szCs w:val="24"/>
        </w:rPr>
        <w:t>/AS</w:t>
      </w:r>
      <w:r w:rsidRPr="00B148E1">
        <w:rPr>
          <w:rFonts w:asciiTheme="minorHAnsi" w:hAnsiTheme="minorHAnsi" w:cstheme="minorHAnsi"/>
          <w:bCs/>
          <w:spacing w:val="-2"/>
          <w:w w:val="85"/>
          <w:sz w:val="24"/>
          <w:szCs w:val="24"/>
        </w:rPr>
        <w:t xml:space="preserve"> </w:t>
      </w:r>
      <w:r w:rsidR="00BF1C60" w:rsidRPr="00B148E1">
        <w:rPr>
          <w:rFonts w:asciiTheme="minorHAnsi" w:hAnsiTheme="minorHAnsi" w:cstheme="minorHAnsi"/>
          <w:bCs/>
          <w:w w:val="85"/>
          <w:sz w:val="24"/>
          <w:szCs w:val="24"/>
        </w:rPr>
        <w:t>ESTUDANTE</w:t>
      </w:r>
      <w:r w:rsidRPr="00B148E1">
        <w:rPr>
          <w:rFonts w:asciiTheme="minorHAnsi" w:hAnsiTheme="minorHAnsi" w:cstheme="minorHAnsi"/>
          <w:bCs/>
          <w:w w:val="85"/>
          <w:sz w:val="24"/>
          <w:szCs w:val="24"/>
        </w:rPr>
        <w:t>S</w:t>
      </w:r>
      <w:r w:rsidRPr="00B148E1">
        <w:rPr>
          <w:rFonts w:asciiTheme="minorHAnsi" w:hAnsiTheme="minorHAnsi" w:cstheme="minorHAnsi"/>
          <w:bCs/>
          <w:spacing w:val="-2"/>
          <w:w w:val="85"/>
          <w:sz w:val="24"/>
          <w:szCs w:val="24"/>
        </w:rPr>
        <w:t xml:space="preserve"> </w:t>
      </w:r>
      <w:r w:rsidRPr="00B148E1">
        <w:rPr>
          <w:rFonts w:asciiTheme="minorHAnsi" w:hAnsiTheme="minorHAnsi" w:cstheme="minorHAnsi"/>
          <w:bCs/>
          <w:w w:val="85"/>
          <w:sz w:val="24"/>
          <w:szCs w:val="24"/>
        </w:rPr>
        <w:t>DOS</w:t>
      </w:r>
      <w:r w:rsidRPr="00B148E1">
        <w:rPr>
          <w:rFonts w:asciiTheme="minorHAnsi" w:hAnsiTheme="minorHAnsi" w:cstheme="minorHAnsi"/>
          <w:bCs/>
          <w:spacing w:val="-2"/>
          <w:w w:val="85"/>
          <w:sz w:val="24"/>
          <w:szCs w:val="24"/>
        </w:rPr>
        <w:t xml:space="preserve"> </w:t>
      </w:r>
      <w:r w:rsidRPr="00B148E1">
        <w:rPr>
          <w:rFonts w:asciiTheme="minorHAnsi" w:hAnsiTheme="minorHAnsi" w:cstheme="minorHAnsi"/>
          <w:bCs/>
          <w:w w:val="85"/>
          <w:sz w:val="24"/>
          <w:szCs w:val="24"/>
        </w:rPr>
        <w:t>CURSOS</w:t>
      </w:r>
      <w:r w:rsidRPr="00B148E1">
        <w:rPr>
          <w:rFonts w:asciiTheme="minorHAnsi" w:hAnsiTheme="minorHAnsi" w:cstheme="minorHAnsi"/>
          <w:bCs/>
          <w:spacing w:val="-12"/>
          <w:w w:val="85"/>
          <w:sz w:val="24"/>
          <w:szCs w:val="24"/>
        </w:rPr>
        <w:t xml:space="preserve"> </w:t>
      </w:r>
      <w:r w:rsidRPr="00B148E1">
        <w:rPr>
          <w:rFonts w:asciiTheme="minorHAnsi" w:hAnsiTheme="minorHAnsi" w:cstheme="minorHAnsi"/>
          <w:bCs/>
          <w:w w:val="85"/>
          <w:sz w:val="24"/>
          <w:szCs w:val="24"/>
        </w:rPr>
        <w:t>TÉCNICOS</w:t>
      </w:r>
      <w:r w:rsidRPr="00B148E1">
        <w:rPr>
          <w:rFonts w:asciiTheme="minorHAnsi" w:hAnsiTheme="minorHAnsi" w:cstheme="minorHAnsi"/>
          <w:bCs/>
          <w:spacing w:val="-2"/>
          <w:w w:val="85"/>
          <w:sz w:val="24"/>
          <w:szCs w:val="24"/>
        </w:rPr>
        <w:t xml:space="preserve"> </w:t>
      </w:r>
      <w:r w:rsidRPr="00B148E1">
        <w:rPr>
          <w:rFonts w:asciiTheme="minorHAnsi" w:hAnsiTheme="minorHAnsi" w:cstheme="minorHAnsi"/>
          <w:bCs/>
          <w:w w:val="85"/>
          <w:sz w:val="24"/>
          <w:szCs w:val="24"/>
        </w:rPr>
        <w:t>-</w:t>
      </w:r>
      <w:r w:rsidRPr="00B148E1">
        <w:rPr>
          <w:rFonts w:asciiTheme="minorHAnsi" w:hAnsiTheme="minorHAnsi" w:cstheme="minorHAnsi"/>
          <w:bCs/>
          <w:spacing w:val="-2"/>
          <w:w w:val="85"/>
          <w:sz w:val="24"/>
          <w:szCs w:val="24"/>
        </w:rPr>
        <w:t xml:space="preserve"> </w:t>
      </w:r>
      <w:r w:rsidRPr="00B148E1">
        <w:rPr>
          <w:rFonts w:asciiTheme="minorHAnsi" w:hAnsiTheme="minorHAnsi" w:cstheme="minorHAnsi"/>
          <w:b/>
          <w:w w:val="85"/>
          <w:sz w:val="24"/>
          <w:szCs w:val="24"/>
        </w:rPr>
        <w:t>forma</w:t>
      </w:r>
      <w:r w:rsidRPr="00B148E1">
        <w:rPr>
          <w:rFonts w:asciiTheme="minorHAnsi" w:hAnsiTheme="minorHAnsi" w:cstheme="minorHAnsi"/>
          <w:b/>
          <w:spacing w:val="-3"/>
          <w:w w:val="85"/>
          <w:sz w:val="24"/>
          <w:szCs w:val="24"/>
        </w:rPr>
        <w:t xml:space="preserve"> </w:t>
      </w:r>
      <w:r w:rsidRPr="00B148E1">
        <w:rPr>
          <w:rFonts w:asciiTheme="minorHAnsi" w:hAnsiTheme="minorHAnsi" w:cstheme="minorHAnsi"/>
          <w:b/>
          <w:w w:val="85"/>
          <w:sz w:val="24"/>
          <w:szCs w:val="24"/>
        </w:rPr>
        <w:t>integrada</w:t>
      </w:r>
      <w:r w:rsidR="00FC68EA" w:rsidRPr="00B148E1">
        <w:rPr>
          <w:rFonts w:asciiTheme="minorHAnsi" w:hAnsiTheme="minorHAnsi" w:cstheme="minorHAnsi"/>
          <w:b/>
          <w:w w:val="85"/>
          <w:sz w:val="24"/>
          <w:szCs w:val="24"/>
        </w:rPr>
        <w:t xml:space="preserve"> e subsequente</w:t>
      </w:r>
    </w:p>
    <w:p w14:paraId="30DDA5CA" w14:textId="403DCB57" w:rsidR="00EA5F7B" w:rsidRPr="00B148E1" w:rsidRDefault="00EA5F7B" w:rsidP="00EA5F7B">
      <w:pPr>
        <w:jc w:val="center"/>
        <w:rPr>
          <w:rFonts w:asciiTheme="minorHAnsi" w:hAnsiTheme="minorHAnsi" w:cstheme="minorHAnsi"/>
          <w:bCs/>
          <w:sz w:val="24"/>
          <w:szCs w:val="24"/>
        </w:rPr>
      </w:pPr>
    </w:p>
    <w:p w14:paraId="2EC88FDA" w14:textId="09BBB1E9" w:rsidR="00303469" w:rsidRPr="00B148E1" w:rsidRDefault="00EA5F7B" w:rsidP="00EA5F7B">
      <w:pPr>
        <w:jc w:val="center"/>
        <w:rPr>
          <w:rFonts w:asciiTheme="minorHAnsi" w:hAnsiTheme="minorHAnsi" w:cstheme="minorHAnsi"/>
          <w:b/>
          <w:sz w:val="24"/>
          <w:szCs w:val="24"/>
        </w:rPr>
      </w:pPr>
      <w:r w:rsidRPr="00B148E1">
        <w:rPr>
          <w:rFonts w:asciiTheme="minorHAnsi" w:hAnsiTheme="minorHAnsi" w:cstheme="minorHAnsi"/>
          <w:b/>
          <w:w w:val="80"/>
          <w:sz w:val="24"/>
          <w:szCs w:val="24"/>
        </w:rPr>
        <w:t>Seção</w:t>
      </w:r>
      <w:r w:rsidRPr="00B148E1">
        <w:rPr>
          <w:rFonts w:asciiTheme="minorHAnsi" w:hAnsiTheme="minorHAnsi" w:cstheme="minorHAnsi"/>
          <w:b/>
          <w:spacing w:val="3"/>
          <w:w w:val="80"/>
          <w:sz w:val="24"/>
          <w:szCs w:val="24"/>
        </w:rPr>
        <w:t xml:space="preserve"> </w:t>
      </w:r>
      <w:r w:rsidRPr="00B148E1">
        <w:rPr>
          <w:rFonts w:asciiTheme="minorHAnsi" w:hAnsiTheme="minorHAnsi" w:cstheme="minorHAnsi"/>
          <w:b/>
          <w:w w:val="80"/>
          <w:sz w:val="24"/>
          <w:szCs w:val="24"/>
        </w:rPr>
        <w:t>I</w:t>
      </w:r>
    </w:p>
    <w:p w14:paraId="5F436AEC" w14:textId="60014ACE" w:rsidR="00303469" w:rsidRPr="00B148E1" w:rsidRDefault="00EA5F7B" w:rsidP="00EA5F7B">
      <w:pPr>
        <w:jc w:val="center"/>
        <w:rPr>
          <w:rFonts w:asciiTheme="minorHAnsi" w:hAnsiTheme="minorHAnsi" w:cstheme="minorHAnsi"/>
          <w:b/>
          <w:sz w:val="24"/>
          <w:szCs w:val="24"/>
        </w:rPr>
      </w:pPr>
      <w:r w:rsidRPr="00B148E1">
        <w:rPr>
          <w:rFonts w:asciiTheme="minorHAnsi" w:hAnsiTheme="minorHAnsi" w:cstheme="minorHAnsi"/>
          <w:b/>
          <w:spacing w:val="-2"/>
          <w:w w:val="85"/>
          <w:sz w:val="24"/>
          <w:szCs w:val="24"/>
        </w:rPr>
        <w:t>Da</w:t>
      </w:r>
      <w:r w:rsidRPr="00B148E1">
        <w:rPr>
          <w:rFonts w:asciiTheme="minorHAnsi" w:hAnsiTheme="minorHAnsi" w:cstheme="minorHAnsi"/>
          <w:b/>
          <w:spacing w:val="-6"/>
          <w:w w:val="85"/>
          <w:sz w:val="24"/>
          <w:szCs w:val="24"/>
        </w:rPr>
        <w:t xml:space="preserve"> </w:t>
      </w:r>
      <w:r w:rsidRPr="00B148E1">
        <w:rPr>
          <w:rFonts w:asciiTheme="minorHAnsi" w:hAnsiTheme="minorHAnsi" w:cstheme="minorHAnsi"/>
          <w:b/>
          <w:spacing w:val="-2"/>
          <w:w w:val="85"/>
          <w:sz w:val="24"/>
          <w:szCs w:val="24"/>
        </w:rPr>
        <w:t>Sistemática</w:t>
      </w:r>
    </w:p>
    <w:p w14:paraId="3869B993" w14:textId="6F210FF3" w:rsidR="00303469" w:rsidRPr="00B148E1" w:rsidRDefault="008362DB" w:rsidP="00EA5F7B">
      <w:pPr>
        <w:pStyle w:val="Corpodetexto"/>
        <w:spacing w:before="120"/>
        <w:ind w:left="0"/>
        <w:jc w:val="both"/>
        <w:rPr>
          <w:rFonts w:asciiTheme="minorHAnsi" w:hAnsiTheme="minorHAnsi" w:cstheme="minorHAnsi"/>
          <w:sz w:val="24"/>
          <w:szCs w:val="24"/>
        </w:rPr>
      </w:pPr>
      <w:r w:rsidRPr="00B148E1">
        <w:rPr>
          <w:rFonts w:asciiTheme="minorHAnsi" w:hAnsiTheme="minorHAnsi" w:cstheme="minorHAnsi"/>
          <w:w w:val="90"/>
          <w:sz w:val="24"/>
          <w:szCs w:val="24"/>
        </w:rPr>
        <w:t>Art.</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9º</w:t>
      </w:r>
      <w:r w:rsidRPr="00B148E1">
        <w:rPr>
          <w:rFonts w:asciiTheme="minorHAnsi" w:hAnsiTheme="minorHAnsi" w:cstheme="minorHAnsi"/>
          <w:spacing w:val="1"/>
          <w:w w:val="90"/>
          <w:sz w:val="24"/>
          <w:szCs w:val="24"/>
        </w:rPr>
        <w:t xml:space="preserve"> </w:t>
      </w:r>
      <w:r w:rsidR="00EA5F7B"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Para</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que</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se</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efetive</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o</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trabalho</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pedagógico,</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o</w:t>
      </w:r>
      <w:r w:rsidR="00F074B2" w:rsidRPr="00B148E1">
        <w:rPr>
          <w:rFonts w:asciiTheme="minorHAnsi" w:hAnsiTheme="minorHAnsi" w:cstheme="minorHAnsi"/>
          <w:w w:val="90"/>
          <w:sz w:val="24"/>
          <w:szCs w:val="24"/>
        </w:rPr>
        <w:t>/</w:t>
      </w:r>
      <w:r w:rsidR="0044604A" w:rsidRPr="00B148E1">
        <w:rPr>
          <w:rFonts w:asciiTheme="minorHAnsi" w:hAnsiTheme="minorHAnsi" w:cstheme="minorHAnsi"/>
          <w:w w:val="90"/>
          <w:sz w:val="24"/>
          <w:szCs w:val="24"/>
        </w:rPr>
        <w:t>a</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professor</w:t>
      </w:r>
      <w:r w:rsidR="00F074B2" w:rsidRPr="00B148E1">
        <w:rPr>
          <w:rFonts w:asciiTheme="minorHAnsi" w:hAnsiTheme="minorHAnsi" w:cstheme="minorHAnsi"/>
          <w:w w:val="90"/>
          <w:sz w:val="24"/>
          <w:szCs w:val="24"/>
        </w:rPr>
        <w:t>/</w:t>
      </w:r>
      <w:r w:rsidR="0044604A" w:rsidRPr="00B148E1">
        <w:rPr>
          <w:rFonts w:asciiTheme="minorHAnsi" w:hAnsiTheme="minorHAnsi" w:cstheme="minorHAnsi"/>
          <w:w w:val="90"/>
          <w:sz w:val="24"/>
          <w:szCs w:val="24"/>
        </w:rPr>
        <w:t>a</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deverá,</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ao</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início</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de</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cada</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período</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letivo,</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construir</w:t>
      </w:r>
      <w:r w:rsidRPr="00B148E1">
        <w:rPr>
          <w:rFonts w:asciiTheme="minorHAnsi" w:hAnsiTheme="minorHAnsi" w:cstheme="minorHAnsi"/>
          <w:spacing w:val="-40"/>
          <w:w w:val="90"/>
          <w:sz w:val="24"/>
          <w:szCs w:val="24"/>
        </w:rPr>
        <w:t xml:space="preserve"> </w:t>
      </w:r>
      <w:r w:rsidRPr="00B148E1">
        <w:rPr>
          <w:rFonts w:asciiTheme="minorHAnsi" w:hAnsiTheme="minorHAnsi" w:cstheme="minorHAnsi"/>
          <w:w w:val="90"/>
          <w:sz w:val="24"/>
          <w:szCs w:val="24"/>
        </w:rPr>
        <w:t>seu</w:t>
      </w:r>
      <w:r w:rsidRPr="00B148E1">
        <w:rPr>
          <w:rFonts w:asciiTheme="minorHAnsi" w:hAnsiTheme="minorHAnsi" w:cstheme="minorHAnsi"/>
          <w:spacing w:val="-8"/>
          <w:w w:val="90"/>
          <w:sz w:val="24"/>
          <w:szCs w:val="24"/>
        </w:rPr>
        <w:t xml:space="preserve"> </w:t>
      </w:r>
      <w:r w:rsidRPr="00B148E1">
        <w:rPr>
          <w:rFonts w:asciiTheme="minorHAnsi" w:hAnsiTheme="minorHAnsi" w:cstheme="minorHAnsi"/>
          <w:w w:val="90"/>
          <w:sz w:val="24"/>
          <w:szCs w:val="24"/>
        </w:rPr>
        <w:t>plano</w:t>
      </w:r>
      <w:r w:rsidRPr="00B148E1">
        <w:rPr>
          <w:rFonts w:asciiTheme="minorHAnsi" w:hAnsiTheme="minorHAnsi" w:cstheme="minorHAnsi"/>
          <w:spacing w:val="-8"/>
          <w:w w:val="90"/>
          <w:sz w:val="24"/>
          <w:szCs w:val="24"/>
        </w:rPr>
        <w:t xml:space="preserve"> </w:t>
      </w:r>
      <w:r w:rsidRPr="00B148E1">
        <w:rPr>
          <w:rFonts w:asciiTheme="minorHAnsi" w:hAnsiTheme="minorHAnsi" w:cstheme="minorHAnsi"/>
          <w:w w:val="90"/>
          <w:sz w:val="24"/>
          <w:szCs w:val="24"/>
        </w:rPr>
        <w:t>de</w:t>
      </w:r>
      <w:r w:rsidRPr="00B148E1">
        <w:rPr>
          <w:rFonts w:asciiTheme="minorHAnsi" w:hAnsiTheme="minorHAnsi" w:cstheme="minorHAnsi"/>
          <w:spacing w:val="-8"/>
          <w:w w:val="90"/>
          <w:sz w:val="24"/>
          <w:szCs w:val="24"/>
        </w:rPr>
        <w:t xml:space="preserve"> </w:t>
      </w:r>
      <w:r w:rsidRPr="00B148E1">
        <w:rPr>
          <w:rFonts w:asciiTheme="minorHAnsi" w:hAnsiTheme="minorHAnsi" w:cstheme="minorHAnsi"/>
          <w:w w:val="90"/>
          <w:sz w:val="24"/>
          <w:szCs w:val="24"/>
        </w:rPr>
        <w:t>ensino,</w:t>
      </w:r>
      <w:r w:rsidRPr="00B148E1">
        <w:rPr>
          <w:rFonts w:asciiTheme="minorHAnsi" w:hAnsiTheme="minorHAnsi" w:cstheme="minorHAnsi"/>
          <w:spacing w:val="-8"/>
          <w:w w:val="90"/>
          <w:sz w:val="24"/>
          <w:szCs w:val="24"/>
        </w:rPr>
        <w:t xml:space="preserve"> </w:t>
      </w:r>
      <w:r w:rsidRPr="00B148E1">
        <w:rPr>
          <w:rFonts w:asciiTheme="minorHAnsi" w:hAnsiTheme="minorHAnsi" w:cstheme="minorHAnsi"/>
          <w:w w:val="90"/>
          <w:sz w:val="24"/>
          <w:szCs w:val="24"/>
        </w:rPr>
        <w:t>em</w:t>
      </w:r>
      <w:r w:rsidRPr="00B148E1">
        <w:rPr>
          <w:rFonts w:asciiTheme="minorHAnsi" w:hAnsiTheme="minorHAnsi" w:cstheme="minorHAnsi"/>
          <w:spacing w:val="-7"/>
          <w:w w:val="90"/>
          <w:sz w:val="24"/>
          <w:szCs w:val="24"/>
        </w:rPr>
        <w:t xml:space="preserve"> </w:t>
      </w:r>
      <w:r w:rsidRPr="00B148E1">
        <w:rPr>
          <w:rFonts w:asciiTheme="minorHAnsi" w:hAnsiTheme="minorHAnsi" w:cstheme="minorHAnsi"/>
          <w:w w:val="90"/>
          <w:sz w:val="24"/>
          <w:szCs w:val="24"/>
        </w:rPr>
        <w:t>parceria</w:t>
      </w:r>
      <w:r w:rsidRPr="00B148E1">
        <w:rPr>
          <w:rFonts w:asciiTheme="minorHAnsi" w:hAnsiTheme="minorHAnsi" w:cstheme="minorHAnsi"/>
          <w:spacing w:val="-8"/>
          <w:w w:val="90"/>
          <w:sz w:val="24"/>
          <w:szCs w:val="24"/>
        </w:rPr>
        <w:t xml:space="preserve"> </w:t>
      </w:r>
      <w:r w:rsidRPr="00B148E1">
        <w:rPr>
          <w:rFonts w:asciiTheme="minorHAnsi" w:hAnsiTheme="minorHAnsi" w:cstheme="minorHAnsi"/>
          <w:w w:val="90"/>
          <w:sz w:val="24"/>
          <w:szCs w:val="24"/>
        </w:rPr>
        <w:t>com</w:t>
      </w:r>
      <w:r w:rsidRPr="00B148E1">
        <w:rPr>
          <w:rFonts w:asciiTheme="minorHAnsi" w:hAnsiTheme="minorHAnsi" w:cstheme="minorHAnsi"/>
          <w:spacing w:val="-8"/>
          <w:w w:val="90"/>
          <w:sz w:val="24"/>
          <w:szCs w:val="24"/>
        </w:rPr>
        <w:t xml:space="preserve"> </w:t>
      </w:r>
      <w:r w:rsidRPr="00B148E1">
        <w:rPr>
          <w:rFonts w:asciiTheme="minorHAnsi" w:hAnsiTheme="minorHAnsi" w:cstheme="minorHAnsi"/>
          <w:w w:val="90"/>
          <w:sz w:val="24"/>
          <w:szCs w:val="24"/>
        </w:rPr>
        <w:t>seus</w:t>
      </w:r>
      <w:r w:rsidRPr="00B148E1">
        <w:rPr>
          <w:rFonts w:asciiTheme="minorHAnsi" w:hAnsiTheme="minorHAnsi" w:cstheme="minorHAnsi"/>
          <w:spacing w:val="-8"/>
          <w:w w:val="90"/>
          <w:sz w:val="24"/>
          <w:szCs w:val="24"/>
        </w:rPr>
        <w:t xml:space="preserve"> </w:t>
      </w:r>
      <w:r w:rsidRPr="00B148E1">
        <w:rPr>
          <w:rFonts w:asciiTheme="minorHAnsi" w:hAnsiTheme="minorHAnsi" w:cstheme="minorHAnsi"/>
          <w:w w:val="90"/>
          <w:sz w:val="24"/>
          <w:szCs w:val="24"/>
        </w:rPr>
        <w:t>colegas</w:t>
      </w:r>
      <w:r w:rsidRPr="00B148E1">
        <w:rPr>
          <w:rFonts w:asciiTheme="minorHAnsi" w:hAnsiTheme="minorHAnsi" w:cstheme="minorHAnsi"/>
          <w:spacing w:val="-7"/>
          <w:w w:val="90"/>
          <w:sz w:val="24"/>
          <w:szCs w:val="24"/>
        </w:rPr>
        <w:t xml:space="preserve"> </w:t>
      </w:r>
      <w:r w:rsidRPr="00B148E1">
        <w:rPr>
          <w:rFonts w:asciiTheme="minorHAnsi" w:hAnsiTheme="minorHAnsi" w:cstheme="minorHAnsi"/>
          <w:w w:val="90"/>
          <w:sz w:val="24"/>
          <w:szCs w:val="24"/>
        </w:rPr>
        <w:t>de</w:t>
      </w:r>
      <w:r w:rsidRPr="00B148E1">
        <w:rPr>
          <w:rFonts w:asciiTheme="minorHAnsi" w:hAnsiTheme="minorHAnsi" w:cstheme="minorHAnsi"/>
          <w:spacing w:val="-8"/>
          <w:w w:val="90"/>
          <w:sz w:val="24"/>
          <w:szCs w:val="24"/>
        </w:rPr>
        <w:t xml:space="preserve"> </w:t>
      </w:r>
      <w:r w:rsidRPr="00B148E1">
        <w:rPr>
          <w:rFonts w:asciiTheme="minorHAnsi" w:hAnsiTheme="minorHAnsi" w:cstheme="minorHAnsi"/>
          <w:w w:val="90"/>
          <w:sz w:val="24"/>
          <w:szCs w:val="24"/>
        </w:rPr>
        <w:t>mesma</w:t>
      </w:r>
      <w:r w:rsidRPr="00B148E1">
        <w:rPr>
          <w:rFonts w:asciiTheme="minorHAnsi" w:hAnsiTheme="minorHAnsi" w:cstheme="minorHAnsi"/>
          <w:spacing w:val="-8"/>
          <w:w w:val="90"/>
          <w:sz w:val="24"/>
          <w:szCs w:val="24"/>
        </w:rPr>
        <w:t xml:space="preserve"> </w:t>
      </w:r>
      <w:r w:rsidRPr="00B148E1">
        <w:rPr>
          <w:rFonts w:asciiTheme="minorHAnsi" w:hAnsiTheme="minorHAnsi" w:cstheme="minorHAnsi"/>
          <w:w w:val="90"/>
          <w:sz w:val="24"/>
          <w:szCs w:val="24"/>
        </w:rPr>
        <w:t>disciplina/área.</w:t>
      </w:r>
    </w:p>
    <w:p w14:paraId="7B70ED0B" w14:textId="06F2B02D" w:rsidR="005F7766" w:rsidRPr="00B148E1" w:rsidRDefault="00FC68EA" w:rsidP="00FC68EA">
      <w:pPr>
        <w:pStyle w:val="Corpodetexto"/>
        <w:spacing w:before="120"/>
        <w:ind w:left="0"/>
        <w:jc w:val="both"/>
        <w:rPr>
          <w:rFonts w:asciiTheme="minorHAnsi" w:hAnsiTheme="minorHAnsi" w:cstheme="minorHAnsi"/>
          <w:spacing w:val="1"/>
          <w:w w:val="90"/>
          <w:sz w:val="24"/>
          <w:szCs w:val="24"/>
        </w:rPr>
      </w:pPr>
      <w:r w:rsidRPr="00B148E1">
        <w:rPr>
          <w:rFonts w:asciiTheme="minorHAnsi" w:hAnsiTheme="minorHAnsi" w:cstheme="minorHAnsi"/>
          <w:spacing w:val="1"/>
          <w:w w:val="90"/>
          <w:sz w:val="24"/>
          <w:szCs w:val="24"/>
        </w:rPr>
        <w:t>Art. 10</w:t>
      </w:r>
      <w:r w:rsidR="000A3785" w:rsidRPr="00B148E1">
        <w:rPr>
          <w:rFonts w:asciiTheme="minorHAnsi" w:hAnsiTheme="minorHAnsi" w:cstheme="minorHAnsi"/>
          <w:spacing w:val="1"/>
          <w:w w:val="90"/>
          <w:sz w:val="24"/>
          <w:szCs w:val="24"/>
        </w:rPr>
        <w:t xml:space="preserve">  </w:t>
      </w:r>
      <w:r w:rsidRPr="00B148E1">
        <w:rPr>
          <w:rFonts w:asciiTheme="minorHAnsi" w:hAnsiTheme="minorHAnsi" w:cstheme="minorHAnsi"/>
          <w:spacing w:val="1"/>
          <w:w w:val="90"/>
          <w:sz w:val="24"/>
          <w:szCs w:val="24"/>
        </w:rPr>
        <w:t xml:space="preserve">Para efeito de registro dos resultados da avaliação, cada período letivo será dividido em </w:t>
      </w:r>
      <w:r w:rsidR="00B24F8D" w:rsidRPr="00B148E1">
        <w:rPr>
          <w:rFonts w:asciiTheme="minorHAnsi" w:hAnsiTheme="minorHAnsi" w:cstheme="minorHAnsi"/>
          <w:spacing w:val="1"/>
          <w:w w:val="90"/>
          <w:sz w:val="24"/>
          <w:szCs w:val="24"/>
        </w:rPr>
        <w:t>02 (</w:t>
      </w:r>
      <w:r w:rsidRPr="00B148E1">
        <w:rPr>
          <w:rFonts w:asciiTheme="minorHAnsi" w:hAnsiTheme="minorHAnsi" w:cstheme="minorHAnsi"/>
          <w:spacing w:val="1"/>
          <w:w w:val="90"/>
          <w:sz w:val="24"/>
          <w:szCs w:val="24"/>
        </w:rPr>
        <w:t>duas</w:t>
      </w:r>
      <w:r w:rsidR="00B24F8D" w:rsidRPr="00B148E1">
        <w:rPr>
          <w:rFonts w:asciiTheme="minorHAnsi" w:hAnsiTheme="minorHAnsi" w:cstheme="minorHAnsi"/>
          <w:spacing w:val="1"/>
          <w:w w:val="90"/>
          <w:sz w:val="24"/>
          <w:szCs w:val="24"/>
        </w:rPr>
        <w:t>)</w:t>
      </w:r>
      <w:r w:rsidRPr="00B148E1">
        <w:rPr>
          <w:rFonts w:asciiTheme="minorHAnsi" w:hAnsiTheme="minorHAnsi" w:cstheme="minorHAnsi"/>
          <w:spacing w:val="1"/>
          <w:w w:val="90"/>
          <w:sz w:val="24"/>
          <w:szCs w:val="24"/>
        </w:rPr>
        <w:t xml:space="preserve"> etapas para cursos técnicos de forma integrada e em etapa única para os cursos subsequentes.</w:t>
      </w:r>
      <w:r w:rsidR="008362DB" w:rsidRPr="00B148E1">
        <w:rPr>
          <w:rFonts w:asciiTheme="minorHAnsi" w:hAnsiTheme="minorHAnsi" w:cstheme="minorHAnsi"/>
          <w:spacing w:val="1"/>
          <w:w w:val="90"/>
          <w:sz w:val="24"/>
          <w:szCs w:val="24"/>
        </w:rPr>
        <w:t xml:space="preserve"> </w:t>
      </w:r>
    </w:p>
    <w:p w14:paraId="3C8ED64B" w14:textId="773D8090" w:rsidR="00FC68EA" w:rsidRPr="00B148E1" w:rsidRDefault="00FC68EA" w:rsidP="00FC68EA">
      <w:pPr>
        <w:pStyle w:val="Corpodetexto"/>
        <w:spacing w:before="120"/>
        <w:ind w:left="0"/>
        <w:jc w:val="both"/>
        <w:rPr>
          <w:rFonts w:asciiTheme="minorHAnsi" w:hAnsiTheme="minorHAnsi" w:cstheme="minorHAnsi"/>
          <w:sz w:val="24"/>
          <w:szCs w:val="24"/>
        </w:rPr>
      </w:pPr>
      <w:r w:rsidRPr="00B148E1">
        <w:rPr>
          <w:rFonts w:asciiTheme="minorHAnsi" w:hAnsiTheme="minorHAnsi" w:cstheme="minorHAnsi"/>
          <w:sz w:val="24"/>
          <w:szCs w:val="24"/>
        </w:rPr>
        <w:t>Art. 11</w:t>
      </w:r>
      <w:r w:rsidR="000A3785" w:rsidRPr="00B148E1">
        <w:rPr>
          <w:rFonts w:asciiTheme="minorHAnsi" w:hAnsiTheme="minorHAnsi" w:cstheme="minorHAnsi"/>
          <w:sz w:val="24"/>
          <w:szCs w:val="24"/>
        </w:rPr>
        <w:t xml:space="preserve">  </w:t>
      </w:r>
      <w:r w:rsidRPr="00B148E1">
        <w:rPr>
          <w:rFonts w:asciiTheme="minorHAnsi" w:hAnsiTheme="minorHAnsi" w:cstheme="minorHAnsi"/>
          <w:sz w:val="24"/>
          <w:szCs w:val="24"/>
        </w:rPr>
        <w:t>No curso técnico integrado, em cada uma das etapas será atribuída nota de 0 (zero ) a 10 (dez), assim como, na etapa única do subsequente, admitindo-se intervalos de 0,1 (um décimo) por disciplina.</w:t>
      </w:r>
    </w:p>
    <w:p w14:paraId="0285C84C" w14:textId="3C1A76B7" w:rsidR="00303469" w:rsidRPr="00B148E1" w:rsidRDefault="008362DB" w:rsidP="00EA5F7B">
      <w:pPr>
        <w:pStyle w:val="Corpodetexto"/>
        <w:spacing w:before="120"/>
        <w:ind w:left="0"/>
        <w:jc w:val="both"/>
        <w:rPr>
          <w:rFonts w:asciiTheme="minorHAnsi" w:hAnsiTheme="minorHAnsi" w:cstheme="minorHAnsi"/>
          <w:sz w:val="24"/>
          <w:szCs w:val="24"/>
        </w:rPr>
      </w:pPr>
      <w:r w:rsidRPr="00B148E1">
        <w:rPr>
          <w:rFonts w:asciiTheme="minorHAnsi" w:hAnsiTheme="minorHAnsi" w:cstheme="minorHAnsi"/>
          <w:w w:val="95"/>
          <w:sz w:val="24"/>
          <w:szCs w:val="24"/>
        </w:rPr>
        <w:t>Art.12</w:t>
      </w:r>
      <w:r w:rsidR="00EA5F7B" w:rsidRPr="00B148E1">
        <w:rPr>
          <w:rFonts w:asciiTheme="minorHAnsi" w:hAnsiTheme="minorHAnsi" w:cstheme="minorHAnsi"/>
          <w:w w:val="95"/>
          <w:sz w:val="24"/>
          <w:szCs w:val="24"/>
        </w:rPr>
        <w:t xml:space="preserve">  </w:t>
      </w:r>
      <w:r w:rsidRPr="00B148E1">
        <w:rPr>
          <w:rFonts w:asciiTheme="minorHAnsi" w:hAnsiTheme="minorHAnsi" w:cstheme="minorHAnsi"/>
          <w:w w:val="95"/>
          <w:sz w:val="24"/>
          <w:szCs w:val="24"/>
        </w:rPr>
        <w:t>As</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notas</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de</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cada</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período</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letivo</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serão</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embasadas</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nos</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registros</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das</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aprendizagens</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dos</w:t>
      </w:r>
      <w:r w:rsidR="00B24F8D" w:rsidRPr="00B148E1">
        <w:rPr>
          <w:rFonts w:asciiTheme="minorHAnsi" w:hAnsiTheme="minorHAnsi" w:cstheme="minorHAnsi"/>
          <w:w w:val="95"/>
          <w:sz w:val="24"/>
          <w:szCs w:val="24"/>
        </w:rPr>
        <w:t>/as</w:t>
      </w:r>
      <w:r w:rsidRPr="00B148E1">
        <w:rPr>
          <w:rFonts w:asciiTheme="minorHAnsi" w:hAnsiTheme="minorHAnsi" w:cstheme="minorHAnsi"/>
          <w:spacing w:val="-12"/>
          <w:w w:val="95"/>
          <w:sz w:val="24"/>
          <w:szCs w:val="24"/>
        </w:rPr>
        <w:t xml:space="preserve"> </w:t>
      </w:r>
      <w:r w:rsidR="00BF1C60" w:rsidRPr="00B148E1">
        <w:rPr>
          <w:rFonts w:asciiTheme="minorHAnsi" w:hAnsiTheme="minorHAnsi" w:cstheme="minorHAnsi"/>
          <w:w w:val="95"/>
          <w:sz w:val="24"/>
          <w:szCs w:val="24"/>
        </w:rPr>
        <w:t>estudante</w:t>
      </w:r>
      <w:r w:rsidRPr="00B148E1">
        <w:rPr>
          <w:rFonts w:asciiTheme="minorHAnsi" w:hAnsiTheme="minorHAnsi" w:cstheme="minorHAnsi"/>
          <w:w w:val="95"/>
          <w:sz w:val="24"/>
          <w:szCs w:val="24"/>
        </w:rPr>
        <w:t>s</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na</w:t>
      </w:r>
      <w:r w:rsidRPr="00B148E1">
        <w:rPr>
          <w:rFonts w:asciiTheme="minorHAnsi" w:hAnsiTheme="minorHAnsi" w:cstheme="minorHAnsi"/>
          <w:spacing w:val="-43"/>
          <w:w w:val="95"/>
          <w:sz w:val="24"/>
          <w:szCs w:val="24"/>
        </w:rPr>
        <w:t xml:space="preserve"> </w:t>
      </w:r>
      <w:r w:rsidRPr="00B148E1">
        <w:rPr>
          <w:rFonts w:asciiTheme="minorHAnsi" w:hAnsiTheme="minorHAnsi" w:cstheme="minorHAnsi"/>
          <w:w w:val="90"/>
          <w:sz w:val="24"/>
          <w:szCs w:val="24"/>
        </w:rPr>
        <w:t>realização</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de,</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no</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mínimo,</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2</w:t>
      </w:r>
      <w:r w:rsidRPr="00B148E1">
        <w:rPr>
          <w:rFonts w:asciiTheme="minorHAnsi" w:hAnsiTheme="minorHAnsi" w:cstheme="minorHAnsi"/>
          <w:spacing w:val="2"/>
          <w:w w:val="90"/>
          <w:sz w:val="24"/>
          <w:szCs w:val="24"/>
        </w:rPr>
        <w:t xml:space="preserve"> </w:t>
      </w:r>
      <w:r w:rsidRPr="00B148E1">
        <w:rPr>
          <w:rFonts w:asciiTheme="minorHAnsi" w:hAnsiTheme="minorHAnsi" w:cstheme="minorHAnsi"/>
          <w:w w:val="90"/>
          <w:sz w:val="24"/>
          <w:szCs w:val="24"/>
        </w:rPr>
        <w:t>(dois)</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instrumentos</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avaliativos</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que</w:t>
      </w:r>
      <w:r w:rsidRPr="00B148E1">
        <w:rPr>
          <w:rFonts w:asciiTheme="minorHAnsi" w:hAnsiTheme="minorHAnsi" w:cstheme="minorHAnsi"/>
          <w:spacing w:val="2"/>
          <w:w w:val="90"/>
          <w:sz w:val="24"/>
          <w:szCs w:val="24"/>
        </w:rPr>
        <w:t xml:space="preserve"> </w:t>
      </w:r>
      <w:r w:rsidRPr="00B148E1">
        <w:rPr>
          <w:rFonts w:asciiTheme="minorHAnsi" w:hAnsiTheme="minorHAnsi" w:cstheme="minorHAnsi"/>
          <w:w w:val="90"/>
          <w:sz w:val="24"/>
          <w:szCs w:val="24"/>
        </w:rPr>
        <w:t>estarão</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previstos</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no</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plano</w:t>
      </w:r>
      <w:r w:rsidRPr="00B148E1">
        <w:rPr>
          <w:rFonts w:asciiTheme="minorHAnsi" w:hAnsiTheme="minorHAnsi" w:cstheme="minorHAnsi"/>
          <w:spacing w:val="2"/>
          <w:w w:val="90"/>
          <w:sz w:val="24"/>
          <w:szCs w:val="24"/>
        </w:rPr>
        <w:t xml:space="preserve"> </w:t>
      </w:r>
      <w:r w:rsidRPr="00B148E1">
        <w:rPr>
          <w:rFonts w:asciiTheme="minorHAnsi" w:hAnsiTheme="minorHAnsi" w:cstheme="minorHAnsi"/>
          <w:w w:val="90"/>
          <w:sz w:val="24"/>
          <w:szCs w:val="24"/>
        </w:rPr>
        <w:t>de</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ensino.</w:t>
      </w:r>
    </w:p>
    <w:p w14:paraId="6161B378" w14:textId="77777777" w:rsidR="00303469" w:rsidRPr="00B148E1" w:rsidRDefault="00303469" w:rsidP="00F1089D">
      <w:pPr>
        <w:pStyle w:val="Corpodetexto"/>
        <w:ind w:left="0"/>
        <w:jc w:val="both"/>
        <w:rPr>
          <w:rFonts w:asciiTheme="minorHAnsi" w:hAnsiTheme="minorHAnsi" w:cstheme="minorHAnsi"/>
          <w:sz w:val="24"/>
          <w:szCs w:val="24"/>
        </w:rPr>
      </w:pPr>
    </w:p>
    <w:p w14:paraId="7C2EF4B5" w14:textId="251BD93E" w:rsidR="00303469" w:rsidRPr="00B148E1" w:rsidRDefault="005F7766" w:rsidP="005F7766">
      <w:pPr>
        <w:jc w:val="center"/>
        <w:rPr>
          <w:rFonts w:asciiTheme="minorHAnsi" w:hAnsiTheme="minorHAnsi" w:cstheme="minorHAnsi"/>
          <w:b/>
          <w:sz w:val="24"/>
          <w:szCs w:val="24"/>
        </w:rPr>
      </w:pPr>
      <w:r w:rsidRPr="00B148E1">
        <w:rPr>
          <w:rFonts w:asciiTheme="minorHAnsi" w:hAnsiTheme="minorHAnsi" w:cstheme="minorHAnsi"/>
          <w:b/>
          <w:w w:val="80"/>
          <w:sz w:val="24"/>
          <w:szCs w:val="24"/>
        </w:rPr>
        <w:t>Seção</w:t>
      </w:r>
      <w:r w:rsidRPr="00B148E1">
        <w:rPr>
          <w:rFonts w:asciiTheme="minorHAnsi" w:hAnsiTheme="minorHAnsi" w:cstheme="minorHAnsi"/>
          <w:b/>
          <w:spacing w:val="-5"/>
          <w:w w:val="80"/>
          <w:sz w:val="24"/>
          <w:szCs w:val="24"/>
        </w:rPr>
        <w:t xml:space="preserve"> </w:t>
      </w:r>
      <w:r w:rsidRPr="00B148E1">
        <w:rPr>
          <w:rFonts w:asciiTheme="minorHAnsi" w:hAnsiTheme="minorHAnsi" w:cstheme="minorHAnsi"/>
          <w:b/>
          <w:w w:val="80"/>
          <w:sz w:val="24"/>
          <w:szCs w:val="24"/>
        </w:rPr>
        <w:t>II</w:t>
      </w:r>
    </w:p>
    <w:p w14:paraId="306ECD19" w14:textId="605113E5" w:rsidR="00303469" w:rsidRPr="00B148E1" w:rsidRDefault="005F7766" w:rsidP="005F7766">
      <w:pPr>
        <w:jc w:val="center"/>
        <w:rPr>
          <w:rFonts w:asciiTheme="minorHAnsi" w:hAnsiTheme="minorHAnsi" w:cstheme="minorHAnsi"/>
          <w:b/>
          <w:sz w:val="24"/>
          <w:szCs w:val="24"/>
        </w:rPr>
      </w:pPr>
      <w:r w:rsidRPr="00B148E1">
        <w:rPr>
          <w:rFonts w:asciiTheme="minorHAnsi" w:hAnsiTheme="minorHAnsi" w:cstheme="minorHAnsi"/>
          <w:b/>
          <w:w w:val="85"/>
          <w:sz w:val="24"/>
          <w:szCs w:val="24"/>
        </w:rPr>
        <w:t>Da</w:t>
      </w:r>
      <w:r w:rsidRPr="00B148E1">
        <w:rPr>
          <w:rFonts w:asciiTheme="minorHAnsi" w:hAnsiTheme="minorHAnsi" w:cstheme="minorHAnsi"/>
          <w:b/>
          <w:spacing w:val="7"/>
          <w:w w:val="85"/>
          <w:sz w:val="24"/>
          <w:szCs w:val="24"/>
        </w:rPr>
        <w:t xml:space="preserve"> </w:t>
      </w:r>
      <w:r w:rsidRPr="00B148E1">
        <w:rPr>
          <w:rFonts w:asciiTheme="minorHAnsi" w:hAnsiTheme="minorHAnsi" w:cstheme="minorHAnsi"/>
          <w:b/>
          <w:w w:val="85"/>
          <w:sz w:val="24"/>
          <w:szCs w:val="24"/>
        </w:rPr>
        <w:t>Aprovação</w:t>
      </w:r>
    </w:p>
    <w:p w14:paraId="2DD49FC5" w14:textId="5BE00E35" w:rsidR="00303469" w:rsidRPr="00B148E1" w:rsidRDefault="000A3785" w:rsidP="000A3785">
      <w:pPr>
        <w:pStyle w:val="Corpodetexto"/>
        <w:spacing w:before="120"/>
        <w:ind w:left="0"/>
        <w:jc w:val="both"/>
        <w:rPr>
          <w:rFonts w:asciiTheme="minorHAnsi" w:hAnsiTheme="minorHAnsi" w:cstheme="minorHAnsi"/>
          <w:sz w:val="24"/>
          <w:szCs w:val="24"/>
        </w:rPr>
      </w:pPr>
      <w:r w:rsidRPr="00B148E1">
        <w:rPr>
          <w:rFonts w:asciiTheme="minorHAnsi" w:hAnsiTheme="minorHAnsi" w:cstheme="minorHAnsi"/>
          <w:sz w:val="24"/>
          <w:szCs w:val="24"/>
        </w:rPr>
        <w:t>Art. 13  Nos cursos integrados, será considerado</w:t>
      </w:r>
      <w:r w:rsidR="00B24F8D" w:rsidRPr="00B148E1">
        <w:rPr>
          <w:rFonts w:asciiTheme="minorHAnsi" w:hAnsiTheme="minorHAnsi" w:cstheme="minorHAnsi"/>
          <w:sz w:val="24"/>
          <w:szCs w:val="24"/>
        </w:rPr>
        <w:t>/a</w:t>
      </w:r>
      <w:r w:rsidRPr="00B148E1">
        <w:rPr>
          <w:rFonts w:asciiTheme="minorHAnsi" w:hAnsiTheme="minorHAnsi" w:cstheme="minorHAnsi"/>
          <w:sz w:val="24"/>
          <w:szCs w:val="24"/>
        </w:rPr>
        <w:t xml:space="preserve"> aprovado</w:t>
      </w:r>
      <w:r w:rsidR="00B24F8D" w:rsidRPr="00B148E1">
        <w:rPr>
          <w:rFonts w:asciiTheme="minorHAnsi" w:hAnsiTheme="minorHAnsi" w:cstheme="minorHAnsi"/>
          <w:sz w:val="24"/>
          <w:szCs w:val="24"/>
        </w:rPr>
        <w:t>/a</w:t>
      </w:r>
      <w:r w:rsidRPr="00B148E1">
        <w:rPr>
          <w:rFonts w:asciiTheme="minorHAnsi" w:hAnsiTheme="minorHAnsi" w:cstheme="minorHAnsi"/>
          <w:sz w:val="24"/>
          <w:szCs w:val="24"/>
        </w:rPr>
        <w:t xml:space="preserve"> o</w:t>
      </w:r>
      <w:r w:rsidR="00B24F8D" w:rsidRPr="00B148E1">
        <w:rPr>
          <w:rFonts w:asciiTheme="minorHAnsi" w:hAnsiTheme="minorHAnsi" w:cstheme="minorHAnsi"/>
          <w:sz w:val="24"/>
          <w:szCs w:val="24"/>
        </w:rPr>
        <w:t>/a</w:t>
      </w:r>
      <w:r w:rsidRPr="00B148E1">
        <w:rPr>
          <w:rFonts w:asciiTheme="minorHAnsi" w:hAnsiTheme="minorHAnsi" w:cstheme="minorHAnsi"/>
          <w:sz w:val="24"/>
          <w:szCs w:val="24"/>
        </w:rPr>
        <w:t xml:space="preserve"> </w:t>
      </w:r>
      <w:r w:rsidR="00BF1C60" w:rsidRPr="00B148E1">
        <w:rPr>
          <w:rFonts w:asciiTheme="minorHAnsi" w:hAnsiTheme="minorHAnsi" w:cstheme="minorHAnsi"/>
          <w:sz w:val="24"/>
          <w:szCs w:val="24"/>
        </w:rPr>
        <w:t>estudante</w:t>
      </w:r>
      <w:r w:rsidRPr="00B148E1">
        <w:rPr>
          <w:rFonts w:asciiTheme="minorHAnsi" w:hAnsiTheme="minorHAnsi" w:cstheme="minorHAnsi"/>
          <w:sz w:val="24"/>
          <w:szCs w:val="24"/>
        </w:rPr>
        <w:t xml:space="preserve"> que, em cada disciplina, obtiver, no mínimo, nota 6,0 (seis), em cada uma das etapas. Nos cursos subsequentes será aprovado</w:t>
      </w:r>
      <w:r w:rsidR="00B24F8D" w:rsidRPr="00B148E1">
        <w:rPr>
          <w:rFonts w:asciiTheme="minorHAnsi" w:hAnsiTheme="minorHAnsi" w:cstheme="minorHAnsi"/>
          <w:sz w:val="24"/>
          <w:szCs w:val="24"/>
        </w:rPr>
        <w:t>/a</w:t>
      </w:r>
      <w:r w:rsidRPr="00B148E1">
        <w:rPr>
          <w:rFonts w:asciiTheme="minorHAnsi" w:hAnsiTheme="minorHAnsi" w:cstheme="minorHAnsi"/>
          <w:sz w:val="24"/>
          <w:szCs w:val="24"/>
        </w:rPr>
        <w:t xml:space="preserve"> o</w:t>
      </w:r>
      <w:r w:rsidR="00B24F8D" w:rsidRPr="00B148E1">
        <w:rPr>
          <w:rFonts w:asciiTheme="minorHAnsi" w:hAnsiTheme="minorHAnsi" w:cstheme="minorHAnsi"/>
          <w:sz w:val="24"/>
          <w:szCs w:val="24"/>
        </w:rPr>
        <w:t>/a</w:t>
      </w:r>
      <w:r w:rsidRPr="00B148E1">
        <w:rPr>
          <w:rFonts w:asciiTheme="minorHAnsi" w:hAnsiTheme="minorHAnsi" w:cstheme="minorHAnsi"/>
          <w:sz w:val="24"/>
          <w:szCs w:val="24"/>
        </w:rPr>
        <w:t xml:space="preserve"> </w:t>
      </w:r>
      <w:r w:rsidR="00BF1C60" w:rsidRPr="00B148E1">
        <w:rPr>
          <w:rFonts w:asciiTheme="minorHAnsi" w:hAnsiTheme="minorHAnsi" w:cstheme="minorHAnsi"/>
          <w:sz w:val="24"/>
          <w:szCs w:val="24"/>
        </w:rPr>
        <w:t>estudante</w:t>
      </w:r>
      <w:r w:rsidRPr="00B148E1">
        <w:rPr>
          <w:rFonts w:asciiTheme="minorHAnsi" w:hAnsiTheme="minorHAnsi" w:cstheme="minorHAnsi"/>
          <w:sz w:val="24"/>
          <w:szCs w:val="24"/>
        </w:rPr>
        <w:t xml:space="preserve"> que obtiver, no mínimo, nota 6,0 (seis) na etapa única e para ambas formas, apresentar percentual de frequência igual ou superior a 75% (setenta e cinco por cento) da carga horária total do período letivo.</w:t>
      </w:r>
    </w:p>
    <w:p w14:paraId="5140D828" w14:textId="77777777" w:rsidR="000A3785" w:rsidRPr="00B148E1" w:rsidRDefault="000A3785" w:rsidP="000A3785">
      <w:pPr>
        <w:pStyle w:val="Corpodetexto"/>
        <w:ind w:left="0"/>
        <w:jc w:val="both"/>
        <w:rPr>
          <w:rFonts w:asciiTheme="minorHAnsi" w:hAnsiTheme="minorHAnsi" w:cstheme="minorHAnsi"/>
          <w:sz w:val="24"/>
          <w:szCs w:val="24"/>
        </w:rPr>
      </w:pPr>
    </w:p>
    <w:p w14:paraId="51021A03" w14:textId="54639980" w:rsidR="00303469" w:rsidRPr="00B148E1" w:rsidRDefault="005F7766" w:rsidP="005F7766">
      <w:pPr>
        <w:jc w:val="center"/>
        <w:rPr>
          <w:rFonts w:asciiTheme="minorHAnsi" w:hAnsiTheme="minorHAnsi" w:cstheme="minorHAnsi"/>
          <w:b/>
          <w:w w:val="80"/>
          <w:sz w:val="24"/>
          <w:szCs w:val="24"/>
        </w:rPr>
      </w:pPr>
      <w:r w:rsidRPr="00B148E1">
        <w:rPr>
          <w:rFonts w:asciiTheme="minorHAnsi" w:hAnsiTheme="minorHAnsi" w:cstheme="minorHAnsi"/>
          <w:b/>
          <w:w w:val="80"/>
          <w:sz w:val="24"/>
          <w:szCs w:val="24"/>
        </w:rPr>
        <w:t>Seção III</w:t>
      </w:r>
    </w:p>
    <w:p w14:paraId="58ACCFF0" w14:textId="06505B3C" w:rsidR="00303469" w:rsidRPr="00B148E1" w:rsidRDefault="005F7766" w:rsidP="005F7766">
      <w:pPr>
        <w:jc w:val="center"/>
        <w:rPr>
          <w:rFonts w:asciiTheme="minorHAnsi" w:hAnsiTheme="minorHAnsi" w:cstheme="minorHAnsi"/>
          <w:b/>
          <w:w w:val="80"/>
          <w:sz w:val="24"/>
          <w:szCs w:val="24"/>
        </w:rPr>
      </w:pPr>
      <w:r w:rsidRPr="00B148E1">
        <w:rPr>
          <w:rFonts w:asciiTheme="minorHAnsi" w:hAnsiTheme="minorHAnsi" w:cstheme="minorHAnsi"/>
          <w:b/>
          <w:w w:val="80"/>
          <w:sz w:val="24"/>
          <w:szCs w:val="24"/>
        </w:rPr>
        <w:t>Da Reavaliação</w:t>
      </w:r>
    </w:p>
    <w:p w14:paraId="207A69E4" w14:textId="713C4BD7" w:rsidR="000A3785" w:rsidRPr="00B148E1" w:rsidRDefault="000A3785" w:rsidP="005F7766">
      <w:pPr>
        <w:pStyle w:val="Corpodetexto"/>
        <w:spacing w:before="120"/>
        <w:ind w:left="0"/>
        <w:jc w:val="both"/>
        <w:rPr>
          <w:rFonts w:asciiTheme="minorHAnsi" w:hAnsiTheme="minorHAnsi" w:cstheme="minorHAnsi"/>
          <w:sz w:val="24"/>
          <w:szCs w:val="24"/>
        </w:rPr>
      </w:pPr>
      <w:r w:rsidRPr="00B148E1">
        <w:rPr>
          <w:rFonts w:asciiTheme="minorHAnsi" w:hAnsiTheme="minorHAnsi" w:cstheme="minorHAnsi"/>
          <w:sz w:val="24"/>
          <w:szCs w:val="24"/>
        </w:rPr>
        <w:t>Art. 14</w:t>
      </w:r>
      <w:r w:rsidR="001F2D35" w:rsidRPr="00B148E1">
        <w:rPr>
          <w:rFonts w:asciiTheme="minorHAnsi" w:hAnsiTheme="minorHAnsi" w:cstheme="minorHAnsi"/>
          <w:sz w:val="24"/>
          <w:szCs w:val="24"/>
        </w:rPr>
        <w:t xml:space="preserve">  </w:t>
      </w:r>
      <w:r w:rsidRPr="00B148E1">
        <w:rPr>
          <w:rFonts w:asciiTheme="minorHAnsi" w:hAnsiTheme="minorHAnsi" w:cstheme="minorHAnsi"/>
          <w:sz w:val="24"/>
          <w:szCs w:val="24"/>
        </w:rPr>
        <w:t>Nos cursos integrados, o</w:t>
      </w:r>
      <w:r w:rsidR="00B24F8D" w:rsidRPr="00B148E1">
        <w:rPr>
          <w:rFonts w:asciiTheme="minorHAnsi" w:hAnsiTheme="minorHAnsi" w:cstheme="minorHAnsi"/>
          <w:sz w:val="24"/>
          <w:szCs w:val="24"/>
        </w:rPr>
        <w:t>/a</w:t>
      </w:r>
      <w:r w:rsidRPr="00B148E1">
        <w:rPr>
          <w:rFonts w:asciiTheme="minorHAnsi" w:hAnsiTheme="minorHAnsi" w:cstheme="minorHAnsi"/>
          <w:sz w:val="24"/>
          <w:szCs w:val="24"/>
        </w:rPr>
        <w:t xml:space="preserve"> </w:t>
      </w:r>
      <w:r w:rsidR="00BF1C60" w:rsidRPr="00B148E1">
        <w:rPr>
          <w:rFonts w:asciiTheme="minorHAnsi" w:hAnsiTheme="minorHAnsi" w:cstheme="minorHAnsi"/>
          <w:sz w:val="24"/>
          <w:szCs w:val="24"/>
        </w:rPr>
        <w:t>estudante</w:t>
      </w:r>
      <w:r w:rsidRPr="00B148E1">
        <w:rPr>
          <w:rFonts w:asciiTheme="minorHAnsi" w:hAnsiTheme="minorHAnsi" w:cstheme="minorHAnsi"/>
          <w:sz w:val="24"/>
          <w:szCs w:val="24"/>
        </w:rPr>
        <w:t xml:space="preserve"> que, no final do período letivo, apresentar aproveitamento inferior à nota 6 (seis ) na(s) disciplina(s) da </w:t>
      </w:r>
      <w:r w:rsidR="00B24F8D" w:rsidRPr="00B148E1">
        <w:rPr>
          <w:rFonts w:asciiTheme="minorHAnsi" w:hAnsiTheme="minorHAnsi" w:cstheme="minorHAnsi"/>
          <w:sz w:val="24"/>
          <w:szCs w:val="24"/>
        </w:rPr>
        <w:t>1ª (</w:t>
      </w:r>
      <w:r w:rsidRPr="00B148E1">
        <w:rPr>
          <w:rFonts w:asciiTheme="minorHAnsi" w:hAnsiTheme="minorHAnsi" w:cstheme="minorHAnsi"/>
          <w:sz w:val="24"/>
          <w:szCs w:val="24"/>
        </w:rPr>
        <w:t>primeira</w:t>
      </w:r>
      <w:r w:rsidR="00B24F8D" w:rsidRPr="00B148E1">
        <w:rPr>
          <w:rFonts w:asciiTheme="minorHAnsi" w:hAnsiTheme="minorHAnsi" w:cstheme="minorHAnsi"/>
          <w:sz w:val="24"/>
          <w:szCs w:val="24"/>
        </w:rPr>
        <w:t>)</w:t>
      </w:r>
      <w:r w:rsidRPr="00B148E1">
        <w:rPr>
          <w:rFonts w:asciiTheme="minorHAnsi" w:hAnsiTheme="minorHAnsi" w:cstheme="minorHAnsi"/>
          <w:sz w:val="24"/>
          <w:szCs w:val="24"/>
        </w:rPr>
        <w:t xml:space="preserve"> e/ou </w:t>
      </w:r>
      <w:r w:rsidR="00B24F8D" w:rsidRPr="00B148E1">
        <w:rPr>
          <w:rFonts w:asciiTheme="minorHAnsi" w:hAnsiTheme="minorHAnsi" w:cstheme="minorHAnsi"/>
          <w:sz w:val="24"/>
          <w:szCs w:val="24"/>
        </w:rPr>
        <w:t>2ª (</w:t>
      </w:r>
      <w:r w:rsidRPr="00B148E1">
        <w:rPr>
          <w:rFonts w:asciiTheme="minorHAnsi" w:hAnsiTheme="minorHAnsi" w:cstheme="minorHAnsi"/>
          <w:sz w:val="24"/>
          <w:szCs w:val="24"/>
        </w:rPr>
        <w:t>segunda</w:t>
      </w:r>
      <w:r w:rsidR="00B24F8D" w:rsidRPr="00B148E1">
        <w:rPr>
          <w:rFonts w:asciiTheme="minorHAnsi" w:hAnsiTheme="minorHAnsi" w:cstheme="minorHAnsi"/>
          <w:sz w:val="24"/>
          <w:szCs w:val="24"/>
        </w:rPr>
        <w:t>)</w:t>
      </w:r>
      <w:r w:rsidRPr="00B148E1">
        <w:rPr>
          <w:rFonts w:asciiTheme="minorHAnsi" w:hAnsiTheme="minorHAnsi" w:cstheme="minorHAnsi"/>
          <w:sz w:val="24"/>
          <w:szCs w:val="24"/>
        </w:rPr>
        <w:t xml:space="preserve"> etapa terá direito à reavaliação na(s) disciplina(s) da(s) respectiva(s) etapas e no caso dos cursos subsequentes, o</w:t>
      </w:r>
      <w:r w:rsidR="00B24F8D" w:rsidRPr="00B148E1">
        <w:rPr>
          <w:rFonts w:asciiTheme="minorHAnsi" w:hAnsiTheme="minorHAnsi" w:cstheme="minorHAnsi"/>
          <w:sz w:val="24"/>
          <w:szCs w:val="24"/>
        </w:rPr>
        <w:t>/a</w:t>
      </w:r>
      <w:r w:rsidRPr="00B148E1">
        <w:rPr>
          <w:rFonts w:asciiTheme="minorHAnsi" w:hAnsiTheme="minorHAnsi" w:cstheme="minorHAnsi"/>
          <w:sz w:val="24"/>
          <w:szCs w:val="24"/>
        </w:rPr>
        <w:t xml:space="preserve"> </w:t>
      </w:r>
      <w:r w:rsidR="00BF1C60" w:rsidRPr="00B148E1">
        <w:rPr>
          <w:rFonts w:asciiTheme="minorHAnsi" w:hAnsiTheme="minorHAnsi" w:cstheme="minorHAnsi"/>
          <w:sz w:val="24"/>
          <w:szCs w:val="24"/>
        </w:rPr>
        <w:t>estudante</w:t>
      </w:r>
      <w:r w:rsidRPr="00B148E1">
        <w:rPr>
          <w:rFonts w:asciiTheme="minorHAnsi" w:hAnsiTheme="minorHAnsi" w:cstheme="minorHAnsi"/>
          <w:sz w:val="24"/>
          <w:szCs w:val="24"/>
        </w:rPr>
        <w:t xml:space="preserve"> que apresentar na etapa única nota inferior a 6 (seis ) na(s) disciplina(s) terá direito à reavaliação na(s) disciplina(s) da(s) respectiva etapa única.</w:t>
      </w:r>
    </w:p>
    <w:p w14:paraId="606E10EB" w14:textId="6C34C8EF" w:rsidR="00303469" w:rsidRPr="00B148E1" w:rsidRDefault="008362DB" w:rsidP="005F7766">
      <w:pPr>
        <w:pStyle w:val="Corpodetexto"/>
        <w:spacing w:before="120"/>
        <w:ind w:left="0"/>
        <w:jc w:val="both"/>
        <w:rPr>
          <w:rFonts w:asciiTheme="minorHAnsi" w:hAnsiTheme="minorHAnsi" w:cstheme="minorHAnsi"/>
          <w:sz w:val="24"/>
          <w:szCs w:val="24"/>
        </w:rPr>
      </w:pPr>
      <w:r w:rsidRPr="00B148E1">
        <w:rPr>
          <w:rFonts w:asciiTheme="minorHAnsi" w:hAnsiTheme="minorHAnsi" w:cstheme="minorHAnsi"/>
          <w:w w:val="90"/>
          <w:sz w:val="24"/>
          <w:szCs w:val="24"/>
        </w:rPr>
        <w:t>Art.</w:t>
      </w:r>
      <w:r w:rsidRPr="00B148E1">
        <w:rPr>
          <w:rFonts w:asciiTheme="minorHAnsi" w:hAnsiTheme="minorHAnsi" w:cstheme="minorHAnsi"/>
          <w:spacing w:val="3"/>
          <w:w w:val="90"/>
          <w:sz w:val="24"/>
          <w:szCs w:val="24"/>
        </w:rPr>
        <w:t xml:space="preserve"> </w:t>
      </w:r>
      <w:r w:rsidRPr="00B148E1">
        <w:rPr>
          <w:rFonts w:asciiTheme="minorHAnsi" w:hAnsiTheme="minorHAnsi" w:cstheme="minorHAnsi"/>
          <w:w w:val="90"/>
          <w:sz w:val="24"/>
          <w:szCs w:val="24"/>
        </w:rPr>
        <w:t>15</w:t>
      </w:r>
      <w:r w:rsidR="005F7766" w:rsidRPr="00B148E1">
        <w:rPr>
          <w:rFonts w:asciiTheme="minorHAnsi" w:hAnsiTheme="minorHAnsi" w:cstheme="minorHAnsi"/>
          <w:w w:val="90"/>
          <w:sz w:val="24"/>
          <w:szCs w:val="24"/>
        </w:rPr>
        <w:t xml:space="preserve">  </w:t>
      </w:r>
      <w:r w:rsidRPr="00B148E1">
        <w:rPr>
          <w:rFonts w:asciiTheme="minorHAnsi" w:hAnsiTheme="minorHAnsi" w:cstheme="minorHAnsi"/>
          <w:w w:val="90"/>
          <w:sz w:val="24"/>
          <w:szCs w:val="24"/>
        </w:rPr>
        <w:t>Até</w:t>
      </w:r>
      <w:r w:rsidRPr="00B148E1">
        <w:rPr>
          <w:rFonts w:asciiTheme="minorHAnsi" w:hAnsiTheme="minorHAnsi" w:cstheme="minorHAnsi"/>
          <w:spacing w:val="4"/>
          <w:w w:val="90"/>
          <w:sz w:val="24"/>
          <w:szCs w:val="24"/>
        </w:rPr>
        <w:t xml:space="preserve"> </w:t>
      </w:r>
      <w:r w:rsidRPr="00B148E1">
        <w:rPr>
          <w:rFonts w:asciiTheme="minorHAnsi" w:hAnsiTheme="minorHAnsi" w:cstheme="minorHAnsi"/>
          <w:w w:val="90"/>
          <w:sz w:val="24"/>
          <w:szCs w:val="24"/>
        </w:rPr>
        <w:t>a</w:t>
      </w:r>
      <w:r w:rsidRPr="00B148E1">
        <w:rPr>
          <w:rFonts w:asciiTheme="minorHAnsi" w:hAnsiTheme="minorHAnsi" w:cstheme="minorHAnsi"/>
          <w:spacing w:val="3"/>
          <w:w w:val="90"/>
          <w:sz w:val="24"/>
          <w:szCs w:val="24"/>
        </w:rPr>
        <w:t xml:space="preserve"> </w:t>
      </w:r>
      <w:r w:rsidRPr="00B148E1">
        <w:rPr>
          <w:rFonts w:asciiTheme="minorHAnsi" w:hAnsiTheme="minorHAnsi" w:cstheme="minorHAnsi"/>
          <w:w w:val="90"/>
          <w:sz w:val="24"/>
          <w:szCs w:val="24"/>
        </w:rPr>
        <w:t>reavaliação,</w:t>
      </w:r>
      <w:r w:rsidRPr="00B148E1">
        <w:rPr>
          <w:rFonts w:asciiTheme="minorHAnsi" w:hAnsiTheme="minorHAnsi" w:cstheme="minorHAnsi"/>
          <w:spacing w:val="4"/>
          <w:w w:val="90"/>
          <w:sz w:val="24"/>
          <w:szCs w:val="24"/>
        </w:rPr>
        <w:t xml:space="preserve"> </w:t>
      </w:r>
      <w:r w:rsidRPr="00B148E1">
        <w:rPr>
          <w:rFonts w:asciiTheme="minorHAnsi" w:hAnsiTheme="minorHAnsi" w:cstheme="minorHAnsi"/>
          <w:w w:val="90"/>
          <w:sz w:val="24"/>
          <w:szCs w:val="24"/>
        </w:rPr>
        <w:t>deverão</w:t>
      </w:r>
      <w:r w:rsidRPr="00B148E1">
        <w:rPr>
          <w:rFonts w:asciiTheme="minorHAnsi" w:hAnsiTheme="minorHAnsi" w:cstheme="minorHAnsi"/>
          <w:spacing w:val="3"/>
          <w:w w:val="90"/>
          <w:sz w:val="24"/>
          <w:szCs w:val="24"/>
        </w:rPr>
        <w:t xml:space="preserve"> </w:t>
      </w:r>
      <w:r w:rsidRPr="00B148E1">
        <w:rPr>
          <w:rFonts w:asciiTheme="minorHAnsi" w:hAnsiTheme="minorHAnsi" w:cstheme="minorHAnsi"/>
          <w:w w:val="90"/>
          <w:sz w:val="24"/>
          <w:szCs w:val="24"/>
        </w:rPr>
        <w:t>ser</w:t>
      </w:r>
      <w:r w:rsidRPr="00B148E1">
        <w:rPr>
          <w:rFonts w:asciiTheme="minorHAnsi" w:hAnsiTheme="minorHAnsi" w:cstheme="minorHAnsi"/>
          <w:spacing w:val="4"/>
          <w:w w:val="90"/>
          <w:sz w:val="24"/>
          <w:szCs w:val="24"/>
        </w:rPr>
        <w:t xml:space="preserve"> </w:t>
      </w:r>
      <w:r w:rsidRPr="00B148E1">
        <w:rPr>
          <w:rFonts w:asciiTheme="minorHAnsi" w:hAnsiTheme="minorHAnsi" w:cstheme="minorHAnsi"/>
          <w:w w:val="90"/>
          <w:sz w:val="24"/>
          <w:szCs w:val="24"/>
        </w:rPr>
        <w:t>oferecidos</w:t>
      </w:r>
      <w:r w:rsidRPr="00B148E1">
        <w:rPr>
          <w:rFonts w:asciiTheme="minorHAnsi" w:hAnsiTheme="minorHAnsi" w:cstheme="minorHAnsi"/>
          <w:spacing w:val="3"/>
          <w:w w:val="90"/>
          <w:sz w:val="24"/>
          <w:szCs w:val="24"/>
        </w:rPr>
        <w:t xml:space="preserve"> </w:t>
      </w:r>
      <w:r w:rsidRPr="00B148E1">
        <w:rPr>
          <w:rFonts w:asciiTheme="minorHAnsi" w:hAnsiTheme="minorHAnsi" w:cstheme="minorHAnsi"/>
          <w:w w:val="90"/>
          <w:sz w:val="24"/>
          <w:szCs w:val="24"/>
        </w:rPr>
        <w:t>estudos</w:t>
      </w:r>
      <w:r w:rsidRPr="00B148E1">
        <w:rPr>
          <w:rFonts w:asciiTheme="minorHAnsi" w:hAnsiTheme="minorHAnsi" w:cstheme="minorHAnsi"/>
          <w:spacing w:val="4"/>
          <w:w w:val="90"/>
          <w:sz w:val="24"/>
          <w:szCs w:val="24"/>
        </w:rPr>
        <w:t xml:space="preserve"> </w:t>
      </w:r>
      <w:r w:rsidRPr="00B148E1">
        <w:rPr>
          <w:rFonts w:asciiTheme="minorHAnsi" w:hAnsiTheme="minorHAnsi" w:cstheme="minorHAnsi"/>
          <w:w w:val="90"/>
          <w:sz w:val="24"/>
          <w:szCs w:val="24"/>
        </w:rPr>
        <w:t>de</w:t>
      </w:r>
      <w:r w:rsidRPr="00B148E1">
        <w:rPr>
          <w:rFonts w:asciiTheme="minorHAnsi" w:hAnsiTheme="minorHAnsi" w:cstheme="minorHAnsi"/>
          <w:spacing w:val="3"/>
          <w:w w:val="90"/>
          <w:sz w:val="24"/>
          <w:szCs w:val="24"/>
        </w:rPr>
        <w:t xml:space="preserve"> </w:t>
      </w:r>
      <w:r w:rsidRPr="00B148E1">
        <w:rPr>
          <w:rFonts w:asciiTheme="minorHAnsi" w:hAnsiTheme="minorHAnsi" w:cstheme="minorHAnsi"/>
          <w:w w:val="90"/>
          <w:sz w:val="24"/>
          <w:szCs w:val="24"/>
        </w:rPr>
        <w:t>recuperação</w:t>
      </w:r>
      <w:r w:rsidRPr="00B148E1">
        <w:rPr>
          <w:rFonts w:asciiTheme="minorHAnsi" w:hAnsiTheme="minorHAnsi" w:cstheme="minorHAnsi"/>
          <w:spacing w:val="4"/>
          <w:w w:val="90"/>
          <w:sz w:val="24"/>
          <w:szCs w:val="24"/>
        </w:rPr>
        <w:t xml:space="preserve"> </w:t>
      </w:r>
      <w:r w:rsidRPr="00B148E1">
        <w:rPr>
          <w:rFonts w:asciiTheme="minorHAnsi" w:hAnsiTheme="minorHAnsi" w:cstheme="minorHAnsi"/>
          <w:w w:val="90"/>
          <w:sz w:val="24"/>
          <w:szCs w:val="24"/>
        </w:rPr>
        <w:t>paralelos</w:t>
      </w:r>
      <w:r w:rsidRPr="00B148E1">
        <w:rPr>
          <w:rFonts w:asciiTheme="minorHAnsi" w:hAnsiTheme="minorHAnsi" w:cstheme="minorHAnsi"/>
          <w:spacing w:val="3"/>
          <w:w w:val="90"/>
          <w:sz w:val="24"/>
          <w:szCs w:val="24"/>
        </w:rPr>
        <w:t xml:space="preserve"> </w:t>
      </w:r>
      <w:r w:rsidRPr="00B148E1">
        <w:rPr>
          <w:rFonts w:asciiTheme="minorHAnsi" w:hAnsiTheme="minorHAnsi" w:cstheme="minorHAnsi"/>
          <w:w w:val="90"/>
          <w:sz w:val="24"/>
          <w:szCs w:val="24"/>
        </w:rPr>
        <w:t>para</w:t>
      </w:r>
      <w:r w:rsidRPr="00B148E1">
        <w:rPr>
          <w:rFonts w:asciiTheme="minorHAnsi" w:hAnsiTheme="minorHAnsi" w:cstheme="minorHAnsi"/>
          <w:spacing w:val="4"/>
          <w:w w:val="90"/>
          <w:sz w:val="24"/>
          <w:szCs w:val="24"/>
        </w:rPr>
        <w:t xml:space="preserve"> </w:t>
      </w:r>
      <w:r w:rsidRPr="00B148E1">
        <w:rPr>
          <w:rFonts w:asciiTheme="minorHAnsi" w:hAnsiTheme="minorHAnsi" w:cstheme="minorHAnsi"/>
          <w:w w:val="90"/>
          <w:sz w:val="24"/>
          <w:szCs w:val="24"/>
        </w:rPr>
        <w:t>as</w:t>
      </w:r>
      <w:r w:rsidRPr="00B148E1">
        <w:rPr>
          <w:rFonts w:asciiTheme="minorHAnsi" w:hAnsiTheme="minorHAnsi" w:cstheme="minorHAnsi"/>
          <w:spacing w:val="3"/>
          <w:w w:val="90"/>
          <w:sz w:val="24"/>
          <w:szCs w:val="24"/>
        </w:rPr>
        <w:t xml:space="preserve"> </w:t>
      </w:r>
      <w:r w:rsidRPr="00B148E1">
        <w:rPr>
          <w:rFonts w:asciiTheme="minorHAnsi" w:hAnsiTheme="minorHAnsi" w:cstheme="minorHAnsi"/>
          <w:w w:val="90"/>
          <w:sz w:val="24"/>
          <w:szCs w:val="24"/>
        </w:rPr>
        <w:t>aprendizagens</w:t>
      </w:r>
      <w:r w:rsidRPr="00B148E1">
        <w:rPr>
          <w:rFonts w:asciiTheme="minorHAnsi" w:hAnsiTheme="minorHAnsi" w:cstheme="minorHAnsi"/>
          <w:spacing w:val="4"/>
          <w:w w:val="90"/>
          <w:sz w:val="24"/>
          <w:szCs w:val="24"/>
        </w:rPr>
        <w:t xml:space="preserve"> </w:t>
      </w:r>
      <w:r w:rsidRPr="00B148E1">
        <w:rPr>
          <w:rFonts w:asciiTheme="minorHAnsi" w:hAnsiTheme="minorHAnsi" w:cstheme="minorHAnsi"/>
          <w:w w:val="90"/>
          <w:sz w:val="24"/>
          <w:szCs w:val="24"/>
        </w:rPr>
        <w:t>não</w:t>
      </w:r>
      <w:r w:rsidRPr="00B148E1">
        <w:rPr>
          <w:rFonts w:asciiTheme="minorHAnsi" w:hAnsiTheme="minorHAnsi" w:cstheme="minorHAnsi"/>
          <w:spacing w:val="-41"/>
          <w:w w:val="90"/>
          <w:sz w:val="24"/>
          <w:szCs w:val="24"/>
        </w:rPr>
        <w:t xml:space="preserve"> </w:t>
      </w:r>
      <w:r w:rsidRPr="00B148E1">
        <w:rPr>
          <w:rFonts w:asciiTheme="minorHAnsi" w:hAnsiTheme="minorHAnsi" w:cstheme="minorHAnsi"/>
          <w:spacing w:val="-1"/>
          <w:w w:val="95"/>
          <w:sz w:val="24"/>
          <w:szCs w:val="24"/>
        </w:rPr>
        <w:t>construídas,</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spacing w:val="-1"/>
          <w:w w:val="95"/>
          <w:sz w:val="24"/>
          <w:szCs w:val="24"/>
        </w:rPr>
        <w:t>conforme</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spacing w:val="-1"/>
          <w:w w:val="95"/>
          <w:sz w:val="24"/>
          <w:szCs w:val="24"/>
        </w:rPr>
        <w:t>previsto</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spacing w:val="-1"/>
          <w:w w:val="95"/>
          <w:sz w:val="24"/>
          <w:szCs w:val="24"/>
        </w:rPr>
        <w:t>no</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w w:val="95"/>
          <w:sz w:val="24"/>
          <w:szCs w:val="24"/>
        </w:rPr>
        <w:t>plano</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de</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w w:val="95"/>
          <w:sz w:val="24"/>
          <w:szCs w:val="24"/>
        </w:rPr>
        <w:t>ensino</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w w:val="95"/>
          <w:sz w:val="24"/>
          <w:szCs w:val="24"/>
        </w:rPr>
        <w:t>do</w:t>
      </w:r>
      <w:r w:rsidR="00B24F8D" w:rsidRPr="00B148E1">
        <w:rPr>
          <w:rFonts w:asciiTheme="minorHAnsi" w:hAnsiTheme="minorHAnsi" w:cstheme="minorHAnsi"/>
          <w:w w:val="95"/>
          <w:sz w:val="24"/>
          <w:szCs w:val="24"/>
        </w:rPr>
        <w:t>/a</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professor</w:t>
      </w:r>
      <w:r w:rsidR="00B24F8D" w:rsidRPr="00B148E1">
        <w:rPr>
          <w:rFonts w:asciiTheme="minorHAnsi" w:hAnsiTheme="minorHAnsi" w:cstheme="minorHAnsi"/>
          <w:w w:val="95"/>
          <w:sz w:val="24"/>
          <w:szCs w:val="24"/>
        </w:rPr>
        <w:t>/a</w:t>
      </w:r>
      <w:r w:rsidRPr="00B148E1">
        <w:rPr>
          <w:rFonts w:asciiTheme="minorHAnsi" w:hAnsiTheme="minorHAnsi" w:cstheme="minorHAnsi"/>
          <w:w w:val="95"/>
          <w:sz w:val="24"/>
          <w:szCs w:val="24"/>
        </w:rPr>
        <w:t>.</w:t>
      </w:r>
    </w:p>
    <w:p w14:paraId="798C0446" w14:textId="45844444" w:rsidR="00303469" w:rsidRPr="00B148E1" w:rsidRDefault="008362DB" w:rsidP="005F7766">
      <w:pPr>
        <w:pStyle w:val="Corpodetexto"/>
        <w:spacing w:before="120"/>
        <w:ind w:left="0"/>
        <w:jc w:val="both"/>
        <w:rPr>
          <w:rFonts w:asciiTheme="minorHAnsi" w:hAnsiTheme="minorHAnsi" w:cstheme="minorHAnsi"/>
          <w:sz w:val="24"/>
          <w:szCs w:val="24"/>
        </w:rPr>
      </w:pPr>
      <w:r w:rsidRPr="00B148E1">
        <w:rPr>
          <w:rFonts w:asciiTheme="minorHAnsi" w:hAnsiTheme="minorHAnsi" w:cstheme="minorHAnsi"/>
          <w:w w:val="90"/>
          <w:sz w:val="24"/>
          <w:szCs w:val="24"/>
        </w:rPr>
        <w:t>Art.</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16</w:t>
      </w:r>
      <w:r w:rsidR="005F7766" w:rsidRPr="00B148E1">
        <w:rPr>
          <w:rFonts w:asciiTheme="minorHAnsi" w:hAnsiTheme="minorHAnsi" w:cstheme="minorHAnsi"/>
          <w:w w:val="90"/>
          <w:sz w:val="24"/>
          <w:szCs w:val="24"/>
        </w:rPr>
        <w:t xml:space="preserve">  </w:t>
      </w:r>
      <w:r w:rsidRPr="00B148E1">
        <w:rPr>
          <w:rFonts w:asciiTheme="minorHAnsi" w:hAnsiTheme="minorHAnsi" w:cstheme="minorHAnsi"/>
          <w:w w:val="90"/>
          <w:sz w:val="24"/>
          <w:szCs w:val="24"/>
        </w:rPr>
        <w:t>Após</w:t>
      </w:r>
      <w:r w:rsidRPr="00B148E1">
        <w:rPr>
          <w:rFonts w:asciiTheme="minorHAnsi" w:hAnsiTheme="minorHAnsi" w:cstheme="minorHAnsi"/>
          <w:spacing w:val="2"/>
          <w:w w:val="90"/>
          <w:sz w:val="24"/>
          <w:szCs w:val="24"/>
        </w:rPr>
        <w:t xml:space="preserve"> </w:t>
      </w:r>
      <w:r w:rsidRPr="00B148E1">
        <w:rPr>
          <w:rFonts w:asciiTheme="minorHAnsi" w:hAnsiTheme="minorHAnsi" w:cstheme="minorHAnsi"/>
          <w:w w:val="90"/>
          <w:sz w:val="24"/>
          <w:szCs w:val="24"/>
        </w:rPr>
        <w:t>as</w:t>
      </w:r>
      <w:r w:rsidRPr="00B148E1">
        <w:rPr>
          <w:rFonts w:asciiTheme="minorHAnsi" w:hAnsiTheme="minorHAnsi" w:cstheme="minorHAnsi"/>
          <w:spacing w:val="2"/>
          <w:w w:val="90"/>
          <w:sz w:val="24"/>
          <w:szCs w:val="24"/>
        </w:rPr>
        <w:t xml:space="preserve"> </w:t>
      </w:r>
      <w:r w:rsidRPr="00B148E1">
        <w:rPr>
          <w:rFonts w:asciiTheme="minorHAnsi" w:hAnsiTheme="minorHAnsi" w:cstheme="minorHAnsi"/>
          <w:w w:val="90"/>
          <w:sz w:val="24"/>
          <w:szCs w:val="24"/>
        </w:rPr>
        <w:t>reavaliações</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de</w:t>
      </w:r>
      <w:r w:rsidRPr="00B148E1">
        <w:rPr>
          <w:rFonts w:asciiTheme="minorHAnsi" w:hAnsiTheme="minorHAnsi" w:cstheme="minorHAnsi"/>
          <w:spacing w:val="2"/>
          <w:w w:val="90"/>
          <w:sz w:val="24"/>
          <w:szCs w:val="24"/>
        </w:rPr>
        <w:t xml:space="preserve"> </w:t>
      </w:r>
      <w:r w:rsidRPr="00B148E1">
        <w:rPr>
          <w:rFonts w:asciiTheme="minorHAnsi" w:hAnsiTheme="minorHAnsi" w:cstheme="minorHAnsi"/>
          <w:w w:val="90"/>
          <w:sz w:val="24"/>
          <w:szCs w:val="24"/>
        </w:rPr>
        <w:t>cada</w:t>
      </w:r>
      <w:r w:rsidRPr="00B148E1">
        <w:rPr>
          <w:rFonts w:asciiTheme="minorHAnsi" w:hAnsiTheme="minorHAnsi" w:cstheme="minorHAnsi"/>
          <w:spacing w:val="2"/>
          <w:w w:val="90"/>
          <w:sz w:val="24"/>
          <w:szCs w:val="24"/>
        </w:rPr>
        <w:t xml:space="preserve"> </w:t>
      </w:r>
      <w:r w:rsidRPr="00B148E1">
        <w:rPr>
          <w:rFonts w:asciiTheme="minorHAnsi" w:hAnsiTheme="minorHAnsi" w:cstheme="minorHAnsi"/>
          <w:w w:val="90"/>
          <w:sz w:val="24"/>
          <w:szCs w:val="24"/>
        </w:rPr>
        <w:t>uma</w:t>
      </w:r>
      <w:r w:rsidRPr="00B148E1">
        <w:rPr>
          <w:rFonts w:asciiTheme="minorHAnsi" w:hAnsiTheme="minorHAnsi" w:cstheme="minorHAnsi"/>
          <w:spacing w:val="2"/>
          <w:w w:val="90"/>
          <w:sz w:val="24"/>
          <w:szCs w:val="24"/>
        </w:rPr>
        <w:t xml:space="preserve"> </w:t>
      </w:r>
      <w:r w:rsidRPr="00B148E1">
        <w:rPr>
          <w:rFonts w:asciiTheme="minorHAnsi" w:hAnsiTheme="minorHAnsi" w:cstheme="minorHAnsi"/>
          <w:w w:val="90"/>
          <w:sz w:val="24"/>
          <w:szCs w:val="24"/>
        </w:rPr>
        <w:t>das</w:t>
      </w:r>
      <w:r w:rsidRPr="00B148E1">
        <w:rPr>
          <w:rFonts w:asciiTheme="minorHAnsi" w:hAnsiTheme="minorHAnsi" w:cstheme="minorHAnsi"/>
          <w:spacing w:val="2"/>
          <w:w w:val="90"/>
          <w:sz w:val="24"/>
          <w:szCs w:val="24"/>
        </w:rPr>
        <w:t xml:space="preserve"> </w:t>
      </w:r>
      <w:r w:rsidRPr="00B148E1">
        <w:rPr>
          <w:rFonts w:asciiTheme="minorHAnsi" w:hAnsiTheme="minorHAnsi" w:cstheme="minorHAnsi"/>
          <w:w w:val="90"/>
          <w:sz w:val="24"/>
          <w:szCs w:val="24"/>
        </w:rPr>
        <w:t>disciplinas,</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será</w:t>
      </w:r>
      <w:r w:rsidRPr="00B148E1">
        <w:rPr>
          <w:rFonts w:asciiTheme="minorHAnsi" w:hAnsiTheme="minorHAnsi" w:cstheme="minorHAnsi"/>
          <w:spacing w:val="2"/>
          <w:w w:val="90"/>
          <w:sz w:val="24"/>
          <w:szCs w:val="24"/>
        </w:rPr>
        <w:t xml:space="preserve"> </w:t>
      </w:r>
      <w:r w:rsidRPr="00B148E1">
        <w:rPr>
          <w:rFonts w:asciiTheme="minorHAnsi" w:hAnsiTheme="minorHAnsi" w:cstheme="minorHAnsi"/>
          <w:w w:val="90"/>
          <w:sz w:val="24"/>
          <w:szCs w:val="24"/>
        </w:rPr>
        <w:t>considerada,</w:t>
      </w:r>
      <w:r w:rsidRPr="00B148E1">
        <w:rPr>
          <w:rFonts w:asciiTheme="minorHAnsi" w:hAnsiTheme="minorHAnsi" w:cstheme="minorHAnsi"/>
          <w:spacing w:val="2"/>
          <w:w w:val="90"/>
          <w:sz w:val="24"/>
          <w:szCs w:val="24"/>
        </w:rPr>
        <w:t xml:space="preserve"> </w:t>
      </w:r>
      <w:r w:rsidRPr="00B148E1">
        <w:rPr>
          <w:rFonts w:asciiTheme="minorHAnsi" w:hAnsiTheme="minorHAnsi" w:cstheme="minorHAnsi"/>
          <w:w w:val="90"/>
          <w:sz w:val="24"/>
          <w:szCs w:val="24"/>
        </w:rPr>
        <w:t>pelo</w:t>
      </w:r>
      <w:r w:rsidRPr="00B148E1">
        <w:rPr>
          <w:rFonts w:asciiTheme="minorHAnsi" w:hAnsiTheme="minorHAnsi" w:cstheme="minorHAnsi"/>
          <w:spacing w:val="2"/>
          <w:w w:val="90"/>
          <w:sz w:val="24"/>
          <w:szCs w:val="24"/>
        </w:rPr>
        <w:t xml:space="preserve"> </w:t>
      </w:r>
      <w:r w:rsidRPr="00B148E1">
        <w:rPr>
          <w:rFonts w:asciiTheme="minorHAnsi" w:hAnsiTheme="minorHAnsi" w:cstheme="minorHAnsi"/>
          <w:w w:val="90"/>
          <w:sz w:val="24"/>
          <w:szCs w:val="24"/>
        </w:rPr>
        <w:t>professor</w:t>
      </w:r>
      <w:r w:rsidR="00B24F8D" w:rsidRPr="00B148E1">
        <w:rPr>
          <w:rFonts w:asciiTheme="minorHAnsi" w:hAnsiTheme="minorHAnsi" w:cstheme="minorHAnsi"/>
          <w:w w:val="90"/>
          <w:sz w:val="24"/>
          <w:szCs w:val="24"/>
        </w:rPr>
        <w:t>/a</w:t>
      </w:r>
      <w:r w:rsidRPr="00B148E1">
        <w:rPr>
          <w:rFonts w:asciiTheme="minorHAnsi" w:hAnsiTheme="minorHAnsi" w:cstheme="minorHAnsi"/>
          <w:w w:val="90"/>
          <w:sz w:val="24"/>
          <w:szCs w:val="24"/>
        </w:rPr>
        <w:t>,</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a</w:t>
      </w:r>
      <w:r w:rsidRPr="00B148E1">
        <w:rPr>
          <w:rFonts w:asciiTheme="minorHAnsi" w:hAnsiTheme="minorHAnsi" w:cstheme="minorHAnsi"/>
          <w:spacing w:val="2"/>
          <w:w w:val="90"/>
          <w:sz w:val="24"/>
          <w:szCs w:val="24"/>
        </w:rPr>
        <w:t xml:space="preserve"> </w:t>
      </w:r>
      <w:r w:rsidRPr="00B148E1">
        <w:rPr>
          <w:rFonts w:asciiTheme="minorHAnsi" w:hAnsiTheme="minorHAnsi" w:cstheme="minorHAnsi"/>
          <w:w w:val="90"/>
          <w:sz w:val="24"/>
          <w:szCs w:val="24"/>
        </w:rPr>
        <w:t>maior</w:t>
      </w:r>
      <w:r w:rsidRPr="00B148E1">
        <w:rPr>
          <w:rFonts w:asciiTheme="minorHAnsi" w:hAnsiTheme="minorHAnsi" w:cstheme="minorHAnsi"/>
          <w:spacing w:val="2"/>
          <w:w w:val="90"/>
          <w:sz w:val="24"/>
          <w:szCs w:val="24"/>
        </w:rPr>
        <w:t xml:space="preserve"> </w:t>
      </w:r>
      <w:r w:rsidRPr="00B148E1">
        <w:rPr>
          <w:rFonts w:asciiTheme="minorHAnsi" w:hAnsiTheme="minorHAnsi" w:cstheme="minorHAnsi"/>
          <w:w w:val="90"/>
          <w:sz w:val="24"/>
          <w:szCs w:val="24"/>
        </w:rPr>
        <w:t>nota</w:t>
      </w:r>
      <w:r w:rsidRPr="00B148E1">
        <w:rPr>
          <w:rFonts w:asciiTheme="minorHAnsi" w:hAnsiTheme="minorHAnsi" w:cstheme="minorHAnsi"/>
          <w:spacing w:val="2"/>
          <w:w w:val="90"/>
          <w:sz w:val="24"/>
          <w:szCs w:val="24"/>
        </w:rPr>
        <w:t xml:space="preserve"> </w:t>
      </w:r>
      <w:r w:rsidRPr="00B148E1">
        <w:rPr>
          <w:rFonts w:asciiTheme="minorHAnsi" w:hAnsiTheme="minorHAnsi" w:cstheme="minorHAnsi"/>
          <w:w w:val="90"/>
          <w:sz w:val="24"/>
          <w:szCs w:val="24"/>
        </w:rPr>
        <w:t>obtida</w:t>
      </w:r>
      <w:r w:rsidRPr="00B148E1">
        <w:rPr>
          <w:rFonts w:asciiTheme="minorHAnsi" w:hAnsiTheme="minorHAnsi" w:cstheme="minorHAnsi"/>
          <w:spacing w:val="-41"/>
          <w:w w:val="90"/>
          <w:sz w:val="24"/>
          <w:szCs w:val="24"/>
        </w:rPr>
        <w:t xml:space="preserve"> </w:t>
      </w:r>
      <w:r w:rsidRPr="00B148E1">
        <w:rPr>
          <w:rFonts w:asciiTheme="minorHAnsi" w:hAnsiTheme="minorHAnsi" w:cstheme="minorHAnsi"/>
          <w:sz w:val="24"/>
          <w:szCs w:val="24"/>
        </w:rPr>
        <w:t>pelo</w:t>
      </w:r>
      <w:r w:rsidR="00B24F8D" w:rsidRPr="00B148E1">
        <w:rPr>
          <w:rFonts w:asciiTheme="minorHAnsi" w:hAnsiTheme="minorHAnsi" w:cstheme="minorHAnsi"/>
          <w:sz w:val="24"/>
          <w:szCs w:val="24"/>
        </w:rPr>
        <w:t>/a</w:t>
      </w:r>
      <w:r w:rsidRPr="00B148E1">
        <w:rPr>
          <w:rFonts w:asciiTheme="minorHAnsi" w:hAnsiTheme="minorHAnsi" w:cstheme="minorHAnsi"/>
          <w:spacing w:val="-17"/>
          <w:sz w:val="24"/>
          <w:szCs w:val="24"/>
        </w:rPr>
        <w:t xml:space="preserve"> </w:t>
      </w:r>
      <w:r w:rsidR="00BF1C60" w:rsidRPr="00B148E1">
        <w:rPr>
          <w:rFonts w:asciiTheme="minorHAnsi" w:hAnsiTheme="minorHAnsi" w:cstheme="minorHAnsi"/>
          <w:sz w:val="24"/>
          <w:szCs w:val="24"/>
        </w:rPr>
        <w:t>estudante</w:t>
      </w:r>
      <w:r w:rsidRPr="00B148E1">
        <w:rPr>
          <w:rFonts w:asciiTheme="minorHAnsi" w:hAnsiTheme="minorHAnsi" w:cstheme="minorHAnsi"/>
          <w:spacing w:val="-16"/>
          <w:sz w:val="24"/>
          <w:szCs w:val="24"/>
        </w:rPr>
        <w:t xml:space="preserve"> </w:t>
      </w:r>
      <w:r w:rsidRPr="00B148E1">
        <w:rPr>
          <w:rFonts w:asciiTheme="minorHAnsi" w:hAnsiTheme="minorHAnsi" w:cstheme="minorHAnsi"/>
          <w:sz w:val="24"/>
          <w:szCs w:val="24"/>
        </w:rPr>
        <w:t>na</w:t>
      </w:r>
      <w:r w:rsidRPr="00B148E1">
        <w:rPr>
          <w:rFonts w:asciiTheme="minorHAnsi" w:hAnsiTheme="minorHAnsi" w:cstheme="minorHAnsi"/>
          <w:spacing w:val="-16"/>
          <w:sz w:val="24"/>
          <w:szCs w:val="24"/>
        </w:rPr>
        <w:t xml:space="preserve"> </w:t>
      </w:r>
      <w:r w:rsidRPr="00B148E1">
        <w:rPr>
          <w:rFonts w:asciiTheme="minorHAnsi" w:hAnsiTheme="minorHAnsi" w:cstheme="minorHAnsi"/>
          <w:sz w:val="24"/>
          <w:szCs w:val="24"/>
        </w:rPr>
        <w:t>referida</w:t>
      </w:r>
      <w:r w:rsidRPr="00B148E1">
        <w:rPr>
          <w:rFonts w:asciiTheme="minorHAnsi" w:hAnsiTheme="minorHAnsi" w:cstheme="minorHAnsi"/>
          <w:spacing w:val="-16"/>
          <w:sz w:val="24"/>
          <w:szCs w:val="24"/>
        </w:rPr>
        <w:t xml:space="preserve"> </w:t>
      </w:r>
      <w:r w:rsidRPr="00B148E1">
        <w:rPr>
          <w:rFonts w:asciiTheme="minorHAnsi" w:hAnsiTheme="minorHAnsi" w:cstheme="minorHAnsi"/>
          <w:sz w:val="24"/>
          <w:szCs w:val="24"/>
        </w:rPr>
        <w:t>disciplina.</w:t>
      </w:r>
    </w:p>
    <w:p w14:paraId="0B8CE9C5" w14:textId="77777777" w:rsidR="00303469" w:rsidRPr="00B148E1" w:rsidRDefault="00303469" w:rsidP="00F1089D">
      <w:pPr>
        <w:pStyle w:val="Corpodetexto"/>
        <w:ind w:left="0"/>
        <w:jc w:val="both"/>
        <w:rPr>
          <w:rFonts w:asciiTheme="minorHAnsi" w:hAnsiTheme="minorHAnsi" w:cstheme="minorHAnsi"/>
          <w:sz w:val="24"/>
          <w:szCs w:val="24"/>
        </w:rPr>
      </w:pPr>
    </w:p>
    <w:p w14:paraId="37F0D341" w14:textId="703C5F7D" w:rsidR="00303469" w:rsidRPr="00B148E1" w:rsidRDefault="005F7766" w:rsidP="005F7766">
      <w:pPr>
        <w:jc w:val="center"/>
        <w:rPr>
          <w:rFonts w:asciiTheme="minorHAnsi" w:hAnsiTheme="minorHAnsi" w:cstheme="minorHAnsi"/>
          <w:b/>
          <w:sz w:val="24"/>
          <w:szCs w:val="24"/>
        </w:rPr>
      </w:pPr>
      <w:r w:rsidRPr="00B148E1">
        <w:rPr>
          <w:rFonts w:asciiTheme="minorHAnsi" w:hAnsiTheme="minorHAnsi" w:cstheme="minorHAnsi"/>
          <w:b/>
          <w:w w:val="80"/>
          <w:sz w:val="24"/>
          <w:szCs w:val="24"/>
        </w:rPr>
        <w:t>Seção</w:t>
      </w:r>
      <w:r w:rsidRPr="00B148E1">
        <w:rPr>
          <w:rFonts w:asciiTheme="minorHAnsi" w:hAnsiTheme="minorHAnsi" w:cstheme="minorHAnsi"/>
          <w:b/>
          <w:spacing w:val="6"/>
          <w:w w:val="80"/>
          <w:sz w:val="24"/>
          <w:szCs w:val="24"/>
        </w:rPr>
        <w:t xml:space="preserve"> </w:t>
      </w:r>
      <w:r w:rsidRPr="00B148E1">
        <w:rPr>
          <w:rFonts w:asciiTheme="minorHAnsi" w:hAnsiTheme="minorHAnsi" w:cstheme="minorHAnsi"/>
          <w:b/>
          <w:w w:val="80"/>
          <w:sz w:val="24"/>
          <w:szCs w:val="24"/>
        </w:rPr>
        <w:t>IV</w:t>
      </w:r>
    </w:p>
    <w:p w14:paraId="2CE5304B" w14:textId="1D4886CD" w:rsidR="00303469" w:rsidRPr="00B148E1" w:rsidRDefault="005F7766" w:rsidP="005F7766">
      <w:pPr>
        <w:jc w:val="center"/>
        <w:rPr>
          <w:rFonts w:asciiTheme="minorHAnsi" w:hAnsiTheme="minorHAnsi" w:cstheme="minorHAnsi"/>
          <w:b/>
          <w:sz w:val="24"/>
          <w:szCs w:val="24"/>
        </w:rPr>
      </w:pPr>
      <w:r w:rsidRPr="00B148E1">
        <w:rPr>
          <w:rFonts w:asciiTheme="minorHAnsi" w:hAnsiTheme="minorHAnsi" w:cstheme="minorHAnsi"/>
          <w:b/>
          <w:w w:val="85"/>
          <w:sz w:val="24"/>
          <w:szCs w:val="24"/>
        </w:rPr>
        <w:t>Da Reprovação</w:t>
      </w:r>
    </w:p>
    <w:p w14:paraId="08FE8081" w14:textId="26C2601A" w:rsidR="000A3785" w:rsidRPr="00B148E1" w:rsidRDefault="000A3785" w:rsidP="000A3785">
      <w:pPr>
        <w:pStyle w:val="Corpodetexto"/>
        <w:spacing w:before="120"/>
        <w:ind w:left="0"/>
        <w:jc w:val="both"/>
        <w:rPr>
          <w:rFonts w:asciiTheme="minorHAnsi" w:hAnsiTheme="minorHAnsi" w:cstheme="minorHAnsi"/>
          <w:sz w:val="24"/>
          <w:szCs w:val="24"/>
        </w:rPr>
      </w:pPr>
      <w:r w:rsidRPr="00B148E1">
        <w:rPr>
          <w:rFonts w:asciiTheme="minorHAnsi" w:hAnsiTheme="minorHAnsi" w:cstheme="minorHAnsi"/>
          <w:sz w:val="24"/>
          <w:szCs w:val="24"/>
        </w:rPr>
        <w:t>Art. 17</w:t>
      </w:r>
      <w:r w:rsidR="001F2D35" w:rsidRPr="00B148E1">
        <w:rPr>
          <w:rFonts w:asciiTheme="minorHAnsi" w:hAnsiTheme="minorHAnsi" w:cstheme="minorHAnsi"/>
          <w:sz w:val="24"/>
          <w:szCs w:val="24"/>
        </w:rPr>
        <w:t xml:space="preserve">  </w:t>
      </w:r>
      <w:r w:rsidRPr="00B148E1">
        <w:rPr>
          <w:rFonts w:asciiTheme="minorHAnsi" w:hAnsiTheme="minorHAnsi" w:cstheme="minorHAnsi"/>
          <w:sz w:val="24"/>
          <w:szCs w:val="24"/>
        </w:rPr>
        <w:t xml:space="preserve">Será considerado reprovado o </w:t>
      </w:r>
      <w:r w:rsidR="00BF1C60" w:rsidRPr="00B148E1">
        <w:rPr>
          <w:rFonts w:asciiTheme="minorHAnsi" w:hAnsiTheme="minorHAnsi" w:cstheme="minorHAnsi"/>
          <w:sz w:val="24"/>
          <w:szCs w:val="24"/>
        </w:rPr>
        <w:t>estudante</w:t>
      </w:r>
      <w:r w:rsidRPr="00B148E1">
        <w:rPr>
          <w:rFonts w:asciiTheme="minorHAnsi" w:hAnsiTheme="minorHAnsi" w:cstheme="minorHAnsi"/>
          <w:sz w:val="24"/>
          <w:szCs w:val="24"/>
        </w:rPr>
        <w:t xml:space="preserve"> que não obtiver, no mínimo, nota 6,0 em todas as disciplinas em cada uma das etapas do período letivo ou no caso dos cursos subsequentes não obtiver, no mínimo, nota 6,0 na etapa única.</w:t>
      </w:r>
    </w:p>
    <w:p w14:paraId="477E0C9E" w14:textId="59661753" w:rsidR="00303469" w:rsidRPr="00B148E1" w:rsidRDefault="008362DB" w:rsidP="005F7766">
      <w:pPr>
        <w:pStyle w:val="Corpodetexto"/>
        <w:spacing w:before="120"/>
        <w:ind w:left="0"/>
        <w:jc w:val="both"/>
        <w:rPr>
          <w:rFonts w:asciiTheme="minorHAnsi" w:hAnsiTheme="minorHAnsi" w:cstheme="minorHAnsi"/>
          <w:sz w:val="24"/>
          <w:szCs w:val="24"/>
        </w:rPr>
      </w:pPr>
      <w:r w:rsidRPr="00B148E1">
        <w:rPr>
          <w:rFonts w:asciiTheme="minorHAnsi" w:hAnsiTheme="minorHAnsi" w:cstheme="minorHAnsi"/>
          <w:spacing w:val="-1"/>
          <w:w w:val="95"/>
          <w:sz w:val="24"/>
          <w:szCs w:val="24"/>
        </w:rPr>
        <w:t>Art.18</w:t>
      </w:r>
      <w:r w:rsidR="005F7766" w:rsidRPr="00B148E1">
        <w:rPr>
          <w:rFonts w:asciiTheme="minorHAnsi" w:hAnsiTheme="minorHAnsi" w:cstheme="minorHAnsi"/>
          <w:spacing w:val="-1"/>
          <w:w w:val="95"/>
          <w:sz w:val="24"/>
          <w:szCs w:val="24"/>
        </w:rPr>
        <w:t xml:space="preserve">  </w:t>
      </w:r>
      <w:r w:rsidRPr="00B148E1">
        <w:rPr>
          <w:rFonts w:asciiTheme="minorHAnsi" w:hAnsiTheme="minorHAnsi" w:cstheme="minorHAnsi"/>
          <w:spacing w:val="-1"/>
          <w:w w:val="95"/>
          <w:sz w:val="24"/>
          <w:szCs w:val="24"/>
        </w:rPr>
        <w:t>O</w:t>
      </w:r>
      <w:r w:rsidR="00B24F8D" w:rsidRPr="00B148E1">
        <w:rPr>
          <w:rFonts w:asciiTheme="minorHAnsi" w:hAnsiTheme="minorHAnsi" w:cstheme="minorHAnsi"/>
          <w:spacing w:val="-1"/>
          <w:w w:val="95"/>
          <w:sz w:val="24"/>
          <w:szCs w:val="24"/>
        </w:rPr>
        <w:t>/a</w:t>
      </w:r>
      <w:r w:rsidRPr="00B148E1">
        <w:rPr>
          <w:rFonts w:asciiTheme="minorHAnsi" w:hAnsiTheme="minorHAnsi" w:cstheme="minorHAnsi"/>
          <w:spacing w:val="-1"/>
          <w:w w:val="95"/>
          <w:sz w:val="24"/>
          <w:szCs w:val="24"/>
        </w:rPr>
        <w:t xml:space="preserve"> </w:t>
      </w:r>
      <w:r w:rsidR="00BF1C60" w:rsidRPr="00B148E1">
        <w:rPr>
          <w:rFonts w:asciiTheme="minorHAnsi" w:hAnsiTheme="minorHAnsi" w:cstheme="minorHAnsi"/>
          <w:spacing w:val="-1"/>
          <w:w w:val="95"/>
          <w:sz w:val="24"/>
          <w:szCs w:val="24"/>
        </w:rPr>
        <w:t>estudante</w:t>
      </w:r>
      <w:r w:rsidRPr="00B148E1">
        <w:rPr>
          <w:rFonts w:asciiTheme="minorHAnsi" w:hAnsiTheme="minorHAnsi" w:cstheme="minorHAnsi"/>
          <w:spacing w:val="-1"/>
          <w:w w:val="95"/>
          <w:sz w:val="24"/>
          <w:szCs w:val="24"/>
        </w:rPr>
        <w:t xml:space="preserve"> que não apresentar frequência mínima de 75% </w:t>
      </w:r>
      <w:r w:rsidRPr="00B148E1">
        <w:rPr>
          <w:rFonts w:asciiTheme="minorHAnsi" w:hAnsiTheme="minorHAnsi" w:cstheme="minorHAnsi"/>
          <w:w w:val="95"/>
          <w:sz w:val="24"/>
          <w:szCs w:val="24"/>
        </w:rPr>
        <w:t>(setenta e cinco por cento) do total de horas</w:t>
      </w:r>
      <w:r w:rsidRPr="00B148E1">
        <w:rPr>
          <w:rFonts w:asciiTheme="minorHAnsi" w:hAnsiTheme="minorHAnsi" w:cstheme="minorHAnsi"/>
          <w:spacing w:val="1"/>
          <w:w w:val="95"/>
          <w:sz w:val="24"/>
          <w:szCs w:val="24"/>
        </w:rPr>
        <w:t xml:space="preserve"> </w:t>
      </w:r>
      <w:r w:rsidRPr="00B148E1">
        <w:rPr>
          <w:rFonts w:asciiTheme="minorHAnsi" w:hAnsiTheme="minorHAnsi" w:cstheme="minorHAnsi"/>
          <w:w w:val="90"/>
          <w:sz w:val="24"/>
          <w:szCs w:val="24"/>
        </w:rPr>
        <w:t>previstas</w:t>
      </w:r>
      <w:r w:rsidRPr="00B148E1">
        <w:rPr>
          <w:rFonts w:asciiTheme="minorHAnsi" w:hAnsiTheme="minorHAnsi" w:cstheme="minorHAnsi"/>
          <w:spacing w:val="10"/>
          <w:w w:val="90"/>
          <w:sz w:val="24"/>
          <w:szCs w:val="24"/>
        </w:rPr>
        <w:t xml:space="preserve"> </w:t>
      </w:r>
      <w:r w:rsidRPr="00B148E1">
        <w:rPr>
          <w:rFonts w:asciiTheme="minorHAnsi" w:hAnsiTheme="minorHAnsi" w:cstheme="minorHAnsi"/>
          <w:w w:val="90"/>
          <w:sz w:val="24"/>
          <w:szCs w:val="24"/>
        </w:rPr>
        <w:t>para</w:t>
      </w:r>
      <w:r w:rsidRPr="00B148E1">
        <w:rPr>
          <w:rFonts w:asciiTheme="minorHAnsi" w:hAnsiTheme="minorHAnsi" w:cstheme="minorHAnsi"/>
          <w:spacing w:val="10"/>
          <w:w w:val="90"/>
          <w:sz w:val="24"/>
          <w:szCs w:val="24"/>
        </w:rPr>
        <w:t xml:space="preserve"> </w:t>
      </w:r>
      <w:r w:rsidRPr="00B148E1">
        <w:rPr>
          <w:rFonts w:asciiTheme="minorHAnsi" w:hAnsiTheme="minorHAnsi" w:cstheme="minorHAnsi"/>
          <w:w w:val="90"/>
          <w:sz w:val="24"/>
          <w:szCs w:val="24"/>
        </w:rPr>
        <w:t>o</w:t>
      </w:r>
      <w:r w:rsidRPr="00B148E1">
        <w:rPr>
          <w:rFonts w:asciiTheme="minorHAnsi" w:hAnsiTheme="minorHAnsi" w:cstheme="minorHAnsi"/>
          <w:spacing w:val="10"/>
          <w:w w:val="90"/>
          <w:sz w:val="24"/>
          <w:szCs w:val="24"/>
        </w:rPr>
        <w:t xml:space="preserve"> </w:t>
      </w:r>
      <w:r w:rsidRPr="00B148E1">
        <w:rPr>
          <w:rFonts w:asciiTheme="minorHAnsi" w:hAnsiTheme="minorHAnsi" w:cstheme="minorHAnsi"/>
          <w:w w:val="90"/>
          <w:sz w:val="24"/>
          <w:szCs w:val="24"/>
        </w:rPr>
        <w:t>período</w:t>
      </w:r>
      <w:r w:rsidRPr="00B148E1">
        <w:rPr>
          <w:rFonts w:asciiTheme="minorHAnsi" w:hAnsiTheme="minorHAnsi" w:cstheme="minorHAnsi"/>
          <w:spacing w:val="10"/>
          <w:w w:val="90"/>
          <w:sz w:val="24"/>
          <w:szCs w:val="24"/>
        </w:rPr>
        <w:t xml:space="preserve"> </w:t>
      </w:r>
      <w:r w:rsidRPr="00B148E1">
        <w:rPr>
          <w:rFonts w:asciiTheme="minorHAnsi" w:hAnsiTheme="minorHAnsi" w:cstheme="minorHAnsi"/>
          <w:w w:val="90"/>
          <w:sz w:val="24"/>
          <w:szCs w:val="24"/>
        </w:rPr>
        <w:t>letivo,</w:t>
      </w:r>
      <w:r w:rsidRPr="00B148E1">
        <w:rPr>
          <w:rFonts w:asciiTheme="minorHAnsi" w:hAnsiTheme="minorHAnsi" w:cstheme="minorHAnsi"/>
          <w:spacing w:val="10"/>
          <w:w w:val="90"/>
          <w:sz w:val="24"/>
          <w:szCs w:val="24"/>
        </w:rPr>
        <w:t xml:space="preserve"> </w:t>
      </w:r>
      <w:r w:rsidRPr="00B148E1">
        <w:rPr>
          <w:rFonts w:asciiTheme="minorHAnsi" w:hAnsiTheme="minorHAnsi" w:cstheme="minorHAnsi"/>
          <w:w w:val="90"/>
          <w:sz w:val="24"/>
          <w:szCs w:val="24"/>
        </w:rPr>
        <w:t>será</w:t>
      </w:r>
      <w:r w:rsidRPr="00B148E1">
        <w:rPr>
          <w:rFonts w:asciiTheme="minorHAnsi" w:hAnsiTheme="minorHAnsi" w:cstheme="minorHAnsi"/>
          <w:spacing w:val="10"/>
          <w:w w:val="90"/>
          <w:sz w:val="24"/>
          <w:szCs w:val="24"/>
        </w:rPr>
        <w:t xml:space="preserve"> </w:t>
      </w:r>
      <w:r w:rsidRPr="00B148E1">
        <w:rPr>
          <w:rFonts w:asciiTheme="minorHAnsi" w:hAnsiTheme="minorHAnsi" w:cstheme="minorHAnsi"/>
          <w:w w:val="90"/>
          <w:sz w:val="24"/>
          <w:szCs w:val="24"/>
        </w:rPr>
        <w:t>considerado</w:t>
      </w:r>
      <w:r w:rsidR="00B24F8D" w:rsidRPr="00B148E1">
        <w:rPr>
          <w:rFonts w:asciiTheme="minorHAnsi" w:hAnsiTheme="minorHAnsi" w:cstheme="minorHAnsi"/>
          <w:w w:val="90"/>
          <w:sz w:val="24"/>
          <w:szCs w:val="24"/>
        </w:rPr>
        <w:t>/a</w:t>
      </w:r>
      <w:r w:rsidRPr="00B148E1">
        <w:rPr>
          <w:rFonts w:asciiTheme="minorHAnsi" w:hAnsiTheme="minorHAnsi" w:cstheme="minorHAnsi"/>
          <w:spacing w:val="10"/>
          <w:w w:val="90"/>
          <w:sz w:val="24"/>
          <w:szCs w:val="24"/>
        </w:rPr>
        <w:t xml:space="preserve"> </w:t>
      </w:r>
      <w:r w:rsidRPr="00B148E1">
        <w:rPr>
          <w:rFonts w:asciiTheme="minorHAnsi" w:hAnsiTheme="minorHAnsi" w:cstheme="minorHAnsi"/>
          <w:w w:val="90"/>
          <w:sz w:val="24"/>
          <w:szCs w:val="24"/>
        </w:rPr>
        <w:t>reprovado</w:t>
      </w:r>
      <w:r w:rsidR="00B24F8D" w:rsidRPr="00B148E1">
        <w:rPr>
          <w:rFonts w:asciiTheme="minorHAnsi" w:hAnsiTheme="minorHAnsi" w:cstheme="minorHAnsi"/>
          <w:w w:val="90"/>
          <w:sz w:val="24"/>
          <w:szCs w:val="24"/>
        </w:rPr>
        <w:t>/a</w:t>
      </w:r>
      <w:r w:rsidRPr="00B148E1">
        <w:rPr>
          <w:rFonts w:asciiTheme="minorHAnsi" w:hAnsiTheme="minorHAnsi" w:cstheme="minorHAnsi"/>
          <w:w w:val="90"/>
          <w:sz w:val="24"/>
          <w:szCs w:val="24"/>
        </w:rPr>
        <w:t>,</w:t>
      </w:r>
      <w:r w:rsidRPr="00B148E1">
        <w:rPr>
          <w:rFonts w:asciiTheme="minorHAnsi" w:hAnsiTheme="minorHAnsi" w:cstheme="minorHAnsi"/>
          <w:spacing w:val="10"/>
          <w:w w:val="90"/>
          <w:sz w:val="24"/>
          <w:szCs w:val="24"/>
        </w:rPr>
        <w:t xml:space="preserve"> </w:t>
      </w:r>
      <w:r w:rsidRPr="00B148E1">
        <w:rPr>
          <w:rFonts w:asciiTheme="minorHAnsi" w:hAnsiTheme="minorHAnsi" w:cstheme="minorHAnsi"/>
          <w:w w:val="90"/>
          <w:sz w:val="24"/>
          <w:szCs w:val="24"/>
        </w:rPr>
        <w:t>sem</w:t>
      </w:r>
      <w:r w:rsidRPr="00B148E1">
        <w:rPr>
          <w:rFonts w:asciiTheme="minorHAnsi" w:hAnsiTheme="minorHAnsi" w:cstheme="minorHAnsi"/>
          <w:spacing w:val="10"/>
          <w:w w:val="90"/>
          <w:sz w:val="24"/>
          <w:szCs w:val="24"/>
        </w:rPr>
        <w:t xml:space="preserve"> </w:t>
      </w:r>
      <w:r w:rsidRPr="00B148E1">
        <w:rPr>
          <w:rFonts w:asciiTheme="minorHAnsi" w:hAnsiTheme="minorHAnsi" w:cstheme="minorHAnsi"/>
          <w:w w:val="90"/>
          <w:sz w:val="24"/>
          <w:szCs w:val="24"/>
        </w:rPr>
        <w:t>aproveitamento</w:t>
      </w:r>
      <w:r w:rsidRPr="00B148E1">
        <w:rPr>
          <w:rFonts w:asciiTheme="minorHAnsi" w:hAnsiTheme="minorHAnsi" w:cstheme="minorHAnsi"/>
          <w:spacing w:val="10"/>
          <w:w w:val="90"/>
          <w:sz w:val="24"/>
          <w:szCs w:val="24"/>
        </w:rPr>
        <w:t xml:space="preserve"> </w:t>
      </w:r>
      <w:r w:rsidRPr="00B148E1">
        <w:rPr>
          <w:rFonts w:asciiTheme="minorHAnsi" w:hAnsiTheme="minorHAnsi" w:cstheme="minorHAnsi"/>
          <w:w w:val="90"/>
          <w:sz w:val="24"/>
          <w:szCs w:val="24"/>
        </w:rPr>
        <w:t>de</w:t>
      </w:r>
      <w:r w:rsidRPr="00B148E1">
        <w:rPr>
          <w:rFonts w:asciiTheme="minorHAnsi" w:hAnsiTheme="minorHAnsi" w:cstheme="minorHAnsi"/>
          <w:spacing w:val="10"/>
          <w:w w:val="90"/>
          <w:sz w:val="24"/>
          <w:szCs w:val="24"/>
        </w:rPr>
        <w:t xml:space="preserve"> </w:t>
      </w:r>
      <w:r w:rsidRPr="00B148E1">
        <w:rPr>
          <w:rFonts w:asciiTheme="minorHAnsi" w:hAnsiTheme="minorHAnsi" w:cstheme="minorHAnsi"/>
          <w:w w:val="90"/>
          <w:sz w:val="24"/>
          <w:szCs w:val="24"/>
        </w:rPr>
        <w:t>estudos</w:t>
      </w:r>
      <w:r w:rsidRPr="00B148E1">
        <w:rPr>
          <w:rFonts w:asciiTheme="minorHAnsi" w:hAnsiTheme="minorHAnsi" w:cstheme="minorHAnsi"/>
          <w:spacing w:val="10"/>
          <w:w w:val="90"/>
          <w:sz w:val="24"/>
          <w:szCs w:val="24"/>
        </w:rPr>
        <w:t xml:space="preserve"> </w:t>
      </w:r>
      <w:r w:rsidRPr="00B148E1">
        <w:rPr>
          <w:rFonts w:asciiTheme="minorHAnsi" w:hAnsiTheme="minorHAnsi" w:cstheme="minorHAnsi"/>
          <w:w w:val="90"/>
          <w:sz w:val="24"/>
          <w:szCs w:val="24"/>
        </w:rPr>
        <w:t>das</w:t>
      </w:r>
      <w:r w:rsidRPr="00B148E1">
        <w:rPr>
          <w:rFonts w:asciiTheme="minorHAnsi" w:hAnsiTheme="minorHAnsi" w:cstheme="minorHAnsi"/>
          <w:spacing w:val="10"/>
          <w:w w:val="90"/>
          <w:sz w:val="24"/>
          <w:szCs w:val="24"/>
        </w:rPr>
        <w:t xml:space="preserve"> </w:t>
      </w:r>
      <w:r w:rsidRPr="00B148E1">
        <w:rPr>
          <w:rFonts w:asciiTheme="minorHAnsi" w:hAnsiTheme="minorHAnsi" w:cstheme="minorHAnsi"/>
          <w:w w:val="90"/>
          <w:sz w:val="24"/>
          <w:szCs w:val="24"/>
        </w:rPr>
        <w:t>disciplinas</w:t>
      </w:r>
      <w:r w:rsidRPr="00B148E1">
        <w:rPr>
          <w:rFonts w:asciiTheme="minorHAnsi" w:hAnsiTheme="minorHAnsi" w:cstheme="minorHAnsi"/>
          <w:spacing w:val="10"/>
          <w:w w:val="90"/>
          <w:sz w:val="24"/>
          <w:szCs w:val="24"/>
        </w:rPr>
        <w:t xml:space="preserve"> </w:t>
      </w:r>
      <w:r w:rsidRPr="00B148E1">
        <w:rPr>
          <w:rFonts w:asciiTheme="minorHAnsi" w:hAnsiTheme="minorHAnsi" w:cstheme="minorHAnsi"/>
          <w:w w:val="90"/>
          <w:sz w:val="24"/>
          <w:szCs w:val="24"/>
        </w:rPr>
        <w:t>e</w:t>
      </w:r>
      <w:r w:rsidR="00B24F8D" w:rsidRPr="00B148E1">
        <w:rPr>
          <w:rFonts w:asciiTheme="minorHAnsi" w:hAnsiTheme="minorHAnsi" w:cstheme="minorHAnsi"/>
          <w:w w:val="90"/>
          <w:sz w:val="24"/>
          <w:szCs w:val="24"/>
        </w:rPr>
        <w:t xml:space="preserve">m </w:t>
      </w:r>
      <w:r w:rsidRPr="00B148E1">
        <w:rPr>
          <w:rFonts w:asciiTheme="minorHAnsi" w:hAnsiTheme="minorHAnsi" w:cstheme="minorHAnsi"/>
          <w:sz w:val="24"/>
          <w:szCs w:val="24"/>
        </w:rPr>
        <w:t>que</w:t>
      </w:r>
      <w:r w:rsidRPr="00B148E1">
        <w:rPr>
          <w:rFonts w:asciiTheme="minorHAnsi" w:hAnsiTheme="minorHAnsi" w:cstheme="minorHAnsi"/>
          <w:spacing w:val="-16"/>
          <w:sz w:val="24"/>
          <w:szCs w:val="24"/>
        </w:rPr>
        <w:t xml:space="preserve"> </w:t>
      </w:r>
      <w:r w:rsidRPr="00B148E1">
        <w:rPr>
          <w:rFonts w:asciiTheme="minorHAnsi" w:hAnsiTheme="minorHAnsi" w:cstheme="minorHAnsi"/>
          <w:sz w:val="24"/>
          <w:szCs w:val="24"/>
        </w:rPr>
        <w:t>logrou</w:t>
      </w:r>
      <w:r w:rsidRPr="00B148E1">
        <w:rPr>
          <w:rFonts w:asciiTheme="minorHAnsi" w:hAnsiTheme="minorHAnsi" w:cstheme="minorHAnsi"/>
          <w:spacing w:val="-15"/>
          <w:sz w:val="24"/>
          <w:szCs w:val="24"/>
        </w:rPr>
        <w:t xml:space="preserve"> </w:t>
      </w:r>
      <w:r w:rsidRPr="00B148E1">
        <w:rPr>
          <w:rFonts w:asciiTheme="minorHAnsi" w:hAnsiTheme="minorHAnsi" w:cstheme="minorHAnsi"/>
          <w:sz w:val="24"/>
          <w:szCs w:val="24"/>
        </w:rPr>
        <w:t>êxito.</w:t>
      </w:r>
    </w:p>
    <w:p w14:paraId="544A84A8" w14:textId="77777777" w:rsidR="00303469" w:rsidRPr="00B148E1" w:rsidRDefault="00303469" w:rsidP="00F1089D">
      <w:pPr>
        <w:jc w:val="both"/>
        <w:rPr>
          <w:rFonts w:asciiTheme="minorHAnsi" w:hAnsiTheme="minorHAnsi" w:cstheme="minorHAnsi"/>
          <w:sz w:val="24"/>
          <w:szCs w:val="24"/>
        </w:rPr>
      </w:pPr>
    </w:p>
    <w:p w14:paraId="54E68461" w14:textId="0307965A" w:rsidR="00303469" w:rsidRPr="00B148E1" w:rsidRDefault="005F7766" w:rsidP="005F7766">
      <w:pPr>
        <w:jc w:val="center"/>
        <w:rPr>
          <w:rFonts w:asciiTheme="minorHAnsi" w:hAnsiTheme="minorHAnsi" w:cstheme="minorHAnsi"/>
          <w:b/>
          <w:sz w:val="24"/>
          <w:szCs w:val="24"/>
        </w:rPr>
      </w:pPr>
      <w:r w:rsidRPr="00B148E1">
        <w:rPr>
          <w:rFonts w:asciiTheme="minorHAnsi" w:hAnsiTheme="minorHAnsi" w:cstheme="minorHAnsi"/>
          <w:b/>
          <w:w w:val="85"/>
          <w:sz w:val="24"/>
          <w:szCs w:val="24"/>
        </w:rPr>
        <w:t>Seção</w:t>
      </w:r>
      <w:r w:rsidRPr="00B148E1">
        <w:rPr>
          <w:rFonts w:asciiTheme="minorHAnsi" w:hAnsiTheme="minorHAnsi" w:cstheme="minorHAnsi"/>
          <w:b/>
          <w:spacing w:val="-8"/>
          <w:w w:val="85"/>
          <w:sz w:val="24"/>
          <w:szCs w:val="24"/>
        </w:rPr>
        <w:t xml:space="preserve"> </w:t>
      </w:r>
      <w:r w:rsidRPr="00B148E1">
        <w:rPr>
          <w:rFonts w:asciiTheme="minorHAnsi" w:hAnsiTheme="minorHAnsi" w:cstheme="minorHAnsi"/>
          <w:b/>
          <w:w w:val="85"/>
          <w:sz w:val="24"/>
          <w:szCs w:val="24"/>
        </w:rPr>
        <w:t>V</w:t>
      </w:r>
    </w:p>
    <w:p w14:paraId="2A716E75" w14:textId="11F99A82" w:rsidR="00303469" w:rsidRPr="00B148E1" w:rsidRDefault="005F7766" w:rsidP="005F7766">
      <w:pPr>
        <w:jc w:val="center"/>
        <w:rPr>
          <w:rFonts w:asciiTheme="minorHAnsi" w:hAnsiTheme="minorHAnsi" w:cstheme="minorHAnsi"/>
          <w:b/>
          <w:sz w:val="24"/>
          <w:szCs w:val="24"/>
        </w:rPr>
      </w:pPr>
      <w:r w:rsidRPr="00B148E1">
        <w:rPr>
          <w:rFonts w:asciiTheme="minorHAnsi" w:hAnsiTheme="minorHAnsi" w:cstheme="minorHAnsi"/>
          <w:b/>
          <w:w w:val="85"/>
          <w:sz w:val="24"/>
          <w:szCs w:val="24"/>
        </w:rPr>
        <w:t>Da</w:t>
      </w:r>
      <w:r w:rsidRPr="00B148E1">
        <w:rPr>
          <w:rFonts w:asciiTheme="minorHAnsi" w:hAnsiTheme="minorHAnsi" w:cstheme="minorHAnsi"/>
          <w:b/>
          <w:spacing w:val="-1"/>
          <w:w w:val="85"/>
          <w:sz w:val="24"/>
          <w:szCs w:val="24"/>
        </w:rPr>
        <w:t xml:space="preserve"> </w:t>
      </w:r>
      <w:r w:rsidRPr="00B148E1">
        <w:rPr>
          <w:rFonts w:asciiTheme="minorHAnsi" w:hAnsiTheme="minorHAnsi" w:cstheme="minorHAnsi"/>
          <w:b/>
          <w:w w:val="85"/>
          <w:sz w:val="24"/>
          <w:szCs w:val="24"/>
        </w:rPr>
        <w:t>Dependência</w:t>
      </w:r>
    </w:p>
    <w:p w14:paraId="17D8BD77" w14:textId="4A4A584A" w:rsidR="00303469" w:rsidRPr="00B148E1" w:rsidRDefault="008362DB" w:rsidP="005F7766">
      <w:pPr>
        <w:pStyle w:val="Corpodetexto"/>
        <w:spacing w:before="120"/>
        <w:ind w:left="0"/>
        <w:jc w:val="both"/>
        <w:rPr>
          <w:rFonts w:asciiTheme="minorHAnsi" w:hAnsiTheme="minorHAnsi" w:cstheme="minorHAnsi"/>
          <w:sz w:val="24"/>
          <w:szCs w:val="24"/>
        </w:rPr>
      </w:pPr>
      <w:r w:rsidRPr="00B148E1">
        <w:rPr>
          <w:rFonts w:asciiTheme="minorHAnsi" w:hAnsiTheme="minorHAnsi" w:cstheme="minorHAnsi"/>
          <w:w w:val="90"/>
          <w:sz w:val="24"/>
          <w:szCs w:val="24"/>
        </w:rPr>
        <w:t>Art.</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19</w:t>
      </w:r>
      <w:r w:rsidR="005F7766" w:rsidRPr="00B148E1">
        <w:rPr>
          <w:rFonts w:asciiTheme="minorHAnsi" w:hAnsiTheme="minorHAnsi" w:cstheme="minorHAnsi"/>
          <w:w w:val="90"/>
          <w:sz w:val="24"/>
          <w:szCs w:val="24"/>
        </w:rPr>
        <w:t xml:space="preserve">  </w:t>
      </w:r>
      <w:r w:rsidRPr="00B148E1">
        <w:rPr>
          <w:rFonts w:asciiTheme="minorHAnsi" w:hAnsiTheme="minorHAnsi" w:cstheme="minorHAnsi"/>
          <w:w w:val="90"/>
          <w:sz w:val="24"/>
          <w:szCs w:val="24"/>
        </w:rPr>
        <w:t>O</w:t>
      </w:r>
      <w:r w:rsidR="00B24F8D" w:rsidRPr="00B148E1">
        <w:rPr>
          <w:rFonts w:asciiTheme="minorHAnsi" w:hAnsiTheme="minorHAnsi" w:cstheme="minorHAnsi"/>
          <w:spacing w:val="1"/>
          <w:w w:val="90"/>
          <w:sz w:val="24"/>
          <w:szCs w:val="24"/>
        </w:rPr>
        <w:t>/a</w:t>
      </w:r>
      <w:r w:rsidRPr="00B148E1">
        <w:rPr>
          <w:rFonts w:asciiTheme="minorHAnsi" w:hAnsiTheme="minorHAnsi" w:cstheme="minorHAnsi"/>
          <w:spacing w:val="2"/>
          <w:w w:val="90"/>
          <w:sz w:val="24"/>
          <w:szCs w:val="24"/>
        </w:rPr>
        <w:t xml:space="preserve"> </w:t>
      </w:r>
      <w:r w:rsidR="00BF1C60" w:rsidRPr="00B148E1">
        <w:rPr>
          <w:rFonts w:asciiTheme="minorHAnsi" w:hAnsiTheme="minorHAnsi" w:cstheme="minorHAnsi"/>
          <w:w w:val="90"/>
          <w:sz w:val="24"/>
          <w:szCs w:val="24"/>
        </w:rPr>
        <w:t>estudante</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que</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reprovar</w:t>
      </w:r>
      <w:r w:rsidRPr="00B148E1">
        <w:rPr>
          <w:rFonts w:asciiTheme="minorHAnsi" w:hAnsiTheme="minorHAnsi" w:cstheme="minorHAnsi"/>
          <w:spacing w:val="2"/>
          <w:w w:val="90"/>
          <w:sz w:val="24"/>
          <w:szCs w:val="24"/>
        </w:rPr>
        <w:t xml:space="preserve"> </w:t>
      </w:r>
      <w:r w:rsidRPr="00B148E1">
        <w:rPr>
          <w:rFonts w:asciiTheme="minorHAnsi" w:hAnsiTheme="minorHAnsi" w:cstheme="minorHAnsi"/>
          <w:w w:val="90"/>
          <w:sz w:val="24"/>
          <w:szCs w:val="24"/>
        </w:rPr>
        <w:t>em</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até</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2</w:t>
      </w:r>
      <w:r w:rsidRPr="00B148E1">
        <w:rPr>
          <w:rFonts w:asciiTheme="minorHAnsi" w:hAnsiTheme="minorHAnsi" w:cstheme="minorHAnsi"/>
          <w:spacing w:val="2"/>
          <w:w w:val="90"/>
          <w:sz w:val="24"/>
          <w:szCs w:val="24"/>
        </w:rPr>
        <w:t xml:space="preserve"> </w:t>
      </w:r>
      <w:r w:rsidRPr="00B148E1">
        <w:rPr>
          <w:rFonts w:asciiTheme="minorHAnsi" w:hAnsiTheme="minorHAnsi" w:cstheme="minorHAnsi"/>
          <w:w w:val="90"/>
          <w:sz w:val="24"/>
          <w:szCs w:val="24"/>
        </w:rPr>
        <w:t>(duas)</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disciplinas</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poderá</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progredir</w:t>
      </w:r>
      <w:r w:rsidRPr="00B148E1">
        <w:rPr>
          <w:rFonts w:asciiTheme="minorHAnsi" w:hAnsiTheme="minorHAnsi" w:cstheme="minorHAnsi"/>
          <w:spacing w:val="2"/>
          <w:w w:val="90"/>
          <w:sz w:val="24"/>
          <w:szCs w:val="24"/>
        </w:rPr>
        <w:t xml:space="preserve"> </w:t>
      </w:r>
      <w:r w:rsidRPr="00B148E1">
        <w:rPr>
          <w:rFonts w:asciiTheme="minorHAnsi" w:hAnsiTheme="minorHAnsi" w:cstheme="minorHAnsi"/>
          <w:w w:val="90"/>
          <w:sz w:val="24"/>
          <w:szCs w:val="24"/>
        </w:rPr>
        <w:t>para</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o</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período</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letivo</w:t>
      </w:r>
      <w:r w:rsidRPr="00B148E1">
        <w:rPr>
          <w:rFonts w:asciiTheme="minorHAnsi" w:hAnsiTheme="minorHAnsi" w:cstheme="minorHAnsi"/>
          <w:spacing w:val="2"/>
          <w:w w:val="90"/>
          <w:sz w:val="24"/>
          <w:szCs w:val="24"/>
        </w:rPr>
        <w:t xml:space="preserve"> </w:t>
      </w:r>
      <w:r w:rsidRPr="00B148E1">
        <w:rPr>
          <w:rFonts w:asciiTheme="minorHAnsi" w:hAnsiTheme="minorHAnsi" w:cstheme="minorHAnsi"/>
          <w:w w:val="90"/>
          <w:sz w:val="24"/>
          <w:szCs w:val="24"/>
        </w:rPr>
        <w:t>seguinte,</w:t>
      </w:r>
      <w:r w:rsidRPr="00B148E1">
        <w:rPr>
          <w:rFonts w:asciiTheme="minorHAnsi" w:hAnsiTheme="minorHAnsi" w:cstheme="minorHAnsi"/>
          <w:spacing w:val="-41"/>
          <w:w w:val="90"/>
          <w:sz w:val="24"/>
          <w:szCs w:val="24"/>
        </w:rPr>
        <w:t xml:space="preserve"> </w:t>
      </w:r>
      <w:r w:rsidRPr="00B148E1">
        <w:rPr>
          <w:rFonts w:asciiTheme="minorHAnsi" w:hAnsiTheme="minorHAnsi" w:cstheme="minorHAnsi"/>
          <w:spacing w:val="-1"/>
          <w:w w:val="95"/>
          <w:sz w:val="24"/>
          <w:szCs w:val="24"/>
        </w:rPr>
        <w:t>cursando</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spacing w:val="-1"/>
          <w:w w:val="95"/>
          <w:sz w:val="24"/>
          <w:szCs w:val="24"/>
        </w:rPr>
        <w:t>paralelamente</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spacing w:val="-1"/>
          <w:w w:val="95"/>
          <w:sz w:val="24"/>
          <w:szCs w:val="24"/>
        </w:rPr>
        <w:t>aquelas</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spacing w:val="-1"/>
          <w:w w:val="95"/>
          <w:sz w:val="24"/>
          <w:szCs w:val="24"/>
        </w:rPr>
        <w:t>em</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w w:val="95"/>
          <w:sz w:val="24"/>
          <w:szCs w:val="24"/>
        </w:rPr>
        <w:t>que</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reprovou,</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w w:val="95"/>
          <w:sz w:val="24"/>
          <w:szCs w:val="24"/>
        </w:rPr>
        <w:t>em</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turno</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w w:val="95"/>
          <w:sz w:val="24"/>
          <w:szCs w:val="24"/>
        </w:rPr>
        <w:t>não</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coincidente</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w w:val="95"/>
          <w:sz w:val="24"/>
          <w:szCs w:val="24"/>
        </w:rPr>
        <w:t>com</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o</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w w:val="95"/>
          <w:sz w:val="24"/>
          <w:szCs w:val="24"/>
        </w:rPr>
        <w:t>turno</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de</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w w:val="95"/>
          <w:sz w:val="24"/>
          <w:szCs w:val="24"/>
        </w:rPr>
        <w:t>matrícula</w:t>
      </w:r>
      <w:r w:rsidR="005F7766" w:rsidRPr="00B148E1">
        <w:rPr>
          <w:rFonts w:asciiTheme="minorHAnsi" w:hAnsiTheme="minorHAnsi" w:cstheme="minorHAnsi"/>
          <w:w w:val="95"/>
          <w:sz w:val="24"/>
          <w:szCs w:val="24"/>
        </w:rPr>
        <w:t xml:space="preserve"> </w:t>
      </w:r>
      <w:r w:rsidRPr="00B148E1">
        <w:rPr>
          <w:rFonts w:asciiTheme="minorHAnsi" w:hAnsiTheme="minorHAnsi" w:cstheme="minorHAnsi"/>
          <w:spacing w:val="-1"/>
          <w:w w:val="95"/>
          <w:sz w:val="24"/>
          <w:szCs w:val="24"/>
        </w:rPr>
        <w:t>do</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spacing w:val="-1"/>
          <w:w w:val="95"/>
          <w:sz w:val="24"/>
          <w:szCs w:val="24"/>
        </w:rPr>
        <w:t>período</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letivo</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em</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w w:val="95"/>
          <w:sz w:val="24"/>
          <w:szCs w:val="24"/>
        </w:rPr>
        <w:t>curso,</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com</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aproveitamento</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dos</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w w:val="95"/>
          <w:sz w:val="24"/>
          <w:szCs w:val="24"/>
        </w:rPr>
        <w:t>estudos</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concluídos</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com</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êxito,</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w w:val="95"/>
          <w:sz w:val="24"/>
          <w:szCs w:val="24"/>
        </w:rPr>
        <w:t>de</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acordo</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com</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w w:val="95"/>
          <w:sz w:val="24"/>
          <w:szCs w:val="24"/>
        </w:rPr>
        <w:t>a</w:t>
      </w:r>
      <w:r w:rsidRPr="00B148E1">
        <w:rPr>
          <w:rFonts w:asciiTheme="minorHAnsi" w:hAnsiTheme="minorHAnsi" w:cstheme="minorHAnsi"/>
          <w:spacing w:val="-42"/>
          <w:w w:val="95"/>
          <w:sz w:val="24"/>
          <w:szCs w:val="24"/>
        </w:rPr>
        <w:t xml:space="preserve"> </w:t>
      </w:r>
      <w:r w:rsidRPr="00B148E1">
        <w:rPr>
          <w:rFonts w:asciiTheme="minorHAnsi" w:hAnsiTheme="minorHAnsi" w:cstheme="minorHAnsi"/>
          <w:sz w:val="24"/>
          <w:szCs w:val="24"/>
        </w:rPr>
        <w:t>disponibilidade</w:t>
      </w:r>
      <w:r w:rsidRPr="00B148E1">
        <w:rPr>
          <w:rFonts w:asciiTheme="minorHAnsi" w:hAnsiTheme="minorHAnsi" w:cstheme="minorHAnsi"/>
          <w:spacing w:val="-17"/>
          <w:sz w:val="24"/>
          <w:szCs w:val="24"/>
        </w:rPr>
        <w:t xml:space="preserve"> </w:t>
      </w:r>
      <w:r w:rsidRPr="00B148E1">
        <w:rPr>
          <w:rFonts w:asciiTheme="minorHAnsi" w:hAnsiTheme="minorHAnsi" w:cstheme="minorHAnsi"/>
          <w:sz w:val="24"/>
          <w:szCs w:val="24"/>
        </w:rPr>
        <w:t>de</w:t>
      </w:r>
      <w:r w:rsidRPr="00B148E1">
        <w:rPr>
          <w:rFonts w:asciiTheme="minorHAnsi" w:hAnsiTheme="minorHAnsi" w:cstheme="minorHAnsi"/>
          <w:spacing w:val="-16"/>
          <w:sz w:val="24"/>
          <w:szCs w:val="24"/>
        </w:rPr>
        <w:t xml:space="preserve"> </w:t>
      </w:r>
      <w:r w:rsidRPr="00B148E1">
        <w:rPr>
          <w:rFonts w:asciiTheme="minorHAnsi" w:hAnsiTheme="minorHAnsi" w:cstheme="minorHAnsi"/>
          <w:sz w:val="24"/>
          <w:szCs w:val="24"/>
        </w:rPr>
        <w:t>horários</w:t>
      </w:r>
      <w:r w:rsidRPr="00B148E1">
        <w:rPr>
          <w:rFonts w:asciiTheme="minorHAnsi" w:hAnsiTheme="minorHAnsi" w:cstheme="minorHAnsi"/>
          <w:spacing w:val="-16"/>
          <w:sz w:val="24"/>
          <w:szCs w:val="24"/>
        </w:rPr>
        <w:t xml:space="preserve"> </w:t>
      </w:r>
      <w:r w:rsidRPr="00B148E1">
        <w:rPr>
          <w:rFonts w:asciiTheme="minorHAnsi" w:hAnsiTheme="minorHAnsi" w:cstheme="minorHAnsi"/>
          <w:sz w:val="24"/>
          <w:szCs w:val="24"/>
        </w:rPr>
        <w:t>da</w:t>
      </w:r>
      <w:r w:rsidRPr="00B148E1">
        <w:rPr>
          <w:rFonts w:asciiTheme="minorHAnsi" w:hAnsiTheme="minorHAnsi" w:cstheme="minorHAnsi"/>
          <w:spacing w:val="-16"/>
          <w:sz w:val="24"/>
          <w:szCs w:val="24"/>
        </w:rPr>
        <w:t xml:space="preserve"> </w:t>
      </w:r>
      <w:r w:rsidRPr="00B148E1">
        <w:rPr>
          <w:rFonts w:asciiTheme="minorHAnsi" w:hAnsiTheme="minorHAnsi" w:cstheme="minorHAnsi"/>
          <w:sz w:val="24"/>
          <w:szCs w:val="24"/>
        </w:rPr>
        <w:t>escola.</w:t>
      </w:r>
    </w:p>
    <w:p w14:paraId="70E94E40" w14:textId="626DE1D3" w:rsidR="00303469" w:rsidRPr="00B148E1" w:rsidRDefault="008362DB" w:rsidP="005F7766">
      <w:pPr>
        <w:pStyle w:val="Corpodetexto"/>
        <w:spacing w:before="120"/>
        <w:ind w:left="0"/>
        <w:jc w:val="both"/>
        <w:rPr>
          <w:rFonts w:asciiTheme="minorHAnsi" w:hAnsiTheme="minorHAnsi" w:cstheme="minorHAnsi"/>
          <w:sz w:val="24"/>
          <w:szCs w:val="24"/>
        </w:rPr>
      </w:pPr>
      <w:r w:rsidRPr="00B148E1">
        <w:rPr>
          <w:rFonts w:asciiTheme="minorHAnsi" w:hAnsiTheme="minorHAnsi" w:cstheme="minorHAnsi"/>
          <w:w w:val="90"/>
          <w:sz w:val="24"/>
          <w:szCs w:val="24"/>
        </w:rPr>
        <w:t>Art.</w:t>
      </w:r>
      <w:r w:rsidRPr="00B148E1">
        <w:rPr>
          <w:rFonts w:asciiTheme="minorHAnsi" w:hAnsiTheme="minorHAnsi" w:cstheme="minorHAnsi"/>
          <w:spacing w:val="-3"/>
          <w:w w:val="90"/>
          <w:sz w:val="24"/>
          <w:szCs w:val="24"/>
        </w:rPr>
        <w:t xml:space="preserve"> </w:t>
      </w:r>
      <w:r w:rsidRPr="00B148E1">
        <w:rPr>
          <w:rFonts w:asciiTheme="minorHAnsi" w:hAnsiTheme="minorHAnsi" w:cstheme="minorHAnsi"/>
          <w:w w:val="90"/>
          <w:sz w:val="24"/>
          <w:szCs w:val="24"/>
        </w:rPr>
        <w:t>20</w:t>
      </w:r>
      <w:r w:rsidR="005F7766" w:rsidRPr="00B148E1">
        <w:rPr>
          <w:rFonts w:asciiTheme="minorHAnsi" w:hAnsiTheme="minorHAnsi" w:cstheme="minorHAnsi"/>
          <w:w w:val="90"/>
          <w:sz w:val="24"/>
          <w:szCs w:val="24"/>
        </w:rPr>
        <w:t xml:space="preserve">  </w:t>
      </w:r>
      <w:r w:rsidRPr="00B148E1">
        <w:rPr>
          <w:rFonts w:asciiTheme="minorHAnsi" w:hAnsiTheme="minorHAnsi" w:cstheme="minorHAnsi"/>
          <w:w w:val="90"/>
          <w:sz w:val="24"/>
          <w:szCs w:val="24"/>
        </w:rPr>
        <w:t>O</w:t>
      </w:r>
      <w:r w:rsidR="00B24F8D" w:rsidRPr="00B148E1">
        <w:rPr>
          <w:rFonts w:asciiTheme="minorHAnsi" w:hAnsiTheme="minorHAnsi" w:cstheme="minorHAnsi"/>
          <w:spacing w:val="-3"/>
          <w:w w:val="90"/>
          <w:sz w:val="24"/>
          <w:szCs w:val="24"/>
        </w:rPr>
        <w:t>/a</w:t>
      </w:r>
      <w:r w:rsidRPr="00B148E1">
        <w:rPr>
          <w:rFonts w:asciiTheme="minorHAnsi" w:hAnsiTheme="minorHAnsi" w:cstheme="minorHAnsi"/>
          <w:spacing w:val="-3"/>
          <w:w w:val="90"/>
          <w:sz w:val="24"/>
          <w:szCs w:val="24"/>
        </w:rPr>
        <w:t xml:space="preserve"> </w:t>
      </w:r>
      <w:r w:rsidR="00BF1C60" w:rsidRPr="00B148E1">
        <w:rPr>
          <w:rFonts w:asciiTheme="minorHAnsi" w:hAnsiTheme="minorHAnsi" w:cstheme="minorHAnsi"/>
          <w:w w:val="90"/>
          <w:sz w:val="24"/>
          <w:szCs w:val="24"/>
        </w:rPr>
        <w:t>estudante</w:t>
      </w:r>
      <w:r w:rsidRPr="00B148E1">
        <w:rPr>
          <w:rFonts w:asciiTheme="minorHAnsi" w:hAnsiTheme="minorHAnsi" w:cstheme="minorHAnsi"/>
          <w:spacing w:val="-3"/>
          <w:w w:val="90"/>
          <w:sz w:val="24"/>
          <w:szCs w:val="24"/>
        </w:rPr>
        <w:t xml:space="preserve"> </w:t>
      </w:r>
      <w:r w:rsidRPr="00B148E1">
        <w:rPr>
          <w:rFonts w:asciiTheme="minorHAnsi" w:hAnsiTheme="minorHAnsi" w:cstheme="minorHAnsi"/>
          <w:w w:val="90"/>
          <w:sz w:val="24"/>
          <w:szCs w:val="24"/>
        </w:rPr>
        <w:t>que,</w:t>
      </w:r>
      <w:r w:rsidRPr="00B148E1">
        <w:rPr>
          <w:rFonts w:asciiTheme="minorHAnsi" w:hAnsiTheme="minorHAnsi" w:cstheme="minorHAnsi"/>
          <w:spacing w:val="-3"/>
          <w:w w:val="90"/>
          <w:sz w:val="24"/>
          <w:szCs w:val="24"/>
        </w:rPr>
        <w:t xml:space="preserve"> </w:t>
      </w:r>
      <w:r w:rsidRPr="00B148E1">
        <w:rPr>
          <w:rFonts w:asciiTheme="minorHAnsi" w:hAnsiTheme="minorHAnsi" w:cstheme="minorHAnsi"/>
          <w:w w:val="90"/>
          <w:sz w:val="24"/>
          <w:szCs w:val="24"/>
        </w:rPr>
        <w:t>mediante</w:t>
      </w:r>
      <w:r w:rsidRPr="00B148E1">
        <w:rPr>
          <w:rFonts w:asciiTheme="minorHAnsi" w:hAnsiTheme="minorHAnsi" w:cstheme="minorHAnsi"/>
          <w:spacing w:val="-3"/>
          <w:w w:val="90"/>
          <w:sz w:val="24"/>
          <w:szCs w:val="24"/>
        </w:rPr>
        <w:t xml:space="preserve"> </w:t>
      </w:r>
      <w:r w:rsidRPr="00B148E1">
        <w:rPr>
          <w:rFonts w:asciiTheme="minorHAnsi" w:hAnsiTheme="minorHAnsi" w:cstheme="minorHAnsi"/>
          <w:w w:val="90"/>
          <w:sz w:val="24"/>
          <w:szCs w:val="24"/>
        </w:rPr>
        <w:t>avaliação,</w:t>
      </w:r>
      <w:r w:rsidRPr="00B148E1">
        <w:rPr>
          <w:rFonts w:asciiTheme="minorHAnsi" w:hAnsiTheme="minorHAnsi" w:cstheme="minorHAnsi"/>
          <w:spacing w:val="-3"/>
          <w:w w:val="90"/>
          <w:sz w:val="24"/>
          <w:szCs w:val="24"/>
        </w:rPr>
        <w:t xml:space="preserve"> </w:t>
      </w:r>
      <w:r w:rsidRPr="00B148E1">
        <w:rPr>
          <w:rFonts w:asciiTheme="minorHAnsi" w:hAnsiTheme="minorHAnsi" w:cstheme="minorHAnsi"/>
          <w:w w:val="90"/>
          <w:sz w:val="24"/>
          <w:szCs w:val="24"/>
        </w:rPr>
        <w:t>lograr</w:t>
      </w:r>
      <w:r w:rsidRPr="00B148E1">
        <w:rPr>
          <w:rFonts w:asciiTheme="minorHAnsi" w:hAnsiTheme="minorHAnsi" w:cstheme="minorHAnsi"/>
          <w:spacing w:val="-3"/>
          <w:w w:val="90"/>
          <w:sz w:val="24"/>
          <w:szCs w:val="24"/>
        </w:rPr>
        <w:t xml:space="preserve"> </w:t>
      </w:r>
      <w:r w:rsidRPr="00B148E1">
        <w:rPr>
          <w:rFonts w:asciiTheme="minorHAnsi" w:hAnsiTheme="minorHAnsi" w:cstheme="minorHAnsi"/>
          <w:w w:val="90"/>
          <w:sz w:val="24"/>
          <w:szCs w:val="24"/>
        </w:rPr>
        <w:t>êxito</w:t>
      </w:r>
      <w:r w:rsidRPr="00B148E1">
        <w:rPr>
          <w:rFonts w:asciiTheme="minorHAnsi" w:hAnsiTheme="minorHAnsi" w:cstheme="minorHAnsi"/>
          <w:spacing w:val="-3"/>
          <w:w w:val="90"/>
          <w:sz w:val="24"/>
          <w:szCs w:val="24"/>
        </w:rPr>
        <w:t xml:space="preserve"> </w:t>
      </w:r>
      <w:r w:rsidRPr="00B148E1">
        <w:rPr>
          <w:rFonts w:asciiTheme="minorHAnsi" w:hAnsiTheme="minorHAnsi" w:cstheme="minorHAnsi"/>
          <w:w w:val="90"/>
          <w:sz w:val="24"/>
          <w:szCs w:val="24"/>
        </w:rPr>
        <w:t>na(s)</w:t>
      </w:r>
      <w:r w:rsidRPr="00B148E1">
        <w:rPr>
          <w:rFonts w:asciiTheme="minorHAnsi" w:hAnsiTheme="minorHAnsi" w:cstheme="minorHAnsi"/>
          <w:spacing w:val="-3"/>
          <w:w w:val="90"/>
          <w:sz w:val="24"/>
          <w:szCs w:val="24"/>
        </w:rPr>
        <w:t xml:space="preserve"> </w:t>
      </w:r>
      <w:r w:rsidRPr="00B148E1">
        <w:rPr>
          <w:rFonts w:asciiTheme="minorHAnsi" w:hAnsiTheme="minorHAnsi" w:cstheme="minorHAnsi"/>
          <w:w w:val="90"/>
          <w:sz w:val="24"/>
          <w:szCs w:val="24"/>
        </w:rPr>
        <w:t>disciplina(s)</w:t>
      </w:r>
      <w:r w:rsidRPr="00B148E1">
        <w:rPr>
          <w:rFonts w:asciiTheme="minorHAnsi" w:hAnsiTheme="minorHAnsi" w:cstheme="minorHAnsi"/>
          <w:spacing w:val="-3"/>
          <w:w w:val="90"/>
          <w:sz w:val="24"/>
          <w:szCs w:val="24"/>
        </w:rPr>
        <w:t xml:space="preserve"> </w:t>
      </w:r>
      <w:r w:rsidRPr="00B148E1">
        <w:rPr>
          <w:rFonts w:asciiTheme="minorHAnsi" w:hAnsiTheme="minorHAnsi" w:cstheme="minorHAnsi"/>
          <w:w w:val="90"/>
          <w:sz w:val="24"/>
          <w:szCs w:val="24"/>
        </w:rPr>
        <w:t>em</w:t>
      </w:r>
      <w:r w:rsidRPr="00B148E1">
        <w:rPr>
          <w:rFonts w:asciiTheme="minorHAnsi" w:hAnsiTheme="minorHAnsi" w:cstheme="minorHAnsi"/>
          <w:spacing w:val="-3"/>
          <w:w w:val="90"/>
          <w:sz w:val="24"/>
          <w:szCs w:val="24"/>
        </w:rPr>
        <w:t xml:space="preserve"> </w:t>
      </w:r>
      <w:r w:rsidRPr="00B148E1">
        <w:rPr>
          <w:rFonts w:asciiTheme="minorHAnsi" w:hAnsiTheme="minorHAnsi" w:cstheme="minorHAnsi"/>
          <w:w w:val="90"/>
          <w:sz w:val="24"/>
          <w:szCs w:val="24"/>
        </w:rPr>
        <w:t>que</w:t>
      </w:r>
      <w:r w:rsidRPr="00B148E1">
        <w:rPr>
          <w:rFonts w:asciiTheme="minorHAnsi" w:hAnsiTheme="minorHAnsi" w:cstheme="minorHAnsi"/>
          <w:spacing w:val="-3"/>
          <w:w w:val="90"/>
          <w:sz w:val="24"/>
          <w:szCs w:val="24"/>
        </w:rPr>
        <w:t xml:space="preserve"> </w:t>
      </w:r>
      <w:r w:rsidRPr="00B148E1">
        <w:rPr>
          <w:rFonts w:asciiTheme="minorHAnsi" w:hAnsiTheme="minorHAnsi" w:cstheme="minorHAnsi"/>
          <w:w w:val="90"/>
          <w:sz w:val="24"/>
          <w:szCs w:val="24"/>
        </w:rPr>
        <w:t>realiza</w:t>
      </w:r>
      <w:r w:rsidRPr="00B148E1">
        <w:rPr>
          <w:rFonts w:asciiTheme="minorHAnsi" w:hAnsiTheme="minorHAnsi" w:cstheme="minorHAnsi"/>
          <w:spacing w:val="-3"/>
          <w:w w:val="90"/>
          <w:sz w:val="24"/>
          <w:szCs w:val="24"/>
        </w:rPr>
        <w:t xml:space="preserve"> </w:t>
      </w:r>
      <w:r w:rsidRPr="00B148E1">
        <w:rPr>
          <w:rFonts w:asciiTheme="minorHAnsi" w:hAnsiTheme="minorHAnsi" w:cstheme="minorHAnsi"/>
          <w:w w:val="90"/>
          <w:sz w:val="24"/>
          <w:szCs w:val="24"/>
        </w:rPr>
        <w:t>estudos</w:t>
      </w:r>
      <w:r w:rsidRPr="00B148E1">
        <w:rPr>
          <w:rFonts w:asciiTheme="minorHAnsi" w:hAnsiTheme="minorHAnsi" w:cstheme="minorHAnsi"/>
          <w:spacing w:val="-3"/>
          <w:w w:val="90"/>
          <w:sz w:val="24"/>
          <w:szCs w:val="24"/>
        </w:rPr>
        <w:t xml:space="preserve"> </w:t>
      </w:r>
      <w:r w:rsidRPr="00B148E1">
        <w:rPr>
          <w:rFonts w:asciiTheme="minorHAnsi" w:hAnsiTheme="minorHAnsi" w:cstheme="minorHAnsi"/>
          <w:w w:val="90"/>
          <w:sz w:val="24"/>
          <w:szCs w:val="24"/>
        </w:rPr>
        <w:t>da</w:t>
      </w:r>
      <w:r w:rsidR="0044604A" w:rsidRPr="00B148E1">
        <w:rPr>
          <w:rFonts w:asciiTheme="minorHAnsi" w:hAnsiTheme="minorHAnsi" w:cstheme="minorHAnsi"/>
          <w:w w:val="90"/>
          <w:sz w:val="24"/>
          <w:szCs w:val="24"/>
        </w:rPr>
        <w:t xml:space="preserve"> </w:t>
      </w:r>
      <w:r w:rsidRPr="00B148E1">
        <w:rPr>
          <w:rFonts w:asciiTheme="minorHAnsi" w:hAnsiTheme="minorHAnsi" w:cstheme="minorHAnsi"/>
          <w:spacing w:val="-41"/>
          <w:w w:val="90"/>
          <w:sz w:val="24"/>
          <w:szCs w:val="24"/>
        </w:rPr>
        <w:t xml:space="preserve"> </w:t>
      </w:r>
      <w:r w:rsidRPr="00B148E1">
        <w:rPr>
          <w:rFonts w:asciiTheme="minorHAnsi" w:hAnsiTheme="minorHAnsi" w:cstheme="minorHAnsi"/>
          <w:w w:val="90"/>
          <w:sz w:val="24"/>
          <w:szCs w:val="24"/>
        </w:rPr>
        <w:t>dependência,</w:t>
      </w:r>
      <w:r w:rsidRPr="00B148E1">
        <w:rPr>
          <w:rFonts w:asciiTheme="minorHAnsi" w:hAnsiTheme="minorHAnsi" w:cstheme="minorHAnsi"/>
          <w:spacing w:val="-8"/>
          <w:w w:val="90"/>
          <w:sz w:val="24"/>
          <w:szCs w:val="24"/>
        </w:rPr>
        <w:t xml:space="preserve"> </w:t>
      </w:r>
      <w:r w:rsidRPr="00B148E1">
        <w:rPr>
          <w:rFonts w:asciiTheme="minorHAnsi" w:hAnsiTheme="minorHAnsi" w:cstheme="minorHAnsi"/>
          <w:w w:val="90"/>
          <w:sz w:val="24"/>
          <w:szCs w:val="24"/>
        </w:rPr>
        <w:t>poderá</w:t>
      </w:r>
      <w:r w:rsidRPr="00B148E1">
        <w:rPr>
          <w:rFonts w:asciiTheme="minorHAnsi" w:hAnsiTheme="minorHAnsi" w:cstheme="minorHAnsi"/>
          <w:spacing w:val="-8"/>
          <w:w w:val="90"/>
          <w:sz w:val="24"/>
          <w:szCs w:val="24"/>
        </w:rPr>
        <w:t xml:space="preserve"> </w:t>
      </w:r>
      <w:r w:rsidRPr="00B148E1">
        <w:rPr>
          <w:rFonts w:asciiTheme="minorHAnsi" w:hAnsiTheme="minorHAnsi" w:cstheme="minorHAnsi"/>
          <w:w w:val="90"/>
          <w:sz w:val="24"/>
          <w:szCs w:val="24"/>
        </w:rPr>
        <w:t>ser</w:t>
      </w:r>
      <w:r w:rsidRPr="00B148E1">
        <w:rPr>
          <w:rFonts w:asciiTheme="minorHAnsi" w:hAnsiTheme="minorHAnsi" w:cstheme="minorHAnsi"/>
          <w:spacing w:val="-8"/>
          <w:w w:val="90"/>
          <w:sz w:val="24"/>
          <w:szCs w:val="24"/>
        </w:rPr>
        <w:t xml:space="preserve"> </w:t>
      </w:r>
      <w:r w:rsidRPr="00B148E1">
        <w:rPr>
          <w:rFonts w:asciiTheme="minorHAnsi" w:hAnsiTheme="minorHAnsi" w:cstheme="minorHAnsi"/>
          <w:w w:val="90"/>
          <w:sz w:val="24"/>
          <w:szCs w:val="24"/>
        </w:rPr>
        <w:t>dispensado</w:t>
      </w:r>
      <w:r w:rsidR="00B24F8D" w:rsidRPr="00B148E1">
        <w:rPr>
          <w:rFonts w:asciiTheme="minorHAnsi" w:hAnsiTheme="minorHAnsi" w:cstheme="minorHAnsi"/>
          <w:w w:val="90"/>
          <w:sz w:val="24"/>
          <w:szCs w:val="24"/>
        </w:rPr>
        <w:t>/a</w:t>
      </w:r>
      <w:r w:rsidRPr="00B148E1">
        <w:rPr>
          <w:rFonts w:asciiTheme="minorHAnsi" w:hAnsiTheme="minorHAnsi" w:cstheme="minorHAnsi"/>
          <w:spacing w:val="-7"/>
          <w:w w:val="90"/>
          <w:sz w:val="24"/>
          <w:szCs w:val="24"/>
        </w:rPr>
        <w:t xml:space="preserve"> </w:t>
      </w:r>
      <w:r w:rsidRPr="00B148E1">
        <w:rPr>
          <w:rFonts w:asciiTheme="minorHAnsi" w:hAnsiTheme="minorHAnsi" w:cstheme="minorHAnsi"/>
          <w:w w:val="90"/>
          <w:sz w:val="24"/>
          <w:szCs w:val="24"/>
        </w:rPr>
        <w:t>antes</w:t>
      </w:r>
      <w:r w:rsidRPr="00B148E1">
        <w:rPr>
          <w:rFonts w:asciiTheme="minorHAnsi" w:hAnsiTheme="minorHAnsi" w:cstheme="minorHAnsi"/>
          <w:spacing w:val="-8"/>
          <w:w w:val="90"/>
          <w:sz w:val="24"/>
          <w:szCs w:val="24"/>
        </w:rPr>
        <w:t xml:space="preserve"> </w:t>
      </w:r>
      <w:r w:rsidRPr="00B148E1">
        <w:rPr>
          <w:rFonts w:asciiTheme="minorHAnsi" w:hAnsiTheme="minorHAnsi" w:cstheme="minorHAnsi"/>
          <w:w w:val="90"/>
          <w:sz w:val="24"/>
          <w:szCs w:val="24"/>
        </w:rPr>
        <w:t>do</w:t>
      </w:r>
      <w:r w:rsidRPr="00B148E1">
        <w:rPr>
          <w:rFonts w:asciiTheme="minorHAnsi" w:hAnsiTheme="minorHAnsi" w:cstheme="minorHAnsi"/>
          <w:spacing w:val="-8"/>
          <w:w w:val="90"/>
          <w:sz w:val="24"/>
          <w:szCs w:val="24"/>
        </w:rPr>
        <w:t xml:space="preserve"> </w:t>
      </w:r>
      <w:r w:rsidRPr="00B148E1">
        <w:rPr>
          <w:rFonts w:asciiTheme="minorHAnsi" w:hAnsiTheme="minorHAnsi" w:cstheme="minorHAnsi"/>
          <w:w w:val="90"/>
          <w:sz w:val="24"/>
          <w:szCs w:val="24"/>
        </w:rPr>
        <w:t>final</w:t>
      </w:r>
      <w:r w:rsidRPr="00B148E1">
        <w:rPr>
          <w:rFonts w:asciiTheme="minorHAnsi" w:hAnsiTheme="minorHAnsi" w:cstheme="minorHAnsi"/>
          <w:spacing w:val="-7"/>
          <w:w w:val="90"/>
          <w:sz w:val="24"/>
          <w:szCs w:val="24"/>
        </w:rPr>
        <w:t xml:space="preserve"> </w:t>
      </w:r>
      <w:r w:rsidRPr="00B148E1">
        <w:rPr>
          <w:rFonts w:asciiTheme="minorHAnsi" w:hAnsiTheme="minorHAnsi" w:cstheme="minorHAnsi"/>
          <w:w w:val="90"/>
          <w:sz w:val="24"/>
          <w:szCs w:val="24"/>
        </w:rPr>
        <w:t>do</w:t>
      </w:r>
      <w:r w:rsidRPr="00B148E1">
        <w:rPr>
          <w:rFonts w:asciiTheme="minorHAnsi" w:hAnsiTheme="minorHAnsi" w:cstheme="minorHAnsi"/>
          <w:spacing w:val="-8"/>
          <w:w w:val="90"/>
          <w:sz w:val="24"/>
          <w:szCs w:val="24"/>
        </w:rPr>
        <w:t xml:space="preserve"> </w:t>
      </w:r>
      <w:r w:rsidRPr="00B148E1">
        <w:rPr>
          <w:rFonts w:asciiTheme="minorHAnsi" w:hAnsiTheme="minorHAnsi" w:cstheme="minorHAnsi"/>
          <w:w w:val="90"/>
          <w:sz w:val="24"/>
          <w:szCs w:val="24"/>
        </w:rPr>
        <w:t>período</w:t>
      </w:r>
      <w:r w:rsidRPr="00B148E1">
        <w:rPr>
          <w:rFonts w:asciiTheme="minorHAnsi" w:hAnsiTheme="minorHAnsi" w:cstheme="minorHAnsi"/>
          <w:spacing w:val="-8"/>
          <w:w w:val="90"/>
          <w:sz w:val="24"/>
          <w:szCs w:val="24"/>
        </w:rPr>
        <w:t xml:space="preserve"> </w:t>
      </w:r>
      <w:r w:rsidRPr="00B148E1">
        <w:rPr>
          <w:rFonts w:asciiTheme="minorHAnsi" w:hAnsiTheme="minorHAnsi" w:cstheme="minorHAnsi"/>
          <w:w w:val="90"/>
          <w:sz w:val="24"/>
          <w:szCs w:val="24"/>
        </w:rPr>
        <w:t>letivo.</w:t>
      </w:r>
    </w:p>
    <w:p w14:paraId="416BED27" w14:textId="6287E50C" w:rsidR="00303469" w:rsidRPr="00B148E1" w:rsidRDefault="008362DB" w:rsidP="00B24F8D">
      <w:pPr>
        <w:pStyle w:val="Corpodetexto"/>
        <w:spacing w:before="120"/>
        <w:ind w:left="0"/>
        <w:jc w:val="both"/>
        <w:rPr>
          <w:rFonts w:asciiTheme="minorHAnsi" w:hAnsiTheme="minorHAnsi" w:cstheme="minorHAnsi"/>
          <w:sz w:val="24"/>
          <w:szCs w:val="24"/>
        </w:rPr>
      </w:pPr>
      <w:r w:rsidRPr="00B148E1">
        <w:rPr>
          <w:rFonts w:asciiTheme="minorHAnsi" w:hAnsiTheme="minorHAnsi" w:cstheme="minorHAnsi"/>
          <w:spacing w:val="-1"/>
          <w:w w:val="95"/>
          <w:sz w:val="24"/>
          <w:szCs w:val="24"/>
        </w:rPr>
        <w:t>§</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spacing w:val="-1"/>
          <w:w w:val="95"/>
          <w:sz w:val="24"/>
          <w:szCs w:val="24"/>
        </w:rPr>
        <w:t>1º</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spacing w:val="-1"/>
          <w:w w:val="95"/>
          <w:sz w:val="24"/>
          <w:szCs w:val="24"/>
        </w:rPr>
        <w:t>Os</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spacing w:val="-1"/>
          <w:w w:val="95"/>
          <w:sz w:val="24"/>
          <w:szCs w:val="24"/>
        </w:rPr>
        <w:t>instrumentos</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spacing w:val="-1"/>
          <w:w w:val="95"/>
          <w:sz w:val="24"/>
          <w:szCs w:val="24"/>
        </w:rPr>
        <w:t>avaliativos</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spacing w:val="-1"/>
          <w:w w:val="95"/>
          <w:sz w:val="24"/>
          <w:szCs w:val="24"/>
        </w:rPr>
        <w:t>a</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spacing w:val="-1"/>
          <w:w w:val="95"/>
          <w:sz w:val="24"/>
          <w:szCs w:val="24"/>
        </w:rPr>
        <w:t>serem</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spacing w:val="-1"/>
          <w:w w:val="95"/>
          <w:sz w:val="24"/>
          <w:szCs w:val="24"/>
        </w:rPr>
        <w:t>utilizados</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para</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w w:val="95"/>
          <w:sz w:val="24"/>
          <w:szCs w:val="24"/>
        </w:rPr>
        <w:t>abreviar</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o</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w w:val="95"/>
          <w:sz w:val="24"/>
          <w:szCs w:val="24"/>
        </w:rPr>
        <w:t>tempo</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de</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w w:val="95"/>
          <w:sz w:val="24"/>
          <w:szCs w:val="24"/>
        </w:rPr>
        <w:t>dependência</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deverão</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w w:val="95"/>
          <w:sz w:val="24"/>
          <w:szCs w:val="24"/>
        </w:rPr>
        <w:t>estar</w:t>
      </w:r>
      <w:r w:rsidRPr="00B148E1">
        <w:rPr>
          <w:rFonts w:asciiTheme="minorHAnsi" w:hAnsiTheme="minorHAnsi" w:cstheme="minorHAnsi"/>
          <w:spacing w:val="-43"/>
          <w:w w:val="95"/>
          <w:sz w:val="24"/>
          <w:szCs w:val="24"/>
        </w:rPr>
        <w:t xml:space="preserve"> </w:t>
      </w:r>
      <w:r w:rsidRPr="00B148E1">
        <w:rPr>
          <w:rFonts w:asciiTheme="minorHAnsi" w:hAnsiTheme="minorHAnsi" w:cstheme="minorHAnsi"/>
          <w:sz w:val="24"/>
          <w:szCs w:val="24"/>
        </w:rPr>
        <w:t>previstos</w:t>
      </w:r>
      <w:r w:rsidRPr="00B148E1">
        <w:rPr>
          <w:rFonts w:asciiTheme="minorHAnsi" w:hAnsiTheme="minorHAnsi" w:cstheme="minorHAnsi"/>
          <w:spacing w:val="-17"/>
          <w:sz w:val="24"/>
          <w:szCs w:val="24"/>
        </w:rPr>
        <w:t xml:space="preserve"> </w:t>
      </w:r>
      <w:r w:rsidRPr="00B148E1">
        <w:rPr>
          <w:rFonts w:asciiTheme="minorHAnsi" w:hAnsiTheme="minorHAnsi" w:cstheme="minorHAnsi"/>
          <w:sz w:val="24"/>
          <w:szCs w:val="24"/>
        </w:rPr>
        <w:t>no</w:t>
      </w:r>
      <w:r w:rsidRPr="00B148E1">
        <w:rPr>
          <w:rFonts w:asciiTheme="minorHAnsi" w:hAnsiTheme="minorHAnsi" w:cstheme="minorHAnsi"/>
          <w:spacing w:val="-16"/>
          <w:sz w:val="24"/>
          <w:szCs w:val="24"/>
        </w:rPr>
        <w:t xml:space="preserve"> </w:t>
      </w:r>
      <w:r w:rsidRPr="00B148E1">
        <w:rPr>
          <w:rFonts w:asciiTheme="minorHAnsi" w:hAnsiTheme="minorHAnsi" w:cstheme="minorHAnsi"/>
          <w:sz w:val="24"/>
          <w:szCs w:val="24"/>
        </w:rPr>
        <w:t>Plano</w:t>
      </w:r>
      <w:r w:rsidRPr="00B148E1">
        <w:rPr>
          <w:rFonts w:asciiTheme="minorHAnsi" w:hAnsiTheme="minorHAnsi" w:cstheme="minorHAnsi"/>
          <w:spacing w:val="-16"/>
          <w:sz w:val="24"/>
          <w:szCs w:val="24"/>
        </w:rPr>
        <w:t xml:space="preserve"> </w:t>
      </w:r>
      <w:r w:rsidRPr="00B148E1">
        <w:rPr>
          <w:rFonts w:asciiTheme="minorHAnsi" w:hAnsiTheme="minorHAnsi" w:cstheme="minorHAnsi"/>
          <w:sz w:val="24"/>
          <w:szCs w:val="24"/>
        </w:rPr>
        <w:t>de</w:t>
      </w:r>
      <w:r w:rsidRPr="00B148E1">
        <w:rPr>
          <w:rFonts w:asciiTheme="minorHAnsi" w:hAnsiTheme="minorHAnsi" w:cstheme="minorHAnsi"/>
          <w:spacing w:val="-16"/>
          <w:sz w:val="24"/>
          <w:szCs w:val="24"/>
        </w:rPr>
        <w:t xml:space="preserve"> </w:t>
      </w:r>
      <w:r w:rsidRPr="00B148E1">
        <w:rPr>
          <w:rFonts w:asciiTheme="minorHAnsi" w:hAnsiTheme="minorHAnsi" w:cstheme="minorHAnsi"/>
          <w:sz w:val="24"/>
          <w:szCs w:val="24"/>
        </w:rPr>
        <w:t>Ensino</w:t>
      </w:r>
      <w:r w:rsidRPr="00B148E1">
        <w:rPr>
          <w:rFonts w:asciiTheme="minorHAnsi" w:hAnsiTheme="minorHAnsi" w:cstheme="minorHAnsi"/>
          <w:spacing w:val="-16"/>
          <w:sz w:val="24"/>
          <w:szCs w:val="24"/>
        </w:rPr>
        <w:t xml:space="preserve"> </w:t>
      </w:r>
      <w:r w:rsidRPr="00B148E1">
        <w:rPr>
          <w:rFonts w:asciiTheme="minorHAnsi" w:hAnsiTheme="minorHAnsi" w:cstheme="minorHAnsi"/>
          <w:sz w:val="24"/>
          <w:szCs w:val="24"/>
        </w:rPr>
        <w:t>do</w:t>
      </w:r>
      <w:r w:rsidR="00255DF8" w:rsidRPr="00B148E1">
        <w:rPr>
          <w:rFonts w:asciiTheme="minorHAnsi" w:hAnsiTheme="minorHAnsi" w:cstheme="minorHAnsi"/>
          <w:sz w:val="24"/>
          <w:szCs w:val="24"/>
        </w:rPr>
        <w:t>/a</w:t>
      </w:r>
      <w:r w:rsidRPr="00B148E1">
        <w:rPr>
          <w:rFonts w:asciiTheme="minorHAnsi" w:hAnsiTheme="minorHAnsi" w:cstheme="minorHAnsi"/>
          <w:spacing w:val="-16"/>
          <w:sz w:val="24"/>
          <w:szCs w:val="24"/>
        </w:rPr>
        <w:t xml:space="preserve"> </w:t>
      </w:r>
      <w:r w:rsidRPr="00B148E1">
        <w:rPr>
          <w:rFonts w:asciiTheme="minorHAnsi" w:hAnsiTheme="minorHAnsi" w:cstheme="minorHAnsi"/>
          <w:sz w:val="24"/>
          <w:szCs w:val="24"/>
        </w:rPr>
        <w:t>professor</w:t>
      </w:r>
      <w:r w:rsidR="00255DF8" w:rsidRPr="00B148E1">
        <w:rPr>
          <w:rFonts w:asciiTheme="minorHAnsi" w:hAnsiTheme="minorHAnsi" w:cstheme="minorHAnsi"/>
          <w:sz w:val="24"/>
          <w:szCs w:val="24"/>
        </w:rPr>
        <w:t>/a</w:t>
      </w:r>
      <w:r w:rsidRPr="00B148E1">
        <w:rPr>
          <w:rFonts w:asciiTheme="minorHAnsi" w:hAnsiTheme="minorHAnsi" w:cstheme="minorHAnsi"/>
          <w:sz w:val="24"/>
          <w:szCs w:val="24"/>
        </w:rPr>
        <w:t>.</w:t>
      </w:r>
    </w:p>
    <w:p w14:paraId="6475CD67" w14:textId="369B63F7" w:rsidR="00303469" w:rsidRPr="00B148E1" w:rsidRDefault="008362DB" w:rsidP="00B24F8D">
      <w:pPr>
        <w:pStyle w:val="Corpodetexto"/>
        <w:spacing w:before="120"/>
        <w:ind w:left="0"/>
        <w:jc w:val="both"/>
        <w:rPr>
          <w:rFonts w:asciiTheme="minorHAnsi" w:hAnsiTheme="minorHAnsi" w:cstheme="minorHAnsi"/>
          <w:sz w:val="24"/>
          <w:szCs w:val="24"/>
        </w:rPr>
      </w:pPr>
      <w:r w:rsidRPr="00B148E1">
        <w:rPr>
          <w:rFonts w:asciiTheme="minorHAnsi" w:hAnsiTheme="minorHAnsi" w:cstheme="minorHAnsi"/>
          <w:w w:val="95"/>
          <w:sz w:val="24"/>
          <w:szCs w:val="24"/>
        </w:rPr>
        <w:t>§</w:t>
      </w:r>
      <w:r w:rsidRPr="00B148E1">
        <w:rPr>
          <w:rFonts w:asciiTheme="minorHAnsi" w:hAnsiTheme="minorHAnsi" w:cstheme="minorHAnsi"/>
          <w:spacing w:val="-10"/>
          <w:w w:val="95"/>
          <w:sz w:val="24"/>
          <w:szCs w:val="24"/>
        </w:rPr>
        <w:t xml:space="preserve"> </w:t>
      </w:r>
      <w:r w:rsidRPr="00B148E1">
        <w:rPr>
          <w:rFonts w:asciiTheme="minorHAnsi" w:hAnsiTheme="minorHAnsi" w:cstheme="minorHAnsi"/>
          <w:w w:val="95"/>
          <w:sz w:val="24"/>
          <w:szCs w:val="24"/>
        </w:rPr>
        <w:t>2º</w:t>
      </w:r>
      <w:r w:rsidR="005F7766" w:rsidRPr="00B148E1">
        <w:rPr>
          <w:rFonts w:asciiTheme="minorHAnsi" w:hAnsiTheme="minorHAnsi" w:cstheme="minorHAnsi"/>
          <w:w w:val="95"/>
          <w:sz w:val="24"/>
          <w:szCs w:val="24"/>
        </w:rPr>
        <w:t xml:space="preserve"> </w:t>
      </w:r>
      <w:r w:rsidRPr="00B148E1">
        <w:rPr>
          <w:rFonts w:asciiTheme="minorHAnsi" w:hAnsiTheme="minorHAnsi" w:cstheme="minorHAnsi"/>
          <w:spacing w:val="-10"/>
          <w:w w:val="95"/>
          <w:sz w:val="24"/>
          <w:szCs w:val="24"/>
        </w:rPr>
        <w:t xml:space="preserve"> </w:t>
      </w:r>
      <w:r w:rsidRPr="00B148E1">
        <w:rPr>
          <w:rFonts w:asciiTheme="minorHAnsi" w:hAnsiTheme="minorHAnsi" w:cstheme="minorHAnsi"/>
          <w:w w:val="95"/>
          <w:sz w:val="24"/>
          <w:szCs w:val="24"/>
        </w:rPr>
        <w:t>A</w:t>
      </w:r>
      <w:r w:rsidRPr="00B148E1">
        <w:rPr>
          <w:rFonts w:asciiTheme="minorHAnsi" w:hAnsiTheme="minorHAnsi" w:cstheme="minorHAnsi"/>
          <w:spacing w:val="-10"/>
          <w:w w:val="95"/>
          <w:sz w:val="24"/>
          <w:szCs w:val="24"/>
        </w:rPr>
        <w:t xml:space="preserve"> </w:t>
      </w:r>
      <w:r w:rsidRPr="00B148E1">
        <w:rPr>
          <w:rFonts w:asciiTheme="minorHAnsi" w:hAnsiTheme="minorHAnsi" w:cstheme="minorHAnsi"/>
          <w:w w:val="95"/>
          <w:sz w:val="24"/>
          <w:szCs w:val="24"/>
        </w:rPr>
        <w:t>dispensa</w:t>
      </w:r>
      <w:r w:rsidRPr="00B148E1">
        <w:rPr>
          <w:rFonts w:asciiTheme="minorHAnsi" w:hAnsiTheme="minorHAnsi" w:cstheme="minorHAnsi"/>
          <w:spacing w:val="-10"/>
          <w:w w:val="95"/>
          <w:sz w:val="24"/>
          <w:szCs w:val="24"/>
        </w:rPr>
        <w:t xml:space="preserve"> </w:t>
      </w:r>
      <w:r w:rsidRPr="00B148E1">
        <w:rPr>
          <w:rFonts w:asciiTheme="minorHAnsi" w:hAnsiTheme="minorHAnsi" w:cstheme="minorHAnsi"/>
          <w:w w:val="95"/>
          <w:sz w:val="24"/>
          <w:szCs w:val="24"/>
        </w:rPr>
        <w:t>da</w:t>
      </w:r>
      <w:r w:rsidRPr="00B148E1">
        <w:rPr>
          <w:rFonts w:asciiTheme="minorHAnsi" w:hAnsiTheme="minorHAnsi" w:cstheme="minorHAnsi"/>
          <w:spacing w:val="-10"/>
          <w:w w:val="95"/>
          <w:sz w:val="24"/>
          <w:szCs w:val="24"/>
        </w:rPr>
        <w:t xml:space="preserve"> </w:t>
      </w:r>
      <w:r w:rsidRPr="00B148E1">
        <w:rPr>
          <w:rFonts w:asciiTheme="minorHAnsi" w:hAnsiTheme="minorHAnsi" w:cstheme="minorHAnsi"/>
          <w:w w:val="95"/>
          <w:sz w:val="24"/>
          <w:szCs w:val="24"/>
        </w:rPr>
        <w:t>dependência</w:t>
      </w:r>
      <w:r w:rsidRPr="00B148E1">
        <w:rPr>
          <w:rFonts w:asciiTheme="minorHAnsi" w:hAnsiTheme="minorHAnsi" w:cstheme="minorHAnsi"/>
          <w:spacing w:val="-10"/>
          <w:w w:val="95"/>
          <w:sz w:val="24"/>
          <w:szCs w:val="24"/>
        </w:rPr>
        <w:t xml:space="preserve"> </w:t>
      </w:r>
      <w:r w:rsidRPr="00B148E1">
        <w:rPr>
          <w:rFonts w:asciiTheme="minorHAnsi" w:hAnsiTheme="minorHAnsi" w:cstheme="minorHAnsi"/>
          <w:w w:val="95"/>
          <w:sz w:val="24"/>
          <w:szCs w:val="24"/>
        </w:rPr>
        <w:t>somente</w:t>
      </w:r>
      <w:r w:rsidRPr="00B148E1">
        <w:rPr>
          <w:rFonts w:asciiTheme="minorHAnsi" w:hAnsiTheme="minorHAnsi" w:cstheme="minorHAnsi"/>
          <w:spacing w:val="-10"/>
          <w:w w:val="95"/>
          <w:sz w:val="24"/>
          <w:szCs w:val="24"/>
        </w:rPr>
        <w:t xml:space="preserve"> </w:t>
      </w:r>
      <w:r w:rsidRPr="00B148E1">
        <w:rPr>
          <w:rFonts w:asciiTheme="minorHAnsi" w:hAnsiTheme="minorHAnsi" w:cstheme="minorHAnsi"/>
          <w:w w:val="95"/>
          <w:sz w:val="24"/>
          <w:szCs w:val="24"/>
        </w:rPr>
        <w:t>ocorrerá</w:t>
      </w:r>
      <w:r w:rsidRPr="00B148E1">
        <w:rPr>
          <w:rFonts w:asciiTheme="minorHAnsi" w:hAnsiTheme="minorHAnsi" w:cstheme="minorHAnsi"/>
          <w:spacing w:val="-10"/>
          <w:w w:val="95"/>
          <w:sz w:val="24"/>
          <w:szCs w:val="24"/>
        </w:rPr>
        <w:t xml:space="preserve"> </w:t>
      </w:r>
      <w:r w:rsidRPr="00B148E1">
        <w:rPr>
          <w:rFonts w:asciiTheme="minorHAnsi" w:hAnsiTheme="minorHAnsi" w:cstheme="minorHAnsi"/>
          <w:w w:val="95"/>
          <w:sz w:val="24"/>
          <w:szCs w:val="24"/>
        </w:rPr>
        <w:t>após</w:t>
      </w:r>
      <w:r w:rsidRPr="00B148E1">
        <w:rPr>
          <w:rFonts w:asciiTheme="minorHAnsi" w:hAnsiTheme="minorHAnsi" w:cstheme="minorHAnsi"/>
          <w:spacing w:val="-10"/>
          <w:w w:val="95"/>
          <w:sz w:val="24"/>
          <w:szCs w:val="24"/>
        </w:rPr>
        <w:t xml:space="preserve"> </w:t>
      </w:r>
      <w:r w:rsidRPr="00B148E1">
        <w:rPr>
          <w:rFonts w:asciiTheme="minorHAnsi" w:hAnsiTheme="minorHAnsi" w:cstheme="minorHAnsi"/>
          <w:w w:val="95"/>
          <w:sz w:val="24"/>
          <w:szCs w:val="24"/>
        </w:rPr>
        <w:t>o</w:t>
      </w:r>
      <w:r w:rsidRPr="00B148E1">
        <w:rPr>
          <w:rFonts w:asciiTheme="minorHAnsi" w:hAnsiTheme="minorHAnsi" w:cstheme="minorHAnsi"/>
          <w:spacing w:val="-10"/>
          <w:w w:val="95"/>
          <w:sz w:val="24"/>
          <w:szCs w:val="24"/>
        </w:rPr>
        <w:t xml:space="preserve"> </w:t>
      </w:r>
      <w:r w:rsidRPr="00B148E1">
        <w:rPr>
          <w:rFonts w:asciiTheme="minorHAnsi" w:hAnsiTheme="minorHAnsi" w:cstheme="minorHAnsi"/>
          <w:w w:val="95"/>
          <w:sz w:val="24"/>
          <w:szCs w:val="24"/>
        </w:rPr>
        <w:t>registro</w:t>
      </w:r>
      <w:r w:rsidRPr="00B148E1">
        <w:rPr>
          <w:rFonts w:asciiTheme="minorHAnsi" w:hAnsiTheme="minorHAnsi" w:cstheme="minorHAnsi"/>
          <w:spacing w:val="-10"/>
          <w:w w:val="95"/>
          <w:sz w:val="24"/>
          <w:szCs w:val="24"/>
        </w:rPr>
        <w:t xml:space="preserve"> </w:t>
      </w:r>
      <w:r w:rsidRPr="00B148E1">
        <w:rPr>
          <w:rFonts w:asciiTheme="minorHAnsi" w:hAnsiTheme="minorHAnsi" w:cstheme="minorHAnsi"/>
          <w:w w:val="95"/>
          <w:sz w:val="24"/>
          <w:szCs w:val="24"/>
        </w:rPr>
        <w:t>das</w:t>
      </w:r>
      <w:r w:rsidRPr="00B148E1">
        <w:rPr>
          <w:rFonts w:asciiTheme="minorHAnsi" w:hAnsiTheme="minorHAnsi" w:cstheme="minorHAnsi"/>
          <w:spacing w:val="-10"/>
          <w:w w:val="95"/>
          <w:sz w:val="24"/>
          <w:szCs w:val="24"/>
        </w:rPr>
        <w:t xml:space="preserve"> </w:t>
      </w:r>
      <w:r w:rsidRPr="00B148E1">
        <w:rPr>
          <w:rFonts w:asciiTheme="minorHAnsi" w:hAnsiTheme="minorHAnsi" w:cstheme="minorHAnsi"/>
          <w:w w:val="95"/>
          <w:sz w:val="24"/>
          <w:szCs w:val="24"/>
        </w:rPr>
        <w:t>notas</w:t>
      </w:r>
      <w:r w:rsidRPr="00B148E1">
        <w:rPr>
          <w:rFonts w:asciiTheme="minorHAnsi" w:hAnsiTheme="minorHAnsi" w:cstheme="minorHAnsi"/>
          <w:spacing w:val="-10"/>
          <w:w w:val="95"/>
          <w:sz w:val="24"/>
          <w:szCs w:val="24"/>
        </w:rPr>
        <w:t xml:space="preserve"> </w:t>
      </w:r>
      <w:r w:rsidRPr="00B148E1">
        <w:rPr>
          <w:rFonts w:asciiTheme="minorHAnsi" w:hAnsiTheme="minorHAnsi" w:cstheme="minorHAnsi"/>
          <w:w w:val="95"/>
          <w:sz w:val="24"/>
          <w:szCs w:val="24"/>
        </w:rPr>
        <w:t>pelo</w:t>
      </w:r>
      <w:r w:rsidR="00255DF8" w:rsidRPr="00B148E1">
        <w:rPr>
          <w:rFonts w:asciiTheme="minorHAnsi" w:hAnsiTheme="minorHAnsi" w:cstheme="minorHAnsi"/>
          <w:w w:val="95"/>
          <w:sz w:val="24"/>
          <w:szCs w:val="24"/>
        </w:rPr>
        <w:t>/a</w:t>
      </w:r>
      <w:r w:rsidRPr="00B148E1">
        <w:rPr>
          <w:rFonts w:asciiTheme="minorHAnsi" w:hAnsiTheme="minorHAnsi" w:cstheme="minorHAnsi"/>
          <w:spacing w:val="-10"/>
          <w:w w:val="95"/>
          <w:sz w:val="24"/>
          <w:szCs w:val="24"/>
        </w:rPr>
        <w:t xml:space="preserve"> </w:t>
      </w:r>
      <w:r w:rsidRPr="00B148E1">
        <w:rPr>
          <w:rFonts w:asciiTheme="minorHAnsi" w:hAnsiTheme="minorHAnsi" w:cstheme="minorHAnsi"/>
          <w:w w:val="95"/>
          <w:sz w:val="24"/>
          <w:szCs w:val="24"/>
        </w:rPr>
        <w:t>professor</w:t>
      </w:r>
      <w:r w:rsidR="00255DF8" w:rsidRPr="00B148E1">
        <w:rPr>
          <w:rFonts w:asciiTheme="minorHAnsi" w:hAnsiTheme="minorHAnsi" w:cstheme="minorHAnsi"/>
          <w:w w:val="95"/>
          <w:sz w:val="24"/>
          <w:szCs w:val="24"/>
        </w:rPr>
        <w:t>/a</w:t>
      </w:r>
      <w:r w:rsidRPr="00B148E1">
        <w:rPr>
          <w:rFonts w:asciiTheme="minorHAnsi" w:hAnsiTheme="minorHAnsi" w:cstheme="minorHAnsi"/>
          <w:spacing w:val="-10"/>
          <w:w w:val="95"/>
          <w:sz w:val="24"/>
          <w:szCs w:val="24"/>
        </w:rPr>
        <w:t xml:space="preserve"> </w:t>
      </w:r>
      <w:r w:rsidRPr="00B148E1">
        <w:rPr>
          <w:rFonts w:asciiTheme="minorHAnsi" w:hAnsiTheme="minorHAnsi" w:cstheme="minorHAnsi"/>
          <w:w w:val="95"/>
          <w:sz w:val="24"/>
          <w:szCs w:val="24"/>
        </w:rPr>
        <w:t>no</w:t>
      </w:r>
      <w:r w:rsidRPr="00B148E1">
        <w:rPr>
          <w:rFonts w:asciiTheme="minorHAnsi" w:hAnsiTheme="minorHAnsi" w:cstheme="minorHAnsi"/>
          <w:spacing w:val="-10"/>
          <w:w w:val="95"/>
          <w:sz w:val="24"/>
          <w:szCs w:val="24"/>
        </w:rPr>
        <w:t xml:space="preserve"> </w:t>
      </w:r>
      <w:r w:rsidRPr="00B148E1">
        <w:rPr>
          <w:rFonts w:asciiTheme="minorHAnsi" w:hAnsiTheme="minorHAnsi" w:cstheme="minorHAnsi"/>
          <w:w w:val="95"/>
          <w:sz w:val="24"/>
          <w:szCs w:val="24"/>
        </w:rPr>
        <w:t>sistema</w:t>
      </w:r>
      <w:r w:rsidRPr="00B148E1">
        <w:rPr>
          <w:rFonts w:asciiTheme="minorHAnsi" w:hAnsiTheme="minorHAnsi" w:cstheme="minorHAnsi"/>
          <w:spacing w:val="-43"/>
          <w:w w:val="95"/>
          <w:sz w:val="24"/>
          <w:szCs w:val="24"/>
        </w:rPr>
        <w:t xml:space="preserve"> </w:t>
      </w:r>
      <w:r w:rsidRPr="00B148E1">
        <w:rPr>
          <w:rFonts w:asciiTheme="minorHAnsi" w:hAnsiTheme="minorHAnsi" w:cstheme="minorHAnsi"/>
          <w:sz w:val="24"/>
          <w:szCs w:val="24"/>
        </w:rPr>
        <w:t>acadêmico.</w:t>
      </w:r>
    </w:p>
    <w:p w14:paraId="1655D943" w14:textId="5C571EFA" w:rsidR="00303469" w:rsidRPr="00B148E1" w:rsidRDefault="008362DB" w:rsidP="005F7766">
      <w:pPr>
        <w:pStyle w:val="Corpodetexto"/>
        <w:spacing w:before="120"/>
        <w:ind w:left="0"/>
        <w:jc w:val="both"/>
        <w:rPr>
          <w:rFonts w:asciiTheme="minorHAnsi" w:hAnsiTheme="minorHAnsi" w:cstheme="minorHAnsi"/>
          <w:sz w:val="24"/>
          <w:szCs w:val="24"/>
        </w:rPr>
      </w:pPr>
      <w:r w:rsidRPr="00B148E1">
        <w:rPr>
          <w:rFonts w:asciiTheme="minorHAnsi" w:hAnsiTheme="minorHAnsi" w:cstheme="minorHAnsi"/>
          <w:w w:val="90"/>
          <w:sz w:val="24"/>
          <w:szCs w:val="24"/>
        </w:rPr>
        <w:t>Art.</w:t>
      </w:r>
      <w:r w:rsidRPr="00B148E1">
        <w:rPr>
          <w:rFonts w:asciiTheme="minorHAnsi" w:hAnsiTheme="minorHAnsi" w:cstheme="minorHAnsi"/>
          <w:spacing w:val="4"/>
          <w:w w:val="90"/>
          <w:sz w:val="24"/>
          <w:szCs w:val="24"/>
        </w:rPr>
        <w:t xml:space="preserve"> </w:t>
      </w:r>
      <w:r w:rsidRPr="00B148E1">
        <w:rPr>
          <w:rFonts w:asciiTheme="minorHAnsi" w:hAnsiTheme="minorHAnsi" w:cstheme="minorHAnsi"/>
          <w:w w:val="90"/>
          <w:sz w:val="24"/>
          <w:szCs w:val="24"/>
        </w:rPr>
        <w:t>21</w:t>
      </w:r>
      <w:r w:rsidR="005F7766" w:rsidRPr="00B148E1">
        <w:rPr>
          <w:rFonts w:asciiTheme="minorHAnsi" w:hAnsiTheme="minorHAnsi" w:cstheme="minorHAnsi"/>
          <w:w w:val="90"/>
          <w:sz w:val="24"/>
          <w:szCs w:val="24"/>
        </w:rPr>
        <w:t xml:space="preserve">  </w:t>
      </w:r>
      <w:r w:rsidRPr="00B148E1">
        <w:rPr>
          <w:rFonts w:asciiTheme="minorHAnsi" w:hAnsiTheme="minorHAnsi" w:cstheme="minorHAnsi"/>
          <w:w w:val="90"/>
          <w:sz w:val="24"/>
          <w:szCs w:val="24"/>
        </w:rPr>
        <w:t>O</w:t>
      </w:r>
      <w:r w:rsidR="00255DF8" w:rsidRPr="00B148E1">
        <w:rPr>
          <w:rFonts w:asciiTheme="minorHAnsi" w:hAnsiTheme="minorHAnsi" w:cstheme="minorHAnsi"/>
          <w:w w:val="90"/>
          <w:sz w:val="24"/>
          <w:szCs w:val="24"/>
        </w:rPr>
        <w:t>/a</w:t>
      </w:r>
      <w:r w:rsidRPr="00B148E1">
        <w:rPr>
          <w:rFonts w:asciiTheme="minorHAnsi" w:hAnsiTheme="minorHAnsi" w:cstheme="minorHAnsi"/>
          <w:spacing w:val="5"/>
          <w:w w:val="90"/>
          <w:sz w:val="24"/>
          <w:szCs w:val="24"/>
        </w:rPr>
        <w:t xml:space="preserve"> </w:t>
      </w:r>
      <w:r w:rsidR="00BF1C60" w:rsidRPr="00B148E1">
        <w:rPr>
          <w:rFonts w:asciiTheme="minorHAnsi" w:hAnsiTheme="minorHAnsi" w:cstheme="minorHAnsi"/>
          <w:w w:val="90"/>
          <w:sz w:val="24"/>
          <w:szCs w:val="24"/>
        </w:rPr>
        <w:t>estudante</w:t>
      </w:r>
      <w:r w:rsidRPr="00B148E1">
        <w:rPr>
          <w:rFonts w:asciiTheme="minorHAnsi" w:hAnsiTheme="minorHAnsi" w:cstheme="minorHAnsi"/>
          <w:spacing w:val="4"/>
          <w:w w:val="90"/>
          <w:sz w:val="24"/>
          <w:szCs w:val="24"/>
        </w:rPr>
        <w:t xml:space="preserve"> </w:t>
      </w:r>
      <w:r w:rsidRPr="00B148E1">
        <w:rPr>
          <w:rFonts w:asciiTheme="minorHAnsi" w:hAnsiTheme="minorHAnsi" w:cstheme="minorHAnsi"/>
          <w:w w:val="90"/>
          <w:sz w:val="24"/>
          <w:szCs w:val="24"/>
        </w:rPr>
        <w:t>que</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reprovar</w:t>
      </w:r>
      <w:r w:rsidRPr="00B148E1">
        <w:rPr>
          <w:rFonts w:asciiTheme="minorHAnsi" w:hAnsiTheme="minorHAnsi" w:cstheme="minorHAnsi"/>
          <w:spacing w:val="4"/>
          <w:w w:val="90"/>
          <w:sz w:val="24"/>
          <w:szCs w:val="24"/>
        </w:rPr>
        <w:t xml:space="preserve"> </w:t>
      </w:r>
      <w:r w:rsidRPr="00B148E1">
        <w:rPr>
          <w:rFonts w:asciiTheme="minorHAnsi" w:hAnsiTheme="minorHAnsi" w:cstheme="minorHAnsi"/>
          <w:w w:val="90"/>
          <w:sz w:val="24"/>
          <w:szCs w:val="24"/>
        </w:rPr>
        <w:t>em</w:t>
      </w:r>
      <w:r w:rsidRPr="00B148E1">
        <w:rPr>
          <w:rFonts w:asciiTheme="minorHAnsi" w:hAnsiTheme="minorHAnsi" w:cstheme="minorHAnsi"/>
          <w:spacing w:val="4"/>
          <w:w w:val="90"/>
          <w:sz w:val="24"/>
          <w:szCs w:val="24"/>
        </w:rPr>
        <w:t xml:space="preserve"> </w:t>
      </w:r>
      <w:r w:rsidRPr="00B148E1">
        <w:rPr>
          <w:rFonts w:asciiTheme="minorHAnsi" w:hAnsiTheme="minorHAnsi" w:cstheme="minorHAnsi"/>
          <w:w w:val="90"/>
          <w:sz w:val="24"/>
          <w:szCs w:val="24"/>
        </w:rPr>
        <w:t>mais</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de</w:t>
      </w:r>
      <w:r w:rsidRPr="00B148E1">
        <w:rPr>
          <w:rFonts w:asciiTheme="minorHAnsi" w:hAnsiTheme="minorHAnsi" w:cstheme="minorHAnsi"/>
          <w:spacing w:val="4"/>
          <w:w w:val="90"/>
          <w:sz w:val="24"/>
          <w:szCs w:val="24"/>
        </w:rPr>
        <w:t xml:space="preserve"> </w:t>
      </w:r>
      <w:r w:rsidR="00255DF8" w:rsidRPr="00B148E1">
        <w:rPr>
          <w:rFonts w:asciiTheme="minorHAnsi" w:hAnsiTheme="minorHAnsi" w:cstheme="minorHAnsi"/>
          <w:spacing w:val="4"/>
          <w:w w:val="90"/>
          <w:sz w:val="24"/>
          <w:szCs w:val="24"/>
        </w:rPr>
        <w:t>02 (</w:t>
      </w:r>
      <w:r w:rsidRPr="00B148E1">
        <w:rPr>
          <w:rFonts w:asciiTheme="minorHAnsi" w:hAnsiTheme="minorHAnsi" w:cstheme="minorHAnsi"/>
          <w:w w:val="90"/>
          <w:sz w:val="24"/>
          <w:szCs w:val="24"/>
        </w:rPr>
        <w:t>duas</w:t>
      </w:r>
      <w:r w:rsidR="00255DF8" w:rsidRPr="00B148E1">
        <w:rPr>
          <w:rFonts w:asciiTheme="minorHAnsi" w:hAnsiTheme="minorHAnsi" w:cstheme="minorHAnsi"/>
          <w:w w:val="90"/>
          <w:sz w:val="24"/>
          <w:szCs w:val="24"/>
        </w:rPr>
        <w:t>)</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disciplinas</w:t>
      </w:r>
      <w:r w:rsidRPr="00B148E1">
        <w:rPr>
          <w:rFonts w:asciiTheme="minorHAnsi" w:hAnsiTheme="minorHAnsi" w:cstheme="minorHAnsi"/>
          <w:spacing w:val="4"/>
          <w:w w:val="90"/>
          <w:sz w:val="24"/>
          <w:szCs w:val="24"/>
        </w:rPr>
        <w:t xml:space="preserve"> </w:t>
      </w:r>
      <w:r w:rsidRPr="00B148E1">
        <w:rPr>
          <w:rFonts w:asciiTheme="minorHAnsi" w:hAnsiTheme="minorHAnsi" w:cstheme="minorHAnsi"/>
          <w:w w:val="90"/>
          <w:sz w:val="24"/>
          <w:szCs w:val="24"/>
        </w:rPr>
        <w:t>deverá</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repetir</w:t>
      </w:r>
      <w:r w:rsidRPr="00B148E1">
        <w:rPr>
          <w:rFonts w:asciiTheme="minorHAnsi" w:hAnsiTheme="minorHAnsi" w:cstheme="minorHAnsi"/>
          <w:spacing w:val="4"/>
          <w:w w:val="90"/>
          <w:sz w:val="24"/>
          <w:szCs w:val="24"/>
        </w:rPr>
        <w:t xml:space="preserve"> </w:t>
      </w:r>
      <w:r w:rsidRPr="00B148E1">
        <w:rPr>
          <w:rFonts w:asciiTheme="minorHAnsi" w:hAnsiTheme="minorHAnsi" w:cstheme="minorHAnsi"/>
          <w:w w:val="90"/>
          <w:sz w:val="24"/>
          <w:szCs w:val="24"/>
        </w:rPr>
        <w:t>o</w:t>
      </w:r>
      <w:r w:rsidRPr="00B148E1">
        <w:rPr>
          <w:rFonts w:asciiTheme="minorHAnsi" w:hAnsiTheme="minorHAnsi" w:cstheme="minorHAnsi"/>
          <w:spacing w:val="4"/>
          <w:w w:val="90"/>
          <w:sz w:val="24"/>
          <w:szCs w:val="24"/>
        </w:rPr>
        <w:t xml:space="preserve"> </w:t>
      </w:r>
      <w:r w:rsidRPr="00B148E1">
        <w:rPr>
          <w:rFonts w:asciiTheme="minorHAnsi" w:hAnsiTheme="minorHAnsi" w:cstheme="minorHAnsi"/>
          <w:w w:val="90"/>
          <w:sz w:val="24"/>
          <w:szCs w:val="24"/>
        </w:rPr>
        <w:t>período</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letivo,</w:t>
      </w:r>
      <w:r w:rsidRPr="00B148E1">
        <w:rPr>
          <w:rFonts w:asciiTheme="minorHAnsi" w:hAnsiTheme="minorHAnsi" w:cstheme="minorHAnsi"/>
          <w:spacing w:val="4"/>
          <w:w w:val="90"/>
          <w:sz w:val="24"/>
          <w:szCs w:val="24"/>
        </w:rPr>
        <w:t xml:space="preserve"> </w:t>
      </w:r>
      <w:r w:rsidRPr="00B148E1">
        <w:rPr>
          <w:rFonts w:asciiTheme="minorHAnsi" w:hAnsiTheme="minorHAnsi" w:cstheme="minorHAnsi"/>
          <w:w w:val="90"/>
          <w:sz w:val="24"/>
          <w:szCs w:val="24"/>
        </w:rPr>
        <w:t>com</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aproveitamento</w:t>
      </w:r>
      <w:r w:rsidR="005620FF" w:rsidRPr="00B148E1">
        <w:rPr>
          <w:rFonts w:asciiTheme="minorHAnsi" w:hAnsiTheme="minorHAnsi" w:cstheme="minorHAnsi"/>
          <w:w w:val="90"/>
          <w:sz w:val="24"/>
          <w:szCs w:val="24"/>
        </w:rPr>
        <w:t xml:space="preserve"> </w:t>
      </w:r>
      <w:r w:rsidRPr="00B148E1">
        <w:rPr>
          <w:rFonts w:asciiTheme="minorHAnsi" w:hAnsiTheme="minorHAnsi" w:cstheme="minorHAnsi"/>
          <w:spacing w:val="-1"/>
          <w:w w:val="95"/>
          <w:sz w:val="24"/>
          <w:szCs w:val="24"/>
        </w:rPr>
        <w:t>dos</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spacing w:val="-1"/>
          <w:w w:val="95"/>
          <w:sz w:val="24"/>
          <w:szCs w:val="24"/>
        </w:rPr>
        <w:t>estudos</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spacing w:val="-1"/>
          <w:w w:val="95"/>
          <w:sz w:val="24"/>
          <w:szCs w:val="24"/>
        </w:rPr>
        <w:t>concluídos</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spacing w:val="-1"/>
          <w:w w:val="95"/>
          <w:sz w:val="24"/>
          <w:szCs w:val="24"/>
        </w:rPr>
        <w:t>com</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spacing w:val="-1"/>
          <w:w w:val="95"/>
          <w:sz w:val="24"/>
          <w:szCs w:val="24"/>
        </w:rPr>
        <w:t>êxito,</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salvo</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w w:val="95"/>
          <w:sz w:val="24"/>
          <w:szCs w:val="24"/>
        </w:rPr>
        <w:t>quando</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w w:val="95"/>
          <w:sz w:val="24"/>
          <w:szCs w:val="24"/>
        </w:rPr>
        <w:t>reprovar</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por</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w w:val="95"/>
          <w:sz w:val="24"/>
          <w:szCs w:val="24"/>
        </w:rPr>
        <w:t>infrequência.</w:t>
      </w:r>
    </w:p>
    <w:p w14:paraId="767CA7F1" w14:textId="7A35E635" w:rsidR="00303469" w:rsidRPr="00B148E1" w:rsidRDefault="008362DB" w:rsidP="005F7766">
      <w:pPr>
        <w:pStyle w:val="Corpodetexto"/>
        <w:spacing w:before="120"/>
        <w:ind w:left="0"/>
        <w:jc w:val="both"/>
        <w:rPr>
          <w:rFonts w:asciiTheme="minorHAnsi" w:hAnsiTheme="minorHAnsi" w:cstheme="minorHAnsi"/>
          <w:sz w:val="24"/>
          <w:szCs w:val="24"/>
        </w:rPr>
      </w:pPr>
      <w:r w:rsidRPr="00B148E1">
        <w:rPr>
          <w:rFonts w:asciiTheme="minorHAnsi" w:hAnsiTheme="minorHAnsi" w:cstheme="minorHAnsi"/>
          <w:w w:val="90"/>
          <w:sz w:val="24"/>
          <w:szCs w:val="24"/>
        </w:rPr>
        <w:t>Art.</w:t>
      </w:r>
      <w:r w:rsidRPr="00B148E1">
        <w:rPr>
          <w:rFonts w:asciiTheme="minorHAnsi" w:hAnsiTheme="minorHAnsi" w:cstheme="minorHAnsi"/>
          <w:spacing w:val="6"/>
          <w:w w:val="90"/>
          <w:sz w:val="24"/>
          <w:szCs w:val="24"/>
        </w:rPr>
        <w:t xml:space="preserve"> </w:t>
      </w:r>
      <w:r w:rsidRPr="00B148E1">
        <w:rPr>
          <w:rFonts w:asciiTheme="minorHAnsi" w:hAnsiTheme="minorHAnsi" w:cstheme="minorHAnsi"/>
          <w:w w:val="90"/>
          <w:sz w:val="24"/>
          <w:szCs w:val="24"/>
        </w:rPr>
        <w:t>22</w:t>
      </w:r>
      <w:r w:rsidR="005F7766" w:rsidRPr="00B148E1">
        <w:rPr>
          <w:rFonts w:asciiTheme="minorHAnsi" w:hAnsiTheme="minorHAnsi" w:cstheme="minorHAnsi"/>
          <w:w w:val="90"/>
          <w:sz w:val="24"/>
          <w:szCs w:val="24"/>
        </w:rPr>
        <w:t xml:space="preserve">  </w:t>
      </w:r>
      <w:r w:rsidRPr="00B148E1">
        <w:rPr>
          <w:rFonts w:asciiTheme="minorHAnsi" w:hAnsiTheme="minorHAnsi" w:cstheme="minorHAnsi"/>
          <w:w w:val="90"/>
          <w:sz w:val="24"/>
          <w:szCs w:val="24"/>
        </w:rPr>
        <w:t>O</w:t>
      </w:r>
      <w:r w:rsidR="00255DF8" w:rsidRPr="00B148E1">
        <w:rPr>
          <w:rFonts w:asciiTheme="minorHAnsi" w:hAnsiTheme="minorHAnsi" w:cstheme="minorHAnsi"/>
          <w:w w:val="90"/>
          <w:sz w:val="24"/>
          <w:szCs w:val="24"/>
        </w:rPr>
        <w:t>/a</w:t>
      </w:r>
      <w:r w:rsidRPr="00B148E1">
        <w:rPr>
          <w:rFonts w:asciiTheme="minorHAnsi" w:hAnsiTheme="minorHAnsi" w:cstheme="minorHAnsi"/>
          <w:spacing w:val="7"/>
          <w:w w:val="90"/>
          <w:sz w:val="24"/>
          <w:szCs w:val="24"/>
        </w:rPr>
        <w:t xml:space="preserve"> </w:t>
      </w:r>
      <w:r w:rsidR="00BF1C60" w:rsidRPr="00B148E1">
        <w:rPr>
          <w:rFonts w:asciiTheme="minorHAnsi" w:hAnsiTheme="minorHAnsi" w:cstheme="minorHAnsi"/>
          <w:w w:val="90"/>
          <w:sz w:val="24"/>
          <w:szCs w:val="24"/>
        </w:rPr>
        <w:t>estudante</w:t>
      </w:r>
      <w:r w:rsidRPr="00B148E1">
        <w:rPr>
          <w:rFonts w:asciiTheme="minorHAnsi" w:hAnsiTheme="minorHAnsi" w:cstheme="minorHAnsi"/>
          <w:spacing w:val="6"/>
          <w:w w:val="90"/>
          <w:sz w:val="24"/>
          <w:szCs w:val="24"/>
        </w:rPr>
        <w:t xml:space="preserve"> </w:t>
      </w:r>
      <w:r w:rsidRPr="00B148E1">
        <w:rPr>
          <w:rFonts w:asciiTheme="minorHAnsi" w:hAnsiTheme="minorHAnsi" w:cstheme="minorHAnsi"/>
          <w:w w:val="90"/>
          <w:sz w:val="24"/>
          <w:szCs w:val="24"/>
        </w:rPr>
        <w:t>somente</w:t>
      </w:r>
      <w:r w:rsidRPr="00B148E1">
        <w:rPr>
          <w:rFonts w:asciiTheme="minorHAnsi" w:hAnsiTheme="minorHAnsi" w:cstheme="minorHAnsi"/>
          <w:spacing w:val="6"/>
          <w:w w:val="90"/>
          <w:sz w:val="24"/>
          <w:szCs w:val="24"/>
        </w:rPr>
        <w:t xml:space="preserve"> </w:t>
      </w:r>
      <w:r w:rsidRPr="00B148E1">
        <w:rPr>
          <w:rFonts w:asciiTheme="minorHAnsi" w:hAnsiTheme="minorHAnsi" w:cstheme="minorHAnsi"/>
          <w:w w:val="90"/>
          <w:sz w:val="24"/>
          <w:szCs w:val="24"/>
        </w:rPr>
        <w:t>progredirá</w:t>
      </w:r>
      <w:r w:rsidRPr="00B148E1">
        <w:rPr>
          <w:rFonts w:asciiTheme="minorHAnsi" w:hAnsiTheme="minorHAnsi" w:cstheme="minorHAnsi"/>
          <w:spacing w:val="7"/>
          <w:w w:val="90"/>
          <w:sz w:val="24"/>
          <w:szCs w:val="24"/>
        </w:rPr>
        <w:t xml:space="preserve"> </w:t>
      </w:r>
      <w:r w:rsidRPr="00B148E1">
        <w:rPr>
          <w:rFonts w:asciiTheme="minorHAnsi" w:hAnsiTheme="minorHAnsi" w:cstheme="minorHAnsi"/>
          <w:w w:val="90"/>
          <w:sz w:val="24"/>
          <w:szCs w:val="24"/>
        </w:rPr>
        <w:t>ao</w:t>
      </w:r>
      <w:r w:rsidRPr="00B148E1">
        <w:rPr>
          <w:rFonts w:asciiTheme="minorHAnsi" w:hAnsiTheme="minorHAnsi" w:cstheme="minorHAnsi"/>
          <w:spacing w:val="6"/>
          <w:w w:val="90"/>
          <w:sz w:val="24"/>
          <w:szCs w:val="24"/>
        </w:rPr>
        <w:t xml:space="preserve"> </w:t>
      </w:r>
      <w:r w:rsidRPr="00B148E1">
        <w:rPr>
          <w:rFonts w:asciiTheme="minorHAnsi" w:hAnsiTheme="minorHAnsi" w:cstheme="minorHAnsi"/>
          <w:w w:val="90"/>
          <w:sz w:val="24"/>
          <w:szCs w:val="24"/>
        </w:rPr>
        <w:t>período</w:t>
      </w:r>
      <w:r w:rsidRPr="00B148E1">
        <w:rPr>
          <w:rFonts w:asciiTheme="minorHAnsi" w:hAnsiTheme="minorHAnsi" w:cstheme="minorHAnsi"/>
          <w:spacing w:val="6"/>
          <w:w w:val="90"/>
          <w:sz w:val="24"/>
          <w:szCs w:val="24"/>
        </w:rPr>
        <w:t xml:space="preserve"> </w:t>
      </w:r>
      <w:r w:rsidRPr="00B148E1">
        <w:rPr>
          <w:rFonts w:asciiTheme="minorHAnsi" w:hAnsiTheme="minorHAnsi" w:cstheme="minorHAnsi"/>
          <w:w w:val="90"/>
          <w:sz w:val="24"/>
          <w:szCs w:val="24"/>
        </w:rPr>
        <w:t>letivo</w:t>
      </w:r>
      <w:r w:rsidRPr="00B148E1">
        <w:rPr>
          <w:rFonts w:asciiTheme="minorHAnsi" w:hAnsiTheme="minorHAnsi" w:cstheme="minorHAnsi"/>
          <w:spacing w:val="7"/>
          <w:w w:val="90"/>
          <w:sz w:val="24"/>
          <w:szCs w:val="24"/>
        </w:rPr>
        <w:t xml:space="preserve"> </w:t>
      </w:r>
      <w:r w:rsidRPr="00B148E1">
        <w:rPr>
          <w:rFonts w:asciiTheme="minorHAnsi" w:hAnsiTheme="minorHAnsi" w:cstheme="minorHAnsi"/>
          <w:w w:val="90"/>
          <w:sz w:val="24"/>
          <w:szCs w:val="24"/>
        </w:rPr>
        <w:t>posterior</w:t>
      </w:r>
      <w:r w:rsidRPr="00B148E1">
        <w:rPr>
          <w:rFonts w:asciiTheme="minorHAnsi" w:hAnsiTheme="minorHAnsi" w:cstheme="minorHAnsi"/>
          <w:spacing w:val="6"/>
          <w:w w:val="90"/>
          <w:sz w:val="24"/>
          <w:szCs w:val="24"/>
        </w:rPr>
        <w:t xml:space="preserve"> </w:t>
      </w:r>
      <w:r w:rsidRPr="00B148E1">
        <w:rPr>
          <w:rFonts w:asciiTheme="minorHAnsi" w:hAnsiTheme="minorHAnsi" w:cstheme="minorHAnsi"/>
          <w:w w:val="90"/>
          <w:sz w:val="24"/>
          <w:szCs w:val="24"/>
        </w:rPr>
        <w:t>se</w:t>
      </w:r>
      <w:r w:rsidRPr="00B148E1">
        <w:rPr>
          <w:rFonts w:asciiTheme="minorHAnsi" w:hAnsiTheme="minorHAnsi" w:cstheme="minorHAnsi"/>
          <w:spacing w:val="7"/>
          <w:w w:val="90"/>
          <w:sz w:val="24"/>
          <w:szCs w:val="24"/>
        </w:rPr>
        <w:t xml:space="preserve"> </w:t>
      </w:r>
      <w:r w:rsidRPr="00B148E1">
        <w:rPr>
          <w:rFonts w:asciiTheme="minorHAnsi" w:hAnsiTheme="minorHAnsi" w:cstheme="minorHAnsi"/>
          <w:w w:val="90"/>
          <w:sz w:val="24"/>
          <w:szCs w:val="24"/>
        </w:rPr>
        <w:t>houver</w:t>
      </w:r>
      <w:r w:rsidRPr="00B148E1">
        <w:rPr>
          <w:rFonts w:asciiTheme="minorHAnsi" w:hAnsiTheme="minorHAnsi" w:cstheme="minorHAnsi"/>
          <w:spacing w:val="6"/>
          <w:w w:val="90"/>
          <w:sz w:val="24"/>
          <w:szCs w:val="24"/>
        </w:rPr>
        <w:t xml:space="preserve"> </w:t>
      </w:r>
      <w:r w:rsidRPr="00B148E1">
        <w:rPr>
          <w:rFonts w:asciiTheme="minorHAnsi" w:hAnsiTheme="minorHAnsi" w:cstheme="minorHAnsi"/>
          <w:w w:val="90"/>
          <w:sz w:val="24"/>
          <w:szCs w:val="24"/>
        </w:rPr>
        <w:t>logrado</w:t>
      </w:r>
      <w:r w:rsidRPr="00B148E1">
        <w:rPr>
          <w:rFonts w:asciiTheme="minorHAnsi" w:hAnsiTheme="minorHAnsi" w:cstheme="minorHAnsi"/>
          <w:spacing w:val="6"/>
          <w:w w:val="90"/>
          <w:sz w:val="24"/>
          <w:szCs w:val="24"/>
        </w:rPr>
        <w:t xml:space="preserve"> </w:t>
      </w:r>
      <w:r w:rsidRPr="00B148E1">
        <w:rPr>
          <w:rFonts w:asciiTheme="minorHAnsi" w:hAnsiTheme="minorHAnsi" w:cstheme="minorHAnsi"/>
          <w:w w:val="90"/>
          <w:sz w:val="24"/>
          <w:szCs w:val="24"/>
        </w:rPr>
        <w:t>êxito</w:t>
      </w:r>
      <w:r w:rsidRPr="00B148E1">
        <w:rPr>
          <w:rFonts w:asciiTheme="minorHAnsi" w:hAnsiTheme="minorHAnsi" w:cstheme="minorHAnsi"/>
          <w:spacing w:val="7"/>
          <w:w w:val="90"/>
          <w:sz w:val="24"/>
          <w:szCs w:val="24"/>
        </w:rPr>
        <w:t xml:space="preserve"> </w:t>
      </w:r>
      <w:r w:rsidRPr="00B148E1">
        <w:rPr>
          <w:rFonts w:asciiTheme="minorHAnsi" w:hAnsiTheme="minorHAnsi" w:cstheme="minorHAnsi"/>
          <w:w w:val="90"/>
          <w:sz w:val="24"/>
          <w:szCs w:val="24"/>
        </w:rPr>
        <w:t>na(s)</w:t>
      </w:r>
      <w:r w:rsidRPr="00B148E1">
        <w:rPr>
          <w:rFonts w:asciiTheme="minorHAnsi" w:hAnsiTheme="minorHAnsi" w:cstheme="minorHAnsi"/>
          <w:spacing w:val="6"/>
          <w:w w:val="90"/>
          <w:sz w:val="24"/>
          <w:szCs w:val="24"/>
        </w:rPr>
        <w:t xml:space="preserve"> </w:t>
      </w:r>
      <w:r w:rsidRPr="00B148E1">
        <w:rPr>
          <w:rFonts w:asciiTheme="minorHAnsi" w:hAnsiTheme="minorHAnsi" w:cstheme="minorHAnsi"/>
          <w:w w:val="90"/>
          <w:sz w:val="24"/>
          <w:szCs w:val="24"/>
        </w:rPr>
        <w:t>disciplina(s)</w:t>
      </w:r>
      <w:r w:rsidRPr="00B148E1">
        <w:rPr>
          <w:rFonts w:asciiTheme="minorHAnsi" w:hAnsiTheme="minorHAnsi" w:cstheme="minorHAnsi"/>
          <w:spacing w:val="6"/>
          <w:w w:val="90"/>
          <w:sz w:val="24"/>
          <w:szCs w:val="24"/>
        </w:rPr>
        <w:t xml:space="preserve"> </w:t>
      </w:r>
      <w:r w:rsidRPr="00B148E1">
        <w:rPr>
          <w:rFonts w:asciiTheme="minorHAnsi" w:hAnsiTheme="minorHAnsi" w:cstheme="minorHAnsi"/>
          <w:w w:val="90"/>
          <w:sz w:val="24"/>
          <w:szCs w:val="24"/>
        </w:rPr>
        <w:t>em</w:t>
      </w:r>
      <w:r w:rsidRPr="00B148E1">
        <w:rPr>
          <w:rFonts w:asciiTheme="minorHAnsi" w:hAnsiTheme="minorHAnsi" w:cstheme="minorHAnsi"/>
          <w:spacing w:val="-40"/>
          <w:w w:val="90"/>
          <w:sz w:val="24"/>
          <w:szCs w:val="24"/>
        </w:rPr>
        <w:t xml:space="preserve"> </w:t>
      </w:r>
      <w:r w:rsidRPr="00B148E1">
        <w:rPr>
          <w:rFonts w:asciiTheme="minorHAnsi" w:hAnsiTheme="minorHAnsi" w:cstheme="minorHAnsi"/>
          <w:sz w:val="24"/>
          <w:szCs w:val="24"/>
        </w:rPr>
        <w:t>dependência</w:t>
      </w:r>
      <w:r w:rsidRPr="00B148E1">
        <w:rPr>
          <w:rFonts w:asciiTheme="minorHAnsi" w:hAnsiTheme="minorHAnsi" w:cstheme="minorHAnsi"/>
          <w:spacing w:val="-17"/>
          <w:sz w:val="24"/>
          <w:szCs w:val="24"/>
        </w:rPr>
        <w:t xml:space="preserve"> </w:t>
      </w:r>
      <w:r w:rsidRPr="00B148E1">
        <w:rPr>
          <w:rFonts w:asciiTheme="minorHAnsi" w:hAnsiTheme="minorHAnsi" w:cstheme="minorHAnsi"/>
          <w:sz w:val="24"/>
          <w:szCs w:val="24"/>
        </w:rPr>
        <w:t>cursada(s)</w:t>
      </w:r>
      <w:r w:rsidRPr="00B148E1">
        <w:rPr>
          <w:rFonts w:asciiTheme="minorHAnsi" w:hAnsiTheme="minorHAnsi" w:cstheme="minorHAnsi"/>
          <w:spacing w:val="-17"/>
          <w:sz w:val="24"/>
          <w:szCs w:val="24"/>
        </w:rPr>
        <w:t xml:space="preserve"> </w:t>
      </w:r>
      <w:r w:rsidRPr="00B148E1">
        <w:rPr>
          <w:rFonts w:asciiTheme="minorHAnsi" w:hAnsiTheme="minorHAnsi" w:cstheme="minorHAnsi"/>
          <w:sz w:val="24"/>
          <w:szCs w:val="24"/>
        </w:rPr>
        <w:t>no</w:t>
      </w:r>
      <w:r w:rsidRPr="00B148E1">
        <w:rPr>
          <w:rFonts w:asciiTheme="minorHAnsi" w:hAnsiTheme="minorHAnsi" w:cstheme="minorHAnsi"/>
          <w:spacing w:val="-17"/>
          <w:sz w:val="24"/>
          <w:szCs w:val="24"/>
        </w:rPr>
        <w:t xml:space="preserve"> </w:t>
      </w:r>
      <w:r w:rsidRPr="00B148E1">
        <w:rPr>
          <w:rFonts w:asciiTheme="minorHAnsi" w:hAnsiTheme="minorHAnsi" w:cstheme="minorHAnsi"/>
          <w:sz w:val="24"/>
          <w:szCs w:val="24"/>
        </w:rPr>
        <w:t>período</w:t>
      </w:r>
      <w:r w:rsidRPr="00B148E1">
        <w:rPr>
          <w:rFonts w:asciiTheme="minorHAnsi" w:hAnsiTheme="minorHAnsi" w:cstheme="minorHAnsi"/>
          <w:spacing w:val="-17"/>
          <w:sz w:val="24"/>
          <w:szCs w:val="24"/>
        </w:rPr>
        <w:t xml:space="preserve"> </w:t>
      </w:r>
      <w:r w:rsidRPr="00B148E1">
        <w:rPr>
          <w:rFonts w:asciiTheme="minorHAnsi" w:hAnsiTheme="minorHAnsi" w:cstheme="minorHAnsi"/>
          <w:sz w:val="24"/>
          <w:szCs w:val="24"/>
        </w:rPr>
        <w:t>letivo</w:t>
      </w:r>
      <w:r w:rsidRPr="00B148E1">
        <w:rPr>
          <w:rFonts w:asciiTheme="minorHAnsi" w:hAnsiTheme="minorHAnsi" w:cstheme="minorHAnsi"/>
          <w:spacing w:val="-17"/>
          <w:sz w:val="24"/>
          <w:szCs w:val="24"/>
        </w:rPr>
        <w:t xml:space="preserve"> </w:t>
      </w:r>
      <w:r w:rsidRPr="00B148E1">
        <w:rPr>
          <w:rFonts w:asciiTheme="minorHAnsi" w:hAnsiTheme="minorHAnsi" w:cstheme="minorHAnsi"/>
          <w:sz w:val="24"/>
          <w:szCs w:val="24"/>
        </w:rPr>
        <w:t>anterior.</w:t>
      </w:r>
    </w:p>
    <w:p w14:paraId="2743C921" w14:textId="77777777" w:rsidR="00303469" w:rsidRPr="00B148E1" w:rsidRDefault="00303469" w:rsidP="00F1089D">
      <w:pPr>
        <w:pStyle w:val="Corpodetexto"/>
        <w:ind w:left="0"/>
        <w:jc w:val="both"/>
        <w:rPr>
          <w:rFonts w:asciiTheme="minorHAnsi" w:hAnsiTheme="minorHAnsi" w:cstheme="minorHAnsi"/>
          <w:sz w:val="24"/>
          <w:szCs w:val="24"/>
        </w:rPr>
      </w:pPr>
    </w:p>
    <w:p w14:paraId="6E87C523" w14:textId="77777777" w:rsidR="00303469" w:rsidRPr="001F2D35" w:rsidRDefault="008362DB" w:rsidP="0082214D">
      <w:pPr>
        <w:jc w:val="center"/>
        <w:rPr>
          <w:rFonts w:asciiTheme="minorHAnsi" w:hAnsiTheme="minorHAnsi" w:cstheme="minorHAnsi"/>
          <w:bCs/>
          <w:sz w:val="24"/>
          <w:szCs w:val="24"/>
        </w:rPr>
      </w:pPr>
      <w:r w:rsidRPr="001F2D35">
        <w:rPr>
          <w:rFonts w:asciiTheme="minorHAnsi" w:hAnsiTheme="minorHAnsi" w:cstheme="minorHAnsi"/>
          <w:bCs/>
          <w:color w:val="8989B3"/>
          <w:w w:val="80"/>
          <w:sz w:val="24"/>
          <w:szCs w:val="24"/>
        </w:rPr>
        <w:t>TÍTULO</w:t>
      </w:r>
      <w:r w:rsidRPr="001F2D35">
        <w:rPr>
          <w:rFonts w:asciiTheme="minorHAnsi" w:hAnsiTheme="minorHAnsi" w:cstheme="minorHAnsi"/>
          <w:bCs/>
          <w:color w:val="8989B3"/>
          <w:spacing w:val="-8"/>
          <w:w w:val="80"/>
          <w:sz w:val="24"/>
          <w:szCs w:val="24"/>
        </w:rPr>
        <w:t xml:space="preserve"> </w:t>
      </w:r>
      <w:r w:rsidRPr="001F2D35">
        <w:rPr>
          <w:rFonts w:asciiTheme="minorHAnsi" w:hAnsiTheme="minorHAnsi" w:cstheme="minorHAnsi"/>
          <w:bCs/>
          <w:color w:val="8989B3"/>
          <w:w w:val="80"/>
          <w:sz w:val="24"/>
          <w:szCs w:val="24"/>
        </w:rPr>
        <w:t>II</w:t>
      </w:r>
    </w:p>
    <w:p w14:paraId="69A2BADC" w14:textId="51019573" w:rsidR="00303469" w:rsidRPr="001F2D35" w:rsidRDefault="008362DB" w:rsidP="0082214D">
      <w:pPr>
        <w:jc w:val="center"/>
        <w:rPr>
          <w:rFonts w:asciiTheme="minorHAnsi" w:hAnsiTheme="minorHAnsi" w:cstheme="minorHAnsi"/>
          <w:bCs/>
          <w:color w:val="8989B3"/>
          <w:w w:val="85"/>
          <w:sz w:val="24"/>
          <w:szCs w:val="24"/>
        </w:rPr>
      </w:pPr>
      <w:r w:rsidRPr="001F2D35">
        <w:rPr>
          <w:rFonts w:asciiTheme="minorHAnsi" w:hAnsiTheme="minorHAnsi" w:cstheme="minorHAnsi"/>
          <w:bCs/>
          <w:color w:val="8989B3"/>
          <w:w w:val="85"/>
          <w:sz w:val="24"/>
          <w:szCs w:val="24"/>
        </w:rPr>
        <w:t>DOS</w:t>
      </w:r>
      <w:r w:rsidRPr="001F2D35">
        <w:rPr>
          <w:rFonts w:asciiTheme="minorHAnsi" w:hAnsiTheme="minorHAnsi" w:cstheme="minorHAnsi"/>
          <w:bCs/>
          <w:color w:val="8989B3"/>
          <w:spacing w:val="18"/>
          <w:w w:val="85"/>
          <w:sz w:val="24"/>
          <w:szCs w:val="24"/>
        </w:rPr>
        <w:t xml:space="preserve"> </w:t>
      </w:r>
      <w:r w:rsidRPr="001F2D35">
        <w:rPr>
          <w:rFonts w:asciiTheme="minorHAnsi" w:hAnsiTheme="minorHAnsi" w:cstheme="minorHAnsi"/>
          <w:bCs/>
          <w:color w:val="8989B3"/>
          <w:w w:val="85"/>
          <w:sz w:val="24"/>
          <w:szCs w:val="24"/>
        </w:rPr>
        <w:t>REGULAMENTOS</w:t>
      </w:r>
      <w:r w:rsidRPr="001F2D35">
        <w:rPr>
          <w:rFonts w:asciiTheme="minorHAnsi" w:hAnsiTheme="minorHAnsi" w:cstheme="minorHAnsi"/>
          <w:bCs/>
          <w:color w:val="8989B3"/>
          <w:spacing w:val="18"/>
          <w:w w:val="85"/>
          <w:sz w:val="24"/>
          <w:szCs w:val="24"/>
        </w:rPr>
        <w:t xml:space="preserve"> </w:t>
      </w:r>
      <w:r w:rsidRPr="001F2D35">
        <w:rPr>
          <w:rFonts w:asciiTheme="minorHAnsi" w:hAnsiTheme="minorHAnsi" w:cstheme="minorHAnsi"/>
          <w:bCs/>
          <w:color w:val="8989B3"/>
          <w:w w:val="85"/>
          <w:sz w:val="24"/>
          <w:szCs w:val="24"/>
        </w:rPr>
        <w:t>ESPECÍFICOS</w:t>
      </w:r>
    </w:p>
    <w:p w14:paraId="44CF31E5" w14:textId="77777777" w:rsidR="0082214D" w:rsidRPr="001F2D35" w:rsidRDefault="0082214D" w:rsidP="0082214D">
      <w:pPr>
        <w:jc w:val="center"/>
        <w:rPr>
          <w:rFonts w:asciiTheme="minorHAnsi" w:hAnsiTheme="minorHAnsi" w:cstheme="minorHAnsi"/>
          <w:bCs/>
          <w:sz w:val="24"/>
          <w:szCs w:val="24"/>
        </w:rPr>
      </w:pPr>
    </w:p>
    <w:p w14:paraId="22E78089" w14:textId="77777777" w:rsidR="00303469" w:rsidRPr="00B148E1" w:rsidRDefault="008362DB" w:rsidP="0082214D">
      <w:pPr>
        <w:jc w:val="center"/>
        <w:rPr>
          <w:rFonts w:asciiTheme="minorHAnsi" w:hAnsiTheme="minorHAnsi" w:cstheme="minorHAnsi"/>
          <w:bCs/>
          <w:sz w:val="24"/>
          <w:szCs w:val="24"/>
        </w:rPr>
      </w:pPr>
      <w:r w:rsidRPr="00B148E1">
        <w:rPr>
          <w:rFonts w:asciiTheme="minorHAnsi" w:hAnsiTheme="minorHAnsi" w:cstheme="minorHAnsi"/>
          <w:bCs/>
          <w:w w:val="75"/>
          <w:sz w:val="24"/>
          <w:szCs w:val="24"/>
        </w:rPr>
        <w:t>CAPÍTULO</w:t>
      </w:r>
      <w:r w:rsidRPr="00B148E1">
        <w:rPr>
          <w:rFonts w:asciiTheme="minorHAnsi" w:hAnsiTheme="minorHAnsi" w:cstheme="minorHAnsi"/>
          <w:bCs/>
          <w:spacing w:val="12"/>
          <w:w w:val="75"/>
          <w:sz w:val="24"/>
          <w:szCs w:val="24"/>
        </w:rPr>
        <w:t xml:space="preserve"> </w:t>
      </w:r>
      <w:r w:rsidRPr="00B148E1">
        <w:rPr>
          <w:rFonts w:asciiTheme="minorHAnsi" w:hAnsiTheme="minorHAnsi" w:cstheme="minorHAnsi"/>
          <w:bCs/>
          <w:w w:val="75"/>
          <w:sz w:val="24"/>
          <w:szCs w:val="24"/>
        </w:rPr>
        <w:t>III</w:t>
      </w:r>
    </w:p>
    <w:p w14:paraId="263ACFDA" w14:textId="77777777" w:rsidR="00303469" w:rsidRPr="00B148E1" w:rsidRDefault="008362DB" w:rsidP="0082214D">
      <w:pPr>
        <w:jc w:val="center"/>
        <w:rPr>
          <w:rFonts w:asciiTheme="minorHAnsi" w:hAnsiTheme="minorHAnsi" w:cstheme="minorHAnsi"/>
          <w:bCs/>
          <w:sz w:val="24"/>
          <w:szCs w:val="24"/>
        </w:rPr>
      </w:pPr>
      <w:r w:rsidRPr="00B148E1">
        <w:rPr>
          <w:rFonts w:asciiTheme="minorHAnsi" w:hAnsiTheme="minorHAnsi" w:cstheme="minorHAnsi"/>
          <w:bCs/>
          <w:w w:val="85"/>
          <w:sz w:val="24"/>
          <w:szCs w:val="24"/>
        </w:rPr>
        <w:t>DO</w:t>
      </w:r>
      <w:r w:rsidRPr="00B148E1">
        <w:rPr>
          <w:rFonts w:asciiTheme="minorHAnsi" w:hAnsiTheme="minorHAnsi" w:cstheme="minorHAnsi"/>
          <w:bCs/>
          <w:spacing w:val="-8"/>
          <w:w w:val="85"/>
          <w:sz w:val="24"/>
          <w:szCs w:val="24"/>
        </w:rPr>
        <w:t xml:space="preserve"> </w:t>
      </w:r>
      <w:r w:rsidRPr="00B148E1">
        <w:rPr>
          <w:rFonts w:asciiTheme="minorHAnsi" w:hAnsiTheme="minorHAnsi" w:cstheme="minorHAnsi"/>
          <w:bCs/>
          <w:w w:val="85"/>
          <w:sz w:val="24"/>
          <w:szCs w:val="24"/>
        </w:rPr>
        <w:t>NÚCLEO</w:t>
      </w:r>
      <w:r w:rsidRPr="00B148E1">
        <w:rPr>
          <w:rFonts w:asciiTheme="minorHAnsi" w:hAnsiTheme="minorHAnsi" w:cstheme="minorHAnsi"/>
          <w:bCs/>
          <w:spacing w:val="-8"/>
          <w:w w:val="85"/>
          <w:sz w:val="24"/>
          <w:szCs w:val="24"/>
        </w:rPr>
        <w:t xml:space="preserve"> </w:t>
      </w:r>
      <w:r w:rsidRPr="00B148E1">
        <w:rPr>
          <w:rFonts w:asciiTheme="minorHAnsi" w:hAnsiTheme="minorHAnsi" w:cstheme="minorHAnsi"/>
          <w:bCs/>
          <w:w w:val="85"/>
          <w:sz w:val="24"/>
          <w:szCs w:val="24"/>
        </w:rPr>
        <w:t>DE</w:t>
      </w:r>
      <w:r w:rsidRPr="00B148E1">
        <w:rPr>
          <w:rFonts w:asciiTheme="minorHAnsi" w:hAnsiTheme="minorHAnsi" w:cstheme="minorHAnsi"/>
          <w:bCs/>
          <w:spacing w:val="-8"/>
          <w:w w:val="85"/>
          <w:sz w:val="24"/>
          <w:szCs w:val="24"/>
        </w:rPr>
        <w:t xml:space="preserve"> </w:t>
      </w:r>
      <w:r w:rsidRPr="00B148E1">
        <w:rPr>
          <w:rFonts w:asciiTheme="minorHAnsi" w:hAnsiTheme="minorHAnsi" w:cstheme="minorHAnsi"/>
          <w:bCs/>
          <w:w w:val="85"/>
          <w:sz w:val="24"/>
          <w:szCs w:val="24"/>
        </w:rPr>
        <w:t>GESTÃO</w:t>
      </w:r>
      <w:r w:rsidRPr="00B148E1">
        <w:rPr>
          <w:rFonts w:asciiTheme="minorHAnsi" w:hAnsiTheme="minorHAnsi" w:cstheme="minorHAnsi"/>
          <w:bCs/>
          <w:spacing w:val="-8"/>
          <w:w w:val="85"/>
          <w:sz w:val="24"/>
          <w:szCs w:val="24"/>
        </w:rPr>
        <w:t xml:space="preserve"> </w:t>
      </w:r>
      <w:r w:rsidRPr="00B148E1">
        <w:rPr>
          <w:rFonts w:asciiTheme="minorHAnsi" w:hAnsiTheme="minorHAnsi" w:cstheme="minorHAnsi"/>
          <w:bCs/>
          <w:w w:val="85"/>
          <w:sz w:val="24"/>
          <w:szCs w:val="24"/>
        </w:rPr>
        <w:t>AMBIENTAL</w:t>
      </w:r>
      <w:r w:rsidRPr="00B148E1">
        <w:rPr>
          <w:rFonts w:asciiTheme="minorHAnsi" w:hAnsiTheme="minorHAnsi" w:cstheme="minorHAnsi"/>
          <w:bCs/>
          <w:spacing w:val="-8"/>
          <w:w w:val="85"/>
          <w:sz w:val="24"/>
          <w:szCs w:val="24"/>
        </w:rPr>
        <w:t xml:space="preserve"> </w:t>
      </w:r>
      <w:r w:rsidRPr="00B148E1">
        <w:rPr>
          <w:rFonts w:asciiTheme="minorHAnsi" w:hAnsiTheme="minorHAnsi" w:cstheme="minorHAnsi"/>
          <w:bCs/>
          <w:w w:val="85"/>
          <w:sz w:val="24"/>
          <w:szCs w:val="24"/>
        </w:rPr>
        <w:t>INTEGRADA</w:t>
      </w:r>
      <w:r w:rsidRPr="00B148E1">
        <w:rPr>
          <w:rFonts w:asciiTheme="minorHAnsi" w:hAnsiTheme="minorHAnsi" w:cstheme="minorHAnsi"/>
          <w:bCs/>
          <w:spacing w:val="-8"/>
          <w:w w:val="85"/>
          <w:sz w:val="24"/>
          <w:szCs w:val="24"/>
        </w:rPr>
        <w:t xml:space="preserve"> </w:t>
      </w:r>
      <w:r w:rsidRPr="00B148E1">
        <w:rPr>
          <w:rFonts w:asciiTheme="minorHAnsi" w:hAnsiTheme="minorHAnsi" w:cstheme="minorHAnsi"/>
          <w:bCs/>
          <w:w w:val="85"/>
          <w:sz w:val="24"/>
          <w:szCs w:val="24"/>
        </w:rPr>
        <w:t>(NUGAI)</w:t>
      </w:r>
    </w:p>
    <w:p w14:paraId="3944ADFF" w14:textId="7DA47771" w:rsidR="00303469" w:rsidRPr="00B148E1" w:rsidRDefault="008362DB" w:rsidP="00370746">
      <w:pPr>
        <w:pStyle w:val="Corpodetexto"/>
        <w:spacing w:before="120"/>
        <w:ind w:left="0"/>
        <w:jc w:val="both"/>
        <w:rPr>
          <w:rFonts w:asciiTheme="minorHAnsi" w:hAnsiTheme="minorHAnsi" w:cstheme="minorHAnsi"/>
          <w:sz w:val="24"/>
          <w:szCs w:val="24"/>
        </w:rPr>
      </w:pPr>
      <w:r w:rsidRPr="00B148E1">
        <w:rPr>
          <w:rFonts w:asciiTheme="minorHAnsi" w:hAnsiTheme="minorHAnsi" w:cstheme="minorHAnsi"/>
          <w:spacing w:val="-1"/>
          <w:w w:val="95"/>
          <w:sz w:val="24"/>
          <w:szCs w:val="24"/>
        </w:rPr>
        <w:t>Art.</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spacing w:val="-1"/>
          <w:w w:val="95"/>
          <w:sz w:val="24"/>
          <w:szCs w:val="24"/>
        </w:rPr>
        <w:t>23</w:t>
      </w:r>
      <w:r w:rsidR="0082214D" w:rsidRPr="00B148E1">
        <w:rPr>
          <w:rFonts w:asciiTheme="minorHAnsi" w:hAnsiTheme="minorHAnsi" w:cstheme="minorHAnsi"/>
          <w:spacing w:val="-1"/>
          <w:w w:val="95"/>
          <w:sz w:val="24"/>
          <w:szCs w:val="24"/>
        </w:rPr>
        <w:t xml:space="preserve">  </w:t>
      </w:r>
      <w:r w:rsidRPr="00B148E1">
        <w:rPr>
          <w:rFonts w:asciiTheme="minorHAnsi" w:hAnsiTheme="minorHAnsi" w:cstheme="minorHAnsi"/>
          <w:spacing w:val="-1"/>
          <w:w w:val="95"/>
          <w:sz w:val="24"/>
          <w:szCs w:val="24"/>
        </w:rPr>
        <w:t>O</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spacing w:val="-1"/>
          <w:w w:val="95"/>
          <w:sz w:val="24"/>
          <w:szCs w:val="24"/>
        </w:rPr>
        <w:t>Núcleo</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spacing w:val="-1"/>
          <w:w w:val="95"/>
          <w:sz w:val="24"/>
          <w:szCs w:val="24"/>
        </w:rPr>
        <w:t>de</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spacing w:val="-1"/>
          <w:w w:val="95"/>
          <w:sz w:val="24"/>
          <w:szCs w:val="24"/>
        </w:rPr>
        <w:t>Gestão</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spacing w:val="-1"/>
          <w:w w:val="95"/>
          <w:sz w:val="24"/>
          <w:szCs w:val="24"/>
        </w:rPr>
        <w:t>Ambiental</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spacing w:val="-1"/>
          <w:w w:val="95"/>
          <w:sz w:val="24"/>
          <w:szCs w:val="24"/>
        </w:rPr>
        <w:t>Integrada,</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spacing w:val="-1"/>
          <w:w w:val="95"/>
          <w:sz w:val="24"/>
          <w:szCs w:val="24"/>
        </w:rPr>
        <w:t>responsável</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spacing w:val="-1"/>
          <w:w w:val="95"/>
          <w:sz w:val="24"/>
          <w:szCs w:val="24"/>
        </w:rPr>
        <w:t>pela</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spacing w:val="-1"/>
          <w:w w:val="95"/>
          <w:sz w:val="24"/>
          <w:szCs w:val="24"/>
        </w:rPr>
        <w:t>implementação</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e</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monitoramento</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do</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Sistema</w:t>
      </w:r>
      <w:r w:rsidRPr="00B148E1">
        <w:rPr>
          <w:rFonts w:asciiTheme="minorHAnsi" w:hAnsiTheme="minorHAnsi" w:cstheme="minorHAnsi"/>
          <w:spacing w:val="-43"/>
          <w:w w:val="95"/>
          <w:sz w:val="24"/>
          <w:szCs w:val="24"/>
        </w:rPr>
        <w:t xml:space="preserve"> </w:t>
      </w:r>
      <w:r w:rsidRPr="00B148E1">
        <w:rPr>
          <w:rFonts w:asciiTheme="minorHAnsi" w:hAnsiTheme="minorHAnsi" w:cstheme="minorHAnsi"/>
          <w:spacing w:val="-1"/>
          <w:w w:val="95"/>
          <w:sz w:val="24"/>
          <w:szCs w:val="24"/>
        </w:rPr>
        <w:t>de</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spacing w:val="-1"/>
          <w:w w:val="95"/>
          <w:sz w:val="24"/>
          <w:szCs w:val="24"/>
        </w:rPr>
        <w:t>Gestão</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Ambiental,</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é</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um</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w w:val="95"/>
          <w:sz w:val="24"/>
          <w:szCs w:val="24"/>
        </w:rPr>
        <w:t>órgão</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de</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assessoramento</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concebido</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w w:val="95"/>
          <w:sz w:val="24"/>
          <w:szCs w:val="24"/>
        </w:rPr>
        <w:t>para</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desenvolver</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estudos</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e</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w w:val="95"/>
          <w:sz w:val="24"/>
          <w:szCs w:val="24"/>
        </w:rPr>
        <w:t>práticas</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inovadoras</w:t>
      </w:r>
      <w:r w:rsidRPr="00B148E1">
        <w:rPr>
          <w:rFonts w:asciiTheme="minorHAnsi" w:hAnsiTheme="minorHAnsi" w:cstheme="minorHAnsi"/>
          <w:spacing w:val="-43"/>
          <w:w w:val="95"/>
          <w:sz w:val="24"/>
          <w:szCs w:val="24"/>
        </w:rPr>
        <w:t xml:space="preserve"> </w:t>
      </w:r>
      <w:r w:rsidRPr="00B148E1">
        <w:rPr>
          <w:rFonts w:asciiTheme="minorHAnsi" w:hAnsiTheme="minorHAnsi" w:cstheme="minorHAnsi"/>
          <w:w w:val="90"/>
          <w:sz w:val="24"/>
          <w:szCs w:val="24"/>
        </w:rPr>
        <w:t>de</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gestão</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ambiental,</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a</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fim</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de</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atender</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as</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crescentes</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demandas</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e</w:t>
      </w:r>
      <w:r w:rsidRPr="00B148E1">
        <w:rPr>
          <w:rFonts w:asciiTheme="minorHAnsi" w:hAnsiTheme="minorHAnsi" w:cstheme="minorHAnsi"/>
          <w:spacing w:val="2"/>
          <w:w w:val="90"/>
          <w:sz w:val="24"/>
          <w:szCs w:val="24"/>
        </w:rPr>
        <w:t xml:space="preserve"> </w:t>
      </w:r>
      <w:r w:rsidRPr="00B148E1">
        <w:rPr>
          <w:rFonts w:asciiTheme="minorHAnsi" w:hAnsiTheme="minorHAnsi" w:cstheme="minorHAnsi"/>
          <w:w w:val="90"/>
          <w:sz w:val="24"/>
          <w:szCs w:val="24"/>
        </w:rPr>
        <w:t>contribuir</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estrategicamente</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com</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as</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políticas</w:t>
      </w:r>
      <w:r w:rsidRPr="00B148E1">
        <w:rPr>
          <w:rFonts w:asciiTheme="minorHAnsi" w:hAnsiTheme="minorHAnsi" w:cstheme="minorHAnsi"/>
          <w:spacing w:val="1"/>
          <w:w w:val="90"/>
          <w:sz w:val="24"/>
          <w:szCs w:val="24"/>
        </w:rPr>
        <w:t xml:space="preserve"> </w:t>
      </w:r>
      <w:r w:rsidRPr="00B148E1">
        <w:rPr>
          <w:rFonts w:asciiTheme="minorHAnsi" w:hAnsiTheme="minorHAnsi" w:cstheme="minorHAnsi"/>
          <w:sz w:val="24"/>
          <w:szCs w:val="24"/>
        </w:rPr>
        <w:t>públicas</w:t>
      </w:r>
      <w:r w:rsidRPr="00B148E1">
        <w:rPr>
          <w:rFonts w:asciiTheme="minorHAnsi" w:hAnsiTheme="minorHAnsi" w:cstheme="minorHAnsi"/>
          <w:spacing w:val="-17"/>
          <w:sz w:val="24"/>
          <w:szCs w:val="24"/>
        </w:rPr>
        <w:t xml:space="preserve"> </w:t>
      </w:r>
      <w:r w:rsidRPr="00B148E1">
        <w:rPr>
          <w:rFonts w:asciiTheme="minorHAnsi" w:hAnsiTheme="minorHAnsi" w:cstheme="minorHAnsi"/>
          <w:sz w:val="24"/>
          <w:szCs w:val="24"/>
        </w:rPr>
        <w:t>para</w:t>
      </w:r>
      <w:r w:rsidRPr="00B148E1">
        <w:rPr>
          <w:rFonts w:asciiTheme="minorHAnsi" w:hAnsiTheme="minorHAnsi" w:cstheme="minorHAnsi"/>
          <w:spacing w:val="-17"/>
          <w:sz w:val="24"/>
          <w:szCs w:val="24"/>
        </w:rPr>
        <w:t xml:space="preserve"> </w:t>
      </w:r>
      <w:r w:rsidRPr="00B148E1">
        <w:rPr>
          <w:rFonts w:asciiTheme="minorHAnsi" w:hAnsiTheme="minorHAnsi" w:cstheme="minorHAnsi"/>
          <w:sz w:val="24"/>
          <w:szCs w:val="24"/>
        </w:rPr>
        <w:t>a</w:t>
      </w:r>
      <w:r w:rsidRPr="00B148E1">
        <w:rPr>
          <w:rFonts w:asciiTheme="minorHAnsi" w:hAnsiTheme="minorHAnsi" w:cstheme="minorHAnsi"/>
          <w:spacing w:val="-16"/>
          <w:sz w:val="24"/>
          <w:szCs w:val="24"/>
        </w:rPr>
        <w:t xml:space="preserve"> </w:t>
      </w:r>
      <w:r w:rsidRPr="00B148E1">
        <w:rPr>
          <w:rFonts w:asciiTheme="minorHAnsi" w:hAnsiTheme="minorHAnsi" w:cstheme="minorHAnsi"/>
          <w:sz w:val="24"/>
          <w:szCs w:val="24"/>
        </w:rPr>
        <w:t>sustentabilidade</w:t>
      </w:r>
      <w:r w:rsidRPr="00B148E1">
        <w:rPr>
          <w:rFonts w:asciiTheme="minorHAnsi" w:hAnsiTheme="minorHAnsi" w:cstheme="minorHAnsi"/>
          <w:spacing w:val="-17"/>
          <w:sz w:val="24"/>
          <w:szCs w:val="24"/>
        </w:rPr>
        <w:t xml:space="preserve"> </w:t>
      </w:r>
      <w:r w:rsidRPr="00B148E1">
        <w:rPr>
          <w:rFonts w:asciiTheme="minorHAnsi" w:hAnsiTheme="minorHAnsi" w:cstheme="minorHAnsi"/>
          <w:sz w:val="24"/>
          <w:szCs w:val="24"/>
        </w:rPr>
        <w:t>da</w:t>
      </w:r>
      <w:r w:rsidRPr="00B148E1">
        <w:rPr>
          <w:rFonts w:asciiTheme="minorHAnsi" w:hAnsiTheme="minorHAnsi" w:cstheme="minorHAnsi"/>
          <w:spacing w:val="-17"/>
          <w:sz w:val="24"/>
          <w:szCs w:val="24"/>
        </w:rPr>
        <w:t xml:space="preserve"> </w:t>
      </w:r>
      <w:r w:rsidRPr="00B148E1">
        <w:rPr>
          <w:rFonts w:asciiTheme="minorHAnsi" w:hAnsiTheme="minorHAnsi" w:cstheme="minorHAnsi"/>
          <w:sz w:val="24"/>
          <w:szCs w:val="24"/>
        </w:rPr>
        <w:t>Instituição.</w:t>
      </w:r>
    </w:p>
    <w:p w14:paraId="1AD3D446" w14:textId="77777777" w:rsidR="00303469" w:rsidRPr="00B148E1" w:rsidRDefault="00303469" w:rsidP="00F1089D">
      <w:pPr>
        <w:pStyle w:val="Corpodetexto"/>
        <w:ind w:left="0"/>
        <w:jc w:val="both"/>
        <w:rPr>
          <w:rFonts w:asciiTheme="minorHAnsi" w:hAnsiTheme="minorHAnsi" w:cstheme="minorHAnsi"/>
          <w:sz w:val="24"/>
          <w:szCs w:val="24"/>
        </w:rPr>
      </w:pPr>
    </w:p>
    <w:p w14:paraId="4B834397" w14:textId="1EE0AF00" w:rsidR="00303469" w:rsidRPr="00B148E1" w:rsidRDefault="00C74901" w:rsidP="00C74901">
      <w:pPr>
        <w:jc w:val="center"/>
        <w:rPr>
          <w:rFonts w:asciiTheme="minorHAnsi" w:hAnsiTheme="minorHAnsi" w:cstheme="minorHAnsi"/>
          <w:b/>
          <w:sz w:val="24"/>
          <w:szCs w:val="24"/>
        </w:rPr>
      </w:pPr>
      <w:r w:rsidRPr="00B148E1">
        <w:rPr>
          <w:rFonts w:asciiTheme="minorHAnsi" w:hAnsiTheme="minorHAnsi" w:cstheme="minorHAnsi"/>
          <w:b/>
          <w:w w:val="80"/>
          <w:sz w:val="24"/>
          <w:szCs w:val="24"/>
        </w:rPr>
        <w:t>Sessão I</w:t>
      </w:r>
    </w:p>
    <w:p w14:paraId="05C4E09C" w14:textId="3DD39B8F" w:rsidR="00303469" w:rsidRPr="00B148E1" w:rsidRDefault="00C74901" w:rsidP="00C74901">
      <w:pPr>
        <w:jc w:val="center"/>
        <w:rPr>
          <w:rFonts w:asciiTheme="minorHAnsi" w:hAnsiTheme="minorHAnsi" w:cstheme="minorHAnsi"/>
          <w:b/>
          <w:sz w:val="24"/>
          <w:szCs w:val="24"/>
        </w:rPr>
      </w:pPr>
      <w:r w:rsidRPr="00B148E1">
        <w:rPr>
          <w:rFonts w:asciiTheme="minorHAnsi" w:hAnsiTheme="minorHAnsi" w:cstheme="minorHAnsi"/>
          <w:b/>
          <w:w w:val="80"/>
          <w:sz w:val="24"/>
          <w:szCs w:val="24"/>
        </w:rPr>
        <w:t>Dos</w:t>
      </w:r>
      <w:r w:rsidRPr="00B148E1">
        <w:rPr>
          <w:rFonts w:asciiTheme="minorHAnsi" w:hAnsiTheme="minorHAnsi" w:cstheme="minorHAnsi"/>
          <w:b/>
          <w:spacing w:val="18"/>
          <w:w w:val="80"/>
          <w:sz w:val="24"/>
          <w:szCs w:val="24"/>
        </w:rPr>
        <w:t xml:space="preserve"> </w:t>
      </w:r>
      <w:r w:rsidRPr="00B148E1">
        <w:rPr>
          <w:rFonts w:asciiTheme="minorHAnsi" w:hAnsiTheme="minorHAnsi" w:cstheme="minorHAnsi"/>
          <w:b/>
          <w:w w:val="80"/>
          <w:sz w:val="24"/>
          <w:szCs w:val="24"/>
        </w:rPr>
        <w:t>Objetivos</w:t>
      </w:r>
    </w:p>
    <w:p w14:paraId="6CE97199" w14:textId="1E851BD1" w:rsidR="00303469" w:rsidRPr="00B148E1" w:rsidRDefault="008362DB" w:rsidP="00C74901">
      <w:pPr>
        <w:pStyle w:val="Corpodetexto"/>
        <w:spacing w:before="120"/>
        <w:ind w:left="0"/>
        <w:jc w:val="both"/>
        <w:rPr>
          <w:rFonts w:asciiTheme="minorHAnsi" w:hAnsiTheme="minorHAnsi" w:cstheme="minorHAnsi"/>
          <w:sz w:val="24"/>
          <w:szCs w:val="24"/>
        </w:rPr>
      </w:pPr>
      <w:r w:rsidRPr="00B148E1">
        <w:rPr>
          <w:rFonts w:asciiTheme="minorHAnsi" w:hAnsiTheme="minorHAnsi" w:cstheme="minorHAnsi"/>
          <w:w w:val="90"/>
          <w:sz w:val="24"/>
          <w:szCs w:val="24"/>
        </w:rPr>
        <w:t>Art.</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24</w:t>
      </w:r>
      <w:r w:rsidR="00C74901" w:rsidRPr="00B148E1">
        <w:rPr>
          <w:rFonts w:asciiTheme="minorHAnsi" w:hAnsiTheme="minorHAnsi" w:cstheme="minorHAnsi"/>
          <w:w w:val="90"/>
          <w:sz w:val="24"/>
          <w:szCs w:val="24"/>
        </w:rPr>
        <w:t xml:space="preserve">  </w:t>
      </w:r>
      <w:r w:rsidRPr="00B148E1">
        <w:rPr>
          <w:rFonts w:asciiTheme="minorHAnsi" w:hAnsiTheme="minorHAnsi" w:cstheme="minorHAnsi"/>
          <w:w w:val="90"/>
          <w:sz w:val="24"/>
          <w:szCs w:val="24"/>
        </w:rPr>
        <w:t>Os</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Núcleos</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de</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Gestão</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Ambiental</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Integrada</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do</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IFSul</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terão</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como</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objetivos:</w:t>
      </w:r>
    </w:p>
    <w:p w14:paraId="52B7EBDF" w14:textId="29606C6D" w:rsidR="00303469" w:rsidRPr="00B148E1" w:rsidRDefault="0082214D" w:rsidP="00255DF8">
      <w:pPr>
        <w:tabs>
          <w:tab w:val="left" w:pos="666"/>
        </w:tabs>
        <w:spacing w:before="120"/>
        <w:jc w:val="both"/>
        <w:rPr>
          <w:rFonts w:asciiTheme="minorHAnsi" w:hAnsiTheme="minorHAnsi" w:cstheme="minorHAnsi"/>
          <w:sz w:val="24"/>
          <w:szCs w:val="24"/>
        </w:rPr>
      </w:pPr>
      <w:r w:rsidRPr="00B148E1">
        <w:rPr>
          <w:rFonts w:asciiTheme="minorHAnsi" w:hAnsiTheme="minorHAnsi" w:cstheme="minorHAnsi"/>
          <w:spacing w:val="-1"/>
          <w:w w:val="95"/>
          <w:sz w:val="24"/>
          <w:szCs w:val="24"/>
        </w:rPr>
        <w:t>I - d</w:t>
      </w:r>
      <w:r w:rsidR="008362DB" w:rsidRPr="00B148E1">
        <w:rPr>
          <w:rFonts w:asciiTheme="minorHAnsi" w:hAnsiTheme="minorHAnsi" w:cstheme="minorHAnsi"/>
          <w:spacing w:val="-1"/>
          <w:w w:val="95"/>
          <w:sz w:val="24"/>
          <w:szCs w:val="24"/>
        </w:rPr>
        <w:t>esenvolver</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e</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promover</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ações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em</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cada</w:t>
      </w:r>
      <w:r w:rsidR="008362DB" w:rsidRPr="00B148E1">
        <w:rPr>
          <w:rFonts w:asciiTheme="minorHAnsi" w:hAnsiTheme="minorHAnsi" w:cstheme="minorHAnsi"/>
          <w:spacing w:val="-12"/>
          <w:w w:val="95"/>
          <w:sz w:val="24"/>
          <w:szCs w:val="24"/>
        </w:rPr>
        <w:t xml:space="preserve"> </w:t>
      </w:r>
      <w:r w:rsidR="00C96D1E" w:rsidRPr="00B148E1">
        <w:rPr>
          <w:rFonts w:asciiTheme="minorHAnsi" w:hAnsiTheme="minorHAnsi" w:cstheme="minorHAnsi"/>
          <w:iCs/>
          <w:spacing w:val="-1"/>
          <w:w w:val="95"/>
          <w:sz w:val="24"/>
          <w:szCs w:val="24"/>
        </w:rPr>
        <w:t>câmpus</w:t>
      </w:r>
      <w:r w:rsidR="008362DB" w:rsidRPr="00B148E1">
        <w:rPr>
          <w:rFonts w:asciiTheme="minorHAnsi" w:hAnsiTheme="minorHAnsi" w:cstheme="minorHAnsi"/>
          <w:i/>
          <w:spacing w:val="-13"/>
          <w:w w:val="95"/>
          <w:sz w:val="24"/>
          <w:szCs w:val="24"/>
        </w:rPr>
        <w:t xml:space="preserve"> </w:t>
      </w:r>
      <w:r w:rsidR="008362DB" w:rsidRPr="00B148E1">
        <w:rPr>
          <w:rFonts w:asciiTheme="minorHAnsi" w:hAnsiTheme="minorHAnsi" w:cstheme="minorHAnsi"/>
          <w:spacing w:val="-1"/>
          <w:w w:val="95"/>
          <w:sz w:val="24"/>
          <w:szCs w:val="24"/>
        </w:rPr>
        <w:t>para</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a</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consolidação</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de</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um</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centro</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de</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referência</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para</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questões</w:t>
      </w:r>
      <w:r w:rsidR="008362DB" w:rsidRPr="00B148E1">
        <w:rPr>
          <w:rFonts w:asciiTheme="minorHAnsi" w:hAnsiTheme="minorHAnsi" w:cstheme="minorHAnsi"/>
          <w:spacing w:val="-43"/>
          <w:w w:val="95"/>
          <w:sz w:val="24"/>
          <w:szCs w:val="24"/>
        </w:rPr>
        <w:t xml:space="preserve"> </w:t>
      </w:r>
      <w:r w:rsidRPr="00B148E1">
        <w:rPr>
          <w:rFonts w:asciiTheme="minorHAnsi" w:hAnsiTheme="minorHAnsi" w:cstheme="minorHAnsi"/>
          <w:spacing w:val="-43"/>
          <w:w w:val="95"/>
          <w:sz w:val="24"/>
          <w:szCs w:val="24"/>
        </w:rPr>
        <w:t xml:space="preserve">    </w:t>
      </w:r>
      <w:r w:rsidR="008362DB" w:rsidRPr="00B148E1">
        <w:rPr>
          <w:rFonts w:asciiTheme="minorHAnsi" w:hAnsiTheme="minorHAnsi" w:cstheme="minorHAnsi"/>
          <w:spacing w:val="-1"/>
          <w:w w:val="95"/>
          <w:sz w:val="24"/>
          <w:szCs w:val="24"/>
        </w:rPr>
        <w:t>ambientais,</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que</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estimule</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processos</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de</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gestão</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ambiental</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inovadores</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e</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integrados;</w:t>
      </w:r>
    </w:p>
    <w:p w14:paraId="74E0BC6D" w14:textId="55B985A1" w:rsidR="00303469" w:rsidRPr="00B148E1" w:rsidRDefault="0082214D" w:rsidP="00255DF8">
      <w:pPr>
        <w:tabs>
          <w:tab w:val="left" w:pos="704"/>
        </w:tabs>
        <w:spacing w:before="120"/>
        <w:jc w:val="both"/>
        <w:rPr>
          <w:rFonts w:asciiTheme="minorHAnsi" w:hAnsiTheme="minorHAnsi" w:cstheme="minorHAnsi"/>
          <w:sz w:val="24"/>
          <w:szCs w:val="24"/>
        </w:rPr>
      </w:pPr>
      <w:r w:rsidRPr="00B148E1">
        <w:rPr>
          <w:rFonts w:asciiTheme="minorHAnsi" w:hAnsiTheme="minorHAnsi" w:cstheme="minorHAnsi"/>
          <w:w w:val="90"/>
          <w:sz w:val="24"/>
          <w:szCs w:val="24"/>
        </w:rPr>
        <w:t>II - d</w:t>
      </w:r>
      <w:r w:rsidR="008362DB" w:rsidRPr="00B148E1">
        <w:rPr>
          <w:rFonts w:asciiTheme="minorHAnsi" w:hAnsiTheme="minorHAnsi" w:cstheme="minorHAnsi"/>
          <w:w w:val="90"/>
          <w:sz w:val="24"/>
          <w:szCs w:val="24"/>
        </w:rPr>
        <w:t xml:space="preserve">esenvolver e manter, entre os </w:t>
      </w:r>
      <w:r w:rsidR="006A0E9C" w:rsidRPr="00B148E1">
        <w:rPr>
          <w:rFonts w:asciiTheme="minorHAnsi" w:hAnsiTheme="minorHAnsi" w:cstheme="minorHAnsi"/>
          <w:w w:val="90"/>
          <w:sz w:val="24"/>
          <w:szCs w:val="24"/>
        </w:rPr>
        <w:t>câmpus</w:t>
      </w:r>
      <w:r w:rsidR="008362DB" w:rsidRPr="00B148E1">
        <w:rPr>
          <w:rFonts w:asciiTheme="minorHAnsi" w:hAnsiTheme="minorHAnsi" w:cstheme="minorHAnsi"/>
          <w:w w:val="90"/>
          <w:sz w:val="24"/>
          <w:szCs w:val="24"/>
        </w:rPr>
        <w:t xml:space="preserve"> do IFSul, relações que permitam a geração de redes de contatos,</w:t>
      </w:r>
      <w:r w:rsidR="008362DB" w:rsidRPr="00B148E1">
        <w:rPr>
          <w:rFonts w:asciiTheme="minorHAnsi" w:hAnsiTheme="minorHAnsi" w:cstheme="minorHAnsi"/>
          <w:spacing w:val="1"/>
          <w:w w:val="90"/>
          <w:sz w:val="24"/>
          <w:szCs w:val="24"/>
        </w:rPr>
        <w:t xml:space="preserve"> </w:t>
      </w:r>
      <w:r w:rsidR="008362DB" w:rsidRPr="00B148E1">
        <w:rPr>
          <w:rFonts w:asciiTheme="minorHAnsi" w:hAnsiTheme="minorHAnsi" w:cstheme="minorHAnsi"/>
          <w:spacing w:val="-1"/>
          <w:w w:val="95"/>
          <w:sz w:val="24"/>
          <w:szCs w:val="24"/>
        </w:rPr>
        <w:t>promovendo,</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desta</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forma,</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os</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projetos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e</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o</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estabelecimento</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de</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objetivos</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e</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procedimentos</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comuns</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dos</w:t>
      </w:r>
      <w:r w:rsidR="008362DB" w:rsidRPr="00B148E1">
        <w:rPr>
          <w:rFonts w:asciiTheme="minorHAnsi" w:hAnsiTheme="minorHAnsi" w:cstheme="minorHAnsi"/>
          <w:spacing w:val="-12"/>
          <w:w w:val="95"/>
          <w:sz w:val="24"/>
          <w:szCs w:val="24"/>
        </w:rPr>
        <w:t xml:space="preserve"> </w:t>
      </w:r>
      <w:r w:rsidR="006A0E9C" w:rsidRPr="00B148E1">
        <w:rPr>
          <w:rFonts w:asciiTheme="minorHAnsi" w:hAnsiTheme="minorHAnsi" w:cstheme="minorHAnsi"/>
          <w:w w:val="95"/>
          <w:sz w:val="24"/>
          <w:szCs w:val="24"/>
        </w:rPr>
        <w:t>câmpus</w:t>
      </w:r>
      <w:r w:rsidR="008362DB" w:rsidRPr="00B148E1">
        <w:rPr>
          <w:rFonts w:asciiTheme="minorHAnsi" w:hAnsiTheme="minorHAnsi" w:cstheme="minorHAnsi"/>
          <w:w w:val="95"/>
          <w:sz w:val="24"/>
          <w:szCs w:val="24"/>
        </w:rPr>
        <w:t>,</w:t>
      </w:r>
      <w:r w:rsidR="008362DB" w:rsidRPr="00B148E1">
        <w:rPr>
          <w:rFonts w:asciiTheme="minorHAnsi" w:hAnsiTheme="minorHAnsi" w:cstheme="minorHAnsi"/>
          <w:spacing w:val="-43"/>
          <w:w w:val="95"/>
          <w:sz w:val="24"/>
          <w:szCs w:val="24"/>
        </w:rPr>
        <w:t xml:space="preserve"> </w:t>
      </w:r>
      <w:r w:rsidR="008362DB" w:rsidRPr="00B148E1">
        <w:rPr>
          <w:rFonts w:asciiTheme="minorHAnsi" w:hAnsiTheme="minorHAnsi" w:cstheme="minorHAnsi"/>
          <w:spacing w:val="-1"/>
          <w:w w:val="95"/>
          <w:sz w:val="24"/>
          <w:szCs w:val="24"/>
        </w:rPr>
        <w:t>com</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vistas</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ao</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desenvolvimento</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de</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práticas</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integradas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de</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gestão</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ambiental</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no</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IFSul;</w:t>
      </w:r>
    </w:p>
    <w:p w14:paraId="6CA98972" w14:textId="328FDA36" w:rsidR="00303469" w:rsidRPr="00B148E1" w:rsidRDefault="0082214D" w:rsidP="00255DF8">
      <w:pPr>
        <w:tabs>
          <w:tab w:val="left" w:pos="742"/>
        </w:tabs>
        <w:spacing w:before="120"/>
        <w:jc w:val="both"/>
        <w:rPr>
          <w:rFonts w:asciiTheme="minorHAnsi" w:hAnsiTheme="minorHAnsi" w:cstheme="minorHAnsi"/>
          <w:sz w:val="24"/>
          <w:szCs w:val="24"/>
        </w:rPr>
      </w:pPr>
      <w:r w:rsidRPr="00B148E1">
        <w:rPr>
          <w:rFonts w:asciiTheme="minorHAnsi" w:hAnsiTheme="minorHAnsi" w:cstheme="minorHAnsi"/>
          <w:w w:val="90"/>
          <w:sz w:val="24"/>
          <w:szCs w:val="24"/>
        </w:rPr>
        <w:t>III - i</w:t>
      </w:r>
      <w:r w:rsidR="008362DB" w:rsidRPr="00B148E1">
        <w:rPr>
          <w:rFonts w:asciiTheme="minorHAnsi" w:hAnsiTheme="minorHAnsi" w:cstheme="minorHAnsi"/>
          <w:w w:val="90"/>
          <w:sz w:val="24"/>
          <w:szCs w:val="24"/>
        </w:rPr>
        <w:t>mplementar,</w:t>
      </w:r>
      <w:r w:rsidR="008362DB" w:rsidRPr="00B148E1">
        <w:rPr>
          <w:rFonts w:asciiTheme="minorHAnsi" w:hAnsiTheme="minorHAnsi" w:cstheme="minorHAnsi"/>
          <w:spacing w:val="5"/>
          <w:w w:val="90"/>
          <w:sz w:val="24"/>
          <w:szCs w:val="24"/>
        </w:rPr>
        <w:t xml:space="preserve"> </w:t>
      </w:r>
      <w:r w:rsidR="008362DB" w:rsidRPr="00B148E1">
        <w:rPr>
          <w:rFonts w:asciiTheme="minorHAnsi" w:hAnsiTheme="minorHAnsi" w:cstheme="minorHAnsi"/>
          <w:w w:val="90"/>
          <w:sz w:val="24"/>
          <w:szCs w:val="24"/>
        </w:rPr>
        <w:t>estimular</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e</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aperfeiçoar</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boas</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práticas</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ambientais,</w:t>
      </w:r>
      <w:r w:rsidR="008362DB" w:rsidRPr="00B148E1">
        <w:rPr>
          <w:rFonts w:asciiTheme="minorHAnsi" w:hAnsiTheme="minorHAnsi" w:cstheme="minorHAnsi"/>
          <w:spacing w:val="5"/>
          <w:w w:val="90"/>
          <w:sz w:val="24"/>
          <w:szCs w:val="24"/>
        </w:rPr>
        <w:t xml:space="preserve"> </w:t>
      </w:r>
      <w:r w:rsidR="008362DB" w:rsidRPr="00B148E1">
        <w:rPr>
          <w:rFonts w:asciiTheme="minorHAnsi" w:hAnsiTheme="minorHAnsi" w:cstheme="minorHAnsi"/>
          <w:w w:val="90"/>
          <w:sz w:val="24"/>
          <w:szCs w:val="24"/>
        </w:rPr>
        <w:t>com</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o</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intuito</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de</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melhorar</w:t>
      </w:r>
      <w:r w:rsidR="008362DB" w:rsidRPr="00B148E1">
        <w:rPr>
          <w:rFonts w:asciiTheme="minorHAnsi" w:hAnsiTheme="minorHAnsi" w:cstheme="minorHAnsi"/>
          <w:spacing w:val="14"/>
          <w:w w:val="90"/>
          <w:sz w:val="24"/>
          <w:szCs w:val="24"/>
        </w:rPr>
        <w:t xml:space="preserve"> </w:t>
      </w:r>
      <w:r w:rsidR="008362DB" w:rsidRPr="00B148E1">
        <w:rPr>
          <w:rFonts w:asciiTheme="minorHAnsi" w:hAnsiTheme="minorHAnsi" w:cstheme="minorHAnsi"/>
          <w:w w:val="90"/>
          <w:sz w:val="24"/>
          <w:szCs w:val="24"/>
        </w:rPr>
        <w:t>continuamente</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os</w:t>
      </w:r>
      <w:r w:rsidRPr="00B148E1">
        <w:rPr>
          <w:rFonts w:asciiTheme="minorHAnsi" w:hAnsiTheme="minorHAnsi" w:cstheme="minorHAnsi"/>
          <w:w w:val="90"/>
          <w:sz w:val="24"/>
          <w:szCs w:val="24"/>
        </w:rPr>
        <w:t xml:space="preserve"> </w:t>
      </w:r>
      <w:r w:rsidR="008362DB" w:rsidRPr="00B148E1">
        <w:rPr>
          <w:rFonts w:asciiTheme="minorHAnsi" w:hAnsiTheme="minorHAnsi" w:cstheme="minorHAnsi"/>
          <w:spacing w:val="-41"/>
          <w:w w:val="90"/>
          <w:sz w:val="24"/>
          <w:szCs w:val="24"/>
        </w:rPr>
        <w:t xml:space="preserve"> </w:t>
      </w:r>
      <w:r w:rsidR="008362DB" w:rsidRPr="00B148E1">
        <w:rPr>
          <w:rFonts w:asciiTheme="minorHAnsi" w:hAnsiTheme="minorHAnsi" w:cstheme="minorHAnsi"/>
          <w:w w:val="90"/>
          <w:sz w:val="24"/>
          <w:szCs w:val="24"/>
        </w:rPr>
        <w:t>métodos,</w:t>
      </w:r>
      <w:r w:rsidR="008362DB" w:rsidRPr="00B148E1">
        <w:rPr>
          <w:rFonts w:asciiTheme="minorHAnsi" w:hAnsiTheme="minorHAnsi" w:cstheme="minorHAnsi"/>
          <w:spacing w:val="-9"/>
          <w:w w:val="90"/>
          <w:sz w:val="24"/>
          <w:szCs w:val="24"/>
        </w:rPr>
        <w:t xml:space="preserve"> </w:t>
      </w:r>
      <w:r w:rsidR="008362DB" w:rsidRPr="00B148E1">
        <w:rPr>
          <w:rFonts w:asciiTheme="minorHAnsi" w:hAnsiTheme="minorHAnsi" w:cstheme="minorHAnsi"/>
          <w:w w:val="90"/>
          <w:sz w:val="24"/>
          <w:szCs w:val="24"/>
        </w:rPr>
        <w:t>as</w:t>
      </w:r>
      <w:r w:rsidR="008362DB" w:rsidRPr="00B148E1">
        <w:rPr>
          <w:rFonts w:asciiTheme="minorHAnsi" w:hAnsiTheme="minorHAnsi" w:cstheme="minorHAnsi"/>
          <w:spacing w:val="-9"/>
          <w:w w:val="90"/>
          <w:sz w:val="24"/>
          <w:szCs w:val="24"/>
        </w:rPr>
        <w:t xml:space="preserve"> </w:t>
      </w:r>
      <w:r w:rsidR="008362DB" w:rsidRPr="00B148E1">
        <w:rPr>
          <w:rFonts w:asciiTheme="minorHAnsi" w:hAnsiTheme="minorHAnsi" w:cstheme="minorHAnsi"/>
          <w:w w:val="90"/>
          <w:sz w:val="24"/>
          <w:szCs w:val="24"/>
        </w:rPr>
        <w:t>ferramentas</w:t>
      </w:r>
      <w:r w:rsidR="008362DB" w:rsidRPr="00B148E1">
        <w:rPr>
          <w:rFonts w:asciiTheme="minorHAnsi" w:hAnsiTheme="minorHAnsi" w:cstheme="minorHAnsi"/>
          <w:spacing w:val="-9"/>
          <w:w w:val="90"/>
          <w:sz w:val="24"/>
          <w:szCs w:val="24"/>
        </w:rPr>
        <w:t xml:space="preserve"> </w:t>
      </w:r>
      <w:r w:rsidR="008362DB" w:rsidRPr="00B148E1">
        <w:rPr>
          <w:rFonts w:asciiTheme="minorHAnsi" w:hAnsiTheme="minorHAnsi" w:cstheme="minorHAnsi"/>
          <w:w w:val="90"/>
          <w:sz w:val="24"/>
          <w:szCs w:val="24"/>
        </w:rPr>
        <w:t>e</w:t>
      </w:r>
      <w:r w:rsidR="008362DB" w:rsidRPr="00B148E1">
        <w:rPr>
          <w:rFonts w:asciiTheme="minorHAnsi" w:hAnsiTheme="minorHAnsi" w:cstheme="minorHAnsi"/>
          <w:spacing w:val="-9"/>
          <w:w w:val="90"/>
          <w:sz w:val="24"/>
          <w:szCs w:val="24"/>
        </w:rPr>
        <w:t xml:space="preserve"> </w:t>
      </w:r>
      <w:r w:rsidR="008362DB" w:rsidRPr="00B148E1">
        <w:rPr>
          <w:rFonts w:asciiTheme="minorHAnsi" w:hAnsiTheme="minorHAnsi" w:cstheme="minorHAnsi"/>
          <w:w w:val="90"/>
          <w:sz w:val="24"/>
          <w:szCs w:val="24"/>
        </w:rPr>
        <w:t>as</w:t>
      </w:r>
      <w:r w:rsidR="008362DB" w:rsidRPr="00B148E1">
        <w:rPr>
          <w:rFonts w:asciiTheme="minorHAnsi" w:hAnsiTheme="minorHAnsi" w:cstheme="minorHAnsi"/>
          <w:spacing w:val="-9"/>
          <w:w w:val="90"/>
          <w:sz w:val="24"/>
          <w:szCs w:val="24"/>
        </w:rPr>
        <w:t xml:space="preserve"> </w:t>
      </w:r>
      <w:r w:rsidR="008362DB" w:rsidRPr="00B148E1">
        <w:rPr>
          <w:rFonts w:asciiTheme="minorHAnsi" w:hAnsiTheme="minorHAnsi" w:cstheme="minorHAnsi"/>
          <w:w w:val="90"/>
          <w:sz w:val="24"/>
          <w:szCs w:val="24"/>
        </w:rPr>
        <w:t>técnicas</w:t>
      </w:r>
      <w:r w:rsidR="008362DB" w:rsidRPr="00B148E1">
        <w:rPr>
          <w:rFonts w:asciiTheme="minorHAnsi" w:hAnsiTheme="minorHAnsi" w:cstheme="minorHAnsi"/>
          <w:spacing w:val="-9"/>
          <w:w w:val="90"/>
          <w:sz w:val="24"/>
          <w:szCs w:val="24"/>
        </w:rPr>
        <w:t xml:space="preserve"> </w:t>
      </w:r>
      <w:r w:rsidR="008362DB" w:rsidRPr="00B148E1">
        <w:rPr>
          <w:rFonts w:asciiTheme="minorHAnsi" w:hAnsiTheme="minorHAnsi" w:cstheme="minorHAnsi"/>
          <w:w w:val="90"/>
          <w:sz w:val="24"/>
          <w:szCs w:val="24"/>
        </w:rPr>
        <w:t>aplicadas</w:t>
      </w:r>
      <w:r w:rsidR="008362DB" w:rsidRPr="00B148E1">
        <w:rPr>
          <w:rFonts w:asciiTheme="minorHAnsi" w:hAnsiTheme="minorHAnsi" w:cstheme="minorHAnsi"/>
          <w:spacing w:val="-9"/>
          <w:w w:val="90"/>
          <w:sz w:val="24"/>
          <w:szCs w:val="24"/>
        </w:rPr>
        <w:t xml:space="preserve"> </w:t>
      </w:r>
      <w:r w:rsidR="008362DB" w:rsidRPr="00B148E1">
        <w:rPr>
          <w:rFonts w:asciiTheme="minorHAnsi" w:hAnsiTheme="minorHAnsi" w:cstheme="minorHAnsi"/>
          <w:w w:val="90"/>
          <w:sz w:val="24"/>
          <w:szCs w:val="24"/>
        </w:rPr>
        <w:t>à</w:t>
      </w:r>
      <w:r w:rsidR="008362DB" w:rsidRPr="00B148E1">
        <w:rPr>
          <w:rFonts w:asciiTheme="minorHAnsi" w:hAnsiTheme="minorHAnsi" w:cstheme="minorHAnsi"/>
          <w:spacing w:val="-9"/>
          <w:w w:val="90"/>
          <w:sz w:val="24"/>
          <w:szCs w:val="24"/>
        </w:rPr>
        <w:t xml:space="preserve"> </w:t>
      </w:r>
      <w:r w:rsidR="008362DB" w:rsidRPr="00B148E1">
        <w:rPr>
          <w:rFonts w:asciiTheme="minorHAnsi" w:hAnsiTheme="minorHAnsi" w:cstheme="minorHAnsi"/>
          <w:w w:val="90"/>
          <w:sz w:val="24"/>
          <w:szCs w:val="24"/>
        </w:rPr>
        <w:t>gestão</w:t>
      </w:r>
      <w:r w:rsidR="008362DB" w:rsidRPr="00B148E1">
        <w:rPr>
          <w:rFonts w:asciiTheme="minorHAnsi" w:hAnsiTheme="minorHAnsi" w:cstheme="minorHAnsi"/>
          <w:spacing w:val="-9"/>
          <w:w w:val="90"/>
          <w:sz w:val="24"/>
          <w:szCs w:val="24"/>
        </w:rPr>
        <w:t xml:space="preserve"> </w:t>
      </w:r>
      <w:r w:rsidR="008362DB" w:rsidRPr="00B148E1">
        <w:rPr>
          <w:rFonts w:asciiTheme="minorHAnsi" w:hAnsiTheme="minorHAnsi" w:cstheme="minorHAnsi"/>
          <w:w w:val="90"/>
          <w:sz w:val="24"/>
          <w:szCs w:val="24"/>
        </w:rPr>
        <w:t>ambiental</w:t>
      </w:r>
      <w:r w:rsidR="00C74901" w:rsidRPr="00B148E1">
        <w:rPr>
          <w:rFonts w:asciiTheme="minorHAnsi" w:hAnsiTheme="minorHAnsi" w:cstheme="minorHAnsi"/>
          <w:w w:val="90"/>
          <w:sz w:val="24"/>
          <w:szCs w:val="24"/>
        </w:rPr>
        <w:t>;</w:t>
      </w:r>
    </w:p>
    <w:p w14:paraId="3F0AD153" w14:textId="154C3CA8" w:rsidR="00303469" w:rsidRPr="00B148E1" w:rsidRDefault="0082214D" w:rsidP="00255DF8">
      <w:pPr>
        <w:tabs>
          <w:tab w:val="left" w:pos="746"/>
        </w:tabs>
        <w:spacing w:before="120"/>
        <w:jc w:val="both"/>
        <w:rPr>
          <w:rFonts w:asciiTheme="minorHAnsi" w:hAnsiTheme="minorHAnsi" w:cstheme="minorHAnsi"/>
          <w:sz w:val="24"/>
          <w:szCs w:val="24"/>
        </w:rPr>
      </w:pPr>
      <w:r w:rsidRPr="00B148E1">
        <w:rPr>
          <w:rFonts w:asciiTheme="minorHAnsi" w:hAnsiTheme="minorHAnsi" w:cstheme="minorHAnsi"/>
          <w:w w:val="90"/>
          <w:sz w:val="24"/>
          <w:szCs w:val="24"/>
        </w:rPr>
        <w:t>IV - c</w:t>
      </w:r>
      <w:r w:rsidR="008362DB" w:rsidRPr="00B148E1">
        <w:rPr>
          <w:rFonts w:asciiTheme="minorHAnsi" w:hAnsiTheme="minorHAnsi" w:cstheme="minorHAnsi"/>
          <w:w w:val="90"/>
          <w:sz w:val="24"/>
          <w:szCs w:val="24"/>
        </w:rPr>
        <w:t>oordenar</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e</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deliberar</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sobre</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atividades</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específicas</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relacionadas</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à</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gestão</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ambiental</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em</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cada</w:t>
      </w:r>
      <w:r w:rsidR="008362DB" w:rsidRPr="00B148E1">
        <w:rPr>
          <w:rFonts w:asciiTheme="minorHAnsi" w:hAnsiTheme="minorHAnsi" w:cstheme="minorHAnsi"/>
          <w:spacing w:val="3"/>
          <w:w w:val="90"/>
          <w:sz w:val="24"/>
          <w:szCs w:val="24"/>
        </w:rPr>
        <w:t xml:space="preserve"> </w:t>
      </w:r>
      <w:r w:rsidR="00C96D1E" w:rsidRPr="00B148E1">
        <w:rPr>
          <w:rFonts w:asciiTheme="minorHAnsi" w:hAnsiTheme="minorHAnsi" w:cstheme="minorHAnsi"/>
          <w:iCs/>
          <w:w w:val="90"/>
          <w:sz w:val="24"/>
          <w:szCs w:val="24"/>
        </w:rPr>
        <w:t>câmpu</w:t>
      </w:r>
      <w:r w:rsidR="00C96D1E" w:rsidRPr="00B148E1">
        <w:rPr>
          <w:rFonts w:asciiTheme="minorHAnsi" w:hAnsiTheme="minorHAnsi" w:cstheme="minorHAnsi"/>
          <w:i/>
          <w:w w:val="90"/>
          <w:sz w:val="24"/>
          <w:szCs w:val="24"/>
        </w:rPr>
        <w:t>s</w:t>
      </w:r>
      <w:r w:rsidR="008362DB" w:rsidRPr="00B148E1">
        <w:rPr>
          <w:rFonts w:asciiTheme="minorHAnsi" w:hAnsiTheme="minorHAnsi" w:cstheme="minorHAnsi"/>
          <w:w w:val="90"/>
          <w:sz w:val="24"/>
          <w:szCs w:val="24"/>
        </w:rPr>
        <w:t>,</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como</w:t>
      </w:r>
      <w:r w:rsidR="008362DB" w:rsidRPr="00B148E1">
        <w:rPr>
          <w:rFonts w:asciiTheme="minorHAnsi" w:hAnsiTheme="minorHAnsi" w:cstheme="minorHAnsi"/>
          <w:spacing w:val="1"/>
          <w:w w:val="90"/>
          <w:sz w:val="24"/>
          <w:szCs w:val="24"/>
        </w:rPr>
        <w:t xml:space="preserve"> </w:t>
      </w:r>
      <w:r w:rsidR="008362DB" w:rsidRPr="00B148E1">
        <w:rPr>
          <w:rFonts w:asciiTheme="minorHAnsi" w:hAnsiTheme="minorHAnsi" w:cstheme="minorHAnsi"/>
          <w:w w:val="90"/>
          <w:sz w:val="24"/>
          <w:szCs w:val="24"/>
        </w:rPr>
        <w:t>coleta</w:t>
      </w:r>
      <w:r w:rsidR="008362DB" w:rsidRPr="00B148E1">
        <w:rPr>
          <w:rFonts w:asciiTheme="minorHAnsi" w:hAnsiTheme="minorHAnsi" w:cstheme="minorHAnsi"/>
          <w:spacing w:val="10"/>
          <w:w w:val="90"/>
          <w:sz w:val="24"/>
          <w:szCs w:val="24"/>
        </w:rPr>
        <w:t xml:space="preserve"> </w:t>
      </w:r>
      <w:r w:rsidR="008362DB" w:rsidRPr="00B148E1">
        <w:rPr>
          <w:rFonts w:asciiTheme="minorHAnsi" w:hAnsiTheme="minorHAnsi" w:cstheme="minorHAnsi"/>
          <w:w w:val="90"/>
          <w:sz w:val="24"/>
          <w:szCs w:val="24"/>
        </w:rPr>
        <w:t>e</w:t>
      </w:r>
      <w:r w:rsidR="008362DB" w:rsidRPr="00B148E1">
        <w:rPr>
          <w:rFonts w:asciiTheme="minorHAnsi" w:hAnsiTheme="minorHAnsi" w:cstheme="minorHAnsi"/>
          <w:spacing w:val="10"/>
          <w:w w:val="90"/>
          <w:sz w:val="24"/>
          <w:szCs w:val="24"/>
        </w:rPr>
        <w:t xml:space="preserve"> </w:t>
      </w:r>
      <w:r w:rsidR="008362DB" w:rsidRPr="00B148E1">
        <w:rPr>
          <w:rFonts w:asciiTheme="minorHAnsi" w:hAnsiTheme="minorHAnsi" w:cstheme="minorHAnsi"/>
          <w:w w:val="90"/>
          <w:sz w:val="24"/>
          <w:szCs w:val="24"/>
        </w:rPr>
        <w:t>destinação</w:t>
      </w:r>
      <w:r w:rsidR="008362DB" w:rsidRPr="00B148E1">
        <w:rPr>
          <w:rFonts w:asciiTheme="minorHAnsi" w:hAnsiTheme="minorHAnsi" w:cstheme="minorHAnsi"/>
          <w:spacing w:val="11"/>
          <w:w w:val="90"/>
          <w:sz w:val="24"/>
          <w:szCs w:val="24"/>
        </w:rPr>
        <w:t xml:space="preserve"> </w:t>
      </w:r>
      <w:r w:rsidR="008362DB" w:rsidRPr="00B148E1">
        <w:rPr>
          <w:rFonts w:asciiTheme="minorHAnsi" w:hAnsiTheme="minorHAnsi" w:cstheme="minorHAnsi"/>
          <w:w w:val="90"/>
          <w:sz w:val="24"/>
          <w:szCs w:val="24"/>
        </w:rPr>
        <w:t>de</w:t>
      </w:r>
      <w:r w:rsidR="008362DB" w:rsidRPr="00B148E1">
        <w:rPr>
          <w:rFonts w:asciiTheme="minorHAnsi" w:hAnsiTheme="minorHAnsi" w:cstheme="minorHAnsi"/>
          <w:spacing w:val="10"/>
          <w:w w:val="90"/>
          <w:sz w:val="24"/>
          <w:szCs w:val="24"/>
        </w:rPr>
        <w:t xml:space="preserve"> </w:t>
      </w:r>
      <w:r w:rsidR="008362DB" w:rsidRPr="00B148E1">
        <w:rPr>
          <w:rFonts w:asciiTheme="minorHAnsi" w:hAnsiTheme="minorHAnsi" w:cstheme="minorHAnsi"/>
          <w:w w:val="90"/>
          <w:sz w:val="24"/>
          <w:szCs w:val="24"/>
        </w:rPr>
        <w:t>todos</w:t>
      </w:r>
      <w:r w:rsidR="008362DB" w:rsidRPr="00B148E1">
        <w:rPr>
          <w:rFonts w:asciiTheme="minorHAnsi" w:hAnsiTheme="minorHAnsi" w:cstheme="minorHAnsi"/>
          <w:spacing w:val="11"/>
          <w:w w:val="90"/>
          <w:sz w:val="24"/>
          <w:szCs w:val="24"/>
        </w:rPr>
        <w:t xml:space="preserve"> </w:t>
      </w:r>
      <w:r w:rsidR="008362DB" w:rsidRPr="00B148E1">
        <w:rPr>
          <w:rFonts w:asciiTheme="minorHAnsi" w:hAnsiTheme="minorHAnsi" w:cstheme="minorHAnsi"/>
          <w:w w:val="90"/>
          <w:sz w:val="24"/>
          <w:szCs w:val="24"/>
        </w:rPr>
        <w:t>os</w:t>
      </w:r>
      <w:r w:rsidR="008362DB" w:rsidRPr="00B148E1">
        <w:rPr>
          <w:rFonts w:asciiTheme="minorHAnsi" w:hAnsiTheme="minorHAnsi" w:cstheme="minorHAnsi"/>
          <w:spacing w:val="10"/>
          <w:w w:val="90"/>
          <w:sz w:val="24"/>
          <w:szCs w:val="24"/>
        </w:rPr>
        <w:t xml:space="preserve"> </w:t>
      </w:r>
      <w:r w:rsidR="008362DB" w:rsidRPr="00B148E1">
        <w:rPr>
          <w:rFonts w:asciiTheme="minorHAnsi" w:hAnsiTheme="minorHAnsi" w:cstheme="minorHAnsi"/>
          <w:w w:val="90"/>
          <w:sz w:val="24"/>
          <w:szCs w:val="24"/>
        </w:rPr>
        <w:t>tipos</w:t>
      </w:r>
      <w:r w:rsidR="008362DB" w:rsidRPr="00B148E1">
        <w:rPr>
          <w:rFonts w:asciiTheme="minorHAnsi" w:hAnsiTheme="minorHAnsi" w:cstheme="minorHAnsi"/>
          <w:spacing w:val="11"/>
          <w:w w:val="90"/>
          <w:sz w:val="24"/>
          <w:szCs w:val="24"/>
        </w:rPr>
        <w:t xml:space="preserve"> </w:t>
      </w:r>
      <w:r w:rsidR="008362DB" w:rsidRPr="00B148E1">
        <w:rPr>
          <w:rFonts w:asciiTheme="minorHAnsi" w:hAnsiTheme="minorHAnsi" w:cstheme="minorHAnsi"/>
          <w:w w:val="90"/>
          <w:sz w:val="24"/>
          <w:szCs w:val="24"/>
        </w:rPr>
        <w:t>de</w:t>
      </w:r>
      <w:r w:rsidR="008362DB" w:rsidRPr="00B148E1">
        <w:rPr>
          <w:rFonts w:asciiTheme="minorHAnsi" w:hAnsiTheme="minorHAnsi" w:cstheme="minorHAnsi"/>
          <w:spacing w:val="10"/>
          <w:w w:val="90"/>
          <w:sz w:val="24"/>
          <w:szCs w:val="24"/>
        </w:rPr>
        <w:t xml:space="preserve"> </w:t>
      </w:r>
      <w:r w:rsidR="008362DB" w:rsidRPr="00B148E1">
        <w:rPr>
          <w:rFonts w:asciiTheme="minorHAnsi" w:hAnsiTheme="minorHAnsi" w:cstheme="minorHAnsi"/>
          <w:w w:val="90"/>
          <w:sz w:val="24"/>
          <w:szCs w:val="24"/>
        </w:rPr>
        <w:t>resíduos,</w:t>
      </w:r>
      <w:r w:rsidR="008362DB" w:rsidRPr="00B148E1">
        <w:rPr>
          <w:rFonts w:asciiTheme="minorHAnsi" w:hAnsiTheme="minorHAnsi" w:cstheme="minorHAnsi"/>
          <w:spacing w:val="11"/>
          <w:w w:val="90"/>
          <w:sz w:val="24"/>
          <w:szCs w:val="24"/>
        </w:rPr>
        <w:t xml:space="preserve"> </w:t>
      </w:r>
      <w:r w:rsidR="008362DB" w:rsidRPr="00B148E1">
        <w:rPr>
          <w:rFonts w:asciiTheme="minorHAnsi" w:hAnsiTheme="minorHAnsi" w:cstheme="minorHAnsi"/>
          <w:w w:val="90"/>
          <w:sz w:val="24"/>
          <w:szCs w:val="24"/>
        </w:rPr>
        <w:t>levantamentos</w:t>
      </w:r>
      <w:r w:rsidR="008362DB" w:rsidRPr="00B148E1">
        <w:rPr>
          <w:rFonts w:asciiTheme="minorHAnsi" w:hAnsiTheme="minorHAnsi" w:cstheme="minorHAnsi"/>
          <w:spacing w:val="10"/>
          <w:w w:val="90"/>
          <w:sz w:val="24"/>
          <w:szCs w:val="24"/>
        </w:rPr>
        <w:t xml:space="preserve"> </w:t>
      </w:r>
      <w:r w:rsidR="008362DB" w:rsidRPr="00B148E1">
        <w:rPr>
          <w:rFonts w:asciiTheme="minorHAnsi" w:hAnsiTheme="minorHAnsi" w:cstheme="minorHAnsi"/>
          <w:w w:val="90"/>
          <w:sz w:val="24"/>
          <w:szCs w:val="24"/>
        </w:rPr>
        <w:t>de</w:t>
      </w:r>
      <w:r w:rsidR="008362DB" w:rsidRPr="00B148E1">
        <w:rPr>
          <w:rFonts w:asciiTheme="minorHAnsi" w:hAnsiTheme="minorHAnsi" w:cstheme="minorHAnsi"/>
          <w:spacing w:val="11"/>
          <w:w w:val="90"/>
          <w:sz w:val="24"/>
          <w:szCs w:val="24"/>
        </w:rPr>
        <w:t xml:space="preserve"> </w:t>
      </w:r>
      <w:r w:rsidR="008362DB" w:rsidRPr="00B148E1">
        <w:rPr>
          <w:rFonts w:asciiTheme="minorHAnsi" w:hAnsiTheme="minorHAnsi" w:cstheme="minorHAnsi"/>
          <w:w w:val="90"/>
          <w:sz w:val="24"/>
          <w:szCs w:val="24"/>
        </w:rPr>
        <w:t>aspectos</w:t>
      </w:r>
      <w:r w:rsidR="008362DB" w:rsidRPr="00B148E1">
        <w:rPr>
          <w:rFonts w:asciiTheme="minorHAnsi" w:hAnsiTheme="minorHAnsi" w:cstheme="minorHAnsi"/>
          <w:spacing w:val="10"/>
          <w:w w:val="90"/>
          <w:sz w:val="24"/>
          <w:szCs w:val="24"/>
        </w:rPr>
        <w:t xml:space="preserve"> </w:t>
      </w:r>
      <w:r w:rsidR="008362DB" w:rsidRPr="00B148E1">
        <w:rPr>
          <w:rFonts w:asciiTheme="minorHAnsi" w:hAnsiTheme="minorHAnsi" w:cstheme="minorHAnsi"/>
          <w:w w:val="90"/>
          <w:sz w:val="24"/>
          <w:szCs w:val="24"/>
        </w:rPr>
        <w:t>e</w:t>
      </w:r>
      <w:r w:rsidR="008362DB" w:rsidRPr="00B148E1">
        <w:rPr>
          <w:rFonts w:asciiTheme="minorHAnsi" w:hAnsiTheme="minorHAnsi" w:cstheme="minorHAnsi"/>
          <w:spacing w:val="11"/>
          <w:w w:val="90"/>
          <w:sz w:val="24"/>
          <w:szCs w:val="24"/>
        </w:rPr>
        <w:t xml:space="preserve"> </w:t>
      </w:r>
      <w:r w:rsidR="008362DB" w:rsidRPr="00B148E1">
        <w:rPr>
          <w:rFonts w:asciiTheme="minorHAnsi" w:hAnsiTheme="minorHAnsi" w:cstheme="minorHAnsi"/>
          <w:w w:val="90"/>
          <w:sz w:val="24"/>
          <w:szCs w:val="24"/>
        </w:rPr>
        <w:t>impactos</w:t>
      </w:r>
      <w:r w:rsidR="008362DB" w:rsidRPr="00B148E1">
        <w:rPr>
          <w:rFonts w:asciiTheme="minorHAnsi" w:hAnsiTheme="minorHAnsi" w:cstheme="minorHAnsi"/>
          <w:spacing w:val="10"/>
          <w:w w:val="90"/>
          <w:sz w:val="24"/>
          <w:szCs w:val="24"/>
        </w:rPr>
        <w:t xml:space="preserve"> </w:t>
      </w:r>
      <w:r w:rsidR="008362DB" w:rsidRPr="00B148E1">
        <w:rPr>
          <w:rFonts w:asciiTheme="minorHAnsi" w:hAnsiTheme="minorHAnsi" w:cstheme="minorHAnsi"/>
          <w:w w:val="90"/>
          <w:sz w:val="24"/>
          <w:szCs w:val="24"/>
        </w:rPr>
        <w:t>ambientais,</w:t>
      </w:r>
      <w:r w:rsidR="008362DB" w:rsidRPr="00B148E1">
        <w:rPr>
          <w:rFonts w:asciiTheme="minorHAnsi" w:hAnsiTheme="minorHAnsi" w:cstheme="minorHAnsi"/>
          <w:spacing w:val="11"/>
          <w:w w:val="90"/>
          <w:sz w:val="24"/>
          <w:szCs w:val="24"/>
        </w:rPr>
        <w:t xml:space="preserve"> </w:t>
      </w:r>
      <w:r w:rsidR="008362DB" w:rsidRPr="00B148E1">
        <w:rPr>
          <w:rFonts w:asciiTheme="minorHAnsi" w:hAnsiTheme="minorHAnsi" w:cstheme="minorHAnsi"/>
          <w:w w:val="90"/>
          <w:sz w:val="24"/>
          <w:szCs w:val="24"/>
        </w:rPr>
        <w:t>adequação</w:t>
      </w:r>
      <w:r w:rsidR="008362DB" w:rsidRPr="00B148E1">
        <w:rPr>
          <w:rFonts w:asciiTheme="minorHAnsi" w:hAnsiTheme="minorHAnsi" w:cstheme="minorHAnsi"/>
          <w:spacing w:val="-41"/>
          <w:w w:val="90"/>
          <w:sz w:val="24"/>
          <w:szCs w:val="24"/>
        </w:rPr>
        <w:t xml:space="preserve"> </w:t>
      </w:r>
      <w:r w:rsidR="0044604A" w:rsidRPr="00B148E1">
        <w:rPr>
          <w:rFonts w:asciiTheme="minorHAnsi" w:hAnsiTheme="minorHAnsi" w:cstheme="minorHAnsi"/>
          <w:spacing w:val="-41"/>
          <w:w w:val="90"/>
          <w:sz w:val="24"/>
          <w:szCs w:val="24"/>
        </w:rPr>
        <w:t xml:space="preserve"> </w:t>
      </w:r>
      <w:r w:rsidR="008362DB" w:rsidRPr="00B148E1">
        <w:rPr>
          <w:rFonts w:asciiTheme="minorHAnsi" w:hAnsiTheme="minorHAnsi" w:cstheme="minorHAnsi"/>
          <w:w w:val="90"/>
          <w:sz w:val="24"/>
          <w:szCs w:val="24"/>
        </w:rPr>
        <w:t>dos</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espaços</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de</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trabalho,</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manejo</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e</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manutenção</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da</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vegetação</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e</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áreas</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externas,</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entre</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outras;</w:t>
      </w:r>
    </w:p>
    <w:p w14:paraId="1D0D412F" w14:textId="207467C0" w:rsidR="00303469" w:rsidRPr="00B148E1" w:rsidRDefault="0082214D" w:rsidP="00255DF8">
      <w:pPr>
        <w:tabs>
          <w:tab w:val="left" w:pos="675"/>
        </w:tabs>
        <w:spacing w:before="120"/>
        <w:jc w:val="both"/>
        <w:rPr>
          <w:rFonts w:asciiTheme="minorHAnsi" w:hAnsiTheme="minorHAnsi" w:cstheme="minorHAnsi"/>
          <w:sz w:val="24"/>
          <w:szCs w:val="24"/>
        </w:rPr>
      </w:pPr>
      <w:r w:rsidRPr="00B148E1">
        <w:rPr>
          <w:rFonts w:asciiTheme="minorHAnsi" w:hAnsiTheme="minorHAnsi" w:cstheme="minorHAnsi"/>
          <w:w w:val="90"/>
          <w:sz w:val="24"/>
          <w:szCs w:val="24"/>
        </w:rPr>
        <w:t>V - f</w:t>
      </w:r>
      <w:r w:rsidR="008362DB" w:rsidRPr="00B148E1">
        <w:rPr>
          <w:rFonts w:asciiTheme="minorHAnsi" w:hAnsiTheme="minorHAnsi" w:cstheme="minorHAnsi"/>
          <w:w w:val="90"/>
          <w:sz w:val="24"/>
          <w:szCs w:val="24"/>
        </w:rPr>
        <w:t>azer</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cumprir</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os</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objetivos</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da</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Política</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Nacional</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de</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Resíduos</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Sólidos</w:t>
      </w:r>
      <w:r w:rsidR="00C74901" w:rsidRPr="00B148E1">
        <w:rPr>
          <w:rFonts w:asciiTheme="minorHAnsi" w:hAnsiTheme="minorHAnsi" w:cstheme="minorHAnsi"/>
          <w:w w:val="90"/>
          <w:sz w:val="24"/>
          <w:szCs w:val="24"/>
        </w:rPr>
        <w:t xml:space="preserve">, de acordo com a </w:t>
      </w:r>
      <w:r w:rsidR="008362DB" w:rsidRPr="00B148E1">
        <w:rPr>
          <w:rFonts w:asciiTheme="minorHAnsi" w:hAnsiTheme="minorHAnsi" w:cstheme="minorHAnsi"/>
          <w:w w:val="90"/>
          <w:sz w:val="24"/>
          <w:szCs w:val="24"/>
        </w:rPr>
        <w:t>Lei</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nº</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12.305,</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de</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2</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de</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agosto</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de</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2010,</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e</w:t>
      </w:r>
      <w:r w:rsidR="0044604A" w:rsidRPr="00B148E1">
        <w:rPr>
          <w:rFonts w:asciiTheme="minorHAnsi" w:hAnsiTheme="minorHAnsi" w:cstheme="minorHAnsi"/>
          <w:w w:val="90"/>
          <w:sz w:val="24"/>
          <w:szCs w:val="24"/>
        </w:rPr>
        <w:t>m e</w:t>
      </w:r>
      <w:r w:rsidR="008362DB" w:rsidRPr="00B148E1">
        <w:rPr>
          <w:rFonts w:asciiTheme="minorHAnsi" w:hAnsiTheme="minorHAnsi" w:cstheme="minorHAnsi"/>
          <w:w w:val="90"/>
          <w:sz w:val="24"/>
          <w:szCs w:val="24"/>
        </w:rPr>
        <w:t>special</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os</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relativos</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ao</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consumo</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consciente,</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a</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não</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geração</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e</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a</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minimização</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de</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resíduos;</w:t>
      </w:r>
    </w:p>
    <w:p w14:paraId="208A6E5C" w14:textId="6AADFBA3" w:rsidR="00303469" w:rsidRPr="00B148E1" w:rsidRDefault="0082214D" w:rsidP="00255DF8">
      <w:pPr>
        <w:tabs>
          <w:tab w:val="left" w:pos="755"/>
        </w:tabs>
        <w:spacing w:before="120"/>
        <w:jc w:val="both"/>
        <w:rPr>
          <w:rFonts w:asciiTheme="minorHAnsi" w:hAnsiTheme="minorHAnsi" w:cstheme="minorHAnsi"/>
          <w:sz w:val="24"/>
          <w:szCs w:val="24"/>
        </w:rPr>
      </w:pPr>
      <w:r w:rsidRPr="00B148E1">
        <w:rPr>
          <w:rFonts w:asciiTheme="minorHAnsi" w:hAnsiTheme="minorHAnsi" w:cstheme="minorHAnsi"/>
          <w:w w:val="90"/>
          <w:sz w:val="24"/>
          <w:szCs w:val="24"/>
        </w:rPr>
        <w:t>VI - p</w:t>
      </w:r>
      <w:r w:rsidR="008362DB" w:rsidRPr="00B148E1">
        <w:rPr>
          <w:rFonts w:asciiTheme="minorHAnsi" w:hAnsiTheme="minorHAnsi" w:cstheme="minorHAnsi"/>
          <w:w w:val="90"/>
          <w:sz w:val="24"/>
          <w:szCs w:val="24"/>
        </w:rPr>
        <w:t>rimar,</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como</w:t>
      </w:r>
      <w:r w:rsidR="008362DB" w:rsidRPr="00B148E1">
        <w:rPr>
          <w:rFonts w:asciiTheme="minorHAnsi" w:hAnsiTheme="minorHAnsi" w:cstheme="minorHAnsi"/>
          <w:spacing w:val="5"/>
          <w:w w:val="90"/>
          <w:sz w:val="24"/>
          <w:szCs w:val="24"/>
        </w:rPr>
        <w:t xml:space="preserve"> </w:t>
      </w:r>
      <w:r w:rsidR="008362DB" w:rsidRPr="00B148E1">
        <w:rPr>
          <w:rFonts w:asciiTheme="minorHAnsi" w:hAnsiTheme="minorHAnsi" w:cstheme="minorHAnsi"/>
          <w:w w:val="90"/>
          <w:sz w:val="24"/>
          <w:szCs w:val="24"/>
        </w:rPr>
        <w:t>preconiza</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a</w:t>
      </w:r>
      <w:r w:rsidR="008362DB" w:rsidRPr="00B148E1">
        <w:rPr>
          <w:rFonts w:asciiTheme="minorHAnsi" w:hAnsiTheme="minorHAnsi" w:cstheme="minorHAnsi"/>
          <w:spacing w:val="5"/>
          <w:w w:val="90"/>
          <w:sz w:val="24"/>
          <w:szCs w:val="24"/>
        </w:rPr>
        <w:t xml:space="preserve"> </w:t>
      </w:r>
      <w:r w:rsidR="008362DB" w:rsidRPr="00B148E1">
        <w:rPr>
          <w:rFonts w:asciiTheme="minorHAnsi" w:hAnsiTheme="minorHAnsi" w:cstheme="minorHAnsi"/>
          <w:w w:val="90"/>
          <w:sz w:val="24"/>
          <w:szCs w:val="24"/>
        </w:rPr>
        <w:t>Lei</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nº</w:t>
      </w:r>
      <w:r w:rsidR="008362DB" w:rsidRPr="00B148E1">
        <w:rPr>
          <w:rFonts w:asciiTheme="minorHAnsi" w:hAnsiTheme="minorHAnsi" w:cstheme="minorHAnsi"/>
          <w:spacing w:val="5"/>
          <w:w w:val="90"/>
          <w:sz w:val="24"/>
          <w:szCs w:val="24"/>
        </w:rPr>
        <w:t xml:space="preserve"> </w:t>
      </w:r>
      <w:r w:rsidR="008362DB" w:rsidRPr="00B148E1">
        <w:rPr>
          <w:rFonts w:asciiTheme="minorHAnsi" w:hAnsiTheme="minorHAnsi" w:cstheme="minorHAnsi"/>
          <w:w w:val="90"/>
          <w:sz w:val="24"/>
          <w:szCs w:val="24"/>
        </w:rPr>
        <w:t>12.305,</w:t>
      </w:r>
      <w:r w:rsidR="008362DB" w:rsidRPr="00B148E1">
        <w:rPr>
          <w:rFonts w:asciiTheme="minorHAnsi" w:hAnsiTheme="minorHAnsi" w:cstheme="minorHAnsi"/>
          <w:spacing w:val="4"/>
          <w:w w:val="90"/>
          <w:sz w:val="24"/>
          <w:szCs w:val="24"/>
        </w:rPr>
        <w:t xml:space="preserve"> </w:t>
      </w:r>
      <w:r w:rsidRPr="00B148E1">
        <w:rPr>
          <w:rFonts w:asciiTheme="minorHAnsi" w:hAnsiTheme="minorHAnsi" w:cstheme="minorHAnsi"/>
          <w:spacing w:val="4"/>
          <w:w w:val="90"/>
          <w:sz w:val="24"/>
          <w:szCs w:val="24"/>
        </w:rPr>
        <w:t xml:space="preserve">de 2010, </w:t>
      </w:r>
      <w:r w:rsidR="008362DB" w:rsidRPr="00B148E1">
        <w:rPr>
          <w:rFonts w:asciiTheme="minorHAnsi" w:hAnsiTheme="minorHAnsi" w:cstheme="minorHAnsi"/>
          <w:w w:val="90"/>
          <w:sz w:val="24"/>
          <w:szCs w:val="24"/>
        </w:rPr>
        <w:t>pela</w:t>
      </w:r>
      <w:r w:rsidR="008362DB" w:rsidRPr="00B148E1">
        <w:rPr>
          <w:rFonts w:asciiTheme="minorHAnsi" w:hAnsiTheme="minorHAnsi" w:cstheme="minorHAnsi"/>
          <w:spacing w:val="5"/>
          <w:w w:val="90"/>
          <w:sz w:val="24"/>
          <w:szCs w:val="24"/>
        </w:rPr>
        <w:t xml:space="preserve"> </w:t>
      </w:r>
      <w:r w:rsidR="008362DB" w:rsidRPr="00B148E1">
        <w:rPr>
          <w:rFonts w:asciiTheme="minorHAnsi" w:hAnsiTheme="minorHAnsi" w:cstheme="minorHAnsi"/>
          <w:w w:val="90"/>
          <w:sz w:val="24"/>
          <w:szCs w:val="24"/>
        </w:rPr>
        <w:t>prioridade</w:t>
      </w:r>
      <w:r w:rsidR="008362DB" w:rsidRPr="00B148E1">
        <w:rPr>
          <w:rFonts w:asciiTheme="minorHAnsi" w:hAnsiTheme="minorHAnsi" w:cstheme="minorHAnsi"/>
          <w:spacing w:val="5"/>
          <w:w w:val="90"/>
          <w:sz w:val="24"/>
          <w:szCs w:val="24"/>
        </w:rPr>
        <w:t xml:space="preserve"> </w:t>
      </w:r>
      <w:r w:rsidR="008362DB" w:rsidRPr="00B148E1">
        <w:rPr>
          <w:rFonts w:asciiTheme="minorHAnsi" w:hAnsiTheme="minorHAnsi" w:cstheme="minorHAnsi"/>
          <w:w w:val="90"/>
          <w:sz w:val="24"/>
          <w:szCs w:val="24"/>
        </w:rPr>
        <w:t>nas</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aquisições</w:t>
      </w:r>
      <w:r w:rsidR="008362DB" w:rsidRPr="00B148E1">
        <w:rPr>
          <w:rFonts w:asciiTheme="minorHAnsi" w:hAnsiTheme="minorHAnsi" w:cstheme="minorHAnsi"/>
          <w:spacing w:val="5"/>
          <w:w w:val="90"/>
          <w:sz w:val="24"/>
          <w:szCs w:val="24"/>
        </w:rPr>
        <w:t xml:space="preserve"> </w:t>
      </w:r>
      <w:r w:rsidR="008362DB" w:rsidRPr="00B148E1">
        <w:rPr>
          <w:rFonts w:asciiTheme="minorHAnsi" w:hAnsiTheme="minorHAnsi" w:cstheme="minorHAnsi"/>
          <w:w w:val="90"/>
          <w:sz w:val="24"/>
          <w:szCs w:val="24"/>
        </w:rPr>
        <w:t>e</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contratações</w:t>
      </w:r>
      <w:r w:rsidR="008362DB" w:rsidRPr="00B148E1">
        <w:rPr>
          <w:rFonts w:asciiTheme="minorHAnsi" w:hAnsiTheme="minorHAnsi" w:cstheme="minorHAnsi"/>
          <w:spacing w:val="5"/>
          <w:w w:val="90"/>
          <w:sz w:val="24"/>
          <w:szCs w:val="24"/>
        </w:rPr>
        <w:t xml:space="preserve"> </w:t>
      </w:r>
      <w:r w:rsidR="008362DB" w:rsidRPr="00B148E1">
        <w:rPr>
          <w:rFonts w:asciiTheme="minorHAnsi" w:hAnsiTheme="minorHAnsi" w:cstheme="minorHAnsi"/>
          <w:w w:val="90"/>
          <w:sz w:val="24"/>
          <w:szCs w:val="24"/>
        </w:rPr>
        <w:t>governamentais</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por</w:t>
      </w:r>
      <w:r w:rsidR="008362DB" w:rsidRPr="00B148E1">
        <w:rPr>
          <w:rFonts w:asciiTheme="minorHAnsi" w:hAnsiTheme="minorHAnsi" w:cstheme="minorHAnsi"/>
          <w:spacing w:val="1"/>
          <w:w w:val="90"/>
          <w:sz w:val="24"/>
          <w:szCs w:val="24"/>
        </w:rPr>
        <w:t xml:space="preserve"> </w:t>
      </w:r>
      <w:r w:rsidR="008362DB" w:rsidRPr="00B148E1">
        <w:rPr>
          <w:rFonts w:asciiTheme="minorHAnsi" w:hAnsiTheme="minorHAnsi" w:cstheme="minorHAnsi"/>
          <w:w w:val="90"/>
          <w:sz w:val="24"/>
          <w:szCs w:val="24"/>
        </w:rPr>
        <w:t>produtos</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reciclados</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e</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recicláveis,</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bem</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como</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pela</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aquisição</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de</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bens,</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serviços</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e</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obras</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que</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considerem</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critérios</w:t>
      </w:r>
      <w:r w:rsidR="0044604A" w:rsidRPr="00B148E1">
        <w:rPr>
          <w:rFonts w:asciiTheme="minorHAnsi" w:hAnsiTheme="minorHAnsi" w:cstheme="minorHAnsi"/>
          <w:spacing w:val="-40"/>
          <w:w w:val="90"/>
          <w:sz w:val="24"/>
          <w:szCs w:val="24"/>
        </w:rPr>
        <w:t xml:space="preserve"> </w:t>
      </w:r>
      <w:r w:rsidR="008362DB" w:rsidRPr="00B148E1">
        <w:rPr>
          <w:rFonts w:asciiTheme="minorHAnsi" w:hAnsiTheme="minorHAnsi" w:cstheme="minorHAnsi"/>
          <w:spacing w:val="-1"/>
          <w:w w:val="95"/>
          <w:sz w:val="24"/>
          <w:szCs w:val="24"/>
        </w:rPr>
        <w:t>compatíveis</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com</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padrões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de</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consumo</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social</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e</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ambientalmente</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sustentáveis.</w:t>
      </w:r>
    </w:p>
    <w:p w14:paraId="5D497A58" w14:textId="77777777" w:rsidR="00C42D16" w:rsidRPr="00B148E1" w:rsidRDefault="008362DB" w:rsidP="001F2D35">
      <w:pPr>
        <w:jc w:val="center"/>
        <w:rPr>
          <w:rFonts w:asciiTheme="minorHAnsi" w:hAnsiTheme="minorHAnsi" w:cstheme="minorHAnsi"/>
          <w:b/>
          <w:sz w:val="24"/>
          <w:szCs w:val="24"/>
        </w:rPr>
      </w:pPr>
      <w:r w:rsidRPr="00B148E1">
        <w:rPr>
          <w:rFonts w:asciiTheme="minorHAnsi" w:hAnsiTheme="minorHAnsi" w:cstheme="minorHAnsi"/>
          <w:b/>
          <w:sz w:val="24"/>
          <w:szCs w:val="24"/>
        </w:rPr>
        <w:t>86</w:t>
      </w:r>
    </w:p>
    <w:p w14:paraId="5D70D03F" w14:textId="67E87E7D" w:rsidR="00303469" w:rsidRPr="00B148E1" w:rsidRDefault="00E63D68" w:rsidP="001F2D35">
      <w:pPr>
        <w:jc w:val="center"/>
        <w:rPr>
          <w:rFonts w:asciiTheme="minorHAnsi" w:hAnsiTheme="minorHAnsi" w:cstheme="minorHAnsi"/>
          <w:b/>
          <w:sz w:val="24"/>
          <w:szCs w:val="24"/>
        </w:rPr>
      </w:pPr>
      <w:r w:rsidRPr="00B148E1">
        <w:rPr>
          <w:rFonts w:asciiTheme="minorHAnsi" w:hAnsiTheme="minorHAnsi" w:cstheme="minorHAnsi"/>
          <w:b/>
          <w:spacing w:val="-1"/>
          <w:w w:val="80"/>
          <w:sz w:val="24"/>
          <w:szCs w:val="24"/>
        </w:rPr>
        <w:t>Sessão</w:t>
      </w:r>
      <w:r w:rsidRPr="00B148E1">
        <w:rPr>
          <w:rFonts w:asciiTheme="minorHAnsi" w:hAnsiTheme="minorHAnsi" w:cstheme="minorHAnsi"/>
          <w:b/>
          <w:spacing w:val="-5"/>
          <w:w w:val="80"/>
          <w:sz w:val="24"/>
          <w:szCs w:val="24"/>
        </w:rPr>
        <w:t xml:space="preserve"> </w:t>
      </w:r>
      <w:r w:rsidRPr="00B148E1">
        <w:rPr>
          <w:rFonts w:asciiTheme="minorHAnsi" w:hAnsiTheme="minorHAnsi" w:cstheme="minorHAnsi"/>
          <w:b/>
          <w:w w:val="80"/>
          <w:sz w:val="24"/>
          <w:szCs w:val="24"/>
        </w:rPr>
        <w:t>II</w:t>
      </w:r>
    </w:p>
    <w:p w14:paraId="4BF1F16E" w14:textId="4F1A4E75" w:rsidR="00303469" w:rsidRPr="00B148E1" w:rsidRDefault="00E63D68" w:rsidP="00E63D68">
      <w:pPr>
        <w:jc w:val="center"/>
        <w:rPr>
          <w:rFonts w:asciiTheme="minorHAnsi" w:hAnsiTheme="minorHAnsi" w:cstheme="minorHAnsi"/>
          <w:b/>
          <w:sz w:val="24"/>
          <w:szCs w:val="24"/>
        </w:rPr>
      </w:pPr>
      <w:r w:rsidRPr="00B148E1">
        <w:rPr>
          <w:rFonts w:asciiTheme="minorHAnsi" w:hAnsiTheme="minorHAnsi" w:cstheme="minorHAnsi"/>
          <w:b/>
          <w:w w:val="85"/>
          <w:sz w:val="24"/>
          <w:szCs w:val="24"/>
        </w:rPr>
        <w:t>Das</w:t>
      </w:r>
      <w:r w:rsidRPr="00B148E1">
        <w:rPr>
          <w:rFonts w:asciiTheme="minorHAnsi" w:hAnsiTheme="minorHAnsi" w:cstheme="minorHAnsi"/>
          <w:b/>
          <w:spacing w:val="-2"/>
          <w:w w:val="85"/>
          <w:sz w:val="24"/>
          <w:szCs w:val="24"/>
        </w:rPr>
        <w:t xml:space="preserve"> </w:t>
      </w:r>
      <w:r w:rsidRPr="00B148E1">
        <w:rPr>
          <w:rFonts w:asciiTheme="minorHAnsi" w:hAnsiTheme="minorHAnsi" w:cstheme="minorHAnsi"/>
          <w:b/>
          <w:w w:val="85"/>
          <w:sz w:val="24"/>
          <w:szCs w:val="24"/>
        </w:rPr>
        <w:t>Competências</w:t>
      </w:r>
    </w:p>
    <w:p w14:paraId="1BC7DC0F" w14:textId="31E96AC8" w:rsidR="00303469" w:rsidRPr="00B148E1" w:rsidRDefault="008362DB" w:rsidP="00E63D68">
      <w:pPr>
        <w:pStyle w:val="Corpodetexto"/>
        <w:spacing w:before="120"/>
        <w:ind w:left="0"/>
        <w:jc w:val="both"/>
        <w:rPr>
          <w:rFonts w:asciiTheme="minorHAnsi" w:hAnsiTheme="minorHAnsi" w:cstheme="minorHAnsi"/>
          <w:sz w:val="24"/>
          <w:szCs w:val="24"/>
        </w:rPr>
      </w:pPr>
      <w:r w:rsidRPr="00B148E1">
        <w:rPr>
          <w:rFonts w:asciiTheme="minorHAnsi" w:hAnsiTheme="minorHAnsi" w:cstheme="minorHAnsi"/>
          <w:w w:val="90"/>
          <w:sz w:val="24"/>
          <w:szCs w:val="24"/>
        </w:rPr>
        <w:t>Art.</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25</w:t>
      </w:r>
      <w:r w:rsidR="00E63D68" w:rsidRPr="00B148E1">
        <w:rPr>
          <w:rFonts w:asciiTheme="minorHAnsi" w:hAnsiTheme="minorHAnsi" w:cstheme="minorHAnsi"/>
          <w:w w:val="90"/>
          <w:sz w:val="24"/>
          <w:szCs w:val="24"/>
        </w:rPr>
        <w:t xml:space="preserve">  </w:t>
      </w:r>
      <w:r w:rsidRPr="00B148E1">
        <w:rPr>
          <w:rFonts w:asciiTheme="minorHAnsi" w:hAnsiTheme="minorHAnsi" w:cstheme="minorHAnsi"/>
          <w:w w:val="90"/>
          <w:sz w:val="24"/>
          <w:szCs w:val="24"/>
        </w:rPr>
        <w:t>Aos</w:t>
      </w:r>
      <w:r w:rsidRPr="00B148E1">
        <w:rPr>
          <w:rFonts w:asciiTheme="minorHAnsi" w:hAnsiTheme="minorHAnsi" w:cstheme="minorHAnsi"/>
          <w:spacing w:val="6"/>
          <w:w w:val="90"/>
          <w:sz w:val="24"/>
          <w:szCs w:val="24"/>
        </w:rPr>
        <w:t xml:space="preserve"> </w:t>
      </w:r>
      <w:r w:rsidRPr="00B148E1">
        <w:rPr>
          <w:rFonts w:asciiTheme="minorHAnsi" w:hAnsiTheme="minorHAnsi" w:cstheme="minorHAnsi"/>
          <w:w w:val="90"/>
          <w:sz w:val="24"/>
          <w:szCs w:val="24"/>
        </w:rPr>
        <w:t>Núcleos</w:t>
      </w:r>
      <w:r w:rsidRPr="00B148E1">
        <w:rPr>
          <w:rFonts w:asciiTheme="minorHAnsi" w:hAnsiTheme="minorHAnsi" w:cstheme="minorHAnsi"/>
          <w:spacing w:val="6"/>
          <w:w w:val="90"/>
          <w:sz w:val="24"/>
          <w:szCs w:val="24"/>
        </w:rPr>
        <w:t xml:space="preserve"> </w:t>
      </w:r>
      <w:r w:rsidRPr="00B148E1">
        <w:rPr>
          <w:rFonts w:asciiTheme="minorHAnsi" w:hAnsiTheme="minorHAnsi" w:cstheme="minorHAnsi"/>
          <w:w w:val="90"/>
          <w:sz w:val="24"/>
          <w:szCs w:val="24"/>
        </w:rPr>
        <w:t>de</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Gestão</w:t>
      </w:r>
      <w:r w:rsidRPr="00B148E1">
        <w:rPr>
          <w:rFonts w:asciiTheme="minorHAnsi" w:hAnsiTheme="minorHAnsi" w:cstheme="minorHAnsi"/>
          <w:spacing w:val="6"/>
          <w:w w:val="90"/>
          <w:sz w:val="24"/>
          <w:szCs w:val="24"/>
        </w:rPr>
        <w:t xml:space="preserve"> </w:t>
      </w:r>
      <w:r w:rsidRPr="00B148E1">
        <w:rPr>
          <w:rFonts w:asciiTheme="minorHAnsi" w:hAnsiTheme="minorHAnsi" w:cstheme="minorHAnsi"/>
          <w:w w:val="90"/>
          <w:sz w:val="24"/>
          <w:szCs w:val="24"/>
        </w:rPr>
        <w:t>Ambiental</w:t>
      </w:r>
      <w:r w:rsidRPr="00B148E1">
        <w:rPr>
          <w:rFonts w:asciiTheme="minorHAnsi" w:hAnsiTheme="minorHAnsi" w:cstheme="minorHAnsi"/>
          <w:spacing w:val="6"/>
          <w:w w:val="90"/>
          <w:sz w:val="24"/>
          <w:szCs w:val="24"/>
        </w:rPr>
        <w:t xml:space="preserve"> </w:t>
      </w:r>
      <w:r w:rsidRPr="00B148E1">
        <w:rPr>
          <w:rFonts w:asciiTheme="minorHAnsi" w:hAnsiTheme="minorHAnsi" w:cstheme="minorHAnsi"/>
          <w:w w:val="90"/>
          <w:sz w:val="24"/>
          <w:szCs w:val="24"/>
        </w:rPr>
        <w:t>Integrada</w:t>
      </w:r>
      <w:r w:rsidRPr="00B148E1">
        <w:rPr>
          <w:rFonts w:asciiTheme="minorHAnsi" w:hAnsiTheme="minorHAnsi" w:cstheme="minorHAnsi"/>
          <w:spacing w:val="6"/>
          <w:w w:val="90"/>
          <w:sz w:val="24"/>
          <w:szCs w:val="24"/>
        </w:rPr>
        <w:t xml:space="preserve"> </w:t>
      </w:r>
      <w:r w:rsidRPr="00B148E1">
        <w:rPr>
          <w:rFonts w:asciiTheme="minorHAnsi" w:hAnsiTheme="minorHAnsi" w:cstheme="minorHAnsi"/>
          <w:w w:val="90"/>
          <w:sz w:val="24"/>
          <w:szCs w:val="24"/>
        </w:rPr>
        <w:t>compete:</w:t>
      </w:r>
    </w:p>
    <w:p w14:paraId="5D51EFC8" w14:textId="36693AFE" w:rsidR="00303469" w:rsidRPr="00B148E1" w:rsidRDefault="00EE7244" w:rsidP="00255DF8">
      <w:pPr>
        <w:tabs>
          <w:tab w:val="left" w:pos="666"/>
        </w:tabs>
        <w:spacing w:before="120"/>
        <w:jc w:val="both"/>
        <w:rPr>
          <w:rFonts w:asciiTheme="minorHAnsi" w:hAnsiTheme="minorHAnsi" w:cstheme="minorHAnsi"/>
          <w:sz w:val="24"/>
          <w:szCs w:val="24"/>
        </w:rPr>
      </w:pPr>
      <w:r w:rsidRPr="00B148E1">
        <w:rPr>
          <w:rFonts w:asciiTheme="minorHAnsi" w:hAnsiTheme="minorHAnsi" w:cstheme="minorHAnsi"/>
          <w:spacing w:val="-1"/>
          <w:w w:val="95"/>
          <w:sz w:val="24"/>
          <w:szCs w:val="24"/>
        </w:rPr>
        <w:t>I - e</w:t>
      </w:r>
      <w:r w:rsidR="008362DB" w:rsidRPr="00B148E1">
        <w:rPr>
          <w:rFonts w:asciiTheme="minorHAnsi" w:hAnsiTheme="minorHAnsi" w:cstheme="minorHAnsi"/>
          <w:spacing w:val="-1"/>
          <w:w w:val="95"/>
          <w:sz w:val="24"/>
          <w:szCs w:val="24"/>
        </w:rPr>
        <w:t>stabelecer</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as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diretrizes</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para</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a</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implementação</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e</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monitoramento</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de</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desempenho</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do</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Sistema</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de</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Gestão</w:t>
      </w:r>
      <w:r w:rsidR="008362DB" w:rsidRPr="00B148E1">
        <w:rPr>
          <w:rFonts w:asciiTheme="minorHAnsi" w:hAnsiTheme="minorHAnsi" w:cstheme="minorHAnsi"/>
          <w:spacing w:val="-43"/>
          <w:w w:val="95"/>
          <w:sz w:val="24"/>
          <w:szCs w:val="24"/>
        </w:rPr>
        <w:t xml:space="preserve"> </w:t>
      </w:r>
      <w:r w:rsidRPr="00B148E1">
        <w:rPr>
          <w:rFonts w:asciiTheme="minorHAnsi" w:hAnsiTheme="minorHAnsi" w:cstheme="minorHAnsi"/>
          <w:spacing w:val="-1"/>
          <w:w w:val="95"/>
          <w:sz w:val="24"/>
          <w:szCs w:val="24"/>
        </w:rPr>
        <w:t>a</w:t>
      </w:r>
      <w:r w:rsidR="008362DB" w:rsidRPr="00B148E1">
        <w:rPr>
          <w:rFonts w:asciiTheme="minorHAnsi" w:hAnsiTheme="minorHAnsi" w:cstheme="minorHAnsi"/>
          <w:spacing w:val="-1"/>
          <w:w w:val="95"/>
          <w:sz w:val="24"/>
          <w:szCs w:val="24"/>
        </w:rPr>
        <w:t>mbiental</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Integrada</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do</w:t>
      </w:r>
      <w:r w:rsidR="008362DB" w:rsidRPr="00B148E1">
        <w:rPr>
          <w:rFonts w:asciiTheme="minorHAnsi" w:hAnsiTheme="minorHAnsi" w:cstheme="minorHAnsi"/>
          <w:spacing w:val="-13"/>
          <w:w w:val="95"/>
          <w:sz w:val="24"/>
          <w:szCs w:val="24"/>
        </w:rPr>
        <w:t xml:space="preserve"> </w:t>
      </w:r>
      <w:r w:rsidR="00C96D1E" w:rsidRPr="00B148E1">
        <w:rPr>
          <w:rFonts w:asciiTheme="minorHAnsi" w:hAnsiTheme="minorHAnsi" w:cstheme="minorHAnsi"/>
          <w:iCs/>
          <w:w w:val="95"/>
          <w:sz w:val="24"/>
          <w:szCs w:val="24"/>
        </w:rPr>
        <w:t>Câmpus</w:t>
      </w:r>
      <w:r w:rsidR="008362DB" w:rsidRPr="00B148E1">
        <w:rPr>
          <w:rFonts w:asciiTheme="minorHAnsi" w:hAnsiTheme="minorHAnsi" w:cstheme="minorHAnsi"/>
          <w:w w:val="95"/>
          <w:sz w:val="24"/>
          <w:szCs w:val="24"/>
        </w:rPr>
        <w:t>,</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com</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base</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em</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instrumentos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legais</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vigentes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e</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objetivando</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sua</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melhoria</w:t>
      </w:r>
      <w:r w:rsidR="008362DB" w:rsidRPr="00B148E1">
        <w:rPr>
          <w:rFonts w:asciiTheme="minorHAnsi" w:hAnsiTheme="minorHAnsi" w:cstheme="minorHAnsi"/>
          <w:spacing w:val="1"/>
          <w:w w:val="95"/>
          <w:sz w:val="24"/>
          <w:szCs w:val="24"/>
        </w:rPr>
        <w:t xml:space="preserve"> </w:t>
      </w:r>
      <w:r w:rsidR="008362DB" w:rsidRPr="00B148E1">
        <w:rPr>
          <w:rFonts w:asciiTheme="minorHAnsi" w:hAnsiTheme="minorHAnsi" w:cstheme="minorHAnsi"/>
          <w:sz w:val="24"/>
          <w:szCs w:val="24"/>
        </w:rPr>
        <w:t>contínua;</w:t>
      </w:r>
    </w:p>
    <w:p w14:paraId="2B68BEAC" w14:textId="0446807D" w:rsidR="00303469" w:rsidRPr="00B148E1" w:rsidRDefault="00EE7244" w:rsidP="00255DF8">
      <w:pPr>
        <w:tabs>
          <w:tab w:val="left" w:pos="704"/>
        </w:tabs>
        <w:spacing w:before="120"/>
        <w:jc w:val="both"/>
        <w:rPr>
          <w:rFonts w:asciiTheme="minorHAnsi" w:hAnsiTheme="minorHAnsi" w:cstheme="minorHAnsi"/>
          <w:iCs/>
          <w:sz w:val="24"/>
          <w:szCs w:val="24"/>
        </w:rPr>
      </w:pPr>
      <w:r w:rsidRPr="00B148E1">
        <w:rPr>
          <w:rFonts w:asciiTheme="minorHAnsi" w:hAnsiTheme="minorHAnsi" w:cstheme="minorHAnsi"/>
          <w:w w:val="95"/>
          <w:sz w:val="24"/>
          <w:szCs w:val="24"/>
        </w:rPr>
        <w:t>II - c</w:t>
      </w:r>
      <w:r w:rsidR="008362DB" w:rsidRPr="00B148E1">
        <w:rPr>
          <w:rFonts w:asciiTheme="minorHAnsi" w:hAnsiTheme="minorHAnsi" w:cstheme="minorHAnsi"/>
          <w:w w:val="95"/>
          <w:sz w:val="24"/>
          <w:szCs w:val="24"/>
        </w:rPr>
        <w:t>oordenar</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os</w:t>
      </w:r>
      <w:r w:rsidR="008362DB" w:rsidRPr="00B148E1">
        <w:rPr>
          <w:rFonts w:asciiTheme="minorHAnsi" w:hAnsiTheme="minorHAnsi" w:cstheme="minorHAnsi"/>
          <w:spacing w:val="-11"/>
          <w:w w:val="95"/>
          <w:sz w:val="24"/>
          <w:szCs w:val="24"/>
        </w:rPr>
        <w:t xml:space="preserve"> </w:t>
      </w:r>
      <w:r w:rsidR="008362DB" w:rsidRPr="00B148E1">
        <w:rPr>
          <w:rFonts w:asciiTheme="minorHAnsi" w:hAnsiTheme="minorHAnsi" w:cstheme="minorHAnsi"/>
          <w:w w:val="95"/>
          <w:sz w:val="24"/>
          <w:szCs w:val="24"/>
        </w:rPr>
        <w:t>grupos</w:t>
      </w:r>
      <w:r w:rsidR="008362DB" w:rsidRPr="00B148E1">
        <w:rPr>
          <w:rFonts w:asciiTheme="minorHAnsi" w:hAnsiTheme="minorHAnsi" w:cstheme="minorHAnsi"/>
          <w:spacing w:val="-11"/>
          <w:w w:val="95"/>
          <w:sz w:val="24"/>
          <w:szCs w:val="24"/>
        </w:rPr>
        <w:t xml:space="preserve"> </w:t>
      </w:r>
      <w:r w:rsidR="008362DB" w:rsidRPr="00B148E1">
        <w:rPr>
          <w:rFonts w:asciiTheme="minorHAnsi" w:hAnsiTheme="minorHAnsi" w:cstheme="minorHAnsi"/>
          <w:w w:val="95"/>
          <w:sz w:val="24"/>
          <w:szCs w:val="24"/>
        </w:rPr>
        <w:t>responsáveis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pela</w:t>
      </w:r>
      <w:r w:rsidR="008362DB" w:rsidRPr="00B148E1">
        <w:rPr>
          <w:rFonts w:asciiTheme="minorHAnsi" w:hAnsiTheme="minorHAnsi" w:cstheme="minorHAnsi"/>
          <w:spacing w:val="-11"/>
          <w:w w:val="95"/>
          <w:sz w:val="24"/>
          <w:szCs w:val="24"/>
        </w:rPr>
        <w:t xml:space="preserve"> </w:t>
      </w:r>
      <w:r w:rsidR="008362DB" w:rsidRPr="00B148E1">
        <w:rPr>
          <w:rFonts w:asciiTheme="minorHAnsi" w:hAnsiTheme="minorHAnsi" w:cstheme="minorHAnsi"/>
          <w:w w:val="95"/>
          <w:sz w:val="24"/>
          <w:szCs w:val="24"/>
        </w:rPr>
        <w:t>implementação,</w:t>
      </w:r>
      <w:r w:rsidR="008362DB" w:rsidRPr="00B148E1">
        <w:rPr>
          <w:rFonts w:asciiTheme="minorHAnsi" w:hAnsiTheme="minorHAnsi" w:cstheme="minorHAnsi"/>
          <w:spacing w:val="-11"/>
          <w:w w:val="95"/>
          <w:sz w:val="24"/>
          <w:szCs w:val="24"/>
        </w:rPr>
        <w:t xml:space="preserve"> </w:t>
      </w:r>
      <w:r w:rsidR="008362DB" w:rsidRPr="00B148E1">
        <w:rPr>
          <w:rFonts w:asciiTheme="minorHAnsi" w:hAnsiTheme="minorHAnsi" w:cstheme="minorHAnsi"/>
          <w:w w:val="95"/>
          <w:sz w:val="24"/>
          <w:szCs w:val="24"/>
        </w:rPr>
        <w:t>documentação,</w:t>
      </w:r>
      <w:r w:rsidR="008362DB" w:rsidRPr="00B148E1">
        <w:rPr>
          <w:rFonts w:asciiTheme="minorHAnsi" w:hAnsiTheme="minorHAnsi" w:cstheme="minorHAnsi"/>
          <w:spacing w:val="-11"/>
          <w:w w:val="95"/>
          <w:sz w:val="24"/>
          <w:szCs w:val="24"/>
        </w:rPr>
        <w:t xml:space="preserve"> </w:t>
      </w:r>
      <w:r w:rsidR="008362DB" w:rsidRPr="00B148E1">
        <w:rPr>
          <w:rFonts w:asciiTheme="minorHAnsi" w:hAnsiTheme="minorHAnsi" w:cstheme="minorHAnsi"/>
          <w:w w:val="95"/>
          <w:sz w:val="24"/>
          <w:szCs w:val="24"/>
        </w:rPr>
        <w:t>manutenção</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e</w:t>
      </w:r>
      <w:r w:rsidR="008362DB" w:rsidRPr="00B148E1">
        <w:rPr>
          <w:rFonts w:asciiTheme="minorHAnsi" w:hAnsiTheme="minorHAnsi" w:cstheme="minorHAnsi"/>
          <w:spacing w:val="-11"/>
          <w:w w:val="95"/>
          <w:sz w:val="24"/>
          <w:szCs w:val="24"/>
        </w:rPr>
        <w:t xml:space="preserve"> </w:t>
      </w:r>
      <w:r w:rsidR="008362DB" w:rsidRPr="00B148E1">
        <w:rPr>
          <w:rFonts w:asciiTheme="minorHAnsi" w:hAnsiTheme="minorHAnsi" w:cstheme="minorHAnsi"/>
          <w:w w:val="95"/>
          <w:sz w:val="24"/>
          <w:szCs w:val="24"/>
        </w:rPr>
        <w:t>monitoramento</w:t>
      </w:r>
      <w:r w:rsidR="008362DB" w:rsidRPr="00B148E1">
        <w:rPr>
          <w:rFonts w:asciiTheme="minorHAnsi" w:hAnsiTheme="minorHAnsi" w:cstheme="minorHAnsi"/>
          <w:spacing w:val="-11"/>
          <w:w w:val="95"/>
          <w:sz w:val="24"/>
          <w:szCs w:val="24"/>
        </w:rPr>
        <w:t xml:space="preserve"> </w:t>
      </w:r>
      <w:r w:rsidR="008362DB" w:rsidRPr="00B148E1">
        <w:rPr>
          <w:rFonts w:asciiTheme="minorHAnsi" w:hAnsiTheme="minorHAnsi" w:cstheme="minorHAnsi"/>
          <w:w w:val="95"/>
          <w:sz w:val="24"/>
          <w:szCs w:val="24"/>
        </w:rPr>
        <w:t>dos</w:t>
      </w:r>
      <w:r w:rsidR="008362DB" w:rsidRPr="00B148E1">
        <w:rPr>
          <w:rFonts w:asciiTheme="minorHAnsi" w:hAnsiTheme="minorHAnsi" w:cstheme="minorHAnsi"/>
          <w:spacing w:val="-43"/>
          <w:w w:val="95"/>
          <w:sz w:val="24"/>
          <w:szCs w:val="24"/>
        </w:rPr>
        <w:t xml:space="preserve"> </w:t>
      </w:r>
      <w:r w:rsidR="008362DB" w:rsidRPr="00B148E1">
        <w:rPr>
          <w:rFonts w:asciiTheme="minorHAnsi" w:hAnsiTheme="minorHAnsi" w:cstheme="minorHAnsi"/>
          <w:w w:val="90"/>
          <w:sz w:val="24"/>
          <w:szCs w:val="24"/>
        </w:rPr>
        <w:t>Planos</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de</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Gerenciamento</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de</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Resíduos</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de</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cada</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curso,</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área</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ou</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shd w:val="clear" w:color="auto" w:fill="FFFF00"/>
        </w:rPr>
        <w:t>setor</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do</w:t>
      </w:r>
      <w:r w:rsidR="008362DB" w:rsidRPr="00B148E1">
        <w:rPr>
          <w:rFonts w:asciiTheme="minorHAnsi" w:hAnsiTheme="minorHAnsi" w:cstheme="minorHAnsi"/>
          <w:spacing w:val="-13"/>
          <w:w w:val="90"/>
          <w:sz w:val="24"/>
          <w:szCs w:val="24"/>
        </w:rPr>
        <w:t xml:space="preserve"> </w:t>
      </w:r>
      <w:r w:rsidR="00C96D1E" w:rsidRPr="00B148E1">
        <w:rPr>
          <w:rFonts w:asciiTheme="minorHAnsi" w:hAnsiTheme="minorHAnsi" w:cstheme="minorHAnsi"/>
          <w:iCs/>
          <w:w w:val="90"/>
          <w:sz w:val="24"/>
          <w:szCs w:val="24"/>
        </w:rPr>
        <w:t>Câmpus</w:t>
      </w:r>
      <w:r w:rsidR="008362DB" w:rsidRPr="00B148E1">
        <w:rPr>
          <w:rFonts w:asciiTheme="minorHAnsi" w:hAnsiTheme="minorHAnsi" w:cstheme="minorHAnsi"/>
          <w:i/>
          <w:w w:val="90"/>
          <w:sz w:val="24"/>
          <w:szCs w:val="24"/>
        </w:rPr>
        <w:t>;</w:t>
      </w:r>
    </w:p>
    <w:p w14:paraId="6C679F5A" w14:textId="06FE44B6" w:rsidR="00303469" w:rsidRPr="00B148E1" w:rsidRDefault="00EE7244" w:rsidP="00255DF8">
      <w:pPr>
        <w:tabs>
          <w:tab w:val="left" w:pos="742"/>
        </w:tabs>
        <w:spacing w:before="120"/>
        <w:jc w:val="both"/>
        <w:rPr>
          <w:rFonts w:asciiTheme="minorHAnsi" w:hAnsiTheme="minorHAnsi" w:cstheme="minorHAnsi"/>
          <w:sz w:val="24"/>
          <w:szCs w:val="24"/>
        </w:rPr>
      </w:pPr>
      <w:r w:rsidRPr="00B148E1">
        <w:rPr>
          <w:rFonts w:asciiTheme="minorHAnsi" w:hAnsiTheme="minorHAnsi" w:cstheme="minorHAnsi"/>
          <w:w w:val="90"/>
          <w:sz w:val="24"/>
          <w:szCs w:val="24"/>
        </w:rPr>
        <w:t>III - a</w:t>
      </w:r>
      <w:r w:rsidR="008362DB" w:rsidRPr="00B148E1">
        <w:rPr>
          <w:rFonts w:asciiTheme="minorHAnsi" w:hAnsiTheme="minorHAnsi" w:cstheme="minorHAnsi"/>
          <w:w w:val="90"/>
          <w:sz w:val="24"/>
          <w:szCs w:val="24"/>
        </w:rPr>
        <w:t>uxiliar</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o</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(a)</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Departamento</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Diretoria</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de</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Administração</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e</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de</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Planejamento</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na</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elaboração</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do</w:t>
      </w:r>
      <w:r w:rsidR="008362DB" w:rsidRPr="00B148E1">
        <w:rPr>
          <w:rFonts w:asciiTheme="minorHAnsi" w:hAnsiTheme="minorHAnsi" w:cstheme="minorHAnsi"/>
          <w:spacing w:val="5"/>
          <w:w w:val="90"/>
          <w:sz w:val="24"/>
          <w:szCs w:val="24"/>
        </w:rPr>
        <w:t xml:space="preserve"> </w:t>
      </w:r>
      <w:r w:rsidR="008362DB" w:rsidRPr="00B148E1">
        <w:rPr>
          <w:rFonts w:asciiTheme="minorHAnsi" w:hAnsiTheme="minorHAnsi" w:cstheme="minorHAnsi"/>
          <w:w w:val="90"/>
          <w:sz w:val="24"/>
          <w:szCs w:val="24"/>
        </w:rPr>
        <w:t>edital</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e</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termo</w:t>
      </w:r>
      <w:r w:rsidR="005620FF" w:rsidRPr="00B148E1">
        <w:rPr>
          <w:rFonts w:asciiTheme="minorHAnsi" w:hAnsiTheme="minorHAnsi" w:cstheme="minorHAnsi"/>
          <w:w w:val="90"/>
          <w:sz w:val="24"/>
          <w:szCs w:val="24"/>
        </w:rPr>
        <w:t xml:space="preserve">  </w:t>
      </w:r>
      <w:r w:rsidR="008362DB" w:rsidRPr="00B148E1">
        <w:rPr>
          <w:rFonts w:asciiTheme="minorHAnsi" w:hAnsiTheme="minorHAnsi" w:cstheme="minorHAnsi"/>
          <w:spacing w:val="-41"/>
          <w:w w:val="90"/>
          <w:sz w:val="24"/>
          <w:szCs w:val="24"/>
        </w:rPr>
        <w:t xml:space="preserve"> </w:t>
      </w:r>
      <w:r w:rsidR="008362DB" w:rsidRPr="00B148E1">
        <w:rPr>
          <w:rFonts w:asciiTheme="minorHAnsi" w:hAnsiTheme="minorHAnsi" w:cstheme="minorHAnsi"/>
          <w:spacing w:val="-1"/>
          <w:w w:val="95"/>
          <w:sz w:val="24"/>
          <w:szCs w:val="24"/>
        </w:rPr>
        <w:t>de</w:t>
      </w:r>
      <w:r w:rsidR="008362DB" w:rsidRPr="00B148E1">
        <w:rPr>
          <w:rFonts w:asciiTheme="minorHAnsi" w:hAnsiTheme="minorHAnsi" w:cstheme="minorHAnsi"/>
          <w:spacing w:val="-13"/>
          <w:w w:val="95"/>
          <w:sz w:val="24"/>
          <w:szCs w:val="24"/>
        </w:rPr>
        <w:t xml:space="preserve"> </w:t>
      </w:r>
      <w:r w:rsidRPr="00B148E1">
        <w:rPr>
          <w:rFonts w:asciiTheme="minorHAnsi" w:hAnsiTheme="minorHAnsi" w:cstheme="minorHAnsi"/>
          <w:spacing w:val="-1"/>
          <w:w w:val="95"/>
          <w:sz w:val="24"/>
          <w:szCs w:val="24"/>
        </w:rPr>
        <w:t>c</w:t>
      </w:r>
      <w:r w:rsidR="008362DB" w:rsidRPr="00B148E1">
        <w:rPr>
          <w:rFonts w:asciiTheme="minorHAnsi" w:hAnsiTheme="minorHAnsi" w:cstheme="minorHAnsi"/>
          <w:spacing w:val="-1"/>
          <w:w w:val="95"/>
          <w:sz w:val="24"/>
          <w:szCs w:val="24"/>
        </w:rPr>
        <w:t>ompromisso</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na</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seleção</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das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cooperativas</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em</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atendimento</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ao</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Decreto</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Presidencial</w:t>
      </w:r>
      <w:r w:rsidR="008362DB" w:rsidRPr="00B148E1">
        <w:rPr>
          <w:rFonts w:asciiTheme="minorHAnsi" w:hAnsiTheme="minorHAnsi" w:cstheme="minorHAnsi"/>
          <w:spacing w:val="-13"/>
          <w:w w:val="95"/>
          <w:sz w:val="24"/>
          <w:szCs w:val="24"/>
        </w:rPr>
        <w:t xml:space="preserve"> </w:t>
      </w:r>
      <w:r w:rsidRPr="00B148E1">
        <w:rPr>
          <w:rFonts w:asciiTheme="minorHAnsi" w:hAnsiTheme="minorHAnsi" w:cstheme="minorHAnsi"/>
          <w:spacing w:val="-13"/>
          <w:w w:val="95"/>
          <w:sz w:val="24"/>
          <w:szCs w:val="24"/>
        </w:rPr>
        <w:t xml:space="preserve">nº </w:t>
      </w:r>
      <w:r w:rsidR="008362DB" w:rsidRPr="00B148E1">
        <w:rPr>
          <w:rFonts w:asciiTheme="minorHAnsi" w:hAnsiTheme="minorHAnsi" w:cstheme="minorHAnsi"/>
          <w:w w:val="95"/>
          <w:sz w:val="24"/>
          <w:szCs w:val="24"/>
        </w:rPr>
        <w:t>5</w:t>
      </w:r>
      <w:r w:rsidRPr="00B148E1">
        <w:rPr>
          <w:rFonts w:asciiTheme="minorHAnsi" w:hAnsiTheme="minorHAnsi" w:cstheme="minorHAnsi"/>
          <w:w w:val="95"/>
          <w:sz w:val="24"/>
          <w:szCs w:val="24"/>
        </w:rPr>
        <w:t>.</w:t>
      </w:r>
      <w:r w:rsidR="008362DB" w:rsidRPr="00B148E1">
        <w:rPr>
          <w:rFonts w:asciiTheme="minorHAnsi" w:hAnsiTheme="minorHAnsi" w:cstheme="minorHAnsi"/>
          <w:w w:val="95"/>
          <w:sz w:val="24"/>
          <w:szCs w:val="24"/>
        </w:rPr>
        <w:t>940</w:t>
      </w:r>
      <w:r w:rsidRPr="00B148E1">
        <w:rPr>
          <w:rFonts w:asciiTheme="minorHAnsi" w:hAnsiTheme="minorHAnsi" w:cstheme="minorHAnsi"/>
          <w:w w:val="95"/>
          <w:sz w:val="24"/>
          <w:szCs w:val="24"/>
        </w:rPr>
        <w:t xml:space="preserve">, de </w:t>
      </w:r>
      <w:r w:rsidR="00176809" w:rsidRPr="00B148E1">
        <w:rPr>
          <w:rFonts w:asciiTheme="minorHAnsi" w:hAnsiTheme="minorHAnsi" w:cstheme="minorHAnsi"/>
          <w:w w:val="95"/>
          <w:sz w:val="24"/>
          <w:szCs w:val="24"/>
        </w:rPr>
        <w:t xml:space="preserve">25 de outubro de </w:t>
      </w:r>
      <w:r w:rsidRPr="00B148E1">
        <w:rPr>
          <w:rFonts w:asciiTheme="minorHAnsi" w:hAnsiTheme="minorHAnsi" w:cstheme="minorHAnsi"/>
          <w:w w:val="95"/>
          <w:sz w:val="24"/>
          <w:szCs w:val="24"/>
        </w:rPr>
        <w:t>2006</w:t>
      </w:r>
      <w:r w:rsidR="00176809" w:rsidRPr="00B148E1">
        <w:rPr>
          <w:rFonts w:asciiTheme="minorHAnsi" w:hAnsiTheme="minorHAnsi" w:cstheme="minorHAnsi"/>
          <w:w w:val="95"/>
          <w:sz w:val="24"/>
          <w:szCs w:val="24"/>
        </w:rPr>
        <w:t xml:space="preserve">, </w:t>
      </w:r>
      <w:r w:rsidR="00176809" w:rsidRPr="00B148E1">
        <w:rPr>
          <w:rFonts w:asciiTheme="minorHAnsi" w:hAnsiTheme="minorHAnsi" w:cstheme="minorHAnsi"/>
          <w:sz w:val="24"/>
          <w:szCs w:val="24"/>
        </w:rPr>
        <w:t xml:space="preserve">o qual </w:t>
      </w:r>
      <w:r w:rsidR="00176809" w:rsidRPr="00B148E1">
        <w:rPr>
          <w:rFonts w:asciiTheme="minorHAnsi" w:hAnsiTheme="minorHAnsi" w:cstheme="minorHAnsi"/>
          <w:sz w:val="24"/>
          <w:szCs w:val="24"/>
          <w:shd w:val="clear" w:color="auto" w:fill="FFFFFF"/>
        </w:rPr>
        <w:t>institui a separação dos resíduos recicláveis descartados pelos órgãos e entidades da administração pública federal direta e indireta, na fonte geradora, e a sua destinação às associações e cooperativas dos</w:t>
      </w:r>
      <w:r w:rsidR="00AD73B4" w:rsidRPr="00B148E1">
        <w:rPr>
          <w:rFonts w:asciiTheme="minorHAnsi" w:hAnsiTheme="minorHAnsi" w:cstheme="minorHAnsi"/>
          <w:sz w:val="24"/>
          <w:szCs w:val="24"/>
          <w:shd w:val="clear" w:color="auto" w:fill="FFFFFF"/>
        </w:rPr>
        <w:t>/as</w:t>
      </w:r>
      <w:r w:rsidR="00176809" w:rsidRPr="00B148E1">
        <w:rPr>
          <w:rFonts w:asciiTheme="minorHAnsi" w:hAnsiTheme="minorHAnsi" w:cstheme="minorHAnsi"/>
          <w:sz w:val="24"/>
          <w:szCs w:val="24"/>
          <w:shd w:val="clear" w:color="auto" w:fill="FFFFFF"/>
        </w:rPr>
        <w:t xml:space="preserve"> catadores</w:t>
      </w:r>
      <w:r w:rsidR="00AD73B4" w:rsidRPr="00B148E1">
        <w:rPr>
          <w:rFonts w:asciiTheme="minorHAnsi" w:hAnsiTheme="minorHAnsi" w:cstheme="minorHAnsi"/>
          <w:sz w:val="24"/>
          <w:szCs w:val="24"/>
          <w:shd w:val="clear" w:color="auto" w:fill="FFFFFF"/>
        </w:rPr>
        <w:t>/as</w:t>
      </w:r>
      <w:r w:rsidR="00176809" w:rsidRPr="00B148E1">
        <w:rPr>
          <w:rFonts w:asciiTheme="minorHAnsi" w:hAnsiTheme="minorHAnsi" w:cstheme="minorHAnsi"/>
          <w:sz w:val="24"/>
          <w:szCs w:val="24"/>
          <w:shd w:val="clear" w:color="auto" w:fill="FFFFFF"/>
        </w:rPr>
        <w:t xml:space="preserve"> de materiais recicláveis</w:t>
      </w:r>
      <w:r w:rsidR="008362DB" w:rsidRPr="00B148E1">
        <w:rPr>
          <w:rFonts w:asciiTheme="minorHAnsi" w:hAnsiTheme="minorHAnsi" w:cstheme="minorHAnsi"/>
          <w:w w:val="95"/>
          <w:sz w:val="24"/>
          <w:szCs w:val="24"/>
        </w:rPr>
        <w:t>;</w:t>
      </w:r>
    </w:p>
    <w:p w14:paraId="5E593BDA" w14:textId="0AC9352A" w:rsidR="00303469" w:rsidRPr="00B148E1" w:rsidRDefault="00EE7244" w:rsidP="00255DF8">
      <w:pPr>
        <w:tabs>
          <w:tab w:val="left" w:pos="746"/>
        </w:tabs>
        <w:spacing w:before="120"/>
        <w:jc w:val="both"/>
        <w:rPr>
          <w:rFonts w:asciiTheme="minorHAnsi" w:hAnsiTheme="minorHAnsi" w:cstheme="minorHAnsi"/>
          <w:sz w:val="24"/>
          <w:szCs w:val="24"/>
        </w:rPr>
      </w:pPr>
      <w:r w:rsidRPr="00B148E1">
        <w:rPr>
          <w:rFonts w:asciiTheme="minorHAnsi" w:hAnsiTheme="minorHAnsi" w:cstheme="minorHAnsi"/>
          <w:w w:val="90"/>
          <w:sz w:val="24"/>
          <w:szCs w:val="24"/>
        </w:rPr>
        <w:t>I</w:t>
      </w:r>
      <w:r w:rsidR="000B08AD" w:rsidRPr="00B148E1">
        <w:rPr>
          <w:rFonts w:asciiTheme="minorHAnsi" w:hAnsiTheme="minorHAnsi" w:cstheme="minorHAnsi"/>
          <w:w w:val="90"/>
          <w:sz w:val="24"/>
          <w:szCs w:val="24"/>
        </w:rPr>
        <w:t xml:space="preserve">V - </w:t>
      </w:r>
      <w:r w:rsidRPr="00B148E1">
        <w:rPr>
          <w:rFonts w:asciiTheme="minorHAnsi" w:hAnsiTheme="minorHAnsi" w:cstheme="minorHAnsi"/>
          <w:w w:val="90"/>
          <w:sz w:val="24"/>
          <w:szCs w:val="24"/>
        </w:rPr>
        <w:t>a</w:t>
      </w:r>
      <w:r w:rsidR="008362DB" w:rsidRPr="00B148E1">
        <w:rPr>
          <w:rFonts w:asciiTheme="minorHAnsi" w:hAnsiTheme="minorHAnsi" w:cstheme="minorHAnsi"/>
          <w:w w:val="90"/>
          <w:sz w:val="24"/>
          <w:szCs w:val="24"/>
        </w:rPr>
        <w:t>uxiliar</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na</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seleção</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das</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cooperativas</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em</w:t>
      </w:r>
      <w:r w:rsidR="008362DB" w:rsidRPr="00B148E1">
        <w:rPr>
          <w:rFonts w:asciiTheme="minorHAnsi" w:hAnsiTheme="minorHAnsi" w:cstheme="minorHAnsi"/>
          <w:spacing w:val="9"/>
          <w:w w:val="90"/>
          <w:sz w:val="24"/>
          <w:szCs w:val="24"/>
        </w:rPr>
        <w:t xml:space="preserve"> </w:t>
      </w:r>
      <w:r w:rsidR="008362DB" w:rsidRPr="00B148E1">
        <w:rPr>
          <w:rFonts w:asciiTheme="minorHAnsi" w:hAnsiTheme="minorHAnsi" w:cstheme="minorHAnsi"/>
          <w:w w:val="90"/>
          <w:sz w:val="24"/>
          <w:szCs w:val="24"/>
        </w:rPr>
        <w:t>atendimento</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do</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Decreto</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Presidencial</w:t>
      </w:r>
      <w:r w:rsidR="008362DB" w:rsidRPr="00B148E1">
        <w:rPr>
          <w:rFonts w:asciiTheme="minorHAnsi" w:hAnsiTheme="minorHAnsi" w:cstheme="minorHAnsi"/>
          <w:spacing w:val="8"/>
          <w:w w:val="90"/>
          <w:sz w:val="24"/>
          <w:szCs w:val="24"/>
        </w:rPr>
        <w:t xml:space="preserve"> </w:t>
      </w:r>
      <w:r w:rsidRPr="00B148E1">
        <w:rPr>
          <w:rFonts w:asciiTheme="minorHAnsi" w:hAnsiTheme="minorHAnsi" w:cstheme="minorHAnsi"/>
          <w:spacing w:val="8"/>
          <w:w w:val="90"/>
          <w:sz w:val="24"/>
          <w:szCs w:val="24"/>
        </w:rPr>
        <w:t xml:space="preserve">nº </w:t>
      </w:r>
      <w:r w:rsidR="008362DB" w:rsidRPr="00B148E1">
        <w:rPr>
          <w:rFonts w:asciiTheme="minorHAnsi" w:hAnsiTheme="minorHAnsi" w:cstheme="minorHAnsi"/>
          <w:w w:val="90"/>
          <w:sz w:val="24"/>
          <w:szCs w:val="24"/>
        </w:rPr>
        <w:t>5</w:t>
      </w:r>
      <w:r w:rsidRPr="00B148E1">
        <w:rPr>
          <w:rFonts w:asciiTheme="minorHAnsi" w:hAnsiTheme="minorHAnsi" w:cstheme="minorHAnsi"/>
          <w:w w:val="90"/>
          <w:sz w:val="24"/>
          <w:szCs w:val="24"/>
        </w:rPr>
        <w:t>.</w:t>
      </w:r>
      <w:r w:rsidR="008362DB" w:rsidRPr="00B148E1">
        <w:rPr>
          <w:rFonts w:asciiTheme="minorHAnsi" w:hAnsiTheme="minorHAnsi" w:cstheme="minorHAnsi"/>
          <w:w w:val="90"/>
          <w:sz w:val="24"/>
          <w:szCs w:val="24"/>
        </w:rPr>
        <w:t>940</w:t>
      </w:r>
      <w:r w:rsidRPr="00B148E1">
        <w:rPr>
          <w:rFonts w:asciiTheme="minorHAnsi" w:hAnsiTheme="minorHAnsi" w:cstheme="minorHAnsi"/>
          <w:w w:val="90"/>
          <w:sz w:val="24"/>
          <w:szCs w:val="24"/>
        </w:rPr>
        <w:t>, de 2006</w:t>
      </w:r>
      <w:r w:rsidR="008362DB" w:rsidRPr="00B148E1">
        <w:rPr>
          <w:rFonts w:asciiTheme="minorHAnsi" w:hAnsiTheme="minorHAnsi" w:cstheme="minorHAnsi"/>
          <w:w w:val="90"/>
          <w:sz w:val="24"/>
          <w:szCs w:val="24"/>
        </w:rPr>
        <w:t>;</w:t>
      </w:r>
    </w:p>
    <w:p w14:paraId="2059F34A" w14:textId="519531C1" w:rsidR="00303469" w:rsidRPr="00B148E1" w:rsidRDefault="000B08AD" w:rsidP="00255DF8">
      <w:pPr>
        <w:tabs>
          <w:tab w:val="left" w:pos="708"/>
        </w:tabs>
        <w:spacing w:before="120"/>
        <w:jc w:val="both"/>
        <w:rPr>
          <w:rFonts w:asciiTheme="minorHAnsi" w:hAnsiTheme="minorHAnsi" w:cstheme="minorHAnsi"/>
          <w:sz w:val="24"/>
          <w:szCs w:val="24"/>
        </w:rPr>
      </w:pPr>
      <w:r w:rsidRPr="00B148E1">
        <w:rPr>
          <w:rFonts w:asciiTheme="minorHAnsi" w:hAnsiTheme="minorHAnsi" w:cstheme="minorHAnsi"/>
          <w:spacing w:val="-1"/>
          <w:w w:val="95"/>
          <w:sz w:val="24"/>
          <w:szCs w:val="24"/>
        </w:rPr>
        <w:t xml:space="preserve">V - </w:t>
      </w:r>
      <w:r w:rsidR="00EE7244" w:rsidRPr="00B148E1">
        <w:rPr>
          <w:rFonts w:asciiTheme="minorHAnsi" w:hAnsiTheme="minorHAnsi" w:cstheme="minorHAnsi"/>
          <w:spacing w:val="-1"/>
          <w:w w:val="95"/>
          <w:sz w:val="24"/>
          <w:szCs w:val="24"/>
        </w:rPr>
        <w:t>c</w:t>
      </w:r>
      <w:r w:rsidR="008362DB" w:rsidRPr="00B148E1">
        <w:rPr>
          <w:rFonts w:asciiTheme="minorHAnsi" w:hAnsiTheme="minorHAnsi" w:cstheme="minorHAnsi"/>
          <w:spacing w:val="-1"/>
          <w:w w:val="95"/>
          <w:sz w:val="24"/>
          <w:szCs w:val="24"/>
        </w:rPr>
        <w:t>oletar</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dados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relativos</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à</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pesagem</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dos</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resíduos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doados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às</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cooperativas;</w:t>
      </w:r>
    </w:p>
    <w:p w14:paraId="35D7103C" w14:textId="12C3A606" w:rsidR="00303469" w:rsidRPr="00B148E1" w:rsidRDefault="000B08AD" w:rsidP="00255DF8">
      <w:pPr>
        <w:tabs>
          <w:tab w:val="left" w:pos="755"/>
        </w:tabs>
        <w:spacing w:before="120"/>
        <w:jc w:val="both"/>
        <w:rPr>
          <w:rFonts w:asciiTheme="minorHAnsi" w:hAnsiTheme="minorHAnsi" w:cstheme="minorHAnsi"/>
          <w:sz w:val="24"/>
          <w:szCs w:val="24"/>
        </w:rPr>
      </w:pPr>
      <w:r w:rsidRPr="00B148E1">
        <w:rPr>
          <w:rFonts w:asciiTheme="minorHAnsi" w:hAnsiTheme="minorHAnsi" w:cstheme="minorHAnsi"/>
          <w:spacing w:val="-1"/>
          <w:w w:val="95"/>
          <w:sz w:val="24"/>
          <w:szCs w:val="24"/>
        </w:rPr>
        <w:t xml:space="preserve">VI - </w:t>
      </w:r>
      <w:r w:rsidR="00EE7244" w:rsidRPr="00B148E1">
        <w:rPr>
          <w:rFonts w:asciiTheme="minorHAnsi" w:hAnsiTheme="minorHAnsi" w:cstheme="minorHAnsi"/>
          <w:spacing w:val="-1"/>
          <w:w w:val="95"/>
          <w:sz w:val="24"/>
          <w:szCs w:val="24"/>
        </w:rPr>
        <w:t>m</w:t>
      </w:r>
      <w:r w:rsidR="008362DB" w:rsidRPr="00B148E1">
        <w:rPr>
          <w:rFonts w:asciiTheme="minorHAnsi" w:hAnsiTheme="minorHAnsi" w:cstheme="minorHAnsi"/>
          <w:spacing w:val="-1"/>
          <w:w w:val="95"/>
          <w:sz w:val="24"/>
          <w:szCs w:val="24"/>
        </w:rPr>
        <w:t>onitorar</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os</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resultados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dos</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Planos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de</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Gerenciamento</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de</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Resíduos</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dos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cursos,</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áreas</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e</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shd w:val="clear" w:color="auto" w:fill="FFFF00"/>
        </w:rPr>
        <w:t>setores</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do</w:t>
      </w:r>
      <w:r w:rsidR="008362DB" w:rsidRPr="00B148E1">
        <w:rPr>
          <w:rFonts w:asciiTheme="minorHAnsi" w:hAnsiTheme="minorHAnsi" w:cstheme="minorHAnsi"/>
          <w:spacing w:val="-12"/>
          <w:w w:val="95"/>
          <w:sz w:val="24"/>
          <w:szCs w:val="24"/>
        </w:rPr>
        <w:t xml:space="preserve"> </w:t>
      </w:r>
      <w:r w:rsidR="00C96D1E" w:rsidRPr="00B148E1">
        <w:rPr>
          <w:rFonts w:asciiTheme="minorHAnsi" w:hAnsiTheme="minorHAnsi" w:cstheme="minorHAnsi"/>
          <w:iCs/>
          <w:w w:val="95"/>
          <w:sz w:val="24"/>
          <w:szCs w:val="24"/>
        </w:rPr>
        <w:t>Câmpus</w:t>
      </w:r>
      <w:r w:rsidR="008362DB" w:rsidRPr="00B148E1">
        <w:rPr>
          <w:rFonts w:asciiTheme="minorHAnsi" w:hAnsiTheme="minorHAnsi" w:cstheme="minorHAnsi"/>
          <w:w w:val="95"/>
          <w:sz w:val="24"/>
          <w:szCs w:val="24"/>
        </w:rPr>
        <w:t>,</w:t>
      </w:r>
      <w:r w:rsidR="00EE7244" w:rsidRPr="00B148E1">
        <w:rPr>
          <w:rFonts w:asciiTheme="minorHAnsi" w:hAnsiTheme="minorHAnsi" w:cstheme="minorHAnsi"/>
          <w:w w:val="95"/>
          <w:sz w:val="24"/>
          <w:szCs w:val="24"/>
        </w:rPr>
        <w:t xml:space="preserve"> </w:t>
      </w:r>
      <w:r w:rsidR="008362DB" w:rsidRPr="00B148E1">
        <w:rPr>
          <w:rFonts w:asciiTheme="minorHAnsi" w:hAnsiTheme="minorHAnsi" w:cstheme="minorHAnsi"/>
          <w:spacing w:val="-43"/>
          <w:w w:val="95"/>
          <w:sz w:val="24"/>
          <w:szCs w:val="24"/>
        </w:rPr>
        <w:t xml:space="preserve"> </w:t>
      </w:r>
      <w:r w:rsidR="008362DB" w:rsidRPr="00B148E1">
        <w:rPr>
          <w:rFonts w:asciiTheme="minorHAnsi" w:hAnsiTheme="minorHAnsi" w:cstheme="minorHAnsi"/>
          <w:spacing w:val="-1"/>
          <w:w w:val="95"/>
          <w:sz w:val="24"/>
          <w:szCs w:val="24"/>
        </w:rPr>
        <w:t>com</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o</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objetivo</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de</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garantir</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a</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melhoria</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contínua</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do</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Sistema</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de</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Gestão</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implementado;</w:t>
      </w:r>
    </w:p>
    <w:p w14:paraId="1696AA09" w14:textId="3A2A2F6A" w:rsidR="00303469" w:rsidRPr="00B148E1" w:rsidRDefault="000B08AD" w:rsidP="00255DF8">
      <w:pPr>
        <w:tabs>
          <w:tab w:val="left" w:pos="793"/>
        </w:tabs>
        <w:spacing w:before="120"/>
        <w:jc w:val="both"/>
        <w:rPr>
          <w:rFonts w:asciiTheme="minorHAnsi" w:hAnsiTheme="minorHAnsi" w:cstheme="minorHAnsi"/>
          <w:sz w:val="24"/>
          <w:szCs w:val="24"/>
        </w:rPr>
      </w:pPr>
      <w:r w:rsidRPr="00B148E1">
        <w:rPr>
          <w:rFonts w:asciiTheme="minorHAnsi" w:hAnsiTheme="minorHAnsi" w:cstheme="minorHAnsi"/>
          <w:w w:val="90"/>
          <w:sz w:val="24"/>
          <w:szCs w:val="24"/>
        </w:rPr>
        <w:t xml:space="preserve">VII - </w:t>
      </w:r>
      <w:r w:rsidR="00EE7244" w:rsidRPr="00B148E1">
        <w:rPr>
          <w:rFonts w:asciiTheme="minorHAnsi" w:hAnsiTheme="minorHAnsi" w:cstheme="minorHAnsi"/>
          <w:w w:val="90"/>
          <w:sz w:val="24"/>
          <w:szCs w:val="24"/>
        </w:rPr>
        <w:t>a</w:t>
      </w:r>
      <w:r w:rsidR="008362DB" w:rsidRPr="00B148E1">
        <w:rPr>
          <w:rFonts w:asciiTheme="minorHAnsi" w:hAnsiTheme="minorHAnsi" w:cstheme="minorHAnsi"/>
          <w:w w:val="90"/>
          <w:sz w:val="24"/>
          <w:szCs w:val="24"/>
        </w:rPr>
        <w:t>presentar</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planejamento</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de</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atividades</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semestrais,</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com</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seus</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respectivos</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custos,</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junto</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ao</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(à)</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Departamento/</w:t>
      </w:r>
      <w:r w:rsidR="008362DB" w:rsidRPr="00B148E1">
        <w:rPr>
          <w:rFonts w:asciiTheme="minorHAnsi" w:hAnsiTheme="minorHAnsi" w:cstheme="minorHAnsi"/>
          <w:spacing w:val="-40"/>
          <w:w w:val="90"/>
          <w:sz w:val="24"/>
          <w:szCs w:val="24"/>
        </w:rPr>
        <w:t xml:space="preserve"> </w:t>
      </w:r>
      <w:r w:rsidR="00EE7244" w:rsidRPr="00B148E1">
        <w:rPr>
          <w:rFonts w:asciiTheme="minorHAnsi" w:hAnsiTheme="minorHAnsi" w:cstheme="minorHAnsi"/>
          <w:sz w:val="24"/>
          <w:szCs w:val="24"/>
        </w:rPr>
        <w:t>D</w:t>
      </w:r>
      <w:r w:rsidR="008362DB" w:rsidRPr="00B148E1">
        <w:rPr>
          <w:rFonts w:asciiTheme="minorHAnsi" w:hAnsiTheme="minorHAnsi" w:cstheme="minorHAnsi"/>
          <w:sz w:val="24"/>
          <w:szCs w:val="24"/>
        </w:rPr>
        <w:t>iretoria</w:t>
      </w:r>
      <w:r w:rsidR="008362DB" w:rsidRPr="00B148E1">
        <w:rPr>
          <w:rFonts w:asciiTheme="minorHAnsi" w:hAnsiTheme="minorHAnsi" w:cstheme="minorHAnsi"/>
          <w:spacing w:val="-16"/>
          <w:sz w:val="24"/>
          <w:szCs w:val="24"/>
        </w:rPr>
        <w:t xml:space="preserve"> </w:t>
      </w:r>
      <w:r w:rsidR="008362DB" w:rsidRPr="00B148E1">
        <w:rPr>
          <w:rFonts w:asciiTheme="minorHAnsi" w:hAnsiTheme="minorHAnsi" w:cstheme="minorHAnsi"/>
          <w:sz w:val="24"/>
          <w:szCs w:val="24"/>
        </w:rPr>
        <w:t>de</w:t>
      </w:r>
      <w:r w:rsidR="008362DB" w:rsidRPr="00B148E1">
        <w:rPr>
          <w:rFonts w:asciiTheme="minorHAnsi" w:hAnsiTheme="minorHAnsi" w:cstheme="minorHAnsi"/>
          <w:spacing w:val="-16"/>
          <w:sz w:val="24"/>
          <w:szCs w:val="24"/>
        </w:rPr>
        <w:t xml:space="preserve"> </w:t>
      </w:r>
      <w:r w:rsidR="008362DB" w:rsidRPr="00B148E1">
        <w:rPr>
          <w:rFonts w:asciiTheme="minorHAnsi" w:hAnsiTheme="minorHAnsi" w:cstheme="minorHAnsi"/>
          <w:sz w:val="24"/>
          <w:szCs w:val="24"/>
        </w:rPr>
        <w:t>Planejamento</w:t>
      </w:r>
      <w:r w:rsidR="00EE7244" w:rsidRPr="00B148E1">
        <w:rPr>
          <w:rFonts w:asciiTheme="minorHAnsi" w:hAnsiTheme="minorHAnsi" w:cstheme="minorHAnsi"/>
          <w:sz w:val="24"/>
          <w:szCs w:val="24"/>
        </w:rPr>
        <w:t>;</w:t>
      </w:r>
    </w:p>
    <w:p w14:paraId="2D05E5C0" w14:textId="6F7B78B2" w:rsidR="00303469" w:rsidRPr="00B148E1" w:rsidRDefault="000B08AD" w:rsidP="00255DF8">
      <w:pPr>
        <w:tabs>
          <w:tab w:val="left" w:pos="832"/>
        </w:tabs>
        <w:spacing w:before="120"/>
        <w:jc w:val="both"/>
        <w:rPr>
          <w:rFonts w:asciiTheme="minorHAnsi" w:hAnsiTheme="minorHAnsi" w:cstheme="minorHAnsi"/>
          <w:sz w:val="24"/>
          <w:szCs w:val="24"/>
        </w:rPr>
      </w:pPr>
      <w:r w:rsidRPr="00B148E1">
        <w:rPr>
          <w:rFonts w:asciiTheme="minorHAnsi" w:hAnsiTheme="minorHAnsi" w:cstheme="minorHAnsi"/>
          <w:w w:val="90"/>
          <w:sz w:val="24"/>
          <w:szCs w:val="24"/>
        </w:rPr>
        <w:t xml:space="preserve">VIII - </w:t>
      </w:r>
      <w:r w:rsidR="00EE7244" w:rsidRPr="00B148E1">
        <w:rPr>
          <w:rFonts w:asciiTheme="minorHAnsi" w:hAnsiTheme="minorHAnsi" w:cstheme="minorHAnsi"/>
          <w:w w:val="90"/>
          <w:sz w:val="24"/>
          <w:szCs w:val="24"/>
        </w:rPr>
        <w:t>a</w:t>
      </w:r>
      <w:r w:rsidR="008362DB" w:rsidRPr="00B148E1">
        <w:rPr>
          <w:rFonts w:asciiTheme="minorHAnsi" w:hAnsiTheme="minorHAnsi" w:cstheme="minorHAnsi"/>
          <w:w w:val="90"/>
          <w:sz w:val="24"/>
          <w:szCs w:val="24"/>
        </w:rPr>
        <w:t>presentar</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relatórios</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semestrais</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de</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suas</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atividades</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para</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a</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Direção</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Geral</w:t>
      </w:r>
      <w:r w:rsidR="008362DB" w:rsidRPr="00B148E1">
        <w:rPr>
          <w:rFonts w:asciiTheme="minorHAnsi" w:hAnsiTheme="minorHAnsi" w:cstheme="minorHAnsi"/>
          <w:spacing w:val="4"/>
          <w:w w:val="90"/>
          <w:sz w:val="24"/>
          <w:szCs w:val="24"/>
        </w:rPr>
        <w:t xml:space="preserve"> </w:t>
      </w:r>
      <w:r w:rsidR="008362DB" w:rsidRPr="00B148E1">
        <w:rPr>
          <w:rFonts w:asciiTheme="minorHAnsi" w:hAnsiTheme="minorHAnsi" w:cstheme="minorHAnsi"/>
          <w:w w:val="90"/>
          <w:sz w:val="24"/>
          <w:szCs w:val="24"/>
        </w:rPr>
        <w:t>do</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seu</w:t>
      </w:r>
      <w:r w:rsidR="008362DB" w:rsidRPr="00B148E1">
        <w:rPr>
          <w:rFonts w:asciiTheme="minorHAnsi" w:hAnsiTheme="minorHAnsi" w:cstheme="minorHAnsi"/>
          <w:spacing w:val="4"/>
          <w:w w:val="90"/>
          <w:sz w:val="24"/>
          <w:szCs w:val="24"/>
        </w:rPr>
        <w:t xml:space="preserve"> </w:t>
      </w:r>
      <w:r w:rsidR="00C96D1E" w:rsidRPr="00B148E1">
        <w:rPr>
          <w:rFonts w:asciiTheme="minorHAnsi" w:hAnsiTheme="minorHAnsi" w:cstheme="minorHAnsi"/>
          <w:iCs/>
          <w:w w:val="90"/>
          <w:sz w:val="24"/>
          <w:szCs w:val="24"/>
        </w:rPr>
        <w:t>Câmpus</w:t>
      </w:r>
      <w:r w:rsidR="008362DB" w:rsidRPr="00B148E1">
        <w:rPr>
          <w:rFonts w:asciiTheme="minorHAnsi" w:hAnsiTheme="minorHAnsi" w:cstheme="minorHAnsi"/>
          <w:w w:val="90"/>
          <w:sz w:val="24"/>
          <w:szCs w:val="24"/>
        </w:rPr>
        <w:t>;</w:t>
      </w:r>
      <w:r w:rsidR="00280850" w:rsidRPr="00B148E1">
        <w:rPr>
          <w:rFonts w:asciiTheme="minorHAnsi" w:hAnsiTheme="minorHAnsi" w:cstheme="minorHAnsi"/>
          <w:w w:val="90"/>
          <w:sz w:val="24"/>
          <w:szCs w:val="24"/>
        </w:rPr>
        <w:t xml:space="preserve"> </w:t>
      </w:r>
      <w:r w:rsidR="00280850" w:rsidRPr="00B148E1">
        <w:rPr>
          <w:rFonts w:asciiTheme="minorHAnsi" w:hAnsiTheme="minorHAnsi" w:cstheme="minorHAnsi"/>
          <w:w w:val="90"/>
          <w:sz w:val="24"/>
          <w:szCs w:val="24"/>
          <w:shd w:val="clear" w:color="auto" w:fill="FFFF00"/>
        </w:rPr>
        <w:t>(com hifen?)</w:t>
      </w:r>
    </w:p>
    <w:p w14:paraId="564BBF5B" w14:textId="6AF8F29A" w:rsidR="00303469" w:rsidRPr="00B148E1" w:rsidRDefault="000B08AD" w:rsidP="00255DF8">
      <w:pPr>
        <w:tabs>
          <w:tab w:val="left" w:pos="757"/>
        </w:tabs>
        <w:spacing w:before="120"/>
        <w:jc w:val="both"/>
        <w:rPr>
          <w:rFonts w:asciiTheme="minorHAnsi" w:hAnsiTheme="minorHAnsi" w:cstheme="minorHAnsi"/>
          <w:sz w:val="24"/>
          <w:szCs w:val="24"/>
        </w:rPr>
      </w:pPr>
      <w:r w:rsidRPr="00B148E1">
        <w:rPr>
          <w:rFonts w:asciiTheme="minorHAnsi" w:hAnsiTheme="minorHAnsi" w:cstheme="minorHAnsi"/>
          <w:spacing w:val="-1"/>
          <w:w w:val="95"/>
          <w:sz w:val="24"/>
          <w:szCs w:val="24"/>
        </w:rPr>
        <w:t xml:space="preserve">IX - </w:t>
      </w:r>
      <w:r w:rsidR="00EE7244" w:rsidRPr="00B148E1">
        <w:rPr>
          <w:rFonts w:asciiTheme="minorHAnsi" w:hAnsiTheme="minorHAnsi" w:cstheme="minorHAnsi"/>
          <w:spacing w:val="-1"/>
          <w:w w:val="95"/>
          <w:sz w:val="24"/>
          <w:szCs w:val="24"/>
        </w:rPr>
        <w:t>p</w:t>
      </w:r>
      <w:r w:rsidR="008362DB" w:rsidRPr="00B148E1">
        <w:rPr>
          <w:rFonts w:asciiTheme="minorHAnsi" w:hAnsiTheme="minorHAnsi" w:cstheme="minorHAnsi"/>
          <w:spacing w:val="-1"/>
          <w:w w:val="95"/>
          <w:sz w:val="24"/>
          <w:szCs w:val="24"/>
        </w:rPr>
        <w:t>restar</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contas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dos</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gastos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para</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a</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shd w:val="clear" w:color="auto" w:fill="FFFF00"/>
        </w:rPr>
        <w:t>D</w:t>
      </w:r>
      <w:r w:rsidR="008362DB" w:rsidRPr="00B148E1">
        <w:rPr>
          <w:rFonts w:asciiTheme="minorHAnsi" w:hAnsiTheme="minorHAnsi" w:cstheme="minorHAnsi"/>
          <w:w w:val="95"/>
          <w:sz w:val="24"/>
          <w:szCs w:val="24"/>
        </w:rPr>
        <w:t>ireção</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do</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seu</w:t>
      </w:r>
      <w:r w:rsidR="008362DB" w:rsidRPr="00B148E1">
        <w:rPr>
          <w:rFonts w:asciiTheme="minorHAnsi" w:hAnsiTheme="minorHAnsi" w:cstheme="minorHAnsi"/>
          <w:spacing w:val="-13"/>
          <w:w w:val="95"/>
          <w:sz w:val="24"/>
          <w:szCs w:val="24"/>
        </w:rPr>
        <w:t xml:space="preserve"> </w:t>
      </w:r>
      <w:r w:rsidR="00C96D1E" w:rsidRPr="00B148E1">
        <w:rPr>
          <w:rFonts w:asciiTheme="minorHAnsi" w:hAnsiTheme="minorHAnsi" w:cstheme="minorHAnsi"/>
          <w:iCs/>
          <w:w w:val="95"/>
          <w:sz w:val="24"/>
          <w:szCs w:val="24"/>
        </w:rPr>
        <w:t>Câmpus</w:t>
      </w:r>
      <w:r w:rsidR="00737980" w:rsidRPr="00B148E1">
        <w:rPr>
          <w:rFonts w:asciiTheme="minorHAnsi" w:hAnsiTheme="minorHAnsi" w:cstheme="minorHAnsi"/>
          <w:w w:val="95"/>
          <w:sz w:val="24"/>
          <w:szCs w:val="24"/>
        </w:rPr>
        <w:t>;</w:t>
      </w:r>
    </w:p>
    <w:p w14:paraId="32F8E046" w14:textId="5866C3F8" w:rsidR="00303469" w:rsidRPr="00B148E1" w:rsidRDefault="000B08AD" w:rsidP="00255DF8">
      <w:pPr>
        <w:tabs>
          <w:tab w:val="left" w:pos="719"/>
        </w:tabs>
        <w:spacing w:before="120"/>
        <w:jc w:val="both"/>
        <w:rPr>
          <w:rFonts w:asciiTheme="minorHAnsi" w:hAnsiTheme="minorHAnsi" w:cstheme="minorHAnsi"/>
          <w:sz w:val="24"/>
          <w:szCs w:val="24"/>
        </w:rPr>
      </w:pPr>
      <w:r w:rsidRPr="00B148E1">
        <w:rPr>
          <w:rFonts w:asciiTheme="minorHAnsi" w:hAnsiTheme="minorHAnsi" w:cstheme="minorHAnsi"/>
          <w:spacing w:val="-1"/>
          <w:w w:val="95"/>
          <w:sz w:val="24"/>
          <w:szCs w:val="24"/>
        </w:rPr>
        <w:t xml:space="preserve">X - </w:t>
      </w:r>
      <w:r w:rsidR="00EE7244" w:rsidRPr="00B148E1">
        <w:rPr>
          <w:rFonts w:asciiTheme="minorHAnsi" w:hAnsiTheme="minorHAnsi" w:cstheme="minorHAnsi"/>
          <w:spacing w:val="-1"/>
          <w:w w:val="95"/>
          <w:sz w:val="24"/>
          <w:szCs w:val="24"/>
        </w:rPr>
        <w:t>d</w:t>
      </w:r>
      <w:r w:rsidR="008362DB" w:rsidRPr="00B148E1">
        <w:rPr>
          <w:rFonts w:asciiTheme="minorHAnsi" w:hAnsiTheme="minorHAnsi" w:cstheme="minorHAnsi"/>
          <w:spacing w:val="-1"/>
          <w:w w:val="95"/>
          <w:sz w:val="24"/>
          <w:szCs w:val="24"/>
        </w:rPr>
        <w:t>ifundir</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os</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resultados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do</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Sistema</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de</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Gestão</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no</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âmbito</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interno</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e</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externo</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do</w:t>
      </w:r>
      <w:r w:rsidR="008362DB" w:rsidRPr="00B148E1">
        <w:rPr>
          <w:rFonts w:asciiTheme="minorHAnsi" w:hAnsiTheme="minorHAnsi" w:cstheme="minorHAnsi"/>
          <w:spacing w:val="-12"/>
          <w:w w:val="95"/>
          <w:sz w:val="24"/>
          <w:szCs w:val="24"/>
        </w:rPr>
        <w:t xml:space="preserve"> </w:t>
      </w:r>
      <w:r w:rsidR="00C96D1E" w:rsidRPr="00B148E1">
        <w:rPr>
          <w:rFonts w:asciiTheme="minorHAnsi" w:hAnsiTheme="minorHAnsi" w:cstheme="minorHAnsi"/>
          <w:iCs/>
          <w:w w:val="95"/>
          <w:sz w:val="24"/>
          <w:szCs w:val="24"/>
        </w:rPr>
        <w:t>Câmpus</w:t>
      </w:r>
      <w:r w:rsidR="008362DB" w:rsidRPr="00B148E1">
        <w:rPr>
          <w:rFonts w:asciiTheme="minorHAnsi" w:hAnsiTheme="minorHAnsi" w:cstheme="minorHAnsi"/>
          <w:w w:val="95"/>
          <w:sz w:val="24"/>
          <w:szCs w:val="24"/>
        </w:rPr>
        <w:t>;</w:t>
      </w:r>
    </w:p>
    <w:p w14:paraId="10C0AB95" w14:textId="3A662049" w:rsidR="00303469" w:rsidRPr="00B148E1" w:rsidRDefault="000B08AD" w:rsidP="00255DF8">
      <w:pPr>
        <w:tabs>
          <w:tab w:val="left" w:pos="757"/>
        </w:tabs>
        <w:spacing w:before="120"/>
        <w:jc w:val="both"/>
        <w:rPr>
          <w:rFonts w:asciiTheme="minorHAnsi" w:hAnsiTheme="minorHAnsi" w:cstheme="minorHAnsi"/>
          <w:sz w:val="24"/>
          <w:szCs w:val="24"/>
        </w:rPr>
      </w:pPr>
      <w:r w:rsidRPr="00B148E1">
        <w:rPr>
          <w:rFonts w:asciiTheme="minorHAnsi" w:hAnsiTheme="minorHAnsi" w:cstheme="minorHAnsi"/>
          <w:w w:val="90"/>
          <w:sz w:val="24"/>
          <w:szCs w:val="24"/>
        </w:rPr>
        <w:t xml:space="preserve">XI - </w:t>
      </w:r>
      <w:r w:rsidR="00EE7244" w:rsidRPr="00B148E1">
        <w:rPr>
          <w:rFonts w:asciiTheme="minorHAnsi" w:hAnsiTheme="minorHAnsi" w:cstheme="minorHAnsi"/>
          <w:w w:val="90"/>
          <w:sz w:val="24"/>
          <w:szCs w:val="24"/>
        </w:rPr>
        <w:t>i</w:t>
      </w:r>
      <w:r w:rsidR="008362DB" w:rsidRPr="00B148E1">
        <w:rPr>
          <w:rFonts w:asciiTheme="minorHAnsi" w:hAnsiTheme="minorHAnsi" w:cstheme="minorHAnsi"/>
          <w:w w:val="90"/>
          <w:sz w:val="24"/>
          <w:szCs w:val="24"/>
        </w:rPr>
        <w:t>ntegrar</w:t>
      </w:r>
      <w:r w:rsidR="008362DB" w:rsidRPr="00B148E1">
        <w:rPr>
          <w:rFonts w:asciiTheme="minorHAnsi" w:hAnsiTheme="minorHAnsi" w:cstheme="minorHAnsi"/>
          <w:spacing w:val="5"/>
          <w:w w:val="90"/>
          <w:sz w:val="24"/>
          <w:szCs w:val="24"/>
        </w:rPr>
        <w:t xml:space="preserve"> </w:t>
      </w:r>
      <w:r w:rsidR="008362DB" w:rsidRPr="00B148E1">
        <w:rPr>
          <w:rFonts w:asciiTheme="minorHAnsi" w:hAnsiTheme="minorHAnsi" w:cstheme="minorHAnsi"/>
          <w:w w:val="90"/>
          <w:sz w:val="24"/>
          <w:szCs w:val="24"/>
        </w:rPr>
        <w:t>a</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temática</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ambiental</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nos</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diversos</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níveis</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de</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atuação</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do</w:t>
      </w:r>
      <w:r w:rsidR="008362DB" w:rsidRPr="00B148E1">
        <w:rPr>
          <w:rFonts w:asciiTheme="minorHAnsi" w:hAnsiTheme="minorHAnsi" w:cstheme="minorHAnsi"/>
          <w:iCs/>
          <w:spacing w:val="6"/>
          <w:w w:val="90"/>
          <w:sz w:val="24"/>
          <w:szCs w:val="24"/>
        </w:rPr>
        <w:t xml:space="preserve"> </w:t>
      </w:r>
      <w:r w:rsidR="00C96D1E" w:rsidRPr="00B148E1">
        <w:rPr>
          <w:rFonts w:asciiTheme="minorHAnsi" w:hAnsiTheme="minorHAnsi" w:cstheme="minorHAnsi"/>
          <w:iCs/>
          <w:w w:val="90"/>
          <w:sz w:val="24"/>
          <w:szCs w:val="24"/>
        </w:rPr>
        <w:t>Câmpus</w:t>
      </w:r>
      <w:r w:rsidR="008362DB" w:rsidRPr="00B148E1">
        <w:rPr>
          <w:rFonts w:asciiTheme="minorHAnsi" w:hAnsiTheme="minorHAnsi" w:cstheme="minorHAnsi"/>
          <w:w w:val="90"/>
          <w:sz w:val="24"/>
          <w:szCs w:val="24"/>
        </w:rPr>
        <w:t>:</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ensino,</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pesquisa,</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extensão</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e</w:t>
      </w:r>
      <w:r w:rsidR="008362DB" w:rsidRPr="00B148E1">
        <w:rPr>
          <w:rFonts w:asciiTheme="minorHAnsi" w:hAnsiTheme="minorHAnsi" w:cstheme="minorHAnsi"/>
          <w:spacing w:val="-41"/>
          <w:w w:val="90"/>
          <w:sz w:val="24"/>
          <w:szCs w:val="24"/>
        </w:rPr>
        <w:t xml:space="preserve"> </w:t>
      </w:r>
      <w:r w:rsidR="008362DB" w:rsidRPr="00B148E1">
        <w:rPr>
          <w:rFonts w:asciiTheme="minorHAnsi" w:hAnsiTheme="minorHAnsi" w:cstheme="minorHAnsi"/>
          <w:sz w:val="24"/>
          <w:szCs w:val="24"/>
        </w:rPr>
        <w:t>responsabilidade</w:t>
      </w:r>
      <w:r w:rsidR="008362DB" w:rsidRPr="00B148E1">
        <w:rPr>
          <w:rFonts w:asciiTheme="minorHAnsi" w:hAnsiTheme="minorHAnsi" w:cstheme="minorHAnsi"/>
          <w:spacing w:val="-16"/>
          <w:sz w:val="24"/>
          <w:szCs w:val="24"/>
        </w:rPr>
        <w:t xml:space="preserve"> </w:t>
      </w:r>
      <w:r w:rsidR="008362DB" w:rsidRPr="00B148E1">
        <w:rPr>
          <w:rFonts w:asciiTheme="minorHAnsi" w:hAnsiTheme="minorHAnsi" w:cstheme="minorHAnsi"/>
          <w:sz w:val="24"/>
          <w:szCs w:val="24"/>
        </w:rPr>
        <w:t>social;</w:t>
      </w:r>
    </w:p>
    <w:p w14:paraId="4A8337EA" w14:textId="528915DF" w:rsidR="00303469" w:rsidRPr="00B148E1" w:rsidRDefault="000B08AD" w:rsidP="00255DF8">
      <w:pPr>
        <w:tabs>
          <w:tab w:val="left" w:pos="795"/>
        </w:tabs>
        <w:spacing w:before="120"/>
        <w:jc w:val="both"/>
        <w:rPr>
          <w:rFonts w:asciiTheme="minorHAnsi" w:hAnsiTheme="minorHAnsi" w:cstheme="minorHAnsi"/>
          <w:sz w:val="24"/>
          <w:szCs w:val="24"/>
        </w:rPr>
      </w:pPr>
      <w:r w:rsidRPr="00B148E1">
        <w:rPr>
          <w:rFonts w:asciiTheme="minorHAnsi" w:hAnsiTheme="minorHAnsi" w:cstheme="minorHAnsi"/>
          <w:w w:val="90"/>
          <w:sz w:val="24"/>
          <w:szCs w:val="24"/>
        </w:rPr>
        <w:t xml:space="preserve">XII - </w:t>
      </w:r>
      <w:r w:rsidR="00EE7244" w:rsidRPr="00B148E1">
        <w:rPr>
          <w:rFonts w:asciiTheme="minorHAnsi" w:hAnsiTheme="minorHAnsi" w:cstheme="minorHAnsi"/>
          <w:w w:val="90"/>
          <w:sz w:val="24"/>
          <w:szCs w:val="24"/>
        </w:rPr>
        <w:t>p</w:t>
      </w:r>
      <w:r w:rsidR="008362DB" w:rsidRPr="00B148E1">
        <w:rPr>
          <w:rFonts w:asciiTheme="minorHAnsi" w:hAnsiTheme="minorHAnsi" w:cstheme="minorHAnsi"/>
          <w:w w:val="90"/>
          <w:sz w:val="24"/>
          <w:szCs w:val="24"/>
        </w:rPr>
        <w:t>romover</w:t>
      </w:r>
      <w:r w:rsidR="008362DB" w:rsidRPr="00B148E1">
        <w:rPr>
          <w:rFonts w:asciiTheme="minorHAnsi" w:hAnsiTheme="minorHAnsi" w:cstheme="minorHAnsi"/>
          <w:spacing w:val="11"/>
          <w:w w:val="90"/>
          <w:sz w:val="24"/>
          <w:szCs w:val="24"/>
        </w:rPr>
        <w:t xml:space="preserve"> </w:t>
      </w:r>
      <w:r w:rsidR="008362DB" w:rsidRPr="00B148E1">
        <w:rPr>
          <w:rFonts w:asciiTheme="minorHAnsi" w:hAnsiTheme="minorHAnsi" w:cstheme="minorHAnsi"/>
          <w:w w:val="90"/>
          <w:sz w:val="24"/>
          <w:szCs w:val="24"/>
        </w:rPr>
        <w:t>a</w:t>
      </w:r>
      <w:r w:rsidR="008362DB" w:rsidRPr="00B148E1">
        <w:rPr>
          <w:rFonts w:asciiTheme="minorHAnsi" w:hAnsiTheme="minorHAnsi" w:cstheme="minorHAnsi"/>
          <w:spacing w:val="12"/>
          <w:w w:val="90"/>
          <w:sz w:val="24"/>
          <w:szCs w:val="24"/>
        </w:rPr>
        <w:t xml:space="preserve"> </w:t>
      </w:r>
      <w:r w:rsidR="008362DB" w:rsidRPr="00B148E1">
        <w:rPr>
          <w:rFonts w:asciiTheme="minorHAnsi" w:hAnsiTheme="minorHAnsi" w:cstheme="minorHAnsi"/>
          <w:w w:val="90"/>
          <w:sz w:val="24"/>
          <w:szCs w:val="24"/>
        </w:rPr>
        <w:t>discussão</w:t>
      </w:r>
      <w:r w:rsidR="008362DB" w:rsidRPr="00B148E1">
        <w:rPr>
          <w:rFonts w:asciiTheme="minorHAnsi" w:hAnsiTheme="minorHAnsi" w:cstheme="minorHAnsi"/>
          <w:spacing w:val="12"/>
          <w:w w:val="90"/>
          <w:sz w:val="24"/>
          <w:szCs w:val="24"/>
        </w:rPr>
        <w:t xml:space="preserve"> </w:t>
      </w:r>
      <w:r w:rsidR="008362DB" w:rsidRPr="00B148E1">
        <w:rPr>
          <w:rFonts w:asciiTheme="minorHAnsi" w:hAnsiTheme="minorHAnsi" w:cstheme="minorHAnsi"/>
          <w:w w:val="90"/>
          <w:sz w:val="24"/>
          <w:szCs w:val="24"/>
        </w:rPr>
        <w:t>do</w:t>
      </w:r>
      <w:r w:rsidR="008362DB" w:rsidRPr="00B148E1">
        <w:rPr>
          <w:rFonts w:asciiTheme="minorHAnsi" w:hAnsiTheme="minorHAnsi" w:cstheme="minorHAnsi"/>
          <w:spacing w:val="11"/>
          <w:w w:val="90"/>
          <w:sz w:val="24"/>
          <w:szCs w:val="24"/>
        </w:rPr>
        <w:t xml:space="preserve"> </w:t>
      </w:r>
      <w:r w:rsidR="008362DB" w:rsidRPr="00B148E1">
        <w:rPr>
          <w:rFonts w:asciiTheme="minorHAnsi" w:hAnsiTheme="minorHAnsi" w:cstheme="minorHAnsi"/>
          <w:w w:val="90"/>
          <w:sz w:val="24"/>
          <w:szCs w:val="24"/>
        </w:rPr>
        <w:t>tema</w:t>
      </w:r>
      <w:r w:rsidR="008362DB" w:rsidRPr="00B148E1">
        <w:rPr>
          <w:rFonts w:asciiTheme="minorHAnsi" w:hAnsiTheme="minorHAnsi" w:cstheme="minorHAnsi"/>
          <w:spacing w:val="12"/>
          <w:w w:val="90"/>
          <w:sz w:val="24"/>
          <w:szCs w:val="24"/>
        </w:rPr>
        <w:t xml:space="preserve"> </w:t>
      </w:r>
      <w:r w:rsidR="008362DB" w:rsidRPr="00B148E1">
        <w:rPr>
          <w:rFonts w:asciiTheme="minorHAnsi" w:hAnsiTheme="minorHAnsi" w:cstheme="minorHAnsi"/>
          <w:w w:val="90"/>
          <w:sz w:val="24"/>
          <w:szCs w:val="24"/>
        </w:rPr>
        <w:t>na</w:t>
      </w:r>
      <w:r w:rsidR="008362DB" w:rsidRPr="00B148E1">
        <w:rPr>
          <w:rFonts w:asciiTheme="minorHAnsi" w:hAnsiTheme="minorHAnsi" w:cstheme="minorHAnsi"/>
          <w:spacing w:val="12"/>
          <w:w w:val="90"/>
          <w:sz w:val="24"/>
          <w:szCs w:val="24"/>
        </w:rPr>
        <w:t xml:space="preserve"> </w:t>
      </w:r>
      <w:r w:rsidR="008362DB" w:rsidRPr="00B148E1">
        <w:rPr>
          <w:rFonts w:asciiTheme="minorHAnsi" w:hAnsiTheme="minorHAnsi" w:cstheme="minorHAnsi"/>
          <w:w w:val="90"/>
          <w:sz w:val="24"/>
          <w:szCs w:val="24"/>
        </w:rPr>
        <w:t>comunidade</w:t>
      </w:r>
      <w:r w:rsidR="008362DB" w:rsidRPr="00B148E1">
        <w:rPr>
          <w:rFonts w:asciiTheme="minorHAnsi" w:hAnsiTheme="minorHAnsi" w:cstheme="minorHAnsi"/>
          <w:spacing w:val="11"/>
          <w:w w:val="90"/>
          <w:sz w:val="24"/>
          <w:szCs w:val="24"/>
        </w:rPr>
        <w:t xml:space="preserve"> </w:t>
      </w:r>
      <w:r w:rsidR="008362DB" w:rsidRPr="00B148E1">
        <w:rPr>
          <w:rFonts w:asciiTheme="minorHAnsi" w:hAnsiTheme="minorHAnsi" w:cstheme="minorHAnsi"/>
          <w:w w:val="90"/>
          <w:sz w:val="24"/>
          <w:szCs w:val="24"/>
        </w:rPr>
        <w:t>acadêmica</w:t>
      </w:r>
      <w:r w:rsidR="008362DB" w:rsidRPr="00B148E1">
        <w:rPr>
          <w:rFonts w:asciiTheme="minorHAnsi" w:hAnsiTheme="minorHAnsi" w:cstheme="minorHAnsi"/>
          <w:spacing w:val="12"/>
          <w:w w:val="90"/>
          <w:sz w:val="24"/>
          <w:szCs w:val="24"/>
        </w:rPr>
        <w:t xml:space="preserve"> </w:t>
      </w:r>
      <w:r w:rsidR="008362DB" w:rsidRPr="00B148E1">
        <w:rPr>
          <w:rFonts w:asciiTheme="minorHAnsi" w:hAnsiTheme="minorHAnsi" w:cstheme="minorHAnsi"/>
          <w:w w:val="90"/>
          <w:sz w:val="24"/>
          <w:szCs w:val="24"/>
        </w:rPr>
        <w:t>mediante</w:t>
      </w:r>
      <w:r w:rsidR="008362DB" w:rsidRPr="00B148E1">
        <w:rPr>
          <w:rFonts w:asciiTheme="minorHAnsi" w:hAnsiTheme="minorHAnsi" w:cstheme="minorHAnsi"/>
          <w:spacing w:val="12"/>
          <w:w w:val="90"/>
          <w:sz w:val="24"/>
          <w:szCs w:val="24"/>
        </w:rPr>
        <w:t xml:space="preserve"> </w:t>
      </w:r>
      <w:r w:rsidR="008362DB" w:rsidRPr="00B148E1">
        <w:rPr>
          <w:rFonts w:asciiTheme="minorHAnsi" w:hAnsiTheme="minorHAnsi" w:cstheme="minorHAnsi"/>
          <w:w w:val="90"/>
          <w:sz w:val="24"/>
          <w:szCs w:val="24"/>
        </w:rPr>
        <w:t>reuniões,</w:t>
      </w:r>
      <w:r w:rsidR="008362DB" w:rsidRPr="00B148E1">
        <w:rPr>
          <w:rFonts w:asciiTheme="minorHAnsi" w:hAnsiTheme="minorHAnsi" w:cstheme="minorHAnsi"/>
          <w:spacing w:val="12"/>
          <w:w w:val="90"/>
          <w:sz w:val="24"/>
          <w:szCs w:val="24"/>
        </w:rPr>
        <w:t xml:space="preserve"> </w:t>
      </w:r>
      <w:r w:rsidR="008362DB" w:rsidRPr="00B148E1">
        <w:rPr>
          <w:rFonts w:asciiTheme="minorHAnsi" w:hAnsiTheme="minorHAnsi" w:cstheme="minorHAnsi"/>
          <w:w w:val="90"/>
          <w:sz w:val="24"/>
          <w:szCs w:val="24"/>
        </w:rPr>
        <w:t>encontros,</w:t>
      </w:r>
      <w:r w:rsidR="008362DB" w:rsidRPr="00B148E1">
        <w:rPr>
          <w:rFonts w:asciiTheme="minorHAnsi" w:hAnsiTheme="minorHAnsi" w:cstheme="minorHAnsi"/>
          <w:spacing w:val="11"/>
          <w:w w:val="90"/>
          <w:sz w:val="24"/>
          <w:szCs w:val="24"/>
        </w:rPr>
        <w:t xml:space="preserve"> </w:t>
      </w:r>
      <w:r w:rsidR="008362DB" w:rsidRPr="00B148E1">
        <w:rPr>
          <w:rFonts w:asciiTheme="minorHAnsi" w:hAnsiTheme="minorHAnsi" w:cstheme="minorHAnsi"/>
          <w:w w:val="90"/>
          <w:sz w:val="24"/>
          <w:szCs w:val="24"/>
        </w:rPr>
        <w:t>palestras,</w:t>
      </w:r>
      <w:r w:rsidR="008362DB" w:rsidRPr="00B148E1">
        <w:rPr>
          <w:rFonts w:asciiTheme="minorHAnsi" w:hAnsiTheme="minorHAnsi" w:cstheme="minorHAnsi"/>
          <w:spacing w:val="-40"/>
          <w:w w:val="90"/>
          <w:sz w:val="24"/>
          <w:szCs w:val="24"/>
        </w:rPr>
        <w:t xml:space="preserve"> </w:t>
      </w:r>
      <w:r w:rsidR="008362DB" w:rsidRPr="00B148E1">
        <w:rPr>
          <w:rFonts w:asciiTheme="minorHAnsi" w:hAnsiTheme="minorHAnsi" w:cstheme="minorHAnsi"/>
          <w:sz w:val="24"/>
          <w:szCs w:val="24"/>
        </w:rPr>
        <w:t>simpósios,</w:t>
      </w:r>
      <w:r w:rsidR="008362DB" w:rsidRPr="00B148E1">
        <w:rPr>
          <w:rFonts w:asciiTheme="minorHAnsi" w:hAnsiTheme="minorHAnsi" w:cstheme="minorHAnsi"/>
          <w:spacing w:val="-16"/>
          <w:sz w:val="24"/>
          <w:szCs w:val="24"/>
        </w:rPr>
        <w:t xml:space="preserve"> </w:t>
      </w:r>
      <w:r w:rsidR="008362DB" w:rsidRPr="00B148E1">
        <w:rPr>
          <w:rFonts w:asciiTheme="minorHAnsi" w:hAnsiTheme="minorHAnsi" w:cstheme="minorHAnsi"/>
          <w:sz w:val="24"/>
          <w:szCs w:val="24"/>
        </w:rPr>
        <w:t>entre</w:t>
      </w:r>
      <w:r w:rsidR="008362DB" w:rsidRPr="00B148E1">
        <w:rPr>
          <w:rFonts w:asciiTheme="minorHAnsi" w:hAnsiTheme="minorHAnsi" w:cstheme="minorHAnsi"/>
          <w:spacing w:val="-16"/>
          <w:sz w:val="24"/>
          <w:szCs w:val="24"/>
        </w:rPr>
        <w:t xml:space="preserve"> </w:t>
      </w:r>
      <w:r w:rsidR="008362DB" w:rsidRPr="00B148E1">
        <w:rPr>
          <w:rFonts w:asciiTheme="minorHAnsi" w:hAnsiTheme="minorHAnsi" w:cstheme="minorHAnsi"/>
          <w:sz w:val="24"/>
          <w:szCs w:val="24"/>
        </w:rPr>
        <w:t>outros;</w:t>
      </w:r>
    </w:p>
    <w:p w14:paraId="2704DC1C" w14:textId="5596B3C5" w:rsidR="00303469" w:rsidRPr="00B148E1" w:rsidRDefault="000B08AD" w:rsidP="00255DF8">
      <w:pPr>
        <w:tabs>
          <w:tab w:val="left" w:pos="834"/>
        </w:tabs>
        <w:spacing w:before="120"/>
        <w:jc w:val="both"/>
        <w:rPr>
          <w:rFonts w:asciiTheme="minorHAnsi" w:hAnsiTheme="minorHAnsi" w:cstheme="minorHAnsi"/>
          <w:sz w:val="24"/>
          <w:szCs w:val="24"/>
        </w:rPr>
      </w:pPr>
      <w:r w:rsidRPr="00B148E1">
        <w:rPr>
          <w:rFonts w:asciiTheme="minorHAnsi" w:hAnsiTheme="minorHAnsi" w:cstheme="minorHAnsi"/>
          <w:w w:val="90"/>
          <w:sz w:val="24"/>
          <w:szCs w:val="24"/>
        </w:rPr>
        <w:t xml:space="preserve">XIII – </w:t>
      </w:r>
      <w:r w:rsidR="00EE7244" w:rsidRPr="00B148E1">
        <w:rPr>
          <w:rFonts w:asciiTheme="minorHAnsi" w:hAnsiTheme="minorHAnsi" w:cstheme="minorHAnsi"/>
          <w:w w:val="90"/>
          <w:sz w:val="24"/>
          <w:szCs w:val="24"/>
        </w:rPr>
        <w:t>d</w:t>
      </w:r>
      <w:r w:rsidR="008362DB" w:rsidRPr="00B148E1">
        <w:rPr>
          <w:rFonts w:asciiTheme="minorHAnsi" w:hAnsiTheme="minorHAnsi" w:cstheme="minorHAnsi"/>
          <w:w w:val="90"/>
          <w:sz w:val="24"/>
          <w:szCs w:val="24"/>
        </w:rPr>
        <w:t>ar</w:t>
      </w:r>
      <w:r w:rsidR="008362DB" w:rsidRPr="00B148E1">
        <w:rPr>
          <w:rFonts w:asciiTheme="minorHAnsi" w:hAnsiTheme="minorHAnsi" w:cstheme="minorHAnsi"/>
          <w:spacing w:val="9"/>
          <w:w w:val="90"/>
          <w:sz w:val="24"/>
          <w:szCs w:val="24"/>
        </w:rPr>
        <w:t xml:space="preserve"> </w:t>
      </w:r>
      <w:r w:rsidR="008362DB" w:rsidRPr="00B148E1">
        <w:rPr>
          <w:rFonts w:asciiTheme="minorHAnsi" w:hAnsiTheme="minorHAnsi" w:cstheme="minorHAnsi"/>
          <w:w w:val="90"/>
          <w:sz w:val="24"/>
          <w:szCs w:val="24"/>
        </w:rPr>
        <w:t>contribuição</w:t>
      </w:r>
      <w:r w:rsidR="008362DB" w:rsidRPr="00B148E1">
        <w:rPr>
          <w:rFonts w:asciiTheme="minorHAnsi" w:hAnsiTheme="minorHAnsi" w:cstheme="minorHAnsi"/>
          <w:spacing w:val="9"/>
          <w:w w:val="90"/>
          <w:sz w:val="24"/>
          <w:szCs w:val="24"/>
        </w:rPr>
        <w:t xml:space="preserve"> </w:t>
      </w:r>
      <w:r w:rsidR="008362DB" w:rsidRPr="00B148E1">
        <w:rPr>
          <w:rFonts w:asciiTheme="minorHAnsi" w:hAnsiTheme="minorHAnsi" w:cstheme="minorHAnsi"/>
          <w:w w:val="90"/>
          <w:sz w:val="24"/>
          <w:szCs w:val="24"/>
        </w:rPr>
        <w:t>à</w:t>
      </w:r>
      <w:r w:rsidR="008362DB" w:rsidRPr="00B148E1">
        <w:rPr>
          <w:rFonts w:asciiTheme="minorHAnsi" w:hAnsiTheme="minorHAnsi" w:cstheme="minorHAnsi"/>
          <w:spacing w:val="9"/>
          <w:w w:val="90"/>
          <w:sz w:val="24"/>
          <w:szCs w:val="24"/>
        </w:rPr>
        <w:t xml:space="preserve"> </w:t>
      </w:r>
      <w:r w:rsidR="008362DB" w:rsidRPr="00B148E1">
        <w:rPr>
          <w:rFonts w:asciiTheme="minorHAnsi" w:hAnsiTheme="minorHAnsi" w:cstheme="minorHAnsi"/>
          <w:w w:val="90"/>
          <w:sz w:val="24"/>
          <w:szCs w:val="24"/>
        </w:rPr>
        <w:t>sociedade</w:t>
      </w:r>
      <w:r w:rsidR="008362DB" w:rsidRPr="00B148E1">
        <w:rPr>
          <w:rFonts w:asciiTheme="minorHAnsi" w:hAnsiTheme="minorHAnsi" w:cstheme="minorHAnsi"/>
          <w:spacing w:val="9"/>
          <w:w w:val="90"/>
          <w:sz w:val="24"/>
          <w:szCs w:val="24"/>
        </w:rPr>
        <w:t xml:space="preserve"> </w:t>
      </w:r>
      <w:r w:rsidR="008362DB" w:rsidRPr="00B148E1">
        <w:rPr>
          <w:rFonts w:asciiTheme="minorHAnsi" w:hAnsiTheme="minorHAnsi" w:cstheme="minorHAnsi"/>
          <w:w w:val="90"/>
          <w:sz w:val="24"/>
          <w:szCs w:val="24"/>
        </w:rPr>
        <w:t>via</w:t>
      </w:r>
      <w:r w:rsidR="008362DB" w:rsidRPr="00B148E1">
        <w:rPr>
          <w:rFonts w:asciiTheme="minorHAnsi" w:hAnsiTheme="minorHAnsi" w:cstheme="minorHAnsi"/>
          <w:spacing w:val="10"/>
          <w:w w:val="90"/>
          <w:sz w:val="24"/>
          <w:szCs w:val="24"/>
        </w:rPr>
        <w:t xml:space="preserve"> </w:t>
      </w:r>
      <w:r w:rsidR="008362DB" w:rsidRPr="00B148E1">
        <w:rPr>
          <w:rFonts w:asciiTheme="minorHAnsi" w:hAnsiTheme="minorHAnsi" w:cstheme="minorHAnsi"/>
          <w:w w:val="90"/>
          <w:sz w:val="24"/>
          <w:szCs w:val="24"/>
        </w:rPr>
        <w:t>prestação</w:t>
      </w:r>
      <w:r w:rsidR="008362DB" w:rsidRPr="00B148E1">
        <w:rPr>
          <w:rFonts w:asciiTheme="minorHAnsi" w:hAnsiTheme="minorHAnsi" w:cstheme="minorHAnsi"/>
          <w:spacing w:val="9"/>
          <w:w w:val="90"/>
          <w:sz w:val="24"/>
          <w:szCs w:val="24"/>
        </w:rPr>
        <w:t xml:space="preserve"> </w:t>
      </w:r>
      <w:r w:rsidR="008362DB" w:rsidRPr="00B148E1">
        <w:rPr>
          <w:rFonts w:asciiTheme="minorHAnsi" w:hAnsiTheme="minorHAnsi" w:cstheme="minorHAnsi"/>
          <w:w w:val="90"/>
          <w:sz w:val="24"/>
          <w:szCs w:val="24"/>
        </w:rPr>
        <w:t>de</w:t>
      </w:r>
      <w:r w:rsidR="008362DB" w:rsidRPr="00B148E1">
        <w:rPr>
          <w:rFonts w:asciiTheme="minorHAnsi" w:hAnsiTheme="minorHAnsi" w:cstheme="minorHAnsi"/>
          <w:spacing w:val="9"/>
          <w:w w:val="90"/>
          <w:sz w:val="24"/>
          <w:szCs w:val="24"/>
        </w:rPr>
        <w:t xml:space="preserve"> </w:t>
      </w:r>
      <w:r w:rsidR="008362DB" w:rsidRPr="00B148E1">
        <w:rPr>
          <w:rFonts w:asciiTheme="minorHAnsi" w:hAnsiTheme="minorHAnsi" w:cstheme="minorHAnsi"/>
          <w:w w:val="90"/>
          <w:sz w:val="24"/>
          <w:szCs w:val="24"/>
        </w:rPr>
        <w:t>serviços,</w:t>
      </w:r>
      <w:r w:rsidR="008362DB" w:rsidRPr="00B148E1">
        <w:rPr>
          <w:rFonts w:asciiTheme="minorHAnsi" w:hAnsiTheme="minorHAnsi" w:cstheme="minorHAnsi"/>
          <w:spacing w:val="9"/>
          <w:w w:val="90"/>
          <w:sz w:val="24"/>
          <w:szCs w:val="24"/>
        </w:rPr>
        <w:t xml:space="preserve"> </w:t>
      </w:r>
      <w:r w:rsidR="008362DB" w:rsidRPr="00B148E1">
        <w:rPr>
          <w:rFonts w:asciiTheme="minorHAnsi" w:hAnsiTheme="minorHAnsi" w:cstheme="minorHAnsi"/>
          <w:w w:val="90"/>
          <w:sz w:val="24"/>
          <w:szCs w:val="24"/>
        </w:rPr>
        <w:t>desenvolvimento</w:t>
      </w:r>
      <w:r w:rsidR="008362DB" w:rsidRPr="00B148E1">
        <w:rPr>
          <w:rFonts w:asciiTheme="minorHAnsi" w:hAnsiTheme="minorHAnsi" w:cstheme="minorHAnsi"/>
          <w:spacing w:val="10"/>
          <w:w w:val="90"/>
          <w:sz w:val="24"/>
          <w:szCs w:val="24"/>
        </w:rPr>
        <w:t xml:space="preserve"> </w:t>
      </w:r>
      <w:r w:rsidR="008362DB" w:rsidRPr="00B148E1">
        <w:rPr>
          <w:rFonts w:asciiTheme="minorHAnsi" w:hAnsiTheme="minorHAnsi" w:cstheme="minorHAnsi"/>
          <w:w w:val="90"/>
          <w:sz w:val="24"/>
          <w:szCs w:val="24"/>
        </w:rPr>
        <w:t>de</w:t>
      </w:r>
      <w:r w:rsidR="008362DB" w:rsidRPr="00B148E1">
        <w:rPr>
          <w:rFonts w:asciiTheme="minorHAnsi" w:hAnsiTheme="minorHAnsi" w:cstheme="minorHAnsi"/>
          <w:spacing w:val="9"/>
          <w:w w:val="90"/>
          <w:sz w:val="24"/>
          <w:szCs w:val="24"/>
        </w:rPr>
        <w:t xml:space="preserve"> </w:t>
      </w:r>
      <w:r w:rsidR="008362DB" w:rsidRPr="00B148E1">
        <w:rPr>
          <w:rFonts w:asciiTheme="minorHAnsi" w:hAnsiTheme="minorHAnsi" w:cstheme="minorHAnsi"/>
          <w:w w:val="90"/>
          <w:sz w:val="24"/>
          <w:szCs w:val="24"/>
        </w:rPr>
        <w:t>projetos</w:t>
      </w:r>
      <w:r w:rsidR="008362DB" w:rsidRPr="00B148E1">
        <w:rPr>
          <w:rFonts w:asciiTheme="minorHAnsi" w:hAnsiTheme="minorHAnsi" w:cstheme="minorHAnsi"/>
          <w:spacing w:val="9"/>
          <w:w w:val="90"/>
          <w:sz w:val="24"/>
          <w:szCs w:val="24"/>
        </w:rPr>
        <w:t xml:space="preserve"> </w:t>
      </w:r>
      <w:r w:rsidR="008362DB" w:rsidRPr="00B148E1">
        <w:rPr>
          <w:rFonts w:asciiTheme="minorHAnsi" w:hAnsiTheme="minorHAnsi" w:cstheme="minorHAnsi"/>
          <w:w w:val="90"/>
          <w:sz w:val="24"/>
          <w:szCs w:val="24"/>
        </w:rPr>
        <w:t>e</w:t>
      </w:r>
      <w:r w:rsidR="008362DB" w:rsidRPr="00B148E1">
        <w:rPr>
          <w:rFonts w:asciiTheme="minorHAnsi" w:hAnsiTheme="minorHAnsi" w:cstheme="minorHAnsi"/>
          <w:spacing w:val="9"/>
          <w:w w:val="90"/>
          <w:sz w:val="24"/>
          <w:szCs w:val="24"/>
        </w:rPr>
        <w:t xml:space="preserve"> </w:t>
      </w:r>
      <w:r w:rsidR="008362DB" w:rsidRPr="00B148E1">
        <w:rPr>
          <w:rFonts w:asciiTheme="minorHAnsi" w:hAnsiTheme="minorHAnsi" w:cstheme="minorHAnsi"/>
          <w:w w:val="90"/>
          <w:sz w:val="24"/>
          <w:szCs w:val="24"/>
        </w:rPr>
        <w:t>pesquisas</w:t>
      </w:r>
      <w:r w:rsidR="008362DB" w:rsidRPr="00B148E1">
        <w:rPr>
          <w:rFonts w:asciiTheme="minorHAnsi" w:hAnsiTheme="minorHAnsi" w:cstheme="minorHAnsi"/>
          <w:spacing w:val="10"/>
          <w:w w:val="90"/>
          <w:sz w:val="24"/>
          <w:szCs w:val="24"/>
        </w:rPr>
        <w:t xml:space="preserve"> </w:t>
      </w:r>
      <w:r w:rsidR="008362DB" w:rsidRPr="00B148E1">
        <w:rPr>
          <w:rFonts w:asciiTheme="minorHAnsi" w:hAnsiTheme="minorHAnsi" w:cstheme="minorHAnsi"/>
          <w:w w:val="90"/>
          <w:sz w:val="24"/>
          <w:szCs w:val="24"/>
        </w:rPr>
        <w:t>na</w:t>
      </w:r>
      <w:r w:rsidR="008362DB" w:rsidRPr="00B148E1">
        <w:rPr>
          <w:rFonts w:asciiTheme="minorHAnsi" w:hAnsiTheme="minorHAnsi" w:cstheme="minorHAnsi"/>
          <w:spacing w:val="9"/>
          <w:w w:val="90"/>
          <w:sz w:val="24"/>
          <w:szCs w:val="24"/>
        </w:rPr>
        <w:t xml:space="preserve"> </w:t>
      </w:r>
      <w:r w:rsidR="008362DB" w:rsidRPr="00B148E1">
        <w:rPr>
          <w:rFonts w:asciiTheme="minorHAnsi" w:hAnsiTheme="minorHAnsi" w:cstheme="minorHAnsi"/>
          <w:w w:val="90"/>
          <w:sz w:val="24"/>
          <w:szCs w:val="24"/>
        </w:rPr>
        <w:t>área</w:t>
      </w:r>
      <w:r w:rsidR="008362DB" w:rsidRPr="00B148E1">
        <w:rPr>
          <w:rFonts w:asciiTheme="minorHAnsi" w:hAnsiTheme="minorHAnsi" w:cstheme="minorHAnsi"/>
          <w:spacing w:val="-41"/>
          <w:w w:val="90"/>
          <w:sz w:val="24"/>
          <w:szCs w:val="24"/>
        </w:rPr>
        <w:t xml:space="preserve"> </w:t>
      </w:r>
      <w:r w:rsidR="008362DB" w:rsidRPr="00B148E1">
        <w:rPr>
          <w:rFonts w:asciiTheme="minorHAnsi" w:hAnsiTheme="minorHAnsi" w:cstheme="minorHAnsi"/>
          <w:sz w:val="24"/>
          <w:szCs w:val="24"/>
        </w:rPr>
        <w:t>ambiental;</w:t>
      </w:r>
    </w:p>
    <w:p w14:paraId="007CD852" w14:textId="3E51348F" w:rsidR="00303469" w:rsidRPr="00B148E1" w:rsidRDefault="000B08AD" w:rsidP="00255DF8">
      <w:pPr>
        <w:tabs>
          <w:tab w:val="left" w:pos="838"/>
        </w:tabs>
        <w:spacing w:before="120"/>
        <w:jc w:val="both"/>
        <w:rPr>
          <w:rFonts w:asciiTheme="minorHAnsi" w:hAnsiTheme="minorHAnsi" w:cstheme="minorHAnsi"/>
          <w:sz w:val="24"/>
          <w:szCs w:val="24"/>
        </w:rPr>
      </w:pPr>
      <w:r w:rsidRPr="00B148E1">
        <w:rPr>
          <w:rFonts w:asciiTheme="minorHAnsi" w:hAnsiTheme="minorHAnsi" w:cstheme="minorHAnsi"/>
          <w:w w:val="90"/>
          <w:sz w:val="24"/>
          <w:szCs w:val="24"/>
        </w:rPr>
        <w:t xml:space="preserve">XIV - </w:t>
      </w:r>
      <w:r w:rsidR="00EE7244" w:rsidRPr="00B148E1">
        <w:rPr>
          <w:rFonts w:asciiTheme="minorHAnsi" w:hAnsiTheme="minorHAnsi" w:cstheme="minorHAnsi"/>
          <w:w w:val="90"/>
          <w:sz w:val="24"/>
          <w:szCs w:val="24"/>
        </w:rPr>
        <w:t>a</w:t>
      </w:r>
      <w:r w:rsidR="008362DB" w:rsidRPr="00B148E1">
        <w:rPr>
          <w:rFonts w:asciiTheme="minorHAnsi" w:hAnsiTheme="minorHAnsi" w:cstheme="minorHAnsi"/>
          <w:w w:val="90"/>
          <w:sz w:val="24"/>
          <w:szCs w:val="24"/>
        </w:rPr>
        <w:t>rticular</w:t>
      </w:r>
      <w:r w:rsidR="008362DB" w:rsidRPr="00B148E1">
        <w:rPr>
          <w:rFonts w:asciiTheme="minorHAnsi" w:hAnsiTheme="minorHAnsi" w:cstheme="minorHAnsi"/>
          <w:spacing w:val="1"/>
          <w:w w:val="90"/>
          <w:sz w:val="24"/>
          <w:szCs w:val="24"/>
        </w:rPr>
        <w:t xml:space="preserve"> </w:t>
      </w:r>
      <w:r w:rsidR="008362DB" w:rsidRPr="00B148E1">
        <w:rPr>
          <w:rFonts w:asciiTheme="minorHAnsi" w:hAnsiTheme="minorHAnsi" w:cstheme="minorHAnsi"/>
          <w:w w:val="90"/>
          <w:sz w:val="24"/>
          <w:szCs w:val="24"/>
        </w:rPr>
        <w:t>as</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iniciativas</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já</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existentes</w:t>
      </w:r>
      <w:r w:rsidR="008362DB" w:rsidRPr="00B148E1">
        <w:rPr>
          <w:rFonts w:asciiTheme="minorHAnsi" w:hAnsiTheme="minorHAnsi" w:cstheme="minorHAnsi"/>
          <w:spacing w:val="1"/>
          <w:w w:val="90"/>
          <w:sz w:val="24"/>
          <w:szCs w:val="24"/>
        </w:rPr>
        <w:t xml:space="preserve"> </w:t>
      </w:r>
      <w:r w:rsidR="008362DB" w:rsidRPr="00B148E1">
        <w:rPr>
          <w:rFonts w:asciiTheme="minorHAnsi" w:hAnsiTheme="minorHAnsi" w:cstheme="minorHAnsi"/>
          <w:w w:val="90"/>
          <w:sz w:val="24"/>
          <w:szCs w:val="24"/>
        </w:rPr>
        <w:t>e</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difundir</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experiências</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de</w:t>
      </w:r>
      <w:r w:rsidR="008362DB" w:rsidRPr="00B148E1">
        <w:rPr>
          <w:rFonts w:asciiTheme="minorHAnsi" w:hAnsiTheme="minorHAnsi" w:cstheme="minorHAnsi"/>
          <w:spacing w:val="1"/>
          <w:w w:val="90"/>
          <w:sz w:val="24"/>
          <w:szCs w:val="24"/>
        </w:rPr>
        <w:t xml:space="preserve"> </w:t>
      </w:r>
      <w:r w:rsidR="008362DB" w:rsidRPr="00B148E1">
        <w:rPr>
          <w:rFonts w:asciiTheme="minorHAnsi" w:hAnsiTheme="minorHAnsi" w:cstheme="minorHAnsi"/>
          <w:w w:val="90"/>
          <w:sz w:val="24"/>
          <w:szCs w:val="24"/>
        </w:rPr>
        <w:t>educação</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socioambiental;</w:t>
      </w:r>
    </w:p>
    <w:p w14:paraId="50837377" w14:textId="146A4547" w:rsidR="00303469" w:rsidRPr="00B148E1" w:rsidRDefault="000B08AD" w:rsidP="00255DF8">
      <w:pPr>
        <w:tabs>
          <w:tab w:val="left" w:pos="801"/>
        </w:tabs>
        <w:spacing w:before="120"/>
        <w:jc w:val="both"/>
        <w:rPr>
          <w:rFonts w:asciiTheme="minorHAnsi" w:hAnsiTheme="minorHAnsi" w:cstheme="minorHAnsi"/>
          <w:sz w:val="24"/>
          <w:szCs w:val="24"/>
        </w:rPr>
      </w:pPr>
      <w:r w:rsidRPr="00B148E1">
        <w:rPr>
          <w:rFonts w:asciiTheme="minorHAnsi" w:hAnsiTheme="minorHAnsi" w:cstheme="minorHAnsi"/>
          <w:w w:val="90"/>
          <w:sz w:val="24"/>
          <w:szCs w:val="24"/>
        </w:rPr>
        <w:t xml:space="preserve">XV - </w:t>
      </w:r>
      <w:r w:rsidR="00EE7244" w:rsidRPr="00B148E1">
        <w:rPr>
          <w:rFonts w:asciiTheme="minorHAnsi" w:hAnsiTheme="minorHAnsi" w:cstheme="minorHAnsi"/>
          <w:w w:val="90"/>
          <w:sz w:val="24"/>
          <w:szCs w:val="24"/>
        </w:rPr>
        <w:t>p</w:t>
      </w:r>
      <w:r w:rsidR="008362DB" w:rsidRPr="00B148E1">
        <w:rPr>
          <w:rFonts w:asciiTheme="minorHAnsi" w:hAnsiTheme="minorHAnsi" w:cstheme="minorHAnsi"/>
          <w:w w:val="90"/>
          <w:sz w:val="24"/>
          <w:szCs w:val="24"/>
        </w:rPr>
        <w:t>romover</w:t>
      </w:r>
      <w:r w:rsidR="008362DB" w:rsidRPr="00B148E1">
        <w:rPr>
          <w:rFonts w:asciiTheme="minorHAnsi" w:hAnsiTheme="minorHAnsi" w:cstheme="minorHAnsi"/>
          <w:spacing w:val="9"/>
          <w:w w:val="90"/>
          <w:sz w:val="24"/>
          <w:szCs w:val="24"/>
        </w:rPr>
        <w:t xml:space="preserve"> </w:t>
      </w:r>
      <w:r w:rsidR="008362DB" w:rsidRPr="00B148E1">
        <w:rPr>
          <w:rFonts w:asciiTheme="minorHAnsi" w:hAnsiTheme="minorHAnsi" w:cstheme="minorHAnsi"/>
          <w:w w:val="90"/>
          <w:sz w:val="24"/>
          <w:szCs w:val="24"/>
        </w:rPr>
        <w:t>programas</w:t>
      </w:r>
      <w:r w:rsidR="008362DB" w:rsidRPr="00B148E1">
        <w:rPr>
          <w:rFonts w:asciiTheme="minorHAnsi" w:hAnsiTheme="minorHAnsi" w:cstheme="minorHAnsi"/>
          <w:spacing w:val="9"/>
          <w:w w:val="90"/>
          <w:sz w:val="24"/>
          <w:szCs w:val="24"/>
        </w:rPr>
        <w:t xml:space="preserve"> </w:t>
      </w:r>
      <w:r w:rsidR="008362DB" w:rsidRPr="00B148E1">
        <w:rPr>
          <w:rFonts w:asciiTheme="minorHAnsi" w:hAnsiTheme="minorHAnsi" w:cstheme="minorHAnsi"/>
          <w:w w:val="90"/>
          <w:sz w:val="24"/>
          <w:szCs w:val="24"/>
        </w:rPr>
        <w:t>de</w:t>
      </w:r>
      <w:r w:rsidR="008362DB" w:rsidRPr="00B148E1">
        <w:rPr>
          <w:rFonts w:asciiTheme="minorHAnsi" w:hAnsiTheme="minorHAnsi" w:cstheme="minorHAnsi"/>
          <w:spacing w:val="9"/>
          <w:w w:val="90"/>
          <w:sz w:val="24"/>
          <w:szCs w:val="24"/>
        </w:rPr>
        <w:t xml:space="preserve"> </w:t>
      </w:r>
      <w:r w:rsidR="008362DB" w:rsidRPr="00B148E1">
        <w:rPr>
          <w:rFonts w:asciiTheme="minorHAnsi" w:hAnsiTheme="minorHAnsi" w:cstheme="minorHAnsi"/>
          <w:w w:val="90"/>
          <w:sz w:val="24"/>
          <w:szCs w:val="24"/>
        </w:rPr>
        <w:t>capacitação</w:t>
      </w:r>
      <w:r w:rsidR="008362DB" w:rsidRPr="00B148E1">
        <w:rPr>
          <w:rFonts w:asciiTheme="minorHAnsi" w:hAnsiTheme="minorHAnsi" w:cstheme="minorHAnsi"/>
          <w:spacing w:val="10"/>
          <w:w w:val="90"/>
          <w:sz w:val="24"/>
          <w:szCs w:val="24"/>
        </w:rPr>
        <w:t xml:space="preserve"> </w:t>
      </w:r>
      <w:r w:rsidR="008362DB" w:rsidRPr="00B148E1">
        <w:rPr>
          <w:rFonts w:asciiTheme="minorHAnsi" w:hAnsiTheme="minorHAnsi" w:cstheme="minorHAnsi"/>
          <w:w w:val="90"/>
          <w:sz w:val="24"/>
          <w:szCs w:val="24"/>
        </w:rPr>
        <w:t>para</w:t>
      </w:r>
      <w:r w:rsidR="008362DB" w:rsidRPr="00B148E1">
        <w:rPr>
          <w:rFonts w:asciiTheme="minorHAnsi" w:hAnsiTheme="minorHAnsi" w:cstheme="minorHAnsi"/>
          <w:spacing w:val="9"/>
          <w:w w:val="90"/>
          <w:sz w:val="24"/>
          <w:szCs w:val="24"/>
        </w:rPr>
        <w:t xml:space="preserve"> </w:t>
      </w:r>
      <w:r w:rsidR="00BF1C60" w:rsidRPr="00B148E1">
        <w:rPr>
          <w:rFonts w:asciiTheme="minorHAnsi" w:hAnsiTheme="minorHAnsi" w:cstheme="minorHAnsi"/>
          <w:w w:val="90"/>
          <w:sz w:val="24"/>
          <w:szCs w:val="24"/>
        </w:rPr>
        <w:t>estudante</w:t>
      </w:r>
      <w:r w:rsidR="008362DB" w:rsidRPr="00B148E1">
        <w:rPr>
          <w:rFonts w:asciiTheme="minorHAnsi" w:hAnsiTheme="minorHAnsi" w:cstheme="minorHAnsi"/>
          <w:w w:val="90"/>
          <w:sz w:val="24"/>
          <w:szCs w:val="24"/>
        </w:rPr>
        <w:t>s,</w:t>
      </w:r>
      <w:r w:rsidR="008362DB" w:rsidRPr="00B148E1">
        <w:rPr>
          <w:rFonts w:asciiTheme="minorHAnsi" w:hAnsiTheme="minorHAnsi" w:cstheme="minorHAnsi"/>
          <w:spacing w:val="9"/>
          <w:w w:val="90"/>
          <w:sz w:val="24"/>
          <w:szCs w:val="24"/>
        </w:rPr>
        <w:t xml:space="preserve"> </w:t>
      </w:r>
      <w:r w:rsidR="008362DB" w:rsidRPr="00B148E1">
        <w:rPr>
          <w:rFonts w:asciiTheme="minorHAnsi" w:hAnsiTheme="minorHAnsi" w:cstheme="minorHAnsi"/>
          <w:w w:val="90"/>
          <w:sz w:val="24"/>
          <w:szCs w:val="24"/>
        </w:rPr>
        <w:t>servidores</w:t>
      </w:r>
      <w:r w:rsidR="00AD73B4" w:rsidRPr="00B148E1">
        <w:rPr>
          <w:rFonts w:asciiTheme="minorHAnsi" w:hAnsiTheme="minorHAnsi" w:cstheme="minorHAnsi"/>
          <w:w w:val="90"/>
          <w:sz w:val="24"/>
          <w:szCs w:val="24"/>
        </w:rPr>
        <w:t>/as</w:t>
      </w:r>
      <w:r w:rsidR="008362DB" w:rsidRPr="00B148E1">
        <w:rPr>
          <w:rFonts w:asciiTheme="minorHAnsi" w:hAnsiTheme="minorHAnsi" w:cstheme="minorHAnsi"/>
          <w:spacing w:val="9"/>
          <w:w w:val="90"/>
          <w:sz w:val="24"/>
          <w:szCs w:val="24"/>
        </w:rPr>
        <w:t xml:space="preserve"> </w:t>
      </w:r>
      <w:r w:rsidR="008362DB" w:rsidRPr="00B148E1">
        <w:rPr>
          <w:rFonts w:asciiTheme="minorHAnsi" w:hAnsiTheme="minorHAnsi" w:cstheme="minorHAnsi"/>
          <w:w w:val="90"/>
          <w:sz w:val="24"/>
          <w:szCs w:val="24"/>
        </w:rPr>
        <w:t>e</w:t>
      </w:r>
      <w:r w:rsidR="008362DB" w:rsidRPr="00B148E1">
        <w:rPr>
          <w:rFonts w:asciiTheme="minorHAnsi" w:hAnsiTheme="minorHAnsi" w:cstheme="minorHAnsi"/>
          <w:spacing w:val="10"/>
          <w:w w:val="90"/>
          <w:sz w:val="24"/>
          <w:szCs w:val="24"/>
        </w:rPr>
        <w:t xml:space="preserve"> </w:t>
      </w:r>
      <w:r w:rsidR="008362DB" w:rsidRPr="00B148E1">
        <w:rPr>
          <w:rFonts w:asciiTheme="minorHAnsi" w:hAnsiTheme="minorHAnsi" w:cstheme="minorHAnsi"/>
          <w:w w:val="90"/>
          <w:sz w:val="24"/>
          <w:szCs w:val="24"/>
        </w:rPr>
        <w:t>funcionários</w:t>
      </w:r>
      <w:r w:rsidR="00AD73B4" w:rsidRPr="00B148E1">
        <w:rPr>
          <w:rFonts w:asciiTheme="minorHAnsi" w:hAnsiTheme="minorHAnsi" w:cstheme="minorHAnsi"/>
          <w:w w:val="90"/>
          <w:sz w:val="24"/>
          <w:szCs w:val="24"/>
        </w:rPr>
        <w:t>/as</w:t>
      </w:r>
      <w:r w:rsidR="008362DB" w:rsidRPr="00B148E1">
        <w:rPr>
          <w:rFonts w:asciiTheme="minorHAnsi" w:hAnsiTheme="minorHAnsi" w:cstheme="minorHAnsi"/>
          <w:spacing w:val="9"/>
          <w:w w:val="90"/>
          <w:sz w:val="24"/>
          <w:szCs w:val="24"/>
        </w:rPr>
        <w:t xml:space="preserve"> </w:t>
      </w:r>
      <w:r w:rsidR="008362DB" w:rsidRPr="00B148E1">
        <w:rPr>
          <w:rFonts w:asciiTheme="minorHAnsi" w:hAnsiTheme="minorHAnsi" w:cstheme="minorHAnsi"/>
          <w:w w:val="90"/>
          <w:sz w:val="24"/>
          <w:szCs w:val="24"/>
        </w:rPr>
        <w:t>terceirizados</w:t>
      </w:r>
      <w:r w:rsidR="00AD73B4" w:rsidRPr="00B148E1">
        <w:rPr>
          <w:rFonts w:asciiTheme="minorHAnsi" w:hAnsiTheme="minorHAnsi" w:cstheme="minorHAnsi"/>
          <w:w w:val="90"/>
          <w:sz w:val="24"/>
          <w:szCs w:val="24"/>
        </w:rPr>
        <w:t>/as</w:t>
      </w:r>
      <w:r w:rsidR="008362DB" w:rsidRPr="00B148E1">
        <w:rPr>
          <w:rFonts w:asciiTheme="minorHAnsi" w:hAnsiTheme="minorHAnsi" w:cstheme="minorHAnsi"/>
          <w:spacing w:val="9"/>
          <w:w w:val="90"/>
          <w:sz w:val="24"/>
          <w:szCs w:val="24"/>
        </w:rPr>
        <w:t xml:space="preserve"> </w:t>
      </w:r>
      <w:r w:rsidR="008362DB" w:rsidRPr="00B148E1">
        <w:rPr>
          <w:rFonts w:asciiTheme="minorHAnsi" w:hAnsiTheme="minorHAnsi" w:cstheme="minorHAnsi"/>
          <w:w w:val="90"/>
          <w:sz w:val="24"/>
          <w:szCs w:val="24"/>
        </w:rPr>
        <w:t>do</w:t>
      </w:r>
      <w:r w:rsidR="008362DB" w:rsidRPr="00B148E1">
        <w:rPr>
          <w:rFonts w:asciiTheme="minorHAnsi" w:hAnsiTheme="minorHAnsi" w:cstheme="minorHAnsi"/>
          <w:spacing w:val="1"/>
          <w:w w:val="90"/>
          <w:sz w:val="24"/>
          <w:szCs w:val="24"/>
        </w:rPr>
        <w:t xml:space="preserve"> </w:t>
      </w:r>
      <w:r w:rsidR="00C96D1E" w:rsidRPr="00B148E1">
        <w:rPr>
          <w:rFonts w:asciiTheme="minorHAnsi" w:hAnsiTheme="minorHAnsi" w:cstheme="minorHAnsi"/>
          <w:iCs/>
          <w:w w:val="90"/>
          <w:sz w:val="24"/>
          <w:szCs w:val="24"/>
        </w:rPr>
        <w:t>Câmpus</w:t>
      </w:r>
      <w:r w:rsidR="008362DB" w:rsidRPr="00B148E1">
        <w:rPr>
          <w:rFonts w:asciiTheme="minorHAnsi" w:hAnsiTheme="minorHAnsi" w:cstheme="minorHAnsi"/>
          <w:w w:val="90"/>
          <w:sz w:val="24"/>
          <w:szCs w:val="24"/>
        </w:rPr>
        <w:t>;</w:t>
      </w:r>
    </w:p>
    <w:p w14:paraId="5DF1867A" w14:textId="7C545444" w:rsidR="00303469" w:rsidRPr="00B148E1" w:rsidRDefault="000B08AD" w:rsidP="00255DF8">
      <w:pPr>
        <w:tabs>
          <w:tab w:val="left" w:pos="848"/>
        </w:tabs>
        <w:spacing w:before="120"/>
        <w:jc w:val="both"/>
        <w:rPr>
          <w:rFonts w:asciiTheme="minorHAnsi" w:hAnsiTheme="minorHAnsi" w:cstheme="minorHAnsi"/>
          <w:sz w:val="24"/>
          <w:szCs w:val="24"/>
        </w:rPr>
      </w:pPr>
      <w:r w:rsidRPr="00B148E1">
        <w:rPr>
          <w:rFonts w:asciiTheme="minorHAnsi" w:hAnsiTheme="minorHAnsi" w:cstheme="minorHAnsi"/>
          <w:w w:val="90"/>
          <w:sz w:val="24"/>
          <w:szCs w:val="24"/>
        </w:rPr>
        <w:t xml:space="preserve">XVI - </w:t>
      </w:r>
      <w:r w:rsidR="00EE7244" w:rsidRPr="00B148E1">
        <w:rPr>
          <w:rFonts w:asciiTheme="minorHAnsi" w:hAnsiTheme="minorHAnsi" w:cstheme="minorHAnsi"/>
          <w:w w:val="90"/>
          <w:sz w:val="24"/>
          <w:szCs w:val="24"/>
        </w:rPr>
        <w:t>e</w:t>
      </w:r>
      <w:r w:rsidR="008362DB" w:rsidRPr="00B148E1">
        <w:rPr>
          <w:rFonts w:asciiTheme="minorHAnsi" w:hAnsiTheme="minorHAnsi" w:cstheme="minorHAnsi"/>
          <w:w w:val="90"/>
          <w:sz w:val="24"/>
          <w:szCs w:val="24"/>
        </w:rPr>
        <w:t>stimular</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a</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incorporação</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de</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informações</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sobre</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sistemas</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de</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Coleta</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Seletiva</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Solidária</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em</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materia</w:t>
      </w:r>
      <w:r w:rsidR="00AD73B4" w:rsidRPr="00B148E1">
        <w:rPr>
          <w:rFonts w:asciiTheme="minorHAnsi" w:hAnsiTheme="minorHAnsi" w:cstheme="minorHAnsi"/>
          <w:w w:val="90"/>
          <w:sz w:val="24"/>
          <w:szCs w:val="24"/>
        </w:rPr>
        <w:t xml:space="preserve">is </w:t>
      </w:r>
      <w:r w:rsidR="008362DB" w:rsidRPr="00B148E1">
        <w:rPr>
          <w:rFonts w:asciiTheme="minorHAnsi" w:hAnsiTheme="minorHAnsi" w:cstheme="minorHAnsi"/>
          <w:w w:val="95"/>
          <w:sz w:val="24"/>
          <w:szCs w:val="24"/>
        </w:rPr>
        <w:t>informativos</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sobre</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o</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meio</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ambiente</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e</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nos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documentos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dos</w:t>
      </w:r>
      <w:r w:rsidR="00AD73B4" w:rsidRPr="00B148E1">
        <w:rPr>
          <w:rFonts w:asciiTheme="minorHAnsi" w:hAnsiTheme="minorHAnsi" w:cstheme="minorHAnsi"/>
          <w:w w:val="95"/>
          <w:sz w:val="24"/>
          <w:szCs w:val="24"/>
        </w:rPr>
        <w:t>/as</w:t>
      </w:r>
      <w:r w:rsidR="008362DB" w:rsidRPr="00B148E1">
        <w:rPr>
          <w:rFonts w:asciiTheme="minorHAnsi" w:hAnsiTheme="minorHAnsi" w:cstheme="minorHAnsi"/>
          <w:spacing w:val="-12"/>
          <w:w w:val="95"/>
          <w:sz w:val="24"/>
          <w:szCs w:val="24"/>
        </w:rPr>
        <w:t xml:space="preserve"> </w:t>
      </w:r>
      <w:r w:rsidR="00BF1C60" w:rsidRPr="00B148E1">
        <w:rPr>
          <w:rFonts w:asciiTheme="minorHAnsi" w:hAnsiTheme="minorHAnsi" w:cstheme="minorHAnsi"/>
          <w:w w:val="95"/>
          <w:sz w:val="24"/>
          <w:szCs w:val="24"/>
        </w:rPr>
        <w:t>estudante</w:t>
      </w:r>
      <w:r w:rsidR="008362DB" w:rsidRPr="00B148E1">
        <w:rPr>
          <w:rFonts w:asciiTheme="minorHAnsi" w:hAnsiTheme="minorHAnsi" w:cstheme="minorHAnsi"/>
          <w:w w:val="95"/>
          <w:sz w:val="24"/>
          <w:szCs w:val="24"/>
        </w:rPr>
        <w:t>s;</w:t>
      </w:r>
    </w:p>
    <w:p w14:paraId="15C0F15B" w14:textId="653B7461" w:rsidR="00303469" w:rsidRPr="00B148E1" w:rsidRDefault="000B08AD" w:rsidP="00255DF8">
      <w:pPr>
        <w:tabs>
          <w:tab w:val="left" w:pos="886"/>
        </w:tabs>
        <w:spacing w:before="120"/>
        <w:jc w:val="both"/>
        <w:rPr>
          <w:rFonts w:asciiTheme="minorHAnsi" w:hAnsiTheme="minorHAnsi" w:cstheme="minorHAnsi"/>
          <w:sz w:val="24"/>
          <w:szCs w:val="24"/>
        </w:rPr>
      </w:pPr>
      <w:r w:rsidRPr="00B148E1">
        <w:rPr>
          <w:rFonts w:asciiTheme="minorHAnsi" w:hAnsiTheme="minorHAnsi" w:cstheme="minorHAnsi"/>
          <w:w w:val="90"/>
          <w:sz w:val="24"/>
          <w:szCs w:val="24"/>
        </w:rPr>
        <w:t xml:space="preserve">XVII - </w:t>
      </w:r>
      <w:r w:rsidR="00EE7244" w:rsidRPr="00B148E1">
        <w:rPr>
          <w:rFonts w:asciiTheme="minorHAnsi" w:hAnsiTheme="minorHAnsi" w:cstheme="minorHAnsi"/>
          <w:w w:val="90"/>
          <w:sz w:val="24"/>
          <w:szCs w:val="24"/>
        </w:rPr>
        <w:t>e</w:t>
      </w:r>
      <w:r w:rsidR="008362DB" w:rsidRPr="00B148E1">
        <w:rPr>
          <w:rFonts w:asciiTheme="minorHAnsi" w:hAnsiTheme="minorHAnsi" w:cstheme="minorHAnsi"/>
          <w:w w:val="90"/>
          <w:sz w:val="24"/>
          <w:szCs w:val="24"/>
        </w:rPr>
        <w:t>laborar</w:t>
      </w:r>
      <w:r w:rsidR="008362DB" w:rsidRPr="00B148E1">
        <w:rPr>
          <w:rFonts w:asciiTheme="minorHAnsi" w:hAnsiTheme="minorHAnsi" w:cstheme="minorHAnsi"/>
          <w:spacing w:val="13"/>
          <w:w w:val="90"/>
          <w:sz w:val="24"/>
          <w:szCs w:val="24"/>
        </w:rPr>
        <w:t xml:space="preserve"> </w:t>
      </w:r>
      <w:r w:rsidR="008362DB" w:rsidRPr="00B148E1">
        <w:rPr>
          <w:rFonts w:asciiTheme="minorHAnsi" w:hAnsiTheme="minorHAnsi" w:cstheme="minorHAnsi"/>
          <w:w w:val="90"/>
          <w:sz w:val="24"/>
          <w:szCs w:val="24"/>
        </w:rPr>
        <w:t>campanhas</w:t>
      </w:r>
      <w:r w:rsidR="008362DB" w:rsidRPr="00B148E1">
        <w:rPr>
          <w:rFonts w:asciiTheme="minorHAnsi" w:hAnsiTheme="minorHAnsi" w:cstheme="minorHAnsi"/>
          <w:spacing w:val="14"/>
          <w:w w:val="90"/>
          <w:sz w:val="24"/>
          <w:szCs w:val="24"/>
        </w:rPr>
        <w:t xml:space="preserve"> </w:t>
      </w:r>
      <w:r w:rsidR="008362DB" w:rsidRPr="00B148E1">
        <w:rPr>
          <w:rFonts w:asciiTheme="minorHAnsi" w:hAnsiTheme="minorHAnsi" w:cstheme="minorHAnsi"/>
          <w:w w:val="90"/>
          <w:sz w:val="24"/>
          <w:szCs w:val="24"/>
        </w:rPr>
        <w:t>e</w:t>
      </w:r>
      <w:r w:rsidR="008362DB" w:rsidRPr="00B148E1">
        <w:rPr>
          <w:rFonts w:asciiTheme="minorHAnsi" w:hAnsiTheme="minorHAnsi" w:cstheme="minorHAnsi"/>
          <w:spacing w:val="13"/>
          <w:w w:val="90"/>
          <w:sz w:val="24"/>
          <w:szCs w:val="24"/>
        </w:rPr>
        <w:t xml:space="preserve"> </w:t>
      </w:r>
      <w:r w:rsidR="008362DB" w:rsidRPr="00B148E1">
        <w:rPr>
          <w:rFonts w:asciiTheme="minorHAnsi" w:hAnsiTheme="minorHAnsi" w:cstheme="minorHAnsi"/>
          <w:w w:val="90"/>
          <w:sz w:val="24"/>
          <w:szCs w:val="24"/>
        </w:rPr>
        <w:t>materiais</w:t>
      </w:r>
      <w:r w:rsidR="008362DB" w:rsidRPr="00B148E1">
        <w:rPr>
          <w:rFonts w:asciiTheme="minorHAnsi" w:hAnsiTheme="minorHAnsi" w:cstheme="minorHAnsi"/>
          <w:spacing w:val="14"/>
          <w:w w:val="90"/>
          <w:sz w:val="24"/>
          <w:szCs w:val="24"/>
        </w:rPr>
        <w:t xml:space="preserve"> </w:t>
      </w:r>
      <w:r w:rsidR="008362DB" w:rsidRPr="00B148E1">
        <w:rPr>
          <w:rFonts w:asciiTheme="minorHAnsi" w:hAnsiTheme="minorHAnsi" w:cstheme="minorHAnsi"/>
          <w:w w:val="90"/>
          <w:sz w:val="24"/>
          <w:szCs w:val="24"/>
        </w:rPr>
        <w:t>de</w:t>
      </w:r>
      <w:r w:rsidR="008362DB" w:rsidRPr="00B148E1">
        <w:rPr>
          <w:rFonts w:asciiTheme="minorHAnsi" w:hAnsiTheme="minorHAnsi" w:cstheme="minorHAnsi"/>
          <w:spacing w:val="13"/>
          <w:w w:val="90"/>
          <w:sz w:val="24"/>
          <w:szCs w:val="24"/>
        </w:rPr>
        <w:t xml:space="preserve"> </w:t>
      </w:r>
      <w:r w:rsidR="008362DB" w:rsidRPr="00B148E1">
        <w:rPr>
          <w:rFonts w:asciiTheme="minorHAnsi" w:hAnsiTheme="minorHAnsi" w:cstheme="minorHAnsi"/>
          <w:w w:val="90"/>
          <w:sz w:val="24"/>
          <w:szCs w:val="24"/>
        </w:rPr>
        <w:t>divulgação</w:t>
      </w:r>
      <w:r w:rsidR="008362DB" w:rsidRPr="00B148E1">
        <w:rPr>
          <w:rFonts w:asciiTheme="minorHAnsi" w:hAnsiTheme="minorHAnsi" w:cstheme="minorHAnsi"/>
          <w:spacing w:val="14"/>
          <w:w w:val="90"/>
          <w:sz w:val="24"/>
          <w:szCs w:val="24"/>
        </w:rPr>
        <w:t xml:space="preserve"> </w:t>
      </w:r>
      <w:r w:rsidR="008362DB" w:rsidRPr="00B148E1">
        <w:rPr>
          <w:rFonts w:asciiTheme="minorHAnsi" w:hAnsiTheme="minorHAnsi" w:cstheme="minorHAnsi"/>
          <w:w w:val="90"/>
          <w:sz w:val="24"/>
          <w:szCs w:val="24"/>
        </w:rPr>
        <w:t>para</w:t>
      </w:r>
      <w:r w:rsidR="008362DB" w:rsidRPr="00B148E1">
        <w:rPr>
          <w:rFonts w:asciiTheme="minorHAnsi" w:hAnsiTheme="minorHAnsi" w:cstheme="minorHAnsi"/>
          <w:spacing w:val="13"/>
          <w:w w:val="90"/>
          <w:sz w:val="24"/>
          <w:szCs w:val="24"/>
        </w:rPr>
        <w:t xml:space="preserve"> </w:t>
      </w:r>
      <w:r w:rsidR="008362DB" w:rsidRPr="00B148E1">
        <w:rPr>
          <w:rFonts w:asciiTheme="minorHAnsi" w:hAnsiTheme="minorHAnsi" w:cstheme="minorHAnsi"/>
          <w:w w:val="90"/>
          <w:sz w:val="24"/>
          <w:szCs w:val="24"/>
        </w:rPr>
        <w:t>estabelecer</w:t>
      </w:r>
      <w:r w:rsidR="008362DB" w:rsidRPr="00B148E1">
        <w:rPr>
          <w:rFonts w:asciiTheme="minorHAnsi" w:hAnsiTheme="minorHAnsi" w:cstheme="minorHAnsi"/>
          <w:spacing w:val="14"/>
          <w:w w:val="90"/>
          <w:sz w:val="24"/>
          <w:szCs w:val="24"/>
        </w:rPr>
        <w:t xml:space="preserve"> </w:t>
      </w:r>
      <w:r w:rsidR="008362DB" w:rsidRPr="00B148E1">
        <w:rPr>
          <w:rFonts w:asciiTheme="minorHAnsi" w:hAnsiTheme="minorHAnsi" w:cstheme="minorHAnsi"/>
          <w:w w:val="90"/>
          <w:sz w:val="24"/>
          <w:szCs w:val="24"/>
        </w:rPr>
        <w:t>a</w:t>
      </w:r>
      <w:r w:rsidR="008362DB" w:rsidRPr="00B148E1">
        <w:rPr>
          <w:rFonts w:asciiTheme="minorHAnsi" w:hAnsiTheme="minorHAnsi" w:cstheme="minorHAnsi"/>
          <w:spacing w:val="13"/>
          <w:w w:val="90"/>
          <w:sz w:val="24"/>
          <w:szCs w:val="24"/>
        </w:rPr>
        <w:t xml:space="preserve"> </w:t>
      </w:r>
      <w:r w:rsidR="008362DB" w:rsidRPr="00B148E1">
        <w:rPr>
          <w:rFonts w:asciiTheme="minorHAnsi" w:hAnsiTheme="minorHAnsi" w:cstheme="minorHAnsi"/>
          <w:w w:val="90"/>
          <w:sz w:val="24"/>
          <w:szCs w:val="24"/>
        </w:rPr>
        <w:t>sensibilização</w:t>
      </w:r>
      <w:r w:rsidR="008362DB" w:rsidRPr="00B148E1">
        <w:rPr>
          <w:rFonts w:asciiTheme="minorHAnsi" w:hAnsiTheme="minorHAnsi" w:cstheme="minorHAnsi"/>
          <w:spacing w:val="14"/>
          <w:w w:val="90"/>
          <w:sz w:val="24"/>
          <w:szCs w:val="24"/>
        </w:rPr>
        <w:t xml:space="preserve"> </w:t>
      </w:r>
      <w:r w:rsidR="008362DB" w:rsidRPr="00B148E1">
        <w:rPr>
          <w:rFonts w:asciiTheme="minorHAnsi" w:hAnsiTheme="minorHAnsi" w:cstheme="minorHAnsi"/>
          <w:w w:val="90"/>
          <w:sz w:val="24"/>
          <w:szCs w:val="24"/>
        </w:rPr>
        <w:t>contínua</w:t>
      </w:r>
      <w:r w:rsidR="008362DB" w:rsidRPr="00B148E1">
        <w:rPr>
          <w:rFonts w:asciiTheme="minorHAnsi" w:hAnsiTheme="minorHAnsi" w:cstheme="minorHAnsi"/>
          <w:spacing w:val="13"/>
          <w:w w:val="90"/>
          <w:sz w:val="24"/>
          <w:szCs w:val="24"/>
        </w:rPr>
        <w:t xml:space="preserve"> </w:t>
      </w:r>
      <w:r w:rsidR="008362DB" w:rsidRPr="00B148E1">
        <w:rPr>
          <w:rFonts w:asciiTheme="minorHAnsi" w:hAnsiTheme="minorHAnsi" w:cstheme="minorHAnsi"/>
          <w:w w:val="90"/>
          <w:sz w:val="24"/>
          <w:szCs w:val="24"/>
        </w:rPr>
        <w:t>da</w:t>
      </w:r>
      <w:r w:rsidR="008362DB" w:rsidRPr="00B148E1">
        <w:rPr>
          <w:rFonts w:asciiTheme="minorHAnsi" w:hAnsiTheme="minorHAnsi" w:cstheme="minorHAnsi"/>
          <w:spacing w:val="14"/>
          <w:w w:val="90"/>
          <w:sz w:val="24"/>
          <w:szCs w:val="24"/>
        </w:rPr>
        <w:t xml:space="preserve"> </w:t>
      </w:r>
      <w:r w:rsidR="008362DB" w:rsidRPr="00B148E1">
        <w:rPr>
          <w:rFonts w:asciiTheme="minorHAnsi" w:hAnsiTheme="minorHAnsi" w:cstheme="minorHAnsi"/>
          <w:w w:val="90"/>
          <w:sz w:val="24"/>
          <w:szCs w:val="24"/>
        </w:rPr>
        <w:t>comunidade</w:t>
      </w:r>
      <w:r w:rsidR="008362DB" w:rsidRPr="00B148E1">
        <w:rPr>
          <w:rFonts w:asciiTheme="minorHAnsi" w:hAnsiTheme="minorHAnsi" w:cstheme="minorHAnsi"/>
          <w:spacing w:val="-40"/>
          <w:w w:val="90"/>
          <w:sz w:val="24"/>
          <w:szCs w:val="24"/>
        </w:rPr>
        <w:t xml:space="preserve"> </w:t>
      </w:r>
      <w:r w:rsidR="008362DB" w:rsidRPr="00B148E1">
        <w:rPr>
          <w:rFonts w:asciiTheme="minorHAnsi" w:hAnsiTheme="minorHAnsi" w:cstheme="minorHAnsi"/>
          <w:sz w:val="24"/>
          <w:szCs w:val="24"/>
        </w:rPr>
        <w:t>acadêmica;</w:t>
      </w:r>
    </w:p>
    <w:p w14:paraId="25F7ED47" w14:textId="0328109B" w:rsidR="00303469" w:rsidRPr="00B148E1" w:rsidRDefault="000B08AD" w:rsidP="00255DF8">
      <w:pPr>
        <w:tabs>
          <w:tab w:val="left" w:pos="924"/>
        </w:tabs>
        <w:spacing w:before="120"/>
        <w:jc w:val="both"/>
        <w:rPr>
          <w:rFonts w:asciiTheme="minorHAnsi" w:hAnsiTheme="minorHAnsi" w:cstheme="minorHAnsi"/>
          <w:sz w:val="24"/>
          <w:szCs w:val="24"/>
        </w:rPr>
      </w:pPr>
      <w:r w:rsidRPr="00B148E1">
        <w:rPr>
          <w:rFonts w:asciiTheme="minorHAnsi" w:hAnsiTheme="minorHAnsi" w:cstheme="minorHAnsi"/>
          <w:w w:val="90"/>
          <w:sz w:val="24"/>
          <w:szCs w:val="24"/>
        </w:rPr>
        <w:t xml:space="preserve">XVIII - </w:t>
      </w:r>
      <w:r w:rsidR="00EE7244" w:rsidRPr="00B148E1">
        <w:rPr>
          <w:rFonts w:asciiTheme="minorHAnsi" w:hAnsiTheme="minorHAnsi" w:cstheme="minorHAnsi"/>
          <w:w w:val="90"/>
          <w:sz w:val="24"/>
          <w:szCs w:val="24"/>
        </w:rPr>
        <w:t>d</w:t>
      </w:r>
      <w:r w:rsidR="008362DB" w:rsidRPr="00B148E1">
        <w:rPr>
          <w:rFonts w:asciiTheme="minorHAnsi" w:hAnsiTheme="minorHAnsi" w:cstheme="minorHAnsi"/>
          <w:w w:val="90"/>
          <w:sz w:val="24"/>
          <w:szCs w:val="24"/>
        </w:rPr>
        <w:t>efinir</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estratégias</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educativas</w:t>
      </w:r>
      <w:r w:rsidR="008362DB" w:rsidRPr="00B148E1">
        <w:rPr>
          <w:rFonts w:asciiTheme="minorHAnsi" w:hAnsiTheme="minorHAnsi" w:cstheme="minorHAnsi"/>
          <w:spacing w:val="9"/>
          <w:w w:val="90"/>
          <w:sz w:val="24"/>
          <w:szCs w:val="24"/>
        </w:rPr>
        <w:t xml:space="preserve"> </w:t>
      </w:r>
      <w:r w:rsidR="008362DB" w:rsidRPr="00B148E1">
        <w:rPr>
          <w:rFonts w:asciiTheme="minorHAnsi" w:hAnsiTheme="minorHAnsi" w:cstheme="minorHAnsi"/>
          <w:w w:val="90"/>
          <w:sz w:val="24"/>
          <w:szCs w:val="24"/>
        </w:rPr>
        <w:t>de</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médio</w:t>
      </w:r>
      <w:r w:rsidR="008362DB" w:rsidRPr="00B148E1">
        <w:rPr>
          <w:rFonts w:asciiTheme="minorHAnsi" w:hAnsiTheme="minorHAnsi" w:cstheme="minorHAnsi"/>
          <w:spacing w:val="9"/>
          <w:w w:val="90"/>
          <w:sz w:val="24"/>
          <w:szCs w:val="24"/>
        </w:rPr>
        <w:t xml:space="preserve"> </w:t>
      </w:r>
      <w:r w:rsidR="008362DB" w:rsidRPr="00B148E1">
        <w:rPr>
          <w:rFonts w:asciiTheme="minorHAnsi" w:hAnsiTheme="minorHAnsi" w:cstheme="minorHAnsi"/>
          <w:w w:val="90"/>
          <w:sz w:val="24"/>
          <w:szCs w:val="24"/>
        </w:rPr>
        <w:t>e</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longo</w:t>
      </w:r>
      <w:r w:rsidR="008362DB" w:rsidRPr="00B148E1">
        <w:rPr>
          <w:rFonts w:asciiTheme="minorHAnsi" w:hAnsiTheme="minorHAnsi" w:cstheme="minorHAnsi"/>
          <w:spacing w:val="9"/>
          <w:w w:val="90"/>
          <w:sz w:val="24"/>
          <w:szCs w:val="24"/>
        </w:rPr>
        <w:t xml:space="preserve"> </w:t>
      </w:r>
      <w:r w:rsidR="008362DB" w:rsidRPr="00B148E1">
        <w:rPr>
          <w:rFonts w:asciiTheme="minorHAnsi" w:hAnsiTheme="minorHAnsi" w:cstheme="minorHAnsi"/>
          <w:w w:val="90"/>
          <w:sz w:val="24"/>
          <w:szCs w:val="24"/>
        </w:rPr>
        <w:t>prazo,</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objetivando</w:t>
      </w:r>
      <w:r w:rsidR="008362DB" w:rsidRPr="00B148E1">
        <w:rPr>
          <w:rFonts w:asciiTheme="minorHAnsi" w:hAnsiTheme="minorHAnsi" w:cstheme="minorHAnsi"/>
          <w:spacing w:val="9"/>
          <w:w w:val="90"/>
          <w:sz w:val="24"/>
          <w:szCs w:val="24"/>
        </w:rPr>
        <w:t xml:space="preserve"> </w:t>
      </w:r>
      <w:r w:rsidR="008362DB" w:rsidRPr="00B148E1">
        <w:rPr>
          <w:rFonts w:asciiTheme="minorHAnsi" w:hAnsiTheme="minorHAnsi" w:cstheme="minorHAnsi"/>
          <w:w w:val="90"/>
          <w:sz w:val="24"/>
          <w:szCs w:val="24"/>
        </w:rPr>
        <w:t>a</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educação</w:t>
      </w:r>
      <w:r w:rsidR="008362DB" w:rsidRPr="00B148E1">
        <w:rPr>
          <w:rFonts w:asciiTheme="minorHAnsi" w:hAnsiTheme="minorHAnsi" w:cstheme="minorHAnsi"/>
          <w:spacing w:val="9"/>
          <w:w w:val="90"/>
          <w:sz w:val="24"/>
          <w:szCs w:val="24"/>
        </w:rPr>
        <w:t xml:space="preserve"> </w:t>
      </w:r>
      <w:r w:rsidR="008362DB" w:rsidRPr="00B148E1">
        <w:rPr>
          <w:rFonts w:asciiTheme="minorHAnsi" w:hAnsiTheme="minorHAnsi" w:cstheme="minorHAnsi"/>
          <w:w w:val="90"/>
          <w:sz w:val="24"/>
          <w:szCs w:val="24"/>
        </w:rPr>
        <w:t>transdisciplinar</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da</w:t>
      </w:r>
      <w:r w:rsidR="008362DB" w:rsidRPr="00B148E1">
        <w:rPr>
          <w:rFonts w:asciiTheme="minorHAnsi" w:hAnsiTheme="minorHAnsi" w:cstheme="minorHAnsi"/>
          <w:spacing w:val="9"/>
          <w:w w:val="90"/>
          <w:sz w:val="24"/>
          <w:szCs w:val="24"/>
        </w:rPr>
        <w:t xml:space="preserve"> </w:t>
      </w:r>
      <w:r w:rsidR="008362DB" w:rsidRPr="00B148E1">
        <w:rPr>
          <w:rFonts w:asciiTheme="minorHAnsi" w:hAnsiTheme="minorHAnsi" w:cstheme="minorHAnsi"/>
          <w:w w:val="90"/>
          <w:sz w:val="24"/>
          <w:szCs w:val="24"/>
        </w:rPr>
        <w:t>temática</w:t>
      </w:r>
      <w:r w:rsidR="008362DB" w:rsidRPr="00B148E1">
        <w:rPr>
          <w:rFonts w:asciiTheme="minorHAnsi" w:hAnsiTheme="minorHAnsi" w:cstheme="minorHAnsi"/>
          <w:spacing w:val="-40"/>
          <w:w w:val="90"/>
          <w:sz w:val="24"/>
          <w:szCs w:val="24"/>
        </w:rPr>
        <w:t xml:space="preserve"> </w:t>
      </w:r>
      <w:r w:rsidR="008362DB" w:rsidRPr="00B148E1">
        <w:rPr>
          <w:rFonts w:asciiTheme="minorHAnsi" w:hAnsiTheme="minorHAnsi" w:cstheme="minorHAnsi"/>
          <w:sz w:val="24"/>
          <w:szCs w:val="24"/>
        </w:rPr>
        <w:t>ambiental;</w:t>
      </w:r>
    </w:p>
    <w:p w14:paraId="33567FA1" w14:textId="3DEFF654" w:rsidR="00303469" w:rsidRPr="00B148E1" w:rsidRDefault="000B08AD" w:rsidP="00255DF8">
      <w:pPr>
        <w:tabs>
          <w:tab w:val="left" w:pos="848"/>
        </w:tabs>
        <w:spacing w:before="120"/>
        <w:jc w:val="both"/>
        <w:rPr>
          <w:rFonts w:asciiTheme="minorHAnsi" w:hAnsiTheme="minorHAnsi" w:cstheme="minorHAnsi"/>
          <w:sz w:val="24"/>
          <w:szCs w:val="24"/>
        </w:rPr>
      </w:pPr>
      <w:r w:rsidRPr="00B148E1">
        <w:rPr>
          <w:rFonts w:asciiTheme="minorHAnsi" w:hAnsiTheme="minorHAnsi" w:cstheme="minorHAnsi"/>
          <w:spacing w:val="-1"/>
          <w:w w:val="95"/>
          <w:sz w:val="24"/>
          <w:szCs w:val="24"/>
        </w:rPr>
        <w:t xml:space="preserve">XIX - </w:t>
      </w:r>
      <w:r w:rsidR="00EE7244" w:rsidRPr="00B148E1">
        <w:rPr>
          <w:rFonts w:asciiTheme="minorHAnsi" w:hAnsiTheme="minorHAnsi" w:cstheme="minorHAnsi"/>
          <w:spacing w:val="-1"/>
          <w:w w:val="95"/>
          <w:sz w:val="24"/>
          <w:szCs w:val="24"/>
        </w:rPr>
        <w:t>p</w:t>
      </w:r>
      <w:r w:rsidR="008362DB" w:rsidRPr="00B148E1">
        <w:rPr>
          <w:rFonts w:asciiTheme="minorHAnsi" w:hAnsiTheme="minorHAnsi" w:cstheme="minorHAnsi"/>
          <w:spacing w:val="-1"/>
          <w:w w:val="95"/>
          <w:sz w:val="24"/>
          <w:szCs w:val="24"/>
        </w:rPr>
        <w:t>romover</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a</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conscientização</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e</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a</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valorização</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do</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trabalho</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de</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associações</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e</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cooperativas</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de</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catadores</w:t>
      </w:r>
      <w:r w:rsidR="00AD73B4" w:rsidRPr="00B148E1">
        <w:rPr>
          <w:rFonts w:asciiTheme="minorHAnsi" w:hAnsiTheme="minorHAnsi" w:cstheme="minorHAnsi"/>
          <w:w w:val="95"/>
          <w:sz w:val="24"/>
          <w:szCs w:val="24"/>
        </w:rPr>
        <w:t>/as</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de</w:t>
      </w:r>
      <w:r w:rsidR="008362DB" w:rsidRPr="00B148E1">
        <w:rPr>
          <w:rFonts w:asciiTheme="minorHAnsi" w:hAnsiTheme="minorHAnsi" w:cstheme="minorHAnsi"/>
          <w:spacing w:val="-42"/>
          <w:w w:val="95"/>
          <w:sz w:val="24"/>
          <w:szCs w:val="24"/>
        </w:rPr>
        <w:t xml:space="preserve"> </w:t>
      </w:r>
      <w:r w:rsidR="008362DB" w:rsidRPr="00B148E1">
        <w:rPr>
          <w:rFonts w:asciiTheme="minorHAnsi" w:hAnsiTheme="minorHAnsi" w:cstheme="minorHAnsi"/>
          <w:sz w:val="24"/>
          <w:szCs w:val="24"/>
        </w:rPr>
        <w:t>resíduos;</w:t>
      </w:r>
    </w:p>
    <w:p w14:paraId="186B1E3B" w14:textId="5DAD0E1B" w:rsidR="00303469" w:rsidRPr="00B148E1" w:rsidRDefault="000B08AD" w:rsidP="00255DF8">
      <w:pPr>
        <w:tabs>
          <w:tab w:val="left" w:pos="808"/>
        </w:tabs>
        <w:spacing w:before="120"/>
        <w:jc w:val="both"/>
        <w:rPr>
          <w:rFonts w:asciiTheme="minorHAnsi" w:hAnsiTheme="minorHAnsi" w:cstheme="minorHAnsi"/>
          <w:sz w:val="24"/>
          <w:szCs w:val="24"/>
        </w:rPr>
      </w:pPr>
      <w:r w:rsidRPr="00B148E1">
        <w:rPr>
          <w:rFonts w:asciiTheme="minorHAnsi" w:hAnsiTheme="minorHAnsi" w:cstheme="minorHAnsi"/>
          <w:w w:val="90"/>
          <w:sz w:val="24"/>
          <w:szCs w:val="24"/>
        </w:rPr>
        <w:t xml:space="preserve">XX - </w:t>
      </w:r>
      <w:r w:rsidR="00EE7244" w:rsidRPr="00B148E1">
        <w:rPr>
          <w:rFonts w:asciiTheme="minorHAnsi" w:hAnsiTheme="minorHAnsi" w:cstheme="minorHAnsi"/>
          <w:w w:val="90"/>
          <w:sz w:val="24"/>
          <w:szCs w:val="24"/>
        </w:rPr>
        <w:t>p</w:t>
      </w:r>
      <w:r w:rsidR="008362DB" w:rsidRPr="00B148E1">
        <w:rPr>
          <w:rFonts w:asciiTheme="minorHAnsi" w:hAnsiTheme="minorHAnsi" w:cstheme="minorHAnsi"/>
          <w:w w:val="90"/>
          <w:sz w:val="24"/>
          <w:szCs w:val="24"/>
        </w:rPr>
        <w:t>romover</w:t>
      </w:r>
      <w:r w:rsidR="008362DB" w:rsidRPr="00B148E1">
        <w:rPr>
          <w:rFonts w:asciiTheme="minorHAnsi" w:hAnsiTheme="minorHAnsi" w:cstheme="minorHAnsi"/>
          <w:spacing w:val="2"/>
          <w:w w:val="90"/>
          <w:sz w:val="24"/>
          <w:szCs w:val="24"/>
        </w:rPr>
        <w:t xml:space="preserve"> </w:t>
      </w:r>
      <w:r w:rsidR="008362DB" w:rsidRPr="00B148E1">
        <w:rPr>
          <w:rFonts w:asciiTheme="minorHAnsi" w:hAnsiTheme="minorHAnsi" w:cstheme="minorHAnsi"/>
          <w:w w:val="90"/>
          <w:sz w:val="24"/>
          <w:szCs w:val="24"/>
        </w:rPr>
        <w:t>troca</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de</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experiências</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entre</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organizações</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de</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catadores</w:t>
      </w:r>
      <w:r w:rsidR="00AD73B4" w:rsidRPr="00B148E1">
        <w:rPr>
          <w:rFonts w:asciiTheme="minorHAnsi" w:hAnsiTheme="minorHAnsi" w:cstheme="minorHAnsi"/>
          <w:w w:val="90"/>
          <w:sz w:val="24"/>
          <w:szCs w:val="24"/>
        </w:rPr>
        <w:t>/as</w:t>
      </w:r>
      <w:r w:rsidR="008362DB" w:rsidRPr="00B148E1">
        <w:rPr>
          <w:rFonts w:asciiTheme="minorHAnsi" w:hAnsiTheme="minorHAnsi" w:cstheme="minorHAnsi"/>
          <w:w w:val="90"/>
          <w:sz w:val="24"/>
          <w:szCs w:val="24"/>
        </w:rPr>
        <w:t>,</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para</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a</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valorização</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profissional,</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através</w:t>
      </w:r>
      <w:r w:rsidR="008362DB" w:rsidRPr="00B148E1">
        <w:rPr>
          <w:rFonts w:asciiTheme="minorHAnsi" w:hAnsiTheme="minorHAnsi" w:cstheme="minorHAnsi"/>
          <w:spacing w:val="3"/>
          <w:w w:val="90"/>
          <w:sz w:val="24"/>
          <w:szCs w:val="24"/>
        </w:rPr>
        <w:t xml:space="preserve"> </w:t>
      </w:r>
      <w:r w:rsidR="008362DB" w:rsidRPr="00B148E1">
        <w:rPr>
          <w:rFonts w:asciiTheme="minorHAnsi" w:hAnsiTheme="minorHAnsi" w:cstheme="minorHAnsi"/>
          <w:w w:val="90"/>
          <w:sz w:val="24"/>
          <w:szCs w:val="24"/>
        </w:rPr>
        <w:t>de</w:t>
      </w:r>
      <w:r w:rsidR="008362DB" w:rsidRPr="00B148E1">
        <w:rPr>
          <w:rFonts w:asciiTheme="minorHAnsi" w:hAnsiTheme="minorHAnsi" w:cstheme="minorHAnsi"/>
          <w:spacing w:val="-40"/>
          <w:w w:val="90"/>
          <w:sz w:val="24"/>
          <w:szCs w:val="24"/>
        </w:rPr>
        <w:t xml:space="preserve"> </w:t>
      </w:r>
      <w:r w:rsidR="008362DB" w:rsidRPr="00B148E1">
        <w:rPr>
          <w:rFonts w:asciiTheme="minorHAnsi" w:hAnsiTheme="minorHAnsi" w:cstheme="minorHAnsi"/>
          <w:w w:val="90"/>
          <w:sz w:val="24"/>
          <w:szCs w:val="24"/>
        </w:rPr>
        <w:t>cursos</w:t>
      </w:r>
      <w:r w:rsidR="008362DB" w:rsidRPr="00B148E1">
        <w:rPr>
          <w:rFonts w:asciiTheme="minorHAnsi" w:hAnsiTheme="minorHAnsi" w:cstheme="minorHAnsi"/>
          <w:spacing w:val="-10"/>
          <w:w w:val="90"/>
          <w:sz w:val="24"/>
          <w:szCs w:val="24"/>
        </w:rPr>
        <w:t xml:space="preserve"> </w:t>
      </w:r>
      <w:r w:rsidR="008362DB" w:rsidRPr="00B148E1">
        <w:rPr>
          <w:rFonts w:asciiTheme="minorHAnsi" w:hAnsiTheme="minorHAnsi" w:cstheme="minorHAnsi"/>
          <w:w w:val="90"/>
          <w:sz w:val="24"/>
          <w:szCs w:val="24"/>
        </w:rPr>
        <w:t>de</w:t>
      </w:r>
      <w:r w:rsidR="008362DB" w:rsidRPr="00B148E1">
        <w:rPr>
          <w:rFonts w:asciiTheme="minorHAnsi" w:hAnsiTheme="minorHAnsi" w:cstheme="minorHAnsi"/>
          <w:spacing w:val="-9"/>
          <w:w w:val="90"/>
          <w:sz w:val="24"/>
          <w:szCs w:val="24"/>
        </w:rPr>
        <w:t xml:space="preserve"> </w:t>
      </w:r>
      <w:r w:rsidR="008362DB" w:rsidRPr="00B148E1">
        <w:rPr>
          <w:rFonts w:asciiTheme="minorHAnsi" w:hAnsiTheme="minorHAnsi" w:cstheme="minorHAnsi"/>
          <w:w w:val="90"/>
          <w:sz w:val="24"/>
          <w:szCs w:val="24"/>
        </w:rPr>
        <w:t>capacitação,</w:t>
      </w:r>
      <w:r w:rsidR="008362DB" w:rsidRPr="00B148E1">
        <w:rPr>
          <w:rFonts w:asciiTheme="minorHAnsi" w:hAnsiTheme="minorHAnsi" w:cstheme="minorHAnsi"/>
          <w:spacing w:val="-9"/>
          <w:w w:val="90"/>
          <w:sz w:val="24"/>
          <w:szCs w:val="24"/>
        </w:rPr>
        <w:t xml:space="preserve"> </w:t>
      </w:r>
      <w:r w:rsidR="008362DB" w:rsidRPr="00B148E1">
        <w:rPr>
          <w:rFonts w:asciiTheme="minorHAnsi" w:hAnsiTheme="minorHAnsi" w:cstheme="minorHAnsi"/>
          <w:w w:val="90"/>
          <w:sz w:val="24"/>
          <w:szCs w:val="24"/>
        </w:rPr>
        <w:t>de</w:t>
      </w:r>
      <w:r w:rsidR="008362DB" w:rsidRPr="00B148E1">
        <w:rPr>
          <w:rFonts w:asciiTheme="minorHAnsi" w:hAnsiTheme="minorHAnsi" w:cstheme="minorHAnsi"/>
          <w:spacing w:val="-10"/>
          <w:w w:val="90"/>
          <w:sz w:val="24"/>
          <w:szCs w:val="24"/>
        </w:rPr>
        <w:t xml:space="preserve"> </w:t>
      </w:r>
      <w:r w:rsidR="008362DB" w:rsidRPr="00B148E1">
        <w:rPr>
          <w:rFonts w:asciiTheme="minorHAnsi" w:hAnsiTheme="minorHAnsi" w:cstheme="minorHAnsi"/>
          <w:w w:val="90"/>
          <w:sz w:val="24"/>
          <w:szCs w:val="24"/>
        </w:rPr>
        <w:t>visitas</w:t>
      </w:r>
      <w:r w:rsidR="00176809" w:rsidRPr="00B148E1">
        <w:rPr>
          <w:rFonts w:asciiTheme="minorHAnsi" w:hAnsiTheme="minorHAnsi" w:cstheme="minorHAnsi"/>
          <w:w w:val="90"/>
          <w:sz w:val="24"/>
          <w:szCs w:val="24"/>
        </w:rPr>
        <w:t xml:space="preserve"> </w:t>
      </w:r>
      <w:r w:rsidR="00176809" w:rsidRPr="00B148E1">
        <w:rPr>
          <w:rFonts w:asciiTheme="minorHAnsi" w:hAnsiTheme="minorHAnsi" w:cstheme="minorHAnsi"/>
          <w:spacing w:val="-9"/>
          <w:w w:val="90"/>
          <w:sz w:val="24"/>
          <w:szCs w:val="24"/>
          <w:shd w:val="clear" w:color="auto" w:fill="FFFF00"/>
        </w:rPr>
        <w:t xml:space="preserve">à </w:t>
      </w:r>
      <w:r w:rsidR="008362DB" w:rsidRPr="00B148E1">
        <w:rPr>
          <w:rFonts w:asciiTheme="minorHAnsi" w:hAnsiTheme="minorHAnsi" w:cstheme="minorHAnsi"/>
          <w:w w:val="90"/>
          <w:sz w:val="24"/>
          <w:szCs w:val="24"/>
        </w:rPr>
        <w:t>empresas</w:t>
      </w:r>
      <w:r w:rsidR="008362DB" w:rsidRPr="00B148E1">
        <w:rPr>
          <w:rFonts w:asciiTheme="minorHAnsi" w:hAnsiTheme="minorHAnsi" w:cstheme="minorHAnsi"/>
          <w:spacing w:val="-10"/>
          <w:w w:val="90"/>
          <w:sz w:val="24"/>
          <w:szCs w:val="24"/>
        </w:rPr>
        <w:t xml:space="preserve"> </w:t>
      </w:r>
      <w:r w:rsidR="008362DB" w:rsidRPr="00B148E1">
        <w:rPr>
          <w:rFonts w:asciiTheme="minorHAnsi" w:hAnsiTheme="minorHAnsi" w:cstheme="minorHAnsi"/>
          <w:w w:val="90"/>
          <w:sz w:val="24"/>
          <w:szCs w:val="24"/>
        </w:rPr>
        <w:t>recicladoras,</w:t>
      </w:r>
      <w:r w:rsidR="008362DB" w:rsidRPr="00B148E1">
        <w:rPr>
          <w:rFonts w:asciiTheme="minorHAnsi" w:hAnsiTheme="minorHAnsi" w:cstheme="minorHAnsi"/>
          <w:spacing w:val="-9"/>
          <w:w w:val="90"/>
          <w:sz w:val="24"/>
          <w:szCs w:val="24"/>
        </w:rPr>
        <w:t xml:space="preserve"> </w:t>
      </w:r>
      <w:r w:rsidR="008362DB" w:rsidRPr="00B148E1">
        <w:rPr>
          <w:rFonts w:asciiTheme="minorHAnsi" w:hAnsiTheme="minorHAnsi" w:cstheme="minorHAnsi"/>
          <w:w w:val="90"/>
          <w:sz w:val="24"/>
          <w:szCs w:val="24"/>
        </w:rPr>
        <w:t>entre</w:t>
      </w:r>
      <w:r w:rsidR="008362DB" w:rsidRPr="00B148E1">
        <w:rPr>
          <w:rFonts w:asciiTheme="minorHAnsi" w:hAnsiTheme="minorHAnsi" w:cstheme="minorHAnsi"/>
          <w:spacing w:val="-9"/>
          <w:w w:val="90"/>
          <w:sz w:val="24"/>
          <w:szCs w:val="24"/>
        </w:rPr>
        <w:t xml:space="preserve"> </w:t>
      </w:r>
      <w:r w:rsidR="008362DB" w:rsidRPr="00B148E1">
        <w:rPr>
          <w:rFonts w:asciiTheme="minorHAnsi" w:hAnsiTheme="minorHAnsi" w:cstheme="minorHAnsi"/>
          <w:w w:val="90"/>
          <w:sz w:val="24"/>
          <w:szCs w:val="24"/>
        </w:rPr>
        <w:t>outras;</w:t>
      </w:r>
    </w:p>
    <w:p w14:paraId="60736FA2" w14:textId="7D426326" w:rsidR="00303469" w:rsidRPr="00B148E1" w:rsidRDefault="000B08AD" w:rsidP="00255DF8">
      <w:pPr>
        <w:tabs>
          <w:tab w:val="left" w:pos="846"/>
        </w:tabs>
        <w:spacing w:before="120"/>
        <w:jc w:val="both"/>
        <w:rPr>
          <w:rFonts w:asciiTheme="minorHAnsi" w:hAnsiTheme="minorHAnsi" w:cstheme="minorHAnsi"/>
          <w:sz w:val="24"/>
          <w:szCs w:val="24"/>
        </w:rPr>
      </w:pPr>
      <w:r w:rsidRPr="00B148E1">
        <w:rPr>
          <w:rFonts w:asciiTheme="minorHAnsi" w:hAnsiTheme="minorHAnsi" w:cstheme="minorHAnsi"/>
          <w:w w:val="90"/>
          <w:sz w:val="24"/>
          <w:szCs w:val="24"/>
        </w:rPr>
        <w:t xml:space="preserve">XXI - </w:t>
      </w:r>
      <w:r w:rsidR="00EE7244" w:rsidRPr="00B148E1">
        <w:rPr>
          <w:rFonts w:asciiTheme="minorHAnsi" w:hAnsiTheme="minorHAnsi" w:cstheme="minorHAnsi"/>
          <w:w w:val="90"/>
          <w:sz w:val="24"/>
          <w:szCs w:val="24"/>
        </w:rPr>
        <w:t>d</w:t>
      </w:r>
      <w:r w:rsidR="008362DB" w:rsidRPr="00B148E1">
        <w:rPr>
          <w:rFonts w:asciiTheme="minorHAnsi" w:hAnsiTheme="minorHAnsi" w:cstheme="minorHAnsi"/>
          <w:w w:val="90"/>
          <w:sz w:val="24"/>
          <w:szCs w:val="24"/>
        </w:rPr>
        <w:t>esenvolver</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cursos</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de</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diversificação</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da</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coleta</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seletiva</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e</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de</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reaproveitamento</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de</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materiais</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sob</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forma</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de</w:t>
      </w:r>
      <w:r w:rsidR="008362DB" w:rsidRPr="00B148E1">
        <w:rPr>
          <w:rFonts w:asciiTheme="minorHAnsi" w:hAnsiTheme="minorHAnsi" w:cstheme="minorHAnsi"/>
          <w:spacing w:val="-40"/>
          <w:w w:val="90"/>
          <w:sz w:val="24"/>
          <w:szCs w:val="24"/>
        </w:rPr>
        <w:t xml:space="preserve"> </w:t>
      </w:r>
      <w:r w:rsidR="00D74763" w:rsidRPr="00B148E1">
        <w:rPr>
          <w:rFonts w:asciiTheme="minorHAnsi" w:hAnsiTheme="minorHAnsi" w:cstheme="minorHAnsi"/>
          <w:spacing w:val="-40"/>
          <w:w w:val="90"/>
          <w:sz w:val="24"/>
          <w:szCs w:val="24"/>
        </w:rPr>
        <w:t xml:space="preserve"> </w:t>
      </w:r>
      <w:r w:rsidR="005620FF" w:rsidRPr="00B148E1">
        <w:rPr>
          <w:rFonts w:asciiTheme="minorHAnsi" w:hAnsiTheme="minorHAnsi" w:cstheme="minorHAnsi"/>
          <w:spacing w:val="-40"/>
          <w:w w:val="90"/>
          <w:sz w:val="24"/>
          <w:szCs w:val="24"/>
        </w:rPr>
        <w:t xml:space="preserve"> </w:t>
      </w:r>
      <w:r w:rsidR="008362DB" w:rsidRPr="00B148E1">
        <w:rPr>
          <w:rFonts w:asciiTheme="minorHAnsi" w:hAnsiTheme="minorHAnsi" w:cstheme="minorHAnsi"/>
          <w:w w:val="90"/>
          <w:sz w:val="24"/>
          <w:szCs w:val="24"/>
        </w:rPr>
        <w:t>arte</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e</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artesanato</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e</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produção</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industrial,</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para</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ampliar</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os</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ganhos</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dos</w:t>
      </w:r>
      <w:r w:rsidR="00AD73B4" w:rsidRPr="00B148E1">
        <w:rPr>
          <w:rFonts w:asciiTheme="minorHAnsi" w:hAnsiTheme="minorHAnsi" w:cstheme="minorHAnsi"/>
          <w:w w:val="90"/>
          <w:sz w:val="24"/>
          <w:szCs w:val="24"/>
        </w:rPr>
        <w:t>/as</w:t>
      </w:r>
      <w:r w:rsidR="008362DB" w:rsidRPr="00B148E1">
        <w:rPr>
          <w:rFonts w:asciiTheme="minorHAnsi" w:hAnsiTheme="minorHAnsi" w:cstheme="minorHAnsi"/>
          <w:spacing w:val="-8"/>
          <w:w w:val="90"/>
          <w:sz w:val="24"/>
          <w:szCs w:val="24"/>
        </w:rPr>
        <w:t xml:space="preserve"> </w:t>
      </w:r>
      <w:r w:rsidR="008362DB" w:rsidRPr="00B148E1">
        <w:rPr>
          <w:rFonts w:asciiTheme="minorHAnsi" w:hAnsiTheme="minorHAnsi" w:cstheme="minorHAnsi"/>
          <w:w w:val="90"/>
          <w:sz w:val="24"/>
          <w:szCs w:val="24"/>
        </w:rPr>
        <w:t>catadores</w:t>
      </w:r>
      <w:r w:rsidR="00AD73B4" w:rsidRPr="00B148E1">
        <w:rPr>
          <w:rFonts w:asciiTheme="minorHAnsi" w:hAnsiTheme="minorHAnsi" w:cstheme="minorHAnsi"/>
          <w:w w:val="90"/>
          <w:sz w:val="24"/>
          <w:szCs w:val="24"/>
        </w:rPr>
        <w:t>/as</w:t>
      </w:r>
      <w:r w:rsidR="008362DB" w:rsidRPr="00B148E1">
        <w:rPr>
          <w:rFonts w:asciiTheme="minorHAnsi" w:hAnsiTheme="minorHAnsi" w:cstheme="minorHAnsi"/>
          <w:w w:val="90"/>
          <w:sz w:val="24"/>
          <w:szCs w:val="24"/>
        </w:rPr>
        <w:t>;</w:t>
      </w:r>
    </w:p>
    <w:p w14:paraId="478E8E84" w14:textId="145B1095" w:rsidR="00303469" w:rsidRPr="00B148E1" w:rsidRDefault="000B08AD" w:rsidP="00255DF8">
      <w:pPr>
        <w:tabs>
          <w:tab w:val="left" w:pos="884"/>
        </w:tabs>
        <w:spacing w:before="120"/>
        <w:jc w:val="both"/>
        <w:rPr>
          <w:rFonts w:asciiTheme="minorHAnsi" w:hAnsiTheme="minorHAnsi" w:cstheme="minorHAnsi"/>
          <w:sz w:val="24"/>
          <w:szCs w:val="24"/>
        </w:rPr>
      </w:pPr>
      <w:r w:rsidRPr="00B148E1">
        <w:rPr>
          <w:rFonts w:asciiTheme="minorHAnsi" w:hAnsiTheme="minorHAnsi" w:cstheme="minorHAnsi"/>
          <w:spacing w:val="-1"/>
          <w:w w:val="95"/>
          <w:sz w:val="24"/>
          <w:szCs w:val="24"/>
        </w:rPr>
        <w:t xml:space="preserve">XXII - </w:t>
      </w:r>
      <w:r w:rsidR="00EE7244" w:rsidRPr="00B148E1">
        <w:rPr>
          <w:rFonts w:asciiTheme="minorHAnsi" w:hAnsiTheme="minorHAnsi" w:cstheme="minorHAnsi"/>
          <w:spacing w:val="-1"/>
          <w:w w:val="95"/>
          <w:sz w:val="24"/>
          <w:szCs w:val="24"/>
        </w:rPr>
        <w:t>p</w:t>
      </w:r>
      <w:r w:rsidR="008362DB" w:rsidRPr="00B148E1">
        <w:rPr>
          <w:rFonts w:asciiTheme="minorHAnsi" w:hAnsiTheme="minorHAnsi" w:cstheme="minorHAnsi"/>
          <w:spacing w:val="-1"/>
          <w:w w:val="95"/>
          <w:sz w:val="24"/>
          <w:szCs w:val="24"/>
        </w:rPr>
        <w:t>romover</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ações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que</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estimulem</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o</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empreendedorismo</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na</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prestação</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de</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serviços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ambientais.</w:t>
      </w:r>
    </w:p>
    <w:p w14:paraId="42FE30AD" w14:textId="77777777" w:rsidR="00303469" w:rsidRPr="00B148E1" w:rsidRDefault="00303469" w:rsidP="00F1089D">
      <w:pPr>
        <w:pStyle w:val="Corpodetexto"/>
        <w:ind w:left="0"/>
        <w:jc w:val="both"/>
        <w:rPr>
          <w:rFonts w:asciiTheme="minorHAnsi" w:hAnsiTheme="minorHAnsi" w:cstheme="minorHAnsi"/>
          <w:sz w:val="24"/>
          <w:szCs w:val="24"/>
        </w:rPr>
      </w:pPr>
    </w:p>
    <w:p w14:paraId="2C9E24B5" w14:textId="7CD40A65" w:rsidR="00303469" w:rsidRPr="00B148E1" w:rsidRDefault="00D7772E" w:rsidP="00E63D68">
      <w:pPr>
        <w:jc w:val="center"/>
        <w:rPr>
          <w:rFonts w:asciiTheme="minorHAnsi" w:hAnsiTheme="minorHAnsi" w:cstheme="minorHAnsi"/>
          <w:b/>
          <w:sz w:val="24"/>
          <w:szCs w:val="24"/>
        </w:rPr>
      </w:pPr>
      <w:r w:rsidRPr="00B148E1">
        <w:rPr>
          <w:rFonts w:asciiTheme="minorHAnsi" w:hAnsiTheme="minorHAnsi" w:cstheme="minorHAnsi"/>
          <w:b/>
          <w:w w:val="75"/>
          <w:sz w:val="24"/>
          <w:szCs w:val="24"/>
        </w:rPr>
        <w:t>Sessão</w:t>
      </w:r>
      <w:r w:rsidRPr="00B148E1">
        <w:rPr>
          <w:rFonts w:asciiTheme="minorHAnsi" w:hAnsiTheme="minorHAnsi" w:cstheme="minorHAnsi"/>
          <w:b/>
          <w:spacing w:val="4"/>
          <w:w w:val="75"/>
          <w:sz w:val="24"/>
          <w:szCs w:val="24"/>
        </w:rPr>
        <w:t xml:space="preserve"> </w:t>
      </w:r>
      <w:r w:rsidRPr="00B148E1">
        <w:rPr>
          <w:rFonts w:asciiTheme="minorHAnsi" w:hAnsiTheme="minorHAnsi" w:cstheme="minorHAnsi"/>
          <w:b/>
          <w:w w:val="75"/>
          <w:sz w:val="24"/>
          <w:szCs w:val="24"/>
        </w:rPr>
        <w:t>I</w:t>
      </w:r>
      <w:r w:rsidR="00E63D68" w:rsidRPr="00B148E1">
        <w:rPr>
          <w:rFonts w:asciiTheme="minorHAnsi" w:hAnsiTheme="minorHAnsi" w:cstheme="minorHAnsi"/>
          <w:b/>
          <w:w w:val="75"/>
          <w:sz w:val="24"/>
          <w:szCs w:val="24"/>
        </w:rPr>
        <w:t>II</w:t>
      </w:r>
    </w:p>
    <w:p w14:paraId="49F2EEA6" w14:textId="4B0A3160" w:rsidR="00303469" w:rsidRPr="00B148E1" w:rsidRDefault="00D7772E" w:rsidP="00E63D68">
      <w:pPr>
        <w:jc w:val="center"/>
        <w:rPr>
          <w:rFonts w:asciiTheme="minorHAnsi" w:hAnsiTheme="minorHAnsi" w:cstheme="minorHAnsi"/>
          <w:b/>
          <w:sz w:val="24"/>
          <w:szCs w:val="24"/>
        </w:rPr>
      </w:pPr>
      <w:r w:rsidRPr="00B148E1">
        <w:rPr>
          <w:rFonts w:asciiTheme="minorHAnsi" w:hAnsiTheme="minorHAnsi" w:cstheme="minorHAnsi"/>
          <w:b/>
          <w:w w:val="85"/>
          <w:sz w:val="24"/>
          <w:szCs w:val="24"/>
        </w:rPr>
        <w:t>Da</w:t>
      </w:r>
      <w:r w:rsidRPr="00B148E1">
        <w:rPr>
          <w:rFonts w:asciiTheme="minorHAnsi" w:hAnsiTheme="minorHAnsi" w:cstheme="minorHAnsi"/>
          <w:b/>
          <w:spacing w:val="-2"/>
          <w:w w:val="85"/>
          <w:sz w:val="24"/>
          <w:szCs w:val="24"/>
        </w:rPr>
        <w:t xml:space="preserve"> </w:t>
      </w:r>
      <w:r w:rsidRPr="00B148E1">
        <w:rPr>
          <w:rFonts w:asciiTheme="minorHAnsi" w:hAnsiTheme="minorHAnsi" w:cstheme="minorHAnsi"/>
          <w:b/>
          <w:w w:val="85"/>
          <w:sz w:val="24"/>
          <w:szCs w:val="24"/>
        </w:rPr>
        <w:t>Estrutura</w:t>
      </w:r>
    </w:p>
    <w:p w14:paraId="07BA274E" w14:textId="62D2EAE0" w:rsidR="00303469" w:rsidRPr="00B148E1" w:rsidRDefault="008362DB" w:rsidP="00C74901">
      <w:pPr>
        <w:pStyle w:val="Corpodetexto"/>
        <w:spacing w:before="120"/>
        <w:ind w:left="0"/>
        <w:jc w:val="both"/>
        <w:rPr>
          <w:rFonts w:asciiTheme="minorHAnsi" w:hAnsiTheme="minorHAnsi" w:cstheme="minorHAnsi"/>
          <w:iCs/>
          <w:sz w:val="24"/>
          <w:szCs w:val="24"/>
        </w:rPr>
      </w:pPr>
      <w:r w:rsidRPr="00B148E1">
        <w:rPr>
          <w:rFonts w:asciiTheme="minorHAnsi" w:hAnsiTheme="minorHAnsi" w:cstheme="minorHAnsi"/>
          <w:w w:val="90"/>
          <w:sz w:val="24"/>
          <w:szCs w:val="24"/>
        </w:rPr>
        <w:t>Art.</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26</w:t>
      </w:r>
      <w:r w:rsidR="00E63D68" w:rsidRPr="00B148E1">
        <w:rPr>
          <w:rFonts w:asciiTheme="minorHAnsi" w:hAnsiTheme="minorHAnsi" w:cstheme="minorHAnsi"/>
          <w:w w:val="90"/>
          <w:sz w:val="24"/>
          <w:szCs w:val="24"/>
        </w:rPr>
        <w:t xml:space="preserve">  </w:t>
      </w:r>
      <w:r w:rsidRPr="00B148E1">
        <w:rPr>
          <w:rFonts w:asciiTheme="minorHAnsi" w:hAnsiTheme="minorHAnsi" w:cstheme="minorHAnsi"/>
          <w:w w:val="90"/>
          <w:sz w:val="24"/>
          <w:szCs w:val="24"/>
        </w:rPr>
        <w:t>Aos</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Núcleos</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de</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Gestão</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Ambiental</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Integrada</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será</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garantido</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espaço</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físico,</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mobiliário</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e</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equipamentos</w:t>
      </w:r>
      <w:r w:rsidRPr="00B148E1">
        <w:rPr>
          <w:rFonts w:asciiTheme="minorHAnsi" w:hAnsiTheme="minorHAnsi" w:cstheme="minorHAnsi"/>
          <w:spacing w:val="1"/>
          <w:w w:val="90"/>
          <w:sz w:val="24"/>
          <w:szCs w:val="24"/>
        </w:rPr>
        <w:t xml:space="preserve"> </w:t>
      </w:r>
      <w:r w:rsidRPr="00B148E1">
        <w:rPr>
          <w:rFonts w:asciiTheme="minorHAnsi" w:hAnsiTheme="minorHAnsi" w:cstheme="minorHAnsi"/>
          <w:spacing w:val="-1"/>
          <w:w w:val="95"/>
          <w:sz w:val="24"/>
          <w:szCs w:val="24"/>
        </w:rPr>
        <w:t>adequados</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spacing w:val="-1"/>
          <w:w w:val="95"/>
          <w:sz w:val="24"/>
          <w:szCs w:val="24"/>
        </w:rPr>
        <w:t>para</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spacing w:val="-1"/>
          <w:w w:val="95"/>
          <w:sz w:val="24"/>
          <w:szCs w:val="24"/>
        </w:rPr>
        <w:t>o</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spacing w:val="-1"/>
          <w:w w:val="95"/>
          <w:sz w:val="24"/>
          <w:szCs w:val="24"/>
        </w:rPr>
        <w:t>desenvolvimento</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spacing w:val="-1"/>
          <w:w w:val="95"/>
          <w:sz w:val="24"/>
          <w:szCs w:val="24"/>
        </w:rPr>
        <w:t>de</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suas</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w w:val="95"/>
          <w:sz w:val="24"/>
          <w:szCs w:val="24"/>
        </w:rPr>
        <w:t>atividades</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de</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w w:val="95"/>
          <w:sz w:val="24"/>
          <w:szCs w:val="24"/>
        </w:rPr>
        <w:t>pesquisa,</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w w:val="95"/>
          <w:sz w:val="24"/>
          <w:szCs w:val="24"/>
        </w:rPr>
        <w:t>reuniões,</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capacitações</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w w:val="95"/>
          <w:sz w:val="24"/>
          <w:szCs w:val="24"/>
        </w:rPr>
        <w:t>e</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cursos</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w w:val="95"/>
          <w:sz w:val="24"/>
          <w:szCs w:val="24"/>
        </w:rPr>
        <w:t>dentro</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de</w:t>
      </w:r>
      <w:r w:rsidRPr="00B148E1">
        <w:rPr>
          <w:rFonts w:asciiTheme="minorHAnsi" w:hAnsiTheme="minorHAnsi" w:cstheme="minorHAnsi"/>
          <w:spacing w:val="-43"/>
          <w:w w:val="95"/>
          <w:sz w:val="24"/>
          <w:szCs w:val="24"/>
        </w:rPr>
        <w:t xml:space="preserve"> </w:t>
      </w:r>
      <w:r w:rsidRPr="00B148E1">
        <w:rPr>
          <w:rFonts w:asciiTheme="minorHAnsi" w:hAnsiTheme="minorHAnsi" w:cstheme="minorHAnsi"/>
          <w:sz w:val="24"/>
          <w:szCs w:val="24"/>
        </w:rPr>
        <w:t>seus</w:t>
      </w:r>
      <w:r w:rsidRPr="00B148E1">
        <w:rPr>
          <w:rFonts w:asciiTheme="minorHAnsi" w:hAnsiTheme="minorHAnsi" w:cstheme="minorHAnsi"/>
          <w:spacing w:val="-16"/>
          <w:sz w:val="24"/>
          <w:szCs w:val="24"/>
        </w:rPr>
        <w:t xml:space="preserve"> </w:t>
      </w:r>
      <w:r w:rsidRPr="00B148E1">
        <w:rPr>
          <w:rFonts w:asciiTheme="minorHAnsi" w:hAnsiTheme="minorHAnsi" w:cstheme="minorHAnsi"/>
          <w:sz w:val="24"/>
          <w:szCs w:val="24"/>
        </w:rPr>
        <w:t>respectivos</w:t>
      </w:r>
      <w:r w:rsidRPr="00B148E1">
        <w:rPr>
          <w:rFonts w:asciiTheme="minorHAnsi" w:hAnsiTheme="minorHAnsi" w:cstheme="minorHAnsi"/>
          <w:spacing w:val="-16"/>
          <w:sz w:val="24"/>
          <w:szCs w:val="24"/>
        </w:rPr>
        <w:t xml:space="preserve"> </w:t>
      </w:r>
      <w:r w:rsidR="00C96D1E" w:rsidRPr="00B148E1">
        <w:rPr>
          <w:rFonts w:asciiTheme="minorHAnsi" w:hAnsiTheme="minorHAnsi" w:cstheme="minorHAnsi"/>
          <w:iCs/>
          <w:sz w:val="24"/>
          <w:szCs w:val="24"/>
        </w:rPr>
        <w:t>Câmpus</w:t>
      </w:r>
      <w:r w:rsidRPr="00B148E1">
        <w:rPr>
          <w:rFonts w:asciiTheme="minorHAnsi" w:hAnsiTheme="minorHAnsi" w:cstheme="minorHAnsi"/>
          <w:i/>
          <w:sz w:val="24"/>
          <w:szCs w:val="24"/>
        </w:rPr>
        <w:t>.</w:t>
      </w:r>
    </w:p>
    <w:p w14:paraId="0B829C61" w14:textId="170426E7" w:rsidR="00303469" w:rsidRPr="00B148E1" w:rsidRDefault="008362DB" w:rsidP="00E63D68">
      <w:pPr>
        <w:pStyle w:val="Corpodetexto"/>
        <w:spacing w:before="120"/>
        <w:ind w:left="0"/>
        <w:jc w:val="both"/>
        <w:rPr>
          <w:rFonts w:asciiTheme="minorHAnsi" w:hAnsiTheme="minorHAnsi" w:cstheme="minorHAnsi"/>
          <w:iCs/>
          <w:sz w:val="24"/>
          <w:szCs w:val="24"/>
        </w:rPr>
      </w:pPr>
      <w:r w:rsidRPr="00B148E1">
        <w:rPr>
          <w:rFonts w:asciiTheme="minorHAnsi" w:hAnsiTheme="minorHAnsi" w:cstheme="minorHAnsi"/>
          <w:w w:val="95"/>
          <w:sz w:val="24"/>
          <w:szCs w:val="24"/>
        </w:rPr>
        <w:t>Art.</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27</w:t>
      </w:r>
      <w:r w:rsidR="00E63D68" w:rsidRPr="00B148E1">
        <w:rPr>
          <w:rFonts w:asciiTheme="minorHAnsi" w:hAnsiTheme="minorHAnsi" w:cstheme="minorHAnsi"/>
          <w:w w:val="95"/>
          <w:sz w:val="24"/>
          <w:szCs w:val="24"/>
        </w:rPr>
        <w:t xml:space="preserve">  </w:t>
      </w:r>
      <w:r w:rsidRPr="00B148E1">
        <w:rPr>
          <w:rFonts w:asciiTheme="minorHAnsi" w:hAnsiTheme="minorHAnsi" w:cstheme="minorHAnsi"/>
          <w:w w:val="95"/>
          <w:sz w:val="24"/>
          <w:szCs w:val="24"/>
        </w:rPr>
        <w:t>Os</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Núcleos</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de</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Gestão</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Ambiental</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Integrada</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serão</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compostos</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por</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no</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mínimo</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3</w:t>
      </w:r>
      <w:r w:rsidRPr="00B148E1">
        <w:rPr>
          <w:rFonts w:asciiTheme="minorHAnsi" w:hAnsiTheme="minorHAnsi" w:cstheme="minorHAnsi"/>
          <w:spacing w:val="-12"/>
          <w:w w:val="95"/>
          <w:sz w:val="24"/>
          <w:szCs w:val="24"/>
        </w:rPr>
        <w:t xml:space="preserve"> </w:t>
      </w:r>
      <w:r w:rsidR="00AD73B4" w:rsidRPr="00B148E1">
        <w:rPr>
          <w:rFonts w:asciiTheme="minorHAnsi" w:hAnsiTheme="minorHAnsi" w:cstheme="minorHAnsi"/>
          <w:spacing w:val="-12"/>
          <w:w w:val="95"/>
          <w:sz w:val="24"/>
          <w:szCs w:val="24"/>
        </w:rPr>
        <w:t xml:space="preserve">(três) </w:t>
      </w:r>
      <w:r w:rsidRPr="00B148E1">
        <w:rPr>
          <w:rFonts w:asciiTheme="minorHAnsi" w:hAnsiTheme="minorHAnsi" w:cstheme="minorHAnsi"/>
          <w:w w:val="95"/>
          <w:sz w:val="24"/>
          <w:szCs w:val="24"/>
        </w:rPr>
        <w:t>e</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no</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máximo</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9</w:t>
      </w:r>
      <w:r w:rsidRPr="00B148E1">
        <w:rPr>
          <w:rFonts w:asciiTheme="minorHAnsi" w:hAnsiTheme="minorHAnsi" w:cstheme="minorHAnsi"/>
          <w:spacing w:val="-12"/>
          <w:w w:val="95"/>
          <w:sz w:val="24"/>
          <w:szCs w:val="24"/>
        </w:rPr>
        <w:t xml:space="preserve"> </w:t>
      </w:r>
      <w:r w:rsidR="00AD73B4" w:rsidRPr="00B148E1">
        <w:rPr>
          <w:rFonts w:asciiTheme="minorHAnsi" w:hAnsiTheme="minorHAnsi" w:cstheme="minorHAnsi"/>
          <w:spacing w:val="-12"/>
          <w:w w:val="95"/>
          <w:sz w:val="24"/>
          <w:szCs w:val="24"/>
        </w:rPr>
        <w:t xml:space="preserve">(nove) </w:t>
      </w:r>
      <w:r w:rsidRPr="00B148E1">
        <w:rPr>
          <w:rFonts w:asciiTheme="minorHAnsi" w:hAnsiTheme="minorHAnsi" w:cstheme="minorHAnsi"/>
          <w:w w:val="95"/>
          <w:sz w:val="24"/>
          <w:szCs w:val="24"/>
        </w:rPr>
        <w:t>servidores</w:t>
      </w:r>
      <w:r w:rsidR="00AD73B4" w:rsidRPr="00B148E1">
        <w:rPr>
          <w:rFonts w:asciiTheme="minorHAnsi" w:hAnsiTheme="minorHAnsi" w:cstheme="minorHAnsi"/>
          <w:w w:val="95"/>
          <w:sz w:val="24"/>
          <w:szCs w:val="24"/>
        </w:rPr>
        <w:t>/as</w:t>
      </w:r>
      <w:r w:rsidRPr="00B148E1">
        <w:rPr>
          <w:rFonts w:asciiTheme="minorHAnsi" w:hAnsiTheme="minorHAnsi" w:cstheme="minorHAnsi"/>
          <w:w w:val="95"/>
          <w:sz w:val="24"/>
          <w:szCs w:val="24"/>
        </w:rPr>
        <w:t>,</w:t>
      </w:r>
      <w:r w:rsidRPr="00B148E1">
        <w:rPr>
          <w:rFonts w:asciiTheme="minorHAnsi" w:hAnsiTheme="minorHAnsi" w:cstheme="minorHAnsi"/>
          <w:spacing w:val="-43"/>
          <w:w w:val="95"/>
          <w:sz w:val="24"/>
          <w:szCs w:val="24"/>
        </w:rPr>
        <w:t xml:space="preserve"> </w:t>
      </w:r>
      <w:r w:rsidRPr="00B148E1">
        <w:rPr>
          <w:rFonts w:asciiTheme="minorHAnsi" w:hAnsiTheme="minorHAnsi" w:cstheme="minorHAnsi"/>
          <w:sz w:val="24"/>
          <w:szCs w:val="24"/>
        </w:rPr>
        <w:t>designados</w:t>
      </w:r>
      <w:r w:rsidR="00AD73B4" w:rsidRPr="00B148E1">
        <w:rPr>
          <w:rFonts w:asciiTheme="minorHAnsi" w:hAnsiTheme="minorHAnsi" w:cstheme="minorHAnsi"/>
          <w:sz w:val="24"/>
          <w:szCs w:val="24"/>
        </w:rPr>
        <w:t>/as</w:t>
      </w:r>
      <w:r w:rsidRPr="00B148E1">
        <w:rPr>
          <w:rFonts w:asciiTheme="minorHAnsi" w:hAnsiTheme="minorHAnsi" w:cstheme="minorHAnsi"/>
          <w:spacing w:val="-17"/>
          <w:sz w:val="24"/>
          <w:szCs w:val="24"/>
        </w:rPr>
        <w:t xml:space="preserve"> </w:t>
      </w:r>
      <w:r w:rsidRPr="00B148E1">
        <w:rPr>
          <w:rFonts w:asciiTheme="minorHAnsi" w:hAnsiTheme="minorHAnsi" w:cstheme="minorHAnsi"/>
          <w:sz w:val="24"/>
          <w:szCs w:val="24"/>
        </w:rPr>
        <w:t>pel</w:t>
      </w:r>
      <w:r w:rsidR="00AD73B4" w:rsidRPr="00B148E1">
        <w:rPr>
          <w:rFonts w:asciiTheme="minorHAnsi" w:hAnsiTheme="minorHAnsi" w:cstheme="minorHAnsi"/>
          <w:sz w:val="24"/>
          <w:szCs w:val="24"/>
          <w:shd w:val="clear" w:color="auto" w:fill="FFFF00"/>
        </w:rPr>
        <w:t>a</w:t>
      </w:r>
      <w:r w:rsidRPr="00B148E1">
        <w:rPr>
          <w:rFonts w:asciiTheme="minorHAnsi" w:hAnsiTheme="minorHAnsi" w:cstheme="minorHAnsi"/>
          <w:spacing w:val="-16"/>
          <w:sz w:val="24"/>
          <w:szCs w:val="24"/>
          <w:shd w:val="clear" w:color="auto" w:fill="FFFF00"/>
        </w:rPr>
        <w:t xml:space="preserve"> </w:t>
      </w:r>
      <w:r w:rsidRPr="00B148E1">
        <w:rPr>
          <w:rFonts w:asciiTheme="minorHAnsi" w:hAnsiTheme="minorHAnsi" w:cstheme="minorHAnsi"/>
          <w:sz w:val="24"/>
          <w:szCs w:val="24"/>
          <w:shd w:val="clear" w:color="auto" w:fill="FFFF00"/>
        </w:rPr>
        <w:t>Dire</w:t>
      </w:r>
      <w:r w:rsidR="00AD73B4" w:rsidRPr="00B148E1">
        <w:rPr>
          <w:rFonts w:asciiTheme="minorHAnsi" w:hAnsiTheme="minorHAnsi" w:cstheme="minorHAnsi"/>
          <w:sz w:val="24"/>
          <w:szCs w:val="24"/>
          <w:shd w:val="clear" w:color="auto" w:fill="FFFF00"/>
        </w:rPr>
        <w:t>ção</w:t>
      </w:r>
      <w:r w:rsidRPr="00B148E1">
        <w:rPr>
          <w:rFonts w:asciiTheme="minorHAnsi" w:hAnsiTheme="minorHAnsi" w:cstheme="minorHAnsi"/>
          <w:sz w:val="24"/>
          <w:szCs w:val="24"/>
          <w:shd w:val="clear" w:color="auto" w:fill="FFFF00"/>
        </w:rPr>
        <w:t>-g</w:t>
      </w:r>
      <w:r w:rsidRPr="00B148E1">
        <w:rPr>
          <w:rFonts w:asciiTheme="minorHAnsi" w:hAnsiTheme="minorHAnsi" w:cstheme="minorHAnsi"/>
          <w:sz w:val="24"/>
          <w:szCs w:val="24"/>
        </w:rPr>
        <w:t>eral</w:t>
      </w:r>
      <w:r w:rsidRPr="00B148E1">
        <w:rPr>
          <w:rFonts w:asciiTheme="minorHAnsi" w:hAnsiTheme="minorHAnsi" w:cstheme="minorHAnsi"/>
          <w:spacing w:val="-16"/>
          <w:sz w:val="24"/>
          <w:szCs w:val="24"/>
        </w:rPr>
        <w:t xml:space="preserve"> </w:t>
      </w:r>
      <w:r w:rsidRPr="00B148E1">
        <w:rPr>
          <w:rFonts w:asciiTheme="minorHAnsi" w:hAnsiTheme="minorHAnsi" w:cstheme="minorHAnsi"/>
          <w:sz w:val="24"/>
          <w:szCs w:val="24"/>
        </w:rPr>
        <w:t>do</w:t>
      </w:r>
      <w:r w:rsidRPr="00B148E1">
        <w:rPr>
          <w:rFonts w:asciiTheme="minorHAnsi" w:hAnsiTheme="minorHAnsi" w:cstheme="minorHAnsi"/>
          <w:spacing w:val="-16"/>
          <w:sz w:val="24"/>
          <w:szCs w:val="24"/>
        </w:rPr>
        <w:t xml:space="preserve"> </w:t>
      </w:r>
      <w:r w:rsidR="00C96D1E" w:rsidRPr="00B148E1">
        <w:rPr>
          <w:rFonts w:asciiTheme="minorHAnsi" w:hAnsiTheme="minorHAnsi" w:cstheme="minorHAnsi"/>
          <w:iCs/>
          <w:sz w:val="24"/>
          <w:szCs w:val="24"/>
        </w:rPr>
        <w:t>Câmpus</w:t>
      </w:r>
      <w:r w:rsidRPr="00B148E1">
        <w:rPr>
          <w:rFonts w:asciiTheme="minorHAnsi" w:hAnsiTheme="minorHAnsi" w:cstheme="minorHAnsi"/>
          <w:i/>
          <w:sz w:val="24"/>
          <w:szCs w:val="24"/>
        </w:rPr>
        <w:t>.</w:t>
      </w:r>
    </w:p>
    <w:p w14:paraId="59B13A5D" w14:textId="6B2128A3" w:rsidR="00303469" w:rsidRPr="00B148E1" w:rsidRDefault="008362DB" w:rsidP="00AD73B4">
      <w:pPr>
        <w:pStyle w:val="Corpodetexto"/>
        <w:tabs>
          <w:tab w:val="right" w:pos="10314"/>
        </w:tabs>
        <w:spacing w:before="120"/>
        <w:ind w:left="0"/>
        <w:jc w:val="both"/>
        <w:rPr>
          <w:rFonts w:asciiTheme="minorHAnsi" w:hAnsiTheme="minorHAnsi" w:cstheme="minorHAnsi"/>
          <w:sz w:val="24"/>
          <w:szCs w:val="24"/>
        </w:rPr>
      </w:pPr>
      <w:r w:rsidRPr="00B148E1">
        <w:rPr>
          <w:rFonts w:asciiTheme="minorHAnsi" w:hAnsiTheme="minorHAnsi" w:cstheme="minorHAnsi"/>
          <w:spacing w:val="-1"/>
          <w:w w:val="95"/>
          <w:sz w:val="24"/>
          <w:szCs w:val="24"/>
        </w:rPr>
        <w:t>Parágrafo</w:t>
      </w:r>
      <w:r w:rsidRPr="00B148E1">
        <w:rPr>
          <w:rFonts w:asciiTheme="minorHAnsi" w:hAnsiTheme="minorHAnsi" w:cstheme="minorHAnsi"/>
          <w:spacing w:val="-13"/>
          <w:w w:val="95"/>
          <w:sz w:val="24"/>
          <w:szCs w:val="24"/>
        </w:rPr>
        <w:t xml:space="preserve"> </w:t>
      </w:r>
      <w:r w:rsidR="005C6D45" w:rsidRPr="00B148E1">
        <w:rPr>
          <w:rFonts w:asciiTheme="minorHAnsi" w:hAnsiTheme="minorHAnsi" w:cstheme="minorHAnsi"/>
          <w:spacing w:val="-1"/>
          <w:w w:val="95"/>
          <w:sz w:val="24"/>
          <w:szCs w:val="24"/>
        </w:rPr>
        <w:t>ú</w:t>
      </w:r>
      <w:r w:rsidRPr="00B148E1">
        <w:rPr>
          <w:rFonts w:asciiTheme="minorHAnsi" w:hAnsiTheme="minorHAnsi" w:cstheme="minorHAnsi"/>
          <w:spacing w:val="-1"/>
          <w:w w:val="95"/>
          <w:sz w:val="24"/>
          <w:szCs w:val="24"/>
        </w:rPr>
        <w:t>nico</w:t>
      </w:r>
      <w:r w:rsidR="00E63D68" w:rsidRPr="00B148E1">
        <w:rPr>
          <w:rFonts w:asciiTheme="minorHAnsi" w:hAnsiTheme="minorHAnsi" w:cstheme="minorHAnsi"/>
          <w:spacing w:val="-1"/>
          <w:w w:val="95"/>
          <w:sz w:val="24"/>
          <w:szCs w:val="24"/>
        </w:rPr>
        <w:t xml:space="preserve">. </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spacing w:val="-1"/>
          <w:w w:val="95"/>
          <w:sz w:val="24"/>
          <w:szCs w:val="24"/>
        </w:rPr>
        <w:t>Caberá</w:t>
      </w:r>
      <w:r w:rsidR="00E63D68" w:rsidRPr="00B148E1">
        <w:rPr>
          <w:rFonts w:asciiTheme="minorHAnsi" w:hAnsiTheme="minorHAnsi" w:cstheme="minorHAnsi"/>
          <w:spacing w:val="-12"/>
          <w:w w:val="95"/>
          <w:sz w:val="24"/>
          <w:szCs w:val="24"/>
        </w:rPr>
        <w:t xml:space="preserve"> </w:t>
      </w:r>
      <w:r w:rsidR="00AD73B4" w:rsidRPr="00B148E1">
        <w:rPr>
          <w:rFonts w:asciiTheme="minorHAnsi" w:hAnsiTheme="minorHAnsi" w:cstheme="minorHAnsi"/>
          <w:spacing w:val="-1"/>
          <w:w w:val="95"/>
          <w:sz w:val="24"/>
          <w:szCs w:val="24"/>
          <w:shd w:val="clear" w:color="auto" w:fill="FFFF00"/>
        </w:rPr>
        <w:t>à</w:t>
      </w:r>
      <w:r w:rsidR="00E63D68" w:rsidRPr="00B148E1">
        <w:rPr>
          <w:rFonts w:asciiTheme="minorHAnsi" w:hAnsiTheme="minorHAnsi" w:cstheme="minorHAnsi"/>
          <w:spacing w:val="-13"/>
          <w:w w:val="95"/>
          <w:sz w:val="24"/>
          <w:szCs w:val="24"/>
          <w:shd w:val="clear" w:color="auto" w:fill="FFFF00"/>
        </w:rPr>
        <w:t xml:space="preserve"> </w:t>
      </w:r>
      <w:r w:rsidRPr="00B148E1">
        <w:rPr>
          <w:rFonts w:asciiTheme="minorHAnsi" w:hAnsiTheme="minorHAnsi" w:cstheme="minorHAnsi"/>
          <w:spacing w:val="-1"/>
          <w:w w:val="95"/>
          <w:sz w:val="24"/>
          <w:szCs w:val="24"/>
          <w:shd w:val="clear" w:color="auto" w:fill="FFFF00"/>
        </w:rPr>
        <w:t>Dire</w:t>
      </w:r>
      <w:r w:rsidR="00AD73B4" w:rsidRPr="00B148E1">
        <w:rPr>
          <w:rFonts w:asciiTheme="minorHAnsi" w:hAnsiTheme="minorHAnsi" w:cstheme="minorHAnsi"/>
          <w:spacing w:val="-1"/>
          <w:w w:val="95"/>
          <w:sz w:val="24"/>
          <w:szCs w:val="24"/>
          <w:shd w:val="clear" w:color="auto" w:fill="FFFF00"/>
        </w:rPr>
        <w:t>ção</w:t>
      </w:r>
      <w:r w:rsidRPr="00B148E1">
        <w:rPr>
          <w:rFonts w:asciiTheme="minorHAnsi" w:hAnsiTheme="minorHAnsi" w:cstheme="minorHAnsi"/>
          <w:spacing w:val="-1"/>
          <w:w w:val="95"/>
          <w:sz w:val="24"/>
          <w:szCs w:val="24"/>
          <w:shd w:val="clear" w:color="auto" w:fill="FFFF00"/>
        </w:rPr>
        <w:t>-</w:t>
      </w:r>
      <w:r w:rsidR="00AD73B4" w:rsidRPr="00B148E1">
        <w:rPr>
          <w:rFonts w:asciiTheme="minorHAnsi" w:hAnsiTheme="minorHAnsi" w:cstheme="minorHAnsi"/>
          <w:spacing w:val="-1"/>
          <w:w w:val="95"/>
          <w:sz w:val="24"/>
          <w:szCs w:val="24"/>
          <w:shd w:val="clear" w:color="auto" w:fill="FFFF00"/>
        </w:rPr>
        <w:t>g</w:t>
      </w:r>
      <w:r w:rsidRPr="00B148E1">
        <w:rPr>
          <w:rFonts w:asciiTheme="minorHAnsi" w:hAnsiTheme="minorHAnsi" w:cstheme="minorHAnsi"/>
          <w:spacing w:val="-1"/>
          <w:w w:val="95"/>
          <w:sz w:val="24"/>
          <w:szCs w:val="24"/>
          <w:shd w:val="clear" w:color="auto" w:fill="FFFF00"/>
        </w:rPr>
        <w:t>eral</w:t>
      </w:r>
      <w:r w:rsidR="00E63D68" w:rsidRPr="00B148E1">
        <w:rPr>
          <w:rFonts w:asciiTheme="minorHAnsi" w:hAnsiTheme="minorHAnsi" w:cstheme="minorHAnsi"/>
          <w:spacing w:val="-1"/>
          <w:w w:val="95"/>
          <w:sz w:val="24"/>
          <w:szCs w:val="24"/>
          <w:shd w:val="clear" w:color="auto" w:fill="FFFF00"/>
        </w:rPr>
        <w:t xml:space="preserve"> </w:t>
      </w:r>
      <w:r w:rsidR="005620FF" w:rsidRPr="00B148E1">
        <w:rPr>
          <w:rFonts w:asciiTheme="minorHAnsi" w:hAnsiTheme="minorHAnsi" w:cstheme="minorHAnsi"/>
          <w:spacing w:val="-1"/>
          <w:w w:val="95"/>
          <w:sz w:val="24"/>
          <w:szCs w:val="24"/>
        </w:rPr>
        <w:t xml:space="preserve">de </w:t>
      </w:r>
      <w:r w:rsidRPr="00B148E1">
        <w:rPr>
          <w:rFonts w:asciiTheme="minorHAnsi" w:hAnsiTheme="minorHAnsi" w:cstheme="minorHAnsi"/>
          <w:w w:val="95"/>
          <w:sz w:val="24"/>
          <w:szCs w:val="24"/>
        </w:rPr>
        <w:t>cada</w:t>
      </w:r>
      <w:r w:rsidR="00E63D68" w:rsidRPr="00B148E1">
        <w:rPr>
          <w:rFonts w:asciiTheme="minorHAnsi" w:hAnsiTheme="minorHAnsi" w:cstheme="minorHAnsi"/>
          <w:spacing w:val="-12"/>
          <w:w w:val="95"/>
          <w:sz w:val="24"/>
          <w:szCs w:val="24"/>
        </w:rPr>
        <w:t xml:space="preserve"> </w:t>
      </w:r>
      <w:r w:rsidR="00C96D1E" w:rsidRPr="00B148E1">
        <w:rPr>
          <w:rFonts w:asciiTheme="minorHAnsi" w:hAnsiTheme="minorHAnsi" w:cstheme="minorHAnsi"/>
          <w:iCs/>
          <w:w w:val="95"/>
          <w:sz w:val="24"/>
          <w:szCs w:val="24"/>
        </w:rPr>
        <w:t>Câmpus</w:t>
      </w:r>
      <w:r w:rsidRPr="00B148E1">
        <w:rPr>
          <w:rFonts w:asciiTheme="minorHAnsi" w:hAnsiTheme="minorHAnsi" w:cstheme="minorHAnsi"/>
          <w:i/>
          <w:spacing w:val="-13"/>
          <w:w w:val="95"/>
          <w:sz w:val="24"/>
          <w:szCs w:val="24"/>
        </w:rPr>
        <w:t xml:space="preserve"> </w:t>
      </w:r>
      <w:r w:rsidRPr="00B148E1">
        <w:rPr>
          <w:rFonts w:asciiTheme="minorHAnsi" w:hAnsiTheme="minorHAnsi" w:cstheme="minorHAnsi"/>
          <w:w w:val="95"/>
          <w:sz w:val="24"/>
          <w:szCs w:val="24"/>
        </w:rPr>
        <w:t>indicar</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w w:val="95"/>
          <w:sz w:val="24"/>
          <w:szCs w:val="24"/>
        </w:rPr>
        <w:t>o</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nome</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w w:val="95"/>
          <w:sz w:val="24"/>
          <w:szCs w:val="24"/>
        </w:rPr>
        <w:t>do</w:t>
      </w:r>
      <w:r w:rsidR="00AD2368" w:rsidRPr="00B148E1">
        <w:rPr>
          <w:rFonts w:asciiTheme="minorHAnsi" w:hAnsiTheme="minorHAnsi" w:cstheme="minorHAnsi"/>
          <w:w w:val="95"/>
          <w:sz w:val="24"/>
          <w:szCs w:val="24"/>
        </w:rPr>
        <w:t>/a</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servidor</w:t>
      </w:r>
      <w:r w:rsidR="00AD2368" w:rsidRPr="00B148E1">
        <w:rPr>
          <w:rFonts w:asciiTheme="minorHAnsi" w:hAnsiTheme="minorHAnsi" w:cstheme="minorHAnsi"/>
          <w:w w:val="95"/>
          <w:sz w:val="24"/>
          <w:szCs w:val="24"/>
        </w:rPr>
        <w:t>/a</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w w:val="95"/>
          <w:sz w:val="24"/>
          <w:szCs w:val="24"/>
        </w:rPr>
        <w:t>que</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será</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w w:val="95"/>
          <w:sz w:val="24"/>
          <w:szCs w:val="24"/>
        </w:rPr>
        <w:t>o</w:t>
      </w:r>
      <w:r w:rsidR="00AD2368" w:rsidRPr="00B148E1">
        <w:rPr>
          <w:rFonts w:asciiTheme="minorHAnsi" w:hAnsiTheme="minorHAnsi" w:cstheme="minorHAnsi"/>
          <w:w w:val="95"/>
          <w:sz w:val="24"/>
          <w:szCs w:val="24"/>
        </w:rPr>
        <w:t>/a</w:t>
      </w:r>
      <w:r w:rsidR="00E63D68" w:rsidRPr="00B148E1">
        <w:rPr>
          <w:rFonts w:asciiTheme="minorHAnsi" w:hAnsiTheme="minorHAnsi" w:cstheme="minorHAnsi"/>
          <w:spacing w:val="-13"/>
          <w:w w:val="95"/>
          <w:sz w:val="24"/>
          <w:szCs w:val="24"/>
        </w:rPr>
        <w:t xml:space="preserve"> </w:t>
      </w:r>
      <w:r w:rsidRPr="00B148E1">
        <w:rPr>
          <w:rFonts w:asciiTheme="minorHAnsi" w:hAnsiTheme="minorHAnsi" w:cstheme="minorHAnsi"/>
          <w:w w:val="95"/>
          <w:sz w:val="24"/>
          <w:szCs w:val="24"/>
        </w:rPr>
        <w:t>gestor</w:t>
      </w:r>
      <w:r w:rsidR="00AD2368" w:rsidRPr="00B148E1">
        <w:rPr>
          <w:rFonts w:asciiTheme="minorHAnsi" w:hAnsiTheme="minorHAnsi" w:cstheme="minorHAnsi"/>
          <w:w w:val="95"/>
          <w:sz w:val="24"/>
          <w:szCs w:val="24"/>
        </w:rPr>
        <w:t>/a</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ou</w:t>
      </w:r>
      <w:r w:rsidR="005620FF" w:rsidRPr="00B148E1">
        <w:rPr>
          <w:rFonts w:asciiTheme="minorHAnsi" w:hAnsiTheme="minorHAnsi" w:cstheme="minorHAnsi"/>
          <w:w w:val="95"/>
          <w:sz w:val="24"/>
          <w:szCs w:val="24"/>
        </w:rPr>
        <w:t xml:space="preserve"> </w:t>
      </w:r>
      <w:r w:rsidRPr="00B148E1">
        <w:rPr>
          <w:rFonts w:asciiTheme="minorHAnsi" w:hAnsiTheme="minorHAnsi" w:cstheme="minorHAnsi"/>
          <w:spacing w:val="-1"/>
          <w:w w:val="95"/>
          <w:sz w:val="24"/>
          <w:szCs w:val="24"/>
        </w:rPr>
        <w:t>responsável</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spacing w:val="-1"/>
          <w:w w:val="95"/>
          <w:sz w:val="24"/>
          <w:szCs w:val="24"/>
        </w:rPr>
        <w:t>pelo</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spacing w:val="-1"/>
          <w:w w:val="95"/>
          <w:sz w:val="24"/>
          <w:szCs w:val="24"/>
        </w:rPr>
        <w:t>NUGAI,</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spacing w:val="-1"/>
          <w:w w:val="95"/>
          <w:sz w:val="24"/>
          <w:szCs w:val="24"/>
        </w:rPr>
        <w:t>e</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spacing w:val="-1"/>
          <w:w w:val="95"/>
          <w:sz w:val="24"/>
          <w:szCs w:val="24"/>
        </w:rPr>
        <w:t>seu</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spacing w:val="-1"/>
          <w:w w:val="95"/>
          <w:sz w:val="24"/>
          <w:szCs w:val="24"/>
        </w:rPr>
        <w:t>respectivo</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spacing w:val="-1"/>
          <w:w w:val="95"/>
          <w:sz w:val="24"/>
          <w:szCs w:val="24"/>
        </w:rPr>
        <w:t>suplente,</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spacing w:val="-1"/>
          <w:w w:val="95"/>
          <w:sz w:val="24"/>
          <w:szCs w:val="24"/>
        </w:rPr>
        <w:t>no</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spacing w:val="-1"/>
          <w:w w:val="95"/>
          <w:sz w:val="24"/>
          <w:szCs w:val="24"/>
        </w:rPr>
        <w:t>seu</w:t>
      </w:r>
      <w:r w:rsidRPr="00B148E1">
        <w:rPr>
          <w:rFonts w:asciiTheme="minorHAnsi" w:hAnsiTheme="minorHAnsi" w:cstheme="minorHAnsi"/>
          <w:spacing w:val="-13"/>
          <w:w w:val="95"/>
          <w:sz w:val="24"/>
          <w:szCs w:val="24"/>
        </w:rPr>
        <w:t xml:space="preserve"> </w:t>
      </w:r>
      <w:r w:rsidR="00C96D1E" w:rsidRPr="00B148E1">
        <w:rPr>
          <w:rFonts w:asciiTheme="minorHAnsi" w:hAnsiTheme="minorHAnsi" w:cstheme="minorHAnsi"/>
          <w:iCs/>
          <w:spacing w:val="-1"/>
          <w:w w:val="95"/>
          <w:sz w:val="24"/>
          <w:szCs w:val="24"/>
        </w:rPr>
        <w:t>Câmpus</w:t>
      </w:r>
      <w:r w:rsidRPr="00B148E1">
        <w:rPr>
          <w:rFonts w:asciiTheme="minorHAnsi" w:hAnsiTheme="minorHAnsi" w:cstheme="minorHAnsi"/>
          <w:spacing w:val="-1"/>
          <w:w w:val="95"/>
          <w:sz w:val="24"/>
          <w:szCs w:val="24"/>
        </w:rPr>
        <w:t>,</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spacing w:val="-1"/>
          <w:w w:val="95"/>
          <w:sz w:val="24"/>
          <w:szCs w:val="24"/>
        </w:rPr>
        <w:t>bem</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w w:val="95"/>
          <w:sz w:val="24"/>
          <w:szCs w:val="24"/>
        </w:rPr>
        <w:t>como</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determinar</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w w:val="95"/>
          <w:sz w:val="24"/>
          <w:szCs w:val="24"/>
        </w:rPr>
        <w:t>a</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carga</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w w:val="95"/>
          <w:sz w:val="24"/>
          <w:szCs w:val="24"/>
        </w:rPr>
        <w:t>horária</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que</w:t>
      </w:r>
      <w:r w:rsidRPr="00B148E1">
        <w:rPr>
          <w:rFonts w:asciiTheme="minorHAnsi" w:hAnsiTheme="minorHAnsi" w:cstheme="minorHAnsi"/>
          <w:spacing w:val="-43"/>
          <w:w w:val="95"/>
          <w:sz w:val="24"/>
          <w:szCs w:val="24"/>
        </w:rPr>
        <w:t xml:space="preserve"> </w:t>
      </w:r>
      <w:r w:rsidR="005620FF" w:rsidRPr="00B148E1">
        <w:rPr>
          <w:rFonts w:asciiTheme="minorHAnsi" w:hAnsiTheme="minorHAnsi" w:cstheme="minorHAnsi"/>
          <w:spacing w:val="-43"/>
          <w:w w:val="95"/>
          <w:sz w:val="24"/>
          <w:szCs w:val="24"/>
        </w:rPr>
        <w:t xml:space="preserve">   </w:t>
      </w:r>
      <w:r w:rsidRPr="00B148E1">
        <w:rPr>
          <w:rFonts w:asciiTheme="minorHAnsi" w:hAnsiTheme="minorHAnsi" w:cstheme="minorHAnsi"/>
          <w:sz w:val="24"/>
          <w:szCs w:val="24"/>
        </w:rPr>
        <w:t>cada</w:t>
      </w:r>
      <w:r w:rsidRPr="00B148E1">
        <w:rPr>
          <w:rFonts w:asciiTheme="minorHAnsi" w:hAnsiTheme="minorHAnsi" w:cstheme="minorHAnsi"/>
          <w:spacing w:val="-16"/>
          <w:sz w:val="24"/>
          <w:szCs w:val="24"/>
        </w:rPr>
        <w:t xml:space="preserve"> </w:t>
      </w:r>
      <w:r w:rsidRPr="00B148E1">
        <w:rPr>
          <w:rFonts w:asciiTheme="minorHAnsi" w:hAnsiTheme="minorHAnsi" w:cstheme="minorHAnsi"/>
          <w:sz w:val="24"/>
          <w:szCs w:val="24"/>
        </w:rPr>
        <w:t>servidor</w:t>
      </w:r>
      <w:r w:rsidR="00AD2368" w:rsidRPr="00B148E1">
        <w:rPr>
          <w:rFonts w:asciiTheme="minorHAnsi" w:hAnsiTheme="minorHAnsi" w:cstheme="minorHAnsi"/>
          <w:sz w:val="24"/>
          <w:szCs w:val="24"/>
        </w:rPr>
        <w:t>/a</w:t>
      </w:r>
      <w:r w:rsidRPr="00B148E1">
        <w:rPr>
          <w:rFonts w:asciiTheme="minorHAnsi" w:hAnsiTheme="minorHAnsi" w:cstheme="minorHAnsi"/>
          <w:spacing w:val="-16"/>
          <w:sz w:val="24"/>
          <w:szCs w:val="24"/>
        </w:rPr>
        <w:t xml:space="preserve"> </w:t>
      </w:r>
      <w:r w:rsidRPr="00B148E1">
        <w:rPr>
          <w:rFonts w:asciiTheme="minorHAnsi" w:hAnsiTheme="minorHAnsi" w:cstheme="minorHAnsi"/>
          <w:sz w:val="24"/>
          <w:szCs w:val="24"/>
        </w:rPr>
        <w:t>destinará</w:t>
      </w:r>
      <w:r w:rsidRPr="00B148E1">
        <w:rPr>
          <w:rFonts w:asciiTheme="minorHAnsi" w:hAnsiTheme="minorHAnsi" w:cstheme="minorHAnsi"/>
          <w:spacing w:val="-16"/>
          <w:sz w:val="24"/>
          <w:szCs w:val="24"/>
        </w:rPr>
        <w:t xml:space="preserve"> </w:t>
      </w:r>
      <w:r w:rsidRPr="00B148E1">
        <w:rPr>
          <w:rFonts w:asciiTheme="minorHAnsi" w:hAnsiTheme="minorHAnsi" w:cstheme="minorHAnsi"/>
          <w:sz w:val="24"/>
          <w:szCs w:val="24"/>
        </w:rPr>
        <w:t>ao</w:t>
      </w:r>
      <w:r w:rsidRPr="00B148E1">
        <w:rPr>
          <w:rFonts w:asciiTheme="minorHAnsi" w:hAnsiTheme="minorHAnsi" w:cstheme="minorHAnsi"/>
          <w:spacing w:val="-16"/>
          <w:sz w:val="24"/>
          <w:szCs w:val="24"/>
        </w:rPr>
        <w:t xml:space="preserve"> </w:t>
      </w:r>
      <w:r w:rsidRPr="00B148E1">
        <w:rPr>
          <w:rFonts w:asciiTheme="minorHAnsi" w:hAnsiTheme="minorHAnsi" w:cstheme="minorHAnsi"/>
          <w:sz w:val="24"/>
          <w:szCs w:val="24"/>
        </w:rPr>
        <w:t>Núcleo.</w:t>
      </w:r>
    </w:p>
    <w:p w14:paraId="7F18DC4C" w14:textId="56732C12" w:rsidR="00303469" w:rsidRPr="00B148E1" w:rsidRDefault="008362DB" w:rsidP="00F86D95">
      <w:pPr>
        <w:pStyle w:val="Corpodetexto"/>
        <w:spacing w:before="120"/>
        <w:ind w:left="0"/>
        <w:jc w:val="both"/>
        <w:rPr>
          <w:rFonts w:asciiTheme="minorHAnsi" w:hAnsiTheme="minorHAnsi" w:cstheme="minorHAnsi"/>
          <w:sz w:val="24"/>
          <w:szCs w:val="24"/>
        </w:rPr>
      </w:pPr>
      <w:r w:rsidRPr="00B148E1">
        <w:rPr>
          <w:rFonts w:asciiTheme="minorHAnsi" w:hAnsiTheme="minorHAnsi" w:cstheme="minorHAnsi"/>
          <w:w w:val="90"/>
          <w:sz w:val="24"/>
          <w:szCs w:val="24"/>
        </w:rPr>
        <w:t>Art.</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28</w:t>
      </w:r>
      <w:r w:rsidR="00F86D95" w:rsidRPr="00B148E1">
        <w:rPr>
          <w:rFonts w:asciiTheme="minorHAnsi" w:hAnsiTheme="minorHAnsi" w:cstheme="minorHAnsi"/>
          <w:w w:val="90"/>
          <w:sz w:val="24"/>
          <w:szCs w:val="24"/>
        </w:rPr>
        <w:t xml:space="preserve">  </w:t>
      </w:r>
      <w:r w:rsidRPr="00B148E1">
        <w:rPr>
          <w:rFonts w:asciiTheme="minorHAnsi" w:hAnsiTheme="minorHAnsi" w:cstheme="minorHAnsi"/>
          <w:w w:val="90"/>
          <w:sz w:val="24"/>
          <w:szCs w:val="24"/>
        </w:rPr>
        <w:t>Haverá</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em</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cada</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shd w:val="clear" w:color="auto" w:fill="FFFF00"/>
        </w:rPr>
        <w:t>setor</w:t>
      </w:r>
      <w:r w:rsidRPr="00B148E1">
        <w:rPr>
          <w:rFonts w:asciiTheme="minorHAnsi" w:hAnsiTheme="minorHAnsi" w:cstheme="minorHAnsi"/>
          <w:w w:val="90"/>
          <w:sz w:val="24"/>
          <w:szCs w:val="24"/>
        </w:rPr>
        <w:t>,</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curso</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ou</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área</w:t>
      </w:r>
      <w:r w:rsidRPr="00B148E1">
        <w:rPr>
          <w:rFonts w:asciiTheme="minorHAnsi" w:hAnsiTheme="minorHAnsi" w:cstheme="minorHAnsi"/>
          <w:spacing w:val="1"/>
          <w:w w:val="90"/>
          <w:sz w:val="24"/>
          <w:szCs w:val="24"/>
        </w:rPr>
        <w:t xml:space="preserve"> </w:t>
      </w:r>
      <w:r w:rsidR="00AD2368" w:rsidRPr="00B148E1">
        <w:rPr>
          <w:rFonts w:asciiTheme="minorHAnsi" w:hAnsiTheme="minorHAnsi" w:cstheme="minorHAnsi"/>
          <w:spacing w:val="1"/>
          <w:w w:val="90"/>
          <w:sz w:val="24"/>
          <w:szCs w:val="24"/>
        </w:rPr>
        <w:t>01 (</w:t>
      </w:r>
      <w:r w:rsidRPr="00B148E1">
        <w:rPr>
          <w:rFonts w:asciiTheme="minorHAnsi" w:hAnsiTheme="minorHAnsi" w:cstheme="minorHAnsi"/>
          <w:w w:val="90"/>
          <w:sz w:val="24"/>
          <w:szCs w:val="24"/>
        </w:rPr>
        <w:t>um</w:t>
      </w:r>
      <w:r w:rsidR="00AD2368" w:rsidRPr="00B148E1">
        <w:rPr>
          <w:rFonts w:asciiTheme="minorHAnsi" w:hAnsiTheme="minorHAnsi" w:cstheme="minorHAnsi"/>
          <w:w w:val="90"/>
          <w:sz w:val="24"/>
          <w:szCs w:val="24"/>
        </w:rPr>
        <w:t>/a)</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servidor</w:t>
      </w:r>
      <w:r w:rsidR="00AD2368" w:rsidRPr="00B148E1">
        <w:rPr>
          <w:rFonts w:asciiTheme="minorHAnsi" w:hAnsiTheme="minorHAnsi" w:cstheme="minorHAnsi"/>
          <w:w w:val="90"/>
          <w:sz w:val="24"/>
          <w:szCs w:val="24"/>
        </w:rPr>
        <w:t>/a</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vinculado</w:t>
      </w:r>
      <w:r w:rsidR="00AD2368" w:rsidRPr="00B148E1">
        <w:rPr>
          <w:rFonts w:asciiTheme="minorHAnsi" w:hAnsiTheme="minorHAnsi" w:cstheme="minorHAnsi"/>
          <w:w w:val="90"/>
          <w:sz w:val="24"/>
          <w:szCs w:val="24"/>
        </w:rPr>
        <w:t>/a</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ao</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NUGAI,</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indicado</w:t>
      </w:r>
      <w:r w:rsidR="00AD2368" w:rsidRPr="00B148E1">
        <w:rPr>
          <w:rFonts w:asciiTheme="minorHAnsi" w:hAnsiTheme="minorHAnsi" w:cstheme="minorHAnsi"/>
          <w:w w:val="90"/>
          <w:sz w:val="24"/>
          <w:szCs w:val="24"/>
        </w:rPr>
        <w:t>/a</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pel</w:t>
      </w:r>
      <w:r w:rsidR="00AD2368" w:rsidRPr="00B148E1">
        <w:rPr>
          <w:rFonts w:asciiTheme="minorHAnsi" w:hAnsiTheme="minorHAnsi" w:cstheme="minorHAnsi"/>
          <w:w w:val="90"/>
          <w:sz w:val="24"/>
          <w:szCs w:val="24"/>
          <w:shd w:val="clear" w:color="auto" w:fill="FFFF00"/>
        </w:rPr>
        <w:t>a</w:t>
      </w:r>
      <w:r w:rsidRPr="00B148E1">
        <w:rPr>
          <w:rFonts w:asciiTheme="minorHAnsi" w:hAnsiTheme="minorHAnsi" w:cstheme="minorHAnsi"/>
          <w:spacing w:val="1"/>
          <w:w w:val="90"/>
          <w:sz w:val="24"/>
          <w:szCs w:val="24"/>
          <w:shd w:val="clear" w:color="auto" w:fill="FFFF00"/>
        </w:rPr>
        <w:t xml:space="preserve"> </w:t>
      </w:r>
      <w:r w:rsidRPr="00B148E1">
        <w:rPr>
          <w:rFonts w:asciiTheme="minorHAnsi" w:hAnsiTheme="minorHAnsi" w:cstheme="minorHAnsi"/>
          <w:w w:val="90"/>
          <w:sz w:val="24"/>
          <w:szCs w:val="24"/>
          <w:shd w:val="clear" w:color="auto" w:fill="FFFF00"/>
        </w:rPr>
        <w:t>Dire</w:t>
      </w:r>
      <w:r w:rsidR="00AD2368" w:rsidRPr="00B148E1">
        <w:rPr>
          <w:rFonts w:asciiTheme="minorHAnsi" w:hAnsiTheme="minorHAnsi" w:cstheme="minorHAnsi"/>
          <w:w w:val="90"/>
          <w:sz w:val="24"/>
          <w:szCs w:val="24"/>
          <w:shd w:val="clear" w:color="auto" w:fill="FFFF00"/>
        </w:rPr>
        <w:t>ção</w:t>
      </w:r>
      <w:r w:rsidRPr="00B148E1">
        <w:rPr>
          <w:rFonts w:asciiTheme="minorHAnsi" w:hAnsiTheme="minorHAnsi" w:cstheme="minorHAnsi"/>
          <w:w w:val="90"/>
          <w:sz w:val="24"/>
          <w:szCs w:val="24"/>
        </w:rPr>
        <w:t>-geral</w:t>
      </w:r>
      <w:r w:rsidRPr="00B148E1">
        <w:rPr>
          <w:rFonts w:asciiTheme="minorHAnsi" w:hAnsiTheme="minorHAnsi" w:cstheme="minorHAnsi"/>
          <w:spacing w:val="1"/>
          <w:w w:val="90"/>
          <w:sz w:val="24"/>
          <w:szCs w:val="24"/>
        </w:rPr>
        <w:t xml:space="preserve"> </w:t>
      </w:r>
      <w:r w:rsidRPr="00B148E1">
        <w:rPr>
          <w:rFonts w:asciiTheme="minorHAnsi" w:hAnsiTheme="minorHAnsi" w:cstheme="minorHAnsi"/>
          <w:w w:val="90"/>
          <w:sz w:val="24"/>
          <w:szCs w:val="24"/>
        </w:rPr>
        <w:t>do</w:t>
      </w:r>
      <w:r w:rsidRPr="00B148E1">
        <w:rPr>
          <w:rFonts w:asciiTheme="minorHAnsi" w:hAnsiTheme="minorHAnsi" w:cstheme="minorHAnsi"/>
          <w:spacing w:val="1"/>
          <w:w w:val="90"/>
          <w:sz w:val="24"/>
          <w:szCs w:val="24"/>
        </w:rPr>
        <w:t xml:space="preserve"> </w:t>
      </w:r>
      <w:r w:rsidR="00C96D1E" w:rsidRPr="00B148E1">
        <w:rPr>
          <w:rFonts w:asciiTheme="minorHAnsi" w:hAnsiTheme="minorHAnsi" w:cstheme="minorHAnsi"/>
          <w:iCs/>
          <w:w w:val="90"/>
          <w:sz w:val="24"/>
          <w:szCs w:val="24"/>
        </w:rPr>
        <w:t>Câmpus</w:t>
      </w:r>
      <w:r w:rsidRPr="00B148E1">
        <w:rPr>
          <w:rFonts w:asciiTheme="minorHAnsi" w:hAnsiTheme="minorHAnsi" w:cstheme="minorHAnsi"/>
          <w:iCs/>
          <w:w w:val="90"/>
          <w:sz w:val="24"/>
          <w:szCs w:val="24"/>
        </w:rPr>
        <w:t>,</w:t>
      </w:r>
      <w:r w:rsidRPr="00B148E1">
        <w:rPr>
          <w:rFonts w:asciiTheme="minorHAnsi" w:hAnsiTheme="minorHAnsi" w:cstheme="minorHAnsi"/>
          <w:spacing w:val="9"/>
          <w:w w:val="90"/>
          <w:sz w:val="24"/>
          <w:szCs w:val="24"/>
        </w:rPr>
        <w:t xml:space="preserve"> </w:t>
      </w:r>
      <w:r w:rsidRPr="00B148E1">
        <w:rPr>
          <w:rFonts w:asciiTheme="minorHAnsi" w:hAnsiTheme="minorHAnsi" w:cstheme="minorHAnsi"/>
          <w:w w:val="90"/>
          <w:sz w:val="24"/>
          <w:szCs w:val="24"/>
        </w:rPr>
        <w:t>que</w:t>
      </w:r>
      <w:r w:rsidRPr="00B148E1">
        <w:rPr>
          <w:rFonts w:asciiTheme="minorHAnsi" w:hAnsiTheme="minorHAnsi" w:cstheme="minorHAnsi"/>
          <w:spacing w:val="9"/>
          <w:w w:val="90"/>
          <w:sz w:val="24"/>
          <w:szCs w:val="24"/>
        </w:rPr>
        <w:t xml:space="preserve"> </w:t>
      </w:r>
      <w:r w:rsidRPr="00B148E1">
        <w:rPr>
          <w:rFonts w:asciiTheme="minorHAnsi" w:hAnsiTheme="minorHAnsi" w:cstheme="minorHAnsi"/>
          <w:w w:val="90"/>
          <w:sz w:val="24"/>
          <w:szCs w:val="24"/>
        </w:rPr>
        <w:t>irá</w:t>
      </w:r>
      <w:r w:rsidRPr="00B148E1">
        <w:rPr>
          <w:rFonts w:asciiTheme="minorHAnsi" w:hAnsiTheme="minorHAnsi" w:cstheme="minorHAnsi"/>
          <w:spacing w:val="9"/>
          <w:w w:val="90"/>
          <w:sz w:val="24"/>
          <w:szCs w:val="24"/>
        </w:rPr>
        <w:t xml:space="preserve"> </w:t>
      </w:r>
      <w:r w:rsidRPr="00B148E1">
        <w:rPr>
          <w:rFonts w:asciiTheme="minorHAnsi" w:hAnsiTheme="minorHAnsi" w:cstheme="minorHAnsi"/>
          <w:w w:val="90"/>
          <w:sz w:val="24"/>
          <w:szCs w:val="24"/>
        </w:rPr>
        <w:t>gerenciar</w:t>
      </w:r>
      <w:r w:rsidRPr="00B148E1">
        <w:rPr>
          <w:rFonts w:asciiTheme="minorHAnsi" w:hAnsiTheme="minorHAnsi" w:cstheme="minorHAnsi"/>
          <w:spacing w:val="9"/>
          <w:w w:val="90"/>
          <w:sz w:val="24"/>
          <w:szCs w:val="24"/>
        </w:rPr>
        <w:t xml:space="preserve"> </w:t>
      </w:r>
      <w:r w:rsidRPr="00B148E1">
        <w:rPr>
          <w:rFonts w:asciiTheme="minorHAnsi" w:hAnsiTheme="minorHAnsi" w:cstheme="minorHAnsi"/>
          <w:w w:val="90"/>
          <w:sz w:val="24"/>
          <w:szCs w:val="24"/>
        </w:rPr>
        <w:t>a</w:t>
      </w:r>
      <w:r w:rsidRPr="00B148E1">
        <w:rPr>
          <w:rFonts w:asciiTheme="minorHAnsi" w:hAnsiTheme="minorHAnsi" w:cstheme="minorHAnsi"/>
          <w:spacing w:val="9"/>
          <w:w w:val="90"/>
          <w:sz w:val="24"/>
          <w:szCs w:val="24"/>
        </w:rPr>
        <w:t xml:space="preserve"> </w:t>
      </w:r>
      <w:r w:rsidRPr="00B148E1">
        <w:rPr>
          <w:rFonts w:asciiTheme="minorHAnsi" w:hAnsiTheme="minorHAnsi" w:cstheme="minorHAnsi"/>
          <w:w w:val="90"/>
          <w:sz w:val="24"/>
          <w:szCs w:val="24"/>
        </w:rPr>
        <w:t>implementação,</w:t>
      </w:r>
      <w:r w:rsidRPr="00B148E1">
        <w:rPr>
          <w:rFonts w:asciiTheme="minorHAnsi" w:hAnsiTheme="minorHAnsi" w:cstheme="minorHAnsi"/>
          <w:spacing w:val="9"/>
          <w:w w:val="90"/>
          <w:sz w:val="24"/>
          <w:szCs w:val="24"/>
        </w:rPr>
        <w:t xml:space="preserve"> </w:t>
      </w:r>
      <w:r w:rsidRPr="00B148E1">
        <w:rPr>
          <w:rFonts w:asciiTheme="minorHAnsi" w:hAnsiTheme="minorHAnsi" w:cstheme="minorHAnsi"/>
          <w:w w:val="90"/>
          <w:sz w:val="24"/>
          <w:szCs w:val="24"/>
        </w:rPr>
        <w:t>manutenção,</w:t>
      </w:r>
      <w:r w:rsidRPr="00B148E1">
        <w:rPr>
          <w:rFonts w:asciiTheme="minorHAnsi" w:hAnsiTheme="minorHAnsi" w:cstheme="minorHAnsi"/>
          <w:spacing w:val="9"/>
          <w:w w:val="90"/>
          <w:sz w:val="24"/>
          <w:szCs w:val="24"/>
        </w:rPr>
        <w:t xml:space="preserve"> </w:t>
      </w:r>
      <w:r w:rsidRPr="00B148E1">
        <w:rPr>
          <w:rFonts w:asciiTheme="minorHAnsi" w:hAnsiTheme="minorHAnsi" w:cstheme="minorHAnsi"/>
          <w:w w:val="90"/>
          <w:sz w:val="24"/>
          <w:szCs w:val="24"/>
        </w:rPr>
        <w:t>documentação</w:t>
      </w:r>
      <w:r w:rsidRPr="00B148E1">
        <w:rPr>
          <w:rFonts w:asciiTheme="minorHAnsi" w:hAnsiTheme="minorHAnsi" w:cstheme="minorHAnsi"/>
          <w:spacing w:val="9"/>
          <w:w w:val="90"/>
          <w:sz w:val="24"/>
          <w:szCs w:val="24"/>
        </w:rPr>
        <w:t xml:space="preserve"> </w:t>
      </w:r>
      <w:r w:rsidRPr="00B148E1">
        <w:rPr>
          <w:rFonts w:asciiTheme="minorHAnsi" w:hAnsiTheme="minorHAnsi" w:cstheme="minorHAnsi"/>
          <w:w w:val="90"/>
          <w:sz w:val="24"/>
          <w:szCs w:val="24"/>
        </w:rPr>
        <w:t>e</w:t>
      </w:r>
      <w:r w:rsidRPr="00B148E1">
        <w:rPr>
          <w:rFonts w:asciiTheme="minorHAnsi" w:hAnsiTheme="minorHAnsi" w:cstheme="minorHAnsi"/>
          <w:spacing w:val="9"/>
          <w:w w:val="90"/>
          <w:sz w:val="24"/>
          <w:szCs w:val="24"/>
        </w:rPr>
        <w:t xml:space="preserve"> </w:t>
      </w:r>
      <w:r w:rsidRPr="00B148E1">
        <w:rPr>
          <w:rFonts w:asciiTheme="minorHAnsi" w:hAnsiTheme="minorHAnsi" w:cstheme="minorHAnsi"/>
          <w:w w:val="90"/>
          <w:sz w:val="24"/>
          <w:szCs w:val="24"/>
        </w:rPr>
        <w:t>monitoramento</w:t>
      </w:r>
      <w:r w:rsidRPr="00B148E1">
        <w:rPr>
          <w:rFonts w:asciiTheme="minorHAnsi" w:hAnsiTheme="minorHAnsi" w:cstheme="minorHAnsi"/>
          <w:spacing w:val="9"/>
          <w:w w:val="90"/>
          <w:sz w:val="24"/>
          <w:szCs w:val="24"/>
        </w:rPr>
        <w:t xml:space="preserve"> </w:t>
      </w:r>
      <w:r w:rsidRPr="00B148E1">
        <w:rPr>
          <w:rFonts w:asciiTheme="minorHAnsi" w:hAnsiTheme="minorHAnsi" w:cstheme="minorHAnsi"/>
          <w:w w:val="90"/>
          <w:sz w:val="24"/>
          <w:szCs w:val="24"/>
        </w:rPr>
        <w:t>de</w:t>
      </w:r>
      <w:r w:rsidRPr="00B148E1">
        <w:rPr>
          <w:rFonts w:asciiTheme="minorHAnsi" w:hAnsiTheme="minorHAnsi" w:cstheme="minorHAnsi"/>
          <w:spacing w:val="10"/>
          <w:w w:val="90"/>
          <w:sz w:val="24"/>
          <w:szCs w:val="24"/>
        </w:rPr>
        <w:t xml:space="preserve"> </w:t>
      </w:r>
      <w:r w:rsidRPr="00B148E1">
        <w:rPr>
          <w:rFonts w:asciiTheme="minorHAnsi" w:hAnsiTheme="minorHAnsi" w:cstheme="minorHAnsi"/>
          <w:w w:val="90"/>
          <w:sz w:val="24"/>
          <w:szCs w:val="24"/>
        </w:rPr>
        <w:t>seu</w:t>
      </w:r>
      <w:r w:rsidRPr="00B148E1">
        <w:rPr>
          <w:rFonts w:asciiTheme="minorHAnsi" w:hAnsiTheme="minorHAnsi" w:cstheme="minorHAnsi"/>
          <w:spacing w:val="9"/>
          <w:w w:val="90"/>
          <w:sz w:val="24"/>
          <w:szCs w:val="24"/>
        </w:rPr>
        <w:t xml:space="preserve"> </w:t>
      </w:r>
      <w:r w:rsidRPr="00B148E1">
        <w:rPr>
          <w:rFonts w:asciiTheme="minorHAnsi" w:hAnsiTheme="minorHAnsi" w:cstheme="minorHAnsi"/>
          <w:w w:val="90"/>
          <w:sz w:val="24"/>
          <w:szCs w:val="24"/>
          <w:shd w:val="clear" w:color="auto" w:fill="FFFF00"/>
        </w:rPr>
        <w:t>seto</w:t>
      </w:r>
      <w:r w:rsidRPr="00B148E1">
        <w:rPr>
          <w:rFonts w:asciiTheme="minorHAnsi" w:hAnsiTheme="minorHAnsi" w:cstheme="minorHAnsi"/>
          <w:w w:val="90"/>
          <w:sz w:val="24"/>
          <w:szCs w:val="24"/>
        </w:rPr>
        <w:t>r,</w:t>
      </w:r>
      <w:r w:rsidRPr="00B148E1">
        <w:rPr>
          <w:rFonts w:asciiTheme="minorHAnsi" w:hAnsiTheme="minorHAnsi" w:cstheme="minorHAnsi"/>
          <w:spacing w:val="9"/>
          <w:w w:val="90"/>
          <w:sz w:val="24"/>
          <w:szCs w:val="24"/>
        </w:rPr>
        <w:t xml:space="preserve"> </w:t>
      </w:r>
      <w:r w:rsidRPr="00B148E1">
        <w:rPr>
          <w:rFonts w:asciiTheme="minorHAnsi" w:hAnsiTheme="minorHAnsi" w:cstheme="minorHAnsi"/>
          <w:w w:val="90"/>
          <w:sz w:val="24"/>
          <w:szCs w:val="24"/>
        </w:rPr>
        <w:t>curso</w:t>
      </w:r>
      <w:r w:rsidR="00F86D95" w:rsidRPr="00B148E1">
        <w:rPr>
          <w:rFonts w:asciiTheme="minorHAnsi" w:hAnsiTheme="minorHAnsi" w:cstheme="minorHAnsi"/>
          <w:w w:val="90"/>
          <w:sz w:val="24"/>
          <w:szCs w:val="24"/>
        </w:rPr>
        <w:t xml:space="preserve"> </w:t>
      </w:r>
      <w:r w:rsidRPr="00B148E1">
        <w:rPr>
          <w:rFonts w:asciiTheme="minorHAnsi" w:hAnsiTheme="minorHAnsi" w:cstheme="minorHAnsi"/>
          <w:spacing w:val="-41"/>
          <w:w w:val="90"/>
          <w:sz w:val="24"/>
          <w:szCs w:val="24"/>
        </w:rPr>
        <w:t xml:space="preserve"> </w:t>
      </w:r>
      <w:r w:rsidRPr="00B148E1">
        <w:rPr>
          <w:rFonts w:asciiTheme="minorHAnsi" w:hAnsiTheme="minorHAnsi" w:cstheme="minorHAnsi"/>
          <w:sz w:val="24"/>
          <w:szCs w:val="24"/>
        </w:rPr>
        <w:t>ou</w:t>
      </w:r>
      <w:r w:rsidRPr="00B148E1">
        <w:rPr>
          <w:rFonts w:asciiTheme="minorHAnsi" w:hAnsiTheme="minorHAnsi" w:cstheme="minorHAnsi"/>
          <w:spacing w:val="-16"/>
          <w:sz w:val="24"/>
          <w:szCs w:val="24"/>
        </w:rPr>
        <w:t xml:space="preserve"> </w:t>
      </w:r>
      <w:r w:rsidRPr="00B148E1">
        <w:rPr>
          <w:rFonts w:asciiTheme="minorHAnsi" w:hAnsiTheme="minorHAnsi" w:cstheme="minorHAnsi"/>
          <w:sz w:val="24"/>
          <w:szCs w:val="24"/>
        </w:rPr>
        <w:t>área.</w:t>
      </w:r>
    </w:p>
    <w:p w14:paraId="77C839A1" w14:textId="7E734C07" w:rsidR="00303469" w:rsidRPr="00B148E1" w:rsidRDefault="008362DB" w:rsidP="00F1089D">
      <w:pPr>
        <w:pStyle w:val="Corpodetexto"/>
        <w:ind w:left="0"/>
        <w:jc w:val="both"/>
        <w:rPr>
          <w:rFonts w:asciiTheme="minorHAnsi" w:hAnsiTheme="minorHAnsi" w:cstheme="minorHAnsi"/>
          <w:sz w:val="24"/>
          <w:szCs w:val="24"/>
        </w:rPr>
      </w:pPr>
      <w:r w:rsidRPr="00B148E1">
        <w:rPr>
          <w:rFonts w:asciiTheme="minorHAnsi" w:hAnsiTheme="minorHAnsi" w:cstheme="minorHAnsi"/>
          <w:w w:val="95"/>
          <w:sz w:val="24"/>
          <w:szCs w:val="24"/>
        </w:rPr>
        <w:t>§</w:t>
      </w:r>
      <w:r w:rsidRPr="00B148E1">
        <w:rPr>
          <w:rFonts w:asciiTheme="minorHAnsi" w:hAnsiTheme="minorHAnsi" w:cstheme="minorHAnsi"/>
          <w:spacing w:val="-11"/>
          <w:w w:val="95"/>
          <w:sz w:val="24"/>
          <w:szCs w:val="24"/>
        </w:rPr>
        <w:t xml:space="preserve"> </w:t>
      </w:r>
      <w:r w:rsidRPr="00B148E1">
        <w:rPr>
          <w:rFonts w:asciiTheme="minorHAnsi" w:hAnsiTheme="minorHAnsi" w:cstheme="minorHAnsi"/>
          <w:w w:val="95"/>
          <w:sz w:val="24"/>
          <w:szCs w:val="24"/>
        </w:rPr>
        <w:t>1º</w:t>
      </w:r>
      <w:r w:rsidRPr="00B148E1">
        <w:rPr>
          <w:rFonts w:asciiTheme="minorHAnsi" w:hAnsiTheme="minorHAnsi" w:cstheme="minorHAnsi"/>
          <w:spacing w:val="-10"/>
          <w:w w:val="95"/>
          <w:sz w:val="24"/>
          <w:szCs w:val="24"/>
        </w:rPr>
        <w:t xml:space="preserve"> </w:t>
      </w:r>
      <w:r w:rsidR="005620FF" w:rsidRPr="00B148E1">
        <w:rPr>
          <w:rFonts w:asciiTheme="minorHAnsi" w:hAnsiTheme="minorHAnsi" w:cstheme="minorHAnsi"/>
          <w:spacing w:val="-10"/>
          <w:w w:val="95"/>
          <w:sz w:val="24"/>
          <w:szCs w:val="24"/>
        </w:rPr>
        <w:t xml:space="preserve"> </w:t>
      </w:r>
      <w:r w:rsidRPr="00B148E1">
        <w:rPr>
          <w:rFonts w:asciiTheme="minorHAnsi" w:hAnsiTheme="minorHAnsi" w:cstheme="minorHAnsi"/>
          <w:w w:val="95"/>
          <w:sz w:val="24"/>
          <w:szCs w:val="24"/>
        </w:rPr>
        <w:t>Os</w:t>
      </w:r>
      <w:r w:rsidRPr="00B148E1">
        <w:rPr>
          <w:rFonts w:asciiTheme="minorHAnsi" w:hAnsiTheme="minorHAnsi" w:cstheme="minorHAnsi"/>
          <w:spacing w:val="-11"/>
          <w:w w:val="95"/>
          <w:sz w:val="24"/>
          <w:szCs w:val="24"/>
        </w:rPr>
        <w:t xml:space="preserve"> </w:t>
      </w:r>
      <w:r w:rsidRPr="00B148E1">
        <w:rPr>
          <w:rFonts w:asciiTheme="minorHAnsi" w:hAnsiTheme="minorHAnsi" w:cstheme="minorHAnsi"/>
          <w:w w:val="95"/>
          <w:sz w:val="24"/>
          <w:szCs w:val="24"/>
          <w:shd w:val="clear" w:color="auto" w:fill="FFFF00"/>
        </w:rPr>
        <w:t>setores</w:t>
      </w:r>
      <w:r w:rsidRPr="00B148E1">
        <w:rPr>
          <w:rFonts w:asciiTheme="minorHAnsi" w:hAnsiTheme="minorHAnsi" w:cstheme="minorHAnsi"/>
          <w:w w:val="95"/>
          <w:sz w:val="24"/>
          <w:szCs w:val="24"/>
        </w:rPr>
        <w:t>,</w:t>
      </w:r>
      <w:r w:rsidRPr="00B148E1">
        <w:rPr>
          <w:rFonts w:asciiTheme="minorHAnsi" w:hAnsiTheme="minorHAnsi" w:cstheme="minorHAnsi"/>
          <w:spacing w:val="-10"/>
          <w:w w:val="95"/>
          <w:sz w:val="24"/>
          <w:szCs w:val="24"/>
        </w:rPr>
        <w:t xml:space="preserve"> </w:t>
      </w:r>
      <w:r w:rsidRPr="00B148E1">
        <w:rPr>
          <w:rFonts w:asciiTheme="minorHAnsi" w:hAnsiTheme="minorHAnsi" w:cstheme="minorHAnsi"/>
          <w:w w:val="95"/>
          <w:sz w:val="24"/>
          <w:szCs w:val="24"/>
        </w:rPr>
        <w:t>cursos</w:t>
      </w:r>
      <w:r w:rsidRPr="00B148E1">
        <w:rPr>
          <w:rFonts w:asciiTheme="minorHAnsi" w:hAnsiTheme="minorHAnsi" w:cstheme="minorHAnsi"/>
          <w:spacing w:val="-10"/>
          <w:w w:val="95"/>
          <w:sz w:val="24"/>
          <w:szCs w:val="24"/>
        </w:rPr>
        <w:t xml:space="preserve"> </w:t>
      </w:r>
      <w:r w:rsidRPr="00B148E1">
        <w:rPr>
          <w:rFonts w:asciiTheme="minorHAnsi" w:hAnsiTheme="minorHAnsi" w:cstheme="minorHAnsi"/>
          <w:w w:val="95"/>
          <w:sz w:val="24"/>
          <w:szCs w:val="24"/>
        </w:rPr>
        <w:t>ou</w:t>
      </w:r>
      <w:r w:rsidRPr="00B148E1">
        <w:rPr>
          <w:rFonts w:asciiTheme="minorHAnsi" w:hAnsiTheme="minorHAnsi" w:cstheme="minorHAnsi"/>
          <w:spacing w:val="-11"/>
          <w:w w:val="95"/>
          <w:sz w:val="24"/>
          <w:szCs w:val="24"/>
        </w:rPr>
        <w:t xml:space="preserve"> </w:t>
      </w:r>
      <w:r w:rsidRPr="00B148E1">
        <w:rPr>
          <w:rFonts w:asciiTheme="minorHAnsi" w:hAnsiTheme="minorHAnsi" w:cstheme="minorHAnsi"/>
          <w:w w:val="95"/>
          <w:sz w:val="24"/>
          <w:szCs w:val="24"/>
        </w:rPr>
        <w:t>áreas</w:t>
      </w:r>
      <w:r w:rsidRPr="00B148E1">
        <w:rPr>
          <w:rFonts w:asciiTheme="minorHAnsi" w:hAnsiTheme="minorHAnsi" w:cstheme="minorHAnsi"/>
          <w:spacing w:val="-10"/>
          <w:w w:val="95"/>
          <w:sz w:val="24"/>
          <w:szCs w:val="24"/>
        </w:rPr>
        <w:t xml:space="preserve"> </w:t>
      </w:r>
      <w:r w:rsidRPr="00B148E1">
        <w:rPr>
          <w:rFonts w:asciiTheme="minorHAnsi" w:hAnsiTheme="minorHAnsi" w:cstheme="minorHAnsi"/>
          <w:w w:val="95"/>
          <w:sz w:val="24"/>
          <w:szCs w:val="24"/>
        </w:rPr>
        <w:t>poderão</w:t>
      </w:r>
      <w:r w:rsidRPr="00B148E1">
        <w:rPr>
          <w:rFonts w:asciiTheme="minorHAnsi" w:hAnsiTheme="minorHAnsi" w:cstheme="minorHAnsi"/>
          <w:spacing w:val="-10"/>
          <w:w w:val="95"/>
          <w:sz w:val="24"/>
          <w:szCs w:val="24"/>
        </w:rPr>
        <w:t xml:space="preserve"> </w:t>
      </w:r>
      <w:r w:rsidRPr="00B148E1">
        <w:rPr>
          <w:rFonts w:asciiTheme="minorHAnsi" w:hAnsiTheme="minorHAnsi" w:cstheme="minorHAnsi"/>
          <w:w w:val="95"/>
          <w:sz w:val="24"/>
          <w:szCs w:val="24"/>
        </w:rPr>
        <w:t>ser</w:t>
      </w:r>
      <w:r w:rsidRPr="00B148E1">
        <w:rPr>
          <w:rFonts w:asciiTheme="minorHAnsi" w:hAnsiTheme="minorHAnsi" w:cstheme="minorHAnsi"/>
          <w:spacing w:val="-11"/>
          <w:w w:val="95"/>
          <w:sz w:val="24"/>
          <w:szCs w:val="24"/>
        </w:rPr>
        <w:t xml:space="preserve"> </w:t>
      </w:r>
      <w:r w:rsidRPr="00B148E1">
        <w:rPr>
          <w:rFonts w:asciiTheme="minorHAnsi" w:hAnsiTheme="minorHAnsi" w:cstheme="minorHAnsi"/>
          <w:w w:val="95"/>
          <w:sz w:val="24"/>
          <w:szCs w:val="24"/>
        </w:rPr>
        <w:t>agrupados</w:t>
      </w:r>
      <w:r w:rsidRPr="00B148E1">
        <w:rPr>
          <w:rFonts w:asciiTheme="minorHAnsi" w:hAnsiTheme="minorHAnsi" w:cstheme="minorHAnsi"/>
          <w:spacing w:val="-10"/>
          <w:w w:val="95"/>
          <w:sz w:val="24"/>
          <w:szCs w:val="24"/>
        </w:rPr>
        <w:t xml:space="preserve"> </w:t>
      </w:r>
      <w:r w:rsidRPr="00B148E1">
        <w:rPr>
          <w:rFonts w:asciiTheme="minorHAnsi" w:hAnsiTheme="minorHAnsi" w:cstheme="minorHAnsi"/>
          <w:w w:val="95"/>
          <w:sz w:val="24"/>
          <w:szCs w:val="24"/>
        </w:rPr>
        <w:t>por</w:t>
      </w:r>
      <w:r w:rsidRPr="00B148E1">
        <w:rPr>
          <w:rFonts w:asciiTheme="minorHAnsi" w:hAnsiTheme="minorHAnsi" w:cstheme="minorHAnsi"/>
          <w:spacing w:val="-10"/>
          <w:w w:val="95"/>
          <w:sz w:val="24"/>
          <w:szCs w:val="24"/>
        </w:rPr>
        <w:t xml:space="preserve"> </w:t>
      </w:r>
      <w:r w:rsidRPr="00B148E1">
        <w:rPr>
          <w:rFonts w:asciiTheme="minorHAnsi" w:hAnsiTheme="minorHAnsi" w:cstheme="minorHAnsi"/>
          <w:w w:val="95"/>
          <w:sz w:val="24"/>
          <w:szCs w:val="24"/>
        </w:rPr>
        <w:t>semelhança</w:t>
      </w:r>
      <w:r w:rsidRPr="00B148E1">
        <w:rPr>
          <w:rFonts w:asciiTheme="minorHAnsi" w:hAnsiTheme="minorHAnsi" w:cstheme="minorHAnsi"/>
          <w:spacing w:val="-11"/>
          <w:w w:val="95"/>
          <w:sz w:val="24"/>
          <w:szCs w:val="24"/>
        </w:rPr>
        <w:t xml:space="preserve"> </w:t>
      </w:r>
      <w:r w:rsidRPr="00B148E1">
        <w:rPr>
          <w:rFonts w:asciiTheme="minorHAnsi" w:hAnsiTheme="minorHAnsi" w:cstheme="minorHAnsi"/>
          <w:w w:val="95"/>
          <w:sz w:val="24"/>
          <w:szCs w:val="24"/>
        </w:rPr>
        <w:t>dos</w:t>
      </w:r>
      <w:r w:rsidRPr="00B148E1">
        <w:rPr>
          <w:rFonts w:asciiTheme="minorHAnsi" w:hAnsiTheme="minorHAnsi" w:cstheme="minorHAnsi"/>
          <w:spacing w:val="-10"/>
          <w:w w:val="95"/>
          <w:sz w:val="24"/>
          <w:szCs w:val="24"/>
        </w:rPr>
        <w:t xml:space="preserve"> </w:t>
      </w:r>
      <w:r w:rsidRPr="00B148E1">
        <w:rPr>
          <w:rFonts w:asciiTheme="minorHAnsi" w:hAnsiTheme="minorHAnsi" w:cstheme="minorHAnsi"/>
          <w:w w:val="95"/>
          <w:sz w:val="24"/>
          <w:szCs w:val="24"/>
        </w:rPr>
        <w:t>resíduos</w:t>
      </w:r>
      <w:r w:rsidRPr="00B148E1">
        <w:rPr>
          <w:rFonts w:asciiTheme="minorHAnsi" w:hAnsiTheme="minorHAnsi" w:cstheme="minorHAnsi"/>
          <w:spacing w:val="-10"/>
          <w:w w:val="95"/>
          <w:sz w:val="24"/>
          <w:szCs w:val="24"/>
        </w:rPr>
        <w:t xml:space="preserve"> </w:t>
      </w:r>
      <w:r w:rsidRPr="00B148E1">
        <w:rPr>
          <w:rFonts w:asciiTheme="minorHAnsi" w:hAnsiTheme="minorHAnsi" w:cstheme="minorHAnsi"/>
          <w:w w:val="95"/>
          <w:sz w:val="24"/>
          <w:szCs w:val="24"/>
        </w:rPr>
        <w:t>produzidos.</w:t>
      </w:r>
    </w:p>
    <w:p w14:paraId="5757D697" w14:textId="49941801" w:rsidR="00303469" w:rsidRPr="00B148E1" w:rsidRDefault="008362DB" w:rsidP="00D7772E">
      <w:pPr>
        <w:pStyle w:val="Corpodetexto"/>
        <w:spacing w:before="120"/>
        <w:ind w:left="0"/>
        <w:jc w:val="both"/>
        <w:rPr>
          <w:rFonts w:asciiTheme="minorHAnsi" w:hAnsiTheme="minorHAnsi" w:cstheme="minorHAnsi"/>
          <w:sz w:val="24"/>
          <w:szCs w:val="24"/>
        </w:rPr>
      </w:pPr>
      <w:r w:rsidRPr="00B148E1">
        <w:rPr>
          <w:rFonts w:asciiTheme="minorHAnsi" w:hAnsiTheme="minorHAnsi" w:cstheme="minorHAnsi"/>
          <w:w w:val="90"/>
          <w:sz w:val="24"/>
          <w:szCs w:val="24"/>
        </w:rPr>
        <w:t>Art.</w:t>
      </w:r>
      <w:r w:rsidRPr="00B148E1">
        <w:rPr>
          <w:rFonts w:asciiTheme="minorHAnsi" w:hAnsiTheme="minorHAnsi" w:cstheme="minorHAnsi"/>
          <w:spacing w:val="9"/>
          <w:w w:val="90"/>
          <w:sz w:val="24"/>
          <w:szCs w:val="24"/>
        </w:rPr>
        <w:t xml:space="preserve"> </w:t>
      </w:r>
      <w:r w:rsidRPr="00B148E1">
        <w:rPr>
          <w:rFonts w:asciiTheme="minorHAnsi" w:hAnsiTheme="minorHAnsi" w:cstheme="minorHAnsi"/>
          <w:w w:val="90"/>
          <w:sz w:val="24"/>
          <w:szCs w:val="24"/>
        </w:rPr>
        <w:t>29</w:t>
      </w:r>
      <w:r w:rsidR="00D7772E" w:rsidRPr="00B148E1">
        <w:rPr>
          <w:rFonts w:asciiTheme="minorHAnsi" w:hAnsiTheme="minorHAnsi" w:cstheme="minorHAnsi"/>
          <w:w w:val="90"/>
          <w:sz w:val="24"/>
          <w:szCs w:val="24"/>
        </w:rPr>
        <w:t xml:space="preserve">  </w:t>
      </w:r>
      <w:r w:rsidRPr="00B148E1">
        <w:rPr>
          <w:rFonts w:asciiTheme="minorHAnsi" w:hAnsiTheme="minorHAnsi" w:cstheme="minorHAnsi"/>
          <w:w w:val="90"/>
          <w:sz w:val="24"/>
          <w:szCs w:val="24"/>
        </w:rPr>
        <w:t>Os</w:t>
      </w:r>
      <w:r w:rsidRPr="00B148E1">
        <w:rPr>
          <w:rFonts w:asciiTheme="minorHAnsi" w:hAnsiTheme="minorHAnsi" w:cstheme="minorHAnsi"/>
          <w:spacing w:val="9"/>
          <w:w w:val="90"/>
          <w:sz w:val="24"/>
          <w:szCs w:val="24"/>
        </w:rPr>
        <w:t xml:space="preserve"> </w:t>
      </w:r>
      <w:r w:rsidRPr="00B148E1">
        <w:rPr>
          <w:rFonts w:asciiTheme="minorHAnsi" w:hAnsiTheme="minorHAnsi" w:cstheme="minorHAnsi"/>
          <w:w w:val="90"/>
          <w:sz w:val="24"/>
          <w:szCs w:val="24"/>
          <w:shd w:val="clear" w:color="auto" w:fill="FFFF00"/>
        </w:rPr>
        <w:t>componentes</w:t>
      </w:r>
      <w:r w:rsidRPr="00B148E1">
        <w:rPr>
          <w:rFonts w:asciiTheme="minorHAnsi" w:hAnsiTheme="minorHAnsi" w:cstheme="minorHAnsi"/>
          <w:spacing w:val="9"/>
          <w:w w:val="90"/>
          <w:sz w:val="24"/>
          <w:szCs w:val="24"/>
        </w:rPr>
        <w:t xml:space="preserve"> </w:t>
      </w:r>
      <w:r w:rsidRPr="00B148E1">
        <w:rPr>
          <w:rFonts w:asciiTheme="minorHAnsi" w:hAnsiTheme="minorHAnsi" w:cstheme="minorHAnsi"/>
          <w:w w:val="90"/>
          <w:sz w:val="24"/>
          <w:szCs w:val="24"/>
        </w:rPr>
        <w:t>do</w:t>
      </w:r>
      <w:r w:rsidRPr="00B148E1">
        <w:rPr>
          <w:rFonts w:asciiTheme="minorHAnsi" w:hAnsiTheme="minorHAnsi" w:cstheme="minorHAnsi"/>
          <w:spacing w:val="9"/>
          <w:w w:val="90"/>
          <w:sz w:val="24"/>
          <w:szCs w:val="24"/>
        </w:rPr>
        <w:t xml:space="preserve"> </w:t>
      </w:r>
      <w:r w:rsidRPr="00B148E1">
        <w:rPr>
          <w:rFonts w:asciiTheme="minorHAnsi" w:hAnsiTheme="minorHAnsi" w:cstheme="minorHAnsi"/>
          <w:w w:val="90"/>
          <w:sz w:val="24"/>
          <w:szCs w:val="24"/>
        </w:rPr>
        <w:t>NUGAI</w:t>
      </w:r>
      <w:r w:rsidRPr="00B148E1">
        <w:rPr>
          <w:rFonts w:asciiTheme="minorHAnsi" w:hAnsiTheme="minorHAnsi" w:cstheme="minorHAnsi"/>
          <w:spacing w:val="9"/>
          <w:w w:val="90"/>
          <w:sz w:val="24"/>
          <w:szCs w:val="24"/>
        </w:rPr>
        <w:t xml:space="preserve"> </w:t>
      </w:r>
      <w:r w:rsidRPr="00B148E1">
        <w:rPr>
          <w:rFonts w:asciiTheme="minorHAnsi" w:hAnsiTheme="minorHAnsi" w:cstheme="minorHAnsi"/>
          <w:w w:val="90"/>
          <w:sz w:val="24"/>
          <w:szCs w:val="24"/>
        </w:rPr>
        <w:t>encontrar-se-ão</w:t>
      </w:r>
      <w:r w:rsidRPr="00B148E1">
        <w:rPr>
          <w:rFonts w:asciiTheme="minorHAnsi" w:hAnsiTheme="minorHAnsi" w:cstheme="minorHAnsi"/>
          <w:spacing w:val="9"/>
          <w:w w:val="90"/>
          <w:sz w:val="24"/>
          <w:szCs w:val="24"/>
        </w:rPr>
        <w:t xml:space="preserve"> </w:t>
      </w:r>
      <w:r w:rsidRPr="00B148E1">
        <w:rPr>
          <w:rFonts w:asciiTheme="minorHAnsi" w:hAnsiTheme="minorHAnsi" w:cstheme="minorHAnsi"/>
          <w:w w:val="90"/>
          <w:sz w:val="24"/>
          <w:szCs w:val="24"/>
        </w:rPr>
        <w:t>quinzenalmente,</w:t>
      </w:r>
      <w:r w:rsidRPr="00B148E1">
        <w:rPr>
          <w:rFonts w:asciiTheme="minorHAnsi" w:hAnsiTheme="minorHAnsi" w:cstheme="minorHAnsi"/>
          <w:spacing w:val="9"/>
          <w:w w:val="90"/>
          <w:sz w:val="24"/>
          <w:szCs w:val="24"/>
        </w:rPr>
        <w:t xml:space="preserve"> </w:t>
      </w:r>
      <w:r w:rsidRPr="00B148E1">
        <w:rPr>
          <w:rFonts w:asciiTheme="minorHAnsi" w:hAnsiTheme="minorHAnsi" w:cstheme="minorHAnsi"/>
          <w:w w:val="90"/>
          <w:sz w:val="24"/>
          <w:szCs w:val="24"/>
        </w:rPr>
        <w:t>permitidas</w:t>
      </w:r>
      <w:r w:rsidRPr="00B148E1">
        <w:rPr>
          <w:rFonts w:asciiTheme="minorHAnsi" w:hAnsiTheme="minorHAnsi" w:cstheme="minorHAnsi"/>
          <w:spacing w:val="9"/>
          <w:w w:val="90"/>
          <w:sz w:val="24"/>
          <w:szCs w:val="24"/>
        </w:rPr>
        <w:t xml:space="preserve"> </w:t>
      </w:r>
      <w:r w:rsidRPr="00B148E1">
        <w:rPr>
          <w:rFonts w:asciiTheme="minorHAnsi" w:hAnsiTheme="minorHAnsi" w:cstheme="minorHAnsi"/>
          <w:w w:val="90"/>
          <w:sz w:val="24"/>
          <w:szCs w:val="24"/>
        </w:rPr>
        <w:t>no</w:t>
      </w:r>
      <w:r w:rsidRPr="00B148E1">
        <w:rPr>
          <w:rFonts w:asciiTheme="minorHAnsi" w:hAnsiTheme="minorHAnsi" w:cstheme="minorHAnsi"/>
          <w:spacing w:val="9"/>
          <w:w w:val="90"/>
          <w:sz w:val="24"/>
          <w:szCs w:val="24"/>
        </w:rPr>
        <w:t xml:space="preserve"> </w:t>
      </w:r>
      <w:r w:rsidRPr="00B148E1">
        <w:rPr>
          <w:rFonts w:asciiTheme="minorHAnsi" w:hAnsiTheme="minorHAnsi" w:cstheme="minorHAnsi"/>
          <w:w w:val="90"/>
          <w:sz w:val="24"/>
          <w:szCs w:val="24"/>
        </w:rPr>
        <w:t>máximo</w:t>
      </w:r>
      <w:r w:rsidRPr="00B148E1">
        <w:rPr>
          <w:rFonts w:asciiTheme="minorHAnsi" w:hAnsiTheme="minorHAnsi" w:cstheme="minorHAnsi"/>
          <w:spacing w:val="9"/>
          <w:w w:val="90"/>
          <w:sz w:val="24"/>
          <w:szCs w:val="24"/>
        </w:rPr>
        <w:t xml:space="preserve"> </w:t>
      </w:r>
      <w:r w:rsidRPr="00B148E1">
        <w:rPr>
          <w:rFonts w:asciiTheme="minorHAnsi" w:hAnsiTheme="minorHAnsi" w:cstheme="minorHAnsi"/>
          <w:w w:val="90"/>
          <w:sz w:val="24"/>
          <w:szCs w:val="24"/>
        </w:rPr>
        <w:t>2</w:t>
      </w:r>
      <w:r w:rsidR="00AD2368" w:rsidRPr="00B148E1">
        <w:rPr>
          <w:rFonts w:asciiTheme="minorHAnsi" w:hAnsiTheme="minorHAnsi" w:cstheme="minorHAnsi"/>
          <w:w w:val="90"/>
          <w:sz w:val="24"/>
          <w:szCs w:val="24"/>
        </w:rPr>
        <w:t xml:space="preserve"> (duas)</w:t>
      </w:r>
      <w:r w:rsidRPr="00B148E1">
        <w:rPr>
          <w:rFonts w:asciiTheme="minorHAnsi" w:hAnsiTheme="minorHAnsi" w:cstheme="minorHAnsi"/>
          <w:spacing w:val="9"/>
          <w:w w:val="90"/>
          <w:sz w:val="24"/>
          <w:szCs w:val="24"/>
        </w:rPr>
        <w:t xml:space="preserve"> </w:t>
      </w:r>
      <w:r w:rsidRPr="00B148E1">
        <w:rPr>
          <w:rFonts w:asciiTheme="minorHAnsi" w:hAnsiTheme="minorHAnsi" w:cstheme="minorHAnsi"/>
          <w:w w:val="90"/>
          <w:sz w:val="24"/>
          <w:szCs w:val="24"/>
        </w:rPr>
        <w:t>faltas</w:t>
      </w:r>
      <w:r w:rsidRPr="00B148E1">
        <w:rPr>
          <w:rFonts w:asciiTheme="minorHAnsi" w:hAnsiTheme="minorHAnsi" w:cstheme="minorHAnsi"/>
          <w:spacing w:val="20"/>
          <w:w w:val="90"/>
          <w:sz w:val="24"/>
          <w:szCs w:val="24"/>
        </w:rPr>
        <w:t xml:space="preserve"> </w:t>
      </w:r>
      <w:r w:rsidRPr="00B148E1">
        <w:rPr>
          <w:rFonts w:asciiTheme="minorHAnsi" w:hAnsiTheme="minorHAnsi" w:cstheme="minorHAnsi"/>
          <w:w w:val="90"/>
          <w:sz w:val="24"/>
          <w:szCs w:val="24"/>
        </w:rPr>
        <w:t>não</w:t>
      </w:r>
      <w:r w:rsidRPr="00B148E1">
        <w:rPr>
          <w:rFonts w:asciiTheme="minorHAnsi" w:hAnsiTheme="minorHAnsi" w:cstheme="minorHAnsi"/>
          <w:spacing w:val="-41"/>
          <w:w w:val="90"/>
          <w:sz w:val="24"/>
          <w:szCs w:val="24"/>
        </w:rPr>
        <w:t xml:space="preserve"> </w:t>
      </w:r>
      <w:r w:rsidRPr="00B148E1">
        <w:rPr>
          <w:rFonts w:asciiTheme="minorHAnsi" w:hAnsiTheme="minorHAnsi" w:cstheme="minorHAnsi"/>
          <w:sz w:val="24"/>
          <w:szCs w:val="24"/>
        </w:rPr>
        <w:t>justificadas.</w:t>
      </w:r>
    </w:p>
    <w:p w14:paraId="5FD0377E" w14:textId="6FE81B70" w:rsidR="00303469" w:rsidRPr="00B148E1" w:rsidRDefault="008362DB" w:rsidP="00D7772E">
      <w:pPr>
        <w:pStyle w:val="Corpodetexto"/>
        <w:spacing w:before="120"/>
        <w:ind w:left="0"/>
        <w:jc w:val="both"/>
        <w:rPr>
          <w:rFonts w:asciiTheme="minorHAnsi" w:hAnsiTheme="minorHAnsi" w:cstheme="minorHAnsi"/>
          <w:sz w:val="24"/>
          <w:szCs w:val="24"/>
        </w:rPr>
      </w:pPr>
      <w:r w:rsidRPr="00B148E1">
        <w:rPr>
          <w:rFonts w:asciiTheme="minorHAnsi" w:hAnsiTheme="minorHAnsi" w:cstheme="minorHAnsi"/>
          <w:w w:val="90"/>
          <w:sz w:val="24"/>
          <w:szCs w:val="24"/>
        </w:rPr>
        <w:t>Art.</w:t>
      </w:r>
      <w:r w:rsidRPr="00B148E1">
        <w:rPr>
          <w:rFonts w:asciiTheme="minorHAnsi" w:hAnsiTheme="minorHAnsi" w:cstheme="minorHAnsi"/>
          <w:spacing w:val="-7"/>
          <w:w w:val="90"/>
          <w:sz w:val="24"/>
          <w:szCs w:val="24"/>
        </w:rPr>
        <w:t xml:space="preserve"> </w:t>
      </w:r>
      <w:r w:rsidRPr="00B148E1">
        <w:rPr>
          <w:rFonts w:asciiTheme="minorHAnsi" w:hAnsiTheme="minorHAnsi" w:cstheme="minorHAnsi"/>
          <w:w w:val="90"/>
          <w:sz w:val="24"/>
          <w:szCs w:val="24"/>
        </w:rPr>
        <w:t>30</w:t>
      </w:r>
      <w:r w:rsidR="00D7772E" w:rsidRPr="00B148E1">
        <w:rPr>
          <w:rFonts w:asciiTheme="minorHAnsi" w:hAnsiTheme="minorHAnsi" w:cstheme="minorHAnsi"/>
          <w:w w:val="90"/>
          <w:sz w:val="24"/>
          <w:szCs w:val="24"/>
        </w:rPr>
        <w:t xml:space="preserve"> </w:t>
      </w:r>
      <w:r w:rsidRPr="00B148E1">
        <w:rPr>
          <w:rFonts w:asciiTheme="minorHAnsi" w:hAnsiTheme="minorHAnsi" w:cstheme="minorHAnsi"/>
          <w:spacing w:val="-7"/>
          <w:w w:val="90"/>
          <w:sz w:val="24"/>
          <w:szCs w:val="24"/>
        </w:rPr>
        <w:t xml:space="preserve"> </w:t>
      </w:r>
      <w:r w:rsidRPr="00B148E1">
        <w:rPr>
          <w:rFonts w:asciiTheme="minorHAnsi" w:hAnsiTheme="minorHAnsi" w:cstheme="minorHAnsi"/>
          <w:w w:val="90"/>
          <w:sz w:val="24"/>
          <w:szCs w:val="24"/>
        </w:rPr>
        <w:t>É</w:t>
      </w:r>
      <w:r w:rsidRPr="00B148E1">
        <w:rPr>
          <w:rFonts w:asciiTheme="minorHAnsi" w:hAnsiTheme="minorHAnsi" w:cstheme="minorHAnsi"/>
          <w:spacing w:val="-7"/>
          <w:w w:val="90"/>
          <w:sz w:val="24"/>
          <w:szCs w:val="24"/>
        </w:rPr>
        <w:t xml:space="preserve"> </w:t>
      </w:r>
      <w:r w:rsidRPr="00B148E1">
        <w:rPr>
          <w:rFonts w:asciiTheme="minorHAnsi" w:hAnsiTheme="minorHAnsi" w:cstheme="minorHAnsi"/>
          <w:w w:val="90"/>
          <w:sz w:val="24"/>
          <w:szCs w:val="24"/>
        </w:rPr>
        <w:t>facultativa</w:t>
      </w:r>
      <w:r w:rsidRPr="00B148E1">
        <w:rPr>
          <w:rFonts w:asciiTheme="minorHAnsi" w:hAnsiTheme="minorHAnsi" w:cstheme="minorHAnsi"/>
          <w:spacing w:val="-7"/>
          <w:w w:val="90"/>
          <w:sz w:val="24"/>
          <w:szCs w:val="24"/>
        </w:rPr>
        <w:t xml:space="preserve"> </w:t>
      </w:r>
      <w:r w:rsidRPr="00B148E1">
        <w:rPr>
          <w:rFonts w:asciiTheme="minorHAnsi" w:hAnsiTheme="minorHAnsi" w:cstheme="minorHAnsi"/>
          <w:w w:val="90"/>
          <w:sz w:val="24"/>
          <w:szCs w:val="24"/>
        </w:rPr>
        <w:t>a</w:t>
      </w:r>
      <w:r w:rsidRPr="00B148E1">
        <w:rPr>
          <w:rFonts w:asciiTheme="minorHAnsi" w:hAnsiTheme="minorHAnsi" w:cstheme="minorHAnsi"/>
          <w:spacing w:val="-7"/>
          <w:w w:val="90"/>
          <w:sz w:val="24"/>
          <w:szCs w:val="24"/>
        </w:rPr>
        <w:t xml:space="preserve"> </w:t>
      </w:r>
      <w:r w:rsidRPr="00B148E1">
        <w:rPr>
          <w:rFonts w:asciiTheme="minorHAnsi" w:hAnsiTheme="minorHAnsi" w:cstheme="minorHAnsi"/>
          <w:w w:val="90"/>
          <w:sz w:val="24"/>
          <w:szCs w:val="24"/>
        </w:rPr>
        <w:t>participação</w:t>
      </w:r>
      <w:r w:rsidRPr="00B148E1">
        <w:rPr>
          <w:rFonts w:asciiTheme="minorHAnsi" w:hAnsiTheme="minorHAnsi" w:cstheme="minorHAnsi"/>
          <w:spacing w:val="-7"/>
          <w:w w:val="90"/>
          <w:sz w:val="24"/>
          <w:szCs w:val="24"/>
        </w:rPr>
        <w:t xml:space="preserve"> </w:t>
      </w:r>
      <w:r w:rsidRPr="00B148E1">
        <w:rPr>
          <w:rFonts w:asciiTheme="minorHAnsi" w:hAnsiTheme="minorHAnsi" w:cstheme="minorHAnsi"/>
          <w:w w:val="90"/>
          <w:sz w:val="24"/>
          <w:szCs w:val="24"/>
        </w:rPr>
        <w:t>de</w:t>
      </w:r>
      <w:r w:rsidRPr="00B148E1">
        <w:rPr>
          <w:rFonts w:asciiTheme="minorHAnsi" w:hAnsiTheme="minorHAnsi" w:cstheme="minorHAnsi"/>
          <w:spacing w:val="-7"/>
          <w:w w:val="90"/>
          <w:sz w:val="24"/>
          <w:szCs w:val="24"/>
        </w:rPr>
        <w:t xml:space="preserve"> </w:t>
      </w:r>
      <w:r w:rsidR="00BF1C60" w:rsidRPr="00B148E1">
        <w:rPr>
          <w:rFonts w:asciiTheme="minorHAnsi" w:hAnsiTheme="minorHAnsi" w:cstheme="minorHAnsi"/>
          <w:w w:val="90"/>
          <w:sz w:val="24"/>
          <w:szCs w:val="24"/>
        </w:rPr>
        <w:t>estudante</w:t>
      </w:r>
      <w:r w:rsidRPr="00B148E1">
        <w:rPr>
          <w:rFonts w:asciiTheme="minorHAnsi" w:hAnsiTheme="minorHAnsi" w:cstheme="minorHAnsi"/>
          <w:w w:val="90"/>
          <w:sz w:val="24"/>
          <w:szCs w:val="24"/>
        </w:rPr>
        <w:t>s:</w:t>
      </w:r>
    </w:p>
    <w:p w14:paraId="51EDD868" w14:textId="3C2930FC" w:rsidR="00303469" w:rsidRPr="00B148E1" w:rsidRDefault="00D7772E" w:rsidP="00D7772E">
      <w:pPr>
        <w:pStyle w:val="PargrafodaLista"/>
        <w:tabs>
          <w:tab w:val="left" w:pos="666"/>
        </w:tabs>
        <w:ind w:left="0"/>
        <w:jc w:val="both"/>
        <w:rPr>
          <w:rFonts w:asciiTheme="minorHAnsi" w:hAnsiTheme="minorHAnsi" w:cstheme="minorHAnsi"/>
          <w:sz w:val="24"/>
          <w:szCs w:val="24"/>
        </w:rPr>
      </w:pPr>
      <w:r w:rsidRPr="00B148E1">
        <w:rPr>
          <w:rFonts w:asciiTheme="minorHAnsi" w:hAnsiTheme="minorHAnsi" w:cstheme="minorHAnsi"/>
          <w:spacing w:val="-1"/>
          <w:w w:val="95"/>
          <w:sz w:val="24"/>
          <w:szCs w:val="24"/>
        </w:rPr>
        <w:t>I - n</w:t>
      </w:r>
      <w:r w:rsidR="008362DB" w:rsidRPr="00B148E1">
        <w:rPr>
          <w:rFonts w:asciiTheme="minorHAnsi" w:hAnsiTheme="minorHAnsi" w:cstheme="minorHAnsi"/>
          <w:spacing w:val="-1"/>
          <w:w w:val="95"/>
          <w:sz w:val="24"/>
          <w:szCs w:val="24"/>
        </w:rPr>
        <w:t>a</w:t>
      </w:r>
      <w:r w:rsidR="008362DB" w:rsidRPr="00B148E1">
        <w:rPr>
          <w:rFonts w:asciiTheme="minorHAnsi" w:hAnsiTheme="minorHAnsi" w:cstheme="minorHAnsi"/>
          <w:spacing w:val="-9"/>
          <w:w w:val="95"/>
          <w:sz w:val="24"/>
          <w:szCs w:val="24"/>
        </w:rPr>
        <w:t xml:space="preserve"> </w:t>
      </w:r>
      <w:r w:rsidR="008362DB" w:rsidRPr="00B148E1">
        <w:rPr>
          <w:rFonts w:asciiTheme="minorHAnsi" w:hAnsiTheme="minorHAnsi" w:cstheme="minorHAnsi"/>
          <w:spacing w:val="-1"/>
          <w:w w:val="95"/>
          <w:sz w:val="24"/>
          <w:szCs w:val="24"/>
        </w:rPr>
        <w:t>condição</w:t>
      </w:r>
      <w:r w:rsidR="008362DB" w:rsidRPr="00B148E1">
        <w:rPr>
          <w:rFonts w:asciiTheme="minorHAnsi" w:hAnsiTheme="minorHAnsi" w:cstheme="minorHAnsi"/>
          <w:spacing w:val="-9"/>
          <w:w w:val="95"/>
          <w:sz w:val="24"/>
          <w:szCs w:val="24"/>
        </w:rPr>
        <w:t xml:space="preserve"> </w:t>
      </w:r>
      <w:r w:rsidR="008362DB" w:rsidRPr="00B148E1">
        <w:rPr>
          <w:rFonts w:asciiTheme="minorHAnsi" w:hAnsiTheme="minorHAnsi" w:cstheme="minorHAnsi"/>
          <w:spacing w:val="-1"/>
          <w:w w:val="95"/>
          <w:sz w:val="24"/>
          <w:szCs w:val="24"/>
        </w:rPr>
        <w:t>de</w:t>
      </w:r>
      <w:r w:rsidR="008362DB" w:rsidRPr="00B148E1">
        <w:rPr>
          <w:rFonts w:asciiTheme="minorHAnsi" w:hAnsiTheme="minorHAnsi" w:cstheme="minorHAnsi"/>
          <w:spacing w:val="-9"/>
          <w:w w:val="95"/>
          <w:sz w:val="24"/>
          <w:szCs w:val="24"/>
        </w:rPr>
        <w:t xml:space="preserve"> </w:t>
      </w:r>
      <w:r w:rsidR="008362DB" w:rsidRPr="00B148E1">
        <w:rPr>
          <w:rFonts w:asciiTheme="minorHAnsi" w:hAnsiTheme="minorHAnsi" w:cstheme="minorHAnsi"/>
          <w:spacing w:val="-1"/>
          <w:w w:val="95"/>
          <w:sz w:val="24"/>
          <w:szCs w:val="24"/>
        </w:rPr>
        <w:t>voluntários</w:t>
      </w:r>
      <w:r w:rsidR="00AD2368" w:rsidRPr="00B148E1">
        <w:rPr>
          <w:rFonts w:asciiTheme="minorHAnsi" w:hAnsiTheme="minorHAnsi" w:cstheme="minorHAnsi"/>
          <w:spacing w:val="-1"/>
          <w:w w:val="95"/>
          <w:sz w:val="24"/>
          <w:szCs w:val="24"/>
        </w:rPr>
        <w:t>/as</w:t>
      </w:r>
      <w:r w:rsidR="008362DB" w:rsidRPr="00B148E1">
        <w:rPr>
          <w:rFonts w:asciiTheme="minorHAnsi" w:hAnsiTheme="minorHAnsi" w:cstheme="minorHAnsi"/>
          <w:spacing w:val="-1"/>
          <w:w w:val="95"/>
          <w:sz w:val="24"/>
          <w:szCs w:val="24"/>
        </w:rPr>
        <w:t>;</w:t>
      </w:r>
    </w:p>
    <w:p w14:paraId="2C93DC62" w14:textId="2C6ED8BF" w:rsidR="00303469" w:rsidRPr="00B148E1" w:rsidRDefault="00D7772E" w:rsidP="00D7772E">
      <w:pPr>
        <w:tabs>
          <w:tab w:val="left" w:pos="704"/>
        </w:tabs>
        <w:jc w:val="both"/>
        <w:rPr>
          <w:rFonts w:asciiTheme="minorHAnsi" w:hAnsiTheme="minorHAnsi" w:cstheme="minorHAnsi"/>
          <w:sz w:val="24"/>
          <w:szCs w:val="24"/>
        </w:rPr>
      </w:pPr>
      <w:r w:rsidRPr="00B148E1">
        <w:rPr>
          <w:rFonts w:asciiTheme="minorHAnsi" w:hAnsiTheme="minorHAnsi" w:cstheme="minorHAnsi"/>
          <w:w w:val="90"/>
          <w:sz w:val="24"/>
          <w:szCs w:val="24"/>
        </w:rPr>
        <w:t>II - p</w:t>
      </w:r>
      <w:r w:rsidR="008362DB" w:rsidRPr="00B148E1">
        <w:rPr>
          <w:rFonts w:asciiTheme="minorHAnsi" w:hAnsiTheme="minorHAnsi" w:cstheme="minorHAnsi"/>
          <w:w w:val="90"/>
          <w:sz w:val="24"/>
          <w:szCs w:val="24"/>
        </w:rPr>
        <w:t>articipantes</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de</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curso</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técnico,</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shd w:val="clear" w:color="auto" w:fill="FFFF00"/>
        </w:rPr>
        <w:t>G</w:t>
      </w:r>
      <w:r w:rsidR="008362DB" w:rsidRPr="00B148E1">
        <w:rPr>
          <w:rFonts w:asciiTheme="minorHAnsi" w:hAnsiTheme="minorHAnsi" w:cstheme="minorHAnsi"/>
          <w:w w:val="90"/>
          <w:sz w:val="24"/>
          <w:szCs w:val="24"/>
        </w:rPr>
        <w:t>raduação</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ou</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de</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shd w:val="clear" w:color="auto" w:fill="FFFF00"/>
        </w:rPr>
        <w:t>P</w:t>
      </w:r>
      <w:r w:rsidR="008362DB" w:rsidRPr="00B148E1">
        <w:rPr>
          <w:rFonts w:asciiTheme="minorHAnsi" w:hAnsiTheme="minorHAnsi" w:cstheme="minorHAnsi"/>
          <w:w w:val="90"/>
          <w:sz w:val="24"/>
          <w:szCs w:val="24"/>
        </w:rPr>
        <w:t>ós-graduação,</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para</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a</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obtenção</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de</w:t>
      </w:r>
      <w:r w:rsidR="008362DB" w:rsidRPr="00B148E1">
        <w:rPr>
          <w:rFonts w:asciiTheme="minorHAnsi" w:hAnsiTheme="minorHAnsi" w:cstheme="minorHAnsi"/>
          <w:spacing w:val="7"/>
          <w:w w:val="90"/>
          <w:sz w:val="24"/>
          <w:szCs w:val="24"/>
        </w:rPr>
        <w:t xml:space="preserve"> </w:t>
      </w:r>
      <w:r w:rsidR="008362DB" w:rsidRPr="00B148E1">
        <w:rPr>
          <w:rFonts w:asciiTheme="minorHAnsi" w:hAnsiTheme="minorHAnsi" w:cstheme="minorHAnsi"/>
          <w:w w:val="90"/>
          <w:sz w:val="24"/>
          <w:szCs w:val="24"/>
        </w:rPr>
        <w:t>carga</w:t>
      </w:r>
      <w:r w:rsidR="008362DB" w:rsidRPr="00B148E1">
        <w:rPr>
          <w:rFonts w:asciiTheme="minorHAnsi" w:hAnsiTheme="minorHAnsi" w:cstheme="minorHAnsi"/>
          <w:spacing w:val="6"/>
          <w:w w:val="90"/>
          <w:sz w:val="24"/>
          <w:szCs w:val="24"/>
        </w:rPr>
        <w:t xml:space="preserve"> </w:t>
      </w:r>
      <w:r w:rsidR="008362DB" w:rsidRPr="00B148E1">
        <w:rPr>
          <w:rFonts w:asciiTheme="minorHAnsi" w:hAnsiTheme="minorHAnsi" w:cstheme="minorHAnsi"/>
          <w:w w:val="90"/>
          <w:sz w:val="24"/>
          <w:szCs w:val="24"/>
        </w:rPr>
        <w:t>horária</w:t>
      </w:r>
      <w:r w:rsidR="008362DB" w:rsidRPr="00B148E1">
        <w:rPr>
          <w:rFonts w:asciiTheme="minorHAnsi" w:hAnsiTheme="minorHAnsi" w:cstheme="minorHAnsi"/>
          <w:spacing w:val="7"/>
          <w:w w:val="90"/>
          <w:sz w:val="24"/>
          <w:szCs w:val="24"/>
        </w:rPr>
        <w:t xml:space="preserve"> </w:t>
      </w:r>
      <w:r w:rsidR="00AD2368" w:rsidRPr="00B148E1">
        <w:rPr>
          <w:rFonts w:asciiTheme="minorHAnsi" w:hAnsiTheme="minorHAnsi" w:cstheme="minorHAnsi"/>
          <w:w w:val="90"/>
          <w:sz w:val="24"/>
          <w:szCs w:val="24"/>
        </w:rPr>
        <w:t xml:space="preserve">de </w:t>
      </w:r>
      <w:r w:rsidR="008362DB" w:rsidRPr="00B148E1">
        <w:rPr>
          <w:rFonts w:asciiTheme="minorHAnsi" w:hAnsiTheme="minorHAnsi" w:cstheme="minorHAnsi"/>
          <w:sz w:val="24"/>
          <w:szCs w:val="24"/>
        </w:rPr>
        <w:t>atividades</w:t>
      </w:r>
      <w:r w:rsidR="008362DB" w:rsidRPr="00B148E1">
        <w:rPr>
          <w:rFonts w:asciiTheme="minorHAnsi" w:hAnsiTheme="minorHAnsi" w:cstheme="minorHAnsi"/>
          <w:spacing w:val="-16"/>
          <w:sz w:val="24"/>
          <w:szCs w:val="24"/>
        </w:rPr>
        <w:t xml:space="preserve"> </w:t>
      </w:r>
      <w:r w:rsidR="008362DB" w:rsidRPr="00B148E1">
        <w:rPr>
          <w:rFonts w:asciiTheme="minorHAnsi" w:hAnsiTheme="minorHAnsi" w:cstheme="minorHAnsi"/>
          <w:sz w:val="24"/>
          <w:szCs w:val="24"/>
        </w:rPr>
        <w:t>complementares;</w:t>
      </w:r>
    </w:p>
    <w:p w14:paraId="3F7A63D5" w14:textId="7279D8D1" w:rsidR="00303469" w:rsidRPr="00B148E1" w:rsidRDefault="00D7772E" w:rsidP="00D7772E">
      <w:pPr>
        <w:tabs>
          <w:tab w:val="left" w:pos="742"/>
        </w:tabs>
        <w:jc w:val="both"/>
        <w:rPr>
          <w:rFonts w:asciiTheme="minorHAnsi" w:hAnsiTheme="minorHAnsi" w:cstheme="minorHAnsi"/>
          <w:sz w:val="24"/>
          <w:szCs w:val="24"/>
        </w:rPr>
      </w:pPr>
      <w:r w:rsidRPr="00B148E1">
        <w:rPr>
          <w:rFonts w:asciiTheme="minorHAnsi" w:hAnsiTheme="minorHAnsi" w:cstheme="minorHAnsi"/>
          <w:spacing w:val="-1"/>
          <w:w w:val="95"/>
          <w:sz w:val="24"/>
          <w:szCs w:val="24"/>
        </w:rPr>
        <w:t>III – c</w:t>
      </w:r>
      <w:r w:rsidR="008362DB" w:rsidRPr="00B148E1">
        <w:rPr>
          <w:rFonts w:asciiTheme="minorHAnsi" w:hAnsiTheme="minorHAnsi" w:cstheme="minorHAnsi"/>
          <w:spacing w:val="-1"/>
          <w:w w:val="95"/>
          <w:sz w:val="24"/>
          <w:szCs w:val="24"/>
        </w:rPr>
        <w:t>omo</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estagiários</w:t>
      </w:r>
      <w:r w:rsidR="00AD2368" w:rsidRPr="00B148E1">
        <w:rPr>
          <w:rFonts w:asciiTheme="minorHAnsi" w:hAnsiTheme="minorHAnsi" w:cstheme="minorHAnsi"/>
          <w:spacing w:val="-1"/>
          <w:w w:val="95"/>
          <w:sz w:val="24"/>
          <w:szCs w:val="24"/>
        </w:rPr>
        <w:t>/as</w:t>
      </w:r>
      <w:r w:rsidR="008362DB" w:rsidRPr="00B148E1">
        <w:rPr>
          <w:rFonts w:asciiTheme="minorHAnsi" w:hAnsiTheme="minorHAnsi" w:cstheme="minorHAnsi"/>
          <w:spacing w:val="-1"/>
          <w:w w:val="95"/>
          <w:sz w:val="24"/>
          <w:szCs w:val="24"/>
        </w:rPr>
        <w:t>,</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em</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shd w:val="clear" w:color="auto" w:fill="FFFF00"/>
        </w:rPr>
        <w:t>E</w:t>
      </w:r>
      <w:r w:rsidR="008362DB" w:rsidRPr="00B148E1">
        <w:rPr>
          <w:rFonts w:asciiTheme="minorHAnsi" w:hAnsiTheme="minorHAnsi" w:cstheme="minorHAnsi"/>
          <w:spacing w:val="-1"/>
          <w:w w:val="95"/>
          <w:sz w:val="24"/>
          <w:szCs w:val="24"/>
        </w:rPr>
        <w:t>stágio</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shd w:val="clear" w:color="auto" w:fill="FFFF00"/>
        </w:rPr>
        <w:t>O</w:t>
      </w:r>
      <w:r w:rsidR="008362DB" w:rsidRPr="00B148E1">
        <w:rPr>
          <w:rFonts w:asciiTheme="minorHAnsi" w:hAnsiTheme="minorHAnsi" w:cstheme="minorHAnsi"/>
          <w:spacing w:val="-1"/>
          <w:w w:val="95"/>
          <w:sz w:val="24"/>
          <w:szCs w:val="24"/>
        </w:rPr>
        <w:t>brigatório</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spacing w:val="-1"/>
          <w:w w:val="95"/>
          <w:sz w:val="24"/>
          <w:szCs w:val="24"/>
        </w:rPr>
        <w:t>não</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remunerado</w:t>
      </w:r>
      <w:r w:rsidR="00AD2368" w:rsidRPr="00B148E1">
        <w:rPr>
          <w:rFonts w:asciiTheme="minorHAnsi" w:hAnsiTheme="minorHAnsi" w:cstheme="minorHAnsi"/>
          <w:w w:val="95"/>
          <w:sz w:val="24"/>
          <w:szCs w:val="24"/>
        </w:rPr>
        <w:t>/a</w:t>
      </w:r>
      <w:r w:rsidR="008362DB" w:rsidRPr="00B148E1">
        <w:rPr>
          <w:rFonts w:asciiTheme="minorHAnsi" w:hAnsiTheme="minorHAnsi" w:cstheme="minorHAnsi"/>
          <w:w w:val="95"/>
          <w:sz w:val="24"/>
          <w:szCs w:val="24"/>
        </w:rPr>
        <w:t>,</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desde</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que</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as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atividades</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desenvolvidas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sejam</w:t>
      </w:r>
      <w:r w:rsidR="008362DB" w:rsidRPr="00B148E1">
        <w:rPr>
          <w:rFonts w:asciiTheme="minorHAnsi" w:hAnsiTheme="minorHAnsi" w:cstheme="minorHAnsi"/>
          <w:spacing w:val="-13"/>
          <w:w w:val="95"/>
          <w:sz w:val="24"/>
          <w:szCs w:val="24"/>
        </w:rPr>
        <w:t xml:space="preserve"> </w:t>
      </w:r>
      <w:r w:rsidR="008362DB" w:rsidRPr="00B148E1">
        <w:rPr>
          <w:rFonts w:asciiTheme="minorHAnsi" w:hAnsiTheme="minorHAnsi" w:cstheme="minorHAnsi"/>
          <w:w w:val="95"/>
          <w:sz w:val="24"/>
          <w:szCs w:val="24"/>
        </w:rPr>
        <w:t>afin</w:t>
      </w:r>
      <w:r w:rsidR="005B1509" w:rsidRPr="00B148E1">
        <w:rPr>
          <w:rFonts w:asciiTheme="minorHAnsi" w:hAnsiTheme="minorHAnsi" w:cstheme="minorHAnsi"/>
          <w:w w:val="95"/>
          <w:sz w:val="24"/>
          <w:szCs w:val="24"/>
        </w:rPr>
        <w:t xml:space="preserve">s </w:t>
      </w:r>
      <w:r w:rsidRPr="00B148E1">
        <w:rPr>
          <w:rFonts w:asciiTheme="minorHAnsi" w:hAnsiTheme="minorHAnsi" w:cstheme="minorHAnsi"/>
          <w:spacing w:val="-43"/>
          <w:w w:val="95"/>
          <w:sz w:val="24"/>
          <w:szCs w:val="24"/>
        </w:rPr>
        <w:t xml:space="preserve"> </w:t>
      </w:r>
      <w:r w:rsidR="008362DB" w:rsidRPr="00B148E1">
        <w:rPr>
          <w:rFonts w:asciiTheme="minorHAnsi" w:hAnsiTheme="minorHAnsi" w:cstheme="minorHAnsi"/>
          <w:sz w:val="24"/>
          <w:szCs w:val="24"/>
        </w:rPr>
        <w:t>com</w:t>
      </w:r>
      <w:r w:rsidR="008362DB" w:rsidRPr="00B148E1">
        <w:rPr>
          <w:rFonts w:asciiTheme="minorHAnsi" w:hAnsiTheme="minorHAnsi" w:cstheme="minorHAnsi"/>
          <w:spacing w:val="-16"/>
          <w:sz w:val="24"/>
          <w:szCs w:val="24"/>
        </w:rPr>
        <w:t xml:space="preserve"> </w:t>
      </w:r>
      <w:r w:rsidR="008362DB" w:rsidRPr="00B148E1">
        <w:rPr>
          <w:rFonts w:asciiTheme="minorHAnsi" w:hAnsiTheme="minorHAnsi" w:cstheme="minorHAnsi"/>
          <w:sz w:val="24"/>
          <w:szCs w:val="24"/>
        </w:rPr>
        <w:t>sua</w:t>
      </w:r>
      <w:r w:rsidR="008362DB" w:rsidRPr="00B148E1">
        <w:rPr>
          <w:rFonts w:asciiTheme="minorHAnsi" w:hAnsiTheme="minorHAnsi" w:cstheme="minorHAnsi"/>
          <w:spacing w:val="-15"/>
          <w:sz w:val="24"/>
          <w:szCs w:val="24"/>
        </w:rPr>
        <w:t xml:space="preserve"> </w:t>
      </w:r>
      <w:r w:rsidR="008362DB" w:rsidRPr="00B148E1">
        <w:rPr>
          <w:rFonts w:asciiTheme="minorHAnsi" w:hAnsiTheme="minorHAnsi" w:cstheme="minorHAnsi"/>
          <w:sz w:val="24"/>
          <w:szCs w:val="24"/>
        </w:rPr>
        <w:t>formação;</w:t>
      </w:r>
    </w:p>
    <w:p w14:paraId="5554C01D" w14:textId="2E12A9A0" w:rsidR="00303469" w:rsidRPr="00B148E1" w:rsidRDefault="00D7772E" w:rsidP="00D7772E">
      <w:pPr>
        <w:tabs>
          <w:tab w:val="left" w:pos="746"/>
        </w:tabs>
        <w:jc w:val="both"/>
        <w:rPr>
          <w:rFonts w:asciiTheme="minorHAnsi" w:hAnsiTheme="minorHAnsi" w:cstheme="minorHAnsi"/>
          <w:sz w:val="24"/>
          <w:szCs w:val="24"/>
        </w:rPr>
      </w:pPr>
      <w:r w:rsidRPr="00B148E1">
        <w:rPr>
          <w:rFonts w:asciiTheme="minorHAnsi" w:hAnsiTheme="minorHAnsi" w:cstheme="minorHAnsi"/>
          <w:spacing w:val="-1"/>
          <w:w w:val="95"/>
          <w:sz w:val="24"/>
          <w:szCs w:val="24"/>
        </w:rPr>
        <w:t>IV - c</w:t>
      </w:r>
      <w:r w:rsidR="008362DB" w:rsidRPr="00B148E1">
        <w:rPr>
          <w:rFonts w:asciiTheme="minorHAnsi" w:hAnsiTheme="minorHAnsi" w:cstheme="minorHAnsi"/>
          <w:spacing w:val="-1"/>
          <w:w w:val="95"/>
          <w:sz w:val="24"/>
          <w:szCs w:val="24"/>
        </w:rPr>
        <w:t>omo</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bolsistas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em</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spacing w:val="-1"/>
          <w:w w:val="95"/>
          <w:sz w:val="24"/>
          <w:szCs w:val="24"/>
        </w:rPr>
        <w:t>projetos</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de</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pesquisa</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e</w:t>
      </w:r>
      <w:r w:rsidR="008362DB" w:rsidRPr="00B148E1">
        <w:rPr>
          <w:rFonts w:asciiTheme="minorHAnsi" w:hAnsiTheme="minorHAnsi" w:cstheme="minorHAnsi"/>
          <w:spacing w:val="-12"/>
          <w:w w:val="95"/>
          <w:sz w:val="24"/>
          <w:szCs w:val="24"/>
        </w:rPr>
        <w:t xml:space="preserve"> </w:t>
      </w:r>
      <w:r w:rsidR="008362DB" w:rsidRPr="00B148E1">
        <w:rPr>
          <w:rFonts w:asciiTheme="minorHAnsi" w:hAnsiTheme="minorHAnsi" w:cstheme="minorHAnsi"/>
          <w:w w:val="95"/>
          <w:sz w:val="24"/>
          <w:szCs w:val="24"/>
        </w:rPr>
        <w:t>extensão.</w:t>
      </w:r>
    </w:p>
    <w:p w14:paraId="2F5AFB4B" w14:textId="77777777" w:rsidR="00303469" w:rsidRPr="00B148E1" w:rsidRDefault="00303469" w:rsidP="00F1089D">
      <w:pPr>
        <w:pStyle w:val="Corpodetexto"/>
        <w:ind w:left="0"/>
        <w:jc w:val="both"/>
        <w:rPr>
          <w:rFonts w:asciiTheme="minorHAnsi" w:hAnsiTheme="minorHAnsi" w:cstheme="minorHAnsi"/>
          <w:sz w:val="24"/>
          <w:szCs w:val="24"/>
        </w:rPr>
      </w:pPr>
    </w:p>
    <w:p w14:paraId="50672F28" w14:textId="7B34059E" w:rsidR="00303469" w:rsidRPr="00B148E1" w:rsidRDefault="005413F7" w:rsidP="005413F7">
      <w:pPr>
        <w:jc w:val="center"/>
        <w:rPr>
          <w:rFonts w:asciiTheme="minorHAnsi" w:hAnsiTheme="minorHAnsi" w:cstheme="minorHAnsi"/>
          <w:b/>
          <w:sz w:val="24"/>
          <w:szCs w:val="24"/>
        </w:rPr>
      </w:pPr>
      <w:r w:rsidRPr="00B148E1">
        <w:rPr>
          <w:rFonts w:asciiTheme="minorHAnsi" w:hAnsiTheme="minorHAnsi" w:cstheme="minorHAnsi"/>
          <w:b/>
          <w:w w:val="80"/>
          <w:sz w:val="24"/>
          <w:szCs w:val="24"/>
        </w:rPr>
        <w:t>Sessão</w:t>
      </w:r>
      <w:r w:rsidRPr="00B148E1">
        <w:rPr>
          <w:rFonts w:asciiTheme="minorHAnsi" w:hAnsiTheme="minorHAnsi" w:cstheme="minorHAnsi"/>
          <w:b/>
          <w:spacing w:val="4"/>
          <w:w w:val="80"/>
          <w:sz w:val="24"/>
          <w:szCs w:val="24"/>
        </w:rPr>
        <w:t xml:space="preserve"> </w:t>
      </w:r>
      <w:r w:rsidRPr="00B148E1">
        <w:rPr>
          <w:rFonts w:asciiTheme="minorHAnsi" w:hAnsiTheme="minorHAnsi" w:cstheme="minorHAnsi"/>
          <w:b/>
          <w:w w:val="80"/>
          <w:sz w:val="24"/>
          <w:szCs w:val="24"/>
        </w:rPr>
        <w:t>IV</w:t>
      </w:r>
    </w:p>
    <w:p w14:paraId="2188F33D" w14:textId="44DF0C06" w:rsidR="00303469" w:rsidRPr="00B148E1" w:rsidRDefault="005413F7" w:rsidP="005413F7">
      <w:pPr>
        <w:jc w:val="center"/>
        <w:rPr>
          <w:rFonts w:asciiTheme="minorHAnsi" w:hAnsiTheme="minorHAnsi" w:cstheme="minorHAnsi"/>
          <w:b/>
          <w:sz w:val="24"/>
          <w:szCs w:val="24"/>
        </w:rPr>
      </w:pPr>
      <w:r w:rsidRPr="00B148E1">
        <w:rPr>
          <w:rFonts w:asciiTheme="minorHAnsi" w:hAnsiTheme="minorHAnsi" w:cstheme="minorHAnsi"/>
          <w:b/>
          <w:w w:val="85"/>
          <w:sz w:val="24"/>
          <w:szCs w:val="24"/>
        </w:rPr>
        <w:t>Da</w:t>
      </w:r>
      <w:r w:rsidRPr="00B148E1">
        <w:rPr>
          <w:rFonts w:asciiTheme="minorHAnsi" w:hAnsiTheme="minorHAnsi" w:cstheme="minorHAnsi"/>
          <w:b/>
          <w:spacing w:val="-3"/>
          <w:w w:val="85"/>
          <w:sz w:val="24"/>
          <w:szCs w:val="24"/>
        </w:rPr>
        <w:t xml:space="preserve"> </w:t>
      </w:r>
      <w:r w:rsidRPr="00B148E1">
        <w:rPr>
          <w:rFonts w:asciiTheme="minorHAnsi" w:hAnsiTheme="minorHAnsi" w:cstheme="minorHAnsi"/>
          <w:b/>
          <w:w w:val="85"/>
          <w:sz w:val="24"/>
          <w:szCs w:val="24"/>
        </w:rPr>
        <w:t>Gestão</w:t>
      </w:r>
      <w:r w:rsidRPr="00B148E1">
        <w:rPr>
          <w:rFonts w:asciiTheme="minorHAnsi" w:hAnsiTheme="minorHAnsi" w:cstheme="minorHAnsi"/>
          <w:b/>
          <w:spacing w:val="-3"/>
          <w:w w:val="85"/>
          <w:sz w:val="24"/>
          <w:szCs w:val="24"/>
        </w:rPr>
        <w:t xml:space="preserve"> </w:t>
      </w:r>
      <w:r w:rsidRPr="00B148E1">
        <w:rPr>
          <w:rFonts w:asciiTheme="minorHAnsi" w:hAnsiTheme="minorHAnsi" w:cstheme="minorHAnsi"/>
          <w:b/>
          <w:w w:val="85"/>
          <w:sz w:val="24"/>
          <w:szCs w:val="24"/>
        </w:rPr>
        <w:t>dos</w:t>
      </w:r>
      <w:r w:rsidRPr="00B148E1">
        <w:rPr>
          <w:rFonts w:asciiTheme="minorHAnsi" w:hAnsiTheme="minorHAnsi" w:cstheme="minorHAnsi"/>
          <w:b/>
          <w:spacing w:val="-3"/>
          <w:w w:val="85"/>
          <w:sz w:val="24"/>
          <w:szCs w:val="24"/>
        </w:rPr>
        <w:t xml:space="preserve"> </w:t>
      </w:r>
      <w:r w:rsidRPr="00B148E1">
        <w:rPr>
          <w:rFonts w:asciiTheme="minorHAnsi" w:hAnsiTheme="minorHAnsi" w:cstheme="minorHAnsi"/>
          <w:b/>
          <w:w w:val="85"/>
          <w:sz w:val="24"/>
          <w:szCs w:val="24"/>
        </w:rPr>
        <w:t>Recursos</w:t>
      </w:r>
    </w:p>
    <w:p w14:paraId="1DE83F9B" w14:textId="1E04CCD2" w:rsidR="00303469" w:rsidRPr="00B148E1" w:rsidRDefault="008362DB" w:rsidP="005413F7">
      <w:pPr>
        <w:pStyle w:val="Corpodetexto"/>
        <w:spacing w:before="120"/>
        <w:ind w:left="0"/>
        <w:jc w:val="both"/>
        <w:rPr>
          <w:rFonts w:asciiTheme="minorHAnsi" w:hAnsiTheme="minorHAnsi" w:cstheme="minorHAnsi"/>
          <w:sz w:val="24"/>
          <w:szCs w:val="24"/>
        </w:rPr>
      </w:pPr>
      <w:r w:rsidRPr="00B148E1">
        <w:rPr>
          <w:rFonts w:asciiTheme="minorHAnsi" w:hAnsiTheme="minorHAnsi" w:cstheme="minorHAnsi"/>
          <w:w w:val="90"/>
          <w:sz w:val="24"/>
          <w:szCs w:val="24"/>
        </w:rPr>
        <w:t>Art.</w:t>
      </w:r>
      <w:r w:rsidRPr="00B148E1">
        <w:rPr>
          <w:rFonts w:asciiTheme="minorHAnsi" w:hAnsiTheme="minorHAnsi" w:cstheme="minorHAnsi"/>
          <w:spacing w:val="7"/>
          <w:w w:val="90"/>
          <w:sz w:val="24"/>
          <w:szCs w:val="24"/>
        </w:rPr>
        <w:t xml:space="preserve"> </w:t>
      </w:r>
      <w:r w:rsidRPr="00B148E1">
        <w:rPr>
          <w:rFonts w:asciiTheme="minorHAnsi" w:hAnsiTheme="minorHAnsi" w:cstheme="minorHAnsi"/>
          <w:w w:val="90"/>
          <w:sz w:val="24"/>
          <w:szCs w:val="24"/>
        </w:rPr>
        <w:t>31</w:t>
      </w:r>
      <w:r w:rsidR="005413F7" w:rsidRPr="00B148E1">
        <w:rPr>
          <w:rFonts w:asciiTheme="minorHAnsi" w:hAnsiTheme="minorHAnsi" w:cstheme="minorHAnsi"/>
          <w:w w:val="90"/>
          <w:sz w:val="24"/>
          <w:szCs w:val="24"/>
        </w:rPr>
        <w:t xml:space="preserve">  </w:t>
      </w:r>
      <w:r w:rsidRPr="00B148E1">
        <w:rPr>
          <w:rFonts w:asciiTheme="minorHAnsi" w:hAnsiTheme="minorHAnsi" w:cstheme="minorHAnsi"/>
          <w:w w:val="90"/>
          <w:sz w:val="24"/>
          <w:szCs w:val="24"/>
        </w:rPr>
        <w:t>O</w:t>
      </w:r>
      <w:r w:rsidRPr="00B148E1">
        <w:rPr>
          <w:rFonts w:asciiTheme="minorHAnsi" w:hAnsiTheme="minorHAnsi" w:cstheme="minorHAnsi"/>
          <w:spacing w:val="8"/>
          <w:w w:val="90"/>
          <w:sz w:val="24"/>
          <w:szCs w:val="24"/>
        </w:rPr>
        <w:t xml:space="preserve"> </w:t>
      </w:r>
      <w:r w:rsidR="00C96D1E" w:rsidRPr="00B148E1">
        <w:rPr>
          <w:rFonts w:asciiTheme="minorHAnsi" w:hAnsiTheme="minorHAnsi" w:cstheme="minorHAnsi"/>
          <w:iCs/>
          <w:w w:val="90"/>
          <w:sz w:val="24"/>
          <w:szCs w:val="24"/>
        </w:rPr>
        <w:t>Câmpus</w:t>
      </w:r>
      <w:r w:rsidRPr="00B148E1">
        <w:rPr>
          <w:rFonts w:asciiTheme="minorHAnsi" w:hAnsiTheme="minorHAnsi" w:cstheme="minorHAnsi"/>
          <w:i/>
          <w:spacing w:val="7"/>
          <w:w w:val="90"/>
          <w:sz w:val="24"/>
          <w:szCs w:val="24"/>
        </w:rPr>
        <w:t xml:space="preserve"> </w:t>
      </w:r>
      <w:r w:rsidRPr="00B148E1">
        <w:rPr>
          <w:rFonts w:asciiTheme="minorHAnsi" w:hAnsiTheme="minorHAnsi" w:cstheme="minorHAnsi"/>
          <w:w w:val="90"/>
          <w:sz w:val="24"/>
          <w:szCs w:val="24"/>
        </w:rPr>
        <w:t>destinará</w:t>
      </w:r>
      <w:r w:rsidRPr="00B148E1">
        <w:rPr>
          <w:rFonts w:asciiTheme="minorHAnsi" w:hAnsiTheme="minorHAnsi" w:cstheme="minorHAnsi"/>
          <w:spacing w:val="8"/>
          <w:w w:val="90"/>
          <w:sz w:val="24"/>
          <w:szCs w:val="24"/>
        </w:rPr>
        <w:t xml:space="preserve"> </w:t>
      </w:r>
      <w:r w:rsidRPr="00B148E1">
        <w:rPr>
          <w:rFonts w:asciiTheme="minorHAnsi" w:hAnsiTheme="minorHAnsi" w:cstheme="minorHAnsi"/>
          <w:w w:val="90"/>
          <w:sz w:val="24"/>
          <w:szCs w:val="24"/>
        </w:rPr>
        <w:t>recursos</w:t>
      </w:r>
      <w:r w:rsidRPr="00B148E1">
        <w:rPr>
          <w:rFonts w:asciiTheme="minorHAnsi" w:hAnsiTheme="minorHAnsi" w:cstheme="minorHAnsi"/>
          <w:spacing w:val="8"/>
          <w:w w:val="90"/>
          <w:sz w:val="24"/>
          <w:szCs w:val="24"/>
        </w:rPr>
        <w:t xml:space="preserve"> </w:t>
      </w:r>
      <w:r w:rsidRPr="00B148E1">
        <w:rPr>
          <w:rFonts w:asciiTheme="minorHAnsi" w:hAnsiTheme="minorHAnsi" w:cstheme="minorHAnsi"/>
          <w:w w:val="90"/>
          <w:sz w:val="24"/>
          <w:szCs w:val="24"/>
        </w:rPr>
        <w:t>específicos</w:t>
      </w:r>
      <w:r w:rsidRPr="00B148E1">
        <w:rPr>
          <w:rFonts w:asciiTheme="minorHAnsi" w:hAnsiTheme="minorHAnsi" w:cstheme="minorHAnsi"/>
          <w:spacing w:val="8"/>
          <w:w w:val="90"/>
          <w:sz w:val="24"/>
          <w:szCs w:val="24"/>
        </w:rPr>
        <w:t xml:space="preserve"> </w:t>
      </w:r>
      <w:r w:rsidRPr="00B148E1">
        <w:rPr>
          <w:rFonts w:asciiTheme="minorHAnsi" w:hAnsiTheme="minorHAnsi" w:cstheme="minorHAnsi"/>
          <w:w w:val="90"/>
          <w:sz w:val="24"/>
          <w:szCs w:val="24"/>
        </w:rPr>
        <w:t>no</w:t>
      </w:r>
      <w:r w:rsidRPr="00B148E1">
        <w:rPr>
          <w:rFonts w:asciiTheme="minorHAnsi" w:hAnsiTheme="minorHAnsi" w:cstheme="minorHAnsi"/>
          <w:spacing w:val="7"/>
          <w:w w:val="90"/>
          <w:sz w:val="24"/>
          <w:szCs w:val="24"/>
        </w:rPr>
        <w:t xml:space="preserve"> </w:t>
      </w:r>
      <w:r w:rsidRPr="00B148E1">
        <w:rPr>
          <w:rFonts w:asciiTheme="minorHAnsi" w:hAnsiTheme="minorHAnsi" w:cstheme="minorHAnsi"/>
          <w:w w:val="90"/>
          <w:sz w:val="24"/>
          <w:szCs w:val="24"/>
        </w:rPr>
        <w:t>seu</w:t>
      </w:r>
      <w:r w:rsidRPr="00B148E1">
        <w:rPr>
          <w:rFonts w:asciiTheme="minorHAnsi" w:hAnsiTheme="minorHAnsi" w:cstheme="minorHAnsi"/>
          <w:spacing w:val="8"/>
          <w:w w:val="90"/>
          <w:sz w:val="24"/>
          <w:szCs w:val="24"/>
        </w:rPr>
        <w:t xml:space="preserve"> </w:t>
      </w:r>
      <w:r w:rsidRPr="00B148E1">
        <w:rPr>
          <w:rFonts w:asciiTheme="minorHAnsi" w:hAnsiTheme="minorHAnsi" w:cstheme="minorHAnsi"/>
          <w:w w:val="90"/>
          <w:sz w:val="24"/>
          <w:szCs w:val="24"/>
        </w:rPr>
        <w:t>orçamento</w:t>
      </w:r>
      <w:r w:rsidRPr="00B148E1">
        <w:rPr>
          <w:rFonts w:asciiTheme="minorHAnsi" w:hAnsiTheme="minorHAnsi" w:cstheme="minorHAnsi"/>
          <w:spacing w:val="8"/>
          <w:w w:val="90"/>
          <w:sz w:val="24"/>
          <w:szCs w:val="24"/>
        </w:rPr>
        <w:t xml:space="preserve"> </w:t>
      </w:r>
      <w:r w:rsidRPr="00B148E1">
        <w:rPr>
          <w:rFonts w:asciiTheme="minorHAnsi" w:hAnsiTheme="minorHAnsi" w:cstheme="minorHAnsi"/>
          <w:w w:val="90"/>
          <w:sz w:val="24"/>
          <w:szCs w:val="24"/>
        </w:rPr>
        <w:t>anual,</w:t>
      </w:r>
      <w:r w:rsidRPr="00B148E1">
        <w:rPr>
          <w:rFonts w:asciiTheme="minorHAnsi" w:hAnsiTheme="minorHAnsi" w:cstheme="minorHAnsi"/>
          <w:spacing w:val="8"/>
          <w:w w:val="90"/>
          <w:sz w:val="24"/>
          <w:szCs w:val="24"/>
        </w:rPr>
        <w:t xml:space="preserve"> </w:t>
      </w:r>
      <w:r w:rsidRPr="00B148E1">
        <w:rPr>
          <w:rFonts w:asciiTheme="minorHAnsi" w:hAnsiTheme="minorHAnsi" w:cstheme="minorHAnsi"/>
          <w:w w:val="90"/>
          <w:sz w:val="24"/>
          <w:szCs w:val="24"/>
        </w:rPr>
        <w:t>para</w:t>
      </w:r>
      <w:r w:rsidRPr="00B148E1">
        <w:rPr>
          <w:rFonts w:asciiTheme="minorHAnsi" w:hAnsiTheme="minorHAnsi" w:cstheme="minorHAnsi"/>
          <w:spacing w:val="7"/>
          <w:w w:val="90"/>
          <w:sz w:val="24"/>
          <w:szCs w:val="24"/>
        </w:rPr>
        <w:t xml:space="preserve"> </w:t>
      </w:r>
      <w:r w:rsidRPr="00B148E1">
        <w:rPr>
          <w:rFonts w:asciiTheme="minorHAnsi" w:hAnsiTheme="minorHAnsi" w:cstheme="minorHAnsi"/>
          <w:w w:val="90"/>
          <w:sz w:val="24"/>
          <w:szCs w:val="24"/>
        </w:rPr>
        <w:t>implementação</w:t>
      </w:r>
      <w:r w:rsidRPr="00B148E1">
        <w:rPr>
          <w:rFonts w:asciiTheme="minorHAnsi" w:hAnsiTheme="minorHAnsi" w:cstheme="minorHAnsi"/>
          <w:spacing w:val="8"/>
          <w:w w:val="90"/>
          <w:sz w:val="24"/>
          <w:szCs w:val="24"/>
        </w:rPr>
        <w:t xml:space="preserve"> </w:t>
      </w:r>
      <w:r w:rsidRPr="00B148E1">
        <w:rPr>
          <w:rFonts w:asciiTheme="minorHAnsi" w:hAnsiTheme="minorHAnsi" w:cstheme="minorHAnsi"/>
          <w:w w:val="90"/>
          <w:sz w:val="24"/>
          <w:szCs w:val="24"/>
        </w:rPr>
        <w:t>e</w:t>
      </w:r>
      <w:r w:rsidRPr="00B148E1">
        <w:rPr>
          <w:rFonts w:asciiTheme="minorHAnsi" w:hAnsiTheme="minorHAnsi" w:cstheme="minorHAnsi"/>
          <w:spacing w:val="8"/>
          <w:w w:val="90"/>
          <w:sz w:val="24"/>
          <w:szCs w:val="24"/>
        </w:rPr>
        <w:t xml:space="preserve"> </w:t>
      </w:r>
      <w:r w:rsidRPr="00B148E1">
        <w:rPr>
          <w:rFonts w:asciiTheme="minorHAnsi" w:hAnsiTheme="minorHAnsi" w:cstheme="minorHAnsi"/>
          <w:w w:val="90"/>
          <w:sz w:val="24"/>
          <w:szCs w:val="24"/>
        </w:rPr>
        <w:t>manutenção</w:t>
      </w:r>
      <w:r w:rsidRPr="00B148E1">
        <w:rPr>
          <w:rFonts w:asciiTheme="minorHAnsi" w:hAnsiTheme="minorHAnsi" w:cstheme="minorHAnsi"/>
          <w:spacing w:val="7"/>
          <w:w w:val="90"/>
          <w:sz w:val="24"/>
          <w:szCs w:val="24"/>
        </w:rPr>
        <w:t xml:space="preserve"> </w:t>
      </w:r>
      <w:r w:rsidRPr="00B148E1">
        <w:rPr>
          <w:rFonts w:asciiTheme="minorHAnsi" w:hAnsiTheme="minorHAnsi" w:cstheme="minorHAnsi"/>
          <w:w w:val="90"/>
          <w:sz w:val="24"/>
          <w:szCs w:val="24"/>
        </w:rPr>
        <w:t>de</w:t>
      </w:r>
      <w:r w:rsidRPr="00B148E1">
        <w:rPr>
          <w:rFonts w:asciiTheme="minorHAnsi" w:hAnsiTheme="minorHAnsi" w:cstheme="minorHAnsi"/>
          <w:spacing w:val="-40"/>
          <w:w w:val="90"/>
          <w:sz w:val="24"/>
          <w:szCs w:val="24"/>
        </w:rPr>
        <w:t xml:space="preserve"> </w:t>
      </w:r>
      <w:r w:rsidRPr="00B148E1">
        <w:rPr>
          <w:rFonts w:asciiTheme="minorHAnsi" w:hAnsiTheme="minorHAnsi" w:cstheme="minorHAnsi"/>
          <w:sz w:val="24"/>
          <w:szCs w:val="24"/>
        </w:rPr>
        <w:t>seu</w:t>
      </w:r>
      <w:r w:rsidRPr="00B148E1">
        <w:rPr>
          <w:rFonts w:asciiTheme="minorHAnsi" w:hAnsiTheme="minorHAnsi" w:cstheme="minorHAnsi"/>
          <w:spacing w:val="-17"/>
          <w:sz w:val="24"/>
          <w:szCs w:val="24"/>
        </w:rPr>
        <w:t xml:space="preserve"> </w:t>
      </w:r>
      <w:r w:rsidRPr="00B148E1">
        <w:rPr>
          <w:rFonts w:asciiTheme="minorHAnsi" w:hAnsiTheme="minorHAnsi" w:cstheme="minorHAnsi"/>
          <w:sz w:val="24"/>
          <w:szCs w:val="24"/>
        </w:rPr>
        <w:t>sistema</w:t>
      </w:r>
      <w:r w:rsidRPr="00B148E1">
        <w:rPr>
          <w:rFonts w:asciiTheme="minorHAnsi" w:hAnsiTheme="minorHAnsi" w:cstheme="minorHAnsi"/>
          <w:spacing w:val="-16"/>
          <w:sz w:val="24"/>
          <w:szCs w:val="24"/>
        </w:rPr>
        <w:t xml:space="preserve"> </w:t>
      </w:r>
      <w:r w:rsidRPr="00B148E1">
        <w:rPr>
          <w:rFonts w:asciiTheme="minorHAnsi" w:hAnsiTheme="minorHAnsi" w:cstheme="minorHAnsi"/>
          <w:sz w:val="24"/>
          <w:szCs w:val="24"/>
        </w:rPr>
        <w:t>de</w:t>
      </w:r>
      <w:r w:rsidRPr="00B148E1">
        <w:rPr>
          <w:rFonts w:asciiTheme="minorHAnsi" w:hAnsiTheme="minorHAnsi" w:cstheme="minorHAnsi"/>
          <w:spacing w:val="-16"/>
          <w:sz w:val="24"/>
          <w:szCs w:val="24"/>
        </w:rPr>
        <w:t xml:space="preserve"> </w:t>
      </w:r>
      <w:r w:rsidRPr="00B148E1">
        <w:rPr>
          <w:rFonts w:asciiTheme="minorHAnsi" w:hAnsiTheme="minorHAnsi" w:cstheme="minorHAnsi"/>
          <w:sz w:val="24"/>
          <w:szCs w:val="24"/>
        </w:rPr>
        <w:t>Gerenciamento</w:t>
      </w:r>
      <w:r w:rsidRPr="00B148E1">
        <w:rPr>
          <w:rFonts w:asciiTheme="minorHAnsi" w:hAnsiTheme="minorHAnsi" w:cstheme="minorHAnsi"/>
          <w:spacing w:val="-17"/>
          <w:sz w:val="24"/>
          <w:szCs w:val="24"/>
        </w:rPr>
        <w:t xml:space="preserve"> </w:t>
      </w:r>
      <w:r w:rsidRPr="00B148E1">
        <w:rPr>
          <w:rFonts w:asciiTheme="minorHAnsi" w:hAnsiTheme="minorHAnsi" w:cstheme="minorHAnsi"/>
          <w:sz w:val="24"/>
          <w:szCs w:val="24"/>
        </w:rPr>
        <w:t>Ambiental.</w:t>
      </w:r>
    </w:p>
    <w:p w14:paraId="71DCEBFB" w14:textId="71CAA066" w:rsidR="00303469" w:rsidRPr="00B148E1" w:rsidRDefault="008362DB" w:rsidP="005413F7">
      <w:pPr>
        <w:pStyle w:val="Corpodetexto"/>
        <w:spacing w:before="120"/>
        <w:ind w:left="0"/>
        <w:jc w:val="both"/>
        <w:rPr>
          <w:rFonts w:asciiTheme="minorHAnsi" w:hAnsiTheme="minorHAnsi" w:cstheme="minorHAnsi"/>
          <w:sz w:val="24"/>
          <w:szCs w:val="24"/>
        </w:rPr>
      </w:pPr>
      <w:r w:rsidRPr="00B148E1">
        <w:rPr>
          <w:rFonts w:asciiTheme="minorHAnsi" w:hAnsiTheme="minorHAnsi" w:cstheme="minorHAnsi"/>
          <w:spacing w:val="-1"/>
          <w:w w:val="95"/>
          <w:sz w:val="24"/>
          <w:szCs w:val="24"/>
        </w:rPr>
        <w:t>Art.</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spacing w:val="-1"/>
          <w:w w:val="95"/>
          <w:sz w:val="24"/>
          <w:szCs w:val="24"/>
        </w:rPr>
        <w:t>32</w:t>
      </w:r>
      <w:r w:rsidR="005413F7" w:rsidRPr="00B148E1">
        <w:rPr>
          <w:rFonts w:asciiTheme="minorHAnsi" w:hAnsiTheme="minorHAnsi" w:cstheme="minorHAnsi"/>
          <w:spacing w:val="-1"/>
          <w:w w:val="95"/>
          <w:sz w:val="24"/>
          <w:szCs w:val="24"/>
        </w:rPr>
        <w:t xml:space="preserve">  </w:t>
      </w:r>
      <w:r w:rsidRPr="00B148E1">
        <w:rPr>
          <w:rFonts w:asciiTheme="minorHAnsi" w:hAnsiTheme="minorHAnsi" w:cstheme="minorHAnsi"/>
          <w:spacing w:val="-1"/>
          <w:w w:val="95"/>
          <w:sz w:val="24"/>
          <w:szCs w:val="24"/>
        </w:rPr>
        <w:t>A</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spacing w:val="-1"/>
          <w:w w:val="95"/>
          <w:sz w:val="24"/>
          <w:szCs w:val="24"/>
        </w:rPr>
        <w:t>gestão</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spacing w:val="-1"/>
          <w:w w:val="95"/>
          <w:sz w:val="24"/>
          <w:szCs w:val="24"/>
        </w:rPr>
        <w:t>dos</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spacing w:val="-1"/>
          <w:w w:val="95"/>
          <w:sz w:val="24"/>
          <w:szCs w:val="24"/>
        </w:rPr>
        <w:t>recursos</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spacing w:val="-1"/>
          <w:w w:val="95"/>
          <w:sz w:val="24"/>
          <w:szCs w:val="24"/>
        </w:rPr>
        <w:t>financeiros</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spacing w:val="-1"/>
          <w:w w:val="95"/>
          <w:sz w:val="24"/>
          <w:szCs w:val="24"/>
        </w:rPr>
        <w:t>oriundos</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spacing w:val="-1"/>
          <w:w w:val="95"/>
          <w:sz w:val="24"/>
          <w:szCs w:val="24"/>
        </w:rPr>
        <w:t>das</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spacing w:val="-1"/>
          <w:w w:val="95"/>
          <w:sz w:val="24"/>
          <w:szCs w:val="24"/>
        </w:rPr>
        <w:t>atividades</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decorrentes</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dos</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objetivos</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w w:val="95"/>
          <w:sz w:val="24"/>
          <w:szCs w:val="24"/>
        </w:rPr>
        <w:t>e</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das</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competências</w:t>
      </w:r>
      <w:r w:rsidRPr="00B148E1">
        <w:rPr>
          <w:rFonts w:asciiTheme="minorHAnsi" w:hAnsiTheme="minorHAnsi" w:cstheme="minorHAnsi"/>
          <w:spacing w:val="-43"/>
          <w:w w:val="95"/>
          <w:sz w:val="24"/>
          <w:szCs w:val="24"/>
        </w:rPr>
        <w:t xml:space="preserve"> </w:t>
      </w:r>
      <w:r w:rsidRPr="00B148E1">
        <w:rPr>
          <w:rFonts w:asciiTheme="minorHAnsi" w:hAnsiTheme="minorHAnsi" w:cstheme="minorHAnsi"/>
          <w:w w:val="90"/>
          <w:sz w:val="24"/>
          <w:szCs w:val="24"/>
        </w:rPr>
        <w:t>atribuídas</w:t>
      </w:r>
      <w:r w:rsidRPr="00B148E1">
        <w:rPr>
          <w:rFonts w:asciiTheme="minorHAnsi" w:hAnsiTheme="minorHAnsi" w:cstheme="minorHAnsi"/>
          <w:spacing w:val="-8"/>
          <w:w w:val="90"/>
          <w:sz w:val="24"/>
          <w:szCs w:val="24"/>
        </w:rPr>
        <w:t xml:space="preserve"> </w:t>
      </w:r>
      <w:r w:rsidRPr="00B148E1">
        <w:rPr>
          <w:rFonts w:asciiTheme="minorHAnsi" w:hAnsiTheme="minorHAnsi" w:cstheme="minorHAnsi"/>
          <w:w w:val="90"/>
          <w:sz w:val="24"/>
          <w:szCs w:val="24"/>
        </w:rPr>
        <w:t>ao</w:t>
      </w:r>
      <w:r w:rsidRPr="00B148E1">
        <w:rPr>
          <w:rFonts w:asciiTheme="minorHAnsi" w:hAnsiTheme="minorHAnsi" w:cstheme="minorHAnsi"/>
          <w:spacing w:val="-7"/>
          <w:w w:val="90"/>
          <w:sz w:val="24"/>
          <w:szCs w:val="24"/>
        </w:rPr>
        <w:t xml:space="preserve"> </w:t>
      </w:r>
      <w:r w:rsidRPr="00B148E1">
        <w:rPr>
          <w:rFonts w:asciiTheme="minorHAnsi" w:hAnsiTheme="minorHAnsi" w:cstheme="minorHAnsi"/>
          <w:w w:val="90"/>
          <w:sz w:val="24"/>
          <w:szCs w:val="24"/>
        </w:rPr>
        <w:t>NUGAI,</w:t>
      </w:r>
      <w:r w:rsidRPr="00B148E1">
        <w:rPr>
          <w:rFonts w:asciiTheme="minorHAnsi" w:hAnsiTheme="minorHAnsi" w:cstheme="minorHAnsi"/>
          <w:spacing w:val="-8"/>
          <w:w w:val="90"/>
          <w:sz w:val="24"/>
          <w:szCs w:val="24"/>
        </w:rPr>
        <w:t xml:space="preserve"> </w:t>
      </w:r>
      <w:r w:rsidRPr="00B148E1">
        <w:rPr>
          <w:rFonts w:asciiTheme="minorHAnsi" w:hAnsiTheme="minorHAnsi" w:cstheme="minorHAnsi"/>
          <w:w w:val="90"/>
          <w:sz w:val="24"/>
          <w:szCs w:val="24"/>
        </w:rPr>
        <w:t>será</w:t>
      </w:r>
      <w:r w:rsidRPr="00B148E1">
        <w:rPr>
          <w:rFonts w:asciiTheme="minorHAnsi" w:hAnsiTheme="minorHAnsi" w:cstheme="minorHAnsi"/>
          <w:spacing w:val="-7"/>
          <w:w w:val="90"/>
          <w:sz w:val="24"/>
          <w:szCs w:val="24"/>
        </w:rPr>
        <w:t xml:space="preserve"> </w:t>
      </w:r>
      <w:r w:rsidRPr="00B148E1">
        <w:rPr>
          <w:rFonts w:asciiTheme="minorHAnsi" w:hAnsiTheme="minorHAnsi" w:cstheme="minorHAnsi"/>
          <w:w w:val="90"/>
          <w:sz w:val="24"/>
          <w:szCs w:val="24"/>
        </w:rPr>
        <w:t>exercida</w:t>
      </w:r>
      <w:r w:rsidRPr="00B148E1">
        <w:rPr>
          <w:rFonts w:asciiTheme="minorHAnsi" w:hAnsiTheme="minorHAnsi" w:cstheme="minorHAnsi"/>
          <w:spacing w:val="-8"/>
          <w:w w:val="90"/>
          <w:sz w:val="24"/>
          <w:szCs w:val="24"/>
        </w:rPr>
        <w:t xml:space="preserve"> </w:t>
      </w:r>
      <w:r w:rsidRPr="00B148E1">
        <w:rPr>
          <w:rFonts w:asciiTheme="minorHAnsi" w:hAnsiTheme="minorHAnsi" w:cstheme="minorHAnsi"/>
          <w:w w:val="90"/>
          <w:sz w:val="24"/>
          <w:szCs w:val="24"/>
        </w:rPr>
        <w:t>pelo</w:t>
      </w:r>
      <w:r w:rsidRPr="00B148E1">
        <w:rPr>
          <w:rFonts w:asciiTheme="minorHAnsi" w:hAnsiTheme="minorHAnsi" w:cstheme="minorHAnsi"/>
          <w:spacing w:val="-7"/>
          <w:w w:val="90"/>
          <w:sz w:val="24"/>
          <w:szCs w:val="24"/>
        </w:rPr>
        <w:t xml:space="preserve"> </w:t>
      </w:r>
      <w:r w:rsidRPr="00B148E1">
        <w:rPr>
          <w:rFonts w:asciiTheme="minorHAnsi" w:hAnsiTheme="minorHAnsi" w:cstheme="minorHAnsi"/>
          <w:w w:val="90"/>
          <w:sz w:val="24"/>
          <w:szCs w:val="24"/>
        </w:rPr>
        <w:t>IFSul</w:t>
      </w:r>
      <w:r w:rsidRPr="00B148E1">
        <w:rPr>
          <w:rFonts w:asciiTheme="minorHAnsi" w:hAnsiTheme="minorHAnsi" w:cstheme="minorHAnsi"/>
          <w:spacing w:val="-8"/>
          <w:w w:val="90"/>
          <w:sz w:val="24"/>
          <w:szCs w:val="24"/>
        </w:rPr>
        <w:t xml:space="preserve"> </w:t>
      </w:r>
      <w:r w:rsidRPr="00B148E1">
        <w:rPr>
          <w:rFonts w:asciiTheme="minorHAnsi" w:hAnsiTheme="minorHAnsi" w:cstheme="minorHAnsi"/>
          <w:w w:val="90"/>
          <w:sz w:val="24"/>
          <w:szCs w:val="24"/>
        </w:rPr>
        <w:t>ou</w:t>
      </w:r>
      <w:r w:rsidRPr="00B148E1">
        <w:rPr>
          <w:rFonts w:asciiTheme="minorHAnsi" w:hAnsiTheme="minorHAnsi" w:cstheme="minorHAnsi"/>
          <w:spacing w:val="-7"/>
          <w:w w:val="90"/>
          <w:sz w:val="24"/>
          <w:szCs w:val="24"/>
        </w:rPr>
        <w:t xml:space="preserve"> </w:t>
      </w:r>
      <w:r w:rsidRPr="00B148E1">
        <w:rPr>
          <w:rFonts w:asciiTheme="minorHAnsi" w:hAnsiTheme="minorHAnsi" w:cstheme="minorHAnsi"/>
          <w:w w:val="90"/>
          <w:sz w:val="24"/>
          <w:szCs w:val="24"/>
        </w:rPr>
        <w:t>pelas</w:t>
      </w:r>
      <w:r w:rsidRPr="00B148E1">
        <w:rPr>
          <w:rFonts w:asciiTheme="minorHAnsi" w:hAnsiTheme="minorHAnsi" w:cstheme="minorHAnsi"/>
          <w:spacing w:val="-8"/>
          <w:w w:val="90"/>
          <w:sz w:val="24"/>
          <w:szCs w:val="24"/>
        </w:rPr>
        <w:t xml:space="preserve"> </w:t>
      </w:r>
      <w:r w:rsidRPr="00B148E1">
        <w:rPr>
          <w:rFonts w:asciiTheme="minorHAnsi" w:hAnsiTheme="minorHAnsi" w:cstheme="minorHAnsi"/>
          <w:w w:val="90"/>
          <w:sz w:val="24"/>
          <w:szCs w:val="24"/>
        </w:rPr>
        <w:t>suas</w:t>
      </w:r>
      <w:r w:rsidRPr="00B148E1">
        <w:rPr>
          <w:rFonts w:asciiTheme="minorHAnsi" w:hAnsiTheme="minorHAnsi" w:cstheme="minorHAnsi"/>
          <w:spacing w:val="-7"/>
          <w:w w:val="90"/>
          <w:sz w:val="24"/>
          <w:szCs w:val="24"/>
        </w:rPr>
        <w:t xml:space="preserve"> </w:t>
      </w:r>
      <w:r w:rsidRPr="00B148E1">
        <w:rPr>
          <w:rFonts w:asciiTheme="minorHAnsi" w:hAnsiTheme="minorHAnsi" w:cstheme="minorHAnsi"/>
          <w:w w:val="90"/>
          <w:sz w:val="24"/>
          <w:szCs w:val="24"/>
          <w:shd w:val="clear" w:color="auto" w:fill="FFFF00"/>
        </w:rPr>
        <w:t>fundações</w:t>
      </w:r>
      <w:r w:rsidRPr="00B148E1">
        <w:rPr>
          <w:rFonts w:asciiTheme="minorHAnsi" w:hAnsiTheme="minorHAnsi" w:cstheme="minorHAnsi"/>
          <w:spacing w:val="-8"/>
          <w:w w:val="90"/>
          <w:sz w:val="24"/>
          <w:szCs w:val="24"/>
          <w:shd w:val="clear" w:color="auto" w:fill="FFFF00"/>
        </w:rPr>
        <w:t xml:space="preserve"> </w:t>
      </w:r>
      <w:r w:rsidRPr="00B148E1">
        <w:rPr>
          <w:rFonts w:asciiTheme="minorHAnsi" w:hAnsiTheme="minorHAnsi" w:cstheme="minorHAnsi"/>
          <w:w w:val="90"/>
          <w:sz w:val="24"/>
          <w:szCs w:val="24"/>
          <w:shd w:val="clear" w:color="auto" w:fill="FFFF00"/>
        </w:rPr>
        <w:t>de</w:t>
      </w:r>
      <w:r w:rsidRPr="00B148E1">
        <w:rPr>
          <w:rFonts w:asciiTheme="minorHAnsi" w:hAnsiTheme="minorHAnsi" w:cstheme="minorHAnsi"/>
          <w:spacing w:val="-7"/>
          <w:w w:val="90"/>
          <w:sz w:val="24"/>
          <w:szCs w:val="24"/>
          <w:shd w:val="clear" w:color="auto" w:fill="FFFF00"/>
        </w:rPr>
        <w:t xml:space="preserve"> </w:t>
      </w:r>
      <w:r w:rsidRPr="00B148E1">
        <w:rPr>
          <w:rFonts w:asciiTheme="minorHAnsi" w:hAnsiTheme="minorHAnsi" w:cstheme="minorHAnsi"/>
          <w:w w:val="90"/>
          <w:sz w:val="24"/>
          <w:szCs w:val="24"/>
          <w:shd w:val="clear" w:color="auto" w:fill="FFFF00"/>
        </w:rPr>
        <w:t>apoio</w:t>
      </w:r>
      <w:r w:rsidRPr="00B148E1">
        <w:rPr>
          <w:rFonts w:asciiTheme="minorHAnsi" w:hAnsiTheme="minorHAnsi" w:cstheme="minorHAnsi"/>
          <w:w w:val="90"/>
          <w:sz w:val="24"/>
          <w:szCs w:val="24"/>
        </w:rPr>
        <w:t>.</w:t>
      </w:r>
    </w:p>
    <w:p w14:paraId="4355F1BF" w14:textId="11C37F44" w:rsidR="00303469" w:rsidRPr="00B148E1" w:rsidRDefault="008362DB" w:rsidP="00964531">
      <w:pPr>
        <w:pStyle w:val="Corpodetexto"/>
        <w:ind w:left="0"/>
        <w:jc w:val="both"/>
        <w:rPr>
          <w:rFonts w:asciiTheme="minorHAnsi" w:hAnsiTheme="minorHAnsi" w:cstheme="minorHAnsi"/>
          <w:sz w:val="24"/>
          <w:szCs w:val="24"/>
        </w:rPr>
      </w:pPr>
      <w:r w:rsidRPr="00B148E1">
        <w:rPr>
          <w:rFonts w:asciiTheme="minorHAnsi" w:hAnsiTheme="minorHAnsi" w:cstheme="minorHAnsi"/>
          <w:spacing w:val="-1"/>
          <w:w w:val="95"/>
          <w:sz w:val="24"/>
          <w:szCs w:val="24"/>
        </w:rPr>
        <w:t>§</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spacing w:val="-1"/>
          <w:w w:val="95"/>
          <w:sz w:val="24"/>
          <w:szCs w:val="24"/>
        </w:rPr>
        <w:t>1º</w:t>
      </w:r>
      <w:r w:rsidRPr="00B148E1">
        <w:rPr>
          <w:rFonts w:asciiTheme="minorHAnsi" w:hAnsiTheme="minorHAnsi" w:cstheme="minorHAnsi"/>
          <w:spacing w:val="-12"/>
          <w:w w:val="95"/>
          <w:sz w:val="24"/>
          <w:szCs w:val="24"/>
        </w:rPr>
        <w:t xml:space="preserve"> </w:t>
      </w:r>
      <w:r w:rsidR="005413F7" w:rsidRPr="00B148E1">
        <w:rPr>
          <w:rFonts w:asciiTheme="minorHAnsi" w:hAnsiTheme="minorHAnsi" w:cstheme="minorHAnsi"/>
          <w:spacing w:val="-12"/>
          <w:w w:val="95"/>
          <w:sz w:val="24"/>
          <w:szCs w:val="24"/>
        </w:rPr>
        <w:t xml:space="preserve"> </w:t>
      </w:r>
      <w:r w:rsidRPr="00B148E1">
        <w:rPr>
          <w:rFonts w:asciiTheme="minorHAnsi" w:hAnsiTheme="minorHAnsi" w:cstheme="minorHAnsi"/>
          <w:spacing w:val="-1"/>
          <w:w w:val="95"/>
          <w:sz w:val="24"/>
          <w:szCs w:val="24"/>
        </w:rPr>
        <w:t>Os</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spacing w:val="-1"/>
          <w:w w:val="95"/>
          <w:sz w:val="24"/>
          <w:szCs w:val="24"/>
        </w:rPr>
        <w:t>recursos</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spacing w:val="-1"/>
          <w:w w:val="95"/>
          <w:sz w:val="24"/>
          <w:szCs w:val="24"/>
        </w:rPr>
        <w:t>financeiros</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spacing w:val="-1"/>
          <w:w w:val="95"/>
          <w:sz w:val="24"/>
          <w:szCs w:val="24"/>
        </w:rPr>
        <w:t>auferidos</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spacing w:val="-1"/>
          <w:w w:val="95"/>
          <w:sz w:val="24"/>
          <w:szCs w:val="24"/>
        </w:rPr>
        <w:t>através</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spacing w:val="-1"/>
          <w:w w:val="95"/>
          <w:sz w:val="24"/>
          <w:szCs w:val="24"/>
        </w:rPr>
        <w:t>de</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spacing w:val="-1"/>
          <w:w w:val="95"/>
          <w:sz w:val="24"/>
          <w:szCs w:val="24"/>
        </w:rPr>
        <w:t>projetos,</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spacing w:val="-1"/>
          <w:w w:val="95"/>
          <w:sz w:val="24"/>
          <w:szCs w:val="24"/>
        </w:rPr>
        <w:t>feiras</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spacing w:val="-1"/>
          <w:w w:val="95"/>
          <w:sz w:val="24"/>
          <w:szCs w:val="24"/>
        </w:rPr>
        <w:t>ou</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spacing w:val="-1"/>
          <w:w w:val="95"/>
          <w:sz w:val="24"/>
          <w:szCs w:val="24"/>
        </w:rPr>
        <w:t>outros</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eventos</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serão</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encaminhados</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w w:val="95"/>
          <w:sz w:val="24"/>
          <w:szCs w:val="24"/>
        </w:rPr>
        <w:t>como</w:t>
      </w:r>
      <w:r w:rsidRPr="00B148E1">
        <w:rPr>
          <w:rFonts w:asciiTheme="minorHAnsi" w:hAnsiTheme="minorHAnsi" w:cstheme="minorHAnsi"/>
          <w:spacing w:val="-42"/>
          <w:w w:val="95"/>
          <w:sz w:val="24"/>
          <w:szCs w:val="24"/>
        </w:rPr>
        <w:t xml:space="preserve"> </w:t>
      </w:r>
      <w:r w:rsidRPr="00B148E1">
        <w:rPr>
          <w:rFonts w:asciiTheme="minorHAnsi" w:hAnsiTheme="minorHAnsi" w:cstheme="minorHAnsi"/>
          <w:sz w:val="24"/>
          <w:szCs w:val="24"/>
        </w:rPr>
        <w:t>preconiza</w:t>
      </w:r>
      <w:r w:rsidRPr="00B148E1">
        <w:rPr>
          <w:rFonts w:asciiTheme="minorHAnsi" w:hAnsiTheme="minorHAnsi" w:cstheme="minorHAnsi"/>
          <w:spacing w:val="-17"/>
          <w:sz w:val="24"/>
          <w:szCs w:val="24"/>
        </w:rPr>
        <w:t xml:space="preserve"> </w:t>
      </w:r>
      <w:r w:rsidRPr="00B148E1">
        <w:rPr>
          <w:rFonts w:asciiTheme="minorHAnsi" w:hAnsiTheme="minorHAnsi" w:cstheme="minorHAnsi"/>
          <w:sz w:val="24"/>
          <w:szCs w:val="24"/>
        </w:rPr>
        <w:t>o</w:t>
      </w:r>
      <w:r w:rsidRPr="00B148E1">
        <w:rPr>
          <w:rFonts w:asciiTheme="minorHAnsi" w:hAnsiTheme="minorHAnsi" w:cstheme="minorHAnsi"/>
          <w:spacing w:val="-16"/>
          <w:sz w:val="24"/>
          <w:szCs w:val="24"/>
        </w:rPr>
        <w:t xml:space="preserve"> </w:t>
      </w:r>
      <w:r w:rsidRPr="00B148E1">
        <w:rPr>
          <w:rFonts w:asciiTheme="minorHAnsi" w:hAnsiTheme="minorHAnsi" w:cstheme="minorHAnsi"/>
          <w:sz w:val="24"/>
          <w:szCs w:val="24"/>
        </w:rPr>
        <w:t>Decreto</w:t>
      </w:r>
      <w:r w:rsidRPr="00B148E1">
        <w:rPr>
          <w:rFonts w:asciiTheme="minorHAnsi" w:hAnsiTheme="minorHAnsi" w:cstheme="minorHAnsi"/>
          <w:spacing w:val="-17"/>
          <w:sz w:val="24"/>
          <w:szCs w:val="24"/>
        </w:rPr>
        <w:t xml:space="preserve"> </w:t>
      </w:r>
      <w:r w:rsidRPr="00B148E1">
        <w:rPr>
          <w:rFonts w:asciiTheme="minorHAnsi" w:hAnsiTheme="minorHAnsi" w:cstheme="minorHAnsi"/>
          <w:sz w:val="24"/>
          <w:szCs w:val="24"/>
        </w:rPr>
        <w:t>Federal</w:t>
      </w:r>
      <w:r w:rsidRPr="00B148E1">
        <w:rPr>
          <w:rFonts w:asciiTheme="minorHAnsi" w:hAnsiTheme="minorHAnsi" w:cstheme="minorHAnsi"/>
          <w:spacing w:val="-16"/>
          <w:sz w:val="24"/>
          <w:szCs w:val="24"/>
        </w:rPr>
        <w:t xml:space="preserve"> </w:t>
      </w:r>
      <w:r w:rsidR="005413F7" w:rsidRPr="00B148E1">
        <w:rPr>
          <w:rFonts w:asciiTheme="minorHAnsi" w:hAnsiTheme="minorHAnsi" w:cstheme="minorHAnsi"/>
          <w:sz w:val="24"/>
          <w:szCs w:val="24"/>
        </w:rPr>
        <w:t>n</w:t>
      </w:r>
      <w:r w:rsidRPr="00B148E1">
        <w:rPr>
          <w:rFonts w:asciiTheme="minorHAnsi" w:hAnsiTheme="minorHAnsi" w:cstheme="minorHAnsi"/>
          <w:sz w:val="24"/>
          <w:szCs w:val="24"/>
        </w:rPr>
        <w:t>º</w:t>
      </w:r>
      <w:r w:rsidRPr="00B148E1">
        <w:rPr>
          <w:rFonts w:asciiTheme="minorHAnsi" w:hAnsiTheme="minorHAnsi" w:cstheme="minorHAnsi"/>
          <w:spacing w:val="-17"/>
          <w:sz w:val="24"/>
          <w:szCs w:val="24"/>
        </w:rPr>
        <w:t xml:space="preserve"> </w:t>
      </w:r>
      <w:r w:rsidRPr="00B148E1">
        <w:rPr>
          <w:rFonts w:asciiTheme="minorHAnsi" w:hAnsiTheme="minorHAnsi" w:cstheme="minorHAnsi"/>
          <w:sz w:val="24"/>
          <w:szCs w:val="24"/>
        </w:rPr>
        <w:t>5</w:t>
      </w:r>
      <w:r w:rsidR="005413F7" w:rsidRPr="00B148E1">
        <w:rPr>
          <w:rFonts w:asciiTheme="minorHAnsi" w:hAnsiTheme="minorHAnsi" w:cstheme="minorHAnsi"/>
          <w:sz w:val="24"/>
          <w:szCs w:val="24"/>
        </w:rPr>
        <w:t>.</w:t>
      </w:r>
      <w:r w:rsidRPr="00B148E1">
        <w:rPr>
          <w:rFonts w:asciiTheme="minorHAnsi" w:hAnsiTheme="minorHAnsi" w:cstheme="minorHAnsi"/>
          <w:sz w:val="24"/>
          <w:szCs w:val="24"/>
        </w:rPr>
        <w:t>940</w:t>
      </w:r>
      <w:r w:rsidR="005413F7" w:rsidRPr="00B148E1">
        <w:rPr>
          <w:rFonts w:asciiTheme="minorHAnsi" w:hAnsiTheme="minorHAnsi" w:cstheme="minorHAnsi"/>
          <w:sz w:val="24"/>
          <w:szCs w:val="24"/>
        </w:rPr>
        <w:t xml:space="preserve">, de </w:t>
      </w:r>
      <w:r w:rsidRPr="00B148E1">
        <w:rPr>
          <w:rFonts w:asciiTheme="minorHAnsi" w:hAnsiTheme="minorHAnsi" w:cstheme="minorHAnsi"/>
          <w:sz w:val="24"/>
          <w:szCs w:val="24"/>
        </w:rPr>
        <w:t>2006</w:t>
      </w:r>
      <w:r w:rsidR="00AD2368" w:rsidRPr="00B148E1">
        <w:rPr>
          <w:rFonts w:asciiTheme="minorHAnsi" w:hAnsiTheme="minorHAnsi" w:cstheme="minorHAnsi"/>
          <w:sz w:val="24"/>
          <w:szCs w:val="24"/>
        </w:rPr>
        <w:t>.</w:t>
      </w:r>
    </w:p>
    <w:p w14:paraId="53280613" w14:textId="3F5E31A5" w:rsidR="00303469" w:rsidRPr="00B148E1" w:rsidRDefault="008362DB" w:rsidP="005413F7">
      <w:pPr>
        <w:pStyle w:val="Corpodetexto"/>
        <w:spacing w:before="120"/>
        <w:ind w:left="0"/>
        <w:jc w:val="both"/>
        <w:rPr>
          <w:rFonts w:asciiTheme="minorHAnsi" w:hAnsiTheme="minorHAnsi" w:cstheme="minorHAnsi"/>
          <w:iCs/>
          <w:sz w:val="24"/>
          <w:szCs w:val="24"/>
        </w:rPr>
      </w:pPr>
      <w:r w:rsidRPr="00B148E1">
        <w:rPr>
          <w:rFonts w:asciiTheme="minorHAnsi" w:hAnsiTheme="minorHAnsi" w:cstheme="minorHAnsi"/>
          <w:iCs/>
          <w:w w:val="90"/>
          <w:sz w:val="24"/>
          <w:szCs w:val="24"/>
        </w:rPr>
        <w:t>Art.</w:t>
      </w:r>
      <w:r w:rsidRPr="00B148E1">
        <w:rPr>
          <w:rFonts w:asciiTheme="minorHAnsi" w:hAnsiTheme="minorHAnsi" w:cstheme="minorHAnsi"/>
          <w:i/>
          <w:spacing w:val="-4"/>
          <w:w w:val="90"/>
          <w:sz w:val="24"/>
          <w:szCs w:val="24"/>
        </w:rPr>
        <w:t xml:space="preserve"> </w:t>
      </w:r>
      <w:r w:rsidRPr="00B148E1">
        <w:rPr>
          <w:rFonts w:asciiTheme="minorHAnsi" w:hAnsiTheme="minorHAnsi" w:cstheme="minorHAnsi"/>
          <w:iCs/>
          <w:w w:val="90"/>
          <w:sz w:val="24"/>
          <w:szCs w:val="24"/>
        </w:rPr>
        <w:t>33</w:t>
      </w:r>
      <w:r w:rsidR="005413F7" w:rsidRPr="00B148E1">
        <w:rPr>
          <w:rFonts w:asciiTheme="minorHAnsi" w:hAnsiTheme="minorHAnsi" w:cstheme="minorHAnsi"/>
          <w:iCs/>
          <w:w w:val="90"/>
          <w:sz w:val="24"/>
          <w:szCs w:val="24"/>
        </w:rPr>
        <w:t xml:space="preserve">  </w:t>
      </w:r>
      <w:r w:rsidRPr="00B148E1">
        <w:rPr>
          <w:rFonts w:asciiTheme="minorHAnsi" w:hAnsiTheme="minorHAnsi" w:cstheme="minorHAnsi"/>
          <w:w w:val="90"/>
          <w:sz w:val="24"/>
          <w:szCs w:val="24"/>
        </w:rPr>
        <w:t>Para</w:t>
      </w:r>
      <w:r w:rsidRPr="00B148E1">
        <w:rPr>
          <w:rFonts w:asciiTheme="minorHAnsi" w:hAnsiTheme="minorHAnsi" w:cstheme="minorHAnsi"/>
          <w:spacing w:val="4"/>
          <w:w w:val="90"/>
          <w:sz w:val="24"/>
          <w:szCs w:val="24"/>
        </w:rPr>
        <w:t xml:space="preserve"> </w:t>
      </w:r>
      <w:r w:rsidRPr="00B148E1">
        <w:rPr>
          <w:rFonts w:asciiTheme="minorHAnsi" w:hAnsiTheme="minorHAnsi" w:cstheme="minorHAnsi"/>
          <w:w w:val="90"/>
          <w:sz w:val="24"/>
          <w:szCs w:val="24"/>
        </w:rPr>
        <w:t>a</w:t>
      </w:r>
      <w:r w:rsidRPr="00B148E1">
        <w:rPr>
          <w:rFonts w:asciiTheme="minorHAnsi" w:hAnsiTheme="minorHAnsi" w:cstheme="minorHAnsi"/>
          <w:spacing w:val="4"/>
          <w:w w:val="90"/>
          <w:sz w:val="24"/>
          <w:szCs w:val="24"/>
        </w:rPr>
        <w:t xml:space="preserve"> </w:t>
      </w:r>
      <w:r w:rsidRPr="00B148E1">
        <w:rPr>
          <w:rFonts w:asciiTheme="minorHAnsi" w:hAnsiTheme="minorHAnsi" w:cstheme="minorHAnsi"/>
          <w:w w:val="90"/>
          <w:sz w:val="24"/>
          <w:szCs w:val="24"/>
        </w:rPr>
        <w:t>consecução</w:t>
      </w:r>
      <w:r w:rsidRPr="00B148E1">
        <w:rPr>
          <w:rFonts w:asciiTheme="minorHAnsi" w:hAnsiTheme="minorHAnsi" w:cstheme="minorHAnsi"/>
          <w:spacing w:val="4"/>
          <w:w w:val="90"/>
          <w:sz w:val="24"/>
          <w:szCs w:val="24"/>
        </w:rPr>
        <w:t xml:space="preserve"> </w:t>
      </w:r>
      <w:r w:rsidRPr="00B148E1">
        <w:rPr>
          <w:rFonts w:asciiTheme="minorHAnsi" w:hAnsiTheme="minorHAnsi" w:cstheme="minorHAnsi"/>
          <w:w w:val="90"/>
          <w:sz w:val="24"/>
          <w:szCs w:val="24"/>
        </w:rPr>
        <w:t>de</w:t>
      </w:r>
      <w:r w:rsidRPr="00B148E1">
        <w:rPr>
          <w:rFonts w:asciiTheme="minorHAnsi" w:hAnsiTheme="minorHAnsi" w:cstheme="minorHAnsi"/>
          <w:spacing w:val="4"/>
          <w:w w:val="90"/>
          <w:sz w:val="24"/>
          <w:szCs w:val="24"/>
        </w:rPr>
        <w:t xml:space="preserve"> </w:t>
      </w:r>
      <w:r w:rsidRPr="00B148E1">
        <w:rPr>
          <w:rFonts w:asciiTheme="minorHAnsi" w:hAnsiTheme="minorHAnsi" w:cstheme="minorHAnsi"/>
          <w:w w:val="90"/>
          <w:sz w:val="24"/>
          <w:szCs w:val="24"/>
        </w:rPr>
        <w:t>seus</w:t>
      </w:r>
      <w:r w:rsidRPr="00B148E1">
        <w:rPr>
          <w:rFonts w:asciiTheme="minorHAnsi" w:hAnsiTheme="minorHAnsi" w:cstheme="minorHAnsi"/>
          <w:spacing w:val="4"/>
          <w:w w:val="90"/>
          <w:sz w:val="24"/>
          <w:szCs w:val="24"/>
        </w:rPr>
        <w:t xml:space="preserve"> </w:t>
      </w:r>
      <w:r w:rsidRPr="00B148E1">
        <w:rPr>
          <w:rFonts w:asciiTheme="minorHAnsi" w:hAnsiTheme="minorHAnsi" w:cstheme="minorHAnsi"/>
          <w:w w:val="90"/>
          <w:sz w:val="24"/>
          <w:szCs w:val="24"/>
        </w:rPr>
        <w:t>objetivos,</w:t>
      </w:r>
      <w:r w:rsidRPr="00B148E1">
        <w:rPr>
          <w:rFonts w:asciiTheme="minorHAnsi" w:hAnsiTheme="minorHAnsi" w:cstheme="minorHAnsi"/>
          <w:spacing w:val="4"/>
          <w:w w:val="90"/>
          <w:sz w:val="24"/>
          <w:szCs w:val="24"/>
        </w:rPr>
        <w:t xml:space="preserve"> </w:t>
      </w:r>
      <w:r w:rsidRPr="00B148E1">
        <w:rPr>
          <w:rFonts w:asciiTheme="minorHAnsi" w:hAnsiTheme="minorHAnsi" w:cstheme="minorHAnsi"/>
          <w:w w:val="90"/>
          <w:sz w:val="24"/>
          <w:szCs w:val="24"/>
        </w:rPr>
        <w:t>o</w:t>
      </w:r>
      <w:r w:rsidRPr="00B148E1">
        <w:rPr>
          <w:rFonts w:asciiTheme="minorHAnsi" w:hAnsiTheme="minorHAnsi" w:cstheme="minorHAnsi"/>
          <w:spacing w:val="4"/>
          <w:w w:val="90"/>
          <w:sz w:val="24"/>
          <w:szCs w:val="24"/>
        </w:rPr>
        <w:t xml:space="preserve"> </w:t>
      </w:r>
      <w:r w:rsidRPr="00B148E1">
        <w:rPr>
          <w:rFonts w:asciiTheme="minorHAnsi" w:hAnsiTheme="minorHAnsi" w:cstheme="minorHAnsi"/>
          <w:w w:val="90"/>
          <w:sz w:val="24"/>
          <w:szCs w:val="24"/>
        </w:rPr>
        <w:t>NUGAI</w:t>
      </w:r>
      <w:r w:rsidRPr="00B148E1">
        <w:rPr>
          <w:rFonts w:asciiTheme="minorHAnsi" w:hAnsiTheme="minorHAnsi" w:cstheme="minorHAnsi"/>
          <w:spacing w:val="4"/>
          <w:w w:val="90"/>
          <w:sz w:val="24"/>
          <w:szCs w:val="24"/>
        </w:rPr>
        <w:t xml:space="preserve"> </w:t>
      </w:r>
      <w:r w:rsidRPr="00B148E1">
        <w:rPr>
          <w:rFonts w:asciiTheme="minorHAnsi" w:hAnsiTheme="minorHAnsi" w:cstheme="minorHAnsi"/>
          <w:w w:val="90"/>
          <w:sz w:val="24"/>
          <w:szCs w:val="24"/>
        </w:rPr>
        <w:t>poderá</w:t>
      </w:r>
      <w:r w:rsidRPr="00B148E1">
        <w:rPr>
          <w:rFonts w:asciiTheme="minorHAnsi" w:hAnsiTheme="minorHAnsi" w:cstheme="minorHAnsi"/>
          <w:spacing w:val="4"/>
          <w:w w:val="90"/>
          <w:sz w:val="24"/>
          <w:szCs w:val="24"/>
        </w:rPr>
        <w:t xml:space="preserve"> </w:t>
      </w:r>
      <w:r w:rsidRPr="00B148E1">
        <w:rPr>
          <w:rFonts w:asciiTheme="minorHAnsi" w:hAnsiTheme="minorHAnsi" w:cstheme="minorHAnsi"/>
          <w:w w:val="90"/>
          <w:sz w:val="24"/>
          <w:szCs w:val="24"/>
        </w:rPr>
        <w:t>se</w:t>
      </w:r>
      <w:r w:rsidRPr="00B148E1">
        <w:rPr>
          <w:rFonts w:asciiTheme="minorHAnsi" w:hAnsiTheme="minorHAnsi" w:cstheme="minorHAnsi"/>
          <w:spacing w:val="4"/>
          <w:w w:val="90"/>
          <w:sz w:val="24"/>
          <w:szCs w:val="24"/>
        </w:rPr>
        <w:t xml:space="preserve"> </w:t>
      </w:r>
      <w:r w:rsidRPr="00B148E1">
        <w:rPr>
          <w:rFonts w:asciiTheme="minorHAnsi" w:hAnsiTheme="minorHAnsi" w:cstheme="minorHAnsi"/>
          <w:w w:val="90"/>
          <w:sz w:val="24"/>
          <w:szCs w:val="24"/>
        </w:rPr>
        <w:t>valer</w:t>
      </w:r>
      <w:r w:rsidRPr="00B148E1">
        <w:rPr>
          <w:rFonts w:asciiTheme="minorHAnsi" w:hAnsiTheme="minorHAnsi" w:cstheme="minorHAnsi"/>
          <w:spacing w:val="4"/>
          <w:w w:val="90"/>
          <w:sz w:val="24"/>
          <w:szCs w:val="24"/>
        </w:rPr>
        <w:t xml:space="preserve"> </w:t>
      </w:r>
      <w:r w:rsidRPr="00B148E1">
        <w:rPr>
          <w:rFonts w:asciiTheme="minorHAnsi" w:hAnsiTheme="minorHAnsi" w:cstheme="minorHAnsi"/>
          <w:w w:val="90"/>
          <w:sz w:val="24"/>
          <w:szCs w:val="24"/>
        </w:rPr>
        <w:t>de</w:t>
      </w:r>
      <w:r w:rsidRPr="00B148E1">
        <w:rPr>
          <w:rFonts w:asciiTheme="minorHAnsi" w:hAnsiTheme="minorHAnsi" w:cstheme="minorHAnsi"/>
          <w:spacing w:val="4"/>
          <w:w w:val="90"/>
          <w:sz w:val="24"/>
          <w:szCs w:val="24"/>
        </w:rPr>
        <w:t xml:space="preserve"> </w:t>
      </w:r>
      <w:r w:rsidRPr="00B148E1">
        <w:rPr>
          <w:rFonts w:asciiTheme="minorHAnsi" w:hAnsiTheme="minorHAnsi" w:cstheme="minorHAnsi"/>
          <w:w w:val="90"/>
          <w:sz w:val="24"/>
          <w:szCs w:val="24"/>
        </w:rPr>
        <w:t>todas</w:t>
      </w:r>
      <w:r w:rsidRPr="00B148E1">
        <w:rPr>
          <w:rFonts w:asciiTheme="minorHAnsi" w:hAnsiTheme="minorHAnsi" w:cstheme="minorHAnsi"/>
          <w:spacing w:val="4"/>
          <w:w w:val="90"/>
          <w:sz w:val="24"/>
          <w:szCs w:val="24"/>
        </w:rPr>
        <w:t xml:space="preserve"> </w:t>
      </w:r>
      <w:r w:rsidRPr="00B148E1">
        <w:rPr>
          <w:rFonts w:asciiTheme="minorHAnsi" w:hAnsiTheme="minorHAnsi" w:cstheme="minorHAnsi"/>
          <w:w w:val="90"/>
          <w:sz w:val="24"/>
          <w:szCs w:val="24"/>
        </w:rPr>
        <w:t>as</w:t>
      </w:r>
      <w:r w:rsidRPr="00B148E1">
        <w:rPr>
          <w:rFonts w:asciiTheme="minorHAnsi" w:hAnsiTheme="minorHAnsi" w:cstheme="minorHAnsi"/>
          <w:spacing w:val="4"/>
          <w:w w:val="90"/>
          <w:sz w:val="24"/>
          <w:szCs w:val="24"/>
        </w:rPr>
        <w:t xml:space="preserve"> </w:t>
      </w:r>
      <w:r w:rsidRPr="00B148E1">
        <w:rPr>
          <w:rFonts w:asciiTheme="minorHAnsi" w:hAnsiTheme="minorHAnsi" w:cstheme="minorHAnsi"/>
          <w:w w:val="90"/>
          <w:sz w:val="24"/>
          <w:szCs w:val="24"/>
        </w:rPr>
        <w:t>estruturas</w:t>
      </w:r>
      <w:r w:rsidRPr="00B148E1">
        <w:rPr>
          <w:rFonts w:asciiTheme="minorHAnsi" w:hAnsiTheme="minorHAnsi" w:cstheme="minorHAnsi"/>
          <w:spacing w:val="4"/>
          <w:w w:val="90"/>
          <w:sz w:val="24"/>
          <w:szCs w:val="24"/>
        </w:rPr>
        <w:t xml:space="preserve"> </w:t>
      </w:r>
      <w:r w:rsidRPr="00B148E1">
        <w:rPr>
          <w:rFonts w:asciiTheme="minorHAnsi" w:hAnsiTheme="minorHAnsi" w:cstheme="minorHAnsi"/>
          <w:w w:val="90"/>
          <w:sz w:val="24"/>
          <w:szCs w:val="24"/>
        </w:rPr>
        <w:t>que</w:t>
      </w:r>
      <w:r w:rsidRPr="00B148E1">
        <w:rPr>
          <w:rFonts w:asciiTheme="minorHAnsi" w:hAnsiTheme="minorHAnsi" w:cstheme="minorHAnsi"/>
          <w:spacing w:val="4"/>
          <w:w w:val="90"/>
          <w:sz w:val="24"/>
          <w:szCs w:val="24"/>
        </w:rPr>
        <w:t xml:space="preserve"> </w:t>
      </w:r>
      <w:r w:rsidRPr="00B148E1">
        <w:rPr>
          <w:rFonts w:asciiTheme="minorHAnsi" w:hAnsiTheme="minorHAnsi" w:cstheme="minorHAnsi"/>
          <w:w w:val="90"/>
          <w:sz w:val="24"/>
          <w:szCs w:val="24"/>
        </w:rPr>
        <w:t>compõem</w:t>
      </w:r>
      <w:r w:rsidRPr="00B148E1">
        <w:rPr>
          <w:rFonts w:asciiTheme="minorHAnsi" w:hAnsiTheme="minorHAnsi" w:cstheme="minorHAnsi"/>
          <w:spacing w:val="4"/>
          <w:w w:val="90"/>
          <w:sz w:val="24"/>
          <w:szCs w:val="24"/>
        </w:rPr>
        <w:t xml:space="preserve"> </w:t>
      </w:r>
      <w:r w:rsidRPr="00B148E1">
        <w:rPr>
          <w:rFonts w:asciiTheme="minorHAnsi" w:hAnsiTheme="minorHAnsi" w:cstheme="minorHAnsi"/>
          <w:w w:val="90"/>
          <w:sz w:val="24"/>
          <w:szCs w:val="24"/>
        </w:rPr>
        <w:t>o</w:t>
      </w:r>
      <w:r w:rsidR="005413F7" w:rsidRPr="00B148E1">
        <w:rPr>
          <w:rFonts w:asciiTheme="minorHAnsi" w:hAnsiTheme="minorHAnsi" w:cstheme="minorHAnsi"/>
          <w:w w:val="90"/>
          <w:sz w:val="24"/>
          <w:szCs w:val="24"/>
        </w:rPr>
        <w:t xml:space="preserve"> </w:t>
      </w:r>
      <w:r w:rsidRPr="00B148E1">
        <w:rPr>
          <w:rFonts w:asciiTheme="minorHAnsi" w:hAnsiTheme="minorHAnsi" w:cstheme="minorHAnsi"/>
          <w:spacing w:val="-41"/>
          <w:w w:val="90"/>
          <w:sz w:val="24"/>
          <w:szCs w:val="24"/>
        </w:rPr>
        <w:t xml:space="preserve"> </w:t>
      </w:r>
      <w:r w:rsidRPr="00B148E1">
        <w:rPr>
          <w:rFonts w:asciiTheme="minorHAnsi" w:hAnsiTheme="minorHAnsi" w:cstheme="minorHAnsi"/>
          <w:spacing w:val="-1"/>
          <w:w w:val="95"/>
          <w:sz w:val="24"/>
          <w:szCs w:val="24"/>
        </w:rPr>
        <w:t>IFSul,</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spacing w:val="-1"/>
          <w:w w:val="95"/>
          <w:sz w:val="24"/>
          <w:szCs w:val="24"/>
        </w:rPr>
        <w:t>mediante</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spacing w:val="-1"/>
          <w:w w:val="95"/>
          <w:sz w:val="24"/>
          <w:szCs w:val="24"/>
        </w:rPr>
        <w:t>entendimento</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spacing w:val="-1"/>
          <w:w w:val="95"/>
          <w:sz w:val="24"/>
          <w:szCs w:val="24"/>
        </w:rPr>
        <w:t>prévio</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spacing w:val="-1"/>
          <w:w w:val="95"/>
          <w:sz w:val="24"/>
          <w:szCs w:val="24"/>
        </w:rPr>
        <w:t>com</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spacing w:val="-1"/>
          <w:w w:val="95"/>
          <w:sz w:val="24"/>
          <w:szCs w:val="24"/>
        </w:rPr>
        <w:t>os</w:t>
      </w:r>
      <w:r w:rsidR="00AD2368" w:rsidRPr="00B148E1">
        <w:rPr>
          <w:rFonts w:asciiTheme="minorHAnsi" w:hAnsiTheme="minorHAnsi" w:cstheme="minorHAnsi"/>
          <w:spacing w:val="-1"/>
          <w:w w:val="95"/>
          <w:sz w:val="24"/>
          <w:szCs w:val="24"/>
        </w:rPr>
        <w:t>/as</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spacing w:val="-1"/>
          <w:w w:val="95"/>
          <w:sz w:val="24"/>
          <w:szCs w:val="24"/>
        </w:rPr>
        <w:t>dirigentes</w:t>
      </w:r>
      <w:r w:rsidRPr="00B148E1">
        <w:rPr>
          <w:rFonts w:asciiTheme="minorHAnsi" w:hAnsiTheme="minorHAnsi" w:cstheme="minorHAnsi"/>
          <w:spacing w:val="-12"/>
          <w:w w:val="95"/>
          <w:sz w:val="24"/>
          <w:szCs w:val="24"/>
        </w:rPr>
        <w:t xml:space="preserve"> </w:t>
      </w:r>
      <w:r w:rsidRPr="00B148E1">
        <w:rPr>
          <w:rFonts w:asciiTheme="minorHAnsi" w:hAnsiTheme="minorHAnsi" w:cstheme="minorHAnsi"/>
          <w:w w:val="95"/>
          <w:sz w:val="24"/>
          <w:szCs w:val="24"/>
        </w:rPr>
        <w:t>de</w:t>
      </w:r>
      <w:r w:rsidRPr="00B148E1">
        <w:rPr>
          <w:rFonts w:asciiTheme="minorHAnsi" w:hAnsiTheme="minorHAnsi" w:cstheme="minorHAnsi"/>
          <w:spacing w:val="-13"/>
          <w:w w:val="95"/>
          <w:sz w:val="24"/>
          <w:szCs w:val="24"/>
        </w:rPr>
        <w:t xml:space="preserve"> </w:t>
      </w:r>
      <w:r w:rsidRPr="00B148E1">
        <w:rPr>
          <w:rFonts w:asciiTheme="minorHAnsi" w:hAnsiTheme="minorHAnsi" w:cstheme="minorHAnsi"/>
          <w:w w:val="95"/>
          <w:sz w:val="24"/>
          <w:szCs w:val="24"/>
        </w:rPr>
        <w:t>cada</w:t>
      </w:r>
      <w:r w:rsidRPr="00B148E1">
        <w:rPr>
          <w:rFonts w:asciiTheme="minorHAnsi" w:hAnsiTheme="minorHAnsi" w:cstheme="minorHAnsi"/>
          <w:spacing w:val="-13"/>
          <w:w w:val="95"/>
          <w:sz w:val="24"/>
          <w:szCs w:val="24"/>
        </w:rPr>
        <w:t xml:space="preserve"> </w:t>
      </w:r>
      <w:r w:rsidR="00C96D1E" w:rsidRPr="00B148E1">
        <w:rPr>
          <w:rFonts w:asciiTheme="minorHAnsi" w:hAnsiTheme="minorHAnsi" w:cstheme="minorHAnsi"/>
          <w:iCs/>
          <w:w w:val="95"/>
          <w:sz w:val="24"/>
          <w:szCs w:val="24"/>
        </w:rPr>
        <w:t>Câmpus</w:t>
      </w:r>
      <w:r w:rsidRPr="00B148E1">
        <w:rPr>
          <w:rFonts w:asciiTheme="minorHAnsi" w:hAnsiTheme="minorHAnsi" w:cstheme="minorHAnsi"/>
          <w:i/>
          <w:w w:val="95"/>
          <w:sz w:val="24"/>
          <w:szCs w:val="24"/>
        </w:rPr>
        <w:t>.</w:t>
      </w:r>
    </w:p>
    <w:p w14:paraId="417DF100" w14:textId="0F59B34A" w:rsidR="00303469" w:rsidRPr="00B148E1" w:rsidRDefault="008362DB" w:rsidP="005413F7">
      <w:pPr>
        <w:pStyle w:val="Corpodetexto"/>
        <w:spacing w:before="120"/>
        <w:ind w:left="0"/>
        <w:jc w:val="both"/>
        <w:rPr>
          <w:rFonts w:asciiTheme="minorHAnsi" w:hAnsiTheme="minorHAnsi" w:cstheme="minorHAnsi"/>
          <w:sz w:val="24"/>
          <w:szCs w:val="24"/>
        </w:rPr>
      </w:pPr>
      <w:r w:rsidRPr="00B148E1">
        <w:rPr>
          <w:rFonts w:asciiTheme="minorHAnsi" w:hAnsiTheme="minorHAnsi" w:cstheme="minorHAnsi"/>
          <w:w w:val="90"/>
          <w:sz w:val="24"/>
          <w:szCs w:val="24"/>
        </w:rPr>
        <w:t>Art.</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34.</w:t>
      </w:r>
      <w:r w:rsidRPr="00B148E1">
        <w:rPr>
          <w:rFonts w:asciiTheme="minorHAnsi" w:hAnsiTheme="minorHAnsi" w:cstheme="minorHAnsi"/>
          <w:spacing w:val="6"/>
          <w:w w:val="90"/>
          <w:sz w:val="24"/>
          <w:szCs w:val="24"/>
        </w:rPr>
        <w:t xml:space="preserve"> </w:t>
      </w:r>
      <w:r w:rsidRPr="00B148E1">
        <w:rPr>
          <w:rFonts w:asciiTheme="minorHAnsi" w:hAnsiTheme="minorHAnsi" w:cstheme="minorHAnsi"/>
          <w:w w:val="90"/>
          <w:sz w:val="24"/>
          <w:szCs w:val="24"/>
        </w:rPr>
        <w:t>Para</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a</w:t>
      </w:r>
      <w:r w:rsidRPr="00B148E1">
        <w:rPr>
          <w:rFonts w:asciiTheme="minorHAnsi" w:hAnsiTheme="minorHAnsi" w:cstheme="minorHAnsi"/>
          <w:spacing w:val="6"/>
          <w:w w:val="90"/>
          <w:sz w:val="24"/>
          <w:szCs w:val="24"/>
        </w:rPr>
        <w:t xml:space="preserve"> </w:t>
      </w:r>
      <w:r w:rsidRPr="00B148E1">
        <w:rPr>
          <w:rFonts w:asciiTheme="minorHAnsi" w:hAnsiTheme="minorHAnsi" w:cstheme="minorHAnsi"/>
          <w:w w:val="90"/>
          <w:sz w:val="24"/>
          <w:szCs w:val="24"/>
        </w:rPr>
        <w:t>consecução</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de</w:t>
      </w:r>
      <w:r w:rsidRPr="00B148E1">
        <w:rPr>
          <w:rFonts w:asciiTheme="minorHAnsi" w:hAnsiTheme="minorHAnsi" w:cstheme="minorHAnsi"/>
          <w:spacing w:val="6"/>
          <w:w w:val="90"/>
          <w:sz w:val="24"/>
          <w:szCs w:val="24"/>
        </w:rPr>
        <w:t xml:space="preserve"> </w:t>
      </w:r>
      <w:r w:rsidRPr="00B148E1">
        <w:rPr>
          <w:rFonts w:asciiTheme="minorHAnsi" w:hAnsiTheme="minorHAnsi" w:cstheme="minorHAnsi"/>
          <w:w w:val="90"/>
          <w:sz w:val="24"/>
          <w:szCs w:val="24"/>
        </w:rPr>
        <w:t>seus</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objetivos,</w:t>
      </w:r>
      <w:r w:rsidRPr="00B148E1">
        <w:rPr>
          <w:rFonts w:asciiTheme="minorHAnsi" w:hAnsiTheme="minorHAnsi" w:cstheme="minorHAnsi"/>
          <w:spacing w:val="6"/>
          <w:w w:val="90"/>
          <w:sz w:val="24"/>
          <w:szCs w:val="24"/>
        </w:rPr>
        <w:t xml:space="preserve"> </w:t>
      </w:r>
      <w:r w:rsidRPr="00B148E1">
        <w:rPr>
          <w:rFonts w:asciiTheme="minorHAnsi" w:hAnsiTheme="minorHAnsi" w:cstheme="minorHAnsi"/>
          <w:w w:val="90"/>
          <w:sz w:val="24"/>
          <w:szCs w:val="24"/>
        </w:rPr>
        <w:t>o</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NUGAI</w:t>
      </w:r>
      <w:r w:rsidRPr="00B148E1">
        <w:rPr>
          <w:rFonts w:asciiTheme="minorHAnsi" w:hAnsiTheme="minorHAnsi" w:cstheme="minorHAnsi"/>
          <w:spacing w:val="6"/>
          <w:w w:val="90"/>
          <w:sz w:val="24"/>
          <w:szCs w:val="24"/>
        </w:rPr>
        <w:t xml:space="preserve"> </w:t>
      </w:r>
      <w:r w:rsidRPr="00B148E1">
        <w:rPr>
          <w:rFonts w:asciiTheme="minorHAnsi" w:hAnsiTheme="minorHAnsi" w:cstheme="minorHAnsi"/>
          <w:w w:val="90"/>
          <w:sz w:val="24"/>
          <w:szCs w:val="24"/>
        </w:rPr>
        <w:t>poderá</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solicitar</w:t>
      </w:r>
      <w:r w:rsidRPr="00B148E1">
        <w:rPr>
          <w:rFonts w:asciiTheme="minorHAnsi" w:hAnsiTheme="minorHAnsi" w:cstheme="minorHAnsi"/>
          <w:spacing w:val="6"/>
          <w:w w:val="90"/>
          <w:sz w:val="24"/>
          <w:szCs w:val="24"/>
        </w:rPr>
        <w:t xml:space="preserve"> </w:t>
      </w:r>
      <w:r w:rsidRPr="00B148E1">
        <w:rPr>
          <w:rFonts w:asciiTheme="minorHAnsi" w:hAnsiTheme="minorHAnsi" w:cstheme="minorHAnsi"/>
          <w:w w:val="90"/>
          <w:sz w:val="24"/>
          <w:szCs w:val="24"/>
        </w:rPr>
        <w:t>informações</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e</w:t>
      </w:r>
      <w:r w:rsidRPr="00B148E1">
        <w:rPr>
          <w:rFonts w:asciiTheme="minorHAnsi" w:hAnsiTheme="minorHAnsi" w:cstheme="minorHAnsi"/>
          <w:spacing w:val="6"/>
          <w:w w:val="90"/>
          <w:sz w:val="24"/>
          <w:szCs w:val="24"/>
        </w:rPr>
        <w:t xml:space="preserve"> </w:t>
      </w:r>
      <w:r w:rsidRPr="00B148E1">
        <w:rPr>
          <w:rFonts w:asciiTheme="minorHAnsi" w:hAnsiTheme="minorHAnsi" w:cstheme="minorHAnsi"/>
          <w:w w:val="90"/>
          <w:sz w:val="24"/>
          <w:szCs w:val="24"/>
        </w:rPr>
        <w:t>sugerir</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adequações</w:t>
      </w:r>
      <w:r w:rsidRPr="00B148E1">
        <w:rPr>
          <w:rFonts w:asciiTheme="minorHAnsi" w:hAnsiTheme="minorHAnsi" w:cstheme="minorHAnsi"/>
          <w:spacing w:val="6"/>
          <w:w w:val="90"/>
          <w:sz w:val="24"/>
          <w:szCs w:val="24"/>
        </w:rPr>
        <w:t xml:space="preserve"> </w:t>
      </w:r>
      <w:r w:rsidRPr="00B148E1">
        <w:rPr>
          <w:rFonts w:asciiTheme="minorHAnsi" w:hAnsiTheme="minorHAnsi" w:cstheme="minorHAnsi"/>
          <w:w w:val="90"/>
          <w:sz w:val="24"/>
          <w:szCs w:val="24"/>
        </w:rPr>
        <w:t>de</w:t>
      </w:r>
      <w:r w:rsidRPr="00B148E1">
        <w:rPr>
          <w:rFonts w:asciiTheme="minorHAnsi" w:hAnsiTheme="minorHAnsi" w:cstheme="minorHAnsi"/>
          <w:spacing w:val="-40"/>
          <w:w w:val="90"/>
          <w:sz w:val="24"/>
          <w:szCs w:val="24"/>
        </w:rPr>
        <w:t xml:space="preserve"> </w:t>
      </w:r>
      <w:r w:rsidRPr="00B148E1">
        <w:rPr>
          <w:rFonts w:asciiTheme="minorHAnsi" w:hAnsiTheme="minorHAnsi" w:cstheme="minorHAnsi"/>
          <w:sz w:val="24"/>
          <w:szCs w:val="24"/>
        </w:rPr>
        <w:t>procedimentos</w:t>
      </w:r>
      <w:r w:rsidRPr="00B148E1">
        <w:rPr>
          <w:rFonts w:asciiTheme="minorHAnsi" w:hAnsiTheme="minorHAnsi" w:cstheme="minorHAnsi"/>
          <w:spacing w:val="-17"/>
          <w:sz w:val="24"/>
          <w:szCs w:val="24"/>
        </w:rPr>
        <w:t xml:space="preserve"> </w:t>
      </w:r>
      <w:r w:rsidRPr="00B148E1">
        <w:rPr>
          <w:rFonts w:asciiTheme="minorHAnsi" w:hAnsiTheme="minorHAnsi" w:cstheme="minorHAnsi"/>
          <w:sz w:val="24"/>
          <w:szCs w:val="24"/>
        </w:rPr>
        <w:t>ao</w:t>
      </w:r>
      <w:r w:rsidRPr="00B148E1">
        <w:rPr>
          <w:rFonts w:asciiTheme="minorHAnsi" w:hAnsiTheme="minorHAnsi" w:cstheme="minorHAnsi"/>
          <w:spacing w:val="-16"/>
          <w:sz w:val="24"/>
          <w:szCs w:val="24"/>
        </w:rPr>
        <w:t xml:space="preserve"> </w:t>
      </w:r>
      <w:r w:rsidR="00C96D1E" w:rsidRPr="00B148E1">
        <w:rPr>
          <w:rFonts w:asciiTheme="minorHAnsi" w:hAnsiTheme="minorHAnsi" w:cstheme="minorHAnsi"/>
          <w:iCs/>
          <w:sz w:val="24"/>
          <w:szCs w:val="24"/>
        </w:rPr>
        <w:t>Câmpus</w:t>
      </w:r>
      <w:r w:rsidRPr="00B148E1">
        <w:rPr>
          <w:rFonts w:asciiTheme="minorHAnsi" w:hAnsiTheme="minorHAnsi" w:cstheme="minorHAnsi"/>
          <w:iCs/>
          <w:spacing w:val="-16"/>
          <w:sz w:val="24"/>
          <w:szCs w:val="24"/>
        </w:rPr>
        <w:t xml:space="preserve"> </w:t>
      </w:r>
      <w:r w:rsidRPr="00B148E1">
        <w:rPr>
          <w:rFonts w:asciiTheme="minorHAnsi" w:hAnsiTheme="minorHAnsi" w:cstheme="minorHAnsi"/>
          <w:sz w:val="24"/>
          <w:szCs w:val="24"/>
        </w:rPr>
        <w:t>que</w:t>
      </w:r>
      <w:r w:rsidRPr="00B148E1">
        <w:rPr>
          <w:rFonts w:asciiTheme="minorHAnsi" w:hAnsiTheme="minorHAnsi" w:cstheme="minorHAnsi"/>
          <w:spacing w:val="-16"/>
          <w:sz w:val="24"/>
          <w:szCs w:val="24"/>
        </w:rPr>
        <w:t xml:space="preserve"> </w:t>
      </w:r>
      <w:r w:rsidRPr="00B148E1">
        <w:rPr>
          <w:rFonts w:asciiTheme="minorHAnsi" w:hAnsiTheme="minorHAnsi" w:cstheme="minorHAnsi"/>
          <w:sz w:val="24"/>
          <w:szCs w:val="24"/>
        </w:rPr>
        <w:t>está</w:t>
      </w:r>
      <w:r w:rsidRPr="00B148E1">
        <w:rPr>
          <w:rFonts w:asciiTheme="minorHAnsi" w:hAnsiTheme="minorHAnsi" w:cstheme="minorHAnsi"/>
          <w:spacing w:val="-16"/>
          <w:sz w:val="24"/>
          <w:szCs w:val="24"/>
        </w:rPr>
        <w:t xml:space="preserve"> </w:t>
      </w:r>
      <w:r w:rsidRPr="00B148E1">
        <w:rPr>
          <w:rFonts w:asciiTheme="minorHAnsi" w:hAnsiTheme="minorHAnsi" w:cstheme="minorHAnsi"/>
          <w:sz w:val="24"/>
          <w:szCs w:val="24"/>
        </w:rPr>
        <w:t>ligado.</w:t>
      </w:r>
    </w:p>
    <w:p w14:paraId="17936EA2" w14:textId="77777777" w:rsidR="00303469" w:rsidRPr="00F1089D" w:rsidRDefault="00303469" w:rsidP="00F1089D">
      <w:pPr>
        <w:pStyle w:val="Corpodetexto"/>
        <w:ind w:left="0"/>
        <w:jc w:val="both"/>
        <w:rPr>
          <w:rFonts w:asciiTheme="minorHAnsi" w:hAnsiTheme="minorHAnsi" w:cstheme="minorHAnsi"/>
          <w:sz w:val="24"/>
          <w:szCs w:val="24"/>
        </w:rPr>
      </w:pPr>
    </w:p>
    <w:p w14:paraId="3398C6B2" w14:textId="77777777" w:rsidR="00303469" w:rsidRDefault="008362DB">
      <w:pPr>
        <w:spacing w:before="93"/>
        <w:ind w:right="102"/>
        <w:jc w:val="right"/>
        <w:rPr>
          <w:rFonts w:ascii="Arial"/>
          <w:b/>
          <w:sz w:val="24"/>
        </w:rPr>
      </w:pPr>
      <w:r>
        <w:rPr>
          <w:rFonts w:ascii="Arial"/>
          <w:b/>
          <w:color w:val="FFFFFF"/>
          <w:sz w:val="24"/>
        </w:rPr>
        <w:t>88</w:t>
      </w:r>
    </w:p>
    <w:p w14:paraId="070B5B7B" w14:textId="77777777" w:rsidR="00303469" w:rsidRDefault="00303469">
      <w:pPr>
        <w:jc w:val="right"/>
        <w:rPr>
          <w:rFonts w:ascii="Arial"/>
          <w:sz w:val="24"/>
        </w:rPr>
        <w:sectPr w:rsidR="00303469" w:rsidSect="00FA5891">
          <w:pgSz w:w="11907" w:h="16840" w:orient="landscape" w:code="9"/>
          <w:pgMar w:top="1134" w:right="567" w:bottom="567" w:left="1134" w:header="720" w:footer="720" w:gutter="0"/>
          <w:cols w:space="720"/>
        </w:sectPr>
      </w:pPr>
    </w:p>
    <w:p w14:paraId="59C135BB" w14:textId="58CA9712" w:rsidR="00303469" w:rsidRDefault="00357115">
      <w:pPr>
        <w:pStyle w:val="Corpodetexto"/>
        <w:ind w:left="0"/>
        <w:rPr>
          <w:rFonts w:ascii="Arial"/>
          <w:b/>
          <w:sz w:val="20"/>
        </w:rPr>
      </w:pPr>
      <w:r>
        <w:rPr>
          <w:noProof/>
          <w:lang w:val="pt-BR" w:eastAsia="pt-BR"/>
        </w:rPr>
        <mc:AlternateContent>
          <mc:Choice Requires="wps">
            <w:drawing>
              <wp:anchor distT="0" distB="0" distL="114300" distR="114300" simplePos="0" relativeHeight="485121024" behindDoc="1" locked="0" layoutInCell="1" allowOverlap="1" wp14:anchorId="453CDBE3" wp14:editId="235A430A">
                <wp:simplePos x="0" y="0"/>
                <wp:positionH relativeFrom="page">
                  <wp:posOffset>0</wp:posOffset>
                </wp:positionH>
                <wp:positionV relativeFrom="page">
                  <wp:posOffset>9525</wp:posOffset>
                </wp:positionV>
                <wp:extent cx="5768340" cy="7003415"/>
                <wp:effectExtent l="0" t="0" r="0" b="0"/>
                <wp:wrapNone/>
                <wp:docPr id="297" name="Rectangle 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8340" cy="7003415"/>
                        </a:xfrm>
                        <a:prstGeom prst="rect">
                          <a:avLst/>
                        </a:prstGeom>
                        <a:solidFill>
                          <a:srgbClr val="9C9B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447F34A" id="Rectangle 170" o:spid="_x0000_s1026" style="position:absolute;margin-left:0;margin-top:.75pt;width:454.2pt;height:551.45pt;z-index:-18195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" fillcolor="#9c9bc0" stroked="f">
                <w10:wrap anchorx="page" anchory="page"/>
              </v:rect>
            </w:pict>
          </mc:Fallback>
        </mc:AlternateContent>
      </w:r>
      <w:r>
        <w:rPr>
          <w:noProof/>
          <w:lang w:val="pt-BR" w:eastAsia="pt-BR"/>
        </w:rPr>
        <mc:AlternateContent>
          <mc:Choice Requires="wpg">
            <w:drawing>
              <wp:anchor distT="0" distB="0" distL="114300" distR="114300" simplePos="0" relativeHeight="485121536" behindDoc="1" locked="0" layoutInCell="1" allowOverlap="1" wp14:anchorId="4ACC68CF" wp14:editId="37C6EACB">
                <wp:simplePos x="0" y="0"/>
                <wp:positionH relativeFrom="page">
                  <wp:posOffset>-3175</wp:posOffset>
                </wp:positionH>
                <wp:positionV relativeFrom="page">
                  <wp:posOffset>6350</wp:posOffset>
                </wp:positionV>
                <wp:extent cx="7194550" cy="7016750"/>
                <wp:effectExtent l="0" t="0" r="0" b="0"/>
                <wp:wrapNone/>
                <wp:docPr id="288" name="Group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94550" cy="7016750"/>
                          <a:chOff x="-5" y="10"/>
                          <a:chExt cx="11330" cy="11050"/>
                        </a:xfrm>
                      </wpg:grpSpPr>
                      <wps:wsp>
                        <wps:cNvPr id="289" name="Rectangle 169"/>
                        <wps:cNvSpPr>
                          <a:spLocks noChangeArrowheads="1"/>
                        </wps:cNvSpPr>
                        <wps:spPr bwMode="auto">
                          <a:xfrm>
                            <a:off x="0" y="15"/>
                            <a:ext cx="9046" cy="879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1" name="Rectangle 168"/>
                        <wps:cNvSpPr>
                          <a:spLocks noChangeArrowheads="1"/>
                        </wps:cNvSpPr>
                        <wps:spPr bwMode="auto">
                          <a:xfrm>
                            <a:off x="9084" y="15"/>
                            <a:ext cx="2236" cy="11040"/>
                          </a:xfrm>
                          <a:prstGeom prst="rect">
                            <a:avLst/>
                          </a:prstGeom>
                          <a:solidFill>
                            <a:srgbClr val="8989B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2" name="Rectangle 167"/>
                        <wps:cNvSpPr>
                          <a:spLocks noChangeArrowheads="1"/>
                        </wps:cNvSpPr>
                        <wps:spPr bwMode="auto">
                          <a:xfrm>
                            <a:off x="8731" y="15"/>
                            <a:ext cx="20" cy="6376"/>
                          </a:xfrm>
                          <a:prstGeom prst="rect">
                            <a:avLst/>
                          </a:prstGeom>
                          <a:solidFill>
                            <a:srgbClr val="8989B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3" name="AutoShape 166"/>
                        <wps:cNvSpPr>
                          <a:spLocks/>
                        </wps:cNvSpPr>
                        <wps:spPr bwMode="auto">
                          <a:xfrm>
                            <a:off x="3113" y="15"/>
                            <a:ext cx="8207" cy="11010"/>
                          </a:xfrm>
                          <a:custGeom>
                            <a:avLst/>
                            <a:gdLst>
                              <a:gd name="T0" fmla="+- 0 7406 3114"/>
                              <a:gd name="T1" fmla="*/ T0 w 8207"/>
                              <a:gd name="T2" fmla="+- 0 11024 15"/>
                              <a:gd name="T3" fmla="*/ 11024 h 11010"/>
                              <a:gd name="T4" fmla="+- 0 9081 3114"/>
                              <a:gd name="T5" fmla="*/ T4 w 8207"/>
                              <a:gd name="T6" fmla="+- 0 9382 15"/>
                              <a:gd name="T7" fmla="*/ 9382 h 11010"/>
                              <a:gd name="T8" fmla="+- 0 11320 3114"/>
                              <a:gd name="T9" fmla="*/ T8 w 8207"/>
                              <a:gd name="T10" fmla="+- 0 6055 15"/>
                              <a:gd name="T11" fmla="*/ 6055 h 11010"/>
                              <a:gd name="T12" fmla="+- 0 7041 3114"/>
                              <a:gd name="T13" fmla="*/ T12 w 8207"/>
                              <a:gd name="T14" fmla="+- 0 11024 15"/>
                              <a:gd name="T15" fmla="*/ 11024 h 11010"/>
                              <a:gd name="T16" fmla="+- 0 8748 3114"/>
                              <a:gd name="T17" fmla="*/ T16 w 8207"/>
                              <a:gd name="T18" fmla="+- 0 9451 15"/>
                              <a:gd name="T19" fmla="*/ 9451 h 11010"/>
                              <a:gd name="T20" fmla="+- 0 11320 3114"/>
                              <a:gd name="T21" fmla="*/ T20 w 8207"/>
                              <a:gd name="T22" fmla="+- 0 5854 15"/>
                              <a:gd name="T23" fmla="*/ 5854 h 11010"/>
                              <a:gd name="T24" fmla="+- 0 6676 3114"/>
                              <a:gd name="T25" fmla="*/ T24 w 8207"/>
                              <a:gd name="T26" fmla="+- 0 11024 15"/>
                              <a:gd name="T27" fmla="*/ 11024 h 11010"/>
                              <a:gd name="T28" fmla="+- 0 8418 3114"/>
                              <a:gd name="T29" fmla="*/ T28 w 8207"/>
                              <a:gd name="T30" fmla="+- 0 9527 15"/>
                              <a:gd name="T31" fmla="*/ 9527 h 11010"/>
                              <a:gd name="T32" fmla="+- 0 11320 3114"/>
                              <a:gd name="T33" fmla="*/ T32 w 8207"/>
                              <a:gd name="T34" fmla="+- 0 5715 15"/>
                              <a:gd name="T35" fmla="*/ 5715 h 11010"/>
                              <a:gd name="T36" fmla="+- 0 6310 3114"/>
                              <a:gd name="T37" fmla="*/ T36 w 8207"/>
                              <a:gd name="T38" fmla="+- 0 11024 15"/>
                              <a:gd name="T39" fmla="*/ 11024 h 11010"/>
                              <a:gd name="T40" fmla="+- 0 8088 3114"/>
                              <a:gd name="T41" fmla="*/ T40 w 8207"/>
                              <a:gd name="T42" fmla="+- 0 9610 15"/>
                              <a:gd name="T43" fmla="*/ 9610 h 11010"/>
                              <a:gd name="T44" fmla="+- 0 8005 3114"/>
                              <a:gd name="T45" fmla="*/ T44 w 8207"/>
                              <a:gd name="T46" fmla="+- 0 9633 15"/>
                              <a:gd name="T47" fmla="*/ 9633 h 11010"/>
                              <a:gd name="T48" fmla="+- 0 7922 3114"/>
                              <a:gd name="T49" fmla="*/ T48 w 8207"/>
                              <a:gd name="T50" fmla="+- 0 9655 15"/>
                              <a:gd name="T51" fmla="*/ 9655 h 11010"/>
                              <a:gd name="T52" fmla="+- 0 7839 3114"/>
                              <a:gd name="T53" fmla="*/ T52 w 8207"/>
                              <a:gd name="T54" fmla="+- 0 9679 15"/>
                              <a:gd name="T55" fmla="*/ 9679 h 11010"/>
                              <a:gd name="T56" fmla="+- 0 7756 3114"/>
                              <a:gd name="T57" fmla="*/ T56 w 8207"/>
                              <a:gd name="T58" fmla="+- 0 9702 15"/>
                              <a:gd name="T59" fmla="*/ 9702 h 11010"/>
                              <a:gd name="T60" fmla="+- 0 7673 3114"/>
                              <a:gd name="T61" fmla="*/ T60 w 8207"/>
                              <a:gd name="T62" fmla="+- 0 9727 15"/>
                              <a:gd name="T63" fmla="*/ 9727 h 11010"/>
                              <a:gd name="T64" fmla="+- 0 7589 3114"/>
                              <a:gd name="T65" fmla="*/ T64 w 8207"/>
                              <a:gd name="T66" fmla="+- 0 9752 15"/>
                              <a:gd name="T67" fmla="*/ 9752 h 11010"/>
                              <a:gd name="T68" fmla="+- 0 7505 3114"/>
                              <a:gd name="T69" fmla="*/ T68 w 8207"/>
                              <a:gd name="T70" fmla="+- 0 9777 15"/>
                              <a:gd name="T71" fmla="*/ 9777 h 11010"/>
                              <a:gd name="T72" fmla="+- 0 7420 3114"/>
                              <a:gd name="T73" fmla="*/ T72 w 8207"/>
                              <a:gd name="T74" fmla="+- 0 9803 15"/>
                              <a:gd name="T75" fmla="*/ 9803 h 11010"/>
                              <a:gd name="T76" fmla="+- 0 7335 3114"/>
                              <a:gd name="T77" fmla="*/ T76 w 8207"/>
                              <a:gd name="T78" fmla="+- 0 9830 15"/>
                              <a:gd name="T79" fmla="*/ 9830 h 11010"/>
                              <a:gd name="T80" fmla="+- 0 7250 3114"/>
                              <a:gd name="T81" fmla="*/ T80 w 8207"/>
                              <a:gd name="T82" fmla="+- 0 9857 15"/>
                              <a:gd name="T83" fmla="*/ 9857 h 11010"/>
                              <a:gd name="T84" fmla="+- 0 7163 3114"/>
                              <a:gd name="T85" fmla="*/ T84 w 8207"/>
                              <a:gd name="T86" fmla="+- 0 9885 15"/>
                              <a:gd name="T87" fmla="*/ 9885 h 11010"/>
                              <a:gd name="T88" fmla="+- 0 7077 3114"/>
                              <a:gd name="T89" fmla="*/ T88 w 8207"/>
                              <a:gd name="T90" fmla="+- 0 9913 15"/>
                              <a:gd name="T91" fmla="*/ 9913 h 11010"/>
                              <a:gd name="T92" fmla="+- 0 6990 3114"/>
                              <a:gd name="T93" fmla="*/ T92 w 8207"/>
                              <a:gd name="T94" fmla="+- 0 9942 15"/>
                              <a:gd name="T95" fmla="*/ 9942 h 11010"/>
                              <a:gd name="T96" fmla="+- 0 6902 3114"/>
                              <a:gd name="T97" fmla="*/ T96 w 8207"/>
                              <a:gd name="T98" fmla="+- 0 9971 15"/>
                              <a:gd name="T99" fmla="*/ 9971 h 11010"/>
                              <a:gd name="T100" fmla="+- 0 6813 3114"/>
                              <a:gd name="T101" fmla="*/ T100 w 8207"/>
                              <a:gd name="T102" fmla="+- 0 10001 15"/>
                              <a:gd name="T103" fmla="*/ 10001 h 11010"/>
                              <a:gd name="T104" fmla="+- 0 6723 3114"/>
                              <a:gd name="T105" fmla="*/ T104 w 8207"/>
                              <a:gd name="T106" fmla="+- 0 10032 15"/>
                              <a:gd name="T107" fmla="*/ 10032 h 11010"/>
                              <a:gd name="T108" fmla="+- 0 6633 3114"/>
                              <a:gd name="T109" fmla="*/ T108 w 8207"/>
                              <a:gd name="T110" fmla="+- 0 10063 15"/>
                              <a:gd name="T111" fmla="*/ 10063 h 11010"/>
                              <a:gd name="T112" fmla="+- 0 11284 3114"/>
                              <a:gd name="T113" fmla="*/ T112 w 8207"/>
                              <a:gd name="T114" fmla="+- 0 15 15"/>
                              <a:gd name="T115" fmla="*/ 15 h 11010"/>
                              <a:gd name="T116" fmla="+- 0 11320 3114"/>
                              <a:gd name="T117" fmla="*/ T116 w 8207"/>
                              <a:gd name="T118" fmla="+- 0 1904 15"/>
                              <a:gd name="T119" fmla="*/ 1904 h 11010"/>
                              <a:gd name="T120" fmla="+- 0 6449 3114"/>
                              <a:gd name="T121" fmla="*/ T120 w 8207"/>
                              <a:gd name="T122" fmla="+- 0 10126 15"/>
                              <a:gd name="T123" fmla="*/ 10126 h 11010"/>
                              <a:gd name="T124" fmla="+- 0 11152 3114"/>
                              <a:gd name="T125" fmla="*/ T124 w 8207"/>
                              <a:gd name="T126" fmla="+- 0 15 15"/>
                              <a:gd name="T127" fmla="*/ 15 h 11010"/>
                              <a:gd name="T128" fmla="+- 0 11320 3114"/>
                              <a:gd name="T129" fmla="*/ T128 w 8207"/>
                              <a:gd name="T130" fmla="+- 0 1617 15"/>
                              <a:gd name="T131" fmla="*/ 1617 h 11010"/>
                              <a:gd name="T132" fmla="+- 0 6261 3114"/>
                              <a:gd name="T133" fmla="*/ T132 w 8207"/>
                              <a:gd name="T134" fmla="+- 0 10192 15"/>
                              <a:gd name="T135" fmla="*/ 10192 h 11010"/>
                              <a:gd name="T136" fmla="+- 0 11013 3114"/>
                              <a:gd name="T137" fmla="*/ T136 w 8207"/>
                              <a:gd name="T138" fmla="+- 0 15 15"/>
                              <a:gd name="T139" fmla="*/ 15 h 11010"/>
                              <a:gd name="T140" fmla="+- 0 11320 3114"/>
                              <a:gd name="T141" fmla="*/ T140 w 8207"/>
                              <a:gd name="T142" fmla="+- 0 1319 15"/>
                              <a:gd name="T143" fmla="*/ 1319 h 11010"/>
                              <a:gd name="T144" fmla="+- 0 6068 3114"/>
                              <a:gd name="T145" fmla="*/ T144 w 8207"/>
                              <a:gd name="T146" fmla="+- 0 10259 15"/>
                              <a:gd name="T147" fmla="*/ 10259 h 11010"/>
                              <a:gd name="T148" fmla="+- 0 4027 3114"/>
                              <a:gd name="T149" fmla="*/ T148 w 8207"/>
                              <a:gd name="T150" fmla="+- 0 11024 15"/>
                              <a:gd name="T151" fmla="*/ 11024 h 11010"/>
                              <a:gd name="T152" fmla="+- 0 10789 3114"/>
                              <a:gd name="T153" fmla="*/ T152 w 8207"/>
                              <a:gd name="T154" fmla="+- 0 15 15"/>
                              <a:gd name="T155" fmla="*/ 15 h 11010"/>
                              <a:gd name="T156" fmla="+- 0 11161 3114"/>
                              <a:gd name="T157" fmla="*/ T156 w 8207"/>
                              <a:gd name="T158" fmla="+- 0 1395 15"/>
                              <a:gd name="T159" fmla="*/ 1395 h 11010"/>
                              <a:gd name="T160" fmla="+- 0 9302 3114"/>
                              <a:gd name="T161" fmla="*/ T160 w 8207"/>
                              <a:gd name="T162" fmla="+- 0 7580 15"/>
                              <a:gd name="T163" fmla="*/ 7580 h 11010"/>
                              <a:gd name="T164" fmla="+- 0 5666 3114"/>
                              <a:gd name="T165" fmla="*/ T164 w 8207"/>
                              <a:gd name="T166" fmla="+- 0 10398 15"/>
                              <a:gd name="T167" fmla="*/ 10398 h 11010"/>
                              <a:gd name="T168" fmla="+- 0 3662 3114"/>
                              <a:gd name="T169" fmla="*/ T168 w 8207"/>
                              <a:gd name="T170" fmla="+- 0 11024 15"/>
                              <a:gd name="T171" fmla="*/ 11024 h 11010"/>
                              <a:gd name="T172" fmla="+- 0 10459 3114"/>
                              <a:gd name="T173" fmla="*/ T172 w 8207"/>
                              <a:gd name="T174" fmla="+- 0 15 15"/>
                              <a:gd name="T175" fmla="*/ 15 h 11010"/>
                              <a:gd name="T176" fmla="+- 0 10830 3114"/>
                              <a:gd name="T177" fmla="*/ T176 w 8207"/>
                              <a:gd name="T178" fmla="+- 0 1722 15"/>
                              <a:gd name="T179" fmla="*/ 1722 h 11010"/>
                              <a:gd name="T180" fmla="+- 0 8829 3114"/>
                              <a:gd name="T181" fmla="*/ T180 w 8207"/>
                              <a:gd name="T182" fmla="+- 0 7939 15"/>
                              <a:gd name="T183" fmla="*/ 7939 h 11010"/>
                              <a:gd name="T184" fmla="+- 0 5238 3114"/>
                              <a:gd name="T185" fmla="*/ T184 w 8207"/>
                              <a:gd name="T186" fmla="+- 0 10542 15"/>
                              <a:gd name="T187" fmla="*/ 10542 h 11010"/>
                              <a:gd name="T188" fmla="+- 0 3297 3114"/>
                              <a:gd name="T189" fmla="*/ T188 w 8207"/>
                              <a:gd name="T190" fmla="+- 0 11024 15"/>
                              <a:gd name="T191" fmla="*/ 11024 h 11010"/>
                              <a:gd name="T192" fmla="+- 0 10088 3114"/>
                              <a:gd name="T193" fmla="*/ T192 w 8207"/>
                              <a:gd name="T194" fmla="+- 0 15 15"/>
                              <a:gd name="T195" fmla="*/ 15 h 11010"/>
                              <a:gd name="T196" fmla="+- 0 10418 3114"/>
                              <a:gd name="T197" fmla="*/ T196 w 8207"/>
                              <a:gd name="T198" fmla="+- 0 2058 15"/>
                              <a:gd name="T199" fmla="*/ 2058 h 11010"/>
                              <a:gd name="T200" fmla="+- 0 8282 3114"/>
                              <a:gd name="T201" fmla="*/ T200 w 8207"/>
                              <a:gd name="T202" fmla="+- 0 8303 15"/>
                              <a:gd name="T203" fmla="*/ 8303 h 110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8207" h="11010">
                                <a:moveTo>
                                  <a:pt x="4384" y="11009"/>
                                </a:moveTo>
                                <a:lnTo>
                                  <a:pt x="6135" y="9335"/>
                                </a:lnTo>
                                <a:lnTo>
                                  <a:pt x="8206" y="6235"/>
                                </a:lnTo>
                                <a:moveTo>
                                  <a:pt x="4292" y="11009"/>
                                </a:moveTo>
                                <a:lnTo>
                                  <a:pt x="6051" y="9351"/>
                                </a:lnTo>
                                <a:lnTo>
                                  <a:pt x="8206" y="6166"/>
                                </a:lnTo>
                                <a:moveTo>
                                  <a:pt x="4201" y="11009"/>
                                </a:moveTo>
                                <a:lnTo>
                                  <a:pt x="5967" y="9367"/>
                                </a:lnTo>
                                <a:lnTo>
                                  <a:pt x="8206" y="6101"/>
                                </a:lnTo>
                                <a:moveTo>
                                  <a:pt x="4110" y="11009"/>
                                </a:moveTo>
                                <a:lnTo>
                                  <a:pt x="5883" y="9383"/>
                                </a:lnTo>
                                <a:lnTo>
                                  <a:pt x="8206" y="6040"/>
                                </a:lnTo>
                                <a:moveTo>
                                  <a:pt x="4018" y="11009"/>
                                </a:moveTo>
                                <a:lnTo>
                                  <a:pt x="5800" y="9400"/>
                                </a:lnTo>
                                <a:lnTo>
                                  <a:pt x="8206" y="5984"/>
                                </a:lnTo>
                                <a:moveTo>
                                  <a:pt x="3927" y="11009"/>
                                </a:moveTo>
                                <a:lnTo>
                                  <a:pt x="5717" y="9418"/>
                                </a:lnTo>
                                <a:lnTo>
                                  <a:pt x="8206" y="5932"/>
                                </a:lnTo>
                                <a:moveTo>
                                  <a:pt x="3836" y="11009"/>
                                </a:moveTo>
                                <a:lnTo>
                                  <a:pt x="5634" y="9436"/>
                                </a:lnTo>
                                <a:lnTo>
                                  <a:pt x="8206" y="5883"/>
                                </a:lnTo>
                                <a:moveTo>
                                  <a:pt x="3744" y="11009"/>
                                </a:moveTo>
                                <a:lnTo>
                                  <a:pt x="5551" y="9454"/>
                                </a:lnTo>
                                <a:lnTo>
                                  <a:pt x="8206" y="5839"/>
                                </a:lnTo>
                                <a:moveTo>
                                  <a:pt x="3653" y="11009"/>
                                </a:moveTo>
                                <a:lnTo>
                                  <a:pt x="5469" y="9473"/>
                                </a:lnTo>
                                <a:lnTo>
                                  <a:pt x="8206" y="5799"/>
                                </a:lnTo>
                                <a:moveTo>
                                  <a:pt x="3562" y="11009"/>
                                </a:moveTo>
                                <a:lnTo>
                                  <a:pt x="5386" y="9492"/>
                                </a:lnTo>
                                <a:lnTo>
                                  <a:pt x="8206" y="5762"/>
                                </a:lnTo>
                                <a:moveTo>
                                  <a:pt x="3470" y="11009"/>
                                </a:moveTo>
                                <a:lnTo>
                                  <a:pt x="5304" y="9512"/>
                                </a:lnTo>
                                <a:lnTo>
                                  <a:pt x="8206" y="5730"/>
                                </a:lnTo>
                                <a:moveTo>
                                  <a:pt x="3379" y="11009"/>
                                </a:moveTo>
                                <a:lnTo>
                                  <a:pt x="5221" y="9532"/>
                                </a:lnTo>
                                <a:lnTo>
                                  <a:pt x="8206" y="5700"/>
                                </a:lnTo>
                                <a:moveTo>
                                  <a:pt x="3288" y="11009"/>
                                </a:moveTo>
                                <a:lnTo>
                                  <a:pt x="5139" y="9552"/>
                                </a:lnTo>
                                <a:lnTo>
                                  <a:pt x="8206" y="5675"/>
                                </a:lnTo>
                                <a:moveTo>
                                  <a:pt x="3196" y="11009"/>
                                </a:moveTo>
                                <a:lnTo>
                                  <a:pt x="5056" y="9574"/>
                                </a:lnTo>
                                <a:lnTo>
                                  <a:pt x="8206" y="5653"/>
                                </a:lnTo>
                                <a:moveTo>
                                  <a:pt x="3105" y="11009"/>
                                </a:moveTo>
                                <a:lnTo>
                                  <a:pt x="4974" y="9595"/>
                                </a:lnTo>
                                <a:lnTo>
                                  <a:pt x="8153" y="5699"/>
                                </a:lnTo>
                                <a:lnTo>
                                  <a:pt x="8206" y="5336"/>
                                </a:lnTo>
                                <a:moveTo>
                                  <a:pt x="3014" y="11009"/>
                                </a:moveTo>
                                <a:lnTo>
                                  <a:pt x="4891" y="9618"/>
                                </a:lnTo>
                                <a:lnTo>
                                  <a:pt x="8095" y="5753"/>
                                </a:lnTo>
                                <a:lnTo>
                                  <a:pt x="8206" y="5020"/>
                                </a:lnTo>
                                <a:moveTo>
                                  <a:pt x="2922" y="11009"/>
                                </a:moveTo>
                                <a:lnTo>
                                  <a:pt x="4808" y="9640"/>
                                </a:lnTo>
                                <a:lnTo>
                                  <a:pt x="8036" y="5808"/>
                                </a:lnTo>
                                <a:lnTo>
                                  <a:pt x="8206" y="4732"/>
                                </a:lnTo>
                                <a:moveTo>
                                  <a:pt x="2831" y="11009"/>
                                </a:moveTo>
                                <a:lnTo>
                                  <a:pt x="4725" y="9664"/>
                                </a:lnTo>
                                <a:lnTo>
                                  <a:pt x="7977" y="5865"/>
                                </a:lnTo>
                                <a:lnTo>
                                  <a:pt x="8206" y="4468"/>
                                </a:lnTo>
                                <a:moveTo>
                                  <a:pt x="2740" y="11009"/>
                                </a:moveTo>
                                <a:lnTo>
                                  <a:pt x="4642" y="9687"/>
                                </a:lnTo>
                                <a:lnTo>
                                  <a:pt x="7918" y="5923"/>
                                </a:lnTo>
                                <a:lnTo>
                                  <a:pt x="8206" y="4225"/>
                                </a:lnTo>
                                <a:moveTo>
                                  <a:pt x="2648" y="11009"/>
                                </a:moveTo>
                                <a:lnTo>
                                  <a:pt x="4559" y="9712"/>
                                </a:lnTo>
                                <a:lnTo>
                                  <a:pt x="7857" y="5982"/>
                                </a:lnTo>
                                <a:lnTo>
                                  <a:pt x="8206" y="4000"/>
                                </a:lnTo>
                                <a:moveTo>
                                  <a:pt x="2557" y="11009"/>
                                </a:moveTo>
                                <a:lnTo>
                                  <a:pt x="4475" y="9737"/>
                                </a:lnTo>
                                <a:lnTo>
                                  <a:pt x="7796" y="6043"/>
                                </a:lnTo>
                                <a:lnTo>
                                  <a:pt x="8206" y="3790"/>
                                </a:lnTo>
                                <a:moveTo>
                                  <a:pt x="2466" y="11009"/>
                                </a:moveTo>
                                <a:lnTo>
                                  <a:pt x="4391" y="9762"/>
                                </a:lnTo>
                                <a:lnTo>
                                  <a:pt x="7734" y="6106"/>
                                </a:lnTo>
                                <a:lnTo>
                                  <a:pt x="8206" y="3594"/>
                                </a:lnTo>
                                <a:moveTo>
                                  <a:pt x="2374" y="11009"/>
                                </a:moveTo>
                                <a:lnTo>
                                  <a:pt x="4306" y="9788"/>
                                </a:lnTo>
                                <a:lnTo>
                                  <a:pt x="7671" y="6170"/>
                                </a:lnTo>
                                <a:lnTo>
                                  <a:pt x="8206" y="3409"/>
                                </a:lnTo>
                                <a:moveTo>
                                  <a:pt x="2283" y="11009"/>
                                </a:moveTo>
                                <a:lnTo>
                                  <a:pt x="4221" y="9815"/>
                                </a:lnTo>
                                <a:lnTo>
                                  <a:pt x="7606" y="6235"/>
                                </a:lnTo>
                                <a:lnTo>
                                  <a:pt x="8206" y="3234"/>
                                </a:lnTo>
                                <a:moveTo>
                                  <a:pt x="2192" y="11009"/>
                                </a:moveTo>
                                <a:lnTo>
                                  <a:pt x="4136" y="9842"/>
                                </a:lnTo>
                                <a:lnTo>
                                  <a:pt x="7541" y="6302"/>
                                </a:lnTo>
                                <a:lnTo>
                                  <a:pt x="8206" y="3068"/>
                                </a:lnTo>
                                <a:moveTo>
                                  <a:pt x="2101" y="11009"/>
                                </a:moveTo>
                                <a:lnTo>
                                  <a:pt x="4049" y="9870"/>
                                </a:lnTo>
                                <a:lnTo>
                                  <a:pt x="7474" y="6371"/>
                                </a:lnTo>
                                <a:lnTo>
                                  <a:pt x="8206" y="2908"/>
                                </a:lnTo>
                                <a:moveTo>
                                  <a:pt x="2009" y="11009"/>
                                </a:moveTo>
                                <a:lnTo>
                                  <a:pt x="3963" y="9898"/>
                                </a:lnTo>
                                <a:lnTo>
                                  <a:pt x="7405" y="6441"/>
                                </a:lnTo>
                                <a:lnTo>
                                  <a:pt x="8206" y="2754"/>
                                </a:lnTo>
                                <a:moveTo>
                                  <a:pt x="1918" y="11009"/>
                                </a:moveTo>
                                <a:lnTo>
                                  <a:pt x="3876" y="9927"/>
                                </a:lnTo>
                                <a:lnTo>
                                  <a:pt x="7334" y="6512"/>
                                </a:lnTo>
                                <a:lnTo>
                                  <a:pt x="8206" y="2604"/>
                                </a:lnTo>
                                <a:moveTo>
                                  <a:pt x="1827" y="11009"/>
                                </a:moveTo>
                                <a:lnTo>
                                  <a:pt x="3788" y="9956"/>
                                </a:lnTo>
                                <a:lnTo>
                                  <a:pt x="7262" y="6585"/>
                                </a:lnTo>
                                <a:lnTo>
                                  <a:pt x="8206" y="2458"/>
                                </a:lnTo>
                                <a:moveTo>
                                  <a:pt x="1735" y="11009"/>
                                </a:moveTo>
                                <a:lnTo>
                                  <a:pt x="3699" y="9986"/>
                                </a:lnTo>
                                <a:lnTo>
                                  <a:pt x="7188" y="6659"/>
                                </a:lnTo>
                                <a:lnTo>
                                  <a:pt x="8206" y="2315"/>
                                </a:lnTo>
                                <a:moveTo>
                                  <a:pt x="1644" y="11009"/>
                                </a:moveTo>
                                <a:lnTo>
                                  <a:pt x="3609" y="10017"/>
                                </a:lnTo>
                                <a:lnTo>
                                  <a:pt x="7111" y="6735"/>
                                </a:lnTo>
                                <a:lnTo>
                                  <a:pt x="8206" y="2172"/>
                                </a:lnTo>
                                <a:moveTo>
                                  <a:pt x="1553" y="11009"/>
                                </a:moveTo>
                                <a:lnTo>
                                  <a:pt x="3519" y="10048"/>
                                </a:lnTo>
                                <a:lnTo>
                                  <a:pt x="7032" y="6812"/>
                                </a:lnTo>
                                <a:lnTo>
                                  <a:pt x="8206" y="2031"/>
                                </a:lnTo>
                                <a:moveTo>
                                  <a:pt x="8206" y="83"/>
                                </a:moveTo>
                                <a:lnTo>
                                  <a:pt x="8170" y="0"/>
                                </a:lnTo>
                                <a:moveTo>
                                  <a:pt x="1461" y="11009"/>
                                </a:moveTo>
                                <a:lnTo>
                                  <a:pt x="3427" y="10079"/>
                                </a:lnTo>
                                <a:lnTo>
                                  <a:pt x="6950" y="6891"/>
                                </a:lnTo>
                                <a:lnTo>
                                  <a:pt x="8206" y="1889"/>
                                </a:lnTo>
                                <a:moveTo>
                                  <a:pt x="8206" y="238"/>
                                </a:moveTo>
                                <a:lnTo>
                                  <a:pt x="8104" y="0"/>
                                </a:lnTo>
                                <a:moveTo>
                                  <a:pt x="1370" y="11009"/>
                                </a:moveTo>
                                <a:lnTo>
                                  <a:pt x="3335" y="10111"/>
                                </a:lnTo>
                                <a:lnTo>
                                  <a:pt x="6866" y="6971"/>
                                </a:lnTo>
                                <a:lnTo>
                                  <a:pt x="8206" y="1746"/>
                                </a:lnTo>
                                <a:moveTo>
                                  <a:pt x="8206" y="408"/>
                                </a:moveTo>
                                <a:lnTo>
                                  <a:pt x="8038" y="0"/>
                                </a:lnTo>
                                <a:moveTo>
                                  <a:pt x="1279" y="11009"/>
                                </a:moveTo>
                                <a:lnTo>
                                  <a:pt x="3242" y="10144"/>
                                </a:lnTo>
                                <a:lnTo>
                                  <a:pt x="6779" y="7052"/>
                                </a:lnTo>
                                <a:lnTo>
                                  <a:pt x="8206" y="1602"/>
                                </a:lnTo>
                                <a:moveTo>
                                  <a:pt x="8206" y="595"/>
                                </a:moveTo>
                                <a:lnTo>
                                  <a:pt x="7969" y="0"/>
                                </a:lnTo>
                                <a:moveTo>
                                  <a:pt x="1187" y="11009"/>
                                </a:moveTo>
                                <a:lnTo>
                                  <a:pt x="3147" y="10177"/>
                                </a:lnTo>
                                <a:lnTo>
                                  <a:pt x="6689" y="7135"/>
                                </a:lnTo>
                                <a:lnTo>
                                  <a:pt x="8206" y="1455"/>
                                </a:lnTo>
                                <a:moveTo>
                                  <a:pt x="8206" y="800"/>
                                </a:moveTo>
                                <a:lnTo>
                                  <a:pt x="7899" y="0"/>
                                </a:lnTo>
                                <a:moveTo>
                                  <a:pt x="1096" y="11009"/>
                                </a:moveTo>
                                <a:lnTo>
                                  <a:pt x="3051" y="10210"/>
                                </a:lnTo>
                                <a:lnTo>
                                  <a:pt x="6596" y="7218"/>
                                </a:lnTo>
                                <a:lnTo>
                                  <a:pt x="8206" y="1304"/>
                                </a:lnTo>
                                <a:moveTo>
                                  <a:pt x="8206" y="1027"/>
                                </a:moveTo>
                                <a:lnTo>
                                  <a:pt x="7826" y="0"/>
                                </a:lnTo>
                                <a:moveTo>
                                  <a:pt x="1005" y="11009"/>
                                </a:moveTo>
                                <a:lnTo>
                                  <a:pt x="2954" y="10244"/>
                                </a:lnTo>
                                <a:lnTo>
                                  <a:pt x="6499" y="7303"/>
                                </a:lnTo>
                                <a:lnTo>
                                  <a:pt x="8186" y="1222"/>
                                </a:lnTo>
                                <a:lnTo>
                                  <a:pt x="7752" y="0"/>
                                </a:lnTo>
                                <a:moveTo>
                                  <a:pt x="913" y="11009"/>
                                </a:moveTo>
                                <a:lnTo>
                                  <a:pt x="2856" y="10278"/>
                                </a:lnTo>
                                <a:lnTo>
                                  <a:pt x="6399" y="7389"/>
                                </a:lnTo>
                                <a:lnTo>
                                  <a:pt x="8119" y="1300"/>
                                </a:lnTo>
                                <a:lnTo>
                                  <a:pt x="7675" y="0"/>
                                </a:lnTo>
                                <a:moveTo>
                                  <a:pt x="822" y="11009"/>
                                </a:moveTo>
                                <a:lnTo>
                                  <a:pt x="2756" y="10313"/>
                                </a:lnTo>
                                <a:lnTo>
                                  <a:pt x="6295" y="7477"/>
                                </a:lnTo>
                                <a:lnTo>
                                  <a:pt x="8047" y="1380"/>
                                </a:lnTo>
                                <a:lnTo>
                                  <a:pt x="7596" y="0"/>
                                </a:lnTo>
                                <a:moveTo>
                                  <a:pt x="731" y="11009"/>
                                </a:moveTo>
                                <a:lnTo>
                                  <a:pt x="2655" y="10348"/>
                                </a:lnTo>
                                <a:lnTo>
                                  <a:pt x="6188" y="7565"/>
                                </a:lnTo>
                                <a:lnTo>
                                  <a:pt x="7971" y="1460"/>
                                </a:lnTo>
                                <a:lnTo>
                                  <a:pt x="7515" y="0"/>
                                </a:lnTo>
                                <a:moveTo>
                                  <a:pt x="639" y="11009"/>
                                </a:moveTo>
                                <a:lnTo>
                                  <a:pt x="2552" y="10383"/>
                                </a:lnTo>
                                <a:lnTo>
                                  <a:pt x="6076" y="7653"/>
                                </a:lnTo>
                                <a:lnTo>
                                  <a:pt x="7891" y="1542"/>
                                </a:lnTo>
                                <a:lnTo>
                                  <a:pt x="7431" y="0"/>
                                </a:lnTo>
                                <a:moveTo>
                                  <a:pt x="548" y="11009"/>
                                </a:moveTo>
                                <a:lnTo>
                                  <a:pt x="2447" y="10419"/>
                                </a:lnTo>
                                <a:lnTo>
                                  <a:pt x="5960" y="7743"/>
                                </a:lnTo>
                                <a:lnTo>
                                  <a:pt x="7806" y="1624"/>
                                </a:lnTo>
                                <a:lnTo>
                                  <a:pt x="7345" y="0"/>
                                </a:lnTo>
                                <a:moveTo>
                                  <a:pt x="457" y="11009"/>
                                </a:moveTo>
                                <a:lnTo>
                                  <a:pt x="2341" y="10455"/>
                                </a:lnTo>
                                <a:lnTo>
                                  <a:pt x="5839" y="7833"/>
                                </a:lnTo>
                                <a:lnTo>
                                  <a:pt x="7716" y="1707"/>
                                </a:lnTo>
                                <a:lnTo>
                                  <a:pt x="7256" y="0"/>
                                </a:lnTo>
                                <a:moveTo>
                                  <a:pt x="365" y="11009"/>
                                </a:moveTo>
                                <a:lnTo>
                                  <a:pt x="2234" y="10491"/>
                                </a:lnTo>
                                <a:lnTo>
                                  <a:pt x="5715" y="7924"/>
                                </a:lnTo>
                                <a:lnTo>
                                  <a:pt x="7621" y="1791"/>
                                </a:lnTo>
                                <a:lnTo>
                                  <a:pt x="7165" y="0"/>
                                </a:lnTo>
                                <a:moveTo>
                                  <a:pt x="274" y="11009"/>
                                </a:moveTo>
                                <a:lnTo>
                                  <a:pt x="2124" y="10527"/>
                                </a:lnTo>
                                <a:lnTo>
                                  <a:pt x="5585" y="8015"/>
                                </a:lnTo>
                                <a:lnTo>
                                  <a:pt x="7520" y="1875"/>
                                </a:lnTo>
                                <a:lnTo>
                                  <a:pt x="7071" y="0"/>
                                </a:lnTo>
                                <a:moveTo>
                                  <a:pt x="183" y="11009"/>
                                </a:moveTo>
                                <a:lnTo>
                                  <a:pt x="2013" y="10563"/>
                                </a:lnTo>
                                <a:lnTo>
                                  <a:pt x="5451" y="8106"/>
                                </a:lnTo>
                                <a:lnTo>
                                  <a:pt x="7415" y="1959"/>
                                </a:lnTo>
                                <a:lnTo>
                                  <a:pt x="6974" y="0"/>
                                </a:lnTo>
                                <a:moveTo>
                                  <a:pt x="91" y="11009"/>
                                </a:moveTo>
                                <a:lnTo>
                                  <a:pt x="1900" y="10599"/>
                                </a:lnTo>
                                <a:lnTo>
                                  <a:pt x="5312" y="8197"/>
                                </a:lnTo>
                                <a:lnTo>
                                  <a:pt x="7304" y="2043"/>
                                </a:lnTo>
                                <a:lnTo>
                                  <a:pt x="6874" y="0"/>
                                </a:lnTo>
                                <a:moveTo>
                                  <a:pt x="0" y="11009"/>
                                </a:moveTo>
                                <a:lnTo>
                                  <a:pt x="1786" y="10636"/>
                                </a:lnTo>
                                <a:lnTo>
                                  <a:pt x="5168" y="8288"/>
                                </a:lnTo>
                                <a:lnTo>
                                  <a:pt x="7187" y="2127"/>
                                </a:lnTo>
                                <a:lnTo>
                                  <a:pt x="6772" y="0"/>
                                </a:lnTo>
                              </a:path>
                            </a:pathLst>
                          </a:custGeom>
                          <a:noFill/>
                          <a:ln w="635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4" name="AutoShape 165"/>
                        <wps:cNvSpPr>
                          <a:spLocks/>
                        </wps:cNvSpPr>
                        <wps:spPr bwMode="auto">
                          <a:xfrm>
                            <a:off x="0" y="15"/>
                            <a:ext cx="11320" cy="4391"/>
                          </a:xfrm>
                          <a:custGeom>
                            <a:avLst/>
                            <a:gdLst>
                              <a:gd name="T0" fmla="*/ 4402 w 11320"/>
                              <a:gd name="T1" fmla="+- 0 15 15"/>
                              <a:gd name="T2" fmla="*/ 15 h 4391"/>
                              <a:gd name="T3" fmla="*/ 4325 w 11320"/>
                              <a:gd name="T4" fmla="+- 0 15 15"/>
                              <a:gd name="T5" fmla="*/ 15 h 4391"/>
                              <a:gd name="T6" fmla="*/ 4249 w 11320"/>
                              <a:gd name="T7" fmla="+- 0 15 15"/>
                              <a:gd name="T8" fmla="*/ 15 h 4391"/>
                              <a:gd name="T9" fmla="*/ 4174 w 11320"/>
                              <a:gd name="T10" fmla="+- 0 15 15"/>
                              <a:gd name="T11" fmla="*/ 15 h 4391"/>
                              <a:gd name="T12" fmla="*/ 4100 w 11320"/>
                              <a:gd name="T13" fmla="+- 0 15 15"/>
                              <a:gd name="T14" fmla="*/ 15 h 4391"/>
                              <a:gd name="T15" fmla="*/ 4027 w 11320"/>
                              <a:gd name="T16" fmla="+- 0 15 15"/>
                              <a:gd name="T17" fmla="*/ 15 h 4391"/>
                              <a:gd name="T18" fmla="*/ 3955 w 11320"/>
                              <a:gd name="T19" fmla="+- 0 15 15"/>
                              <a:gd name="T20" fmla="*/ 15 h 4391"/>
                              <a:gd name="T21" fmla="*/ 3884 w 11320"/>
                              <a:gd name="T22" fmla="+- 0 15 15"/>
                              <a:gd name="T23" fmla="*/ 15 h 4391"/>
                              <a:gd name="T24" fmla="*/ 3814 w 11320"/>
                              <a:gd name="T25" fmla="+- 0 15 15"/>
                              <a:gd name="T26" fmla="*/ 15 h 4391"/>
                              <a:gd name="T27" fmla="*/ 3745 w 11320"/>
                              <a:gd name="T28" fmla="+- 0 15 15"/>
                              <a:gd name="T29" fmla="*/ 15 h 4391"/>
                              <a:gd name="T30" fmla="*/ 3677 w 11320"/>
                              <a:gd name="T31" fmla="+- 0 15 15"/>
                              <a:gd name="T32" fmla="*/ 15 h 4391"/>
                              <a:gd name="T33" fmla="*/ 3610 w 11320"/>
                              <a:gd name="T34" fmla="+- 0 15 15"/>
                              <a:gd name="T35" fmla="*/ 15 h 4391"/>
                              <a:gd name="T36" fmla="*/ 3543 w 11320"/>
                              <a:gd name="T37" fmla="+- 0 15 15"/>
                              <a:gd name="T38" fmla="*/ 15 h 4391"/>
                              <a:gd name="T39" fmla="*/ 3477 w 11320"/>
                              <a:gd name="T40" fmla="+- 0 15 15"/>
                              <a:gd name="T41" fmla="*/ 15 h 4391"/>
                              <a:gd name="T42" fmla="*/ 3411 w 11320"/>
                              <a:gd name="T43" fmla="+- 0 15 15"/>
                              <a:gd name="T44" fmla="*/ 15 h 4391"/>
                              <a:gd name="T45" fmla="*/ 3345 w 11320"/>
                              <a:gd name="T46" fmla="+- 0 15 15"/>
                              <a:gd name="T47" fmla="*/ 15 h 4391"/>
                              <a:gd name="T48" fmla="*/ 3280 w 11320"/>
                              <a:gd name="T49" fmla="+- 0 15 15"/>
                              <a:gd name="T50" fmla="*/ 15 h 4391"/>
                              <a:gd name="T51" fmla="*/ 3215 w 11320"/>
                              <a:gd name="T52" fmla="+- 0 15 15"/>
                              <a:gd name="T53" fmla="*/ 15 h 4391"/>
                              <a:gd name="T54" fmla="*/ 3150 w 11320"/>
                              <a:gd name="T55" fmla="+- 0 15 15"/>
                              <a:gd name="T56" fmla="*/ 15 h 4391"/>
                              <a:gd name="T57" fmla="*/ 3085 w 11320"/>
                              <a:gd name="T58" fmla="+- 0 15 15"/>
                              <a:gd name="T59" fmla="*/ 15 h 4391"/>
                              <a:gd name="T60" fmla="*/ 3019 w 11320"/>
                              <a:gd name="T61" fmla="+- 0 15 15"/>
                              <a:gd name="T62" fmla="*/ 15 h 4391"/>
                              <a:gd name="T63" fmla="*/ 2953 w 11320"/>
                              <a:gd name="T64" fmla="+- 0 15 15"/>
                              <a:gd name="T65" fmla="*/ 15 h 4391"/>
                              <a:gd name="T66" fmla="*/ 2886 w 11320"/>
                              <a:gd name="T67" fmla="+- 0 15 15"/>
                              <a:gd name="T68" fmla="*/ 15 h 4391"/>
                              <a:gd name="T69" fmla="*/ 2818 w 11320"/>
                              <a:gd name="T70" fmla="+- 0 15 15"/>
                              <a:gd name="T71" fmla="*/ 15 h 4391"/>
                              <a:gd name="T72" fmla="*/ 2748 w 11320"/>
                              <a:gd name="T73" fmla="+- 0 15 15"/>
                              <a:gd name="T74" fmla="*/ 15 h 4391"/>
                              <a:gd name="T75" fmla="*/ 2676 w 11320"/>
                              <a:gd name="T76" fmla="+- 0 15 15"/>
                              <a:gd name="T77" fmla="*/ 15 h 4391"/>
                              <a:gd name="T78" fmla="*/ 2603 w 11320"/>
                              <a:gd name="T79" fmla="+- 0 15 15"/>
                              <a:gd name="T80" fmla="*/ 15 h 4391"/>
                              <a:gd name="T81" fmla="*/ 2527 w 11320"/>
                              <a:gd name="T82" fmla="+- 0 15 15"/>
                              <a:gd name="T83" fmla="*/ 15 h 4391"/>
                              <a:gd name="T84" fmla="*/ 2447 w 11320"/>
                              <a:gd name="T85" fmla="+- 0 15 15"/>
                              <a:gd name="T86" fmla="*/ 15 h 4391"/>
                              <a:gd name="T87" fmla="*/ 2363 w 11320"/>
                              <a:gd name="T88" fmla="+- 0 15 15"/>
                              <a:gd name="T89" fmla="*/ 15 h 4391"/>
                              <a:gd name="T90" fmla="*/ 2275 w 11320"/>
                              <a:gd name="T91" fmla="+- 0 15 15"/>
                              <a:gd name="T92" fmla="*/ 15 h 4391"/>
                              <a:gd name="T93" fmla="*/ 2180 w 11320"/>
                              <a:gd name="T94" fmla="+- 0 15 15"/>
                              <a:gd name="T95" fmla="*/ 15 h 4391"/>
                              <a:gd name="T96" fmla="*/ 2078 w 11320"/>
                              <a:gd name="T97" fmla="+- 0 15 15"/>
                              <a:gd name="T98" fmla="*/ 15 h 4391"/>
                              <a:gd name="T99" fmla="*/ 1967 w 11320"/>
                              <a:gd name="T100" fmla="+- 0 15 15"/>
                              <a:gd name="T101" fmla="*/ 15 h 4391"/>
                              <a:gd name="T102" fmla="*/ 1845 w 11320"/>
                              <a:gd name="T103" fmla="+- 0 15 15"/>
                              <a:gd name="T104" fmla="*/ 15 h 4391"/>
                              <a:gd name="T105" fmla="*/ 1708 w 11320"/>
                              <a:gd name="T106" fmla="+- 0 15 15"/>
                              <a:gd name="T107" fmla="*/ 15 h 4391"/>
                              <a:gd name="T108" fmla="*/ 1551 w 11320"/>
                              <a:gd name="T109" fmla="+- 0 15 15"/>
                              <a:gd name="T110" fmla="*/ 15 h 4391"/>
                              <a:gd name="T111" fmla="*/ 1369 w 11320"/>
                              <a:gd name="T112" fmla="+- 0 15 15"/>
                              <a:gd name="T113" fmla="*/ 15 h 4391"/>
                              <a:gd name="T114" fmla="*/ 1181 w 11320"/>
                              <a:gd name="T115" fmla="+- 0 36 15"/>
                              <a:gd name="T116" fmla="*/ 36 h 4391"/>
                              <a:gd name="T117" fmla="*/ 2635 w 11320"/>
                              <a:gd name="T118" fmla="+- 0 1094 15"/>
                              <a:gd name="T119" fmla="*/ 1094 h 4391"/>
                              <a:gd name="T120" fmla="*/ 5924 w 11320"/>
                              <a:gd name="T121" fmla="+- 0 1882 15"/>
                              <a:gd name="T122" fmla="*/ 1882 h 4391"/>
                              <a:gd name="T123" fmla="*/ 11320 w 11320"/>
                              <a:gd name="T124" fmla="+- 0 3918 15"/>
                              <a:gd name="T125" fmla="*/ 3918 h 4391"/>
                              <a:gd name="T126" fmla="*/ 447 w 11320"/>
                              <a:gd name="T127" fmla="+- 0 15 15"/>
                              <a:gd name="T128" fmla="*/ 15 h 4391"/>
                              <a:gd name="T129" fmla="*/ 766 w 11320"/>
                              <a:gd name="T130" fmla="+- 0 429 15"/>
                              <a:gd name="T131" fmla="*/ 429 h 4391"/>
                              <a:gd name="T132" fmla="*/ 5823 w 11320"/>
                              <a:gd name="T133" fmla="+- 0 1692 15"/>
                              <a:gd name="T134" fmla="*/ 1692 h 4391"/>
                              <a:gd name="T135" fmla="*/ 11320 w 11320"/>
                              <a:gd name="T136" fmla="+- 0 4030 15"/>
                              <a:gd name="T137" fmla="*/ 4030 h 4391"/>
                              <a:gd name="T138" fmla="*/ 0 w 11320"/>
                              <a:gd name="T139" fmla="+- 0 611 15"/>
                              <a:gd name="T140" fmla="*/ 611 h 4391"/>
                              <a:gd name="T141" fmla="*/ 448 w 11320"/>
                              <a:gd name="T142" fmla="+- 0 728 15"/>
                              <a:gd name="T143" fmla="*/ 728 h 4391"/>
                              <a:gd name="T144" fmla="*/ 2447 w 11320"/>
                              <a:gd name="T145" fmla="+- 0 836 15"/>
                              <a:gd name="T146" fmla="*/ 836 h 4391"/>
                              <a:gd name="T147" fmla="*/ 5688 w 11320"/>
                              <a:gd name="T148" fmla="+- 0 1440 15"/>
                              <a:gd name="T149" fmla="*/ 1440 h 4391"/>
                              <a:gd name="T150" fmla="*/ 11320 w 11320"/>
                              <a:gd name="T151" fmla="+- 0 4227 15"/>
                              <a:gd name="T152" fmla="*/ 4227 h 4391"/>
                              <a:gd name="T153" fmla="*/ 0 w 11320"/>
                              <a:gd name="T154" fmla="+- 0 1083 15"/>
                              <a:gd name="T155" fmla="*/ 1083 h 4391"/>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 ang="0">
                                <a:pos x="T150" y="T152"/>
                              </a:cxn>
                              <a:cxn ang="0">
                                <a:pos x="T153" y="T155"/>
                              </a:cxn>
                            </a:cxnLst>
                            <a:rect l="0" t="0" r="r" b="b"/>
                            <a:pathLst>
                              <a:path w="11320" h="4391">
                                <a:moveTo>
                                  <a:pt x="11320" y="3923"/>
                                </a:moveTo>
                                <a:lnTo>
                                  <a:pt x="7272" y="4391"/>
                                </a:lnTo>
                                <a:lnTo>
                                  <a:pt x="3610" y="3328"/>
                                </a:lnTo>
                                <a:lnTo>
                                  <a:pt x="4402" y="0"/>
                                </a:lnTo>
                                <a:moveTo>
                                  <a:pt x="11320" y="3905"/>
                                </a:moveTo>
                                <a:lnTo>
                                  <a:pt x="7239" y="4328"/>
                                </a:lnTo>
                                <a:lnTo>
                                  <a:pt x="3574" y="3250"/>
                                </a:lnTo>
                                <a:lnTo>
                                  <a:pt x="4325" y="0"/>
                                </a:lnTo>
                                <a:moveTo>
                                  <a:pt x="11320" y="3887"/>
                                </a:moveTo>
                                <a:lnTo>
                                  <a:pt x="7205" y="4264"/>
                                </a:lnTo>
                                <a:lnTo>
                                  <a:pt x="3540" y="3172"/>
                                </a:lnTo>
                                <a:lnTo>
                                  <a:pt x="4249" y="0"/>
                                </a:lnTo>
                                <a:moveTo>
                                  <a:pt x="11320" y="3871"/>
                                </a:moveTo>
                                <a:lnTo>
                                  <a:pt x="7171" y="4201"/>
                                </a:lnTo>
                                <a:lnTo>
                                  <a:pt x="3506" y="3096"/>
                                </a:lnTo>
                                <a:lnTo>
                                  <a:pt x="4174" y="0"/>
                                </a:lnTo>
                                <a:moveTo>
                                  <a:pt x="11320" y="3854"/>
                                </a:moveTo>
                                <a:lnTo>
                                  <a:pt x="7138" y="4138"/>
                                </a:lnTo>
                                <a:lnTo>
                                  <a:pt x="3473" y="3020"/>
                                </a:lnTo>
                                <a:lnTo>
                                  <a:pt x="4100" y="0"/>
                                </a:lnTo>
                                <a:moveTo>
                                  <a:pt x="11320" y="3839"/>
                                </a:moveTo>
                                <a:lnTo>
                                  <a:pt x="7104" y="4075"/>
                                </a:lnTo>
                                <a:lnTo>
                                  <a:pt x="3441" y="2945"/>
                                </a:lnTo>
                                <a:lnTo>
                                  <a:pt x="4027" y="0"/>
                                </a:lnTo>
                                <a:moveTo>
                                  <a:pt x="11320" y="3824"/>
                                </a:moveTo>
                                <a:lnTo>
                                  <a:pt x="7070" y="4012"/>
                                </a:lnTo>
                                <a:lnTo>
                                  <a:pt x="3410" y="2872"/>
                                </a:lnTo>
                                <a:lnTo>
                                  <a:pt x="3955" y="0"/>
                                </a:lnTo>
                                <a:moveTo>
                                  <a:pt x="11320" y="3809"/>
                                </a:moveTo>
                                <a:lnTo>
                                  <a:pt x="7036" y="3949"/>
                                </a:lnTo>
                                <a:lnTo>
                                  <a:pt x="3380" y="2799"/>
                                </a:lnTo>
                                <a:lnTo>
                                  <a:pt x="3884" y="0"/>
                                </a:lnTo>
                                <a:moveTo>
                                  <a:pt x="11320" y="3795"/>
                                </a:moveTo>
                                <a:lnTo>
                                  <a:pt x="7003" y="3886"/>
                                </a:lnTo>
                                <a:lnTo>
                                  <a:pt x="3350" y="2728"/>
                                </a:lnTo>
                                <a:lnTo>
                                  <a:pt x="3814" y="0"/>
                                </a:lnTo>
                                <a:moveTo>
                                  <a:pt x="11320" y="3781"/>
                                </a:moveTo>
                                <a:lnTo>
                                  <a:pt x="6969" y="3823"/>
                                </a:lnTo>
                                <a:lnTo>
                                  <a:pt x="3322" y="2658"/>
                                </a:lnTo>
                                <a:lnTo>
                                  <a:pt x="3745" y="0"/>
                                </a:lnTo>
                                <a:moveTo>
                                  <a:pt x="11320" y="3769"/>
                                </a:moveTo>
                                <a:lnTo>
                                  <a:pt x="6935" y="3760"/>
                                </a:lnTo>
                                <a:lnTo>
                                  <a:pt x="3294" y="2589"/>
                                </a:lnTo>
                                <a:lnTo>
                                  <a:pt x="3677" y="0"/>
                                </a:lnTo>
                                <a:moveTo>
                                  <a:pt x="11320" y="3756"/>
                                </a:moveTo>
                                <a:lnTo>
                                  <a:pt x="6902" y="3697"/>
                                </a:lnTo>
                                <a:lnTo>
                                  <a:pt x="3267" y="2521"/>
                                </a:lnTo>
                                <a:lnTo>
                                  <a:pt x="3610" y="0"/>
                                </a:lnTo>
                                <a:moveTo>
                                  <a:pt x="11320" y="3745"/>
                                </a:moveTo>
                                <a:lnTo>
                                  <a:pt x="6868" y="3633"/>
                                </a:lnTo>
                                <a:lnTo>
                                  <a:pt x="3240" y="2454"/>
                                </a:lnTo>
                                <a:lnTo>
                                  <a:pt x="3543" y="0"/>
                                </a:lnTo>
                                <a:moveTo>
                                  <a:pt x="11320" y="3734"/>
                                </a:moveTo>
                                <a:lnTo>
                                  <a:pt x="6834" y="3570"/>
                                </a:lnTo>
                                <a:lnTo>
                                  <a:pt x="3215" y="2389"/>
                                </a:lnTo>
                                <a:lnTo>
                                  <a:pt x="3477" y="0"/>
                                </a:lnTo>
                                <a:moveTo>
                                  <a:pt x="11320" y="3723"/>
                                </a:moveTo>
                                <a:lnTo>
                                  <a:pt x="6801" y="3507"/>
                                </a:lnTo>
                                <a:lnTo>
                                  <a:pt x="3189" y="2324"/>
                                </a:lnTo>
                                <a:lnTo>
                                  <a:pt x="3411" y="0"/>
                                </a:lnTo>
                                <a:moveTo>
                                  <a:pt x="11320" y="3714"/>
                                </a:moveTo>
                                <a:lnTo>
                                  <a:pt x="6767" y="3444"/>
                                </a:lnTo>
                                <a:lnTo>
                                  <a:pt x="3165" y="2261"/>
                                </a:lnTo>
                                <a:lnTo>
                                  <a:pt x="3345" y="0"/>
                                </a:lnTo>
                                <a:moveTo>
                                  <a:pt x="11320" y="3705"/>
                                </a:moveTo>
                                <a:lnTo>
                                  <a:pt x="6733" y="3381"/>
                                </a:lnTo>
                                <a:lnTo>
                                  <a:pt x="3141" y="2199"/>
                                </a:lnTo>
                                <a:lnTo>
                                  <a:pt x="3280" y="0"/>
                                </a:lnTo>
                                <a:moveTo>
                                  <a:pt x="11320" y="3697"/>
                                </a:moveTo>
                                <a:lnTo>
                                  <a:pt x="6699" y="3318"/>
                                </a:lnTo>
                                <a:lnTo>
                                  <a:pt x="3117" y="2139"/>
                                </a:lnTo>
                                <a:lnTo>
                                  <a:pt x="3215" y="0"/>
                                </a:lnTo>
                                <a:moveTo>
                                  <a:pt x="11320" y="3690"/>
                                </a:moveTo>
                                <a:lnTo>
                                  <a:pt x="6666" y="3255"/>
                                </a:lnTo>
                                <a:lnTo>
                                  <a:pt x="3094" y="2079"/>
                                </a:lnTo>
                                <a:lnTo>
                                  <a:pt x="3150" y="0"/>
                                </a:lnTo>
                                <a:moveTo>
                                  <a:pt x="11320" y="3684"/>
                                </a:moveTo>
                                <a:lnTo>
                                  <a:pt x="6632" y="3192"/>
                                </a:lnTo>
                                <a:lnTo>
                                  <a:pt x="3072" y="2021"/>
                                </a:lnTo>
                                <a:lnTo>
                                  <a:pt x="3085" y="0"/>
                                </a:lnTo>
                                <a:moveTo>
                                  <a:pt x="11320" y="3679"/>
                                </a:moveTo>
                                <a:lnTo>
                                  <a:pt x="6598" y="3129"/>
                                </a:lnTo>
                                <a:lnTo>
                                  <a:pt x="3049" y="1964"/>
                                </a:lnTo>
                                <a:lnTo>
                                  <a:pt x="3019" y="0"/>
                                </a:lnTo>
                                <a:moveTo>
                                  <a:pt x="11320" y="3674"/>
                                </a:moveTo>
                                <a:lnTo>
                                  <a:pt x="6565" y="3066"/>
                                </a:lnTo>
                                <a:lnTo>
                                  <a:pt x="3027" y="1908"/>
                                </a:lnTo>
                                <a:lnTo>
                                  <a:pt x="2953" y="0"/>
                                </a:lnTo>
                                <a:moveTo>
                                  <a:pt x="11320" y="3671"/>
                                </a:moveTo>
                                <a:lnTo>
                                  <a:pt x="6531" y="3002"/>
                                </a:lnTo>
                                <a:lnTo>
                                  <a:pt x="3006" y="1853"/>
                                </a:lnTo>
                                <a:lnTo>
                                  <a:pt x="2886" y="0"/>
                                </a:lnTo>
                                <a:moveTo>
                                  <a:pt x="11320" y="3669"/>
                                </a:moveTo>
                                <a:lnTo>
                                  <a:pt x="6497" y="2939"/>
                                </a:lnTo>
                                <a:lnTo>
                                  <a:pt x="2984" y="1800"/>
                                </a:lnTo>
                                <a:lnTo>
                                  <a:pt x="2818" y="0"/>
                                </a:lnTo>
                                <a:moveTo>
                                  <a:pt x="11320" y="3668"/>
                                </a:moveTo>
                                <a:lnTo>
                                  <a:pt x="6463" y="2876"/>
                                </a:lnTo>
                                <a:lnTo>
                                  <a:pt x="2963" y="1747"/>
                                </a:lnTo>
                                <a:lnTo>
                                  <a:pt x="2748" y="0"/>
                                </a:lnTo>
                                <a:moveTo>
                                  <a:pt x="11320" y="3668"/>
                                </a:moveTo>
                                <a:lnTo>
                                  <a:pt x="6430" y="2813"/>
                                </a:lnTo>
                                <a:lnTo>
                                  <a:pt x="2942" y="1696"/>
                                </a:lnTo>
                                <a:lnTo>
                                  <a:pt x="2676" y="0"/>
                                </a:lnTo>
                                <a:moveTo>
                                  <a:pt x="11320" y="3669"/>
                                </a:moveTo>
                                <a:lnTo>
                                  <a:pt x="6396" y="2750"/>
                                </a:lnTo>
                                <a:lnTo>
                                  <a:pt x="2921" y="1646"/>
                                </a:lnTo>
                                <a:lnTo>
                                  <a:pt x="2603" y="0"/>
                                </a:lnTo>
                                <a:moveTo>
                                  <a:pt x="11320" y="3672"/>
                                </a:moveTo>
                                <a:lnTo>
                                  <a:pt x="6362" y="2687"/>
                                </a:lnTo>
                                <a:lnTo>
                                  <a:pt x="2900" y="1596"/>
                                </a:lnTo>
                                <a:lnTo>
                                  <a:pt x="2527" y="0"/>
                                </a:lnTo>
                                <a:moveTo>
                                  <a:pt x="11320" y="3676"/>
                                </a:moveTo>
                                <a:lnTo>
                                  <a:pt x="6329" y="2624"/>
                                </a:lnTo>
                                <a:lnTo>
                                  <a:pt x="2879" y="1548"/>
                                </a:lnTo>
                                <a:lnTo>
                                  <a:pt x="2447" y="0"/>
                                </a:lnTo>
                                <a:moveTo>
                                  <a:pt x="11320" y="3682"/>
                                </a:moveTo>
                                <a:lnTo>
                                  <a:pt x="6295" y="2561"/>
                                </a:lnTo>
                                <a:lnTo>
                                  <a:pt x="2858" y="1501"/>
                                </a:lnTo>
                                <a:lnTo>
                                  <a:pt x="2363" y="0"/>
                                </a:lnTo>
                                <a:moveTo>
                                  <a:pt x="11320" y="3689"/>
                                </a:moveTo>
                                <a:lnTo>
                                  <a:pt x="6261" y="2498"/>
                                </a:lnTo>
                                <a:lnTo>
                                  <a:pt x="2837" y="1455"/>
                                </a:lnTo>
                                <a:lnTo>
                                  <a:pt x="2275" y="0"/>
                                </a:lnTo>
                                <a:moveTo>
                                  <a:pt x="11320" y="3698"/>
                                </a:moveTo>
                                <a:lnTo>
                                  <a:pt x="6227" y="2435"/>
                                </a:lnTo>
                                <a:lnTo>
                                  <a:pt x="2816" y="1410"/>
                                </a:lnTo>
                                <a:lnTo>
                                  <a:pt x="2180" y="0"/>
                                </a:lnTo>
                                <a:moveTo>
                                  <a:pt x="11320" y="3709"/>
                                </a:moveTo>
                                <a:lnTo>
                                  <a:pt x="6194" y="2371"/>
                                </a:lnTo>
                                <a:lnTo>
                                  <a:pt x="2794" y="1365"/>
                                </a:lnTo>
                                <a:lnTo>
                                  <a:pt x="2078" y="0"/>
                                </a:lnTo>
                                <a:moveTo>
                                  <a:pt x="11320" y="3722"/>
                                </a:moveTo>
                                <a:lnTo>
                                  <a:pt x="6160" y="2308"/>
                                </a:lnTo>
                                <a:lnTo>
                                  <a:pt x="2773" y="1322"/>
                                </a:lnTo>
                                <a:lnTo>
                                  <a:pt x="1967" y="0"/>
                                </a:lnTo>
                                <a:moveTo>
                                  <a:pt x="11320" y="3736"/>
                                </a:moveTo>
                                <a:lnTo>
                                  <a:pt x="6126" y="2245"/>
                                </a:lnTo>
                                <a:lnTo>
                                  <a:pt x="2751" y="1280"/>
                                </a:lnTo>
                                <a:lnTo>
                                  <a:pt x="1845" y="0"/>
                                </a:lnTo>
                                <a:moveTo>
                                  <a:pt x="11320" y="3753"/>
                                </a:moveTo>
                                <a:lnTo>
                                  <a:pt x="6093" y="2182"/>
                                </a:lnTo>
                                <a:lnTo>
                                  <a:pt x="2729" y="1238"/>
                                </a:lnTo>
                                <a:lnTo>
                                  <a:pt x="1708" y="0"/>
                                </a:lnTo>
                                <a:moveTo>
                                  <a:pt x="11320" y="3772"/>
                                </a:moveTo>
                                <a:lnTo>
                                  <a:pt x="6059" y="2119"/>
                                </a:lnTo>
                                <a:lnTo>
                                  <a:pt x="2706" y="1197"/>
                                </a:lnTo>
                                <a:lnTo>
                                  <a:pt x="1551" y="0"/>
                                </a:lnTo>
                                <a:moveTo>
                                  <a:pt x="11320" y="3793"/>
                                </a:moveTo>
                                <a:lnTo>
                                  <a:pt x="6025" y="2056"/>
                                </a:lnTo>
                                <a:lnTo>
                                  <a:pt x="2683" y="1157"/>
                                </a:lnTo>
                                <a:lnTo>
                                  <a:pt x="1369" y="0"/>
                                </a:lnTo>
                                <a:moveTo>
                                  <a:pt x="11320" y="3816"/>
                                </a:moveTo>
                                <a:lnTo>
                                  <a:pt x="5992" y="1993"/>
                                </a:lnTo>
                                <a:lnTo>
                                  <a:pt x="2659" y="1117"/>
                                </a:lnTo>
                                <a:lnTo>
                                  <a:pt x="1181" y="21"/>
                                </a:lnTo>
                                <a:lnTo>
                                  <a:pt x="1173" y="0"/>
                                </a:lnTo>
                                <a:moveTo>
                                  <a:pt x="11320" y="3842"/>
                                </a:moveTo>
                                <a:lnTo>
                                  <a:pt x="5958" y="1930"/>
                                </a:lnTo>
                                <a:lnTo>
                                  <a:pt x="2635" y="1079"/>
                                </a:lnTo>
                                <a:lnTo>
                                  <a:pt x="1078" y="119"/>
                                </a:lnTo>
                                <a:lnTo>
                                  <a:pt x="1010" y="0"/>
                                </a:lnTo>
                                <a:moveTo>
                                  <a:pt x="11320" y="3871"/>
                                </a:moveTo>
                                <a:lnTo>
                                  <a:pt x="5924" y="1867"/>
                                </a:lnTo>
                                <a:lnTo>
                                  <a:pt x="2611" y="1040"/>
                                </a:lnTo>
                                <a:lnTo>
                                  <a:pt x="974" y="217"/>
                                </a:lnTo>
                                <a:lnTo>
                                  <a:pt x="787" y="0"/>
                                </a:lnTo>
                                <a:moveTo>
                                  <a:pt x="11320" y="3903"/>
                                </a:moveTo>
                                <a:lnTo>
                                  <a:pt x="5890" y="1804"/>
                                </a:lnTo>
                                <a:lnTo>
                                  <a:pt x="2585" y="1003"/>
                                </a:lnTo>
                                <a:lnTo>
                                  <a:pt x="870" y="315"/>
                                </a:lnTo>
                                <a:lnTo>
                                  <a:pt x="447" y="0"/>
                                </a:lnTo>
                                <a:moveTo>
                                  <a:pt x="11320" y="3937"/>
                                </a:moveTo>
                                <a:lnTo>
                                  <a:pt x="5857" y="1740"/>
                                </a:lnTo>
                                <a:lnTo>
                                  <a:pt x="2559" y="966"/>
                                </a:lnTo>
                                <a:lnTo>
                                  <a:pt x="766" y="414"/>
                                </a:lnTo>
                                <a:lnTo>
                                  <a:pt x="22" y="84"/>
                                </a:lnTo>
                                <a:lnTo>
                                  <a:pt x="0" y="67"/>
                                </a:lnTo>
                                <a:moveTo>
                                  <a:pt x="11320" y="3974"/>
                                </a:moveTo>
                                <a:lnTo>
                                  <a:pt x="5823" y="1677"/>
                                </a:lnTo>
                                <a:lnTo>
                                  <a:pt x="2532" y="929"/>
                                </a:lnTo>
                                <a:lnTo>
                                  <a:pt x="660" y="513"/>
                                </a:lnTo>
                                <a:lnTo>
                                  <a:pt x="0" y="373"/>
                                </a:lnTo>
                                <a:moveTo>
                                  <a:pt x="11320" y="4015"/>
                                </a:moveTo>
                                <a:lnTo>
                                  <a:pt x="5789" y="1614"/>
                                </a:lnTo>
                                <a:lnTo>
                                  <a:pt x="2505" y="893"/>
                                </a:lnTo>
                                <a:lnTo>
                                  <a:pt x="554" y="613"/>
                                </a:lnTo>
                                <a:lnTo>
                                  <a:pt x="0" y="596"/>
                                </a:lnTo>
                                <a:moveTo>
                                  <a:pt x="11320" y="4059"/>
                                </a:moveTo>
                                <a:lnTo>
                                  <a:pt x="5756" y="1551"/>
                                </a:lnTo>
                                <a:lnTo>
                                  <a:pt x="2476" y="857"/>
                                </a:lnTo>
                                <a:lnTo>
                                  <a:pt x="448" y="713"/>
                                </a:lnTo>
                                <a:lnTo>
                                  <a:pt x="0" y="766"/>
                                </a:lnTo>
                                <a:moveTo>
                                  <a:pt x="11320" y="4106"/>
                                </a:moveTo>
                                <a:lnTo>
                                  <a:pt x="5722" y="1488"/>
                                </a:lnTo>
                                <a:lnTo>
                                  <a:pt x="2447" y="821"/>
                                </a:lnTo>
                                <a:lnTo>
                                  <a:pt x="340" y="814"/>
                                </a:lnTo>
                                <a:lnTo>
                                  <a:pt x="0" y="896"/>
                                </a:lnTo>
                                <a:moveTo>
                                  <a:pt x="11320" y="4157"/>
                                </a:moveTo>
                                <a:lnTo>
                                  <a:pt x="5688" y="1425"/>
                                </a:lnTo>
                                <a:lnTo>
                                  <a:pt x="2417" y="786"/>
                                </a:lnTo>
                                <a:lnTo>
                                  <a:pt x="232" y="914"/>
                                </a:lnTo>
                                <a:lnTo>
                                  <a:pt x="0" y="994"/>
                                </a:lnTo>
                                <a:moveTo>
                                  <a:pt x="11320" y="4212"/>
                                </a:moveTo>
                                <a:lnTo>
                                  <a:pt x="5654" y="1362"/>
                                </a:lnTo>
                                <a:lnTo>
                                  <a:pt x="2386" y="751"/>
                                </a:lnTo>
                                <a:lnTo>
                                  <a:pt x="123" y="1015"/>
                                </a:lnTo>
                                <a:lnTo>
                                  <a:pt x="0" y="1068"/>
                                </a:lnTo>
                              </a:path>
                            </a:pathLst>
                          </a:custGeom>
                          <a:noFill/>
                          <a:ln w="6350">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5" name="AutoShape 164"/>
                        <wps:cNvSpPr>
                          <a:spLocks/>
                        </wps:cNvSpPr>
                        <wps:spPr bwMode="auto">
                          <a:xfrm>
                            <a:off x="0" y="4445"/>
                            <a:ext cx="11320" cy="6610"/>
                          </a:xfrm>
                          <a:custGeom>
                            <a:avLst/>
                            <a:gdLst>
                              <a:gd name="T0" fmla="*/ 11320 w 11320"/>
                              <a:gd name="T1" fmla="+- 0 10260 4446"/>
                              <a:gd name="T2" fmla="*/ 10260 h 6610"/>
                              <a:gd name="T3" fmla="*/ 11320 w 11320"/>
                              <a:gd name="T4" fmla="+- 0 10237 4446"/>
                              <a:gd name="T5" fmla="*/ 10237 h 6610"/>
                              <a:gd name="T6" fmla="*/ 11320 w 11320"/>
                              <a:gd name="T7" fmla="+- 0 10213 4446"/>
                              <a:gd name="T8" fmla="*/ 10213 h 6610"/>
                              <a:gd name="T9" fmla="*/ 11320 w 11320"/>
                              <a:gd name="T10" fmla="+- 0 10184 4446"/>
                              <a:gd name="T11" fmla="*/ 10184 h 6610"/>
                              <a:gd name="T12" fmla="*/ 11320 w 11320"/>
                              <a:gd name="T13" fmla="+- 0 10157 4446"/>
                              <a:gd name="T14" fmla="*/ 10157 h 6610"/>
                              <a:gd name="T15" fmla="*/ 11320 w 11320"/>
                              <a:gd name="T16" fmla="+- 0 10129 4446"/>
                              <a:gd name="T17" fmla="*/ 10129 h 6610"/>
                              <a:gd name="T18" fmla="*/ 11320 w 11320"/>
                              <a:gd name="T19" fmla="+- 0 10100 4446"/>
                              <a:gd name="T20" fmla="*/ 10100 h 6610"/>
                              <a:gd name="T21" fmla="*/ 11320 w 11320"/>
                              <a:gd name="T22" fmla="+- 0 10071 4446"/>
                              <a:gd name="T23" fmla="*/ 10071 h 6610"/>
                              <a:gd name="T24" fmla="*/ 11320 w 11320"/>
                              <a:gd name="T25" fmla="+- 0 10040 4446"/>
                              <a:gd name="T26" fmla="*/ 10040 h 6610"/>
                              <a:gd name="T27" fmla="*/ 11320 w 11320"/>
                              <a:gd name="T28" fmla="+- 0 10009 4446"/>
                              <a:gd name="T29" fmla="*/ 10009 h 6610"/>
                              <a:gd name="T30" fmla="*/ 11320 w 11320"/>
                              <a:gd name="T31" fmla="+- 0 9977 4446"/>
                              <a:gd name="T32" fmla="*/ 9977 h 6610"/>
                              <a:gd name="T33" fmla="*/ 10822 w 11320"/>
                              <a:gd name="T34" fmla="+- 0 10056 4446"/>
                              <a:gd name="T35" fmla="*/ 10056 h 6610"/>
                              <a:gd name="T36" fmla="*/ 7676 w 11320"/>
                              <a:gd name="T37" fmla="+- 0 10064 4446"/>
                              <a:gd name="T38" fmla="*/ 10064 h 6610"/>
                              <a:gd name="T39" fmla="*/ 4530 w 11320"/>
                              <a:gd name="T40" fmla="+- 0 10070 4446"/>
                              <a:gd name="T41" fmla="*/ 10070 h 6610"/>
                              <a:gd name="T42" fmla="*/ 2000 w 11320"/>
                              <a:gd name="T43" fmla="+- 0 10321 4446"/>
                              <a:gd name="T44" fmla="*/ 10321 h 6610"/>
                              <a:gd name="T45" fmla="*/ 266 w 11320"/>
                              <a:gd name="T46" fmla="+- 0 10439 4446"/>
                              <a:gd name="T47" fmla="*/ 10439 h 6610"/>
                              <a:gd name="T48" fmla="*/ 0 w 11320"/>
                              <a:gd name="T49" fmla="+- 0 10310 4446"/>
                              <a:gd name="T50" fmla="*/ 10310 h 6610"/>
                              <a:gd name="T51" fmla="*/ 11320 w 11320"/>
                              <a:gd name="T52" fmla="+- 0 9765 4446"/>
                              <a:gd name="T53" fmla="*/ 9765 h 6610"/>
                              <a:gd name="T54" fmla="*/ 10984 w 11320"/>
                              <a:gd name="T55" fmla="+- 0 9760 4446"/>
                              <a:gd name="T56" fmla="*/ 9760 h 6610"/>
                              <a:gd name="T57" fmla="*/ 8039 w 11320"/>
                              <a:gd name="T58" fmla="+- 0 9978 4446"/>
                              <a:gd name="T59" fmla="*/ 9978 h 6610"/>
                              <a:gd name="T60" fmla="*/ 4965 w 11320"/>
                              <a:gd name="T61" fmla="+- 0 10165 4446"/>
                              <a:gd name="T62" fmla="*/ 10165 h 6610"/>
                              <a:gd name="T63" fmla="*/ 2296 w 11320"/>
                              <a:gd name="T64" fmla="+- 0 10022 4446"/>
                              <a:gd name="T65" fmla="*/ 10022 h 6610"/>
                              <a:gd name="T66" fmla="*/ 365 w 11320"/>
                              <a:gd name="T67" fmla="+- 0 9592 4446"/>
                              <a:gd name="T68" fmla="*/ 9592 h 6610"/>
                              <a:gd name="T69" fmla="*/ 0 w 11320"/>
                              <a:gd name="T70" fmla="+- 0 9329 4446"/>
                              <a:gd name="T71" fmla="*/ 9329 h 6610"/>
                              <a:gd name="T72" fmla="*/ 11320 w 11320"/>
                              <a:gd name="T73" fmla="+- 0 9519 4446"/>
                              <a:gd name="T74" fmla="*/ 9519 h 6610"/>
                              <a:gd name="T75" fmla="*/ 11143 w 11320"/>
                              <a:gd name="T76" fmla="+- 0 9469 4446"/>
                              <a:gd name="T77" fmla="*/ 9469 h 6610"/>
                              <a:gd name="T78" fmla="*/ 8402 w 11320"/>
                              <a:gd name="T79" fmla="+- 0 9891 4446"/>
                              <a:gd name="T80" fmla="*/ 9891 h 6610"/>
                              <a:gd name="T81" fmla="*/ 5398 w 11320"/>
                              <a:gd name="T82" fmla="+- 0 10265 4446"/>
                              <a:gd name="T83" fmla="*/ 10265 h 6610"/>
                              <a:gd name="T84" fmla="*/ 2590 w 11320"/>
                              <a:gd name="T85" fmla="+- 0 9727 4446"/>
                              <a:gd name="T86" fmla="*/ 9727 h 6610"/>
                              <a:gd name="T87" fmla="*/ 464 w 11320"/>
                              <a:gd name="T88" fmla="+- 0 8746 4446"/>
                              <a:gd name="T89" fmla="*/ 8746 h 6610"/>
                              <a:gd name="T90" fmla="*/ 0 w 11320"/>
                              <a:gd name="T91" fmla="+- 0 8316 4446"/>
                              <a:gd name="T92" fmla="*/ 8316 h 6610"/>
                              <a:gd name="T93" fmla="*/ 11320 w 11320"/>
                              <a:gd name="T94" fmla="+- 0 9237 4446"/>
                              <a:gd name="T95" fmla="*/ 9237 h 6610"/>
                              <a:gd name="T96" fmla="*/ 11302 w 11320"/>
                              <a:gd name="T97" fmla="+- 0 9183 4446"/>
                              <a:gd name="T98" fmla="*/ 9183 h 6610"/>
                              <a:gd name="T99" fmla="*/ 8765 w 11320"/>
                              <a:gd name="T100" fmla="+- 0 9805 4446"/>
                              <a:gd name="T101" fmla="*/ 9805 h 6610"/>
                              <a:gd name="T102" fmla="*/ 8826 w 11320"/>
                              <a:gd name="T103" fmla="+- 0 9791 4446"/>
                              <a:gd name="T104" fmla="*/ 9791 h 6610"/>
                              <a:gd name="T105" fmla="*/ 8886 w 11320"/>
                              <a:gd name="T106" fmla="+- 0 9776 4446"/>
                              <a:gd name="T107" fmla="*/ 9776 h 6610"/>
                              <a:gd name="T108" fmla="*/ 8947 w 11320"/>
                              <a:gd name="T109" fmla="+- 0 9762 4446"/>
                              <a:gd name="T110" fmla="*/ 9762 h 6610"/>
                              <a:gd name="T111" fmla="*/ 9007 w 11320"/>
                              <a:gd name="T112" fmla="+- 0 9748 4446"/>
                              <a:gd name="T113" fmla="*/ 9748 h 6610"/>
                              <a:gd name="T114" fmla="*/ 9068 w 11320"/>
                              <a:gd name="T115" fmla="+- 0 9733 4446"/>
                              <a:gd name="T116" fmla="*/ 9733 h 6610"/>
                              <a:gd name="T117" fmla="*/ 9128 w 11320"/>
                              <a:gd name="T118" fmla="+- 0 9719 4446"/>
                              <a:gd name="T119" fmla="*/ 9719 h 6610"/>
                              <a:gd name="T120" fmla="*/ 9189 w 11320"/>
                              <a:gd name="T121" fmla="+- 0 9704 4446"/>
                              <a:gd name="T122" fmla="*/ 9704 h 6610"/>
                              <a:gd name="T123" fmla="*/ 9249 w 11320"/>
                              <a:gd name="T124" fmla="+- 0 9690 4446"/>
                              <a:gd name="T125" fmla="*/ 9690 h 6610"/>
                              <a:gd name="T126" fmla="*/ 9310 w 11320"/>
                              <a:gd name="T127" fmla="+- 0 9676 4446"/>
                              <a:gd name="T128" fmla="*/ 9676 h 6610"/>
                              <a:gd name="T129" fmla="*/ 9371 w 11320"/>
                              <a:gd name="T130" fmla="+- 0 9661 4446"/>
                              <a:gd name="T131" fmla="*/ 9661 h 6610"/>
                              <a:gd name="T132" fmla="*/ 9431 w 11320"/>
                              <a:gd name="T133" fmla="+- 0 9647 4446"/>
                              <a:gd name="T134" fmla="*/ 9647 h 6610"/>
                              <a:gd name="T135" fmla="*/ 9492 w 11320"/>
                              <a:gd name="T136" fmla="+- 0 9633 4446"/>
                              <a:gd name="T137" fmla="*/ 9633 h 6610"/>
                              <a:gd name="T138" fmla="*/ 9552 w 11320"/>
                              <a:gd name="T139" fmla="+- 0 9618 4446"/>
                              <a:gd name="T140" fmla="*/ 9618 h 6610"/>
                              <a:gd name="T141" fmla="*/ 9613 w 11320"/>
                              <a:gd name="T142" fmla="+- 0 9604 4446"/>
                              <a:gd name="T143" fmla="*/ 9604 h 6610"/>
                              <a:gd name="T144" fmla="*/ 9673 w 11320"/>
                              <a:gd name="T145" fmla="+- 0 9589 4446"/>
                              <a:gd name="T146" fmla="*/ 9589 h 6610"/>
                              <a:gd name="T147" fmla="*/ 9734 w 11320"/>
                              <a:gd name="T148" fmla="+- 0 9575 4446"/>
                              <a:gd name="T149" fmla="*/ 9575 h 6610"/>
                              <a:gd name="T150" fmla="*/ 9794 w 11320"/>
                              <a:gd name="T151" fmla="+- 0 9561 4446"/>
                              <a:gd name="T152" fmla="*/ 9561 h 6610"/>
                              <a:gd name="T153" fmla="*/ 9855 w 11320"/>
                              <a:gd name="T154" fmla="+- 0 9546 4446"/>
                              <a:gd name="T155" fmla="*/ 9546 h 6610"/>
                              <a:gd name="T156" fmla="*/ 9915 w 11320"/>
                              <a:gd name="T157" fmla="+- 0 9532 4446"/>
                              <a:gd name="T158" fmla="*/ 9532 h 6610"/>
                              <a:gd name="T159" fmla="*/ 9976 w 11320"/>
                              <a:gd name="T160" fmla="+- 0 9518 4446"/>
                              <a:gd name="T161" fmla="*/ 9518 h 661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 ang="0">
                                <a:pos x="T150" y="T152"/>
                              </a:cxn>
                              <a:cxn ang="0">
                                <a:pos x="T153" y="T155"/>
                              </a:cxn>
                              <a:cxn ang="0">
                                <a:pos x="T156" y="T158"/>
                              </a:cxn>
                              <a:cxn ang="0">
                                <a:pos x="T159" y="T161"/>
                              </a:cxn>
                            </a:cxnLst>
                            <a:rect l="0" t="0" r="r" b="b"/>
                            <a:pathLst>
                              <a:path w="11320" h="6610">
                                <a:moveTo>
                                  <a:pt x="1277" y="6609"/>
                                </a:moveTo>
                                <a:lnTo>
                                  <a:pt x="1300" y="6581"/>
                                </a:lnTo>
                                <a:lnTo>
                                  <a:pt x="3577" y="5425"/>
                                </a:lnTo>
                                <a:lnTo>
                                  <a:pt x="6949" y="5790"/>
                                </a:lnTo>
                                <a:lnTo>
                                  <a:pt x="10519" y="6156"/>
                                </a:lnTo>
                                <a:lnTo>
                                  <a:pt x="11320" y="5814"/>
                                </a:lnTo>
                                <a:moveTo>
                                  <a:pt x="1279" y="6609"/>
                                </a:moveTo>
                                <a:lnTo>
                                  <a:pt x="1350" y="6532"/>
                                </a:lnTo>
                                <a:lnTo>
                                  <a:pt x="3650" y="5441"/>
                                </a:lnTo>
                                <a:lnTo>
                                  <a:pt x="7010" y="5776"/>
                                </a:lnTo>
                                <a:lnTo>
                                  <a:pt x="10546" y="6108"/>
                                </a:lnTo>
                                <a:lnTo>
                                  <a:pt x="11320" y="5791"/>
                                </a:lnTo>
                                <a:moveTo>
                                  <a:pt x="1274" y="6609"/>
                                </a:moveTo>
                                <a:lnTo>
                                  <a:pt x="1400" y="6483"/>
                                </a:lnTo>
                                <a:lnTo>
                                  <a:pt x="3723" y="5458"/>
                                </a:lnTo>
                                <a:lnTo>
                                  <a:pt x="7071" y="5762"/>
                                </a:lnTo>
                                <a:lnTo>
                                  <a:pt x="10573" y="6060"/>
                                </a:lnTo>
                                <a:lnTo>
                                  <a:pt x="11320" y="5767"/>
                                </a:lnTo>
                                <a:moveTo>
                                  <a:pt x="1254" y="6609"/>
                                </a:moveTo>
                                <a:lnTo>
                                  <a:pt x="1451" y="6430"/>
                                </a:lnTo>
                                <a:lnTo>
                                  <a:pt x="3798" y="5470"/>
                                </a:lnTo>
                                <a:lnTo>
                                  <a:pt x="7131" y="5747"/>
                                </a:lnTo>
                                <a:lnTo>
                                  <a:pt x="10602" y="6007"/>
                                </a:lnTo>
                                <a:lnTo>
                                  <a:pt x="11320" y="5738"/>
                                </a:lnTo>
                                <a:moveTo>
                                  <a:pt x="1222" y="6609"/>
                                </a:moveTo>
                                <a:lnTo>
                                  <a:pt x="1502" y="6379"/>
                                </a:lnTo>
                                <a:lnTo>
                                  <a:pt x="3871" y="5486"/>
                                </a:lnTo>
                                <a:lnTo>
                                  <a:pt x="7192" y="5733"/>
                                </a:lnTo>
                                <a:lnTo>
                                  <a:pt x="10630" y="5957"/>
                                </a:lnTo>
                                <a:lnTo>
                                  <a:pt x="11320" y="5711"/>
                                </a:lnTo>
                                <a:moveTo>
                                  <a:pt x="1174" y="6609"/>
                                </a:moveTo>
                                <a:lnTo>
                                  <a:pt x="1552" y="6329"/>
                                </a:lnTo>
                                <a:lnTo>
                                  <a:pt x="3945" y="5501"/>
                                </a:lnTo>
                                <a:lnTo>
                                  <a:pt x="7252" y="5718"/>
                                </a:lnTo>
                                <a:lnTo>
                                  <a:pt x="10658" y="5908"/>
                                </a:lnTo>
                                <a:lnTo>
                                  <a:pt x="11320" y="5683"/>
                                </a:lnTo>
                                <a:moveTo>
                                  <a:pt x="1104" y="6609"/>
                                </a:moveTo>
                                <a:lnTo>
                                  <a:pt x="1602" y="6278"/>
                                </a:lnTo>
                                <a:lnTo>
                                  <a:pt x="4018" y="5516"/>
                                </a:lnTo>
                                <a:lnTo>
                                  <a:pt x="7313" y="5704"/>
                                </a:lnTo>
                                <a:lnTo>
                                  <a:pt x="10686" y="5858"/>
                                </a:lnTo>
                                <a:lnTo>
                                  <a:pt x="11320" y="5654"/>
                                </a:lnTo>
                                <a:moveTo>
                                  <a:pt x="1005" y="6609"/>
                                </a:moveTo>
                                <a:lnTo>
                                  <a:pt x="1652" y="6228"/>
                                </a:lnTo>
                                <a:lnTo>
                                  <a:pt x="4092" y="5531"/>
                                </a:lnTo>
                                <a:lnTo>
                                  <a:pt x="7373" y="5690"/>
                                </a:lnTo>
                                <a:lnTo>
                                  <a:pt x="10713" y="5808"/>
                                </a:lnTo>
                                <a:lnTo>
                                  <a:pt x="11320" y="5625"/>
                                </a:lnTo>
                                <a:moveTo>
                                  <a:pt x="869" y="6609"/>
                                </a:moveTo>
                                <a:lnTo>
                                  <a:pt x="1702" y="6177"/>
                                </a:lnTo>
                                <a:lnTo>
                                  <a:pt x="4165" y="5547"/>
                                </a:lnTo>
                                <a:lnTo>
                                  <a:pt x="7434" y="5675"/>
                                </a:lnTo>
                                <a:lnTo>
                                  <a:pt x="10741" y="5758"/>
                                </a:lnTo>
                                <a:lnTo>
                                  <a:pt x="11320" y="5594"/>
                                </a:lnTo>
                                <a:moveTo>
                                  <a:pt x="681" y="6609"/>
                                </a:moveTo>
                                <a:lnTo>
                                  <a:pt x="1752" y="6127"/>
                                </a:lnTo>
                                <a:lnTo>
                                  <a:pt x="4238" y="5562"/>
                                </a:lnTo>
                                <a:lnTo>
                                  <a:pt x="7494" y="5661"/>
                                </a:lnTo>
                                <a:lnTo>
                                  <a:pt x="10768" y="5709"/>
                                </a:lnTo>
                                <a:lnTo>
                                  <a:pt x="11320" y="5563"/>
                                </a:lnTo>
                                <a:moveTo>
                                  <a:pt x="418" y="6609"/>
                                </a:moveTo>
                                <a:lnTo>
                                  <a:pt x="1802" y="6076"/>
                                </a:lnTo>
                                <a:lnTo>
                                  <a:pt x="4311" y="5577"/>
                                </a:lnTo>
                                <a:lnTo>
                                  <a:pt x="7555" y="5647"/>
                                </a:lnTo>
                                <a:lnTo>
                                  <a:pt x="10795" y="5659"/>
                                </a:lnTo>
                                <a:lnTo>
                                  <a:pt x="11320" y="5531"/>
                                </a:lnTo>
                                <a:moveTo>
                                  <a:pt x="84" y="6609"/>
                                </a:moveTo>
                                <a:lnTo>
                                  <a:pt x="199" y="6559"/>
                                </a:lnTo>
                                <a:lnTo>
                                  <a:pt x="1852" y="6026"/>
                                </a:lnTo>
                                <a:lnTo>
                                  <a:pt x="4384" y="5593"/>
                                </a:lnTo>
                                <a:lnTo>
                                  <a:pt x="7615" y="5632"/>
                                </a:lnTo>
                                <a:lnTo>
                                  <a:pt x="10822" y="5610"/>
                                </a:lnTo>
                                <a:lnTo>
                                  <a:pt x="11320" y="5498"/>
                                </a:lnTo>
                                <a:moveTo>
                                  <a:pt x="0" y="6493"/>
                                </a:moveTo>
                                <a:lnTo>
                                  <a:pt x="216" y="6417"/>
                                </a:lnTo>
                                <a:lnTo>
                                  <a:pt x="1901" y="5975"/>
                                </a:lnTo>
                                <a:lnTo>
                                  <a:pt x="4457" y="5608"/>
                                </a:lnTo>
                                <a:lnTo>
                                  <a:pt x="7676" y="5618"/>
                                </a:lnTo>
                                <a:lnTo>
                                  <a:pt x="10850" y="5560"/>
                                </a:lnTo>
                                <a:lnTo>
                                  <a:pt x="11320" y="5464"/>
                                </a:lnTo>
                                <a:moveTo>
                                  <a:pt x="0" y="6338"/>
                                </a:moveTo>
                                <a:lnTo>
                                  <a:pt x="232" y="6276"/>
                                </a:lnTo>
                                <a:lnTo>
                                  <a:pt x="1951" y="5925"/>
                                </a:lnTo>
                                <a:lnTo>
                                  <a:pt x="4530" y="5624"/>
                                </a:lnTo>
                                <a:lnTo>
                                  <a:pt x="7736" y="5603"/>
                                </a:lnTo>
                                <a:lnTo>
                                  <a:pt x="10877" y="5511"/>
                                </a:lnTo>
                                <a:lnTo>
                                  <a:pt x="11320" y="5429"/>
                                </a:lnTo>
                                <a:moveTo>
                                  <a:pt x="0" y="6182"/>
                                </a:moveTo>
                                <a:lnTo>
                                  <a:pt x="249" y="6134"/>
                                </a:lnTo>
                                <a:lnTo>
                                  <a:pt x="2000" y="5875"/>
                                </a:lnTo>
                                <a:lnTo>
                                  <a:pt x="4603" y="5639"/>
                                </a:lnTo>
                                <a:lnTo>
                                  <a:pt x="7797" y="5589"/>
                                </a:lnTo>
                                <a:lnTo>
                                  <a:pt x="10903" y="5461"/>
                                </a:lnTo>
                                <a:lnTo>
                                  <a:pt x="11320" y="5393"/>
                                </a:lnTo>
                                <a:moveTo>
                                  <a:pt x="0" y="6024"/>
                                </a:moveTo>
                                <a:lnTo>
                                  <a:pt x="266" y="5993"/>
                                </a:lnTo>
                                <a:lnTo>
                                  <a:pt x="2050" y="5825"/>
                                </a:lnTo>
                                <a:lnTo>
                                  <a:pt x="4675" y="5655"/>
                                </a:lnTo>
                                <a:lnTo>
                                  <a:pt x="7857" y="5575"/>
                                </a:lnTo>
                                <a:lnTo>
                                  <a:pt x="10930" y="5412"/>
                                </a:lnTo>
                                <a:lnTo>
                                  <a:pt x="11320" y="5356"/>
                                </a:lnTo>
                                <a:moveTo>
                                  <a:pt x="0" y="5864"/>
                                </a:moveTo>
                                <a:lnTo>
                                  <a:pt x="282" y="5852"/>
                                </a:lnTo>
                                <a:lnTo>
                                  <a:pt x="2099" y="5775"/>
                                </a:lnTo>
                                <a:lnTo>
                                  <a:pt x="4748" y="5671"/>
                                </a:lnTo>
                                <a:lnTo>
                                  <a:pt x="7918" y="5560"/>
                                </a:lnTo>
                                <a:lnTo>
                                  <a:pt x="10957" y="5363"/>
                                </a:lnTo>
                                <a:lnTo>
                                  <a:pt x="11320" y="5319"/>
                                </a:lnTo>
                                <a:moveTo>
                                  <a:pt x="0" y="5704"/>
                                </a:moveTo>
                                <a:lnTo>
                                  <a:pt x="299" y="5710"/>
                                </a:lnTo>
                                <a:lnTo>
                                  <a:pt x="2148" y="5725"/>
                                </a:lnTo>
                                <a:lnTo>
                                  <a:pt x="4820" y="5687"/>
                                </a:lnTo>
                                <a:lnTo>
                                  <a:pt x="7978" y="5546"/>
                                </a:lnTo>
                                <a:lnTo>
                                  <a:pt x="10984" y="5314"/>
                                </a:lnTo>
                                <a:lnTo>
                                  <a:pt x="11320" y="5280"/>
                                </a:lnTo>
                                <a:moveTo>
                                  <a:pt x="0" y="5542"/>
                                </a:moveTo>
                                <a:lnTo>
                                  <a:pt x="315" y="5569"/>
                                </a:lnTo>
                                <a:lnTo>
                                  <a:pt x="2197" y="5675"/>
                                </a:lnTo>
                                <a:lnTo>
                                  <a:pt x="4892" y="5703"/>
                                </a:lnTo>
                                <a:lnTo>
                                  <a:pt x="8039" y="5532"/>
                                </a:lnTo>
                                <a:lnTo>
                                  <a:pt x="11010" y="5265"/>
                                </a:lnTo>
                                <a:lnTo>
                                  <a:pt x="11320" y="5240"/>
                                </a:lnTo>
                                <a:moveTo>
                                  <a:pt x="0" y="5378"/>
                                </a:moveTo>
                                <a:lnTo>
                                  <a:pt x="332" y="5428"/>
                                </a:lnTo>
                                <a:lnTo>
                                  <a:pt x="2246" y="5625"/>
                                </a:lnTo>
                                <a:lnTo>
                                  <a:pt x="4965" y="5719"/>
                                </a:lnTo>
                                <a:lnTo>
                                  <a:pt x="8099" y="5517"/>
                                </a:lnTo>
                                <a:lnTo>
                                  <a:pt x="11037" y="5216"/>
                                </a:lnTo>
                                <a:lnTo>
                                  <a:pt x="11320" y="5200"/>
                                </a:lnTo>
                                <a:moveTo>
                                  <a:pt x="0" y="5214"/>
                                </a:moveTo>
                                <a:lnTo>
                                  <a:pt x="348" y="5287"/>
                                </a:lnTo>
                                <a:lnTo>
                                  <a:pt x="2296" y="5576"/>
                                </a:lnTo>
                                <a:lnTo>
                                  <a:pt x="5037" y="5735"/>
                                </a:lnTo>
                                <a:lnTo>
                                  <a:pt x="8160" y="5503"/>
                                </a:lnTo>
                                <a:lnTo>
                                  <a:pt x="11063" y="5168"/>
                                </a:lnTo>
                                <a:lnTo>
                                  <a:pt x="11320" y="5159"/>
                                </a:lnTo>
                                <a:moveTo>
                                  <a:pt x="0" y="5049"/>
                                </a:moveTo>
                                <a:lnTo>
                                  <a:pt x="365" y="5146"/>
                                </a:lnTo>
                                <a:lnTo>
                                  <a:pt x="2345" y="5526"/>
                                </a:lnTo>
                                <a:lnTo>
                                  <a:pt x="5109" y="5752"/>
                                </a:lnTo>
                                <a:lnTo>
                                  <a:pt x="8221" y="5488"/>
                                </a:lnTo>
                                <a:lnTo>
                                  <a:pt x="11090" y="5119"/>
                                </a:lnTo>
                                <a:lnTo>
                                  <a:pt x="11320" y="5116"/>
                                </a:lnTo>
                                <a:moveTo>
                                  <a:pt x="0" y="4883"/>
                                </a:moveTo>
                                <a:lnTo>
                                  <a:pt x="381" y="5005"/>
                                </a:lnTo>
                                <a:lnTo>
                                  <a:pt x="2394" y="5477"/>
                                </a:lnTo>
                                <a:lnTo>
                                  <a:pt x="5181" y="5768"/>
                                </a:lnTo>
                                <a:lnTo>
                                  <a:pt x="8281" y="5474"/>
                                </a:lnTo>
                                <a:lnTo>
                                  <a:pt x="11116" y="5071"/>
                                </a:lnTo>
                                <a:lnTo>
                                  <a:pt x="11320" y="5073"/>
                                </a:lnTo>
                                <a:moveTo>
                                  <a:pt x="0" y="4716"/>
                                </a:moveTo>
                                <a:lnTo>
                                  <a:pt x="398" y="4864"/>
                                </a:lnTo>
                                <a:lnTo>
                                  <a:pt x="2443" y="5427"/>
                                </a:lnTo>
                                <a:lnTo>
                                  <a:pt x="5253" y="5785"/>
                                </a:lnTo>
                                <a:lnTo>
                                  <a:pt x="8342" y="5460"/>
                                </a:lnTo>
                                <a:lnTo>
                                  <a:pt x="11143" y="5023"/>
                                </a:lnTo>
                                <a:lnTo>
                                  <a:pt x="11320" y="5029"/>
                                </a:lnTo>
                                <a:moveTo>
                                  <a:pt x="0" y="4548"/>
                                </a:moveTo>
                                <a:lnTo>
                                  <a:pt x="414" y="4723"/>
                                </a:lnTo>
                                <a:lnTo>
                                  <a:pt x="2492" y="5378"/>
                                </a:lnTo>
                                <a:lnTo>
                                  <a:pt x="5326" y="5802"/>
                                </a:lnTo>
                                <a:lnTo>
                                  <a:pt x="8402" y="5445"/>
                                </a:lnTo>
                                <a:lnTo>
                                  <a:pt x="11169" y="4975"/>
                                </a:lnTo>
                                <a:lnTo>
                                  <a:pt x="11320" y="4983"/>
                                </a:lnTo>
                                <a:moveTo>
                                  <a:pt x="0" y="4380"/>
                                </a:moveTo>
                                <a:lnTo>
                                  <a:pt x="431" y="4582"/>
                                </a:lnTo>
                                <a:lnTo>
                                  <a:pt x="2541" y="5330"/>
                                </a:lnTo>
                                <a:lnTo>
                                  <a:pt x="5398" y="5819"/>
                                </a:lnTo>
                                <a:lnTo>
                                  <a:pt x="8463" y="5431"/>
                                </a:lnTo>
                                <a:lnTo>
                                  <a:pt x="11195" y="4927"/>
                                </a:lnTo>
                                <a:lnTo>
                                  <a:pt x="11320" y="4937"/>
                                </a:lnTo>
                                <a:moveTo>
                                  <a:pt x="0" y="4210"/>
                                </a:moveTo>
                                <a:lnTo>
                                  <a:pt x="447" y="4441"/>
                                </a:lnTo>
                                <a:lnTo>
                                  <a:pt x="2590" y="5281"/>
                                </a:lnTo>
                                <a:lnTo>
                                  <a:pt x="5470" y="5836"/>
                                </a:lnTo>
                                <a:lnTo>
                                  <a:pt x="8523" y="5417"/>
                                </a:lnTo>
                                <a:lnTo>
                                  <a:pt x="11222" y="4879"/>
                                </a:lnTo>
                                <a:lnTo>
                                  <a:pt x="11320" y="4889"/>
                                </a:lnTo>
                                <a:moveTo>
                                  <a:pt x="0" y="4040"/>
                                </a:moveTo>
                                <a:lnTo>
                                  <a:pt x="464" y="4300"/>
                                </a:lnTo>
                                <a:lnTo>
                                  <a:pt x="2639" y="5232"/>
                                </a:lnTo>
                                <a:lnTo>
                                  <a:pt x="5542" y="5854"/>
                                </a:lnTo>
                                <a:lnTo>
                                  <a:pt x="8584" y="5402"/>
                                </a:lnTo>
                                <a:lnTo>
                                  <a:pt x="11249" y="4831"/>
                                </a:lnTo>
                                <a:lnTo>
                                  <a:pt x="11320" y="4841"/>
                                </a:lnTo>
                                <a:moveTo>
                                  <a:pt x="0" y="3870"/>
                                </a:moveTo>
                                <a:lnTo>
                                  <a:pt x="480" y="4160"/>
                                </a:lnTo>
                                <a:lnTo>
                                  <a:pt x="2688" y="5184"/>
                                </a:lnTo>
                                <a:lnTo>
                                  <a:pt x="5615" y="5871"/>
                                </a:lnTo>
                                <a:lnTo>
                                  <a:pt x="8644" y="5388"/>
                                </a:lnTo>
                                <a:lnTo>
                                  <a:pt x="11275" y="4784"/>
                                </a:lnTo>
                                <a:lnTo>
                                  <a:pt x="11320" y="4791"/>
                                </a:lnTo>
                                <a:moveTo>
                                  <a:pt x="0" y="3698"/>
                                </a:moveTo>
                                <a:lnTo>
                                  <a:pt x="497" y="4019"/>
                                </a:lnTo>
                                <a:lnTo>
                                  <a:pt x="2738" y="5135"/>
                                </a:lnTo>
                                <a:lnTo>
                                  <a:pt x="5687" y="5889"/>
                                </a:lnTo>
                                <a:lnTo>
                                  <a:pt x="8705" y="5373"/>
                                </a:lnTo>
                                <a:lnTo>
                                  <a:pt x="11302" y="4737"/>
                                </a:lnTo>
                                <a:lnTo>
                                  <a:pt x="11320" y="4740"/>
                                </a:lnTo>
                                <a:moveTo>
                                  <a:pt x="0" y="3527"/>
                                </a:moveTo>
                                <a:lnTo>
                                  <a:pt x="514" y="3878"/>
                                </a:lnTo>
                                <a:lnTo>
                                  <a:pt x="2787" y="5087"/>
                                </a:lnTo>
                                <a:lnTo>
                                  <a:pt x="5760" y="5907"/>
                                </a:lnTo>
                                <a:lnTo>
                                  <a:pt x="8765" y="5359"/>
                                </a:lnTo>
                                <a:lnTo>
                                  <a:pt x="11320" y="4692"/>
                                </a:lnTo>
                                <a:moveTo>
                                  <a:pt x="0" y="3354"/>
                                </a:moveTo>
                                <a:lnTo>
                                  <a:pt x="530" y="3738"/>
                                </a:lnTo>
                                <a:lnTo>
                                  <a:pt x="2837" y="5039"/>
                                </a:lnTo>
                                <a:lnTo>
                                  <a:pt x="5833" y="5924"/>
                                </a:lnTo>
                                <a:lnTo>
                                  <a:pt x="8826" y="5345"/>
                                </a:lnTo>
                                <a:lnTo>
                                  <a:pt x="11320" y="4652"/>
                                </a:lnTo>
                                <a:moveTo>
                                  <a:pt x="0" y="3181"/>
                                </a:moveTo>
                                <a:lnTo>
                                  <a:pt x="547" y="3597"/>
                                </a:lnTo>
                                <a:lnTo>
                                  <a:pt x="2886" y="4991"/>
                                </a:lnTo>
                                <a:lnTo>
                                  <a:pt x="5906" y="5942"/>
                                </a:lnTo>
                                <a:lnTo>
                                  <a:pt x="8886" y="5330"/>
                                </a:lnTo>
                                <a:lnTo>
                                  <a:pt x="11320" y="4614"/>
                                </a:lnTo>
                                <a:moveTo>
                                  <a:pt x="0" y="3008"/>
                                </a:moveTo>
                                <a:lnTo>
                                  <a:pt x="564" y="3457"/>
                                </a:lnTo>
                                <a:lnTo>
                                  <a:pt x="2936" y="4943"/>
                                </a:lnTo>
                                <a:lnTo>
                                  <a:pt x="5979" y="5961"/>
                                </a:lnTo>
                                <a:lnTo>
                                  <a:pt x="8947" y="5316"/>
                                </a:lnTo>
                                <a:lnTo>
                                  <a:pt x="11320" y="4577"/>
                                </a:lnTo>
                                <a:moveTo>
                                  <a:pt x="0" y="2834"/>
                                </a:moveTo>
                                <a:lnTo>
                                  <a:pt x="581" y="3316"/>
                                </a:lnTo>
                                <a:lnTo>
                                  <a:pt x="2986" y="4895"/>
                                </a:lnTo>
                                <a:lnTo>
                                  <a:pt x="6052" y="5979"/>
                                </a:lnTo>
                                <a:lnTo>
                                  <a:pt x="9007" y="5302"/>
                                </a:lnTo>
                                <a:lnTo>
                                  <a:pt x="11320" y="4540"/>
                                </a:lnTo>
                                <a:moveTo>
                                  <a:pt x="0" y="2660"/>
                                </a:moveTo>
                                <a:lnTo>
                                  <a:pt x="598" y="3176"/>
                                </a:lnTo>
                                <a:lnTo>
                                  <a:pt x="3036" y="4847"/>
                                </a:lnTo>
                                <a:lnTo>
                                  <a:pt x="6125" y="5997"/>
                                </a:lnTo>
                                <a:lnTo>
                                  <a:pt x="9068" y="5287"/>
                                </a:lnTo>
                                <a:lnTo>
                                  <a:pt x="11320" y="4505"/>
                                </a:lnTo>
                                <a:moveTo>
                                  <a:pt x="0" y="2485"/>
                                </a:moveTo>
                                <a:lnTo>
                                  <a:pt x="614" y="3035"/>
                                </a:lnTo>
                                <a:lnTo>
                                  <a:pt x="3086" y="4799"/>
                                </a:lnTo>
                                <a:lnTo>
                                  <a:pt x="6198" y="6015"/>
                                </a:lnTo>
                                <a:lnTo>
                                  <a:pt x="9128" y="5273"/>
                                </a:lnTo>
                                <a:lnTo>
                                  <a:pt x="11320" y="4471"/>
                                </a:lnTo>
                                <a:moveTo>
                                  <a:pt x="0" y="2310"/>
                                </a:moveTo>
                                <a:lnTo>
                                  <a:pt x="631" y="2895"/>
                                </a:lnTo>
                                <a:lnTo>
                                  <a:pt x="3136" y="4751"/>
                                </a:lnTo>
                                <a:lnTo>
                                  <a:pt x="6272" y="6034"/>
                                </a:lnTo>
                                <a:lnTo>
                                  <a:pt x="9189" y="5258"/>
                                </a:lnTo>
                                <a:lnTo>
                                  <a:pt x="11320" y="4439"/>
                                </a:lnTo>
                                <a:moveTo>
                                  <a:pt x="0" y="2134"/>
                                </a:moveTo>
                                <a:lnTo>
                                  <a:pt x="648" y="2754"/>
                                </a:lnTo>
                                <a:lnTo>
                                  <a:pt x="3187" y="4704"/>
                                </a:lnTo>
                                <a:lnTo>
                                  <a:pt x="6346" y="6052"/>
                                </a:lnTo>
                                <a:lnTo>
                                  <a:pt x="9249" y="5244"/>
                                </a:lnTo>
                                <a:lnTo>
                                  <a:pt x="11320" y="4407"/>
                                </a:lnTo>
                                <a:moveTo>
                                  <a:pt x="0" y="1958"/>
                                </a:moveTo>
                                <a:lnTo>
                                  <a:pt x="665" y="2614"/>
                                </a:lnTo>
                                <a:lnTo>
                                  <a:pt x="3237" y="4656"/>
                                </a:lnTo>
                                <a:lnTo>
                                  <a:pt x="6420" y="6070"/>
                                </a:lnTo>
                                <a:lnTo>
                                  <a:pt x="9310" y="5230"/>
                                </a:lnTo>
                                <a:lnTo>
                                  <a:pt x="11320" y="4377"/>
                                </a:lnTo>
                                <a:moveTo>
                                  <a:pt x="0" y="1782"/>
                                </a:moveTo>
                                <a:lnTo>
                                  <a:pt x="683" y="2473"/>
                                </a:lnTo>
                                <a:lnTo>
                                  <a:pt x="3288" y="4608"/>
                                </a:lnTo>
                                <a:lnTo>
                                  <a:pt x="6494" y="6088"/>
                                </a:lnTo>
                                <a:lnTo>
                                  <a:pt x="9371" y="5215"/>
                                </a:lnTo>
                                <a:lnTo>
                                  <a:pt x="11320" y="4348"/>
                                </a:lnTo>
                                <a:moveTo>
                                  <a:pt x="0" y="1605"/>
                                </a:moveTo>
                                <a:lnTo>
                                  <a:pt x="700" y="2333"/>
                                </a:lnTo>
                                <a:lnTo>
                                  <a:pt x="3339" y="4560"/>
                                </a:lnTo>
                                <a:lnTo>
                                  <a:pt x="6568" y="6107"/>
                                </a:lnTo>
                                <a:lnTo>
                                  <a:pt x="9431" y="5201"/>
                                </a:lnTo>
                                <a:lnTo>
                                  <a:pt x="11320" y="4320"/>
                                </a:lnTo>
                                <a:moveTo>
                                  <a:pt x="0" y="1428"/>
                                </a:moveTo>
                                <a:lnTo>
                                  <a:pt x="717" y="2192"/>
                                </a:lnTo>
                                <a:lnTo>
                                  <a:pt x="3389" y="4512"/>
                                </a:lnTo>
                                <a:lnTo>
                                  <a:pt x="6642" y="6125"/>
                                </a:lnTo>
                                <a:lnTo>
                                  <a:pt x="9492" y="5187"/>
                                </a:lnTo>
                                <a:lnTo>
                                  <a:pt x="11320" y="4294"/>
                                </a:lnTo>
                                <a:moveTo>
                                  <a:pt x="0" y="1250"/>
                                </a:moveTo>
                                <a:lnTo>
                                  <a:pt x="734" y="2052"/>
                                </a:lnTo>
                                <a:lnTo>
                                  <a:pt x="3440" y="4464"/>
                                </a:lnTo>
                                <a:lnTo>
                                  <a:pt x="6716" y="6143"/>
                                </a:lnTo>
                                <a:lnTo>
                                  <a:pt x="9552" y="5172"/>
                                </a:lnTo>
                                <a:lnTo>
                                  <a:pt x="11320" y="4270"/>
                                </a:lnTo>
                                <a:moveTo>
                                  <a:pt x="0" y="1072"/>
                                </a:moveTo>
                                <a:lnTo>
                                  <a:pt x="751" y="1911"/>
                                </a:lnTo>
                                <a:lnTo>
                                  <a:pt x="3491" y="4416"/>
                                </a:lnTo>
                                <a:lnTo>
                                  <a:pt x="6791" y="6161"/>
                                </a:lnTo>
                                <a:lnTo>
                                  <a:pt x="9613" y="5158"/>
                                </a:lnTo>
                                <a:lnTo>
                                  <a:pt x="11320" y="4246"/>
                                </a:lnTo>
                                <a:moveTo>
                                  <a:pt x="0" y="894"/>
                                </a:moveTo>
                                <a:lnTo>
                                  <a:pt x="769" y="1771"/>
                                </a:lnTo>
                                <a:lnTo>
                                  <a:pt x="3542" y="4368"/>
                                </a:lnTo>
                                <a:lnTo>
                                  <a:pt x="6865" y="6179"/>
                                </a:lnTo>
                                <a:lnTo>
                                  <a:pt x="9673" y="5143"/>
                                </a:lnTo>
                                <a:lnTo>
                                  <a:pt x="11320" y="4225"/>
                                </a:lnTo>
                                <a:moveTo>
                                  <a:pt x="0" y="716"/>
                                </a:moveTo>
                                <a:lnTo>
                                  <a:pt x="786" y="1630"/>
                                </a:lnTo>
                                <a:lnTo>
                                  <a:pt x="3594" y="4320"/>
                                </a:lnTo>
                                <a:lnTo>
                                  <a:pt x="6940" y="6198"/>
                                </a:lnTo>
                                <a:lnTo>
                                  <a:pt x="9734" y="5129"/>
                                </a:lnTo>
                                <a:lnTo>
                                  <a:pt x="11320" y="4205"/>
                                </a:lnTo>
                                <a:moveTo>
                                  <a:pt x="0" y="537"/>
                                </a:moveTo>
                                <a:lnTo>
                                  <a:pt x="803" y="1490"/>
                                </a:lnTo>
                                <a:lnTo>
                                  <a:pt x="3645" y="4272"/>
                                </a:lnTo>
                                <a:lnTo>
                                  <a:pt x="7015" y="6216"/>
                                </a:lnTo>
                                <a:lnTo>
                                  <a:pt x="9794" y="5115"/>
                                </a:lnTo>
                                <a:lnTo>
                                  <a:pt x="11320" y="4187"/>
                                </a:lnTo>
                                <a:moveTo>
                                  <a:pt x="0" y="358"/>
                                </a:moveTo>
                                <a:lnTo>
                                  <a:pt x="822" y="1350"/>
                                </a:lnTo>
                                <a:lnTo>
                                  <a:pt x="3699" y="4226"/>
                                </a:lnTo>
                                <a:lnTo>
                                  <a:pt x="7093" y="6235"/>
                                </a:lnTo>
                                <a:lnTo>
                                  <a:pt x="9855" y="5100"/>
                                </a:lnTo>
                                <a:lnTo>
                                  <a:pt x="11320" y="4174"/>
                                </a:lnTo>
                                <a:moveTo>
                                  <a:pt x="0" y="179"/>
                                </a:moveTo>
                                <a:lnTo>
                                  <a:pt x="839" y="1209"/>
                                </a:lnTo>
                                <a:lnTo>
                                  <a:pt x="3749" y="4177"/>
                                </a:lnTo>
                                <a:lnTo>
                                  <a:pt x="7166" y="6252"/>
                                </a:lnTo>
                                <a:lnTo>
                                  <a:pt x="9915" y="5086"/>
                                </a:lnTo>
                                <a:lnTo>
                                  <a:pt x="11320" y="4158"/>
                                </a:lnTo>
                                <a:moveTo>
                                  <a:pt x="0" y="0"/>
                                </a:moveTo>
                                <a:lnTo>
                                  <a:pt x="855" y="1068"/>
                                </a:lnTo>
                                <a:lnTo>
                                  <a:pt x="3799" y="4128"/>
                                </a:lnTo>
                                <a:lnTo>
                                  <a:pt x="7239" y="6269"/>
                                </a:lnTo>
                                <a:lnTo>
                                  <a:pt x="9976" y="5072"/>
                                </a:lnTo>
                                <a:lnTo>
                                  <a:pt x="11320" y="4145"/>
                                </a:lnTo>
                              </a:path>
                            </a:pathLst>
                          </a:custGeom>
                          <a:noFill/>
                          <a:ln w="6350">
                            <a:solidFill>
                              <a:srgbClr val="8989B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96" name="Picture 16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15"/>
                            <a:ext cx="8668" cy="637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20CBA18" id="Group 162" o:spid="_x0000_s1026" style="position:absolute;margin-left:-.25pt;margin-top:.5pt;width:566.5pt;height:552.5pt;z-index:-18194944;mso-position-horizontal-relative:page;mso-position-vertical-relative:page" coordorigin="-5,10" coordsize="11330,110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">
                <v:rect id="Rectangle 169" o:spid="_x0000_s1027" style="position:absolute;top:15;width:9046;height:87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" stroked="f"/>
                <v:rect id="Rectangle 168" o:spid="_x0000_s1028" style="position:absolute;left:9084;top:15;width:2236;height:11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" fillcolor="#8989b3" stroked="f"/>
                <v:rect id="Rectangle 167" o:spid="_x0000_s1029" style="position:absolute;left:8731;top:15;width:20;height:6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" fillcolor="#8989b3" stroked="f"/>
                <v:shape id="AutoShape 166" o:spid="_x0000_s1030" style="position:absolute;left:3113;top:15;width:8207;height:11010;visibility:visible;mso-wrap-style:square;v-text-anchor:top" coordsize="8207,11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" path="m4384,11009l6135,9335,8206,6235m4292,11009l6051,9351,8206,6166m4201,11009l5967,9367,8206,6101m4110,11009l5883,9383,8206,6040m4018,11009l5800,9400,8206,5984m3927,11009l5717,9418,8206,5932m3836,11009l5634,9436,8206,5883m3744,11009l5551,9454,8206,5839m3653,11009l5469,9473,8206,5799m3562,11009l5386,9492,8206,5762m3470,11009l5304,9512,8206,5730m3379,11009l5221,9532,8206,5700m3288,11009l5139,9552,8206,5675m3196,11009l5056,9574,8206,5653m3105,11009l4974,9595,8153,5699r53,-363m3014,11009l4891,9618,8095,5753r111,-733m2922,11009l4808,9640,8036,5808,8206,4732m2831,11009l4725,9664,7977,5865,8206,4468m2740,11009l4642,9687,7918,5923,8206,4225m2648,11009l4559,9712,7857,5982,8206,4000m2557,11009l4475,9737,7796,6043,8206,3790m2466,11009l4391,9762,7734,6106,8206,3594m2374,11009l4306,9788,7671,6170,8206,3409m2283,11009l4221,9815,7606,6235,8206,3234m2192,11009l4136,9842,7541,6302,8206,3068m2101,11009l4049,9870,7474,6371,8206,2908m2009,11009l3963,9898,7405,6441,8206,2754m1918,11009l3876,9927,7334,6512,8206,2604m1827,11009l3788,9956,7262,6585,8206,2458m1735,11009l3699,9986,7188,6659,8206,2315m1644,11009r1965,-992l7111,6735,8206,2172m1553,11009r1966,-961l7032,6812,8206,2031t,-1948l8170,m1461,11009r1966,-930l6950,6891,8206,1889t,-1651l8104,m1370,11009r1965,-898l6866,6971,8206,1746t,-1338l8038,m1279,11009r1963,-865l6779,7052,8206,1602t,-1007l7969,m1187,11009r1960,-832l6689,7135,8206,1455t,-655l7899,m1096,11009r1955,-799l6596,7218,8206,1304t,-277l7826,m1005,11009r1949,-765l6499,7303,8186,1222,7752,m913,11009r1943,-731l6399,7389,8119,1300,7675,m822,11009r1934,-696l6295,7477,8047,1380,7596,m731,11009r1924,-661l6188,7565,7971,1460,7515,m639,11009r1913,-626l6076,7653,7891,1542,7431,m548,11009r1899,-590l5960,7743,7806,1624,7345,m457,11009r1884,-554l5839,7833,7716,1707,7256,m365,11009r1869,-518l5715,7924,7621,1791,7165,m274,11009r1850,-482l5585,8015,7520,1875,7071,m183,11009r1830,-446l5451,8106,7415,1959,6974,m91,11009r1809,-410l5312,8197,7304,2043,6874,m,11009r1786,-373l5168,8288,7187,2127,6772,e" filled="f" strokecolor="white" strokeweight=".5pt">
                  <v:path arrowok="t" o:connecttype="custom" o:connectlocs="4292,11024;5967,9382;8206,6055;3927,11024;5634,9451;8206,5854;3562,11024;5304,9527;8206,5715;3196,11024;4974,9610;4891,9633;4808,9655;4725,9679;4642,9702;4559,9727;4475,9752;4391,9777;4306,9803;4221,9830;4136,9857;4049,9885;3963,9913;3876,9942;3788,9971;3699,10001;3609,10032;3519,10063;8170,15;8206,1904;3335,10126;8038,15;8206,1617;3147,10192;7899,15;8206,1319;2954,10259;913,11024;7675,15;8047,1395;6188,7580;2552,10398;548,11024;7345,15;7716,1722;5715,7939;2124,10542;183,11024;6974,15;7304,2058;5168,8303" o:connectangles="0,0,0,0,0,0,0,0,0,0,0,0,0,0,0,0,0,0,0,0,0,0,0,0,0,0,0,0,0,0,0,0,0,0,0,0,0,0,0,0,0,0,0,0,0,0,0,0,0,0,0"/>
                </v:shape>
                <v:shape id="AutoShape 165" o:spid="_x0000_s1031" style="position:absolute;top:15;width:11320;height:4391;visibility:visible;mso-wrap-style:square;v-text-anchor:top" coordsize="11320,4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" path="m11320,3923l7272,4391,3610,3328,4402,t6918,3905l7239,4328,3574,3250,4325,t6995,3887l7205,4264,3540,3172,4249,t7071,3871l7171,4201,3506,3096,4174,t7146,3854l7138,4138,3473,3020,4100,t7220,3839l7104,4075,3441,2945,4027,t7293,3824l7070,4012,3410,2872,3955,t7365,3809l7036,3949,3380,2799,3884,t7436,3795l7003,3886,3350,2728,3814,t7506,3781l6969,3823,3322,2658,3745,t7575,3769l6935,3760,3294,2589,3677,t7643,3756l6902,3697,3267,2521,3610,t7710,3745l6868,3633,3240,2454,3543,t7777,3734l6834,3570,3215,2389,3477,t7843,3723l6801,3507,3189,2324,3411,t7909,3714l6767,3444,3165,2261,3345,t7975,3705l6733,3381,3141,2199,3280,t8040,3697l6699,3318,3117,2139,3215,t8105,3690l6666,3255,3094,2079,3150,t8170,3684l6632,3192,3072,2021,3085,t8235,3679l6598,3129,3049,1964,3019,t8301,3674l6565,3066,3027,1908,2953,t8367,3671l6531,3002,3006,1853,2886,t8434,3669l6497,2939,2984,1800,2818,t8502,3668l6463,2876,2963,1747,2748,t8572,3668l6430,2813,2942,1696,2676,t8644,3669l6396,2750,2921,1646,2603,t8717,3672l6362,2687,2900,1596,2527,t8793,3676l6329,2624,2879,1548,2447,t8873,3682l6295,2561,2858,1501,2363,t8957,3689l6261,2498,2837,1455,2275,t9045,3698l6227,2435,2816,1410,2180,t9140,3709l6194,2371,2794,1365,2078,t9242,3722l6160,2308,2773,1322,1967,t9353,3736l6126,2245,2751,1280,1845,t9475,3753l6093,2182,2729,1238,1708,t9612,3772l6059,2119,2706,1197,1551,t9769,3793l6025,2056,2683,1157,1369,t9951,3816l5992,1993,2659,1117,1181,21,1173,m11320,3842l5958,1930,2635,1079,1078,119,1010,m11320,3871l5924,1867,2611,1040,974,217,787,m11320,3903l5890,1804,2585,1003,870,315,447,m11320,3937l5857,1740,2559,966,766,414,22,84,,67m11320,3974l5823,1677,2532,929,660,513,,373m11320,4015l5789,1614,2505,893,554,613,,596m11320,4059l5756,1551,2476,857,448,713,,766m11320,4106l5722,1488,2447,821,340,814,,896m11320,4157l5688,1425,2417,786,232,914,,994m11320,4212l5654,1362,2386,751,123,1015,,1068e" filled="f" strokecolor="#939598" strokeweight=".5pt">
                  <v:path arrowok="t" o:connecttype="custom" o:connectlocs="4402,15;4325,15;4249,15;4174,15;4100,15;4027,15;3955,15;3884,15;3814,15;3745,15;3677,15;3610,15;3543,15;3477,15;3411,15;3345,15;3280,15;3215,15;3150,15;3085,15;3019,15;2953,15;2886,15;2818,15;2748,15;2676,15;2603,15;2527,15;2447,15;2363,15;2275,15;2180,15;2078,15;1967,15;1845,15;1708,15;1551,15;1369,15;1181,36;2635,1094;5924,1882;11320,3918;447,15;766,429;5823,1692;11320,4030;0,611;448,728;2447,836;5688,1440;11320,4227;0,1083" o:connectangles="0,0,0,0,0,0,0,0,0,0,0,0,0,0,0,0,0,0,0,0,0,0,0,0,0,0,0,0,0,0,0,0,0,0,0,0,0,0,0,0,0,0,0,0,0,0,0,0,0,0,0,0"/>
                </v:shape>
                <v:shape id="AutoShape 164" o:spid="_x0000_s1032" style="position:absolute;top:4445;width:11320;height:6610;visibility:visible;mso-wrap-style:square;v-text-anchor:top" coordsize="11320,6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" path="m1277,6609r23,-28l3577,5425r3372,365l10519,6156r801,-342m1279,6609r71,-77l3650,5441r3360,335l10546,6108r774,-317m1274,6609r126,-126l3723,5458r3348,304l10573,6060r747,-293m1254,6609r197,-179l3798,5470r3333,277l10602,6007r718,-269m1222,6609r280,-230l3871,5486r3321,247l10630,5957r690,-246m1174,6609r378,-280l3945,5501r3307,217l10658,5908r662,-225m1104,6609r498,-331l4018,5516r3295,188l10686,5858r634,-204m1005,6609r647,-381l4092,5531r3281,159l10713,5808r607,-183m869,6609r833,-432l4165,5547r3269,128l10741,5758r579,-164m681,6609l1752,6127,4238,5562r3256,99l10768,5709r552,-146m418,6609l1802,6076,4311,5577r3244,70l10795,5659r525,-128m84,6609r115,-50l1852,6026,4384,5593r3231,39l10822,5610r498,-112m,6493r216,-76l1901,5975,4457,5608r3219,10l10850,5560r470,-96m,6338r232,-62l1951,5925,4530,5624r3206,-21l10877,5511r443,-82m,6182r249,-48l2000,5875,4603,5639r3194,-50l10903,5461r417,-68m,6024r266,-31l2050,5825,4675,5655r3182,-80l10930,5412r390,-56m,5864r282,-12l2099,5775,4748,5671,7918,5560r3039,-197l11320,5319m,5704r299,6l2148,5725r2672,-38l7978,5546r3006,-232l11320,5280m,5542r315,27l2197,5675r2695,28l8039,5532r2971,-267l11320,5240m,5378r332,50l2246,5625r2719,94l8099,5517r2938,-301l11320,5200m,5214r348,73l2296,5576r2741,159l8160,5503r2903,-335l11320,5159m,5049r365,97l2345,5526r2764,226l8221,5488r2869,-369l11320,5116m,4883r381,122l2394,5477r2787,291l8281,5474r2835,-403l11320,5073m,4716r398,148l2443,5427r2810,358l8342,5460r2801,-437l11320,5029m,4548r414,175l2492,5378r2834,424l8402,5445r2767,-470l11320,4983m,4380r431,202l2541,5330r2857,489l8463,5431r2732,-504l11320,4937m,4210r447,231l2590,5281r2880,555l8523,5417r2699,-538l11320,4889m,4040r464,260l2639,5232r2903,622l8584,5402r2665,-571l11320,4841m,3870r480,290l2688,5184r2927,687l8644,5388r2631,-604l11320,4791m,3698r497,321l2738,5135r2949,754l8705,5373r2597,-636l11320,4740m,3527r514,351l2787,5087r2973,820l8765,5359r2555,-667m,3354r530,384l2837,5039r2996,885l8826,5345r2494,-693m,3181r547,416l2886,4991r3020,951l8886,5330r2434,-716m,3008r564,449l2936,4943,5979,5961,8947,5316r2373,-739m,2834r581,482l2986,4895,6052,5979,9007,5302r2313,-762m,2660r598,516l3036,4847,6125,5997,9068,5287r2252,-782m,2485r614,550l3086,4799,6198,6015,9128,5273r2192,-802m,2310r631,585l3136,4751,6272,6034,9189,5258r2131,-819m,2134r648,620l3187,4704,6346,6052,9249,5244r2071,-837m,1958r665,656l3237,4656,6420,6070,9310,5230r2010,-853m,1782r683,691l3288,4608,6494,6088,9371,5215r1949,-867m,1605r700,728l3339,4560,6568,6107,9431,5201r1889,-881m,1428r717,764l3389,4512,6642,6125,9492,5187r1828,-893m,1250r734,802l3440,4464,6716,6143,9552,5172r1768,-902m,1072r751,839l3491,4416,6791,6161,9613,5158r1707,-912m,894r769,877l3542,4368,6865,6179,9673,5143r1647,-918m,716r786,914l3594,4320,6940,6198,9734,5129r1586,-924m,537r803,953l3645,4272,7015,6216,9794,5115r1526,-928m,358r822,992l3699,4226,7093,6235,9855,5100r1465,-926m,179l839,1209,3749,4177,7166,6252,9915,5086r1405,-928m,l855,1068,3799,4128,7239,6269,9976,5072r1344,-927e" filled="f" strokecolor="#8989b3" strokeweight=".5pt">
                  <v:path arrowok="t" o:connecttype="custom" o:connectlocs="11320,10260;11320,10237;11320,10213;11320,10184;11320,10157;11320,10129;11320,10100;11320,10071;11320,10040;11320,10009;11320,9977;10822,10056;7676,10064;4530,10070;2000,10321;266,10439;0,10310;11320,9765;10984,9760;8039,9978;4965,10165;2296,10022;365,9592;0,9329;11320,9519;11143,9469;8402,9891;5398,10265;2590,9727;464,8746;0,8316;11320,9237;11302,9183;8765,9805;8826,9791;8886,9776;8947,9762;9007,9748;9068,9733;9128,9719;9189,9704;9249,9690;9310,9676;9371,9661;9431,9647;9492,9633;9552,9618;9613,9604;9673,9589;9734,9575;9794,9561;9855,9546;9915,9532;9976,9518" o:connectangles="0,0,0,0,0,0,0,0,0,0,0,0,0,0,0,0,0,0,0,0,0,0,0,0,0,0,0,0,0,0,0,0,0,0,0,0,0,0,0,0,0,0,0,0,0,0,0,0,0,0,0,0,0,0"/>
                </v:shape>
                <v:shape id="Picture 163" o:spid="_x0000_s1033" type="#_x0000_t75" style="position:absolute;top:15;width:8668;height:6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">
                  <v:imagedata r:id="rId42" o:title=""/>
                </v:shape>
                <w10:wrap anchorx="page" anchory="page"/>
              </v:group>
            </w:pict>
          </mc:Fallback>
        </mc:AlternateContent>
      </w:r>
    </w:p>
    <w:p w14:paraId="64371BAD" w14:textId="77777777" w:rsidR="00303469" w:rsidRDefault="00303469">
      <w:pPr>
        <w:pStyle w:val="Corpodetexto"/>
        <w:ind w:left="0"/>
        <w:rPr>
          <w:rFonts w:ascii="Arial"/>
          <w:b/>
          <w:sz w:val="20"/>
        </w:rPr>
      </w:pPr>
    </w:p>
    <w:p w14:paraId="312DA666" w14:textId="77777777" w:rsidR="00303469" w:rsidRDefault="00303469">
      <w:pPr>
        <w:pStyle w:val="Corpodetexto"/>
        <w:ind w:left="0"/>
        <w:rPr>
          <w:rFonts w:ascii="Arial"/>
          <w:b/>
          <w:sz w:val="20"/>
        </w:rPr>
      </w:pPr>
    </w:p>
    <w:p w14:paraId="3F5555C5" w14:textId="77777777" w:rsidR="00303469" w:rsidRDefault="00303469">
      <w:pPr>
        <w:pStyle w:val="Corpodetexto"/>
        <w:ind w:left="0"/>
        <w:rPr>
          <w:rFonts w:ascii="Arial"/>
          <w:b/>
          <w:sz w:val="20"/>
        </w:rPr>
      </w:pPr>
    </w:p>
    <w:p w14:paraId="47C841AE" w14:textId="77777777" w:rsidR="00303469" w:rsidRDefault="00303469">
      <w:pPr>
        <w:pStyle w:val="Corpodetexto"/>
        <w:ind w:left="0"/>
        <w:rPr>
          <w:rFonts w:ascii="Arial"/>
          <w:b/>
          <w:sz w:val="20"/>
        </w:rPr>
      </w:pPr>
    </w:p>
    <w:p w14:paraId="688C8541" w14:textId="77777777" w:rsidR="00303469" w:rsidRDefault="00303469">
      <w:pPr>
        <w:pStyle w:val="Corpodetexto"/>
        <w:ind w:left="0"/>
        <w:rPr>
          <w:rFonts w:ascii="Arial"/>
          <w:b/>
          <w:sz w:val="20"/>
        </w:rPr>
      </w:pPr>
    </w:p>
    <w:p w14:paraId="71E0EEAB" w14:textId="77777777" w:rsidR="00303469" w:rsidRDefault="00303469">
      <w:pPr>
        <w:pStyle w:val="Corpodetexto"/>
        <w:ind w:left="0"/>
        <w:rPr>
          <w:rFonts w:ascii="Arial"/>
          <w:b/>
          <w:sz w:val="20"/>
        </w:rPr>
      </w:pPr>
    </w:p>
    <w:p w14:paraId="5D311114" w14:textId="77777777" w:rsidR="00303469" w:rsidRDefault="00303469">
      <w:pPr>
        <w:pStyle w:val="Corpodetexto"/>
        <w:ind w:left="0"/>
        <w:rPr>
          <w:rFonts w:ascii="Arial"/>
          <w:b/>
          <w:sz w:val="20"/>
        </w:rPr>
      </w:pPr>
    </w:p>
    <w:p w14:paraId="3E6908F4" w14:textId="77777777" w:rsidR="00303469" w:rsidRDefault="00303469">
      <w:pPr>
        <w:pStyle w:val="Corpodetexto"/>
        <w:ind w:left="0"/>
        <w:rPr>
          <w:rFonts w:ascii="Arial"/>
          <w:b/>
          <w:sz w:val="20"/>
        </w:rPr>
      </w:pPr>
    </w:p>
    <w:p w14:paraId="5E894691" w14:textId="77777777" w:rsidR="00303469" w:rsidRDefault="00303469">
      <w:pPr>
        <w:pStyle w:val="Corpodetexto"/>
        <w:ind w:left="0"/>
        <w:rPr>
          <w:rFonts w:ascii="Arial"/>
          <w:b/>
          <w:sz w:val="20"/>
        </w:rPr>
      </w:pPr>
    </w:p>
    <w:p w14:paraId="5364FEEB" w14:textId="77777777" w:rsidR="00303469" w:rsidRDefault="00303469">
      <w:pPr>
        <w:pStyle w:val="Corpodetexto"/>
        <w:ind w:left="0"/>
        <w:rPr>
          <w:rFonts w:ascii="Arial"/>
          <w:b/>
          <w:sz w:val="20"/>
        </w:rPr>
      </w:pPr>
    </w:p>
    <w:p w14:paraId="649459D5" w14:textId="77777777" w:rsidR="00303469" w:rsidRDefault="00303469">
      <w:pPr>
        <w:pStyle w:val="Corpodetexto"/>
        <w:ind w:left="0"/>
        <w:rPr>
          <w:rFonts w:ascii="Arial"/>
          <w:b/>
          <w:sz w:val="20"/>
        </w:rPr>
      </w:pPr>
    </w:p>
    <w:p w14:paraId="2A471FC4" w14:textId="77777777" w:rsidR="00303469" w:rsidRDefault="00303469">
      <w:pPr>
        <w:pStyle w:val="Corpodetexto"/>
        <w:ind w:left="0"/>
        <w:rPr>
          <w:rFonts w:ascii="Arial"/>
          <w:b/>
          <w:sz w:val="20"/>
        </w:rPr>
      </w:pPr>
    </w:p>
    <w:p w14:paraId="059A5E73" w14:textId="77777777" w:rsidR="00303469" w:rsidRDefault="00303469">
      <w:pPr>
        <w:pStyle w:val="Corpodetexto"/>
        <w:ind w:left="0"/>
        <w:rPr>
          <w:rFonts w:ascii="Arial"/>
          <w:b/>
          <w:sz w:val="20"/>
        </w:rPr>
      </w:pPr>
    </w:p>
    <w:p w14:paraId="0E2616C1" w14:textId="77777777" w:rsidR="00303469" w:rsidRDefault="00303469">
      <w:pPr>
        <w:pStyle w:val="Corpodetexto"/>
        <w:ind w:left="0"/>
        <w:rPr>
          <w:rFonts w:ascii="Arial"/>
          <w:b/>
          <w:sz w:val="20"/>
        </w:rPr>
      </w:pPr>
    </w:p>
    <w:p w14:paraId="6643ADB2" w14:textId="77777777" w:rsidR="00303469" w:rsidRDefault="00303469">
      <w:pPr>
        <w:pStyle w:val="Corpodetexto"/>
        <w:ind w:left="0"/>
        <w:rPr>
          <w:rFonts w:ascii="Arial"/>
          <w:b/>
          <w:sz w:val="20"/>
        </w:rPr>
      </w:pPr>
    </w:p>
    <w:p w14:paraId="4D6B7FB9" w14:textId="77777777" w:rsidR="00303469" w:rsidRDefault="00303469">
      <w:pPr>
        <w:pStyle w:val="Corpodetexto"/>
        <w:ind w:left="0"/>
        <w:rPr>
          <w:rFonts w:ascii="Arial"/>
          <w:b/>
          <w:sz w:val="20"/>
        </w:rPr>
      </w:pPr>
    </w:p>
    <w:p w14:paraId="300FB1ED" w14:textId="77777777" w:rsidR="00303469" w:rsidRDefault="00303469">
      <w:pPr>
        <w:pStyle w:val="Corpodetexto"/>
        <w:ind w:left="0"/>
        <w:rPr>
          <w:rFonts w:ascii="Arial"/>
          <w:b/>
          <w:sz w:val="20"/>
        </w:rPr>
      </w:pPr>
    </w:p>
    <w:p w14:paraId="6529A324" w14:textId="77777777" w:rsidR="00303469" w:rsidRDefault="00303469">
      <w:pPr>
        <w:pStyle w:val="Corpodetexto"/>
        <w:ind w:left="0"/>
        <w:rPr>
          <w:rFonts w:ascii="Arial"/>
          <w:b/>
          <w:sz w:val="20"/>
        </w:rPr>
      </w:pPr>
    </w:p>
    <w:p w14:paraId="09649850" w14:textId="77777777" w:rsidR="00303469" w:rsidRDefault="00303469">
      <w:pPr>
        <w:pStyle w:val="Corpodetexto"/>
        <w:ind w:left="0"/>
        <w:rPr>
          <w:rFonts w:ascii="Arial"/>
          <w:b/>
          <w:sz w:val="20"/>
        </w:rPr>
      </w:pPr>
    </w:p>
    <w:p w14:paraId="7333EEAE" w14:textId="77777777" w:rsidR="00303469" w:rsidRDefault="00303469">
      <w:pPr>
        <w:pStyle w:val="Corpodetexto"/>
        <w:ind w:left="0"/>
        <w:rPr>
          <w:rFonts w:ascii="Arial"/>
          <w:b/>
          <w:sz w:val="20"/>
        </w:rPr>
      </w:pPr>
    </w:p>
    <w:p w14:paraId="2A587D34" w14:textId="77777777" w:rsidR="00303469" w:rsidRDefault="00303469">
      <w:pPr>
        <w:pStyle w:val="Corpodetexto"/>
        <w:ind w:left="0"/>
        <w:rPr>
          <w:rFonts w:ascii="Arial"/>
          <w:b/>
          <w:sz w:val="20"/>
        </w:rPr>
      </w:pPr>
    </w:p>
    <w:p w14:paraId="1FC7EE43" w14:textId="77777777" w:rsidR="00303469" w:rsidRDefault="00303469">
      <w:pPr>
        <w:pStyle w:val="Corpodetexto"/>
        <w:ind w:left="0"/>
        <w:rPr>
          <w:rFonts w:ascii="Arial"/>
          <w:b/>
          <w:sz w:val="20"/>
        </w:rPr>
      </w:pPr>
    </w:p>
    <w:p w14:paraId="540C46EC" w14:textId="77777777" w:rsidR="00303469" w:rsidRDefault="00303469">
      <w:pPr>
        <w:pStyle w:val="Corpodetexto"/>
        <w:ind w:left="0"/>
        <w:rPr>
          <w:rFonts w:ascii="Arial"/>
          <w:b/>
          <w:sz w:val="20"/>
        </w:rPr>
      </w:pPr>
    </w:p>
    <w:p w14:paraId="09A2EE82" w14:textId="0D229BFA" w:rsidR="00303469" w:rsidRPr="00F61991" w:rsidRDefault="0075249C" w:rsidP="0075249C">
      <w:pPr>
        <w:pStyle w:val="Ttulo1"/>
        <w:ind w:right="1909"/>
        <w:jc w:val="center"/>
        <w:rPr>
          <w:rFonts w:asciiTheme="minorHAnsi" w:hAnsiTheme="minorHAnsi" w:cstheme="minorHAnsi"/>
        </w:rPr>
      </w:pPr>
      <w:r>
        <w:rPr>
          <w:rFonts w:asciiTheme="minorHAnsi" w:hAnsiTheme="minorHAnsi" w:cstheme="minorHAnsi"/>
          <w:color w:val="9C9BC0"/>
          <w:w w:val="90"/>
        </w:rPr>
        <w:t xml:space="preserve">                                                     </w:t>
      </w:r>
      <w:r w:rsidR="008362DB" w:rsidRPr="00F61991">
        <w:rPr>
          <w:rFonts w:asciiTheme="minorHAnsi" w:hAnsiTheme="minorHAnsi" w:cstheme="minorHAnsi"/>
          <w:color w:val="9C9BC0"/>
          <w:w w:val="90"/>
        </w:rPr>
        <w:t>VI</w:t>
      </w:r>
    </w:p>
    <w:p w14:paraId="4AA4B8EF" w14:textId="631E30CC" w:rsidR="00303469" w:rsidRPr="00F61991" w:rsidRDefault="0075249C" w:rsidP="0075249C">
      <w:pPr>
        <w:spacing w:line="249" w:lineRule="exact"/>
        <w:ind w:right="1909"/>
        <w:jc w:val="center"/>
        <w:rPr>
          <w:rFonts w:asciiTheme="minorHAnsi" w:hAnsiTheme="minorHAnsi" w:cstheme="minorHAnsi"/>
          <w:sz w:val="28"/>
        </w:rPr>
      </w:pPr>
      <w:r>
        <w:rPr>
          <w:rFonts w:asciiTheme="minorHAnsi" w:hAnsiTheme="minorHAnsi" w:cstheme="minorHAnsi"/>
          <w:color w:val="9C9BC0"/>
          <w:w w:val="95"/>
          <w:sz w:val="28"/>
        </w:rPr>
        <w:t xml:space="preserve">                                    </w:t>
      </w:r>
      <w:r w:rsidR="00D41284">
        <w:rPr>
          <w:rFonts w:asciiTheme="minorHAnsi" w:hAnsiTheme="minorHAnsi" w:cstheme="minorHAnsi"/>
          <w:color w:val="9C9BC0"/>
          <w:w w:val="95"/>
          <w:sz w:val="28"/>
        </w:rPr>
        <w:t xml:space="preserve">   </w:t>
      </w:r>
      <w:r>
        <w:rPr>
          <w:rFonts w:asciiTheme="minorHAnsi" w:hAnsiTheme="minorHAnsi" w:cstheme="minorHAnsi"/>
          <w:color w:val="9C9BC0"/>
          <w:w w:val="95"/>
          <w:sz w:val="28"/>
        </w:rPr>
        <w:t xml:space="preserve">              </w:t>
      </w:r>
      <w:r w:rsidR="008362DB" w:rsidRPr="00F61991">
        <w:rPr>
          <w:rFonts w:asciiTheme="minorHAnsi" w:hAnsiTheme="minorHAnsi" w:cstheme="minorHAnsi"/>
          <w:color w:val="9C9BC0"/>
          <w:w w:val="95"/>
          <w:sz w:val="28"/>
        </w:rPr>
        <w:t>Procedimentos</w:t>
      </w:r>
      <w:r w:rsidR="008362DB" w:rsidRPr="00F61991">
        <w:rPr>
          <w:rFonts w:asciiTheme="minorHAnsi" w:hAnsiTheme="minorHAnsi" w:cstheme="minorHAnsi"/>
          <w:color w:val="9C9BC0"/>
          <w:spacing w:val="-11"/>
          <w:w w:val="95"/>
          <w:sz w:val="28"/>
        </w:rPr>
        <w:t xml:space="preserve"> </w:t>
      </w:r>
      <w:r w:rsidR="008362DB" w:rsidRPr="00F61991">
        <w:rPr>
          <w:rFonts w:asciiTheme="minorHAnsi" w:hAnsiTheme="minorHAnsi" w:cstheme="minorHAnsi"/>
          <w:color w:val="9C9BC0"/>
          <w:w w:val="95"/>
          <w:sz w:val="28"/>
        </w:rPr>
        <w:t>didático-pedagógico</w:t>
      </w:r>
      <w:r w:rsidR="008362DB" w:rsidRPr="00F61991">
        <w:rPr>
          <w:rFonts w:asciiTheme="minorHAnsi" w:hAnsiTheme="minorHAnsi" w:cstheme="minorHAnsi"/>
          <w:color w:val="9C9BC0"/>
          <w:spacing w:val="-10"/>
          <w:w w:val="95"/>
          <w:sz w:val="28"/>
        </w:rPr>
        <w:t xml:space="preserve"> </w:t>
      </w:r>
      <w:r w:rsidR="008362DB" w:rsidRPr="00F61991">
        <w:rPr>
          <w:rFonts w:asciiTheme="minorHAnsi" w:hAnsiTheme="minorHAnsi" w:cstheme="minorHAnsi"/>
          <w:color w:val="9C9BC0"/>
          <w:w w:val="95"/>
          <w:sz w:val="28"/>
        </w:rPr>
        <w:t>e</w:t>
      </w:r>
    </w:p>
    <w:p w14:paraId="2C577C25" w14:textId="372B9555" w:rsidR="00303469" w:rsidRPr="00F61991" w:rsidRDefault="0075249C" w:rsidP="0075249C">
      <w:pPr>
        <w:spacing w:line="270" w:lineRule="exact"/>
        <w:ind w:right="1909"/>
        <w:jc w:val="center"/>
        <w:rPr>
          <w:rFonts w:asciiTheme="minorHAnsi" w:hAnsiTheme="minorHAnsi" w:cstheme="minorHAnsi"/>
          <w:sz w:val="28"/>
        </w:rPr>
      </w:pPr>
      <w:r>
        <w:rPr>
          <w:rFonts w:asciiTheme="minorHAnsi" w:hAnsiTheme="minorHAnsi" w:cstheme="minorHAnsi"/>
          <w:color w:val="9C9BC0"/>
          <w:spacing w:val="-1"/>
          <w:w w:val="95"/>
          <w:sz w:val="28"/>
        </w:rPr>
        <w:t xml:space="preserve">                                        </w:t>
      </w:r>
      <w:r w:rsidR="00D41284">
        <w:rPr>
          <w:rFonts w:asciiTheme="minorHAnsi" w:hAnsiTheme="minorHAnsi" w:cstheme="minorHAnsi"/>
          <w:color w:val="9C9BC0"/>
          <w:spacing w:val="-1"/>
          <w:w w:val="95"/>
          <w:sz w:val="28"/>
        </w:rPr>
        <w:t xml:space="preserve">   </w:t>
      </w:r>
      <w:r>
        <w:rPr>
          <w:rFonts w:asciiTheme="minorHAnsi" w:hAnsiTheme="minorHAnsi" w:cstheme="minorHAnsi"/>
          <w:color w:val="9C9BC0"/>
          <w:spacing w:val="-1"/>
          <w:w w:val="95"/>
          <w:sz w:val="28"/>
        </w:rPr>
        <w:t xml:space="preserve">                                  </w:t>
      </w:r>
      <w:r w:rsidR="008362DB" w:rsidRPr="00F61991">
        <w:rPr>
          <w:rFonts w:asciiTheme="minorHAnsi" w:hAnsiTheme="minorHAnsi" w:cstheme="minorHAnsi"/>
          <w:color w:val="9C9BC0"/>
          <w:spacing w:val="-1"/>
          <w:w w:val="95"/>
          <w:sz w:val="28"/>
        </w:rPr>
        <w:t>administrativos</w:t>
      </w:r>
      <w:r w:rsidR="008362DB" w:rsidRPr="00F61991">
        <w:rPr>
          <w:rFonts w:asciiTheme="minorHAnsi" w:hAnsiTheme="minorHAnsi" w:cstheme="minorHAnsi"/>
          <w:color w:val="9C9BC0"/>
          <w:spacing w:val="-15"/>
          <w:w w:val="95"/>
          <w:sz w:val="28"/>
        </w:rPr>
        <w:t xml:space="preserve"> </w:t>
      </w:r>
      <w:r w:rsidR="008362DB" w:rsidRPr="00F61991">
        <w:rPr>
          <w:rFonts w:asciiTheme="minorHAnsi" w:hAnsiTheme="minorHAnsi" w:cstheme="minorHAnsi"/>
          <w:color w:val="9C9BC0"/>
          <w:w w:val="95"/>
          <w:sz w:val="28"/>
        </w:rPr>
        <w:t>adotados</w:t>
      </w:r>
    </w:p>
    <w:p w14:paraId="334270AF" w14:textId="07B33C4C" w:rsidR="00303469" w:rsidRDefault="00D41284" w:rsidP="00D41284">
      <w:pPr>
        <w:spacing w:line="696" w:lineRule="exact"/>
        <w:rPr>
          <w:rFonts w:ascii="Tahoma" w:hAnsi="Tahoma"/>
          <w:b/>
          <w:sz w:val="60"/>
        </w:rPr>
      </w:pPr>
      <w:r>
        <w:rPr>
          <w:rFonts w:asciiTheme="minorHAnsi" w:hAnsiTheme="minorHAnsi" w:cstheme="minorHAnsi"/>
          <w:b/>
          <w:iCs/>
          <w:color w:val="9C9BC0"/>
          <w:w w:val="80"/>
          <w:sz w:val="60"/>
        </w:rPr>
        <w:t xml:space="preserve">                                             </w:t>
      </w:r>
      <w:r w:rsidR="00C96D1E" w:rsidRPr="00F61991">
        <w:rPr>
          <w:rFonts w:asciiTheme="minorHAnsi" w:hAnsiTheme="minorHAnsi" w:cstheme="minorHAnsi"/>
          <w:b/>
          <w:iCs/>
          <w:color w:val="9C9BC0"/>
          <w:w w:val="80"/>
          <w:sz w:val="60"/>
        </w:rPr>
        <w:t>Câmpus</w:t>
      </w:r>
      <w:r w:rsidR="008362DB" w:rsidRPr="00F61991">
        <w:rPr>
          <w:rFonts w:asciiTheme="minorHAnsi" w:hAnsiTheme="minorHAnsi" w:cstheme="minorHAnsi"/>
          <w:b/>
          <w:i/>
          <w:color w:val="9C9BC0"/>
          <w:spacing w:val="62"/>
          <w:w w:val="80"/>
          <w:sz w:val="60"/>
        </w:rPr>
        <w:t xml:space="preserve"> </w:t>
      </w:r>
      <w:r w:rsidR="008362DB" w:rsidRPr="00F61991">
        <w:rPr>
          <w:rFonts w:asciiTheme="minorHAnsi" w:hAnsiTheme="minorHAnsi" w:cstheme="minorHAnsi"/>
          <w:b/>
          <w:color w:val="9C9BC0"/>
          <w:w w:val="80"/>
          <w:sz w:val="60"/>
        </w:rPr>
        <w:t>Bagé</w:t>
      </w:r>
    </w:p>
    <w:p w14:paraId="16E9A9DE" w14:textId="77777777" w:rsidR="00303469" w:rsidRDefault="00303469">
      <w:pPr>
        <w:pStyle w:val="Corpodetexto"/>
        <w:ind w:left="0"/>
        <w:rPr>
          <w:rFonts w:ascii="Tahoma"/>
          <w:b/>
          <w:sz w:val="20"/>
        </w:rPr>
      </w:pPr>
    </w:p>
    <w:p w14:paraId="1D265748" w14:textId="77777777" w:rsidR="00303469" w:rsidRDefault="00303469">
      <w:pPr>
        <w:pStyle w:val="Corpodetexto"/>
        <w:ind w:left="0"/>
        <w:rPr>
          <w:rFonts w:ascii="Tahoma"/>
          <w:b/>
          <w:sz w:val="20"/>
        </w:rPr>
      </w:pPr>
    </w:p>
    <w:p w14:paraId="62EF3062" w14:textId="2B222535" w:rsidR="00303469" w:rsidRDefault="00303469">
      <w:pPr>
        <w:pStyle w:val="Corpodetexto"/>
        <w:ind w:left="0"/>
        <w:rPr>
          <w:rFonts w:ascii="Tahoma"/>
          <w:b/>
          <w:sz w:val="20"/>
        </w:rPr>
      </w:pPr>
    </w:p>
    <w:p w14:paraId="0D200788" w14:textId="77777777" w:rsidR="00303469" w:rsidRDefault="00303469">
      <w:pPr>
        <w:pStyle w:val="Corpodetexto"/>
        <w:ind w:left="0"/>
        <w:rPr>
          <w:rFonts w:ascii="Tahoma"/>
          <w:b/>
          <w:sz w:val="20"/>
        </w:rPr>
      </w:pPr>
    </w:p>
    <w:p w14:paraId="20CD9D69" w14:textId="77777777" w:rsidR="00303469" w:rsidRDefault="00303469">
      <w:pPr>
        <w:pStyle w:val="Corpodetexto"/>
        <w:ind w:left="0"/>
        <w:rPr>
          <w:rFonts w:ascii="Tahoma"/>
          <w:b/>
          <w:sz w:val="20"/>
        </w:rPr>
      </w:pPr>
    </w:p>
    <w:p w14:paraId="0B1C970B" w14:textId="77777777" w:rsidR="00303469" w:rsidRDefault="00303469">
      <w:pPr>
        <w:pStyle w:val="Corpodetexto"/>
        <w:ind w:left="0"/>
        <w:rPr>
          <w:rFonts w:ascii="Tahoma"/>
          <w:b/>
          <w:sz w:val="20"/>
        </w:rPr>
      </w:pPr>
    </w:p>
    <w:p w14:paraId="62DB48ED" w14:textId="77777777" w:rsidR="00303469" w:rsidRDefault="00303469">
      <w:pPr>
        <w:pStyle w:val="Corpodetexto"/>
        <w:ind w:left="0"/>
        <w:rPr>
          <w:rFonts w:ascii="Tahoma"/>
          <w:b/>
          <w:sz w:val="22"/>
        </w:rPr>
      </w:pPr>
    </w:p>
    <w:p w14:paraId="11899453" w14:textId="77777777" w:rsidR="00303469" w:rsidRDefault="008362DB">
      <w:pPr>
        <w:spacing w:before="92"/>
        <w:ind w:right="102"/>
        <w:jc w:val="right"/>
        <w:rPr>
          <w:rFonts w:ascii="Arial"/>
          <w:b/>
          <w:sz w:val="24"/>
        </w:rPr>
      </w:pPr>
      <w:r>
        <w:rPr>
          <w:rFonts w:ascii="Arial"/>
          <w:b/>
          <w:color w:val="FFFFFF"/>
          <w:sz w:val="24"/>
        </w:rPr>
        <w:t>89</w:t>
      </w:r>
    </w:p>
    <w:p w14:paraId="660C0107" w14:textId="77777777" w:rsidR="00303469" w:rsidRDefault="00303469">
      <w:pPr>
        <w:jc w:val="right"/>
        <w:rPr>
          <w:rFonts w:ascii="Arial"/>
          <w:sz w:val="24"/>
        </w:rPr>
        <w:sectPr w:rsidR="00303469" w:rsidSect="00FA5891">
          <w:pgSz w:w="11907" w:h="16840" w:orient="landscape" w:code="9"/>
          <w:pgMar w:top="1134" w:right="567" w:bottom="567" w:left="1134" w:header="720" w:footer="720" w:gutter="0"/>
          <w:cols w:space="720"/>
        </w:sectPr>
      </w:pPr>
    </w:p>
    <w:p w14:paraId="75905151" w14:textId="176275BF" w:rsidR="00303469" w:rsidRPr="0067490C" w:rsidRDefault="008362DB" w:rsidP="0067490C">
      <w:pPr>
        <w:spacing w:before="74" w:line="309" w:lineRule="exact"/>
        <w:ind w:left="560"/>
        <w:jc w:val="center"/>
        <w:rPr>
          <w:rFonts w:asciiTheme="minorHAnsi" w:hAnsiTheme="minorHAnsi" w:cstheme="minorHAnsi"/>
          <w:bCs/>
          <w:sz w:val="24"/>
          <w:szCs w:val="24"/>
        </w:rPr>
      </w:pPr>
      <w:r w:rsidRPr="0067490C">
        <w:rPr>
          <w:rFonts w:asciiTheme="minorHAnsi" w:hAnsiTheme="minorHAnsi" w:cstheme="minorHAnsi"/>
          <w:bCs/>
          <w:color w:val="8989B3"/>
          <w:w w:val="80"/>
          <w:sz w:val="24"/>
          <w:szCs w:val="24"/>
        </w:rPr>
        <w:t>TÍTULO</w:t>
      </w:r>
      <w:r w:rsidRPr="0067490C">
        <w:rPr>
          <w:rFonts w:asciiTheme="minorHAnsi" w:hAnsiTheme="minorHAnsi" w:cstheme="minorHAnsi"/>
          <w:bCs/>
          <w:color w:val="8989B3"/>
          <w:spacing w:val="2"/>
          <w:w w:val="80"/>
          <w:sz w:val="24"/>
          <w:szCs w:val="24"/>
        </w:rPr>
        <w:t xml:space="preserve"> </w:t>
      </w:r>
      <w:r w:rsidRPr="0067490C">
        <w:rPr>
          <w:rFonts w:asciiTheme="minorHAnsi" w:hAnsiTheme="minorHAnsi" w:cstheme="minorHAnsi"/>
          <w:bCs/>
          <w:color w:val="8989B3"/>
          <w:w w:val="80"/>
          <w:sz w:val="24"/>
          <w:szCs w:val="24"/>
        </w:rPr>
        <w:t>I</w:t>
      </w:r>
    </w:p>
    <w:p w14:paraId="3C8C8038" w14:textId="3ACDDFDA" w:rsidR="00303469" w:rsidRDefault="008362DB" w:rsidP="0067490C">
      <w:pPr>
        <w:spacing w:line="309" w:lineRule="exact"/>
        <w:ind w:left="560"/>
        <w:jc w:val="center"/>
        <w:rPr>
          <w:rFonts w:asciiTheme="minorHAnsi" w:hAnsiTheme="minorHAnsi" w:cstheme="minorHAnsi"/>
          <w:bCs/>
          <w:color w:val="8989B3"/>
          <w:w w:val="85"/>
          <w:sz w:val="24"/>
          <w:szCs w:val="24"/>
        </w:rPr>
      </w:pPr>
      <w:r w:rsidRPr="0067490C">
        <w:rPr>
          <w:rFonts w:asciiTheme="minorHAnsi" w:hAnsiTheme="minorHAnsi" w:cstheme="minorHAnsi"/>
          <w:bCs/>
          <w:color w:val="8989B3"/>
          <w:w w:val="85"/>
          <w:sz w:val="24"/>
          <w:szCs w:val="24"/>
        </w:rPr>
        <w:t>Para</w:t>
      </w:r>
      <w:r w:rsidRPr="0067490C">
        <w:rPr>
          <w:rFonts w:asciiTheme="minorHAnsi" w:hAnsiTheme="minorHAnsi" w:cstheme="minorHAnsi"/>
          <w:bCs/>
          <w:color w:val="8989B3"/>
          <w:spacing w:val="10"/>
          <w:w w:val="85"/>
          <w:sz w:val="24"/>
          <w:szCs w:val="24"/>
        </w:rPr>
        <w:t xml:space="preserve"> </w:t>
      </w:r>
      <w:r w:rsidRPr="0067490C">
        <w:rPr>
          <w:rFonts w:asciiTheme="minorHAnsi" w:hAnsiTheme="minorHAnsi" w:cstheme="minorHAnsi"/>
          <w:bCs/>
          <w:color w:val="8989B3"/>
          <w:w w:val="85"/>
          <w:sz w:val="24"/>
          <w:szCs w:val="24"/>
        </w:rPr>
        <w:t>a</w:t>
      </w:r>
      <w:r w:rsidRPr="0067490C">
        <w:rPr>
          <w:rFonts w:asciiTheme="minorHAnsi" w:hAnsiTheme="minorHAnsi" w:cstheme="minorHAnsi"/>
          <w:bCs/>
          <w:color w:val="8989B3"/>
          <w:spacing w:val="11"/>
          <w:w w:val="85"/>
          <w:sz w:val="24"/>
          <w:szCs w:val="24"/>
        </w:rPr>
        <w:t xml:space="preserve"> </w:t>
      </w:r>
      <w:r w:rsidRPr="0067490C">
        <w:rPr>
          <w:rFonts w:asciiTheme="minorHAnsi" w:hAnsiTheme="minorHAnsi" w:cstheme="minorHAnsi"/>
          <w:bCs/>
          <w:color w:val="8989B3"/>
          <w:w w:val="85"/>
          <w:sz w:val="24"/>
          <w:szCs w:val="24"/>
        </w:rPr>
        <w:t>Educação</w:t>
      </w:r>
      <w:r w:rsidRPr="0067490C">
        <w:rPr>
          <w:rFonts w:asciiTheme="minorHAnsi" w:hAnsiTheme="minorHAnsi" w:cstheme="minorHAnsi"/>
          <w:bCs/>
          <w:color w:val="8989B3"/>
          <w:spacing w:val="10"/>
          <w:w w:val="85"/>
          <w:sz w:val="24"/>
          <w:szCs w:val="24"/>
        </w:rPr>
        <w:t xml:space="preserve"> </w:t>
      </w:r>
      <w:r w:rsidRPr="0067490C">
        <w:rPr>
          <w:rFonts w:asciiTheme="minorHAnsi" w:hAnsiTheme="minorHAnsi" w:cstheme="minorHAnsi"/>
          <w:bCs/>
          <w:color w:val="8989B3"/>
          <w:w w:val="85"/>
          <w:sz w:val="24"/>
          <w:szCs w:val="24"/>
        </w:rPr>
        <w:t>Básica</w:t>
      </w:r>
      <w:r w:rsidRPr="0067490C">
        <w:rPr>
          <w:rFonts w:asciiTheme="minorHAnsi" w:hAnsiTheme="minorHAnsi" w:cstheme="minorHAnsi"/>
          <w:bCs/>
          <w:color w:val="8989B3"/>
          <w:spacing w:val="11"/>
          <w:w w:val="85"/>
          <w:sz w:val="24"/>
          <w:szCs w:val="24"/>
        </w:rPr>
        <w:t xml:space="preserve"> </w:t>
      </w:r>
      <w:r w:rsidRPr="0067490C">
        <w:rPr>
          <w:rFonts w:asciiTheme="minorHAnsi" w:hAnsiTheme="minorHAnsi" w:cstheme="minorHAnsi"/>
          <w:bCs/>
          <w:color w:val="8989B3"/>
          <w:w w:val="85"/>
          <w:sz w:val="24"/>
          <w:szCs w:val="24"/>
        </w:rPr>
        <w:t>e</w:t>
      </w:r>
      <w:r w:rsidRPr="0067490C">
        <w:rPr>
          <w:rFonts w:asciiTheme="minorHAnsi" w:hAnsiTheme="minorHAnsi" w:cstheme="minorHAnsi"/>
          <w:bCs/>
          <w:color w:val="8989B3"/>
          <w:spacing w:val="11"/>
          <w:w w:val="85"/>
          <w:sz w:val="24"/>
          <w:szCs w:val="24"/>
        </w:rPr>
        <w:t xml:space="preserve"> </w:t>
      </w:r>
      <w:r w:rsidRPr="0067490C">
        <w:rPr>
          <w:rFonts w:asciiTheme="minorHAnsi" w:hAnsiTheme="minorHAnsi" w:cstheme="minorHAnsi"/>
          <w:bCs/>
          <w:color w:val="8989B3"/>
          <w:w w:val="85"/>
          <w:sz w:val="24"/>
          <w:szCs w:val="24"/>
        </w:rPr>
        <w:t>Profissional</w:t>
      </w:r>
    </w:p>
    <w:p w14:paraId="071176E1" w14:textId="77777777" w:rsidR="007A10D4" w:rsidRDefault="007A10D4" w:rsidP="007A10D4">
      <w:pPr>
        <w:jc w:val="center"/>
        <w:rPr>
          <w:rFonts w:asciiTheme="minorHAnsi" w:hAnsiTheme="minorHAnsi" w:cstheme="minorHAnsi"/>
          <w:bCs/>
          <w:color w:val="8989B3"/>
          <w:w w:val="85"/>
          <w:sz w:val="24"/>
          <w:szCs w:val="24"/>
        </w:rPr>
      </w:pPr>
    </w:p>
    <w:p w14:paraId="751FBE7B" w14:textId="77777777" w:rsidR="00303469" w:rsidRPr="00B148E1" w:rsidRDefault="008362DB" w:rsidP="0067490C">
      <w:pPr>
        <w:spacing w:before="143" w:line="221" w:lineRule="exact"/>
        <w:ind w:left="560"/>
        <w:jc w:val="center"/>
        <w:rPr>
          <w:rFonts w:asciiTheme="minorHAnsi" w:hAnsiTheme="minorHAnsi" w:cstheme="minorHAnsi"/>
          <w:bCs/>
          <w:sz w:val="24"/>
          <w:szCs w:val="24"/>
        </w:rPr>
      </w:pPr>
      <w:r w:rsidRPr="00B148E1">
        <w:rPr>
          <w:rFonts w:asciiTheme="minorHAnsi" w:hAnsiTheme="minorHAnsi" w:cstheme="minorHAnsi"/>
          <w:bCs/>
          <w:w w:val="80"/>
          <w:sz w:val="24"/>
          <w:szCs w:val="24"/>
        </w:rPr>
        <w:t>CAPÍTULO</w:t>
      </w:r>
      <w:r w:rsidRPr="00B148E1">
        <w:rPr>
          <w:rFonts w:asciiTheme="minorHAnsi" w:hAnsiTheme="minorHAnsi" w:cstheme="minorHAnsi"/>
          <w:bCs/>
          <w:spacing w:val="3"/>
          <w:w w:val="80"/>
          <w:sz w:val="24"/>
          <w:szCs w:val="24"/>
        </w:rPr>
        <w:t xml:space="preserve"> </w:t>
      </w:r>
      <w:r w:rsidRPr="00B148E1">
        <w:rPr>
          <w:rFonts w:asciiTheme="minorHAnsi" w:hAnsiTheme="minorHAnsi" w:cstheme="minorHAnsi"/>
          <w:bCs/>
          <w:w w:val="80"/>
          <w:sz w:val="24"/>
          <w:szCs w:val="24"/>
        </w:rPr>
        <w:t>I</w:t>
      </w:r>
    </w:p>
    <w:p w14:paraId="5DDB623A" w14:textId="77777777" w:rsidR="00303469" w:rsidRPr="00B148E1" w:rsidRDefault="008362DB" w:rsidP="0067490C">
      <w:pPr>
        <w:spacing w:line="200" w:lineRule="exact"/>
        <w:ind w:left="560"/>
        <w:jc w:val="center"/>
        <w:rPr>
          <w:rFonts w:asciiTheme="minorHAnsi" w:hAnsiTheme="minorHAnsi" w:cstheme="minorHAnsi"/>
          <w:bCs/>
          <w:sz w:val="24"/>
          <w:szCs w:val="24"/>
        </w:rPr>
      </w:pPr>
      <w:r w:rsidRPr="00B148E1">
        <w:rPr>
          <w:rFonts w:asciiTheme="minorHAnsi" w:hAnsiTheme="minorHAnsi" w:cstheme="minorHAnsi"/>
          <w:bCs/>
          <w:w w:val="85"/>
          <w:sz w:val="24"/>
          <w:szCs w:val="24"/>
        </w:rPr>
        <w:t>PROCEDIMENTOS</w:t>
      </w:r>
      <w:r w:rsidRPr="00B148E1">
        <w:rPr>
          <w:rFonts w:asciiTheme="minorHAnsi" w:hAnsiTheme="minorHAnsi" w:cstheme="minorHAnsi"/>
          <w:bCs/>
          <w:spacing w:val="-5"/>
          <w:w w:val="85"/>
          <w:sz w:val="24"/>
          <w:szCs w:val="24"/>
        </w:rPr>
        <w:t xml:space="preserve"> </w:t>
      </w:r>
      <w:r w:rsidRPr="00B148E1">
        <w:rPr>
          <w:rFonts w:asciiTheme="minorHAnsi" w:hAnsiTheme="minorHAnsi" w:cstheme="minorHAnsi"/>
          <w:bCs/>
          <w:w w:val="85"/>
          <w:sz w:val="24"/>
          <w:szCs w:val="24"/>
        </w:rPr>
        <w:t>PARA</w:t>
      </w:r>
      <w:r w:rsidRPr="00B148E1">
        <w:rPr>
          <w:rFonts w:asciiTheme="minorHAnsi" w:hAnsiTheme="minorHAnsi" w:cstheme="minorHAnsi"/>
          <w:bCs/>
          <w:spacing w:val="-4"/>
          <w:w w:val="85"/>
          <w:sz w:val="24"/>
          <w:szCs w:val="24"/>
        </w:rPr>
        <w:t xml:space="preserve"> </w:t>
      </w:r>
      <w:r w:rsidRPr="00B148E1">
        <w:rPr>
          <w:rFonts w:asciiTheme="minorHAnsi" w:hAnsiTheme="minorHAnsi" w:cstheme="minorHAnsi"/>
          <w:bCs/>
          <w:w w:val="85"/>
          <w:sz w:val="24"/>
          <w:szCs w:val="24"/>
        </w:rPr>
        <w:t>A</w:t>
      </w:r>
      <w:r w:rsidRPr="00B148E1">
        <w:rPr>
          <w:rFonts w:asciiTheme="minorHAnsi" w:hAnsiTheme="minorHAnsi" w:cstheme="minorHAnsi"/>
          <w:bCs/>
          <w:spacing w:val="-5"/>
          <w:w w:val="85"/>
          <w:sz w:val="24"/>
          <w:szCs w:val="24"/>
        </w:rPr>
        <w:t xml:space="preserve"> </w:t>
      </w:r>
      <w:r w:rsidRPr="00B148E1">
        <w:rPr>
          <w:rFonts w:asciiTheme="minorHAnsi" w:hAnsiTheme="minorHAnsi" w:cstheme="minorHAnsi"/>
          <w:bCs/>
          <w:w w:val="85"/>
          <w:sz w:val="24"/>
          <w:szCs w:val="24"/>
        </w:rPr>
        <w:t>AVALIAÇÃO</w:t>
      </w:r>
      <w:r w:rsidRPr="00B148E1">
        <w:rPr>
          <w:rFonts w:asciiTheme="minorHAnsi" w:hAnsiTheme="minorHAnsi" w:cstheme="minorHAnsi"/>
          <w:bCs/>
          <w:spacing w:val="-4"/>
          <w:w w:val="85"/>
          <w:sz w:val="24"/>
          <w:szCs w:val="24"/>
        </w:rPr>
        <w:t xml:space="preserve"> </w:t>
      </w:r>
      <w:r w:rsidRPr="00B148E1">
        <w:rPr>
          <w:rFonts w:asciiTheme="minorHAnsi" w:hAnsiTheme="minorHAnsi" w:cstheme="minorHAnsi"/>
          <w:bCs/>
          <w:w w:val="85"/>
          <w:sz w:val="24"/>
          <w:szCs w:val="24"/>
        </w:rPr>
        <w:t>DA</w:t>
      </w:r>
    </w:p>
    <w:p w14:paraId="44543A7D" w14:textId="0AE00BFE" w:rsidR="00303469" w:rsidRPr="00B148E1" w:rsidRDefault="008362DB" w:rsidP="0067490C">
      <w:pPr>
        <w:spacing w:line="221" w:lineRule="exact"/>
        <w:ind w:left="560"/>
        <w:jc w:val="center"/>
        <w:rPr>
          <w:rFonts w:asciiTheme="minorHAnsi" w:hAnsiTheme="minorHAnsi" w:cstheme="minorHAnsi"/>
          <w:bCs/>
          <w:sz w:val="24"/>
          <w:szCs w:val="24"/>
        </w:rPr>
      </w:pPr>
      <w:r w:rsidRPr="00B148E1">
        <w:rPr>
          <w:rFonts w:asciiTheme="minorHAnsi" w:hAnsiTheme="minorHAnsi" w:cstheme="minorHAnsi"/>
          <w:bCs/>
          <w:w w:val="85"/>
          <w:sz w:val="24"/>
          <w:szCs w:val="24"/>
        </w:rPr>
        <w:t>APRENDIZAGEM</w:t>
      </w:r>
      <w:r w:rsidRPr="00B148E1">
        <w:rPr>
          <w:rFonts w:asciiTheme="minorHAnsi" w:hAnsiTheme="minorHAnsi" w:cstheme="minorHAnsi"/>
          <w:bCs/>
          <w:spacing w:val="-3"/>
          <w:w w:val="85"/>
          <w:sz w:val="24"/>
          <w:szCs w:val="24"/>
        </w:rPr>
        <w:t xml:space="preserve"> </w:t>
      </w:r>
      <w:r w:rsidRPr="00B148E1">
        <w:rPr>
          <w:rFonts w:asciiTheme="minorHAnsi" w:hAnsiTheme="minorHAnsi" w:cstheme="minorHAnsi"/>
          <w:bCs/>
          <w:w w:val="85"/>
          <w:sz w:val="24"/>
          <w:szCs w:val="24"/>
        </w:rPr>
        <w:t>DOS</w:t>
      </w:r>
      <w:r w:rsidR="000A6A55" w:rsidRPr="00B148E1">
        <w:rPr>
          <w:rFonts w:asciiTheme="minorHAnsi" w:hAnsiTheme="minorHAnsi" w:cstheme="minorHAnsi"/>
          <w:bCs/>
          <w:w w:val="85"/>
          <w:sz w:val="24"/>
          <w:szCs w:val="24"/>
        </w:rPr>
        <w:t>/AS</w:t>
      </w:r>
      <w:r w:rsidRPr="00B148E1">
        <w:rPr>
          <w:rFonts w:asciiTheme="minorHAnsi" w:hAnsiTheme="minorHAnsi" w:cstheme="minorHAnsi"/>
          <w:bCs/>
          <w:spacing w:val="-2"/>
          <w:w w:val="85"/>
          <w:sz w:val="24"/>
          <w:szCs w:val="24"/>
        </w:rPr>
        <w:t xml:space="preserve"> </w:t>
      </w:r>
      <w:r w:rsidR="00BF1C60" w:rsidRPr="00B148E1">
        <w:rPr>
          <w:rFonts w:asciiTheme="minorHAnsi" w:hAnsiTheme="minorHAnsi" w:cstheme="minorHAnsi"/>
          <w:bCs/>
          <w:w w:val="85"/>
          <w:sz w:val="24"/>
          <w:szCs w:val="24"/>
        </w:rPr>
        <w:t>ESTUDANTE</w:t>
      </w:r>
      <w:r w:rsidRPr="00B148E1">
        <w:rPr>
          <w:rFonts w:asciiTheme="minorHAnsi" w:hAnsiTheme="minorHAnsi" w:cstheme="minorHAnsi"/>
          <w:bCs/>
          <w:w w:val="85"/>
          <w:sz w:val="24"/>
          <w:szCs w:val="24"/>
        </w:rPr>
        <w:t>S</w:t>
      </w:r>
      <w:r w:rsidRPr="00B148E1">
        <w:rPr>
          <w:rFonts w:asciiTheme="minorHAnsi" w:hAnsiTheme="minorHAnsi" w:cstheme="minorHAnsi"/>
          <w:bCs/>
          <w:spacing w:val="-2"/>
          <w:w w:val="85"/>
          <w:sz w:val="24"/>
          <w:szCs w:val="24"/>
        </w:rPr>
        <w:t xml:space="preserve"> </w:t>
      </w:r>
      <w:r w:rsidRPr="00B148E1">
        <w:rPr>
          <w:rFonts w:asciiTheme="minorHAnsi" w:hAnsiTheme="minorHAnsi" w:cstheme="minorHAnsi"/>
          <w:bCs/>
          <w:w w:val="85"/>
          <w:sz w:val="24"/>
          <w:szCs w:val="24"/>
        </w:rPr>
        <w:t>DOS</w:t>
      </w:r>
      <w:r w:rsidRPr="00B148E1">
        <w:rPr>
          <w:rFonts w:asciiTheme="minorHAnsi" w:hAnsiTheme="minorHAnsi" w:cstheme="minorHAnsi"/>
          <w:bCs/>
          <w:spacing w:val="-2"/>
          <w:w w:val="85"/>
          <w:sz w:val="24"/>
          <w:szCs w:val="24"/>
        </w:rPr>
        <w:t xml:space="preserve"> </w:t>
      </w:r>
      <w:r w:rsidRPr="00B148E1">
        <w:rPr>
          <w:rFonts w:asciiTheme="minorHAnsi" w:hAnsiTheme="minorHAnsi" w:cstheme="minorHAnsi"/>
          <w:bCs/>
          <w:w w:val="85"/>
          <w:sz w:val="24"/>
          <w:szCs w:val="24"/>
        </w:rPr>
        <w:t>CURSOS</w:t>
      </w:r>
      <w:r w:rsidRPr="00B148E1">
        <w:rPr>
          <w:rFonts w:asciiTheme="minorHAnsi" w:hAnsiTheme="minorHAnsi" w:cstheme="minorHAnsi"/>
          <w:bCs/>
          <w:spacing w:val="-12"/>
          <w:w w:val="85"/>
          <w:sz w:val="24"/>
          <w:szCs w:val="24"/>
        </w:rPr>
        <w:t xml:space="preserve"> </w:t>
      </w:r>
      <w:r w:rsidRPr="00B148E1">
        <w:rPr>
          <w:rFonts w:asciiTheme="minorHAnsi" w:hAnsiTheme="minorHAnsi" w:cstheme="minorHAnsi"/>
          <w:bCs/>
          <w:w w:val="85"/>
          <w:sz w:val="24"/>
          <w:szCs w:val="24"/>
        </w:rPr>
        <w:t>TÉCNICOS</w:t>
      </w:r>
      <w:r w:rsidRPr="00B148E1">
        <w:rPr>
          <w:rFonts w:asciiTheme="minorHAnsi" w:hAnsiTheme="minorHAnsi" w:cstheme="minorHAnsi"/>
          <w:bCs/>
          <w:spacing w:val="-2"/>
          <w:w w:val="85"/>
          <w:sz w:val="24"/>
          <w:szCs w:val="24"/>
        </w:rPr>
        <w:t xml:space="preserve"> </w:t>
      </w:r>
      <w:r w:rsidRPr="00B148E1">
        <w:rPr>
          <w:rFonts w:asciiTheme="minorHAnsi" w:hAnsiTheme="minorHAnsi" w:cstheme="minorHAnsi"/>
          <w:bCs/>
          <w:w w:val="85"/>
          <w:sz w:val="24"/>
          <w:szCs w:val="24"/>
        </w:rPr>
        <w:t>-</w:t>
      </w:r>
      <w:r w:rsidRPr="00B148E1">
        <w:rPr>
          <w:rFonts w:asciiTheme="minorHAnsi" w:hAnsiTheme="minorHAnsi" w:cstheme="minorHAnsi"/>
          <w:bCs/>
          <w:spacing w:val="-2"/>
          <w:w w:val="85"/>
          <w:sz w:val="24"/>
          <w:szCs w:val="24"/>
        </w:rPr>
        <w:t xml:space="preserve"> </w:t>
      </w:r>
      <w:r w:rsidRPr="00B148E1">
        <w:rPr>
          <w:rFonts w:asciiTheme="minorHAnsi" w:hAnsiTheme="minorHAnsi" w:cstheme="minorHAnsi"/>
          <w:b/>
          <w:w w:val="85"/>
          <w:sz w:val="24"/>
          <w:szCs w:val="24"/>
        </w:rPr>
        <w:t>forma</w:t>
      </w:r>
      <w:r w:rsidRPr="00B148E1">
        <w:rPr>
          <w:rFonts w:asciiTheme="minorHAnsi" w:hAnsiTheme="minorHAnsi" w:cstheme="minorHAnsi"/>
          <w:b/>
          <w:spacing w:val="-3"/>
          <w:w w:val="85"/>
          <w:sz w:val="24"/>
          <w:szCs w:val="24"/>
        </w:rPr>
        <w:t xml:space="preserve"> </w:t>
      </w:r>
      <w:r w:rsidRPr="00B148E1">
        <w:rPr>
          <w:rFonts w:asciiTheme="minorHAnsi" w:hAnsiTheme="minorHAnsi" w:cstheme="minorHAnsi"/>
          <w:b/>
          <w:w w:val="85"/>
          <w:sz w:val="24"/>
          <w:szCs w:val="24"/>
        </w:rPr>
        <w:t>integrada</w:t>
      </w:r>
    </w:p>
    <w:p w14:paraId="25EB93EA" w14:textId="77777777" w:rsidR="00EC0555" w:rsidRPr="00B148E1" w:rsidRDefault="00AE04FD" w:rsidP="007A10D4">
      <w:pPr>
        <w:pStyle w:val="Corpodetexto"/>
        <w:spacing w:before="120"/>
        <w:ind w:left="0"/>
        <w:jc w:val="both"/>
        <w:rPr>
          <w:rFonts w:asciiTheme="minorHAnsi" w:hAnsiTheme="minorHAnsi" w:cstheme="minorHAnsi"/>
          <w:w w:val="90"/>
          <w:sz w:val="24"/>
          <w:szCs w:val="24"/>
        </w:rPr>
      </w:pPr>
      <w:r w:rsidRPr="00B148E1">
        <w:rPr>
          <w:rFonts w:asciiTheme="minorHAnsi" w:hAnsiTheme="minorHAnsi" w:cstheme="minorHAnsi"/>
          <w:w w:val="90"/>
          <w:sz w:val="24"/>
          <w:szCs w:val="24"/>
        </w:rPr>
        <w:t xml:space="preserve">Art. 1º  O processo avaliativo envolverá: </w:t>
      </w:r>
    </w:p>
    <w:p w14:paraId="4998FAFA" w14:textId="348858BB" w:rsidR="00EC0555" w:rsidRPr="00B148E1" w:rsidRDefault="00EC0555" w:rsidP="00B148E1">
      <w:pPr>
        <w:pStyle w:val="Corpodetexto"/>
        <w:spacing w:before="120"/>
        <w:ind w:left="0"/>
        <w:jc w:val="both"/>
        <w:rPr>
          <w:rFonts w:asciiTheme="minorHAnsi" w:hAnsiTheme="minorHAnsi" w:cstheme="minorHAnsi"/>
          <w:w w:val="90"/>
          <w:sz w:val="24"/>
          <w:szCs w:val="24"/>
        </w:rPr>
      </w:pPr>
      <w:commentRangeStart w:id="66"/>
      <w:r w:rsidRPr="00B148E1">
        <w:rPr>
          <w:rFonts w:asciiTheme="minorHAnsi" w:hAnsiTheme="minorHAnsi" w:cstheme="minorHAnsi"/>
          <w:w w:val="90"/>
          <w:sz w:val="24"/>
          <w:szCs w:val="24"/>
        </w:rPr>
        <w:t xml:space="preserve">I - </w:t>
      </w:r>
      <w:r w:rsidR="00AE04FD" w:rsidRPr="00B148E1">
        <w:rPr>
          <w:rFonts w:asciiTheme="minorHAnsi" w:hAnsiTheme="minorHAnsi" w:cstheme="minorHAnsi"/>
          <w:w w:val="90"/>
          <w:sz w:val="24"/>
          <w:szCs w:val="24"/>
        </w:rPr>
        <w:t>plano de ensino</w:t>
      </w:r>
      <w:r w:rsidRPr="00B148E1">
        <w:rPr>
          <w:rFonts w:asciiTheme="minorHAnsi" w:hAnsiTheme="minorHAnsi" w:cstheme="minorHAnsi"/>
          <w:w w:val="90"/>
          <w:sz w:val="24"/>
          <w:szCs w:val="24"/>
        </w:rPr>
        <w:t>;</w:t>
      </w:r>
    </w:p>
    <w:p w14:paraId="348A0F4E" w14:textId="3EE131F6" w:rsidR="00EC0555" w:rsidRPr="00B148E1" w:rsidRDefault="00EC0555" w:rsidP="00B148E1">
      <w:pPr>
        <w:pStyle w:val="Corpodetexto"/>
        <w:spacing w:before="120"/>
        <w:ind w:left="0"/>
        <w:jc w:val="both"/>
        <w:rPr>
          <w:rFonts w:asciiTheme="minorHAnsi" w:hAnsiTheme="minorHAnsi" w:cstheme="minorHAnsi"/>
          <w:w w:val="90"/>
          <w:sz w:val="24"/>
          <w:szCs w:val="24"/>
        </w:rPr>
      </w:pPr>
      <w:r w:rsidRPr="00B148E1">
        <w:rPr>
          <w:rFonts w:asciiTheme="minorHAnsi" w:hAnsiTheme="minorHAnsi" w:cstheme="minorHAnsi"/>
          <w:w w:val="90"/>
          <w:sz w:val="24"/>
          <w:szCs w:val="24"/>
        </w:rPr>
        <w:t xml:space="preserve">II - </w:t>
      </w:r>
      <w:r w:rsidR="00AE04FD" w:rsidRPr="00B148E1">
        <w:rPr>
          <w:rFonts w:asciiTheme="minorHAnsi" w:hAnsiTheme="minorHAnsi" w:cstheme="minorHAnsi"/>
          <w:w w:val="90"/>
          <w:sz w:val="24"/>
          <w:szCs w:val="24"/>
        </w:rPr>
        <w:t>avaliação</w:t>
      </w:r>
      <w:r w:rsidRPr="00B148E1">
        <w:rPr>
          <w:rFonts w:asciiTheme="minorHAnsi" w:hAnsiTheme="minorHAnsi" w:cstheme="minorHAnsi"/>
          <w:w w:val="90"/>
          <w:sz w:val="24"/>
          <w:szCs w:val="24"/>
        </w:rPr>
        <w:t xml:space="preserve">; </w:t>
      </w:r>
    </w:p>
    <w:p w14:paraId="705FF2AD" w14:textId="77777777" w:rsidR="00EC0555" w:rsidRPr="00B148E1" w:rsidRDefault="00EC0555" w:rsidP="00B148E1">
      <w:pPr>
        <w:pStyle w:val="Corpodetexto"/>
        <w:spacing w:before="120"/>
        <w:ind w:left="0"/>
        <w:jc w:val="both"/>
        <w:rPr>
          <w:rFonts w:asciiTheme="minorHAnsi" w:hAnsiTheme="minorHAnsi" w:cstheme="minorHAnsi"/>
          <w:w w:val="90"/>
          <w:sz w:val="24"/>
          <w:szCs w:val="24"/>
        </w:rPr>
      </w:pPr>
      <w:r w:rsidRPr="00B148E1">
        <w:rPr>
          <w:rFonts w:asciiTheme="minorHAnsi" w:hAnsiTheme="minorHAnsi" w:cstheme="minorHAnsi"/>
          <w:w w:val="90"/>
          <w:sz w:val="24"/>
          <w:szCs w:val="24"/>
        </w:rPr>
        <w:t>III</w:t>
      </w:r>
      <w:r w:rsidR="00AE04FD" w:rsidRPr="00B148E1">
        <w:rPr>
          <w:rFonts w:asciiTheme="minorHAnsi" w:hAnsiTheme="minorHAnsi" w:cstheme="minorHAnsi"/>
          <w:w w:val="90"/>
          <w:sz w:val="24"/>
          <w:szCs w:val="24"/>
        </w:rPr>
        <w:t xml:space="preserve"> </w:t>
      </w:r>
      <w:r w:rsidRPr="00B148E1">
        <w:rPr>
          <w:rFonts w:asciiTheme="minorHAnsi" w:hAnsiTheme="minorHAnsi" w:cstheme="minorHAnsi"/>
          <w:w w:val="90"/>
          <w:sz w:val="24"/>
          <w:szCs w:val="24"/>
        </w:rPr>
        <w:t xml:space="preserve">- </w:t>
      </w:r>
      <w:r w:rsidR="00AE04FD" w:rsidRPr="00B148E1">
        <w:rPr>
          <w:rFonts w:asciiTheme="minorHAnsi" w:hAnsiTheme="minorHAnsi" w:cstheme="minorHAnsi"/>
          <w:w w:val="90"/>
          <w:sz w:val="24"/>
          <w:szCs w:val="24"/>
        </w:rPr>
        <w:t>pré-conselho</w:t>
      </w:r>
      <w:r w:rsidRPr="00B148E1">
        <w:rPr>
          <w:rFonts w:asciiTheme="minorHAnsi" w:hAnsiTheme="minorHAnsi" w:cstheme="minorHAnsi"/>
          <w:w w:val="90"/>
          <w:sz w:val="24"/>
          <w:szCs w:val="24"/>
        </w:rPr>
        <w:t>;</w:t>
      </w:r>
    </w:p>
    <w:p w14:paraId="4133AD54" w14:textId="71E251C7" w:rsidR="00303469" w:rsidRPr="00B148E1" w:rsidRDefault="00EC0555" w:rsidP="00B148E1">
      <w:pPr>
        <w:pStyle w:val="Corpodetexto"/>
        <w:spacing w:before="120"/>
        <w:ind w:left="0"/>
        <w:jc w:val="both"/>
        <w:rPr>
          <w:rFonts w:asciiTheme="minorHAnsi" w:hAnsiTheme="minorHAnsi" w:cstheme="minorHAnsi"/>
          <w:sz w:val="24"/>
          <w:szCs w:val="24"/>
        </w:rPr>
      </w:pPr>
      <w:r w:rsidRPr="00B148E1">
        <w:rPr>
          <w:rFonts w:asciiTheme="minorHAnsi" w:hAnsiTheme="minorHAnsi" w:cstheme="minorHAnsi"/>
          <w:w w:val="90"/>
          <w:sz w:val="24"/>
          <w:szCs w:val="24"/>
        </w:rPr>
        <w:t>IV</w:t>
      </w:r>
      <w:r w:rsidR="00AE04FD" w:rsidRPr="00B148E1">
        <w:rPr>
          <w:rFonts w:asciiTheme="minorHAnsi" w:hAnsiTheme="minorHAnsi" w:cstheme="minorHAnsi"/>
          <w:w w:val="90"/>
          <w:sz w:val="24"/>
          <w:szCs w:val="24"/>
        </w:rPr>
        <w:t xml:space="preserve"> </w:t>
      </w:r>
      <w:r w:rsidRPr="00B148E1">
        <w:rPr>
          <w:rFonts w:asciiTheme="minorHAnsi" w:hAnsiTheme="minorHAnsi" w:cstheme="minorHAnsi"/>
          <w:w w:val="90"/>
          <w:sz w:val="24"/>
          <w:szCs w:val="24"/>
        </w:rPr>
        <w:t xml:space="preserve">- </w:t>
      </w:r>
      <w:r w:rsidR="00AE04FD" w:rsidRPr="00B148E1">
        <w:rPr>
          <w:rFonts w:asciiTheme="minorHAnsi" w:hAnsiTheme="minorHAnsi" w:cstheme="minorHAnsi"/>
          <w:w w:val="90"/>
          <w:sz w:val="24"/>
          <w:szCs w:val="24"/>
        </w:rPr>
        <w:t>conselho de classe final.</w:t>
      </w:r>
      <w:commentRangeEnd w:id="66"/>
      <w:r w:rsidR="00B148E1" w:rsidRPr="00B148E1">
        <w:rPr>
          <w:rStyle w:val="Refdecomentrio"/>
          <w:rFonts w:asciiTheme="minorHAnsi" w:hAnsiTheme="minorHAnsi" w:cstheme="minorHAnsi"/>
          <w:sz w:val="24"/>
          <w:szCs w:val="24"/>
        </w:rPr>
        <w:commentReference w:id="66"/>
      </w:r>
    </w:p>
    <w:p w14:paraId="3DECAE1F" w14:textId="77777777" w:rsidR="00AE04FD" w:rsidRPr="00B148E1" w:rsidRDefault="00AE04FD" w:rsidP="0067490C">
      <w:pPr>
        <w:jc w:val="both"/>
        <w:rPr>
          <w:rFonts w:asciiTheme="minorHAnsi" w:hAnsiTheme="minorHAnsi" w:cstheme="minorHAnsi"/>
          <w:b/>
          <w:w w:val="80"/>
          <w:sz w:val="24"/>
          <w:szCs w:val="24"/>
        </w:rPr>
      </w:pPr>
    </w:p>
    <w:p w14:paraId="768D369F" w14:textId="1DC24B45" w:rsidR="00303469" w:rsidRPr="00B148E1" w:rsidRDefault="00AE04FD" w:rsidP="00AE04FD">
      <w:pPr>
        <w:jc w:val="center"/>
        <w:rPr>
          <w:rFonts w:asciiTheme="minorHAnsi" w:hAnsiTheme="minorHAnsi" w:cstheme="minorHAnsi"/>
          <w:b/>
          <w:sz w:val="24"/>
          <w:szCs w:val="24"/>
        </w:rPr>
      </w:pPr>
      <w:r w:rsidRPr="00B148E1">
        <w:rPr>
          <w:rFonts w:asciiTheme="minorHAnsi" w:hAnsiTheme="minorHAnsi" w:cstheme="minorHAnsi"/>
          <w:b/>
          <w:w w:val="80"/>
          <w:sz w:val="24"/>
          <w:szCs w:val="24"/>
        </w:rPr>
        <w:t>Seção</w:t>
      </w:r>
      <w:r w:rsidRPr="00B148E1">
        <w:rPr>
          <w:rFonts w:asciiTheme="minorHAnsi" w:hAnsiTheme="minorHAnsi" w:cstheme="minorHAnsi"/>
          <w:b/>
          <w:spacing w:val="3"/>
          <w:w w:val="80"/>
          <w:sz w:val="24"/>
          <w:szCs w:val="24"/>
        </w:rPr>
        <w:t xml:space="preserve"> </w:t>
      </w:r>
      <w:r w:rsidRPr="00B148E1">
        <w:rPr>
          <w:rFonts w:asciiTheme="minorHAnsi" w:hAnsiTheme="minorHAnsi" w:cstheme="minorHAnsi"/>
          <w:b/>
          <w:w w:val="80"/>
          <w:sz w:val="24"/>
          <w:szCs w:val="24"/>
        </w:rPr>
        <w:t>I</w:t>
      </w:r>
    </w:p>
    <w:p w14:paraId="22755A10" w14:textId="0D5E562F" w:rsidR="00303469" w:rsidRPr="00B148E1" w:rsidRDefault="00AE04FD" w:rsidP="00AE04FD">
      <w:pPr>
        <w:jc w:val="center"/>
        <w:rPr>
          <w:rFonts w:asciiTheme="minorHAnsi" w:hAnsiTheme="minorHAnsi" w:cstheme="minorHAnsi"/>
          <w:b/>
          <w:sz w:val="24"/>
          <w:szCs w:val="24"/>
        </w:rPr>
      </w:pPr>
      <w:r w:rsidRPr="00B148E1">
        <w:rPr>
          <w:rFonts w:asciiTheme="minorHAnsi" w:hAnsiTheme="minorHAnsi" w:cstheme="minorHAnsi"/>
          <w:b/>
          <w:w w:val="85"/>
          <w:sz w:val="24"/>
          <w:szCs w:val="24"/>
        </w:rPr>
        <w:t>Do</w:t>
      </w:r>
      <w:r w:rsidRPr="00B148E1">
        <w:rPr>
          <w:rFonts w:asciiTheme="minorHAnsi" w:hAnsiTheme="minorHAnsi" w:cstheme="minorHAnsi"/>
          <w:b/>
          <w:spacing w:val="-2"/>
          <w:w w:val="85"/>
          <w:sz w:val="24"/>
          <w:szCs w:val="24"/>
        </w:rPr>
        <w:t xml:space="preserve"> </w:t>
      </w:r>
      <w:r w:rsidRPr="00B148E1">
        <w:rPr>
          <w:rFonts w:asciiTheme="minorHAnsi" w:hAnsiTheme="minorHAnsi" w:cstheme="minorHAnsi"/>
          <w:b/>
          <w:w w:val="85"/>
          <w:sz w:val="24"/>
          <w:szCs w:val="24"/>
        </w:rPr>
        <w:t>Plano</w:t>
      </w:r>
      <w:r w:rsidRPr="00B148E1">
        <w:rPr>
          <w:rFonts w:asciiTheme="minorHAnsi" w:hAnsiTheme="minorHAnsi" w:cstheme="minorHAnsi"/>
          <w:b/>
          <w:spacing w:val="-1"/>
          <w:w w:val="85"/>
          <w:sz w:val="24"/>
          <w:szCs w:val="24"/>
        </w:rPr>
        <w:t xml:space="preserve"> </w:t>
      </w:r>
      <w:r w:rsidRPr="00B148E1">
        <w:rPr>
          <w:rFonts w:asciiTheme="minorHAnsi" w:hAnsiTheme="minorHAnsi" w:cstheme="minorHAnsi"/>
          <w:b/>
          <w:w w:val="85"/>
          <w:sz w:val="24"/>
          <w:szCs w:val="24"/>
        </w:rPr>
        <w:t>de</w:t>
      </w:r>
      <w:r w:rsidRPr="00B148E1">
        <w:rPr>
          <w:rFonts w:asciiTheme="minorHAnsi" w:hAnsiTheme="minorHAnsi" w:cstheme="minorHAnsi"/>
          <w:b/>
          <w:spacing w:val="-1"/>
          <w:w w:val="85"/>
          <w:sz w:val="24"/>
          <w:szCs w:val="24"/>
        </w:rPr>
        <w:t xml:space="preserve"> </w:t>
      </w:r>
      <w:r w:rsidRPr="00B148E1">
        <w:rPr>
          <w:rFonts w:asciiTheme="minorHAnsi" w:hAnsiTheme="minorHAnsi" w:cstheme="minorHAnsi"/>
          <w:b/>
          <w:w w:val="85"/>
          <w:sz w:val="24"/>
          <w:szCs w:val="24"/>
        </w:rPr>
        <w:t>Ensino</w:t>
      </w:r>
    </w:p>
    <w:p w14:paraId="0B0CEBA9" w14:textId="44CEDA7B" w:rsidR="00303469" w:rsidRPr="00B148E1" w:rsidRDefault="008362DB" w:rsidP="00AE04FD">
      <w:pPr>
        <w:pStyle w:val="Corpodetexto"/>
        <w:spacing w:before="120"/>
        <w:ind w:left="0"/>
        <w:jc w:val="both"/>
        <w:rPr>
          <w:rFonts w:asciiTheme="minorHAnsi" w:hAnsiTheme="minorHAnsi" w:cstheme="minorHAnsi"/>
          <w:sz w:val="24"/>
          <w:szCs w:val="24"/>
        </w:rPr>
      </w:pPr>
      <w:r w:rsidRPr="00B148E1">
        <w:rPr>
          <w:rFonts w:asciiTheme="minorHAnsi" w:hAnsiTheme="minorHAnsi" w:cstheme="minorHAnsi"/>
          <w:w w:val="90"/>
          <w:sz w:val="24"/>
          <w:szCs w:val="24"/>
        </w:rPr>
        <w:t>Art.</w:t>
      </w:r>
      <w:r w:rsidRPr="00B148E1">
        <w:rPr>
          <w:rFonts w:asciiTheme="minorHAnsi" w:hAnsiTheme="minorHAnsi" w:cstheme="minorHAnsi"/>
          <w:spacing w:val="4"/>
          <w:w w:val="90"/>
          <w:sz w:val="24"/>
          <w:szCs w:val="24"/>
        </w:rPr>
        <w:t xml:space="preserve"> </w:t>
      </w:r>
      <w:r w:rsidRPr="00B148E1">
        <w:rPr>
          <w:rFonts w:asciiTheme="minorHAnsi" w:hAnsiTheme="minorHAnsi" w:cstheme="minorHAnsi"/>
          <w:w w:val="90"/>
          <w:sz w:val="24"/>
          <w:szCs w:val="24"/>
        </w:rPr>
        <w:t>2º</w:t>
      </w:r>
      <w:r w:rsidR="00C043E3" w:rsidRPr="00B148E1">
        <w:rPr>
          <w:rFonts w:asciiTheme="minorHAnsi" w:hAnsiTheme="minorHAnsi" w:cstheme="minorHAnsi"/>
          <w:w w:val="90"/>
          <w:sz w:val="24"/>
          <w:szCs w:val="24"/>
        </w:rPr>
        <w:t xml:space="preserve"> </w:t>
      </w:r>
      <w:r w:rsidRPr="00B148E1">
        <w:rPr>
          <w:rFonts w:asciiTheme="minorHAnsi" w:hAnsiTheme="minorHAnsi" w:cstheme="minorHAnsi"/>
          <w:spacing w:val="4"/>
          <w:w w:val="90"/>
          <w:sz w:val="24"/>
          <w:szCs w:val="24"/>
        </w:rPr>
        <w:t xml:space="preserve"> </w:t>
      </w:r>
      <w:r w:rsidRPr="00B148E1">
        <w:rPr>
          <w:rFonts w:asciiTheme="minorHAnsi" w:hAnsiTheme="minorHAnsi" w:cstheme="minorHAnsi"/>
          <w:w w:val="90"/>
          <w:sz w:val="24"/>
          <w:szCs w:val="24"/>
        </w:rPr>
        <w:t>O</w:t>
      </w:r>
      <w:r w:rsidR="001D36EF" w:rsidRPr="00B148E1">
        <w:rPr>
          <w:rFonts w:asciiTheme="minorHAnsi" w:hAnsiTheme="minorHAnsi" w:cstheme="minorHAnsi"/>
          <w:w w:val="90"/>
          <w:sz w:val="24"/>
          <w:szCs w:val="24"/>
        </w:rPr>
        <w:t>/a</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professor</w:t>
      </w:r>
      <w:r w:rsidR="001D36EF" w:rsidRPr="00B148E1">
        <w:rPr>
          <w:rFonts w:asciiTheme="minorHAnsi" w:hAnsiTheme="minorHAnsi" w:cstheme="minorHAnsi"/>
          <w:w w:val="90"/>
          <w:sz w:val="24"/>
          <w:szCs w:val="24"/>
        </w:rPr>
        <w:t>/a</w:t>
      </w:r>
      <w:r w:rsidRPr="00B148E1">
        <w:rPr>
          <w:rFonts w:asciiTheme="minorHAnsi" w:hAnsiTheme="minorHAnsi" w:cstheme="minorHAnsi"/>
          <w:spacing w:val="4"/>
          <w:w w:val="90"/>
          <w:sz w:val="24"/>
          <w:szCs w:val="24"/>
        </w:rPr>
        <w:t xml:space="preserve"> </w:t>
      </w:r>
      <w:r w:rsidRPr="00B148E1">
        <w:rPr>
          <w:rFonts w:asciiTheme="minorHAnsi" w:hAnsiTheme="minorHAnsi" w:cstheme="minorHAnsi"/>
          <w:w w:val="90"/>
          <w:sz w:val="24"/>
          <w:szCs w:val="24"/>
        </w:rPr>
        <w:t>deverá,</w:t>
      </w:r>
      <w:r w:rsidRPr="00B148E1">
        <w:rPr>
          <w:rFonts w:asciiTheme="minorHAnsi" w:hAnsiTheme="minorHAnsi" w:cstheme="minorHAnsi"/>
          <w:spacing w:val="4"/>
          <w:w w:val="90"/>
          <w:sz w:val="24"/>
          <w:szCs w:val="24"/>
        </w:rPr>
        <w:t xml:space="preserve"> </w:t>
      </w:r>
      <w:r w:rsidRPr="00B148E1">
        <w:rPr>
          <w:rFonts w:asciiTheme="minorHAnsi" w:hAnsiTheme="minorHAnsi" w:cstheme="minorHAnsi"/>
          <w:w w:val="90"/>
          <w:sz w:val="24"/>
          <w:szCs w:val="24"/>
        </w:rPr>
        <w:t>ao</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início</w:t>
      </w:r>
      <w:r w:rsidRPr="00B148E1">
        <w:rPr>
          <w:rFonts w:asciiTheme="minorHAnsi" w:hAnsiTheme="minorHAnsi" w:cstheme="minorHAnsi"/>
          <w:spacing w:val="4"/>
          <w:w w:val="90"/>
          <w:sz w:val="24"/>
          <w:szCs w:val="24"/>
        </w:rPr>
        <w:t xml:space="preserve"> </w:t>
      </w:r>
      <w:r w:rsidRPr="00B148E1">
        <w:rPr>
          <w:rFonts w:asciiTheme="minorHAnsi" w:hAnsiTheme="minorHAnsi" w:cstheme="minorHAnsi"/>
          <w:w w:val="90"/>
          <w:sz w:val="24"/>
          <w:szCs w:val="24"/>
        </w:rPr>
        <w:t>de</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cada</w:t>
      </w:r>
      <w:r w:rsidRPr="00B148E1">
        <w:rPr>
          <w:rFonts w:asciiTheme="minorHAnsi" w:hAnsiTheme="minorHAnsi" w:cstheme="minorHAnsi"/>
          <w:spacing w:val="4"/>
          <w:w w:val="90"/>
          <w:sz w:val="24"/>
          <w:szCs w:val="24"/>
        </w:rPr>
        <w:t xml:space="preserve"> </w:t>
      </w:r>
      <w:r w:rsidRPr="00B148E1">
        <w:rPr>
          <w:rFonts w:asciiTheme="minorHAnsi" w:hAnsiTheme="minorHAnsi" w:cstheme="minorHAnsi"/>
          <w:w w:val="90"/>
          <w:sz w:val="24"/>
          <w:szCs w:val="24"/>
        </w:rPr>
        <w:t>período</w:t>
      </w:r>
      <w:r w:rsidRPr="00B148E1">
        <w:rPr>
          <w:rFonts w:asciiTheme="minorHAnsi" w:hAnsiTheme="minorHAnsi" w:cstheme="minorHAnsi"/>
          <w:spacing w:val="4"/>
          <w:w w:val="90"/>
          <w:sz w:val="24"/>
          <w:szCs w:val="24"/>
        </w:rPr>
        <w:t xml:space="preserve"> </w:t>
      </w:r>
      <w:r w:rsidRPr="00B148E1">
        <w:rPr>
          <w:rFonts w:asciiTheme="minorHAnsi" w:hAnsiTheme="minorHAnsi" w:cstheme="minorHAnsi"/>
          <w:w w:val="90"/>
          <w:sz w:val="24"/>
          <w:szCs w:val="24"/>
        </w:rPr>
        <w:t>letivo,</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elaborar</w:t>
      </w:r>
      <w:r w:rsidRPr="00B148E1">
        <w:rPr>
          <w:rFonts w:asciiTheme="minorHAnsi" w:hAnsiTheme="minorHAnsi" w:cstheme="minorHAnsi"/>
          <w:spacing w:val="4"/>
          <w:w w:val="90"/>
          <w:sz w:val="24"/>
          <w:szCs w:val="24"/>
        </w:rPr>
        <w:t xml:space="preserve"> </w:t>
      </w:r>
      <w:r w:rsidRPr="00B148E1">
        <w:rPr>
          <w:rFonts w:asciiTheme="minorHAnsi" w:hAnsiTheme="minorHAnsi" w:cstheme="minorHAnsi"/>
          <w:w w:val="90"/>
          <w:sz w:val="24"/>
          <w:szCs w:val="24"/>
        </w:rPr>
        <w:t>seu</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plano</w:t>
      </w:r>
      <w:r w:rsidRPr="00B148E1">
        <w:rPr>
          <w:rFonts w:asciiTheme="minorHAnsi" w:hAnsiTheme="minorHAnsi" w:cstheme="minorHAnsi"/>
          <w:spacing w:val="4"/>
          <w:w w:val="90"/>
          <w:sz w:val="24"/>
          <w:szCs w:val="24"/>
        </w:rPr>
        <w:t xml:space="preserve"> </w:t>
      </w:r>
      <w:r w:rsidRPr="00B148E1">
        <w:rPr>
          <w:rFonts w:asciiTheme="minorHAnsi" w:hAnsiTheme="minorHAnsi" w:cstheme="minorHAnsi"/>
          <w:w w:val="90"/>
          <w:sz w:val="24"/>
          <w:szCs w:val="24"/>
        </w:rPr>
        <w:t>de</w:t>
      </w:r>
      <w:r w:rsidRPr="00B148E1">
        <w:rPr>
          <w:rFonts w:asciiTheme="minorHAnsi" w:hAnsiTheme="minorHAnsi" w:cstheme="minorHAnsi"/>
          <w:spacing w:val="4"/>
          <w:w w:val="90"/>
          <w:sz w:val="24"/>
          <w:szCs w:val="24"/>
        </w:rPr>
        <w:t xml:space="preserve"> </w:t>
      </w:r>
      <w:r w:rsidRPr="00B148E1">
        <w:rPr>
          <w:rFonts w:asciiTheme="minorHAnsi" w:hAnsiTheme="minorHAnsi" w:cstheme="minorHAnsi"/>
          <w:w w:val="90"/>
          <w:sz w:val="24"/>
          <w:szCs w:val="24"/>
        </w:rPr>
        <w:t>ensino</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em</w:t>
      </w:r>
      <w:r w:rsidRPr="00B148E1">
        <w:rPr>
          <w:rFonts w:asciiTheme="minorHAnsi" w:hAnsiTheme="minorHAnsi" w:cstheme="minorHAnsi"/>
          <w:spacing w:val="4"/>
          <w:w w:val="90"/>
          <w:sz w:val="24"/>
          <w:szCs w:val="24"/>
        </w:rPr>
        <w:t xml:space="preserve"> </w:t>
      </w:r>
      <w:r w:rsidRPr="00B148E1">
        <w:rPr>
          <w:rFonts w:asciiTheme="minorHAnsi" w:hAnsiTheme="minorHAnsi" w:cstheme="minorHAnsi"/>
          <w:w w:val="90"/>
          <w:sz w:val="24"/>
          <w:szCs w:val="24"/>
        </w:rPr>
        <w:t>conjunto</w:t>
      </w:r>
      <w:r w:rsidRPr="00B148E1">
        <w:rPr>
          <w:rFonts w:asciiTheme="minorHAnsi" w:hAnsiTheme="minorHAnsi" w:cstheme="minorHAnsi"/>
          <w:spacing w:val="5"/>
          <w:w w:val="90"/>
          <w:sz w:val="24"/>
          <w:szCs w:val="24"/>
        </w:rPr>
        <w:t xml:space="preserve"> </w:t>
      </w:r>
      <w:r w:rsidRPr="00B148E1">
        <w:rPr>
          <w:rFonts w:asciiTheme="minorHAnsi" w:hAnsiTheme="minorHAnsi" w:cstheme="minorHAnsi"/>
          <w:w w:val="90"/>
          <w:sz w:val="24"/>
          <w:szCs w:val="24"/>
        </w:rPr>
        <w:t>com</w:t>
      </w:r>
      <w:r w:rsidRPr="00B148E1">
        <w:rPr>
          <w:rFonts w:asciiTheme="minorHAnsi" w:hAnsiTheme="minorHAnsi" w:cstheme="minorHAnsi"/>
          <w:spacing w:val="4"/>
          <w:w w:val="90"/>
          <w:sz w:val="24"/>
          <w:szCs w:val="24"/>
        </w:rPr>
        <w:t xml:space="preserve"> </w:t>
      </w:r>
      <w:r w:rsidRPr="00B148E1">
        <w:rPr>
          <w:rFonts w:asciiTheme="minorHAnsi" w:hAnsiTheme="minorHAnsi" w:cstheme="minorHAnsi"/>
          <w:w w:val="90"/>
          <w:sz w:val="24"/>
          <w:szCs w:val="24"/>
        </w:rPr>
        <w:t>seus</w:t>
      </w:r>
      <w:r w:rsidRPr="00B148E1">
        <w:rPr>
          <w:rFonts w:asciiTheme="minorHAnsi" w:hAnsiTheme="minorHAnsi" w:cstheme="minorHAnsi"/>
          <w:spacing w:val="-40"/>
          <w:w w:val="90"/>
          <w:sz w:val="24"/>
          <w:szCs w:val="24"/>
        </w:rPr>
        <w:t xml:space="preserve"> </w:t>
      </w:r>
      <w:r w:rsidRPr="00B148E1">
        <w:rPr>
          <w:rFonts w:asciiTheme="minorHAnsi" w:hAnsiTheme="minorHAnsi" w:cstheme="minorHAnsi"/>
          <w:sz w:val="24"/>
          <w:szCs w:val="24"/>
        </w:rPr>
        <w:t>colegas</w:t>
      </w:r>
      <w:r w:rsidRPr="00B148E1">
        <w:rPr>
          <w:rFonts w:asciiTheme="minorHAnsi" w:hAnsiTheme="minorHAnsi" w:cstheme="minorHAnsi"/>
          <w:spacing w:val="-16"/>
          <w:sz w:val="24"/>
          <w:szCs w:val="24"/>
        </w:rPr>
        <w:t xml:space="preserve"> </w:t>
      </w:r>
      <w:r w:rsidRPr="00B148E1">
        <w:rPr>
          <w:rFonts w:asciiTheme="minorHAnsi" w:hAnsiTheme="minorHAnsi" w:cstheme="minorHAnsi"/>
          <w:sz w:val="24"/>
          <w:szCs w:val="24"/>
        </w:rPr>
        <w:t>docentes.</w:t>
      </w:r>
    </w:p>
    <w:p w14:paraId="58EB7D59" w14:textId="77777777" w:rsidR="000A6A55" w:rsidRPr="00B148E1" w:rsidRDefault="00AE04FD" w:rsidP="00AE04FD">
      <w:pPr>
        <w:pStyle w:val="Corpodetexto"/>
        <w:spacing w:before="120"/>
        <w:ind w:left="0"/>
        <w:jc w:val="both"/>
        <w:rPr>
          <w:rFonts w:asciiTheme="minorHAnsi" w:hAnsiTheme="minorHAnsi" w:cstheme="minorHAnsi"/>
          <w:w w:val="90"/>
          <w:sz w:val="24"/>
          <w:szCs w:val="24"/>
        </w:rPr>
      </w:pPr>
      <w:r w:rsidRPr="00B148E1">
        <w:rPr>
          <w:rFonts w:asciiTheme="minorHAnsi" w:hAnsiTheme="minorHAnsi" w:cstheme="minorHAnsi"/>
          <w:w w:val="90"/>
          <w:sz w:val="24"/>
          <w:szCs w:val="24"/>
        </w:rPr>
        <w:t>Art. 3º  O plano deverá conter os seguintes itens:</w:t>
      </w:r>
    </w:p>
    <w:p w14:paraId="591AABC6" w14:textId="77777777" w:rsidR="000A6A55" w:rsidRPr="00B148E1" w:rsidRDefault="000A6A55" w:rsidP="00AE04FD">
      <w:pPr>
        <w:pStyle w:val="Corpodetexto"/>
        <w:spacing w:before="120"/>
        <w:ind w:left="0"/>
        <w:jc w:val="both"/>
        <w:rPr>
          <w:rFonts w:asciiTheme="minorHAnsi" w:hAnsiTheme="minorHAnsi" w:cstheme="minorHAnsi"/>
          <w:w w:val="90"/>
          <w:sz w:val="24"/>
          <w:szCs w:val="24"/>
        </w:rPr>
      </w:pPr>
      <w:r w:rsidRPr="00B148E1">
        <w:rPr>
          <w:rFonts w:asciiTheme="minorHAnsi" w:hAnsiTheme="minorHAnsi" w:cstheme="minorHAnsi"/>
          <w:w w:val="90"/>
          <w:sz w:val="24"/>
          <w:szCs w:val="24"/>
        </w:rPr>
        <w:t xml:space="preserve">I - </w:t>
      </w:r>
      <w:r w:rsidR="00AE04FD" w:rsidRPr="00B148E1">
        <w:rPr>
          <w:rFonts w:asciiTheme="minorHAnsi" w:hAnsiTheme="minorHAnsi" w:cstheme="minorHAnsi"/>
          <w:w w:val="90"/>
          <w:sz w:val="24"/>
          <w:szCs w:val="24"/>
        </w:rPr>
        <w:t>dados de identificação do</w:t>
      </w:r>
      <w:r w:rsidR="001D36EF" w:rsidRPr="00B148E1">
        <w:rPr>
          <w:rFonts w:asciiTheme="minorHAnsi" w:hAnsiTheme="minorHAnsi" w:cstheme="minorHAnsi"/>
          <w:w w:val="90"/>
          <w:sz w:val="24"/>
          <w:szCs w:val="24"/>
        </w:rPr>
        <w:t>/a</w:t>
      </w:r>
      <w:r w:rsidR="00AE04FD" w:rsidRPr="00B148E1">
        <w:rPr>
          <w:rFonts w:asciiTheme="minorHAnsi" w:hAnsiTheme="minorHAnsi" w:cstheme="minorHAnsi"/>
          <w:w w:val="90"/>
          <w:sz w:val="24"/>
          <w:szCs w:val="24"/>
        </w:rPr>
        <w:t xml:space="preserve"> professor</w:t>
      </w:r>
      <w:r w:rsidR="001D36EF" w:rsidRPr="00B148E1">
        <w:rPr>
          <w:rFonts w:asciiTheme="minorHAnsi" w:hAnsiTheme="minorHAnsi" w:cstheme="minorHAnsi"/>
          <w:w w:val="90"/>
          <w:sz w:val="24"/>
          <w:szCs w:val="24"/>
        </w:rPr>
        <w:t>/a</w:t>
      </w:r>
      <w:r w:rsidRPr="00B148E1">
        <w:rPr>
          <w:rFonts w:asciiTheme="minorHAnsi" w:hAnsiTheme="minorHAnsi" w:cstheme="minorHAnsi"/>
          <w:w w:val="90"/>
          <w:sz w:val="24"/>
          <w:szCs w:val="24"/>
        </w:rPr>
        <w:t>;</w:t>
      </w:r>
    </w:p>
    <w:p w14:paraId="06027A4D" w14:textId="77777777" w:rsidR="000A6A55" w:rsidRPr="00B148E1" w:rsidRDefault="000A6A55" w:rsidP="00AE04FD">
      <w:pPr>
        <w:pStyle w:val="Corpodetexto"/>
        <w:spacing w:before="120"/>
        <w:ind w:left="0"/>
        <w:jc w:val="both"/>
        <w:rPr>
          <w:rFonts w:asciiTheme="minorHAnsi" w:hAnsiTheme="minorHAnsi" w:cstheme="minorHAnsi"/>
          <w:w w:val="90"/>
          <w:sz w:val="24"/>
          <w:szCs w:val="24"/>
        </w:rPr>
      </w:pPr>
      <w:r w:rsidRPr="00B148E1">
        <w:rPr>
          <w:rFonts w:asciiTheme="minorHAnsi" w:hAnsiTheme="minorHAnsi" w:cstheme="minorHAnsi"/>
          <w:w w:val="90"/>
          <w:sz w:val="24"/>
          <w:szCs w:val="24"/>
        </w:rPr>
        <w:t>II</w:t>
      </w:r>
      <w:r w:rsidR="00AE04FD" w:rsidRPr="00B148E1">
        <w:rPr>
          <w:rFonts w:asciiTheme="minorHAnsi" w:hAnsiTheme="minorHAnsi" w:cstheme="minorHAnsi"/>
          <w:w w:val="90"/>
          <w:sz w:val="24"/>
          <w:szCs w:val="24"/>
        </w:rPr>
        <w:t xml:space="preserve"> </w:t>
      </w:r>
      <w:r w:rsidRPr="00B148E1">
        <w:rPr>
          <w:rFonts w:asciiTheme="minorHAnsi" w:hAnsiTheme="minorHAnsi" w:cstheme="minorHAnsi"/>
          <w:w w:val="90"/>
          <w:sz w:val="24"/>
          <w:szCs w:val="24"/>
        </w:rPr>
        <w:t>– dados d</w:t>
      </w:r>
      <w:r w:rsidR="00AE04FD" w:rsidRPr="00B148E1">
        <w:rPr>
          <w:rFonts w:asciiTheme="minorHAnsi" w:hAnsiTheme="minorHAnsi" w:cstheme="minorHAnsi"/>
          <w:w w:val="90"/>
          <w:sz w:val="24"/>
          <w:szCs w:val="24"/>
        </w:rPr>
        <w:t>o componente curricular</w:t>
      </w:r>
      <w:r w:rsidRPr="00B148E1">
        <w:rPr>
          <w:rFonts w:asciiTheme="minorHAnsi" w:hAnsiTheme="minorHAnsi" w:cstheme="minorHAnsi"/>
          <w:w w:val="90"/>
          <w:sz w:val="24"/>
          <w:szCs w:val="24"/>
        </w:rPr>
        <w:t>;</w:t>
      </w:r>
    </w:p>
    <w:p w14:paraId="1D8545E2" w14:textId="77777777" w:rsidR="000A6A55" w:rsidRPr="00B148E1" w:rsidRDefault="000A6A55" w:rsidP="00AE04FD">
      <w:pPr>
        <w:pStyle w:val="Corpodetexto"/>
        <w:spacing w:before="120"/>
        <w:ind w:left="0"/>
        <w:jc w:val="both"/>
        <w:rPr>
          <w:rFonts w:asciiTheme="minorHAnsi" w:hAnsiTheme="minorHAnsi" w:cstheme="minorHAnsi"/>
          <w:w w:val="90"/>
          <w:sz w:val="24"/>
          <w:szCs w:val="24"/>
        </w:rPr>
      </w:pPr>
      <w:r w:rsidRPr="00B148E1">
        <w:rPr>
          <w:rFonts w:asciiTheme="minorHAnsi" w:hAnsiTheme="minorHAnsi" w:cstheme="minorHAnsi"/>
          <w:w w:val="90"/>
          <w:sz w:val="24"/>
          <w:szCs w:val="24"/>
        </w:rPr>
        <w:t>III</w:t>
      </w:r>
      <w:r w:rsidR="00AE04FD" w:rsidRPr="00B148E1">
        <w:rPr>
          <w:rFonts w:asciiTheme="minorHAnsi" w:hAnsiTheme="minorHAnsi" w:cstheme="minorHAnsi"/>
          <w:w w:val="90"/>
          <w:sz w:val="24"/>
          <w:szCs w:val="24"/>
        </w:rPr>
        <w:t xml:space="preserve"> </w:t>
      </w:r>
      <w:r w:rsidRPr="00B148E1">
        <w:rPr>
          <w:rFonts w:asciiTheme="minorHAnsi" w:hAnsiTheme="minorHAnsi" w:cstheme="minorHAnsi"/>
          <w:w w:val="90"/>
          <w:sz w:val="24"/>
          <w:szCs w:val="24"/>
        </w:rPr>
        <w:t xml:space="preserve">- </w:t>
      </w:r>
      <w:r w:rsidR="00AE04FD" w:rsidRPr="00B148E1">
        <w:rPr>
          <w:rFonts w:asciiTheme="minorHAnsi" w:hAnsiTheme="minorHAnsi" w:cstheme="minorHAnsi"/>
          <w:w w:val="90"/>
          <w:sz w:val="24"/>
          <w:szCs w:val="24"/>
        </w:rPr>
        <w:t>objetivo específico do componente curricular dentro do curso</w:t>
      </w:r>
      <w:r w:rsidRPr="00B148E1">
        <w:rPr>
          <w:rFonts w:asciiTheme="minorHAnsi" w:hAnsiTheme="minorHAnsi" w:cstheme="minorHAnsi"/>
          <w:w w:val="90"/>
          <w:sz w:val="24"/>
          <w:szCs w:val="24"/>
        </w:rPr>
        <w:t>;</w:t>
      </w:r>
    </w:p>
    <w:p w14:paraId="2452D3DD" w14:textId="77777777" w:rsidR="000A6A55" w:rsidRPr="00B148E1" w:rsidRDefault="000A6A55" w:rsidP="00AE04FD">
      <w:pPr>
        <w:pStyle w:val="Corpodetexto"/>
        <w:spacing w:before="120"/>
        <w:ind w:left="0"/>
        <w:jc w:val="both"/>
        <w:rPr>
          <w:rFonts w:asciiTheme="minorHAnsi" w:hAnsiTheme="minorHAnsi" w:cstheme="minorHAnsi"/>
          <w:w w:val="90"/>
          <w:sz w:val="24"/>
          <w:szCs w:val="24"/>
        </w:rPr>
      </w:pPr>
      <w:r w:rsidRPr="00B148E1">
        <w:rPr>
          <w:rFonts w:asciiTheme="minorHAnsi" w:hAnsiTheme="minorHAnsi" w:cstheme="minorHAnsi"/>
          <w:w w:val="90"/>
          <w:sz w:val="24"/>
          <w:szCs w:val="24"/>
        </w:rPr>
        <w:t>IV</w:t>
      </w:r>
      <w:r w:rsidR="00AE04FD" w:rsidRPr="00B148E1">
        <w:rPr>
          <w:rFonts w:asciiTheme="minorHAnsi" w:hAnsiTheme="minorHAnsi" w:cstheme="minorHAnsi"/>
          <w:w w:val="90"/>
          <w:sz w:val="24"/>
          <w:szCs w:val="24"/>
        </w:rPr>
        <w:t xml:space="preserve"> </w:t>
      </w:r>
      <w:r w:rsidRPr="00B148E1">
        <w:rPr>
          <w:rFonts w:asciiTheme="minorHAnsi" w:hAnsiTheme="minorHAnsi" w:cstheme="minorHAnsi"/>
          <w:w w:val="90"/>
          <w:sz w:val="24"/>
          <w:szCs w:val="24"/>
        </w:rPr>
        <w:t xml:space="preserve">- </w:t>
      </w:r>
      <w:r w:rsidR="00AE04FD" w:rsidRPr="00B148E1">
        <w:rPr>
          <w:rFonts w:asciiTheme="minorHAnsi" w:hAnsiTheme="minorHAnsi" w:cstheme="minorHAnsi"/>
          <w:w w:val="90"/>
          <w:sz w:val="24"/>
          <w:szCs w:val="24"/>
        </w:rPr>
        <w:t>competências mínimas que o</w:t>
      </w:r>
      <w:r w:rsidRPr="00B148E1">
        <w:rPr>
          <w:rFonts w:asciiTheme="minorHAnsi" w:hAnsiTheme="minorHAnsi" w:cstheme="minorHAnsi"/>
          <w:w w:val="90"/>
          <w:sz w:val="24"/>
          <w:szCs w:val="24"/>
        </w:rPr>
        <w:t>/a</w:t>
      </w:r>
      <w:r w:rsidR="00AE04FD" w:rsidRPr="00B148E1">
        <w:rPr>
          <w:rFonts w:asciiTheme="minorHAnsi" w:hAnsiTheme="minorHAnsi" w:cstheme="minorHAnsi"/>
          <w:w w:val="90"/>
          <w:sz w:val="24"/>
          <w:szCs w:val="24"/>
        </w:rPr>
        <w:t xml:space="preserve"> educando</w:t>
      </w:r>
      <w:r w:rsidRPr="00B148E1">
        <w:rPr>
          <w:rFonts w:asciiTheme="minorHAnsi" w:hAnsiTheme="minorHAnsi" w:cstheme="minorHAnsi"/>
          <w:w w:val="90"/>
          <w:sz w:val="24"/>
          <w:szCs w:val="24"/>
        </w:rPr>
        <w:t>/a</w:t>
      </w:r>
      <w:r w:rsidR="00AE04FD" w:rsidRPr="00B148E1">
        <w:rPr>
          <w:rFonts w:asciiTheme="minorHAnsi" w:hAnsiTheme="minorHAnsi" w:cstheme="minorHAnsi"/>
          <w:w w:val="90"/>
          <w:sz w:val="24"/>
          <w:szCs w:val="24"/>
        </w:rPr>
        <w:t xml:space="preserve"> deverá apresentar para a aprovação</w:t>
      </w:r>
      <w:r w:rsidRPr="00B148E1">
        <w:rPr>
          <w:rFonts w:asciiTheme="minorHAnsi" w:hAnsiTheme="minorHAnsi" w:cstheme="minorHAnsi"/>
          <w:w w:val="90"/>
          <w:sz w:val="24"/>
          <w:szCs w:val="24"/>
        </w:rPr>
        <w:t>;</w:t>
      </w:r>
    </w:p>
    <w:p w14:paraId="0804F33C" w14:textId="77777777" w:rsidR="000A6A55" w:rsidRPr="00B148E1" w:rsidRDefault="000A6A55" w:rsidP="00AE04FD">
      <w:pPr>
        <w:pStyle w:val="Corpodetexto"/>
        <w:spacing w:before="120"/>
        <w:ind w:left="0"/>
        <w:jc w:val="both"/>
        <w:rPr>
          <w:rFonts w:asciiTheme="minorHAnsi" w:hAnsiTheme="minorHAnsi" w:cstheme="minorHAnsi"/>
          <w:w w:val="90"/>
          <w:sz w:val="24"/>
          <w:szCs w:val="24"/>
        </w:rPr>
      </w:pPr>
      <w:r w:rsidRPr="00B148E1">
        <w:rPr>
          <w:rFonts w:asciiTheme="minorHAnsi" w:hAnsiTheme="minorHAnsi" w:cstheme="minorHAnsi"/>
          <w:w w:val="90"/>
          <w:sz w:val="24"/>
          <w:szCs w:val="24"/>
        </w:rPr>
        <w:t>V</w:t>
      </w:r>
      <w:r w:rsidR="00AE04FD" w:rsidRPr="00B148E1">
        <w:rPr>
          <w:rFonts w:asciiTheme="minorHAnsi" w:hAnsiTheme="minorHAnsi" w:cstheme="minorHAnsi"/>
          <w:w w:val="90"/>
          <w:sz w:val="24"/>
          <w:szCs w:val="24"/>
        </w:rPr>
        <w:t xml:space="preserve"> </w:t>
      </w:r>
      <w:r w:rsidRPr="00B148E1">
        <w:rPr>
          <w:rFonts w:asciiTheme="minorHAnsi" w:hAnsiTheme="minorHAnsi" w:cstheme="minorHAnsi"/>
          <w:w w:val="90"/>
          <w:sz w:val="24"/>
          <w:szCs w:val="24"/>
        </w:rPr>
        <w:t xml:space="preserve">- </w:t>
      </w:r>
      <w:r w:rsidR="00AE04FD" w:rsidRPr="00B148E1">
        <w:rPr>
          <w:rFonts w:asciiTheme="minorHAnsi" w:hAnsiTheme="minorHAnsi" w:cstheme="minorHAnsi"/>
          <w:w w:val="90"/>
          <w:sz w:val="24"/>
          <w:szCs w:val="24"/>
        </w:rPr>
        <w:t>cronograma de conteúdos e atividades</w:t>
      </w:r>
      <w:r w:rsidRPr="00B148E1">
        <w:rPr>
          <w:rFonts w:asciiTheme="minorHAnsi" w:hAnsiTheme="minorHAnsi" w:cstheme="minorHAnsi"/>
          <w:w w:val="90"/>
          <w:sz w:val="24"/>
          <w:szCs w:val="24"/>
        </w:rPr>
        <w:t>;</w:t>
      </w:r>
    </w:p>
    <w:p w14:paraId="3F472409" w14:textId="77777777" w:rsidR="000A6A55" w:rsidRPr="00B148E1" w:rsidRDefault="000A6A55" w:rsidP="00AE04FD">
      <w:pPr>
        <w:pStyle w:val="Corpodetexto"/>
        <w:spacing w:before="120"/>
        <w:ind w:left="0"/>
        <w:jc w:val="both"/>
        <w:rPr>
          <w:rFonts w:asciiTheme="minorHAnsi" w:hAnsiTheme="minorHAnsi" w:cstheme="minorHAnsi"/>
          <w:w w:val="90"/>
          <w:sz w:val="24"/>
          <w:szCs w:val="24"/>
        </w:rPr>
      </w:pPr>
      <w:r w:rsidRPr="00B148E1">
        <w:rPr>
          <w:rFonts w:asciiTheme="minorHAnsi" w:hAnsiTheme="minorHAnsi" w:cstheme="minorHAnsi"/>
          <w:w w:val="90"/>
          <w:sz w:val="24"/>
          <w:szCs w:val="24"/>
        </w:rPr>
        <w:t>VI</w:t>
      </w:r>
      <w:r w:rsidR="00AE04FD" w:rsidRPr="00B148E1">
        <w:rPr>
          <w:rFonts w:asciiTheme="minorHAnsi" w:hAnsiTheme="minorHAnsi" w:cstheme="minorHAnsi"/>
          <w:w w:val="90"/>
          <w:sz w:val="24"/>
          <w:szCs w:val="24"/>
        </w:rPr>
        <w:t xml:space="preserve"> </w:t>
      </w:r>
      <w:r w:rsidRPr="00B148E1">
        <w:rPr>
          <w:rFonts w:asciiTheme="minorHAnsi" w:hAnsiTheme="minorHAnsi" w:cstheme="minorHAnsi"/>
          <w:w w:val="90"/>
          <w:sz w:val="24"/>
          <w:szCs w:val="24"/>
        </w:rPr>
        <w:t xml:space="preserve">- </w:t>
      </w:r>
      <w:r w:rsidR="00AE04FD" w:rsidRPr="00B148E1">
        <w:rPr>
          <w:rFonts w:asciiTheme="minorHAnsi" w:hAnsiTheme="minorHAnsi" w:cstheme="minorHAnsi"/>
          <w:w w:val="90"/>
          <w:sz w:val="24"/>
          <w:szCs w:val="24"/>
        </w:rPr>
        <w:t>metodologias aplicadas</w:t>
      </w:r>
      <w:r w:rsidRPr="00B148E1">
        <w:rPr>
          <w:rFonts w:asciiTheme="minorHAnsi" w:hAnsiTheme="minorHAnsi" w:cstheme="minorHAnsi"/>
          <w:w w:val="90"/>
          <w:sz w:val="24"/>
          <w:szCs w:val="24"/>
        </w:rPr>
        <w:t>;</w:t>
      </w:r>
    </w:p>
    <w:p w14:paraId="792A9BD3" w14:textId="77777777" w:rsidR="000A6A55" w:rsidRPr="00B148E1" w:rsidRDefault="000A6A55" w:rsidP="00AE04FD">
      <w:pPr>
        <w:pStyle w:val="Corpodetexto"/>
        <w:spacing w:before="120"/>
        <w:ind w:left="0"/>
        <w:jc w:val="both"/>
        <w:rPr>
          <w:rFonts w:asciiTheme="minorHAnsi" w:hAnsiTheme="minorHAnsi" w:cstheme="minorHAnsi"/>
          <w:w w:val="90"/>
          <w:sz w:val="24"/>
          <w:szCs w:val="24"/>
        </w:rPr>
      </w:pPr>
      <w:r w:rsidRPr="00B148E1">
        <w:rPr>
          <w:rFonts w:asciiTheme="minorHAnsi" w:hAnsiTheme="minorHAnsi" w:cstheme="minorHAnsi"/>
          <w:w w:val="90"/>
          <w:sz w:val="24"/>
          <w:szCs w:val="24"/>
        </w:rPr>
        <w:t>VII -</w:t>
      </w:r>
      <w:r w:rsidR="00AE04FD" w:rsidRPr="00B148E1">
        <w:rPr>
          <w:rFonts w:asciiTheme="minorHAnsi" w:hAnsiTheme="minorHAnsi" w:cstheme="minorHAnsi"/>
          <w:w w:val="90"/>
          <w:sz w:val="24"/>
          <w:szCs w:val="24"/>
        </w:rPr>
        <w:t xml:space="preserve"> esquema de avaliações e estratégias para recuperação</w:t>
      </w:r>
      <w:r w:rsidRPr="00B148E1">
        <w:rPr>
          <w:rFonts w:asciiTheme="minorHAnsi" w:hAnsiTheme="minorHAnsi" w:cstheme="minorHAnsi"/>
          <w:w w:val="90"/>
          <w:sz w:val="24"/>
          <w:szCs w:val="24"/>
        </w:rPr>
        <w:t>;</w:t>
      </w:r>
    </w:p>
    <w:p w14:paraId="78D739A6" w14:textId="1B07112D" w:rsidR="00AE04FD" w:rsidRPr="00B148E1" w:rsidRDefault="000A6A55" w:rsidP="00AE04FD">
      <w:pPr>
        <w:pStyle w:val="Corpodetexto"/>
        <w:spacing w:before="120"/>
        <w:ind w:left="0"/>
        <w:jc w:val="both"/>
        <w:rPr>
          <w:rFonts w:asciiTheme="minorHAnsi" w:hAnsiTheme="minorHAnsi" w:cstheme="minorHAnsi"/>
          <w:w w:val="90"/>
          <w:sz w:val="24"/>
          <w:szCs w:val="24"/>
        </w:rPr>
      </w:pPr>
      <w:r w:rsidRPr="00B148E1">
        <w:rPr>
          <w:rFonts w:asciiTheme="minorHAnsi" w:hAnsiTheme="minorHAnsi" w:cstheme="minorHAnsi"/>
          <w:w w:val="90"/>
          <w:sz w:val="24"/>
          <w:szCs w:val="24"/>
        </w:rPr>
        <w:t>VIII</w:t>
      </w:r>
      <w:r w:rsidR="00AE04FD" w:rsidRPr="00B148E1">
        <w:rPr>
          <w:rFonts w:asciiTheme="minorHAnsi" w:hAnsiTheme="minorHAnsi" w:cstheme="minorHAnsi"/>
          <w:w w:val="90"/>
          <w:sz w:val="24"/>
          <w:szCs w:val="24"/>
        </w:rPr>
        <w:t xml:space="preserve"> </w:t>
      </w:r>
      <w:r w:rsidRPr="00B148E1">
        <w:rPr>
          <w:rFonts w:asciiTheme="minorHAnsi" w:hAnsiTheme="minorHAnsi" w:cstheme="minorHAnsi"/>
          <w:w w:val="90"/>
          <w:sz w:val="24"/>
          <w:szCs w:val="24"/>
        </w:rPr>
        <w:t xml:space="preserve">- </w:t>
      </w:r>
      <w:r w:rsidR="00AE04FD" w:rsidRPr="00B148E1">
        <w:rPr>
          <w:rFonts w:asciiTheme="minorHAnsi" w:hAnsiTheme="minorHAnsi" w:cstheme="minorHAnsi"/>
          <w:w w:val="90"/>
          <w:sz w:val="24"/>
          <w:szCs w:val="24"/>
        </w:rPr>
        <w:t xml:space="preserve">programa da disciplina. </w:t>
      </w:r>
    </w:p>
    <w:p w14:paraId="3C54682E" w14:textId="14703334" w:rsidR="00AE04FD" w:rsidRPr="00B148E1" w:rsidRDefault="00AE04FD" w:rsidP="00AE04FD">
      <w:pPr>
        <w:pStyle w:val="Corpodetexto"/>
        <w:spacing w:before="120"/>
        <w:ind w:left="0"/>
        <w:jc w:val="both"/>
        <w:rPr>
          <w:rFonts w:asciiTheme="minorHAnsi" w:hAnsiTheme="minorHAnsi" w:cstheme="minorHAnsi"/>
          <w:w w:val="90"/>
          <w:sz w:val="24"/>
          <w:szCs w:val="24"/>
        </w:rPr>
      </w:pPr>
      <w:r w:rsidRPr="00B148E1">
        <w:rPr>
          <w:rFonts w:asciiTheme="minorHAnsi" w:hAnsiTheme="minorHAnsi" w:cstheme="minorHAnsi"/>
          <w:w w:val="90"/>
          <w:sz w:val="24"/>
          <w:szCs w:val="24"/>
        </w:rPr>
        <w:t>Art. 4º  O</w:t>
      </w:r>
      <w:r w:rsidR="000A6A55" w:rsidRPr="00B148E1">
        <w:rPr>
          <w:rFonts w:asciiTheme="minorHAnsi" w:hAnsiTheme="minorHAnsi" w:cstheme="minorHAnsi"/>
          <w:w w:val="90"/>
          <w:sz w:val="24"/>
          <w:szCs w:val="24"/>
        </w:rPr>
        <w:t>/a</w:t>
      </w:r>
      <w:r w:rsidRPr="00B148E1">
        <w:rPr>
          <w:rFonts w:asciiTheme="minorHAnsi" w:hAnsiTheme="minorHAnsi" w:cstheme="minorHAnsi"/>
          <w:w w:val="90"/>
          <w:sz w:val="24"/>
          <w:szCs w:val="24"/>
        </w:rPr>
        <w:t xml:space="preserve"> professor</w:t>
      </w:r>
      <w:r w:rsidR="000A6A55" w:rsidRPr="00B148E1">
        <w:rPr>
          <w:rFonts w:asciiTheme="minorHAnsi" w:hAnsiTheme="minorHAnsi" w:cstheme="minorHAnsi"/>
          <w:w w:val="90"/>
          <w:sz w:val="24"/>
          <w:szCs w:val="24"/>
        </w:rPr>
        <w:t>/a</w:t>
      </w:r>
      <w:r w:rsidRPr="00B148E1">
        <w:rPr>
          <w:rFonts w:asciiTheme="minorHAnsi" w:hAnsiTheme="minorHAnsi" w:cstheme="minorHAnsi"/>
          <w:w w:val="90"/>
          <w:sz w:val="24"/>
          <w:szCs w:val="24"/>
        </w:rPr>
        <w:t xml:space="preserve"> deverá encaminhar o plano à supervisão pedagógica para a sua devida aprovação, com prazo máximo de</w:t>
      </w:r>
      <w:r w:rsidR="000A6A55" w:rsidRPr="00B148E1">
        <w:rPr>
          <w:rFonts w:asciiTheme="minorHAnsi" w:hAnsiTheme="minorHAnsi" w:cstheme="minorHAnsi"/>
          <w:w w:val="90"/>
          <w:sz w:val="24"/>
          <w:szCs w:val="24"/>
        </w:rPr>
        <w:t xml:space="preserve"> </w:t>
      </w:r>
      <w:r w:rsidRPr="00B148E1">
        <w:rPr>
          <w:rFonts w:asciiTheme="minorHAnsi" w:hAnsiTheme="minorHAnsi" w:cstheme="minorHAnsi"/>
          <w:w w:val="90"/>
          <w:sz w:val="24"/>
          <w:szCs w:val="24"/>
        </w:rPr>
        <w:t>15 (quinze) dias após o início do período letivo.</w:t>
      </w:r>
    </w:p>
    <w:p w14:paraId="24C0D5B8" w14:textId="3220DBF9" w:rsidR="00AE04FD" w:rsidRPr="00B148E1" w:rsidRDefault="00AE04FD" w:rsidP="000A6A55">
      <w:pPr>
        <w:pStyle w:val="Corpodetexto"/>
        <w:spacing w:before="120"/>
        <w:ind w:left="0"/>
        <w:jc w:val="both"/>
        <w:rPr>
          <w:rFonts w:asciiTheme="minorHAnsi" w:hAnsiTheme="minorHAnsi" w:cstheme="minorHAnsi"/>
          <w:w w:val="90"/>
          <w:sz w:val="24"/>
          <w:szCs w:val="24"/>
        </w:rPr>
      </w:pPr>
      <w:r w:rsidRPr="00B148E1">
        <w:rPr>
          <w:rFonts w:asciiTheme="minorHAnsi" w:hAnsiTheme="minorHAnsi" w:cstheme="minorHAnsi"/>
          <w:w w:val="90"/>
          <w:sz w:val="24"/>
          <w:szCs w:val="24"/>
        </w:rPr>
        <w:t>§ 1º  Após aprovação, o plano deve ser arquivado pelo</w:t>
      </w:r>
      <w:r w:rsidR="000A6A55" w:rsidRPr="00B148E1">
        <w:rPr>
          <w:rFonts w:asciiTheme="minorHAnsi" w:hAnsiTheme="minorHAnsi" w:cstheme="minorHAnsi"/>
          <w:w w:val="90"/>
          <w:sz w:val="24"/>
          <w:szCs w:val="24"/>
        </w:rPr>
        <w:t>/a</w:t>
      </w:r>
      <w:r w:rsidRPr="00B148E1">
        <w:rPr>
          <w:rFonts w:asciiTheme="minorHAnsi" w:hAnsiTheme="minorHAnsi" w:cstheme="minorHAnsi"/>
          <w:w w:val="90"/>
          <w:sz w:val="24"/>
          <w:szCs w:val="24"/>
        </w:rPr>
        <w:t xml:space="preserve"> coordenador</w:t>
      </w:r>
      <w:r w:rsidR="000A6A55" w:rsidRPr="00B148E1">
        <w:rPr>
          <w:rFonts w:asciiTheme="minorHAnsi" w:hAnsiTheme="minorHAnsi" w:cstheme="minorHAnsi"/>
          <w:w w:val="90"/>
          <w:sz w:val="24"/>
          <w:szCs w:val="24"/>
        </w:rPr>
        <w:t>/a</w:t>
      </w:r>
      <w:r w:rsidRPr="00B148E1">
        <w:rPr>
          <w:rFonts w:asciiTheme="minorHAnsi" w:hAnsiTheme="minorHAnsi" w:cstheme="minorHAnsi"/>
          <w:w w:val="90"/>
          <w:sz w:val="24"/>
          <w:szCs w:val="24"/>
        </w:rPr>
        <w:t xml:space="preserve"> do curso.</w:t>
      </w:r>
    </w:p>
    <w:p w14:paraId="1FAC53B3" w14:textId="080F76C2" w:rsidR="00AE04FD" w:rsidRPr="00B148E1" w:rsidRDefault="00DA4F85" w:rsidP="000A6A55">
      <w:pPr>
        <w:pStyle w:val="Corpodetexto"/>
        <w:spacing w:before="120"/>
        <w:ind w:left="0"/>
        <w:jc w:val="both"/>
        <w:rPr>
          <w:rFonts w:asciiTheme="minorHAnsi" w:hAnsiTheme="minorHAnsi" w:cstheme="minorHAnsi"/>
          <w:w w:val="90"/>
          <w:sz w:val="24"/>
          <w:szCs w:val="24"/>
        </w:rPr>
      </w:pPr>
      <w:r w:rsidRPr="00B148E1">
        <w:rPr>
          <w:rFonts w:asciiTheme="minorHAnsi" w:hAnsiTheme="minorHAnsi" w:cstheme="minorHAnsi"/>
          <w:w w:val="90"/>
          <w:sz w:val="24"/>
          <w:szCs w:val="24"/>
        </w:rPr>
        <w:t>§ 2º  A supervisão pedagógica deverá manter cópia do plano de ensino, bem como acompanhar sua execução.</w:t>
      </w:r>
    </w:p>
    <w:p w14:paraId="793C7B84" w14:textId="77777777" w:rsidR="00303469" w:rsidRPr="00B148E1" w:rsidRDefault="00303469" w:rsidP="0067490C">
      <w:pPr>
        <w:pStyle w:val="Corpodetexto"/>
        <w:ind w:left="0"/>
        <w:jc w:val="both"/>
        <w:rPr>
          <w:rFonts w:asciiTheme="minorHAnsi" w:hAnsiTheme="minorHAnsi" w:cstheme="minorHAnsi"/>
          <w:sz w:val="24"/>
          <w:szCs w:val="24"/>
        </w:rPr>
      </w:pPr>
    </w:p>
    <w:p w14:paraId="205B6819" w14:textId="40A79E21" w:rsidR="00303469" w:rsidRPr="00B148E1" w:rsidRDefault="003E1770" w:rsidP="003E1770">
      <w:pPr>
        <w:jc w:val="center"/>
        <w:rPr>
          <w:rFonts w:asciiTheme="minorHAnsi" w:hAnsiTheme="minorHAnsi" w:cstheme="minorHAnsi"/>
          <w:b/>
          <w:sz w:val="24"/>
          <w:szCs w:val="24"/>
        </w:rPr>
      </w:pPr>
      <w:r w:rsidRPr="00B148E1">
        <w:rPr>
          <w:rFonts w:asciiTheme="minorHAnsi" w:hAnsiTheme="minorHAnsi" w:cstheme="minorHAnsi"/>
          <w:b/>
          <w:w w:val="80"/>
          <w:sz w:val="24"/>
          <w:szCs w:val="24"/>
        </w:rPr>
        <w:t>Seção</w:t>
      </w:r>
      <w:r w:rsidRPr="00B148E1">
        <w:rPr>
          <w:rFonts w:asciiTheme="minorHAnsi" w:hAnsiTheme="minorHAnsi" w:cstheme="minorHAnsi"/>
          <w:b/>
          <w:spacing w:val="-5"/>
          <w:w w:val="80"/>
          <w:sz w:val="24"/>
          <w:szCs w:val="24"/>
        </w:rPr>
        <w:t xml:space="preserve"> </w:t>
      </w:r>
      <w:r w:rsidRPr="00B148E1">
        <w:rPr>
          <w:rFonts w:asciiTheme="minorHAnsi" w:hAnsiTheme="minorHAnsi" w:cstheme="minorHAnsi"/>
          <w:b/>
          <w:w w:val="80"/>
          <w:sz w:val="24"/>
          <w:szCs w:val="24"/>
        </w:rPr>
        <w:t>II</w:t>
      </w:r>
    </w:p>
    <w:p w14:paraId="6DB54558" w14:textId="7AF0E178" w:rsidR="00303469" w:rsidRPr="00B148E1" w:rsidRDefault="003E1770" w:rsidP="003E1770">
      <w:pPr>
        <w:jc w:val="center"/>
        <w:rPr>
          <w:rFonts w:asciiTheme="minorHAnsi" w:eastAsia="Times New Roman" w:hAnsiTheme="minorHAnsi" w:cstheme="minorHAnsi"/>
          <w:b/>
          <w:bCs/>
          <w:sz w:val="24"/>
          <w:szCs w:val="24"/>
          <w:lang w:val="pt-BR" w:eastAsia="pt-BR"/>
        </w:rPr>
      </w:pPr>
      <w:r w:rsidRPr="00B148E1">
        <w:rPr>
          <w:rFonts w:asciiTheme="minorHAnsi" w:eastAsia="Times New Roman" w:hAnsiTheme="minorHAnsi" w:cstheme="minorHAnsi"/>
          <w:b/>
          <w:bCs/>
          <w:sz w:val="24"/>
          <w:szCs w:val="24"/>
          <w:lang w:val="pt-BR" w:eastAsia="pt-BR"/>
        </w:rPr>
        <w:t>Da Sistemática de Avaliação</w:t>
      </w:r>
    </w:p>
    <w:p w14:paraId="0606B760" w14:textId="43A226B9" w:rsidR="00DA4F85" w:rsidRPr="00B148E1" w:rsidRDefault="00DA4F85" w:rsidP="00ED74E5">
      <w:pPr>
        <w:spacing w:before="120"/>
        <w:jc w:val="both"/>
        <w:rPr>
          <w:rFonts w:asciiTheme="minorHAnsi" w:eastAsia="Times New Roman" w:hAnsiTheme="minorHAnsi" w:cstheme="minorHAnsi"/>
          <w:sz w:val="24"/>
          <w:szCs w:val="24"/>
          <w:lang w:val="pt-BR" w:eastAsia="pt-BR"/>
        </w:rPr>
      </w:pPr>
      <w:r w:rsidRPr="00B148E1">
        <w:rPr>
          <w:rFonts w:asciiTheme="minorHAnsi" w:eastAsia="Times New Roman" w:hAnsiTheme="minorHAnsi" w:cstheme="minorHAnsi"/>
          <w:sz w:val="24"/>
          <w:szCs w:val="24"/>
          <w:lang w:val="pt-BR" w:eastAsia="pt-BR"/>
        </w:rPr>
        <w:t>Art. 5º</w:t>
      </w:r>
      <w:r w:rsidR="00C043E3" w:rsidRPr="00B148E1">
        <w:rPr>
          <w:rFonts w:asciiTheme="minorHAnsi" w:eastAsia="Times New Roman" w:hAnsiTheme="minorHAnsi" w:cstheme="minorHAnsi"/>
          <w:sz w:val="24"/>
          <w:szCs w:val="24"/>
          <w:lang w:val="pt-BR" w:eastAsia="pt-BR"/>
        </w:rPr>
        <w:t xml:space="preserve">  </w:t>
      </w:r>
      <w:r w:rsidRPr="00B148E1">
        <w:rPr>
          <w:rFonts w:asciiTheme="minorHAnsi" w:eastAsia="Times New Roman" w:hAnsiTheme="minorHAnsi" w:cstheme="minorHAnsi"/>
          <w:sz w:val="24"/>
          <w:szCs w:val="24"/>
          <w:lang w:val="pt-BR" w:eastAsia="pt-BR"/>
        </w:rPr>
        <w:t xml:space="preserve">Para efeito de registro dos resultados da avaliação, cada período letivo será composto por apenas </w:t>
      </w:r>
      <w:r w:rsidR="000A6A55" w:rsidRPr="00B148E1">
        <w:rPr>
          <w:rFonts w:asciiTheme="minorHAnsi" w:eastAsia="Times New Roman" w:hAnsiTheme="minorHAnsi" w:cstheme="minorHAnsi"/>
          <w:sz w:val="24"/>
          <w:szCs w:val="24"/>
          <w:lang w:val="pt-BR" w:eastAsia="pt-BR"/>
        </w:rPr>
        <w:t>01 (</w:t>
      </w:r>
      <w:r w:rsidRPr="00B148E1">
        <w:rPr>
          <w:rFonts w:asciiTheme="minorHAnsi" w:eastAsia="Times New Roman" w:hAnsiTheme="minorHAnsi" w:cstheme="minorHAnsi"/>
          <w:sz w:val="24"/>
          <w:szCs w:val="24"/>
          <w:lang w:val="pt-BR" w:eastAsia="pt-BR"/>
        </w:rPr>
        <w:t>uma</w:t>
      </w:r>
      <w:r w:rsidR="000A6A55" w:rsidRPr="00B148E1">
        <w:rPr>
          <w:rFonts w:asciiTheme="minorHAnsi" w:eastAsia="Times New Roman" w:hAnsiTheme="minorHAnsi" w:cstheme="minorHAnsi"/>
          <w:sz w:val="24"/>
          <w:szCs w:val="24"/>
          <w:lang w:val="pt-BR" w:eastAsia="pt-BR"/>
        </w:rPr>
        <w:t>)</w:t>
      </w:r>
      <w:r w:rsidRPr="00B148E1">
        <w:rPr>
          <w:rFonts w:asciiTheme="minorHAnsi" w:eastAsia="Times New Roman" w:hAnsiTheme="minorHAnsi" w:cstheme="minorHAnsi"/>
          <w:sz w:val="24"/>
          <w:szCs w:val="24"/>
          <w:lang w:val="pt-BR" w:eastAsia="pt-BR"/>
        </w:rPr>
        <w:t xml:space="preserve"> etapa avaliativa.</w:t>
      </w:r>
    </w:p>
    <w:p w14:paraId="629BE58D" w14:textId="7CF42FB8" w:rsidR="00DA4F85" w:rsidRPr="00B148E1" w:rsidRDefault="00DA4F85" w:rsidP="00ED74E5">
      <w:pPr>
        <w:spacing w:before="120"/>
        <w:jc w:val="both"/>
        <w:rPr>
          <w:rFonts w:asciiTheme="minorHAnsi" w:eastAsia="Times New Roman" w:hAnsiTheme="minorHAnsi" w:cstheme="minorHAnsi"/>
          <w:sz w:val="24"/>
          <w:szCs w:val="24"/>
          <w:lang w:val="pt-BR" w:eastAsia="pt-BR"/>
        </w:rPr>
      </w:pPr>
      <w:r w:rsidRPr="00B148E1">
        <w:rPr>
          <w:rFonts w:asciiTheme="minorHAnsi" w:eastAsia="Times New Roman" w:hAnsiTheme="minorHAnsi" w:cstheme="minorHAnsi"/>
          <w:sz w:val="24"/>
          <w:szCs w:val="24"/>
          <w:lang w:val="pt-BR" w:eastAsia="pt-BR"/>
        </w:rPr>
        <w:t>Art. 6º  A verificação do rendimento escolar compreenderá a avaliação do aproveitamento ao longo do período letivo.</w:t>
      </w:r>
    </w:p>
    <w:p w14:paraId="0EE4D542" w14:textId="40B65E0C" w:rsidR="00DA4F85" w:rsidRPr="00B148E1" w:rsidRDefault="00DA4F85" w:rsidP="00ED74E5">
      <w:pPr>
        <w:spacing w:before="120"/>
        <w:jc w:val="both"/>
        <w:rPr>
          <w:rFonts w:asciiTheme="minorHAnsi" w:eastAsia="Times New Roman" w:hAnsiTheme="minorHAnsi" w:cstheme="minorHAnsi"/>
          <w:sz w:val="24"/>
          <w:szCs w:val="24"/>
          <w:lang w:val="pt-BR" w:eastAsia="pt-BR"/>
        </w:rPr>
      </w:pPr>
      <w:r w:rsidRPr="00B148E1">
        <w:rPr>
          <w:rFonts w:asciiTheme="minorHAnsi" w:eastAsia="Times New Roman" w:hAnsiTheme="minorHAnsi" w:cstheme="minorHAnsi"/>
          <w:sz w:val="24"/>
          <w:szCs w:val="24"/>
          <w:lang w:val="pt-BR" w:eastAsia="pt-BR"/>
        </w:rPr>
        <w:t>Art. 7º  Será atribuída, por componente curricular, nota de 0 (zero) a 10 (dez), admitindo-se intervalos de 0,1 (um décimo) pontual.</w:t>
      </w:r>
    </w:p>
    <w:p w14:paraId="17B25A5C" w14:textId="0690789C" w:rsidR="00ED74E5" w:rsidRPr="00B148E1" w:rsidRDefault="00ED74E5" w:rsidP="00812909">
      <w:pPr>
        <w:widowControl/>
        <w:autoSpaceDE/>
        <w:autoSpaceDN/>
        <w:spacing w:before="120"/>
        <w:jc w:val="both"/>
        <w:rPr>
          <w:rFonts w:asciiTheme="minorHAnsi" w:eastAsia="Times New Roman" w:hAnsiTheme="minorHAnsi" w:cstheme="minorHAnsi"/>
          <w:sz w:val="24"/>
          <w:szCs w:val="24"/>
          <w:lang w:val="pt-BR" w:eastAsia="pt-BR"/>
        </w:rPr>
      </w:pPr>
      <w:r w:rsidRPr="00ED74E5">
        <w:rPr>
          <w:rFonts w:asciiTheme="minorHAnsi" w:eastAsia="Times New Roman" w:hAnsiTheme="minorHAnsi" w:cstheme="minorHAnsi"/>
          <w:sz w:val="24"/>
          <w:szCs w:val="24"/>
          <w:lang w:val="pt-BR" w:eastAsia="pt-BR"/>
        </w:rPr>
        <w:t>Art. 8º</w:t>
      </w:r>
      <w:r w:rsidR="00812909" w:rsidRPr="00B148E1">
        <w:rPr>
          <w:rFonts w:asciiTheme="minorHAnsi" w:eastAsia="Times New Roman" w:hAnsiTheme="minorHAnsi" w:cstheme="minorHAnsi"/>
          <w:sz w:val="24"/>
          <w:szCs w:val="24"/>
          <w:lang w:val="pt-BR" w:eastAsia="pt-BR"/>
        </w:rPr>
        <w:t xml:space="preserve">  </w:t>
      </w:r>
      <w:r w:rsidRPr="00ED74E5">
        <w:rPr>
          <w:rFonts w:asciiTheme="minorHAnsi" w:eastAsia="Times New Roman" w:hAnsiTheme="minorHAnsi" w:cstheme="minorHAnsi"/>
          <w:sz w:val="24"/>
          <w:szCs w:val="24"/>
          <w:lang w:val="pt-BR" w:eastAsia="pt-BR"/>
        </w:rPr>
        <w:t>As avaliações serão realizadas ao longo do período letivo onde o</w:t>
      </w:r>
      <w:r w:rsidR="000A6A55" w:rsidRPr="00B148E1">
        <w:rPr>
          <w:rFonts w:asciiTheme="minorHAnsi" w:eastAsia="Times New Roman" w:hAnsiTheme="minorHAnsi" w:cstheme="minorHAnsi"/>
          <w:sz w:val="24"/>
          <w:szCs w:val="24"/>
          <w:lang w:val="pt-BR" w:eastAsia="pt-BR"/>
        </w:rPr>
        <w:t>/a</w:t>
      </w:r>
      <w:r w:rsidRPr="00ED74E5">
        <w:rPr>
          <w:rFonts w:asciiTheme="minorHAnsi" w:eastAsia="Times New Roman" w:hAnsiTheme="minorHAnsi" w:cstheme="minorHAnsi"/>
          <w:sz w:val="24"/>
          <w:szCs w:val="24"/>
          <w:lang w:val="pt-BR" w:eastAsia="pt-BR"/>
        </w:rPr>
        <w:t xml:space="preserve"> professor</w:t>
      </w:r>
      <w:r w:rsidR="000A6A55" w:rsidRPr="00B148E1">
        <w:rPr>
          <w:rFonts w:asciiTheme="minorHAnsi" w:eastAsia="Times New Roman" w:hAnsiTheme="minorHAnsi" w:cstheme="minorHAnsi"/>
          <w:sz w:val="24"/>
          <w:szCs w:val="24"/>
          <w:lang w:val="pt-BR" w:eastAsia="pt-BR"/>
        </w:rPr>
        <w:t>/a</w:t>
      </w:r>
      <w:r w:rsidRPr="00ED74E5">
        <w:rPr>
          <w:rFonts w:asciiTheme="minorHAnsi" w:eastAsia="Times New Roman" w:hAnsiTheme="minorHAnsi" w:cstheme="minorHAnsi"/>
          <w:sz w:val="24"/>
          <w:szCs w:val="24"/>
          <w:lang w:val="pt-BR" w:eastAsia="pt-BR"/>
        </w:rPr>
        <w:t xml:space="preserve"> aplicará, pelo menos, dois instrumentos avaliativos que somarão o valor até 10,0 </w:t>
      </w:r>
      <w:r w:rsidR="000A6A55" w:rsidRPr="00B148E1">
        <w:rPr>
          <w:rFonts w:asciiTheme="minorHAnsi" w:eastAsia="Times New Roman" w:hAnsiTheme="minorHAnsi" w:cstheme="minorHAnsi"/>
          <w:sz w:val="24"/>
          <w:szCs w:val="24"/>
          <w:lang w:val="pt-BR" w:eastAsia="pt-BR"/>
        </w:rPr>
        <w:t xml:space="preserve">(dez) </w:t>
      </w:r>
      <w:r w:rsidRPr="00ED74E5">
        <w:rPr>
          <w:rFonts w:asciiTheme="minorHAnsi" w:eastAsia="Times New Roman" w:hAnsiTheme="minorHAnsi" w:cstheme="minorHAnsi"/>
          <w:sz w:val="24"/>
          <w:szCs w:val="24"/>
          <w:lang w:val="pt-BR" w:eastAsia="pt-BR"/>
        </w:rPr>
        <w:t xml:space="preserve">pontos. </w:t>
      </w:r>
    </w:p>
    <w:p w14:paraId="304137E4" w14:textId="773E517B" w:rsidR="00ED74E5" w:rsidRPr="00B148E1" w:rsidRDefault="00ED74E5" w:rsidP="000A6A55">
      <w:pPr>
        <w:widowControl/>
        <w:autoSpaceDE/>
        <w:autoSpaceDN/>
        <w:spacing w:before="120"/>
        <w:jc w:val="both"/>
        <w:rPr>
          <w:rFonts w:asciiTheme="minorHAnsi" w:eastAsia="Times New Roman" w:hAnsiTheme="minorHAnsi" w:cstheme="minorHAnsi"/>
          <w:sz w:val="24"/>
          <w:szCs w:val="24"/>
          <w:lang w:val="pt-BR" w:eastAsia="pt-BR"/>
        </w:rPr>
      </w:pPr>
      <w:r w:rsidRPr="00ED74E5">
        <w:rPr>
          <w:rFonts w:asciiTheme="minorHAnsi" w:eastAsia="Times New Roman" w:hAnsiTheme="minorHAnsi" w:cstheme="minorHAnsi"/>
          <w:sz w:val="24"/>
          <w:szCs w:val="24"/>
          <w:lang w:val="pt-BR" w:eastAsia="pt-BR"/>
        </w:rPr>
        <w:t>Parágrafo único</w:t>
      </w:r>
      <w:r w:rsidRPr="00B148E1">
        <w:rPr>
          <w:rFonts w:asciiTheme="minorHAnsi" w:eastAsia="Times New Roman" w:hAnsiTheme="minorHAnsi" w:cstheme="minorHAnsi"/>
          <w:sz w:val="24"/>
          <w:szCs w:val="24"/>
          <w:lang w:val="pt-BR" w:eastAsia="pt-BR"/>
        </w:rPr>
        <w:t>.</w:t>
      </w:r>
      <w:r w:rsidR="00514454" w:rsidRPr="00B148E1">
        <w:rPr>
          <w:rFonts w:asciiTheme="minorHAnsi" w:eastAsia="Times New Roman" w:hAnsiTheme="minorHAnsi" w:cstheme="minorHAnsi"/>
          <w:sz w:val="24"/>
          <w:szCs w:val="24"/>
          <w:lang w:val="pt-BR" w:eastAsia="pt-BR"/>
        </w:rPr>
        <w:t xml:space="preserve">  </w:t>
      </w:r>
      <w:r w:rsidRPr="00ED74E5">
        <w:rPr>
          <w:rFonts w:asciiTheme="minorHAnsi" w:eastAsia="Times New Roman" w:hAnsiTheme="minorHAnsi" w:cstheme="minorHAnsi"/>
          <w:sz w:val="24"/>
          <w:szCs w:val="24"/>
          <w:lang w:val="pt-BR" w:eastAsia="pt-BR"/>
        </w:rPr>
        <w:t>Nos componentes curriculares em que o</w:t>
      </w:r>
      <w:r w:rsidR="000A6A55" w:rsidRPr="00B148E1">
        <w:rPr>
          <w:rFonts w:asciiTheme="minorHAnsi" w:eastAsia="Times New Roman" w:hAnsiTheme="minorHAnsi" w:cstheme="minorHAnsi"/>
          <w:sz w:val="24"/>
          <w:szCs w:val="24"/>
          <w:lang w:val="pt-BR" w:eastAsia="pt-BR"/>
        </w:rPr>
        <w:t>/a</w:t>
      </w:r>
      <w:r w:rsidRPr="00ED74E5">
        <w:rPr>
          <w:rFonts w:asciiTheme="minorHAnsi" w:eastAsia="Times New Roman" w:hAnsiTheme="minorHAnsi" w:cstheme="minorHAnsi"/>
          <w:sz w:val="24"/>
          <w:szCs w:val="24"/>
          <w:lang w:val="pt-BR" w:eastAsia="pt-BR"/>
        </w:rPr>
        <w:t xml:space="preserve"> professor</w:t>
      </w:r>
      <w:r w:rsidR="000A6A55" w:rsidRPr="00B148E1">
        <w:rPr>
          <w:rFonts w:asciiTheme="minorHAnsi" w:eastAsia="Times New Roman" w:hAnsiTheme="minorHAnsi" w:cstheme="minorHAnsi"/>
          <w:sz w:val="24"/>
          <w:szCs w:val="24"/>
          <w:lang w:val="pt-BR" w:eastAsia="pt-BR"/>
        </w:rPr>
        <w:t>/a</w:t>
      </w:r>
      <w:r w:rsidRPr="00ED74E5">
        <w:rPr>
          <w:rFonts w:asciiTheme="minorHAnsi" w:eastAsia="Times New Roman" w:hAnsiTheme="minorHAnsi" w:cstheme="minorHAnsi"/>
          <w:sz w:val="24"/>
          <w:szCs w:val="24"/>
          <w:lang w:val="pt-BR" w:eastAsia="pt-BR"/>
        </w:rPr>
        <w:t xml:space="preserve"> trabalhar com metodologia de projetos, os critérios avaliativos deverão estar expressos no plano de ensino no item Esquemas de Avaliação.</w:t>
      </w:r>
    </w:p>
    <w:p w14:paraId="5109EFB5" w14:textId="45B3E4AE" w:rsidR="00ED74E5" w:rsidRPr="00B148E1" w:rsidRDefault="00ED74E5" w:rsidP="00812909">
      <w:pPr>
        <w:widowControl/>
        <w:autoSpaceDE/>
        <w:autoSpaceDN/>
        <w:spacing w:before="120"/>
        <w:jc w:val="both"/>
        <w:rPr>
          <w:rFonts w:asciiTheme="minorHAnsi" w:eastAsia="Times New Roman" w:hAnsiTheme="minorHAnsi" w:cstheme="minorHAnsi"/>
          <w:sz w:val="24"/>
          <w:szCs w:val="24"/>
          <w:lang w:val="pt-BR" w:eastAsia="pt-BR"/>
        </w:rPr>
      </w:pPr>
      <w:r w:rsidRPr="00ED74E5">
        <w:rPr>
          <w:rFonts w:asciiTheme="minorHAnsi" w:eastAsia="Times New Roman" w:hAnsiTheme="minorHAnsi" w:cstheme="minorHAnsi"/>
          <w:sz w:val="24"/>
          <w:szCs w:val="24"/>
          <w:lang w:val="pt-BR" w:eastAsia="pt-BR"/>
        </w:rPr>
        <w:t>Art. 9º</w:t>
      </w:r>
      <w:r w:rsidR="00812909" w:rsidRPr="00B148E1">
        <w:rPr>
          <w:rFonts w:asciiTheme="minorHAnsi" w:eastAsia="Times New Roman" w:hAnsiTheme="minorHAnsi" w:cstheme="minorHAnsi"/>
          <w:sz w:val="24"/>
          <w:szCs w:val="24"/>
          <w:lang w:val="pt-BR" w:eastAsia="pt-BR"/>
        </w:rPr>
        <w:t xml:space="preserve">  </w:t>
      </w:r>
      <w:r w:rsidRPr="00ED74E5">
        <w:rPr>
          <w:rFonts w:asciiTheme="minorHAnsi" w:eastAsia="Times New Roman" w:hAnsiTheme="minorHAnsi" w:cstheme="minorHAnsi"/>
          <w:sz w:val="24"/>
          <w:szCs w:val="24"/>
          <w:lang w:val="pt-BR" w:eastAsia="pt-BR"/>
        </w:rPr>
        <w:t xml:space="preserve">Os resultados obtidos nas avaliações do período letivo deverão ser informados via sistema acadêmico, obedecendo aos prazos previstos no calendário acadêmico do câmpus. </w:t>
      </w:r>
    </w:p>
    <w:p w14:paraId="053DD058" w14:textId="1A064A71" w:rsidR="00ED74E5" w:rsidRPr="00B148E1" w:rsidRDefault="00ED74E5" w:rsidP="00812909">
      <w:pPr>
        <w:widowControl/>
        <w:autoSpaceDE/>
        <w:autoSpaceDN/>
        <w:spacing w:before="120"/>
        <w:jc w:val="both"/>
        <w:rPr>
          <w:rFonts w:asciiTheme="minorHAnsi" w:eastAsia="Times New Roman" w:hAnsiTheme="minorHAnsi" w:cstheme="minorHAnsi"/>
          <w:sz w:val="24"/>
          <w:szCs w:val="24"/>
          <w:lang w:val="pt-BR" w:eastAsia="pt-BR"/>
        </w:rPr>
      </w:pPr>
      <w:r w:rsidRPr="00ED74E5">
        <w:rPr>
          <w:rFonts w:asciiTheme="minorHAnsi" w:eastAsia="Times New Roman" w:hAnsiTheme="minorHAnsi" w:cstheme="minorHAnsi"/>
          <w:sz w:val="24"/>
          <w:szCs w:val="24"/>
          <w:lang w:val="pt-BR" w:eastAsia="pt-BR"/>
        </w:rPr>
        <w:t>Art. 10</w:t>
      </w:r>
      <w:r w:rsidR="00812909" w:rsidRPr="00B148E1">
        <w:rPr>
          <w:rFonts w:asciiTheme="minorHAnsi" w:eastAsia="Times New Roman" w:hAnsiTheme="minorHAnsi" w:cstheme="minorHAnsi"/>
          <w:sz w:val="24"/>
          <w:szCs w:val="24"/>
          <w:lang w:val="pt-BR" w:eastAsia="pt-BR"/>
        </w:rPr>
        <w:t xml:space="preserve">  </w:t>
      </w:r>
      <w:r w:rsidRPr="00ED74E5">
        <w:rPr>
          <w:rFonts w:asciiTheme="minorHAnsi" w:eastAsia="Times New Roman" w:hAnsiTheme="minorHAnsi" w:cstheme="minorHAnsi"/>
          <w:sz w:val="24"/>
          <w:szCs w:val="24"/>
          <w:lang w:val="pt-BR" w:eastAsia="pt-BR"/>
        </w:rPr>
        <w:t>Será considerado aprovado em cada componente curricular o</w:t>
      </w:r>
      <w:r w:rsidR="00DB5ACB" w:rsidRPr="00B148E1">
        <w:rPr>
          <w:rFonts w:asciiTheme="minorHAnsi" w:eastAsia="Times New Roman" w:hAnsiTheme="minorHAnsi" w:cstheme="minorHAnsi"/>
          <w:sz w:val="24"/>
          <w:szCs w:val="24"/>
          <w:lang w:val="pt-BR" w:eastAsia="pt-BR"/>
        </w:rPr>
        <w:t>/a</w:t>
      </w:r>
      <w:r w:rsidRPr="00ED74E5">
        <w:rPr>
          <w:rFonts w:asciiTheme="minorHAnsi" w:eastAsia="Times New Roman" w:hAnsiTheme="minorHAnsi" w:cstheme="minorHAnsi"/>
          <w:sz w:val="24"/>
          <w:szCs w:val="24"/>
          <w:lang w:val="pt-BR" w:eastAsia="pt-BR"/>
        </w:rPr>
        <w:t xml:space="preserve"> estudante que obtiver, no mínimo, nota 6,0 </w:t>
      </w:r>
      <w:r w:rsidR="00DB5ACB" w:rsidRPr="00B148E1">
        <w:rPr>
          <w:rFonts w:asciiTheme="minorHAnsi" w:eastAsia="Times New Roman" w:hAnsiTheme="minorHAnsi" w:cstheme="minorHAnsi"/>
          <w:sz w:val="24"/>
          <w:szCs w:val="24"/>
          <w:lang w:val="pt-BR" w:eastAsia="pt-BR"/>
        </w:rPr>
        <w:t xml:space="preserve">(seis) </w:t>
      </w:r>
      <w:r w:rsidRPr="00ED74E5">
        <w:rPr>
          <w:rFonts w:asciiTheme="minorHAnsi" w:eastAsia="Times New Roman" w:hAnsiTheme="minorHAnsi" w:cstheme="minorHAnsi"/>
          <w:sz w:val="24"/>
          <w:szCs w:val="24"/>
          <w:lang w:val="pt-BR" w:eastAsia="pt-BR"/>
        </w:rPr>
        <w:t xml:space="preserve">e apresentar percentual de frequência igual ou superior a 75% </w:t>
      </w:r>
      <w:r w:rsidR="00DB5ACB" w:rsidRPr="00B148E1">
        <w:rPr>
          <w:rFonts w:asciiTheme="minorHAnsi" w:eastAsia="Times New Roman" w:hAnsiTheme="minorHAnsi" w:cstheme="minorHAnsi"/>
          <w:sz w:val="24"/>
          <w:szCs w:val="24"/>
          <w:lang w:val="pt-BR" w:eastAsia="pt-BR"/>
        </w:rPr>
        <w:t xml:space="preserve">(setenta e cinco por cento) </w:t>
      </w:r>
      <w:r w:rsidRPr="00ED74E5">
        <w:rPr>
          <w:rFonts w:asciiTheme="minorHAnsi" w:eastAsia="Times New Roman" w:hAnsiTheme="minorHAnsi" w:cstheme="minorHAnsi"/>
          <w:sz w:val="24"/>
          <w:szCs w:val="24"/>
          <w:lang w:val="pt-BR" w:eastAsia="pt-BR"/>
        </w:rPr>
        <w:t xml:space="preserve">da carga horária total do período letivo. </w:t>
      </w:r>
    </w:p>
    <w:p w14:paraId="2F6E6E6D" w14:textId="38B53A8F" w:rsidR="00ED74E5" w:rsidRPr="00B148E1" w:rsidRDefault="00ED74E5" w:rsidP="00812909">
      <w:pPr>
        <w:widowControl/>
        <w:autoSpaceDE/>
        <w:autoSpaceDN/>
        <w:spacing w:before="120"/>
        <w:jc w:val="both"/>
        <w:rPr>
          <w:rFonts w:asciiTheme="minorHAnsi" w:eastAsia="Times New Roman" w:hAnsiTheme="minorHAnsi" w:cstheme="minorHAnsi"/>
          <w:sz w:val="24"/>
          <w:szCs w:val="24"/>
          <w:lang w:val="pt-BR" w:eastAsia="pt-BR"/>
        </w:rPr>
      </w:pPr>
      <w:r w:rsidRPr="00ED74E5">
        <w:rPr>
          <w:rFonts w:asciiTheme="minorHAnsi" w:eastAsia="Times New Roman" w:hAnsiTheme="minorHAnsi" w:cstheme="minorHAnsi"/>
          <w:sz w:val="24"/>
          <w:szCs w:val="24"/>
          <w:lang w:val="pt-BR" w:eastAsia="pt-BR"/>
        </w:rPr>
        <w:t>Art. 11</w:t>
      </w:r>
      <w:r w:rsidR="00812909" w:rsidRPr="00B148E1">
        <w:rPr>
          <w:rFonts w:asciiTheme="minorHAnsi" w:eastAsia="Times New Roman" w:hAnsiTheme="minorHAnsi" w:cstheme="minorHAnsi"/>
          <w:sz w:val="24"/>
          <w:szCs w:val="24"/>
          <w:lang w:val="pt-BR" w:eastAsia="pt-BR"/>
        </w:rPr>
        <w:t xml:space="preserve">  </w:t>
      </w:r>
      <w:r w:rsidRPr="00ED74E5">
        <w:rPr>
          <w:rFonts w:asciiTheme="minorHAnsi" w:eastAsia="Times New Roman" w:hAnsiTheme="minorHAnsi" w:cstheme="minorHAnsi"/>
          <w:sz w:val="24"/>
          <w:szCs w:val="24"/>
          <w:lang w:val="pt-BR" w:eastAsia="pt-BR"/>
        </w:rPr>
        <w:t>Será garantida, ao longo do período letivo, a realização de procedimentos que visem à recuperação paralela dos</w:t>
      </w:r>
      <w:r w:rsidR="00DB5ACB" w:rsidRPr="00B148E1">
        <w:rPr>
          <w:rFonts w:asciiTheme="minorHAnsi" w:eastAsia="Times New Roman" w:hAnsiTheme="minorHAnsi" w:cstheme="minorHAnsi"/>
          <w:sz w:val="24"/>
          <w:szCs w:val="24"/>
          <w:lang w:val="pt-BR" w:eastAsia="pt-BR"/>
        </w:rPr>
        <w:t>/as</w:t>
      </w:r>
      <w:r w:rsidRPr="00ED74E5">
        <w:rPr>
          <w:rFonts w:asciiTheme="minorHAnsi" w:eastAsia="Times New Roman" w:hAnsiTheme="minorHAnsi" w:cstheme="minorHAnsi"/>
          <w:sz w:val="24"/>
          <w:szCs w:val="24"/>
          <w:lang w:val="pt-BR" w:eastAsia="pt-BR"/>
        </w:rPr>
        <w:t xml:space="preserve"> estudantes nos componentes curriculares em que forem observadas deficiências e/ou dificuldades que resultem no baixo rendimento escolar. As previsões das recuperações paralelas deverão constar no plano de ensino e a participação nestas atividades será registrada pelo</w:t>
      </w:r>
      <w:r w:rsidR="00DB5ACB" w:rsidRPr="00B148E1">
        <w:rPr>
          <w:rFonts w:asciiTheme="minorHAnsi" w:eastAsia="Times New Roman" w:hAnsiTheme="minorHAnsi" w:cstheme="minorHAnsi"/>
          <w:sz w:val="24"/>
          <w:szCs w:val="24"/>
          <w:lang w:val="pt-BR" w:eastAsia="pt-BR"/>
        </w:rPr>
        <w:t>/a</w:t>
      </w:r>
      <w:r w:rsidRPr="00ED74E5">
        <w:rPr>
          <w:rFonts w:asciiTheme="minorHAnsi" w:eastAsia="Times New Roman" w:hAnsiTheme="minorHAnsi" w:cstheme="minorHAnsi"/>
          <w:sz w:val="24"/>
          <w:szCs w:val="24"/>
          <w:lang w:val="pt-BR" w:eastAsia="pt-BR"/>
        </w:rPr>
        <w:t xml:space="preserve"> professor</w:t>
      </w:r>
      <w:r w:rsidR="00DB5ACB" w:rsidRPr="00B148E1">
        <w:rPr>
          <w:rFonts w:asciiTheme="minorHAnsi" w:eastAsia="Times New Roman" w:hAnsiTheme="minorHAnsi" w:cstheme="minorHAnsi"/>
          <w:sz w:val="24"/>
          <w:szCs w:val="24"/>
          <w:lang w:val="pt-BR" w:eastAsia="pt-BR"/>
        </w:rPr>
        <w:t>/a</w:t>
      </w:r>
      <w:r w:rsidRPr="00ED74E5">
        <w:rPr>
          <w:rFonts w:asciiTheme="minorHAnsi" w:eastAsia="Times New Roman" w:hAnsiTheme="minorHAnsi" w:cstheme="minorHAnsi"/>
          <w:sz w:val="24"/>
          <w:szCs w:val="24"/>
          <w:lang w:val="pt-BR" w:eastAsia="pt-BR"/>
        </w:rPr>
        <w:t xml:space="preserve"> em documento específico.</w:t>
      </w:r>
    </w:p>
    <w:p w14:paraId="3A8F16C0" w14:textId="1C536DF3" w:rsidR="00ED74E5" w:rsidRPr="00B148E1" w:rsidRDefault="00ED74E5" w:rsidP="00DB5ACB">
      <w:pPr>
        <w:widowControl/>
        <w:autoSpaceDE/>
        <w:autoSpaceDN/>
        <w:spacing w:before="120"/>
        <w:jc w:val="both"/>
        <w:rPr>
          <w:rFonts w:asciiTheme="minorHAnsi" w:eastAsia="Times New Roman" w:hAnsiTheme="minorHAnsi" w:cstheme="minorHAnsi"/>
          <w:sz w:val="24"/>
          <w:szCs w:val="24"/>
          <w:lang w:val="pt-BR" w:eastAsia="pt-BR"/>
        </w:rPr>
      </w:pPr>
      <w:r w:rsidRPr="00ED74E5">
        <w:rPr>
          <w:rFonts w:asciiTheme="minorHAnsi" w:eastAsia="Times New Roman" w:hAnsiTheme="minorHAnsi" w:cstheme="minorHAnsi"/>
          <w:sz w:val="24"/>
          <w:szCs w:val="24"/>
          <w:lang w:val="pt-BR" w:eastAsia="pt-BR"/>
        </w:rPr>
        <w:t>§</w:t>
      </w:r>
      <w:r w:rsidR="00812909" w:rsidRPr="00B148E1">
        <w:rPr>
          <w:rFonts w:asciiTheme="minorHAnsi" w:eastAsia="Times New Roman" w:hAnsiTheme="minorHAnsi" w:cstheme="minorHAnsi"/>
          <w:sz w:val="24"/>
          <w:szCs w:val="24"/>
          <w:lang w:val="pt-BR" w:eastAsia="pt-BR"/>
        </w:rPr>
        <w:t xml:space="preserve"> </w:t>
      </w:r>
      <w:r w:rsidRPr="00ED74E5">
        <w:rPr>
          <w:rFonts w:asciiTheme="minorHAnsi" w:eastAsia="Times New Roman" w:hAnsiTheme="minorHAnsi" w:cstheme="minorHAnsi"/>
          <w:sz w:val="24"/>
          <w:szCs w:val="24"/>
          <w:lang w:val="pt-BR" w:eastAsia="pt-BR"/>
        </w:rPr>
        <w:t>1°</w:t>
      </w:r>
      <w:r w:rsidR="00812909" w:rsidRPr="00B148E1">
        <w:rPr>
          <w:rFonts w:asciiTheme="minorHAnsi" w:eastAsia="Times New Roman" w:hAnsiTheme="minorHAnsi" w:cstheme="minorHAnsi"/>
          <w:sz w:val="24"/>
          <w:szCs w:val="24"/>
          <w:lang w:val="pt-BR" w:eastAsia="pt-BR"/>
        </w:rPr>
        <w:t xml:space="preserve">  </w:t>
      </w:r>
      <w:r w:rsidRPr="00ED74E5">
        <w:rPr>
          <w:rFonts w:asciiTheme="minorHAnsi" w:eastAsia="Times New Roman" w:hAnsiTheme="minorHAnsi" w:cstheme="minorHAnsi"/>
          <w:sz w:val="24"/>
          <w:szCs w:val="24"/>
          <w:lang w:val="pt-BR" w:eastAsia="pt-BR"/>
        </w:rPr>
        <w:t>O departamento de ensino publicará, no início de cada período letivo, os horários, em contra turno, nos quais os</w:t>
      </w:r>
      <w:r w:rsidR="00DB5ACB" w:rsidRPr="00B148E1">
        <w:rPr>
          <w:rFonts w:asciiTheme="minorHAnsi" w:eastAsia="Times New Roman" w:hAnsiTheme="minorHAnsi" w:cstheme="minorHAnsi"/>
          <w:sz w:val="24"/>
          <w:szCs w:val="24"/>
          <w:lang w:val="pt-BR" w:eastAsia="pt-BR"/>
        </w:rPr>
        <w:t>/as</w:t>
      </w:r>
      <w:r w:rsidRPr="00ED74E5">
        <w:rPr>
          <w:rFonts w:asciiTheme="minorHAnsi" w:eastAsia="Times New Roman" w:hAnsiTheme="minorHAnsi" w:cstheme="minorHAnsi"/>
          <w:sz w:val="24"/>
          <w:szCs w:val="24"/>
          <w:lang w:val="pt-BR" w:eastAsia="pt-BR"/>
        </w:rPr>
        <w:t xml:space="preserve"> professores</w:t>
      </w:r>
      <w:r w:rsidR="00DB5ACB" w:rsidRPr="00B148E1">
        <w:rPr>
          <w:rFonts w:asciiTheme="minorHAnsi" w:eastAsia="Times New Roman" w:hAnsiTheme="minorHAnsi" w:cstheme="minorHAnsi"/>
          <w:sz w:val="24"/>
          <w:szCs w:val="24"/>
          <w:lang w:val="pt-BR" w:eastAsia="pt-BR"/>
        </w:rPr>
        <w:t>/as</w:t>
      </w:r>
      <w:r w:rsidRPr="00ED74E5">
        <w:rPr>
          <w:rFonts w:asciiTheme="minorHAnsi" w:eastAsia="Times New Roman" w:hAnsiTheme="minorHAnsi" w:cstheme="minorHAnsi"/>
          <w:sz w:val="24"/>
          <w:szCs w:val="24"/>
          <w:lang w:val="pt-BR" w:eastAsia="pt-BR"/>
        </w:rPr>
        <w:t xml:space="preserve"> realizarão as atividades de recuperação paralela.</w:t>
      </w:r>
    </w:p>
    <w:p w14:paraId="1E68A4B6" w14:textId="0D7F89EF" w:rsidR="00ED74E5" w:rsidRPr="00B148E1" w:rsidRDefault="00ED74E5" w:rsidP="00DB5ACB">
      <w:pPr>
        <w:widowControl/>
        <w:autoSpaceDE/>
        <w:autoSpaceDN/>
        <w:spacing w:before="120"/>
        <w:jc w:val="both"/>
        <w:rPr>
          <w:rFonts w:asciiTheme="minorHAnsi" w:eastAsia="Times New Roman" w:hAnsiTheme="minorHAnsi" w:cstheme="minorHAnsi"/>
          <w:sz w:val="24"/>
          <w:szCs w:val="24"/>
          <w:lang w:val="pt-BR" w:eastAsia="pt-BR"/>
        </w:rPr>
      </w:pPr>
      <w:r w:rsidRPr="00ED74E5">
        <w:rPr>
          <w:rFonts w:asciiTheme="minorHAnsi" w:eastAsia="Times New Roman" w:hAnsiTheme="minorHAnsi" w:cstheme="minorHAnsi"/>
          <w:sz w:val="24"/>
          <w:szCs w:val="24"/>
          <w:lang w:val="pt-BR" w:eastAsia="pt-BR"/>
        </w:rPr>
        <w:t>§</w:t>
      </w:r>
      <w:r w:rsidR="00812909" w:rsidRPr="00B148E1">
        <w:rPr>
          <w:rFonts w:asciiTheme="minorHAnsi" w:eastAsia="Times New Roman" w:hAnsiTheme="minorHAnsi" w:cstheme="minorHAnsi"/>
          <w:sz w:val="24"/>
          <w:szCs w:val="24"/>
          <w:lang w:val="pt-BR" w:eastAsia="pt-BR"/>
        </w:rPr>
        <w:t xml:space="preserve"> </w:t>
      </w:r>
      <w:r w:rsidRPr="00ED74E5">
        <w:rPr>
          <w:rFonts w:asciiTheme="minorHAnsi" w:eastAsia="Times New Roman" w:hAnsiTheme="minorHAnsi" w:cstheme="minorHAnsi"/>
          <w:sz w:val="24"/>
          <w:szCs w:val="24"/>
          <w:lang w:val="pt-BR" w:eastAsia="pt-BR"/>
        </w:rPr>
        <w:t>2°</w:t>
      </w:r>
      <w:r w:rsidR="00812909" w:rsidRPr="00B148E1">
        <w:rPr>
          <w:rFonts w:asciiTheme="minorHAnsi" w:eastAsia="Times New Roman" w:hAnsiTheme="minorHAnsi" w:cstheme="minorHAnsi"/>
          <w:sz w:val="24"/>
          <w:szCs w:val="24"/>
          <w:lang w:val="pt-BR" w:eastAsia="pt-BR"/>
        </w:rPr>
        <w:t xml:space="preserve"> </w:t>
      </w:r>
      <w:r w:rsidRPr="00ED74E5">
        <w:rPr>
          <w:rFonts w:asciiTheme="minorHAnsi" w:eastAsia="Times New Roman" w:hAnsiTheme="minorHAnsi" w:cstheme="minorHAnsi"/>
          <w:sz w:val="24"/>
          <w:szCs w:val="24"/>
          <w:lang w:val="pt-BR" w:eastAsia="pt-BR"/>
        </w:rPr>
        <w:t xml:space="preserve"> Prevalecerá, para efeito de registro, a maior nota obtida entre a nota da recuperação paralela e a nota da avaliação. </w:t>
      </w:r>
    </w:p>
    <w:p w14:paraId="2F838F3E" w14:textId="1F97B3A1" w:rsidR="00ED74E5" w:rsidRPr="00B148E1" w:rsidRDefault="00ED74E5" w:rsidP="00812909">
      <w:pPr>
        <w:widowControl/>
        <w:autoSpaceDE/>
        <w:autoSpaceDN/>
        <w:spacing w:before="120"/>
        <w:jc w:val="both"/>
        <w:rPr>
          <w:rFonts w:asciiTheme="minorHAnsi" w:eastAsia="Times New Roman" w:hAnsiTheme="minorHAnsi" w:cstheme="minorHAnsi"/>
          <w:sz w:val="24"/>
          <w:szCs w:val="24"/>
          <w:lang w:val="pt-BR" w:eastAsia="pt-BR"/>
        </w:rPr>
      </w:pPr>
      <w:r w:rsidRPr="00ED74E5">
        <w:rPr>
          <w:rFonts w:asciiTheme="minorHAnsi" w:eastAsia="Times New Roman" w:hAnsiTheme="minorHAnsi" w:cstheme="minorHAnsi"/>
          <w:sz w:val="24"/>
          <w:szCs w:val="24"/>
          <w:lang w:val="pt-BR" w:eastAsia="pt-BR"/>
        </w:rPr>
        <w:t>Art. 12</w:t>
      </w:r>
      <w:r w:rsidR="00812909" w:rsidRPr="00B148E1">
        <w:rPr>
          <w:rFonts w:asciiTheme="minorHAnsi" w:eastAsia="Times New Roman" w:hAnsiTheme="minorHAnsi" w:cstheme="minorHAnsi"/>
          <w:sz w:val="24"/>
          <w:szCs w:val="24"/>
          <w:lang w:val="pt-BR" w:eastAsia="pt-BR"/>
        </w:rPr>
        <w:t xml:space="preserve">  </w:t>
      </w:r>
      <w:r w:rsidRPr="00ED74E5">
        <w:rPr>
          <w:rFonts w:asciiTheme="minorHAnsi" w:eastAsia="Times New Roman" w:hAnsiTheme="minorHAnsi" w:cstheme="minorHAnsi"/>
          <w:sz w:val="24"/>
          <w:szCs w:val="24"/>
          <w:lang w:val="pt-BR" w:eastAsia="pt-BR"/>
        </w:rPr>
        <w:t>O</w:t>
      </w:r>
      <w:r w:rsidR="00DB5ACB" w:rsidRPr="00B148E1">
        <w:rPr>
          <w:rFonts w:asciiTheme="minorHAnsi" w:eastAsia="Times New Roman" w:hAnsiTheme="minorHAnsi" w:cstheme="minorHAnsi"/>
          <w:sz w:val="24"/>
          <w:szCs w:val="24"/>
          <w:lang w:val="pt-BR" w:eastAsia="pt-BR"/>
        </w:rPr>
        <w:t>/a</w:t>
      </w:r>
      <w:r w:rsidRPr="00ED74E5">
        <w:rPr>
          <w:rFonts w:asciiTheme="minorHAnsi" w:eastAsia="Times New Roman" w:hAnsiTheme="minorHAnsi" w:cstheme="minorHAnsi"/>
          <w:sz w:val="24"/>
          <w:szCs w:val="24"/>
          <w:lang w:val="pt-BR" w:eastAsia="pt-BR"/>
        </w:rPr>
        <w:t xml:space="preserve"> estudante que reprovar em até </w:t>
      </w:r>
      <w:r w:rsidR="00DB5ACB" w:rsidRPr="00B148E1">
        <w:rPr>
          <w:rFonts w:asciiTheme="minorHAnsi" w:eastAsia="Times New Roman" w:hAnsiTheme="minorHAnsi" w:cstheme="minorHAnsi"/>
          <w:sz w:val="24"/>
          <w:szCs w:val="24"/>
          <w:lang w:val="pt-BR" w:eastAsia="pt-BR"/>
        </w:rPr>
        <w:t>0</w:t>
      </w:r>
      <w:r w:rsidRPr="00ED74E5">
        <w:rPr>
          <w:rFonts w:asciiTheme="minorHAnsi" w:eastAsia="Times New Roman" w:hAnsiTheme="minorHAnsi" w:cstheme="minorHAnsi"/>
          <w:sz w:val="24"/>
          <w:szCs w:val="24"/>
          <w:lang w:val="pt-BR" w:eastAsia="pt-BR"/>
        </w:rPr>
        <w:t>2 (dois) componentes curriculares poderá progredir para o período letivo seguinte, cursando paralelamente aqueles componentes curriculares em que não logrou êxito, em turno não coincidente com o de matrícula do período letivo em curso, em horário definido pela escola.</w:t>
      </w:r>
    </w:p>
    <w:p w14:paraId="651B0F0B" w14:textId="610BC5C2" w:rsidR="00ED74E5" w:rsidRPr="00B148E1" w:rsidRDefault="00ED74E5" w:rsidP="00812909">
      <w:pPr>
        <w:widowControl/>
        <w:autoSpaceDE/>
        <w:autoSpaceDN/>
        <w:spacing w:before="120"/>
        <w:jc w:val="both"/>
        <w:rPr>
          <w:rFonts w:asciiTheme="minorHAnsi" w:eastAsia="Times New Roman" w:hAnsiTheme="minorHAnsi" w:cstheme="minorHAnsi"/>
          <w:sz w:val="24"/>
          <w:szCs w:val="24"/>
          <w:lang w:val="pt-BR" w:eastAsia="pt-BR"/>
        </w:rPr>
      </w:pPr>
      <w:r w:rsidRPr="00ED74E5">
        <w:rPr>
          <w:rFonts w:asciiTheme="minorHAnsi" w:eastAsia="Times New Roman" w:hAnsiTheme="minorHAnsi" w:cstheme="minorHAnsi"/>
          <w:sz w:val="24"/>
          <w:szCs w:val="24"/>
          <w:lang w:val="pt-BR" w:eastAsia="pt-BR"/>
        </w:rPr>
        <w:t>Art. 13</w:t>
      </w:r>
      <w:r w:rsidR="00812909" w:rsidRPr="00B148E1">
        <w:rPr>
          <w:rFonts w:asciiTheme="minorHAnsi" w:eastAsia="Times New Roman" w:hAnsiTheme="minorHAnsi" w:cstheme="minorHAnsi"/>
          <w:sz w:val="24"/>
          <w:szCs w:val="24"/>
          <w:lang w:val="pt-BR" w:eastAsia="pt-BR"/>
        </w:rPr>
        <w:t xml:space="preserve">  </w:t>
      </w:r>
      <w:r w:rsidRPr="00ED74E5">
        <w:rPr>
          <w:rFonts w:asciiTheme="minorHAnsi" w:eastAsia="Times New Roman" w:hAnsiTheme="minorHAnsi" w:cstheme="minorHAnsi"/>
          <w:sz w:val="24"/>
          <w:szCs w:val="24"/>
          <w:lang w:val="pt-BR" w:eastAsia="pt-BR"/>
        </w:rPr>
        <w:t>O</w:t>
      </w:r>
      <w:r w:rsidR="00DB5ACB" w:rsidRPr="00B148E1">
        <w:rPr>
          <w:rFonts w:asciiTheme="minorHAnsi" w:eastAsia="Times New Roman" w:hAnsiTheme="minorHAnsi" w:cstheme="minorHAnsi"/>
          <w:sz w:val="24"/>
          <w:szCs w:val="24"/>
          <w:lang w:val="pt-BR" w:eastAsia="pt-BR"/>
        </w:rPr>
        <w:t>/a</w:t>
      </w:r>
      <w:r w:rsidRPr="00ED74E5">
        <w:rPr>
          <w:rFonts w:asciiTheme="minorHAnsi" w:eastAsia="Times New Roman" w:hAnsiTheme="minorHAnsi" w:cstheme="minorHAnsi"/>
          <w:sz w:val="24"/>
          <w:szCs w:val="24"/>
          <w:lang w:val="pt-BR" w:eastAsia="pt-BR"/>
        </w:rPr>
        <w:t xml:space="preserve"> estudante que reprovar em mais de </w:t>
      </w:r>
      <w:r w:rsidR="00DB5ACB" w:rsidRPr="00B148E1">
        <w:rPr>
          <w:rFonts w:asciiTheme="minorHAnsi" w:eastAsia="Times New Roman" w:hAnsiTheme="minorHAnsi" w:cstheme="minorHAnsi"/>
          <w:sz w:val="24"/>
          <w:szCs w:val="24"/>
          <w:lang w:val="pt-BR" w:eastAsia="pt-BR"/>
        </w:rPr>
        <w:t>0</w:t>
      </w:r>
      <w:r w:rsidRPr="00ED74E5">
        <w:rPr>
          <w:rFonts w:asciiTheme="minorHAnsi" w:eastAsia="Times New Roman" w:hAnsiTheme="minorHAnsi" w:cstheme="minorHAnsi"/>
          <w:sz w:val="24"/>
          <w:szCs w:val="24"/>
          <w:lang w:val="pt-BR" w:eastAsia="pt-BR"/>
        </w:rPr>
        <w:t>2 (dois) componentes curriculares deverá repetir o período letivo, com aproveitamento dos estudos concluídos com êxito, salvo quando reprovar por infrequência.</w:t>
      </w:r>
    </w:p>
    <w:p w14:paraId="5A1D0AD0" w14:textId="109737C4" w:rsidR="00ED74E5" w:rsidRPr="00B148E1" w:rsidRDefault="00ED74E5" w:rsidP="00812909">
      <w:pPr>
        <w:widowControl/>
        <w:autoSpaceDE/>
        <w:autoSpaceDN/>
        <w:spacing w:before="120"/>
        <w:jc w:val="both"/>
        <w:rPr>
          <w:rFonts w:asciiTheme="minorHAnsi" w:eastAsia="Times New Roman" w:hAnsiTheme="minorHAnsi" w:cstheme="minorHAnsi"/>
          <w:sz w:val="24"/>
          <w:szCs w:val="24"/>
          <w:lang w:val="pt-BR" w:eastAsia="pt-BR"/>
        </w:rPr>
      </w:pPr>
      <w:r w:rsidRPr="00ED74E5">
        <w:rPr>
          <w:rFonts w:asciiTheme="minorHAnsi" w:eastAsia="Times New Roman" w:hAnsiTheme="minorHAnsi" w:cstheme="minorHAnsi"/>
          <w:sz w:val="24"/>
          <w:szCs w:val="24"/>
          <w:lang w:val="pt-BR" w:eastAsia="pt-BR"/>
        </w:rPr>
        <w:t>Art. 14</w:t>
      </w:r>
      <w:r w:rsidR="00812909" w:rsidRPr="00B148E1">
        <w:rPr>
          <w:rFonts w:asciiTheme="minorHAnsi" w:eastAsia="Times New Roman" w:hAnsiTheme="minorHAnsi" w:cstheme="minorHAnsi"/>
          <w:sz w:val="24"/>
          <w:szCs w:val="24"/>
          <w:lang w:val="pt-BR" w:eastAsia="pt-BR"/>
        </w:rPr>
        <w:t xml:space="preserve">  </w:t>
      </w:r>
      <w:r w:rsidRPr="00ED74E5">
        <w:rPr>
          <w:rFonts w:asciiTheme="minorHAnsi" w:eastAsia="Times New Roman" w:hAnsiTheme="minorHAnsi" w:cstheme="minorHAnsi"/>
          <w:sz w:val="24"/>
          <w:szCs w:val="24"/>
          <w:lang w:val="pt-BR" w:eastAsia="pt-BR"/>
        </w:rPr>
        <w:t>O</w:t>
      </w:r>
      <w:r w:rsidR="00DB5ACB" w:rsidRPr="00B148E1">
        <w:rPr>
          <w:rFonts w:asciiTheme="minorHAnsi" w:eastAsia="Times New Roman" w:hAnsiTheme="minorHAnsi" w:cstheme="minorHAnsi"/>
          <w:sz w:val="24"/>
          <w:szCs w:val="24"/>
          <w:lang w:val="pt-BR" w:eastAsia="pt-BR"/>
        </w:rPr>
        <w:t>/a</w:t>
      </w:r>
      <w:r w:rsidRPr="00ED74E5">
        <w:rPr>
          <w:rFonts w:asciiTheme="minorHAnsi" w:eastAsia="Times New Roman" w:hAnsiTheme="minorHAnsi" w:cstheme="minorHAnsi"/>
          <w:sz w:val="24"/>
          <w:szCs w:val="24"/>
          <w:lang w:val="pt-BR" w:eastAsia="pt-BR"/>
        </w:rPr>
        <w:t xml:space="preserve"> estudante somente progredirá ao período letivo posterior se houver logrado êxito no(s) componente(s) curricular(es) em dependência cursado(s) no período letivo anterior.</w:t>
      </w:r>
    </w:p>
    <w:p w14:paraId="717CF208" w14:textId="77777777" w:rsidR="00123012" w:rsidRPr="00B148E1" w:rsidRDefault="00123012" w:rsidP="00812909">
      <w:pPr>
        <w:widowControl/>
        <w:autoSpaceDE/>
        <w:autoSpaceDN/>
        <w:spacing w:before="120"/>
        <w:jc w:val="both"/>
        <w:rPr>
          <w:rFonts w:asciiTheme="minorHAnsi" w:eastAsia="Times New Roman" w:hAnsiTheme="minorHAnsi" w:cstheme="minorHAnsi"/>
          <w:sz w:val="24"/>
          <w:szCs w:val="24"/>
          <w:lang w:val="pt-BR" w:eastAsia="pt-BR"/>
        </w:rPr>
      </w:pPr>
    </w:p>
    <w:p w14:paraId="2734A408" w14:textId="3D25A4F0" w:rsidR="00ED74E5" w:rsidRPr="00B148E1" w:rsidRDefault="00812909" w:rsidP="00123012">
      <w:pPr>
        <w:widowControl/>
        <w:autoSpaceDE/>
        <w:autoSpaceDN/>
        <w:jc w:val="center"/>
        <w:rPr>
          <w:rFonts w:asciiTheme="minorHAnsi" w:eastAsia="Times New Roman" w:hAnsiTheme="minorHAnsi" w:cstheme="minorHAnsi"/>
          <w:b/>
          <w:bCs/>
          <w:sz w:val="24"/>
          <w:szCs w:val="24"/>
          <w:lang w:val="pt-BR" w:eastAsia="pt-BR"/>
        </w:rPr>
      </w:pPr>
      <w:r w:rsidRPr="00B148E1">
        <w:rPr>
          <w:rFonts w:asciiTheme="minorHAnsi" w:eastAsia="Times New Roman" w:hAnsiTheme="minorHAnsi" w:cstheme="minorHAnsi"/>
          <w:b/>
          <w:bCs/>
          <w:sz w:val="24"/>
          <w:szCs w:val="24"/>
          <w:lang w:val="pt-BR" w:eastAsia="pt-BR"/>
        </w:rPr>
        <w:t>Seção I</w:t>
      </w:r>
      <w:r w:rsidR="00123012" w:rsidRPr="00B148E1">
        <w:rPr>
          <w:rFonts w:asciiTheme="minorHAnsi" w:eastAsia="Times New Roman" w:hAnsiTheme="minorHAnsi" w:cstheme="minorHAnsi"/>
          <w:b/>
          <w:bCs/>
          <w:sz w:val="24"/>
          <w:szCs w:val="24"/>
          <w:lang w:val="pt-BR" w:eastAsia="pt-BR"/>
        </w:rPr>
        <w:t>II</w:t>
      </w:r>
    </w:p>
    <w:p w14:paraId="298591E9" w14:textId="60E7EC71" w:rsidR="00ED74E5" w:rsidRPr="00B148E1" w:rsidRDefault="00812909" w:rsidP="00123012">
      <w:pPr>
        <w:widowControl/>
        <w:autoSpaceDE/>
        <w:autoSpaceDN/>
        <w:jc w:val="center"/>
        <w:rPr>
          <w:rFonts w:asciiTheme="minorHAnsi" w:eastAsia="Times New Roman" w:hAnsiTheme="minorHAnsi" w:cstheme="minorHAnsi"/>
          <w:b/>
          <w:bCs/>
          <w:sz w:val="24"/>
          <w:szCs w:val="24"/>
          <w:lang w:val="pt-BR" w:eastAsia="pt-BR"/>
        </w:rPr>
      </w:pPr>
      <w:r w:rsidRPr="00B148E1">
        <w:rPr>
          <w:rFonts w:asciiTheme="minorHAnsi" w:eastAsia="Times New Roman" w:hAnsiTheme="minorHAnsi" w:cstheme="minorHAnsi"/>
          <w:b/>
          <w:bCs/>
          <w:sz w:val="24"/>
          <w:szCs w:val="24"/>
          <w:lang w:val="pt-BR" w:eastAsia="pt-BR"/>
        </w:rPr>
        <w:t xml:space="preserve">Dos Conselhos </w:t>
      </w:r>
      <w:r w:rsidR="00123012" w:rsidRPr="00B148E1">
        <w:rPr>
          <w:rFonts w:asciiTheme="minorHAnsi" w:eastAsia="Times New Roman" w:hAnsiTheme="minorHAnsi" w:cstheme="minorHAnsi"/>
          <w:b/>
          <w:bCs/>
          <w:sz w:val="24"/>
          <w:szCs w:val="24"/>
          <w:lang w:val="pt-BR" w:eastAsia="pt-BR"/>
        </w:rPr>
        <w:t>d</w:t>
      </w:r>
      <w:r w:rsidRPr="00B148E1">
        <w:rPr>
          <w:rFonts w:asciiTheme="minorHAnsi" w:eastAsia="Times New Roman" w:hAnsiTheme="minorHAnsi" w:cstheme="minorHAnsi"/>
          <w:b/>
          <w:bCs/>
          <w:sz w:val="24"/>
          <w:szCs w:val="24"/>
          <w:lang w:val="pt-BR" w:eastAsia="pt-BR"/>
        </w:rPr>
        <w:t>e Classe</w:t>
      </w:r>
    </w:p>
    <w:p w14:paraId="1E042C3B" w14:textId="77777777" w:rsidR="00DB5ACB" w:rsidRPr="00B148E1" w:rsidRDefault="00ED74E5" w:rsidP="00123012">
      <w:pPr>
        <w:widowControl/>
        <w:autoSpaceDE/>
        <w:autoSpaceDN/>
        <w:spacing w:before="120"/>
        <w:jc w:val="both"/>
        <w:rPr>
          <w:rFonts w:asciiTheme="minorHAnsi" w:eastAsia="Times New Roman" w:hAnsiTheme="minorHAnsi" w:cstheme="minorHAnsi"/>
          <w:sz w:val="24"/>
          <w:szCs w:val="24"/>
          <w:lang w:val="pt-BR" w:eastAsia="pt-BR"/>
        </w:rPr>
      </w:pPr>
      <w:r w:rsidRPr="00ED74E5">
        <w:rPr>
          <w:rFonts w:asciiTheme="minorHAnsi" w:eastAsia="Times New Roman" w:hAnsiTheme="minorHAnsi" w:cstheme="minorHAnsi"/>
          <w:sz w:val="24"/>
          <w:szCs w:val="24"/>
          <w:lang w:val="pt-BR" w:eastAsia="pt-BR"/>
        </w:rPr>
        <w:t>Art. 15</w:t>
      </w:r>
      <w:r w:rsidR="00123012" w:rsidRPr="00B148E1">
        <w:rPr>
          <w:rFonts w:asciiTheme="minorHAnsi" w:eastAsia="Times New Roman" w:hAnsiTheme="minorHAnsi" w:cstheme="minorHAnsi"/>
          <w:sz w:val="24"/>
          <w:szCs w:val="24"/>
          <w:lang w:val="pt-BR" w:eastAsia="pt-BR"/>
        </w:rPr>
        <w:t xml:space="preserve">  </w:t>
      </w:r>
      <w:r w:rsidRPr="00ED74E5">
        <w:rPr>
          <w:rFonts w:asciiTheme="minorHAnsi" w:eastAsia="Times New Roman" w:hAnsiTheme="minorHAnsi" w:cstheme="minorHAnsi"/>
          <w:sz w:val="24"/>
          <w:szCs w:val="24"/>
          <w:lang w:val="pt-BR" w:eastAsia="pt-BR"/>
        </w:rPr>
        <w:t>O pré-conselho de classe do semestre ocorrerá até o final da 10ª (décima) semana letiva, e terá como objetivo diagnosticar</w:t>
      </w:r>
      <w:r w:rsidR="00DB5ACB" w:rsidRPr="00B148E1">
        <w:rPr>
          <w:rFonts w:asciiTheme="minorHAnsi" w:eastAsia="Times New Roman" w:hAnsiTheme="minorHAnsi" w:cstheme="minorHAnsi"/>
          <w:sz w:val="24"/>
          <w:szCs w:val="24"/>
          <w:lang w:val="pt-BR" w:eastAsia="pt-BR"/>
        </w:rPr>
        <w:t>:</w:t>
      </w:r>
    </w:p>
    <w:p w14:paraId="69319510" w14:textId="77777777" w:rsidR="00DB5ACB" w:rsidRPr="00B148E1" w:rsidRDefault="00DB5ACB" w:rsidP="00123012">
      <w:pPr>
        <w:widowControl/>
        <w:autoSpaceDE/>
        <w:autoSpaceDN/>
        <w:spacing w:before="120"/>
        <w:jc w:val="both"/>
        <w:rPr>
          <w:rFonts w:asciiTheme="minorHAnsi" w:eastAsia="Times New Roman" w:hAnsiTheme="minorHAnsi" w:cstheme="minorHAnsi"/>
          <w:sz w:val="24"/>
          <w:szCs w:val="24"/>
          <w:lang w:val="pt-BR" w:eastAsia="pt-BR"/>
        </w:rPr>
      </w:pPr>
      <w:r w:rsidRPr="00B148E1">
        <w:rPr>
          <w:rFonts w:asciiTheme="minorHAnsi" w:eastAsia="Times New Roman" w:hAnsiTheme="minorHAnsi" w:cstheme="minorHAnsi"/>
          <w:sz w:val="24"/>
          <w:szCs w:val="24"/>
          <w:lang w:val="pt-BR" w:eastAsia="pt-BR"/>
        </w:rPr>
        <w:t>I</w:t>
      </w:r>
      <w:r w:rsidR="00ED74E5" w:rsidRPr="00ED74E5">
        <w:rPr>
          <w:rFonts w:asciiTheme="minorHAnsi" w:eastAsia="Times New Roman" w:hAnsiTheme="minorHAnsi" w:cstheme="minorHAnsi"/>
          <w:sz w:val="24"/>
          <w:szCs w:val="24"/>
          <w:lang w:val="pt-BR" w:eastAsia="pt-BR"/>
        </w:rPr>
        <w:t xml:space="preserve"> </w:t>
      </w:r>
      <w:r w:rsidRPr="00B148E1">
        <w:rPr>
          <w:rFonts w:asciiTheme="minorHAnsi" w:eastAsia="Times New Roman" w:hAnsiTheme="minorHAnsi" w:cstheme="minorHAnsi"/>
          <w:sz w:val="24"/>
          <w:szCs w:val="24"/>
          <w:lang w:val="pt-BR" w:eastAsia="pt-BR"/>
        </w:rPr>
        <w:t xml:space="preserve">- </w:t>
      </w:r>
      <w:r w:rsidR="00ED74E5" w:rsidRPr="00ED74E5">
        <w:rPr>
          <w:rFonts w:asciiTheme="minorHAnsi" w:eastAsia="Times New Roman" w:hAnsiTheme="minorHAnsi" w:cstheme="minorHAnsi"/>
          <w:sz w:val="24"/>
          <w:szCs w:val="24"/>
          <w:lang w:val="pt-BR" w:eastAsia="pt-BR"/>
        </w:rPr>
        <w:t>a caminhada do</w:t>
      </w:r>
      <w:r w:rsidRPr="00B148E1">
        <w:rPr>
          <w:rFonts w:asciiTheme="minorHAnsi" w:eastAsia="Times New Roman" w:hAnsiTheme="minorHAnsi" w:cstheme="minorHAnsi"/>
          <w:sz w:val="24"/>
          <w:szCs w:val="24"/>
          <w:lang w:val="pt-BR" w:eastAsia="pt-BR"/>
        </w:rPr>
        <w:t>/a</w:t>
      </w:r>
      <w:r w:rsidR="00ED74E5" w:rsidRPr="00ED74E5">
        <w:rPr>
          <w:rFonts w:asciiTheme="minorHAnsi" w:eastAsia="Times New Roman" w:hAnsiTheme="minorHAnsi" w:cstheme="minorHAnsi"/>
          <w:sz w:val="24"/>
          <w:szCs w:val="24"/>
          <w:lang w:val="pt-BR" w:eastAsia="pt-BR"/>
        </w:rPr>
        <w:t xml:space="preserve"> estudante e da turma</w:t>
      </w:r>
      <w:r w:rsidRPr="00B148E1">
        <w:rPr>
          <w:rFonts w:asciiTheme="minorHAnsi" w:eastAsia="Times New Roman" w:hAnsiTheme="minorHAnsi" w:cstheme="minorHAnsi"/>
          <w:sz w:val="24"/>
          <w:szCs w:val="24"/>
          <w:lang w:val="pt-BR" w:eastAsia="pt-BR"/>
        </w:rPr>
        <w:t xml:space="preserve">; </w:t>
      </w:r>
    </w:p>
    <w:p w14:paraId="1EEC07C8" w14:textId="77777777" w:rsidR="00DB5ACB" w:rsidRPr="00B148E1" w:rsidRDefault="00DB5ACB" w:rsidP="00123012">
      <w:pPr>
        <w:widowControl/>
        <w:autoSpaceDE/>
        <w:autoSpaceDN/>
        <w:spacing w:before="120"/>
        <w:jc w:val="both"/>
        <w:rPr>
          <w:rFonts w:asciiTheme="minorHAnsi" w:eastAsia="Times New Roman" w:hAnsiTheme="minorHAnsi" w:cstheme="minorHAnsi"/>
          <w:sz w:val="24"/>
          <w:szCs w:val="24"/>
          <w:lang w:val="pt-BR" w:eastAsia="pt-BR"/>
        </w:rPr>
      </w:pPr>
      <w:r w:rsidRPr="00B148E1">
        <w:rPr>
          <w:rFonts w:asciiTheme="minorHAnsi" w:eastAsia="Times New Roman" w:hAnsiTheme="minorHAnsi" w:cstheme="minorHAnsi"/>
          <w:sz w:val="24"/>
          <w:szCs w:val="24"/>
          <w:lang w:val="pt-BR" w:eastAsia="pt-BR"/>
        </w:rPr>
        <w:t xml:space="preserve">II - </w:t>
      </w:r>
      <w:r w:rsidR="00ED74E5" w:rsidRPr="00ED74E5">
        <w:rPr>
          <w:rFonts w:asciiTheme="minorHAnsi" w:eastAsia="Times New Roman" w:hAnsiTheme="minorHAnsi" w:cstheme="minorHAnsi"/>
          <w:sz w:val="24"/>
          <w:szCs w:val="24"/>
          <w:lang w:val="pt-BR" w:eastAsia="pt-BR"/>
        </w:rPr>
        <w:t>seus avanços e dificuldades resultando em estratégias de atendimento às necessidades identificadas, sejam elas de readequação metodológica docente</w:t>
      </w:r>
      <w:r w:rsidRPr="00B148E1">
        <w:rPr>
          <w:rFonts w:asciiTheme="minorHAnsi" w:eastAsia="Times New Roman" w:hAnsiTheme="minorHAnsi" w:cstheme="minorHAnsi"/>
          <w:sz w:val="24"/>
          <w:szCs w:val="24"/>
          <w:lang w:val="pt-BR" w:eastAsia="pt-BR"/>
        </w:rPr>
        <w:t>;</w:t>
      </w:r>
    </w:p>
    <w:p w14:paraId="043B6AAB" w14:textId="3AB27CA8" w:rsidR="00ED74E5" w:rsidRPr="00B148E1" w:rsidRDefault="00DB5ACB" w:rsidP="00123012">
      <w:pPr>
        <w:widowControl/>
        <w:autoSpaceDE/>
        <w:autoSpaceDN/>
        <w:spacing w:before="120"/>
        <w:jc w:val="both"/>
        <w:rPr>
          <w:rFonts w:asciiTheme="minorHAnsi" w:eastAsia="Times New Roman" w:hAnsiTheme="minorHAnsi" w:cstheme="minorHAnsi"/>
          <w:sz w:val="24"/>
          <w:szCs w:val="24"/>
          <w:lang w:val="pt-BR" w:eastAsia="pt-BR"/>
        </w:rPr>
      </w:pPr>
      <w:r w:rsidRPr="00B148E1">
        <w:rPr>
          <w:rFonts w:asciiTheme="minorHAnsi" w:eastAsia="Times New Roman" w:hAnsiTheme="minorHAnsi" w:cstheme="minorHAnsi"/>
          <w:sz w:val="24"/>
          <w:szCs w:val="24"/>
          <w:lang w:val="pt-BR" w:eastAsia="pt-BR"/>
        </w:rPr>
        <w:t>III</w:t>
      </w:r>
      <w:r w:rsidR="00ED74E5" w:rsidRPr="00ED74E5">
        <w:rPr>
          <w:rFonts w:asciiTheme="minorHAnsi" w:eastAsia="Times New Roman" w:hAnsiTheme="minorHAnsi" w:cstheme="minorHAnsi"/>
          <w:sz w:val="24"/>
          <w:szCs w:val="24"/>
          <w:lang w:val="pt-BR" w:eastAsia="pt-BR"/>
        </w:rPr>
        <w:t xml:space="preserve"> </w:t>
      </w:r>
      <w:r w:rsidRPr="00B148E1">
        <w:rPr>
          <w:rFonts w:asciiTheme="minorHAnsi" w:eastAsia="Times New Roman" w:hAnsiTheme="minorHAnsi" w:cstheme="minorHAnsi"/>
          <w:sz w:val="24"/>
          <w:szCs w:val="24"/>
          <w:lang w:val="pt-BR" w:eastAsia="pt-BR"/>
        </w:rPr>
        <w:t xml:space="preserve">- </w:t>
      </w:r>
      <w:r w:rsidR="00ED74E5" w:rsidRPr="00ED74E5">
        <w:rPr>
          <w:rFonts w:asciiTheme="minorHAnsi" w:eastAsia="Times New Roman" w:hAnsiTheme="minorHAnsi" w:cstheme="minorHAnsi"/>
          <w:sz w:val="24"/>
          <w:szCs w:val="24"/>
          <w:lang w:val="pt-BR" w:eastAsia="pt-BR"/>
        </w:rPr>
        <w:t>encaminhamento especializado interno ou externo ou ainda num retorno aos pais e/ou responsáveis pelo</w:t>
      </w:r>
      <w:r w:rsidRPr="00B148E1">
        <w:rPr>
          <w:rFonts w:asciiTheme="minorHAnsi" w:eastAsia="Times New Roman" w:hAnsiTheme="minorHAnsi" w:cstheme="minorHAnsi"/>
          <w:sz w:val="24"/>
          <w:szCs w:val="24"/>
          <w:lang w:val="pt-BR" w:eastAsia="pt-BR"/>
        </w:rPr>
        <w:t>/a</w:t>
      </w:r>
      <w:r w:rsidR="00ED74E5" w:rsidRPr="00ED74E5">
        <w:rPr>
          <w:rFonts w:asciiTheme="minorHAnsi" w:eastAsia="Times New Roman" w:hAnsiTheme="minorHAnsi" w:cstheme="minorHAnsi"/>
          <w:sz w:val="24"/>
          <w:szCs w:val="24"/>
          <w:lang w:val="pt-BR" w:eastAsia="pt-BR"/>
        </w:rPr>
        <w:t xml:space="preserve"> estudante, quando este</w:t>
      </w:r>
      <w:r w:rsidR="00327775" w:rsidRPr="00B148E1">
        <w:rPr>
          <w:rFonts w:asciiTheme="minorHAnsi" w:eastAsia="Times New Roman" w:hAnsiTheme="minorHAnsi" w:cstheme="minorHAnsi"/>
          <w:sz w:val="24"/>
          <w:szCs w:val="24"/>
          <w:lang w:val="pt-BR" w:eastAsia="pt-BR"/>
        </w:rPr>
        <w:t>/a</w:t>
      </w:r>
      <w:r w:rsidR="00ED74E5" w:rsidRPr="00ED74E5">
        <w:rPr>
          <w:rFonts w:asciiTheme="minorHAnsi" w:eastAsia="Times New Roman" w:hAnsiTheme="minorHAnsi" w:cstheme="minorHAnsi"/>
          <w:sz w:val="24"/>
          <w:szCs w:val="24"/>
          <w:lang w:val="pt-BR" w:eastAsia="pt-BR"/>
        </w:rPr>
        <w:t xml:space="preserve"> for menor de idade, ou ao</w:t>
      </w:r>
      <w:r w:rsidRPr="00B148E1">
        <w:rPr>
          <w:rFonts w:asciiTheme="minorHAnsi" w:eastAsia="Times New Roman" w:hAnsiTheme="minorHAnsi" w:cstheme="minorHAnsi"/>
          <w:sz w:val="24"/>
          <w:szCs w:val="24"/>
          <w:lang w:val="pt-BR" w:eastAsia="pt-BR"/>
        </w:rPr>
        <w:t>/a</w:t>
      </w:r>
      <w:r w:rsidR="00ED74E5" w:rsidRPr="00ED74E5">
        <w:rPr>
          <w:rFonts w:asciiTheme="minorHAnsi" w:eastAsia="Times New Roman" w:hAnsiTheme="minorHAnsi" w:cstheme="minorHAnsi"/>
          <w:sz w:val="24"/>
          <w:szCs w:val="24"/>
          <w:lang w:val="pt-BR" w:eastAsia="pt-BR"/>
        </w:rPr>
        <w:t xml:space="preserve"> próprio</w:t>
      </w:r>
      <w:r w:rsidRPr="00B148E1">
        <w:rPr>
          <w:rFonts w:asciiTheme="minorHAnsi" w:eastAsia="Times New Roman" w:hAnsiTheme="minorHAnsi" w:cstheme="minorHAnsi"/>
          <w:sz w:val="24"/>
          <w:szCs w:val="24"/>
          <w:lang w:val="pt-BR" w:eastAsia="pt-BR"/>
        </w:rPr>
        <w:t>/a</w:t>
      </w:r>
      <w:r w:rsidR="00ED74E5" w:rsidRPr="00ED74E5">
        <w:rPr>
          <w:rFonts w:asciiTheme="minorHAnsi" w:eastAsia="Times New Roman" w:hAnsiTheme="minorHAnsi" w:cstheme="minorHAnsi"/>
          <w:sz w:val="24"/>
          <w:szCs w:val="24"/>
          <w:lang w:val="pt-BR" w:eastAsia="pt-BR"/>
        </w:rPr>
        <w:t xml:space="preserve"> estudante, quando maior</w:t>
      </w:r>
      <w:r w:rsidRPr="00B148E1">
        <w:rPr>
          <w:rFonts w:asciiTheme="minorHAnsi" w:eastAsia="Times New Roman" w:hAnsiTheme="minorHAnsi" w:cstheme="minorHAnsi"/>
          <w:sz w:val="24"/>
          <w:szCs w:val="24"/>
          <w:lang w:val="pt-BR" w:eastAsia="pt-BR"/>
        </w:rPr>
        <w:t xml:space="preserve"> de idade</w:t>
      </w:r>
      <w:r w:rsidR="00ED74E5" w:rsidRPr="00ED74E5">
        <w:rPr>
          <w:rFonts w:asciiTheme="minorHAnsi" w:eastAsia="Times New Roman" w:hAnsiTheme="minorHAnsi" w:cstheme="minorHAnsi"/>
          <w:sz w:val="24"/>
          <w:szCs w:val="24"/>
          <w:lang w:val="pt-BR" w:eastAsia="pt-BR"/>
        </w:rPr>
        <w:t xml:space="preserve">. </w:t>
      </w:r>
    </w:p>
    <w:p w14:paraId="7677DF7C" w14:textId="238A296B" w:rsidR="00ED74E5" w:rsidRPr="00B148E1" w:rsidRDefault="00ED74E5" w:rsidP="00DB5ACB">
      <w:pPr>
        <w:widowControl/>
        <w:autoSpaceDE/>
        <w:autoSpaceDN/>
        <w:spacing w:before="120"/>
        <w:jc w:val="both"/>
        <w:rPr>
          <w:rFonts w:asciiTheme="minorHAnsi" w:eastAsia="Times New Roman" w:hAnsiTheme="minorHAnsi" w:cstheme="minorHAnsi"/>
          <w:sz w:val="24"/>
          <w:szCs w:val="24"/>
          <w:lang w:val="pt-BR" w:eastAsia="pt-BR"/>
        </w:rPr>
      </w:pPr>
      <w:r w:rsidRPr="00ED74E5">
        <w:rPr>
          <w:rFonts w:asciiTheme="minorHAnsi" w:eastAsia="Times New Roman" w:hAnsiTheme="minorHAnsi" w:cstheme="minorHAnsi"/>
          <w:sz w:val="24"/>
          <w:szCs w:val="24"/>
          <w:lang w:val="pt-BR" w:eastAsia="pt-BR"/>
        </w:rPr>
        <w:t xml:space="preserve">Parágrafo único. </w:t>
      </w:r>
      <w:r w:rsidR="00123012" w:rsidRPr="00B148E1">
        <w:rPr>
          <w:rFonts w:asciiTheme="minorHAnsi" w:eastAsia="Times New Roman" w:hAnsiTheme="minorHAnsi" w:cstheme="minorHAnsi"/>
          <w:sz w:val="24"/>
          <w:szCs w:val="24"/>
          <w:lang w:val="pt-BR" w:eastAsia="pt-BR"/>
        </w:rPr>
        <w:t xml:space="preserve"> </w:t>
      </w:r>
      <w:r w:rsidRPr="00ED74E5">
        <w:rPr>
          <w:rFonts w:asciiTheme="minorHAnsi" w:eastAsia="Times New Roman" w:hAnsiTheme="minorHAnsi" w:cstheme="minorHAnsi"/>
          <w:sz w:val="24"/>
          <w:szCs w:val="24"/>
          <w:lang w:val="pt-BR" w:eastAsia="pt-BR"/>
        </w:rPr>
        <w:t>O pré-conselho de classe terá participação obrigatória da supervisão pedagógica, da orientação educacional, do representante dos</w:t>
      </w:r>
      <w:r w:rsidR="00DB5ACB" w:rsidRPr="00B148E1">
        <w:rPr>
          <w:rFonts w:asciiTheme="minorHAnsi" w:eastAsia="Times New Roman" w:hAnsiTheme="minorHAnsi" w:cstheme="minorHAnsi"/>
          <w:sz w:val="24"/>
          <w:szCs w:val="24"/>
          <w:lang w:val="pt-BR" w:eastAsia="pt-BR"/>
        </w:rPr>
        <w:t>/as</w:t>
      </w:r>
      <w:r w:rsidRPr="00ED74E5">
        <w:rPr>
          <w:rFonts w:asciiTheme="minorHAnsi" w:eastAsia="Times New Roman" w:hAnsiTheme="minorHAnsi" w:cstheme="minorHAnsi"/>
          <w:sz w:val="24"/>
          <w:szCs w:val="24"/>
          <w:lang w:val="pt-BR" w:eastAsia="pt-BR"/>
        </w:rPr>
        <w:t xml:space="preserve"> estudantes, de todos</w:t>
      </w:r>
      <w:r w:rsidR="00327775" w:rsidRPr="00B148E1">
        <w:rPr>
          <w:rFonts w:asciiTheme="minorHAnsi" w:eastAsia="Times New Roman" w:hAnsiTheme="minorHAnsi" w:cstheme="minorHAnsi"/>
          <w:sz w:val="24"/>
          <w:szCs w:val="24"/>
          <w:lang w:val="pt-BR" w:eastAsia="pt-BR"/>
        </w:rPr>
        <w:t>/as</w:t>
      </w:r>
      <w:r w:rsidRPr="00ED74E5">
        <w:rPr>
          <w:rFonts w:asciiTheme="minorHAnsi" w:eastAsia="Times New Roman" w:hAnsiTheme="minorHAnsi" w:cstheme="minorHAnsi"/>
          <w:sz w:val="24"/>
          <w:szCs w:val="24"/>
          <w:lang w:val="pt-BR" w:eastAsia="pt-BR"/>
        </w:rPr>
        <w:t xml:space="preserve"> os</w:t>
      </w:r>
      <w:r w:rsidR="00327775" w:rsidRPr="00B148E1">
        <w:rPr>
          <w:rFonts w:asciiTheme="minorHAnsi" w:eastAsia="Times New Roman" w:hAnsiTheme="minorHAnsi" w:cstheme="minorHAnsi"/>
          <w:sz w:val="24"/>
          <w:szCs w:val="24"/>
          <w:lang w:val="pt-BR" w:eastAsia="pt-BR"/>
        </w:rPr>
        <w:t>/as</w:t>
      </w:r>
      <w:r w:rsidRPr="00ED74E5">
        <w:rPr>
          <w:rFonts w:asciiTheme="minorHAnsi" w:eastAsia="Times New Roman" w:hAnsiTheme="minorHAnsi" w:cstheme="minorHAnsi"/>
          <w:sz w:val="24"/>
          <w:szCs w:val="24"/>
          <w:lang w:val="pt-BR" w:eastAsia="pt-BR"/>
        </w:rPr>
        <w:t xml:space="preserve"> professores</w:t>
      </w:r>
      <w:r w:rsidR="00327775" w:rsidRPr="00B148E1">
        <w:rPr>
          <w:rFonts w:asciiTheme="minorHAnsi" w:eastAsia="Times New Roman" w:hAnsiTheme="minorHAnsi" w:cstheme="minorHAnsi"/>
          <w:sz w:val="24"/>
          <w:szCs w:val="24"/>
          <w:lang w:val="pt-BR" w:eastAsia="pt-BR"/>
        </w:rPr>
        <w:t>/as</w:t>
      </w:r>
      <w:r w:rsidRPr="00ED74E5">
        <w:rPr>
          <w:rFonts w:asciiTheme="minorHAnsi" w:eastAsia="Times New Roman" w:hAnsiTheme="minorHAnsi" w:cstheme="minorHAnsi"/>
          <w:sz w:val="24"/>
          <w:szCs w:val="24"/>
          <w:lang w:val="pt-BR" w:eastAsia="pt-BR"/>
        </w:rPr>
        <w:t xml:space="preserve"> da respectiva turma, exceto nos casos de faltas justificadas por lei ou quando o departamento de ensino entender que a atividade que o</w:t>
      </w:r>
      <w:r w:rsidR="00327775" w:rsidRPr="00B148E1">
        <w:rPr>
          <w:rFonts w:asciiTheme="minorHAnsi" w:eastAsia="Times New Roman" w:hAnsiTheme="minorHAnsi" w:cstheme="minorHAnsi"/>
          <w:sz w:val="24"/>
          <w:szCs w:val="24"/>
          <w:lang w:val="pt-BR" w:eastAsia="pt-BR"/>
        </w:rPr>
        <w:t>/a</w:t>
      </w:r>
      <w:r w:rsidRPr="00ED74E5">
        <w:rPr>
          <w:rFonts w:asciiTheme="minorHAnsi" w:eastAsia="Times New Roman" w:hAnsiTheme="minorHAnsi" w:cstheme="minorHAnsi"/>
          <w:sz w:val="24"/>
          <w:szCs w:val="24"/>
          <w:lang w:val="pt-BR" w:eastAsia="pt-BR"/>
        </w:rPr>
        <w:t xml:space="preserve"> professor</w:t>
      </w:r>
      <w:r w:rsidR="00327775" w:rsidRPr="00B148E1">
        <w:rPr>
          <w:rFonts w:asciiTheme="minorHAnsi" w:eastAsia="Times New Roman" w:hAnsiTheme="minorHAnsi" w:cstheme="minorHAnsi"/>
          <w:sz w:val="24"/>
          <w:szCs w:val="24"/>
          <w:lang w:val="pt-BR" w:eastAsia="pt-BR"/>
        </w:rPr>
        <w:t>/a</w:t>
      </w:r>
      <w:r w:rsidRPr="00ED74E5">
        <w:rPr>
          <w:rFonts w:asciiTheme="minorHAnsi" w:eastAsia="Times New Roman" w:hAnsiTheme="minorHAnsi" w:cstheme="minorHAnsi"/>
          <w:sz w:val="24"/>
          <w:szCs w:val="24"/>
          <w:lang w:val="pt-BR" w:eastAsia="pt-BR"/>
        </w:rPr>
        <w:t xml:space="preserve"> esteja desempenhando seja imprescindível para a escola. </w:t>
      </w:r>
    </w:p>
    <w:p w14:paraId="75C80AC1" w14:textId="77777777" w:rsidR="00327775" w:rsidRPr="00B148E1" w:rsidRDefault="00ED74E5" w:rsidP="00123012">
      <w:pPr>
        <w:widowControl/>
        <w:autoSpaceDE/>
        <w:autoSpaceDN/>
        <w:spacing w:before="120"/>
        <w:jc w:val="both"/>
        <w:rPr>
          <w:rFonts w:asciiTheme="minorHAnsi" w:eastAsia="Times New Roman" w:hAnsiTheme="minorHAnsi" w:cstheme="minorHAnsi"/>
          <w:sz w:val="24"/>
          <w:szCs w:val="24"/>
          <w:lang w:val="pt-BR" w:eastAsia="pt-BR"/>
        </w:rPr>
      </w:pPr>
      <w:r w:rsidRPr="00ED74E5">
        <w:rPr>
          <w:rFonts w:asciiTheme="minorHAnsi" w:eastAsia="Times New Roman" w:hAnsiTheme="minorHAnsi" w:cstheme="minorHAnsi"/>
          <w:sz w:val="24"/>
          <w:szCs w:val="24"/>
          <w:lang w:val="pt-BR" w:eastAsia="pt-BR"/>
        </w:rPr>
        <w:t>Art. 16</w:t>
      </w:r>
      <w:r w:rsidR="00123012" w:rsidRPr="00B148E1">
        <w:rPr>
          <w:rFonts w:asciiTheme="minorHAnsi" w:eastAsia="Times New Roman" w:hAnsiTheme="minorHAnsi" w:cstheme="minorHAnsi"/>
          <w:sz w:val="24"/>
          <w:szCs w:val="24"/>
          <w:lang w:val="pt-BR" w:eastAsia="pt-BR"/>
        </w:rPr>
        <w:t xml:space="preserve">  </w:t>
      </w:r>
      <w:r w:rsidRPr="00ED74E5">
        <w:rPr>
          <w:rFonts w:asciiTheme="minorHAnsi" w:eastAsia="Times New Roman" w:hAnsiTheme="minorHAnsi" w:cstheme="minorHAnsi"/>
          <w:sz w:val="24"/>
          <w:szCs w:val="24"/>
          <w:lang w:val="pt-BR" w:eastAsia="pt-BR"/>
        </w:rPr>
        <w:t>O conselho de classe final ocorrerá no penúltimo dia letivo do semestre, e terá como objetivo avaliar o desempenho individual de cada estudante em cada um dos componentes curriculares cursados ao longo do período, fazendo as deliberações e encaminhamentos necessários, após discussão com os presentes, deixando lavrado em ata as decisões tomadas. Após o encerramento do conselho de classe final os</w:t>
      </w:r>
      <w:r w:rsidR="00327775" w:rsidRPr="00B148E1">
        <w:rPr>
          <w:rFonts w:asciiTheme="minorHAnsi" w:eastAsia="Times New Roman" w:hAnsiTheme="minorHAnsi" w:cstheme="minorHAnsi"/>
          <w:sz w:val="24"/>
          <w:szCs w:val="24"/>
          <w:lang w:val="pt-BR" w:eastAsia="pt-BR"/>
        </w:rPr>
        <w:t>/as</w:t>
      </w:r>
      <w:r w:rsidRPr="00ED74E5">
        <w:rPr>
          <w:rFonts w:asciiTheme="minorHAnsi" w:eastAsia="Times New Roman" w:hAnsiTheme="minorHAnsi" w:cstheme="minorHAnsi"/>
          <w:sz w:val="24"/>
          <w:szCs w:val="24"/>
          <w:lang w:val="pt-BR" w:eastAsia="pt-BR"/>
        </w:rPr>
        <w:t xml:space="preserve"> docentes deverão obrigatoriamente publicar todas as notas referentes aos componentes curriculares que ministram e entregar na coordenação de registros acadêmicos (</w:t>
      </w:r>
      <w:r w:rsidRPr="00ED74E5">
        <w:rPr>
          <w:rFonts w:asciiTheme="minorHAnsi" w:eastAsia="Times New Roman" w:hAnsiTheme="minorHAnsi" w:cstheme="minorHAnsi"/>
          <w:sz w:val="24"/>
          <w:szCs w:val="24"/>
          <w:shd w:val="clear" w:color="auto" w:fill="FFFF00"/>
          <w:lang w:val="pt-BR" w:eastAsia="pt-BR"/>
        </w:rPr>
        <w:t>CORAC</w:t>
      </w:r>
      <w:r w:rsidRPr="00ED74E5">
        <w:rPr>
          <w:rFonts w:asciiTheme="minorHAnsi" w:eastAsia="Times New Roman" w:hAnsiTheme="minorHAnsi" w:cstheme="minorHAnsi"/>
          <w:sz w:val="24"/>
          <w:szCs w:val="24"/>
          <w:lang w:val="pt-BR" w:eastAsia="pt-BR"/>
        </w:rPr>
        <w:t>) os seguintes documentos impressos e assinados:</w:t>
      </w:r>
    </w:p>
    <w:p w14:paraId="25D4C204" w14:textId="77777777" w:rsidR="00327775" w:rsidRPr="00B148E1" w:rsidRDefault="00327775" w:rsidP="00123012">
      <w:pPr>
        <w:widowControl/>
        <w:autoSpaceDE/>
        <w:autoSpaceDN/>
        <w:spacing w:before="120"/>
        <w:jc w:val="both"/>
        <w:rPr>
          <w:rFonts w:asciiTheme="minorHAnsi" w:eastAsia="Times New Roman" w:hAnsiTheme="minorHAnsi" w:cstheme="minorHAnsi"/>
          <w:sz w:val="24"/>
          <w:szCs w:val="24"/>
          <w:lang w:val="pt-BR" w:eastAsia="pt-BR"/>
        </w:rPr>
      </w:pPr>
      <w:r w:rsidRPr="00B148E1">
        <w:rPr>
          <w:rFonts w:asciiTheme="minorHAnsi" w:eastAsia="Times New Roman" w:hAnsiTheme="minorHAnsi" w:cstheme="minorHAnsi"/>
          <w:sz w:val="24"/>
          <w:szCs w:val="24"/>
          <w:lang w:val="pt-BR" w:eastAsia="pt-BR"/>
        </w:rPr>
        <w:t xml:space="preserve">I - </w:t>
      </w:r>
      <w:r w:rsidR="00ED74E5" w:rsidRPr="00ED74E5">
        <w:rPr>
          <w:rFonts w:asciiTheme="minorHAnsi" w:eastAsia="Times New Roman" w:hAnsiTheme="minorHAnsi" w:cstheme="minorHAnsi"/>
          <w:sz w:val="24"/>
          <w:szCs w:val="24"/>
          <w:shd w:val="clear" w:color="auto" w:fill="FFFF00"/>
          <w:lang w:val="pt-BR" w:eastAsia="pt-BR"/>
        </w:rPr>
        <w:t>notas consolidadas</w:t>
      </w:r>
      <w:r w:rsidRPr="00B148E1">
        <w:rPr>
          <w:rFonts w:asciiTheme="minorHAnsi" w:eastAsia="Times New Roman" w:hAnsiTheme="minorHAnsi" w:cstheme="minorHAnsi"/>
          <w:sz w:val="24"/>
          <w:szCs w:val="24"/>
          <w:lang w:val="pt-BR" w:eastAsia="pt-BR"/>
        </w:rPr>
        <w:t>;</w:t>
      </w:r>
    </w:p>
    <w:p w14:paraId="7EFB0D57" w14:textId="77777777" w:rsidR="00327775" w:rsidRPr="00B148E1" w:rsidRDefault="00327775" w:rsidP="00123012">
      <w:pPr>
        <w:widowControl/>
        <w:autoSpaceDE/>
        <w:autoSpaceDN/>
        <w:spacing w:before="120"/>
        <w:jc w:val="both"/>
        <w:rPr>
          <w:rFonts w:asciiTheme="minorHAnsi" w:eastAsia="Times New Roman" w:hAnsiTheme="minorHAnsi" w:cstheme="minorHAnsi"/>
          <w:sz w:val="24"/>
          <w:szCs w:val="24"/>
          <w:lang w:val="pt-BR" w:eastAsia="pt-BR"/>
        </w:rPr>
      </w:pPr>
      <w:r w:rsidRPr="00B148E1">
        <w:rPr>
          <w:rFonts w:asciiTheme="minorHAnsi" w:eastAsia="Times New Roman" w:hAnsiTheme="minorHAnsi" w:cstheme="minorHAnsi"/>
          <w:sz w:val="24"/>
          <w:szCs w:val="24"/>
          <w:lang w:val="pt-BR" w:eastAsia="pt-BR"/>
        </w:rPr>
        <w:t>II -</w:t>
      </w:r>
      <w:r w:rsidR="00ED74E5" w:rsidRPr="00ED74E5">
        <w:rPr>
          <w:rFonts w:asciiTheme="minorHAnsi" w:eastAsia="Times New Roman" w:hAnsiTheme="minorHAnsi" w:cstheme="minorHAnsi"/>
          <w:sz w:val="24"/>
          <w:szCs w:val="24"/>
          <w:lang w:val="pt-BR" w:eastAsia="pt-BR"/>
        </w:rPr>
        <w:t xml:space="preserve"> conteúdos e frequência</w:t>
      </w:r>
      <w:r w:rsidRPr="00B148E1">
        <w:rPr>
          <w:rFonts w:asciiTheme="minorHAnsi" w:eastAsia="Times New Roman" w:hAnsiTheme="minorHAnsi" w:cstheme="minorHAnsi"/>
          <w:sz w:val="24"/>
          <w:szCs w:val="24"/>
          <w:lang w:val="pt-BR" w:eastAsia="pt-BR"/>
        </w:rPr>
        <w:t>;</w:t>
      </w:r>
    </w:p>
    <w:p w14:paraId="6FC58F2E" w14:textId="0FD9624A" w:rsidR="00ED74E5" w:rsidRPr="00B148E1" w:rsidRDefault="00327775" w:rsidP="00123012">
      <w:pPr>
        <w:widowControl/>
        <w:autoSpaceDE/>
        <w:autoSpaceDN/>
        <w:spacing w:before="120"/>
        <w:jc w:val="both"/>
        <w:rPr>
          <w:rFonts w:asciiTheme="minorHAnsi" w:eastAsia="Times New Roman" w:hAnsiTheme="minorHAnsi" w:cstheme="minorHAnsi"/>
          <w:sz w:val="24"/>
          <w:szCs w:val="24"/>
          <w:lang w:val="pt-BR" w:eastAsia="pt-BR"/>
        </w:rPr>
      </w:pPr>
      <w:r w:rsidRPr="00B148E1">
        <w:rPr>
          <w:rFonts w:asciiTheme="minorHAnsi" w:eastAsia="Times New Roman" w:hAnsiTheme="minorHAnsi" w:cstheme="minorHAnsi"/>
          <w:sz w:val="24"/>
          <w:szCs w:val="24"/>
          <w:lang w:val="pt-BR" w:eastAsia="pt-BR"/>
        </w:rPr>
        <w:t xml:space="preserve">III - </w:t>
      </w:r>
      <w:r w:rsidR="00ED74E5" w:rsidRPr="00ED74E5">
        <w:rPr>
          <w:rFonts w:asciiTheme="minorHAnsi" w:eastAsia="Times New Roman" w:hAnsiTheme="minorHAnsi" w:cstheme="minorHAnsi"/>
          <w:sz w:val="24"/>
          <w:szCs w:val="24"/>
          <w:shd w:val="clear" w:color="auto" w:fill="FFFF00"/>
          <w:lang w:val="pt-BR" w:eastAsia="pt-BR"/>
        </w:rPr>
        <w:t>notas</w:t>
      </w:r>
      <w:r w:rsidR="00ED74E5" w:rsidRPr="00ED74E5">
        <w:rPr>
          <w:rFonts w:asciiTheme="minorHAnsi" w:eastAsia="Times New Roman" w:hAnsiTheme="minorHAnsi" w:cstheme="minorHAnsi"/>
          <w:sz w:val="24"/>
          <w:szCs w:val="24"/>
          <w:lang w:val="pt-BR" w:eastAsia="pt-BR"/>
        </w:rPr>
        <w:t>.</w:t>
      </w:r>
    </w:p>
    <w:p w14:paraId="0912D0B9" w14:textId="39B76387" w:rsidR="00ED74E5" w:rsidRPr="00B148E1" w:rsidRDefault="00ED74E5" w:rsidP="00327775">
      <w:pPr>
        <w:widowControl/>
        <w:autoSpaceDE/>
        <w:autoSpaceDN/>
        <w:spacing w:before="120"/>
        <w:jc w:val="both"/>
        <w:rPr>
          <w:rFonts w:asciiTheme="minorHAnsi" w:eastAsia="Times New Roman" w:hAnsiTheme="minorHAnsi" w:cstheme="minorHAnsi"/>
          <w:sz w:val="24"/>
          <w:szCs w:val="24"/>
          <w:lang w:val="pt-BR" w:eastAsia="pt-BR"/>
        </w:rPr>
      </w:pPr>
      <w:r w:rsidRPr="00ED74E5">
        <w:rPr>
          <w:rFonts w:asciiTheme="minorHAnsi" w:eastAsia="Times New Roman" w:hAnsiTheme="minorHAnsi" w:cstheme="minorHAnsi"/>
          <w:sz w:val="24"/>
          <w:szCs w:val="24"/>
          <w:lang w:val="pt-BR" w:eastAsia="pt-BR"/>
        </w:rPr>
        <w:t>§1°</w:t>
      </w:r>
      <w:r w:rsidR="00123012" w:rsidRPr="00B148E1">
        <w:rPr>
          <w:rFonts w:asciiTheme="minorHAnsi" w:eastAsia="Times New Roman" w:hAnsiTheme="minorHAnsi" w:cstheme="minorHAnsi"/>
          <w:sz w:val="24"/>
          <w:szCs w:val="24"/>
          <w:lang w:val="pt-BR" w:eastAsia="pt-BR"/>
        </w:rPr>
        <w:t xml:space="preserve">  </w:t>
      </w:r>
      <w:r w:rsidRPr="00ED74E5">
        <w:rPr>
          <w:rFonts w:asciiTheme="minorHAnsi" w:eastAsia="Times New Roman" w:hAnsiTheme="minorHAnsi" w:cstheme="minorHAnsi"/>
          <w:sz w:val="24"/>
          <w:szCs w:val="24"/>
          <w:lang w:val="pt-BR" w:eastAsia="pt-BR"/>
        </w:rPr>
        <w:t>O conselho de classe final terá participação obrigatória da supervisão pedagógica, da orientação educacional, do</w:t>
      </w:r>
      <w:r w:rsidR="00327775" w:rsidRPr="00B148E1">
        <w:rPr>
          <w:rFonts w:asciiTheme="minorHAnsi" w:eastAsia="Times New Roman" w:hAnsiTheme="minorHAnsi" w:cstheme="minorHAnsi"/>
          <w:sz w:val="24"/>
          <w:szCs w:val="24"/>
          <w:lang w:val="pt-BR" w:eastAsia="pt-BR"/>
        </w:rPr>
        <w:t>/a</w:t>
      </w:r>
      <w:r w:rsidRPr="00ED74E5">
        <w:rPr>
          <w:rFonts w:asciiTheme="minorHAnsi" w:eastAsia="Times New Roman" w:hAnsiTheme="minorHAnsi" w:cstheme="minorHAnsi"/>
          <w:sz w:val="24"/>
          <w:szCs w:val="24"/>
          <w:lang w:val="pt-BR" w:eastAsia="pt-BR"/>
        </w:rPr>
        <w:t xml:space="preserve"> representante dos</w:t>
      </w:r>
      <w:r w:rsidR="00327775" w:rsidRPr="00B148E1">
        <w:rPr>
          <w:rFonts w:asciiTheme="minorHAnsi" w:eastAsia="Times New Roman" w:hAnsiTheme="minorHAnsi" w:cstheme="minorHAnsi"/>
          <w:sz w:val="24"/>
          <w:szCs w:val="24"/>
          <w:lang w:val="pt-BR" w:eastAsia="pt-BR"/>
        </w:rPr>
        <w:t>/as</w:t>
      </w:r>
      <w:r w:rsidRPr="00ED74E5">
        <w:rPr>
          <w:rFonts w:asciiTheme="minorHAnsi" w:eastAsia="Times New Roman" w:hAnsiTheme="minorHAnsi" w:cstheme="minorHAnsi"/>
          <w:sz w:val="24"/>
          <w:szCs w:val="24"/>
          <w:lang w:val="pt-BR" w:eastAsia="pt-BR"/>
        </w:rPr>
        <w:t xml:space="preserve"> estudantes, e de todos</w:t>
      </w:r>
      <w:r w:rsidR="00327775" w:rsidRPr="00B148E1">
        <w:rPr>
          <w:rFonts w:asciiTheme="minorHAnsi" w:eastAsia="Times New Roman" w:hAnsiTheme="minorHAnsi" w:cstheme="minorHAnsi"/>
          <w:sz w:val="24"/>
          <w:szCs w:val="24"/>
          <w:lang w:val="pt-BR" w:eastAsia="pt-BR"/>
        </w:rPr>
        <w:t>/as</w:t>
      </w:r>
      <w:r w:rsidRPr="00ED74E5">
        <w:rPr>
          <w:rFonts w:asciiTheme="minorHAnsi" w:eastAsia="Times New Roman" w:hAnsiTheme="minorHAnsi" w:cstheme="minorHAnsi"/>
          <w:sz w:val="24"/>
          <w:szCs w:val="24"/>
          <w:lang w:val="pt-BR" w:eastAsia="pt-BR"/>
        </w:rPr>
        <w:t xml:space="preserve"> os</w:t>
      </w:r>
      <w:r w:rsidR="00327775" w:rsidRPr="00B148E1">
        <w:rPr>
          <w:rFonts w:asciiTheme="minorHAnsi" w:eastAsia="Times New Roman" w:hAnsiTheme="minorHAnsi" w:cstheme="minorHAnsi"/>
          <w:sz w:val="24"/>
          <w:szCs w:val="24"/>
          <w:lang w:val="pt-BR" w:eastAsia="pt-BR"/>
        </w:rPr>
        <w:t>/as</w:t>
      </w:r>
      <w:r w:rsidRPr="00ED74E5">
        <w:rPr>
          <w:rFonts w:asciiTheme="minorHAnsi" w:eastAsia="Times New Roman" w:hAnsiTheme="minorHAnsi" w:cstheme="minorHAnsi"/>
          <w:sz w:val="24"/>
          <w:szCs w:val="24"/>
          <w:lang w:val="pt-BR" w:eastAsia="pt-BR"/>
        </w:rPr>
        <w:t xml:space="preserve"> professores</w:t>
      </w:r>
      <w:r w:rsidR="00327775" w:rsidRPr="00B148E1">
        <w:rPr>
          <w:rFonts w:asciiTheme="minorHAnsi" w:eastAsia="Times New Roman" w:hAnsiTheme="minorHAnsi" w:cstheme="minorHAnsi"/>
          <w:sz w:val="24"/>
          <w:szCs w:val="24"/>
          <w:lang w:val="pt-BR" w:eastAsia="pt-BR"/>
        </w:rPr>
        <w:t>/as</w:t>
      </w:r>
      <w:r w:rsidRPr="00ED74E5">
        <w:rPr>
          <w:rFonts w:asciiTheme="minorHAnsi" w:eastAsia="Times New Roman" w:hAnsiTheme="minorHAnsi" w:cstheme="minorHAnsi"/>
          <w:sz w:val="24"/>
          <w:szCs w:val="24"/>
          <w:lang w:val="pt-BR" w:eastAsia="pt-BR"/>
        </w:rPr>
        <w:t xml:space="preserve"> da respectiva turma, exceto nos casos de faltas justificadas por lei ou quando o departamento de ensino entender que a atividade que o</w:t>
      </w:r>
      <w:r w:rsidR="00327775" w:rsidRPr="00B148E1">
        <w:rPr>
          <w:rFonts w:asciiTheme="minorHAnsi" w:eastAsia="Times New Roman" w:hAnsiTheme="minorHAnsi" w:cstheme="minorHAnsi"/>
          <w:sz w:val="24"/>
          <w:szCs w:val="24"/>
          <w:lang w:val="pt-BR" w:eastAsia="pt-BR"/>
        </w:rPr>
        <w:t>/a</w:t>
      </w:r>
      <w:r w:rsidRPr="00ED74E5">
        <w:rPr>
          <w:rFonts w:asciiTheme="minorHAnsi" w:eastAsia="Times New Roman" w:hAnsiTheme="minorHAnsi" w:cstheme="minorHAnsi"/>
          <w:sz w:val="24"/>
          <w:szCs w:val="24"/>
          <w:lang w:val="pt-BR" w:eastAsia="pt-BR"/>
        </w:rPr>
        <w:t xml:space="preserve"> professor</w:t>
      </w:r>
      <w:r w:rsidR="00327775" w:rsidRPr="00B148E1">
        <w:rPr>
          <w:rFonts w:asciiTheme="minorHAnsi" w:eastAsia="Times New Roman" w:hAnsiTheme="minorHAnsi" w:cstheme="minorHAnsi"/>
          <w:sz w:val="24"/>
          <w:szCs w:val="24"/>
          <w:lang w:val="pt-BR" w:eastAsia="pt-BR"/>
        </w:rPr>
        <w:t>/a</w:t>
      </w:r>
      <w:r w:rsidRPr="00ED74E5">
        <w:rPr>
          <w:rFonts w:asciiTheme="minorHAnsi" w:eastAsia="Times New Roman" w:hAnsiTheme="minorHAnsi" w:cstheme="minorHAnsi"/>
          <w:sz w:val="24"/>
          <w:szCs w:val="24"/>
          <w:lang w:val="pt-BR" w:eastAsia="pt-BR"/>
        </w:rPr>
        <w:t xml:space="preserve"> esteja desempenhando seja imprescindível para a </w:t>
      </w:r>
      <w:r w:rsidRPr="00ED74E5">
        <w:rPr>
          <w:rFonts w:asciiTheme="minorHAnsi" w:eastAsia="Times New Roman" w:hAnsiTheme="minorHAnsi" w:cstheme="minorHAnsi"/>
          <w:strike/>
          <w:sz w:val="24"/>
          <w:szCs w:val="24"/>
          <w:shd w:val="clear" w:color="auto" w:fill="FFFF00"/>
          <w:lang w:val="pt-BR" w:eastAsia="pt-BR"/>
        </w:rPr>
        <w:t>escola</w:t>
      </w:r>
      <w:r w:rsidRPr="00ED74E5">
        <w:rPr>
          <w:rFonts w:asciiTheme="minorHAnsi" w:eastAsia="Times New Roman" w:hAnsiTheme="minorHAnsi" w:cstheme="minorHAnsi"/>
          <w:sz w:val="24"/>
          <w:szCs w:val="24"/>
          <w:lang w:val="pt-BR" w:eastAsia="pt-BR"/>
        </w:rPr>
        <w:t>.</w:t>
      </w:r>
      <w:r w:rsidR="00F6126F" w:rsidRPr="00B148E1">
        <w:rPr>
          <w:rFonts w:asciiTheme="minorHAnsi" w:eastAsia="Times New Roman" w:hAnsiTheme="minorHAnsi" w:cstheme="minorHAnsi"/>
          <w:sz w:val="24"/>
          <w:szCs w:val="24"/>
          <w:lang w:val="pt-BR" w:eastAsia="pt-BR"/>
        </w:rPr>
        <w:t xml:space="preserve"> (</w:t>
      </w:r>
      <w:r w:rsidR="007E18B9" w:rsidRPr="00B148E1">
        <w:rPr>
          <w:rFonts w:asciiTheme="minorHAnsi" w:eastAsia="Times New Roman" w:hAnsiTheme="minorHAnsi" w:cstheme="minorHAnsi"/>
          <w:sz w:val="24"/>
          <w:szCs w:val="24"/>
          <w:lang w:val="pt-BR" w:eastAsia="pt-BR"/>
        </w:rPr>
        <w:t xml:space="preserve">sugiro </w:t>
      </w:r>
      <w:r w:rsidR="00F6126F" w:rsidRPr="00B148E1">
        <w:rPr>
          <w:rFonts w:asciiTheme="minorHAnsi" w:eastAsia="Times New Roman" w:hAnsiTheme="minorHAnsi" w:cstheme="minorHAnsi"/>
          <w:sz w:val="24"/>
          <w:szCs w:val="24"/>
          <w:shd w:val="clear" w:color="auto" w:fill="FFFF00"/>
          <w:lang w:val="pt-BR" w:eastAsia="pt-BR"/>
        </w:rPr>
        <w:t>Instituição</w:t>
      </w:r>
      <w:r w:rsidR="00F6126F" w:rsidRPr="00B148E1">
        <w:rPr>
          <w:rFonts w:asciiTheme="minorHAnsi" w:eastAsia="Times New Roman" w:hAnsiTheme="minorHAnsi" w:cstheme="minorHAnsi"/>
          <w:sz w:val="24"/>
          <w:szCs w:val="24"/>
          <w:lang w:val="pt-BR" w:eastAsia="pt-BR"/>
        </w:rPr>
        <w:t>)</w:t>
      </w:r>
    </w:p>
    <w:p w14:paraId="31DE0A2C" w14:textId="357C6065" w:rsidR="00ED74E5" w:rsidRPr="00B148E1" w:rsidRDefault="00ED74E5" w:rsidP="00327775">
      <w:pPr>
        <w:widowControl/>
        <w:autoSpaceDE/>
        <w:autoSpaceDN/>
        <w:spacing w:before="120"/>
        <w:jc w:val="both"/>
        <w:rPr>
          <w:rFonts w:asciiTheme="minorHAnsi" w:eastAsia="Times New Roman" w:hAnsiTheme="minorHAnsi" w:cstheme="minorHAnsi"/>
          <w:sz w:val="24"/>
          <w:szCs w:val="24"/>
          <w:lang w:val="pt-BR" w:eastAsia="pt-BR"/>
        </w:rPr>
      </w:pPr>
      <w:r w:rsidRPr="00ED74E5">
        <w:rPr>
          <w:rFonts w:asciiTheme="minorHAnsi" w:eastAsia="Times New Roman" w:hAnsiTheme="minorHAnsi" w:cstheme="minorHAnsi"/>
          <w:sz w:val="24"/>
          <w:szCs w:val="24"/>
          <w:lang w:val="pt-BR" w:eastAsia="pt-BR"/>
        </w:rPr>
        <w:t xml:space="preserve">§2° </w:t>
      </w:r>
      <w:r w:rsidR="00123012" w:rsidRPr="00B148E1">
        <w:rPr>
          <w:rFonts w:asciiTheme="minorHAnsi" w:eastAsia="Times New Roman" w:hAnsiTheme="minorHAnsi" w:cstheme="minorHAnsi"/>
          <w:sz w:val="24"/>
          <w:szCs w:val="24"/>
          <w:lang w:val="pt-BR" w:eastAsia="pt-BR"/>
        </w:rPr>
        <w:t xml:space="preserve"> </w:t>
      </w:r>
      <w:r w:rsidRPr="00ED74E5">
        <w:rPr>
          <w:rFonts w:asciiTheme="minorHAnsi" w:eastAsia="Times New Roman" w:hAnsiTheme="minorHAnsi" w:cstheme="minorHAnsi"/>
          <w:sz w:val="24"/>
          <w:szCs w:val="24"/>
          <w:lang w:val="pt-BR" w:eastAsia="pt-BR"/>
        </w:rPr>
        <w:t>Deverão estar disponíveis, para o conselho de classe, todos os relatórios de avaliação dos</w:t>
      </w:r>
      <w:r w:rsidR="00327775" w:rsidRPr="00B148E1">
        <w:rPr>
          <w:rFonts w:asciiTheme="minorHAnsi" w:eastAsia="Times New Roman" w:hAnsiTheme="minorHAnsi" w:cstheme="minorHAnsi"/>
          <w:sz w:val="24"/>
          <w:szCs w:val="24"/>
          <w:lang w:val="pt-BR" w:eastAsia="pt-BR"/>
        </w:rPr>
        <w:t>/as</w:t>
      </w:r>
      <w:r w:rsidRPr="00ED74E5">
        <w:rPr>
          <w:rFonts w:asciiTheme="minorHAnsi" w:eastAsia="Times New Roman" w:hAnsiTheme="minorHAnsi" w:cstheme="minorHAnsi"/>
          <w:sz w:val="24"/>
          <w:szCs w:val="24"/>
          <w:lang w:val="pt-BR" w:eastAsia="pt-BR"/>
        </w:rPr>
        <w:t xml:space="preserve"> estudantes elaborados pelos</w:t>
      </w:r>
      <w:r w:rsidR="00327775" w:rsidRPr="00B148E1">
        <w:rPr>
          <w:rFonts w:asciiTheme="minorHAnsi" w:eastAsia="Times New Roman" w:hAnsiTheme="minorHAnsi" w:cstheme="minorHAnsi"/>
          <w:sz w:val="24"/>
          <w:szCs w:val="24"/>
          <w:lang w:val="pt-BR" w:eastAsia="pt-BR"/>
        </w:rPr>
        <w:t>/as</w:t>
      </w:r>
      <w:r w:rsidRPr="00ED74E5">
        <w:rPr>
          <w:rFonts w:asciiTheme="minorHAnsi" w:eastAsia="Times New Roman" w:hAnsiTheme="minorHAnsi" w:cstheme="minorHAnsi"/>
          <w:sz w:val="24"/>
          <w:szCs w:val="24"/>
          <w:lang w:val="pt-BR" w:eastAsia="pt-BR"/>
        </w:rPr>
        <w:t xml:space="preserve"> professores</w:t>
      </w:r>
      <w:r w:rsidR="00327775" w:rsidRPr="00B148E1">
        <w:rPr>
          <w:rFonts w:asciiTheme="minorHAnsi" w:eastAsia="Times New Roman" w:hAnsiTheme="minorHAnsi" w:cstheme="minorHAnsi"/>
          <w:sz w:val="24"/>
          <w:szCs w:val="24"/>
          <w:lang w:val="pt-BR" w:eastAsia="pt-BR"/>
        </w:rPr>
        <w:t>/as</w:t>
      </w:r>
      <w:r w:rsidRPr="00ED74E5">
        <w:rPr>
          <w:rFonts w:asciiTheme="minorHAnsi" w:eastAsia="Times New Roman" w:hAnsiTheme="minorHAnsi" w:cstheme="minorHAnsi"/>
          <w:sz w:val="24"/>
          <w:szCs w:val="24"/>
          <w:lang w:val="pt-BR" w:eastAsia="pt-BR"/>
        </w:rPr>
        <w:t xml:space="preserve">. </w:t>
      </w:r>
    </w:p>
    <w:p w14:paraId="2E38FFF8" w14:textId="7BF054BC" w:rsidR="00ED74E5" w:rsidRPr="00B148E1" w:rsidRDefault="00ED74E5" w:rsidP="00327775">
      <w:pPr>
        <w:widowControl/>
        <w:autoSpaceDE/>
        <w:autoSpaceDN/>
        <w:spacing w:before="120"/>
        <w:jc w:val="both"/>
        <w:rPr>
          <w:rFonts w:asciiTheme="minorHAnsi" w:eastAsia="Times New Roman" w:hAnsiTheme="minorHAnsi" w:cstheme="minorHAnsi"/>
          <w:sz w:val="24"/>
          <w:szCs w:val="24"/>
          <w:lang w:val="pt-BR" w:eastAsia="pt-BR"/>
        </w:rPr>
      </w:pPr>
      <w:r w:rsidRPr="00ED74E5">
        <w:rPr>
          <w:rFonts w:asciiTheme="minorHAnsi" w:eastAsia="Times New Roman" w:hAnsiTheme="minorHAnsi" w:cstheme="minorHAnsi"/>
          <w:sz w:val="24"/>
          <w:szCs w:val="24"/>
          <w:lang w:val="pt-BR" w:eastAsia="pt-BR"/>
        </w:rPr>
        <w:t>§3°</w:t>
      </w:r>
      <w:r w:rsidR="00C043E3" w:rsidRPr="00B148E1">
        <w:rPr>
          <w:rFonts w:asciiTheme="minorHAnsi" w:eastAsia="Times New Roman" w:hAnsiTheme="minorHAnsi" w:cstheme="minorHAnsi"/>
          <w:sz w:val="24"/>
          <w:szCs w:val="24"/>
          <w:lang w:val="pt-BR" w:eastAsia="pt-BR"/>
        </w:rPr>
        <w:t xml:space="preserve"> </w:t>
      </w:r>
      <w:r w:rsidR="00123012" w:rsidRPr="00B148E1">
        <w:rPr>
          <w:rFonts w:asciiTheme="minorHAnsi" w:eastAsia="Times New Roman" w:hAnsiTheme="minorHAnsi" w:cstheme="minorHAnsi"/>
          <w:sz w:val="24"/>
          <w:szCs w:val="24"/>
          <w:lang w:val="pt-BR" w:eastAsia="pt-BR"/>
        </w:rPr>
        <w:t xml:space="preserve"> </w:t>
      </w:r>
      <w:r w:rsidRPr="00ED74E5">
        <w:rPr>
          <w:rFonts w:asciiTheme="minorHAnsi" w:eastAsia="Times New Roman" w:hAnsiTheme="minorHAnsi" w:cstheme="minorHAnsi"/>
          <w:sz w:val="24"/>
          <w:szCs w:val="24"/>
          <w:lang w:val="pt-BR" w:eastAsia="pt-BR"/>
        </w:rPr>
        <w:t>Ao final deste conselho de classe, o departamento de ensino publicará as notas finais de cada estudante na etapa avaliativa.</w:t>
      </w:r>
    </w:p>
    <w:p w14:paraId="74C6A5C4" w14:textId="77777777" w:rsidR="00123012" w:rsidRPr="00ED74E5" w:rsidRDefault="00123012" w:rsidP="00ED74E5">
      <w:pPr>
        <w:widowControl/>
        <w:autoSpaceDE/>
        <w:autoSpaceDN/>
        <w:jc w:val="both"/>
        <w:rPr>
          <w:rFonts w:asciiTheme="minorHAnsi" w:eastAsia="Times New Roman" w:hAnsiTheme="minorHAnsi" w:cstheme="minorHAnsi"/>
          <w:color w:val="595959"/>
          <w:sz w:val="24"/>
          <w:szCs w:val="24"/>
          <w:lang w:val="pt-BR" w:eastAsia="pt-BR"/>
        </w:rPr>
      </w:pPr>
    </w:p>
    <w:p w14:paraId="5BC09998" w14:textId="57830F48" w:rsidR="00ED74E5" w:rsidRPr="00F6126F" w:rsidRDefault="00123012" w:rsidP="00123012">
      <w:pPr>
        <w:widowControl/>
        <w:autoSpaceDE/>
        <w:autoSpaceDN/>
        <w:ind w:firstLineChars="300" w:firstLine="720"/>
        <w:jc w:val="center"/>
        <w:rPr>
          <w:rFonts w:asciiTheme="minorHAnsi" w:eastAsia="Times New Roman" w:hAnsiTheme="minorHAnsi" w:cstheme="minorHAnsi"/>
          <w:color w:val="8989B3"/>
          <w:sz w:val="24"/>
          <w:szCs w:val="24"/>
          <w:lang w:val="pt-BR" w:eastAsia="pt-BR"/>
        </w:rPr>
      </w:pPr>
      <w:r w:rsidRPr="00F6126F">
        <w:rPr>
          <w:rFonts w:asciiTheme="minorHAnsi" w:eastAsia="Times New Roman" w:hAnsiTheme="minorHAnsi" w:cstheme="minorHAnsi"/>
          <w:color w:val="8989B3"/>
          <w:sz w:val="24"/>
          <w:szCs w:val="24"/>
          <w:lang w:val="pt-BR" w:eastAsia="pt-BR"/>
        </w:rPr>
        <w:t>TÍTULO II</w:t>
      </w:r>
    </w:p>
    <w:p w14:paraId="06D14785" w14:textId="395D1F7E" w:rsidR="00ED74E5" w:rsidRDefault="00123012" w:rsidP="00123012">
      <w:pPr>
        <w:widowControl/>
        <w:autoSpaceDE/>
        <w:autoSpaceDN/>
        <w:ind w:firstLineChars="300" w:firstLine="720"/>
        <w:jc w:val="center"/>
        <w:rPr>
          <w:rFonts w:asciiTheme="minorHAnsi" w:eastAsia="Times New Roman" w:hAnsiTheme="minorHAnsi" w:cstheme="minorHAnsi"/>
          <w:color w:val="8989B3"/>
          <w:sz w:val="24"/>
          <w:szCs w:val="24"/>
          <w:lang w:val="pt-BR" w:eastAsia="pt-BR"/>
        </w:rPr>
      </w:pPr>
      <w:r w:rsidRPr="00F6126F">
        <w:rPr>
          <w:rFonts w:asciiTheme="minorHAnsi" w:eastAsia="Times New Roman" w:hAnsiTheme="minorHAnsi" w:cstheme="minorHAnsi"/>
          <w:color w:val="8989B3"/>
          <w:sz w:val="24"/>
          <w:szCs w:val="24"/>
          <w:lang w:val="pt-BR" w:eastAsia="pt-BR"/>
        </w:rPr>
        <w:t>PROCEDIMENTOS PARA A EDUCAÇÃO SUPERIOR DE GRADUAÇÃO</w:t>
      </w:r>
    </w:p>
    <w:p w14:paraId="448E0368" w14:textId="1725966F" w:rsidR="00F6126F" w:rsidRDefault="00F6126F" w:rsidP="00123012">
      <w:pPr>
        <w:widowControl/>
        <w:autoSpaceDE/>
        <w:autoSpaceDN/>
        <w:ind w:firstLineChars="300" w:firstLine="720"/>
        <w:jc w:val="center"/>
        <w:rPr>
          <w:rFonts w:asciiTheme="minorHAnsi" w:eastAsia="Times New Roman" w:hAnsiTheme="minorHAnsi" w:cstheme="minorHAnsi"/>
          <w:color w:val="8989B3"/>
          <w:sz w:val="24"/>
          <w:szCs w:val="24"/>
          <w:lang w:val="pt-BR" w:eastAsia="pt-BR"/>
        </w:rPr>
      </w:pPr>
    </w:p>
    <w:p w14:paraId="1808D826" w14:textId="754C6DE7" w:rsidR="00F6126F" w:rsidRPr="00B148E1" w:rsidRDefault="00F6126F" w:rsidP="00123012">
      <w:pPr>
        <w:widowControl/>
        <w:autoSpaceDE/>
        <w:autoSpaceDN/>
        <w:ind w:firstLineChars="300" w:firstLine="720"/>
        <w:jc w:val="center"/>
        <w:rPr>
          <w:rFonts w:asciiTheme="minorHAnsi" w:eastAsia="Times New Roman" w:hAnsiTheme="minorHAnsi" w:cstheme="minorHAnsi"/>
          <w:sz w:val="24"/>
          <w:szCs w:val="24"/>
          <w:lang w:val="pt-BR" w:eastAsia="pt-BR"/>
        </w:rPr>
      </w:pPr>
      <w:r w:rsidRPr="00B148E1">
        <w:rPr>
          <w:rFonts w:asciiTheme="minorHAnsi" w:eastAsia="Times New Roman" w:hAnsiTheme="minorHAnsi" w:cstheme="minorHAnsi"/>
          <w:sz w:val="24"/>
          <w:szCs w:val="24"/>
          <w:lang w:val="pt-BR" w:eastAsia="pt-BR"/>
        </w:rPr>
        <w:t>CAPÍTULO I</w:t>
      </w:r>
    </w:p>
    <w:p w14:paraId="25B170FD" w14:textId="64158611" w:rsidR="00ED74E5" w:rsidRPr="00B148E1" w:rsidRDefault="00ED74E5" w:rsidP="00F6126F">
      <w:pPr>
        <w:widowControl/>
        <w:autoSpaceDE/>
        <w:autoSpaceDN/>
        <w:jc w:val="center"/>
        <w:rPr>
          <w:rFonts w:asciiTheme="minorHAnsi" w:eastAsia="Times New Roman" w:hAnsiTheme="minorHAnsi" w:cstheme="minorHAnsi"/>
          <w:sz w:val="24"/>
          <w:szCs w:val="24"/>
          <w:lang w:val="pt-BR" w:eastAsia="pt-BR"/>
        </w:rPr>
      </w:pPr>
      <w:r w:rsidRPr="00ED74E5">
        <w:rPr>
          <w:rFonts w:asciiTheme="minorHAnsi" w:eastAsia="Times New Roman" w:hAnsiTheme="minorHAnsi" w:cstheme="minorHAnsi"/>
          <w:sz w:val="24"/>
          <w:szCs w:val="24"/>
          <w:lang w:val="pt-BR" w:eastAsia="pt-BR"/>
        </w:rPr>
        <w:t>DOS PROCEDIMENTOS DE AVALIAÇÃO</w:t>
      </w:r>
    </w:p>
    <w:p w14:paraId="2C2D68A9" w14:textId="77777777" w:rsidR="00F6126F" w:rsidRPr="00B148E1" w:rsidRDefault="00F6126F" w:rsidP="00F6126F">
      <w:pPr>
        <w:widowControl/>
        <w:autoSpaceDE/>
        <w:autoSpaceDN/>
        <w:jc w:val="center"/>
        <w:rPr>
          <w:rFonts w:asciiTheme="minorHAnsi" w:eastAsia="Times New Roman" w:hAnsiTheme="minorHAnsi" w:cstheme="minorHAnsi"/>
          <w:b/>
          <w:bCs/>
          <w:sz w:val="24"/>
          <w:szCs w:val="24"/>
          <w:lang w:val="pt-BR" w:eastAsia="pt-BR"/>
        </w:rPr>
      </w:pPr>
    </w:p>
    <w:p w14:paraId="2348722E" w14:textId="28C517C3" w:rsidR="00ED74E5" w:rsidRPr="00B148E1" w:rsidRDefault="00F6126F" w:rsidP="00F6126F">
      <w:pPr>
        <w:widowControl/>
        <w:autoSpaceDE/>
        <w:autoSpaceDN/>
        <w:jc w:val="center"/>
        <w:rPr>
          <w:rFonts w:asciiTheme="minorHAnsi" w:eastAsia="Times New Roman" w:hAnsiTheme="minorHAnsi" w:cstheme="minorHAnsi"/>
          <w:b/>
          <w:bCs/>
          <w:sz w:val="24"/>
          <w:szCs w:val="24"/>
          <w:lang w:val="pt-BR" w:eastAsia="pt-BR"/>
        </w:rPr>
      </w:pPr>
      <w:r w:rsidRPr="00B148E1">
        <w:rPr>
          <w:rFonts w:asciiTheme="minorHAnsi" w:eastAsia="Times New Roman" w:hAnsiTheme="minorHAnsi" w:cstheme="minorHAnsi"/>
          <w:b/>
          <w:bCs/>
          <w:sz w:val="24"/>
          <w:szCs w:val="24"/>
          <w:lang w:val="pt-BR" w:eastAsia="pt-BR"/>
        </w:rPr>
        <w:t>Seção I</w:t>
      </w:r>
    </w:p>
    <w:p w14:paraId="2D510124" w14:textId="05ECF8D5" w:rsidR="00ED74E5" w:rsidRPr="00B148E1" w:rsidRDefault="00F6126F" w:rsidP="00F6126F">
      <w:pPr>
        <w:widowControl/>
        <w:autoSpaceDE/>
        <w:autoSpaceDN/>
        <w:jc w:val="center"/>
        <w:rPr>
          <w:rFonts w:asciiTheme="minorHAnsi" w:eastAsia="Times New Roman" w:hAnsiTheme="minorHAnsi" w:cstheme="minorHAnsi"/>
          <w:b/>
          <w:bCs/>
          <w:sz w:val="24"/>
          <w:szCs w:val="24"/>
          <w:lang w:val="pt-BR" w:eastAsia="pt-BR"/>
        </w:rPr>
      </w:pPr>
      <w:r w:rsidRPr="00B148E1">
        <w:rPr>
          <w:rFonts w:asciiTheme="minorHAnsi" w:eastAsia="Times New Roman" w:hAnsiTheme="minorHAnsi" w:cstheme="minorHAnsi"/>
          <w:b/>
          <w:bCs/>
          <w:sz w:val="24"/>
          <w:szCs w:val="24"/>
          <w:lang w:val="pt-BR" w:eastAsia="pt-BR"/>
        </w:rPr>
        <w:t>Da Sistemática</w:t>
      </w:r>
    </w:p>
    <w:p w14:paraId="17A57EEC" w14:textId="4117A828" w:rsidR="00ED74E5" w:rsidRPr="00B148E1" w:rsidRDefault="00ED74E5" w:rsidP="00973FBD">
      <w:pPr>
        <w:widowControl/>
        <w:autoSpaceDE/>
        <w:autoSpaceDN/>
        <w:spacing w:before="120"/>
        <w:jc w:val="both"/>
        <w:rPr>
          <w:rFonts w:asciiTheme="minorHAnsi" w:eastAsia="Times New Roman" w:hAnsiTheme="minorHAnsi" w:cstheme="minorHAnsi"/>
          <w:sz w:val="24"/>
          <w:szCs w:val="24"/>
          <w:lang w:val="pt-BR" w:eastAsia="pt-BR"/>
        </w:rPr>
      </w:pPr>
      <w:r w:rsidRPr="00ED74E5">
        <w:rPr>
          <w:rFonts w:asciiTheme="minorHAnsi" w:eastAsia="Times New Roman" w:hAnsiTheme="minorHAnsi" w:cstheme="minorHAnsi"/>
          <w:sz w:val="24"/>
          <w:szCs w:val="24"/>
          <w:lang w:val="pt-BR" w:eastAsia="pt-BR"/>
        </w:rPr>
        <w:t>Art. 17</w:t>
      </w:r>
      <w:r w:rsidR="00F6126F" w:rsidRPr="00B148E1">
        <w:rPr>
          <w:rFonts w:asciiTheme="minorHAnsi" w:eastAsia="Times New Roman" w:hAnsiTheme="minorHAnsi" w:cstheme="minorHAnsi"/>
          <w:sz w:val="24"/>
          <w:szCs w:val="24"/>
          <w:lang w:val="pt-BR" w:eastAsia="pt-BR"/>
        </w:rPr>
        <w:t xml:space="preserve">  </w:t>
      </w:r>
      <w:r w:rsidRPr="00ED74E5">
        <w:rPr>
          <w:rFonts w:asciiTheme="minorHAnsi" w:eastAsia="Times New Roman" w:hAnsiTheme="minorHAnsi" w:cstheme="minorHAnsi"/>
          <w:sz w:val="24"/>
          <w:szCs w:val="24"/>
          <w:lang w:val="pt-BR" w:eastAsia="pt-BR"/>
        </w:rPr>
        <w:t>O</w:t>
      </w:r>
      <w:r w:rsidR="00327775" w:rsidRPr="00B148E1">
        <w:rPr>
          <w:rFonts w:asciiTheme="minorHAnsi" w:eastAsia="Times New Roman" w:hAnsiTheme="minorHAnsi" w:cstheme="minorHAnsi"/>
          <w:sz w:val="24"/>
          <w:szCs w:val="24"/>
          <w:lang w:val="pt-BR" w:eastAsia="pt-BR"/>
        </w:rPr>
        <w:t>/a</w:t>
      </w:r>
      <w:r w:rsidRPr="00ED74E5">
        <w:rPr>
          <w:rFonts w:asciiTheme="minorHAnsi" w:eastAsia="Times New Roman" w:hAnsiTheme="minorHAnsi" w:cstheme="minorHAnsi"/>
          <w:sz w:val="24"/>
          <w:szCs w:val="24"/>
          <w:lang w:val="pt-BR" w:eastAsia="pt-BR"/>
        </w:rPr>
        <w:t xml:space="preserve"> professor</w:t>
      </w:r>
      <w:r w:rsidR="00327775" w:rsidRPr="00B148E1">
        <w:rPr>
          <w:rFonts w:asciiTheme="minorHAnsi" w:eastAsia="Times New Roman" w:hAnsiTheme="minorHAnsi" w:cstheme="minorHAnsi"/>
          <w:sz w:val="24"/>
          <w:szCs w:val="24"/>
          <w:lang w:val="pt-BR" w:eastAsia="pt-BR"/>
        </w:rPr>
        <w:t>/a</w:t>
      </w:r>
      <w:r w:rsidRPr="00ED74E5">
        <w:rPr>
          <w:rFonts w:asciiTheme="minorHAnsi" w:eastAsia="Times New Roman" w:hAnsiTheme="minorHAnsi" w:cstheme="minorHAnsi"/>
          <w:sz w:val="24"/>
          <w:szCs w:val="24"/>
          <w:lang w:val="pt-BR" w:eastAsia="pt-BR"/>
        </w:rPr>
        <w:t xml:space="preserve"> deverá, ao início de cada período letivo, construir seu plano de ensino, em parceria com seus colegas docentes.</w:t>
      </w:r>
    </w:p>
    <w:p w14:paraId="33012DC9" w14:textId="77777777" w:rsidR="00327775" w:rsidRPr="00B148E1" w:rsidRDefault="00ED74E5" w:rsidP="00F6126F">
      <w:pPr>
        <w:widowControl/>
        <w:autoSpaceDE/>
        <w:autoSpaceDN/>
        <w:spacing w:before="120"/>
        <w:jc w:val="both"/>
        <w:rPr>
          <w:rFonts w:asciiTheme="minorHAnsi" w:eastAsia="Times New Roman" w:hAnsiTheme="minorHAnsi" w:cstheme="minorHAnsi"/>
          <w:sz w:val="24"/>
          <w:szCs w:val="24"/>
          <w:lang w:val="pt-BR" w:eastAsia="pt-BR"/>
        </w:rPr>
      </w:pPr>
      <w:r w:rsidRPr="00ED74E5">
        <w:rPr>
          <w:rFonts w:asciiTheme="minorHAnsi" w:eastAsia="Times New Roman" w:hAnsiTheme="minorHAnsi" w:cstheme="minorHAnsi"/>
          <w:sz w:val="24"/>
          <w:szCs w:val="24"/>
          <w:lang w:val="pt-BR" w:eastAsia="pt-BR"/>
        </w:rPr>
        <w:t>Art. 18</w:t>
      </w:r>
      <w:r w:rsidR="00F6126F" w:rsidRPr="00B148E1">
        <w:rPr>
          <w:rFonts w:asciiTheme="minorHAnsi" w:eastAsia="Times New Roman" w:hAnsiTheme="minorHAnsi" w:cstheme="minorHAnsi"/>
          <w:sz w:val="24"/>
          <w:szCs w:val="24"/>
          <w:lang w:val="pt-BR" w:eastAsia="pt-BR"/>
        </w:rPr>
        <w:t xml:space="preserve">  </w:t>
      </w:r>
      <w:r w:rsidRPr="00ED74E5">
        <w:rPr>
          <w:rFonts w:asciiTheme="minorHAnsi" w:eastAsia="Times New Roman" w:hAnsiTheme="minorHAnsi" w:cstheme="minorHAnsi"/>
          <w:sz w:val="24"/>
          <w:szCs w:val="24"/>
          <w:lang w:val="pt-BR" w:eastAsia="pt-BR"/>
        </w:rPr>
        <w:t>O plano deverá conter os seguintes itens:</w:t>
      </w:r>
    </w:p>
    <w:p w14:paraId="2DB1E364" w14:textId="77777777" w:rsidR="00327775" w:rsidRPr="00B148E1" w:rsidRDefault="00327775" w:rsidP="00F6126F">
      <w:pPr>
        <w:widowControl/>
        <w:autoSpaceDE/>
        <w:autoSpaceDN/>
        <w:spacing w:before="120"/>
        <w:jc w:val="both"/>
        <w:rPr>
          <w:rFonts w:asciiTheme="minorHAnsi" w:eastAsia="Times New Roman" w:hAnsiTheme="minorHAnsi" w:cstheme="minorHAnsi"/>
          <w:sz w:val="24"/>
          <w:szCs w:val="24"/>
          <w:lang w:val="pt-BR" w:eastAsia="pt-BR"/>
        </w:rPr>
      </w:pPr>
      <w:r w:rsidRPr="00B148E1">
        <w:rPr>
          <w:rFonts w:asciiTheme="minorHAnsi" w:eastAsia="Times New Roman" w:hAnsiTheme="minorHAnsi" w:cstheme="minorHAnsi"/>
          <w:sz w:val="24"/>
          <w:szCs w:val="24"/>
          <w:lang w:val="pt-BR" w:eastAsia="pt-BR"/>
        </w:rPr>
        <w:t xml:space="preserve">I - </w:t>
      </w:r>
      <w:r w:rsidR="00ED74E5" w:rsidRPr="00ED74E5">
        <w:rPr>
          <w:rFonts w:asciiTheme="minorHAnsi" w:eastAsia="Times New Roman" w:hAnsiTheme="minorHAnsi" w:cstheme="minorHAnsi"/>
          <w:sz w:val="24"/>
          <w:szCs w:val="24"/>
          <w:lang w:val="pt-BR" w:eastAsia="pt-BR"/>
        </w:rPr>
        <w:t>dados de identificação do</w:t>
      </w:r>
      <w:r w:rsidRPr="00B148E1">
        <w:rPr>
          <w:rFonts w:asciiTheme="minorHAnsi" w:eastAsia="Times New Roman" w:hAnsiTheme="minorHAnsi" w:cstheme="minorHAnsi"/>
          <w:sz w:val="24"/>
          <w:szCs w:val="24"/>
          <w:lang w:val="pt-BR" w:eastAsia="pt-BR"/>
        </w:rPr>
        <w:t>/a</w:t>
      </w:r>
      <w:r w:rsidR="00ED74E5" w:rsidRPr="00ED74E5">
        <w:rPr>
          <w:rFonts w:asciiTheme="minorHAnsi" w:eastAsia="Times New Roman" w:hAnsiTheme="minorHAnsi" w:cstheme="minorHAnsi"/>
          <w:sz w:val="24"/>
          <w:szCs w:val="24"/>
          <w:lang w:val="pt-BR" w:eastAsia="pt-BR"/>
        </w:rPr>
        <w:t xml:space="preserve"> professor</w:t>
      </w:r>
      <w:r w:rsidRPr="00B148E1">
        <w:rPr>
          <w:rFonts w:asciiTheme="minorHAnsi" w:eastAsia="Times New Roman" w:hAnsiTheme="minorHAnsi" w:cstheme="minorHAnsi"/>
          <w:sz w:val="24"/>
          <w:szCs w:val="24"/>
          <w:lang w:val="pt-BR" w:eastAsia="pt-BR"/>
        </w:rPr>
        <w:t>/a;</w:t>
      </w:r>
    </w:p>
    <w:p w14:paraId="1A872E62" w14:textId="77777777" w:rsidR="00F13EB0" w:rsidRPr="00B148E1" w:rsidRDefault="00327775" w:rsidP="00F6126F">
      <w:pPr>
        <w:widowControl/>
        <w:autoSpaceDE/>
        <w:autoSpaceDN/>
        <w:spacing w:before="120"/>
        <w:jc w:val="both"/>
        <w:rPr>
          <w:rFonts w:asciiTheme="minorHAnsi" w:eastAsia="Times New Roman" w:hAnsiTheme="minorHAnsi" w:cstheme="minorHAnsi"/>
          <w:sz w:val="24"/>
          <w:szCs w:val="24"/>
          <w:lang w:val="pt-BR" w:eastAsia="pt-BR"/>
        </w:rPr>
      </w:pPr>
      <w:r w:rsidRPr="00B148E1">
        <w:rPr>
          <w:rFonts w:asciiTheme="minorHAnsi" w:eastAsia="Times New Roman" w:hAnsiTheme="minorHAnsi" w:cstheme="minorHAnsi"/>
          <w:sz w:val="24"/>
          <w:szCs w:val="24"/>
          <w:lang w:val="pt-BR" w:eastAsia="pt-BR"/>
        </w:rPr>
        <w:t xml:space="preserve">II dados </w:t>
      </w:r>
      <w:r w:rsidR="00ED74E5" w:rsidRPr="00ED74E5">
        <w:rPr>
          <w:rFonts w:asciiTheme="minorHAnsi" w:eastAsia="Times New Roman" w:hAnsiTheme="minorHAnsi" w:cstheme="minorHAnsi"/>
          <w:sz w:val="24"/>
          <w:szCs w:val="24"/>
          <w:lang w:val="pt-BR" w:eastAsia="pt-BR"/>
        </w:rPr>
        <w:t>do componente curricular</w:t>
      </w:r>
      <w:r w:rsidRPr="00B148E1">
        <w:rPr>
          <w:rFonts w:asciiTheme="minorHAnsi" w:eastAsia="Times New Roman" w:hAnsiTheme="minorHAnsi" w:cstheme="minorHAnsi"/>
          <w:sz w:val="24"/>
          <w:szCs w:val="24"/>
          <w:lang w:val="pt-BR" w:eastAsia="pt-BR"/>
        </w:rPr>
        <w:t xml:space="preserve">; </w:t>
      </w:r>
    </w:p>
    <w:p w14:paraId="4E668B44" w14:textId="77777777" w:rsidR="00F13EB0" w:rsidRPr="00B148E1" w:rsidRDefault="00327775" w:rsidP="00F6126F">
      <w:pPr>
        <w:widowControl/>
        <w:autoSpaceDE/>
        <w:autoSpaceDN/>
        <w:spacing w:before="120"/>
        <w:jc w:val="both"/>
        <w:rPr>
          <w:rFonts w:asciiTheme="minorHAnsi" w:eastAsia="Times New Roman" w:hAnsiTheme="minorHAnsi" w:cstheme="minorHAnsi"/>
          <w:sz w:val="24"/>
          <w:szCs w:val="24"/>
          <w:lang w:val="pt-BR" w:eastAsia="pt-BR"/>
        </w:rPr>
      </w:pPr>
      <w:r w:rsidRPr="00B148E1">
        <w:rPr>
          <w:rFonts w:asciiTheme="minorHAnsi" w:eastAsia="Times New Roman" w:hAnsiTheme="minorHAnsi" w:cstheme="minorHAnsi"/>
          <w:sz w:val="24"/>
          <w:szCs w:val="24"/>
          <w:lang w:val="pt-BR" w:eastAsia="pt-BR"/>
        </w:rPr>
        <w:t xml:space="preserve">III - </w:t>
      </w:r>
      <w:r w:rsidR="00ED74E5" w:rsidRPr="00ED74E5">
        <w:rPr>
          <w:rFonts w:asciiTheme="minorHAnsi" w:eastAsia="Times New Roman" w:hAnsiTheme="minorHAnsi" w:cstheme="minorHAnsi"/>
          <w:sz w:val="24"/>
          <w:szCs w:val="24"/>
          <w:lang w:val="pt-BR" w:eastAsia="pt-BR"/>
        </w:rPr>
        <w:t>objetivo específico do componente curricular dentro do curso</w:t>
      </w:r>
      <w:r w:rsidR="00F13EB0" w:rsidRPr="00B148E1">
        <w:rPr>
          <w:rFonts w:asciiTheme="minorHAnsi" w:eastAsia="Times New Roman" w:hAnsiTheme="minorHAnsi" w:cstheme="minorHAnsi"/>
          <w:sz w:val="24"/>
          <w:szCs w:val="24"/>
          <w:lang w:val="pt-BR" w:eastAsia="pt-BR"/>
        </w:rPr>
        <w:t xml:space="preserve"> </w:t>
      </w:r>
    </w:p>
    <w:p w14:paraId="4C193DFB" w14:textId="77777777" w:rsidR="00F13EB0" w:rsidRPr="00B148E1" w:rsidRDefault="00F13EB0" w:rsidP="00F6126F">
      <w:pPr>
        <w:widowControl/>
        <w:autoSpaceDE/>
        <w:autoSpaceDN/>
        <w:spacing w:before="120"/>
        <w:jc w:val="both"/>
        <w:rPr>
          <w:rFonts w:asciiTheme="minorHAnsi" w:eastAsia="Times New Roman" w:hAnsiTheme="minorHAnsi" w:cstheme="minorHAnsi"/>
          <w:sz w:val="24"/>
          <w:szCs w:val="24"/>
          <w:lang w:val="pt-BR" w:eastAsia="pt-BR"/>
        </w:rPr>
      </w:pPr>
      <w:r w:rsidRPr="00B148E1">
        <w:rPr>
          <w:rFonts w:asciiTheme="minorHAnsi" w:eastAsia="Times New Roman" w:hAnsiTheme="minorHAnsi" w:cstheme="minorHAnsi"/>
          <w:sz w:val="24"/>
          <w:szCs w:val="24"/>
          <w:lang w:val="pt-BR" w:eastAsia="pt-BR"/>
        </w:rPr>
        <w:t xml:space="preserve">IV - </w:t>
      </w:r>
      <w:r w:rsidR="00ED74E5" w:rsidRPr="00ED74E5">
        <w:rPr>
          <w:rFonts w:asciiTheme="minorHAnsi" w:eastAsia="Times New Roman" w:hAnsiTheme="minorHAnsi" w:cstheme="minorHAnsi"/>
          <w:sz w:val="24"/>
          <w:szCs w:val="24"/>
          <w:lang w:val="pt-BR" w:eastAsia="pt-BR"/>
        </w:rPr>
        <w:t>competências mínimas que o</w:t>
      </w:r>
      <w:r w:rsidR="00327775" w:rsidRPr="00B148E1">
        <w:rPr>
          <w:rFonts w:asciiTheme="minorHAnsi" w:eastAsia="Times New Roman" w:hAnsiTheme="minorHAnsi" w:cstheme="minorHAnsi"/>
          <w:sz w:val="24"/>
          <w:szCs w:val="24"/>
          <w:lang w:val="pt-BR" w:eastAsia="pt-BR"/>
        </w:rPr>
        <w:t>/a</w:t>
      </w:r>
      <w:r w:rsidR="00ED74E5" w:rsidRPr="00ED74E5">
        <w:rPr>
          <w:rFonts w:asciiTheme="minorHAnsi" w:eastAsia="Times New Roman" w:hAnsiTheme="minorHAnsi" w:cstheme="minorHAnsi"/>
          <w:sz w:val="24"/>
          <w:szCs w:val="24"/>
          <w:lang w:val="pt-BR" w:eastAsia="pt-BR"/>
        </w:rPr>
        <w:t xml:space="preserve"> educando</w:t>
      </w:r>
      <w:r w:rsidR="00327775" w:rsidRPr="00B148E1">
        <w:rPr>
          <w:rFonts w:asciiTheme="minorHAnsi" w:eastAsia="Times New Roman" w:hAnsiTheme="minorHAnsi" w:cstheme="minorHAnsi"/>
          <w:sz w:val="24"/>
          <w:szCs w:val="24"/>
          <w:lang w:val="pt-BR" w:eastAsia="pt-BR"/>
        </w:rPr>
        <w:t>/a</w:t>
      </w:r>
      <w:r w:rsidR="00ED74E5" w:rsidRPr="00ED74E5">
        <w:rPr>
          <w:rFonts w:asciiTheme="minorHAnsi" w:eastAsia="Times New Roman" w:hAnsiTheme="minorHAnsi" w:cstheme="minorHAnsi"/>
          <w:sz w:val="24"/>
          <w:szCs w:val="24"/>
          <w:lang w:val="pt-BR" w:eastAsia="pt-BR"/>
        </w:rPr>
        <w:t xml:space="preserve"> deverá apresentar para a aprovação</w:t>
      </w:r>
      <w:r w:rsidRPr="00B148E1">
        <w:rPr>
          <w:rFonts w:asciiTheme="minorHAnsi" w:eastAsia="Times New Roman" w:hAnsiTheme="minorHAnsi" w:cstheme="minorHAnsi"/>
          <w:sz w:val="24"/>
          <w:szCs w:val="24"/>
          <w:lang w:val="pt-BR" w:eastAsia="pt-BR"/>
        </w:rPr>
        <w:t xml:space="preserve">; </w:t>
      </w:r>
    </w:p>
    <w:p w14:paraId="739968E0" w14:textId="77777777" w:rsidR="00F13EB0" w:rsidRPr="00B148E1" w:rsidRDefault="00F13EB0" w:rsidP="00F6126F">
      <w:pPr>
        <w:widowControl/>
        <w:autoSpaceDE/>
        <w:autoSpaceDN/>
        <w:spacing w:before="120"/>
        <w:jc w:val="both"/>
        <w:rPr>
          <w:rFonts w:asciiTheme="minorHAnsi" w:eastAsia="Times New Roman" w:hAnsiTheme="minorHAnsi" w:cstheme="minorHAnsi"/>
          <w:sz w:val="24"/>
          <w:szCs w:val="24"/>
          <w:lang w:val="pt-BR" w:eastAsia="pt-BR"/>
        </w:rPr>
      </w:pPr>
      <w:r w:rsidRPr="00B148E1">
        <w:rPr>
          <w:rFonts w:asciiTheme="minorHAnsi" w:eastAsia="Times New Roman" w:hAnsiTheme="minorHAnsi" w:cstheme="minorHAnsi"/>
          <w:sz w:val="24"/>
          <w:szCs w:val="24"/>
          <w:lang w:val="pt-BR" w:eastAsia="pt-BR"/>
        </w:rPr>
        <w:t xml:space="preserve">V - </w:t>
      </w:r>
      <w:r w:rsidR="00ED74E5" w:rsidRPr="00ED74E5">
        <w:rPr>
          <w:rFonts w:asciiTheme="minorHAnsi" w:eastAsia="Times New Roman" w:hAnsiTheme="minorHAnsi" w:cstheme="minorHAnsi"/>
          <w:sz w:val="24"/>
          <w:szCs w:val="24"/>
          <w:lang w:val="pt-BR" w:eastAsia="pt-BR"/>
        </w:rPr>
        <w:t>cronograma de conteúdos e atividades</w:t>
      </w:r>
      <w:r w:rsidRPr="00B148E1">
        <w:rPr>
          <w:rFonts w:asciiTheme="minorHAnsi" w:eastAsia="Times New Roman" w:hAnsiTheme="minorHAnsi" w:cstheme="minorHAnsi"/>
          <w:sz w:val="24"/>
          <w:szCs w:val="24"/>
          <w:lang w:val="pt-BR" w:eastAsia="pt-BR"/>
        </w:rPr>
        <w:t>;</w:t>
      </w:r>
    </w:p>
    <w:p w14:paraId="11811202" w14:textId="77777777" w:rsidR="00F13EB0" w:rsidRPr="00B148E1" w:rsidRDefault="00F13EB0" w:rsidP="00F6126F">
      <w:pPr>
        <w:widowControl/>
        <w:autoSpaceDE/>
        <w:autoSpaceDN/>
        <w:spacing w:before="120"/>
        <w:jc w:val="both"/>
        <w:rPr>
          <w:rFonts w:asciiTheme="minorHAnsi" w:eastAsia="Times New Roman" w:hAnsiTheme="minorHAnsi" w:cstheme="minorHAnsi"/>
          <w:sz w:val="24"/>
          <w:szCs w:val="24"/>
          <w:lang w:val="pt-BR" w:eastAsia="pt-BR"/>
        </w:rPr>
      </w:pPr>
      <w:r w:rsidRPr="00B148E1">
        <w:rPr>
          <w:rFonts w:asciiTheme="minorHAnsi" w:eastAsia="Times New Roman" w:hAnsiTheme="minorHAnsi" w:cstheme="minorHAnsi"/>
          <w:sz w:val="24"/>
          <w:szCs w:val="24"/>
          <w:lang w:val="pt-BR" w:eastAsia="pt-BR"/>
        </w:rPr>
        <w:t xml:space="preserve">VI - </w:t>
      </w:r>
      <w:r w:rsidR="00ED74E5" w:rsidRPr="00ED74E5">
        <w:rPr>
          <w:rFonts w:asciiTheme="minorHAnsi" w:eastAsia="Times New Roman" w:hAnsiTheme="minorHAnsi" w:cstheme="minorHAnsi"/>
          <w:sz w:val="24"/>
          <w:szCs w:val="24"/>
          <w:lang w:val="pt-BR" w:eastAsia="pt-BR"/>
        </w:rPr>
        <w:t>metodologias aplicadas</w:t>
      </w:r>
      <w:r w:rsidRPr="00B148E1">
        <w:rPr>
          <w:rFonts w:asciiTheme="minorHAnsi" w:eastAsia="Times New Roman" w:hAnsiTheme="minorHAnsi" w:cstheme="minorHAnsi"/>
          <w:sz w:val="24"/>
          <w:szCs w:val="24"/>
          <w:lang w:val="pt-BR" w:eastAsia="pt-BR"/>
        </w:rPr>
        <w:t>;</w:t>
      </w:r>
    </w:p>
    <w:p w14:paraId="7716EB00" w14:textId="77777777" w:rsidR="00F13EB0" w:rsidRPr="00B148E1" w:rsidRDefault="00F13EB0" w:rsidP="00F6126F">
      <w:pPr>
        <w:widowControl/>
        <w:autoSpaceDE/>
        <w:autoSpaceDN/>
        <w:spacing w:before="120"/>
        <w:jc w:val="both"/>
        <w:rPr>
          <w:rFonts w:asciiTheme="minorHAnsi" w:eastAsia="Times New Roman" w:hAnsiTheme="minorHAnsi" w:cstheme="minorHAnsi"/>
          <w:sz w:val="24"/>
          <w:szCs w:val="24"/>
          <w:lang w:val="pt-BR" w:eastAsia="pt-BR"/>
        </w:rPr>
      </w:pPr>
      <w:r w:rsidRPr="00B148E1">
        <w:rPr>
          <w:rFonts w:asciiTheme="minorHAnsi" w:eastAsia="Times New Roman" w:hAnsiTheme="minorHAnsi" w:cstheme="minorHAnsi"/>
          <w:sz w:val="24"/>
          <w:szCs w:val="24"/>
          <w:lang w:val="pt-BR" w:eastAsia="pt-BR"/>
        </w:rPr>
        <w:t xml:space="preserve">VII - </w:t>
      </w:r>
      <w:r w:rsidR="00ED74E5" w:rsidRPr="00ED74E5">
        <w:rPr>
          <w:rFonts w:asciiTheme="minorHAnsi" w:eastAsia="Times New Roman" w:hAnsiTheme="minorHAnsi" w:cstheme="minorHAnsi"/>
          <w:sz w:val="24"/>
          <w:szCs w:val="24"/>
          <w:lang w:val="pt-BR" w:eastAsia="pt-BR"/>
        </w:rPr>
        <w:t>esquema de avaliações</w:t>
      </w:r>
      <w:r w:rsidRPr="00B148E1">
        <w:rPr>
          <w:rFonts w:asciiTheme="minorHAnsi" w:eastAsia="Times New Roman" w:hAnsiTheme="minorHAnsi" w:cstheme="minorHAnsi"/>
          <w:sz w:val="24"/>
          <w:szCs w:val="24"/>
          <w:lang w:val="pt-BR" w:eastAsia="pt-BR"/>
        </w:rPr>
        <w:t>;</w:t>
      </w:r>
    </w:p>
    <w:p w14:paraId="58D9C2E4" w14:textId="77777777" w:rsidR="00F13EB0" w:rsidRPr="00B148E1" w:rsidRDefault="00F13EB0" w:rsidP="00F6126F">
      <w:pPr>
        <w:widowControl/>
        <w:autoSpaceDE/>
        <w:autoSpaceDN/>
        <w:spacing w:before="120"/>
        <w:jc w:val="both"/>
        <w:rPr>
          <w:rFonts w:asciiTheme="minorHAnsi" w:eastAsia="Times New Roman" w:hAnsiTheme="minorHAnsi" w:cstheme="minorHAnsi"/>
          <w:sz w:val="24"/>
          <w:szCs w:val="24"/>
          <w:lang w:val="pt-BR" w:eastAsia="pt-BR"/>
        </w:rPr>
      </w:pPr>
      <w:r w:rsidRPr="00B148E1">
        <w:rPr>
          <w:rFonts w:asciiTheme="minorHAnsi" w:eastAsia="Times New Roman" w:hAnsiTheme="minorHAnsi" w:cstheme="minorHAnsi"/>
          <w:sz w:val="24"/>
          <w:szCs w:val="24"/>
          <w:lang w:val="pt-BR" w:eastAsia="pt-BR"/>
        </w:rPr>
        <w:t>VIII</w:t>
      </w:r>
      <w:r w:rsidR="00ED74E5" w:rsidRPr="00ED74E5">
        <w:rPr>
          <w:rFonts w:asciiTheme="minorHAnsi" w:eastAsia="Times New Roman" w:hAnsiTheme="minorHAnsi" w:cstheme="minorHAnsi"/>
          <w:sz w:val="24"/>
          <w:szCs w:val="24"/>
          <w:lang w:val="pt-BR" w:eastAsia="pt-BR"/>
        </w:rPr>
        <w:t xml:space="preserve"> </w:t>
      </w:r>
      <w:r w:rsidRPr="00B148E1">
        <w:rPr>
          <w:rFonts w:asciiTheme="minorHAnsi" w:eastAsia="Times New Roman" w:hAnsiTheme="minorHAnsi" w:cstheme="minorHAnsi"/>
          <w:sz w:val="24"/>
          <w:szCs w:val="24"/>
          <w:lang w:val="pt-BR" w:eastAsia="pt-BR"/>
        </w:rPr>
        <w:t xml:space="preserve">- </w:t>
      </w:r>
      <w:r w:rsidR="00ED74E5" w:rsidRPr="00ED74E5">
        <w:rPr>
          <w:rFonts w:asciiTheme="minorHAnsi" w:eastAsia="Times New Roman" w:hAnsiTheme="minorHAnsi" w:cstheme="minorHAnsi"/>
          <w:sz w:val="24"/>
          <w:szCs w:val="24"/>
          <w:lang w:val="pt-BR" w:eastAsia="pt-BR"/>
        </w:rPr>
        <w:t>estratégias para recuperação</w:t>
      </w:r>
      <w:r w:rsidRPr="00B148E1">
        <w:rPr>
          <w:rFonts w:asciiTheme="minorHAnsi" w:eastAsia="Times New Roman" w:hAnsiTheme="minorHAnsi" w:cstheme="minorHAnsi"/>
          <w:sz w:val="24"/>
          <w:szCs w:val="24"/>
          <w:lang w:val="pt-BR" w:eastAsia="pt-BR"/>
        </w:rPr>
        <w:t xml:space="preserve">; </w:t>
      </w:r>
    </w:p>
    <w:p w14:paraId="4302EA18" w14:textId="7D024D45" w:rsidR="00ED74E5" w:rsidRPr="00B148E1" w:rsidRDefault="00F13EB0" w:rsidP="00F6126F">
      <w:pPr>
        <w:widowControl/>
        <w:autoSpaceDE/>
        <w:autoSpaceDN/>
        <w:spacing w:before="120"/>
        <w:jc w:val="both"/>
        <w:rPr>
          <w:rFonts w:asciiTheme="minorHAnsi" w:eastAsia="Times New Roman" w:hAnsiTheme="minorHAnsi" w:cstheme="minorHAnsi"/>
          <w:sz w:val="24"/>
          <w:szCs w:val="24"/>
          <w:lang w:val="pt-BR" w:eastAsia="pt-BR"/>
        </w:rPr>
      </w:pPr>
      <w:r w:rsidRPr="00B148E1">
        <w:rPr>
          <w:rFonts w:asciiTheme="minorHAnsi" w:eastAsia="Times New Roman" w:hAnsiTheme="minorHAnsi" w:cstheme="minorHAnsi"/>
          <w:sz w:val="24"/>
          <w:szCs w:val="24"/>
          <w:lang w:val="pt-BR" w:eastAsia="pt-BR"/>
        </w:rPr>
        <w:t>IX</w:t>
      </w:r>
      <w:r w:rsidR="00ED74E5" w:rsidRPr="00ED74E5">
        <w:rPr>
          <w:rFonts w:asciiTheme="minorHAnsi" w:eastAsia="Times New Roman" w:hAnsiTheme="minorHAnsi" w:cstheme="minorHAnsi"/>
          <w:sz w:val="24"/>
          <w:szCs w:val="24"/>
          <w:lang w:val="pt-BR" w:eastAsia="pt-BR"/>
        </w:rPr>
        <w:t xml:space="preserve"> </w:t>
      </w:r>
      <w:r w:rsidRPr="00B148E1">
        <w:rPr>
          <w:rFonts w:asciiTheme="minorHAnsi" w:eastAsia="Times New Roman" w:hAnsiTheme="minorHAnsi" w:cstheme="minorHAnsi"/>
          <w:sz w:val="24"/>
          <w:szCs w:val="24"/>
          <w:lang w:val="pt-BR" w:eastAsia="pt-BR"/>
        </w:rPr>
        <w:t xml:space="preserve">- </w:t>
      </w:r>
      <w:r w:rsidR="00ED74E5" w:rsidRPr="00ED74E5">
        <w:rPr>
          <w:rFonts w:asciiTheme="minorHAnsi" w:eastAsia="Times New Roman" w:hAnsiTheme="minorHAnsi" w:cstheme="minorHAnsi"/>
          <w:sz w:val="24"/>
          <w:szCs w:val="24"/>
          <w:lang w:val="pt-BR" w:eastAsia="pt-BR"/>
        </w:rPr>
        <w:t>programa da disciplina.</w:t>
      </w:r>
    </w:p>
    <w:p w14:paraId="61DB63B2" w14:textId="06DD863E" w:rsidR="00ED74E5" w:rsidRPr="00B148E1" w:rsidRDefault="00ED74E5" w:rsidP="00F6126F">
      <w:pPr>
        <w:widowControl/>
        <w:autoSpaceDE/>
        <w:autoSpaceDN/>
        <w:spacing w:before="120"/>
        <w:jc w:val="both"/>
        <w:rPr>
          <w:rFonts w:asciiTheme="minorHAnsi" w:eastAsia="Times New Roman" w:hAnsiTheme="minorHAnsi" w:cstheme="minorHAnsi"/>
          <w:sz w:val="24"/>
          <w:szCs w:val="24"/>
          <w:lang w:val="pt-BR" w:eastAsia="pt-BR"/>
        </w:rPr>
      </w:pPr>
      <w:r w:rsidRPr="00ED74E5">
        <w:rPr>
          <w:rFonts w:asciiTheme="minorHAnsi" w:eastAsia="Times New Roman" w:hAnsiTheme="minorHAnsi" w:cstheme="minorHAnsi"/>
          <w:sz w:val="24"/>
          <w:szCs w:val="24"/>
          <w:lang w:val="pt-BR" w:eastAsia="pt-BR"/>
        </w:rPr>
        <w:t>Art. 19.</w:t>
      </w:r>
      <w:r w:rsidR="00F6126F" w:rsidRPr="00B148E1">
        <w:rPr>
          <w:rFonts w:asciiTheme="minorHAnsi" w:eastAsia="Times New Roman" w:hAnsiTheme="minorHAnsi" w:cstheme="minorHAnsi"/>
          <w:sz w:val="24"/>
          <w:szCs w:val="24"/>
          <w:lang w:val="pt-BR" w:eastAsia="pt-BR"/>
        </w:rPr>
        <w:t xml:space="preserve"> </w:t>
      </w:r>
      <w:r w:rsidRPr="00ED74E5">
        <w:rPr>
          <w:rFonts w:asciiTheme="minorHAnsi" w:eastAsia="Times New Roman" w:hAnsiTheme="minorHAnsi" w:cstheme="minorHAnsi"/>
          <w:sz w:val="24"/>
          <w:szCs w:val="24"/>
          <w:lang w:val="pt-BR" w:eastAsia="pt-BR"/>
        </w:rPr>
        <w:t xml:space="preserve"> O</w:t>
      </w:r>
      <w:r w:rsidR="00F13EB0" w:rsidRPr="00B148E1">
        <w:rPr>
          <w:rFonts w:asciiTheme="minorHAnsi" w:eastAsia="Times New Roman" w:hAnsiTheme="minorHAnsi" w:cstheme="minorHAnsi"/>
          <w:sz w:val="24"/>
          <w:szCs w:val="24"/>
          <w:lang w:val="pt-BR" w:eastAsia="pt-BR"/>
        </w:rPr>
        <w:t>/a</w:t>
      </w:r>
      <w:r w:rsidRPr="00ED74E5">
        <w:rPr>
          <w:rFonts w:asciiTheme="minorHAnsi" w:eastAsia="Times New Roman" w:hAnsiTheme="minorHAnsi" w:cstheme="minorHAnsi"/>
          <w:sz w:val="24"/>
          <w:szCs w:val="24"/>
          <w:lang w:val="pt-BR" w:eastAsia="pt-BR"/>
        </w:rPr>
        <w:t xml:space="preserve"> professor</w:t>
      </w:r>
      <w:r w:rsidR="00F13EB0" w:rsidRPr="00B148E1">
        <w:rPr>
          <w:rFonts w:asciiTheme="minorHAnsi" w:eastAsia="Times New Roman" w:hAnsiTheme="minorHAnsi" w:cstheme="minorHAnsi"/>
          <w:sz w:val="24"/>
          <w:szCs w:val="24"/>
          <w:lang w:val="pt-BR" w:eastAsia="pt-BR"/>
        </w:rPr>
        <w:t>/a</w:t>
      </w:r>
      <w:r w:rsidRPr="00ED74E5">
        <w:rPr>
          <w:rFonts w:asciiTheme="minorHAnsi" w:eastAsia="Times New Roman" w:hAnsiTheme="minorHAnsi" w:cstheme="minorHAnsi"/>
          <w:sz w:val="24"/>
          <w:szCs w:val="24"/>
          <w:lang w:val="pt-BR" w:eastAsia="pt-BR"/>
        </w:rPr>
        <w:t xml:space="preserve"> deverá encaminhar o plano à supervisão pedagógica para a sua devida aprovação, com prazo máximo de 15 (quinze) dias após o início do período letivo. </w:t>
      </w:r>
    </w:p>
    <w:p w14:paraId="388CA0B8" w14:textId="3EA03C65" w:rsidR="00ED74E5" w:rsidRPr="00B148E1" w:rsidRDefault="00ED74E5" w:rsidP="00F13EB0">
      <w:pPr>
        <w:widowControl/>
        <w:autoSpaceDE/>
        <w:autoSpaceDN/>
        <w:spacing w:before="120"/>
        <w:jc w:val="both"/>
        <w:rPr>
          <w:rFonts w:asciiTheme="minorHAnsi" w:eastAsia="Times New Roman" w:hAnsiTheme="minorHAnsi" w:cstheme="minorHAnsi"/>
          <w:sz w:val="24"/>
          <w:szCs w:val="24"/>
          <w:lang w:val="pt-BR" w:eastAsia="pt-BR"/>
        </w:rPr>
      </w:pPr>
      <w:r w:rsidRPr="00ED74E5">
        <w:rPr>
          <w:rFonts w:asciiTheme="minorHAnsi" w:eastAsia="Times New Roman" w:hAnsiTheme="minorHAnsi" w:cstheme="minorHAnsi"/>
          <w:sz w:val="24"/>
          <w:szCs w:val="24"/>
          <w:lang w:val="pt-BR" w:eastAsia="pt-BR"/>
        </w:rPr>
        <w:t>§ 1º</w:t>
      </w:r>
      <w:r w:rsidR="00F6126F" w:rsidRPr="00B148E1">
        <w:rPr>
          <w:rFonts w:asciiTheme="minorHAnsi" w:eastAsia="Times New Roman" w:hAnsiTheme="minorHAnsi" w:cstheme="minorHAnsi"/>
          <w:sz w:val="24"/>
          <w:szCs w:val="24"/>
          <w:lang w:val="pt-BR" w:eastAsia="pt-BR"/>
        </w:rPr>
        <w:t xml:space="preserve">  </w:t>
      </w:r>
      <w:r w:rsidRPr="00ED74E5">
        <w:rPr>
          <w:rFonts w:asciiTheme="minorHAnsi" w:eastAsia="Times New Roman" w:hAnsiTheme="minorHAnsi" w:cstheme="minorHAnsi"/>
          <w:sz w:val="24"/>
          <w:szCs w:val="24"/>
          <w:lang w:val="pt-BR" w:eastAsia="pt-BR"/>
        </w:rPr>
        <w:t>Após aprovação, o plano deve ser arquivado pelo</w:t>
      </w:r>
      <w:r w:rsidR="00F13EB0" w:rsidRPr="00B148E1">
        <w:rPr>
          <w:rFonts w:asciiTheme="minorHAnsi" w:eastAsia="Times New Roman" w:hAnsiTheme="minorHAnsi" w:cstheme="minorHAnsi"/>
          <w:sz w:val="24"/>
          <w:szCs w:val="24"/>
          <w:lang w:val="pt-BR" w:eastAsia="pt-BR"/>
        </w:rPr>
        <w:t>/a</w:t>
      </w:r>
      <w:r w:rsidRPr="00ED74E5">
        <w:rPr>
          <w:rFonts w:asciiTheme="minorHAnsi" w:eastAsia="Times New Roman" w:hAnsiTheme="minorHAnsi" w:cstheme="minorHAnsi"/>
          <w:sz w:val="24"/>
          <w:szCs w:val="24"/>
          <w:lang w:val="pt-BR" w:eastAsia="pt-BR"/>
        </w:rPr>
        <w:t xml:space="preserve"> coordenador</w:t>
      </w:r>
      <w:r w:rsidR="00F13EB0" w:rsidRPr="00B148E1">
        <w:rPr>
          <w:rFonts w:asciiTheme="minorHAnsi" w:eastAsia="Times New Roman" w:hAnsiTheme="minorHAnsi" w:cstheme="minorHAnsi"/>
          <w:sz w:val="24"/>
          <w:szCs w:val="24"/>
          <w:lang w:val="pt-BR" w:eastAsia="pt-BR"/>
        </w:rPr>
        <w:t>/a</w:t>
      </w:r>
      <w:r w:rsidRPr="00ED74E5">
        <w:rPr>
          <w:rFonts w:asciiTheme="minorHAnsi" w:eastAsia="Times New Roman" w:hAnsiTheme="minorHAnsi" w:cstheme="minorHAnsi"/>
          <w:sz w:val="24"/>
          <w:szCs w:val="24"/>
          <w:lang w:val="pt-BR" w:eastAsia="pt-BR"/>
        </w:rPr>
        <w:t xml:space="preserve"> do curso.</w:t>
      </w:r>
    </w:p>
    <w:p w14:paraId="05FE92C1" w14:textId="2716818A" w:rsidR="00ED74E5" w:rsidRPr="00B148E1" w:rsidRDefault="00ED74E5" w:rsidP="00F13EB0">
      <w:pPr>
        <w:widowControl/>
        <w:autoSpaceDE/>
        <w:autoSpaceDN/>
        <w:spacing w:before="120"/>
        <w:jc w:val="both"/>
        <w:rPr>
          <w:rFonts w:asciiTheme="minorHAnsi" w:eastAsia="Times New Roman" w:hAnsiTheme="minorHAnsi" w:cstheme="minorHAnsi"/>
          <w:sz w:val="24"/>
          <w:szCs w:val="24"/>
          <w:lang w:val="pt-BR" w:eastAsia="pt-BR"/>
        </w:rPr>
      </w:pPr>
      <w:r w:rsidRPr="00ED74E5">
        <w:rPr>
          <w:rFonts w:asciiTheme="minorHAnsi" w:eastAsia="Times New Roman" w:hAnsiTheme="minorHAnsi" w:cstheme="minorHAnsi"/>
          <w:sz w:val="24"/>
          <w:szCs w:val="24"/>
          <w:lang w:val="pt-BR" w:eastAsia="pt-BR"/>
        </w:rPr>
        <w:t>§ 2º</w:t>
      </w:r>
      <w:r w:rsidR="00F6126F" w:rsidRPr="00B148E1">
        <w:rPr>
          <w:rFonts w:asciiTheme="minorHAnsi" w:eastAsia="Times New Roman" w:hAnsiTheme="minorHAnsi" w:cstheme="minorHAnsi"/>
          <w:sz w:val="24"/>
          <w:szCs w:val="24"/>
          <w:lang w:val="pt-BR" w:eastAsia="pt-BR"/>
        </w:rPr>
        <w:t xml:space="preserve"> </w:t>
      </w:r>
      <w:r w:rsidRPr="00ED74E5">
        <w:rPr>
          <w:rFonts w:asciiTheme="minorHAnsi" w:eastAsia="Times New Roman" w:hAnsiTheme="minorHAnsi" w:cstheme="minorHAnsi"/>
          <w:sz w:val="24"/>
          <w:szCs w:val="24"/>
          <w:lang w:val="pt-BR" w:eastAsia="pt-BR"/>
        </w:rPr>
        <w:t xml:space="preserve"> A supervisão pedagógica deverá manter cópia do plano de ensino, bem como acompanhar sua execução. </w:t>
      </w:r>
    </w:p>
    <w:p w14:paraId="1250BCC6" w14:textId="6B3F5E74" w:rsidR="00ED74E5" w:rsidRPr="00B148E1" w:rsidRDefault="00ED74E5" w:rsidP="00FF64B8">
      <w:pPr>
        <w:widowControl/>
        <w:autoSpaceDE/>
        <w:autoSpaceDN/>
        <w:spacing w:before="120"/>
        <w:jc w:val="both"/>
        <w:rPr>
          <w:rFonts w:asciiTheme="minorHAnsi" w:eastAsia="Times New Roman" w:hAnsiTheme="minorHAnsi" w:cstheme="minorHAnsi"/>
          <w:sz w:val="24"/>
          <w:szCs w:val="24"/>
          <w:lang w:val="pt-BR" w:eastAsia="pt-BR"/>
        </w:rPr>
      </w:pPr>
      <w:r w:rsidRPr="00ED74E5">
        <w:rPr>
          <w:rFonts w:asciiTheme="minorHAnsi" w:eastAsia="Times New Roman" w:hAnsiTheme="minorHAnsi" w:cstheme="minorHAnsi"/>
          <w:sz w:val="24"/>
          <w:szCs w:val="24"/>
          <w:lang w:val="pt-BR" w:eastAsia="pt-BR"/>
        </w:rPr>
        <w:t>Art. 20</w:t>
      </w:r>
      <w:r w:rsidR="00F6126F" w:rsidRPr="00B148E1">
        <w:rPr>
          <w:rFonts w:asciiTheme="minorHAnsi" w:eastAsia="Times New Roman" w:hAnsiTheme="minorHAnsi" w:cstheme="minorHAnsi"/>
          <w:sz w:val="24"/>
          <w:szCs w:val="24"/>
          <w:lang w:val="pt-BR" w:eastAsia="pt-BR"/>
        </w:rPr>
        <w:t xml:space="preserve">  </w:t>
      </w:r>
      <w:r w:rsidRPr="00ED74E5">
        <w:rPr>
          <w:rFonts w:asciiTheme="minorHAnsi" w:eastAsia="Times New Roman" w:hAnsiTheme="minorHAnsi" w:cstheme="minorHAnsi"/>
          <w:sz w:val="24"/>
          <w:szCs w:val="24"/>
          <w:lang w:val="pt-BR" w:eastAsia="pt-BR"/>
        </w:rPr>
        <w:t>Para efeito de registro dos resultados da avaliação, cada período letivo será composto por apenas uma etapa avaliativa.</w:t>
      </w:r>
    </w:p>
    <w:p w14:paraId="3E66B66C" w14:textId="20F251D9" w:rsidR="00ED74E5" w:rsidRPr="00B148E1" w:rsidRDefault="00ED74E5" w:rsidP="00FF64B8">
      <w:pPr>
        <w:widowControl/>
        <w:autoSpaceDE/>
        <w:autoSpaceDN/>
        <w:spacing w:before="120"/>
        <w:jc w:val="both"/>
        <w:rPr>
          <w:rFonts w:asciiTheme="minorHAnsi" w:eastAsia="Times New Roman" w:hAnsiTheme="minorHAnsi" w:cstheme="minorHAnsi"/>
          <w:sz w:val="24"/>
          <w:szCs w:val="24"/>
          <w:lang w:val="pt-BR" w:eastAsia="pt-BR"/>
        </w:rPr>
      </w:pPr>
      <w:r w:rsidRPr="00ED74E5">
        <w:rPr>
          <w:rFonts w:asciiTheme="minorHAnsi" w:eastAsia="Times New Roman" w:hAnsiTheme="minorHAnsi" w:cstheme="minorHAnsi"/>
          <w:sz w:val="24"/>
          <w:szCs w:val="24"/>
          <w:lang w:val="pt-BR" w:eastAsia="pt-BR"/>
        </w:rPr>
        <w:t>Art. 21</w:t>
      </w:r>
      <w:r w:rsidR="00F6126F" w:rsidRPr="00B148E1">
        <w:rPr>
          <w:rFonts w:asciiTheme="minorHAnsi" w:eastAsia="Times New Roman" w:hAnsiTheme="minorHAnsi" w:cstheme="minorHAnsi"/>
          <w:sz w:val="24"/>
          <w:szCs w:val="24"/>
          <w:lang w:val="pt-BR" w:eastAsia="pt-BR"/>
        </w:rPr>
        <w:t xml:space="preserve">  </w:t>
      </w:r>
      <w:r w:rsidRPr="00ED74E5">
        <w:rPr>
          <w:rFonts w:asciiTheme="minorHAnsi" w:eastAsia="Times New Roman" w:hAnsiTheme="minorHAnsi" w:cstheme="minorHAnsi"/>
          <w:sz w:val="24"/>
          <w:szCs w:val="24"/>
          <w:lang w:val="pt-BR" w:eastAsia="pt-BR"/>
        </w:rPr>
        <w:t xml:space="preserve">A verificação do rendimento escolar compreenderá a avaliação do aproveitamento ao longo do período letivo. </w:t>
      </w:r>
    </w:p>
    <w:p w14:paraId="05711372" w14:textId="1E6F78E4" w:rsidR="00ED74E5" w:rsidRPr="00B148E1" w:rsidRDefault="00ED74E5" w:rsidP="00F13EB0">
      <w:pPr>
        <w:widowControl/>
        <w:autoSpaceDE/>
        <w:autoSpaceDN/>
        <w:spacing w:before="120"/>
        <w:jc w:val="both"/>
        <w:rPr>
          <w:rFonts w:asciiTheme="minorHAnsi" w:eastAsia="Times New Roman" w:hAnsiTheme="minorHAnsi" w:cstheme="minorHAnsi"/>
          <w:sz w:val="24"/>
          <w:szCs w:val="24"/>
          <w:lang w:val="pt-BR" w:eastAsia="pt-BR"/>
        </w:rPr>
      </w:pPr>
      <w:r w:rsidRPr="00ED74E5">
        <w:rPr>
          <w:rFonts w:asciiTheme="minorHAnsi" w:eastAsia="Times New Roman" w:hAnsiTheme="minorHAnsi" w:cstheme="minorHAnsi"/>
          <w:sz w:val="24"/>
          <w:szCs w:val="24"/>
          <w:lang w:val="pt-BR" w:eastAsia="pt-BR"/>
        </w:rPr>
        <w:t xml:space="preserve">Parágrafo </w:t>
      </w:r>
      <w:r w:rsidR="00514454" w:rsidRPr="00B148E1">
        <w:rPr>
          <w:rFonts w:asciiTheme="minorHAnsi" w:eastAsia="Times New Roman" w:hAnsiTheme="minorHAnsi" w:cstheme="minorHAnsi"/>
          <w:sz w:val="24"/>
          <w:szCs w:val="24"/>
          <w:lang w:val="pt-BR" w:eastAsia="pt-BR"/>
        </w:rPr>
        <w:t>ú</w:t>
      </w:r>
      <w:r w:rsidRPr="00ED74E5">
        <w:rPr>
          <w:rFonts w:asciiTheme="minorHAnsi" w:eastAsia="Times New Roman" w:hAnsiTheme="minorHAnsi" w:cstheme="minorHAnsi"/>
          <w:sz w:val="24"/>
          <w:szCs w:val="24"/>
          <w:lang w:val="pt-BR" w:eastAsia="pt-BR"/>
        </w:rPr>
        <w:t xml:space="preserve">nico. </w:t>
      </w:r>
      <w:r w:rsidR="00514454" w:rsidRPr="00B148E1">
        <w:rPr>
          <w:rFonts w:asciiTheme="minorHAnsi" w:eastAsia="Times New Roman" w:hAnsiTheme="minorHAnsi" w:cstheme="minorHAnsi"/>
          <w:sz w:val="24"/>
          <w:szCs w:val="24"/>
          <w:lang w:val="pt-BR" w:eastAsia="pt-BR"/>
        </w:rPr>
        <w:t xml:space="preserve"> </w:t>
      </w:r>
      <w:r w:rsidRPr="00ED74E5">
        <w:rPr>
          <w:rFonts w:asciiTheme="minorHAnsi" w:eastAsia="Times New Roman" w:hAnsiTheme="minorHAnsi" w:cstheme="minorHAnsi"/>
          <w:sz w:val="24"/>
          <w:szCs w:val="24"/>
          <w:lang w:val="pt-BR" w:eastAsia="pt-BR"/>
        </w:rPr>
        <w:t>A expressão da avaliação é realizada por nota, de acordo com o projeto pedagógico do curso.</w:t>
      </w:r>
    </w:p>
    <w:p w14:paraId="4FA1E270" w14:textId="7F892EFC" w:rsidR="00ED74E5" w:rsidRPr="00B148E1" w:rsidRDefault="00ED74E5" w:rsidP="00FF64B8">
      <w:pPr>
        <w:widowControl/>
        <w:autoSpaceDE/>
        <w:autoSpaceDN/>
        <w:spacing w:before="120"/>
        <w:jc w:val="both"/>
        <w:rPr>
          <w:rFonts w:asciiTheme="minorHAnsi" w:eastAsia="Times New Roman" w:hAnsiTheme="minorHAnsi" w:cstheme="minorHAnsi"/>
          <w:sz w:val="24"/>
          <w:szCs w:val="24"/>
          <w:lang w:val="pt-BR" w:eastAsia="pt-BR"/>
        </w:rPr>
      </w:pPr>
      <w:r w:rsidRPr="00ED74E5">
        <w:rPr>
          <w:rFonts w:asciiTheme="minorHAnsi" w:eastAsia="Times New Roman" w:hAnsiTheme="minorHAnsi" w:cstheme="minorHAnsi"/>
          <w:sz w:val="24"/>
          <w:szCs w:val="24"/>
          <w:lang w:val="pt-BR" w:eastAsia="pt-BR"/>
        </w:rPr>
        <w:t>Art. 22</w:t>
      </w:r>
      <w:r w:rsidR="00FF64B8" w:rsidRPr="00B148E1">
        <w:rPr>
          <w:rFonts w:asciiTheme="minorHAnsi" w:eastAsia="Times New Roman" w:hAnsiTheme="minorHAnsi" w:cstheme="minorHAnsi"/>
          <w:sz w:val="24"/>
          <w:szCs w:val="24"/>
          <w:lang w:val="pt-BR" w:eastAsia="pt-BR"/>
        </w:rPr>
        <w:t xml:space="preserve">  </w:t>
      </w:r>
      <w:r w:rsidRPr="00ED74E5">
        <w:rPr>
          <w:rFonts w:asciiTheme="minorHAnsi" w:eastAsia="Times New Roman" w:hAnsiTheme="minorHAnsi" w:cstheme="minorHAnsi"/>
          <w:sz w:val="24"/>
          <w:szCs w:val="24"/>
          <w:lang w:val="pt-BR" w:eastAsia="pt-BR"/>
        </w:rPr>
        <w:t>Será atribuída, por disciplina ou por área de conhecimento, nota de 0 (zero) a 10 (dez), admitindo-se intervalos de um 0,1 (um décimo) pontual.</w:t>
      </w:r>
    </w:p>
    <w:p w14:paraId="05FE9D6A" w14:textId="55F6A88D" w:rsidR="00FF64B8" w:rsidRPr="00B148E1" w:rsidRDefault="00ED74E5" w:rsidP="00FF64B8">
      <w:pPr>
        <w:widowControl/>
        <w:autoSpaceDE/>
        <w:autoSpaceDN/>
        <w:spacing w:before="120"/>
        <w:jc w:val="both"/>
        <w:rPr>
          <w:rFonts w:asciiTheme="minorHAnsi" w:eastAsia="Times New Roman" w:hAnsiTheme="minorHAnsi" w:cstheme="minorHAnsi"/>
          <w:sz w:val="24"/>
          <w:szCs w:val="24"/>
          <w:lang w:val="pt-BR" w:eastAsia="pt-BR"/>
        </w:rPr>
      </w:pPr>
      <w:r w:rsidRPr="00ED74E5">
        <w:rPr>
          <w:rFonts w:asciiTheme="minorHAnsi" w:eastAsia="Times New Roman" w:hAnsiTheme="minorHAnsi" w:cstheme="minorHAnsi"/>
          <w:sz w:val="24"/>
          <w:szCs w:val="24"/>
          <w:lang w:val="pt-BR" w:eastAsia="pt-BR"/>
        </w:rPr>
        <w:t>Art. 23</w:t>
      </w:r>
      <w:r w:rsidR="00FF64B8" w:rsidRPr="00B148E1">
        <w:rPr>
          <w:rFonts w:asciiTheme="minorHAnsi" w:eastAsia="Times New Roman" w:hAnsiTheme="minorHAnsi" w:cstheme="minorHAnsi"/>
          <w:sz w:val="24"/>
          <w:szCs w:val="24"/>
          <w:lang w:val="pt-BR" w:eastAsia="pt-BR"/>
        </w:rPr>
        <w:t xml:space="preserve">  </w:t>
      </w:r>
      <w:r w:rsidRPr="00ED74E5">
        <w:rPr>
          <w:rFonts w:asciiTheme="minorHAnsi" w:eastAsia="Times New Roman" w:hAnsiTheme="minorHAnsi" w:cstheme="minorHAnsi"/>
          <w:sz w:val="24"/>
          <w:szCs w:val="24"/>
          <w:lang w:val="pt-BR" w:eastAsia="pt-BR"/>
        </w:rPr>
        <w:t xml:space="preserve">As avaliações serão realizadas ao longo do período letivo onde o aplicará, pelo menos, </w:t>
      </w:r>
      <w:r w:rsidR="00F13EB0" w:rsidRPr="00B148E1">
        <w:rPr>
          <w:rFonts w:asciiTheme="minorHAnsi" w:eastAsia="Times New Roman" w:hAnsiTheme="minorHAnsi" w:cstheme="minorHAnsi"/>
          <w:sz w:val="24"/>
          <w:szCs w:val="24"/>
          <w:lang w:val="pt-BR" w:eastAsia="pt-BR"/>
        </w:rPr>
        <w:t>02 (</w:t>
      </w:r>
      <w:r w:rsidRPr="00ED74E5">
        <w:rPr>
          <w:rFonts w:asciiTheme="minorHAnsi" w:eastAsia="Times New Roman" w:hAnsiTheme="minorHAnsi" w:cstheme="minorHAnsi"/>
          <w:sz w:val="24"/>
          <w:szCs w:val="24"/>
          <w:lang w:val="pt-BR" w:eastAsia="pt-BR"/>
        </w:rPr>
        <w:t>dois</w:t>
      </w:r>
      <w:r w:rsidR="00F13EB0" w:rsidRPr="00B148E1">
        <w:rPr>
          <w:rFonts w:asciiTheme="minorHAnsi" w:eastAsia="Times New Roman" w:hAnsiTheme="minorHAnsi" w:cstheme="minorHAnsi"/>
          <w:sz w:val="24"/>
          <w:szCs w:val="24"/>
          <w:lang w:val="pt-BR" w:eastAsia="pt-BR"/>
        </w:rPr>
        <w:t>)</w:t>
      </w:r>
      <w:r w:rsidRPr="00ED74E5">
        <w:rPr>
          <w:rFonts w:asciiTheme="minorHAnsi" w:eastAsia="Times New Roman" w:hAnsiTheme="minorHAnsi" w:cstheme="minorHAnsi"/>
          <w:sz w:val="24"/>
          <w:szCs w:val="24"/>
          <w:lang w:val="pt-BR" w:eastAsia="pt-BR"/>
        </w:rPr>
        <w:t xml:space="preserve"> instrumentos avaliativos na etapa. </w:t>
      </w:r>
    </w:p>
    <w:p w14:paraId="1078C1DA" w14:textId="757822F0" w:rsidR="00ED74E5" w:rsidRPr="00B148E1" w:rsidRDefault="00ED74E5" w:rsidP="00FF64B8">
      <w:pPr>
        <w:widowControl/>
        <w:autoSpaceDE/>
        <w:autoSpaceDN/>
        <w:spacing w:before="120"/>
        <w:jc w:val="both"/>
        <w:rPr>
          <w:rFonts w:asciiTheme="minorHAnsi" w:eastAsia="Times New Roman" w:hAnsiTheme="minorHAnsi" w:cstheme="minorHAnsi"/>
          <w:sz w:val="24"/>
          <w:szCs w:val="24"/>
          <w:lang w:val="pt-BR" w:eastAsia="pt-BR"/>
        </w:rPr>
      </w:pPr>
      <w:r w:rsidRPr="00ED74E5">
        <w:rPr>
          <w:rFonts w:asciiTheme="minorHAnsi" w:eastAsia="Times New Roman" w:hAnsiTheme="minorHAnsi" w:cstheme="minorHAnsi"/>
          <w:sz w:val="24"/>
          <w:szCs w:val="24"/>
          <w:lang w:val="pt-BR" w:eastAsia="pt-BR"/>
        </w:rPr>
        <w:t>Parágrafo único</w:t>
      </w:r>
      <w:r w:rsidR="00FF64B8" w:rsidRPr="00B148E1">
        <w:rPr>
          <w:rFonts w:asciiTheme="minorHAnsi" w:eastAsia="Times New Roman" w:hAnsiTheme="minorHAnsi" w:cstheme="minorHAnsi"/>
          <w:sz w:val="24"/>
          <w:szCs w:val="24"/>
          <w:lang w:val="pt-BR" w:eastAsia="pt-BR"/>
        </w:rPr>
        <w:t xml:space="preserve">.  </w:t>
      </w:r>
      <w:r w:rsidRPr="00ED74E5">
        <w:rPr>
          <w:rFonts w:asciiTheme="minorHAnsi" w:eastAsia="Times New Roman" w:hAnsiTheme="minorHAnsi" w:cstheme="minorHAnsi"/>
          <w:sz w:val="24"/>
          <w:szCs w:val="24"/>
          <w:lang w:val="pt-BR" w:eastAsia="pt-BR"/>
        </w:rPr>
        <w:t>Nas disciplinas em que o</w:t>
      </w:r>
      <w:r w:rsidR="00F13EB0" w:rsidRPr="00B148E1">
        <w:rPr>
          <w:rFonts w:asciiTheme="minorHAnsi" w:eastAsia="Times New Roman" w:hAnsiTheme="minorHAnsi" w:cstheme="minorHAnsi"/>
          <w:sz w:val="24"/>
          <w:szCs w:val="24"/>
          <w:lang w:val="pt-BR" w:eastAsia="pt-BR"/>
        </w:rPr>
        <w:t>/a</w:t>
      </w:r>
      <w:r w:rsidRPr="00ED74E5">
        <w:rPr>
          <w:rFonts w:asciiTheme="minorHAnsi" w:eastAsia="Times New Roman" w:hAnsiTheme="minorHAnsi" w:cstheme="minorHAnsi"/>
          <w:sz w:val="24"/>
          <w:szCs w:val="24"/>
          <w:lang w:val="pt-BR" w:eastAsia="pt-BR"/>
        </w:rPr>
        <w:t xml:space="preserve"> professor</w:t>
      </w:r>
      <w:r w:rsidR="00F13EB0" w:rsidRPr="00B148E1">
        <w:rPr>
          <w:rFonts w:asciiTheme="minorHAnsi" w:eastAsia="Times New Roman" w:hAnsiTheme="minorHAnsi" w:cstheme="minorHAnsi"/>
          <w:sz w:val="24"/>
          <w:szCs w:val="24"/>
          <w:lang w:val="pt-BR" w:eastAsia="pt-BR"/>
        </w:rPr>
        <w:t>/a</w:t>
      </w:r>
      <w:r w:rsidRPr="00ED74E5">
        <w:rPr>
          <w:rFonts w:asciiTheme="minorHAnsi" w:eastAsia="Times New Roman" w:hAnsiTheme="minorHAnsi" w:cstheme="minorHAnsi"/>
          <w:sz w:val="24"/>
          <w:szCs w:val="24"/>
          <w:lang w:val="pt-BR" w:eastAsia="pt-BR"/>
        </w:rPr>
        <w:t xml:space="preserve"> trabalhar com metodologia de projetos, os critérios para a avaliação deverão estar expressos no plano de ensino. </w:t>
      </w:r>
    </w:p>
    <w:p w14:paraId="03B16F89" w14:textId="1986DE40" w:rsidR="00ED74E5" w:rsidRPr="00B148E1" w:rsidRDefault="00ED74E5" w:rsidP="00FF64B8">
      <w:pPr>
        <w:widowControl/>
        <w:autoSpaceDE/>
        <w:autoSpaceDN/>
        <w:spacing w:before="120"/>
        <w:jc w:val="both"/>
        <w:rPr>
          <w:rFonts w:asciiTheme="minorHAnsi" w:eastAsia="Times New Roman" w:hAnsiTheme="minorHAnsi" w:cstheme="minorHAnsi"/>
          <w:sz w:val="24"/>
          <w:szCs w:val="24"/>
          <w:lang w:val="pt-BR" w:eastAsia="pt-BR"/>
        </w:rPr>
      </w:pPr>
      <w:r w:rsidRPr="00ED74E5">
        <w:rPr>
          <w:rFonts w:asciiTheme="minorHAnsi" w:eastAsia="Times New Roman" w:hAnsiTheme="minorHAnsi" w:cstheme="minorHAnsi"/>
          <w:sz w:val="24"/>
          <w:szCs w:val="24"/>
          <w:lang w:val="pt-BR" w:eastAsia="pt-BR"/>
        </w:rPr>
        <w:t>Art. 24</w:t>
      </w:r>
      <w:r w:rsidR="00FF64B8" w:rsidRPr="00B148E1">
        <w:rPr>
          <w:rFonts w:asciiTheme="minorHAnsi" w:eastAsia="Times New Roman" w:hAnsiTheme="minorHAnsi" w:cstheme="minorHAnsi"/>
          <w:sz w:val="24"/>
          <w:szCs w:val="24"/>
          <w:lang w:val="pt-BR" w:eastAsia="pt-BR"/>
        </w:rPr>
        <w:t xml:space="preserve">  </w:t>
      </w:r>
      <w:r w:rsidRPr="00ED74E5">
        <w:rPr>
          <w:rFonts w:asciiTheme="minorHAnsi" w:eastAsia="Times New Roman" w:hAnsiTheme="minorHAnsi" w:cstheme="minorHAnsi"/>
          <w:sz w:val="24"/>
          <w:szCs w:val="24"/>
          <w:lang w:val="pt-BR" w:eastAsia="pt-BR"/>
        </w:rPr>
        <w:t xml:space="preserve">Os resultados obtidos nas avaliações ou recuperações realizadas ao longo do período letivo deverão ser informados via sistema acadêmico, obedecendo aos prazos previstos no calendário acadêmico. </w:t>
      </w:r>
    </w:p>
    <w:p w14:paraId="49109C1B" w14:textId="77777777" w:rsidR="00ED74E5" w:rsidRPr="00B148E1" w:rsidRDefault="00ED74E5" w:rsidP="00ED74E5">
      <w:pPr>
        <w:widowControl/>
        <w:autoSpaceDE/>
        <w:autoSpaceDN/>
        <w:jc w:val="both"/>
        <w:rPr>
          <w:rFonts w:asciiTheme="minorHAnsi" w:eastAsia="Times New Roman" w:hAnsiTheme="minorHAnsi" w:cstheme="minorHAnsi"/>
          <w:sz w:val="24"/>
          <w:szCs w:val="24"/>
          <w:lang w:val="pt-BR" w:eastAsia="pt-BR"/>
        </w:rPr>
      </w:pPr>
    </w:p>
    <w:p w14:paraId="1D41A0A3" w14:textId="46C67F82" w:rsidR="00ED74E5" w:rsidRPr="00B148E1" w:rsidRDefault="00FF64B8" w:rsidP="00FF64B8">
      <w:pPr>
        <w:widowControl/>
        <w:autoSpaceDE/>
        <w:autoSpaceDN/>
        <w:jc w:val="center"/>
        <w:rPr>
          <w:rFonts w:asciiTheme="minorHAnsi" w:eastAsia="Times New Roman" w:hAnsiTheme="minorHAnsi" w:cstheme="minorHAnsi"/>
          <w:b/>
          <w:bCs/>
          <w:sz w:val="24"/>
          <w:szCs w:val="24"/>
          <w:lang w:val="pt-BR" w:eastAsia="pt-BR"/>
        </w:rPr>
      </w:pPr>
      <w:r w:rsidRPr="00B148E1">
        <w:rPr>
          <w:rFonts w:asciiTheme="minorHAnsi" w:eastAsia="Times New Roman" w:hAnsiTheme="minorHAnsi" w:cstheme="minorHAnsi"/>
          <w:b/>
          <w:bCs/>
          <w:sz w:val="24"/>
          <w:szCs w:val="24"/>
          <w:lang w:val="pt-BR" w:eastAsia="pt-BR"/>
        </w:rPr>
        <w:t>Seção II</w:t>
      </w:r>
    </w:p>
    <w:p w14:paraId="79BC451C" w14:textId="3965ADF2" w:rsidR="00ED74E5" w:rsidRPr="00B148E1" w:rsidRDefault="00FF64B8" w:rsidP="00FF64B8">
      <w:pPr>
        <w:widowControl/>
        <w:autoSpaceDE/>
        <w:autoSpaceDN/>
        <w:jc w:val="center"/>
        <w:rPr>
          <w:rFonts w:asciiTheme="minorHAnsi" w:eastAsia="Times New Roman" w:hAnsiTheme="minorHAnsi" w:cstheme="minorHAnsi"/>
          <w:b/>
          <w:bCs/>
          <w:sz w:val="24"/>
          <w:szCs w:val="24"/>
          <w:lang w:val="pt-BR" w:eastAsia="pt-BR"/>
        </w:rPr>
      </w:pPr>
      <w:r w:rsidRPr="00B148E1">
        <w:rPr>
          <w:rFonts w:asciiTheme="minorHAnsi" w:eastAsia="Times New Roman" w:hAnsiTheme="minorHAnsi" w:cstheme="minorHAnsi"/>
          <w:b/>
          <w:bCs/>
          <w:sz w:val="24"/>
          <w:szCs w:val="24"/>
          <w:lang w:val="pt-BR" w:eastAsia="pt-BR"/>
        </w:rPr>
        <w:t>Da Aprovação</w:t>
      </w:r>
    </w:p>
    <w:p w14:paraId="09AF6C79" w14:textId="7E20AA4B" w:rsidR="00ED74E5" w:rsidRPr="00B148E1" w:rsidRDefault="00ED74E5" w:rsidP="00FF64B8">
      <w:pPr>
        <w:widowControl/>
        <w:autoSpaceDE/>
        <w:autoSpaceDN/>
        <w:spacing w:before="120"/>
        <w:jc w:val="both"/>
        <w:rPr>
          <w:rFonts w:asciiTheme="minorHAnsi" w:eastAsia="Times New Roman" w:hAnsiTheme="minorHAnsi" w:cstheme="minorHAnsi"/>
          <w:sz w:val="24"/>
          <w:szCs w:val="24"/>
          <w:lang w:val="pt-BR" w:eastAsia="pt-BR"/>
        </w:rPr>
      </w:pPr>
      <w:r w:rsidRPr="00ED74E5">
        <w:rPr>
          <w:rFonts w:asciiTheme="minorHAnsi" w:eastAsia="Times New Roman" w:hAnsiTheme="minorHAnsi" w:cstheme="minorHAnsi"/>
          <w:sz w:val="24"/>
          <w:szCs w:val="24"/>
          <w:lang w:val="pt-BR" w:eastAsia="pt-BR"/>
        </w:rPr>
        <w:t>Art. 25</w:t>
      </w:r>
      <w:r w:rsidR="00FF64B8" w:rsidRPr="00B148E1">
        <w:rPr>
          <w:rFonts w:asciiTheme="minorHAnsi" w:eastAsia="Times New Roman" w:hAnsiTheme="minorHAnsi" w:cstheme="minorHAnsi"/>
          <w:sz w:val="24"/>
          <w:szCs w:val="24"/>
          <w:lang w:val="pt-BR" w:eastAsia="pt-BR"/>
        </w:rPr>
        <w:t xml:space="preserve">  </w:t>
      </w:r>
      <w:r w:rsidRPr="00ED74E5">
        <w:rPr>
          <w:rFonts w:asciiTheme="minorHAnsi" w:eastAsia="Times New Roman" w:hAnsiTheme="minorHAnsi" w:cstheme="minorHAnsi"/>
          <w:sz w:val="24"/>
          <w:szCs w:val="24"/>
          <w:lang w:val="pt-BR" w:eastAsia="pt-BR"/>
        </w:rPr>
        <w:t>Será considerado</w:t>
      </w:r>
      <w:r w:rsidR="00F13EB0" w:rsidRPr="00B148E1">
        <w:rPr>
          <w:rFonts w:asciiTheme="minorHAnsi" w:eastAsia="Times New Roman" w:hAnsiTheme="minorHAnsi" w:cstheme="minorHAnsi"/>
          <w:sz w:val="24"/>
          <w:szCs w:val="24"/>
          <w:lang w:val="pt-BR" w:eastAsia="pt-BR"/>
        </w:rPr>
        <w:t>/a</w:t>
      </w:r>
      <w:r w:rsidRPr="00ED74E5">
        <w:rPr>
          <w:rFonts w:asciiTheme="minorHAnsi" w:eastAsia="Times New Roman" w:hAnsiTheme="minorHAnsi" w:cstheme="minorHAnsi"/>
          <w:sz w:val="24"/>
          <w:szCs w:val="24"/>
          <w:lang w:val="pt-BR" w:eastAsia="pt-BR"/>
        </w:rPr>
        <w:t xml:space="preserve"> aprovado</w:t>
      </w:r>
      <w:r w:rsidR="00F13EB0" w:rsidRPr="00B148E1">
        <w:rPr>
          <w:rFonts w:asciiTheme="minorHAnsi" w:eastAsia="Times New Roman" w:hAnsiTheme="minorHAnsi" w:cstheme="minorHAnsi"/>
          <w:sz w:val="24"/>
          <w:szCs w:val="24"/>
          <w:lang w:val="pt-BR" w:eastAsia="pt-BR"/>
        </w:rPr>
        <w:t>/a</w:t>
      </w:r>
      <w:r w:rsidRPr="00ED74E5">
        <w:rPr>
          <w:rFonts w:asciiTheme="minorHAnsi" w:eastAsia="Times New Roman" w:hAnsiTheme="minorHAnsi" w:cstheme="minorHAnsi"/>
          <w:sz w:val="24"/>
          <w:szCs w:val="24"/>
          <w:lang w:val="pt-BR" w:eastAsia="pt-BR"/>
        </w:rPr>
        <w:t xml:space="preserve"> na disciplina, o</w:t>
      </w:r>
      <w:r w:rsidR="00F13EB0" w:rsidRPr="00B148E1">
        <w:rPr>
          <w:rFonts w:asciiTheme="minorHAnsi" w:eastAsia="Times New Roman" w:hAnsiTheme="minorHAnsi" w:cstheme="minorHAnsi"/>
          <w:sz w:val="24"/>
          <w:szCs w:val="24"/>
          <w:lang w:val="pt-BR" w:eastAsia="pt-BR"/>
        </w:rPr>
        <w:t>/a</w:t>
      </w:r>
      <w:r w:rsidRPr="00ED74E5">
        <w:rPr>
          <w:rFonts w:asciiTheme="minorHAnsi" w:eastAsia="Times New Roman" w:hAnsiTheme="minorHAnsi" w:cstheme="minorHAnsi"/>
          <w:sz w:val="24"/>
          <w:szCs w:val="24"/>
          <w:lang w:val="pt-BR" w:eastAsia="pt-BR"/>
        </w:rPr>
        <w:t xml:space="preserve"> </w:t>
      </w:r>
      <w:r w:rsidR="00BF1C60" w:rsidRPr="00B148E1">
        <w:rPr>
          <w:rFonts w:asciiTheme="minorHAnsi" w:eastAsia="Times New Roman" w:hAnsiTheme="minorHAnsi" w:cstheme="minorHAnsi"/>
          <w:sz w:val="24"/>
          <w:szCs w:val="24"/>
          <w:lang w:val="pt-BR" w:eastAsia="pt-BR"/>
        </w:rPr>
        <w:t>estudante</w:t>
      </w:r>
      <w:r w:rsidRPr="00ED74E5">
        <w:rPr>
          <w:rFonts w:asciiTheme="minorHAnsi" w:eastAsia="Times New Roman" w:hAnsiTheme="minorHAnsi" w:cstheme="minorHAnsi"/>
          <w:sz w:val="24"/>
          <w:szCs w:val="24"/>
          <w:lang w:val="pt-BR" w:eastAsia="pt-BR"/>
        </w:rPr>
        <w:t xml:space="preserve"> que obtiver, no mínimo, nota 6,0 (seis) e apresentar percentual de frequência igual ou superior a 75% (setenta e cinco por cento) da carga horária da disciplina.</w:t>
      </w:r>
    </w:p>
    <w:p w14:paraId="29E122E5" w14:textId="77777777" w:rsidR="00ED74E5" w:rsidRPr="00B148E1" w:rsidRDefault="00ED74E5" w:rsidP="00ED74E5">
      <w:pPr>
        <w:widowControl/>
        <w:autoSpaceDE/>
        <w:autoSpaceDN/>
        <w:jc w:val="both"/>
        <w:rPr>
          <w:rFonts w:asciiTheme="minorHAnsi" w:eastAsia="Times New Roman" w:hAnsiTheme="minorHAnsi" w:cstheme="minorHAnsi"/>
          <w:sz w:val="24"/>
          <w:szCs w:val="24"/>
          <w:lang w:val="pt-BR" w:eastAsia="pt-BR"/>
        </w:rPr>
      </w:pPr>
    </w:p>
    <w:p w14:paraId="3D0462DD" w14:textId="38E4490C" w:rsidR="00ED74E5" w:rsidRPr="00B148E1" w:rsidRDefault="00FF64B8" w:rsidP="00FF64B8">
      <w:pPr>
        <w:widowControl/>
        <w:autoSpaceDE/>
        <w:autoSpaceDN/>
        <w:jc w:val="center"/>
        <w:rPr>
          <w:rFonts w:asciiTheme="minorHAnsi" w:eastAsia="Times New Roman" w:hAnsiTheme="minorHAnsi" w:cstheme="minorHAnsi"/>
          <w:b/>
          <w:bCs/>
          <w:sz w:val="24"/>
          <w:szCs w:val="24"/>
          <w:lang w:val="pt-BR" w:eastAsia="pt-BR"/>
        </w:rPr>
      </w:pPr>
      <w:r w:rsidRPr="00B148E1">
        <w:rPr>
          <w:rFonts w:asciiTheme="minorHAnsi" w:eastAsia="Times New Roman" w:hAnsiTheme="minorHAnsi" w:cstheme="minorHAnsi"/>
          <w:b/>
          <w:bCs/>
          <w:sz w:val="24"/>
          <w:szCs w:val="24"/>
          <w:lang w:val="pt-BR" w:eastAsia="pt-BR"/>
        </w:rPr>
        <w:t>Seção III</w:t>
      </w:r>
    </w:p>
    <w:p w14:paraId="6C51908C" w14:textId="2009AD7F" w:rsidR="00ED74E5" w:rsidRPr="00B148E1" w:rsidRDefault="00FF64B8" w:rsidP="00FF64B8">
      <w:pPr>
        <w:widowControl/>
        <w:autoSpaceDE/>
        <w:autoSpaceDN/>
        <w:jc w:val="center"/>
        <w:rPr>
          <w:rFonts w:asciiTheme="minorHAnsi" w:eastAsia="Times New Roman" w:hAnsiTheme="minorHAnsi" w:cstheme="minorHAnsi"/>
          <w:b/>
          <w:bCs/>
          <w:sz w:val="24"/>
          <w:szCs w:val="24"/>
          <w:lang w:val="pt-BR" w:eastAsia="pt-BR"/>
        </w:rPr>
      </w:pPr>
      <w:r w:rsidRPr="00B148E1">
        <w:rPr>
          <w:rFonts w:asciiTheme="minorHAnsi" w:eastAsia="Times New Roman" w:hAnsiTheme="minorHAnsi" w:cstheme="minorHAnsi"/>
          <w:b/>
          <w:bCs/>
          <w:sz w:val="24"/>
          <w:szCs w:val="24"/>
          <w:lang w:val="pt-BR" w:eastAsia="pt-BR"/>
        </w:rPr>
        <w:t>Da Reavaliação</w:t>
      </w:r>
    </w:p>
    <w:p w14:paraId="34DB385F" w14:textId="085542C4" w:rsidR="00ED74E5" w:rsidRPr="00B148E1" w:rsidRDefault="00ED74E5" w:rsidP="00FF64B8">
      <w:pPr>
        <w:widowControl/>
        <w:autoSpaceDE/>
        <w:autoSpaceDN/>
        <w:spacing w:before="120"/>
        <w:jc w:val="both"/>
        <w:rPr>
          <w:rFonts w:asciiTheme="minorHAnsi" w:eastAsia="Times New Roman" w:hAnsiTheme="minorHAnsi" w:cstheme="minorHAnsi"/>
          <w:sz w:val="24"/>
          <w:szCs w:val="24"/>
          <w:lang w:val="pt-BR" w:eastAsia="pt-BR"/>
        </w:rPr>
      </w:pPr>
      <w:r w:rsidRPr="00ED74E5">
        <w:rPr>
          <w:rFonts w:asciiTheme="minorHAnsi" w:eastAsia="Times New Roman" w:hAnsiTheme="minorHAnsi" w:cstheme="minorHAnsi"/>
          <w:sz w:val="24"/>
          <w:szCs w:val="24"/>
          <w:lang w:val="pt-BR" w:eastAsia="pt-BR"/>
        </w:rPr>
        <w:t>Art. 26</w:t>
      </w:r>
      <w:r w:rsidR="00FF64B8" w:rsidRPr="00B148E1">
        <w:rPr>
          <w:rFonts w:asciiTheme="minorHAnsi" w:eastAsia="Times New Roman" w:hAnsiTheme="minorHAnsi" w:cstheme="minorHAnsi"/>
          <w:sz w:val="24"/>
          <w:szCs w:val="24"/>
          <w:lang w:val="pt-BR" w:eastAsia="pt-BR"/>
        </w:rPr>
        <w:t xml:space="preserve">  </w:t>
      </w:r>
      <w:r w:rsidRPr="00ED74E5">
        <w:rPr>
          <w:rFonts w:asciiTheme="minorHAnsi" w:eastAsia="Times New Roman" w:hAnsiTheme="minorHAnsi" w:cstheme="minorHAnsi"/>
          <w:sz w:val="24"/>
          <w:szCs w:val="24"/>
          <w:lang w:val="pt-BR" w:eastAsia="pt-BR"/>
        </w:rPr>
        <w:t>O</w:t>
      </w:r>
      <w:r w:rsidR="00F13EB0" w:rsidRPr="00B148E1">
        <w:rPr>
          <w:rFonts w:asciiTheme="minorHAnsi" w:eastAsia="Times New Roman" w:hAnsiTheme="minorHAnsi" w:cstheme="minorHAnsi"/>
          <w:sz w:val="24"/>
          <w:szCs w:val="24"/>
          <w:lang w:val="pt-BR" w:eastAsia="pt-BR"/>
        </w:rPr>
        <w:t>/a</w:t>
      </w:r>
      <w:r w:rsidRPr="00ED74E5">
        <w:rPr>
          <w:rFonts w:asciiTheme="minorHAnsi" w:eastAsia="Times New Roman" w:hAnsiTheme="minorHAnsi" w:cstheme="minorHAnsi"/>
          <w:sz w:val="24"/>
          <w:szCs w:val="24"/>
          <w:lang w:val="pt-BR" w:eastAsia="pt-BR"/>
        </w:rPr>
        <w:t xml:space="preserve"> </w:t>
      </w:r>
      <w:r w:rsidR="00BF1C60" w:rsidRPr="00B148E1">
        <w:rPr>
          <w:rFonts w:asciiTheme="minorHAnsi" w:eastAsia="Times New Roman" w:hAnsiTheme="minorHAnsi" w:cstheme="minorHAnsi"/>
          <w:sz w:val="24"/>
          <w:szCs w:val="24"/>
          <w:lang w:val="pt-BR" w:eastAsia="pt-BR"/>
        </w:rPr>
        <w:t>estudante</w:t>
      </w:r>
      <w:r w:rsidRPr="00ED74E5">
        <w:rPr>
          <w:rFonts w:asciiTheme="minorHAnsi" w:eastAsia="Times New Roman" w:hAnsiTheme="minorHAnsi" w:cstheme="minorHAnsi"/>
          <w:sz w:val="24"/>
          <w:szCs w:val="24"/>
          <w:lang w:val="pt-BR" w:eastAsia="pt-BR"/>
        </w:rPr>
        <w:t xml:space="preserve"> terá direito a recuperação de conteúdos e notas para cada avaliação realizada em cada disciplina ao longo do semestre letivo. Será considerada a maior nota entre cada avaliação/recuperação realizada. </w:t>
      </w:r>
    </w:p>
    <w:p w14:paraId="590E61D6" w14:textId="34678C33" w:rsidR="00ED74E5" w:rsidRPr="00B148E1" w:rsidRDefault="00ED74E5" w:rsidP="00F13EB0">
      <w:pPr>
        <w:widowControl/>
        <w:autoSpaceDE/>
        <w:autoSpaceDN/>
        <w:spacing w:before="120"/>
        <w:jc w:val="both"/>
        <w:rPr>
          <w:rFonts w:asciiTheme="minorHAnsi" w:eastAsia="Times New Roman" w:hAnsiTheme="minorHAnsi" w:cstheme="minorHAnsi"/>
          <w:sz w:val="24"/>
          <w:szCs w:val="24"/>
          <w:lang w:val="pt-BR" w:eastAsia="pt-BR"/>
        </w:rPr>
      </w:pPr>
      <w:r w:rsidRPr="00ED74E5">
        <w:rPr>
          <w:rFonts w:asciiTheme="minorHAnsi" w:eastAsia="Times New Roman" w:hAnsiTheme="minorHAnsi" w:cstheme="minorHAnsi"/>
          <w:sz w:val="24"/>
          <w:szCs w:val="24"/>
          <w:lang w:val="pt-BR" w:eastAsia="pt-BR"/>
        </w:rPr>
        <w:t>Parágrafo único</w:t>
      </w:r>
      <w:r w:rsidR="00FF64B8" w:rsidRPr="00B148E1">
        <w:rPr>
          <w:rFonts w:asciiTheme="minorHAnsi" w:eastAsia="Times New Roman" w:hAnsiTheme="minorHAnsi" w:cstheme="minorHAnsi"/>
          <w:sz w:val="24"/>
          <w:szCs w:val="24"/>
          <w:lang w:val="pt-BR" w:eastAsia="pt-BR"/>
        </w:rPr>
        <w:t xml:space="preserve">. </w:t>
      </w:r>
      <w:r w:rsidRPr="00ED74E5">
        <w:rPr>
          <w:rFonts w:asciiTheme="minorHAnsi" w:eastAsia="Times New Roman" w:hAnsiTheme="minorHAnsi" w:cstheme="minorHAnsi"/>
          <w:sz w:val="24"/>
          <w:szCs w:val="24"/>
          <w:lang w:val="pt-BR" w:eastAsia="pt-BR"/>
        </w:rPr>
        <w:t xml:space="preserve"> Nas disciplinas em que o</w:t>
      </w:r>
      <w:r w:rsidR="00F13EB0" w:rsidRPr="00B148E1">
        <w:rPr>
          <w:rFonts w:asciiTheme="minorHAnsi" w:eastAsia="Times New Roman" w:hAnsiTheme="minorHAnsi" w:cstheme="minorHAnsi"/>
          <w:sz w:val="24"/>
          <w:szCs w:val="24"/>
          <w:lang w:val="pt-BR" w:eastAsia="pt-BR"/>
        </w:rPr>
        <w:t>/a</w:t>
      </w:r>
      <w:r w:rsidRPr="00ED74E5">
        <w:rPr>
          <w:rFonts w:asciiTheme="minorHAnsi" w:eastAsia="Times New Roman" w:hAnsiTheme="minorHAnsi" w:cstheme="minorHAnsi"/>
          <w:sz w:val="24"/>
          <w:szCs w:val="24"/>
          <w:lang w:val="pt-BR" w:eastAsia="pt-BR"/>
        </w:rPr>
        <w:t xml:space="preserve"> professor</w:t>
      </w:r>
      <w:r w:rsidR="00F13EB0" w:rsidRPr="00B148E1">
        <w:rPr>
          <w:rFonts w:asciiTheme="minorHAnsi" w:eastAsia="Times New Roman" w:hAnsiTheme="minorHAnsi" w:cstheme="minorHAnsi"/>
          <w:sz w:val="24"/>
          <w:szCs w:val="24"/>
          <w:lang w:val="pt-BR" w:eastAsia="pt-BR"/>
        </w:rPr>
        <w:t>/a</w:t>
      </w:r>
      <w:r w:rsidRPr="00ED74E5">
        <w:rPr>
          <w:rFonts w:asciiTheme="minorHAnsi" w:eastAsia="Times New Roman" w:hAnsiTheme="minorHAnsi" w:cstheme="minorHAnsi"/>
          <w:sz w:val="24"/>
          <w:szCs w:val="24"/>
          <w:lang w:val="pt-BR" w:eastAsia="pt-BR"/>
        </w:rPr>
        <w:t xml:space="preserve"> trabalhar com metodologia de projetos, os critérios para a recuperação deverão estar expressos no plano de ensino.</w:t>
      </w:r>
    </w:p>
    <w:p w14:paraId="17CC39F8" w14:textId="77777777" w:rsidR="00ED74E5" w:rsidRPr="00ED74E5" w:rsidRDefault="00ED74E5" w:rsidP="00ED74E5">
      <w:pPr>
        <w:widowControl/>
        <w:autoSpaceDE/>
        <w:autoSpaceDN/>
        <w:jc w:val="both"/>
        <w:rPr>
          <w:rFonts w:asciiTheme="minorHAnsi" w:eastAsia="Times New Roman" w:hAnsiTheme="minorHAnsi" w:cstheme="minorHAnsi"/>
          <w:color w:val="595959"/>
          <w:sz w:val="24"/>
          <w:szCs w:val="24"/>
          <w:lang w:val="pt-BR" w:eastAsia="pt-BR"/>
        </w:rPr>
      </w:pPr>
    </w:p>
    <w:p w14:paraId="10D88FCD" w14:textId="1C5095B3" w:rsidR="00ED74E5" w:rsidRPr="00FF64B8" w:rsidRDefault="00FF64B8" w:rsidP="00FF64B8">
      <w:pPr>
        <w:widowControl/>
        <w:autoSpaceDE/>
        <w:autoSpaceDN/>
        <w:ind w:firstLineChars="300" w:firstLine="720"/>
        <w:jc w:val="center"/>
        <w:rPr>
          <w:rFonts w:asciiTheme="minorHAnsi" w:eastAsia="Times New Roman" w:hAnsiTheme="minorHAnsi" w:cstheme="minorHAnsi"/>
          <w:color w:val="8989B3"/>
          <w:sz w:val="24"/>
          <w:szCs w:val="24"/>
          <w:lang w:val="pt-BR" w:eastAsia="pt-BR"/>
        </w:rPr>
      </w:pPr>
      <w:r w:rsidRPr="00ED74E5">
        <w:rPr>
          <w:rFonts w:asciiTheme="minorHAnsi" w:eastAsia="Times New Roman" w:hAnsiTheme="minorHAnsi" w:cstheme="minorHAnsi"/>
          <w:color w:val="8989B3"/>
          <w:sz w:val="24"/>
          <w:szCs w:val="24"/>
          <w:lang w:val="pt-BR" w:eastAsia="pt-BR"/>
        </w:rPr>
        <w:t>TÍTULO III</w:t>
      </w:r>
    </w:p>
    <w:p w14:paraId="5F11617F" w14:textId="3AE22ED2" w:rsidR="00ED74E5" w:rsidRPr="00FF64B8" w:rsidRDefault="00FF64B8" w:rsidP="00FF64B8">
      <w:pPr>
        <w:widowControl/>
        <w:autoSpaceDE/>
        <w:autoSpaceDN/>
        <w:ind w:firstLineChars="300" w:firstLine="720"/>
        <w:jc w:val="center"/>
        <w:rPr>
          <w:rFonts w:asciiTheme="minorHAnsi" w:eastAsia="Times New Roman" w:hAnsiTheme="minorHAnsi" w:cstheme="minorHAnsi"/>
          <w:color w:val="8989B3"/>
          <w:sz w:val="24"/>
          <w:szCs w:val="24"/>
          <w:lang w:val="pt-BR" w:eastAsia="pt-BR"/>
        </w:rPr>
      </w:pPr>
      <w:r w:rsidRPr="00ED74E5">
        <w:rPr>
          <w:rFonts w:asciiTheme="minorHAnsi" w:eastAsia="Times New Roman" w:hAnsiTheme="minorHAnsi" w:cstheme="minorHAnsi"/>
          <w:color w:val="8989B3"/>
          <w:sz w:val="24"/>
          <w:szCs w:val="24"/>
          <w:lang w:val="pt-BR" w:eastAsia="pt-BR"/>
        </w:rPr>
        <w:t>DOS REGULAMENTOS ESPECÍFICOS</w:t>
      </w:r>
    </w:p>
    <w:p w14:paraId="6DE66CC5" w14:textId="77777777" w:rsidR="00B148E1" w:rsidRDefault="00B148E1" w:rsidP="00FF64B8">
      <w:pPr>
        <w:widowControl/>
        <w:autoSpaceDE/>
        <w:autoSpaceDN/>
        <w:jc w:val="center"/>
        <w:rPr>
          <w:rFonts w:asciiTheme="minorHAnsi" w:eastAsia="Times New Roman" w:hAnsiTheme="minorHAnsi" w:cstheme="minorHAnsi"/>
          <w:color w:val="595959"/>
          <w:sz w:val="24"/>
          <w:szCs w:val="24"/>
          <w:lang w:val="pt-BR" w:eastAsia="pt-BR"/>
        </w:rPr>
      </w:pPr>
    </w:p>
    <w:p w14:paraId="093890F4" w14:textId="124B4D70" w:rsidR="00ED74E5" w:rsidRPr="00D866E6" w:rsidRDefault="00ED74E5" w:rsidP="00FF64B8">
      <w:pPr>
        <w:widowControl/>
        <w:autoSpaceDE/>
        <w:autoSpaceDN/>
        <w:jc w:val="center"/>
        <w:rPr>
          <w:rFonts w:asciiTheme="minorHAnsi" w:eastAsia="Times New Roman" w:hAnsiTheme="minorHAnsi" w:cstheme="minorHAnsi"/>
          <w:sz w:val="24"/>
          <w:szCs w:val="24"/>
          <w:lang w:val="pt-BR" w:eastAsia="pt-BR"/>
        </w:rPr>
      </w:pPr>
      <w:r w:rsidRPr="00ED74E5">
        <w:rPr>
          <w:rFonts w:asciiTheme="minorHAnsi" w:eastAsia="Times New Roman" w:hAnsiTheme="minorHAnsi" w:cstheme="minorHAnsi"/>
          <w:sz w:val="24"/>
          <w:szCs w:val="24"/>
          <w:lang w:val="pt-BR" w:eastAsia="pt-BR"/>
        </w:rPr>
        <w:t>CAPÍTULO I</w:t>
      </w:r>
    </w:p>
    <w:p w14:paraId="5A1D953D" w14:textId="192D4776" w:rsidR="00ED74E5" w:rsidRPr="00D866E6" w:rsidRDefault="00ED74E5" w:rsidP="00FF64B8">
      <w:pPr>
        <w:widowControl/>
        <w:autoSpaceDE/>
        <w:autoSpaceDN/>
        <w:jc w:val="center"/>
        <w:rPr>
          <w:rFonts w:asciiTheme="minorHAnsi" w:eastAsia="Times New Roman" w:hAnsiTheme="minorHAnsi" w:cstheme="minorHAnsi"/>
          <w:sz w:val="24"/>
          <w:szCs w:val="24"/>
          <w:lang w:val="pt-BR" w:eastAsia="pt-BR"/>
        </w:rPr>
      </w:pPr>
      <w:r w:rsidRPr="00ED74E5">
        <w:rPr>
          <w:rFonts w:asciiTheme="minorHAnsi" w:eastAsia="Times New Roman" w:hAnsiTheme="minorHAnsi" w:cstheme="minorHAnsi"/>
          <w:sz w:val="24"/>
          <w:szCs w:val="24"/>
          <w:lang w:val="pt-BR" w:eastAsia="pt-BR"/>
        </w:rPr>
        <w:t>DO NÚCLEO DE GESTÃO AMBIENTAL INTEGRADA (NUGAI)</w:t>
      </w:r>
    </w:p>
    <w:p w14:paraId="7BEA32C9" w14:textId="347F77A9" w:rsidR="00ED74E5" w:rsidRPr="00D866E6" w:rsidRDefault="00ED74E5" w:rsidP="00AB4D15">
      <w:pPr>
        <w:widowControl/>
        <w:autoSpaceDE/>
        <w:autoSpaceDN/>
        <w:spacing w:before="120"/>
        <w:jc w:val="both"/>
        <w:rPr>
          <w:rFonts w:asciiTheme="minorHAnsi" w:eastAsia="Times New Roman" w:hAnsiTheme="minorHAnsi" w:cstheme="minorHAnsi"/>
          <w:sz w:val="24"/>
          <w:szCs w:val="24"/>
          <w:lang w:val="pt-BR" w:eastAsia="pt-BR"/>
        </w:rPr>
      </w:pPr>
      <w:r w:rsidRPr="00ED74E5">
        <w:rPr>
          <w:rFonts w:asciiTheme="minorHAnsi" w:eastAsia="Times New Roman" w:hAnsiTheme="minorHAnsi" w:cstheme="minorHAnsi"/>
          <w:sz w:val="24"/>
          <w:szCs w:val="24"/>
          <w:lang w:val="pt-BR" w:eastAsia="pt-BR"/>
        </w:rPr>
        <w:t xml:space="preserve">Art. 27 </w:t>
      </w:r>
      <w:r w:rsidR="00AB4D15" w:rsidRPr="00D866E6">
        <w:rPr>
          <w:rFonts w:asciiTheme="minorHAnsi" w:eastAsia="Times New Roman" w:hAnsiTheme="minorHAnsi" w:cstheme="minorHAnsi"/>
          <w:sz w:val="24"/>
          <w:szCs w:val="24"/>
          <w:lang w:val="pt-BR" w:eastAsia="pt-BR"/>
        </w:rPr>
        <w:t xml:space="preserve"> </w:t>
      </w:r>
      <w:r w:rsidRPr="00ED74E5">
        <w:rPr>
          <w:rFonts w:asciiTheme="minorHAnsi" w:eastAsia="Times New Roman" w:hAnsiTheme="minorHAnsi" w:cstheme="minorHAnsi"/>
          <w:sz w:val="24"/>
          <w:szCs w:val="24"/>
          <w:lang w:val="pt-BR" w:eastAsia="pt-BR"/>
        </w:rPr>
        <w:t>O Núcleo de Gestão Ambiental Integrada, responsável pela implementação e monitoramento do Sistema de Gestão Ambiental, é um órgão de assessoramento concebido para desenvolver estudos e práticas inovadoras de gestão ambiental, a fim de atender as crescentes demandas e contribuir estrategicamente com as políticas públicas para a sustentabilidade da Instituição.</w:t>
      </w:r>
    </w:p>
    <w:p w14:paraId="62AB433A" w14:textId="77777777" w:rsidR="00ED74E5" w:rsidRPr="00D866E6" w:rsidRDefault="00ED74E5" w:rsidP="00ED74E5">
      <w:pPr>
        <w:widowControl/>
        <w:autoSpaceDE/>
        <w:autoSpaceDN/>
        <w:jc w:val="both"/>
        <w:rPr>
          <w:rFonts w:asciiTheme="minorHAnsi" w:eastAsia="Times New Roman" w:hAnsiTheme="minorHAnsi" w:cstheme="minorHAnsi"/>
          <w:sz w:val="24"/>
          <w:szCs w:val="24"/>
          <w:lang w:val="pt-BR" w:eastAsia="pt-BR"/>
        </w:rPr>
      </w:pPr>
    </w:p>
    <w:p w14:paraId="5F3EEBCC" w14:textId="101CDF77" w:rsidR="00ED74E5" w:rsidRPr="00D866E6" w:rsidRDefault="00AB4D15" w:rsidP="00AB4D15">
      <w:pPr>
        <w:widowControl/>
        <w:autoSpaceDE/>
        <w:autoSpaceDN/>
        <w:jc w:val="center"/>
        <w:rPr>
          <w:rFonts w:asciiTheme="minorHAnsi" w:eastAsia="Times New Roman" w:hAnsiTheme="minorHAnsi" w:cstheme="minorHAnsi"/>
          <w:b/>
          <w:bCs/>
          <w:sz w:val="24"/>
          <w:szCs w:val="24"/>
          <w:lang w:val="pt-BR" w:eastAsia="pt-BR"/>
        </w:rPr>
      </w:pPr>
      <w:r w:rsidRPr="00D866E6">
        <w:rPr>
          <w:rFonts w:asciiTheme="minorHAnsi" w:eastAsia="Times New Roman" w:hAnsiTheme="minorHAnsi" w:cstheme="minorHAnsi"/>
          <w:b/>
          <w:bCs/>
          <w:sz w:val="24"/>
          <w:szCs w:val="24"/>
          <w:lang w:val="pt-BR" w:eastAsia="pt-BR"/>
        </w:rPr>
        <w:t>Sessão I</w:t>
      </w:r>
    </w:p>
    <w:p w14:paraId="0BE8E840" w14:textId="56FF61F1" w:rsidR="00ED74E5" w:rsidRPr="00D866E6" w:rsidRDefault="00AB4D15" w:rsidP="00AB4D15">
      <w:pPr>
        <w:widowControl/>
        <w:autoSpaceDE/>
        <w:autoSpaceDN/>
        <w:jc w:val="center"/>
        <w:rPr>
          <w:rFonts w:asciiTheme="minorHAnsi" w:eastAsia="Times New Roman" w:hAnsiTheme="minorHAnsi" w:cstheme="minorHAnsi"/>
          <w:b/>
          <w:bCs/>
          <w:sz w:val="24"/>
          <w:szCs w:val="24"/>
          <w:lang w:val="pt-BR" w:eastAsia="pt-BR"/>
        </w:rPr>
      </w:pPr>
      <w:r w:rsidRPr="00D866E6">
        <w:rPr>
          <w:rFonts w:asciiTheme="minorHAnsi" w:eastAsia="Times New Roman" w:hAnsiTheme="minorHAnsi" w:cstheme="minorHAnsi"/>
          <w:b/>
          <w:bCs/>
          <w:sz w:val="24"/>
          <w:szCs w:val="24"/>
          <w:lang w:val="pt-BR" w:eastAsia="pt-BR"/>
        </w:rPr>
        <w:t>Dos Objetivos</w:t>
      </w:r>
    </w:p>
    <w:p w14:paraId="01228B63" w14:textId="54CA7D2B" w:rsidR="00ED74E5" w:rsidRPr="00D866E6" w:rsidRDefault="00ED74E5" w:rsidP="004B79C5">
      <w:pPr>
        <w:widowControl/>
        <w:autoSpaceDE/>
        <w:autoSpaceDN/>
        <w:spacing w:before="120"/>
        <w:jc w:val="both"/>
        <w:rPr>
          <w:rFonts w:asciiTheme="minorHAnsi" w:eastAsia="Times New Roman" w:hAnsiTheme="minorHAnsi" w:cstheme="minorHAnsi"/>
          <w:sz w:val="24"/>
          <w:szCs w:val="24"/>
          <w:lang w:val="pt-BR" w:eastAsia="pt-BR"/>
        </w:rPr>
      </w:pPr>
      <w:r w:rsidRPr="00ED74E5">
        <w:rPr>
          <w:rFonts w:asciiTheme="minorHAnsi" w:eastAsia="Times New Roman" w:hAnsiTheme="minorHAnsi" w:cstheme="minorHAnsi"/>
          <w:sz w:val="24"/>
          <w:szCs w:val="24"/>
          <w:lang w:val="pt-BR" w:eastAsia="pt-BR"/>
        </w:rPr>
        <w:t>Art. 28</w:t>
      </w:r>
      <w:r w:rsidR="00AB4D15" w:rsidRPr="00D866E6">
        <w:rPr>
          <w:rFonts w:asciiTheme="minorHAnsi" w:eastAsia="Times New Roman" w:hAnsiTheme="minorHAnsi" w:cstheme="minorHAnsi"/>
          <w:sz w:val="24"/>
          <w:szCs w:val="24"/>
          <w:lang w:val="pt-BR" w:eastAsia="pt-BR"/>
        </w:rPr>
        <w:t xml:space="preserve">  </w:t>
      </w:r>
      <w:r w:rsidRPr="00ED74E5">
        <w:rPr>
          <w:rFonts w:asciiTheme="minorHAnsi" w:eastAsia="Times New Roman" w:hAnsiTheme="minorHAnsi" w:cstheme="minorHAnsi"/>
          <w:sz w:val="24"/>
          <w:szCs w:val="24"/>
          <w:lang w:val="pt-BR" w:eastAsia="pt-BR"/>
        </w:rPr>
        <w:t>Os Núcleos de Gestão Ambiental Integrada do IFSul terão como objetivos:</w:t>
      </w:r>
    </w:p>
    <w:p w14:paraId="254A07EB" w14:textId="673245F9" w:rsidR="00ED74E5" w:rsidRPr="00D866E6" w:rsidRDefault="00ED74E5" w:rsidP="00F13EB0">
      <w:pPr>
        <w:widowControl/>
        <w:autoSpaceDE/>
        <w:autoSpaceDN/>
        <w:spacing w:before="120"/>
        <w:jc w:val="both"/>
        <w:rPr>
          <w:rFonts w:asciiTheme="minorHAnsi" w:eastAsia="Times New Roman" w:hAnsiTheme="minorHAnsi" w:cstheme="minorHAnsi"/>
          <w:sz w:val="24"/>
          <w:szCs w:val="24"/>
          <w:lang w:val="pt-BR" w:eastAsia="pt-BR"/>
        </w:rPr>
      </w:pPr>
      <w:r w:rsidRPr="00ED74E5">
        <w:rPr>
          <w:rFonts w:asciiTheme="minorHAnsi" w:eastAsia="Times New Roman" w:hAnsiTheme="minorHAnsi" w:cstheme="minorHAnsi"/>
          <w:sz w:val="24"/>
          <w:szCs w:val="24"/>
          <w:lang w:val="pt-BR" w:eastAsia="pt-BR"/>
        </w:rPr>
        <w:t>I</w:t>
      </w:r>
      <w:r w:rsidR="00AB4D15" w:rsidRPr="00D866E6">
        <w:rPr>
          <w:rFonts w:asciiTheme="minorHAnsi" w:eastAsia="Times New Roman" w:hAnsiTheme="minorHAnsi" w:cstheme="minorHAnsi"/>
          <w:sz w:val="24"/>
          <w:szCs w:val="24"/>
          <w:lang w:val="pt-BR" w:eastAsia="pt-BR"/>
        </w:rPr>
        <w:t xml:space="preserve"> - </w:t>
      </w:r>
      <w:r w:rsidRPr="00ED74E5">
        <w:rPr>
          <w:rFonts w:asciiTheme="minorHAnsi" w:eastAsia="Times New Roman" w:hAnsiTheme="minorHAnsi" w:cstheme="minorHAnsi"/>
          <w:sz w:val="24"/>
          <w:szCs w:val="24"/>
          <w:lang w:val="pt-BR" w:eastAsia="pt-BR"/>
        </w:rPr>
        <w:t xml:space="preserve"> </w:t>
      </w:r>
      <w:r w:rsidR="00AB4D15" w:rsidRPr="00D866E6">
        <w:rPr>
          <w:rFonts w:asciiTheme="minorHAnsi" w:eastAsia="Times New Roman" w:hAnsiTheme="minorHAnsi" w:cstheme="minorHAnsi"/>
          <w:sz w:val="24"/>
          <w:szCs w:val="24"/>
          <w:lang w:val="pt-BR" w:eastAsia="pt-BR"/>
        </w:rPr>
        <w:t>d</w:t>
      </w:r>
      <w:r w:rsidRPr="00ED74E5">
        <w:rPr>
          <w:rFonts w:asciiTheme="minorHAnsi" w:eastAsia="Times New Roman" w:hAnsiTheme="minorHAnsi" w:cstheme="minorHAnsi"/>
          <w:sz w:val="24"/>
          <w:szCs w:val="24"/>
          <w:lang w:val="pt-BR" w:eastAsia="pt-BR"/>
        </w:rPr>
        <w:t>esenvolver e promover ações em cada c</w:t>
      </w:r>
      <w:r w:rsidR="00AB4D15" w:rsidRPr="00D866E6">
        <w:rPr>
          <w:rFonts w:asciiTheme="minorHAnsi" w:eastAsia="Times New Roman" w:hAnsiTheme="minorHAnsi" w:cstheme="minorHAnsi"/>
          <w:sz w:val="24"/>
          <w:szCs w:val="24"/>
          <w:lang w:val="pt-BR" w:eastAsia="pt-BR"/>
        </w:rPr>
        <w:t>â</w:t>
      </w:r>
      <w:r w:rsidRPr="00ED74E5">
        <w:rPr>
          <w:rFonts w:asciiTheme="minorHAnsi" w:eastAsia="Times New Roman" w:hAnsiTheme="minorHAnsi" w:cstheme="minorHAnsi"/>
          <w:sz w:val="24"/>
          <w:szCs w:val="24"/>
          <w:lang w:val="pt-BR" w:eastAsia="pt-BR"/>
        </w:rPr>
        <w:t xml:space="preserve">mpus para a consolidação de um centro de referência para questões ambientais, que estimule processos de gestão ambiental inovadores e integrados; </w:t>
      </w:r>
    </w:p>
    <w:p w14:paraId="699303B6" w14:textId="77777777" w:rsidR="004B79C5" w:rsidRPr="00D866E6" w:rsidRDefault="00ED74E5" w:rsidP="00F13EB0">
      <w:pPr>
        <w:widowControl/>
        <w:autoSpaceDE/>
        <w:autoSpaceDN/>
        <w:spacing w:before="120"/>
        <w:jc w:val="both"/>
        <w:rPr>
          <w:rFonts w:asciiTheme="minorHAnsi" w:eastAsia="Times New Roman" w:hAnsiTheme="minorHAnsi" w:cstheme="minorHAnsi"/>
          <w:sz w:val="24"/>
          <w:szCs w:val="24"/>
          <w:lang w:val="pt-BR" w:eastAsia="pt-BR"/>
        </w:rPr>
      </w:pPr>
      <w:r w:rsidRPr="00ED74E5">
        <w:rPr>
          <w:rFonts w:asciiTheme="minorHAnsi" w:eastAsia="Times New Roman" w:hAnsiTheme="minorHAnsi" w:cstheme="minorHAnsi"/>
          <w:sz w:val="24"/>
          <w:szCs w:val="24"/>
          <w:lang w:val="pt-BR" w:eastAsia="pt-BR"/>
        </w:rPr>
        <w:t>II</w:t>
      </w:r>
      <w:r w:rsidR="004B79C5" w:rsidRPr="00D866E6">
        <w:rPr>
          <w:rFonts w:asciiTheme="minorHAnsi" w:eastAsia="Times New Roman" w:hAnsiTheme="minorHAnsi" w:cstheme="minorHAnsi"/>
          <w:sz w:val="24"/>
          <w:szCs w:val="24"/>
          <w:lang w:val="pt-BR" w:eastAsia="pt-BR"/>
        </w:rPr>
        <w:t xml:space="preserve"> - d</w:t>
      </w:r>
      <w:r w:rsidRPr="00ED74E5">
        <w:rPr>
          <w:rFonts w:asciiTheme="minorHAnsi" w:eastAsia="Times New Roman" w:hAnsiTheme="minorHAnsi" w:cstheme="minorHAnsi"/>
          <w:sz w:val="24"/>
          <w:szCs w:val="24"/>
          <w:lang w:val="pt-BR" w:eastAsia="pt-BR"/>
        </w:rPr>
        <w:t>esenvolver e manter, entre os c</w:t>
      </w:r>
      <w:r w:rsidR="004B79C5" w:rsidRPr="00D866E6">
        <w:rPr>
          <w:rFonts w:asciiTheme="minorHAnsi" w:eastAsia="Times New Roman" w:hAnsiTheme="minorHAnsi" w:cstheme="minorHAnsi"/>
          <w:sz w:val="24"/>
          <w:szCs w:val="24"/>
          <w:lang w:val="pt-BR" w:eastAsia="pt-BR"/>
        </w:rPr>
        <w:t>â</w:t>
      </w:r>
      <w:r w:rsidRPr="00ED74E5">
        <w:rPr>
          <w:rFonts w:asciiTheme="minorHAnsi" w:eastAsia="Times New Roman" w:hAnsiTheme="minorHAnsi" w:cstheme="minorHAnsi"/>
          <w:sz w:val="24"/>
          <w:szCs w:val="24"/>
          <w:lang w:val="pt-BR" w:eastAsia="pt-BR"/>
        </w:rPr>
        <w:t>mp</w:t>
      </w:r>
      <w:r w:rsidR="004B79C5" w:rsidRPr="00D866E6">
        <w:rPr>
          <w:rFonts w:asciiTheme="minorHAnsi" w:eastAsia="Times New Roman" w:hAnsiTheme="minorHAnsi" w:cstheme="minorHAnsi"/>
          <w:sz w:val="24"/>
          <w:szCs w:val="24"/>
          <w:lang w:val="pt-BR" w:eastAsia="pt-BR"/>
        </w:rPr>
        <w:t xml:space="preserve">us </w:t>
      </w:r>
      <w:r w:rsidRPr="00ED74E5">
        <w:rPr>
          <w:rFonts w:asciiTheme="minorHAnsi" w:eastAsia="Times New Roman" w:hAnsiTheme="minorHAnsi" w:cstheme="minorHAnsi"/>
          <w:sz w:val="24"/>
          <w:szCs w:val="24"/>
          <w:lang w:val="pt-BR" w:eastAsia="pt-BR"/>
        </w:rPr>
        <w:t>do IFSul, relações que permitam a geração de redes de contatos, promovendo, desta forma, os projetos e o estabelecimento de objetivos e procedimentos comuns dos c</w:t>
      </w:r>
      <w:r w:rsidR="004B79C5" w:rsidRPr="00D866E6">
        <w:rPr>
          <w:rFonts w:asciiTheme="minorHAnsi" w:eastAsia="Times New Roman" w:hAnsiTheme="minorHAnsi" w:cstheme="minorHAnsi"/>
          <w:sz w:val="24"/>
          <w:szCs w:val="24"/>
          <w:lang w:val="pt-BR" w:eastAsia="pt-BR"/>
        </w:rPr>
        <w:t>â</w:t>
      </w:r>
      <w:r w:rsidRPr="00ED74E5">
        <w:rPr>
          <w:rFonts w:asciiTheme="minorHAnsi" w:eastAsia="Times New Roman" w:hAnsiTheme="minorHAnsi" w:cstheme="minorHAnsi"/>
          <w:sz w:val="24"/>
          <w:szCs w:val="24"/>
          <w:lang w:val="pt-BR" w:eastAsia="pt-BR"/>
        </w:rPr>
        <w:t>mp</w:t>
      </w:r>
      <w:r w:rsidR="004B79C5" w:rsidRPr="00D866E6">
        <w:rPr>
          <w:rFonts w:asciiTheme="minorHAnsi" w:eastAsia="Times New Roman" w:hAnsiTheme="minorHAnsi" w:cstheme="minorHAnsi"/>
          <w:sz w:val="24"/>
          <w:szCs w:val="24"/>
          <w:lang w:val="pt-BR" w:eastAsia="pt-BR"/>
        </w:rPr>
        <w:t>us</w:t>
      </w:r>
      <w:r w:rsidRPr="00ED74E5">
        <w:rPr>
          <w:rFonts w:asciiTheme="minorHAnsi" w:eastAsia="Times New Roman" w:hAnsiTheme="minorHAnsi" w:cstheme="minorHAnsi"/>
          <w:sz w:val="24"/>
          <w:szCs w:val="24"/>
          <w:lang w:val="pt-BR" w:eastAsia="pt-BR"/>
        </w:rPr>
        <w:t xml:space="preserve">, com vistas ao desenvolvimento de práticas integradas de gestão ambiental no IFSul; </w:t>
      </w:r>
    </w:p>
    <w:p w14:paraId="241E89A2" w14:textId="6481FDAF" w:rsidR="00ED74E5" w:rsidRPr="00D866E6" w:rsidRDefault="00ED74E5" w:rsidP="00F13EB0">
      <w:pPr>
        <w:widowControl/>
        <w:autoSpaceDE/>
        <w:autoSpaceDN/>
        <w:spacing w:before="120"/>
        <w:jc w:val="both"/>
        <w:rPr>
          <w:rFonts w:asciiTheme="minorHAnsi" w:eastAsia="Times New Roman" w:hAnsiTheme="minorHAnsi" w:cstheme="minorHAnsi"/>
          <w:sz w:val="24"/>
          <w:szCs w:val="24"/>
          <w:lang w:val="pt-BR" w:eastAsia="pt-BR"/>
        </w:rPr>
      </w:pPr>
      <w:r w:rsidRPr="00ED74E5">
        <w:rPr>
          <w:rFonts w:asciiTheme="minorHAnsi" w:eastAsia="Times New Roman" w:hAnsiTheme="minorHAnsi" w:cstheme="minorHAnsi"/>
          <w:sz w:val="24"/>
          <w:szCs w:val="24"/>
          <w:lang w:val="pt-BR" w:eastAsia="pt-BR"/>
        </w:rPr>
        <w:t>III</w:t>
      </w:r>
      <w:r w:rsidR="004B79C5" w:rsidRPr="00D866E6">
        <w:rPr>
          <w:rFonts w:asciiTheme="minorHAnsi" w:eastAsia="Times New Roman" w:hAnsiTheme="minorHAnsi" w:cstheme="minorHAnsi"/>
          <w:sz w:val="24"/>
          <w:szCs w:val="24"/>
          <w:lang w:val="pt-BR" w:eastAsia="pt-BR"/>
        </w:rPr>
        <w:t xml:space="preserve"> - i</w:t>
      </w:r>
      <w:r w:rsidRPr="00ED74E5">
        <w:rPr>
          <w:rFonts w:asciiTheme="minorHAnsi" w:eastAsia="Times New Roman" w:hAnsiTheme="minorHAnsi" w:cstheme="minorHAnsi"/>
          <w:sz w:val="24"/>
          <w:szCs w:val="24"/>
          <w:lang w:val="pt-BR" w:eastAsia="pt-BR"/>
        </w:rPr>
        <w:t>mplementar, estimular e aperfeiçoar boas práticas ambientais, com o intuito de melhorar continuamente os métodos, as ferramentas e as técnicas aplicadas à gestão ambiental;</w:t>
      </w:r>
    </w:p>
    <w:p w14:paraId="4292C0DD" w14:textId="577BB300" w:rsidR="00ED74E5" w:rsidRPr="00D866E6" w:rsidRDefault="00ED74E5" w:rsidP="00F13EB0">
      <w:pPr>
        <w:widowControl/>
        <w:autoSpaceDE/>
        <w:autoSpaceDN/>
        <w:spacing w:before="120"/>
        <w:jc w:val="both"/>
        <w:rPr>
          <w:rFonts w:asciiTheme="minorHAnsi" w:eastAsia="Times New Roman" w:hAnsiTheme="minorHAnsi" w:cstheme="minorHAnsi"/>
          <w:sz w:val="24"/>
          <w:szCs w:val="24"/>
          <w:lang w:val="pt-BR" w:eastAsia="pt-BR"/>
        </w:rPr>
      </w:pPr>
      <w:r w:rsidRPr="00ED74E5">
        <w:rPr>
          <w:rFonts w:asciiTheme="minorHAnsi" w:eastAsia="Times New Roman" w:hAnsiTheme="minorHAnsi" w:cstheme="minorHAnsi"/>
          <w:sz w:val="24"/>
          <w:szCs w:val="24"/>
          <w:lang w:val="pt-BR" w:eastAsia="pt-BR"/>
        </w:rPr>
        <w:t>IV</w:t>
      </w:r>
      <w:r w:rsidR="004B79C5" w:rsidRPr="00D866E6">
        <w:rPr>
          <w:rFonts w:asciiTheme="minorHAnsi" w:eastAsia="Times New Roman" w:hAnsiTheme="minorHAnsi" w:cstheme="minorHAnsi"/>
          <w:sz w:val="24"/>
          <w:szCs w:val="24"/>
          <w:lang w:val="pt-BR" w:eastAsia="pt-BR"/>
        </w:rPr>
        <w:t xml:space="preserve"> - c</w:t>
      </w:r>
      <w:r w:rsidRPr="00ED74E5">
        <w:rPr>
          <w:rFonts w:asciiTheme="minorHAnsi" w:eastAsia="Times New Roman" w:hAnsiTheme="minorHAnsi" w:cstheme="minorHAnsi"/>
          <w:sz w:val="24"/>
          <w:szCs w:val="24"/>
          <w:lang w:val="pt-BR" w:eastAsia="pt-BR"/>
        </w:rPr>
        <w:t>oordenar e deliberar sobre atividades específicas relacionadas à gestão ambiental em cada c</w:t>
      </w:r>
      <w:r w:rsidR="004B79C5" w:rsidRPr="00D866E6">
        <w:rPr>
          <w:rFonts w:asciiTheme="minorHAnsi" w:eastAsia="Times New Roman" w:hAnsiTheme="minorHAnsi" w:cstheme="minorHAnsi"/>
          <w:sz w:val="24"/>
          <w:szCs w:val="24"/>
          <w:lang w:val="pt-BR" w:eastAsia="pt-BR"/>
        </w:rPr>
        <w:t>â</w:t>
      </w:r>
      <w:r w:rsidRPr="00ED74E5">
        <w:rPr>
          <w:rFonts w:asciiTheme="minorHAnsi" w:eastAsia="Times New Roman" w:hAnsiTheme="minorHAnsi" w:cstheme="minorHAnsi"/>
          <w:sz w:val="24"/>
          <w:szCs w:val="24"/>
          <w:lang w:val="pt-BR" w:eastAsia="pt-BR"/>
        </w:rPr>
        <w:t xml:space="preserve">mpus, como coleta e destinação de todos os tipos de resíduos, levantamentos de aspectos e impactos ambientais, adequação dos espaços de trabalho, manejo e manutenção da vegetação e áreas externas, entre outras; </w:t>
      </w:r>
    </w:p>
    <w:p w14:paraId="12FDB88A" w14:textId="42683608" w:rsidR="00ED74E5" w:rsidRPr="00D866E6" w:rsidRDefault="00ED74E5" w:rsidP="00F13EB0">
      <w:pPr>
        <w:widowControl/>
        <w:autoSpaceDE/>
        <w:autoSpaceDN/>
        <w:spacing w:before="120"/>
        <w:jc w:val="both"/>
        <w:rPr>
          <w:rFonts w:asciiTheme="minorHAnsi" w:eastAsia="Times New Roman" w:hAnsiTheme="minorHAnsi" w:cstheme="minorHAnsi"/>
          <w:sz w:val="24"/>
          <w:szCs w:val="24"/>
          <w:lang w:val="pt-BR" w:eastAsia="pt-BR"/>
        </w:rPr>
      </w:pPr>
      <w:r w:rsidRPr="00ED74E5">
        <w:rPr>
          <w:rFonts w:asciiTheme="minorHAnsi" w:eastAsia="Times New Roman" w:hAnsiTheme="minorHAnsi" w:cstheme="minorHAnsi"/>
          <w:sz w:val="24"/>
          <w:szCs w:val="24"/>
          <w:lang w:val="pt-BR" w:eastAsia="pt-BR"/>
        </w:rPr>
        <w:t>V</w:t>
      </w:r>
      <w:r w:rsidR="004B79C5" w:rsidRPr="00D866E6">
        <w:rPr>
          <w:rFonts w:asciiTheme="minorHAnsi" w:eastAsia="Times New Roman" w:hAnsiTheme="minorHAnsi" w:cstheme="minorHAnsi"/>
          <w:sz w:val="24"/>
          <w:szCs w:val="24"/>
          <w:lang w:val="pt-BR" w:eastAsia="pt-BR"/>
        </w:rPr>
        <w:t xml:space="preserve"> - f</w:t>
      </w:r>
      <w:r w:rsidRPr="00ED74E5">
        <w:rPr>
          <w:rFonts w:asciiTheme="minorHAnsi" w:eastAsia="Times New Roman" w:hAnsiTheme="minorHAnsi" w:cstheme="minorHAnsi"/>
          <w:sz w:val="24"/>
          <w:szCs w:val="24"/>
          <w:lang w:val="pt-BR" w:eastAsia="pt-BR"/>
        </w:rPr>
        <w:t>azer cumprir os objetivos da Política Nacional de Resíduos Sólidos</w:t>
      </w:r>
      <w:r w:rsidR="004B79C5" w:rsidRPr="00D866E6">
        <w:rPr>
          <w:rFonts w:asciiTheme="minorHAnsi" w:eastAsia="Times New Roman" w:hAnsiTheme="minorHAnsi" w:cstheme="minorHAnsi"/>
          <w:sz w:val="24"/>
          <w:szCs w:val="24"/>
          <w:lang w:val="pt-BR" w:eastAsia="pt-BR"/>
        </w:rPr>
        <w:t xml:space="preserve">, conforme dispositivos da </w:t>
      </w:r>
      <w:r w:rsidRPr="00ED74E5">
        <w:rPr>
          <w:rFonts w:asciiTheme="minorHAnsi" w:eastAsia="Times New Roman" w:hAnsiTheme="minorHAnsi" w:cstheme="minorHAnsi"/>
          <w:sz w:val="24"/>
          <w:szCs w:val="24"/>
          <w:lang w:val="pt-BR" w:eastAsia="pt-BR"/>
        </w:rPr>
        <w:t>Lei no 12.305, de 2 de agosto de 2010, em especial os relativos ao consumo consciente, a não geração e a minimização de resíduos;</w:t>
      </w:r>
    </w:p>
    <w:p w14:paraId="2A9D44A0" w14:textId="4BE567D9" w:rsidR="00ED74E5" w:rsidRPr="00D866E6" w:rsidRDefault="00ED74E5" w:rsidP="00F13EB0">
      <w:pPr>
        <w:widowControl/>
        <w:autoSpaceDE/>
        <w:autoSpaceDN/>
        <w:spacing w:before="120"/>
        <w:jc w:val="both"/>
        <w:rPr>
          <w:rFonts w:asciiTheme="minorHAnsi" w:eastAsia="Times New Roman" w:hAnsiTheme="minorHAnsi" w:cstheme="minorHAnsi"/>
          <w:sz w:val="24"/>
          <w:szCs w:val="24"/>
          <w:lang w:val="pt-BR" w:eastAsia="pt-BR"/>
        </w:rPr>
      </w:pPr>
      <w:r w:rsidRPr="00ED74E5">
        <w:rPr>
          <w:rFonts w:asciiTheme="minorHAnsi" w:eastAsia="Times New Roman" w:hAnsiTheme="minorHAnsi" w:cstheme="minorHAnsi"/>
          <w:sz w:val="24"/>
          <w:szCs w:val="24"/>
          <w:lang w:val="pt-BR" w:eastAsia="pt-BR"/>
        </w:rPr>
        <w:t>VI</w:t>
      </w:r>
      <w:r w:rsidR="007A10D4" w:rsidRPr="00D866E6">
        <w:rPr>
          <w:rFonts w:asciiTheme="minorHAnsi" w:eastAsia="Times New Roman" w:hAnsiTheme="minorHAnsi" w:cstheme="minorHAnsi"/>
          <w:sz w:val="24"/>
          <w:szCs w:val="24"/>
          <w:lang w:val="pt-BR" w:eastAsia="pt-BR"/>
        </w:rPr>
        <w:t xml:space="preserve"> - p</w:t>
      </w:r>
      <w:r w:rsidRPr="00ED74E5">
        <w:rPr>
          <w:rFonts w:asciiTheme="minorHAnsi" w:eastAsia="Times New Roman" w:hAnsiTheme="minorHAnsi" w:cstheme="minorHAnsi"/>
          <w:sz w:val="24"/>
          <w:szCs w:val="24"/>
          <w:lang w:val="pt-BR" w:eastAsia="pt-BR"/>
        </w:rPr>
        <w:t>rimar, como preconiza a Lei n</w:t>
      </w:r>
      <w:r w:rsidR="007A10D4" w:rsidRPr="00D866E6">
        <w:rPr>
          <w:rFonts w:asciiTheme="minorHAnsi" w:eastAsia="Times New Roman" w:hAnsiTheme="minorHAnsi" w:cstheme="minorHAnsi"/>
          <w:sz w:val="24"/>
          <w:szCs w:val="24"/>
          <w:lang w:val="pt-BR" w:eastAsia="pt-BR"/>
        </w:rPr>
        <w:t>º</w:t>
      </w:r>
      <w:r w:rsidRPr="00ED74E5">
        <w:rPr>
          <w:rFonts w:asciiTheme="minorHAnsi" w:eastAsia="Times New Roman" w:hAnsiTheme="minorHAnsi" w:cstheme="minorHAnsi"/>
          <w:sz w:val="24"/>
          <w:szCs w:val="24"/>
          <w:lang w:val="pt-BR" w:eastAsia="pt-BR"/>
        </w:rPr>
        <w:t xml:space="preserve"> 12.305,</w:t>
      </w:r>
      <w:r w:rsidR="007A10D4" w:rsidRPr="00D866E6">
        <w:rPr>
          <w:rFonts w:asciiTheme="minorHAnsi" w:eastAsia="Times New Roman" w:hAnsiTheme="minorHAnsi" w:cstheme="minorHAnsi"/>
          <w:sz w:val="24"/>
          <w:szCs w:val="24"/>
          <w:lang w:val="pt-BR" w:eastAsia="pt-BR"/>
        </w:rPr>
        <w:t xml:space="preserve"> de 2010,</w:t>
      </w:r>
      <w:r w:rsidRPr="00ED74E5">
        <w:rPr>
          <w:rFonts w:asciiTheme="minorHAnsi" w:eastAsia="Times New Roman" w:hAnsiTheme="minorHAnsi" w:cstheme="minorHAnsi"/>
          <w:sz w:val="24"/>
          <w:szCs w:val="24"/>
          <w:lang w:val="pt-BR" w:eastAsia="pt-BR"/>
        </w:rPr>
        <w:t xml:space="preserve"> pela prioridade nas aquisições e contratações governamentais por produtos reciclados e recicláveis, bem como pela aquisição de bens, serviços e obras que considerem critérios compatíveis com padrões de consumo social e ambientalmente sustentáveis.</w:t>
      </w:r>
    </w:p>
    <w:p w14:paraId="6E5E7455" w14:textId="77777777" w:rsidR="00ED74E5" w:rsidRPr="00D866E6" w:rsidRDefault="00ED74E5" w:rsidP="00ED74E5">
      <w:pPr>
        <w:widowControl/>
        <w:autoSpaceDE/>
        <w:autoSpaceDN/>
        <w:jc w:val="both"/>
        <w:rPr>
          <w:rFonts w:asciiTheme="minorHAnsi" w:eastAsia="Times New Roman" w:hAnsiTheme="minorHAnsi" w:cstheme="minorHAnsi"/>
          <w:sz w:val="24"/>
          <w:szCs w:val="24"/>
          <w:lang w:val="pt-BR" w:eastAsia="pt-BR"/>
        </w:rPr>
      </w:pPr>
    </w:p>
    <w:p w14:paraId="38A1C249" w14:textId="7EB2F552" w:rsidR="00ED74E5" w:rsidRPr="00D866E6" w:rsidRDefault="005C1A10" w:rsidP="005C1A10">
      <w:pPr>
        <w:widowControl/>
        <w:autoSpaceDE/>
        <w:autoSpaceDN/>
        <w:jc w:val="center"/>
        <w:rPr>
          <w:rFonts w:asciiTheme="minorHAnsi" w:eastAsia="Times New Roman" w:hAnsiTheme="minorHAnsi" w:cstheme="minorHAnsi"/>
          <w:b/>
          <w:bCs/>
          <w:sz w:val="24"/>
          <w:szCs w:val="24"/>
          <w:lang w:val="pt-BR" w:eastAsia="pt-BR"/>
        </w:rPr>
      </w:pPr>
      <w:r w:rsidRPr="00D866E6">
        <w:rPr>
          <w:rFonts w:asciiTheme="minorHAnsi" w:eastAsia="Times New Roman" w:hAnsiTheme="minorHAnsi" w:cstheme="minorHAnsi"/>
          <w:b/>
          <w:bCs/>
          <w:sz w:val="24"/>
          <w:szCs w:val="24"/>
          <w:lang w:val="pt-BR" w:eastAsia="pt-BR"/>
        </w:rPr>
        <w:t>Sessão II</w:t>
      </w:r>
    </w:p>
    <w:p w14:paraId="30A74974" w14:textId="5F25FED9" w:rsidR="00ED74E5" w:rsidRPr="00D866E6" w:rsidRDefault="005C1A10" w:rsidP="005C1A10">
      <w:pPr>
        <w:widowControl/>
        <w:autoSpaceDE/>
        <w:autoSpaceDN/>
        <w:jc w:val="center"/>
        <w:rPr>
          <w:rFonts w:asciiTheme="minorHAnsi" w:eastAsia="Times New Roman" w:hAnsiTheme="minorHAnsi" w:cstheme="minorHAnsi"/>
          <w:b/>
          <w:bCs/>
          <w:sz w:val="24"/>
          <w:szCs w:val="24"/>
          <w:lang w:val="pt-BR" w:eastAsia="pt-BR"/>
        </w:rPr>
      </w:pPr>
      <w:r w:rsidRPr="00D866E6">
        <w:rPr>
          <w:rFonts w:asciiTheme="minorHAnsi" w:eastAsia="Times New Roman" w:hAnsiTheme="minorHAnsi" w:cstheme="minorHAnsi"/>
          <w:b/>
          <w:bCs/>
          <w:sz w:val="24"/>
          <w:szCs w:val="24"/>
          <w:lang w:val="pt-BR" w:eastAsia="pt-BR"/>
        </w:rPr>
        <w:t>Das Competências</w:t>
      </w:r>
    </w:p>
    <w:p w14:paraId="1CB9C64D" w14:textId="1AAFC57A" w:rsidR="00ED74E5" w:rsidRPr="00D866E6" w:rsidRDefault="00ED74E5" w:rsidP="005C1A10">
      <w:pPr>
        <w:widowControl/>
        <w:autoSpaceDE/>
        <w:autoSpaceDN/>
        <w:spacing w:before="120"/>
        <w:jc w:val="both"/>
        <w:rPr>
          <w:rFonts w:asciiTheme="minorHAnsi" w:eastAsia="Times New Roman" w:hAnsiTheme="minorHAnsi" w:cstheme="minorHAnsi"/>
          <w:sz w:val="24"/>
          <w:szCs w:val="24"/>
          <w:lang w:val="pt-BR" w:eastAsia="pt-BR"/>
        </w:rPr>
      </w:pPr>
      <w:r w:rsidRPr="00ED74E5">
        <w:rPr>
          <w:rFonts w:asciiTheme="minorHAnsi" w:eastAsia="Times New Roman" w:hAnsiTheme="minorHAnsi" w:cstheme="minorHAnsi"/>
          <w:sz w:val="24"/>
          <w:szCs w:val="24"/>
          <w:lang w:val="pt-BR" w:eastAsia="pt-BR"/>
        </w:rPr>
        <w:t>Art. 29</w:t>
      </w:r>
      <w:r w:rsidR="005C1A10" w:rsidRPr="00D866E6">
        <w:rPr>
          <w:rFonts w:asciiTheme="minorHAnsi" w:eastAsia="Times New Roman" w:hAnsiTheme="minorHAnsi" w:cstheme="minorHAnsi"/>
          <w:sz w:val="24"/>
          <w:szCs w:val="24"/>
          <w:lang w:val="pt-BR" w:eastAsia="pt-BR"/>
        </w:rPr>
        <w:t xml:space="preserve"> - </w:t>
      </w:r>
      <w:r w:rsidRPr="00ED74E5">
        <w:rPr>
          <w:rFonts w:asciiTheme="minorHAnsi" w:eastAsia="Times New Roman" w:hAnsiTheme="minorHAnsi" w:cstheme="minorHAnsi"/>
          <w:sz w:val="24"/>
          <w:szCs w:val="24"/>
          <w:lang w:val="pt-BR" w:eastAsia="pt-BR"/>
        </w:rPr>
        <w:t xml:space="preserve">Aos Núcleos de Gestão Ambiental Integrada compete: </w:t>
      </w:r>
    </w:p>
    <w:p w14:paraId="1DF945AD" w14:textId="00426742" w:rsidR="00ED74E5" w:rsidRPr="00D866E6" w:rsidRDefault="00ED74E5" w:rsidP="00DE58EB">
      <w:pPr>
        <w:widowControl/>
        <w:autoSpaceDE/>
        <w:autoSpaceDN/>
        <w:spacing w:before="120"/>
        <w:jc w:val="both"/>
        <w:rPr>
          <w:rFonts w:asciiTheme="minorHAnsi" w:eastAsia="Times New Roman" w:hAnsiTheme="minorHAnsi" w:cstheme="minorHAnsi"/>
          <w:sz w:val="24"/>
          <w:szCs w:val="24"/>
          <w:lang w:val="pt-BR" w:eastAsia="pt-BR"/>
        </w:rPr>
      </w:pPr>
      <w:r w:rsidRPr="00ED74E5">
        <w:rPr>
          <w:rFonts w:asciiTheme="minorHAnsi" w:eastAsia="Times New Roman" w:hAnsiTheme="minorHAnsi" w:cstheme="minorHAnsi"/>
          <w:sz w:val="24"/>
          <w:szCs w:val="24"/>
          <w:lang w:val="pt-BR" w:eastAsia="pt-BR"/>
        </w:rPr>
        <w:t>I</w:t>
      </w:r>
      <w:r w:rsidR="005C1A10" w:rsidRPr="00D866E6">
        <w:rPr>
          <w:rFonts w:asciiTheme="minorHAnsi" w:eastAsia="Times New Roman" w:hAnsiTheme="minorHAnsi" w:cstheme="minorHAnsi"/>
          <w:sz w:val="24"/>
          <w:szCs w:val="24"/>
          <w:lang w:val="pt-BR" w:eastAsia="pt-BR"/>
        </w:rPr>
        <w:t xml:space="preserve"> - e</w:t>
      </w:r>
      <w:r w:rsidRPr="00ED74E5">
        <w:rPr>
          <w:rFonts w:asciiTheme="minorHAnsi" w:eastAsia="Times New Roman" w:hAnsiTheme="minorHAnsi" w:cstheme="minorHAnsi"/>
          <w:sz w:val="24"/>
          <w:szCs w:val="24"/>
          <w:lang w:val="pt-BR" w:eastAsia="pt-BR"/>
        </w:rPr>
        <w:t>stabelecer as diretrizes para a implementação e monitoramento de desempenho do Sistema de Gestão Ambiental Integrada do C</w:t>
      </w:r>
      <w:r w:rsidR="000D2876" w:rsidRPr="00D866E6">
        <w:rPr>
          <w:rFonts w:asciiTheme="minorHAnsi" w:eastAsia="Times New Roman" w:hAnsiTheme="minorHAnsi" w:cstheme="minorHAnsi"/>
          <w:sz w:val="24"/>
          <w:szCs w:val="24"/>
          <w:lang w:val="pt-BR" w:eastAsia="pt-BR"/>
        </w:rPr>
        <w:t>â</w:t>
      </w:r>
      <w:r w:rsidRPr="00ED74E5">
        <w:rPr>
          <w:rFonts w:asciiTheme="minorHAnsi" w:eastAsia="Times New Roman" w:hAnsiTheme="minorHAnsi" w:cstheme="minorHAnsi"/>
          <w:sz w:val="24"/>
          <w:szCs w:val="24"/>
          <w:lang w:val="pt-BR" w:eastAsia="pt-BR"/>
        </w:rPr>
        <w:t>mpus, com base em instrumentos legais vigentes e objetivando sua melhoria contínua;</w:t>
      </w:r>
    </w:p>
    <w:p w14:paraId="7EF2BF2E" w14:textId="43D91C1E" w:rsidR="00ED74E5" w:rsidRPr="00D866E6" w:rsidRDefault="00ED74E5" w:rsidP="00DE58EB">
      <w:pPr>
        <w:widowControl/>
        <w:autoSpaceDE/>
        <w:autoSpaceDN/>
        <w:spacing w:before="120"/>
        <w:jc w:val="both"/>
        <w:rPr>
          <w:rFonts w:asciiTheme="minorHAnsi" w:eastAsia="Times New Roman" w:hAnsiTheme="minorHAnsi" w:cstheme="minorHAnsi"/>
          <w:sz w:val="24"/>
          <w:szCs w:val="24"/>
          <w:lang w:val="pt-BR" w:eastAsia="pt-BR"/>
        </w:rPr>
      </w:pPr>
      <w:r w:rsidRPr="00ED74E5">
        <w:rPr>
          <w:rFonts w:asciiTheme="minorHAnsi" w:eastAsia="Times New Roman" w:hAnsiTheme="minorHAnsi" w:cstheme="minorHAnsi"/>
          <w:sz w:val="24"/>
          <w:szCs w:val="24"/>
          <w:lang w:val="pt-BR" w:eastAsia="pt-BR"/>
        </w:rPr>
        <w:t>II</w:t>
      </w:r>
      <w:r w:rsidR="003044BE" w:rsidRPr="00D866E6">
        <w:rPr>
          <w:rFonts w:asciiTheme="minorHAnsi" w:eastAsia="Times New Roman" w:hAnsiTheme="minorHAnsi" w:cstheme="minorHAnsi"/>
          <w:sz w:val="24"/>
          <w:szCs w:val="24"/>
          <w:lang w:val="pt-BR" w:eastAsia="pt-BR"/>
        </w:rPr>
        <w:t xml:space="preserve"> -</w:t>
      </w:r>
      <w:r w:rsidR="00EC0555" w:rsidRPr="00D866E6">
        <w:rPr>
          <w:rFonts w:asciiTheme="minorHAnsi" w:eastAsia="Times New Roman" w:hAnsiTheme="minorHAnsi" w:cstheme="minorHAnsi"/>
          <w:sz w:val="24"/>
          <w:szCs w:val="24"/>
          <w:lang w:val="pt-BR" w:eastAsia="pt-BR"/>
        </w:rPr>
        <w:t xml:space="preserve"> </w:t>
      </w:r>
      <w:r w:rsidR="005C1A10" w:rsidRPr="00D866E6">
        <w:rPr>
          <w:rFonts w:asciiTheme="minorHAnsi" w:eastAsia="Times New Roman" w:hAnsiTheme="minorHAnsi" w:cstheme="minorHAnsi"/>
          <w:sz w:val="24"/>
          <w:szCs w:val="24"/>
          <w:lang w:val="pt-BR" w:eastAsia="pt-BR"/>
        </w:rPr>
        <w:t>c</w:t>
      </w:r>
      <w:r w:rsidRPr="00ED74E5">
        <w:rPr>
          <w:rFonts w:asciiTheme="minorHAnsi" w:eastAsia="Times New Roman" w:hAnsiTheme="minorHAnsi" w:cstheme="minorHAnsi"/>
          <w:sz w:val="24"/>
          <w:szCs w:val="24"/>
          <w:lang w:val="pt-BR" w:eastAsia="pt-BR"/>
        </w:rPr>
        <w:t xml:space="preserve">oordenar os grupos responsáveis pela implementação, documentação, manutenção e monitoramento dos Planos de Gerenciamento de Resíduos de cada curso, área ou </w:t>
      </w:r>
      <w:r w:rsidRPr="00ED74E5">
        <w:rPr>
          <w:rFonts w:asciiTheme="minorHAnsi" w:eastAsia="Times New Roman" w:hAnsiTheme="minorHAnsi" w:cstheme="minorHAnsi"/>
          <w:sz w:val="24"/>
          <w:szCs w:val="24"/>
          <w:shd w:val="clear" w:color="auto" w:fill="FFFF00"/>
          <w:lang w:val="pt-BR" w:eastAsia="pt-BR"/>
        </w:rPr>
        <w:t>setor</w:t>
      </w:r>
      <w:r w:rsidRPr="00ED74E5">
        <w:rPr>
          <w:rFonts w:asciiTheme="minorHAnsi" w:eastAsia="Times New Roman" w:hAnsiTheme="minorHAnsi" w:cstheme="minorHAnsi"/>
          <w:sz w:val="24"/>
          <w:szCs w:val="24"/>
          <w:lang w:val="pt-BR" w:eastAsia="pt-BR"/>
        </w:rPr>
        <w:t xml:space="preserve"> do C</w:t>
      </w:r>
      <w:r w:rsidR="000D2876" w:rsidRPr="00D866E6">
        <w:rPr>
          <w:rFonts w:asciiTheme="minorHAnsi" w:eastAsia="Times New Roman" w:hAnsiTheme="minorHAnsi" w:cstheme="minorHAnsi"/>
          <w:sz w:val="24"/>
          <w:szCs w:val="24"/>
          <w:lang w:val="pt-BR" w:eastAsia="pt-BR"/>
        </w:rPr>
        <w:t>â</w:t>
      </w:r>
      <w:r w:rsidRPr="00ED74E5">
        <w:rPr>
          <w:rFonts w:asciiTheme="minorHAnsi" w:eastAsia="Times New Roman" w:hAnsiTheme="minorHAnsi" w:cstheme="minorHAnsi"/>
          <w:sz w:val="24"/>
          <w:szCs w:val="24"/>
          <w:lang w:val="pt-BR" w:eastAsia="pt-BR"/>
        </w:rPr>
        <w:t xml:space="preserve">mpus; </w:t>
      </w:r>
    </w:p>
    <w:p w14:paraId="419D56E6" w14:textId="4D1FF90C" w:rsidR="00ED74E5" w:rsidRPr="00D866E6" w:rsidRDefault="00ED74E5" w:rsidP="00DE58EB">
      <w:pPr>
        <w:widowControl/>
        <w:autoSpaceDE/>
        <w:autoSpaceDN/>
        <w:spacing w:before="120"/>
        <w:jc w:val="both"/>
        <w:rPr>
          <w:rFonts w:asciiTheme="minorHAnsi" w:eastAsia="Times New Roman" w:hAnsiTheme="minorHAnsi" w:cstheme="minorHAnsi"/>
          <w:sz w:val="24"/>
          <w:szCs w:val="24"/>
          <w:lang w:val="pt-BR" w:eastAsia="pt-BR"/>
        </w:rPr>
      </w:pPr>
      <w:r w:rsidRPr="00ED74E5">
        <w:rPr>
          <w:rFonts w:asciiTheme="minorHAnsi" w:eastAsia="Times New Roman" w:hAnsiTheme="minorHAnsi" w:cstheme="minorHAnsi"/>
          <w:sz w:val="24"/>
          <w:szCs w:val="24"/>
          <w:lang w:val="pt-BR" w:eastAsia="pt-BR"/>
        </w:rPr>
        <w:t>III</w:t>
      </w:r>
      <w:r w:rsidR="005C1A10" w:rsidRPr="00D866E6">
        <w:rPr>
          <w:rFonts w:asciiTheme="minorHAnsi" w:eastAsia="Times New Roman" w:hAnsiTheme="minorHAnsi" w:cstheme="minorHAnsi"/>
          <w:sz w:val="24"/>
          <w:szCs w:val="24"/>
          <w:lang w:val="pt-BR" w:eastAsia="pt-BR"/>
        </w:rPr>
        <w:t xml:space="preserve"> - a</w:t>
      </w:r>
      <w:r w:rsidRPr="00ED74E5">
        <w:rPr>
          <w:rFonts w:asciiTheme="minorHAnsi" w:eastAsia="Times New Roman" w:hAnsiTheme="minorHAnsi" w:cstheme="minorHAnsi"/>
          <w:sz w:val="24"/>
          <w:szCs w:val="24"/>
          <w:lang w:val="pt-BR" w:eastAsia="pt-BR"/>
        </w:rPr>
        <w:t xml:space="preserve">uxiliar o (a) Departamento / Diretoria de Administração e de Planejamento na elaboração do edital e termo de compromisso na seleção das cooperativas em atendimento ao Decreto Presidencial </w:t>
      </w:r>
      <w:r w:rsidR="005C1A10" w:rsidRPr="00D866E6">
        <w:rPr>
          <w:rFonts w:asciiTheme="minorHAnsi" w:eastAsia="Times New Roman" w:hAnsiTheme="minorHAnsi" w:cstheme="minorHAnsi"/>
          <w:sz w:val="24"/>
          <w:szCs w:val="24"/>
          <w:lang w:val="pt-BR" w:eastAsia="pt-BR"/>
        </w:rPr>
        <w:t xml:space="preserve">nº </w:t>
      </w:r>
      <w:r w:rsidRPr="00ED74E5">
        <w:rPr>
          <w:rFonts w:asciiTheme="minorHAnsi" w:eastAsia="Times New Roman" w:hAnsiTheme="minorHAnsi" w:cstheme="minorHAnsi"/>
          <w:sz w:val="24"/>
          <w:szCs w:val="24"/>
          <w:lang w:val="pt-BR" w:eastAsia="pt-BR"/>
        </w:rPr>
        <w:t>5</w:t>
      </w:r>
      <w:r w:rsidR="005C1A10" w:rsidRPr="00D866E6">
        <w:rPr>
          <w:rFonts w:asciiTheme="minorHAnsi" w:eastAsia="Times New Roman" w:hAnsiTheme="minorHAnsi" w:cstheme="minorHAnsi"/>
          <w:sz w:val="24"/>
          <w:szCs w:val="24"/>
          <w:lang w:val="pt-BR" w:eastAsia="pt-BR"/>
        </w:rPr>
        <w:t>.</w:t>
      </w:r>
      <w:r w:rsidRPr="00ED74E5">
        <w:rPr>
          <w:rFonts w:asciiTheme="minorHAnsi" w:eastAsia="Times New Roman" w:hAnsiTheme="minorHAnsi" w:cstheme="minorHAnsi"/>
          <w:sz w:val="24"/>
          <w:szCs w:val="24"/>
          <w:lang w:val="pt-BR" w:eastAsia="pt-BR"/>
        </w:rPr>
        <w:t>940</w:t>
      </w:r>
      <w:r w:rsidR="005C1A10" w:rsidRPr="00D866E6">
        <w:rPr>
          <w:rFonts w:asciiTheme="minorHAnsi" w:eastAsia="Times New Roman" w:hAnsiTheme="minorHAnsi" w:cstheme="minorHAnsi"/>
          <w:sz w:val="24"/>
          <w:szCs w:val="24"/>
          <w:lang w:val="pt-BR" w:eastAsia="pt-BR"/>
        </w:rPr>
        <w:t>, de 25 de outubro de 2006, que i</w:t>
      </w:r>
      <w:r w:rsidR="005C1A10" w:rsidRPr="00D866E6">
        <w:rPr>
          <w:rFonts w:asciiTheme="minorHAnsi" w:hAnsiTheme="minorHAnsi" w:cstheme="minorHAnsi"/>
          <w:sz w:val="24"/>
          <w:szCs w:val="24"/>
        </w:rPr>
        <w:t>nstitui a separação dos resíduos recicláveis descartados pelos órgãos e entidades da administração pública federal direta e indireta, na fonte geradora, e a sua destinação às associações e cooperativas dos</w:t>
      </w:r>
      <w:r w:rsidR="00500027" w:rsidRPr="00D866E6">
        <w:rPr>
          <w:rFonts w:asciiTheme="minorHAnsi" w:hAnsiTheme="minorHAnsi" w:cstheme="minorHAnsi"/>
          <w:sz w:val="24"/>
          <w:szCs w:val="24"/>
        </w:rPr>
        <w:t>/as</w:t>
      </w:r>
      <w:r w:rsidR="005C1A10" w:rsidRPr="00D866E6">
        <w:rPr>
          <w:rFonts w:asciiTheme="minorHAnsi" w:hAnsiTheme="minorHAnsi" w:cstheme="minorHAnsi"/>
          <w:sz w:val="24"/>
          <w:szCs w:val="24"/>
        </w:rPr>
        <w:t xml:space="preserve"> catadores</w:t>
      </w:r>
      <w:r w:rsidR="00500027" w:rsidRPr="00D866E6">
        <w:rPr>
          <w:rFonts w:asciiTheme="minorHAnsi" w:hAnsiTheme="minorHAnsi" w:cstheme="minorHAnsi"/>
          <w:sz w:val="24"/>
          <w:szCs w:val="24"/>
        </w:rPr>
        <w:t>/as</w:t>
      </w:r>
      <w:r w:rsidR="005C1A10" w:rsidRPr="00D866E6">
        <w:rPr>
          <w:rFonts w:asciiTheme="minorHAnsi" w:hAnsiTheme="minorHAnsi" w:cstheme="minorHAnsi"/>
          <w:sz w:val="24"/>
          <w:szCs w:val="24"/>
        </w:rPr>
        <w:t xml:space="preserve"> de materiais recicláveis</w:t>
      </w:r>
      <w:r w:rsidRPr="00ED74E5">
        <w:rPr>
          <w:rFonts w:asciiTheme="minorHAnsi" w:eastAsia="Times New Roman" w:hAnsiTheme="minorHAnsi" w:cstheme="minorHAnsi"/>
          <w:sz w:val="24"/>
          <w:szCs w:val="24"/>
          <w:lang w:val="pt-BR" w:eastAsia="pt-BR"/>
        </w:rPr>
        <w:t>;</w:t>
      </w:r>
    </w:p>
    <w:p w14:paraId="4C1B93E4" w14:textId="1387DED8" w:rsidR="00ED74E5" w:rsidRPr="00D866E6" w:rsidRDefault="00ED74E5" w:rsidP="00DE58EB">
      <w:pPr>
        <w:widowControl/>
        <w:autoSpaceDE/>
        <w:autoSpaceDN/>
        <w:spacing w:before="120"/>
        <w:jc w:val="both"/>
        <w:rPr>
          <w:rFonts w:asciiTheme="minorHAnsi" w:eastAsia="Times New Roman" w:hAnsiTheme="minorHAnsi" w:cstheme="minorHAnsi"/>
          <w:sz w:val="24"/>
          <w:szCs w:val="24"/>
          <w:lang w:val="pt-BR" w:eastAsia="pt-BR"/>
        </w:rPr>
      </w:pPr>
      <w:r w:rsidRPr="00ED74E5">
        <w:rPr>
          <w:rFonts w:asciiTheme="minorHAnsi" w:eastAsia="Times New Roman" w:hAnsiTheme="minorHAnsi" w:cstheme="minorHAnsi"/>
          <w:sz w:val="24"/>
          <w:szCs w:val="24"/>
          <w:lang w:val="pt-BR" w:eastAsia="pt-BR"/>
        </w:rPr>
        <w:t>IV</w:t>
      </w:r>
      <w:r w:rsidR="00E23F9E" w:rsidRPr="00D866E6">
        <w:rPr>
          <w:rFonts w:asciiTheme="minorHAnsi" w:eastAsia="Times New Roman" w:hAnsiTheme="minorHAnsi" w:cstheme="minorHAnsi"/>
          <w:sz w:val="24"/>
          <w:szCs w:val="24"/>
          <w:lang w:val="pt-BR" w:eastAsia="pt-BR"/>
        </w:rPr>
        <w:t xml:space="preserve"> - a</w:t>
      </w:r>
      <w:r w:rsidRPr="00ED74E5">
        <w:rPr>
          <w:rFonts w:asciiTheme="minorHAnsi" w:eastAsia="Times New Roman" w:hAnsiTheme="minorHAnsi" w:cstheme="minorHAnsi"/>
          <w:sz w:val="24"/>
          <w:szCs w:val="24"/>
          <w:lang w:val="pt-BR" w:eastAsia="pt-BR"/>
        </w:rPr>
        <w:t xml:space="preserve">uxiliar na seleção das cooperativas em atendimento do Decreto Presidencial </w:t>
      </w:r>
      <w:r w:rsidR="00E23F9E" w:rsidRPr="00D866E6">
        <w:rPr>
          <w:rFonts w:asciiTheme="minorHAnsi" w:eastAsia="Times New Roman" w:hAnsiTheme="minorHAnsi" w:cstheme="minorHAnsi"/>
          <w:sz w:val="24"/>
          <w:szCs w:val="24"/>
          <w:lang w:val="pt-BR" w:eastAsia="pt-BR"/>
        </w:rPr>
        <w:t xml:space="preserve">nº </w:t>
      </w:r>
      <w:r w:rsidRPr="00ED74E5">
        <w:rPr>
          <w:rFonts w:asciiTheme="minorHAnsi" w:eastAsia="Times New Roman" w:hAnsiTheme="minorHAnsi" w:cstheme="minorHAnsi"/>
          <w:sz w:val="24"/>
          <w:szCs w:val="24"/>
          <w:lang w:val="pt-BR" w:eastAsia="pt-BR"/>
        </w:rPr>
        <w:t>5</w:t>
      </w:r>
      <w:r w:rsidR="00E23F9E" w:rsidRPr="00D866E6">
        <w:rPr>
          <w:rFonts w:asciiTheme="minorHAnsi" w:eastAsia="Times New Roman" w:hAnsiTheme="minorHAnsi" w:cstheme="minorHAnsi"/>
          <w:sz w:val="24"/>
          <w:szCs w:val="24"/>
          <w:lang w:val="pt-BR" w:eastAsia="pt-BR"/>
        </w:rPr>
        <w:t>.</w:t>
      </w:r>
      <w:r w:rsidRPr="00ED74E5">
        <w:rPr>
          <w:rFonts w:asciiTheme="minorHAnsi" w:eastAsia="Times New Roman" w:hAnsiTheme="minorHAnsi" w:cstheme="minorHAnsi"/>
          <w:sz w:val="24"/>
          <w:szCs w:val="24"/>
          <w:lang w:val="pt-BR" w:eastAsia="pt-BR"/>
        </w:rPr>
        <w:t>940</w:t>
      </w:r>
      <w:r w:rsidR="00E23F9E" w:rsidRPr="00D866E6">
        <w:rPr>
          <w:rFonts w:asciiTheme="minorHAnsi" w:eastAsia="Times New Roman" w:hAnsiTheme="minorHAnsi" w:cstheme="minorHAnsi"/>
          <w:sz w:val="24"/>
          <w:szCs w:val="24"/>
          <w:lang w:val="pt-BR" w:eastAsia="pt-BR"/>
        </w:rPr>
        <w:t xml:space="preserve">, de </w:t>
      </w:r>
      <w:r w:rsidRPr="00ED74E5">
        <w:rPr>
          <w:rFonts w:asciiTheme="minorHAnsi" w:eastAsia="Times New Roman" w:hAnsiTheme="minorHAnsi" w:cstheme="minorHAnsi"/>
          <w:sz w:val="24"/>
          <w:szCs w:val="24"/>
          <w:lang w:val="pt-BR" w:eastAsia="pt-BR"/>
        </w:rPr>
        <w:t xml:space="preserve">2006; </w:t>
      </w:r>
    </w:p>
    <w:p w14:paraId="59055F9A" w14:textId="44D23DEB" w:rsidR="00ED74E5" w:rsidRPr="00D866E6" w:rsidRDefault="00ED74E5" w:rsidP="00DE58EB">
      <w:pPr>
        <w:widowControl/>
        <w:autoSpaceDE/>
        <w:autoSpaceDN/>
        <w:spacing w:before="120"/>
        <w:jc w:val="both"/>
        <w:rPr>
          <w:rFonts w:asciiTheme="minorHAnsi" w:eastAsia="Times New Roman" w:hAnsiTheme="minorHAnsi" w:cstheme="minorHAnsi"/>
          <w:sz w:val="24"/>
          <w:szCs w:val="24"/>
          <w:lang w:val="pt-BR" w:eastAsia="pt-BR"/>
        </w:rPr>
      </w:pPr>
      <w:r w:rsidRPr="00ED74E5">
        <w:rPr>
          <w:rFonts w:asciiTheme="minorHAnsi" w:eastAsia="Times New Roman" w:hAnsiTheme="minorHAnsi" w:cstheme="minorHAnsi"/>
          <w:sz w:val="24"/>
          <w:szCs w:val="24"/>
          <w:lang w:val="pt-BR" w:eastAsia="pt-BR"/>
        </w:rPr>
        <w:t>V</w:t>
      </w:r>
      <w:r w:rsidR="00E23F9E" w:rsidRPr="00D866E6">
        <w:rPr>
          <w:rFonts w:asciiTheme="minorHAnsi" w:eastAsia="Times New Roman" w:hAnsiTheme="minorHAnsi" w:cstheme="minorHAnsi"/>
          <w:sz w:val="24"/>
          <w:szCs w:val="24"/>
          <w:lang w:val="pt-BR" w:eastAsia="pt-BR"/>
        </w:rPr>
        <w:t xml:space="preserve"> - c</w:t>
      </w:r>
      <w:r w:rsidRPr="00ED74E5">
        <w:rPr>
          <w:rFonts w:asciiTheme="minorHAnsi" w:eastAsia="Times New Roman" w:hAnsiTheme="minorHAnsi" w:cstheme="minorHAnsi"/>
          <w:sz w:val="24"/>
          <w:szCs w:val="24"/>
          <w:lang w:val="pt-BR" w:eastAsia="pt-BR"/>
        </w:rPr>
        <w:t xml:space="preserve">oletar dados relativos à pesagem dos resíduos doados às cooperativas; </w:t>
      </w:r>
    </w:p>
    <w:p w14:paraId="3E31859D" w14:textId="43FF2652" w:rsidR="00ED74E5" w:rsidRPr="00D866E6" w:rsidRDefault="00ED74E5" w:rsidP="00DE58EB">
      <w:pPr>
        <w:widowControl/>
        <w:autoSpaceDE/>
        <w:autoSpaceDN/>
        <w:spacing w:before="120"/>
        <w:jc w:val="both"/>
        <w:rPr>
          <w:rFonts w:asciiTheme="minorHAnsi" w:eastAsia="Times New Roman" w:hAnsiTheme="minorHAnsi" w:cstheme="minorHAnsi"/>
          <w:sz w:val="24"/>
          <w:szCs w:val="24"/>
          <w:lang w:val="pt-BR" w:eastAsia="pt-BR"/>
        </w:rPr>
      </w:pPr>
      <w:r w:rsidRPr="00ED74E5">
        <w:rPr>
          <w:rFonts w:asciiTheme="minorHAnsi" w:eastAsia="Times New Roman" w:hAnsiTheme="minorHAnsi" w:cstheme="minorHAnsi"/>
          <w:sz w:val="24"/>
          <w:szCs w:val="24"/>
          <w:lang w:val="pt-BR" w:eastAsia="pt-BR"/>
        </w:rPr>
        <w:t>VI</w:t>
      </w:r>
      <w:r w:rsidR="00E23F9E" w:rsidRPr="00D866E6">
        <w:rPr>
          <w:rFonts w:asciiTheme="minorHAnsi" w:eastAsia="Times New Roman" w:hAnsiTheme="minorHAnsi" w:cstheme="minorHAnsi"/>
          <w:sz w:val="24"/>
          <w:szCs w:val="24"/>
          <w:lang w:val="pt-BR" w:eastAsia="pt-BR"/>
        </w:rPr>
        <w:t xml:space="preserve"> - m</w:t>
      </w:r>
      <w:r w:rsidRPr="00ED74E5">
        <w:rPr>
          <w:rFonts w:asciiTheme="minorHAnsi" w:eastAsia="Times New Roman" w:hAnsiTheme="minorHAnsi" w:cstheme="minorHAnsi"/>
          <w:sz w:val="24"/>
          <w:szCs w:val="24"/>
          <w:lang w:val="pt-BR" w:eastAsia="pt-BR"/>
        </w:rPr>
        <w:t xml:space="preserve">onitorar os resultados dos Planos de Gerenciamento de Resíduos dos cursos, áreas e </w:t>
      </w:r>
      <w:r w:rsidRPr="00ED74E5">
        <w:rPr>
          <w:rFonts w:asciiTheme="minorHAnsi" w:eastAsia="Times New Roman" w:hAnsiTheme="minorHAnsi" w:cstheme="minorHAnsi"/>
          <w:sz w:val="24"/>
          <w:szCs w:val="24"/>
          <w:shd w:val="clear" w:color="auto" w:fill="FFFF00"/>
          <w:lang w:val="pt-BR" w:eastAsia="pt-BR"/>
        </w:rPr>
        <w:t>setores</w:t>
      </w:r>
      <w:r w:rsidRPr="00ED74E5">
        <w:rPr>
          <w:rFonts w:asciiTheme="minorHAnsi" w:eastAsia="Times New Roman" w:hAnsiTheme="minorHAnsi" w:cstheme="minorHAnsi"/>
          <w:sz w:val="24"/>
          <w:szCs w:val="24"/>
          <w:lang w:val="pt-BR" w:eastAsia="pt-BR"/>
        </w:rPr>
        <w:t xml:space="preserve"> do C</w:t>
      </w:r>
      <w:r w:rsidR="00E23F9E" w:rsidRPr="00D866E6">
        <w:rPr>
          <w:rFonts w:asciiTheme="minorHAnsi" w:eastAsia="Times New Roman" w:hAnsiTheme="minorHAnsi" w:cstheme="minorHAnsi"/>
          <w:sz w:val="24"/>
          <w:szCs w:val="24"/>
          <w:lang w:val="pt-BR" w:eastAsia="pt-BR"/>
        </w:rPr>
        <w:t>â</w:t>
      </w:r>
      <w:r w:rsidRPr="00ED74E5">
        <w:rPr>
          <w:rFonts w:asciiTheme="minorHAnsi" w:eastAsia="Times New Roman" w:hAnsiTheme="minorHAnsi" w:cstheme="minorHAnsi"/>
          <w:sz w:val="24"/>
          <w:szCs w:val="24"/>
          <w:lang w:val="pt-BR" w:eastAsia="pt-BR"/>
        </w:rPr>
        <w:t>mpus, com o objetivo de garantir a melhoria contínua do Sistema de Gestão implementado;</w:t>
      </w:r>
    </w:p>
    <w:p w14:paraId="0CDFBCBE" w14:textId="4A50447E" w:rsidR="00ED74E5" w:rsidRPr="00D866E6" w:rsidRDefault="00ED74E5" w:rsidP="00DE58EB">
      <w:pPr>
        <w:widowControl/>
        <w:autoSpaceDE/>
        <w:autoSpaceDN/>
        <w:spacing w:before="120"/>
        <w:jc w:val="both"/>
        <w:rPr>
          <w:rFonts w:asciiTheme="minorHAnsi" w:eastAsia="Times New Roman" w:hAnsiTheme="minorHAnsi" w:cstheme="minorHAnsi"/>
          <w:sz w:val="24"/>
          <w:szCs w:val="24"/>
          <w:lang w:val="pt-BR" w:eastAsia="pt-BR"/>
        </w:rPr>
      </w:pPr>
      <w:r w:rsidRPr="00ED74E5">
        <w:rPr>
          <w:rFonts w:asciiTheme="minorHAnsi" w:eastAsia="Times New Roman" w:hAnsiTheme="minorHAnsi" w:cstheme="minorHAnsi"/>
          <w:sz w:val="24"/>
          <w:szCs w:val="24"/>
          <w:lang w:val="pt-BR" w:eastAsia="pt-BR"/>
        </w:rPr>
        <w:t>VII</w:t>
      </w:r>
      <w:r w:rsidR="00E23F9E" w:rsidRPr="00D866E6">
        <w:rPr>
          <w:rFonts w:asciiTheme="minorHAnsi" w:eastAsia="Times New Roman" w:hAnsiTheme="minorHAnsi" w:cstheme="minorHAnsi"/>
          <w:sz w:val="24"/>
          <w:szCs w:val="24"/>
          <w:lang w:val="pt-BR" w:eastAsia="pt-BR"/>
        </w:rPr>
        <w:t xml:space="preserve"> - a</w:t>
      </w:r>
      <w:r w:rsidRPr="00ED74E5">
        <w:rPr>
          <w:rFonts w:asciiTheme="minorHAnsi" w:eastAsia="Times New Roman" w:hAnsiTheme="minorHAnsi" w:cstheme="minorHAnsi"/>
          <w:sz w:val="24"/>
          <w:szCs w:val="24"/>
          <w:lang w:val="pt-BR" w:eastAsia="pt-BR"/>
        </w:rPr>
        <w:t>presentar planejamento de atividades semestrais, com seus respectivos custos, junto ao (à) Departamento/Diretoria de Planejamento</w:t>
      </w:r>
      <w:r w:rsidR="000D2876" w:rsidRPr="00D866E6">
        <w:rPr>
          <w:rFonts w:asciiTheme="minorHAnsi" w:eastAsia="Times New Roman" w:hAnsiTheme="minorHAnsi" w:cstheme="minorHAnsi"/>
          <w:sz w:val="24"/>
          <w:szCs w:val="24"/>
          <w:lang w:val="pt-BR" w:eastAsia="pt-BR"/>
        </w:rPr>
        <w:t>;</w:t>
      </w:r>
    </w:p>
    <w:p w14:paraId="7E587D4B" w14:textId="08E1EEEB" w:rsidR="00ED74E5" w:rsidRPr="00D866E6" w:rsidRDefault="00ED74E5" w:rsidP="00DE58EB">
      <w:pPr>
        <w:widowControl/>
        <w:autoSpaceDE/>
        <w:autoSpaceDN/>
        <w:spacing w:before="120"/>
        <w:jc w:val="both"/>
        <w:rPr>
          <w:rFonts w:asciiTheme="minorHAnsi" w:eastAsia="Times New Roman" w:hAnsiTheme="minorHAnsi" w:cstheme="minorHAnsi"/>
          <w:sz w:val="24"/>
          <w:szCs w:val="24"/>
          <w:lang w:val="pt-BR" w:eastAsia="pt-BR"/>
        </w:rPr>
      </w:pPr>
      <w:r w:rsidRPr="00ED74E5">
        <w:rPr>
          <w:rFonts w:asciiTheme="minorHAnsi" w:eastAsia="Times New Roman" w:hAnsiTheme="minorHAnsi" w:cstheme="minorHAnsi"/>
          <w:sz w:val="24"/>
          <w:szCs w:val="24"/>
          <w:lang w:val="pt-BR" w:eastAsia="pt-BR"/>
        </w:rPr>
        <w:t>VIII</w:t>
      </w:r>
      <w:r w:rsidR="00E23F9E" w:rsidRPr="00D866E6">
        <w:rPr>
          <w:rFonts w:asciiTheme="minorHAnsi" w:eastAsia="Times New Roman" w:hAnsiTheme="minorHAnsi" w:cstheme="minorHAnsi"/>
          <w:sz w:val="24"/>
          <w:szCs w:val="24"/>
          <w:lang w:val="pt-BR" w:eastAsia="pt-BR"/>
        </w:rPr>
        <w:t xml:space="preserve"> - a</w:t>
      </w:r>
      <w:r w:rsidRPr="00ED74E5">
        <w:rPr>
          <w:rFonts w:asciiTheme="minorHAnsi" w:eastAsia="Times New Roman" w:hAnsiTheme="minorHAnsi" w:cstheme="minorHAnsi"/>
          <w:sz w:val="24"/>
          <w:szCs w:val="24"/>
          <w:lang w:val="pt-BR" w:eastAsia="pt-BR"/>
        </w:rPr>
        <w:t>presentar relatórios semestrais de suas atividades para a Direção Geral do seu C</w:t>
      </w:r>
      <w:r w:rsidR="00E23F9E" w:rsidRPr="00D866E6">
        <w:rPr>
          <w:rFonts w:asciiTheme="minorHAnsi" w:eastAsia="Times New Roman" w:hAnsiTheme="minorHAnsi" w:cstheme="minorHAnsi"/>
          <w:sz w:val="24"/>
          <w:szCs w:val="24"/>
          <w:lang w:val="pt-BR" w:eastAsia="pt-BR"/>
        </w:rPr>
        <w:t>â</w:t>
      </w:r>
      <w:r w:rsidRPr="00ED74E5">
        <w:rPr>
          <w:rFonts w:asciiTheme="minorHAnsi" w:eastAsia="Times New Roman" w:hAnsiTheme="minorHAnsi" w:cstheme="minorHAnsi"/>
          <w:sz w:val="24"/>
          <w:szCs w:val="24"/>
          <w:lang w:val="pt-BR" w:eastAsia="pt-BR"/>
        </w:rPr>
        <w:t>mpus;</w:t>
      </w:r>
    </w:p>
    <w:p w14:paraId="23CB8FE6" w14:textId="6C00A97F" w:rsidR="00ED74E5" w:rsidRPr="00D866E6" w:rsidRDefault="00ED74E5" w:rsidP="00DE58EB">
      <w:pPr>
        <w:widowControl/>
        <w:autoSpaceDE/>
        <w:autoSpaceDN/>
        <w:spacing w:before="120"/>
        <w:jc w:val="both"/>
        <w:rPr>
          <w:rFonts w:asciiTheme="minorHAnsi" w:eastAsia="Times New Roman" w:hAnsiTheme="minorHAnsi" w:cstheme="minorHAnsi"/>
          <w:sz w:val="24"/>
          <w:szCs w:val="24"/>
          <w:lang w:val="pt-BR" w:eastAsia="pt-BR"/>
        </w:rPr>
      </w:pPr>
      <w:r w:rsidRPr="00ED74E5">
        <w:rPr>
          <w:rFonts w:asciiTheme="minorHAnsi" w:eastAsia="Times New Roman" w:hAnsiTheme="minorHAnsi" w:cstheme="minorHAnsi"/>
          <w:sz w:val="24"/>
          <w:szCs w:val="24"/>
          <w:lang w:val="pt-BR" w:eastAsia="pt-BR"/>
        </w:rPr>
        <w:t>IX</w:t>
      </w:r>
      <w:r w:rsidR="00E23F9E" w:rsidRPr="00D866E6">
        <w:rPr>
          <w:rFonts w:asciiTheme="minorHAnsi" w:eastAsia="Times New Roman" w:hAnsiTheme="minorHAnsi" w:cstheme="minorHAnsi"/>
          <w:sz w:val="24"/>
          <w:szCs w:val="24"/>
          <w:lang w:val="pt-BR" w:eastAsia="pt-BR"/>
        </w:rPr>
        <w:t xml:space="preserve"> - p</w:t>
      </w:r>
      <w:r w:rsidRPr="00ED74E5">
        <w:rPr>
          <w:rFonts w:asciiTheme="minorHAnsi" w:eastAsia="Times New Roman" w:hAnsiTheme="minorHAnsi" w:cstheme="minorHAnsi"/>
          <w:sz w:val="24"/>
          <w:szCs w:val="24"/>
          <w:lang w:val="pt-BR" w:eastAsia="pt-BR"/>
        </w:rPr>
        <w:t>restar contas dos gastos para a Direção do seu C</w:t>
      </w:r>
      <w:r w:rsidR="00E23F9E" w:rsidRPr="00D866E6">
        <w:rPr>
          <w:rFonts w:asciiTheme="minorHAnsi" w:eastAsia="Times New Roman" w:hAnsiTheme="minorHAnsi" w:cstheme="minorHAnsi"/>
          <w:sz w:val="24"/>
          <w:szCs w:val="24"/>
          <w:lang w:val="pt-BR" w:eastAsia="pt-BR"/>
        </w:rPr>
        <w:t>â</w:t>
      </w:r>
      <w:r w:rsidRPr="00ED74E5">
        <w:rPr>
          <w:rFonts w:asciiTheme="minorHAnsi" w:eastAsia="Times New Roman" w:hAnsiTheme="minorHAnsi" w:cstheme="minorHAnsi"/>
          <w:sz w:val="24"/>
          <w:szCs w:val="24"/>
          <w:lang w:val="pt-BR" w:eastAsia="pt-BR"/>
        </w:rPr>
        <w:t>mpus;</w:t>
      </w:r>
    </w:p>
    <w:p w14:paraId="535C2286" w14:textId="6230BAD0" w:rsidR="00ED74E5" w:rsidRPr="00D866E6" w:rsidRDefault="00ED74E5" w:rsidP="00DE58EB">
      <w:pPr>
        <w:widowControl/>
        <w:autoSpaceDE/>
        <w:autoSpaceDN/>
        <w:spacing w:before="120"/>
        <w:jc w:val="both"/>
        <w:rPr>
          <w:rFonts w:asciiTheme="minorHAnsi" w:eastAsia="Times New Roman" w:hAnsiTheme="minorHAnsi" w:cstheme="minorHAnsi"/>
          <w:sz w:val="24"/>
          <w:szCs w:val="24"/>
          <w:lang w:val="pt-BR" w:eastAsia="pt-BR"/>
        </w:rPr>
      </w:pPr>
      <w:r w:rsidRPr="00ED74E5">
        <w:rPr>
          <w:rFonts w:asciiTheme="minorHAnsi" w:eastAsia="Times New Roman" w:hAnsiTheme="minorHAnsi" w:cstheme="minorHAnsi"/>
          <w:sz w:val="24"/>
          <w:szCs w:val="24"/>
          <w:lang w:val="pt-BR" w:eastAsia="pt-BR"/>
        </w:rPr>
        <w:t>X</w:t>
      </w:r>
      <w:r w:rsidR="00E23F9E" w:rsidRPr="00D866E6">
        <w:rPr>
          <w:rFonts w:asciiTheme="minorHAnsi" w:eastAsia="Times New Roman" w:hAnsiTheme="minorHAnsi" w:cstheme="minorHAnsi"/>
          <w:sz w:val="24"/>
          <w:szCs w:val="24"/>
          <w:lang w:val="pt-BR" w:eastAsia="pt-BR"/>
        </w:rPr>
        <w:t xml:space="preserve"> - d</w:t>
      </w:r>
      <w:r w:rsidRPr="00ED74E5">
        <w:rPr>
          <w:rFonts w:asciiTheme="minorHAnsi" w:eastAsia="Times New Roman" w:hAnsiTheme="minorHAnsi" w:cstheme="minorHAnsi"/>
          <w:sz w:val="24"/>
          <w:szCs w:val="24"/>
          <w:lang w:val="pt-BR" w:eastAsia="pt-BR"/>
        </w:rPr>
        <w:t>ifundir os resultados do Sistema de Gestão no âmbito interno e externo do C</w:t>
      </w:r>
      <w:r w:rsidR="00E23F9E" w:rsidRPr="00D866E6">
        <w:rPr>
          <w:rFonts w:asciiTheme="minorHAnsi" w:eastAsia="Times New Roman" w:hAnsiTheme="minorHAnsi" w:cstheme="minorHAnsi"/>
          <w:sz w:val="24"/>
          <w:szCs w:val="24"/>
          <w:lang w:val="pt-BR" w:eastAsia="pt-BR"/>
        </w:rPr>
        <w:t>â</w:t>
      </w:r>
      <w:r w:rsidRPr="00ED74E5">
        <w:rPr>
          <w:rFonts w:asciiTheme="minorHAnsi" w:eastAsia="Times New Roman" w:hAnsiTheme="minorHAnsi" w:cstheme="minorHAnsi"/>
          <w:sz w:val="24"/>
          <w:szCs w:val="24"/>
          <w:lang w:val="pt-BR" w:eastAsia="pt-BR"/>
        </w:rPr>
        <w:t xml:space="preserve">mpus; </w:t>
      </w:r>
    </w:p>
    <w:p w14:paraId="10A562D2" w14:textId="6787B88C" w:rsidR="00ED74E5" w:rsidRPr="00D866E6" w:rsidRDefault="00ED74E5" w:rsidP="00DE58EB">
      <w:pPr>
        <w:widowControl/>
        <w:autoSpaceDE/>
        <w:autoSpaceDN/>
        <w:spacing w:before="120"/>
        <w:jc w:val="both"/>
        <w:rPr>
          <w:rFonts w:asciiTheme="minorHAnsi" w:eastAsia="Times New Roman" w:hAnsiTheme="minorHAnsi" w:cstheme="minorHAnsi"/>
          <w:sz w:val="24"/>
          <w:szCs w:val="24"/>
          <w:lang w:val="pt-BR" w:eastAsia="pt-BR"/>
        </w:rPr>
      </w:pPr>
      <w:r w:rsidRPr="00ED74E5">
        <w:rPr>
          <w:rFonts w:asciiTheme="minorHAnsi" w:eastAsia="Times New Roman" w:hAnsiTheme="minorHAnsi" w:cstheme="minorHAnsi"/>
          <w:sz w:val="24"/>
          <w:szCs w:val="24"/>
          <w:lang w:val="pt-BR" w:eastAsia="pt-BR"/>
        </w:rPr>
        <w:t>XI</w:t>
      </w:r>
      <w:r w:rsidR="00E23F9E" w:rsidRPr="00D866E6">
        <w:rPr>
          <w:rFonts w:asciiTheme="minorHAnsi" w:eastAsia="Times New Roman" w:hAnsiTheme="minorHAnsi" w:cstheme="minorHAnsi"/>
          <w:sz w:val="24"/>
          <w:szCs w:val="24"/>
          <w:lang w:val="pt-BR" w:eastAsia="pt-BR"/>
        </w:rPr>
        <w:t xml:space="preserve"> - i</w:t>
      </w:r>
      <w:r w:rsidRPr="00ED74E5">
        <w:rPr>
          <w:rFonts w:asciiTheme="minorHAnsi" w:eastAsia="Times New Roman" w:hAnsiTheme="minorHAnsi" w:cstheme="minorHAnsi"/>
          <w:sz w:val="24"/>
          <w:szCs w:val="24"/>
          <w:lang w:val="pt-BR" w:eastAsia="pt-BR"/>
        </w:rPr>
        <w:t>ntegrar a temática ambiental nos diversos níveis de atuação do C</w:t>
      </w:r>
      <w:r w:rsidR="000D2876" w:rsidRPr="00D866E6">
        <w:rPr>
          <w:rFonts w:asciiTheme="minorHAnsi" w:eastAsia="Times New Roman" w:hAnsiTheme="minorHAnsi" w:cstheme="minorHAnsi"/>
          <w:sz w:val="24"/>
          <w:szCs w:val="24"/>
          <w:lang w:val="pt-BR" w:eastAsia="pt-BR"/>
        </w:rPr>
        <w:t>â</w:t>
      </w:r>
      <w:r w:rsidRPr="00ED74E5">
        <w:rPr>
          <w:rFonts w:asciiTheme="minorHAnsi" w:eastAsia="Times New Roman" w:hAnsiTheme="minorHAnsi" w:cstheme="minorHAnsi"/>
          <w:sz w:val="24"/>
          <w:szCs w:val="24"/>
          <w:lang w:val="pt-BR" w:eastAsia="pt-BR"/>
        </w:rPr>
        <w:t xml:space="preserve">mpus: ensino, pesquisa, extensão e responsabilidade social; </w:t>
      </w:r>
    </w:p>
    <w:p w14:paraId="33CCDA99" w14:textId="2A697791" w:rsidR="00ED74E5" w:rsidRPr="00D866E6" w:rsidRDefault="00ED74E5" w:rsidP="00DE58EB">
      <w:pPr>
        <w:widowControl/>
        <w:autoSpaceDE/>
        <w:autoSpaceDN/>
        <w:spacing w:before="120"/>
        <w:jc w:val="both"/>
        <w:rPr>
          <w:rFonts w:asciiTheme="minorHAnsi" w:eastAsia="Times New Roman" w:hAnsiTheme="minorHAnsi" w:cstheme="minorHAnsi"/>
          <w:sz w:val="24"/>
          <w:szCs w:val="24"/>
          <w:lang w:val="pt-BR" w:eastAsia="pt-BR"/>
        </w:rPr>
      </w:pPr>
      <w:r w:rsidRPr="00ED74E5">
        <w:rPr>
          <w:rFonts w:asciiTheme="minorHAnsi" w:eastAsia="Times New Roman" w:hAnsiTheme="minorHAnsi" w:cstheme="minorHAnsi"/>
          <w:sz w:val="24"/>
          <w:szCs w:val="24"/>
          <w:lang w:val="pt-BR" w:eastAsia="pt-BR"/>
        </w:rPr>
        <w:t>XII</w:t>
      </w:r>
      <w:r w:rsidR="00E23F9E" w:rsidRPr="00D866E6">
        <w:rPr>
          <w:rFonts w:asciiTheme="minorHAnsi" w:eastAsia="Times New Roman" w:hAnsiTheme="minorHAnsi" w:cstheme="minorHAnsi"/>
          <w:sz w:val="24"/>
          <w:szCs w:val="24"/>
          <w:lang w:val="pt-BR" w:eastAsia="pt-BR"/>
        </w:rPr>
        <w:t xml:space="preserve"> - p</w:t>
      </w:r>
      <w:r w:rsidRPr="00ED74E5">
        <w:rPr>
          <w:rFonts w:asciiTheme="minorHAnsi" w:eastAsia="Times New Roman" w:hAnsiTheme="minorHAnsi" w:cstheme="minorHAnsi"/>
          <w:sz w:val="24"/>
          <w:szCs w:val="24"/>
          <w:lang w:val="pt-BR" w:eastAsia="pt-BR"/>
        </w:rPr>
        <w:t xml:space="preserve">romover a discussão do tema na comunidade acadêmica mediante reuniões, encontros, palestras, simpósios, entre outros; </w:t>
      </w:r>
    </w:p>
    <w:p w14:paraId="54EADDEC" w14:textId="27E8CFD9" w:rsidR="00ED74E5" w:rsidRPr="00D866E6" w:rsidRDefault="00ED74E5" w:rsidP="00DE58EB">
      <w:pPr>
        <w:widowControl/>
        <w:autoSpaceDE/>
        <w:autoSpaceDN/>
        <w:spacing w:before="120"/>
        <w:jc w:val="both"/>
        <w:rPr>
          <w:rFonts w:asciiTheme="minorHAnsi" w:eastAsia="Times New Roman" w:hAnsiTheme="minorHAnsi" w:cstheme="minorHAnsi"/>
          <w:sz w:val="24"/>
          <w:szCs w:val="24"/>
          <w:lang w:val="pt-BR" w:eastAsia="pt-BR"/>
        </w:rPr>
      </w:pPr>
      <w:r w:rsidRPr="00ED74E5">
        <w:rPr>
          <w:rFonts w:asciiTheme="minorHAnsi" w:eastAsia="Times New Roman" w:hAnsiTheme="minorHAnsi" w:cstheme="minorHAnsi"/>
          <w:sz w:val="24"/>
          <w:szCs w:val="24"/>
          <w:lang w:val="pt-BR" w:eastAsia="pt-BR"/>
        </w:rPr>
        <w:t>XIII</w:t>
      </w:r>
      <w:r w:rsidR="00E23F9E" w:rsidRPr="00D866E6">
        <w:rPr>
          <w:rFonts w:asciiTheme="minorHAnsi" w:eastAsia="Times New Roman" w:hAnsiTheme="minorHAnsi" w:cstheme="minorHAnsi"/>
          <w:sz w:val="24"/>
          <w:szCs w:val="24"/>
          <w:lang w:val="pt-BR" w:eastAsia="pt-BR"/>
        </w:rPr>
        <w:t xml:space="preserve"> - d</w:t>
      </w:r>
      <w:r w:rsidRPr="00ED74E5">
        <w:rPr>
          <w:rFonts w:asciiTheme="minorHAnsi" w:eastAsia="Times New Roman" w:hAnsiTheme="minorHAnsi" w:cstheme="minorHAnsi"/>
          <w:sz w:val="24"/>
          <w:szCs w:val="24"/>
          <w:lang w:val="pt-BR" w:eastAsia="pt-BR"/>
        </w:rPr>
        <w:t>ar contribuição à sociedade</w:t>
      </w:r>
      <w:r w:rsidR="00E23F9E" w:rsidRPr="00D866E6">
        <w:rPr>
          <w:rFonts w:asciiTheme="minorHAnsi" w:eastAsia="Times New Roman" w:hAnsiTheme="minorHAnsi" w:cstheme="minorHAnsi"/>
          <w:sz w:val="24"/>
          <w:szCs w:val="24"/>
          <w:lang w:val="pt-BR" w:eastAsia="pt-BR"/>
        </w:rPr>
        <w:t>,</w:t>
      </w:r>
      <w:r w:rsidRPr="00ED74E5">
        <w:rPr>
          <w:rFonts w:asciiTheme="minorHAnsi" w:eastAsia="Times New Roman" w:hAnsiTheme="minorHAnsi" w:cstheme="minorHAnsi"/>
          <w:sz w:val="24"/>
          <w:szCs w:val="24"/>
          <w:lang w:val="pt-BR" w:eastAsia="pt-BR"/>
        </w:rPr>
        <w:t xml:space="preserve"> via prestação de serviços, desenvolvimento de projetos e pesquisas na área ambiental; </w:t>
      </w:r>
    </w:p>
    <w:p w14:paraId="5150855E" w14:textId="555C7783" w:rsidR="00ED74E5" w:rsidRPr="00D866E6" w:rsidRDefault="00ED74E5" w:rsidP="00DE58EB">
      <w:pPr>
        <w:widowControl/>
        <w:autoSpaceDE/>
        <w:autoSpaceDN/>
        <w:spacing w:before="120"/>
        <w:jc w:val="both"/>
        <w:rPr>
          <w:rFonts w:asciiTheme="minorHAnsi" w:eastAsia="Times New Roman" w:hAnsiTheme="minorHAnsi" w:cstheme="minorHAnsi"/>
          <w:sz w:val="24"/>
          <w:szCs w:val="24"/>
          <w:lang w:val="pt-BR" w:eastAsia="pt-BR"/>
        </w:rPr>
      </w:pPr>
      <w:r w:rsidRPr="00ED74E5">
        <w:rPr>
          <w:rFonts w:asciiTheme="minorHAnsi" w:eastAsia="Times New Roman" w:hAnsiTheme="minorHAnsi" w:cstheme="minorHAnsi"/>
          <w:sz w:val="24"/>
          <w:szCs w:val="24"/>
          <w:lang w:val="pt-BR" w:eastAsia="pt-BR"/>
        </w:rPr>
        <w:t>XIV</w:t>
      </w:r>
      <w:r w:rsidR="00E23F9E" w:rsidRPr="00D866E6">
        <w:rPr>
          <w:rFonts w:asciiTheme="minorHAnsi" w:eastAsia="Times New Roman" w:hAnsiTheme="minorHAnsi" w:cstheme="minorHAnsi"/>
          <w:sz w:val="24"/>
          <w:szCs w:val="24"/>
          <w:lang w:val="pt-BR" w:eastAsia="pt-BR"/>
        </w:rPr>
        <w:t xml:space="preserve"> - a</w:t>
      </w:r>
      <w:r w:rsidRPr="00ED74E5">
        <w:rPr>
          <w:rFonts w:asciiTheme="minorHAnsi" w:eastAsia="Times New Roman" w:hAnsiTheme="minorHAnsi" w:cstheme="minorHAnsi"/>
          <w:sz w:val="24"/>
          <w:szCs w:val="24"/>
          <w:lang w:val="pt-BR" w:eastAsia="pt-BR"/>
        </w:rPr>
        <w:t xml:space="preserve">rticular as iniciativas já existentes e difundir experiências de educação socioambiental; </w:t>
      </w:r>
    </w:p>
    <w:p w14:paraId="191950CD" w14:textId="11E981FD" w:rsidR="00ED74E5" w:rsidRPr="00D866E6" w:rsidRDefault="00ED74E5" w:rsidP="00DE58EB">
      <w:pPr>
        <w:widowControl/>
        <w:autoSpaceDE/>
        <w:autoSpaceDN/>
        <w:spacing w:before="120"/>
        <w:jc w:val="both"/>
        <w:rPr>
          <w:rFonts w:asciiTheme="minorHAnsi" w:eastAsia="Times New Roman" w:hAnsiTheme="minorHAnsi" w:cstheme="minorHAnsi"/>
          <w:sz w:val="24"/>
          <w:szCs w:val="24"/>
          <w:lang w:val="pt-BR" w:eastAsia="pt-BR"/>
        </w:rPr>
      </w:pPr>
      <w:r w:rsidRPr="00ED74E5">
        <w:rPr>
          <w:rFonts w:asciiTheme="minorHAnsi" w:eastAsia="Times New Roman" w:hAnsiTheme="minorHAnsi" w:cstheme="minorHAnsi"/>
          <w:sz w:val="24"/>
          <w:szCs w:val="24"/>
          <w:lang w:val="pt-BR" w:eastAsia="pt-BR"/>
        </w:rPr>
        <w:t>XV</w:t>
      </w:r>
      <w:r w:rsidR="00E23F9E" w:rsidRPr="00D866E6">
        <w:rPr>
          <w:rFonts w:asciiTheme="minorHAnsi" w:eastAsia="Times New Roman" w:hAnsiTheme="minorHAnsi" w:cstheme="minorHAnsi"/>
          <w:sz w:val="24"/>
          <w:szCs w:val="24"/>
          <w:lang w:val="pt-BR" w:eastAsia="pt-BR"/>
        </w:rPr>
        <w:t xml:space="preserve"> - p</w:t>
      </w:r>
      <w:r w:rsidRPr="00ED74E5">
        <w:rPr>
          <w:rFonts w:asciiTheme="minorHAnsi" w:eastAsia="Times New Roman" w:hAnsiTheme="minorHAnsi" w:cstheme="minorHAnsi"/>
          <w:sz w:val="24"/>
          <w:szCs w:val="24"/>
          <w:lang w:val="pt-BR" w:eastAsia="pt-BR"/>
        </w:rPr>
        <w:t xml:space="preserve">romover programas de capacitação para </w:t>
      </w:r>
      <w:r w:rsidR="00BF1C60" w:rsidRPr="00D866E6">
        <w:rPr>
          <w:rFonts w:asciiTheme="minorHAnsi" w:eastAsia="Times New Roman" w:hAnsiTheme="minorHAnsi" w:cstheme="minorHAnsi"/>
          <w:sz w:val="24"/>
          <w:szCs w:val="24"/>
          <w:lang w:val="pt-BR" w:eastAsia="pt-BR"/>
        </w:rPr>
        <w:t>estudante</w:t>
      </w:r>
      <w:r w:rsidRPr="00ED74E5">
        <w:rPr>
          <w:rFonts w:asciiTheme="minorHAnsi" w:eastAsia="Times New Roman" w:hAnsiTheme="minorHAnsi" w:cstheme="minorHAnsi"/>
          <w:sz w:val="24"/>
          <w:szCs w:val="24"/>
          <w:lang w:val="pt-BR" w:eastAsia="pt-BR"/>
        </w:rPr>
        <w:t>s, servidores</w:t>
      </w:r>
      <w:r w:rsidR="00DE58EB" w:rsidRPr="00D866E6">
        <w:rPr>
          <w:rFonts w:asciiTheme="minorHAnsi" w:eastAsia="Times New Roman" w:hAnsiTheme="minorHAnsi" w:cstheme="minorHAnsi"/>
          <w:sz w:val="24"/>
          <w:szCs w:val="24"/>
          <w:lang w:val="pt-BR" w:eastAsia="pt-BR"/>
        </w:rPr>
        <w:t>/as</w:t>
      </w:r>
      <w:r w:rsidRPr="00ED74E5">
        <w:rPr>
          <w:rFonts w:asciiTheme="minorHAnsi" w:eastAsia="Times New Roman" w:hAnsiTheme="minorHAnsi" w:cstheme="minorHAnsi"/>
          <w:sz w:val="24"/>
          <w:szCs w:val="24"/>
          <w:lang w:val="pt-BR" w:eastAsia="pt-BR"/>
        </w:rPr>
        <w:t xml:space="preserve"> e funcionários</w:t>
      </w:r>
      <w:r w:rsidR="00DE58EB" w:rsidRPr="00D866E6">
        <w:rPr>
          <w:rFonts w:asciiTheme="minorHAnsi" w:eastAsia="Times New Roman" w:hAnsiTheme="minorHAnsi" w:cstheme="minorHAnsi"/>
          <w:sz w:val="24"/>
          <w:szCs w:val="24"/>
          <w:lang w:val="pt-BR" w:eastAsia="pt-BR"/>
        </w:rPr>
        <w:t>/as</w:t>
      </w:r>
      <w:r w:rsidRPr="00ED74E5">
        <w:rPr>
          <w:rFonts w:asciiTheme="minorHAnsi" w:eastAsia="Times New Roman" w:hAnsiTheme="minorHAnsi" w:cstheme="minorHAnsi"/>
          <w:sz w:val="24"/>
          <w:szCs w:val="24"/>
          <w:lang w:val="pt-BR" w:eastAsia="pt-BR"/>
        </w:rPr>
        <w:t xml:space="preserve"> terceirizados</w:t>
      </w:r>
      <w:r w:rsidR="00DE58EB" w:rsidRPr="00D866E6">
        <w:rPr>
          <w:rFonts w:asciiTheme="minorHAnsi" w:eastAsia="Times New Roman" w:hAnsiTheme="minorHAnsi" w:cstheme="minorHAnsi"/>
          <w:sz w:val="24"/>
          <w:szCs w:val="24"/>
          <w:lang w:val="pt-BR" w:eastAsia="pt-BR"/>
        </w:rPr>
        <w:t>/as</w:t>
      </w:r>
      <w:r w:rsidRPr="00ED74E5">
        <w:rPr>
          <w:rFonts w:asciiTheme="minorHAnsi" w:eastAsia="Times New Roman" w:hAnsiTheme="minorHAnsi" w:cstheme="minorHAnsi"/>
          <w:sz w:val="24"/>
          <w:szCs w:val="24"/>
          <w:lang w:val="pt-BR" w:eastAsia="pt-BR"/>
        </w:rPr>
        <w:t xml:space="preserve"> do C</w:t>
      </w:r>
      <w:r w:rsidR="000D2876" w:rsidRPr="00D866E6">
        <w:rPr>
          <w:rFonts w:asciiTheme="minorHAnsi" w:eastAsia="Times New Roman" w:hAnsiTheme="minorHAnsi" w:cstheme="minorHAnsi"/>
          <w:sz w:val="24"/>
          <w:szCs w:val="24"/>
          <w:lang w:val="pt-BR" w:eastAsia="pt-BR"/>
        </w:rPr>
        <w:t>â</w:t>
      </w:r>
      <w:r w:rsidRPr="00ED74E5">
        <w:rPr>
          <w:rFonts w:asciiTheme="minorHAnsi" w:eastAsia="Times New Roman" w:hAnsiTheme="minorHAnsi" w:cstheme="minorHAnsi"/>
          <w:sz w:val="24"/>
          <w:szCs w:val="24"/>
          <w:lang w:val="pt-BR" w:eastAsia="pt-BR"/>
        </w:rPr>
        <w:t>mpus;</w:t>
      </w:r>
    </w:p>
    <w:p w14:paraId="7B3D804A" w14:textId="7D6A43A9" w:rsidR="00ED74E5" w:rsidRPr="00D866E6" w:rsidRDefault="00ED74E5" w:rsidP="00DE58EB">
      <w:pPr>
        <w:widowControl/>
        <w:autoSpaceDE/>
        <w:autoSpaceDN/>
        <w:spacing w:before="120"/>
        <w:jc w:val="both"/>
        <w:rPr>
          <w:rFonts w:asciiTheme="minorHAnsi" w:eastAsia="Times New Roman" w:hAnsiTheme="minorHAnsi" w:cstheme="minorHAnsi"/>
          <w:sz w:val="24"/>
          <w:szCs w:val="24"/>
          <w:lang w:val="pt-BR" w:eastAsia="pt-BR"/>
        </w:rPr>
      </w:pPr>
      <w:r w:rsidRPr="00ED74E5">
        <w:rPr>
          <w:rFonts w:asciiTheme="minorHAnsi" w:eastAsia="Times New Roman" w:hAnsiTheme="minorHAnsi" w:cstheme="minorHAnsi"/>
          <w:sz w:val="24"/>
          <w:szCs w:val="24"/>
          <w:lang w:val="pt-BR" w:eastAsia="pt-BR"/>
        </w:rPr>
        <w:t>XVI</w:t>
      </w:r>
      <w:r w:rsidR="00E23F9E" w:rsidRPr="00D866E6">
        <w:rPr>
          <w:rFonts w:asciiTheme="minorHAnsi" w:eastAsia="Times New Roman" w:hAnsiTheme="minorHAnsi" w:cstheme="minorHAnsi"/>
          <w:sz w:val="24"/>
          <w:szCs w:val="24"/>
          <w:lang w:val="pt-BR" w:eastAsia="pt-BR"/>
        </w:rPr>
        <w:t xml:space="preserve"> - e</w:t>
      </w:r>
      <w:r w:rsidRPr="00ED74E5">
        <w:rPr>
          <w:rFonts w:asciiTheme="minorHAnsi" w:eastAsia="Times New Roman" w:hAnsiTheme="minorHAnsi" w:cstheme="minorHAnsi"/>
          <w:sz w:val="24"/>
          <w:szCs w:val="24"/>
          <w:lang w:val="pt-BR" w:eastAsia="pt-BR"/>
        </w:rPr>
        <w:t>stimular a incorporação de informações sobre sistemas de Coleta Seletiva Solidária em materiais informativos sobre o meio ambiente e nos documentos dos</w:t>
      </w:r>
      <w:r w:rsidR="00DE58EB" w:rsidRPr="00D866E6">
        <w:rPr>
          <w:rFonts w:asciiTheme="minorHAnsi" w:eastAsia="Times New Roman" w:hAnsiTheme="minorHAnsi" w:cstheme="minorHAnsi"/>
          <w:sz w:val="24"/>
          <w:szCs w:val="24"/>
          <w:lang w:val="pt-BR" w:eastAsia="pt-BR"/>
        </w:rPr>
        <w:t>/as</w:t>
      </w:r>
      <w:r w:rsidRPr="00ED74E5">
        <w:rPr>
          <w:rFonts w:asciiTheme="minorHAnsi" w:eastAsia="Times New Roman" w:hAnsiTheme="minorHAnsi" w:cstheme="minorHAnsi"/>
          <w:sz w:val="24"/>
          <w:szCs w:val="24"/>
          <w:lang w:val="pt-BR" w:eastAsia="pt-BR"/>
        </w:rPr>
        <w:t xml:space="preserve"> </w:t>
      </w:r>
      <w:r w:rsidR="00BF1C60" w:rsidRPr="00D866E6">
        <w:rPr>
          <w:rFonts w:asciiTheme="minorHAnsi" w:eastAsia="Times New Roman" w:hAnsiTheme="minorHAnsi" w:cstheme="minorHAnsi"/>
          <w:sz w:val="24"/>
          <w:szCs w:val="24"/>
          <w:lang w:val="pt-BR" w:eastAsia="pt-BR"/>
        </w:rPr>
        <w:t>estudante</w:t>
      </w:r>
      <w:r w:rsidRPr="00ED74E5">
        <w:rPr>
          <w:rFonts w:asciiTheme="minorHAnsi" w:eastAsia="Times New Roman" w:hAnsiTheme="minorHAnsi" w:cstheme="minorHAnsi"/>
          <w:sz w:val="24"/>
          <w:szCs w:val="24"/>
          <w:lang w:val="pt-BR" w:eastAsia="pt-BR"/>
        </w:rPr>
        <w:t xml:space="preserve">s; </w:t>
      </w:r>
    </w:p>
    <w:p w14:paraId="016FA374" w14:textId="651BC857" w:rsidR="00ED74E5" w:rsidRPr="00D866E6" w:rsidRDefault="00ED74E5" w:rsidP="00DE58EB">
      <w:pPr>
        <w:widowControl/>
        <w:autoSpaceDE/>
        <w:autoSpaceDN/>
        <w:spacing w:before="120"/>
        <w:jc w:val="both"/>
        <w:rPr>
          <w:rFonts w:asciiTheme="minorHAnsi" w:eastAsia="Times New Roman" w:hAnsiTheme="minorHAnsi" w:cstheme="minorHAnsi"/>
          <w:sz w:val="24"/>
          <w:szCs w:val="24"/>
          <w:lang w:val="pt-BR" w:eastAsia="pt-BR"/>
        </w:rPr>
      </w:pPr>
      <w:r w:rsidRPr="00ED74E5">
        <w:rPr>
          <w:rFonts w:asciiTheme="minorHAnsi" w:eastAsia="Times New Roman" w:hAnsiTheme="minorHAnsi" w:cstheme="minorHAnsi"/>
          <w:sz w:val="24"/>
          <w:szCs w:val="24"/>
          <w:lang w:val="pt-BR" w:eastAsia="pt-BR"/>
        </w:rPr>
        <w:t>XVII</w:t>
      </w:r>
      <w:r w:rsidR="005C1A10" w:rsidRPr="00D866E6">
        <w:rPr>
          <w:rFonts w:asciiTheme="minorHAnsi" w:eastAsia="Times New Roman" w:hAnsiTheme="minorHAnsi" w:cstheme="minorHAnsi"/>
          <w:sz w:val="24"/>
          <w:szCs w:val="24"/>
          <w:lang w:val="pt-BR" w:eastAsia="pt-BR"/>
        </w:rPr>
        <w:t xml:space="preserve"> - e</w:t>
      </w:r>
      <w:r w:rsidRPr="00ED74E5">
        <w:rPr>
          <w:rFonts w:asciiTheme="minorHAnsi" w:eastAsia="Times New Roman" w:hAnsiTheme="minorHAnsi" w:cstheme="minorHAnsi"/>
          <w:sz w:val="24"/>
          <w:szCs w:val="24"/>
          <w:lang w:val="pt-BR" w:eastAsia="pt-BR"/>
        </w:rPr>
        <w:t>laborar campanhas e materiais de divulgação para estabelecer a sensibilização contínua da comunidade acadêmica;</w:t>
      </w:r>
    </w:p>
    <w:p w14:paraId="32DE4354" w14:textId="38C27E29" w:rsidR="00ED74E5" w:rsidRPr="00D866E6" w:rsidRDefault="00ED74E5" w:rsidP="00DE58EB">
      <w:pPr>
        <w:widowControl/>
        <w:autoSpaceDE/>
        <w:autoSpaceDN/>
        <w:spacing w:before="120"/>
        <w:jc w:val="both"/>
        <w:rPr>
          <w:rFonts w:asciiTheme="minorHAnsi" w:eastAsia="Times New Roman" w:hAnsiTheme="minorHAnsi" w:cstheme="minorHAnsi"/>
          <w:sz w:val="24"/>
          <w:szCs w:val="24"/>
          <w:lang w:val="pt-BR" w:eastAsia="pt-BR"/>
        </w:rPr>
      </w:pPr>
      <w:r w:rsidRPr="00ED74E5">
        <w:rPr>
          <w:rFonts w:asciiTheme="minorHAnsi" w:eastAsia="Times New Roman" w:hAnsiTheme="minorHAnsi" w:cstheme="minorHAnsi"/>
          <w:sz w:val="24"/>
          <w:szCs w:val="24"/>
          <w:lang w:val="pt-BR" w:eastAsia="pt-BR"/>
        </w:rPr>
        <w:t>XVIII</w:t>
      </w:r>
      <w:r w:rsidR="005C1A10" w:rsidRPr="00D866E6">
        <w:rPr>
          <w:rFonts w:asciiTheme="minorHAnsi" w:eastAsia="Times New Roman" w:hAnsiTheme="minorHAnsi" w:cstheme="minorHAnsi"/>
          <w:sz w:val="24"/>
          <w:szCs w:val="24"/>
          <w:lang w:val="pt-BR" w:eastAsia="pt-BR"/>
        </w:rPr>
        <w:t xml:space="preserve"> - d</w:t>
      </w:r>
      <w:r w:rsidRPr="00ED74E5">
        <w:rPr>
          <w:rFonts w:asciiTheme="minorHAnsi" w:eastAsia="Times New Roman" w:hAnsiTheme="minorHAnsi" w:cstheme="minorHAnsi"/>
          <w:sz w:val="24"/>
          <w:szCs w:val="24"/>
          <w:lang w:val="pt-BR" w:eastAsia="pt-BR"/>
        </w:rPr>
        <w:t xml:space="preserve">efinir estratégias educativas de médio e longo prazo, objetivando a educação transdisciplinar da temática ambiental; </w:t>
      </w:r>
    </w:p>
    <w:p w14:paraId="13C9AB1C" w14:textId="692B7250" w:rsidR="00ED74E5" w:rsidRPr="00D866E6" w:rsidRDefault="00ED74E5" w:rsidP="00DE58EB">
      <w:pPr>
        <w:widowControl/>
        <w:autoSpaceDE/>
        <w:autoSpaceDN/>
        <w:spacing w:before="120"/>
        <w:jc w:val="both"/>
        <w:rPr>
          <w:rFonts w:asciiTheme="minorHAnsi" w:eastAsia="Times New Roman" w:hAnsiTheme="minorHAnsi" w:cstheme="minorHAnsi"/>
          <w:sz w:val="24"/>
          <w:szCs w:val="24"/>
          <w:lang w:val="pt-BR" w:eastAsia="pt-BR"/>
        </w:rPr>
      </w:pPr>
      <w:r w:rsidRPr="00ED74E5">
        <w:rPr>
          <w:rFonts w:asciiTheme="minorHAnsi" w:eastAsia="Times New Roman" w:hAnsiTheme="minorHAnsi" w:cstheme="minorHAnsi"/>
          <w:sz w:val="24"/>
          <w:szCs w:val="24"/>
          <w:lang w:val="pt-BR" w:eastAsia="pt-BR"/>
        </w:rPr>
        <w:t>XIX</w:t>
      </w:r>
      <w:r w:rsidR="005C1A10" w:rsidRPr="00D866E6">
        <w:rPr>
          <w:rFonts w:asciiTheme="minorHAnsi" w:eastAsia="Times New Roman" w:hAnsiTheme="minorHAnsi" w:cstheme="minorHAnsi"/>
          <w:sz w:val="24"/>
          <w:szCs w:val="24"/>
          <w:lang w:val="pt-BR" w:eastAsia="pt-BR"/>
        </w:rPr>
        <w:t xml:space="preserve"> - p</w:t>
      </w:r>
      <w:r w:rsidRPr="00ED74E5">
        <w:rPr>
          <w:rFonts w:asciiTheme="minorHAnsi" w:eastAsia="Times New Roman" w:hAnsiTheme="minorHAnsi" w:cstheme="minorHAnsi"/>
          <w:sz w:val="24"/>
          <w:szCs w:val="24"/>
          <w:lang w:val="pt-BR" w:eastAsia="pt-BR"/>
        </w:rPr>
        <w:t>romover a conscientização e a valorização do trabalho de associações e cooperativas de catadores</w:t>
      </w:r>
      <w:r w:rsidR="002759E5" w:rsidRPr="00D866E6">
        <w:rPr>
          <w:rFonts w:asciiTheme="minorHAnsi" w:eastAsia="Times New Roman" w:hAnsiTheme="minorHAnsi" w:cstheme="minorHAnsi"/>
          <w:sz w:val="24"/>
          <w:szCs w:val="24"/>
          <w:lang w:val="pt-BR" w:eastAsia="pt-BR"/>
        </w:rPr>
        <w:t>/as</w:t>
      </w:r>
      <w:r w:rsidRPr="00ED74E5">
        <w:rPr>
          <w:rFonts w:asciiTheme="minorHAnsi" w:eastAsia="Times New Roman" w:hAnsiTheme="minorHAnsi" w:cstheme="minorHAnsi"/>
          <w:sz w:val="24"/>
          <w:szCs w:val="24"/>
          <w:lang w:val="pt-BR" w:eastAsia="pt-BR"/>
        </w:rPr>
        <w:t xml:space="preserve"> de resíduos; </w:t>
      </w:r>
    </w:p>
    <w:p w14:paraId="3AB61BFD" w14:textId="6134E2FA" w:rsidR="00ED74E5" w:rsidRPr="00D866E6" w:rsidRDefault="00ED74E5" w:rsidP="00DE58EB">
      <w:pPr>
        <w:widowControl/>
        <w:autoSpaceDE/>
        <w:autoSpaceDN/>
        <w:spacing w:before="120"/>
        <w:jc w:val="both"/>
        <w:rPr>
          <w:rFonts w:asciiTheme="minorHAnsi" w:eastAsia="Times New Roman" w:hAnsiTheme="minorHAnsi" w:cstheme="minorHAnsi"/>
          <w:sz w:val="24"/>
          <w:szCs w:val="24"/>
          <w:lang w:val="pt-BR" w:eastAsia="pt-BR"/>
        </w:rPr>
      </w:pPr>
      <w:r w:rsidRPr="00ED74E5">
        <w:rPr>
          <w:rFonts w:asciiTheme="minorHAnsi" w:eastAsia="Times New Roman" w:hAnsiTheme="minorHAnsi" w:cstheme="minorHAnsi"/>
          <w:sz w:val="24"/>
          <w:szCs w:val="24"/>
          <w:lang w:val="pt-BR" w:eastAsia="pt-BR"/>
        </w:rPr>
        <w:t>XX</w:t>
      </w:r>
      <w:r w:rsidR="005C1A10" w:rsidRPr="00D866E6">
        <w:rPr>
          <w:rFonts w:asciiTheme="minorHAnsi" w:eastAsia="Times New Roman" w:hAnsiTheme="minorHAnsi" w:cstheme="minorHAnsi"/>
          <w:sz w:val="24"/>
          <w:szCs w:val="24"/>
          <w:lang w:val="pt-BR" w:eastAsia="pt-BR"/>
        </w:rPr>
        <w:t xml:space="preserve"> - </w:t>
      </w:r>
      <w:r w:rsidR="00973FBD" w:rsidRPr="00D866E6">
        <w:rPr>
          <w:rFonts w:asciiTheme="minorHAnsi" w:eastAsia="Times New Roman" w:hAnsiTheme="minorHAnsi" w:cstheme="minorHAnsi"/>
          <w:sz w:val="24"/>
          <w:szCs w:val="24"/>
          <w:lang w:val="pt-BR" w:eastAsia="pt-BR"/>
        </w:rPr>
        <w:t>p</w:t>
      </w:r>
      <w:r w:rsidRPr="00ED74E5">
        <w:rPr>
          <w:rFonts w:asciiTheme="minorHAnsi" w:eastAsia="Times New Roman" w:hAnsiTheme="minorHAnsi" w:cstheme="minorHAnsi"/>
          <w:sz w:val="24"/>
          <w:szCs w:val="24"/>
          <w:lang w:val="pt-BR" w:eastAsia="pt-BR"/>
        </w:rPr>
        <w:t>romover troca de experiências entre organizações de catadores</w:t>
      </w:r>
      <w:r w:rsidR="002759E5" w:rsidRPr="00D866E6">
        <w:rPr>
          <w:rFonts w:asciiTheme="minorHAnsi" w:eastAsia="Times New Roman" w:hAnsiTheme="minorHAnsi" w:cstheme="minorHAnsi"/>
          <w:sz w:val="24"/>
          <w:szCs w:val="24"/>
          <w:lang w:val="pt-BR" w:eastAsia="pt-BR"/>
        </w:rPr>
        <w:t>/as</w:t>
      </w:r>
      <w:r w:rsidRPr="00ED74E5">
        <w:rPr>
          <w:rFonts w:asciiTheme="minorHAnsi" w:eastAsia="Times New Roman" w:hAnsiTheme="minorHAnsi" w:cstheme="minorHAnsi"/>
          <w:sz w:val="24"/>
          <w:szCs w:val="24"/>
          <w:lang w:val="pt-BR" w:eastAsia="pt-BR"/>
        </w:rPr>
        <w:t>, para a valorização profissional, através de cursos de capacitação, de visitas a empresas recicladoras, entre outras;</w:t>
      </w:r>
    </w:p>
    <w:p w14:paraId="775C8DB0" w14:textId="4CA49FFD" w:rsidR="00ED74E5" w:rsidRPr="00D866E6" w:rsidRDefault="00ED74E5" w:rsidP="00DE58EB">
      <w:pPr>
        <w:widowControl/>
        <w:autoSpaceDE/>
        <w:autoSpaceDN/>
        <w:spacing w:before="120"/>
        <w:jc w:val="both"/>
        <w:rPr>
          <w:rFonts w:asciiTheme="minorHAnsi" w:eastAsia="Times New Roman" w:hAnsiTheme="minorHAnsi" w:cstheme="minorHAnsi"/>
          <w:sz w:val="24"/>
          <w:szCs w:val="24"/>
          <w:lang w:val="pt-BR" w:eastAsia="pt-BR"/>
        </w:rPr>
      </w:pPr>
      <w:r w:rsidRPr="00ED74E5">
        <w:rPr>
          <w:rFonts w:asciiTheme="minorHAnsi" w:eastAsia="Times New Roman" w:hAnsiTheme="minorHAnsi" w:cstheme="minorHAnsi"/>
          <w:sz w:val="24"/>
          <w:szCs w:val="24"/>
          <w:lang w:val="pt-BR" w:eastAsia="pt-BR"/>
        </w:rPr>
        <w:t>XXI</w:t>
      </w:r>
      <w:r w:rsidR="005C1A10" w:rsidRPr="00D866E6">
        <w:rPr>
          <w:rFonts w:asciiTheme="minorHAnsi" w:eastAsia="Times New Roman" w:hAnsiTheme="minorHAnsi" w:cstheme="minorHAnsi"/>
          <w:sz w:val="24"/>
          <w:szCs w:val="24"/>
          <w:lang w:val="pt-BR" w:eastAsia="pt-BR"/>
        </w:rPr>
        <w:t xml:space="preserve"> - d</w:t>
      </w:r>
      <w:r w:rsidRPr="00ED74E5">
        <w:rPr>
          <w:rFonts w:asciiTheme="minorHAnsi" w:eastAsia="Times New Roman" w:hAnsiTheme="minorHAnsi" w:cstheme="minorHAnsi"/>
          <w:sz w:val="24"/>
          <w:szCs w:val="24"/>
          <w:lang w:val="pt-BR" w:eastAsia="pt-BR"/>
        </w:rPr>
        <w:t>esenvolver cursos de diversificação da coleta seletiva e de reaproveitamento de materiais sob forma de arte e artesanato e produção industrial, para ampliar os ganhos dos</w:t>
      </w:r>
      <w:r w:rsidR="002759E5" w:rsidRPr="00D866E6">
        <w:rPr>
          <w:rFonts w:asciiTheme="minorHAnsi" w:eastAsia="Times New Roman" w:hAnsiTheme="minorHAnsi" w:cstheme="minorHAnsi"/>
          <w:sz w:val="24"/>
          <w:szCs w:val="24"/>
          <w:lang w:val="pt-BR" w:eastAsia="pt-BR"/>
        </w:rPr>
        <w:t>/as</w:t>
      </w:r>
      <w:r w:rsidRPr="00ED74E5">
        <w:rPr>
          <w:rFonts w:asciiTheme="minorHAnsi" w:eastAsia="Times New Roman" w:hAnsiTheme="minorHAnsi" w:cstheme="minorHAnsi"/>
          <w:sz w:val="24"/>
          <w:szCs w:val="24"/>
          <w:lang w:val="pt-BR" w:eastAsia="pt-BR"/>
        </w:rPr>
        <w:t xml:space="preserve"> catadores</w:t>
      </w:r>
      <w:r w:rsidR="002759E5" w:rsidRPr="00D866E6">
        <w:rPr>
          <w:rFonts w:asciiTheme="minorHAnsi" w:eastAsia="Times New Roman" w:hAnsiTheme="minorHAnsi" w:cstheme="minorHAnsi"/>
          <w:sz w:val="24"/>
          <w:szCs w:val="24"/>
          <w:lang w:val="pt-BR" w:eastAsia="pt-BR"/>
        </w:rPr>
        <w:t>/as</w:t>
      </w:r>
      <w:r w:rsidRPr="00ED74E5">
        <w:rPr>
          <w:rFonts w:asciiTheme="minorHAnsi" w:eastAsia="Times New Roman" w:hAnsiTheme="minorHAnsi" w:cstheme="minorHAnsi"/>
          <w:sz w:val="24"/>
          <w:szCs w:val="24"/>
          <w:lang w:val="pt-BR" w:eastAsia="pt-BR"/>
        </w:rPr>
        <w:t xml:space="preserve">; </w:t>
      </w:r>
    </w:p>
    <w:p w14:paraId="34B49A1D" w14:textId="5A042C07" w:rsidR="00ED74E5" w:rsidRPr="00D866E6" w:rsidRDefault="00ED74E5" w:rsidP="00DE58EB">
      <w:pPr>
        <w:widowControl/>
        <w:autoSpaceDE/>
        <w:autoSpaceDN/>
        <w:spacing w:before="120"/>
        <w:jc w:val="both"/>
        <w:rPr>
          <w:rFonts w:asciiTheme="minorHAnsi" w:eastAsia="Times New Roman" w:hAnsiTheme="minorHAnsi" w:cstheme="minorHAnsi"/>
          <w:sz w:val="24"/>
          <w:szCs w:val="24"/>
          <w:lang w:val="pt-BR" w:eastAsia="pt-BR"/>
        </w:rPr>
      </w:pPr>
      <w:r w:rsidRPr="00ED74E5">
        <w:rPr>
          <w:rFonts w:asciiTheme="minorHAnsi" w:eastAsia="Times New Roman" w:hAnsiTheme="minorHAnsi" w:cstheme="minorHAnsi"/>
          <w:sz w:val="24"/>
          <w:szCs w:val="24"/>
          <w:lang w:val="pt-BR" w:eastAsia="pt-BR"/>
        </w:rPr>
        <w:t>XXII</w:t>
      </w:r>
      <w:r w:rsidR="005C1A10" w:rsidRPr="00D866E6">
        <w:rPr>
          <w:rFonts w:asciiTheme="minorHAnsi" w:eastAsia="Times New Roman" w:hAnsiTheme="minorHAnsi" w:cstheme="minorHAnsi"/>
          <w:sz w:val="24"/>
          <w:szCs w:val="24"/>
          <w:lang w:val="pt-BR" w:eastAsia="pt-BR"/>
        </w:rPr>
        <w:t xml:space="preserve"> - p</w:t>
      </w:r>
      <w:r w:rsidRPr="00ED74E5">
        <w:rPr>
          <w:rFonts w:asciiTheme="minorHAnsi" w:eastAsia="Times New Roman" w:hAnsiTheme="minorHAnsi" w:cstheme="minorHAnsi"/>
          <w:sz w:val="24"/>
          <w:szCs w:val="24"/>
          <w:lang w:val="pt-BR" w:eastAsia="pt-BR"/>
        </w:rPr>
        <w:t>romover ações que estimulem o empreendedorismo na prestação de serviços ambientais.</w:t>
      </w:r>
    </w:p>
    <w:p w14:paraId="0F892A12" w14:textId="77777777" w:rsidR="00ED74E5" w:rsidRPr="00D866E6" w:rsidRDefault="00ED74E5" w:rsidP="00ED74E5">
      <w:pPr>
        <w:widowControl/>
        <w:autoSpaceDE/>
        <w:autoSpaceDN/>
        <w:jc w:val="both"/>
        <w:rPr>
          <w:rFonts w:asciiTheme="minorHAnsi" w:eastAsia="Times New Roman" w:hAnsiTheme="minorHAnsi" w:cstheme="minorHAnsi"/>
          <w:sz w:val="24"/>
          <w:szCs w:val="24"/>
          <w:lang w:val="pt-BR" w:eastAsia="pt-BR"/>
        </w:rPr>
      </w:pPr>
    </w:p>
    <w:p w14:paraId="1C1FBEB8" w14:textId="1E48912D" w:rsidR="00ED74E5" w:rsidRPr="00D866E6" w:rsidRDefault="005C1A10" w:rsidP="005C1A10">
      <w:pPr>
        <w:widowControl/>
        <w:autoSpaceDE/>
        <w:autoSpaceDN/>
        <w:jc w:val="center"/>
        <w:rPr>
          <w:rFonts w:asciiTheme="minorHAnsi" w:eastAsia="Times New Roman" w:hAnsiTheme="minorHAnsi" w:cstheme="minorHAnsi"/>
          <w:sz w:val="24"/>
          <w:szCs w:val="24"/>
          <w:lang w:val="pt-BR" w:eastAsia="pt-BR"/>
        </w:rPr>
      </w:pPr>
      <w:r w:rsidRPr="00D866E6">
        <w:rPr>
          <w:rFonts w:asciiTheme="minorHAnsi" w:eastAsia="Times New Roman" w:hAnsiTheme="minorHAnsi" w:cstheme="minorHAnsi"/>
          <w:b/>
          <w:bCs/>
          <w:sz w:val="24"/>
          <w:szCs w:val="24"/>
          <w:lang w:val="pt-BR" w:eastAsia="pt-BR"/>
        </w:rPr>
        <w:t>Sessão III</w:t>
      </w:r>
    </w:p>
    <w:p w14:paraId="08E46BF1" w14:textId="60F61C33" w:rsidR="00ED74E5" w:rsidRPr="00D866E6" w:rsidRDefault="005C1A10" w:rsidP="005C1A10">
      <w:pPr>
        <w:widowControl/>
        <w:autoSpaceDE/>
        <w:autoSpaceDN/>
        <w:jc w:val="center"/>
        <w:rPr>
          <w:rFonts w:asciiTheme="minorHAnsi" w:eastAsia="Times New Roman" w:hAnsiTheme="minorHAnsi" w:cstheme="minorHAnsi"/>
          <w:b/>
          <w:bCs/>
          <w:sz w:val="24"/>
          <w:szCs w:val="24"/>
          <w:lang w:val="pt-BR" w:eastAsia="pt-BR"/>
        </w:rPr>
      </w:pPr>
      <w:r w:rsidRPr="00D866E6">
        <w:rPr>
          <w:rFonts w:asciiTheme="minorHAnsi" w:eastAsia="Times New Roman" w:hAnsiTheme="minorHAnsi" w:cstheme="minorHAnsi"/>
          <w:b/>
          <w:bCs/>
          <w:sz w:val="24"/>
          <w:szCs w:val="24"/>
          <w:lang w:val="pt-BR" w:eastAsia="pt-BR"/>
        </w:rPr>
        <w:t>Da Estrutura</w:t>
      </w:r>
    </w:p>
    <w:p w14:paraId="3E0DC0E3" w14:textId="65DDE367" w:rsidR="00ED74E5" w:rsidRPr="00D866E6" w:rsidRDefault="00ED74E5" w:rsidP="004B61ED">
      <w:pPr>
        <w:widowControl/>
        <w:autoSpaceDE/>
        <w:autoSpaceDN/>
        <w:spacing w:before="120"/>
        <w:jc w:val="both"/>
        <w:rPr>
          <w:rFonts w:asciiTheme="minorHAnsi" w:eastAsia="Times New Roman" w:hAnsiTheme="minorHAnsi" w:cstheme="minorHAnsi"/>
          <w:sz w:val="24"/>
          <w:szCs w:val="24"/>
          <w:lang w:val="pt-BR" w:eastAsia="pt-BR"/>
        </w:rPr>
      </w:pPr>
      <w:r w:rsidRPr="00ED74E5">
        <w:rPr>
          <w:rFonts w:asciiTheme="minorHAnsi" w:eastAsia="Times New Roman" w:hAnsiTheme="minorHAnsi" w:cstheme="minorHAnsi"/>
          <w:sz w:val="24"/>
          <w:szCs w:val="24"/>
          <w:lang w:val="pt-BR" w:eastAsia="pt-BR"/>
        </w:rPr>
        <w:t xml:space="preserve"> Art. 30</w:t>
      </w:r>
      <w:r w:rsidR="004B61ED" w:rsidRPr="00D866E6">
        <w:rPr>
          <w:rFonts w:asciiTheme="minorHAnsi" w:eastAsia="Times New Roman" w:hAnsiTheme="minorHAnsi" w:cstheme="minorHAnsi"/>
          <w:sz w:val="24"/>
          <w:szCs w:val="24"/>
          <w:lang w:val="pt-BR" w:eastAsia="pt-BR"/>
        </w:rPr>
        <w:t xml:space="preserve">  </w:t>
      </w:r>
      <w:r w:rsidRPr="00ED74E5">
        <w:rPr>
          <w:rFonts w:asciiTheme="minorHAnsi" w:eastAsia="Times New Roman" w:hAnsiTheme="minorHAnsi" w:cstheme="minorHAnsi"/>
          <w:sz w:val="24"/>
          <w:szCs w:val="24"/>
          <w:lang w:val="pt-BR" w:eastAsia="pt-BR"/>
        </w:rPr>
        <w:t>Aos Núcleos de Gestão Ambiental Integrada será garantido espaço físico, mobiliário e equipamentos adequados para o desenvolvimento de suas atividades de pesquisa, reuniões, capacitações e cursos dentro de seus respectivos C</w:t>
      </w:r>
      <w:r w:rsidR="00E23F9E" w:rsidRPr="00D866E6">
        <w:rPr>
          <w:rFonts w:asciiTheme="minorHAnsi" w:eastAsia="Times New Roman" w:hAnsiTheme="minorHAnsi" w:cstheme="minorHAnsi"/>
          <w:sz w:val="24"/>
          <w:szCs w:val="24"/>
          <w:lang w:val="pt-BR" w:eastAsia="pt-BR"/>
        </w:rPr>
        <w:t>â</w:t>
      </w:r>
      <w:r w:rsidRPr="00ED74E5">
        <w:rPr>
          <w:rFonts w:asciiTheme="minorHAnsi" w:eastAsia="Times New Roman" w:hAnsiTheme="minorHAnsi" w:cstheme="minorHAnsi"/>
          <w:sz w:val="24"/>
          <w:szCs w:val="24"/>
          <w:lang w:val="pt-BR" w:eastAsia="pt-BR"/>
        </w:rPr>
        <w:t xml:space="preserve">mpus. </w:t>
      </w:r>
    </w:p>
    <w:p w14:paraId="19B60060" w14:textId="32B890F4" w:rsidR="004B61ED" w:rsidRPr="00D866E6" w:rsidRDefault="00ED74E5" w:rsidP="00AB14E0">
      <w:pPr>
        <w:widowControl/>
        <w:autoSpaceDE/>
        <w:autoSpaceDN/>
        <w:spacing w:before="120"/>
        <w:jc w:val="both"/>
        <w:rPr>
          <w:rFonts w:asciiTheme="minorHAnsi" w:eastAsia="Times New Roman" w:hAnsiTheme="minorHAnsi" w:cstheme="minorHAnsi"/>
          <w:sz w:val="24"/>
          <w:szCs w:val="24"/>
          <w:lang w:val="pt-BR" w:eastAsia="pt-BR"/>
        </w:rPr>
      </w:pPr>
      <w:r w:rsidRPr="00ED74E5">
        <w:rPr>
          <w:rFonts w:asciiTheme="minorHAnsi" w:eastAsia="Times New Roman" w:hAnsiTheme="minorHAnsi" w:cstheme="minorHAnsi"/>
          <w:sz w:val="24"/>
          <w:szCs w:val="24"/>
          <w:lang w:val="pt-BR" w:eastAsia="pt-BR"/>
        </w:rPr>
        <w:t>Art. 31</w:t>
      </w:r>
      <w:r w:rsidR="004B61ED" w:rsidRPr="00D866E6">
        <w:rPr>
          <w:rFonts w:asciiTheme="minorHAnsi" w:eastAsia="Times New Roman" w:hAnsiTheme="minorHAnsi" w:cstheme="minorHAnsi"/>
          <w:sz w:val="24"/>
          <w:szCs w:val="24"/>
          <w:lang w:val="pt-BR" w:eastAsia="pt-BR"/>
        </w:rPr>
        <w:t xml:space="preserve">  </w:t>
      </w:r>
      <w:r w:rsidRPr="00ED74E5">
        <w:rPr>
          <w:rFonts w:asciiTheme="minorHAnsi" w:eastAsia="Times New Roman" w:hAnsiTheme="minorHAnsi" w:cstheme="minorHAnsi"/>
          <w:sz w:val="24"/>
          <w:szCs w:val="24"/>
          <w:lang w:val="pt-BR" w:eastAsia="pt-BR"/>
        </w:rPr>
        <w:t xml:space="preserve">Os Núcleos de Gestão Ambiental Integrada serão compostos por no mínimo 3 </w:t>
      </w:r>
      <w:r w:rsidR="00DE58EB" w:rsidRPr="00D866E6">
        <w:rPr>
          <w:rFonts w:asciiTheme="minorHAnsi" w:eastAsia="Times New Roman" w:hAnsiTheme="minorHAnsi" w:cstheme="minorHAnsi"/>
          <w:sz w:val="24"/>
          <w:szCs w:val="24"/>
          <w:lang w:val="pt-BR" w:eastAsia="pt-BR"/>
        </w:rPr>
        <w:t>(três)</w:t>
      </w:r>
      <w:r w:rsidRPr="00ED74E5">
        <w:rPr>
          <w:rFonts w:asciiTheme="minorHAnsi" w:eastAsia="Times New Roman" w:hAnsiTheme="minorHAnsi" w:cstheme="minorHAnsi"/>
          <w:sz w:val="24"/>
          <w:szCs w:val="24"/>
          <w:lang w:val="pt-BR" w:eastAsia="pt-BR"/>
        </w:rPr>
        <w:t xml:space="preserve">e no máximo 9 </w:t>
      </w:r>
      <w:r w:rsidR="00DE58EB" w:rsidRPr="00D866E6">
        <w:rPr>
          <w:rFonts w:asciiTheme="minorHAnsi" w:eastAsia="Times New Roman" w:hAnsiTheme="minorHAnsi" w:cstheme="minorHAnsi"/>
          <w:sz w:val="24"/>
          <w:szCs w:val="24"/>
          <w:lang w:val="pt-BR" w:eastAsia="pt-BR"/>
        </w:rPr>
        <w:t xml:space="preserve">(nove) </w:t>
      </w:r>
      <w:r w:rsidRPr="00ED74E5">
        <w:rPr>
          <w:rFonts w:asciiTheme="minorHAnsi" w:eastAsia="Times New Roman" w:hAnsiTheme="minorHAnsi" w:cstheme="minorHAnsi"/>
          <w:sz w:val="24"/>
          <w:szCs w:val="24"/>
          <w:lang w:val="pt-BR" w:eastAsia="pt-BR"/>
        </w:rPr>
        <w:t>servidores</w:t>
      </w:r>
      <w:r w:rsidR="00DE58EB" w:rsidRPr="00D866E6">
        <w:rPr>
          <w:rFonts w:asciiTheme="minorHAnsi" w:eastAsia="Times New Roman" w:hAnsiTheme="minorHAnsi" w:cstheme="minorHAnsi"/>
          <w:sz w:val="24"/>
          <w:szCs w:val="24"/>
          <w:lang w:val="pt-BR" w:eastAsia="pt-BR"/>
        </w:rPr>
        <w:t>/as</w:t>
      </w:r>
      <w:r w:rsidRPr="00ED74E5">
        <w:rPr>
          <w:rFonts w:asciiTheme="minorHAnsi" w:eastAsia="Times New Roman" w:hAnsiTheme="minorHAnsi" w:cstheme="minorHAnsi"/>
          <w:sz w:val="24"/>
          <w:szCs w:val="24"/>
          <w:lang w:val="pt-BR" w:eastAsia="pt-BR"/>
        </w:rPr>
        <w:t>, designados pel</w:t>
      </w:r>
      <w:r w:rsidR="00DE58EB" w:rsidRPr="00D866E6">
        <w:rPr>
          <w:rFonts w:asciiTheme="minorHAnsi" w:eastAsia="Times New Roman" w:hAnsiTheme="minorHAnsi" w:cstheme="minorHAnsi"/>
          <w:sz w:val="24"/>
          <w:szCs w:val="24"/>
          <w:lang w:val="pt-BR" w:eastAsia="pt-BR"/>
        </w:rPr>
        <w:t>a</w:t>
      </w:r>
      <w:r w:rsidRPr="00ED74E5">
        <w:rPr>
          <w:rFonts w:asciiTheme="minorHAnsi" w:eastAsia="Times New Roman" w:hAnsiTheme="minorHAnsi" w:cstheme="minorHAnsi"/>
          <w:sz w:val="24"/>
          <w:szCs w:val="24"/>
          <w:shd w:val="clear" w:color="auto" w:fill="FFFF00"/>
          <w:lang w:val="pt-BR" w:eastAsia="pt-BR"/>
        </w:rPr>
        <w:t xml:space="preserve"> Dire</w:t>
      </w:r>
      <w:r w:rsidR="00DE58EB" w:rsidRPr="00D866E6">
        <w:rPr>
          <w:rFonts w:asciiTheme="minorHAnsi" w:eastAsia="Times New Roman" w:hAnsiTheme="minorHAnsi" w:cstheme="minorHAnsi"/>
          <w:sz w:val="24"/>
          <w:szCs w:val="24"/>
          <w:shd w:val="clear" w:color="auto" w:fill="FFFF00"/>
          <w:lang w:val="pt-BR" w:eastAsia="pt-BR"/>
        </w:rPr>
        <w:t>ção</w:t>
      </w:r>
      <w:r w:rsidRPr="00ED74E5">
        <w:rPr>
          <w:rFonts w:asciiTheme="minorHAnsi" w:eastAsia="Times New Roman" w:hAnsiTheme="minorHAnsi" w:cstheme="minorHAnsi"/>
          <w:sz w:val="24"/>
          <w:szCs w:val="24"/>
          <w:lang w:val="pt-BR" w:eastAsia="pt-BR"/>
        </w:rPr>
        <w:t>-geral do C</w:t>
      </w:r>
      <w:r w:rsidR="00E23F9E" w:rsidRPr="00D866E6">
        <w:rPr>
          <w:rFonts w:asciiTheme="minorHAnsi" w:eastAsia="Times New Roman" w:hAnsiTheme="minorHAnsi" w:cstheme="minorHAnsi"/>
          <w:sz w:val="24"/>
          <w:szCs w:val="24"/>
          <w:lang w:val="pt-BR" w:eastAsia="pt-BR"/>
        </w:rPr>
        <w:t>â</w:t>
      </w:r>
      <w:r w:rsidRPr="00ED74E5">
        <w:rPr>
          <w:rFonts w:asciiTheme="minorHAnsi" w:eastAsia="Times New Roman" w:hAnsiTheme="minorHAnsi" w:cstheme="minorHAnsi"/>
          <w:sz w:val="24"/>
          <w:szCs w:val="24"/>
          <w:lang w:val="pt-BR" w:eastAsia="pt-BR"/>
        </w:rPr>
        <w:t xml:space="preserve">mpus. </w:t>
      </w:r>
    </w:p>
    <w:p w14:paraId="0DA4FEC6" w14:textId="740CC863" w:rsidR="00ED74E5" w:rsidRPr="00D866E6" w:rsidRDefault="00ED74E5" w:rsidP="00DE58EB">
      <w:pPr>
        <w:widowControl/>
        <w:autoSpaceDE/>
        <w:autoSpaceDN/>
        <w:spacing w:before="120"/>
        <w:jc w:val="both"/>
        <w:rPr>
          <w:rFonts w:asciiTheme="minorHAnsi" w:eastAsia="Times New Roman" w:hAnsiTheme="minorHAnsi" w:cstheme="minorHAnsi"/>
          <w:sz w:val="24"/>
          <w:szCs w:val="24"/>
          <w:lang w:val="pt-BR" w:eastAsia="pt-BR"/>
        </w:rPr>
      </w:pPr>
      <w:r w:rsidRPr="00ED74E5">
        <w:rPr>
          <w:rFonts w:asciiTheme="minorHAnsi" w:eastAsia="Times New Roman" w:hAnsiTheme="minorHAnsi" w:cstheme="minorHAnsi"/>
          <w:sz w:val="24"/>
          <w:szCs w:val="24"/>
          <w:lang w:val="pt-BR" w:eastAsia="pt-BR"/>
        </w:rPr>
        <w:t xml:space="preserve">Parágrafo </w:t>
      </w:r>
      <w:r w:rsidR="00AB14E0" w:rsidRPr="00D866E6">
        <w:rPr>
          <w:rFonts w:asciiTheme="minorHAnsi" w:eastAsia="Times New Roman" w:hAnsiTheme="minorHAnsi" w:cstheme="minorHAnsi"/>
          <w:sz w:val="24"/>
          <w:szCs w:val="24"/>
          <w:lang w:val="pt-BR" w:eastAsia="pt-BR"/>
        </w:rPr>
        <w:t>ú</w:t>
      </w:r>
      <w:r w:rsidRPr="00ED74E5">
        <w:rPr>
          <w:rFonts w:asciiTheme="minorHAnsi" w:eastAsia="Times New Roman" w:hAnsiTheme="minorHAnsi" w:cstheme="minorHAnsi"/>
          <w:sz w:val="24"/>
          <w:szCs w:val="24"/>
          <w:lang w:val="pt-BR" w:eastAsia="pt-BR"/>
        </w:rPr>
        <w:t>nico</w:t>
      </w:r>
      <w:r w:rsidR="004B61ED" w:rsidRPr="00D866E6">
        <w:rPr>
          <w:rFonts w:asciiTheme="minorHAnsi" w:eastAsia="Times New Roman" w:hAnsiTheme="minorHAnsi" w:cstheme="minorHAnsi"/>
          <w:sz w:val="24"/>
          <w:szCs w:val="24"/>
          <w:lang w:val="pt-BR" w:eastAsia="pt-BR"/>
        </w:rPr>
        <w:t xml:space="preserve">.  </w:t>
      </w:r>
      <w:r w:rsidRPr="00ED74E5">
        <w:rPr>
          <w:rFonts w:asciiTheme="minorHAnsi" w:eastAsia="Times New Roman" w:hAnsiTheme="minorHAnsi" w:cstheme="minorHAnsi"/>
          <w:sz w:val="24"/>
          <w:szCs w:val="24"/>
          <w:lang w:val="pt-BR" w:eastAsia="pt-BR"/>
        </w:rPr>
        <w:t xml:space="preserve">Caberá </w:t>
      </w:r>
      <w:r w:rsidR="00A9565B" w:rsidRPr="00D866E6">
        <w:rPr>
          <w:rFonts w:asciiTheme="minorHAnsi" w:eastAsia="Times New Roman" w:hAnsiTheme="minorHAnsi" w:cstheme="minorHAnsi"/>
          <w:sz w:val="24"/>
          <w:szCs w:val="24"/>
          <w:lang w:val="pt-BR" w:eastAsia="pt-BR"/>
        </w:rPr>
        <w:t xml:space="preserve">à Direção-geral </w:t>
      </w:r>
      <w:r w:rsidRPr="00ED74E5">
        <w:rPr>
          <w:rFonts w:asciiTheme="minorHAnsi" w:eastAsia="Times New Roman" w:hAnsiTheme="minorHAnsi" w:cstheme="minorHAnsi"/>
          <w:strike/>
          <w:sz w:val="24"/>
          <w:szCs w:val="24"/>
          <w:shd w:val="clear" w:color="auto" w:fill="FFFF00"/>
          <w:lang w:val="pt-BR" w:eastAsia="pt-BR"/>
        </w:rPr>
        <w:t>ao Diretor-Geral</w:t>
      </w:r>
      <w:r w:rsidRPr="00ED74E5">
        <w:rPr>
          <w:rFonts w:asciiTheme="minorHAnsi" w:eastAsia="Times New Roman" w:hAnsiTheme="minorHAnsi" w:cstheme="minorHAnsi"/>
          <w:sz w:val="24"/>
          <w:szCs w:val="24"/>
          <w:lang w:val="pt-BR" w:eastAsia="pt-BR"/>
        </w:rPr>
        <w:t xml:space="preserve"> de cada C</w:t>
      </w:r>
      <w:r w:rsidR="00E23F9E" w:rsidRPr="00D866E6">
        <w:rPr>
          <w:rFonts w:asciiTheme="minorHAnsi" w:eastAsia="Times New Roman" w:hAnsiTheme="minorHAnsi" w:cstheme="minorHAnsi"/>
          <w:sz w:val="24"/>
          <w:szCs w:val="24"/>
          <w:lang w:val="pt-BR" w:eastAsia="pt-BR"/>
        </w:rPr>
        <w:t>â</w:t>
      </w:r>
      <w:r w:rsidRPr="00ED74E5">
        <w:rPr>
          <w:rFonts w:asciiTheme="minorHAnsi" w:eastAsia="Times New Roman" w:hAnsiTheme="minorHAnsi" w:cstheme="minorHAnsi"/>
          <w:sz w:val="24"/>
          <w:szCs w:val="24"/>
          <w:lang w:val="pt-BR" w:eastAsia="pt-BR"/>
        </w:rPr>
        <w:t>mpus indicar o nome do</w:t>
      </w:r>
      <w:r w:rsidR="00DE58EB" w:rsidRPr="00D866E6">
        <w:rPr>
          <w:rFonts w:asciiTheme="minorHAnsi" w:eastAsia="Times New Roman" w:hAnsiTheme="minorHAnsi" w:cstheme="minorHAnsi"/>
          <w:sz w:val="24"/>
          <w:szCs w:val="24"/>
          <w:lang w:val="pt-BR" w:eastAsia="pt-BR"/>
        </w:rPr>
        <w:t>/a</w:t>
      </w:r>
      <w:r w:rsidRPr="00ED74E5">
        <w:rPr>
          <w:rFonts w:asciiTheme="minorHAnsi" w:eastAsia="Times New Roman" w:hAnsiTheme="minorHAnsi" w:cstheme="minorHAnsi"/>
          <w:sz w:val="24"/>
          <w:szCs w:val="24"/>
          <w:lang w:val="pt-BR" w:eastAsia="pt-BR"/>
        </w:rPr>
        <w:t xml:space="preserve"> servidor</w:t>
      </w:r>
      <w:r w:rsidR="00DE58EB" w:rsidRPr="00D866E6">
        <w:rPr>
          <w:rFonts w:asciiTheme="minorHAnsi" w:eastAsia="Times New Roman" w:hAnsiTheme="minorHAnsi" w:cstheme="minorHAnsi"/>
          <w:sz w:val="24"/>
          <w:szCs w:val="24"/>
          <w:lang w:val="pt-BR" w:eastAsia="pt-BR"/>
        </w:rPr>
        <w:t>/a</w:t>
      </w:r>
      <w:r w:rsidRPr="00ED74E5">
        <w:rPr>
          <w:rFonts w:asciiTheme="minorHAnsi" w:eastAsia="Times New Roman" w:hAnsiTheme="minorHAnsi" w:cstheme="minorHAnsi"/>
          <w:sz w:val="24"/>
          <w:szCs w:val="24"/>
          <w:lang w:val="pt-BR" w:eastAsia="pt-BR"/>
        </w:rPr>
        <w:t xml:space="preserve"> que será o</w:t>
      </w:r>
      <w:r w:rsidR="00DE58EB" w:rsidRPr="00D866E6">
        <w:rPr>
          <w:rFonts w:asciiTheme="minorHAnsi" w:eastAsia="Times New Roman" w:hAnsiTheme="minorHAnsi" w:cstheme="minorHAnsi"/>
          <w:sz w:val="24"/>
          <w:szCs w:val="24"/>
          <w:lang w:val="pt-BR" w:eastAsia="pt-BR"/>
        </w:rPr>
        <w:t>/a</w:t>
      </w:r>
      <w:r w:rsidRPr="00ED74E5">
        <w:rPr>
          <w:rFonts w:asciiTheme="minorHAnsi" w:eastAsia="Times New Roman" w:hAnsiTheme="minorHAnsi" w:cstheme="minorHAnsi"/>
          <w:sz w:val="24"/>
          <w:szCs w:val="24"/>
          <w:lang w:val="pt-BR" w:eastAsia="pt-BR"/>
        </w:rPr>
        <w:t xml:space="preserve"> gestor</w:t>
      </w:r>
      <w:r w:rsidR="00DE58EB" w:rsidRPr="00D866E6">
        <w:rPr>
          <w:rFonts w:asciiTheme="minorHAnsi" w:eastAsia="Times New Roman" w:hAnsiTheme="minorHAnsi" w:cstheme="minorHAnsi"/>
          <w:sz w:val="24"/>
          <w:szCs w:val="24"/>
          <w:lang w:val="pt-BR" w:eastAsia="pt-BR"/>
        </w:rPr>
        <w:t>/a</w:t>
      </w:r>
      <w:r w:rsidRPr="00ED74E5">
        <w:rPr>
          <w:rFonts w:asciiTheme="minorHAnsi" w:eastAsia="Times New Roman" w:hAnsiTheme="minorHAnsi" w:cstheme="minorHAnsi"/>
          <w:sz w:val="24"/>
          <w:szCs w:val="24"/>
          <w:lang w:val="pt-BR" w:eastAsia="pt-BR"/>
        </w:rPr>
        <w:t xml:space="preserve"> ou responsável pelo NUGAI, e seu respectivo suplente, no seu C</w:t>
      </w:r>
      <w:r w:rsidR="00E23F9E" w:rsidRPr="00D866E6">
        <w:rPr>
          <w:rFonts w:asciiTheme="minorHAnsi" w:eastAsia="Times New Roman" w:hAnsiTheme="minorHAnsi" w:cstheme="minorHAnsi"/>
          <w:sz w:val="24"/>
          <w:szCs w:val="24"/>
          <w:lang w:val="pt-BR" w:eastAsia="pt-BR"/>
        </w:rPr>
        <w:t>â</w:t>
      </w:r>
      <w:r w:rsidRPr="00ED74E5">
        <w:rPr>
          <w:rFonts w:asciiTheme="minorHAnsi" w:eastAsia="Times New Roman" w:hAnsiTheme="minorHAnsi" w:cstheme="minorHAnsi"/>
          <w:sz w:val="24"/>
          <w:szCs w:val="24"/>
          <w:lang w:val="pt-BR" w:eastAsia="pt-BR"/>
        </w:rPr>
        <w:t>mpus, bem como determinar a carga horária que cada servidor</w:t>
      </w:r>
      <w:r w:rsidR="00DE58EB" w:rsidRPr="00D866E6">
        <w:rPr>
          <w:rFonts w:asciiTheme="minorHAnsi" w:eastAsia="Times New Roman" w:hAnsiTheme="minorHAnsi" w:cstheme="minorHAnsi"/>
          <w:sz w:val="24"/>
          <w:szCs w:val="24"/>
          <w:lang w:val="pt-BR" w:eastAsia="pt-BR"/>
        </w:rPr>
        <w:t>/a</w:t>
      </w:r>
      <w:r w:rsidRPr="00ED74E5">
        <w:rPr>
          <w:rFonts w:asciiTheme="minorHAnsi" w:eastAsia="Times New Roman" w:hAnsiTheme="minorHAnsi" w:cstheme="minorHAnsi"/>
          <w:sz w:val="24"/>
          <w:szCs w:val="24"/>
          <w:lang w:val="pt-BR" w:eastAsia="pt-BR"/>
        </w:rPr>
        <w:t xml:space="preserve"> destinará ao Núcleo. </w:t>
      </w:r>
    </w:p>
    <w:p w14:paraId="4B111F70" w14:textId="2222C034" w:rsidR="00ED74E5" w:rsidRPr="00D866E6" w:rsidRDefault="00ED74E5" w:rsidP="00AB14E0">
      <w:pPr>
        <w:widowControl/>
        <w:autoSpaceDE/>
        <w:autoSpaceDN/>
        <w:spacing w:before="120"/>
        <w:jc w:val="both"/>
        <w:rPr>
          <w:rFonts w:asciiTheme="minorHAnsi" w:eastAsia="Times New Roman" w:hAnsiTheme="minorHAnsi" w:cstheme="minorHAnsi"/>
          <w:sz w:val="24"/>
          <w:szCs w:val="24"/>
          <w:lang w:val="pt-BR" w:eastAsia="pt-BR"/>
        </w:rPr>
      </w:pPr>
      <w:r w:rsidRPr="00ED74E5">
        <w:rPr>
          <w:rFonts w:asciiTheme="minorHAnsi" w:eastAsia="Times New Roman" w:hAnsiTheme="minorHAnsi" w:cstheme="minorHAnsi"/>
          <w:sz w:val="24"/>
          <w:szCs w:val="24"/>
          <w:lang w:val="pt-BR" w:eastAsia="pt-BR"/>
        </w:rPr>
        <w:t>Art. 32</w:t>
      </w:r>
      <w:r w:rsidR="00E23F9E" w:rsidRPr="00D866E6">
        <w:rPr>
          <w:rFonts w:asciiTheme="minorHAnsi" w:eastAsia="Times New Roman" w:hAnsiTheme="minorHAnsi" w:cstheme="minorHAnsi"/>
          <w:sz w:val="24"/>
          <w:szCs w:val="24"/>
          <w:lang w:val="pt-BR" w:eastAsia="pt-BR"/>
        </w:rPr>
        <w:t xml:space="preserve">  </w:t>
      </w:r>
      <w:r w:rsidRPr="00ED74E5">
        <w:rPr>
          <w:rFonts w:asciiTheme="minorHAnsi" w:eastAsia="Times New Roman" w:hAnsiTheme="minorHAnsi" w:cstheme="minorHAnsi"/>
          <w:sz w:val="24"/>
          <w:szCs w:val="24"/>
          <w:lang w:val="pt-BR" w:eastAsia="pt-BR"/>
        </w:rPr>
        <w:t xml:space="preserve">Haverá em cada </w:t>
      </w:r>
      <w:r w:rsidRPr="00ED74E5">
        <w:rPr>
          <w:rFonts w:asciiTheme="minorHAnsi" w:eastAsia="Times New Roman" w:hAnsiTheme="minorHAnsi" w:cstheme="minorHAnsi"/>
          <w:sz w:val="24"/>
          <w:szCs w:val="24"/>
          <w:shd w:val="clear" w:color="auto" w:fill="FFFF00"/>
          <w:lang w:val="pt-BR" w:eastAsia="pt-BR"/>
        </w:rPr>
        <w:t>setor</w:t>
      </w:r>
      <w:r w:rsidRPr="00ED74E5">
        <w:rPr>
          <w:rFonts w:asciiTheme="minorHAnsi" w:eastAsia="Times New Roman" w:hAnsiTheme="minorHAnsi" w:cstheme="minorHAnsi"/>
          <w:sz w:val="24"/>
          <w:szCs w:val="24"/>
          <w:lang w:val="pt-BR" w:eastAsia="pt-BR"/>
        </w:rPr>
        <w:t xml:space="preserve">, curso ou área </w:t>
      </w:r>
      <w:r w:rsidR="00500027" w:rsidRPr="00D866E6">
        <w:rPr>
          <w:rFonts w:asciiTheme="minorHAnsi" w:eastAsia="Times New Roman" w:hAnsiTheme="minorHAnsi" w:cstheme="minorHAnsi"/>
          <w:sz w:val="24"/>
          <w:szCs w:val="24"/>
          <w:lang w:val="pt-BR" w:eastAsia="pt-BR"/>
        </w:rPr>
        <w:t>01 (</w:t>
      </w:r>
      <w:r w:rsidRPr="00ED74E5">
        <w:rPr>
          <w:rFonts w:asciiTheme="minorHAnsi" w:eastAsia="Times New Roman" w:hAnsiTheme="minorHAnsi" w:cstheme="minorHAnsi"/>
          <w:sz w:val="24"/>
          <w:szCs w:val="24"/>
          <w:lang w:val="pt-BR" w:eastAsia="pt-BR"/>
        </w:rPr>
        <w:t>um</w:t>
      </w:r>
      <w:r w:rsidR="00500027" w:rsidRPr="00D866E6">
        <w:rPr>
          <w:rFonts w:asciiTheme="minorHAnsi" w:eastAsia="Times New Roman" w:hAnsiTheme="minorHAnsi" w:cstheme="minorHAnsi"/>
          <w:sz w:val="24"/>
          <w:szCs w:val="24"/>
          <w:lang w:val="pt-BR" w:eastAsia="pt-BR"/>
        </w:rPr>
        <w:t>/a)</w:t>
      </w:r>
      <w:r w:rsidRPr="00ED74E5">
        <w:rPr>
          <w:rFonts w:asciiTheme="minorHAnsi" w:eastAsia="Times New Roman" w:hAnsiTheme="minorHAnsi" w:cstheme="minorHAnsi"/>
          <w:sz w:val="24"/>
          <w:szCs w:val="24"/>
          <w:lang w:val="pt-BR" w:eastAsia="pt-BR"/>
        </w:rPr>
        <w:t xml:space="preserve"> servidor</w:t>
      </w:r>
      <w:r w:rsidR="00500027" w:rsidRPr="00D866E6">
        <w:rPr>
          <w:rFonts w:asciiTheme="minorHAnsi" w:eastAsia="Times New Roman" w:hAnsiTheme="minorHAnsi" w:cstheme="minorHAnsi"/>
          <w:sz w:val="24"/>
          <w:szCs w:val="24"/>
          <w:lang w:val="pt-BR" w:eastAsia="pt-BR"/>
        </w:rPr>
        <w:t>/a</w:t>
      </w:r>
      <w:r w:rsidRPr="00ED74E5">
        <w:rPr>
          <w:rFonts w:asciiTheme="minorHAnsi" w:eastAsia="Times New Roman" w:hAnsiTheme="minorHAnsi" w:cstheme="minorHAnsi"/>
          <w:sz w:val="24"/>
          <w:szCs w:val="24"/>
          <w:lang w:val="pt-BR" w:eastAsia="pt-BR"/>
        </w:rPr>
        <w:t xml:space="preserve"> vinculado</w:t>
      </w:r>
      <w:r w:rsidR="00DE58EB" w:rsidRPr="00D866E6">
        <w:rPr>
          <w:rFonts w:asciiTheme="minorHAnsi" w:eastAsia="Times New Roman" w:hAnsiTheme="minorHAnsi" w:cstheme="minorHAnsi"/>
          <w:sz w:val="24"/>
          <w:szCs w:val="24"/>
          <w:lang w:val="pt-BR" w:eastAsia="pt-BR"/>
        </w:rPr>
        <w:t>/a</w:t>
      </w:r>
      <w:r w:rsidRPr="00ED74E5">
        <w:rPr>
          <w:rFonts w:asciiTheme="minorHAnsi" w:eastAsia="Times New Roman" w:hAnsiTheme="minorHAnsi" w:cstheme="minorHAnsi"/>
          <w:sz w:val="24"/>
          <w:szCs w:val="24"/>
          <w:lang w:val="pt-BR" w:eastAsia="pt-BR"/>
        </w:rPr>
        <w:t xml:space="preserve"> ao NUGAI, indicado pel</w:t>
      </w:r>
      <w:r w:rsidR="00500027" w:rsidRPr="00D866E6">
        <w:rPr>
          <w:rFonts w:asciiTheme="minorHAnsi" w:eastAsia="Times New Roman" w:hAnsiTheme="minorHAnsi" w:cstheme="minorHAnsi"/>
          <w:sz w:val="24"/>
          <w:szCs w:val="24"/>
          <w:shd w:val="clear" w:color="auto" w:fill="FFFF00"/>
          <w:lang w:val="pt-BR" w:eastAsia="pt-BR"/>
        </w:rPr>
        <w:t>a</w:t>
      </w:r>
      <w:r w:rsidRPr="00ED74E5">
        <w:rPr>
          <w:rFonts w:asciiTheme="minorHAnsi" w:eastAsia="Times New Roman" w:hAnsiTheme="minorHAnsi" w:cstheme="minorHAnsi"/>
          <w:sz w:val="24"/>
          <w:szCs w:val="24"/>
          <w:shd w:val="clear" w:color="auto" w:fill="FFFF00"/>
          <w:lang w:val="pt-BR" w:eastAsia="pt-BR"/>
        </w:rPr>
        <w:t xml:space="preserve"> Dire</w:t>
      </w:r>
      <w:r w:rsidR="00500027" w:rsidRPr="00D866E6">
        <w:rPr>
          <w:rFonts w:asciiTheme="minorHAnsi" w:eastAsia="Times New Roman" w:hAnsiTheme="minorHAnsi" w:cstheme="minorHAnsi"/>
          <w:sz w:val="24"/>
          <w:szCs w:val="24"/>
          <w:shd w:val="clear" w:color="auto" w:fill="FFFF00"/>
          <w:lang w:val="pt-BR" w:eastAsia="pt-BR"/>
        </w:rPr>
        <w:t>ção</w:t>
      </w:r>
      <w:r w:rsidRPr="00ED74E5">
        <w:rPr>
          <w:rFonts w:asciiTheme="minorHAnsi" w:eastAsia="Times New Roman" w:hAnsiTheme="minorHAnsi" w:cstheme="minorHAnsi"/>
          <w:sz w:val="24"/>
          <w:szCs w:val="24"/>
          <w:lang w:val="pt-BR" w:eastAsia="pt-BR"/>
        </w:rPr>
        <w:t>-geral do C</w:t>
      </w:r>
      <w:r w:rsidR="00E23F9E" w:rsidRPr="00D866E6">
        <w:rPr>
          <w:rFonts w:asciiTheme="minorHAnsi" w:eastAsia="Times New Roman" w:hAnsiTheme="minorHAnsi" w:cstheme="minorHAnsi"/>
          <w:sz w:val="24"/>
          <w:szCs w:val="24"/>
          <w:lang w:val="pt-BR" w:eastAsia="pt-BR"/>
        </w:rPr>
        <w:t>â</w:t>
      </w:r>
      <w:r w:rsidRPr="00ED74E5">
        <w:rPr>
          <w:rFonts w:asciiTheme="minorHAnsi" w:eastAsia="Times New Roman" w:hAnsiTheme="minorHAnsi" w:cstheme="minorHAnsi"/>
          <w:sz w:val="24"/>
          <w:szCs w:val="24"/>
          <w:lang w:val="pt-BR" w:eastAsia="pt-BR"/>
        </w:rPr>
        <w:t xml:space="preserve">mpus, que irá gerenciar a implementação, manutenção, documentação e monitoramento de seu </w:t>
      </w:r>
      <w:r w:rsidRPr="00ED74E5">
        <w:rPr>
          <w:rFonts w:asciiTheme="minorHAnsi" w:eastAsia="Times New Roman" w:hAnsiTheme="minorHAnsi" w:cstheme="minorHAnsi"/>
          <w:sz w:val="24"/>
          <w:szCs w:val="24"/>
          <w:shd w:val="clear" w:color="auto" w:fill="FFFF00"/>
          <w:lang w:val="pt-BR" w:eastAsia="pt-BR"/>
        </w:rPr>
        <w:t>seto</w:t>
      </w:r>
      <w:r w:rsidRPr="00ED74E5">
        <w:rPr>
          <w:rFonts w:asciiTheme="minorHAnsi" w:eastAsia="Times New Roman" w:hAnsiTheme="minorHAnsi" w:cstheme="minorHAnsi"/>
          <w:sz w:val="24"/>
          <w:szCs w:val="24"/>
          <w:lang w:val="pt-BR" w:eastAsia="pt-BR"/>
        </w:rPr>
        <w:t xml:space="preserve">r, curso ou área. </w:t>
      </w:r>
    </w:p>
    <w:p w14:paraId="6AEFDD6F" w14:textId="101EE61D" w:rsidR="00ED74E5" w:rsidRPr="00D866E6" w:rsidRDefault="00973FBD" w:rsidP="00DE58EB">
      <w:pPr>
        <w:widowControl/>
        <w:autoSpaceDE/>
        <w:autoSpaceDN/>
        <w:spacing w:before="120"/>
        <w:jc w:val="both"/>
        <w:rPr>
          <w:rFonts w:asciiTheme="minorHAnsi" w:eastAsia="Times New Roman" w:hAnsiTheme="minorHAnsi" w:cstheme="minorHAnsi"/>
          <w:sz w:val="24"/>
          <w:szCs w:val="24"/>
          <w:lang w:val="pt-BR" w:eastAsia="pt-BR"/>
        </w:rPr>
      </w:pPr>
      <w:r w:rsidRPr="00D866E6">
        <w:rPr>
          <w:rFonts w:asciiTheme="minorHAnsi" w:eastAsia="Times New Roman" w:hAnsiTheme="minorHAnsi" w:cstheme="minorHAnsi"/>
          <w:sz w:val="24"/>
          <w:szCs w:val="24"/>
          <w:lang w:val="pt-BR" w:eastAsia="pt-BR"/>
        </w:rPr>
        <w:t>Parágrafo único.</w:t>
      </w:r>
      <w:r w:rsidR="00E23F9E" w:rsidRPr="00D866E6">
        <w:rPr>
          <w:rFonts w:asciiTheme="minorHAnsi" w:eastAsia="Times New Roman" w:hAnsiTheme="minorHAnsi" w:cstheme="minorHAnsi"/>
          <w:sz w:val="24"/>
          <w:szCs w:val="24"/>
          <w:lang w:val="pt-BR" w:eastAsia="pt-BR"/>
        </w:rPr>
        <w:t xml:space="preserve">  </w:t>
      </w:r>
      <w:r w:rsidR="00ED74E5" w:rsidRPr="00ED74E5">
        <w:rPr>
          <w:rFonts w:asciiTheme="minorHAnsi" w:eastAsia="Times New Roman" w:hAnsiTheme="minorHAnsi" w:cstheme="minorHAnsi"/>
          <w:sz w:val="24"/>
          <w:szCs w:val="24"/>
          <w:lang w:val="pt-BR" w:eastAsia="pt-BR"/>
        </w:rPr>
        <w:t xml:space="preserve">Os </w:t>
      </w:r>
      <w:r w:rsidR="00ED74E5" w:rsidRPr="00ED74E5">
        <w:rPr>
          <w:rFonts w:asciiTheme="minorHAnsi" w:eastAsia="Times New Roman" w:hAnsiTheme="minorHAnsi" w:cstheme="minorHAnsi"/>
          <w:sz w:val="24"/>
          <w:szCs w:val="24"/>
          <w:shd w:val="clear" w:color="auto" w:fill="FFFF00"/>
          <w:lang w:val="pt-BR" w:eastAsia="pt-BR"/>
        </w:rPr>
        <w:t>setores</w:t>
      </w:r>
      <w:r w:rsidR="00ED74E5" w:rsidRPr="00ED74E5">
        <w:rPr>
          <w:rFonts w:asciiTheme="minorHAnsi" w:eastAsia="Times New Roman" w:hAnsiTheme="minorHAnsi" w:cstheme="minorHAnsi"/>
          <w:sz w:val="24"/>
          <w:szCs w:val="24"/>
          <w:lang w:val="pt-BR" w:eastAsia="pt-BR"/>
        </w:rPr>
        <w:t xml:space="preserve">, cursos ou áreas poderão ser agrupados por semelhança dos resíduos produzidos. </w:t>
      </w:r>
    </w:p>
    <w:p w14:paraId="45A8C2D4" w14:textId="54776EE3" w:rsidR="00ED74E5" w:rsidRPr="00D866E6" w:rsidRDefault="00ED74E5" w:rsidP="00AB14E0">
      <w:pPr>
        <w:widowControl/>
        <w:autoSpaceDE/>
        <w:autoSpaceDN/>
        <w:spacing w:before="120"/>
        <w:jc w:val="both"/>
        <w:rPr>
          <w:rFonts w:asciiTheme="minorHAnsi" w:eastAsia="Times New Roman" w:hAnsiTheme="minorHAnsi" w:cstheme="minorHAnsi"/>
          <w:sz w:val="24"/>
          <w:szCs w:val="24"/>
          <w:lang w:val="pt-BR" w:eastAsia="pt-BR"/>
        </w:rPr>
      </w:pPr>
      <w:r w:rsidRPr="00ED74E5">
        <w:rPr>
          <w:rFonts w:asciiTheme="minorHAnsi" w:eastAsia="Times New Roman" w:hAnsiTheme="minorHAnsi" w:cstheme="minorHAnsi"/>
          <w:sz w:val="24"/>
          <w:szCs w:val="24"/>
          <w:lang w:val="pt-BR" w:eastAsia="pt-BR"/>
        </w:rPr>
        <w:t>Art. 33</w:t>
      </w:r>
      <w:r w:rsidR="00AB14E0" w:rsidRPr="00D866E6">
        <w:rPr>
          <w:rFonts w:asciiTheme="minorHAnsi" w:eastAsia="Times New Roman" w:hAnsiTheme="minorHAnsi" w:cstheme="minorHAnsi"/>
          <w:sz w:val="24"/>
          <w:szCs w:val="24"/>
          <w:lang w:val="pt-BR" w:eastAsia="pt-BR"/>
        </w:rPr>
        <w:t xml:space="preserve">  </w:t>
      </w:r>
      <w:r w:rsidRPr="00ED74E5">
        <w:rPr>
          <w:rFonts w:asciiTheme="minorHAnsi" w:eastAsia="Times New Roman" w:hAnsiTheme="minorHAnsi" w:cstheme="minorHAnsi"/>
          <w:sz w:val="24"/>
          <w:szCs w:val="24"/>
          <w:lang w:val="pt-BR" w:eastAsia="pt-BR"/>
        </w:rPr>
        <w:t xml:space="preserve">Os componentes do NUGAI encontrar-se-ão quinzenalmente, permitidas no máximo </w:t>
      </w:r>
      <w:r w:rsidR="00DE58EB" w:rsidRPr="00D866E6">
        <w:rPr>
          <w:rFonts w:asciiTheme="minorHAnsi" w:eastAsia="Times New Roman" w:hAnsiTheme="minorHAnsi" w:cstheme="minorHAnsi"/>
          <w:sz w:val="24"/>
          <w:szCs w:val="24"/>
          <w:lang w:val="pt-BR" w:eastAsia="pt-BR"/>
        </w:rPr>
        <w:t>0</w:t>
      </w:r>
      <w:r w:rsidRPr="00ED74E5">
        <w:rPr>
          <w:rFonts w:asciiTheme="minorHAnsi" w:eastAsia="Times New Roman" w:hAnsiTheme="minorHAnsi" w:cstheme="minorHAnsi"/>
          <w:sz w:val="24"/>
          <w:szCs w:val="24"/>
          <w:lang w:val="pt-BR" w:eastAsia="pt-BR"/>
        </w:rPr>
        <w:t xml:space="preserve">2 </w:t>
      </w:r>
      <w:r w:rsidR="00DE58EB" w:rsidRPr="00D866E6">
        <w:rPr>
          <w:rFonts w:asciiTheme="minorHAnsi" w:eastAsia="Times New Roman" w:hAnsiTheme="minorHAnsi" w:cstheme="minorHAnsi"/>
          <w:sz w:val="24"/>
          <w:szCs w:val="24"/>
          <w:lang w:val="pt-BR" w:eastAsia="pt-BR"/>
        </w:rPr>
        <w:t xml:space="preserve"> (duas) </w:t>
      </w:r>
      <w:r w:rsidRPr="00ED74E5">
        <w:rPr>
          <w:rFonts w:asciiTheme="minorHAnsi" w:eastAsia="Times New Roman" w:hAnsiTheme="minorHAnsi" w:cstheme="minorHAnsi"/>
          <w:sz w:val="24"/>
          <w:szCs w:val="24"/>
          <w:lang w:val="pt-BR" w:eastAsia="pt-BR"/>
        </w:rPr>
        <w:t>faltas não justificadas.</w:t>
      </w:r>
    </w:p>
    <w:p w14:paraId="2099FAD8" w14:textId="589BB8B6" w:rsidR="00ED74E5" w:rsidRPr="00D866E6" w:rsidRDefault="00ED74E5" w:rsidP="00AB14E0">
      <w:pPr>
        <w:widowControl/>
        <w:autoSpaceDE/>
        <w:autoSpaceDN/>
        <w:spacing w:before="120"/>
        <w:jc w:val="both"/>
        <w:rPr>
          <w:rFonts w:asciiTheme="minorHAnsi" w:eastAsia="Times New Roman" w:hAnsiTheme="minorHAnsi" w:cstheme="minorHAnsi"/>
          <w:sz w:val="24"/>
          <w:szCs w:val="24"/>
          <w:lang w:val="pt-BR" w:eastAsia="pt-BR"/>
        </w:rPr>
      </w:pPr>
      <w:r w:rsidRPr="00ED74E5">
        <w:rPr>
          <w:rFonts w:asciiTheme="minorHAnsi" w:eastAsia="Times New Roman" w:hAnsiTheme="minorHAnsi" w:cstheme="minorHAnsi"/>
          <w:sz w:val="24"/>
          <w:szCs w:val="24"/>
          <w:lang w:val="pt-BR" w:eastAsia="pt-BR"/>
        </w:rPr>
        <w:t>Art. 34</w:t>
      </w:r>
      <w:r w:rsidR="00AB14E0" w:rsidRPr="00D866E6">
        <w:rPr>
          <w:rFonts w:asciiTheme="minorHAnsi" w:eastAsia="Times New Roman" w:hAnsiTheme="minorHAnsi" w:cstheme="minorHAnsi"/>
          <w:sz w:val="24"/>
          <w:szCs w:val="24"/>
          <w:lang w:val="pt-BR" w:eastAsia="pt-BR"/>
        </w:rPr>
        <w:t xml:space="preserve">  </w:t>
      </w:r>
      <w:r w:rsidRPr="00ED74E5">
        <w:rPr>
          <w:rFonts w:asciiTheme="minorHAnsi" w:eastAsia="Times New Roman" w:hAnsiTheme="minorHAnsi" w:cstheme="minorHAnsi"/>
          <w:sz w:val="24"/>
          <w:szCs w:val="24"/>
          <w:lang w:val="pt-BR" w:eastAsia="pt-BR"/>
        </w:rPr>
        <w:t xml:space="preserve">É facultativa a participação de </w:t>
      </w:r>
      <w:r w:rsidR="00BF1C60" w:rsidRPr="00D866E6">
        <w:rPr>
          <w:rFonts w:asciiTheme="minorHAnsi" w:eastAsia="Times New Roman" w:hAnsiTheme="minorHAnsi" w:cstheme="minorHAnsi"/>
          <w:sz w:val="24"/>
          <w:szCs w:val="24"/>
          <w:lang w:val="pt-BR" w:eastAsia="pt-BR"/>
        </w:rPr>
        <w:t>estudante</w:t>
      </w:r>
      <w:r w:rsidRPr="00ED74E5">
        <w:rPr>
          <w:rFonts w:asciiTheme="minorHAnsi" w:eastAsia="Times New Roman" w:hAnsiTheme="minorHAnsi" w:cstheme="minorHAnsi"/>
          <w:sz w:val="24"/>
          <w:szCs w:val="24"/>
          <w:lang w:val="pt-BR" w:eastAsia="pt-BR"/>
        </w:rPr>
        <w:t xml:space="preserve">s: </w:t>
      </w:r>
    </w:p>
    <w:p w14:paraId="4E38FD92" w14:textId="01B70ADA" w:rsidR="00ED74E5" w:rsidRPr="00D866E6" w:rsidRDefault="00ED74E5" w:rsidP="00DE58EB">
      <w:pPr>
        <w:widowControl/>
        <w:autoSpaceDE/>
        <w:autoSpaceDN/>
        <w:spacing w:before="120"/>
        <w:jc w:val="both"/>
        <w:rPr>
          <w:rFonts w:asciiTheme="minorHAnsi" w:eastAsia="Times New Roman" w:hAnsiTheme="minorHAnsi" w:cstheme="minorHAnsi"/>
          <w:sz w:val="24"/>
          <w:szCs w:val="24"/>
          <w:lang w:val="pt-BR" w:eastAsia="pt-BR"/>
        </w:rPr>
      </w:pPr>
      <w:r w:rsidRPr="00ED74E5">
        <w:rPr>
          <w:rFonts w:asciiTheme="minorHAnsi" w:eastAsia="Times New Roman" w:hAnsiTheme="minorHAnsi" w:cstheme="minorHAnsi"/>
          <w:sz w:val="24"/>
          <w:szCs w:val="24"/>
          <w:lang w:val="pt-BR" w:eastAsia="pt-BR"/>
        </w:rPr>
        <w:t>I</w:t>
      </w:r>
      <w:r w:rsidR="00AB14E0" w:rsidRPr="00D866E6">
        <w:rPr>
          <w:rFonts w:asciiTheme="minorHAnsi" w:eastAsia="Times New Roman" w:hAnsiTheme="minorHAnsi" w:cstheme="minorHAnsi"/>
          <w:sz w:val="24"/>
          <w:szCs w:val="24"/>
          <w:lang w:val="pt-BR" w:eastAsia="pt-BR"/>
        </w:rPr>
        <w:t xml:space="preserve"> - n</w:t>
      </w:r>
      <w:r w:rsidRPr="00ED74E5">
        <w:rPr>
          <w:rFonts w:asciiTheme="minorHAnsi" w:eastAsia="Times New Roman" w:hAnsiTheme="minorHAnsi" w:cstheme="minorHAnsi"/>
          <w:sz w:val="24"/>
          <w:szCs w:val="24"/>
          <w:lang w:val="pt-BR" w:eastAsia="pt-BR"/>
        </w:rPr>
        <w:t>a condição de voluntários</w:t>
      </w:r>
      <w:r w:rsidR="002759E5" w:rsidRPr="00D866E6">
        <w:rPr>
          <w:rFonts w:asciiTheme="minorHAnsi" w:eastAsia="Times New Roman" w:hAnsiTheme="minorHAnsi" w:cstheme="minorHAnsi"/>
          <w:sz w:val="24"/>
          <w:szCs w:val="24"/>
          <w:lang w:val="pt-BR" w:eastAsia="pt-BR"/>
        </w:rPr>
        <w:t>/as</w:t>
      </w:r>
      <w:r w:rsidRPr="00ED74E5">
        <w:rPr>
          <w:rFonts w:asciiTheme="minorHAnsi" w:eastAsia="Times New Roman" w:hAnsiTheme="minorHAnsi" w:cstheme="minorHAnsi"/>
          <w:sz w:val="24"/>
          <w:szCs w:val="24"/>
          <w:lang w:val="pt-BR" w:eastAsia="pt-BR"/>
        </w:rPr>
        <w:t xml:space="preserve">; </w:t>
      </w:r>
    </w:p>
    <w:p w14:paraId="7B64A05A" w14:textId="08484DF7" w:rsidR="00ED74E5" w:rsidRPr="00D866E6" w:rsidRDefault="00ED74E5" w:rsidP="00DE58EB">
      <w:pPr>
        <w:widowControl/>
        <w:autoSpaceDE/>
        <w:autoSpaceDN/>
        <w:spacing w:before="120"/>
        <w:jc w:val="both"/>
        <w:rPr>
          <w:rFonts w:asciiTheme="minorHAnsi" w:eastAsia="Times New Roman" w:hAnsiTheme="minorHAnsi" w:cstheme="minorHAnsi"/>
          <w:sz w:val="24"/>
          <w:szCs w:val="24"/>
          <w:lang w:val="pt-BR" w:eastAsia="pt-BR"/>
        </w:rPr>
      </w:pPr>
      <w:r w:rsidRPr="00ED74E5">
        <w:rPr>
          <w:rFonts w:asciiTheme="minorHAnsi" w:eastAsia="Times New Roman" w:hAnsiTheme="minorHAnsi" w:cstheme="minorHAnsi"/>
          <w:sz w:val="24"/>
          <w:szCs w:val="24"/>
          <w:lang w:val="pt-BR" w:eastAsia="pt-BR"/>
        </w:rPr>
        <w:t>II</w:t>
      </w:r>
      <w:r w:rsidR="00AB14E0" w:rsidRPr="00D866E6">
        <w:rPr>
          <w:rFonts w:asciiTheme="minorHAnsi" w:eastAsia="Times New Roman" w:hAnsiTheme="minorHAnsi" w:cstheme="minorHAnsi"/>
          <w:sz w:val="24"/>
          <w:szCs w:val="24"/>
          <w:lang w:val="pt-BR" w:eastAsia="pt-BR"/>
        </w:rPr>
        <w:t xml:space="preserve"> - p</w:t>
      </w:r>
      <w:r w:rsidRPr="00ED74E5">
        <w:rPr>
          <w:rFonts w:asciiTheme="minorHAnsi" w:eastAsia="Times New Roman" w:hAnsiTheme="minorHAnsi" w:cstheme="minorHAnsi"/>
          <w:sz w:val="24"/>
          <w:szCs w:val="24"/>
          <w:lang w:val="pt-BR" w:eastAsia="pt-BR"/>
        </w:rPr>
        <w:t xml:space="preserve">articipantes de curso técnico, </w:t>
      </w:r>
      <w:r w:rsidRPr="00ED74E5">
        <w:rPr>
          <w:rFonts w:asciiTheme="minorHAnsi" w:eastAsia="Times New Roman" w:hAnsiTheme="minorHAnsi" w:cstheme="minorHAnsi"/>
          <w:sz w:val="24"/>
          <w:szCs w:val="24"/>
          <w:shd w:val="clear" w:color="auto" w:fill="FFFF00"/>
          <w:lang w:val="pt-BR" w:eastAsia="pt-BR"/>
        </w:rPr>
        <w:t>G</w:t>
      </w:r>
      <w:r w:rsidRPr="00ED74E5">
        <w:rPr>
          <w:rFonts w:asciiTheme="minorHAnsi" w:eastAsia="Times New Roman" w:hAnsiTheme="minorHAnsi" w:cstheme="minorHAnsi"/>
          <w:sz w:val="24"/>
          <w:szCs w:val="24"/>
          <w:lang w:val="pt-BR" w:eastAsia="pt-BR"/>
        </w:rPr>
        <w:t xml:space="preserve">raduação ou de </w:t>
      </w:r>
      <w:r w:rsidRPr="00ED74E5">
        <w:rPr>
          <w:rFonts w:asciiTheme="minorHAnsi" w:eastAsia="Times New Roman" w:hAnsiTheme="minorHAnsi" w:cstheme="minorHAnsi"/>
          <w:sz w:val="24"/>
          <w:szCs w:val="24"/>
          <w:shd w:val="clear" w:color="auto" w:fill="FFFF00"/>
          <w:lang w:val="pt-BR" w:eastAsia="pt-BR"/>
        </w:rPr>
        <w:t>P</w:t>
      </w:r>
      <w:r w:rsidRPr="00ED74E5">
        <w:rPr>
          <w:rFonts w:asciiTheme="minorHAnsi" w:eastAsia="Times New Roman" w:hAnsiTheme="minorHAnsi" w:cstheme="minorHAnsi"/>
          <w:sz w:val="24"/>
          <w:szCs w:val="24"/>
          <w:lang w:val="pt-BR" w:eastAsia="pt-BR"/>
        </w:rPr>
        <w:t xml:space="preserve">ós-graduação, para a obtenção de carga horária de atividades complementares; </w:t>
      </w:r>
    </w:p>
    <w:p w14:paraId="5E68A67D" w14:textId="33C6AD6F" w:rsidR="00ED74E5" w:rsidRPr="00D866E6" w:rsidRDefault="00ED74E5" w:rsidP="00DE58EB">
      <w:pPr>
        <w:widowControl/>
        <w:autoSpaceDE/>
        <w:autoSpaceDN/>
        <w:spacing w:before="120"/>
        <w:jc w:val="both"/>
        <w:rPr>
          <w:rFonts w:asciiTheme="minorHAnsi" w:eastAsia="Times New Roman" w:hAnsiTheme="minorHAnsi" w:cstheme="minorHAnsi"/>
          <w:sz w:val="24"/>
          <w:szCs w:val="24"/>
          <w:lang w:val="pt-BR" w:eastAsia="pt-BR"/>
        </w:rPr>
      </w:pPr>
      <w:r w:rsidRPr="00ED74E5">
        <w:rPr>
          <w:rFonts w:asciiTheme="minorHAnsi" w:eastAsia="Times New Roman" w:hAnsiTheme="minorHAnsi" w:cstheme="minorHAnsi"/>
          <w:sz w:val="24"/>
          <w:szCs w:val="24"/>
          <w:lang w:val="pt-BR" w:eastAsia="pt-BR"/>
        </w:rPr>
        <w:t>III</w:t>
      </w:r>
      <w:r w:rsidR="00AB14E0" w:rsidRPr="00D866E6">
        <w:rPr>
          <w:rFonts w:asciiTheme="minorHAnsi" w:eastAsia="Times New Roman" w:hAnsiTheme="minorHAnsi" w:cstheme="minorHAnsi"/>
          <w:sz w:val="24"/>
          <w:szCs w:val="24"/>
          <w:lang w:val="pt-BR" w:eastAsia="pt-BR"/>
        </w:rPr>
        <w:t xml:space="preserve"> - c</w:t>
      </w:r>
      <w:r w:rsidRPr="00ED74E5">
        <w:rPr>
          <w:rFonts w:asciiTheme="minorHAnsi" w:eastAsia="Times New Roman" w:hAnsiTheme="minorHAnsi" w:cstheme="minorHAnsi"/>
          <w:sz w:val="24"/>
          <w:szCs w:val="24"/>
          <w:lang w:val="pt-BR" w:eastAsia="pt-BR"/>
        </w:rPr>
        <w:t>omo estagiários</w:t>
      </w:r>
      <w:r w:rsidR="00616914" w:rsidRPr="00D866E6">
        <w:rPr>
          <w:rFonts w:asciiTheme="minorHAnsi" w:eastAsia="Times New Roman" w:hAnsiTheme="minorHAnsi" w:cstheme="minorHAnsi"/>
          <w:sz w:val="24"/>
          <w:szCs w:val="24"/>
          <w:lang w:val="pt-BR" w:eastAsia="pt-BR"/>
        </w:rPr>
        <w:t>/as</w:t>
      </w:r>
      <w:r w:rsidRPr="00ED74E5">
        <w:rPr>
          <w:rFonts w:asciiTheme="minorHAnsi" w:eastAsia="Times New Roman" w:hAnsiTheme="minorHAnsi" w:cstheme="minorHAnsi"/>
          <w:sz w:val="24"/>
          <w:szCs w:val="24"/>
          <w:lang w:val="pt-BR" w:eastAsia="pt-BR"/>
        </w:rPr>
        <w:t xml:space="preserve">, em </w:t>
      </w:r>
      <w:r w:rsidRPr="00ED74E5">
        <w:rPr>
          <w:rFonts w:asciiTheme="minorHAnsi" w:eastAsia="Times New Roman" w:hAnsiTheme="minorHAnsi" w:cstheme="minorHAnsi"/>
          <w:sz w:val="24"/>
          <w:szCs w:val="24"/>
          <w:shd w:val="clear" w:color="auto" w:fill="FFFF00"/>
          <w:lang w:val="pt-BR" w:eastAsia="pt-BR"/>
        </w:rPr>
        <w:t>E</w:t>
      </w:r>
      <w:r w:rsidRPr="00ED74E5">
        <w:rPr>
          <w:rFonts w:asciiTheme="minorHAnsi" w:eastAsia="Times New Roman" w:hAnsiTheme="minorHAnsi" w:cstheme="minorHAnsi"/>
          <w:sz w:val="24"/>
          <w:szCs w:val="24"/>
          <w:lang w:val="pt-BR" w:eastAsia="pt-BR"/>
        </w:rPr>
        <w:t xml:space="preserve">stágio </w:t>
      </w:r>
      <w:r w:rsidRPr="00ED74E5">
        <w:rPr>
          <w:rFonts w:asciiTheme="minorHAnsi" w:eastAsia="Times New Roman" w:hAnsiTheme="minorHAnsi" w:cstheme="minorHAnsi"/>
          <w:sz w:val="24"/>
          <w:szCs w:val="24"/>
          <w:shd w:val="clear" w:color="auto" w:fill="FFFF00"/>
          <w:lang w:val="pt-BR" w:eastAsia="pt-BR"/>
        </w:rPr>
        <w:t>O</w:t>
      </w:r>
      <w:r w:rsidRPr="00ED74E5">
        <w:rPr>
          <w:rFonts w:asciiTheme="minorHAnsi" w:eastAsia="Times New Roman" w:hAnsiTheme="minorHAnsi" w:cstheme="minorHAnsi"/>
          <w:sz w:val="24"/>
          <w:szCs w:val="24"/>
          <w:lang w:val="pt-BR" w:eastAsia="pt-BR"/>
        </w:rPr>
        <w:t xml:space="preserve">brigatório não remunerado, desde que as atividades desenvolvidas sejam afins com sua formação; </w:t>
      </w:r>
    </w:p>
    <w:p w14:paraId="6FC7E4BF" w14:textId="1D14214B" w:rsidR="00ED74E5" w:rsidRPr="00D866E6" w:rsidRDefault="00ED74E5" w:rsidP="00DE58EB">
      <w:pPr>
        <w:widowControl/>
        <w:autoSpaceDE/>
        <w:autoSpaceDN/>
        <w:spacing w:before="120"/>
        <w:jc w:val="both"/>
        <w:rPr>
          <w:rFonts w:asciiTheme="minorHAnsi" w:eastAsia="Times New Roman" w:hAnsiTheme="minorHAnsi" w:cstheme="minorHAnsi"/>
          <w:sz w:val="24"/>
          <w:szCs w:val="24"/>
          <w:lang w:val="pt-BR" w:eastAsia="pt-BR"/>
        </w:rPr>
      </w:pPr>
      <w:r w:rsidRPr="00ED74E5">
        <w:rPr>
          <w:rFonts w:asciiTheme="minorHAnsi" w:eastAsia="Times New Roman" w:hAnsiTheme="minorHAnsi" w:cstheme="minorHAnsi"/>
          <w:sz w:val="24"/>
          <w:szCs w:val="24"/>
          <w:lang w:val="pt-BR" w:eastAsia="pt-BR"/>
        </w:rPr>
        <w:t>IV</w:t>
      </w:r>
      <w:r w:rsidR="00AB14E0" w:rsidRPr="00D866E6">
        <w:rPr>
          <w:rFonts w:asciiTheme="minorHAnsi" w:eastAsia="Times New Roman" w:hAnsiTheme="minorHAnsi" w:cstheme="minorHAnsi"/>
          <w:sz w:val="24"/>
          <w:szCs w:val="24"/>
          <w:lang w:val="pt-BR" w:eastAsia="pt-BR"/>
        </w:rPr>
        <w:t xml:space="preserve"> - c</w:t>
      </w:r>
      <w:r w:rsidRPr="00ED74E5">
        <w:rPr>
          <w:rFonts w:asciiTheme="minorHAnsi" w:eastAsia="Times New Roman" w:hAnsiTheme="minorHAnsi" w:cstheme="minorHAnsi"/>
          <w:sz w:val="24"/>
          <w:szCs w:val="24"/>
          <w:lang w:val="pt-BR" w:eastAsia="pt-BR"/>
        </w:rPr>
        <w:t>omo bolsistas em projetos de pesquisa e extensão.</w:t>
      </w:r>
    </w:p>
    <w:p w14:paraId="7D34DE42" w14:textId="77777777" w:rsidR="00402C8D" w:rsidRPr="00D866E6" w:rsidRDefault="00402C8D" w:rsidP="000D2876">
      <w:pPr>
        <w:jc w:val="center"/>
        <w:rPr>
          <w:rFonts w:asciiTheme="minorHAnsi" w:hAnsiTheme="minorHAnsi" w:cstheme="minorHAnsi"/>
          <w:b/>
          <w:w w:val="80"/>
          <w:sz w:val="24"/>
          <w:szCs w:val="24"/>
        </w:rPr>
      </w:pPr>
    </w:p>
    <w:p w14:paraId="34792EC2" w14:textId="4F6BFF7A" w:rsidR="00C137B8" w:rsidRPr="00D866E6" w:rsidRDefault="000D2876" w:rsidP="000D2876">
      <w:pPr>
        <w:jc w:val="center"/>
        <w:rPr>
          <w:rFonts w:asciiTheme="minorHAnsi" w:hAnsiTheme="minorHAnsi" w:cstheme="minorHAnsi"/>
          <w:b/>
          <w:sz w:val="24"/>
          <w:szCs w:val="24"/>
        </w:rPr>
      </w:pPr>
      <w:r w:rsidRPr="00D866E6">
        <w:rPr>
          <w:rFonts w:asciiTheme="minorHAnsi" w:hAnsiTheme="minorHAnsi" w:cstheme="minorHAnsi"/>
          <w:b/>
          <w:w w:val="80"/>
          <w:sz w:val="24"/>
          <w:szCs w:val="24"/>
        </w:rPr>
        <w:t>Sessão</w:t>
      </w:r>
      <w:r w:rsidRPr="00D866E6">
        <w:rPr>
          <w:rFonts w:asciiTheme="minorHAnsi" w:hAnsiTheme="minorHAnsi" w:cstheme="minorHAnsi"/>
          <w:b/>
          <w:spacing w:val="4"/>
          <w:w w:val="80"/>
          <w:sz w:val="24"/>
          <w:szCs w:val="24"/>
        </w:rPr>
        <w:t xml:space="preserve"> </w:t>
      </w:r>
      <w:r w:rsidRPr="00D866E6">
        <w:rPr>
          <w:rFonts w:asciiTheme="minorHAnsi" w:hAnsiTheme="minorHAnsi" w:cstheme="minorHAnsi"/>
          <w:b/>
          <w:w w:val="80"/>
          <w:sz w:val="24"/>
          <w:szCs w:val="24"/>
        </w:rPr>
        <w:t>IV</w:t>
      </w:r>
    </w:p>
    <w:p w14:paraId="2803A6AA" w14:textId="245AEB92" w:rsidR="00C137B8" w:rsidRPr="00D866E6" w:rsidRDefault="000D2876" w:rsidP="000D2876">
      <w:pPr>
        <w:jc w:val="center"/>
        <w:rPr>
          <w:rFonts w:asciiTheme="minorHAnsi" w:hAnsiTheme="minorHAnsi" w:cstheme="minorHAnsi"/>
          <w:b/>
          <w:sz w:val="24"/>
          <w:szCs w:val="24"/>
        </w:rPr>
      </w:pPr>
      <w:r w:rsidRPr="00D866E6">
        <w:rPr>
          <w:rFonts w:asciiTheme="minorHAnsi" w:hAnsiTheme="minorHAnsi" w:cstheme="minorHAnsi"/>
          <w:b/>
          <w:w w:val="85"/>
          <w:sz w:val="24"/>
          <w:szCs w:val="24"/>
        </w:rPr>
        <w:t>Da</w:t>
      </w:r>
      <w:r w:rsidRPr="00D866E6">
        <w:rPr>
          <w:rFonts w:asciiTheme="minorHAnsi" w:hAnsiTheme="minorHAnsi" w:cstheme="minorHAnsi"/>
          <w:b/>
          <w:spacing w:val="-3"/>
          <w:w w:val="85"/>
          <w:sz w:val="24"/>
          <w:szCs w:val="24"/>
        </w:rPr>
        <w:t xml:space="preserve"> </w:t>
      </w:r>
      <w:r w:rsidRPr="00D866E6">
        <w:rPr>
          <w:rFonts w:asciiTheme="minorHAnsi" w:hAnsiTheme="minorHAnsi" w:cstheme="minorHAnsi"/>
          <w:b/>
          <w:w w:val="85"/>
          <w:sz w:val="24"/>
          <w:szCs w:val="24"/>
        </w:rPr>
        <w:t>Gestão</w:t>
      </w:r>
      <w:r w:rsidRPr="00D866E6">
        <w:rPr>
          <w:rFonts w:asciiTheme="minorHAnsi" w:hAnsiTheme="minorHAnsi" w:cstheme="minorHAnsi"/>
          <w:b/>
          <w:spacing w:val="-3"/>
          <w:w w:val="85"/>
          <w:sz w:val="24"/>
          <w:szCs w:val="24"/>
        </w:rPr>
        <w:t xml:space="preserve"> </w:t>
      </w:r>
      <w:r w:rsidRPr="00D866E6">
        <w:rPr>
          <w:rFonts w:asciiTheme="minorHAnsi" w:hAnsiTheme="minorHAnsi" w:cstheme="minorHAnsi"/>
          <w:b/>
          <w:w w:val="85"/>
          <w:sz w:val="24"/>
          <w:szCs w:val="24"/>
        </w:rPr>
        <w:t>dos</w:t>
      </w:r>
      <w:r w:rsidRPr="00D866E6">
        <w:rPr>
          <w:rFonts w:asciiTheme="minorHAnsi" w:hAnsiTheme="minorHAnsi" w:cstheme="minorHAnsi"/>
          <w:b/>
          <w:spacing w:val="-3"/>
          <w:w w:val="85"/>
          <w:sz w:val="24"/>
          <w:szCs w:val="24"/>
        </w:rPr>
        <w:t xml:space="preserve"> </w:t>
      </w:r>
      <w:r w:rsidRPr="00D866E6">
        <w:rPr>
          <w:rFonts w:asciiTheme="minorHAnsi" w:hAnsiTheme="minorHAnsi" w:cstheme="minorHAnsi"/>
          <w:b/>
          <w:w w:val="85"/>
          <w:sz w:val="24"/>
          <w:szCs w:val="24"/>
        </w:rPr>
        <w:t>Recursos</w:t>
      </w:r>
    </w:p>
    <w:p w14:paraId="6F5236AF" w14:textId="6923FAF9" w:rsidR="00123012" w:rsidRPr="00D866E6" w:rsidRDefault="00123012" w:rsidP="000D2876">
      <w:pPr>
        <w:widowControl/>
        <w:autoSpaceDE/>
        <w:autoSpaceDN/>
        <w:spacing w:before="120"/>
        <w:jc w:val="both"/>
        <w:rPr>
          <w:rFonts w:asciiTheme="minorHAnsi" w:eastAsia="Times New Roman" w:hAnsiTheme="minorHAnsi" w:cstheme="minorHAnsi"/>
          <w:sz w:val="24"/>
          <w:szCs w:val="24"/>
          <w:lang w:val="pt-BR" w:eastAsia="pt-BR"/>
        </w:rPr>
      </w:pPr>
      <w:r w:rsidRPr="00123012">
        <w:rPr>
          <w:rFonts w:asciiTheme="minorHAnsi" w:eastAsia="Times New Roman" w:hAnsiTheme="minorHAnsi" w:cstheme="minorHAnsi"/>
          <w:sz w:val="24"/>
          <w:szCs w:val="24"/>
          <w:lang w:val="pt-BR" w:eastAsia="pt-BR"/>
        </w:rPr>
        <w:t>Art. 35  O C</w:t>
      </w:r>
      <w:r w:rsidRPr="00D866E6">
        <w:rPr>
          <w:rFonts w:asciiTheme="minorHAnsi" w:eastAsia="Times New Roman" w:hAnsiTheme="minorHAnsi" w:cstheme="minorHAnsi"/>
          <w:sz w:val="24"/>
          <w:szCs w:val="24"/>
          <w:lang w:val="pt-BR" w:eastAsia="pt-BR"/>
        </w:rPr>
        <w:t>â</w:t>
      </w:r>
      <w:r w:rsidRPr="00123012">
        <w:rPr>
          <w:rFonts w:asciiTheme="minorHAnsi" w:eastAsia="Times New Roman" w:hAnsiTheme="minorHAnsi" w:cstheme="minorHAnsi"/>
          <w:sz w:val="24"/>
          <w:szCs w:val="24"/>
          <w:lang w:val="pt-BR" w:eastAsia="pt-BR"/>
        </w:rPr>
        <w:t xml:space="preserve">mpus destinará recursos específicos no seu orçamento anual, para implementação e manutenção de seu sistema de Gerenciamento Ambiental. </w:t>
      </w:r>
    </w:p>
    <w:p w14:paraId="188D947D" w14:textId="1F6BA3D2" w:rsidR="00123012" w:rsidRPr="00D866E6" w:rsidRDefault="00123012" w:rsidP="00DF1AB6">
      <w:pPr>
        <w:widowControl/>
        <w:autoSpaceDE/>
        <w:autoSpaceDN/>
        <w:spacing w:before="120"/>
        <w:jc w:val="both"/>
        <w:rPr>
          <w:rFonts w:asciiTheme="minorHAnsi" w:eastAsia="Times New Roman" w:hAnsiTheme="minorHAnsi" w:cstheme="minorHAnsi"/>
          <w:sz w:val="24"/>
          <w:szCs w:val="24"/>
          <w:lang w:val="pt-BR" w:eastAsia="pt-BR"/>
        </w:rPr>
      </w:pPr>
      <w:r w:rsidRPr="00123012">
        <w:rPr>
          <w:rFonts w:asciiTheme="minorHAnsi" w:eastAsia="Times New Roman" w:hAnsiTheme="minorHAnsi" w:cstheme="minorHAnsi"/>
          <w:sz w:val="24"/>
          <w:szCs w:val="24"/>
          <w:lang w:val="pt-BR" w:eastAsia="pt-BR"/>
        </w:rPr>
        <w:t xml:space="preserve">Art. 36  A gestão dos recursos financeiros oriundos das atividades decorrentes dos objetivos e das competências atribuídas ao NUGAI, será exercida pelo IFSul ou pelas </w:t>
      </w:r>
      <w:r w:rsidRPr="00123012">
        <w:rPr>
          <w:rFonts w:asciiTheme="minorHAnsi" w:eastAsia="Times New Roman" w:hAnsiTheme="minorHAnsi" w:cstheme="minorHAnsi"/>
          <w:sz w:val="24"/>
          <w:szCs w:val="24"/>
          <w:shd w:val="clear" w:color="auto" w:fill="FFFF00"/>
          <w:lang w:val="pt-BR" w:eastAsia="pt-BR"/>
        </w:rPr>
        <w:t>suas fundações de apoio</w:t>
      </w:r>
      <w:r w:rsidRPr="00123012">
        <w:rPr>
          <w:rFonts w:asciiTheme="minorHAnsi" w:eastAsia="Times New Roman" w:hAnsiTheme="minorHAnsi" w:cstheme="minorHAnsi"/>
          <w:sz w:val="24"/>
          <w:szCs w:val="24"/>
          <w:lang w:val="pt-BR" w:eastAsia="pt-BR"/>
        </w:rPr>
        <w:t>.</w:t>
      </w:r>
    </w:p>
    <w:p w14:paraId="0A8633F0" w14:textId="0C6E9871" w:rsidR="00123012" w:rsidRPr="00D866E6" w:rsidRDefault="00123012" w:rsidP="00DE58EB">
      <w:pPr>
        <w:widowControl/>
        <w:autoSpaceDE/>
        <w:autoSpaceDN/>
        <w:spacing w:before="120"/>
        <w:jc w:val="both"/>
        <w:rPr>
          <w:rFonts w:asciiTheme="minorHAnsi" w:eastAsia="Times New Roman" w:hAnsiTheme="minorHAnsi" w:cstheme="minorHAnsi"/>
          <w:sz w:val="24"/>
          <w:szCs w:val="24"/>
          <w:lang w:val="pt-BR" w:eastAsia="pt-BR"/>
        </w:rPr>
      </w:pPr>
      <w:r w:rsidRPr="00123012">
        <w:rPr>
          <w:rFonts w:asciiTheme="minorHAnsi" w:eastAsia="Times New Roman" w:hAnsiTheme="minorHAnsi" w:cstheme="minorHAnsi"/>
          <w:sz w:val="24"/>
          <w:szCs w:val="24"/>
          <w:lang w:val="pt-BR" w:eastAsia="pt-BR"/>
        </w:rPr>
        <w:t>§</w:t>
      </w:r>
      <w:r w:rsidRPr="00D866E6">
        <w:rPr>
          <w:rFonts w:asciiTheme="minorHAnsi" w:eastAsia="Times New Roman" w:hAnsiTheme="minorHAnsi" w:cstheme="minorHAnsi"/>
          <w:sz w:val="24"/>
          <w:szCs w:val="24"/>
          <w:lang w:val="pt-BR" w:eastAsia="pt-BR"/>
        </w:rPr>
        <w:t xml:space="preserve"> </w:t>
      </w:r>
      <w:r w:rsidRPr="00123012">
        <w:rPr>
          <w:rFonts w:asciiTheme="minorHAnsi" w:eastAsia="Times New Roman" w:hAnsiTheme="minorHAnsi" w:cstheme="minorHAnsi"/>
          <w:sz w:val="24"/>
          <w:szCs w:val="24"/>
          <w:lang w:val="pt-BR" w:eastAsia="pt-BR"/>
        </w:rPr>
        <w:t>1º</w:t>
      </w:r>
      <w:r w:rsidR="00DF1AB6" w:rsidRPr="00D866E6">
        <w:rPr>
          <w:rFonts w:asciiTheme="minorHAnsi" w:eastAsia="Times New Roman" w:hAnsiTheme="minorHAnsi" w:cstheme="minorHAnsi"/>
          <w:sz w:val="24"/>
          <w:szCs w:val="24"/>
          <w:lang w:val="pt-BR" w:eastAsia="pt-BR"/>
        </w:rPr>
        <w:t xml:space="preserve">  </w:t>
      </w:r>
      <w:r w:rsidRPr="00123012">
        <w:rPr>
          <w:rFonts w:asciiTheme="minorHAnsi" w:eastAsia="Times New Roman" w:hAnsiTheme="minorHAnsi" w:cstheme="minorHAnsi"/>
          <w:sz w:val="24"/>
          <w:szCs w:val="24"/>
          <w:lang w:val="pt-BR" w:eastAsia="pt-BR"/>
        </w:rPr>
        <w:t xml:space="preserve">Os recursos financeiros auferidos através de projetos, feiras ou outros eventos serão encaminhados como preconiza o Decreto Federal </w:t>
      </w:r>
      <w:r w:rsidRPr="00D866E6">
        <w:rPr>
          <w:rFonts w:asciiTheme="minorHAnsi" w:eastAsia="Times New Roman" w:hAnsiTheme="minorHAnsi" w:cstheme="minorHAnsi"/>
          <w:sz w:val="24"/>
          <w:szCs w:val="24"/>
          <w:lang w:val="pt-BR" w:eastAsia="pt-BR"/>
        </w:rPr>
        <w:t>nº</w:t>
      </w:r>
      <w:r w:rsidRPr="00123012">
        <w:rPr>
          <w:rFonts w:asciiTheme="minorHAnsi" w:eastAsia="Times New Roman" w:hAnsiTheme="minorHAnsi" w:cstheme="minorHAnsi"/>
          <w:sz w:val="24"/>
          <w:szCs w:val="24"/>
          <w:lang w:val="pt-BR" w:eastAsia="pt-BR"/>
        </w:rPr>
        <w:t xml:space="preserve"> 5</w:t>
      </w:r>
      <w:r w:rsidRPr="00D866E6">
        <w:rPr>
          <w:rFonts w:asciiTheme="minorHAnsi" w:eastAsia="Times New Roman" w:hAnsiTheme="minorHAnsi" w:cstheme="minorHAnsi"/>
          <w:sz w:val="24"/>
          <w:szCs w:val="24"/>
          <w:lang w:val="pt-BR" w:eastAsia="pt-BR"/>
        </w:rPr>
        <w:t>.</w:t>
      </w:r>
      <w:r w:rsidRPr="00123012">
        <w:rPr>
          <w:rFonts w:asciiTheme="minorHAnsi" w:eastAsia="Times New Roman" w:hAnsiTheme="minorHAnsi" w:cstheme="minorHAnsi"/>
          <w:sz w:val="24"/>
          <w:szCs w:val="24"/>
          <w:lang w:val="pt-BR" w:eastAsia="pt-BR"/>
        </w:rPr>
        <w:t>940</w:t>
      </w:r>
      <w:r w:rsidRPr="00D866E6">
        <w:rPr>
          <w:rFonts w:asciiTheme="minorHAnsi" w:eastAsia="Times New Roman" w:hAnsiTheme="minorHAnsi" w:cstheme="minorHAnsi"/>
          <w:sz w:val="24"/>
          <w:szCs w:val="24"/>
          <w:lang w:val="pt-BR" w:eastAsia="pt-BR"/>
        </w:rPr>
        <w:t xml:space="preserve">, de </w:t>
      </w:r>
      <w:r w:rsidR="000D2876" w:rsidRPr="00D866E6">
        <w:rPr>
          <w:rFonts w:asciiTheme="minorHAnsi" w:eastAsia="Times New Roman" w:hAnsiTheme="minorHAnsi" w:cstheme="minorHAnsi"/>
          <w:sz w:val="24"/>
          <w:szCs w:val="24"/>
          <w:lang w:val="pt-BR" w:eastAsia="pt-BR"/>
        </w:rPr>
        <w:t>2006.</w:t>
      </w:r>
      <w:r w:rsidRPr="00123012">
        <w:rPr>
          <w:rFonts w:asciiTheme="minorHAnsi" w:eastAsia="Times New Roman" w:hAnsiTheme="minorHAnsi" w:cstheme="minorHAnsi"/>
          <w:sz w:val="24"/>
          <w:szCs w:val="24"/>
          <w:lang w:val="pt-BR" w:eastAsia="pt-BR"/>
        </w:rPr>
        <w:t xml:space="preserve"> </w:t>
      </w:r>
    </w:p>
    <w:p w14:paraId="1AFAE293" w14:textId="45F398BB" w:rsidR="00123012" w:rsidRPr="00D866E6" w:rsidRDefault="00123012" w:rsidP="00123012">
      <w:pPr>
        <w:widowControl/>
        <w:autoSpaceDE/>
        <w:autoSpaceDN/>
        <w:spacing w:before="120"/>
        <w:jc w:val="both"/>
        <w:rPr>
          <w:rFonts w:asciiTheme="minorHAnsi" w:eastAsia="Times New Roman" w:hAnsiTheme="minorHAnsi" w:cstheme="minorHAnsi"/>
          <w:sz w:val="24"/>
          <w:szCs w:val="24"/>
          <w:lang w:val="pt-BR" w:eastAsia="pt-BR"/>
        </w:rPr>
      </w:pPr>
      <w:r w:rsidRPr="00123012">
        <w:rPr>
          <w:rFonts w:asciiTheme="minorHAnsi" w:eastAsia="Times New Roman" w:hAnsiTheme="minorHAnsi" w:cstheme="minorHAnsi"/>
          <w:sz w:val="24"/>
          <w:szCs w:val="24"/>
          <w:lang w:val="pt-BR" w:eastAsia="pt-BR"/>
        </w:rPr>
        <w:t>Art. 37</w:t>
      </w:r>
      <w:r w:rsidR="00DF1AB6" w:rsidRPr="00D866E6">
        <w:rPr>
          <w:rFonts w:asciiTheme="minorHAnsi" w:eastAsia="Times New Roman" w:hAnsiTheme="minorHAnsi" w:cstheme="minorHAnsi"/>
          <w:sz w:val="24"/>
          <w:szCs w:val="24"/>
          <w:lang w:val="pt-BR" w:eastAsia="pt-BR"/>
        </w:rPr>
        <w:t xml:space="preserve">  </w:t>
      </w:r>
      <w:r w:rsidRPr="00123012">
        <w:rPr>
          <w:rFonts w:asciiTheme="minorHAnsi" w:eastAsia="Times New Roman" w:hAnsiTheme="minorHAnsi" w:cstheme="minorHAnsi"/>
          <w:sz w:val="24"/>
          <w:szCs w:val="24"/>
          <w:lang w:val="pt-BR" w:eastAsia="pt-BR"/>
        </w:rPr>
        <w:t>Para a consecução de seus objetivos, o NUGAI poderá se valer de todas as estruturas que compõem o IFSul, mediante entendimento prévio com os</w:t>
      </w:r>
      <w:r w:rsidR="00DE58EB" w:rsidRPr="00D866E6">
        <w:rPr>
          <w:rFonts w:asciiTheme="minorHAnsi" w:eastAsia="Times New Roman" w:hAnsiTheme="minorHAnsi" w:cstheme="minorHAnsi"/>
          <w:sz w:val="24"/>
          <w:szCs w:val="24"/>
          <w:lang w:val="pt-BR" w:eastAsia="pt-BR"/>
        </w:rPr>
        <w:t>/as</w:t>
      </w:r>
      <w:r w:rsidRPr="00123012">
        <w:rPr>
          <w:rFonts w:asciiTheme="minorHAnsi" w:eastAsia="Times New Roman" w:hAnsiTheme="minorHAnsi" w:cstheme="minorHAnsi"/>
          <w:sz w:val="24"/>
          <w:szCs w:val="24"/>
          <w:lang w:val="pt-BR" w:eastAsia="pt-BR"/>
        </w:rPr>
        <w:t xml:space="preserve"> dirigentes de cada C</w:t>
      </w:r>
      <w:r w:rsidR="00DF1AB6" w:rsidRPr="00D866E6">
        <w:rPr>
          <w:rFonts w:asciiTheme="minorHAnsi" w:eastAsia="Times New Roman" w:hAnsiTheme="minorHAnsi" w:cstheme="minorHAnsi"/>
          <w:sz w:val="24"/>
          <w:szCs w:val="24"/>
          <w:lang w:val="pt-BR" w:eastAsia="pt-BR"/>
        </w:rPr>
        <w:t>â</w:t>
      </w:r>
      <w:r w:rsidRPr="00123012">
        <w:rPr>
          <w:rFonts w:asciiTheme="minorHAnsi" w:eastAsia="Times New Roman" w:hAnsiTheme="minorHAnsi" w:cstheme="minorHAnsi"/>
          <w:sz w:val="24"/>
          <w:szCs w:val="24"/>
          <w:lang w:val="pt-BR" w:eastAsia="pt-BR"/>
        </w:rPr>
        <w:t xml:space="preserve">mpus. </w:t>
      </w:r>
    </w:p>
    <w:p w14:paraId="2908F631" w14:textId="555FE0F4" w:rsidR="00123012" w:rsidRPr="00D866E6" w:rsidRDefault="00123012" w:rsidP="00DF1AB6">
      <w:pPr>
        <w:widowControl/>
        <w:autoSpaceDE/>
        <w:autoSpaceDN/>
        <w:spacing w:before="120"/>
        <w:jc w:val="both"/>
        <w:rPr>
          <w:rFonts w:asciiTheme="minorHAnsi" w:eastAsia="Times New Roman" w:hAnsiTheme="minorHAnsi" w:cstheme="minorHAnsi"/>
          <w:sz w:val="24"/>
          <w:szCs w:val="24"/>
          <w:lang w:val="pt-BR" w:eastAsia="pt-BR"/>
        </w:rPr>
      </w:pPr>
      <w:r w:rsidRPr="00123012">
        <w:rPr>
          <w:rFonts w:asciiTheme="minorHAnsi" w:eastAsia="Times New Roman" w:hAnsiTheme="minorHAnsi" w:cstheme="minorHAnsi"/>
          <w:sz w:val="24"/>
          <w:szCs w:val="24"/>
          <w:lang w:val="pt-BR" w:eastAsia="pt-BR"/>
        </w:rPr>
        <w:t>Art. 38</w:t>
      </w:r>
      <w:r w:rsidR="00DF1AB6" w:rsidRPr="00D866E6">
        <w:rPr>
          <w:rFonts w:asciiTheme="minorHAnsi" w:eastAsia="Times New Roman" w:hAnsiTheme="minorHAnsi" w:cstheme="minorHAnsi"/>
          <w:sz w:val="24"/>
          <w:szCs w:val="24"/>
          <w:lang w:val="pt-BR" w:eastAsia="pt-BR"/>
        </w:rPr>
        <w:t xml:space="preserve">  </w:t>
      </w:r>
      <w:r w:rsidRPr="00123012">
        <w:rPr>
          <w:rFonts w:asciiTheme="minorHAnsi" w:eastAsia="Times New Roman" w:hAnsiTheme="minorHAnsi" w:cstheme="minorHAnsi"/>
          <w:sz w:val="24"/>
          <w:szCs w:val="24"/>
          <w:lang w:val="pt-BR" w:eastAsia="pt-BR"/>
        </w:rPr>
        <w:t>Para a consecução de seus objetivos, o NUGAI poderá solicitar informações e sugerir adequações de procedimentos ao C</w:t>
      </w:r>
      <w:r w:rsidR="00DF1AB6" w:rsidRPr="00D866E6">
        <w:rPr>
          <w:rFonts w:asciiTheme="minorHAnsi" w:eastAsia="Times New Roman" w:hAnsiTheme="minorHAnsi" w:cstheme="minorHAnsi"/>
          <w:sz w:val="24"/>
          <w:szCs w:val="24"/>
          <w:lang w:val="pt-BR" w:eastAsia="pt-BR"/>
        </w:rPr>
        <w:t>â</w:t>
      </w:r>
      <w:r w:rsidRPr="00123012">
        <w:rPr>
          <w:rFonts w:asciiTheme="minorHAnsi" w:eastAsia="Times New Roman" w:hAnsiTheme="minorHAnsi" w:cstheme="minorHAnsi"/>
          <w:sz w:val="24"/>
          <w:szCs w:val="24"/>
          <w:lang w:val="pt-BR" w:eastAsia="pt-BR"/>
        </w:rPr>
        <w:t xml:space="preserve">mpus que está ligado. </w:t>
      </w:r>
    </w:p>
    <w:p w14:paraId="4B57F293" w14:textId="41F9E450" w:rsidR="00123012" w:rsidRPr="00D866E6" w:rsidRDefault="00123012" w:rsidP="00DF1AB6">
      <w:pPr>
        <w:widowControl/>
        <w:autoSpaceDE/>
        <w:autoSpaceDN/>
        <w:spacing w:before="120"/>
        <w:jc w:val="both"/>
        <w:rPr>
          <w:rFonts w:asciiTheme="minorHAnsi" w:eastAsia="Times New Roman" w:hAnsiTheme="minorHAnsi" w:cstheme="minorHAnsi"/>
          <w:sz w:val="24"/>
          <w:szCs w:val="24"/>
          <w:lang w:val="pt-BR" w:eastAsia="pt-BR"/>
        </w:rPr>
      </w:pPr>
      <w:r w:rsidRPr="00123012">
        <w:rPr>
          <w:rFonts w:asciiTheme="minorHAnsi" w:eastAsia="Times New Roman" w:hAnsiTheme="minorHAnsi" w:cstheme="minorHAnsi"/>
          <w:sz w:val="24"/>
          <w:szCs w:val="24"/>
          <w:lang w:val="pt-BR" w:eastAsia="pt-BR"/>
        </w:rPr>
        <w:t>Art. 39</w:t>
      </w:r>
      <w:r w:rsidR="00DF1AB6" w:rsidRPr="00D866E6">
        <w:rPr>
          <w:rFonts w:asciiTheme="minorHAnsi" w:eastAsia="Times New Roman" w:hAnsiTheme="minorHAnsi" w:cstheme="minorHAnsi"/>
          <w:sz w:val="24"/>
          <w:szCs w:val="24"/>
          <w:lang w:val="pt-BR" w:eastAsia="pt-BR"/>
        </w:rPr>
        <w:t xml:space="preserve">  </w:t>
      </w:r>
      <w:r w:rsidRPr="00123012">
        <w:rPr>
          <w:rFonts w:asciiTheme="minorHAnsi" w:eastAsia="Times New Roman" w:hAnsiTheme="minorHAnsi" w:cstheme="minorHAnsi"/>
          <w:sz w:val="24"/>
          <w:szCs w:val="24"/>
          <w:lang w:val="pt-BR" w:eastAsia="pt-BR"/>
        </w:rPr>
        <w:t>Os casos omissos serão resolvidos pela direção-geral do C</w:t>
      </w:r>
      <w:r w:rsidR="00DF1AB6" w:rsidRPr="00D866E6">
        <w:rPr>
          <w:rFonts w:asciiTheme="minorHAnsi" w:eastAsia="Times New Roman" w:hAnsiTheme="minorHAnsi" w:cstheme="minorHAnsi"/>
          <w:sz w:val="24"/>
          <w:szCs w:val="24"/>
          <w:lang w:val="pt-BR" w:eastAsia="pt-BR"/>
        </w:rPr>
        <w:t>â</w:t>
      </w:r>
      <w:r w:rsidRPr="00123012">
        <w:rPr>
          <w:rFonts w:asciiTheme="minorHAnsi" w:eastAsia="Times New Roman" w:hAnsiTheme="minorHAnsi" w:cstheme="minorHAnsi"/>
          <w:sz w:val="24"/>
          <w:szCs w:val="24"/>
          <w:lang w:val="pt-BR" w:eastAsia="pt-BR"/>
        </w:rPr>
        <w:t>mpus.</w:t>
      </w:r>
    </w:p>
    <w:p w14:paraId="0BB3D9D8" w14:textId="77777777" w:rsidR="00303469" w:rsidRPr="0067490C" w:rsidRDefault="00303469">
      <w:pPr>
        <w:pStyle w:val="Corpodetexto"/>
        <w:ind w:left="0"/>
        <w:rPr>
          <w:rFonts w:asciiTheme="minorHAnsi" w:hAnsiTheme="minorHAnsi" w:cstheme="minorHAnsi"/>
          <w:sz w:val="24"/>
          <w:szCs w:val="24"/>
        </w:rPr>
      </w:pPr>
    </w:p>
    <w:p w14:paraId="0DB8DCFC" w14:textId="77777777" w:rsidR="00303469" w:rsidRPr="0067490C" w:rsidRDefault="00303469">
      <w:pPr>
        <w:pStyle w:val="Corpodetexto"/>
        <w:ind w:left="0"/>
        <w:rPr>
          <w:rFonts w:asciiTheme="minorHAnsi" w:hAnsiTheme="minorHAnsi" w:cstheme="minorHAnsi"/>
          <w:sz w:val="24"/>
          <w:szCs w:val="24"/>
        </w:rPr>
      </w:pPr>
    </w:p>
    <w:p w14:paraId="080254CA" w14:textId="77777777" w:rsidR="00303469" w:rsidRPr="0067490C" w:rsidRDefault="00303469">
      <w:pPr>
        <w:pStyle w:val="Corpodetexto"/>
        <w:ind w:left="0"/>
        <w:rPr>
          <w:rFonts w:asciiTheme="minorHAnsi" w:hAnsiTheme="minorHAnsi" w:cstheme="minorHAnsi"/>
          <w:sz w:val="24"/>
          <w:szCs w:val="24"/>
        </w:rPr>
      </w:pPr>
    </w:p>
    <w:p w14:paraId="5C7B876C" w14:textId="77777777" w:rsidR="00303469" w:rsidRPr="0067490C" w:rsidRDefault="00303469">
      <w:pPr>
        <w:pStyle w:val="Corpodetexto"/>
        <w:ind w:left="0"/>
        <w:rPr>
          <w:rFonts w:asciiTheme="minorHAnsi" w:hAnsiTheme="minorHAnsi" w:cstheme="minorHAnsi"/>
          <w:sz w:val="24"/>
          <w:szCs w:val="24"/>
        </w:rPr>
      </w:pPr>
    </w:p>
    <w:p w14:paraId="0A07235D" w14:textId="77777777" w:rsidR="00303469" w:rsidRPr="0067490C" w:rsidRDefault="00303469">
      <w:pPr>
        <w:pStyle w:val="Corpodetexto"/>
        <w:ind w:left="0"/>
        <w:rPr>
          <w:rFonts w:asciiTheme="minorHAnsi" w:hAnsiTheme="minorHAnsi" w:cstheme="minorHAnsi"/>
          <w:sz w:val="24"/>
          <w:szCs w:val="24"/>
        </w:rPr>
      </w:pPr>
    </w:p>
    <w:p w14:paraId="4EE45431" w14:textId="77777777" w:rsidR="00303469" w:rsidRPr="0067490C" w:rsidRDefault="00303469">
      <w:pPr>
        <w:pStyle w:val="Corpodetexto"/>
        <w:ind w:left="0"/>
        <w:rPr>
          <w:rFonts w:asciiTheme="minorHAnsi" w:hAnsiTheme="minorHAnsi" w:cstheme="minorHAnsi"/>
          <w:sz w:val="24"/>
          <w:szCs w:val="24"/>
        </w:rPr>
      </w:pPr>
    </w:p>
    <w:p w14:paraId="287EB87D" w14:textId="77777777" w:rsidR="00303469" w:rsidRPr="0067490C" w:rsidRDefault="00303469">
      <w:pPr>
        <w:pStyle w:val="Corpodetexto"/>
        <w:ind w:left="0"/>
        <w:rPr>
          <w:rFonts w:asciiTheme="minorHAnsi" w:hAnsiTheme="minorHAnsi" w:cstheme="minorHAnsi"/>
          <w:sz w:val="24"/>
          <w:szCs w:val="24"/>
        </w:rPr>
      </w:pPr>
    </w:p>
    <w:p w14:paraId="20786156" w14:textId="77777777" w:rsidR="00303469" w:rsidRPr="0067490C" w:rsidRDefault="00303469">
      <w:pPr>
        <w:pStyle w:val="Corpodetexto"/>
        <w:ind w:left="0"/>
        <w:rPr>
          <w:rFonts w:asciiTheme="minorHAnsi" w:hAnsiTheme="minorHAnsi" w:cstheme="minorHAnsi"/>
          <w:sz w:val="24"/>
          <w:szCs w:val="24"/>
        </w:rPr>
      </w:pPr>
    </w:p>
    <w:p w14:paraId="453AF67C" w14:textId="77777777" w:rsidR="00303469" w:rsidRPr="0067490C" w:rsidRDefault="00303469">
      <w:pPr>
        <w:pStyle w:val="Corpodetexto"/>
        <w:ind w:left="0"/>
        <w:rPr>
          <w:rFonts w:asciiTheme="minorHAnsi" w:hAnsiTheme="minorHAnsi" w:cstheme="minorHAnsi"/>
          <w:sz w:val="24"/>
          <w:szCs w:val="24"/>
        </w:rPr>
      </w:pPr>
    </w:p>
    <w:p w14:paraId="020ECF83" w14:textId="77777777" w:rsidR="00303469" w:rsidRPr="0067490C" w:rsidRDefault="00303469">
      <w:pPr>
        <w:pStyle w:val="Corpodetexto"/>
        <w:ind w:left="0"/>
        <w:rPr>
          <w:rFonts w:asciiTheme="minorHAnsi" w:hAnsiTheme="minorHAnsi" w:cstheme="minorHAnsi"/>
          <w:sz w:val="24"/>
          <w:szCs w:val="24"/>
        </w:rPr>
      </w:pPr>
    </w:p>
    <w:p w14:paraId="0D3B8D9D" w14:textId="77777777" w:rsidR="00303469" w:rsidRPr="0067490C" w:rsidRDefault="00303469">
      <w:pPr>
        <w:pStyle w:val="Corpodetexto"/>
        <w:ind w:left="0"/>
        <w:rPr>
          <w:rFonts w:asciiTheme="minorHAnsi" w:hAnsiTheme="minorHAnsi" w:cstheme="minorHAnsi"/>
          <w:sz w:val="24"/>
          <w:szCs w:val="24"/>
        </w:rPr>
      </w:pPr>
    </w:p>
    <w:p w14:paraId="6710A21F" w14:textId="77777777" w:rsidR="00303469" w:rsidRPr="0067490C" w:rsidRDefault="00303469">
      <w:pPr>
        <w:pStyle w:val="Corpodetexto"/>
        <w:ind w:left="0"/>
        <w:rPr>
          <w:rFonts w:asciiTheme="minorHAnsi" w:hAnsiTheme="minorHAnsi" w:cstheme="minorHAnsi"/>
          <w:sz w:val="24"/>
          <w:szCs w:val="24"/>
        </w:rPr>
      </w:pPr>
    </w:p>
    <w:p w14:paraId="0428773A" w14:textId="77777777" w:rsidR="00303469" w:rsidRPr="0067490C" w:rsidRDefault="00303469">
      <w:pPr>
        <w:pStyle w:val="Corpodetexto"/>
        <w:ind w:left="0"/>
        <w:rPr>
          <w:rFonts w:asciiTheme="minorHAnsi" w:hAnsiTheme="minorHAnsi" w:cstheme="minorHAnsi"/>
          <w:sz w:val="24"/>
          <w:szCs w:val="24"/>
        </w:rPr>
      </w:pPr>
    </w:p>
    <w:p w14:paraId="1F729821" w14:textId="77777777" w:rsidR="00303469" w:rsidRPr="0067490C" w:rsidRDefault="00303469">
      <w:pPr>
        <w:pStyle w:val="Corpodetexto"/>
        <w:ind w:left="0"/>
        <w:rPr>
          <w:rFonts w:asciiTheme="minorHAnsi" w:hAnsiTheme="minorHAnsi" w:cstheme="minorHAnsi"/>
          <w:sz w:val="24"/>
          <w:szCs w:val="24"/>
        </w:rPr>
      </w:pPr>
    </w:p>
    <w:p w14:paraId="0A42FC57" w14:textId="77777777" w:rsidR="00303469" w:rsidRPr="0067490C" w:rsidRDefault="00303469">
      <w:pPr>
        <w:pStyle w:val="Corpodetexto"/>
        <w:ind w:left="0"/>
        <w:rPr>
          <w:rFonts w:asciiTheme="minorHAnsi" w:hAnsiTheme="minorHAnsi" w:cstheme="minorHAnsi"/>
          <w:sz w:val="24"/>
          <w:szCs w:val="24"/>
        </w:rPr>
      </w:pPr>
    </w:p>
    <w:p w14:paraId="46D73A9F" w14:textId="77777777" w:rsidR="00303469" w:rsidRPr="0067490C" w:rsidRDefault="00303469">
      <w:pPr>
        <w:pStyle w:val="Corpodetexto"/>
        <w:ind w:left="0"/>
        <w:rPr>
          <w:rFonts w:asciiTheme="minorHAnsi" w:hAnsiTheme="minorHAnsi" w:cstheme="minorHAnsi"/>
          <w:sz w:val="24"/>
          <w:szCs w:val="24"/>
        </w:rPr>
      </w:pPr>
    </w:p>
    <w:p w14:paraId="49F0B543" w14:textId="77777777" w:rsidR="00303469" w:rsidRPr="0067490C" w:rsidRDefault="00303469">
      <w:pPr>
        <w:pStyle w:val="Corpodetexto"/>
        <w:ind w:left="0"/>
        <w:rPr>
          <w:rFonts w:asciiTheme="minorHAnsi" w:hAnsiTheme="minorHAnsi" w:cstheme="minorHAnsi"/>
          <w:sz w:val="24"/>
          <w:szCs w:val="24"/>
        </w:rPr>
      </w:pPr>
    </w:p>
    <w:p w14:paraId="32669A77" w14:textId="77777777" w:rsidR="00303469" w:rsidRPr="0067490C" w:rsidRDefault="00303469">
      <w:pPr>
        <w:pStyle w:val="Corpodetexto"/>
        <w:ind w:left="0"/>
        <w:rPr>
          <w:rFonts w:asciiTheme="minorHAnsi" w:hAnsiTheme="minorHAnsi" w:cstheme="minorHAnsi"/>
          <w:sz w:val="24"/>
          <w:szCs w:val="24"/>
        </w:rPr>
      </w:pPr>
    </w:p>
    <w:p w14:paraId="254099E1" w14:textId="77777777" w:rsidR="00303469" w:rsidRPr="0067490C" w:rsidRDefault="00303469">
      <w:pPr>
        <w:pStyle w:val="Corpodetexto"/>
        <w:ind w:left="0"/>
        <w:rPr>
          <w:rFonts w:asciiTheme="minorHAnsi" w:hAnsiTheme="minorHAnsi" w:cstheme="minorHAnsi"/>
          <w:sz w:val="24"/>
          <w:szCs w:val="24"/>
        </w:rPr>
      </w:pPr>
    </w:p>
    <w:p w14:paraId="3A5C0DA0" w14:textId="77777777" w:rsidR="00303469" w:rsidRPr="0067490C" w:rsidRDefault="00303469">
      <w:pPr>
        <w:pStyle w:val="Corpodetexto"/>
        <w:ind w:left="0"/>
        <w:rPr>
          <w:rFonts w:asciiTheme="minorHAnsi" w:hAnsiTheme="minorHAnsi" w:cstheme="minorHAnsi"/>
          <w:sz w:val="24"/>
          <w:szCs w:val="24"/>
        </w:rPr>
      </w:pPr>
    </w:p>
    <w:p w14:paraId="78839880" w14:textId="77777777" w:rsidR="00303469" w:rsidRPr="0067490C" w:rsidRDefault="00303469">
      <w:pPr>
        <w:pStyle w:val="Corpodetexto"/>
        <w:ind w:left="0"/>
        <w:rPr>
          <w:rFonts w:asciiTheme="minorHAnsi" w:hAnsiTheme="minorHAnsi" w:cstheme="minorHAnsi"/>
          <w:sz w:val="24"/>
          <w:szCs w:val="24"/>
        </w:rPr>
      </w:pPr>
    </w:p>
    <w:p w14:paraId="6B7E5D7C" w14:textId="77777777" w:rsidR="00303469" w:rsidRPr="0067490C" w:rsidRDefault="00303469">
      <w:pPr>
        <w:pStyle w:val="Corpodetexto"/>
        <w:ind w:left="0"/>
        <w:rPr>
          <w:rFonts w:asciiTheme="minorHAnsi" w:hAnsiTheme="minorHAnsi" w:cstheme="minorHAnsi"/>
          <w:sz w:val="24"/>
          <w:szCs w:val="24"/>
        </w:rPr>
      </w:pPr>
    </w:p>
    <w:p w14:paraId="69D548F8" w14:textId="77777777" w:rsidR="00303469" w:rsidRPr="0067490C" w:rsidRDefault="00303469">
      <w:pPr>
        <w:pStyle w:val="Corpodetexto"/>
        <w:ind w:left="0"/>
        <w:rPr>
          <w:rFonts w:asciiTheme="minorHAnsi" w:hAnsiTheme="minorHAnsi" w:cstheme="minorHAnsi"/>
          <w:sz w:val="24"/>
          <w:szCs w:val="24"/>
        </w:rPr>
      </w:pPr>
    </w:p>
    <w:p w14:paraId="0DC9D433" w14:textId="33398EFE" w:rsidR="00303469" w:rsidRPr="0067490C" w:rsidRDefault="00303469">
      <w:pPr>
        <w:spacing w:before="92"/>
        <w:ind w:right="102"/>
        <w:jc w:val="right"/>
        <w:rPr>
          <w:rFonts w:asciiTheme="minorHAnsi" w:hAnsiTheme="minorHAnsi" w:cstheme="minorHAnsi"/>
          <w:b/>
          <w:sz w:val="24"/>
          <w:szCs w:val="24"/>
        </w:rPr>
      </w:pPr>
    </w:p>
    <w:p w14:paraId="12DE539D" w14:textId="77777777" w:rsidR="00303469" w:rsidRPr="0067490C" w:rsidRDefault="00303469">
      <w:pPr>
        <w:jc w:val="right"/>
        <w:rPr>
          <w:rFonts w:asciiTheme="minorHAnsi" w:hAnsiTheme="minorHAnsi" w:cstheme="minorHAnsi"/>
          <w:sz w:val="24"/>
          <w:szCs w:val="24"/>
        </w:rPr>
        <w:sectPr w:rsidR="00303469" w:rsidRPr="0067490C" w:rsidSect="00FA5891">
          <w:pgSz w:w="11907" w:h="16840" w:orient="landscape" w:code="9"/>
          <w:pgMar w:top="1134" w:right="567" w:bottom="567" w:left="1134" w:header="720" w:footer="720" w:gutter="0"/>
          <w:cols w:space="720"/>
        </w:sectPr>
      </w:pPr>
    </w:p>
    <w:p w14:paraId="763A7284" w14:textId="5C989243" w:rsidR="00303469" w:rsidRDefault="00357115">
      <w:pPr>
        <w:pStyle w:val="Corpodetexto"/>
        <w:ind w:left="0"/>
        <w:rPr>
          <w:rFonts w:ascii="Arial"/>
          <w:b/>
          <w:sz w:val="20"/>
        </w:rPr>
      </w:pPr>
      <w:r>
        <w:rPr>
          <w:noProof/>
          <w:lang w:val="pt-BR" w:eastAsia="pt-BR"/>
        </w:rPr>
        <mc:AlternateContent>
          <mc:Choice Requires="wps">
            <w:drawing>
              <wp:anchor distT="0" distB="0" distL="114300" distR="114300" simplePos="0" relativeHeight="485124608" behindDoc="1" locked="0" layoutInCell="1" allowOverlap="1" wp14:anchorId="2B44EB78" wp14:editId="347A8DA4">
                <wp:simplePos x="0" y="0"/>
                <wp:positionH relativeFrom="page">
                  <wp:posOffset>0</wp:posOffset>
                </wp:positionH>
                <wp:positionV relativeFrom="page">
                  <wp:posOffset>14605</wp:posOffset>
                </wp:positionV>
                <wp:extent cx="5768340" cy="7005320"/>
                <wp:effectExtent l="0" t="0" r="0" b="0"/>
                <wp:wrapNone/>
                <wp:docPr id="63"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8340" cy="7005320"/>
                        </a:xfrm>
                        <a:prstGeom prst="rect">
                          <a:avLst/>
                        </a:prstGeom>
                        <a:solidFill>
                          <a:srgbClr val="9C9B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96F82F0" id="Rectangle 131" o:spid="_x0000_s1026" style="position:absolute;margin-left:0;margin-top:1.15pt;width:454.2pt;height:551.6pt;z-index:-18191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" fillcolor="#9c9bc0" stroked="f">
                <w10:wrap anchorx="page" anchory="page"/>
              </v:rect>
            </w:pict>
          </mc:Fallback>
        </mc:AlternateContent>
      </w:r>
      <w:r>
        <w:rPr>
          <w:noProof/>
          <w:lang w:val="pt-BR" w:eastAsia="pt-BR"/>
        </w:rPr>
        <mc:AlternateContent>
          <mc:Choice Requires="wpg">
            <w:drawing>
              <wp:anchor distT="0" distB="0" distL="114300" distR="114300" simplePos="0" relativeHeight="485125120" behindDoc="1" locked="0" layoutInCell="1" allowOverlap="1" wp14:anchorId="0E0A1950" wp14:editId="70A488D4">
                <wp:simplePos x="0" y="0"/>
                <wp:positionH relativeFrom="page">
                  <wp:posOffset>-3175</wp:posOffset>
                </wp:positionH>
                <wp:positionV relativeFrom="page">
                  <wp:posOffset>6350</wp:posOffset>
                </wp:positionV>
                <wp:extent cx="7194550" cy="7016750"/>
                <wp:effectExtent l="0" t="0" r="0" b="0"/>
                <wp:wrapNone/>
                <wp:docPr id="55"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94550" cy="7016750"/>
                          <a:chOff x="-5" y="10"/>
                          <a:chExt cx="11330" cy="11050"/>
                        </a:xfrm>
                      </wpg:grpSpPr>
                      <wps:wsp>
                        <wps:cNvPr id="56" name="Rectangle 130"/>
                        <wps:cNvSpPr>
                          <a:spLocks noChangeArrowheads="1"/>
                        </wps:cNvSpPr>
                        <wps:spPr bwMode="auto">
                          <a:xfrm>
                            <a:off x="0" y="14"/>
                            <a:ext cx="9046" cy="881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 name="Rectangle 129"/>
                        <wps:cNvSpPr>
                          <a:spLocks noChangeArrowheads="1"/>
                        </wps:cNvSpPr>
                        <wps:spPr bwMode="auto">
                          <a:xfrm>
                            <a:off x="9084" y="28"/>
                            <a:ext cx="2236" cy="11027"/>
                          </a:xfrm>
                          <a:prstGeom prst="rect">
                            <a:avLst/>
                          </a:prstGeom>
                          <a:solidFill>
                            <a:srgbClr val="8989B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 name="Rectangle 128"/>
                        <wps:cNvSpPr>
                          <a:spLocks noChangeArrowheads="1"/>
                        </wps:cNvSpPr>
                        <wps:spPr bwMode="auto">
                          <a:xfrm>
                            <a:off x="8731" y="15"/>
                            <a:ext cx="20" cy="6390"/>
                          </a:xfrm>
                          <a:prstGeom prst="rect">
                            <a:avLst/>
                          </a:prstGeom>
                          <a:solidFill>
                            <a:srgbClr val="8989B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 name="AutoShape 127"/>
                        <wps:cNvSpPr>
                          <a:spLocks/>
                        </wps:cNvSpPr>
                        <wps:spPr bwMode="auto">
                          <a:xfrm>
                            <a:off x="3113" y="15"/>
                            <a:ext cx="8207" cy="11024"/>
                          </a:xfrm>
                          <a:custGeom>
                            <a:avLst/>
                            <a:gdLst>
                              <a:gd name="T0" fmla="+- 0 7406 3114"/>
                              <a:gd name="T1" fmla="*/ T0 w 8207"/>
                              <a:gd name="T2" fmla="+- 0 11039 15"/>
                              <a:gd name="T3" fmla="*/ 11039 h 11024"/>
                              <a:gd name="T4" fmla="+- 0 9081 3114"/>
                              <a:gd name="T5" fmla="*/ T4 w 8207"/>
                              <a:gd name="T6" fmla="+- 0 9396 15"/>
                              <a:gd name="T7" fmla="*/ 9396 h 11024"/>
                              <a:gd name="T8" fmla="+- 0 11320 3114"/>
                              <a:gd name="T9" fmla="*/ T8 w 8207"/>
                              <a:gd name="T10" fmla="+- 0 6069 15"/>
                              <a:gd name="T11" fmla="*/ 6069 h 11024"/>
                              <a:gd name="T12" fmla="+- 0 7041 3114"/>
                              <a:gd name="T13" fmla="*/ T12 w 8207"/>
                              <a:gd name="T14" fmla="+- 0 11039 15"/>
                              <a:gd name="T15" fmla="*/ 11039 h 11024"/>
                              <a:gd name="T16" fmla="+- 0 8748 3114"/>
                              <a:gd name="T17" fmla="*/ T16 w 8207"/>
                              <a:gd name="T18" fmla="+- 0 9465 15"/>
                              <a:gd name="T19" fmla="*/ 9465 h 11024"/>
                              <a:gd name="T20" fmla="+- 0 11320 3114"/>
                              <a:gd name="T21" fmla="*/ T20 w 8207"/>
                              <a:gd name="T22" fmla="+- 0 5868 15"/>
                              <a:gd name="T23" fmla="*/ 5868 h 11024"/>
                              <a:gd name="T24" fmla="+- 0 6676 3114"/>
                              <a:gd name="T25" fmla="*/ T24 w 8207"/>
                              <a:gd name="T26" fmla="+- 0 11039 15"/>
                              <a:gd name="T27" fmla="*/ 11039 h 11024"/>
                              <a:gd name="T28" fmla="+- 0 8418 3114"/>
                              <a:gd name="T29" fmla="*/ T28 w 8207"/>
                              <a:gd name="T30" fmla="+- 0 9541 15"/>
                              <a:gd name="T31" fmla="*/ 9541 h 11024"/>
                              <a:gd name="T32" fmla="+- 0 11320 3114"/>
                              <a:gd name="T33" fmla="*/ T32 w 8207"/>
                              <a:gd name="T34" fmla="+- 0 5730 15"/>
                              <a:gd name="T35" fmla="*/ 5730 h 11024"/>
                              <a:gd name="T36" fmla="+- 0 6310 3114"/>
                              <a:gd name="T37" fmla="*/ T36 w 8207"/>
                              <a:gd name="T38" fmla="+- 0 11039 15"/>
                              <a:gd name="T39" fmla="*/ 11039 h 11024"/>
                              <a:gd name="T40" fmla="+- 0 8088 3114"/>
                              <a:gd name="T41" fmla="*/ T40 w 8207"/>
                              <a:gd name="T42" fmla="+- 0 9625 15"/>
                              <a:gd name="T43" fmla="*/ 9625 h 11024"/>
                              <a:gd name="T44" fmla="+- 0 8005 3114"/>
                              <a:gd name="T45" fmla="*/ T44 w 8207"/>
                              <a:gd name="T46" fmla="+- 0 9647 15"/>
                              <a:gd name="T47" fmla="*/ 9647 h 11024"/>
                              <a:gd name="T48" fmla="+- 0 7922 3114"/>
                              <a:gd name="T49" fmla="*/ T48 w 8207"/>
                              <a:gd name="T50" fmla="+- 0 9670 15"/>
                              <a:gd name="T51" fmla="*/ 9670 h 11024"/>
                              <a:gd name="T52" fmla="+- 0 7839 3114"/>
                              <a:gd name="T53" fmla="*/ T52 w 8207"/>
                              <a:gd name="T54" fmla="+- 0 9693 15"/>
                              <a:gd name="T55" fmla="*/ 9693 h 11024"/>
                              <a:gd name="T56" fmla="+- 0 7756 3114"/>
                              <a:gd name="T57" fmla="*/ T56 w 8207"/>
                              <a:gd name="T58" fmla="+- 0 9717 15"/>
                              <a:gd name="T59" fmla="*/ 9717 h 11024"/>
                              <a:gd name="T60" fmla="+- 0 7673 3114"/>
                              <a:gd name="T61" fmla="*/ T60 w 8207"/>
                              <a:gd name="T62" fmla="+- 0 9741 15"/>
                              <a:gd name="T63" fmla="*/ 9741 h 11024"/>
                              <a:gd name="T64" fmla="+- 0 7589 3114"/>
                              <a:gd name="T65" fmla="*/ T64 w 8207"/>
                              <a:gd name="T66" fmla="+- 0 9766 15"/>
                              <a:gd name="T67" fmla="*/ 9766 h 11024"/>
                              <a:gd name="T68" fmla="+- 0 7505 3114"/>
                              <a:gd name="T69" fmla="*/ T68 w 8207"/>
                              <a:gd name="T70" fmla="+- 0 9791 15"/>
                              <a:gd name="T71" fmla="*/ 9791 h 11024"/>
                              <a:gd name="T72" fmla="+- 0 7420 3114"/>
                              <a:gd name="T73" fmla="*/ T72 w 8207"/>
                              <a:gd name="T74" fmla="+- 0 9817 15"/>
                              <a:gd name="T75" fmla="*/ 9817 h 11024"/>
                              <a:gd name="T76" fmla="+- 0 7335 3114"/>
                              <a:gd name="T77" fmla="*/ T76 w 8207"/>
                              <a:gd name="T78" fmla="+- 0 9844 15"/>
                              <a:gd name="T79" fmla="*/ 9844 h 11024"/>
                              <a:gd name="T80" fmla="+- 0 7250 3114"/>
                              <a:gd name="T81" fmla="*/ T80 w 8207"/>
                              <a:gd name="T82" fmla="+- 0 9871 15"/>
                              <a:gd name="T83" fmla="*/ 9871 h 11024"/>
                              <a:gd name="T84" fmla="+- 0 7163 3114"/>
                              <a:gd name="T85" fmla="*/ T84 w 8207"/>
                              <a:gd name="T86" fmla="+- 0 9899 15"/>
                              <a:gd name="T87" fmla="*/ 9899 h 11024"/>
                              <a:gd name="T88" fmla="+- 0 7077 3114"/>
                              <a:gd name="T89" fmla="*/ T88 w 8207"/>
                              <a:gd name="T90" fmla="+- 0 9927 15"/>
                              <a:gd name="T91" fmla="*/ 9927 h 11024"/>
                              <a:gd name="T92" fmla="+- 0 6990 3114"/>
                              <a:gd name="T93" fmla="*/ T92 w 8207"/>
                              <a:gd name="T94" fmla="+- 0 9956 15"/>
                              <a:gd name="T95" fmla="*/ 9956 h 11024"/>
                              <a:gd name="T96" fmla="+- 0 6902 3114"/>
                              <a:gd name="T97" fmla="*/ T96 w 8207"/>
                              <a:gd name="T98" fmla="+- 0 9985 15"/>
                              <a:gd name="T99" fmla="*/ 9985 h 11024"/>
                              <a:gd name="T100" fmla="+- 0 6813 3114"/>
                              <a:gd name="T101" fmla="*/ T100 w 8207"/>
                              <a:gd name="T102" fmla="+- 0 10015 15"/>
                              <a:gd name="T103" fmla="*/ 10015 h 11024"/>
                              <a:gd name="T104" fmla="+- 0 6723 3114"/>
                              <a:gd name="T105" fmla="*/ T104 w 8207"/>
                              <a:gd name="T106" fmla="+- 0 10046 15"/>
                              <a:gd name="T107" fmla="*/ 10046 h 11024"/>
                              <a:gd name="T108" fmla="+- 0 6633 3114"/>
                              <a:gd name="T109" fmla="*/ T108 w 8207"/>
                              <a:gd name="T110" fmla="+- 0 10077 15"/>
                              <a:gd name="T111" fmla="*/ 10077 h 11024"/>
                              <a:gd name="T112" fmla="+- 0 11277 3114"/>
                              <a:gd name="T113" fmla="*/ T112 w 8207"/>
                              <a:gd name="T114" fmla="+- 0 15 15"/>
                              <a:gd name="T115" fmla="*/ 15 h 11024"/>
                              <a:gd name="T116" fmla="+- 0 11320 3114"/>
                              <a:gd name="T117" fmla="*/ T116 w 8207"/>
                              <a:gd name="T118" fmla="+- 0 1918 15"/>
                              <a:gd name="T119" fmla="*/ 1918 h 11024"/>
                              <a:gd name="T120" fmla="+- 0 6449 3114"/>
                              <a:gd name="T121" fmla="*/ T120 w 8207"/>
                              <a:gd name="T122" fmla="+- 0 10140 15"/>
                              <a:gd name="T123" fmla="*/ 10140 h 11024"/>
                              <a:gd name="T124" fmla="+- 0 11146 3114"/>
                              <a:gd name="T125" fmla="*/ T124 w 8207"/>
                              <a:gd name="T126" fmla="+- 0 15 15"/>
                              <a:gd name="T127" fmla="*/ 15 h 11024"/>
                              <a:gd name="T128" fmla="+- 0 11320 3114"/>
                              <a:gd name="T129" fmla="*/ T128 w 8207"/>
                              <a:gd name="T130" fmla="+- 0 1631 15"/>
                              <a:gd name="T131" fmla="*/ 1631 h 11024"/>
                              <a:gd name="T132" fmla="+- 0 6261 3114"/>
                              <a:gd name="T133" fmla="*/ T132 w 8207"/>
                              <a:gd name="T134" fmla="+- 0 10206 15"/>
                              <a:gd name="T135" fmla="*/ 10206 h 11024"/>
                              <a:gd name="T136" fmla="+- 0 11007 3114"/>
                              <a:gd name="T137" fmla="*/ T136 w 8207"/>
                              <a:gd name="T138" fmla="+- 0 15 15"/>
                              <a:gd name="T139" fmla="*/ 15 h 11024"/>
                              <a:gd name="T140" fmla="+- 0 11320 3114"/>
                              <a:gd name="T141" fmla="*/ T140 w 8207"/>
                              <a:gd name="T142" fmla="+- 0 1333 15"/>
                              <a:gd name="T143" fmla="*/ 1333 h 11024"/>
                              <a:gd name="T144" fmla="+- 0 6068 3114"/>
                              <a:gd name="T145" fmla="*/ T144 w 8207"/>
                              <a:gd name="T146" fmla="+- 0 10273 15"/>
                              <a:gd name="T147" fmla="*/ 10273 h 11024"/>
                              <a:gd name="T148" fmla="+- 0 4027 3114"/>
                              <a:gd name="T149" fmla="*/ T148 w 8207"/>
                              <a:gd name="T150" fmla="+- 0 11039 15"/>
                              <a:gd name="T151" fmla="*/ 11039 h 11024"/>
                              <a:gd name="T152" fmla="+- 0 10784 3114"/>
                              <a:gd name="T153" fmla="*/ T152 w 8207"/>
                              <a:gd name="T154" fmla="+- 0 15 15"/>
                              <a:gd name="T155" fmla="*/ 15 h 11024"/>
                              <a:gd name="T156" fmla="+- 0 11161 3114"/>
                              <a:gd name="T157" fmla="*/ T156 w 8207"/>
                              <a:gd name="T158" fmla="+- 0 1409 15"/>
                              <a:gd name="T159" fmla="*/ 1409 h 11024"/>
                              <a:gd name="T160" fmla="+- 0 9302 3114"/>
                              <a:gd name="T161" fmla="*/ T160 w 8207"/>
                              <a:gd name="T162" fmla="+- 0 7594 15"/>
                              <a:gd name="T163" fmla="*/ 7594 h 11024"/>
                              <a:gd name="T164" fmla="+- 0 5666 3114"/>
                              <a:gd name="T165" fmla="*/ T164 w 8207"/>
                              <a:gd name="T166" fmla="+- 0 10413 15"/>
                              <a:gd name="T167" fmla="*/ 10413 h 11024"/>
                              <a:gd name="T168" fmla="+- 0 3662 3114"/>
                              <a:gd name="T169" fmla="*/ T168 w 8207"/>
                              <a:gd name="T170" fmla="+- 0 11039 15"/>
                              <a:gd name="T171" fmla="*/ 11039 h 11024"/>
                              <a:gd name="T172" fmla="+- 0 10455 3114"/>
                              <a:gd name="T173" fmla="*/ T172 w 8207"/>
                              <a:gd name="T174" fmla="+- 0 15 15"/>
                              <a:gd name="T175" fmla="*/ 15 h 11024"/>
                              <a:gd name="T176" fmla="+- 0 10830 3114"/>
                              <a:gd name="T177" fmla="*/ T176 w 8207"/>
                              <a:gd name="T178" fmla="+- 0 1737 15"/>
                              <a:gd name="T179" fmla="*/ 1737 h 11024"/>
                              <a:gd name="T180" fmla="+- 0 8829 3114"/>
                              <a:gd name="T181" fmla="*/ T180 w 8207"/>
                              <a:gd name="T182" fmla="+- 0 7953 15"/>
                              <a:gd name="T183" fmla="*/ 7953 h 11024"/>
                              <a:gd name="T184" fmla="+- 0 5238 3114"/>
                              <a:gd name="T185" fmla="*/ T184 w 8207"/>
                              <a:gd name="T186" fmla="+- 0 10556 15"/>
                              <a:gd name="T187" fmla="*/ 10556 h 11024"/>
                              <a:gd name="T188" fmla="+- 0 3297 3114"/>
                              <a:gd name="T189" fmla="*/ T188 w 8207"/>
                              <a:gd name="T190" fmla="+- 0 11039 15"/>
                              <a:gd name="T191" fmla="*/ 11039 h 11024"/>
                              <a:gd name="T192" fmla="+- 0 10085 3114"/>
                              <a:gd name="T193" fmla="*/ T192 w 8207"/>
                              <a:gd name="T194" fmla="+- 0 15 15"/>
                              <a:gd name="T195" fmla="*/ 15 h 11024"/>
                              <a:gd name="T196" fmla="+- 0 10418 3114"/>
                              <a:gd name="T197" fmla="*/ T196 w 8207"/>
                              <a:gd name="T198" fmla="+- 0 2072 15"/>
                              <a:gd name="T199" fmla="*/ 2072 h 11024"/>
                              <a:gd name="T200" fmla="+- 0 8282 3114"/>
                              <a:gd name="T201" fmla="*/ T200 w 8207"/>
                              <a:gd name="T202" fmla="+- 0 8317 15"/>
                              <a:gd name="T203" fmla="*/ 8317 h 110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8207" h="11024">
                                <a:moveTo>
                                  <a:pt x="4384" y="11024"/>
                                </a:moveTo>
                                <a:lnTo>
                                  <a:pt x="6135" y="9349"/>
                                </a:lnTo>
                                <a:lnTo>
                                  <a:pt x="8206" y="6249"/>
                                </a:lnTo>
                                <a:moveTo>
                                  <a:pt x="4292" y="11024"/>
                                </a:moveTo>
                                <a:lnTo>
                                  <a:pt x="6051" y="9365"/>
                                </a:lnTo>
                                <a:lnTo>
                                  <a:pt x="8206" y="6180"/>
                                </a:lnTo>
                                <a:moveTo>
                                  <a:pt x="4201" y="11024"/>
                                </a:moveTo>
                                <a:lnTo>
                                  <a:pt x="5967" y="9381"/>
                                </a:lnTo>
                                <a:lnTo>
                                  <a:pt x="8206" y="6115"/>
                                </a:lnTo>
                                <a:moveTo>
                                  <a:pt x="4110" y="11024"/>
                                </a:moveTo>
                                <a:lnTo>
                                  <a:pt x="5883" y="9398"/>
                                </a:lnTo>
                                <a:lnTo>
                                  <a:pt x="8206" y="6054"/>
                                </a:lnTo>
                                <a:moveTo>
                                  <a:pt x="4018" y="11024"/>
                                </a:moveTo>
                                <a:lnTo>
                                  <a:pt x="5800" y="9415"/>
                                </a:lnTo>
                                <a:lnTo>
                                  <a:pt x="8206" y="5998"/>
                                </a:lnTo>
                                <a:moveTo>
                                  <a:pt x="3927" y="11024"/>
                                </a:moveTo>
                                <a:lnTo>
                                  <a:pt x="5717" y="9432"/>
                                </a:lnTo>
                                <a:lnTo>
                                  <a:pt x="8206" y="5946"/>
                                </a:lnTo>
                                <a:moveTo>
                                  <a:pt x="3836" y="11024"/>
                                </a:moveTo>
                                <a:lnTo>
                                  <a:pt x="5634" y="9450"/>
                                </a:lnTo>
                                <a:lnTo>
                                  <a:pt x="8206" y="5897"/>
                                </a:lnTo>
                                <a:moveTo>
                                  <a:pt x="3744" y="11024"/>
                                </a:moveTo>
                                <a:lnTo>
                                  <a:pt x="5551" y="9468"/>
                                </a:lnTo>
                                <a:lnTo>
                                  <a:pt x="8206" y="5853"/>
                                </a:lnTo>
                                <a:moveTo>
                                  <a:pt x="3653" y="11024"/>
                                </a:moveTo>
                                <a:lnTo>
                                  <a:pt x="5469" y="9487"/>
                                </a:lnTo>
                                <a:lnTo>
                                  <a:pt x="8206" y="5813"/>
                                </a:lnTo>
                                <a:moveTo>
                                  <a:pt x="3562" y="11024"/>
                                </a:moveTo>
                                <a:lnTo>
                                  <a:pt x="5386" y="9506"/>
                                </a:lnTo>
                                <a:lnTo>
                                  <a:pt x="8206" y="5776"/>
                                </a:lnTo>
                                <a:moveTo>
                                  <a:pt x="3470" y="11024"/>
                                </a:moveTo>
                                <a:lnTo>
                                  <a:pt x="5304" y="9526"/>
                                </a:lnTo>
                                <a:lnTo>
                                  <a:pt x="8206" y="5744"/>
                                </a:lnTo>
                                <a:moveTo>
                                  <a:pt x="3379" y="11024"/>
                                </a:moveTo>
                                <a:lnTo>
                                  <a:pt x="5221" y="9546"/>
                                </a:lnTo>
                                <a:lnTo>
                                  <a:pt x="8206" y="5715"/>
                                </a:lnTo>
                                <a:moveTo>
                                  <a:pt x="3288" y="11024"/>
                                </a:moveTo>
                                <a:lnTo>
                                  <a:pt x="5139" y="9567"/>
                                </a:lnTo>
                                <a:lnTo>
                                  <a:pt x="8206" y="5689"/>
                                </a:lnTo>
                                <a:moveTo>
                                  <a:pt x="3196" y="11024"/>
                                </a:moveTo>
                                <a:lnTo>
                                  <a:pt x="5056" y="9588"/>
                                </a:lnTo>
                                <a:lnTo>
                                  <a:pt x="8206" y="5667"/>
                                </a:lnTo>
                                <a:moveTo>
                                  <a:pt x="3105" y="11024"/>
                                </a:moveTo>
                                <a:lnTo>
                                  <a:pt x="4974" y="9610"/>
                                </a:lnTo>
                                <a:lnTo>
                                  <a:pt x="8153" y="5713"/>
                                </a:lnTo>
                                <a:lnTo>
                                  <a:pt x="8206" y="5350"/>
                                </a:lnTo>
                                <a:moveTo>
                                  <a:pt x="3014" y="11024"/>
                                </a:moveTo>
                                <a:lnTo>
                                  <a:pt x="4891" y="9632"/>
                                </a:lnTo>
                                <a:lnTo>
                                  <a:pt x="8095" y="5767"/>
                                </a:lnTo>
                                <a:lnTo>
                                  <a:pt x="8206" y="5034"/>
                                </a:lnTo>
                                <a:moveTo>
                                  <a:pt x="2922" y="11024"/>
                                </a:moveTo>
                                <a:lnTo>
                                  <a:pt x="4808" y="9655"/>
                                </a:lnTo>
                                <a:lnTo>
                                  <a:pt x="8036" y="5822"/>
                                </a:lnTo>
                                <a:lnTo>
                                  <a:pt x="8206" y="4746"/>
                                </a:lnTo>
                                <a:moveTo>
                                  <a:pt x="2831" y="11024"/>
                                </a:moveTo>
                                <a:lnTo>
                                  <a:pt x="4725" y="9678"/>
                                </a:lnTo>
                                <a:lnTo>
                                  <a:pt x="7977" y="5879"/>
                                </a:lnTo>
                                <a:lnTo>
                                  <a:pt x="8206" y="4482"/>
                                </a:lnTo>
                                <a:moveTo>
                                  <a:pt x="2740" y="11024"/>
                                </a:moveTo>
                                <a:lnTo>
                                  <a:pt x="4642" y="9702"/>
                                </a:lnTo>
                                <a:lnTo>
                                  <a:pt x="7918" y="5937"/>
                                </a:lnTo>
                                <a:lnTo>
                                  <a:pt x="8206" y="4239"/>
                                </a:lnTo>
                                <a:moveTo>
                                  <a:pt x="2648" y="11024"/>
                                </a:moveTo>
                                <a:lnTo>
                                  <a:pt x="4559" y="9726"/>
                                </a:lnTo>
                                <a:lnTo>
                                  <a:pt x="7857" y="5996"/>
                                </a:lnTo>
                                <a:lnTo>
                                  <a:pt x="8206" y="4014"/>
                                </a:lnTo>
                                <a:moveTo>
                                  <a:pt x="2557" y="11024"/>
                                </a:moveTo>
                                <a:lnTo>
                                  <a:pt x="4475" y="9751"/>
                                </a:lnTo>
                                <a:lnTo>
                                  <a:pt x="7796" y="6057"/>
                                </a:lnTo>
                                <a:lnTo>
                                  <a:pt x="8206" y="3804"/>
                                </a:lnTo>
                                <a:moveTo>
                                  <a:pt x="2466" y="11024"/>
                                </a:moveTo>
                                <a:lnTo>
                                  <a:pt x="4391" y="9776"/>
                                </a:lnTo>
                                <a:lnTo>
                                  <a:pt x="7734" y="6120"/>
                                </a:lnTo>
                                <a:lnTo>
                                  <a:pt x="8206" y="3608"/>
                                </a:lnTo>
                                <a:moveTo>
                                  <a:pt x="2374" y="11024"/>
                                </a:moveTo>
                                <a:lnTo>
                                  <a:pt x="4306" y="9802"/>
                                </a:lnTo>
                                <a:lnTo>
                                  <a:pt x="7671" y="6184"/>
                                </a:lnTo>
                                <a:lnTo>
                                  <a:pt x="8206" y="3423"/>
                                </a:lnTo>
                                <a:moveTo>
                                  <a:pt x="2283" y="11024"/>
                                </a:moveTo>
                                <a:lnTo>
                                  <a:pt x="4221" y="9829"/>
                                </a:lnTo>
                                <a:lnTo>
                                  <a:pt x="7606" y="6249"/>
                                </a:lnTo>
                                <a:lnTo>
                                  <a:pt x="8206" y="3248"/>
                                </a:lnTo>
                                <a:moveTo>
                                  <a:pt x="2192" y="11024"/>
                                </a:moveTo>
                                <a:lnTo>
                                  <a:pt x="4136" y="9856"/>
                                </a:lnTo>
                                <a:lnTo>
                                  <a:pt x="7541" y="6316"/>
                                </a:lnTo>
                                <a:lnTo>
                                  <a:pt x="8206" y="3082"/>
                                </a:lnTo>
                                <a:moveTo>
                                  <a:pt x="2101" y="11024"/>
                                </a:moveTo>
                                <a:lnTo>
                                  <a:pt x="4049" y="9884"/>
                                </a:lnTo>
                                <a:lnTo>
                                  <a:pt x="7474" y="6385"/>
                                </a:lnTo>
                                <a:lnTo>
                                  <a:pt x="8206" y="2922"/>
                                </a:lnTo>
                                <a:moveTo>
                                  <a:pt x="2009" y="11024"/>
                                </a:moveTo>
                                <a:lnTo>
                                  <a:pt x="3963" y="9912"/>
                                </a:lnTo>
                                <a:lnTo>
                                  <a:pt x="7405" y="6455"/>
                                </a:lnTo>
                                <a:lnTo>
                                  <a:pt x="8206" y="2768"/>
                                </a:lnTo>
                                <a:moveTo>
                                  <a:pt x="1918" y="11024"/>
                                </a:moveTo>
                                <a:lnTo>
                                  <a:pt x="3876" y="9941"/>
                                </a:lnTo>
                                <a:lnTo>
                                  <a:pt x="7334" y="6526"/>
                                </a:lnTo>
                                <a:lnTo>
                                  <a:pt x="8206" y="2619"/>
                                </a:lnTo>
                                <a:moveTo>
                                  <a:pt x="1827" y="11024"/>
                                </a:moveTo>
                                <a:lnTo>
                                  <a:pt x="3788" y="9970"/>
                                </a:lnTo>
                                <a:lnTo>
                                  <a:pt x="7262" y="6599"/>
                                </a:lnTo>
                                <a:lnTo>
                                  <a:pt x="8206" y="2472"/>
                                </a:lnTo>
                                <a:moveTo>
                                  <a:pt x="1735" y="11024"/>
                                </a:moveTo>
                                <a:lnTo>
                                  <a:pt x="3699" y="10000"/>
                                </a:lnTo>
                                <a:lnTo>
                                  <a:pt x="7188" y="6673"/>
                                </a:lnTo>
                                <a:lnTo>
                                  <a:pt x="8206" y="2329"/>
                                </a:lnTo>
                                <a:moveTo>
                                  <a:pt x="1644" y="11024"/>
                                </a:moveTo>
                                <a:lnTo>
                                  <a:pt x="3609" y="10031"/>
                                </a:lnTo>
                                <a:lnTo>
                                  <a:pt x="7111" y="6749"/>
                                </a:lnTo>
                                <a:lnTo>
                                  <a:pt x="8206" y="2187"/>
                                </a:lnTo>
                                <a:moveTo>
                                  <a:pt x="1553" y="11024"/>
                                </a:moveTo>
                                <a:lnTo>
                                  <a:pt x="3519" y="10062"/>
                                </a:lnTo>
                                <a:lnTo>
                                  <a:pt x="7032" y="6826"/>
                                </a:lnTo>
                                <a:lnTo>
                                  <a:pt x="8206" y="2045"/>
                                </a:lnTo>
                                <a:moveTo>
                                  <a:pt x="8206" y="97"/>
                                </a:moveTo>
                                <a:lnTo>
                                  <a:pt x="8163" y="0"/>
                                </a:lnTo>
                                <a:moveTo>
                                  <a:pt x="1461" y="11024"/>
                                </a:moveTo>
                                <a:lnTo>
                                  <a:pt x="3427" y="10093"/>
                                </a:lnTo>
                                <a:lnTo>
                                  <a:pt x="6950" y="6905"/>
                                </a:lnTo>
                                <a:lnTo>
                                  <a:pt x="8206" y="1903"/>
                                </a:lnTo>
                                <a:moveTo>
                                  <a:pt x="8206" y="252"/>
                                </a:moveTo>
                                <a:lnTo>
                                  <a:pt x="8098" y="0"/>
                                </a:lnTo>
                                <a:moveTo>
                                  <a:pt x="1370" y="11024"/>
                                </a:moveTo>
                                <a:lnTo>
                                  <a:pt x="3335" y="10125"/>
                                </a:lnTo>
                                <a:lnTo>
                                  <a:pt x="6866" y="6985"/>
                                </a:lnTo>
                                <a:lnTo>
                                  <a:pt x="8206" y="1760"/>
                                </a:lnTo>
                                <a:moveTo>
                                  <a:pt x="8206" y="422"/>
                                </a:moveTo>
                                <a:lnTo>
                                  <a:pt x="8032" y="0"/>
                                </a:lnTo>
                                <a:moveTo>
                                  <a:pt x="1279" y="11024"/>
                                </a:moveTo>
                                <a:lnTo>
                                  <a:pt x="3242" y="10158"/>
                                </a:lnTo>
                                <a:lnTo>
                                  <a:pt x="6779" y="7066"/>
                                </a:lnTo>
                                <a:lnTo>
                                  <a:pt x="8206" y="1616"/>
                                </a:lnTo>
                                <a:moveTo>
                                  <a:pt x="8206" y="609"/>
                                </a:moveTo>
                                <a:lnTo>
                                  <a:pt x="7963" y="0"/>
                                </a:lnTo>
                                <a:moveTo>
                                  <a:pt x="1187" y="11024"/>
                                </a:moveTo>
                                <a:lnTo>
                                  <a:pt x="3147" y="10191"/>
                                </a:lnTo>
                                <a:lnTo>
                                  <a:pt x="6689" y="7149"/>
                                </a:lnTo>
                                <a:lnTo>
                                  <a:pt x="8206" y="1469"/>
                                </a:lnTo>
                                <a:moveTo>
                                  <a:pt x="8206" y="814"/>
                                </a:moveTo>
                                <a:lnTo>
                                  <a:pt x="7893" y="0"/>
                                </a:lnTo>
                                <a:moveTo>
                                  <a:pt x="1096" y="11024"/>
                                </a:moveTo>
                                <a:lnTo>
                                  <a:pt x="3051" y="10224"/>
                                </a:lnTo>
                                <a:lnTo>
                                  <a:pt x="6596" y="7233"/>
                                </a:lnTo>
                                <a:lnTo>
                                  <a:pt x="8206" y="1318"/>
                                </a:lnTo>
                                <a:moveTo>
                                  <a:pt x="8206" y="1041"/>
                                </a:moveTo>
                                <a:lnTo>
                                  <a:pt x="7821" y="0"/>
                                </a:lnTo>
                                <a:moveTo>
                                  <a:pt x="1005" y="11024"/>
                                </a:moveTo>
                                <a:lnTo>
                                  <a:pt x="2954" y="10258"/>
                                </a:lnTo>
                                <a:lnTo>
                                  <a:pt x="6499" y="7318"/>
                                </a:lnTo>
                                <a:lnTo>
                                  <a:pt x="8186" y="1236"/>
                                </a:lnTo>
                                <a:lnTo>
                                  <a:pt x="7746" y="0"/>
                                </a:lnTo>
                                <a:moveTo>
                                  <a:pt x="913" y="11024"/>
                                </a:moveTo>
                                <a:lnTo>
                                  <a:pt x="2856" y="10292"/>
                                </a:lnTo>
                                <a:lnTo>
                                  <a:pt x="6399" y="7404"/>
                                </a:lnTo>
                                <a:lnTo>
                                  <a:pt x="8119" y="1314"/>
                                </a:lnTo>
                                <a:lnTo>
                                  <a:pt x="7670" y="0"/>
                                </a:lnTo>
                                <a:moveTo>
                                  <a:pt x="822" y="11024"/>
                                </a:moveTo>
                                <a:lnTo>
                                  <a:pt x="2756" y="10327"/>
                                </a:lnTo>
                                <a:lnTo>
                                  <a:pt x="6295" y="7491"/>
                                </a:lnTo>
                                <a:lnTo>
                                  <a:pt x="8047" y="1394"/>
                                </a:lnTo>
                                <a:lnTo>
                                  <a:pt x="7591" y="0"/>
                                </a:lnTo>
                                <a:moveTo>
                                  <a:pt x="731" y="11024"/>
                                </a:moveTo>
                                <a:lnTo>
                                  <a:pt x="2655" y="10362"/>
                                </a:lnTo>
                                <a:lnTo>
                                  <a:pt x="6188" y="7579"/>
                                </a:lnTo>
                                <a:lnTo>
                                  <a:pt x="7971" y="1475"/>
                                </a:lnTo>
                                <a:lnTo>
                                  <a:pt x="7510" y="0"/>
                                </a:lnTo>
                                <a:moveTo>
                                  <a:pt x="639" y="11024"/>
                                </a:moveTo>
                                <a:lnTo>
                                  <a:pt x="2552" y="10398"/>
                                </a:lnTo>
                                <a:lnTo>
                                  <a:pt x="6076" y="7668"/>
                                </a:lnTo>
                                <a:lnTo>
                                  <a:pt x="7891" y="1556"/>
                                </a:lnTo>
                                <a:lnTo>
                                  <a:pt x="7427" y="0"/>
                                </a:lnTo>
                                <a:moveTo>
                                  <a:pt x="548" y="11024"/>
                                </a:moveTo>
                                <a:lnTo>
                                  <a:pt x="2447" y="10433"/>
                                </a:lnTo>
                                <a:lnTo>
                                  <a:pt x="5960" y="7757"/>
                                </a:lnTo>
                                <a:lnTo>
                                  <a:pt x="7806" y="1639"/>
                                </a:lnTo>
                                <a:lnTo>
                                  <a:pt x="7341" y="0"/>
                                </a:lnTo>
                                <a:moveTo>
                                  <a:pt x="457" y="11024"/>
                                </a:moveTo>
                                <a:lnTo>
                                  <a:pt x="2341" y="10469"/>
                                </a:lnTo>
                                <a:lnTo>
                                  <a:pt x="5839" y="7847"/>
                                </a:lnTo>
                                <a:lnTo>
                                  <a:pt x="7716" y="1722"/>
                                </a:lnTo>
                                <a:lnTo>
                                  <a:pt x="7252" y="0"/>
                                </a:lnTo>
                                <a:moveTo>
                                  <a:pt x="365" y="11024"/>
                                </a:moveTo>
                                <a:lnTo>
                                  <a:pt x="2234" y="10505"/>
                                </a:lnTo>
                                <a:lnTo>
                                  <a:pt x="5715" y="7938"/>
                                </a:lnTo>
                                <a:lnTo>
                                  <a:pt x="7621" y="1805"/>
                                </a:lnTo>
                                <a:lnTo>
                                  <a:pt x="7161" y="0"/>
                                </a:lnTo>
                                <a:moveTo>
                                  <a:pt x="274" y="11024"/>
                                </a:moveTo>
                                <a:lnTo>
                                  <a:pt x="2124" y="10541"/>
                                </a:lnTo>
                                <a:lnTo>
                                  <a:pt x="5585" y="8029"/>
                                </a:lnTo>
                                <a:lnTo>
                                  <a:pt x="7520" y="1889"/>
                                </a:lnTo>
                                <a:lnTo>
                                  <a:pt x="7067" y="0"/>
                                </a:lnTo>
                                <a:moveTo>
                                  <a:pt x="183" y="11024"/>
                                </a:moveTo>
                                <a:lnTo>
                                  <a:pt x="2013" y="10577"/>
                                </a:lnTo>
                                <a:lnTo>
                                  <a:pt x="5451" y="8120"/>
                                </a:lnTo>
                                <a:lnTo>
                                  <a:pt x="7415" y="1973"/>
                                </a:lnTo>
                                <a:lnTo>
                                  <a:pt x="6971" y="0"/>
                                </a:lnTo>
                                <a:moveTo>
                                  <a:pt x="91" y="11024"/>
                                </a:moveTo>
                                <a:lnTo>
                                  <a:pt x="1900" y="10614"/>
                                </a:lnTo>
                                <a:lnTo>
                                  <a:pt x="5312" y="8211"/>
                                </a:lnTo>
                                <a:lnTo>
                                  <a:pt x="7304" y="2057"/>
                                </a:lnTo>
                                <a:lnTo>
                                  <a:pt x="6871" y="0"/>
                                </a:lnTo>
                                <a:moveTo>
                                  <a:pt x="0" y="11024"/>
                                </a:moveTo>
                                <a:lnTo>
                                  <a:pt x="1786" y="10650"/>
                                </a:lnTo>
                                <a:lnTo>
                                  <a:pt x="5168" y="8302"/>
                                </a:lnTo>
                                <a:lnTo>
                                  <a:pt x="7187" y="2141"/>
                                </a:lnTo>
                                <a:lnTo>
                                  <a:pt x="6769" y="0"/>
                                </a:lnTo>
                              </a:path>
                            </a:pathLst>
                          </a:custGeom>
                          <a:noFill/>
                          <a:ln w="635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AutoShape 126"/>
                        <wps:cNvSpPr>
                          <a:spLocks/>
                        </wps:cNvSpPr>
                        <wps:spPr bwMode="auto">
                          <a:xfrm>
                            <a:off x="0" y="15"/>
                            <a:ext cx="11320" cy="4405"/>
                          </a:xfrm>
                          <a:custGeom>
                            <a:avLst/>
                            <a:gdLst>
                              <a:gd name="T0" fmla="*/ 4406 w 11320"/>
                              <a:gd name="T1" fmla="+- 0 15 15"/>
                              <a:gd name="T2" fmla="*/ 15 h 4405"/>
                              <a:gd name="T3" fmla="*/ 4328 w 11320"/>
                              <a:gd name="T4" fmla="+- 0 15 15"/>
                              <a:gd name="T5" fmla="*/ 15 h 4405"/>
                              <a:gd name="T6" fmla="*/ 4252 w 11320"/>
                              <a:gd name="T7" fmla="+- 0 15 15"/>
                              <a:gd name="T8" fmla="*/ 15 h 4405"/>
                              <a:gd name="T9" fmla="*/ 4177 w 11320"/>
                              <a:gd name="T10" fmla="+- 0 15 15"/>
                              <a:gd name="T11" fmla="*/ 15 h 4405"/>
                              <a:gd name="T12" fmla="*/ 4103 w 11320"/>
                              <a:gd name="T13" fmla="+- 0 15 15"/>
                              <a:gd name="T14" fmla="*/ 15 h 4405"/>
                              <a:gd name="T15" fmla="*/ 4030 w 11320"/>
                              <a:gd name="T16" fmla="+- 0 15 15"/>
                              <a:gd name="T17" fmla="*/ 15 h 4405"/>
                              <a:gd name="T18" fmla="*/ 3958 w 11320"/>
                              <a:gd name="T19" fmla="+- 0 15 15"/>
                              <a:gd name="T20" fmla="*/ 15 h 4405"/>
                              <a:gd name="T21" fmla="*/ 3887 w 11320"/>
                              <a:gd name="T22" fmla="+- 0 15 15"/>
                              <a:gd name="T23" fmla="*/ 15 h 4405"/>
                              <a:gd name="T24" fmla="*/ 3817 w 11320"/>
                              <a:gd name="T25" fmla="+- 0 15 15"/>
                              <a:gd name="T26" fmla="*/ 15 h 4405"/>
                              <a:gd name="T27" fmla="*/ 3748 w 11320"/>
                              <a:gd name="T28" fmla="+- 0 15 15"/>
                              <a:gd name="T29" fmla="*/ 15 h 4405"/>
                              <a:gd name="T30" fmla="*/ 3679 w 11320"/>
                              <a:gd name="T31" fmla="+- 0 15 15"/>
                              <a:gd name="T32" fmla="*/ 15 h 4405"/>
                              <a:gd name="T33" fmla="*/ 3612 w 11320"/>
                              <a:gd name="T34" fmla="+- 0 15 15"/>
                              <a:gd name="T35" fmla="*/ 15 h 4405"/>
                              <a:gd name="T36" fmla="*/ 3545 w 11320"/>
                              <a:gd name="T37" fmla="+- 0 15 15"/>
                              <a:gd name="T38" fmla="*/ 15 h 4405"/>
                              <a:gd name="T39" fmla="*/ 3478 w 11320"/>
                              <a:gd name="T40" fmla="+- 0 15 15"/>
                              <a:gd name="T41" fmla="*/ 15 h 4405"/>
                              <a:gd name="T42" fmla="*/ 3412 w 11320"/>
                              <a:gd name="T43" fmla="+- 0 15 15"/>
                              <a:gd name="T44" fmla="*/ 15 h 4405"/>
                              <a:gd name="T45" fmla="*/ 3347 w 11320"/>
                              <a:gd name="T46" fmla="+- 0 15 15"/>
                              <a:gd name="T47" fmla="*/ 15 h 4405"/>
                              <a:gd name="T48" fmla="*/ 3281 w 11320"/>
                              <a:gd name="T49" fmla="+- 0 15 15"/>
                              <a:gd name="T50" fmla="*/ 15 h 4405"/>
                              <a:gd name="T51" fmla="*/ 3216 w 11320"/>
                              <a:gd name="T52" fmla="+- 0 15 15"/>
                              <a:gd name="T53" fmla="*/ 15 h 4405"/>
                              <a:gd name="T54" fmla="*/ 3151 w 11320"/>
                              <a:gd name="T55" fmla="+- 0 15 15"/>
                              <a:gd name="T56" fmla="*/ 15 h 4405"/>
                              <a:gd name="T57" fmla="*/ 3085 w 11320"/>
                              <a:gd name="T58" fmla="+- 0 15 15"/>
                              <a:gd name="T59" fmla="*/ 15 h 4405"/>
                              <a:gd name="T60" fmla="*/ 3019 w 11320"/>
                              <a:gd name="T61" fmla="+- 0 15 15"/>
                              <a:gd name="T62" fmla="*/ 15 h 4405"/>
                              <a:gd name="T63" fmla="*/ 2952 w 11320"/>
                              <a:gd name="T64" fmla="+- 0 15 15"/>
                              <a:gd name="T65" fmla="*/ 15 h 4405"/>
                              <a:gd name="T66" fmla="*/ 2885 w 11320"/>
                              <a:gd name="T67" fmla="+- 0 15 15"/>
                              <a:gd name="T68" fmla="*/ 15 h 4405"/>
                              <a:gd name="T69" fmla="*/ 2816 w 11320"/>
                              <a:gd name="T70" fmla="+- 0 15 15"/>
                              <a:gd name="T71" fmla="*/ 15 h 4405"/>
                              <a:gd name="T72" fmla="*/ 2746 w 11320"/>
                              <a:gd name="T73" fmla="+- 0 15 15"/>
                              <a:gd name="T74" fmla="*/ 15 h 4405"/>
                              <a:gd name="T75" fmla="*/ 2674 w 11320"/>
                              <a:gd name="T76" fmla="+- 0 15 15"/>
                              <a:gd name="T77" fmla="*/ 15 h 4405"/>
                              <a:gd name="T78" fmla="*/ 2600 w 11320"/>
                              <a:gd name="T79" fmla="+- 0 15 15"/>
                              <a:gd name="T80" fmla="*/ 15 h 4405"/>
                              <a:gd name="T81" fmla="*/ 2523 w 11320"/>
                              <a:gd name="T82" fmla="+- 0 15 15"/>
                              <a:gd name="T83" fmla="*/ 15 h 4405"/>
                              <a:gd name="T84" fmla="*/ 2443 w 11320"/>
                              <a:gd name="T85" fmla="+- 0 15 15"/>
                              <a:gd name="T86" fmla="*/ 15 h 4405"/>
                              <a:gd name="T87" fmla="*/ 2359 w 11320"/>
                              <a:gd name="T88" fmla="+- 0 15 15"/>
                              <a:gd name="T89" fmla="*/ 15 h 4405"/>
                              <a:gd name="T90" fmla="*/ 2269 w 11320"/>
                              <a:gd name="T91" fmla="+- 0 15 15"/>
                              <a:gd name="T92" fmla="*/ 15 h 4405"/>
                              <a:gd name="T93" fmla="*/ 2174 w 11320"/>
                              <a:gd name="T94" fmla="+- 0 15 15"/>
                              <a:gd name="T95" fmla="*/ 15 h 4405"/>
                              <a:gd name="T96" fmla="*/ 2071 w 11320"/>
                              <a:gd name="T97" fmla="+- 0 15 15"/>
                              <a:gd name="T98" fmla="*/ 15 h 4405"/>
                              <a:gd name="T99" fmla="*/ 1959 w 11320"/>
                              <a:gd name="T100" fmla="+- 0 15 15"/>
                              <a:gd name="T101" fmla="*/ 15 h 4405"/>
                              <a:gd name="T102" fmla="*/ 1835 w 11320"/>
                              <a:gd name="T103" fmla="+- 0 15 15"/>
                              <a:gd name="T104" fmla="*/ 15 h 4405"/>
                              <a:gd name="T105" fmla="*/ 1696 w 11320"/>
                              <a:gd name="T106" fmla="+- 0 15 15"/>
                              <a:gd name="T107" fmla="*/ 15 h 4405"/>
                              <a:gd name="T108" fmla="*/ 1538 w 11320"/>
                              <a:gd name="T109" fmla="+- 0 15 15"/>
                              <a:gd name="T110" fmla="*/ 15 h 4405"/>
                              <a:gd name="T111" fmla="*/ 1353 w 11320"/>
                              <a:gd name="T112" fmla="+- 0 15 15"/>
                              <a:gd name="T113" fmla="*/ 15 h 4405"/>
                              <a:gd name="T114" fmla="*/ 1181 w 11320"/>
                              <a:gd name="T115" fmla="+- 0 50 15"/>
                              <a:gd name="T116" fmla="*/ 50 h 4405"/>
                              <a:gd name="T117" fmla="*/ 2635 w 11320"/>
                              <a:gd name="T118" fmla="+- 0 1108 15"/>
                              <a:gd name="T119" fmla="*/ 1108 h 4405"/>
                              <a:gd name="T120" fmla="*/ 5924 w 11320"/>
                              <a:gd name="T121" fmla="+- 0 1896 15"/>
                              <a:gd name="T122" fmla="*/ 1896 h 4405"/>
                              <a:gd name="T123" fmla="*/ 11320 w 11320"/>
                              <a:gd name="T124" fmla="+- 0 3932 15"/>
                              <a:gd name="T125" fmla="*/ 3932 h 4405"/>
                              <a:gd name="T126" fmla="*/ 428 w 11320"/>
                              <a:gd name="T127" fmla="+- 0 15 15"/>
                              <a:gd name="T128" fmla="*/ 15 h 4405"/>
                              <a:gd name="T129" fmla="*/ 766 w 11320"/>
                              <a:gd name="T130" fmla="+- 0 443 15"/>
                              <a:gd name="T131" fmla="*/ 443 h 4405"/>
                              <a:gd name="T132" fmla="*/ 5823 w 11320"/>
                              <a:gd name="T133" fmla="+- 0 1707 15"/>
                              <a:gd name="T134" fmla="*/ 1707 h 4405"/>
                              <a:gd name="T135" fmla="*/ 11320 w 11320"/>
                              <a:gd name="T136" fmla="+- 0 4044 15"/>
                              <a:gd name="T137" fmla="*/ 4044 h 4405"/>
                              <a:gd name="T138" fmla="*/ 0 w 11320"/>
                              <a:gd name="T139" fmla="+- 0 626 15"/>
                              <a:gd name="T140" fmla="*/ 626 h 4405"/>
                              <a:gd name="T141" fmla="*/ 448 w 11320"/>
                              <a:gd name="T142" fmla="+- 0 742 15"/>
                              <a:gd name="T143" fmla="*/ 742 h 4405"/>
                              <a:gd name="T144" fmla="*/ 2447 w 11320"/>
                              <a:gd name="T145" fmla="+- 0 851 15"/>
                              <a:gd name="T146" fmla="*/ 851 h 4405"/>
                              <a:gd name="T147" fmla="*/ 5688 w 11320"/>
                              <a:gd name="T148" fmla="+- 0 1454 15"/>
                              <a:gd name="T149" fmla="*/ 1454 h 4405"/>
                              <a:gd name="T150" fmla="*/ 11320 w 11320"/>
                              <a:gd name="T151" fmla="+- 0 4241 15"/>
                              <a:gd name="T152" fmla="*/ 4241 h 4405"/>
                              <a:gd name="T153" fmla="*/ 0 w 11320"/>
                              <a:gd name="T154" fmla="+- 0 1097 15"/>
                              <a:gd name="T155" fmla="*/ 1097 h 4405"/>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 ang="0">
                                <a:pos x="T150" y="T152"/>
                              </a:cxn>
                              <a:cxn ang="0">
                                <a:pos x="T153" y="T155"/>
                              </a:cxn>
                            </a:cxnLst>
                            <a:rect l="0" t="0" r="r" b="b"/>
                            <a:pathLst>
                              <a:path w="11320" h="4405">
                                <a:moveTo>
                                  <a:pt x="11320" y="3937"/>
                                </a:moveTo>
                                <a:lnTo>
                                  <a:pt x="7272" y="4405"/>
                                </a:lnTo>
                                <a:lnTo>
                                  <a:pt x="3610" y="3343"/>
                                </a:lnTo>
                                <a:lnTo>
                                  <a:pt x="4406" y="0"/>
                                </a:lnTo>
                                <a:moveTo>
                                  <a:pt x="11320" y="3919"/>
                                </a:moveTo>
                                <a:lnTo>
                                  <a:pt x="7239" y="4342"/>
                                </a:lnTo>
                                <a:lnTo>
                                  <a:pt x="3574" y="3264"/>
                                </a:lnTo>
                                <a:lnTo>
                                  <a:pt x="4328" y="0"/>
                                </a:lnTo>
                                <a:moveTo>
                                  <a:pt x="11320" y="3902"/>
                                </a:moveTo>
                                <a:lnTo>
                                  <a:pt x="7205" y="4279"/>
                                </a:lnTo>
                                <a:lnTo>
                                  <a:pt x="3540" y="3186"/>
                                </a:lnTo>
                                <a:lnTo>
                                  <a:pt x="4252" y="0"/>
                                </a:lnTo>
                                <a:moveTo>
                                  <a:pt x="11320" y="3885"/>
                                </a:moveTo>
                                <a:lnTo>
                                  <a:pt x="7171" y="4216"/>
                                </a:lnTo>
                                <a:lnTo>
                                  <a:pt x="3506" y="3110"/>
                                </a:lnTo>
                                <a:lnTo>
                                  <a:pt x="4177" y="0"/>
                                </a:lnTo>
                                <a:moveTo>
                                  <a:pt x="11320" y="3869"/>
                                </a:moveTo>
                                <a:lnTo>
                                  <a:pt x="7138" y="4152"/>
                                </a:lnTo>
                                <a:lnTo>
                                  <a:pt x="3473" y="3034"/>
                                </a:lnTo>
                                <a:lnTo>
                                  <a:pt x="4103" y="0"/>
                                </a:lnTo>
                                <a:moveTo>
                                  <a:pt x="11320" y="3853"/>
                                </a:moveTo>
                                <a:lnTo>
                                  <a:pt x="7104" y="4089"/>
                                </a:lnTo>
                                <a:lnTo>
                                  <a:pt x="3441" y="2959"/>
                                </a:lnTo>
                                <a:lnTo>
                                  <a:pt x="4030" y="0"/>
                                </a:lnTo>
                                <a:moveTo>
                                  <a:pt x="11320" y="3838"/>
                                </a:moveTo>
                                <a:lnTo>
                                  <a:pt x="7070" y="4026"/>
                                </a:lnTo>
                                <a:lnTo>
                                  <a:pt x="3410" y="2886"/>
                                </a:lnTo>
                                <a:lnTo>
                                  <a:pt x="3958" y="0"/>
                                </a:lnTo>
                                <a:moveTo>
                                  <a:pt x="11320" y="3823"/>
                                </a:moveTo>
                                <a:lnTo>
                                  <a:pt x="7036" y="3963"/>
                                </a:lnTo>
                                <a:lnTo>
                                  <a:pt x="3380" y="2813"/>
                                </a:lnTo>
                                <a:lnTo>
                                  <a:pt x="3887" y="0"/>
                                </a:lnTo>
                                <a:moveTo>
                                  <a:pt x="11320" y="3809"/>
                                </a:moveTo>
                                <a:lnTo>
                                  <a:pt x="7003" y="3900"/>
                                </a:lnTo>
                                <a:lnTo>
                                  <a:pt x="3350" y="2742"/>
                                </a:lnTo>
                                <a:lnTo>
                                  <a:pt x="3817" y="0"/>
                                </a:lnTo>
                                <a:moveTo>
                                  <a:pt x="11320" y="3796"/>
                                </a:moveTo>
                                <a:lnTo>
                                  <a:pt x="6969" y="3837"/>
                                </a:lnTo>
                                <a:lnTo>
                                  <a:pt x="3322" y="2672"/>
                                </a:lnTo>
                                <a:lnTo>
                                  <a:pt x="3748" y="0"/>
                                </a:lnTo>
                                <a:moveTo>
                                  <a:pt x="11320" y="3783"/>
                                </a:moveTo>
                                <a:lnTo>
                                  <a:pt x="6935" y="3774"/>
                                </a:lnTo>
                                <a:lnTo>
                                  <a:pt x="3294" y="2603"/>
                                </a:lnTo>
                                <a:lnTo>
                                  <a:pt x="3679" y="0"/>
                                </a:lnTo>
                                <a:moveTo>
                                  <a:pt x="11320" y="3770"/>
                                </a:moveTo>
                                <a:lnTo>
                                  <a:pt x="6902" y="3711"/>
                                </a:lnTo>
                                <a:lnTo>
                                  <a:pt x="3267" y="2535"/>
                                </a:lnTo>
                                <a:lnTo>
                                  <a:pt x="3612" y="0"/>
                                </a:lnTo>
                                <a:moveTo>
                                  <a:pt x="11320" y="3759"/>
                                </a:moveTo>
                                <a:lnTo>
                                  <a:pt x="6868" y="3648"/>
                                </a:lnTo>
                                <a:lnTo>
                                  <a:pt x="3240" y="2468"/>
                                </a:lnTo>
                                <a:lnTo>
                                  <a:pt x="3545" y="0"/>
                                </a:lnTo>
                                <a:moveTo>
                                  <a:pt x="11320" y="3748"/>
                                </a:moveTo>
                                <a:lnTo>
                                  <a:pt x="6834" y="3585"/>
                                </a:lnTo>
                                <a:lnTo>
                                  <a:pt x="3215" y="2403"/>
                                </a:lnTo>
                                <a:lnTo>
                                  <a:pt x="3478" y="0"/>
                                </a:lnTo>
                                <a:moveTo>
                                  <a:pt x="11320" y="3738"/>
                                </a:moveTo>
                                <a:lnTo>
                                  <a:pt x="6801" y="3521"/>
                                </a:lnTo>
                                <a:lnTo>
                                  <a:pt x="3189" y="2339"/>
                                </a:lnTo>
                                <a:lnTo>
                                  <a:pt x="3412" y="0"/>
                                </a:lnTo>
                                <a:moveTo>
                                  <a:pt x="11320" y="3728"/>
                                </a:moveTo>
                                <a:lnTo>
                                  <a:pt x="6767" y="3458"/>
                                </a:lnTo>
                                <a:lnTo>
                                  <a:pt x="3165" y="2276"/>
                                </a:lnTo>
                                <a:lnTo>
                                  <a:pt x="3347" y="0"/>
                                </a:lnTo>
                                <a:moveTo>
                                  <a:pt x="11320" y="3719"/>
                                </a:moveTo>
                                <a:lnTo>
                                  <a:pt x="6733" y="3395"/>
                                </a:lnTo>
                                <a:lnTo>
                                  <a:pt x="3141" y="2214"/>
                                </a:lnTo>
                                <a:lnTo>
                                  <a:pt x="3281" y="0"/>
                                </a:lnTo>
                                <a:moveTo>
                                  <a:pt x="11320" y="3711"/>
                                </a:moveTo>
                                <a:lnTo>
                                  <a:pt x="6699" y="3332"/>
                                </a:lnTo>
                                <a:lnTo>
                                  <a:pt x="3117" y="2153"/>
                                </a:lnTo>
                                <a:lnTo>
                                  <a:pt x="3216" y="0"/>
                                </a:lnTo>
                                <a:moveTo>
                                  <a:pt x="11320" y="3704"/>
                                </a:moveTo>
                                <a:lnTo>
                                  <a:pt x="6666" y="3269"/>
                                </a:lnTo>
                                <a:lnTo>
                                  <a:pt x="3094" y="2093"/>
                                </a:lnTo>
                                <a:lnTo>
                                  <a:pt x="3151" y="0"/>
                                </a:lnTo>
                                <a:moveTo>
                                  <a:pt x="11320" y="3698"/>
                                </a:moveTo>
                                <a:lnTo>
                                  <a:pt x="6632" y="3206"/>
                                </a:lnTo>
                                <a:lnTo>
                                  <a:pt x="3072" y="2035"/>
                                </a:lnTo>
                                <a:lnTo>
                                  <a:pt x="3085" y="0"/>
                                </a:lnTo>
                                <a:moveTo>
                                  <a:pt x="11320" y="3693"/>
                                </a:moveTo>
                                <a:lnTo>
                                  <a:pt x="6598" y="3143"/>
                                </a:lnTo>
                                <a:lnTo>
                                  <a:pt x="3049" y="1978"/>
                                </a:lnTo>
                                <a:lnTo>
                                  <a:pt x="3019" y="0"/>
                                </a:lnTo>
                                <a:moveTo>
                                  <a:pt x="11320" y="3688"/>
                                </a:moveTo>
                                <a:lnTo>
                                  <a:pt x="6565" y="3080"/>
                                </a:lnTo>
                                <a:lnTo>
                                  <a:pt x="3027" y="1922"/>
                                </a:lnTo>
                                <a:lnTo>
                                  <a:pt x="2952" y="0"/>
                                </a:lnTo>
                                <a:moveTo>
                                  <a:pt x="11320" y="3685"/>
                                </a:moveTo>
                                <a:lnTo>
                                  <a:pt x="6531" y="3017"/>
                                </a:lnTo>
                                <a:lnTo>
                                  <a:pt x="3006" y="1867"/>
                                </a:lnTo>
                                <a:lnTo>
                                  <a:pt x="2885" y="0"/>
                                </a:lnTo>
                                <a:moveTo>
                                  <a:pt x="11320" y="3683"/>
                                </a:moveTo>
                                <a:lnTo>
                                  <a:pt x="6497" y="2954"/>
                                </a:lnTo>
                                <a:lnTo>
                                  <a:pt x="2984" y="1814"/>
                                </a:lnTo>
                                <a:lnTo>
                                  <a:pt x="2816" y="0"/>
                                </a:lnTo>
                                <a:moveTo>
                                  <a:pt x="11320" y="3682"/>
                                </a:moveTo>
                                <a:lnTo>
                                  <a:pt x="6463" y="2890"/>
                                </a:lnTo>
                                <a:lnTo>
                                  <a:pt x="2963" y="1761"/>
                                </a:lnTo>
                                <a:lnTo>
                                  <a:pt x="2746" y="0"/>
                                </a:lnTo>
                                <a:moveTo>
                                  <a:pt x="11320" y="3682"/>
                                </a:moveTo>
                                <a:lnTo>
                                  <a:pt x="6430" y="2827"/>
                                </a:lnTo>
                                <a:lnTo>
                                  <a:pt x="2942" y="1710"/>
                                </a:lnTo>
                                <a:lnTo>
                                  <a:pt x="2674" y="0"/>
                                </a:lnTo>
                                <a:moveTo>
                                  <a:pt x="11320" y="3683"/>
                                </a:moveTo>
                                <a:lnTo>
                                  <a:pt x="6396" y="2764"/>
                                </a:lnTo>
                                <a:lnTo>
                                  <a:pt x="2921" y="1660"/>
                                </a:lnTo>
                                <a:lnTo>
                                  <a:pt x="2600" y="0"/>
                                </a:lnTo>
                                <a:moveTo>
                                  <a:pt x="11320" y="3686"/>
                                </a:moveTo>
                                <a:lnTo>
                                  <a:pt x="6362" y="2701"/>
                                </a:lnTo>
                                <a:lnTo>
                                  <a:pt x="2900" y="1611"/>
                                </a:lnTo>
                                <a:lnTo>
                                  <a:pt x="2523" y="0"/>
                                </a:lnTo>
                                <a:moveTo>
                                  <a:pt x="11320" y="3690"/>
                                </a:moveTo>
                                <a:lnTo>
                                  <a:pt x="6329" y="2638"/>
                                </a:lnTo>
                                <a:lnTo>
                                  <a:pt x="2879" y="1562"/>
                                </a:lnTo>
                                <a:lnTo>
                                  <a:pt x="2443" y="0"/>
                                </a:lnTo>
                                <a:moveTo>
                                  <a:pt x="11320" y="3696"/>
                                </a:moveTo>
                                <a:lnTo>
                                  <a:pt x="6295" y="2575"/>
                                </a:lnTo>
                                <a:lnTo>
                                  <a:pt x="2858" y="1515"/>
                                </a:lnTo>
                                <a:lnTo>
                                  <a:pt x="2359" y="0"/>
                                </a:lnTo>
                                <a:moveTo>
                                  <a:pt x="11320" y="3703"/>
                                </a:moveTo>
                                <a:lnTo>
                                  <a:pt x="6261" y="2512"/>
                                </a:lnTo>
                                <a:lnTo>
                                  <a:pt x="2837" y="1469"/>
                                </a:lnTo>
                                <a:lnTo>
                                  <a:pt x="2269" y="0"/>
                                </a:lnTo>
                                <a:moveTo>
                                  <a:pt x="11320" y="3712"/>
                                </a:moveTo>
                                <a:lnTo>
                                  <a:pt x="6227" y="2449"/>
                                </a:lnTo>
                                <a:lnTo>
                                  <a:pt x="2816" y="1424"/>
                                </a:lnTo>
                                <a:lnTo>
                                  <a:pt x="2174" y="0"/>
                                </a:lnTo>
                                <a:moveTo>
                                  <a:pt x="11320" y="3723"/>
                                </a:moveTo>
                                <a:lnTo>
                                  <a:pt x="6194" y="2386"/>
                                </a:lnTo>
                                <a:lnTo>
                                  <a:pt x="2794" y="1380"/>
                                </a:lnTo>
                                <a:lnTo>
                                  <a:pt x="2071" y="0"/>
                                </a:lnTo>
                                <a:moveTo>
                                  <a:pt x="11320" y="3736"/>
                                </a:moveTo>
                                <a:lnTo>
                                  <a:pt x="6160" y="2323"/>
                                </a:lnTo>
                                <a:lnTo>
                                  <a:pt x="2773" y="1336"/>
                                </a:lnTo>
                                <a:lnTo>
                                  <a:pt x="1959" y="0"/>
                                </a:lnTo>
                                <a:moveTo>
                                  <a:pt x="11320" y="3750"/>
                                </a:moveTo>
                                <a:lnTo>
                                  <a:pt x="6126" y="2259"/>
                                </a:lnTo>
                                <a:lnTo>
                                  <a:pt x="2751" y="1294"/>
                                </a:lnTo>
                                <a:lnTo>
                                  <a:pt x="1835" y="0"/>
                                </a:lnTo>
                                <a:moveTo>
                                  <a:pt x="11320" y="3767"/>
                                </a:moveTo>
                                <a:lnTo>
                                  <a:pt x="6093" y="2196"/>
                                </a:lnTo>
                                <a:lnTo>
                                  <a:pt x="2729" y="1252"/>
                                </a:lnTo>
                                <a:lnTo>
                                  <a:pt x="1696" y="0"/>
                                </a:lnTo>
                                <a:moveTo>
                                  <a:pt x="11320" y="3786"/>
                                </a:moveTo>
                                <a:lnTo>
                                  <a:pt x="6059" y="2133"/>
                                </a:lnTo>
                                <a:lnTo>
                                  <a:pt x="2706" y="1211"/>
                                </a:lnTo>
                                <a:lnTo>
                                  <a:pt x="1538" y="0"/>
                                </a:lnTo>
                                <a:moveTo>
                                  <a:pt x="11320" y="3807"/>
                                </a:moveTo>
                                <a:lnTo>
                                  <a:pt x="6025" y="2070"/>
                                </a:lnTo>
                                <a:lnTo>
                                  <a:pt x="2683" y="1171"/>
                                </a:lnTo>
                                <a:lnTo>
                                  <a:pt x="1353" y="0"/>
                                </a:lnTo>
                                <a:moveTo>
                                  <a:pt x="11320" y="3830"/>
                                </a:moveTo>
                                <a:lnTo>
                                  <a:pt x="5992" y="2007"/>
                                </a:lnTo>
                                <a:lnTo>
                                  <a:pt x="2659" y="1131"/>
                                </a:lnTo>
                                <a:lnTo>
                                  <a:pt x="1181" y="35"/>
                                </a:lnTo>
                                <a:lnTo>
                                  <a:pt x="1168" y="0"/>
                                </a:lnTo>
                                <a:moveTo>
                                  <a:pt x="11320" y="3857"/>
                                </a:moveTo>
                                <a:lnTo>
                                  <a:pt x="5958" y="1944"/>
                                </a:lnTo>
                                <a:lnTo>
                                  <a:pt x="2635" y="1093"/>
                                </a:lnTo>
                                <a:lnTo>
                                  <a:pt x="1078" y="133"/>
                                </a:lnTo>
                                <a:lnTo>
                                  <a:pt x="1002" y="0"/>
                                </a:lnTo>
                                <a:moveTo>
                                  <a:pt x="11320" y="3885"/>
                                </a:moveTo>
                                <a:lnTo>
                                  <a:pt x="5924" y="1881"/>
                                </a:lnTo>
                                <a:lnTo>
                                  <a:pt x="2611" y="1054"/>
                                </a:lnTo>
                                <a:lnTo>
                                  <a:pt x="974" y="231"/>
                                </a:lnTo>
                                <a:lnTo>
                                  <a:pt x="774" y="0"/>
                                </a:lnTo>
                                <a:moveTo>
                                  <a:pt x="11320" y="3917"/>
                                </a:moveTo>
                                <a:lnTo>
                                  <a:pt x="5890" y="1818"/>
                                </a:lnTo>
                                <a:lnTo>
                                  <a:pt x="2585" y="1017"/>
                                </a:lnTo>
                                <a:lnTo>
                                  <a:pt x="870" y="329"/>
                                </a:lnTo>
                                <a:lnTo>
                                  <a:pt x="428" y="0"/>
                                </a:lnTo>
                                <a:moveTo>
                                  <a:pt x="11320" y="3951"/>
                                </a:moveTo>
                                <a:lnTo>
                                  <a:pt x="5857" y="1755"/>
                                </a:lnTo>
                                <a:lnTo>
                                  <a:pt x="2559" y="980"/>
                                </a:lnTo>
                                <a:lnTo>
                                  <a:pt x="766" y="428"/>
                                </a:lnTo>
                                <a:lnTo>
                                  <a:pt x="22" y="98"/>
                                </a:lnTo>
                                <a:lnTo>
                                  <a:pt x="0" y="82"/>
                                </a:lnTo>
                                <a:moveTo>
                                  <a:pt x="11320" y="3989"/>
                                </a:moveTo>
                                <a:lnTo>
                                  <a:pt x="5823" y="1692"/>
                                </a:lnTo>
                                <a:lnTo>
                                  <a:pt x="2532" y="943"/>
                                </a:lnTo>
                                <a:lnTo>
                                  <a:pt x="660" y="528"/>
                                </a:lnTo>
                                <a:lnTo>
                                  <a:pt x="0" y="387"/>
                                </a:lnTo>
                                <a:moveTo>
                                  <a:pt x="11320" y="4029"/>
                                </a:moveTo>
                                <a:lnTo>
                                  <a:pt x="5789" y="1628"/>
                                </a:lnTo>
                                <a:lnTo>
                                  <a:pt x="2505" y="907"/>
                                </a:lnTo>
                                <a:lnTo>
                                  <a:pt x="554" y="627"/>
                                </a:lnTo>
                                <a:lnTo>
                                  <a:pt x="0" y="611"/>
                                </a:lnTo>
                                <a:moveTo>
                                  <a:pt x="11320" y="4073"/>
                                </a:moveTo>
                                <a:lnTo>
                                  <a:pt x="5756" y="1565"/>
                                </a:lnTo>
                                <a:lnTo>
                                  <a:pt x="2476" y="871"/>
                                </a:lnTo>
                                <a:lnTo>
                                  <a:pt x="448" y="727"/>
                                </a:lnTo>
                                <a:lnTo>
                                  <a:pt x="0" y="780"/>
                                </a:lnTo>
                                <a:moveTo>
                                  <a:pt x="11320" y="4121"/>
                                </a:moveTo>
                                <a:lnTo>
                                  <a:pt x="5722" y="1502"/>
                                </a:lnTo>
                                <a:lnTo>
                                  <a:pt x="2447" y="836"/>
                                </a:lnTo>
                                <a:lnTo>
                                  <a:pt x="340" y="828"/>
                                </a:lnTo>
                                <a:lnTo>
                                  <a:pt x="0" y="910"/>
                                </a:lnTo>
                                <a:moveTo>
                                  <a:pt x="11320" y="4172"/>
                                </a:moveTo>
                                <a:lnTo>
                                  <a:pt x="5688" y="1439"/>
                                </a:lnTo>
                                <a:lnTo>
                                  <a:pt x="2417" y="800"/>
                                </a:lnTo>
                                <a:lnTo>
                                  <a:pt x="232" y="928"/>
                                </a:lnTo>
                                <a:lnTo>
                                  <a:pt x="0" y="1009"/>
                                </a:lnTo>
                                <a:moveTo>
                                  <a:pt x="11320" y="4226"/>
                                </a:moveTo>
                                <a:lnTo>
                                  <a:pt x="5654" y="1376"/>
                                </a:lnTo>
                                <a:lnTo>
                                  <a:pt x="2386" y="765"/>
                                </a:lnTo>
                                <a:lnTo>
                                  <a:pt x="123" y="1029"/>
                                </a:lnTo>
                                <a:lnTo>
                                  <a:pt x="0" y="1082"/>
                                </a:lnTo>
                              </a:path>
                            </a:pathLst>
                          </a:custGeom>
                          <a:noFill/>
                          <a:ln w="6350">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 name="AutoShape 125"/>
                        <wps:cNvSpPr>
                          <a:spLocks/>
                        </wps:cNvSpPr>
                        <wps:spPr bwMode="auto">
                          <a:xfrm>
                            <a:off x="0" y="4459"/>
                            <a:ext cx="11320" cy="6596"/>
                          </a:xfrm>
                          <a:custGeom>
                            <a:avLst/>
                            <a:gdLst>
                              <a:gd name="T0" fmla="*/ 11320 w 11320"/>
                              <a:gd name="T1" fmla="+- 0 10274 4460"/>
                              <a:gd name="T2" fmla="*/ 10274 h 6596"/>
                              <a:gd name="T3" fmla="*/ 11320 w 11320"/>
                              <a:gd name="T4" fmla="+- 0 10251 4460"/>
                              <a:gd name="T5" fmla="*/ 10251 h 6596"/>
                              <a:gd name="T6" fmla="*/ 11320 w 11320"/>
                              <a:gd name="T7" fmla="+- 0 10227 4460"/>
                              <a:gd name="T8" fmla="*/ 10227 h 6596"/>
                              <a:gd name="T9" fmla="*/ 11320 w 11320"/>
                              <a:gd name="T10" fmla="+- 0 10198 4460"/>
                              <a:gd name="T11" fmla="*/ 10198 h 6596"/>
                              <a:gd name="T12" fmla="*/ 11320 w 11320"/>
                              <a:gd name="T13" fmla="+- 0 10171 4460"/>
                              <a:gd name="T14" fmla="*/ 10171 h 6596"/>
                              <a:gd name="T15" fmla="*/ 11320 w 11320"/>
                              <a:gd name="T16" fmla="+- 0 10143 4460"/>
                              <a:gd name="T17" fmla="*/ 10143 h 6596"/>
                              <a:gd name="T18" fmla="*/ 11320 w 11320"/>
                              <a:gd name="T19" fmla="+- 0 10115 4460"/>
                              <a:gd name="T20" fmla="*/ 10115 h 6596"/>
                              <a:gd name="T21" fmla="*/ 11320 w 11320"/>
                              <a:gd name="T22" fmla="+- 0 10085 4460"/>
                              <a:gd name="T23" fmla="*/ 10085 h 6596"/>
                              <a:gd name="T24" fmla="*/ 11320 w 11320"/>
                              <a:gd name="T25" fmla="+- 0 10055 4460"/>
                              <a:gd name="T26" fmla="*/ 10055 h 6596"/>
                              <a:gd name="T27" fmla="*/ 11320 w 11320"/>
                              <a:gd name="T28" fmla="+- 0 10023 4460"/>
                              <a:gd name="T29" fmla="*/ 10023 h 6596"/>
                              <a:gd name="T30" fmla="*/ 11320 w 11320"/>
                              <a:gd name="T31" fmla="+- 0 9991 4460"/>
                              <a:gd name="T32" fmla="*/ 9991 h 6596"/>
                              <a:gd name="T33" fmla="*/ 10822 w 11320"/>
                              <a:gd name="T34" fmla="+- 0 10070 4460"/>
                              <a:gd name="T35" fmla="*/ 10070 h 6596"/>
                              <a:gd name="T36" fmla="*/ 7676 w 11320"/>
                              <a:gd name="T37" fmla="+- 0 10078 4460"/>
                              <a:gd name="T38" fmla="*/ 10078 h 6596"/>
                              <a:gd name="T39" fmla="*/ 4530 w 11320"/>
                              <a:gd name="T40" fmla="+- 0 10084 4460"/>
                              <a:gd name="T41" fmla="*/ 10084 h 6596"/>
                              <a:gd name="T42" fmla="*/ 2000 w 11320"/>
                              <a:gd name="T43" fmla="+- 0 10335 4460"/>
                              <a:gd name="T44" fmla="*/ 10335 h 6596"/>
                              <a:gd name="T45" fmla="*/ 266 w 11320"/>
                              <a:gd name="T46" fmla="+- 0 10453 4460"/>
                              <a:gd name="T47" fmla="*/ 10453 h 6596"/>
                              <a:gd name="T48" fmla="*/ 0 w 11320"/>
                              <a:gd name="T49" fmla="+- 0 10325 4460"/>
                              <a:gd name="T50" fmla="*/ 10325 h 6596"/>
                              <a:gd name="T51" fmla="*/ 11320 w 11320"/>
                              <a:gd name="T52" fmla="+- 0 9779 4460"/>
                              <a:gd name="T53" fmla="*/ 9779 h 6596"/>
                              <a:gd name="T54" fmla="*/ 10984 w 11320"/>
                              <a:gd name="T55" fmla="+- 0 9774 4460"/>
                              <a:gd name="T56" fmla="*/ 9774 h 6596"/>
                              <a:gd name="T57" fmla="*/ 8039 w 11320"/>
                              <a:gd name="T58" fmla="+- 0 9992 4460"/>
                              <a:gd name="T59" fmla="*/ 9992 h 6596"/>
                              <a:gd name="T60" fmla="*/ 4965 w 11320"/>
                              <a:gd name="T61" fmla="+- 0 10179 4460"/>
                              <a:gd name="T62" fmla="*/ 10179 h 6596"/>
                              <a:gd name="T63" fmla="*/ 2296 w 11320"/>
                              <a:gd name="T64" fmla="+- 0 10036 4460"/>
                              <a:gd name="T65" fmla="*/ 10036 h 6596"/>
                              <a:gd name="T66" fmla="*/ 365 w 11320"/>
                              <a:gd name="T67" fmla="+- 0 9606 4460"/>
                              <a:gd name="T68" fmla="*/ 9606 h 6596"/>
                              <a:gd name="T69" fmla="*/ 0 w 11320"/>
                              <a:gd name="T70" fmla="+- 0 9343 4460"/>
                              <a:gd name="T71" fmla="*/ 9343 h 6596"/>
                              <a:gd name="T72" fmla="*/ 11320 w 11320"/>
                              <a:gd name="T73" fmla="+- 0 9533 4460"/>
                              <a:gd name="T74" fmla="*/ 9533 h 6596"/>
                              <a:gd name="T75" fmla="*/ 11143 w 11320"/>
                              <a:gd name="T76" fmla="+- 0 9483 4460"/>
                              <a:gd name="T77" fmla="*/ 9483 h 6596"/>
                              <a:gd name="T78" fmla="*/ 8402 w 11320"/>
                              <a:gd name="T79" fmla="+- 0 9905 4460"/>
                              <a:gd name="T80" fmla="*/ 9905 h 6596"/>
                              <a:gd name="T81" fmla="*/ 5398 w 11320"/>
                              <a:gd name="T82" fmla="+- 0 10279 4460"/>
                              <a:gd name="T83" fmla="*/ 10279 h 6596"/>
                              <a:gd name="T84" fmla="*/ 2590 w 11320"/>
                              <a:gd name="T85" fmla="+- 0 9741 4460"/>
                              <a:gd name="T86" fmla="*/ 9741 h 6596"/>
                              <a:gd name="T87" fmla="*/ 464 w 11320"/>
                              <a:gd name="T88" fmla="+- 0 8760 4460"/>
                              <a:gd name="T89" fmla="*/ 8760 h 6596"/>
                              <a:gd name="T90" fmla="*/ 0 w 11320"/>
                              <a:gd name="T91" fmla="+- 0 8330 4460"/>
                              <a:gd name="T92" fmla="*/ 8330 h 6596"/>
                              <a:gd name="T93" fmla="*/ 11320 w 11320"/>
                              <a:gd name="T94" fmla="+- 0 9251 4460"/>
                              <a:gd name="T95" fmla="*/ 9251 h 6596"/>
                              <a:gd name="T96" fmla="*/ 11302 w 11320"/>
                              <a:gd name="T97" fmla="+- 0 9197 4460"/>
                              <a:gd name="T98" fmla="*/ 9197 h 6596"/>
                              <a:gd name="T99" fmla="*/ 8765 w 11320"/>
                              <a:gd name="T100" fmla="+- 0 9819 4460"/>
                              <a:gd name="T101" fmla="*/ 9819 h 6596"/>
                              <a:gd name="T102" fmla="*/ 8826 w 11320"/>
                              <a:gd name="T103" fmla="+- 0 9805 4460"/>
                              <a:gd name="T104" fmla="*/ 9805 h 6596"/>
                              <a:gd name="T105" fmla="*/ 8886 w 11320"/>
                              <a:gd name="T106" fmla="+- 0 9790 4460"/>
                              <a:gd name="T107" fmla="*/ 9790 h 6596"/>
                              <a:gd name="T108" fmla="*/ 8947 w 11320"/>
                              <a:gd name="T109" fmla="+- 0 9776 4460"/>
                              <a:gd name="T110" fmla="*/ 9776 h 6596"/>
                              <a:gd name="T111" fmla="*/ 9007 w 11320"/>
                              <a:gd name="T112" fmla="+- 0 9762 4460"/>
                              <a:gd name="T113" fmla="*/ 9762 h 6596"/>
                              <a:gd name="T114" fmla="*/ 9068 w 11320"/>
                              <a:gd name="T115" fmla="+- 0 9747 4460"/>
                              <a:gd name="T116" fmla="*/ 9747 h 6596"/>
                              <a:gd name="T117" fmla="*/ 9128 w 11320"/>
                              <a:gd name="T118" fmla="+- 0 9733 4460"/>
                              <a:gd name="T119" fmla="*/ 9733 h 6596"/>
                              <a:gd name="T120" fmla="*/ 9189 w 11320"/>
                              <a:gd name="T121" fmla="+- 0 9719 4460"/>
                              <a:gd name="T122" fmla="*/ 9719 h 6596"/>
                              <a:gd name="T123" fmla="*/ 9249 w 11320"/>
                              <a:gd name="T124" fmla="+- 0 9704 4460"/>
                              <a:gd name="T125" fmla="*/ 9704 h 6596"/>
                              <a:gd name="T126" fmla="*/ 9310 w 11320"/>
                              <a:gd name="T127" fmla="+- 0 9690 4460"/>
                              <a:gd name="T128" fmla="*/ 9690 h 6596"/>
                              <a:gd name="T129" fmla="*/ 9371 w 11320"/>
                              <a:gd name="T130" fmla="+- 0 9675 4460"/>
                              <a:gd name="T131" fmla="*/ 9675 h 6596"/>
                              <a:gd name="T132" fmla="*/ 9431 w 11320"/>
                              <a:gd name="T133" fmla="+- 0 9661 4460"/>
                              <a:gd name="T134" fmla="*/ 9661 h 6596"/>
                              <a:gd name="T135" fmla="*/ 9492 w 11320"/>
                              <a:gd name="T136" fmla="+- 0 9647 4460"/>
                              <a:gd name="T137" fmla="*/ 9647 h 6596"/>
                              <a:gd name="T138" fmla="*/ 9552 w 11320"/>
                              <a:gd name="T139" fmla="+- 0 9632 4460"/>
                              <a:gd name="T140" fmla="*/ 9632 h 6596"/>
                              <a:gd name="T141" fmla="*/ 9613 w 11320"/>
                              <a:gd name="T142" fmla="+- 0 9618 4460"/>
                              <a:gd name="T143" fmla="*/ 9618 h 6596"/>
                              <a:gd name="T144" fmla="*/ 9673 w 11320"/>
                              <a:gd name="T145" fmla="+- 0 9604 4460"/>
                              <a:gd name="T146" fmla="*/ 9604 h 6596"/>
                              <a:gd name="T147" fmla="*/ 9734 w 11320"/>
                              <a:gd name="T148" fmla="+- 0 9589 4460"/>
                              <a:gd name="T149" fmla="*/ 9589 h 6596"/>
                              <a:gd name="T150" fmla="*/ 9794 w 11320"/>
                              <a:gd name="T151" fmla="+- 0 9575 4460"/>
                              <a:gd name="T152" fmla="*/ 9575 h 6596"/>
                              <a:gd name="T153" fmla="*/ 9855 w 11320"/>
                              <a:gd name="T154" fmla="+- 0 9560 4460"/>
                              <a:gd name="T155" fmla="*/ 9560 h 6596"/>
                              <a:gd name="T156" fmla="*/ 9915 w 11320"/>
                              <a:gd name="T157" fmla="+- 0 9546 4460"/>
                              <a:gd name="T158" fmla="*/ 9546 h 6596"/>
                              <a:gd name="T159" fmla="*/ 9976 w 11320"/>
                              <a:gd name="T160" fmla="+- 0 9532 4460"/>
                              <a:gd name="T161" fmla="*/ 9532 h 6596"/>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 ang="0">
                                <a:pos x="T150" y="T152"/>
                              </a:cxn>
                              <a:cxn ang="0">
                                <a:pos x="T153" y="T155"/>
                              </a:cxn>
                              <a:cxn ang="0">
                                <a:pos x="T156" y="T158"/>
                              </a:cxn>
                              <a:cxn ang="0">
                                <a:pos x="T159" y="T161"/>
                              </a:cxn>
                            </a:cxnLst>
                            <a:rect l="0" t="0" r="r" b="b"/>
                            <a:pathLst>
                              <a:path w="11320" h="6596">
                                <a:moveTo>
                                  <a:pt x="1288" y="6595"/>
                                </a:moveTo>
                                <a:lnTo>
                                  <a:pt x="1300" y="6581"/>
                                </a:lnTo>
                                <a:lnTo>
                                  <a:pt x="3577" y="5425"/>
                                </a:lnTo>
                                <a:lnTo>
                                  <a:pt x="6949" y="5790"/>
                                </a:lnTo>
                                <a:lnTo>
                                  <a:pt x="10519" y="6156"/>
                                </a:lnTo>
                                <a:lnTo>
                                  <a:pt x="11320" y="5814"/>
                                </a:lnTo>
                                <a:moveTo>
                                  <a:pt x="1292" y="6595"/>
                                </a:moveTo>
                                <a:lnTo>
                                  <a:pt x="1350" y="6532"/>
                                </a:lnTo>
                                <a:lnTo>
                                  <a:pt x="3650" y="5442"/>
                                </a:lnTo>
                                <a:lnTo>
                                  <a:pt x="7010" y="5776"/>
                                </a:lnTo>
                                <a:lnTo>
                                  <a:pt x="10546" y="6108"/>
                                </a:lnTo>
                                <a:lnTo>
                                  <a:pt x="11320" y="5791"/>
                                </a:lnTo>
                                <a:moveTo>
                                  <a:pt x="1288" y="6595"/>
                                </a:moveTo>
                                <a:lnTo>
                                  <a:pt x="1400" y="6483"/>
                                </a:lnTo>
                                <a:lnTo>
                                  <a:pt x="3723" y="5459"/>
                                </a:lnTo>
                                <a:lnTo>
                                  <a:pt x="7071" y="5762"/>
                                </a:lnTo>
                                <a:lnTo>
                                  <a:pt x="10573" y="6060"/>
                                </a:lnTo>
                                <a:lnTo>
                                  <a:pt x="11320" y="5767"/>
                                </a:lnTo>
                                <a:moveTo>
                                  <a:pt x="1269" y="6595"/>
                                </a:moveTo>
                                <a:lnTo>
                                  <a:pt x="1451" y="6430"/>
                                </a:lnTo>
                                <a:lnTo>
                                  <a:pt x="3798" y="5471"/>
                                </a:lnTo>
                                <a:lnTo>
                                  <a:pt x="7131" y="5747"/>
                                </a:lnTo>
                                <a:lnTo>
                                  <a:pt x="10602" y="6007"/>
                                </a:lnTo>
                                <a:lnTo>
                                  <a:pt x="11320" y="5738"/>
                                </a:lnTo>
                                <a:moveTo>
                                  <a:pt x="1239" y="6595"/>
                                </a:moveTo>
                                <a:lnTo>
                                  <a:pt x="1502" y="6379"/>
                                </a:lnTo>
                                <a:lnTo>
                                  <a:pt x="3871" y="5486"/>
                                </a:lnTo>
                                <a:lnTo>
                                  <a:pt x="7192" y="5733"/>
                                </a:lnTo>
                                <a:lnTo>
                                  <a:pt x="10630" y="5957"/>
                                </a:lnTo>
                                <a:lnTo>
                                  <a:pt x="11320" y="5711"/>
                                </a:lnTo>
                                <a:moveTo>
                                  <a:pt x="1193" y="6595"/>
                                </a:moveTo>
                                <a:lnTo>
                                  <a:pt x="1552" y="6329"/>
                                </a:lnTo>
                                <a:lnTo>
                                  <a:pt x="3945" y="5501"/>
                                </a:lnTo>
                                <a:lnTo>
                                  <a:pt x="7252" y="5719"/>
                                </a:lnTo>
                                <a:lnTo>
                                  <a:pt x="10658" y="5908"/>
                                </a:lnTo>
                                <a:lnTo>
                                  <a:pt x="11320" y="5683"/>
                                </a:lnTo>
                                <a:moveTo>
                                  <a:pt x="1125" y="6595"/>
                                </a:moveTo>
                                <a:lnTo>
                                  <a:pt x="1602" y="6278"/>
                                </a:lnTo>
                                <a:lnTo>
                                  <a:pt x="4018" y="5516"/>
                                </a:lnTo>
                                <a:lnTo>
                                  <a:pt x="7313" y="5704"/>
                                </a:lnTo>
                                <a:lnTo>
                                  <a:pt x="10686" y="5858"/>
                                </a:lnTo>
                                <a:lnTo>
                                  <a:pt x="11320" y="5655"/>
                                </a:lnTo>
                                <a:moveTo>
                                  <a:pt x="1029" y="6595"/>
                                </a:moveTo>
                                <a:lnTo>
                                  <a:pt x="1652" y="6228"/>
                                </a:lnTo>
                                <a:lnTo>
                                  <a:pt x="4092" y="5532"/>
                                </a:lnTo>
                                <a:lnTo>
                                  <a:pt x="7373" y="5690"/>
                                </a:lnTo>
                                <a:lnTo>
                                  <a:pt x="10713" y="5808"/>
                                </a:lnTo>
                                <a:lnTo>
                                  <a:pt x="11320" y="5625"/>
                                </a:lnTo>
                                <a:moveTo>
                                  <a:pt x="896" y="6595"/>
                                </a:moveTo>
                                <a:lnTo>
                                  <a:pt x="1702" y="6177"/>
                                </a:lnTo>
                                <a:lnTo>
                                  <a:pt x="4165" y="5547"/>
                                </a:lnTo>
                                <a:lnTo>
                                  <a:pt x="7434" y="5675"/>
                                </a:lnTo>
                                <a:lnTo>
                                  <a:pt x="10741" y="5759"/>
                                </a:lnTo>
                                <a:lnTo>
                                  <a:pt x="11320" y="5595"/>
                                </a:lnTo>
                                <a:moveTo>
                                  <a:pt x="712" y="6595"/>
                                </a:moveTo>
                                <a:lnTo>
                                  <a:pt x="1752" y="6127"/>
                                </a:lnTo>
                                <a:lnTo>
                                  <a:pt x="4238" y="5562"/>
                                </a:lnTo>
                                <a:lnTo>
                                  <a:pt x="7494" y="5661"/>
                                </a:lnTo>
                                <a:lnTo>
                                  <a:pt x="10768" y="5709"/>
                                </a:lnTo>
                                <a:lnTo>
                                  <a:pt x="11320" y="5563"/>
                                </a:lnTo>
                                <a:moveTo>
                                  <a:pt x="455" y="6595"/>
                                </a:moveTo>
                                <a:lnTo>
                                  <a:pt x="1802" y="6076"/>
                                </a:lnTo>
                                <a:lnTo>
                                  <a:pt x="4311" y="5578"/>
                                </a:lnTo>
                                <a:lnTo>
                                  <a:pt x="7555" y="5647"/>
                                </a:lnTo>
                                <a:lnTo>
                                  <a:pt x="10795" y="5659"/>
                                </a:lnTo>
                                <a:lnTo>
                                  <a:pt x="11320" y="5531"/>
                                </a:lnTo>
                                <a:moveTo>
                                  <a:pt x="116" y="6595"/>
                                </a:moveTo>
                                <a:lnTo>
                                  <a:pt x="199" y="6559"/>
                                </a:lnTo>
                                <a:lnTo>
                                  <a:pt x="1852" y="6026"/>
                                </a:lnTo>
                                <a:lnTo>
                                  <a:pt x="4384" y="5593"/>
                                </a:lnTo>
                                <a:lnTo>
                                  <a:pt x="7615" y="5632"/>
                                </a:lnTo>
                                <a:lnTo>
                                  <a:pt x="10822" y="5610"/>
                                </a:lnTo>
                                <a:lnTo>
                                  <a:pt x="11320" y="5498"/>
                                </a:lnTo>
                                <a:moveTo>
                                  <a:pt x="0" y="6493"/>
                                </a:moveTo>
                                <a:lnTo>
                                  <a:pt x="216" y="6417"/>
                                </a:lnTo>
                                <a:lnTo>
                                  <a:pt x="1901" y="5976"/>
                                </a:lnTo>
                                <a:lnTo>
                                  <a:pt x="4457" y="5608"/>
                                </a:lnTo>
                                <a:lnTo>
                                  <a:pt x="7676" y="5618"/>
                                </a:lnTo>
                                <a:lnTo>
                                  <a:pt x="10850" y="5560"/>
                                </a:lnTo>
                                <a:lnTo>
                                  <a:pt x="11320" y="5464"/>
                                </a:lnTo>
                                <a:moveTo>
                                  <a:pt x="0" y="6339"/>
                                </a:moveTo>
                                <a:lnTo>
                                  <a:pt x="232" y="6276"/>
                                </a:lnTo>
                                <a:lnTo>
                                  <a:pt x="1951" y="5925"/>
                                </a:lnTo>
                                <a:lnTo>
                                  <a:pt x="4530" y="5624"/>
                                </a:lnTo>
                                <a:lnTo>
                                  <a:pt x="7736" y="5604"/>
                                </a:lnTo>
                                <a:lnTo>
                                  <a:pt x="10877" y="5511"/>
                                </a:lnTo>
                                <a:lnTo>
                                  <a:pt x="11320" y="5429"/>
                                </a:lnTo>
                                <a:moveTo>
                                  <a:pt x="0" y="6182"/>
                                </a:moveTo>
                                <a:lnTo>
                                  <a:pt x="249" y="6135"/>
                                </a:lnTo>
                                <a:lnTo>
                                  <a:pt x="2000" y="5875"/>
                                </a:lnTo>
                                <a:lnTo>
                                  <a:pt x="4603" y="5640"/>
                                </a:lnTo>
                                <a:lnTo>
                                  <a:pt x="7797" y="5589"/>
                                </a:lnTo>
                                <a:lnTo>
                                  <a:pt x="10903" y="5462"/>
                                </a:lnTo>
                                <a:lnTo>
                                  <a:pt x="11320" y="5393"/>
                                </a:lnTo>
                                <a:moveTo>
                                  <a:pt x="0" y="6024"/>
                                </a:moveTo>
                                <a:lnTo>
                                  <a:pt x="266" y="5993"/>
                                </a:lnTo>
                                <a:lnTo>
                                  <a:pt x="2050" y="5825"/>
                                </a:lnTo>
                                <a:lnTo>
                                  <a:pt x="4675" y="5655"/>
                                </a:lnTo>
                                <a:lnTo>
                                  <a:pt x="7857" y="5575"/>
                                </a:lnTo>
                                <a:lnTo>
                                  <a:pt x="10930" y="5412"/>
                                </a:lnTo>
                                <a:lnTo>
                                  <a:pt x="11320" y="5356"/>
                                </a:lnTo>
                                <a:moveTo>
                                  <a:pt x="0" y="5865"/>
                                </a:moveTo>
                                <a:lnTo>
                                  <a:pt x="282" y="5852"/>
                                </a:lnTo>
                                <a:lnTo>
                                  <a:pt x="2099" y="5775"/>
                                </a:lnTo>
                                <a:lnTo>
                                  <a:pt x="4748" y="5671"/>
                                </a:lnTo>
                                <a:lnTo>
                                  <a:pt x="7918" y="5560"/>
                                </a:lnTo>
                                <a:lnTo>
                                  <a:pt x="10957" y="5363"/>
                                </a:lnTo>
                                <a:lnTo>
                                  <a:pt x="11320" y="5319"/>
                                </a:lnTo>
                                <a:moveTo>
                                  <a:pt x="0" y="5704"/>
                                </a:moveTo>
                                <a:lnTo>
                                  <a:pt x="299" y="5711"/>
                                </a:lnTo>
                                <a:lnTo>
                                  <a:pt x="2148" y="5725"/>
                                </a:lnTo>
                                <a:lnTo>
                                  <a:pt x="4820" y="5687"/>
                                </a:lnTo>
                                <a:lnTo>
                                  <a:pt x="7978" y="5546"/>
                                </a:lnTo>
                                <a:lnTo>
                                  <a:pt x="10984" y="5314"/>
                                </a:lnTo>
                                <a:lnTo>
                                  <a:pt x="11320" y="5280"/>
                                </a:lnTo>
                                <a:moveTo>
                                  <a:pt x="0" y="5542"/>
                                </a:moveTo>
                                <a:lnTo>
                                  <a:pt x="315" y="5569"/>
                                </a:lnTo>
                                <a:lnTo>
                                  <a:pt x="2197" y="5675"/>
                                </a:lnTo>
                                <a:lnTo>
                                  <a:pt x="4892" y="5703"/>
                                </a:lnTo>
                                <a:lnTo>
                                  <a:pt x="8039" y="5532"/>
                                </a:lnTo>
                                <a:lnTo>
                                  <a:pt x="11010" y="5265"/>
                                </a:lnTo>
                                <a:lnTo>
                                  <a:pt x="11320" y="5241"/>
                                </a:lnTo>
                                <a:moveTo>
                                  <a:pt x="0" y="5379"/>
                                </a:moveTo>
                                <a:lnTo>
                                  <a:pt x="332" y="5428"/>
                                </a:lnTo>
                                <a:lnTo>
                                  <a:pt x="2246" y="5625"/>
                                </a:lnTo>
                                <a:lnTo>
                                  <a:pt x="4965" y="5719"/>
                                </a:lnTo>
                                <a:lnTo>
                                  <a:pt x="8099" y="5517"/>
                                </a:lnTo>
                                <a:lnTo>
                                  <a:pt x="11037" y="5216"/>
                                </a:lnTo>
                                <a:lnTo>
                                  <a:pt x="11320" y="5200"/>
                                </a:lnTo>
                                <a:moveTo>
                                  <a:pt x="0" y="5214"/>
                                </a:moveTo>
                                <a:lnTo>
                                  <a:pt x="348" y="5287"/>
                                </a:lnTo>
                                <a:lnTo>
                                  <a:pt x="2296" y="5576"/>
                                </a:lnTo>
                                <a:lnTo>
                                  <a:pt x="5037" y="5735"/>
                                </a:lnTo>
                                <a:lnTo>
                                  <a:pt x="8160" y="5503"/>
                                </a:lnTo>
                                <a:lnTo>
                                  <a:pt x="11063" y="5168"/>
                                </a:lnTo>
                                <a:lnTo>
                                  <a:pt x="11320" y="5159"/>
                                </a:lnTo>
                                <a:moveTo>
                                  <a:pt x="0" y="5049"/>
                                </a:moveTo>
                                <a:lnTo>
                                  <a:pt x="365" y="5146"/>
                                </a:lnTo>
                                <a:lnTo>
                                  <a:pt x="2345" y="5526"/>
                                </a:lnTo>
                                <a:lnTo>
                                  <a:pt x="5109" y="5752"/>
                                </a:lnTo>
                                <a:lnTo>
                                  <a:pt x="8221" y="5489"/>
                                </a:lnTo>
                                <a:lnTo>
                                  <a:pt x="11090" y="5119"/>
                                </a:lnTo>
                                <a:lnTo>
                                  <a:pt x="11320" y="5116"/>
                                </a:lnTo>
                                <a:moveTo>
                                  <a:pt x="0" y="4883"/>
                                </a:moveTo>
                                <a:lnTo>
                                  <a:pt x="381" y="5005"/>
                                </a:lnTo>
                                <a:lnTo>
                                  <a:pt x="2394" y="5477"/>
                                </a:lnTo>
                                <a:lnTo>
                                  <a:pt x="5181" y="5768"/>
                                </a:lnTo>
                                <a:lnTo>
                                  <a:pt x="8281" y="5474"/>
                                </a:lnTo>
                                <a:lnTo>
                                  <a:pt x="11116" y="5071"/>
                                </a:lnTo>
                                <a:lnTo>
                                  <a:pt x="11320" y="5073"/>
                                </a:lnTo>
                                <a:moveTo>
                                  <a:pt x="0" y="4716"/>
                                </a:moveTo>
                                <a:lnTo>
                                  <a:pt x="398" y="4864"/>
                                </a:lnTo>
                                <a:lnTo>
                                  <a:pt x="2443" y="5428"/>
                                </a:lnTo>
                                <a:lnTo>
                                  <a:pt x="5253" y="5785"/>
                                </a:lnTo>
                                <a:lnTo>
                                  <a:pt x="8342" y="5460"/>
                                </a:lnTo>
                                <a:lnTo>
                                  <a:pt x="11143" y="5023"/>
                                </a:lnTo>
                                <a:lnTo>
                                  <a:pt x="11320" y="5029"/>
                                </a:lnTo>
                                <a:moveTo>
                                  <a:pt x="0" y="4548"/>
                                </a:moveTo>
                                <a:lnTo>
                                  <a:pt x="414" y="4723"/>
                                </a:lnTo>
                                <a:lnTo>
                                  <a:pt x="2492" y="5379"/>
                                </a:lnTo>
                                <a:lnTo>
                                  <a:pt x="5326" y="5802"/>
                                </a:lnTo>
                                <a:lnTo>
                                  <a:pt x="8402" y="5445"/>
                                </a:lnTo>
                                <a:lnTo>
                                  <a:pt x="11169" y="4975"/>
                                </a:lnTo>
                                <a:lnTo>
                                  <a:pt x="11320" y="4984"/>
                                </a:lnTo>
                                <a:moveTo>
                                  <a:pt x="0" y="4380"/>
                                </a:moveTo>
                                <a:lnTo>
                                  <a:pt x="431" y="4582"/>
                                </a:lnTo>
                                <a:lnTo>
                                  <a:pt x="2541" y="5330"/>
                                </a:lnTo>
                                <a:lnTo>
                                  <a:pt x="5398" y="5819"/>
                                </a:lnTo>
                                <a:lnTo>
                                  <a:pt x="8463" y="5431"/>
                                </a:lnTo>
                                <a:lnTo>
                                  <a:pt x="11195" y="4927"/>
                                </a:lnTo>
                                <a:lnTo>
                                  <a:pt x="11320" y="4937"/>
                                </a:lnTo>
                                <a:moveTo>
                                  <a:pt x="0" y="4210"/>
                                </a:moveTo>
                                <a:lnTo>
                                  <a:pt x="447" y="4441"/>
                                </a:lnTo>
                                <a:lnTo>
                                  <a:pt x="2590" y="5281"/>
                                </a:lnTo>
                                <a:lnTo>
                                  <a:pt x="5470" y="5836"/>
                                </a:lnTo>
                                <a:lnTo>
                                  <a:pt x="8523" y="5417"/>
                                </a:lnTo>
                                <a:lnTo>
                                  <a:pt x="11222" y="4879"/>
                                </a:lnTo>
                                <a:lnTo>
                                  <a:pt x="11320" y="4890"/>
                                </a:lnTo>
                                <a:moveTo>
                                  <a:pt x="0" y="4040"/>
                                </a:moveTo>
                                <a:lnTo>
                                  <a:pt x="464" y="4300"/>
                                </a:lnTo>
                                <a:lnTo>
                                  <a:pt x="2639" y="5232"/>
                                </a:lnTo>
                                <a:lnTo>
                                  <a:pt x="5542" y="5854"/>
                                </a:lnTo>
                                <a:lnTo>
                                  <a:pt x="8584" y="5402"/>
                                </a:lnTo>
                                <a:lnTo>
                                  <a:pt x="11249" y="4832"/>
                                </a:lnTo>
                                <a:lnTo>
                                  <a:pt x="11320" y="4841"/>
                                </a:lnTo>
                                <a:moveTo>
                                  <a:pt x="0" y="3870"/>
                                </a:moveTo>
                                <a:lnTo>
                                  <a:pt x="480" y="4160"/>
                                </a:lnTo>
                                <a:lnTo>
                                  <a:pt x="2688" y="5184"/>
                                </a:lnTo>
                                <a:lnTo>
                                  <a:pt x="5615" y="5871"/>
                                </a:lnTo>
                                <a:lnTo>
                                  <a:pt x="8644" y="5388"/>
                                </a:lnTo>
                                <a:lnTo>
                                  <a:pt x="11275" y="4784"/>
                                </a:lnTo>
                                <a:lnTo>
                                  <a:pt x="11320" y="4791"/>
                                </a:lnTo>
                                <a:moveTo>
                                  <a:pt x="0" y="3699"/>
                                </a:moveTo>
                                <a:lnTo>
                                  <a:pt x="497" y="4019"/>
                                </a:lnTo>
                                <a:lnTo>
                                  <a:pt x="2738" y="5135"/>
                                </a:lnTo>
                                <a:lnTo>
                                  <a:pt x="5687" y="5889"/>
                                </a:lnTo>
                                <a:lnTo>
                                  <a:pt x="8705" y="5374"/>
                                </a:lnTo>
                                <a:lnTo>
                                  <a:pt x="11302" y="4737"/>
                                </a:lnTo>
                                <a:lnTo>
                                  <a:pt x="11320" y="4740"/>
                                </a:lnTo>
                                <a:moveTo>
                                  <a:pt x="0" y="3527"/>
                                </a:moveTo>
                                <a:lnTo>
                                  <a:pt x="514" y="3878"/>
                                </a:lnTo>
                                <a:lnTo>
                                  <a:pt x="2787" y="5087"/>
                                </a:lnTo>
                                <a:lnTo>
                                  <a:pt x="5760" y="5907"/>
                                </a:lnTo>
                                <a:lnTo>
                                  <a:pt x="8765" y="5359"/>
                                </a:lnTo>
                                <a:lnTo>
                                  <a:pt x="11320" y="4692"/>
                                </a:lnTo>
                                <a:moveTo>
                                  <a:pt x="0" y="3354"/>
                                </a:moveTo>
                                <a:lnTo>
                                  <a:pt x="530" y="3738"/>
                                </a:lnTo>
                                <a:lnTo>
                                  <a:pt x="2837" y="5039"/>
                                </a:lnTo>
                                <a:lnTo>
                                  <a:pt x="5833" y="5925"/>
                                </a:lnTo>
                                <a:lnTo>
                                  <a:pt x="8826" y="5345"/>
                                </a:lnTo>
                                <a:lnTo>
                                  <a:pt x="11320" y="4653"/>
                                </a:lnTo>
                                <a:moveTo>
                                  <a:pt x="0" y="3182"/>
                                </a:moveTo>
                                <a:lnTo>
                                  <a:pt x="547" y="3597"/>
                                </a:lnTo>
                                <a:lnTo>
                                  <a:pt x="2886" y="4991"/>
                                </a:lnTo>
                                <a:lnTo>
                                  <a:pt x="5906" y="5943"/>
                                </a:lnTo>
                                <a:lnTo>
                                  <a:pt x="8886" y="5330"/>
                                </a:lnTo>
                                <a:lnTo>
                                  <a:pt x="11320" y="4614"/>
                                </a:lnTo>
                                <a:moveTo>
                                  <a:pt x="0" y="3008"/>
                                </a:moveTo>
                                <a:lnTo>
                                  <a:pt x="564" y="3457"/>
                                </a:lnTo>
                                <a:lnTo>
                                  <a:pt x="2936" y="4943"/>
                                </a:lnTo>
                                <a:lnTo>
                                  <a:pt x="5979" y="5961"/>
                                </a:lnTo>
                                <a:lnTo>
                                  <a:pt x="8947" y="5316"/>
                                </a:lnTo>
                                <a:lnTo>
                                  <a:pt x="11320" y="4577"/>
                                </a:lnTo>
                                <a:moveTo>
                                  <a:pt x="0" y="2834"/>
                                </a:moveTo>
                                <a:lnTo>
                                  <a:pt x="581" y="3316"/>
                                </a:lnTo>
                                <a:lnTo>
                                  <a:pt x="2986" y="4895"/>
                                </a:lnTo>
                                <a:lnTo>
                                  <a:pt x="6052" y="5979"/>
                                </a:lnTo>
                                <a:lnTo>
                                  <a:pt x="9007" y="5302"/>
                                </a:lnTo>
                                <a:lnTo>
                                  <a:pt x="11320" y="4541"/>
                                </a:lnTo>
                                <a:moveTo>
                                  <a:pt x="0" y="2660"/>
                                </a:moveTo>
                                <a:lnTo>
                                  <a:pt x="598" y="3176"/>
                                </a:lnTo>
                                <a:lnTo>
                                  <a:pt x="3036" y="4847"/>
                                </a:lnTo>
                                <a:lnTo>
                                  <a:pt x="6125" y="5997"/>
                                </a:lnTo>
                                <a:lnTo>
                                  <a:pt x="9068" y="5287"/>
                                </a:lnTo>
                                <a:lnTo>
                                  <a:pt x="11320" y="4506"/>
                                </a:lnTo>
                                <a:moveTo>
                                  <a:pt x="0" y="2485"/>
                                </a:moveTo>
                                <a:lnTo>
                                  <a:pt x="614" y="3035"/>
                                </a:lnTo>
                                <a:lnTo>
                                  <a:pt x="3086" y="4799"/>
                                </a:lnTo>
                                <a:lnTo>
                                  <a:pt x="6198" y="6015"/>
                                </a:lnTo>
                                <a:lnTo>
                                  <a:pt x="9128" y="5273"/>
                                </a:lnTo>
                                <a:lnTo>
                                  <a:pt x="11320" y="4472"/>
                                </a:lnTo>
                                <a:moveTo>
                                  <a:pt x="0" y="2310"/>
                                </a:moveTo>
                                <a:lnTo>
                                  <a:pt x="631" y="2895"/>
                                </a:lnTo>
                                <a:lnTo>
                                  <a:pt x="3136" y="4752"/>
                                </a:lnTo>
                                <a:lnTo>
                                  <a:pt x="6272" y="6034"/>
                                </a:lnTo>
                                <a:lnTo>
                                  <a:pt x="9189" y="5259"/>
                                </a:lnTo>
                                <a:lnTo>
                                  <a:pt x="11320" y="4439"/>
                                </a:lnTo>
                                <a:moveTo>
                                  <a:pt x="0" y="2134"/>
                                </a:moveTo>
                                <a:lnTo>
                                  <a:pt x="648" y="2754"/>
                                </a:lnTo>
                                <a:lnTo>
                                  <a:pt x="3187" y="4704"/>
                                </a:lnTo>
                                <a:lnTo>
                                  <a:pt x="6346" y="6052"/>
                                </a:lnTo>
                                <a:lnTo>
                                  <a:pt x="9249" y="5244"/>
                                </a:lnTo>
                                <a:lnTo>
                                  <a:pt x="11320" y="4407"/>
                                </a:lnTo>
                                <a:moveTo>
                                  <a:pt x="0" y="1958"/>
                                </a:moveTo>
                                <a:lnTo>
                                  <a:pt x="665" y="2614"/>
                                </a:lnTo>
                                <a:lnTo>
                                  <a:pt x="3237" y="4656"/>
                                </a:lnTo>
                                <a:lnTo>
                                  <a:pt x="6420" y="6070"/>
                                </a:lnTo>
                                <a:lnTo>
                                  <a:pt x="9310" y="5230"/>
                                </a:lnTo>
                                <a:lnTo>
                                  <a:pt x="11320" y="4377"/>
                                </a:lnTo>
                                <a:moveTo>
                                  <a:pt x="0" y="1782"/>
                                </a:moveTo>
                                <a:lnTo>
                                  <a:pt x="683" y="2473"/>
                                </a:lnTo>
                                <a:lnTo>
                                  <a:pt x="3288" y="4608"/>
                                </a:lnTo>
                                <a:lnTo>
                                  <a:pt x="6494" y="6089"/>
                                </a:lnTo>
                                <a:lnTo>
                                  <a:pt x="9371" y="5215"/>
                                </a:lnTo>
                                <a:lnTo>
                                  <a:pt x="11320" y="4348"/>
                                </a:lnTo>
                                <a:moveTo>
                                  <a:pt x="0" y="1605"/>
                                </a:moveTo>
                                <a:lnTo>
                                  <a:pt x="700" y="2333"/>
                                </a:lnTo>
                                <a:lnTo>
                                  <a:pt x="3339" y="4560"/>
                                </a:lnTo>
                                <a:lnTo>
                                  <a:pt x="6568" y="6107"/>
                                </a:lnTo>
                                <a:lnTo>
                                  <a:pt x="9431" y="5201"/>
                                </a:lnTo>
                                <a:lnTo>
                                  <a:pt x="11320" y="4320"/>
                                </a:lnTo>
                                <a:moveTo>
                                  <a:pt x="0" y="1428"/>
                                </a:moveTo>
                                <a:lnTo>
                                  <a:pt x="717" y="2192"/>
                                </a:lnTo>
                                <a:lnTo>
                                  <a:pt x="3389" y="4512"/>
                                </a:lnTo>
                                <a:lnTo>
                                  <a:pt x="6642" y="6125"/>
                                </a:lnTo>
                                <a:lnTo>
                                  <a:pt x="9492" y="5187"/>
                                </a:lnTo>
                                <a:lnTo>
                                  <a:pt x="11320" y="4294"/>
                                </a:lnTo>
                                <a:moveTo>
                                  <a:pt x="0" y="1250"/>
                                </a:moveTo>
                                <a:lnTo>
                                  <a:pt x="734" y="2052"/>
                                </a:lnTo>
                                <a:lnTo>
                                  <a:pt x="3440" y="4464"/>
                                </a:lnTo>
                                <a:lnTo>
                                  <a:pt x="6716" y="6143"/>
                                </a:lnTo>
                                <a:lnTo>
                                  <a:pt x="9552" y="5172"/>
                                </a:lnTo>
                                <a:lnTo>
                                  <a:pt x="11320" y="4270"/>
                                </a:lnTo>
                                <a:moveTo>
                                  <a:pt x="0" y="1073"/>
                                </a:moveTo>
                                <a:lnTo>
                                  <a:pt x="751" y="1911"/>
                                </a:lnTo>
                                <a:lnTo>
                                  <a:pt x="3491" y="4417"/>
                                </a:lnTo>
                                <a:lnTo>
                                  <a:pt x="6791" y="6162"/>
                                </a:lnTo>
                                <a:lnTo>
                                  <a:pt x="9613" y="5158"/>
                                </a:lnTo>
                                <a:lnTo>
                                  <a:pt x="11320" y="4247"/>
                                </a:lnTo>
                                <a:moveTo>
                                  <a:pt x="0" y="894"/>
                                </a:moveTo>
                                <a:lnTo>
                                  <a:pt x="769" y="1771"/>
                                </a:lnTo>
                                <a:lnTo>
                                  <a:pt x="3542" y="4369"/>
                                </a:lnTo>
                                <a:lnTo>
                                  <a:pt x="6865" y="6180"/>
                                </a:lnTo>
                                <a:lnTo>
                                  <a:pt x="9673" y="5144"/>
                                </a:lnTo>
                                <a:lnTo>
                                  <a:pt x="11320" y="4225"/>
                                </a:lnTo>
                                <a:moveTo>
                                  <a:pt x="0" y="716"/>
                                </a:moveTo>
                                <a:lnTo>
                                  <a:pt x="786" y="1630"/>
                                </a:lnTo>
                                <a:lnTo>
                                  <a:pt x="3594" y="4321"/>
                                </a:lnTo>
                                <a:lnTo>
                                  <a:pt x="6940" y="6198"/>
                                </a:lnTo>
                                <a:lnTo>
                                  <a:pt x="9734" y="5129"/>
                                </a:lnTo>
                                <a:lnTo>
                                  <a:pt x="11320" y="4205"/>
                                </a:lnTo>
                                <a:moveTo>
                                  <a:pt x="0" y="537"/>
                                </a:moveTo>
                                <a:lnTo>
                                  <a:pt x="803" y="1490"/>
                                </a:lnTo>
                                <a:lnTo>
                                  <a:pt x="3645" y="4272"/>
                                </a:lnTo>
                                <a:lnTo>
                                  <a:pt x="7015" y="6216"/>
                                </a:lnTo>
                                <a:lnTo>
                                  <a:pt x="9794" y="5115"/>
                                </a:lnTo>
                                <a:lnTo>
                                  <a:pt x="11320" y="4187"/>
                                </a:lnTo>
                                <a:moveTo>
                                  <a:pt x="0" y="358"/>
                                </a:moveTo>
                                <a:lnTo>
                                  <a:pt x="822" y="1350"/>
                                </a:lnTo>
                                <a:lnTo>
                                  <a:pt x="3699" y="4226"/>
                                </a:lnTo>
                                <a:lnTo>
                                  <a:pt x="7093" y="6236"/>
                                </a:lnTo>
                                <a:lnTo>
                                  <a:pt x="9855" y="5100"/>
                                </a:lnTo>
                                <a:lnTo>
                                  <a:pt x="11320" y="4174"/>
                                </a:lnTo>
                                <a:moveTo>
                                  <a:pt x="0" y="179"/>
                                </a:moveTo>
                                <a:lnTo>
                                  <a:pt x="839" y="1209"/>
                                </a:lnTo>
                                <a:lnTo>
                                  <a:pt x="3749" y="4177"/>
                                </a:lnTo>
                                <a:lnTo>
                                  <a:pt x="7166" y="6252"/>
                                </a:lnTo>
                                <a:lnTo>
                                  <a:pt x="9915" y="5086"/>
                                </a:lnTo>
                                <a:lnTo>
                                  <a:pt x="11320" y="4159"/>
                                </a:lnTo>
                                <a:moveTo>
                                  <a:pt x="0" y="0"/>
                                </a:moveTo>
                                <a:lnTo>
                                  <a:pt x="855" y="1068"/>
                                </a:lnTo>
                                <a:lnTo>
                                  <a:pt x="3799" y="4128"/>
                                </a:lnTo>
                                <a:lnTo>
                                  <a:pt x="7239" y="6269"/>
                                </a:lnTo>
                                <a:lnTo>
                                  <a:pt x="9976" y="5072"/>
                                </a:lnTo>
                                <a:lnTo>
                                  <a:pt x="11320" y="4145"/>
                                </a:lnTo>
                              </a:path>
                            </a:pathLst>
                          </a:custGeom>
                          <a:noFill/>
                          <a:ln w="6350">
                            <a:solidFill>
                              <a:srgbClr val="8989B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2" name="Picture 12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15"/>
                            <a:ext cx="8668" cy="639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17F4C84" id="Group 123" o:spid="_x0000_s1026" style="position:absolute;margin-left:-.25pt;margin-top:.5pt;width:566.5pt;height:552.5pt;z-index:-18191360;mso-position-horizontal-relative:page;mso-position-vertical-relative:page" coordorigin="-5,10" coordsize="11330,1105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">
                <v:rect id="Rectangle 130" o:spid="_x0000_s1027" style="position:absolute;top:14;width:9046;height:8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" stroked="f"/>
                <v:rect id="Rectangle 129" o:spid="_x0000_s1028" style="position:absolute;left:9084;top:28;width:2236;height:11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" fillcolor="#8989b3" stroked="f"/>
                <v:rect id="Rectangle 128" o:spid="_x0000_s1029" style="position:absolute;left:8731;top:15;width:20;height:6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" fillcolor="#8989b3" stroked="f"/>
                <v:shape id="AutoShape 127" o:spid="_x0000_s1030" style="position:absolute;left:3113;top:15;width:8207;height:11024;visibility:visible;mso-wrap-style:square;v-text-anchor:top" coordsize="8207,11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" path="m4384,11024l6135,9349,8206,6249m4292,11024l6051,9365,8206,6180m4201,11024l5967,9381,8206,6115m4110,11024l5883,9398,8206,6054m4018,11024l5800,9415,8206,5998m3927,11024l5717,9432,8206,5946m3836,11024l5634,9450,8206,5897m3744,11024l5551,9468,8206,5853m3653,11024l5469,9487,8206,5813m3562,11024l5386,9506,8206,5776m3470,11024l5304,9526,8206,5744m3379,11024l5221,9546,8206,5715m3288,11024l5139,9567,8206,5689m3196,11024l5056,9588,8206,5667m3105,11024l4974,9610,8153,5713r53,-363m3014,11024l4891,9632,8095,5767r111,-733m2922,11024l4808,9655,8036,5822,8206,4746m2831,11024l4725,9678,7977,5879,8206,4482m2740,11024l4642,9702,7918,5937,8206,4239m2648,11024l4559,9726,7857,5996,8206,4014m2557,11024l4475,9751,7796,6057,8206,3804m2466,11024l4391,9776,7734,6120,8206,3608m2374,11024l4306,9802,7671,6184,8206,3423m2283,11024l4221,9829,7606,6249,8206,3248m2192,11024l4136,9856,7541,6316,8206,3082m2101,11024l4049,9884,7474,6385,8206,2922m2009,11024l3963,9912,7405,6455,8206,2768m1918,11024l3876,9941,7334,6526,8206,2619m1827,11024l3788,9970,7262,6599,8206,2472m1735,11024l3699,10000,7188,6673,8206,2329m1644,11024r1965,-993l7111,6749,8206,2187m1553,11024r1966,-962l7032,6826,8206,2045t,-1948l8163,m1461,11024r1966,-931l6950,6905,8206,1903t,-1651l8098,m1370,11024r1965,-899l6866,6985,8206,1760t,-1338l8032,m1279,11024r1963,-866l6779,7066,8206,1616t,-1007l7963,m1187,11024r1960,-833l6689,7149,8206,1469t,-655l7893,m1096,11024r1955,-800l6596,7233,8206,1318t,-277l7821,m1005,11024r1949,-766l6499,7318,8186,1236,7746,m913,11024r1943,-732l6399,7404,8119,1314,7670,m822,11024r1934,-697l6295,7491,8047,1394,7591,m731,11024r1924,-662l6188,7579,7971,1475,7510,m639,11024r1913,-626l6076,7668,7891,1556,7427,m548,11024r1899,-591l5960,7757,7806,1639,7341,m457,11024r1884,-555l5839,7847,7716,1722,7252,m365,11024r1869,-519l5715,7938,7621,1805,7161,m274,11024r1850,-483l5585,8029,7520,1889,7067,m183,11024r1830,-447l5451,8120,7415,1973,6971,m91,11024r1809,-410l5312,8211,7304,2057,6871,m,11024r1786,-374l5168,8302,7187,2141,6769,e" filled="f" strokecolor="white" strokeweight=".5pt">
                  <v:path arrowok="t" o:connecttype="custom" o:connectlocs="4292,11039;5967,9396;8206,6069;3927,11039;5634,9465;8206,5868;3562,11039;5304,9541;8206,5730;3196,11039;4974,9625;4891,9647;4808,9670;4725,9693;4642,9717;4559,9741;4475,9766;4391,9791;4306,9817;4221,9844;4136,9871;4049,9899;3963,9927;3876,9956;3788,9985;3699,10015;3609,10046;3519,10077;8163,15;8206,1918;3335,10140;8032,15;8206,1631;3147,10206;7893,15;8206,1333;2954,10273;913,11039;7670,15;8047,1409;6188,7594;2552,10413;548,11039;7341,15;7716,1737;5715,7953;2124,10556;183,11039;6971,15;7304,2072;5168,8317" o:connectangles="0,0,0,0,0,0,0,0,0,0,0,0,0,0,0,0,0,0,0,0,0,0,0,0,0,0,0,0,0,0,0,0,0,0,0,0,0,0,0,0,0,0,0,0,0,0,0,0,0,0,0"/>
                </v:shape>
                <v:shape id="AutoShape 126" o:spid="_x0000_s1031" style="position:absolute;top:15;width:11320;height:4405;visibility:visible;mso-wrap-style:square;v-text-anchor:top" coordsize="11320,4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" path="m11320,3937l7272,4405,3610,3343,4406,t6914,3919l7239,4342,3574,3264,4328,t6992,3902l7205,4279,3540,3186,4252,t7068,3885l7171,4216,3506,3110,4177,t7143,3869l7138,4152,3473,3034,4103,t7217,3853l7104,4089,3441,2959,4030,t7290,3838l7070,4026,3410,2886,3958,t7362,3823l7036,3963,3380,2813,3887,t7433,3809l7003,3900,3350,2742,3817,t7503,3796l6969,3837,3322,2672,3748,t7572,3783l6935,3774,3294,2603,3679,t7641,3770l6902,3711,3267,2535,3612,t7708,3759l6868,3648,3240,2468,3545,t7775,3748l6834,3585,3215,2403,3478,t7842,3738l6801,3521,3189,2339,3412,t7908,3728l6767,3458,3165,2276,3347,t7973,3719l6733,3395,3141,2214,3281,t8039,3711l6699,3332,3117,2153,3216,t8104,3704l6666,3269,3094,2093,3151,t8169,3698l6632,3206,3072,2035,3085,t8235,3693l6598,3143,3049,1978,3019,t8301,3688l6565,3080,3027,1922,2952,t8368,3685l6531,3017,3006,1867,2885,t8435,3683l6497,2954,2984,1814,2816,t8504,3682l6463,2890,2963,1761,2746,t8574,3682l6430,2827,2942,1710,2674,t8646,3683l6396,2764,2921,1660,2600,t8720,3686l6362,2701,2900,1611,2523,t8797,3690l6329,2638,2879,1562,2443,t8877,3696l6295,2575,2858,1515,2359,t8961,3703l6261,2512,2837,1469,2269,t9051,3712l6227,2449,2816,1424,2174,t9146,3723l6194,2386,2794,1380,2071,t9249,3736l6160,2323,2773,1336,1959,t9361,3750l6126,2259,2751,1294,1835,t9485,3767l6093,2196,2729,1252,1696,t9624,3786l6059,2133,2706,1211,1538,t9782,3807l6025,2070,2683,1171,1353,t9967,3830l5992,2007,2659,1131,1181,35,1168,m11320,3857l5958,1944,2635,1093,1078,133,1002,m11320,3885l5924,1881,2611,1054,974,231,774,m11320,3917l5890,1818,2585,1017,870,329,428,m11320,3951l5857,1755,2559,980,766,428,22,98,,82m11320,3989l5823,1692,2532,943,660,528,,387m11320,4029l5789,1628,2505,907,554,627,,611m11320,4073l5756,1565,2476,871,448,727,,780m11320,4121l5722,1502,2447,836,340,828,,910m11320,4172l5688,1439,2417,800,232,928,,1009m11320,4226l5654,1376,2386,765,123,1029,,1082e" filled="f" strokecolor="#939598" strokeweight=".5pt">
                  <v:path arrowok="t" o:connecttype="custom" o:connectlocs="4406,15;4328,15;4252,15;4177,15;4103,15;4030,15;3958,15;3887,15;3817,15;3748,15;3679,15;3612,15;3545,15;3478,15;3412,15;3347,15;3281,15;3216,15;3151,15;3085,15;3019,15;2952,15;2885,15;2816,15;2746,15;2674,15;2600,15;2523,15;2443,15;2359,15;2269,15;2174,15;2071,15;1959,15;1835,15;1696,15;1538,15;1353,15;1181,50;2635,1108;5924,1896;11320,3932;428,15;766,443;5823,1707;11320,4044;0,626;448,742;2447,851;5688,1454;11320,4241;0,1097" o:connectangles="0,0,0,0,0,0,0,0,0,0,0,0,0,0,0,0,0,0,0,0,0,0,0,0,0,0,0,0,0,0,0,0,0,0,0,0,0,0,0,0,0,0,0,0,0,0,0,0,0,0,0,0"/>
                </v:shape>
                <v:shape id="AutoShape 125" o:spid="_x0000_s1032" style="position:absolute;top:4459;width:11320;height:6596;visibility:visible;mso-wrap-style:square;v-text-anchor:top" coordsize="11320,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" path="m1288,6595r12,-14l3577,5425r3372,365l10519,6156r801,-342m1292,6595r58,-63l3650,5442r3360,334l10546,6108r774,-317m1288,6595r112,-112l3723,5459r3348,303l10573,6060r747,-293m1269,6595r182,-165l3798,5471r3333,276l10602,6007r718,-269m1239,6595r263,-216l3871,5486r3321,247l10630,5957r690,-246m1193,6595r359,-266l3945,5501r3307,218l10658,5908r662,-225m1125,6595r477,-317l4018,5516r3295,188l10686,5858r634,-203m1029,6595r623,-367l4092,5532r3281,158l10713,5808r607,-183m896,6595r806,-418l4165,5547r3269,128l10741,5759r579,-164m712,6595l1752,6127,4238,5562r3256,99l10768,5709r552,-146m455,6595l1802,6076,4311,5578r3244,69l10795,5659r525,-128m116,6595r83,-36l1852,6026,4384,5593r3231,39l10822,5610r498,-112m,6493r216,-76l1901,5976,4457,5608r3219,10l10850,5560r470,-96m,6339r232,-63l1951,5925,4530,5624r3206,-20l10877,5511r443,-82m,6182r249,-47l2000,5875,4603,5640r3194,-51l10903,5462r417,-69m,6024r266,-31l2050,5825,4675,5655r3182,-80l10930,5412r390,-56m,5865r282,-13l2099,5775,4748,5671,7918,5560r3039,-197l11320,5319m,5704r299,7l2148,5725r2672,-38l7978,5546r3006,-232l11320,5280m,5542r315,27l2197,5675r2695,28l8039,5532r2971,-267l11320,5241m,5379r332,49l2246,5625r2719,94l8099,5517r2938,-301l11320,5200m,5214r348,73l2296,5576r2741,159l8160,5503r2903,-335l11320,5159m,5049r365,97l2345,5526r2764,226l8221,5489r2869,-370l11320,5116m,4883r381,122l2394,5477r2787,291l8281,5474r2835,-403l11320,5073m,4716r398,148l2443,5428r2810,357l8342,5460r2801,-437l11320,5029m,4548r414,175l2492,5379r2834,423l8402,5445r2767,-470l11320,4984m,4380r431,202l2541,5330r2857,489l8463,5431r2732,-504l11320,4937m,4210r447,231l2590,5281r2880,555l8523,5417r2699,-538l11320,4890m,4040r464,260l2639,5232r2903,622l8584,5402r2665,-570l11320,4841m,3870r480,290l2688,5184r2927,687l8644,5388r2631,-604l11320,4791m,3699r497,320l2738,5135r2949,754l8705,5374r2597,-637l11320,4740m,3527r514,351l2787,5087r2973,820l8765,5359r2555,-667m,3354r530,384l2837,5039r2996,886l8826,5345r2494,-692m,3182r547,415l2886,4991r3020,952l8886,5330r2434,-716m,3008r564,449l2936,4943,5979,5961,8947,5316r2373,-739m,2834r581,482l2986,4895,6052,5979,9007,5302r2313,-761m,2660r598,516l3036,4847,6125,5997,9068,5287r2252,-781m,2485r614,550l3086,4799,6198,6015,9128,5273r2192,-801m,2310r631,585l3136,4752,6272,6034,9189,5259r2131,-820m,2134r648,620l3187,4704,6346,6052,9249,5244r2071,-837m,1958r665,656l3237,4656,6420,6070,9310,5230r2010,-853m,1782r683,691l3288,4608,6494,6089,9371,5215r1949,-867m,1605r700,728l3339,4560,6568,6107,9431,5201r1889,-881m,1428r717,764l3389,4512,6642,6125,9492,5187r1828,-893m,1250r734,802l3440,4464,6716,6143,9552,5172r1768,-902m,1073r751,838l3491,4417,6791,6162,9613,5158r1707,-911m,894r769,877l3542,4369,6865,6180,9673,5144r1647,-919m,716r786,914l3594,4321,6940,6198,9734,5129r1586,-924m,537r803,953l3645,4272,7015,6216,9794,5115r1526,-928m,358r822,992l3699,4226,7093,6236,9855,5100r1465,-926m,179l839,1209,3749,4177,7166,6252,9915,5086r1405,-927m,l855,1068,3799,4128,7239,6269,9976,5072r1344,-927e" filled="f" strokecolor="#8989b3" strokeweight=".5pt">
                  <v:path arrowok="t" o:connecttype="custom" o:connectlocs="11320,10274;11320,10251;11320,10227;11320,10198;11320,10171;11320,10143;11320,10115;11320,10085;11320,10055;11320,10023;11320,9991;10822,10070;7676,10078;4530,10084;2000,10335;266,10453;0,10325;11320,9779;10984,9774;8039,9992;4965,10179;2296,10036;365,9606;0,9343;11320,9533;11143,9483;8402,9905;5398,10279;2590,9741;464,8760;0,8330;11320,9251;11302,9197;8765,9819;8826,9805;8886,9790;8947,9776;9007,9762;9068,9747;9128,9733;9189,9719;9249,9704;9310,9690;9371,9675;9431,9661;9492,9647;9552,9632;9613,9618;9673,9604;9734,9589;9794,9575;9855,9560;9915,9546;9976,9532" o:connectangles="0,0,0,0,0,0,0,0,0,0,0,0,0,0,0,0,0,0,0,0,0,0,0,0,0,0,0,0,0,0,0,0,0,0,0,0,0,0,0,0,0,0,0,0,0,0,0,0,0,0,0,0,0,0"/>
                </v:shape>
                <v:shape id="Picture 124" o:spid="_x0000_s1033" type="#_x0000_t75" style="position:absolute;top:15;width:8668;height:63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">
                  <v:imagedata r:id="rId44" o:title=""/>
                </v:shape>
                <w10:wrap anchorx="page" anchory="page"/>
              </v:group>
            </w:pict>
          </mc:Fallback>
        </mc:AlternateContent>
      </w:r>
    </w:p>
    <w:p w14:paraId="3B4832E8" w14:textId="77777777" w:rsidR="00303469" w:rsidRDefault="00303469">
      <w:pPr>
        <w:pStyle w:val="Corpodetexto"/>
        <w:ind w:left="0"/>
        <w:rPr>
          <w:rFonts w:ascii="Arial"/>
          <w:b/>
          <w:sz w:val="20"/>
        </w:rPr>
      </w:pPr>
    </w:p>
    <w:p w14:paraId="5BD5B8FC" w14:textId="77777777" w:rsidR="00303469" w:rsidRDefault="00303469">
      <w:pPr>
        <w:pStyle w:val="Corpodetexto"/>
        <w:ind w:left="0"/>
        <w:rPr>
          <w:rFonts w:ascii="Arial"/>
          <w:b/>
          <w:sz w:val="20"/>
        </w:rPr>
      </w:pPr>
    </w:p>
    <w:p w14:paraId="3126790F" w14:textId="77777777" w:rsidR="00303469" w:rsidRDefault="00303469">
      <w:pPr>
        <w:pStyle w:val="Corpodetexto"/>
        <w:ind w:left="0"/>
        <w:rPr>
          <w:rFonts w:ascii="Arial"/>
          <w:b/>
          <w:sz w:val="20"/>
        </w:rPr>
      </w:pPr>
    </w:p>
    <w:p w14:paraId="2BFF024D" w14:textId="77777777" w:rsidR="00303469" w:rsidRDefault="00303469">
      <w:pPr>
        <w:pStyle w:val="Corpodetexto"/>
        <w:ind w:left="0"/>
        <w:rPr>
          <w:rFonts w:ascii="Arial"/>
          <w:b/>
          <w:sz w:val="20"/>
        </w:rPr>
      </w:pPr>
    </w:p>
    <w:p w14:paraId="7108133E" w14:textId="77777777" w:rsidR="00303469" w:rsidRDefault="00303469">
      <w:pPr>
        <w:pStyle w:val="Corpodetexto"/>
        <w:ind w:left="0"/>
        <w:rPr>
          <w:rFonts w:ascii="Arial"/>
          <w:b/>
          <w:sz w:val="20"/>
        </w:rPr>
      </w:pPr>
    </w:p>
    <w:p w14:paraId="5DD73878" w14:textId="77777777" w:rsidR="00303469" w:rsidRDefault="00303469">
      <w:pPr>
        <w:pStyle w:val="Corpodetexto"/>
        <w:ind w:left="0"/>
        <w:rPr>
          <w:rFonts w:ascii="Arial"/>
          <w:b/>
          <w:sz w:val="20"/>
        </w:rPr>
      </w:pPr>
    </w:p>
    <w:p w14:paraId="249E32AE" w14:textId="77777777" w:rsidR="00303469" w:rsidRDefault="00303469">
      <w:pPr>
        <w:pStyle w:val="Corpodetexto"/>
        <w:ind w:left="0"/>
        <w:rPr>
          <w:rFonts w:ascii="Arial"/>
          <w:b/>
          <w:sz w:val="20"/>
        </w:rPr>
      </w:pPr>
    </w:p>
    <w:p w14:paraId="640B03F1" w14:textId="77777777" w:rsidR="00303469" w:rsidRDefault="00303469">
      <w:pPr>
        <w:pStyle w:val="Corpodetexto"/>
        <w:ind w:left="0"/>
        <w:rPr>
          <w:rFonts w:ascii="Arial"/>
          <w:b/>
          <w:sz w:val="20"/>
        </w:rPr>
      </w:pPr>
    </w:p>
    <w:p w14:paraId="15A32060" w14:textId="77777777" w:rsidR="00303469" w:rsidRDefault="00303469">
      <w:pPr>
        <w:pStyle w:val="Corpodetexto"/>
        <w:ind w:left="0"/>
        <w:rPr>
          <w:rFonts w:ascii="Arial"/>
          <w:b/>
          <w:sz w:val="20"/>
        </w:rPr>
      </w:pPr>
    </w:p>
    <w:p w14:paraId="2E1DC4F7" w14:textId="77777777" w:rsidR="00303469" w:rsidRDefault="00303469">
      <w:pPr>
        <w:pStyle w:val="Corpodetexto"/>
        <w:ind w:left="0"/>
        <w:rPr>
          <w:rFonts w:ascii="Arial"/>
          <w:b/>
          <w:sz w:val="20"/>
        </w:rPr>
      </w:pPr>
    </w:p>
    <w:p w14:paraId="4719F326" w14:textId="77777777" w:rsidR="00303469" w:rsidRDefault="00303469">
      <w:pPr>
        <w:pStyle w:val="Corpodetexto"/>
        <w:ind w:left="0"/>
        <w:rPr>
          <w:rFonts w:ascii="Arial"/>
          <w:b/>
          <w:sz w:val="20"/>
        </w:rPr>
      </w:pPr>
    </w:p>
    <w:p w14:paraId="4991D438" w14:textId="77777777" w:rsidR="00303469" w:rsidRDefault="00303469">
      <w:pPr>
        <w:pStyle w:val="Corpodetexto"/>
        <w:ind w:left="0"/>
        <w:rPr>
          <w:rFonts w:ascii="Arial"/>
          <w:b/>
          <w:sz w:val="20"/>
        </w:rPr>
      </w:pPr>
    </w:p>
    <w:p w14:paraId="7A8732E5" w14:textId="77777777" w:rsidR="00303469" w:rsidRDefault="00303469">
      <w:pPr>
        <w:pStyle w:val="Corpodetexto"/>
        <w:ind w:left="0"/>
        <w:rPr>
          <w:rFonts w:ascii="Arial"/>
          <w:b/>
          <w:sz w:val="20"/>
        </w:rPr>
      </w:pPr>
    </w:p>
    <w:p w14:paraId="2FB87121" w14:textId="77777777" w:rsidR="00303469" w:rsidRDefault="00303469">
      <w:pPr>
        <w:pStyle w:val="Corpodetexto"/>
        <w:ind w:left="0"/>
        <w:rPr>
          <w:rFonts w:ascii="Arial"/>
          <w:b/>
          <w:sz w:val="20"/>
        </w:rPr>
      </w:pPr>
    </w:p>
    <w:p w14:paraId="51D8D53B" w14:textId="77777777" w:rsidR="00303469" w:rsidRDefault="00303469">
      <w:pPr>
        <w:pStyle w:val="Corpodetexto"/>
        <w:ind w:left="0"/>
        <w:rPr>
          <w:rFonts w:ascii="Arial"/>
          <w:b/>
          <w:sz w:val="20"/>
        </w:rPr>
      </w:pPr>
    </w:p>
    <w:p w14:paraId="067914E6" w14:textId="77777777" w:rsidR="00303469" w:rsidRDefault="00303469">
      <w:pPr>
        <w:pStyle w:val="Corpodetexto"/>
        <w:ind w:left="0"/>
        <w:rPr>
          <w:rFonts w:ascii="Arial"/>
          <w:b/>
          <w:sz w:val="20"/>
        </w:rPr>
      </w:pPr>
    </w:p>
    <w:p w14:paraId="6E237493" w14:textId="77777777" w:rsidR="00303469" w:rsidRDefault="00303469">
      <w:pPr>
        <w:pStyle w:val="Corpodetexto"/>
        <w:ind w:left="0"/>
        <w:rPr>
          <w:rFonts w:ascii="Arial"/>
          <w:b/>
          <w:sz w:val="20"/>
        </w:rPr>
      </w:pPr>
    </w:p>
    <w:p w14:paraId="613C0E02" w14:textId="77777777" w:rsidR="00303469" w:rsidRDefault="00303469">
      <w:pPr>
        <w:pStyle w:val="Corpodetexto"/>
        <w:ind w:left="0"/>
        <w:rPr>
          <w:rFonts w:ascii="Arial"/>
          <w:b/>
          <w:sz w:val="20"/>
        </w:rPr>
      </w:pPr>
    </w:p>
    <w:p w14:paraId="57F23E10" w14:textId="77777777" w:rsidR="00303469" w:rsidRDefault="00303469">
      <w:pPr>
        <w:pStyle w:val="Corpodetexto"/>
        <w:ind w:left="0"/>
        <w:rPr>
          <w:rFonts w:ascii="Arial"/>
          <w:b/>
          <w:sz w:val="20"/>
        </w:rPr>
      </w:pPr>
    </w:p>
    <w:p w14:paraId="0343D5C4" w14:textId="77777777" w:rsidR="00303469" w:rsidRDefault="00303469">
      <w:pPr>
        <w:pStyle w:val="Corpodetexto"/>
        <w:ind w:left="0"/>
        <w:rPr>
          <w:rFonts w:ascii="Arial"/>
          <w:b/>
          <w:sz w:val="20"/>
        </w:rPr>
      </w:pPr>
    </w:p>
    <w:p w14:paraId="5C6C6D89" w14:textId="77777777" w:rsidR="00303469" w:rsidRDefault="00303469">
      <w:pPr>
        <w:pStyle w:val="Corpodetexto"/>
        <w:ind w:left="0"/>
        <w:rPr>
          <w:rFonts w:ascii="Arial"/>
          <w:b/>
          <w:sz w:val="20"/>
        </w:rPr>
      </w:pPr>
    </w:p>
    <w:p w14:paraId="46B2F67D" w14:textId="77777777" w:rsidR="00303469" w:rsidRDefault="00303469">
      <w:pPr>
        <w:pStyle w:val="Corpodetexto"/>
        <w:ind w:left="0"/>
        <w:rPr>
          <w:rFonts w:ascii="Arial"/>
          <w:b/>
          <w:sz w:val="20"/>
        </w:rPr>
      </w:pPr>
    </w:p>
    <w:p w14:paraId="5AA70275" w14:textId="77777777" w:rsidR="00303469" w:rsidRDefault="00303469">
      <w:pPr>
        <w:pStyle w:val="Corpodetexto"/>
        <w:ind w:left="0"/>
        <w:rPr>
          <w:rFonts w:ascii="Arial"/>
          <w:b/>
          <w:sz w:val="20"/>
        </w:rPr>
      </w:pPr>
    </w:p>
    <w:p w14:paraId="63281522" w14:textId="66251FB7" w:rsidR="00303469" w:rsidRDefault="0075249C" w:rsidP="0075249C">
      <w:pPr>
        <w:pStyle w:val="Ttulo1"/>
        <w:spacing w:before="94"/>
        <w:ind w:right="1909"/>
        <w:jc w:val="center"/>
      </w:pPr>
      <w:r>
        <w:rPr>
          <w:color w:val="9C9BC0"/>
          <w:w w:val="85"/>
        </w:rPr>
        <w:t xml:space="preserve">                                        </w:t>
      </w:r>
      <w:r w:rsidR="008362DB">
        <w:rPr>
          <w:color w:val="9C9BC0"/>
          <w:w w:val="85"/>
        </w:rPr>
        <w:t>VII</w:t>
      </w:r>
    </w:p>
    <w:p w14:paraId="13BF92BE" w14:textId="31A616A5" w:rsidR="00303469" w:rsidRDefault="0075249C" w:rsidP="0075249C">
      <w:pPr>
        <w:spacing w:line="249" w:lineRule="exact"/>
        <w:ind w:right="1909"/>
        <w:jc w:val="center"/>
        <w:rPr>
          <w:sz w:val="28"/>
        </w:rPr>
      </w:pPr>
      <w:r>
        <w:rPr>
          <w:color w:val="9C9BC0"/>
          <w:w w:val="95"/>
          <w:sz w:val="28"/>
        </w:rPr>
        <w:t xml:space="preserve">      </w:t>
      </w:r>
      <w:r w:rsidR="00D41284">
        <w:rPr>
          <w:color w:val="9C9BC0"/>
          <w:w w:val="95"/>
          <w:sz w:val="28"/>
        </w:rPr>
        <w:t xml:space="preserve">    </w:t>
      </w:r>
      <w:r>
        <w:rPr>
          <w:color w:val="9C9BC0"/>
          <w:w w:val="95"/>
          <w:sz w:val="28"/>
        </w:rPr>
        <w:t xml:space="preserve">                         </w:t>
      </w:r>
      <w:r w:rsidR="008362DB">
        <w:rPr>
          <w:color w:val="9C9BC0"/>
          <w:w w:val="95"/>
          <w:sz w:val="28"/>
        </w:rPr>
        <w:t>Procedimentos</w:t>
      </w:r>
      <w:r w:rsidR="008362DB">
        <w:rPr>
          <w:color w:val="9C9BC0"/>
          <w:spacing w:val="-11"/>
          <w:w w:val="95"/>
          <w:sz w:val="28"/>
        </w:rPr>
        <w:t xml:space="preserve"> </w:t>
      </w:r>
      <w:r w:rsidR="008362DB">
        <w:rPr>
          <w:color w:val="9C9BC0"/>
          <w:w w:val="95"/>
          <w:sz w:val="28"/>
        </w:rPr>
        <w:t>didático-pedagógico</w:t>
      </w:r>
      <w:r w:rsidR="008362DB">
        <w:rPr>
          <w:color w:val="9C9BC0"/>
          <w:spacing w:val="-10"/>
          <w:w w:val="95"/>
          <w:sz w:val="28"/>
        </w:rPr>
        <w:t xml:space="preserve"> </w:t>
      </w:r>
      <w:r w:rsidR="008362DB">
        <w:rPr>
          <w:color w:val="9C9BC0"/>
          <w:w w:val="95"/>
          <w:sz w:val="28"/>
        </w:rPr>
        <w:t>e</w:t>
      </w:r>
    </w:p>
    <w:p w14:paraId="376D5140" w14:textId="3E8CBAC7" w:rsidR="00303469" w:rsidRDefault="0075249C" w:rsidP="0075249C">
      <w:pPr>
        <w:spacing w:line="270" w:lineRule="exact"/>
        <w:ind w:right="1909"/>
        <w:jc w:val="center"/>
        <w:rPr>
          <w:sz w:val="28"/>
        </w:rPr>
      </w:pPr>
      <w:r>
        <w:rPr>
          <w:color w:val="9C9BC0"/>
          <w:spacing w:val="-1"/>
          <w:w w:val="95"/>
          <w:sz w:val="28"/>
        </w:rPr>
        <w:t xml:space="preserve">            </w:t>
      </w:r>
      <w:r w:rsidR="00D41284">
        <w:rPr>
          <w:color w:val="9C9BC0"/>
          <w:spacing w:val="-1"/>
          <w:w w:val="95"/>
          <w:sz w:val="28"/>
        </w:rPr>
        <w:t xml:space="preserve">     </w:t>
      </w:r>
      <w:r>
        <w:rPr>
          <w:color w:val="9C9BC0"/>
          <w:spacing w:val="-1"/>
          <w:w w:val="95"/>
          <w:sz w:val="28"/>
        </w:rPr>
        <w:t xml:space="preserve">                                      </w:t>
      </w:r>
      <w:r w:rsidR="008362DB">
        <w:rPr>
          <w:color w:val="9C9BC0"/>
          <w:spacing w:val="-1"/>
          <w:w w:val="95"/>
          <w:sz w:val="28"/>
        </w:rPr>
        <w:t>administrativos</w:t>
      </w:r>
      <w:r w:rsidR="008362DB">
        <w:rPr>
          <w:color w:val="9C9BC0"/>
          <w:spacing w:val="-15"/>
          <w:w w:val="95"/>
          <w:sz w:val="28"/>
        </w:rPr>
        <w:t xml:space="preserve"> </w:t>
      </w:r>
      <w:r w:rsidR="008362DB">
        <w:rPr>
          <w:color w:val="9C9BC0"/>
          <w:w w:val="95"/>
          <w:sz w:val="28"/>
        </w:rPr>
        <w:t>adotados</w:t>
      </w:r>
    </w:p>
    <w:p w14:paraId="77D2D000" w14:textId="14F086CA" w:rsidR="00303469" w:rsidRDefault="0075249C" w:rsidP="0075249C">
      <w:pPr>
        <w:spacing w:line="696" w:lineRule="exact"/>
        <w:ind w:right="1635"/>
        <w:rPr>
          <w:rFonts w:ascii="Tahoma" w:hAnsi="Tahoma"/>
          <w:b/>
          <w:sz w:val="60"/>
        </w:rPr>
      </w:pPr>
      <w:r>
        <w:rPr>
          <w:rFonts w:ascii="Verdana" w:hAnsi="Verdana"/>
          <w:b/>
          <w:iCs/>
          <w:color w:val="9C9BC0"/>
          <w:w w:val="85"/>
          <w:sz w:val="60"/>
        </w:rPr>
        <w:t xml:space="preserve">        </w:t>
      </w:r>
      <w:r w:rsidR="00C96D1E" w:rsidRPr="00F61991">
        <w:rPr>
          <w:rFonts w:ascii="Verdana" w:hAnsi="Verdana"/>
          <w:b/>
          <w:iCs/>
          <w:color w:val="9C9BC0"/>
          <w:w w:val="85"/>
          <w:sz w:val="60"/>
        </w:rPr>
        <w:t>Câmpus</w:t>
      </w:r>
      <w:r w:rsidR="008362DB">
        <w:rPr>
          <w:rFonts w:ascii="Verdana" w:hAnsi="Verdana"/>
          <w:b/>
          <w:i/>
          <w:color w:val="9C9BC0"/>
          <w:spacing w:val="-66"/>
          <w:w w:val="85"/>
          <w:sz w:val="60"/>
        </w:rPr>
        <w:t xml:space="preserve"> </w:t>
      </w:r>
      <w:r w:rsidR="008362DB">
        <w:rPr>
          <w:rFonts w:ascii="Tahoma" w:hAnsi="Tahoma"/>
          <w:b/>
          <w:color w:val="9C9BC0"/>
          <w:w w:val="85"/>
          <w:sz w:val="60"/>
        </w:rPr>
        <w:t>Venâncio</w:t>
      </w:r>
      <w:r w:rsidR="008362DB">
        <w:rPr>
          <w:rFonts w:ascii="Tahoma" w:hAnsi="Tahoma"/>
          <w:b/>
          <w:color w:val="9C9BC0"/>
          <w:spacing w:val="-16"/>
          <w:w w:val="85"/>
          <w:sz w:val="60"/>
        </w:rPr>
        <w:t xml:space="preserve"> </w:t>
      </w:r>
      <w:r w:rsidR="008362DB">
        <w:rPr>
          <w:rFonts w:ascii="Tahoma" w:hAnsi="Tahoma"/>
          <w:b/>
          <w:color w:val="9C9BC0"/>
          <w:w w:val="85"/>
          <w:sz w:val="60"/>
        </w:rPr>
        <w:t>Aires</w:t>
      </w:r>
    </w:p>
    <w:p w14:paraId="6D828257" w14:textId="77777777" w:rsidR="00303469" w:rsidRDefault="00303469">
      <w:pPr>
        <w:pStyle w:val="Corpodetexto"/>
        <w:ind w:left="0"/>
        <w:rPr>
          <w:rFonts w:ascii="Tahoma"/>
          <w:b/>
          <w:sz w:val="20"/>
        </w:rPr>
      </w:pPr>
    </w:p>
    <w:p w14:paraId="42CF24A3" w14:textId="77777777" w:rsidR="00303469" w:rsidRDefault="00303469">
      <w:pPr>
        <w:pStyle w:val="Corpodetexto"/>
        <w:ind w:left="0"/>
        <w:rPr>
          <w:rFonts w:ascii="Tahoma"/>
          <w:b/>
          <w:sz w:val="20"/>
        </w:rPr>
      </w:pPr>
    </w:p>
    <w:p w14:paraId="1FBD63BF" w14:textId="77777777" w:rsidR="00303469" w:rsidRDefault="00303469">
      <w:pPr>
        <w:pStyle w:val="Corpodetexto"/>
        <w:ind w:left="0"/>
        <w:rPr>
          <w:rFonts w:ascii="Tahoma"/>
          <w:b/>
          <w:sz w:val="20"/>
        </w:rPr>
      </w:pPr>
    </w:p>
    <w:p w14:paraId="3FA86AC2" w14:textId="77777777" w:rsidR="00303469" w:rsidRDefault="00303469">
      <w:pPr>
        <w:pStyle w:val="Corpodetexto"/>
        <w:ind w:left="0"/>
        <w:rPr>
          <w:rFonts w:ascii="Tahoma"/>
          <w:b/>
          <w:sz w:val="20"/>
        </w:rPr>
      </w:pPr>
    </w:p>
    <w:p w14:paraId="3B145C2F" w14:textId="77777777" w:rsidR="00303469" w:rsidRDefault="00303469">
      <w:pPr>
        <w:pStyle w:val="Corpodetexto"/>
        <w:ind w:left="0"/>
        <w:rPr>
          <w:rFonts w:ascii="Tahoma"/>
          <w:b/>
          <w:sz w:val="20"/>
        </w:rPr>
      </w:pPr>
    </w:p>
    <w:p w14:paraId="17214A66" w14:textId="77777777" w:rsidR="00303469" w:rsidRDefault="00303469">
      <w:pPr>
        <w:pStyle w:val="Corpodetexto"/>
        <w:ind w:left="0"/>
        <w:rPr>
          <w:rFonts w:ascii="Tahoma"/>
          <w:b/>
          <w:sz w:val="20"/>
        </w:rPr>
      </w:pPr>
    </w:p>
    <w:p w14:paraId="732FDDEE" w14:textId="77777777" w:rsidR="00303469" w:rsidRDefault="00303469">
      <w:pPr>
        <w:pStyle w:val="Corpodetexto"/>
        <w:spacing w:before="9"/>
        <w:ind w:left="0"/>
        <w:rPr>
          <w:rFonts w:ascii="Tahoma"/>
          <w:b/>
          <w:sz w:val="20"/>
        </w:rPr>
      </w:pPr>
    </w:p>
    <w:p w14:paraId="0E61DA1E" w14:textId="77777777" w:rsidR="00303469" w:rsidRDefault="008362DB">
      <w:pPr>
        <w:spacing w:before="93"/>
        <w:ind w:right="102"/>
        <w:jc w:val="right"/>
        <w:rPr>
          <w:rFonts w:ascii="Arial"/>
          <w:b/>
          <w:sz w:val="24"/>
        </w:rPr>
      </w:pPr>
      <w:r>
        <w:rPr>
          <w:rFonts w:ascii="Arial"/>
          <w:b/>
          <w:color w:val="FFFFFF"/>
          <w:sz w:val="24"/>
        </w:rPr>
        <w:t>95</w:t>
      </w:r>
    </w:p>
    <w:p w14:paraId="5AF95EAE" w14:textId="77777777" w:rsidR="00303469" w:rsidRDefault="00303469">
      <w:pPr>
        <w:jc w:val="right"/>
        <w:rPr>
          <w:rFonts w:ascii="Arial"/>
          <w:sz w:val="24"/>
        </w:rPr>
        <w:sectPr w:rsidR="00303469" w:rsidSect="00FA5891">
          <w:pgSz w:w="11907" w:h="16840" w:orient="landscape" w:code="9"/>
          <w:pgMar w:top="1134" w:right="567" w:bottom="567" w:left="1134" w:header="720" w:footer="720" w:gutter="0"/>
          <w:cols w:space="720"/>
        </w:sectPr>
      </w:pPr>
    </w:p>
    <w:p w14:paraId="2BB21261" w14:textId="50D0CE05" w:rsidR="00303469" w:rsidRPr="00CC3A35" w:rsidRDefault="008362DB" w:rsidP="00CC3A35">
      <w:pPr>
        <w:spacing w:before="74" w:line="309" w:lineRule="exact"/>
        <w:ind w:left="560"/>
        <w:jc w:val="center"/>
        <w:rPr>
          <w:rFonts w:asciiTheme="minorHAnsi" w:hAnsiTheme="minorHAnsi" w:cstheme="minorHAnsi"/>
          <w:bCs/>
          <w:sz w:val="24"/>
          <w:szCs w:val="24"/>
        </w:rPr>
      </w:pPr>
      <w:r w:rsidRPr="00CC3A35">
        <w:rPr>
          <w:rFonts w:asciiTheme="minorHAnsi" w:hAnsiTheme="minorHAnsi" w:cstheme="minorHAnsi"/>
          <w:bCs/>
          <w:color w:val="8989B3"/>
          <w:w w:val="80"/>
          <w:sz w:val="24"/>
          <w:szCs w:val="24"/>
        </w:rPr>
        <w:t>TÍTULO</w:t>
      </w:r>
      <w:r w:rsidRPr="00CC3A35">
        <w:rPr>
          <w:rFonts w:asciiTheme="minorHAnsi" w:hAnsiTheme="minorHAnsi" w:cstheme="minorHAnsi"/>
          <w:bCs/>
          <w:color w:val="8989B3"/>
          <w:spacing w:val="2"/>
          <w:w w:val="80"/>
          <w:sz w:val="24"/>
          <w:szCs w:val="24"/>
        </w:rPr>
        <w:t xml:space="preserve"> </w:t>
      </w:r>
      <w:r w:rsidRPr="00CC3A35">
        <w:rPr>
          <w:rFonts w:asciiTheme="minorHAnsi" w:hAnsiTheme="minorHAnsi" w:cstheme="minorHAnsi"/>
          <w:bCs/>
          <w:color w:val="8989B3"/>
          <w:w w:val="80"/>
          <w:sz w:val="24"/>
          <w:szCs w:val="24"/>
        </w:rPr>
        <w:t>I</w:t>
      </w:r>
    </w:p>
    <w:p w14:paraId="6977CC8E" w14:textId="7FBF4595" w:rsidR="00303469" w:rsidRDefault="008362DB" w:rsidP="00CC3A35">
      <w:pPr>
        <w:spacing w:line="309" w:lineRule="exact"/>
        <w:ind w:left="560"/>
        <w:jc w:val="center"/>
        <w:rPr>
          <w:rFonts w:asciiTheme="minorHAnsi" w:hAnsiTheme="minorHAnsi" w:cstheme="minorHAnsi"/>
          <w:bCs/>
          <w:color w:val="8989B3"/>
          <w:w w:val="85"/>
          <w:sz w:val="24"/>
          <w:szCs w:val="24"/>
        </w:rPr>
      </w:pPr>
      <w:r w:rsidRPr="00CC3A35">
        <w:rPr>
          <w:rFonts w:asciiTheme="minorHAnsi" w:hAnsiTheme="minorHAnsi" w:cstheme="minorHAnsi"/>
          <w:bCs/>
          <w:color w:val="8989B3"/>
          <w:w w:val="85"/>
          <w:sz w:val="24"/>
          <w:szCs w:val="24"/>
        </w:rPr>
        <w:t>Para</w:t>
      </w:r>
      <w:r w:rsidRPr="00CC3A35">
        <w:rPr>
          <w:rFonts w:asciiTheme="minorHAnsi" w:hAnsiTheme="minorHAnsi" w:cstheme="minorHAnsi"/>
          <w:bCs/>
          <w:color w:val="8989B3"/>
          <w:spacing w:val="10"/>
          <w:w w:val="85"/>
          <w:sz w:val="24"/>
          <w:szCs w:val="24"/>
        </w:rPr>
        <w:t xml:space="preserve"> </w:t>
      </w:r>
      <w:r w:rsidRPr="00CC3A35">
        <w:rPr>
          <w:rFonts w:asciiTheme="minorHAnsi" w:hAnsiTheme="minorHAnsi" w:cstheme="minorHAnsi"/>
          <w:bCs/>
          <w:color w:val="8989B3"/>
          <w:w w:val="85"/>
          <w:sz w:val="24"/>
          <w:szCs w:val="24"/>
        </w:rPr>
        <w:t>a</w:t>
      </w:r>
      <w:r w:rsidRPr="00CC3A35">
        <w:rPr>
          <w:rFonts w:asciiTheme="minorHAnsi" w:hAnsiTheme="minorHAnsi" w:cstheme="minorHAnsi"/>
          <w:bCs/>
          <w:color w:val="8989B3"/>
          <w:spacing w:val="11"/>
          <w:w w:val="85"/>
          <w:sz w:val="24"/>
          <w:szCs w:val="24"/>
        </w:rPr>
        <w:t xml:space="preserve"> </w:t>
      </w:r>
      <w:r w:rsidRPr="00CC3A35">
        <w:rPr>
          <w:rFonts w:asciiTheme="minorHAnsi" w:hAnsiTheme="minorHAnsi" w:cstheme="minorHAnsi"/>
          <w:bCs/>
          <w:color w:val="8989B3"/>
          <w:w w:val="85"/>
          <w:sz w:val="24"/>
          <w:szCs w:val="24"/>
        </w:rPr>
        <w:t>Educação</w:t>
      </w:r>
      <w:r w:rsidRPr="00CC3A35">
        <w:rPr>
          <w:rFonts w:asciiTheme="minorHAnsi" w:hAnsiTheme="minorHAnsi" w:cstheme="minorHAnsi"/>
          <w:bCs/>
          <w:color w:val="8989B3"/>
          <w:spacing w:val="10"/>
          <w:w w:val="85"/>
          <w:sz w:val="24"/>
          <w:szCs w:val="24"/>
        </w:rPr>
        <w:t xml:space="preserve"> </w:t>
      </w:r>
      <w:r w:rsidRPr="00CC3A35">
        <w:rPr>
          <w:rFonts w:asciiTheme="minorHAnsi" w:hAnsiTheme="minorHAnsi" w:cstheme="minorHAnsi"/>
          <w:bCs/>
          <w:color w:val="8989B3"/>
          <w:w w:val="85"/>
          <w:sz w:val="24"/>
          <w:szCs w:val="24"/>
        </w:rPr>
        <w:t>Básica</w:t>
      </w:r>
      <w:r w:rsidRPr="00CC3A35">
        <w:rPr>
          <w:rFonts w:asciiTheme="minorHAnsi" w:hAnsiTheme="minorHAnsi" w:cstheme="minorHAnsi"/>
          <w:bCs/>
          <w:color w:val="8989B3"/>
          <w:spacing w:val="11"/>
          <w:w w:val="85"/>
          <w:sz w:val="24"/>
          <w:szCs w:val="24"/>
        </w:rPr>
        <w:t xml:space="preserve"> </w:t>
      </w:r>
      <w:r w:rsidRPr="00CC3A35">
        <w:rPr>
          <w:rFonts w:asciiTheme="minorHAnsi" w:hAnsiTheme="minorHAnsi" w:cstheme="minorHAnsi"/>
          <w:bCs/>
          <w:color w:val="8989B3"/>
          <w:w w:val="85"/>
          <w:sz w:val="24"/>
          <w:szCs w:val="24"/>
        </w:rPr>
        <w:t>e</w:t>
      </w:r>
      <w:r w:rsidRPr="00CC3A35">
        <w:rPr>
          <w:rFonts w:asciiTheme="minorHAnsi" w:hAnsiTheme="minorHAnsi" w:cstheme="minorHAnsi"/>
          <w:bCs/>
          <w:color w:val="8989B3"/>
          <w:spacing w:val="11"/>
          <w:w w:val="85"/>
          <w:sz w:val="24"/>
          <w:szCs w:val="24"/>
        </w:rPr>
        <w:t xml:space="preserve"> </w:t>
      </w:r>
      <w:r w:rsidRPr="00CC3A35">
        <w:rPr>
          <w:rFonts w:asciiTheme="minorHAnsi" w:hAnsiTheme="minorHAnsi" w:cstheme="minorHAnsi"/>
          <w:bCs/>
          <w:color w:val="8989B3"/>
          <w:w w:val="85"/>
          <w:sz w:val="24"/>
          <w:szCs w:val="24"/>
        </w:rPr>
        <w:t>Profissional</w:t>
      </w:r>
    </w:p>
    <w:p w14:paraId="67DD56A5" w14:textId="77777777" w:rsidR="00CC3A35" w:rsidRPr="00CC3A35" w:rsidRDefault="00CC3A35" w:rsidP="00A54D52">
      <w:pPr>
        <w:spacing w:line="309" w:lineRule="exact"/>
        <w:jc w:val="center"/>
        <w:rPr>
          <w:rFonts w:asciiTheme="minorHAnsi" w:hAnsiTheme="minorHAnsi" w:cstheme="minorHAnsi"/>
          <w:bCs/>
          <w:sz w:val="24"/>
          <w:szCs w:val="24"/>
        </w:rPr>
      </w:pPr>
    </w:p>
    <w:p w14:paraId="33EF6211" w14:textId="77777777" w:rsidR="00303469" w:rsidRPr="00D866E6" w:rsidRDefault="008362DB" w:rsidP="00CC3A35">
      <w:pPr>
        <w:jc w:val="center"/>
        <w:rPr>
          <w:rFonts w:asciiTheme="minorHAnsi" w:hAnsiTheme="minorHAnsi" w:cstheme="minorHAnsi"/>
          <w:bCs/>
          <w:sz w:val="24"/>
          <w:szCs w:val="24"/>
        </w:rPr>
      </w:pPr>
      <w:r w:rsidRPr="00D866E6">
        <w:rPr>
          <w:rFonts w:asciiTheme="minorHAnsi" w:hAnsiTheme="minorHAnsi" w:cstheme="minorHAnsi"/>
          <w:bCs/>
          <w:w w:val="80"/>
          <w:sz w:val="24"/>
          <w:szCs w:val="24"/>
        </w:rPr>
        <w:t>CAPÍTULO</w:t>
      </w:r>
      <w:r w:rsidRPr="00D866E6">
        <w:rPr>
          <w:rFonts w:asciiTheme="minorHAnsi" w:hAnsiTheme="minorHAnsi" w:cstheme="minorHAnsi"/>
          <w:bCs/>
          <w:spacing w:val="3"/>
          <w:w w:val="80"/>
          <w:sz w:val="24"/>
          <w:szCs w:val="24"/>
        </w:rPr>
        <w:t xml:space="preserve"> </w:t>
      </w:r>
      <w:r w:rsidRPr="00D866E6">
        <w:rPr>
          <w:rFonts w:asciiTheme="minorHAnsi" w:hAnsiTheme="minorHAnsi" w:cstheme="minorHAnsi"/>
          <w:bCs/>
          <w:w w:val="80"/>
          <w:sz w:val="24"/>
          <w:szCs w:val="24"/>
        </w:rPr>
        <w:t>I</w:t>
      </w:r>
    </w:p>
    <w:p w14:paraId="0191F109" w14:textId="77777777" w:rsidR="00303469" w:rsidRPr="00D866E6" w:rsidRDefault="008362DB" w:rsidP="00CC3A35">
      <w:pPr>
        <w:jc w:val="center"/>
        <w:rPr>
          <w:rFonts w:asciiTheme="minorHAnsi" w:hAnsiTheme="minorHAnsi" w:cstheme="minorHAnsi"/>
          <w:bCs/>
          <w:sz w:val="24"/>
          <w:szCs w:val="24"/>
        </w:rPr>
      </w:pPr>
      <w:r w:rsidRPr="00D866E6">
        <w:rPr>
          <w:rFonts w:asciiTheme="minorHAnsi" w:hAnsiTheme="minorHAnsi" w:cstheme="minorHAnsi"/>
          <w:bCs/>
          <w:spacing w:val="-2"/>
          <w:w w:val="85"/>
          <w:sz w:val="24"/>
          <w:szCs w:val="24"/>
        </w:rPr>
        <w:t>DO</w:t>
      </w:r>
      <w:r w:rsidRPr="00D866E6">
        <w:rPr>
          <w:rFonts w:asciiTheme="minorHAnsi" w:hAnsiTheme="minorHAnsi" w:cstheme="minorHAnsi"/>
          <w:bCs/>
          <w:spacing w:val="-10"/>
          <w:w w:val="85"/>
          <w:sz w:val="24"/>
          <w:szCs w:val="24"/>
        </w:rPr>
        <w:t xml:space="preserve"> </w:t>
      </w:r>
      <w:r w:rsidRPr="00D866E6">
        <w:rPr>
          <w:rFonts w:asciiTheme="minorHAnsi" w:hAnsiTheme="minorHAnsi" w:cstheme="minorHAnsi"/>
          <w:bCs/>
          <w:spacing w:val="-1"/>
          <w:w w:val="85"/>
          <w:sz w:val="24"/>
          <w:szCs w:val="24"/>
        </w:rPr>
        <w:t>PROCESSO</w:t>
      </w:r>
      <w:r w:rsidRPr="00D866E6">
        <w:rPr>
          <w:rFonts w:asciiTheme="minorHAnsi" w:hAnsiTheme="minorHAnsi" w:cstheme="minorHAnsi"/>
          <w:bCs/>
          <w:spacing w:val="-9"/>
          <w:w w:val="85"/>
          <w:sz w:val="24"/>
          <w:szCs w:val="24"/>
        </w:rPr>
        <w:t xml:space="preserve"> </w:t>
      </w:r>
      <w:r w:rsidRPr="00D866E6">
        <w:rPr>
          <w:rFonts w:asciiTheme="minorHAnsi" w:hAnsiTheme="minorHAnsi" w:cstheme="minorHAnsi"/>
          <w:bCs/>
          <w:spacing w:val="-1"/>
          <w:w w:val="85"/>
          <w:sz w:val="24"/>
          <w:szCs w:val="24"/>
        </w:rPr>
        <w:t>AVALIATIVO</w:t>
      </w:r>
    </w:p>
    <w:p w14:paraId="56D884FD" w14:textId="63E8D1A3" w:rsidR="00303469" w:rsidRPr="00D866E6" w:rsidRDefault="008362DB" w:rsidP="008251D7">
      <w:pPr>
        <w:pStyle w:val="Corpodetexto"/>
        <w:spacing w:before="120"/>
        <w:ind w:left="0"/>
        <w:jc w:val="both"/>
        <w:rPr>
          <w:rFonts w:asciiTheme="minorHAnsi" w:hAnsiTheme="minorHAnsi" w:cstheme="minorHAnsi"/>
          <w:sz w:val="24"/>
          <w:szCs w:val="24"/>
        </w:rPr>
      </w:pPr>
      <w:r w:rsidRPr="00D866E6">
        <w:rPr>
          <w:rFonts w:asciiTheme="minorHAnsi" w:hAnsiTheme="minorHAnsi" w:cstheme="minorHAnsi"/>
          <w:w w:val="90"/>
          <w:sz w:val="24"/>
          <w:szCs w:val="24"/>
        </w:rPr>
        <w:t>Art.</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1º</w:t>
      </w:r>
      <w:r w:rsidRPr="00D866E6">
        <w:rPr>
          <w:rFonts w:asciiTheme="minorHAnsi" w:hAnsiTheme="minorHAnsi" w:cstheme="minorHAnsi"/>
          <w:spacing w:val="3"/>
          <w:w w:val="90"/>
          <w:sz w:val="24"/>
          <w:szCs w:val="24"/>
        </w:rPr>
        <w:t xml:space="preserve"> </w:t>
      </w:r>
      <w:r w:rsidR="004400CD" w:rsidRPr="00D866E6">
        <w:rPr>
          <w:rFonts w:asciiTheme="minorHAnsi" w:hAnsiTheme="minorHAnsi" w:cstheme="minorHAnsi"/>
          <w:spacing w:val="3"/>
          <w:w w:val="90"/>
          <w:sz w:val="24"/>
          <w:szCs w:val="24"/>
        </w:rPr>
        <w:t xml:space="preserve"> </w:t>
      </w:r>
      <w:r w:rsidRPr="00D866E6">
        <w:rPr>
          <w:rFonts w:asciiTheme="minorHAnsi" w:hAnsiTheme="minorHAnsi" w:cstheme="minorHAnsi"/>
          <w:w w:val="90"/>
          <w:sz w:val="24"/>
          <w:szCs w:val="24"/>
        </w:rPr>
        <w:t>O</w:t>
      </w:r>
      <w:r w:rsidRPr="00D866E6">
        <w:rPr>
          <w:rFonts w:asciiTheme="minorHAnsi" w:hAnsiTheme="minorHAnsi" w:cstheme="minorHAnsi"/>
          <w:spacing w:val="3"/>
          <w:w w:val="90"/>
          <w:sz w:val="24"/>
          <w:szCs w:val="24"/>
        </w:rPr>
        <w:t xml:space="preserve"> </w:t>
      </w:r>
      <w:r w:rsidRPr="00D866E6">
        <w:rPr>
          <w:rFonts w:asciiTheme="minorHAnsi" w:hAnsiTheme="minorHAnsi" w:cstheme="minorHAnsi"/>
          <w:w w:val="90"/>
          <w:sz w:val="24"/>
          <w:szCs w:val="24"/>
        </w:rPr>
        <w:t>processo</w:t>
      </w:r>
      <w:r w:rsidRPr="00D866E6">
        <w:rPr>
          <w:rFonts w:asciiTheme="minorHAnsi" w:hAnsiTheme="minorHAnsi" w:cstheme="minorHAnsi"/>
          <w:spacing w:val="3"/>
          <w:w w:val="90"/>
          <w:sz w:val="24"/>
          <w:szCs w:val="24"/>
        </w:rPr>
        <w:t xml:space="preserve"> </w:t>
      </w:r>
      <w:r w:rsidRPr="00D866E6">
        <w:rPr>
          <w:rFonts w:asciiTheme="minorHAnsi" w:hAnsiTheme="minorHAnsi" w:cstheme="minorHAnsi"/>
          <w:w w:val="90"/>
          <w:sz w:val="24"/>
          <w:szCs w:val="24"/>
        </w:rPr>
        <w:t>educacional</w:t>
      </w:r>
      <w:r w:rsidRPr="00D866E6">
        <w:rPr>
          <w:rFonts w:asciiTheme="minorHAnsi" w:hAnsiTheme="minorHAnsi" w:cstheme="minorHAnsi"/>
          <w:spacing w:val="3"/>
          <w:w w:val="90"/>
          <w:sz w:val="24"/>
          <w:szCs w:val="24"/>
        </w:rPr>
        <w:t xml:space="preserve"> </w:t>
      </w:r>
      <w:r w:rsidRPr="00D866E6">
        <w:rPr>
          <w:rFonts w:asciiTheme="minorHAnsi" w:hAnsiTheme="minorHAnsi" w:cstheme="minorHAnsi"/>
          <w:w w:val="90"/>
          <w:sz w:val="24"/>
          <w:szCs w:val="24"/>
        </w:rPr>
        <w:t>envolverá:</w:t>
      </w:r>
    </w:p>
    <w:p w14:paraId="4B72C9E2" w14:textId="1D1BE1F5" w:rsidR="00303469" w:rsidRPr="00D866E6" w:rsidRDefault="00CC3A35" w:rsidP="008251D7">
      <w:pPr>
        <w:tabs>
          <w:tab w:val="left" w:pos="633"/>
        </w:tabs>
        <w:jc w:val="both"/>
        <w:rPr>
          <w:rFonts w:asciiTheme="minorHAnsi" w:hAnsiTheme="minorHAnsi" w:cstheme="minorHAnsi"/>
          <w:sz w:val="24"/>
          <w:szCs w:val="24"/>
        </w:rPr>
      </w:pPr>
      <w:r w:rsidRPr="00D866E6">
        <w:rPr>
          <w:rFonts w:asciiTheme="minorHAnsi" w:hAnsiTheme="minorHAnsi" w:cstheme="minorHAnsi"/>
          <w:w w:val="90"/>
          <w:sz w:val="24"/>
          <w:szCs w:val="24"/>
        </w:rPr>
        <w:t xml:space="preserve">I - </w:t>
      </w:r>
      <w:r w:rsidR="008362DB" w:rsidRPr="00D866E6">
        <w:rPr>
          <w:rFonts w:asciiTheme="minorHAnsi" w:hAnsiTheme="minorHAnsi" w:cstheme="minorHAnsi"/>
          <w:w w:val="90"/>
          <w:sz w:val="24"/>
          <w:szCs w:val="24"/>
        </w:rPr>
        <w:t>plano</w:t>
      </w:r>
      <w:r w:rsidR="008362DB" w:rsidRPr="00D866E6">
        <w:rPr>
          <w:rFonts w:asciiTheme="minorHAnsi" w:hAnsiTheme="minorHAnsi" w:cstheme="minorHAnsi"/>
          <w:spacing w:val="1"/>
          <w:w w:val="90"/>
          <w:sz w:val="24"/>
          <w:szCs w:val="24"/>
        </w:rPr>
        <w:t xml:space="preserve"> </w:t>
      </w:r>
      <w:r w:rsidR="008362DB" w:rsidRPr="00D866E6">
        <w:rPr>
          <w:rFonts w:asciiTheme="minorHAnsi" w:hAnsiTheme="minorHAnsi" w:cstheme="minorHAnsi"/>
          <w:w w:val="90"/>
          <w:sz w:val="24"/>
          <w:szCs w:val="24"/>
        </w:rPr>
        <w:t>de</w:t>
      </w:r>
      <w:r w:rsidR="008362DB" w:rsidRPr="00D866E6">
        <w:rPr>
          <w:rFonts w:asciiTheme="minorHAnsi" w:hAnsiTheme="minorHAnsi" w:cstheme="minorHAnsi"/>
          <w:spacing w:val="1"/>
          <w:w w:val="90"/>
          <w:sz w:val="24"/>
          <w:szCs w:val="24"/>
        </w:rPr>
        <w:t xml:space="preserve"> </w:t>
      </w:r>
      <w:r w:rsidR="008362DB" w:rsidRPr="00D866E6">
        <w:rPr>
          <w:rFonts w:asciiTheme="minorHAnsi" w:hAnsiTheme="minorHAnsi" w:cstheme="minorHAnsi"/>
          <w:w w:val="90"/>
          <w:sz w:val="24"/>
          <w:szCs w:val="24"/>
        </w:rPr>
        <w:t>ensino;</w:t>
      </w:r>
    </w:p>
    <w:p w14:paraId="4341C547" w14:textId="5063BB79" w:rsidR="00CC3A35" w:rsidRPr="00D866E6" w:rsidRDefault="00CC3A35" w:rsidP="008251D7">
      <w:pPr>
        <w:tabs>
          <w:tab w:val="left" w:pos="671"/>
        </w:tabs>
        <w:jc w:val="both"/>
        <w:rPr>
          <w:rFonts w:asciiTheme="minorHAnsi" w:hAnsiTheme="minorHAnsi" w:cstheme="minorHAnsi"/>
          <w:sz w:val="24"/>
          <w:szCs w:val="24"/>
        </w:rPr>
      </w:pPr>
      <w:r w:rsidRPr="00D866E6">
        <w:rPr>
          <w:rFonts w:asciiTheme="minorHAnsi" w:hAnsiTheme="minorHAnsi" w:cstheme="minorHAnsi"/>
          <w:w w:val="90"/>
          <w:sz w:val="24"/>
          <w:szCs w:val="24"/>
        </w:rPr>
        <w:t xml:space="preserve">II - </w:t>
      </w:r>
      <w:r w:rsidR="008362DB" w:rsidRPr="00D866E6">
        <w:rPr>
          <w:rFonts w:asciiTheme="minorHAnsi" w:hAnsiTheme="minorHAnsi" w:cstheme="minorHAnsi"/>
          <w:w w:val="90"/>
          <w:sz w:val="24"/>
          <w:szCs w:val="24"/>
        </w:rPr>
        <w:t>conselho de classe;</w:t>
      </w:r>
    </w:p>
    <w:p w14:paraId="0DB7BE98" w14:textId="0D63A872" w:rsidR="00303469" w:rsidRPr="00D866E6" w:rsidRDefault="008362DB" w:rsidP="008251D7">
      <w:pPr>
        <w:tabs>
          <w:tab w:val="left" w:pos="671"/>
        </w:tabs>
        <w:jc w:val="both"/>
        <w:rPr>
          <w:rFonts w:asciiTheme="minorHAnsi" w:hAnsiTheme="minorHAnsi" w:cstheme="minorHAnsi"/>
          <w:sz w:val="24"/>
          <w:szCs w:val="24"/>
        </w:rPr>
      </w:pPr>
      <w:r w:rsidRPr="00D866E6">
        <w:rPr>
          <w:rFonts w:asciiTheme="minorHAnsi" w:hAnsiTheme="minorHAnsi" w:cstheme="minorHAnsi"/>
          <w:spacing w:val="-41"/>
          <w:w w:val="90"/>
          <w:sz w:val="24"/>
          <w:szCs w:val="24"/>
        </w:rPr>
        <w:t xml:space="preserve"> </w:t>
      </w:r>
      <w:r w:rsidRPr="00D866E6">
        <w:rPr>
          <w:rFonts w:asciiTheme="minorHAnsi" w:hAnsiTheme="minorHAnsi" w:cstheme="minorHAnsi"/>
          <w:w w:val="85"/>
          <w:sz w:val="24"/>
          <w:szCs w:val="24"/>
        </w:rPr>
        <w:t>III</w:t>
      </w:r>
      <w:r w:rsidRPr="00D866E6">
        <w:rPr>
          <w:rFonts w:asciiTheme="minorHAnsi" w:hAnsiTheme="minorHAnsi" w:cstheme="minorHAnsi"/>
          <w:spacing w:val="-7"/>
          <w:w w:val="85"/>
          <w:sz w:val="24"/>
          <w:szCs w:val="24"/>
        </w:rPr>
        <w:t xml:space="preserve"> </w:t>
      </w:r>
      <w:r w:rsidRPr="00D866E6">
        <w:rPr>
          <w:rFonts w:asciiTheme="minorHAnsi" w:hAnsiTheme="minorHAnsi" w:cstheme="minorHAnsi"/>
          <w:w w:val="85"/>
          <w:sz w:val="24"/>
          <w:szCs w:val="24"/>
        </w:rPr>
        <w:t>-</w:t>
      </w:r>
      <w:r w:rsidRPr="00D866E6">
        <w:rPr>
          <w:rFonts w:asciiTheme="minorHAnsi" w:hAnsiTheme="minorHAnsi" w:cstheme="minorHAnsi"/>
          <w:spacing w:val="-6"/>
          <w:w w:val="85"/>
          <w:sz w:val="24"/>
          <w:szCs w:val="24"/>
        </w:rPr>
        <w:t xml:space="preserve"> </w:t>
      </w:r>
      <w:r w:rsidRPr="00D866E6">
        <w:rPr>
          <w:rFonts w:asciiTheme="minorHAnsi" w:hAnsiTheme="minorHAnsi" w:cstheme="minorHAnsi"/>
          <w:w w:val="85"/>
          <w:sz w:val="24"/>
          <w:szCs w:val="24"/>
        </w:rPr>
        <w:t>avaliação;</w:t>
      </w:r>
    </w:p>
    <w:p w14:paraId="5D177860" w14:textId="77777777" w:rsidR="00303469" w:rsidRPr="00D866E6" w:rsidRDefault="008362DB" w:rsidP="008251D7">
      <w:pPr>
        <w:pStyle w:val="Corpodetexto"/>
        <w:ind w:left="0"/>
        <w:jc w:val="both"/>
        <w:rPr>
          <w:rFonts w:asciiTheme="minorHAnsi" w:hAnsiTheme="minorHAnsi" w:cstheme="minorHAnsi"/>
          <w:sz w:val="24"/>
          <w:szCs w:val="24"/>
        </w:rPr>
      </w:pPr>
      <w:r w:rsidRPr="00D866E6">
        <w:rPr>
          <w:rFonts w:asciiTheme="minorHAnsi" w:hAnsiTheme="minorHAnsi" w:cstheme="minorHAnsi"/>
          <w:w w:val="85"/>
          <w:sz w:val="24"/>
          <w:szCs w:val="24"/>
        </w:rPr>
        <w:t>IV</w:t>
      </w:r>
      <w:r w:rsidRPr="00D866E6">
        <w:rPr>
          <w:rFonts w:asciiTheme="minorHAnsi" w:hAnsiTheme="minorHAnsi" w:cstheme="minorHAnsi"/>
          <w:spacing w:val="2"/>
          <w:w w:val="85"/>
          <w:sz w:val="24"/>
          <w:szCs w:val="24"/>
        </w:rPr>
        <w:t xml:space="preserve"> </w:t>
      </w:r>
      <w:r w:rsidRPr="00D866E6">
        <w:rPr>
          <w:rFonts w:asciiTheme="minorHAnsi" w:hAnsiTheme="minorHAnsi" w:cstheme="minorHAnsi"/>
          <w:w w:val="85"/>
          <w:sz w:val="24"/>
          <w:szCs w:val="24"/>
        </w:rPr>
        <w:t>-</w:t>
      </w:r>
      <w:r w:rsidRPr="00D866E6">
        <w:rPr>
          <w:rFonts w:asciiTheme="minorHAnsi" w:hAnsiTheme="minorHAnsi" w:cstheme="minorHAnsi"/>
          <w:spacing w:val="2"/>
          <w:w w:val="85"/>
          <w:sz w:val="24"/>
          <w:szCs w:val="24"/>
        </w:rPr>
        <w:t xml:space="preserve"> </w:t>
      </w:r>
      <w:r w:rsidRPr="00D866E6">
        <w:rPr>
          <w:rFonts w:asciiTheme="minorHAnsi" w:hAnsiTheme="minorHAnsi" w:cstheme="minorHAnsi"/>
          <w:w w:val="85"/>
          <w:sz w:val="24"/>
          <w:szCs w:val="24"/>
        </w:rPr>
        <w:t>reavaliação.</w:t>
      </w:r>
    </w:p>
    <w:p w14:paraId="6871ECB0" w14:textId="77777777" w:rsidR="00303469" w:rsidRPr="00D866E6" w:rsidRDefault="00303469" w:rsidP="00CC3A35">
      <w:pPr>
        <w:pStyle w:val="Corpodetexto"/>
        <w:spacing w:before="7"/>
        <w:ind w:left="0"/>
        <w:jc w:val="both"/>
        <w:rPr>
          <w:rFonts w:asciiTheme="minorHAnsi" w:hAnsiTheme="minorHAnsi" w:cstheme="minorHAnsi"/>
          <w:sz w:val="24"/>
          <w:szCs w:val="24"/>
        </w:rPr>
      </w:pPr>
    </w:p>
    <w:p w14:paraId="759218C4" w14:textId="29AEA77E" w:rsidR="00303469" w:rsidRPr="00D866E6" w:rsidRDefault="008251D7" w:rsidP="008251D7">
      <w:pPr>
        <w:jc w:val="center"/>
        <w:rPr>
          <w:rFonts w:asciiTheme="minorHAnsi" w:hAnsiTheme="minorHAnsi" w:cstheme="minorHAnsi"/>
          <w:b/>
          <w:sz w:val="24"/>
          <w:szCs w:val="24"/>
        </w:rPr>
      </w:pPr>
      <w:r w:rsidRPr="00D866E6">
        <w:rPr>
          <w:rFonts w:asciiTheme="minorHAnsi" w:hAnsiTheme="minorHAnsi" w:cstheme="minorHAnsi"/>
          <w:b/>
          <w:w w:val="80"/>
          <w:sz w:val="24"/>
          <w:szCs w:val="24"/>
        </w:rPr>
        <w:t>Seção</w:t>
      </w:r>
      <w:r w:rsidRPr="00D866E6">
        <w:rPr>
          <w:rFonts w:asciiTheme="minorHAnsi" w:hAnsiTheme="minorHAnsi" w:cstheme="minorHAnsi"/>
          <w:b/>
          <w:spacing w:val="3"/>
          <w:w w:val="80"/>
          <w:sz w:val="24"/>
          <w:szCs w:val="24"/>
        </w:rPr>
        <w:t xml:space="preserve"> </w:t>
      </w:r>
      <w:r w:rsidRPr="00D866E6">
        <w:rPr>
          <w:rFonts w:asciiTheme="minorHAnsi" w:hAnsiTheme="minorHAnsi" w:cstheme="minorHAnsi"/>
          <w:b/>
          <w:w w:val="80"/>
          <w:sz w:val="24"/>
          <w:szCs w:val="24"/>
        </w:rPr>
        <w:t>I</w:t>
      </w:r>
    </w:p>
    <w:p w14:paraId="00CD0893" w14:textId="15D963AE" w:rsidR="00303469" w:rsidRPr="00D866E6" w:rsidRDefault="008251D7" w:rsidP="008251D7">
      <w:pPr>
        <w:jc w:val="center"/>
        <w:rPr>
          <w:rFonts w:asciiTheme="minorHAnsi" w:hAnsiTheme="minorHAnsi" w:cstheme="minorHAnsi"/>
          <w:b/>
          <w:sz w:val="24"/>
          <w:szCs w:val="24"/>
        </w:rPr>
      </w:pPr>
      <w:r w:rsidRPr="00D866E6">
        <w:rPr>
          <w:rFonts w:asciiTheme="minorHAnsi" w:hAnsiTheme="minorHAnsi" w:cstheme="minorHAnsi"/>
          <w:b/>
          <w:w w:val="85"/>
          <w:sz w:val="24"/>
          <w:szCs w:val="24"/>
        </w:rPr>
        <w:t>Plano</w:t>
      </w:r>
      <w:r w:rsidRPr="00D866E6">
        <w:rPr>
          <w:rFonts w:asciiTheme="minorHAnsi" w:hAnsiTheme="minorHAnsi" w:cstheme="minorHAnsi"/>
          <w:b/>
          <w:spacing w:val="-4"/>
          <w:w w:val="85"/>
          <w:sz w:val="24"/>
          <w:szCs w:val="24"/>
        </w:rPr>
        <w:t xml:space="preserve"> </w:t>
      </w:r>
      <w:r w:rsidRPr="00D866E6">
        <w:rPr>
          <w:rFonts w:asciiTheme="minorHAnsi" w:hAnsiTheme="minorHAnsi" w:cstheme="minorHAnsi"/>
          <w:b/>
          <w:w w:val="85"/>
          <w:sz w:val="24"/>
          <w:szCs w:val="24"/>
        </w:rPr>
        <w:t>De</w:t>
      </w:r>
      <w:r w:rsidRPr="00D866E6">
        <w:rPr>
          <w:rFonts w:asciiTheme="minorHAnsi" w:hAnsiTheme="minorHAnsi" w:cstheme="minorHAnsi"/>
          <w:b/>
          <w:spacing w:val="-3"/>
          <w:w w:val="85"/>
          <w:sz w:val="24"/>
          <w:szCs w:val="24"/>
        </w:rPr>
        <w:t xml:space="preserve"> </w:t>
      </w:r>
      <w:r w:rsidRPr="00D866E6">
        <w:rPr>
          <w:rFonts w:asciiTheme="minorHAnsi" w:hAnsiTheme="minorHAnsi" w:cstheme="minorHAnsi"/>
          <w:b/>
          <w:w w:val="85"/>
          <w:sz w:val="24"/>
          <w:szCs w:val="24"/>
        </w:rPr>
        <w:t>Ensino</w:t>
      </w:r>
    </w:p>
    <w:p w14:paraId="54CE9C22" w14:textId="130D9A92" w:rsidR="00303469" w:rsidRPr="00D866E6" w:rsidRDefault="008362DB" w:rsidP="001E3766">
      <w:pPr>
        <w:pStyle w:val="Corpodetexto"/>
        <w:spacing w:before="120"/>
        <w:ind w:left="0"/>
        <w:jc w:val="both"/>
        <w:rPr>
          <w:rFonts w:asciiTheme="minorHAnsi" w:hAnsiTheme="minorHAnsi" w:cstheme="minorHAnsi"/>
          <w:sz w:val="24"/>
          <w:szCs w:val="24"/>
        </w:rPr>
      </w:pPr>
      <w:r w:rsidRPr="00D866E6">
        <w:rPr>
          <w:rFonts w:asciiTheme="minorHAnsi" w:hAnsiTheme="minorHAnsi" w:cstheme="minorHAnsi"/>
          <w:w w:val="90"/>
          <w:sz w:val="24"/>
          <w:szCs w:val="24"/>
        </w:rPr>
        <w:t>Art.</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2º</w:t>
      </w:r>
      <w:r w:rsidR="00D41284" w:rsidRPr="00D866E6">
        <w:rPr>
          <w:rFonts w:asciiTheme="minorHAnsi" w:hAnsiTheme="minorHAnsi" w:cstheme="minorHAnsi"/>
          <w:w w:val="90"/>
          <w:sz w:val="24"/>
          <w:szCs w:val="24"/>
        </w:rPr>
        <w:t xml:space="preserve"> </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O</w:t>
      </w:r>
      <w:r w:rsidR="00C745F5" w:rsidRPr="00D866E6">
        <w:rPr>
          <w:rFonts w:asciiTheme="minorHAnsi" w:hAnsiTheme="minorHAnsi" w:cstheme="minorHAnsi"/>
          <w:w w:val="90"/>
          <w:sz w:val="24"/>
          <w:szCs w:val="24"/>
        </w:rPr>
        <w:t>/a</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professor</w:t>
      </w:r>
      <w:r w:rsidR="00C745F5" w:rsidRPr="00D866E6">
        <w:rPr>
          <w:rFonts w:asciiTheme="minorHAnsi" w:hAnsiTheme="minorHAnsi" w:cstheme="minorHAnsi"/>
          <w:w w:val="90"/>
          <w:sz w:val="24"/>
          <w:szCs w:val="24"/>
        </w:rPr>
        <w:t>/a</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deverá,</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no</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início</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de</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cada</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período</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letivo,</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construir</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o</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plano</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de</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ensino.</w:t>
      </w:r>
    </w:p>
    <w:p w14:paraId="1548AF0E" w14:textId="3FBFDFC6" w:rsidR="00303469" w:rsidRPr="00D866E6" w:rsidRDefault="008362DB" w:rsidP="00CC3A35">
      <w:pPr>
        <w:pStyle w:val="Corpodetexto"/>
        <w:ind w:left="0"/>
        <w:jc w:val="both"/>
        <w:rPr>
          <w:rFonts w:asciiTheme="minorHAnsi" w:hAnsiTheme="minorHAnsi" w:cstheme="minorHAnsi"/>
          <w:sz w:val="24"/>
          <w:szCs w:val="24"/>
        </w:rPr>
      </w:pPr>
      <w:r w:rsidRPr="00D866E6">
        <w:rPr>
          <w:rFonts w:asciiTheme="minorHAnsi" w:hAnsiTheme="minorHAnsi" w:cstheme="minorHAnsi"/>
          <w:spacing w:val="-1"/>
          <w:w w:val="95"/>
          <w:sz w:val="24"/>
          <w:szCs w:val="24"/>
        </w:rPr>
        <w:t>Art.</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spacing w:val="-1"/>
          <w:w w:val="95"/>
          <w:sz w:val="24"/>
          <w:szCs w:val="24"/>
        </w:rPr>
        <w:t>3º</w:t>
      </w:r>
      <w:r w:rsidRPr="00D866E6">
        <w:rPr>
          <w:rFonts w:asciiTheme="minorHAnsi" w:hAnsiTheme="minorHAnsi" w:cstheme="minorHAnsi"/>
          <w:spacing w:val="-12"/>
          <w:w w:val="95"/>
          <w:sz w:val="24"/>
          <w:szCs w:val="24"/>
        </w:rPr>
        <w:t xml:space="preserve"> </w:t>
      </w:r>
      <w:r w:rsidR="00D41284" w:rsidRPr="00D866E6">
        <w:rPr>
          <w:rFonts w:asciiTheme="minorHAnsi" w:hAnsiTheme="minorHAnsi" w:cstheme="minorHAnsi"/>
          <w:spacing w:val="-12"/>
          <w:w w:val="95"/>
          <w:sz w:val="24"/>
          <w:szCs w:val="24"/>
        </w:rPr>
        <w:t xml:space="preserve"> </w:t>
      </w:r>
      <w:r w:rsidRPr="00D866E6">
        <w:rPr>
          <w:rFonts w:asciiTheme="minorHAnsi" w:hAnsiTheme="minorHAnsi" w:cstheme="minorHAnsi"/>
          <w:spacing w:val="-1"/>
          <w:w w:val="95"/>
          <w:sz w:val="24"/>
          <w:szCs w:val="24"/>
        </w:rPr>
        <w:t>O</w:t>
      </w:r>
      <w:r w:rsidR="00C745F5" w:rsidRPr="00D866E6">
        <w:rPr>
          <w:rFonts w:asciiTheme="minorHAnsi" w:hAnsiTheme="minorHAnsi" w:cstheme="minorHAnsi"/>
          <w:spacing w:val="-1"/>
          <w:w w:val="95"/>
          <w:sz w:val="24"/>
          <w:szCs w:val="24"/>
        </w:rPr>
        <w:t>/a</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spacing w:val="-1"/>
          <w:w w:val="95"/>
          <w:sz w:val="24"/>
          <w:szCs w:val="24"/>
        </w:rPr>
        <w:t>professor</w:t>
      </w:r>
      <w:r w:rsidR="00C745F5" w:rsidRPr="00D866E6">
        <w:rPr>
          <w:rFonts w:asciiTheme="minorHAnsi" w:hAnsiTheme="minorHAnsi" w:cstheme="minorHAnsi"/>
          <w:spacing w:val="-1"/>
          <w:w w:val="95"/>
          <w:sz w:val="24"/>
          <w:szCs w:val="24"/>
        </w:rPr>
        <w:t>/a</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spacing w:val="-1"/>
          <w:w w:val="95"/>
          <w:sz w:val="24"/>
          <w:szCs w:val="24"/>
        </w:rPr>
        <w:t>deverá</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spacing w:val="-1"/>
          <w:w w:val="95"/>
          <w:sz w:val="24"/>
          <w:szCs w:val="24"/>
        </w:rPr>
        <w:t>encaminhar</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spacing w:val="-1"/>
          <w:w w:val="95"/>
          <w:sz w:val="24"/>
          <w:szCs w:val="24"/>
        </w:rPr>
        <w:t>o</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spacing w:val="-1"/>
          <w:w w:val="95"/>
          <w:sz w:val="24"/>
          <w:szCs w:val="24"/>
        </w:rPr>
        <w:t>plano</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spacing w:val="-1"/>
          <w:w w:val="95"/>
          <w:sz w:val="24"/>
          <w:szCs w:val="24"/>
        </w:rPr>
        <w:t>à</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spacing w:val="-1"/>
          <w:w w:val="95"/>
          <w:sz w:val="24"/>
          <w:szCs w:val="24"/>
        </w:rPr>
        <w:t>coordenação</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do</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curso/área</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e</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à</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supervisão</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pedagógica,</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para</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a</w:t>
      </w:r>
      <w:r w:rsidR="00AC2CE3" w:rsidRPr="00D866E6">
        <w:rPr>
          <w:rFonts w:asciiTheme="minorHAnsi" w:hAnsiTheme="minorHAnsi" w:cstheme="minorHAnsi"/>
          <w:w w:val="95"/>
          <w:sz w:val="24"/>
          <w:szCs w:val="24"/>
        </w:rPr>
        <w:t xml:space="preserve"> </w:t>
      </w:r>
      <w:r w:rsidRPr="00D866E6">
        <w:rPr>
          <w:rFonts w:asciiTheme="minorHAnsi" w:hAnsiTheme="minorHAnsi" w:cstheme="minorHAnsi"/>
          <w:spacing w:val="-43"/>
          <w:w w:val="95"/>
          <w:sz w:val="24"/>
          <w:szCs w:val="24"/>
        </w:rPr>
        <w:t xml:space="preserve"> </w:t>
      </w:r>
      <w:r w:rsidRPr="00D866E6">
        <w:rPr>
          <w:rFonts w:asciiTheme="minorHAnsi" w:hAnsiTheme="minorHAnsi" w:cstheme="minorHAnsi"/>
          <w:w w:val="90"/>
          <w:sz w:val="24"/>
          <w:szCs w:val="24"/>
        </w:rPr>
        <w:t>devida</w:t>
      </w:r>
      <w:r w:rsidRPr="00D866E6">
        <w:rPr>
          <w:rFonts w:asciiTheme="minorHAnsi" w:hAnsiTheme="minorHAnsi" w:cstheme="minorHAnsi"/>
          <w:spacing w:val="-7"/>
          <w:w w:val="90"/>
          <w:sz w:val="24"/>
          <w:szCs w:val="24"/>
        </w:rPr>
        <w:t xml:space="preserve"> </w:t>
      </w:r>
      <w:r w:rsidRPr="00D866E6">
        <w:rPr>
          <w:rFonts w:asciiTheme="minorHAnsi" w:hAnsiTheme="minorHAnsi" w:cstheme="minorHAnsi"/>
          <w:w w:val="90"/>
          <w:sz w:val="24"/>
          <w:szCs w:val="24"/>
        </w:rPr>
        <w:t>aprovação,</w:t>
      </w:r>
      <w:r w:rsidRPr="00D866E6">
        <w:rPr>
          <w:rFonts w:asciiTheme="minorHAnsi" w:hAnsiTheme="minorHAnsi" w:cstheme="minorHAnsi"/>
          <w:spacing w:val="-7"/>
          <w:w w:val="90"/>
          <w:sz w:val="24"/>
          <w:szCs w:val="24"/>
        </w:rPr>
        <w:t xml:space="preserve"> </w:t>
      </w:r>
      <w:r w:rsidRPr="00D866E6">
        <w:rPr>
          <w:rFonts w:asciiTheme="minorHAnsi" w:hAnsiTheme="minorHAnsi" w:cstheme="minorHAnsi"/>
          <w:w w:val="90"/>
          <w:sz w:val="24"/>
          <w:szCs w:val="24"/>
        </w:rPr>
        <w:t>com</w:t>
      </w:r>
      <w:r w:rsidRPr="00D866E6">
        <w:rPr>
          <w:rFonts w:asciiTheme="minorHAnsi" w:hAnsiTheme="minorHAnsi" w:cstheme="minorHAnsi"/>
          <w:spacing w:val="-6"/>
          <w:w w:val="90"/>
          <w:sz w:val="24"/>
          <w:szCs w:val="24"/>
        </w:rPr>
        <w:t xml:space="preserve"> </w:t>
      </w:r>
      <w:r w:rsidRPr="00D866E6">
        <w:rPr>
          <w:rFonts w:asciiTheme="minorHAnsi" w:hAnsiTheme="minorHAnsi" w:cstheme="minorHAnsi"/>
          <w:w w:val="90"/>
          <w:sz w:val="24"/>
          <w:szCs w:val="24"/>
        </w:rPr>
        <w:t>prazo</w:t>
      </w:r>
      <w:r w:rsidRPr="00D866E6">
        <w:rPr>
          <w:rFonts w:asciiTheme="minorHAnsi" w:hAnsiTheme="minorHAnsi" w:cstheme="minorHAnsi"/>
          <w:spacing w:val="-7"/>
          <w:w w:val="90"/>
          <w:sz w:val="24"/>
          <w:szCs w:val="24"/>
        </w:rPr>
        <w:t xml:space="preserve"> </w:t>
      </w:r>
      <w:r w:rsidRPr="00D866E6">
        <w:rPr>
          <w:rFonts w:asciiTheme="minorHAnsi" w:hAnsiTheme="minorHAnsi" w:cstheme="minorHAnsi"/>
          <w:w w:val="90"/>
          <w:sz w:val="24"/>
          <w:szCs w:val="24"/>
        </w:rPr>
        <w:t>máximo</w:t>
      </w:r>
      <w:r w:rsidRPr="00D866E6">
        <w:rPr>
          <w:rFonts w:asciiTheme="minorHAnsi" w:hAnsiTheme="minorHAnsi" w:cstheme="minorHAnsi"/>
          <w:spacing w:val="-6"/>
          <w:w w:val="90"/>
          <w:sz w:val="24"/>
          <w:szCs w:val="24"/>
        </w:rPr>
        <w:t xml:space="preserve"> </w:t>
      </w:r>
      <w:r w:rsidRPr="00D866E6">
        <w:rPr>
          <w:rFonts w:asciiTheme="minorHAnsi" w:hAnsiTheme="minorHAnsi" w:cstheme="minorHAnsi"/>
          <w:w w:val="90"/>
          <w:sz w:val="24"/>
          <w:szCs w:val="24"/>
        </w:rPr>
        <w:t>de</w:t>
      </w:r>
      <w:r w:rsidRPr="00D866E6">
        <w:rPr>
          <w:rFonts w:asciiTheme="minorHAnsi" w:hAnsiTheme="minorHAnsi" w:cstheme="minorHAnsi"/>
          <w:spacing w:val="-7"/>
          <w:w w:val="90"/>
          <w:sz w:val="24"/>
          <w:szCs w:val="24"/>
        </w:rPr>
        <w:t xml:space="preserve"> </w:t>
      </w:r>
      <w:r w:rsidRPr="00D866E6">
        <w:rPr>
          <w:rFonts w:asciiTheme="minorHAnsi" w:hAnsiTheme="minorHAnsi" w:cstheme="minorHAnsi"/>
          <w:w w:val="90"/>
          <w:sz w:val="24"/>
          <w:szCs w:val="24"/>
        </w:rPr>
        <w:t>30</w:t>
      </w:r>
      <w:r w:rsidRPr="00D866E6">
        <w:rPr>
          <w:rFonts w:asciiTheme="minorHAnsi" w:hAnsiTheme="minorHAnsi" w:cstheme="minorHAnsi"/>
          <w:spacing w:val="-6"/>
          <w:w w:val="90"/>
          <w:sz w:val="24"/>
          <w:szCs w:val="24"/>
        </w:rPr>
        <w:t xml:space="preserve"> </w:t>
      </w:r>
      <w:r w:rsidRPr="00D866E6">
        <w:rPr>
          <w:rFonts w:asciiTheme="minorHAnsi" w:hAnsiTheme="minorHAnsi" w:cstheme="minorHAnsi"/>
          <w:w w:val="90"/>
          <w:sz w:val="24"/>
          <w:szCs w:val="24"/>
        </w:rPr>
        <w:t>(trinta)</w:t>
      </w:r>
      <w:r w:rsidRPr="00D866E6">
        <w:rPr>
          <w:rFonts w:asciiTheme="minorHAnsi" w:hAnsiTheme="minorHAnsi" w:cstheme="minorHAnsi"/>
          <w:spacing w:val="-7"/>
          <w:w w:val="90"/>
          <w:sz w:val="24"/>
          <w:szCs w:val="24"/>
        </w:rPr>
        <w:t xml:space="preserve"> </w:t>
      </w:r>
      <w:r w:rsidRPr="00D866E6">
        <w:rPr>
          <w:rFonts w:asciiTheme="minorHAnsi" w:hAnsiTheme="minorHAnsi" w:cstheme="minorHAnsi"/>
          <w:w w:val="90"/>
          <w:sz w:val="24"/>
          <w:szCs w:val="24"/>
        </w:rPr>
        <w:t>dias</w:t>
      </w:r>
      <w:r w:rsidRPr="00D866E6">
        <w:rPr>
          <w:rFonts w:asciiTheme="minorHAnsi" w:hAnsiTheme="minorHAnsi" w:cstheme="minorHAnsi"/>
          <w:spacing w:val="-7"/>
          <w:w w:val="90"/>
          <w:sz w:val="24"/>
          <w:szCs w:val="24"/>
        </w:rPr>
        <w:t xml:space="preserve"> </w:t>
      </w:r>
      <w:r w:rsidRPr="00D866E6">
        <w:rPr>
          <w:rFonts w:asciiTheme="minorHAnsi" w:hAnsiTheme="minorHAnsi" w:cstheme="minorHAnsi"/>
          <w:w w:val="90"/>
          <w:sz w:val="24"/>
          <w:szCs w:val="24"/>
        </w:rPr>
        <w:t>após</w:t>
      </w:r>
      <w:r w:rsidRPr="00D866E6">
        <w:rPr>
          <w:rFonts w:asciiTheme="minorHAnsi" w:hAnsiTheme="minorHAnsi" w:cstheme="minorHAnsi"/>
          <w:spacing w:val="-6"/>
          <w:w w:val="90"/>
          <w:sz w:val="24"/>
          <w:szCs w:val="24"/>
        </w:rPr>
        <w:t xml:space="preserve"> </w:t>
      </w:r>
      <w:r w:rsidRPr="00D866E6">
        <w:rPr>
          <w:rFonts w:asciiTheme="minorHAnsi" w:hAnsiTheme="minorHAnsi" w:cstheme="minorHAnsi"/>
          <w:w w:val="90"/>
          <w:sz w:val="24"/>
          <w:szCs w:val="24"/>
        </w:rPr>
        <w:t>o</w:t>
      </w:r>
      <w:r w:rsidRPr="00D866E6">
        <w:rPr>
          <w:rFonts w:asciiTheme="minorHAnsi" w:hAnsiTheme="minorHAnsi" w:cstheme="minorHAnsi"/>
          <w:spacing w:val="-7"/>
          <w:w w:val="90"/>
          <w:sz w:val="24"/>
          <w:szCs w:val="24"/>
        </w:rPr>
        <w:t xml:space="preserve"> </w:t>
      </w:r>
      <w:r w:rsidRPr="00D866E6">
        <w:rPr>
          <w:rFonts w:asciiTheme="minorHAnsi" w:hAnsiTheme="minorHAnsi" w:cstheme="minorHAnsi"/>
          <w:w w:val="90"/>
          <w:sz w:val="24"/>
          <w:szCs w:val="24"/>
        </w:rPr>
        <w:t>início</w:t>
      </w:r>
      <w:r w:rsidRPr="00D866E6">
        <w:rPr>
          <w:rFonts w:asciiTheme="minorHAnsi" w:hAnsiTheme="minorHAnsi" w:cstheme="minorHAnsi"/>
          <w:spacing w:val="-6"/>
          <w:w w:val="90"/>
          <w:sz w:val="24"/>
          <w:szCs w:val="24"/>
        </w:rPr>
        <w:t xml:space="preserve"> </w:t>
      </w:r>
      <w:r w:rsidRPr="00D866E6">
        <w:rPr>
          <w:rFonts w:asciiTheme="minorHAnsi" w:hAnsiTheme="minorHAnsi" w:cstheme="minorHAnsi"/>
          <w:w w:val="90"/>
          <w:sz w:val="24"/>
          <w:szCs w:val="24"/>
        </w:rPr>
        <w:t>do</w:t>
      </w:r>
      <w:r w:rsidRPr="00D866E6">
        <w:rPr>
          <w:rFonts w:asciiTheme="minorHAnsi" w:hAnsiTheme="minorHAnsi" w:cstheme="minorHAnsi"/>
          <w:spacing w:val="-7"/>
          <w:w w:val="90"/>
          <w:sz w:val="24"/>
          <w:szCs w:val="24"/>
        </w:rPr>
        <w:t xml:space="preserve"> </w:t>
      </w:r>
      <w:r w:rsidRPr="00D866E6">
        <w:rPr>
          <w:rFonts w:asciiTheme="minorHAnsi" w:hAnsiTheme="minorHAnsi" w:cstheme="minorHAnsi"/>
          <w:w w:val="90"/>
          <w:sz w:val="24"/>
          <w:szCs w:val="24"/>
        </w:rPr>
        <w:t>período</w:t>
      </w:r>
      <w:r w:rsidRPr="00D866E6">
        <w:rPr>
          <w:rFonts w:asciiTheme="minorHAnsi" w:hAnsiTheme="minorHAnsi" w:cstheme="minorHAnsi"/>
          <w:spacing w:val="-6"/>
          <w:w w:val="90"/>
          <w:sz w:val="24"/>
          <w:szCs w:val="24"/>
        </w:rPr>
        <w:t xml:space="preserve"> </w:t>
      </w:r>
      <w:r w:rsidRPr="00D866E6">
        <w:rPr>
          <w:rFonts w:asciiTheme="minorHAnsi" w:hAnsiTheme="minorHAnsi" w:cstheme="minorHAnsi"/>
          <w:w w:val="90"/>
          <w:sz w:val="24"/>
          <w:szCs w:val="24"/>
        </w:rPr>
        <w:t>letivo.</w:t>
      </w:r>
    </w:p>
    <w:p w14:paraId="20705DD7" w14:textId="75309E61" w:rsidR="00303469" w:rsidRPr="00D866E6" w:rsidRDefault="008362DB" w:rsidP="001E3766">
      <w:pPr>
        <w:pStyle w:val="Corpodetexto"/>
        <w:spacing w:before="120"/>
        <w:ind w:left="0"/>
        <w:jc w:val="both"/>
        <w:rPr>
          <w:rFonts w:asciiTheme="minorHAnsi" w:hAnsiTheme="minorHAnsi" w:cstheme="minorHAnsi"/>
          <w:sz w:val="24"/>
          <w:szCs w:val="24"/>
        </w:rPr>
      </w:pPr>
      <w:r w:rsidRPr="00D866E6">
        <w:rPr>
          <w:rFonts w:asciiTheme="minorHAnsi" w:hAnsiTheme="minorHAnsi" w:cstheme="minorHAnsi"/>
          <w:w w:val="90"/>
          <w:sz w:val="24"/>
          <w:szCs w:val="24"/>
        </w:rPr>
        <w:t>Art.</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4º</w:t>
      </w:r>
      <w:r w:rsidRPr="00D866E6">
        <w:rPr>
          <w:rFonts w:asciiTheme="minorHAnsi" w:hAnsiTheme="minorHAnsi" w:cstheme="minorHAnsi"/>
          <w:spacing w:val="1"/>
          <w:w w:val="90"/>
          <w:sz w:val="24"/>
          <w:szCs w:val="24"/>
        </w:rPr>
        <w:t xml:space="preserve"> </w:t>
      </w:r>
      <w:r w:rsidR="00D41284"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O</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plano</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deverá</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conter</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os</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seguintes</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itens:</w:t>
      </w:r>
    </w:p>
    <w:p w14:paraId="0F3F6072" w14:textId="77777777" w:rsidR="00CC3A35" w:rsidRPr="00D866E6" w:rsidRDefault="008362DB" w:rsidP="00CC3A35">
      <w:pPr>
        <w:pStyle w:val="Corpodetexto"/>
        <w:ind w:left="0"/>
        <w:jc w:val="both"/>
        <w:rPr>
          <w:rFonts w:asciiTheme="minorHAnsi" w:hAnsiTheme="minorHAnsi" w:cstheme="minorHAnsi"/>
          <w:spacing w:val="-41"/>
          <w:w w:val="90"/>
          <w:sz w:val="24"/>
          <w:szCs w:val="24"/>
        </w:rPr>
      </w:pPr>
      <w:r w:rsidRPr="00D866E6">
        <w:rPr>
          <w:rFonts w:asciiTheme="minorHAnsi" w:hAnsiTheme="minorHAnsi" w:cstheme="minorHAnsi"/>
          <w:w w:val="90"/>
          <w:sz w:val="24"/>
          <w:szCs w:val="24"/>
        </w:rPr>
        <w:t>I - dados de identificação;</w:t>
      </w:r>
      <w:r w:rsidRPr="00D866E6">
        <w:rPr>
          <w:rFonts w:asciiTheme="minorHAnsi" w:hAnsiTheme="minorHAnsi" w:cstheme="minorHAnsi"/>
          <w:spacing w:val="-41"/>
          <w:w w:val="90"/>
          <w:sz w:val="24"/>
          <w:szCs w:val="24"/>
        </w:rPr>
        <w:t xml:space="preserve"> </w:t>
      </w:r>
    </w:p>
    <w:p w14:paraId="11CCCBF6" w14:textId="3965688A" w:rsidR="00303469" w:rsidRPr="00D866E6" w:rsidRDefault="008362DB" w:rsidP="00CC3A35">
      <w:pPr>
        <w:pStyle w:val="Corpodetexto"/>
        <w:ind w:left="0"/>
        <w:jc w:val="both"/>
        <w:rPr>
          <w:rFonts w:asciiTheme="minorHAnsi" w:hAnsiTheme="minorHAnsi" w:cstheme="minorHAnsi"/>
          <w:sz w:val="24"/>
          <w:szCs w:val="24"/>
        </w:rPr>
      </w:pPr>
      <w:r w:rsidRPr="00D866E6">
        <w:rPr>
          <w:rFonts w:asciiTheme="minorHAnsi" w:hAnsiTheme="minorHAnsi" w:cstheme="minorHAnsi"/>
          <w:spacing w:val="-1"/>
          <w:w w:val="90"/>
          <w:sz w:val="24"/>
          <w:szCs w:val="24"/>
        </w:rPr>
        <w:t>II</w:t>
      </w:r>
      <w:r w:rsidRPr="00D866E6">
        <w:rPr>
          <w:rFonts w:asciiTheme="minorHAnsi" w:hAnsiTheme="minorHAnsi" w:cstheme="minorHAnsi"/>
          <w:spacing w:val="-10"/>
          <w:w w:val="90"/>
          <w:sz w:val="24"/>
          <w:szCs w:val="24"/>
        </w:rPr>
        <w:t xml:space="preserve"> </w:t>
      </w:r>
      <w:r w:rsidR="003044BE" w:rsidRPr="00D866E6">
        <w:rPr>
          <w:rFonts w:asciiTheme="minorHAnsi" w:hAnsiTheme="minorHAnsi" w:cstheme="minorHAnsi"/>
          <w:spacing w:val="-1"/>
          <w:w w:val="90"/>
          <w:sz w:val="24"/>
          <w:szCs w:val="24"/>
        </w:rPr>
        <w:t xml:space="preserve">- </w:t>
      </w:r>
      <w:r w:rsidR="00C745F5" w:rsidRPr="00D866E6">
        <w:rPr>
          <w:rFonts w:asciiTheme="minorHAnsi" w:hAnsiTheme="minorHAnsi" w:cstheme="minorHAnsi"/>
          <w:spacing w:val="-1"/>
          <w:w w:val="90"/>
          <w:sz w:val="24"/>
          <w:szCs w:val="24"/>
        </w:rPr>
        <w:t>o</w:t>
      </w:r>
      <w:r w:rsidRPr="00D866E6">
        <w:rPr>
          <w:rFonts w:asciiTheme="minorHAnsi" w:hAnsiTheme="minorHAnsi" w:cstheme="minorHAnsi"/>
          <w:spacing w:val="-1"/>
          <w:w w:val="90"/>
          <w:sz w:val="24"/>
          <w:szCs w:val="24"/>
        </w:rPr>
        <w:t>bjetivos;</w:t>
      </w:r>
    </w:p>
    <w:p w14:paraId="78B96173" w14:textId="6A6FA2CF" w:rsidR="00303469" w:rsidRPr="00D866E6" w:rsidRDefault="008251D7" w:rsidP="008251D7">
      <w:pPr>
        <w:tabs>
          <w:tab w:val="left" w:pos="709"/>
        </w:tabs>
        <w:jc w:val="both"/>
        <w:rPr>
          <w:rFonts w:asciiTheme="minorHAnsi" w:hAnsiTheme="minorHAnsi" w:cstheme="minorHAnsi"/>
          <w:sz w:val="24"/>
          <w:szCs w:val="24"/>
        </w:rPr>
      </w:pPr>
      <w:r w:rsidRPr="00D866E6">
        <w:rPr>
          <w:rFonts w:asciiTheme="minorHAnsi" w:hAnsiTheme="minorHAnsi" w:cstheme="minorHAnsi"/>
          <w:w w:val="90"/>
          <w:sz w:val="24"/>
          <w:szCs w:val="24"/>
        </w:rPr>
        <w:t xml:space="preserve">III - </w:t>
      </w:r>
      <w:r w:rsidR="008362DB" w:rsidRPr="00D866E6">
        <w:rPr>
          <w:rFonts w:asciiTheme="minorHAnsi" w:hAnsiTheme="minorHAnsi" w:cstheme="minorHAnsi"/>
          <w:w w:val="90"/>
          <w:sz w:val="24"/>
          <w:szCs w:val="24"/>
        </w:rPr>
        <w:t>conteúdos;</w:t>
      </w:r>
    </w:p>
    <w:p w14:paraId="71DE1145" w14:textId="178ECDA9" w:rsidR="008251D7" w:rsidRPr="00D866E6" w:rsidRDefault="008251D7" w:rsidP="008251D7">
      <w:pPr>
        <w:tabs>
          <w:tab w:val="left" w:pos="722"/>
        </w:tabs>
        <w:jc w:val="both"/>
        <w:rPr>
          <w:rFonts w:asciiTheme="minorHAnsi" w:hAnsiTheme="minorHAnsi" w:cstheme="minorHAnsi"/>
          <w:sz w:val="24"/>
          <w:szCs w:val="24"/>
        </w:rPr>
      </w:pPr>
      <w:r w:rsidRPr="00D866E6">
        <w:rPr>
          <w:rFonts w:asciiTheme="minorHAnsi" w:hAnsiTheme="minorHAnsi" w:cstheme="minorHAnsi"/>
          <w:w w:val="90"/>
          <w:sz w:val="24"/>
          <w:szCs w:val="24"/>
        </w:rPr>
        <w:t xml:space="preserve">IV - </w:t>
      </w:r>
      <w:r w:rsidR="008362DB" w:rsidRPr="00D866E6">
        <w:rPr>
          <w:rFonts w:asciiTheme="minorHAnsi" w:hAnsiTheme="minorHAnsi" w:cstheme="minorHAnsi"/>
          <w:w w:val="90"/>
          <w:sz w:val="24"/>
          <w:szCs w:val="24"/>
        </w:rPr>
        <w:t>cronograma</w:t>
      </w:r>
      <w:r w:rsidR="008362DB" w:rsidRPr="00D866E6">
        <w:rPr>
          <w:rFonts w:asciiTheme="minorHAnsi" w:hAnsiTheme="minorHAnsi" w:cstheme="minorHAnsi"/>
          <w:spacing w:val="4"/>
          <w:w w:val="90"/>
          <w:sz w:val="24"/>
          <w:szCs w:val="24"/>
        </w:rPr>
        <w:t xml:space="preserve"> </w:t>
      </w:r>
      <w:r w:rsidR="008362DB" w:rsidRPr="00D866E6">
        <w:rPr>
          <w:rFonts w:asciiTheme="minorHAnsi" w:hAnsiTheme="minorHAnsi" w:cstheme="minorHAnsi"/>
          <w:w w:val="90"/>
          <w:sz w:val="24"/>
          <w:szCs w:val="24"/>
        </w:rPr>
        <w:t>de</w:t>
      </w:r>
      <w:r w:rsidR="008362DB" w:rsidRPr="00D866E6">
        <w:rPr>
          <w:rFonts w:asciiTheme="minorHAnsi" w:hAnsiTheme="minorHAnsi" w:cstheme="minorHAnsi"/>
          <w:spacing w:val="4"/>
          <w:w w:val="90"/>
          <w:sz w:val="24"/>
          <w:szCs w:val="24"/>
        </w:rPr>
        <w:t xml:space="preserve"> </w:t>
      </w:r>
      <w:r w:rsidR="008362DB" w:rsidRPr="00D866E6">
        <w:rPr>
          <w:rFonts w:asciiTheme="minorHAnsi" w:hAnsiTheme="minorHAnsi" w:cstheme="minorHAnsi"/>
          <w:w w:val="90"/>
          <w:sz w:val="24"/>
          <w:szCs w:val="24"/>
        </w:rPr>
        <w:t>atividades;</w:t>
      </w:r>
      <w:r w:rsidR="008362DB" w:rsidRPr="00D866E6">
        <w:rPr>
          <w:rFonts w:asciiTheme="minorHAnsi" w:hAnsiTheme="minorHAnsi" w:cstheme="minorHAnsi"/>
          <w:spacing w:val="-40"/>
          <w:w w:val="90"/>
          <w:sz w:val="24"/>
          <w:szCs w:val="24"/>
        </w:rPr>
        <w:t xml:space="preserve"> </w:t>
      </w:r>
    </w:p>
    <w:p w14:paraId="7ADC64BF" w14:textId="57C5DE94" w:rsidR="00303469" w:rsidRPr="00D866E6" w:rsidRDefault="008362DB" w:rsidP="008251D7">
      <w:pPr>
        <w:pStyle w:val="PargrafodaLista"/>
        <w:tabs>
          <w:tab w:val="left" w:pos="722"/>
        </w:tabs>
        <w:ind w:left="0"/>
        <w:jc w:val="both"/>
        <w:rPr>
          <w:rFonts w:asciiTheme="minorHAnsi" w:hAnsiTheme="minorHAnsi" w:cstheme="minorHAnsi"/>
          <w:sz w:val="24"/>
          <w:szCs w:val="24"/>
        </w:rPr>
      </w:pPr>
      <w:r w:rsidRPr="00D866E6">
        <w:rPr>
          <w:rFonts w:asciiTheme="minorHAnsi" w:hAnsiTheme="minorHAnsi" w:cstheme="minorHAnsi"/>
          <w:w w:val="90"/>
          <w:sz w:val="24"/>
          <w:szCs w:val="24"/>
        </w:rPr>
        <w:t>V</w:t>
      </w:r>
      <w:r w:rsidR="008251D7" w:rsidRPr="00D866E6">
        <w:rPr>
          <w:rFonts w:asciiTheme="minorHAnsi" w:hAnsiTheme="minorHAnsi" w:cstheme="minorHAnsi"/>
          <w:spacing w:val="-9"/>
          <w:w w:val="90"/>
          <w:sz w:val="24"/>
          <w:szCs w:val="24"/>
        </w:rPr>
        <w:t xml:space="preserve"> - </w:t>
      </w:r>
      <w:r w:rsidRPr="00D866E6">
        <w:rPr>
          <w:rFonts w:asciiTheme="minorHAnsi" w:hAnsiTheme="minorHAnsi" w:cstheme="minorHAnsi"/>
          <w:w w:val="90"/>
          <w:sz w:val="24"/>
          <w:szCs w:val="24"/>
        </w:rPr>
        <w:t>metodologia;</w:t>
      </w:r>
    </w:p>
    <w:p w14:paraId="716CE7EF" w14:textId="77777777" w:rsidR="008251D7" w:rsidRPr="00D866E6" w:rsidRDefault="008362DB" w:rsidP="00CC3A35">
      <w:pPr>
        <w:pStyle w:val="Corpodetexto"/>
        <w:ind w:left="0"/>
        <w:jc w:val="both"/>
        <w:rPr>
          <w:rFonts w:asciiTheme="minorHAnsi" w:hAnsiTheme="minorHAnsi" w:cstheme="minorHAnsi"/>
          <w:w w:val="90"/>
          <w:sz w:val="24"/>
          <w:szCs w:val="24"/>
        </w:rPr>
      </w:pPr>
      <w:r w:rsidRPr="00D866E6">
        <w:rPr>
          <w:rFonts w:asciiTheme="minorHAnsi" w:hAnsiTheme="minorHAnsi" w:cstheme="minorHAnsi"/>
          <w:spacing w:val="-1"/>
          <w:w w:val="90"/>
          <w:sz w:val="24"/>
          <w:szCs w:val="24"/>
        </w:rPr>
        <w:t>VI - avaliação;</w:t>
      </w:r>
      <w:r w:rsidRPr="00D866E6">
        <w:rPr>
          <w:rFonts w:asciiTheme="minorHAnsi" w:hAnsiTheme="minorHAnsi" w:cstheme="minorHAnsi"/>
          <w:w w:val="90"/>
          <w:sz w:val="24"/>
          <w:szCs w:val="24"/>
        </w:rPr>
        <w:t xml:space="preserve"> </w:t>
      </w:r>
    </w:p>
    <w:p w14:paraId="7411E9D8" w14:textId="6F497DD3" w:rsidR="00303469" w:rsidRPr="00D866E6" w:rsidRDefault="008362DB" w:rsidP="00CC3A35">
      <w:pPr>
        <w:pStyle w:val="Corpodetexto"/>
        <w:ind w:left="0"/>
        <w:jc w:val="both"/>
        <w:rPr>
          <w:rFonts w:asciiTheme="minorHAnsi" w:hAnsiTheme="minorHAnsi" w:cstheme="minorHAnsi"/>
          <w:sz w:val="24"/>
          <w:szCs w:val="24"/>
        </w:rPr>
      </w:pPr>
      <w:r w:rsidRPr="00D866E6">
        <w:rPr>
          <w:rFonts w:asciiTheme="minorHAnsi" w:hAnsiTheme="minorHAnsi" w:cstheme="minorHAnsi"/>
          <w:w w:val="85"/>
          <w:sz w:val="24"/>
          <w:szCs w:val="24"/>
        </w:rPr>
        <w:t>VII</w:t>
      </w:r>
      <w:r w:rsidRPr="00D866E6">
        <w:rPr>
          <w:rFonts w:asciiTheme="minorHAnsi" w:hAnsiTheme="minorHAnsi" w:cstheme="minorHAnsi"/>
          <w:spacing w:val="-3"/>
          <w:w w:val="85"/>
          <w:sz w:val="24"/>
          <w:szCs w:val="24"/>
        </w:rPr>
        <w:t xml:space="preserve"> </w:t>
      </w:r>
      <w:r w:rsidRPr="00D866E6">
        <w:rPr>
          <w:rFonts w:asciiTheme="minorHAnsi" w:hAnsiTheme="minorHAnsi" w:cstheme="minorHAnsi"/>
          <w:w w:val="85"/>
          <w:sz w:val="24"/>
          <w:szCs w:val="24"/>
        </w:rPr>
        <w:t>-</w:t>
      </w:r>
      <w:r w:rsidRPr="00D866E6">
        <w:rPr>
          <w:rFonts w:asciiTheme="minorHAnsi" w:hAnsiTheme="minorHAnsi" w:cstheme="minorHAnsi"/>
          <w:spacing w:val="-2"/>
          <w:w w:val="85"/>
          <w:sz w:val="24"/>
          <w:szCs w:val="24"/>
        </w:rPr>
        <w:t xml:space="preserve"> </w:t>
      </w:r>
      <w:r w:rsidRPr="00D866E6">
        <w:rPr>
          <w:rFonts w:asciiTheme="minorHAnsi" w:hAnsiTheme="minorHAnsi" w:cstheme="minorHAnsi"/>
          <w:w w:val="85"/>
          <w:sz w:val="24"/>
          <w:szCs w:val="24"/>
        </w:rPr>
        <w:t>referências.</w:t>
      </w:r>
    </w:p>
    <w:p w14:paraId="6E450A69" w14:textId="3ABD56ED" w:rsidR="00303469" w:rsidRPr="00D866E6" w:rsidRDefault="008362DB" w:rsidP="00C745F5">
      <w:pPr>
        <w:pStyle w:val="Corpodetexto"/>
        <w:spacing w:before="120"/>
        <w:ind w:left="0"/>
        <w:jc w:val="both"/>
        <w:rPr>
          <w:rFonts w:asciiTheme="minorHAnsi" w:hAnsiTheme="minorHAnsi" w:cstheme="minorHAnsi"/>
          <w:sz w:val="24"/>
          <w:szCs w:val="24"/>
        </w:rPr>
      </w:pPr>
      <w:r w:rsidRPr="00D866E6">
        <w:rPr>
          <w:rFonts w:asciiTheme="minorHAnsi" w:hAnsiTheme="minorHAnsi" w:cstheme="minorHAnsi"/>
          <w:w w:val="90"/>
          <w:sz w:val="24"/>
          <w:szCs w:val="24"/>
        </w:rPr>
        <w:t>§</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1º</w:t>
      </w:r>
      <w:r w:rsidRPr="00D866E6">
        <w:rPr>
          <w:rFonts w:asciiTheme="minorHAnsi" w:hAnsiTheme="minorHAnsi" w:cstheme="minorHAnsi"/>
          <w:spacing w:val="2"/>
          <w:w w:val="90"/>
          <w:sz w:val="24"/>
          <w:szCs w:val="24"/>
        </w:rPr>
        <w:t xml:space="preserve"> </w:t>
      </w:r>
      <w:r w:rsidR="008251D7"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Os</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dados</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de</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identificação</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devem</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conter</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o</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nome</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da</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instituição,</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do</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curso/área,</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da</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disciplina,</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da(s)</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turma(s),</w:t>
      </w:r>
      <w:r w:rsidRPr="00D866E6">
        <w:rPr>
          <w:rFonts w:asciiTheme="minorHAnsi" w:hAnsiTheme="minorHAnsi" w:cstheme="minorHAnsi"/>
          <w:spacing w:val="-40"/>
          <w:w w:val="90"/>
          <w:sz w:val="24"/>
          <w:szCs w:val="24"/>
        </w:rPr>
        <w:t xml:space="preserve"> </w:t>
      </w:r>
      <w:r w:rsidRPr="00D866E6">
        <w:rPr>
          <w:rFonts w:asciiTheme="minorHAnsi" w:hAnsiTheme="minorHAnsi" w:cstheme="minorHAnsi"/>
          <w:sz w:val="24"/>
          <w:szCs w:val="24"/>
        </w:rPr>
        <w:t>do</w:t>
      </w:r>
      <w:r w:rsidR="00C745F5" w:rsidRPr="00D866E6">
        <w:rPr>
          <w:rFonts w:asciiTheme="minorHAnsi" w:hAnsiTheme="minorHAnsi" w:cstheme="minorHAnsi"/>
          <w:sz w:val="24"/>
          <w:szCs w:val="24"/>
        </w:rPr>
        <w:t>/a</w:t>
      </w:r>
      <w:r w:rsidRPr="00D866E6">
        <w:rPr>
          <w:rFonts w:asciiTheme="minorHAnsi" w:hAnsiTheme="minorHAnsi" w:cstheme="minorHAnsi"/>
          <w:spacing w:val="-18"/>
          <w:sz w:val="24"/>
          <w:szCs w:val="24"/>
        </w:rPr>
        <w:t xml:space="preserve"> </w:t>
      </w:r>
      <w:r w:rsidRPr="00D866E6">
        <w:rPr>
          <w:rFonts w:asciiTheme="minorHAnsi" w:hAnsiTheme="minorHAnsi" w:cstheme="minorHAnsi"/>
          <w:sz w:val="24"/>
          <w:szCs w:val="24"/>
        </w:rPr>
        <w:t>professor</w:t>
      </w:r>
      <w:r w:rsidR="00C745F5" w:rsidRPr="00D866E6">
        <w:rPr>
          <w:rFonts w:asciiTheme="minorHAnsi" w:hAnsiTheme="minorHAnsi" w:cstheme="minorHAnsi"/>
          <w:sz w:val="24"/>
          <w:szCs w:val="24"/>
        </w:rPr>
        <w:t>/a</w:t>
      </w:r>
      <w:r w:rsidRPr="00D866E6">
        <w:rPr>
          <w:rFonts w:asciiTheme="minorHAnsi" w:hAnsiTheme="minorHAnsi" w:cstheme="minorHAnsi"/>
          <w:sz w:val="24"/>
          <w:szCs w:val="24"/>
        </w:rPr>
        <w:t>,</w:t>
      </w:r>
      <w:r w:rsidRPr="00D866E6">
        <w:rPr>
          <w:rFonts w:asciiTheme="minorHAnsi" w:hAnsiTheme="minorHAnsi" w:cstheme="minorHAnsi"/>
          <w:spacing w:val="-18"/>
          <w:sz w:val="24"/>
          <w:szCs w:val="24"/>
        </w:rPr>
        <w:t xml:space="preserve"> </w:t>
      </w:r>
      <w:r w:rsidRPr="00D866E6">
        <w:rPr>
          <w:rFonts w:asciiTheme="minorHAnsi" w:hAnsiTheme="minorHAnsi" w:cstheme="minorHAnsi"/>
          <w:sz w:val="24"/>
          <w:szCs w:val="24"/>
        </w:rPr>
        <w:t>assim</w:t>
      </w:r>
      <w:r w:rsidRPr="00D866E6">
        <w:rPr>
          <w:rFonts w:asciiTheme="minorHAnsi" w:hAnsiTheme="minorHAnsi" w:cstheme="minorHAnsi"/>
          <w:spacing w:val="-17"/>
          <w:sz w:val="24"/>
          <w:szCs w:val="24"/>
        </w:rPr>
        <w:t xml:space="preserve"> </w:t>
      </w:r>
      <w:r w:rsidRPr="00D866E6">
        <w:rPr>
          <w:rFonts w:asciiTheme="minorHAnsi" w:hAnsiTheme="minorHAnsi" w:cstheme="minorHAnsi"/>
          <w:sz w:val="24"/>
          <w:szCs w:val="24"/>
        </w:rPr>
        <w:t>como</w:t>
      </w:r>
      <w:r w:rsidRPr="00D866E6">
        <w:rPr>
          <w:rFonts w:asciiTheme="minorHAnsi" w:hAnsiTheme="minorHAnsi" w:cstheme="minorHAnsi"/>
          <w:spacing w:val="-18"/>
          <w:sz w:val="24"/>
          <w:szCs w:val="24"/>
        </w:rPr>
        <w:t xml:space="preserve"> </w:t>
      </w:r>
      <w:r w:rsidRPr="00D866E6">
        <w:rPr>
          <w:rFonts w:asciiTheme="minorHAnsi" w:hAnsiTheme="minorHAnsi" w:cstheme="minorHAnsi"/>
          <w:sz w:val="24"/>
          <w:szCs w:val="24"/>
        </w:rPr>
        <w:t>a</w:t>
      </w:r>
      <w:r w:rsidRPr="00D866E6">
        <w:rPr>
          <w:rFonts w:asciiTheme="minorHAnsi" w:hAnsiTheme="minorHAnsi" w:cstheme="minorHAnsi"/>
          <w:spacing w:val="-18"/>
          <w:sz w:val="24"/>
          <w:szCs w:val="24"/>
        </w:rPr>
        <w:t xml:space="preserve"> </w:t>
      </w:r>
      <w:r w:rsidRPr="00D866E6">
        <w:rPr>
          <w:rFonts w:asciiTheme="minorHAnsi" w:hAnsiTheme="minorHAnsi" w:cstheme="minorHAnsi"/>
          <w:sz w:val="24"/>
          <w:szCs w:val="24"/>
        </w:rPr>
        <w:t>carga</w:t>
      </w:r>
      <w:r w:rsidRPr="00D866E6">
        <w:rPr>
          <w:rFonts w:asciiTheme="minorHAnsi" w:hAnsiTheme="minorHAnsi" w:cstheme="minorHAnsi"/>
          <w:spacing w:val="-17"/>
          <w:sz w:val="24"/>
          <w:szCs w:val="24"/>
        </w:rPr>
        <w:t xml:space="preserve"> </w:t>
      </w:r>
      <w:r w:rsidRPr="00D866E6">
        <w:rPr>
          <w:rFonts w:asciiTheme="minorHAnsi" w:hAnsiTheme="minorHAnsi" w:cstheme="minorHAnsi"/>
          <w:sz w:val="24"/>
          <w:szCs w:val="24"/>
        </w:rPr>
        <w:t>horária</w:t>
      </w:r>
      <w:r w:rsidRPr="00D866E6">
        <w:rPr>
          <w:rFonts w:asciiTheme="minorHAnsi" w:hAnsiTheme="minorHAnsi" w:cstheme="minorHAnsi"/>
          <w:spacing w:val="-18"/>
          <w:sz w:val="24"/>
          <w:szCs w:val="24"/>
        </w:rPr>
        <w:t xml:space="preserve"> </w:t>
      </w:r>
      <w:r w:rsidRPr="00D866E6">
        <w:rPr>
          <w:rFonts w:asciiTheme="minorHAnsi" w:hAnsiTheme="minorHAnsi" w:cstheme="minorHAnsi"/>
          <w:sz w:val="24"/>
          <w:szCs w:val="24"/>
        </w:rPr>
        <w:t>semanal</w:t>
      </w:r>
      <w:r w:rsidRPr="00D866E6">
        <w:rPr>
          <w:rFonts w:asciiTheme="minorHAnsi" w:hAnsiTheme="minorHAnsi" w:cstheme="minorHAnsi"/>
          <w:spacing w:val="-17"/>
          <w:sz w:val="24"/>
          <w:szCs w:val="24"/>
        </w:rPr>
        <w:t xml:space="preserve"> </w:t>
      </w:r>
      <w:r w:rsidRPr="00D866E6">
        <w:rPr>
          <w:rFonts w:asciiTheme="minorHAnsi" w:hAnsiTheme="minorHAnsi" w:cstheme="minorHAnsi"/>
          <w:sz w:val="24"/>
          <w:szCs w:val="24"/>
        </w:rPr>
        <w:t>da</w:t>
      </w:r>
      <w:r w:rsidRPr="00D866E6">
        <w:rPr>
          <w:rFonts w:asciiTheme="minorHAnsi" w:hAnsiTheme="minorHAnsi" w:cstheme="minorHAnsi"/>
          <w:spacing w:val="-18"/>
          <w:sz w:val="24"/>
          <w:szCs w:val="24"/>
        </w:rPr>
        <w:t xml:space="preserve"> </w:t>
      </w:r>
      <w:r w:rsidRPr="00D866E6">
        <w:rPr>
          <w:rFonts w:asciiTheme="minorHAnsi" w:hAnsiTheme="minorHAnsi" w:cstheme="minorHAnsi"/>
          <w:sz w:val="24"/>
          <w:szCs w:val="24"/>
        </w:rPr>
        <w:t>disciplina.</w:t>
      </w:r>
    </w:p>
    <w:p w14:paraId="69AD6397" w14:textId="3EF87F67" w:rsidR="00303469" w:rsidRPr="00D866E6" w:rsidRDefault="008362DB" w:rsidP="00C745F5">
      <w:pPr>
        <w:pStyle w:val="Corpodetexto"/>
        <w:spacing w:before="120"/>
        <w:ind w:left="0"/>
        <w:jc w:val="both"/>
        <w:rPr>
          <w:rFonts w:asciiTheme="minorHAnsi" w:hAnsiTheme="minorHAnsi" w:cstheme="minorHAnsi"/>
          <w:sz w:val="24"/>
          <w:szCs w:val="24"/>
        </w:rPr>
      </w:pPr>
      <w:r w:rsidRPr="00D866E6">
        <w:rPr>
          <w:rFonts w:asciiTheme="minorHAnsi" w:hAnsiTheme="minorHAnsi" w:cstheme="minorHAnsi"/>
          <w:spacing w:val="-1"/>
          <w:w w:val="95"/>
          <w:sz w:val="24"/>
          <w:szCs w:val="24"/>
        </w:rPr>
        <w:t>§</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spacing w:val="-1"/>
          <w:w w:val="95"/>
          <w:sz w:val="24"/>
          <w:szCs w:val="24"/>
        </w:rPr>
        <w:t>2º</w:t>
      </w:r>
      <w:r w:rsidRPr="00D866E6">
        <w:rPr>
          <w:rFonts w:asciiTheme="minorHAnsi" w:hAnsiTheme="minorHAnsi" w:cstheme="minorHAnsi"/>
          <w:spacing w:val="-13"/>
          <w:w w:val="95"/>
          <w:sz w:val="24"/>
          <w:szCs w:val="24"/>
        </w:rPr>
        <w:t xml:space="preserve"> </w:t>
      </w:r>
      <w:r w:rsidR="008251D7" w:rsidRPr="00D866E6">
        <w:rPr>
          <w:rFonts w:asciiTheme="minorHAnsi" w:hAnsiTheme="minorHAnsi" w:cstheme="minorHAnsi"/>
          <w:spacing w:val="-13"/>
          <w:w w:val="95"/>
          <w:sz w:val="24"/>
          <w:szCs w:val="24"/>
        </w:rPr>
        <w:t xml:space="preserve"> </w:t>
      </w:r>
      <w:r w:rsidRPr="00D866E6">
        <w:rPr>
          <w:rFonts w:asciiTheme="minorHAnsi" w:hAnsiTheme="minorHAnsi" w:cstheme="minorHAnsi"/>
          <w:spacing w:val="-1"/>
          <w:w w:val="95"/>
          <w:sz w:val="24"/>
          <w:szCs w:val="24"/>
        </w:rPr>
        <w:t>Os</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spacing w:val="-1"/>
          <w:w w:val="95"/>
          <w:sz w:val="24"/>
          <w:szCs w:val="24"/>
        </w:rPr>
        <w:t>objetivos</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deverão</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ser</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elaborados,</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tendo</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como</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foco</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a</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proposta</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da</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disciplina,</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subdividindo-se</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em</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objetivo</w:t>
      </w:r>
      <w:r w:rsidR="008251D7" w:rsidRPr="00D866E6">
        <w:rPr>
          <w:rFonts w:asciiTheme="minorHAnsi" w:hAnsiTheme="minorHAnsi" w:cstheme="minorHAnsi"/>
          <w:w w:val="95"/>
          <w:sz w:val="24"/>
          <w:szCs w:val="24"/>
        </w:rPr>
        <w:t xml:space="preserve"> </w:t>
      </w:r>
      <w:r w:rsidRPr="00D866E6">
        <w:rPr>
          <w:rFonts w:asciiTheme="minorHAnsi" w:hAnsiTheme="minorHAnsi" w:cstheme="minorHAnsi"/>
          <w:sz w:val="24"/>
          <w:szCs w:val="24"/>
        </w:rPr>
        <w:t>geral</w:t>
      </w:r>
      <w:r w:rsidRPr="00D866E6">
        <w:rPr>
          <w:rFonts w:asciiTheme="minorHAnsi" w:hAnsiTheme="minorHAnsi" w:cstheme="minorHAnsi"/>
          <w:spacing w:val="-16"/>
          <w:sz w:val="24"/>
          <w:szCs w:val="24"/>
        </w:rPr>
        <w:t xml:space="preserve"> </w:t>
      </w:r>
      <w:r w:rsidRPr="00D866E6">
        <w:rPr>
          <w:rFonts w:asciiTheme="minorHAnsi" w:hAnsiTheme="minorHAnsi" w:cstheme="minorHAnsi"/>
          <w:sz w:val="24"/>
          <w:szCs w:val="24"/>
        </w:rPr>
        <w:t>e</w:t>
      </w:r>
      <w:r w:rsidRPr="00D866E6">
        <w:rPr>
          <w:rFonts w:asciiTheme="minorHAnsi" w:hAnsiTheme="minorHAnsi" w:cstheme="minorHAnsi"/>
          <w:spacing w:val="-16"/>
          <w:sz w:val="24"/>
          <w:szCs w:val="24"/>
        </w:rPr>
        <w:t xml:space="preserve"> </w:t>
      </w:r>
      <w:r w:rsidRPr="00D866E6">
        <w:rPr>
          <w:rFonts w:asciiTheme="minorHAnsi" w:hAnsiTheme="minorHAnsi" w:cstheme="minorHAnsi"/>
          <w:sz w:val="24"/>
          <w:szCs w:val="24"/>
        </w:rPr>
        <w:t>objetivos</w:t>
      </w:r>
      <w:r w:rsidRPr="00D866E6">
        <w:rPr>
          <w:rFonts w:asciiTheme="minorHAnsi" w:hAnsiTheme="minorHAnsi" w:cstheme="minorHAnsi"/>
          <w:spacing w:val="-16"/>
          <w:sz w:val="24"/>
          <w:szCs w:val="24"/>
        </w:rPr>
        <w:t xml:space="preserve"> </w:t>
      </w:r>
      <w:r w:rsidRPr="00D866E6">
        <w:rPr>
          <w:rFonts w:asciiTheme="minorHAnsi" w:hAnsiTheme="minorHAnsi" w:cstheme="minorHAnsi"/>
          <w:sz w:val="24"/>
          <w:szCs w:val="24"/>
        </w:rPr>
        <w:t>específicos.</w:t>
      </w:r>
    </w:p>
    <w:p w14:paraId="3BD28507" w14:textId="45459566" w:rsidR="00303469" w:rsidRPr="00D866E6" w:rsidRDefault="008362DB" w:rsidP="00C745F5">
      <w:pPr>
        <w:pStyle w:val="Corpodetexto"/>
        <w:spacing w:before="120"/>
        <w:ind w:left="0"/>
        <w:jc w:val="both"/>
        <w:rPr>
          <w:rFonts w:asciiTheme="minorHAnsi" w:hAnsiTheme="minorHAnsi" w:cstheme="minorHAnsi"/>
          <w:sz w:val="24"/>
          <w:szCs w:val="24"/>
        </w:rPr>
      </w:pPr>
      <w:r w:rsidRPr="00D866E6">
        <w:rPr>
          <w:rFonts w:asciiTheme="minorHAnsi" w:hAnsiTheme="minorHAnsi" w:cstheme="minorHAnsi"/>
          <w:spacing w:val="-1"/>
          <w:w w:val="95"/>
          <w:sz w:val="24"/>
          <w:szCs w:val="24"/>
        </w:rPr>
        <w:t>§</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3º</w:t>
      </w:r>
      <w:r w:rsidR="00973FBD"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O</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plano</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deve</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conter</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o</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rol</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de</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conteúdos</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a</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serem</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trabalhados.</w:t>
      </w:r>
    </w:p>
    <w:p w14:paraId="164629F9" w14:textId="54128368" w:rsidR="00303469" w:rsidRPr="00D866E6" w:rsidRDefault="008362DB" w:rsidP="00C745F5">
      <w:pPr>
        <w:pStyle w:val="Corpodetexto"/>
        <w:spacing w:before="120"/>
        <w:ind w:left="0"/>
        <w:jc w:val="both"/>
        <w:rPr>
          <w:rFonts w:asciiTheme="minorHAnsi" w:hAnsiTheme="minorHAnsi" w:cstheme="minorHAnsi"/>
          <w:sz w:val="24"/>
          <w:szCs w:val="24"/>
        </w:rPr>
      </w:pPr>
      <w:r w:rsidRPr="00D866E6">
        <w:rPr>
          <w:rFonts w:asciiTheme="minorHAnsi" w:hAnsiTheme="minorHAnsi" w:cstheme="minorHAnsi"/>
          <w:spacing w:val="-1"/>
          <w:w w:val="95"/>
          <w:sz w:val="24"/>
          <w:szCs w:val="24"/>
        </w:rPr>
        <w:t>§</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spacing w:val="-1"/>
          <w:w w:val="95"/>
          <w:sz w:val="24"/>
          <w:szCs w:val="24"/>
        </w:rPr>
        <w:t>4º</w:t>
      </w:r>
      <w:r w:rsidRPr="00D866E6">
        <w:rPr>
          <w:rFonts w:asciiTheme="minorHAnsi" w:hAnsiTheme="minorHAnsi" w:cstheme="minorHAnsi"/>
          <w:spacing w:val="-12"/>
          <w:w w:val="95"/>
          <w:sz w:val="24"/>
          <w:szCs w:val="24"/>
        </w:rPr>
        <w:t xml:space="preserve"> </w:t>
      </w:r>
      <w:r w:rsidR="008251D7" w:rsidRPr="00D866E6">
        <w:rPr>
          <w:rFonts w:asciiTheme="minorHAnsi" w:hAnsiTheme="minorHAnsi" w:cstheme="minorHAnsi"/>
          <w:spacing w:val="-12"/>
          <w:w w:val="95"/>
          <w:sz w:val="24"/>
          <w:szCs w:val="24"/>
        </w:rPr>
        <w:t xml:space="preserve"> </w:t>
      </w:r>
      <w:r w:rsidRPr="00D866E6">
        <w:rPr>
          <w:rFonts w:asciiTheme="minorHAnsi" w:hAnsiTheme="minorHAnsi" w:cstheme="minorHAnsi"/>
          <w:spacing w:val="-1"/>
          <w:w w:val="95"/>
          <w:sz w:val="24"/>
          <w:szCs w:val="24"/>
        </w:rPr>
        <w:t>O</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spacing w:val="-1"/>
          <w:w w:val="95"/>
          <w:sz w:val="24"/>
          <w:szCs w:val="24"/>
        </w:rPr>
        <w:t>cronograma</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de</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atividades</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deve</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contemplar</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a</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disposição</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dos</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conteúdos</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elencados</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por</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etapa</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avaliativa,</w:t>
      </w:r>
      <w:r w:rsidRPr="00D866E6">
        <w:rPr>
          <w:rFonts w:asciiTheme="minorHAnsi" w:hAnsiTheme="minorHAnsi" w:cstheme="minorHAnsi"/>
          <w:spacing w:val="-12"/>
          <w:w w:val="95"/>
          <w:sz w:val="24"/>
          <w:szCs w:val="24"/>
        </w:rPr>
        <w:t xml:space="preserve"> </w:t>
      </w:r>
      <w:r w:rsidR="008251D7" w:rsidRPr="00D866E6">
        <w:rPr>
          <w:rFonts w:asciiTheme="minorHAnsi" w:hAnsiTheme="minorHAnsi" w:cstheme="minorHAnsi"/>
          <w:spacing w:val="-12"/>
          <w:w w:val="95"/>
          <w:sz w:val="24"/>
          <w:szCs w:val="24"/>
        </w:rPr>
        <w:t>de acordo c</w:t>
      </w:r>
      <w:r w:rsidRPr="00D866E6">
        <w:rPr>
          <w:rFonts w:asciiTheme="minorHAnsi" w:hAnsiTheme="minorHAnsi" w:cstheme="minorHAnsi"/>
          <w:sz w:val="24"/>
          <w:szCs w:val="24"/>
        </w:rPr>
        <w:t>om</w:t>
      </w:r>
      <w:r w:rsidRPr="00D866E6">
        <w:rPr>
          <w:rFonts w:asciiTheme="minorHAnsi" w:hAnsiTheme="minorHAnsi" w:cstheme="minorHAnsi"/>
          <w:spacing w:val="-16"/>
          <w:sz w:val="24"/>
          <w:szCs w:val="24"/>
        </w:rPr>
        <w:t xml:space="preserve"> </w:t>
      </w:r>
      <w:r w:rsidRPr="00D866E6">
        <w:rPr>
          <w:rFonts w:asciiTheme="minorHAnsi" w:hAnsiTheme="minorHAnsi" w:cstheme="minorHAnsi"/>
          <w:sz w:val="24"/>
          <w:szCs w:val="24"/>
        </w:rPr>
        <w:t>a</w:t>
      </w:r>
      <w:r w:rsidRPr="00D866E6">
        <w:rPr>
          <w:rFonts w:asciiTheme="minorHAnsi" w:hAnsiTheme="minorHAnsi" w:cstheme="minorHAnsi"/>
          <w:spacing w:val="-16"/>
          <w:sz w:val="24"/>
          <w:szCs w:val="24"/>
        </w:rPr>
        <w:t xml:space="preserve"> </w:t>
      </w:r>
      <w:r w:rsidRPr="00D866E6">
        <w:rPr>
          <w:rFonts w:asciiTheme="minorHAnsi" w:hAnsiTheme="minorHAnsi" w:cstheme="minorHAnsi"/>
          <w:sz w:val="24"/>
          <w:szCs w:val="24"/>
        </w:rPr>
        <w:t>modalidade</w:t>
      </w:r>
      <w:r w:rsidRPr="00D866E6">
        <w:rPr>
          <w:rFonts w:asciiTheme="minorHAnsi" w:hAnsiTheme="minorHAnsi" w:cstheme="minorHAnsi"/>
          <w:spacing w:val="-15"/>
          <w:sz w:val="24"/>
          <w:szCs w:val="24"/>
        </w:rPr>
        <w:t xml:space="preserve"> </w:t>
      </w:r>
      <w:r w:rsidRPr="00D866E6">
        <w:rPr>
          <w:rFonts w:asciiTheme="minorHAnsi" w:hAnsiTheme="minorHAnsi" w:cstheme="minorHAnsi"/>
          <w:sz w:val="24"/>
          <w:szCs w:val="24"/>
        </w:rPr>
        <w:t>do</w:t>
      </w:r>
      <w:r w:rsidRPr="00D866E6">
        <w:rPr>
          <w:rFonts w:asciiTheme="minorHAnsi" w:hAnsiTheme="minorHAnsi" w:cstheme="minorHAnsi"/>
          <w:spacing w:val="-16"/>
          <w:sz w:val="24"/>
          <w:szCs w:val="24"/>
        </w:rPr>
        <w:t xml:space="preserve"> </w:t>
      </w:r>
      <w:r w:rsidRPr="00D866E6">
        <w:rPr>
          <w:rFonts w:asciiTheme="minorHAnsi" w:hAnsiTheme="minorHAnsi" w:cstheme="minorHAnsi"/>
          <w:sz w:val="24"/>
          <w:szCs w:val="24"/>
        </w:rPr>
        <w:t>curso.</w:t>
      </w:r>
    </w:p>
    <w:p w14:paraId="1CC4F36D" w14:textId="6A32A55E" w:rsidR="00303469" w:rsidRPr="00D866E6" w:rsidRDefault="008362DB" w:rsidP="00C745F5">
      <w:pPr>
        <w:pStyle w:val="Corpodetexto"/>
        <w:spacing w:before="120"/>
        <w:ind w:left="0"/>
        <w:jc w:val="both"/>
        <w:rPr>
          <w:rFonts w:asciiTheme="minorHAnsi" w:hAnsiTheme="minorHAnsi" w:cstheme="minorHAnsi"/>
          <w:sz w:val="24"/>
          <w:szCs w:val="24"/>
        </w:rPr>
      </w:pPr>
      <w:r w:rsidRPr="00D866E6">
        <w:rPr>
          <w:rFonts w:asciiTheme="minorHAnsi" w:hAnsiTheme="minorHAnsi" w:cstheme="minorHAnsi"/>
          <w:w w:val="90"/>
          <w:sz w:val="24"/>
          <w:szCs w:val="24"/>
        </w:rPr>
        <w:t>§</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5º</w:t>
      </w:r>
      <w:r w:rsidRPr="00D866E6">
        <w:rPr>
          <w:rFonts w:asciiTheme="minorHAnsi" w:hAnsiTheme="minorHAnsi" w:cstheme="minorHAnsi"/>
          <w:spacing w:val="6"/>
          <w:w w:val="90"/>
          <w:sz w:val="24"/>
          <w:szCs w:val="24"/>
        </w:rPr>
        <w:t xml:space="preserve"> </w:t>
      </w:r>
      <w:r w:rsidR="008251D7" w:rsidRPr="00D866E6">
        <w:rPr>
          <w:rFonts w:asciiTheme="minorHAnsi" w:hAnsiTheme="minorHAnsi" w:cstheme="minorHAnsi"/>
          <w:spacing w:val="6"/>
          <w:w w:val="90"/>
          <w:sz w:val="24"/>
          <w:szCs w:val="24"/>
        </w:rPr>
        <w:t xml:space="preserve"> </w:t>
      </w:r>
      <w:r w:rsidRPr="00D866E6">
        <w:rPr>
          <w:rFonts w:asciiTheme="minorHAnsi" w:hAnsiTheme="minorHAnsi" w:cstheme="minorHAnsi"/>
          <w:w w:val="90"/>
          <w:sz w:val="24"/>
          <w:szCs w:val="24"/>
        </w:rPr>
        <w:t>No</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que</w:t>
      </w:r>
      <w:r w:rsidRPr="00D866E6">
        <w:rPr>
          <w:rFonts w:asciiTheme="minorHAnsi" w:hAnsiTheme="minorHAnsi" w:cstheme="minorHAnsi"/>
          <w:spacing w:val="6"/>
          <w:w w:val="90"/>
          <w:sz w:val="24"/>
          <w:szCs w:val="24"/>
        </w:rPr>
        <w:t xml:space="preserve"> </w:t>
      </w:r>
      <w:r w:rsidRPr="00D866E6">
        <w:rPr>
          <w:rFonts w:asciiTheme="minorHAnsi" w:hAnsiTheme="minorHAnsi" w:cstheme="minorHAnsi"/>
          <w:w w:val="90"/>
          <w:sz w:val="24"/>
          <w:szCs w:val="24"/>
        </w:rPr>
        <w:t>se</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refere</w:t>
      </w:r>
      <w:r w:rsidRPr="00D866E6">
        <w:rPr>
          <w:rFonts w:asciiTheme="minorHAnsi" w:hAnsiTheme="minorHAnsi" w:cstheme="minorHAnsi"/>
          <w:spacing w:val="6"/>
          <w:w w:val="90"/>
          <w:sz w:val="24"/>
          <w:szCs w:val="24"/>
        </w:rPr>
        <w:t xml:space="preserve"> </w:t>
      </w:r>
      <w:r w:rsidRPr="00D866E6">
        <w:rPr>
          <w:rFonts w:asciiTheme="minorHAnsi" w:hAnsiTheme="minorHAnsi" w:cstheme="minorHAnsi"/>
          <w:w w:val="90"/>
          <w:sz w:val="24"/>
          <w:szCs w:val="24"/>
        </w:rPr>
        <w:t>à</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metodologia,</w:t>
      </w:r>
      <w:r w:rsidRPr="00D866E6">
        <w:rPr>
          <w:rFonts w:asciiTheme="minorHAnsi" w:hAnsiTheme="minorHAnsi" w:cstheme="minorHAnsi"/>
          <w:spacing w:val="6"/>
          <w:w w:val="90"/>
          <w:sz w:val="24"/>
          <w:szCs w:val="24"/>
        </w:rPr>
        <w:t xml:space="preserve"> </w:t>
      </w:r>
      <w:r w:rsidRPr="00D866E6">
        <w:rPr>
          <w:rFonts w:asciiTheme="minorHAnsi" w:hAnsiTheme="minorHAnsi" w:cstheme="minorHAnsi"/>
          <w:w w:val="90"/>
          <w:sz w:val="24"/>
          <w:szCs w:val="24"/>
        </w:rPr>
        <w:t>deverá</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contemplar</w:t>
      </w:r>
      <w:r w:rsidRPr="00D866E6">
        <w:rPr>
          <w:rFonts w:asciiTheme="minorHAnsi" w:hAnsiTheme="minorHAnsi" w:cstheme="minorHAnsi"/>
          <w:spacing w:val="6"/>
          <w:w w:val="90"/>
          <w:sz w:val="24"/>
          <w:szCs w:val="24"/>
        </w:rPr>
        <w:t xml:space="preserve"> </w:t>
      </w:r>
      <w:r w:rsidRPr="00D866E6">
        <w:rPr>
          <w:rFonts w:asciiTheme="minorHAnsi" w:hAnsiTheme="minorHAnsi" w:cstheme="minorHAnsi"/>
          <w:w w:val="90"/>
          <w:sz w:val="24"/>
          <w:szCs w:val="24"/>
        </w:rPr>
        <w:t>a</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descrição</w:t>
      </w:r>
      <w:r w:rsidRPr="00D866E6">
        <w:rPr>
          <w:rFonts w:asciiTheme="minorHAnsi" w:hAnsiTheme="minorHAnsi" w:cstheme="minorHAnsi"/>
          <w:spacing w:val="6"/>
          <w:w w:val="90"/>
          <w:sz w:val="24"/>
          <w:szCs w:val="24"/>
        </w:rPr>
        <w:t xml:space="preserve"> </w:t>
      </w:r>
      <w:r w:rsidRPr="00D866E6">
        <w:rPr>
          <w:rFonts w:asciiTheme="minorHAnsi" w:hAnsiTheme="minorHAnsi" w:cstheme="minorHAnsi"/>
          <w:w w:val="90"/>
          <w:sz w:val="24"/>
          <w:szCs w:val="24"/>
        </w:rPr>
        <w:t>das</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estratégias</w:t>
      </w:r>
      <w:r w:rsidRPr="00D866E6">
        <w:rPr>
          <w:rFonts w:asciiTheme="minorHAnsi" w:hAnsiTheme="minorHAnsi" w:cstheme="minorHAnsi"/>
          <w:spacing w:val="6"/>
          <w:w w:val="90"/>
          <w:sz w:val="24"/>
          <w:szCs w:val="24"/>
        </w:rPr>
        <w:t xml:space="preserve"> </w:t>
      </w:r>
      <w:r w:rsidRPr="00D866E6">
        <w:rPr>
          <w:rFonts w:asciiTheme="minorHAnsi" w:hAnsiTheme="minorHAnsi" w:cstheme="minorHAnsi"/>
          <w:w w:val="90"/>
          <w:sz w:val="24"/>
          <w:szCs w:val="24"/>
        </w:rPr>
        <w:t>de</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ensino</w:t>
      </w:r>
      <w:r w:rsidRPr="00D866E6">
        <w:rPr>
          <w:rFonts w:asciiTheme="minorHAnsi" w:hAnsiTheme="minorHAnsi" w:cstheme="minorHAnsi"/>
          <w:spacing w:val="6"/>
          <w:w w:val="90"/>
          <w:sz w:val="24"/>
          <w:szCs w:val="24"/>
        </w:rPr>
        <w:t xml:space="preserve"> </w:t>
      </w:r>
      <w:r w:rsidRPr="00D866E6">
        <w:rPr>
          <w:rFonts w:asciiTheme="minorHAnsi" w:hAnsiTheme="minorHAnsi" w:cstheme="minorHAnsi"/>
          <w:w w:val="90"/>
          <w:sz w:val="24"/>
          <w:szCs w:val="24"/>
        </w:rPr>
        <w:t>para</w:t>
      </w:r>
      <w:r w:rsidRPr="00D866E6">
        <w:rPr>
          <w:rFonts w:asciiTheme="minorHAnsi" w:hAnsiTheme="minorHAnsi" w:cstheme="minorHAnsi"/>
          <w:spacing w:val="6"/>
          <w:w w:val="90"/>
          <w:sz w:val="24"/>
          <w:szCs w:val="24"/>
        </w:rPr>
        <w:t xml:space="preserve"> </w:t>
      </w:r>
      <w:r w:rsidRPr="00D866E6">
        <w:rPr>
          <w:rFonts w:asciiTheme="minorHAnsi" w:hAnsiTheme="minorHAnsi" w:cstheme="minorHAnsi"/>
          <w:w w:val="90"/>
          <w:sz w:val="24"/>
          <w:szCs w:val="24"/>
        </w:rPr>
        <w:t>propiciar</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ao</w:t>
      </w:r>
      <w:r w:rsidR="00C745F5" w:rsidRPr="00D866E6">
        <w:rPr>
          <w:rFonts w:asciiTheme="minorHAnsi" w:hAnsiTheme="minorHAnsi" w:cstheme="minorHAnsi"/>
          <w:w w:val="90"/>
          <w:sz w:val="24"/>
          <w:szCs w:val="24"/>
        </w:rPr>
        <w:t>/</w:t>
      </w:r>
      <w:r w:rsidRPr="00D866E6">
        <w:rPr>
          <w:rFonts w:asciiTheme="minorHAnsi" w:hAnsiTheme="minorHAnsi" w:cstheme="minorHAnsi"/>
          <w:spacing w:val="-40"/>
          <w:w w:val="90"/>
          <w:sz w:val="24"/>
          <w:szCs w:val="24"/>
        </w:rPr>
        <w:t xml:space="preserve"> </w:t>
      </w:r>
      <w:r w:rsidRPr="00D866E6">
        <w:rPr>
          <w:rFonts w:asciiTheme="minorHAnsi" w:hAnsiTheme="minorHAnsi" w:cstheme="minorHAnsi"/>
          <w:sz w:val="24"/>
          <w:szCs w:val="24"/>
        </w:rPr>
        <w:t>à</w:t>
      </w:r>
      <w:r w:rsidRPr="00D866E6">
        <w:rPr>
          <w:rFonts w:asciiTheme="minorHAnsi" w:hAnsiTheme="minorHAnsi" w:cstheme="minorHAnsi"/>
          <w:spacing w:val="-17"/>
          <w:sz w:val="24"/>
          <w:szCs w:val="24"/>
        </w:rPr>
        <w:t xml:space="preserve"> </w:t>
      </w:r>
      <w:r w:rsidRPr="00D866E6">
        <w:rPr>
          <w:rFonts w:asciiTheme="minorHAnsi" w:hAnsiTheme="minorHAnsi" w:cstheme="minorHAnsi"/>
          <w:sz w:val="24"/>
          <w:szCs w:val="24"/>
        </w:rPr>
        <w:t>estudante</w:t>
      </w:r>
      <w:r w:rsidRPr="00D866E6">
        <w:rPr>
          <w:rFonts w:asciiTheme="minorHAnsi" w:hAnsiTheme="minorHAnsi" w:cstheme="minorHAnsi"/>
          <w:spacing w:val="-16"/>
          <w:sz w:val="24"/>
          <w:szCs w:val="24"/>
        </w:rPr>
        <w:t xml:space="preserve"> </w:t>
      </w:r>
      <w:r w:rsidRPr="00D866E6">
        <w:rPr>
          <w:rFonts w:asciiTheme="minorHAnsi" w:hAnsiTheme="minorHAnsi" w:cstheme="minorHAnsi"/>
          <w:sz w:val="24"/>
          <w:szCs w:val="24"/>
        </w:rPr>
        <w:t>a</w:t>
      </w:r>
      <w:r w:rsidRPr="00D866E6">
        <w:rPr>
          <w:rFonts w:asciiTheme="minorHAnsi" w:hAnsiTheme="minorHAnsi" w:cstheme="minorHAnsi"/>
          <w:spacing w:val="-17"/>
          <w:sz w:val="24"/>
          <w:szCs w:val="24"/>
        </w:rPr>
        <w:t xml:space="preserve"> </w:t>
      </w:r>
      <w:r w:rsidRPr="00D866E6">
        <w:rPr>
          <w:rFonts w:asciiTheme="minorHAnsi" w:hAnsiTheme="minorHAnsi" w:cstheme="minorHAnsi"/>
          <w:sz w:val="24"/>
          <w:szCs w:val="24"/>
        </w:rPr>
        <w:t>construção</w:t>
      </w:r>
      <w:r w:rsidRPr="00D866E6">
        <w:rPr>
          <w:rFonts w:asciiTheme="minorHAnsi" w:hAnsiTheme="minorHAnsi" w:cstheme="minorHAnsi"/>
          <w:spacing w:val="-16"/>
          <w:sz w:val="24"/>
          <w:szCs w:val="24"/>
        </w:rPr>
        <w:t xml:space="preserve"> </w:t>
      </w:r>
      <w:r w:rsidRPr="00D866E6">
        <w:rPr>
          <w:rFonts w:asciiTheme="minorHAnsi" w:hAnsiTheme="minorHAnsi" w:cstheme="minorHAnsi"/>
          <w:sz w:val="24"/>
          <w:szCs w:val="24"/>
        </w:rPr>
        <w:t>do</w:t>
      </w:r>
      <w:r w:rsidRPr="00D866E6">
        <w:rPr>
          <w:rFonts w:asciiTheme="minorHAnsi" w:hAnsiTheme="minorHAnsi" w:cstheme="minorHAnsi"/>
          <w:spacing w:val="-16"/>
          <w:sz w:val="24"/>
          <w:szCs w:val="24"/>
        </w:rPr>
        <w:t xml:space="preserve"> </w:t>
      </w:r>
      <w:r w:rsidRPr="00D866E6">
        <w:rPr>
          <w:rFonts w:asciiTheme="minorHAnsi" w:hAnsiTheme="minorHAnsi" w:cstheme="minorHAnsi"/>
          <w:sz w:val="24"/>
          <w:szCs w:val="24"/>
        </w:rPr>
        <w:t>conhecimento.</w:t>
      </w:r>
    </w:p>
    <w:p w14:paraId="4ABB5864" w14:textId="22706FC9" w:rsidR="00303469" w:rsidRPr="00D866E6" w:rsidRDefault="008362DB" w:rsidP="00C745F5">
      <w:pPr>
        <w:pStyle w:val="Corpodetexto"/>
        <w:spacing w:before="120"/>
        <w:ind w:left="0"/>
        <w:jc w:val="both"/>
        <w:rPr>
          <w:rFonts w:asciiTheme="minorHAnsi" w:hAnsiTheme="minorHAnsi" w:cstheme="minorHAnsi"/>
          <w:sz w:val="24"/>
          <w:szCs w:val="24"/>
        </w:rPr>
      </w:pPr>
      <w:r w:rsidRPr="00D866E6">
        <w:rPr>
          <w:rFonts w:asciiTheme="minorHAnsi" w:hAnsiTheme="minorHAnsi" w:cstheme="minorHAnsi"/>
          <w:spacing w:val="-1"/>
          <w:w w:val="95"/>
          <w:sz w:val="24"/>
          <w:szCs w:val="24"/>
        </w:rPr>
        <w:t>§</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spacing w:val="-1"/>
          <w:w w:val="95"/>
          <w:sz w:val="24"/>
          <w:szCs w:val="24"/>
        </w:rPr>
        <w:t>6º</w:t>
      </w:r>
      <w:r w:rsidRPr="00D866E6">
        <w:rPr>
          <w:rFonts w:asciiTheme="minorHAnsi" w:hAnsiTheme="minorHAnsi" w:cstheme="minorHAnsi"/>
          <w:spacing w:val="-13"/>
          <w:w w:val="95"/>
          <w:sz w:val="24"/>
          <w:szCs w:val="24"/>
        </w:rPr>
        <w:t xml:space="preserve"> </w:t>
      </w:r>
      <w:r w:rsidR="008251D7" w:rsidRPr="00D866E6">
        <w:rPr>
          <w:rFonts w:asciiTheme="minorHAnsi" w:hAnsiTheme="minorHAnsi" w:cstheme="minorHAnsi"/>
          <w:spacing w:val="-13"/>
          <w:w w:val="95"/>
          <w:sz w:val="24"/>
          <w:szCs w:val="24"/>
        </w:rPr>
        <w:t xml:space="preserve"> </w:t>
      </w:r>
      <w:r w:rsidRPr="00D866E6">
        <w:rPr>
          <w:rFonts w:asciiTheme="minorHAnsi" w:hAnsiTheme="minorHAnsi" w:cstheme="minorHAnsi"/>
          <w:spacing w:val="-1"/>
          <w:w w:val="95"/>
          <w:sz w:val="24"/>
          <w:szCs w:val="24"/>
        </w:rPr>
        <w:t>A</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avaliação</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deverá</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expressar</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a</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forma</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como</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o</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conhecimento</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será</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construído,</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por</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meio</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de</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um</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processo</w:t>
      </w:r>
      <w:r w:rsidRPr="00D866E6">
        <w:rPr>
          <w:rFonts w:asciiTheme="minorHAnsi" w:hAnsiTheme="minorHAnsi" w:cstheme="minorHAnsi"/>
          <w:spacing w:val="1"/>
          <w:w w:val="95"/>
          <w:sz w:val="24"/>
          <w:szCs w:val="24"/>
        </w:rPr>
        <w:t xml:space="preserve"> </w:t>
      </w:r>
      <w:r w:rsidRPr="00D866E6">
        <w:rPr>
          <w:rFonts w:asciiTheme="minorHAnsi" w:hAnsiTheme="minorHAnsi" w:cstheme="minorHAnsi"/>
          <w:spacing w:val="-1"/>
          <w:w w:val="95"/>
          <w:sz w:val="24"/>
          <w:szCs w:val="24"/>
        </w:rPr>
        <w:t>de</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spacing w:val="-1"/>
          <w:w w:val="95"/>
          <w:sz w:val="24"/>
          <w:szCs w:val="24"/>
        </w:rPr>
        <w:t>ação-reflexão-ação,</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spacing w:val="-1"/>
          <w:w w:val="95"/>
          <w:sz w:val="24"/>
          <w:szCs w:val="24"/>
        </w:rPr>
        <w:t>que</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spacing w:val="-1"/>
          <w:w w:val="95"/>
          <w:sz w:val="24"/>
          <w:szCs w:val="24"/>
        </w:rPr>
        <w:t>se</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spacing w:val="-1"/>
          <w:w w:val="95"/>
          <w:sz w:val="24"/>
          <w:szCs w:val="24"/>
        </w:rPr>
        <w:t>constitui</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spacing w:val="-1"/>
          <w:w w:val="95"/>
          <w:sz w:val="24"/>
          <w:szCs w:val="24"/>
        </w:rPr>
        <w:t>em</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spacing w:val="-1"/>
          <w:w w:val="95"/>
          <w:sz w:val="24"/>
          <w:szCs w:val="24"/>
        </w:rPr>
        <w:t>diferentes</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spacing w:val="-1"/>
          <w:w w:val="95"/>
          <w:sz w:val="24"/>
          <w:szCs w:val="24"/>
        </w:rPr>
        <w:t>intervenções</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spacing w:val="-1"/>
          <w:w w:val="95"/>
          <w:sz w:val="24"/>
          <w:szCs w:val="24"/>
        </w:rPr>
        <w:t>pedagógicas</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spacing w:val="-1"/>
          <w:w w:val="95"/>
          <w:sz w:val="24"/>
          <w:szCs w:val="24"/>
        </w:rPr>
        <w:t>que</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spacing w:val="-1"/>
          <w:w w:val="95"/>
          <w:sz w:val="24"/>
          <w:szCs w:val="24"/>
        </w:rPr>
        <w:t>levem</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à</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aprendizagem</w:t>
      </w:r>
      <w:r w:rsidRPr="00D866E6">
        <w:rPr>
          <w:rFonts w:asciiTheme="minorHAnsi" w:hAnsiTheme="minorHAnsi" w:cstheme="minorHAnsi"/>
          <w:spacing w:val="-43"/>
          <w:w w:val="95"/>
          <w:sz w:val="24"/>
          <w:szCs w:val="24"/>
        </w:rPr>
        <w:t xml:space="preserve"> </w:t>
      </w:r>
      <w:r w:rsidRPr="00D866E6">
        <w:rPr>
          <w:rFonts w:asciiTheme="minorHAnsi" w:hAnsiTheme="minorHAnsi" w:cstheme="minorHAnsi"/>
          <w:sz w:val="24"/>
          <w:szCs w:val="24"/>
        </w:rPr>
        <w:t>significativa</w:t>
      </w:r>
      <w:r w:rsidRPr="00D866E6">
        <w:rPr>
          <w:rFonts w:asciiTheme="minorHAnsi" w:hAnsiTheme="minorHAnsi" w:cstheme="minorHAnsi"/>
          <w:spacing w:val="-16"/>
          <w:sz w:val="24"/>
          <w:szCs w:val="24"/>
        </w:rPr>
        <w:t xml:space="preserve"> </w:t>
      </w:r>
      <w:r w:rsidRPr="00D866E6">
        <w:rPr>
          <w:rFonts w:asciiTheme="minorHAnsi" w:hAnsiTheme="minorHAnsi" w:cstheme="minorHAnsi"/>
          <w:sz w:val="24"/>
          <w:szCs w:val="24"/>
        </w:rPr>
        <w:t>dos</w:t>
      </w:r>
      <w:r w:rsidRPr="00D866E6">
        <w:rPr>
          <w:rFonts w:asciiTheme="minorHAnsi" w:hAnsiTheme="minorHAnsi" w:cstheme="minorHAnsi"/>
          <w:spacing w:val="-16"/>
          <w:sz w:val="24"/>
          <w:szCs w:val="24"/>
        </w:rPr>
        <w:t xml:space="preserve"> </w:t>
      </w:r>
      <w:r w:rsidRPr="00D866E6">
        <w:rPr>
          <w:rFonts w:asciiTheme="minorHAnsi" w:hAnsiTheme="minorHAnsi" w:cstheme="minorHAnsi"/>
          <w:sz w:val="24"/>
          <w:szCs w:val="24"/>
        </w:rPr>
        <w:t>conteúdos.</w:t>
      </w:r>
    </w:p>
    <w:p w14:paraId="103ACC39" w14:textId="33BBAAA6" w:rsidR="00303469" w:rsidRPr="00D866E6" w:rsidRDefault="008362DB" w:rsidP="00C745F5">
      <w:pPr>
        <w:pStyle w:val="Corpodetexto"/>
        <w:spacing w:before="120"/>
        <w:ind w:left="0"/>
        <w:jc w:val="both"/>
        <w:rPr>
          <w:rFonts w:asciiTheme="minorHAnsi" w:hAnsiTheme="minorHAnsi" w:cstheme="minorHAnsi"/>
          <w:sz w:val="24"/>
          <w:szCs w:val="24"/>
        </w:rPr>
      </w:pPr>
      <w:r w:rsidRPr="00D866E6">
        <w:rPr>
          <w:rFonts w:asciiTheme="minorHAnsi" w:hAnsiTheme="minorHAnsi" w:cstheme="minorHAnsi"/>
          <w:w w:val="90"/>
          <w:sz w:val="24"/>
          <w:szCs w:val="24"/>
        </w:rPr>
        <w:t>§</w:t>
      </w:r>
      <w:r w:rsidRPr="00D866E6">
        <w:rPr>
          <w:rFonts w:asciiTheme="minorHAnsi" w:hAnsiTheme="minorHAnsi" w:cstheme="minorHAnsi"/>
          <w:spacing w:val="6"/>
          <w:w w:val="90"/>
          <w:sz w:val="24"/>
          <w:szCs w:val="24"/>
        </w:rPr>
        <w:t xml:space="preserve"> </w:t>
      </w:r>
      <w:r w:rsidRPr="00D866E6">
        <w:rPr>
          <w:rFonts w:asciiTheme="minorHAnsi" w:hAnsiTheme="minorHAnsi" w:cstheme="minorHAnsi"/>
          <w:w w:val="90"/>
          <w:sz w:val="24"/>
          <w:szCs w:val="24"/>
        </w:rPr>
        <w:t>7º</w:t>
      </w:r>
      <w:r w:rsidR="008251D7" w:rsidRPr="00D866E6">
        <w:rPr>
          <w:rFonts w:asciiTheme="minorHAnsi" w:hAnsiTheme="minorHAnsi" w:cstheme="minorHAnsi"/>
          <w:w w:val="90"/>
          <w:sz w:val="24"/>
          <w:szCs w:val="24"/>
        </w:rPr>
        <w:t xml:space="preserve"> </w:t>
      </w:r>
      <w:r w:rsidRPr="00D866E6">
        <w:rPr>
          <w:rFonts w:asciiTheme="minorHAnsi" w:hAnsiTheme="minorHAnsi" w:cstheme="minorHAnsi"/>
          <w:spacing w:val="7"/>
          <w:w w:val="90"/>
          <w:sz w:val="24"/>
          <w:szCs w:val="24"/>
        </w:rPr>
        <w:t xml:space="preserve"> </w:t>
      </w:r>
      <w:r w:rsidRPr="00D866E6">
        <w:rPr>
          <w:rFonts w:asciiTheme="minorHAnsi" w:hAnsiTheme="minorHAnsi" w:cstheme="minorHAnsi"/>
          <w:w w:val="90"/>
          <w:sz w:val="24"/>
          <w:szCs w:val="24"/>
        </w:rPr>
        <w:t>As</w:t>
      </w:r>
      <w:r w:rsidRPr="00D866E6">
        <w:rPr>
          <w:rFonts w:asciiTheme="minorHAnsi" w:hAnsiTheme="minorHAnsi" w:cstheme="minorHAnsi"/>
          <w:spacing w:val="6"/>
          <w:w w:val="90"/>
          <w:sz w:val="24"/>
          <w:szCs w:val="24"/>
        </w:rPr>
        <w:t xml:space="preserve"> </w:t>
      </w:r>
      <w:r w:rsidRPr="00D866E6">
        <w:rPr>
          <w:rFonts w:asciiTheme="minorHAnsi" w:hAnsiTheme="minorHAnsi" w:cstheme="minorHAnsi"/>
          <w:w w:val="90"/>
          <w:sz w:val="24"/>
          <w:szCs w:val="24"/>
        </w:rPr>
        <w:t>referências</w:t>
      </w:r>
      <w:r w:rsidRPr="00D866E6">
        <w:rPr>
          <w:rFonts w:asciiTheme="minorHAnsi" w:hAnsiTheme="minorHAnsi" w:cstheme="minorHAnsi"/>
          <w:spacing w:val="7"/>
          <w:w w:val="90"/>
          <w:sz w:val="24"/>
          <w:szCs w:val="24"/>
        </w:rPr>
        <w:t xml:space="preserve"> </w:t>
      </w:r>
      <w:r w:rsidRPr="00D866E6">
        <w:rPr>
          <w:rFonts w:asciiTheme="minorHAnsi" w:hAnsiTheme="minorHAnsi" w:cstheme="minorHAnsi"/>
          <w:w w:val="90"/>
          <w:sz w:val="24"/>
          <w:szCs w:val="24"/>
        </w:rPr>
        <w:t>utilizadas</w:t>
      </w:r>
      <w:r w:rsidRPr="00D866E6">
        <w:rPr>
          <w:rFonts w:asciiTheme="minorHAnsi" w:hAnsiTheme="minorHAnsi" w:cstheme="minorHAnsi"/>
          <w:spacing w:val="6"/>
          <w:w w:val="90"/>
          <w:sz w:val="24"/>
          <w:szCs w:val="24"/>
        </w:rPr>
        <w:t xml:space="preserve"> </w:t>
      </w:r>
      <w:r w:rsidRPr="00D866E6">
        <w:rPr>
          <w:rFonts w:asciiTheme="minorHAnsi" w:hAnsiTheme="minorHAnsi" w:cstheme="minorHAnsi"/>
          <w:w w:val="90"/>
          <w:sz w:val="24"/>
          <w:szCs w:val="24"/>
        </w:rPr>
        <w:t>pelo</w:t>
      </w:r>
      <w:r w:rsidRPr="00D866E6">
        <w:rPr>
          <w:rFonts w:asciiTheme="minorHAnsi" w:hAnsiTheme="minorHAnsi" w:cstheme="minorHAnsi"/>
          <w:spacing w:val="7"/>
          <w:w w:val="90"/>
          <w:sz w:val="24"/>
          <w:szCs w:val="24"/>
        </w:rPr>
        <w:t xml:space="preserve"> </w:t>
      </w:r>
      <w:r w:rsidRPr="00D866E6">
        <w:rPr>
          <w:rFonts w:asciiTheme="minorHAnsi" w:hAnsiTheme="minorHAnsi" w:cstheme="minorHAnsi"/>
          <w:w w:val="90"/>
          <w:sz w:val="24"/>
          <w:szCs w:val="24"/>
        </w:rPr>
        <w:t>professor</w:t>
      </w:r>
      <w:r w:rsidR="00C745F5" w:rsidRPr="00D866E6">
        <w:rPr>
          <w:rFonts w:asciiTheme="minorHAnsi" w:hAnsiTheme="minorHAnsi" w:cstheme="minorHAnsi"/>
          <w:w w:val="90"/>
          <w:sz w:val="24"/>
          <w:szCs w:val="24"/>
        </w:rPr>
        <w:t>/a</w:t>
      </w:r>
      <w:r w:rsidRPr="00D866E6">
        <w:rPr>
          <w:rFonts w:asciiTheme="minorHAnsi" w:hAnsiTheme="minorHAnsi" w:cstheme="minorHAnsi"/>
          <w:spacing w:val="6"/>
          <w:w w:val="90"/>
          <w:sz w:val="24"/>
          <w:szCs w:val="24"/>
        </w:rPr>
        <w:t xml:space="preserve"> </w:t>
      </w:r>
      <w:r w:rsidRPr="00D866E6">
        <w:rPr>
          <w:rFonts w:asciiTheme="minorHAnsi" w:hAnsiTheme="minorHAnsi" w:cstheme="minorHAnsi"/>
          <w:w w:val="90"/>
          <w:sz w:val="24"/>
          <w:szCs w:val="24"/>
        </w:rPr>
        <w:t>para</w:t>
      </w:r>
      <w:r w:rsidRPr="00D866E6">
        <w:rPr>
          <w:rFonts w:asciiTheme="minorHAnsi" w:hAnsiTheme="minorHAnsi" w:cstheme="minorHAnsi"/>
          <w:spacing w:val="7"/>
          <w:w w:val="90"/>
          <w:sz w:val="24"/>
          <w:szCs w:val="24"/>
        </w:rPr>
        <w:t xml:space="preserve"> </w:t>
      </w:r>
      <w:r w:rsidRPr="00D866E6">
        <w:rPr>
          <w:rFonts w:asciiTheme="minorHAnsi" w:hAnsiTheme="minorHAnsi" w:cstheme="minorHAnsi"/>
          <w:w w:val="90"/>
          <w:sz w:val="24"/>
          <w:szCs w:val="24"/>
        </w:rPr>
        <w:t>o</w:t>
      </w:r>
      <w:r w:rsidRPr="00D866E6">
        <w:rPr>
          <w:rFonts w:asciiTheme="minorHAnsi" w:hAnsiTheme="minorHAnsi" w:cstheme="minorHAnsi"/>
          <w:spacing w:val="6"/>
          <w:w w:val="90"/>
          <w:sz w:val="24"/>
          <w:szCs w:val="24"/>
        </w:rPr>
        <w:t xml:space="preserve"> </w:t>
      </w:r>
      <w:r w:rsidRPr="00D866E6">
        <w:rPr>
          <w:rFonts w:asciiTheme="minorHAnsi" w:hAnsiTheme="minorHAnsi" w:cstheme="minorHAnsi"/>
          <w:w w:val="90"/>
          <w:sz w:val="24"/>
          <w:szCs w:val="24"/>
        </w:rPr>
        <w:t>desenvolvimento</w:t>
      </w:r>
      <w:r w:rsidRPr="00D866E6">
        <w:rPr>
          <w:rFonts w:asciiTheme="minorHAnsi" w:hAnsiTheme="minorHAnsi" w:cstheme="minorHAnsi"/>
          <w:spacing w:val="7"/>
          <w:w w:val="90"/>
          <w:sz w:val="24"/>
          <w:szCs w:val="24"/>
        </w:rPr>
        <w:t xml:space="preserve"> </w:t>
      </w:r>
      <w:r w:rsidRPr="00D866E6">
        <w:rPr>
          <w:rFonts w:asciiTheme="minorHAnsi" w:hAnsiTheme="minorHAnsi" w:cstheme="minorHAnsi"/>
          <w:w w:val="90"/>
          <w:sz w:val="24"/>
          <w:szCs w:val="24"/>
        </w:rPr>
        <w:t>de</w:t>
      </w:r>
      <w:r w:rsidRPr="00D866E6">
        <w:rPr>
          <w:rFonts w:asciiTheme="minorHAnsi" w:hAnsiTheme="minorHAnsi" w:cstheme="minorHAnsi"/>
          <w:spacing w:val="6"/>
          <w:w w:val="90"/>
          <w:sz w:val="24"/>
          <w:szCs w:val="24"/>
        </w:rPr>
        <w:t xml:space="preserve"> </w:t>
      </w:r>
      <w:r w:rsidRPr="00D866E6">
        <w:rPr>
          <w:rFonts w:asciiTheme="minorHAnsi" w:hAnsiTheme="minorHAnsi" w:cstheme="minorHAnsi"/>
          <w:w w:val="90"/>
          <w:sz w:val="24"/>
          <w:szCs w:val="24"/>
        </w:rPr>
        <w:t>seu</w:t>
      </w:r>
      <w:r w:rsidRPr="00D866E6">
        <w:rPr>
          <w:rFonts w:asciiTheme="minorHAnsi" w:hAnsiTheme="minorHAnsi" w:cstheme="minorHAnsi"/>
          <w:spacing w:val="7"/>
          <w:w w:val="90"/>
          <w:sz w:val="24"/>
          <w:szCs w:val="24"/>
        </w:rPr>
        <w:t xml:space="preserve"> </w:t>
      </w:r>
      <w:r w:rsidRPr="00D866E6">
        <w:rPr>
          <w:rFonts w:asciiTheme="minorHAnsi" w:hAnsiTheme="minorHAnsi" w:cstheme="minorHAnsi"/>
          <w:w w:val="90"/>
          <w:sz w:val="24"/>
          <w:szCs w:val="24"/>
        </w:rPr>
        <w:t>trabalho</w:t>
      </w:r>
      <w:r w:rsidRPr="00D866E6">
        <w:rPr>
          <w:rFonts w:asciiTheme="minorHAnsi" w:hAnsiTheme="minorHAnsi" w:cstheme="minorHAnsi"/>
          <w:spacing w:val="6"/>
          <w:w w:val="90"/>
          <w:sz w:val="24"/>
          <w:szCs w:val="24"/>
        </w:rPr>
        <w:t xml:space="preserve"> </w:t>
      </w:r>
      <w:r w:rsidRPr="00D866E6">
        <w:rPr>
          <w:rFonts w:asciiTheme="minorHAnsi" w:hAnsiTheme="minorHAnsi" w:cstheme="minorHAnsi"/>
          <w:w w:val="90"/>
          <w:sz w:val="24"/>
          <w:szCs w:val="24"/>
        </w:rPr>
        <w:t>e</w:t>
      </w:r>
      <w:r w:rsidRPr="00D866E6">
        <w:rPr>
          <w:rFonts w:asciiTheme="minorHAnsi" w:hAnsiTheme="minorHAnsi" w:cstheme="minorHAnsi"/>
          <w:spacing w:val="7"/>
          <w:w w:val="90"/>
          <w:sz w:val="24"/>
          <w:szCs w:val="24"/>
        </w:rPr>
        <w:t xml:space="preserve"> </w:t>
      </w:r>
      <w:r w:rsidRPr="00D866E6">
        <w:rPr>
          <w:rFonts w:asciiTheme="minorHAnsi" w:hAnsiTheme="minorHAnsi" w:cstheme="minorHAnsi"/>
          <w:w w:val="90"/>
          <w:sz w:val="24"/>
          <w:szCs w:val="24"/>
        </w:rPr>
        <w:t>aquelas</w:t>
      </w:r>
      <w:r w:rsidRPr="00D866E6">
        <w:rPr>
          <w:rFonts w:asciiTheme="minorHAnsi" w:hAnsiTheme="minorHAnsi" w:cstheme="minorHAnsi"/>
          <w:spacing w:val="6"/>
          <w:w w:val="90"/>
          <w:sz w:val="24"/>
          <w:szCs w:val="24"/>
        </w:rPr>
        <w:t xml:space="preserve"> </w:t>
      </w:r>
      <w:r w:rsidRPr="00D866E6">
        <w:rPr>
          <w:rFonts w:asciiTheme="minorHAnsi" w:hAnsiTheme="minorHAnsi" w:cstheme="minorHAnsi"/>
          <w:w w:val="90"/>
          <w:sz w:val="24"/>
          <w:szCs w:val="24"/>
        </w:rPr>
        <w:t>que</w:t>
      </w:r>
      <w:r w:rsidRPr="00D866E6">
        <w:rPr>
          <w:rFonts w:asciiTheme="minorHAnsi" w:hAnsiTheme="minorHAnsi" w:cstheme="minorHAnsi"/>
          <w:spacing w:val="7"/>
          <w:w w:val="90"/>
          <w:sz w:val="24"/>
          <w:szCs w:val="24"/>
        </w:rPr>
        <w:t xml:space="preserve"> </w:t>
      </w:r>
      <w:r w:rsidRPr="00D866E6">
        <w:rPr>
          <w:rFonts w:asciiTheme="minorHAnsi" w:hAnsiTheme="minorHAnsi" w:cstheme="minorHAnsi"/>
          <w:w w:val="90"/>
          <w:sz w:val="24"/>
          <w:szCs w:val="24"/>
        </w:rPr>
        <w:t>ele</w:t>
      </w:r>
      <w:r w:rsidRPr="00D866E6">
        <w:rPr>
          <w:rFonts w:asciiTheme="minorHAnsi" w:hAnsiTheme="minorHAnsi" w:cstheme="minorHAnsi"/>
          <w:spacing w:val="6"/>
          <w:w w:val="90"/>
          <w:sz w:val="24"/>
          <w:szCs w:val="24"/>
        </w:rPr>
        <w:t xml:space="preserve"> </w:t>
      </w:r>
      <w:r w:rsidRPr="00D866E6">
        <w:rPr>
          <w:rFonts w:asciiTheme="minorHAnsi" w:hAnsiTheme="minorHAnsi" w:cstheme="minorHAnsi"/>
          <w:w w:val="90"/>
          <w:sz w:val="24"/>
          <w:szCs w:val="24"/>
        </w:rPr>
        <w:t>indica</w:t>
      </w:r>
      <w:r w:rsidRPr="00D866E6">
        <w:rPr>
          <w:rFonts w:asciiTheme="minorHAnsi" w:hAnsiTheme="minorHAnsi" w:cstheme="minorHAnsi"/>
          <w:spacing w:val="7"/>
          <w:w w:val="90"/>
          <w:sz w:val="24"/>
          <w:szCs w:val="24"/>
        </w:rPr>
        <w:t xml:space="preserve"> </w:t>
      </w:r>
      <w:r w:rsidRPr="00D866E6">
        <w:rPr>
          <w:rFonts w:asciiTheme="minorHAnsi" w:hAnsiTheme="minorHAnsi" w:cstheme="minorHAnsi"/>
          <w:w w:val="90"/>
          <w:sz w:val="24"/>
          <w:szCs w:val="24"/>
        </w:rPr>
        <w:t>aos</w:t>
      </w:r>
      <w:r w:rsidR="00C745F5" w:rsidRPr="00D866E6">
        <w:rPr>
          <w:rFonts w:asciiTheme="minorHAnsi" w:hAnsiTheme="minorHAnsi" w:cstheme="minorHAnsi"/>
          <w:w w:val="90"/>
          <w:sz w:val="24"/>
          <w:szCs w:val="24"/>
        </w:rPr>
        <w:t xml:space="preserve">/às </w:t>
      </w:r>
      <w:r w:rsidRPr="00D866E6">
        <w:rPr>
          <w:rFonts w:asciiTheme="minorHAnsi" w:hAnsiTheme="minorHAnsi" w:cstheme="minorHAnsi"/>
          <w:spacing w:val="-41"/>
          <w:w w:val="90"/>
          <w:sz w:val="24"/>
          <w:szCs w:val="24"/>
        </w:rPr>
        <w:t xml:space="preserve"> </w:t>
      </w:r>
      <w:r w:rsidRPr="00D866E6">
        <w:rPr>
          <w:rFonts w:asciiTheme="minorHAnsi" w:hAnsiTheme="minorHAnsi" w:cstheme="minorHAnsi"/>
          <w:w w:val="90"/>
          <w:sz w:val="24"/>
          <w:szCs w:val="24"/>
        </w:rPr>
        <w:t>seus</w:t>
      </w:r>
      <w:r w:rsidR="00C745F5" w:rsidRPr="00D866E6">
        <w:rPr>
          <w:rFonts w:asciiTheme="minorHAnsi" w:hAnsiTheme="minorHAnsi" w:cstheme="minorHAnsi"/>
          <w:w w:val="90"/>
          <w:sz w:val="24"/>
          <w:szCs w:val="24"/>
        </w:rPr>
        <w:t>/suas</w:t>
      </w:r>
      <w:r w:rsidRPr="00D866E6">
        <w:rPr>
          <w:rFonts w:asciiTheme="minorHAnsi" w:hAnsiTheme="minorHAnsi" w:cstheme="minorHAnsi"/>
          <w:spacing w:val="-8"/>
          <w:w w:val="90"/>
          <w:sz w:val="24"/>
          <w:szCs w:val="24"/>
        </w:rPr>
        <w:t xml:space="preserve"> </w:t>
      </w:r>
      <w:r w:rsidRPr="00D866E6">
        <w:rPr>
          <w:rFonts w:asciiTheme="minorHAnsi" w:hAnsiTheme="minorHAnsi" w:cstheme="minorHAnsi"/>
          <w:w w:val="90"/>
          <w:sz w:val="24"/>
          <w:szCs w:val="24"/>
        </w:rPr>
        <w:t>estudantes,</w:t>
      </w:r>
      <w:r w:rsidRPr="00D866E6">
        <w:rPr>
          <w:rFonts w:asciiTheme="minorHAnsi" w:hAnsiTheme="minorHAnsi" w:cstheme="minorHAnsi"/>
          <w:spacing w:val="-7"/>
          <w:w w:val="90"/>
          <w:sz w:val="24"/>
          <w:szCs w:val="24"/>
        </w:rPr>
        <w:t xml:space="preserve"> </w:t>
      </w:r>
      <w:r w:rsidRPr="00D866E6">
        <w:rPr>
          <w:rFonts w:asciiTheme="minorHAnsi" w:hAnsiTheme="minorHAnsi" w:cstheme="minorHAnsi"/>
          <w:w w:val="90"/>
          <w:sz w:val="24"/>
          <w:szCs w:val="24"/>
        </w:rPr>
        <w:t>tais</w:t>
      </w:r>
      <w:r w:rsidRPr="00D866E6">
        <w:rPr>
          <w:rFonts w:asciiTheme="minorHAnsi" w:hAnsiTheme="minorHAnsi" w:cstheme="minorHAnsi"/>
          <w:spacing w:val="-7"/>
          <w:w w:val="90"/>
          <w:sz w:val="24"/>
          <w:szCs w:val="24"/>
        </w:rPr>
        <w:t xml:space="preserve"> </w:t>
      </w:r>
      <w:r w:rsidRPr="00D866E6">
        <w:rPr>
          <w:rFonts w:asciiTheme="minorHAnsi" w:hAnsiTheme="minorHAnsi" w:cstheme="minorHAnsi"/>
          <w:w w:val="90"/>
          <w:sz w:val="24"/>
          <w:szCs w:val="24"/>
        </w:rPr>
        <w:t>como</w:t>
      </w:r>
      <w:r w:rsidRPr="00D866E6">
        <w:rPr>
          <w:rFonts w:asciiTheme="minorHAnsi" w:hAnsiTheme="minorHAnsi" w:cstheme="minorHAnsi"/>
          <w:spacing w:val="-7"/>
          <w:w w:val="90"/>
          <w:sz w:val="24"/>
          <w:szCs w:val="24"/>
        </w:rPr>
        <w:t xml:space="preserve"> </w:t>
      </w:r>
      <w:r w:rsidRPr="00D866E6">
        <w:rPr>
          <w:rFonts w:asciiTheme="minorHAnsi" w:hAnsiTheme="minorHAnsi" w:cstheme="minorHAnsi"/>
          <w:w w:val="90"/>
          <w:sz w:val="24"/>
          <w:szCs w:val="24"/>
        </w:rPr>
        <w:t>leituras</w:t>
      </w:r>
      <w:r w:rsidRPr="00D866E6">
        <w:rPr>
          <w:rFonts w:asciiTheme="minorHAnsi" w:hAnsiTheme="minorHAnsi" w:cstheme="minorHAnsi"/>
          <w:spacing w:val="-8"/>
          <w:w w:val="90"/>
          <w:sz w:val="24"/>
          <w:szCs w:val="24"/>
        </w:rPr>
        <w:t xml:space="preserve"> </w:t>
      </w:r>
      <w:r w:rsidRPr="00D866E6">
        <w:rPr>
          <w:rFonts w:asciiTheme="minorHAnsi" w:hAnsiTheme="minorHAnsi" w:cstheme="minorHAnsi"/>
          <w:w w:val="90"/>
          <w:sz w:val="24"/>
          <w:szCs w:val="24"/>
        </w:rPr>
        <w:t>e/ou</w:t>
      </w:r>
      <w:r w:rsidRPr="00D866E6">
        <w:rPr>
          <w:rFonts w:asciiTheme="minorHAnsi" w:hAnsiTheme="minorHAnsi" w:cstheme="minorHAnsi"/>
          <w:spacing w:val="-7"/>
          <w:w w:val="90"/>
          <w:sz w:val="24"/>
          <w:szCs w:val="24"/>
        </w:rPr>
        <w:t xml:space="preserve"> </w:t>
      </w:r>
      <w:r w:rsidRPr="00D866E6">
        <w:rPr>
          <w:rFonts w:asciiTheme="minorHAnsi" w:hAnsiTheme="minorHAnsi" w:cstheme="minorHAnsi"/>
          <w:w w:val="90"/>
          <w:sz w:val="24"/>
          <w:szCs w:val="24"/>
        </w:rPr>
        <w:t>consultas</w:t>
      </w:r>
      <w:r w:rsidRPr="00D866E6">
        <w:rPr>
          <w:rFonts w:asciiTheme="minorHAnsi" w:hAnsiTheme="minorHAnsi" w:cstheme="minorHAnsi"/>
          <w:spacing w:val="-7"/>
          <w:w w:val="90"/>
          <w:sz w:val="24"/>
          <w:szCs w:val="24"/>
        </w:rPr>
        <w:t xml:space="preserve"> </w:t>
      </w:r>
      <w:r w:rsidRPr="00D866E6">
        <w:rPr>
          <w:rFonts w:asciiTheme="minorHAnsi" w:hAnsiTheme="minorHAnsi" w:cstheme="minorHAnsi"/>
          <w:w w:val="90"/>
          <w:sz w:val="24"/>
          <w:szCs w:val="24"/>
        </w:rPr>
        <w:t>recomendadas,</w:t>
      </w:r>
      <w:r w:rsidRPr="00D866E6">
        <w:rPr>
          <w:rFonts w:asciiTheme="minorHAnsi" w:hAnsiTheme="minorHAnsi" w:cstheme="minorHAnsi"/>
          <w:spacing w:val="-7"/>
          <w:w w:val="90"/>
          <w:sz w:val="24"/>
          <w:szCs w:val="24"/>
        </w:rPr>
        <w:t xml:space="preserve"> </w:t>
      </w:r>
      <w:r w:rsidRPr="00D866E6">
        <w:rPr>
          <w:rFonts w:asciiTheme="minorHAnsi" w:hAnsiTheme="minorHAnsi" w:cstheme="minorHAnsi"/>
          <w:w w:val="90"/>
          <w:sz w:val="24"/>
          <w:szCs w:val="24"/>
        </w:rPr>
        <w:t>farão</w:t>
      </w:r>
      <w:r w:rsidRPr="00D866E6">
        <w:rPr>
          <w:rFonts w:asciiTheme="minorHAnsi" w:hAnsiTheme="minorHAnsi" w:cstheme="minorHAnsi"/>
          <w:spacing w:val="-7"/>
          <w:w w:val="90"/>
          <w:sz w:val="24"/>
          <w:szCs w:val="24"/>
        </w:rPr>
        <w:t xml:space="preserve"> </w:t>
      </w:r>
      <w:r w:rsidRPr="00D866E6">
        <w:rPr>
          <w:rFonts w:asciiTheme="minorHAnsi" w:hAnsiTheme="minorHAnsi" w:cstheme="minorHAnsi"/>
          <w:w w:val="90"/>
          <w:sz w:val="24"/>
          <w:szCs w:val="24"/>
        </w:rPr>
        <w:t>parte</w:t>
      </w:r>
      <w:r w:rsidRPr="00D866E6">
        <w:rPr>
          <w:rFonts w:asciiTheme="minorHAnsi" w:hAnsiTheme="minorHAnsi" w:cstheme="minorHAnsi"/>
          <w:spacing w:val="-8"/>
          <w:w w:val="90"/>
          <w:sz w:val="24"/>
          <w:szCs w:val="24"/>
        </w:rPr>
        <w:t xml:space="preserve"> </w:t>
      </w:r>
      <w:r w:rsidRPr="00D866E6">
        <w:rPr>
          <w:rFonts w:asciiTheme="minorHAnsi" w:hAnsiTheme="minorHAnsi" w:cstheme="minorHAnsi"/>
          <w:w w:val="90"/>
          <w:sz w:val="24"/>
          <w:szCs w:val="24"/>
        </w:rPr>
        <w:t>deste</w:t>
      </w:r>
      <w:r w:rsidRPr="00D866E6">
        <w:rPr>
          <w:rFonts w:asciiTheme="minorHAnsi" w:hAnsiTheme="minorHAnsi" w:cstheme="minorHAnsi"/>
          <w:spacing w:val="-7"/>
          <w:w w:val="90"/>
          <w:sz w:val="24"/>
          <w:szCs w:val="24"/>
        </w:rPr>
        <w:t xml:space="preserve"> </w:t>
      </w:r>
      <w:r w:rsidRPr="00D866E6">
        <w:rPr>
          <w:rFonts w:asciiTheme="minorHAnsi" w:hAnsiTheme="minorHAnsi" w:cstheme="minorHAnsi"/>
          <w:w w:val="90"/>
          <w:sz w:val="24"/>
          <w:szCs w:val="24"/>
        </w:rPr>
        <w:t>plano.</w:t>
      </w:r>
    </w:p>
    <w:p w14:paraId="3AB95CA8" w14:textId="3727905B" w:rsidR="00303469" w:rsidRPr="00D866E6" w:rsidRDefault="008362DB" w:rsidP="008251D7">
      <w:pPr>
        <w:pStyle w:val="Corpodetexto"/>
        <w:spacing w:before="120"/>
        <w:ind w:left="0"/>
        <w:jc w:val="both"/>
        <w:rPr>
          <w:rFonts w:asciiTheme="minorHAnsi" w:hAnsiTheme="minorHAnsi" w:cstheme="minorHAnsi"/>
          <w:sz w:val="24"/>
          <w:szCs w:val="24"/>
        </w:rPr>
      </w:pPr>
      <w:r w:rsidRPr="00D866E6">
        <w:rPr>
          <w:rFonts w:asciiTheme="minorHAnsi" w:hAnsiTheme="minorHAnsi" w:cstheme="minorHAnsi"/>
          <w:w w:val="95"/>
          <w:sz w:val="24"/>
          <w:szCs w:val="24"/>
        </w:rPr>
        <w:t>Art.</w:t>
      </w:r>
      <w:r w:rsidRPr="00D866E6">
        <w:rPr>
          <w:rFonts w:asciiTheme="minorHAnsi" w:hAnsiTheme="minorHAnsi" w:cstheme="minorHAnsi"/>
          <w:spacing w:val="-11"/>
          <w:w w:val="95"/>
          <w:sz w:val="24"/>
          <w:szCs w:val="24"/>
        </w:rPr>
        <w:t xml:space="preserve"> </w:t>
      </w:r>
      <w:r w:rsidRPr="00D866E6">
        <w:rPr>
          <w:rFonts w:asciiTheme="minorHAnsi" w:hAnsiTheme="minorHAnsi" w:cstheme="minorHAnsi"/>
          <w:w w:val="95"/>
          <w:sz w:val="24"/>
          <w:szCs w:val="24"/>
        </w:rPr>
        <w:t>5º</w:t>
      </w:r>
      <w:r w:rsidRPr="00D866E6">
        <w:rPr>
          <w:rFonts w:asciiTheme="minorHAnsi" w:hAnsiTheme="minorHAnsi" w:cstheme="minorHAnsi"/>
          <w:spacing w:val="-11"/>
          <w:w w:val="95"/>
          <w:sz w:val="24"/>
          <w:szCs w:val="24"/>
        </w:rPr>
        <w:t xml:space="preserve"> </w:t>
      </w:r>
      <w:r w:rsidR="008251D7" w:rsidRPr="00D866E6">
        <w:rPr>
          <w:rFonts w:asciiTheme="minorHAnsi" w:hAnsiTheme="minorHAnsi" w:cstheme="minorHAnsi"/>
          <w:spacing w:val="-11"/>
          <w:w w:val="95"/>
          <w:sz w:val="24"/>
          <w:szCs w:val="24"/>
        </w:rPr>
        <w:t xml:space="preserve"> </w:t>
      </w:r>
      <w:r w:rsidRPr="00D866E6">
        <w:rPr>
          <w:rFonts w:asciiTheme="minorHAnsi" w:hAnsiTheme="minorHAnsi" w:cstheme="minorHAnsi"/>
          <w:w w:val="95"/>
          <w:sz w:val="24"/>
          <w:szCs w:val="24"/>
        </w:rPr>
        <w:t>A</w:t>
      </w:r>
      <w:r w:rsidRPr="00D866E6">
        <w:rPr>
          <w:rFonts w:asciiTheme="minorHAnsi" w:hAnsiTheme="minorHAnsi" w:cstheme="minorHAnsi"/>
          <w:spacing w:val="-11"/>
          <w:w w:val="95"/>
          <w:sz w:val="24"/>
          <w:szCs w:val="24"/>
        </w:rPr>
        <w:t xml:space="preserve"> </w:t>
      </w:r>
      <w:r w:rsidRPr="00D866E6">
        <w:rPr>
          <w:rFonts w:asciiTheme="minorHAnsi" w:hAnsiTheme="minorHAnsi" w:cstheme="minorHAnsi"/>
          <w:w w:val="95"/>
          <w:sz w:val="24"/>
          <w:szCs w:val="24"/>
        </w:rPr>
        <w:t>supervisão</w:t>
      </w:r>
      <w:r w:rsidRPr="00D866E6">
        <w:rPr>
          <w:rFonts w:asciiTheme="minorHAnsi" w:hAnsiTheme="minorHAnsi" w:cstheme="minorHAnsi"/>
          <w:spacing w:val="-11"/>
          <w:w w:val="95"/>
          <w:sz w:val="24"/>
          <w:szCs w:val="24"/>
        </w:rPr>
        <w:t xml:space="preserve"> </w:t>
      </w:r>
      <w:r w:rsidRPr="00D866E6">
        <w:rPr>
          <w:rFonts w:asciiTheme="minorHAnsi" w:hAnsiTheme="minorHAnsi" w:cstheme="minorHAnsi"/>
          <w:w w:val="95"/>
          <w:sz w:val="24"/>
          <w:szCs w:val="24"/>
        </w:rPr>
        <w:t>pedagógica</w:t>
      </w:r>
      <w:r w:rsidRPr="00D866E6">
        <w:rPr>
          <w:rFonts w:asciiTheme="minorHAnsi" w:hAnsiTheme="minorHAnsi" w:cstheme="minorHAnsi"/>
          <w:spacing w:val="-11"/>
          <w:w w:val="95"/>
          <w:sz w:val="24"/>
          <w:szCs w:val="24"/>
        </w:rPr>
        <w:t xml:space="preserve"> </w:t>
      </w:r>
      <w:r w:rsidRPr="00D866E6">
        <w:rPr>
          <w:rFonts w:asciiTheme="minorHAnsi" w:hAnsiTheme="minorHAnsi" w:cstheme="minorHAnsi"/>
          <w:w w:val="95"/>
          <w:sz w:val="24"/>
          <w:szCs w:val="24"/>
        </w:rPr>
        <w:t>deverá</w:t>
      </w:r>
      <w:r w:rsidRPr="00D866E6">
        <w:rPr>
          <w:rFonts w:asciiTheme="minorHAnsi" w:hAnsiTheme="minorHAnsi" w:cstheme="minorHAnsi"/>
          <w:spacing w:val="-11"/>
          <w:w w:val="95"/>
          <w:sz w:val="24"/>
          <w:szCs w:val="24"/>
        </w:rPr>
        <w:t xml:space="preserve"> </w:t>
      </w:r>
      <w:r w:rsidRPr="00D866E6">
        <w:rPr>
          <w:rFonts w:asciiTheme="minorHAnsi" w:hAnsiTheme="minorHAnsi" w:cstheme="minorHAnsi"/>
          <w:w w:val="95"/>
          <w:sz w:val="24"/>
          <w:szCs w:val="24"/>
        </w:rPr>
        <w:t>responsabilizar-se</w:t>
      </w:r>
      <w:r w:rsidRPr="00D866E6">
        <w:rPr>
          <w:rFonts w:asciiTheme="minorHAnsi" w:hAnsiTheme="minorHAnsi" w:cstheme="minorHAnsi"/>
          <w:spacing w:val="-11"/>
          <w:w w:val="95"/>
          <w:sz w:val="24"/>
          <w:szCs w:val="24"/>
        </w:rPr>
        <w:t xml:space="preserve"> </w:t>
      </w:r>
      <w:r w:rsidRPr="00D866E6">
        <w:rPr>
          <w:rFonts w:asciiTheme="minorHAnsi" w:hAnsiTheme="minorHAnsi" w:cstheme="minorHAnsi"/>
          <w:w w:val="95"/>
          <w:sz w:val="24"/>
          <w:szCs w:val="24"/>
        </w:rPr>
        <w:t>por</w:t>
      </w:r>
      <w:r w:rsidRPr="00D866E6">
        <w:rPr>
          <w:rFonts w:asciiTheme="minorHAnsi" w:hAnsiTheme="minorHAnsi" w:cstheme="minorHAnsi"/>
          <w:spacing w:val="-11"/>
          <w:w w:val="95"/>
          <w:sz w:val="24"/>
          <w:szCs w:val="24"/>
        </w:rPr>
        <w:t xml:space="preserve"> </w:t>
      </w:r>
      <w:r w:rsidRPr="00D866E6">
        <w:rPr>
          <w:rFonts w:asciiTheme="minorHAnsi" w:hAnsiTheme="minorHAnsi" w:cstheme="minorHAnsi"/>
          <w:w w:val="95"/>
          <w:sz w:val="24"/>
          <w:szCs w:val="24"/>
        </w:rPr>
        <w:t>manter</w:t>
      </w:r>
      <w:r w:rsidRPr="00D866E6">
        <w:rPr>
          <w:rFonts w:asciiTheme="minorHAnsi" w:hAnsiTheme="minorHAnsi" w:cstheme="minorHAnsi"/>
          <w:spacing w:val="-11"/>
          <w:w w:val="95"/>
          <w:sz w:val="24"/>
          <w:szCs w:val="24"/>
        </w:rPr>
        <w:t xml:space="preserve"> </w:t>
      </w:r>
      <w:r w:rsidRPr="00D866E6">
        <w:rPr>
          <w:rFonts w:asciiTheme="minorHAnsi" w:hAnsiTheme="minorHAnsi" w:cstheme="minorHAnsi"/>
          <w:w w:val="95"/>
          <w:sz w:val="24"/>
          <w:szCs w:val="24"/>
        </w:rPr>
        <w:t>cópia</w:t>
      </w:r>
      <w:r w:rsidRPr="00D866E6">
        <w:rPr>
          <w:rFonts w:asciiTheme="minorHAnsi" w:hAnsiTheme="minorHAnsi" w:cstheme="minorHAnsi"/>
          <w:spacing w:val="-11"/>
          <w:w w:val="95"/>
          <w:sz w:val="24"/>
          <w:szCs w:val="24"/>
        </w:rPr>
        <w:t xml:space="preserve"> </w:t>
      </w:r>
      <w:r w:rsidRPr="00D866E6">
        <w:rPr>
          <w:rFonts w:asciiTheme="minorHAnsi" w:hAnsiTheme="minorHAnsi" w:cstheme="minorHAnsi"/>
          <w:w w:val="95"/>
          <w:sz w:val="24"/>
          <w:szCs w:val="24"/>
        </w:rPr>
        <w:t>do</w:t>
      </w:r>
      <w:r w:rsidRPr="00D866E6">
        <w:rPr>
          <w:rFonts w:asciiTheme="minorHAnsi" w:hAnsiTheme="minorHAnsi" w:cstheme="minorHAnsi"/>
          <w:spacing w:val="-11"/>
          <w:w w:val="95"/>
          <w:sz w:val="24"/>
          <w:szCs w:val="24"/>
        </w:rPr>
        <w:t xml:space="preserve"> </w:t>
      </w:r>
      <w:r w:rsidRPr="00D866E6">
        <w:rPr>
          <w:rFonts w:asciiTheme="minorHAnsi" w:hAnsiTheme="minorHAnsi" w:cstheme="minorHAnsi"/>
          <w:w w:val="95"/>
          <w:sz w:val="24"/>
          <w:szCs w:val="24"/>
        </w:rPr>
        <w:t>plano</w:t>
      </w:r>
      <w:r w:rsidRPr="00D866E6">
        <w:rPr>
          <w:rFonts w:asciiTheme="minorHAnsi" w:hAnsiTheme="minorHAnsi" w:cstheme="minorHAnsi"/>
          <w:spacing w:val="-11"/>
          <w:w w:val="95"/>
          <w:sz w:val="24"/>
          <w:szCs w:val="24"/>
        </w:rPr>
        <w:t xml:space="preserve"> </w:t>
      </w:r>
      <w:r w:rsidRPr="00D866E6">
        <w:rPr>
          <w:rFonts w:asciiTheme="minorHAnsi" w:hAnsiTheme="minorHAnsi" w:cstheme="minorHAnsi"/>
          <w:w w:val="95"/>
          <w:sz w:val="24"/>
          <w:szCs w:val="24"/>
        </w:rPr>
        <w:t>de</w:t>
      </w:r>
      <w:r w:rsidRPr="00D866E6">
        <w:rPr>
          <w:rFonts w:asciiTheme="minorHAnsi" w:hAnsiTheme="minorHAnsi" w:cstheme="minorHAnsi"/>
          <w:spacing w:val="-11"/>
          <w:w w:val="95"/>
          <w:sz w:val="24"/>
          <w:szCs w:val="24"/>
        </w:rPr>
        <w:t xml:space="preserve"> </w:t>
      </w:r>
      <w:r w:rsidRPr="00D866E6">
        <w:rPr>
          <w:rFonts w:asciiTheme="minorHAnsi" w:hAnsiTheme="minorHAnsi" w:cstheme="minorHAnsi"/>
          <w:w w:val="95"/>
          <w:sz w:val="24"/>
          <w:szCs w:val="24"/>
        </w:rPr>
        <w:t>ensino</w:t>
      </w:r>
      <w:r w:rsidRPr="00D866E6">
        <w:rPr>
          <w:rFonts w:asciiTheme="minorHAnsi" w:hAnsiTheme="minorHAnsi" w:cstheme="minorHAnsi"/>
          <w:spacing w:val="-11"/>
          <w:w w:val="95"/>
          <w:sz w:val="24"/>
          <w:szCs w:val="24"/>
        </w:rPr>
        <w:t xml:space="preserve"> </w:t>
      </w:r>
      <w:r w:rsidRPr="00D866E6">
        <w:rPr>
          <w:rFonts w:asciiTheme="minorHAnsi" w:hAnsiTheme="minorHAnsi" w:cstheme="minorHAnsi"/>
          <w:w w:val="95"/>
          <w:sz w:val="24"/>
          <w:szCs w:val="24"/>
        </w:rPr>
        <w:t>em</w:t>
      </w:r>
      <w:r w:rsidRPr="00D866E6">
        <w:rPr>
          <w:rFonts w:asciiTheme="minorHAnsi" w:hAnsiTheme="minorHAnsi" w:cstheme="minorHAnsi"/>
          <w:spacing w:val="-11"/>
          <w:w w:val="95"/>
          <w:sz w:val="24"/>
          <w:szCs w:val="24"/>
        </w:rPr>
        <w:t xml:space="preserve"> </w:t>
      </w:r>
      <w:r w:rsidRPr="00D866E6">
        <w:rPr>
          <w:rFonts w:asciiTheme="minorHAnsi" w:hAnsiTheme="minorHAnsi" w:cstheme="minorHAnsi"/>
          <w:w w:val="95"/>
          <w:sz w:val="24"/>
          <w:szCs w:val="24"/>
        </w:rPr>
        <w:t>seus</w:t>
      </w:r>
      <w:r w:rsidRPr="00D866E6">
        <w:rPr>
          <w:rFonts w:asciiTheme="minorHAnsi" w:hAnsiTheme="minorHAnsi" w:cstheme="minorHAnsi"/>
          <w:spacing w:val="-43"/>
          <w:w w:val="95"/>
          <w:sz w:val="24"/>
          <w:szCs w:val="24"/>
        </w:rPr>
        <w:t xml:space="preserve"> </w:t>
      </w:r>
      <w:r w:rsidRPr="00D866E6">
        <w:rPr>
          <w:rFonts w:asciiTheme="minorHAnsi" w:hAnsiTheme="minorHAnsi" w:cstheme="minorHAnsi"/>
          <w:sz w:val="24"/>
          <w:szCs w:val="24"/>
        </w:rPr>
        <w:t>arquivos,</w:t>
      </w:r>
      <w:r w:rsidRPr="00D866E6">
        <w:rPr>
          <w:rFonts w:asciiTheme="minorHAnsi" w:hAnsiTheme="minorHAnsi" w:cstheme="minorHAnsi"/>
          <w:spacing w:val="-17"/>
          <w:sz w:val="24"/>
          <w:szCs w:val="24"/>
        </w:rPr>
        <w:t xml:space="preserve"> </w:t>
      </w:r>
      <w:r w:rsidRPr="00D866E6">
        <w:rPr>
          <w:rFonts w:asciiTheme="minorHAnsi" w:hAnsiTheme="minorHAnsi" w:cstheme="minorHAnsi"/>
          <w:sz w:val="24"/>
          <w:szCs w:val="24"/>
        </w:rPr>
        <w:t>bem</w:t>
      </w:r>
      <w:r w:rsidRPr="00D866E6">
        <w:rPr>
          <w:rFonts w:asciiTheme="minorHAnsi" w:hAnsiTheme="minorHAnsi" w:cstheme="minorHAnsi"/>
          <w:spacing w:val="-17"/>
          <w:sz w:val="24"/>
          <w:szCs w:val="24"/>
        </w:rPr>
        <w:t xml:space="preserve"> </w:t>
      </w:r>
      <w:r w:rsidRPr="00D866E6">
        <w:rPr>
          <w:rFonts w:asciiTheme="minorHAnsi" w:hAnsiTheme="minorHAnsi" w:cstheme="minorHAnsi"/>
          <w:sz w:val="24"/>
          <w:szCs w:val="24"/>
        </w:rPr>
        <w:t>como</w:t>
      </w:r>
      <w:r w:rsidRPr="00D866E6">
        <w:rPr>
          <w:rFonts w:asciiTheme="minorHAnsi" w:hAnsiTheme="minorHAnsi" w:cstheme="minorHAnsi"/>
          <w:spacing w:val="-16"/>
          <w:sz w:val="24"/>
          <w:szCs w:val="24"/>
        </w:rPr>
        <w:t xml:space="preserve"> </w:t>
      </w:r>
      <w:r w:rsidRPr="00D866E6">
        <w:rPr>
          <w:rFonts w:asciiTheme="minorHAnsi" w:hAnsiTheme="minorHAnsi" w:cstheme="minorHAnsi"/>
          <w:sz w:val="24"/>
          <w:szCs w:val="24"/>
        </w:rPr>
        <w:t>acompanhar</w:t>
      </w:r>
      <w:r w:rsidRPr="00D866E6">
        <w:rPr>
          <w:rFonts w:asciiTheme="minorHAnsi" w:hAnsiTheme="minorHAnsi" w:cstheme="minorHAnsi"/>
          <w:spacing w:val="-17"/>
          <w:sz w:val="24"/>
          <w:szCs w:val="24"/>
        </w:rPr>
        <w:t xml:space="preserve"> </w:t>
      </w:r>
      <w:r w:rsidRPr="00D866E6">
        <w:rPr>
          <w:rFonts w:asciiTheme="minorHAnsi" w:hAnsiTheme="minorHAnsi" w:cstheme="minorHAnsi"/>
          <w:sz w:val="24"/>
          <w:szCs w:val="24"/>
        </w:rPr>
        <w:t>sua</w:t>
      </w:r>
      <w:r w:rsidRPr="00D866E6">
        <w:rPr>
          <w:rFonts w:asciiTheme="minorHAnsi" w:hAnsiTheme="minorHAnsi" w:cstheme="minorHAnsi"/>
          <w:spacing w:val="-16"/>
          <w:sz w:val="24"/>
          <w:szCs w:val="24"/>
        </w:rPr>
        <w:t xml:space="preserve"> </w:t>
      </w:r>
      <w:r w:rsidRPr="00D866E6">
        <w:rPr>
          <w:rFonts w:asciiTheme="minorHAnsi" w:hAnsiTheme="minorHAnsi" w:cstheme="minorHAnsi"/>
          <w:sz w:val="24"/>
          <w:szCs w:val="24"/>
        </w:rPr>
        <w:t>execução.</w:t>
      </w:r>
    </w:p>
    <w:p w14:paraId="74246A7A" w14:textId="77777777" w:rsidR="00303469" w:rsidRPr="00D866E6" w:rsidRDefault="00303469" w:rsidP="00CC3A35">
      <w:pPr>
        <w:pStyle w:val="Corpodetexto"/>
        <w:ind w:left="0"/>
        <w:jc w:val="both"/>
        <w:rPr>
          <w:rFonts w:asciiTheme="minorHAnsi" w:hAnsiTheme="minorHAnsi" w:cstheme="minorHAnsi"/>
          <w:sz w:val="24"/>
          <w:szCs w:val="24"/>
        </w:rPr>
      </w:pPr>
    </w:p>
    <w:p w14:paraId="3415B52B" w14:textId="74808706" w:rsidR="00303469" w:rsidRPr="00D866E6" w:rsidRDefault="008251D7" w:rsidP="008251D7">
      <w:pPr>
        <w:jc w:val="center"/>
        <w:rPr>
          <w:rFonts w:asciiTheme="minorHAnsi" w:hAnsiTheme="minorHAnsi" w:cstheme="minorHAnsi"/>
          <w:b/>
          <w:sz w:val="24"/>
          <w:szCs w:val="24"/>
        </w:rPr>
      </w:pPr>
      <w:r w:rsidRPr="00D866E6">
        <w:rPr>
          <w:rFonts w:asciiTheme="minorHAnsi" w:hAnsiTheme="minorHAnsi" w:cstheme="minorHAnsi"/>
          <w:b/>
          <w:w w:val="80"/>
          <w:sz w:val="24"/>
          <w:szCs w:val="24"/>
        </w:rPr>
        <w:t>Seção</w:t>
      </w:r>
      <w:r w:rsidRPr="00D866E6">
        <w:rPr>
          <w:rFonts w:asciiTheme="minorHAnsi" w:hAnsiTheme="minorHAnsi" w:cstheme="minorHAnsi"/>
          <w:b/>
          <w:spacing w:val="-5"/>
          <w:w w:val="80"/>
          <w:sz w:val="24"/>
          <w:szCs w:val="24"/>
        </w:rPr>
        <w:t xml:space="preserve"> </w:t>
      </w:r>
      <w:r w:rsidRPr="00D866E6">
        <w:rPr>
          <w:rFonts w:asciiTheme="minorHAnsi" w:hAnsiTheme="minorHAnsi" w:cstheme="minorHAnsi"/>
          <w:b/>
          <w:w w:val="80"/>
          <w:sz w:val="24"/>
          <w:szCs w:val="24"/>
        </w:rPr>
        <w:t>II</w:t>
      </w:r>
    </w:p>
    <w:p w14:paraId="3FD40D5C" w14:textId="2513D114" w:rsidR="00303469" w:rsidRPr="00D866E6" w:rsidRDefault="008251D7" w:rsidP="008251D7">
      <w:pPr>
        <w:jc w:val="center"/>
        <w:rPr>
          <w:rFonts w:asciiTheme="minorHAnsi" w:hAnsiTheme="minorHAnsi" w:cstheme="minorHAnsi"/>
          <w:b/>
          <w:sz w:val="24"/>
          <w:szCs w:val="24"/>
        </w:rPr>
      </w:pPr>
      <w:r w:rsidRPr="00D866E6">
        <w:rPr>
          <w:rFonts w:asciiTheme="minorHAnsi" w:hAnsiTheme="minorHAnsi" w:cstheme="minorHAnsi"/>
          <w:b/>
          <w:w w:val="85"/>
          <w:sz w:val="24"/>
          <w:szCs w:val="24"/>
        </w:rPr>
        <w:t>Conselho De</w:t>
      </w:r>
      <w:r w:rsidRPr="00D866E6">
        <w:rPr>
          <w:rFonts w:asciiTheme="minorHAnsi" w:hAnsiTheme="minorHAnsi" w:cstheme="minorHAnsi"/>
          <w:b/>
          <w:spacing w:val="1"/>
          <w:w w:val="85"/>
          <w:sz w:val="24"/>
          <w:szCs w:val="24"/>
        </w:rPr>
        <w:t xml:space="preserve"> </w:t>
      </w:r>
      <w:r w:rsidRPr="00D866E6">
        <w:rPr>
          <w:rFonts w:asciiTheme="minorHAnsi" w:hAnsiTheme="minorHAnsi" w:cstheme="minorHAnsi"/>
          <w:b/>
          <w:w w:val="85"/>
          <w:sz w:val="24"/>
          <w:szCs w:val="24"/>
        </w:rPr>
        <w:t>Classe</w:t>
      </w:r>
    </w:p>
    <w:p w14:paraId="2387371E" w14:textId="5E3C6F67" w:rsidR="00303469" w:rsidRPr="00D866E6" w:rsidRDefault="008362DB" w:rsidP="00A54D52">
      <w:pPr>
        <w:pStyle w:val="Corpodetexto"/>
        <w:spacing w:before="120"/>
        <w:ind w:left="0"/>
        <w:jc w:val="both"/>
        <w:rPr>
          <w:rFonts w:asciiTheme="minorHAnsi" w:hAnsiTheme="minorHAnsi" w:cstheme="minorHAnsi"/>
          <w:sz w:val="24"/>
          <w:szCs w:val="24"/>
        </w:rPr>
      </w:pPr>
      <w:r w:rsidRPr="00D866E6">
        <w:rPr>
          <w:rFonts w:asciiTheme="minorHAnsi" w:hAnsiTheme="minorHAnsi" w:cstheme="minorHAnsi"/>
          <w:spacing w:val="-1"/>
          <w:w w:val="95"/>
          <w:sz w:val="24"/>
          <w:szCs w:val="24"/>
        </w:rPr>
        <w:t>Art.</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spacing w:val="-1"/>
          <w:w w:val="95"/>
          <w:sz w:val="24"/>
          <w:szCs w:val="24"/>
        </w:rPr>
        <w:t>6º</w:t>
      </w:r>
      <w:r w:rsidRPr="00D866E6">
        <w:rPr>
          <w:rFonts w:asciiTheme="minorHAnsi" w:hAnsiTheme="minorHAnsi" w:cstheme="minorHAnsi"/>
          <w:spacing w:val="-13"/>
          <w:w w:val="95"/>
          <w:sz w:val="24"/>
          <w:szCs w:val="24"/>
        </w:rPr>
        <w:t xml:space="preserve"> </w:t>
      </w:r>
      <w:r w:rsidR="008251D7" w:rsidRPr="00D866E6">
        <w:rPr>
          <w:rFonts w:asciiTheme="minorHAnsi" w:hAnsiTheme="minorHAnsi" w:cstheme="minorHAnsi"/>
          <w:spacing w:val="-13"/>
          <w:w w:val="95"/>
          <w:sz w:val="24"/>
          <w:szCs w:val="24"/>
        </w:rPr>
        <w:t xml:space="preserve"> </w:t>
      </w:r>
      <w:r w:rsidRPr="00D866E6">
        <w:rPr>
          <w:rFonts w:asciiTheme="minorHAnsi" w:hAnsiTheme="minorHAnsi" w:cstheme="minorHAnsi"/>
          <w:spacing w:val="-1"/>
          <w:w w:val="95"/>
          <w:sz w:val="24"/>
          <w:szCs w:val="24"/>
        </w:rPr>
        <w:t>O</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spacing w:val="-1"/>
          <w:w w:val="95"/>
          <w:sz w:val="24"/>
          <w:szCs w:val="24"/>
        </w:rPr>
        <w:t>conselho</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spacing w:val="-1"/>
          <w:w w:val="95"/>
          <w:sz w:val="24"/>
          <w:szCs w:val="24"/>
        </w:rPr>
        <w:t>de</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spacing w:val="-1"/>
          <w:w w:val="95"/>
          <w:sz w:val="24"/>
          <w:szCs w:val="24"/>
        </w:rPr>
        <w:t>classe</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spacing w:val="-1"/>
          <w:w w:val="95"/>
          <w:sz w:val="24"/>
          <w:szCs w:val="24"/>
        </w:rPr>
        <w:t>constitui-se</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em</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um</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momento</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de</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reflexão</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sobre</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a</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prática</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pedagógica</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em</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sala</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de</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aula</w:t>
      </w:r>
      <w:r w:rsidR="001E3766" w:rsidRPr="00D866E6">
        <w:rPr>
          <w:rFonts w:asciiTheme="minorHAnsi" w:hAnsiTheme="minorHAnsi" w:cstheme="minorHAnsi"/>
          <w:w w:val="95"/>
          <w:sz w:val="24"/>
          <w:szCs w:val="24"/>
        </w:rPr>
        <w:t xml:space="preserve"> </w:t>
      </w:r>
      <w:r w:rsidRPr="00D866E6">
        <w:rPr>
          <w:rFonts w:asciiTheme="minorHAnsi" w:hAnsiTheme="minorHAnsi" w:cstheme="minorHAnsi"/>
          <w:w w:val="90"/>
          <w:sz w:val="24"/>
          <w:szCs w:val="24"/>
        </w:rPr>
        <w:t>e</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na</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escola</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e,</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também,</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em</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uma</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importante</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estratégia</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de</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busca</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de</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alternativas</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para</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a</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superação</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de</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problemas</w:t>
      </w:r>
      <w:r w:rsidRPr="00D866E6">
        <w:rPr>
          <w:rFonts w:asciiTheme="minorHAnsi" w:hAnsiTheme="minorHAnsi" w:cstheme="minorHAnsi"/>
          <w:spacing w:val="1"/>
          <w:w w:val="90"/>
          <w:sz w:val="24"/>
          <w:szCs w:val="24"/>
        </w:rPr>
        <w:t xml:space="preserve"> </w:t>
      </w:r>
      <w:r w:rsidRPr="00D866E6">
        <w:rPr>
          <w:rFonts w:asciiTheme="minorHAnsi" w:hAnsiTheme="minorHAnsi" w:cstheme="minorHAnsi"/>
          <w:sz w:val="24"/>
          <w:szCs w:val="24"/>
        </w:rPr>
        <w:t>pedagógicos</w:t>
      </w:r>
      <w:r w:rsidRPr="00D866E6">
        <w:rPr>
          <w:rFonts w:asciiTheme="minorHAnsi" w:hAnsiTheme="minorHAnsi" w:cstheme="minorHAnsi"/>
          <w:spacing w:val="-16"/>
          <w:sz w:val="24"/>
          <w:szCs w:val="24"/>
        </w:rPr>
        <w:t xml:space="preserve"> </w:t>
      </w:r>
      <w:r w:rsidRPr="00D866E6">
        <w:rPr>
          <w:rFonts w:asciiTheme="minorHAnsi" w:hAnsiTheme="minorHAnsi" w:cstheme="minorHAnsi"/>
          <w:sz w:val="24"/>
          <w:szCs w:val="24"/>
        </w:rPr>
        <w:t>e</w:t>
      </w:r>
      <w:r w:rsidRPr="00D866E6">
        <w:rPr>
          <w:rFonts w:asciiTheme="minorHAnsi" w:hAnsiTheme="minorHAnsi" w:cstheme="minorHAnsi"/>
          <w:spacing w:val="-16"/>
          <w:sz w:val="24"/>
          <w:szCs w:val="24"/>
        </w:rPr>
        <w:t xml:space="preserve"> </w:t>
      </w:r>
      <w:r w:rsidRPr="00D866E6">
        <w:rPr>
          <w:rFonts w:asciiTheme="minorHAnsi" w:hAnsiTheme="minorHAnsi" w:cstheme="minorHAnsi"/>
          <w:sz w:val="24"/>
          <w:szCs w:val="24"/>
        </w:rPr>
        <w:t>administrativos.</w:t>
      </w:r>
    </w:p>
    <w:p w14:paraId="36C00D76" w14:textId="69D5F571" w:rsidR="00303469" w:rsidRPr="00D866E6" w:rsidRDefault="008362DB" w:rsidP="00BC64A5">
      <w:pPr>
        <w:pStyle w:val="Corpodetexto"/>
        <w:spacing w:before="120"/>
        <w:ind w:left="0"/>
        <w:jc w:val="both"/>
        <w:rPr>
          <w:rFonts w:asciiTheme="minorHAnsi" w:hAnsiTheme="minorHAnsi" w:cstheme="minorHAnsi"/>
          <w:sz w:val="24"/>
          <w:szCs w:val="24"/>
        </w:rPr>
      </w:pPr>
      <w:r w:rsidRPr="00D866E6">
        <w:rPr>
          <w:rFonts w:asciiTheme="minorHAnsi" w:hAnsiTheme="minorHAnsi" w:cstheme="minorHAnsi"/>
          <w:w w:val="90"/>
          <w:sz w:val="24"/>
          <w:szCs w:val="24"/>
        </w:rPr>
        <w:t xml:space="preserve">Parágrafo único. </w:t>
      </w:r>
      <w:r w:rsidR="008251D7" w:rsidRPr="00D866E6">
        <w:rPr>
          <w:rFonts w:asciiTheme="minorHAnsi" w:hAnsiTheme="minorHAnsi" w:cstheme="minorHAnsi"/>
          <w:w w:val="90"/>
          <w:sz w:val="24"/>
          <w:szCs w:val="24"/>
        </w:rPr>
        <w:t xml:space="preserve"> </w:t>
      </w:r>
      <w:r w:rsidRPr="00D866E6">
        <w:rPr>
          <w:rFonts w:asciiTheme="minorHAnsi" w:hAnsiTheme="minorHAnsi" w:cstheme="minorHAnsi"/>
          <w:w w:val="90"/>
          <w:sz w:val="24"/>
          <w:szCs w:val="24"/>
        </w:rPr>
        <w:t>O conselho de classe organiza-se em reuniões ao final de cada etapa avaliativa, com a</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participação</w:t>
      </w:r>
      <w:r w:rsidRPr="00D866E6">
        <w:rPr>
          <w:rFonts w:asciiTheme="minorHAnsi" w:hAnsiTheme="minorHAnsi" w:cstheme="minorHAnsi"/>
          <w:spacing w:val="15"/>
          <w:w w:val="90"/>
          <w:sz w:val="24"/>
          <w:szCs w:val="24"/>
        </w:rPr>
        <w:t xml:space="preserve"> </w:t>
      </w:r>
      <w:r w:rsidRPr="00D866E6">
        <w:rPr>
          <w:rFonts w:asciiTheme="minorHAnsi" w:hAnsiTheme="minorHAnsi" w:cstheme="minorHAnsi"/>
          <w:w w:val="90"/>
          <w:sz w:val="24"/>
          <w:szCs w:val="24"/>
        </w:rPr>
        <w:t>obrigatória</w:t>
      </w:r>
      <w:r w:rsidRPr="00D866E6">
        <w:rPr>
          <w:rFonts w:asciiTheme="minorHAnsi" w:hAnsiTheme="minorHAnsi" w:cstheme="minorHAnsi"/>
          <w:spacing w:val="15"/>
          <w:w w:val="90"/>
          <w:sz w:val="24"/>
          <w:szCs w:val="24"/>
        </w:rPr>
        <w:t xml:space="preserve"> </w:t>
      </w:r>
      <w:r w:rsidRPr="00D866E6">
        <w:rPr>
          <w:rFonts w:asciiTheme="minorHAnsi" w:hAnsiTheme="minorHAnsi" w:cstheme="minorHAnsi"/>
          <w:w w:val="90"/>
          <w:sz w:val="24"/>
          <w:szCs w:val="24"/>
        </w:rPr>
        <w:t>da</w:t>
      </w:r>
      <w:r w:rsidRPr="00D866E6">
        <w:rPr>
          <w:rFonts w:asciiTheme="minorHAnsi" w:hAnsiTheme="minorHAnsi" w:cstheme="minorHAnsi"/>
          <w:spacing w:val="15"/>
          <w:w w:val="90"/>
          <w:sz w:val="24"/>
          <w:szCs w:val="24"/>
        </w:rPr>
        <w:t xml:space="preserve"> </w:t>
      </w:r>
      <w:r w:rsidRPr="00D866E6">
        <w:rPr>
          <w:rFonts w:asciiTheme="minorHAnsi" w:hAnsiTheme="minorHAnsi" w:cstheme="minorHAnsi"/>
          <w:w w:val="90"/>
          <w:sz w:val="24"/>
          <w:szCs w:val="24"/>
        </w:rPr>
        <w:t>supervisão</w:t>
      </w:r>
      <w:r w:rsidRPr="00D866E6">
        <w:rPr>
          <w:rFonts w:asciiTheme="minorHAnsi" w:hAnsiTheme="minorHAnsi" w:cstheme="minorHAnsi"/>
          <w:spacing w:val="15"/>
          <w:w w:val="90"/>
          <w:sz w:val="24"/>
          <w:szCs w:val="24"/>
        </w:rPr>
        <w:t xml:space="preserve"> </w:t>
      </w:r>
      <w:r w:rsidRPr="00D866E6">
        <w:rPr>
          <w:rFonts w:asciiTheme="minorHAnsi" w:hAnsiTheme="minorHAnsi" w:cstheme="minorHAnsi"/>
          <w:w w:val="90"/>
          <w:sz w:val="24"/>
          <w:szCs w:val="24"/>
        </w:rPr>
        <w:t>pedagógica,</w:t>
      </w:r>
      <w:r w:rsidRPr="00D866E6">
        <w:rPr>
          <w:rFonts w:asciiTheme="minorHAnsi" w:hAnsiTheme="minorHAnsi" w:cstheme="minorHAnsi"/>
          <w:spacing w:val="16"/>
          <w:w w:val="90"/>
          <w:sz w:val="24"/>
          <w:szCs w:val="24"/>
        </w:rPr>
        <w:t xml:space="preserve"> </w:t>
      </w:r>
      <w:r w:rsidRPr="00D866E6">
        <w:rPr>
          <w:rFonts w:asciiTheme="minorHAnsi" w:hAnsiTheme="minorHAnsi" w:cstheme="minorHAnsi"/>
          <w:w w:val="90"/>
          <w:sz w:val="24"/>
          <w:szCs w:val="24"/>
        </w:rPr>
        <w:t>da</w:t>
      </w:r>
      <w:r w:rsidRPr="00D866E6">
        <w:rPr>
          <w:rFonts w:asciiTheme="minorHAnsi" w:hAnsiTheme="minorHAnsi" w:cstheme="minorHAnsi"/>
          <w:spacing w:val="15"/>
          <w:w w:val="90"/>
          <w:sz w:val="24"/>
          <w:szCs w:val="24"/>
        </w:rPr>
        <w:t xml:space="preserve"> </w:t>
      </w:r>
      <w:r w:rsidRPr="00D866E6">
        <w:rPr>
          <w:rFonts w:asciiTheme="minorHAnsi" w:hAnsiTheme="minorHAnsi" w:cstheme="minorHAnsi"/>
          <w:w w:val="90"/>
          <w:sz w:val="24"/>
          <w:szCs w:val="24"/>
        </w:rPr>
        <w:t>orientação</w:t>
      </w:r>
      <w:r w:rsidRPr="00D866E6">
        <w:rPr>
          <w:rFonts w:asciiTheme="minorHAnsi" w:hAnsiTheme="minorHAnsi" w:cstheme="minorHAnsi"/>
          <w:spacing w:val="15"/>
          <w:w w:val="90"/>
          <w:sz w:val="24"/>
          <w:szCs w:val="24"/>
        </w:rPr>
        <w:t xml:space="preserve"> </w:t>
      </w:r>
      <w:r w:rsidRPr="00D866E6">
        <w:rPr>
          <w:rFonts w:asciiTheme="minorHAnsi" w:hAnsiTheme="minorHAnsi" w:cstheme="minorHAnsi"/>
          <w:w w:val="90"/>
          <w:sz w:val="24"/>
          <w:szCs w:val="24"/>
        </w:rPr>
        <w:t>educacional,</w:t>
      </w:r>
      <w:r w:rsidRPr="00D866E6">
        <w:rPr>
          <w:rFonts w:asciiTheme="minorHAnsi" w:hAnsiTheme="minorHAnsi" w:cstheme="minorHAnsi"/>
          <w:spacing w:val="15"/>
          <w:w w:val="90"/>
          <w:sz w:val="24"/>
          <w:szCs w:val="24"/>
        </w:rPr>
        <w:t xml:space="preserve"> </w:t>
      </w:r>
      <w:r w:rsidRPr="00D866E6">
        <w:rPr>
          <w:rFonts w:asciiTheme="minorHAnsi" w:hAnsiTheme="minorHAnsi" w:cstheme="minorHAnsi"/>
          <w:w w:val="90"/>
          <w:sz w:val="24"/>
          <w:szCs w:val="24"/>
        </w:rPr>
        <w:t>dos</w:t>
      </w:r>
      <w:r w:rsidR="00C745F5" w:rsidRPr="00D866E6">
        <w:rPr>
          <w:rFonts w:asciiTheme="minorHAnsi" w:hAnsiTheme="minorHAnsi" w:cstheme="minorHAnsi"/>
          <w:w w:val="90"/>
          <w:sz w:val="24"/>
          <w:szCs w:val="24"/>
        </w:rPr>
        <w:t>/as</w:t>
      </w:r>
      <w:r w:rsidRPr="00D866E6">
        <w:rPr>
          <w:rFonts w:asciiTheme="minorHAnsi" w:hAnsiTheme="minorHAnsi" w:cstheme="minorHAnsi"/>
          <w:spacing w:val="16"/>
          <w:w w:val="90"/>
          <w:sz w:val="24"/>
          <w:szCs w:val="24"/>
        </w:rPr>
        <w:t xml:space="preserve"> </w:t>
      </w:r>
      <w:r w:rsidRPr="00D866E6">
        <w:rPr>
          <w:rFonts w:asciiTheme="minorHAnsi" w:hAnsiTheme="minorHAnsi" w:cstheme="minorHAnsi"/>
          <w:w w:val="90"/>
          <w:sz w:val="24"/>
          <w:szCs w:val="24"/>
        </w:rPr>
        <w:t>professores</w:t>
      </w:r>
      <w:r w:rsidR="00C745F5" w:rsidRPr="00D866E6">
        <w:rPr>
          <w:rFonts w:asciiTheme="minorHAnsi" w:hAnsiTheme="minorHAnsi" w:cstheme="minorHAnsi"/>
          <w:w w:val="90"/>
          <w:sz w:val="24"/>
          <w:szCs w:val="24"/>
        </w:rPr>
        <w:t>/as</w:t>
      </w:r>
      <w:r w:rsidRPr="00D866E6">
        <w:rPr>
          <w:rFonts w:asciiTheme="minorHAnsi" w:hAnsiTheme="minorHAnsi" w:cstheme="minorHAnsi"/>
          <w:spacing w:val="15"/>
          <w:w w:val="90"/>
          <w:sz w:val="24"/>
          <w:szCs w:val="24"/>
        </w:rPr>
        <w:t xml:space="preserve"> </w:t>
      </w:r>
      <w:r w:rsidRPr="00D866E6">
        <w:rPr>
          <w:rFonts w:asciiTheme="minorHAnsi" w:hAnsiTheme="minorHAnsi" w:cstheme="minorHAnsi"/>
          <w:w w:val="90"/>
          <w:sz w:val="24"/>
          <w:szCs w:val="24"/>
        </w:rPr>
        <w:t>da</w:t>
      </w:r>
      <w:r w:rsidRPr="00D866E6">
        <w:rPr>
          <w:rFonts w:asciiTheme="minorHAnsi" w:hAnsiTheme="minorHAnsi" w:cstheme="minorHAnsi"/>
          <w:spacing w:val="15"/>
          <w:w w:val="90"/>
          <w:sz w:val="24"/>
          <w:szCs w:val="24"/>
        </w:rPr>
        <w:t xml:space="preserve"> </w:t>
      </w:r>
      <w:r w:rsidRPr="00D866E6">
        <w:rPr>
          <w:rFonts w:asciiTheme="minorHAnsi" w:hAnsiTheme="minorHAnsi" w:cstheme="minorHAnsi"/>
          <w:w w:val="90"/>
          <w:sz w:val="24"/>
          <w:szCs w:val="24"/>
        </w:rPr>
        <w:t>respectiva</w:t>
      </w:r>
      <w:r w:rsidR="00C745F5" w:rsidRPr="00D866E6">
        <w:rPr>
          <w:rFonts w:asciiTheme="minorHAnsi" w:hAnsiTheme="minorHAnsi" w:cstheme="minorHAnsi"/>
          <w:w w:val="90"/>
          <w:sz w:val="24"/>
          <w:szCs w:val="24"/>
        </w:rPr>
        <w:t xml:space="preserve"> </w:t>
      </w:r>
      <w:r w:rsidRPr="00D866E6">
        <w:rPr>
          <w:rFonts w:asciiTheme="minorHAnsi" w:hAnsiTheme="minorHAnsi" w:cstheme="minorHAnsi"/>
          <w:spacing w:val="-40"/>
          <w:w w:val="90"/>
          <w:sz w:val="24"/>
          <w:szCs w:val="24"/>
        </w:rPr>
        <w:t xml:space="preserve"> </w:t>
      </w:r>
      <w:r w:rsidRPr="00D866E6">
        <w:rPr>
          <w:rFonts w:asciiTheme="minorHAnsi" w:hAnsiTheme="minorHAnsi" w:cstheme="minorHAnsi"/>
          <w:w w:val="90"/>
          <w:sz w:val="24"/>
          <w:szCs w:val="24"/>
        </w:rPr>
        <w:t>turma</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e,</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conforme</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a</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necessidade,</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com</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a</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participação</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de</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estudantes.</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Deverão</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estar</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concluídos</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até</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a</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data</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do</w:t>
      </w:r>
      <w:r w:rsidRPr="00D866E6">
        <w:rPr>
          <w:rFonts w:asciiTheme="minorHAnsi" w:hAnsiTheme="minorHAnsi" w:cstheme="minorHAnsi"/>
          <w:spacing w:val="1"/>
          <w:w w:val="90"/>
          <w:sz w:val="24"/>
          <w:szCs w:val="24"/>
        </w:rPr>
        <w:t xml:space="preserve"> </w:t>
      </w:r>
      <w:r w:rsidRPr="00D866E6">
        <w:rPr>
          <w:rFonts w:asciiTheme="minorHAnsi" w:hAnsiTheme="minorHAnsi" w:cstheme="minorHAnsi"/>
          <w:spacing w:val="-1"/>
          <w:w w:val="95"/>
          <w:sz w:val="24"/>
          <w:szCs w:val="24"/>
        </w:rPr>
        <w:t>conselho</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spacing w:val="-1"/>
          <w:w w:val="95"/>
          <w:sz w:val="24"/>
          <w:szCs w:val="24"/>
        </w:rPr>
        <w:t>da</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spacing w:val="-1"/>
          <w:w w:val="95"/>
          <w:sz w:val="24"/>
          <w:szCs w:val="24"/>
        </w:rPr>
        <w:t>classe</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spacing w:val="-1"/>
          <w:w w:val="95"/>
          <w:sz w:val="24"/>
          <w:szCs w:val="24"/>
        </w:rPr>
        <w:t>os</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spacing w:val="-1"/>
          <w:w w:val="95"/>
          <w:sz w:val="24"/>
          <w:szCs w:val="24"/>
        </w:rPr>
        <w:t>resultados</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spacing w:val="-1"/>
          <w:w w:val="95"/>
          <w:sz w:val="24"/>
          <w:szCs w:val="24"/>
        </w:rPr>
        <w:t>das</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avaliações</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dos</w:t>
      </w:r>
      <w:r w:rsidR="00C745F5" w:rsidRPr="00D866E6">
        <w:rPr>
          <w:rFonts w:asciiTheme="minorHAnsi" w:hAnsiTheme="minorHAnsi" w:cstheme="minorHAnsi"/>
          <w:w w:val="95"/>
          <w:sz w:val="24"/>
          <w:szCs w:val="24"/>
        </w:rPr>
        <w:t>/as</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estudantes.</w:t>
      </w:r>
    </w:p>
    <w:p w14:paraId="00D14921" w14:textId="548F3D0A" w:rsidR="00303469" w:rsidRPr="00D866E6" w:rsidRDefault="008362DB" w:rsidP="008251D7">
      <w:pPr>
        <w:pStyle w:val="Corpodetexto"/>
        <w:spacing w:before="120"/>
        <w:ind w:left="0"/>
        <w:jc w:val="both"/>
        <w:rPr>
          <w:rFonts w:asciiTheme="minorHAnsi" w:hAnsiTheme="minorHAnsi" w:cstheme="minorHAnsi"/>
          <w:sz w:val="24"/>
          <w:szCs w:val="24"/>
        </w:rPr>
      </w:pPr>
      <w:r w:rsidRPr="00D866E6">
        <w:rPr>
          <w:rFonts w:asciiTheme="minorHAnsi" w:hAnsiTheme="minorHAnsi" w:cstheme="minorHAnsi"/>
          <w:w w:val="90"/>
          <w:sz w:val="24"/>
          <w:szCs w:val="24"/>
        </w:rPr>
        <w:t>Art.</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7º</w:t>
      </w:r>
      <w:r w:rsidRPr="00D866E6">
        <w:rPr>
          <w:rFonts w:asciiTheme="minorHAnsi" w:hAnsiTheme="minorHAnsi" w:cstheme="minorHAnsi"/>
          <w:spacing w:val="2"/>
          <w:w w:val="90"/>
          <w:sz w:val="24"/>
          <w:szCs w:val="24"/>
        </w:rPr>
        <w:t xml:space="preserve"> </w:t>
      </w:r>
      <w:r w:rsidR="00D41284"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O</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conselho</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de</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classe</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será</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dividido</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em</w:t>
      </w:r>
      <w:r w:rsidRPr="00D866E6">
        <w:rPr>
          <w:rFonts w:asciiTheme="minorHAnsi" w:hAnsiTheme="minorHAnsi" w:cstheme="minorHAnsi"/>
          <w:spacing w:val="2"/>
          <w:w w:val="90"/>
          <w:sz w:val="24"/>
          <w:szCs w:val="24"/>
        </w:rPr>
        <w:t xml:space="preserve"> </w:t>
      </w:r>
      <w:r w:rsidR="00C745F5" w:rsidRPr="00D866E6">
        <w:rPr>
          <w:rFonts w:asciiTheme="minorHAnsi" w:hAnsiTheme="minorHAnsi" w:cstheme="minorHAnsi"/>
          <w:spacing w:val="2"/>
          <w:w w:val="90"/>
          <w:sz w:val="24"/>
          <w:szCs w:val="24"/>
        </w:rPr>
        <w:t>05 (</w:t>
      </w:r>
      <w:r w:rsidRPr="00D866E6">
        <w:rPr>
          <w:rFonts w:asciiTheme="minorHAnsi" w:hAnsiTheme="minorHAnsi" w:cstheme="minorHAnsi"/>
          <w:w w:val="90"/>
          <w:sz w:val="24"/>
          <w:szCs w:val="24"/>
        </w:rPr>
        <w:t>cinco</w:t>
      </w:r>
      <w:r w:rsidR="00C745F5" w:rsidRPr="00D866E6">
        <w:rPr>
          <w:rFonts w:asciiTheme="minorHAnsi" w:hAnsiTheme="minorHAnsi" w:cstheme="minorHAnsi"/>
          <w:w w:val="90"/>
          <w:sz w:val="24"/>
          <w:szCs w:val="24"/>
        </w:rPr>
        <w:t>)</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partes:</w:t>
      </w:r>
    </w:p>
    <w:p w14:paraId="77EF219F" w14:textId="68DE0E8A" w:rsidR="00303469" w:rsidRPr="00D866E6" w:rsidRDefault="00AD2B90" w:rsidP="00C745F5">
      <w:pPr>
        <w:tabs>
          <w:tab w:val="left" w:pos="666"/>
        </w:tabs>
        <w:spacing w:before="120"/>
        <w:jc w:val="both"/>
        <w:rPr>
          <w:rFonts w:asciiTheme="minorHAnsi" w:hAnsiTheme="minorHAnsi" w:cstheme="minorHAnsi"/>
          <w:sz w:val="24"/>
          <w:szCs w:val="24"/>
        </w:rPr>
      </w:pPr>
      <w:r w:rsidRPr="00D866E6">
        <w:rPr>
          <w:rFonts w:asciiTheme="minorHAnsi" w:hAnsiTheme="minorHAnsi" w:cstheme="minorHAnsi"/>
          <w:w w:val="90"/>
          <w:sz w:val="24"/>
          <w:szCs w:val="24"/>
        </w:rPr>
        <w:t xml:space="preserve">I - </w:t>
      </w:r>
      <w:r w:rsidR="008362DB" w:rsidRPr="00D866E6">
        <w:rPr>
          <w:rFonts w:asciiTheme="minorHAnsi" w:hAnsiTheme="minorHAnsi" w:cstheme="minorHAnsi"/>
          <w:w w:val="90"/>
          <w:sz w:val="24"/>
          <w:szCs w:val="24"/>
        </w:rPr>
        <w:t>realização</w:t>
      </w:r>
      <w:r w:rsidR="008362DB" w:rsidRPr="00D866E6">
        <w:rPr>
          <w:rFonts w:asciiTheme="minorHAnsi" w:hAnsiTheme="minorHAnsi" w:cstheme="minorHAnsi"/>
          <w:spacing w:val="5"/>
          <w:w w:val="90"/>
          <w:sz w:val="24"/>
          <w:szCs w:val="24"/>
        </w:rPr>
        <w:t xml:space="preserve"> </w:t>
      </w:r>
      <w:r w:rsidR="008362DB" w:rsidRPr="00D866E6">
        <w:rPr>
          <w:rFonts w:asciiTheme="minorHAnsi" w:hAnsiTheme="minorHAnsi" w:cstheme="minorHAnsi"/>
          <w:w w:val="90"/>
          <w:sz w:val="24"/>
          <w:szCs w:val="24"/>
        </w:rPr>
        <w:t>do</w:t>
      </w:r>
      <w:r w:rsidR="008362DB" w:rsidRPr="00D866E6">
        <w:rPr>
          <w:rFonts w:asciiTheme="minorHAnsi" w:hAnsiTheme="minorHAnsi" w:cstheme="minorHAnsi"/>
          <w:spacing w:val="5"/>
          <w:w w:val="90"/>
          <w:sz w:val="24"/>
          <w:szCs w:val="24"/>
        </w:rPr>
        <w:t xml:space="preserve"> </w:t>
      </w:r>
      <w:r w:rsidR="008362DB" w:rsidRPr="00D866E6">
        <w:rPr>
          <w:rFonts w:asciiTheme="minorHAnsi" w:hAnsiTheme="minorHAnsi" w:cstheme="minorHAnsi"/>
          <w:w w:val="90"/>
          <w:sz w:val="24"/>
          <w:szCs w:val="24"/>
        </w:rPr>
        <w:t>pré-conselho</w:t>
      </w:r>
      <w:r w:rsidR="008362DB" w:rsidRPr="00D866E6">
        <w:rPr>
          <w:rFonts w:asciiTheme="minorHAnsi" w:hAnsiTheme="minorHAnsi" w:cstheme="minorHAnsi"/>
          <w:spacing w:val="5"/>
          <w:w w:val="90"/>
          <w:sz w:val="24"/>
          <w:szCs w:val="24"/>
        </w:rPr>
        <w:t xml:space="preserve"> </w:t>
      </w:r>
      <w:r w:rsidR="008362DB" w:rsidRPr="00D866E6">
        <w:rPr>
          <w:rFonts w:asciiTheme="minorHAnsi" w:hAnsiTheme="minorHAnsi" w:cstheme="minorHAnsi"/>
          <w:w w:val="90"/>
          <w:sz w:val="24"/>
          <w:szCs w:val="24"/>
        </w:rPr>
        <w:t>em</w:t>
      </w:r>
      <w:r w:rsidR="008362DB" w:rsidRPr="00D866E6">
        <w:rPr>
          <w:rFonts w:asciiTheme="minorHAnsi" w:hAnsiTheme="minorHAnsi" w:cstheme="minorHAnsi"/>
          <w:spacing w:val="5"/>
          <w:w w:val="90"/>
          <w:sz w:val="24"/>
          <w:szCs w:val="24"/>
        </w:rPr>
        <w:t xml:space="preserve"> </w:t>
      </w:r>
      <w:r w:rsidR="008362DB" w:rsidRPr="00D866E6">
        <w:rPr>
          <w:rFonts w:asciiTheme="minorHAnsi" w:hAnsiTheme="minorHAnsi" w:cstheme="minorHAnsi"/>
          <w:w w:val="90"/>
          <w:sz w:val="24"/>
          <w:szCs w:val="24"/>
        </w:rPr>
        <w:t>cada</w:t>
      </w:r>
      <w:r w:rsidR="008362DB" w:rsidRPr="00D866E6">
        <w:rPr>
          <w:rFonts w:asciiTheme="minorHAnsi" w:hAnsiTheme="minorHAnsi" w:cstheme="minorHAnsi"/>
          <w:spacing w:val="5"/>
          <w:w w:val="90"/>
          <w:sz w:val="24"/>
          <w:szCs w:val="24"/>
        </w:rPr>
        <w:t xml:space="preserve"> </w:t>
      </w:r>
      <w:r w:rsidR="008362DB" w:rsidRPr="00D866E6">
        <w:rPr>
          <w:rFonts w:asciiTheme="minorHAnsi" w:hAnsiTheme="minorHAnsi" w:cstheme="minorHAnsi"/>
          <w:w w:val="90"/>
          <w:sz w:val="24"/>
          <w:szCs w:val="24"/>
        </w:rPr>
        <w:t>turma;</w:t>
      </w:r>
    </w:p>
    <w:p w14:paraId="2BE9B82A" w14:textId="14502538" w:rsidR="00303469" w:rsidRPr="00D866E6" w:rsidRDefault="00AD2B90" w:rsidP="00C745F5">
      <w:pPr>
        <w:tabs>
          <w:tab w:val="left" w:pos="704"/>
        </w:tabs>
        <w:spacing w:before="120"/>
        <w:jc w:val="both"/>
        <w:rPr>
          <w:rFonts w:asciiTheme="minorHAnsi" w:hAnsiTheme="minorHAnsi" w:cstheme="minorHAnsi"/>
          <w:sz w:val="24"/>
          <w:szCs w:val="24"/>
        </w:rPr>
      </w:pPr>
      <w:r w:rsidRPr="00D866E6">
        <w:rPr>
          <w:rFonts w:asciiTheme="minorHAnsi" w:hAnsiTheme="minorHAnsi" w:cstheme="minorHAnsi"/>
          <w:w w:val="90"/>
          <w:sz w:val="24"/>
          <w:szCs w:val="24"/>
        </w:rPr>
        <w:t xml:space="preserve">II - </w:t>
      </w:r>
      <w:r w:rsidR="008362DB" w:rsidRPr="00D866E6">
        <w:rPr>
          <w:rFonts w:asciiTheme="minorHAnsi" w:hAnsiTheme="minorHAnsi" w:cstheme="minorHAnsi"/>
          <w:w w:val="90"/>
          <w:sz w:val="24"/>
          <w:szCs w:val="24"/>
        </w:rPr>
        <w:t>relato</w:t>
      </w:r>
      <w:r w:rsidR="008362DB" w:rsidRPr="00D866E6">
        <w:rPr>
          <w:rFonts w:asciiTheme="minorHAnsi" w:hAnsiTheme="minorHAnsi" w:cstheme="minorHAnsi"/>
          <w:spacing w:val="5"/>
          <w:w w:val="90"/>
          <w:sz w:val="24"/>
          <w:szCs w:val="24"/>
        </w:rPr>
        <w:t xml:space="preserve"> </w:t>
      </w:r>
      <w:r w:rsidR="008362DB" w:rsidRPr="00D866E6">
        <w:rPr>
          <w:rFonts w:asciiTheme="minorHAnsi" w:hAnsiTheme="minorHAnsi" w:cstheme="minorHAnsi"/>
          <w:w w:val="90"/>
          <w:sz w:val="24"/>
          <w:szCs w:val="24"/>
        </w:rPr>
        <w:t>do</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resultado</w:t>
      </w:r>
      <w:r w:rsidR="008362DB" w:rsidRPr="00D866E6">
        <w:rPr>
          <w:rFonts w:asciiTheme="minorHAnsi" w:hAnsiTheme="minorHAnsi" w:cstheme="minorHAnsi"/>
          <w:spacing w:val="5"/>
          <w:w w:val="90"/>
          <w:sz w:val="24"/>
          <w:szCs w:val="24"/>
        </w:rPr>
        <w:t xml:space="preserve"> </w:t>
      </w:r>
      <w:r w:rsidR="008362DB" w:rsidRPr="00D866E6">
        <w:rPr>
          <w:rFonts w:asciiTheme="minorHAnsi" w:hAnsiTheme="minorHAnsi" w:cstheme="minorHAnsi"/>
          <w:w w:val="90"/>
          <w:sz w:val="24"/>
          <w:szCs w:val="24"/>
        </w:rPr>
        <w:t>do</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pré-conselho</w:t>
      </w:r>
      <w:r w:rsidR="008362DB" w:rsidRPr="00D866E6">
        <w:rPr>
          <w:rFonts w:asciiTheme="minorHAnsi" w:hAnsiTheme="minorHAnsi" w:cstheme="minorHAnsi"/>
          <w:spacing w:val="5"/>
          <w:w w:val="90"/>
          <w:sz w:val="24"/>
          <w:szCs w:val="24"/>
        </w:rPr>
        <w:t xml:space="preserve"> </w:t>
      </w:r>
      <w:r w:rsidR="008362DB" w:rsidRPr="00D866E6">
        <w:rPr>
          <w:rFonts w:asciiTheme="minorHAnsi" w:hAnsiTheme="minorHAnsi" w:cstheme="minorHAnsi"/>
          <w:w w:val="90"/>
          <w:sz w:val="24"/>
          <w:szCs w:val="24"/>
        </w:rPr>
        <w:t>realizado</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em</w:t>
      </w:r>
      <w:r w:rsidR="008362DB" w:rsidRPr="00D866E6">
        <w:rPr>
          <w:rFonts w:asciiTheme="minorHAnsi" w:hAnsiTheme="minorHAnsi" w:cstheme="minorHAnsi"/>
          <w:spacing w:val="5"/>
          <w:w w:val="90"/>
          <w:sz w:val="24"/>
          <w:szCs w:val="24"/>
        </w:rPr>
        <w:t xml:space="preserve"> </w:t>
      </w:r>
      <w:r w:rsidR="008362DB" w:rsidRPr="00D866E6">
        <w:rPr>
          <w:rFonts w:asciiTheme="minorHAnsi" w:hAnsiTheme="minorHAnsi" w:cstheme="minorHAnsi"/>
          <w:w w:val="90"/>
          <w:sz w:val="24"/>
          <w:szCs w:val="24"/>
        </w:rPr>
        <w:t>cada</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turma;</w:t>
      </w:r>
    </w:p>
    <w:p w14:paraId="404AFBC0" w14:textId="243ED1A0" w:rsidR="00303469" w:rsidRPr="00D866E6" w:rsidRDefault="00AD2B90" w:rsidP="00C745F5">
      <w:pPr>
        <w:tabs>
          <w:tab w:val="left" w:pos="742"/>
        </w:tabs>
        <w:spacing w:before="120"/>
        <w:jc w:val="both"/>
        <w:rPr>
          <w:rFonts w:asciiTheme="minorHAnsi" w:hAnsiTheme="minorHAnsi" w:cstheme="minorHAnsi"/>
          <w:sz w:val="24"/>
          <w:szCs w:val="24"/>
        </w:rPr>
      </w:pPr>
      <w:r w:rsidRPr="00D866E6">
        <w:rPr>
          <w:rFonts w:asciiTheme="minorHAnsi" w:hAnsiTheme="minorHAnsi" w:cstheme="minorHAnsi"/>
          <w:w w:val="90"/>
          <w:sz w:val="24"/>
          <w:szCs w:val="24"/>
        </w:rPr>
        <w:t xml:space="preserve">III - </w:t>
      </w:r>
      <w:r w:rsidR="008362DB" w:rsidRPr="00D866E6">
        <w:rPr>
          <w:rFonts w:asciiTheme="minorHAnsi" w:hAnsiTheme="minorHAnsi" w:cstheme="minorHAnsi"/>
          <w:w w:val="90"/>
          <w:sz w:val="24"/>
          <w:szCs w:val="24"/>
        </w:rPr>
        <w:t>análise</w:t>
      </w:r>
      <w:r w:rsidR="008362DB" w:rsidRPr="00D866E6">
        <w:rPr>
          <w:rFonts w:asciiTheme="minorHAnsi" w:hAnsiTheme="minorHAnsi" w:cstheme="minorHAnsi"/>
          <w:spacing w:val="2"/>
          <w:w w:val="90"/>
          <w:sz w:val="24"/>
          <w:szCs w:val="24"/>
        </w:rPr>
        <w:t xml:space="preserve"> </w:t>
      </w:r>
      <w:r w:rsidR="008362DB" w:rsidRPr="00D866E6">
        <w:rPr>
          <w:rFonts w:asciiTheme="minorHAnsi" w:hAnsiTheme="minorHAnsi" w:cstheme="minorHAnsi"/>
          <w:w w:val="90"/>
          <w:sz w:val="24"/>
          <w:szCs w:val="24"/>
        </w:rPr>
        <w:t>e</w:t>
      </w:r>
      <w:r w:rsidR="008362DB" w:rsidRPr="00D866E6">
        <w:rPr>
          <w:rFonts w:asciiTheme="minorHAnsi" w:hAnsiTheme="minorHAnsi" w:cstheme="minorHAnsi"/>
          <w:spacing w:val="2"/>
          <w:w w:val="90"/>
          <w:sz w:val="24"/>
          <w:szCs w:val="24"/>
        </w:rPr>
        <w:t xml:space="preserve"> </w:t>
      </w:r>
      <w:r w:rsidR="008362DB" w:rsidRPr="00D866E6">
        <w:rPr>
          <w:rFonts w:asciiTheme="minorHAnsi" w:hAnsiTheme="minorHAnsi" w:cstheme="minorHAnsi"/>
          <w:w w:val="90"/>
          <w:sz w:val="24"/>
          <w:szCs w:val="24"/>
        </w:rPr>
        <w:t>considerações</w:t>
      </w:r>
      <w:r w:rsidR="008362DB" w:rsidRPr="00D866E6">
        <w:rPr>
          <w:rFonts w:asciiTheme="minorHAnsi" w:hAnsiTheme="minorHAnsi" w:cstheme="minorHAnsi"/>
          <w:spacing w:val="2"/>
          <w:w w:val="90"/>
          <w:sz w:val="24"/>
          <w:szCs w:val="24"/>
        </w:rPr>
        <w:t xml:space="preserve"> </w:t>
      </w:r>
      <w:r w:rsidR="008362DB" w:rsidRPr="00D866E6">
        <w:rPr>
          <w:rFonts w:asciiTheme="minorHAnsi" w:hAnsiTheme="minorHAnsi" w:cstheme="minorHAnsi"/>
          <w:w w:val="90"/>
          <w:sz w:val="24"/>
          <w:szCs w:val="24"/>
        </w:rPr>
        <w:t>da</w:t>
      </w:r>
      <w:r w:rsidR="008362DB" w:rsidRPr="00D866E6">
        <w:rPr>
          <w:rFonts w:asciiTheme="minorHAnsi" w:hAnsiTheme="minorHAnsi" w:cstheme="minorHAnsi"/>
          <w:spacing w:val="2"/>
          <w:w w:val="90"/>
          <w:sz w:val="24"/>
          <w:szCs w:val="24"/>
        </w:rPr>
        <w:t xml:space="preserve"> </w:t>
      </w:r>
      <w:r w:rsidR="008362DB" w:rsidRPr="00D866E6">
        <w:rPr>
          <w:rFonts w:asciiTheme="minorHAnsi" w:hAnsiTheme="minorHAnsi" w:cstheme="minorHAnsi"/>
          <w:w w:val="90"/>
          <w:sz w:val="24"/>
          <w:szCs w:val="24"/>
        </w:rPr>
        <w:t>turma;</w:t>
      </w:r>
    </w:p>
    <w:p w14:paraId="17A8BC16" w14:textId="77E6AFE3" w:rsidR="00303469" w:rsidRPr="00D866E6" w:rsidRDefault="00AD2B90" w:rsidP="00C745F5">
      <w:pPr>
        <w:tabs>
          <w:tab w:val="left" w:pos="746"/>
        </w:tabs>
        <w:spacing w:before="120"/>
        <w:jc w:val="both"/>
        <w:rPr>
          <w:rFonts w:asciiTheme="minorHAnsi" w:hAnsiTheme="minorHAnsi" w:cstheme="minorHAnsi"/>
          <w:sz w:val="24"/>
          <w:szCs w:val="24"/>
        </w:rPr>
      </w:pPr>
      <w:r w:rsidRPr="00D866E6">
        <w:rPr>
          <w:rFonts w:asciiTheme="minorHAnsi" w:hAnsiTheme="minorHAnsi" w:cstheme="minorHAnsi"/>
          <w:spacing w:val="-1"/>
          <w:w w:val="95"/>
          <w:sz w:val="24"/>
          <w:szCs w:val="24"/>
        </w:rPr>
        <w:t xml:space="preserve">IV - </w:t>
      </w:r>
      <w:r w:rsidR="008362DB" w:rsidRPr="00D866E6">
        <w:rPr>
          <w:rFonts w:asciiTheme="minorHAnsi" w:hAnsiTheme="minorHAnsi" w:cstheme="minorHAnsi"/>
          <w:spacing w:val="-1"/>
          <w:w w:val="95"/>
          <w:sz w:val="24"/>
          <w:szCs w:val="24"/>
        </w:rPr>
        <w:t>considerações</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acerca</w:t>
      </w:r>
      <w:r w:rsidR="008362DB" w:rsidRPr="00D866E6">
        <w:rPr>
          <w:rFonts w:asciiTheme="minorHAnsi" w:hAnsiTheme="minorHAnsi" w:cstheme="minorHAnsi"/>
          <w:spacing w:val="-11"/>
          <w:w w:val="95"/>
          <w:sz w:val="24"/>
          <w:szCs w:val="24"/>
        </w:rPr>
        <w:t xml:space="preserve"> </w:t>
      </w:r>
      <w:r w:rsidR="008362DB" w:rsidRPr="00D866E6">
        <w:rPr>
          <w:rFonts w:asciiTheme="minorHAnsi" w:hAnsiTheme="minorHAnsi" w:cstheme="minorHAnsi"/>
          <w:w w:val="95"/>
          <w:sz w:val="24"/>
          <w:szCs w:val="24"/>
        </w:rPr>
        <w:t>do</w:t>
      </w:r>
      <w:r w:rsidR="008362DB" w:rsidRPr="00D866E6">
        <w:rPr>
          <w:rFonts w:asciiTheme="minorHAnsi" w:hAnsiTheme="minorHAnsi" w:cstheme="minorHAnsi"/>
          <w:spacing w:val="-11"/>
          <w:w w:val="95"/>
          <w:sz w:val="24"/>
          <w:szCs w:val="24"/>
        </w:rPr>
        <w:t xml:space="preserve"> </w:t>
      </w:r>
      <w:r w:rsidR="008362DB" w:rsidRPr="00D866E6">
        <w:rPr>
          <w:rFonts w:asciiTheme="minorHAnsi" w:hAnsiTheme="minorHAnsi" w:cstheme="minorHAnsi"/>
          <w:w w:val="95"/>
          <w:sz w:val="24"/>
          <w:szCs w:val="24"/>
        </w:rPr>
        <w:t>desempenho</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individual</w:t>
      </w:r>
      <w:r w:rsidR="008362DB" w:rsidRPr="00D866E6">
        <w:rPr>
          <w:rFonts w:asciiTheme="minorHAnsi" w:hAnsiTheme="minorHAnsi" w:cstheme="minorHAnsi"/>
          <w:spacing w:val="-11"/>
          <w:w w:val="95"/>
          <w:sz w:val="24"/>
          <w:szCs w:val="24"/>
        </w:rPr>
        <w:t xml:space="preserve"> </w:t>
      </w:r>
      <w:r w:rsidR="008362DB" w:rsidRPr="00D866E6">
        <w:rPr>
          <w:rFonts w:asciiTheme="minorHAnsi" w:hAnsiTheme="minorHAnsi" w:cstheme="minorHAnsi"/>
          <w:w w:val="95"/>
          <w:sz w:val="24"/>
          <w:szCs w:val="24"/>
        </w:rPr>
        <w:t>dos</w:t>
      </w:r>
      <w:r w:rsidR="00C745F5" w:rsidRPr="00D866E6">
        <w:rPr>
          <w:rFonts w:asciiTheme="minorHAnsi" w:hAnsiTheme="minorHAnsi" w:cstheme="minorHAnsi"/>
          <w:w w:val="95"/>
          <w:sz w:val="24"/>
          <w:szCs w:val="24"/>
        </w:rPr>
        <w:t>/as</w:t>
      </w:r>
      <w:r w:rsidR="008362DB" w:rsidRPr="00D866E6">
        <w:rPr>
          <w:rFonts w:asciiTheme="minorHAnsi" w:hAnsiTheme="minorHAnsi" w:cstheme="minorHAnsi"/>
          <w:spacing w:val="-11"/>
          <w:w w:val="95"/>
          <w:sz w:val="24"/>
          <w:szCs w:val="24"/>
        </w:rPr>
        <w:t xml:space="preserve"> </w:t>
      </w:r>
      <w:r w:rsidR="008362DB" w:rsidRPr="00D866E6">
        <w:rPr>
          <w:rFonts w:asciiTheme="minorHAnsi" w:hAnsiTheme="minorHAnsi" w:cstheme="minorHAnsi"/>
          <w:w w:val="95"/>
          <w:sz w:val="24"/>
          <w:szCs w:val="24"/>
        </w:rPr>
        <w:t>estudantes;</w:t>
      </w:r>
    </w:p>
    <w:p w14:paraId="3F444879" w14:textId="735294F3" w:rsidR="00303469" w:rsidRPr="00D866E6" w:rsidRDefault="00AD2B90" w:rsidP="00C745F5">
      <w:pPr>
        <w:tabs>
          <w:tab w:val="left" w:pos="708"/>
        </w:tabs>
        <w:spacing w:before="120"/>
        <w:jc w:val="both"/>
        <w:rPr>
          <w:rFonts w:asciiTheme="minorHAnsi" w:hAnsiTheme="minorHAnsi" w:cstheme="minorHAnsi"/>
          <w:sz w:val="24"/>
          <w:szCs w:val="24"/>
        </w:rPr>
      </w:pPr>
      <w:r w:rsidRPr="00D866E6">
        <w:rPr>
          <w:rFonts w:asciiTheme="minorHAnsi" w:hAnsiTheme="minorHAnsi" w:cstheme="minorHAnsi"/>
          <w:w w:val="90"/>
          <w:sz w:val="24"/>
          <w:szCs w:val="24"/>
        </w:rPr>
        <w:t xml:space="preserve">V - </w:t>
      </w:r>
      <w:r w:rsidR="008362DB" w:rsidRPr="00D866E6">
        <w:rPr>
          <w:rFonts w:asciiTheme="minorHAnsi" w:hAnsiTheme="minorHAnsi" w:cstheme="minorHAnsi"/>
          <w:w w:val="90"/>
          <w:sz w:val="24"/>
          <w:szCs w:val="24"/>
        </w:rPr>
        <w:t>proposição</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das</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alternativas</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para</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sanar</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as</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dificuldades</w:t>
      </w:r>
      <w:r w:rsidR="008362DB" w:rsidRPr="00D866E6">
        <w:rPr>
          <w:rFonts w:asciiTheme="minorHAnsi" w:hAnsiTheme="minorHAnsi" w:cstheme="minorHAnsi"/>
          <w:spacing w:val="8"/>
          <w:w w:val="90"/>
          <w:sz w:val="24"/>
          <w:szCs w:val="24"/>
        </w:rPr>
        <w:t xml:space="preserve"> </w:t>
      </w:r>
      <w:r w:rsidR="008362DB" w:rsidRPr="00D866E6">
        <w:rPr>
          <w:rFonts w:asciiTheme="minorHAnsi" w:hAnsiTheme="minorHAnsi" w:cstheme="minorHAnsi"/>
          <w:w w:val="90"/>
          <w:sz w:val="24"/>
          <w:szCs w:val="24"/>
        </w:rPr>
        <w:t>encontradas.</w:t>
      </w:r>
    </w:p>
    <w:p w14:paraId="399D1170" w14:textId="42292830" w:rsidR="00303469" w:rsidRPr="00D866E6" w:rsidRDefault="008362DB" w:rsidP="00AD2B90">
      <w:pPr>
        <w:pStyle w:val="Corpodetexto"/>
        <w:spacing w:before="120"/>
        <w:ind w:left="0"/>
        <w:jc w:val="both"/>
        <w:rPr>
          <w:rFonts w:asciiTheme="minorHAnsi" w:hAnsiTheme="minorHAnsi" w:cstheme="minorHAnsi"/>
          <w:sz w:val="24"/>
          <w:szCs w:val="24"/>
        </w:rPr>
      </w:pPr>
      <w:r w:rsidRPr="00D866E6">
        <w:rPr>
          <w:rFonts w:asciiTheme="minorHAnsi" w:hAnsiTheme="minorHAnsi" w:cstheme="minorHAnsi"/>
          <w:w w:val="90"/>
          <w:sz w:val="24"/>
          <w:szCs w:val="24"/>
        </w:rPr>
        <w:t>Art.</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8º</w:t>
      </w:r>
      <w:r w:rsidR="00AD2B90" w:rsidRPr="00D866E6">
        <w:rPr>
          <w:rFonts w:asciiTheme="minorHAnsi" w:hAnsiTheme="minorHAnsi" w:cstheme="minorHAnsi"/>
          <w:w w:val="90"/>
          <w:sz w:val="24"/>
          <w:szCs w:val="24"/>
        </w:rPr>
        <w:t xml:space="preserve"> </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No</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último</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conselho</w:t>
      </w:r>
      <w:r w:rsidRPr="00D866E6">
        <w:rPr>
          <w:rFonts w:asciiTheme="minorHAnsi" w:hAnsiTheme="minorHAnsi" w:cstheme="minorHAnsi"/>
          <w:spacing w:val="6"/>
          <w:w w:val="90"/>
          <w:sz w:val="24"/>
          <w:szCs w:val="24"/>
        </w:rPr>
        <w:t xml:space="preserve"> </w:t>
      </w:r>
      <w:r w:rsidRPr="00D866E6">
        <w:rPr>
          <w:rFonts w:asciiTheme="minorHAnsi" w:hAnsiTheme="minorHAnsi" w:cstheme="minorHAnsi"/>
          <w:w w:val="90"/>
          <w:sz w:val="24"/>
          <w:szCs w:val="24"/>
        </w:rPr>
        <w:t>de</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classe</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do</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período</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letivo,</w:t>
      </w:r>
      <w:r w:rsidRPr="00D866E6">
        <w:rPr>
          <w:rFonts w:asciiTheme="minorHAnsi" w:hAnsiTheme="minorHAnsi" w:cstheme="minorHAnsi"/>
          <w:spacing w:val="6"/>
          <w:w w:val="90"/>
          <w:sz w:val="24"/>
          <w:szCs w:val="24"/>
        </w:rPr>
        <w:t xml:space="preserve"> </w:t>
      </w:r>
      <w:r w:rsidRPr="00D866E6">
        <w:rPr>
          <w:rFonts w:asciiTheme="minorHAnsi" w:hAnsiTheme="minorHAnsi" w:cstheme="minorHAnsi"/>
          <w:w w:val="90"/>
          <w:sz w:val="24"/>
          <w:szCs w:val="24"/>
        </w:rPr>
        <w:t>que</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antecede</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à</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publicação</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dos</w:t>
      </w:r>
      <w:r w:rsidRPr="00D866E6">
        <w:rPr>
          <w:rFonts w:asciiTheme="minorHAnsi" w:hAnsiTheme="minorHAnsi" w:cstheme="minorHAnsi"/>
          <w:spacing w:val="6"/>
          <w:w w:val="90"/>
          <w:sz w:val="24"/>
          <w:szCs w:val="24"/>
        </w:rPr>
        <w:t xml:space="preserve"> </w:t>
      </w:r>
      <w:r w:rsidRPr="00D866E6">
        <w:rPr>
          <w:rFonts w:asciiTheme="minorHAnsi" w:hAnsiTheme="minorHAnsi" w:cstheme="minorHAnsi"/>
          <w:w w:val="90"/>
          <w:sz w:val="24"/>
          <w:szCs w:val="24"/>
        </w:rPr>
        <w:t>resultados</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finais,</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serão</w:t>
      </w:r>
      <w:r w:rsidRPr="00D866E6">
        <w:rPr>
          <w:rFonts w:asciiTheme="minorHAnsi" w:hAnsiTheme="minorHAnsi" w:cstheme="minorHAnsi"/>
          <w:spacing w:val="-40"/>
          <w:w w:val="90"/>
          <w:sz w:val="24"/>
          <w:szCs w:val="24"/>
        </w:rPr>
        <w:t xml:space="preserve"> </w:t>
      </w:r>
      <w:r w:rsidRPr="00D866E6">
        <w:rPr>
          <w:rFonts w:asciiTheme="minorHAnsi" w:hAnsiTheme="minorHAnsi" w:cstheme="minorHAnsi"/>
          <w:w w:val="95"/>
          <w:sz w:val="24"/>
          <w:szCs w:val="24"/>
        </w:rPr>
        <w:t>socializados e discutidos os resultados do processo, analisando-se o desempenho de cada estudante para</w:t>
      </w:r>
      <w:r w:rsidRPr="00D866E6">
        <w:rPr>
          <w:rFonts w:asciiTheme="minorHAnsi" w:hAnsiTheme="minorHAnsi" w:cstheme="minorHAnsi"/>
          <w:spacing w:val="1"/>
          <w:w w:val="95"/>
          <w:sz w:val="24"/>
          <w:szCs w:val="24"/>
        </w:rPr>
        <w:t xml:space="preserve"> </w:t>
      </w:r>
      <w:r w:rsidRPr="00D866E6">
        <w:rPr>
          <w:rFonts w:asciiTheme="minorHAnsi" w:hAnsiTheme="minorHAnsi" w:cstheme="minorHAnsi"/>
          <w:w w:val="90"/>
          <w:sz w:val="24"/>
          <w:szCs w:val="24"/>
        </w:rPr>
        <w:t>disponibilizar,</w:t>
      </w:r>
      <w:r w:rsidRPr="00D866E6">
        <w:rPr>
          <w:rFonts w:asciiTheme="minorHAnsi" w:hAnsiTheme="minorHAnsi" w:cstheme="minorHAnsi"/>
          <w:spacing w:val="-10"/>
          <w:w w:val="90"/>
          <w:sz w:val="24"/>
          <w:szCs w:val="24"/>
        </w:rPr>
        <w:t xml:space="preserve"> </w:t>
      </w:r>
      <w:r w:rsidRPr="00D866E6">
        <w:rPr>
          <w:rFonts w:asciiTheme="minorHAnsi" w:hAnsiTheme="minorHAnsi" w:cstheme="minorHAnsi"/>
          <w:w w:val="90"/>
          <w:sz w:val="24"/>
          <w:szCs w:val="24"/>
        </w:rPr>
        <w:t>posteriormente,</w:t>
      </w:r>
      <w:r w:rsidRPr="00D866E6">
        <w:rPr>
          <w:rFonts w:asciiTheme="minorHAnsi" w:hAnsiTheme="minorHAnsi" w:cstheme="minorHAnsi"/>
          <w:spacing w:val="-9"/>
          <w:w w:val="90"/>
          <w:sz w:val="24"/>
          <w:szCs w:val="24"/>
        </w:rPr>
        <w:t xml:space="preserve"> </w:t>
      </w:r>
      <w:r w:rsidRPr="00D866E6">
        <w:rPr>
          <w:rFonts w:asciiTheme="minorHAnsi" w:hAnsiTheme="minorHAnsi" w:cstheme="minorHAnsi"/>
          <w:w w:val="90"/>
          <w:sz w:val="24"/>
          <w:szCs w:val="24"/>
        </w:rPr>
        <w:t>os</w:t>
      </w:r>
      <w:r w:rsidRPr="00D866E6">
        <w:rPr>
          <w:rFonts w:asciiTheme="minorHAnsi" w:hAnsiTheme="minorHAnsi" w:cstheme="minorHAnsi"/>
          <w:spacing w:val="-9"/>
          <w:w w:val="90"/>
          <w:sz w:val="24"/>
          <w:szCs w:val="24"/>
        </w:rPr>
        <w:t xml:space="preserve"> </w:t>
      </w:r>
      <w:r w:rsidRPr="00D866E6">
        <w:rPr>
          <w:rFonts w:asciiTheme="minorHAnsi" w:hAnsiTheme="minorHAnsi" w:cstheme="minorHAnsi"/>
          <w:w w:val="90"/>
          <w:sz w:val="24"/>
          <w:szCs w:val="24"/>
        </w:rPr>
        <w:t>resultados</w:t>
      </w:r>
      <w:r w:rsidRPr="00D866E6">
        <w:rPr>
          <w:rFonts w:asciiTheme="minorHAnsi" w:hAnsiTheme="minorHAnsi" w:cstheme="minorHAnsi"/>
          <w:spacing w:val="-9"/>
          <w:w w:val="90"/>
          <w:sz w:val="24"/>
          <w:szCs w:val="24"/>
        </w:rPr>
        <w:t xml:space="preserve"> </w:t>
      </w:r>
      <w:r w:rsidRPr="00D866E6">
        <w:rPr>
          <w:rFonts w:asciiTheme="minorHAnsi" w:hAnsiTheme="minorHAnsi" w:cstheme="minorHAnsi"/>
          <w:w w:val="90"/>
          <w:sz w:val="24"/>
          <w:szCs w:val="24"/>
        </w:rPr>
        <w:t>finais</w:t>
      </w:r>
      <w:r w:rsidRPr="00D866E6">
        <w:rPr>
          <w:rFonts w:asciiTheme="minorHAnsi" w:hAnsiTheme="minorHAnsi" w:cstheme="minorHAnsi"/>
          <w:spacing w:val="-9"/>
          <w:w w:val="90"/>
          <w:sz w:val="24"/>
          <w:szCs w:val="24"/>
        </w:rPr>
        <w:t xml:space="preserve"> </w:t>
      </w:r>
      <w:r w:rsidRPr="00D866E6">
        <w:rPr>
          <w:rFonts w:asciiTheme="minorHAnsi" w:hAnsiTheme="minorHAnsi" w:cstheme="minorHAnsi"/>
          <w:w w:val="90"/>
          <w:sz w:val="24"/>
          <w:szCs w:val="24"/>
        </w:rPr>
        <w:t>para</w:t>
      </w:r>
      <w:r w:rsidRPr="00D866E6">
        <w:rPr>
          <w:rFonts w:asciiTheme="minorHAnsi" w:hAnsiTheme="minorHAnsi" w:cstheme="minorHAnsi"/>
          <w:spacing w:val="-9"/>
          <w:w w:val="90"/>
          <w:sz w:val="24"/>
          <w:szCs w:val="24"/>
        </w:rPr>
        <w:t xml:space="preserve"> </w:t>
      </w:r>
      <w:r w:rsidRPr="00D866E6">
        <w:rPr>
          <w:rFonts w:asciiTheme="minorHAnsi" w:hAnsiTheme="minorHAnsi" w:cstheme="minorHAnsi"/>
          <w:w w:val="90"/>
          <w:sz w:val="24"/>
          <w:szCs w:val="24"/>
        </w:rPr>
        <w:t>publicação.</w:t>
      </w:r>
    </w:p>
    <w:p w14:paraId="59B2DA77" w14:textId="77777777" w:rsidR="00303469" w:rsidRPr="00D866E6" w:rsidRDefault="00303469" w:rsidP="00CC3A35">
      <w:pPr>
        <w:pStyle w:val="Corpodetexto"/>
        <w:ind w:left="0"/>
        <w:jc w:val="both"/>
        <w:rPr>
          <w:rFonts w:asciiTheme="minorHAnsi" w:hAnsiTheme="minorHAnsi" w:cstheme="minorHAnsi"/>
          <w:sz w:val="24"/>
          <w:szCs w:val="24"/>
        </w:rPr>
      </w:pPr>
    </w:p>
    <w:p w14:paraId="3D73ECD5" w14:textId="2892D77D" w:rsidR="00303469" w:rsidRPr="00D866E6" w:rsidRDefault="00AD2B90" w:rsidP="00AD2B90">
      <w:pPr>
        <w:jc w:val="center"/>
        <w:rPr>
          <w:rFonts w:asciiTheme="minorHAnsi" w:hAnsiTheme="minorHAnsi" w:cstheme="minorHAnsi"/>
          <w:b/>
          <w:sz w:val="24"/>
          <w:szCs w:val="24"/>
        </w:rPr>
      </w:pPr>
      <w:r w:rsidRPr="00D866E6">
        <w:rPr>
          <w:rFonts w:asciiTheme="minorHAnsi" w:hAnsiTheme="minorHAnsi" w:cstheme="minorHAnsi"/>
          <w:b/>
          <w:w w:val="75"/>
          <w:sz w:val="24"/>
          <w:szCs w:val="24"/>
        </w:rPr>
        <w:t>Seção</w:t>
      </w:r>
      <w:r w:rsidRPr="00D866E6">
        <w:rPr>
          <w:rFonts w:asciiTheme="minorHAnsi" w:hAnsiTheme="minorHAnsi" w:cstheme="minorHAnsi"/>
          <w:b/>
          <w:spacing w:val="5"/>
          <w:w w:val="75"/>
          <w:sz w:val="24"/>
          <w:szCs w:val="24"/>
        </w:rPr>
        <w:t xml:space="preserve"> </w:t>
      </w:r>
      <w:r w:rsidRPr="00D866E6">
        <w:rPr>
          <w:rFonts w:asciiTheme="minorHAnsi" w:hAnsiTheme="minorHAnsi" w:cstheme="minorHAnsi"/>
          <w:b/>
          <w:w w:val="75"/>
          <w:sz w:val="24"/>
          <w:szCs w:val="24"/>
        </w:rPr>
        <w:t>III</w:t>
      </w:r>
    </w:p>
    <w:p w14:paraId="264AE734" w14:textId="70D74FA6" w:rsidR="00AD2B90" w:rsidRPr="00D866E6" w:rsidRDefault="00AD2B90" w:rsidP="00AD2B90">
      <w:pPr>
        <w:jc w:val="center"/>
        <w:rPr>
          <w:rFonts w:asciiTheme="minorHAnsi" w:hAnsiTheme="minorHAnsi" w:cstheme="minorHAnsi"/>
          <w:b/>
          <w:w w:val="85"/>
          <w:sz w:val="24"/>
          <w:szCs w:val="24"/>
        </w:rPr>
      </w:pPr>
      <w:r w:rsidRPr="00D866E6">
        <w:rPr>
          <w:rFonts w:asciiTheme="minorHAnsi" w:hAnsiTheme="minorHAnsi" w:cstheme="minorHAnsi"/>
          <w:b/>
          <w:w w:val="85"/>
          <w:sz w:val="24"/>
          <w:szCs w:val="24"/>
        </w:rPr>
        <w:t>Da Sistemática Para Avaliação da Aprendizagem d</w:t>
      </w:r>
      <w:r w:rsidR="00BD07F1" w:rsidRPr="00D866E6">
        <w:rPr>
          <w:rFonts w:asciiTheme="minorHAnsi" w:hAnsiTheme="minorHAnsi" w:cstheme="minorHAnsi"/>
          <w:b/>
          <w:w w:val="85"/>
          <w:sz w:val="24"/>
          <w:szCs w:val="24"/>
        </w:rPr>
        <w:t>as/</w:t>
      </w:r>
      <w:r w:rsidRPr="00D866E6">
        <w:rPr>
          <w:rFonts w:asciiTheme="minorHAnsi" w:hAnsiTheme="minorHAnsi" w:cstheme="minorHAnsi"/>
          <w:b/>
          <w:w w:val="85"/>
          <w:sz w:val="24"/>
          <w:szCs w:val="24"/>
        </w:rPr>
        <w:t>os</w:t>
      </w:r>
    </w:p>
    <w:p w14:paraId="23518CE9" w14:textId="22947F19" w:rsidR="00303469" w:rsidRPr="00D866E6" w:rsidRDefault="00AD2B90" w:rsidP="00AD2B90">
      <w:pPr>
        <w:jc w:val="center"/>
        <w:rPr>
          <w:rFonts w:asciiTheme="minorHAnsi" w:hAnsiTheme="minorHAnsi" w:cstheme="minorHAnsi"/>
          <w:b/>
          <w:sz w:val="24"/>
          <w:szCs w:val="24"/>
        </w:rPr>
      </w:pPr>
      <w:r w:rsidRPr="00D866E6">
        <w:rPr>
          <w:rFonts w:asciiTheme="minorHAnsi" w:hAnsiTheme="minorHAnsi" w:cstheme="minorHAnsi"/>
          <w:b/>
          <w:spacing w:val="1"/>
          <w:w w:val="85"/>
          <w:sz w:val="24"/>
          <w:szCs w:val="24"/>
        </w:rPr>
        <w:t xml:space="preserve"> </w:t>
      </w:r>
      <w:r w:rsidRPr="00D866E6">
        <w:rPr>
          <w:rFonts w:asciiTheme="minorHAnsi" w:hAnsiTheme="minorHAnsi" w:cstheme="minorHAnsi"/>
          <w:b/>
          <w:w w:val="85"/>
          <w:sz w:val="24"/>
          <w:szCs w:val="24"/>
        </w:rPr>
        <w:t>Estudantes</w:t>
      </w:r>
      <w:r w:rsidRPr="00D866E6">
        <w:rPr>
          <w:rFonts w:asciiTheme="minorHAnsi" w:hAnsiTheme="minorHAnsi" w:cstheme="minorHAnsi"/>
          <w:b/>
          <w:spacing w:val="-2"/>
          <w:w w:val="85"/>
          <w:sz w:val="24"/>
          <w:szCs w:val="24"/>
        </w:rPr>
        <w:t xml:space="preserve"> </w:t>
      </w:r>
      <w:r w:rsidRPr="00D866E6">
        <w:rPr>
          <w:rFonts w:asciiTheme="minorHAnsi" w:hAnsiTheme="minorHAnsi" w:cstheme="minorHAnsi"/>
          <w:b/>
          <w:w w:val="85"/>
          <w:sz w:val="24"/>
          <w:szCs w:val="24"/>
        </w:rPr>
        <w:t>dos</w:t>
      </w:r>
      <w:r w:rsidRPr="00D866E6">
        <w:rPr>
          <w:rFonts w:asciiTheme="minorHAnsi" w:hAnsiTheme="minorHAnsi" w:cstheme="minorHAnsi"/>
          <w:b/>
          <w:spacing w:val="-2"/>
          <w:w w:val="85"/>
          <w:sz w:val="24"/>
          <w:szCs w:val="24"/>
        </w:rPr>
        <w:t xml:space="preserve"> </w:t>
      </w:r>
      <w:r w:rsidRPr="00D866E6">
        <w:rPr>
          <w:rFonts w:asciiTheme="minorHAnsi" w:hAnsiTheme="minorHAnsi" w:cstheme="minorHAnsi"/>
          <w:b/>
          <w:w w:val="85"/>
          <w:sz w:val="24"/>
          <w:szCs w:val="24"/>
        </w:rPr>
        <w:t>Cursos</w:t>
      </w:r>
      <w:r w:rsidRPr="00D866E6">
        <w:rPr>
          <w:rFonts w:asciiTheme="minorHAnsi" w:hAnsiTheme="minorHAnsi" w:cstheme="minorHAnsi"/>
          <w:b/>
          <w:spacing w:val="-10"/>
          <w:w w:val="85"/>
          <w:sz w:val="24"/>
          <w:szCs w:val="24"/>
        </w:rPr>
        <w:t xml:space="preserve"> </w:t>
      </w:r>
      <w:r w:rsidRPr="00D866E6">
        <w:rPr>
          <w:rFonts w:asciiTheme="minorHAnsi" w:hAnsiTheme="minorHAnsi" w:cstheme="minorHAnsi"/>
          <w:b/>
          <w:w w:val="85"/>
          <w:sz w:val="24"/>
          <w:szCs w:val="24"/>
        </w:rPr>
        <w:t>Técnicos</w:t>
      </w:r>
      <w:r w:rsidRPr="00D866E6">
        <w:rPr>
          <w:rFonts w:asciiTheme="minorHAnsi" w:hAnsiTheme="minorHAnsi" w:cstheme="minorHAnsi"/>
          <w:b/>
          <w:spacing w:val="-2"/>
          <w:w w:val="85"/>
          <w:sz w:val="24"/>
          <w:szCs w:val="24"/>
        </w:rPr>
        <w:t xml:space="preserve"> n</w:t>
      </w:r>
      <w:r w:rsidRPr="00D866E6">
        <w:rPr>
          <w:rFonts w:asciiTheme="minorHAnsi" w:hAnsiTheme="minorHAnsi" w:cstheme="minorHAnsi"/>
          <w:b/>
          <w:w w:val="85"/>
          <w:sz w:val="24"/>
          <w:szCs w:val="24"/>
        </w:rPr>
        <w:t>a</w:t>
      </w:r>
      <w:r w:rsidRPr="00D866E6">
        <w:rPr>
          <w:rFonts w:asciiTheme="minorHAnsi" w:hAnsiTheme="minorHAnsi" w:cstheme="minorHAnsi"/>
          <w:b/>
          <w:spacing w:val="-2"/>
          <w:w w:val="85"/>
          <w:sz w:val="24"/>
          <w:szCs w:val="24"/>
        </w:rPr>
        <w:t xml:space="preserve"> </w:t>
      </w:r>
      <w:r w:rsidRPr="00D866E6">
        <w:rPr>
          <w:rFonts w:asciiTheme="minorHAnsi" w:hAnsiTheme="minorHAnsi" w:cstheme="minorHAnsi"/>
          <w:b/>
          <w:w w:val="85"/>
          <w:sz w:val="24"/>
          <w:szCs w:val="24"/>
        </w:rPr>
        <w:t>Forma</w:t>
      </w:r>
      <w:r w:rsidRPr="00D866E6">
        <w:rPr>
          <w:rFonts w:asciiTheme="minorHAnsi" w:hAnsiTheme="minorHAnsi" w:cstheme="minorHAnsi"/>
          <w:b/>
          <w:spacing w:val="-2"/>
          <w:w w:val="85"/>
          <w:sz w:val="24"/>
          <w:szCs w:val="24"/>
        </w:rPr>
        <w:t xml:space="preserve"> </w:t>
      </w:r>
      <w:r w:rsidRPr="00D866E6">
        <w:rPr>
          <w:rFonts w:asciiTheme="minorHAnsi" w:hAnsiTheme="minorHAnsi" w:cstheme="minorHAnsi"/>
          <w:b/>
          <w:w w:val="85"/>
          <w:sz w:val="24"/>
          <w:szCs w:val="24"/>
        </w:rPr>
        <w:t>Integrada</w:t>
      </w:r>
    </w:p>
    <w:p w14:paraId="1AC2965D" w14:textId="08E2A6C7" w:rsidR="00AD2B90" w:rsidRPr="00D866E6" w:rsidRDefault="008362DB" w:rsidP="00AD2B90">
      <w:pPr>
        <w:pStyle w:val="Corpodetexto"/>
        <w:spacing w:before="120"/>
        <w:ind w:left="0"/>
        <w:jc w:val="both"/>
        <w:rPr>
          <w:rFonts w:asciiTheme="minorHAnsi" w:hAnsiTheme="minorHAnsi" w:cstheme="minorHAnsi"/>
          <w:spacing w:val="1"/>
          <w:w w:val="90"/>
          <w:sz w:val="24"/>
          <w:szCs w:val="24"/>
        </w:rPr>
      </w:pPr>
      <w:r w:rsidRPr="00D866E6">
        <w:rPr>
          <w:rFonts w:asciiTheme="minorHAnsi" w:hAnsiTheme="minorHAnsi" w:cstheme="minorHAnsi"/>
          <w:w w:val="90"/>
          <w:sz w:val="24"/>
          <w:szCs w:val="24"/>
        </w:rPr>
        <w:t>Art.</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9º</w:t>
      </w:r>
      <w:r w:rsidRPr="00D866E6">
        <w:rPr>
          <w:rFonts w:asciiTheme="minorHAnsi" w:hAnsiTheme="minorHAnsi" w:cstheme="minorHAnsi"/>
          <w:spacing w:val="2"/>
          <w:w w:val="90"/>
          <w:sz w:val="24"/>
          <w:szCs w:val="24"/>
        </w:rPr>
        <w:t xml:space="preserve"> </w:t>
      </w:r>
      <w:r w:rsidR="00AD2B90"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Para</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efeito</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de</w:t>
      </w:r>
      <w:r w:rsidRPr="00D866E6">
        <w:rPr>
          <w:rFonts w:asciiTheme="minorHAnsi" w:hAnsiTheme="minorHAnsi" w:cstheme="minorHAnsi"/>
          <w:spacing w:val="3"/>
          <w:w w:val="90"/>
          <w:sz w:val="24"/>
          <w:szCs w:val="24"/>
        </w:rPr>
        <w:t xml:space="preserve"> </w:t>
      </w:r>
      <w:r w:rsidRPr="00D866E6">
        <w:rPr>
          <w:rFonts w:asciiTheme="minorHAnsi" w:hAnsiTheme="minorHAnsi" w:cstheme="minorHAnsi"/>
          <w:w w:val="90"/>
          <w:sz w:val="24"/>
          <w:szCs w:val="24"/>
        </w:rPr>
        <w:t>registro</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dos</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resultados</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da</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avaliação,</w:t>
      </w:r>
      <w:r w:rsidRPr="00D866E6">
        <w:rPr>
          <w:rFonts w:asciiTheme="minorHAnsi" w:hAnsiTheme="minorHAnsi" w:cstheme="minorHAnsi"/>
          <w:spacing w:val="3"/>
          <w:w w:val="90"/>
          <w:sz w:val="24"/>
          <w:szCs w:val="24"/>
        </w:rPr>
        <w:t xml:space="preserve"> </w:t>
      </w:r>
      <w:r w:rsidRPr="00D866E6">
        <w:rPr>
          <w:rFonts w:asciiTheme="minorHAnsi" w:hAnsiTheme="minorHAnsi" w:cstheme="minorHAnsi"/>
          <w:w w:val="90"/>
          <w:sz w:val="24"/>
          <w:szCs w:val="24"/>
        </w:rPr>
        <w:t>cada</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período</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letivo</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será</w:t>
      </w:r>
      <w:r w:rsidRPr="00D866E6">
        <w:rPr>
          <w:rFonts w:asciiTheme="minorHAnsi" w:hAnsiTheme="minorHAnsi" w:cstheme="minorHAnsi"/>
          <w:spacing w:val="3"/>
          <w:w w:val="90"/>
          <w:sz w:val="24"/>
          <w:szCs w:val="24"/>
        </w:rPr>
        <w:t xml:space="preserve"> </w:t>
      </w:r>
      <w:r w:rsidRPr="00D866E6">
        <w:rPr>
          <w:rFonts w:asciiTheme="minorHAnsi" w:hAnsiTheme="minorHAnsi" w:cstheme="minorHAnsi"/>
          <w:w w:val="90"/>
          <w:sz w:val="24"/>
          <w:szCs w:val="24"/>
        </w:rPr>
        <w:t>dividido</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em</w:t>
      </w:r>
      <w:r w:rsidRPr="00D866E6">
        <w:rPr>
          <w:rFonts w:asciiTheme="minorHAnsi" w:hAnsiTheme="minorHAnsi" w:cstheme="minorHAnsi"/>
          <w:spacing w:val="2"/>
          <w:w w:val="90"/>
          <w:sz w:val="24"/>
          <w:szCs w:val="24"/>
        </w:rPr>
        <w:t xml:space="preserve"> </w:t>
      </w:r>
      <w:r w:rsidR="000575C4" w:rsidRPr="00D866E6">
        <w:rPr>
          <w:rFonts w:asciiTheme="minorHAnsi" w:hAnsiTheme="minorHAnsi" w:cstheme="minorHAnsi"/>
          <w:spacing w:val="2"/>
          <w:w w:val="90"/>
          <w:sz w:val="24"/>
          <w:szCs w:val="24"/>
        </w:rPr>
        <w:t>03 (</w:t>
      </w:r>
      <w:r w:rsidRPr="00D866E6">
        <w:rPr>
          <w:rFonts w:asciiTheme="minorHAnsi" w:hAnsiTheme="minorHAnsi" w:cstheme="minorHAnsi"/>
          <w:w w:val="90"/>
          <w:sz w:val="24"/>
          <w:szCs w:val="24"/>
        </w:rPr>
        <w:t>três</w:t>
      </w:r>
      <w:r w:rsidR="000575C4" w:rsidRPr="00D866E6">
        <w:rPr>
          <w:rFonts w:asciiTheme="minorHAnsi" w:hAnsiTheme="minorHAnsi" w:cstheme="minorHAnsi"/>
          <w:w w:val="90"/>
          <w:sz w:val="24"/>
          <w:szCs w:val="24"/>
        </w:rPr>
        <w:t>)</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etapas.</w:t>
      </w:r>
      <w:r w:rsidRPr="00D866E6">
        <w:rPr>
          <w:rFonts w:asciiTheme="minorHAnsi" w:hAnsiTheme="minorHAnsi" w:cstheme="minorHAnsi"/>
          <w:spacing w:val="1"/>
          <w:w w:val="90"/>
          <w:sz w:val="24"/>
          <w:szCs w:val="24"/>
        </w:rPr>
        <w:t xml:space="preserve"> </w:t>
      </w:r>
    </w:p>
    <w:p w14:paraId="0A977ED8" w14:textId="050858D2" w:rsidR="00303469" w:rsidRPr="00D866E6" w:rsidRDefault="008362DB" w:rsidP="00C46F97">
      <w:pPr>
        <w:pStyle w:val="Corpodetexto"/>
        <w:spacing w:before="120"/>
        <w:ind w:left="0"/>
        <w:jc w:val="both"/>
        <w:rPr>
          <w:rFonts w:asciiTheme="minorHAnsi" w:hAnsiTheme="minorHAnsi" w:cstheme="minorHAnsi"/>
          <w:sz w:val="24"/>
          <w:szCs w:val="24"/>
        </w:rPr>
      </w:pPr>
      <w:r w:rsidRPr="00D866E6">
        <w:rPr>
          <w:rFonts w:asciiTheme="minorHAnsi" w:hAnsiTheme="minorHAnsi" w:cstheme="minorHAnsi"/>
          <w:w w:val="90"/>
          <w:sz w:val="24"/>
          <w:szCs w:val="24"/>
        </w:rPr>
        <w:t xml:space="preserve">Art. 10 </w:t>
      </w:r>
      <w:r w:rsidR="00D41284" w:rsidRPr="00D866E6">
        <w:rPr>
          <w:rFonts w:asciiTheme="minorHAnsi" w:hAnsiTheme="minorHAnsi" w:cstheme="minorHAnsi"/>
          <w:w w:val="90"/>
          <w:sz w:val="24"/>
          <w:szCs w:val="24"/>
        </w:rPr>
        <w:t xml:space="preserve"> </w:t>
      </w:r>
      <w:r w:rsidRPr="00D866E6">
        <w:rPr>
          <w:rFonts w:asciiTheme="minorHAnsi" w:hAnsiTheme="minorHAnsi" w:cstheme="minorHAnsi"/>
          <w:w w:val="90"/>
          <w:sz w:val="24"/>
          <w:szCs w:val="24"/>
        </w:rPr>
        <w:t>Em cada uma das etapas serão atribuídos, por disciplina, notas de 0 (zero) a 10(dez</w:t>
      </w:r>
      <w:commentRangeStart w:id="67"/>
      <w:r w:rsidRPr="00D866E6">
        <w:rPr>
          <w:rFonts w:asciiTheme="minorHAnsi" w:hAnsiTheme="minorHAnsi" w:cstheme="minorHAnsi"/>
          <w:w w:val="90"/>
          <w:sz w:val="24"/>
          <w:szCs w:val="24"/>
        </w:rPr>
        <w:t>)</w:t>
      </w:r>
      <w:r w:rsidR="00AD2B90" w:rsidRPr="00D866E6">
        <w:rPr>
          <w:rFonts w:asciiTheme="minorHAnsi" w:hAnsiTheme="minorHAnsi" w:cstheme="minorHAnsi"/>
          <w:w w:val="90"/>
          <w:sz w:val="24"/>
          <w:szCs w:val="24"/>
          <w:shd w:val="clear" w:color="auto" w:fill="FFFF00"/>
        </w:rPr>
        <w:t>.</w:t>
      </w:r>
      <w:r w:rsidR="00AD2B90" w:rsidRPr="00D866E6">
        <w:rPr>
          <w:rFonts w:asciiTheme="minorHAnsi" w:hAnsiTheme="minorHAnsi" w:cstheme="minorHAnsi"/>
          <w:w w:val="90"/>
          <w:sz w:val="24"/>
          <w:szCs w:val="24"/>
        </w:rPr>
        <w:t xml:space="preserve"> </w:t>
      </w:r>
      <w:r w:rsidR="00AD2B90" w:rsidRPr="00D866E6">
        <w:rPr>
          <w:rFonts w:asciiTheme="minorHAnsi" w:hAnsiTheme="minorHAnsi" w:cstheme="minorHAnsi"/>
          <w:w w:val="90"/>
          <w:sz w:val="24"/>
          <w:szCs w:val="24"/>
          <w:shd w:val="clear" w:color="auto" w:fill="FFFF00"/>
        </w:rPr>
        <w:t>C</w:t>
      </w:r>
      <w:r w:rsidRPr="00D866E6">
        <w:rPr>
          <w:rFonts w:asciiTheme="minorHAnsi" w:hAnsiTheme="minorHAnsi" w:cstheme="minorHAnsi"/>
          <w:w w:val="90"/>
          <w:sz w:val="24"/>
          <w:szCs w:val="24"/>
        </w:rPr>
        <w:t xml:space="preserve">om </w:t>
      </w:r>
      <w:commentRangeEnd w:id="67"/>
      <w:r w:rsidR="00A63B8E" w:rsidRPr="00D866E6">
        <w:rPr>
          <w:rStyle w:val="Refdecomentrio"/>
          <w:rFonts w:asciiTheme="minorHAnsi" w:hAnsiTheme="minorHAnsi" w:cstheme="minorHAnsi"/>
          <w:sz w:val="24"/>
          <w:szCs w:val="24"/>
        </w:rPr>
        <w:commentReference w:id="67"/>
      </w:r>
      <w:r w:rsidRPr="00D866E6">
        <w:rPr>
          <w:rFonts w:asciiTheme="minorHAnsi" w:hAnsiTheme="minorHAnsi" w:cstheme="minorHAnsi"/>
          <w:w w:val="90"/>
          <w:sz w:val="24"/>
          <w:szCs w:val="24"/>
        </w:rPr>
        <w:t xml:space="preserve">intervalos </w:t>
      </w:r>
      <w:r w:rsidR="00A63B8E" w:rsidRPr="00D866E6">
        <w:rPr>
          <w:rFonts w:asciiTheme="minorHAnsi" w:hAnsiTheme="minorHAnsi" w:cstheme="minorHAnsi"/>
          <w:w w:val="90"/>
          <w:sz w:val="24"/>
          <w:szCs w:val="24"/>
        </w:rPr>
        <w:t xml:space="preserve">de </w:t>
      </w:r>
      <w:r w:rsidRPr="00D866E6">
        <w:rPr>
          <w:rFonts w:asciiTheme="minorHAnsi" w:hAnsiTheme="minorHAnsi" w:cstheme="minorHAnsi"/>
          <w:spacing w:val="-41"/>
          <w:w w:val="90"/>
          <w:sz w:val="24"/>
          <w:szCs w:val="24"/>
        </w:rPr>
        <w:t xml:space="preserve"> </w:t>
      </w:r>
      <w:r w:rsidRPr="00D866E6">
        <w:rPr>
          <w:rFonts w:asciiTheme="minorHAnsi" w:hAnsiTheme="minorHAnsi" w:cstheme="minorHAnsi"/>
          <w:sz w:val="24"/>
          <w:szCs w:val="24"/>
        </w:rPr>
        <w:t>0,1</w:t>
      </w:r>
      <w:r w:rsidR="00093343" w:rsidRPr="00D866E6">
        <w:rPr>
          <w:rFonts w:asciiTheme="minorHAnsi" w:hAnsiTheme="minorHAnsi" w:cstheme="minorHAnsi"/>
          <w:sz w:val="24"/>
          <w:szCs w:val="24"/>
        </w:rPr>
        <w:t>(um décimo)</w:t>
      </w:r>
      <w:r w:rsidRPr="00D866E6">
        <w:rPr>
          <w:rFonts w:asciiTheme="minorHAnsi" w:hAnsiTheme="minorHAnsi" w:cstheme="minorHAnsi"/>
          <w:spacing w:val="-17"/>
          <w:sz w:val="24"/>
          <w:szCs w:val="24"/>
        </w:rPr>
        <w:t xml:space="preserve"> </w:t>
      </w:r>
      <w:r w:rsidRPr="00D866E6">
        <w:rPr>
          <w:rFonts w:asciiTheme="minorHAnsi" w:hAnsiTheme="minorHAnsi" w:cstheme="minorHAnsi"/>
          <w:sz w:val="24"/>
          <w:szCs w:val="24"/>
        </w:rPr>
        <w:t>ponto</w:t>
      </w:r>
      <w:r w:rsidRPr="00D866E6">
        <w:rPr>
          <w:rFonts w:asciiTheme="minorHAnsi" w:hAnsiTheme="minorHAnsi" w:cstheme="minorHAnsi"/>
          <w:spacing w:val="-16"/>
          <w:sz w:val="24"/>
          <w:szCs w:val="24"/>
        </w:rPr>
        <w:t xml:space="preserve"> </w:t>
      </w:r>
      <w:r w:rsidRPr="00D866E6">
        <w:rPr>
          <w:rFonts w:asciiTheme="minorHAnsi" w:hAnsiTheme="minorHAnsi" w:cstheme="minorHAnsi"/>
          <w:sz w:val="24"/>
          <w:szCs w:val="24"/>
        </w:rPr>
        <w:t>com</w:t>
      </w:r>
      <w:r w:rsidRPr="00D866E6">
        <w:rPr>
          <w:rFonts w:asciiTheme="minorHAnsi" w:hAnsiTheme="minorHAnsi" w:cstheme="minorHAnsi"/>
          <w:spacing w:val="-16"/>
          <w:sz w:val="24"/>
          <w:szCs w:val="24"/>
        </w:rPr>
        <w:t xml:space="preserve"> </w:t>
      </w:r>
      <w:r w:rsidRPr="00D866E6">
        <w:rPr>
          <w:rFonts w:asciiTheme="minorHAnsi" w:hAnsiTheme="minorHAnsi" w:cstheme="minorHAnsi"/>
          <w:sz w:val="24"/>
          <w:szCs w:val="24"/>
        </w:rPr>
        <w:t>aproximações</w:t>
      </w:r>
      <w:r w:rsidRPr="00D866E6">
        <w:rPr>
          <w:rFonts w:asciiTheme="minorHAnsi" w:hAnsiTheme="minorHAnsi" w:cstheme="minorHAnsi"/>
          <w:spacing w:val="-16"/>
          <w:sz w:val="24"/>
          <w:szCs w:val="24"/>
        </w:rPr>
        <w:t xml:space="preserve"> </w:t>
      </w:r>
      <w:r w:rsidRPr="00D866E6">
        <w:rPr>
          <w:rFonts w:asciiTheme="minorHAnsi" w:hAnsiTheme="minorHAnsi" w:cstheme="minorHAnsi"/>
          <w:sz w:val="24"/>
          <w:szCs w:val="24"/>
        </w:rPr>
        <w:t>para</w:t>
      </w:r>
      <w:r w:rsidRPr="00D866E6">
        <w:rPr>
          <w:rFonts w:asciiTheme="minorHAnsi" w:hAnsiTheme="minorHAnsi" w:cstheme="minorHAnsi"/>
          <w:spacing w:val="-16"/>
          <w:sz w:val="24"/>
          <w:szCs w:val="24"/>
        </w:rPr>
        <w:t xml:space="preserve"> </w:t>
      </w:r>
      <w:r w:rsidRPr="00D866E6">
        <w:rPr>
          <w:rFonts w:asciiTheme="minorHAnsi" w:hAnsiTheme="minorHAnsi" w:cstheme="minorHAnsi"/>
          <w:sz w:val="24"/>
          <w:szCs w:val="24"/>
        </w:rPr>
        <w:t>mais.</w:t>
      </w:r>
    </w:p>
    <w:p w14:paraId="70E9E0C9" w14:textId="5CC9D757" w:rsidR="00303469" w:rsidRPr="00D866E6" w:rsidRDefault="008362DB" w:rsidP="00AD2B90">
      <w:pPr>
        <w:pStyle w:val="Corpodetexto"/>
        <w:spacing w:before="120"/>
        <w:ind w:left="0"/>
        <w:jc w:val="both"/>
        <w:rPr>
          <w:rFonts w:asciiTheme="minorHAnsi" w:hAnsiTheme="minorHAnsi" w:cstheme="minorHAnsi"/>
          <w:sz w:val="24"/>
          <w:szCs w:val="24"/>
        </w:rPr>
      </w:pPr>
      <w:r w:rsidRPr="00D866E6">
        <w:rPr>
          <w:rFonts w:asciiTheme="minorHAnsi" w:hAnsiTheme="minorHAnsi" w:cstheme="minorHAnsi"/>
          <w:spacing w:val="-1"/>
          <w:w w:val="95"/>
          <w:sz w:val="24"/>
          <w:szCs w:val="24"/>
        </w:rPr>
        <w:t>Art.</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spacing w:val="-1"/>
          <w:w w:val="95"/>
          <w:sz w:val="24"/>
          <w:szCs w:val="24"/>
        </w:rPr>
        <w:t>11</w:t>
      </w:r>
      <w:r w:rsidR="00AD2B90" w:rsidRPr="00D866E6">
        <w:rPr>
          <w:rFonts w:asciiTheme="minorHAnsi" w:hAnsiTheme="minorHAnsi" w:cstheme="minorHAnsi"/>
          <w:spacing w:val="-1"/>
          <w:w w:val="95"/>
          <w:sz w:val="24"/>
          <w:szCs w:val="24"/>
        </w:rPr>
        <w:t xml:space="preserve"> </w:t>
      </w:r>
      <w:r w:rsidR="00D41284" w:rsidRPr="00D866E6">
        <w:rPr>
          <w:rFonts w:asciiTheme="minorHAnsi" w:hAnsiTheme="minorHAnsi" w:cstheme="minorHAnsi"/>
          <w:spacing w:val="-1"/>
          <w:w w:val="95"/>
          <w:sz w:val="24"/>
          <w:szCs w:val="24"/>
        </w:rPr>
        <w:t xml:space="preserve"> </w:t>
      </w:r>
      <w:r w:rsidRPr="00D866E6">
        <w:rPr>
          <w:rFonts w:asciiTheme="minorHAnsi" w:hAnsiTheme="minorHAnsi" w:cstheme="minorHAnsi"/>
          <w:spacing w:val="-1"/>
          <w:w w:val="95"/>
          <w:sz w:val="24"/>
          <w:szCs w:val="24"/>
        </w:rPr>
        <w:t>As</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spacing w:val="-1"/>
          <w:w w:val="95"/>
          <w:sz w:val="24"/>
          <w:szCs w:val="24"/>
        </w:rPr>
        <w:t>notas</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spacing w:val="-1"/>
          <w:w w:val="95"/>
          <w:sz w:val="24"/>
          <w:szCs w:val="24"/>
        </w:rPr>
        <w:t>mencionadas</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spacing w:val="-1"/>
          <w:w w:val="95"/>
          <w:sz w:val="24"/>
          <w:szCs w:val="24"/>
        </w:rPr>
        <w:t>no</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spacing w:val="-1"/>
          <w:w w:val="95"/>
          <w:sz w:val="24"/>
          <w:szCs w:val="24"/>
        </w:rPr>
        <w:t>art.</w:t>
      </w:r>
      <w:r w:rsidRPr="00D866E6">
        <w:rPr>
          <w:rFonts w:asciiTheme="minorHAnsi" w:hAnsiTheme="minorHAnsi" w:cstheme="minorHAnsi"/>
          <w:spacing w:val="-12"/>
          <w:w w:val="95"/>
          <w:sz w:val="24"/>
          <w:szCs w:val="24"/>
        </w:rPr>
        <w:t xml:space="preserve"> </w:t>
      </w:r>
      <w:r w:rsidR="00AD2B90" w:rsidRPr="00D866E6">
        <w:rPr>
          <w:rFonts w:asciiTheme="minorHAnsi" w:hAnsiTheme="minorHAnsi" w:cstheme="minorHAnsi"/>
          <w:spacing w:val="-12"/>
          <w:w w:val="95"/>
          <w:sz w:val="24"/>
          <w:szCs w:val="24"/>
        </w:rPr>
        <w:t xml:space="preserve">10 </w:t>
      </w:r>
      <w:r w:rsidR="00AD2B90" w:rsidRPr="00D866E6">
        <w:rPr>
          <w:rFonts w:asciiTheme="minorHAnsi" w:hAnsiTheme="minorHAnsi" w:cstheme="minorHAnsi"/>
          <w:spacing w:val="-12"/>
          <w:w w:val="95"/>
          <w:sz w:val="24"/>
          <w:szCs w:val="24"/>
          <w:shd w:val="clear" w:color="auto" w:fill="FFFF00"/>
        </w:rPr>
        <w:t xml:space="preserve">desta </w:t>
      </w:r>
      <w:r w:rsidR="00093343" w:rsidRPr="00D866E6">
        <w:rPr>
          <w:rFonts w:asciiTheme="minorHAnsi" w:hAnsiTheme="minorHAnsi" w:cstheme="minorHAnsi"/>
          <w:spacing w:val="-12"/>
          <w:w w:val="95"/>
          <w:sz w:val="24"/>
          <w:szCs w:val="24"/>
          <w:shd w:val="clear" w:color="auto" w:fill="FFFF00"/>
        </w:rPr>
        <w:t>s</w:t>
      </w:r>
      <w:r w:rsidR="00AD2B90" w:rsidRPr="00D866E6">
        <w:rPr>
          <w:rFonts w:asciiTheme="minorHAnsi" w:hAnsiTheme="minorHAnsi" w:cstheme="minorHAnsi"/>
          <w:spacing w:val="-12"/>
          <w:w w:val="95"/>
          <w:sz w:val="24"/>
          <w:szCs w:val="24"/>
          <w:shd w:val="clear" w:color="auto" w:fill="FFFF00"/>
        </w:rPr>
        <w:t>eção</w:t>
      </w:r>
      <w:r w:rsidR="00AD2B90"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serão</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embasadas</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nos</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registros</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das</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aprendizagens</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dos</w:t>
      </w:r>
      <w:r w:rsidR="000575C4" w:rsidRPr="00D866E6">
        <w:rPr>
          <w:rFonts w:asciiTheme="minorHAnsi" w:hAnsiTheme="minorHAnsi" w:cstheme="minorHAnsi"/>
          <w:w w:val="95"/>
          <w:sz w:val="24"/>
          <w:szCs w:val="24"/>
        </w:rPr>
        <w:t>/as</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estudantes</w:t>
      </w:r>
      <w:r w:rsidRPr="00D866E6">
        <w:rPr>
          <w:rFonts w:asciiTheme="minorHAnsi" w:hAnsiTheme="minorHAnsi" w:cstheme="minorHAnsi"/>
          <w:spacing w:val="-43"/>
          <w:w w:val="95"/>
          <w:sz w:val="24"/>
          <w:szCs w:val="24"/>
        </w:rPr>
        <w:t xml:space="preserve"> </w:t>
      </w:r>
      <w:r w:rsidRPr="00D866E6">
        <w:rPr>
          <w:rFonts w:asciiTheme="minorHAnsi" w:hAnsiTheme="minorHAnsi" w:cstheme="minorHAnsi"/>
          <w:w w:val="90"/>
          <w:sz w:val="24"/>
          <w:szCs w:val="24"/>
        </w:rPr>
        <w:t>e</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na</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realização</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de</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diferentes</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instrumentos</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avaliativos,</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a</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critério</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do</w:t>
      </w:r>
      <w:r w:rsidR="000575C4" w:rsidRPr="00D866E6">
        <w:rPr>
          <w:rFonts w:asciiTheme="minorHAnsi" w:hAnsiTheme="minorHAnsi" w:cstheme="minorHAnsi"/>
          <w:w w:val="90"/>
          <w:sz w:val="24"/>
          <w:szCs w:val="24"/>
        </w:rPr>
        <w:t>/a</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professor</w:t>
      </w:r>
      <w:r w:rsidR="000575C4" w:rsidRPr="00D866E6">
        <w:rPr>
          <w:rFonts w:asciiTheme="minorHAnsi" w:hAnsiTheme="minorHAnsi" w:cstheme="minorHAnsi"/>
          <w:w w:val="90"/>
          <w:sz w:val="24"/>
          <w:szCs w:val="24"/>
        </w:rPr>
        <w:t>/a</w:t>
      </w:r>
      <w:r w:rsidRPr="00D866E6">
        <w:rPr>
          <w:rFonts w:asciiTheme="minorHAnsi" w:hAnsiTheme="minorHAnsi" w:cstheme="minorHAnsi"/>
          <w:w w:val="90"/>
          <w:sz w:val="24"/>
          <w:szCs w:val="24"/>
        </w:rPr>
        <w:t>,</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devendo</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estar</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previstos</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no</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plano</w:t>
      </w:r>
      <w:r w:rsidRPr="00D866E6">
        <w:rPr>
          <w:rFonts w:asciiTheme="minorHAnsi" w:hAnsiTheme="minorHAnsi" w:cstheme="minorHAnsi"/>
          <w:spacing w:val="1"/>
          <w:w w:val="90"/>
          <w:sz w:val="24"/>
          <w:szCs w:val="24"/>
        </w:rPr>
        <w:t xml:space="preserve"> </w:t>
      </w:r>
      <w:r w:rsidRPr="00D866E6">
        <w:rPr>
          <w:rFonts w:asciiTheme="minorHAnsi" w:hAnsiTheme="minorHAnsi" w:cstheme="minorHAnsi"/>
          <w:sz w:val="24"/>
          <w:szCs w:val="24"/>
        </w:rPr>
        <w:t>de</w:t>
      </w:r>
      <w:r w:rsidRPr="00D866E6">
        <w:rPr>
          <w:rFonts w:asciiTheme="minorHAnsi" w:hAnsiTheme="minorHAnsi" w:cstheme="minorHAnsi"/>
          <w:spacing w:val="-16"/>
          <w:sz w:val="24"/>
          <w:szCs w:val="24"/>
        </w:rPr>
        <w:t xml:space="preserve"> </w:t>
      </w:r>
      <w:r w:rsidRPr="00D866E6">
        <w:rPr>
          <w:rFonts w:asciiTheme="minorHAnsi" w:hAnsiTheme="minorHAnsi" w:cstheme="minorHAnsi"/>
          <w:sz w:val="24"/>
          <w:szCs w:val="24"/>
        </w:rPr>
        <w:t>ensino.</w:t>
      </w:r>
    </w:p>
    <w:p w14:paraId="57616153" w14:textId="2D7B30F4" w:rsidR="00303469" w:rsidRPr="00D866E6" w:rsidRDefault="008362DB" w:rsidP="007C2ADB">
      <w:pPr>
        <w:pStyle w:val="Corpodetexto"/>
        <w:spacing w:before="120"/>
        <w:ind w:left="0"/>
        <w:jc w:val="both"/>
        <w:rPr>
          <w:rFonts w:asciiTheme="minorHAnsi" w:hAnsiTheme="minorHAnsi" w:cstheme="minorHAnsi"/>
          <w:sz w:val="24"/>
          <w:szCs w:val="24"/>
        </w:rPr>
      </w:pPr>
      <w:r w:rsidRPr="00D866E6">
        <w:rPr>
          <w:rFonts w:asciiTheme="minorHAnsi" w:hAnsiTheme="minorHAnsi" w:cstheme="minorHAnsi"/>
          <w:w w:val="90"/>
          <w:sz w:val="24"/>
          <w:szCs w:val="24"/>
        </w:rPr>
        <w:t>Art. 12</w:t>
      </w:r>
      <w:r w:rsidR="00AD2B90" w:rsidRPr="00D866E6">
        <w:rPr>
          <w:rFonts w:asciiTheme="minorHAnsi" w:hAnsiTheme="minorHAnsi" w:cstheme="minorHAnsi"/>
          <w:w w:val="90"/>
          <w:sz w:val="24"/>
          <w:szCs w:val="24"/>
        </w:rPr>
        <w:t xml:space="preserve">  </w:t>
      </w:r>
      <w:r w:rsidRPr="00D866E6">
        <w:rPr>
          <w:rFonts w:asciiTheme="minorHAnsi" w:hAnsiTheme="minorHAnsi" w:cstheme="minorHAnsi"/>
          <w:w w:val="90"/>
          <w:sz w:val="24"/>
          <w:szCs w:val="24"/>
        </w:rPr>
        <w:t>Será considerado</w:t>
      </w:r>
      <w:r w:rsidR="000575C4" w:rsidRPr="00D866E6">
        <w:rPr>
          <w:rFonts w:asciiTheme="minorHAnsi" w:hAnsiTheme="minorHAnsi" w:cstheme="minorHAnsi"/>
          <w:w w:val="90"/>
          <w:sz w:val="24"/>
          <w:szCs w:val="24"/>
        </w:rPr>
        <w:t>/a</w:t>
      </w:r>
      <w:r w:rsidRPr="00D866E6">
        <w:rPr>
          <w:rFonts w:asciiTheme="minorHAnsi" w:hAnsiTheme="minorHAnsi" w:cstheme="minorHAnsi"/>
          <w:w w:val="90"/>
          <w:sz w:val="24"/>
          <w:szCs w:val="24"/>
        </w:rPr>
        <w:t xml:space="preserve"> aprovado</w:t>
      </w:r>
      <w:r w:rsidR="000575C4" w:rsidRPr="00D866E6">
        <w:rPr>
          <w:rFonts w:asciiTheme="minorHAnsi" w:hAnsiTheme="minorHAnsi" w:cstheme="minorHAnsi"/>
          <w:w w:val="90"/>
          <w:sz w:val="24"/>
          <w:szCs w:val="24"/>
        </w:rPr>
        <w:t>/a</w:t>
      </w:r>
      <w:r w:rsidRPr="00D866E6">
        <w:rPr>
          <w:rFonts w:asciiTheme="minorHAnsi" w:hAnsiTheme="minorHAnsi" w:cstheme="minorHAnsi"/>
          <w:w w:val="90"/>
          <w:sz w:val="24"/>
          <w:szCs w:val="24"/>
        </w:rPr>
        <w:t xml:space="preserve"> o</w:t>
      </w:r>
      <w:r w:rsidR="000575C4" w:rsidRPr="00D866E6">
        <w:rPr>
          <w:rFonts w:asciiTheme="minorHAnsi" w:hAnsiTheme="minorHAnsi" w:cstheme="minorHAnsi"/>
          <w:w w:val="90"/>
          <w:sz w:val="24"/>
          <w:szCs w:val="24"/>
        </w:rPr>
        <w:t>/a</w:t>
      </w:r>
      <w:r w:rsidRPr="00D866E6">
        <w:rPr>
          <w:rFonts w:asciiTheme="minorHAnsi" w:hAnsiTheme="minorHAnsi" w:cstheme="minorHAnsi"/>
          <w:w w:val="90"/>
          <w:sz w:val="24"/>
          <w:szCs w:val="24"/>
        </w:rPr>
        <w:t xml:space="preserve"> estudante que, em cada disciplina, obtiver, no mínimo, nota 6 (seis) em</w:t>
      </w:r>
      <w:r w:rsidRPr="00D866E6">
        <w:rPr>
          <w:rFonts w:asciiTheme="minorHAnsi" w:hAnsiTheme="minorHAnsi" w:cstheme="minorHAnsi"/>
          <w:spacing w:val="1"/>
          <w:w w:val="90"/>
          <w:sz w:val="24"/>
          <w:szCs w:val="24"/>
        </w:rPr>
        <w:t xml:space="preserve"> </w:t>
      </w:r>
      <w:r w:rsidRPr="00D866E6">
        <w:rPr>
          <w:rFonts w:asciiTheme="minorHAnsi" w:hAnsiTheme="minorHAnsi" w:cstheme="minorHAnsi"/>
          <w:spacing w:val="-1"/>
          <w:w w:val="95"/>
          <w:sz w:val="24"/>
          <w:szCs w:val="24"/>
        </w:rPr>
        <w:t>cada</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spacing w:val="-1"/>
          <w:w w:val="95"/>
          <w:sz w:val="24"/>
          <w:szCs w:val="24"/>
        </w:rPr>
        <w:t>uma</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spacing w:val="-1"/>
          <w:w w:val="95"/>
          <w:sz w:val="24"/>
          <w:szCs w:val="24"/>
        </w:rPr>
        <w:t>das</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spacing w:val="-1"/>
          <w:w w:val="95"/>
          <w:sz w:val="24"/>
          <w:szCs w:val="24"/>
        </w:rPr>
        <w:t>etapas</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spacing w:val="-1"/>
          <w:w w:val="95"/>
          <w:sz w:val="24"/>
          <w:szCs w:val="24"/>
        </w:rPr>
        <w:t>e</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spacing w:val="-1"/>
          <w:w w:val="95"/>
          <w:sz w:val="24"/>
          <w:szCs w:val="24"/>
        </w:rPr>
        <w:t>apresentar</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spacing w:val="-1"/>
          <w:w w:val="95"/>
          <w:sz w:val="24"/>
          <w:szCs w:val="24"/>
        </w:rPr>
        <w:t>percentual</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de</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frequência</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igual</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ou</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superior</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a</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75%</w:t>
      </w:r>
      <w:r w:rsidRPr="00D866E6">
        <w:rPr>
          <w:rFonts w:asciiTheme="minorHAnsi" w:hAnsiTheme="minorHAnsi" w:cstheme="minorHAnsi"/>
          <w:spacing w:val="-12"/>
          <w:w w:val="95"/>
          <w:sz w:val="24"/>
          <w:szCs w:val="24"/>
        </w:rPr>
        <w:t xml:space="preserve"> </w:t>
      </w:r>
      <w:r w:rsidR="000575C4" w:rsidRPr="00D866E6">
        <w:rPr>
          <w:rFonts w:asciiTheme="minorHAnsi" w:hAnsiTheme="minorHAnsi" w:cstheme="minorHAnsi"/>
          <w:spacing w:val="-12"/>
          <w:w w:val="95"/>
          <w:sz w:val="24"/>
          <w:szCs w:val="24"/>
        </w:rPr>
        <w:t xml:space="preserve">(setenta e cinco por cento) </w:t>
      </w:r>
      <w:r w:rsidRPr="00D866E6">
        <w:rPr>
          <w:rFonts w:asciiTheme="minorHAnsi" w:hAnsiTheme="minorHAnsi" w:cstheme="minorHAnsi"/>
          <w:w w:val="95"/>
          <w:sz w:val="24"/>
          <w:szCs w:val="24"/>
        </w:rPr>
        <w:t>da</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carga</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horária</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total</w:t>
      </w:r>
      <w:r w:rsidRPr="00D866E6">
        <w:rPr>
          <w:rFonts w:asciiTheme="minorHAnsi" w:hAnsiTheme="minorHAnsi" w:cstheme="minorHAnsi"/>
          <w:spacing w:val="-12"/>
          <w:w w:val="95"/>
          <w:sz w:val="24"/>
          <w:szCs w:val="24"/>
        </w:rPr>
        <w:t xml:space="preserve"> </w:t>
      </w:r>
      <w:r w:rsidR="004400CD" w:rsidRPr="00D866E6">
        <w:rPr>
          <w:rFonts w:asciiTheme="minorHAnsi" w:hAnsiTheme="minorHAnsi" w:cstheme="minorHAnsi"/>
          <w:w w:val="95"/>
          <w:sz w:val="24"/>
          <w:szCs w:val="24"/>
        </w:rPr>
        <w:t xml:space="preserve">do </w:t>
      </w:r>
      <w:r w:rsidRPr="00D866E6">
        <w:rPr>
          <w:rFonts w:asciiTheme="minorHAnsi" w:hAnsiTheme="minorHAnsi" w:cstheme="minorHAnsi"/>
          <w:sz w:val="24"/>
          <w:szCs w:val="24"/>
        </w:rPr>
        <w:t>período</w:t>
      </w:r>
      <w:r w:rsidRPr="00D866E6">
        <w:rPr>
          <w:rFonts w:asciiTheme="minorHAnsi" w:hAnsiTheme="minorHAnsi" w:cstheme="minorHAnsi"/>
          <w:spacing w:val="-16"/>
          <w:sz w:val="24"/>
          <w:szCs w:val="24"/>
        </w:rPr>
        <w:t xml:space="preserve"> </w:t>
      </w:r>
      <w:r w:rsidRPr="00D866E6">
        <w:rPr>
          <w:rFonts w:asciiTheme="minorHAnsi" w:hAnsiTheme="minorHAnsi" w:cstheme="minorHAnsi"/>
          <w:sz w:val="24"/>
          <w:szCs w:val="24"/>
        </w:rPr>
        <w:t>letivo.</w:t>
      </w:r>
    </w:p>
    <w:p w14:paraId="4DDF92FB" w14:textId="13FD24CA" w:rsidR="00303469" w:rsidRPr="00D866E6" w:rsidRDefault="008362DB" w:rsidP="007C2ADB">
      <w:pPr>
        <w:pStyle w:val="Corpodetexto"/>
        <w:spacing w:before="120"/>
        <w:ind w:left="0"/>
        <w:jc w:val="both"/>
        <w:rPr>
          <w:rFonts w:asciiTheme="minorHAnsi" w:hAnsiTheme="minorHAnsi" w:cstheme="minorHAnsi"/>
          <w:sz w:val="24"/>
          <w:szCs w:val="24"/>
        </w:rPr>
      </w:pPr>
      <w:r w:rsidRPr="00D866E6">
        <w:rPr>
          <w:rFonts w:asciiTheme="minorHAnsi" w:hAnsiTheme="minorHAnsi" w:cstheme="minorHAnsi"/>
          <w:w w:val="90"/>
          <w:sz w:val="24"/>
          <w:szCs w:val="24"/>
        </w:rPr>
        <w:t>Art.</w:t>
      </w:r>
      <w:r w:rsidRPr="00D866E6">
        <w:rPr>
          <w:rFonts w:asciiTheme="minorHAnsi" w:hAnsiTheme="minorHAnsi" w:cstheme="minorHAnsi"/>
          <w:spacing w:val="4"/>
          <w:w w:val="90"/>
          <w:sz w:val="24"/>
          <w:szCs w:val="24"/>
        </w:rPr>
        <w:t xml:space="preserve"> </w:t>
      </w:r>
      <w:r w:rsidRPr="00D866E6">
        <w:rPr>
          <w:rFonts w:asciiTheme="minorHAnsi" w:hAnsiTheme="minorHAnsi" w:cstheme="minorHAnsi"/>
          <w:w w:val="90"/>
          <w:sz w:val="24"/>
          <w:szCs w:val="24"/>
        </w:rPr>
        <w:t>13</w:t>
      </w:r>
      <w:r w:rsidR="00AD2B90" w:rsidRPr="00D866E6">
        <w:rPr>
          <w:rFonts w:asciiTheme="minorHAnsi" w:hAnsiTheme="minorHAnsi" w:cstheme="minorHAnsi"/>
          <w:w w:val="90"/>
          <w:sz w:val="24"/>
          <w:szCs w:val="24"/>
        </w:rPr>
        <w:t xml:space="preserve">  </w:t>
      </w:r>
      <w:r w:rsidRPr="00D866E6">
        <w:rPr>
          <w:rFonts w:asciiTheme="minorHAnsi" w:hAnsiTheme="minorHAnsi" w:cstheme="minorHAnsi"/>
          <w:w w:val="90"/>
          <w:sz w:val="24"/>
          <w:szCs w:val="24"/>
        </w:rPr>
        <w:t>Será</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considerado</w:t>
      </w:r>
      <w:r w:rsidR="000575C4" w:rsidRPr="00D866E6">
        <w:rPr>
          <w:rFonts w:asciiTheme="minorHAnsi" w:hAnsiTheme="minorHAnsi" w:cstheme="minorHAnsi"/>
          <w:w w:val="90"/>
          <w:sz w:val="24"/>
          <w:szCs w:val="24"/>
        </w:rPr>
        <w:t>/a</w:t>
      </w:r>
      <w:r w:rsidRPr="00D866E6">
        <w:rPr>
          <w:rFonts w:asciiTheme="minorHAnsi" w:hAnsiTheme="minorHAnsi" w:cstheme="minorHAnsi"/>
          <w:spacing w:val="4"/>
          <w:w w:val="90"/>
          <w:sz w:val="24"/>
          <w:szCs w:val="24"/>
        </w:rPr>
        <w:t xml:space="preserve"> </w:t>
      </w:r>
      <w:r w:rsidRPr="00D866E6">
        <w:rPr>
          <w:rFonts w:asciiTheme="minorHAnsi" w:hAnsiTheme="minorHAnsi" w:cstheme="minorHAnsi"/>
          <w:w w:val="90"/>
          <w:sz w:val="24"/>
          <w:szCs w:val="24"/>
        </w:rPr>
        <w:t>reprovado</w:t>
      </w:r>
      <w:r w:rsidR="000575C4" w:rsidRPr="00D866E6">
        <w:rPr>
          <w:rFonts w:asciiTheme="minorHAnsi" w:hAnsiTheme="minorHAnsi" w:cstheme="minorHAnsi"/>
          <w:w w:val="90"/>
          <w:sz w:val="24"/>
          <w:szCs w:val="24"/>
        </w:rPr>
        <w:t>/a</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o</w:t>
      </w:r>
      <w:r w:rsidR="000575C4" w:rsidRPr="00D866E6">
        <w:rPr>
          <w:rFonts w:asciiTheme="minorHAnsi" w:hAnsiTheme="minorHAnsi" w:cstheme="minorHAnsi"/>
          <w:w w:val="90"/>
          <w:sz w:val="24"/>
          <w:szCs w:val="24"/>
        </w:rPr>
        <w:t>/a</w:t>
      </w:r>
      <w:r w:rsidRPr="00D866E6">
        <w:rPr>
          <w:rFonts w:asciiTheme="minorHAnsi" w:hAnsiTheme="minorHAnsi" w:cstheme="minorHAnsi"/>
          <w:spacing w:val="4"/>
          <w:w w:val="90"/>
          <w:sz w:val="24"/>
          <w:szCs w:val="24"/>
        </w:rPr>
        <w:t xml:space="preserve"> </w:t>
      </w:r>
      <w:r w:rsidRPr="00D866E6">
        <w:rPr>
          <w:rFonts w:asciiTheme="minorHAnsi" w:hAnsiTheme="minorHAnsi" w:cstheme="minorHAnsi"/>
          <w:w w:val="90"/>
          <w:sz w:val="24"/>
          <w:szCs w:val="24"/>
        </w:rPr>
        <w:t>estudante</w:t>
      </w:r>
      <w:r w:rsidRPr="00D866E6">
        <w:rPr>
          <w:rFonts w:asciiTheme="minorHAnsi" w:hAnsiTheme="minorHAnsi" w:cstheme="minorHAnsi"/>
          <w:spacing w:val="4"/>
          <w:w w:val="90"/>
          <w:sz w:val="24"/>
          <w:szCs w:val="24"/>
        </w:rPr>
        <w:t xml:space="preserve"> </w:t>
      </w:r>
      <w:r w:rsidRPr="00D866E6">
        <w:rPr>
          <w:rFonts w:asciiTheme="minorHAnsi" w:hAnsiTheme="minorHAnsi" w:cstheme="minorHAnsi"/>
          <w:w w:val="90"/>
          <w:sz w:val="24"/>
          <w:szCs w:val="24"/>
        </w:rPr>
        <w:t>que</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não</w:t>
      </w:r>
      <w:r w:rsidRPr="00D866E6">
        <w:rPr>
          <w:rFonts w:asciiTheme="minorHAnsi" w:hAnsiTheme="minorHAnsi" w:cstheme="minorHAnsi"/>
          <w:spacing w:val="4"/>
          <w:w w:val="90"/>
          <w:sz w:val="24"/>
          <w:szCs w:val="24"/>
        </w:rPr>
        <w:t xml:space="preserve"> </w:t>
      </w:r>
      <w:r w:rsidRPr="00D866E6">
        <w:rPr>
          <w:rFonts w:asciiTheme="minorHAnsi" w:hAnsiTheme="minorHAnsi" w:cstheme="minorHAnsi"/>
          <w:w w:val="90"/>
          <w:sz w:val="24"/>
          <w:szCs w:val="24"/>
        </w:rPr>
        <w:t>obtiver,</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no</w:t>
      </w:r>
      <w:r w:rsidRPr="00D866E6">
        <w:rPr>
          <w:rFonts w:asciiTheme="minorHAnsi" w:hAnsiTheme="minorHAnsi" w:cstheme="minorHAnsi"/>
          <w:spacing w:val="4"/>
          <w:w w:val="90"/>
          <w:sz w:val="24"/>
          <w:szCs w:val="24"/>
        </w:rPr>
        <w:t xml:space="preserve"> </w:t>
      </w:r>
      <w:r w:rsidRPr="00D866E6">
        <w:rPr>
          <w:rFonts w:asciiTheme="minorHAnsi" w:hAnsiTheme="minorHAnsi" w:cstheme="minorHAnsi"/>
          <w:w w:val="90"/>
          <w:sz w:val="24"/>
          <w:szCs w:val="24"/>
        </w:rPr>
        <w:t>mínimo,</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nota</w:t>
      </w:r>
      <w:r w:rsidRPr="00D866E6">
        <w:rPr>
          <w:rFonts w:asciiTheme="minorHAnsi" w:hAnsiTheme="minorHAnsi" w:cstheme="minorHAnsi"/>
          <w:spacing w:val="4"/>
          <w:w w:val="90"/>
          <w:sz w:val="24"/>
          <w:szCs w:val="24"/>
        </w:rPr>
        <w:t xml:space="preserve"> </w:t>
      </w:r>
      <w:r w:rsidRPr="00D866E6">
        <w:rPr>
          <w:rFonts w:asciiTheme="minorHAnsi" w:hAnsiTheme="minorHAnsi" w:cstheme="minorHAnsi"/>
          <w:w w:val="90"/>
          <w:sz w:val="24"/>
          <w:szCs w:val="24"/>
        </w:rPr>
        <w:t>6</w:t>
      </w:r>
      <w:r w:rsidRPr="00D866E6">
        <w:rPr>
          <w:rFonts w:asciiTheme="minorHAnsi" w:hAnsiTheme="minorHAnsi" w:cstheme="minorHAnsi"/>
          <w:spacing w:val="4"/>
          <w:w w:val="90"/>
          <w:sz w:val="24"/>
          <w:szCs w:val="24"/>
        </w:rPr>
        <w:t xml:space="preserve"> </w:t>
      </w:r>
      <w:r w:rsidRPr="00D866E6">
        <w:rPr>
          <w:rFonts w:asciiTheme="minorHAnsi" w:hAnsiTheme="minorHAnsi" w:cstheme="minorHAnsi"/>
          <w:w w:val="90"/>
          <w:sz w:val="24"/>
          <w:szCs w:val="24"/>
        </w:rPr>
        <w:t>(seis)</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em</w:t>
      </w:r>
      <w:r w:rsidRPr="00D866E6">
        <w:rPr>
          <w:rFonts w:asciiTheme="minorHAnsi" w:hAnsiTheme="minorHAnsi" w:cstheme="minorHAnsi"/>
          <w:spacing w:val="4"/>
          <w:w w:val="90"/>
          <w:sz w:val="24"/>
          <w:szCs w:val="24"/>
        </w:rPr>
        <w:t xml:space="preserve"> </w:t>
      </w:r>
      <w:r w:rsidRPr="00D866E6">
        <w:rPr>
          <w:rFonts w:asciiTheme="minorHAnsi" w:hAnsiTheme="minorHAnsi" w:cstheme="minorHAnsi"/>
          <w:w w:val="90"/>
          <w:sz w:val="24"/>
          <w:szCs w:val="24"/>
        </w:rPr>
        <w:t>todas</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as</w:t>
      </w:r>
      <w:r w:rsidRPr="00D866E6">
        <w:rPr>
          <w:rFonts w:asciiTheme="minorHAnsi" w:hAnsiTheme="minorHAnsi" w:cstheme="minorHAnsi"/>
          <w:spacing w:val="4"/>
          <w:w w:val="90"/>
          <w:sz w:val="24"/>
          <w:szCs w:val="24"/>
        </w:rPr>
        <w:t xml:space="preserve"> </w:t>
      </w:r>
      <w:r w:rsidRPr="00D866E6">
        <w:rPr>
          <w:rFonts w:asciiTheme="minorHAnsi" w:hAnsiTheme="minorHAnsi" w:cstheme="minorHAnsi"/>
          <w:w w:val="90"/>
          <w:sz w:val="24"/>
          <w:szCs w:val="24"/>
        </w:rPr>
        <w:t>disciplin</w:t>
      </w:r>
      <w:r w:rsidR="000575C4" w:rsidRPr="00D866E6">
        <w:rPr>
          <w:rFonts w:asciiTheme="minorHAnsi" w:hAnsiTheme="minorHAnsi" w:cstheme="minorHAnsi"/>
          <w:w w:val="90"/>
          <w:sz w:val="24"/>
          <w:szCs w:val="24"/>
        </w:rPr>
        <w:t xml:space="preserve">as </w:t>
      </w:r>
      <w:r w:rsidRPr="00D866E6">
        <w:rPr>
          <w:rFonts w:asciiTheme="minorHAnsi" w:hAnsiTheme="minorHAnsi" w:cstheme="minorHAnsi"/>
          <w:spacing w:val="-40"/>
          <w:w w:val="90"/>
          <w:sz w:val="24"/>
          <w:szCs w:val="24"/>
        </w:rPr>
        <w:t xml:space="preserve"> </w:t>
      </w:r>
      <w:r w:rsidRPr="00D866E6">
        <w:rPr>
          <w:rFonts w:asciiTheme="minorHAnsi" w:hAnsiTheme="minorHAnsi" w:cstheme="minorHAnsi"/>
          <w:sz w:val="24"/>
          <w:szCs w:val="24"/>
        </w:rPr>
        <w:t>em</w:t>
      </w:r>
      <w:r w:rsidRPr="00D866E6">
        <w:rPr>
          <w:rFonts w:asciiTheme="minorHAnsi" w:hAnsiTheme="minorHAnsi" w:cstheme="minorHAnsi"/>
          <w:spacing w:val="-17"/>
          <w:sz w:val="24"/>
          <w:szCs w:val="24"/>
        </w:rPr>
        <w:t xml:space="preserve"> </w:t>
      </w:r>
      <w:r w:rsidRPr="00D866E6">
        <w:rPr>
          <w:rFonts w:asciiTheme="minorHAnsi" w:hAnsiTheme="minorHAnsi" w:cstheme="minorHAnsi"/>
          <w:sz w:val="24"/>
          <w:szCs w:val="24"/>
        </w:rPr>
        <w:t>cada</w:t>
      </w:r>
      <w:r w:rsidRPr="00D866E6">
        <w:rPr>
          <w:rFonts w:asciiTheme="minorHAnsi" w:hAnsiTheme="minorHAnsi" w:cstheme="minorHAnsi"/>
          <w:spacing w:val="-16"/>
          <w:sz w:val="24"/>
          <w:szCs w:val="24"/>
        </w:rPr>
        <w:t xml:space="preserve"> </w:t>
      </w:r>
      <w:r w:rsidRPr="00D866E6">
        <w:rPr>
          <w:rFonts w:asciiTheme="minorHAnsi" w:hAnsiTheme="minorHAnsi" w:cstheme="minorHAnsi"/>
          <w:sz w:val="24"/>
          <w:szCs w:val="24"/>
        </w:rPr>
        <w:t>uma</w:t>
      </w:r>
      <w:r w:rsidRPr="00D866E6">
        <w:rPr>
          <w:rFonts w:asciiTheme="minorHAnsi" w:hAnsiTheme="minorHAnsi" w:cstheme="minorHAnsi"/>
          <w:spacing w:val="-16"/>
          <w:sz w:val="24"/>
          <w:szCs w:val="24"/>
        </w:rPr>
        <w:t xml:space="preserve"> </w:t>
      </w:r>
      <w:r w:rsidRPr="00D866E6">
        <w:rPr>
          <w:rFonts w:asciiTheme="minorHAnsi" w:hAnsiTheme="minorHAnsi" w:cstheme="minorHAnsi"/>
          <w:sz w:val="24"/>
          <w:szCs w:val="24"/>
        </w:rPr>
        <w:t>das</w:t>
      </w:r>
      <w:r w:rsidRPr="00D866E6">
        <w:rPr>
          <w:rFonts w:asciiTheme="minorHAnsi" w:hAnsiTheme="minorHAnsi" w:cstheme="minorHAnsi"/>
          <w:spacing w:val="-16"/>
          <w:sz w:val="24"/>
          <w:szCs w:val="24"/>
        </w:rPr>
        <w:t xml:space="preserve"> </w:t>
      </w:r>
      <w:r w:rsidRPr="00D866E6">
        <w:rPr>
          <w:rFonts w:asciiTheme="minorHAnsi" w:hAnsiTheme="minorHAnsi" w:cstheme="minorHAnsi"/>
          <w:sz w:val="24"/>
          <w:szCs w:val="24"/>
        </w:rPr>
        <w:t>etapas</w:t>
      </w:r>
      <w:r w:rsidRPr="00D866E6">
        <w:rPr>
          <w:rFonts w:asciiTheme="minorHAnsi" w:hAnsiTheme="minorHAnsi" w:cstheme="minorHAnsi"/>
          <w:spacing w:val="-16"/>
          <w:sz w:val="24"/>
          <w:szCs w:val="24"/>
        </w:rPr>
        <w:t xml:space="preserve"> </w:t>
      </w:r>
      <w:r w:rsidRPr="00D866E6">
        <w:rPr>
          <w:rFonts w:asciiTheme="minorHAnsi" w:hAnsiTheme="minorHAnsi" w:cstheme="minorHAnsi"/>
          <w:sz w:val="24"/>
          <w:szCs w:val="24"/>
        </w:rPr>
        <w:t>do</w:t>
      </w:r>
      <w:r w:rsidRPr="00D866E6">
        <w:rPr>
          <w:rFonts w:asciiTheme="minorHAnsi" w:hAnsiTheme="minorHAnsi" w:cstheme="minorHAnsi"/>
          <w:spacing w:val="-16"/>
          <w:sz w:val="24"/>
          <w:szCs w:val="24"/>
        </w:rPr>
        <w:t xml:space="preserve"> </w:t>
      </w:r>
      <w:r w:rsidRPr="00D866E6">
        <w:rPr>
          <w:rFonts w:asciiTheme="minorHAnsi" w:hAnsiTheme="minorHAnsi" w:cstheme="minorHAnsi"/>
          <w:sz w:val="24"/>
          <w:szCs w:val="24"/>
        </w:rPr>
        <w:t>período</w:t>
      </w:r>
      <w:r w:rsidRPr="00D866E6">
        <w:rPr>
          <w:rFonts w:asciiTheme="minorHAnsi" w:hAnsiTheme="minorHAnsi" w:cstheme="minorHAnsi"/>
          <w:spacing w:val="-16"/>
          <w:sz w:val="24"/>
          <w:szCs w:val="24"/>
        </w:rPr>
        <w:t xml:space="preserve"> </w:t>
      </w:r>
      <w:r w:rsidRPr="00D866E6">
        <w:rPr>
          <w:rFonts w:asciiTheme="minorHAnsi" w:hAnsiTheme="minorHAnsi" w:cstheme="minorHAnsi"/>
          <w:sz w:val="24"/>
          <w:szCs w:val="24"/>
        </w:rPr>
        <w:t>letivo.</w:t>
      </w:r>
    </w:p>
    <w:p w14:paraId="15167B42" w14:textId="683A73CF" w:rsidR="00303469" w:rsidRPr="00D866E6" w:rsidRDefault="008362DB" w:rsidP="007C2ADB">
      <w:pPr>
        <w:pStyle w:val="Corpodetexto"/>
        <w:spacing w:before="120"/>
        <w:ind w:left="0"/>
        <w:jc w:val="both"/>
        <w:rPr>
          <w:rFonts w:asciiTheme="minorHAnsi" w:hAnsiTheme="minorHAnsi" w:cstheme="minorHAnsi"/>
          <w:sz w:val="24"/>
          <w:szCs w:val="24"/>
        </w:rPr>
      </w:pPr>
      <w:r w:rsidRPr="00D866E6">
        <w:rPr>
          <w:rFonts w:asciiTheme="minorHAnsi" w:hAnsiTheme="minorHAnsi" w:cstheme="minorHAnsi"/>
          <w:w w:val="90"/>
          <w:sz w:val="24"/>
          <w:szCs w:val="24"/>
        </w:rPr>
        <w:t>Art.</w:t>
      </w:r>
      <w:r w:rsidRPr="00D866E6">
        <w:rPr>
          <w:rFonts w:asciiTheme="minorHAnsi" w:hAnsiTheme="minorHAnsi" w:cstheme="minorHAnsi"/>
          <w:spacing w:val="4"/>
          <w:w w:val="90"/>
          <w:sz w:val="24"/>
          <w:szCs w:val="24"/>
        </w:rPr>
        <w:t xml:space="preserve"> </w:t>
      </w:r>
      <w:r w:rsidRPr="00D866E6">
        <w:rPr>
          <w:rFonts w:asciiTheme="minorHAnsi" w:hAnsiTheme="minorHAnsi" w:cstheme="minorHAnsi"/>
          <w:w w:val="90"/>
          <w:sz w:val="24"/>
          <w:szCs w:val="24"/>
        </w:rPr>
        <w:t>14</w:t>
      </w:r>
      <w:r w:rsidR="00AD2B90" w:rsidRPr="00D866E6">
        <w:rPr>
          <w:rFonts w:asciiTheme="minorHAnsi" w:hAnsiTheme="minorHAnsi" w:cstheme="minorHAnsi"/>
          <w:w w:val="90"/>
          <w:sz w:val="24"/>
          <w:szCs w:val="24"/>
        </w:rPr>
        <w:t xml:space="preserve">  </w:t>
      </w:r>
      <w:r w:rsidRPr="00D866E6">
        <w:rPr>
          <w:rFonts w:asciiTheme="minorHAnsi" w:hAnsiTheme="minorHAnsi" w:cstheme="minorHAnsi"/>
          <w:w w:val="90"/>
          <w:sz w:val="24"/>
          <w:szCs w:val="24"/>
        </w:rPr>
        <w:t>O</w:t>
      </w:r>
      <w:r w:rsidR="000575C4" w:rsidRPr="00D866E6">
        <w:rPr>
          <w:rFonts w:asciiTheme="minorHAnsi" w:hAnsiTheme="minorHAnsi" w:cstheme="minorHAnsi"/>
          <w:w w:val="90"/>
          <w:sz w:val="24"/>
          <w:szCs w:val="24"/>
        </w:rPr>
        <w:t>/a</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estudante</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que</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não</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apresentar</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frequência</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mínima</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de</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75%</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(setenta</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e</w:t>
      </w:r>
      <w:r w:rsidRPr="00D866E6">
        <w:rPr>
          <w:rFonts w:asciiTheme="minorHAnsi" w:hAnsiTheme="minorHAnsi" w:cstheme="minorHAnsi"/>
          <w:spacing w:val="4"/>
          <w:w w:val="90"/>
          <w:sz w:val="24"/>
          <w:szCs w:val="24"/>
        </w:rPr>
        <w:t xml:space="preserve"> </w:t>
      </w:r>
      <w:r w:rsidRPr="00D866E6">
        <w:rPr>
          <w:rFonts w:asciiTheme="minorHAnsi" w:hAnsiTheme="minorHAnsi" w:cstheme="minorHAnsi"/>
          <w:w w:val="90"/>
          <w:sz w:val="24"/>
          <w:szCs w:val="24"/>
        </w:rPr>
        <w:t>cinco</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por</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cento)</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do</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total</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de</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horas</w:t>
      </w:r>
      <w:r w:rsidRPr="00D866E6">
        <w:rPr>
          <w:rFonts w:asciiTheme="minorHAnsi" w:hAnsiTheme="minorHAnsi" w:cstheme="minorHAnsi"/>
          <w:spacing w:val="-40"/>
          <w:w w:val="90"/>
          <w:sz w:val="24"/>
          <w:szCs w:val="24"/>
        </w:rPr>
        <w:t xml:space="preserve"> </w:t>
      </w:r>
      <w:r w:rsidRPr="00D866E6">
        <w:rPr>
          <w:rFonts w:asciiTheme="minorHAnsi" w:hAnsiTheme="minorHAnsi" w:cstheme="minorHAnsi"/>
          <w:spacing w:val="-1"/>
          <w:w w:val="95"/>
          <w:sz w:val="24"/>
          <w:szCs w:val="24"/>
        </w:rPr>
        <w:t>previstas</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spacing w:val="-1"/>
          <w:w w:val="95"/>
          <w:sz w:val="24"/>
          <w:szCs w:val="24"/>
        </w:rPr>
        <w:t>para</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spacing w:val="-1"/>
          <w:w w:val="95"/>
          <w:sz w:val="24"/>
          <w:szCs w:val="24"/>
        </w:rPr>
        <w:t>o</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spacing w:val="-1"/>
          <w:w w:val="95"/>
          <w:sz w:val="24"/>
          <w:szCs w:val="24"/>
        </w:rPr>
        <w:t>período</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spacing w:val="-1"/>
          <w:w w:val="95"/>
          <w:sz w:val="24"/>
          <w:szCs w:val="24"/>
        </w:rPr>
        <w:t>letivo</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spacing w:val="-1"/>
          <w:w w:val="95"/>
          <w:sz w:val="24"/>
          <w:szCs w:val="24"/>
        </w:rPr>
        <w:t>será</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spacing w:val="-1"/>
          <w:w w:val="95"/>
          <w:sz w:val="24"/>
          <w:szCs w:val="24"/>
        </w:rPr>
        <w:t>considerado</w:t>
      </w:r>
      <w:r w:rsidR="000575C4" w:rsidRPr="00D866E6">
        <w:rPr>
          <w:rFonts w:asciiTheme="minorHAnsi" w:hAnsiTheme="minorHAnsi" w:cstheme="minorHAnsi"/>
          <w:spacing w:val="-1"/>
          <w:w w:val="95"/>
          <w:sz w:val="24"/>
          <w:szCs w:val="24"/>
        </w:rPr>
        <w:t>/a</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spacing w:val="-1"/>
          <w:w w:val="95"/>
          <w:sz w:val="24"/>
          <w:szCs w:val="24"/>
        </w:rPr>
        <w:t>reprovado</w:t>
      </w:r>
      <w:r w:rsidR="000575C4" w:rsidRPr="00D866E6">
        <w:rPr>
          <w:rFonts w:asciiTheme="minorHAnsi" w:hAnsiTheme="minorHAnsi" w:cstheme="minorHAnsi"/>
          <w:spacing w:val="-1"/>
          <w:w w:val="95"/>
          <w:sz w:val="24"/>
          <w:szCs w:val="24"/>
        </w:rPr>
        <w:t>/a</w:t>
      </w:r>
      <w:r w:rsidRPr="00D866E6">
        <w:rPr>
          <w:rFonts w:asciiTheme="minorHAnsi" w:hAnsiTheme="minorHAnsi" w:cstheme="minorHAnsi"/>
          <w:spacing w:val="-1"/>
          <w:w w:val="95"/>
          <w:sz w:val="24"/>
          <w:szCs w:val="24"/>
        </w:rPr>
        <w:t>,</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sem</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aproveitamento</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de</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estudos</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das</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disciplinas</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em</w:t>
      </w:r>
      <w:r w:rsidRPr="00D866E6">
        <w:rPr>
          <w:rFonts w:asciiTheme="minorHAnsi" w:hAnsiTheme="minorHAnsi" w:cstheme="minorHAnsi"/>
          <w:spacing w:val="1"/>
          <w:w w:val="95"/>
          <w:sz w:val="24"/>
          <w:szCs w:val="24"/>
        </w:rPr>
        <w:t xml:space="preserve"> </w:t>
      </w:r>
      <w:r w:rsidRPr="00D866E6">
        <w:rPr>
          <w:rFonts w:asciiTheme="minorHAnsi" w:hAnsiTheme="minorHAnsi" w:cstheme="minorHAnsi"/>
          <w:sz w:val="24"/>
          <w:szCs w:val="24"/>
        </w:rPr>
        <w:t>que</w:t>
      </w:r>
      <w:r w:rsidRPr="00D866E6">
        <w:rPr>
          <w:rFonts w:asciiTheme="minorHAnsi" w:hAnsiTheme="minorHAnsi" w:cstheme="minorHAnsi"/>
          <w:spacing w:val="-16"/>
          <w:sz w:val="24"/>
          <w:szCs w:val="24"/>
        </w:rPr>
        <w:t xml:space="preserve"> </w:t>
      </w:r>
      <w:r w:rsidRPr="00D866E6">
        <w:rPr>
          <w:rFonts w:asciiTheme="minorHAnsi" w:hAnsiTheme="minorHAnsi" w:cstheme="minorHAnsi"/>
          <w:sz w:val="24"/>
          <w:szCs w:val="24"/>
        </w:rPr>
        <w:t>logrou</w:t>
      </w:r>
      <w:r w:rsidRPr="00D866E6">
        <w:rPr>
          <w:rFonts w:asciiTheme="minorHAnsi" w:hAnsiTheme="minorHAnsi" w:cstheme="minorHAnsi"/>
          <w:spacing w:val="-15"/>
          <w:sz w:val="24"/>
          <w:szCs w:val="24"/>
        </w:rPr>
        <w:t xml:space="preserve"> </w:t>
      </w:r>
      <w:r w:rsidRPr="00D866E6">
        <w:rPr>
          <w:rFonts w:asciiTheme="minorHAnsi" w:hAnsiTheme="minorHAnsi" w:cstheme="minorHAnsi"/>
          <w:sz w:val="24"/>
          <w:szCs w:val="24"/>
        </w:rPr>
        <w:t>êxito.</w:t>
      </w:r>
    </w:p>
    <w:p w14:paraId="72F25A85" w14:textId="49228570" w:rsidR="00AD2B90" w:rsidRPr="00D866E6" w:rsidRDefault="008362DB" w:rsidP="007C2ADB">
      <w:pPr>
        <w:pStyle w:val="Corpodetexto"/>
        <w:spacing w:before="120"/>
        <w:ind w:left="0"/>
        <w:jc w:val="both"/>
        <w:rPr>
          <w:rFonts w:asciiTheme="minorHAnsi" w:hAnsiTheme="minorHAnsi" w:cstheme="minorHAnsi"/>
          <w:spacing w:val="1"/>
          <w:w w:val="95"/>
          <w:sz w:val="24"/>
          <w:szCs w:val="24"/>
        </w:rPr>
      </w:pPr>
      <w:r w:rsidRPr="00D866E6">
        <w:rPr>
          <w:rFonts w:asciiTheme="minorHAnsi" w:hAnsiTheme="minorHAnsi" w:cstheme="minorHAnsi"/>
          <w:w w:val="90"/>
          <w:sz w:val="24"/>
          <w:szCs w:val="24"/>
        </w:rPr>
        <w:t>Art.</w:t>
      </w:r>
      <w:r w:rsidRPr="00D866E6">
        <w:rPr>
          <w:rFonts w:asciiTheme="minorHAnsi" w:hAnsiTheme="minorHAnsi" w:cstheme="minorHAnsi"/>
          <w:spacing w:val="3"/>
          <w:w w:val="90"/>
          <w:sz w:val="24"/>
          <w:szCs w:val="24"/>
        </w:rPr>
        <w:t xml:space="preserve"> </w:t>
      </w:r>
      <w:r w:rsidRPr="00D866E6">
        <w:rPr>
          <w:rFonts w:asciiTheme="minorHAnsi" w:hAnsiTheme="minorHAnsi" w:cstheme="minorHAnsi"/>
          <w:w w:val="90"/>
          <w:sz w:val="24"/>
          <w:szCs w:val="24"/>
        </w:rPr>
        <w:t>15</w:t>
      </w:r>
      <w:r w:rsidR="00AD2B90" w:rsidRPr="00D866E6">
        <w:rPr>
          <w:rFonts w:asciiTheme="minorHAnsi" w:hAnsiTheme="minorHAnsi" w:cstheme="minorHAnsi"/>
          <w:w w:val="90"/>
          <w:sz w:val="24"/>
          <w:szCs w:val="24"/>
        </w:rPr>
        <w:t xml:space="preserve">  </w:t>
      </w:r>
      <w:r w:rsidRPr="00D866E6">
        <w:rPr>
          <w:rFonts w:asciiTheme="minorHAnsi" w:hAnsiTheme="minorHAnsi" w:cstheme="minorHAnsi"/>
          <w:w w:val="90"/>
          <w:sz w:val="24"/>
          <w:szCs w:val="24"/>
        </w:rPr>
        <w:t>O</w:t>
      </w:r>
      <w:r w:rsidR="000575C4" w:rsidRPr="00D866E6">
        <w:rPr>
          <w:rFonts w:asciiTheme="minorHAnsi" w:hAnsiTheme="minorHAnsi" w:cstheme="minorHAnsi"/>
          <w:w w:val="90"/>
          <w:sz w:val="24"/>
          <w:szCs w:val="24"/>
        </w:rPr>
        <w:t>/a</w:t>
      </w:r>
      <w:r w:rsidRPr="00D866E6">
        <w:rPr>
          <w:rFonts w:asciiTheme="minorHAnsi" w:hAnsiTheme="minorHAnsi" w:cstheme="minorHAnsi"/>
          <w:spacing w:val="4"/>
          <w:w w:val="90"/>
          <w:sz w:val="24"/>
          <w:szCs w:val="24"/>
        </w:rPr>
        <w:t xml:space="preserve"> </w:t>
      </w:r>
      <w:r w:rsidRPr="00D866E6">
        <w:rPr>
          <w:rFonts w:asciiTheme="minorHAnsi" w:hAnsiTheme="minorHAnsi" w:cstheme="minorHAnsi"/>
          <w:w w:val="90"/>
          <w:sz w:val="24"/>
          <w:szCs w:val="24"/>
        </w:rPr>
        <w:t>estudante</w:t>
      </w:r>
      <w:r w:rsidRPr="00D866E6">
        <w:rPr>
          <w:rFonts w:asciiTheme="minorHAnsi" w:hAnsiTheme="minorHAnsi" w:cstheme="minorHAnsi"/>
          <w:spacing w:val="4"/>
          <w:w w:val="90"/>
          <w:sz w:val="24"/>
          <w:szCs w:val="24"/>
        </w:rPr>
        <w:t xml:space="preserve"> </w:t>
      </w:r>
      <w:r w:rsidRPr="00D866E6">
        <w:rPr>
          <w:rFonts w:asciiTheme="minorHAnsi" w:hAnsiTheme="minorHAnsi" w:cstheme="minorHAnsi"/>
          <w:w w:val="90"/>
          <w:sz w:val="24"/>
          <w:szCs w:val="24"/>
        </w:rPr>
        <w:t>que</w:t>
      </w:r>
      <w:r w:rsidRPr="00D866E6">
        <w:rPr>
          <w:rFonts w:asciiTheme="minorHAnsi" w:hAnsiTheme="minorHAnsi" w:cstheme="minorHAnsi"/>
          <w:spacing w:val="3"/>
          <w:w w:val="90"/>
          <w:sz w:val="24"/>
          <w:szCs w:val="24"/>
        </w:rPr>
        <w:t xml:space="preserve"> </w:t>
      </w:r>
      <w:r w:rsidRPr="00D866E6">
        <w:rPr>
          <w:rFonts w:asciiTheme="minorHAnsi" w:hAnsiTheme="minorHAnsi" w:cstheme="minorHAnsi"/>
          <w:w w:val="90"/>
          <w:sz w:val="24"/>
          <w:szCs w:val="24"/>
        </w:rPr>
        <w:t>reprovar</w:t>
      </w:r>
      <w:r w:rsidRPr="00D866E6">
        <w:rPr>
          <w:rFonts w:asciiTheme="minorHAnsi" w:hAnsiTheme="minorHAnsi" w:cstheme="minorHAnsi"/>
          <w:spacing w:val="4"/>
          <w:w w:val="90"/>
          <w:sz w:val="24"/>
          <w:szCs w:val="24"/>
        </w:rPr>
        <w:t xml:space="preserve"> </w:t>
      </w:r>
      <w:r w:rsidRPr="00D866E6">
        <w:rPr>
          <w:rFonts w:asciiTheme="minorHAnsi" w:hAnsiTheme="minorHAnsi" w:cstheme="minorHAnsi"/>
          <w:w w:val="90"/>
          <w:sz w:val="24"/>
          <w:szCs w:val="24"/>
        </w:rPr>
        <w:t>em</w:t>
      </w:r>
      <w:r w:rsidRPr="00D866E6">
        <w:rPr>
          <w:rFonts w:asciiTheme="minorHAnsi" w:hAnsiTheme="minorHAnsi" w:cstheme="minorHAnsi"/>
          <w:spacing w:val="4"/>
          <w:w w:val="90"/>
          <w:sz w:val="24"/>
          <w:szCs w:val="24"/>
        </w:rPr>
        <w:t xml:space="preserve"> </w:t>
      </w:r>
      <w:r w:rsidRPr="00D866E6">
        <w:rPr>
          <w:rFonts w:asciiTheme="minorHAnsi" w:hAnsiTheme="minorHAnsi" w:cstheme="minorHAnsi"/>
          <w:w w:val="90"/>
          <w:sz w:val="24"/>
          <w:szCs w:val="24"/>
        </w:rPr>
        <w:t>até</w:t>
      </w:r>
      <w:r w:rsidRPr="00D866E6">
        <w:rPr>
          <w:rFonts w:asciiTheme="minorHAnsi" w:hAnsiTheme="minorHAnsi" w:cstheme="minorHAnsi"/>
          <w:spacing w:val="4"/>
          <w:w w:val="90"/>
          <w:sz w:val="24"/>
          <w:szCs w:val="24"/>
        </w:rPr>
        <w:t xml:space="preserve"> </w:t>
      </w:r>
      <w:r w:rsidRPr="00D866E6">
        <w:rPr>
          <w:rFonts w:asciiTheme="minorHAnsi" w:hAnsiTheme="minorHAnsi" w:cstheme="minorHAnsi"/>
          <w:w w:val="90"/>
          <w:sz w:val="24"/>
          <w:szCs w:val="24"/>
        </w:rPr>
        <w:t>2</w:t>
      </w:r>
      <w:r w:rsidRPr="00D866E6">
        <w:rPr>
          <w:rFonts w:asciiTheme="minorHAnsi" w:hAnsiTheme="minorHAnsi" w:cstheme="minorHAnsi"/>
          <w:spacing w:val="4"/>
          <w:w w:val="90"/>
          <w:sz w:val="24"/>
          <w:szCs w:val="24"/>
        </w:rPr>
        <w:t xml:space="preserve"> </w:t>
      </w:r>
      <w:r w:rsidRPr="00D866E6">
        <w:rPr>
          <w:rFonts w:asciiTheme="minorHAnsi" w:hAnsiTheme="minorHAnsi" w:cstheme="minorHAnsi"/>
          <w:w w:val="90"/>
          <w:sz w:val="24"/>
          <w:szCs w:val="24"/>
        </w:rPr>
        <w:t>(duas)</w:t>
      </w:r>
      <w:r w:rsidRPr="00D866E6">
        <w:rPr>
          <w:rFonts w:asciiTheme="minorHAnsi" w:hAnsiTheme="minorHAnsi" w:cstheme="minorHAnsi"/>
          <w:spacing w:val="3"/>
          <w:w w:val="90"/>
          <w:sz w:val="24"/>
          <w:szCs w:val="24"/>
        </w:rPr>
        <w:t xml:space="preserve"> </w:t>
      </w:r>
      <w:r w:rsidRPr="00D866E6">
        <w:rPr>
          <w:rFonts w:asciiTheme="minorHAnsi" w:hAnsiTheme="minorHAnsi" w:cstheme="minorHAnsi"/>
          <w:w w:val="90"/>
          <w:sz w:val="24"/>
          <w:szCs w:val="24"/>
        </w:rPr>
        <w:t>disciplinas</w:t>
      </w:r>
      <w:r w:rsidRPr="00D866E6">
        <w:rPr>
          <w:rFonts w:asciiTheme="minorHAnsi" w:hAnsiTheme="minorHAnsi" w:cstheme="minorHAnsi"/>
          <w:spacing w:val="4"/>
          <w:w w:val="90"/>
          <w:sz w:val="24"/>
          <w:szCs w:val="24"/>
        </w:rPr>
        <w:t xml:space="preserve"> </w:t>
      </w:r>
      <w:r w:rsidRPr="00D866E6">
        <w:rPr>
          <w:rFonts w:asciiTheme="minorHAnsi" w:hAnsiTheme="minorHAnsi" w:cstheme="minorHAnsi"/>
          <w:w w:val="90"/>
          <w:sz w:val="24"/>
          <w:szCs w:val="24"/>
        </w:rPr>
        <w:t>poderá</w:t>
      </w:r>
      <w:r w:rsidRPr="00D866E6">
        <w:rPr>
          <w:rFonts w:asciiTheme="minorHAnsi" w:hAnsiTheme="minorHAnsi" w:cstheme="minorHAnsi"/>
          <w:spacing w:val="4"/>
          <w:w w:val="90"/>
          <w:sz w:val="24"/>
          <w:szCs w:val="24"/>
        </w:rPr>
        <w:t xml:space="preserve"> </w:t>
      </w:r>
      <w:r w:rsidRPr="00D866E6">
        <w:rPr>
          <w:rFonts w:asciiTheme="minorHAnsi" w:hAnsiTheme="minorHAnsi" w:cstheme="minorHAnsi"/>
          <w:w w:val="90"/>
          <w:sz w:val="24"/>
          <w:szCs w:val="24"/>
        </w:rPr>
        <w:t>progredir</w:t>
      </w:r>
      <w:r w:rsidRPr="00D866E6">
        <w:rPr>
          <w:rFonts w:asciiTheme="minorHAnsi" w:hAnsiTheme="minorHAnsi" w:cstheme="minorHAnsi"/>
          <w:spacing w:val="4"/>
          <w:w w:val="90"/>
          <w:sz w:val="24"/>
          <w:szCs w:val="24"/>
        </w:rPr>
        <w:t xml:space="preserve"> </w:t>
      </w:r>
      <w:r w:rsidRPr="00D866E6">
        <w:rPr>
          <w:rFonts w:asciiTheme="minorHAnsi" w:hAnsiTheme="minorHAnsi" w:cstheme="minorHAnsi"/>
          <w:w w:val="90"/>
          <w:sz w:val="24"/>
          <w:szCs w:val="24"/>
        </w:rPr>
        <w:t>para</w:t>
      </w:r>
      <w:r w:rsidRPr="00D866E6">
        <w:rPr>
          <w:rFonts w:asciiTheme="minorHAnsi" w:hAnsiTheme="minorHAnsi" w:cstheme="minorHAnsi"/>
          <w:spacing w:val="4"/>
          <w:w w:val="90"/>
          <w:sz w:val="24"/>
          <w:szCs w:val="24"/>
        </w:rPr>
        <w:t xml:space="preserve"> </w:t>
      </w:r>
      <w:r w:rsidRPr="00D866E6">
        <w:rPr>
          <w:rFonts w:asciiTheme="minorHAnsi" w:hAnsiTheme="minorHAnsi" w:cstheme="minorHAnsi"/>
          <w:w w:val="90"/>
          <w:sz w:val="24"/>
          <w:szCs w:val="24"/>
        </w:rPr>
        <w:t>o</w:t>
      </w:r>
      <w:r w:rsidRPr="00D866E6">
        <w:rPr>
          <w:rFonts w:asciiTheme="minorHAnsi" w:hAnsiTheme="minorHAnsi" w:cstheme="minorHAnsi"/>
          <w:spacing w:val="3"/>
          <w:w w:val="90"/>
          <w:sz w:val="24"/>
          <w:szCs w:val="24"/>
        </w:rPr>
        <w:t xml:space="preserve"> </w:t>
      </w:r>
      <w:r w:rsidRPr="00D866E6">
        <w:rPr>
          <w:rFonts w:asciiTheme="minorHAnsi" w:hAnsiTheme="minorHAnsi" w:cstheme="minorHAnsi"/>
          <w:w w:val="90"/>
          <w:sz w:val="24"/>
          <w:szCs w:val="24"/>
        </w:rPr>
        <w:t>período</w:t>
      </w:r>
      <w:r w:rsidRPr="00D866E6">
        <w:rPr>
          <w:rFonts w:asciiTheme="minorHAnsi" w:hAnsiTheme="minorHAnsi" w:cstheme="minorHAnsi"/>
          <w:spacing w:val="4"/>
          <w:w w:val="90"/>
          <w:sz w:val="24"/>
          <w:szCs w:val="24"/>
        </w:rPr>
        <w:t xml:space="preserve"> </w:t>
      </w:r>
      <w:r w:rsidRPr="00D866E6">
        <w:rPr>
          <w:rFonts w:asciiTheme="minorHAnsi" w:hAnsiTheme="minorHAnsi" w:cstheme="minorHAnsi"/>
          <w:w w:val="90"/>
          <w:sz w:val="24"/>
          <w:szCs w:val="24"/>
        </w:rPr>
        <w:t>letivo</w:t>
      </w:r>
      <w:r w:rsidRPr="00D866E6">
        <w:rPr>
          <w:rFonts w:asciiTheme="minorHAnsi" w:hAnsiTheme="minorHAnsi" w:cstheme="minorHAnsi"/>
          <w:spacing w:val="4"/>
          <w:w w:val="90"/>
          <w:sz w:val="24"/>
          <w:szCs w:val="24"/>
        </w:rPr>
        <w:t xml:space="preserve"> </w:t>
      </w:r>
      <w:r w:rsidRPr="00D866E6">
        <w:rPr>
          <w:rFonts w:asciiTheme="minorHAnsi" w:hAnsiTheme="minorHAnsi" w:cstheme="minorHAnsi"/>
          <w:w w:val="90"/>
          <w:sz w:val="24"/>
          <w:szCs w:val="24"/>
        </w:rPr>
        <w:t>seguinte,</w:t>
      </w:r>
      <w:r w:rsidRPr="00D866E6">
        <w:rPr>
          <w:rFonts w:asciiTheme="minorHAnsi" w:hAnsiTheme="minorHAnsi" w:cstheme="minorHAnsi"/>
          <w:spacing w:val="-40"/>
          <w:w w:val="90"/>
          <w:sz w:val="24"/>
          <w:szCs w:val="24"/>
        </w:rPr>
        <w:t xml:space="preserve"> </w:t>
      </w:r>
      <w:r w:rsidRPr="00D866E6">
        <w:rPr>
          <w:rFonts w:asciiTheme="minorHAnsi" w:hAnsiTheme="minorHAnsi" w:cstheme="minorHAnsi"/>
          <w:spacing w:val="-1"/>
          <w:w w:val="95"/>
          <w:sz w:val="24"/>
          <w:szCs w:val="24"/>
        </w:rPr>
        <w:t>cursando</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spacing w:val="-1"/>
          <w:w w:val="95"/>
          <w:sz w:val="24"/>
          <w:szCs w:val="24"/>
        </w:rPr>
        <w:t>paralelamente</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spacing w:val="-1"/>
          <w:w w:val="95"/>
          <w:sz w:val="24"/>
          <w:szCs w:val="24"/>
        </w:rPr>
        <w:t>aquelas</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spacing w:val="-1"/>
          <w:w w:val="95"/>
          <w:sz w:val="24"/>
          <w:szCs w:val="24"/>
        </w:rPr>
        <w:t>em</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spacing w:val="-1"/>
          <w:w w:val="95"/>
          <w:sz w:val="24"/>
          <w:szCs w:val="24"/>
        </w:rPr>
        <w:t>que</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reprovou,</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com</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aproveitamento</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dos</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estudos</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concluídos</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com</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êxito.</w:t>
      </w:r>
      <w:r w:rsidRPr="00D866E6">
        <w:rPr>
          <w:rFonts w:asciiTheme="minorHAnsi" w:hAnsiTheme="minorHAnsi" w:cstheme="minorHAnsi"/>
          <w:spacing w:val="1"/>
          <w:w w:val="95"/>
          <w:sz w:val="24"/>
          <w:szCs w:val="24"/>
        </w:rPr>
        <w:t xml:space="preserve"> </w:t>
      </w:r>
    </w:p>
    <w:p w14:paraId="1A833ED0" w14:textId="0121F25A" w:rsidR="00303469" w:rsidRPr="00D866E6" w:rsidRDefault="008362DB" w:rsidP="007C2ADB">
      <w:pPr>
        <w:pStyle w:val="Corpodetexto"/>
        <w:spacing w:before="120"/>
        <w:ind w:left="0"/>
        <w:jc w:val="both"/>
        <w:rPr>
          <w:rFonts w:asciiTheme="minorHAnsi" w:hAnsiTheme="minorHAnsi" w:cstheme="minorHAnsi"/>
          <w:sz w:val="24"/>
          <w:szCs w:val="24"/>
        </w:rPr>
      </w:pPr>
      <w:r w:rsidRPr="00D866E6">
        <w:rPr>
          <w:rFonts w:asciiTheme="minorHAnsi" w:hAnsiTheme="minorHAnsi" w:cstheme="minorHAnsi"/>
          <w:w w:val="90"/>
          <w:sz w:val="24"/>
          <w:szCs w:val="24"/>
        </w:rPr>
        <w:t>Art. 1</w:t>
      </w:r>
      <w:r w:rsidR="00AD2B90" w:rsidRPr="00D866E6">
        <w:rPr>
          <w:rFonts w:asciiTheme="minorHAnsi" w:hAnsiTheme="minorHAnsi" w:cstheme="minorHAnsi"/>
          <w:w w:val="90"/>
          <w:sz w:val="24"/>
          <w:szCs w:val="24"/>
        </w:rPr>
        <w:t xml:space="preserve">6 </w:t>
      </w:r>
      <w:r w:rsidR="005F2A2C" w:rsidRPr="00D866E6">
        <w:rPr>
          <w:rFonts w:asciiTheme="minorHAnsi" w:hAnsiTheme="minorHAnsi" w:cstheme="minorHAnsi"/>
          <w:w w:val="90"/>
          <w:sz w:val="24"/>
          <w:szCs w:val="24"/>
        </w:rPr>
        <w:t xml:space="preserve"> </w:t>
      </w:r>
      <w:r w:rsidRPr="00D866E6">
        <w:rPr>
          <w:rFonts w:asciiTheme="minorHAnsi" w:hAnsiTheme="minorHAnsi" w:cstheme="minorHAnsi"/>
          <w:w w:val="90"/>
          <w:sz w:val="24"/>
          <w:szCs w:val="24"/>
        </w:rPr>
        <w:t>O</w:t>
      </w:r>
      <w:r w:rsidR="000575C4" w:rsidRPr="00D866E6">
        <w:rPr>
          <w:rFonts w:asciiTheme="minorHAnsi" w:hAnsiTheme="minorHAnsi" w:cstheme="minorHAnsi"/>
          <w:w w:val="90"/>
          <w:sz w:val="24"/>
          <w:szCs w:val="24"/>
        </w:rPr>
        <w:t>/a</w:t>
      </w:r>
      <w:r w:rsidRPr="00D866E6">
        <w:rPr>
          <w:rFonts w:asciiTheme="minorHAnsi" w:hAnsiTheme="minorHAnsi" w:cstheme="minorHAnsi"/>
          <w:w w:val="90"/>
          <w:sz w:val="24"/>
          <w:szCs w:val="24"/>
        </w:rPr>
        <w:t xml:space="preserve"> estudante que reprovar em mais de 2 (duas) disciplinas deverá repetir o período letivo, com</w:t>
      </w:r>
      <w:r w:rsidRPr="00D866E6">
        <w:rPr>
          <w:rFonts w:asciiTheme="minorHAnsi" w:hAnsiTheme="minorHAnsi" w:cstheme="minorHAnsi"/>
          <w:spacing w:val="1"/>
          <w:w w:val="90"/>
          <w:sz w:val="24"/>
          <w:szCs w:val="24"/>
        </w:rPr>
        <w:t xml:space="preserve"> </w:t>
      </w:r>
      <w:r w:rsidRPr="00D866E6">
        <w:rPr>
          <w:rFonts w:asciiTheme="minorHAnsi" w:hAnsiTheme="minorHAnsi" w:cstheme="minorHAnsi"/>
          <w:spacing w:val="-1"/>
          <w:w w:val="95"/>
          <w:sz w:val="24"/>
          <w:szCs w:val="24"/>
        </w:rPr>
        <w:t>aproveitamento</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spacing w:val="-1"/>
          <w:w w:val="95"/>
          <w:sz w:val="24"/>
          <w:szCs w:val="24"/>
        </w:rPr>
        <w:t>dos</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spacing w:val="-1"/>
          <w:w w:val="95"/>
          <w:sz w:val="24"/>
          <w:szCs w:val="24"/>
        </w:rPr>
        <w:t>estudos</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spacing w:val="-1"/>
          <w:w w:val="95"/>
          <w:sz w:val="24"/>
          <w:szCs w:val="24"/>
        </w:rPr>
        <w:t>concluídos</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spacing w:val="-1"/>
          <w:w w:val="95"/>
          <w:sz w:val="24"/>
          <w:szCs w:val="24"/>
        </w:rPr>
        <w:t>com</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spacing w:val="-1"/>
          <w:w w:val="95"/>
          <w:sz w:val="24"/>
          <w:szCs w:val="24"/>
        </w:rPr>
        <w:t>êxito,</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salvo</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quando</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reprovar</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por</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infrequência.</w:t>
      </w:r>
    </w:p>
    <w:p w14:paraId="380D6F01" w14:textId="5176383B" w:rsidR="00303469" w:rsidRPr="00D866E6" w:rsidRDefault="008362DB" w:rsidP="007C2ADB">
      <w:pPr>
        <w:pStyle w:val="Corpodetexto"/>
        <w:spacing w:before="120"/>
        <w:ind w:left="0"/>
        <w:jc w:val="both"/>
        <w:rPr>
          <w:rFonts w:asciiTheme="minorHAnsi" w:hAnsiTheme="minorHAnsi" w:cstheme="minorHAnsi"/>
          <w:sz w:val="24"/>
          <w:szCs w:val="24"/>
        </w:rPr>
      </w:pPr>
      <w:r w:rsidRPr="00D866E6">
        <w:rPr>
          <w:rFonts w:asciiTheme="minorHAnsi" w:hAnsiTheme="minorHAnsi" w:cstheme="minorHAnsi"/>
          <w:w w:val="90"/>
          <w:sz w:val="24"/>
          <w:szCs w:val="24"/>
        </w:rPr>
        <w:t>Art.</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17</w:t>
      </w:r>
      <w:r w:rsidR="00AD2B90" w:rsidRPr="00D866E6">
        <w:rPr>
          <w:rFonts w:asciiTheme="minorHAnsi" w:hAnsiTheme="minorHAnsi" w:cstheme="minorHAnsi"/>
          <w:w w:val="90"/>
          <w:sz w:val="24"/>
          <w:szCs w:val="24"/>
        </w:rPr>
        <w:t xml:space="preserve">  </w:t>
      </w:r>
      <w:r w:rsidRPr="00D866E6">
        <w:rPr>
          <w:rFonts w:asciiTheme="minorHAnsi" w:hAnsiTheme="minorHAnsi" w:cstheme="minorHAnsi"/>
          <w:w w:val="90"/>
          <w:sz w:val="24"/>
          <w:szCs w:val="24"/>
        </w:rPr>
        <w:t>O</w:t>
      </w:r>
      <w:r w:rsidR="00064B2C" w:rsidRPr="00D866E6">
        <w:rPr>
          <w:rFonts w:asciiTheme="minorHAnsi" w:hAnsiTheme="minorHAnsi" w:cstheme="minorHAnsi"/>
          <w:w w:val="90"/>
          <w:sz w:val="24"/>
          <w:szCs w:val="24"/>
        </w:rPr>
        <w:t>/a</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estudante</w:t>
      </w:r>
      <w:r w:rsidRPr="00D866E6">
        <w:rPr>
          <w:rFonts w:asciiTheme="minorHAnsi" w:hAnsiTheme="minorHAnsi" w:cstheme="minorHAnsi"/>
          <w:spacing w:val="6"/>
          <w:w w:val="90"/>
          <w:sz w:val="24"/>
          <w:szCs w:val="24"/>
        </w:rPr>
        <w:t xml:space="preserve"> </w:t>
      </w:r>
      <w:r w:rsidRPr="00D866E6">
        <w:rPr>
          <w:rFonts w:asciiTheme="minorHAnsi" w:hAnsiTheme="minorHAnsi" w:cstheme="minorHAnsi"/>
          <w:w w:val="90"/>
          <w:sz w:val="24"/>
          <w:szCs w:val="24"/>
        </w:rPr>
        <w:t>somente</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progredirá</w:t>
      </w:r>
      <w:r w:rsidRPr="00D866E6">
        <w:rPr>
          <w:rFonts w:asciiTheme="minorHAnsi" w:hAnsiTheme="minorHAnsi" w:cstheme="minorHAnsi"/>
          <w:spacing w:val="6"/>
          <w:w w:val="90"/>
          <w:sz w:val="24"/>
          <w:szCs w:val="24"/>
        </w:rPr>
        <w:t xml:space="preserve"> </w:t>
      </w:r>
      <w:r w:rsidRPr="00D866E6">
        <w:rPr>
          <w:rFonts w:asciiTheme="minorHAnsi" w:hAnsiTheme="minorHAnsi" w:cstheme="minorHAnsi"/>
          <w:w w:val="90"/>
          <w:sz w:val="24"/>
          <w:szCs w:val="24"/>
        </w:rPr>
        <w:t>ao</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período</w:t>
      </w:r>
      <w:r w:rsidRPr="00D866E6">
        <w:rPr>
          <w:rFonts w:asciiTheme="minorHAnsi" w:hAnsiTheme="minorHAnsi" w:cstheme="minorHAnsi"/>
          <w:spacing w:val="6"/>
          <w:w w:val="90"/>
          <w:sz w:val="24"/>
          <w:szCs w:val="24"/>
        </w:rPr>
        <w:t xml:space="preserve"> </w:t>
      </w:r>
      <w:r w:rsidRPr="00D866E6">
        <w:rPr>
          <w:rFonts w:asciiTheme="minorHAnsi" w:hAnsiTheme="minorHAnsi" w:cstheme="minorHAnsi"/>
          <w:w w:val="90"/>
          <w:sz w:val="24"/>
          <w:szCs w:val="24"/>
        </w:rPr>
        <w:t>letivo</w:t>
      </w:r>
      <w:r w:rsidRPr="00D866E6">
        <w:rPr>
          <w:rFonts w:asciiTheme="minorHAnsi" w:hAnsiTheme="minorHAnsi" w:cstheme="minorHAnsi"/>
          <w:spacing w:val="6"/>
          <w:w w:val="90"/>
          <w:sz w:val="24"/>
          <w:szCs w:val="24"/>
        </w:rPr>
        <w:t xml:space="preserve"> </w:t>
      </w:r>
      <w:r w:rsidRPr="00D866E6">
        <w:rPr>
          <w:rFonts w:asciiTheme="minorHAnsi" w:hAnsiTheme="minorHAnsi" w:cstheme="minorHAnsi"/>
          <w:w w:val="90"/>
          <w:sz w:val="24"/>
          <w:szCs w:val="24"/>
        </w:rPr>
        <w:t>posterior</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se</w:t>
      </w:r>
      <w:r w:rsidRPr="00D866E6">
        <w:rPr>
          <w:rFonts w:asciiTheme="minorHAnsi" w:hAnsiTheme="minorHAnsi" w:cstheme="minorHAnsi"/>
          <w:spacing w:val="6"/>
          <w:w w:val="90"/>
          <w:sz w:val="24"/>
          <w:szCs w:val="24"/>
        </w:rPr>
        <w:t xml:space="preserve"> </w:t>
      </w:r>
      <w:r w:rsidRPr="00D866E6">
        <w:rPr>
          <w:rFonts w:asciiTheme="minorHAnsi" w:hAnsiTheme="minorHAnsi" w:cstheme="minorHAnsi"/>
          <w:w w:val="90"/>
          <w:sz w:val="24"/>
          <w:szCs w:val="24"/>
        </w:rPr>
        <w:t>houver</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logrado</w:t>
      </w:r>
      <w:r w:rsidRPr="00D866E6">
        <w:rPr>
          <w:rFonts w:asciiTheme="minorHAnsi" w:hAnsiTheme="minorHAnsi" w:cstheme="minorHAnsi"/>
          <w:spacing w:val="6"/>
          <w:w w:val="90"/>
          <w:sz w:val="24"/>
          <w:szCs w:val="24"/>
        </w:rPr>
        <w:t xml:space="preserve"> </w:t>
      </w:r>
      <w:r w:rsidRPr="00D866E6">
        <w:rPr>
          <w:rFonts w:asciiTheme="minorHAnsi" w:hAnsiTheme="minorHAnsi" w:cstheme="minorHAnsi"/>
          <w:w w:val="90"/>
          <w:sz w:val="24"/>
          <w:szCs w:val="24"/>
        </w:rPr>
        <w:t>êxito</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na(s)</w:t>
      </w:r>
      <w:r w:rsidRPr="00D866E6">
        <w:rPr>
          <w:rFonts w:asciiTheme="minorHAnsi" w:hAnsiTheme="minorHAnsi" w:cstheme="minorHAnsi"/>
          <w:spacing w:val="6"/>
          <w:w w:val="90"/>
          <w:sz w:val="24"/>
          <w:szCs w:val="24"/>
        </w:rPr>
        <w:t xml:space="preserve"> </w:t>
      </w:r>
      <w:r w:rsidRPr="00D866E6">
        <w:rPr>
          <w:rFonts w:asciiTheme="minorHAnsi" w:hAnsiTheme="minorHAnsi" w:cstheme="minorHAnsi"/>
          <w:w w:val="90"/>
          <w:sz w:val="24"/>
          <w:szCs w:val="24"/>
        </w:rPr>
        <w:t>disciplina</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(s)</w:t>
      </w:r>
      <w:r w:rsidRPr="00D866E6">
        <w:rPr>
          <w:rFonts w:asciiTheme="minorHAnsi" w:hAnsiTheme="minorHAnsi" w:cstheme="minorHAnsi"/>
          <w:spacing w:val="-40"/>
          <w:w w:val="90"/>
          <w:sz w:val="24"/>
          <w:szCs w:val="24"/>
        </w:rPr>
        <w:t xml:space="preserve"> </w:t>
      </w:r>
      <w:r w:rsidRPr="00D866E6">
        <w:rPr>
          <w:rFonts w:asciiTheme="minorHAnsi" w:hAnsiTheme="minorHAnsi" w:cstheme="minorHAnsi"/>
          <w:sz w:val="24"/>
          <w:szCs w:val="24"/>
        </w:rPr>
        <w:t>em</w:t>
      </w:r>
      <w:r w:rsidRPr="00D866E6">
        <w:rPr>
          <w:rFonts w:asciiTheme="minorHAnsi" w:hAnsiTheme="minorHAnsi" w:cstheme="minorHAnsi"/>
          <w:spacing w:val="-18"/>
          <w:sz w:val="24"/>
          <w:szCs w:val="24"/>
        </w:rPr>
        <w:t xml:space="preserve"> </w:t>
      </w:r>
      <w:r w:rsidRPr="00D866E6">
        <w:rPr>
          <w:rFonts w:asciiTheme="minorHAnsi" w:hAnsiTheme="minorHAnsi" w:cstheme="minorHAnsi"/>
          <w:sz w:val="24"/>
          <w:szCs w:val="24"/>
        </w:rPr>
        <w:t>progressão</w:t>
      </w:r>
      <w:r w:rsidRPr="00D866E6">
        <w:rPr>
          <w:rFonts w:asciiTheme="minorHAnsi" w:hAnsiTheme="minorHAnsi" w:cstheme="minorHAnsi"/>
          <w:spacing w:val="-18"/>
          <w:sz w:val="24"/>
          <w:szCs w:val="24"/>
        </w:rPr>
        <w:t xml:space="preserve"> </w:t>
      </w:r>
      <w:r w:rsidRPr="00D866E6">
        <w:rPr>
          <w:rFonts w:asciiTheme="minorHAnsi" w:hAnsiTheme="minorHAnsi" w:cstheme="minorHAnsi"/>
          <w:sz w:val="24"/>
          <w:szCs w:val="24"/>
        </w:rPr>
        <w:t>parcial</w:t>
      </w:r>
      <w:r w:rsidRPr="00D866E6">
        <w:rPr>
          <w:rFonts w:asciiTheme="minorHAnsi" w:hAnsiTheme="minorHAnsi" w:cstheme="minorHAnsi"/>
          <w:spacing w:val="-17"/>
          <w:sz w:val="24"/>
          <w:szCs w:val="24"/>
        </w:rPr>
        <w:t xml:space="preserve"> </w:t>
      </w:r>
      <w:r w:rsidRPr="00D866E6">
        <w:rPr>
          <w:rFonts w:asciiTheme="minorHAnsi" w:hAnsiTheme="minorHAnsi" w:cstheme="minorHAnsi"/>
          <w:sz w:val="24"/>
          <w:szCs w:val="24"/>
        </w:rPr>
        <w:t>cursada</w:t>
      </w:r>
      <w:r w:rsidRPr="00D866E6">
        <w:rPr>
          <w:rFonts w:asciiTheme="minorHAnsi" w:hAnsiTheme="minorHAnsi" w:cstheme="minorHAnsi"/>
          <w:spacing w:val="-18"/>
          <w:sz w:val="24"/>
          <w:szCs w:val="24"/>
        </w:rPr>
        <w:t xml:space="preserve"> </w:t>
      </w:r>
      <w:r w:rsidRPr="00D866E6">
        <w:rPr>
          <w:rFonts w:asciiTheme="minorHAnsi" w:hAnsiTheme="minorHAnsi" w:cstheme="minorHAnsi"/>
          <w:sz w:val="24"/>
          <w:szCs w:val="24"/>
        </w:rPr>
        <w:t>(s)</w:t>
      </w:r>
      <w:r w:rsidRPr="00D866E6">
        <w:rPr>
          <w:rFonts w:asciiTheme="minorHAnsi" w:hAnsiTheme="minorHAnsi" w:cstheme="minorHAnsi"/>
          <w:spacing w:val="-17"/>
          <w:sz w:val="24"/>
          <w:szCs w:val="24"/>
        </w:rPr>
        <w:t xml:space="preserve"> </w:t>
      </w:r>
      <w:r w:rsidRPr="00D866E6">
        <w:rPr>
          <w:rFonts w:asciiTheme="minorHAnsi" w:hAnsiTheme="minorHAnsi" w:cstheme="minorHAnsi"/>
          <w:sz w:val="24"/>
          <w:szCs w:val="24"/>
        </w:rPr>
        <w:t>no</w:t>
      </w:r>
      <w:r w:rsidRPr="00D866E6">
        <w:rPr>
          <w:rFonts w:asciiTheme="minorHAnsi" w:hAnsiTheme="minorHAnsi" w:cstheme="minorHAnsi"/>
          <w:spacing w:val="-18"/>
          <w:sz w:val="24"/>
          <w:szCs w:val="24"/>
        </w:rPr>
        <w:t xml:space="preserve"> </w:t>
      </w:r>
      <w:r w:rsidRPr="00D866E6">
        <w:rPr>
          <w:rFonts w:asciiTheme="minorHAnsi" w:hAnsiTheme="minorHAnsi" w:cstheme="minorHAnsi"/>
          <w:sz w:val="24"/>
          <w:szCs w:val="24"/>
        </w:rPr>
        <w:t>período</w:t>
      </w:r>
      <w:r w:rsidRPr="00D866E6">
        <w:rPr>
          <w:rFonts w:asciiTheme="minorHAnsi" w:hAnsiTheme="minorHAnsi" w:cstheme="minorHAnsi"/>
          <w:spacing w:val="-17"/>
          <w:sz w:val="24"/>
          <w:szCs w:val="24"/>
        </w:rPr>
        <w:t xml:space="preserve"> </w:t>
      </w:r>
      <w:r w:rsidRPr="00D866E6">
        <w:rPr>
          <w:rFonts w:asciiTheme="minorHAnsi" w:hAnsiTheme="minorHAnsi" w:cstheme="minorHAnsi"/>
          <w:sz w:val="24"/>
          <w:szCs w:val="24"/>
        </w:rPr>
        <w:t>letivo</w:t>
      </w:r>
      <w:r w:rsidRPr="00D866E6">
        <w:rPr>
          <w:rFonts w:asciiTheme="minorHAnsi" w:hAnsiTheme="minorHAnsi" w:cstheme="minorHAnsi"/>
          <w:spacing w:val="-18"/>
          <w:sz w:val="24"/>
          <w:szCs w:val="24"/>
        </w:rPr>
        <w:t xml:space="preserve"> </w:t>
      </w:r>
      <w:r w:rsidRPr="00D866E6">
        <w:rPr>
          <w:rFonts w:asciiTheme="minorHAnsi" w:hAnsiTheme="minorHAnsi" w:cstheme="minorHAnsi"/>
          <w:sz w:val="24"/>
          <w:szCs w:val="24"/>
        </w:rPr>
        <w:t>anterior.</w:t>
      </w:r>
    </w:p>
    <w:p w14:paraId="7668511A" w14:textId="31C15913" w:rsidR="00303469" w:rsidRPr="00D866E6" w:rsidRDefault="008362DB" w:rsidP="007C2ADB">
      <w:pPr>
        <w:pStyle w:val="Corpodetexto"/>
        <w:spacing w:before="120"/>
        <w:ind w:left="0"/>
        <w:jc w:val="both"/>
        <w:rPr>
          <w:rFonts w:asciiTheme="minorHAnsi" w:hAnsiTheme="minorHAnsi" w:cstheme="minorHAnsi"/>
          <w:sz w:val="24"/>
          <w:szCs w:val="24"/>
        </w:rPr>
      </w:pPr>
      <w:r w:rsidRPr="00D866E6">
        <w:rPr>
          <w:rFonts w:asciiTheme="minorHAnsi" w:hAnsiTheme="minorHAnsi" w:cstheme="minorHAnsi"/>
          <w:w w:val="90"/>
          <w:sz w:val="24"/>
          <w:szCs w:val="24"/>
        </w:rPr>
        <w:t>Art. 18</w:t>
      </w:r>
      <w:r w:rsidR="00AD2B90" w:rsidRPr="00D866E6">
        <w:rPr>
          <w:rFonts w:asciiTheme="minorHAnsi" w:hAnsiTheme="minorHAnsi" w:cstheme="minorHAnsi"/>
          <w:w w:val="90"/>
          <w:sz w:val="24"/>
          <w:szCs w:val="24"/>
        </w:rPr>
        <w:t xml:space="preserve">  </w:t>
      </w:r>
      <w:r w:rsidRPr="00D866E6">
        <w:rPr>
          <w:rFonts w:asciiTheme="minorHAnsi" w:hAnsiTheme="minorHAnsi" w:cstheme="minorHAnsi"/>
          <w:w w:val="90"/>
          <w:sz w:val="24"/>
          <w:szCs w:val="24"/>
        </w:rPr>
        <w:t>O</w:t>
      </w:r>
      <w:r w:rsidR="00064B2C" w:rsidRPr="00D866E6">
        <w:rPr>
          <w:rFonts w:asciiTheme="minorHAnsi" w:hAnsiTheme="minorHAnsi" w:cstheme="minorHAnsi"/>
          <w:w w:val="90"/>
          <w:sz w:val="24"/>
          <w:szCs w:val="24"/>
        </w:rPr>
        <w:t>/a</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estudante que,</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no final</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de cada etapa</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do período</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letivo, apresentar</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aproveitamento inferior à</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nota 6</w:t>
      </w:r>
      <w:r w:rsidRPr="00D866E6">
        <w:rPr>
          <w:rFonts w:asciiTheme="minorHAnsi" w:hAnsiTheme="minorHAnsi" w:cstheme="minorHAnsi"/>
          <w:spacing w:val="-40"/>
          <w:w w:val="90"/>
          <w:sz w:val="24"/>
          <w:szCs w:val="24"/>
        </w:rPr>
        <w:t xml:space="preserve"> </w:t>
      </w:r>
      <w:r w:rsidRPr="00D866E6">
        <w:rPr>
          <w:rFonts w:asciiTheme="minorHAnsi" w:hAnsiTheme="minorHAnsi" w:cstheme="minorHAnsi"/>
          <w:sz w:val="24"/>
          <w:szCs w:val="24"/>
        </w:rPr>
        <w:t>(seis</w:t>
      </w:r>
      <w:r w:rsidR="00AD2B90" w:rsidRPr="00D866E6">
        <w:rPr>
          <w:rFonts w:asciiTheme="minorHAnsi" w:hAnsiTheme="minorHAnsi" w:cstheme="minorHAnsi"/>
          <w:sz w:val="24"/>
          <w:szCs w:val="24"/>
        </w:rPr>
        <w:t>)</w:t>
      </w:r>
      <w:r w:rsidRPr="00D866E6">
        <w:rPr>
          <w:rFonts w:asciiTheme="minorHAnsi" w:hAnsiTheme="minorHAnsi" w:cstheme="minorHAnsi"/>
          <w:spacing w:val="-18"/>
          <w:sz w:val="24"/>
          <w:szCs w:val="24"/>
        </w:rPr>
        <w:t xml:space="preserve"> </w:t>
      </w:r>
      <w:r w:rsidRPr="00D866E6">
        <w:rPr>
          <w:rFonts w:asciiTheme="minorHAnsi" w:hAnsiTheme="minorHAnsi" w:cstheme="minorHAnsi"/>
          <w:sz w:val="24"/>
          <w:szCs w:val="24"/>
        </w:rPr>
        <w:t>em</w:t>
      </w:r>
      <w:r w:rsidRPr="00D866E6">
        <w:rPr>
          <w:rFonts w:asciiTheme="minorHAnsi" w:hAnsiTheme="minorHAnsi" w:cstheme="minorHAnsi"/>
          <w:spacing w:val="-18"/>
          <w:sz w:val="24"/>
          <w:szCs w:val="24"/>
        </w:rPr>
        <w:t xml:space="preserve"> </w:t>
      </w:r>
      <w:r w:rsidRPr="00D866E6">
        <w:rPr>
          <w:rFonts w:asciiTheme="minorHAnsi" w:hAnsiTheme="minorHAnsi" w:cstheme="minorHAnsi"/>
          <w:sz w:val="24"/>
          <w:szCs w:val="24"/>
        </w:rPr>
        <w:t>alguma</w:t>
      </w:r>
      <w:r w:rsidRPr="00D866E6">
        <w:rPr>
          <w:rFonts w:asciiTheme="minorHAnsi" w:hAnsiTheme="minorHAnsi" w:cstheme="minorHAnsi"/>
          <w:spacing w:val="-17"/>
          <w:sz w:val="24"/>
          <w:szCs w:val="24"/>
        </w:rPr>
        <w:t xml:space="preserve"> </w:t>
      </w:r>
      <w:r w:rsidRPr="00D866E6">
        <w:rPr>
          <w:rFonts w:asciiTheme="minorHAnsi" w:hAnsiTheme="minorHAnsi" w:cstheme="minorHAnsi"/>
          <w:sz w:val="24"/>
          <w:szCs w:val="24"/>
        </w:rPr>
        <w:t>disciplina,</w:t>
      </w:r>
      <w:r w:rsidRPr="00D866E6">
        <w:rPr>
          <w:rFonts w:asciiTheme="minorHAnsi" w:hAnsiTheme="minorHAnsi" w:cstheme="minorHAnsi"/>
          <w:spacing w:val="13"/>
          <w:sz w:val="24"/>
          <w:szCs w:val="24"/>
        </w:rPr>
        <w:t xml:space="preserve"> </w:t>
      </w:r>
      <w:r w:rsidRPr="00D866E6">
        <w:rPr>
          <w:rFonts w:asciiTheme="minorHAnsi" w:hAnsiTheme="minorHAnsi" w:cstheme="minorHAnsi"/>
          <w:sz w:val="24"/>
          <w:szCs w:val="24"/>
        </w:rPr>
        <w:t>terá</w:t>
      </w:r>
      <w:r w:rsidRPr="00D866E6">
        <w:rPr>
          <w:rFonts w:asciiTheme="minorHAnsi" w:hAnsiTheme="minorHAnsi" w:cstheme="minorHAnsi"/>
          <w:spacing w:val="-17"/>
          <w:sz w:val="24"/>
          <w:szCs w:val="24"/>
        </w:rPr>
        <w:t xml:space="preserve"> </w:t>
      </w:r>
      <w:r w:rsidRPr="00D866E6">
        <w:rPr>
          <w:rFonts w:asciiTheme="minorHAnsi" w:hAnsiTheme="minorHAnsi" w:cstheme="minorHAnsi"/>
          <w:sz w:val="24"/>
          <w:szCs w:val="24"/>
        </w:rPr>
        <w:t>direito</w:t>
      </w:r>
      <w:r w:rsidRPr="00D866E6">
        <w:rPr>
          <w:rFonts w:asciiTheme="minorHAnsi" w:hAnsiTheme="minorHAnsi" w:cstheme="minorHAnsi"/>
          <w:spacing w:val="-18"/>
          <w:sz w:val="24"/>
          <w:szCs w:val="24"/>
        </w:rPr>
        <w:t xml:space="preserve"> </w:t>
      </w:r>
      <w:r w:rsidRPr="00D866E6">
        <w:rPr>
          <w:rFonts w:asciiTheme="minorHAnsi" w:hAnsiTheme="minorHAnsi" w:cstheme="minorHAnsi"/>
          <w:sz w:val="24"/>
          <w:szCs w:val="24"/>
        </w:rPr>
        <w:t>à</w:t>
      </w:r>
      <w:r w:rsidRPr="00D866E6">
        <w:rPr>
          <w:rFonts w:asciiTheme="minorHAnsi" w:hAnsiTheme="minorHAnsi" w:cstheme="minorHAnsi"/>
          <w:spacing w:val="-18"/>
          <w:sz w:val="24"/>
          <w:szCs w:val="24"/>
        </w:rPr>
        <w:t xml:space="preserve"> </w:t>
      </w:r>
      <w:r w:rsidRPr="00D866E6">
        <w:rPr>
          <w:rFonts w:asciiTheme="minorHAnsi" w:hAnsiTheme="minorHAnsi" w:cstheme="minorHAnsi"/>
          <w:sz w:val="24"/>
          <w:szCs w:val="24"/>
        </w:rPr>
        <w:t>reavaliação.</w:t>
      </w:r>
    </w:p>
    <w:p w14:paraId="1AFC4730" w14:textId="57BC9241" w:rsidR="00303469" w:rsidRPr="00D866E6" w:rsidRDefault="008362DB" w:rsidP="007C2ADB">
      <w:pPr>
        <w:pStyle w:val="Corpodetexto"/>
        <w:spacing w:before="120"/>
        <w:ind w:left="0"/>
        <w:jc w:val="both"/>
        <w:rPr>
          <w:rFonts w:asciiTheme="minorHAnsi" w:hAnsiTheme="minorHAnsi" w:cstheme="minorHAnsi"/>
          <w:sz w:val="24"/>
          <w:szCs w:val="24"/>
        </w:rPr>
      </w:pPr>
      <w:r w:rsidRPr="00D866E6">
        <w:rPr>
          <w:rFonts w:asciiTheme="minorHAnsi" w:hAnsiTheme="minorHAnsi" w:cstheme="minorHAnsi"/>
          <w:w w:val="90"/>
          <w:sz w:val="24"/>
          <w:szCs w:val="24"/>
        </w:rPr>
        <w:t>Art.</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19</w:t>
      </w:r>
      <w:r w:rsidR="00AD2B90" w:rsidRPr="00D866E6">
        <w:rPr>
          <w:rFonts w:asciiTheme="minorHAnsi" w:hAnsiTheme="minorHAnsi" w:cstheme="minorHAnsi"/>
          <w:w w:val="90"/>
          <w:sz w:val="24"/>
          <w:szCs w:val="24"/>
        </w:rPr>
        <w:t xml:space="preserve">  </w:t>
      </w:r>
      <w:r w:rsidRPr="00D866E6">
        <w:rPr>
          <w:rFonts w:asciiTheme="minorHAnsi" w:hAnsiTheme="minorHAnsi" w:cstheme="minorHAnsi"/>
          <w:w w:val="90"/>
          <w:sz w:val="24"/>
          <w:szCs w:val="24"/>
        </w:rPr>
        <w:t>Além</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da</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reavaliação,</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durante</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o</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período</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letivo,</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deverão</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ser</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oferecidos</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estudos</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de</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recuperação</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paralelos</w:t>
      </w:r>
      <w:r w:rsidRPr="00D866E6">
        <w:rPr>
          <w:rFonts w:asciiTheme="minorHAnsi" w:hAnsiTheme="minorHAnsi" w:cstheme="minorHAnsi"/>
          <w:spacing w:val="-40"/>
          <w:w w:val="90"/>
          <w:sz w:val="24"/>
          <w:szCs w:val="24"/>
        </w:rPr>
        <w:t xml:space="preserve"> </w:t>
      </w:r>
      <w:r w:rsidRPr="00D866E6">
        <w:rPr>
          <w:rFonts w:asciiTheme="minorHAnsi" w:hAnsiTheme="minorHAnsi" w:cstheme="minorHAnsi"/>
          <w:spacing w:val="-1"/>
          <w:w w:val="95"/>
          <w:sz w:val="24"/>
          <w:szCs w:val="24"/>
        </w:rPr>
        <w:t>para</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spacing w:val="-1"/>
          <w:w w:val="95"/>
          <w:sz w:val="24"/>
          <w:szCs w:val="24"/>
        </w:rPr>
        <w:t>as</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spacing w:val="-1"/>
          <w:w w:val="95"/>
          <w:sz w:val="24"/>
          <w:szCs w:val="24"/>
        </w:rPr>
        <w:t>aprendizagens</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não</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construídas,</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conforme</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previsto</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no</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plano</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de</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ensino</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do</w:t>
      </w:r>
      <w:r w:rsidR="00064B2C" w:rsidRPr="00D866E6">
        <w:rPr>
          <w:rFonts w:asciiTheme="minorHAnsi" w:hAnsiTheme="minorHAnsi" w:cstheme="minorHAnsi"/>
          <w:w w:val="95"/>
          <w:sz w:val="24"/>
          <w:szCs w:val="24"/>
        </w:rPr>
        <w:t>/a</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professor</w:t>
      </w:r>
      <w:r w:rsidR="00064B2C" w:rsidRPr="00D866E6">
        <w:rPr>
          <w:rFonts w:asciiTheme="minorHAnsi" w:hAnsiTheme="minorHAnsi" w:cstheme="minorHAnsi"/>
          <w:w w:val="95"/>
          <w:sz w:val="24"/>
          <w:szCs w:val="24"/>
        </w:rPr>
        <w:t>/a</w:t>
      </w:r>
      <w:r w:rsidRPr="00D866E6">
        <w:rPr>
          <w:rFonts w:asciiTheme="minorHAnsi" w:hAnsiTheme="minorHAnsi" w:cstheme="minorHAnsi"/>
          <w:w w:val="95"/>
          <w:sz w:val="24"/>
          <w:szCs w:val="24"/>
        </w:rPr>
        <w:t>.</w:t>
      </w:r>
    </w:p>
    <w:p w14:paraId="5B43AFE9" w14:textId="5A2BEFFA" w:rsidR="00303469" w:rsidRPr="00D866E6" w:rsidRDefault="008362DB" w:rsidP="007C2ADB">
      <w:pPr>
        <w:pStyle w:val="Corpodetexto"/>
        <w:spacing w:before="120"/>
        <w:ind w:left="0"/>
        <w:jc w:val="both"/>
        <w:rPr>
          <w:rFonts w:asciiTheme="minorHAnsi" w:hAnsiTheme="minorHAnsi" w:cstheme="minorHAnsi"/>
          <w:sz w:val="24"/>
          <w:szCs w:val="24"/>
        </w:rPr>
      </w:pPr>
      <w:r w:rsidRPr="00D866E6">
        <w:rPr>
          <w:rFonts w:asciiTheme="minorHAnsi" w:hAnsiTheme="minorHAnsi" w:cstheme="minorHAnsi"/>
          <w:w w:val="90"/>
          <w:sz w:val="24"/>
          <w:szCs w:val="24"/>
        </w:rPr>
        <w:t>Art.</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20</w:t>
      </w:r>
      <w:r w:rsidR="007C2ADB" w:rsidRPr="00D866E6">
        <w:rPr>
          <w:rFonts w:asciiTheme="minorHAnsi" w:hAnsiTheme="minorHAnsi" w:cstheme="minorHAnsi"/>
          <w:w w:val="90"/>
          <w:sz w:val="24"/>
          <w:szCs w:val="24"/>
        </w:rPr>
        <w:t xml:space="preserve">  </w:t>
      </w:r>
      <w:r w:rsidRPr="00D866E6">
        <w:rPr>
          <w:rFonts w:asciiTheme="minorHAnsi" w:hAnsiTheme="minorHAnsi" w:cstheme="minorHAnsi"/>
          <w:w w:val="90"/>
          <w:sz w:val="24"/>
          <w:szCs w:val="24"/>
        </w:rPr>
        <w:t>Após</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as</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reavaliações</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de</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cada</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uma</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das</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disciplinas,</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será</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considerada,</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pelo</w:t>
      </w:r>
      <w:r w:rsidR="00064B2C" w:rsidRPr="00D866E6">
        <w:rPr>
          <w:rFonts w:asciiTheme="minorHAnsi" w:hAnsiTheme="minorHAnsi" w:cstheme="minorHAnsi"/>
          <w:w w:val="90"/>
          <w:sz w:val="24"/>
          <w:szCs w:val="24"/>
        </w:rPr>
        <w:t>/a</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professor</w:t>
      </w:r>
      <w:r w:rsidR="00064B2C" w:rsidRPr="00D866E6">
        <w:rPr>
          <w:rFonts w:asciiTheme="minorHAnsi" w:hAnsiTheme="minorHAnsi" w:cstheme="minorHAnsi"/>
          <w:w w:val="90"/>
          <w:sz w:val="24"/>
          <w:szCs w:val="24"/>
        </w:rPr>
        <w:t>/a</w:t>
      </w:r>
      <w:r w:rsidRPr="00D866E6">
        <w:rPr>
          <w:rFonts w:asciiTheme="minorHAnsi" w:hAnsiTheme="minorHAnsi" w:cstheme="minorHAnsi"/>
          <w:w w:val="90"/>
          <w:sz w:val="24"/>
          <w:szCs w:val="24"/>
        </w:rPr>
        <w:t>,</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a</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maior</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nota</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obtida</w:t>
      </w:r>
      <w:r w:rsidRPr="00D866E6">
        <w:rPr>
          <w:rFonts w:asciiTheme="minorHAnsi" w:hAnsiTheme="minorHAnsi" w:cstheme="minorHAnsi"/>
          <w:spacing w:val="-41"/>
          <w:w w:val="90"/>
          <w:sz w:val="24"/>
          <w:szCs w:val="24"/>
        </w:rPr>
        <w:t xml:space="preserve"> </w:t>
      </w:r>
      <w:r w:rsidRPr="00D866E6">
        <w:rPr>
          <w:rFonts w:asciiTheme="minorHAnsi" w:hAnsiTheme="minorHAnsi" w:cstheme="minorHAnsi"/>
          <w:sz w:val="24"/>
          <w:szCs w:val="24"/>
        </w:rPr>
        <w:t>pelo</w:t>
      </w:r>
      <w:r w:rsidR="00064B2C" w:rsidRPr="00D866E6">
        <w:rPr>
          <w:rFonts w:asciiTheme="minorHAnsi" w:hAnsiTheme="minorHAnsi" w:cstheme="minorHAnsi"/>
          <w:sz w:val="24"/>
          <w:szCs w:val="24"/>
        </w:rPr>
        <w:t>/a</w:t>
      </w:r>
      <w:r w:rsidRPr="00D866E6">
        <w:rPr>
          <w:rFonts w:asciiTheme="minorHAnsi" w:hAnsiTheme="minorHAnsi" w:cstheme="minorHAnsi"/>
          <w:spacing w:val="-17"/>
          <w:sz w:val="24"/>
          <w:szCs w:val="24"/>
        </w:rPr>
        <w:t xml:space="preserve"> </w:t>
      </w:r>
      <w:r w:rsidRPr="00D866E6">
        <w:rPr>
          <w:rFonts w:asciiTheme="minorHAnsi" w:hAnsiTheme="minorHAnsi" w:cstheme="minorHAnsi"/>
          <w:sz w:val="24"/>
          <w:szCs w:val="24"/>
        </w:rPr>
        <w:t>estudante</w:t>
      </w:r>
      <w:r w:rsidRPr="00D866E6">
        <w:rPr>
          <w:rFonts w:asciiTheme="minorHAnsi" w:hAnsiTheme="minorHAnsi" w:cstheme="minorHAnsi"/>
          <w:spacing w:val="-16"/>
          <w:sz w:val="24"/>
          <w:szCs w:val="24"/>
        </w:rPr>
        <w:t xml:space="preserve"> </w:t>
      </w:r>
      <w:r w:rsidRPr="00D866E6">
        <w:rPr>
          <w:rFonts w:asciiTheme="minorHAnsi" w:hAnsiTheme="minorHAnsi" w:cstheme="minorHAnsi"/>
          <w:sz w:val="24"/>
          <w:szCs w:val="24"/>
        </w:rPr>
        <w:t>na</w:t>
      </w:r>
      <w:r w:rsidRPr="00D866E6">
        <w:rPr>
          <w:rFonts w:asciiTheme="minorHAnsi" w:hAnsiTheme="minorHAnsi" w:cstheme="minorHAnsi"/>
          <w:spacing w:val="-16"/>
          <w:sz w:val="24"/>
          <w:szCs w:val="24"/>
        </w:rPr>
        <w:t xml:space="preserve"> </w:t>
      </w:r>
      <w:r w:rsidRPr="00D866E6">
        <w:rPr>
          <w:rFonts w:asciiTheme="minorHAnsi" w:hAnsiTheme="minorHAnsi" w:cstheme="minorHAnsi"/>
          <w:sz w:val="24"/>
          <w:szCs w:val="24"/>
        </w:rPr>
        <w:t>referida</w:t>
      </w:r>
      <w:r w:rsidRPr="00D866E6">
        <w:rPr>
          <w:rFonts w:asciiTheme="minorHAnsi" w:hAnsiTheme="minorHAnsi" w:cstheme="minorHAnsi"/>
          <w:spacing w:val="-17"/>
          <w:sz w:val="24"/>
          <w:szCs w:val="24"/>
        </w:rPr>
        <w:t xml:space="preserve"> </w:t>
      </w:r>
      <w:r w:rsidRPr="00D866E6">
        <w:rPr>
          <w:rFonts w:asciiTheme="minorHAnsi" w:hAnsiTheme="minorHAnsi" w:cstheme="minorHAnsi"/>
          <w:sz w:val="24"/>
          <w:szCs w:val="24"/>
        </w:rPr>
        <w:t>disciplina.</w:t>
      </w:r>
    </w:p>
    <w:p w14:paraId="4EC075AE" w14:textId="77777777" w:rsidR="00303469" w:rsidRPr="00D866E6" w:rsidRDefault="00303469" w:rsidP="00CC3A35">
      <w:pPr>
        <w:pStyle w:val="Corpodetexto"/>
        <w:ind w:left="0"/>
        <w:jc w:val="both"/>
        <w:rPr>
          <w:rFonts w:asciiTheme="minorHAnsi" w:hAnsiTheme="minorHAnsi" w:cstheme="minorHAnsi"/>
          <w:sz w:val="24"/>
          <w:szCs w:val="24"/>
        </w:rPr>
      </w:pPr>
    </w:p>
    <w:p w14:paraId="486F6D9A" w14:textId="3E535857" w:rsidR="00303469" w:rsidRPr="00D866E6" w:rsidRDefault="007C2ADB" w:rsidP="007C2ADB">
      <w:pPr>
        <w:jc w:val="center"/>
        <w:rPr>
          <w:rFonts w:asciiTheme="minorHAnsi" w:hAnsiTheme="minorHAnsi" w:cstheme="minorHAnsi"/>
          <w:b/>
          <w:sz w:val="24"/>
          <w:szCs w:val="24"/>
        </w:rPr>
      </w:pPr>
      <w:r w:rsidRPr="00D866E6">
        <w:rPr>
          <w:rFonts w:asciiTheme="minorHAnsi" w:hAnsiTheme="minorHAnsi" w:cstheme="minorHAnsi"/>
          <w:b/>
          <w:w w:val="80"/>
          <w:sz w:val="24"/>
          <w:szCs w:val="24"/>
        </w:rPr>
        <w:t>Seção</w:t>
      </w:r>
      <w:r w:rsidRPr="00D866E6">
        <w:rPr>
          <w:rFonts w:asciiTheme="minorHAnsi" w:hAnsiTheme="minorHAnsi" w:cstheme="minorHAnsi"/>
          <w:b/>
          <w:spacing w:val="6"/>
          <w:w w:val="80"/>
          <w:sz w:val="24"/>
          <w:szCs w:val="24"/>
        </w:rPr>
        <w:t xml:space="preserve"> </w:t>
      </w:r>
      <w:r w:rsidRPr="00D866E6">
        <w:rPr>
          <w:rFonts w:asciiTheme="minorHAnsi" w:hAnsiTheme="minorHAnsi" w:cstheme="minorHAnsi"/>
          <w:b/>
          <w:w w:val="80"/>
          <w:sz w:val="24"/>
          <w:szCs w:val="24"/>
        </w:rPr>
        <w:t>IV</w:t>
      </w:r>
    </w:p>
    <w:p w14:paraId="75CC7B2B" w14:textId="5388DDBC" w:rsidR="00303469" w:rsidRPr="00D866E6" w:rsidRDefault="007C2ADB" w:rsidP="007C2ADB">
      <w:pPr>
        <w:jc w:val="center"/>
        <w:rPr>
          <w:rFonts w:asciiTheme="minorHAnsi" w:hAnsiTheme="minorHAnsi" w:cstheme="minorHAnsi"/>
          <w:b/>
          <w:sz w:val="24"/>
          <w:szCs w:val="24"/>
        </w:rPr>
      </w:pPr>
      <w:r w:rsidRPr="00D866E6">
        <w:rPr>
          <w:rFonts w:asciiTheme="minorHAnsi" w:hAnsiTheme="minorHAnsi" w:cstheme="minorHAnsi"/>
          <w:b/>
          <w:w w:val="85"/>
          <w:sz w:val="24"/>
          <w:szCs w:val="24"/>
        </w:rPr>
        <w:t>Da</w:t>
      </w:r>
      <w:r w:rsidRPr="00D866E6">
        <w:rPr>
          <w:rFonts w:asciiTheme="minorHAnsi" w:hAnsiTheme="minorHAnsi" w:cstheme="minorHAnsi"/>
          <w:b/>
          <w:spacing w:val="-6"/>
          <w:w w:val="85"/>
          <w:sz w:val="24"/>
          <w:szCs w:val="24"/>
        </w:rPr>
        <w:t xml:space="preserve"> </w:t>
      </w:r>
      <w:r w:rsidRPr="00D866E6">
        <w:rPr>
          <w:rFonts w:asciiTheme="minorHAnsi" w:hAnsiTheme="minorHAnsi" w:cstheme="minorHAnsi"/>
          <w:b/>
          <w:w w:val="85"/>
          <w:sz w:val="24"/>
          <w:szCs w:val="24"/>
        </w:rPr>
        <w:t>Sistemática</w:t>
      </w:r>
      <w:r w:rsidRPr="00D866E6">
        <w:rPr>
          <w:rFonts w:asciiTheme="minorHAnsi" w:hAnsiTheme="minorHAnsi" w:cstheme="minorHAnsi"/>
          <w:b/>
          <w:spacing w:val="-5"/>
          <w:w w:val="85"/>
          <w:sz w:val="24"/>
          <w:szCs w:val="24"/>
        </w:rPr>
        <w:t xml:space="preserve"> </w:t>
      </w:r>
      <w:r w:rsidRPr="00D866E6">
        <w:rPr>
          <w:rFonts w:asciiTheme="minorHAnsi" w:hAnsiTheme="minorHAnsi" w:cstheme="minorHAnsi"/>
          <w:b/>
          <w:w w:val="85"/>
          <w:sz w:val="24"/>
          <w:szCs w:val="24"/>
        </w:rPr>
        <w:t>Para</w:t>
      </w:r>
      <w:r w:rsidRPr="00D866E6">
        <w:rPr>
          <w:rFonts w:asciiTheme="minorHAnsi" w:hAnsiTheme="minorHAnsi" w:cstheme="minorHAnsi"/>
          <w:b/>
          <w:spacing w:val="-5"/>
          <w:w w:val="85"/>
          <w:sz w:val="24"/>
          <w:szCs w:val="24"/>
        </w:rPr>
        <w:t xml:space="preserve"> </w:t>
      </w:r>
      <w:r w:rsidRPr="00D866E6">
        <w:rPr>
          <w:rFonts w:asciiTheme="minorHAnsi" w:hAnsiTheme="minorHAnsi" w:cstheme="minorHAnsi"/>
          <w:b/>
          <w:w w:val="85"/>
          <w:sz w:val="24"/>
          <w:szCs w:val="24"/>
        </w:rPr>
        <w:t>Avaliação</w:t>
      </w:r>
      <w:r w:rsidRPr="00D866E6">
        <w:rPr>
          <w:rFonts w:asciiTheme="minorHAnsi" w:hAnsiTheme="minorHAnsi" w:cstheme="minorHAnsi"/>
          <w:b/>
          <w:spacing w:val="-6"/>
          <w:w w:val="85"/>
          <w:sz w:val="24"/>
          <w:szCs w:val="24"/>
        </w:rPr>
        <w:t xml:space="preserve"> </w:t>
      </w:r>
      <w:r w:rsidRPr="00D866E6">
        <w:rPr>
          <w:rFonts w:asciiTheme="minorHAnsi" w:hAnsiTheme="minorHAnsi" w:cstheme="minorHAnsi"/>
          <w:b/>
          <w:w w:val="85"/>
          <w:sz w:val="24"/>
          <w:szCs w:val="24"/>
        </w:rPr>
        <w:t>da</w:t>
      </w:r>
      <w:r w:rsidRPr="00D866E6">
        <w:rPr>
          <w:rFonts w:asciiTheme="minorHAnsi" w:hAnsiTheme="minorHAnsi" w:cstheme="minorHAnsi"/>
          <w:b/>
          <w:spacing w:val="-5"/>
          <w:w w:val="85"/>
          <w:sz w:val="24"/>
          <w:szCs w:val="24"/>
        </w:rPr>
        <w:t xml:space="preserve"> </w:t>
      </w:r>
      <w:r w:rsidRPr="00D866E6">
        <w:rPr>
          <w:rFonts w:asciiTheme="minorHAnsi" w:hAnsiTheme="minorHAnsi" w:cstheme="minorHAnsi"/>
          <w:b/>
          <w:w w:val="85"/>
          <w:sz w:val="24"/>
          <w:szCs w:val="24"/>
        </w:rPr>
        <w:t>Aprendizagem</w:t>
      </w:r>
      <w:r w:rsidRPr="00D866E6">
        <w:rPr>
          <w:rFonts w:asciiTheme="minorHAnsi" w:hAnsiTheme="minorHAnsi" w:cstheme="minorHAnsi"/>
          <w:b/>
          <w:spacing w:val="-5"/>
          <w:w w:val="85"/>
          <w:sz w:val="24"/>
          <w:szCs w:val="24"/>
        </w:rPr>
        <w:t xml:space="preserve"> </w:t>
      </w:r>
      <w:r w:rsidRPr="00D866E6">
        <w:rPr>
          <w:rFonts w:asciiTheme="minorHAnsi" w:hAnsiTheme="minorHAnsi" w:cstheme="minorHAnsi"/>
          <w:b/>
          <w:w w:val="85"/>
          <w:sz w:val="24"/>
          <w:szCs w:val="24"/>
        </w:rPr>
        <w:t>d</w:t>
      </w:r>
      <w:r w:rsidR="00BD07F1" w:rsidRPr="00D866E6">
        <w:rPr>
          <w:rFonts w:asciiTheme="minorHAnsi" w:hAnsiTheme="minorHAnsi" w:cstheme="minorHAnsi"/>
          <w:b/>
          <w:w w:val="85"/>
          <w:sz w:val="24"/>
          <w:szCs w:val="24"/>
        </w:rPr>
        <w:t>as/</w:t>
      </w:r>
      <w:r w:rsidRPr="00D866E6">
        <w:rPr>
          <w:rFonts w:asciiTheme="minorHAnsi" w:hAnsiTheme="minorHAnsi" w:cstheme="minorHAnsi"/>
          <w:b/>
          <w:w w:val="85"/>
          <w:sz w:val="24"/>
          <w:szCs w:val="24"/>
        </w:rPr>
        <w:t>os</w:t>
      </w:r>
    </w:p>
    <w:p w14:paraId="409E12BD" w14:textId="28AB29FE" w:rsidR="00303469" w:rsidRPr="00D866E6" w:rsidRDefault="007C2ADB" w:rsidP="007C2ADB">
      <w:pPr>
        <w:jc w:val="center"/>
        <w:rPr>
          <w:rFonts w:asciiTheme="minorHAnsi" w:hAnsiTheme="minorHAnsi" w:cstheme="minorHAnsi"/>
          <w:b/>
          <w:sz w:val="24"/>
          <w:szCs w:val="24"/>
        </w:rPr>
      </w:pPr>
      <w:r w:rsidRPr="00D866E6">
        <w:rPr>
          <w:rFonts w:asciiTheme="minorHAnsi" w:hAnsiTheme="minorHAnsi" w:cstheme="minorHAnsi"/>
          <w:b/>
          <w:w w:val="85"/>
          <w:sz w:val="24"/>
          <w:szCs w:val="24"/>
        </w:rPr>
        <w:t>Estudantes dos Cursos</w:t>
      </w:r>
      <w:r w:rsidRPr="00D866E6">
        <w:rPr>
          <w:rFonts w:asciiTheme="minorHAnsi" w:hAnsiTheme="minorHAnsi" w:cstheme="minorHAnsi"/>
          <w:b/>
          <w:spacing w:val="-8"/>
          <w:w w:val="85"/>
          <w:sz w:val="24"/>
          <w:szCs w:val="24"/>
        </w:rPr>
        <w:t xml:space="preserve"> </w:t>
      </w:r>
      <w:r w:rsidRPr="00D866E6">
        <w:rPr>
          <w:rFonts w:asciiTheme="minorHAnsi" w:hAnsiTheme="minorHAnsi" w:cstheme="minorHAnsi"/>
          <w:b/>
          <w:w w:val="85"/>
          <w:sz w:val="24"/>
          <w:szCs w:val="24"/>
        </w:rPr>
        <w:t>Técnicos</w:t>
      </w:r>
      <w:r w:rsidRPr="00D866E6">
        <w:rPr>
          <w:rFonts w:asciiTheme="minorHAnsi" w:hAnsiTheme="minorHAnsi" w:cstheme="minorHAnsi"/>
          <w:b/>
          <w:spacing w:val="1"/>
          <w:w w:val="85"/>
          <w:sz w:val="24"/>
          <w:szCs w:val="24"/>
        </w:rPr>
        <w:t xml:space="preserve"> </w:t>
      </w:r>
      <w:r w:rsidRPr="00D866E6">
        <w:rPr>
          <w:rFonts w:asciiTheme="minorHAnsi" w:hAnsiTheme="minorHAnsi" w:cstheme="minorHAnsi"/>
          <w:b/>
          <w:w w:val="85"/>
          <w:sz w:val="24"/>
          <w:szCs w:val="24"/>
        </w:rPr>
        <w:t>na Forma</w:t>
      </w:r>
      <w:r w:rsidRPr="00D866E6">
        <w:rPr>
          <w:rFonts w:asciiTheme="minorHAnsi" w:hAnsiTheme="minorHAnsi" w:cstheme="minorHAnsi"/>
          <w:b/>
          <w:spacing w:val="1"/>
          <w:w w:val="85"/>
          <w:sz w:val="24"/>
          <w:szCs w:val="24"/>
        </w:rPr>
        <w:t xml:space="preserve"> </w:t>
      </w:r>
      <w:r w:rsidRPr="00D866E6">
        <w:rPr>
          <w:rFonts w:asciiTheme="minorHAnsi" w:hAnsiTheme="minorHAnsi" w:cstheme="minorHAnsi"/>
          <w:b/>
          <w:w w:val="85"/>
          <w:sz w:val="24"/>
          <w:szCs w:val="24"/>
        </w:rPr>
        <w:t>Integrada – Modalidade Eja</w:t>
      </w:r>
    </w:p>
    <w:p w14:paraId="0B41A8B7" w14:textId="3CC8B56F" w:rsidR="00303469" w:rsidRPr="00D866E6" w:rsidRDefault="008362DB" w:rsidP="007C2ADB">
      <w:pPr>
        <w:pStyle w:val="Corpodetexto"/>
        <w:spacing w:before="120"/>
        <w:ind w:left="0"/>
        <w:jc w:val="both"/>
        <w:rPr>
          <w:rFonts w:asciiTheme="minorHAnsi" w:hAnsiTheme="minorHAnsi" w:cstheme="minorHAnsi"/>
          <w:sz w:val="24"/>
          <w:szCs w:val="24"/>
        </w:rPr>
      </w:pPr>
      <w:r w:rsidRPr="00D866E6">
        <w:rPr>
          <w:rFonts w:asciiTheme="minorHAnsi" w:hAnsiTheme="minorHAnsi" w:cstheme="minorHAnsi"/>
          <w:w w:val="90"/>
          <w:sz w:val="24"/>
          <w:szCs w:val="24"/>
        </w:rPr>
        <w:t>Art.</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21</w:t>
      </w:r>
      <w:r w:rsidR="007C2ADB" w:rsidRPr="00D866E6">
        <w:rPr>
          <w:rFonts w:asciiTheme="minorHAnsi" w:hAnsiTheme="minorHAnsi" w:cstheme="minorHAnsi"/>
          <w:w w:val="90"/>
          <w:sz w:val="24"/>
          <w:szCs w:val="24"/>
        </w:rPr>
        <w:t xml:space="preserve">  </w:t>
      </w:r>
      <w:r w:rsidRPr="00D866E6">
        <w:rPr>
          <w:rFonts w:asciiTheme="minorHAnsi" w:hAnsiTheme="minorHAnsi" w:cstheme="minorHAnsi"/>
          <w:w w:val="90"/>
          <w:sz w:val="24"/>
          <w:szCs w:val="24"/>
        </w:rPr>
        <w:t>Para</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efeito</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de</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registro</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dos</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resultados</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da</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avaliação,</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cada</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período</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letivo</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será</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composto</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por</w:t>
      </w:r>
      <w:r w:rsidRPr="00D866E6">
        <w:rPr>
          <w:rFonts w:asciiTheme="minorHAnsi" w:hAnsiTheme="minorHAnsi" w:cstheme="minorHAnsi"/>
          <w:spacing w:val="2"/>
          <w:w w:val="90"/>
          <w:sz w:val="24"/>
          <w:szCs w:val="24"/>
        </w:rPr>
        <w:t xml:space="preserve"> </w:t>
      </w:r>
      <w:r w:rsidR="00064B2C" w:rsidRPr="00D866E6">
        <w:rPr>
          <w:rFonts w:asciiTheme="minorHAnsi" w:hAnsiTheme="minorHAnsi" w:cstheme="minorHAnsi"/>
          <w:spacing w:val="2"/>
          <w:w w:val="90"/>
          <w:sz w:val="24"/>
          <w:szCs w:val="24"/>
        </w:rPr>
        <w:t>01 (</w:t>
      </w:r>
      <w:r w:rsidRPr="00D866E6">
        <w:rPr>
          <w:rFonts w:asciiTheme="minorHAnsi" w:hAnsiTheme="minorHAnsi" w:cstheme="minorHAnsi"/>
          <w:w w:val="90"/>
          <w:sz w:val="24"/>
          <w:szCs w:val="24"/>
        </w:rPr>
        <w:t>uma</w:t>
      </w:r>
      <w:r w:rsidR="00064B2C" w:rsidRPr="00D866E6">
        <w:rPr>
          <w:rFonts w:asciiTheme="minorHAnsi" w:hAnsiTheme="minorHAnsi" w:cstheme="minorHAnsi"/>
          <w:w w:val="90"/>
          <w:sz w:val="24"/>
          <w:szCs w:val="24"/>
        </w:rPr>
        <w:t>)</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etapa</w:t>
      </w:r>
      <w:r w:rsidR="007C2ADB" w:rsidRPr="00D866E6">
        <w:rPr>
          <w:rFonts w:asciiTheme="minorHAnsi" w:hAnsiTheme="minorHAnsi" w:cstheme="minorHAnsi"/>
          <w:w w:val="90"/>
          <w:sz w:val="24"/>
          <w:szCs w:val="24"/>
        </w:rPr>
        <w:t xml:space="preserve"> avaliativa.</w:t>
      </w:r>
    </w:p>
    <w:p w14:paraId="54C7D50E" w14:textId="0146E322" w:rsidR="007C2ADB" w:rsidRPr="00D866E6" w:rsidRDefault="00C46F97" w:rsidP="007C2ADB">
      <w:pPr>
        <w:pStyle w:val="Corpodetexto"/>
        <w:spacing w:before="120"/>
        <w:ind w:left="0"/>
        <w:jc w:val="both"/>
        <w:rPr>
          <w:rFonts w:asciiTheme="minorHAnsi" w:hAnsiTheme="minorHAnsi" w:cstheme="minorHAnsi"/>
          <w:spacing w:val="1"/>
          <w:w w:val="90"/>
          <w:sz w:val="24"/>
          <w:szCs w:val="24"/>
        </w:rPr>
      </w:pPr>
      <w:r w:rsidRPr="00D866E6">
        <w:rPr>
          <w:rFonts w:asciiTheme="minorHAnsi" w:hAnsiTheme="minorHAnsi" w:cstheme="minorHAnsi"/>
          <w:w w:val="90"/>
          <w:sz w:val="24"/>
          <w:szCs w:val="24"/>
        </w:rPr>
        <w:t xml:space="preserve">Art. </w:t>
      </w:r>
      <w:r w:rsidR="008362DB" w:rsidRPr="00D866E6">
        <w:rPr>
          <w:rFonts w:asciiTheme="minorHAnsi" w:hAnsiTheme="minorHAnsi" w:cstheme="minorHAnsi"/>
          <w:w w:val="90"/>
          <w:sz w:val="24"/>
          <w:szCs w:val="24"/>
        </w:rPr>
        <w:t>22</w:t>
      </w:r>
      <w:r w:rsidR="007C2ADB" w:rsidRPr="00D866E6">
        <w:rPr>
          <w:rFonts w:asciiTheme="minorHAnsi" w:hAnsiTheme="minorHAnsi" w:cstheme="minorHAnsi"/>
          <w:w w:val="90"/>
          <w:sz w:val="24"/>
          <w:szCs w:val="24"/>
        </w:rPr>
        <w:t xml:space="preserve">  </w:t>
      </w:r>
      <w:r w:rsidR="008362DB" w:rsidRPr="00D866E6">
        <w:rPr>
          <w:rFonts w:asciiTheme="minorHAnsi" w:hAnsiTheme="minorHAnsi" w:cstheme="minorHAnsi"/>
          <w:w w:val="90"/>
          <w:sz w:val="24"/>
          <w:szCs w:val="24"/>
        </w:rPr>
        <w:t>O resultado da avaliação será expresso pelos conceitos Aprovado (A), Não Aprovado (NA).</w:t>
      </w:r>
      <w:r w:rsidR="008362DB" w:rsidRPr="00D866E6">
        <w:rPr>
          <w:rFonts w:asciiTheme="minorHAnsi" w:hAnsiTheme="minorHAnsi" w:cstheme="minorHAnsi"/>
          <w:spacing w:val="1"/>
          <w:w w:val="90"/>
          <w:sz w:val="24"/>
          <w:szCs w:val="24"/>
        </w:rPr>
        <w:t xml:space="preserve"> </w:t>
      </w:r>
    </w:p>
    <w:p w14:paraId="71B026DD" w14:textId="1CAB96E7" w:rsidR="00303469" w:rsidRPr="00D866E6" w:rsidRDefault="008362DB" w:rsidP="00064B2C">
      <w:pPr>
        <w:pStyle w:val="Corpodetexto"/>
        <w:spacing w:before="120"/>
        <w:ind w:left="0"/>
        <w:jc w:val="both"/>
        <w:rPr>
          <w:rFonts w:asciiTheme="minorHAnsi" w:hAnsiTheme="minorHAnsi" w:cstheme="minorHAnsi"/>
          <w:sz w:val="24"/>
          <w:szCs w:val="24"/>
        </w:rPr>
      </w:pPr>
      <w:r w:rsidRPr="00D866E6">
        <w:rPr>
          <w:rFonts w:asciiTheme="minorHAnsi" w:hAnsiTheme="minorHAnsi" w:cstheme="minorHAnsi"/>
          <w:w w:val="90"/>
          <w:sz w:val="24"/>
          <w:szCs w:val="24"/>
        </w:rPr>
        <w:t>Parágrafo</w:t>
      </w:r>
      <w:r w:rsidRPr="00D866E6">
        <w:rPr>
          <w:rFonts w:asciiTheme="minorHAnsi" w:hAnsiTheme="minorHAnsi" w:cstheme="minorHAnsi"/>
          <w:spacing w:val="-9"/>
          <w:w w:val="90"/>
          <w:sz w:val="24"/>
          <w:szCs w:val="24"/>
        </w:rPr>
        <w:t xml:space="preserve"> </w:t>
      </w:r>
      <w:r w:rsidRPr="00D866E6">
        <w:rPr>
          <w:rFonts w:asciiTheme="minorHAnsi" w:hAnsiTheme="minorHAnsi" w:cstheme="minorHAnsi"/>
          <w:w w:val="90"/>
          <w:sz w:val="24"/>
          <w:szCs w:val="24"/>
        </w:rPr>
        <w:t>único</w:t>
      </w:r>
      <w:r w:rsidR="007C2ADB" w:rsidRPr="00D866E6">
        <w:rPr>
          <w:rFonts w:asciiTheme="minorHAnsi" w:hAnsiTheme="minorHAnsi" w:cstheme="minorHAnsi"/>
          <w:spacing w:val="-8"/>
          <w:w w:val="90"/>
          <w:sz w:val="24"/>
          <w:szCs w:val="24"/>
        </w:rPr>
        <w:t xml:space="preserve">.  </w:t>
      </w:r>
      <w:r w:rsidRPr="00D866E6">
        <w:rPr>
          <w:rFonts w:asciiTheme="minorHAnsi" w:hAnsiTheme="minorHAnsi" w:cstheme="minorHAnsi"/>
          <w:w w:val="90"/>
          <w:sz w:val="24"/>
          <w:szCs w:val="24"/>
        </w:rPr>
        <w:t>Para</w:t>
      </w:r>
      <w:r w:rsidRPr="00D866E6">
        <w:rPr>
          <w:rFonts w:asciiTheme="minorHAnsi" w:hAnsiTheme="minorHAnsi" w:cstheme="minorHAnsi"/>
          <w:spacing w:val="-8"/>
          <w:w w:val="90"/>
          <w:sz w:val="24"/>
          <w:szCs w:val="24"/>
        </w:rPr>
        <w:t xml:space="preserve"> </w:t>
      </w:r>
      <w:r w:rsidR="00064B2C" w:rsidRPr="00D866E6">
        <w:rPr>
          <w:rFonts w:asciiTheme="minorHAnsi" w:hAnsiTheme="minorHAnsi" w:cstheme="minorHAnsi"/>
          <w:spacing w:val="-8"/>
          <w:w w:val="90"/>
          <w:sz w:val="24"/>
          <w:szCs w:val="24"/>
        </w:rPr>
        <w:t>a/</w:t>
      </w:r>
      <w:r w:rsidRPr="00D866E6">
        <w:rPr>
          <w:rFonts w:asciiTheme="minorHAnsi" w:hAnsiTheme="minorHAnsi" w:cstheme="minorHAnsi"/>
          <w:w w:val="90"/>
          <w:sz w:val="24"/>
          <w:szCs w:val="24"/>
        </w:rPr>
        <w:t>o</w:t>
      </w:r>
      <w:r w:rsidRPr="00D866E6">
        <w:rPr>
          <w:rFonts w:asciiTheme="minorHAnsi" w:hAnsiTheme="minorHAnsi" w:cstheme="minorHAnsi"/>
          <w:spacing w:val="-8"/>
          <w:w w:val="90"/>
          <w:sz w:val="24"/>
          <w:szCs w:val="24"/>
        </w:rPr>
        <w:t xml:space="preserve"> </w:t>
      </w:r>
      <w:r w:rsidR="00BF1C60" w:rsidRPr="00D866E6">
        <w:rPr>
          <w:rFonts w:asciiTheme="minorHAnsi" w:hAnsiTheme="minorHAnsi" w:cstheme="minorHAnsi"/>
          <w:w w:val="90"/>
          <w:sz w:val="24"/>
          <w:szCs w:val="24"/>
        </w:rPr>
        <w:t>estudante</w:t>
      </w:r>
      <w:r w:rsidRPr="00D866E6">
        <w:rPr>
          <w:rFonts w:asciiTheme="minorHAnsi" w:hAnsiTheme="minorHAnsi" w:cstheme="minorHAnsi"/>
          <w:spacing w:val="-9"/>
          <w:w w:val="90"/>
          <w:sz w:val="24"/>
          <w:szCs w:val="24"/>
        </w:rPr>
        <w:t xml:space="preserve"> </w:t>
      </w:r>
      <w:r w:rsidRPr="00D866E6">
        <w:rPr>
          <w:rFonts w:asciiTheme="minorHAnsi" w:hAnsiTheme="minorHAnsi" w:cstheme="minorHAnsi"/>
          <w:w w:val="90"/>
          <w:sz w:val="24"/>
          <w:szCs w:val="24"/>
        </w:rPr>
        <w:t>evadido</w:t>
      </w:r>
      <w:r w:rsidRPr="00D866E6">
        <w:rPr>
          <w:rFonts w:asciiTheme="minorHAnsi" w:hAnsiTheme="minorHAnsi" w:cstheme="minorHAnsi"/>
          <w:spacing w:val="-8"/>
          <w:w w:val="90"/>
          <w:sz w:val="24"/>
          <w:szCs w:val="24"/>
        </w:rPr>
        <w:t xml:space="preserve"> </w:t>
      </w:r>
      <w:r w:rsidRPr="00D866E6">
        <w:rPr>
          <w:rFonts w:asciiTheme="minorHAnsi" w:hAnsiTheme="minorHAnsi" w:cstheme="minorHAnsi"/>
          <w:w w:val="90"/>
          <w:sz w:val="24"/>
          <w:szCs w:val="24"/>
        </w:rPr>
        <w:t>será</w:t>
      </w:r>
      <w:r w:rsidRPr="00D866E6">
        <w:rPr>
          <w:rFonts w:asciiTheme="minorHAnsi" w:hAnsiTheme="minorHAnsi" w:cstheme="minorHAnsi"/>
          <w:spacing w:val="-8"/>
          <w:w w:val="90"/>
          <w:sz w:val="24"/>
          <w:szCs w:val="24"/>
        </w:rPr>
        <w:t xml:space="preserve"> </w:t>
      </w:r>
      <w:r w:rsidRPr="00D866E6">
        <w:rPr>
          <w:rFonts w:asciiTheme="minorHAnsi" w:hAnsiTheme="minorHAnsi" w:cstheme="minorHAnsi"/>
          <w:w w:val="90"/>
          <w:sz w:val="24"/>
          <w:szCs w:val="24"/>
        </w:rPr>
        <w:t>atribuído</w:t>
      </w:r>
      <w:r w:rsidRPr="00D866E6">
        <w:rPr>
          <w:rFonts w:asciiTheme="minorHAnsi" w:hAnsiTheme="minorHAnsi" w:cstheme="minorHAnsi"/>
          <w:spacing w:val="-9"/>
          <w:w w:val="90"/>
          <w:sz w:val="24"/>
          <w:szCs w:val="24"/>
        </w:rPr>
        <w:t xml:space="preserve"> </w:t>
      </w:r>
      <w:r w:rsidRPr="00D866E6">
        <w:rPr>
          <w:rFonts w:asciiTheme="minorHAnsi" w:hAnsiTheme="minorHAnsi" w:cstheme="minorHAnsi"/>
          <w:w w:val="90"/>
          <w:sz w:val="24"/>
          <w:szCs w:val="24"/>
        </w:rPr>
        <w:t>conceito</w:t>
      </w:r>
      <w:r w:rsidRPr="00D866E6">
        <w:rPr>
          <w:rFonts w:asciiTheme="minorHAnsi" w:hAnsiTheme="minorHAnsi" w:cstheme="minorHAnsi"/>
          <w:spacing w:val="-8"/>
          <w:w w:val="90"/>
          <w:sz w:val="24"/>
          <w:szCs w:val="24"/>
        </w:rPr>
        <w:t xml:space="preserve"> </w:t>
      </w:r>
      <w:r w:rsidRPr="00D866E6">
        <w:rPr>
          <w:rFonts w:asciiTheme="minorHAnsi" w:hAnsiTheme="minorHAnsi" w:cstheme="minorHAnsi"/>
          <w:w w:val="90"/>
          <w:sz w:val="24"/>
          <w:szCs w:val="24"/>
        </w:rPr>
        <w:t>E.</w:t>
      </w:r>
    </w:p>
    <w:p w14:paraId="0DCFE12D" w14:textId="06059F0A" w:rsidR="00303469" w:rsidRPr="00D866E6" w:rsidRDefault="008362DB" w:rsidP="00C46F97">
      <w:pPr>
        <w:pStyle w:val="Corpodetexto"/>
        <w:spacing w:before="120"/>
        <w:ind w:left="0"/>
        <w:jc w:val="both"/>
        <w:rPr>
          <w:rFonts w:asciiTheme="minorHAnsi" w:hAnsiTheme="minorHAnsi" w:cstheme="minorHAnsi"/>
          <w:sz w:val="24"/>
          <w:szCs w:val="24"/>
        </w:rPr>
      </w:pPr>
      <w:r w:rsidRPr="00D866E6">
        <w:rPr>
          <w:rFonts w:asciiTheme="minorHAnsi" w:hAnsiTheme="minorHAnsi" w:cstheme="minorHAnsi"/>
          <w:w w:val="90"/>
          <w:sz w:val="24"/>
          <w:szCs w:val="24"/>
        </w:rPr>
        <w:t>Art. 23</w:t>
      </w:r>
      <w:r w:rsidR="007C2ADB" w:rsidRPr="00D866E6">
        <w:rPr>
          <w:rFonts w:asciiTheme="minorHAnsi" w:hAnsiTheme="minorHAnsi" w:cstheme="minorHAnsi"/>
          <w:w w:val="90"/>
          <w:sz w:val="24"/>
          <w:szCs w:val="24"/>
        </w:rPr>
        <w:t xml:space="preserve">  </w:t>
      </w:r>
      <w:r w:rsidRPr="00D866E6">
        <w:rPr>
          <w:rFonts w:asciiTheme="minorHAnsi" w:hAnsiTheme="minorHAnsi" w:cstheme="minorHAnsi"/>
          <w:w w:val="90"/>
          <w:sz w:val="24"/>
          <w:szCs w:val="24"/>
        </w:rPr>
        <w:t>Será considerad</w:t>
      </w:r>
      <w:r w:rsidR="00064B2C" w:rsidRPr="00D866E6">
        <w:rPr>
          <w:rFonts w:asciiTheme="minorHAnsi" w:hAnsiTheme="minorHAnsi" w:cstheme="minorHAnsi"/>
          <w:w w:val="90"/>
          <w:sz w:val="24"/>
          <w:szCs w:val="24"/>
        </w:rPr>
        <w:t>a/</w:t>
      </w:r>
      <w:r w:rsidRPr="00D866E6">
        <w:rPr>
          <w:rFonts w:asciiTheme="minorHAnsi" w:hAnsiTheme="minorHAnsi" w:cstheme="minorHAnsi"/>
          <w:w w:val="90"/>
          <w:sz w:val="24"/>
          <w:szCs w:val="24"/>
        </w:rPr>
        <w:t>o aprovad</w:t>
      </w:r>
      <w:r w:rsidR="00064B2C" w:rsidRPr="00D866E6">
        <w:rPr>
          <w:rFonts w:asciiTheme="minorHAnsi" w:hAnsiTheme="minorHAnsi" w:cstheme="minorHAnsi"/>
          <w:w w:val="90"/>
          <w:sz w:val="24"/>
          <w:szCs w:val="24"/>
        </w:rPr>
        <w:t>a/</w:t>
      </w:r>
      <w:r w:rsidRPr="00D866E6">
        <w:rPr>
          <w:rFonts w:asciiTheme="minorHAnsi" w:hAnsiTheme="minorHAnsi" w:cstheme="minorHAnsi"/>
          <w:w w:val="90"/>
          <w:sz w:val="24"/>
          <w:szCs w:val="24"/>
        </w:rPr>
        <w:t xml:space="preserve">o </w:t>
      </w:r>
      <w:r w:rsidR="00064B2C" w:rsidRPr="00D866E6">
        <w:rPr>
          <w:rFonts w:asciiTheme="minorHAnsi" w:hAnsiTheme="minorHAnsi" w:cstheme="minorHAnsi"/>
          <w:w w:val="90"/>
          <w:sz w:val="24"/>
          <w:szCs w:val="24"/>
        </w:rPr>
        <w:t>a/</w:t>
      </w:r>
      <w:r w:rsidRPr="00D866E6">
        <w:rPr>
          <w:rFonts w:asciiTheme="minorHAnsi" w:hAnsiTheme="minorHAnsi" w:cstheme="minorHAnsi"/>
          <w:w w:val="90"/>
          <w:sz w:val="24"/>
          <w:szCs w:val="24"/>
        </w:rPr>
        <w:t>o estudante que, em área do conhecimento, obtiver conceitos Aprovado (A) e</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apresentar percentual de frequência igual ou superior a 75% (setenta e cinco por cento) da carga horária total do</w:t>
      </w:r>
      <w:r w:rsidRPr="00D866E6">
        <w:rPr>
          <w:rFonts w:asciiTheme="minorHAnsi" w:hAnsiTheme="minorHAnsi" w:cstheme="minorHAnsi"/>
          <w:spacing w:val="1"/>
          <w:w w:val="90"/>
          <w:sz w:val="24"/>
          <w:szCs w:val="24"/>
        </w:rPr>
        <w:t xml:space="preserve"> </w:t>
      </w:r>
      <w:r w:rsidRPr="00D866E6">
        <w:rPr>
          <w:rFonts w:asciiTheme="minorHAnsi" w:hAnsiTheme="minorHAnsi" w:cstheme="minorHAnsi"/>
          <w:sz w:val="24"/>
          <w:szCs w:val="24"/>
        </w:rPr>
        <w:t>período</w:t>
      </w:r>
      <w:r w:rsidRPr="00D866E6">
        <w:rPr>
          <w:rFonts w:asciiTheme="minorHAnsi" w:hAnsiTheme="minorHAnsi" w:cstheme="minorHAnsi"/>
          <w:spacing w:val="-16"/>
          <w:sz w:val="24"/>
          <w:szCs w:val="24"/>
        </w:rPr>
        <w:t xml:space="preserve"> </w:t>
      </w:r>
      <w:r w:rsidRPr="00D866E6">
        <w:rPr>
          <w:rFonts w:asciiTheme="minorHAnsi" w:hAnsiTheme="minorHAnsi" w:cstheme="minorHAnsi"/>
          <w:sz w:val="24"/>
          <w:szCs w:val="24"/>
        </w:rPr>
        <w:t>letivo.</w:t>
      </w:r>
    </w:p>
    <w:p w14:paraId="7AFE3C9B" w14:textId="777B0033" w:rsidR="00303469" w:rsidRPr="00D866E6" w:rsidRDefault="008362DB" w:rsidP="00C46F97">
      <w:pPr>
        <w:pStyle w:val="Corpodetexto"/>
        <w:spacing w:before="120"/>
        <w:ind w:left="0"/>
        <w:jc w:val="both"/>
        <w:rPr>
          <w:rFonts w:asciiTheme="minorHAnsi" w:hAnsiTheme="minorHAnsi" w:cstheme="minorHAnsi"/>
          <w:sz w:val="24"/>
          <w:szCs w:val="24"/>
        </w:rPr>
      </w:pPr>
      <w:r w:rsidRPr="00D866E6">
        <w:rPr>
          <w:rFonts w:asciiTheme="minorHAnsi" w:hAnsiTheme="minorHAnsi" w:cstheme="minorHAnsi"/>
          <w:spacing w:val="-1"/>
          <w:w w:val="95"/>
          <w:sz w:val="24"/>
          <w:szCs w:val="24"/>
        </w:rPr>
        <w:t>Art.</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spacing w:val="-1"/>
          <w:w w:val="95"/>
          <w:sz w:val="24"/>
          <w:szCs w:val="24"/>
        </w:rPr>
        <w:t>24</w:t>
      </w:r>
      <w:r w:rsidR="007C2ADB" w:rsidRPr="00D866E6">
        <w:rPr>
          <w:rFonts w:asciiTheme="minorHAnsi" w:hAnsiTheme="minorHAnsi" w:cstheme="minorHAnsi"/>
          <w:spacing w:val="-1"/>
          <w:w w:val="95"/>
          <w:sz w:val="24"/>
          <w:szCs w:val="24"/>
        </w:rPr>
        <w:t xml:space="preserve">  </w:t>
      </w:r>
      <w:r w:rsidRPr="00D866E6">
        <w:rPr>
          <w:rFonts w:asciiTheme="minorHAnsi" w:hAnsiTheme="minorHAnsi" w:cstheme="minorHAnsi"/>
          <w:spacing w:val="-1"/>
          <w:w w:val="95"/>
          <w:sz w:val="24"/>
          <w:szCs w:val="24"/>
        </w:rPr>
        <w:t>Será</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spacing w:val="-1"/>
          <w:w w:val="95"/>
          <w:sz w:val="24"/>
          <w:szCs w:val="24"/>
        </w:rPr>
        <w:t>considera</w:t>
      </w:r>
      <w:r w:rsidR="00064B2C" w:rsidRPr="00D866E6">
        <w:rPr>
          <w:rFonts w:asciiTheme="minorHAnsi" w:hAnsiTheme="minorHAnsi" w:cstheme="minorHAnsi"/>
          <w:spacing w:val="-1"/>
          <w:w w:val="95"/>
          <w:sz w:val="24"/>
          <w:szCs w:val="24"/>
        </w:rPr>
        <w:t>da/</w:t>
      </w:r>
      <w:r w:rsidRPr="00D866E6">
        <w:rPr>
          <w:rFonts w:asciiTheme="minorHAnsi" w:hAnsiTheme="minorHAnsi" w:cstheme="minorHAnsi"/>
          <w:spacing w:val="-1"/>
          <w:w w:val="95"/>
          <w:sz w:val="24"/>
          <w:szCs w:val="24"/>
        </w:rPr>
        <w:t>o</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reprovad</w:t>
      </w:r>
      <w:r w:rsidR="00064B2C" w:rsidRPr="00D866E6">
        <w:rPr>
          <w:rFonts w:asciiTheme="minorHAnsi" w:hAnsiTheme="minorHAnsi" w:cstheme="minorHAnsi"/>
          <w:w w:val="95"/>
          <w:sz w:val="24"/>
          <w:szCs w:val="24"/>
        </w:rPr>
        <w:t>a/</w:t>
      </w:r>
      <w:r w:rsidRPr="00D866E6">
        <w:rPr>
          <w:rFonts w:asciiTheme="minorHAnsi" w:hAnsiTheme="minorHAnsi" w:cstheme="minorHAnsi"/>
          <w:w w:val="95"/>
          <w:sz w:val="24"/>
          <w:szCs w:val="24"/>
        </w:rPr>
        <w:t>o</w:t>
      </w:r>
      <w:r w:rsidRPr="00D866E6">
        <w:rPr>
          <w:rFonts w:asciiTheme="minorHAnsi" w:hAnsiTheme="minorHAnsi" w:cstheme="minorHAnsi"/>
          <w:spacing w:val="-12"/>
          <w:w w:val="95"/>
          <w:sz w:val="24"/>
          <w:szCs w:val="24"/>
        </w:rPr>
        <w:t xml:space="preserve"> </w:t>
      </w:r>
      <w:r w:rsidR="00064B2C" w:rsidRPr="00D866E6">
        <w:rPr>
          <w:rFonts w:asciiTheme="minorHAnsi" w:hAnsiTheme="minorHAnsi" w:cstheme="minorHAnsi"/>
          <w:spacing w:val="-12"/>
          <w:w w:val="95"/>
          <w:sz w:val="24"/>
          <w:szCs w:val="24"/>
        </w:rPr>
        <w:t>a/</w:t>
      </w:r>
      <w:r w:rsidRPr="00D866E6">
        <w:rPr>
          <w:rFonts w:asciiTheme="minorHAnsi" w:hAnsiTheme="minorHAnsi" w:cstheme="minorHAnsi"/>
          <w:w w:val="95"/>
          <w:sz w:val="24"/>
          <w:szCs w:val="24"/>
        </w:rPr>
        <w:t>o</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estudante</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que</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obtiver</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conceito</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Não</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Aprovado(NA)</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em</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uma</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das</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áreas</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d</w:t>
      </w:r>
      <w:r w:rsidR="00E70D14" w:rsidRPr="00D866E6">
        <w:rPr>
          <w:rFonts w:asciiTheme="minorHAnsi" w:hAnsiTheme="minorHAnsi" w:cstheme="minorHAnsi"/>
          <w:w w:val="95"/>
          <w:sz w:val="24"/>
          <w:szCs w:val="24"/>
        </w:rPr>
        <w:t xml:space="preserve">o </w:t>
      </w:r>
      <w:r w:rsidRPr="00D866E6">
        <w:rPr>
          <w:rFonts w:asciiTheme="minorHAnsi" w:hAnsiTheme="minorHAnsi" w:cstheme="minorHAnsi"/>
          <w:spacing w:val="-43"/>
          <w:w w:val="95"/>
          <w:sz w:val="24"/>
          <w:szCs w:val="24"/>
        </w:rPr>
        <w:t xml:space="preserve"> </w:t>
      </w:r>
      <w:r w:rsidRPr="00D866E6">
        <w:rPr>
          <w:rFonts w:asciiTheme="minorHAnsi" w:hAnsiTheme="minorHAnsi" w:cstheme="minorHAnsi"/>
          <w:sz w:val="24"/>
          <w:szCs w:val="24"/>
        </w:rPr>
        <w:t>conhecimento</w:t>
      </w:r>
      <w:r w:rsidRPr="00D866E6">
        <w:rPr>
          <w:rFonts w:asciiTheme="minorHAnsi" w:hAnsiTheme="minorHAnsi" w:cstheme="minorHAnsi"/>
          <w:spacing w:val="-17"/>
          <w:sz w:val="24"/>
          <w:szCs w:val="24"/>
        </w:rPr>
        <w:t xml:space="preserve"> </w:t>
      </w:r>
      <w:r w:rsidRPr="00D866E6">
        <w:rPr>
          <w:rFonts w:asciiTheme="minorHAnsi" w:hAnsiTheme="minorHAnsi" w:cstheme="minorHAnsi"/>
          <w:sz w:val="24"/>
          <w:szCs w:val="24"/>
        </w:rPr>
        <w:t>na</w:t>
      </w:r>
      <w:r w:rsidRPr="00D866E6">
        <w:rPr>
          <w:rFonts w:asciiTheme="minorHAnsi" w:hAnsiTheme="minorHAnsi" w:cstheme="minorHAnsi"/>
          <w:spacing w:val="-16"/>
          <w:sz w:val="24"/>
          <w:szCs w:val="24"/>
        </w:rPr>
        <w:t xml:space="preserve"> </w:t>
      </w:r>
      <w:r w:rsidRPr="00D866E6">
        <w:rPr>
          <w:rFonts w:asciiTheme="minorHAnsi" w:hAnsiTheme="minorHAnsi" w:cstheme="minorHAnsi"/>
          <w:sz w:val="24"/>
          <w:szCs w:val="24"/>
        </w:rPr>
        <w:t>etapa</w:t>
      </w:r>
      <w:r w:rsidRPr="00D866E6">
        <w:rPr>
          <w:rFonts w:asciiTheme="minorHAnsi" w:hAnsiTheme="minorHAnsi" w:cstheme="minorHAnsi"/>
          <w:spacing w:val="-16"/>
          <w:sz w:val="24"/>
          <w:szCs w:val="24"/>
        </w:rPr>
        <w:t xml:space="preserve"> </w:t>
      </w:r>
      <w:r w:rsidRPr="00D866E6">
        <w:rPr>
          <w:rFonts w:asciiTheme="minorHAnsi" w:hAnsiTheme="minorHAnsi" w:cstheme="minorHAnsi"/>
          <w:sz w:val="24"/>
          <w:szCs w:val="24"/>
        </w:rPr>
        <w:t>avaliativa.</w:t>
      </w:r>
    </w:p>
    <w:p w14:paraId="06680E88" w14:textId="7DDA7535" w:rsidR="00303469" w:rsidRPr="00D866E6" w:rsidRDefault="008362DB" w:rsidP="00C46F97">
      <w:pPr>
        <w:pStyle w:val="Corpodetexto"/>
        <w:spacing w:before="120"/>
        <w:ind w:left="0"/>
        <w:jc w:val="both"/>
        <w:rPr>
          <w:rFonts w:asciiTheme="minorHAnsi" w:hAnsiTheme="minorHAnsi" w:cstheme="minorHAnsi"/>
          <w:sz w:val="24"/>
          <w:szCs w:val="24"/>
        </w:rPr>
      </w:pPr>
      <w:r w:rsidRPr="00D866E6">
        <w:rPr>
          <w:rFonts w:asciiTheme="minorHAnsi" w:hAnsiTheme="minorHAnsi" w:cstheme="minorHAnsi"/>
          <w:w w:val="90"/>
          <w:sz w:val="24"/>
          <w:szCs w:val="24"/>
        </w:rPr>
        <w:t>Art.</w:t>
      </w:r>
      <w:r w:rsidRPr="00D866E6">
        <w:rPr>
          <w:rFonts w:asciiTheme="minorHAnsi" w:hAnsiTheme="minorHAnsi" w:cstheme="minorHAnsi"/>
          <w:spacing w:val="4"/>
          <w:w w:val="90"/>
          <w:sz w:val="24"/>
          <w:szCs w:val="24"/>
        </w:rPr>
        <w:t xml:space="preserve"> </w:t>
      </w:r>
      <w:r w:rsidRPr="00D866E6">
        <w:rPr>
          <w:rFonts w:asciiTheme="minorHAnsi" w:hAnsiTheme="minorHAnsi" w:cstheme="minorHAnsi"/>
          <w:w w:val="90"/>
          <w:sz w:val="24"/>
          <w:szCs w:val="24"/>
        </w:rPr>
        <w:t>25</w:t>
      </w:r>
      <w:r w:rsidR="007C2ADB" w:rsidRPr="00D866E6">
        <w:rPr>
          <w:rFonts w:asciiTheme="minorHAnsi" w:hAnsiTheme="minorHAnsi" w:cstheme="minorHAnsi"/>
          <w:w w:val="90"/>
          <w:sz w:val="24"/>
          <w:szCs w:val="24"/>
        </w:rPr>
        <w:t xml:space="preserve">  </w:t>
      </w:r>
      <w:r w:rsidRPr="00D866E6">
        <w:rPr>
          <w:rFonts w:asciiTheme="minorHAnsi" w:hAnsiTheme="minorHAnsi" w:cstheme="minorHAnsi"/>
          <w:w w:val="90"/>
          <w:sz w:val="24"/>
          <w:szCs w:val="24"/>
        </w:rPr>
        <w:t>Ao</w:t>
      </w:r>
      <w:r w:rsidR="00064B2C" w:rsidRPr="00D866E6">
        <w:rPr>
          <w:rFonts w:asciiTheme="minorHAnsi" w:hAnsiTheme="minorHAnsi" w:cstheme="minorHAnsi"/>
          <w:w w:val="90"/>
          <w:sz w:val="24"/>
          <w:szCs w:val="24"/>
        </w:rPr>
        <w:t>/à</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estudante</w:t>
      </w:r>
      <w:r w:rsidRPr="00D866E6">
        <w:rPr>
          <w:rFonts w:asciiTheme="minorHAnsi" w:hAnsiTheme="minorHAnsi" w:cstheme="minorHAnsi"/>
          <w:spacing w:val="4"/>
          <w:w w:val="90"/>
          <w:sz w:val="24"/>
          <w:szCs w:val="24"/>
        </w:rPr>
        <w:t xml:space="preserve"> </w:t>
      </w:r>
      <w:r w:rsidRPr="00D866E6">
        <w:rPr>
          <w:rFonts w:asciiTheme="minorHAnsi" w:hAnsiTheme="minorHAnsi" w:cstheme="minorHAnsi"/>
          <w:w w:val="90"/>
          <w:sz w:val="24"/>
          <w:szCs w:val="24"/>
        </w:rPr>
        <w:t>que,</w:t>
      </w:r>
      <w:r w:rsidRPr="00D866E6">
        <w:rPr>
          <w:rFonts w:asciiTheme="minorHAnsi" w:hAnsiTheme="minorHAnsi" w:cstheme="minorHAnsi"/>
          <w:spacing w:val="4"/>
          <w:w w:val="90"/>
          <w:sz w:val="24"/>
          <w:szCs w:val="24"/>
        </w:rPr>
        <w:t xml:space="preserve"> </w:t>
      </w:r>
      <w:r w:rsidRPr="00D866E6">
        <w:rPr>
          <w:rFonts w:asciiTheme="minorHAnsi" w:hAnsiTheme="minorHAnsi" w:cstheme="minorHAnsi"/>
          <w:w w:val="90"/>
          <w:sz w:val="24"/>
          <w:szCs w:val="24"/>
        </w:rPr>
        <w:t>em</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cada</w:t>
      </w:r>
      <w:r w:rsidRPr="00D866E6">
        <w:rPr>
          <w:rFonts w:asciiTheme="minorHAnsi" w:hAnsiTheme="minorHAnsi" w:cstheme="minorHAnsi"/>
          <w:spacing w:val="4"/>
          <w:w w:val="90"/>
          <w:sz w:val="24"/>
          <w:szCs w:val="24"/>
        </w:rPr>
        <w:t xml:space="preserve"> </w:t>
      </w:r>
      <w:r w:rsidRPr="00D866E6">
        <w:rPr>
          <w:rFonts w:asciiTheme="minorHAnsi" w:hAnsiTheme="minorHAnsi" w:cstheme="minorHAnsi"/>
          <w:w w:val="90"/>
          <w:sz w:val="24"/>
          <w:szCs w:val="24"/>
        </w:rPr>
        <w:t>uma</w:t>
      </w:r>
      <w:r w:rsidRPr="00D866E6">
        <w:rPr>
          <w:rFonts w:asciiTheme="minorHAnsi" w:hAnsiTheme="minorHAnsi" w:cstheme="minorHAnsi"/>
          <w:spacing w:val="4"/>
          <w:w w:val="90"/>
          <w:sz w:val="24"/>
          <w:szCs w:val="24"/>
        </w:rPr>
        <w:t xml:space="preserve"> </w:t>
      </w:r>
      <w:r w:rsidRPr="00D866E6">
        <w:rPr>
          <w:rFonts w:asciiTheme="minorHAnsi" w:hAnsiTheme="minorHAnsi" w:cstheme="minorHAnsi"/>
          <w:w w:val="90"/>
          <w:sz w:val="24"/>
          <w:szCs w:val="24"/>
        </w:rPr>
        <w:t>das</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áreas</w:t>
      </w:r>
      <w:r w:rsidRPr="00D866E6">
        <w:rPr>
          <w:rFonts w:asciiTheme="minorHAnsi" w:hAnsiTheme="minorHAnsi" w:cstheme="minorHAnsi"/>
          <w:spacing w:val="4"/>
          <w:w w:val="90"/>
          <w:sz w:val="24"/>
          <w:szCs w:val="24"/>
        </w:rPr>
        <w:t xml:space="preserve"> </w:t>
      </w:r>
      <w:r w:rsidRPr="00D866E6">
        <w:rPr>
          <w:rFonts w:asciiTheme="minorHAnsi" w:hAnsiTheme="minorHAnsi" w:cstheme="minorHAnsi"/>
          <w:w w:val="90"/>
          <w:sz w:val="24"/>
          <w:szCs w:val="24"/>
        </w:rPr>
        <w:t>de</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conhecimento,</w:t>
      </w:r>
      <w:r w:rsidRPr="00D866E6">
        <w:rPr>
          <w:rFonts w:asciiTheme="minorHAnsi" w:hAnsiTheme="minorHAnsi" w:cstheme="minorHAnsi"/>
          <w:spacing w:val="4"/>
          <w:w w:val="90"/>
          <w:sz w:val="24"/>
          <w:szCs w:val="24"/>
        </w:rPr>
        <w:t xml:space="preserve"> </w:t>
      </w:r>
      <w:r w:rsidRPr="00D866E6">
        <w:rPr>
          <w:rFonts w:asciiTheme="minorHAnsi" w:hAnsiTheme="minorHAnsi" w:cstheme="minorHAnsi"/>
          <w:w w:val="90"/>
          <w:sz w:val="24"/>
          <w:szCs w:val="24"/>
        </w:rPr>
        <w:t>apresentar</w:t>
      </w:r>
      <w:r w:rsidRPr="00D866E6">
        <w:rPr>
          <w:rFonts w:asciiTheme="minorHAnsi" w:hAnsiTheme="minorHAnsi" w:cstheme="minorHAnsi"/>
          <w:spacing w:val="4"/>
          <w:w w:val="90"/>
          <w:sz w:val="24"/>
          <w:szCs w:val="24"/>
        </w:rPr>
        <w:t xml:space="preserve"> </w:t>
      </w:r>
      <w:r w:rsidRPr="00D866E6">
        <w:rPr>
          <w:rFonts w:asciiTheme="minorHAnsi" w:hAnsiTheme="minorHAnsi" w:cstheme="minorHAnsi"/>
          <w:w w:val="90"/>
          <w:sz w:val="24"/>
          <w:szCs w:val="24"/>
        </w:rPr>
        <w:t>deficiência</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de</w:t>
      </w:r>
      <w:r w:rsidRPr="00D866E6">
        <w:rPr>
          <w:rFonts w:asciiTheme="minorHAnsi" w:hAnsiTheme="minorHAnsi" w:cstheme="minorHAnsi"/>
          <w:spacing w:val="4"/>
          <w:w w:val="90"/>
          <w:sz w:val="24"/>
          <w:szCs w:val="24"/>
        </w:rPr>
        <w:t xml:space="preserve"> </w:t>
      </w:r>
      <w:r w:rsidRPr="00D866E6">
        <w:rPr>
          <w:rFonts w:asciiTheme="minorHAnsi" w:hAnsiTheme="minorHAnsi" w:cstheme="minorHAnsi"/>
          <w:w w:val="90"/>
          <w:sz w:val="24"/>
          <w:szCs w:val="24"/>
        </w:rPr>
        <w:t>aprendizagem,</w:t>
      </w:r>
      <w:r w:rsidRPr="00D866E6">
        <w:rPr>
          <w:rFonts w:asciiTheme="minorHAnsi" w:hAnsiTheme="minorHAnsi" w:cstheme="minorHAnsi"/>
          <w:spacing w:val="-40"/>
          <w:w w:val="90"/>
          <w:sz w:val="24"/>
          <w:szCs w:val="24"/>
        </w:rPr>
        <w:t xml:space="preserve"> </w:t>
      </w:r>
      <w:r w:rsidRPr="00D866E6">
        <w:rPr>
          <w:rFonts w:asciiTheme="minorHAnsi" w:hAnsiTheme="minorHAnsi" w:cstheme="minorHAnsi"/>
          <w:spacing w:val="-1"/>
          <w:w w:val="95"/>
          <w:sz w:val="24"/>
          <w:szCs w:val="24"/>
        </w:rPr>
        <w:t>serão</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spacing w:val="-1"/>
          <w:w w:val="95"/>
          <w:sz w:val="24"/>
          <w:szCs w:val="24"/>
        </w:rPr>
        <w:t>oferecidos</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spacing w:val="-1"/>
          <w:w w:val="95"/>
          <w:sz w:val="24"/>
          <w:szCs w:val="24"/>
        </w:rPr>
        <w:t>estudos</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de</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recuperação</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ao</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longo</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do</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período</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letivo.</w:t>
      </w:r>
    </w:p>
    <w:p w14:paraId="61023392" w14:textId="6F757AB2" w:rsidR="00303469" w:rsidRPr="00D866E6" w:rsidRDefault="008362DB" w:rsidP="00C46F97">
      <w:pPr>
        <w:pStyle w:val="Corpodetexto"/>
        <w:spacing w:before="120"/>
        <w:ind w:left="0"/>
        <w:jc w:val="both"/>
        <w:rPr>
          <w:rFonts w:asciiTheme="minorHAnsi" w:hAnsiTheme="minorHAnsi" w:cstheme="minorHAnsi"/>
          <w:sz w:val="24"/>
          <w:szCs w:val="24"/>
        </w:rPr>
      </w:pPr>
      <w:r w:rsidRPr="00D866E6">
        <w:rPr>
          <w:rFonts w:asciiTheme="minorHAnsi" w:hAnsiTheme="minorHAnsi" w:cstheme="minorHAnsi"/>
          <w:w w:val="90"/>
          <w:sz w:val="24"/>
          <w:szCs w:val="24"/>
        </w:rPr>
        <w:t>Art.</w:t>
      </w:r>
      <w:r w:rsidRPr="00D866E6">
        <w:rPr>
          <w:rFonts w:asciiTheme="minorHAnsi" w:hAnsiTheme="minorHAnsi" w:cstheme="minorHAnsi"/>
          <w:spacing w:val="3"/>
          <w:w w:val="90"/>
          <w:sz w:val="24"/>
          <w:szCs w:val="24"/>
        </w:rPr>
        <w:t xml:space="preserve"> </w:t>
      </w:r>
      <w:r w:rsidRPr="00D866E6">
        <w:rPr>
          <w:rFonts w:asciiTheme="minorHAnsi" w:hAnsiTheme="minorHAnsi" w:cstheme="minorHAnsi"/>
          <w:w w:val="90"/>
          <w:sz w:val="24"/>
          <w:szCs w:val="24"/>
        </w:rPr>
        <w:t>26</w:t>
      </w:r>
      <w:r w:rsidR="007C2ADB" w:rsidRPr="00D866E6">
        <w:rPr>
          <w:rFonts w:asciiTheme="minorHAnsi" w:hAnsiTheme="minorHAnsi" w:cstheme="minorHAnsi"/>
          <w:w w:val="90"/>
          <w:sz w:val="24"/>
          <w:szCs w:val="24"/>
        </w:rPr>
        <w:t xml:space="preserve">  </w:t>
      </w:r>
      <w:r w:rsidRPr="00D866E6">
        <w:rPr>
          <w:rFonts w:asciiTheme="minorHAnsi" w:hAnsiTheme="minorHAnsi" w:cstheme="minorHAnsi"/>
          <w:w w:val="90"/>
          <w:sz w:val="24"/>
          <w:szCs w:val="24"/>
        </w:rPr>
        <w:t>Após</w:t>
      </w:r>
      <w:r w:rsidRPr="00D866E6">
        <w:rPr>
          <w:rFonts w:asciiTheme="minorHAnsi" w:hAnsiTheme="minorHAnsi" w:cstheme="minorHAnsi"/>
          <w:spacing w:val="3"/>
          <w:w w:val="90"/>
          <w:sz w:val="24"/>
          <w:szCs w:val="24"/>
        </w:rPr>
        <w:t xml:space="preserve"> </w:t>
      </w:r>
      <w:r w:rsidRPr="00D866E6">
        <w:rPr>
          <w:rFonts w:asciiTheme="minorHAnsi" w:hAnsiTheme="minorHAnsi" w:cstheme="minorHAnsi"/>
          <w:w w:val="90"/>
          <w:sz w:val="24"/>
          <w:szCs w:val="24"/>
        </w:rPr>
        <w:t>as</w:t>
      </w:r>
      <w:r w:rsidRPr="00D866E6">
        <w:rPr>
          <w:rFonts w:asciiTheme="minorHAnsi" w:hAnsiTheme="minorHAnsi" w:cstheme="minorHAnsi"/>
          <w:spacing w:val="4"/>
          <w:w w:val="90"/>
          <w:sz w:val="24"/>
          <w:szCs w:val="24"/>
        </w:rPr>
        <w:t xml:space="preserve"> </w:t>
      </w:r>
      <w:r w:rsidRPr="00D866E6">
        <w:rPr>
          <w:rFonts w:asciiTheme="minorHAnsi" w:hAnsiTheme="minorHAnsi" w:cstheme="minorHAnsi"/>
          <w:w w:val="90"/>
          <w:sz w:val="24"/>
          <w:szCs w:val="24"/>
        </w:rPr>
        <w:t>reavaliações</w:t>
      </w:r>
      <w:r w:rsidRPr="00D866E6">
        <w:rPr>
          <w:rFonts w:asciiTheme="minorHAnsi" w:hAnsiTheme="minorHAnsi" w:cstheme="minorHAnsi"/>
          <w:spacing w:val="3"/>
          <w:w w:val="90"/>
          <w:sz w:val="24"/>
          <w:szCs w:val="24"/>
        </w:rPr>
        <w:t xml:space="preserve"> </w:t>
      </w:r>
      <w:r w:rsidRPr="00D866E6">
        <w:rPr>
          <w:rFonts w:asciiTheme="minorHAnsi" w:hAnsiTheme="minorHAnsi" w:cstheme="minorHAnsi"/>
          <w:w w:val="90"/>
          <w:sz w:val="24"/>
          <w:szCs w:val="24"/>
        </w:rPr>
        <w:t>de</w:t>
      </w:r>
      <w:r w:rsidRPr="00D866E6">
        <w:rPr>
          <w:rFonts w:asciiTheme="minorHAnsi" w:hAnsiTheme="minorHAnsi" w:cstheme="minorHAnsi"/>
          <w:spacing w:val="3"/>
          <w:w w:val="90"/>
          <w:sz w:val="24"/>
          <w:szCs w:val="24"/>
        </w:rPr>
        <w:t xml:space="preserve"> </w:t>
      </w:r>
      <w:r w:rsidRPr="00D866E6">
        <w:rPr>
          <w:rFonts w:asciiTheme="minorHAnsi" w:hAnsiTheme="minorHAnsi" w:cstheme="minorHAnsi"/>
          <w:w w:val="90"/>
          <w:sz w:val="24"/>
          <w:szCs w:val="24"/>
        </w:rPr>
        <w:t>cada</w:t>
      </w:r>
      <w:r w:rsidRPr="00D866E6">
        <w:rPr>
          <w:rFonts w:asciiTheme="minorHAnsi" w:hAnsiTheme="minorHAnsi" w:cstheme="minorHAnsi"/>
          <w:spacing w:val="4"/>
          <w:w w:val="90"/>
          <w:sz w:val="24"/>
          <w:szCs w:val="24"/>
        </w:rPr>
        <w:t xml:space="preserve"> </w:t>
      </w:r>
      <w:r w:rsidRPr="00D866E6">
        <w:rPr>
          <w:rFonts w:asciiTheme="minorHAnsi" w:hAnsiTheme="minorHAnsi" w:cstheme="minorHAnsi"/>
          <w:w w:val="90"/>
          <w:sz w:val="24"/>
          <w:szCs w:val="24"/>
        </w:rPr>
        <w:t>uma</w:t>
      </w:r>
      <w:r w:rsidRPr="00D866E6">
        <w:rPr>
          <w:rFonts w:asciiTheme="minorHAnsi" w:hAnsiTheme="minorHAnsi" w:cstheme="minorHAnsi"/>
          <w:spacing w:val="3"/>
          <w:w w:val="90"/>
          <w:sz w:val="24"/>
          <w:szCs w:val="24"/>
        </w:rPr>
        <w:t xml:space="preserve"> </w:t>
      </w:r>
      <w:r w:rsidRPr="00D866E6">
        <w:rPr>
          <w:rFonts w:asciiTheme="minorHAnsi" w:hAnsiTheme="minorHAnsi" w:cstheme="minorHAnsi"/>
          <w:w w:val="90"/>
          <w:sz w:val="24"/>
          <w:szCs w:val="24"/>
        </w:rPr>
        <w:t>das</w:t>
      </w:r>
      <w:r w:rsidRPr="00D866E6">
        <w:rPr>
          <w:rFonts w:asciiTheme="minorHAnsi" w:hAnsiTheme="minorHAnsi" w:cstheme="minorHAnsi"/>
          <w:spacing w:val="3"/>
          <w:w w:val="90"/>
          <w:sz w:val="24"/>
          <w:szCs w:val="24"/>
        </w:rPr>
        <w:t xml:space="preserve"> </w:t>
      </w:r>
      <w:r w:rsidRPr="00D866E6">
        <w:rPr>
          <w:rFonts w:asciiTheme="minorHAnsi" w:hAnsiTheme="minorHAnsi" w:cstheme="minorHAnsi"/>
          <w:w w:val="90"/>
          <w:sz w:val="24"/>
          <w:szCs w:val="24"/>
        </w:rPr>
        <w:t>áreas,</w:t>
      </w:r>
      <w:r w:rsidRPr="00D866E6">
        <w:rPr>
          <w:rFonts w:asciiTheme="minorHAnsi" w:hAnsiTheme="minorHAnsi" w:cstheme="minorHAnsi"/>
          <w:spacing w:val="4"/>
          <w:w w:val="90"/>
          <w:sz w:val="24"/>
          <w:szCs w:val="24"/>
        </w:rPr>
        <w:t xml:space="preserve"> </w:t>
      </w:r>
      <w:r w:rsidRPr="00D866E6">
        <w:rPr>
          <w:rFonts w:asciiTheme="minorHAnsi" w:hAnsiTheme="minorHAnsi" w:cstheme="minorHAnsi"/>
          <w:w w:val="90"/>
          <w:sz w:val="24"/>
          <w:szCs w:val="24"/>
        </w:rPr>
        <w:t>será</w:t>
      </w:r>
      <w:r w:rsidRPr="00D866E6">
        <w:rPr>
          <w:rFonts w:asciiTheme="minorHAnsi" w:hAnsiTheme="minorHAnsi" w:cstheme="minorHAnsi"/>
          <w:spacing w:val="3"/>
          <w:w w:val="90"/>
          <w:sz w:val="24"/>
          <w:szCs w:val="24"/>
        </w:rPr>
        <w:t xml:space="preserve"> </w:t>
      </w:r>
      <w:r w:rsidRPr="00D866E6">
        <w:rPr>
          <w:rFonts w:asciiTheme="minorHAnsi" w:hAnsiTheme="minorHAnsi" w:cstheme="minorHAnsi"/>
          <w:w w:val="90"/>
          <w:sz w:val="24"/>
          <w:szCs w:val="24"/>
        </w:rPr>
        <w:t>considerado</w:t>
      </w:r>
      <w:r w:rsidRPr="00D866E6">
        <w:rPr>
          <w:rFonts w:asciiTheme="minorHAnsi" w:hAnsiTheme="minorHAnsi" w:cstheme="minorHAnsi"/>
          <w:spacing w:val="3"/>
          <w:w w:val="90"/>
          <w:sz w:val="24"/>
          <w:szCs w:val="24"/>
        </w:rPr>
        <w:t xml:space="preserve"> </w:t>
      </w:r>
      <w:r w:rsidRPr="00D866E6">
        <w:rPr>
          <w:rFonts w:asciiTheme="minorHAnsi" w:hAnsiTheme="minorHAnsi" w:cstheme="minorHAnsi"/>
          <w:w w:val="90"/>
          <w:sz w:val="24"/>
          <w:szCs w:val="24"/>
        </w:rPr>
        <w:t>o</w:t>
      </w:r>
      <w:r w:rsidRPr="00D866E6">
        <w:rPr>
          <w:rFonts w:asciiTheme="minorHAnsi" w:hAnsiTheme="minorHAnsi" w:cstheme="minorHAnsi"/>
          <w:spacing w:val="4"/>
          <w:w w:val="90"/>
          <w:sz w:val="24"/>
          <w:szCs w:val="24"/>
        </w:rPr>
        <w:t xml:space="preserve"> </w:t>
      </w:r>
      <w:r w:rsidRPr="00D866E6">
        <w:rPr>
          <w:rFonts w:asciiTheme="minorHAnsi" w:hAnsiTheme="minorHAnsi" w:cstheme="minorHAnsi"/>
          <w:w w:val="90"/>
          <w:sz w:val="24"/>
          <w:szCs w:val="24"/>
        </w:rPr>
        <w:t>maior</w:t>
      </w:r>
      <w:r w:rsidRPr="00D866E6">
        <w:rPr>
          <w:rFonts w:asciiTheme="minorHAnsi" w:hAnsiTheme="minorHAnsi" w:cstheme="minorHAnsi"/>
          <w:spacing w:val="3"/>
          <w:w w:val="90"/>
          <w:sz w:val="24"/>
          <w:szCs w:val="24"/>
        </w:rPr>
        <w:t xml:space="preserve"> </w:t>
      </w:r>
      <w:r w:rsidRPr="00D866E6">
        <w:rPr>
          <w:rFonts w:asciiTheme="minorHAnsi" w:hAnsiTheme="minorHAnsi" w:cstheme="minorHAnsi"/>
          <w:w w:val="90"/>
          <w:sz w:val="24"/>
          <w:szCs w:val="24"/>
        </w:rPr>
        <w:t>conceito</w:t>
      </w:r>
      <w:r w:rsidRPr="00D866E6">
        <w:rPr>
          <w:rFonts w:asciiTheme="minorHAnsi" w:hAnsiTheme="minorHAnsi" w:cstheme="minorHAnsi"/>
          <w:spacing w:val="3"/>
          <w:w w:val="90"/>
          <w:sz w:val="24"/>
          <w:szCs w:val="24"/>
        </w:rPr>
        <w:t xml:space="preserve"> </w:t>
      </w:r>
      <w:r w:rsidRPr="00D866E6">
        <w:rPr>
          <w:rFonts w:asciiTheme="minorHAnsi" w:hAnsiTheme="minorHAnsi" w:cstheme="minorHAnsi"/>
          <w:w w:val="90"/>
          <w:sz w:val="24"/>
          <w:szCs w:val="24"/>
        </w:rPr>
        <w:t>obtido</w:t>
      </w:r>
      <w:r w:rsidRPr="00D866E6">
        <w:rPr>
          <w:rFonts w:asciiTheme="minorHAnsi" w:hAnsiTheme="minorHAnsi" w:cstheme="minorHAnsi"/>
          <w:spacing w:val="4"/>
          <w:w w:val="90"/>
          <w:sz w:val="24"/>
          <w:szCs w:val="24"/>
        </w:rPr>
        <w:t xml:space="preserve"> </w:t>
      </w:r>
      <w:r w:rsidRPr="00D866E6">
        <w:rPr>
          <w:rFonts w:asciiTheme="minorHAnsi" w:hAnsiTheme="minorHAnsi" w:cstheme="minorHAnsi"/>
          <w:w w:val="90"/>
          <w:sz w:val="24"/>
          <w:szCs w:val="24"/>
        </w:rPr>
        <w:t>pelo</w:t>
      </w:r>
      <w:r w:rsidR="00064B2C" w:rsidRPr="00D866E6">
        <w:rPr>
          <w:rFonts w:asciiTheme="minorHAnsi" w:hAnsiTheme="minorHAnsi" w:cstheme="minorHAnsi"/>
          <w:w w:val="90"/>
          <w:sz w:val="24"/>
          <w:szCs w:val="24"/>
        </w:rPr>
        <w:t>/a</w:t>
      </w:r>
      <w:r w:rsidRPr="00D866E6">
        <w:rPr>
          <w:rFonts w:asciiTheme="minorHAnsi" w:hAnsiTheme="minorHAnsi" w:cstheme="minorHAnsi"/>
          <w:spacing w:val="3"/>
          <w:w w:val="90"/>
          <w:sz w:val="24"/>
          <w:szCs w:val="24"/>
        </w:rPr>
        <w:t xml:space="preserve"> </w:t>
      </w:r>
      <w:r w:rsidRPr="00D866E6">
        <w:rPr>
          <w:rFonts w:asciiTheme="minorHAnsi" w:hAnsiTheme="minorHAnsi" w:cstheme="minorHAnsi"/>
          <w:w w:val="90"/>
          <w:sz w:val="24"/>
          <w:szCs w:val="24"/>
        </w:rPr>
        <w:t>estudante.</w:t>
      </w:r>
    </w:p>
    <w:p w14:paraId="2C8162C6" w14:textId="77777777" w:rsidR="00303469" w:rsidRPr="00D866E6" w:rsidRDefault="00303469" w:rsidP="007C2ADB">
      <w:pPr>
        <w:pStyle w:val="Corpodetexto"/>
        <w:ind w:left="0"/>
        <w:jc w:val="both"/>
        <w:rPr>
          <w:rFonts w:asciiTheme="minorHAnsi" w:hAnsiTheme="minorHAnsi" w:cstheme="minorHAnsi"/>
          <w:sz w:val="24"/>
          <w:szCs w:val="24"/>
        </w:rPr>
      </w:pPr>
    </w:p>
    <w:p w14:paraId="7AB70DA2" w14:textId="754C9A1E" w:rsidR="00303469" w:rsidRPr="00D866E6" w:rsidRDefault="00C46F97" w:rsidP="00C46F97">
      <w:pPr>
        <w:jc w:val="center"/>
        <w:rPr>
          <w:rFonts w:asciiTheme="minorHAnsi" w:hAnsiTheme="minorHAnsi" w:cstheme="minorHAnsi"/>
          <w:b/>
          <w:sz w:val="24"/>
          <w:szCs w:val="24"/>
        </w:rPr>
      </w:pPr>
      <w:r w:rsidRPr="00D866E6">
        <w:rPr>
          <w:rFonts w:asciiTheme="minorHAnsi" w:hAnsiTheme="minorHAnsi" w:cstheme="minorHAnsi"/>
          <w:b/>
          <w:w w:val="85"/>
          <w:sz w:val="24"/>
          <w:szCs w:val="24"/>
        </w:rPr>
        <w:t>Seção</w:t>
      </w:r>
      <w:r w:rsidRPr="00D866E6">
        <w:rPr>
          <w:rFonts w:asciiTheme="minorHAnsi" w:hAnsiTheme="minorHAnsi" w:cstheme="minorHAnsi"/>
          <w:b/>
          <w:spacing w:val="-8"/>
          <w:w w:val="85"/>
          <w:sz w:val="24"/>
          <w:szCs w:val="24"/>
        </w:rPr>
        <w:t xml:space="preserve"> </w:t>
      </w:r>
      <w:r w:rsidRPr="00D866E6">
        <w:rPr>
          <w:rFonts w:asciiTheme="minorHAnsi" w:hAnsiTheme="minorHAnsi" w:cstheme="minorHAnsi"/>
          <w:b/>
          <w:w w:val="85"/>
          <w:sz w:val="24"/>
          <w:szCs w:val="24"/>
        </w:rPr>
        <w:t>V</w:t>
      </w:r>
    </w:p>
    <w:p w14:paraId="5B92F989" w14:textId="0F048985" w:rsidR="00303469" w:rsidRPr="00D866E6" w:rsidRDefault="00C46F97" w:rsidP="00C46F97">
      <w:pPr>
        <w:jc w:val="center"/>
        <w:rPr>
          <w:rFonts w:asciiTheme="minorHAnsi" w:hAnsiTheme="minorHAnsi" w:cstheme="minorHAnsi"/>
          <w:b/>
          <w:sz w:val="24"/>
          <w:szCs w:val="24"/>
        </w:rPr>
      </w:pPr>
      <w:r w:rsidRPr="00D866E6">
        <w:rPr>
          <w:rFonts w:asciiTheme="minorHAnsi" w:hAnsiTheme="minorHAnsi" w:cstheme="minorHAnsi"/>
          <w:b/>
          <w:w w:val="85"/>
          <w:sz w:val="24"/>
          <w:szCs w:val="24"/>
        </w:rPr>
        <w:t>Procedimentos</w:t>
      </w:r>
      <w:r w:rsidRPr="00D866E6">
        <w:rPr>
          <w:rFonts w:asciiTheme="minorHAnsi" w:hAnsiTheme="minorHAnsi" w:cstheme="minorHAnsi"/>
          <w:b/>
          <w:spacing w:val="-3"/>
          <w:w w:val="85"/>
          <w:sz w:val="24"/>
          <w:szCs w:val="24"/>
        </w:rPr>
        <w:t xml:space="preserve"> </w:t>
      </w:r>
      <w:r w:rsidRPr="00D866E6">
        <w:rPr>
          <w:rFonts w:asciiTheme="minorHAnsi" w:hAnsiTheme="minorHAnsi" w:cstheme="minorHAnsi"/>
          <w:b/>
          <w:w w:val="85"/>
          <w:sz w:val="24"/>
          <w:szCs w:val="24"/>
        </w:rPr>
        <w:t>Para</w:t>
      </w:r>
      <w:r w:rsidRPr="00D866E6">
        <w:rPr>
          <w:rFonts w:asciiTheme="minorHAnsi" w:hAnsiTheme="minorHAnsi" w:cstheme="minorHAnsi"/>
          <w:b/>
          <w:spacing w:val="-2"/>
          <w:w w:val="85"/>
          <w:sz w:val="24"/>
          <w:szCs w:val="24"/>
        </w:rPr>
        <w:t xml:space="preserve"> </w:t>
      </w:r>
      <w:r w:rsidRPr="00D866E6">
        <w:rPr>
          <w:rFonts w:asciiTheme="minorHAnsi" w:hAnsiTheme="minorHAnsi" w:cstheme="minorHAnsi"/>
          <w:b/>
          <w:w w:val="85"/>
          <w:sz w:val="24"/>
          <w:szCs w:val="24"/>
        </w:rPr>
        <w:t>a</w:t>
      </w:r>
      <w:r w:rsidRPr="00D866E6">
        <w:rPr>
          <w:rFonts w:asciiTheme="minorHAnsi" w:hAnsiTheme="minorHAnsi" w:cstheme="minorHAnsi"/>
          <w:b/>
          <w:spacing w:val="-2"/>
          <w:w w:val="85"/>
          <w:sz w:val="24"/>
          <w:szCs w:val="24"/>
        </w:rPr>
        <w:t xml:space="preserve"> </w:t>
      </w:r>
      <w:r w:rsidRPr="00D866E6">
        <w:rPr>
          <w:rFonts w:asciiTheme="minorHAnsi" w:hAnsiTheme="minorHAnsi" w:cstheme="minorHAnsi"/>
          <w:b/>
          <w:w w:val="85"/>
          <w:sz w:val="24"/>
          <w:szCs w:val="24"/>
        </w:rPr>
        <w:t>Avaliação</w:t>
      </w:r>
      <w:r w:rsidRPr="00D866E6">
        <w:rPr>
          <w:rFonts w:asciiTheme="minorHAnsi" w:hAnsiTheme="minorHAnsi" w:cstheme="minorHAnsi"/>
          <w:b/>
          <w:spacing w:val="-2"/>
          <w:w w:val="85"/>
          <w:sz w:val="24"/>
          <w:szCs w:val="24"/>
        </w:rPr>
        <w:t xml:space="preserve"> </w:t>
      </w:r>
      <w:r w:rsidRPr="00D866E6">
        <w:rPr>
          <w:rFonts w:asciiTheme="minorHAnsi" w:hAnsiTheme="minorHAnsi" w:cstheme="minorHAnsi"/>
          <w:b/>
          <w:w w:val="85"/>
          <w:sz w:val="24"/>
          <w:szCs w:val="24"/>
        </w:rPr>
        <w:t>da</w:t>
      </w:r>
      <w:r w:rsidRPr="00D866E6">
        <w:rPr>
          <w:rFonts w:asciiTheme="minorHAnsi" w:hAnsiTheme="minorHAnsi" w:cstheme="minorHAnsi"/>
          <w:b/>
          <w:spacing w:val="-3"/>
          <w:w w:val="85"/>
          <w:sz w:val="24"/>
          <w:szCs w:val="24"/>
        </w:rPr>
        <w:t xml:space="preserve"> </w:t>
      </w:r>
      <w:r w:rsidRPr="00D866E6">
        <w:rPr>
          <w:rFonts w:asciiTheme="minorHAnsi" w:hAnsiTheme="minorHAnsi" w:cstheme="minorHAnsi"/>
          <w:b/>
          <w:w w:val="85"/>
          <w:sz w:val="24"/>
          <w:szCs w:val="24"/>
        </w:rPr>
        <w:t>Aprendizagem</w:t>
      </w:r>
      <w:r w:rsidR="004400CD" w:rsidRPr="00D866E6">
        <w:rPr>
          <w:rFonts w:asciiTheme="minorHAnsi" w:hAnsiTheme="minorHAnsi" w:cstheme="minorHAnsi"/>
          <w:b/>
          <w:w w:val="85"/>
          <w:sz w:val="24"/>
          <w:szCs w:val="24"/>
        </w:rPr>
        <w:t xml:space="preserve"> d</w:t>
      </w:r>
      <w:r w:rsidR="00BD07F1" w:rsidRPr="00D866E6">
        <w:rPr>
          <w:rFonts w:asciiTheme="minorHAnsi" w:hAnsiTheme="minorHAnsi" w:cstheme="minorHAnsi"/>
          <w:b/>
          <w:w w:val="85"/>
          <w:sz w:val="24"/>
          <w:szCs w:val="24"/>
        </w:rPr>
        <w:t>as/</w:t>
      </w:r>
      <w:r w:rsidR="004400CD" w:rsidRPr="00D866E6">
        <w:rPr>
          <w:rFonts w:asciiTheme="minorHAnsi" w:hAnsiTheme="minorHAnsi" w:cstheme="minorHAnsi"/>
          <w:b/>
          <w:w w:val="85"/>
          <w:sz w:val="24"/>
          <w:szCs w:val="24"/>
        </w:rPr>
        <w:t>os</w:t>
      </w:r>
    </w:p>
    <w:p w14:paraId="307BD603" w14:textId="58F623E9" w:rsidR="00303469" w:rsidRPr="00D866E6" w:rsidRDefault="00C46F97" w:rsidP="00C46F97">
      <w:pPr>
        <w:jc w:val="center"/>
        <w:rPr>
          <w:rFonts w:asciiTheme="minorHAnsi" w:hAnsiTheme="minorHAnsi" w:cstheme="minorHAnsi"/>
          <w:b/>
          <w:sz w:val="24"/>
          <w:szCs w:val="24"/>
        </w:rPr>
      </w:pPr>
      <w:r w:rsidRPr="00D866E6">
        <w:rPr>
          <w:rFonts w:asciiTheme="minorHAnsi" w:hAnsiTheme="minorHAnsi" w:cstheme="minorHAnsi"/>
          <w:b/>
          <w:w w:val="85"/>
          <w:sz w:val="24"/>
          <w:szCs w:val="24"/>
        </w:rPr>
        <w:t>Estudantes</w:t>
      </w:r>
      <w:r w:rsidRPr="00D866E6">
        <w:rPr>
          <w:rFonts w:asciiTheme="minorHAnsi" w:hAnsiTheme="minorHAnsi" w:cstheme="minorHAnsi"/>
          <w:b/>
          <w:spacing w:val="2"/>
          <w:w w:val="85"/>
          <w:sz w:val="24"/>
          <w:szCs w:val="24"/>
        </w:rPr>
        <w:t xml:space="preserve"> </w:t>
      </w:r>
      <w:r w:rsidRPr="00D866E6">
        <w:rPr>
          <w:rFonts w:asciiTheme="minorHAnsi" w:hAnsiTheme="minorHAnsi" w:cstheme="minorHAnsi"/>
          <w:b/>
          <w:w w:val="85"/>
          <w:sz w:val="24"/>
          <w:szCs w:val="24"/>
        </w:rPr>
        <w:t>dos</w:t>
      </w:r>
      <w:r w:rsidRPr="00D866E6">
        <w:rPr>
          <w:rFonts w:asciiTheme="minorHAnsi" w:hAnsiTheme="minorHAnsi" w:cstheme="minorHAnsi"/>
          <w:b/>
          <w:spacing w:val="1"/>
          <w:w w:val="85"/>
          <w:sz w:val="24"/>
          <w:szCs w:val="24"/>
        </w:rPr>
        <w:t xml:space="preserve"> </w:t>
      </w:r>
      <w:r w:rsidRPr="00D866E6">
        <w:rPr>
          <w:rFonts w:asciiTheme="minorHAnsi" w:hAnsiTheme="minorHAnsi" w:cstheme="minorHAnsi"/>
          <w:b/>
          <w:w w:val="85"/>
          <w:sz w:val="24"/>
          <w:szCs w:val="24"/>
        </w:rPr>
        <w:t>Cursos</w:t>
      </w:r>
      <w:r w:rsidRPr="00D866E6">
        <w:rPr>
          <w:rFonts w:asciiTheme="minorHAnsi" w:hAnsiTheme="minorHAnsi" w:cstheme="minorHAnsi"/>
          <w:b/>
          <w:spacing w:val="-7"/>
          <w:w w:val="85"/>
          <w:sz w:val="24"/>
          <w:szCs w:val="24"/>
        </w:rPr>
        <w:t xml:space="preserve"> </w:t>
      </w:r>
      <w:r w:rsidRPr="00D866E6">
        <w:rPr>
          <w:rFonts w:asciiTheme="minorHAnsi" w:hAnsiTheme="minorHAnsi" w:cstheme="minorHAnsi"/>
          <w:b/>
          <w:w w:val="85"/>
          <w:sz w:val="24"/>
          <w:szCs w:val="24"/>
        </w:rPr>
        <w:t>Técnicos</w:t>
      </w:r>
      <w:r w:rsidRPr="00D866E6">
        <w:rPr>
          <w:rFonts w:asciiTheme="minorHAnsi" w:hAnsiTheme="minorHAnsi" w:cstheme="minorHAnsi"/>
          <w:b/>
          <w:spacing w:val="2"/>
          <w:w w:val="85"/>
          <w:sz w:val="24"/>
          <w:szCs w:val="24"/>
        </w:rPr>
        <w:t xml:space="preserve"> </w:t>
      </w:r>
      <w:r w:rsidRPr="00D866E6">
        <w:rPr>
          <w:rFonts w:asciiTheme="minorHAnsi" w:hAnsiTheme="minorHAnsi" w:cstheme="minorHAnsi"/>
          <w:b/>
          <w:w w:val="85"/>
          <w:sz w:val="24"/>
          <w:szCs w:val="24"/>
        </w:rPr>
        <w:t>na</w:t>
      </w:r>
      <w:r w:rsidRPr="00D866E6">
        <w:rPr>
          <w:rFonts w:asciiTheme="minorHAnsi" w:hAnsiTheme="minorHAnsi" w:cstheme="minorHAnsi"/>
          <w:b/>
          <w:spacing w:val="1"/>
          <w:w w:val="85"/>
          <w:sz w:val="24"/>
          <w:szCs w:val="24"/>
        </w:rPr>
        <w:t xml:space="preserve"> </w:t>
      </w:r>
      <w:r w:rsidRPr="00D866E6">
        <w:rPr>
          <w:rFonts w:asciiTheme="minorHAnsi" w:hAnsiTheme="minorHAnsi" w:cstheme="minorHAnsi"/>
          <w:b/>
          <w:w w:val="85"/>
          <w:sz w:val="24"/>
          <w:szCs w:val="24"/>
        </w:rPr>
        <w:t>Forma</w:t>
      </w:r>
      <w:r w:rsidRPr="00D866E6">
        <w:rPr>
          <w:rFonts w:asciiTheme="minorHAnsi" w:hAnsiTheme="minorHAnsi" w:cstheme="minorHAnsi"/>
          <w:b/>
          <w:spacing w:val="2"/>
          <w:w w:val="85"/>
          <w:sz w:val="24"/>
          <w:szCs w:val="24"/>
        </w:rPr>
        <w:t xml:space="preserve"> </w:t>
      </w:r>
      <w:r w:rsidRPr="00D866E6">
        <w:rPr>
          <w:rFonts w:asciiTheme="minorHAnsi" w:hAnsiTheme="minorHAnsi" w:cstheme="minorHAnsi"/>
          <w:b/>
          <w:w w:val="85"/>
          <w:sz w:val="24"/>
          <w:szCs w:val="24"/>
        </w:rPr>
        <w:t>Subsequente</w:t>
      </w:r>
    </w:p>
    <w:p w14:paraId="4D8BB5AA" w14:textId="0FEA4E0C" w:rsidR="00C46F97" w:rsidRPr="00D866E6" w:rsidRDefault="008362DB" w:rsidP="00C46F97">
      <w:pPr>
        <w:pStyle w:val="Corpodetexto"/>
        <w:spacing w:before="120"/>
        <w:ind w:left="0"/>
        <w:jc w:val="both"/>
        <w:rPr>
          <w:rFonts w:asciiTheme="minorHAnsi" w:hAnsiTheme="minorHAnsi" w:cstheme="minorHAnsi"/>
          <w:spacing w:val="-41"/>
          <w:w w:val="90"/>
          <w:sz w:val="24"/>
          <w:szCs w:val="24"/>
        </w:rPr>
      </w:pPr>
      <w:r w:rsidRPr="00D866E6">
        <w:rPr>
          <w:rFonts w:asciiTheme="minorHAnsi" w:hAnsiTheme="minorHAnsi" w:cstheme="minorHAnsi"/>
          <w:w w:val="90"/>
          <w:sz w:val="24"/>
          <w:szCs w:val="24"/>
        </w:rPr>
        <w:t>Art. 27</w:t>
      </w:r>
      <w:r w:rsidR="00C46F97" w:rsidRPr="00D866E6">
        <w:rPr>
          <w:rFonts w:asciiTheme="minorHAnsi" w:hAnsiTheme="minorHAnsi" w:cstheme="minorHAnsi"/>
          <w:w w:val="90"/>
          <w:sz w:val="24"/>
          <w:szCs w:val="24"/>
        </w:rPr>
        <w:t xml:space="preserve">  </w:t>
      </w:r>
      <w:r w:rsidRPr="00D866E6">
        <w:rPr>
          <w:rFonts w:asciiTheme="minorHAnsi" w:hAnsiTheme="minorHAnsi" w:cstheme="minorHAnsi"/>
          <w:w w:val="90"/>
          <w:sz w:val="24"/>
          <w:szCs w:val="24"/>
        </w:rPr>
        <w:t xml:space="preserve">Para efeito de registro dos resultados da avaliação, cada período letivo será dividido em 02 </w:t>
      </w:r>
      <w:r w:rsidR="00064B2C" w:rsidRPr="00D866E6">
        <w:rPr>
          <w:rFonts w:asciiTheme="minorHAnsi" w:hAnsiTheme="minorHAnsi" w:cstheme="minorHAnsi"/>
          <w:w w:val="90"/>
          <w:sz w:val="24"/>
          <w:szCs w:val="24"/>
        </w:rPr>
        <w:t xml:space="preserve">(duas) </w:t>
      </w:r>
      <w:r w:rsidRPr="00D866E6">
        <w:rPr>
          <w:rFonts w:asciiTheme="minorHAnsi" w:hAnsiTheme="minorHAnsi" w:cstheme="minorHAnsi"/>
          <w:w w:val="90"/>
          <w:sz w:val="24"/>
          <w:szCs w:val="24"/>
        </w:rPr>
        <w:t>etapas.</w:t>
      </w:r>
      <w:r w:rsidRPr="00D866E6">
        <w:rPr>
          <w:rFonts w:asciiTheme="minorHAnsi" w:hAnsiTheme="minorHAnsi" w:cstheme="minorHAnsi"/>
          <w:spacing w:val="-41"/>
          <w:w w:val="90"/>
          <w:sz w:val="24"/>
          <w:szCs w:val="24"/>
        </w:rPr>
        <w:t xml:space="preserve"> </w:t>
      </w:r>
    </w:p>
    <w:p w14:paraId="19CDF162" w14:textId="31955CA1" w:rsidR="00303469" w:rsidRPr="00D866E6" w:rsidRDefault="008362DB" w:rsidP="00C46F97">
      <w:pPr>
        <w:pStyle w:val="Corpodetexto"/>
        <w:spacing w:before="120"/>
        <w:ind w:left="0"/>
        <w:jc w:val="both"/>
        <w:rPr>
          <w:rFonts w:asciiTheme="minorHAnsi" w:hAnsiTheme="minorHAnsi" w:cstheme="minorHAnsi"/>
          <w:sz w:val="24"/>
          <w:szCs w:val="24"/>
        </w:rPr>
      </w:pPr>
      <w:r w:rsidRPr="00D866E6">
        <w:rPr>
          <w:rFonts w:asciiTheme="minorHAnsi" w:hAnsiTheme="minorHAnsi" w:cstheme="minorHAnsi"/>
          <w:w w:val="90"/>
          <w:sz w:val="24"/>
          <w:szCs w:val="24"/>
        </w:rPr>
        <w:t>Art. 28</w:t>
      </w:r>
      <w:r w:rsidR="00C46F97" w:rsidRPr="00D866E6">
        <w:rPr>
          <w:rFonts w:asciiTheme="minorHAnsi" w:hAnsiTheme="minorHAnsi" w:cstheme="minorHAnsi"/>
          <w:w w:val="90"/>
          <w:sz w:val="24"/>
          <w:szCs w:val="24"/>
        </w:rPr>
        <w:t xml:space="preserve">  </w:t>
      </w:r>
      <w:r w:rsidRPr="00D866E6">
        <w:rPr>
          <w:rFonts w:asciiTheme="minorHAnsi" w:hAnsiTheme="minorHAnsi" w:cstheme="minorHAnsi"/>
          <w:w w:val="90"/>
          <w:sz w:val="24"/>
          <w:szCs w:val="24"/>
        </w:rPr>
        <w:t>Em cada uma das etapas serão atribuídas, por disciplina, notas de 0 (zero) a 10(dez), admitindo-se</w:t>
      </w:r>
      <w:r w:rsidR="00C367BE" w:rsidRPr="00D866E6">
        <w:rPr>
          <w:rFonts w:asciiTheme="minorHAnsi" w:hAnsiTheme="minorHAnsi" w:cstheme="minorHAnsi"/>
          <w:w w:val="90"/>
          <w:sz w:val="24"/>
          <w:szCs w:val="24"/>
        </w:rPr>
        <w:t xml:space="preserve"> </w:t>
      </w:r>
      <w:r w:rsidRPr="00D866E6">
        <w:rPr>
          <w:rFonts w:asciiTheme="minorHAnsi" w:hAnsiTheme="minorHAnsi" w:cstheme="minorHAnsi"/>
          <w:spacing w:val="-41"/>
          <w:w w:val="90"/>
          <w:sz w:val="24"/>
          <w:szCs w:val="24"/>
        </w:rPr>
        <w:t xml:space="preserve"> </w:t>
      </w:r>
      <w:r w:rsidRPr="00D866E6">
        <w:rPr>
          <w:rFonts w:asciiTheme="minorHAnsi" w:hAnsiTheme="minorHAnsi" w:cstheme="minorHAnsi"/>
          <w:sz w:val="24"/>
          <w:szCs w:val="24"/>
        </w:rPr>
        <w:t>intervalos</w:t>
      </w:r>
      <w:r w:rsidRPr="00D866E6">
        <w:rPr>
          <w:rFonts w:asciiTheme="minorHAnsi" w:hAnsiTheme="minorHAnsi" w:cstheme="minorHAnsi"/>
          <w:spacing w:val="-17"/>
          <w:sz w:val="24"/>
          <w:szCs w:val="24"/>
        </w:rPr>
        <w:t xml:space="preserve"> </w:t>
      </w:r>
      <w:r w:rsidRPr="00D866E6">
        <w:rPr>
          <w:rFonts w:asciiTheme="minorHAnsi" w:hAnsiTheme="minorHAnsi" w:cstheme="minorHAnsi"/>
          <w:sz w:val="24"/>
          <w:szCs w:val="24"/>
        </w:rPr>
        <w:t>de</w:t>
      </w:r>
      <w:r w:rsidRPr="00D866E6">
        <w:rPr>
          <w:rFonts w:asciiTheme="minorHAnsi" w:hAnsiTheme="minorHAnsi" w:cstheme="minorHAnsi"/>
          <w:spacing w:val="-17"/>
          <w:sz w:val="24"/>
          <w:szCs w:val="24"/>
        </w:rPr>
        <w:t xml:space="preserve"> </w:t>
      </w:r>
      <w:r w:rsidRPr="00D866E6">
        <w:rPr>
          <w:rFonts w:asciiTheme="minorHAnsi" w:hAnsiTheme="minorHAnsi" w:cstheme="minorHAnsi"/>
          <w:sz w:val="24"/>
          <w:szCs w:val="24"/>
        </w:rPr>
        <w:t>0,1</w:t>
      </w:r>
      <w:r w:rsidR="00C367BE" w:rsidRPr="00D866E6">
        <w:rPr>
          <w:rFonts w:asciiTheme="minorHAnsi" w:hAnsiTheme="minorHAnsi" w:cstheme="minorHAnsi"/>
          <w:sz w:val="24"/>
          <w:szCs w:val="24"/>
        </w:rPr>
        <w:t>(um décimo)</w:t>
      </w:r>
      <w:r w:rsidR="00D61A7E" w:rsidRPr="00D866E6">
        <w:rPr>
          <w:rFonts w:asciiTheme="minorHAnsi" w:hAnsiTheme="minorHAnsi" w:cstheme="minorHAnsi"/>
          <w:spacing w:val="-17"/>
          <w:sz w:val="24"/>
          <w:szCs w:val="24"/>
        </w:rPr>
        <w:t xml:space="preserve"> pontual </w:t>
      </w:r>
      <w:r w:rsidRPr="00D866E6">
        <w:rPr>
          <w:rFonts w:asciiTheme="minorHAnsi" w:hAnsiTheme="minorHAnsi" w:cstheme="minorHAnsi"/>
          <w:sz w:val="24"/>
          <w:szCs w:val="24"/>
        </w:rPr>
        <w:t>com</w:t>
      </w:r>
      <w:r w:rsidRPr="00D866E6">
        <w:rPr>
          <w:rFonts w:asciiTheme="minorHAnsi" w:hAnsiTheme="minorHAnsi" w:cstheme="minorHAnsi"/>
          <w:spacing w:val="-17"/>
          <w:sz w:val="24"/>
          <w:szCs w:val="24"/>
        </w:rPr>
        <w:t xml:space="preserve"> </w:t>
      </w:r>
      <w:r w:rsidRPr="00D866E6">
        <w:rPr>
          <w:rFonts w:asciiTheme="minorHAnsi" w:hAnsiTheme="minorHAnsi" w:cstheme="minorHAnsi"/>
          <w:sz w:val="24"/>
          <w:szCs w:val="24"/>
        </w:rPr>
        <w:t>aproximação</w:t>
      </w:r>
      <w:r w:rsidRPr="00D866E6">
        <w:rPr>
          <w:rFonts w:asciiTheme="minorHAnsi" w:hAnsiTheme="minorHAnsi" w:cstheme="minorHAnsi"/>
          <w:spacing w:val="-17"/>
          <w:sz w:val="24"/>
          <w:szCs w:val="24"/>
        </w:rPr>
        <w:t xml:space="preserve"> </w:t>
      </w:r>
      <w:r w:rsidRPr="00D866E6">
        <w:rPr>
          <w:rFonts w:asciiTheme="minorHAnsi" w:hAnsiTheme="minorHAnsi" w:cstheme="minorHAnsi"/>
          <w:sz w:val="24"/>
          <w:szCs w:val="24"/>
        </w:rPr>
        <w:t>para</w:t>
      </w:r>
      <w:r w:rsidRPr="00D866E6">
        <w:rPr>
          <w:rFonts w:asciiTheme="minorHAnsi" w:hAnsiTheme="minorHAnsi" w:cstheme="minorHAnsi"/>
          <w:spacing w:val="-17"/>
          <w:sz w:val="24"/>
          <w:szCs w:val="24"/>
        </w:rPr>
        <w:t xml:space="preserve"> </w:t>
      </w:r>
      <w:r w:rsidRPr="00D866E6">
        <w:rPr>
          <w:rFonts w:asciiTheme="minorHAnsi" w:hAnsiTheme="minorHAnsi" w:cstheme="minorHAnsi"/>
          <w:sz w:val="24"/>
          <w:szCs w:val="24"/>
        </w:rPr>
        <w:t>mais.</w:t>
      </w:r>
    </w:p>
    <w:p w14:paraId="0CB1EA3D" w14:textId="75562875" w:rsidR="00303469" w:rsidRPr="00D866E6" w:rsidRDefault="008362DB" w:rsidP="00C46F97">
      <w:pPr>
        <w:pStyle w:val="Corpodetexto"/>
        <w:spacing w:before="120"/>
        <w:ind w:left="0"/>
        <w:jc w:val="both"/>
        <w:rPr>
          <w:rFonts w:asciiTheme="minorHAnsi" w:hAnsiTheme="minorHAnsi" w:cstheme="minorHAnsi"/>
          <w:sz w:val="24"/>
          <w:szCs w:val="24"/>
        </w:rPr>
      </w:pPr>
      <w:r w:rsidRPr="00D866E6">
        <w:rPr>
          <w:rFonts w:asciiTheme="minorHAnsi" w:hAnsiTheme="minorHAnsi" w:cstheme="minorHAnsi"/>
          <w:spacing w:val="-1"/>
          <w:w w:val="95"/>
          <w:sz w:val="24"/>
          <w:szCs w:val="24"/>
        </w:rPr>
        <w:t>Art.</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spacing w:val="-1"/>
          <w:w w:val="95"/>
          <w:sz w:val="24"/>
          <w:szCs w:val="24"/>
        </w:rPr>
        <w:t>29</w:t>
      </w:r>
      <w:r w:rsidRPr="00D866E6">
        <w:rPr>
          <w:rFonts w:asciiTheme="minorHAnsi" w:hAnsiTheme="minorHAnsi" w:cstheme="minorHAnsi"/>
          <w:spacing w:val="-12"/>
          <w:w w:val="95"/>
          <w:sz w:val="24"/>
          <w:szCs w:val="24"/>
        </w:rPr>
        <w:t xml:space="preserve"> </w:t>
      </w:r>
      <w:r w:rsidR="00EF02A3" w:rsidRPr="00D866E6">
        <w:rPr>
          <w:rFonts w:asciiTheme="minorHAnsi" w:hAnsiTheme="minorHAnsi" w:cstheme="minorHAnsi"/>
          <w:spacing w:val="-1"/>
          <w:w w:val="95"/>
          <w:sz w:val="24"/>
          <w:szCs w:val="24"/>
        </w:rPr>
        <w:t xml:space="preserve"> A</w:t>
      </w:r>
      <w:r w:rsidRPr="00D866E6">
        <w:rPr>
          <w:rFonts w:asciiTheme="minorHAnsi" w:hAnsiTheme="minorHAnsi" w:cstheme="minorHAnsi"/>
          <w:spacing w:val="-1"/>
          <w:w w:val="95"/>
          <w:sz w:val="24"/>
          <w:szCs w:val="24"/>
        </w:rPr>
        <w:t>s</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notas</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mencionadas</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no</w:t>
      </w:r>
      <w:r w:rsidRPr="00D866E6">
        <w:rPr>
          <w:rFonts w:asciiTheme="minorHAnsi" w:hAnsiTheme="minorHAnsi" w:cstheme="minorHAnsi"/>
          <w:spacing w:val="-12"/>
          <w:w w:val="95"/>
          <w:sz w:val="24"/>
          <w:szCs w:val="24"/>
        </w:rPr>
        <w:t xml:space="preserve"> </w:t>
      </w:r>
      <w:r w:rsidR="00C46F97" w:rsidRPr="00D866E6">
        <w:rPr>
          <w:rFonts w:asciiTheme="minorHAnsi" w:hAnsiTheme="minorHAnsi" w:cstheme="minorHAnsi"/>
          <w:w w:val="95"/>
          <w:sz w:val="24"/>
          <w:szCs w:val="24"/>
        </w:rPr>
        <w:t>a</w:t>
      </w:r>
      <w:r w:rsidRPr="00D866E6">
        <w:rPr>
          <w:rFonts w:asciiTheme="minorHAnsi" w:hAnsiTheme="minorHAnsi" w:cstheme="minorHAnsi"/>
          <w:w w:val="95"/>
          <w:sz w:val="24"/>
          <w:szCs w:val="24"/>
        </w:rPr>
        <w:t>rt.</w:t>
      </w:r>
      <w:r w:rsidRPr="00D866E6">
        <w:rPr>
          <w:rFonts w:asciiTheme="minorHAnsi" w:hAnsiTheme="minorHAnsi" w:cstheme="minorHAnsi"/>
          <w:spacing w:val="-13"/>
          <w:w w:val="95"/>
          <w:sz w:val="24"/>
          <w:szCs w:val="24"/>
        </w:rPr>
        <w:t xml:space="preserve"> </w:t>
      </w:r>
      <w:r w:rsidR="00C46F97" w:rsidRPr="00D866E6">
        <w:rPr>
          <w:rFonts w:asciiTheme="minorHAnsi" w:hAnsiTheme="minorHAnsi" w:cstheme="minorHAnsi"/>
          <w:spacing w:val="-13"/>
          <w:w w:val="95"/>
          <w:sz w:val="24"/>
          <w:szCs w:val="24"/>
          <w:shd w:val="clear" w:color="auto" w:fill="FFFF00"/>
        </w:rPr>
        <w:t>28 desta seção</w:t>
      </w:r>
      <w:r w:rsidR="00C46F97"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serão</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embasadas</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nos</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registros</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das</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aprendizagens</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dos</w:t>
      </w:r>
      <w:r w:rsidR="00C367BE" w:rsidRPr="00D866E6">
        <w:rPr>
          <w:rFonts w:asciiTheme="minorHAnsi" w:hAnsiTheme="minorHAnsi" w:cstheme="minorHAnsi"/>
          <w:w w:val="95"/>
          <w:sz w:val="24"/>
          <w:szCs w:val="24"/>
        </w:rPr>
        <w:t>/as</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estudan</w:t>
      </w:r>
      <w:r w:rsidR="00C367BE" w:rsidRPr="00D866E6">
        <w:rPr>
          <w:rFonts w:asciiTheme="minorHAnsi" w:hAnsiTheme="minorHAnsi" w:cstheme="minorHAnsi"/>
          <w:w w:val="95"/>
          <w:sz w:val="24"/>
          <w:szCs w:val="24"/>
        </w:rPr>
        <w:t xml:space="preserve">tes </w:t>
      </w:r>
      <w:r w:rsidRPr="00D866E6">
        <w:rPr>
          <w:rFonts w:asciiTheme="minorHAnsi" w:hAnsiTheme="minorHAnsi" w:cstheme="minorHAnsi"/>
          <w:w w:val="90"/>
          <w:sz w:val="24"/>
          <w:szCs w:val="24"/>
        </w:rPr>
        <w:t>e</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na</w:t>
      </w:r>
      <w:r w:rsidRPr="00D866E6">
        <w:rPr>
          <w:rFonts w:asciiTheme="minorHAnsi" w:hAnsiTheme="minorHAnsi" w:cstheme="minorHAnsi"/>
          <w:spacing w:val="3"/>
          <w:w w:val="90"/>
          <w:sz w:val="24"/>
          <w:szCs w:val="24"/>
        </w:rPr>
        <w:t xml:space="preserve"> </w:t>
      </w:r>
      <w:r w:rsidRPr="00D866E6">
        <w:rPr>
          <w:rFonts w:asciiTheme="minorHAnsi" w:hAnsiTheme="minorHAnsi" w:cstheme="minorHAnsi"/>
          <w:w w:val="90"/>
          <w:sz w:val="24"/>
          <w:szCs w:val="24"/>
        </w:rPr>
        <w:t>realização</w:t>
      </w:r>
      <w:r w:rsidRPr="00D866E6">
        <w:rPr>
          <w:rFonts w:asciiTheme="minorHAnsi" w:hAnsiTheme="minorHAnsi" w:cstheme="minorHAnsi"/>
          <w:spacing w:val="3"/>
          <w:w w:val="90"/>
          <w:sz w:val="24"/>
          <w:szCs w:val="24"/>
        </w:rPr>
        <w:t xml:space="preserve"> </w:t>
      </w:r>
      <w:r w:rsidRPr="00D866E6">
        <w:rPr>
          <w:rFonts w:asciiTheme="minorHAnsi" w:hAnsiTheme="minorHAnsi" w:cstheme="minorHAnsi"/>
          <w:w w:val="90"/>
          <w:sz w:val="24"/>
          <w:szCs w:val="24"/>
        </w:rPr>
        <w:t>de,</w:t>
      </w:r>
      <w:r w:rsidRPr="00D866E6">
        <w:rPr>
          <w:rFonts w:asciiTheme="minorHAnsi" w:hAnsiTheme="minorHAnsi" w:cstheme="minorHAnsi"/>
          <w:spacing w:val="3"/>
          <w:w w:val="90"/>
          <w:sz w:val="24"/>
          <w:szCs w:val="24"/>
        </w:rPr>
        <w:t xml:space="preserve"> </w:t>
      </w:r>
      <w:r w:rsidRPr="00D866E6">
        <w:rPr>
          <w:rFonts w:asciiTheme="minorHAnsi" w:hAnsiTheme="minorHAnsi" w:cstheme="minorHAnsi"/>
          <w:w w:val="90"/>
          <w:sz w:val="24"/>
          <w:szCs w:val="24"/>
        </w:rPr>
        <w:t>no</w:t>
      </w:r>
      <w:r w:rsidRPr="00D866E6">
        <w:rPr>
          <w:rFonts w:asciiTheme="minorHAnsi" w:hAnsiTheme="minorHAnsi" w:cstheme="minorHAnsi"/>
          <w:spacing w:val="3"/>
          <w:w w:val="90"/>
          <w:sz w:val="24"/>
          <w:szCs w:val="24"/>
        </w:rPr>
        <w:t xml:space="preserve"> </w:t>
      </w:r>
      <w:r w:rsidRPr="00D866E6">
        <w:rPr>
          <w:rFonts w:asciiTheme="minorHAnsi" w:hAnsiTheme="minorHAnsi" w:cstheme="minorHAnsi"/>
          <w:w w:val="90"/>
          <w:sz w:val="24"/>
          <w:szCs w:val="24"/>
        </w:rPr>
        <w:t>mínimo,</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um</w:t>
      </w:r>
      <w:r w:rsidRPr="00D866E6">
        <w:rPr>
          <w:rFonts w:asciiTheme="minorHAnsi" w:hAnsiTheme="minorHAnsi" w:cstheme="minorHAnsi"/>
          <w:spacing w:val="3"/>
          <w:w w:val="90"/>
          <w:sz w:val="24"/>
          <w:szCs w:val="24"/>
        </w:rPr>
        <w:t xml:space="preserve"> </w:t>
      </w:r>
      <w:r w:rsidRPr="00D866E6">
        <w:rPr>
          <w:rFonts w:asciiTheme="minorHAnsi" w:hAnsiTheme="minorHAnsi" w:cstheme="minorHAnsi"/>
          <w:w w:val="90"/>
          <w:sz w:val="24"/>
          <w:szCs w:val="24"/>
        </w:rPr>
        <w:t>instrumento</w:t>
      </w:r>
      <w:r w:rsidRPr="00D866E6">
        <w:rPr>
          <w:rFonts w:asciiTheme="minorHAnsi" w:hAnsiTheme="minorHAnsi" w:cstheme="minorHAnsi"/>
          <w:spacing w:val="3"/>
          <w:w w:val="90"/>
          <w:sz w:val="24"/>
          <w:szCs w:val="24"/>
        </w:rPr>
        <w:t xml:space="preserve"> </w:t>
      </w:r>
      <w:r w:rsidRPr="00D866E6">
        <w:rPr>
          <w:rFonts w:asciiTheme="minorHAnsi" w:hAnsiTheme="minorHAnsi" w:cstheme="minorHAnsi"/>
          <w:w w:val="90"/>
          <w:sz w:val="24"/>
          <w:szCs w:val="24"/>
        </w:rPr>
        <w:t>avaliativo,</w:t>
      </w:r>
      <w:r w:rsidRPr="00D866E6">
        <w:rPr>
          <w:rFonts w:asciiTheme="minorHAnsi" w:hAnsiTheme="minorHAnsi" w:cstheme="minorHAnsi"/>
          <w:spacing w:val="3"/>
          <w:w w:val="90"/>
          <w:sz w:val="24"/>
          <w:szCs w:val="24"/>
        </w:rPr>
        <w:t xml:space="preserve"> </w:t>
      </w:r>
      <w:r w:rsidRPr="00D866E6">
        <w:rPr>
          <w:rFonts w:asciiTheme="minorHAnsi" w:hAnsiTheme="minorHAnsi" w:cstheme="minorHAnsi"/>
          <w:w w:val="90"/>
          <w:sz w:val="24"/>
          <w:szCs w:val="24"/>
        </w:rPr>
        <w:t>a</w:t>
      </w:r>
      <w:r w:rsidRPr="00D866E6">
        <w:rPr>
          <w:rFonts w:asciiTheme="minorHAnsi" w:hAnsiTheme="minorHAnsi" w:cstheme="minorHAnsi"/>
          <w:spacing w:val="3"/>
          <w:w w:val="90"/>
          <w:sz w:val="24"/>
          <w:szCs w:val="24"/>
        </w:rPr>
        <w:t xml:space="preserve"> </w:t>
      </w:r>
      <w:r w:rsidRPr="00D866E6">
        <w:rPr>
          <w:rFonts w:asciiTheme="minorHAnsi" w:hAnsiTheme="minorHAnsi" w:cstheme="minorHAnsi"/>
          <w:w w:val="90"/>
          <w:sz w:val="24"/>
          <w:szCs w:val="24"/>
        </w:rPr>
        <w:t>critério</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do</w:t>
      </w:r>
      <w:r w:rsidR="00E70D14" w:rsidRPr="00D866E6">
        <w:rPr>
          <w:rFonts w:asciiTheme="minorHAnsi" w:hAnsiTheme="minorHAnsi" w:cstheme="minorHAnsi"/>
          <w:w w:val="90"/>
          <w:sz w:val="24"/>
          <w:szCs w:val="24"/>
        </w:rPr>
        <w:t>/a</w:t>
      </w:r>
      <w:r w:rsidRPr="00D866E6">
        <w:rPr>
          <w:rFonts w:asciiTheme="minorHAnsi" w:hAnsiTheme="minorHAnsi" w:cstheme="minorHAnsi"/>
          <w:spacing w:val="3"/>
          <w:w w:val="90"/>
          <w:sz w:val="24"/>
          <w:szCs w:val="24"/>
        </w:rPr>
        <w:t xml:space="preserve"> </w:t>
      </w:r>
      <w:r w:rsidRPr="00D866E6">
        <w:rPr>
          <w:rFonts w:asciiTheme="minorHAnsi" w:hAnsiTheme="minorHAnsi" w:cstheme="minorHAnsi"/>
          <w:w w:val="90"/>
          <w:sz w:val="24"/>
          <w:szCs w:val="24"/>
        </w:rPr>
        <w:t>professor</w:t>
      </w:r>
      <w:r w:rsidR="00E70D14" w:rsidRPr="00D866E6">
        <w:rPr>
          <w:rFonts w:asciiTheme="minorHAnsi" w:hAnsiTheme="minorHAnsi" w:cstheme="minorHAnsi"/>
          <w:w w:val="90"/>
          <w:sz w:val="24"/>
          <w:szCs w:val="24"/>
        </w:rPr>
        <w:t>/a</w:t>
      </w:r>
      <w:r w:rsidRPr="00D866E6">
        <w:rPr>
          <w:rFonts w:asciiTheme="minorHAnsi" w:hAnsiTheme="minorHAnsi" w:cstheme="minorHAnsi"/>
          <w:w w:val="90"/>
          <w:sz w:val="24"/>
          <w:szCs w:val="24"/>
        </w:rPr>
        <w:t>,</w:t>
      </w:r>
      <w:r w:rsidRPr="00D866E6">
        <w:rPr>
          <w:rFonts w:asciiTheme="minorHAnsi" w:hAnsiTheme="minorHAnsi" w:cstheme="minorHAnsi"/>
          <w:spacing w:val="3"/>
          <w:w w:val="90"/>
          <w:sz w:val="24"/>
          <w:szCs w:val="24"/>
        </w:rPr>
        <w:t xml:space="preserve"> </w:t>
      </w:r>
      <w:r w:rsidRPr="00D866E6">
        <w:rPr>
          <w:rFonts w:asciiTheme="minorHAnsi" w:hAnsiTheme="minorHAnsi" w:cstheme="minorHAnsi"/>
          <w:w w:val="90"/>
          <w:sz w:val="24"/>
          <w:szCs w:val="24"/>
        </w:rPr>
        <w:t>devendo</w:t>
      </w:r>
      <w:r w:rsidRPr="00D866E6">
        <w:rPr>
          <w:rFonts w:asciiTheme="minorHAnsi" w:hAnsiTheme="minorHAnsi" w:cstheme="minorHAnsi"/>
          <w:spacing w:val="3"/>
          <w:w w:val="90"/>
          <w:sz w:val="24"/>
          <w:szCs w:val="24"/>
        </w:rPr>
        <w:t xml:space="preserve"> </w:t>
      </w:r>
      <w:r w:rsidRPr="00D866E6">
        <w:rPr>
          <w:rFonts w:asciiTheme="minorHAnsi" w:hAnsiTheme="minorHAnsi" w:cstheme="minorHAnsi"/>
          <w:w w:val="90"/>
          <w:sz w:val="24"/>
          <w:szCs w:val="24"/>
        </w:rPr>
        <w:t>estar</w:t>
      </w:r>
      <w:r w:rsidRPr="00D866E6">
        <w:rPr>
          <w:rFonts w:asciiTheme="minorHAnsi" w:hAnsiTheme="minorHAnsi" w:cstheme="minorHAnsi"/>
          <w:spacing w:val="3"/>
          <w:w w:val="90"/>
          <w:sz w:val="24"/>
          <w:szCs w:val="24"/>
        </w:rPr>
        <w:t xml:space="preserve"> </w:t>
      </w:r>
      <w:r w:rsidRPr="00D866E6">
        <w:rPr>
          <w:rFonts w:asciiTheme="minorHAnsi" w:hAnsiTheme="minorHAnsi" w:cstheme="minorHAnsi"/>
          <w:w w:val="90"/>
          <w:sz w:val="24"/>
          <w:szCs w:val="24"/>
        </w:rPr>
        <w:t>previsto</w:t>
      </w:r>
      <w:r w:rsidRPr="00D866E6">
        <w:rPr>
          <w:rFonts w:asciiTheme="minorHAnsi" w:hAnsiTheme="minorHAnsi" w:cstheme="minorHAnsi"/>
          <w:spacing w:val="3"/>
          <w:w w:val="90"/>
          <w:sz w:val="24"/>
          <w:szCs w:val="24"/>
        </w:rPr>
        <w:t xml:space="preserve"> </w:t>
      </w:r>
      <w:r w:rsidRPr="00D866E6">
        <w:rPr>
          <w:rFonts w:asciiTheme="minorHAnsi" w:hAnsiTheme="minorHAnsi" w:cstheme="minorHAnsi"/>
          <w:w w:val="90"/>
          <w:sz w:val="24"/>
          <w:szCs w:val="24"/>
        </w:rPr>
        <w:t>no</w:t>
      </w:r>
      <w:r w:rsidRPr="00D866E6">
        <w:rPr>
          <w:rFonts w:asciiTheme="minorHAnsi" w:hAnsiTheme="minorHAnsi" w:cstheme="minorHAnsi"/>
          <w:spacing w:val="1"/>
          <w:w w:val="90"/>
          <w:sz w:val="24"/>
          <w:szCs w:val="24"/>
        </w:rPr>
        <w:t xml:space="preserve"> </w:t>
      </w:r>
      <w:r w:rsidRPr="00D866E6">
        <w:rPr>
          <w:rFonts w:asciiTheme="minorHAnsi" w:hAnsiTheme="minorHAnsi" w:cstheme="minorHAnsi"/>
          <w:sz w:val="24"/>
          <w:szCs w:val="24"/>
        </w:rPr>
        <w:t>plano</w:t>
      </w:r>
      <w:r w:rsidRPr="00D866E6">
        <w:rPr>
          <w:rFonts w:asciiTheme="minorHAnsi" w:hAnsiTheme="minorHAnsi" w:cstheme="minorHAnsi"/>
          <w:spacing w:val="-16"/>
          <w:sz w:val="24"/>
          <w:szCs w:val="24"/>
        </w:rPr>
        <w:t xml:space="preserve"> </w:t>
      </w:r>
      <w:r w:rsidRPr="00D866E6">
        <w:rPr>
          <w:rFonts w:asciiTheme="minorHAnsi" w:hAnsiTheme="minorHAnsi" w:cstheme="minorHAnsi"/>
          <w:sz w:val="24"/>
          <w:szCs w:val="24"/>
        </w:rPr>
        <w:t>de</w:t>
      </w:r>
      <w:r w:rsidRPr="00D866E6">
        <w:rPr>
          <w:rFonts w:asciiTheme="minorHAnsi" w:hAnsiTheme="minorHAnsi" w:cstheme="minorHAnsi"/>
          <w:spacing w:val="-15"/>
          <w:sz w:val="24"/>
          <w:szCs w:val="24"/>
        </w:rPr>
        <w:t xml:space="preserve"> </w:t>
      </w:r>
      <w:r w:rsidRPr="00D866E6">
        <w:rPr>
          <w:rFonts w:asciiTheme="minorHAnsi" w:hAnsiTheme="minorHAnsi" w:cstheme="minorHAnsi"/>
          <w:sz w:val="24"/>
          <w:szCs w:val="24"/>
        </w:rPr>
        <w:t>ensino.</w:t>
      </w:r>
    </w:p>
    <w:p w14:paraId="2073CB07" w14:textId="2ED72221" w:rsidR="00303469" w:rsidRPr="00D866E6" w:rsidRDefault="008362DB" w:rsidP="00C46F97">
      <w:pPr>
        <w:pStyle w:val="Corpodetexto"/>
        <w:spacing w:before="120"/>
        <w:ind w:left="0"/>
        <w:jc w:val="both"/>
        <w:rPr>
          <w:rFonts w:asciiTheme="minorHAnsi" w:hAnsiTheme="minorHAnsi" w:cstheme="minorHAnsi"/>
          <w:sz w:val="24"/>
          <w:szCs w:val="24"/>
        </w:rPr>
      </w:pPr>
      <w:r w:rsidRPr="00D866E6">
        <w:rPr>
          <w:rFonts w:asciiTheme="minorHAnsi" w:hAnsiTheme="minorHAnsi" w:cstheme="minorHAnsi"/>
          <w:w w:val="90"/>
          <w:sz w:val="24"/>
          <w:szCs w:val="24"/>
        </w:rPr>
        <w:t>Art. 30</w:t>
      </w:r>
      <w:r w:rsidR="00C46F97" w:rsidRPr="00D866E6">
        <w:rPr>
          <w:rFonts w:asciiTheme="minorHAnsi" w:hAnsiTheme="minorHAnsi" w:cstheme="minorHAnsi"/>
          <w:w w:val="90"/>
          <w:sz w:val="24"/>
          <w:szCs w:val="24"/>
        </w:rPr>
        <w:t xml:space="preserve">  </w:t>
      </w:r>
      <w:r w:rsidRPr="00D866E6">
        <w:rPr>
          <w:rFonts w:asciiTheme="minorHAnsi" w:hAnsiTheme="minorHAnsi" w:cstheme="minorHAnsi"/>
          <w:w w:val="90"/>
          <w:sz w:val="24"/>
          <w:szCs w:val="24"/>
        </w:rPr>
        <w:t>Será considerad</w:t>
      </w:r>
      <w:r w:rsidR="00E70D14" w:rsidRPr="00D866E6">
        <w:rPr>
          <w:rFonts w:asciiTheme="minorHAnsi" w:hAnsiTheme="minorHAnsi" w:cstheme="minorHAnsi"/>
          <w:w w:val="90"/>
          <w:sz w:val="24"/>
          <w:szCs w:val="24"/>
        </w:rPr>
        <w:t>a/</w:t>
      </w:r>
      <w:r w:rsidRPr="00D866E6">
        <w:rPr>
          <w:rFonts w:asciiTheme="minorHAnsi" w:hAnsiTheme="minorHAnsi" w:cstheme="minorHAnsi"/>
          <w:w w:val="90"/>
          <w:sz w:val="24"/>
          <w:szCs w:val="24"/>
        </w:rPr>
        <w:t>o aprovad</w:t>
      </w:r>
      <w:r w:rsidR="00E70D14" w:rsidRPr="00D866E6">
        <w:rPr>
          <w:rFonts w:asciiTheme="minorHAnsi" w:hAnsiTheme="minorHAnsi" w:cstheme="minorHAnsi"/>
          <w:w w:val="90"/>
          <w:sz w:val="24"/>
          <w:szCs w:val="24"/>
        </w:rPr>
        <w:t>a/</w:t>
      </w:r>
      <w:r w:rsidRPr="00D866E6">
        <w:rPr>
          <w:rFonts w:asciiTheme="minorHAnsi" w:hAnsiTheme="minorHAnsi" w:cstheme="minorHAnsi"/>
          <w:w w:val="90"/>
          <w:sz w:val="24"/>
          <w:szCs w:val="24"/>
        </w:rPr>
        <w:t xml:space="preserve">o </w:t>
      </w:r>
      <w:r w:rsidR="00E70D14" w:rsidRPr="00D866E6">
        <w:rPr>
          <w:rFonts w:asciiTheme="minorHAnsi" w:hAnsiTheme="minorHAnsi" w:cstheme="minorHAnsi"/>
          <w:w w:val="90"/>
          <w:sz w:val="24"/>
          <w:szCs w:val="24"/>
        </w:rPr>
        <w:t>a/</w:t>
      </w:r>
      <w:r w:rsidRPr="00D866E6">
        <w:rPr>
          <w:rFonts w:asciiTheme="minorHAnsi" w:hAnsiTheme="minorHAnsi" w:cstheme="minorHAnsi"/>
          <w:w w:val="90"/>
          <w:sz w:val="24"/>
          <w:szCs w:val="24"/>
        </w:rPr>
        <w:t>o estudante que, em cada uma das etapas de cada disciplina, obtiver, no</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 xml:space="preserve">mínimo, nota 6 (seis) e apresentar percentual de frequência igual ou superior a 75% </w:t>
      </w:r>
      <w:r w:rsidR="00E70D14" w:rsidRPr="00D866E6">
        <w:rPr>
          <w:rFonts w:asciiTheme="minorHAnsi" w:hAnsiTheme="minorHAnsi" w:cstheme="minorHAnsi"/>
          <w:w w:val="90"/>
          <w:sz w:val="24"/>
          <w:szCs w:val="24"/>
        </w:rPr>
        <w:t xml:space="preserve">(setenta e cinco por cento) </w:t>
      </w:r>
      <w:r w:rsidRPr="00D866E6">
        <w:rPr>
          <w:rFonts w:asciiTheme="minorHAnsi" w:hAnsiTheme="minorHAnsi" w:cstheme="minorHAnsi"/>
          <w:w w:val="90"/>
          <w:sz w:val="24"/>
          <w:szCs w:val="24"/>
        </w:rPr>
        <w:t>da carga horária total do</w:t>
      </w:r>
      <w:r w:rsidRPr="00D866E6">
        <w:rPr>
          <w:rFonts w:asciiTheme="minorHAnsi" w:hAnsiTheme="minorHAnsi" w:cstheme="minorHAnsi"/>
          <w:spacing w:val="1"/>
          <w:w w:val="90"/>
          <w:sz w:val="24"/>
          <w:szCs w:val="24"/>
        </w:rPr>
        <w:t xml:space="preserve"> </w:t>
      </w:r>
      <w:r w:rsidRPr="00D866E6">
        <w:rPr>
          <w:rFonts w:asciiTheme="minorHAnsi" w:hAnsiTheme="minorHAnsi" w:cstheme="minorHAnsi"/>
          <w:sz w:val="24"/>
          <w:szCs w:val="24"/>
        </w:rPr>
        <w:t>período</w:t>
      </w:r>
      <w:r w:rsidRPr="00D866E6">
        <w:rPr>
          <w:rFonts w:asciiTheme="minorHAnsi" w:hAnsiTheme="minorHAnsi" w:cstheme="minorHAnsi"/>
          <w:spacing w:val="-16"/>
          <w:sz w:val="24"/>
          <w:szCs w:val="24"/>
        </w:rPr>
        <w:t xml:space="preserve"> </w:t>
      </w:r>
      <w:r w:rsidRPr="00D866E6">
        <w:rPr>
          <w:rFonts w:asciiTheme="minorHAnsi" w:hAnsiTheme="minorHAnsi" w:cstheme="minorHAnsi"/>
          <w:sz w:val="24"/>
          <w:szCs w:val="24"/>
        </w:rPr>
        <w:t>letivo.</w:t>
      </w:r>
    </w:p>
    <w:p w14:paraId="15408D1C" w14:textId="1715B711" w:rsidR="00303469" w:rsidRPr="00D866E6" w:rsidRDefault="008362DB" w:rsidP="00C46F97">
      <w:pPr>
        <w:pStyle w:val="Corpodetexto"/>
        <w:spacing w:before="120"/>
        <w:ind w:left="0"/>
        <w:jc w:val="both"/>
        <w:rPr>
          <w:rFonts w:asciiTheme="minorHAnsi" w:hAnsiTheme="minorHAnsi" w:cstheme="minorHAnsi"/>
          <w:sz w:val="24"/>
          <w:szCs w:val="24"/>
        </w:rPr>
      </w:pPr>
      <w:r w:rsidRPr="00D866E6">
        <w:rPr>
          <w:rFonts w:asciiTheme="minorHAnsi" w:hAnsiTheme="minorHAnsi" w:cstheme="minorHAnsi"/>
          <w:w w:val="90"/>
          <w:sz w:val="24"/>
          <w:szCs w:val="24"/>
        </w:rPr>
        <w:t>Art.</w:t>
      </w:r>
      <w:r w:rsidRPr="00D866E6">
        <w:rPr>
          <w:rFonts w:asciiTheme="minorHAnsi" w:hAnsiTheme="minorHAnsi" w:cstheme="minorHAnsi"/>
          <w:spacing w:val="3"/>
          <w:w w:val="90"/>
          <w:sz w:val="24"/>
          <w:szCs w:val="24"/>
        </w:rPr>
        <w:t xml:space="preserve"> </w:t>
      </w:r>
      <w:r w:rsidRPr="00D866E6">
        <w:rPr>
          <w:rFonts w:asciiTheme="minorHAnsi" w:hAnsiTheme="minorHAnsi" w:cstheme="minorHAnsi"/>
          <w:w w:val="90"/>
          <w:sz w:val="24"/>
          <w:szCs w:val="24"/>
        </w:rPr>
        <w:t>31</w:t>
      </w:r>
      <w:r w:rsidR="00C46F97" w:rsidRPr="00D866E6">
        <w:rPr>
          <w:rFonts w:asciiTheme="minorHAnsi" w:hAnsiTheme="minorHAnsi" w:cstheme="minorHAnsi"/>
          <w:spacing w:val="4"/>
          <w:w w:val="90"/>
          <w:sz w:val="24"/>
          <w:szCs w:val="24"/>
        </w:rPr>
        <w:t xml:space="preserve">  </w:t>
      </w:r>
      <w:r w:rsidRPr="00D866E6">
        <w:rPr>
          <w:rFonts w:asciiTheme="minorHAnsi" w:hAnsiTheme="minorHAnsi" w:cstheme="minorHAnsi"/>
          <w:w w:val="90"/>
          <w:sz w:val="24"/>
          <w:szCs w:val="24"/>
        </w:rPr>
        <w:t>Será</w:t>
      </w:r>
      <w:r w:rsidRPr="00D866E6">
        <w:rPr>
          <w:rFonts w:asciiTheme="minorHAnsi" w:hAnsiTheme="minorHAnsi" w:cstheme="minorHAnsi"/>
          <w:spacing w:val="4"/>
          <w:w w:val="90"/>
          <w:sz w:val="24"/>
          <w:szCs w:val="24"/>
        </w:rPr>
        <w:t xml:space="preserve"> </w:t>
      </w:r>
      <w:r w:rsidRPr="00D866E6">
        <w:rPr>
          <w:rFonts w:asciiTheme="minorHAnsi" w:hAnsiTheme="minorHAnsi" w:cstheme="minorHAnsi"/>
          <w:w w:val="90"/>
          <w:sz w:val="24"/>
          <w:szCs w:val="24"/>
        </w:rPr>
        <w:t>considerad</w:t>
      </w:r>
      <w:r w:rsidR="00E70D14" w:rsidRPr="00D866E6">
        <w:rPr>
          <w:rFonts w:asciiTheme="minorHAnsi" w:hAnsiTheme="minorHAnsi" w:cstheme="minorHAnsi"/>
          <w:w w:val="90"/>
          <w:sz w:val="24"/>
          <w:szCs w:val="24"/>
        </w:rPr>
        <w:t>a/</w:t>
      </w:r>
      <w:r w:rsidRPr="00D866E6">
        <w:rPr>
          <w:rFonts w:asciiTheme="minorHAnsi" w:hAnsiTheme="minorHAnsi" w:cstheme="minorHAnsi"/>
          <w:w w:val="90"/>
          <w:sz w:val="24"/>
          <w:szCs w:val="24"/>
        </w:rPr>
        <w:t>o</w:t>
      </w:r>
      <w:r w:rsidRPr="00D866E6">
        <w:rPr>
          <w:rFonts w:asciiTheme="minorHAnsi" w:hAnsiTheme="minorHAnsi" w:cstheme="minorHAnsi"/>
          <w:spacing w:val="4"/>
          <w:w w:val="90"/>
          <w:sz w:val="24"/>
          <w:szCs w:val="24"/>
        </w:rPr>
        <w:t xml:space="preserve"> </w:t>
      </w:r>
      <w:r w:rsidRPr="00D866E6">
        <w:rPr>
          <w:rFonts w:asciiTheme="minorHAnsi" w:hAnsiTheme="minorHAnsi" w:cstheme="minorHAnsi"/>
          <w:w w:val="90"/>
          <w:sz w:val="24"/>
          <w:szCs w:val="24"/>
        </w:rPr>
        <w:t>reprovad</w:t>
      </w:r>
      <w:r w:rsidR="00E70D14" w:rsidRPr="00D866E6">
        <w:rPr>
          <w:rFonts w:asciiTheme="minorHAnsi" w:hAnsiTheme="minorHAnsi" w:cstheme="minorHAnsi"/>
          <w:w w:val="90"/>
          <w:sz w:val="24"/>
          <w:szCs w:val="24"/>
        </w:rPr>
        <w:t>a/</w:t>
      </w:r>
      <w:r w:rsidRPr="00D866E6">
        <w:rPr>
          <w:rFonts w:asciiTheme="minorHAnsi" w:hAnsiTheme="minorHAnsi" w:cstheme="minorHAnsi"/>
          <w:w w:val="90"/>
          <w:sz w:val="24"/>
          <w:szCs w:val="24"/>
        </w:rPr>
        <w:t>o</w:t>
      </w:r>
      <w:r w:rsidRPr="00D866E6">
        <w:rPr>
          <w:rFonts w:asciiTheme="minorHAnsi" w:hAnsiTheme="minorHAnsi" w:cstheme="minorHAnsi"/>
          <w:spacing w:val="3"/>
          <w:w w:val="90"/>
          <w:sz w:val="24"/>
          <w:szCs w:val="24"/>
        </w:rPr>
        <w:t xml:space="preserve"> </w:t>
      </w:r>
      <w:r w:rsidR="00E70D14" w:rsidRPr="00D866E6">
        <w:rPr>
          <w:rFonts w:asciiTheme="minorHAnsi" w:hAnsiTheme="minorHAnsi" w:cstheme="minorHAnsi"/>
          <w:spacing w:val="3"/>
          <w:w w:val="90"/>
          <w:sz w:val="24"/>
          <w:szCs w:val="24"/>
        </w:rPr>
        <w:t>a/</w:t>
      </w:r>
      <w:r w:rsidRPr="00D866E6">
        <w:rPr>
          <w:rFonts w:asciiTheme="minorHAnsi" w:hAnsiTheme="minorHAnsi" w:cstheme="minorHAnsi"/>
          <w:w w:val="90"/>
          <w:sz w:val="24"/>
          <w:szCs w:val="24"/>
        </w:rPr>
        <w:t>o</w:t>
      </w:r>
      <w:r w:rsidRPr="00D866E6">
        <w:rPr>
          <w:rFonts w:asciiTheme="minorHAnsi" w:hAnsiTheme="minorHAnsi" w:cstheme="minorHAnsi"/>
          <w:spacing w:val="4"/>
          <w:w w:val="90"/>
          <w:sz w:val="24"/>
          <w:szCs w:val="24"/>
        </w:rPr>
        <w:t xml:space="preserve"> </w:t>
      </w:r>
      <w:r w:rsidRPr="00D866E6">
        <w:rPr>
          <w:rFonts w:asciiTheme="minorHAnsi" w:hAnsiTheme="minorHAnsi" w:cstheme="minorHAnsi"/>
          <w:w w:val="90"/>
          <w:sz w:val="24"/>
          <w:szCs w:val="24"/>
        </w:rPr>
        <w:t>estudante</w:t>
      </w:r>
      <w:r w:rsidRPr="00D866E6">
        <w:rPr>
          <w:rFonts w:asciiTheme="minorHAnsi" w:hAnsiTheme="minorHAnsi" w:cstheme="minorHAnsi"/>
          <w:spacing w:val="4"/>
          <w:w w:val="90"/>
          <w:sz w:val="24"/>
          <w:szCs w:val="24"/>
        </w:rPr>
        <w:t xml:space="preserve"> </w:t>
      </w:r>
      <w:r w:rsidRPr="00D866E6">
        <w:rPr>
          <w:rFonts w:asciiTheme="minorHAnsi" w:hAnsiTheme="minorHAnsi" w:cstheme="minorHAnsi"/>
          <w:w w:val="90"/>
          <w:sz w:val="24"/>
          <w:szCs w:val="24"/>
        </w:rPr>
        <w:t>que</w:t>
      </w:r>
      <w:r w:rsidRPr="00D866E6">
        <w:rPr>
          <w:rFonts w:asciiTheme="minorHAnsi" w:hAnsiTheme="minorHAnsi" w:cstheme="minorHAnsi"/>
          <w:spacing w:val="4"/>
          <w:w w:val="90"/>
          <w:sz w:val="24"/>
          <w:szCs w:val="24"/>
        </w:rPr>
        <w:t xml:space="preserve"> </w:t>
      </w:r>
      <w:r w:rsidRPr="00D866E6">
        <w:rPr>
          <w:rFonts w:asciiTheme="minorHAnsi" w:hAnsiTheme="minorHAnsi" w:cstheme="minorHAnsi"/>
          <w:w w:val="90"/>
          <w:sz w:val="24"/>
          <w:szCs w:val="24"/>
        </w:rPr>
        <w:t>não</w:t>
      </w:r>
      <w:r w:rsidRPr="00D866E6">
        <w:rPr>
          <w:rFonts w:asciiTheme="minorHAnsi" w:hAnsiTheme="minorHAnsi" w:cstheme="minorHAnsi"/>
          <w:spacing w:val="4"/>
          <w:w w:val="90"/>
          <w:sz w:val="24"/>
          <w:szCs w:val="24"/>
        </w:rPr>
        <w:t xml:space="preserve"> </w:t>
      </w:r>
      <w:r w:rsidRPr="00D866E6">
        <w:rPr>
          <w:rFonts w:asciiTheme="minorHAnsi" w:hAnsiTheme="minorHAnsi" w:cstheme="minorHAnsi"/>
          <w:w w:val="90"/>
          <w:sz w:val="24"/>
          <w:szCs w:val="24"/>
        </w:rPr>
        <w:t>obtiver,</w:t>
      </w:r>
      <w:r w:rsidRPr="00D866E6">
        <w:rPr>
          <w:rFonts w:asciiTheme="minorHAnsi" w:hAnsiTheme="minorHAnsi" w:cstheme="minorHAnsi"/>
          <w:spacing w:val="3"/>
          <w:w w:val="90"/>
          <w:sz w:val="24"/>
          <w:szCs w:val="24"/>
        </w:rPr>
        <w:t xml:space="preserve"> </w:t>
      </w:r>
      <w:r w:rsidRPr="00D866E6">
        <w:rPr>
          <w:rFonts w:asciiTheme="minorHAnsi" w:hAnsiTheme="minorHAnsi" w:cstheme="minorHAnsi"/>
          <w:w w:val="90"/>
          <w:sz w:val="24"/>
          <w:szCs w:val="24"/>
        </w:rPr>
        <w:t>no</w:t>
      </w:r>
      <w:r w:rsidRPr="00D866E6">
        <w:rPr>
          <w:rFonts w:asciiTheme="minorHAnsi" w:hAnsiTheme="minorHAnsi" w:cstheme="minorHAnsi"/>
          <w:spacing w:val="4"/>
          <w:w w:val="90"/>
          <w:sz w:val="24"/>
          <w:szCs w:val="24"/>
        </w:rPr>
        <w:t xml:space="preserve"> </w:t>
      </w:r>
      <w:r w:rsidRPr="00D866E6">
        <w:rPr>
          <w:rFonts w:asciiTheme="minorHAnsi" w:hAnsiTheme="minorHAnsi" w:cstheme="minorHAnsi"/>
          <w:w w:val="90"/>
          <w:sz w:val="24"/>
          <w:szCs w:val="24"/>
        </w:rPr>
        <w:t>mínimo,</w:t>
      </w:r>
      <w:r w:rsidRPr="00D866E6">
        <w:rPr>
          <w:rFonts w:asciiTheme="minorHAnsi" w:hAnsiTheme="minorHAnsi" w:cstheme="minorHAnsi"/>
          <w:spacing w:val="4"/>
          <w:w w:val="90"/>
          <w:sz w:val="24"/>
          <w:szCs w:val="24"/>
        </w:rPr>
        <w:t xml:space="preserve"> </w:t>
      </w:r>
      <w:r w:rsidRPr="00D866E6">
        <w:rPr>
          <w:rFonts w:asciiTheme="minorHAnsi" w:hAnsiTheme="minorHAnsi" w:cstheme="minorHAnsi"/>
          <w:w w:val="90"/>
          <w:sz w:val="24"/>
          <w:szCs w:val="24"/>
        </w:rPr>
        <w:t>nota</w:t>
      </w:r>
      <w:r w:rsidRPr="00D866E6">
        <w:rPr>
          <w:rFonts w:asciiTheme="minorHAnsi" w:hAnsiTheme="minorHAnsi" w:cstheme="minorHAnsi"/>
          <w:spacing w:val="4"/>
          <w:w w:val="90"/>
          <w:sz w:val="24"/>
          <w:szCs w:val="24"/>
        </w:rPr>
        <w:t xml:space="preserve"> </w:t>
      </w:r>
      <w:r w:rsidRPr="00D866E6">
        <w:rPr>
          <w:rFonts w:asciiTheme="minorHAnsi" w:hAnsiTheme="minorHAnsi" w:cstheme="minorHAnsi"/>
          <w:w w:val="90"/>
          <w:sz w:val="24"/>
          <w:szCs w:val="24"/>
        </w:rPr>
        <w:t>6</w:t>
      </w:r>
      <w:r w:rsidRPr="00D866E6">
        <w:rPr>
          <w:rFonts w:asciiTheme="minorHAnsi" w:hAnsiTheme="minorHAnsi" w:cstheme="minorHAnsi"/>
          <w:spacing w:val="4"/>
          <w:w w:val="90"/>
          <w:sz w:val="24"/>
          <w:szCs w:val="24"/>
        </w:rPr>
        <w:t xml:space="preserve"> </w:t>
      </w:r>
      <w:r w:rsidRPr="00D866E6">
        <w:rPr>
          <w:rFonts w:asciiTheme="minorHAnsi" w:hAnsiTheme="minorHAnsi" w:cstheme="minorHAnsi"/>
          <w:w w:val="90"/>
          <w:sz w:val="24"/>
          <w:szCs w:val="24"/>
        </w:rPr>
        <w:t>(seis)</w:t>
      </w:r>
      <w:r w:rsidRPr="00D866E6">
        <w:rPr>
          <w:rFonts w:asciiTheme="minorHAnsi" w:hAnsiTheme="minorHAnsi" w:cstheme="minorHAnsi"/>
          <w:spacing w:val="3"/>
          <w:w w:val="90"/>
          <w:sz w:val="24"/>
          <w:szCs w:val="24"/>
        </w:rPr>
        <w:t xml:space="preserve"> </w:t>
      </w:r>
      <w:r w:rsidRPr="00D866E6">
        <w:rPr>
          <w:rFonts w:asciiTheme="minorHAnsi" w:hAnsiTheme="minorHAnsi" w:cstheme="minorHAnsi"/>
          <w:w w:val="90"/>
          <w:sz w:val="24"/>
          <w:szCs w:val="24"/>
        </w:rPr>
        <w:t>em</w:t>
      </w:r>
      <w:r w:rsidRPr="00D866E6">
        <w:rPr>
          <w:rFonts w:asciiTheme="minorHAnsi" w:hAnsiTheme="minorHAnsi" w:cstheme="minorHAnsi"/>
          <w:spacing w:val="4"/>
          <w:w w:val="90"/>
          <w:sz w:val="24"/>
          <w:szCs w:val="24"/>
        </w:rPr>
        <w:t xml:space="preserve"> </w:t>
      </w:r>
      <w:r w:rsidRPr="00D866E6">
        <w:rPr>
          <w:rFonts w:asciiTheme="minorHAnsi" w:hAnsiTheme="minorHAnsi" w:cstheme="minorHAnsi"/>
          <w:w w:val="90"/>
          <w:sz w:val="24"/>
          <w:szCs w:val="24"/>
        </w:rPr>
        <w:t>todas</w:t>
      </w:r>
      <w:r w:rsidRPr="00D866E6">
        <w:rPr>
          <w:rFonts w:asciiTheme="minorHAnsi" w:hAnsiTheme="minorHAnsi" w:cstheme="minorHAnsi"/>
          <w:spacing w:val="4"/>
          <w:w w:val="90"/>
          <w:sz w:val="24"/>
          <w:szCs w:val="24"/>
        </w:rPr>
        <w:t xml:space="preserve"> </w:t>
      </w:r>
      <w:r w:rsidRPr="00D866E6">
        <w:rPr>
          <w:rFonts w:asciiTheme="minorHAnsi" w:hAnsiTheme="minorHAnsi" w:cstheme="minorHAnsi"/>
          <w:w w:val="90"/>
          <w:sz w:val="24"/>
          <w:szCs w:val="24"/>
        </w:rPr>
        <w:t>as</w:t>
      </w:r>
      <w:r w:rsidR="00C46F97" w:rsidRPr="00D866E6">
        <w:rPr>
          <w:rFonts w:asciiTheme="minorHAnsi" w:hAnsiTheme="minorHAnsi" w:cstheme="minorHAnsi"/>
          <w:w w:val="90"/>
          <w:sz w:val="24"/>
          <w:szCs w:val="24"/>
        </w:rPr>
        <w:t xml:space="preserve"> </w:t>
      </w:r>
      <w:r w:rsidRPr="00D866E6">
        <w:rPr>
          <w:rFonts w:asciiTheme="minorHAnsi" w:hAnsiTheme="minorHAnsi" w:cstheme="minorHAnsi"/>
          <w:spacing w:val="-40"/>
          <w:w w:val="90"/>
          <w:sz w:val="24"/>
          <w:szCs w:val="24"/>
        </w:rPr>
        <w:t xml:space="preserve"> </w:t>
      </w:r>
      <w:r w:rsidRPr="00D866E6">
        <w:rPr>
          <w:rFonts w:asciiTheme="minorHAnsi" w:hAnsiTheme="minorHAnsi" w:cstheme="minorHAnsi"/>
          <w:sz w:val="24"/>
          <w:szCs w:val="24"/>
        </w:rPr>
        <w:t>disciplinas</w:t>
      </w:r>
      <w:r w:rsidRPr="00D866E6">
        <w:rPr>
          <w:rFonts w:asciiTheme="minorHAnsi" w:hAnsiTheme="minorHAnsi" w:cstheme="minorHAnsi"/>
          <w:spacing w:val="-17"/>
          <w:sz w:val="24"/>
          <w:szCs w:val="24"/>
        </w:rPr>
        <w:t xml:space="preserve"> </w:t>
      </w:r>
      <w:r w:rsidRPr="00D866E6">
        <w:rPr>
          <w:rFonts w:asciiTheme="minorHAnsi" w:hAnsiTheme="minorHAnsi" w:cstheme="minorHAnsi"/>
          <w:sz w:val="24"/>
          <w:szCs w:val="24"/>
        </w:rPr>
        <w:t>em</w:t>
      </w:r>
      <w:r w:rsidRPr="00D866E6">
        <w:rPr>
          <w:rFonts w:asciiTheme="minorHAnsi" w:hAnsiTheme="minorHAnsi" w:cstheme="minorHAnsi"/>
          <w:spacing w:val="-17"/>
          <w:sz w:val="24"/>
          <w:szCs w:val="24"/>
        </w:rPr>
        <w:t xml:space="preserve"> </w:t>
      </w:r>
      <w:r w:rsidRPr="00D866E6">
        <w:rPr>
          <w:rFonts w:asciiTheme="minorHAnsi" w:hAnsiTheme="minorHAnsi" w:cstheme="minorHAnsi"/>
          <w:sz w:val="24"/>
          <w:szCs w:val="24"/>
        </w:rPr>
        <w:t>cada</w:t>
      </w:r>
      <w:r w:rsidRPr="00D866E6">
        <w:rPr>
          <w:rFonts w:asciiTheme="minorHAnsi" w:hAnsiTheme="minorHAnsi" w:cstheme="minorHAnsi"/>
          <w:spacing w:val="-17"/>
          <w:sz w:val="24"/>
          <w:szCs w:val="24"/>
        </w:rPr>
        <w:t xml:space="preserve"> </w:t>
      </w:r>
      <w:r w:rsidRPr="00D866E6">
        <w:rPr>
          <w:rFonts w:asciiTheme="minorHAnsi" w:hAnsiTheme="minorHAnsi" w:cstheme="minorHAnsi"/>
          <w:sz w:val="24"/>
          <w:szCs w:val="24"/>
        </w:rPr>
        <w:t>uma</w:t>
      </w:r>
      <w:r w:rsidRPr="00D866E6">
        <w:rPr>
          <w:rFonts w:asciiTheme="minorHAnsi" w:hAnsiTheme="minorHAnsi" w:cstheme="minorHAnsi"/>
          <w:spacing w:val="-17"/>
          <w:sz w:val="24"/>
          <w:szCs w:val="24"/>
        </w:rPr>
        <w:t xml:space="preserve"> </w:t>
      </w:r>
      <w:r w:rsidRPr="00D866E6">
        <w:rPr>
          <w:rFonts w:asciiTheme="minorHAnsi" w:hAnsiTheme="minorHAnsi" w:cstheme="minorHAnsi"/>
          <w:sz w:val="24"/>
          <w:szCs w:val="24"/>
        </w:rPr>
        <w:t>das</w:t>
      </w:r>
      <w:r w:rsidRPr="00D866E6">
        <w:rPr>
          <w:rFonts w:asciiTheme="minorHAnsi" w:hAnsiTheme="minorHAnsi" w:cstheme="minorHAnsi"/>
          <w:spacing w:val="-17"/>
          <w:sz w:val="24"/>
          <w:szCs w:val="24"/>
        </w:rPr>
        <w:t xml:space="preserve"> </w:t>
      </w:r>
      <w:r w:rsidRPr="00D866E6">
        <w:rPr>
          <w:rFonts w:asciiTheme="minorHAnsi" w:hAnsiTheme="minorHAnsi" w:cstheme="minorHAnsi"/>
          <w:sz w:val="24"/>
          <w:szCs w:val="24"/>
        </w:rPr>
        <w:t>etapas</w:t>
      </w:r>
      <w:r w:rsidRPr="00D866E6">
        <w:rPr>
          <w:rFonts w:asciiTheme="minorHAnsi" w:hAnsiTheme="minorHAnsi" w:cstheme="minorHAnsi"/>
          <w:spacing w:val="-17"/>
          <w:sz w:val="24"/>
          <w:szCs w:val="24"/>
        </w:rPr>
        <w:t xml:space="preserve"> </w:t>
      </w:r>
      <w:r w:rsidRPr="00D866E6">
        <w:rPr>
          <w:rFonts w:asciiTheme="minorHAnsi" w:hAnsiTheme="minorHAnsi" w:cstheme="minorHAnsi"/>
          <w:sz w:val="24"/>
          <w:szCs w:val="24"/>
        </w:rPr>
        <w:t>do</w:t>
      </w:r>
      <w:r w:rsidRPr="00D866E6">
        <w:rPr>
          <w:rFonts w:asciiTheme="minorHAnsi" w:hAnsiTheme="minorHAnsi" w:cstheme="minorHAnsi"/>
          <w:spacing w:val="-17"/>
          <w:sz w:val="24"/>
          <w:szCs w:val="24"/>
        </w:rPr>
        <w:t xml:space="preserve"> </w:t>
      </w:r>
      <w:r w:rsidRPr="00D866E6">
        <w:rPr>
          <w:rFonts w:asciiTheme="minorHAnsi" w:hAnsiTheme="minorHAnsi" w:cstheme="minorHAnsi"/>
          <w:sz w:val="24"/>
          <w:szCs w:val="24"/>
        </w:rPr>
        <w:t>período</w:t>
      </w:r>
      <w:r w:rsidRPr="00D866E6">
        <w:rPr>
          <w:rFonts w:asciiTheme="minorHAnsi" w:hAnsiTheme="minorHAnsi" w:cstheme="minorHAnsi"/>
          <w:spacing w:val="-17"/>
          <w:sz w:val="24"/>
          <w:szCs w:val="24"/>
        </w:rPr>
        <w:t xml:space="preserve"> </w:t>
      </w:r>
      <w:r w:rsidRPr="00D866E6">
        <w:rPr>
          <w:rFonts w:asciiTheme="minorHAnsi" w:hAnsiTheme="minorHAnsi" w:cstheme="minorHAnsi"/>
          <w:sz w:val="24"/>
          <w:szCs w:val="24"/>
        </w:rPr>
        <w:t>letivo.</w:t>
      </w:r>
    </w:p>
    <w:p w14:paraId="68721C2C" w14:textId="0066ACD2" w:rsidR="00303469" w:rsidRPr="00D866E6" w:rsidRDefault="008362DB" w:rsidP="00C46F97">
      <w:pPr>
        <w:pStyle w:val="Corpodetexto"/>
        <w:spacing w:before="120"/>
        <w:ind w:left="0"/>
        <w:jc w:val="both"/>
        <w:rPr>
          <w:rFonts w:asciiTheme="minorHAnsi" w:hAnsiTheme="minorHAnsi" w:cstheme="minorHAnsi"/>
          <w:sz w:val="24"/>
          <w:szCs w:val="24"/>
        </w:rPr>
      </w:pPr>
      <w:r w:rsidRPr="00D866E6">
        <w:rPr>
          <w:rFonts w:asciiTheme="minorHAnsi" w:hAnsiTheme="minorHAnsi" w:cstheme="minorHAnsi"/>
          <w:spacing w:val="-1"/>
          <w:w w:val="95"/>
          <w:sz w:val="24"/>
          <w:szCs w:val="24"/>
        </w:rPr>
        <w:t>Art.</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spacing w:val="-1"/>
          <w:w w:val="95"/>
          <w:sz w:val="24"/>
          <w:szCs w:val="24"/>
        </w:rPr>
        <w:t>32</w:t>
      </w:r>
      <w:r w:rsidR="00C46F97" w:rsidRPr="00D866E6">
        <w:rPr>
          <w:rFonts w:asciiTheme="minorHAnsi" w:hAnsiTheme="minorHAnsi" w:cstheme="minorHAnsi"/>
          <w:spacing w:val="-12"/>
          <w:w w:val="95"/>
          <w:sz w:val="24"/>
          <w:szCs w:val="24"/>
        </w:rPr>
        <w:t xml:space="preserve">  </w:t>
      </w:r>
      <w:r w:rsidR="00E70D14" w:rsidRPr="00D866E6">
        <w:rPr>
          <w:rFonts w:asciiTheme="minorHAnsi" w:hAnsiTheme="minorHAnsi" w:cstheme="minorHAnsi"/>
          <w:spacing w:val="-12"/>
          <w:w w:val="95"/>
          <w:sz w:val="24"/>
          <w:szCs w:val="24"/>
        </w:rPr>
        <w:t>A/o</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spacing w:val="-1"/>
          <w:w w:val="95"/>
          <w:sz w:val="24"/>
          <w:szCs w:val="24"/>
        </w:rPr>
        <w:t>estudante</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spacing w:val="-1"/>
          <w:w w:val="95"/>
          <w:sz w:val="24"/>
          <w:szCs w:val="24"/>
        </w:rPr>
        <w:t>que</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spacing w:val="-1"/>
          <w:w w:val="95"/>
          <w:sz w:val="24"/>
          <w:szCs w:val="24"/>
        </w:rPr>
        <w:t>não</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spacing w:val="-1"/>
          <w:w w:val="95"/>
          <w:sz w:val="24"/>
          <w:szCs w:val="24"/>
        </w:rPr>
        <w:t>apresentar</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spacing w:val="-1"/>
          <w:w w:val="95"/>
          <w:sz w:val="24"/>
          <w:szCs w:val="24"/>
        </w:rPr>
        <w:t>frequência</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spacing w:val="-1"/>
          <w:w w:val="95"/>
          <w:sz w:val="24"/>
          <w:szCs w:val="24"/>
        </w:rPr>
        <w:t>mínima</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de</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75%</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(setenta</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e</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cinco</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por</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cento)</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do</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total</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de</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horas</w:t>
      </w:r>
      <w:r w:rsidRPr="00D866E6">
        <w:rPr>
          <w:rFonts w:asciiTheme="minorHAnsi" w:hAnsiTheme="minorHAnsi" w:cstheme="minorHAnsi"/>
          <w:spacing w:val="-43"/>
          <w:w w:val="95"/>
          <w:sz w:val="24"/>
          <w:szCs w:val="24"/>
        </w:rPr>
        <w:t xml:space="preserve"> </w:t>
      </w:r>
      <w:r w:rsidRPr="00D866E6">
        <w:rPr>
          <w:rFonts w:asciiTheme="minorHAnsi" w:hAnsiTheme="minorHAnsi" w:cstheme="minorHAnsi"/>
          <w:spacing w:val="-1"/>
          <w:w w:val="95"/>
          <w:sz w:val="24"/>
          <w:szCs w:val="24"/>
        </w:rPr>
        <w:t>previstas</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spacing w:val="-1"/>
          <w:w w:val="95"/>
          <w:sz w:val="24"/>
          <w:szCs w:val="24"/>
        </w:rPr>
        <w:t>para</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spacing w:val="-1"/>
          <w:w w:val="95"/>
          <w:sz w:val="24"/>
          <w:szCs w:val="24"/>
        </w:rPr>
        <w:t>o</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spacing w:val="-1"/>
          <w:w w:val="95"/>
          <w:sz w:val="24"/>
          <w:szCs w:val="24"/>
        </w:rPr>
        <w:t>período</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spacing w:val="-1"/>
          <w:w w:val="95"/>
          <w:sz w:val="24"/>
          <w:szCs w:val="24"/>
        </w:rPr>
        <w:t>letivo</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spacing w:val="-1"/>
          <w:w w:val="95"/>
          <w:sz w:val="24"/>
          <w:szCs w:val="24"/>
        </w:rPr>
        <w:t>será</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spacing w:val="-1"/>
          <w:w w:val="95"/>
          <w:sz w:val="24"/>
          <w:szCs w:val="24"/>
        </w:rPr>
        <w:t>considerad</w:t>
      </w:r>
      <w:r w:rsidR="00E70D14" w:rsidRPr="00D866E6">
        <w:rPr>
          <w:rFonts w:asciiTheme="minorHAnsi" w:hAnsiTheme="minorHAnsi" w:cstheme="minorHAnsi"/>
          <w:spacing w:val="-1"/>
          <w:w w:val="95"/>
          <w:sz w:val="24"/>
          <w:szCs w:val="24"/>
        </w:rPr>
        <w:t>a/o</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spacing w:val="-1"/>
          <w:w w:val="95"/>
          <w:sz w:val="24"/>
          <w:szCs w:val="24"/>
        </w:rPr>
        <w:t>reprovad</w:t>
      </w:r>
      <w:r w:rsidR="00E70D14" w:rsidRPr="00D866E6">
        <w:rPr>
          <w:rFonts w:asciiTheme="minorHAnsi" w:hAnsiTheme="minorHAnsi" w:cstheme="minorHAnsi"/>
          <w:spacing w:val="-1"/>
          <w:w w:val="95"/>
          <w:sz w:val="24"/>
          <w:szCs w:val="24"/>
        </w:rPr>
        <w:t>a/</w:t>
      </w:r>
      <w:r w:rsidRPr="00D866E6">
        <w:rPr>
          <w:rFonts w:asciiTheme="minorHAnsi" w:hAnsiTheme="minorHAnsi" w:cstheme="minorHAnsi"/>
          <w:spacing w:val="-1"/>
          <w:w w:val="95"/>
          <w:sz w:val="24"/>
          <w:szCs w:val="24"/>
        </w:rPr>
        <w:t>o,</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sem</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aproveitamento</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de</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estudos</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das</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disciplinas</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em</w:t>
      </w:r>
      <w:r w:rsidRPr="00D866E6">
        <w:rPr>
          <w:rFonts w:asciiTheme="minorHAnsi" w:hAnsiTheme="minorHAnsi" w:cstheme="minorHAnsi"/>
          <w:spacing w:val="1"/>
          <w:w w:val="95"/>
          <w:sz w:val="24"/>
          <w:szCs w:val="24"/>
        </w:rPr>
        <w:t xml:space="preserve"> </w:t>
      </w:r>
      <w:r w:rsidRPr="00D866E6">
        <w:rPr>
          <w:rFonts w:asciiTheme="minorHAnsi" w:hAnsiTheme="minorHAnsi" w:cstheme="minorHAnsi"/>
          <w:sz w:val="24"/>
          <w:szCs w:val="24"/>
        </w:rPr>
        <w:t>que</w:t>
      </w:r>
      <w:r w:rsidRPr="00D866E6">
        <w:rPr>
          <w:rFonts w:asciiTheme="minorHAnsi" w:hAnsiTheme="minorHAnsi" w:cstheme="minorHAnsi"/>
          <w:spacing w:val="-16"/>
          <w:sz w:val="24"/>
          <w:szCs w:val="24"/>
        </w:rPr>
        <w:t xml:space="preserve"> </w:t>
      </w:r>
      <w:r w:rsidRPr="00D866E6">
        <w:rPr>
          <w:rFonts w:asciiTheme="minorHAnsi" w:hAnsiTheme="minorHAnsi" w:cstheme="minorHAnsi"/>
          <w:sz w:val="24"/>
          <w:szCs w:val="24"/>
        </w:rPr>
        <w:t>logrou</w:t>
      </w:r>
      <w:r w:rsidRPr="00D866E6">
        <w:rPr>
          <w:rFonts w:asciiTheme="minorHAnsi" w:hAnsiTheme="minorHAnsi" w:cstheme="minorHAnsi"/>
          <w:spacing w:val="-15"/>
          <w:sz w:val="24"/>
          <w:szCs w:val="24"/>
        </w:rPr>
        <w:t xml:space="preserve"> </w:t>
      </w:r>
      <w:r w:rsidRPr="00D866E6">
        <w:rPr>
          <w:rFonts w:asciiTheme="minorHAnsi" w:hAnsiTheme="minorHAnsi" w:cstheme="minorHAnsi"/>
          <w:sz w:val="24"/>
          <w:szCs w:val="24"/>
        </w:rPr>
        <w:t>êxito.</w:t>
      </w:r>
    </w:p>
    <w:p w14:paraId="7CAFBC3E" w14:textId="570A5214" w:rsidR="00303469" w:rsidRPr="00D866E6" w:rsidRDefault="008362DB" w:rsidP="00C46F97">
      <w:pPr>
        <w:pStyle w:val="Corpodetexto"/>
        <w:spacing w:before="120"/>
        <w:ind w:left="0"/>
        <w:jc w:val="both"/>
        <w:rPr>
          <w:rFonts w:asciiTheme="minorHAnsi" w:hAnsiTheme="minorHAnsi" w:cstheme="minorHAnsi"/>
          <w:sz w:val="24"/>
          <w:szCs w:val="24"/>
        </w:rPr>
      </w:pPr>
      <w:r w:rsidRPr="00D866E6">
        <w:rPr>
          <w:rFonts w:asciiTheme="minorHAnsi" w:hAnsiTheme="minorHAnsi" w:cstheme="minorHAnsi"/>
          <w:w w:val="90"/>
          <w:sz w:val="24"/>
          <w:szCs w:val="24"/>
        </w:rPr>
        <w:t>Art.</w:t>
      </w:r>
      <w:r w:rsidRPr="00D866E6">
        <w:rPr>
          <w:rFonts w:asciiTheme="minorHAnsi" w:hAnsiTheme="minorHAnsi" w:cstheme="minorHAnsi"/>
          <w:spacing w:val="3"/>
          <w:w w:val="90"/>
          <w:sz w:val="24"/>
          <w:szCs w:val="24"/>
        </w:rPr>
        <w:t xml:space="preserve"> </w:t>
      </w:r>
      <w:r w:rsidRPr="00D866E6">
        <w:rPr>
          <w:rFonts w:asciiTheme="minorHAnsi" w:hAnsiTheme="minorHAnsi" w:cstheme="minorHAnsi"/>
          <w:w w:val="90"/>
          <w:sz w:val="24"/>
          <w:szCs w:val="24"/>
        </w:rPr>
        <w:t>33</w:t>
      </w:r>
      <w:r w:rsidR="00C46F97" w:rsidRPr="00D866E6">
        <w:rPr>
          <w:rFonts w:asciiTheme="minorHAnsi" w:hAnsiTheme="minorHAnsi" w:cstheme="minorHAnsi"/>
          <w:spacing w:val="4"/>
          <w:w w:val="90"/>
          <w:sz w:val="24"/>
          <w:szCs w:val="24"/>
        </w:rPr>
        <w:t xml:space="preserve">  </w:t>
      </w:r>
      <w:r w:rsidR="00E70D14" w:rsidRPr="00D866E6">
        <w:rPr>
          <w:rFonts w:asciiTheme="minorHAnsi" w:hAnsiTheme="minorHAnsi" w:cstheme="minorHAnsi"/>
          <w:spacing w:val="4"/>
          <w:w w:val="90"/>
          <w:sz w:val="24"/>
          <w:szCs w:val="24"/>
        </w:rPr>
        <w:t>A/o</w:t>
      </w:r>
      <w:r w:rsidRPr="00D866E6">
        <w:rPr>
          <w:rFonts w:asciiTheme="minorHAnsi" w:hAnsiTheme="minorHAnsi" w:cstheme="minorHAnsi"/>
          <w:spacing w:val="4"/>
          <w:w w:val="90"/>
          <w:sz w:val="24"/>
          <w:szCs w:val="24"/>
        </w:rPr>
        <w:t xml:space="preserve"> </w:t>
      </w:r>
      <w:r w:rsidRPr="00D866E6">
        <w:rPr>
          <w:rFonts w:asciiTheme="minorHAnsi" w:hAnsiTheme="minorHAnsi" w:cstheme="minorHAnsi"/>
          <w:w w:val="90"/>
          <w:sz w:val="24"/>
          <w:szCs w:val="24"/>
        </w:rPr>
        <w:t>estudante</w:t>
      </w:r>
      <w:r w:rsidRPr="00D866E6">
        <w:rPr>
          <w:rFonts w:asciiTheme="minorHAnsi" w:hAnsiTheme="minorHAnsi" w:cstheme="minorHAnsi"/>
          <w:spacing w:val="4"/>
          <w:w w:val="90"/>
          <w:sz w:val="24"/>
          <w:szCs w:val="24"/>
        </w:rPr>
        <w:t xml:space="preserve"> </w:t>
      </w:r>
      <w:r w:rsidRPr="00D866E6">
        <w:rPr>
          <w:rFonts w:asciiTheme="minorHAnsi" w:hAnsiTheme="minorHAnsi" w:cstheme="minorHAnsi"/>
          <w:w w:val="90"/>
          <w:sz w:val="24"/>
          <w:szCs w:val="24"/>
        </w:rPr>
        <w:t>que</w:t>
      </w:r>
      <w:r w:rsidRPr="00D866E6">
        <w:rPr>
          <w:rFonts w:asciiTheme="minorHAnsi" w:hAnsiTheme="minorHAnsi" w:cstheme="minorHAnsi"/>
          <w:spacing w:val="4"/>
          <w:w w:val="90"/>
          <w:sz w:val="24"/>
          <w:szCs w:val="24"/>
        </w:rPr>
        <w:t xml:space="preserve"> </w:t>
      </w:r>
      <w:r w:rsidRPr="00D866E6">
        <w:rPr>
          <w:rFonts w:asciiTheme="minorHAnsi" w:hAnsiTheme="minorHAnsi" w:cstheme="minorHAnsi"/>
          <w:w w:val="90"/>
          <w:sz w:val="24"/>
          <w:szCs w:val="24"/>
        </w:rPr>
        <w:t>reprovar</w:t>
      </w:r>
      <w:r w:rsidRPr="00D866E6">
        <w:rPr>
          <w:rFonts w:asciiTheme="minorHAnsi" w:hAnsiTheme="minorHAnsi" w:cstheme="minorHAnsi"/>
          <w:spacing w:val="4"/>
          <w:w w:val="90"/>
          <w:sz w:val="24"/>
          <w:szCs w:val="24"/>
        </w:rPr>
        <w:t xml:space="preserve"> </w:t>
      </w:r>
      <w:r w:rsidRPr="00D866E6">
        <w:rPr>
          <w:rFonts w:asciiTheme="minorHAnsi" w:hAnsiTheme="minorHAnsi" w:cstheme="minorHAnsi"/>
          <w:w w:val="90"/>
          <w:sz w:val="24"/>
          <w:szCs w:val="24"/>
        </w:rPr>
        <w:t>em</w:t>
      </w:r>
      <w:r w:rsidRPr="00D866E6">
        <w:rPr>
          <w:rFonts w:asciiTheme="minorHAnsi" w:hAnsiTheme="minorHAnsi" w:cstheme="minorHAnsi"/>
          <w:spacing w:val="4"/>
          <w:w w:val="90"/>
          <w:sz w:val="24"/>
          <w:szCs w:val="24"/>
        </w:rPr>
        <w:t xml:space="preserve"> </w:t>
      </w:r>
      <w:r w:rsidRPr="00D866E6">
        <w:rPr>
          <w:rFonts w:asciiTheme="minorHAnsi" w:hAnsiTheme="minorHAnsi" w:cstheme="minorHAnsi"/>
          <w:w w:val="90"/>
          <w:sz w:val="24"/>
          <w:szCs w:val="24"/>
        </w:rPr>
        <w:t>até</w:t>
      </w:r>
      <w:r w:rsidRPr="00D866E6">
        <w:rPr>
          <w:rFonts w:asciiTheme="minorHAnsi" w:hAnsiTheme="minorHAnsi" w:cstheme="minorHAnsi"/>
          <w:spacing w:val="4"/>
          <w:w w:val="90"/>
          <w:sz w:val="24"/>
          <w:szCs w:val="24"/>
        </w:rPr>
        <w:t xml:space="preserve"> </w:t>
      </w:r>
      <w:r w:rsidRPr="00D866E6">
        <w:rPr>
          <w:rFonts w:asciiTheme="minorHAnsi" w:hAnsiTheme="minorHAnsi" w:cstheme="minorHAnsi"/>
          <w:w w:val="90"/>
          <w:sz w:val="24"/>
          <w:szCs w:val="24"/>
        </w:rPr>
        <w:t>2</w:t>
      </w:r>
      <w:r w:rsidRPr="00D866E6">
        <w:rPr>
          <w:rFonts w:asciiTheme="minorHAnsi" w:hAnsiTheme="minorHAnsi" w:cstheme="minorHAnsi"/>
          <w:spacing w:val="4"/>
          <w:w w:val="90"/>
          <w:sz w:val="24"/>
          <w:szCs w:val="24"/>
        </w:rPr>
        <w:t xml:space="preserve"> </w:t>
      </w:r>
      <w:r w:rsidRPr="00D866E6">
        <w:rPr>
          <w:rFonts w:asciiTheme="minorHAnsi" w:hAnsiTheme="minorHAnsi" w:cstheme="minorHAnsi"/>
          <w:w w:val="90"/>
          <w:sz w:val="24"/>
          <w:szCs w:val="24"/>
        </w:rPr>
        <w:t>(duas)</w:t>
      </w:r>
      <w:r w:rsidRPr="00D866E6">
        <w:rPr>
          <w:rFonts w:asciiTheme="minorHAnsi" w:hAnsiTheme="minorHAnsi" w:cstheme="minorHAnsi"/>
          <w:spacing w:val="4"/>
          <w:w w:val="90"/>
          <w:sz w:val="24"/>
          <w:szCs w:val="24"/>
        </w:rPr>
        <w:t xml:space="preserve"> </w:t>
      </w:r>
      <w:r w:rsidRPr="00D866E6">
        <w:rPr>
          <w:rFonts w:asciiTheme="minorHAnsi" w:hAnsiTheme="minorHAnsi" w:cstheme="minorHAnsi"/>
          <w:w w:val="90"/>
          <w:sz w:val="24"/>
          <w:szCs w:val="24"/>
        </w:rPr>
        <w:t>disciplinas</w:t>
      </w:r>
      <w:r w:rsidRPr="00D866E6">
        <w:rPr>
          <w:rFonts w:asciiTheme="minorHAnsi" w:hAnsiTheme="minorHAnsi" w:cstheme="minorHAnsi"/>
          <w:spacing w:val="3"/>
          <w:w w:val="90"/>
          <w:sz w:val="24"/>
          <w:szCs w:val="24"/>
        </w:rPr>
        <w:t xml:space="preserve"> </w:t>
      </w:r>
      <w:r w:rsidRPr="00D866E6">
        <w:rPr>
          <w:rFonts w:asciiTheme="minorHAnsi" w:hAnsiTheme="minorHAnsi" w:cstheme="minorHAnsi"/>
          <w:w w:val="90"/>
          <w:sz w:val="24"/>
          <w:szCs w:val="24"/>
        </w:rPr>
        <w:t>poderá</w:t>
      </w:r>
      <w:r w:rsidRPr="00D866E6">
        <w:rPr>
          <w:rFonts w:asciiTheme="minorHAnsi" w:hAnsiTheme="minorHAnsi" w:cstheme="minorHAnsi"/>
          <w:spacing w:val="4"/>
          <w:w w:val="90"/>
          <w:sz w:val="24"/>
          <w:szCs w:val="24"/>
        </w:rPr>
        <w:t xml:space="preserve"> </w:t>
      </w:r>
      <w:r w:rsidRPr="00D866E6">
        <w:rPr>
          <w:rFonts w:asciiTheme="minorHAnsi" w:hAnsiTheme="minorHAnsi" w:cstheme="minorHAnsi"/>
          <w:w w:val="90"/>
          <w:sz w:val="24"/>
          <w:szCs w:val="24"/>
        </w:rPr>
        <w:t>progredir</w:t>
      </w:r>
      <w:r w:rsidRPr="00D866E6">
        <w:rPr>
          <w:rFonts w:asciiTheme="minorHAnsi" w:hAnsiTheme="minorHAnsi" w:cstheme="minorHAnsi"/>
          <w:spacing w:val="4"/>
          <w:w w:val="90"/>
          <w:sz w:val="24"/>
          <w:szCs w:val="24"/>
        </w:rPr>
        <w:t xml:space="preserve"> </w:t>
      </w:r>
      <w:r w:rsidRPr="00D866E6">
        <w:rPr>
          <w:rFonts w:asciiTheme="minorHAnsi" w:hAnsiTheme="minorHAnsi" w:cstheme="minorHAnsi"/>
          <w:w w:val="90"/>
          <w:sz w:val="24"/>
          <w:szCs w:val="24"/>
        </w:rPr>
        <w:t>para</w:t>
      </w:r>
      <w:r w:rsidRPr="00D866E6">
        <w:rPr>
          <w:rFonts w:asciiTheme="minorHAnsi" w:hAnsiTheme="minorHAnsi" w:cstheme="minorHAnsi"/>
          <w:spacing w:val="4"/>
          <w:w w:val="90"/>
          <w:sz w:val="24"/>
          <w:szCs w:val="24"/>
        </w:rPr>
        <w:t xml:space="preserve"> </w:t>
      </w:r>
      <w:r w:rsidRPr="00D866E6">
        <w:rPr>
          <w:rFonts w:asciiTheme="minorHAnsi" w:hAnsiTheme="minorHAnsi" w:cstheme="minorHAnsi"/>
          <w:w w:val="90"/>
          <w:sz w:val="24"/>
          <w:szCs w:val="24"/>
        </w:rPr>
        <w:t>o</w:t>
      </w:r>
      <w:r w:rsidRPr="00D866E6">
        <w:rPr>
          <w:rFonts w:asciiTheme="minorHAnsi" w:hAnsiTheme="minorHAnsi" w:cstheme="minorHAnsi"/>
          <w:spacing w:val="4"/>
          <w:w w:val="90"/>
          <w:sz w:val="24"/>
          <w:szCs w:val="24"/>
        </w:rPr>
        <w:t xml:space="preserve"> </w:t>
      </w:r>
      <w:r w:rsidRPr="00D866E6">
        <w:rPr>
          <w:rFonts w:asciiTheme="minorHAnsi" w:hAnsiTheme="minorHAnsi" w:cstheme="minorHAnsi"/>
          <w:w w:val="90"/>
          <w:sz w:val="24"/>
          <w:szCs w:val="24"/>
        </w:rPr>
        <w:t>período</w:t>
      </w:r>
      <w:r w:rsidRPr="00D866E6">
        <w:rPr>
          <w:rFonts w:asciiTheme="minorHAnsi" w:hAnsiTheme="minorHAnsi" w:cstheme="minorHAnsi"/>
          <w:spacing w:val="4"/>
          <w:w w:val="90"/>
          <w:sz w:val="24"/>
          <w:szCs w:val="24"/>
        </w:rPr>
        <w:t xml:space="preserve"> </w:t>
      </w:r>
      <w:r w:rsidRPr="00D866E6">
        <w:rPr>
          <w:rFonts w:asciiTheme="minorHAnsi" w:hAnsiTheme="minorHAnsi" w:cstheme="minorHAnsi"/>
          <w:w w:val="90"/>
          <w:sz w:val="24"/>
          <w:szCs w:val="24"/>
        </w:rPr>
        <w:t>letivo</w:t>
      </w:r>
      <w:r w:rsidRPr="00D866E6">
        <w:rPr>
          <w:rFonts w:asciiTheme="minorHAnsi" w:hAnsiTheme="minorHAnsi" w:cstheme="minorHAnsi"/>
          <w:spacing w:val="4"/>
          <w:w w:val="90"/>
          <w:sz w:val="24"/>
          <w:szCs w:val="24"/>
        </w:rPr>
        <w:t xml:space="preserve"> </w:t>
      </w:r>
      <w:r w:rsidRPr="00D866E6">
        <w:rPr>
          <w:rFonts w:asciiTheme="minorHAnsi" w:hAnsiTheme="minorHAnsi" w:cstheme="minorHAnsi"/>
          <w:w w:val="90"/>
          <w:sz w:val="24"/>
          <w:szCs w:val="24"/>
        </w:rPr>
        <w:t>seguinte,</w:t>
      </w:r>
      <w:r w:rsidRPr="00D866E6">
        <w:rPr>
          <w:rFonts w:asciiTheme="minorHAnsi" w:hAnsiTheme="minorHAnsi" w:cstheme="minorHAnsi"/>
          <w:spacing w:val="-40"/>
          <w:w w:val="90"/>
          <w:sz w:val="24"/>
          <w:szCs w:val="24"/>
        </w:rPr>
        <w:t xml:space="preserve"> </w:t>
      </w:r>
      <w:r w:rsidRPr="00D866E6">
        <w:rPr>
          <w:rFonts w:asciiTheme="minorHAnsi" w:hAnsiTheme="minorHAnsi" w:cstheme="minorHAnsi"/>
          <w:w w:val="90"/>
          <w:sz w:val="24"/>
          <w:szCs w:val="24"/>
        </w:rPr>
        <w:t>cursando</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paralelamente,</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em</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turno</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não</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coincidente</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com</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o</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turno</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de</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matrícula</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do</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período</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letivo</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em</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curso,</w:t>
      </w:r>
      <w:r w:rsidRPr="00D866E6">
        <w:rPr>
          <w:rFonts w:asciiTheme="minorHAnsi" w:hAnsiTheme="minorHAnsi" w:cstheme="minorHAnsi"/>
          <w:spacing w:val="1"/>
          <w:w w:val="90"/>
          <w:sz w:val="24"/>
          <w:szCs w:val="24"/>
        </w:rPr>
        <w:t xml:space="preserve"> </w:t>
      </w:r>
      <w:r w:rsidRPr="00D866E6">
        <w:rPr>
          <w:rFonts w:asciiTheme="minorHAnsi" w:hAnsiTheme="minorHAnsi" w:cstheme="minorHAnsi"/>
          <w:spacing w:val="-1"/>
          <w:w w:val="95"/>
          <w:sz w:val="24"/>
          <w:szCs w:val="24"/>
        </w:rPr>
        <w:t>aquelas</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spacing w:val="-1"/>
          <w:w w:val="95"/>
          <w:sz w:val="24"/>
          <w:szCs w:val="24"/>
        </w:rPr>
        <w:t>em</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spacing w:val="-1"/>
          <w:w w:val="95"/>
          <w:sz w:val="24"/>
          <w:szCs w:val="24"/>
        </w:rPr>
        <w:t>que</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spacing w:val="-1"/>
          <w:w w:val="95"/>
          <w:sz w:val="24"/>
          <w:szCs w:val="24"/>
        </w:rPr>
        <w:t>reprovou,</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com</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aproveitamento</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dos</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estudos</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concluídos</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com</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êxito.</w:t>
      </w:r>
    </w:p>
    <w:p w14:paraId="7CD584D1" w14:textId="4B972605" w:rsidR="00303469" w:rsidRPr="00D866E6" w:rsidRDefault="008362DB" w:rsidP="00C46F97">
      <w:pPr>
        <w:pStyle w:val="Corpodetexto"/>
        <w:spacing w:before="120"/>
        <w:ind w:left="0"/>
        <w:jc w:val="both"/>
        <w:rPr>
          <w:rFonts w:asciiTheme="minorHAnsi" w:hAnsiTheme="minorHAnsi" w:cstheme="minorHAnsi"/>
          <w:sz w:val="24"/>
          <w:szCs w:val="24"/>
        </w:rPr>
      </w:pPr>
      <w:r w:rsidRPr="00D866E6">
        <w:rPr>
          <w:rFonts w:asciiTheme="minorHAnsi" w:hAnsiTheme="minorHAnsi" w:cstheme="minorHAnsi"/>
          <w:w w:val="90"/>
          <w:sz w:val="24"/>
          <w:szCs w:val="24"/>
        </w:rPr>
        <w:t>Art.</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34</w:t>
      </w:r>
      <w:r w:rsidR="00C46F97" w:rsidRPr="00D866E6">
        <w:rPr>
          <w:rFonts w:asciiTheme="minorHAnsi" w:hAnsiTheme="minorHAnsi" w:cstheme="minorHAnsi"/>
          <w:spacing w:val="3"/>
          <w:w w:val="90"/>
          <w:sz w:val="24"/>
          <w:szCs w:val="24"/>
        </w:rPr>
        <w:t xml:space="preserve">  </w:t>
      </w:r>
      <w:r w:rsidR="00E70D14" w:rsidRPr="00D866E6">
        <w:rPr>
          <w:rFonts w:asciiTheme="minorHAnsi" w:hAnsiTheme="minorHAnsi" w:cstheme="minorHAnsi"/>
          <w:spacing w:val="3"/>
          <w:w w:val="90"/>
          <w:sz w:val="24"/>
          <w:szCs w:val="24"/>
        </w:rPr>
        <w:t>A/o</w:t>
      </w:r>
      <w:r w:rsidRPr="00D866E6">
        <w:rPr>
          <w:rFonts w:asciiTheme="minorHAnsi" w:hAnsiTheme="minorHAnsi" w:cstheme="minorHAnsi"/>
          <w:spacing w:val="3"/>
          <w:w w:val="90"/>
          <w:sz w:val="24"/>
          <w:szCs w:val="24"/>
        </w:rPr>
        <w:t xml:space="preserve"> </w:t>
      </w:r>
      <w:r w:rsidRPr="00D866E6">
        <w:rPr>
          <w:rFonts w:asciiTheme="minorHAnsi" w:hAnsiTheme="minorHAnsi" w:cstheme="minorHAnsi"/>
          <w:w w:val="90"/>
          <w:sz w:val="24"/>
          <w:szCs w:val="24"/>
        </w:rPr>
        <w:t>estudante</w:t>
      </w:r>
      <w:r w:rsidRPr="00D866E6">
        <w:rPr>
          <w:rFonts w:asciiTheme="minorHAnsi" w:hAnsiTheme="minorHAnsi" w:cstheme="minorHAnsi"/>
          <w:spacing w:val="3"/>
          <w:w w:val="90"/>
          <w:sz w:val="24"/>
          <w:szCs w:val="24"/>
        </w:rPr>
        <w:t xml:space="preserve"> </w:t>
      </w:r>
      <w:r w:rsidRPr="00D866E6">
        <w:rPr>
          <w:rFonts w:asciiTheme="minorHAnsi" w:hAnsiTheme="minorHAnsi" w:cstheme="minorHAnsi"/>
          <w:w w:val="90"/>
          <w:sz w:val="24"/>
          <w:szCs w:val="24"/>
        </w:rPr>
        <w:t>que</w:t>
      </w:r>
      <w:r w:rsidRPr="00D866E6">
        <w:rPr>
          <w:rFonts w:asciiTheme="minorHAnsi" w:hAnsiTheme="minorHAnsi" w:cstheme="minorHAnsi"/>
          <w:spacing w:val="3"/>
          <w:w w:val="90"/>
          <w:sz w:val="24"/>
          <w:szCs w:val="24"/>
        </w:rPr>
        <w:t xml:space="preserve"> </w:t>
      </w:r>
      <w:r w:rsidRPr="00D866E6">
        <w:rPr>
          <w:rFonts w:asciiTheme="minorHAnsi" w:hAnsiTheme="minorHAnsi" w:cstheme="minorHAnsi"/>
          <w:w w:val="90"/>
          <w:sz w:val="24"/>
          <w:szCs w:val="24"/>
        </w:rPr>
        <w:t>reprovar</w:t>
      </w:r>
      <w:r w:rsidRPr="00D866E6">
        <w:rPr>
          <w:rFonts w:asciiTheme="minorHAnsi" w:hAnsiTheme="minorHAnsi" w:cstheme="minorHAnsi"/>
          <w:spacing w:val="3"/>
          <w:w w:val="90"/>
          <w:sz w:val="24"/>
          <w:szCs w:val="24"/>
        </w:rPr>
        <w:t xml:space="preserve"> </w:t>
      </w:r>
      <w:r w:rsidRPr="00D866E6">
        <w:rPr>
          <w:rFonts w:asciiTheme="minorHAnsi" w:hAnsiTheme="minorHAnsi" w:cstheme="minorHAnsi"/>
          <w:w w:val="90"/>
          <w:sz w:val="24"/>
          <w:szCs w:val="24"/>
        </w:rPr>
        <w:t>em</w:t>
      </w:r>
      <w:r w:rsidRPr="00D866E6">
        <w:rPr>
          <w:rFonts w:asciiTheme="minorHAnsi" w:hAnsiTheme="minorHAnsi" w:cstheme="minorHAnsi"/>
          <w:spacing w:val="3"/>
          <w:w w:val="90"/>
          <w:sz w:val="24"/>
          <w:szCs w:val="24"/>
        </w:rPr>
        <w:t xml:space="preserve"> </w:t>
      </w:r>
      <w:r w:rsidRPr="00D866E6">
        <w:rPr>
          <w:rFonts w:asciiTheme="minorHAnsi" w:hAnsiTheme="minorHAnsi" w:cstheme="minorHAnsi"/>
          <w:w w:val="90"/>
          <w:sz w:val="24"/>
          <w:szCs w:val="24"/>
        </w:rPr>
        <w:t>mais</w:t>
      </w:r>
      <w:r w:rsidRPr="00D866E6">
        <w:rPr>
          <w:rFonts w:asciiTheme="minorHAnsi" w:hAnsiTheme="minorHAnsi" w:cstheme="minorHAnsi"/>
          <w:spacing w:val="3"/>
          <w:w w:val="90"/>
          <w:sz w:val="24"/>
          <w:szCs w:val="24"/>
        </w:rPr>
        <w:t xml:space="preserve"> </w:t>
      </w:r>
      <w:r w:rsidRPr="00D866E6">
        <w:rPr>
          <w:rFonts w:asciiTheme="minorHAnsi" w:hAnsiTheme="minorHAnsi" w:cstheme="minorHAnsi"/>
          <w:w w:val="90"/>
          <w:sz w:val="24"/>
          <w:szCs w:val="24"/>
        </w:rPr>
        <w:t>de</w:t>
      </w:r>
      <w:r w:rsidRPr="00D866E6">
        <w:rPr>
          <w:rFonts w:asciiTheme="minorHAnsi" w:hAnsiTheme="minorHAnsi" w:cstheme="minorHAnsi"/>
          <w:spacing w:val="3"/>
          <w:w w:val="90"/>
          <w:sz w:val="24"/>
          <w:szCs w:val="24"/>
        </w:rPr>
        <w:t xml:space="preserve"> </w:t>
      </w:r>
      <w:r w:rsidR="002C31E0" w:rsidRPr="00D866E6">
        <w:rPr>
          <w:rFonts w:asciiTheme="minorHAnsi" w:hAnsiTheme="minorHAnsi" w:cstheme="minorHAnsi"/>
          <w:spacing w:val="3"/>
          <w:w w:val="90"/>
          <w:sz w:val="24"/>
          <w:szCs w:val="24"/>
        </w:rPr>
        <w:t>02 (</w:t>
      </w:r>
      <w:r w:rsidRPr="00D866E6">
        <w:rPr>
          <w:rFonts w:asciiTheme="minorHAnsi" w:hAnsiTheme="minorHAnsi" w:cstheme="minorHAnsi"/>
          <w:w w:val="90"/>
          <w:sz w:val="24"/>
          <w:szCs w:val="24"/>
        </w:rPr>
        <w:t>duas</w:t>
      </w:r>
      <w:r w:rsidR="002C31E0" w:rsidRPr="00D866E6">
        <w:rPr>
          <w:rFonts w:asciiTheme="minorHAnsi" w:hAnsiTheme="minorHAnsi" w:cstheme="minorHAnsi"/>
          <w:w w:val="90"/>
          <w:sz w:val="24"/>
          <w:szCs w:val="24"/>
        </w:rPr>
        <w:t>)</w:t>
      </w:r>
      <w:r w:rsidRPr="00D866E6">
        <w:rPr>
          <w:rFonts w:asciiTheme="minorHAnsi" w:hAnsiTheme="minorHAnsi" w:cstheme="minorHAnsi"/>
          <w:spacing w:val="3"/>
          <w:w w:val="90"/>
          <w:sz w:val="24"/>
          <w:szCs w:val="24"/>
        </w:rPr>
        <w:t xml:space="preserve"> </w:t>
      </w:r>
      <w:r w:rsidRPr="00D866E6">
        <w:rPr>
          <w:rFonts w:asciiTheme="minorHAnsi" w:hAnsiTheme="minorHAnsi" w:cstheme="minorHAnsi"/>
          <w:w w:val="90"/>
          <w:sz w:val="24"/>
          <w:szCs w:val="24"/>
        </w:rPr>
        <w:t>disciplinas</w:t>
      </w:r>
      <w:r w:rsidRPr="00D866E6">
        <w:rPr>
          <w:rFonts w:asciiTheme="minorHAnsi" w:hAnsiTheme="minorHAnsi" w:cstheme="minorHAnsi"/>
          <w:spacing w:val="3"/>
          <w:w w:val="90"/>
          <w:sz w:val="24"/>
          <w:szCs w:val="24"/>
        </w:rPr>
        <w:t xml:space="preserve"> </w:t>
      </w:r>
      <w:r w:rsidRPr="00D866E6">
        <w:rPr>
          <w:rFonts w:asciiTheme="minorHAnsi" w:hAnsiTheme="minorHAnsi" w:cstheme="minorHAnsi"/>
          <w:w w:val="90"/>
          <w:sz w:val="24"/>
          <w:szCs w:val="24"/>
        </w:rPr>
        <w:t>deverá</w:t>
      </w:r>
      <w:r w:rsidRPr="00D866E6">
        <w:rPr>
          <w:rFonts w:asciiTheme="minorHAnsi" w:hAnsiTheme="minorHAnsi" w:cstheme="minorHAnsi"/>
          <w:spacing w:val="3"/>
          <w:w w:val="90"/>
          <w:sz w:val="24"/>
          <w:szCs w:val="24"/>
        </w:rPr>
        <w:t xml:space="preserve"> </w:t>
      </w:r>
      <w:r w:rsidRPr="00D866E6">
        <w:rPr>
          <w:rFonts w:asciiTheme="minorHAnsi" w:hAnsiTheme="minorHAnsi" w:cstheme="minorHAnsi"/>
          <w:w w:val="90"/>
          <w:sz w:val="24"/>
          <w:szCs w:val="24"/>
        </w:rPr>
        <w:t>repetir</w:t>
      </w:r>
      <w:r w:rsidRPr="00D866E6">
        <w:rPr>
          <w:rFonts w:asciiTheme="minorHAnsi" w:hAnsiTheme="minorHAnsi" w:cstheme="minorHAnsi"/>
          <w:spacing w:val="3"/>
          <w:w w:val="90"/>
          <w:sz w:val="24"/>
          <w:szCs w:val="24"/>
        </w:rPr>
        <w:t xml:space="preserve"> </w:t>
      </w:r>
      <w:r w:rsidRPr="00D866E6">
        <w:rPr>
          <w:rFonts w:asciiTheme="minorHAnsi" w:hAnsiTheme="minorHAnsi" w:cstheme="minorHAnsi"/>
          <w:w w:val="90"/>
          <w:sz w:val="24"/>
          <w:szCs w:val="24"/>
        </w:rPr>
        <w:t>o</w:t>
      </w:r>
      <w:r w:rsidRPr="00D866E6">
        <w:rPr>
          <w:rFonts w:asciiTheme="minorHAnsi" w:hAnsiTheme="minorHAnsi" w:cstheme="minorHAnsi"/>
          <w:spacing w:val="3"/>
          <w:w w:val="90"/>
          <w:sz w:val="24"/>
          <w:szCs w:val="24"/>
        </w:rPr>
        <w:t xml:space="preserve"> </w:t>
      </w:r>
      <w:r w:rsidRPr="00D866E6">
        <w:rPr>
          <w:rFonts w:asciiTheme="minorHAnsi" w:hAnsiTheme="minorHAnsi" w:cstheme="minorHAnsi"/>
          <w:w w:val="90"/>
          <w:sz w:val="24"/>
          <w:szCs w:val="24"/>
        </w:rPr>
        <w:t>período</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letivo,</w:t>
      </w:r>
      <w:r w:rsidRPr="00D866E6">
        <w:rPr>
          <w:rFonts w:asciiTheme="minorHAnsi" w:hAnsiTheme="minorHAnsi" w:cstheme="minorHAnsi"/>
          <w:spacing w:val="3"/>
          <w:w w:val="90"/>
          <w:sz w:val="24"/>
          <w:szCs w:val="24"/>
        </w:rPr>
        <w:t xml:space="preserve"> </w:t>
      </w:r>
      <w:r w:rsidR="00EF02A3" w:rsidRPr="00D866E6">
        <w:rPr>
          <w:rFonts w:asciiTheme="minorHAnsi" w:hAnsiTheme="minorHAnsi" w:cstheme="minorHAnsi"/>
          <w:w w:val="90"/>
          <w:sz w:val="24"/>
          <w:szCs w:val="24"/>
        </w:rPr>
        <w:t xml:space="preserve"> com </w:t>
      </w:r>
      <w:r w:rsidRPr="00D866E6">
        <w:rPr>
          <w:rFonts w:asciiTheme="minorHAnsi" w:hAnsiTheme="minorHAnsi" w:cstheme="minorHAnsi"/>
          <w:spacing w:val="-1"/>
          <w:w w:val="95"/>
          <w:sz w:val="24"/>
          <w:szCs w:val="24"/>
        </w:rPr>
        <w:t>aproveitamento</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spacing w:val="-1"/>
          <w:w w:val="95"/>
          <w:sz w:val="24"/>
          <w:szCs w:val="24"/>
        </w:rPr>
        <w:t>dos</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spacing w:val="-1"/>
          <w:w w:val="95"/>
          <w:sz w:val="24"/>
          <w:szCs w:val="24"/>
        </w:rPr>
        <w:t>estudos</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spacing w:val="-1"/>
          <w:w w:val="95"/>
          <w:sz w:val="24"/>
          <w:szCs w:val="24"/>
        </w:rPr>
        <w:t>concluídos</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spacing w:val="-1"/>
          <w:w w:val="95"/>
          <w:sz w:val="24"/>
          <w:szCs w:val="24"/>
        </w:rPr>
        <w:t>com</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spacing w:val="-1"/>
          <w:w w:val="95"/>
          <w:sz w:val="24"/>
          <w:szCs w:val="24"/>
        </w:rPr>
        <w:t>êxito,</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salvo</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quando</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reprovar</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por</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infrequência.</w:t>
      </w:r>
    </w:p>
    <w:p w14:paraId="26552E27" w14:textId="0EE7219B" w:rsidR="00303469" w:rsidRPr="00D866E6" w:rsidRDefault="008362DB" w:rsidP="00C46F97">
      <w:pPr>
        <w:pStyle w:val="Corpodetexto"/>
        <w:spacing w:before="120"/>
        <w:ind w:left="0"/>
        <w:jc w:val="both"/>
        <w:rPr>
          <w:rFonts w:asciiTheme="minorHAnsi" w:hAnsiTheme="minorHAnsi" w:cstheme="minorHAnsi"/>
          <w:sz w:val="24"/>
          <w:szCs w:val="24"/>
        </w:rPr>
      </w:pPr>
      <w:r w:rsidRPr="00D866E6">
        <w:rPr>
          <w:rFonts w:asciiTheme="minorHAnsi" w:hAnsiTheme="minorHAnsi" w:cstheme="minorHAnsi"/>
          <w:w w:val="90"/>
          <w:sz w:val="24"/>
          <w:szCs w:val="24"/>
        </w:rPr>
        <w:t>Art.</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35</w:t>
      </w:r>
      <w:r w:rsidR="00C46F97" w:rsidRPr="00D866E6">
        <w:rPr>
          <w:rFonts w:asciiTheme="minorHAnsi" w:hAnsiTheme="minorHAnsi" w:cstheme="minorHAnsi"/>
          <w:spacing w:val="6"/>
          <w:w w:val="90"/>
          <w:sz w:val="24"/>
          <w:szCs w:val="24"/>
        </w:rPr>
        <w:t xml:space="preserve">  </w:t>
      </w:r>
      <w:r w:rsidR="002C31E0" w:rsidRPr="00D866E6">
        <w:rPr>
          <w:rFonts w:asciiTheme="minorHAnsi" w:hAnsiTheme="minorHAnsi" w:cstheme="minorHAnsi"/>
          <w:spacing w:val="6"/>
          <w:w w:val="90"/>
          <w:sz w:val="24"/>
          <w:szCs w:val="24"/>
        </w:rPr>
        <w:t>A/o</w:t>
      </w:r>
      <w:r w:rsidRPr="00D866E6">
        <w:rPr>
          <w:rFonts w:asciiTheme="minorHAnsi" w:hAnsiTheme="minorHAnsi" w:cstheme="minorHAnsi"/>
          <w:spacing w:val="6"/>
          <w:w w:val="90"/>
          <w:sz w:val="24"/>
          <w:szCs w:val="24"/>
        </w:rPr>
        <w:t xml:space="preserve"> </w:t>
      </w:r>
      <w:r w:rsidRPr="00D866E6">
        <w:rPr>
          <w:rFonts w:asciiTheme="minorHAnsi" w:hAnsiTheme="minorHAnsi" w:cstheme="minorHAnsi"/>
          <w:w w:val="90"/>
          <w:sz w:val="24"/>
          <w:szCs w:val="24"/>
        </w:rPr>
        <w:t>estudante</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somente</w:t>
      </w:r>
      <w:r w:rsidRPr="00D866E6">
        <w:rPr>
          <w:rFonts w:asciiTheme="minorHAnsi" w:hAnsiTheme="minorHAnsi" w:cstheme="minorHAnsi"/>
          <w:spacing w:val="6"/>
          <w:w w:val="90"/>
          <w:sz w:val="24"/>
          <w:szCs w:val="24"/>
        </w:rPr>
        <w:t xml:space="preserve"> </w:t>
      </w:r>
      <w:r w:rsidRPr="00D866E6">
        <w:rPr>
          <w:rFonts w:asciiTheme="minorHAnsi" w:hAnsiTheme="minorHAnsi" w:cstheme="minorHAnsi"/>
          <w:w w:val="90"/>
          <w:sz w:val="24"/>
          <w:szCs w:val="24"/>
        </w:rPr>
        <w:t>progredirá</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ao</w:t>
      </w:r>
      <w:r w:rsidRPr="00D866E6">
        <w:rPr>
          <w:rFonts w:asciiTheme="minorHAnsi" w:hAnsiTheme="minorHAnsi" w:cstheme="minorHAnsi"/>
          <w:spacing w:val="6"/>
          <w:w w:val="90"/>
          <w:sz w:val="24"/>
          <w:szCs w:val="24"/>
        </w:rPr>
        <w:t xml:space="preserve"> </w:t>
      </w:r>
      <w:r w:rsidRPr="00D866E6">
        <w:rPr>
          <w:rFonts w:asciiTheme="minorHAnsi" w:hAnsiTheme="minorHAnsi" w:cstheme="minorHAnsi"/>
          <w:w w:val="90"/>
          <w:sz w:val="24"/>
          <w:szCs w:val="24"/>
        </w:rPr>
        <w:t>período</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letivo</w:t>
      </w:r>
      <w:r w:rsidRPr="00D866E6">
        <w:rPr>
          <w:rFonts w:asciiTheme="minorHAnsi" w:hAnsiTheme="minorHAnsi" w:cstheme="minorHAnsi"/>
          <w:spacing w:val="6"/>
          <w:w w:val="90"/>
          <w:sz w:val="24"/>
          <w:szCs w:val="24"/>
        </w:rPr>
        <w:t xml:space="preserve"> </w:t>
      </w:r>
      <w:r w:rsidRPr="00D866E6">
        <w:rPr>
          <w:rFonts w:asciiTheme="minorHAnsi" w:hAnsiTheme="minorHAnsi" w:cstheme="minorHAnsi"/>
          <w:w w:val="90"/>
          <w:sz w:val="24"/>
          <w:szCs w:val="24"/>
        </w:rPr>
        <w:t>posterior</w:t>
      </w:r>
      <w:r w:rsidRPr="00D866E6">
        <w:rPr>
          <w:rFonts w:asciiTheme="minorHAnsi" w:hAnsiTheme="minorHAnsi" w:cstheme="minorHAnsi"/>
          <w:spacing w:val="6"/>
          <w:w w:val="90"/>
          <w:sz w:val="24"/>
          <w:szCs w:val="24"/>
        </w:rPr>
        <w:t xml:space="preserve"> </w:t>
      </w:r>
      <w:r w:rsidRPr="00D866E6">
        <w:rPr>
          <w:rFonts w:asciiTheme="minorHAnsi" w:hAnsiTheme="minorHAnsi" w:cstheme="minorHAnsi"/>
          <w:w w:val="90"/>
          <w:sz w:val="24"/>
          <w:szCs w:val="24"/>
        </w:rPr>
        <w:t>se</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houver</w:t>
      </w:r>
      <w:r w:rsidRPr="00D866E6">
        <w:rPr>
          <w:rFonts w:asciiTheme="minorHAnsi" w:hAnsiTheme="minorHAnsi" w:cstheme="minorHAnsi"/>
          <w:spacing w:val="6"/>
          <w:w w:val="90"/>
          <w:sz w:val="24"/>
          <w:szCs w:val="24"/>
        </w:rPr>
        <w:t xml:space="preserve"> </w:t>
      </w:r>
      <w:r w:rsidRPr="00D866E6">
        <w:rPr>
          <w:rFonts w:asciiTheme="minorHAnsi" w:hAnsiTheme="minorHAnsi" w:cstheme="minorHAnsi"/>
          <w:w w:val="90"/>
          <w:sz w:val="24"/>
          <w:szCs w:val="24"/>
        </w:rPr>
        <w:t>logrado</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êxito</w:t>
      </w:r>
      <w:r w:rsidRPr="00D866E6">
        <w:rPr>
          <w:rFonts w:asciiTheme="minorHAnsi" w:hAnsiTheme="minorHAnsi" w:cstheme="minorHAnsi"/>
          <w:spacing w:val="6"/>
          <w:w w:val="90"/>
          <w:sz w:val="24"/>
          <w:szCs w:val="24"/>
        </w:rPr>
        <w:t xml:space="preserve"> </w:t>
      </w:r>
      <w:r w:rsidRPr="00D866E6">
        <w:rPr>
          <w:rFonts w:asciiTheme="minorHAnsi" w:hAnsiTheme="minorHAnsi" w:cstheme="minorHAnsi"/>
          <w:w w:val="90"/>
          <w:sz w:val="24"/>
          <w:szCs w:val="24"/>
        </w:rPr>
        <w:t>na(s)</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disciplina</w:t>
      </w:r>
      <w:r w:rsidRPr="00D866E6">
        <w:rPr>
          <w:rFonts w:asciiTheme="minorHAnsi" w:hAnsiTheme="minorHAnsi" w:cstheme="minorHAnsi"/>
          <w:spacing w:val="6"/>
          <w:w w:val="90"/>
          <w:sz w:val="24"/>
          <w:szCs w:val="24"/>
        </w:rPr>
        <w:t xml:space="preserve"> </w:t>
      </w:r>
      <w:r w:rsidRPr="00D866E6">
        <w:rPr>
          <w:rFonts w:asciiTheme="minorHAnsi" w:hAnsiTheme="minorHAnsi" w:cstheme="minorHAnsi"/>
          <w:w w:val="90"/>
          <w:sz w:val="24"/>
          <w:szCs w:val="24"/>
        </w:rPr>
        <w:t>(s)</w:t>
      </w:r>
      <w:r w:rsidRPr="00D866E6">
        <w:rPr>
          <w:rFonts w:asciiTheme="minorHAnsi" w:hAnsiTheme="minorHAnsi" w:cstheme="minorHAnsi"/>
          <w:spacing w:val="-40"/>
          <w:w w:val="90"/>
          <w:sz w:val="24"/>
          <w:szCs w:val="24"/>
        </w:rPr>
        <w:t xml:space="preserve"> </w:t>
      </w:r>
      <w:r w:rsidRPr="00D866E6">
        <w:rPr>
          <w:rFonts w:asciiTheme="minorHAnsi" w:hAnsiTheme="minorHAnsi" w:cstheme="minorHAnsi"/>
          <w:sz w:val="24"/>
          <w:szCs w:val="24"/>
        </w:rPr>
        <w:t>em</w:t>
      </w:r>
      <w:r w:rsidRPr="00D866E6">
        <w:rPr>
          <w:rFonts w:asciiTheme="minorHAnsi" w:hAnsiTheme="minorHAnsi" w:cstheme="minorHAnsi"/>
          <w:spacing w:val="-18"/>
          <w:sz w:val="24"/>
          <w:szCs w:val="24"/>
        </w:rPr>
        <w:t xml:space="preserve"> </w:t>
      </w:r>
      <w:r w:rsidRPr="00D866E6">
        <w:rPr>
          <w:rFonts w:asciiTheme="minorHAnsi" w:hAnsiTheme="minorHAnsi" w:cstheme="minorHAnsi"/>
          <w:sz w:val="24"/>
          <w:szCs w:val="24"/>
        </w:rPr>
        <w:t>progressão</w:t>
      </w:r>
      <w:r w:rsidRPr="00D866E6">
        <w:rPr>
          <w:rFonts w:asciiTheme="minorHAnsi" w:hAnsiTheme="minorHAnsi" w:cstheme="minorHAnsi"/>
          <w:spacing w:val="-18"/>
          <w:sz w:val="24"/>
          <w:szCs w:val="24"/>
        </w:rPr>
        <w:t xml:space="preserve"> </w:t>
      </w:r>
      <w:r w:rsidRPr="00D866E6">
        <w:rPr>
          <w:rFonts w:asciiTheme="minorHAnsi" w:hAnsiTheme="minorHAnsi" w:cstheme="minorHAnsi"/>
          <w:sz w:val="24"/>
          <w:szCs w:val="24"/>
        </w:rPr>
        <w:t>parcial</w:t>
      </w:r>
      <w:r w:rsidRPr="00D866E6">
        <w:rPr>
          <w:rFonts w:asciiTheme="minorHAnsi" w:hAnsiTheme="minorHAnsi" w:cstheme="minorHAnsi"/>
          <w:spacing w:val="-17"/>
          <w:sz w:val="24"/>
          <w:szCs w:val="24"/>
        </w:rPr>
        <w:t xml:space="preserve"> </w:t>
      </w:r>
      <w:r w:rsidRPr="00D866E6">
        <w:rPr>
          <w:rFonts w:asciiTheme="minorHAnsi" w:hAnsiTheme="minorHAnsi" w:cstheme="minorHAnsi"/>
          <w:sz w:val="24"/>
          <w:szCs w:val="24"/>
        </w:rPr>
        <w:t>cursada</w:t>
      </w:r>
      <w:r w:rsidRPr="00D866E6">
        <w:rPr>
          <w:rFonts w:asciiTheme="minorHAnsi" w:hAnsiTheme="minorHAnsi" w:cstheme="minorHAnsi"/>
          <w:spacing w:val="-18"/>
          <w:sz w:val="24"/>
          <w:szCs w:val="24"/>
        </w:rPr>
        <w:t xml:space="preserve"> </w:t>
      </w:r>
      <w:r w:rsidRPr="00D866E6">
        <w:rPr>
          <w:rFonts w:asciiTheme="minorHAnsi" w:hAnsiTheme="minorHAnsi" w:cstheme="minorHAnsi"/>
          <w:sz w:val="24"/>
          <w:szCs w:val="24"/>
        </w:rPr>
        <w:t>(s)</w:t>
      </w:r>
      <w:r w:rsidRPr="00D866E6">
        <w:rPr>
          <w:rFonts w:asciiTheme="minorHAnsi" w:hAnsiTheme="minorHAnsi" w:cstheme="minorHAnsi"/>
          <w:spacing w:val="-17"/>
          <w:sz w:val="24"/>
          <w:szCs w:val="24"/>
        </w:rPr>
        <w:t xml:space="preserve"> </w:t>
      </w:r>
      <w:r w:rsidRPr="00D866E6">
        <w:rPr>
          <w:rFonts w:asciiTheme="minorHAnsi" w:hAnsiTheme="minorHAnsi" w:cstheme="minorHAnsi"/>
          <w:sz w:val="24"/>
          <w:szCs w:val="24"/>
        </w:rPr>
        <w:t>no</w:t>
      </w:r>
      <w:r w:rsidRPr="00D866E6">
        <w:rPr>
          <w:rFonts w:asciiTheme="minorHAnsi" w:hAnsiTheme="minorHAnsi" w:cstheme="minorHAnsi"/>
          <w:spacing w:val="-18"/>
          <w:sz w:val="24"/>
          <w:szCs w:val="24"/>
        </w:rPr>
        <w:t xml:space="preserve"> </w:t>
      </w:r>
      <w:r w:rsidRPr="00D866E6">
        <w:rPr>
          <w:rFonts w:asciiTheme="minorHAnsi" w:hAnsiTheme="minorHAnsi" w:cstheme="minorHAnsi"/>
          <w:sz w:val="24"/>
          <w:szCs w:val="24"/>
        </w:rPr>
        <w:t>período</w:t>
      </w:r>
      <w:r w:rsidRPr="00D866E6">
        <w:rPr>
          <w:rFonts w:asciiTheme="minorHAnsi" w:hAnsiTheme="minorHAnsi" w:cstheme="minorHAnsi"/>
          <w:spacing w:val="-17"/>
          <w:sz w:val="24"/>
          <w:szCs w:val="24"/>
        </w:rPr>
        <w:t xml:space="preserve"> </w:t>
      </w:r>
      <w:r w:rsidRPr="00D866E6">
        <w:rPr>
          <w:rFonts w:asciiTheme="minorHAnsi" w:hAnsiTheme="minorHAnsi" w:cstheme="minorHAnsi"/>
          <w:sz w:val="24"/>
          <w:szCs w:val="24"/>
        </w:rPr>
        <w:t>letivo</w:t>
      </w:r>
      <w:r w:rsidRPr="00D866E6">
        <w:rPr>
          <w:rFonts w:asciiTheme="minorHAnsi" w:hAnsiTheme="minorHAnsi" w:cstheme="minorHAnsi"/>
          <w:spacing w:val="-18"/>
          <w:sz w:val="24"/>
          <w:szCs w:val="24"/>
        </w:rPr>
        <w:t xml:space="preserve"> </w:t>
      </w:r>
      <w:r w:rsidRPr="00D866E6">
        <w:rPr>
          <w:rFonts w:asciiTheme="minorHAnsi" w:hAnsiTheme="minorHAnsi" w:cstheme="minorHAnsi"/>
          <w:sz w:val="24"/>
          <w:szCs w:val="24"/>
        </w:rPr>
        <w:t>anterior.</w:t>
      </w:r>
    </w:p>
    <w:p w14:paraId="2CD85B1F" w14:textId="6D9A0D6F" w:rsidR="00303469" w:rsidRPr="00D866E6" w:rsidRDefault="008362DB" w:rsidP="00C46F97">
      <w:pPr>
        <w:pStyle w:val="Corpodetexto"/>
        <w:spacing w:before="120"/>
        <w:ind w:left="0"/>
        <w:jc w:val="both"/>
        <w:rPr>
          <w:rFonts w:asciiTheme="minorHAnsi" w:hAnsiTheme="minorHAnsi" w:cstheme="minorHAnsi"/>
          <w:sz w:val="24"/>
          <w:szCs w:val="24"/>
        </w:rPr>
      </w:pPr>
      <w:r w:rsidRPr="00D866E6">
        <w:rPr>
          <w:rFonts w:asciiTheme="minorHAnsi" w:hAnsiTheme="minorHAnsi" w:cstheme="minorHAnsi"/>
          <w:w w:val="90"/>
          <w:sz w:val="24"/>
          <w:szCs w:val="24"/>
        </w:rPr>
        <w:t>Art. 36</w:t>
      </w:r>
      <w:r w:rsidR="00C46F97" w:rsidRPr="00D866E6">
        <w:rPr>
          <w:rFonts w:asciiTheme="minorHAnsi" w:hAnsiTheme="minorHAnsi" w:cstheme="minorHAnsi"/>
          <w:spacing w:val="1"/>
          <w:w w:val="90"/>
          <w:sz w:val="24"/>
          <w:szCs w:val="24"/>
        </w:rPr>
        <w:t xml:space="preserve">  </w:t>
      </w:r>
      <w:r w:rsidR="002C31E0" w:rsidRPr="00D866E6">
        <w:rPr>
          <w:rFonts w:asciiTheme="minorHAnsi" w:hAnsiTheme="minorHAnsi" w:cstheme="minorHAnsi"/>
          <w:spacing w:val="1"/>
          <w:w w:val="90"/>
          <w:sz w:val="24"/>
          <w:szCs w:val="24"/>
        </w:rPr>
        <w:t>A/o</w:t>
      </w:r>
      <w:r w:rsidRPr="00D866E6">
        <w:rPr>
          <w:rFonts w:asciiTheme="minorHAnsi" w:hAnsiTheme="minorHAnsi" w:cstheme="minorHAnsi"/>
          <w:w w:val="90"/>
          <w:sz w:val="24"/>
          <w:szCs w:val="24"/>
        </w:rPr>
        <w:t xml:space="preserve"> estudante</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que,</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no final</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de</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cada etapa</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do</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período</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letivo, apresentar</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aproveitamento</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inferior à</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nota</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6</w:t>
      </w:r>
      <w:r w:rsidR="004400CD" w:rsidRPr="00D866E6">
        <w:rPr>
          <w:rFonts w:asciiTheme="minorHAnsi" w:hAnsiTheme="minorHAnsi" w:cstheme="minorHAnsi"/>
          <w:w w:val="90"/>
          <w:sz w:val="24"/>
          <w:szCs w:val="24"/>
        </w:rPr>
        <w:t xml:space="preserve"> (</w:t>
      </w:r>
      <w:r w:rsidRPr="00D866E6">
        <w:rPr>
          <w:rFonts w:asciiTheme="minorHAnsi" w:hAnsiTheme="minorHAnsi" w:cstheme="minorHAnsi"/>
          <w:sz w:val="24"/>
          <w:szCs w:val="24"/>
        </w:rPr>
        <w:t>seis</w:t>
      </w:r>
      <w:r w:rsidRPr="00D866E6">
        <w:rPr>
          <w:rFonts w:asciiTheme="minorHAnsi" w:hAnsiTheme="minorHAnsi" w:cstheme="minorHAnsi"/>
          <w:spacing w:val="-18"/>
          <w:sz w:val="24"/>
          <w:szCs w:val="24"/>
        </w:rPr>
        <w:t xml:space="preserve"> </w:t>
      </w:r>
      <w:r w:rsidRPr="00D866E6">
        <w:rPr>
          <w:rFonts w:asciiTheme="minorHAnsi" w:hAnsiTheme="minorHAnsi" w:cstheme="minorHAnsi"/>
          <w:sz w:val="24"/>
          <w:szCs w:val="24"/>
        </w:rPr>
        <w:t>)</w:t>
      </w:r>
      <w:r w:rsidRPr="00D866E6">
        <w:rPr>
          <w:rFonts w:asciiTheme="minorHAnsi" w:hAnsiTheme="minorHAnsi" w:cstheme="minorHAnsi"/>
          <w:spacing w:val="-18"/>
          <w:sz w:val="24"/>
          <w:szCs w:val="24"/>
        </w:rPr>
        <w:t xml:space="preserve"> </w:t>
      </w:r>
      <w:r w:rsidRPr="00D866E6">
        <w:rPr>
          <w:rFonts w:asciiTheme="minorHAnsi" w:hAnsiTheme="minorHAnsi" w:cstheme="minorHAnsi"/>
          <w:sz w:val="24"/>
          <w:szCs w:val="24"/>
        </w:rPr>
        <w:t>em</w:t>
      </w:r>
      <w:r w:rsidRPr="00D866E6">
        <w:rPr>
          <w:rFonts w:asciiTheme="minorHAnsi" w:hAnsiTheme="minorHAnsi" w:cstheme="minorHAnsi"/>
          <w:spacing w:val="-17"/>
          <w:sz w:val="24"/>
          <w:szCs w:val="24"/>
        </w:rPr>
        <w:t xml:space="preserve"> </w:t>
      </w:r>
      <w:r w:rsidRPr="00D866E6">
        <w:rPr>
          <w:rFonts w:asciiTheme="minorHAnsi" w:hAnsiTheme="minorHAnsi" w:cstheme="minorHAnsi"/>
          <w:sz w:val="24"/>
          <w:szCs w:val="24"/>
        </w:rPr>
        <w:t>alguma</w:t>
      </w:r>
      <w:r w:rsidRPr="00D866E6">
        <w:rPr>
          <w:rFonts w:asciiTheme="minorHAnsi" w:hAnsiTheme="minorHAnsi" w:cstheme="minorHAnsi"/>
          <w:spacing w:val="-18"/>
          <w:sz w:val="24"/>
          <w:szCs w:val="24"/>
        </w:rPr>
        <w:t xml:space="preserve"> </w:t>
      </w:r>
      <w:r w:rsidRPr="00D866E6">
        <w:rPr>
          <w:rFonts w:asciiTheme="minorHAnsi" w:hAnsiTheme="minorHAnsi" w:cstheme="minorHAnsi"/>
          <w:sz w:val="24"/>
          <w:szCs w:val="24"/>
        </w:rPr>
        <w:t>disciplina,</w:t>
      </w:r>
      <w:r w:rsidRPr="00D866E6">
        <w:rPr>
          <w:rFonts w:asciiTheme="minorHAnsi" w:hAnsiTheme="minorHAnsi" w:cstheme="minorHAnsi"/>
          <w:spacing w:val="13"/>
          <w:sz w:val="24"/>
          <w:szCs w:val="24"/>
        </w:rPr>
        <w:t xml:space="preserve"> </w:t>
      </w:r>
      <w:r w:rsidRPr="00D866E6">
        <w:rPr>
          <w:rFonts w:asciiTheme="minorHAnsi" w:hAnsiTheme="minorHAnsi" w:cstheme="minorHAnsi"/>
          <w:sz w:val="24"/>
          <w:szCs w:val="24"/>
        </w:rPr>
        <w:t>terá</w:t>
      </w:r>
      <w:r w:rsidRPr="00D866E6">
        <w:rPr>
          <w:rFonts w:asciiTheme="minorHAnsi" w:hAnsiTheme="minorHAnsi" w:cstheme="minorHAnsi"/>
          <w:spacing w:val="-17"/>
          <w:sz w:val="24"/>
          <w:szCs w:val="24"/>
        </w:rPr>
        <w:t xml:space="preserve"> </w:t>
      </w:r>
      <w:r w:rsidRPr="00D866E6">
        <w:rPr>
          <w:rFonts w:asciiTheme="minorHAnsi" w:hAnsiTheme="minorHAnsi" w:cstheme="minorHAnsi"/>
          <w:sz w:val="24"/>
          <w:szCs w:val="24"/>
        </w:rPr>
        <w:t>direito</w:t>
      </w:r>
      <w:r w:rsidRPr="00D866E6">
        <w:rPr>
          <w:rFonts w:asciiTheme="minorHAnsi" w:hAnsiTheme="minorHAnsi" w:cstheme="minorHAnsi"/>
          <w:spacing w:val="-18"/>
          <w:sz w:val="24"/>
          <w:szCs w:val="24"/>
        </w:rPr>
        <w:t xml:space="preserve"> </w:t>
      </w:r>
      <w:r w:rsidRPr="00D866E6">
        <w:rPr>
          <w:rFonts w:asciiTheme="minorHAnsi" w:hAnsiTheme="minorHAnsi" w:cstheme="minorHAnsi"/>
          <w:sz w:val="24"/>
          <w:szCs w:val="24"/>
        </w:rPr>
        <w:t>à</w:t>
      </w:r>
      <w:r w:rsidRPr="00D866E6">
        <w:rPr>
          <w:rFonts w:asciiTheme="minorHAnsi" w:hAnsiTheme="minorHAnsi" w:cstheme="minorHAnsi"/>
          <w:spacing w:val="-18"/>
          <w:sz w:val="24"/>
          <w:szCs w:val="24"/>
        </w:rPr>
        <w:t xml:space="preserve"> </w:t>
      </w:r>
      <w:r w:rsidRPr="00D866E6">
        <w:rPr>
          <w:rFonts w:asciiTheme="minorHAnsi" w:hAnsiTheme="minorHAnsi" w:cstheme="minorHAnsi"/>
          <w:sz w:val="24"/>
          <w:szCs w:val="24"/>
        </w:rPr>
        <w:t>reavaliação.</w:t>
      </w:r>
    </w:p>
    <w:p w14:paraId="032C7CA6" w14:textId="4F643A9B" w:rsidR="00303469" w:rsidRPr="00D866E6" w:rsidRDefault="008362DB" w:rsidP="00C46F97">
      <w:pPr>
        <w:pStyle w:val="Corpodetexto"/>
        <w:spacing w:before="120"/>
        <w:ind w:left="0"/>
        <w:jc w:val="both"/>
        <w:rPr>
          <w:rFonts w:asciiTheme="minorHAnsi" w:hAnsiTheme="minorHAnsi" w:cstheme="minorHAnsi"/>
          <w:sz w:val="24"/>
          <w:szCs w:val="24"/>
        </w:rPr>
      </w:pPr>
      <w:r w:rsidRPr="00D866E6">
        <w:rPr>
          <w:rFonts w:asciiTheme="minorHAnsi" w:hAnsiTheme="minorHAnsi" w:cstheme="minorHAnsi"/>
          <w:w w:val="90"/>
          <w:sz w:val="24"/>
          <w:szCs w:val="24"/>
        </w:rPr>
        <w:t>Art.</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37</w:t>
      </w:r>
      <w:r w:rsidR="00C46F97" w:rsidRPr="00D866E6">
        <w:rPr>
          <w:rFonts w:asciiTheme="minorHAnsi" w:hAnsiTheme="minorHAnsi" w:cstheme="minorHAnsi"/>
          <w:w w:val="90"/>
          <w:sz w:val="24"/>
          <w:szCs w:val="24"/>
        </w:rPr>
        <w:t xml:space="preserve">  </w:t>
      </w:r>
      <w:r w:rsidRPr="00D866E6">
        <w:rPr>
          <w:rFonts w:asciiTheme="minorHAnsi" w:hAnsiTheme="minorHAnsi" w:cstheme="minorHAnsi"/>
          <w:w w:val="90"/>
          <w:sz w:val="24"/>
          <w:szCs w:val="24"/>
        </w:rPr>
        <w:t>Além</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da</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reavaliação,</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durante</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o</w:t>
      </w:r>
      <w:r w:rsidRPr="00D866E6">
        <w:rPr>
          <w:rFonts w:asciiTheme="minorHAnsi" w:hAnsiTheme="minorHAnsi" w:cstheme="minorHAnsi"/>
          <w:spacing w:val="3"/>
          <w:w w:val="90"/>
          <w:sz w:val="24"/>
          <w:szCs w:val="24"/>
        </w:rPr>
        <w:t xml:space="preserve"> </w:t>
      </w:r>
      <w:r w:rsidRPr="00D866E6">
        <w:rPr>
          <w:rFonts w:asciiTheme="minorHAnsi" w:hAnsiTheme="minorHAnsi" w:cstheme="minorHAnsi"/>
          <w:w w:val="90"/>
          <w:sz w:val="24"/>
          <w:szCs w:val="24"/>
        </w:rPr>
        <w:t>período</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letivo,</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deverão</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ser</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oferecidos</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estudos</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de</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recuperação</w:t>
      </w:r>
      <w:r w:rsidRPr="00D866E6">
        <w:rPr>
          <w:rFonts w:asciiTheme="minorHAnsi" w:hAnsiTheme="minorHAnsi" w:cstheme="minorHAnsi"/>
          <w:spacing w:val="3"/>
          <w:w w:val="90"/>
          <w:sz w:val="24"/>
          <w:szCs w:val="24"/>
        </w:rPr>
        <w:t xml:space="preserve"> </w:t>
      </w:r>
      <w:r w:rsidRPr="00D866E6">
        <w:rPr>
          <w:rFonts w:asciiTheme="minorHAnsi" w:hAnsiTheme="minorHAnsi" w:cstheme="minorHAnsi"/>
          <w:w w:val="90"/>
          <w:sz w:val="24"/>
          <w:szCs w:val="24"/>
        </w:rPr>
        <w:t>paralelos</w:t>
      </w:r>
      <w:r w:rsidR="00AD1489" w:rsidRPr="00D866E6">
        <w:rPr>
          <w:rFonts w:asciiTheme="minorHAnsi" w:hAnsiTheme="minorHAnsi" w:cstheme="minorHAnsi"/>
          <w:w w:val="90"/>
          <w:sz w:val="24"/>
          <w:szCs w:val="24"/>
        </w:rPr>
        <w:t xml:space="preserve"> </w:t>
      </w:r>
      <w:r w:rsidRPr="00D866E6">
        <w:rPr>
          <w:rFonts w:asciiTheme="minorHAnsi" w:hAnsiTheme="minorHAnsi" w:cstheme="minorHAnsi"/>
          <w:spacing w:val="-41"/>
          <w:w w:val="90"/>
          <w:sz w:val="24"/>
          <w:szCs w:val="24"/>
        </w:rPr>
        <w:t xml:space="preserve"> </w:t>
      </w:r>
      <w:r w:rsidRPr="00D866E6">
        <w:rPr>
          <w:rFonts w:asciiTheme="minorHAnsi" w:hAnsiTheme="minorHAnsi" w:cstheme="minorHAnsi"/>
          <w:spacing w:val="-1"/>
          <w:w w:val="95"/>
          <w:sz w:val="24"/>
          <w:szCs w:val="24"/>
        </w:rPr>
        <w:t>para</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spacing w:val="-1"/>
          <w:w w:val="95"/>
          <w:sz w:val="24"/>
          <w:szCs w:val="24"/>
        </w:rPr>
        <w:t>as</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spacing w:val="-1"/>
          <w:w w:val="95"/>
          <w:sz w:val="24"/>
          <w:szCs w:val="24"/>
        </w:rPr>
        <w:t>aprendizagens</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não</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construídas,</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conforme</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previsto</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no</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plano</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de</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ensino</w:t>
      </w:r>
      <w:r w:rsidRPr="00D866E6">
        <w:rPr>
          <w:rFonts w:asciiTheme="minorHAnsi" w:hAnsiTheme="minorHAnsi" w:cstheme="minorHAnsi"/>
          <w:spacing w:val="-13"/>
          <w:w w:val="95"/>
          <w:sz w:val="24"/>
          <w:szCs w:val="24"/>
        </w:rPr>
        <w:t xml:space="preserve"> </w:t>
      </w:r>
      <w:r w:rsidR="00AD1489" w:rsidRPr="00D866E6">
        <w:rPr>
          <w:rFonts w:asciiTheme="minorHAnsi" w:hAnsiTheme="minorHAnsi" w:cstheme="minorHAnsi"/>
          <w:w w:val="95"/>
          <w:sz w:val="24"/>
          <w:szCs w:val="24"/>
        </w:rPr>
        <w:t>do/a professor/a</w:t>
      </w:r>
      <w:r w:rsidRPr="00D866E6">
        <w:rPr>
          <w:rFonts w:asciiTheme="minorHAnsi" w:hAnsiTheme="minorHAnsi" w:cstheme="minorHAnsi"/>
          <w:w w:val="95"/>
          <w:sz w:val="24"/>
          <w:szCs w:val="24"/>
        </w:rPr>
        <w:t>.</w:t>
      </w:r>
    </w:p>
    <w:p w14:paraId="5CB68B40" w14:textId="458F49B1" w:rsidR="00303469" w:rsidRPr="00D866E6" w:rsidRDefault="008362DB" w:rsidP="00C46F97">
      <w:pPr>
        <w:pStyle w:val="Corpodetexto"/>
        <w:spacing w:before="120"/>
        <w:ind w:left="0"/>
        <w:jc w:val="both"/>
        <w:rPr>
          <w:rFonts w:asciiTheme="minorHAnsi" w:hAnsiTheme="minorHAnsi" w:cstheme="minorHAnsi"/>
          <w:sz w:val="24"/>
          <w:szCs w:val="24"/>
        </w:rPr>
      </w:pPr>
      <w:r w:rsidRPr="00D866E6">
        <w:rPr>
          <w:rFonts w:asciiTheme="minorHAnsi" w:hAnsiTheme="minorHAnsi" w:cstheme="minorHAnsi"/>
          <w:w w:val="90"/>
          <w:sz w:val="24"/>
          <w:szCs w:val="24"/>
        </w:rPr>
        <w:t>Art.</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38</w:t>
      </w:r>
      <w:r w:rsidR="00C46F97"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Após</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as</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reavaliações</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de</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cada</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uma</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das</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disciplinas,</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será</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considerada,</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pelo</w:t>
      </w:r>
      <w:r w:rsidR="00AD1489" w:rsidRPr="00D866E6">
        <w:rPr>
          <w:rFonts w:asciiTheme="minorHAnsi" w:hAnsiTheme="minorHAnsi" w:cstheme="minorHAnsi"/>
          <w:w w:val="90"/>
          <w:sz w:val="24"/>
          <w:szCs w:val="24"/>
        </w:rPr>
        <w:t>/a</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professor</w:t>
      </w:r>
      <w:r w:rsidR="00AD1489" w:rsidRPr="00D866E6">
        <w:rPr>
          <w:rFonts w:asciiTheme="minorHAnsi" w:hAnsiTheme="minorHAnsi" w:cstheme="minorHAnsi"/>
          <w:w w:val="90"/>
          <w:sz w:val="24"/>
          <w:szCs w:val="24"/>
        </w:rPr>
        <w:t>/a</w:t>
      </w:r>
      <w:r w:rsidRPr="00D866E6">
        <w:rPr>
          <w:rFonts w:asciiTheme="minorHAnsi" w:hAnsiTheme="minorHAnsi" w:cstheme="minorHAnsi"/>
          <w:w w:val="90"/>
          <w:sz w:val="24"/>
          <w:szCs w:val="24"/>
        </w:rPr>
        <w:t>,</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a</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maior</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nota</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obtida</w:t>
      </w:r>
      <w:r w:rsidRPr="00D866E6">
        <w:rPr>
          <w:rFonts w:asciiTheme="minorHAnsi" w:hAnsiTheme="minorHAnsi" w:cstheme="minorHAnsi"/>
          <w:spacing w:val="-40"/>
          <w:w w:val="90"/>
          <w:sz w:val="24"/>
          <w:szCs w:val="24"/>
        </w:rPr>
        <w:t xml:space="preserve"> </w:t>
      </w:r>
      <w:r w:rsidRPr="00D866E6">
        <w:rPr>
          <w:rFonts w:asciiTheme="minorHAnsi" w:hAnsiTheme="minorHAnsi" w:cstheme="minorHAnsi"/>
          <w:sz w:val="24"/>
          <w:szCs w:val="24"/>
        </w:rPr>
        <w:t>pel</w:t>
      </w:r>
      <w:r w:rsidR="00AD1489" w:rsidRPr="00D866E6">
        <w:rPr>
          <w:rFonts w:asciiTheme="minorHAnsi" w:hAnsiTheme="minorHAnsi" w:cstheme="minorHAnsi"/>
          <w:sz w:val="24"/>
          <w:szCs w:val="24"/>
        </w:rPr>
        <w:t>a/o</w:t>
      </w:r>
      <w:r w:rsidRPr="00D866E6">
        <w:rPr>
          <w:rFonts w:asciiTheme="minorHAnsi" w:hAnsiTheme="minorHAnsi" w:cstheme="minorHAnsi"/>
          <w:spacing w:val="-17"/>
          <w:sz w:val="24"/>
          <w:szCs w:val="24"/>
        </w:rPr>
        <w:t xml:space="preserve"> </w:t>
      </w:r>
      <w:r w:rsidRPr="00D866E6">
        <w:rPr>
          <w:rFonts w:asciiTheme="minorHAnsi" w:hAnsiTheme="minorHAnsi" w:cstheme="minorHAnsi"/>
          <w:sz w:val="24"/>
          <w:szCs w:val="24"/>
        </w:rPr>
        <w:t>estudante</w:t>
      </w:r>
      <w:r w:rsidRPr="00D866E6">
        <w:rPr>
          <w:rFonts w:asciiTheme="minorHAnsi" w:hAnsiTheme="minorHAnsi" w:cstheme="minorHAnsi"/>
          <w:spacing w:val="-16"/>
          <w:sz w:val="24"/>
          <w:szCs w:val="24"/>
        </w:rPr>
        <w:t xml:space="preserve"> </w:t>
      </w:r>
      <w:r w:rsidRPr="00D866E6">
        <w:rPr>
          <w:rFonts w:asciiTheme="minorHAnsi" w:hAnsiTheme="minorHAnsi" w:cstheme="minorHAnsi"/>
          <w:sz w:val="24"/>
          <w:szCs w:val="24"/>
        </w:rPr>
        <w:t>na</w:t>
      </w:r>
      <w:r w:rsidRPr="00D866E6">
        <w:rPr>
          <w:rFonts w:asciiTheme="minorHAnsi" w:hAnsiTheme="minorHAnsi" w:cstheme="minorHAnsi"/>
          <w:spacing w:val="-16"/>
          <w:sz w:val="24"/>
          <w:szCs w:val="24"/>
        </w:rPr>
        <w:t xml:space="preserve"> </w:t>
      </w:r>
      <w:r w:rsidRPr="00D866E6">
        <w:rPr>
          <w:rFonts w:asciiTheme="minorHAnsi" w:hAnsiTheme="minorHAnsi" w:cstheme="minorHAnsi"/>
          <w:sz w:val="24"/>
          <w:szCs w:val="24"/>
        </w:rPr>
        <w:t>referida</w:t>
      </w:r>
      <w:r w:rsidRPr="00D866E6">
        <w:rPr>
          <w:rFonts w:asciiTheme="minorHAnsi" w:hAnsiTheme="minorHAnsi" w:cstheme="minorHAnsi"/>
          <w:spacing w:val="-17"/>
          <w:sz w:val="24"/>
          <w:szCs w:val="24"/>
        </w:rPr>
        <w:t xml:space="preserve"> </w:t>
      </w:r>
      <w:r w:rsidRPr="00D866E6">
        <w:rPr>
          <w:rFonts w:asciiTheme="minorHAnsi" w:hAnsiTheme="minorHAnsi" w:cstheme="minorHAnsi"/>
          <w:sz w:val="24"/>
          <w:szCs w:val="24"/>
        </w:rPr>
        <w:t>disciplina.</w:t>
      </w:r>
    </w:p>
    <w:p w14:paraId="4E12CB5F" w14:textId="19E6D239" w:rsidR="00303469" w:rsidRDefault="00303469" w:rsidP="00CC3A35">
      <w:pPr>
        <w:jc w:val="both"/>
        <w:rPr>
          <w:rFonts w:asciiTheme="minorHAnsi" w:hAnsiTheme="minorHAnsi" w:cstheme="minorHAnsi"/>
          <w:sz w:val="24"/>
          <w:szCs w:val="24"/>
        </w:rPr>
      </w:pPr>
    </w:p>
    <w:p w14:paraId="231F60A5" w14:textId="77777777" w:rsidR="00EF02A3" w:rsidRDefault="00EF02A3" w:rsidP="000C5BB9">
      <w:pPr>
        <w:spacing w:before="74" w:line="309" w:lineRule="exact"/>
        <w:ind w:left="560"/>
        <w:jc w:val="center"/>
        <w:rPr>
          <w:rFonts w:asciiTheme="minorHAnsi" w:hAnsiTheme="minorHAnsi" w:cstheme="minorHAnsi"/>
          <w:bCs/>
          <w:color w:val="8989B3"/>
          <w:w w:val="80"/>
          <w:sz w:val="24"/>
          <w:szCs w:val="24"/>
        </w:rPr>
      </w:pPr>
    </w:p>
    <w:p w14:paraId="404C9E76" w14:textId="6F3D70DA" w:rsidR="00303469" w:rsidRPr="00CC3A35" w:rsidRDefault="008362DB" w:rsidP="000C5BB9">
      <w:pPr>
        <w:spacing w:before="74" w:line="309" w:lineRule="exact"/>
        <w:ind w:left="560"/>
        <w:jc w:val="center"/>
        <w:rPr>
          <w:rFonts w:asciiTheme="minorHAnsi" w:hAnsiTheme="minorHAnsi" w:cstheme="minorHAnsi"/>
          <w:bCs/>
          <w:sz w:val="24"/>
          <w:szCs w:val="24"/>
        </w:rPr>
      </w:pPr>
      <w:r w:rsidRPr="00CC3A35">
        <w:rPr>
          <w:rFonts w:asciiTheme="minorHAnsi" w:hAnsiTheme="minorHAnsi" w:cstheme="minorHAnsi"/>
          <w:bCs/>
          <w:color w:val="8989B3"/>
          <w:w w:val="80"/>
          <w:sz w:val="24"/>
          <w:szCs w:val="24"/>
        </w:rPr>
        <w:t>TÍTULO</w:t>
      </w:r>
      <w:r w:rsidRPr="00CC3A35">
        <w:rPr>
          <w:rFonts w:asciiTheme="minorHAnsi" w:hAnsiTheme="minorHAnsi" w:cstheme="minorHAnsi"/>
          <w:bCs/>
          <w:color w:val="8989B3"/>
          <w:spacing w:val="-8"/>
          <w:w w:val="80"/>
          <w:sz w:val="24"/>
          <w:szCs w:val="24"/>
        </w:rPr>
        <w:t xml:space="preserve"> </w:t>
      </w:r>
      <w:r w:rsidRPr="00CC3A35">
        <w:rPr>
          <w:rFonts w:asciiTheme="minorHAnsi" w:hAnsiTheme="minorHAnsi" w:cstheme="minorHAnsi"/>
          <w:bCs/>
          <w:color w:val="8989B3"/>
          <w:w w:val="80"/>
          <w:sz w:val="24"/>
          <w:szCs w:val="24"/>
        </w:rPr>
        <w:t>II</w:t>
      </w:r>
    </w:p>
    <w:p w14:paraId="5667FC1E" w14:textId="02BF1BE7" w:rsidR="00303469" w:rsidRDefault="008362DB" w:rsidP="000C5BB9">
      <w:pPr>
        <w:spacing w:line="309" w:lineRule="exact"/>
        <w:ind w:left="560"/>
        <w:jc w:val="center"/>
        <w:rPr>
          <w:rFonts w:asciiTheme="minorHAnsi" w:hAnsiTheme="minorHAnsi" w:cstheme="minorHAnsi"/>
          <w:bCs/>
          <w:color w:val="8989B3"/>
          <w:w w:val="85"/>
          <w:sz w:val="24"/>
          <w:szCs w:val="24"/>
        </w:rPr>
      </w:pPr>
      <w:r w:rsidRPr="00CC3A35">
        <w:rPr>
          <w:rFonts w:asciiTheme="minorHAnsi" w:hAnsiTheme="minorHAnsi" w:cstheme="minorHAnsi"/>
          <w:bCs/>
          <w:color w:val="8989B3"/>
          <w:w w:val="85"/>
          <w:sz w:val="24"/>
          <w:szCs w:val="24"/>
        </w:rPr>
        <w:t>DOS</w:t>
      </w:r>
      <w:r w:rsidRPr="00CC3A35">
        <w:rPr>
          <w:rFonts w:asciiTheme="minorHAnsi" w:hAnsiTheme="minorHAnsi" w:cstheme="minorHAnsi"/>
          <w:bCs/>
          <w:color w:val="8989B3"/>
          <w:spacing w:val="18"/>
          <w:w w:val="85"/>
          <w:sz w:val="24"/>
          <w:szCs w:val="24"/>
        </w:rPr>
        <w:t xml:space="preserve"> </w:t>
      </w:r>
      <w:r w:rsidRPr="00CC3A35">
        <w:rPr>
          <w:rFonts w:asciiTheme="minorHAnsi" w:hAnsiTheme="minorHAnsi" w:cstheme="minorHAnsi"/>
          <w:bCs/>
          <w:color w:val="8989B3"/>
          <w:w w:val="85"/>
          <w:sz w:val="24"/>
          <w:szCs w:val="24"/>
        </w:rPr>
        <w:t>REGULAMENTOS</w:t>
      </w:r>
      <w:r w:rsidRPr="00CC3A35">
        <w:rPr>
          <w:rFonts w:asciiTheme="minorHAnsi" w:hAnsiTheme="minorHAnsi" w:cstheme="minorHAnsi"/>
          <w:bCs/>
          <w:color w:val="8989B3"/>
          <w:spacing w:val="18"/>
          <w:w w:val="85"/>
          <w:sz w:val="24"/>
          <w:szCs w:val="24"/>
        </w:rPr>
        <w:t xml:space="preserve"> </w:t>
      </w:r>
      <w:r w:rsidRPr="00CC3A35">
        <w:rPr>
          <w:rFonts w:asciiTheme="minorHAnsi" w:hAnsiTheme="minorHAnsi" w:cstheme="minorHAnsi"/>
          <w:bCs/>
          <w:color w:val="8989B3"/>
          <w:w w:val="85"/>
          <w:sz w:val="24"/>
          <w:szCs w:val="24"/>
        </w:rPr>
        <w:t>ESPECÍFICOS</w:t>
      </w:r>
    </w:p>
    <w:p w14:paraId="789E0D35" w14:textId="77777777" w:rsidR="000C5BB9" w:rsidRPr="00CC3A35" w:rsidRDefault="000C5BB9" w:rsidP="000C5BB9">
      <w:pPr>
        <w:spacing w:line="309" w:lineRule="exact"/>
        <w:ind w:left="560"/>
        <w:jc w:val="center"/>
        <w:rPr>
          <w:rFonts w:asciiTheme="minorHAnsi" w:hAnsiTheme="minorHAnsi" w:cstheme="minorHAnsi"/>
          <w:bCs/>
          <w:sz w:val="24"/>
          <w:szCs w:val="24"/>
        </w:rPr>
      </w:pPr>
    </w:p>
    <w:p w14:paraId="6E3FF046" w14:textId="77777777" w:rsidR="00303469" w:rsidRPr="00D866E6" w:rsidRDefault="008362DB" w:rsidP="000C5BB9">
      <w:pPr>
        <w:spacing w:before="143" w:line="221" w:lineRule="exact"/>
        <w:ind w:left="560"/>
        <w:jc w:val="center"/>
        <w:rPr>
          <w:rFonts w:asciiTheme="minorHAnsi" w:hAnsiTheme="minorHAnsi" w:cstheme="minorHAnsi"/>
          <w:bCs/>
          <w:sz w:val="24"/>
          <w:szCs w:val="24"/>
        </w:rPr>
      </w:pPr>
      <w:r w:rsidRPr="00D866E6">
        <w:rPr>
          <w:rFonts w:asciiTheme="minorHAnsi" w:hAnsiTheme="minorHAnsi" w:cstheme="minorHAnsi"/>
          <w:bCs/>
          <w:w w:val="80"/>
          <w:sz w:val="24"/>
          <w:szCs w:val="24"/>
        </w:rPr>
        <w:t>CAPÍTULO</w:t>
      </w:r>
      <w:r w:rsidRPr="00D866E6">
        <w:rPr>
          <w:rFonts w:asciiTheme="minorHAnsi" w:hAnsiTheme="minorHAnsi" w:cstheme="minorHAnsi"/>
          <w:bCs/>
          <w:spacing w:val="3"/>
          <w:w w:val="80"/>
          <w:sz w:val="24"/>
          <w:szCs w:val="24"/>
        </w:rPr>
        <w:t xml:space="preserve"> </w:t>
      </w:r>
      <w:r w:rsidRPr="00D866E6">
        <w:rPr>
          <w:rFonts w:asciiTheme="minorHAnsi" w:hAnsiTheme="minorHAnsi" w:cstheme="minorHAnsi"/>
          <w:bCs/>
          <w:w w:val="80"/>
          <w:sz w:val="24"/>
          <w:szCs w:val="24"/>
        </w:rPr>
        <w:t>I</w:t>
      </w:r>
    </w:p>
    <w:p w14:paraId="25F1A46B" w14:textId="77777777" w:rsidR="00303469" w:rsidRPr="00D866E6" w:rsidRDefault="008362DB" w:rsidP="000C5BB9">
      <w:pPr>
        <w:spacing w:line="221" w:lineRule="exact"/>
        <w:ind w:left="560"/>
        <w:jc w:val="center"/>
        <w:rPr>
          <w:rFonts w:asciiTheme="minorHAnsi" w:hAnsiTheme="minorHAnsi" w:cstheme="minorHAnsi"/>
          <w:bCs/>
          <w:sz w:val="24"/>
          <w:szCs w:val="24"/>
        </w:rPr>
      </w:pPr>
      <w:r w:rsidRPr="00D866E6">
        <w:rPr>
          <w:rFonts w:asciiTheme="minorHAnsi" w:hAnsiTheme="minorHAnsi" w:cstheme="minorHAnsi"/>
          <w:bCs/>
          <w:w w:val="85"/>
          <w:sz w:val="24"/>
          <w:szCs w:val="24"/>
        </w:rPr>
        <w:t>DO</w:t>
      </w:r>
      <w:r w:rsidRPr="00D866E6">
        <w:rPr>
          <w:rFonts w:asciiTheme="minorHAnsi" w:hAnsiTheme="minorHAnsi" w:cstheme="minorHAnsi"/>
          <w:bCs/>
          <w:spacing w:val="-8"/>
          <w:w w:val="85"/>
          <w:sz w:val="24"/>
          <w:szCs w:val="24"/>
        </w:rPr>
        <w:t xml:space="preserve"> </w:t>
      </w:r>
      <w:r w:rsidRPr="00D866E6">
        <w:rPr>
          <w:rFonts w:asciiTheme="minorHAnsi" w:hAnsiTheme="minorHAnsi" w:cstheme="minorHAnsi"/>
          <w:bCs/>
          <w:w w:val="85"/>
          <w:sz w:val="24"/>
          <w:szCs w:val="24"/>
        </w:rPr>
        <w:t>NÚCLEO</w:t>
      </w:r>
      <w:r w:rsidRPr="00D866E6">
        <w:rPr>
          <w:rFonts w:asciiTheme="minorHAnsi" w:hAnsiTheme="minorHAnsi" w:cstheme="minorHAnsi"/>
          <w:bCs/>
          <w:spacing w:val="-8"/>
          <w:w w:val="85"/>
          <w:sz w:val="24"/>
          <w:szCs w:val="24"/>
        </w:rPr>
        <w:t xml:space="preserve"> </w:t>
      </w:r>
      <w:r w:rsidRPr="00D866E6">
        <w:rPr>
          <w:rFonts w:asciiTheme="minorHAnsi" w:hAnsiTheme="minorHAnsi" w:cstheme="minorHAnsi"/>
          <w:bCs/>
          <w:w w:val="85"/>
          <w:sz w:val="24"/>
          <w:szCs w:val="24"/>
        </w:rPr>
        <w:t>DE</w:t>
      </w:r>
      <w:r w:rsidRPr="00D866E6">
        <w:rPr>
          <w:rFonts w:asciiTheme="minorHAnsi" w:hAnsiTheme="minorHAnsi" w:cstheme="minorHAnsi"/>
          <w:bCs/>
          <w:spacing w:val="-8"/>
          <w:w w:val="85"/>
          <w:sz w:val="24"/>
          <w:szCs w:val="24"/>
        </w:rPr>
        <w:t xml:space="preserve"> </w:t>
      </w:r>
      <w:r w:rsidRPr="00D866E6">
        <w:rPr>
          <w:rFonts w:asciiTheme="minorHAnsi" w:hAnsiTheme="minorHAnsi" w:cstheme="minorHAnsi"/>
          <w:bCs/>
          <w:w w:val="85"/>
          <w:sz w:val="24"/>
          <w:szCs w:val="24"/>
        </w:rPr>
        <w:t>GESTÃO</w:t>
      </w:r>
      <w:r w:rsidRPr="00D866E6">
        <w:rPr>
          <w:rFonts w:asciiTheme="minorHAnsi" w:hAnsiTheme="minorHAnsi" w:cstheme="minorHAnsi"/>
          <w:bCs/>
          <w:spacing w:val="-8"/>
          <w:w w:val="85"/>
          <w:sz w:val="24"/>
          <w:szCs w:val="24"/>
        </w:rPr>
        <w:t xml:space="preserve"> </w:t>
      </w:r>
      <w:r w:rsidRPr="00D866E6">
        <w:rPr>
          <w:rFonts w:asciiTheme="minorHAnsi" w:hAnsiTheme="minorHAnsi" w:cstheme="minorHAnsi"/>
          <w:bCs/>
          <w:w w:val="85"/>
          <w:sz w:val="24"/>
          <w:szCs w:val="24"/>
        </w:rPr>
        <w:t>AMBIENTAL</w:t>
      </w:r>
      <w:r w:rsidRPr="00D866E6">
        <w:rPr>
          <w:rFonts w:asciiTheme="minorHAnsi" w:hAnsiTheme="minorHAnsi" w:cstheme="minorHAnsi"/>
          <w:bCs/>
          <w:spacing w:val="-8"/>
          <w:w w:val="85"/>
          <w:sz w:val="24"/>
          <w:szCs w:val="24"/>
        </w:rPr>
        <w:t xml:space="preserve"> </w:t>
      </w:r>
      <w:r w:rsidRPr="00D866E6">
        <w:rPr>
          <w:rFonts w:asciiTheme="minorHAnsi" w:hAnsiTheme="minorHAnsi" w:cstheme="minorHAnsi"/>
          <w:bCs/>
          <w:w w:val="85"/>
          <w:sz w:val="24"/>
          <w:szCs w:val="24"/>
        </w:rPr>
        <w:t>INTEGRADA</w:t>
      </w:r>
      <w:r w:rsidRPr="00D866E6">
        <w:rPr>
          <w:rFonts w:asciiTheme="minorHAnsi" w:hAnsiTheme="minorHAnsi" w:cstheme="minorHAnsi"/>
          <w:bCs/>
          <w:spacing w:val="-8"/>
          <w:w w:val="85"/>
          <w:sz w:val="24"/>
          <w:szCs w:val="24"/>
        </w:rPr>
        <w:t xml:space="preserve"> </w:t>
      </w:r>
      <w:r w:rsidRPr="00D866E6">
        <w:rPr>
          <w:rFonts w:asciiTheme="minorHAnsi" w:hAnsiTheme="minorHAnsi" w:cstheme="minorHAnsi"/>
          <w:bCs/>
          <w:w w:val="85"/>
          <w:sz w:val="24"/>
          <w:szCs w:val="24"/>
        </w:rPr>
        <w:t>(NUGAI)</w:t>
      </w:r>
    </w:p>
    <w:p w14:paraId="423D616E" w14:textId="4B1C5D2F" w:rsidR="00303469" w:rsidRPr="00D866E6" w:rsidRDefault="008362DB" w:rsidP="00203F48">
      <w:pPr>
        <w:pStyle w:val="Corpodetexto"/>
        <w:spacing w:before="120"/>
        <w:ind w:left="0"/>
        <w:jc w:val="both"/>
        <w:rPr>
          <w:rFonts w:asciiTheme="minorHAnsi" w:hAnsiTheme="minorHAnsi" w:cstheme="minorHAnsi"/>
          <w:sz w:val="24"/>
          <w:szCs w:val="24"/>
        </w:rPr>
      </w:pPr>
      <w:r w:rsidRPr="00D866E6">
        <w:rPr>
          <w:rFonts w:asciiTheme="minorHAnsi" w:hAnsiTheme="minorHAnsi" w:cstheme="minorHAnsi"/>
          <w:spacing w:val="-1"/>
          <w:w w:val="95"/>
          <w:sz w:val="24"/>
          <w:szCs w:val="24"/>
        </w:rPr>
        <w:t>Art.</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spacing w:val="-1"/>
          <w:w w:val="95"/>
          <w:sz w:val="24"/>
          <w:szCs w:val="24"/>
        </w:rPr>
        <w:t>39</w:t>
      </w:r>
      <w:r w:rsidR="00203F48" w:rsidRPr="00D866E6">
        <w:rPr>
          <w:rFonts w:asciiTheme="minorHAnsi" w:hAnsiTheme="minorHAnsi" w:cstheme="minorHAnsi"/>
          <w:spacing w:val="-1"/>
          <w:w w:val="95"/>
          <w:sz w:val="24"/>
          <w:szCs w:val="24"/>
        </w:rPr>
        <w:t xml:space="preserve"> </w:t>
      </w:r>
      <w:r w:rsidR="005F3975" w:rsidRPr="00D866E6">
        <w:rPr>
          <w:rFonts w:asciiTheme="minorHAnsi" w:hAnsiTheme="minorHAnsi" w:cstheme="minorHAnsi"/>
          <w:spacing w:val="-1"/>
          <w:w w:val="95"/>
          <w:sz w:val="24"/>
          <w:szCs w:val="24"/>
        </w:rPr>
        <w:t xml:space="preserve"> </w:t>
      </w:r>
      <w:r w:rsidRPr="00D866E6">
        <w:rPr>
          <w:rFonts w:asciiTheme="minorHAnsi" w:hAnsiTheme="minorHAnsi" w:cstheme="minorHAnsi"/>
          <w:spacing w:val="-1"/>
          <w:w w:val="95"/>
          <w:sz w:val="24"/>
          <w:szCs w:val="24"/>
        </w:rPr>
        <w:t>O</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spacing w:val="-1"/>
          <w:w w:val="95"/>
          <w:sz w:val="24"/>
          <w:szCs w:val="24"/>
        </w:rPr>
        <w:t>Núcleo</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spacing w:val="-1"/>
          <w:w w:val="95"/>
          <w:sz w:val="24"/>
          <w:szCs w:val="24"/>
        </w:rPr>
        <w:t>de</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spacing w:val="-1"/>
          <w:w w:val="95"/>
          <w:sz w:val="24"/>
          <w:szCs w:val="24"/>
        </w:rPr>
        <w:t>Gestão</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spacing w:val="-1"/>
          <w:w w:val="95"/>
          <w:sz w:val="24"/>
          <w:szCs w:val="24"/>
        </w:rPr>
        <w:t>Ambiental</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spacing w:val="-1"/>
          <w:w w:val="95"/>
          <w:sz w:val="24"/>
          <w:szCs w:val="24"/>
        </w:rPr>
        <w:t>Integrada,</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spacing w:val="-1"/>
          <w:w w:val="95"/>
          <w:sz w:val="24"/>
          <w:szCs w:val="24"/>
        </w:rPr>
        <w:t>responsável</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spacing w:val="-1"/>
          <w:w w:val="95"/>
          <w:sz w:val="24"/>
          <w:szCs w:val="24"/>
        </w:rPr>
        <w:t>pela</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spacing w:val="-1"/>
          <w:w w:val="95"/>
          <w:sz w:val="24"/>
          <w:szCs w:val="24"/>
        </w:rPr>
        <w:t>implementação</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e</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monitoramento</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do</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Sistema</w:t>
      </w:r>
      <w:r w:rsidRPr="00D866E6">
        <w:rPr>
          <w:rFonts w:asciiTheme="minorHAnsi" w:hAnsiTheme="minorHAnsi" w:cstheme="minorHAnsi"/>
          <w:spacing w:val="-43"/>
          <w:w w:val="95"/>
          <w:sz w:val="24"/>
          <w:szCs w:val="24"/>
        </w:rPr>
        <w:t xml:space="preserve"> </w:t>
      </w:r>
      <w:r w:rsidRPr="00D866E6">
        <w:rPr>
          <w:rFonts w:asciiTheme="minorHAnsi" w:hAnsiTheme="minorHAnsi" w:cstheme="minorHAnsi"/>
          <w:spacing w:val="-1"/>
          <w:w w:val="95"/>
          <w:sz w:val="24"/>
          <w:szCs w:val="24"/>
        </w:rPr>
        <w:t>de</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spacing w:val="-1"/>
          <w:w w:val="95"/>
          <w:sz w:val="24"/>
          <w:szCs w:val="24"/>
        </w:rPr>
        <w:t>Gestão</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Ambiental,</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é</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um</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órgão</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de</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assessoramento</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concebido</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para</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desenvolver</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estudos</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e</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práticas</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inovadoras</w:t>
      </w:r>
      <w:r w:rsidRPr="00D866E6">
        <w:rPr>
          <w:rFonts w:asciiTheme="minorHAnsi" w:hAnsiTheme="minorHAnsi" w:cstheme="minorHAnsi"/>
          <w:spacing w:val="-43"/>
          <w:w w:val="95"/>
          <w:sz w:val="24"/>
          <w:szCs w:val="24"/>
        </w:rPr>
        <w:t xml:space="preserve"> </w:t>
      </w:r>
      <w:r w:rsidRPr="00D866E6">
        <w:rPr>
          <w:rFonts w:asciiTheme="minorHAnsi" w:hAnsiTheme="minorHAnsi" w:cstheme="minorHAnsi"/>
          <w:w w:val="90"/>
          <w:sz w:val="24"/>
          <w:szCs w:val="24"/>
        </w:rPr>
        <w:t>de</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gestão</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ambiental,</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a</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fim</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de</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atender</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as</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crescentes</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demandas</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e</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contribuir</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estrategicamente</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com</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as</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políticas</w:t>
      </w:r>
      <w:r w:rsidRPr="00D866E6">
        <w:rPr>
          <w:rFonts w:asciiTheme="minorHAnsi" w:hAnsiTheme="minorHAnsi" w:cstheme="minorHAnsi"/>
          <w:spacing w:val="1"/>
          <w:w w:val="90"/>
          <w:sz w:val="24"/>
          <w:szCs w:val="24"/>
        </w:rPr>
        <w:t xml:space="preserve"> </w:t>
      </w:r>
      <w:r w:rsidRPr="00D866E6">
        <w:rPr>
          <w:rFonts w:asciiTheme="minorHAnsi" w:hAnsiTheme="minorHAnsi" w:cstheme="minorHAnsi"/>
          <w:sz w:val="24"/>
          <w:szCs w:val="24"/>
        </w:rPr>
        <w:t>públicas</w:t>
      </w:r>
      <w:r w:rsidRPr="00D866E6">
        <w:rPr>
          <w:rFonts w:asciiTheme="minorHAnsi" w:hAnsiTheme="minorHAnsi" w:cstheme="minorHAnsi"/>
          <w:spacing w:val="-17"/>
          <w:sz w:val="24"/>
          <w:szCs w:val="24"/>
        </w:rPr>
        <w:t xml:space="preserve"> </w:t>
      </w:r>
      <w:r w:rsidRPr="00D866E6">
        <w:rPr>
          <w:rFonts w:asciiTheme="minorHAnsi" w:hAnsiTheme="minorHAnsi" w:cstheme="minorHAnsi"/>
          <w:sz w:val="24"/>
          <w:szCs w:val="24"/>
        </w:rPr>
        <w:t>para</w:t>
      </w:r>
      <w:r w:rsidRPr="00D866E6">
        <w:rPr>
          <w:rFonts w:asciiTheme="minorHAnsi" w:hAnsiTheme="minorHAnsi" w:cstheme="minorHAnsi"/>
          <w:spacing w:val="-17"/>
          <w:sz w:val="24"/>
          <w:szCs w:val="24"/>
        </w:rPr>
        <w:t xml:space="preserve"> </w:t>
      </w:r>
      <w:r w:rsidRPr="00D866E6">
        <w:rPr>
          <w:rFonts w:asciiTheme="minorHAnsi" w:hAnsiTheme="minorHAnsi" w:cstheme="minorHAnsi"/>
          <w:sz w:val="24"/>
          <w:szCs w:val="24"/>
        </w:rPr>
        <w:t>a</w:t>
      </w:r>
      <w:r w:rsidRPr="00D866E6">
        <w:rPr>
          <w:rFonts w:asciiTheme="minorHAnsi" w:hAnsiTheme="minorHAnsi" w:cstheme="minorHAnsi"/>
          <w:spacing w:val="-16"/>
          <w:sz w:val="24"/>
          <w:szCs w:val="24"/>
        </w:rPr>
        <w:t xml:space="preserve"> </w:t>
      </w:r>
      <w:r w:rsidRPr="00D866E6">
        <w:rPr>
          <w:rFonts w:asciiTheme="minorHAnsi" w:hAnsiTheme="minorHAnsi" w:cstheme="minorHAnsi"/>
          <w:sz w:val="24"/>
          <w:szCs w:val="24"/>
        </w:rPr>
        <w:t>sustentabilidade</w:t>
      </w:r>
      <w:r w:rsidRPr="00D866E6">
        <w:rPr>
          <w:rFonts w:asciiTheme="minorHAnsi" w:hAnsiTheme="minorHAnsi" w:cstheme="minorHAnsi"/>
          <w:spacing w:val="-17"/>
          <w:sz w:val="24"/>
          <w:szCs w:val="24"/>
        </w:rPr>
        <w:t xml:space="preserve"> </w:t>
      </w:r>
      <w:r w:rsidRPr="00D866E6">
        <w:rPr>
          <w:rFonts w:asciiTheme="minorHAnsi" w:hAnsiTheme="minorHAnsi" w:cstheme="minorHAnsi"/>
          <w:sz w:val="24"/>
          <w:szCs w:val="24"/>
        </w:rPr>
        <w:t>da</w:t>
      </w:r>
      <w:r w:rsidRPr="00D866E6">
        <w:rPr>
          <w:rFonts w:asciiTheme="minorHAnsi" w:hAnsiTheme="minorHAnsi" w:cstheme="minorHAnsi"/>
          <w:spacing w:val="-17"/>
          <w:sz w:val="24"/>
          <w:szCs w:val="24"/>
        </w:rPr>
        <w:t xml:space="preserve"> </w:t>
      </w:r>
      <w:r w:rsidRPr="00D866E6">
        <w:rPr>
          <w:rFonts w:asciiTheme="minorHAnsi" w:hAnsiTheme="minorHAnsi" w:cstheme="minorHAnsi"/>
          <w:sz w:val="24"/>
          <w:szCs w:val="24"/>
        </w:rPr>
        <w:t>Instituição.</w:t>
      </w:r>
    </w:p>
    <w:p w14:paraId="47CF9A84" w14:textId="77777777" w:rsidR="00303469" w:rsidRPr="00D866E6" w:rsidRDefault="00303469" w:rsidP="000C5BB9">
      <w:pPr>
        <w:pStyle w:val="Corpodetexto"/>
        <w:ind w:left="0"/>
        <w:jc w:val="both"/>
        <w:rPr>
          <w:rFonts w:asciiTheme="minorHAnsi" w:hAnsiTheme="minorHAnsi" w:cstheme="minorHAnsi"/>
          <w:sz w:val="24"/>
          <w:szCs w:val="24"/>
        </w:rPr>
      </w:pPr>
    </w:p>
    <w:p w14:paraId="0267A6D4" w14:textId="13FCC10D" w:rsidR="00303469" w:rsidRPr="00D866E6" w:rsidRDefault="00CC3A35" w:rsidP="00B51554">
      <w:pPr>
        <w:jc w:val="center"/>
        <w:rPr>
          <w:rFonts w:asciiTheme="minorHAnsi" w:hAnsiTheme="minorHAnsi" w:cstheme="minorHAnsi"/>
          <w:b/>
          <w:sz w:val="24"/>
          <w:szCs w:val="24"/>
        </w:rPr>
      </w:pPr>
      <w:r w:rsidRPr="00D866E6">
        <w:rPr>
          <w:rFonts w:asciiTheme="minorHAnsi" w:hAnsiTheme="minorHAnsi" w:cstheme="minorHAnsi"/>
          <w:b/>
          <w:w w:val="80"/>
          <w:sz w:val="24"/>
          <w:szCs w:val="24"/>
        </w:rPr>
        <w:t>Sessão I</w:t>
      </w:r>
    </w:p>
    <w:p w14:paraId="5D77C391" w14:textId="4A2EC736" w:rsidR="00303469" w:rsidRPr="00D866E6" w:rsidRDefault="00CC3A35" w:rsidP="00B51554">
      <w:pPr>
        <w:jc w:val="center"/>
        <w:rPr>
          <w:rFonts w:asciiTheme="minorHAnsi" w:hAnsiTheme="minorHAnsi" w:cstheme="minorHAnsi"/>
          <w:b/>
          <w:sz w:val="24"/>
          <w:szCs w:val="24"/>
        </w:rPr>
      </w:pPr>
      <w:r w:rsidRPr="00D866E6">
        <w:rPr>
          <w:rFonts w:asciiTheme="minorHAnsi" w:hAnsiTheme="minorHAnsi" w:cstheme="minorHAnsi"/>
          <w:b/>
          <w:w w:val="80"/>
          <w:sz w:val="24"/>
          <w:szCs w:val="24"/>
        </w:rPr>
        <w:t>Dos</w:t>
      </w:r>
      <w:r w:rsidRPr="00D866E6">
        <w:rPr>
          <w:rFonts w:asciiTheme="minorHAnsi" w:hAnsiTheme="minorHAnsi" w:cstheme="minorHAnsi"/>
          <w:b/>
          <w:spacing w:val="18"/>
          <w:w w:val="80"/>
          <w:sz w:val="24"/>
          <w:szCs w:val="24"/>
        </w:rPr>
        <w:t xml:space="preserve"> </w:t>
      </w:r>
      <w:r w:rsidRPr="00D866E6">
        <w:rPr>
          <w:rFonts w:asciiTheme="minorHAnsi" w:hAnsiTheme="minorHAnsi" w:cstheme="minorHAnsi"/>
          <w:b/>
          <w:w w:val="80"/>
          <w:sz w:val="24"/>
          <w:szCs w:val="24"/>
        </w:rPr>
        <w:t>Objetivos</w:t>
      </w:r>
    </w:p>
    <w:p w14:paraId="5696867E" w14:textId="102F3CFB" w:rsidR="00303469" w:rsidRPr="00D866E6" w:rsidRDefault="008362DB" w:rsidP="00B51554">
      <w:pPr>
        <w:pStyle w:val="Corpodetexto"/>
        <w:spacing w:before="120"/>
        <w:ind w:left="0"/>
        <w:jc w:val="both"/>
        <w:rPr>
          <w:rFonts w:asciiTheme="minorHAnsi" w:hAnsiTheme="minorHAnsi" w:cstheme="minorHAnsi"/>
          <w:sz w:val="24"/>
          <w:szCs w:val="24"/>
        </w:rPr>
      </w:pPr>
      <w:r w:rsidRPr="00D866E6">
        <w:rPr>
          <w:rFonts w:asciiTheme="minorHAnsi" w:hAnsiTheme="minorHAnsi" w:cstheme="minorHAnsi"/>
          <w:w w:val="90"/>
          <w:sz w:val="24"/>
          <w:szCs w:val="24"/>
        </w:rPr>
        <w:t>Art.</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40</w:t>
      </w:r>
      <w:r w:rsidR="00203F48" w:rsidRPr="00D866E6">
        <w:rPr>
          <w:rFonts w:asciiTheme="minorHAnsi" w:hAnsiTheme="minorHAnsi" w:cstheme="minorHAnsi"/>
          <w:w w:val="90"/>
          <w:sz w:val="24"/>
          <w:szCs w:val="24"/>
        </w:rPr>
        <w:t xml:space="preserve">  </w:t>
      </w:r>
      <w:r w:rsidRPr="00D866E6">
        <w:rPr>
          <w:rFonts w:asciiTheme="minorHAnsi" w:hAnsiTheme="minorHAnsi" w:cstheme="minorHAnsi"/>
          <w:w w:val="90"/>
          <w:sz w:val="24"/>
          <w:szCs w:val="24"/>
        </w:rPr>
        <w:t>Os</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Núcleos</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de</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Gestão</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Ambiental</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Integrada</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do</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IFSul</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terão</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como</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objetivos:</w:t>
      </w:r>
    </w:p>
    <w:p w14:paraId="67B26112" w14:textId="4BB96103" w:rsidR="00303469" w:rsidRPr="00D866E6" w:rsidRDefault="00B51554" w:rsidP="006C5519">
      <w:pPr>
        <w:tabs>
          <w:tab w:val="left" w:pos="666"/>
        </w:tabs>
        <w:spacing w:before="120"/>
        <w:jc w:val="both"/>
        <w:rPr>
          <w:rFonts w:asciiTheme="minorHAnsi" w:hAnsiTheme="minorHAnsi" w:cstheme="minorHAnsi"/>
          <w:sz w:val="24"/>
          <w:szCs w:val="24"/>
        </w:rPr>
      </w:pPr>
      <w:r w:rsidRPr="00D866E6">
        <w:rPr>
          <w:rFonts w:asciiTheme="minorHAnsi" w:hAnsiTheme="minorHAnsi" w:cstheme="minorHAnsi"/>
          <w:spacing w:val="-1"/>
          <w:w w:val="95"/>
          <w:sz w:val="24"/>
          <w:szCs w:val="24"/>
        </w:rPr>
        <w:t>I - d</w:t>
      </w:r>
      <w:r w:rsidR="008362DB" w:rsidRPr="00D866E6">
        <w:rPr>
          <w:rFonts w:asciiTheme="minorHAnsi" w:hAnsiTheme="minorHAnsi" w:cstheme="minorHAnsi"/>
          <w:spacing w:val="-1"/>
          <w:w w:val="95"/>
          <w:sz w:val="24"/>
          <w:szCs w:val="24"/>
        </w:rPr>
        <w:t>esenvolver</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spacing w:val="-1"/>
          <w:w w:val="95"/>
          <w:sz w:val="24"/>
          <w:szCs w:val="24"/>
        </w:rPr>
        <w:t>e</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spacing w:val="-1"/>
          <w:w w:val="95"/>
          <w:sz w:val="24"/>
          <w:szCs w:val="24"/>
        </w:rPr>
        <w:t>promover</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spacing w:val="-1"/>
          <w:w w:val="95"/>
          <w:sz w:val="24"/>
          <w:szCs w:val="24"/>
        </w:rPr>
        <w:t>ações</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spacing w:val="-1"/>
          <w:w w:val="95"/>
          <w:sz w:val="24"/>
          <w:szCs w:val="24"/>
        </w:rPr>
        <w:t>em</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spacing w:val="-1"/>
          <w:w w:val="95"/>
          <w:sz w:val="24"/>
          <w:szCs w:val="24"/>
        </w:rPr>
        <w:t>cada</w:t>
      </w:r>
      <w:r w:rsidR="008362DB" w:rsidRPr="00D866E6">
        <w:rPr>
          <w:rFonts w:asciiTheme="minorHAnsi" w:hAnsiTheme="minorHAnsi" w:cstheme="minorHAnsi"/>
          <w:spacing w:val="-12"/>
          <w:w w:val="95"/>
          <w:sz w:val="24"/>
          <w:szCs w:val="24"/>
        </w:rPr>
        <w:t xml:space="preserve"> </w:t>
      </w:r>
      <w:r w:rsidR="00C96D1E" w:rsidRPr="00D866E6">
        <w:rPr>
          <w:rFonts w:asciiTheme="minorHAnsi" w:hAnsiTheme="minorHAnsi" w:cstheme="minorHAnsi"/>
          <w:iCs/>
          <w:spacing w:val="-1"/>
          <w:w w:val="95"/>
          <w:sz w:val="24"/>
          <w:szCs w:val="24"/>
        </w:rPr>
        <w:t>câmpus</w:t>
      </w:r>
      <w:r w:rsidR="008362DB" w:rsidRPr="00D866E6">
        <w:rPr>
          <w:rFonts w:asciiTheme="minorHAnsi" w:hAnsiTheme="minorHAnsi" w:cstheme="minorHAnsi"/>
          <w:iCs/>
          <w:spacing w:val="-13"/>
          <w:w w:val="95"/>
          <w:sz w:val="24"/>
          <w:szCs w:val="24"/>
        </w:rPr>
        <w:t xml:space="preserve"> </w:t>
      </w:r>
      <w:r w:rsidR="008362DB" w:rsidRPr="00D866E6">
        <w:rPr>
          <w:rFonts w:asciiTheme="minorHAnsi" w:hAnsiTheme="minorHAnsi" w:cstheme="minorHAnsi"/>
          <w:spacing w:val="-1"/>
          <w:w w:val="95"/>
          <w:sz w:val="24"/>
          <w:szCs w:val="24"/>
        </w:rPr>
        <w:t>para</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a</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w w:val="95"/>
          <w:sz w:val="24"/>
          <w:szCs w:val="24"/>
        </w:rPr>
        <w:t>consolidação</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de</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w w:val="95"/>
          <w:sz w:val="24"/>
          <w:szCs w:val="24"/>
        </w:rPr>
        <w:t>um</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centro</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w w:val="95"/>
          <w:sz w:val="24"/>
          <w:szCs w:val="24"/>
        </w:rPr>
        <w:t>de</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referência</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w w:val="95"/>
          <w:sz w:val="24"/>
          <w:szCs w:val="24"/>
        </w:rPr>
        <w:t>para</w:t>
      </w:r>
      <w:r w:rsidR="008362DB" w:rsidRPr="00D866E6">
        <w:rPr>
          <w:rFonts w:asciiTheme="minorHAnsi" w:hAnsiTheme="minorHAnsi" w:cstheme="minorHAnsi"/>
          <w:spacing w:val="-12"/>
          <w:w w:val="95"/>
          <w:sz w:val="24"/>
          <w:szCs w:val="24"/>
        </w:rPr>
        <w:t xml:space="preserve"> </w:t>
      </w:r>
      <w:r w:rsidR="00EF02A3" w:rsidRPr="00D866E6">
        <w:rPr>
          <w:rFonts w:asciiTheme="minorHAnsi" w:hAnsiTheme="minorHAnsi" w:cstheme="minorHAnsi"/>
          <w:w w:val="95"/>
          <w:sz w:val="24"/>
          <w:szCs w:val="24"/>
        </w:rPr>
        <w:t xml:space="preserve">questões </w:t>
      </w:r>
      <w:r w:rsidR="008362DB" w:rsidRPr="00D866E6">
        <w:rPr>
          <w:rFonts w:asciiTheme="minorHAnsi" w:hAnsiTheme="minorHAnsi" w:cstheme="minorHAnsi"/>
          <w:spacing w:val="-1"/>
          <w:w w:val="95"/>
          <w:sz w:val="24"/>
          <w:szCs w:val="24"/>
        </w:rPr>
        <w:t>ambientais,</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spacing w:val="-1"/>
          <w:w w:val="95"/>
          <w:sz w:val="24"/>
          <w:szCs w:val="24"/>
        </w:rPr>
        <w:t>que</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spacing w:val="-1"/>
          <w:w w:val="95"/>
          <w:sz w:val="24"/>
          <w:szCs w:val="24"/>
        </w:rPr>
        <w:t>estimule</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spacing w:val="-1"/>
          <w:w w:val="95"/>
          <w:sz w:val="24"/>
          <w:szCs w:val="24"/>
        </w:rPr>
        <w:t>processos</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spacing w:val="-1"/>
          <w:w w:val="95"/>
          <w:sz w:val="24"/>
          <w:szCs w:val="24"/>
        </w:rPr>
        <w:t>de</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spacing w:val="-1"/>
          <w:w w:val="95"/>
          <w:sz w:val="24"/>
          <w:szCs w:val="24"/>
        </w:rPr>
        <w:t>gestão</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spacing w:val="-1"/>
          <w:w w:val="95"/>
          <w:sz w:val="24"/>
          <w:szCs w:val="24"/>
        </w:rPr>
        <w:t>ambiental</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inovadores</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w w:val="95"/>
          <w:sz w:val="24"/>
          <w:szCs w:val="24"/>
        </w:rPr>
        <w:t>e</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integrados;</w:t>
      </w:r>
    </w:p>
    <w:p w14:paraId="4142CC73" w14:textId="2B3830E5" w:rsidR="00303469" w:rsidRPr="00D866E6" w:rsidRDefault="00B51554" w:rsidP="006C5519">
      <w:pPr>
        <w:tabs>
          <w:tab w:val="left" w:pos="704"/>
        </w:tabs>
        <w:spacing w:before="120"/>
        <w:jc w:val="both"/>
        <w:rPr>
          <w:rFonts w:asciiTheme="minorHAnsi" w:hAnsiTheme="minorHAnsi" w:cstheme="minorHAnsi"/>
          <w:sz w:val="24"/>
          <w:szCs w:val="24"/>
        </w:rPr>
      </w:pPr>
      <w:r w:rsidRPr="00D866E6">
        <w:rPr>
          <w:rFonts w:asciiTheme="minorHAnsi" w:hAnsiTheme="minorHAnsi" w:cstheme="minorHAnsi"/>
          <w:w w:val="90"/>
          <w:sz w:val="24"/>
          <w:szCs w:val="24"/>
        </w:rPr>
        <w:t>II - d</w:t>
      </w:r>
      <w:r w:rsidR="008362DB" w:rsidRPr="00D866E6">
        <w:rPr>
          <w:rFonts w:asciiTheme="minorHAnsi" w:hAnsiTheme="minorHAnsi" w:cstheme="minorHAnsi"/>
          <w:w w:val="90"/>
          <w:sz w:val="24"/>
          <w:szCs w:val="24"/>
        </w:rPr>
        <w:t xml:space="preserve">esenvolver e manter, entre os </w:t>
      </w:r>
      <w:r w:rsidR="006A0E9C" w:rsidRPr="00D866E6">
        <w:rPr>
          <w:rFonts w:asciiTheme="minorHAnsi" w:hAnsiTheme="minorHAnsi" w:cstheme="minorHAnsi"/>
          <w:w w:val="90"/>
          <w:sz w:val="24"/>
          <w:szCs w:val="24"/>
        </w:rPr>
        <w:t>câmpus</w:t>
      </w:r>
      <w:r w:rsidR="008362DB" w:rsidRPr="00D866E6">
        <w:rPr>
          <w:rFonts w:asciiTheme="minorHAnsi" w:hAnsiTheme="minorHAnsi" w:cstheme="minorHAnsi"/>
          <w:w w:val="90"/>
          <w:sz w:val="24"/>
          <w:szCs w:val="24"/>
        </w:rPr>
        <w:t xml:space="preserve"> do IFSul, relações que permitam a geração de redes de contatos,</w:t>
      </w:r>
      <w:r w:rsidR="008362DB" w:rsidRPr="00D866E6">
        <w:rPr>
          <w:rFonts w:asciiTheme="minorHAnsi" w:hAnsiTheme="minorHAnsi" w:cstheme="minorHAnsi"/>
          <w:spacing w:val="1"/>
          <w:w w:val="90"/>
          <w:sz w:val="24"/>
          <w:szCs w:val="24"/>
        </w:rPr>
        <w:t xml:space="preserve"> </w:t>
      </w:r>
      <w:r w:rsidR="008362DB" w:rsidRPr="00D866E6">
        <w:rPr>
          <w:rFonts w:asciiTheme="minorHAnsi" w:hAnsiTheme="minorHAnsi" w:cstheme="minorHAnsi"/>
          <w:spacing w:val="-1"/>
          <w:w w:val="95"/>
          <w:sz w:val="24"/>
          <w:szCs w:val="24"/>
        </w:rPr>
        <w:t>promovendo,</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spacing w:val="-1"/>
          <w:w w:val="95"/>
          <w:sz w:val="24"/>
          <w:szCs w:val="24"/>
        </w:rPr>
        <w:t>desta</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spacing w:val="-1"/>
          <w:w w:val="95"/>
          <w:sz w:val="24"/>
          <w:szCs w:val="24"/>
        </w:rPr>
        <w:t>forma,</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spacing w:val="-1"/>
          <w:w w:val="95"/>
          <w:sz w:val="24"/>
          <w:szCs w:val="24"/>
        </w:rPr>
        <w:t>os</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spacing w:val="-1"/>
          <w:w w:val="95"/>
          <w:sz w:val="24"/>
          <w:szCs w:val="24"/>
        </w:rPr>
        <w:t>projetos</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spacing w:val="-1"/>
          <w:w w:val="95"/>
          <w:sz w:val="24"/>
          <w:szCs w:val="24"/>
        </w:rPr>
        <w:t>e</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spacing w:val="-1"/>
          <w:w w:val="95"/>
          <w:sz w:val="24"/>
          <w:szCs w:val="24"/>
        </w:rPr>
        <w:t>o</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spacing w:val="-1"/>
          <w:w w:val="95"/>
          <w:sz w:val="24"/>
          <w:szCs w:val="24"/>
        </w:rPr>
        <w:t>estabelecimento</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w w:val="95"/>
          <w:sz w:val="24"/>
          <w:szCs w:val="24"/>
        </w:rPr>
        <w:t>de</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objetivos</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w w:val="95"/>
          <w:sz w:val="24"/>
          <w:szCs w:val="24"/>
        </w:rPr>
        <w:t>e</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procedimentos</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w w:val="95"/>
          <w:sz w:val="24"/>
          <w:szCs w:val="24"/>
        </w:rPr>
        <w:t>comuns</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w w:val="95"/>
          <w:sz w:val="24"/>
          <w:szCs w:val="24"/>
        </w:rPr>
        <w:t>dos</w:t>
      </w:r>
      <w:r w:rsidR="008362DB" w:rsidRPr="00D866E6">
        <w:rPr>
          <w:rFonts w:asciiTheme="minorHAnsi" w:hAnsiTheme="minorHAnsi" w:cstheme="minorHAnsi"/>
          <w:spacing w:val="-12"/>
          <w:w w:val="95"/>
          <w:sz w:val="24"/>
          <w:szCs w:val="24"/>
        </w:rPr>
        <w:t xml:space="preserve"> </w:t>
      </w:r>
      <w:r w:rsidR="006A0E9C" w:rsidRPr="00D866E6">
        <w:rPr>
          <w:rFonts w:asciiTheme="minorHAnsi" w:hAnsiTheme="minorHAnsi" w:cstheme="minorHAnsi"/>
          <w:w w:val="95"/>
          <w:sz w:val="24"/>
          <w:szCs w:val="24"/>
        </w:rPr>
        <w:t>câmpus</w:t>
      </w:r>
      <w:r w:rsidR="008362DB" w:rsidRPr="00D866E6">
        <w:rPr>
          <w:rFonts w:asciiTheme="minorHAnsi" w:hAnsiTheme="minorHAnsi" w:cstheme="minorHAnsi"/>
          <w:w w:val="95"/>
          <w:sz w:val="24"/>
          <w:szCs w:val="24"/>
        </w:rPr>
        <w:t>,</w:t>
      </w:r>
      <w:r w:rsidR="008362DB" w:rsidRPr="00D866E6">
        <w:rPr>
          <w:rFonts w:asciiTheme="minorHAnsi" w:hAnsiTheme="minorHAnsi" w:cstheme="minorHAnsi"/>
          <w:spacing w:val="-43"/>
          <w:w w:val="95"/>
          <w:sz w:val="24"/>
          <w:szCs w:val="24"/>
        </w:rPr>
        <w:t xml:space="preserve"> </w:t>
      </w:r>
      <w:r w:rsidR="008362DB" w:rsidRPr="00D866E6">
        <w:rPr>
          <w:rFonts w:asciiTheme="minorHAnsi" w:hAnsiTheme="minorHAnsi" w:cstheme="minorHAnsi"/>
          <w:spacing w:val="-1"/>
          <w:w w:val="95"/>
          <w:sz w:val="24"/>
          <w:szCs w:val="24"/>
        </w:rPr>
        <w:t>com</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spacing w:val="-1"/>
          <w:w w:val="95"/>
          <w:sz w:val="24"/>
          <w:szCs w:val="24"/>
        </w:rPr>
        <w:t>vistas</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spacing w:val="-1"/>
          <w:w w:val="95"/>
          <w:sz w:val="24"/>
          <w:szCs w:val="24"/>
        </w:rPr>
        <w:t>ao</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spacing w:val="-1"/>
          <w:w w:val="95"/>
          <w:sz w:val="24"/>
          <w:szCs w:val="24"/>
        </w:rPr>
        <w:t>desenvolvimento</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spacing w:val="-1"/>
          <w:w w:val="95"/>
          <w:sz w:val="24"/>
          <w:szCs w:val="24"/>
        </w:rPr>
        <w:t>de</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práticas</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w w:val="95"/>
          <w:sz w:val="24"/>
          <w:szCs w:val="24"/>
        </w:rPr>
        <w:t>integradas</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de</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w w:val="95"/>
          <w:sz w:val="24"/>
          <w:szCs w:val="24"/>
        </w:rPr>
        <w:t>gestão</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w w:val="95"/>
          <w:sz w:val="24"/>
          <w:szCs w:val="24"/>
        </w:rPr>
        <w:t>ambiental</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no</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w w:val="95"/>
          <w:sz w:val="24"/>
          <w:szCs w:val="24"/>
        </w:rPr>
        <w:t>IFSul;</w:t>
      </w:r>
    </w:p>
    <w:p w14:paraId="3AAA3A9C" w14:textId="5B8B70CC" w:rsidR="00303469" w:rsidRPr="00D866E6" w:rsidRDefault="00B51554" w:rsidP="006C5519">
      <w:pPr>
        <w:tabs>
          <w:tab w:val="left" w:pos="742"/>
        </w:tabs>
        <w:spacing w:before="120"/>
        <w:jc w:val="both"/>
        <w:rPr>
          <w:rFonts w:asciiTheme="minorHAnsi" w:hAnsiTheme="minorHAnsi" w:cstheme="minorHAnsi"/>
          <w:sz w:val="24"/>
          <w:szCs w:val="24"/>
        </w:rPr>
      </w:pPr>
      <w:r w:rsidRPr="00D866E6">
        <w:rPr>
          <w:rFonts w:asciiTheme="minorHAnsi" w:hAnsiTheme="minorHAnsi" w:cstheme="minorHAnsi"/>
          <w:w w:val="90"/>
          <w:sz w:val="24"/>
          <w:szCs w:val="24"/>
        </w:rPr>
        <w:t>III - i</w:t>
      </w:r>
      <w:r w:rsidR="008362DB" w:rsidRPr="00D866E6">
        <w:rPr>
          <w:rFonts w:asciiTheme="minorHAnsi" w:hAnsiTheme="minorHAnsi" w:cstheme="minorHAnsi"/>
          <w:w w:val="90"/>
          <w:sz w:val="24"/>
          <w:szCs w:val="24"/>
        </w:rPr>
        <w:t>mplementar,</w:t>
      </w:r>
      <w:r w:rsidR="008362DB" w:rsidRPr="00D866E6">
        <w:rPr>
          <w:rFonts w:asciiTheme="minorHAnsi" w:hAnsiTheme="minorHAnsi" w:cstheme="minorHAnsi"/>
          <w:spacing w:val="5"/>
          <w:w w:val="90"/>
          <w:sz w:val="24"/>
          <w:szCs w:val="24"/>
        </w:rPr>
        <w:t xml:space="preserve"> </w:t>
      </w:r>
      <w:r w:rsidR="008362DB" w:rsidRPr="00D866E6">
        <w:rPr>
          <w:rFonts w:asciiTheme="minorHAnsi" w:hAnsiTheme="minorHAnsi" w:cstheme="minorHAnsi"/>
          <w:w w:val="90"/>
          <w:sz w:val="24"/>
          <w:szCs w:val="24"/>
        </w:rPr>
        <w:t>estimular</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e</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aperfeiçoar</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boas</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práticas</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ambientais,</w:t>
      </w:r>
      <w:r w:rsidR="008362DB" w:rsidRPr="00D866E6">
        <w:rPr>
          <w:rFonts w:asciiTheme="minorHAnsi" w:hAnsiTheme="minorHAnsi" w:cstheme="minorHAnsi"/>
          <w:spacing w:val="5"/>
          <w:w w:val="90"/>
          <w:sz w:val="24"/>
          <w:szCs w:val="24"/>
        </w:rPr>
        <w:t xml:space="preserve"> </w:t>
      </w:r>
      <w:r w:rsidR="008362DB" w:rsidRPr="00D866E6">
        <w:rPr>
          <w:rFonts w:asciiTheme="minorHAnsi" w:hAnsiTheme="minorHAnsi" w:cstheme="minorHAnsi"/>
          <w:w w:val="90"/>
          <w:sz w:val="24"/>
          <w:szCs w:val="24"/>
        </w:rPr>
        <w:t>com</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o</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intuito</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de</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melhorar</w:t>
      </w:r>
      <w:r w:rsidR="008362DB" w:rsidRPr="00D866E6">
        <w:rPr>
          <w:rFonts w:asciiTheme="minorHAnsi" w:hAnsiTheme="minorHAnsi" w:cstheme="minorHAnsi"/>
          <w:spacing w:val="14"/>
          <w:w w:val="90"/>
          <w:sz w:val="24"/>
          <w:szCs w:val="24"/>
        </w:rPr>
        <w:t xml:space="preserve"> </w:t>
      </w:r>
      <w:r w:rsidR="008362DB" w:rsidRPr="00D866E6">
        <w:rPr>
          <w:rFonts w:asciiTheme="minorHAnsi" w:hAnsiTheme="minorHAnsi" w:cstheme="minorHAnsi"/>
          <w:w w:val="90"/>
          <w:sz w:val="24"/>
          <w:szCs w:val="24"/>
        </w:rPr>
        <w:t>continuamente</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os</w:t>
      </w:r>
      <w:r w:rsidR="008362DB" w:rsidRPr="00D866E6">
        <w:rPr>
          <w:rFonts w:asciiTheme="minorHAnsi" w:hAnsiTheme="minorHAnsi" w:cstheme="minorHAnsi"/>
          <w:spacing w:val="-41"/>
          <w:w w:val="90"/>
          <w:sz w:val="24"/>
          <w:szCs w:val="24"/>
        </w:rPr>
        <w:t xml:space="preserve"> </w:t>
      </w:r>
      <w:r w:rsidR="008362DB" w:rsidRPr="00D866E6">
        <w:rPr>
          <w:rFonts w:asciiTheme="minorHAnsi" w:hAnsiTheme="minorHAnsi" w:cstheme="minorHAnsi"/>
          <w:w w:val="90"/>
          <w:sz w:val="24"/>
          <w:szCs w:val="24"/>
        </w:rPr>
        <w:t>métodos,</w:t>
      </w:r>
      <w:r w:rsidR="008362DB" w:rsidRPr="00D866E6">
        <w:rPr>
          <w:rFonts w:asciiTheme="minorHAnsi" w:hAnsiTheme="minorHAnsi" w:cstheme="minorHAnsi"/>
          <w:spacing w:val="-9"/>
          <w:w w:val="90"/>
          <w:sz w:val="24"/>
          <w:szCs w:val="24"/>
        </w:rPr>
        <w:t xml:space="preserve"> </w:t>
      </w:r>
      <w:r w:rsidR="008362DB" w:rsidRPr="00D866E6">
        <w:rPr>
          <w:rFonts w:asciiTheme="minorHAnsi" w:hAnsiTheme="minorHAnsi" w:cstheme="minorHAnsi"/>
          <w:w w:val="90"/>
          <w:sz w:val="24"/>
          <w:szCs w:val="24"/>
        </w:rPr>
        <w:t>as</w:t>
      </w:r>
      <w:r w:rsidR="008362DB" w:rsidRPr="00D866E6">
        <w:rPr>
          <w:rFonts w:asciiTheme="minorHAnsi" w:hAnsiTheme="minorHAnsi" w:cstheme="minorHAnsi"/>
          <w:spacing w:val="-9"/>
          <w:w w:val="90"/>
          <w:sz w:val="24"/>
          <w:szCs w:val="24"/>
        </w:rPr>
        <w:t xml:space="preserve"> </w:t>
      </w:r>
      <w:r w:rsidR="008362DB" w:rsidRPr="00D866E6">
        <w:rPr>
          <w:rFonts w:asciiTheme="minorHAnsi" w:hAnsiTheme="minorHAnsi" w:cstheme="minorHAnsi"/>
          <w:w w:val="90"/>
          <w:sz w:val="24"/>
          <w:szCs w:val="24"/>
        </w:rPr>
        <w:t>ferramentas</w:t>
      </w:r>
      <w:r w:rsidR="008362DB" w:rsidRPr="00D866E6">
        <w:rPr>
          <w:rFonts w:asciiTheme="minorHAnsi" w:hAnsiTheme="minorHAnsi" w:cstheme="minorHAnsi"/>
          <w:spacing w:val="-9"/>
          <w:w w:val="90"/>
          <w:sz w:val="24"/>
          <w:szCs w:val="24"/>
        </w:rPr>
        <w:t xml:space="preserve"> </w:t>
      </w:r>
      <w:r w:rsidR="008362DB" w:rsidRPr="00D866E6">
        <w:rPr>
          <w:rFonts w:asciiTheme="minorHAnsi" w:hAnsiTheme="minorHAnsi" w:cstheme="minorHAnsi"/>
          <w:w w:val="90"/>
          <w:sz w:val="24"/>
          <w:szCs w:val="24"/>
        </w:rPr>
        <w:t>e</w:t>
      </w:r>
      <w:r w:rsidR="008362DB" w:rsidRPr="00D866E6">
        <w:rPr>
          <w:rFonts w:asciiTheme="minorHAnsi" w:hAnsiTheme="minorHAnsi" w:cstheme="minorHAnsi"/>
          <w:spacing w:val="-9"/>
          <w:w w:val="90"/>
          <w:sz w:val="24"/>
          <w:szCs w:val="24"/>
        </w:rPr>
        <w:t xml:space="preserve"> </w:t>
      </w:r>
      <w:r w:rsidR="008362DB" w:rsidRPr="00D866E6">
        <w:rPr>
          <w:rFonts w:asciiTheme="minorHAnsi" w:hAnsiTheme="minorHAnsi" w:cstheme="minorHAnsi"/>
          <w:w w:val="90"/>
          <w:sz w:val="24"/>
          <w:szCs w:val="24"/>
        </w:rPr>
        <w:t>as</w:t>
      </w:r>
      <w:r w:rsidR="008362DB" w:rsidRPr="00D866E6">
        <w:rPr>
          <w:rFonts w:asciiTheme="minorHAnsi" w:hAnsiTheme="minorHAnsi" w:cstheme="minorHAnsi"/>
          <w:spacing w:val="-9"/>
          <w:w w:val="90"/>
          <w:sz w:val="24"/>
          <w:szCs w:val="24"/>
        </w:rPr>
        <w:t xml:space="preserve"> </w:t>
      </w:r>
      <w:r w:rsidR="008362DB" w:rsidRPr="00D866E6">
        <w:rPr>
          <w:rFonts w:asciiTheme="minorHAnsi" w:hAnsiTheme="minorHAnsi" w:cstheme="minorHAnsi"/>
          <w:w w:val="90"/>
          <w:sz w:val="24"/>
          <w:szCs w:val="24"/>
        </w:rPr>
        <w:t>técnicas</w:t>
      </w:r>
      <w:r w:rsidR="008362DB" w:rsidRPr="00D866E6">
        <w:rPr>
          <w:rFonts w:asciiTheme="minorHAnsi" w:hAnsiTheme="minorHAnsi" w:cstheme="minorHAnsi"/>
          <w:spacing w:val="-9"/>
          <w:w w:val="90"/>
          <w:sz w:val="24"/>
          <w:szCs w:val="24"/>
        </w:rPr>
        <w:t xml:space="preserve"> </w:t>
      </w:r>
      <w:r w:rsidR="008362DB" w:rsidRPr="00D866E6">
        <w:rPr>
          <w:rFonts w:asciiTheme="minorHAnsi" w:hAnsiTheme="minorHAnsi" w:cstheme="minorHAnsi"/>
          <w:w w:val="90"/>
          <w:sz w:val="24"/>
          <w:szCs w:val="24"/>
        </w:rPr>
        <w:t>aplicadas</w:t>
      </w:r>
      <w:r w:rsidR="008362DB" w:rsidRPr="00D866E6">
        <w:rPr>
          <w:rFonts w:asciiTheme="minorHAnsi" w:hAnsiTheme="minorHAnsi" w:cstheme="minorHAnsi"/>
          <w:spacing w:val="-9"/>
          <w:w w:val="90"/>
          <w:sz w:val="24"/>
          <w:szCs w:val="24"/>
        </w:rPr>
        <w:t xml:space="preserve"> </w:t>
      </w:r>
      <w:r w:rsidR="008362DB" w:rsidRPr="00D866E6">
        <w:rPr>
          <w:rFonts w:asciiTheme="minorHAnsi" w:hAnsiTheme="minorHAnsi" w:cstheme="minorHAnsi"/>
          <w:w w:val="90"/>
          <w:sz w:val="24"/>
          <w:szCs w:val="24"/>
        </w:rPr>
        <w:t>à</w:t>
      </w:r>
      <w:r w:rsidR="008362DB" w:rsidRPr="00D866E6">
        <w:rPr>
          <w:rFonts w:asciiTheme="minorHAnsi" w:hAnsiTheme="minorHAnsi" w:cstheme="minorHAnsi"/>
          <w:spacing w:val="-9"/>
          <w:w w:val="90"/>
          <w:sz w:val="24"/>
          <w:szCs w:val="24"/>
        </w:rPr>
        <w:t xml:space="preserve"> </w:t>
      </w:r>
      <w:r w:rsidR="008362DB" w:rsidRPr="00D866E6">
        <w:rPr>
          <w:rFonts w:asciiTheme="minorHAnsi" w:hAnsiTheme="minorHAnsi" w:cstheme="minorHAnsi"/>
          <w:w w:val="90"/>
          <w:sz w:val="24"/>
          <w:szCs w:val="24"/>
        </w:rPr>
        <w:t>gestão</w:t>
      </w:r>
      <w:r w:rsidR="008362DB" w:rsidRPr="00D866E6">
        <w:rPr>
          <w:rFonts w:asciiTheme="minorHAnsi" w:hAnsiTheme="minorHAnsi" w:cstheme="minorHAnsi"/>
          <w:spacing w:val="-9"/>
          <w:w w:val="90"/>
          <w:sz w:val="24"/>
          <w:szCs w:val="24"/>
        </w:rPr>
        <w:t xml:space="preserve"> </w:t>
      </w:r>
      <w:r w:rsidR="008362DB" w:rsidRPr="00D866E6">
        <w:rPr>
          <w:rFonts w:asciiTheme="minorHAnsi" w:hAnsiTheme="minorHAnsi" w:cstheme="minorHAnsi"/>
          <w:w w:val="90"/>
          <w:sz w:val="24"/>
          <w:szCs w:val="24"/>
        </w:rPr>
        <w:t>ambiental.</w:t>
      </w:r>
    </w:p>
    <w:p w14:paraId="2F973C8D" w14:textId="449B64B8" w:rsidR="00303469" w:rsidRPr="00D866E6" w:rsidRDefault="00B51554" w:rsidP="006C5519">
      <w:pPr>
        <w:tabs>
          <w:tab w:val="left" w:pos="746"/>
        </w:tabs>
        <w:spacing w:before="120"/>
        <w:jc w:val="both"/>
        <w:rPr>
          <w:rFonts w:asciiTheme="minorHAnsi" w:hAnsiTheme="minorHAnsi" w:cstheme="minorHAnsi"/>
          <w:sz w:val="24"/>
          <w:szCs w:val="24"/>
        </w:rPr>
      </w:pPr>
      <w:r w:rsidRPr="00D866E6">
        <w:rPr>
          <w:rFonts w:asciiTheme="minorHAnsi" w:hAnsiTheme="minorHAnsi" w:cstheme="minorHAnsi"/>
          <w:w w:val="90"/>
          <w:sz w:val="24"/>
          <w:szCs w:val="24"/>
        </w:rPr>
        <w:t>IV - c</w:t>
      </w:r>
      <w:r w:rsidR="008362DB" w:rsidRPr="00D866E6">
        <w:rPr>
          <w:rFonts w:asciiTheme="minorHAnsi" w:hAnsiTheme="minorHAnsi" w:cstheme="minorHAnsi"/>
          <w:w w:val="90"/>
          <w:sz w:val="24"/>
          <w:szCs w:val="24"/>
        </w:rPr>
        <w:t>oordenar</w:t>
      </w:r>
      <w:r w:rsidR="008362DB" w:rsidRPr="00D866E6">
        <w:rPr>
          <w:rFonts w:asciiTheme="minorHAnsi" w:hAnsiTheme="minorHAnsi" w:cstheme="minorHAnsi"/>
          <w:spacing w:val="3"/>
          <w:w w:val="90"/>
          <w:sz w:val="24"/>
          <w:szCs w:val="24"/>
        </w:rPr>
        <w:t xml:space="preserve"> </w:t>
      </w:r>
      <w:r w:rsidR="008362DB" w:rsidRPr="00D866E6">
        <w:rPr>
          <w:rFonts w:asciiTheme="minorHAnsi" w:hAnsiTheme="minorHAnsi" w:cstheme="minorHAnsi"/>
          <w:w w:val="90"/>
          <w:sz w:val="24"/>
          <w:szCs w:val="24"/>
        </w:rPr>
        <w:t>e</w:t>
      </w:r>
      <w:r w:rsidR="008362DB" w:rsidRPr="00D866E6">
        <w:rPr>
          <w:rFonts w:asciiTheme="minorHAnsi" w:hAnsiTheme="minorHAnsi" w:cstheme="minorHAnsi"/>
          <w:spacing w:val="3"/>
          <w:w w:val="90"/>
          <w:sz w:val="24"/>
          <w:szCs w:val="24"/>
        </w:rPr>
        <w:t xml:space="preserve"> </w:t>
      </w:r>
      <w:r w:rsidR="008362DB" w:rsidRPr="00D866E6">
        <w:rPr>
          <w:rFonts w:asciiTheme="minorHAnsi" w:hAnsiTheme="minorHAnsi" w:cstheme="minorHAnsi"/>
          <w:w w:val="90"/>
          <w:sz w:val="24"/>
          <w:szCs w:val="24"/>
        </w:rPr>
        <w:t>deliberar</w:t>
      </w:r>
      <w:r w:rsidR="008362DB" w:rsidRPr="00D866E6">
        <w:rPr>
          <w:rFonts w:asciiTheme="minorHAnsi" w:hAnsiTheme="minorHAnsi" w:cstheme="minorHAnsi"/>
          <w:spacing w:val="3"/>
          <w:w w:val="90"/>
          <w:sz w:val="24"/>
          <w:szCs w:val="24"/>
        </w:rPr>
        <w:t xml:space="preserve"> </w:t>
      </w:r>
      <w:r w:rsidR="008362DB" w:rsidRPr="00D866E6">
        <w:rPr>
          <w:rFonts w:asciiTheme="minorHAnsi" w:hAnsiTheme="minorHAnsi" w:cstheme="minorHAnsi"/>
          <w:w w:val="90"/>
          <w:sz w:val="24"/>
          <w:szCs w:val="24"/>
        </w:rPr>
        <w:t>sobre</w:t>
      </w:r>
      <w:r w:rsidR="008362DB" w:rsidRPr="00D866E6">
        <w:rPr>
          <w:rFonts w:asciiTheme="minorHAnsi" w:hAnsiTheme="minorHAnsi" w:cstheme="minorHAnsi"/>
          <w:spacing w:val="4"/>
          <w:w w:val="90"/>
          <w:sz w:val="24"/>
          <w:szCs w:val="24"/>
        </w:rPr>
        <w:t xml:space="preserve"> </w:t>
      </w:r>
      <w:r w:rsidR="008362DB" w:rsidRPr="00D866E6">
        <w:rPr>
          <w:rFonts w:asciiTheme="minorHAnsi" w:hAnsiTheme="minorHAnsi" w:cstheme="minorHAnsi"/>
          <w:w w:val="90"/>
          <w:sz w:val="24"/>
          <w:szCs w:val="24"/>
        </w:rPr>
        <w:t>atividades</w:t>
      </w:r>
      <w:r w:rsidR="008362DB" w:rsidRPr="00D866E6">
        <w:rPr>
          <w:rFonts w:asciiTheme="minorHAnsi" w:hAnsiTheme="minorHAnsi" w:cstheme="minorHAnsi"/>
          <w:spacing w:val="3"/>
          <w:w w:val="90"/>
          <w:sz w:val="24"/>
          <w:szCs w:val="24"/>
        </w:rPr>
        <w:t xml:space="preserve"> </w:t>
      </w:r>
      <w:r w:rsidR="008362DB" w:rsidRPr="00D866E6">
        <w:rPr>
          <w:rFonts w:asciiTheme="minorHAnsi" w:hAnsiTheme="minorHAnsi" w:cstheme="minorHAnsi"/>
          <w:w w:val="90"/>
          <w:sz w:val="24"/>
          <w:szCs w:val="24"/>
        </w:rPr>
        <w:t>específicas</w:t>
      </w:r>
      <w:r w:rsidR="008362DB" w:rsidRPr="00D866E6">
        <w:rPr>
          <w:rFonts w:asciiTheme="minorHAnsi" w:hAnsiTheme="minorHAnsi" w:cstheme="minorHAnsi"/>
          <w:spacing w:val="3"/>
          <w:w w:val="90"/>
          <w:sz w:val="24"/>
          <w:szCs w:val="24"/>
        </w:rPr>
        <w:t xml:space="preserve"> </w:t>
      </w:r>
      <w:r w:rsidR="008362DB" w:rsidRPr="00D866E6">
        <w:rPr>
          <w:rFonts w:asciiTheme="minorHAnsi" w:hAnsiTheme="minorHAnsi" w:cstheme="minorHAnsi"/>
          <w:w w:val="90"/>
          <w:sz w:val="24"/>
          <w:szCs w:val="24"/>
        </w:rPr>
        <w:t>relacionadas</w:t>
      </w:r>
      <w:r w:rsidR="008362DB" w:rsidRPr="00D866E6">
        <w:rPr>
          <w:rFonts w:asciiTheme="minorHAnsi" w:hAnsiTheme="minorHAnsi" w:cstheme="minorHAnsi"/>
          <w:spacing w:val="4"/>
          <w:w w:val="90"/>
          <w:sz w:val="24"/>
          <w:szCs w:val="24"/>
        </w:rPr>
        <w:t xml:space="preserve"> </w:t>
      </w:r>
      <w:r w:rsidR="008362DB" w:rsidRPr="00D866E6">
        <w:rPr>
          <w:rFonts w:asciiTheme="minorHAnsi" w:hAnsiTheme="minorHAnsi" w:cstheme="minorHAnsi"/>
          <w:w w:val="90"/>
          <w:sz w:val="24"/>
          <w:szCs w:val="24"/>
        </w:rPr>
        <w:t>à</w:t>
      </w:r>
      <w:r w:rsidR="008362DB" w:rsidRPr="00D866E6">
        <w:rPr>
          <w:rFonts w:asciiTheme="minorHAnsi" w:hAnsiTheme="minorHAnsi" w:cstheme="minorHAnsi"/>
          <w:spacing w:val="3"/>
          <w:w w:val="90"/>
          <w:sz w:val="24"/>
          <w:szCs w:val="24"/>
        </w:rPr>
        <w:t xml:space="preserve"> </w:t>
      </w:r>
      <w:r w:rsidR="008362DB" w:rsidRPr="00D866E6">
        <w:rPr>
          <w:rFonts w:asciiTheme="minorHAnsi" w:hAnsiTheme="minorHAnsi" w:cstheme="minorHAnsi"/>
          <w:w w:val="90"/>
          <w:sz w:val="24"/>
          <w:szCs w:val="24"/>
        </w:rPr>
        <w:t>gestão</w:t>
      </w:r>
      <w:r w:rsidR="008362DB" w:rsidRPr="00D866E6">
        <w:rPr>
          <w:rFonts w:asciiTheme="minorHAnsi" w:hAnsiTheme="minorHAnsi" w:cstheme="minorHAnsi"/>
          <w:spacing w:val="3"/>
          <w:w w:val="90"/>
          <w:sz w:val="24"/>
          <w:szCs w:val="24"/>
        </w:rPr>
        <w:t xml:space="preserve"> </w:t>
      </w:r>
      <w:r w:rsidR="008362DB" w:rsidRPr="00D866E6">
        <w:rPr>
          <w:rFonts w:asciiTheme="minorHAnsi" w:hAnsiTheme="minorHAnsi" w:cstheme="minorHAnsi"/>
          <w:w w:val="90"/>
          <w:sz w:val="24"/>
          <w:szCs w:val="24"/>
        </w:rPr>
        <w:t>ambiental</w:t>
      </w:r>
      <w:r w:rsidR="008362DB" w:rsidRPr="00D866E6">
        <w:rPr>
          <w:rFonts w:asciiTheme="minorHAnsi" w:hAnsiTheme="minorHAnsi" w:cstheme="minorHAnsi"/>
          <w:spacing w:val="4"/>
          <w:w w:val="90"/>
          <w:sz w:val="24"/>
          <w:szCs w:val="24"/>
        </w:rPr>
        <w:t xml:space="preserve"> </w:t>
      </w:r>
      <w:r w:rsidR="008362DB" w:rsidRPr="00D866E6">
        <w:rPr>
          <w:rFonts w:asciiTheme="minorHAnsi" w:hAnsiTheme="minorHAnsi" w:cstheme="minorHAnsi"/>
          <w:w w:val="90"/>
          <w:sz w:val="24"/>
          <w:szCs w:val="24"/>
        </w:rPr>
        <w:t>em</w:t>
      </w:r>
      <w:r w:rsidR="008362DB" w:rsidRPr="00D866E6">
        <w:rPr>
          <w:rFonts w:asciiTheme="minorHAnsi" w:hAnsiTheme="minorHAnsi" w:cstheme="minorHAnsi"/>
          <w:spacing w:val="3"/>
          <w:w w:val="90"/>
          <w:sz w:val="24"/>
          <w:szCs w:val="24"/>
        </w:rPr>
        <w:t xml:space="preserve"> </w:t>
      </w:r>
      <w:r w:rsidR="008362DB" w:rsidRPr="00D866E6">
        <w:rPr>
          <w:rFonts w:asciiTheme="minorHAnsi" w:hAnsiTheme="minorHAnsi" w:cstheme="minorHAnsi"/>
          <w:w w:val="90"/>
          <w:sz w:val="24"/>
          <w:szCs w:val="24"/>
        </w:rPr>
        <w:t>cada</w:t>
      </w:r>
      <w:r w:rsidR="008362DB" w:rsidRPr="00D866E6">
        <w:rPr>
          <w:rFonts w:asciiTheme="minorHAnsi" w:hAnsiTheme="minorHAnsi" w:cstheme="minorHAnsi"/>
          <w:spacing w:val="3"/>
          <w:w w:val="90"/>
          <w:sz w:val="24"/>
          <w:szCs w:val="24"/>
        </w:rPr>
        <w:t xml:space="preserve"> </w:t>
      </w:r>
      <w:r w:rsidR="00C96D1E" w:rsidRPr="00D866E6">
        <w:rPr>
          <w:rFonts w:asciiTheme="minorHAnsi" w:hAnsiTheme="minorHAnsi" w:cstheme="minorHAnsi"/>
          <w:iCs/>
          <w:w w:val="90"/>
          <w:sz w:val="24"/>
          <w:szCs w:val="24"/>
        </w:rPr>
        <w:t>câmpus</w:t>
      </w:r>
      <w:r w:rsidR="008362DB" w:rsidRPr="00D866E6">
        <w:rPr>
          <w:rFonts w:asciiTheme="minorHAnsi" w:hAnsiTheme="minorHAnsi" w:cstheme="minorHAnsi"/>
          <w:w w:val="90"/>
          <w:sz w:val="24"/>
          <w:szCs w:val="24"/>
        </w:rPr>
        <w:t>,</w:t>
      </w:r>
      <w:r w:rsidR="008362DB" w:rsidRPr="00D866E6">
        <w:rPr>
          <w:rFonts w:asciiTheme="minorHAnsi" w:hAnsiTheme="minorHAnsi" w:cstheme="minorHAnsi"/>
          <w:spacing w:val="4"/>
          <w:w w:val="90"/>
          <w:sz w:val="24"/>
          <w:szCs w:val="24"/>
        </w:rPr>
        <w:t xml:space="preserve"> </w:t>
      </w:r>
      <w:r w:rsidR="008362DB" w:rsidRPr="00D866E6">
        <w:rPr>
          <w:rFonts w:asciiTheme="minorHAnsi" w:hAnsiTheme="minorHAnsi" w:cstheme="minorHAnsi"/>
          <w:w w:val="90"/>
          <w:sz w:val="24"/>
          <w:szCs w:val="24"/>
        </w:rPr>
        <w:t>como</w:t>
      </w:r>
      <w:r w:rsidR="008362DB" w:rsidRPr="00D866E6">
        <w:rPr>
          <w:rFonts w:asciiTheme="minorHAnsi" w:hAnsiTheme="minorHAnsi" w:cstheme="minorHAnsi"/>
          <w:spacing w:val="1"/>
          <w:w w:val="90"/>
          <w:sz w:val="24"/>
          <w:szCs w:val="24"/>
        </w:rPr>
        <w:t xml:space="preserve"> </w:t>
      </w:r>
      <w:r w:rsidR="008362DB" w:rsidRPr="00D866E6">
        <w:rPr>
          <w:rFonts w:asciiTheme="minorHAnsi" w:hAnsiTheme="minorHAnsi" w:cstheme="minorHAnsi"/>
          <w:w w:val="90"/>
          <w:sz w:val="24"/>
          <w:szCs w:val="24"/>
        </w:rPr>
        <w:t>coleta</w:t>
      </w:r>
      <w:r w:rsidR="008362DB" w:rsidRPr="00D866E6">
        <w:rPr>
          <w:rFonts w:asciiTheme="minorHAnsi" w:hAnsiTheme="minorHAnsi" w:cstheme="minorHAnsi"/>
          <w:spacing w:val="10"/>
          <w:w w:val="90"/>
          <w:sz w:val="24"/>
          <w:szCs w:val="24"/>
        </w:rPr>
        <w:t xml:space="preserve"> </w:t>
      </w:r>
      <w:r w:rsidR="008362DB" w:rsidRPr="00D866E6">
        <w:rPr>
          <w:rFonts w:asciiTheme="minorHAnsi" w:hAnsiTheme="minorHAnsi" w:cstheme="minorHAnsi"/>
          <w:w w:val="90"/>
          <w:sz w:val="24"/>
          <w:szCs w:val="24"/>
        </w:rPr>
        <w:t>e</w:t>
      </w:r>
      <w:r w:rsidR="008362DB" w:rsidRPr="00D866E6">
        <w:rPr>
          <w:rFonts w:asciiTheme="minorHAnsi" w:hAnsiTheme="minorHAnsi" w:cstheme="minorHAnsi"/>
          <w:spacing w:val="10"/>
          <w:w w:val="90"/>
          <w:sz w:val="24"/>
          <w:szCs w:val="24"/>
        </w:rPr>
        <w:t xml:space="preserve"> </w:t>
      </w:r>
      <w:r w:rsidR="008362DB" w:rsidRPr="00D866E6">
        <w:rPr>
          <w:rFonts w:asciiTheme="minorHAnsi" w:hAnsiTheme="minorHAnsi" w:cstheme="minorHAnsi"/>
          <w:w w:val="90"/>
          <w:sz w:val="24"/>
          <w:szCs w:val="24"/>
        </w:rPr>
        <w:t>destinação</w:t>
      </w:r>
      <w:r w:rsidR="008362DB" w:rsidRPr="00D866E6">
        <w:rPr>
          <w:rFonts w:asciiTheme="minorHAnsi" w:hAnsiTheme="minorHAnsi" w:cstheme="minorHAnsi"/>
          <w:spacing w:val="11"/>
          <w:w w:val="90"/>
          <w:sz w:val="24"/>
          <w:szCs w:val="24"/>
        </w:rPr>
        <w:t xml:space="preserve"> </w:t>
      </w:r>
      <w:r w:rsidR="008362DB" w:rsidRPr="00D866E6">
        <w:rPr>
          <w:rFonts w:asciiTheme="minorHAnsi" w:hAnsiTheme="minorHAnsi" w:cstheme="minorHAnsi"/>
          <w:w w:val="90"/>
          <w:sz w:val="24"/>
          <w:szCs w:val="24"/>
        </w:rPr>
        <w:t>de</w:t>
      </w:r>
      <w:r w:rsidR="008362DB" w:rsidRPr="00D866E6">
        <w:rPr>
          <w:rFonts w:asciiTheme="minorHAnsi" w:hAnsiTheme="minorHAnsi" w:cstheme="minorHAnsi"/>
          <w:spacing w:val="10"/>
          <w:w w:val="90"/>
          <w:sz w:val="24"/>
          <w:szCs w:val="24"/>
        </w:rPr>
        <w:t xml:space="preserve"> </w:t>
      </w:r>
      <w:r w:rsidR="008362DB" w:rsidRPr="00D866E6">
        <w:rPr>
          <w:rFonts w:asciiTheme="minorHAnsi" w:hAnsiTheme="minorHAnsi" w:cstheme="minorHAnsi"/>
          <w:w w:val="90"/>
          <w:sz w:val="24"/>
          <w:szCs w:val="24"/>
        </w:rPr>
        <w:t>todos</w:t>
      </w:r>
      <w:r w:rsidR="008362DB" w:rsidRPr="00D866E6">
        <w:rPr>
          <w:rFonts w:asciiTheme="minorHAnsi" w:hAnsiTheme="minorHAnsi" w:cstheme="minorHAnsi"/>
          <w:spacing w:val="11"/>
          <w:w w:val="90"/>
          <w:sz w:val="24"/>
          <w:szCs w:val="24"/>
        </w:rPr>
        <w:t xml:space="preserve"> </w:t>
      </w:r>
      <w:r w:rsidR="008362DB" w:rsidRPr="00D866E6">
        <w:rPr>
          <w:rFonts w:asciiTheme="minorHAnsi" w:hAnsiTheme="minorHAnsi" w:cstheme="minorHAnsi"/>
          <w:w w:val="90"/>
          <w:sz w:val="24"/>
          <w:szCs w:val="24"/>
        </w:rPr>
        <w:t>os</w:t>
      </w:r>
      <w:r w:rsidR="008362DB" w:rsidRPr="00D866E6">
        <w:rPr>
          <w:rFonts w:asciiTheme="minorHAnsi" w:hAnsiTheme="minorHAnsi" w:cstheme="minorHAnsi"/>
          <w:spacing w:val="10"/>
          <w:w w:val="90"/>
          <w:sz w:val="24"/>
          <w:szCs w:val="24"/>
        </w:rPr>
        <w:t xml:space="preserve"> </w:t>
      </w:r>
      <w:r w:rsidR="008362DB" w:rsidRPr="00D866E6">
        <w:rPr>
          <w:rFonts w:asciiTheme="minorHAnsi" w:hAnsiTheme="minorHAnsi" w:cstheme="minorHAnsi"/>
          <w:w w:val="90"/>
          <w:sz w:val="24"/>
          <w:szCs w:val="24"/>
        </w:rPr>
        <w:t>tipos</w:t>
      </w:r>
      <w:r w:rsidR="008362DB" w:rsidRPr="00D866E6">
        <w:rPr>
          <w:rFonts w:asciiTheme="minorHAnsi" w:hAnsiTheme="minorHAnsi" w:cstheme="minorHAnsi"/>
          <w:spacing w:val="11"/>
          <w:w w:val="90"/>
          <w:sz w:val="24"/>
          <w:szCs w:val="24"/>
        </w:rPr>
        <w:t xml:space="preserve"> </w:t>
      </w:r>
      <w:r w:rsidR="008362DB" w:rsidRPr="00D866E6">
        <w:rPr>
          <w:rFonts w:asciiTheme="minorHAnsi" w:hAnsiTheme="minorHAnsi" w:cstheme="minorHAnsi"/>
          <w:w w:val="90"/>
          <w:sz w:val="24"/>
          <w:szCs w:val="24"/>
        </w:rPr>
        <w:t>de</w:t>
      </w:r>
      <w:r w:rsidR="008362DB" w:rsidRPr="00D866E6">
        <w:rPr>
          <w:rFonts w:asciiTheme="minorHAnsi" w:hAnsiTheme="minorHAnsi" w:cstheme="minorHAnsi"/>
          <w:spacing w:val="10"/>
          <w:w w:val="90"/>
          <w:sz w:val="24"/>
          <w:szCs w:val="24"/>
        </w:rPr>
        <w:t xml:space="preserve"> </w:t>
      </w:r>
      <w:r w:rsidR="008362DB" w:rsidRPr="00D866E6">
        <w:rPr>
          <w:rFonts w:asciiTheme="minorHAnsi" w:hAnsiTheme="minorHAnsi" w:cstheme="minorHAnsi"/>
          <w:w w:val="90"/>
          <w:sz w:val="24"/>
          <w:szCs w:val="24"/>
        </w:rPr>
        <w:t>resíduos,</w:t>
      </w:r>
      <w:r w:rsidR="008362DB" w:rsidRPr="00D866E6">
        <w:rPr>
          <w:rFonts w:asciiTheme="minorHAnsi" w:hAnsiTheme="minorHAnsi" w:cstheme="minorHAnsi"/>
          <w:spacing w:val="11"/>
          <w:w w:val="90"/>
          <w:sz w:val="24"/>
          <w:szCs w:val="24"/>
        </w:rPr>
        <w:t xml:space="preserve"> </w:t>
      </w:r>
      <w:r w:rsidR="008362DB" w:rsidRPr="00D866E6">
        <w:rPr>
          <w:rFonts w:asciiTheme="minorHAnsi" w:hAnsiTheme="minorHAnsi" w:cstheme="minorHAnsi"/>
          <w:w w:val="90"/>
          <w:sz w:val="24"/>
          <w:szCs w:val="24"/>
        </w:rPr>
        <w:t>levantamentos</w:t>
      </w:r>
      <w:r w:rsidR="008362DB" w:rsidRPr="00D866E6">
        <w:rPr>
          <w:rFonts w:asciiTheme="minorHAnsi" w:hAnsiTheme="minorHAnsi" w:cstheme="minorHAnsi"/>
          <w:spacing w:val="10"/>
          <w:w w:val="90"/>
          <w:sz w:val="24"/>
          <w:szCs w:val="24"/>
        </w:rPr>
        <w:t xml:space="preserve"> </w:t>
      </w:r>
      <w:r w:rsidR="008362DB" w:rsidRPr="00D866E6">
        <w:rPr>
          <w:rFonts w:asciiTheme="minorHAnsi" w:hAnsiTheme="minorHAnsi" w:cstheme="minorHAnsi"/>
          <w:w w:val="90"/>
          <w:sz w:val="24"/>
          <w:szCs w:val="24"/>
        </w:rPr>
        <w:t>de</w:t>
      </w:r>
      <w:r w:rsidR="008362DB" w:rsidRPr="00D866E6">
        <w:rPr>
          <w:rFonts w:asciiTheme="minorHAnsi" w:hAnsiTheme="minorHAnsi" w:cstheme="minorHAnsi"/>
          <w:spacing w:val="11"/>
          <w:w w:val="90"/>
          <w:sz w:val="24"/>
          <w:szCs w:val="24"/>
        </w:rPr>
        <w:t xml:space="preserve"> </w:t>
      </w:r>
      <w:r w:rsidR="008362DB" w:rsidRPr="00D866E6">
        <w:rPr>
          <w:rFonts w:asciiTheme="minorHAnsi" w:hAnsiTheme="minorHAnsi" w:cstheme="minorHAnsi"/>
          <w:w w:val="90"/>
          <w:sz w:val="24"/>
          <w:szCs w:val="24"/>
        </w:rPr>
        <w:t>aspectos</w:t>
      </w:r>
      <w:r w:rsidR="008362DB" w:rsidRPr="00D866E6">
        <w:rPr>
          <w:rFonts w:asciiTheme="minorHAnsi" w:hAnsiTheme="minorHAnsi" w:cstheme="minorHAnsi"/>
          <w:spacing w:val="10"/>
          <w:w w:val="90"/>
          <w:sz w:val="24"/>
          <w:szCs w:val="24"/>
        </w:rPr>
        <w:t xml:space="preserve"> </w:t>
      </w:r>
      <w:r w:rsidR="008362DB" w:rsidRPr="00D866E6">
        <w:rPr>
          <w:rFonts w:asciiTheme="minorHAnsi" w:hAnsiTheme="minorHAnsi" w:cstheme="minorHAnsi"/>
          <w:w w:val="90"/>
          <w:sz w:val="24"/>
          <w:szCs w:val="24"/>
        </w:rPr>
        <w:t>e</w:t>
      </w:r>
      <w:r w:rsidR="008362DB" w:rsidRPr="00D866E6">
        <w:rPr>
          <w:rFonts w:asciiTheme="minorHAnsi" w:hAnsiTheme="minorHAnsi" w:cstheme="minorHAnsi"/>
          <w:spacing w:val="11"/>
          <w:w w:val="90"/>
          <w:sz w:val="24"/>
          <w:szCs w:val="24"/>
        </w:rPr>
        <w:t xml:space="preserve"> </w:t>
      </w:r>
      <w:r w:rsidR="008362DB" w:rsidRPr="00D866E6">
        <w:rPr>
          <w:rFonts w:asciiTheme="minorHAnsi" w:hAnsiTheme="minorHAnsi" w:cstheme="minorHAnsi"/>
          <w:w w:val="90"/>
          <w:sz w:val="24"/>
          <w:szCs w:val="24"/>
        </w:rPr>
        <w:t>impactos</w:t>
      </w:r>
      <w:r w:rsidR="008362DB" w:rsidRPr="00D866E6">
        <w:rPr>
          <w:rFonts w:asciiTheme="minorHAnsi" w:hAnsiTheme="minorHAnsi" w:cstheme="minorHAnsi"/>
          <w:spacing w:val="10"/>
          <w:w w:val="90"/>
          <w:sz w:val="24"/>
          <w:szCs w:val="24"/>
        </w:rPr>
        <w:t xml:space="preserve"> </w:t>
      </w:r>
      <w:r w:rsidR="008362DB" w:rsidRPr="00D866E6">
        <w:rPr>
          <w:rFonts w:asciiTheme="minorHAnsi" w:hAnsiTheme="minorHAnsi" w:cstheme="minorHAnsi"/>
          <w:w w:val="90"/>
          <w:sz w:val="24"/>
          <w:szCs w:val="24"/>
        </w:rPr>
        <w:t>ambientais,</w:t>
      </w:r>
      <w:r w:rsidR="008362DB" w:rsidRPr="00D866E6">
        <w:rPr>
          <w:rFonts w:asciiTheme="minorHAnsi" w:hAnsiTheme="minorHAnsi" w:cstheme="minorHAnsi"/>
          <w:spacing w:val="11"/>
          <w:w w:val="90"/>
          <w:sz w:val="24"/>
          <w:szCs w:val="24"/>
        </w:rPr>
        <w:t xml:space="preserve"> </w:t>
      </w:r>
      <w:r w:rsidR="008362DB" w:rsidRPr="00D866E6">
        <w:rPr>
          <w:rFonts w:asciiTheme="minorHAnsi" w:hAnsiTheme="minorHAnsi" w:cstheme="minorHAnsi"/>
          <w:w w:val="90"/>
          <w:sz w:val="24"/>
          <w:szCs w:val="24"/>
        </w:rPr>
        <w:t>adequação</w:t>
      </w:r>
      <w:r w:rsidR="00A63B8E" w:rsidRPr="00D866E6">
        <w:rPr>
          <w:rFonts w:asciiTheme="minorHAnsi" w:hAnsiTheme="minorHAnsi" w:cstheme="minorHAnsi"/>
          <w:w w:val="90"/>
          <w:sz w:val="24"/>
          <w:szCs w:val="24"/>
        </w:rPr>
        <w:t xml:space="preserve"> </w:t>
      </w:r>
      <w:r w:rsidR="008362DB" w:rsidRPr="00D866E6">
        <w:rPr>
          <w:rFonts w:asciiTheme="minorHAnsi" w:hAnsiTheme="minorHAnsi" w:cstheme="minorHAnsi"/>
          <w:spacing w:val="-41"/>
          <w:w w:val="90"/>
          <w:sz w:val="24"/>
          <w:szCs w:val="24"/>
        </w:rPr>
        <w:t xml:space="preserve"> </w:t>
      </w:r>
      <w:r w:rsidR="008362DB" w:rsidRPr="00D866E6">
        <w:rPr>
          <w:rFonts w:asciiTheme="minorHAnsi" w:hAnsiTheme="minorHAnsi" w:cstheme="minorHAnsi"/>
          <w:w w:val="90"/>
          <w:sz w:val="24"/>
          <w:szCs w:val="24"/>
        </w:rPr>
        <w:t>dos</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espaços</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de</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trabalho,</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manejo</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e</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manutenção</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da</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vegetação</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e</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áreas</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externas,</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entre</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outras;</w:t>
      </w:r>
    </w:p>
    <w:p w14:paraId="57FACACF" w14:textId="68FD71AF" w:rsidR="00303469" w:rsidRPr="00D866E6" w:rsidRDefault="00B51554" w:rsidP="006C5519">
      <w:pPr>
        <w:tabs>
          <w:tab w:val="left" w:pos="708"/>
        </w:tabs>
        <w:spacing w:before="120"/>
        <w:jc w:val="both"/>
        <w:rPr>
          <w:rFonts w:asciiTheme="minorHAnsi" w:hAnsiTheme="minorHAnsi" w:cstheme="minorHAnsi"/>
          <w:sz w:val="24"/>
          <w:szCs w:val="24"/>
        </w:rPr>
      </w:pPr>
      <w:r w:rsidRPr="00D866E6">
        <w:rPr>
          <w:rFonts w:asciiTheme="minorHAnsi" w:hAnsiTheme="minorHAnsi" w:cstheme="minorHAnsi"/>
          <w:w w:val="90"/>
          <w:sz w:val="24"/>
          <w:szCs w:val="24"/>
        </w:rPr>
        <w:t>V - f</w:t>
      </w:r>
      <w:r w:rsidR="008362DB" w:rsidRPr="00D866E6">
        <w:rPr>
          <w:rFonts w:asciiTheme="minorHAnsi" w:hAnsiTheme="minorHAnsi" w:cstheme="minorHAnsi"/>
          <w:w w:val="90"/>
          <w:sz w:val="24"/>
          <w:szCs w:val="24"/>
        </w:rPr>
        <w:t>azer</w:t>
      </w:r>
      <w:r w:rsidR="008362DB" w:rsidRPr="00D866E6">
        <w:rPr>
          <w:rFonts w:asciiTheme="minorHAnsi" w:hAnsiTheme="minorHAnsi" w:cstheme="minorHAnsi"/>
          <w:spacing w:val="3"/>
          <w:w w:val="90"/>
          <w:sz w:val="24"/>
          <w:szCs w:val="24"/>
        </w:rPr>
        <w:t xml:space="preserve"> </w:t>
      </w:r>
      <w:r w:rsidR="008362DB" w:rsidRPr="00D866E6">
        <w:rPr>
          <w:rFonts w:asciiTheme="minorHAnsi" w:hAnsiTheme="minorHAnsi" w:cstheme="minorHAnsi"/>
          <w:w w:val="90"/>
          <w:sz w:val="24"/>
          <w:szCs w:val="24"/>
        </w:rPr>
        <w:t>cumprir</w:t>
      </w:r>
      <w:r w:rsidR="008362DB" w:rsidRPr="00D866E6">
        <w:rPr>
          <w:rFonts w:asciiTheme="minorHAnsi" w:hAnsiTheme="minorHAnsi" w:cstheme="minorHAnsi"/>
          <w:spacing w:val="4"/>
          <w:w w:val="90"/>
          <w:sz w:val="24"/>
          <w:szCs w:val="24"/>
        </w:rPr>
        <w:t xml:space="preserve"> </w:t>
      </w:r>
      <w:r w:rsidR="008362DB" w:rsidRPr="00D866E6">
        <w:rPr>
          <w:rFonts w:asciiTheme="minorHAnsi" w:hAnsiTheme="minorHAnsi" w:cstheme="minorHAnsi"/>
          <w:w w:val="90"/>
          <w:sz w:val="24"/>
          <w:szCs w:val="24"/>
        </w:rPr>
        <w:t>os</w:t>
      </w:r>
      <w:r w:rsidR="008362DB" w:rsidRPr="00D866E6">
        <w:rPr>
          <w:rFonts w:asciiTheme="minorHAnsi" w:hAnsiTheme="minorHAnsi" w:cstheme="minorHAnsi"/>
          <w:spacing w:val="4"/>
          <w:w w:val="90"/>
          <w:sz w:val="24"/>
          <w:szCs w:val="24"/>
        </w:rPr>
        <w:t xml:space="preserve"> </w:t>
      </w:r>
      <w:r w:rsidR="008362DB" w:rsidRPr="00D866E6">
        <w:rPr>
          <w:rFonts w:asciiTheme="minorHAnsi" w:hAnsiTheme="minorHAnsi" w:cstheme="minorHAnsi"/>
          <w:w w:val="90"/>
          <w:sz w:val="24"/>
          <w:szCs w:val="24"/>
        </w:rPr>
        <w:t>objetivos</w:t>
      </w:r>
      <w:r w:rsidR="008362DB" w:rsidRPr="00D866E6">
        <w:rPr>
          <w:rFonts w:asciiTheme="minorHAnsi" w:hAnsiTheme="minorHAnsi" w:cstheme="minorHAnsi"/>
          <w:spacing w:val="3"/>
          <w:w w:val="90"/>
          <w:sz w:val="24"/>
          <w:szCs w:val="24"/>
        </w:rPr>
        <w:t xml:space="preserve"> </w:t>
      </w:r>
      <w:r w:rsidR="008362DB" w:rsidRPr="00D866E6">
        <w:rPr>
          <w:rFonts w:asciiTheme="minorHAnsi" w:hAnsiTheme="minorHAnsi" w:cstheme="minorHAnsi"/>
          <w:w w:val="90"/>
          <w:sz w:val="24"/>
          <w:szCs w:val="24"/>
        </w:rPr>
        <w:t>da</w:t>
      </w:r>
      <w:r w:rsidR="008362DB" w:rsidRPr="00D866E6">
        <w:rPr>
          <w:rFonts w:asciiTheme="minorHAnsi" w:hAnsiTheme="minorHAnsi" w:cstheme="minorHAnsi"/>
          <w:spacing w:val="4"/>
          <w:w w:val="90"/>
          <w:sz w:val="24"/>
          <w:szCs w:val="24"/>
        </w:rPr>
        <w:t xml:space="preserve"> </w:t>
      </w:r>
      <w:r w:rsidR="008362DB" w:rsidRPr="00D866E6">
        <w:rPr>
          <w:rFonts w:asciiTheme="minorHAnsi" w:hAnsiTheme="minorHAnsi" w:cstheme="minorHAnsi"/>
          <w:w w:val="90"/>
          <w:sz w:val="24"/>
          <w:szCs w:val="24"/>
        </w:rPr>
        <w:t>Política</w:t>
      </w:r>
      <w:r w:rsidR="008362DB" w:rsidRPr="00D866E6">
        <w:rPr>
          <w:rFonts w:asciiTheme="minorHAnsi" w:hAnsiTheme="minorHAnsi" w:cstheme="minorHAnsi"/>
          <w:spacing w:val="4"/>
          <w:w w:val="90"/>
          <w:sz w:val="24"/>
          <w:szCs w:val="24"/>
        </w:rPr>
        <w:t xml:space="preserve"> </w:t>
      </w:r>
      <w:r w:rsidR="008362DB" w:rsidRPr="00D866E6">
        <w:rPr>
          <w:rFonts w:asciiTheme="minorHAnsi" w:hAnsiTheme="minorHAnsi" w:cstheme="minorHAnsi"/>
          <w:w w:val="90"/>
          <w:sz w:val="24"/>
          <w:szCs w:val="24"/>
        </w:rPr>
        <w:t>Nacional</w:t>
      </w:r>
      <w:r w:rsidR="008362DB" w:rsidRPr="00D866E6">
        <w:rPr>
          <w:rFonts w:asciiTheme="minorHAnsi" w:hAnsiTheme="minorHAnsi" w:cstheme="minorHAnsi"/>
          <w:spacing w:val="3"/>
          <w:w w:val="90"/>
          <w:sz w:val="24"/>
          <w:szCs w:val="24"/>
        </w:rPr>
        <w:t xml:space="preserve"> </w:t>
      </w:r>
      <w:r w:rsidR="008362DB" w:rsidRPr="00D866E6">
        <w:rPr>
          <w:rFonts w:asciiTheme="minorHAnsi" w:hAnsiTheme="minorHAnsi" w:cstheme="minorHAnsi"/>
          <w:w w:val="90"/>
          <w:sz w:val="24"/>
          <w:szCs w:val="24"/>
        </w:rPr>
        <w:t>de</w:t>
      </w:r>
      <w:r w:rsidR="008362DB" w:rsidRPr="00D866E6">
        <w:rPr>
          <w:rFonts w:asciiTheme="minorHAnsi" w:hAnsiTheme="minorHAnsi" w:cstheme="minorHAnsi"/>
          <w:spacing w:val="4"/>
          <w:w w:val="90"/>
          <w:sz w:val="24"/>
          <w:szCs w:val="24"/>
        </w:rPr>
        <w:t xml:space="preserve"> </w:t>
      </w:r>
      <w:r w:rsidR="008362DB" w:rsidRPr="00D866E6">
        <w:rPr>
          <w:rFonts w:asciiTheme="minorHAnsi" w:hAnsiTheme="minorHAnsi" w:cstheme="minorHAnsi"/>
          <w:w w:val="90"/>
          <w:sz w:val="24"/>
          <w:szCs w:val="24"/>
        </w:rPr>
        <w:t>Resíduos</w:t>
      </w:r>
      <w:r w:rsidR="008362DB" w:rsidRPr="00D866E6">
        <w:rPr>
          <w:rFonts w:asciiTheme="minorHAnsi" w:hAnsiTheme="minorHAnsi" w:cstheme="minorHAnsi"/>
          <w:spacing w:val="4"/>
          <w:w w:val="90"/>
          <w:sz w:val="24"/>
          <w:szCs w:val="24"/>
        </w:rPr>
        <w:t xml:space="preserve"> </w:t>
      </w:r>
      <w:r w:rsidR="008362DB" w:rsidRPr="00D866E6">
        <w:rPr>
          <w:rFonts w:asciiTheme="minorHAnsi" w:hAnsiTheme="minorHAnsi" w:cstheme="minorHAnsi"/>
          <w:w w:val="90"/>
          <w:sz w:val="24"/>
          <w:szCs w:val="24"/>
        </w:rPr>
        <w:t>Sólidos</w:t>
      </w:r>
      <w:r w:rsidRPr="00D866E6">
        <w:rPr>
          <w:rFonts w:asciiTheme="minorHAnsi" w:hAnsiTheme="minorHAnsi" w:cstheme="minorHAnsi"/>
          <w:w w:val="90"/>
          <w:sz w:val="24"/>
          <w:szCs w:val="24"/>
        </w:rPr>
        <w:t xml:space="preserve">, </w:t>
      </w:r>
      <w:r w:rsidRPr="00D866E6">
        <w:rPr>
          <w:rFonts w:asciiTheme="minorHAnsi" w:hAnsiTheme="minorHAnsi" w:cstheme="minorHAnsi"/>
          <w:w w:val="90"/>
          <w:sz w:val="24"/>
          <w:szCs w:val="24"/>
          <w:shd w:val="clear" w:color="auto" w:fill="FFFF00"/>
        </w:rPr>
        <w:t>conforme estabelece a</w:t>
      </w:r>
      <w:r w:rsidRPr="00D866E6">
        <w:rPr>
          <w:rFonts w:asciiTheme="minorHAnsi" w:hAnsiTheme="minorHAnsi" w:cstheme="minorHAnsi"/>
          <w:w w:val="90"/>
          <w:sz w:val="24"/>
          <w:szCs w:val="24"/>
        </w:rPr>
        <w:t xml:space="preserve"> </w:t>
      </w:r>
      <w:r w:rsidR="008362DB" w:rsidRPr="00D866E6">
        <w:rPr>
          <w:rFonts w:asciiTheme="minorHAnsi" w:hAnsiTheme="minorHAnsi" w:cstheme="minorHAnsi"/>
          <w:w w:val="90"/>
          <w:sz w:val="24"/>
          <w:szCs w:val="24"/>
        </w:rPr>
        <w:t>Lei</w:t>
      </w:r>
      <w:r w:rsidR="008362DB" w:rsidRPr="00D866E6">
        <w:rPr>
          <w:rFonts w:asciiTheme="minorHAnsi" w:hAnsiTheme="minorHAnsi" w:cstheme="minorHAnsi"/>
          <w:spacing w:val="4"/>
          <w:w w:val="90"/>
          <w:sz w:val="24"/>
          <w:szCs w:val="24"/>
        </w:rPr>
        <w:t xml:space="preserve"> </w:t>
      </w:r>
      <w:r w:rsidR="008362DB" w:rsidRPr="00D866E6">
        <w:rPr>
          <w:rFonts w:asciiTheme="minorHAnsi" w:hAnsiTheme="minorHAnsi" w:cstheme="minorHAnsi"/>
          <w:w w:val="90"/>
          <w:sz w:val="24"/>
          <w:szCs w:val="24"/>
        </w:rPr>
        <w:t>nº</w:t>
      </w:r>
      <w:r w:rsidR="008362DB" w:rsidRPr="00D866E6">
        <w:rPr>
          <w:rFonts w:asciiTheme="minorHAnsi" w:hAnsiTheme="minorHAnsi" w:cstheme="minorHAnsi"/>
          <w:spacing w:val="4"/>
          <w:w w:val="90"/>
          <w:sz w:val="24"/>
          <w:szCs w:val="24"/>
        </w:rPr>
        <w:t xml:space="preserve"> </w:t>
      </w:r>
      <w:r w:rsidR="008362DB" w:rsidRPr="00D866E6">
        <w:rPr>
          <w:rFonts w:asciiTheme="minorHAnsi" w:hAnsiTheme="minorHAnsi" w:cstheme="minorHAnsi"/>
          <w:w w:val="90"/>
          <w:sz w:val="24"/>
          <w:szCs w:val="24"/>
        </w:rPr>
        <w:t>12.305,</w:t>
      </w:r>
      <w:r w:rsidR="008362DB" w:rsidRPr="00D866E6">
        <w:rPr>
          <w:rFonts w:asciiTheme="minorHAnsi" w:hAnsiTheme="minorHAnsi" w:cstheme="minorHAnsi"/>
          <w:spacing w:val="4"/>
          <w:w w:val="90"/>
          <w:sz w:val="24"/>
          <w:szCs w:val="24"/>
        </w:rPr>
        <w:t xml:space="preserve"> </w:t>
      </w:r>
      <w:r w:rsidR="008362DB" w:rsidRPr="00D866E6">
        <w:rPr>
          <w:rFonts w:asciiTheme="minorHAnsi" w:hAnsiTheme="minorHAnsi" w:cstheme="minorHAnsi"/>
          <w:w w:val="90"/>
          <w:sz w:val="24"/>
          <w:szCs w:val="24"/>
        </w:rPr>
        <w:t>de</w:t>
      </w:r>
      <w:r w:rsidR="008362DB" w:rsidRPr="00D866E6">
        <w:rPr>
          <w:rFonts w:asciiTheme="minorHAnsi" w:hAnsiTheme="minorHAnsi" w:cstheme="minorHAnsi"/>
          <w:spacing w:val="3"/>
          <w:w w:val="90"/>
          <w:sz w:val="24"/>
          <w:szCs w:val="24"/>
        </w:rPr>
        <w:t xml:space="preserve"> </w:t>
      </w:r>
      <w:r w:rsidR="008362DB" w:rsidRPr="00D866E6">
        <w:rPr>
          <w:rFonts w:asciiTheme="minorHAnsi" w:hAnsiTheme="minorHAnsi" w:cstheme="minorHAnsi"/>
          <w:w w:val="90"/>
          <w:sz w:val="24"/>
          <w:szCs w:val="24"/>
        </w:rPr>
        <w:t>2</w:t>
      </w:r>
      <w:r w:rsidR="008362DB" w:rsidRPr="00D866E6">
        <w:rPr>
          <w:rFonts w:asciiTheme="minorHAnsi" w:hAnsiTheme="minorHAnsi" w:cstheme="minorHAnsi"/>
          <w:spacing w:val="4"/>
          <w:w w:val="90"/>
          <w:sz w:val="24"/>
          <w:szCs w:val="24"/>
        </w:rPr>
        <w:t xml:space="preserve"> </w:t>
      </w:r>
      <w:r w:rsidR="008362DB" w:rsidRPr="00D866E6">
        <w:rPr>
          <w:rFonts w:asciiTheme="minorHAnsi" w:hAnsiTheme="minorHAnsi" w:cstheme="minorHAnsi"/>
          <w:w w:val="90"/>
          <w:sz w:val="24"/>
          <w:szCs w:val="24"/>
        </w:rPr>
        <w:t>de</w:t>
      </w:r>
      <w:r w:rsidR="008362DB" w:rsidRPr="00D866E6">
        <w:rPr>
          <w:rFonts w:asciiTheme="minorHAnsi" w:hAnsiTheme="minorHAnsi" w:cstheme="minorHAnsi"/>
          <w:spacing w:val="4"/>
          <w:w w:val="90"/>
          <w:sz w:val="24"/>
          <w:szCs w:val="24"/>
        </w:rPr>
        <w:t xml:space="preserve"> </w:t>
      </w:r>
      <w:r w:rsidR="008362DB" w:rsidRPr="00D866E6">
        <w:rPr>
          <w:rFonts w:asciiTheme="minorHAnsi" w:hAnsiTheme="minorHAnsi" w:cstheme="minorHAnsi"/>
          <w:w w:val="90"/>
          <w:sz w:val="24"/>
          <w:szCs w:val="24"/>
        </w:rPr>
        <w:t>agosto</w:t>
      </w:r>
      <w:r w:rsidR="008362DB" w:rsidRPr="00D866E6">
        <w:rPr>
          <w:rFonts w:asciiTheme="minorHAnsi" w:hAnsiTheme="minorHAnsi" w:cstheme="minorHAnsi"/>
          <w:spacing w:val="3"/>
          <w:w w:val="90"/>
          <w:sz w:val="24"/>
          <w:szCs w:val="24"/>
        </w:rPr>
        <w:t xml:space="preserve"> </w:t>
      </w:r>
      <w:r w:rsidR="008362DB" w:rsidRPr="00D866E6">
        <w:rPr>
          <w:rFonts w:asciiTheme="minorHAnsi" w:hAnsiTheme="minorHAnsi" w:cstheme="minorHAnsi"/>
          <w:w w:val="90"/>
          <w:sz w:val="24"/>
          <w:szCs w:val="24"/>
        </w:rPr>
        <w:t>de</w:t>
      </w:r>
      <w:r w:rsidR="008362DB" w:rsidRPr="00D866E6">
        <w:rPr>
          <w:rFonts w:asciiTheme="minorHAnsi" w:hAnsiTheme="minorHAnsi" w:cstheme="minorHAnsi"/>
          <w:spacing w:val="4"/>
          <w:w w:val="90"/>
          <w:sz w:val="24"/>
          <w:szCs w:val="24"/>
        </w:rPr>
        <w:t xml:space="preserve"> </w:t>
      </w:r>
      <w:r w:rsidR="008362DB" w:rsidRPr="00D866E6">
        <w:rPr>
          <w:rFonts w:asciiTheme="minorHAnsi" w:hAnsiTheme="minorHAnsi" w:cstheme="minorHAnsi"/>
          <w:w w:val="90"/>
          <w:sz w:val="24"/>
          <w:szCs w:val="24"/>
        </w:rPr>
        <w:t>2010,</w:t>
      </w:r>
      <w:r w:rsidR="008362DB" w:rsidRPr="00D866E6">
        <w:rPr>
          <w:rFonts w:asciiTheme="minorHAnsi" w:hAnsiTheme="minorHAnsi" w:cstheme="minorHAnsi"/>
          <w:spacing w:val="4"/>
          <w:w w:val="90"/>
          <w:sz w:val="24"/>
          <w:szCs w:val="24"/>
        </w:rPr>
        <w:t xml:space="preserve"> </w:t>
      </w:r>
      <w:r w:rsidR="008362DB" w:rsidRPr="00D866E6">
        <w:rPr>
          <w:rFonts w:asciiTheme="minorHAnsi" w:hAnsiTheme="minorHAnsi" w:cstheme="minorHAnsi"/>
          <w:w w:val="90"/>
          <w:sz w:val="24"/>
          <w:szCs w:val="24"/>
        </w:rPr>
        <w:t>em</w:t>
      </w:r>
      <w:r w:rsidR="008362DB" w:rsidRPr="00D866E6">
        <w:rPr>
          <w:rFonts w:asciiTheme="minorHAnsi" w:hAnsiTheme="minorHAnsi" w:cstheme="minorHAnsi"/>
          <w:spacing w:val="-41"/>
          <w:w w:val="90"/>
          <w:sz w:val="24"/>
          <w:szCs w:val="24"/>
        </w:rPr>
        <w:t xml:space="preserve"> </w:t>
      </w:r>
      <w:r w:rsidRPr="00D866E6">
        <w:rPr>
          <w:rFonts w:asciiTheme="minorHAnsi" w:hAnsiTheme="minorHAnsi" w:cstheme="minorHAnsi"/>
          <w:spacing w:val="-41"/>
          <w:w w:val="90"/>
          <w:sz w:val="24"/>
          <w:szCs w:val="24"/>
        </w:rPr>
        <w:t xml:space="preserve"> </w:t>
      </w:r>
      <w:r w:rsidRPr="00D866E6">
        <w:rPr>
          <w:rFonts w:asciiTheme="minorHAnsi" w:hAnsiTheme="minorHAnsi" w:cstheme="minorHAnsi"/>
          <w:w w:val="90"/>
          <w:sz w:val="24"/>
          <w:szCs w:val="24"/>
        </w:rPr>
        <w:t xml:space="preserve"> especial </w:t>
      </w:r>
      <w:r w:rsidR="008362DB" w:rsidRPr="00D866E6">
        <w:rPr>
          <w:rFonts w:asciiTheme="minorHAnsi" w:hAnsiTheme="minorHAnsi" w:cstheme="minorHAnsi"/>
          <w:w w:val="90"/>
          <w:sz w:val="24"/>
          <w:szCs w:val="24"/>
        </w:rPr>
        <w:t>os</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relativos</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ao</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consumo</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consciente,</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a</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não</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geração</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e</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a</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minimização</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de</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resíduos;</w:t>
      </w:r>
    </w:p>
    <w:p w14:paraId="4B433C05" w14:textId="7D065B31" w:rsidR="00303469" w:rsidRPr="00D866E6" w:rsidRDefault="00B51554" w:rsidP="006C5519">
      <w:pPr>
        <w:tabs>
          <w:tab w:val="left" w:pos="755"/>
        </w:tabs>
        <w:spacing w:before="120"/>
        <w:jc w:val="both"/>
        <w:rPr>
          <w:rFonts w:asciiTheme="minorHAnsi" w:hAnsiTheme="minorHAnsi" w:cstheme="minorHAnsi"/>
          <w:sz w:val="24"/>
          <w:szCs w:val="24"/>
        </w:rPr>
      </w:pPr>
      <w:r w:rsidRPr="00D866E6">
        <w:rPr>
          <w:rFonts w:asciiTheme="minorHAnsi" w:hAnsiTheme="minorHAnsi" w:cstheme="minorHAnsi"/>
          <w:w w:val="90"/>
          <w:sz w:val="24"/>
          <w:szCs w:val="24"/>
        </w:rPr>
        <w:t xml:space="preserve">VI </w:t>
      </w:r>
      <w:r w:rsidR="003044BE" w:rsidRPr="00D866E6">
        <w:rPr>
          <w:rFonts w:asciiTheme="minorHAnsi" w:hAnsiTheme="minorHAnsi" w:cstheme="minorHAnsi"/>
          <w:w w:val="90"/>
          <w:sz w:val="24"/>
          <w:szCs w:val="24"/>
        </w:rPr>
        <w:t xml:space="preserve">- </w:t>
      </w:r>
      <w:r w:rsidRPr="00D866E6">
        <w:rPr>
          <w:rFonts w:asciiTheme="minorHAnsi" w:hAnsiTheme="minorHAnsi" w:cstheme="minorHAnsi"/>
          <w:w w:val="90"/>
          <w:sz w:val="24"/>
          <w:szCs w:val="24"/>
        </w:rPr>
        <w:t>p</w:t>
      </w:r>
      <w:r w:rsidR="008362DB" w:rsidRPr="00D866E6">
        <w:rPr>
          <w:rFonts w:asciiTheme="minorHAnsi" w:hAnsiTheme="minorHAnsi" w:cstheme="minorHAnsi"/>
          <w:w w:val="90"/>
          <w:sz w:val="24"/>
          <w:szCs w:val="24"/>
        </w:rPr>
        <w:t>rimar,</w:t>
      </w:r>
      <w:r w:rsidR="008362DB" w:rsidRPr="00D866E6">
        <w:rPr>
          <w:rFonts w:asciiTheme="minorHAnsi" w:hAnsiTheme="minorHAnsi" w:cstheme="minorHAnsi"/>
          <w:spacing w:val="4"/>
          <w:w w:val="90"/>
          <w:sz w:val="24"/>
          <w:szCs w:val="24"/>
        </w:rPr>
        <w:t xml:space="preserve"> </w:t>
      </w:r>
      <w:r w:rsidR="008362DB" w:rsidRPr="00D866E6">
        <w:rPr>
          <w:rFonts w:asciiTheme="minorHAnsi" w:hAnsiTheme="minorHAnsi" w:cstheme="minorHAnsi"/>
          <w:w w:val="90"/>
          <w:sz w:val="24"/>
          <w:szCs w:val="24"/>
        </w:rPr>
        <w:t>como</w:t>
      </w:r>
      <w:r w:rsidR="008362DB" w:rsidRPr="00D866E6">
        <w:rPr>
          <w:rFonts w:asciiTheme="minorHAnsi" w:hAnsiTheme="minorHAnsi" w:cstheme="minorHAnsi"/>
          <w:spacing w:val="5"/>
          <w:w w:val="90"/>
          <w:sz w:val="24"/>
          <w:szCs w:val="24"/>
        </w:rPr>
        <w:t xml:space="preserve"> </w:t>
      </w:r>
      <w:r w:rsidR="008362DB" w:rsidRPr="00D866E6">
        <w:rPr>
          <w:rFonts w:asciiTheme="minorHAnsi" w:hAnsiTheme="minorHAnsi" w:cstheme="minorHAnsi"/>
          <w:w w:val="90"/>
          <w:sz w:val="24"/>
          <w:szCs w:val="24"/>
        </w:rPr>
        <w:t>preconiza</w:t>
      </w:r>
      <w:r w:rsidR="008362DB" w:rsidRPr="00D866E6">
        <w:rPr>
          <w:rFonts w:asciiTheme="minorHAnsi" w:hAnsiTheme="minorHAnsi" w:cstheme="minorHAnsi"/>
          <w:spacing w:val="4"/>
          <w:w w:val="90"/>
          <w:sz w:val="24"/>
          <w:szCs w:val="24"/>
        </w:rPr>
        <w:t xml:space="preserve"> </w:t>
      </w:r>
      <w:r w:rsidR="008362DB" w:rsidRPr="00D866E6">
        <w:rPr>
          <w:rFonts w:asciiTheme="minorHAnsi" w:hAnsiTheme="minorHAnsi" w:cstheme="minorHAnsi"/>
          <w:w w:val="90"/>
          <w:sz w:val="24"/>
          <w:szCs w:val="24"/>
        </w:rPr>
        <w:t>a</w:t>
      </w:r>
      <w:r w:rsidR="008362DB" w:rsidRPr="00D866E6">
        <w:rPr>
          <w:rFonts w:asciiTheme="minorHAnsi" w:hAnsiTheme="minorHAnsi" w:cstheme="minorHAnsi"/>
          <w:spacing w:val="5"/>
          <w:w w:val="90"/>
          <w:sz w:val="24"/>
          <w:szCs w:val="24"/>
        </w:rPr>
        <w:t xml:space="preserve"> </w:t>
      </w:r>
      <w:r w:rsidR="008362DB" w:rsidRPr="00D866E6">
        <w:rPr>
          <w:rFonts w:asciiTheme="minorHAnsi" w:hAnsiTheme="minorHAnsi" w:cstheme="minorHAnsi"/>
          <w:w w:val="90"/>
          <w:sz w:val="24"/>
          <w:szCs w:val="24"/>
        </w:rPr>
        <w:t>Lei</w:t>
      </w:r>
      <w:r w:rsidR="008362DB" w:rsidRPr="00D866E6">
        <w:rPr>
          <w:rFonts w:asciiTheme="minorHAnsi" w:hAnsiTheme="minorHAnsi" w:cstheme="minorHAnsi"/>
          <w:spacing w:val="4"/>
          <w:w w:val="90"/>
          <w:sz w:val="24"/>
          <w:szCs w:val="24"/>
        </w:rPr>
        <w:t xml:space="preserve"> </w:t>
      </w:r>
      <w:r w:rsidR="008362DB" w:rsidRPr="00D866E6">
        <w:rPr>
          <w:rFonts w:asciiTheme="minorHAnsi" w:hAnsiTheme="minorHAnsi" w:cstheme="minorHAnsi"/>
          <w:w w:val="90"/>
          <w:sz w:val="24"/>
          <w:szCs w:val="24"/>
        </w:rPr>
        <w:t>nº</w:t>
      </w:r>
      <w:r w:rsidR="008362DB" w:rsidRPr="00D866E6">
        <w:rPr>
          <w:rFonts w:asciiTheme="minorHAnsi" w:hAnsiTheme="minorHAnsi" w:cstheme="minorHAnsi"/>
          <w:spacing w:val="5"/>
          <w:w w:val="90"/>
          <w:sz w:val="24"/>
          <w:szCs w:val="24"/>
        </w:rPr>
        <w:t xml:space="preserve"> </w:t>
      </w:r>
      <w:r w:rsidR="008362DB" w:rsidRPr="00D866E6">
        <w:rPr>
          <w:rFonts w:asciiTheme="minorHAnsi" w:hAnsiTheme="minorHAnsi" w:cstheme="minorHAnsi"/>
          <w:w w:val="90"/>
          <w:sz w:val="24"/>
          <w:szCs w:val="24"/>
        </w:rPr>
        <w:t>12.305,</w:t>
      </w:r>
      <w:r w:rsidR="008362DB" w:rsidRPr="00D866E6">
        <w:rPr>
          <w:rFonts w:asciiTheme="minorHAnsi" w:hAnsiTheme="minorHAnsi" w:cstheme="minorHAnsi"/>
          <w:spacing w:val="4"/>
          <w:w w:val="90"/>
          <w:sz w:val="24"/>
          <w:szCs w:val="24"/>
        </w:rPr>
        <w:t xml:space="preserve"> </w:t>
      </w:r>
      <w:r w:rsidRPr="00D866E6">
        <w:rPr>
          <w:rFonts w:asciiTheme="minorHAnsi" w:hAnsiTheme="minorHAnsi" w:cstheme="minorHAnsi"/>
          <w:spacing w:val="4"/>
          <w:w w:val="90"/>
          <w:sz w:val="24"/>
          <w:szCs w:val="24"/>
          <w:shd w:val="clear" w:color="auto" w:fill="FFFF00"/>
        </w:rPr>
        <w:t>de 2010</w:t>
      </w:r>
      <w:r w:rsidRPr="00D866E6">
        <w:rPr>
          <w:rFonts w:asciiTheme="minorHAnsi" w:hAnsiTheme="minorHAnsi" w:cstheme="minorHAnsi"/>
          <w:spacing w:val="4"/>
          <w:w w:val="90"/>
          <w:sz w:val="24"/>
          <w:szCs w:val="24"/>
        </w:rPr>
        <w:t xml:space="preserve">, </w:t>
      </w:r>
      <w:r w:rsidR="008362DB" w:rsidRPr="00D866E6">
        <w:rPr>
          <w:rFonts w:asciiTheme="minorHAnsi" w:hAnsiTheme="minorHAnsi" w:cstheme="minorHAnsi"/>
          <w:w w:val="90"/>
          <w:sz w:val="24"/>
          <w:szCs w:val="24"/>
        </w:rPr>
        <w:t>pela</w:t>
      </w:r>
      <w:r w:rsidR="008362DB" w:rsidRPr="00D866E6">
        <w:rPr>
          <w:rFonts w:asciiTheme="minorHAnsi" w:hAnsiTheme="minorHAnsi" w:cstheme="minorHAnsi"/>
          <w:spacing w:val="5"/>
          <w:w w:val="90"/>
          <w:sz w:val="24"/>
          <w:szCs w:val="24"/>
        </w:rPr>
        <w:t xml:space="preserve"> </w:t>
      </w:r>
      <w:r w:rsidR="008362DB" w:rsidRPr="00D866E6">
        <w:rPr>
          <w:rFonts w:asciiTheme="minorHAnsi" w:hAnsiTheme="minorHAnsi" w:cstheme="minorHAnsi"/>
          <w:w w:val="90"/>
          <w:sz w:val="24"/>
          <w:szCs w:val="24"/>
        </w:rPr>
        <w:t>prioridade</w:t>
      </w:r>
      <w:r w:rsidR="008362DB" w:rsidRPr="00D866E6">
        <w:rPr>
          <w:rFonts w:asciiTheme="minorHAnsi" w:hAnsiTheme="minorHAnsi" w:cstheme="minorHAnsi"/>
          <w:spacing w:val="5"/>
          <w:w w:val="90"/>
          <w:sz w:val="24"/>
          <w:szCs w:val="24"/>
        </w:rPr>
        <w:t xml:space="preserve"> </w:t>
      </w:r>
      <w:r w:rsidR="008362DB" w:rsidRPr="00D866E6">
        <w:rPr>
          <w:rFonts w:asciiTheme="minorHAnsi" w:hAnsiTheme="minorHAnsi" w:cstheme="minorHAnsi"/>
          <w:w w:val="90"/>
          <w:sz w:val="24"/>
          <w:szCs w:val="24"/>
        </w:rPr>
        <w:t>nas</w:t>
      </w:r>
      <w:r w:rsidR="008362DB" w:rsidRPr="00D866E6">
        <w:rPr>
          <w:rFonts w:asciiTheme="minorHAnsi" w:hAnsiTheme="minorHAnsi" w:cstheme="minorHAnsi"/>
          <w:spacing w:val="4"/>
          <w:w w:val="90"/>
          <w:sz w:val="24"/>
          <w:szCs w:val="24"/>
        </w:rPr>
        <w:t xml:space="preserve"> </w:t>
      </w:r>
      <w:r w:rsidR="008362DB" w:rsidRPr="00D866E6">
        <w:rPr>
          <w:rFonts w:asciiTheme="minorHAnsi" w:hAnsiTheme="minorHAnsi" w:cstheme="minorHAnsi"/>
          <w:w w:val="90"/>
          <w:sz w:val="24"/>
          <w:szCs w:val="24"/>
        </w:rPr>
        <w:t>aquisições</w:t>
      </w:r>
      <w:r w:rsidR="008362DB" w:rsidRPr="00D866E6">
        <w:rPr>
          <w:rFonts w:asciiTheme="minorHAnsi" w:hAnsiTheme="minorHAnsi" w:cstheme="minorHAnsi"/>
          <w:spacing w:val="5"/>
          <w:w w:val="90"/>
          <w:sz w:val="24"/>
          <w:szCs w:val="24"/>
        </w:rPr>
        <w:t xml:space="preserve"> </w:t>
      </w:r>
      <w:r w:rsidR="008362DB" w:rsidRPr="00D866E6">
        <w:rPr>
          <w:rFonts w:asciiTheme="minorHAnsi" w:hAnsiTheme="minorHAnsi" w:cstheme="minorHAnsi"/>
          <w:w w:val="90"/>
          <w:sz w:val="24"/>
          <w:szCs w:val="24"/>
        </w:rPr>
        <w:t>e</w:t>
      </w:r>
      <w:r w:rsidR="008362DB" w:rsidRPr="00D866E6">
        <w:rPr>
          <w:rFonts w:asciiTheme="minorHAnsi" w:hAnsiTheme="minorHAnsi" w:cstheme="minorHAnsi"/>
          <w:spacing w:val="4"/>
          <w:w w:val="90"/>
          <w:sz w:val="24"/>
          <w:szCs w:val="24"/>
        </w:rPr>
        <w:t xml:space="preserve"> </w:t>
      </w:r>
      <w:r w:rsidR="008362DB" w:rsidRPr="00D866E6">
        <w:rPr>
          <w:rFonts w:asciiTheme="minorHAnsi" w:hAnsiTheme="minorHAnsi" w:cstheme="minorHAnsi"/>
          <w:w w:val="90"/>
          <w:sz w:val="24"/>
          <w:szCs w:val="24"/>
        </w:rPr>
        <w:t>contratações</w:t>
      </w:r>
      <w:r w:rsidR="008362DB" w:rsidRPr="00D866E6">
        <w:rPr>
          <w:rFonts w:asciiTheme="minorHAnsi" w:hAnsiTheme="minorHAnsi" w:cstheme="minorHAnsi"/>
          <w:spacing w:val="5"/>
          <w:w w:val="90"/>
          <w:sz w:val="24"/>
          <w:szCs w:val="24"/>
        </w:rPr>
        <w:t xml:space="preserve"> </w:t>
      </w:r>
      <w:r w:rsidR="008362DB" w:rsidRPr="00D866E6">
        <w:rPr>
          <w:rFonts w:asciiTheme="minorHAnsi" w:hAnsiTheme="minorHAnsi" w:cstheme="minorHAnsi"/>
          <w:w w:val="90"/>
          <w:sz w:val="24"/>
          <w:szCs w:val="24"/>
        </w:rPr>
        <w:t>governamentais</w:t>
      </w:r>
      <w:r w:rsidR="008362DB" w:rsidRPr="00D866E6">
        <w:rPr>
          <w:rFonts w:asciiTheme="minorHAnsi" w:hAnsiTheme="minorHAnsi" w:cstheme="minorHAnsi"/>
          <w:spacing w:val="4"/>
          <w:w w:val="90"/>
          <w:sz w:val="24"/>
          <w:szCs w:val="24"/>
        </w:rPr>
        <w:t xml:space="preserve"> </w:t>
      </w:r>
      <w:r w:rsidR="008362DB" w:rsidRPr="00D866E6">
        <w:rPr>
          <w:rFonts w:asciiTheme="minorHAnsi" w:hAnsiTheme="minorHAnsi" w:cstheme="minorHAnsi"/>
          <w:w w:val="90"/>
          <w:sz w:val="24"/>
          <w:szCs w:val="24"/>
        </w:rPr>
        <w:t>por</w:t>
      </w:r>
      <w:r w:rsidR="008362DB" w:rsidRPr="00D866E6">
        <w:rPr>
          <w:rFonts w:asciiTheme="minorHAnsi" w:hAnsiTheme="minorHAnsi" w:cstheme="minorHAnsi"/>
          <w:spacing w:val="1"/>
          <w:w w:val="90"/>
          <w:sz w:val="24"/>
          <w:szCs w:val="24"/>
        </w:rPr>
        <w:t xml:space="preserve"> </w:t>
      </w:r>
      <w:r w:rsidR="008362DB" w:rsidRPr="00D866E6">
        <w:rPr>
          <w:rFonts w:asciiTheme="minorHAnsi" w:hAnsiTheme="minorHAnsi" w:cstheme="minorHAnsi"/>
          <w:w w:val="90"/>
          <w:sz w:val="24"/>
          <w:szCs w:val="24"/>
        </w:rPr>
        <w:t>produtos</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reciclados</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e</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recicláveis,</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bem</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como</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pela</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aquisição</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de</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bens,</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serviços</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e</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obras</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que</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considerem</w:t>
      </w:r>
      <w:r w:rsidR="008362DB" w:rsidRPr="00D866E6">
        <w:rPr>
          <w:rFonts w:asciiTheme="minorHAnsi" w:hAnsiTheme="minorHAnsi" w:cstheme="minorHAnsi"/>
          <w:spacing w:val="7"/>
          <w:w w:val="90"/>
          <w:sz w:val="24"/>
          <w:szCs w:val="24"/>
        </w:rPr>
        <w:t xml:space="preserve"> </w:t>
      </w:r>
      <w:r w:rsidR="00EF02A3" w:rsidRPr="00D866E6">
        <w:rPr>
          <w:rFonts w:asciiTheme="minorHAnsi" w:hAnsiTheme="minorHAnsi" w:cstheme="minorHAnsi"/>
          <w:w w:val="90"/>
          <w:sz w:val="24"/>
          <w:szCs w:val="24"/>
        </w:rPr>
        <w:t xml:space="preserve">critérios </w:t>
      </w:r>
      <w:r w:rsidR="008362DB" w:rsidRPr="00D866E6">
        <w:rPr>
          <w:rFonts w:asciiTheme="minorHAnsi" w:hAnsiTheme="minorHAnsi" w:cstheme="minorHAnsi"/>
          <w:spacing w:val="-1"/>
          <w:w w:val="95"/>
          <w:sz w:val="24"/>
          <w:szCs w:val="24"/>
        </w:rPr>
        <w:t>compatíveis</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spacing w:val="-1"/>
          <w:w w:val="95"/>
          <w:sz w:val="24"/>
          <w:szCs w:val="24"/>
        </w:rPr>
        <w:t>com</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spacing w:val="-1"/>
          <w:w w:val="95"/>
          <w:sz w:val="24"/>
          <w:szCs w:val="24"/>
        </w:rPr>
        <w:t>padrões</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spacing w:val="-1"/>
          <w:w w:val="95"/>
          <w:sz w:val="24"/>
          <w:szCs w:val="24"/>
        </w:rPr>
        <w:t>de</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spacing w:val="-1"/>
          <w:w w:val="95"/>
          <w:sz w:val="24"/>
          <w:szCs w:val="24"/>
        </w:rPr>
        <w:t>consumo</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social</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w w:val="95"/>
          <w:sz w:val="24"/>
          <w:szCs w:val="24"/>
        </w:rPr>
        <w:t>e</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w w:val="95"/>
          <w:sz w:val="24"/>
          <w:szCs w:val="24"/>
        </w:rPr>
        <w:t>ambientalmente</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sustentáveis.</w:t>
      </w:r>
    </w:p>
    <w:p w14:paraId="6D6256F8" w14:textId="77777777" w:rsidR="00303469" w:rsidRPr="00D866E6" w:rsidRDefault="00303469" w:rsidP="000C5BB9">
      <w:pPr>
        <w:pStyle w:val="Corpodetexto"/>
        <w:ind w:left="0"/>
        <w:jc w:val="both"/>
        <w:rPr>
          <w:rFonts w:asciiTheme="minorHAnsi" w:hAnsiTheme="minorHAnsi" w:cstheme="minorHAnsi"/>
          <w:sz w:val="24"/>
          <w:szCs w:val="24"/>
        </w:rPr>
      </w:pPr>
    </w:p>
    <w:p w14:paraId="70AF490C" w14:textId="402BC226" w:rsidR="00303469" w:rsidRPr="00D866E6" w:rsidRDefault="00AC1B5C" w:rsidP="00AC1B5C">
      <w:pPr>
        <w:pStyle w:val="Corpodetexto"/>
        <w:ind w:left="0"/>
        <w:jc w:val="center"/>
        <w:rPr>
          <w:rFonts w:asciiTheme="minorHAnsi" w:hAnsiTheme="minorHAnsi" w:cstheme="minorHAnsi"/>
          <w:b/>
          <w:bCs/>
          <w:sz w:val="24"/>
          <w:szCs w:val="24"/>
        </w:rPr>
      </w:pPr>
      <w:r w:rsidRPr="00D866E6">
        <w:rPr>
          <w:rFonts w:asciiTheme="minorHAnsi" w:hAnsiTheme="minorHAnsi" w:cstheme="minorHAnsi"/>
          <w:b/>
          <w:bCs/>
          <w:w w:val="95"/>
          <w:sz w:val="24"/>
          <w:szCs w:val="24"/>
        </w:rPr>
        <w:t>Sessão</w:t>
      </w:r>
      <w:r w:rsidRPr="00D866E6">
        <w:rPr>
          <w:rFonts w:asciiTheme="minorHAnsi" w:hAnsiTheme="minorHAnsi" w:cstheme="minorHAnsi"/>
          <w:b/>
          <w:bCs/>
          <w:spacing w:val="-6"/>
          <w:w w:val="95"/>
          <w:sz w:val="24"/>
          <w:szCs w:val="24"/>
        </w:rPr>
        <w:t xml:space="preserve"> </w:t>
      </w:r>
      <w:r w:rsidRPr="00D866E6">
        <w:rPr>
          <w:rFonts w:asciiTheme="minorHAnsi" w:hAnsiTheme="minorHAnsi" w:cstheme="minorHAnsi"/>
          <w:b/>
          <w:bCs/>
          <w:w w:val="95"/>
          <w:sz w:val="24"/>
          <w:szCs w:val="24"/>
        </w:rPr>
        <w:t>II</w:t>
      </w:r>
    </w:p>
    <w:p w14:paraId="0F92535D" w14:textId="26299452" w:rsidR="00303469" w:rsidRPr="00D866E6" w:rsidRDefault="00AC1B5C" w:rsidP="00AC1B5C">
      <w:pPr>
        <w:pStyle w:val="Corpodetexto"/>
        <w:ind w:left="0"/>
        <w:jc w:val="center"/>
        <w:rPr>
          <w:rFonts w:asciiTheme="minorHAnsi" w:hAnsiTheme="minorHAnsi" w:cstheme="minorHAnsi"/>
          <w:b/>
          <w:bCs/>
          <w:sz w:val="24"/>
          <w:szCs w:val="24"/>
        </w:rPr>
      </w:pPr>
      <w:r w:rsidRPr="00D866E6">
        <w:rPr>
          <w:rFonts w:asciiTheme="minorHAnsi" w:hAnsiTheme="minorHAnsi" w:cstheme="minorHAnsi"/>
          <w:b/>
          <w:bCs/>
          <w:spacing w:val="-1"/>
          <w:sz w:val="24"/>
          <w:szCs w:val="24"/>
        </w:rPr>
        <w:t>Das</w:t>
      </w:r>
      <w:r w:rsidRPr="00D866E6">
        <w:rPr>
          <w:rFonts w:asciiTheme="minorHAnsi" w:hAnsiTheme="minorHAnsi" w:cstheme="minorHAnsi"/>
          <w:b/>
          <w:bCs/>
          <w:spacing w:val="-13"/>
          <w:sz w:val="24"/>
          <w:szCs w:val="24"/>
        </w:rPr>
        <w:t xml:space="preserve"> </w:t>
      </w:r>
      <w:r w:rsidRPr="00D866E6">
        <w:rPr>
          <w:rFonts w:asciiTheme="minorHAnsi" w:hAnsiTheme="minorHAnsi" w:cstheme="minorHAnsi"/>
          <w:b/>
          <w:bCs/>
          <w:spacing w:val="-1"/>
          <w:sz w:val="24"/>
          <w:szCs w:val="24"/>
        </w:rPr>
        <w:t>Competências</w:t>
      </w:r>
    </w:p>
    <w:p w14:paraId="7B94CFF4" w14:textId="064AE1D1" w:rsidR="00303469" w:rsidRPr="00D866E6" w:rsidRDefault="008362DB" w:rsidP="00EF02A3">
      <w:pPr>
        <w:pStyle w:val="Corpodetexto"/>
        <w:spacing w:before="120"/>
        <w:ind w:left="0"/>
        <w:jc w:val="both"/>
        <w:rPr>
          <w:rFonts w:asciiTheme="minorHAnsi" w:hAnsiTheme="minorHAnsi" w:cstheme="minorHAnsi"/>
          <w:sz w:val="24"/>
          <w:szCs w:val="24"/>
        </w:rPr>
      </w:pPr>
      <w:r w:rsidRPr="00D866E6">
        <w:rPr>
          <w:rFonts w:asciiTheme="minorHAnsi" w:hAnsiTheme="minorHAnsi" w:cstheme="minorHAnsi"/>
          <w:w w:val="90"/>
          <w:sz w:val="24"/>
          <w:szCs w:val="24"/>
        </w:rPr>
        <w:t>Art.</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41</w:t>
      </w:r>
      <w:r w:rsidR="00AC1B5C" w:rsidRPr="00D866E6">
        <w:rPr>
          <w:rFonts w:asciiTheme="minorHAnsi" w:hAnsiTheme="minorHAnsi" w:cstheme="minorHAnsi"/>
          <w:w w:val="90"/>
          <w:sz w:val="24"/>
          <w:szCs w:val="24"/>
        </w:rPr>
        <w:t xml:space="preserve">  </w:t>
      </w:r>
      <w:r w:rsidRPr="00D866E6">
        <w:rPr>
          <w:rFonts w:asciiTheme="minorHAnsi" w:hAnsiTheme="minorHAnsi" w:cstheme="minorHAnsi"/>
          <w:w w:val="90"/>
          <w:sz w:val="24"/>
          <w:szCs w:val="24"/>
        </w:rPr>
        <w:t>Aos</w:t>
      </w:r>
      <w:r w:rsidRPr="00D866E6">
        <w:rPr>
          <w:rFonts w:asciiTheme="minorHAnsi" w:hAnsiTheme="minorHAnsi" w:cstheme="minorHAnsi"/>
          <w:spacing w:val="6"/>
          <w:w w:val="90"/>
          <w:sz w:val="24"/>
          <w:szCs w:val="24"/>
        </w:rPr>
        <w:t xml:space="preserve"> </w:t>
      </w:r>
      <w:r w:rsidRPr="00D866E6">
        <w:rPr>
          <w:rFonts w:asciiTheme="minorHAnsi" w:hAnsiTheme="minorHAnsi" w:cstheme="minorHAnsi"/>
          <w:w w:val="90"/>
          <w:sz w:val="24"/>
          <w:szCs w:val="24"/>
        </w:rPr>
        <w:t>Núcleos</w:t>
      </w:r>
      <w:r w:rsidRPr="00D866E6">
        <w:rPr>
          <w:rFonts w:asciiTheme="minorHAnsi" w:hAnsiTheme="minorHAnsi" w:cstheme="minorHAnsi"/>
          <w:spacing w:val="6"/>
          <w:w w:val="90"/>
          <w:sz w:val="24"/>
          <w:szCs w:val="24"/>
        </w:rPr>
        <w:t xml:space="preserve"> </w:t>
      </w:r>
      <w:r w:rsidRPr="00D866E6">
        <w:rPr>
          <w:rFonts w:asciiTheme="minorHAnsi" w:hAnsiTheme="minorHAnsi" w:cstheme="minorHAnsi"/>
          <w:w w:val="90"/>
          <w:sz w:val="24"/>
          <w:szCs w:val="24"/>
        </w:rPr>
        <w:t>de</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Gestão</w:t>
      </w:r>
      <w:r w:rsidRPr="00D866E6">
        <w:rPr>
          <w:rFonts w:asciiTheme="minorHAnsi" w:hAnsiTheme="minorHAnsi" w:cstheme="minorHAnsi"/>
          <w:spacing w:val="6"/>
          <w:w w:val="90"/>
          <w:sz w:val="24"/>
          <w:szCs w:val="24"/>
        </w:rPr>
        <w:t xml:space="preserve"> </w:t>
      </w:r>
      <w:r w:rsidRPr="00D866E6">
        <w:rPr>
          <w:rFonts w:asciiTheme="minorHAnsi" w:hAnsiTheme="minorHAnsi" w:cstheme="minorHAnsi"/>
          <w:w w:val="90"/>
          <w:sz w:val="24"/>
          <w:szCs w:val="24"/>
        </w:rPr>
        <w:t>Ambiental</w:t>
      </w:r>
      <w:r w:rsidRPr="00D866E6">
        <w:rPr>
          <w:rFonts w:asciiTheme="minorHAnsi" w:hAnsiTheme="minorHAnsi" w:cstheme="minorHAnsi"/>
          <w:spacing w:val="6"/>
          <w:w w:val="90"/>
          <w:sz w:val="24"/>
          <w:szCs w:val="24"/>
        </w:rPr>
        <w:t xml:space="preserve"> </w:t>
      </w:r>
      <w:r w:rsidRPr="00D866E6">
        <w:rPr>
          <w:rFonts w:asciiTheme="minorHAnsi" w:hAnsiTheme="minorHAnsi" w:cstheme="minorHAnsi"/>
          <w:w w:val="90"/>
          <w:sz w:val="24"/>
          <w:szCs w:val="24"/>
        </w:rPr>
        <w:t>Integrada</w:t>
      </w:r>
      <w:r w:rsidRPr="00D866E6">
        <w:rPr>
          <w:rFonts w:asciiTheme="minorHAnsi" w:hAnsiTheme="minorHAnsi" w:cstheme="minorHAnsi"/>
          <w:spacing w:val="6"/>
          <w:w w:val="90"/>
          <w:sz w:val="24"/>
          <w:szCs w:val="24"/>
        </w:rPr>
        <w:t xml:space="preserve"> </w:t>
      </w:r>
      <w:r w:rsidRPr="00D866E6">
        <w:rPr>
          <w:rFonts w:asciiTheme="minorHAnsi" w:hAnsiTheme="minorHAnsi" w:cstheme="minorHAnsi"/>
          <w:w w:val="90"/>
          <w:sz w:val="24"/>
          <w:szCs w:val="24"/>
        </w:rPr>
        <w:t>compete:</w:t>
      </w:r>
    </w:p>
    <w:p w14:paraId="16FAB430" w14:textId="7064D450" w:rsidR="00303469" w:rsidRPr="00D866E6" w:rsidRDefault="00AC1B5C" w:rsidP="00C77BAE">
      <w:pPr>
        <w:pStyle w:val="Corpodetexto"/>
        <w:spacing w:before="120"/>
        <w:ind w:left="0"/>
        <w:jc w:val="both"/>
        <w:rPr>
          <w:rFonts w:asciiTheme="minorHAnsi" w:hAnsiTheme="minorHAnsi" w:cstheme="minorHAnsi"/>
          <w:sz w:val="24"/>
          <w:szCs w:val="24"/>
        </w:rPr>
      </w:pPr>
      <w:r w:rsidRPr="00D866E6">
        <w:rPr>
          <w:rFonts w:asciiTheme="minorHAnsi" w:hAnsiTheme="minorHAnsi" w:cstheme="minorHAnsi"/>
          <w:spacing w:val="-1"/>
          <w:w w:val="95"/>
          <w:sz w:val="24"/>
          <w:szCs w:val="24"/>
        </w:rPr>
        <w:t>I - e</w:t>
      </w:r>
      <w:r w:rsidR="008362DB" w:rsidRPr="00D866E6">
        <w:rPr>
          <w:rFonts w:asciiTheme="minorHAnsi" w:hAnsiTheme="minorHAnsi" w:cstheme="minorHAnsi"/>
          <w:spacing w:val="-1"/>
          <w:w w:val="95"/>
          <w:sz w:val="24"/>
          <w:szCs w:val="24"/>
        </w:rPr>
        <w:t>stabelecer</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spacing w:val="-1"/>
          <w:w w:val="95"/>
          <w:sz w:val="24"/>
          <w:szCs w:val="24"/>
        </w:rPr>
        <w:t>as</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spacing w:val="-1"/>
          <w:w w:val="95"/>
          <w:sz w:val="24"/>
          <w:szCs w:val="24"/>
        </w:rPr>
        <w:t>diretrizes</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spacing w:val="-1"/>
          <w:w w:val="95"/>
          <w:sz w:val="24"/>
          <w:szCs w:val="24"/>
        </w:rPr>
        <w:t>para</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spacing w:val="-1"/>
          <w:w w:val="95"/>
          <w:sz w:val="24"/>
          <w:szCs w:val="24"/>
        </w:rPr>
        <w:t>a</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spacing w:val="-1"/>
          <w:w w:val="95"/>
          <w:sz w:val="24"/>
          <w:szCs w:val="24"/>
        </w:rPr>
        <w:t>implementação</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e</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monitoramento</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w w:val="95"/>
          <w:sz w:val="24"/>
          <w:szCs w:val="24"/>
        </w:rPr>
        <w:t>de</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desempenho</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w w:val="95"/>
          <w:sz w:val="24"/>
          <w:szCs w:val="24"/>
        </w:rPr>
        <w:t>do</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Sistema</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w w:val="95"/>
          <w:sz w:val="24"/>
          <w:szCs w:val="24"/>
        </w:rPr>
        <w:t>de</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Gestão</w:t>
      </w:r>
      <w:r w:rsidR="008362DB" w:rsidRPr="00D866E6">
        <w:rPr>
          <w:rFonts w:asciiTheme="minorHAnsi" w:hAnsiTheme="minorHAnsi" w:cstheme="minorHAnsi"/>
          <w:spacing w:val="-43"/>
          <w:w w:val="95"/>
          <w:sz w:val="24"/>
          <w:szCs w:val="24"/>
        </w:rPr>
        <w:t xml:space="preserve"> </w:t>
      </w:r>
      <w:r w:rsidR="008362DB" w:rsidRPr="00D866E6">
        <w:rPr>
          <w:rFonts w:asciiTheme="minorHAnsi" w:hAnsiTheme="minorHAnsi" w:cstheme="minorHAnsi"/>
          <w:spacing w:val="-1"/>
          <w:w w:val="95"/>
          <w:sz w:val="24"/>
          <w:szCs w:val="24"/>
        </w:rPr>
        <w:t>Ambiental</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w w:val="95"/>
          <w:sz w:val="24"/>
          <w:szCs w:val="24"/>
        </w:rPr>
        <w:t>Integrada</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do</w:t>
      </w:r>
      <w:r w:rsidR="008362DB" w:rsidRPr="00D866E6">
        <w:rPr>
          <w:rFonts w:asciiTheme="minorHAnsi" w:hAnsiTheme="minorHAnsi" w:cstheme="minorHAnsi"/>
          <w:spacing w:val="-13"/>
          <w:w w:val="95"/>
          <w:sz w:val="24"/>
          <w:szCs w:val="24"/>
        </w:rPr>
        <w:t xml:space="preserve"> </w:t>
      </w:r>
      <w:r w:rsidR="00C96D1E" w:rsidRPr="00D866E6">
        <w:rPr>
          <w:rFonts w:asciiTheme="minorHAnsi" w:hAnsiTheme="minorHAnsi" w:cstheme="minorHAnsi"/>
          <w:iCs/>
          <w:w w:val="95"/>
          <w:sz w:val="24"/>
          <w:szCs w:val="24"/>
        </w:rPr>
        <w:t>Câmpus</w:t>
      </w:r>
      <w:r w:rsidR="008362DB" w:rsidRPr="00D866E6">
        <w:rPr>
          <w:rFonts w:asciiTheme="minorHAnsi" w:hAnsiTheme="minorHAnsi" w:cstheme="minorHAnsi"/>
          <w:w w:val="95"/>
          <w:sz w:val="24"/>
          <w:szCs w:val="24"/>
        </w:rPr>
        <w:t>,</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com</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w w:val="95"/>
          <w:sz w:val="24"/>
          <w:szCs w:val="24"/>
        </w:rPr>
        <w:t>base</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em</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w w:val="95"/>
          <w:sz w:val="24"/>
          <w:szCs w:val="24"/>
        </w:rPr>
        <w:t>instrumentos</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legais</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w w:val="95"/>
          <w:sz w:val="24"/>
          <w:szCs w:val="24"/>
        </w:rPr>
        <w:t>vigentes</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e</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w w:val="95"/>
          <w:sz w:val="24"/>
          <w:szCs w:val="24"/>
        </w:rPr>
        <w:t>objetivando</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sua</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w w:val="95"/>
          <w:sz w:val="24"/>
          <w:szCs w:val="24"/>
        </w:rPr>
        <w:t>melhoria</w:t>
      </w:r>
      <w:r w:rsidR="008362DB" w:rsidRPr="00D866E6">
        <w:rPr>
          <w:rFonts w:asciiTheme="minorHAnsi" w:hAnsiTheme="minorHAnsi" w:cstheme="minorHAnsi"/>
          <w:spacing w:val="1"/>
          <w:w w:val="95"/>
          <w:sz w:val="24"/>
          <w:szCs w:val="24"/>
        </w:rPr>
        <w:t xml:space="preserve"> </w:t>
      </w:r>
      <w:r w:rsidR="008362DB" w:rsidRPr="00D866E6">
        <w:rPr>
          <w:rFonts w:asciiTheme="minorHAnsi" w:hAnsiTheme="minorHAnsi" w:cstheme="minorHAnsi"/>
          <w:sz w:val="24"/>
          <w:szCs w:val="24"/>
        </w:rPr>
        <w:t>contínua;</w:t>
      </w:r>
    </w:p>
    <w:p w14:paraId="2ADF4252" w14:textId="34B48F0C" w:rsidR="00303469" w:rsidRPr="00D866E6" w:rsidRDefault="00AC1B5C" w:rsidP="00C77BAE">
      <w:pPr>
        <w:pStyle w:val="Corpodetexto"/>
        <w:spacing w:before="120"/>
        <w:ind w:left="0"/>
        <w:jc w:val="both"/>
        <w:rPr>
          <w:rFonts w:asciiTheme="minorHAnsi" w:hAnsiTheme="minorHAnsi" w:cstheme="minorHAnsi"/>
          <w:sz w:val="24"/>
          <w:szCs w:val="24"/>
        </w:rPr>
      </w:pPr>
      <w:r w:rsidRPr="00D866E6">
        <w:rPr>
          <w:rFonts w:asciiTheme="minorHAnsi" w:hAnsiTheme="minorHAnsi" w:cstheme="minorHAnsi"/>
          <w:w w:val="95"/>
          <w:sz w:val="24"/>
          <w:szCs w:val="24"/>
        </w:rPr>
        <w:t>II – c</w:t>
      </w:r>
      <w:r w:rsidR="008362DB" w:rsidRPr="00D866E6">
        <w:rPr>
          <w:rFonts w:asciiTheme="minorHAnsi" w:hAnsiTheme="minorHAnsi" w:cstheme="minorHAnsi"/>
          <w:w w:val="95"/>
          <w:sz w:val="24"/>
          <w:szCs w:val="24"/>
        </w:rPr>
        <w:t>oordenar</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os</w:t>
      </w:r>
      <w:r w:rsidR="008362DB" w:rsidRPr="00D866E6">
        <w:rPr>
          <w:rFonts w:asciiTheme="minorHAnsi" w:hAnsiTheme="minorHAnsi" w:cstheme="minorHAnsi"/>
          <w:spacing w:val="-11"/>
          <w:w w:val="95"/>
          <w:sz w:val="24"/>
          <w:szCs w:val="24"/>
        </w:rPr>
        <w:t xml:space="preserve"> </w:t>
      </w:r>
      <w:r w:rsidR="008362DB" w:rsidRPr="00D866E6">
        <w:rPr>
          <w:rFonts w:asciiTheme="minorHAnsi" w:hAnsiTheme="minorHAnsi" w:cstheme="minorHAnsi"/>
          <w:w w:val="95"/>
          <w:sz w:val="24"/>
          <w:szCs w:val="24"/>
        </w:rPr>
        <w:t>grupos</w:t>
      </w:r>
      <w:r w:rsidR="008362DB" w:rsidRPr="00D866E6">
        <w:rPr>
          <w:rFonts w:asciiTheme="minorHAnsi" w:hAnsiTheme="minorHAnsi" w:cstheme="minorHAnsi"/>
          <w:spacing w:val="-11"/>
          <w:w w:val="95"/>
          <w:sz w:val="24"/>
          <w:szCs w:val="24"/>
        </w:rPr>
        <w:t xml:space="preserve"> </w:t>
      </w:r>
      <w:r w:rsidR="008362DB" w:rsidRPr="00D866E6">
        <w:rPr>
          <w:rFonts w:asciiTheme="minorHAnsi" w:hAnsiTheme="minorHAnsi" w:cstheme="minorHAnsi"/>
          <w:w w:val="95"/>
          <w:sz w:val="24"/>
          <w:szCs w:val="24"/>
        </w:rPr>
        <w:t>responsáveis</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pela</w:t>
      </w:r>
      <w:r w:rsidR="008362DB" w:rsidRPr="00D866E6">
        <w:rPr>
          <w:rFonts w:asciiTheme="minorHAnsi" w:hAnsiTheme="minorHAnsi" w:cstheme="minorHAnsi"/>
          <w:spacing w:val="-11"/>
          <w:w w:val="95"/>
          <w:sz w:val="24"/>
          <w:szCs w:val="24"/>
        </w:rPr>
        <w:t xml:space="preserve"> </w:t>
      </w:r>
      <w:r w:rsidR="008362DB" w:rsidRPr="00D866E6">
        <w:rPr>
          <w:rFonts w:asciiTheme="minorHAnsi" w:hAnsiTheme="minorHAnsi" w:cstheme="minorHAnsi"/>
          <w:w w:val="95"/>
          <w:sz w:val="24"/>
          <w:szCs w:val="24"/>
        </w:rPr>
        <w:t>implementação,</w:t>
      </w:r>
      <w:r w:rsidR="008362DB" w:rsidRPr="00D866E6">
        <w:rPr>
          <w:rFonts w:asciiTheme="minorHAnsi" w:hAnsiTheme="minorHAnsi" w:cstheme="minorHAnsi"/>
          <w:spacing w:val="-11"/>
          <w:w w:val="95"/>
          <w:sz w:val="24"/>
          <w:szCs w:val="24"/>
        </w:rPr>
        <w:t xml:space="preserve"> </w:t>
      </w:r>
      <w:r w:rsidR="008362DB" w:rsidRPr="00D866E6">
        <w:rPr>
          <w:rFonts w:asciiTheme="minorHAnsi" w:hAnsiTheme="minorHAnsi" w:cstheme="minorHAnsi"/>
          <w:w w:val="95"/>
          <w:sz w:val="24"/>
          <w:szCs w:val="24"/>
        </w:rPr>
        <w:t>documentação,</w:t>
      </w:r>
      <w:r w:rsidR="008362DB" w:rsidRPr="00D866E6">
        <w:rPr>
          <w:rFonts w:asciiTheme="minorHAnsi" w:hAnsiTheme="minorHAnsi" w:cstheme="minorHAnsi"/>
          <w:spacing w:val="-11"/>
          <w:w w:val="95"/>
          <w:sz w:val="24"/>
          <w:szCs w:val="24"/>
        </w:rPr>
        <w:t xml:space="preserve"> </w:t>
      </w:r>
      <w:r w:rsidR="008362DB" w:rsidRPr="00D866E6">
        <w:rPr>
          <w:rFonts w:asciiTheme="minorHAnsi" w:hAnsiTheme="minorHAnsi" w:cstheme="minorHAnsi"/>
          <w:w w:val="95"/>
          <w:sz w:val="24"/>
          <w:szCs w:val="24"/>
        </w:rPr>
        <w:t>manutenção</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e</w:t>
      </w:r>
      <w:r w:rsidR="008362DB" w:rsidRPr="00D866E6">
        <w:rPr>
          <w:rFonts w:asciiTheme="minorHAnsi" w:hAnsiTheme="minorHAnsi" w:cstheme="minorHAnsi"/>
          <w:spacing w:val="-11"/>
          <w:w w:val="95"/>
          <w:sz w:val="24"/>
          <w:szCs w:val="24"/>
        </w:rPr>
        <w:t xml:space="preserve"> </w:t>
      </w:r>
      <w:r w:rsidR="008362DB" w:rsidRPr="00D866E6">
        <w:rPr>
          <w:rFonts w:asciiTheme="minorHAnsi" w:hAnsiTheme="minorHAnsi" w:cstheme="minorHAnsi"/>
          <w:w w:val="95"/>
          <w:sz w:val="24"/>
          <w:szCs w:val="24"/>
        </w:rPr>
        <w:t>monitoramento</w:t>
      </w:r>
      <w:r w:rsidR="008362DB" w:rsidRPr="00D866E6">
        <w:rPr>
          <w:rFonts w:asciiTheme="minorHAnsi" w:hAnsiTheme="minorHAnsi" w:cstheme="minorHAnsi"/>
          <w:spacing w:val="-11"/>
          <w:w w:val="95"/>
          <w:sz w:val="24"/>
          <w:szCs w:val="24"/>
        </w:rPr>
        <w:t xml:space="preserve"> </w:t>
      </w:r>
      <w:r w:rsidR="008362DB" w:rsidRPr="00D866E6">
        <w:rPr>
          <w:rFonts w:asciiTheme="minorHAnsi" w:hAnsiTheme="minorHAnsi" w:cstheme="minorHAnsi"/>
          <w:w w:val="95"/>
          <w:sz w:val="24"/>
          <w:szCs w:val="24"/>
        </w:rPr>
        <w:t>dos</w:t>
      </w:r>
      <w:r w:rsidR="008362DB" w:rsidRPr="00D866E6">
        <w:rPr>
          <w:rFonts w:asciiTheme="minorHAnsi" w:hAnsiTheme="minorHAnsi" w:cstheme="minorHAnsi"/>
          <w:spacing w:val="-43"/>
          <w:w w:val="95"/>
          <w:sz w:val="24"/>
          <w:szCs w:val="24"/>
        </w:rPr>
        <w:t xml:space="preserve"> </w:t>
      </w:r>
      <w:r w:rsidR="008362DB" w:rsidRPr="00D866E6">
        <w:rPr>
          <w:rFonts w:asciiTheme="minorHAnsi" w:hAnsiTheme="minorHAnsi" w:cstheme="minorHAnsi"/>
          <w:w w:val="90"/>
          <w:sz w:val="24"/>
          <w:szCs w:val="24"/>
        </w:rPr>
        <w:t>Planos</w:t>
      </w:r>
      <w:r w:rsidR="008362DB" w:rsidRPr="00D866E6">
        <w:rPr>
          <w:rFonts w:asciiTheme="minorHAnsi" w:hAnsiTheme="minorHAnsi" w:cstheme="minorHAnsi"/>
          <w:spacing w:val="-8"/>
          <w:w w:val="90"/>
          <w:sz w:val="24"/>
          <w:szCs w:val="24"/>
        </w:rPr>
        <w:t xml:space="preserve"> </w:t>
      </w:r>
      <w:r w:rsidR="008362DB" w:rsidRPr="00D866E6">
        <w:rPr>
          <w:rFonts w:asciiTheme="minorHAnsi" w:hAnsiTheme="minorHAnsi" w:cstheme="minorHAnsi"/>
          <w:w w:val="90"/>
          <w:sz w:val="24"/>
          <w:szCs w:val="24"/>
        </w:rPr>
        <w:t>de</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Gerenciamento</w:t>
      </w:r>
      <w:r w:rsidR="008362DB" w:rsidRPr="00D866E6">
        <w:rPr>
          <w:rFonts w:asciiTheme="minorHAnsi" w:hAnsiTheme="minorHAnsi" w:cstheme="minorHAnsi"/>
          <w:spacing w:val="-8"/>
          <w:w w:val="90"/>
          <w:sz w:val="24"/>
          <w:szCs w:val="24"/>
        </w:rPr>
        <w:t xml:space="preserve"> </w:t>
      </w:r>
      <w:r w:rsidR="008362DB" w:rsidRPr="00D866E6">
        <w:rPr>
          <w:rFonts w:asciiTheme="minorHAnsi" w:hAnsiTheme="minorHAnsi" w:cstheme="minorHAnsi"/>
          <w:w w:val="90"/>
          <w:sz w:val="24"/>
          <w:szCs w:val="24"/>
        </w:rPr>
        <w:t>de</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Resíduos</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de</w:t>
      </w:r>
      <w:r w:rsidR="008362DB" w:rsidRPr="00D866E6">
        <w:rPr>
          <w:rFonts w:asciiTheme="minorHAnsi" w:hAnsiTheme="minorHAnsi" w:cstheme="minorHAnsi"/>
          <w:spacing w:val="-8"/>
          <w:w w:val="90"/>
          <w:sz w:val="24"/>
          <w:szCs w:val="24"/>
        </w:rPr>
        <w:t xml:space="preserve"> </w:t>
      </w:r>
      <w:r w:rsidR="008362DB" w:rsidRPr="00D866E6">
        <w:rPr>
          <w:rFonts w:asciiTheme="minorHAnsi" w:hAnsiTheme="minorHAnsi" w:cstheme="minorHAnsi"/>
          <w:w w:val="90"/>
          <w:sz w:val="24"/>
          <w:szCs w:val="24"/>
        </w:rPr>
        <w:t>cada</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curso,</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área</w:t>
      </w:r>
      <w:r w:rsidR="008362DB" w:rsidRPr="00D866E6">
        <w:rPr>
          <w:rFonts w:asciiTheme="minorHAnsi" w:hAnsiTheme="minorHAnsi" w:cstheme="minorHAnsi"/>
          <w:spacing w:val="-8"/>
          <w:w w:val="90"/>
          <w:sz w:val="24"/>
          <w:szCs w:val="24"/>
        </w:rPr>
        <w:t xml:space="preserve"> </w:t>
      </w:r>
      <w:r w:rsidR="008362DB" w:rsidRPr="00D866E6">
        <w:rPr>
          <w:rFonts w:asciiTheme="minorHAnsi" w:hAnsiTheme="minorHAnsi" w:cstheme="minorHAnsi"/>
          <w:w w:val="90"/>
          <w:sz w:val="24"/>
          <w:szCs w:val="24"/>
        </w:rPr>
        <w:t>ou</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setor</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do</w:t>
      </w:r>
      <w:r w:rsidR="008362DB" w:rsidRPr="00D866E6">
        <w:rPr>
          <w:rFonts w:asciiTheme="minorHAnsi" w:hAnsiTheme="minorHAnsi" w:cstheme="minorHAnsi"/>
          <w:spacing w:val="-8"/>
          <w:w w:val="90"/>
          <w:sz w:val="24"/>
          <w:szCs w:val="24"/>
        </w:rPr>
        <w:t xml:space="preserve"> </w:t>
      </w:r>
      <w:r w:rsidR="00C96D1E" w:rsidRPr="00D866E6">
        <w:rPr>
          <w:rFonts w:asciiTheme="minorHAnsi" w:hAnsiTheme="minorHAnsi" w:cstheme="minorHAnsi"/>
          <w:iCs/>
          <w:w w:val="90"/>
          <w:sz w:val="24"/>
          <w:szCs w:val="24"/>
        </w:rPr>
        <w:t>Câmpus</w:t>
      </w:r>
      <w:r w:rsidR="008362DB" w:rsidRPr="00D866E6">
        <w:rPr>
          <w:rFonts w:asciiTheme="minorHAnsi" w:hAnsiTheme="minorHAnsi" w:cstheme="minorHAnsi"/>
          <w:w w:val="90"/>
          <w:sz w:val="24"/>
          <w:szCs w:val="24"/>
        </w:rPr>
        <w:t>;</w:t>
      </w:r>
    </w:p>
    <w:p w14:paraId="5200160F" w14:textId="7531828B" w:rsidR="00303469" w:rsidRPr="00D866E6" w:rsidRDefault="00061776" w:rsidP="00C77BAE">
      <w:pPr>
        <w:pStyle w:val="Corpodetexto"/>
        <w:spacing w:before="120"/>
        <w:ind w:left="0"/>
        <w:jc w:val="both"/>
        <w:rPr>
          <w:rFonts w:asciiTheme="minorHAnsi" w:hAnsiTheme="minorHAnsi" w:cstheme="minorHAnsi"/>
          <w:sz w:val="24"/>
          <w:szCs w:val="24"/>
        </w:rPr>
      </w:pPr>
      <w:r w:rsidRPr="00D866E6">
        <w:rPr>
          <w:rFonts w:asciiTheme="minorHAnsi" w:hAnsiTheme="minorHAnsi" w:cstheme="minorHAnsi"/>
          <w:w w:val="90"/>
          <w:sz w:val="24"/>
          <w:szCs w:val="24"/>
        </w:rPr>
        <w:t>III - a</w:t>
      </w:r>
      <w:r w:rsidR="008362DB" w:rsidRPr="00D866E6">
        <w:rPr>
          <w:rFonts w:asciiTheme="minorHAnsi" w:hAnsiTheme="minorHAnsi" w:cstheme="minorHAnsi"/>
          <w:w w:val="90"/>
          <w:sz w:val="24"/>
          <w:szCs w:val="24"/>
        </w:rPr>
        <w:t>uxiliar</w:t>
      </w:r>
      <w:r w:rsidR="008362DB" w:rsidRPr="00D866E6">
        <w:rPr>
          <w:rFonts w:asciiTheme="minorHAnsi" w:hAnsiTheme="minorHAnsi" w:cstheme="minorHAnsi"/>
          <w:spacing w:val="4"/>
          <w:w w:val="90"/>
          <w:sz w:val="24"/>
          <w:szCs w:val="24"/>
        </w:rPr>
        <w:t xml:space="preserve"> </w:t>
      </w:r>
      <w:r w:rsidR="008362DB" w:rsidRPr="00D866E6">
        <w:rPr>
          <w:rFonts w:asciiTheme="minorHAnsi" w:hAnsiTheme="minorHAnsi" w:cstheme="minorHAnsi"/>
          <w:w w:val="90"/>
          <w:sz w:val="24"/>
          <w:szCs w:val="24"/>
        </w:rPr>
        <w:t>o</w:t>
      </w:r>
      <w:r w:rsidR="008362DB" w:rsidRPr="00D866E6">
        <w:rPr>
          <w:rFonts w:asciiTheme="minorHAnsi" w:hAnsiTheme="minorHAnsi" w:cstheme="minorHAnsi"/>
          <w:spacing w:val="4"/>
          <w:w w:val="90"/>
          <w:sz w:val="24"/>
          <w:szCs w:val="24"/>
        </w:rPr>
        <w:t xml:space="preserve"> </w:t>
      </w:r>
      <w:r w:rsidR="008362DB" w:rsidRPr="00D866E6">
        <w:rPr>
          <w:rFonts w:asciiTheme="minorHAnsi" w:hAnsiTheme="minorHAnsi" w:cstheme="minorHAnsi"/>
          <w:w w:val="90"/>
          <w:sz w:val="24"/>
          <w:szCs w:val="24"/>
        </w:rPr>
        <w:t>(a)</w:t>
      </w:r>
      <w:r w:rsidR="008362DB" w:rsidRPr="00D866E6">
        <w:rPr>
          <w:rFonts w:asciiTheme="minorHAnsi" w:hAnsiTheme="minorHAnsi" w:cstheme="minorHAnsi"/>
          <w:spacing w:val="4"/>
          <w:w w:val="90"/>
          <w:sz w:val="24"/>
          <w:szCs w:val="24"/>
        </w:rPr>
        <w:t xml:space="preserve"> </w:t>
      </w:r>
      <w:r w:rsidR="008362DB" w:rsidRPr="00D866E6">
        <w:rPr>
          <w:rFonts w:asciiTheme="minorHAnsi" w:hAnsiTheme="minorHAnsi" w:cstheme="minorHAnsi"/>
          <w:w w:val="90"/>
          <w:sz w:val="24"/>
          <w:szCs w:val="24"/>
        </w:rPr>
        <w:t>Departamento</w:t>
      </w:r>
      <w:r w:rsidR="008362DB" w:rsidRPr="00D866E6">
        <w:rPr>
          <w:rFonts w:asciiTheme="minorHAnsi" w:hAnsiTheme="minorHAnsi" w:cstheme="minorHAnsi"/>
          <w:spacing w:val="4"/>
          <w:w w:val="90"/>
          <w:sz w:val="24"/>
          <w:szCs w:val="24"/>
        </w:rPr>
        <w:t xml:space="preserve"> </w:t>
      </w:r>
      <w:r w:rsidR="008362DB" w:rsidRPr="00D866E6">
        <w:rPr>
          <w:rFonts w:asciiTheme="minorHAnsi" w:hAnsiTheme="minorHAnsi" w:cstheme="minorHAnsi"/>
          <w:w w:val="90"/>
          <w:sz w:val="24"/>
          <w:szCs w:val="24"/>
        </w:rPr>
        <w:t>/</w:t>
      </w:r>
      <w:r w:rsidR="008362DB" w:rsidRPr="00D866E6">
        <w:rPr>
          <w:rFonts w:asciiTheme="minorHAnsi" w:hAnsiTheme="minorHAnsi" w:cstheme="minorHAnsi"/>
          <w:spacing w:val="4"/>
          <w:w w:val="90"/>
          <w:sz w:val="24"/>
          <w:szCs w:val="24"/>
        </w:rPr>
        <w:t xml:space="preserve"> </w:t>
      </w:r>
      <w:r w:rsidR="008362DB" w:rsidRPr="00D866E6">
        <w:rPr>
          <w:rFonts w:asciiTheme="minorHAnsi" w:hAnsiTheme="minorHAnsi" w:cstheme="minorHAnsi"/>
          <w:w w:val="90"/>
          <w:sz w:val="24"/>
          <w:szCs w:val="24"/>
        </w:rPr>
        <w:t>Diretoria</w:t>
      </w:r>
      <w:r w:rsidR="008362DB" w:rsidRPr="00D866E6">
        <w:rPr>
          <w:rFonts w:asciiTheme="minorHAnsi" w:hAnsiTheme="minorHAnsi" w:cstheme="minorHAnsi"/>
          <w:spacing w:val="4"/>
          <w:w w:val="90"/>
          <w:sz w:val="24"/>
          <w:szCs w:val="24"/>
        </w:rPr>
        <w:t xml:space="preserve"> </w:t>
      </w:r>
      <w:r w:rsidR="008362DB" w:rsidRPr="00D866E6">
        <w:rPr>
          <w:rFonts w:asciiTheme="minorHAnsi" w:hAnsiTheme="minorHAnsi" w:cstheme="minorHAnsi"/>
          <w:w w:val="90"/>
          <w:sz w:val="24"/>
          <w:szCs w:val="24"/>
        </w:rPr>
        <w:t>de</w:t>
      </w:r>
      <w:r w:rsidR="008362DB" w:rsidRPr="00D866E6">
        <w:rPr>
          <w:rFonts w:asciiTheme="minorHAnsi" w:hAnsiTheme="minorHAnsi" w:cstheme="minorHAnsi"/>
          <w:spacing w:val="4"/>
          <w:w w:val="90"/>
          <w:sz w:val="24"/>
          <w:szCs w:val="24"/>
        </w:rPr>
        <w:t xml:space="preserve"> </w:t>
      </w:r>
      <w:r w:rsidR="008362DB" w:rsidRPr="00D866E6">
        <w:rPr>
          <w:rFonts w:asciiTheme="minorHAnsi" w:hAnsiTheme="minorHAnsi" w:cstheme="minorHAnsi"/>
          <w:w w:val="90"/>
          <w:sz w:val="24"/>
          <w:szCs w:val="24"/>
        </w:rPr>
        <w:t>Administração</w:t>
      </w:r>
      <w:r w:rsidR="008362DB" w:rsidRPr="00D866E6">
        <w:rPr>
          <w:rFonts w:asciiTheme="minorHAnsi" w:hAnsiTheme="minorHAnsi" w:cstheme="minorHAnsi"/>
          <w:spacing w:val="4"/>
          <w:w w:val="90"/>
          <w:sz w:val="24"/>
          <w:szCs w:val="24"/>
        </w:rPr>
        <w:t xml:space="preserve"> </w:t>
      </w:r>
      <w:r w:rsidR="008362DB" w:rsidRPr="00D866E6">
        <w:rPr>
          <w:rFonts w:asciiTheme="minorHAnsi" w:hAnsiTheme="minorHAnsi" w:cstheme="minorHAnsi"/>
          <w:w w:val="90"/>
          <w:sz w:val="24"/>
          <w:szCs w:val="24"/>
        </w:rPr>
        <w:t>e</w:t>
      </w:r>
      <w:r w:rsidR="008362DB" w:rsidRPr="00D866E6">
        <w:rPr>
          <w:rFonts w:asciiTheme="minorHAnsi" w:hAnsiTheme="minorHAnsi" w:cstheme="minorHAnsi"/>
          <w:spacing w:val="4"/>
          <w:w w:val="90"/>
          <w:sz w:val="24"/>
          <w:szCs w:val="24"/>
        </w:rPr>
        <w:t xml:space="preserve"> </w:t>
      </w:r>
      <w:r w:rsidR="008362DB" w:rsidRPr="00D866E6">
        <w:rPr>
          <w:rFonts w:asciiTheme="minorHAnsi" w:hAnsiTheme="minorHAnsi" w:cstheme="minorHAnsi"/>
          <w:w w:val="90"/>
          <w:sz w:val="24"/>
          <w:szCs w:val="24"/>
        </w:rPr>
        <w:t>de</w:t>
      </w:r>
      <w:r w:rsidR="008362DB" w:rsidRPr="00D866E6">
        <w:rPr>
          <w:rFonts w:asciiTheme="minorHAnsi" w:hAnsiTheme="minorHAnsi" w:cstheme="minorHAnsi"/>
          <w:spacing w:val="4"/>
          <w:w w:val="90"/>
          <w:sz w:val="24"/>
          <w:szCs w:val="24"/>
        </w:rPr>
        <w:t xml:space="preserve"> </w:t>
      </w:r>
      <w:r w:rsidR="008362DB" w:rsidRPr="00D866E6">
        <w:rPr>
          <w:rFonts w:asciiTheme="minorHAnsi" w:hAnsiTheme="minorHAnsi" w:cstheme="minorHAnsi"/>
          <w:w w:val="90"/>
          <w:sz w:val="24"/>
          <w:szCs w:val="24"/>
        </w:rPr>
        <w:t>Planejamento</w:t>
      </w:r>
      <w:r w:rsidR="008362DB" w:rsidRPr="00D866E6">
        <w:rPr>
          <w:rFonts w:asciiTheme="minorHAnsi" w:hAnsiTheme="minorHAnsi" w:cstheme="minorHAnsi"/>
          <w:spacing w:val="4"/>
          <w:w w:val="90"/>
          <w:sz w:val="24"/>
          <w:szCs w:val="24"/>
        </w:rPr>
        <w:t xml:space="preserve"> </w:t>
      </w:r>
      <w:r w:rsidR="008362DB" w:rsidRPr="00D866E6">
        <w:rPr>
          <w:rFonts w:asciiTheme="minorHAnsi" w:hAnsiTheme="minorHAnsi" w:cstheme="minorHAnsi"/>
          <w:w w:val="90"/>
          <w:sz w:val="24"/>
          <w:szCs w:val="24"/>
        </w:rPr>
        <w:t>na</w:t>
      </w:r>
      <w:r w:rsidR="008362DB" w:rsidRPr="00D866E6">
        <w:rPr>
          <w:rFonts w:asciiTheme="minorHAnsi" w:hAnsiTheme="minorHAnsi" w:cstheme="minorHAnsi"/>
          <w:spacing w:val="4"/>
          <w:w w:val="90"/>
          <w:sz w:val="24"/>
          <w:szCs w:val="24"/>
        </w:rPr>
        <w:t xml:space="preserve"> </w:t>
      </w:r>
      <w:r w:rsidR="008362DB" w:rsidRPr="00D866E6">
        <w:rPr>
          <w:rFonts w:asciiTheme="minorHAnsi" w:hAnsiTheme="minorHAnsi" w:cstheme="minorHAnsi"/>
          <w:w w:val="90"/>
          <w:sz w:val="24"/>
          <w:szCs w:val="24"/>
        </w:rPr>
        <w:t>elaboração</w:t>
      </w:r>
      <w:r w:rsidR="008362DB" w:rsidRPr="00D866E6">
        <w:rPr>
          <w:rFonts w:asciiTheme="minorHAnsi" w:hAnsiTheme="minorHAnsi" w:cstheme="minorHAnsi"/>
          <w:spacing w:val="4"/>
          <w:w w:val="90"/>
          <w:sz w:val="24"/>
          <w:szCs w:val="24"/>
        </w:rPr>
        <w:t xml:space="preserve"> </w:t>
      </w:r>
      <w:r w:rsidR="008362DB" w:rsidRPr="00D866E6">
        <w:rPr>
          <w:rFonts w:asciiTheme="minorHAnsi" w:hAnsiTheme="minorHAnsi" w:cstheme="minorHAnsi"/>
          <w:w w:val="90"/>
          <w:sz w:val="24"/>
          <w:szCs w:val="24"/>
        </w:rPr>
        <w:t>do</w:t>
      </w:r>
      <w:r w:rsidR="008362DB" w:rsidRPr="00D866E6">
        <w:rPr>
          <w:rFonts w:asciiTheme="minorHAnsi" w:hAnsiTheme="minorHAnsi" w:cstheme="minorHAnsi"/>
          <w:spacing w:val="5"/>
          <w:w w:val="90"/>
          <w:sz w:val="24"/>
          <w:szCs w:val="24"/>
        </w:rPr>
        <w:t xml:space="preserve"> </w:t>
      </w:r>
      <w:r w:rsidR="008362DB" w:rsidRPr="00D866E6">
        <w:rPr>
          <w:rFonts w:asciiTheme="minorHAnsi" w:hAnsiTheme="minorHAnsi" w:cstheme="minorHAnsi"/>
          <w:w w:val="90"/>
          <w:sz w:val="24"/>
          <w:szCs w:val="24"/>
        </w:rPr>
        <w:t>edital</w:t>
      </w:r>
      <w:r w:rsidR="008362DB" w:rsidRPr="00D866E6">
        <w:rPr>
          <w:rFonts w:asciiTheme="minorHAnsi" w:hAnsiTheme="minorHAnsi" w:cstheme="minorHAnsi"/>
          <w:spacing w:val="4"/>
          <w:w w:val="90"/>
          <w:sz w:val="24"/>
          <w:szCs w:val="24"/>
        </w:rPr>
        <w:t xml:space="preserve"> </w:t>
      </w:r>
      <w:r w:rsidR="008362DB" w:rsidRPr="00D866E6">
        <w:rPr>
          <w:rFonts w:asciiTheme="minorHAnsi" w:hAnsiTheme="minorHAnsi" w:cstheme="minorHAnsi"/>
          <w:w w:val="90"/>
          <w:sz w:val="24"/>
          <w:szCs w:val="24"/>
        </w:rPr>
        <w:t>e</w:t>
      </w:r>
      <w:r w:rsidR="008362DB" w:rsidRPr="00D866E6">
        <w:rPr>
          <w:rFonts w:asciiTheme="minorHAnsi" w:hAnsiTheme="minorHAnsi" w:cstheme="minorHAnsi"/>
          <w:spacing w:val="4"/>
          <w:w w:val="90"/>
          <w:sz w:val="24"/>
          <w:szCs w:val="24"/>
        </w:rPr>
        <w:t xml:space="preserve"> </w:t>
      </w:r>
      <w:r w:rsidR="008362DB" w:rsidRPr="00D866E6">
        <w:rPr>
          <w:rFonts w:asciiTheme="minorHAnsi" w:hAnsiTheme="minorHAnsi" w:cstheme="minorHAnsi"/>
          <w:w w:val="90"/>
          <w:sz w:val="24"/>
          <w:szCs w:val="24"/>
        </w:rPr>
        <w:t>termo</w:t>
      </w:r>
      <w:r w:rsidR="008362DB" w:rsidRPr="00D866E6">
        <w:rPr>
          <w:rFonts w:asciiTheme="minorHAnsi" w:hAnsiTheme="minorHAnsi" w:cstheme="minorHAnsi"/>
          <w:spacing w:val="-41"/>
          <w:w w:val="90"/>
          <w:sz w:val="24"/>
          <w:szCs w:val="24"/>
        </w:rPr>
        <w:t xml:space="preserve"> </w:t>
      </w:r>
      <w:r w:rsidRPr="00D866E6">
        <w:rPr>
          <w:rFonts w:asciiTheme="minorHAnsi" w:hAnsiTheme="minorHAnsi" w:cstheme="minorHAnsi"/>
          <w:spacing w:val="-41"/>
          <w:w w:val="90"/>
          <w:sz w:val="24"/>
          <w:szCs w:val="24"/>
        </w:rPr>
        <w:t xml:space="preserve">      </w:t>
      </w:r>
      <w:r w:rsidR="008362DB" w:rsidRPr="00D866E6">
        <w:rPr>
          <w:rFonts w:asciiTheme="minorHAnsi" w:hAnsiTheme="minorHAnsi" w:cstheme="minorHAnsi"/>
          <w:spacing w:val="-1"/>
          <w:w w:val="95"/>
          <w:sz w:val="24"/>
          <w:szCs w:val="24"/>
        </w:rPr>
        <w:t>de</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spacing w:val="-1"/>
          <w:w w:val="95"/>
          <w:sz w:val="24"/>
          <w:szCs w:val="24"/>
        </w:rPr>
        <w:t>compromisso</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spacing w:val="-1"/>
          <w:w w:val="95"/>
          <w:sz w:val="24"/>
          <w:szCs w:val="24"/>
        </w:rPr>
        <w:t>na</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spacing w:val="-1"/>
          <w:w w:val="95"/>
          <w:sz w:val="24"/>
          <w:szCs w:val="24"/>
        </w:rPr>
        <w:t>seleção</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spacing w:val="-1"/>
          <w:w w:val="95"/>
          <w:sz w:val="24"/>
          <w:szCs w:val="24"/>
        </w:rPr>
        <w:t>das</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spacing w:val="-1"/>
          <w:w w:val="95"/>
          <w:sz w:val="24"/>
          <w:szCs w:val="24"/>
        </w:rPr>
        <w:t>cooperativas</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spacing w:val="-1"/>
          <w:w w:val="95"/>
          <w:sz w:val="24"/>
          <w:szCs w:val="24"/>
        </w:rPr>
        <w:t>em</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spacing w:val="-1"/>
          <w:w w:val="95"/>
          <w:sz w:val="24"/>
          <w:szCs w:val="24"/>
        </w:rPr>
        <w:t>atendimento</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spacing w:val="-1"/>
          <w:w w:val="95"/>
          <w:sz w:val="24"/>
          <w:szCs w:val="24"/>
        </w:rPr>
        <w:t>ao</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w w:val="95"/>
          <w:sz w:val="24"/>
          <w:szCs w:val="24"/>
        </w:rPr>
        <w:t>Decreto</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Presidencial</w:t>
      </w:r>
      <w:r w:rsidR="008362DB" w:rsidRPr="00D866E6">
        <w:rPr>
          <w:rFonts w:asciiTheme="minorHAnsi" w:hAnsiTheme="minorHAnsi" w:cstheme="minorHAnsi"/>
          <w:spacing w:val="-13"/>
          <w:w w:val="95"/>
          <w:sz w:val="24"/>
          <w:szCs w:val="24"/>
        </w:rPr>
        <w:t xml:space="preserve"> </w:t>
      </w:r>
      <w:r w:rsidRPr="00D866E6">
        <w:rPr>
          <w:rFonts w:asciiTheme="minorHAnsi" w:hAnsiTheme="minorHAnsi" w:cstheme="minorHAnsi"/>
          <w:spacing w:val="-13"/>
          <w:w w:val="95"/>
          <w:sz w:val="24"/>
          <w:szCs w:val="24"/>
        </w:rPr>
        <w:t xml:space="preserve"> nº </w:t>
      </w:r>
      <w:r w:rsidR="008362DB" w:rsidRPr="00D866E6">
        <w:rPr>
          <w:rFonts w:asciiTheme="minorHAnsi" w:hAnsiTheme="minorHAnsi" w:cstheme="minorHAnsi"/>
          <w:w w:val="95"/>
          <w:sz w:val="24"/>
          <w:szCs w:val="24"/>
        </w:rPr>
        <w:t>5</w:t>
      </w:r>
      <w:r w:rsidRPr="00D866E6">
        <w:rPr>
          <w:rFonts w:asciiTheme="minorHAnsi" w:hAnsiTheme="minorHAnsi" w:cstheme="minorHAnsi"/>
          <w:w w:val="95"/>
          <w:sz w:val="24"/>
          <w:szCs w:val="24"/>
        </w:rPr>
        <w:t>.</w:t>
      </w:r>
      <w:r w:rsidR="008362DB" w:rsidRPr="00D866E6">
        <w:rPr>
          <w:rFonts w:asciiTheme="minorHAnsi" w:hAnsiTheme="minorHAnsi" w:cstheme="minorHAnsi"/>
          <w:w w:val="95"/>
          <w:sz w:val="24"/>
          <w:szCs w:val="24"/>
        </w:rPr>
        <w:t>940</w:t>
      </w:r>
      <w:r w:rsidRPr="00D866E6">
        <w:rPr>
          <w:rFonts w:asciiTheme="minorHAnsi" w:hAnsiTheme="minorHAnsi" w:cstheme="minorHAnsi"/>
          <w:w w:val="95"/>
          <w:sz w:val="24"/>
          <w:szCs w:val="24"/>
        </w:rPr>
        <w:t>, de 25 de outubro de 200</w:t>
      </w:r>
      <w:r w:rsidR="008362DB" w:rsidRPr="00D866E6">
        <w:rPr>
          <w:rFonts w:asciiTheme="minorHAnsi" w:hAnsiTheme="minorHAnsi" w:cstheme="minorHAnsi"/>
          <w:w w:val="95"/>
          <w:sz w:val="24"/>
          <w:szCs w:val="24"/>
        </w:rPr>
        <w:t>6</w:t>
      </w:r>
      <w:r w:rsidRPr="00D866E6">
        <w:rPr>
          <w:rFonts w:asciiTheme="minorHAnsi" w:hAnsiTheme="minorHAnsi" w:cstheme="minorHAnsi"/>
          <w:w w:val="95"/>
          <w:sz w:val="24"/>
          <w:szCs w:val="24"/>
        </w:rPr>
        <w:t xml:space="preserve">, que institui </w:t>
      </w:r>
      <w:r w:rsidRPr="00D866E6">
        <w:rPr>
          <w:rFonts w:asciiTheme="minorHAnsi" w:hAnsiTheme="minorHAnsi" w:cstheme="minorHAnsi"/>
          <w:sz w:val="24"/>
          <w:szCs w:val="24"/>
        </w:rPr>
        <w:t>a separação dos resíduos recicláveis descartados pelos órgãos e entidades da administração pública federal direta e indireta, na fonte geradora, e a sua destinação às associações e cooperativas dos</w:t>
      </w:r>
      <w:r w:rsidR="002759E5" w:rsidRPr="00D866E6">
        <w:rPr>
          <w:rFonts w:asciiTheme="minorHAnsi" w:hAnsiTheme="minorHAnsi" w:cstheme="minorHAnsi"/>
          <w:sz w:val="24"/>
          <w:szCs w:val="24"/>
        </w:rPr>
        <w:t>/as</w:t>
      </w:r>
      <w:r w:rsidRPr="00D866E6">
        <w:rPr>
          <w:rFonts w:asciiTheme="minorHAnsi" w:hAnsiTheme="minorHAnsi" w:cstheme="minorHAnsi"/>
          <w:sz w:val="24"/>
          <w:szCs w:val="24"/>
        </w:rPr>
        <w:t xml:space="preserve"> catadores</w:t>
      </w:r>
      <w:r w:rsidR="002759E5" w:rsidRPr="00D866E6">
        <w:rPr>
          <w:rFonts w:asciiTheme="minorHAnsi" w:hAnsiTheme="minorHAnsi" w:cstheme="minorHAnsi"/>
          <w:sz w:val="24"/>
          <w:szCs w:val="24"/>
        </w:rPr>
        <w:t>/as</w:t>
      </w:r>
      <w:r w:rsidRPr="00D866E6">
        <w:rPr>
          <w:rFonts w:asciiTheme="minorHAnsi" w:hAnsiTheme="minorHAnsi" w:cstheme="minorHAnsi"/>
          <w:sz w:val="24"/>
          <w:szCs w:val="24"/>
        </w:rPr>
        <w:t xml:space="preserve"> de materiais recicláveis</w:t>
      </w:r>
      <w:r w:rsidR="008362DB" w:rsidRPr="00D866E6">
        <w:rPr>
          <w:rFonts w:asciiTheme="minorHAnsi" w:hAnsiTheme="minorHAnsi" w:cstheme="minorHAnsi"/>
          <w:w w:val="95"/>
          <w:sz w:val="24"/>
          <w:szCs w:val="24"/>
        </w:rPr>
        <w:t>;</w:t>
      </w:r>
    </w:p>
    <w:p w14:paraId="685B2838" w14:textId="3EE9E6C5" w:rsidR="00303469" w:rsidRPr="00D866E6" w:rsidRDefault="00061776" w:rsidP="00C77BAE">
      <w:pPr>
        <w:pStyle w:val="Corpodetexto"/>
        <w:spacing w:before="120"/>
        <w:ind w:left="0"/>
        <w:jc w:val="both"/>
        <w:rPr>
          <w:rFonts w:asciiTheme="minorHAnsi" w:hAnsiTheme="minorHAnsi" w:cstheme="minorHAnsi"/>
          <w:sz w:val="24"/>
          <w:szCs w:val="24"/>
        </w:rPr>
      </w:pPr>
      <w:r w:rsidRPr="00D866E6">
        <w:rPr>
          <w:rFonts w:asciiTheme="minorHAnsi" w:hAnsiTheme="minorHAnsi" w:cstheme="minorHAnsi"/>
          <w:w w:val="90"/>
          <w:sz w:val="24"/>
          <w:szCs w:val="24"/>
        </w:rPr>
        <w:t>IV - a</w:t>
      </w:r>
      <w:r w:rsidR="008362DB" w:rsidRPr="00D866E6">
        <w:rPr>
          <w:rFonts w:asciiTheme="minorHAnsi" w:hAnsiTheme="minorHAnsi" w:cstheme="minorHAnsi"/>
          <w:w w:val="90"/>
          <w:sz w:val="24"/>
          <w:szCs w:val="24"/>
        </w:rPr>
        <w:t>uxiliar</w:t>
      </w:r>
      <w:r w:rsidR="008362DB" w:rsidRPr="00D866E6">
        <w:rPr>
          <w:rFonts w:asciiTheme="minorHAnsi" w:hAnsiTheme="minorHAnsi" w:cstheme="minorHAnsi"/>
          <w:spacing w:val="8"/>
          <w:w w:val="90"/>
          <w:sz w:val="24"/>
          <w:szCs w:val="24"/>
        </w:rPr>
        <w:t xml:space="preserve"> </w:t>
      </w:r>
      <w:r w:rsidR="008362DB" w:rsidRPr="00D866E6">
        <w:rPr>
          <w:rFonts w:asciiTheme="minorHAnsi" w:hAnsiTheme="minorHAnsi" w:cstheme="minorHAnsi"/>
          <w:w w:val="90"/>
          <w:sz w:val="24"/>
          <w:szCs w:val="24"/>
        </w:rPr>
        <w:t>na</w:t>
      </w:r>
      <w:r w:rsidR="008362DB" w:rsidRPr="00D866E6">
        <w:rPr>
          <w:rFonts w:asciiTheme="minorHAnsi" w:hAnsiTheme="minorHAnsi" w:cstheme="minorHAnsi"/>
          <w:spacing w:val="8"/>
          <w:w w:val="90"/>
          <w:sz w:val="24"/>
          <w:szCs w:val="24"/>
        </w:rPr>
        <w:t xml:space="preserve"> </w:t>
      </w:r>
      <w:r w:rsidR="008362DB" w:rsidRPr="00D866E6">
        <w:rPr>
          <w:rFonts w:asciiTheme="minorHAnsi" w:hAnsiTheme="minorHAnsi" w:cstheme="minorHAnsi"/>
          <w:w w:val="90"/>
          <w:sz w:val="24"/>
          <w:szCs w:val="24"/>
        </w:rPr>
        <w:t>seleção</w:t>
      </w:r>
      <w:r w:rsidR="008362DB" w:rsidRPr="00D866E6">
        <w:rPr>
          <w:rFonts w:asciiTheme="minorHAnsi" w:hAnsiTheme="minorHAnsi" w:cstheme="minorHAnsi"/>
          <w:spacing w:val="8"/>
          <w:w w:val="90"/>
          <w:sz w:val="24"/>
          <w:szCs w:val="24"/>
        </w:rPr>
        <w:t xml:space="preserve"> </w:t>
      </w:r>
      <w:r w:rsidR="008362DB" w:rsidRPr="00D866E6">
        <w:rPr>
          <w:rFonts w:asciiTheme="minorHAnsi" w:hAnsiTheme="minorHAnsi" w:cstheme="minorHAnsi"/>
          <w:w w:val="90"/>
          <w:sz w:val="24"/>
          <w:szCs w:val="24"/>
        </w:rPr>
        <w:t>das</w:t>
      </w:r>
      <w:r w:rsidR="008362DB" w:rsidRPr="00D866E6">
        <w:rPr>
          <w:rFonts w:asciiTheme="minorHAnsi" w:hAnsiTheme="minorHAnsi" w:cstheme="minorHAnsi"/>
          <w:spacing w:val="8"/>
          <w:w w:val="90"/>
          <w:sz w:val="24"/>
          <w:szCs w:val="24"/>
        </w:rPr>
        <w:t xml:space="preserve"> </w:t>
      </w:r>
      <w:r w:rsidR="008362DB" w:rsidRPr="00D866E6">
        <w:rPr>
          <w:rFonts w:asciiTheme="minorHAnsi" w:hAnsiTheme="minorHAnsi" w:cstheme="minorHAnsi"/>
          <w:w w:val="90"/>
          <w:sz w:val="24"/>
          <w:szCs w:val="24"/>
        </w:rPr>
        <w:t>cooperativas</w:t>
      </w:r>
      <w:r w:rsidR="008362DB" w:rsidRPr="00D866E6">
        <w:rPr>
          <w:rFonts w:asciiTheme="minorHAnsi" w:hAnsiTheme="minorHAnsi" w:cstheme="minorHAnsi"/>
          <w:spacing w:val="8"/>
          <w:w w:val="90"/>
          <w:sz w:val="24"/>
          <w:szCs w:val="24"/>
        </w:rPr>
        <w:t xml:space="preserve"> </w:t>
      </w:r>
      <w:r w:rsidR="008362DB" w:rsidRPr="00D866E6">
        <w:rPr>
          <w:rFonts w:asciiTheme="minorHAnsi" w:hAnsiTheme="minorHAnsi" w:cstheme="minorHAnsi"/>
          <w:w w:val="90"/>
          <w:sz w:val="24"/>
          <w:szCs w:val="24"/>
        </w:rPr>
        <w:t>em</w:t>
      </w:r>
      <w:r w:rsidR="008362DB" w:rsidRPr="00D866E6">
        <w:rPr>
          <w:rFonts w:asciiTheme="minorHAnsi" w:hAnsiTheme="minorHAnsi" w:cstheme="minorHAnsi"/>
          <w:spacing w:val="9"/>
          <w:w w:val="90"/>
          <w:sz w:val="24"/>
          <w:szCs w:val="24"/>
        </w:rPr>
        <w:t xml:space="preserve"> </w:t>
      </w:r>
      <w:r w:rsidR="008362DB" w:rsidRPr="00D866E6">
        <w:rPr>
          <w:rFonts w:asciiTheme="minorHAnsi" w:hAnsiTheme="minorHAnsi" w:cstheme="minorHAnsi"/>
          <w:w w:val="90"/>
          <w:sz w:val="24"/>
          <w:szCs w:val="24"/>
        </w:rPr>
        <w:t>atendimento</w:t>
      </w:r>
      <w:r w:rsidR="008362DB" w:rsidRPr="00D866E6">
        <w:rPr>
          <w:rFonts w:asciiTheme="minorHAnsi" w:hAnsiTheme="minorHAnsi" w:cstheme="minorHAnsi"/>
          <w:spacing w:val="8"/>
          <w:w w:val="90"/>
          <w:sz w:val="24"/>
          <w:szCs w:val="24"/>
        </w:rPr>
        <w:t xml:space="preserve"> </w:t>
      </w:r>
      <w:r w:rsidR="008362DB" w:rsidRPr="00D866E6">
        <w:rPr>
          <w:rFonts w:asciiTheme="minorHAnsi" w:hAnsiTheme="minorHAnsi" w:cstheme="minorHAnsi"/>
          <w:w w:val="90"/>
          <w:sz w:val="24"/>
          <w:szCs w:val="24"/>
        </w:rPr>
        <w:t>do</w:t>
      </w:r>
      <w:r w:rsidR="008362DB" w:rsidRPr="00D866E6">
        <w:rPr>
          <w:rFonts w:asciiTheme="minorHAnsi" w:hAnsiTheme="minorHAnsi" w:cstheme="minorHAnsi"/>
          <w:spacing w:val="8"/>
          <w:w w:val="90"/>
          <w:sz w:val="24"/>
          <w:szCs w:val="24"/>
        </w:rPr>
        <w:t xml:space="preserve"> </w:t>
      </w:r>
      <w:r w:rsidR="008362DB" w:rsidRPr="00D866E6">
        <w:rPr>
          <w:rFonts w:asciiTheme="minorHAnsi" w:hAnsiTheme="minorHAnsi" w:cstheme="minorHAnsi"/>
          <w:w w:val="90"/>
          <w:sz w:val="24"/>
          <w:szCs w:val="24"/>
        </w:rPr>
        <w:t>Decreto</w:t>
      </w:r>
      <w:r w:rsidR="008362DB" w:rsidRPr="00D866E6">
        <w:rPr>
          <w:rFonts w:asciiTheme="minorHAnsi" w:hAnsiTheme="minorHAnsi" w:cstheme="minorHAnsi"/>
          <w:spacing w:val="8"/>
          <w:w w:val="90"/>
          <w:sz w:val="24"/>
          <w:szCs w:val="24"/>
        </w:rPr>
        <w:t xml:space="preserve"> </w:t>
      </w:r>
      <w:r w:rsidR="008362DB" w:rsidRPr="00D866E6">
        <w:rPr>
          <w:rFonts w:asciiTheme="minorHAnsi" w:hAnsiTheme="minorHAnsi" w:cstheme="minorHAnsi"/>
          <w:w w:val="90"/>
          <w:sz w:val="24"/>
          <w:szCs w:val="24"/>
        </w:rPr>
        <w:t>Presidencial</w:t>
      </w:r>
      <w:r w:rsidR="008362DB" w:rsidRPr="00D866E6">
        <w:rPr>
          <w:rFonts w:asciiTheme="minorHAnsi" w:hAnsiTheme="minorHAnsi" w:cstheme="minorHAnsi"/>
          <w:spacing w:val="8"/>
          <w:w w:val="90"/>
          <w:sz w:val="24"/>
          <w:szCs w:val="24"/>
        </w:rPr>
        <w:t xml:space="preserve"> </w:t>
      </w:r>
      <w:r w:rsidRPr="00D866E6">
        <w:rPr>
          <w:rFonts w:asciiTheme="minorHAnsi" w:hAnsiTheme="minorHAnsi" w:cstheme="minorHAnsi"/>
          <w:spacing w:val="8"/>
          <w:w w:val="90"/>
          <w:sz w:val="24"/>
          <w:szCs w:val="24"/>
        </w:rPr>
        <w:t xml:space="preserve">nº </w:t>
      </w:r>
      <w:r w:rsidR="008362DB" w:rsidRPr="00D866E6">
        <w:rPr>
          <w:rFonts w:asciiTheme="minorHAnsi" w:hAnsiTheme="minorHAnsi" w:cstheme="minorHAnsi"/>
          <w:w w:val="90"/>
          <w:sz w:val="24"/>
          <w:szCs w:val="24"/>
        </w:rPr>
        <w:t>5</w:t>
      </w:r>
      <w:r w:rsidRPr="00D866E6">
        <w:rPr>
          <w:rFonts w:asciiTheme="minorHAnsi" w:hAnsiTheme="minorHAnsi" w:cstheme="minorHAnsi"/>
          <w:w w:val="90"/>
          <w:sz w:val="24"/>
          <w:szCs w:val="24"/>
        </w:rPr>
        <w:t>.</w:t>
      </w:r>
      <w:r w:rsidR="008362DB" w:rsidRPr="00D866E6">
        <w:rPr>
          <w:rFonts w:asciiTheme="minorHAnsi" w:hAnsiTheme="minorHAnsi" w:cstheme="minorHAnsi"/>
          <w:w w:val="90"/>
          <w:sz w:val="24"/>
          <w:szCs w:val="24"/>
        </w:rPr>
        <w:t>940</w:t>
      </w:r>
      <w:r w:rsidRPr="00D866E6">
        <w:rPr>
          <w:rFonts w:asciiTheme="minorHAnsi" w:hAnsiTheme="minorHAnsi" w:cstheme="minorHAnsi"/>
          <w:w w:val="90"/>
          <w:sz w:val="24"/>
          <w:szCs w:val="24"/>
        </w:rPr>
        <w:t xml:space="preserve">, de </w:t>
      </w:r>
      <w:r w:rsidR="008362DB" w:rsidRPr="00D866E6">
        <w:rPr>
          <w:rFonts w:asciiTheme="minorHAnsi" w:hAnsiTheme="minorHAnsi" w:cstheme="minorHAnsi"/>
          <w:w w:val="90"/>
          <w:sz w:val="24"/>
          <w:szCs w:val="24"/>
        </w:rPr>
        <w:t>2006;</w:t>
      </w:r>
    </w:p>
    <w:p w14:paraId="0C22E655" w14:textId="5A9FA33E" w:rsidR="00303469" w:rsidRPr="00D866E6" w:rsidRDefault="00061776" w:rsidP="00C77BAE">
      <w:pPr>
        <w:pStyle w:val="Corpodetexto"/>
        <w:spacing w:before="120"/>
        <w:ind w:left="0"/>
        <w:jc w:val="both"/>
        <w:rPr>
          <w:rFonts w:asciiTheme="minorHAnsi" w:hAnsiTheme="minorHAnsi" w:cstheme="minorHAnsi"/>
          <w:sz w:val="24"/>
          <w:szCs w:val="24"/>
        </w:rPr>
      </w:pPr>
      <w:r w:rsidRPr="00D866E6">
        <w:rPr>
          <w:rFonts w:asciiTheme="minorHAnsi" w:hAnsiTheme="minorHAnsi" w:cstheme="minorHAnsi"/>
          <w:spacing w:val="-1"/>
          <w:w w:val="95"/>
          <w:sz w:val="24"/>
          <w:szCs w:val="24"/>
        </w:rPr>
        <w:t>V - c</w:t>
      </w:r>
      <w:r w:rsidR="008362DB" w:rsidRPr="00D866E6">
        <w:rPr>
          <w:rFonts w:asciiTheme="minorHAnsi" w:hAnsiTheme="minorHAnsi" w:cstheme="minorHAnsi"/>
          <w:spacing w:val="-1"/>
          <w:w w:val="95"/>
          <w:sz w:val="24"/>
          <w:szCs w:val="24"/>
        </w:rPr>
        <w:t>oletar</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spacing w:val="-1"/>
          <w:w w:val="95"/>
          <w:sz w:val="24"/>
          <w:szCs w:val="24"/>
        </w:rPr>
        <w:t>dados</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relativos</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w w:val="95"/>
          <w:sz w:val="24"/>
          <w:szCs w:val="24"/>
        </w:rPr>
        <w:t>à</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pesagem</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dos</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w w:val="95"/>
          <w:sz w:val="24"/>
          <w:szCs w:val="24"/>
        </w:rPr>
        <w:t>resíduos</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doados</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às</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w w:val="95"/>
          <w:sz w:val="24"/>
          <w:szCs w:val="24"/>
        </w:rPr>
        <w:t>cooperativas;</w:t>
      </w:r>
    </w:p>
    <w:p w14:paraId="31EAF344" w14:textId="4B755213" w:rsidR="00303469" w:rsidRPr="00D866E6" w:rsidRDefault="00061776" w:rsidP="00C77BAE">
      <w:pPr>
        <w:pStyle w:val="Corpodetexto"/>
        <w:spacing w:before="120"/>
        <w:ind w:left="0"/>
        <w:jc w:val="both"/>
        <w:rPr>
          <w:rFonts w:asciiTheme="minorHAnsi" w:hAnsiTheme="minorHAnsi" w:cstheme="minorHAnsi"/>
          <w:sz w:val="24"/>
          <w:szCs w:val="24"/>
        </w:rPr>
      </w:pPr>
      <w:r w:rsidRPr="00D866E6">
        <w:rPr>
          <w:rFonts w:asciiTheme="minorHAnsi" w:hAnsiTheme="minorHAnsi" w:cstheme="minorHAnsi"/>
          <w:spacing w:val="-1"/>
          <w:w w:val="95"/>
          <w:sz w:val="24"/>
          <w:szCs w:val="24"/>
        </w:rPr>
        <w:t>VI - m</w:t>
      </w:r>
      <w:r w:rsidR="008362DB" w:rsidRPr="00D866E6">
        <w:rPr>
          <w:rFonts w:asciiTheme="minorHAnsi" w:hAnsiTheme="minorHAnsi" w:cstheme="minorHAnsi"/>
          <w:spacing w:val="-1"/>
          <w:w w:val="95"/>
          <w:sz w:val="24"/>
          <w:szCs w:val="24"/>
        </w:rPr>
        <w:t>onitorar</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spacing w:val="-1"/>
          <w:w w:val="95"/>
          <w:sz w:val="24"/>
          <w:szCs w:val="24"/>
        </w:rPr>
        <w:t>os</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spacing w:val="-1"/>
          <w:w w:val="95"/>
          <w:sz w:val="24"/>
          <w:szCs w:val="24"/>
        </w:rPr>
        <w:t>resultados</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dos</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w w:val="95"/>
          <w:sz w:val="24"/>
          <w:szCs w:val="24"/>
        </w:rPr>
        <w:t>Planos</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de</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w w:val="95"/>
          <w:sz w:val="24"/>
          <w:szCs w:val="24"/>
        </w:rPr>
        <w:t>Gerenciamento</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w w:val="95"/>
          <w:sz w:val="24"/>
          <w:szCs w:val="24"/>
        </w:rPr>
        <w:t>de</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Resíduos</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w w:val="95"/>
          <w:sz w:val="24"/>
          <w:szCs w:val="24"/>
        </w:rPr>
        <w:t>dos</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cursos,</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w w:val="95"/>
          <w:sz w:val="24"/>
          <w:szCs w:val="24"/>
        </w:rPr>
        <w:t>áreas</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w w:val="95"/>
          <w:sz w:val="24"/>
          <w:szCs w:val="24"/>
        </w:rPr>
        <w:t>e</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setores</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w w:val="95"/>
          <w:sz w:val="24"/>
          <w:szCs w:val="24"/>
        </w:rPr>
        <w:t>do</w:t>
      </w:r>
      <w:r w:rsidR="008362DB" w:rsidRPr="00D866E6">
        <w:rPr>
          <w:rFonts w:asciiTheme="minorHAnsi" w:hAnsiTheme="minorHAnsi" w:cstheme="minorHAnsi"/>
          <w:spacing w:val="-12"/>
          <w:w w:val="95"/>
          <w:sz w:val="24"/>
          <w:szCs w:val="24"/>
        </w:rPr>
        <w:t xml:space="preserve"> </w:t>
      </w:r>
      <w:r w:rsidR="00C96D1E" w:rsidRPr="00D866E6">
        <w:rPr>
          <w:rFonts w:asciiTheme="minorHAnsi" w:hAnsiTheme="minorHAnsi" w:cstheme="minorHAnsi"/>
          <w:iCs/>
          <w:w w:val="95"/>
          <w:sz w:val="24"/>
          <w:szCs w:val="24"/>
        </w:rPr>
        <w:t>Câmpus</w:t>
      </w:r>
      <w:r w:rsidR="008362DB" w:rsidRPr="00D866E6">
        <w:rPr>
          <w:rFonts w:asciiTheme="minorHAnsi" w:hAnsiTheme="minorHAnsi" w:cstheme="minorHAnsi"/>
          <w:w w:val="95"/>
          <w:sz w:val="24"/>
          <w:szCs w:val="24"/>
        </w:rPr>
        <w:t>,</w:t>
      </w:r>
      <w:r w:rsidR="008362DB" w:rsidRPr="00D866E6">
        <w:rPr>
          <w:rFonts w:asciiTheme="minorHAnsi" w:hAnsiTheme="minorHAnsi" w:cstheme="minorHAnsi"/>
          <w:spacing w:val="-43"/>
          <w:w w:val="95"/>
          <w:sz w:val="24"/>
          <w:szCs w:val="24"/>
        </w:rPr>
        <w:t xml:space="preserve"> </w:t>
      </w:r>
      <w:r w:rsidR="008362DB" w:rsidRPr="00D866E6">
        <w:rPr>
          <w:rFonts w:asciiTheme="minorHAnsi" w:hAnsiTheme="minorHAnsi" w:cstheme="minorHAnsi"/>
          <w:spacing w:val="-1"/>
          <w:w w:val="95"/>
          <w:sz w:val="24"/>
          <w:szCs w:val="24"/>
        </w:rPr>
        <w:t>com</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spacing w:val="-1"/>
          <w:w w:val="95"/>
          <w:sz w:val="24"/>
          <w:szCs w:val="24"/>
        </w:rPr>
        <w:t>o</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spacing w:val="-1"/>
          <w:w w:val="95"/>
          <w:sz w:val="24"/>
          <w:szCs w:val="24"/>
        </w:rPr>
        <w:t>objetivo</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spacing w:val="-1"/>
          <w:w w:val="95"/>
          <w:sz w:val="24"/>
          <w:szCs w:val="24"/>
        </w:rPr>
        <w:t>de</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spacing w:val="-1"/>
          <w:w w:val="95"/>
          <w:sz w:val="24"/>
          <w:szCs w:val="24"/>
        </w:rPr>
        <w:t>garantir</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spacing w:val="-1"/>
          <w:w w:val="95"/>
          <w:sz w:val="24"/>
          <w:szCs w:val="24"/>
        </w:rPr>
        <w:t>a</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spacing w:val="-1"/>
          <w:w w:val="95"/>
          <w:sz w:val="24"/>
          <w:szCs w:val="24"/>
        </w:rPr>
        <w:t>melhoria</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contínua</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w w:val="95"/>
          <w:sz w:val="24"/>
          <w:szCs w:val="24"/>
        </w:rPr>
        <w:t>do</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Sistema</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w w:val="95"/>
          <w:sz w:val="24"/>
          <w:szCs w:val="24"/>
        </w:rPr>
        <w:t>de</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Gestão</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w w:val="95"/>
          <w:sz w:val="24"/>
          <w:szCs w:val="24"/>
        </w:rPr>
        <w:t>implementado;</w:t>
      </w:r>
    </w:p>
    <w:p w14:paraId="1D834DE0" w14:textId="05CD626A" w:rsidR="00303469" w:rsidRPr="00D866E6" w:rsidRDefault="00061776" w:rsidP="00C77BAE">
      <w:pPr>
        <w:pStyle w:val="Corpodetexto"/>
        <w:spacing w:before="120"/>
        <w:ind w:left="0"/>
        <w:jc w:val="both"/>
        <w:rPr>
          <w:rFonts w:asciiTheme="minorHAnsi" w:hAnsiTheme="minorHAnsi" w:cstheme="minorHAnsi"/>
          <w:sz w:val="24"/>
          <w:szCs w:val="24"/>
        </w:rPr>
      </w:pPr>
      <w:r w:rsidRPr="00D866E6">
        <w:rPr>
          <w:rFonts w:asciiTheme="minorHAnsi" w:hAnsiTheme="minorHAnsi" w:cstheme="minorHAnsi"/>
          <w:w w:val="90"/>
          <w:sz w:val="24"/>
          <w:szCs w:val="24"/>
        </w:rPr>
        <w:t>VII - a</w:t>
      </w:r>
      <w:r w:rsidR="008362DB" w:rsidRPr="00D866E6">
        <w:rPr>
          <w:rFonts w:asciiTheme="minorHAnsi" w:hAnsiTheme="minorHAnsi" w:cstheme="minorHAnsi"/>
          <w:w w:val="90"/>
          <w:sz w:val="24"/>
          <w:szCs w:val="24"/>
        </w:rPr>
        <w:t>presentar</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planejamento</w:t>
      </w:r>
      <w:r w:rsidR="008362DB" w:rsidRPr="00D866E6">
        <w:rPr>
          <w:rFonts w:asciiTheme="minorHAnsi" w:hAnsiTheme="minorHAnsi" w:cstheme="minorHAnsi"/>
          <w:spacing w:val="8"/>
          <w:w w:val="90"/>
          <w:sz w:val="24"/>
          <w:szCs w:val="24"/>
        </w:rPr>
        <w:t xml:space="preserve"> </w:t>
      </w:r>
      <w:r w:rsidR="008362DB" w:rsidRPr="00D866E6">
        <w:rPr>
          <w:rFonts w:asciiTheme="minorHAnsi" w:hAnsiTheme="minorHAnsi" w:cstheme="minorHAnsi"/>
          <w:w w:val="90"/>
          <w:sz w:val="24"/>
          <w:szCs w:val="24"/>
        </w:rPr>
        <w:t>de</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atividades</w:t>
      </w:r>
      <w:r w:rsidR="008362DB" w:rsidRPr="00D866E6">
        <w:rPr>
          <w:rFonts w:asciiTheme="minorHAnsi" w:hAnsiTheme="minorHAnsi" w:cstheme="minorHAnsi"/>
          <w:spacing w:val="8"/>
          <w:w w:val="90"/>
          <w:sz w:val="24"/>
          <w:szCs w:val="24"/>
        </w:rPr>
        <w:t xml:space="preserve"> </w:t>
      </w:r>
      <w:r w:rsidR="008362DB" w:rsidRPr="00D866E6">
        <w:rPr>
          <w:rFonts w:asciiTheme="minorHAnsi" w:hAnsiTheme="minorHAnsi" w:cstheme="minorHAnsi"/>
          <w:w w:val="90"/>
          <w:sz w:val="24"/>
          <w:szCs w:val="24"/>
        </w:rPr>
        <w:t>semestrais,</w:t>
      </w:r>
      <w:r w:rsidR="008362DB" w:rsidRPr="00D866E6">
        <w:rPr>
          <w:rFonts w:asciiTheme="minorHAnsi" w:hAnsiTheme="minorHAnsi" w:cstheme="minorHAnsi"/>
          <w:spacing w:val="8"/>
          <w:w w:val="90"/>
          <w:sz w:val="24"/>
          <w:szCs w:val="24"/>
        </w:rPr>
        <w:t xml:space="preserve"> </w:t>
      </w:r>
      <w:r w:rsidR="008362DB" w:rsidRPr="00D866E6">
        <w:rPr>
          <w:rFonts w:asciiTheme="minorHAnsi" w:hAnsiTheme="minorHAnsi" w:cstheme="minorHAnsi"/>
          <w:w w:val="90"/>
          <w:sz w:val="24"/>
          <w:szCs w:val="24"/>
        </w:rPr>
        <w:t>com</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seus</w:t>
      </w:r>
      <w:r w:rsidR="008362DB" w:rsidRPr="00D866E6">
        <w:rPr>
          <w:rFonts w:asciiTheme="minorHAnsi" w:hAnsiTheme="minorHAnsi" w:cstheme="minorHAnsi"/>
          <w:spacing w:val="8"/>
          <w:w w:val="90"/>
          <w:sz w:val="24"/>
          <w:szCs w:val="24"/>
        </w:rPr>
        <w:t xml:space="preserve"> </w:t>
      </w:r>
      <w:r w:rsidR="008362DB" w:rsidRPr="00D866E6">
        <w:rPr>
          <w:rFonts w:asciiTheme="minorHAnsi" w:hAnsiTheme="minorHAnsi" w:cstheme="minorHAnsi"/>
          <w:w w:val="90"/>
          <w:sz w:val="24"/>
          <w:szCs w:val="24"/>
        </w:rPr>
        <w:t>respectivos</w:t>
      </w:r>
      <w:r w:rsidR="008362DB" w:rsidRPr="00D866E6">
        <w:rPr>
          <w:rFonts w:asciiTheme="minorHAnsi" w:hAnsiTheme="minorHAnsi" w:cstheme="minorHAnsi"/>
          <w:spacing w:val="8"/>
          <w:w w:val="90"/>
          <w:sz w:val="24"/>
          <w:szCs w:val="24"/>
        </w:rPr>
        <w:t xml:space="preserve"> </w:t>
      </w:r>
      <w:r w:rsidR="008362DB" w:rsidRPr="00D866E6">
        <w:rPr>
          <w:rFonts w:asciiTheme="minorHAnsi" w:hAnsiTheme="minorHAnsi" w:cstheme="minorHAnsi"/>
          <w:w w:val="90"/>
          <w:sz w:val="24"/>
          <w:szCs w:val="24"/>
        </w:rPr>
        <w:t>custos,</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junto</w:t>
      </w:r>
      <w:r w:rsidR="008362DB" w:rsidRPr="00D866E6">
        <w:rPr>
          <w:rFonts w:asciiTheme="minorHAnsi" w:hAnsiTheme="minorHAnsi" w:cstheme="minorHAnsi"/>
          <w:spacing w:val="8"/>
          <w:w w:val="90"/>
          <w:sz w:val="24"/>
          <w:szCs w:val="24"/>
        </w:rPr>
        <w:t xml:space="preserve"> </w:t>
      </w:r>
      <w:r w:rsidR="008362DB" w:rsidRPr="00D866E6">
        <w:rPr>
          <w:rFonts w:asciiTheme="minorHAnsi" w:hAnsiTheme="minorHAnsi" w:cstheme="minorHAnsi"/>
          <w:w w:val="90"/>
          <w:sz w:val="24"/>
          <w:szCs w:val="24"/>
        </w:rPr>
        <w:t>ao</w:t>
      </w:r>
      <w:r w:rsidR="008362DB" w:rsidRPr="00D866E6">
        <w:rPr>
          <w:rFonts w:asciiTheme="minorHAnsi" w:hAnsiTheme="minorHAnsi" w:cstheme="minorHAnsi"/>
          <w:spacing w:val="8"/>
          <w:w w:val="90"/>
          <w:sz w:val="24"/>
          <w:szCs w:val="24"/>
        </w:rPr>
        <w:t xml:space="preserve"> </w:t>
      </w:r>
      <w:r w:rsidR="008362DB" w:rsidRPr="00D866E6">
        <w:rPr>
          <w:rFonts w:asciiTheme="minorHAnsi" w:hAnsiTheme="minorHAnsi" w:cstheme="minorHAnsi"/>
          <w:w w:val="90"/>
          <w:sz w:val="24"/>
          <w:szCs w:val="24"/>
        </w:rPr>
        <w:t>(à)</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Departamento/</w:t>
      </w:r>
      <w:r w:rsidR="008362DB" w:rsidRPr="00D866E6">
        <w:rPr>
          <w:rFonts w:asciiTheme="minorHAnsi" w:hAnsiTheme="minorHAnsi" w:cstheme="minorHAnsi"/>
          <w:spacing w:val="-40"/>
          <w:w w:val="90"/>
          <w:sz w:val="24"/>
          <w:szCs w:val="24"/>
        </w:rPr>
        <w:t xml:space="preserve"> </w:t>
      </w:r>
      <w:r w:rsidR="008362DB" w:rsidRPr="00D866E6">
        <w:rPr>
          <w:rFonts w:asciiTheme="minorHAnsi" w:hAnsiTheme="minorHAnsi" w:cstheme="minorHAnsi"/>
          <w:sz w:val="24"/>
          <w:szCs w:val="24"/>
        </w:rPr>
        <w:t>Diretoria</w:t>
      </w:r>
      <w:r w:rsidR="008362DB" w:rsidRPr="00D866E6">
        <w:rPr>
          <w:rFonts w:asciiTheme="minorHAnsi" w:hAnsiTheme="minorHAnsi" w:cstheme="minorHAnsi"/>
          <w:spacing w:val="-16"/>
          <w:sz w:val="24"/>
          <w:szCs w:val="24"/>
        </w:rPr>
        <w:t xml:space="preserve"> </w:t>
      </w:r>
      <w:r w:rsidR="008362DB" w:rsidRPr="00D866E6">
        <w:rPr>
          <w:rFonts w:asciiTheme="minorHAnsi" w:hAnsiTheme="minorHAnsi" w:cstheme="minorHAnsi"/>
          <w:sz w:val="24"/>
          <w:szCs w:val="24"/>
        </w:rPr>
        <w:t>de</w:t>
      </w:r>
      <w:r w:rsidR="008362DB" w:rsidRPr="00D866E6">
        <w:rPr>
          <w:rFonts w:asciiTheme="minorHAnsi" w:hAnsiTheme="minorHAnsi" w:cstheme="minorHAnsi"/>
          <w:spacing w:val="-16"/>
          <w:sz w:val="24"/>
          <w:szCs w:val="24"/>
        </w:rPr>
        <w:t xml:space="preserve"> </w:t>
      </w:r>
      <w:r w:rsidR="008362DB" w:rsidRPr="00D866E6">
        <w:rPr>
          <w:rFonts w:asciiTheme="minorHAnsi" w:hAnsiTheme="minorHAnsi" w:cstheme="minorHAnsi"/>
          <w:sz w:val="24"/>
          <w:szCs w:val="24"/>
        </w:rPr>
        <w:t>Planejamento</w:t>
      </w:r>
      <w:r w:rsidRPr="00D866E6">
        <w:rPr>
          <w:rFonts w:asciiTheme="minorHAnsi" w:hAnsiTheme="minorHAnsi" w:cstheme="minorHAnsi"/>
          <w:sz w:val="24"/>
          <w:szCs w:val="24"/>
        </w:rPr>
        <w:t>;</w:t>
      </w:r>
    </w:p>
    <w:p w14:paraId="514F3981" w14:textId="71942049" w:rsidR="00303469" w:rsidRPr="00D866E6" w:rsidRDefault="00061776" w:rsidP="00C77BAE">
      <w:pPr>
        <w:pStyle w:val="Corpodetexto"/>
        <w:shd w:val="clear" w:color="auto" w:fill="FFFF00"/>
        <w:spacing w:before="120"/>
        <w:ind w:left="0"/>
        <w:jc w:val="both"/>
        <w:rPr>
          <w:rFonts w:asciiTheme="minorHAnsi" w:hAnsiTheme="minorHAnsi" w:cstheme="minorHAnsi"/>
          <w:sz w:val="24"/>
          <w:szCs w:val="24"/>
        </w:rPr>
      </w:pPr>
      <w:r w:rsidRPr="00D866E6">
        <w:rPr>
          <w:rFonts w:asciiTheme="minorHAnsi" w:hAnsiTheme="minorHAnsi" w:cstheme="minorHAnsi"/>
          <w:w w:val="90"/>
          <w:sz w:val="24"/>
          <w:szCs w:val="24"/>
        </w:rPr>
        <w:t>VIII - a</w:t>
      </w:r>
      <w:r w:rsidR="008362DB" w:rsidRPr="00D866E6">
        <w:rPr>
          <w:rFonts w:asciiTheme="minorHAnsi" w:hAnsiTheme="minorHAnsi" w:cstheme="minorHAnsi"/>
          <w:w w:val="90"/>
          <w:sz w:val="24"/>
          <w:szCs w:val="24"/>
        </w:rPr>
        <w:t>presentar</w:t>
      </w:r>
      <w:r w:rsidR="008362DB" w:rsidRPr="00D866E6">
        <w:rPr>
          <w:rFonts w:asciiTheme="minorHAnsi" w:hAnsiTheme="minorHAnsi" w:cstheme="minorHAnsi"/>
          <w:spacing w:val="3"/>
          <w:w w:val="90"/>
          <w:sz w:val="24"/>
          <w:szCs w:val="24"/>
        </w:rPr>
        <w:t xml:space="preserve"> </w:t>
      </w:r>
      <w:r w:rsidR="008362DB" w:rsidRPr="00D866E6">
        <w:rPr>
          <w:rFonts w:asciiTheme="minorHAnsi" w:hAnsiTheme="minorHAnsi" w:cstheme="minorHAnsi"/>
          <w:w w:val="90"/>
          <w:sz w:val="24"/>
          <w:szCs w:val="24"/>
        </w:rPr>
        <w:t>relatórios</w:t>
      </w:r>
      <w:r w:rsidR="008362DB" w:rsidRPr="00D866E6">
        <w:rPr>
          <w:rFonts w:asciiTheme="minorHAnsi" w:hAnsiTheme="minorHAnsi" w:cstheme="minorHAnsi"/>
          <w:spacing w:val="4"/>
          <w:w w:val="90"/>
          <w:sz w:val="24"/>
          <w:szCs w:val="24"/>
        </w:rPr>
        <w:t xml:space="preserve"> </w:t>
      </w:r>
      <w:r w:rsidR="008362DB" w:rsidRPr="00D866E6">
        <w:rPr>
          <w:rFonts w:asciiTheme="minorHAnsi" w:hAnsiTheme="minorHAnsi" w:cstheme="minorHAnsi"/>
          <w:w w:val="90"/>
          <w:sz w:val="24"/>
          <w:szCs w:val="24"/>
        </w:rPr>
        <w:t>semestrais</w:t>
      </w:r>
      <w:r w:rsidR="008362DB" w:rsidRPr="00D866E6">
        <w:rPr>
          <w:rFonts w:asciiTheme="minorHAnsi" w:hAnsiTheme="minorHAnsi" w:cstheme="minorHAnsi"/>
          <w:spacing w:val="4"/>
          <w:w w:val="90"/>
          <w:sz w:val="24"/>
          <w:szCs w:val="24"/>
        </w:rPr>
        <w:t xml:space="preserve"> </w:t>
      </w:r>
      <w:r w:rsidR="008362DB" w:rsidRPr="00D866E6">
        <w:rPr>
          <w:rFonts w:asciiTheme="minorHAnsi" w:hAnsiTheme="minorHAnsi" w:cstheme="minorHAnsi"/>
          <w:w w:val="90"/>
          <w:sz w:val="24"/>
          <w:szCs w:val="24"/>
        </w:rPr>
        <w:t>de</w:t>
      </w:r>
      <w:r w:rsidR="008362DB" w:rsidRPr="00D866E6">
        <w:rPr>
          <w:rFonts w:asciiTheme="minorHAnsi" w:hAnsiTheme="minorHAnsi" w:cstheme="minorHAnsi"/>
          <w:spacing w:val="3"/>
          <w:w w:val="90"/>
          <w:sz w:val="24"/>
          <w:szCs w:val="24"/>
        </w:rPr>
        <w:t xml:space="preserve"> </w:t>
      </w:r>
      <w:r w:rsidR="008362DB" w:rsidRPr="00D866E6">
        <w:rPr>
          <w:rFonts w:asciiTheme="minorHAnsi" w:hAnsiTheme="minorHAnsi" w:cstheme="minorHAnsi"/>
          <w:w w:val="90"/>
          <w:sz w:val="24"/>
          <w:szCs w:val="24"/>
        </w:rPr>
        <w:t>suas</w:t>
      </w:r>
      <w:r w:rsidR="008362DB" w:rsidRPr="00D866E6">
        <w:rPr>
          <w:rFonts w:asciiTheme="minorHAnsi" w:hAnsiTheme="minorHAnsi" w:cstheme="minorHAnsi"/>
          <w:spacing w:val="4"/>
          <w:w w:val="90"/>
          <w:sz w:val="24"/>
          <w:szCs w:val="24"/>
        </w:rPr>
        <w:t xml:space="preserve"> </w:t>
      </w:r>
      <w:r w:rsidR="008362DB" w:rsidRPr="00D866E6">
        <w:rPr>
          <w:rFonts w:asciiTheme="minorHAnsi" w:hAnsiTheme="minorHAnsi" w:cstheme="minorHAnsi"/>
          <w:w w:val="90"/>
          <w:sz w:val="24"/>
          <w:szCs w:val="24"/>
        </w:rPr>
        <w:t>atividades</w:t>
      </w:r>
      <w:r w:rsidR="008362DB" w:rsidRPr="00D866E6">
        <w:rPr>
          <w:rFonts w:asciiTheme="minorHAnsi" w:hAnsiTheme="minorHAnsi" w:cstheme="minorHAnsi"/>
          <w:spacing w:val="4"/>
          <w:w w:val="90"/>
          <w:sz w:val="24"/>
          <w:szCs w:val="24"/>
        </w:rPr>
        <w:t xml:space="preserve"> </w:t>
      </w:r>
      <w:r w:rsidR="008362DB" w:rsidRPr="00D866E6">
        <w:rPr>
          <w:rFonts w:asciiTheme="minorHAnsi" w:hAnsiTheme="minorHAnsi" w:cstheme="minorHAnsi"/>
          <w:w w:val="90"/>
          <w:sz w:val="24"/>
          <w:szCs w:val="24"/>
        </w:rPr>
        <w:t>para</w:t>
      </w:r>
      <w:r w:rsidR="008362DB" w:rsidRPr="00D866E6">
        <w:rPr>
          <w:rFonts w:asciiTheme="minorHAnsi" w:hAnsiTheme="minorHAnsi" w:cstheme="minorHAnsi"/>
          <w:spacing w:val="4"/>
          <w:w w:val="90"/>
          <w:sz w:val="24"/>
          <w:szCs w:val="24"/>
        </w:rPr>
        <w:t xml:space="preserve"> </w:t>
      </w:r>
      <w:r w:rsidR="008362DB" w:rsidRPr="00D866E6">
        <w:rPr>
          <w:rFonts w:asciiTheme="minorHAnsi" w:hAnsiTheme="minorHAnsi" w:cstheme="minorHAnsi"/>
          <w:w w:val="90"/>
          <w:sz w:val="24"/>
          <w:szCs w:val="24"/>
        </w:rPr>
        <w:t>a</w:t>
      </w:r>
      <w:r w:rsidR="008362DB" w:rsidRPr="00D866E6">
        <w:rPr>
          <w:rFonts w:asciiTheme="minorHAnsi" w:hAnsiTheme="minorHAnsi" w:cstheme="minorHAnsi"/>
          <w:spacing w:val="3"/>
          <w:w w:val="90"/>
          <w:sz w:val="24"/>
          <w:szCs w:val="24"/>
        </w:rPr>
        <w:t xml:space="preserve"> </w:t>
      </w:r>
      <w:r w:rsidR="008362DB" w:rsidRPr="00D866E6">
        <w:rPr>
          <w:rFonts w:asciiTheme="minorHAnsi" w:hAnsiTheme="minorHAnsi" w:cstheme="minorHAnsi"/>
          <w:w w:val="90"/>
          <w:sz w:val="24"/>
          <w:szCs w:val="24"/>
        </w:rPr>
        <w:t>Direção</w:t>
      </w:r>
      <w:r w:rsidR="008362DB" w:rsidRPr="00D866E6">
        <w:rPr>
          <w:rFonts w:asciiTheme="minorHAnsi" w:hAnsiTheme="minorHAnsi" w:cstheme="minorHAnsi"/>
          <w:spacing w:val="4"/>
          <w:w w:val="90"/>
          <w:sz w:val="24"/>
          <w:szCs w:val="24"/>
        </w:rPr>
        <w:t xml:space="preserve"> </w:t>
      </w:r>
      <w:r w:rsidR="006C5519" w:rsidRPr="00D866E6">
        <w:rPr>
          <w:rFonts w:asciiTheme="minorHAnsi" w:hAnsiTheme="minorHAnsi" w:cstheme="minorHAnsi"/>
          <w:w w:val="90"/>
          <w:sz w:val="24"/>
          <w:szCs w:val="24"/>
        </w:rPr>
        <w:t>g</w:t>
      </w:r>
      <w:r w:rsidR="008362DB" w:rsidRPr="00D866E6">
        <w:rPr>
          <w:rFonts w:asciiTheme="minorHAnsi" w:hAnsiTheme="minorHAnsi" w:cstheme="minorHAnsi"/>
          <w:w w:val="90"/>
          <w:sz w:val="24"/>
          <w:szCs w:val="24"/>
        </w:rPr>
        <w:t>eral</w:t>
      </w:r>
      <w:r w:rsidR="008362DB" w:rsidRPr="00D866E6">
        <w:rPr>
          <w:rFonts w:asciiTheme="minorHAnsi" w:hAnsiTheme="minorHAnsi" w:cstheme="minorHAnsi"/>
          <w:spacing w:val="4"/>
          <w:w w:val="90"/>
          <w:sz w:val="24"/>
          <w:szCs w:val="24"/>
        </w:rPr>
        <w:t xml:space="preserve"> </w:t>
      </w:r>
      <w:r w:rsidR="008362DB" w:rsidRPr="00D866E6">
        <w:rPr>
          <w:rFonts w:asciiTheme="minorHAnsi" w:hAnsiTheme="minorHAnsi" w:cstheme="minorHAnsi"/>
          <w:w w:val="90"/>
          <w:sz w:val="24"/>
          <w:szCs w:val="24"/>
        </w:rPr>
        <w:t>do</w:t>
      </w:r>
      <w:r w:rsidR="008362DB" w:rsidRPr="00D866E6">
        <w:rPr>
          <w:rFonts w:asciiTheme="minorHAnsi" w:hAnsiTheme="minorHAnsi" w:cstheme="minorHAnsi"/>
          <w:spacing w:val="3"/>
          <w:w w:val="90"/>
          <w:sz w:val="24"/>
          <w:szCs w:val="24"/>
        </w:rPr>
        <w:t xml:space="preserve"> </w:t>
      </w:r>
      <w:r w:rsidR="008362DB" w:rsidRPr="00D866E6">
        <w:rPr>
          <w:rFonts w:asciiTheme="minorHAnsi" w:hAnsiTheme="minorHAnsi" w:cstheme="minorHAnsi"/>
          <w:w w:val="90"/>
          <w:sz w:val="24"/>
          <w:szCs w:val="24"/>
        </w:rPr>
        <w:t>seu</w:t>
      </w:r>
      <w:r w:rsidR="008362DB" w:rsidRPr="00D866E6">
        <w:rPr>
          <w:rFonts w:asciiTheme="minorHAnsi" w:hAnsiTheme="minorHAnsi" w:cstheme="minorHAnsi"/>
          <w:spacing w:val="4"/>
          <w:w w:val="90"/>
          <w:sz w:val="24"/>
          <w:szCs w:val="24"/>
        </w:rPr>
        <w:t xml:space="preserve"> </w:t>
      </w:r>
      <w:r w:rsidR="00C96D1E" w:rsidRPr="00D866E6">
        <w:rPr>
          <w:rFonts w:asciiTheme="minorHAnsi" w:hAnsiTheme="minorHAnsi" w:cstheme="minorHAnsi"/>
          <w:iCs/>
          <w:w w:val="90"/>
          <w:sz w:val="24"/>
          <w:szCs w:val="24"/>
        </w:rPr>
        <w:t>Câmpu</w:t>
      </w:r>
      <w:r w:rsidR="00C96D1E" w:rsidRPr="00D866E6">
        <w:rPr>
          <w:rFonts w:asciiTheme="minorHAnsi" w:hAnsiTheme="minorHAnsi" w:cstheme="minorHAnsi"/>
          <w:i/>
          <w:w w:val="90"/>
          <w:sz w:val="24"/>
          <w:szCs w:val="24"/>
        </w:rPr>
        <w:t>s</w:t>
      </w:r>
      <w:r w:rsidR="008362DB" w:rsidRPr="00D866E6">
        <w:rPr>
          <w:rFonts w:asciiTheme="minorHAnsi" w:hAnsiTheme="minorHAnsi" w:cstheme="minorHAnsi"/>
          <w:w w:val="90"/>
          <w:sz w:val="24"/>
          <w:szCs w:val="24"/>
        </w:rPr>
        <w:t>;</w:t>
      </w:r>
      <w:r w:rsidR="00625C76" w:rsidRPr="00D866E6">
        <w:rPr>
          <w:rFonts w:asciiTheme="minorHAnsi" w:hAnsiTheme="minorHAnsi" w:cstheme="minorHAnsi"/>
          <w:w w:val="90"/>
          <w:sz w:val="24"/>
          <w:szCs w:val="24"/>
        </w:rPr>
        <w:t xml:space="preserve"> (com ou sem hifen?)</w:t>
      </w:r>
    </w:p>
    <w:p w14:paraId="675DED5E" w14:textId="0562BBD6" w:rsidR="00303469" w:rsidRPr="00D866E6" w:rsidRDefault="00061776" w:rsidP="00C77BAE">
      <w:pPr>
        <w:pStyle w:val="Corpodetexto"/>
        <w:spacing w:before="120"/>
        <w:ind w:left="0"/>
        <w:jc w:val="both"/>
        <w:rPr>
          <w:rFonts w:asciiTheme="minorHAnsi" w:hAnsiTheme="minorHAnsi" w:cstheme="minorHAnsi"/>
          <w:b/>
          <w:sz w:val="24"/>
          <w:szCs w:val="24"/>
        </w:rPr>
      </w:pPr>
      <w:r w:rsidRPr="00D866E6">
        <w:rPr>
          <w:rFonts w:asciiTheme="minorHAnsi" w:hAnsiTheme="minorHAnsi" w:cstheme="minorHAnsi"/>
          <w:sz w:val="24"/>
          <w:szCs w:val="24"/>
        </w:rPr>
        <w:t>IX - p</w:t>
      </w:r>
      <w:r w:rsidR="008362DB" w:rsidRPr="00D866E6">
        <w:rPr>
          <w:rFonts w:asciiTheme="minorHAnsi" w:hAnsiTheme="minorHAnsi" w:cstheme="minorHAnsi"/>
          <w:sz w:val="24"/>
          <w:szCs w:val="24"/>
        </w:rPr>
        <w:t>restar</w:t>
      </w:r>
      <w:r w:rsidR="008362DB" w:rsidRPr="00D866E6">
        <w:rPr>
          <w:rFonts w:asciiTheme="minorHAnsi" w:hAnsiTheme="minorHAnsi" w:cstheme="minorHAnsi"/>
          <w:spacing w:val="-17"/>
          <w:sz w:val="24"/>
          <w:szCs w:val="24"/>
        </w:rPr>
        <w:t xml:space="preserve"> </w:t>
      </w:r>
      <w:r w:rsidR="008362DB" w:rsidRPr="00D866E6">
        <w:rPr>
          <w:rFonts w:asciiTheme="minorHAnsi" w:hAnsiTheme="minorHAnsi" w:cstheme="minorHAnsi"/>
          <w:sz w:val="24"/>
          <w:szCs w:val="24"/>
        </w:rPr>
        <w:t>contas</w:t>
      </w:r>
      <w:r w:rsidR="008362DB" w:rsidRPr="00D866E6">
        <w:rPr>
          <w:rFonts w:asciiTheme="minorHAnsi" w:hAnsiTheme="minorHAnsi" w:cstheme="minorHAnsi"/>
          <w:spacing w:val="-16"/>
          <w:sz w:val="24"/>
          <w:szCs w:val="24"/>
        </w:rPr>
        <w:t xml:space="preserve"> </w:t>
      </w:r>
      <w:r w:rsidR="008362DB" w:rsidRPr="00D866E6">
        <w:rPr>
          <w:rFonts w:asciiTheme="minorHAnsi" w:hAnsiTheme="minorHAnsi" w:cstheme="minorHAnsi"/>
          <w:sz w:val="24"/>
          <w:szCs w:val="24"/>
        </w:rPr>
        <w:t>dos</w:t>
      </w:r>
      <w:r w:rsidR="008362DB" w:rsidRPr="00D866E6">
        <w:rPr>
          <w:rFonts w:asciiTheme="minorHAnsi" w:hAnsiTheme="minorHAnsi" w:cstheme="minorHAnsi"/>
          <w:spacing w:val="-16"/>
          <w:sz w:val="24"/>
          <w:szCs w:val="24"/>
        </w:rPr>
        <w:t xml:space="preserve"> </w:t>
      </w:r>
      <w:r w:rsidR="008362DB" w:rsidRPr="00D866E6">
        <w:rPr>
          <w:rFonts w:asciiTheme="minorHAnsi" w:hAnsiTheme="minorHAnsi" w:cstheme="minorHAnsi"/>
          <w:sz w:val="24"/>
          <w:szCs w:val="24"/>
        </w:rPr>
        <w:t>gastos</w:t>
      </w:r>
      <w:r w:rsidR="008362DB" w:rsidRPr="00D866E6">
        <w:rPr>
          <w:rFonts w:asciiTheme="minorHAnsi" w:hAnsiTheme="minorHAnsi" w:cstheme="minorHAnsi"/>
          <w:spacing w:val="-16"/>
          <w:sz w:val="24"/>
          <w:szCs w:val="24"/>
        </w:rPr>
        <w:t xml:space="preserve"> </w:t>
      </w:r>
      <w:r w:rsidR="008362DB" w:rsidRPr="00D866E6">
        <w:rPr>
          <w:rFonts w:asciiTheme="minorHAnsi" w:hAnsiTheme="minorHAnsi" w:cstheme="minorHAnsi"/>
          <w:sz w:val="24"/>
          <w:szCs w:val="24"/>
        </w:rPr>
        <w:t>para</w:t>
      </w:r>
      <w:r w:rsidR="008362DB" w:rsidRPr="00D866E6">
        <w:rPr>
          <w:rFonts w:asciiTheme="minorHAnsi" w:hAnsiTheme="minorHAnsi" w:cstheme="minorHAnsi"/>
          <w:spacing w:val="-16"/>
          <w:sz w:val="24"/>
          <w:szCs w:val="24"/>
        </w:rPr>
        <w:t xml:space="preserve"> </w:t>
      </w:r>
      <w:r w:rsidR="008362DB" w:rsidRPr="00D866E6">
        <w:rPr>
          <w:rFonts w:asciiTheme="minorHAnsi" w:hAnsiTheme="minorHAnsi" w:cstheme="minorHAnsi"/>
          <w:sz w:val="24"/>
          <w:szCs w:val="24"/>
        </w:rPr>
        <w:t>a</w:t>
      </w:r>
      <w:r w:rsidR="008362DB" w:rsidRPr="00D866E6">
        <w:rPr>
          <w:rFonts w:asciiTheme="minorHAnsi" w:hAnsiTheme="minorHAnsi" w:cstheme="minorHAnsi"/>
          <w:spacing w:val="-17"/>
          <w:sz w:val="24"/>
          <w:szCs w:val="24"/>
        </w:rPr>
        <w:t xml:space="preserve"> </w:t>
      </w:r>
      <w:r w:rsidR="008362DB" w:rsidRPr="00D866E6">
        <w:rPr>
          <w:rFonts w:asciiTheme="minorHAnsi" w:hAnsiTheme="minorHAnsi" w:cstheme="minorHAnsi"/>
          <w:sz w:val="24"/>
          <w:szCs w:val="24"/>
        </w:rPr>
        <w:t>Direção</w:t>
      </w:r>
      <w:r w:rsidR="008362DB" w:rsidRPr="00D866E6">
        <w:rPr>
          <w:rFonts w:asciiTheme="minorHAnsi" w:hAnsiTheme="minorHAnsi" w:cstheme="minorHAnsi"/>
          <w:spacing w:val="-16"/>
          <w:sz w:val="24"/>
          <w:szCs w:val="24"/>
        </w:rPr>
        <w:t xml:space="preserve"> </w:t>
      </w:r>
      <w:r w:rsidR="008362DB" w:rsidRPr="00D866E6">
        <w:rPr>
          <w:rFonts w:asciiTheme="minorHAnsi" w:hAnsiTheme="minorHAnsi" w:cstheme="minorHAnsi"/>
          <w:sz w:val="24"/>
          <w:szCs w:val="24"/>
        </w:rPr>
        <w:t>do</w:t>
      </w:r>
      <w:r w:rsidR="008362DB" w:rsidRPr="00D866E6">
        <w:rPr>
          <w:rFonts w:asciiTheme="minorHAnsi" w:hAnsiTheme="minorHAnsi" w:cstheme="minorHAnsi"/>
          <w:spacing w:val="-16"/>
          <w:sz w:val="24"/>
          <w:szCs w:val="24"/>
        </w:rPr>
        <w:t xml:space="preserve"> </w:t>
      </w:r>
      <w:r w:rsidR="008362DB" w:rsidRPr="00D866E6">
        <w:rPr>
          <w:rFonts w:asciiTheme="minorHAnsi" w:hAnsiTheme="minorHAnsi" w:cstheme="minorHAnsi"/>
          <w:sz w:val="24"/>
          <w:szCs w:val="24"/>
        </w:rPr>
        <w:t>seu</w:t>
      </w:r>
      <w:r w:rsidR="008362DB" w:rsidRPr="00D866E6">
        <w:rPr>
          <w:rFonts w:asciiTheme="minorHAnsi" w:hAnsiTheme="minorHAnsi" w:cstheme="minorHAnsi"/>
          <w:spacing w:val="-16"/>
          <w:sz w:val="24"/>
          <w:szCs w:val="24"/>
        </w:rPr>
        <w:t xml:space="preserve"> </w:t>
      </w:r>
      <w:r w:rsidR="00C96D1E" w:rsidRPr="00D866E6">
        <w:rPr>
          <w:rFonts w:asciiTheme="minorHAnsi" w:hAnsiTheme="minorHAnsi" w:cstheme="minorHAnsi"/>
          <w:iCs/>
          <w:sz w:val="24"/>
          <w:szCs w:val="24"/>
        </w:rPr>
        <w:t>Câmpus</w:t>
      </w:r>
      <w:r w:rsidR="008362DB" w:rsidRPr="00D866E6">
        <w:rPr>
          <w:rFonts w:asciiTheme="minorHAnsi" w:hAnsiTheme="minorHAnsi" w:cstheme="minorHAnsi"/>
          <w:sz w:val="24"/>
          <w:szCs w:val="24"/>
        </w:rPr>
        <w:t>;</w:t>
      </w:r>
    </w:p>
    <w:p w14:paraId="486F9519" w14:textId="23F77273" w:rsidR="00303469" w:rsidRPr="00D866E6" w:rsidRDefault="00061776" w:rsidP="00C77BAE">
      <w:pPr>
        <w:tabs>
          <w:tab w:val="left" w:pos="719"/>
        </w:tabs>
        <w:spacing w:before="120"/>
        <w:jc w:val="both"/>
        <w:rPr>
          <w:rFonts w:asciiTheme="minorHAnsi" w:hAnsiTheme="minorHAnsi" w:cstheme="minorHAnsi"/>
          <w:sz w:val="24"/>
          <w:szCs w:val="24"/>
        </w:rPr>
      </w:pPr>
      <w:r w:rsidRPr="00D866E6">
        <w:rPr>
          <w:rFonts w:asciiTheme="minorHAnsi" w:hAnsiTheme="minorHAnsi" w:cstheme="minorHAnsi"/>
          <w:spacing w:val="-1"/>
          <w:w w:val="95"/>
          <w:sz w:val="24"/>
          <w:szCs w:val="24"/>
        </w:rPr>
        <w:t>X - d</w:t>
      </w:r>
      <w:r w:rsidR="008362DB" w:rsidRPr="00D866E6">
        <w:rPr>
          <w:rFonts w:asciiTheme="minorHAnsi" w:hAnsiTheme="minorHAnsi" w:cstheme="minorHAnsi"/>
          <w:spacing w:val="-1"/>
          <w:w w:val="95"/>
          <w:sz w:val="24"/>
          <w:szCs w:val="24"/>
        </w:rPr>
        <w:t>ifundir</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w w:val="95"/>
          <w:sz w:val="24"/>
          <w:szCs w:val="24"/>
        </w:rPr>
        <w:t>os</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w w:val="95"/>
          <w:sz w:val="24"/>
          <w:szCs w:val="24"/>
        </w:rPr>
        <w:t>resultados</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do</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w w:val="95"/>
          <w:sz w:val="24"/>
          <w:szCs w:val="24"/>
        </w:rPr>
        <w:t>Sistema</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de</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w w:val="95"/>
          <w:sz w:val="24"/>
          <w:szCs w:val="24"/>
        </w:rPr>
        <w:t>Gestão</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w w:val="95"/>
          <w:sz w:val="24"/>
          <w:szCs w:val="24"/>
        </w:rPr>
        <w:t>no</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âmbito</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w w:val="95"/>
          <w:sz w:val="24"/>
          <w:szCs w:val="24"/>
        </w:rPr>
        <w:t>interno</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e</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w w:val="95"/>
          <w:sz w:val="24"/>
          <w:szCs w:val="24"/>
        </w:rPr>
        <w:t>externo</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w w:val="95"/>
          <w:sz w:val="24"/>
          <w:szCs w:val="24"/>
        </w:rPr>
        <w:t>do</w:t>
      </w:r>
      <w:r w:rsidR="008362DB" w:rsidRPr="00D866E6">
        <w:rPr>
          <w:rFonts w:asciiTheme="minorHAnsi" w:hAnsiTheme="minorHAnsi" w:cstheme="minorHAnsi"/>
          <w:spacing w:val="-12"/>
          <w:w w:val="95"/>
          <w:sz w:val="24"/>
          <w:szCs w:val="24"/>
        </w:rPr>
        <w:t xml:space="preserve"> </w:t>
      </w:r>
      <w:r w:rsidR="00C96D1E" w:rsidRPr="00D866E6">
        <w:rPr>
          <w:rFonts w:asciiTheme="minorHAnsi" w:hAnsiTheme="minorHAnsi" w:cstheme="minorHAnsi"/>
          <w:iCs/>
          <w:w w:val="95"/>
          <w:sz w:val="24"/>
          <w:szCs w:val="24"/>
        </w:rPr>
        <w:t>Câmpu</w:t>
      </w:r>
      <w:r w:rsidR="00C96D1E" w:rsidRPr="00D866E6">
        <w:rPr>
          <w:rFonts w:asciiTheme="minorHAnsi" w:hAnsiTheme="minorHAnsi" w:cstheme="minorHAnsi"/>
          <w:i/>
          <w:w w:val="95"/>
          <w:sz w:val="24"/>
          <w:szCs w:val="24"/>
        </w:rPr>
        <w:t>s</w:t>
      </w:r>
      <w:r w:rsidR="008362DB" w:rsidRPr="00D866E6">
        <w:rPr>
          <w:rFonts w:asciiTheme="minorHAnsi" w:hAnsiTheme="minorHAnsi" w:cstheme="minorHAnsi"/>
          <w:w w:val="95"/>
          <w:sz w:val="24"/>
          <w:szCs w:val="24"/>
        </w:rPr>
        <w:t>;</w:t>
      </w:r>
    </w:p>
    <w:p w14:paraId="7BB7B845" w14:textId="594E62B9" w:rsidR="00303469" w:rsidRPr="00D866E6" w:rsidRDefault="00061776" w:rsidP="00C77BAE">
      <w:pPr>
        <w:tabs>
          <w:tab w:val="left" w:pos="757"/>
        </w:tabs>
        <w:spacing w:before="120"/>
        <w:jc w:val="both"/>
        <w:rPr>
          <w:rFonts w:asciiTheme="minorHAnsi" w:hAnsiTheme="minorHAnsi" w:cstheme="minorHAnsi"/>
          <w:sz w:val="24"/>
          <w:szCs w:val="24"/>
        </w:rPr>
      </w:pPr>
      <w:r w:rsidRPr="00D866E6">
        <w:rPr>
          <w:rFonts w:asciiTheme="minorHAnsi" w:hAnsiTheme="minorHAnsi" w:cstheme="minorHAnsi"/>
          <w:w w:val="90"/>
          <w:sz w:val="24"/>
          <w:szCs w:val="24"/>
        </w:rPr>
        <w:t>XI - i</w:t>
      </w:r>
      <w:r w:rsidR="008362DB" w:rsidRPr="00D866E6">
        <w:rPr>
          <w:rFonts w:asciiTheme="minorHAnsi" w:hAnsiTheme="minorHAnsi" w:cstheme="minorHAnsi"/>
          <w:w w:val="90"/>
          <w:sz w:val="24"/>
          <w:szCs w:val="24"/>
        </w:rPr>
        <w:t>ntegrar</w:t>
      </w:r>
      <w:r w:rsidR="008362DB" w:rsidRPr="00D866E6">
        <w:rPr>
          <w:rFonts w:asciiTheme="minorHAnsi" w:hAnsiTheme="minorHAnsi" w:cstheme="minorHAnsi"/>
          <w:spacing w:val="5"/>
          <w:w w:val="90"/>
          <w:sz w:val="24"/>
          <w:szCs w:val="24"/>
        </w:rPr>
        <w:t xml:space="preserve"> </w:t>
      </w:r>
      <w:r w:rsidR="008362DB" w:rsidRPr="00D866E6">
        <w:rPr>
          <w:rFonts w:asciiTheme="minorHAnsi" w:hAnsiTheme="minorHAnsi" w:cstheme="minorHAnsi"/>
          <w:w w:val="90"/>
          <w:sz w:val="24"/>
          <w:szCs w:val="24"/>
        </w:rPr>
        <w:t>a</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temática</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ambiental</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nos</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diversos</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níveis</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de</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atuação</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do</w:t>
      </w:r>
      <w:r w:rsidR="008362DB" w:rsidRPr="00D866E6">
        <w:rPr>
          <w:rFonts w:asciiTheme="minorHAnsi" w:hAnsiTheme="minorHAnsi" w:cstheme="minorHAnsi"/>
          <w:spacing w:val="6"/>
          <w:w w:val="90"/>
          <w:sz w:val="24"/>
          <w:szCs w:val="24"/>
        </w:rPr>
        <w:t xml:space="preserve"> </w:t>
      </w:r>
      <w:r w:rsidR="00C96D1E" w:rsidRPr="00D866E6">
        <w:rPr>
          <w:rFonts w:asciiTheme="minorHAnsi" w:hAnsiTheme="minorHAnsi" w:cstheme="minorHAnsi"/>
          <w:iCs/>
          <w:w w:val="90"/>
          <w:sz w:val="24"/>
          <w:szCs w:val="24"/>
        </w:rPr>
        <w:t>Câmpu</w:t>
      </w:r>
      <w:r w:rsidR="00C96D1E" w:rsidRPr="00D866E6">
        <w:rPr>
          <w:rFonts w:asciiTheme="minorHAnsi" w:hAnsiTheme="minorHAnsi" w:cstheme="minorHAnsi"/>
          <w:i/>
          <w:w w:val="90"/>
          <w:sz w:val="24"/>
          <w:szCs w:val="24"/>
        </w:rPr>
        <w:t>s</w:t>
      </w:r>
      <w:r w:rsidR="008362DB" w:rsidRPr="00D866E6">
        <w:rPr>
          <w:rFonts w:asciiTheme="minorHAnsi" w:hAnsiTheme="minorHAnsi" w:cstheme="minorHAnsi"/>
          <w:w w:val="90"/>
          <w:sz w:val="24"/>
          <w:szCs w:val="24"/>
        </w:rPr>
        <w:t>:</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ensino,</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pesquisa,</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extensão</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e</w:t>
      </w:r>
      <w:r w:rsidR="008362DB" w:rsidRPr="00D866E6">
        <w:rPr>
          <w:rFonts w:asciiTheme="minorHAnsi" w:hAnsiTheme="minorHAnsi" w:cstheme="minorHAnsi"/>
          <w:spacing w:val="-41"/>
          <w:w w:val="90"/>
          <w:sz w:val="24"/>
          <w:szCs w:val="24"/>
        </w:rPr>
        <w:t xml:space="preserve"> </w:t>
      </w:r>
      <w:r w:rsidR="008362DB" w:rsidRPr="00D866E6">
        <w:rPr>
          <w:rFonts w:asciiTheme="minorHAnsi" w:hAnsiTheme="minorHAnsi" w:cstheme="minorHAnsi"/>
          <w:sz w:val="24"/>
          <w:szCs w:val="24"/>
        </w:rPr>
        <w:t>responsabilidade</w:t>
      </w:r>
      <w:r w:rsidR="008362DB" w:rsidRPr="00D866E6">
        <w:rPr>
          <w:rFonts w:asciiTheme="minorHAnsi" w:hAnsiTheme="minorHAnsi" w:cstheme="minorHAnsi"/>
          <w:spacing w:val="-16"/>
          <w:sz w:val="24"/>
          <w:szCs w:val="24"/>
        </w:rPr>
        <w:t xml:space="preserve"> </w:t>
      </w:r>
      <w:r w:rsidR="008362DB" w:rsidRPr="00D866E6">
        <w:rPr>
          <w:rFonts w:asciiTheme="minorHAnsi" w:hAnsiTheme="minorHAnsi" w:cstheme="minorHAnsi"/>
          <w:sz w:val="24"/>
          <w:szCs w:val="24"/>
        </w:rPr>
        <w:t>social;</w:t>
      </w:r>
    </w:p>
    <w:p w14:paraId="52252740" w14:textId="4BBB07B4" w:rsidR="00303469" w:rsidRPr="00D866E6" w:rsidRDefault="00061776" w:rsidP="00C77BAE">
      <w:pPr>
        <w:tabs>
          <w:tab w:val="left" w:pos="795"/>
        </w:tabs>
        <w:spacing w:before="120"/>
        <w:jc w:val="both"/>
        <w:rPr>
          <w:rFonts w:asciiTheme="minorHAnsi" w:hAnsiTheme="minorHAnsi" w:cstheme="minorHAnsi"/>
          <w:sz w:val="24"/>
          <w:szCs w:val="24"/>
        </w:rPr>
      </w:pPr>
      <w:r w:rsidRPr="00D866E6">
        <w:rPr>
          <w:rFonts w:asciiTheme="minorHAnsi" w:hAnsiTheme="minorHAnsi" w:cstheme="minorHAnsi"/>
          <w:w w:val="90"/>
          <w:sz w:val="24"/>
          <w:szCs w:val="24"/>
        </w:rPr>
        <w:t>XII - p</w:t>
      </w:r>
      <w:r w:rsidR="008362DB" w:rsidRPr="00D866E6">
        <w:rPr>
          <w:rFonts w:asciiTheme="minorHAnsi" w:hAnsiTheme="minorHAnsi" w:cstheme="minorHAnsi"/>
          <w:w w:val="90"/>
          <w:sz w:val="24"/>
          <w:szCs w:val="24"/>
        </w:rPr>
        <w:t>romover</w:t>
      </w:r>
      <w:r w:rsidR="008362DB" w:rsidRPr="00D866E6">
        <w:rPr>
          <w:rFonts w:asciiTheme="minorHAnsi" w:hAnsiTheme="minorHAnsi" w:cstheme="minorHAnsi"/>
          <w:spacing w:val="11"/>
          <w:w w:val="90"/>
          <w:sz w:val="24"/>
          <w:szCs w:val="24"/>
        </w:rPr>
        <w:t xml:space="preserve"> </w:t>
      </w:r>
      <w:r w:rsidR="008362DB" w:rsidRPr="00D866E6">
        <w:rPr>
          <w:rFonts w:asciiTheme="minorHAnsi" w:hAnsiTheme="minorHAnsi" w:cstheme="minorHAnsi"/>
          <w:w w:val="90"/>
          <w:sz w:val="24"/>
          <w:szCs w:val="24"/>
        </w:rPr>
        <w:t>a</w:t>
      </w:r>
      <w:r w:rsidR="008362DB" w:rsidRPr="00D866E6">
        <w:rPr>
          <w:rFonts w:asciiTheme="minorHAnsi" w:hAnsiTheme="minorHAnsi" w:cstheme="minorHAnsi"/>
          <w:spacing w:val="12"/>
          <w:w w:val="90"/>
          <w:sz w:val="24"/>
          <w:szCs w:val="24"/>
        </w:rPr>
        <w:t xml:space="preserve"> </w:t>
      </w:r>
      <w:r w:rsidR="008362DB" w:rsidRPr="00D866E6">
        <w:rPr>
          <w:rFonts w:asciiTheme="minorHAnsi" w:hAnsiTheme="minorHAnsi" w:cstheme="minorHAnsi"/>
          <w:w w:val="90"/>
          <w:sz w:val="24"/>
          <w:szCs w:val="24"/>
        </w:rPr>
        <w:t>discussão</w:t>
      </w:r>
      <w:r w:rsidR="008362DB" w:rsidRPr="00D866E6">
        <w:rPr>
          <w:rFonts w:asciiTheme="minorHAnsi" w:hAnsiTheme="minorHAnsi" w:cstheme="minorHAnsi"/>
          <w:spacing w:val="12"/>
          <w:w w:val="90"/>
          <w:sz w:val="24"/>
          <w:szCs w:val="24"/>
        </w:rPr>
        <w:t xml:space="preserve"> </w:t>
      </w:r>
      <w:r w:rsidR="008362DB" w:rsidRPr="00D866E6">
        <w:rPr>
          <w:rFonts w:asciiTheme="minorHAnsi" w:hAnsiTheme="minorHAnsi" w:cstheme="minorHAnsi"/>
          <w:w w:val="90"/>
          <w:sz w:val="24"/>
          <w:szCs w:val="24"/>
        </w:rPr>
        <w:t>do</w:t>
      </w:r>
      <w:r w:rsidR="008362DB" w:rsidRPr="00D866E6">
        <w:rPr>
          <w:rFonts w:asciiTheme="minorHAnsi" w:hAnsiTheme="minorHAnsi" w:cstheme="minorHAnsi"/>
          <w:spacing w:val="11"/>
          <w:w w:val="90"/>
          <w:sz w:val="24"/>
          <w:szCs w:val="24"/>
        </w:rPr>
        <w:t xml:space="preserve"> </w:t>
      </w:r>
      <w:r w:rsidR="008362DB" w:rsidRPr="00D866E6">
        <w:rPr>
          <w:rFonts w:asciiTheme="minorHAnsi" w:hAnsiTheme="minorHAnsi" w:cstheme="minorHAnsi"/>
          <w:w w:val="90"/>
          <w:sz w:val="24"/>
          <w:szCs w:val="24"/>
        </w:rPr>
        <w:t>tema</w:t>
      </w:r>
      <w:r w:rsidR="008362DB" w:rsidRPr="00D866E6">
        <w:rPr>
          <w:rFonts w:asciiTheme="minorHAnsi" w:hAnsiTheme="minorHAnsi" w:cstheme="minorHAnsi"/>
          <w:spacing w:val="12"/>
          <w:w w:val="90"/>
          <w:sz w:val="24"/>
          <w:szCs w:val="24"/>
        </w:rPr>
        <w:t xml:space="preserve"> </w:t>
      </w:r>
      <w:r w:rsidR="008362DB" w:rsidRPr="00D866E6">
        <w:rPr>
          <w:rFonts w:asciiTheme="minorHAnsi" w:hAnsiTheme="minorHAnsi" w:cstheme="minorHAnsi"/>
          <w:w w:val="90"/>
          <w:sz w:val="24"/>
          <w:szCs w:val="24"/>
        </w:rPr>
        <w:t>na</w:t>
      </w:r>
      <w:r w:rsidR="008362DB" w:rsidRPr="00D866E6">
        <w:rPr>
          <w:rFonts w:asciiTheme="minorHAnsi" w:hAnsiTheme="minorHAnsi" w:cstheme="minorHAnsi"/>
          <w:spacing w:val="12"/>
          <w:w w:val="90"/>
          <w:sz w:val="24"/>
          <w:szCs w:val="24"/>
        </w:rPr>
        <w:t xml:space="preserve"> </w:t>
      </w:r>
      <w:r w:rsidR="008362DB" w:rsidRPr="00D866E6">
        <w:rPr>
          <w:rFonts w:asciiTheme="minorHAnsi" w:hAnsiTheme="minorHAnsi" w:cstheme="minorHAnsi"/>
          <w:w w:val="90"/>
          <w:sz w:val="24"/>
          <w:szCs w:val="24"/>
        </w:rPr>
        <w:t>comunidade</w:t>
      </w:r>
      <w:r w:rsidR="008362DB" w:rsidRPr="00D866E6">
        <w:rPr>
          <w:rFonts w:asciiTheme="minorHAnsi" w:hAnsiTheme="minorHAnsi" w:cstheme="minorHAnsi"/>
          <w:spacing w:val="11"/>
          <w:w w:val="90"/>
          <w:sz w:val="24"/>
          <w:szCs w:val="24"/>
        </w:rPr>
        <w:t xml:space="preserve"> </w:t>
      </w:r>
      <w:r w:rsidR="008362DB" w:rsidRPr="00D866E6">
        <w:rPr>
          <w:rFonts w:asciiTheme="minorHAnsi" w:hAnsiTheme="minorHAnsi" w:cstheme="minorHAnsi"/>
          <w:w w:val="90"/>
          <w:sz w:val="24"/>
          <w:szCs w:val="24"/>
        </w:rPr>
        <w:t>acadêmica</w:t>
      </w:r>
      <w:r w:rsidR="008362DB" w:rsidRPr="00D866E6">
        <w:rPr>
          <w:rFonts w:asciiTheme="minorHAnsi" w:hAnsiTheme="minorHAnsi" w:cstheme="minorHAnsi"/>
          <w:spacing w:val="12"/>
          <w:w w:val="90"/>
          <w:sz w:val="24"/>
          <w:szCs w:val="24"/>
        </w:rPr>
        <w:t xml:space="preserve"> </w:t>
      </w:r>
      <w:r w:rsidR="008362DB" w:rsidRPr="00D866E6">
        <w:rPr>
          <w:rFonts w:asciiTheme="minorHAnsi" w:hAnsiTheme="minorHAnsi" w:cstheme="minorHAnsi"/>
          <w:w w:val="90"/>
          <w:sz w:val="24"/>
          <w:szCs w:val="24"/>
        </w:rPr>
        <w:t>mediante</w:t>
      </w:r>
      <w:r w:rsidR="008362DB" w:rsidRPr="00D866E6">
        <w:rPr>
          <w:rFonts w:asciiTheme="minorHAnsi" w:hAnsiTheme="minorHAnsi" w:cstheme="minorHAnsi"/>
          <w:spacing w:val="12"/>
          <w:w w:val="90"/>
          <w:sz w:val="24"/>
          <w:szCs w:val="24"/>
        </w:rPr>
        <w:t xml:space="preserve"> </w:t>
      </w:r>
      <w:r w:rsidR="008362DB" w:rsidRPr="00D866E6">
        <w:rPr>
          <w:rFonts w:asciiTheme="minorHAnsi" w:hAnsiTheme="minorHAnsi" w:cstheme="minorHAnsi"/>
          <w:w w:val="90"/>
          <w:sz w:val="24"/>
          <w:szCs w:val="24"/>
        </w:rPr>
        <w:t>reuniões,</w:t>
      </w:r>
      <w:r w:rsidR="008362DB" w:rsidRPr="00D866E6">
        <w:rPr>
          <w:rFonts w:asciiTheme="minorHAnsi" w:hAnsiTheme="minorHAnsi" w:cstheme="minorHAnsi"/>
          <w:spacing w:val="12"/>
          <w:w w:val="90"/>
          <w:sz w:val="24"/>
          <w:szCs w:val="24"/>
        </w:rPr>
        <w:t xml:space="preserve"> </w:t>
      </w:r>
      <w:r w:rsidR="008362DB" w:rsidRPr="00D866E6">
        <w:rPr>
          <w:rFonts w:asciiTheme="minorHAnsi" w:hAnsiTheme="minorHAnsi" w:cstheme="minorHAnsi"/>
          <w:w w:val="90"/>
          <w:sz w:val="24"/>
          <w:szCs w:val="24"/>
        </w:rPr>
        <w:t>encontros,</w:t>
      </w:r>
      <w:r w:rsidR="008362DB" w:rsidRPr="00D866E6">
        <w:rPr>
          <w:rFonts w:asciiTheme="minorHAnsi" w:hAnsiTheme="minorHAnsi" w:cstheme="minorHAnsi"/>
          <w:spacing w:val="11"/>
          <w:w w:val="90"/>
          <w:sz w:val="24"/>
          <w:szCs w:val="24"/>
        </w:rPr>
        <w:t xml:space="preserve"> </w:t>
      </w:r>
      <w:r w:rsidR="008362DB" w:rsidRPr="00D866E6">
        <w:rPr>
          <w:rFonts w:asciiTheme="minorHAnsi" w:hAnsiTheme="minorHAnsi" w:cstheme="minorHAnsi"/>
          <w:w w:val="90"/>
          <w:sz w:val="24"/>
          <w:szCs w:val="24"/>
        </w:rPr>
        <w:t>palestras,</w:t>
      </w:r>
      <w:r w:rsidR="008362DB" w:rsidRPr="00D866E6">
        <w:rPr>
          <w:rFonts w:asciiTheme="minorHAnsi" w:hAnsiTheme="minorHAnsi" w:cstheme="minorHAnsi"/>
          <w:spacing w:val="-40"/>
          <w:w w:val="90"/>
          <w:sz w:val="24"/>
          <w:szCs w:val="24"/>
        </w:rPr>
        <w:t xml:space="preserve"> </w:t>
      </w:r>
      <w:r w:rsidR="008362DB" w:rsidRPr="00D866E6">
        <w:rPr>
          <w:rFonts w:asciiTheme="minorHAnsi" w:hAnsiTheme="minorHAnsi" w:cstheme="minorHAnsi"/>
          <w:sz w:val="24"/>
          <w:szCs w:val="24"/>
        </w:rPr>
        <w:t>simpósios,</w:t>
      </w:r>
      <w:r w:rsidR="008362DB" w:rsidRPr="00D866E6">
        <w:rPr>
          <w:rFonts w:asciiTheme="minorHAnsi" w:hAnsiTheme="minorHAnsi" w:cstheme="minorHAnsi"/>
          <w:spacing w:val="-16"/>
          <w:sz w:val="24"/>
          <w:szCs w:val="24"/>
        </w:rPr>
        <w:t xml:space="preserve"> </w:t>
      </w:r>
      <w:r w:rsidR="008362DB" w:rsidRPr="00D866E6">
        <w:rPr>
          <w:rFonts w:asciiTheme="minorHAnsi" w:hAnsiTheme="minorHAnsi" w:cstheme="minorHAnsi"/>
          <w:sz w:val="24"/>
          <w:szCs w:val="24"/>
        </w:rPr>
        <w:t>entre</w:t>
      </w:r>
      <w:r w:rsidR="008362DB" w:rsidRPr="00D866E6">
        <w:rPr>
          <w:rFonts w:asciiTheme="minorHAnsi" w:hAnsiTheme="minorHAnsi" w:cstheme="minorHAnsi"/>
          <w:spacing w:val="-16"/>
          <w:sz w:val="24"/>
          <w:szCs w:val="24"/>
        </w:rPr>
        <w:t xml:space="preserve"> </w:t>
      </w:r>
      <w:r w:rsidR="008362DB" w:rsidRPr="00D866E6">
        <w:rPr>
          <w:rFonts w:asciiTheme="minorHAnsi" w:hAnsiTheme="minorHAnsi" w:cstheme="minorHAnsi"/>
          <w:sz w:val="24"/>
          <w:szCs w:val="24"/>
        </w:rPr>
        <w:t>outros;</w:t>
      </w:r>
    </w:p>
    <w:p w14:paraId="765FA993" w14:textId="529294C7" w:rsidR="00303469" w:rsidRPr="00D866E6" w:rsidRDefault="00061776" w:rsidP="00C77BAE">
      <w:pPr>
        <w:tabs>
          <w:tab w:val="left" w:pos="834"/>
        </w:tabs>
        <w:spacing w:before="120"/>
        <w:jc w:val="both"/>
        <w:rPr>
          <w:rFonts w:asciiTheme="minorHAnsi" w:hAnsiTheme="minorHAnsi" w:cstheme="minorHAnsi"/>
          <w:sz w:val="24"/>
          <w:szCs w:val="24"/>
        </w:rPr>
      </w:pPr>
      <w:r w:rsidRPr="00D866E6">
        <w:rPr>
          <w:rFonts w:asciiTheme="minorHAnsi" w:hAnsiTheme="minorHAnsi" w:cstheme="minorHAnsi"/>
          <w:w w:val="90"/>
          <w:sz w:val="24"/>
          <w:szCs w:val="24"/>
        </w:rPr>
        <w:t>XIII - d</w:t>
      </w:r>
      <w:r w:rsidR="008362DB" w:rsidRPr="00D866E6">
        <w:rPr>
          <w:rFonts w:asciiTheme="minorHAnsi" w:hAnsiTheme="minorHAnsi" w:cstheme="minorHAnsi"/>
          <w:w w:val="90"/>
          <w:sz w:val="24"/>
          <w:szCs w:val="24"/>
        </w:rPr>
        <w:t>ar</w:t>
      </w:r>
      <w:r w:rsidR="008362DB" w:rsidRPr="00D866E6">
        <w:rPr>
          <w:rFonts w:asciiTheme="minorHAnsi" w:hAnsiTheme="minorHAnsi" w:cstheme="minorHAnsi"/>
          <w:spacing w:val="9"/>
          <w:w w:val="90"/>
          <w:sz w:val="24"/>
          <w:szCs w:val="24"/>
        </w:rPr>
        <w:t xml:space="preserve"> </w:t>
      </w:r>
      <w:r w:rsidR="008362DB" w:rsidRPr="00D866E6">
        <w:rPr>
          <w:rFonts w:asciiTheme="minorHAnsi" w:hAnsiTheme="minorHAnsi" w:cstheme="minorHAnsi"/>
          <w:w w:val="90"/>
          <w:sz w:val="24"/>
          <w:szCs w:val="24"/>
        </w:rPr>
        <w:t>contribuição</w:t>
      </w:r>
      <w:r w:rsidR="008362DB" w:rsidRPr="00D866E6">
        <w:rPr>
          <w:rFonts w:asciiTheme="minorHAnsi" w:hAnsiTheme="minorHAnsi" w:cstheme="minorHAnsi"/>
          <w:spacing w:val="9"/>
          <w:w w:val="90"/>
          <w:sz w:val="24"/>
          <w:szCs w:val="24"/>
        </w:rPr>
        <w:t xml:space="preserve"> </w:t>
      </w:r>
      <w:r w:rsidR="008362DB" w:rsidRPr="00D866E6">
        <w:rPr>
          <w:rFonts w:asciiTheme="minorHAnsi" w:hAnsiTheme="minorHAnsi" w:cstheme="minorHAnsi"/>
          <w:w w:val="90"/>
          <w:sz w:val="24"/>
          <w:szCs w:val="24"/>
        </w:rPr>
        <w:t>à</w:t>
      </w:r>
      <w:r w:rsidR="008362DB" w:rsidRPr="00D866E6">
        <w:rPr>
          <w:rFonts w:asciiTheme="minorHAnsi" w:hAnsiTheme="minorHAnsi" w:cstheme="minorHAnsi"/>
          <w:spacing w:val="9"/>
          <w:w w:val="90"/>
          <w:sz w:val="24"/>
          <w:szCs w:val="24"/>
        </w:rPr>
        <w:t xml:space="preserve"> </w:t>
      </w:r>
      <w:r w:rsidR="008362DB" w:rsidRPr="00D866E6">
        <w:rPr>
          <w:rFonts w:asciiTheme="minorHAnsi" w:hAnsiTheme="minorHAnsi" w:cstheme="minorHAnsi"/>
          <w:w w:val="90"/>
          <w:sz w:val="24"/>
          <w:szCs w:val="24"/>
        </w:rPr>
        <w:t>sociedade</w:t>
      </w:r>
      <w:r w:rsidR="008362DB" w:rsidRPr="00D866E6">
        <w:rPr>
          <w:rFonts w:asciiTheme="minorHAnsi" w:hAnsiTheme="minorHAnsi" w:cstheme="minorHAnsi"/>
          <w:spacing w:val="9"/>
          <w:w w:val="90"/>
          <w:sz w:val="24"/>
          <w:szCs w:val="24"/>
        </w:rPr>
        <w:t xml:space="preserve"> </w:t>
      </w:r>
      <w:r w:rsidR="008362DB" w:rsidRPr="00D866E6">
        <w:rPr>
          <w:rFonts w:asciiTheme="minorHAnsi" w:hAnsiTheme="minorHAnsi" w:cstheme="minorHAnsi"/>
          <w:w w:val="90"/>
          <w:sz w:val="24"/>
          <w:szCs w:val="24"/>
        </w:rPr>
        <w:t>via</w:t>
      </w:r>
      <w:r w:rsidR="008362DB" w:rsidRPr="00D866E6">
        <w:rPr>
          <w:rFonts w:asciiTheme="minorHAnsi" w:hAnsiTheme="minorHAnsi" w:cstheme="minorHAnsi"/>
          <w:spacing w:val="10"/>
          <w:w w:val="90"/>
          <w:sz w:val="24"/>
          <w:szCs w:val="24"/>
        </w:rPr>
        <w:t xml:space="preserve"> </w:t>
      </w:r>
      <w:r w:rsidR="008362DB" w:rsidRPr="00D866E6">
        <w:rPr>
          <w:rFonts w:asciiTheme="minorHAnsi" w:hAnsiTheme="minorHAnsi" w:cstheme="minorHAnsi"/>
          <w:w w:val="90"/>
          <w:sz w:val="24"/>
          <w:szCs w:val="24"/>
        </w:rPr>
        <w:t>prestação</w:t>
      </w:r>
      <w:r w:rsidR="008362DB" w:rsidRPr="00D866E6">
        <w:rPr>
          <w:rFonts w:asciiTheme="minorHAnsi" w:hAnsiTheme="minorHAnsi" w:cstheme="minorHAnsi"/>
          <w:spacing w:val="9"/>
          <w:w w:val="90"/>
          <w:sz w:val="24"/>
          <w:szCs w:val="24"/>
        </w:rPr>
        <w:t xml:space="preserve"> </w:t>
      </w:r>
      <w:r w:rsidR="008362DB" w:rsidRPr="00D866E6">
        <w:rPr>
          <w:rFonts w:asciiTheme="minorHAnsi" w:hAnsiTheme="minorHAnsi" w:cstheme="minorHAnsi"/>
          <w:w w:val="90"/>
          <w:sz w:val="24"/>
          <w:szCs w:val="24"/>
        </w:rPr>
        <w:t>de</w:t>
      </w:r>
      <w:r w:rsidR="008362DB" w:rsidRPr="00D866E6">
        <w:rPr>
          <w:rFonts w:asciiTheme="minorHAnsi" w:hAnsiTheme="minorHAnsi" w:cstheme="minorHAnsi"/>
          <w:spacing w:val="9"/>
          <w:w w:val="90"/>
          <w:sz w:val="24"/>
          <w:szCs w:val="24"/>
        </w:rPr>
        <w:t xml:space="preserve"> </w:t>
      </w:r>
      <w:r w:rsidR="008362DB" w:rsidRPr="00D866E6">
        <w:rPr>
          <w:rFonts w:asciiTheme="minorHAnsi" w:hAnsiTheme="minorHAnsi" w:cstheme="minorHAnsi"/>
          <w:w w:val="90"/>
          <w:sz w:val="24"/>
          <w:szCs w:val="24"/>
        </w:rPr>
        <w:t>serviços,</w:t>
      </w:r>
      <w:r w:rsidR="008362DB" w:rsidRPr="00D866E6">
        <w:rPr>
          <w:rFonts w:asciiTheme="minorHAnsi" w:hAnsiTheme="minorHAnsi" w:cstheme="minorHAnsi"/>
          <w:spacing w:val="9"/>
          <w:w w:val="90"/>
          <w:sz w:val="24"/>
          <w:szCs w:val="24"/>
        </w:rPr>
        <w:t xml:space="preserve"> </w:t>
      </w:r>
      <w:r w:rsidR="008362DB" w:rsidRPr="00D866E6">
        <w:rPr>
          <w:rFonts w:asciiTheme="minorHAnsi" w:hAnsiTheme="minorHAnsi" w:cstheme="minorHAnsi"/>
          <w:w w:val="90"/>
          <w:sz w:val="24"/>
          <w:szCs w:val="24"/>
        </w:rPr>
        <w:t>desenvolvimento</w:t>
      </w:r>
      <w:r w:rsidR="008362DB" w:rsidRPr="00D866E6">
        <w:rPr>
          <w:rFonts w:asciiTheme="minorHAnsi" w:hAnsiTheme="minorHAnsi" w:cstheme="minorHAnsi"/>
          <w:spacing w:val="10"/>
          <w:w w:val="90"/>
          <w:sz w:val="24"/>
          <w:szCs w:val="24"/>
        </w:rPr>
        <w:t xml:space="preserve"> </w:t>
      </w:r>
      <w:r w:rsidR="008362DB" w:rsidRPr="00D866E6">
        <w:rPr>
          <w:rFonts w:asciiTheme="minorHAnsi" w:hAnsiTheme="minorHAnsi" w:cstheme="minorHAnsi"/>
          <w:w w:val="90"/>
          <w:sz w:val="24"/>
          <w:szCs w:val="24"/>
        </w:rPr>
        <w:t>de</w:t>
      </w:r>
      <w:r w:rsidR="008362DB" w:rsidRPr="00D866E6">
        <w:rPr>
          <w:rFonts w:asciiTheme="minorHAnsi" w:hAnsiTheme="minorHAnsi" w:cstheme="minorHAnsi"/>
          <w:spacing w:val="9"/>
          <w:w w:val="90"/>
          <w:sz w:val="24"/>
          <w:szCs w:val="24"/>
        </w:rPr>
        <w:t xml:space="preserve"> </w:t>
      </w:r>
      <w:r w:rsidR="008362DB" w:rsidRPr="00D866E6">
        <w:rPr>
          <w:rFonts w:asciiTheme="minorHAnsi" w:hAnsiTheme="minorHAnsi" w:cstheme="minorHAnsi"/>
          <w:w w:val="90"/>
          <w:sz w:val="24"/>
          <w:szCs w:val="24"/>
        </w:rPr>
        <w:t>projetos</w:t>
      </w:r>
      <w:r w:rsidR="008362DB" w:rsidRPr="00D866E6">
        <w:rPr>
          <w:rFonts w:asciiTheme="minorHAnsi" w:hAnsiTheme="minorHAnsi" w:cstheme="minorHAnsi"/>
          <w:spacing w:val="9"/>
          <w:w w:val="90"/>
          <w:sz w:val="24"/>
          <w:szCs w:val="24"/>
        </w:rPr>
        <w:t xml:space="preserve"> </w:t>
      </w:r>
      <w:r w:rsidR="008362DB" w:rsidRPr="00D866E6">
        <w:rPr>
          <w:rFonts w:asciiTheme="minorHAnsi" w:hAnsiTheme="minorHAnsi" w:cstheme="minorHAnsi"/>
          <w:w w:val="90"/>
          <w:sz w:val="24"/>
          <w:szCs w:val="24"/>
        </w:rPr>
        <w:t>e</w:t>
      </w:r>
      <w:r w:rsidR="008362DB" w:rsidRPr="00D866E6">
        <w:rPr>
          <w:rFonts w:asciiTheme="minorHAnsi" w:hAnsiTheme="minorHAnsi" w:cstheme="minorHAnsi"/>
          <w:spacing w:val="9"/>
          <w:w w:val="90"/>
          <w:sz w:val="24"/>
          <w:szCs w:val="24"/>
        </w:rPr>
        <w:t xml:space="preserve"> </w:t>
      </w:r>
      <w:r w:rsidR="008362DB" w:rsidRPr="00D866E6">
        <w:rPr>
          <w:rFonts w:asciiTheme="minorHAnsi" w:hAnsiTheme="minorHAnsi" w:cstheme="minorHAnsi"/>
          <w:w w:val="90"/>
          <w:sz w:val="24"/>
          <w:szCs w:val="24"/>
        </w:rPr>
        <w:t>pesquisas</w:t>
      </w:r>
      <w:r w:rsidR="008362DB" w:rsidRPr="00D866E6">
        <w:rPr>
          <w:rFonts w:asciiTheme="minorHAnsi" w:hAnsiTheme="minorHAnsi" w:cstheme="minorHAnsi"/>
          <w:spacing w:val="10"/>
          <w:w w:val="90"/>
          <w:sz w:val="24"/>
          <w:szCs w:val="24"/>
        </w:rPr>
        <w:t xml:space="preserve"> </w:t>
      </w:r>
      <w:r w:rsidR="008362DB" w:rsidRPr="00D866E6">
        <w:rPr>
          <w:rFonts w:asciiTheme="minorHAnsi" w:hAnsiTheme="minorHAnsi" w:cstheme="minorHAnsi"/>
          <w:w w:val="90"/>
          <w:sz w:val="24"/>
          <w:szCs w:val="24"/>
        </w:rPr>
        <w:t>na</w:t>
      </w:r>
      <w:r w:rsidR="008362DB" w:rsidRPr="00D866E6">
        <w:rPr>
          <w:rFonts w:asciiTheme="minorHAnsi" w:hAnsiTheme="minorHAnsi" w:cstheme="minorHAnsi"/>
          <w:spacing w:val="9"/>
          <w:w w:val="90"/>
          <w:sz w:val="24"/>
          <w:szCs w:val="24"/>
        </w:rPr>
        <w:t xml:space="preserve"> </w:t>
      </w:r>
      <w:r w:rsidR="008362DB" w:rsidRPr="00D866E6">
        <w:rPr>
          <w:rFonts w:asciiTheme="minorHAnsi" w:hAnsiTheme="minorHAnsi" w:cstheme="minorHAnsi"/>
          <w:w w:val="90"/>
          <w:sz w:val="24"/>
          <w:szCs w:val="24"/>
        </w:rPr>
        <w:t>área</w:t>
      </w:r>
      <w:r w:rsidR="008362DB" w:rsidRPr="00D866E6">
        <w:rPr>
          <w:rFonts w:asciiTheme="minorHAnsi" w:hAnsiTheme="minorHAnsi" w:cstheme="minorHAnsi"/>
          <w:spacing w:val="-41"/>
          <w:w w:val="90"/>
          <w:sz w:val="24"/>
          <w:szCs w:val="24"/>
        </w:rPr>
        <w:t xml:space="preserve"> </w:t>
      </w:r>
      <w:r w:rsidR="008362DB" w:rsidRPr="00D866E6">
        <w:rPr>
          <w:rFonts w:asciiTheme="minorHAnsi" w:hAnsiTheme="minorHAnsi" w:cstheme="minorHAnsi"/>
          <w:sz w:val="24"/>
          <w:szCs w:val="24"/>
        </w:rPr>
        <w:t>ambiental;</w:t>
      </w:r>
    </w:p>
    <w:p w14:paraId="4EF958C0" w14:textId="3E844CF9" w:rsidR="00303469" w:rsidRPr="00D866E6" w:rsidRDefault="00061776" w:rsidP="00C77BAE">
      <w:pPr>
        <w:tabs>
          <w:tab w:val="left" w:pos="838"/>
        </w:tabs>
        <w:spacing w:before="120"/>
        <w:jc w:val="both"/>
        <w:rPr>
          <w:rFonts w:asciiTheme="minorHAnsi" w:hAnsiTheme="minorHAnsi" w:cstheme="minorHAnsi"/>
          <w:sz w:val="24"/>
          <w:szCs w:val="24"/>
        </w:rPr>
      </w:pPr>
      <w:r w:rsidRPr="00D866E6">
        <w:rPr>
          <w:rFonts w:asciiTheme="minorHAnsi" w:hAnsiTheme="minorHAnsi" w:cstheme="minorHAnsi"/>
          <w:w w:val="90"/>
          <w:sz w:val="24"/>
          <w:szCs w:val="24"/>
        </w:rPr>
        <w:t>XIV - a</w:t>
      </w:r>
      <w:r w:rsidR="008362DB" w:rsidRPr="00D866E6">
        <w:rPr>
          <w:rFonts w:asciiTheme="minorHAnsi" w:hAnsiTheme="minorHAnsi" w:cstheme="minorHAnsi"/>
          <w:w w:val="90"/>
          <w:sz w:val="24"/>
          <w:szCs w:val="24"/>
        </w:rPr>
        <w:t>rticular</w:t>
      </w:r>
      <w:r w:rsidR="008362DB" w:rsidRPr="00D866E6">
        <w:rPr>
          <w:rFonts w:asciiTheme="minorHAnsi" w:hAnsiTheme="minorHAnsi" w:cstheme="minorHAnsi"/>
          <w:spacing w:val="1"/>
          <w:w w:val="90"/>
          <w:sz w:val="24"/>
          <w:szCs w:val="24"/>
        </w:rPr>
        <w:t xml:space="preserve"> </w:t>
      </w:r>
      <w:r w:rsidR="008362DB" w:rsidRPr="00D866E6">
        <w:rPr>
          <w:rFonts w:asciiTheme="minorHAnsi" w:hAnsiTheme="minorHAnsi" w:cstheme="minorHAnsi"/>
          <w:w w:val="90"/>
          <w:sz w:val="24"/>
          <w:szCs w:val="24"/>
        </w:rPr>
        <w:t>as</w:t>
      </w:r>
      <w:r w:rsidR="008362DB" w:rsidRPr="00D866E6">
        <w:rPr>
          <w:rFonts w:asciiTheme="minorHAnsi" w:hAnsiTheme="minorHAnsi" w:cstheme="minorHAnsi"/>
          <w:spacing w:val="2"/>
          <w:w w:val="90"/>
          <w:sz w:val="24"/>
          <w:szCs w:val="24"/>
        </w:rPr>
        <w:t xml:space="preserve"> </w:t>
      </w:r>
      <w:r w:rsidR="008362DB" w:rsidRPr="00D866E6">
        <w:rPr>
          <w:rFonts w:asciiTheme="minorHAnsi" w:hAnsiTheme="minorHAnsi" w:cstheme="minorHAnsi"/>
          <w:w w:val="90"/>
          <w:sz w:val="24"/>
          <w:szCs w:val="24"/>
        </w:rPr>
        <w:t>iniciativas</w:t>
      </w:r>
      <w:r w:rsidR="008362DB" w:rsidRPr="00D866E6">
        <w:rPr>
          <w:rFonts w:asciiTheme="minorHAnsi" w:hAnsiTheme="minorHAnsi" w:cstheme="minorHAnsi"/>
          <w:spacing w:val="2"/>
          <w:w w:val="90"/>
          <w:sz w:val="24"/>
          <w:szCs w:val="24"/>
        </w:rPr>
        <w:t xml:space="preserve"> </w:t>
      </w:r>
      <w:r w:rsidR="008362DB" w:rsidRPr="00D866E6">
        <w:rPr>
          <w:rFonts w:asciiTheme="minorHAnsi" w:hAnsiTheme="minorHAnsi" w:cstheme="minorHAnsi"/>
          <w:w w:val="90"/>
          <w:sz w:val="24"/>
          <w:szCs w:val="24"/>
        </w:rPr>
        <w:t>já</w:t>
      </w:r>
      <w:r w:rsidR="008362DB" w:rsidRPr="00D866E6">
        <w:rPr>
          <w:rFonts w:asciiTheme="minorHAnsi" w:hAnsiTheme="minorHAnsi" w:cstheme="minorHAnsi"/>
          <w:spacing w:val="2"/>
          <w:w w:val="90"/>
          <w:sz w:val="24"/>
          <w:szCs w:val="24"/>
        </w:rPr>
        <w:t xml:space="preserve"> </w:t>
      </w:r>
      <w:r w:rsidR="008362DB" w:rsidRPr="00D866E6">
        <w:rPr>
          <w:rFonts w:asciiTheme="minorHAnsi" w:hAnsiTheme="minorHAnsi" w:cstheme="minorHAnsi"/>
          <w:w w:val="90"/>
          <w:sz w:val="24"/>
          <w:szCs w:val="24"/>
        </w:rPr>
        <w:t>existentes</w:t>
      </w:r>
      <w:r w:rsidR="008362DB" w:rsidRPr="00D866E6">
        <w:rPr>
          <w:rFonts w:asciiTheme="minorHAnsi" w:hAnsiTheme="minorHAnsi" w:cstheme="minorHAnsi"/>
          <w:spacing w:val="1"/>
          <w:w w:val="90"/>
          <w:sz w:val="24"/>
          <w:szCs w:val="24"/>
        </w:rPr>
        <w:t xml:space="preserve"> </w:t>
      </w:r>
      <w:r w:rsidR="008362DB" w:rsidRPr="00D866E6">
        <w:rPr>
          <w:rFonts w:asciiTheme="minorHAnsi" w:hAnsiTheme="minorHAnsi" w:cstheme="minorHAnsi"/>
          <w:w w:val="90"/>
          <w:sz w:val="24"/>
          <w:szCs w:val="24"/>
        </w:rPr>
        <w:t>e</w:t>
      </w:r>
      <w:r w:rsidR="008362DB" w:rsidRPr="00D866E6">
        <w:rPr>
          <w:rFonts w:asciiTheme="minorHAnsi" w:hAnsiTheme="minorHAnsi" w:cstheme="minorHAnsi"/>
          <w:spacing w:val="2"/>
          <w:w w:val="90"/>
          <w:sz w:val="24"/>
          <w:szCs w:val="24"/>
        </w:rPr>
        <w:t xml:space="preserve"> </w:t>
      </w:r>
      <w:r w:rsidR="008362DB" w:rsidRPr="00D866E6">
        <w:rPr>
          <w:rFonts w:asciiTheme="minorHAnsi" w:hAnsiTheme="minorHAnsi" w:cstheme="minorHAnsi"/>
          <w:w w:val="90"/>
          <w:sz w:val="24"/>
          <w:szCs w:val="24"/>
        </w:rPr>
        <w:t>difundir</w:t>
      </w:r>
      <w:r w:rsidR="008362DB" w:rsidRPr="00D866E6">
        <w:rPr>
          <w:rFonts w:asciiTheme="minorHAnsi" w:hAnsiTheme="minorHAnsi" w:cstheme="minorHAnsi"/>
          <w:spacing w:val="2"/>
          <w:w w:val="90"/>
          <w:sz w:val="24"/>
          <w:szCs w:val="24"/>
        </w:rPr>
        <w:t xml:space="preserve"> </w:t>
      </w:r>
      <w:r w:rsidR="008362DB" w:rsidRPr="00D866E6">
        <w:rPr>
          <w:rFonts w:asciiTheme="minorHAnsi" w:hAnsiTheme="minorHAnsi" w:cstheme="minorHAnsi"/>
          <w:w w:val="90"/>
          <w:sz w:val="24"/>
          <w:szCs w:val="24"/>
        </w:rPr>
        <w:t>experiências</w:t>
      </w:r>
      <w:r w:rsidR="008362DB" w:rsidRPr="00D866E6">
        <w:rPr>
          <w:rFonts w:asciiTheme="minorHAnsi" w:hAnsiTheme="minorHAnsi" w:cstheme="minorHAnsi"/>
          <w:spacing w:val="2"/>
          <w:w w:val="90"/>
          <w:sz w:val="24"/>
          <w:szCs w:val="24"/>
        </w:rPr>
        <w:t xml:space="preserve"> </w:t>
      </w:r>
      <w:r w:rsidR="008362DB" w:rsidRPr="00D866E6">
        <w:rPr>
          <w:rFonts w:asciiTheme="minorHAnsi" w:hAnsiTheme="minorHAnsi" w:cstheme="minorHAnsi"/>
          <w:w w:val="90"/>
          <w:sz w:val="24"/>
          <w:szCs w:val="24"/>
        </w:rPr>
        <w:t>de</w:t>
      </w:r>
      <w:r w:rsidR="008362DB" w:rsidRPr="00D866E6">
        <w:rPr>
          <w:rFonts w:asciiTheme="minorHAnsi" w:hAnsiTheme="minorHAnsi" w:cstheme="minorHAnsi"/>
          <w:spacing w:val="1"/>
          <w:w w:val="90"/>
          <w:sz w:val="24"/>
          <w:szCs w:val="24"/>
        </w:rPr>
        <w:t xml:space="preserve"> </w:t>
      </w:r>
      <w:r w:rsidR="008362DB" w:rsidRPr="00D866E6">
        <w:rPr>
          <w:rFonts w:asciiTheme="minorHAnsi" w:hAnsiTheme="minorHAnsi" w:cstheme="minorHAnsi"/>
          <w:w w:val="90"/>
          <w:sz w:val="24"/>
          <w:szCs w:val="24"/>
        </w:rPr>
        <w:t>educação</w:t>
      </w:r>
      <w:r w:rsidR="008362DB" w:rsidRPr="00D866E6">
        <w:rPr>
          <w:rFonts w:asciiTheme="minorHAnsi" w:hAnsiTheme="minorHAnsi" w:cstheme="minorHAnsi"/>
          <w:spacing w:val="2"/>
          <w:w w:val="90"/>
          <w:sz w:val="24"/>
          <w:szCs w:val="24"/>
        </w:rPr>
        <w:t xml:space="preserve"> </w:t>
      </w:r>
      <w:r w:rsidR="008362DB" w:rsidRPr="00D866E6">
        <w:rPr>
          <w:rFonts w:asciiTheme="minorHAnsi" w:hAnsiTheme="minorHAnsi" w:cstheme="minorHAnsi"/>
          <w:w w:val="90"/>
          <w:sz w:val="24"/>
          <w:szCs w:val="24"/>
        </w:rPr>
        <w:t>socioambiental;</w:t>
      </w:r>
    </w:p>
    <w:p w14:paraId="4ECE8A67" w14:textId="07B38FBB" w:rsidR="00303469" w:rsidRPr="00D866E6" w:rsidRDefault="00061776" w:rsidP="00C77BAE">
      <w:pPr>
        <w:tabs>
          <w:tab w:val="left" w:pos="801"/>
        </w:tabs>
        <w:spacing w:before="120"/>
        <w:jc w:val="both"/>
        <w:rPr>
          <w:rFonts w:asciiTheme="minorHAnsi" w:hAnsiTheme="minorHAnsi" w:cstheme="minorHAnsi"/>
          <w:sz w:val="24"/>
          <w:szCs w:val="24"/>
        </w:rPr>
      </w:pPr>
      <w:r w:rsidRPr="00D866E6">
        <w:rPr>
          <w:rFonts w:asciiTheme="minorHAnsi" w:hAnsiTheme="minorHAnsi" w:cstheme="minorHAnsi"/>
          <w:w w:val="90"/>
          <w:sz w:val="24"/>
          <w:szCs w:val="24"/>
        </w:rPr>
        <w:t xml:space="preserve">XV - </w:t>
      </w:r>
      <w:r w:rsidR="00B51554" w:rsidRPr="00D866E6">
        <w:rPr>
          <w:rFonts w:asciiTheme="minorHAnsi" w:hAnsiTheme="minorHAnsi" w:cstheme="minorHAnsi"/>
          <w:w w:val="90"/>
          <w:sz w:val="24"/>
          <w:szCs w:val="24"/>
        </w:rPr>
        <w:t>p</w:t>
      </w:r>
      <w:r w:rsidR="008362DB" w:rsidRPr="00D866E6">
        <w:rPr>
          <w:rFonts w:asciiTheme="minorHAnsi" w:hAnsiTheme="minorHAnsi" w:cstheme="minorHAnsi"/>
          <w:w w:val="90"/>
          <w:sz w:val="24"/>
          <w:szCs w:val="24"/>
        </w:rPr>
        <w:t>romover</w:t>
      </w:r>
      <w:r w:rsidR="008362DB" w:rsidRPr="00D866E6">
        <w:rPr>
          <w:rFonts w:asciiTheme="minorHAnsi" w:hAnsiTheme="minorHAnsi" w:cstheme="minorHAnsi"/>
          <w:spacing w:val="9"/>
          <w:w w:val="90"/>
          <w:sz w:val="24"/>
          <w:szCs w:val="24"/>
        </w:rPr>
        <w:t xml:space="preserve"> </w:t>
      </w:r>
      <w:r w:rsidR="008362DB" w:rsidRPr="00D866E6">
        <w:rPr>
          <w:rFonts w:asciiTheme="minorHAnsi" w:hAnsiTheme="minorHAnsi" w:cstheme="minorHAnsi"/>
          <w:w w:val="90"/>
          <w:sz w:val="24"/>
          <w:szCs w:val="24"/>
        </w:rPr>
        <w:t>programas</w:t>
      </w:r>
      <w:r w:rsidR="008362DB" w:rsidRPr="00D866E6">
        <w:rPr>
          <w:rFonts w:asciiTheme="minorHAnsi" w:hAnsiTheme="minorHAnsi" w:cstheme="minorHAnsi"/>
          <w:spacing w:val="9"/>
          <w:w w:val="90"/>
          <w:sz w:val="24"/>
          <w:szCs w:val="24"/>
        </w:rPr>
        <w:t xml:space="preserve"> </w:t>
      </w:r>
      <w:r w:rsidR="008362DB" w:rsidRPr="00D866E6">
        <w:rPr>
          <w:rFonts w:asciiTheme="minorHAnsi" w:hAnsiTheme="minorHAnsi" w:cstheme="minorHAnsi"/>
          <w:w w:val="90"/>
          <w:sz w:val="24"/>
          <w:szCs w:val="24"/>
        </w:rPr>
        <w:t>de</w:t>
      </w:r>
      <w:r w:rsidR="008362DB" w:rsidRPr="00D866E6">
        <w:rPr>
          <w:rFonts w:asciiTheme="minorHAnsi" w:hAnsiTheme="minorHAnsi" w:cstheme="minorHAnsi"/>
          <w:spacing w:val="9"/>
          <w:w w:val="90"/>
          <w:sz w:val="24"/>
          <w:szCs w:val="24"/>
        </w:rPr>
        <w:t xml:space="preserve"> </w:t>
      </w:r>
      <w:r w:rsidR="008362DB" w:rsidRPr="00D866E6">
        <w:rPr>
          <w:rFonts w:asciiTheme="minorHAnsi" w:hAnsiTheme="minorHAnsi" w:cstheme="minorHAnsi"/>
          <w:w w:val="90"/>
          <w:sz w:val="24"/>
          <w:szCs w:val="24"/>
        </w:rPr>
        <w:t>capacitação</w:t>
      </w:r>
      <w:r w:rsidR="008362DB" w:rsidRPr="00D866E6">
        <w:rPr>
          <w:rFonts w:asciiTheme="minorHAnsi" w:hAnsiTheme="minorHAnsi" w:cstheme="minorHAnsi"/>
          <w:spacing w:val="9"/>
          <w:w w:val="90"/>
          <w:sz w:val="24"/>
          <w:szCs w:val="24"/>
        </w:rPr>
        <w:t xml:space="preserve"> </w:t>
      </w:r>
      <w:r w:rsidR="008362DB" w:rsidRPr="00D866E6">
        <w:rPr>
          <w:rFonts w:asciiTheme="minorHAnsi" w:hAnsiTheme="minorHAnsi" w:cstheme="minorHAnsi"/>
          <w:w w:val="90"/>
          <w:sz w:val="24"/>
          <w:szCs w:val="24"/>
        </w:rPr>
        <w:t>para</w:t>
      </w:r>
      <w:r w:rsidR="008362DB" w:rsidRPr="00D866E6">
        <w:rPr>
          <w:rFonts w:asciiTheme="minorHAnsi" w:hAnsiTheme="minorHAnsi" w:cstheme="minorHAnsi"/>
          <w:spacing w:val="9"/>
          <w:w w:val="90"/>
          <w:sz w:val="24"/>
          <w:szCs w:val="24"/>
        </w:rPr>
        <w:t xml:space="preserve"> </w:t>
      </w:r>
      <w:r w:rsidR="00BF1C60" w:rsidRPr="00D866E6">
        <w:rPr>
          <w:rFonts w:asciiTheme="minorHAnsi" w:hAnsiTheme="minorHAnsi" w:cstheme="minorHAnsi"/>
          <w:w w:val="90"/>
          <w:sz w:val="24"/>
          <w:szCs w:val="24"/>
        </w:rPr>
        <w:t>estudante</w:t>
      </w:r>
      <w:r w:rsidR="008362DB" w:rsidRPr="00D866E6">
        <w:rPr>
          <w:rFonts w:asciiTheme="minorHAnsi" w:hAnsiTheme="minorHAnsi" w:cstheme="minorHAnsi"/>
          <w:w w:val="90"/>
          <w:sz w:val="24"/>
          <w:szCs w:val="24"/>
        </w:rPr>
        <w:t>s,</w:t>
      </w:r>
      <w:r w:rsidR="008362DB" w:rsidRPr="00D866E6">
        <w:rPr>
          <w:rFonts w:asciiTheme="minorHAnsi" w:hAnsiTheme="minorHAnsi" w:cstheme="minorHAnsi"/>
          <w:spacing w:val="9"/>
          <w:w w:val="90"/>
          <w:sz w:val="24"/>
          <w:szCs w:val="24"/>
        </w:rPr>
        <w:t xml:space="preserve"> </w:t>
      </w:r>
      <w:r w:rsidR="008362DB" w:rsidRPr="00D866E6">
        <w:rPr>
          <w:rFonts w:asciiTheme="minorHAnsi" w:hAnsiTheme="minorHAnsi" w:cstheme="minorHAnsi"/>
          <w:w w:val="90"/>
          <w:sz w:val="24"/>
          <w:szCs w:val="24"/>
        </w:rPr>
        <w:t>servidores</w:t>
      </w:r>
      <w:r w:rsidR="006C5519" w:rsidRPr="00D866E6">
        <w:rPr>
          <w:rFonts w:asciiTheme="minorHAnsi" w:hAnsiTheme="minorHAnsi" w:cstheme="minorHAnsi"/>
          <w:w w:val="90"/>
          <w:sz w:val="24"/>
          <w:szCs w:val="24"/>
        </w:rPr>
        <w:t>/as</w:t>
      </w:r>
      <w:r w:rsidR="008362DB" w:rsidRPr="00D866E6">
        <w:rPr>
          <w:rFonts w:asciiTheme="minorHAnsi" w:hAnsiTheme="minorHAnsi" w:cstheme="minorHAnsi"/>
          <w:spacing w:val="9"/>
          <w:w w:val="90"/>
          <w:sz w:val="24"/>
          <w:szCs w:val="24"/>
        </w:rPr>
        <w:t xml:space="preserve"> </w:t>
      </w:r>
      <w:r w:rsidR="008362DB" w:rsidRPr="00D866E6">
        <w:rPr>
          <w:rFonts w:asciiTheme="minorHAnsi" w:hAnsiTheme="minorHAnsi" w:cstheme="minorHAnsi"/>
          <w:w w:val="90"/>
          <w:sz w:val="24"/>
          <w:szCs w:val="24"/>
        </w:rPr>
        <w:t>e</w:t>
      </w:r>
      <w:r w:rsidR="008362DB" w:rsidRPr="00D866E6">
        <w:rPr>
          <w:rFonts w:asciiTheme="minorHAnsi" w:hAnsiTheme="minorHAnsi" w:cstheme="minorHAnsi"/>
          <w:spacing w:val="9"/>
          <w:w w:val="90"/>
          <w:sz w:val="24"/>
          <w:szCs w:val="24"/>
        </w:rPr>
        <w:t xml:space="preserve"> </w:t>
      </w:r>
      <w:r w:rsidR="008362DB" w:rsidRPr="00D866E6">
        <w:rPr>
          <w:rFonts w:asciiTheme="minorHAnsi" w:hAnsiTheme="minorHAnsi" w:cstheme="minorHAnsi"/>
          <w:w w:val="90"/>
          <w:sz w:val="24"/>
          <w:szCs w:val="24"/>
        </w:rPr>
        <w:t>funcionários</w:t>
      </w:r>
      <w:r w:rsidR="006C5519" w:rsidRPr="00D866E6">
        <w:rPr>
          <w:rFonts w:asciiTheme="minorHAnsi" w:hAnsiTheme="minorHAnsi" w:cstheme="minorHAnsi"/>
          <w:w w:val="90"/>
          <w:sz w:val="24"/>
          <w:szCs w:val="24"/>
        </w:rPr>
        <w:t>/as</w:t>
      </w:r>
      <w:r w:rsidR="008362DB" w:rsidRPr="00D866E6">
        <w:rPr>
          <w:rFonts w:asciiTheme="minorHAnsi" w:hAnsiTheme="minorHAnsi" w:cstheme="minorHAnsi"/>
          <w:spacing w:val="9"/>
          <w:w w:val="90"/>
          <w:sz w:val="24"/>
          <w:szCs w:val="24"/>
        </w:rPr>
        <w:t xml:space="preserve"> </w:t>
      </w:r>
      <w:r w:rsidR="008362DB" w:rsidRPr="00D866E6">
        <w:rPr>
          <w:rFonts w:asciiTheme="minorHAnsi" w:hAnsiTheme="minorHAnsi" w:cstheme="minorHAnsi"/>
          <w:w w:val="90"/>
          <w:sz w:val="24"/>
          <w:szCs w:val="24"/>
        </w:rPr>
        <w:t>terceirizados</w:t>
      </w:r>
      <w:r w:rsidR="006C5519" w:rsidRPr="00D866E6">
        <w:rPr>
          <w:rFonts w:asciiTheme="minorHAnsi" w:hAnsiTheme="minorHAnsi" w:cstheme="minorHAnsi"/>
          <w:w w:val="90"/>
          <w:sz w:val="24"/>
          <w:szCs w:val="24"/>
        </w:rPr>
        <w:t>/as</w:t>
      </w:r>
      <w:r w:rsidR="008362DB" w:rsidRPr="00D866E6">
        <w:rPr>
          <w:rFonts w:asciiTheme="minorHAnsi" w:hAnsiTheme="minorHAnsi" w:cstheme="minorHAnsi"/>
          <w:spacing w:val="9"/>
          <w:w w:val="90"/>
          <w:sz w:val="24"/>
          <w:szCs w:val="24"/>
        </w:rPr>
        <w:t xml:space="preserve"> </w:t>
      </w:r>
      <w:r w:rsidR="008362DB" w:rsidRPr="00D866E6">
        <w:rPr>
          <w:rFonts w:asciiTheme="minorHAnsi" w:hAnsiTheme="minorHAnsi" w:cstheme="minorHAnsi"/>
          <w:w w:val="90"/>
          <w:sz w:val="24"/>
          <w:szCs w:val="24"/>
        </w:rPr>
        <w:t>do</w:t>
      </w:r>
      <w:r w:rsidR="008362DB" w:rsidRPr="00D866E6">
        <w:rPr>
          <w:rFonts w:asciiTheme="minorHAnsi" w:hAnsiTheme="minorHAnsi" w:cstheme="minorHAnsi"/>
          <w:spacing w:val="9"/>
          <w:w w:val="90"/>
          <w:sz w:val="24"/>
          <w:szCs w:val="24"/>
        </w:rPr>
        <w:t xml:space="preserve"> </w:t>
      </w:r>
      <w:r w:rsidR="00C96D1E" w:rsidRPr="00D866E6">
        <w:rPr>
          <w:rFonts w:asciiTheme="minorHAnsi" w:hAnsiTheme="minorHAnsi" w:cstheme="minorHAnsi"/>
          <w:iCs/>
          <w:w w:val="90"/>
          <w:sz w:val="24"/>
          <w:szCs w:val="24"/>
        </w:rPr>
        <w:t>Câmpus</w:t>
      </w:r>
      <w:r w:rsidR="008362DB" w:rsidRPr="00D866E6">
        <w:rPr>
          <w:rFonts w:asciiTheme="minorHAnsi" w:hAnsiTheme="minorHAnsi" w:cstheme="minorHAnsi"/>
          <w:iCs/>
          <w:w w:val="90"/>
          <w:sz w:val="24"/>
          <w:szCs w:val="24"/>
        </w:rPr>
        <w:t>;</w:t>
      </w:r>
    </w:p>
    <w:p w14:paraId="64A06449" w14:textId="33D35693" w:rsidR="00303469" w:rsidRPr="00D866E6" w:rsidRDefault="00B51554" w:rsidP="00C77BAE">
      <w:pPr>
        <w:tabs>
          <w:tab w:val="left" w:pos="848"/>
        </w:tabs>
        <w:spacing w:before="120"/>
        <w:jc w:val="both"/>
        <w:rPr>
          <w:rFonts w:asciiTheme="minorHAnsi" w:hAnsiTheme="minorHAnsi" w:cstheme="minorHAnsi"/>
          <w:sz w:val="24"/>
          <w:szCs w:val="24"/>
        </w:rPr>
      </w:pPr>
      <w:r w:rsidRPr="00D866E6">
        <w:rPr>
          <w:rFonts w:asciiTheme="minorHAnsi" w:hAnsiTheme="minorHAnsi" w:cstheme="minorHAnsi"/>
          <w:w w:val="90"/>
          <w:sz w:val="24"/>
          <w:szCs w:val="24"/>
        </w:rPr>
        <w:t>XVI - e</w:t>
      </w:r>
      <w:r w:rsidR="008362DB" w:rsidRPr="00D866E6">
        <w:rPr>
          <w:rFonts w:asciiTheme="minorHAnsi" w:hAnsiTheme="minorHAnsi" w:cstheme="minorHAnsi"/>
          <w:w w:val="90"/>
          <w:sz w:val="24"/>
          <w:szCs w:val="24"/>
        </w:rPr>
        <w:t>stimular</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a</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incorporação</w:t>
      </w:r>
      <w:r w:rsidR="008362DB" w:rsidRPr="00D866E6">
        <w:rPr>
          <w:rFonts w:asciiTheme="minorHAnsi" w:hAnsiTheme="minorHAnsi" w:cstheme="minorHAnsi"/>
          <w:spacing w:val="8"/>
          <w:w w:val="90"/>
          <w:sz w:val="24"/>
          <w:szCs w:val="24"/>
        </w:rPr>
        <w:t xml:space="preserve"> </w:t>
      </w:r>
      <w:r w:rsidR="008362DB" w:rsidRPr="00D866E6">
        <w:rPr>
          <w:rFonts w:asciiTheme="minorHAnsi" w:hAnsiTheme="minorHAnsi" w:cstheme="minorHAnsi"/>
          <w:w w:val="90"/>
          <w:sz w:val="24"/>
          <w:szCs w:val="24"/>
        </w:rPr>
        <w:t>de</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informações</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sobre</w:t>
      </w:r>
      <w:r w:rsidR="008362DB" w:rsidRPr="00D866E6">
        <w:rPr>
          <w:rFonts w:asciiTheme="minorHAnsi" w:hAnsiTheme="minorHAnsi" w:cstheme="minorHAnsi"/>
          <w:spacing w:val="8"/>
          <w:w w:val="90"/>
          <w:sz w:val="24"/>
          <w:szCs w:val="24"/>
        </w:rPr>
        <w:t xml:space="preserve"> </w:t>
      </w:r>
      <w:r w:rsidR="008362DB" w:rsidRPr="00D866E6">
        <w:rPr>
          <w:rFonts w:asciiTheme="minorHAnsi" w:hAnsiTheme="minorHAnsi" w:cstheme="minorHAnsi"/>
          <w:w w:val="90"/>
          <w:sz w:val="24"/>
          <w:szCs w:val="24"/>
        </w:rPr>
        <w:t>sistemas</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de</w:t>
      </w:r>
      <w:r w:rsidR="008362DB" w:rsidRPr="00D866E6">
        <w:rPr>
          <w:rFonts w:asciiTheme="minorHAnsi" w:hAnsiTheme="minorHAnsi" w:cstheme="minorHAnsi"/>
          <w:spacing w:val="8"/>
          <w:w w:val="90"/>
          <w:sz w:val="24"/>
          <w:szCs w:val="24"/>
        </w:rPr>
        <w:t xml:space="preserve"> </w:t>
      </w:r>
      <w:r w:rsidR="008362DB" w:rsidRPr="00D866E6">
        <w:rPr>
          <w:rFonts w:asciiTheme="minorHAnsi" w:hAnsiTheme="minorHAnsi" w:cstheme="minorHAnsi"/>
          <w:w w:val="90"/>
          <w:sz w:val="24"/>
          <w:szCs w:val="24"/>
        </w:rPr>
        <w:t>Coleta</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Seletiva</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Solidária</w:t>
      </w:r>
      <w:r w:rsidR="008362DB" w:rsidRPr="00D866E6">
        <w:rPr>
          <w:rFonts w:asciiTheme="minorHAnsi" w:hAnsiTheme="minorHAnsi" w:cstheme="minorHAnsi"/>
          <w:spacing w:val="8"/>
          <w:w w:val="90"/>
          <w:sz w:val="24"/>
          <w:szCs w:val="24"/>
        </w:rPr>
        <w:t xml:space="preserve"> </w:t>
      </w:r>
      <w:r w:rsidR="008362DB" w:rsidRPr="00D866E6">
        <w:rPr>
          <w:rFonts w:asciiTheme="minorHAnsi" w:hAnsiTheme="minorHAnsi" w:cstheme="minorHAnsi"/>
          <w:w w:val="90"/>
          <w:sz w:val="24"/>
          <w:szCs w:val="24"/>
        </w:rPr>
        <w:t>em</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materiais</w:t>
      </w:r>
      <w:r w:rsidRPr="00D866E6">
        <w:rPr>
          <w:rFonts w:asciiTheme="minorHAnsi" w:hAnsiTheme="minorHAnsi" w:cstheme="minorHAnsi"/>
          <w:w w:val="90"/>
          <w:sz w:val="24"/>
          <w:szCs w:val="24"/>
        </w:rPr>
        <w:t xml:space="preserve"> </w:t>
      </w:r>
      <w:r w:rsidRPr="00D866E6">
        <w:rPr>
          <w:rFonts w:asciiTheme="minorHAnsi" w:hAnsiTheme="minorHAnsi" w:cstheme="minorHAnsi"/>
          <w:spacing w:val="-40"/>
          <w:w w:val="90"/>
          <w:sz w:val="24"/>
          <w:szCs w:val="24"/>
        </w:rPr>
        <w:t>i</w:t>
      </w:r>
      <w:r w:rsidR="008362DB" w:rsidRPr="00D866E6">
        <w:rPr>
          <w:rFonts w:asciiTheme="minorHAnsi" w:hAnsiTheme="minorHAnsi" w:cstheme="minorHAnsi"/>
          <w:w w:val="95"/>
          <w:sz w:val="24"/>
          <w:szCs w:val="24"/>
        </w:rPr>
        <w:t>informativos</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w w:val="95"/>
          <w:sz w:val="24"/>
          <w:szCs w:val="24"/>
        </w:rPr>
        <w:t>sobre</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o</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meio</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ambiente</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w w:val="95"/>
          <w:sz w:val="24"/>
          <w:szCs w:val="24"/>
        </w:rPr>
        <w:t>e</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nos</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documentos</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d</w:t>
      </w:r>
      <w:r w:rsidR="00737980" w:rsidRPr="00D866E6">
        <w:rPr>
          <w:rFonts w:asciiTheme="minorHAnsi" w:hAnsiTheme="minorHAnsi" w:cstheme="minorHAnsi"/>
          <w:w w:val="95"/>
          <w:sz w:val="24"/>
          <w:szCs w:val="24"/>
        </w:rPr>
        <w:t>as/</w:t>
      </w:r>
      <w:r w:rsidR="008362DB" w:rsidRPr="00D866E6">
        <w:rPr>
          <w:rFonts w:asciiTheme="minorHAnsi" w:hAnsiTheme="minorHAnsi" w:cstheme="minorHAnsi"/>
          <w:w w:val="95"/>
          <w:sz w:val="24"/>
          <w:szCs w:val="24"/>
        </w:rPr>
        <w:t>os</w:t>
      </w:r>
      <w:r w:rsidR="008362DB" w:rsidRPr="00D866E6">
        <w:rPr>
          <w:rFonts w:asciiTheme="minorHAnsi" w:hAnsiTheme="minorHAnsi" w:cstheme="minorHAnsi"/>
          <w:spacing w:val="-12"/>
          <w:w w:val="95"/>
          <w:sz w:val="24"/>
          <w:szCs w:val="24"/>
        </w:rPr>
        <w:t xml:space="preserve"> </w:t>
      </w:r>
      <w:r w:rsidR="00BF1C60" w:rsidRPr="00D866E6">
        <w:rPr>
          <w:rFonts w:asciiTheme="minorHAnsi" w:hAnsiTheme="minorHAnsi" w:cstheme="minorHAnsi"/>
          <w:w w:val="95"/>
          <w:sz w:val="24"/>
          <w:szCs w:val="24"/>
          <w:shd w:val="clear" w:color="auto" w:fill="FFFF00"/>
        </w:rPr>
        <w:t>estudante</w:t>
      </w:r>
      <w:r w:rsidR="008362DB" w:rsidRPr="00D866E6">
        <w:rPr>
          <w:rFonts w:asciiTheme="minorHAnsi" w:hAnsiTheme="minorHAnsi" w:cstheme="minorHAnsi"/>
          <w:w w:val="95"/>
          <w:sz w:val="24"/>
          <w:szCs w:val="24"/>
          <w:shd w:val="clear" w:color="auto" w:fill="FFFF00"/>
        </w:rPr>
        <w:t>s</w:t>
      </w:r>
      <w:r w:rsidR="008362DB" w:rsidRPr="00D866E6">
        <w:rPr>
          <w:rFonts w:asciiTheme="minorHAnsi" w:hAnsiTheme="minorHAnsi" w:cstheme="minorHAnsi"/>
          <w:w w:val="95"/>
          <w:sz w:val="24"/>
          <w:szCs w:val="24"/>
        </w:rPr>
        <w:t>;</w:t>
      </w:r>
    </w:p>
    <w:p w14:paraId="783440AC" w14:textId="3681EFCC" w:rsidR="00303469" w:rsidRPr="00D866E6" w:rsidRDefault="00B51554" w:rsidP="00C77BAE">
      <w:pPr>
        <w:tabs>
          <w:tab w:val="left" w:pos="886"/>
        </w:tabs>
        <w:spacing w:before="120"/>
        <w:jc w:val="both"/>
        <w:rPr>
          <w:rFonts w:asciiTheme="minorHAnsi" w:hAnsiTheme="minorHAnsi" w:cstheme="minorHAnsi"/>
          <w:sz w:val="24"/>
          <w:szCs w:val="24"/>
        </w:rPr>
      </w:pPr>
      <w:r w:rsidRPr="00D866E6">
        <w:rPr>
          <w:rFonts w:asciiTheme="minorHAnsi" w:hAnsiTheme="minorHAnsi" w:cstheme="minorHAnsi"/>
          <w:w w:val="90"/>
          <w:sz w:val="24"/>
          <w:szCs w:val="24"/>
        </w:rPr>
        <w:t>XVII - e</w:t>
      </w:r>
      <w:r w:rsidR="008362DB" w:rsidRPr="00D866E6">
        <w:rPr>
          <w:rFonts w:asciiTheme="minorHAnsi" w:hAnsiTheme="minorHAnsi" w:cstheme="minorHAnsi"/>
          <w:w w:val="90"/>
          <w:sz w:val="24"/>
          <w:szCs w:val="24"/>
        </w:rPr>
        <w:t>laborar</w:t>
      </w:r>
      <w:r w:rsidR="008362DB" w:rsidRPr="00D866E6">
        <w:rPr>
          <w:rFonts w:asciiTheme="minorHAnsi" w:hAnsiTheme="minorHAnsi" w:cstheme="minorHAnsi"/>
          <w:spacing w:val="13"/>
          <w:w w:val="90"/>
          <w:sz w:val="24"/>
          <w:szCs w:val="24"/>
        </w:rPr>
        <w:t xml:space="preserve"> </w:t>
      </w:r>
      <w:r w:rsidR="008362DB" w:rsidRPr="00D866E6">
        <w:rPr>
          <w:rFonts w:asciiTheme="minorHAnsi" w:hAnsiTheme="minorHAnsi" w:cstheme="minorHAnsi"/>
          <w:w w:val="90"/>
          <w:sz w:val="24"/>
          <w:szCs w:val="24"/>
        </w:rPr>
        <w:t>campanhas</w:t>
      </w:r>
      <w:r w:rsidR="008362DB" w:rsidRPr="00D866E6">
        <w:rPr>
          <w:rFonts w:asciiTheme="minorHAnsi" w:hAnsiTheme="minorHAnsi" w:cstheme="minorHAnsi"/>
          <w:spacing w:val="14"/>
          <w:w w:val="90"/>
          <w:sz w:val="24"/>
          <w:szCs w:val="24"/>
        </w:rPr>
        <w:t xml:space="preserve"> </w:t>
      </w:r>
      <w:r w:rsidR="008362DB" w:rsidRPr="00D866E6">
        <w:rPr>
          <w:rFonts w:asciiTheme="minorHAnsi" w:hAnsiTheme="minorHAnsi" w:cstheme="minorHAnsi"/>
          <w:w w:val="90"/>
          <w:sz w:val="24"/>
          <w:szCs w:val="24"/>
        </w:rPr>
        <w:t>e</w:t>
      </w:r>
      <w:r w:rsidR="008362DB" w:rsidRPr="00D866E6">
        <w:rPr>
          <w:rFonts w:asciiTheme="minorHAnsi" w:hAnsiTheme="minorHAnsi" w:cstheme="minorHAnsi"/>
          <w:spacing w:val="13"/>
          <w:w w:val="90"/>
          <w:sz w:val="24"/>
          <w:szCs w:val="24"/>
        </w:rPr>
        <w:t xml:space="preserve"> </w:t>
      </w:r>
      <w:r w:rsidR="008362DB" w:rsidRPr="00D866E6">
        <w:rPr>
          <w:rFonts w:asciiTheme="minorHAnsi" w:hAnsiTheme="minorHAnsi" w:cstheme="minorHAnsi"/>
          <w:w w:val="90"/>
          <w:sz w:val="24"/>
          <w:szCs w:val="24"/>
        </w:rPr>
        <w:t>materiais</w:t>
      </w:r>
      <w:r w:rsidR="008362DB" w:rsidRPr="00D866E6">
        <w:rPr>
          <w:rFonts w:asciiTheme="minorHAnsi" w:hAnsiTheme="minorHAnsi" w:cstheme="minorHAnsi"/>
          <w:spacing w:val="14"/>
          <w:w w:val="90"/>
          <w:sz w:val="24"/>
          <w:szCs w:val="24"/>
        </w:rPr>
        <w:t xml:space="preserve"> </w:t>
      </w:r>
      <w:r w:rsidR="008362DB" w:rsidRPr="00D866E6">
        <w:rPr>
          <w:rFonts w:asciiTheme="minorHAnsi" w:hAnsiTheme="minorHAnsi" w:cstheme="minorHAnsi"/>
          <w:w w:val="90"/>
          <w:sz w:val="24"/>
          <w:szCs w:val="24"/>
        </w:rPr>
        <w:t>de</w:t>
      </w:r>
      <w:r w:rsidR="008362DB" w:rsidRPr="00D866E6">
        <w:rPr>
          <w:rFonts w:asciiTheme="minorHAnsi" w:hAnsiTheme="minorHAnsi" w:cstheme="minorHAnsi"/>
          <w:spacing w:val="13"/>
          <w:w w:val="90"/>
          <w:sz w:val="24"/>
          <w:szCs w:val="24"/>
        </w:rPr>
        <w:t xml:space="preserve"> </w:t>
      </w:r>
      <w:r w:rsidR="008362DB" w:rsidRPr="00D866E6">
        <w:rPr>
          <w:rFonts w:asciiTheme="minorHAnsi" w:hAnsiTheme="minorHAnsi" w:cstheme="minorHAnsi"/>
          <w:w w:val="90"/>
          <w:sz w:val="24"/>
          <w:szCs w:val="24"/>
        </w:rPr>
        <w:t>divulgação</w:t>
      </w:r>
      <w:r w:rsidR="008362DB" w:rsidRPr="00D866E6">
        <w:rPr>
          <w:rFonts w:asciiTheme="minorHAnsi" w:hAnsiTheme="minorHAnsi" w:cstheme="minorHAnsi"/>
          <w:spacing w:val="14"/>
          <w:w w:val="90"/>
          <w:sz w:val="24"/>
          <w:szCs w:val="24"/>
        </w:rPr>
        <w:t xml:space="preserve"> </w:t>
      </w:r>
      <w:r w:rsidR="008362DB" w:rsidRPr="00D866E6">
        <w:rPr>
          <w:rFonts w:asciiTheme="minorHAnsi" w:hAnsiTheme="minorHAnsi" w:cstheme="minorHAnsi"/>
          <w:w w:val="90"/>
          <w:sz w:val="24"/>
          <w:szCs w:val="24"/>
        </w:rPr>
        <w:t>para</w:t>
      </w:r>
      <w:r w:rsidR="008362DB" w:rsidRPr="00D866E6">
        <w:rPr>
          <w:rFonts w:asciiTheme="minorHAnsi" w:hAnsiTheme="minorHAnsi" w:cstheme="minorHAnsi"/>
          <w:spacing w:val="13"/>
          <w:w w:val="90"/>
          <w:sz w:val="24"/>
          <w:szCs w:val="24"/>
        </w:rPr>
        <w:t xml:space="preserve"> </w:t>
      </w:r>
      <w:r w:rsidR="008362DB" w:rsidRPr="00D866E6">
        <w:rPr>
          <w:rFonts w:asciiTheme="minorHAnsi" w:hAnsiTheme="minorHAnsi" w:cstheme="minorHAnsi"/>
          <w:w w:val="90"/>
          <w:sz w:val="24"/>
          <w:szCs w:val="24"/>
        </w:rPr>
        <w:t>estabelecer</w:t>
      </w:r>
      <w:r w:rsidR="008362DB" w:rsidRPr="00D866E6">
        <w:rPr>
          <w:rFonts w:asciiTheme="minorHAnsi" w:hAnsiTheme="minorHAnsi" w:cstheme="minorHAnsi"/>
          <w:spacing w:val="14"/>
          <w:w w:val="90"/>
          <w:sz w:val="24"/>
          <w:szCs w:val="24"/>
        </w:rPr>
        <w:t xml:space="preserve"> </w:t>
      </w:r>
      <w:r w:rsidR="008362DB" w:rsidRPr="00D866E6">
        <w:rPr>
          <w:rFonts w:asciiTheme="minorHAnsi" w:hAnsiTheme="minorHAnsi" w:cstheme="minorHAnsi"/>
          <w:w w:val="90"/>
          <w:sz w:val="24"/>
          <w:szCs w:val="24"/>
        </w:rPr>
        <w:t>a</w:t>
      </w:r>
      <w:r w:rsidR="008362DB" w:rsidRPr="00D866E6">
        <w:rPr>
          <w:rFonts w:asciiTheme="minorHAnsi" w:hAnsiTheme="minorHAnsi" w:cstheme="minorHAnsi"/>
          <w:spacing w:val="13"/>
          <w:w w:val="90"/>
          <w:sz w:val="24"/>
          <w:szCs w:val="24"/>
        </w:rPr>
        <w:t xml:space="preserve"> </w:t>
      </w:r>
      <w:r w:rsidR="008362DB" w:rsidRPr="00D866E6">
        <w:rPr>
          <w:rFonts w:asciiTheme="minorHAnsi" w:hAnsiTheme="minorHAnsi" w:cstheme="minorHAnsi"/>
          <w:w w:val="90"/>
          <w:sz w:val="24"/>
          <w:szCs w:val="24"/>
        </w:rPr>
        <w:t>sensibilização</w:t>
      </w:r>
      <w:r w:rsidR="008362DB" w:rsidRPr="00D866E6">
        <w:rPr>
          <w:rFonts w:asciiTheme="minorHAnsi" w:hAnsiTheme="minorHAnsi" w:cstheme="minorHAnsi"/>
          <w:spacing w:val="14"/>
          <w:w w:val="90"/>
          <w:sz w:val="24"/>
          <w:szCs w:val="24"/>
        </w:rPr>
        <w:t xml:space="preserve"> </w:t>
      </w:r>
      <w:r w:rsidR="008362DB" w:rsidRPr="00D866E6">
        <w:rPr>
          <w:rFonts w:asciiTheme="minorHAnsi" w:hAnsiTheme="minorHAnsi" w:cstheme="minorHAnsi"/>
          <w:w w:val="90"/>
          <w:sz w:val="24"/>
          <w:szCs w:val="24"/>
        </w:rPr>
        <w:t>contínua</w:t>
      </w:r>
      <w:r w:rsidR="008362DB" w:rsidRPr="00D866E6">
        <w:rPr>
          <w:rFonts w:asciiTheme="minorHAnsi" w:hAnsiTheme="minorHAnsi" w:cstheme="minorHAnsi"/>
          <w:spacing w:val="13"/>
          <w:w w:val="90"/>
          <w:sz w:val="24"/>
          <w:szCs w:val="24"/>
        </w:rPr>
        <w:t xml:space="preserve"> </w:t>
      </w:r>
      <w:r w:rsidR="008362DB" w:rsidRPr="00D866E6">
        <w:rPr>
          <w:rFonts w:asciiTheme="minorHAnsi" w:hAnsiTheme="minorHAnsi" w:cstheme="minorHAnsi"/>
          <w:w w:val="90"/>
          <w:sz w:val="24"/>
          <w:szCs w:val="24"/>
        </w:rPr>
        <w:t>da</w:t>
      </w:r>
      <w:r w:rsidR="008362DB" w:rsidRPr="00D866E6">
        <w:rPr>
          <w:rFonts w:asciiTheme="minorHAnsi" w:hAnsiTheme="minorHAnsi" w:cstheme="minorHAnsi"/>
          <w:spacing w:val="14"/>
          <w:w w:val="90"/>
          <w:sz w:val="24"/>
          <w:szCs w:val="24"/>
        </w:rPr>
        <w:t xml:space="preserve"> </w:t>
      </w:r>
      <w:r w:rsidR="008362DB" w:rsidRPr="00D866E6">
        <w:rPr>
          <w:rFonts w:asciiTheme="minorHAnsi" w:hAnsiTheme="minorHAnsi" w:cstheme="minorHAnsi"/>
          <w:w w:val="90"/>
          <w:sz w:val="24"/>
          <w:szCs w:val="24"/>
        </w:rPr>
        <w:t>comunidade</w:t>
      </w:r>
      <w:r w:rsidR="008362DB" w:rsidRPr="00D866E6">
        <w:rPr>
          <w:rFonts w:asciiTheme="minorHAnsi" w:hAnsiTheme="minorHAnsi" w:cstheme="minorHAnsi"/>
          <w:spacing w:val="-40"/>
          <w:w w:val="90"/>
          <w:sz w:val="24"/>
          <w:szCs w:val="24"/>
        </w:rPr>
        <w:t xml:space="preserve"> </w:t>
      </w:r>
      <w:r w:rsidR="008362DB" w:rsidRPr="00D866E6">
        <w:rPr>
          <w:rFonts w:asciiTheme="minorHAnsi" w:hAnsiTheme="minorHAnsi" w:cstheme="minorHAnsi"/>
          <w:sz w:val="24"/>
          <w:szCs w:val="24"/>
        </w:rPr>
        <w:t>acadêmica;</w:t>
      </w:r>
    </w:p>
    <w:p w14:paraId="07A205DE" w14:textId="1777346B" w:rsidR="00303469" w:rsidRPr="00D866E6" w:rsidRDefault="00B51554" w:rsidP="00C77BAE">
      <w:pPr>
        <w:tabs>
          <w:tab w:val="left" w:pos="924"/>
        </w:tabs>
        <w:spacing w:before="120"/>
        <w:jc w:val="both"/>
        <w:rPr>
          <w:rFonts w:asciiTheme="minorHAnsi" w:hAnsiTheme="minorHAnsi" w:cstheme="minorHAnsi"/>
          <w:sz w:val="24"/>
          <w:szCs w:val="24"/>
        </w:rPr>
      </w:pPr>
      <w:r w:rsidRPr="00D866E6">
        <w:rPr>
          <w:rFonts w:asciiTheme="minorHAnsi" w:hAnsiTheme="minorHAnsi" w:cstheme="minorHAnsi"/>
          <w:w w:val="90"/>
          <w:sz w:val="24"/>
          <w:szCs w:val="24"/>
        </w:rPr>
        <w:t>XVIII - d</w:t>
      </w:r>
      <w:r w:rsidR="008362DB" w:rsidRPr="00D866E6">
        <w:rPr>
          <w:rFonts w:asciiTheme="minorHAnsi" w:hAnsiTheme="minorHAnsi" w:cstheme="minorHAnsi"/>
          <w:w w:val="90"/>
          <w:sz w:val="24"/>
          <w:szCs w:val="24"/>
        </w:rPr>
        <w:t>efinir</w:t>
      </w:r>
      <w:r w:rsidR="008362DB" w:rsidRPr="00D866E6">
        <w:rPr>
          <w:rFonts w:asciiTheme="minorHAnsi" w:hAnsiTheme="minorHAnsi" w:cstheme="minorHAnsi"/>
          <w:spacing w:val="8"/>
          <w:w w:val="90"/>
          <w:sz w:val="24"/>
          <w:szCs w:val="24"/>
        </w:rPr>
        <w:t xml:space="preserve"> </w:t>
      </w:r>
      <w:r w:rsidR="008362DB" w:rsidRPr="00D866E6">
        <w:rPr>
          <w:rFonts w:asciiTheme="minorHAnsi" w:hAnsiTheme="minorHAnsi" w:cstheme="minorHAnsi"/>
          <w:w w:val="90"/>
          <w:sz w:val="24"/>
          <w:szCs w:val="24"/>
        </w:rPr>
        <w:t>estratégias</w:t>
      </w:r>
      <w:r w:rsidR="008362DB" w:rsidRPr="00D866E6">
        <w:rPr>
          <w:rFonts w:asciiTheme="minorHAnsi" w:hAnsiTheme="minorHAnsi" w:cstheme="minorHAnsi"/>
          <w:spacing w:val="8"/>
          <w:w w:val="90"/>
          <w:sz w:val="24"/>
          <w:szCs w:val="24"/>
        </w:rPr>
        <w:t xml:space="preserve"> </w:t>
      </w:r>
      <w:r w:rsidR="008362DB" w:rsidRPr="00D866E6">
        <w:rPr>
          <w:rFonts w:asciiTheme="minorHAnsi" w:hAnsiTheme="minorHAnsi" w:cstheme="minorHAnsi"/>
          <w:w w:val="90"/>
          <w:sz w:val="24"/>
          <w:szCs w:val="24"/>
        </w:rPr>
        <w:t>educativas</w:t>
      </w:r>
      <w:r w:rsidR="008362DB" w:rsidRPr="00D866E6">
        <w:rPr>
          <w:rFonts w:asciiTheme="minorHAnsi" w:hAnsiTheme="minorHAnsi" w:cstheme="minorHAnsi"/>
          <w:spacing w:val="9"/>
          <w:w w:val="90"/>
          <w:sz w:val="24"/>
          <w:szCs w:val="24"/>
        </w:rPr>
        <w:t xml:space="preserve"> </w:t>
      </w:r>
      <w:r w:rsidR="008362DB" w:rsidRPr="00D866E6">
        <w:rPr>
          <w:rFonts w:asciiTheme="minorHAnsi" w:hAnsiTheme="minorHAnsi" w:cstheme="minorHAnsi"/>
          <w:w w:val="90"/>
          <w:sz w:val="24"/>
          <w:szCs w:val="24"/>
        </w:rPr>
        <w:t>de</w:t>
      </w:r>
      <w:r w:rsidR="008362DB" w:rsidRPr="00D866E6">
        <w:rPr>
          <w:rFonts w:asciiTheme="minorHAnsi" w:hAnsiTheme="minorHAnsi" w:cstheme="minorHAnsi"/>
          <w:spacing w:val="8"/>
          <w:w w:val="90"/>
          <w:sz w:val="24"/>
          <w:szCs w:val="24"/>
        </w:rPr>
        <w:t xml:space="preserve"> </w:t>
      </w:r>
      <w:r w:rsidR="008362DB" w:rsidRPr="00D866E6">
        <w:rPr>
          <w:rFonts w:asciiTheme="minorHAnsi" w:hAnsiTheme="minorHAnsi" w:cstheme="minorHAnsi"/>
          <w:w w:val="90"/>
          <w:sz w:val="24"/>
          <w:szCs w:val="24"/>
        </w:rPr>
        <w:t>médio</w:t>
      </w:r>
      <w:r w:rsidR="008362DB" w:rsidRPr="00D866E6">
        <w:rPr>
          <w:rFonts w:asciiTheme="minorHAnsi" w:hAnsiTheme="minorHAnsi" w:cstheme="minorHAnsi"/>
          <w:spacing w:val="9"/>
          <w:w w:val="90"/>
          <w:sz w:val="24"/>
          <w:szCs w:val="24"/>
        </w:rPr>
        <w:t xml:space="preserve"> </w:t>
      </w:r>
      <w:r w:rsidR="008362DB" w:rsidRPr="00D866E6">
        <w:rPr>
          <w:rFonts w:asciiTheme="minorHAnsi" w:hAnsiTheme="minorHAnsi" w:cstheme="minorHAnsi"/>
          <w:w w:val="90"/>
          <w:sz w:val="24"/>
          <w:szCs w:val="24"/>
        </w:rPr>
        <w:t>e</w:t>
      </w:r>
      <w:r w:rsidR="008362DB" w:rsidRPr="00D866E6">
        <w:rPr>
          <w:rFonts w:asciiTheme="minorHAnsi" w:hAnsiTheme="minorHAnsi" w:cstheme="minorHAnsi"/>
          <w:spacing w:val="8"/>
          <w:w w:val="90"/>
          <w:sz w:val="24"/>
          <w:szCs w:val="24"/>
        </w:rPr>
        <w:t xml:space="preserve"> </w:t>
      </w:r>
      <w:r w:rsidR="008362DB" w:rsidRPr="00D866E6">
        <w:rPr>
          <w:rFonts w:asciiTheme="minorHAnsi" w:hAnsiTheme="minorHAnsi" w:cstheme="minorHAnsi"/>
          <w:w w:val="90"/>
          <w:sz w:val="24"/>
          <w:szCs w:val="24"/>
        </w:rPr>
        <w:t>longo</w:t>
      </w:r>
      <w:r w:rsidR="008362DB" w:rsidRPr="00D866E6">
        <w:rPr>
          <w:rFonts w:asciiTheme="minorHAnsi" w:hAnsiTheme="minorHAnsi" w:cstheme="minorHAnsi"/>
          <w:spacing w:val="9"/>
          <w:w w:val="90"/>
          <w:sz w:val="24"/>
          <w:szCs w:val="24"/>
        </w:rPr>
        <w:t xml:space="preserve"> </w:t>
      </w:r>
      <w:r w:rsidR="008362DB" w:rsidRPr="00D866E6">
        <w:rPr>
          <w:rFonts w:asciiTheme="minorHAnsi" w:hAnsiTheme="minorHAnsi" w:cstheme="minorHAnsi"/>
          <w:w w:val="90"/>
          <w:sz w:val="24"/>
          <w:szCs w:val="24"/>
        </w:rPr>
        <w:t>prazo,</w:t>
      </w:r>
      <w:r w:rsidR="008362DB" w:rsidRPr="00D866E6">
        <w:rPr>
          <w:rFonts w:asciiTheme="minorHAnsi" w:hAnsiTheme="minorHAnsi" w:cstheme="minorHAnsi"/>
          <w:spacing w:val="8"/>
          <w:w w:val="90"/>
          <w:sz w:val="24"/>
          <w:szCs w:val="24"/>
        </w:rPr>
        <w:t xml:space="preserve"> </w:t>
      </w:r>
      <w:r w:rsidR="008362DB" w:rsidRPr="00D866E6">
        <w:rPr>
          <w:rFonts w:asciiTheme="minorHAnsi" w:hAnsiTheme="minorHAnsi" w:cstheme="minorHAnsi"/>
          <w:w w:val="90"/>
          <w:sz w:val="24"/>
          <w:szCs w:val="24"/>
        </w:rPr>
        <w:t>objetivando</w:t>
      </w:r>
      <w:r w:rsidR="008362DB" w:rsidRPr="00D866E6">
        <w:rPr>
          <w:rFonts w:asciiTheme="minorHAnsi" w:hAnsiTheme="minorHAnsi" w:cstheme="minorHAnsi"/>
          <w:spacing w:val="9"/>
          <w:w w:val="90"/>
          <w:sz w:val="24"/>
          <w:szCs w:val="24"/>
        </w:rPr>
        <w:t xml:space="preserve"> </w:t>
      </w:r>
      <w:r w:rsidR="008362DB" w:rsidRPr="00D866E6">
        <w:rPr>
          <w:rFonts w:asciiTheme="minorHAnsi" w:hAnsiTheme="minorHAnsi" w:cstheme="minorHAnsi"/>
          <w:w w:val="90"/>
          <w:sz w:val="24"/>
          <w:szCs w:val="24"/>
        </w:rPr>
        <w:t>a</w:t>
      </w:r>
      <w:r w:rsidR="008362DB" w:rsidRPr="00D866E6">
        <w:rPr>
          <w:rFonts w:asciiTheme="minorHAnsi" w:hAnsiTheme="minorHAnsi" w:cstheme="minorHAnsi"/>
          <w:spacing w:val="8"/>
          <w:w w:val="90"/>
          <w:sz w:val="24"/>
          <w:szCs w:val="24"/>
        </w:rPr>
        <w:t xml:space="preserve"> </w:t>
      </w:r>
      <w:r w:rsidR="008362DB" w:rsidRPr="00D866E6">
        <w:rPr>
          <w:rFonts w:asciiTheme="minorHAnsi" w:hAnsiTheme="minorHAnsi" w:cstheme="minorHAnsi"/>
          <w:w w:val="90"/>
          <w:sz w:val="24"/>
          <w:szCs w:val="24"/>
        </w:rPr>
        <w:t>educação</w:t>
      </w:r>
      <w:r w:rsidR="008362DB" w:rsidRPr="00D866E6">
        <w:rPr>
          <w:rFonts w:asciiTheme="minorHAnsi" w:hAnsiTheme="minorHAnsi" w:cstheme="minorHAnsi"/>
          <w:spacing w:val="9"/>
          <w:w w:val="90"/>
          <w:sz w:val="24"/>
          <w:szCs w:val="24"/>
        </w:rPr>
        <w:t xml:space="preserve"> </w:t>
      </w:r>
      <w:r w:rsidR="008362DB" w:rsidRPr="00D866E6">
        <w:rPr>
          <w:rFonts w:asciiTheme="minorHAnsi" w:hAnsiTheme="minorHAnsi" w:cstheme="minorHAnsi"/>
          <w:w w:val="90"/>
          <w:sz w:val="24"/>
          <w:szCs w:val="24"/>
        </w:rPr>
        <w:t>transdisciplinar</w:t>
      </w:r>
      <w:r w:rsidR="008362DB" w:rsidRPr="00D866E6">
        <w:rPr>
          <w:rFonts w:asciiTheme="minorHAnsi" w:hAnsiTheme="minorHAnsi" w:cstheme="minorHAnsi"/>
          <w:spacing w:val="8"/>
          <w:w w:val="90"/>
          <w:sz w:val="24"/>
          <w:szCs w:val="24"/>
        </w:rPr>
        <w:t xml:space="preserve"> </w:t>
      </w:r>
      <w:r w:rsidR="008362DB" w:rsidRPr="00D866E6">
        <w:rPr>
          <w:rFonts w:asciiTheme="minorHAnsi" w:hAnsiTheme="minorHAnsi" w:cstheme="minorHAnsi"/>
          <w:w w:val="90"/>
          <w:sz w:val="24"/>
          <w:szCs w:val="24"/>
        </w:rPr>
        <w:t>da</w:t>
      </w:r>
      <w:r w:rsidR="008362DB" w:rsidRPr="00D866E6">
        <w:rPr>
          <w:rFonts w:asciiTheme="minorHAnsi" w:hAnsiTheme="minorHAnsi" w:cstheme="minorHAnsi"/>
          <w:spacing w:val="9"/>
          <w:w w:val="90"/>
          <w:sz w:val="24"/>
          <w:szCs w:val="24"/>
        </w:rPr>
        <w:t xml:space="preserve"> </w:t>
      </w:r>
      <w:r w:rsidR="008362DB" w:rsidRPr="00D866E6">
        <w:rPr>
          <w:rFonts w:asciiTheme="minorHAnsi" w:hAnsiTheme="minorHAnsi" w:cstheme="minorHAnsi"/>
          <w:w w:val="90"/>
          <w:sz w:val="24"/>
          <w:szCs w:val="24"/>
        </w:rPr>
        <w:t>temática</w:t>
      </w:r>
      <w:r w:rsidR="008362DB" w:rsidRPr="00D866E6">
        <w:rPr>
          <w:rFonts w:asciiTheme="minorHAnsi" w:hAnsiTheme="minorHAnsi" w:cstheme="minorHAnsi"/>
          <w:spacing w:val="-40"/>
          <w:w w:val="90"/>
          <w:sz w:val="24"/>
          <w:szCs w:val="24"/>
        </w:rPr>
        <w:t xml:space="preserve"> </w:t>
      </w:r>
      <w:r w:rsidR="008362DB" w:rsidRPr="00D866E6">
        <w:rPr>
          <w:rFonts w:asciiTheme="minorHAnsi" w:hAnsiTheme="minorHAnsi" w:cstheme="minorHAnsi"/>
          <w:sz w:val="24"/>
          <w:szCs w:val="24"/>
        </w:rPr>
        <w:t>ambiental;</w:t>
      </w:r>
    </w:p>
    <w:p w14:paraId="6DC7C108" w14:textId="7DDE8494" w:rsidR="00303469" w:rsidRPr="00D866E6" w:rsidRDefault="00B51554" w:rsidP="00C77BAE">
      <w:pPr>
        <w:tabs>
          <w:tab w:val="left" w:pos="848"/>
        </w:tabs>
        <w:spacing w:before="120"/>
        <w:jc w:val="both"/>
        <w:rPr>
          <w:rFonts w:asciiTheme="minorHAnsi" w:hAnsiTheme="minorHAnsi" w:cstheme="minorHAnsi"/>
          <w:sz w:val="24"/>
          <w:szCs w:val="24"/>
        </w:rPr>
      </w:pPr>
      <w:r w:rsidRPr="00D866E6">
        <w:rPr>
          <w:rFonts w:asciiTheme="minorHAnsi" w:hAnsiTheme="minorHAnsi" w:cstheme="minorHAnsi"/>
          <w:spacing w:val="-1"/>
          <w:w w:val="95"/>
          <w:sz w:val="24"/>
          <w:szCs w:val="24"/>
        </w:rPr>
        <w:t>XIX - p</w:t>
      </w:r>
      <w:r w:rsidR="008362DB" w:rsidRPr="00D866E6">
        <w:rPr>
          <w:rFonts w:asciiTheme="minorHAnsi" w:hAnsiTheme="minorHAnsi" w:cstheme="minorHAnsi"/>
          <w:spacing w:val="-1"/>
          <w:w w:val="95"/>
          <w:sz w:val="24"/>
          <w:szCs w:val="24"/>
        </w:rPr>
        <w:t>romover</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spacing w:val="-1"/>
          <w:w w:val="95"/>
          <w:sz w:val="24"/>
          <w:szCs w:val="24"/>
        </w:rPr>
        <w:t>a</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spacing w:val="-1"/>
          <w:w w:val="95"/>
          <w:sz w:val="24"/>
          <w:szCs w:val="24"/>
        </w:rPr>
        <w:t>conscientização</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spacing w:val="-1"/>
          <w:w w:val="95"/>
          <w:sz w:val="24"/>
          <w:szCs w:val="24"/>
        </w:rPr>
        <w:t>e</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spacing w:val="-1"/>
          <w:w w:val="95"/>
          <w:sz w:val="24"/>
          <w:szCs w:val="24"/>
        </w:rPr>
        <w:t>a</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spacing w:val="-1"/>
          <w:w w:val="95"/>
          <w:sz w:val="24"/>
          <w:szCs w:val="24"/>
        </w:rPr>
        <w:t>valorização</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spacing w:val="-1"/>
          <w:w w:val="95"/>
          <w:sz w:val="24"/>
          <w:szCs w:val="24"/>
        </w:rPr>
        <w:t>do</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spacing w:val="-1"/>
          <w:w w:val="95"/>
          <w:sz w:val="24"/>
          <w:szCs w:val="24"/>
        </w:rPr>
        <w:t>trabalho</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spacing w:val="-1"/>
          <w:w w:val="95"/>
          <w:sz w:val="24"/>
          <w:szCs w:val="24"/>
        </w:rPr>
        <w:t>de</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spacing w:val="-1"/>
          <w:w w:val="95"/>
          <w:sz w:val="24"/>
          <w:szCs w:val="24"/>
        </w:rPr>
        <w:t>associações</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spacing w:val="-1"/>
          <w:w w:val="95"/>
          <w:sz w:val="24"/>
          <w:szCs w:val="24"/>
        </w:rPr>
        <w:t>e</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spacing w:val="-1"/>
          <w:w w:val="95"/>
          <w:sz w:val="24"/>
          <w:szCs w:val="24"/>
        </w:rPr>
        <w:t>cooperativas</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spacing w:val="-1"/>
          <w:w w:val="95"/>
          <w:sz w:val="24"/>
          <w:szCs w:val="24"/>
        </w:rPr>
        <w:t>de</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catadores</w:t>
      </w:r>
      <w:r w:rsidR="002759E5" w:rsidRPr="00D866E6">
        <w:rPr>
          <w:rFonts w:asciiTheme="minorHAnsi" w:hAnsiTheme="minorHAnsi" w:cstheme="minorHAnsi"/>
          <w:w w:val="95"/>
          <w:sz w:val="24"/>
          <w:szCs w:val="24"/>
        </w:rPr>
        <w:t>/as</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w w:val="95"/>
          <w:sz w:val="24"/>
          <w:szCs w:val="24"/>
        </w:rPr>
        <w:t>de</w:t>
      </w:r>
      <w:r w:rsidR="008362DB" w:rsidRPr="00D866E6">
        <w:rPr>
          <w:rFonts w:asciiTheme="minorHAnsi" w:hAnsiTheme="minorHAnsi" w:cstheme="minorHAnsi"/>
          <w:spacing w:val="-42"/>
          <w:w w:val="95"/>
          <w:sz w:val="24"/>
          <w:szCs w:val="24"/>
        </w:rPr>
        <w:t xml:space="preserve"> </w:t>
      </w:r>
      <w:r w:rsidR="008362DB" w:rsidRPr="00D866E6">
        <w:rPr>
          <w:rFonts w:asciiTheme="minorHAnsi" w:hAnsiTheme="minorHAnsi" w:cstheme="minorHAnsi"/>
          <w:sz w:val="24"/>
          <w:szCs w:val="24"/>
        </w:rPr>
        <w:t>resíduos;</w:t>
      </w:r>
    </w:p>
    <w:p w14:paraId="23453044" w14:textId="471C4383" w:rsidR="00303469" w:rsidRPr="00D866E6" w:rsidRDefault="00B51554" w:rsidP="00C77BAE">
      <w:pPr>
        <w:tabs>
          <w:tab w:val="left" w:pos="808"/>
        </w:tabs>
        <w:spacing w:before="120"/>
        <w:jc w:val="both"/>
        <w:rPr>
          <w:rFonts w:asciiTheme="minorHAnsi" w:hAnsiTheme="minorHAnsi" w:cstheme="minorHAnsi"/>
          <w:sz w:val="24"/>
          <w:szCs w:val="24"/>
        </w:rPr>
      </w:pPr>
      <w:r w:rsidRPr="00D866E6">
        <w:rPr>
          <w:rFonts w:asciiTheme="minorHAnsi" w:hAnsiTheme="minorHAnsi" w:cstheme="minorHAnsi"/>
          <w:w w:val="90"/>
          <w:sz w:val="24"/>
          <w:szCs w:val="24"/>
        </w:rPr>
        <w:t>XX - p</w:t>
      </w:r>
      <w:r w:rsidR="008362DB" w:rsidRPr="00D866E6">
        <w:rPr>
          <w:rFonts w:asciiTheme="minorHAnsi" w:hAnsiTheme="minorHAnsi" w:cstheme="minorHAnsi"/>
          <w:w w:val="90"/>
          <w:sz w:val="24"/>
          <w:szCs w:val="24"/>
        </w:rPr>
        <w:t>romover</w:t>
      </w:r>
      <w:r w:rsidR="008362DB" w:rsidRPr="00D866E6">
        <w:rPr>
          <w:rFonts w:asciiTheme="minorHAnsi" w:hAnsiTheme="minorHAnsi" w:cstheme="minorHAnsi"/>
          <w:spacing w:val="2"/>
          <w:w w:val="90"/>
          <w:sz w:val="24"/>
          <w:szCs w:val="24"/>
        </w:rPr>
        <w:t xml:space="preserve"> </w:t>
      </w:r>
      <w:r w:rsidR="008362DB" w:rsidRPr="00D866E6">
        <w:rPr>
          <w:rFonts w:asciiTheme="minorHAnsi" w:hAnsiTheme="minorHAnsi" w:cstheme="minorHAnsi"/>
          <w:w w:val="90"/>
          <w:sz w:val="24"/>
          <w:szCs w:val="24"/>
        </w:rPr>
        <w:t>troca</w:t>
      </w:r>
      <w:r w:rsidR="008362DB" w:rsidRPr="00D866E6">
        <w:rPr>
          <w:rFonts w:asciiTheme="minorHAnsi" w:hAnsiTheme="minorHAnsi" w:cstheme="minorHAnsi"/>
          <w:spacing w:val="3"/>
          <w:w w:val="90"/>
          <w:sz w:val="24"/>
          <w:szCs w:val="24"/>
        </w:rPr>
        <w:t xml:space="preserve"> </w:t>
      </w:r>
      <w:r w:rsidR="008362DB" w:rsidRPr="00D866E6">
        <w:rPr>
          <w:rFonts w:asciiTheme="minorHAnsi" w:hAnsiTheme="minorHAnsi" w:cstheme="minorHAnsi"/>
          <w:w w:val="90"/>
          <w:sz w:val="24"/>
          <w:szCs w:val="24"/>
        </w:rPr>
        <w:t>de</w:t>
      </w:r>
      <w:r w:rsidR="008362DB" w:rsidRPr="00D866E6">
        <w:rPr>
          <w:rFonts w:asciiTheme="minorHAnsi" w:hAnsiTheme="minorHAnsi" w:cstheme="minorHAnsi"/>
          <w:spacing w:val="3"/>
          <w:w w:val="90"/>
          <w:sz w:val="24"/>
          <w:szCs w:val="24"/>
        </w:rPr>
        <w:t xml:space="preserve"> </w:t>
      </w:r>
      <w:r w:rsidR="008362DB" w:rsidRPr="00D866E6">
        <w:rPr>
          <w:rFonts w:asciiTheme="minorHAnsi" w:hAnsiTheme="minorHAnsi" w:cstheme="minorHAnsi"/>
          <w:w w:val="90"/>
          <w:sz w:val="24"/>
          <w:szCs w:val="24"/>
        </w:rPr>
        <w:t>experiências</w:t>
      </w:r>
      <w:r w:rsidR="008362DB" w:rsidRPr="00D866E6">
        <w:rPr>
          <w:rFonts w:asciiTheme="minorHAnsi" w:hAnsiTheme="minorHAnsi" w:cstheme="minorHAnsi"/>
          <w:spacing w:val="3"/>
          <w:w w:val="90"/>
          <w:sz w:val="24"/>
          <w:szCs w:val="24"/>
        </w:rPr>
        <w:t xml:space="preserve"> </w:t>
      </w:r>
      <w:r w:rsidR="008362DB" w:rsidRPr="00D866E6">
        <w:rPr>
          <w:rFonts w:asciiTheme="minorHAnsi" w:hAnsiTheme="minorHAnsi" w:cstheme="minorHAnsi"/>
          <w:w w:val="90"/>
          <w:sz w:val="24"/>
          <w:szCs w:val="24"/>
        </w:rPr>
        <w:t>entre</w:t>
      </w:r>
      <w:r w:rsidR="008362DB" w:rsidRPr="00D866E6">
        <w:rPr>
          <w:rFonts w:asciiTheme="minorHAnsi" w:hAnsiTheme="minorHAnsi" w:cstheme="minorHAnsi"/>
          <w:spacing w:val="3"/>
          <w:w w:val="90"/>
          <w:sz w:val="24"/>
          <w:szCs w:val="24"/>
        </w:rPr>
        <w:t xml:space="preserve"> </w:t>
      </w:r>
      <w:r w:rsidR="008362DB" w:rsidRPr="00D866E6">
        <w:rPr>
          <w:rFonts w:asciiTheme="minorHAnsi" w:hAnsiTheme="minorHAnsi" w:cstheme="minorHAnsi"/>
          <w:w w:val="90"/>
          <w:sz w:val="24"/>
          <w:szCs w:val="24"/>
        </w:rPr>
        <w:t>organizações</w:t>
      </w:r>
      <w:r w:rsidR="008362DB" w:rsidRPr="00D866E6">
        <w:rPr>
          <w:rFonts w:asciiTheme="minorHAnsi" w:hAnsiTheme="minorHAnsi" w:cstheme="minorHAnsi"/>
          <w:spacing w:val="3"/>
          <w:w w:val="90"/>
          <w:sz w:val="24"/>
          <w:szCs w:val="24"/>
        </w:rPr>
        <w:t xml:space="preserve"> </w:t>
      </w:r>
      <w:r w:rsidR="008362DB" w:rsidRPr="00D866E6">
        <w:rPr>
          <w:rFonts w:asciiTheme="minorHAnsi" w:hAnsiTheme="minorHAnsi" w:cstheme="minorHAnsi"/>
          <w:w w:val="90"/>
          <w:sz w:val="24"/>
          <w:szCs w:val="24"/>
        </w:rPr>
        <w:t>de</w:t>
      </w:r>
      <w:r w:rsidR="008362DB" w:rsidRPr="00D866E6">
        <w:rPr>
          <w:rFonts w:asciiTheme="minorHAnsi" w:hAnsiTheme="minorHAnsi" w:cstheme="minorHAnsi"/>
          <w:spacing w:val="3"/>
          <w:w w:val="90"/>
          <w:sz w:val="24"/>
          <w:szCs w:val="24"/>
        </w:rPr>
        <w:t xml:space="preserve"> </w:t>
      </w:r>
      <w:r w:rsidR="008362DB" w:rsidRPr="00D866E6">
        <w:rPr>
          <w:rFonts w:asciiTheme="minorHAnsi" w:hAnsiTheme="minorHAnsi" w:cstheme="minorHAnsi"/>
          <w:w w:val="90"/>
          <w:sz w:val="24"/>
          <w:szCs w:val="24"/>
        </w:rPr>
        <w:t>catadores</w:t>
      </w:r>
      <w:r w:rsidR="002759E5" w:rsidRPr="00D866E6">
        <w:rPr>
          <w:rFonts w:asciiTheme="minorHAnsi" w:hAnsiTheme="minorHAnsi" w:cstheme="minorHAnsi"/>
          <w:w w:val="90"/>
          <w:sz w:val="24"/>
          <w:szCs w:val="24"/>
        </w:rPr>
        <w:t>/as</w:t>
      </w:r>
      <w:r w:rsidR="008362DB" w:rsidRPr="00D866E6">
        <w:rPr>
          <w:rFonts w:asciiTheme="minorHAnsi" w:hAnsiTheme="minorHAnsi" w:cstheme="minorHAnsi"/>
          <w:w w:val="90"/>
          <w:sz w:val="24"/>
          <w:szCs w:val="24"/>
        </w:rPr>
        <w:t>,</w:t>
      </w:r>
      <w:r w:rsidR="008362DB" w:rsidRPr="00D866E6">
        <w:rPr>
          <w:rFonts w:asciiTheme="minorHAnsi" w:hAnsiTheme="minorHAnsi" w:cstheme="minorHAnsi"/>
          <w:spacing w:val="3"/>
          <w:w w:val="90"/>
          <w:sz w:val="24"/>
          <w:szCs w:val="24"/>
        </w:rPr>
        <w:t xml:space="preserve"> </w:t>
      </w:r>
      <w:r w:rsidR="008362DB" w:rsidRPr="00D866E6">
        <w:rPr>
          <w:rFonts w:asciiTheme="minorHAnsi" w:hAnsiTheme="minorHAnsi" w:cstheme="minorHAnsi"/>
          <w:w w:val="90"/>
          <w:sz w:val="24"/>
          <w:szCs w:val="24"/>
        </w:rPr>
        <w:t>para</w:t>
      </w:r>
      <w:r w:rsidR="008362DB" w:rsidRPr="00D866E6">
        <w:rPr>
          <w:rFonts w:asciiTheme="minorHAnsi" w:hAnsiTheme="minorHAnsi" w:cstheme="minorHAnsi"/>
          <w:spacing w:val="3"/>
          <w:w w:val="90"/>
          <w:sz w:val="24"/>
          <w:szCs w:val="24"/>
        </w:rPr>
        <w:t xml:space="preserve"> </w:t>
      </w:r>
      <w:r w:rsidR="008362DB" w:rsidRPr="00D866E6">
        <w:rPr>
          <w:rFonts w:asciiTheme="minorHAnsi" w:hAnsiTheme="minorHAnsi" w:cstheme="minorHAnsi"/>
          <w:w w:val="90"/>
          <w:sz w:val="24"/>
          <w:szCs w:val="24"/>
        </w:rPr>
        <w:t>a</w:t>
      </w:r>
      <w:r w:rsidR="008362DB" w:rsidRPr="00D866E6">
        <w:rPr>
          <w:rFonts w:asciiTheme="minorHAnsi" w:hAnsiTheme="minorHAnsi" w:cstheme="minorHAnsi"/>
          <w:spacing w:val="3"/>
          <w:w w:val="90"/>
          <w:sz w:val="24"/>
          <w:szCs w:val="24"/>
        </w:rPr>
        <w:t xml:space="preserve"> </w:t>
      </w:r>
      <w:r w:rsidR="008362DB" w:rsidRPr="00D866E6">
        <w:rPr>
          <w:rFonts w:asciiTheme="minorHAnsi" w:hAnsiTheme="minorHAnsi" w:cstheme="minorHAnsi"/>
          <w:w w:val="90"/>
          <w:sz w:val="24"/>
          <w:szCs w:val="24"/>
        </w:rPr>
        <w:t>valorização</w:t>
      </w:r>
      <w:r w:rsidR="008362DB" w:rsidRPr="00D866E6">
        <w:rPr>
          <w:rFonts w:asciiTheme="minorHAnsi" w:hAnsiTheme="minorHAnsi" w:cstheme="minorHAnsi"/>
          <w:spacing w:val="3"/>
          <w:w w:val="90"/>
          <w:sz w:val="24"/>
          <w:szCs w:val="24"/>
        </w:rPr>
        <w:t xml:space="preserve"> </w:t>
      </w:r>
      <w:r w:rsidR="008362DB" w:rsidRPr="00D866E6">
        <w:rPr>
          <w:rFonts w:asciiTheme="minorHAnsi" w:hAnsiTheme="minorHAnsi" w:cstheme="minorHAnsi"/>
          <w:w w:val="90"/>
          <w:sz w:val="24"/>
          <w:szCs w:val="24"/>
        </w:rPr>
        <w:t>profissional,</w:t>
      </w:r>
      <w:r w:rsidR="008362DB" w:rsidRPr="00D866E6">
        <w:rPr>
          <w:rFonts w:asciiTheme="minorHAnsi" w:hAnsiTheme="minorHAnsi" w:cstheme="minorHAnsi"/>
          <w:spacing w:val="3"/>
          <w:w w:val="90"/>
          <w:sz w:val="24"/>
          <w:szCs w:val="24"/>
        </w:rPr>
        <w:t xml:space="preserve"> </w:t>
      </w:r>
      <w:r w:rsidR="008362DB" w:rsidRPr="00D866E6">
        <w:rPr>
          <w:rFonts w:asciiTheme="minorHAnsi" w:hAnsiTheme="minorHAnsi" w:cstheme="minorHAnsi"/>
          <w:w w:val="90"/>
          <w:sz w:val="24"/>
          <w:szCs w:val="24"/>
        </w:rPr>
        <w:t>através</w:t>
      </w:r>
      <w:r w:rsidR="008362DB" w:rsidRPr="00D866E6">
        <w:rPr>
          <w:rFonts w:asciiTheme="minorHAnsi" w:hAnsiTheme="minorHAnsi" w:cstheme="minorHAnsi"/>
          <w:spacing w:val="3"/>
          <w:w w:val="90"/>
          <w:sz w:val="24"/>
          <w:szCs w:val="24"/>
        </w:rPr>
        <w:t xml:space="preserve"> </w:t>
      </w:r>
      <w:r w:rsidR="008362DB" w:rsidRPr="00D866E6">
        <w:rPr>
          <w:rFonts w:asciiTheme="minorHAnsi" w:hAnsiTheme="minorHAnsi" w:cstheme="minorHAnsi"/>
          <w:w w:val="90"/>
          <w:sz w:val="24"/>
          <w:szCs w:val="24"/>
        </w:rPr>
        <w:t>de</w:t>
      </w:r>
      <w:r w:rsidR="00061776" w:rsidRPr="00D866E6">
        <w:rPr>
          <w:rFonts w:asciiTheme="minorHAnsi" w:hAnsiTheme="minorHAnsi" w:cstheme="minorHAnsi"/>
          <w:w w:val="90"/>
          <w:sz w:val="24"/>
          <w:szCs w:val="24"/>
        </w:rPr>
        <w:t xml:space="preserve"> </w:t>
      </w:r>
      <w:r w:rsidR="008362DB" w:rsidRPr="00D866E6">
        <w:rPr>
          <w:rFonts w:asciiTheme="minorHAnsi" w:hAnsiTheme="minorHAnsi" w:cstheme="minorHAnsi"/>
          <w:spacing w:val="-40"/>
          <w:w w:val="90"/>
          <w:sz w:val="24"/>
          <w:szCs w:val="24"/>
        </w:rPr>
        <w:t xml:space="preserve"> </w:t>
      </w:r>
      <w:r w:rsidR="008362DB" w:rsidRPr="00D866E6">
        <w:rPr>
          <w:rFonts w:asciiTheme="minorHAnsi" w:hAnsiTheme="minorHAnsi" w:cstheme="minorHAnsi"/>
          <w:w w:val="90"/>
          <w:sz w:val="24"/>
          <w:szCs w:val="24"/>
        </w:rPr>
        <w:t>cursos</w:t>
      </w:r>
      <w:r w:rsidR="008362DB" w:rsidRPr="00D866E6">
        <w:rPr>
          <w:rFonts w:asciiTheme="minorHAnsi" w:hAnsiTheme="minorHAnsi" w:cstheme="minorHAnsi"/>
          <w:spacing w:val="-10"/>
          <w:w w:val="90"/>
          <w:sz w:val="24"/>
          <w:szCs w:val="24"/>
        </w:rPr>
        <w:t xml:space="preserve"> </w:t>
      </w:r>
      <w:r w:rsidR="008362DB" w:rsidRPr="00D866E6">
        <w:rPr>
          <w:rFonts w:asciiTheme="minorHAnsi" w:hAnsiTheme="minorHAnsi" w:cstheme="minorHAnsi"/>
          <w:w w:val="90"/>
          <w:sz w:val="24"/>
          <w:szCs w:val="24"/>
        </w:rPr>
        <w:t>de</w:t>
      </w:r>
      <w:r w:rsidR="008362DB" w:rsidRPr="00D866E6">
        <w:rPr>
          <w:rFonts w:asciiTheme="minorHAnsi" w:hAnsiTheme="minorHAnsi" w:cstheme="minorHAnsi"/>
          <w:spacing w:val="-9"/>
          <w:w w:val="90"/>
          <w:sz w:val="24"/>
          <w:szCs w:val="24"/>
        </w:rPr>
        <w:t xml:space="preserve"> </w:t>
      </w:r>
      <w:r w:rsidR="008362DB" w:rsidRPr="00D866E6">
        <w:rPr>
          <w:rFonts w:asciiTheme="minorHAnsi" w:hAnsiTheme="minorHAnsi" w:cstheme="minorHAnsi"/>
          <w:w w:val="90"/>
          <w:sz w:val="24"/>
          <w:szCs w:val="24"/>
        </w:rPr>
        <w:t>capacitação,</w:t>
      </w:r>
      <w:r w:rsidR="008362DB" w:rsidRPr="00D866E6">
        <w:rPr>
          <w:rFonts w:asciiTheme="minorHAnsi" w:hAnsiTheme="minorHAnsi" w:cstheme="minorHAnsi"/>
          <w:spacing w:val="-9"/>
          <w:w w:val="90"/>
          <w:sz w:val="24"/>
          <w:szCs w:val="24"/>
        </w:rPr>
        <w:t xml:space="preserve"> </w:t>
      </w:r>
      <w:r w:rsidR="008362DB" w:rsidRPr="00D866E6">
        <w:rPr>
          <w:rFonts w:asciiTheme="minorHAnsi" w:hAnsiTheme="minorHAnsi" w:cstheme="minorHAnsi"/>
          <w:w w:val="90"/>
          <w:sz w:val="24"/>
          <w:szCs w:val="24"/>
        </w:rPr>
        <w:t>de</w:t>
      </w:r>
      <w:r w:rsidR="008362DB" w:rsidRPr="00D866E6">
        <w:rPr>
          <w:rFonts w:asciiTheme="minorHAnsi" w:hAnsiTheme="minorHAnsi" w:cstheme="minorHAnsi"/>
          <w:spacing w:val="-10"/>
          <w:w w:val="90"/>
          <w:sz w:val="24"/>
          <w:szCs w:val="24"/>
        </w:rPr>
        <w:t xml:space="preserve"> </w:t>
      </w:r>
      <w:r w:rsidR="008362DB" w:rsidRPr="00D866E6">
        <w:rPr>
          <w:rFonts w:asciiTheme="minorHAnsi" w:hAnsiTheme="minorHAnsi" w:cstheme="minorHAnsi"/>
          <w:w w:val="90"/>
          <w:sz w:val="24"/>
          <w:szCs w:val="24"/>
        </w:rPr>
        <w:t>visitas</w:t>
      </w:r>
      <w:r w:rsidR="008362DB" w:rsidRPr="00D866E6">
        <w:rPr>
          <w:rFonts w:asciiTheme="minorHAnsi" w:hAnsiTheme="minorHAnsi" w:cstheme="minorHAnsi"/>
          <w:spacing w:val="-9"/>
          <w:w w:val="90"/>
          <w:sz w:val="24"/>
          <w:szCs w:val="24"/>
        </w:rPr>
        <w:t xml:space="preserve"> </w:t>
      </w:r>
      <w:r w:rsidR="008362DB" w:rsidRPr="00D866E6">
        <w:rPr>
          <w:rFonts w:asciiTheme="minorHAnsi" w:hAnsiTheme="minorHAnsi" w:cstheme="minorHAnsi"/>
          <w:w w:val="90"/>
          <w:sz w:val="24"/>
          <w:szCs w:val="24"/>
        </w:rPr>
        <w:t>a</w:t>
      </w:r>
      <w:r w:rsidR="008362DB" w:rsidRPr="00D866E6">
        <w:rPr>
          <w:rFonts w:asciiTheme="minorHAnsi" w:hAnsiTheme="minorHAnsi" w:cstheme="minorHAnsi"/>
          <w:spacing w:val="-9"/>
          <w:w w:val="90"/>
          <w:sz w:val="24"/>
          <w:szCs w:val="24"/>
        </w:rPr>
        <w:t xml:space="preserve"> </w:t>
      </w:r>
      <w:r w:rsidR="008362DB" w:rsidRPr="00D866E6">
        <w:rPr>
          <w:rFonts w:asciiTheme="minorHAnsi" w:hAnsiTheme="minorHAnsi" w:cstheme="minorHAnsi"/>
          <w:w w:val="90"/>
          <w:sz w:val="24"/>
          <w:szCs w:val="24"/>
        </w:rPr>
        <w:t>empresas</w:t>
      </w:r>
      <w:r w:rsidR="008362DB" w:rsidRPr="00D866E6">
        <w:rPr>
          <w:rFonts w:asciiTheme="minorHAnsi" w:hAnsiTheme="minorHAnsi" w:cstheme="minorHAnsi"/>
          <w:spacing w:val="-10"/>
          <w:w w:val="90"/>
          <w:sz w:val="24"/>
          <w:szCs w:val="24"/>
        </w:rPr>
        <w:t xml:space="preserve"> </w:t>
      </w:r>
      <w:r w:rsidR="008362DB" w:rsidRPr="00D866E6">
        <w:rPr>
          <w:rFonts w:asciiTheme="minorHAnsi" w:hAnsiTheme="minorHAnsi" w:cstheme="minorHAnsi"/>
          <w:w w:val="90"/>
          <w:sz w:val="24"/>
          <w:szCs w:val="24"/>
        </w:rPr>
        <w:t>recicladoras,</w:t>
      </w:r>
      <w:r w:rsidR="008362DB" w:rsidRPr="00D866E6">
        <w:rPr>
          <w:rFonts w:asciiTheme="minorHAnsi" w:hAnsiTheme="minorHAnsi" w:cstheme="minorHAnsi"/>
          <w:spacing w:val="-9"/>
          <w:w w:val="90"/>
          <w:sz w:val="24"/>
          <w:szCs w:val="24"/>
        </w:rPr>
        <w:t xml:space="preserve"> </w:t>
      </w:r>
      <w:r w:rsidR="008362DB" w:rsidRPr="00D866E6">
        <w:rPr>
          <w:rFonts w:asciiTheme="minorHAnsi" w:hAnsiTheme="minorHAnsi" w:cstheme="minorHAnsi"/>
          <w:w w:val="90"/>
          <w:sz w:val="24"/>
          <w:szCs w:val="24"/>
        </w:rPr>
        <w:t>entre</w:t>
      </w:r>
      <w:r w:rsidR="008362DB" w:rsidRPr="00D866E6">
        <w:rPr>
          <w:rFonts w:asciiTheme="minorHAnsi" w:hAnsiTheme="minorHAnsi" w:cstheme="minorHAnsi"/>
          <w:spacing w:val="-9"/>
          <w:w w:val="90"/>
          <w:sz w:val="24"/>
          <w:szCs w:val="24"/>
        </w:rPr>
        <w:t xml:space="preserve"> </w:t>
      </w:r>
      <w:r w:rsidR="008362DB" w:rsidRPr="00D866E6">
        <w:rPr>
          <w:rFonts w:asciiTheme="minorHAnsi" w:hAnsiTheme="minorHAnsi" w:cstheme="minorHAnsi"/>
          <w:w w:val="90"/>
          <w:sz w:val="24"/>
          <w:szCs w:val="24"/>
        </w:rPr>
        <w:t>outras;</w:t>
      </w:r>
    </w:p>
    <w:p w14:paraId="30596AF5" w14:textId="270533F4" w:rsidR="00303469" w:rsidRPr="00D866E6" w:rsidRDefault="00B51554" w:rsidP="00C77BAE">
      <w:pPr>
        <w:tabs>
          <w:tab w:val="left" w:pos="846"/>
        </w:tabs>
        <w:spacing w:before="120"/>
        <w:jc w:val="both"/>
        <w:rPr>
          <w:rFonts w:asciiTheme="minorHAnsi" w:hAnsiTheme="minorHAnsi" w:cstheme="minorHAnsi"/>
          <w:sz w:val="24"/>
          <w:szCs w:val="24"/>
        </w:rPr>
      </w:pPr>
      <w:r w:rsidRPr="00D866E6">
        <w:rPr>
          <w:rFonts w:asciiTheme="minorHAnsi" w:hAnsiTheme="minorHAnsi" w:cstheme="minorHAnsi"/>
          <w:w w:val="90"/>
          <w:sz w:val="24"/>
          <w:szCs w:val="24"/>
        </w:rPr>
        <w:t>XXI - d</w:t>
      </w:r>
      <w:r w:rsidR="008362DB" w:rsidRPr="00D866E6">
        <w:rPr>
          <w:rFonts w:asciiTheme="minorHAnsi" w:hAnsiTheme="minorHAnsi" w:cstheme="minorHAnsi"/>
          <w:w w:val="90"/>
          <w:sz w:val="24"/>
          <w:szCs w:val="24"/>
        </w:rPr>
        <w:t>esenvolver</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cursos</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de</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diversificação</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da</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coleta</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seletiva</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e</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de</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reaproveitamento</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de</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materiais</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sob</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forma</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de</w:t>
      </w:r>
      <w:r w:rsidR="00924DE5" w:rsidRPr="00D866E6">
        <w:rPr>
          <w:rFonts w:asciiTheme="minorHAnsi" w:hAnsiTheme="minorHAnsi" w:cstheme="minorHAnsi"/>
          <w:w w:val="90"/>
          <w:sz w:val="24"/>
          <w:szCs w:val="24"/>
        </w:rPr>
        <w:t xml:space="preserve"> </w:t>
      </w:r>
      <w:r w:rsidR="008362DB" w:rsidRPr="00D866E6">
        <w:rPr>
          <w:rFonts w:asciiTheme="minorHAnsi" w:hAnsiTheme="minorHAnsi" w:cstheme="minorHAnsi"/>
          <w:spacing w:val="-40"/>
          <w:w w:val="90"/>
          <w:sz w:val="24"/>
          <w:szCs w:val="24"/>
        </w:rPr>
        <w:t xml:space="preserve"> </w:t>
      </w:r>
      <w:r w:rsidR="008362DB" w:rsidRPr="00D866E6">
        <w:rPr>
          <w:rFonts w:asciiTheme="minorHAnsi" w:hAnsiTheme="minorHAnsi" w:cstheme="minorHAnsi"/>
          <w:w w:val="90"/>
          <w:sz w:val="24"/>
          <w:szCs w:val="24"/>
        </w:rPr>
        <w:t>arte</w:t>
      </w:r>
      <w:r w:rsidR="008362DB" w:rsidRPr="00D866E6">
        <w:rPr>
          <w:rFonts w:asciiTheme="minorHAnsi" w:hAnsiTheme="minorHAnsi" w:cstheme="minorHAnsi"/>
          <w:spacing w:val="-8"/>
          <w:w w:val="90"/>
          <w:sz w:val="24"/>
          <w:szCs w:val="24"/>
        </w:rPr>
        <w:t xml:space="preserve"> </w:t>
      </w:r>
      <w:r w:rsidR="008362DB" w:rsidRPr="00D866E6">
        <w:rPr>
          <w:rFonts w:asciiTheme="minorHAnsi" w:hAnsiTheme="minorHAnsi" w:cstheme="minorHAnsi"/>
          <w:w w:val="90"/>
          <w:sz w:val="24"/>
          <w:szCs w:val="24"/>
        </w:rPr>
        <w:t>e</w:t>
      </w:r>
      <w:r w:rsidR="008362DB" w:rsidRPr="00D866E6">
        <w:rPr>
          <w:rFonts w:asciiTheme="minorHAnsi" w:hAnsiTheme="minorHAnsi" w:cstheme="minorHAnsi"/>
          <w:spacing w:val="-8"/>
          <w:w w:val="90"/>
          <w:sz w:val="24"/>
          <w:szCs w:val="24"/>
        </w:rPr>
        <w:t xml:space="preserve"> </w:t>
      </w:r>
      <w:r w:rsidR="008362DB" w:rsidRPr="00D866E6">
        <w:rPr>
          <w:rFonts w:asciiTheme="minorHAnsi" w:hAnsiTheme="minorHAnsi" w:cstheme="minorHAnsi"/>
          <w:w w:val="90"/>
          <w:sz w:val="24"/>
          <w:szCs w:val="24"/>
        </w:rPr>
        <w:t>artesanato</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e</w:t>
      </w:r>
      <w:r w:rsidR="008362DB" w:rsidRPr="00D866E6">
        <w:rPr>
          <w:rFonts w:asciiTheme="minorHAnsi" w:hAnsiTheme="minorHAnsi" w:cstheme="minorHAnsi"/>
          <w:spacing w:val="-8"/>
          <w:w w:val="90"/>
          <w:sz w:val="24"/>
          <w:szCs w:val="24"/>
        </w:rPr>
        <w:t xml:space="preserve"> </w:t>
      </w:r>
      <w:r w:rsidR="008362DB" w:rsidRPr="00D866E6">
        <w:rPr>
          <w:rFonts w:asciiTheme="minorHAnsi" w:hAnsiTheme="minorHAnsi" w:cstheme="minorHAnsi"/>
          <w:w w:val="90"/>
          <w:sz w:val="24"/>
          <w:szCs w:val="24"/>
        </w:rPr>
        <w:t>produção</w:t>
      </w:r>
      <w:r w:rsidR="008362DB" w:rsidRPr="00D866E6">
        <w:rPr>
          <w:rFonts w:asciiTheme="minorHAnsi" w:hAnsiTheme="minorHAnsi" w:cstheme="minorHAnsi"/>
          <w:spacing w:val="-8"/>
          <w:w w:val="90"/>
          <w:sz w:val="24"/>
          <w:szCs w:val="24"/>
        </w:rPr>
        <w:t xml:space="preserve"> </w:t>
      </w:r>
      <w:r w:rsidR="008362DB" w:rsidRPr="00D866E6">
        <w:rPr>
          <w:rFonts w:asciiTheme="minorHAnsi" w:hAnsiTheme="minorHAnsi" w:cstheme="minorHAnsi"/>
          <w:w w:val="90"/>
          <w:sz w:val="24"/>
          <w:szCs w:val="24"/>
        </w:rPr>
        <w:t>industrial,</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para</w:t>
      </w:r>
      <w:r w:rsidR="008362DB" w:rsidRPr="00D866E6">
        <w:rPr>
          <w:rFonts w:asciiTheme="minorHAnsi" w:hAnsiTheme="minorHAnsi" w:cstheme="minorHAnsi"/>
          <w:spacing w:val="-8"/>
          <w:w w:val="90"/>
          <w:sz w:val="24"/>
          <w:szCs w:val="24"/>
        </w:rPr>
        <w:t xml:space="preserve"> </w:t>
      </w:r>
      <w:r w:rsidR="008362DB" w:rsidRPr="00D866E6">
        <w:rPr>
          <w:rFonts w:asciiTheme="minorHAnsi" w:hAnsiTheme="minorHAnsi" w:cstheme="minorHAnsi"/>
          <w:w w:val="90"/>
          <w:sz w:val="24"/>
          <w:szCs w:val="24"/>
        </w:rPr>
        <w:t>ampliar</w:t>
      </w:r>
      <w:r w:rsidR="008362DB" w:rsidRPr="00D866E6">
        <w:rPr>
          <w:rFonts w:asciiTheme="minorHAnsi" w:hAnsiTheme="minorHAnsi" w:cstheme="minorHAnsi"/>
          <w:spacing w:val="-8"/>
          <w:w w:val="90"/>
          <w:sz w:val="24"/>
          <w:szCs w:val="24"/>
        </w:rPr>
        <w:t xml:space="preserve"> </w:t>
      </w:r>
      <w:r w:rsidR="008362DB" w:rsidRPr="00D866E6">
        <w:rPr>
          <w:rFonts w:asciiTheme="minorHAnsi" w:hAnsiTheme="minorHAnsi" w:cstheme="minorHAnsi"/>
          <w:w w:val="90"/>
          <w:sz w:val="24"/>
          <w:szCs w:val="24"/>
        </w:rPr>
        <w:t>os</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ganhos</w:t>
      </w:r>
      <w:r w:rsidR="008362DB" w:rsidRPr="00D866E6">
        <w:rPr>
          <w:rFonts w:asciiTheme="minorHAnsi" w:hAnsiTheme="minorHAnsi" w:cstheme="minorHAnsi"/>
          <w:spacing w:val="-8"/>
          <w:w w:val="90"/>
          <w:sz w:val="24"/>
          <w:szCs w:val="24"/>
        </w:rPr>
        <w:t xml:space="preserve"> </w:t>
      </w:r>
      <w:r w:rsidR="008362DB" w:rsidRPr="00D866E6">
        <w:rPr>
          <w:rFonts w:asciiTheme="minorHAnsi" w:hAnsiTheme="minorHAnsi" w:cstheme="minorHAnsi"/>
          <w:w w:val="90"/>
          <w:sz w:val="24"/>
          <w:szCs w:val="24"/>
        </w:rPr>
        <w:t>dos</w:t>
      </w:r>
      <w:r w:rsidR="002759E5" w:rsidRPr="00D866E6">
        <w:rPr>
          <w:rFonts w:asciiTheme="minorHAnsi" w:hAnsiTheme="minorHAnsi" w:cstheme="minorHAnsi"/>
          <w:w w:val="90"/>
          <w:sz w:val="24"/>
          <w:szCs w:val="24"/>
        </w:rPr>
        <w:t>/as</w:t>
      </w:r>
      <w:r w:rsidR="008362DB" w:rsidRPr="00D866E6">
        <w:rPr>
          <w:rFonts w:asciiTheme="minorHAnsi" w:hAnsiTheme="minorHAnsi" w:cstheme="minorHAnsi"/>
          <w:spacing w:val="-8"/>
          <w:w w:val="90"/>
          <w:sz w:val="24"/>
          <w:szCs w:val="24"/>
        </w:rPr>
        <w:t xml:space="preserve"> </w:t>
      </w:r>
      <w:r w:rsidR="008362DB" w:rsidRPr="00D866E6">
        <w:rPr>
          <w:rFonts w:asciiTheme="minorHAnsi" w:hAnsiTheme="minorHAnsi" w:cstheme="minorHAnsi"/>
          <w:w w:val="90"/>
          <w:sz w:val="24"/>
          <w:szCs w:val="24"/>
        </w:rPr>
        <w:t>catadores</w:t>
      </w:r>
      <w:r w:rsidR="002759E5" w:rsidRPr="00D866E6">
        <w:rPr>
          <w:rFonts w:asciiTheme="minorHAnsi" w:hAnsiTheme="minorHAnsi" w:cstheme="minorHAnsi"/>
          <w:w w:val="90"/>
          <w:sz w:val="24"/>
          <w:szCs w:val="24"/>
        </w:rPr>
        <w:t>/as</w:t>
      </w:r>
      <w:r w:rsidR="008362DB" w:rsidRPr="00D866E6">
        <w:rPr>
          <w:rFonts w:asciiTheme="minorHAnsi" w:hAnsiTheme="minorHAnsi" w:cstheme="minorHAnsi"/>
          <w:w w:val="90"/>
          <w:sz w:val="24"/>
          <w:szCs w:val="24"/>
        </w:rPr>
        <w:t>;</w:t>
      </w:r>
    </w:p>
    <w:p w14:paraId="71691311" w14:textId="6E7EDFBD" w:rsidR="00303469" w:rsidRPr="00D866E6" w:rsidRDefault="00B51554" w:rsidP="00C77BAE">
      <w:pPr>
        <w:tabs>
          <w:tab w:val="left" w:pos="884"/>
        </w:tabs>
        <w:spacing w:before="120"/>
        <w:jc w:val="both"/>
        <w:rPr>
          <w:rFonts w:asciiTheme="minorHAnsi" w:hAnsiTheme="minorHAnsi" w:cstheme="minorHAnsi"/>
          <w:sz w:val="24"/>
          <w:szCs w:val="24"/>
        </w:rPr>
      </w:pPr>
      <w:r w:rsidRPr="00D866E6">
        <w:rPr>
          <w:rFonts w:asciiTheme="minorHAnsi" w:hAnsiTheme="minorHAnsi" w:cstheme="minorHAnsi"/>
          <w:spacing w:val="-1"/>
          <w:w w:val="95"/>
          <w:sz w:val="24"/>
          <w:szCs w:val="24"/>
        </w:rPr>
        <w:t>XXII - p</w:t>
      </w:r>
      <w:r w:rsidR="008362DB" w:rsidRPr="00D866E6">
        <w:rPr>
          <w:rFonts w:asciiTheme="minorHAnsi" w:hAnsiTheme="minorHAnsi" w:cstheme="minorHAnsi"/>
          <w:spacing w:val="-1"/>
          <w:w w:val="95"/>
          <w:sz w:val="24"/>
          <w:szCs w:val="24"/>
        </w:rPr>
        <w:t>romover</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spacing w:val="-1"/>
          <w:w w:val="95"/>
          <w:sz w:val="24"/>
          <w:szCs w:val="24"/>
        </w:rPr>
        <w:t>ações</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spacing w:val="-1"/>
          <w:w w:val="95"/>
          <w:sz w:val="24"/>
          <w:szCs w:val="24"/>
        </w:rPr>
        <w:t>que</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spacing w:val="-1"/>
          <w:w w:val="95"/>
          <w:sz w:val="24"/>
          <w:szCs w:val="24"/>
        </w:rPr>
        <w:t>estimulem</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o</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empreendedorismo</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na</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prestação</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de</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serviços</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ambientais.</w:t>
      </w:r>
    </w:p>
    <w:p w14:paraId="670D59C0" w14:textId="77777777" w:rsidR="00303469" w:rsidRPr="00D866E6" w:rsidRDefault="00303469" w:rsidP="000C5BB9">
      <w:pPr>
        <w:pStyle w:val="Corpodetexto"/>
        <w:ind w:left="0"/>
        <w:jc w:val="both"/>
        <w:rPr>
          <w:rFonts w:asciiTheme="minorHAnsi" w:hAnsiTheme="minorHAnsi" w:cstheme="minorHAnsi"/>
          <w:sz w:val="24"/>
          <w:szCs w:val="24"/>
        </w:rPr>
      </w:pPr>
    </w:p>
    <w:p w14:paraId="06390E38" w14:textId="54A38335" w:rsidR="00303469" w:rsidRPr="00D866E6" w:rsidRDefault="000C5BB9" w:rsidP="000C5BB9">
      <w:pPr>
        <w:jc w:val="center"/>
        <w:rPr>
          <w:rFonts w:asciiTheme="minorHAnsi" w:hAnsiTheme="minorHAnsi" w:cstheme="minorHAnsi"/>
          <w:b/>
          <w:sz w:val="24"/>
          <w:szCs w:val="24"/>
        </w:rPr>
      </w:pPr>
      <w:r w:rsidRPr="00D866E6">
        <w:rPr>
          <w:rFonts w:asciiTheme="minorHAnsi" w:hAnsiTheme="minorHAnsi" w:cstheme="minorHAnsi"/>
          <w:b/>
          <w:w w:val="75"/>
          <w:sz w:val="24"/>
          <w:szCs w:val="24"/>
        </w:rPr>
        <w:t>Sessão</w:t>
      </w:r>
      <w:r w:rsidRPr="00D866E6">
        <w:rPr>
          <w:rFonts w:asciiTheme="minorHAnsi" w:hAnsiTheme="minorHAnsi" w:cstheme="minorHAnsi"/>
          <w:b/>
          <w:spacing w:val="4"/>
          <w:w w:val="75"/>
          <w:sz w:val="24"/>
          <w:szCs w:val="24"/>
        </w:rPr>
        <w:t xml:space="preserve"> </w:t>
      </w:r>
      <w:r w:rsidRPr="00D866E6">
        <w:rPr>
          <w:rFonts w:asciiTheme="minorHAnsi" w:hAnsiTheme="minorHAnsi" w:cstheme="minorHAnsi"/>
          <w:b/>
          <w:w w:val="75"/>
          <w:sz w:val="24"/>
          <w:szCs w:val="24"/>
        </w:rPr>
        <w:t>III</w:t>
      </w:r>
    </w:p>
    <w:p w14:paraId="55E32A4C" w14:textId="59CCD429" w:rsidR="00303469" w:rsidRPr="00D866E6" w:rsidRDefault="000C5BB9" w:rsidP="000C5BB9">
      <w:pPr>
        <w:jc w:val="center"/>
        <w:rPr>
          <w:rFonts w:asciiTheme="minorHAnsi" w:hAnsiTheme="minorHAnsi" w:cstheme="minorHAnsi"/>
          <w:b/>
          <w:sz w:val="24"/>
          <w:szCs w:val="24"/>
        </w:rPr>
      </w:pPr>
      <w:r w:rsidRPr="00D866E6">
        <w:rPr>
          <w:rFonts w:asciiTheme="minorHAnsi" w:hAnsiTheme="minorHAnsi" w:cstheme="minorHAnsi"/>
          <w:b/>
          <w:w w:val="85"/>
          <w:sz w:val="24"/>
          <w:szCs w:val="24"/>
        </w:rPr>
        <w:t>Da</w:t>
      </w:r>
      <w:r w:rsidRPr="00D866E6">
        <w:rPr>
          <w:rFonts w:asciiTheme="minorHAnsi" w:hAnsiTheme="minorHAnsi" w:cstheme="minorHAnsi"/>
          <w:b/>
          <w:spacing w:val="-2"/>
          <w:w w:val="85"/>
          <w:sz w:val="24"/>
          <w:szCs w:val="24"/>
        </w:rPr>
        <w:t xml:space="preserve"> </w:t>
      </w:r>
      <w:r w:rsidRPr="00D866E6">
        <w:rPr>
          <w:rFonts w:asciiTheme="minorHAnsi" w:hAnsiTheme="minorHAnsi" w:cstheme="minorHAnsi"/>
          <w:b/>
          <w:w w:val="85"/>
          <w:sz w:val="24"/>
          <w:szCs w:val="24"/>
        </w:rPr>
        <w:t>Estrutura</w:t>
      </w:r>
    </w:p>
    <w:p w14:paraId="06DA890B" w14:textId="5E2AA24D" w:rsidR="00303469" w:rsidRPr="00D866E6" w:rsidRDefault="008362DB" w:rsidP="000C5BB9">
      <w:pPr>
        <w:pStyle w:val="Corpodetexto"/>
        <w:spacing w:before="120"/>
        <w:ind w:left="0"/>
        <w:jc w:val="both"/>
        <w:rPr>
          <w:rFonts w:asciiTheme="minorHAnsi" w:hAnsiTheme="minorHAnsi" w:cstheme="minorHAnsi"/>
          <w:sz w:val="24"/>
          <w:szCs w:val="24"/>
        </w:rPr>
      </w:pPr>
      <w:r w:rsidRPr="00D866E6">
        <w:rPr>
          <w:rFonts w:asciiTheme="minorHAnsi" w:hAnsiTheme="minorHAnsi" w:cstheme="minorHAnsi"/>
          <w:w w:val="90"/>
          <w:sz w:val="24"/>
          <w:szCs w:val="24"/>
        </w:rPr>
        <w:t>Art.</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42</w:t>
      </w:r>
      <w:r w:rsidR="00AC1B5C" w:rsidRPr="00D866E6">
        <w:rPr>
          <w:rFonts w:asciiTheme="minorHAnsi" w:hAnsiTheme="minorHAnsi" w:cstheme="minorHAnsi"/>
          <w:w w:val="90"/>
          <w:sz w:val="24"/>
          <w:szCs w:val="24"/>
        </w:rPr>
        <w:t xml:space="preserve">  </w:t>
      </w:r>
      <w:r w:rsidRPr="00D866E6">
        <w:rPr>
          <w:rFonts w:asciiTheme="minorHAnsi" w:hAnsiTheme="minorHAnsi" w:cstheme="minorHAnsi"/>
          <w:w w:val="90"/>
          <w:sz w:val="24"/>
          <w:szCs w:val="24"/>
        </w:rPr>
        <w:t>Aos</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Núcleos</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de</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Gestão</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Ambiental</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Integrada</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será</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garantido</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espaço</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físico,</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mobiliário</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e</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equipamentos</w:t>
      </w:r>
      <w:r w:rsidRPr="00D866E6">
        <w:rPr>
          <w:rFonts w:asciiTheme="minorHAnsi" w:hAnsiTheme="minorHAnsi" w:cstheme="minorHAnsi"/>
          <w:spacing w:val="1"/>
          <w:w w:val="90"/>
          <w:sz w:val="24"/>
          <w:szCs w:val="24"/>
        </w:rPr>
        <w:t xml:space="preserve"> </w:t>
      </w:r>
      <w:r w:rsidRPr="00D866E6">
        <w:rPr>
          <w:rFonts w:asciiTheme="minorHAnsi" w:hAnsiTheme="minorHAnsi" w:cstheme="minorHAnsi"/>
          <w:spacing w:val="-1"/>
          <w:w w:val="95"/>
          <w:sz w:val="24"/>
          <w:szCs w:val="24"/>
        </w:rPr>
        <w:t>adequados</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spacing w:val="-1"/>
          <w:w w:val="95"/>
          <w:sz w:val="24"/>
          <w:szCs w:val="24"/>
        </w:rPr>
        <w:t>para</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spacing w:val="-1"/>
          <w:w w:val="95"/>
          <w:sz w:val="24"/>
          <w:szCs w:val="24"/>
        </w:rPr>
        <w:t>o</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spacing w:val="-1"/>
          <w:w w:val="95"/>
          <w:sz w:val="24"/>
          <w:szCs w:val="24"/>
        </w:rPr>
        <w:t>desenvolvimento</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spacing w:val="-1"/>
          <w:w w:val="95"/>
          <w:sz w:val="24"/>
          <w:szCs w:val="24"/>
        </w:rPr>
        <w:t>de</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suas</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atividades</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de</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pesquisa,</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reuniões,</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capacitações</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e</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cursos</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dentro</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de</w:t>
      </w:r>
      <w:r w:rsidRPr="00D866E6">
        <w:rPr>
          <w:rFonts w:asciiTheme="minorHAnsi" w:hAnsiTheme="minorHAnsi" w:cstheme="minorHAnsi"/>
          <w:spacing w:val="-43"/>
          <w:w w:val="95"/>
          <w:sz w:val="24"/>
          <w:szCs w:val="24"/>
        </w:rPr>
        <w:t xml:space="preserve"> </w:t>
      </w:r>
      <w:r w:rsidRPr="00D866E6">
        <w:rPr>
          <w:rFonts w:asciiTheme="minorHAnsi" w:hAnsiTheme="minorHAnsi" w:cstheme="minorHAnsi"/>
          <w:sz w:val="24"/>
          <w:szCs w:val="24"/>
        </w:rPr>
        <w:t>seus</w:t>
      </w:r>
      <w:r w:rsidRPr="00D866E6">
        <w:rPr>
          <w:rFonts w:asciiTheme="minorHAnsi" w:hAnsiTheme="minorHAnsi" w:cstheme="minorHAnsi"/>
          <w:spacing w:val="-16"/>
          <w:sz w:val="24"/>
          <w:szCs w:val="24"/>
        </w:rPr>
        <w:t xml:space="preserve"> </w:t>
      </w:r>
      <w:r w:rsidRPr="00D866E6">
        <w:rPr>
          <w:rFonts w:asciiTheme="minorHAnsi" w:hAnsiTheme="minorHAnsi" w:cstheme="minorHAnsi"/>
          <w:sz w:val="24"/>
          <w:szCs w:val="24"/>
        </w:rPr>
        <w:t>respectivos</w:t>
      </w:r>
      <w:r w:rsidRPr="00D866E6">
        <w:rPr>
          <w:rFonts w:asciiTheme="minorHAnsi" w:hAnsiTheme="minorHAnsi" w:cstheme="minorHAnsi"/>
          <w:spacing w:val="-16"/>
          <w:sz w:val="24"/>
          <w:szCs w:val="24"/>
        </w:rPr>
        <w:t xml:space="preserve"> </w:t>
      </w:r>
      <w:r w:rsidR="00C96D1E" w:rsidRPr="00D866E6">
        <w:rPr>
          <w:rFonts w:asciiTheme="minorHAnsi" w:hAnsiTheme="minorHAnsi" w:cstheme="minorHAnsi"/>
          <w:iCs/>
          <w:sz w:val="24"/>
          <w:szCs w:val="24"/>
        </w:rPr>
        <w:t>Câmpus</w:t>
      </w:r>
      <w:r w:rsidRPr="00D866E6">
        <w:rPr>
          <w:rFonts w:asciiTheme="minorHAnsi" w:hAnsiTheme="minorHAnsi" w:cstheme="minorHAnsi"/>
          <w:sz w:val="24"/>
          <w:szCs w:val="24"/>
        </w:rPr>
        <w:t>.</w:t>
      </w:r>
    </w:p>
    <w:p w14:paraId="08C81FE6" w14:textId="7BE8E785" w:rsidR="00303469" w:rsidRPr="00D866E6" w:rsidRDefault="008362DB" w:rsidP="000C5BB9">
      <w:pPr>
        <w:pStyle w:val="Corpodetexto"/>
        <w:spacing w:before="120"/>
        <w:ind w:left="0"/>
        <w:jc w:val="both"/>
        <w:rPr>
          <w:rFonts w:asciiTheme="minorHAnsi" w:hAnsiTheme="minorHAnsi" w:cstheme="minorHAnsi"/>
          <w:iCs/>
          <w:sz w:val="24"/>
          <w:szCs w:val="24"/>
        </w:rPr>
      </w:pPr>
      <w:r w:rsidRPr="00D866E6">
        <w:rPr>
          <w:rFonts w:asciiTheme="minorHAnsi" w:hAnsiTheme="minorHAnsi" w:cstheme="minorHAnsi"/>
          <w:w w:val="95"/>
          <w:sz w:val="24"/>
          <w:szCs w:val="24"/>
        </w:rPr>
        <w:t>Art.</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43</w:t>
      </w:r>
      <w:r w:rsidR="00AC1B5C" w:rsidRPr="00D866E6">
        <w:rPr>
          <w:rFonts w:asciiTheme="minorHAnsi" w:hAnsiTheme="minorHAnsi" w:cstheme="minorHAnsi"/>
          <w:w w:val="95"/>
          <w:sz w:val="24"/>
          <w:szCs w:val="24"/>
        </w:rPr>
        <w:t xml:space="preserve">  </w:t>
      </w:r>
      <w:r w:rsidRPr="00D866E6">
        <w:rPr>
          <w:rFonts w:asciiTheme="minorHAnsi" w:hAnsiTheme="minorHAnsi" w:cstheme="minorHAnsi"/>
          <w:w w:val="95"/>
          <w:sz w:val="24"/>
          <w:szCs w:val="24"/>
        </w:rPr>
        <w:t>Os</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Núcleos</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de</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Gestão</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Ambiental</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Integrada</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serão</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compostos</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por</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no</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mínimo</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3</w:t>
      </w:r>
      <w:r w:rsidR="006C5519" w:rsidRPr="00D866E6">
        <w:rPr>
          <w:rFonts w:asciiTheme="minorHAnsi" w:hAnsiTheme="minorHAnsi" w:cstheme="minorHAnsi"/>
          <w:w w:val="95"/>
          <w:sz w:val="24"/>
          <w:szCs w:val="24"/>
        </w:rPr>
        <w:t xml:space="preserve"> (três)</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e</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no</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máximo</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9</w:t>
      </w:r>
      <w:r w:rsidRPr="00D866E6">
        <w:rPr>
          <w:rFonts w:asciiTheme="minorHAnsi" w:hAnsiTheme="minorHAnsi" w:cstheme="minorHAnsi"/>
          <w:spacing w:val="-12"/>
          <w:w w:val="95"/>
          <w:sz w:val="24"/>
          <w:szCs w:val="24"/>
        </w:rPr>
        <w:t xml:space="preserve"> </w:t>
      </w:r>
      <w:r w:rsidR="006C5519" w:rsidRPr="00D866E6">
        <w:rPr>
          <w:rFonts w:asciiTheme="minorHAnsi" w:hAnsiTheme="minorHAnsi" w:cstheme="minorHAnsi"/>
          <w:spacing w:val="-12"/>
          <w:w w:val="95"/>
          <w:sz w:val="24"/>
          <w:szCs w:val="24"/>
        </w:rPr>
        <w:t xml:space="preserve">(nove) </w:t>
      </w:r>
      <w:r w:rsidRPr="00D866E6">
        <w:rPr>
          <w:rFonts w:asciiTheme="minorHAnsi" w:hAnsiTheme="minorHAnsi" w:cstheme="minorHAnsi"/>
          <w:w w:val="95"/>
          <w:sz w:val="24"/>
          <w:szCs w:val="24"/>
        </w:rPr>
        <w:t>servidores</w:t>
      </w:r>
      <w:r w:rsidR="006C5519" w:rsidRPr="00D866E6">
        <w:rPr>
          <w:rFonts w:asciiTheme="minorHAnsi" w:hAnsiTheme="minorHAnsi" w:cstheme="minorHAnsi"/>
          <w:w w:val="95"/>
          <w:sz w:val="24"/>
          <w:szCs w:val="24"/>
        </w:rPr>
        <w:t>/as</w:t>
      </w:r>
      <w:r w:rsidRPr="00D866E6">
        <w:rPr>
          <w:rFonts w:asciiTheme="minorHAnsi" w:hAnsiTheme="minorHAnsi" w:cstheme="minorHAnsi"/>
          <w:w w:val="95"/>
          <w:sz w:val="24"/>
          <w:szCs w:val="24"/>
        </w:rPr>
        <w:t>,</w:t>
      </w:r>
      <w:r w:rsidRPr="00D866E6">
        <w:rPr>
          <w:rFonts w:asciiTheme="minorHAnsi" w:hAnsiTheme="minorHAnsi" w:cstheme="minorHAnsi"/>
          <w:spacing w:val="-43"/>
          <w:w w:val="95"/>
          <w:sz w:val="24"/>
          <w:szCs w:val="24"/>
        </w:rPr>
        <w:t xml:space="preserve"> </w:t>
      </w:r>
      <w:r w:rsidRPr="00D866E6">
        <w:rPr>
          <w:rFonts w:asciiTheme="minorHAnsi" w:hAnsiTheme="minorHAnsi" w:cstheme="minorHAnsi"/>
          <w:sz w:val="24"/>
          <w:szCs w:val="24"/>
        </w:rPr>
        <w:t>designados</w:t>
      </w:r>
      <w:r w:rsidR="006C5519" w:rsidRPr="00D866E6">
        <w:rPr>
          <w:rFonts w:asciiTheme="minorHAnsi" w:hAnsiTheme="minorHAnsi" w:cstheme="minorHAnsi"/>
          <w:sz w:val="24"/>
          <w:szCs w:val="24"/>
        </w:rPr>
        <w:t>/as</w:t>
      </w:r>
      <w:r w:rsidRPr="00D866E6">
        <w:rPr>
          <w:rFonts w:asciiTheme="minorHAnsi" w:hAnsiTheme="minorHAnsi" w:cstheme="minorHAnsi"/>
          <w:spacing w:val="-17"/>
          <w:sz w:val="24"/>
          <w:szCs w:val="24"/>
        </w:rPr>
        <w:t xml:space="preserve"> </w:t>
      </w:r>
      <w:r w:rsidRPr="00D866E6">
        <w:rPr>
          <w:rFonts w:asciiTheme="minorHAnsi" w:hAnsiTheme="minorHAnsi" w:cstheme="minorHAnsi"/>
          <w:sz w:val="24"/>
          <w:szCs w:val="24"/>
        </w:rPr>
        <w:t>pel</w:t>
      </w:r>
      <w:r w:rsidR="006C5519" w:rsidRPr="00D866E6">
        <w:rPr>
          <w:rFonts w:asciiTheme="minorHAnsi" w:hAnsiTheme="minorHAnsi" w:cstheme="minorHAnsi"/>
          <w:sz w:val="24"/>
          <w:szCs w:val="24"/>
        </w:rPr>
        <w:t>a</w:t>
      </w:r>
      <w:r w:rsidRPr="00D866E6">
        <w:rPr>
          <w:rFonts w:asciiTheme="minorHAnsi" w:hAnsiTheme="minorHAnsi" w:cstheme="minorHAnsi"/>
          <w:spacing w:val="-16"/>
          <w:sz w:val="24"/>
          <w:szCs w:val="24"/>
          <w:shd w:val="clear" w:color="auto" w:fill="FFFF00"/>
        </w:rPr>
        <w:t xml:space="preserve"> </w:t>
      </w:r>
      <w:commentRangeStart w:id="68"/>
      <w:r w:rsidRPr="00D866E6">
        <w:rPr>
          <w:rFonts w:asciiTheme="minorHAnsi" w:hAnsiTheme="minorHAnsi" w:cstheme="minorHAnsi"/>
          <w:sz w:val="24"/>
          <w:szCs w:val="24"/>
          <w:shd w:val="clear" w:color="auto" w:fill="FFFF00"/>
        </w:rPr>
        <w:t>Dire</w:t>
      </w:r>
      <w:r w:rsidR="006C5519" w:rsidRPr="00D866E6">
        <w:rPr>
          <w:rFonts w:asciiTheme="minorHAnsi" w:hAnsiTheme="minorHAnsi" w:cstheme="minorHAnsi"/>
          <w:sz w:val="24"/>
          <w:szCs w:val="24"/>
          <w:shd w:val="clear" w:color="auto" w:fill="FFFF00"/>
        </w:rPr>
        <w:t>ção</w:t>
      </w:r>
      <w:r w:rsidRPr="00D866E6">
        <w:rPr>
          <w:rFonts w:asciiTheme="minorHAnsi" w:hAnsiTheme="minorHAnsi" w:cstheme="minorHAnsi"/>
          <w:sz w:val="24"/>
          <w:szCs w:val="24"/>
        </w:rPr>
        <w:t>-</w:t>
      </w:r>
      <w:commentRangeEnd w:id="68"/>
      <w:r w:rsidR="00C77BAE" w:rsidRPr="00D866E6">
        <w:rPr>
          <w:rStyle w:val="Refdecomentrio"/>
          <w:rFonts w:asciiTheme="minorHAnsi" w:hAnsiTheme="minorHAnsi" w:cstheme="minorHAnsi"/>
          <w:sz w:val="24"/>
          <w:szCs w:val="24"/>
        </w:rPr>
        <w:commentReference w:id="68"/>
      </w:r>
      <w:r w:rsidRPr="00D866E6">
        <w:rPr>
          <w:rFonts w:asciiTheme="minorHAnsi" w:hAnsiTheme="minorHAnsi" w:cstheme="minorHAnsi"/>
          <w:sz w:val="24"/>
          <w:szCs w:val="24"/>
        </w:rPr>
        <w:t>geral</w:t>
      </w:r>
      <w:r w:rsidRPr="00D866E6">
        <w:rPr>
          <w:rFonts w:asciiTheme="minorHAnsi" w:hAnsiTheme="minorHAnsi" w:cstheme="minorHAnsi"/>
          <w:spacing w:val="-16"/>
          <w:sz w:val="24"/>
          <w:szCs w:val="24"/>
        </w:rPr>
        <w:t xml:space="preserve"> </w:t>
      </w:r>
      <w:r w:rsidRPr="00D866E6">
        <w:rPr>
          <w:rFonts w:asciiTheme="minorHAnsi" w:hAnsiTheme="minorHAnsi" w:cstheme="minorHAnsi"/>
          <w:sz w:val="24"/>
          <w:szCs w:val="24"/>
        </w:rPr>
        <w:t>do</w:t>
      </w:r>
      <w:r w:rsidRPr="00D866E6">
        <w:rPr>
          <w:rFonts w:asciiTheme="minorHAnsi" w:hAnsiTheme="minorHAnsi" w:cstheme="minorHAnsi"/>
          <w:spacing w:val="-16"/>
          <w:sz w:val="24"/>
          <w:szCs w:val="24"/>
        </w:rPr>
        <w:t xml:space="preserve"> </w:t>
      </w:r>
      <w:r w:rsidR="00C96D1E" w:rsidRPr="00D866E6">
        <w:rPr>
          <w:rFonts w:asciiTheme="minorHAnsi" w:hAnsiTheme="minorHAnsi" w:cstheme="minorHAnsi"/>
          <w:iCs/>
          <w:sz w:val="24"/>
          <w:szCs w:val="24"/>
        </w:rPr>
        <w:t>Câmpus</w:t>
      </w:r>
      <w:r w:rsidRPr="00D866E6">
        <w:rPr>
          <w:rFonts w:asciiTheme="minorHAnsi" w:hAnsiTheme="minorHAnsi" w:cstheme="minorHAnsi"/>
          <w:i/>
          <w:sz w:val="24"/>
          <w:szCs w:val="24"/>
        </w:rPr>
        <w:t>.</w:t>
      </w:r>
    </w:p>
    <w:p w14:paraId="007C772D" w14:textId="0A856E4A" w:rsidR="00303469" w:rsidRPr="00D866E6" w:rsidRDefault="008362DB" w:rsidP="00A9565B">
      <w:pPr>
        <w:pStyle w:val="Corpodetexto"/>
        <w:spacing w:before="120"/>
        <w:ind w:left="0"/>
        <w:jc w:val="both"/>
        <w:rPr>
          <w:rFonts w:asciiTheme="minorHAnsi" w:hAnsiTheme="minorHAnsi" w:cstheme="minorHAnsi"/>
          <w:sz w:val="24"/>
          <w:szCs w:val="24"/>
        </w:rPr>
      </w:pPr>
      <w:r w:rsidRPr="00D866E6">
        <w:rPr>
          <w:rFonts w:asciiTheme="minorHAnsi" w:hAnsiTheme="minorHAnsi" w:cstheme="minorHAnsi"/>
          <w:spacing w:val="-1"/>
          <w:w w:val="95"/>
          <w:sz w:val="24"/>
          <w:szCs w:val="24"/>
        </w:rPr>
        <w:t xml:space="preserve">Parágrafo </w:t>
      </w:r>
      <w:r w:rsidR="005C6D45" w:rsidRPr="00D866E6">
        <w:rPr>
          <w:rFonts w:asciiTheme="minorHAnsi" w:hAnsiTheme="minorHAnsi" w:cstheme="minorHAnsi"/>
          <w:spacing w:val="-1"/>
          <w:w w:val="95"/>
          <w:sz w:val="24"/>
          <w:szCs w:val="24"/>
        </w:rPr>
        <w:t>ú</w:t>
      </w:r>
      <w:r w:rsidRPr="00D866E6">
        <w:rPr>
          <w:rFonts w:asciiTheme="minorHAnsi" w:hAnsiTheme="minorHAnsi" w:cstheme="minorHAnsi"/>
          <w:spacing w:val="-1"/>
          <w:w w:val="95"/>
          <w:sz w:val="24"/>
          <w:szCs w:val="24"/>
        </w:rPr>
        <w:t>nico</w:t>
      </w:r>
      <w:r w:rsidR="00AC1B5C" w:rsidRPr="00D866E6">
        <w:rPr>
          <w:rFonts w:asciiTheme="minorHAnsi" w:hAnsiTheme="minorHAnsi" w:cstheme="minorHAnsi"/>
          <w:spacing w:val="-1"/>
          <w:w w:val="95"/>
          <w:sz w:val="24"/>
          <w:szCs w:val="24"/>
        </w:rPr>
        <w:t xml:space="preserve">.  </w:t>
      </w:r>
      <w:r w:rsidRPr="00D866E6">
        <w:rPr>
          <w:rFonts w:asciiTheme="minorHAnsi" w:hAnsiTheme="minorHAnsi" w:cstheme="minorHAnsi"/>
          <w:spacing w:val="-1"/>
          <w:w w:val="95"/>
          <w:sz w:val="24"/>
          <w:szCs w:val="24"/>
        </w:rPr>
        <w:t xml:space="preserve">Caberá </w:t>
      </w:r>
      <w:r w:rsidR="00A9565B" w:rsidRPr="00D866E6">
        <w:rPr>
          <w:rFonts w:asciiTheme="minorHAnsi" w:hAnsiTheme="minorHAnsi" w:cstheme="minorHAnsi"/>
          <w:spacing w:val="-1"/>
          <w:w w:val="95"/>
          <w:sz w:val="24"/>
          <w:szCs w:val="24"/>
        </w:rPr>
        <w:t xml:space="preserve">à direção-geral </w:t>
      </w:r>
      <w:r w:rsidRPr="00D866E6">
        <w:rPr>
          <w:rFonts w:asciiTheme="minorHAnsi" w:hAnsiTheme="minorHAnsi" w:cstheme="minorHAnsi"/>
          <w:strike/>
          <w:spacing w:val="-1"/>
          <w:w w:val="95"/>
          <w:sz w:val="24"/>
          <w:szCs w:val="24"/>
          <w:shd w:val="clear" w:color="auto" w:fill="FFFF00"/>
        </w:rPr>
        <w:t>ao Diretor</w:t>
      </w:r>
      <w:r w:rsidRPr="00D866E6">
        <w:rPr>
          <w:rFonts w:asciiTheme="minorHAnsi" w:hAnsiTheme="minorHAnsi" w:cstheme="minorHAnsi"/>
          <w:strike/>
          <w:spacing w:val="-1"/>
          <w:w w:val="95"/>
          <w:sz w:val="24"/>
          <w:szCs w:val="24"/>
        </w:rPr>
        <w:t>-</w:t>
      </w:r>
      <w:r w:rsidRPr="00D866E6">
        <w:rPr>
          <w:rFonts w:asciiTheme="minorHAnsi" w:hAnsiTheme="minorHAnsi" w:cstheme="minorHAnsi"/>
          <w:strike/>
          <w:spacing w:val="-1"/>
          <w:w w:val="95"/>
          <w:sz w:val="24"/>
          <w:szCs w:val="24"/>
          <w:shd w:val="clear" w:color="auto" w:fill="FFFF00"/>
        </w:rPr>
        <w:t>G</w:t>
      </w:r>
      <w:r w:rsidRPr="00D866E6">
        <w:rPr>
          <w:rFonts w:asciiTheme="minorHAnsi" w:hAnsiTheme="minorHAnsi" w:cstheme="minorHAnsi"/>
          <w:strike/>
          <w:spacing w:val="-1"/>
          <w:w w:val="95"/>
          <w:sz w:val="24"/>
          <w:szCs w:val="24"/>
        </w:rPr>
        <w:t>eral</w:t>
      </w:r>
      <w:r w:rsidRPr="00D866E6">
        <w:rPr>
          <w:rFonts w:asciiTheme="minorHAnsi" w:hAnsiTheme="minorHAnsi" w:cstheme="minorHAnsi"/>
          <w:spacing w:val="-1"/>
          <w:w w:val="95"/>
          <w:sz w:val="24"/>
          <w:szCs w:val="24"/>
        </w:rPr>
        <w:t xml:space="preserve"> de cada </w:t>
      </w:r>
      <w:r w:rsidR="00C96D1E" w:rsidRPr="00D866E6">
        <w:rPr>
          <w:rFonts w:asciiTheme="minorHAnsi" w:hAnsiTheme="minorHAnsi" w:cstheme="minorHAnsi"/>
          <w:iCs/>
          <w:spacing w:val="-1"/>
          <w:w w:val="95"/>
          <w:sz w:val="24"/>
          <w:szCs w:val="24"/>
        </w:rPr>
        <w:t>Câmpu</w:t>
      </w:r>
      <w:r w:rsidR="00C96D1E" w:rsidRPr="00D866E6">
        <w:rPr>
          <w:rFonts w:asciiTheme="minorHAnsi" w:hAnsiTheme="minorHAnsi" w:cstheme="minorHAnsi"/>
          <w:i/>
          <w:spacing w:val="-1"/>
          <w:w w:val="95"/>
          <w:sz w:val="24"/>
          <w:szCs w:val="24"/>
        </w:rPr>
        <w:t>s</w:t>
      </w:r>
      <w:r w:rsidRPr="00D866E6">
        <w:rPr>
          <w:rFonts w:asciiTheme="minorHAnsi" w:hAnsiTheme="minorHAnsi" w:cstheme="minorHAnsi"/>
          <w:i/>
          <w:spacing w:val="-1"/>
          <w:w w:val="95"/>
          <w:sz w:val="24"/>
          <w:szCs w:val="24"/>
        </w:rPr>
        <w:t xml:space="preserve"> </w:t>
      </w:r>
      <w:r w:rsidRPr="00D866E6">
        <w:rPr>
          <w:rFonts w:asciiTheme="minorHAnsi" w:hAnsiTheme="minorHAnsi" w:cstheme="minorHAnsi"/>
          <w:w w:val="95"/>
          <w:sz w:val="24"/>
          <w:szCs w:val="24"/>
        </w:rPr>
        <w:t>indicar o nome do servidor que será o gestor ou</w:t>
      </w:r>
      <w:r w:rsidRPr="00D866E6">
        <w:rPr>
          <w:rFonts w:asciiTheme="minorHAnsi" w:hAnsiTheme="minorHAnsi" w:cstheme="minorHAnsi"/>
          <w:spacing w:val="1"/>
          <w:w w:val="95"/>
          <w:sz w:val="24"/>
          <w:szCs w:val="24"/>
        </w:rPr>
        <w:t xml:space="preserve"> </w:t>
      </w:r>
      <w:r w:rsidRPr="00D866E6">
        <w:rPr>
          <w:rFonts w:asciiTheme="minorHAnsi" w:hAnsiTheme="minorHAnsi" w:cstheme="minorHAnsi"/>
          <w:spacing w:val="-1"/>
          <w:w w:val="95"/>
          <w:sz w:val="24"/>
          <w:szCs w:val="24"/>
        </w:rPr>
        <w:t>responsável</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spacing w:val="-1"/>
          <w:w w:val="95"/>
          <w:sz w:val="24"/>
          <w:szCs w:val="24"/>
        </w:rPr>
        <w:t>pelo</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spacing w:val="-1"/>
          <w:w w:val="95"/>
          <w:sz w:val="24"/>
          <w:szCs w:val="24"/>
        </w:rPr>
        <w:t>NUGAI,</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spacing w:val="-1"/>
          <w:w w:val="95"/>
          <w:sz w:val="24"/>
          <w:szCs w:val="24"/>
        </w:rPr>
        <w:t>e</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spacing w:val="-1"/>
          <w:w w:val="95"/>
          <w:sz w:val="24"/>
          <w:szCs w:val="24"/>
        </w:rPr>
        <w:t>seu</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spacing w:val="-1"/>
          <w:w w:val="95"/>
          <w:sz w:val="24"/>
          <w:szCs w:val="24"/>
        </w:rPr>
        <w:t>respectivo</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spacing w:val="-1"/>
          <w:w w:val="95"/>
          <w:sz w:val="24"/>
          <w:szCs w:val="24"/>
        </w:rPr>
        <w:t>suplente,</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spacing w:val="-1"/>
          <w:w w:val="95"/>
          <w:sz w:val="24"/>
          <w:szCs w:val="24"/>
        </w:rPr>
        <w:t>no</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spacing w:val="-1"/>
          <w:w w:val="95"/>
          <w:sz w:val="24"/>
          <w:szCs w:val="24"/>
        </w:rPr>
        <w:t>seu</w:t>
      </w:r>
      <w:r w:rsidRPr="00D866E6">
        <w:rPr>
          <w:rFonts w:asciiTheme="minorHAnsi" w:hAnsiTheme="minorHAnsi" w:cstheme="minorHAnsi"/>
          <w:spacing w:val="-13"/>
          <w:w w:val="95"/>
          <w:sz w:val="24"/>
          <w:szCs w:val="24"/>
        </w:rPr>
        <w:t xml:space="preserve"> </w:t>
      </w:r>
      <w:r w:rsidR="00C96D1E" w:rsidRPr="00D866E6">
        <w:rPr>
          <w:rFonts w:asciiTheme="minorHAnsi" w:hAnsiTheme="minorHAnsi" w:cstheme="minorHAnsi"/>
          <w:iCs/>
          <w:spacing w:val="-1"/>
          <w:w w:val="95"/>
          <w:sz w:val="24"/>
          <w:szCs w:val="24"/>
        </w:rPr>
        <w:t>Câmpus</w:t>
      </w:r>
      <w:r w:rsidRPr="00D866E6">
        <w:rPr>
          <w:rFonts w:asciiTheme="minorHAnsi" w:hAnsiTheme="minorHAnsi" w:cstheme="minorHAnsi"/>
          <w:spacing w:val="-1"/>
          <w:w w:val="95"/>
          <w:sz w:val="24"/>
          <w:szCs w:val="24"/>
        </w:rPr>
        <w:t>,</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spacing w:val="-1"/>
          <w:w w:val="95"/>
          <w:sz w:val="24"/>
          <w:szCs w:val="24"/>
        </w:rPr>
        <w:t>bem</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como</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determinar</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a</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carga</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horária</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que</w:t>
      </w:r>
      <w:r w:rsidRPr="00D866E6">
        <w:rPr>
          <w:rFonts w:asciiTheme="minorHAnsi" w:hAnsiTheme="minorHAnsi" w:cstheme="minorHAnsi"/>
          <w:spacing w:val="-43"/>
          <w:w w:val="95"/>
          <w:sz w:val="24"/>
          <w:szCs w:val="24"/>
        </w:rPr>
        <w:t xml:space="preserve"> </w:t>
      </w:r>
      <w:r w:rsidRPr="00D866E6">
        <w:rPr>
          <w:rFonts w:asciiTheme="minorHAnsi" w:hAnsiTheme="minorHAnsi" w:cstheme="minorHAnsi"/>
          <w:sz w:val="24"/>
          <w:szCs w:val="24"/>
        </w:rPr>
        <w:t>cada</w:t>
      </w:r>
      <w:r w:rsidRPr="00D866E6">
        <w:rPr>
          <w:rFonts w:asciiTheme="minorHAnsi" w:hAnsiTheme="minorHAnsi" w:cstheme="minorHAnsi"/>
          <w:spacing w:val="-16"/>
          <w:sz w:val="24"/>
          <w:szCs w:val="24"/>
        </w:rPr>
        <w:t xml:space="preserve"> </w:t>
      </w:r>
      <w:r w:rsidRPr="00D866E6">
        <w:rPr>
          <w:rFonts w:asciiTheme="minorHAnsi" w:hAnsiTheme="minorHAnsi" w:cstheme="minorHAnsi"/>
          <w:sz w:val="24"/>
          <w:szCs w:val="24"/>
        </w:rPr>
        <w:t>servidor</w:t>
      </w:r>
      <w:r w:rsidRPr="00D866E6">
        <w:rPr>
          <w:rFonts w:asciiTheme="minorHAnsi" w:hAnsiTheme="minorHAnsi" w:cstheme="minorHAnsi"/>
          <w:spacing w:val="-16"/>
          <w:sz w:val="24"/>
          <w:szCs w:val="24"/>
        </w:rPr>
        <w:t xml:space="preserve"> </w:t>
      </w:r>
      <w:r w:rsidRPr="00D866E6">
        <w:rPr>
          <w:rFonts w:asciiTheme="minorHAnsi" w:hAnsiTheme="minorHAnsi" w:cstheme="minorHAnsi"/>
          <w:sz w:val="24"/>
          <w:szCs w:val="24"/>
        </w:rPr>
        <w:t>destinará</w:t>
      </w:r>
      <w:r w:rsidRPr="00D866E6">
        <w:rPr>
          <w:rFonts w:asciiTheme="minorHAnsi" w:hAnsiTheme="minorHAnsi" w:cstheme="minorHAnsi"/>
          <w:spacing w:val="-16"/>
          <w:sz w:val="24"/>
          <w:szCs w:val="24"/>
        </w:rPr>
        <w:t xml:space="preserve"> </w:t>
      </w:r>
      <w:r w:rsidRPr="00D866E6">
        <w:rPr>
          <w:rFonts w:asciiTheme="minorHAnsi" w:hAnsiTheme="minorHAnsi" w:cstheme="minorHAnsi"/>
          <w:sz w:val="24"/>
          <w:szCs w:val="24"/>
        </w:rPr>
        <w:t>ao</w:t>
      </w:r>
      <w:r w:rsidRPr="00D866E6">
        <w:rPr>
          <w:rFonts w:asciiTheme="minorHAnsi" w:hAnsiTheme="minorHAnsi" w:cstheme="minorHAnsi"/>
          <w:spacing w:val="-16"/>
          <w:sz w:val="24"/>
          <w:szCs w:val="24"/>
        </w:rPr>
        <w:t xml:space="preserve"> </w:t>
      </w:r>
      <w:r w:rsidRPr="00D866E6">
        <w:rPr>
          <w:rFonts w:asciiTheme="minorHAnsi" w:hAnsiTheme="minorHAnsi" w:cstheme="minorHAnsi"/>
          <w:sz w:val="24"/>
          <w:szCs w:val="24"/>
        </w:rPr>
        <w:t>Núcleo.</w:t>
      </w:r>
    </w:p>
    <w:p w14:paraId="41F4AACD" w14:textId="39A08472" w:rsidR="00303469" w:rsidRPr="00D866E6" w:rsidRDefault="008362DB" w:rsidP="000C5BB9">
      <w:pPr>
        <w:pStyle w:val="Corpodetexto"/>
        <w:spacing w:before="120"/>
        <w:ind w:left="0"/>
        <w:jc w:val="both"/>
        <w:rPr>
          <w:rFonts w:asciiTheme="minorHAnsi" w:hAnsiTheme="minorHAnsi" w:cstheme="minorHAnsi"/>
          <w:sz w:val="24"/>
          <w:szCs w:val="24"/>
        </w:rPr>
      </w:pPr>
      <w:r w:rsidRPr="00D866E6">
        <w:rPr>
          <w:rFonts w:asciiTheme="minorHAnsi" w:hAnsiTheme="minorHAnsi" w:cstheme="minorHAnsi"/>
          <w:w w:val="90"/>
          <w:sz w:val="24"/>
          <w:szCs w:val="24"/>
        </w:rPr>
        <w:t>Art.</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44</w:t>
      </w:r>
      <w:r w:rsidR="00AC1B5C" w:rsidRPr="00D866E6">
        <w:rPr>
          <w:rFonts w:asciiTheme="minorHAnsi" w:hAnsiTheme="minorHAnsi" w:cstheme="minorHAnsi"/>
          <w:w w:val="90"/>
          <w:sz w:val="24"/>
          <w:szCs w:val="24"/>
        </w:rPr>
        <w:t xml:space="preserve">  </w:t>
      </w:r>
      <w:r w:rsidRPr="00D866E6">
        <w:rPr>
          <w:rFonts w:asciiTheme="minorHAnsi" w:hAnsiTheme="minorHAnsi" w:cstheme="minorHAnsi"/>
          <w:w w:val="90"/>
          <w:sz w:val="24"/>
          <w:szCs w:val="24"/>
        </w:rPr>
        <w:t>Haverá</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em</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cada</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shd w:val="clear" w:color="auto" w:fill="FFFF00"/>
        </w:rPr>
        <w:t>setor</w:t>
      </w:r>
      <w:r w:rsidRPr="00D866E6">
        <w:rPr>
          <w:rFonts w:asciiTheme="minorHAnsi" w:hAnsiTheme="minorHAnsi" w:cstheme="minorHAnsi"/>
          <w:w w:val="90"/>
          <w:sz w:val="24"/>
          <w:szCs w:val="24"/>
        </w:rPr>
        <w:t>,</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curso</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ou</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área</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um</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servidor</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vinculado</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ao</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NUGAI,</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indicado</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pel</w:t>
      </w:r>
      <w:r w:rsidR="00BC64A5" w:rsidRPr="00BC64A5">
        <w:rPr>
          <w:rFonts w:asciiTheme="minorHAnsi" w:hAnsiTheme="minorHAnsi" w:cstheme="minorHAnsi"/>
          <w:w w:val="90"/>
          <w:sz w:val="24"/>
          <w:szCs w:val="24"/>
          <w:shd w:val="clear" w:color="auto" w:fill="FFFF00"/>
        </w:rPr>
        <w:t>a</w:t>
      </w:r>
      <w:r w:rsidRPr="00BC64A5">
        <w:rPr>
          <w:rFonts w:asciiTheme="minorHAnsi" w:hAnsiTheme="minorHAnsi" w:cstheme="minorHAnsi"/>
          <w:spacing w:val="1"/>
          <w:w w:val="90"/>
          <w:sz w:val="24"/>
          <w:szCs w:val="24"/>
          <w:shd w:val="clear" w:color="auto" w:fill="FFFF00"/>
        </w:rPr>
        <w:t xml:space="preserve"> </w:t>
      </w:r>
      <w:r w:rsidRPr="00BC64A5">
        <w:rPr>
          <w:rFonts w:asciiTheme="minorHAnsi" w:hAnsiTheme="minorHAnsi" w:cstheme="minorHAnsi"/>
          <w:w w:val="90"/>
          <w:sz w:val="24"/>
          <w:szCs w:val="24"/>
          <w:shd w:val="clear" w:color="auto" w:fill="FFFF00"/>
        </w:rPr>
        <w:t>Dire</w:t>
      </w:r>
      <w:r w:rsidR="00BC64A5" w:rsidRPr="00BC64A5">
        <w:rPr>
          <w:rFonts w:asciiTheme="minorHAnsi" w:hAnsiTheme="minorHAnsi" w:cstheme="minorHAnsi"/>
          <w:w w:val="90"/>
          <w:sz w:val="24"/>
          <w:szCs w:val="24"/>
          <w:shd w:val="clear" w:color="auto" w:fill="FFFF00"/>
        </w:rPr>
        <w:t>ção</w:t>
      </w:r>
      <w:r w:rsidRPr="00D866E6">
        <w:rPr>
          <w:rFonts w:asciiTheme="minorHAnsi" w:hAnsiTheme="minorHAnsi" w:cstheme="minorHAnsi"/>
          <w:w w:val="90"/>
          <w:sz w:val="24"/>
          <w:szCs w:val="24"/>
        </w:rPr>
        <w:t>-geral</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do</w:t>
      </w:r>
      <w:r w:rsidRPr="00D866E6">
        <w:rPr>
          <w:rFonts w:asciiTheme="minorHAnsi" w:hAnsiTheme="minorHAnsi" w:cstheme="minorHAnsi"/>
          <w:spacing w:val="1"/>
          <w:w w:val="90"/>
          <w:sz w:val="24"/>
          <w:szCs w:val="24"/>
        </w:rPr>
        <w:t xml:space="preserve"> </w:t>
      </w:r>
      <w:r w:rsidR="00C96D1E" w:rsidRPr="00D866E6">
        <w:rPr>
          <w:rFonts w:asciiTheme="minorHAnsi" w:hAnsiTheme="minorHAnsi" w:cstheme="minorHAnsi"/>
          <w:iCs/>
          <w:w w:val="90"/>
          <w:sz w:val="24"/>
          <w:szCs w:val="24"/>
        </w:rPr>
        <w:t>Câmpus</w:t>
      </w:r>
      <w:r w:rsidRPr="00D866E6">
        <w:rPr>
          <w:rFonts w:asciiTheme="minorHAnsi" w:hAnsiTheme="minorHAnsi" w:cstheme="minorHAnsi"/>
          <w:iCs/>
          <w:w w:val="90"/>
          <w:sz w:val="24"/>
          <w:szCs w:val="24"/>
        </w:rPr>
        <w:t>,</w:t>
      </w:r>
      <w:r w:rsidRPr="00D866E6">
        <w:rPr>
          <w:rFonts w:asciiTheme="minorHAnsi" w:hAnsiTheme="minorHAnsi" w:cstheme="minorHAnsi"/>
          <w:spacing w:val="9"/>
          <w:w w:val="90"/>
          <w:sz w:val="24"/>
          <w:szCs w:val="24"/>
        </w:rPr>
        <w:t xml:space="preserve"> </w:t>
      </w:r>
      <w:r w:rsidRPr="00D866E6">
        <w:rPr>
          <w:rFonts w:asciiTheme="minorHAnsi" w:hAnsiTheme="minorHAnsi" w:cstheme="minorHAnsi"/>
          <w:w w:val="90"/>
          <w:sz w:val="24"/>
          <w:szCs w:val="24"/>
        </w:rPr>
        <w:t>que</w:t>
      </w:r>
      <w:r w:rsidRPr="00D866E6">
        <w:rPr>
          <w:rFonts w:asciiTheme="minorHAnsi" w:hAnsiTheme="minorHAnsi" w:cstheme="minorHAnsi"/>
          <w:spacing w:val="9"/>
          <w:w w:val="90"/>
          <w:sz w:val="24"/>
          <w:szCs w:val="24"/>
        </w:rPr>
        <w:t xml:space="preserve"> </w:t>
      </w:r>
      <w:r w:rsidRPr="00D866E6">
        <w:rPr>
          <w:rFonts w:asciiTheme="minorHAnsi" w:hAnsiTheme="minorHAnsi" w:cstheme="minorHAnsi"/>
          <w:w w:val="90"/>
          <w:sz w:val="24"/>
          <w:szCs w:val="24"/>
        </w:rPr>
        <w:t>irá</w:t>
      </w:r>
      <w:r w:rsidRPr="00D866E6">
        <w:rPr>
          <w:rFonts w:asciiTheme="minorHAnsi" w:hAnsiTheme="minorHAnsi" w:cstheme="minorHAnsi"/>
          <w:spacing w:val="9"/>
          <w:w w:val="90"/>
          <w:sz w:val="24"/>
          <w:szCs w:val="24"/>
        </w:rPr>
        <w:t xml:space="preserve"> </w:t>
      </w:r>
      <w:r w:rsidRPr="00D866E6">
        <w:rPr>
          <w:rFonts w:asciiTheme="minorHAnsi" w:hAnsiTheme="minorHAnsi" w:cstheme="minorHAnsi"/>
          <w:w w:val="90"/>
          <w:sz w:val="24"/>
          <w:szCs w:val="24"/>
        </w:rPr>
        <w:t>gerenciar</w:t>
      </w:r>
      <w:r w:rsidRPr="00D866E6">
        <w:rPr>
          <w:rFonts w:asciiTheme="minorHAnsi" w:hAnsiTheme="minorHAnsi" w:cstheme="minorHAnsi"/>
          <w:spacing w:val="9"/>
          <w:w w:val="90"/>
          <w:sz w:val="24"/>
          <w:szCs w:val="24"/>
        </w:rPr>
        <w:t xml:space="preserve"> </w:t>
      </w:r>
      <w:r w:rsidRPr="00D866E6">
        <w:rPr>
          <w:rFonts w:asciiTheme="minorHAnsi" w:hAnsiTheme="minorHAnsi" w:cstheme="minorHAnsi"/>
          <w:w w:val="90"/>
          <w:sz w:val="24"/>
          <w:szCs w:val="24"/>
        </w:rPr>
        <w:t>a</w:t>
      </w:r>
      <w:r w:rsidRPr="00D866E6">
        <w:rPr>
          <w:rFonts w:asciiTheme="minorHAnsi" w:hAnsiTheme="minorHAnsi" w:cstheme="minorHAnsi"/>
          <w:spacing w:val="9"/>
          <w:w w:val="90"/>
          <w:sz w:val="24"/>
          <w:szCs w:val="24"/>
        </w:rPr>
        <w:t xml:space="preserve"> </w:t>
      </w:r>
      <w:r w:rsidRPr="00D866E6">
        <w:rPr>
          <w:rFonts w:asciiTheme="minorHAnsi" w:hAnsiTheme="minorHAnsi" w:cstheme="minorHAnsi"/>
          <w:w w:val="90"/>
          <w:sz w:val="24"/>
          <w:szCs w:val="24"/>
        </w:rPr>
        <w:t>implementação,</w:t>
      </w:r>
      <w:r w:rsidRPr="00D866E6">
        <w:rPr>
          <w:rFonts w:asciiTheme="minorHAnsi" w:hAnsiTheme="minorHAnsi" w:cstheme="minorHAnsi"/>
          <w:spacing w:val="9"/>
          <w:w w:val="90"/>
          <w:sz w:val="24"/>
          <w:szCs w:val="24"/>
        </w:rPr>
        <w:t xml:space="preserve"> </w:t>
      </w:r>
      <w:r w:rsidRPr="00D866E6">
        <w:rPr>
          <w:rFonts w:asciiTheme="minorHAnsi" w:hAnsiTheme="minorHAnsi" w:cstheme="minorHAnsi"/>
          <w:w w:val="90"/>
          <w:sz w:val="24"/>
          <w:szCs w:val="24"/>
        </w:rPr>
        <w:t>manutenção,</w:t>
      </w:r>
      <w:r w:rsidRPr="00D866E6">
        <w:rPr>
          <w:rFonts w:asciiTheme="minorHAnsi" w:hAnsiTheme="minorHAnsi" w:cstheme="minorHAnsi"/>
          <w:spacing w:val="9"/>
          <w:w w:val="90"/>
          <w:sz w:val="24"/>
          <w:szCs w:val="24"/>
        </w:rPr>
        <w:t xml:space="preserve"> </w:t>
      </w:r>
      <w:r w:rsidRPr="00D866E6">
        <w:rPr>
          <w:rFonts w:asciiTheme="minorHAnsi" w:hAnsiTheme="minorHAnsi" w:cstheme="minorHAnsi"/>
          <w:w w:val="90"/>
          <w:sz w:val="24"/>
          <w:szCs w:val="24"/>
        </w:rPr>
        <w:t>documentação</w:t>
      </w:r>
      <w:r w:rsidRPr="00D866E6">
        <w:rPr>
          <w:rFonts w:asciiTheme="minorHAnsi" w:hAnsiTheme="minorHAnsi" w:cstheme="minorHAnsi"/>
          <w:spacing w:val="9"/>
          <w:w w:val="90"/>
          <w:sz w:val="24"/>
          <w:szCs w:val="24"/>
        </w:rPr>
        <w:t xml:space="preserve"> </w:t>
      </w:r>
      <w:r w:rsidRPr="00D866E6">
        <w:rPr>
          <w:rFonts w:asciiTheme="minorHAnsi" w:hAnsiTheme="minorHAnsi" w:cstheme="minorHAnsi"/>
          <w:w w:val="90"/>
          <w:sz w:val="24"/>
          <w:szCs w:val="24"/>
        </w:rPr>
        <w:t>e</w:t>
      </w:r>
      <w:r w:rsidRPr="00D866E6">
        <w:rPr>
          <w:rFonts w:asciiTheme="minorHAnsi" w:hAnsiTheme="minorHAnsi" w:cstheme="minorHAnsi"/>
          <w:spacing w:val="9"/>
          <w:w w:val="90"/>
          <w:sz w:val="24"/>
          <w:szCs w:val="24"/>
        </w:rPr>
        <w:t xml:space="preserve"> </w:t>
      </w:r>
      <w:r w:rsidRPr="00D866E6">
        <w:rPr>
          <w:rFonts w:asciiTheme="minorHAnsi" w:hAnsiTheme="minorHAnsi" w:cstheme="minorHAnsi"/>
          <w:w w:val="90"/>
          <w:sz w:val="24"/>
          <w:szCs w:val="24"/>
        </w:rPr>
        <w:t>monitoramento</w:t>
      </w:r>
      <w:r w:rsidRPr="00D866E6">
        <w:rPr>
          <w:rFonts w:asciiTheme="minorHAnsi" w:hAnsiTheme="minorHAnsi" w:cstheme="minorHAnsi"/>
          <w:spacing w:val="9"/>
          <w:w w:val="90"/>
          <w:sz w:val="24"/>
          <w:szCs w:val="24"/>
        </w:rPr>
        <w:t xml:space="preserve"> </w:t>
      </w:r>
      <w:r w:rsidRPr="00D866E6">
        <w:rPr>
          <w:rFonts w:asciiTheme="minorHAnsi" w:hAnsiTheme="minorHAnsi" w:cstheme="minorHAnsi"/>
          <w:w w:val="90"/>
          <w:sz w:val="24"/>
          <w:szCs w:val="24"/>
        </w:rPr>
        <w:t>de</w:t>
      </w:r>
      <w:r w:rsidRPr="00D866E6">
        <w:rPr>
          <w:rFonts w:asciiTheme="minorHAnsi" w:hAnsiTheme="minorHAnsi" w:cstheme="minorHAnsi"/>
          <w:spacing w:val="10"/>
          <w:w w:val="90"/>
          <w:sz w:val="24"/>
          <w:szCs w:val="24"/>
        </w:rPr>
        <w:t xml:space="preserve"> </w:t>
      </w:r>
      <w:r w:rsidRPr="00D866E6">
        <w:rPr>
          <w:rFonts w:asciiTheme="minorHAnsi" w:hAnsiTheme="minorHAnsi" w:cstheme="minorHAnsi"/>
          <w:w w:val="90"/>
          <w:sz w:val="24"/>
          <w:szCs w:val="24"/>
        </w:rPr>
        <w:t>seu</w:t>
      </w:r>
      <w:r w:rsidRPr="00D866E6">
        <w:rPr>
          <w:rFonts w:asciiTheme="minorHAnsi" w:hAnsiTheme="minorHAnsi" w:cstheme="minorHAnsi"/>
          <w:spacing w:val="9"/>
          <w:w w:val="90"/>
          <w:sz w:val="24"/>
          <w:szCs w:val="24"/>
        </w:rPr>
        <w:t xml:space="preserve"> </w:t>
      </w:r>
      <w:r w:rsidRPr="00D866E6">
        <w:rPr>
          <w:rFonts w:asciiTheme="minorHAnsi" w:hAnsiTheme="minorHAnsi" w:cstheme="minorHAnsi"/>
          <w:w w:val="90"/>
          <w:sz w:val="24"/>
          <w:szCs w:val="24"/>
        </w:rPr>
        <w:t>setor,</w:t>
      </w:r>
      <w:r w:rsidRPr="00D866E6">
        <w:rPr>
          <w:rFonts w:asciiTheme="minorHAnsi" w:hAnsiTheme="minorHAnsi" w:cstheme="minorHAnsi"/>
          <w:spacing w:val="9"/>
          <w:w w:val="90"/>
          <w:sz w:val="24"/>
          <w:szCs w:val="24"/>
        </w:rPr>
        <w:t xml:space="preserve"> </w:t>
      </w:r>
      <w:r w:rsidRPr="00D866E6">
        <w:rPr>
          <w:rFonts w:asciiTheme="minorHAnsi" w:hAnsiTheme="minorHAnsi" w:cstheme="minorHAnsi"/>
          <w:w w:val="90"/>
          <w:sz w:val="24"/>
          <w:szCs w:val="24"/>
        </w:rPr>
        <w:t>curso</w:t>
      </w:r>
      <w:r w:rsidR="00AC1B5C" w:rsidRPr="00D866E6">
        <w:rPr>
          <w:rFonts w:asciiTheme="minorHAnsi" w:hAnsiTheme="minorHAnsi" w:cstheme="minorHAnsi"/>
          <w:w w:val="90"/>
          <w:sz w:val="24"/>
          <w:szCs w:val="24"/>
        </w:rPr>
        <w:t xml:space="preserve"> </w:t>
      </w:r>
      <w:r w:rsidRPr="00D866E6">
        <w:rPr>
          <w:rFonts w:asciiTheme="minorHAnsi" w:hAnsiTheme="minorHAnsi" w:cstheme="minorHAnsi"/>
          <w:spacing w:val="-41"/>
          <w:w w:val="90"/>
          <w:sz w:val="24"/>
          <w:szCs w:val="24"/>
        </w:rPr>
        <w:t xml:space="preserve"> </w:t>
      </w:r>
      <w:r w:rsidRPr="00D866E6">
        <w:rPr>
          <w:rFonts w:asciiTheme="minorHAnsi" w:hAnsiTheme="minorHAnsi" w:cstheme="minorHAnsi"/>
          <w:sz w:val="24"/>
          <w:szCs w:val="24"/>
        </w:rPr>
        <w:t>ou</w:t>
      </w:r>
      <w:r w:rsidRPr="00D866E6">
        <w:rPr>
          <w:rFonts w:asciiTheme="minorHAnsi" w:hAnsiTheme="minorHAnsi" w:cstheme="minorHAnsi"/>
          <w:spacing w:val="-16"/>
          <w:sz w:val="24"/>
          <w:szCs w:val="24"/>
        </w:rPr>
        <w:t xml:space="preserve"> </w:t>
      </w:r>
      <w:r w:rsidRPr="00D866E6">
        <w:rPr>
          <w:rFonts w:asciiTheme="minorHAnsi" w:hAnsiTheme="minorHAnsi" w:cstheme="minorHAnsi"/>
          <w:sz w:val="24"/>
          <w:szCs w:val="24"/>
        </w:rPr>
        <w:t>área.</w:t>
      </w:r>
    </w:p>
    <w:p w14:paraId="62494FD1" w14:textId="10D4A15C" w:rsidR="00303469" w:rsidRPr="00D866E6" w:rsidRDefault="000C5BB9" w:rsidP="00C77BAE">
      <w:pPr>
        <w:pStyle w:val="Corpodetexto"/>
        <w:spacing w:before="120"/>
        <w:ind w:left="0"/>
        <w:jc w:val="both"/>
        <w:rPr>
          <w:rFonts w:asciiTheme="minorHAnsi" w:hAnsiTheme="minorHAnsi" w:cstheme="minorHAnsi"/>
          <w:sz w:val="24"/>
          <w:szCs w:val="24"/>
        </w:rPr>
      </w:pPr>
      <w:r w:rsidRPr="00D866E6">
        <w:rPr>
          <w:rFonts w:asciiTheme="minorHAnsi" w:hAnsiTheme="minorHAnsi" w:cstheme="minorHAnsi"/>
          <w:w w:val="95"/>
          <w:sz w:val="24"/>
          <w:szCs w:val="24"/>
        </w:rPr>
        <w:t xml:space="preserve">Parágrafo único.  </w:t>
      </w:r>
      <w:r w:rsidR="008362DB" w:rsidRPr="00D866E6">
        <w:rPr>
          <w:rFonts w:asciiTheme="minorHAnsi" w:hAnsiTheme="minorHAnsi" w:cstheme="minorHAnsi"/>
          <w:w w:val="95"/>
          <w:sz w:val="24"/>
          <w:szCs w:val="24"/>
        </w:rPr>
        <w:t>Os</w:t>
      </w:r>
      <w:r w:rsidR="008362DB" w:rsidRPr="00D866E6">
        <w:rPr>
          <w:rFonts w:asciiTheme="minorHAnsi" w:hAnsiTheme="minorHAnsi" w:cstheme="minorHAnsi"/>
          <w:spacing w:val="-11"/>
          <w:w w:val="95"/>
          <w:sz w:val="24"/>
          <w:szCs w:val="24"/>
        </w:rPr>
        <w:t xml:space="preserve"> </w:t>
      </w:r>
      <w:r w:rsidR="008362DB" w:rsidRPr="00D866E6">
        <w:rPr>
          <w:rFonts w:asciiTheme="minorHAnsi" w:hAnsiTheme="minorHAnsi" w:cstheme="minorHAnsi"/>
          <w:w w:val="95"/>
          <w:sz w:val="24"/>
          <w:szCs w:val="24"/>
        </w:rPr>
        <w:t>setores,</w:t>
      </w:r>
      <w:r w:rsidR="008362DB" w:rsidRPr="00D866E6">
        <w:rPr>
          <w:rFonts w:asciiTheme="minorHAnsi" w:hAnsiTheme="minorHAnsi" w:cstheme="minorHAnsi"/>
          <w:spacing w:val="-10"/>
          <w:w w:val="95"/>
          <w:sz w:val="24"/>
          <w:szCs w:val="24"/>
        </w:rPr>
        <w:t xml:space="preserve"> </w:t>
      </w:r>
      <w:r w:rsidR="008362DB" w:rsidRPr="00D866E6">
        <w:rPr>
          <w:rFonts w:asciiTheme="minorHAnsi" w:hAnsiTheme="minorHAnsi" w:cstheme="minorHAnsi"/>
          <w:w w:val="95"/>
          <w:sz w:val="24"/>
          <w:szCs w:val="24"/>
        </w:rPr>
        <w:t>cursos</w:t>
      </w:r>
      <w:r w:rsidR="008362DB" w:rsidRPr="00D866E6">
        <w:rPr>
          <w:rFonts w:asciiTheme="minorHAnsi" w:hAnsiTheme="minorHAnsi" w:cstheme="minorHAnsi"/>
          <w:spacing w:val="-10"/>
          <w:w w:val="95"/>
          <w:sz w:val="24"/>
          <w:szCs w:val="24"/>
        </w:rPr>
        <w:t xml:space="preserve"> </w:t>
      </w:r>
      <w:r w:rsidR="008362DB" w:rsidRPr="00D866E6">
        <w:rPr>
          <w:rFonts w:asciiTheme="minorHAnsi" w:hAnsiTheme="minorHAnsi" w:cstheme="minorHAnsi"/>
          <w:w w:val="95"/>
          <w:sz w:val="24"/>
          <w:szCs w:val="24"/>
        </w:rPr>
        <w:t>ou</w:t>
      </w:r>
      <w:r w:rsidR="008362DB" w:rsidRPr="00D866E6">
        <w:rPr>
          <w:rFonts w:asciiTheme="minorHAnsi" w:hAnsiTheme="minorHAnsi" w:cstheme="minorHAnsi"/>
          <w:spacing w:val="-11"/>
          <w:w w:val="95"/>
          <w:sz w:val="24"/>
          <w:szCs w:val="24"/>
        </w:rPr>
        <w:t xml:space="preserve"> </w:t>
      </w:r>
      <w:r w:rsidR="008362DB" w:rsidRPr="00D866E6">
        <w:rPr>
          <w:rFonts w:asciiTheme="minorHAnsi" w:hAnsiTheme="minorHAnsi" w:cstheme="minorHAnsi"/>
          <w:w w:val="95"/>
          <w:sz w:val="24"/>
          <w:szCs w:val="24"/>
        </w:rPr>
        <w:t>áreas</w:t>
      </w:r>
      <w:r w:rsidR="008362DB" w:rsidRPr="00D866E6">
        <w:rPr>
          <w:rFonts w:asciiTheme="minorHAnsi" w:hAnsiTheme="minorHAnsi" w:cstheme="minorHAnsi"/>
          <w:spacing w:val="-10"/>
          <w:w w:val="95"/>
          <w:sz w:val="24"/>
          <w:szCs w:val="24"/>
        </w:rPr>
        <w:t xml:space="preserve"> </w:t>
      </w:r>
      <w:r w:rsidR="008362DB" w:rsidRPr="00D866E6">
        <w:rPr>
          <w:rFonts w:asciiTheme="minorHAnsi" w:hAnsiTheme="minorHAnsi" w:cstheme="minorHAnsi"/>
          <w:w w:val="95"/>
          <w:sz w:val="24"/>
          <w:szCs w:val="24"/>
        </w:rPr>
        <w:t>poderão</w:t>
      </w:r>
      <w:r w:rsidR="008362DB" w:rsidRPr="00D866E6">
        <w:rPr>
          <w:rFonts w:asciiTheme="minorHAnsi" w:hAnsiTheme="minorHAnsi" w:cstheme="minorHAnsi"/>
          <w:spacing w:val="-10"/>
          <w:w w:val="95"/>
          <w:sz w:val="24"/>
          <w:szCs w:val="24"/>
        </w:rPr>
        <w:t xml:space="preserve"> </w:t>
      </w:r>
      <w:r w:rsidR="008362DB" w:rsidRPr="00D866E6">
        <w:rPr>
          <w:rFonts w:asciiTheme="minorHAnsi" w:hAnsiTheme="minorHAnsi" w:cstheme="minorHAnsi"/>
          <w:w w:val="95"/>
          <w:sz w:val="24"/>
          <w:szCs w:val="24"/>
        </w:rPr>
        <w:t>ser</w:t>
      </w:r>
      <w:r w:rsidR="008362DB" w:rsidRPr="00D866E6">
        <w:rPr>
          <w:rFonts w:asciiTheme="minorHAnsi" w:hAnsiTheme="minorHAnsi" w:cstheme="minorHAnsi"/>
          <w:spacing w:val="-11"/>
          <w:w w:val="95"/>
          <w:sz w:val="24"/>
          <w:szCs w:val="24"/>
        </w:rPr>
        <w:t xml:space="preserve"> </w:t>
      </w:r>
      <w:r w:rsidR="008362DB" w:rsidRPr="00D866E6">
        <w:rPr>
          <w:rFonts w:asciiTheme="minorHAnsi" w:hAnsiTheme="minorHAnsi" w:cstheme="minorHAnsi"/>
          <w:w w:val="95"/>
          <w:sz w:val="24"/>
          <w:szCs w:val="24"/>
        </w:rPr>
        <w:t>agrupados</w:t>
      </w:r>
      <w:r w:rsidR="008362DB" w:rsidRPr="00D866E6">
        <w:rPr>
          <w:rFonts w:asciiTheme="minorHAnsi" w:hAnsiTheme="minorHAnsi" w:cstheme="minorHAnsi"/>
          <w:spacing w:val="-10"/>
          <w:w w:val="95"/>
          <w:sz w:val="24"/>
          <w:szCs w:val="24"/>
        </w:rPr>
        <w:t xml:space="preserve"> </w:t>
      </w:r>
      <w:r w:rsidR="008362DB" w:rsidRPr="00D866E6">
        <w:rPr>
          <w:rFonts w:asciiTheme="minorHAnsi" w:hAnsiTheme="minorHAnsi" w:cstheme="minorHAnsi"/>
          <w:w w:val="95"/>
          <w:sz w:val="24"/>
          <w:szCs w:val="24"/>
        </w:rPr>
        <w:t>por</w:t>
      </w:r>
      <w:r w:rsidR="008362DB" w:rsidRPr="00D866E6">
        <w:rPr>
          <w:rFonts w:asciiTheme="minorHAnsi" w:hAnsiTheme="minorHAnsi" w:cstheme="minorHAnsi"/>
          <w:spacing w:val="-10"/>
          <w:w w:val="95"/>
          <w:sz w:val="24"/>
          <w:szCs w:val="24"/>
        </w:rPr>
        <w:t xml:space="preserve"> </w:t>
      </w:r>
      <w:r w:rsidR="008362DB" w:rsidRPr="00D866E6">
        <w:rPr>
          <w:rFonts w:asciiTheme="minorHAnsi" w:hAnsiTheme="minorHAnsi" w:cstheme="minorHAnsi"/>
          <w:w w:val="95"/>
          <w:sz w:val="24"/>
          <w:szCs w:val="24"/>
        </w:rPr>
        <w:t>semelhança</w:t>
      </w:r>
      <w:r w:rsidR="008362DB" w:rsidRPr="00D866E6">
        <w:rPr>
          <w:rFonts w:asciiTheme="minorHAnsi" w:hAnsiTheme="minorHAnsi" w:cstheme="minorHAnsi"/>
          <w:spacing w:val="-11"/>
          <w:w w:val="95"/>
          <w:sz w:val="24"/>
          <w:szCs w:val="24"/>
        </w:rPr>
        <w:t xml:space="preserve"> </w:t>
      </w:r>
      <w:r w:rsidR="008362DB" w:rsidRPr="00D866E6">
        <w:rPr>
          <w:rFonts w:asciiTheme="minorHAnsi" w:hAnsiTheme="minorHAnsi" w:cstheme="minorHAnsi"/>
          <w:w w:val="95"/>
          <w:sz w:val="24"/>
          <w:szCs w:val="24"/>
        </w:rPr>
        <w:t>dos</w:t>
      </w:r>
      <w:r w:rsidR="008362DB" w:rsidRPr="00D866E6">
        <w:rPr>
          <w:rFonts w:asciiTheme="minorHAnsi" w:hAnsiTheme="minorHAnsi" w:cstheme="minorHAnsi"/>
          <w:spacing w:val="-10"/>
          <w:w w:val="95"/>
          <w:sz w:val="24"/>
          <w:szCs w:val="24"/>
        </w:rPr>
        <w:t xml:space="preserve"> </w:t>
      </w:r>
      <w:r w:rsidR="008362DB" w:rsidRPr="00D866E6">
        <w:rPr>
          <w:rFonts w:asciiTheme="minorHAnsi" w:hAnsiTheme="minorHAnsi" w:cstheme="minorHAnsi"/>
          <w:w w:val="95"/>
          <w:sz w:val="24"/>
          <w:szCs w:val="24"/>
        </w:rPr>
        <w:t>resíduos</w:t>
      </w:r>
      <w:r w:rsidR="008362DB" w:rsidRPr="00D866E6">
        <w:rPr>
          <w:rFonts w:asciiTheme="minorHAnsi" w:hAnsiTheme="minorHAnsi" w:cstheme="minorHAnsi"/>
          <w:spacing w:val="-10"/>
          <w:w w:val="95"/>
          <w:sz w:val="24"/>
          <w:szCs w:val="24"/>
        </w:rPr>
        <w:t xml:space="preserve"> </w:t>
      </w:r>
      <w:r w:rsidR="008362DB" w:rsidRPr="00D866E6">
        <w:rPr>
          <w:rFonts w:asciiTheme="minorHAnsi" w:hAnsiTheme="minorHAnsi" w:cstheme="minorHAnsi"/>
          <w:w w:val="95"/>
          <w:sz w:val="24"/>
          <w:szCs w:val="24"/>
        </w:rPr>
        <w:t>produzidos.</w:t>
      </w:r>
    </w:p>
    <w:p w14:paraId="3187E5F6" w14:textId="2351528D" w:rsidR="00303469" w:rsidRPr="00D866E6" w:rsidRDefault="008362DB" w:rsidP="00AC1B5C">
      <w:pPr>
        <w:pStyle w:val="Corpodetexto"/>
        <w:spacing w:before="120"/>
        <w:ind w:left="0"/>
        <w:jc w:val="both"/>
        <w:rPr>
          <w:rFonts w:asciiTheme="minorHAnsi" w:hAnsiTheme="minorHAnsi" w:cstheme="minorHAnsi"/>
          <w:sz w:val="24"/>
          <w:szCs w:val="24"/>
        </w:rPr>
      </w:pPr>
      <w:r w:rsidRPr="00D866E6">
        <w:rPr>
          <w:rFonts w:asciiTheme="minorHAnsi" w:hAnsiTheme="minorHAnsi" w:cstheme="minorHAnsi"/>
          <w:w w:val="90"/>
          <w:sz w:val="24"/>
          <w:szCs w:val="24"/>
        </w:rPr>
        <w:t>Art.</w:t>
      </w:r>
      <w:r w:rsidRPr="00D866E6">
        <w:rPr>
          <w:rFonts w:asciiTheme="minorHAnsi" w:hAnsiTheme="minorHAnsi" w:cstheme="minorHAnsi"/>
          <w:spacing w:val="9"/>
          <w:w w:val="90"/>
          <w:sz w:val="24"/>
          <w:szCs w:val="24"/>
        </w:rPr>
        <w:t xml:space="preserve"> </w:t>
      </w:r>
      <w:r w:rsidRPr="00D866E6">
        <w:rPr>
          <w:rFonts w:asciiTheme="minorHAnsi" w:hAnsiTheme="minorHAnsi" w:cstheme="minorHAnsi"/>
          <w:w w:val="90"/>
          <w:sz w:val="24"/>
          <w:szCs w:val="24"/>
        </w:rPr>
        <w:t>45</w:t>
      </w:r>
      <w:r w:rsidR="00AC1B5C" w:rsidRPr="00D866E6">
        <w:rPr>
          <w:rFonts w:asciiTheme="minorHAnsi" w:hAnsiTheme="minorHAnsi" w:cstheme="minorHAnsi"/>
          <w:w w:val="90"/>
          <w:sz w:val="24"/>
          <w:szCs w:val="24"/>
        </w:rPr>
        <w:t xml:space="preserve">  </w:t>
      </w:r>
      <w:r w:rsidRPr="00D866E6">
        <w:rPr>
          <w:rFonts w:asciiTheme="minorHAnsi" w:hAnsiTheme="minorHAnsi" w:cstheme="minorHAnsi"/>
          <w:w w:val="90"/>
          <w:sz w:val="24"/>
          <w:szCs w:val="24"/>
        </w:rPr>
        <w:t>Os</w:t>
      </w:r>
      <w:r w:rsidRPr="00D866E6">
        <w:rPr>
          <w:rFonts w:asciiTheme="minorHAnsi" w:hAnsiTheme="minorHAnsi" w:cstheme="minorHAnsi"/>
          <w:spacing w:val="9"/>
          <w:w w:val="90"/>
          <w:sz w:val="24"/>
          <w:szCs w:val="24"/>
        </w:rPr>
        <w:t xml:space="preserve"> </w:t>
      </w:r>
      <w:r w:rsidRPr="00D866E6">
        <w:rPr>
          <w:rFonts w:asciiTheme="minorHAnsi" w:hAnsiTheme="minorHAnsi" w:cstheme="minorHAnsi"/>
          <w:w w:val="90"/>
          <w:sz w:val="24"/>
          <w:szCs w:val="24"/>
        </w:rPr>
        <w:t>componentes</w:t>
      </w:r>
      <w:r w:rsidRPr="00D866E6">
        <w:rPr>
          <w:rFonts w:asciiTheme="minorHAnsi" w:hAnsiTheme="minorHAnsi" w:cstheme="minorHAnsi"/>
          <w:spacing w:val="9"/>
          <w:w w:val="90"/>
          <w:sz w:val="24"/>
          <w:szCs w:val="24"/>
        </w:rPr>
        <w:t xml:space="preserve"> </w:t>
      </w:r>
      <w:r w:rsidRPr="00D866E6">
        <w:rPr>
          <w:rFonts w:asciiTheme="minorHAnsi" w:hAnsiTheme="minorHAnsi" w:cstheme="minorHAnsi"/>
          <w:w w:val="90"/>
          <w:sz w:val="24"/>
          <w:szCs w:val="24"/>
        </w:rPr>
        <w:t>do</w:t>
      </w:r>
      <w:r w:rsidRPr="00D866E6">
        <w:rPr>
          <w:rFonts w:asciiTheme="minorHAnsi" w:hAnsiTheme="minorHAnsi" w:cstheme="minorHAnsi"/>
          <w:spacing w:val="9"/>
          <w:w w:val="90"/>
          <w:sz w:val="24"/>
          <w:szCs w:val="24"/>
        </w:rPr>
        <w:t xml:space="preserve"> </w:t>
      </w:r>
      <w:r w:rsidRPr="00D866E6">
        <w:rPr>
          <w:rFonts w:asciiTheme="minorHAnsi" w:hAnsiTheme="minorHAnsi" w:cstheme="minorHAnsi"/>
          <w:w w:val="90"/>
          <w:sz w:val="24"/>
          <w:szCs w:val="24"/>
        </w:rPr>
        <w:t>NUGAI</w:t>
      </w:r>
      <w:r w:rsidRPr="00D866E6">
        <w:rPr>
          <w:rFonts w:asciiTheme="minorHAnsi" w:hAnsiTheme="minorHAnsi" w:cstheme="minorHAnsi"/>
          <w:spacing w:val="9"/>
          <w:w w:val="90"/>
          <w:sz w:val="24"/>
          <w:szCs w:val="24"/>
        </w:rPr>
        <w:t xml:space="preserve"> </w:t>
      </w:r>
      <w:r w:rsidRPr="00D866E6">
        <w:rPr>
          <w:rFonts w:asciiTheme="minorHAnsi" w:hAnsiTheme="minorHAnsi" w:cstheme="minorHAnsi"/>
          <w:w w:val="90"/>
          <w:sz w:val="24"/>
          <w:szCs w:val="24"/>
        </w:rPr>
        <w:t>encontrar-se-ão</w:t>
      </w:r>
      <w:r w:rsidRPr="00D866E6">
        <w:rPr>
          <w:rFonts w:asciiTheme="minorHAnsi" w:hAnsiTheme="minorHAnsi" w:cstheme="minorHAnsi"/>
          <w:spacing w:val="9"/>
          <w:w w:val="90"/>
          <w:sz w:val="24"/>
          <w:szCs w:val="24"/>
        </w:rPr>
        <w:t xml:space="preserve"> </w:t>
      </w:r>
      <w:r w:rsidRPr="00D866E6">
        <w:rPr>
          <w:rFonts w:asciiTheme="minorHAnsi" w:hAnsiTheme="minorHAnsi" w:cstheme="minorHAnsi"/>
          <w:w w:val="90"/>
          <w:sz w:val="24"/>
          <w:szCs w:val="24"/>
        </w:rPr>
        <w:t>quinzenalmente,</w:t>
      </w:r>
      <w:r w:rsidRPr="00D866E6">
        <w:rPr>
          <w:rFonts w:asciiTheme="minorHAnsi" w:hAnsiTheme="minorHAnsi" w:cstheme="minorHAnsi"/>
          <w:spacing w:val="9"/>
          <w:w w:val="90"/>
          <w:sz w:val="24"/>
          <w:szCs w:val="24"/>
        </w:rPr>
        <w:t xml:space="preserve"> </w:t>
      </w:r>
      <w:r w:rsidRPr="00D866E6">
        <w:rPr>
          <w:rFonts w:asciiTheme="minorHAnsi" w:hAnsiTheme="minorHAnsi" w:cstheme="minorHAnsi"/>
          <w:w w:val="90"/>
          <w:sz w:val="24"/>
          <w:szCs w:val="24"/>
        </w:rPr>
        <w:t>permitidas</w:t>
      </w:r>
      <w:r w:rsidRPr="00D866E6">
        <w:rPr>
          <w:rFonts w:asciiTheme="minorHAnsi" w:hAnsiTheme="minorHAnsi" w:cstheme="minorHAnsi"/>
          <w:spacing w:val="9"/>
          <w:w w:val="90"/>
          <w:sz w:val="24"/>
          <w:szCs w:val="24"/>
        </w:rPr>
        <w:t xml:space="preserve"> </w:t>
      </w:r>
      <w:r w:rsidRPr="00D866E6">
        <w:rPr>
          <w:rFonts w:asciiTheme="minorHAnsi" w:hAnsiTheme="minorHAnsi" w:cstheme="minorHAnsi"/>
          <w:w w:val="90"/>
          <w:sz w:val="24"/>
          <w:szCs w:val="24"/>
        </w:rPr>
        <w:t>no</w:t>
      </w:r>
      <w:r w:rsidRPr="00D866E6">
        <w:rPr>
          <w:rFonts w:asciiTheme="minorHAnsi" w:hAnsiTheme="minorHAnsi" w:cstheme="minorHAnsi"/>
          <w:spacing w:val="9"/>
          <w:w w:val="90"/>
          <w:sz w:val="24"/>
          <w:szCs w:val="24"/>
        </w:rPr>
        <w:t xml:space="preserve"> </w:t>
      </w:r>
      <w:r w:rsidRPr="00D866E6">
        <w:rPr>
          <w:rFonts w:asciiTheme="minorHAnsi" w:hAnsiTheme="minorHAnsi" w:cstheme="minorHAnsi"/>
          <w:w w:val="90"/>
          <w:sz w:val="24"/>
          <w:szCs w:val="24"/>
        </w:rPr>
        <w:t>máximo</w:t>
      </w:r>
      <w:r w:rsidRPr="00D866E6">
        <w:rPr>
          <w:rFonts w:asciiTheme="minorHAnsi" w:hAnsiTheme="minorHAnsi" w:cstheme="minorHAnsi"/>
          <w:spacing w:val="9"/>
          <w:w w:val="90"/>
          <w:sz w:val="24"/>
          <w:szCs w:val="24"/>
        </w:rPr>
        <w:t xml:space="preserve"> </w:t>
      </w:r>
      <w:r w:rsidRPr="00D866E6">
        <w:rPr>
          <w:rFonts w:asciiTheme="minorHAnsi" w:hAnsiTheme="minorHAnsi" w:cstheme="minorHAnsi"/>
          <w:w w:val="90"/>
          <w:sz w:val="24"/>
          <w:szCs w:val="24"/>
        </w:rPr>
        <w:t>2</w:t>
      </w:r>
      <w:r w:rsidRPr="00D866E6">
        <w:rPr>
          <w:rFonts w:asciiTheme="minorHAnsi" w:hAnsiTheme="minorHAnsi" w:cstheme="minorHAnsi"/>
          <w:spacing w:val="9"/>
          <w:w w:val="90"/>
          <w:sz w:val="24"/>
          <w:szCs w:val="24"/>
        </w:rPr>
        <w:t xml:space="preserve"> </w:t>
      </w:r>
      <w:r w:rsidRPr="00D866E6">
        <w:rPr>
          <w:rFonts w:asciiTheme="minorHAnsi" w:hAnsiTheme="minorHAnsi" w:cstheme="minorHAnsi"/>
          <w:w w:val="90"/>
          <w:sz w:val="24"/>
          <w:szCs w:val="24"/>
        </w:rPr>
        <w:t>faltas</w:t>
      </w:r>
      <w:r w:rsidRPr="00D866E6">
        <w:rPr>
          <w:rFonts w:asciiTheme="minorHAnsi" w:hAnsiTheme="minorHAnsi" w:cstheme="minorHAnsi"/>
          <w:spacing w:val="20"/>
          <w:w w:val="90"/>
          <w:sz w:val="24"/>
          <w:szCs w:val="24"/>
        </w:rPr>
        <w:t xml:space="preserve"> </w:t>
      </w:r>
      <w:r w:rsidRPr="00D866E6">
        <w:rPr>
          <w:rFonts w:asciiTheme="minorHAnsi" w:hAnsiTheme="minorHAnsi" w:cstheme="minorHAnsi"/>
          <w:w w:val="90"/>
          <w:sz w:val="24"/>
          <w:szCs w:val="24"/>
        </w:rPr>
        <w:t>não</w:t>
      </w:r>
      <w:r w:rsidRPr="00D866E6">
        <w:rPr>
          <w:rFonts w:asciiTheme="minorHAnsi" w:hAnsiTheme="minorHAnsi" w:cstheme="minorHAnsi"/>
          <w:spacing w:val="-41"/>
          <w:w w:val="90"/>
          <w:sz w:val="24"/>
          <w:szCs w:val="24"/>
        </w:rPr>
        <w:t xml:space="preserve"> </w:t>
      </w:r>
      <w:r w:rsidRPr="00D866E6">
        <w:rPr>
          <w:rFonts w:asciiTheme="minorHAnsi" w:hAnsiTheme="minorHAnsi" w:cstheme="minorHAnsi"/>
          <w:sz w:val="24"/>
          <w:szCs w:val="24"/>
        </w:rPr>
        <w:t>justificadas.</w:t>
      </w:r>
    </w:p>
    <w:p w14:paraId="07EE2001" w14:textId="2C3A18B4" w:rsidR="00AC1B5C" w:rsidRPr="00D866E6" w:rsidRDefault="008362DB" w:rsidP="00AC1B5C">
      <w:pPr>
        <w:pStyle w:val="Corpodetexto"/>
        <w:spacing w:before="120"/>
        <w:ind w:left="0"/>
        <w:jc w:val="both"/>
        <w:rPr>
          <w:rFonts w:asciiTheme="minorHAnsi" w:hAnsiTheme="minorHAnsi" w:cstheme="minorHAnsi"/>
          <w:w w:val="90"/>
          <w:sz w:val="24"/>
          <w:szCs w:val="24"/>
        </w:rPr>
      </w:pPr>
      <w:r w:rsidRPr="00D866E6">
        <w:rPr>
          <w:rFonts w:asciiTheme="minorHAnsi" w:hAnsiTheme="minorHAnsi" w:cstheme="minorHAnsi"/>
          <w:w w:val="90"/>
          <w:sz w:val="24"/>
          <w:szCs w:val="24"/>
        </w:rPr>
        <w:t>Art.</w:t>
      </w:r>
      <w:r w:rsidRPr="00D866E6">
        <w:rPr>
          <w:rFonts w:asciiTheme="minorHAnsi" w:hAnsiTheme="minorHAnsi" w:cstheme="minorHAnsi"/>
          <w:spacing w:val="-7"/>
          <w:w w:val="90"/>
          <w:sz w:val="24"/>
          <w:szCs w:val="24"/>
        </w:rPr>
        <w:t xml:space="preserve"> </w:t>
      </w:r>
      <w:r w:rsidRPr="00D866E6">
        <w:rPr>
          <w:rFonts w:asciiTheme="minorHAnsi" w:hAnsiTheme="minorHAnsi" w:cstheme="minorHAnsi"/>
          <w:w w:val="90"/>
          <w:sz w:val="24"/>
          <w:szCs w:val="24"/>
        </w:rPr>
        <w:t>46</w:t>
      </w:r>
      <w:r w:rsidR="00AC1B5C" w:rsidRPr="00D866E6">
        <w:rPr>
          <w:rFonts w:asciiTheme="minorHAnsi" w:hAnsiTheme="minorHAnsi" w:cstheme="minorHAnsi"/>
          <w:w w:val="90"/>
          <w:sz w:val="24"/>
          <w:szCs w:val="24"/>
        </w:rPr>
        <w:t xml:space="preserve">  </w:t>
      </w:r>
      <w:r w:rsidRPr="00D866E6">
        <w:rPr>
          <w:rFonts w:asciiTheme="minorHAnsi" w:hAnsiTheme="minorHAnsi" w:cstheme="minorHAnsi"/>
          <w:w w:val="90"/>
          <w:sz w:val="24"/>
          <w:szCs w:val="24"/>
        </w:rPr>
        <w:t>É</w:t>
      </w:r>
      <w:r w:rsidRPr="00D866E6">
        <w:rPr>
          <w:rFonts w:asciiTheme="minorHAnsi" w:hAnsiTheme="minorHAnsi" w:cstheme="minorHAnsi"/>
          <w:spacing w:val="-7"/>
          <w:w w:val="90"/>
          <w:sz w:val="24"/>
          <w:szCs w:val="24"/>
        </w:rPr>
        <w:t xml:space="preserve"> </w:t>
      </w:r>
      <w:r w:rsidRPr="00D866E6">
        <w:rPr>
          <w:rFonts w:asciiTheme="minorHAnsi" w:hAnsiTheme="minorHAnsi" w:cstheme="minorHAnsi"/>
          <w:w w:val="90"/>
          <w:sz w:val="24"/>
          <w:szCs w:val="24"/>
        </w:rPr>
        <w:t>facultativa</w:t>
      </w:r>
      <w:r w:rsidRPr="00D866E6">
        <w:rPr>
          <w:rFonts w:asciiTheme="minorHAnsi" w:hAnsiTheme="minorHAnsi" w:cstheme="minorHAnsi"/>
          <w:spacing w:val="-7"/>
          <w:w w:val="90"/>
          <w:sz w:val="24"/>
          <w:szCs w:val="24"/>
        </w:rPr>
        <w:t xml:space="preserve"> </w:t>
      </w:r>
      <w:r w:rsidRPr="00D866E6">
        <w:rPr>
          <w:rFonts w:asciiTheme="minorHAnsi" w:hAnsiTheme="minorHAnsi" w:cstheme="minorHAnsi"/>
          <w:w w:val="90"/>
          <w:sz w:val="24"/>
          <w:szCs w:val="24"/>
        </w:rPr>
        <w:t>a</w:t>
      </w:r>
      <w:r w:rsidRPr="00D866E6">
        <w:rPr>
          <w:rFonts w:asciiTheme="minorHAnsi" w:hAnsiTheme="minorHAnsi" w:cstheme="minorHAnsi"/>
          <w:spacing w:val="-7"/>
          <w:w w:val="90"/>
          <w:sz w:val="24"/>
          <w:szCs w:val="24"/>
        </w:rPr>
        <w:t xml:space="preserve"> </w:t>
      </w:r>
      <w:r w:rsidRPr="00D866E6">
        <w:rPr>
          <w:rFonts w:asciiTheme="minorHAnsi" w:hAnsiTheme="minorHAnsi" w:cstheme="minorHAnsi"/>
          <w:w w:val="90"/>
          <w:sz w:val="24"/>
          <w:szCs w:val="24"/>
        </w:rPr>
        <w:t>participação</w:t>
      </w:r>
      <w:r w:rsidRPr="00D866E6">
        <w:rPr>
          <w:rFonts w:asciiTheme="minorHAnsi" w:hAnsiTheme="minorHAnsi" w:cstheme="minorHAnsi"/>
          <w:spacing w:val="-7"/>
          <w:w w:val="90"/>
          <w:sz w:val="24"/>
          <w:szCs w:val="24"/>
        </w:rPr>
        <w:t xml:space="preserve"> </w:t>
      </w:r>
      <w:r w:rsidRPr="00D866E6">
        <w:rPr>
          <w:rFonts w:asciiTheme="minorHAnsi" w:hAnsiTheme="minorHAnsi" w:cstheme="minorHAnsi"/>
          <w:w w:val="90"/>
          <w:sz w:val="24"/>
          <w:szCs w:val="24"/>
        </w:rPr>
        <w:t>de</w:t>
      </w:r>
      <w:r w:rsidRPr="00D866E6">
        <w:rPr>
          <w:rFonts w:asciiTheme="minorHAnsi" w:hAnsiTheme="minorHAnsi" w:cstheme="minorHAnsi"/>
          <w:spacing w:val="-7"/>
          <w:w w:val="90"/>
          <w:sz w:val="24"/>
          <w:szCs w:val="24"/>
        </w:rPr>
        <w:t xml:space="preserve"> </w:t>
      </w:r>
      <w:r w:rsidR="00BF1C60" w:rsidRPr="00D866E6">
        <w:rPr>
          <w:rFonts w:asciiTheme="minorHAnsi" w:hAnsiTheme="minorHAnsi" w:cstheme="minorHAnsi"/>
          <w:w w:val="90"/>
          <w:sz w:val="24"/>
          <w:szCs w:val="24"/>
          <w:shd w:val="clear" w:color="auto" w:fill="FFFF00"/>
        </w:rPr>
        <w:t>estudante</w:t>
      </w:r>
      <w:r w:rsidRPr="00D866E6">
        <w:rPr>
          <w:rFonts w:asciiTheme="minorHAnsi" w:hAnsiTheme="minorHAnsi" w:cstheme="minorHAnsi"/>
          <w:w w:val="90"/>
          <w:sz w:val="24"/>
          <w:szCs w:val="24"/>
          <w:shd w:val="clear" w:color="auto" w:fill="FFFF00"/>
        </w:rPr>
        <w:t>s</w:t>
      </w:r>
      <w:r w:rsidRPr="00D866E6">
        <w:rPr>
          <w:rFonts w:asciiTheme="minorHAnsi" w:hAnsiTheme="minorHAnsi" w:cstheme="minorHAnsi"/>
          <w:w w:val="90"/>
          <w:sz w:val="24"/>
          <w:szCs w:val="24"/>
        </w:rPr>
        <w:t>:</w:t>
      </w:r>
      <w:r w:rsidR="00924DE5" w:rsidRPr="00D866E6">
        <w:rPr>
          <w:rFonts w:asciiTheme="minorHAnsi" w:hAnsiTheme="minorHAnsi" w:cstheme="minorHAnsi"/>
          <w:w w:val="90"/>
          <w:sz w:val="24"/>
          <w:szCs w:val="24"/>
        </w:rPr>
        <w:t xml:space="preserve"> </w:t>
      </w:r>
    </w:p>
    <w:p w14:paraId="6B9CDE44" w14:textId="6400A864" w:rsidR="00303469" w:rsidRPr="00D866E6" w:rsidRDefault="00AC1B5C" w:rsidP="00C77BAE">
      <w:pPr>
        <w:pStyle w:val="Corpodetexto"/>
        <w:spacing w:before="120"/>
        <w:ind w:left="0"/>
        <w:jc w:val="both"/>
        <w:rPr>
          <w:rFonts w:asciiTheme="minorHAnsi" w:hAnsiTheme="minorHAnsi" w:cstheme="minorHAnsi"/>
          <w:sz w:val="24"/>
          <w:szCs w:val="24"/>
        </w:rPr>
      </w:pPr>
      <w:r w:rsidRPr="00D866E6">
        <w:rPr>
          <w:rFonts w:asciiTheme="minorHAnsi" w:hAnsiTheme="minorHAnsi" w:cstheme="minorHAnsi"/>
          <w:w w:val="90"/>
          <w:sz w:val="24"/>
          <w:szCs w:val="24"/>
        </w:rPr>
        <w:t xml:space="preserve">I - </w:t>
      </w:r>
      <w:r w:rsidRPr="00D866E6">
        <w:rPr>
          <w:rFonts w:asciiTheme="minorHAnsi" w:hAnsiTheme="minorHAnsi" w:cstheme="minorHAnsi"/>
          <w:spacing w:val="-1"/>
          <w:w w:val="95"/>
          <w:sz w:val="24"/>
          <w:szCs w:val="24"/>
        </w:rPr>
        <w:t>n</w:t>
      </w:r>
      <w:r w:rsidR="008362DB" w:rsidRPr="00D866E6">
        <w:rPr>
          <w:rFonts w:asciiTheme="minorHAnsi" w:hAnsiTheme="minorHAnsi" w:cstheme="minorHAnsi"/>
          <w:spacing w:val="-1"/>
          <w:w w:val="95"/>
          <w:sz w:val="24"/>
          <w:szCs w:val="24"/>
        </w:rPr>
        <w:t>a</w:t>
      </w:r>
      <w:r w:rsidR="008362DB" w:rsidRPr="00D866E6">
        <w:rPr>
          <w:rFonts w:asciiTheme="minorHAnsi" w:hAnsiTheme="minorHAnsi" w:cstheme="minorHAnsi"/>
          <w:spacing w:val="-9"/>
          <w:w w:val="95"/>
          <w:sz w:val="24"/>
          <w:szCs w:val="24"/>
        </w:rPr>
        <w:t xml:space="preserve"> </w:t>
      </w:r>
      <w:r w:rsidR="008362DB" w:rsidRPr="00D866E6">
        <w:rPr>
          <w:rFonts w:asciiTheme="minorHAnsi" w:hAnsiTheme="minorHAnsi" w:cstheme="minorHAnsi"/>
          <w:spacing w:val="-1"/>
          <w:w w:val="95"/>
          <w:sz w:val="24"/>
          <w:szCs w:val="24"/>
        </w:rPr>
        <w:t>condição</w:t>
      </w:r>
      <w:r w:rsidR="008362DB" w:rsidRPr="00D866E6">
        <w:rPr>
          <w:rFonts w:asciiTheme="minorHAnsi" w:hAnsiTheme="minorHAnsi" w:cstheme="minorHAnsi"/>
          <w:spacing w:val="-9"/>
          <w:w w:val="95"/>
          <w:sz w:val="24"/>
          <w:szCs w:val="24"/>
        </w:rPr>
        <w:t xml:space="preserve"> </w:t>
      </w:r>
      <w:r w:rsidR="008362DB" w:rsidRPr="00D866E6">
        <w:rPr>
          <w:rFonts w:asciiTheme="minorHAnsi" w:hAnsiTheme="minorHAnsi" w:cstheme="minorHAnsi"/>
          <w:spacing w:val="-1"/>
          <w:w w:val="95"/>
          <w:sz w:val="24"/>
          <w:szCs w:val="24"/>
        </w:rPr>
        <w:t>de</w:t>
      </w:r>
      <w:r w:rsidR="008362DB" w:rsidRPr="00D866E6">
        <w:rPr>
          <w:rFonts w:asciiTheme="minorHAnsi" w:hAnsiTheme="minorHAnsi" w:cstheme="minorHAnsi"/>
          <w:spacing w:val="-9"/>
          <w:w w:val="95"/>
          <w:sz w:val="24"/>
          <w:szCs w:val="24"/>
        </w:rPr>
        <w:t xml:space="preserve"> </w:t>
      </w:r>
      <w:r w:rsidR="008362DB" w:rsidRPr="00D866E6">
        <w:rPr>
          <w:rFonts w:asciiTheme="minorHAnsi" w:hAnsiTheme="minorHAnsi" w:cstheme="minorHAnsi"/>
          <w:spacing w:val="-1"/>
          <w:w w:val="95"/>
          <w:sz w:val="24"/>
          <w:szCs w:val="24"/>
        </w:rPr>
        <w:t>voluntários</w:t>
      </w:r>
      <w:r w:rsidR="00616914" w:rsidRPr="00D866E6">
        <w:rPr>
          <w:rFonts w:asciiTheme="minorHAnsi" w:hAnsiTheme="minorHAnsi" w:cstheme="minorHAnsi"/>
          <w:spacing w:val="-1"/>
          <w:w w:val="95"/>
          <w:sz w:val="24"/>
          <w:szCs w:val="24"/>
        </w:rPr>
        <w:t>/as</w:t>
      </w:r>
      <w:r w:rsidR="008362DB" w:rsidRPr="00D866E6">
        <w:rPr>
          <w:rFonts w:asciiTheme="minorHAnsi" w:hAnsiTheme="minorHAnsi" w:cstheme="minorHAnsi"/>
          <w:spacing w:val="-1"/>
          <w:w w:val="95"/>
          <w:sz w:val="24"/>
          <w:szCs w:val="24"/>
        </w:rPr>
        <w:t>;</w:t>
      </w:r>
    </w:p>
    <w:p w14:paraId="7C07C8E4" w14:textId="4B0F14BF" w:rsidR="00303469" w:rsidRPr="00D866E6" w:rsidRDefault="00AC1B5C" w:rsidP="00C77BAE">
      <w:pPr>
        <w:tabs>
          <w:tab w:val="left" w:pos="704"/>
        </w:tabs>
        <w:spacing w:before="120"/>
        <w:jc w:val="both"/>
        <w:rPr>
          <w:rFonts w:asciiTheme="minorHAnsi" w:hAnsiTheme="minorHAnsi" w:cstheme="minorHAnsi"/>
          <w:sz w:val="24"/>
          <w:szCs w:val="24"/>
        </w:rPr>
      </w:pPr>
      <w:r w:rsidRPr="00D866E6">
        <w:rPr>
          <w:rFonts w:asciiTheme="minorHAnsi" w:hAnsiTheme="minorHAnsi" w:cstheme="minorHAnsi"/>
          <w:w w:val="90"/>
          <w:sz w:val="24"/>
          <w:szCs w:val="24"/>
        </w:rPr>
        <w:t>II - p</w:t>
      </w:r>
      <w:r w:rsidR="008362DB" w:rsidRPr="00D866E6">
        <w:rPr>
          <w:rFonts w:asciiTheme="minorHAnsi" w:hAnsiTheme="minorHAnsi" w:cstheme="minorHAnsi"/>
          <w:w w:val="90"/>
          <w:sz w:val="24"/>
          <w:szCs w:val="24"/>
        </w:rPr>
        <w:t>articipantes</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de</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curso</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técnico,</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shd w:val="clear" w:color="auto" w:fill="FFFF00"/>
        </w:rPr>
        <w:t>G</w:t>
      </w:r>
      <w:r w:rsidR="008362DB" w:rsidRPr="00D866E6">
        <w:rPr>
          <w:rFonts w:asciiTheme="minorHAnsi" w:hAnsiTheme="minorHAnsi" w:cstheme="minorHAnsi"/>
          <w:w w:val="90"/>
          <w:sz w:val="24"/>
          <w:szCs w:val="24"/>
        </w:rPr>
        <w:t>raduação</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ou</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de</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shd w:val="clear" w:color="auto" w:fill="FFFF00"/>
        </w:rPr>
        <w:t>P</w:t>
      </w:r>
      <w:r w:rsidR="008362DB" w:rsidRPr="00D866E6">
        <w:rPr>
          <w:rFonts w:asciiTheme="minorHAnsi" w:hAnsiTheme="minorHAnsi" w:cstheme="minorHAnsi"/>
          <w:w w:val="90"/>
          <w:sz w:val="24"/>
          <w:szCs w:val="24"/>
        </w:rPr>
        <w:t>ós-graduação,</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para</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a</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obtenção</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de</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carga</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horária</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d</w:t>
      </w:r>
      <w:r w:rsidR="00C77BAE" w:rsidRPr="00D866E6">
        <w:rPr>
          <w:rFonts w:asciiTheme="minorHAnsi" w:hAnsiTheme="minorHAnsi" w:cstheme="minorHAnsi"/>
          <w:w w:val="90"/>
          <w:sz w:val="24"/>
          <w:szCs w:val="24"/>
        </w:rPr>
        <w:t>e a</w:t>
      </w:r>
      <w:r w:rsidR="008362DB" w:rsidRPr="00D866E6">
        <w:rPr>
          <w:rFonts w:asciiTheme="minorHAnsi" w:hAnsiTheme="minorHAnsi" w:cstheme="minorHAnsi"/>
          <w:sz w:val="24"/>
          <w:szCs w:val="24"/>
        </w:rPr>
        <w:t>tividades</w:t>
      </w:r>
      <w:r w:rsidR="008362DB" w:rsidRPr="00D866E6">
        <w:rPr>
          <w:rFonts w:asciiTheme="minorHAnsi" w:hAnsiTheme="minorHAnsi" w:cstheme="minorHAnsi"/>
          <w:spacing w:val="-16"/>
          <w:sz w:val="24"/>
          <w:szCs w:val="24"/>
        </w:rPr>
        <w:t xml:space="preserve"> </w:t>
      </w:r>
      <w:r w:rsidR="008362DB" w:rsidRPr="00D866E6">
        <w:rPr>
          <w:rFonts w:asciiTheme="minorHAnsi" w:hAnsiTheme="minorHAnsi" w:cstheme="minorHAnsi"/>
          <w:sz w:val="24"/>
          <w:szCs w:val="24"/>
        </w:rPr>
        <w:t>complementares;</w:t>
      </w:r>
    </w:p>
    <w:p w14:paraId="51B2CC23" w14:textId="6F2D5FAF" w:rsidR="00303469" w:rsidRPr="00D866E6" w:rsidRDefault="00AC1B5C" w:rsidP="00C77BAE">
      <w:pPr>
        <w:tabs>
          <w:tab w:val="left" w:pos="742"/>
        </w:tabs>
        <w:spacing w:before="120"/>
        <w:jc w:val="both"/>
        <w:rPr>
          <w:rFonts w:asciiTheme="minorHAnsi" w:hAnsiTheme="minorHAnsi" w:cstheme="minorHAnsi"/>
          <w:sz w:val="24"/>
          <w:szCs w:val="24"/>
        </w:rPr>
      </w:pPr>
      <w:r w:rsidRPr="00D866E6">
        <w:rPr>
          <w:rFonts w:asciiTheme="minorHAnsi" w:hAnsiTheme="minorHAnsi" w:cstheme="minorHAnsi"/>
          <w:spacing w:val="-1"/>
          <w:w w:val="95"/>
          <w:sz w:val="24"/>
          <w:szCs w:val="24"/>
        </w:rPr>
        <w:t>III - c</w:t>
      </w:r>
      <w:r w:rsidR="008362DB" w:rsidRPr="00D866E6">
        <w:rPr>
          <w:rFonts w:asciiTheme="minorHAnsi" w:hAnsiTheme="minorHAnsi" w:cstheme="minorHAnsi"/>
          <w:spacing w:val="-1"/>
          <w:w w:val="95"/>
          <w:sz w:val="24"/>
          <w:szCs w:val="24"/>
        </w:rPr>
        <w:t>omo</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spacing w:val="-1"/>
          <w:w w:val="95"/>
          <w:sz w:val="24"/>
          <w:szCs w:val="24"/>
        </w:rPr>
        <w:t>estagiários</w:t>
      </w:r>
      <w:r w:rsidR="00616914" w:rsidRPr="00D866E6">
        <w:rPr>
          <w:rFonts w:asciiTheme="minorHAnsi" w:hAnsiTheme="minorHAnsi" w:cstheme="minorHAnsi"/>
          <w:spacing w:val="-1"/>
          <w:w w:val="95"/>
          <w:sz w:val="24"/>
          <w:szCs w:val="24"/>
        </w:rPr>
        <w:t>/as</w:t>
      </w:r>
      <w:r w:rsidR="008362DB" w:rsidRPr="00D866E6">
        <w:rPr>
          <w:rFonts w:asciiTheme="minorHAnsi" w:hAnsiTheme="minorHAnsi" w:cstheme="minorHAnsi"/>
          <w:spacing w:val="-1"/>
          <w:w w:val="95"/>
          <w:sz w:val="24"/>
          <w:szCs w:val="24"/>
        </w:rPr>
        <w:t>,</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spacing w:val="-1"/>
          <w:w w:val="95"/>
          <w:sz w:val="24"/>
          <w:szCs w:val="24"/>
        </w:rPr>
        <w:t>em</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spacing w:val="-1"/>
          <w:w w:val="95"/>
          <w:sz w:val="24"/>
          <w:szCs w:val="24"/>
          <w:shd w:val="clear" w:color="auto" w:fill="FFFF00"/>
        </w:rPr>
        <w:t>E</w:t>
      </w:r>
      <w:r w:rsidR="008362DB" w:rsidRPr="00D866E6">
        <w:rPr>
          <w:rFonts w:asciiTheme="minorHAnsi" w:hAnsiTheme="minorHAnsi" w:cstheme="minorHAnsi"/>
          <w:spacing w:val="-1"/>
          <w:w w:val="95"/>
          <w:sz w:val="24"/>
          <w:szCs w:val="24"/>
        </w:rPr>
        <w:t>stágio</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spacing w:val="-1"/>
          <w:w w:val="95"/>
          <w:sz w:val="24"/>
          <w:szCs w:val="24"/>
          <w:shd w:val="clear" w:color="auto" w:fill="FFFF00"/>
        </w:rPr>
        <w:t>O</w:t>
      </w:r>
      <w:r w:rsidR="008362DB" w:rsidRPr="00D866E6">
        <w:rPr>
          <w:rFonts w:asciiTheme="minorHAnsi" w:hAnsiTheme="minorHAnsi" w:cstheme="minorHAnsi"/>
          <w:spacing w:val="-1"/>
          <w:w w:val="95"/>
          <w:sz w:val="24"/>
          <w:szCs w:val="24"/>
        </w:rPr>
        <w:t>brigatório</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spacing w:val="-1"/>
          <w:w w:val="95"/>
          <w:sz w:val="24"/>
          <w:szCs w:val="24"/>
        </w:rPr>
        <w:t>não</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remunerado,</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w w:val="95"/>
          <w:sz w:val="24"/>
          <w:szCs w:val="24"/>
        </w:rPr>
        <w:t>desde</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que</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w w:val="95"/>
          <w:sz w:val="24"/>
          <w:szCs w:val="24"/>
        </w:rPr>
        <w:t>as</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atividades</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w w:val="95"/>
          <w:sz w:val="24"/>
          <w:szCs w:val="24"/>
        </w:rPr>
        <w:t>desenvolvidas</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sejam</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w w:val="95"/>
          <w:sz w:val="24"/>
          <w:szCs w:val="24"/>
        </w:rPr>
        <w:t>afins</w:t>
      </w:r>
      <w:r w:rsidRPr="00D866E6">
        <w:rPr>
          <w:rFonts w:asciiTheme="minorHAnsi" w:hAnsiTheme="minorHAnsi" w:cstheme="minorHAnsi"/>
          <w:w w:val="95"/>
          <w:sz w:val="24"/>
          <w:szCs w:val="24"/>
        </w:rPr>
        <w:t xml:space="preserve"> </w:t>
      </w:r>
      <w:r w:rsidR="008362DB" w:rsidRPr="00D866E6">
        <w:rPr>
          <w:rFonts w:asciiTheme="minorHAnsi" w:hAnsiTheme="minorHAnsi" w:cstheme="minorHAnsi"/>
          <w:spacing w:val="-43"/>
          <w:w w:val="95"/>
          <w:sz w:val="24"/>
          <w:szCs w:val="24"/>
        </w:rPr>
        <w:t xml:space="preserve"> </w:t>
      </w:r>
      <w:r w:rsidR="008362DB" w:rsidRPr="00D866E6">
        <w:rPr>
          <w:rFonts w:asciiTheme="minorHAnsi" w:hAnsiTheme="minorHAnsi" w:cstheme="minorHAnsi"/>
          <w:sz w:val="24"/>
          <w:szCs w:val="24"/>
        </w:rPr>
        <w:t>com</w:t>
      </w:r>
      <w:r w:rsidR="008362DB" w:rsidRPr="00D866E6">
        <w:rPr>
          <w:rFonts w:asciiTheme="minorHAnsi" w:hAnsiTheme="minorHAnsi" w:cstheme="minorHAnsi"/>
          <w:spacing w:val="-16"/>
          <w:sz w:val="24"/>
          <w:szCs w:val="24"/>
        </w:rPr>
        <w:t xml:space="preserve"> </w:t>
      </w:r>
      <w:r w:rsidR="008362DB" w:rsidRPr="00D866E6">
        <w:rPr>
          <w:rFonts w:asciiTheme="minorHAnsi" w:hAnsiTheme="minorHAnsi" w:cstheme="minorHAnsi"/>
          <w:sz w:val="24"/>
          <w:szCs w:val="24"/>
        </w:rPr>
        <w:t>sua</w:t>
      </w:r>
      <w:r w:rsidR="008362DB" w:rsidRPr="00D866E6">
        <w:rPr>
          <w:rFonts w:asciiTheme="minorHAnsi" w:hAnsiTheme="minorHAnsi" w:cstheme="minorHAnsi"/>
          <w:spacing w:val="-15"/>
          <w:sz w:val="24"/>
          <w:szCs w:val="24"/>
        </w:rPr>
        <w:t xml:space="preserve"> </w:t>
      </w:r>
      <w:r w:rsidR="008362DB" w:rsidRPr="00D866E6">
        <w:rPr>
          <w:rFonts w:asciiTheme="minorHAnsi" w:hAnsiTheme="minorHAnsi" w:cstheme="minorHAnsi"/>
          <w:sz w:val="24"/>
          <w:szCs w:val="24"/>
        </w:rPr>
        <w:t>formação;</w:t>
      </w:r>
    </w:p>
    <w:p w14:paraId="534E378D" w14:textId="526048AE" w:rsidR="00303469" w:rsidRPr="00D866E6" w:rsidRDefault="00AC1B5C" w:rsidP="00C77BAE">
      <w:pPr>
        <w:tabs>
          <w:tab w:val="left" w:pos="746"/>
        </w:tabs>
        <w:spacing w:before="120"/>
        <w:jc w:val="both"/>
        <w:rPr>
          <w:rFonts w:asciiTheme="minorHAnsi" w:hAnsiTheme="minorHAnsi" w:cstheme="minorHAnsi"/>
          <w:sz w:val="24"/>
          <w:szCs w:val="24"/>
        </w:rPr>
      </w:pPr>
      <w:r w:rsidRPr="00D866E6">
        <w:rPr>
          <w:rFonts w:asciiTheme="minorHAnsi" w:hAnsiTheme="minorHAnsi" w:cstheme="minorHAnsi"/>
          <w:spacing w:val="-1"/>
          <w:w w:val="95"/>
          <w:sz w:val="24"/>
          <w:szCs w:val="24"/>
        </w:rPr>
        <w:t>IV - c</w:t>
      </w:r>
      <w:r w:rsidR="008362DB" w:rsidRPr="00D866E6">
        <w:rPr>
          <w:rFonts w:asciiTheme="minorHAnsi" w:hAnsiTheme="minorHAnsi" w:cstheme="minorHAnsi"/>
          <w:spacing w:val="-1"/>
          <w:w w:val="95"/>
          <w:sz w:val="24"/>
          <w:szCs w:val="24"/>
        </w:rPr>
        <w:t>omo</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spacing w:val="-1"/>
          <w:w w:val="95"/>
          <w:sz w:val="24"/>
          <w:szCs w:val="24"/>
        </w:rPr>
        <w:t>bolsistas</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spacing w:val="-1"/>
          <w:w w:val="95"/>
          <w:sz w:val="24"/>
          <w:szCs w:val="24"/>
        </w:rPr>
        <w:t>em</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spacing w:val="-1"/>
          <w:w w:val="95"/>
          <w:sz w:val="24"/>
          <w:szCs w:val="24"/>
        </w:rPr>
        <w:t>projetos</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de</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pesquisa</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e</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extensão.</w:t>
      </w:r>
    </w:p>
    <w:p w14:paraId="0462407F" w14:textId="77777777" w:rsidR="00C0020F" w:rsidRPr="00D866E6" w:rsidRDefault="00C0020F" w:rsidP="00AC1B5C">
      <w:pPr>
        <w:jc w:val="center"/>
        <w:rPr>
          <w:rFonts w:asciiTheme="minorHAnsi" w:hAnsiTheme="minorHAnsi" w:cstheme="minorHAnsi"/>
          <w:b/>
          <w:w w:val="80"/>
          <w:sz w:val="24"/>
          <w:szCs w:val="24"/>
        </w:rPr>
      </w:pPr>
    </w:p>
    <w:p w14:paraId="4C36DF42" w14:textId="5AD3A4B3" w:rsidR="00303469" w:rsidRPr="00D866E6" w:rsidRDefault="00AC1B5C" w:rsidP="00AC1B5C">
      <w:pPr>
        <w:jc w:val="center"/>
        <w:rPr>
          <w:rFonts w:asciiTheme="minorHAnsi" w:hAnsiTheme="minorHAnsi" w:cstheme="minorHAnsi"/>
          <w:b/>
          <w:sz w:val="24"/>
          <w:szCs w:val="24"/>
        </w:rPr>
      </w:pPr>
      <w:r w:rsidRPr="00D866E6">
        <w:rPr>
          <w:rFonts w:asciiTheme="minorHAnsi" w:hAnsiTheme="minorHAnsi" w:cstheme="minorHAnsi"/>
          <w:b/>
          <w:w w:val="80"/>
          <w:sz w:val="24"/>
          <w:szCs w:val="24"/>
        </w:rPr>
        <w:t>Sessão</w:t>
      </w:r>
      <w:r w:rsidRPr="00D866E6">
        <w:rPr>
          <w:rFonts w:asciiTheme="minorHAnsi" w:hAnsiTheme="minorHAnsi" w:cstheme="minorHAnsi"/>
          <w:b/>
          <w:spacing w:val="4"/>
          <w:w w:val="80"/>
          <w:sz w:val="24"/>
          <w:szCs w:val="24"/>
        </w:rPr>
        <w:t xml:space="preserve"> </w:t>
      </w:r>
      <w:r w:rsidRPr="00D866E6">
        <w:rPr>
          <w:rFonts w:asciiTheme="minorHAnsi" w:hAnsiTheme="minorHAnsi" w:cstheme="minorHAnsi"/>
          <w:b/>
          <w:w w:val="80"/>
          <w:sz w:val="24"/>
          <w:szCs w:val="24"/>
        </w:rPr>
        <w:t>IV</w:t>
      </w:r>
    </w:p>
    <w:p w14:paraId="701FC29C" w14:textId="1BC58FB1" w:rsidR="00303469" w:rsidRPr="00D866E6" w:rsidRDefault="00AC1B5C" w:rsidP="00AC1B5C">
      <w:pPr>
        <w:jc w:val="center"/>
        <w:rPr>
          <w:rFonts w:asciiTheme="minorHAnsi" w:hAnsiTheme="minorHAnsi" w:cstheme="minorHAnsi"/>
          <w:b/>
          <w:sz w:val="24"/>
          <w:szCs w:val="24"/>
        </w:rPr>
      </w:pPr>
      <w:r w:rsidRPr="00D866E6">
        <w:rPr>
          <w:rFonts w:asciiTheme="minorHAnsi" w:hAnsiTheme="minorHAnsi" w:cstheme="minorHAnsi"/>
          <w:b/>
          <w:w w:val="85"/>
          <w:sz w:val="24"/>
          <w:szCs w:val="24"/>
        </w:rPr>
        <w:t>Da</w:t>
      </w:r>
      <w:r w:rsidRPr="00D866E6">
        <w:rPr>
          <w:rFonts w:asciiTheme="minorHAnsi" w:hAnsiTheme="minorHAnsi" w:cstheme="minorHAnsi"/>
          <w:b/>
          <w:spacing w:val="-3"/>
          <w:w w:val="85"/>
          <w:sz w:val="24"/>
          <w:szCs w:val="24"/>
        </w:rPr>
        <w:t xml:space="preserve"> </w:t>
      </w:r>
      <w:r w:rsidRPr="00D866E6">
        <w:rPr>
          <w:rFonts w:asciiTheme="minorHAnsi" w:hAnsiTheme="minorHAnsi" w:cstheme="minorHAnsi"/>
          <w:b/>
          <w:w w:val="85"/>
          <w:sz w:val="24"/>
          <w:szCs w:val="24"/>
        </w:rPr>
        <w:t>Gestão</w:t>
      </w:r>
      <w:r w:rsidRPr="00D866E6">
        <w:rPr>
          <w:rFonts w:asciiTheme="minorHAnsi" w:hAnsiTheme="minorHAnsi" w:cstheme="minorHAnsi"/>
          <w:b/>
          <w:spacing w:val="-3"/>
          <w:w w:val="85"/>
          <w:sz w:val="24"/>
          <w:szCs w:val="24"/>
        </w:rPr>
        <w:t xml:space="preserve"> </w:t>
      </w:r>
      <w:r w:rsidRPr="00D866E6">
        <w:rPr>
          <w:rFonts w:asciiTheme="minorHAnsi" w:hAnsiTheme="minorHAnsi" w:cstheme="minorHAnsi"/>
          <w:b/>
          <w:w w:val="85"/>
          <w:sz w:val="24"/>
          <w:szCs w:val="24"/>
        </w:rPr>
        <w:t>dos</w:t>
      </w:r>
      <w:r w:rsidRPr="00D866E6">
        <w:rPr>
          <w:rFonts w:asciiTheme="minorHAnsi" w:hAnsiTheme="minorHAnsi" w:cstheme="minorHAnsi"/>
          <w:b/>
          <w:spacing w:val="-3"/>
          <w:w w:val="85"/>
          <w:sz w:val="24"/>
          <w:szCs w:val="24"/>
        </w:rPr>
        <w:t xml:space="preserve"> </w:t>
      </w:r>
      <w:r w:rsidRPr="00D866E6">
        <w:rPr>
          <w:rFonts w:asciiTheme="minorHAnsi" w:hAnsiTheme="minorHAnsi" w:cstheme="minorHAnsi"/>
          <w:b/>
          <w:w w:val="85"/>
          <w:sz w:val="24"/>
          <w:szCs w:val="24"/>
        </w:rPr>
        <w:t>Recursos</w:t>
      </w:r>
    </w:p>
    <w:p w14:paraId="0D79E07F" w14:textId="2FD7ACF7" w:rsidR="00303469" w:rsidRPr="00D866E6" w:rsidRDefault="008362DB" w:rsidP="000C5BB9">
      <w:pPr>
        <w:pStyle w:val="Corpodetexto"/>
        <w:spacing w:before="120"/>
        <w:ind w:left="0"/>
        <w:jc w:val="both"/>
        <w:rPr>
          <w:rFonts w:asciiTheme="minorHAnsi" w:hAnsiTheme="minorHAnsi" w:cstheme="minorHAnsi"/>
          <w:sz w:val="24"/>
          <w:szCs w:val="24"/>
        </w:rPr>
      </w:pPr>
      <w:r w:rsidRPr="00D866E6">
        <w:rPr>
          <w:rFonts w:asciiTheme="minorHAnsi" w:hAnsiTheme="minorHAnsi" w:cstheme="minorHAnsi"/>
          <w:w w:val="90"/>
          <w:sz w:val="24"/>
          <w:szCs w:val="24"/>
        </w:rPr>
        <w:t>Art.</w:t>
      </w:r>
      <w:r w:rsidRPr="00D866E6">
        <w:rPr>
          <w:rFonts w:asciiTheme="minorHAnsi" w:hAnsiTheme="minorHAnsi" w:cstheme="minorHAnsi"/>
          <w:spacing w:val="7"/>
          <w:w w:val="90"/>
          <w:sz w:val="24"/>
          <w:szCs w:val="24"/>
        </w:rPr>
        <w:t xml:space="preserve"> </w:t>
      </w:r>
      <w:r w:rsidRPr="00D866E6">
        <w:rPr>
          <w:rFonts w:asciiTheme="minorHAnsi" w:hAnsiTheme="minorHAnsi" w:cstheme="minorHAnsi"/>
          <w:w w:val="90"/>
          <w:sz w:val="24"/>
          <w:szCs w:val="24"/>
        </w:rPr>
        <w:t>47</w:t>
      </w:r>
      <w:r w:rsidR="000C5BB9" w:rsidRPr="00D866E6">
        <w:rPr>
          <w:rFonts w:asciiTheme="minorHAnsi" w:hAnsiTheme="minorHAnsi" w:cstheme="minorHAnsi"/>
          <w:w w:val="90"/>
          <w:sz w:val="24"/>
          <w:szCs w:val="24"/>
        </w:rPr>
        <w:t xml:space="preserve">  </w:t>
      </w:r>
      <w:r w:rsidRPr="00D866E6">
        <w:rPr>
          <w:rFonts w:asciiTheme="minorHAnsi" w:hAnsiTheme="minorHAnsi" w:cstheme="minorHAnsi"/>
          <w:w w:val="90"/>
          <w:sz w:val="24"/>
          <w:szCs w:val="24"/>
        </w:rPr>
        <w:t>O</w:t>
      </w:r>
      <w:r w:rsidRPr="00D866E6">
        <w:rPr>
          <w:rFonts w:asciiTheme="minorHAnsi" w:hAnsiTheme="minorHAnsi" w:cstheme="minorHAnsi"/>
          <w:spacing w:val="8"/>
          <w:w w:val="90"/>
          <w:sz w:val="24"/>
          <w:szCs w:val="24"/>
        </w:rPr>
        <w:t xml:space="preserve"> </w:t>
      </w:r>
      <w:r w:rsidR="00C96D1E" w:rsidRPr="00D866E6">
        <w:rPr>
          <w:rFonts w:asciiTheme="minorHAnsi" w:hAnsiTheme="minorHAnsi" w:cstheme="minorHAnsi"/>
          <w:iCs/>
          <w:w w:val="90"/>
          <w:sz w:val="24"/>
          <w:szCs w:val="24"/>
        </w:rPr>
        <w:t>Câmpus</w:t>
      </w:r>
      <w:r w:rsidRPr="00D866E6">
        <w:rPr>
          <w:rFonts w:asciiTheme="minorHAnsi" w:hAnsiTheme="minorHAnsi" w:cstheme="minorHAnsi"/>
          <w:i/>
          <w:spacing w:val="7"/>
          <w:w w:val="90"/>
          <w:sz w:val="24"/>
          <w:szCs w:val="24"/>
        </w:rPr>
        <w:t xml:space="preserve"> </w:t>
      </w:r>
      <w:r w:rsidRPr="00D866E6">
        <w:rPr>
          <w:rFonts w:asciiTheme="minorHAnsi" w:hAnsiTheme="minorHAnsi" w:cstheme="minorHAnsi"/>
          <w:w w:val="90"/>
          <w:sz w:val="24"/>
          <w:szCs w:val="24"/>
        </w:rPr>
        <w:t>destinará</w:t>
      </w:r>
      <w:r w:rsidRPr="00D866E6">
        <w:rPr>
          <w:rFonts w:asciiTheme="minorHAnsi" w:hAnsiTheme="minorHAnsi" w:cstheme="minorHAnsi"/>
          <w:spacing w:val="8"/>
          <w:w w:val="90"/>
          <w:sz w:val="24"/>
          <w:szCs w:val="24"/>
        </w:rPr>
        <w:t xml:space="preserve"> </w:t>
      </w:r>
      <w:r w:rsidRPr="00D866E6">
        <w:rPr>
          <w:rFonts w:asciiTheme="minorHAnsi" w:hAnsiTheme="minorHAnsi" w:cstheme="minorHAnsi"/>
          <w:w w:val="90"/>
          <w:sz w:val="24"/>
          <w:szCs w:val="24"/>
        </w:rPr>
        <w:t>recursos</w:t>
      </w:r>
      <w:r w:rsidRPr="00D866E6">
        <w:rPr>
          <w:rFonts w:asciiTheme="minorHAnsi" w:hAnsiTheme="minorHAnsi" w:cstheme="minorHAnsi"/>
          <w:spacing w:val="8"/>
          <w:w w:val="90"/>
          <w:sz w:val="24"/>
          <w:szCs w:val="24"/>
        </w:rPr>
        <w:t xml:space="preserve"> </w:t>
      </w:r>
      <w:r w:rsidRPr="00D866E6">
        <w:rPr>
          <w:rFonts w:asciiTheme="minorHAnsi" w:hAnsiTheme="minorHAnsi" w:cstheme="minorHAnsi"/>
          <w:w w:val="90"/>
          <w:sz w:val="24"/>
          <w:szCs w:val="24"/>
        </w:rPr>
        <w:t>específicos</w:t>
      </w:r>
      <w:r w:rsidRPr="00D866E6">
        <w:rPr>
          <w:rFonts w:asciiTheme="minorHAnsi" w:hAnsiTheme="minorHAnsi" w:cstheme="minorHAnsi"/>
          <w:spacing w:val="8"/>
          <w:w w:val="90"/>
          <w:sz w:val="24"/>
          <w:szCs w:val="24"/>
        </w:rPr>
        <w:t xml:space="preserve"> </w:t>
      </w:r>
      <w:r w:rsidRPr="00D866E6">
        <w:rPr>
          <w:rFonts w:asciiTheme="minorHAnsi" w:hAnsiTheme="minorHAnsi" w:cstheme="minorHAnsi"/>
          <w:w w:val="90"/>
          <w:sz w:val="24"/>
          <w:szCs w:val="24"/>
        </w:rPr>
        <w:t>no</w:t>
      </w:r>
      <w:r w:rsidRPr="00D866E6">
        <w:rPr>
          <w:rFonts w:asciiTheme="minorHAnsi" w:hAnsiTheme="minorHAnsi" w:cstheme="minorHAnsi"/>
          <w:spacing w:val="7"/>
          <w:w w:val="90"/>
          <w:sz w:val="24"/>
          <w:szCs w:val="24"/>
        </w:rPr>
        <w:t xml:space="preserve"> </w:t>
      </w:r>
      <w:r w:rsidRPr="00D866E6">
        <w:rPr>
          <w:rFonts w:asciiTheme="minorHAnsi" w:hAnsiTheme="minorHAnsi" w:cstheme="minorHAnsi"/>
          <w:w w:val="90"/>
          <w:sz w:val="24"/>
          <w:szCs w:val="24"/>
        </w:rPr>
        <w:t>seu</w:t>
      </w:r>
      <w:r w:rsidRPr="00D866E6">
        <w:rPr>
          <w:rFonts w:asciiTheme="minorHAnsi" w:hAnsiTheme="minorHAnsi" w:cstheme="minorHAnsi"/>
          <w:spacing w:val="8"/>
          <w:w w:val="90"/>
          <w:sz w:val="24"/>
          <w:szCs w:val="24"/>
        </w:rPr>
        <w:t xml:space="preserve"> </w:t>
      </w:r>
      <w:r w:rsidRPr="00D866E6">
        <w:rPr>
          <w:rFonts w:asciiTheme="minorHAnsi" w:hAnsiTheme="minorHAnsi" w:cstheme="minorHAnsi"/>
          <w:w w:val="90"/>
          <w:sz w:val="24"/>
          <w:szCs w:val="24"/>
        </w:rPr>
        <w:t>orçamento</w:t>
      </w:r>
      <w:r w:rsidRPr="00D866E6">
        <w:rPr>
          <w:rFonts w:asciiTheme="minorHAnsi" w:hAnsiTheme="minorHAnsi" w:cstheme="minorHAnsi"/>
          <w:spacing w:val="8"/>
          <w:w w:val="90"/>
          <w:sz w:val="24"/>
          <w:szCs w:val="24"/>
        </w:rPr>
        <w:t xml:space="preserve"> </w:t>
      </w:r>
      <w:r w:rsidRPr="00D866E6">
        <w:rPr>
          <w:rFonts w:asciiTheme="minorHAnsi" w:hAnsiTheme="minorHAnsi" w:cstheme="minorHAnsi"/>
          <w:w w:val="90"/>
          <w:sz w:val="24"/>
          <w:szCs w:val="24"/>
        </w:rPr>
        <w:t>anual,</w:t>
      </w:r>
      <w:r w:rsidRPr="00D866E6">
        <w:rPr>
          <w:rFonts w:asciiTheme="minorHAnsi" w:hAnsiTheme="minorHAnsi" w:cstheme="minorHAnsi"/>
          <w:spacing w:val="8"/>
          <w:w w:val="90"/>
          <w:sz w:val="24"/>
          <w:szCs w:val="24"/>
        </w:rPr>
        <w:t xml:space="preserve"> </w:t>
      </w:r>
      <w:r w:rsidRPr="00D866E6">
        <w:rPr>
          <w:rFonts w:asciiTheme="minorHAnsi" w:hAnsiTheme="minorHAnsi" w:cstheme="minorHAnsi"/>
          <w:w w:val="90"/>
          <w:sz w:val="24"/>
          <w:szCs w:val="24"/>
        </w:rPr>
        <w:t>para</w:t>
      </w:r>
      <w:r w:rsidRPr="00D866E6">
        <w:rPr>
          <w:rFonts w:asciiTheme="minorHAnsi" w:hAnsiTheme="minorHAnsi" w:cstheme="minorHAnsi"/>
          <w:spacing w:val="7"/>
          <w:w w:val="90"/>
          <w:sz w:val="24"/>
          <w:szCs w:val="24"/>
        </w:rPr>
        <w:t xml:space="preserve"> </w:t>
      </w:r>
      <w:r w:rsidRPr="00D866E6">
        <w:rPr>
          <w:rFonts w:asciiTheme="minorHAnsi" w:hAnsiTheme="minorHAnsi" w:cstheme="minorHAnsi"/>
          <w:w w:val="90"/>
          <w:sz w:val="24"/>
          <w:szCs w:val="24"/>
        </w:rPr>
        <w:t>implementação</w:t>
      </w:r>
      <w:r w:rsidRPr="00D866E6">
        <w:rPr>
          <w:rFonts w:asciiTheme="minorHAnsi" w:hAnsiTheme="minorHAnsi" w:cstheme="minorHAnsi"/>
          <w:spacing w:val="8"/>
          <w:w w:val="90"/>
          <w:sz w:val="24"/>
          <w:szCs w:val="24"/>
        </w:rPr>
        <w:t xml:space="preserve"> </w:t>
      </w:r>
      <w:r w:rsidRPr="00D866E6">
        <w:rPr>
          <w:rFonts w:asciiTheme="minorHAnsi" w:hAnsiTheme="minorHAnsi" w:cstheme="minorHAnsi"/>
          <w:w w:val="90"/>
          <w:sz w:val="24"/>
          <w:szCs w:val="24"/>
        </w:rPr>
        <w:t>e</w:t>
      </w:r>
      <w:r w:rsidRPr="00D866E6">
        <w:rPr>
          <w:rFonts w:asciiTheme="minorHAnsi" w:hAnsiTheme="minorHAnsi" w:cstheme="minorHAnsi"/>
          <w:spacing w:val="8"/>
          <w:w w:val="90"/>
          <w:sz w:val="24"/>
          <w:szCs w:val="24"/>
        </w:rPr>
        <w:t xml:space="preserve"> </w:t>
      </w:r>
      <w:r w:rsidRPr="00D866E6">
        <w:rPr>
          <w:rFonts w:asciiTheme="minorHAnsi" w:hAnsiTheme="minorHAnsi" w:cstheme="minorHAnsi"/>
          <w:w w:val="90"/>
          <w:sz w:val="24"/>
          <w:szCs w:val="24"/>
        </w:rPr>
        <w:t>manutenção</w:t>
      </w:r>
      <w:r w:rsidRPr="00D866E6">
        <w:rPr>
          <w:rFonts w:asciiTheme="minorHAnsi" w:hAnsiTheme="minorHAnsi" w:cstheme="minorHAnsi"/>
          <w:spacing w:val="7"/>
          <w:w w:val="90"/>
          <w:sz w:val="24"/>
          <w:szCs w:val="24"/>
        </w:rPr>
        <w:t xml:space="preserve"> </w:t>
      </w:r>
      <w:r w:rsidRPr="00D866E6">
        <w:rPr>
          <w:rFonts w:asciiTheme="minorHAnsi" w:hAnsiTheme="minorHAnsi" w:cstheme="minorHAnsi"/>
          <w:w w:val="90"/>
          <w:sz w:val="24"/>
          <w:szCs w:val="24"/>
        </w:rPr>
        <w:t>de</w:t>
      </w:r>
      <w:r w:rsidRPr="00D866E6">
        <w:rPr>
          <w:rFonts w:asciiTheme="minorHAnsi" w:hAnsiTheme="minorHAnsi" w:cstheme="minorHAnsi"/>
          <w:spacing w:val="-40"/>
          <w:w w:val="90"/>
          <w:sz w:val="24"/>
          <w:szCs w:val="24"/>
        </w:rPr>
        <w:t xml:space="preserve"> </w:t>
      </w:r>
      <w:r w:rsidRPr="00D866E6">
        <w:rPr>
          <w:rFonts w:asciiTheme="minorHAnsi" w:hAnsiTheme="minorHAnsi" w:cstheme="minorHAnsi"/>
          <w:sz w:val="24"/>
          <w:szCs w:val="24"/>
        </w:rPr>
        <w:t>seu</w:t>
      </w:r>
      <w:r w:rsidRPr="00D866E6">
        <w:rPr>
          <w:rFonts w:asciiTheme="minorHAnsi" w:hAnsiTheme="minorHAnsi" w:cstheme="minorHAnsi"/>
          <w:spacing w:val="-17"/>
          <w:sz w:val="24"/>
          <w:szCs w:val="24"/>
        </w:rPr>
        <w:t xml:space="preserve"> </w:t>
      </w:r>
      <w:r w:rsidRPr="00D866E6">
        <w:rPr>
          <w:rFonts w:asciiTheme="minorHAnsi" w:hAnsiTheme="minorHAnsi" w:cstheme="minorHAnsi"/>
          <w:sz w:val="24"/>
          <w:szCs w:val="24"/>
        </w:rPr>
        <w:t>sistema</w:t>
      </w:r>
      <w:r w:rsidRPr="00D866E6">
        <w:rPr>
          <w:rFonts w:asciiTheme="minorHAnsi" w:hAnsiTheme="minorHAnsi" w:cstheme="minorHAnsi"/>
          <w:spacing w:val="-16"/>
          <w:sz w:val="24"/>
          <w:szCs w:val="24"/>
        </w:rPr>
        <w:t xml:space="preserve"> </w:t>
      </w:r>
      <w:r w:rsidRPr="00D866E6">
        <w:rPr>
          <w:rFonts w:asciiTheme="minorHAnsi" w:hAnsiTheme="minorHAnsi" w:cstheme="minorHAnsi"/>
          <w:sz w:val="24"/>
          <w:szCs w:val="24"/>
        </w:rPr>
        <w:t>de</w:t>
      </w:r>
      <w:r w:rsidRPr="00D866E6">
        <w:rPr>
          <w:rFonts w:asciiTheme="minorHAnsi" w:hAnsiTheme="minorHAnsi" w:cstheme="minorHAnsi"/>
          <w:spacing w:val="-16"/>
          <w:sz w:val="24"/>
          <w:szCs w:val="24"/>
        </w:rPr>
        <w:t xml:space="preserve"> </w:t>
      </w:r>
      <w:r w:rsidRPr="00D866E6">
        <w:rPr>
          <w:rFonts w:asciiTheme="minorHAnsi" w:hAnsiTheme="minorHAnsi" w:cstheme="minorHAnsi"/>
          <w:sz w:val="24"/>
          <w:szCs w:val="24"/>
        </w:rPr>
        <w:t>Gerenciamento</w:t>
      </w:r>
      <w:r w:rsidRPr="00D866E6">
        <w:rPr>
          <w:rFonts w:asciiTheme="minorHAnsi" w:hAnsiTheme="minorHAnsi" w:cstheme="minorHAnsi"/>
          <w:spacing w:val="-17"/>
          <w:sz w:val="24"/>
          <w:szCs w:val="24"/>
        </w:rPr>
        <w:t xml:space="preserve"> </w:t>
      </w:r>
      <w:r w:rsidRPr="00D866E6">
        <w:rPr>
          <w:rFonts w:asciiTheme="minorHAnsi" w:hAnsiTheme="minorHAnsi" w:cstheme="minorHAnsi"/>
          <w:sz w:val="24"/>
          <w:szCs w:val="24"/>
        </w:rPr>
        <w:t>Ambiental.</w:t>
      </w:r>
    </w:p>
    <w:p w14:paraId="17A62B80" w14:textId="70714673" w:rsidR="00303469" w:rsidRPr="00D866E6" w:rsidRDefault="008362DB" w:rsidP="000C5BB9">
      <w:pPr>
        <w:pStyle w:val="Corpodetexto"/>
        <w:spacing w:before="120"/>
        <w:ind w:left="0"/>
        <w:jc w:val="both"/>
        <w:rPr>
          <w:rFonts w:asciiTheme="minorHAnsi" w:hAnsiTheme="minorHAnsi" w:cstheme="minorHAnsi"/>
          <w:sz w:val="24"/>
          <w:szCs w:val="24"/>
        </w:rPr>
      </w:pPr>
      <w:r w:rsidRPr="00D866E6">
        <w:rPr>
          <w:rFonts w:asciiTheme="minorHAnsi" w:hAnsiTheme="minorHAnsi" w:cstheme="minorHAnsi"/>
          <w:spacing w:val="-1"/>
          <w:w w:val="95"/>
          <w:sz w:val="24"/>
          <w:szCs w:val="24"/>
        </w:rPr>
        <w:t>Art.</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spacing w:val="-1"/>
          <w:w w:val="95"/>
          <w:sz w:val="24"/>
          <w:szCs w:val="24"/>
        </w:rPr>
        <w:t>48</w:t>
      </w:r>
      <w:r w:rsidR="000C5BB9" w:rsidRPr="00D866E6">
        <w:rPr>
          <w:rFonts w:asciiTheme="minorHAnsi" w:hAnsiTheme="minorHAnsi" w:cstheme="minorHAnsi"/>
          <w:spacing w:val="-1"/>
          <w:w w:val="95"/>
          <w:sz w:val="24"/>
          <w:szCs w:val="24"/>
        </w:rPr>
        <w:t xml:space="preserve">  </w:t>
      </w:r>
      <w:r w:rsidRPr="00D866E6">
        <w:rPr>
          <w:rFonts w:asciiTheme="minorHAnsi" w:hAnsiTheme="minorHAnsi" w:cstheme="minorHAnsi"/>
          <w:spacing w:val="-1"/>
          <w:w w:val="95"/>
          <w:sz w:val="24"/>
          <w:szCs w:val="24"/>
        </w:rPr>
        <w:t>A</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spacing w:val="-1"/>
          <w:w w:val="95"/>
          <w:sz w:val="24"/>
          <w:szCs w:val="24"/>
        </w:rPr>
        <w:t>gestão</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spacing w:val="-1"/>
          <w:w w:val="95"/>
          <w:sz w:val="24"/>
          <w:szCs w:val="24"/>
        </w:rPr>
        <w:t>dos</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spacing w:val="-1"/>
          <w:w w:val="95"/>
          <w:sz w:val="24"/>
          <w:szCs w:val="24"/>
        </w:rPr>
        <w:t>recursos</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spacing w:val="-1"/>
          <w:w w:val="95"/>
          <w:sz w:val="24"/>
          <w:szCs w:val="24"/>
        </w:rPr>
        <w:t>financeiros</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spacing w:val="-1"/>
          <w:w w:val="95"/>
          <w:sz w:val="24"/>
          <w:szCs w:val="24"/>
        </w:rPr>
        <w:t>oriundos</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spacing w:val="-1"/>
          <w:w w:val="95"/>
          <w:sz w:val="24"/>
          <w:szCs w:val="24"/>
        </w:rPr>
        <w:t>das</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spacing w:val="-1"/>
          <w:w w:val="95"/>
          <w:sz w:val="24"/>
          <w:szCs w:val="24"/>
        </w:rPr>
        <w:t>atividades</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decorrentes</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dos</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objetivos</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e</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das</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competências</w:t>
      </w:r>
      <w:r w:rsidRPr="00D866E6">
        <w:rPr>
          <w:rFonts w:asciiTheme="minorHAnsi" w:hAnsiTheme="minorHAnsi" w:cstheme="minorHAnsi"/>
          <w:spacing w:val="-43"/>
          <w:w w:val="95"/>
          <w:sz w:val="24"/>
          <w:szCs w:val="24"/>
        </w:rPr>
        <w:t xml:space="preserve"> </w:t>
      </w:r>
      <w:r w:rsidRPr="00D866E6">
        <w:rPr>
          <w:rFonts w:asciiTheme="minorHAnsi" w:hAnsiTheme="minorHAnsi" w:cstheme="minorHAnsi"/>
          <w:w w:val="90"/>
          <w:sz w:val="24"/>
          <w:szCs w:val="24"/>
        </w:rPr>
        <w:t>atribuídas</w:t>
      </w:r>
      <w:r w:rsidRPr="00D866E6">
        <w:rPr>
          <w:rFonts w:asciiTheme="minorHAnsi" w:hAnsiTheme="minorHAnsi" w:cstheme="minorHAnsi"/>
          <w:spacing w:val="-8"/>
          <w:w w:val="90"/>
          <w:sz w:val="24"/>
          <w:szCs w:val="24"/>
        </w:rPr>
        <w:t xml:space="preserve"> </w:t>
      </w:r>
      <w:r w:rsidRPr="00D866E6">
        <w:rPr>
          <w:rFonts w:asciiTheme="minorHAnsi" w:hAnsiTheme="minorHAnsi" w:cstheme="minorHAnsi"/>
          <w:w w:val="90"/>
          <w:sz w:val="24"/>
          <w:szCs w:val="24"/>
        </w:rPr>
        <w:t>ao</w:t>
      </w:r>
      <w:r w:rsidRPr="00D866E6">
        <w:rPr>
          <w:rFonts w:asciiTheme="minorHAnsi" w:hAnsiTheme="minorHAnsi" w:cstheme="minorHAnsi"/>
          <w:spacing w:val="-7"/>
          <w:w w:val="90"/>
          <w:sz w:val="24"/>
          <w:szCs w:val="24"/>
        </w:rPr>
        <w:t xml:space="preserve"> </w:t>
      </w:r>
      <w:r w:rsidRPr="00D866E6">
        <w:rPr>
          <w:rFonts w:asciiTheme="minorHAnsi" w:hAnsiTheme="minorHAnsi" w:cstheme="minorHAnsi"/>
          <w:w w:val="90"/>
          <w:sz w:val="24"/>
          <w:szCs w:val="24"/>
        </w:rPr>
        <w:t>NUGAI,</w:t>
      </w:r>
      <w:r w:rsidRPr="00D866E6">
        <w:rPr>
          <w:rFonts w:asciiTheme="minorHAnsi" w:hAnsiTheme="minorHAnsi" w:cstheme="minorHAnsi"/>
          <w:spacing w:val="-8"/>
          <w:w w:val="90"/>
          <w:sz w:val="24"/>
          <w:szCs w:val="24"/>
        </w:rPr>
        <w:t xml:space="preserve"> </w:t>
      </w:r>
      <w:r w:rsidRPr="00D866E6">
        <w:rPr>
          <w:rFonts w:asciiTheme="minorHAnsi" w:hAnsiTheme="minorHAnsi" w:cstheme="minorHAnsi"/>
          <w:w w:val="90"/>
          <w:sz w:val="24"/>
          <w:szCs w:val="24"/>
        </w:rPr>
        <w:t>será</w:t>
      </w:r>
      <w:r w:rsidRPr="00D866E6">
        <w:rPr>
          <w:rFonts w:asciiTheme="minorHAnsi" w:hAnsiTheme="minorHAnsi" w:cstheme="minorHAnsi"/>
          <w:spacing w:val="-7"/>
          <w:w w:val="90"/>
          <w:sz w:val="24"/>
          <w:szCs w:val="24"/>
        </w:rPr>
        <w:t xml:space="preserve"> </w:t>
      </w:r>
      <w:r w:rsidRPr="00D866E6">
        <w:rPr>
          <w:rFonts w:asciiTheme="minorHAnsi" w:hAnsiTheme="minorHAnsi" w:cstheme="minorHAnsi"/>
          <w:w w:val="90"/>
          <w:sz w:val="24"/>
          <w:szCs w:val="24"/>
        </w:rPr>
        <w:t>exercida</w:t>
      </w:r>
      <w:r w:rsidRPr="00D866E6">
        <w:rPr>
          <w:rFonts w:asciiTheme="minorHAnsi" w:hAnsiTheme="minorHAnsi" w:cstheme="minorHAnsi"/>
          <w:spacing w:val="-8"/>
          <w:w w:val="90"/>
          <w:sz w:val="24"/>
          <w:szCs w:val="24"/>
        </w:rPr>
        <w:t xml:space="preserve"> </w:t>
      </w:r>
      <w:r w:rsidRPr="00D866E6">
        <w:rPr>
          <w:rFonts w:asciiTheme="minorHAnsi" w:hAnsiTheme="minorHAnsi" w:cstheme="minorHAnsi"/>
          <w:w w:val="90"/>
          <w:sz w:val="24"/>
          <w:szCs w:val="24"/>
        </w:rPr>
        <w:t>pelo</w:t>
      </w:r>
      <w:r w:rsidRPr="00D866E6">
        <w:rPr>
          <w:rFonts w:asciiTheme="minorHAnsi" w:hAnsiTheme="minorHAnsi" w:cstheme="minorHAnsi"/>
          <w:spacing w:val="-7"/>
          <w:w w:val="90"/>
          <w:sz w:val="24"/>
          <w:szCs w:val="24"/>
        </w:rPr>
        <w:t xml:space="preserve"> </w:t>
      </w:r>
      <w:r w:rsidRPr="00D866E6">
        <w:rPr>
          <w:rFonts w:asciiTheme="minorHAnsi" w:hAnsiTheme="minorHAnsi" w:cstheme="minorHAnsi"/>
          <w:w w:val="90"/>
          <w:sz w:val="24"/>
          <w:szCs w:val="24"/>
        </w:rPr>
        <w:t>IFSul</w:t>
      </w:r>
      <w:r w:rsidRPr="00D866E6">
        <w:rPr>
          <w:rFonts w:asciiTheme="minorHAnsi" w:hAnsiTheme="minorHAnsi" w:cstheme="minorHAnsi"/>
          <w:spacing w:val="-8"/>
          <w:w w:val="90"/>
          <w:sz w:val="24"/>
          <w:szCs w:val="24"/>
        </w:rPr>
        <w:t xml:space="preserve"> </w:t>
      </w:r>
      <w:r w:rsidRPr="00D866E6">
        <w:rPr>
          <w:rFonts w:asciiTheme="minorHAnsi" w:hAnsiTheme="minorHAnsi" w:cstheme="minorHAnsi"/>
          <w:w w:val="90"/>
          <w:sz w:val="24"/>
          <w:szCs w:val="24"/>
        </w:rPr>
        <w:t>ou</w:t>
      </w:r>
      <w:r w:rsidRPr="00D866E6">
        <w:rPr>
          <w:rFonts w:asciiTheme="minorHAnsi" w:hAnsiTheme="minorHAnsi" w:cstheme="minorHAnsi"/>
          <w:spacing w:val="-7"/>
          <w:w w:val="90"/>
          <w:sz w:val="24"/>
          <w:szCs w:val="24"/>
        </w:rPr>
        <w:t xml:space="preserve"> </w:t>
      </w:r>
      <w:r w:rsidRPr="00D866E6">
        <w:rPr>
          <w:rFonts w:asciiTheme="minorHAnsi" w:hAnsiTheme="minorHAnsi" w:cstheme="minorHAnsi"/>
          <w:w w:val="90"/>
          <w:sz w:val="24"/>
          <w:szCs w:val="24"/>
        </w:rPr>
        <w:t>pelas</w:t>
      </w:r>
      <w:r w:rsidRPr="00D866E6">
        <w:rPr>
          <w:rFonts w:asciiTheme="minorHAnsi" w:hAnsiTheme="minorHAnsi" w:cstheme="minorHAnsi"/>
          <w:spacing w:val="-8"/>
          <w:w w:val="90"/>
          <w:sz w:val="24"/>
          <w:szCs w:val="24"/>
        </w:rPr>
        <w:t xml:space="preserve"> </w:t>
      </w:r>
      <w:r w:rsidRPr="00D866E6">
        <w:rPr>
          <w:rFonts w:asciiTheme="minorHAnsi" w:hAnsiTheme="minorHAnsi" w:cstheme="minorHAnsi"/>
          <w:w w:val="90"/>
          <w:sz w:val="24"/>
          <w:szCs w:val="24"/>
          <w:shd w:val="clear" w:color="auto" w:fill="FFFF00"/>
        </w:rPr>
        <w:t>suas</w:t>
      </w:r>
      <w:r w:rsidRPr="00D866E6">
        <w:rPr>
          <w:rFonts w:asciiTheme="minorHAnsi" w:hAnsiTheme="minorHAnsi" w:cstheme="minorHAnsi"/>
          <w:spacing w:val="-7"/>
          <w:w w:val="90"/>
          <w:sz w:val="24"/>
          <w:szCs w:val="24"/>
          <w:shd w:val="clear" w:color="auto" w:fill="FFFF00"/>
        </w:rPr>
        <w:t xml:space="preserve"> </w:t>
      </w:r>
      <w:r w:rsidRPr="00D866E6">
        <w:rPr>
          <w:rFonts w:asciiTheme="minorHAnsi" w:hAnsiTheme="minorHAnsi" w:cstheme="minorHAnsi"/>
          <w:w w:val="90"/>
          <w:sz w:val="24"/>
          <w:szCs w:val="24"/>
          <w:shd w:val="clear" w:color="auto" w:fill="FFFF00"/>
        </w:rPr>
        <w:t>fundações</w:t>
      </w:r>
      <w:r w:rsidRPr="00D866E6">
        <w:rPr>
          <w:rFonts w:asciiTheme="minorHAnsi" w:hAnsiTheme="minorHAnsi" w:cstheme="minorHAnsi"/>
          <w:spacing w:val="-8"/>
          <w:w w:val="90"/>
          <w:sz w:val="24"/>
          <w:szCs w:val="24"/>
          <w:shd w:val="clear" w:color="auto" w:fill="FFFF00"/>
        </w:rPr>
        <w:t xml:space="preserve"> </w:t>
      </w:r>
      <w:r w:rsidRPr="00D866E6">
        <w:rPr>
          <w:rFonts w:asciiTheme="minorHAnsi" w:hAnsiTheme="minorHAnsi" w:cstheme="minorHAnsi"/>
          <w:w w:val="90"/>
          <w:sz w:val="24"/>
          <w:szCs w:val="24"/>
          <w:shd w:val="clear" w:color="auto" w:fill="FFFF00"/>
        </w:rPr>
        <w:t>de</w:t>
      </w:r>
      <w:r w:rsidRPr="00D866E6">
        <w:rPr>
          <w:rFonts w:asciiTheme="minorHAnsi" w:hAnsiTheme="minorHAnsi" w:cstheme="minorHAnsi"/>
          <w:spacing w:val="-7"/>
          <w:w w:val="90"/>
          <w:sz w:val="24"/>
          <w:szCs w:val="24"/>
          <w:shd w:val="clear" w:color="auto" w:fill="FFFF00"/>
        </w:rPr>
        <w:t xml:space="preserve"> </w:t>
      </w:r>
      <w:r w:rsidRPr="00D866E6">
        <w:rPr>
          <w:rFonts w:asciiTheme="minorHAnsi" w:hAnsiTheme="minorHAnsi" w:cstheme="minorHAnsi"/>
          <w:w w:val="90"/>
          <w:sz w:val="24"/>
          <w:szCs w:val="24"/>
          <w:shd w:val="clear" w:color="auto" w:fill="FFFF00"/>
        </w:rPr>
        <w:t>apoio</w:t>
      </w:r>
      <w:r w:rsidRPr="00D866E6">
        <w:rPr>
          <w:rFonts w:asciiTheme="minorHAnsi" w:hAnsiTheme="minorHAnsi" w:cstheme="minorHAnsi"/>
          <w:w w:val="90"/>
          <w:sz w:val="24"/>
          <w:szCs w:val="24"/>
        </w:rPr>
        <w:t>.</w:t>
      </w:r>
    </w:p>
    <w:p w14:paraId="5CDF8C4A" w14:textId="0FF60878" w:rsidR="00303469" w:rsidRPr="00D866E6" w:rsidRDefault="000C5BB9" w:rsidP="00C77BAE">
      <w:pPr>
        <w:pStyle w:val="Corpodetexto"/>
        <w:spacing w:before="120"/>
        <w:ind w:left="0"/>
        <w:jc w:val="both"/>
        <w:rPr>
          <w:rFonts w:asciiTheme="minorHAnsi" w:hAnsiTheme="minorHAnsi" w:cstheme="minorHAnsi"/>
          <w:sz w:val="24"/>
          <w:szCs w:val="24"/>
        </w:rPr>
      </w:pPr>
      <w:r w:rsidRPr="00D866E6">
        <w:rPr>
          <w:rFonts w:asciiTheme="minorHAnsi" w:hAnsiTheme="minorHAnsi" w:cstheme="minorHAnsi"/>
          <w:spacing w:val="-1"/>
          <w:w w:val="95"/>
          <w:sz w:val="24"/>
          <w:szCs w:val="24"/>
        </w:rPr>
        <w:t xml:space="preserve">Parágrafo único.  </w:t>
      </w:r>
      <w:r w:rsidR="008362DB" w:rsidRPr="00D866E6">
        <w:rPr>
          <w:rFonts w:asciiTheme="minorHAnsi" w:hAnsiTheme="minorHAnsi" w:cstheme="minorHAnsi"/>
          <w:spacing w:val="-1"/>
          <w:w w:val="95"/>
          <w:sz w:val="24"/>
          <w:szCs w:val="24"/>
        </w:rPr>
        <w:t>Os</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spacing w:val="-1"/>
          <w:w w:val="95"/>
          <w:sz w:val="24"/>
          <w:szCs w:val="24"/>
        </w:rPr>
        <w:t>recursos</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spacing w:val="-1"/>
          <w:w w:val="95"/>
          <w:sz w:val="24"/>
          <w:szCs w:val="24"/>
        </w:rPr>
        <w:t>financeiros</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spacing w:val="-1"/>
          <w:w w:val="95"/>
          <w:sz w:val="24"/>
          <w:szCs w:val="24"/>
        </w:rPr>
        <w:t>auferidos</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spacing w:val="-1"/>
          <w:w w:val="95"/>
          <w:sz w:val="24"/>
          <w:szCs w:val="24"/>
        </w:rPr>
        <w:t>através</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spacing w:val="-1"/>
          <w:w w:val="95"/>
          <w:sz w:val="24"/>
          <w:szCs w:val="24"/>
        </w:rPr>
        <w:t>de</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spacing w:val="-1"/>
          <w:w w:val="95"/>
          <w:sz w:val="24"/>
          <w:szCs w:val="24"/>
        </w:rPr>
        <w:t>projetos,</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spacing w:val="-1"/>
          <w:w w:val="95"/>
          <w:sz w:val="24"/>
          <w:szCs w:val="24"/>
        </w:rPr>
        <w:t>feiras</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spacing w:val="-1"/>
          <w:w w:val="95"/>
          <w:sz w:val="24"/>
          <w:szCs w:val="24"/>
        </w:rPr>
        <w:t>ou</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spacing w:val="-1"/>
          <w:w w:val="95"/>
          <w:sz w:val="24"/>
          <w:szCs w:val="24"/>
        </w:rPr>
        <w:t>outros</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eventos</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serão</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encaminhados</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w w:val="95"/>
          <w:sz w:val="24"/>
          <w:szCs w:val="24"/>
        </w:rPr>
        <w:t>como</w:t>
      </w:r>
      <w:r w:rsidRPr="00D866E6">
        <w:rPr>
          <w:rFonts w:asciiTheme="minorHAnsi" w:hAnsiTheme="minorHAnsi" w:cstheme="minorHAnsi"/>
          <w:w w:val="95"/>
          <w:sz w:val="24"/>
          <w:szCs w:val="24"/>
        </w:rPr>
        <w:t xml:space="preserve"> </w:t>
      </w:r>
      <w:r w:rsidR="008362DB" w:rsidRPr="00D866E6">
        <w:rPr>
          <w:rFonts w:asciiTheme="minorHAnsi" w:hAnsiTheme="minorHAnsi" w:cstheme="minorHAnsi"/>
          <w:spacing w:val="-42"/>
          <w:w w:val="95"/>
          <w:sz w:val="24"/>
          <w:szCs w:val="24"/>
        </w:rPr>
        <w:t xml:space="preserve"> </w:t>
      </w:r>
      <w:r w:rsidR="008362DB" w:rsidRPr="00D866E6">
        <w:rPr>
          <w:rFonts w:asciiTheme="minorHAnsi" w:hAnsiTheme="minorHAnsi" w:cstheme="minorHAnsi"/>
          <w:sz w:val="24"/>
          <w:szCs w:val="24"/>
        </w:rPr>
        <w:t>preconiza</w:t>
      </w:r>
      <w:r w:rsidR="008362DB" w:rsidRPr="00D866E6">
        <w:rPr>
          <w:rFonts w:asciiTheme="minorHAnsi" w:hAnsiTheme="minorHAnsi" w:cstheme="minorHAnsi"/>
          <w:spacing w:val="-17"/>
          <w:sz w:val="24"/>
          <w:szCs w:val="24"/>
        </w:rPr>
        <w:t xml:space="preserve"> </w:t>
      </w:r>
      <w:r w:rsidR="008362DB" w:rsidRPr="00D866E6">
        <w:rPr>
          <w:rFonts w:asciiTheme="minorHAnsi" w:hAnsiTheme="minorHAnsi" w:cstheme="minorHAnsi"/>
          <w:sz w:val="24"/>
          <w:szCs w:val="24"/>
        </w:rPr>
        <w:t>o</w:t>
      </w:r>
      <w:r w:rsidR="008362DB" w:rsidRPr="00D866E6">
        <w:rPr>
          <w:rFonts w:asciiTheme="minorHAnsi" w:hAnsiTheme="minorHAnsi" w:cstheme="minorHAnsi"/>
          <w:spacing w:val="-16"/>
          <w:sz w:val="24"/>
          <w:szCs w:val="24"/>
        </w:rPr>
        <w:t xml:space="preserve"> </w:t>
      </w:r>
      <w:r w:rsidR="008362DB" w:rsidRPr="00D866E6">
        <w:rPr>
          <w:rFonts w:asciiTheme="minorHAnsi" w:hAnsiTheme="minorHAnsi" w:cstheme="minorHAnsi"/>
          <w:sz w:val="24"/>
          <w:szCs w:val="24"/>
        </w:rPr>
        <w:t>Decreto</w:t>
      </w:r>
      <w:r w:rsidR="008362DB" w:rsidRPr="00D866E6">
        <w:rPr>
          <w:rFonts w:asciiTheme="minorHAnsi" w:hAnsiTheme="minorHAnsi" w:cstheme="minorHAnsi"/>
          <w:spacing w:val="-17"/>
          <w:sz w:val="24"/>
          <w:szCs w:val="24"/>
        </w:rPr>
        <w:t xml:space="preserve"> </w:t>
      </w:r>
      <w:r w:rsidR="008362DB" w:rsidRPr="00D866E6">
        <w:rPr>
          <w:rFonts w:asciiTheme="minorHAnsi" w:hAnsiTheme="minorHAnsi" w:cstheme="minorHAnsi"/>
          <w:sz w:val="24"/>
          <w:szCs w:val="24"/>
        </w:rPr>
        <w:t>Federal</w:t>
      </w:r>
      <w:r w:rsidR="008362DB" w:rsidRPr="00D866E6">
        <w:rPr>
          <w:rFonts w:asciiTheme="minorHAnsi" w:hAnsiTheme="minorHAnsi" w:cstheme="minorHAnsi"/>
          <w:spacing w:val="-16"/>
          <w:sz w:val="24"/>
          <w:szCs w:val="24"/>
        </w:rPr>
        <w:t xml:space="preserve"> </w:t>
      </w:r>
      <w:r w:rsidRPr="00D866E6">
        <w:rPr>
          <w:rFonts w:asciiTheme="minorHAnsi" w:hAnsiTheme="minorHAnsi" w:cstheme="minorHAnsi"/>
          <w:sz w:val="24"/>
          <w:szCs w:val="24"/>
        </w:rPr>
        <w:t>nº</w:t>
      </w:r>
      <w:r w:rsidR="008362DB" w:rsidRPr="00D866E6">
        <w:rPr>
          <w:rFonts w:asciiTheme="minorHAnsi" w:hAnsiTheme="minorHAnsi" w:cstheme="minorHAnsi"/>
          <w:spacing w:val="-17"/>
          <w:sz w:val="24"/>
          <w:szCs w:val="24"/>
        </w:rPr>
        <w:t xml:space="preserve"> </w:t>
      </w:r>
      <w:r w:rsidR="008362DB" w:rsidRPr="00D866E6">
        <w:rPr>
          <w:rFonts w:asciiTheme="minorHAnsi" w:hAnsiTheme="minorHAnsi" w:cstheme="minorHAnsi"/>
          <w:sz w:val="24"/>
          <w:szCs w:val="24"/>
        </w:rPr>
        <w:t>5</w:t>
      </w:r>
      <w:r w:rsidRPr="00D866E6">
        <w:rPr>
          <w:rFonts w:asciiTheme="minorHAnsi" w:hAnsiTheme="minorHAnsi" w:cstheme="minorHAnsi"/>
          <w:sz w:val="24"/>
          <w:szCs w:val="24"/>
        </w:rPr>
        <w:t>.9</w:t>
      </w:r>
      <w:r w:rsidR="008362DB" w:rsidRPr="00D866E6">
        <w:rPr>
          <w:rFonts w:asciiTheme="minorHAnsi" w:hAnsiTheme="minorHAnsi" w:cstheme="minorHAnsi"/>
          <w:sz w:val="24"/>
          <w:szCs w:val="24"/>
        </w:rPr>
        <w:t>40</w:t>
      </w:r>
      <w:r w:rsidRPr="00D866E6">
        <w:rPr>
          <w:rFonts w:asciiTheme="minorHAnsi" w:hAnsiTheme="minorHAnsi" w:cstheme="minorHAnsi"/>
          <w:sz w:val="24"/>
          <w:szCs w:val="24"/>
        </w:rPr>
        <w:t xml:space="preserve">, de </w:t>
      </w:r>
      <w:r w:rsidR="008362DB" w:rsidRPr="00D866E6">
        <w:rPr>
          <w:rFonts w:asciiTheme="minorHAnsi" w:hAnsiTheme="minorHAnsi" w:cstheme="minorHAnsi"/>
          <w:sz w:val="24"/>
          <w:szCs w:val="24"/>
        </w:rPr>
        <w:t>2006.</w:t>
      </w:r>
    </w:p>
    <w:p w14:paraId="0715D4F8" w14:textId="79DA945D" w:rsidR="00303469" w:rsidRPr="00D866E6" w:rsidRDefault="008362DB" w:rsidP="000C5BB9">
      <w:pPr>
        <w:pStyle w:val="Corpodetexto"/>
        <w:spacing w:before="120"/>
        <w:ind w:left="0"/>
        <w:jc w:val="both"/>
        <w:rPr>
          <w:rFonts w:asciiTheme="minorHAnsi" w:hAnsiTheme="minorHAnsi" w:cstheme="minorHAnsi"/>
          <w:sz w:val="24"/>
          <w:szCs w:val="24"/>
        </w:rPr>
      </w:pPr>
      <w:r w:rsidRPr="00D866E6">
        <w:rPr>
          <w:rFonts w:asciiTheme="minorHAnsi" w:hAnsiTheme="minorHAnsi" w:cstheme="minorHAnsi"/>
          <w:spacing w:val="-1"/>
          <w:w w:val="95"/>
          <w:sz w:val="24"/>
          <w:szCs w:val="24"/>
        </w:rPr>
        <w:t>Art.</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spacing w:val="-1"/>
          <w:w w:val="95"/>
          <w:sz w:val="24"/>
          <w:szCs w:val="24"/>
        </w:rPr>
        <w:t>49</w:t>
      </w:r>
      <w:r w:rsidR="000C5BB9" w:rsidRPr="00D866E6">
        <w:rPr>
          <w:rFonts w:asciiTheme="minorHAnsi" w:hAnsiTheme="minorHAnsi" w:cstheme="minorHAnsi"/>
          <w:spacing w:val="-1"/>
          <w:w w:val="95"/>
          <w:sz w:val="24"/>
          <w:szCs w:val="24"/>
        </w:rPr>
        <w:t xml:space="preserve">  </w:t>
      </w:r>
      <w:r w:rsidRPr="00D866E6">
        <w:rPr>
          <w:rFonts w:asciiTheme="minorHAnsi" w:hAnsiTheme="minorHAnsi" w:cstheme="minorHAnsi"/>
          <w:spacing w:val="-1"/>
          <w:w w:val="95"/>
          <w:sz w:val="24"/>
          <w:szCs w:val="24"/>
        </w:rPr>
        <w:t>Para</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spacing w:val="-1"/>
          <w:w w:val="95"/>
          <w:sz w:val="24"/>
          <w:szCs w:val="24"/>
        </w:rPr>
        <w:t>a</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spacing w:val="-1"/>
          <w:w w:val="95"/>
          <w:sz w:val="24"/>
          <w:szCs w:val="24"/>
        </w:rPr>
        <w:t>consecução</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spacing w:val="-1"/>
          <w:w w:val="95"/>
          <w:sz w:val="24"/>
          <w:szCs w:val="24"/>
        </w:rPr>
        <w:t>de</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spacing w:val="-1"/>
          <w:w w:val="95"/>
          <w:sz w:val="24"/>
          <w:szCs w:val="24"/>
        </w:rPr>
        <w:t>seus</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spacing w:val="-1"/>
          <w:w w:val="95"/>
          <w:sz w:val="24"/>
          <w:szCs w:val="24"/>
        </w:rPr>
        <w:t>objetivos,</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spacing w:val="-1"/>
          <w:w w:val="95"/>
          <w:sz w:val="24"/>
          <w:szCs w:val="24"/>
        </w:rPr>
        <w:t>o</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spacing w:val="-1"/>
          <w:w w:val="95"/>
          <w:sz w:val="24"/>
          <w:szCs w:val="24"/>
        </w:rPr>
        <w:t>NUGAI</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spacing w:val="-1"/>
          <w:w w:val="95"/>
          <w:sz w:val="24"/>
          <w:szCs w:val="24"/>
        </w:rPr>
        <w:t>poderá</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spacing w:val="-1"/>
          <w:w w:val="95"/>
          <w:sz w:val="24"/>
          <w:szCs w:val="24"/>
        </w:rPr>
        <w:t>se</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valer</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de</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todas</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as</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estruturas</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que</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compõe</w:t>
      </w:r>
      <w:r w:rsidR="00F07A68" w:rsidRPr="00D866E6">
        <w:rPr>
          <w:rFonts w:asciiTheme="minorHAnsi" w:hAnsiTheme="minorHAnsi" w:cstheme="minorHAnsi"/>
          <w:w w:val="95"/>
          <w:sz w:val="24"/>
          <w:szCs w:val="24"/>
        </w:rPr>
        <w:t>m o</w:t>
      </w:r>
      <w:r w:rsidRPr="00D866E6">
        <w:rPr>
          <w:rFonts w:asciiTheme="minorHAnsi" w:hAnsiTheme="minorHAnsi" w:cstheme="minorHAnsi"/>
          <w:spacing w:val="-43"/>
          <w:w w:val="95"/>
          <w:sz w:val="24"/>
          <w:szCs w:val="24"/>
        </w:rPr>
        <w:t xml:space="preserve"> </w:t>
      </w:r>
      <w:r w:rsidRPr="00D866E6">
        <w:rPr>
          <w:rFonts w:asciiTheme="minorHAnsi" w:hAnsiTheme="minorHAnsi" w:cstheme="minorHAnsi"/>
          <w:spacing w:val="-1"/>
          <w:w w:val="95"/>
          <w:sz w:val="24"/>
          <w:szCs w:val="24"/>
        </w:rPr>
        <w:t>IFSul,</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spacing w:val="-1"/>
          <w:w w:val="95"/>
          <w:sz w:val="24"/>
          <w:szCs w:val="24"/>
        </w:rPr>
        <w:t>mediante</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spacing w:val="-1"/>
          <w:w w:val="95"/>
          <w:sz w:val="24"/>
          <w:szCs w:val="24"/>
        </w:rPr>
        <w:t>entendimento</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spacing w:val="-1"/>
          <w:w w:val="95"/>
          <w:sz w:val="24"/>
          <w:szCs w:val="24"/>
        </w:rPr>
        <w:t>prévio</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spacing w:val="-1"/>
          <w:w w:val="95"/>
          <w:sz w:val="24"/>
          <w:szCs w:val="24"/>
        </w:rPr>
        <w:t>com</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spacing w:val="-1"/>
          <w:w w:val="95"/>
          <w:sz w:val="24"/>
          <w:szCs w:val="24"/>
        </w:rPr>
        <w:t>os</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spacing w:val="-1"/>
          <w:w w:val="95"/>
          <w:sz w:val="24"/>
          <w:szCs w:val="24"/>
        </w:rPr>
        <w:t>dirigentes</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de</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cada</w:t>
      </w:r>
      <w:r w:rsidRPr="00D866E6">
        <w:rPr>
          <w:rFonts w:asciiTheme="minorHAnsi" w:hAnsiTheme="minorHAnsi" w:cstheme="minorHAnsi"/>
          <w:spacing w:val="-12"/>
          <w:w w:val="95"/>
          <w:sz w:val="24"/>
          <w:szCs w:val="24"/>
        </w:rPr>
        <w:t xml:space="preserve"> </w:t>
      </w:r>
      <w:r w:rsidR="00C96D1E" w:rsidRPr="00D866E6">
        <w:rPr>
          <w:rFonts w:asciiTheme="minorHAnsi" w:hAnsiTheme="minorHAnsi" w:cstheme="minorHAnsi"/>
          <w:iCs/>
          <w:w w:val="95"/>
          <w:sz w:val="24"/>
          <w:szCs w:val="24"/>
        </w:rPr>
        <w:t>Câmpus</w:t>
      </w:r>
      <w:r w:rsidRPr="00D866E6">
        <w:rPr>
          <w:rFonts w:asciiTheme="minorHAnsi" w:hAnsiTheme="minorHAnsi" w:cstheme="minorHAnsi"/>
          <w:w w:val="95"/>
          <w:sz w:val="24"/>
          <w:szCs w:val="24"/>
        </w:rPr>
        <w:t>.</w:t>
      </w:r>
    </w:p>
    <w:p w14:paraId="6B97D8A7" w14:textId="476EA4DD" w:rsidR="00303469" w:rsidRPr="00D866E6" w:rsidRDefault="008362DB" w:rsidP="000C5BB9">
      <w:pPr>
        <w:pStyle w:val="Corpodetexto"/>
        <w:spacing w:before="120"/>
        <w:ind w:left="0"/>
        <w:jc w:val="both"/>
        <w:rPr>
          <w:rFonts w:asciiTheme="minorHAnsi" w:hAnsiTheme="minorHAnsi" w:cstheme="minorHAnsi"/>
          <w:sz w:val="24"/>
          <w:szCs w:val="24"/>
        </w:rPr>
      </w:pPr>
      <w:r w:rsidRPr="00D866E6">
        <w:rPr>
          <w:rFonts w:asciiTheme="minorHAnsi" w:hAnsiTheme="minorHAnsi" w:cstheme="minorHAnsi"/>
          <w:w w:val="90"/>
          <w:sz w:val="24"/>
          <w:szCs w:val="24"/>
        </w:rPr>
        <w:t>Art.</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50</w:t>
      </w:r>
      <w:r w:rsidR="000C5BB9" w:rsidRPr="00D866E6">
        <w:rPr>
          <w:rFonts w:asciiTheme="minorHAnsi" w:hAnsiTheme="minorHAnsi" w:cstheme="minorHAnsi"/>
          <w:w w:val="90"/>
          <w:sz w:val="24"/>
          <w:szCs w:val="24"/>
        </w:rPr>
        <w:t xml:space="preserve">  </w:t>
      </w:r>
      <w:r w:rsidRPr="00D866E6">
        <w:rPr>
          <w:rFonts w:asciiTheme="minorHAnsi" w:hAnsiTheme="minorHAnsi" w:cstheme="minorHAnsi"/>
          <w:w w:val="90"/>
          <w:sz w:val="24"/>
          <w:szCs w:val="24"/>
        </w:rPr>
        <w:t>Para</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a</w:t>
      </w:r>
      <w:r w:rsidRPr="00D866E6">
        <w:rPr>
          <w:rFonts w:asciiTheme="minorHAnsi" w:hAnsiTheme="minorHAnsi" w:cstheme="minorHAnsi"/>
          <w:spacing w:val="6"/>
          <w:w w:val="90"/>
          <w:sz w:val="24"/>
          <w:szCs w:val="24"/>
        </w:rPr>
        <w:t xml:space="preserve"> </w:t>
      </w:r>
      <w:r w:rsidRPr="00D866E6">
        <w:rPr>
          <w:rFonts w:asciiTheme="minorHAnsi" w:hAnsiTheme="minorHAnsi" w:cstheme="minorHAnsi"/>
          <w:w w:val="90"/>
          <w:sz w:val="24"/>
          <w:szCs w:val="24"/>
        </w:rPr>
        <w:t>consecução</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de</w:t>
      </w:r>
      <w:r w:rsidRPr="00D866E6">
        <w:rPr>
          <w:rFonts w:asciiTheme="minorHAnsi" w:hAnsiTheme="minorHAnsi" w:cstheme="minorHAnsi"/>
          <w:spacing w:val="6"/>
          <w:w w:val="90"/>
          <w:sz w:val="24"/>
          <w:szCs w:val="24"/>
        </w:rPr>
        <w:t xml:space="preserve"> </w:t>
      </w:r>
      <w:r w:rsidRPr="00D866E6">
        <w:rPr>
          <w:rFonts w:asciiTheme="minorHAnsi" w:hAnsiTheme="minorHAnsi" w:cstheme="minorHAnsi"/>
          <w:w w:val="90"/>
          <w:sz w:val="24"/>
          <w:szCs w:val="24"/>
        </w:rPr>
        <w:t>seus</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objetivos,</w:t>
      </w:r>
      <w:r w:rsidRPr="00D866E6">
        <w:rPr>
          <w:rFonts w:asciiTheme="minorHAnsi" w:hAnsiTheme="minorHAnsi" w:cstheme="minorHAnsi"/>
          <w:spacing w:val="6"/>
          <w:w w:val="90"/>
          <w:sz w:val="24"/>
          <w:szCs w:val="24"/>
        </w:rPr>
        <w:t xml:space="preserve"> </w:t>
      </w:r>
      <w:r w:rsidRPr="00D866E6">
        <w:rPr>
          <w:rFonts w:asciiTheme="minorHAnsi" w:hAnsiTheme="minorHAnsi" w:cstheme="minorHAnsi"/>
          <w:w w:val="90"/>
          <w:sz w:val="24"/>
          <w:szCs w:val="24"/>
        </w:rPr>
        <w:t>o</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NUGAI</w:t>
      </w:r>
      <w:r w:rsidRPr="00D866E6">
        <w:rPr>
          <w:rFonts w:asciiTheme="minorHAnsi" w:hAnsiTheme="minorHAnsi" w:cstheme="minorHAnsi"/>
          <w:spacing w:val="6"/>
          <w:w w:val="90"/>
          <w:sz w:val="24"/>
          <w:szCs w:val="24"/>
        </w:rPr>
        <w:t xml:space="preserve"> </w:t>
      </w:r>
      <w:r w:rsidRPr="00D866E6">
        <w:rPr>
          <w:rFonts w:asciiTheme="minorHAnsi" w:hAnsiTheme="minorHAnsi" w:cstheme="minorHAnsi"/>
          <w:w w:val="90"/>
          <w:sz w:val="24"/>
          <w:szCs w:val="24"/>
        </w:rPr>
        <w:t>poderá</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solicitar</w:t>
      </w:r>
      <w:r w:rsidRPr="00D866E6">
        <w:rPr>
          <w:rFonts w:asciiTheme="minorHAnsi" w:hAnsiTheme="minorHAnsi" w:cstheme="minorHAnsi"/>
          <w:spacing w:val="6"/>
          <w:w w:val="90"/>
          <w:sz w:val="24"/>
          <w:szCs w:val="24"/>
        </w:rPr>
        <w:t xml:space="preserve"> </w:t>
      </w:r>
      <w:r w:rsidRPr="00D866E6">
        <w:rPr>
          <w:rFonts w:asciiTheme="minorHAnsi" w:hAnsiTheme="minorHAnsi" w:cstheme="minorHAnsi"/>
          <w:w w:val="90"/>
          <w:sz w:val="24"/>
          <w:szCs w:val="24"/>
        </w:rPr>
        <w:t>informações</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e</w:t>
      </w:r>
      <w:r w:rsidRPr="00D866E6">
        <w:rPr>
          <w:rFonts w:asciiTheme="minorHAnsi" w:hAnsiTheme="minorHAnsi" w:cstheme="minorHAnsi"/>
          <w:spacing w:val="6"/>
          <w:w w:val="90"/>
          <w:sz w:val="24"/>
          <w:szCs w:val="24"/>
        </w:rPr>
        <w:t xml:space="preserve"> </w:t>
      </w:r>
      <w:r w:rsidRPr="00D866E6">
        <w:rPr>
          <w:rFonts w:asciiTheme="minorHAnsi" w:hAnsiTheme="minorHAnsi" w:cstheme="minorHAnsi"/>
          <w:w w:val="90"/>
          <w:sz w:val="24"/>
          <w:szCs w:val="24"/>
        </w:rPr>
        <w:t>sugerir</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adequações</w:t>
      </w:r>
      <w:r w:rsidRPr="00D866E6">
        <w:rPr>
          <w:rFonts w:asciiTheme="minorHAnsi" w:hAnsiTheme="minorHAnsi" w:cstheme="minorHAnsi"/>
          <w:spacing w:val="6"/>
          <w:w w:val="90"/>
          <w:sz w:val="24"/>
          <w:szCs w:val="24"/>
        </w:rPr>
        <w:t xml:space="preserve"> </w:t>
      </w:r>
      <w:r w:rsidRPr="00D866E6">
        <w:rPr>
          <w:rFonts w:asciiTheme="minorHAnsi" w:hAnsiTheme="minorHAnsi" w:cstheme="minorHAnsi"/>
          <w:w w:val="90"/>
          <w:sz w:val="24"/>
          <w:szCs w:val="24"/>
        </w:rPr>
        <w:t>de</w:t>
      </w:r>
      <w:r w:rsidRPr="00D866E6">
        <w:rPr>
          <w:rFonts w:asciiTheme="minorHAnsi" w:hAnsiTheme="minorHAnsi" w:cstheme="minorHAnsi"/>
          <w:spacing w:val="-40"/>
          <w:w w:val="90"/>
          <w:sz w:val="24"/>
          <w:szCs w:val="24"/>
        </w:rPr>
        <w:t xml:space="preserve"> </w:t>
      </w:r>
      <w:r w:rsidRPr="00D866E6">
        <w:rPr>
          <w:rFonts w:asciiTheme="minorHAnsi" w:hAnsiTheme="minorHAnsi" w:cstheme="minorHAnsi"/>
          <w:sz w:val="24"/>
          <w:szCs w:val="24"/>
        </w:rPr>
        <w:t>procedimentos</w:t>
      </w:r>
      <w:r w:rsidRPr="00D866E6">
        <w:rPr>
          <w:rFonts w:asciiTheme="minorHAnsi" w:hAnsiTheme="minorHAnsi" w:cstheme="minorHAnsi"/>
          <w:spacing w:val="-17"/>
          <w:sz w:val="24"/>
          <w:szCs w:val="24"/>
        </w:rPr>
        <w:t xml:space="preserve"> </w:t>
      </w:r>
      <w:r w:rsidRPr="00D866E6">
        <w:rPr>
          <w:rFonts w:asciiTheme="minorHAnsi" w:hAnsiTheme="minorHAnsi" w:cstheme="minorHAnsi"/>
          <w:sz w:val="24"/>
          <w:szCs w:val="24"/>
        </w:rPr>
        <w:t>ao</w:t>
      </w:r>
      <w:r w:rsidRPr="00D866E6">
        <w:rPr>
          <w:rFonts w:asciiTheme="minorHAnsi" w:hAnsiTheme="minorHAnsi" w:cstheme="minorHAnsi"/>
          <w:spacing w:val="-16"/>
          <w:sz w:val="24"/>
          <w:szCs w:val="24"/>
        </w:rPr>
        <w:t xml:space="preserve"> </w:t>
      </w:r>
      <w:r w:rsidR="00C96D1E" w:rsidRPr="00D866E6">
        <w:rPr>
          <w:rFonts w:asciiTheme="minorHAnsi" w:hAnsiTheme="minorHAnsi" w:cstheme="minorHAnsi"/>
          <w:iCs/>
          <w:sz w:val="24"/>
          <w:szCs w:val="24"/>
        </w:rPr>
        <w:t>Câmpus</w:t>
      </w:r>
      <w:r w:rsidRPr="00D866E6">
        <w:rPr>
          <w:rFonts w:asciiTheme="minorHAnsi" w:hAnsiTheme="minorHAnsi" w:cstheme="minorHAnsi"/>
          <w:i/>
          <w:spacing w:val="-16"/>
          <w:sz w:val="24"/>
          <w:szCs w:val="24"/>
        </w:rPr>
        <w:t xml:space="preserve"> </w:t>
      </w:r>
      <w:r w:rsidRPr="00D866E6">
        <w:rPr>
          <w:rFonts w:asciiTheme="minorHAnsi" w:hAnsiTheme="minorHAnsi" w:cstheme="minorHAnsi"/>
          <w:sz w:val="24"/>
          <w:szCs w:val="24"/>
        </w:rPr>
        <w:t>que</w:t>
      </w:r>
      <w:r w:rsidRPr="00D866E6">
        <w:rPr>
          <w:rFonts w:asciiTheme="minorHAnsi" w:hAnsiTheme="minorHAnsi" w:cstheme="minorHAnsi"/>
          <w:spacing w:val="-16"/>
          <w:sz w:val="24"/>
          <w:szCs w:val="24"/>
        </w:rPr>
        <w:t xml:space="preserve"> </w:t>
      </w:r>
      <w:r w:rsidRPr="00D866E6">
        <w:rPr>
          <w:rFonts w:asciiTheme="minorHAnsi" w:hAnsiTheme="minorHAnsi" w:cstheme="minorHAnsi"/>
          <w:sz w:val="24"/>
          <w:szCs w:val="24"/>
        </w:rPr>
        <w:t>está</w:t>
      </w:r>
      <w:r w:rsidRPr="00D866E6">
        <w:rPr>
          <w:rFonts w:asciiTheme="minorHAnsi" w:hAnsiTheme="minorHAnsi" w:cstheme="minorHAnsi"/>
          <w:spacing w:val="-16"/>
          <w:sz w:val="24"/>
          <w:szCs w:val="24"/>
        </w:rPr>
        <w:t xml:space="preserve"> </w:t>
      </w:r>
      <w:r w:rsidRPr="00D866E6">
        <w:rPr>
          <w:rFonts w:asciiTheme="minorHAnsi" w:hAnsiTheme="minorHAnsi" w:cstheme="minorHAnsi"/>
          <w:sz w:val="24"/>
          <w:szCs w:val="24"/>
        </w:rPr>
        <w:t>ligado.</w:t>
      </w:r>
    </w:p>
    <w:p w14:paraId="3B5F5F1A" w14:textId="77777777" w:rsidR="00303469" w:rsidRPr="00D866E6" w:rsidRDefault="00303469" w:rsidP="000C5BB9">
      <w:pPr>
        <w:pStyle w:val="Corpodetexto"/>
        <w:ind w:left="0"/>
        <w:jc w:val="both"/>
        <w:rPr>
          <w:rFonts w:asciiTheme="minorHAnsi" w:hAnsiTheme="minorHAnsi" w:cstheme="minorHAnsi"/>
          <w:sz w:val="24"/>
          <w:szCs w:val="24"/>
        </w:rPr>
      </w:pPr>
    </w:p>
    <w:p w14:paraId="54D03997" w14:textId="77777777" w:rsidR="00303469" w:rsidRPr="00D866E6" w:rsidRDefault="00303469">
      <w:pPr>
        <w:pStyle w:val="Corpodetexto"/>
        <w:ind w:left="0"/>
        <w:rPr>
          <w:rFonts w:asciiTheme="minorHAnsi" w:hAnsiTheme="minorHAnsi" w:cstheme="minorHAnsi"/>
          <w:sz w:val="24"/>
          <w:szCs w:val="24"/>
        </w:rPr>
      </w:pPr>
    </w:p>
    <w:p w14:paraId="533E4B31" w14:textId="77777777" w:rsidR="00303469" w:rsidRPr="00D866E6" w:rsidRDefault="00303469">
      <w:pPr>
        <w:pStyle w:val="Corpodetexto"/>
        <w:ind w:left="0"/>
        <w:rPr>
          <w:rFonts w:asciiTheme="minorHAnsi" w:hAnsiTheme="minorHAnsi" w:cstheme="minorHAnsi"/>
          <w:sz w:val="24"/>
          <w:szCs w:val="24"/>
        </w:rPr>
      </w:pPr>
    </w:p>
    <w:p w14:paraId="17D781E0" w14:textId="77777777" w:rsidR="00303469" w:rsidRPr="00D866E6" w:rsidRDefault="00303469">
      <w:pPr>
        <w:pStyle w:val="Corpodetexto"/>
        <w:ind w:left="0"/>
        <w:rPr>
          <w:rFonts w:asciiTheme="minorHAnsi" w:hAnsiTheme="minorHAnsi" w:cstheme="minorHAnsi"/>
          <w:sz w:val="24"/>
          <w:szCs w:val="24"/>
        </w:rPr>
      </w:pPr>
    </w:p>
    <w:p w14:paraId="419E3781" w14:textId="77777777" w:rsidR="00303469" w:rsidRPr="00D866E6" w:rsidRDefault="00303469">
      <w:pPr>
        <w:pStyle w:val="Corpodetexto"/>
        <w:ind w:left="0"/>
        <w:rPr>
          <w:rFonts w:asciiTheme="minorHAnsi" w:hAnsiTheme="minorHAnsi" w:cstheme="minorHAnsi"/>
          <w:sz w:val="24"/>
          <w:szCs w:val="24"/>
        </w:rPr>
      </w:pPr>
    </w:p>
    <w:p w14:paraId="6DC4347D" w14:textId="77777777" w:rsidR="00303469" w:rsidRDefault="00303469">
      <w:pPr>
        <w:pStyle w:val="Corpodetexto"/>
        <w:ind w:left="0"/>
        <w:rPr>
          <w:sz w:val="20"/>
        </w:rPr>
      </w:pPr>
    </w:p>
    <w:p w14:paraId="1B1E9D71" w14:textId="77777777" w:rsidR="00303469" w:rsidRDefault="00303469">
      <w:pPr>
        <w:pStyle w:val="Corpodetexto"/>
        <w:ind w:left="0"/>
        <w:rPr>
          <w:sz w:val="20"/>
        </w:rPr>
      </w:pPr>
    </w:p>
    <w:p w14:paraId="008ABF9D" w14:textId="77777777" w:rsidR="00303469" w:rsidRDefault="00303469">
      <w:pPr>
        <w:pStyle w:val="Corpodetexto"/>
        <w:ind w:left="0"/>
        <w:rPr>
          <w:sz w:val="20"/>
        </w:rPr>
      </w:pPr>
    </w:p>
    <w:p w14:paraId="65E5890E" w14:textId="77777777" w:rsidR="00303469" w:rsidRDefault="00303469">
      <w:pPr>
        <w:pStyle w:val="Corpodetexto"/>
        <w:ind w:left="0"/>
        <w:rPr>
          <w:sz w:val="20"/>
        </w:rPr>
      </w:pPr>
    </w:p>
    <w:p w14:paraId="31C7BF92" w14:textId="77777777" w:rsidR="00303469" w:rsidRDefault="00303469">
      <w:pPr>
        <w:pStyle w:val="Corpodetexto"/>
        <w:ind w:left="0"/>
        <w:rPr>
          <w:sz w:val="20"/>
        </w:rPr>
      </w:pPr>
    </w:p>
    <w:p w14:paraId="570D0F0B" w14:textId="77777777" w:rsidR="00303469" w:rsidRDefault="00303469">
      <w:pPr>
        <w:pStyle w:val="Corpodetexto"/>
        <w:ind w:left="0"/>
        <w:rPr>
          <w:sz w:val="20"/>
        </w:rPr>
      </w:pPr>
    </w:p>
    <w:p w14:paraId="2B06EC05" w14:textId="77777777" w:rsidR="00303469" w:rsidRDefault="00303469">
      <w:pPr>
        <w:pStyle w:val="Corpodetexto"/>
        <w:ind w:left="0"/>
        <w:rPr>
          <w:sz w:val="20"/>
        </w:rPr>
      </w:pPr>
    </w:p>
    <w:p w14:paraId="4399392F" w14:textId="77777777" w:rsidR="00303469" w:rsidRDefault="00303469">
      <w:pPr>
        <w:pStyle w:val="Corpodetexto"/>
        <w:ind w:left="0"/>
        <w:rPr>
          <w:sz w:val="20"/>
        </w:rPr>
      </w:pPr>
    </w:p>
    <w:p w14:paraId="683390D8" w14:textId="77777777" w:rsidR="00303469" w:rsidRDefault="00303469">
      <w:pPr>
        <w:pStyle w:val="Corpodetexto"/>
        <w:ind w:left="0"/>
        <w:rPr>
          <w:sz w:val="20"/>
        </w:rPr>
      </w:pPr>
    </w:p>
    <w:p w14:paraId="1D48A755" w14:textId="77777777" w:rsidR="00303469" w:rsidRDefault="00303469">
      <w:pPr>
        <w:pStyle w:val="Corpodetexto"/>
        <w:ind w:left="0"/>
        <w:rPr>
          <w:sz w:val="20"/>
        </w:rPr>
      </w:pPr>
    </w:p>
    <w:p w14:paraId="07481AD5" w14:textId="77777777" w:rsidR="00303469" w:rsidRDefault="00303469">
      <w:pPr>
        <w:pStyle w:val="Corpodetexto"/>
        <w:ind w:left="0"/>
        <w:rPr>
          <w:sz w:val="20"/>
        </w:rPr>
      </w:pPr>
    </w:p>
    <w:p w14:paraId="743A24A2" w14:textId="77777777" w:rsidR="00303469" w:rsidRDefault="00303469">
      <w:pPr>
        <w:pStyle w:val="Corpodetexto"/>
        <w:ind w:left="0"/>
        <w:rPr>
          <w:sz w:val="20"/>
        </w:rPr>
      </w:pPr>
    </w:p>
    <w:p w14:paraId="759C5116" w14:textId="77777777" w:rsidR="00303469" w:rsidRDefault="00303469">
      <w:pPr>
        <w:pStyle w:val="Corpodetexto"/>
        <w:ind w:left="0"/>
        <w:rPr>
          <w:sz w:val="20"/>
        </w:rPr>
      </w:pPr>
    </w:p>
    <w:p w14:paraId="08DFAB1D" w14:textId="77777777" w:rsidR="00303469" w:rsidRDefault="00303469">
      <w:pPr>
        <w:pStyle w:val="Corpodetexto"/>
        <w:ind w:left="0"/>
        <w:rPr>
          <w:sz w:val="20"/>
        </w:rPr>
      </w:pPr>
    </w:p>
    <w:p w14:paraId="07B41D3A" w14:textId="77777777" w:rsidR="00303469" w:rsidRDefault="00303469">
      <w:pPr>
        <w:pStyle w:val="Corpodetexto"/>
        <w:ind w:left="0"/>
        <w:rPr>
          <w:sz w:val="20"/>
        </w:rPr>
      </w:pPr>
    </w:p>
    <w:p w14:paraId="23D1FB8F" w14:textId="77777777" w:rsidR="00303469" w:rsidRDefault="00303469">
      <w:pPr>
        <w:pStyle w:val="Corpodetexto"/>
        <w:ind w:left="0"/>
        <w:rPr>
          <w:sz w:val="20"/>
        </w:rPr>
      </w:pPr>
    </w:p>
    <w:p w14:paraId="49AC6D59" w14:textId="77777777" w:rsidR="00303469" w:rsidRDefault="00303469">
      <w:pPr>
        <w:pStyle w:val="Corpodetexto"/>
        <w:ind w:left="0"/>
        <w:rPr>
          <w:sz w:val="20"/>
        </w:rPr>
      </w:pPr>
    </w:p>
    <w:p w14:paraId="76EBC559" w14:textId="77777777" w:rsidR="00303469" w:rsidRDefault="00303469">
      <w:pPr>
        <w:pStyle w:val="Corpodetexto"/>
        <w:ind w:left="0"/>
        <w:rPr>
          <w:sz w:val="20"/>
        </w:rPr>
      </w:pPr>
    </w:p>
    <w:p w14:paraId="4DFED540" w14:textId="77777777" w:rsidR="00303469" w:rsidRDefault="00303469">
      <w:pPr>
        <w:pStyle w:val="Corpodetexto"/>
        <w:ind w:left="0"/>
        <w:rPr>
          <w:sz w:val="20"/>
        </w:rPr>
      </w:pPr>
    </w:p>
    <w:p w14:paraId="4447E412" w14:textId="77777777" w:rsidR="00303469" w:rsidRDefault="00303469">
      <w:pPr>
        <w:pStyle w:val="Corpodetexto"/>
        <w:ind w:left="0"/>
        <w:rPr>
          <w:sz w:val="20"/>
        </w:rPr>
      </w:pPr>
    </w:p>
    <w:p w14:paraId="15056EFE" w14:textId="77777777" w:rsidR="00303469" w:rsidRDefault="00303469">
      <w:pPr>
        <w:pStyle w:val="Corpodetexto"/>
        <w:ind w:left="0"/>
        <w:rPr>
          <w:sz w:val="20"/>
        </w:rPr>
      </w:pPr>
    </w:p>
    <w:p w14:paraId="0C7FC1B2" w14:textId="77777777" w:rsidR="00303469" w:rsidRDefault="00303469">
      <w:pPr>
        <w:pStyle w:val="Corpodetexto"/>
        <w:ind w:left="0"/>
        <w:rPr>
          <w:sz w:val="20"/>
        </w:rPr>
      </w:pPr>
    </w:p>
    <w:p w14:paraId="1C367EB7" w14:textId="77777777" w:rsidR="00303469" w:rsidRDefault="00303469">
      <w:pPr>
        <w:pStyle w:val="Corpodetexto"/>
        <w:ind w:left="0"/>
        <w:rPr>
          <w:sz w:val="20"/>
        </w:rPr>
      </w:pPr>
    </w:p>
    <w:p w14:paraId="71A7FD08" w14:textId="77777777" w:rsidR="00303469" w:rsidRDefault="00303469">
      <w:pPr>
        <w:pStyle w:val="Corpodetexto"/>
        <w:ind w:left="0"/>
        <w:rPr>
          <w:sz w:val="20"/>
        </w:rPr>
      </w:pPr>
    </w:p>
    <w:p w14:paraId="54A311D8" w14:textId="77777777" w:rsidR="00303469" w:rsidRDefault="00303469">
      <w:pPr>
        <w:pStyle w:val="Corpodetexto"/>
        <w:ind w:left="0"/>
        <w:rPr>
          <w:sz w:val="20"/>
        </w:rPr>
      </w:pPr>
    </w:p>
    <w:p w14:paraId="0EF061B7" w14:textId="77777777" w:rsidR="00303469" w:rsidRDefault="00303469">
      <w:pPr>
        <w:pStyle w:val="Corpodetexto"/>
        <w:spacing w:before="5"/>
        <w:ind w:left="0"/>
        <w:rPr>
          <w:sz w:val="22"/>
        </w:rPr>
      </w:pPr>
    </w:p>
    <w:p w14:paraId="7F1C9025" w14:textId="651F4FB9" w:rsidR="00303469" w:rsidRDefault="008362DB" w:rsidP="00C0020F">
      <w:pPr>
        <w:ind w:right="102"/>
        <w:jc w:val="right"/>
        <w:rPr>
          <w:rFonts w:ascii="Arial"/>
          <w:sz w:val="24"/>
        </w:rPr>
        <w:sectPr w:rsidR="00303469" w:rsidSect="001B3C1A">
          <w:pgSz w:w="11906" w:h="16838" w:code="9"/>
          <w:pgMar w:top="1134" w:right="567" w:bottom="567" w:left="1134" w:header="720" w:footer="720" w:gutter="0"/>
          <w:cols w:space="720"/>
          <w:docGrid w:linePitch="299"/>
        </w:sectPr>
      </w:pPr>
      <w:r>
        <w:rPr>
          <w:rFonts w:ascii="Arial"/>
          <w:b/>
          <w:color w:val="FFFFFF"/>
          <w:sz w:val="24"/>
        </w:rPr>
        <w:t>10</w:t>
      </w:r>
    </w:p>
    <w:p w14:paraId="05D2E46A" w14:textId="39DA0D57" w:rsidR="00303469" w:rsidRDefault="00357115">
      <w:pPr>
        <w:pStyle w:val="Corpodetexto"/>
        <w:ind w:left="0"/>
        <w:rPr>
          <w:rFonts w:ascii="Arial"/>
          <w:b/>
          <w:sz w:val="20"/>
        </w:rPr>
      </w:pPr>
      <w:r>
        <w:rPr>
          <w:noProof/>
          <w:lang w:val="pt-BR" w:eastAsia="pt-BR"/>
        </w:rPr>
        <mc:AlternateContent>
          <mc:Choice Requires="wpg">
            <w:drawing>
              <wp:anchor distT="0" distB="0" distL="114300" distR="114300" simplePos="0" relativeHeight="485129216" behindDoc="1" locked="0" layoutInCell="1" allowOverlap="1" wp14:anchorId="16ED7392" wp14:editId="7D2DBC61">
                <wp:simplePos x="0" y="0"/>
                <wp:positionH relativeFrom="page">
                  <wp:posOffset>-3175</wp:posOffset>
                </wp:positionH>
                <wp:positionV relativeFrom="page">
                  <wp:posOffset>59690</wp:posOffset>
                </wp:positionV>
                <wp:extent cx="7194550" cy="7016750"/>
                <wp:effectExtent l="0" t="0" r="25400" b="12700"/>
                <wp:wrapNone/>
                <wp:docPr id="47"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94550" cy="7016750"/>
                          <a:chOff x="-5" y="10"/>
                          <a:chExt cx="11330" cy="11050"/>
                        </a:xfrm>
                      </wpg:grpSpPr>
                      <wps:wsp>
                        <wps:cNvPr id="48" name="Rectangle 85"/>
                        <wps:cNvSpPr>
                          <a:spLocks noChangeArrowheads="1"/>
                        </wps:cNvSpPr>
                        <wps:spPr bwMode="auto">
                          <a:xfrm>
                            <a:off x="12" y="14"/>
                            <a:ext cx="9071" cy="881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 name="Rectangle 84"/>
                        <wps:cNvSpPr>
                          <a:spLocks noChangeArrowheads="1"/>
                        </wps:cNvSpPr>
                        <wps:spPr bwMode="auto">
                          <a:xfrm>
                            <a:off x="9122" y="28"/>
                            <a:ext cx="2198" cy="11027"/>
                          </a:xfrm>
                          <a:prstGeom prst="rect">
                            <a:avLst/>
                          </a:prstGeom>
                          <a:solidFill>
                            <a:srgbClr val="8989B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 name="Rectangle 83"/>
                        <wps:cNvSpPr>
                          <a:spLocks noChangeArrowheads="1"/>
                        </wps:cNvSpPr>
                        <wps:spPr bwMode="auto">
                          <a:xfrm>
                            <a:off x="8768" y="15"/>
                            <a:ext cx="20" cy="6390"/>
                          </a:xfrm>
                          <a:prstGeom prst="rect">
                            <a:avLst/>
                          </a:prstGeom>
                          <a:solidFill>
                            <a:srgbClr val="8989B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 name="AutoShape 82"/>
                        <wps:cNvSpPr>
                          <a:spLocks/>
                        </wps:cNvSpPr>
                        <wps:spPr bwMode="auto">
                          <a:xfrm>
                            <a:off x="3151" y="15"/>
                            <a:ext cx="8169" cy="11024"/>
                          </a:xfrm>
                          <a:custGeom>
                            <a:avLst/>
                            <a:gdLst>
                              <a:gd name="T0" fmla="+- 0 7444 3152"/>
                              <a:gd name="T1" fmla="*/ T0 w 8169"/>
                              <a:gd name="T2" fmla="+- 0 11039 15"/>
                              <a:gd name="T3" fmla="*/ 11039 h 11024"/>
                              <a:gd name="T4" fmla="+- 0 9119 3152"/>
                              <a:gd name="T5" fmla="*/ T4 w 8169"/>
                              <a:gd name="T6" fmla="+- 0 9396 15"/>
                              <a:gd name="T7" fmla="*/ 9396 h 11024"/>
                              <a:gd name="T8" fmla="+- 0 11320 3152"/>
                              <a:gd name="T9" fmla="*/ T8 w 8169"/>
                              <a:gd name="T10" fmla="+- 0 6124 15"/>
                              <a:gd name="T11" fmla="*/ 6124 h 11024"/>
                              <a:gd name="T12" fmla="+- 0 7079 3152"/>
                              <a:gd name="T13" fmla="*/ T12 w 8169"/>
                              <a:gd name="T14" fmla="+- 0 11039 15"/>
                              <a:gd name="T15" fmla="*/ 11039 h 11024"/>
                              <a:gd name="T16" fmla="+- 0 8786 3152"/>
                              <a:gd name="T17" fmla="*/ T16 w 8169"/>
                              <a:gd name="T18" fmla="+- 0 9465 15"/>
                              <a:gd name="T19" fmla="*/ 9465 h 11024"/>
                              <a:gd name="T20" fmla="+- 0 11320 3152"/>
                              <a:gd name="T21" fmla="*/ T20 w 8169"/>
                              <a:gd name="T22" fmla="+- 0 5920 15"/>
                              <a:gd name="T23" fmla="*/ 5920 h 11024"/>
                              <a:gd name="T24" fmla="+- 0 6714 3152"/>
                              <a:gd name="T25" fmla="*/ T24 w 8169"/>
                              <a:gd name="T26" fmla="+- 0 11039 15"/>
                              <a:gd name="T27" fmla="*/ 11039 h 11024"/>
                              <a:gd name="T28" fmla="+- 0 8456 3152"/>
                              <a:gd name="T29" fmla="*/ T28 w 8169"/>
                              <a:gd name="T30" fmla="+- 0 9541 15"/>
                              <a:gd name="T31" fmla="*/ 9541 h 11024"/>
                              <a:gd name="T32" fmla="+- 0 11320 3152"/>
                              <a:gd name="T33" fmla="*/ T32 w 8169"/>
                              <a:gd name="T34" fmla="+- 0 5778 15"/>
                              <a:gd name="T35" fmla="*/ 5778 h 11024"/>
                              <a:gd name="T36" fmla="+- 0 6348 3152"/>
                              <a:gd name="T37" fmla="*/ T36 w 8169"/>
                              <a:gd name="T38" fmla="+- 0 11039 15"/>
                              <a:gd name="T39" fmla="*/ 11039 h 11024"/>
                              <a:gd name="T40" fmla="+- 0 8126 3152"/>
                              <a:gd name="T41" fmla="*/ T40 w 8169"/>
                              <a:gd name="T42" fmla="+- 0 9625 15"/>
                              <a:gd name="T43" fmla="*/ 9625 h 11024"/>
                              <a:gd name="T44" fmla="+- 0 8043 3152"/>
                              <a:gd name="T45" fmla="*/ T44 w 8169"/>
                              <a:gd name="T46" fmla="+- 0 9647 15"/>
                              <a:gd name="T47" fmla="*/ 9647 h 11024"/>
                              <a:gd name="T48" fmla="+- 0 7960 3152"/>
                              <a:gd name="T49" fmla="*/ T48 w 8169"/>
                              <a:gd name="T50" fmla="+- 0 9670 15"/>
                              <a:gd name="T51" fmla="*/ 9670 h 11024"/>
                              <a:gd name="T52" fmla="+- 0 7877 3152"/>
                              <a:gd name="T53" fmla="*/ T52 w 8169"/>
                              <a:gd name="T54" fmla="+- 0 9693 15"/>
                              <a:gd name="T55" fmla="*/ 9693 h 11024"/>
                              <a:gd name="T56" fmla="+- 0 7794 3152"/>
                              <a:gd name="T57" fmla="*/ T56 w 8169"/>
                              <a:gd name="T58" fmla="+- 0 9717 15"/>
                              <a:gd name="T59" fmla="*/ 9717 h 11024"/>
                              <a:gd name="T60" fmla="+- 0 7710 3152"/>
                              <a:gd name="T61" fmla="*/ T60 w 8169"/>
                              <a:gd name="T62" fmla="+- 0 9741 15"/>
                              <a:gd name="T63" fmla="*/ 9741 h 11024"/>
                              <a:gd name="T64" fmla="+- 0 7626 3152"/>
                              <a:gd name="T65" fmla="*/ T64 w 8169"/>
                              <a:gd name="T66" fmla="+- 0 9766 15"/>
                              <a:gd name="T67" fmla="*/ 9766 h 11024"/>
                              <a:gd name="T68" fmla="+- 0 7542 3152"/>
                              <a:gd name="T69" fmla="*/ T68 w 8169"/>
                              <a:gd name="T70" fmla="+- 0 9791 15"/>
                              <a:gd name="T71" fmla="*/ 9791 h 11024"/>
                              <a:gd name="T72" fmla="+- 0 7458 3152"/>
                              <a:gd name="T73" fmla="*/ T72 w 8169"/>
                              <a:gd name="T74" fmla="+- 0 9817 15"/>
                              <a:gd name="T75" fmla="*/ 9817 h 11024"/>
                              <a:gd name="T76" fmla="+- 0 7373 3152"/>
                              <a:gd name="T77" fmla="*/ T76 w 8169"/>
                              <a:gd name="T78" fmla="+- 0 9844 15"/>
                              <a:gd name="T79" fmla="*/ 9844 h 11024"/>
                              <a:gd name="T80" fmla="+- 0 7287 3152"/>
                              <a:gd name="T81" fmla="*/ T80 w 8169"/>
                              <a:gd name="T82" fmla="+- 0 9871 15"/>
                              <a:gd name="T83" fmla="*/ 9871 h 11024"/>
                              <a:gd name="T84" fmla="+- 0 7201 3152"/>
                              <a:gd name="T85" fmla="*/ T84 w 8169"/>
                              <a:gd name="T86" fmla="+- 0 9899 15"/>
                              <a:gd name="T87" fmla="*/ 9899 h 11024"/>
                              <a:gd name="T88" fmla="+- 0 7115 3152"/>
                              <a:gd name="T89" fmla="*/ T88 w 8169"/>
                              <a:gd name="T90" fmla="+- 0 9927 15"/>
                              <a:gd name="T91" fmla="*/ 9927 h 11024"/>
                              <a:gd name="T92" fmla="+- 0 7027 3152"/>
                              <a:gd name="T93" fmla="*/ T92 w 8169"/>
                              <a:gd name="T94" fmla="+- 0 9956 15"/>
                              <a:gd name="T95" fmla="*/ 9956 h 11024"/>
                              <a:gd name="T96" fmla="+- 0 6939 3152"/>
                              <a:gd name="T97" fmla="*/ T96 w 8169"/>
                              <a:gd name="T98" fmla="+- 0 9985 15"/>
                              <a:gd name="T99" fmla="*/ 9985 h 11024"/>
                              <a:gd name="T100" fmla="+- 0 6851 3152"/>
                              <a:gd name="T101" fmla="*/ T100 w 8169"/>
                              <a:gd name="T102" fmla="+- 0 10015 15"/>
                              <a:gd name="T103" fmla="*/ 10015 h 11024"/>
                              <a:gd name="T104" fmla="+- 0 6761 3152"/>
                              <a:gd name="T105" fmla="*/ T104 w 8169"/>
                              <a:gd name="T106" fmla="+- 0 10046 15"/>
                              <a:gd name="T107" fmla="*/ 10046 h 11024"/>
                              <a:gd name="T108" fmla="+- 0 6671 3152"/>
                              <a:gd name="T109" fmla="*/ T108 w 8169"/>
                              <a:gd name="T110" fmla="+- 0 10077 15"/>
                              <a:gd name="T111" fmla="*/ 10077 h 11024"/>
                              <a:gd name="T112" fmla="+- 0 11315 3152"/>
                              <a:gd name="T113" fmla="*/ T112 w 8169"/>
                              <a:gd name="T114" fmla="+- 0 15 15"/>
                              <a:gd name="T115" fmla="*/ 15 h 11024"/>
                              <a:gd name="T116" fmla="+- 0 11320 3152"/>
                              <a:gd name="T117" fmla="*/ T116 w 8169"/>
                              <a:gd name="T118" fmla="+- 0 2069 15"/>
                              <a:gd name="T119" fmla="*/ 2069 h 11024"/>
                              <a:gd name="T120" fmla="+- 0 6487 3152"/>
                              <a:gd name="T121" fmla="*/ T120 w 8169"/>
                              <a:gd name="T122" fmla="+- 0 10140 15"/>
                              <a:gd name="T123" fmla="*/ 10140 h 11024"/>
                              <a:gd name="T124" fmla="+- 0 11184 3152"/>
                              <a:gd name="T125" fmla="*/ T124 w 8169"/>
                              <a:gd name="T126" fmla="+- 0 15 15"/>
                              <a:gd name="T127" fmla="*/ 15 h 11024"/>
                              <a:gd name="T128" fmla="+- 0 11320 3152"/>
                              <a:gd name="T129" fmla="*/ T128 w 8169"/>
                              <a:gd name="T130" fmla="+- 0 1775 15"/>
                              <a:gd name="T131" fmla="*/ 1775 h 11024"/>
                              <a:gd name="T132" fmla="+- 0 6299 3152"/>
                              <a:gd name="T133" fmla="*/ T132 w 8169"/>
                              <a:gd name="T134" fmla="+- 0 10206 15"/>
                              <a:gd name="T135" fmla="*/ 10206 h 11024"/>
                              <a:gd name="T136" fmla="+- 0 11045 3152"/>
                              <a:gd name="T137" fmla="*/ T136 w 8169"/>
                              <a:gd name="T138" fmla="+- 0 15 15"/>
                              <a:gd name="T139" fmla="*/ 15 h 11024"/>
                              <a:gd name="T140" fmla="+- 0 11320 3152"/>
                              <a:gd name="T141" fmla="*/ T140 w 8169"/>
                              <a:gd name="T142" fmla="+- 0 1472 15"/>
                              <a:gd name="T143" fmla="*/ 1472 h 11024"/>
                              <a:gd name="T144" fmla="+- 0 6106 3152"/>
                              <a:gd name="T145" fmla="*/ T144 w 8169"/>
                              <a:gd name="T146" fmla="+- 0 10273 15"/>
                              <a:gd name="T147" fmla="*/ 10273 h 11024"/>
                              <a:gd name="T148" fmla="+- 0 10898 3152"/>
                              <a:gd name="T149" fmla="*/ T148 w 8169"/>
                              <a:gd name="T150" fmla="+- 0 15 15"/>
                              <a:gd name="T151" fmla="*/ 15 h 11024"/>
                              <a:gd name="T152" fmla="+- 0 11271 3152"/>
                              <a:gd name="T153" fmla="*/ T152 w 8169"/>
                              <a:gd name="T154" fmla="+- 0 1329 15"/>
                              <a:gd name="T155" fmla="*/ 1329 h 11024"/>
                              <a:gd name="T156" fmla="+- 0 9447 3152"/>
                              <a:gd name="T157" fmla="*/ T156 w 8169"/>
                              <a:gd name="T158" fmla="+- 0 7506 15"/>
                              <a:gd name="T159" fmla="*/ 7506 h 11024"/>
                              <a:gd name="T160" fmla="+- 0 5806 3152"/>
                              <a:gd name="T161" fmla="*/ T160 w 8169"/>
                              <a:gd name="T162" fmla="+- 0 10377 15"/>
                              <a:gd name="T163" fmla="*/ 10377 h 11024"/>
                              <a:gd name="T164" fmla="+- 0 3791 3152"/>
                              <a:gd name="T165" fmla="*/ T164 w 8169"/>
                              <a:gd name="T166" fmla="+- 0 11039 15"/>
                              <a:gd name="T167" fmla="*/ 11039 h 11024"/>
                              <a:gd name="T168" fmla="+- 0 10578 3152"/>
                              <a:gd name="T169" fmla="*/ T168 w 8169"/>
                              <a:gd name="T170" fmla="+- 0 15 15"/>
                              <a:gd name="T171" fmla="*/ 15 h 11024"/>
                              <a:gd name="T172" fmla="+- 0 10958 3152"/>
                              <a:gd name="T173" fmla="*/ T172 w 8169"/>
                              <a:gd name="T174" fmla="+- 0 1654 15"/>
                              <a:gd name="T175" fmla="*/ 1654 h 11024"/>
                              <a:gd name="T176" fmla="+- 0 8991 3152"/>
                              <a:gd name="T177" fmla="*/ T176 w 8169"/>
                              <a:gd name="T178" fmla="+- 0 7862 15"/>
                              <a:gd name="T179" fmla="*/ 7862 h 11024"/>
                              <a:gd name="T180" fmla="+- 0 5386 3152"/>
                              <a:gd name="T181" fmla="*/ T180 w 8169"/>
                              <a:gd name="T182" fmla="+- 0 10520 15"/>
                              <a:gd name="T183" fmla="*/ 10520 h 11024"/>
                              <a:gd name="T184" fmla="+- 0 3426 3152"/>
                              <a:gd name="T185" fmla="*/ T184 w 8169"/>
                              <a:gd name="T186" fmla="+- 0 11039 15"/>
                              <a:gd name="T187" fmla="*/ 11039 h 11024"/>
                              <a:gd name="T188" fmla="+- 0 10219 3152"/>
                              <a:gd name="T189" fmla="*/ T188 w 8169"/>
                              <a:gd name="T190" fmla="+- 0 15 15"/>
                              <a:gd name="T191" fmla="*/ 15 h 11024"/>
                              <a:gd name="T192" fmla="+- 0 10567 3152"/>
                              <a:gd name="T193" fmla="*/ T192 w 8169"/>
                              <a:gd name="T194" fmla="+- 0 1988 15"/>
                              <a:gd name="T195" fmla="*/ 1988 h 11024"/>
                              <a:gd name="T196" fmla="+- 0 8464 3152"/>
                              <a:gd name="T197" fmla="*/ T196 w 8169"/>
                              <a:gd name="T198" fmla="+- 0 8226 15"/>
                              <a:gd name="T199" fmla="*/ 8226 h 11024"/>
                              <a:gd name="T200" fmla="+- 0 4937 3152"/>
                              <a:gd name="T201" fmla="*/ T200 w 8169"/>
                              <a:gd name="T202" fmla="+- 0 10665 15"/>
                              <a:gd name="T203" fmla="*/ 10665 h 110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8169" h="11024">
                                <a:moveTo>
                                  <a:pt x="4384" y="11024"/>
                                </a:moveTo>
                                <a:lnTo>
                                  <a:pt x="6134" y="9349"/>
                                </a:lnTo>
                                <a:lnTo>
                                  <a:pt x="8168" y="6305"/>
                                </a:lnTo>
                                <a:moveTo>
                                  <a:pt x="4292" y="11024"/>
                                </a:moveTo>
                                <a:lnTo>
                                  <a:pt x="6050" y="9365"/>
                                </a:lnTo>
                                <a:lnTo>
                                  <a:pt x="8168" y="6236"/>
                                </a:lnTo>
                                <a:moveTo>
                                  <a:pt x="4201" y="11024"/>
                                </a:moveTo>
                                <a:lnTo>
                                  <a:pt x="5967" y="9381"/>
                                </a:lnTo>
                                <a:lnTo>
                                  <a:pt x="8168" y="6170"/>
                                </a:lnTo>
                                <a:moveTo>
                                  <a:pt x="4110" y="11024"/>
                                </a:moveTo>
                                <a:lnTo>
                                  <a:pt x="5883" y="9398"/>
                                </a:lnTo>
                                <a:lnTo>
                                  <a:pt x="8168" y="6109"/>
                                </a:lnTo>
                                <a:moveTo>
                                  <a:pt x="4018" y="11024"/>
                                </a:moveTo>
                                <a:lnTo>
                                  <a:pt x="5800" y="9415"/>
                                </a:lnTo>
                                <a:lnTo>
                                  <a:pt x="8168" y="6052"/>
                                </a:lnTo>
                                <a:moveTo>
                                  <a:pt x="3927" y="11024"/>
                                </a:moveTo>
                                <a:lnTo>
                                  <a:pt x="5717" y="9432"/>
                                </a:lnTo>
                                <a:lnTo>
                                  <a:pt x="8168" y="5999"/>
                                </a:lnTo>
                                <a:moveTo>
                                  <a:pt x="3836" y="11024"/>
                                </a:moveTo>
                                <a:lnTo>
                                  <a:pt x="5634" y="9450"/>
                                </a:lnTo>
                                <a:lnTo>
                                  <a:pt x="8168" y="5950"/>
                                </a:lnTo>
                                <a:moveTo>
                                  <a:pt x="3744" y="11024"/>
                                </a:moveTo>
                                <a:lnTo>
                                  <a:pt x="5551" y="9468"/>
                                </a:lnTo>
                                <a:lnTo>
                                  <a:pt x="8168" y="5905"/>
                                </a:lnTo>
                                <a:moveTo>
                                  <a:pt x="3653" y="11024"/>
                                </a:moveTo>
                                <a:lnTo>
                                  <a:pt x="5469" y="9487"/>
                                </a:lnTo>
                                <a:lnTo>
                                  <a:pt x="8168" y="5864"/>
                                </a:lnTo>
                                <a:moveTo>
                                  <a:pt x="3562" y="11024"/>
                                </a:moveTo>
                                <a:lnTo>
                                  <a:pt x="5386" y="9506"/>
                                </a:lnTo>
                                <a:lnTo>
                                  <a:pt x="8168" y="5826"/>
                                </a:lnTo>
                                <a:moveTo>
                                  <a:pt x="3470" y="11024"/>
                                </a:moveTo>
                                <a:lnTo>
                                  <a:pt x="5304" y="9526"/>
                                </a:lnTo>
                                <a:lnTo>
                                  <a:pt x="8168" y="5793"/>
                                </a:lnTo>
                                <a:moveTo>
                                  <a:pt x="3379" y="11024"/>
                                </a:moveTo>
                                <a:lnTo>
                                  <a:pt x="5221" y="9546"/>
                                </a:lnTo>
                                <a:lnTo>
                                  <a:pt x="8168" y="5763"/>
                                </a:lnTo>
                                <a:moveTo>
                                  <a:pt x="3288" y="11024"/>
                                </a:moveTo>
                                <a:lnTo>
                                  <a:pt x="5139" y="9567"/>
                                </a:lnTo>
                                <a:lnTo>
                                  <a:pt x="8168" y="5737"/>
                                </a:lnTo>
                                <a:moveTo>
                                  <a:pt x="3196" y="11024"/>
                                </a:moveTo>
                                <a:lnTo>
                                  <a:pt x="5056" y="9588"/>
                                </a:lnTo>
                                <a:lnTo>
                                  <a:pt x="8168" y="5714"/>
                                </a:lnTo>
                                <a:moveTo>
                                  <a:pt x="3105" y="11024"/>
                                </a:moveTo>
                                <a:lnTo>
                                  <a:pt x="4974" y="9610"/>
                                </a:lnTo>
                                <a:lnTo>
                                  <a:pt x="8153" y="5713"/>
                                </a:lnTo>
                                <a:lnTo>
                                  <a:pt x="8168" y="5610"/>
                                </a:lnTo>
                                <a:moveTo>
                                  <a:pt x="3014" y="11024"/>
                                </a:moveTo>
                                <a:lnTo>
                                  <a:pt x="4891" y="9632"/>
                                </a:lnTo>
                                <a:lnTo>
                                  <a:pt x="8095" y="5767"/>
                                </a:lnTo>
                                <a:lnTo>
                                  <a:pt x="8168" y="5284"/>
                                </a:lnTo>
                                <a:moveTo>
                                  <a:pt x="2922" y="11024"/>
                                </a:moveTo>
                                <a:lnTo>
                                  <a:pt x="4808" y="9655"/>
                                </a:lnTo>
                                <a:lnTo>
                                  <a:pt x="8036" y="5822"/>
                                </a:lnTo>
                                <a:lnTo>
                                  <a:pt x="8168" y="4986"/>
                                </a:lnTo>
                                <a:moveTo>
                                  <a:pt x="2831" y="11024"/>
                                </a:moveTo>
                                <a:lnTo>
                                  <a:pt x="4725" y="9678"/>
                                </a:lnTo>
                                <a:lnTo>
                                  <a:pt x="7977" y="5879"/>
                                </a:lnTo>
                                <a:lnTo>
                                  <a:pt x="8168" y="4713"/>
                                </a:lnTo>
                                <a:moveTo>
                                  <a:pt x="2740" y="11024"/>
                                </a:moveTo>
                                <a:lnTo>
                                  <a:pt x="4642" y="9702"/>
                                </a:lnTo>
                                <a:lnTo>
                                  <a:pt x="7917" y="5937"/>
                                </a:lnTo>
                                <a:lnTo>
                                  <a:pt x="8168" y="4461"/>
                                </a:lnTo>
                                <a:moveTo>
                                  <a:pt x="2648" y="11024"/>
                                </a:moveTo>
                                <a:lnTo>
                                  <a:pt x="4558" y="9726"/>
                                </a:lnTo>
                                <a:lnTo>
                                  <a:pt x="7857" y="5996"/>
                                </a:lnTo>
                                <a:lnTo>
                                  <a:pt x="8168" y="4229"/>
                                </a:lnTo>
                                <a:moveTo>
                                  <a:pt x="2557" y="11024"/>
                                </a:moveTo>
                                <a:lnTo>
                                  <a:pt x="4474" y="9751"/>
                                </a:lnTo>
                                <a:lnTo>
                                  <a:pt x="7796" y="6057"/>
                                </a:lnTo>
                                <a:lnTo>
                                  <a:pt x="8168" y="4012"/>
                                </a:lnTo>
                                <a:moveTo>
                                  <a:pt x="2466" y="11024"/>
                                </a:moveTo>
                                <a:lnTo>
                                  <a:pt x="4390" y="9776"/>
                                </a:lnTo>
                                <a:lnTo>
                                  <a:pt x="7734" y="6120"/>
                                </a:lnTo>
                                <a:lnTo>
                                  <a:pt x="8168" y="3809"/>
                                </a:lnTo>
                                <a:moveTo>
                                  <a:pt x="2374" y="11024"/>
                                </a:moveTo>
                                <a:lnTo>
                                  <a:pt x="4306" y="9802"/>
                                </a:lnTo>
                                <a:lnTo>
                                  <a:pt x="7671" y="6184"/>
                                </a:lnTo>
                                <a:lnTo>
                                  <a:pt x="8168" y="3618"/>
                                </a:lnTo>
                                <a:moveTo>
                                  <a:pt x="2283" y="11024"/>
                                </a:moveTo>
                                <a:lnTo>
                                  <a:pt x="4221" y="9829"/>
                                </a:lnTo>
                                <a:lnTo>
                                  <a:pt x="7606" y="6249"/>
                                </a:lnTo>
                                <a:lnTo>
                                  <a:pt x="8168" y="3438"/>
                                </a:lnTo>
                                <a:moveTo>
                                  <a:pt x="2192" y="11024"/>
                                </a:moveTo>
                                <a:lnTo>
                                  <a:pt x="4135" y="9856"/>
                                </a:lnTo>
                                <a:lnTo>
                                  <a:pt x="7540" y="6316"/>
                                </a:lnTo>
                                <a:lnTo>
                                  <a:pt x="8168" y="3266"/>
                                </a:lnTo>
                                <a:moveTo>
                                  <a:pt x="2100" y="11024"/>
                                </a:moveTo>
                                <a:lnTo>
                                  <a:pt x="4049" y="9884"/>
                                </a:lnTo>
                                <a:lnTo>
                                  <a:pt x="7473" y="6385"/>
                                </a:lnTo>
                                <a:lnTo>
                                  <a:pt x="8168" y="3101"/>
                                </a:lnTo>
                                <a:moveTo>
                                  <a:pt x="2009" y="11024"/>
                                </a:moveTo>
                                <a:lnTo>
                                  <a:pt x="3963" y="9912"/>
                                </a:lnTo>
                                <a:lnTo>
                                  <a:pt x="7405" y="6455"/>
                                </a:lnTo>
                                <a:lnTo>
                                  <a:pt x="8168" y="2942"/>
                                </a:lnTo>
                                <a:moveTo>
                                  <a:pt x="1918" y="11024"/>
                                </a:moveTo>
                                <a:lnTo>
                                  <a:pt x="3875" y="9941"/>
                                </a:lnTo>
                                <a:lnTo>
                                  <a:pt x="7334" y="6526"/>
                                </a:lnTo>
                                <a:lnTo>
                                  <a:pt x="8168" y="2788"/>
                                </a:lnTo>
                                <a:moveTo>
                                  <a:pt x="1826" y="11024"/>
                                </a:moveTo>
                                <a:lnTo>
                                  <a:pt x="3787" y="9970"/>
                                </a:lnTo>
                                <a:lnTo>
                                  <a:pt x="7262" y="6599"/>
                                </a:lnTo>
                                <a:lnTo>
                                  <a:pt x="8168" y="2638"/>
                                </a:lnTo>
                                <a:moveTo>
                                  <a:pt x="1735" y="11024"/>
                                </a:moveTo>
                                <a:lnTo>
                                  <a:pt x="3699" y="10000"/>
                                </a:lnTo>
                                <a:lnTo>
                                  <a:pt x="7187" y="6673"/>
                                </a:lnTo>
                                <a:lnTo>
                                  <a:pt x="8168" y="2490"/>
                                </a:lnTo>
                                <a:moveTo>
                                  <a:pt x="1644" y="11024"/>
                                </a:moveTo>
                                <a:lnTo>
                                  <a:pt x="3609" y="10031"/>
                                </a:lnTo>
                                <a:lnTo>
                                  <a:pt x="7111" y="6749"/>
                                </a:lnTo>
                                <a:lnTo>
                                  <a:pt x="8168" y="2344"/>
                                </a:lnTo>
                                <a:moveTo>
                                  <a:pt x="1552" y="11024"/>
                                </a:moveTo>
                                <a:lnTo>
                                  <a:pt x="3519" y="10062"/>
                                </a:lnTo>
                                <a:lnTo>
                                  <a:pt x="7032" y="6826"/>
                                </a:lnTo>
                                <a:lnTo>
                                  <a:pt x="8168" y="2199"/>
                                </a:lnTo>
                                <a:moveTo>
                                  <a:pt x="8168" y="11"/>
                                </a:moveTo>
                                <a:lnTo>
                                  <a:pt x="8163" y="0"/>
                                </a:lnTo>
                                <a:moveTo>
                                  <a:pt x="1461" y="11024"/>
                                </a:moveTo>
                                <a:lnTo>
                                  <a:pt x="3427" y="10093"/>
                                </a:lnTo>
                                <a:lnTo>
                                  <a:pt x="6950" y="6905"/>
                                </a:lnTo>
                                <a:lnTo>
                                  <a:pt x="8168" y="2054"/>
                                </a:lnTo>
                                <a:moveTo>
                                  <a:pt x="8168" y="164"/>
                                </a:moveTo>
                                <a:lnTo>
                                  <a:pt x="8098" y="0"/>
                                </a:lnTo>
                                <a:moveTo>
                                  <a:pt x="1370" y="11024"/>
                                </a:moveTo>
                                <a:lnTo>
                                  <a:pt x="3335" y="10125"/>
                                </a:lnTo>
                                <a:lnTo>
                                  <a:pt x="6866" y="6985"/>
                                </a:lnTo>
                                <a:lnTo>
                                  <a:pt x="8168" y="1908"/>
                                </a:lnTo>
                                <a:moveTo>
                                  <a:pt x="8168" y="331"/>
                                </a:moveTo>
                                <a:lnTo>
                                  <a:pt x="8032" y="0"/>
                                </a:lnTo>
                                <a:moveTo>
                                  <a:pt x="1278" y="11024"/>
                                </a:moveTo>
                                <a:lnTo>
                                  <a:pt x="3241" y="10158"/>
                                </a:lnTo>
                                <a:lnTo>
                                  <a:pt x="6779" y="7066"/>
                                </a:lnTo>
                                <a:lnTo>
                                  <a:pt x="8168" y="1760"/>
                                </a:lnTo>
                                <a:moveTo>
                                  <a:pt x="8168" y="514"/>
                                </a:moveTo>
                                <a:lnTo>
                                  <a:pt x="7963" y="0"/>
                                </a:lnTo>
                                <a:moveTo>
                                  <a:pt x="1187" y="11024"/>
                                </a:moveTo>
                                <a:lnTo>
                                  <a:pt x="3147" y="10191"/>
                                </a:lnTo>
                                <a:lnTo>
                                  <a:pt x="6689" y="7149"/>
                                </a:lnTo>
                                <a:lnTo>
                                  <a:pt x="8168" y="1610"/>
                                </a:lnTo>
                                <a:moveTo>
                                  <a:pt x="8168" y="716"/>
                                </a:moveTo>
                                <a:lnTo>
                                  <a:pt x="7893" y="0"/>
                                </a:lnTo>
                                <a:moveTo>
                                  <a:pt x="1096" y="11024"/>
                                </a:moveTo>
                                <a:lnTo>
                                  <a:pt x="3051" y="10224"/>
                                </a:lnTo>
                                <a:lnTo>
                                  <a:pt x="6596" y="7233"/>
                                </a:lnTo>
                                <a:lnTo>
                                  <a:pt x="8168" y="1457"/>
                                </a:lnTo>
                                <a:moveTo>
                                  <a:pt x="8168" y="939"/>
                                </a:moveTo>
                                <a:lnTo>
                                  <a:pt x="7821" y="0"/>
                                </a:lnTo>
                                <a:moveTo>
                                  <a:pt x="1004" y="11024"/>
                                </a:moveTo>
                                <a:lnTo>
                                  <a:pt x="2954" y="10258"/>
                                </a:lnTo>
                                <a:lnTo>
                                  <a:pt x="6499" y="7318"/>
                                </a:lnTo>
                                <a:lnTo>
                                  <a:pt x="8168" y="1301"/>
                                </a:lnTo>
                                <a:moveTo>
                                  <a:pt x="8168" y="1185"/>
                                </a:moveTo>
                                <a:lnTo>
                                  <a:pt x="7746" y="0"/>
                                </a:lnTo>
                                <a:moveTo>
                                  <a:pt x="913" y="11024"/>
                                </a:moveTo>
                                <a:lnTo>
                                  <a:pt x="2855" y="10292"/>
                                </a:lnTo>
                                <a:lnTo>
                                  <a:pt x="6399" y="7404"/>
                                </a:lnTo>
                                <a:lnTo>
                                  <a:pt x="8119" y="1314"/>
                                </a:lnTo>
                                <a:lnTo>
                                  <a:pt x="7670" y="0"/>
                                </a:lnTo>
                                <a:moveTo>
                                  <a:pt x="822" y="11024"/>
                                </a:moveTo>
                                <a:lnTo>
                                  <a:pt x="2756" y="10327"/>
                                </a:lnTo>
                                <a:lnTo>
                                  <a:pt x="6295" y="7491"/>
                                </a:lnTo>
                                <a:lnTo>
                                  <a:pt x="8047" y="1394"/>
                                </a:lnTo>
                                <a:lnTo>
                                  <a:pt x="7591" y="0"/>
                                </a:lnTo>
                                <a:moveTo>
                                  <a:pt x="730" y="11024"/>
                                </a:moveTo>
                                <a:lnTo>
                                  <a:pt x="2654" y="10362"/>
                                </a:lnTo>
                                <a:lnTo>
                                  <a:pt x="6187" y="7579"/>
                                </a:lnTo>
                                <a:lnTo>
                                  <a:pt x="7971" y="1475"/>
                                </a:lnTo>
                                <a:lnTo>
                                  <a:pt x="7510" y="0"/>
                                </a:lnTo>
                                <a:moveTo>
                                  <a:pt x="639" y="11024"/>
                                </a:moveTo>
                                <a:lnTo>
                                  <a:pt x="2552" y="10398"/>
                                </a:lnTo>
                                <a:lnTo>
                                  <a:pt x="6076" y="7668"/>
                                </a:lnTo>
                                <a:lnTo>
                                  <a:pt x="7891" y="1556"/>
                                </a:lnTo>
                                <a:lnTo>
                                  <a:pt x="7426" y="0"/>
                                </a:lnTo>
                                <a:moveTo>
                                  <a:pt x="548" y="11024"/>
                                </a:moveTo>
                                <a:lnTo>
                                  <a:pt x="2447" y="10433"/>
                                </a:lnTo>
                                <a:lnTo>
                                  <a:pt x="5960" y="7757"/>
                                </a:lnTo>
                                <a:lnTo>
                                  <a:pt x="7806" y="1639"/>
                                </a:lnTo>
                                <a:lnTo>
                                  <a:pt x="7340" y="0"/>
                                </a:lnTo>
                                <a:moveTo>
                                  <a:pt x="456" y="11024"/>
                                </a:moveTo>
                                <a:lnTo>
                                  <a:pt x="2341" y="10469"/>
                                </a:lnTo>
                                <a:lnTo>
                                  <a:pt x="5839" y="7847"/>
                                </a:lnTo>
                                <a:lnTo>
                                  <a:pt x="7715" y="1722"/>
                                </a:lnTo>
                                <a:lnTo>
                                  <a:pt x="7252" y="0"/>
                                </a:lnTo>
                                <a:moveTo>
                                  <a:pt x="365" y="11024"/>
                                </a:moveTo>
                                <a:lnTo>
                                  <a:pt x="2234" y="10505"/>
                                </a:lnTo>
                                <a:lnTo>
                                  <a:pt x="5714" y="7938"/>
                                </a:lnTo>
                                <a:lnTo>
                                  <a:pt x="7620" y="1805"/>
                                </a:lnTo>
                                <a:lnTo>
                                  <a:pt x="7161" y="0"/>
                                </a:lnTo>
                                <a:moveTo>
                                  <a:pt x="274" y="11024"/>
                                </a:moveTo>
                                <a:lnTo>
                                  <a:pt x="2124" y="10541"/>
                                </a:lnTo>
                                <a:lnTo>
                                  <a:pt x="5585" y="8029"/>
                                </a:lnTo>
                                <a:lnTo>
                                  <a:pt x="7520" y="1889"/>
                                </a:lnTo>
                                <a:lnTo>
                                  <a:pt x="7067" y="0"/>
                                </a:lnTo>
                                <a:moveTo>
                                  <a:pt x="182" y="11024"/>
                                </a:moveTo>
                                <a:lnTo>
                                  <a:pt x="2013" y="10577"/>
                                </a:lnTo>
                                <a:lnTo>
                                  <a:pt x="5451" y="8120"/>
                                </a:lnTo>
                                <a:lnTo>
                                  <a:pt x="7415" y="1973"/>
                                </a:lnTo>
                                <a:lnTo>
                                  <a:pt x="6970" y="0"/>
                                </a:lnTo>
                                <a:moveTo>
                                  <a:pt x="91" y="11024"/>
                                </a:moveTo>
                                <a:lnTo>
                                  <a:pt x="1900" y="10614"/>
                                </a:lnTo>
                                <a:lnTo>
                                  <a:pt x="5312" y="8211"/>
                                </a:lnTo>
                                <a:lnTo>
                                  <a:pt x="7304" y="2057"/>
                                </a:lnTo>
                                <a:lnTo>
                                  <a:pt x="6871" y="0"/>
                                </a:lnTo>
                                <a:moveTo>
                                  <a:pt x="0" y="11024"/>
                                </a:moveTo>
                                <a:lnTo>
                                  <a:pt x="1785" y="10650"/>
                                </a:lnTo>
                                <a:lnTo>
                                  <a:pt x="5168" y="8302"/>
                                </a:lnTo>
                                <a:lnTo>
                                  <a:pt x="7187" y="2141"/>
                                </a:lnTo>
                                <a:lnTo>
                                  <a:pt x="6769" y="0"/>
                                </a:lnTo>
                              </a:path>
                            </a:pathLst>
                          </a:custGeom>
                          <a:noFill/>
                          <a:ln w="635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 name="AutoShape 81"/>
                        <wps:cNvSpPr>
                          <a:spLocks/>
                        </wps:cNvSpPr>
                        <wps:spPr bwMode="auto">
                          <a:xfrm>
                            <a:off x="0" y="15"/>
                            <a:ext cx="11320" cy="4405"/>
                          </a:xfrm>
                          <a:custGeom>
                            <a:avLst/>
                            <a:gdLst>
                              <a:gd name="T0" fmla="*/ 4444 w 11320"/>
                              <a:gd name="T1" fmla="+- 0 15 15"/>
                              <a:gd name="T2" fmla="*/ 15 h 4405"/>
                              <a:gd name="T3" fmla="*/ 4366 w 11320"/>
                              <a:gd name="T4" fmla="+- 0 15 15"/>
                              <a:gd name="T5" fmla="*/ 15 h 4405"/>
                              <a:gd name="T6" fmla="*/ 4290 w 11320"/>
                              <a:gd name="T7" fmla="+- 0 15 15"/>
                              <a:gd name="T8" fmla="*/ 15 h 4405"/>
                              <a:gd name="T9" fmla="*/ 4215 w 11320"/>
                              <a:gd name="T10" fmla="+- 0 15 15"/>
                              <a:gd name="T11" fmla="*/ 15 h 4405"/>
                              <a:gd name="T12" fmla="*/ 4140 w 11320"/>
                              <a:gd name="T13" fmla="+- 0 15 15"/>
                              <a:gd name="T14" fmla="*/ 15 h 4405"/>
                              <a:gd name="T15" fmla="*/ 4067 w 11320"/>
                              <a:gd name="T16" fmla="+- 0 15 15"/>
                              <a:gd name="T17" fmla="*/ 15 h 4405"/>
                              <a:gd name="T18" fmla="*/ 3996 w 11320"/>
                              <a:gd name="T19" fmla="+- 0 15 15"/>
                              <a:gd name="T20" fmla="*/ 15 h 4405"/>
                              <a:gd name="T21" fmla="*/ 3925 w 11320"/>
                              <a:gd name="T22" fmla="+- 0 15 15"/>
                              <a:gd name="T23" fmla="*/ 15 h 4405"/>
                              <a:gd name="T24" fmla="*/ 3854 w 11320"/>
                              <a:gd name="T25" fmla="+- 0 15 15"/>
                              <a:gd name="T26" fmla="*/ 15 h 4405"/>
                              <a:gd name="T27" fmla="*/ 3785 w 11320"/>
                              <a:gd name="T28" fmla="+- 0 15 15"/>
                              <a:gd name="T29" fmla="*/ 15 h 4405"/>
                              <a:gd name="T30" fmla="*/ 3717 w 11320"/>
                              <a:gd name="T31" fmla="+- 0 15 15"/>
                              <a:gd name="T32" fmla="*/ 15 h 4405"/>
                              <a:gd name="T33" fmla="*/ 3649 w 11320"/>
                              <a:gd name="T34" fmla="+- 0 15 15"/>
                              <a:gd name="T35" fmla="*/ 15 h 4405"/>
                              <a:gd name="T36" fmla="*/ 3582 w 11320"/>
                              <a:gd name="T37" fmla="+- 0 15 15"/>
                              <a:gd name="T38" fmla="*/ 15 h 4405"/>
                              <a:gd name="T39" fmla="*/ 3516 w 11320"/>
                              <a:gd name="T40" fmla="+- 0 15 15"/>
                              <a:gd name="T41" fmla="*/ 15 h 4405"/>
                              <a:gd name="T42" fmla="*/ 3450 w 11320"/>
                              <a:gd name="T43" fmla="+- 0 15 15"/>
                              <a:gd name="T44" fmla="*/ 15 h 4405"/>
                              <a:gd name="T45" fmla="*/ 3384 w 11320"/>
                              <a:gd name="T46" fmla="+- 0 15 15"/>
                              <a:gd name="T47" fmla="*/ 15 h 4405"/>
                              <a:gd name="T48" fmla="*/ 3319 w 11320"/>
                              <a:gd name="T49" fmla="+- 0 15 15"/>
                              <a:gd name="T50" fmla="*/ 15 h 4405"/>
                              <a:gd name="T51" fmla="*/ 3254 w 11320"/>
                              <a:gd name="T52" fmla="+- 0 15 15"/>
                              <a:gd name="T53" fmla="*/ 15 h 4405"/>
                              <a:gd name="T54" fmla="*/ 3188 w 11320"/>
                              <a:gd name="T55" fmla="+- 0 15 15"/>
                              <a:gd name="T56" fmla="*/ 15 h 4405"/>
                              <a:gd name="T57" fmla="*/ 3123 w 11320"/>
                              <a:gd name="T58" fmla="+- 0 15 15"/>
                              <a:gd name="T59" fmla="*/ 15 h 4405"/>
                              <a:gd name="T60" fmla="*/ 3057 w 11320"/>
                              <a:gd name="T61" fmla="+- 0 15 15"/>
                              <a:gd name="T62" fmla="*/ 15 h 4405"/>
                              <a:gd name="T63" fmla="*/ 2990 w 11320"/>
                              <a:gd name="T64" fmla="+- 0 15 15"/>
                              <a:gd name="T65" fmla="*/ 15 h 4405"/>
                              <a:gd name="T66" fmla="*/ 2923 w 11320"/>
                              <a:gd name="T67" fmla="+- 0 15 15"/>
                              <a:gd name="T68" fmla="*/ 15 h 4405"/>
                              <a:gd name="T69" fmla="*/ 2854 w 11320"/>
                              <a:gd name="T70" fmla="+- 0 15 15"/>
                              <a:gd name="T71" fmla="*/ 15 h 4405"/>
                              <a:gd name="T72" fmla="*/ 2784 w 11320"/>
                              <a:gd name="T73" fmla="+- 0 15 15"/>
                              <a:gd name="T74" fmla="*/ 15 h 4405"/>
                              <a:gd name="T75" fmla="*/ 2712 w 11320"/>
                              <a:gd name="T76" fmla="+- 0 15 15"/>
                              <a:gd name="T77" fmla="*/ 15 h 4405"/>
                              <a:gd name="T78" fmla="*/ 2638 w 11320"/>
                              <a:gd name="T79" fmla="+- 0 15 15"/>
                              <a:gd name="T80" fmla="*/ 15 h 4405"/>
                              <a:gd name="T81" fmla="*/ 2561 w 11320"/>
                              <a:gd name="T82" fmla="+- 0 15 15"/>
                              <a:gd name="T83" fmla="*/ 15 h 4405"/>
                              <a:gd name="T84" fmla="*/ 2481 w 11320"/>
                              <a:gd name="T85" fmla="+- 0 15 15"/>
                              <a:gd name="T86" fmla="*/ 15 h 4405"/>
                              <a:gd name="T87" fmla="*/ 2396 w 11320"/>
                              <a:gd name="T88" fmla="+- 0 15 15"/>
                              <a:gd name="T89" fmla="*/ 15 h 4405"/>
                              <a:gd name="T90" fmla="*/ 2307 w 11320"/>
                              <a:gd name="T91" fmla="+- 0 15 15"/>
                              <a:gd name="T92" fmla="*/ 15 h 4405"/>
                              <a:gd name="T93" fmla="*/ 2212 w 11320"/>
                              <a:gd name="T94" fmla="+- 0 15 15"/>
                              <a:gd name="T95" fmla="*/ 15 h 4405"/>
                              <a:gd name="T96" fmla="*/ 2109 w 11320"/>
                              <a:gd name="T97" fmla="+- 0 15 15"/>
                              <a:gd name="T98" fmla="*/ 15 h 4405"/>
                              <a:gd name="T99" fmla="*/ 1997 w 11320"/>
                              <a:gd name="T100" fmla="+- 0 15 15"/>
                              <a:gd name="T101" fmla="*/ 15 h 4405"/>
                              <a:gd name="T102" fmla="*/ 1873 w 11320"/>
                              <a:gd name="T103" fmla="+- 0 15 15"/>
                              <a:gd name="T104" fmla="*/ 15 h 4405"/>
                              <a:gd name="T105" fmla="*/ 1734 w 11320"/>
                              <a:gd name="T106" fmla="+- 0 15 15"/>
                              <a:gd name="T107" fmla="*/ 15 h 4405"/>
                              <a:gd name="T108" fmla="*/ 1575 w 11320"/>
                              <a:gd name="T109" fmla="+- 0 15 15"/>
                              <a:gd name="T110" fmla="*/ 15 h 4405"/>
                              <a:gd name="T111" fmla="*/ 1391 w 11320"/>
                              <a:gd name="T112" fmla="+- 0 15 15"/>
                              <a:gd name="T113" fmla="*/ 15 h 4405"/>
                              <a:gd name="T114" fmla="*/ 1219 w 11320"/>
                              <a:gd name="T115" fmla="+- 0 50 15"/>
                              <a:gd name="T116" fmla="*/ 50 h 4405"/>
                              <a:gd name="T117" fmla="*/ 2673 w 11320"/>
                              <a:gd name="T118" fmla="+- 0 1108 15"/>
                              <a:gd name="T119" fmla="*/ 1108 h 4405"/>
                              <a:gd name="T120" fmla="*/ 5962 w 11320"/>
                              <a:gd name="T121" fmla="+- 0 1896 15"/>
                              <a:gd name="T122" fmla="*/ 1896 h 4405"/>
                              <a:gd name="T123" fmla="*/ 11320 w 11320"/>
                              <a:gd name="T124" fmla="+- 0 3917 15"/>
                              <a:gd name="T125" fmla="*/ 3917 h 4405"/>
                              <a:gd name="T126" fmla="*/ 466 w 11320"/>
                              <a:gd name="T127" fmla="+- 0 15 15"/>
                              <a:gd name="T128" fmla="*/ 15 h 4405"/>
                              <a:gd name="T129" fmla="*/ 803 w 11320"/>
                              <a:gd name="T130" fmla="+- 0 443 15"/>
                              <a:gd name="T131" fmla="*/ 443 h 4405"/>
                              <a:gd name="T132" fmla="*/ 5861 w 11320"/>
                              <a:gd name="T133" fmla="+- 0 1707 15"/>
                              <a:gd name="T134" fmla="*/ 1707 h 4405"/>
                              <a:gd name="T135" fmla="*/ 11320 w 11320"/>
                              <a:gd name="T136" fmla="+- 0 4028 15"/>
                              <a:gd name="T137" fmla="*/ 4028 h 4405"/>
                              <a:gd name="T138" fmla="*/ 0 w 11320"/>
                              <a:gd name="T139" fmla="+- 0 624 15"/>
                              <a:gd name="T140" fmla="*/ 624 h 4405"/>
                              <a:gd name="T141" fmla="*/ 485 w 11320"/>
                              <a:gd name="T142" fmla="+- 0 742 15"/>
                              <a:gd name="T143" fmla="*/ 742 h 4405"/>
                              <a:gd name="T144" fmla="*/ 2485 w 11320"/>
                              <a:gd name="T145" fmla="+- 0 851 15"/>
                              <a:gd name="T146" fmla="*/ 851 h 4405"/>
                              <a:gd name="T147" fmla="*/ 5726 w 11320"/>
                              <a:gd name="T148" fmla="+- 0 1454 15"/>
                              <a:gd name="T149" fmla="*/ 1454 h 4405"/>
                              <a:gd name="T150" fmla="*/ 11320 w 11320"/>
                              <a:gd name="T151" fmla="+- 0 4222 15"/>
                              <a:gd name="T152" fmla="*/ 4222 h 4405"/>
                              <a:gd name="T153" fmla="*/ 0 w 11320"/>
                              <a:gd name="T154" fmla="+- 0 1114 15"/>
                              <a:gd name="T155" fmla="*/ 1114 h 4405"/>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 ang="0">
                                <a:pos x="T150" y="T152"/>
                              </a:cxn>
                              <a:cxn ang="0">
                                <a:pos x="T153" y="T155"/>
                              </a:cxn>
                            </a:cxnLst>
                            <a:rect l="0" t="0" r="r" b="b"/>
                            <a:pathLst>
                              <a:path w="11320" h="4405">
                                <a:moveTo>
                                  <a:pt x="11320" y="3941"/>
                                </a:moveTo>
                                <a:lnTo>
                                  <a:pt x="7310" y="4405"/>
                                </a:lnTo>
                                <a:lnTo>
                                  <a:pt x="3648" y="3343"/>
                                </a:lnTo>
                                <a:lnTo>
                                  <a:pt x="4444" y="0"/>
                                </a:lnTo>
                                <a:moveTo>
                                  <a:pt x="11320" y="3923"/>
                                </a:moveTo>
                                <a:lnTo>
                                  <a:pt x="7277" y="4342"/>
                                </a:lnTo>
                                <a:lnTo>
                                  <a:pt x="3612" y="3264"/>
                                </a:lnTo>
                                <a:lnTo>
                                  <a:pt x="4366" y="0"/>
                                </a:lnTo>
                                <a:moveTo>
                                  <a:pt x="11320" y="3905"/>
                                </a:moveTo>
                                <a:lnTo>
                                  <a:pt x="7243" y="4279"/>
                                </a:lnTo>
                                <a:lnTo>
                                  <a:pt x="3577" y="3186"/>
                                </a:lnTo>
                                <a:lnTo>
                                  <a:pt x="4290" y="0"/>
                                </a:lnTo>
                                <a:moveTo>
                                  <a:pt x="11320" y="3888"/>
                                </a:moveTo>
                                <a:lnTo>
                                  <a:pt x="7209" y="4216"/>
                                </a:lnTo>
                                <a:lnTo>
                                  <a:pt x="3544" y="3110"/>
                                </a:lnTo>
                                <a:lnTo>
                                  <a:pt x="4215" y="0"/>
                                </a:lnTo>
                                <a:moveTo>
                                  <a:pt x="11320" y="3871"/>
                                </a:moveTo>
                                <a:lnTo>
                                  <a:pt x="7175" y="4152"/>
                                </a:lnTo>
                                <a:lnTo>
                                  <a:pt x="3511" y="3034"/>
                                </a:lnTo>
                                <a:lnTo>
                                  <a:pt x="4140" y="0"/>
                                </a:lnTo>
                                <a:moveTo>
                                  <a:pt x="11320" y="3855"/>
                                </a:moveTo>
                                <a:lnTo>
                                  <a:pt x="7142" y="4089"/>
                                </a:lnTo>
                                <a:lnTo>
                                  <a:pt x="3479" y="2959"/>
                                </a:lnTo>
                                <a:lnTo>
                                  <a:pt x="4067" y="0"/>
                                </a:lnTo>
                                <a:moveTo>
                                  <a:pt x="11320" y="3839"/>
                                </a:moveTo>
                                <a:lnTo>
                                  <a:pt x="7108" y="4026"/>
                                </a:lnTo>
                                <a:lnTo>
                                  <a:pt x="3448" y="2886"/>
                                </a:lnTo>
                                <a:lnTo>
                                  <a:pt x="3996" y="0"/>
                                </a:lnTo>
                                <a:moveTo>
                                  <a:pt x="11320" y="3824"/>
                                </a:moveTo>
                                <a:lnTo>
                                  <a:pt x="7074" y="3963"/>
                                </a:lnTo>
                                <a:lnTo>
                                  <a:pt x="3417" y="2813"/>
                                </a:lnTo>
                                <a:lnTo>
                                  <a:pt x="3925" y="0"/>
                                </a:lnTo>
                                <a:moveTo>
                                  <a:pt x="11320" y="3810"/>
                                </a:moveTo>
                                <a:lnTo>
                                  <a:pt x="7041" y="3900"/>
                                </a:lnTo>
                                <a:lnTo>
                                  <a:pt x="3388" y="2742"/>
                                </a:lnTo>
                                <a:lnTo>
                                  <a:pt x="3854" y="0"/>
                                </a:lnTo>
                                <a:moveTo>
                                  <a:pt x="11320" y="3796"/>
                                </a:moveTo>
                                <a:lnTo>
                                  <a:pt x="7007" y="3837"/>
                                </a:lnTo>
                                <a:lnTo>
                                  <a:pt x="3359" y="2672"/>
                                </a:lnTo>
                                <a:lnTo>
                                  <a:pt x="3785" y="0"/>
                                </a:lnTo>
                                <a:moveTo>
                                  <a:pt x="11320" y="3783"/>
                                </a:moveTo>
                                <a:lnTo>
                                  <a:pt x="6973" y="3774"/>
                                </a:lnTo>
                                <a:lnTo>
                                  <a:pt x="3332" y="2603"/>
                                </a:lnTo>
                                <a:lnTo>
                                  <a:pt x="3717" y="0"/>
                                </a:lnTo>
                                <a:moveTo>
                                  <a:pt x="11320" y="3770"/>
                                </a:moveTo>
                                <a:lnTo>
                                  <a:pt x="6939" y="3711"/>
                                </a:lnTo>
                                <a:lnTo>
                                  <a:pt x="3305" y="2535"/>
                                </a:lnTo>
                                <a:lnTo>
                                  <a:pt x="3649" y="0"/>
                                </a:lnTo>
                                <a:moveTo>
                                  <a:pt x="11320" y="3758"/>
                                </a:moveTo>
                                <a:lnTo>
                                  <a:pt x="6906" y="3648"/>
                                </a:lnTo>
                                <a:lnTo>
                                  <a:pt x="3278" y="2468"/>
                                </a:lnTo>
                                <a:lnTo>
                                  <a:pt x="3582" y="0"/>
                                </a:lnTo>
                                <a:moveTo>
                                  <a:pt x="11320" y="3747"/>
                                </a:moveTo>
                                <a:lnTo>
                                  <a:pt x="6872" y="3585"/>
                                </a:lnTo>
                                <a:lnTo>
                                  <a:pt x="3252" y="2403"/>
                                </a:lnTo>
                                <a:lnTo>
                                  <a:pt x="3516" y="0"/>
                                </a:lnTo>
                                <a:moveTo>
                                  <a:pt x="11320" y="3736"/>
                                </a:moveTo>
                                <a:lnTo>
                                  <a:pt x="6838" y="3521"/>
                                </a:lnTo>
                                <a:lnTo>
                                  <a:pt x="3227" y="2339"/>
                                </a:lnTo>
                                <a:lnTo>
                                  <a:pt x="3450" y="0"/>
                                </a:lnTo>
                                <a:moveTo>
                                  <a:pt x="11320" y="3726"/>
                                </a:moveTo>
                                <a:lnTo>
                                  <a:pt x="6805" y="3458"/>
                                </a:lnTo>
                                <a:lnTo>
                                  <a:pt x="3203" y="2276"/>
                                </a:lnTo>
                                <a:lnTo>
                                  <a:pt x="3384" y="0"/>
                                </a:lnTo>
                                <a:moveTo>
                                  <a:pt x="11320" y="3717"/>
                                </a:moveTo>
                                <a:lnTo>
                                  <a:pt x="6771" y="3395"/>
                                </a:lnTo>
                                <a:lnTo>
                                  <a:pt x="3179" y="2214"/>
                                </a:lnTo>
                                <a:lnTo>
                                  <a:pt x="3319" y="0"/>
                                </a:lnTo>
                                <a:moveTo>
                                  <a:pt x="11320" y="3708"/>
                                </a:moveTo>
                                <a:lnTo>
                                  <a:pt x="6737" y="3332"/>
                                </a:lnTo>
                                <a:lnTo>
                                  <a:pt x="3155" y="2153"/>
                                </a:lnTo>
                                <a:lnTo>
                                  <a:pt x="3254" y="0"/>
                                </a:lnTo>
                                <a:moveTo>
                                  <a:pt x="11320" y="3701"/>
                                </a:moveTo>
                                <a:lnTo>
                                  <a:pt x="6703" y="3269"/>
                                </a:lnTo>
                                <a:lnTo>
                                  <a:pt x="3132" y="2093"/>
                                </a:lnTo>
                                <a:lnTo>
                                  <a:pt x="3188" y="0"/>
                                </a:lnTo>
                                <a:moveTo>
                                  <a:pt x="11320" y="3694"/>
                                </a:moveTo>
                                <a:lnTo>
                                  <a:pt x="6670" y="3206"/>
                                </a:lnTo>
                                <a:lnTo>
                                  <a:pt x="3109" y="2035"/>
                                </a:lnTo>
                                <a:lnTo>
                                  <a:pt x="3123" y="0"/>
                                </a:lnTo>
                                <a:moveTo>
                                  <a:pt x="11320" y="3688"/>
                                </a:moveTo>
                                <a:lnTo>
                                  <a:pt x="6636" y="3143"/>
                                </a:lnTo>
                                <a:lnTo>
                                  <a:pt x="3087" y="1978"/>
                                </a:lnTo>
                                <a:lnTo>
                                  <a:pt x="3057" y="0"/>
                                </a:lnTo>
                                <a:moveTo>
                                  <a:pt x="11320" y="3684"/>
                                </a:moveTo>
                                <a:lnTo>
                                  <a:pt x="6602" y="3080"/>
                                </a:lnTo>
                                <a:lnTo>
                                  <a:pt x="3065" y="1922"/>
                                </a:lnTo>
                                <a:lnTo>
                                  <a:pt x="2990" y="0"/>
                                </a:lnTo>
                                <a:moveTo>
                                  <a:pt x="11320" y="3680"/>
                                </a:moveTo>
                                <a:lnTo>
                                  <a:pt x="6569" y="3017"/>
                                </a:lnTo>
                                <a:lnTo>
                                  <a:pt x="3044" y="1867"/>
                                </a:lnTo>
                                <a:lnTo>
                                  <a:pt x="2923" y="0"/>
                                </a:lnTo>
                                <a:moveTo>
                                  <a:pt x="11320" y="3677"/>
                                </a:moveTo>
                                <a:lnTo>
                                  <a:pt x="6535" y="2954"/>
                                </a:lnTo>
                                <a:lnTo>
                                  <a:pt x="3022" y="1814"/>
                                </a:lnTo>
                                <a:lnTo>
                                  <a:pt x="2854" y="0"/>
                                </a:lnTo>
                                <a:moveTo>
                                  <a:pt x="11320" y="3676"/>
                                </a:moveTo>
                                <a:lnTo>
                                  <a:pt x="6501" y="2890"/>
                                </a:lnTo>
                                <a:lnTo>
                                  <a:pt x="3001" y="1761"/>
                                </a:lnTo>
                                <a:lnTo>
                                  <a:pt x="2784" y="0"/>
                                </a:lnTo>
                                <a:moveTo>
                                  <a:pt x="11320" y="3675"/>
                                </a:moveTo>
                                <a:lnTo>
                                  <a:pt x="6468" y="2827"/>
                                </a:lnTo>
                                <a:lnTo>
                                  <a:pt x="2980" y="1710"/>
                                </a:lnTo>
                                <a:lnTo>
                                  <a:pt x="2712" y="0"/>
                                </a:lnTo>
                                <a:moveTo>
                                  <a:pt x="11320" y="3676"/>
                                </a:moveTo>
                                <a:lnTo>
                                  <a:pt x="6434" y="2764"/>
                                </a:lnTo>
                                <a:lnTo>
                                  <a:pt x="2959" y="1660"/>
                                </a:lnTo>
                                <a:lnTo>
                                  <a:pt x="2638" y="0"/>
                                </a:lnTo>
                                <a:moveTo>
                                  <a:pt x="11320" y="3679"/>
                                </a:moveTo>
                                <a:lnTo>
                                  <a:pt x="6400" y="2701"/>
                                </a:lnTo>
                                <a:lnTo>
                                  <a:pt x="2938" y="1611"/>
                                </a:lnTo>
                                <a:lnTo>
                                  <a:pt x="2561" y="0"/>
                                </a:lnTo>
                                <a:moveTo>
                                  <a:pt x="11320" y="3682"/>
                                </a:moveTo>
                                <a:lnTo>
                                  <a:pt x="6366" y="2638"/>
                                </a:lnTo>
                                <a:lnTo>
                                  <a:pt x="2917" y="1562"/>
                                </a:lnTo>
                                <a:lnTo>
                                  <a:pt x="2481" y="0"/>
                                </a:lnTo>
                                <a:moveTo>
                                  <a:pt x="11320" y="3688"/>
                                </a:moveTo>
                                <a:lnTo>
                                  <a:pt x="6333" y="2575"/>
                                </a:lnTo>
                                <a:lnTo>
                                  <a:pt x="2896" y="1515"/>
                                </a:lnTo>
                                <a:lnTo>
                                  <a:pt x="2396" y="0"/>
                                </a:lnTo>
                                <a:moveTo>
                                  <a:pt x="11320" y="3694"/>
                                </a:moveTo>
                                <a:lnTo>
                                  <a:pt x="6299" y="2512"/>
                                </a:lnTo>
                                <a:lnTo>
                                  <a:pt x="2875" y="1469"/>
                                </a:lnTo>
                                <a:lnTo>
                                  <a:pt x="2307" y="0"/>
                                </a:lnTo>
                                <a:moveTo>
                                  <a:pt x="11320" y="3703"/>
                                </a:moveTo>
                                <a:lnTo>
                                  <a:pt x="6265" y="2449"/>
                                </a:lnTo>
                                <a:lnTo>
                                  <a:pt x="2854" y="1424"/>
                                </a:lnTo>
                                <a:lnTo>
                                  <a:pt x="2212" y="0"/>
                                </a:lnTo>
                                <a:moveTo>
                                  <a:pt x="11320" y="3713"/>
                                </a:moveTo>
                                <a:lnTo>
                                  <a:pt x="6232" y="2386"/>
                                </a:lnTo>
                                <a:lnTo>
                                  <a:pt x="2832" y="1380"/>
                                </a:lnTo>
                                <a:lnTo>
                                  <a:pt x="2109" y="0"/>
                                </a:lnTo>
                                <a:moveTo>
                                  <a:pt x="11320" y="3725"/>
                                </a:moveTo>
                                <a:lnTo>
                                  <a:pt x="6198" y="2323"/>
                                </a:lnTo>
                                <a:lnTo>
                                  <a:pt x="2811" y="1336"/>
                                </a:lnTo>
                                <a:lnTo>
                                  <a:pt x="1997" y="0"/>
                                </a:lnTo>
                                <a:moveTo>
                                  <a:pt x="11320" y="3739"/>
                                </a:moveTo>
                                <a:lnTo>
                                  <a:pt x="6164" y="2259"/>
                                </a:lnTo>
                                <a:lnTo>
                                  <a:pt x="2789" y="1294"/>
                                </a:lnTo>
                                <a:lnTo>
                                  <a:pt x="1873" y="0"/>
                                </a:lnTo>
                                <a:moveTo>
                                  <a:pt x="11320" y="3756"/>
                                </a:moveTo>
                                <a:lnTo>
                                  <a:pt x="6130" y="2196"/>
                                </a:lnTo>
                                <a:lnTo>
                                  <a:pt x="2766" y="1252"/>
                                </a:lnTo>
                                <a:lnTo>
                                  <a:pt x="1734" y="0"/>
                                </a:lnTo>
                                <a:moveTo>
                                  <a:pt x="11320" y="3774"/>
                                </a:moveTo>
                                <a:lnTo>
                                  <a:pt x="6097" y="2133"/>
                                </a:lnTo>
                                <a:lnTo>
                                  <a:pt x="2744" y="1211"/>
                                </a:lnTo>
                                <a:lnTo>
                                  <a:pt x="1575" y="0"/>
                                </a:lnTo>
                                <a:moveTo>
                                  <a:pt x="11320" y="3794"/>
                                </a:moveTo>
                                <a:lnTo>
                                  <a:pt x="6063" y="2070"/>
                                </a:lnTo>
                                <a:lnTo>
                                  <a:pt x="2721" y="1171"/>
                                </a:lnTo>
                                <a:lnTo>
                                  <a:pt x="1391" y="0"/>
                                </a:lnTo>
                                <a:moveTo>
                                  <a:pt x="11320" y="3818"/>
                                </a:moveTo>
                                <a:lnTo>
                                  <a:pt x="6029" y="2007"/>
                                </a:lnTo>
                                <a:lnTo>
                                  <a:pt x="2697" y="1131"/>
                                </a:lnTo>
                                <a:lnTo>
                                  <a:pt x="1219" y="35"/>
                                </a:lnTo>
                                <a:lnTo>
                                  <a:pt x="1205" y="0"/>
                                </a:lnTo>
                                <a:moveTo>
                                  <a:pt x="11320" y="3843"/>
                                </a:moveTo>
                                <a:lnTo>
                                  <a:pt x="5996" y="1944"/>
                                </a:lnTo>
                                <a:lnTo>
                                  <a:pt x="2673" y="1093"/>
                                </a:lnTo>
                                <a:lnTo>
                                  <a:pt x="1116" y="133"/>
                                </a:lnTo>
                                <a:lnTo>
                                  <a:pt x="1039" y="0"/>
                                </a:lnTo>
                                <a:moveTo>
                                  <a:pt x="11320" y="3871"/>
                                </a:moveTo>
                                <a:lnTo>
                                  <a:pt x="5962" y="1881"/>
                                </a:lnTo>
                                <a:lnTo>
                                  <a:pt x="2648" y="1054"/>
                                </a:lnTo>
                                <a:lnTo>
                                  <a:pt x="1012" y="231"/>
                                </a:lnTo>
                                <a:lnTo>
                                  <a:pt x="812" y="0"/>
                                </a:lnTo>
                                <a:moveTo>
                                  <a:pt x="11320" y="3902"/>
                                </a:moveTo>
                                <a:lnTo>
                                  <a:pt x="5928" y="1818"/>
                                </a:lnTo>
                                <a:lnTo>
                                  <a:pt x="2623" y="1017"/>
                                </a:lnTo>
                                <a:lnTo>
                                  <a:pt x="908" y="329"/>
                                </a:lnTo>
                                <a:lnTo>
                                  <a:pt x="466" y="0"/>
                                </a:lnTo>
                                <a:moveTo>
                                  <a:pt x="11320" y="3936"/>
                                </a:moveTo>
                                <a:lnTo>
                                  <a:pt x="5894" y="1755"/>
                                </a:lnTo>
                                <a:lnTo>
                                  <a:pt x="2597" y="980"/>
                                </a:lnTo>
                                <a:lnTo>
                                  <a:pt x="803" y="428"/>
                                </a:lnTo>
                                <a:lnTo>
                                  <a:pt x="60" y="98"/>
                                </a:lnTo>
                                <a:lnTo>
                                  <a:pt x="0" y="53"/>
                                </a:lnTo>
                                <a:moveTo>
                                  <a:pt x="11320" y="3973"/>
                                </a:moveTo>
                                <a:lnTo>
                                  <a:pt x="5861" y="1692"/>
                                </a:lnTo>
                                <a:lnTo>
                                  <a:pt x="2570" y="943"/>
                                </a:lnTo>
                                <a:lnTo>
                                  <a:pt x="698" y="528"/>
                                </a:lnTo>
                                <a:lnTo>
                                  <a:pt x="0" y="379"/>
                                </a:lnTo>
                                <a:moveTo>
                                  <a:pt x="11320" y="4013"/>
                                </a:moveTo>
                                <a:lnTo>
                                  <a:pt x="5827" y="1628"/>
                                </a:lnTo>
                                <a:lnTo>
                                  <a:pt x="2543" y="907"/>
                                </a:lnTo>
                                <a:lnTo>
                                  <a:pt x="592" y="627"/>
                                </a:lnTo>
                                <a:lnTo>
                                  <a:pt x="0" y="609"/>
                                </a:lnTo>
                                <a:moveTo>
                                  <a:pt x="11320" y="4056"/>
                                </a:moveTo>
                                <a:lnTo>
                                  <a:pt x="5793" y="1565"/>
                                </a:lnTo>
                                <a:lnTo>
                                  <a:pt x="2514" y="871"/>
                                </a:lnTo>
                                <a:lnTo>
                                  <a:pt x="485" y="727"/>
                                </a:lnTo>
                                <a:lnTo>
                                  <a:pt x="0" y="785"/>
                                </a:lnTo>
                                <a:moveTo>
                                  <a:pt x="11320" y="4103"/>
                                </a:moveTo>
                                <a:lnTo>
                                  <a:pt x="5760" y="1502"/>
                                </a:lnTo>
                                <a:lnTo>
                                  <a:pt x="2485" y="836"/>
                                </a:lnTo>
                                <a:lnTo>
                                  <a:pt x="378" y="828"/>
                                </a:lnTo>
                                <a:lnTo>
                                  <a:pt x="0" y="919"/>
                                </a:lnTo>
                                <a:moveTo>
                                  <a:pt x="11320" y="4153"/>
                                </a:moveTo>
                                <a:lnTo>
                                  <a:pt x="5726" y="1439"/>
                                </a:lnTo>
                                <a:lnTo>
                                  <a:pt x="2455" y="800"/>
                                </a:lnTo>
                                <a:lnTo>
                                  <a:pt x="270" y="928"/>
                                </a:lnTo>
                                <a:lnTo>
                                  <a:pt x="0" y="1022"/>
                                </a:lnTo>
                                <a:moveTo>
                                  <a:pt x="11320" y="4207"/>
                                </a:moveTo>
                                <a:lnTo>
                                  <a:pt x="5692" y="1376"/>
                                </a:lnTo>
                                <a:lnTo>
                                  <a:pt x="2424" y="765"/>
                                </a:lnTo>
                                <a:lnTo>
                                  <a:pt x="160" y="1029"/>
                                </a:lnTo>
                                <a:lnTo>
                                  <a:pt x="0" y="1099"/>
                                </a:lnTo>
                              </a:path>
                            </a:pathLst>
                          </a:custGeom>
                          <a:noFill/>
                          <a:ln w="6350">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AutoShape 80"/>
                        <wps:cNvSpPr>
                          <a:spLocks/>
                        </wps:cNvSpPr>
                        <wps:spPr bwMode="auto">
                          <a:xfrm>
                            <a:off x="0" y="4412"/>
                            <a:ext cx="11320" cy="6643"/>
                          </a:xfrm>
                          <a:custGeom>
                            <a:avLst/>
                            <a:gdLst>
                              <a:gd name="T0" fmla="*/ 11320 w 11320"/>
                              <a:gd name="T1" fmla="+- 0 10290 4413"/>
                              <a:gd name="T2" fmla="*/ 10290 h 6643"/>
                              <a:gd name="T3" fmla="*/ 11320 w 11320"/>
                              <a:gd name="T4" fmla="+- 0 10266 4413"/>
                              <a:gd name="T5" fmla="*/ 10266 h 6643"/>
                              <a:gd name="T6" fmla="*/ 11320 w 11320"/>
                              <a:gd name="T7" fmla="+- 0 10242 4413"/>
                              <a:gd name="T8" fmla="*/ 10242 h 6643"/>
                              <a:gd name="T9" fmla="*/ 11320 w 11320"/>
                              <a:gd name="T10" fmla="+- 0 10212 4413"/>
                              <a:gd name="T11" fmla="*/ 10212 h 6643"/>
                              <a:gd name="T12" fmla="*/ 11320 w 11320"/>
                              <a:gd name="T13" fmla="+- 0 10185 4413"/>
                              <a:gd name="T14" fmla="*/ 10185 h 6643"/>
                              <a:gd name="T15" fmla="*/ 11320 w 11320"/>
                              <a:gd name="T16" fmla="+- 0 10156 4413"/>
                              <a:gd name="T17" fmla="*/ 10156 h 6643"/>
                              <a:gd name="T18" fmla="*/ 11320 w 11320"/>
                              <a:gd name="T19" fmla="+- 0 10127 4413"/>
                              <a:gd name="T20" fmla="*/ 10127 h 6643"/>
                              <a:gd name="T21" fmla="*/ 11320 w 11320"/>
                              <a:gd name="T22" fmla="+- 0 10096 4413"/>
                              <a:gd name="T23" fmla="*/ 10096 h 6643"/>
                              <a:gd name="T24" fmla="*/ 11320 w 11320"/>
                              <a:gd name="T25" fmla="+- 0 10065 4413"/>
                              <a:gd name="T26" fmla="*/ 10065 h 6643"/>
                              <a:gd name="T27" fmla="*/ 11320 w 11320"/>
                              <a:gd name="T28" fmla="+- 0 10033 4413"/>
                              <a:gd name="T29" fmla="*/ 10033 h 6643"/>
                              <a:gd name="T30" fmla="*/ 11320 w 11320"/>
                              <a:gd name="T31" fmla="+- 0 10000 4413"/>
                              <a:gd name="T32" fmla="*/ 10000 h 6643"/>
                              <a:gd name="T33" fmla="*/ 10860 w 11320"/>
                              <a:gd name="T34" fmla="+- 0 10070 4413"/>
                              <a:gd name="T35" fmla="*/ 10070 h 6643"/>
                              <a:gd name="T36" fmla="*/ 7714 w 11320"/>
                              <a:gd name="T37" fmla="+- 0 10078 4413"/>
                              <a:gd name="T38" fmla="*/ 10078 h 6643"/>
                              <a:gd name="T39" fmla="*/ 4568 w 11320"/>
                              <a:gd name="T40" fmla="+- 0 10084 4413"/>
                              <a:gd name="T41" fmla="*/ 10084 h 6643"/>
                              <a:gd name="T42" fmla="*/ 2038 w 11320"/>
                              <a:gd name="T43" fmla="+- 0 10335 4413"/>
                              <a:gd name="T44" fmla="*/ 10335 h 6643"/>
                              <a:gd name="T45" fmla="*/ 303 w 11320"/>
                              <a:gd name="T46" fmla="+- 0 10453 4413"/>
                              <a:gd name="T47" fmla="*/ 10453 h 6643"/>
                              <a:gd name="T48" fmla="*/ 0 w 11320"/>
                              <a:gd name="T49" fmla="+- 0 10326 4413"/>
                              <a:gd name="T50" fmla="*/ 10326 h 6643"/>
                              <a:gd name="T51" fmla="*/ 11320 w 11320"/>
                              <a:gd name="T52" fmla="+- 0 9783 4413"/>
                              <a:gd name="T53" fmla="*/ 9783 h 6643"/>
                              <a:gd name="T54" fmla="*/ 11021 w 11320"/>
                              <a:gd name="T55" fmla="+- 0 9774 4413"/>
                              <a:gd name="T56" fmla="*/ 9774 h 6643"/>
                              <a:gd name="T57" fmla="*/ 8077 w 11320"/>
                              <a:gd name="T58" fmla="+- 0 9992 4413"/>
                              <a:gd name="T59" fmla="*/ 9992 h 6643"/>
                              <a:gd name="T60" fmla="*/ 5002 w 11320"/>
                              <a:gd name="T61" fmla="+- 0 10179 4413"/>
                              <a:gd name="T62" fmla="*/ 10179 h 6643"/>
                              <a:gd name="T63" fmla="*/ 2333 w 11320"/>
                              <a:gd name="T64" fmla="+- 0 10036 4413"/>
                              <a:gd name="T65" fmla="*/ 10036 h 6643"/>
                              <a:gd name="T66" fmla="*/ 403 w 11320"/>
                              <a:gd name="T67" fmla="+- 0 9606 4413"/>
                              <a:gd name="T68" fmla="*/ 9606 h 6643"/>
                              <a:gd name="T69" fmla="*/ 0 w 11320"/>
                              <a:gd name="T70" fmla="+- 0 9331 4413"/>
                              <a:gd name="T71" fmla="*/ 9331 h 6643"/>
                              <a:gd name="T72" fmla="*/ 11320 w 11320"/>
                              <a:gd name="T73" fmla="+- 0 9533 4413"/>
                              <a:gd name="T74" fmla="*/ 9533 h 6643"/>
                              <a:gd name="T75" fmla="*/ 11180 w 11320"/>
                              <a:gd name="T76" fmla="+- 0 9483 4413"/>
                              <a:gd name="T77" fmla="*/ 9483 h 6643"/>
                              <a:gd name="T78" fmla="*/ 8440 w 11320"/>
                              <a:gd name="T79" fmla="+- 0 9905 4413"/>
                              <a:gd name="T80" fmla="*/ 9905 h 6643"/>
                              <a:gd name="T81" fmla="*/ 5436 w 11320"/>
                              <a:gd name="T82" fmla="+- 0 10279 4413"/>
                              <a:gd name="T83" fmla="*/ 10279 h 6643"/>
                              <a:gd name="T84" fmla="*/ 2628 w 11320"/>
                              <a:gd name="T85" fmla="+- 0 9741 4413"/>
                              <a:gd name="T86" fmla="*/ 9741 h 6643"/>
                              <a:gd name="T87" fmla="*/ 502 w 11320"/>
                              <a:gd name="T88" fmla="+- 0 8760 4413"/>
                              <a:gd name="T89" fmla="*/ 8760 h 6643"/>
                              <a:gd name="T90" fmla="*/ 0 w 11320"/>
                              <a:gd name="T91" fmla="+- 0 8307 4413"/>
                              <a:gd name="T92" fmla="*/ 8307 h 6643"/>
                              <a:gd name="T93" fmla="*/ 11320 w 11320"/>
                              <a:gd name="T94" fmla="+- 0 9245 4413"/>
                              <a:gd name="T95" fmla="*/ 9245 h 6643"/>
                              <a:gd name="T96" fmla="*/ 11320 w 11320"/>
                              <a:gd name="T97" fmla="+- 0 9202 4413"/>
                              <a:gd name="T98" fmla="*/ 9202 h 6643"/>
                              <a:gd name="T99" fmla="*/ 11320 w 11320"/>
                              <a:gd name="T100" fmla="+- 0 9162 4413"/>
                              <a:gd name="T101" fmla="*/ 9162 h 6643"/>
                              <a:gd name="T102" fmla="*/ 11320 w 11320"/>
                              <a:gd name="T103" fmla="+- 0 9123 4413"/>
                              <a:gd name="T104" fmla="*/ 9123 h 6643"/>
                              <a:gd name="T105" fmla="*/ 11320 w 11320"/>
                              <a:gd name="T106" fmla="+- 0 9085 4413"/>
                              <a:gd name="T107" fmla="*/ 9085 h 6643"/>
                              <a:gd name="T108" fmla="*/ 11320 w 11320"/>
                              <a:gd name="T109" fmla="+- 0 9049 4413"/>
                              <a:gd name="T110" fmla="*/ 9049 h 6643"/>
                              <a:gd name="T111" fmla="*/ 11320 w 11320"/>
                              <a:gd name="T112" fmla="+- 0 9013 4413"/>
                              <a:gd name="T113" fmla="*/ 9013 h 6643"/>
                              <a:gd name="T114" fmla="*/ 11320 w 11320"/>
                              <a:gd name="T115" fmla="+- 0 8979 4413"/>
                              <a:gd name="T116" fmla="*/ 8979 h 6643"/>
                              <a:gd name="T117" fmla="*/ 11320 w 11320"/>
                              <a:gd name="T118" fmla="+- 0 8945 4413"/>
                              <a:gd name="T119" fmla="*/ 8945 h 6643"/>
                              <a:gd name="T120" fmla="*/ 11320 w 11320"/>
                              <a:gd name="T121" fmla="+- 0 8913 4413"/>
                              <a:gd name="T122" fmla="*/ 8913 h 6643"/>
                              <a:gd name="T123" fmla="*/ 11320 w 11320"/>
                              <a:gd name="T124" fmla="+- 0 8883 4413"/>
                              <a:gd name="T125" fmla="*/ 8883 h 6643"/>
                              <a:gd name="T126" fmla="*/ 11320 w 11320"/>
                              <a:gd name="T127" fmla="+- 0 8853 4413"/>
                              <a:gd name="T128" fmla="*/ 8853 h 6643"/>
                              <a:gd name="T129" fmla="*/ 11320 w 11320"/>
                              <a:gd name="T130" fmla="+- 0 8825 4413"/>
                              <a:gd name="T131" fmla="*/ 8825 h 6643"/>
                              <a:gd name="T132" fmla="*/ 11320 w 11320"/>
                              <a:gd name="T133" fmla="+- 0 8798 4413"/>
                              <a:gd name="T134" fmla="*/ 8798 h 6643"/>
                              <a:gd name="T135" fmla="*/ 11320 w 11320"/>
                              <a:gd name="T136" fmla="+- 0 8773 4413"/>
                              <a:gd name="T137" fmla="*/ 8773 h 6643"/>
                              <a:gd name="T138" fmla="*/ 11320 w 11320"/>
                              <a:gd name="T139" fmla="+- 0 8749 4413"/>
                              <a:gd name="T140" fmla="*/ 8749 h 6643"/>
                              <a:gd name="T141" fmla="*/ 11320 w 11320"/>
                              <a:gd name="T142" fmla="+- 0 8727 4413"/>
                              <a:gd name="T143" fmla="*/ 8727 h 6643"/>
                              <a:gd name="T144" fmla="*/ 11320 w 11320"/>
                              <a:gd name="T145" fmla="+- 0 8706 4413"/>
                              <a:gd name="T146" fmla="*/ 8706 h 6643"/>
                              <a:gd name="T147" fmla="*/ 11320 w 11320"/>
                              <a:gd name="T148" fmla="+- 0 8687 4413"/>
                              <a:gd name="T149" fmla="*/ 8687 h 6643"/>
                              <a:gd name="T150" fmla="*/ 11320 w 11320"/>
                              <a:gd name="T151" fmla="+- 0 8670 4413"/>
                              <a:gd name="T152" fmla="*/ 8670 h 6643"/>
                              <a:gd name="T153" fmla="*/ 11320 w 11320"/>
                              <a:gd name="T154" fmla="+- 0 8658 4413"/>
                              <a:gd name="T155" fmla="*/ 8658 h 6643"/>
                              <a:gd name="T156" fmla="*/ 11320 w 11320"/>
                              <a:gd name="T157" fmla="+- 0 8643 4413"/>
                              <a:gd name="T158" fmla="*/ 8643 h 6643"/>
                              <a:gd name="T159" fmla="*/ 11320 w 11320"/>
                              <a:gd name="T160" fmla="+- 0 8631 4413"/>
                              <a:gd name="T161" fmla="*/ 8631 h 6643"/>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 ang="0">
                                <a:pos x="T150" y="T152"/>
                              </a:cxn>
                              <a:cxn ang="0">
                                <a:pos x="T153" y="T155"/>
                              </a:cxn>
                              <a:cxn ang="0">
                                <a:pos x="T156" y="T158"/>
                              </a:cxn>
                              <a:cxn ang="0">
                                <a:pos x="T159" y="T161"/>
                              </a:cxn>
                            </a:cxnLst>
                            <a:rect l="0" t="0" r="r" b="b"/>
                            <a:pathLst>
                              <a:path w="11320" h="6643">
                                <a:moveTo>
                                  <a:pt x="1326" y="6642"/>
                                </a:moveTo>
                                <a:lnTo>
                                  <a:pt x="1338" y="6628"/>
                                </a:lnTo>
                                <a:lnTo>
                                  <a:pt x="3614" y="5472"/>
                                </a:lnTo>
                                <a:lnTo>
                                  <a:pt x="6987" y="5837"/>
                                </a:lnTo>
                                <a:lnTo>
                                  <a:pt x="10556" y="6203"/>
                                </a:lnTo>
                                <a:lnTo>
                                  <a:pt x="11320" y="5877"/>
                                </a:lnTo>
                                <a:moveTo>
                                  <a:pt x="1330" y="6642"/>
                                </a:moveTo>
                                <a:lnTo>
                                  <a:pt x="1388" y="6579"/>
                                </a:lnTo>
                                <a:lnTo>
                                  <a:pt x="3688" y="5489"/>
                                </a:lnTo>
                                <a:lnTo>
                                  <a:pt x="7048" y="5823"/>
                                </a:lnTo>
                                <a:lnTo>
                                  <a:pt x="10584" y="6155"/>
                                </a:lnTo>
                                <a:lnTo>
                                  <a:pt x="11320" y="5853"/>
                                </a:lnTo>
                                <a:moveTo>
                                  <a:pt x="1326" y="6642"/>
                                </a:moveTo>
                                <a:lnTo>
                                  <a:pt x="1438" y="6530"/>
                                </a:lnTo>
                                <a:lnTo>
                                  <a:pt x="3761" y="5506"/>
                                </a:lnTo>
                                <a:lnTo>
                                  <a:pt x="7108" y="5809"/>
                                </a:lnTo>
                                <a:lnTo>
                                  <a:pt x="10611" y="6107"/>
                                </a:lnTo>
                                <a:lnTo>
                                  <a:pt x="11320" y="5829"/>
                                </a:lnTo>
                                <a:moveTo>
                                  <a:pt x="1307" y="6642"/>
                                </a:moveTo>
                                <a:lnTo>
                                  <a:pt x="1489" y="6477"/>
                                </a:lnTo>
                                <a:lnTo>
                                  <a:pt x="3836" y="5518"/>
                                </a:lnTo>
                                <a:lnTo>
                                  <a:pt x="7169" y="5794"/>
                                </a:lnTo>
                                <a:lnTo>
                                  <a:pt x="10640" y="6054"/>
                                </a:lnTo>
                                <a:lnTo>
                                  <a:pt x="11320" y="5799"/>
                                </a:lnTo>
                                <a:moveTo>
                                  <a:pt x="1277" y="6642"/>
                                </a:moveTo>
                                <a:lnTo>
                                  <a:pt x="1539" y="6426"/>
                                </a:lnTo>
                                <a:lnTo>
                                  <a:pt x="3909" y="5533"/>
                                </a:lnTo>
                                <a:lnTo>
                                  <a:pt x="7229" y="5780"/>
                                </a:lnTo>
                                <a:lnTo>
                                  <a:pt x="10668" y="6004"/>
                                </a:lnTo>
                                <a:lnTo>
                                  <a:pt x="11320" y="5772"/>
                                </a:lnTo>
                                <a:moveTo>
                                  <a:pt x="1231" y="6642"/>
                                </a:moveTo>
                                <a:lnTo>
                                  <a:pt x="1590" y="6376"/>
                                </a:lnTo>
                                <a:lnTo>
                                  <a:pt x="3983" y="5548"/>
                                </a:lnTo>
                                <a:lnTo>
                                  <a:pt x="7290" y="5766"/>
                                </a:lnTo>
                                <a:lnTo>
                                  <a:pt x="10696" y="5955"/>
                                </a:lnTo>
                                <a:lnTo>
                                  <a:pt x="11320" y="5743"/>
                                </a:lnTo>
                                <a:moveTo>
                                  <a:pt x="1163" y="6642"/>
                                </a:moveTo>
                                <a:lnTo>
                                  <a:pt x="1640" y="6325"/>
                                </a:lnTo>
                                <a:lnTo>
                                  <a:pt x="4056" y="5563"/>
                                </a:lnTo>
                                <a:lnTo>
                                  <a:pt x="7350" y="5751"/>
                                </a:lnTo>
                                <a:lnTo>
                                  <a:pt x="10723" y="5905"/>
                                </a:lnTo>
                                <a:lnTo>
                                  <a:pt x="11320" y="5714"/>
                                </a:lnTo>
                                <a:moveTo>
                                  <a:pt x="1067" y="6642"/>
                                </a:moveTo>
                                <a:lnTo>
                                  <a:pt x="1690" y="6275"/>
                                </a:lnTo>
                                <a:lnTo>
                                  <a:pt x="4130" y="5579"/>
                                </a:lnTo>
                                <a:lnTo>
                                  <a:pt x="7411" y="5737"/>
                                </a:lnTo>
                                <a:lnTo>
                                  <a:pt x="10751" y="5855"/>
                                </a:lnTo>
                                <a:lnTo>
                                  <a:pt x="11320" y="5683"/>
                                </a:lnTo>
                                <a:moveTo>
                                  <a:pt x="934" y="6642"/>
                                </a:moveTo>
                                <a:lnTo>
                                  <a:pt x="1740" y="6224"/>
                                </a:lnTo>
                                <a:lnTo>
                                  <a:pt x="4203" y="5594"/>
                                </a:lnTo>
                                <a:lnTo>
                                  <a:pt x="7471" y="5722"/>
                                </a:lnTo>
                                <a:lnTo>
                                  <a:pt x="10778" y="5806"/>
                                </a:lnTo>
                                <a:lnTo>
                                  <a:pt x="11320" y="5652"/>
                                </a:lnTo>
                                <a:moveTo>
                                  <a:pt x="750" y="6642"/>
                                </a:moveTo>
                                <a:lnTo>
                                  <a:pt x="1790" y="6174"/>
                                </a:lnTo>
                                <a:lnTo>
                                  <a:pt x="4276" y="5609"/>
                                </a:lnTo>
                                <a:lnTo>
                                  <a:pt x="7532" y="5708"/>
                                </a:lnTo>
                                <a:lnTo>
                                  <a:pt x="10806" y="5756"/>
                                </a:lnTo>
                                <a:lnTo>
                                  <a:pt x="11320" y="5620"/>
                                </a:lnTo>
                                <a:moveTo>
                                  <a:pt x="493" y="6642"/>
                                </a:moveTo>
                                <a:lnTo>
                                  <a:pt x="1840" y="6123"/>
                                </a:lnTo>
                                <a:lnTo>
                                  <a:pt x="4349" y="5625"/>
                                </a:lnTo>
                                <a:lnTo>
                                  <a:pt x="7593" y="5694"/>
                                </a:lnTo>
                                <a:lnTo>
                                  <a:pt x="10833" y="5706"/>
                                </a:lnTo>
                                <a:lnTo>
                                  <a:pt x="11320" y="5587"/>
                                </a:lnTo>
                                <a:moveTo>
                                  <a:pt x="154" y="6642"/>
                                </a:moveTo>
                                <a:lnTo>
                                  <a:pt x="237" y="6606"/>
                                </a:lnTo>
                                <a:lnTo>
                                  <a:pt x="1889" y="6073"/>
                                </a:lnTo>
                                <a:lnTo>
                                  <a:pt x="4422" y="5640"/>
                                </a:lnTo>
                                <a:lnTo>
                                  <a:pt x="7653" y="5679"/>
                                </a:lnTo>
                                <a:lnTo>
                                  <a:pt x="10860" y="5657"/>
                                </a:lnTo>
                                <a:lnTo>
                                  <a:pt x="11320" y="5553"/>
                                </a:lnTo>
                                <a:moveTo>
                                  <a:pt x="0" y="6554"/>
                                </a:moveTo>
                                <a:lnTo>
                                  <a:pt x="253" y="6464"/>
                                </a:lnTo>
                                <a:lnTo>
                                  <a:pt x="1939" y="6023"/>
                                </a:lnTo>
                                <a:lnTo>
                                  <a:pt x="4495" y="5655"/>
                                </a:lnTo>
                                <a:lnTo>
                                  <a:pt x="7714" y="5665"/>
                                </a:lnTo>
                                <a:lnTo>
                                  <a:pt x="10887" y="5607"/>
                                </a:lnTo>
                                <a:lnTo>
                                  <a:pt x="11320" y="5519"/>
                                </a:lnTo>
                                <a:moveTo>
                                  <a:pt x="0" y="6396"/>
                                </a:moveTo>
                                <a:lnTo>
                                  <a:pt x="270" y="6323"/>
                                </a:lnTo>
                                <a:lnTo>
                                  <a:pt x="1989" y="5972"/>
                                </a:lnTo>
                                <a:lnTo>
                                  <a:pt x="4568" y="5671"/>
                                </a:lnTo>
                                <a:lnTo>
                                  <a:pt x="7774" y="5651"/>
                                </a:lnTo>
                                <a:lnTo>
                                  <a:pt x="10914" y="5558"/>
                                </a:lnTo>
                                <a:lnTo>
                                  <a:pt x="11320" y="5483"/>
                                </a:lnTo>
                                <a:moveTo>
                                  <a:pt x="0" y="6236"/>
                                </a:moveTo>
                                <a:lnTo>
                                  <a:pt x="287" y="6182"/>
                                </a:lnTo>
                                <a:lnTo>
                                  <a:pt x="2038" y="5922"/>
                                </a:lnTo>
                                <a:lnTo>
                                  <a:pt x="4640" y="5687"/>
                                </a:lnTo>
                                <a:lnTo>
                                  <a:pt x="7835" y="5636"/>
                                </a:lnTo>
                                <a:lnTo>
                                  <a:pt x="10941" y="5509"/>
                                </a:lnTo>
                                <a:lnTo>
                                  <a:pt x="11320" y="5446"/>
                                </a:lnTo>
                                <a:moveTo>
                                  <a:pt x="0" y="6075"/>
                                </a:moveTo>
                                <a:lnTo>
                                  <a:pt x="303" y="6040"/>
                                </a:lnTo>
                                <a:lnTo>
                                  <a:pt x="2087" y="5872"/>
                                </a:lnTo>
                                <a:lnTo>
                                  <a:pt x="4713" y="5702"/>
                                </a:lnTo>
                                <a:lnTo>
                                  <a:pt x="7895" y="5622"/>
                                </a:lnTo>
                                <a:lnTo>
                                  <a:pt x="10968" y="5459"/>
                                </a:lnTo>
                                <a:lnTo>
                                  <a:pt x="11320" y="5409"/>
                                </a:lnTo>
                                <a:moveTo>
                                  <a:pt x="0" y="5913"/>
                                </a:moveTo>
                                <a:lnTo>
                                  <a:pt x="320" y="5899"/>
                                </a:lnTo>
                                <a:lnTo>
                                  <a:pt x="2137" y="5822"/>
                                </a:lnTo>
                                <a:lnTo>
                                  <a:pt x="4785" y="5718"/>
                                </a:lnTo>
                                <a:lnTo>
                                  <a:pt x="7956" y="5607"/>
                                </a:lnTo>
                                <a:lnTo>
                                  <a:pt x="10995" y="5410"/>
                                </a:lnTo>
                                <a:lnTo>
                                  <a:pt x="11320" y="5370"/>
                                </a:lnTo>
                                <a:moveTo>
                                  <a:pt x="0" y="5750"/>
                                </a:moveTo>
                                <a:lnTo>
                                  <a:pt x="337" y="5758"/>
                                </a:lnTo>
                                <a:lnTo>
                                  <a:pt x="2186" y="5772"/>
                                </a:lnTo>
                                <a:lnTo>
                                  <a:pt x="4858" y="5734"/>
                                </a:lnTo>
                                <a:lnTo>
                                  <a:pt x="8016" y="5593"/>
                                </a:lnTo>
                                <a:lnTo>
                                  <a:pt x="11021" y="5361"/>
                                </a:lnTo>
                                <a:lnTo>
                                  <a:pt x="11320" y="5331"/>
                                </a:lnTo>
                                <a:moveTo>
                                  <a:pt x="0" y="5585"/>
                                </a:moveTo>
                                <a:lnTo>
                                  <a:pt x="353" y="5616"/>
                                </a:lnTo>
                                <a:lnTo>
                                  <a:pt x="2235" y="5722"/>
                                </a:lnTo>
                                <a:lnTo>
                                  <a:pt x="4930" y="5750"/>
                                </a:lnTo>
                                <a:lnTo>
                                  <a:pt x="8077" y="5579"/>
                                </a:lnTo>
                                <a:lnTo>
                                  <a:pt x="11048" y="5312"/>
                                </a:lnTo>
                                <a:lnTo>
                                  <a:pt x="11320" y="5291"/>
                                </a:lnTo>
                                <a:moveTo>
                                  <a:pt x="0" y="5420"/>
                                </a:moveTo>
                                <a:lnTo>
                                  <a:pt x="370" y="5475"/>
                                </a:lnTo>
                                <a:lnTo>
                                  <a:pt x="2284" y="5672"/>
                                </a:lnTo>
                                <a:lnTo>
                                  <a:pt x="5002" y="5766"/>
                                </a:lnTo>
                                <a:lnTo>
                                  <a:pt x="8137" y="5564"/>
                                </a:lnTo>
                                <a:lnTo>
                                  <a:pt x="11075" y="5263"/>
                                </a:lnTo>
                                <a:lnTo>
                                  <a:pt x="11320" y="5249"/>
                                </a:lnTo>
                                <a:moveTo>
                                  <a:pt x="0" y="5253"/>
                                </a:moveTo>
                                <a:lnTo>
                                  <a:pt x="386" y="5334"/>
                                </a:lnTo>
                                <a:lnTo>
                                  <a:pt x="2333" y="5623"/>
                                </a:lnTo>
                                <a:lnTo>
                                  <a:pt x="5075" y="5782"/>
                                </a:lnTo>
                                <a:lnTo>
                                  <a:pt x="8198" y="5550"/>
                                </a:lnTo>
                                <a:lnTo>
                                  <a:pt x="11101" y="5215"/>
                                </a:lnTo>
                                <a:lnTo>
                                  <a:pt x="11320" y="5207"/>
                                </a:lnTo>
                                <a:moveTo>
                                  <a:pt x="0" y="5086"/>
                                </a:moveTo>
                                <a:lnTo>
                                  <a:pt x="403" y="5193"/>
                                </a:lnTo>
                                <a:lnTo>
                                  <a:pt x="2382" y="5573"/>
                                </a:lnTo>
                                <a:lnTo>
                                  <a:pt x="5147" y="5799"/>
                                </a:lnTo>
                                <a:lnTo>
                                  <a:pt x="8258" y="5536"/>
                                </a:lnTo>
                                <a:lnTo>
                                  <a:pt x="11128" y="5166"/>
                                </a:lnTo>
                                <a:lnTo>
                                  <a:pt x="11320" y="5164"/>
                                </a:lnTo>
                                <a:moveTo>
                                  <a:pt x="0" y="4918"/>
                                </a:moveTo>
                                <a:lnTo>
                                  <a:pt x="419" y="5052"/>
                                </a:lnTo>
                                <a:lnTo>
                                  <a:pt x="2431" y="5524"/>
                                </a:lnTo>
                                <a:lnTo>
                                  <a:pt x="5219" y="5815"/>
                                </a:lnTo>
                                <a:lnTo>
                                  <a:pt x="8319" y="5521"/>
                                </a:lnTo>
                                <a:lnTo>
                                  <a:pt x="11154" y="5118"/>
                                </a:lnTo>
                                <a:lnTo>
                                  <a:pt x="11320" y="5120"/>
                                </a:lnTo>
                                <a:moveTo>
                                  <a:pt x="0" y="4749"/>
                                </a:moveTo>
                                <a:lnTo>
                                  <a:pt x="436" y="4911"/>
                                </a:lnTo>
                                <a:lnTo>
                                  <a:pt x="2480" y="5475"/>
                                </a:lnTo>
                                <a:lnTo>
                                  <a:pt x="5291" y="5832"/>
                                </a:lnTo>
                                <a:lnTo>
                                  <a:pt x="8379" y="5507"/>
                                </a:lnTo>
                                <a:lnTo>
                                  <a:pt x="11180" y="5070"/>
                                </a:lnTo>
                                <a:lnTo>
                                  <a:pt x="11320" y="5075"/>
                                </a:lnTo>
                                <a:moveTo>
                                  <a:pt x="0" y="4579"/>
                                </a:moveTo>
                                <a:lnTo>
                                  <a:pt x="452" y="4770"/>
                                </a:lnTo>
                                <a:lnTo>
                                  <a:pt x="2529" y="5426"/>
                                </a:lnTo>
                                <a:lnTo>
                                  <a:pt x="5363" y="5849"/>
                                </a:lnTo>
                                <a:lnTo>
                                  <a:pt x="8440" y="5492"/>
                                </a:lnTo>
                                <a:lnTo>
                                  <a:pt x="11207" y="5022"/>
                                </a:lnTo>
                                <a:lnTo>
                                  <a:pt x="11320" y="5028"/>
                                </a:lnTo>
                                <a:moveTo>
                                  <a:pt x="0" y="4409"/>
                                </a:moveTo>
                                <a:lnTo>
                                  <a:pt x="469" y="4629"/>
                                </a:lnTo>
                                <a:lnTo>
                                  <a:pt x="2579" y="5377"/>
                                </a:lnTo>
                                <a:lnTo>
                                  <a:pt x="5436" y="5866"/>
                                </a:lnTo>
                                <a:lnTo>
                                  <a:pt x="8500" y="5478"/>
                                </a:lnTo>
                                <a:lnTo>
                                  <a:pt x="11233" y="4974"/>
                                </a:lnTo>
                                <a:lnTo>
                                  <a:pt x="11320" y="4981"/>
                                </a:lnTo>
                                <a:moveTo>
                                  <a:pt x="0" y="4238"/>
                                </a:moveTo>
                                <a:lnTo>
                                  <a:pt x="485" y="4488"/>
                                </a:lnTo>
                                <a:lnTo>
                                  <a:pt x="2628" y="5328"/>
                                </a:lnTo>
                                <a:lnTo>
                                  <a:pt x="5508" y="5883"/>
                                </a:lnTo>
                                <a:lnTo>
                                  <a:pt x="8561" y="5464"/>
                                </a:lnTo>
                                <a:lnTo>
                                  <a:pt x="11260" y="4926"/>
                                </a:lnTo>
                                <a:lnTo>
                                  <a:pt x="11320" y="4933"/>
                                </a:lnTo>
                                <a:moveTo>
                                  <a:pt x="0" y="4066"/>
                                </a:moveTo>
                                <a:lnTo>
                                  <a:pt x="502" y="4347"/>
                                </a:lnTo>
                                <a:lnTo>
                                  <a:pt x="2677" y="5279"/>
                                </a:lnTo>
                                <a:lnTo>
                                  <a:pt x="5580" y="5901"/>
                                </a:lnTo>
                                <a:lnTo>
                                  <a:pt x="8621" y="5449"/>
                                </a:lnTo>
                                <a:lnTo>
                                  <a:pt x="11286" y="4879"/>
                                </a:lnTo>
                                <a:lnTo>
                                  <a:pt x="11320" y="4883"/>
                                </a:lnTo>
                                <a:moveTo>
                                  <a:pt x="0" y="3894"/>
                                </a:moveTo>
                                <a:lnTo>
                                  <a:pt x="518" y="4207"/>
                                </a:lnTo>
                                <a:lnTo>
                                  <a:pt x="2726" y="5231"/>
                                </a:lnTo>
                                <a:lnTo>
                                  <a:pt x="5653" y="5918"/>
                                </a:lnTo>
                                <a:lnTo>
                                  <a:pt x="8682" y="5435"/>
                                </a:lnTo>
                                <a:lnTo>
                                  <a:pt x="11313" y="4831"/>
                                </a:lnTo>
                                <a:lnTo>
                                  <a:pt x="11320" y="4832"/>
                                </a:lnTo>
                                <a:moveTo>
                                  <a:pt x="0" y="3721"/>
                                </a:moveTo>
                                <a:lnTo>
                                  <a:pt x="535" y="4066"/>
                                </a:lnTo>
                                <a:lnTo>
                                  <a:pt x="2775" y="5182"/>
                                </a:lnTo>
                                <a:lnTo>
                                  <a:pt x="5725" y="5936"/>
                                </a:lnTo>
                                <a:lnTo>
                                  <a:pt x="8743" y="5421"/>
                                </a:lnTo>
                                <a:lnTo>
                                  <a:pt x="11320" y="4789"/>
                                </a:lnTo>
                                <a:moveTo>
                                  <a:pt x="0" y="3548"/>
                                </a:moveTo>
                                <a:lnTo>
                                  <a:pt x="551" y="3925"/>
                                </a:lnTo>
                                <a:lnTo>
                                  <a:pt x="2825" y="5134"/>
                                </a:lnTo>
                                <a:lnTo>
                                  <a:pt x="5798" y="5954"/>
                                </a:lnTo>
                                <a:lnTo>
                                  <a:pt x="8803" y="5406"/>
                                </a:lnTo>
                                <a:lnTo>
                                  <a:pt x="11320" y="4749"/>
                                </a:lnTo>
                                <a:moveTo>
                                  <a:pt x="0" y="3374"/>
                                </a:moveTo>
                                <a:lnTo>
                                  <a:pt x="568" y="3785"/>
                                </a:lnTo>
                                <a:lnTo>
                                  <a:pt x="2874" y="5086"/>
                                </a:lnTo>
                                <a:lnTo>
                                  <a:pt x="5871" y="5972"/>
                                </a:lnTo>
                                <a:lnTo>
                                  <a:pt x="8864" y="5392"/>
                                </a:lnTo>
                                <a:lnTo>
                                  <a:pt x="11320" y="4710"/>
                                </a:lnTo>
                                <a:moveTo>
                                  <a:pt x="0" y="3200"/>
                                </a:moveTo>
                                <a:lnTo>
                                  <a:pt x="585" y="3644"/>
                                </a:lnTo>
                                <a:lnTo>
                                  <a:pt x="2924" y="5038"/>
                                </a:lnTo>
                                <a:lnTo>
                                  <a:pt x="5943" y="5990"/>
                                </a:lnTo>
                                <a:lnTo>
                                  <a:pt x="8924" y="5377"/>
                                </a:lnTo>
                                <a:lnTo>
                                  <a:pt x="11320" y="4672"/>
                                </a:lnTo>
                                <a:moveTo>
                                  <a:pt x="0" y="3025"/>
                                </a:moveTo>
                                <a:lnTo>
                                  <a:pt x="602" y="3504"/>
                                </a:lnTo>
                                <a:lnTo>
                                  <a:pt x="2974" y="4990"/>
                                </a:lnTo>
                                <a:lnTo>
                                  <a:pt x="6016" y="6008"/>
                                </a:lnTo>
                                <a:lnTo>
                                  <a:pt x="8985" y="5363"/>
                                </a:lnTo>
                                <a:lnTo>
                                  <a:pt x="11320" y="4636"/>
                                </a:lnTo>
                                <a:moveTo>
                                  <a:pt x="0" y="2850"/>
                                </a:moveTo>
                                <a:lnTo>
                                  <a:pt x="618" y="3363"/>
                                </a:lnTo>
                                <a:lnTo>
                                  <a:pt x="3024" y="4942"/>
                                </a:lnTo>
                                <a:lnTo>
                                  <a:pt x="6090" y="6026"/>
                                </a:lnTo>
                                <a:lnTo>
                                  <a:pt x="9045" y="5349"/>
                                </a:lnTo>
                                <a:lnTo>
                                  <a:pt x="11320" y="4600"/>
                                </a:lnTo>
                                <a:moveTo>
                                  <a:pt x="0" y="2674"/>
                                </a:moveTo>
                                <a:lnTo>
                                  <a:pt x="635" y="3223"/>
                                </a:lnTo>
                                <a:lnTo>
                                  <a:pt x="3074" y="4894"/>
                                </a:lnTo>
                                <a:lnTo>
                                  <a:pt x="6163" y="6044"/>
                                </a:lnTo>
                                <a:lnTo>
                                  <a:pt x="9106" y="5334"/>
                                </a:lnTo>
                                <a:lnTo>
                                  <a:pt x="11320" y="4566"/>
                                </a:lnTo>
                                <a:moveTo>
                                  <a:pt x="0" y="2498"/>
                                </a:moveTo>
                                <a:lnTo>
                                  <a:pt x="652" y="3082"/>
                                </a:lnTo>
                                <a:lnTo>
                                  <a:pt x="3124" y="4846"/>
                                </a:lnTo>
                                <a:lnTo>
                                  <a:pt x="6236" y="6062"/>
                                </a:lnTo>
                                <a:lnTo>
                                  <a:pt x="9166" y="5320"/>
                                </a:lnTo>
                                <a:lnTo>
                                  <a:pt x="11320" y="4532"/>
                                </a:lnTo>
                                <a:moveTo>
                                  <a:pt x="0" y="2322"/>
                                </a:moveTo>
                                <a:lnTo>
                                  <a:pt x="669" y="2942"/>
                                </a:lnTo>
                                <a:lnTo>
                                  <a:pt x="3174" y="4799"/>
                                </a:lnTo>
                                <a:lnTo>
                                  <a:pt x="6310" y="6081"/>
                                </a:lnTo>
                                <a:lnTo>
                                  <a:pt x="9227" y="5306"/>
                                </a:lnTo>
                                <a:lnTo>
                                  <a:pt x="11320" y="4500"/>
                                </a:lnTo>
                                <a:moveTo>
                                  <a:pt x="0" y="2145"/>
                                </a:moveTo>
                                <a:lnTo>
                                  <a:pt x="686" y="2801"/>
                                </a:lnTo>
                                <a:lnTo>
                                  <a:pt x="3224" y="4751"/>
                                </a:lnTo>
                                <a:lnTo>
                                  <a:pt x="6384" y="6099"/>
                                </a:lnTo>
                                <a:lnTo>
                                  <a:pt x="9287" y="5291"/>
                                </a:lnTo>
                                <a:lnTo>
                                  <a:pt x="11320" y="4470"/>
                                </a:lnTo>
                                <a:moveTo>
                                  <a:pt x="0" y="1968"/>
                                </a:moveTo>
                                <a:lnTo>
                                  <a:pt x="703" y="2661"/>
                                </a:lnTo>
                                <a:lnTo>
                                  <a:pt x="3275" y="4703"/>
                                </a:lnTo>
                                <a:lnTo>
                                  <a:pt x="6457" y="6117"/>
                                </a:lnTo>
                                <a:lnTo>
                                  <a:pt x="9348" y="5277"/>
                                </a:lnTo>
                                <a:lnTo>
                                  <a:pt x="11320" y="4440"/>
                                </a:lnTo>
                                <a:moveTo>
                                  <a:pt x="0" y="1790"/>
                                </a:moveTo>
                                <a:lnTo>
                                  <a:pt x="720" y="2520"/>
                                </a:lnTo>
                                <a:lnTo>
                                  <a:pt x="3326" y="4655"/>
                                </a:lnTo>
                                <a:lnTo>
                                  <a:pt x="6531" y="6136"/>
                                </a:lnTo>
                                <a:lnTo>
                                  <a:pt x="9408" y="5262"/>
                                </a:lnTo>
                                <a:lnTo>
                                  <a:pt x="11320" y="4412"/>
                                </a:lnTo>
                                <a:moveTo>
                                  <a:pt x="0" y="1613"/>
                                </a:moveTo>
                                <a:lnTo>
                                  <a:pt x="738" y="2380"/>
                                </a:lnTo>
                                <a:lnTo>
                                  <a:pt x="3376" y="4607"/>
                                </a:lnTo>
                                <a:lnTo>
                                  <a:pt x="6606" y="6154"/>
                                </a:lnTo>
                                <a:lnTo>
                                  <a:pt x="9469" y="5248"/>
                                </a:lnTo>
                                <a:lnTo>
                                  <a:pt x="11320" y="4385"/>
                                </a:lnTo>
                                <a:moveTo>
                                  <a:pt x="0" y="1434"/>
                                </a:moveTo>
                                <a:lnTo>
                                  <a:pt x="755" y="2239"/>
                                </a:lnTo>
                                <a:lnTo>
                                  <a:pt x="3427" y="4559"/>
                                </a:lnTo>
                                <a:lnTo>
                                  <a:pt x="6680" y="6172"/>
                                </a:lnTo>
                                <a:lnTo>
                                  <a:pt x="9529" y="5234"/>
                                </a:lnTo>
                                <a:lnTo>
                                  <a:pt x="11320" y="4360"/>
                                </a:lnTo>
                                <a:moveTo>
                                  <a:pt x="0" y="1256"/>
                                </a:moveTo>
                                <a:lnTo>
                                  <a:pt x="772" y="2099"/>
                                </a:lnTo>
                                <a:lnTo>
                                  <a:pt x="3478" y="4511"/>
                                </a:lnTo>
                                <a:lnTo>
                                  <a:pt x="6754" y="6190"/>
                                </a:lnTo>
                                <a:lnTo>
                                  <a:pt x="9590" y="5219"/>
                                </a:lnTo>
                                <a:lnTo>
                                  <a:pt x="11320" y="4336"/>
                                </a:lnTo>
                                <a:moveTo>
                                  <a:pt x="0" y="1077"/>
                                </a:moveTo>
                                <a:lnTo>
                                  <a:pt x="789" y="1958"/>
                                </a:lnTo>
                                <a:lnTo>
                                  <a:pt x="3529" y="4464"/>
                                </a:lnTo>
                                <a:lnTo>
                                  <a:pt x="6829" y="6209"/>
                                </a:lnTo>
                                <a:lnTo>
                                  <a:pt x="9650" y="5205"/>
                                </a:lnTo>
                                <a:lnTo>
                                  <a:pt x="11320" y="4314"/>
                                </a:lnTo>
                                <a:moveTo>
                                  <a:pt x="0" y="898"/>
                                </a:moveTo>
                                <a:lnTo>
                                  <a:pt x="806" y="1818"/>
                                </a:lnTo>
                                <a:lnTo>
                                  <a:pt x="3580" y="4416"/>
                                </a:lnTo>
                                <a:lnTo>
                                  <a:pt x="6903" y="6227"/>
                                </a:lnTo>
                                <a:lnTo>
                                  <a:pt x="9711" y="5191"/>
                                </a:lnTo>
                                <a:lnTo>
                                  <a:pt x="11320" y="4293"/>
                                </a:lnTo>
                                <a:moveTo>
                                  <a:pt x="0" y="719"/>
                                </a:moveTo>
                                <a:lnTo>
                                  <a:pt x="824" y="1677"/>
                                </a:lnTo>
                                <a:lnTo>
                                  <a:pt x="3631" y="4368"/>
                                </a:lnTo>
                                <a:lnTo>
                                  <a:pt x="6978" y="6245"/>
                                </a:lnTo>
                                <a:lnTo>
                                  <a:pt x="9771" y="5176"/>
                                </a:lnTo>
                                <a:lnTo>
                                  <a:pt x="11320" y="4274"/>
                                </a:lnTo>
                                <a:moveTo>
                                  <a:pt x="0" y="540"/>
                                </a:moveTo>
                                <a:lnTo>
                                  <a:pt x="841" y="1537"/>
                                </a:lnTo>
                                <a:lnTo>
                                  <a:pt x="3683" y="4319"/>
                                </a:lnTo>
                                <a:lnTo>
                                  <a:pt x="7052" y="6263"/>
                                </a:lnTo>
                                <a:lnTo>
                                  <a:pt x="9832" y="5162"/>
                                </a:lnTo>
                                <a:lnTo>
                                  <a:pt x="11320" y="4257"/>
                                </a:lnTo>
                                <a:moveTo>
                                  <a:pt x="0" y="360"/>
                                </a:moveTo>
                                <a:lnTo>
                                  <a:pt x="859" y="1397"/>
                                </a:lnTo>
                                <a:lnTo>
                                  <a:pt x="3737" y="4273"/>
                                </a:lnTo>
                                <a:lnTo>
                                  <a:pt x="7130" y="6283"/>
                                </a:lnTo>
                                <a:lnTo>
                                  <a:pt x="9893" y="5147"/>
                                </a:lnTo>
                                <a:lnTo>
                                  <a:pt x="11320" y="4245"/>
                                </a:lnTo>
                                <a:moveTo>
                                  <a:pt x="0" y="180"/>
                                </a:moveTo>
                                <a:lnTo>
                                  <a:pt x="876" y="1256"/>
                                </a:lnTo>
                                <a:lnTo>
                                  <a:pt x="3787" y="4224"/>
                                </a:lnTo>
                                <a:lnTo>
                                  <a:pt x="7204" y="6299"/>
                                </a:lnTo>
                                <a:lnTo>
                                  <a:pt x="9953" y="5133"/>
                                </a:lnTo>
                                <a:lnTo>
                                  <a:pt x="11320" y="4230"/>
                                </a:lnTo>
                                <a:moveTo>
                                  <a:pt x="0" y="0"/>
                                </a:moveTo>
                                <a:lnTo>
                                  <a:pt x="893" y="1115"/>
                                </a:lnTo>
                                <a:lnTo>
                                  <a:pt x="3837" y="4175"/>
                                </a:lnTo>
                                <a:lnTo>
                                  <a:pt x="7277" y="6316"/>
                                </a:lnTo>
                                <a:lnTo>
                                  <a:pt x="10014" y="5119"/>
                                </a:lnTo>
                                <a:lnTo>
                                  <a:pt x="11320" y="4218"/>
                                </a:lnTo>
                              </a:path>
                            </a:pathLst>
                          </a:custGeom>
                          <a:noFill/>
                          <a:ln w="6350">
                            <a:solidFill>
                              <a:srgbClr val="8989B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4" name="Picture 79"/>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31" y="15"/>
                            <a:ext cx="8675" cy="639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1B0687A" id="Group 78" o:spid="_x0000_s1026" style="position:absolute;margin-left:-.25pt;margin-top:4.7pt;width:566.5pt;height:552.5pt;z-index:-18187264;mso-position-horizontal-relative:page;mso-position-vertical-relative:page" coordorigin="-5,10" coordsize="11330,110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">
                <v:rect id="Rectangle 85" o:spid="_x0000_s1027" style="position:absolute;left:12;top:14;width:9071;height:8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" stroked="f"/>
                <v:rect id="Rectangle 84" o:spid="_x0000_s1028" style="position:absolute;left:9122;top:28;width:2198;height:11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" fillcolor="#8989b3" stroked="f"/>
                <v:rect id="Rectangle 83" o:spid="_x0000_s1029" style="position:absolute;left:8768;top:15;width:20;height:6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" fillcolor="#8989b3" stroked="f"/>
                <v:shape id="AutoShape 82" o:spid="_x0000_s1030" style="position:absolute;left:3151;top:15;width:8169;height:11024;visibility:visible;mso-wrap-style:square;v-text-anchor:top" coordsize="8169,11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" path="m4384,11024l6134,9349,8168,6305m4292,11024l6050,9365,8168,6236m4201,11024l5967,9381,8168,6170m4110,11024l5883,9398,8168,6109m4018,11024l5800,9415,8168,6052m3927,11024l5717,9432,8168,5999m3836,11024l5634,9450,8168,5950m3744,11024l5551,9468,8168,5905m3653,11024l5469,9487,8168,5864m3562,11024l5386,9506,8168,5826m3470,11024l5304,9526,8168,5793m3379,11024l5221,9546,8168,5763m3288,11024l5139,9567,8168,5737m3196,11024l5056,9588,8168,5714m3105,11024l4974,9610,8153,5713r15,-103m3014,11024l4891,9632,8095,5767r73,-483m2922,11024l4808,9655,8036,5822r132,-836m2831,11024l4725,9678,7977,5879,8168,4713m2740,11024l4642,9702,7917,5937,8168,4461m2648,11024l4558,9726,7857,5996,8168,4229m2557,11024l4474,9751,7796,6057,8168,4012m2466,11024l4390,9776,7734,6120,8168,3809m2374,11024l4306,9802,7671,6184,8168,3618m2283,11024l4221,9829,7606,6249,8168,3438m2192,11024l4135,9856,7540,6316,8168,3266m2100,11024l4049,9884,7473,6385,8168,3101m2009,11024l3963,9912,7405,6455,8168,2942m1918,11024l3875,9941,7334,6526,8168,2788m1826,11024l3787,9970,7262,6599,8168,2638m1735,11024l3699,10000,7187,6673,8168,2490m1644,11024r1965,-993l7111,6749,8168,2344m1552,11024r1967,-962l7032,6826,8168,2199t,-2188l8163,m1461,11024r1966,-931l6950,6905,8168,2054t,-1890l8098,m1370,11024r1965,-899l6866,6985,8168,1908t,-1577l8032,m1278,11024r1963,-866l6779,7066,8168,1760t,-1246l7963,m1187,11024r1960,-833l6689,7149,8168,1610t,-894l7893,m1096,11024r1955,-800l6596,7233,8168,1457t,-518l7821,m1004,11024r1950,-766l6499,7318,8168,1301t,-116l7746,m913,11024r1942,-732l6399,7404,8119,1314,7670,m822,11024r1934,-697l6295,7491,8047,1394,7591,m730,11024r1924,-662l6187,7579,7971,1475,7510,m639,11024r1913,-626l6076,7668,7891,1556,7426,m548,11024r1899,-591l5960,7757,7806,1639,7340,m456,11024r1885,-555l5839,7847,7715,1722,7252,m365,11024r1869,-519l5714,7938,7620,1805,7161,m274,11024r1850,-483l5585,8029,7520,1889,7067,m182,11024r1831,-447l5451,8120,7415,1973,6970,m91,11024r1809,-410l5312,8211,7304,2057,6871,m,11024r1785,-374l5168,8302,7187,2141,6769,e" filled="f" strokecolor="white" strokeweight=".5pt">
                  <v:path arrowok="t" o:connecttype="custom" o:connectlocs="4292,11039;5967,9396;8168,6124;3927,11039;5634,9465;8168,5920;3562,11039;5304,9541;8168,5778;3196,11039;4974,9625;4891,9647;4808,9670;4725,9693;4642,9717;4558,9741;4474,9766;4390,9791;4306,9817;4221,9844;4135,9871;4049,9899;3963,9927;3875,9956;3787,9985;3699,10015;3609,10046;3519,10077;8163,15;8168,2069;3335,10140;8032,15;8168,1775;3147,10206;7893,15;8168,1472;2954,10273;7746,15;8119,1329;6295,7506;2654,10377;639,11039;7426,15;7806,1654;5839,7862;2234,10520;274,11039;7067,15;7415,1988;5312,8226;1785,10665" o:connectangles="0,0,0,0,0,0,0,0,0,0,0,0,0,0,0,0,0,0,0,0,0,0,0,0,0,0,0,0,0,0,0,0,0,0,0,0,0,0,0,0,0,0,0,0,0,0,0,0,0,0,0"/>
                </v:shape>
                <v:shape id="AutoShape 81" o:spid="_x0000_s1031" style="position:absolute;top:15;width:11320;height:4405;visibility:visible;mso-wrap-style:square;v-text-anchor:top" coordsize="11320,4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" path="m11320,3941l7310,4405,3648,3343,4444,t6876,3923l7277,4342,3612,3264,4366,t6954,3905l7243,4279,3577,3186,4290,t7030,3888l7209,4216,3544,3110,4215,t7105,3871l7175,4152,3511,3034,4140,t7180,3855l7142,4089,3479,2959,4067,t7253,3839l7108,4026,3448,2886,3996,t7324,3824l7074,3963,3417,2813,3925,t7395,3810l7041,3900,3388,2742,3854,t7466,3796l7007,3837,3359,2672,3785,t7535,3783l6973,3774,3332,2603,3717,t7603,3770l6939,3711,3305,2535,3649,t7671,3758l6906,3648,3278,2468,3582,t7738,3747l6872,3585,3252,2403,3516,t7804,3736l6838,3521,3227,2339,3450,t7870,3726l6805,3458,3203,2276,3384,t7936,3717l6771,3395,3179,2214,3319,t8001,3708l6737,3332,3155,2153,3254,t8066,3701l6703,3269,3132,2093,3188,t8132,3694l6670,3206,3109,2035,3123,t8197,3688l6636,3143,3087,1978,3057,t8263,3684l6602,3080,3065,1922,2990,t8330,3680l6569,3017,3044,1867,2923,t8397,3677l6535,2954,3022,1814,2854,t8466,3676l6501,2890,3001,1761,2784,t8536,3675l6468,2827,2980,1710,2712,t8608,3676l6434,2764,2959,1660,2638,t8682,3679l6400,2701,2938,1611,2561,t8759,3682l6366,2638,2917,1562,2481,t8839,3688l6333,2575,2896,1515,2396,t8924,3694l6299,2512,2875,1469,2307,t9013,3703l6265,2449,2854,1424,2212,t9108,3713l6232,2386,2832,1380,2109,t9211,3725l6198,2323,2811,1336,1997,t9323,3739l6164,2259,2789,1294,1873,t9447,3756l6130,2196,2766,1252,1734,t9586,3774l6097,2133,2744,1211,1575,t9745,3794l6063,2070,2721,1171,1391,t9929,3818l6029,2007,2697,1131,1219,35,1205,m11320,3843l5996,1944,2673,1093,1116,133,1039,m11320,3871l5962,1881,2648,1054,1012,231,812,m11320,3902l5928,1818,2623,1017,908,329,466,m11320,3936l5894,1755,2597,980,803,428,60,98,,53m11320,3973l5861,1692,2570,943,698,528,,379m11320,4013l5827,1628,2543,907,592,627,,609m11320,4056l5793,1565,2514,871,485,727,,785m11320,4103l5760,1502,2485,836,378,828,,919m11320,4153l5726,1439,2455,800,270,928,,1022m11320,4207l5692,1376,2424,765,160,1029,,1099e" filled="f" strokecolor="#939598" strokeweight=".5pt">
                  <v:path arrowok="t" o:connecttype="custom" o:connectlocs="4444,15;4366,15;4290,15;4215,15;4140,15;4067,15;3996,15;3925,15;3854,15;3785,15;3717,15;3649,15;3582,15;3516,15;3450,15;3384,15;3319,15;3254,15;3188,15;3123,15;3057,15;2990,15;2923,15;2854,15;2784,15;2712,15;2638,15;2561,15;2481,15;2396,15;2307,15;2212,15;2109,15;1997,15;1873,15;1734,15;1575,15;1391,15;1219,50;2673,1108;5962,1896;11320,3917;466,15;803,443;5861,1707;11320,4028;0,624;485,742;2485,851;5726,1454;11320,4222;0,1114" o:connectangles="0,0,0,0,0,0,0,0,0,0,0,0,0,0,0,0,0,0,0,0,0,0,0,0,0,0,0,0,0,0,0,0,0,0,0,0,0,0,0,0,0,0,0,0,0,0,0,0,0,0,0,0"/>
                </v:shape>
                <v:shape id="AutoShape 80" o:spid="_x0000_s1032" style="position:absolute;top:4412;width:11320;height:6643;visibility:visible;mso-wrap-style:square;v-text-anchor:top" coordsize="11320,6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" path="m1326,6642r12,-14l3614,5472r3373,365l10556,6203r764,-326m1330,6642r58,-63l3688,5489r3360,334l10584,6155r736,-302m1326,6642r112,-112l3761,5506r3347,303l10611,6107r709,-278m1307,6642r182,-165l3836,5518r3333,276l10640,6054r680,-255m1277,6642r262,-216l3909,5533r3320,247l10668,6004r652,-232m1231,6642r359,-266l3983,5548r3307,218l10696,5955r624,-212m1163,6642r477,-317l4056,5563r3294,188l10723,5905r597,-191m1067,6642r623,-367l4130,5579r3281,158l10751,5855r569,-172m934,6642r806,-418l4203,5594r3268,128l10778,5806r542,-154m750,6642l1790,6174,4276,5609r3256,99l10806,5756r514,-136m493,6642l1840,6123,4349,5625r3244,69l10833,5706r487,-119m154,6642r83,-36l1889,6073,4422,5640r3231,39l10860,5657r460,-104m,6554r253,-90l1939,6023,4495,5655r3219,10l10887,5607r433,-88m,6396r270,-73l1989,5972,4568,5671r3206,-20l10914,5558r406,-75m,6236r287,-54l2038,5922,4640,5687r3195,-51l10941,5509r379,-63m,6075r303,-35l2087,5872,4713,5702r3182,-80l10968,5459r352,-50m,5913r320,-14l2137,5822,4785,5718,7956,5607r3039,-197l11320,5370m,5750r337,8l2186,5772r2672,-38l8016,5593r3005,-232l11320,5331m,5585r353,31l2235,5722r2695,28l8077,5579r2971,-267l11320,5291m,5420r370,55l2284,5672r2718,94l8137,5564r2938,-301l11320,5249m,5253r386,81l2333,5623r2742,159l8198,5550r2903,-335l11320,5207m,5086r403,107l2382,5573r2765,226l8258,5536r2870,-370l11320,5164m,4918r419,134l2431,5524r2788,291l8319,5521r2835,-403l11320,5120m,4749r436,162l2480,5475r2811,357l8379,5507r2801,-437l11320,5075m,4579r452,191l2529,5426r2834,423l8440,5492r2767,-470l11320,5028m,4409r469,220l2579,5377r2857,489l8500,5478r2733,-504l11320,4981m,4238r485,250l2628,5328r2880,555l8561,5464r2699,-538l11320,4933m,4066r502,281l2677,5279r2903,622l8621,5449r2665,-570l11320,4883m,3894r518,313l2726,5231r2927,687l8682,5435r2631,-604l11320,4832m,3721r535,345l2775,5182r2950,754l8743,5421r2577,-632m,3548r551,377l2825,5134r2973,820l8803,5406r2517,-657m,3374r568,411l2874,5086r2997,886l8864,5392r2456,-682m,3200r585,444l2924,5038r3019,952l8924,5377r2396,-705m,3025r602,479l2974,4990,6016,6008,8985,5363r2335,-727m,2850r618,513l3024,4942,6090,6026,9045,5349r2275,-749m,2674r635,549l3074,4894,6163,6044,9106,5334r2214,-768m,2498r652,584l3124,4846,6236,6062,9166,5320r2154,-788m,2322r669,620l3174,4799,6310,6081,9227,5306r2093,-806m,2145r686,656l3224,4751,6384,6099,9287,5291r2033,-821m,1968r703,693l3275,4703,6457,6117,9348,5277r1972,-837m,1790r720,730l3326,4655,6531,6136,9408,5262r1912,-850m,1613r738,767l3376,4607,6606,6154,9469,5248r1851,-863m,1434r755,805l3427,4559,6680,6172,9529,5234r1791,-874m,1256r772,843l3478,4511,6754,6190,9590,5219r1730,-883m,1077r789,881l3529,4464,6829,6209,9650,5205r1670,-891m,898r806,920l3580,4416,6903,6227,9711,5191r1609,-898m,719r824,958l3631,4368,6978,6245,9771,5176r1549,-902m,540r841,997l3683,4319,7052,6263,9832,5162r1488,-905m,360l859,1397,3737,4273,7130,6283,9893,5147r1427,-902m,180l876,1256,3787,4224,7204,6299,9953,5133r1367,-903m,l893,1115,3837,4175,7277,6316,10014,5119r1306,-901e" filled="f" strokecolor="#8989b3" strokeweight=".5pt">
                  <v:path arrowok="t" o:connecttype="custom" o:connectlocs="11320,10290;11320,10266;11320,10242;11320,10212;11320,10185;11320,10156;11320,10127;11320,10096;11320,10065;11320,10033;11320,10000;10860,10070;7714,10078;4568,10084;2038,10335;303,10453;0,10326;11320,9783;11021,9774;8077,9992;5002,10179;2333,10036;403,9606;0,9331;11320,9533;11180,9483;8440,9905;5436,10279;2628,9741;502,8760;0,8307;11320,9245;11320,9202;11320,9162;11320,9123;11320,9085;11320,9049;11320,9013;11320,8979;11320,8945;11320,8913;11320,8883;11320,8853;11320,8825;11320,8798;11320,8773;11320,8749;11320,8727;11320,8706;11320,8687;11320,8670;11320,8658;11320,8643;11320,8631" o:connectangles="0,0,0,0,0,0,0,0,0,0,0,0,0,0,0,0,0,0,0,0,0,0,0,0,0,0,0,0,0,0,0,0,0,0,0,0,0,0,0,0,0,0,0,0,0,0,0,0,0,0,0,0,0,0"/>
                </v:shape>
                <v:shape id="Picture 79" o:spid="_x0000_s1033" type="#_x0000_t75" style="position:absolute;left:31;top:15;width:8675;height:63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">
                  <v:imagedata r:id="rId46" o:title=""/>
                </v:shape>
                <w10:wrap anchorx="page" anchory="page"/>
              </v:group>
            </w:pict>
          </mc:Fallback>
        </mc:AlternateContent>
      </w:r>
      <w:r>
        <w:rPr>
          <w:noProof/>
          <w:lang w:val="pt-BR" w:eastAsia="pt-BR"/>
        </w:rPr>
        <mc:AlternateContent>
          <mc:Choice Requires="wps">
            <w:drawing>
              <wp:anchor distT="0" distB="0" distL="114300" distR="114300" simplePos="0" relativeHeight="485128704" behindDoc="1" locked="0" layoutInCell="1" allowOverlap="1" wp14:anchorId="014A355A" wp14:editId="0BA95D14">
                <wp:simplePos x="0" y="0"/>
                <wp:positionH relativeFrom="page">
                  <wp:posOffset>8255</wp:posOffset>
                </wp:positionH>
                <wp:positionV relativeFrom="page">
                  <wp:posOffset>14605</wp:posOffset>
                </wp:positionV>
                <wp:extent cx="5784215" cy="7005320"/>
                <wp:effectExtent l="0" t="0" r="0" b="0"/>
                <wp:wrapNone/>
                <wp:docPr id="46"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84215" cy="7005320"/>
                        </a:xfrm>
                        <a:prstGeom prst="rect">
                          <a:avLst/>
                        </a:prstGeom>
                        <a:solidFill>
                          <a:srgbClr val="9C9B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92EFE23" id="Rectangle 86" o:spid="_x0000_s1026" style="position:absolute;margin-left:.65pt;margin-top:1.15pt;width:455.45pt;height:551.6pt;z-index:-18187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" fillcolor="#9c9bc0" stroked="f">
                <w10:wrap anchorx="page" anchory="page"/>
              </v:rect>
            </w:pict>
          </mc:Fallback>
        </mc:AlternateContent>
      </w:r>
    </w:p>
    <w:p w14:paraId="06916B7C" w14:textId="77777777" w:rsidR="00303469" w:rsidRDefault="00303469">
      <w:pPr>
        <w:pStyle w:val="Corpodetexto"/>
        <w:ind w:left="0"/>
        <w:rPr>
          <w:rFonts w:ascii="Arial"/>
          <w:b/>
          <w:sz w:val="20"/>
        </w:rPr>
      </w:pPr>
    </w:p>
    <w:p w14:paraId="13D537A3" w14:textId="77777777" w:rsidR="00303469" w:rsidRDefault="00303469">
      <w:pPr>
        <w:pStyle w:val="Corpodetexto"/>
        <w:ind w:left="0"/>
        <w:rPr>
          <w:rFonts w:ascii="Arial"/>
          <w:b/>
          <w:sz w:val="20"/>
        </w:rPr>
      </w:pPr>
    </w:p>
    <w:p w14:paraId="75C4158B" w14:textId="77777777" w:rsidR="00303469" w:rsidRDefault="00303469">
      <w:pPr>
        <w:pStyle w:val="Corpodetexto"/>
        <w:ind w:left="0"/>
        <w:rPr>
          <w:rFonts w:ascii="Arial"/>
          <w:b/>
          <w:sz w:val="20"/>
        </w:rPr>
      </w:pPr>
    </w:p>
    <w:p w14:paraId="7E7B7193" w14:textId="77777777" w:rsidR="00303469" w:rsidRDefault="00303469">
      <w:pPr>
        <w:pStyle w:val="Corpodetexto"/>
        <w:ind w:left="0"/>
        <w:rPr>
          <w:rFonts w:ascii="Arial"/>
          <w:b/>
          <w:sz w:val="20"/>
        </w:rPr>
      </w:pPr>
    </w:p>
    <w:p w14:paraId="60C10CCF" w14:textId="77777777" w:rsidR="00303469" w:rsidRDefault="00303469">
      <w:pPr>
        <w:pStyle w:val="Corpodetexto"/>
        <w:ind w:left="0"/>
        <w:rPr>
          <w:rFonts w:ascii="Arial"/>
          <w:b/>
          <w:sz w:val="20"/>
        </w:rPr>
      </w:pPr>
    </w:p>
    <w:p w14:paraId="69155D81" w14:textId="77777777" w:rsidR="00303469" w:rsidRDefault="00303469">
      <w:pPr>
        <w:pStyle w:val="Corpodetexto"/>
        <w:ind w:left="0"/>
        <w:rPr>
          <w:rFonts w:ascii="Arial"/>
          <w:b/>
          <w:sz w:val="20"/>
        </w:rPr>
      </w:pPr>
    </w:p>
    <w:p w14:paraId="73B104D0" w14:textId="77777777" w:rsidR="00303469" w:rsidRDefault="00303469">
      <w:pPr>
        <w:pStyle w:val="Corpodetexto"/>
        <w:ind w:left="0"/>
        <w:rPr>
          <w:rFonts w:ascii="Arial"/>
          <w:b/>
          <w:sz w:val="20"/>
        </w:rPr>
      </w:pPr>
    </w:p>
    <w:p w14:paraId="69128F6E" w14:textId="77777777" w:rsidR="00303469" w:rsidRDefault="00303469">
      <w:pPr>
        <w:pStyle w:val="Corpodetexto"/>
        <w:ind w:left="0"/>
        <w:rPr>
          <w:rFonts w:ascii="Arial"/>
          <w:b/>
          <w:sz w:val="20"/>
        </w:rPr>
      </w:pPr>
    </w:p>
    <w:p w14:paraId="08155026" w14:textId="77777777" w:rsidR="00303469" w:rsidRDefault="00303469">
      <w:pPr>
        <w:pStyle w:val="Corpodetexto"/>
        <w:ind w:left="0"/>
        <w:rPr>
          <w:rFonts w:ascii="Arial"/>
          <w:b/>
          <w:sz w:val="20"/>
        </w:rPr>
      </w:pPr>
    </w:p>
    <w:p w14:paraId="34B06579" w14:textId="77777777" w:rsidR="00303469" w:rsidRDefault="00303469">
      <w:pPr>
        <w:pStyle w:val="Corpodetexto"/>
        <w:ind w:left="0"/>
        <w:rPr>
          <w:rFonts w:ascii="Arial"/>
          <w:b/>
          <w:sz w:val="20"/>
        </w:rPr>
      </w:pPr>
    </w:p>
    <w:p w14:paraId="6E31981D" w14:textId="77777777" w:rsidR="00303469" w:rsidRDefault="00303469">
      <w:pPr>
        <w:pStyle w:val="Corpodetexto"/>
        <w:ind w:left="0"/>
        <w:rPr>
          <w:rFonts w:ascii="Arial"/>
          <w:b/>
          <w:sz w:val="20"/>
        </w:rPr>
      </w:pPr>
    </w:p>
    <w:p w14:paraId="7FA58379" w14:textId="77777777" w:rsidR="00303469" w:rsidRDefault="00303469">
      <w:pPr>
        <w:pStyle w:val="Corpodetexto"/>
        <w:ind w:left="0"/>
        <w:rPr>
          <w:rFonts w:ascii="Arial"/>
          <w:b/>
          <w:sz w:val="20"/>
        </w:rPr>
      </w:pPr>
    </w:p>
    <w:p w14:paraId="0BB1AB60" w14:textId="77777777" w:rsidR="00303469" w:rsidRDefault="00303469">
      <w:pPr>
        <w:pStyle w:val="Corpodetexto"/>
        <w:ind w:left="0"/>
        <w:rPr>
          <w:rFonts w:ascii="Arial"/>
          <w:b/>
          <w:sz w:val="20"/>
        </w:rPr>
      </w:pPr>
    </w:p>
    <w:p w14:paraId="3A084370" w14:textId="77777777" w:rsidR="00303469" w:rsidRDefault="00303469">
      <w:pPr>
        <w:pStyle w:val="Corpodetexto"/>
        <w:ind w:left="0"/>
        <w:rPr>
          <w:rFonts w:ascii="Arial"/>
          <w:b/>
          <w:sz w:val="20"/>
        </w:rPr>
      </w:pPr>
    </w:p>
    <w:p w14:paraId="6A0FF70D" w14:textId="77777777" w:rsidR="00303469" w:rsidRDefault="00303469">
      <w:pPr>
        <w:pStyle w:val="Corpodetexto"/>
        <w:ind w:left="0"/>
        <w:rPr>
          <w:rFonts w:ascii="Arial"/>
          <w:b/>
          <w:sz w:val="20"/>
        </w:rPr>
      </w:pPr>
    </w:p>
    <w:p w14:paraId="0185A5FD" w14:textId="77777777" w:rsidR="00303469" w:rsidRDefault="00303469">
      <w:pPr>
        <w:pStyle w:val="Corpodetexto"/>
        <w:ind w:left="0"/>
        <w:rPr>
          <w:rFonts w:ascii="Arial"/>
          <w:b/>
          <w:sz w:val="20"/>
        </w:rPr>
      </w:pPr>
    </w:p>
    <w:p w14:paraId="7F3D7C79" w14:textId="77777777" w:rsidR="00303469" w:rsidRDefault="00303469">
      <w:pPr>
        <w:pStyle w:val="Corpodetexto"/>
        <w:ind w:left="0"/>
        <w:rPr>
          <w:rFonts w:ascii="Arial"/>
          <w:b/>
          <w:sz w:val="20"/>
        </w:rPr>
      </w:pPr>
    </w:p>
    <w:p w14:paraId="74DD3C8B" w14:textId="77777777" w:rsidR="00303469" w:rsidRDefault="00303469">
      <w:pPr>
        <w:pStyle w:val="Corpodetexto"/>
        <w:ind w:left="0"/>
        <w:rPr>
          <w:rFonts w:ascii="Arial"/>
          <w:b/>
          <w:sz w:val="20"/>
        </w:rPr>
      </w:pPr>
    </w:p>
    <w:p w14:paraId="66689F59" w14:textId="77777777" w:rsidR="00303469" w:rsidRDefault="00303469">
      <w:pPr>
        <w:pStyle w:val="Corpodetexto"/>
        <w:ind w:left="0"/>
        <w:rPr>
          <w:rFonts w:ascii="Arial"/>
          <w:b/>
          <w:sz w:val="20"/>
        </w:rPr>
      </w:pPr>
    </w:p>
    <w:p w14:paraId="56B6071A" w14:textId="77777777" w:rsidR="00303469" w:rsidRDefault="00303469">
      <w:pPr>
        <w:pStyle w:val="Corpodetexto"/>
        <w:ind w:left="0"/>
        <w:rPr>
          <w:rFonts w:ascii="Arial"/>
          <w:b/>
          <w:sz w:val="20"/>
        </w:rPr>
      </w:pPr>
    </w:p>
    <w:p w14:paraId="203B4E42" w14:textId="77777777" w:rsidR="00303469" w:rsidRDefault="00303469">
      <w:pPr>
        <w:pStyle w:val="Corpodetexto"/>
        <w:ind w:left="0"/>
        <w:rPr>
          <w:rFonts w:ascii="Arial"/>
          <w:b/>
          <w:sz w:val="20"/>
        </w:rPr>
      </w:pPr>
    </w:p>
    <w:p w14:paraId="1E35FD57" w14:textId="77777777" w:rsidR="00303469" w:rsidRDefault="00303469">
      <w:pPr>
        <w:pStyle w:val="Corpodetexto"/>
        <w:spacing w:before="3"/>
        <w:ind w:left="0"/>
        <w:rPr>
          <w:rFonts w:ascii="Arial"/>
          <w:b/>
          <w:sz w:val="21"/>
        </w:rPr>
      </w:pPr>
    </w:p>
    <w:p w14:paraId="1844B166" w14:textId="408FAAA7" w:rsidR="00303469" w:rsidRPr="00D10ECF" w:rsidRDefault="0020779E" w:rsidP="0020779E">
      <w:pPr>
        <w:pStyle w:val="Ttulo1"/>
        <w:jc w:val="center"/>
        <w:rPr>
          <w:rFonts w:asciiTheme="minorHAnsi" w:hAnsiTheme="minorHAnsi" w:cstheme="minorHAnsi"/>
        </w:rPr>
      </w:pPr>
      <w:r>
        <w:rPr>
          <w:rFonts w:asciiTheme="minorHAnsi" w:hAnsiTheme="minorHAnsi" w:cstheme="minorHAnsi"/>
          <w:color w:val="9C9BC0"/>
          <w:w w:val="80"/>
        </w:rPr>
        <w:t xml:space="preserve"> </w:t>
      </w:r>
      <w:r w:rsidR="00687BDC">
        <w:rPr>
          <w:rFonts w:asciiTheme="minorHAnsi" w:hAnsiTheme="minorHAnsi" w:cstheme="minorHAnsi"/>
          <w:color w:val="9C9BC0"/>
          <w:w w:val="80"/>
        </w:rPr>
        <w:t xml:space="preserve"> </w:t>
      </w:r>
      <w:r>
        <w:rPr>
          <w:rFonts w:asciiTheme="minorHAnsi" w:hAnsiTheme="minorHAnsi" w:cstheme="minorHAnsi"/>
          <w:color w:val="9C9BC0"/>
          <w:w w:val="80"/>
        </w:rPr>
        <w:t xml:space="preserve">                                                        </w:t>
      </w:r>
      <w:r w:rsidR="008362DB" w:rsidRPr="00D10ECF">
        <w:rPr>
          <w:rFonts w:asciiTheme="minorHAnsi" w:hAnsiTheme="minorHAnsi" w:cstheme="minorHAnsi"/>
          <w:color w:val="9C9BC0"/>
          <w:w w:val="80"/>
        </w:rPr>
        <w:t>VIII</w:t>
      </w:r>
    </w:p>
    <w:p w14:paraId="1E5651C6" w14:textId="6292A44E" w:rsidR="00303469" w:rsidRPr="00D10ECF" w:rsidRDefault="00AC3983" w:rsidP="0020779E">
      <w:pPr>
        <w:spacing w:line="249" w:lineRule="exact"/>
        <w:ind w:right="1871"/>
        <w:jc w:val="center"/>
        <w:rPr>
          <w:rFonts w:asciiTheme="minorHAnsi" w:hAnsiTheme="minorHAnsi" w:cstheme="minorHAnsi"/>
          <w:sz w:val="28"/>
        </w:rPr>
      </w:pPr>
      <w:r>
        <w:rPr>
          <w:rFonts w:asciiTheme="minorHAnsi" w:hAnsiTheme="minorHAnsi" w:cstheme="minorHAnsi"/>
          <w:color w:val="9C9BC0"/>
          <w:w w:val="95"/>
          <w:sz w:val="28"/>
        </w:rPr>
        <w:t xml:space="preserve">   </w:t>
      </w:r>
      <w:r w:rsidR="0020779E">
        <w:rPr>
          <w:rFonts w:asciiTheme="minorHAnsi" w:hAnsiTheme="minorHAnsi" w:cstheme="minorHAnsi"/>
          <w:color w:val="9C9BC0"/>
          <w:w w:val="95"/>
          <w:sz w:val="28"/>
        </w:rPr>
        <w:t xml:space="preserve">      </w:t>
      </w:r>
      <w:r w:rsidR="00687BDC">
        <w:rPr>
          <w:rFonts w:asciiTheme="minorHAnsi" w:hAnsiTheme="minorHAnsi" w:cstheme="minorHAnsi"/>
          <w:color w:val="9C9BC0"/>
          <w:w w:val="95"/>
          <w:sz w:val="28"/>
        </w:rPr>
        <w:t xml:space="preserve"> </w:t>
      </w:r>
      <w:r w:rsidR="0020779E">
        <w:rPr>
          <w:rFonts w:asciiTheme="minorHAnsi" w:hAnsiTheme="minorHAnsi" w:cstheme="minorHAnsi"/>
          <w:color w:val="9C9BC0"/>
          <w:w w:val="95"/>
          <w:sz w:val="28"/>
        </w:rPr>
        <w:t xml:space="preserve">                                            </w:t>
      </w:r>
      <w:r w:rsidR="008362DB" w:rsidRPr="00D10ECF">
        <w:rPr>
          <w:rFonts w:asciiTheme="minorHAnsi" w:hAnsiTheme="minorHAnsi" w:cstheme="minorHAnsi"/>
          <w:color w:val="9C9BC0"/>
          <w:w w:val="95"/>
          <w:sz w:val="28"/>
        </w:rPr>
        <w:t>Procedimentos</w:t>
      </w:r>
      <w:r w:rsidR="008362DB" w:rsidRPr="00D10ECF">
        <w:rPr>
          <w:rFonts w:asciiTheme="minorHAnsi" w:hAnsiTheme="minorHAnsi" w:cstheme="minorHAnsi"/>
          <w:color w:val="9C9BC0"/>
          <w:spacing w:val="-11"/>
          <w:w w:val="95"/>
          <w:sz w:val="28"/>
        </w:rPr>
        <w:t xml:space="preserve"> </w:t>
      </w:r>
      <w:r w:rsidR="008362DB" w:rsidRPr="00D10ECF">
        <w:rPr>
          <w:rFonts w:asciiTheme="minorHAnsi" w:hAnsiTheme="minorHAnsi" w:cstheme="minorHAnsi"/>
          <w:color w:val="9C9BC0"/>
          <w:w w:val="95"/>
          <w:sz w:val="28"/>
        </w:rPr>
        <w:t>didático-pedagógico</w:t>
      </w:r>
      <w:r w:rsidR="008362DB" w:rsidRPr="00D10ECF">
        <w:rPr>
          <w:rFonts w:asciiTheme="minorHAnsi" w:hAnsiTheme="minorHAnsi" w:cstheme="minorHAnsi"/>
          <w:color w:val="9C9BC0"/>
          <w:spacing w:val="-10"/>
          <w:w w:val="95"/>
          <w:sz w:val="28"/>
        </w:rPr>
        <w:t xml:space="preserve"> </w:t>
      </w:r>
      <w:r w:rsidR="008362DB" w:rsidRPr="00D10ECF">
        <w:rPr>
          <w:rFonts w:asciiTheme="minorHAnsi" w:hAnsiTheme="minorHAnsi" w:cstheme="minorHAnsi"/>
          <w:color w:val="9C9BC0"/>
          <w:w w:val="95"/>
          <w:sz w:val="28"/>
        </w:rPr>
        <w:t>e</w:t>
      </w:r>
    </w:p>
    <w:p w14:paraId="708BE9D9" w14:textId="2EB623CC" w:rsidR="00303469" w:rsidRPr="00D10ECF" w:rsidRDefault="0020779E" w:rsidP="0020779E">
      <w:pPr>
        <w:spacing w:line="270" w:lineRule="exact"/>
        <w:ind w:right="1871"/>
        <w:jc w:val="center"/>
        <w:rPr>
          <w:rFonts w:asciiTheme="minorHAnsi" w:hAnsiTheme="minorHAnsi" w:cstheme="minorHAnsi"/>
          <w:sz w:val="28"/>
        </w:rPr>
      </w:pPr>
      <w:r>
        <w:rPr>
          <w:rFonts w:asciiTheme="minorHAnsi" w:hAnsiTheme="minorHAnsi" w:cstheme="minorHAnsi"/>
          <w:color w:val="9C9BC0"/>
          <w:spacing w:val="-1"/>
          <w:w w:val="95"/>
          <w:sz w:val="28"/>
        </w:rPr>
        <w:t xml:space="preserve">           </w:t>
      </w:r>
      <w:r w:rsidR="00687BDC">
        <w:rPr>
          <w:rFonts w:asciiTheme="minorHAnsi" w:hAnsiTheme="minorHAnsi" w:cstheme="minorHAnsi"/>
          <w:color w:val="9C9BC0"/>
          <w:spacing w:val="-1"/>
          <w:w w:val="95"/>
          <w:sz w:val="28"/>
        </w:rPr>
        <w:t xml:space="preserve"> </w:t>
      </w:r>
      <w:r>
        <w:rPr>
          <w:rFonts w:asciiTheme="minorHAnsi" w:hAnsiTheme="minorHAnsi" w:cstheme="minorHAnsi"/>
          <w:color w:val="9C9BC0"/>
          <w:spacing w:val="-1"/>
          <w:w w:val="95"/>
          <w:sz w:val="28"/>
        </w:rPr>
        <w:t xml:space="preserve">                      </w:t>
      </w:r>
      <w:r w:rsidR="00AC3983">
        <w:rPr>
          <w:rFonts w:asciiTheme="minorHAnsi" w:hAnsiTheme="minorHAnsi" w:cstheme="minorHAnsi"/>
          <w:color w:val="9C9BC0"/>
          <w:spacing w:val="-1"/>
          <w:w w:val="95"/>
          <w:sz w:val="28"/>
        </w:rPr>
        <w:t xml:space="preserve">   </w:t>
      </w:r>
      <w:r>
        <w:rPr>
          <w:rFonts w:asciiTheme="minorHAnsi" w:hAnsiTheme="minorHAnsi" w:cstheme="minorHAnsi"/>
          <w:color w:val="9C9BC0"/>
          <w:spacing w:val="-1"/>
          <w:w w:val="95"/>
          <w:sz w:val="28"/>
        </w:rPr>
        <w:t xml:space="preserve">                                         </w:t>
      </w:r>
      <w:r w:rsidR="008362DB" w:rsidRPr="00D10ECF">
        <w:rPr>
          <w:rFonts w:asciiTheme="minorHAnsi" w:hAnsiTheme="minorHAnsi" w:cstheme="minorHAnsi"/>
          <w:color w:val="9C9BC0"/>
          <w:spacing w:val="-1"/>
          <w:w w:val="95"/>
          <w:sz w:val="28"/>
        </w:rPr>
        <w:t>administrativos</w:t>
      </w:r>
      <w:r w:rsidR="008362DB" w:rsidRPr="00D10ECF">
        <w:rPr>
          <w:rFonts w:asciiTheme="minorHAnsi" w:hAnsiTheme="minorHAnsi" w:cstheme="minorHAnsi"/>
          <w:color w:val="9C9BC0"/>
          <w:spacing w:val="-15"/>
          <w:w w:val="95"/>
          <w:sz w:val="28"/>
        </w:rPr>
        <w:t xml:space="preserve"> </w:t>
      </w:r>
      <w:r w:rsidR="008362DB" w:rsidRPr="00D10ECF">
        <w:rPr>
          <w:rFonts w:asciiTheme="minorHAnsi" w:hAnsiTheme="minorHAnsi" w:cstheme="minorHAnsi"/>
          <w:color w:val="9C9BC0"/>
          <w:w w:val="95"/>
          <w:sz w:val="28"/>
        </w:rPr>
        <w:t>adotados</w:t>
      </w:r>
    </w:p>
    <w:p w14:paraId="429730A1" w14:textId="6CE5A249" w:rsidR="00303469" w:rsidRPr="00D10ECF" w:rsidRDefault="0020779E">
      <w:pPr>
        <w:spacing w:line="696" w:lineRule="exact"/>
        <w:ind w:left="107"/>
        <w:rPr>
          <w:rFonts w:asciiTheme="minorHAnsi" w:hAnsiTheme="minorHAnsi" w:cstheme="minorHAnsi"/>
          <w:b/>
          <w:sz w:val="60"/>
        </w:rPr>
      </w:pPr>
      <w:r>
        <w:rPr>
          <w:rFonts w:asciiTheme="minorHAnsi" w:hAnsiTheme="minorHAnsi" w:cstheme="minorHAnsi"/>
          <w:b/>
          <w:iCs/>
          <w:color w:val="9C9BC0"/>
          <w:w w:val="85"/>
          <w:sz w:val="60"/>
        </w:rPr>
        <w:t xml:space="preserve">    </w:t>
      </w:r>
      <w:r w:rsidR="00687BDC">
        <w:rPr>
          <w:rFonts w:asciiTheme="minorHAnsi" w:hAnsiTheme="minorHAnsi" w:cstheme="minorHAnsi"/>
          <w:b/>
          <w:iCs/>
          <w:color w:val="9C9BC0"/>
          <w:w w:val="85"/>
          <w:sz w:val="60"/>
        </w:rPr>
        <w:t xml:space="preserve"> </w:t>
      </w:r>
      <w:r>
        <w:rPr>
          <w:rFonts w:asciiTheme="minorHAnsi" w:hAnsiTheme="minorHAnsi" w:cstheme="minorHAnsi"/>
          <w:b/>
          <w:iCs/>
          <w:color w:val="9C9BC0"/>
          <w:w w:val="85"/>
          <w:sz w:val="60"/>
        </w:rPr>
        <w:t xml:space="preserve">  </w:t>
      </w:r>
      <w:r w:rsidR="00C96D1E" w:rsidRPr="00D10ECF">
        <w:rPr>
          <w:rFonts w:asciiTheme="minorHAnsi" w:hAnsiTheme="minorHAnsi" w:cstheme="minorHAnsi"/>
          <w:b/>
          <w:iCs/>
          <w:color w:val="9C9BC0"/>
          <w:w w:val="85"/>
          <w:sz w:val="60"/>
        </w:rPr>
        <w:t>Câmpus</w:t>
      </w:r>
      <w:r w:rsidR="008362DB" w:rsidRPr="00D10ECF">
        <w:rPr>
          <w:rFonts w:asciiTheme="minorHAnsi" w:hAnsiTheme="minorHAnsi" w:cstheme="minorHAnsi"/>
          <w:b/>
          <w:i/>
          <w:color w:val="9C9BC0"/>
          <w:spacing w:val="-3"/>
          <w:w w:val="85"/>
          <w:sz w:val="60"/>
        </w:rPr>
        <w:t xml:space="preserve"> </w:t>
      </w:r>
      <w:r w:rsidR="008362DB" w:rsidRPr="00D10ECF">
        <w:rPr>
          <w:rFonts w:asciiTheme="minorHAnsi" w:hAnsiTheme="minorHAnsi" w:cstheme="minorHAnsi"/>
          <w:b/>
          <w:color w:val="9C9BC0"/>
          <w:w w:val="85"/>
          <w:sz w:val="60"/>
        </w:rPr>
        <w:t>Santana</w:t>
      </w:r>
      <w:r w:rsidR="008362DB" w:rsidRPr="00D10ECF">
        <w:rPr>
          <w:rFonts w:asciiTheme="minorHAnsi" w:hAnsiTheme="minorHAnsi" w:cstheme="minorHAnsi"/>
          <w:b/>
          <w:color w:val="9C9BC0"/>
          <w:spacing w:val="21"/>
          <w:w w:val="85"/>
          <w:sz w:val="60"/>
        </w:rPr>
        <w:t xml:space="preserve"> </w:t>
      </w:r>
      <w:r w:rsidR="008362DB" w:rsidRPr="00D10ECF">
        <w:rPr>
          <w:rFonts w:asciiTheme="minorHAnsi" w:hAnsiTheme="minorHAnsi" w:cstheme="minorHAnsi"/>
          <w:b/>
          <w:color w:val="9C9BC0"/>
          <w:w w:val="85"/>
          <w:sz w:val="60"/>
        </w:rPr>
        <w:t>do</w:t>
      </w:r>
      <w:r w:rsidR="008362DB" w:rsidRPr="00D10ECF">
        <w:rPr>
          <w:rFonts w:asciiTheme="minorHAnsi" w:hAnsiTheme="minorHAnsi" w:cstheme="minorHAnsi"/>
          <w:b/>
          <w:color w:val="9C9BC0"/>
          <w:spacing w:val="22"/>
          <w:w w:val="85"/>
          <w:sz w:val="60"/>
        </w:rPr>
        <w:t xml:space="preserve"> </w:t>
      </w:r>
      <w:r w:rsidR="008362DB" w:rsidRPr="00D10ECF">
        <w:rPr>
          <w:rFonts w:asciiTheme="minorHAnsi" w:hAnsiTheme="minorHAnsi" w:cstheme="minorHAnsi"/>
          <w:b/>
          <w:color w:val="9C9BC0"/>
          <w:w w:val="85"/>
          <w:sz w:val="60"/>
        </w:rPr>
        <w:t>Livramento</w:t>
      </w:r>
    </w:p>
    <w:p w14:paraId="3D3161A3" w14:textId="77777777" w:rsidR="00303469" w:rsidRDefault="00303469">
      <w:pPr>
        <w:pStyle w:val="Corpodetexto"/>
        <w:ind w:left="0"/>
        <w:rPr>
          <w:rFonts w:ascii="Tahoma"/>
          <w:b/>
          <w:sz w:val="20"/>
        </w:rPr>
      </w:pPr>
    </w:p>
    <w:p w14:paraId="2A7B7931" w14:textId="77777777" w:rsidR="00303469" w:rsidRDefault="00303469">
      <w:pPr>
        <w:pStyle w:val="Corpodetexto"/>
        <w:ind w:left="0"/>
        <w:rPr>
          <w:rFonts w:ascii="Tahoma"/>
          <w:b/>
          <w:sz w:val="20"/>
        </w:rPr>
      </w:pPr>
    </w:p>
    <w:p w14:paraId="5DE51182" w14:textId="77777777" w:rsidR="00303469" w:rsidRDefault="00303469">
      <w:pPr>
        <w:pStyle w:val="Corpodetexto"/>
        <w:ind w:left="0"/>
        <w:rPr>
          <w:rFonts w:ascii="Tahoma"/>
          <w:b/>
          <w:sz w:val="20"/>
        </w:rPr>
      </w:pPr>
    </w:p>
    <w:p w14:paraId="37DD97B8" w14:textId="77777777" w:rsidR="00303469" w:rsidRDefault="00303469">
      <w:pPr>
        <w:pStyle w:val="Corpodetexto"/>
        <w:ind w:left="0"/>
        <w:rPr>
          <w:rFonts w:ascii="Tahoma"/>
          <w:b/>
          <w:sz w:val="20"/>
        </w:rPr>
      </w:pPr>
    </w:p>
    <w:p w14:paraId="4B125279" w14:textId="77777777" w:rsidR="00303469" w:rsidRDefault="00303469">
      <w:pPr>
        <w:pStyle w:val="Corpodetexto"/>
        <w:ind w:left="0"/>
        <w:rPr>
          <w:rFonts w:ascii="Tahoma"/>
          <w:b/>
          <w:sz w:val="20"/>
        </w:rPr>
      </w:pPr>
    </w:p>
    <w:p w14:paraId="18F2C3A0" w14:textId="77777777" w:rsidR="00303469" w:rsidRDefault="00303469">
      <w:pPr>
        <w:pStyle w:val="Corpodetexto"/>
        <w:ind w:left="0"/>
        <w:rPr>
          <w:rFonts w:ascii="Tahoma"/>
          <w:b/>
          <w:sz w:val="20"/>
        </w:rPr>
      </w:pPr>
    </w:p>
    <w:p w14:paraId="34479888" w14:textId="77777777" w:rsidR="00303469" w:rsidRDefault="00303469">
      <w:pPr>
        <w:pStyle w:val="Corpodetexto"/>
        <w:ind w:left="0"/>
        <w:rPr>
          <w:rFonts w:ascii="Tahoma"/>
          <w:b/>
          <w:sz w:val="20"/>
        </w:rPr>
      </w:pPr>
    </w:p>
    <w:p w14:paraId="39B37738" w14:textId="77777777" w:rsidR="00303469" w:rsidRDefault="00303469">
      <w:pPr>
        <w:pStyle w:val="Corpodetexto"/>
        <w:spacing w:before="5"/>
        <w:ind w:left="0"/>
        <w:rPr>
          <w:rFonts w:ascii="Tahoma"/>
          <w:b/>
          <w:sz w:val="18"/>
        </w:rPr>
      </w:pPr>
    </w:p>
    <w:p w14:paraId="2B64788C" w14:textId="77777777" w:rsidR="00303469" w:rsidRDefault="00303469">
      <w:pPr>
        <w:jc w:val="right"/>
        <w:rPr>
          <w:rFonts w:ascii="Arial"/>
          <w:sz w:val="24"/>
        </w:rPr>
        <w:sectPr w:rsidR="00303469" w:rsidSect="00FA5891">
          <w:pgSz w:w="11907" w:h="16840" w:orient="landscape" w:code="9"/>
          <w:pgMar w:top="1134" w:right="567" w:bottom="567" w:left="1134" w:header="720" w:footer="720" w:gutter="0"/>
          <w:cols w:space="720"/>
        </w:sectPr>
      </w:pPr>
    </w:p>
    <w:p w14:paraId="48714E94" w14:textId="498C0719" w:rsidR="00303469" w:rsidRPr="0029456C" w:rsidRDefault="005C18FF" w:rsidP="005C18FF">
      <w:pPr>
        <w:jc w:val="center"/>
        <w:rPr>
          <w:rFonts w:asciiTheme="minorHAnsi" w:hAnsiTheme="minorHAnsi" w:cstheme="minorHAnsi"/>
          <w:bCs/>
          <w:sz w:val="24"/>
          <w:szCs w:val="24"/>
        </w:rPr>
      </w:pPr>
      <w:r>
        <w:rPr>
          <w:rFonts w:asciiTheme="minorHAnsi" w:hAnsiTheme="minorHAnsi" w:cstheme="minorHAnsi"/>
          <w:bCs/>
          <w:color w:val="8989B3"/>
          <w:w w:val="80"/>
          <w:sz w:val="24"/>
          <w:szCs w:val="24"/>
        </w:rPr>
        <w:t>T</w:t>
      </w:r>
      <w:r w:rsidR="008362DB" w:rsidRPr="0029456C">
        <w:rPr>
          <w:rFonts w:asciiTheme="minorHAnsi" w:hAnsiTheme="minorHAnsi" w:cstheme="minorHAnsi"/>
          <w:bCs/>
          <w:color w:val="8989B3"/>
          <w:w w:val="80"/>
          <w:sz w:val="24"/>
          <w:szCs w:val="24"/>
        </w:rPr>
        <w:t>ÍTULO</w:t>
      </w:r>
      <w:r w:rsidR="008362DB" w:rsidRPr="0029456C">
        <w:rPr>
          <w:rFonts w:asciiTheme="minorHAnsi" w:hAnsiTheme="minorHAnsi" w:cstheme="minorHAnsi"/>
          <w:bCs/>
          <w:color w:val="8989B3"/>
          <w:spacing w:val="2"/>
          <w:w w:val="80"/>
          <w:sz w:val="24"/>
          <w:szCs w:val="24"/>
        </w:rPr>
        <w:t xml:space="preserve"> </w:t>
      </w:r>
      <w:r w:rsidR="008362DB" w:rsidRPr="0029456C">
        <w:rPr>
          <w:rFonts w:asciiTheme="minorHAnsi" w:hAnsiTheme="minorHAnsi" w:cstheme="minorHAnsi"/>
          <w:bCs/>
          <w:color w:val="8989B3"/>
          <w:w w:val="80"/>
          <w:sz w:val="24"/>
          <w:szCs w:val="24"/>
        </w:rPr>
        <w:t>I</w:t>
      </w:r>
    </w:p>
    <w:p w14:paraId="3DE054B0" w14:textId="4C41E1CF" w:rsidR="00303469" w:rsidRDefault="005C18FF" w:rsidP="005C18FF">
      <w:pPr>
        <w:jc w:val="center"/>
        <w:rPr>
          <w:rFonts w:asciiTheme="minorHAnsi" w:hAnsiTheme="minorHAnsi" w:cstheme="minorHAnsi"/>
          <w:bCs/>
          <w:color w:val="8989B3"/>
          <w:w w:val="85"/>
          <w:sz w:val="24"/>
          <w:szCs w:val="24"/>
        </w:rPr>
      </w:pPr>
      <w:r w:rsidRPr="00CB4AD5">
        <w:rPr>
          <w:rFonts w:asciiTheme="minorHAnsi" w:hAnsiTheme="minorHAnsi" w:cstheme="minorHAnsi"/>
          <w:bCs/>
          <w:caps/>
          <w:color w:val="8989B3"/>
          <w:w w:val="85"/>
          <w:sz w:val="24"/>
          <w:szCs w:val="24"/>
        </w:rPr>
        <w:t xml:space="preserve">Para a </w:t>
      </w:r>
      <w:r w:rsidR="008362DB" w:rsidRPr="00CB4AD5">
        <w:rPr>
          <w:rFonts w:asciiTheme="minorHAnsi" w:hAnsiTheme="minorHAnsi" w:cstheme="minorHAnsi"/>
          <w:bCs/>
          <w:caps/>
          <w:color w:val="8989B3"/>
          <w:w w:val="85"/>
          <w:sz w:val="24"/>
          <w:szCs w:val="24"/>
        </w:rPr>
        <w:t>Educação</w:t>
      </w:r>
      <w:r w:rsidR="008362DB" w:rsidRPr="00CB4AD5">
        <w:rPr>
          <w:rFonts w:asciiTheme="minorHAnsi" w:hAnsiTheme="minorHAnsi" w:cstheme="minorHAnsi"/>
          <w:bCs/>
          <w:caps/>
          <w:color w:val="8989B3"/>
          <w:spacing w:val="10"/>
          <w:w w:val="85"/>
          <w:sz w:val="24"/>
          <w:szCs w:val="24"/>
        </w:rPr>
        <w:t xml:space="preserve"> </w:t>
      </w:r>
      <w:r w:rsidR="008362DB" w:rsidRPr="00CB4AD5">
        <w:rPr>
          <w:rFonts w:asciiTheme="minorHAnsi" w:hAnsiTheme="minorHAnsi" w:cstheme="minorHAnsi"/>
          <w:bCs/>
          <w:caps/>
          <w:color w:val="8989B3"/>
          <w:w w:val="85"/>
          <w:sz w:val="24"/>
          <w:szCs w:val="24"/>
        </w:rPr>
        <w:t>Básica</w:t>
      </w:r>
      <w:r w:rsidR="008362DB" w:rsidRPr="00CB4AD5">
        <w:rPr>
          <w:rFonts w:asciiTheme="minorHAnsi" w:hAnsiTheme="minorHAnsi" w:cstheme="minorHAnsi"/>
          <w:bCs/>
          <w:caps/>
          <w:color w:val="8989B3"/>
          <w:spacing w:val="11"/>
          <w:w w:val="85"/>
          <w:sz w:val="24"/>
          <w:szCs w:val="24"/>
        </w:rPr>
        <w:t xml:space="preserve"> </w:t>
      </w:r>
      <w:r w:rsidR="008362DB" w:rsidRPr="00CB4AD5">
        <w:rPr>
          <w:rFonts w:asciiTheme="minorHAnsi" w:hAnsiTheme="minorHAnsi" w:cstheme="minorHAnsi"/>
          <w:bCs/>
          <w:caps/>
          <w:color w:val="8989B3"/>
          <w:w w:val="85"/>
          <w:sz w:val="24"/>
          <w:szCs w:val="24"/>
        </w:rPr>
        <w:t>e</w:t>
      </w:r>
      <w:r w:rsidR="008362DB" w:rsidRPr="00CB4AD5">
        <w:rPr>
          <w:rFonts w:asciiTheme="minorHAnsi" w:hAnsiTheme="minorHAnsi" w:cstheme="minorHAnsi"/>
          <w:bCs/>
          <w:caps/>
          <w:color w:val="8989B3"/>
          <w:spacing w:val="11"/>
          <w:w w:val="85"/>
          <w:sz w:val="24"/>
          <w:szCs w:val="24"/>
        </w:rPr>
        <w:t xml:space="preserve"> </w:t>
      </w:r>
      <w:r w:rsidR="008362DB" w:rsidRPr="00CB4AD5">
        <w:rPr>
          <w:rFonts w:asciiTheme="minorHAnsi" w:hAnsiTheme="minorHAnsi" w:cstheme="minorHAnsi"/>
          <w:bCs/>
          <w:caps/>
          <w:color w:val="8989B3"/>
          <w:w w:val="85"/>
          <w:sz w:val="24"/>
          <w:szCs w:val="24"/>
        </w:rPr>
        <w:t>Profissiona</w:t>
      </w:r>
      <w:r w:rsidR="00CB4AD5">
        <w:rPr>
          <w:rFonts w:asciiTheme="minorHAnsi" w:hAnsiTheme="minorHAnsi" w:cstheme="minorHAnsi"/>
          <w:bCs/>
          <w:color w:val="8989B3"/>
          <w:w w:val="85"/>
          <w:sz w:val="24"/>
          <w:szCs w:val="24"/>
        </w:rPr>
        <w:t>L</w:t>
      </w:r>
    </w:p>
    <w:p w14:paraId="6E4B3964" w14:textId="77777777" w:rsidR="00942C4D" w:rsidRDefault="00942C4D" w:rsidP="0029456C">
      <w:pPr>
        <w:jc w:val="center"/>
        <w:rPr>
          <w:rFonts w:asciiTheme="minorHAnsi" w:hAnsiTheme="minorHAnsi" w:cstheme="minorHAnsi"/>
          <w:b/>
          <w:w w:val="80"/>
          <w:sz w:val="24"/>
          <w:szCs w:val="24"/>
        </w:rPr>
      </w:pPr>
    </w:p>
    <w:p w14:paraId="621DC45E" w14:textId="2F89FEE2" w:rsidR="00303469" w:rsidRPr="00D866E6" w:rsidRDefault="008362DB" w:rsidP="0029456C">
      <w:pPr>
        <w:jc w:val="center"/>
        <w:rPr>
          <w:rFonts w:asciiTheme="minorHAnsi" w:hAnsiTheme="minorHAnsi" w:cstheme="minorHAnsi"/>
          <w:b/>
          <w:sz w:val="24"/>
          <w:szCs w:val="24"/>
        </w:rPr>
      </w:pPr>
      <w:r w:rsidRPr="00D866E6">
        <w:rPr>
          <w:rFonts w:asciiTheme="minorHAnsi" w:hAnsiTheme="minorHAnsi" w:cstheme="minorHAnsi"/>
          <w:b/>
          <w:w w:val="80"/>
          <w:sz w:val="24"/>
          <w:szCs w:val="24"/>
        </w:rPr>
        <w:t>CAPÍTULO</w:t>
      </w:r>
      <w:r w:rsidRPr="00D866E6">
        <w:rPr>
          <w:rFonts w:asciiTheme="minorHAnsi" w:hAnsiTheme="minorHAnsi" w:cstheme="minorHAnsi"/>
          <w:b/>
          <w:spacing w:val="3"/>
          <w:w w:val="80"/>
          <w:sz w:val="24"/>
          <w:szCs w:val="24"/>
        </w:rPr>
        <w:t xml:space="preserve"> </w:t>
      </w:r>
      <w:r w:rsidRPr="00D866E6">
        <w:rPr>
          <w:rFonts w:asciiTheme="minorHAnsi" w:hAnsiTheme="minorHAnsi" w:cstheme="minorHAnsi"/>
          <w:b/>
          <w:w w:val="80"/>
          <w:sz w:val="24"/>
          <w:szCs w:val="24"/>
        </w:rPr>
        <w:t>I</w:t>
      </w:r>
    </w:p>
    <w:p w14:paraId="2B034196" w14:textId="77777777" w:rsidR="00303469" w:rsidRPr="00D866E6" w:rsidRDefault="008362DB" w:rsidP="0029456C">
      <w:pPr>
        <w:jc w:val="center"/>
        <w:rPr>
          <w:rFonts w:asciiTheme="minorHAnsi" w:hAnsiTheme="minorHAnsi" w:cstheme="minorHAnsi"/>
          <w:b/>
          <w:sz w:val="24"/>
          <w:szCs w:val="24"/>
        </w:rPr>
      </w:pPr>
      <w:r w:rsidRPr="00D866E6">
        <w:rPr>
          <w:rFonts w:asciiTheme="minorHAnsi" w:hAnsiTheme="minorHAnsi" w:cstheme="minorHAnsi"/>
          <w:b/>
          <w:spacing w:val="-2"/>
          <w:w w:val="85"/>
          <w:sz w:val="24"/>
          <w:szCs w:val="24"/>
        </w:rPr>
        <w:t>DO</w:t>
      </w:r>
      <w:r w:rsidRPr="00D866E6">
        <w:rPr>
          <w:rFonts w:asciiTheme="minorHAnsi" w:hAnsiTheme="minorHAnsi" w:cstheme="minorHAnsi"/>
          <w:b/>
          <w:spacing w:val="-10"/>
          <w:w w:val="85"/>
          <w:sz w:val="24"/>
          <w:szCs w:val="24"/>
        </w:rPr>
        <w:t xml:space="preserve"> </w:t>
      </w:r>
      <w:r w:rsidRPr="00D866E6">
        <w:rPr>
          <w:rFonts w:asciiTheme="minorHAnsi" w:hAnsiTheme="minorHAnsi" w:cstheme="minorHAnsi"/>
          <w:b/>
          <w:spacing w:val="-1"/>
          <w:w w:val="85"/>
          <w:sz w:val="24"/>
          <w:szCs w:val="24"/>
        </w:rPr>
        <w:t>PROCESSO</w:t>
      </w:r>
      <w:r w:rsidRPr="00D866E6">
        <w:rPr>
          <w:rFonts w:asciiTheme="minorHAnsi" w:hAnsiTheme="minorHAnsi" w:cstheme="minorHAnsi"/>
          <w:b/>
          <w:spacing w:val="-9"/>
          <w:w w:val="85"/>
          <w:sz w:val="24"/>
          <w:szCs w:val="24"/>
        </w:rPr>
        <w:t xml:space="preserve"> </w:t>
      </w:r>
      <w:r w:rsidRPr="00D866E6">
        <w:rPr>
          <w:rFonts w:asciiTheme="minorHAnsi" w:hAnsiTheme="minorHAnsi" w:cstheme="minorHAnsi"/>
          <w:b/>
          <w:spacing w:val="-1"/>
          <w:w w:val="85"/>
          <w:sz w:val="24"/>
          <w:szCs w:val="24"/>
        </w:rPr>
        <w:t>AVALIATIVO</w:t>
      </w:r>
    </w:p>
    <w:p w14:paraId="41F51111" w14:textId="77777777" w:rsidR="00CB4AD5" w:rsidRPr="00D866E6" w:rsidRDefault="00CB4AD5" w:rsidP="00CB4AD5">
      <w:pPr>
        <w:widowControl/>
        <w:autoSpaceDE/>
        <w:autoSpaceDN/>
        <w:spacing w:before="120"/>
        <w:jc w:val="both"/>
        <w:rPr>
          <w:rFonts w:asciiTheme="minorHAnsi" w:eastAsia="Times New Roman" w:hAnsiTheme="minorHAnsi" w:cstheme="minorHAnsi"/>
          <w:sz w:val="24"/>
          <w:szCs w:val="24"/>
          <w:lang w:val="pt-BR" w:eastAsia="pt-BR"/>
        </w:rPr>
      </w:pPr>
      <w:r w:rsidRPr="00CB4AD5">
        <w:rPr>
          <w:rFonts w:asciiTheme="minorHAnsi" w:eastAsia="Times New Roman" w:hAnsiTheme="minorHAnsi" w:cstheme="minorHAnsi"/>
          <w:sz w:val="24"/>
          <w:szCs w:val="24"/>
          <w:lang w:val="pt-BR" w:eastAsia="pt-BR"/>
        </w:rPr>
        <w:t>Art. 1º O processo educacional envolverá:</w:t>
      </w:r>
    </w:p>
    <w:p w14:paraId="719C7F75" w14:textId="1F04DF42" w:rsidR="00CB4AD5" w:rsidRPr="00D866E6" w:rsidRDefault="00CB4AD5" w:rsidP="007A2C5E">
      <w:pPr>
        <w:widowControl/>
        <w:autoSpaceDE/>
        <w:autoSpaceDN/>
        <w:spacing w:before="120"/>
        <w:jc w:val="both"/>
        <w:rPr>
          <w:rFonts w:asciiTheme="minorHAnsi" w:eastAsia="Times New Roman" w:hAnsiTheme="minorHAnsi" w:cstheme="minorHAnsi"/>
          <w:sz w:val="24"/>
          <w:szCs w:val="24"/>
          <w:lang w:val="pt-BR" w:eastAsia="pt-BR"/>
        </w:rPr>
      </w:pPr>
      <w:r w:rsidRPr="00CB4AD5">
        <w:rPr>
          <w:rFonts w:asciiTheme="minorHAnsi" w:eastAsia="Times New Roman" w:hAnsiTheme="minorHAnsi" w:cstheme="minorHAnsi"/>
          <w:sz w:val="24"/>
          <w:szCs w:val="24"/>
          <w:lang w:val="pt-BR" w:eastAsia="pt-BR"/>
        </w:rPr>
        <w:t>I</w:t>
      </w:r>
      <w:r w:rsidR="005047AE" w:rsidRPr="00D866E6">
        <w:rPr>
          <w:rFonts w:asciiTheme="minorHAnsi" w:eastAsia="Times New Roman" w:hAnsiTheme="minorHAnsi" w:cstheme="minorHAnsi"/>
          <w:sz w:val="24"/>
          <w:szCs w:val="24"/>
          <w:lang w:val="pt-BR" w:eastAsia="pt-BR"/>
        </w:rPr>
        <w:t xml:space="preserve"> - </w:t>
      </w:r>
      <w:r w:rsidRPr="00CB4AD5">
        <w:rPr>
          <w:rFonts w:asciiTheme="minorHAnsi" w:eastAsia="Times New Roman" w:hAnsiTheme="minorHAnsi" w:cstheme="minorHAnsi"/>
          <w:sz w:val="24"/>
          <w:szCs w:val="24"/>
          <w:lang w:val="pt-BR" w:eastAsia="pt-BR"/>
        </w:rPr>
        <w:t>plano de ensino;</w:t>
      </w:r>
    </w:p>
    <w:p w14:paraId="1BD293E2" w14:textId="241E5380" w:rsidR="00CB4AD5" w:rsidRPr="00D866E6" w:rsidRDefault="00CB4AD5" w:rsidP="007A2C5E">
      <w:pPr>
        <w:widowControl/>
        <w:autoSpaceDE/>
        <w:autoSpaceDN/>
        <w:spacing w:before="120"/>
        <w:jc w:val="both"/>
        <w:rPr>
          <w:rFonts w:asciiTheme="minorHAnsi" w:eastAsia="Times New Roman" w:hAnsiTheme="minorHAnsi" w:cstheme="minorHAnsi"/>
          <w:sz w:val="24"/>
          <w:szCs w:val="24"/>
          <w:lang w:val="pt-BR" w:eastAsia="pt-BR"/>
        </w:rPr>
      </w:pPr>
      <w:r w:rsidRPr="00CB4AD5">
        <w:rPr>
          <w:rFonts w:asciiTheme="minorHAnsi" w:eastAsia="Times New Roman" w:hAnsiTheme="minorHAnsi" w:cstheme="minorHAnsi"/>
          <w:sz w:val="24"/>
          <w:szCs w:val="24"/>
          <w:lang w:val="pt-BR" w:eastAsia="pt-BR"/>
        </w:rPr>
        <w:t>II</w:t>
      </w:r>
      <w:r w:rsidR="005047AE" w:rsidRPr="00D866E6">
        <w:rPr>
          <w:rFonts w:asciiTheme="minorHAnsi" w:eastAsia="Times New Roman" w:hAnsiTheme="minorHAnsi" w:cstheme="minorHAnsi"/>
          <w:sz w:val="24"/>
          <w:szCs w:val="24"/>
          <w:lang w:val="pt-BR" w:eastAsia="pt-BR"/>
        </w:rPr>
        <w:t xml:space="preserve"> - </w:t>
      </w:r>
      <w:r w:rsidRPr="00CB4AD5">
        <w:rPr>
          <w:rFonts w:asciiTheme="minorHAnsi" w:eastAsia="Times New Roman" w:hAnsiTheme="minorHAnsi" w:cstheme="minorHAnsi"/>
          <w:sz w:val="24"/>
          <w:szCs w:val="24"/>
          <w:lang w:val="pt-BR" w:eastAsia="pt-BR"/>
        </w:rPr>
        <w:t>conselho de classe;</w:t>
      </w:r>
    </w:p>
    <w:p w14:paraId="787FF9A0" w14:textId="02F8679D" w:rsidR="00CB4AD5" w:rsidRPr="00D866E6" w:rsidRDefault="00CB4AD5" w:rsidP="007A2C5E">
      <w:pPr>
        <w:widowControl/>
        <w:autoSpaceDE/>
        <w:autoSpaceDN/>
        <w:spacing w:before="120"/>
        <w:jc w:val="both"/>
        <w:rPr>
          <w:rFonts w:asciiTheme="minorHAnsi" w:eastAsia="Times New Roman" w:hAnsiTheme="minorHAnsi" w:cstheme="minorHAnsi"/>
          <w:sz w:val="24"/>
          <w:szCs w:val="24"/>
          <w:lang w:val="pt-BR" w:eastAsia="pt-BR"/>
        </w:rPr>
      </w:pPr>
      <w:r w:rsidRPr="00CB4AD5">
        <w:rPr>
          <w:rFonts w:asciiTheme="minorHAnsi" w:eastAsia="Times New Roman" w:hAnsiTheme="minorHAnsi" w:cstheme="minorHAnsi"/>
          <w:sz w:val="24"/>
          <w:szCs w:val="24"/>
          <w:lang w:val="pt-BR" w:eastAsia="pt-BR"/>
        </w:rPr>
        <w:t xml:space="preserve">III </w:t>
      </w:r>
      <w:r w:rsidR="005047AE" w:rsidRPr="00D866E6">
        <w:rPr>
          <w:rFonts w:asciiTheme="minorHAnsi" w:eastAsia="Times New Roman" w:hAnsiTheme="minorHAnsi" w:cstheme="minorHAnsi"/>
          <w:sz w:val="24"/>
          <w:szCs w:val="24"/>
          <w:lang w:val="pt-BR" w:eastAsia="pt-BR"/>
        </w:rPr>
        <w:t xml:space="preserve">- </w:t>
      </w:r>
      <w:r w:rsidRPr="00CB4AD5">
        <w:rPr>
          <w:rFonts w:asciiTheme="minorHAnsi" w:eastAsia="Times New Roman" w:hAnsiTheme="minorHAnsi" w:cstheme="minorHAnsi"/>
          <w:sz w:val="24"/>
          <w:szCs w:val="24"/>
          <w:lang w:val="pt-BR" w:eastAsia="pt-BR"/>
        </w:rPr>
        <w:t>avaliação;</w:t>
      </w:r>
    </w:p>
    <w:p w14:paraId="609855A0" w14:textId="3B4624D7" w:rsidR="00CB4AD5" w:rsidRPr="00D866E6" w:rsidRDefault="00CB4AD5" w:rsidP="007A2C5E">
      <w:pPr>
        <w:widowControl/>
        <w:autoSpaceDE/>
        <w:autoSpaceDN/>
        <w:spacing w:before="120"/>
        <w:jc w:val="both"/>
        <w:rPr>
          <w:rFonts w:asciiTheme="minorHAnsi" w:eastAsia="Times New Roman" w:hAnsiTheme="minorHAnsi" w:cstheme="minorHAnsi"/>
          <w:sz w:val="24"/>
          <w:szCs w:val="24"/>
          <w:lang w:val="pt-BR" w:eastAsia="pt-BR"/>
        </w:rPr>
      </w:pPr>
      <w:r w:rsidRPr="00CB4AD5">
        <w:rPr>
          <w:rFonts w:asciiTheme="minorHAnsi" w:eastAsia="Times New Roman" w:hAnsiTheme="minorHAnsi" w:cstheme="minorHAnsi"/>
          <w:sz w:val="24"/>
          <w:szCs w:val="24"/>
          <w:lang w:val="pt-BR" w:eastAsia="pt-BR"/>
        </w:rPr>
        <w:t>IV</w:t>
      </w:r>
      <w:r w:rsidR="005047AE" w:rsidRPr="00D866E6">
        <w:rPr>
          <w:rFonts w:asciiTheme="minorHAnsi" w:eastAsia="Times New Roman" w:hAnsiTheme="minorHAnsi" w:cstheme="minorHAnsi"/>
          <w:sz w:val="24"/>
          <w:szCs w:val="24"/>
          <w:lang w:val="pt-BR" w:eastAsia="pt-BR"/>
        </w:rPr>
        <w:t xml:space="preserve"> - </w:t>
      </w:r>
      <w:r w:rsidRPr="00CB4AD5">
        <w:rPr>
          <w:rFonts w:asciiTheme="minorHAnsi" w:eastAsia="Times New Roman" w:hAnsiTheme="minorHAnsi" w:cstheme="minorHAnsi"/>
          <w:sz w:val="24"/>
          <w:szCs w:val="24"/>
          <w:lang w:val="pt-BR" w:eastAsia="pt-BR"/>
        </w:rPr>
        <w:t>reavaliação.</w:t>
      </w:r>
    </w:p>
    <w:p w14:paraId="72598190" w14:textId="77777777" w:rsidR="005C18FF" w:rsidRPr="00D866E6" w:rsidRDefault="005C18FF" w:rsidP="00CB4AD5">
      <w:pPr>
        <w:pStyle w:val="Corpodetexto"/>
        <w:ind w:left="0"/>
        <w:jc w:val="both"/>
        <w:rPr>
          <w:rFonts w:asciiTheme="minorHAnsi" w:hAnsiTheme="minorHAnsi" w:cstheme="minorHAnsi"/>
          <w:w w:val="90"/>
          <w:sz w:val="24"/>
          <w:szCs w:val="24"/>
        </w:rPr>
      </w:pPr>
    </w:p>
    <w:p w14:paraId="38C5862B" w14:textId="13128196" w:rsidR="00CB4AD5" w:rsidRPr="00D866E6" w:rsidRDefault="00CB4AD5" w:rsidP="00CB4AD5">
      <w:pPr>
        <w:widowControl/>
        <w:autoSpaceDE/>
        <w:autoSpaceDN/>
        <w:jc w:val="center"/>
        <w:rPr>
          <w:rFonts w:asciiTheme="minorHAnsi" w:eastAsia="Times New Roman" w:hAnsiTheme="minorHAnsi" w:cstheme="minorHAnsi"/>
          <w:b/>
          <w:bCs/>
          <w:sz w:val="24"/>
          <w:szCs w:val="24"/>
          <w:lang w:val="pt-BR" w:eastAsia="pt-BR"/>
        </w:rPr>
      </w:pPr>
      <w:r w:rsidRPr="00D866E6">
        <w:rPr>
          <w:rFonts w:asciiTheme="minorHAnsi" w:eastAsia="Times New Roman" w:hAnsiTheme="minorHAnsi" w:cstheme="minorHAnsi"/>
          <w:b/>
          <w:bCs/>
          <w:sz w:val="24"/>
          <w:szCs w:val="24"/>
          <w:lang w:val="pt-BR" w:eastAsia="pt-BR"/>
        </w:rPr>
        <w:t>Seção I</w:t>
      </w:r>
    </w:p>
    <w:p w14:paraId="0CB90228" w14:textId="143D1D4F" w:rsidR="00CB4AD5" w:rsidRPr="00D866E6" w:rsidRDefault="00CB4AD5" w:rsidP="00CB4AD5">
      <w:pPr>
        <w:widowControl/>
        <w:autoSpaceDE/>
        <w:autoSpaceDN/>
        <w:jc w:val="center"/>
        <w:rPr>
          <w:rFonts w:asciiTheme="minorHAnsi" w:eastAsia="Times New Roman" w:hAnsiTheme="minorHAnsi" w:cstheme="minorHAnsi"/>
          <w:b/>
          <w:bCs/>
          <w:sz w:val="24"/>
          <w:szCs w:val="24"/>
          <w:lang w:val="pt-BR" w:eastAsia="pt-BR"/>
        </w:rPr>
      </w:pPr>
      <w:r w:rsidRPr="00D866E6">
        <w:rPr>
          <w:rFonts w:asciiTheme="minorHAnsi" w:eastAsia="Times New Roman" w:hAnsiTheme="minorHAnsi" w:cstheme="minorHAnsi"/>
          <w:b/>
          <w:bCs/>
          <w:sz w:val="24"/>
          <w:szCs w:val="24"/>
          <w:lang w:val="pt-BR" w:eastAsia="pt-BR"/>
        </w:rPr>
        <w:t>Plano De Ensino</w:t>
      </w:r>
    </w:p>
    <w:p w14:paraId="3094668A" w14:textId="5B505349" w:rsidR="00CB4AD5" w:rsidRPr="00D866E6" w:rsidRDefault="00CB4AD5" w:rsidP="00CB4AD5">
      <w:pPr>
        <w:widowControl/>
        <w:autoSpaceDE/>
        <w:autoSpaceDN/>
        <w:spacing w:before="120"/>
        <w:jc w:val="both"/>
        <w:rPr>
          <w:rFonts w:asciiTheme="minorHAnsi" w:eastAsia="Times New Roman" w:hAnsiTheme="minorHAnsi" w:cstheme="minorHAnsi"/>
          <w:sz w:val="24"/>
          <w:szCs w:val="24"/>
          <w:lang w:val="pt-BR" w:eastAsia="pt-BR"/>
        </w:rPr>
      </w:pPr>
      <w:r w:rsidRPr="00CB4AD5">
        <w:rPr>
          <w:rFonts w:asciiTheme="minorHAnsi" w:eastAsia="Times New Roman" w:hAnsiTheme="minorHAnsi" w:cstheme="minorHAnsi"/>
          <w:sz w:val="24"/>
          <w:szCs w:val="24"/>
          <w:lang w:val="pt-BR" w:eastAsia="pt-BR"/>
        </w:rPr>
        <w:t>Art. 2º  O</w:t>
      </w:r>
      <w:r w:rsidR="007A2C5E" w:rsidRPr="00D866E6">
        <w:rPr>
          <w:rFonts w:asciiTheme="minorHAnsi" w:eastAsia="Times New Roman" w:hAnsiTheme="minorHAnsi" w:cstheme="minorHAnsi"/>
          <w:sz w:val="24"/>
          <w:szCs w:val="24"/>
          <w:lang w:val="pt-BR" w:eastAsia="pt-BR"/>
        </w:rPr>
        <w:t>/a</w:t>
      </w:r>
      <w:r w:rsidRPr="00CB4AD5">
        <w:rPr>
          <w:rFonts w:asciiTheme="minorHAnsi" w:eastAsia="Times New Roman" w:hAnsiTheme="minorHAnsi" w:cstheme="minorHAnsi"/>
          <w:sz w:val="24"/>
          <w:szCs w:val="24"/>
          <w:lang w:val="pt-BR" w:eastAsia="pt-BR"/>
        </w:rPr>
        <w:t xml:space="preserve"> professor</w:t>
      </w:r>
      <w:r w:rsidR="007A2C5E" w:rsidRPr="00D866E6">
        <w:rPr>
          <w:rFonts w:asciiTheme="minorHAnsi" w:eastAsia="Times New Roman" w:hAnsiTheme="minorHAnsi" w:cstheme="minorHAnsi"/>
          <w:sz w:val="24"/>
          <w:szCs w:val="24"/>
          <w:lang w:val="pt-BR" w:eastAsia="pt-BR"/>
        </w:rPr>
        <w:t>/a</w:t>
      </w:r>
      <w:r w:rsidRPr="00CB4AD5">
        <w:rPr>
          <w:rFonts w:asciiTheme="minorHAnsi" w:eastAsia="Times New Roman" w:hAnsiTheme="minorHAnsi" w:cstheme="minorHAnsi"/>
          <w:sz w:val="24"/>
          <w:szCs w:val="24"/>
          <w:lang w:val="pt-BR" w:eastAsia="pt-BR"/>
        </w:rPr>
        <w:t xml:space="preserve"> deverá, no início de cada período letivo, construir o plano de ensino de sua disciplina e posteriormente socializá-lo em reunião pedagógica.</w:t>
      </w:r>
    </w:p>
    <w:p w14:paraId="482E83D7" w14:textId="2DAEC7E9" w:rsidR="00CB4AD5" w:rsidRPr="00D866E6" w:rsidRDefault="00CB4AD5" w:rsidP="00CB4AD5">
      <w:pPr>
        <w:widowControl/>
        <w:autoSpaceDE/>
        <w:autoSpaceDN/>
        <w:spacing w:before="120"/>
        <w:jc w:val="both"/>
        <w:rPr>
          <w:rFonts w:asciiTheme="minorHAnsi" w:eastAsia="Times New Roman" w:hAnsiTheme="minorHAnsi" w:cstheme="minorHAnsi"/>
          <w:sz w:val="24"/>
          <w:szCs w:val="24"/>
          <w:lang w:val="pt-BR" w:eastAsia="pt-BR"/>
        </w:rPr>
      </w:pPr>
      <w:r w:rsidRPr="00CB4AD5">
        <w:rPr>
          <w:rFonts w:asciiTheme="minorHAnsi" w:eastAsia="Times New Roman" w:hAnsiTheme="minorHAnsi" w:cstheme="minorHAnsi"/>
          <w:sz w:val="24"/>
          <w:szCs w:val="24"/>
          <w:lang w:val="pt-BR" w:eastAsia="pt-BR"/>
        </w:rPr>
        <w:t xml:space="preserve">Art. 3º </w:t>
      </w:r>
      <w:r w:rsidR="0010029C" w:rsidRPr="00D866E6">
        <w:rPr>
          <w:rFonts w:asciiTheme="minorHAnsi" w:eastAsia="Times New Roman" w:hAnsiTheme="minorHAnsi" w:cstheme="minorHAnsi"/>
          <w:sz w:val="24"/>
          <w:szCs w:val="24"/>
          <w:lang w:val="pt-BR" w:eastAsia="pt-BR"/>
        </w:rPr>
        <w:t xml:space="preserve"> </w:t>
      </w:r>
      <w:r w:rsidRPr="00CB4AD5">
        <w:rPr>
          <w:rFonts w:asciiTheme="minorHAnsi" w:eastAsia="Times New Roman" w:hAnsiTheme="minorHAnsi" w:cstheme="minorHAnsi"/>
          <w:sz w:val="24"/>
          <w:szCs w:val="24"/>
          <w:lang w:val="pt-BR" w:eastAsia="pt-BR"/>
        </w:rPr>
        <w:t>O</w:t>
      </w:r>
      <w:r w:rsidR="007A2C5E" w:rsidRPr="00D866E6">
        <w:rPr>
          <w:rFonts w:asciiTheme="minorHAnsi" w:eastAsia="Times New Roman" w:hAnsiTheme="minorHAnsi" w:cstheme="minorHAnsi"/>
          <w:sz w:val="24"/>
          <w:szCs w:val="24"/>
          <w:lang w:val="pt-BR" w:eastAsia="pt-BR"/>
        </w:rPr>
        <w:t>/a</w:t>
      </w:r>
      <w:r w:rsidRPr="00CB4AD5">
        <w:rPr>
          <w:rFonts w:asciiTheme="minorHAnsi" w:eastAsia="Times New Roman" w:hAnsiTheme="minorHAnsi" w:cstheme="minorHAnsi"/>
          <w:sz w:val="24"/>
          <w:szCs w:val="24"/>
          <w:lang w:val="pt-BR" w:eastAsia="pt-BR"/>
        </w:rPr>
        <w:t xml:space="preserve"> professor</w:t>
      </w:r>
      <w:r w:rsidR="007A2C5E" w:rsidRPr="00D866E6">
        <w:rPr>
          <w:rFonts w:asciiTheme="minorHAnsi" w:eastAsia="Times New Roman" w:hAnsiTheme="minorHAnsi" w:cstheme="minorHAnsi"/>
          <w:sz w:val="24"/>
          <w:szCs w:val="24"/>
          <w:lang w:val="pt-BR" w:eastAsia="pt-BR"/>
        </w:rPr>
        <w:t>/a</w:t>
      </w:r>
      <w:r w:rsidRPr="00CB4AD5">
        <w:rPr>
          <w:rFonts w:asciiTheme="minorHAnsi" w:eastAsia="Times New Roman" w:hAnsiTheme="minorHAnsi" w:cstheme="minorHAnsi"/>
          <w:sz w:val="24"/>
          <w:szCs w:val="24"/>
          <w:lang w:val="pt-BR" w:eastAsia="pt-BR"/>
        </w:rPr>
        <w:t xml:space="preserve"> deverá encaminhar o plano à coordenação do curso/área e à supervisão pedagógica, para a devida aprovação, com prazo máximo de 15 (quinze) dias letivos.</w:t>
      </w:r>
    </w:p>
    <w:p w14:paraId="3B84A26D" w14:textId="53332D4B" w:rsidR="00CB4AD5" w:rsidRPr="00D866E6" w:rsidRDefault="00CB4AD5" w:rsidP="00CB4AD5">
      <w:pPr>
        <w:widowControl/>
        <w:autoSpaceDE/>
        <w:autoSpaceDN/>
        <w:spacing w:before="120"/>
        <w:jc w:val="both"/>
        <w:rPr>
          <w:rFonts w:asciiTheme="minorHAnsi" w:eastAsia="Times New Roman" w:hAnsiTheme="minorHAnsi" w:cstheme="minorHAnsi"/>
          <w:sz w:val="24"/>
          <w:szCs w:val="24"/>
          <w:lang w:val="pt-BR" w:eastAsia="pt-BR"/>
        </w:rPr>
      </w:pPr>
      <w:r w:rsidRPr="00CB4AD5">
        <w:rPr>
          <w:rFonts w:asciiTheme="minorHAnsi" w:eastAsia="Times New Roman" w:hAnsiTheme="minorHAnsi" w:cstheme="minorHAnsi"/>
          <w:sz w:val="24"/>
          <w:szCs w:val="24"/>
          <w:lang w:val="pt-BR" w:eastAsia="pt-BR"/>
        </w:rPr>
        <w:t>Art. 4º</w:t>
      </w:r>
      <w:r w:rsidR="005047AE" w:rsidRPr="00D866E6">
        <w:rPr>
          <w:rFonts w:asciiTheme="minorHAnsi" w:eastAsia="Times New Roman" w:hAnsiTheme="minorHAnsi" w:cstheme="minorHAnsi"/>
          <w:sz w:val="24"/>
          <w:szCs w:val="24"/>
          <w:lang w:val="pt-BR" w:eastAsia="pt-BR"/>
        </w:rPr>
        <w:t xml:space="preserve"> </w:t>
      </w:r>
      <w:r w:rsidRPr="00CB4AD5">
        <w:rPr>
          <w:rFonts w:asciiTheme="minorHAnsi" w:eastAsia="Times New Roman" w:hAnsiTheme="minorHAnsi" w:cstheme="minorHAnsi"/>
          <w:sz w:val="24"/>
          <w:szCs w:val="24"/>
          <w:lang w:val="pt-BR" w:eastAsia="pt-BR"/>
        </w:rPr>
        <w:t xml:space="preserve"> O plano deverá conter os seguintes itens:</w:t>
      </w:r>
    </w:p>
    <w:p w14:paraId="6A5808D6" w14:textId="723EB258" w:rsidR="00CB4AD5" w:rsidRPr="00D866E6" w:rsidRDefault="00CB4AD5" w:rsidP="007A2C5E">
      <w:pPr>
        <w:widowControl/>
        <w:autoSpaceDE/>
        <w:autoSpaceDN/>
        <w:spacing w:before="120"/>
        <w:jc w:val="both"/>
        <w:rPr>
          <w:rFonts w:asciiTheme="minorHAnsi" w:eastAsia="Times New Roman" w:hAnsiTheme="minorHAnsi" w:cstheme="minorHAnsi"/>
          <w:sz w:val="24"/>
          <w:szCs w:val="24"/>
          <w:lang w:val="pt-BR" w:eastAsia="pt-BR"/>
        </w:rPr>
      </w:pPr>
      <w:r w:rsidRPr="00CB4AD5">
        <w:rPr>
          <w:rFonts w:asciiTheme="minorHAnsi" w:eastAsia="Times New Roman" w:hAnsiTheme="minorHAnsi" w:cstheme="minorHAnsi"/>
          <w:sz w:val="24"/>
          <w:szCs w:val="24"/>
          <w:lang w:val="pt-BR" w:eastAsia="pt-BR"/>
        </w:rPr>
        <w:t>I</w:t>
      </w:r>
      <w:r w:rsidR="0010029C" w:rsidRPr="00D866E6">
        <w:rPr>
          <w:rFonts w:asciiTheme="minorHAnsi" w:eastAsia="Times New Roman" w:hAnsiTheme="minorHAnsi" w:cstheme="minorHAnsi"/>
          <w:sz w:val="24"/>
          <w:szCs w:val="24"/>
          <w:lang w:val="pt-BR" w:eastAsia="pt-BR"/>
        </w:rPr>
        <w:t xml:space="preserve"> -</w:t>
      </w:r>
      <w:r w:rsidRPr="00CB4AD5">
        <w:rPr>
          <w:rFonts w:asciiTheme="minorHAnsi" w:eastAsia="Times New Roman" w:hAnsiTheme="minorHAnsi" w:cstheme="minorHAnsi"/>
          <w:sz w:val="24"/>
          <w:szCs w:val="24"/>
          <w:lang w:val="pt-BR" w:eastAsia="pt-BR"/>
        </w:rPr>
        <w:t xml:space="preserve"> dados de identificação;</w:t>
      </w:r>
    </w:p>
    <w:p w14:paraId="4E57E065" w14:textId="18A66A4C" w:rsidR="00CB4AD5" w:rsidRPr="00D866E6" w:rsidRDefault="00CB4AD5" w:rsidP="007A2C5E">
      <w:pPr>
        <w:widowControl/>
        <w:autoSpaceDE/>
        <w:autoSpaceDN/>
        <w:spacing w:before="120"/>
        <w:jc w:val="both"/>
        <w:rPr>
          <w:rFonts w:asciiTheme="minorHAnsi" w:eastAsia="Times New Roman" w:hAnsiTheme="minorHAnsi" w:cstheme="minorHAnsi"/>
          <w:sz w:val="24"/>
          <w:szCs w:val="24"/>
          <w:lang w:val="pt-BR" w:eastAsia="pt-BR"/>
        </w:rPr>
      </w:pPr>
      <w:r w:rsidRPr="00CB4AD5">
        <w:rPr>
          <w:rFonts w:asciiTheme="minorHAnsi" w:eastAsia="Times New Roman" w:hAnsiTheme="minorHAnsi" w:cstheme="minorHAnsi"/>
          <w:sz w:val="24"/>
          <w:szCs w:val="24"/>
          <w:lang w:val="pt-BR" w:eastAsia="pt-BR"/>
        </w:rPr>
        <w:t>II</w:t>
      </w:r>
      <w:r w:rsidR="0010029C" w:rsidRPr="00D866E6">
        <w:rPr>
          <w:rFonts w:asciiTheme="minorHAnsi" w:eastAsia="Times New Roman" w:hAnsiTheme="minorHAnsi" w:cstheme="minorHAnsi"/>
          <w:sz w:val="24"/>
          <w:szCs w:val="24"/>
          <w:lang w:val="pt-BR" w:eastAsia="pt-BR"/>
        </w:rPr>
        <w:t xml:space="preserve"> -</w:t>
      </w:r>
      <w:r w:rsidRPr="00CB4AD5">
        <w:rPr>
          <w:rFonts w:asciiTheme="minorHAnsi" w:eastAsia="Times New Roman" w:hAnsiTheme="minorHAnsi" w:cstheme="minorHAnsi"/>
          <w:sz w:val="24"/>
          <w:szCs w:val="24"/>
          <w:lang w:val="pt-BR" w:eastAsia="pt-BR"/>
        </w:rPr>
        <w:t xml:space="preserve"> objetivos;</w:t>
      </w:r>
    </w:p>
    <w:p w14:paraId="1C4856B0" w14:textId="34DF01C7" w:rsidR="00CB4AD5" w:rsidRPr="00D866E6" w:rsidRDefault="00CB4AD5" w:rsidP="007A2C5E">
      <w:pPr>
        <w:widowControl/>
        <w:autoSpaceDE/>
        <w:autoSpaceDN/>
        <w:spacing w:before="120"/>
        <w:jc w:val="both"/>
        <w:rPr>
          <w:rFonts w:asciiTheme="minorHAnsi" w:eastAsia="Times New Roman" w:hAnsiTheme="minorHAnsi" w:cstheme="minorHAnsi"/>
          <w:sz w:val="24"/>
          <w:szCs w:val="24"/>
          <w:lang w:val="pt-BR" w:eastAsia="pt-BR"/>
        </w:rPr>
      </w:pPr>
      <w:r w:rsidRPr="00CB4AD5">
        <w:rPr>
          <w:rFonts w:asciiTheme="minorHAnsi" w:eastAsia="Times New Roman" w:hAnsiTheme="minorHAnsi" w:cstheme="minorHAnsi"/>
          <w:sz w:val="24"/>
          <w:szCs w:val="24"/>
          <w:lang w:val="pt-BR" w:eastAsia="pt-BR"/>
        </w:rPr>
        <w:t>III</w:t>
      </w:r>
      <w:r w:rsidR="0010029C" w:rsidRPr="00D866E6">
        <w:rPr>
          <w:rFonts w:asciiTheme="minorHAnsi" w:eastAsia="Times New Roman" w:hAnsiTheme="minorHAnsi" w:cstheme="minorHAnsi"/>
          <w:sz w:val="24"/>
          <w:szCs w:val="24"/>
          <w:lang w:val="pt-BR" w:eastAsia="pt-BR"/>
        </w:rPr>
        <w:t xml:space="preserve"> -</w:t>
      </w:r>
      <w:r w:rsidRPr="00CB4AD5">
        <w:rPr>
          <w:rFonts w:asciiTheme="minorHAnsi" w:eastAsia="Times New Roman" w:hAnsiTheme="minorHAnsi" w:cstheme="minorHAnsi"/>
          <w:sz w:val="24"/>
          <w:szCs w:val="24"/>
          <w:lang w:val="pt-BR" w:eastAsia="pt-BR"/>
        </w:rPr>
        <w:t xml:space="preserve"> conteúdos;</w:t>
      </w:r>
    </w:p>
    <w:p w14:paraId="1E32692B" w14:textId="047D04A5" w:rsidR="00CB4AD5" w:rsidRPr="00D866E6" w:rsidRDefault="00CB4AD5" w:rsidP="007A2C5E">
      <w:pPr>
        <w:widowControl/>
        <w:autoSpaceDE/>
        <w:autoSpaceDN/>
        <w:spacing w:before="120"/>
        <w:jc w:val="both"/>
        <w:rPr>
          <w:rFonts w:asciiTheme="minorHAnsi" w:eastAsia="Times New Roman" w:hAnsiTheme="minorHAnsi" w:cstheme="minorHAnsi"/>
          <w:sz w:val="24"/>
          <w:szCs w:val="24"/>
          <w:lang w:val="pt-BR" w:eastAsia="pt-BR"/>
        </w:rPr>
      </w:pPr>
      <w:r w:rsidRPr="00CB4AD5">
        <w:rPr>
          <w:rFonts w:asciiTheme="minorHAnsi" w:eastAsia="Times New Roman" w:hAnsiTheme="minorHAnsi" w:cstheme="minorHAnsi"/>
          <w:sz w:val="24"/>
          <w:szCs w:val="24"/>
          <w:lang w:val="pt-BR" w:eastAsia="pt-BR"/>
        </w:rPr>
        <w:t>IV</w:t>
      </w:r>
      <w:r w:rsidR="0010029C" w:rsidRPr="00D866E6">
        <w:rPr>
          <w:rFonts w:asciiTheme="minorHAnsi" w:eastAsia="Times New Roman" w:hAnsiTheme="minorHAnsi" w:cstheme="minorHAnsi"/>
          <w:sz w:val="24"/>
          <w:szCs w:val="24"/>
          <w:lang w:val="pt-BR" w:eastAsia="pt-BR"/>
        </w:rPr>
        <w:t xml:space="preserve"> -</w:t>
      </w:r>
      <w:r w:rsidRPr="00CB4AD5">
        <w:rPr>
          <w:rFonts w:asciiTheme="minorHAnsi" w:eastAsia="Times New Roman" w:hAnsiTheme="minorHAnsi" w:cstheme="minorHAnsi"/>
          <w:sz w:val="24"/>
          <w:szCs w:val="24"/>
          <w:lang w:val="pt-BR" w:eastAsia="pt-BR"/>
        </w:rPr>
        <w:t xml:space="preserve"> relação com outras disciplinas;</w:t>
      </w:r>
    </w:p>
    <w:p w14:paraId="0EF95830" w14:textId="6AA61F7F" w:rsidR="00CB4AD5" w:rsidRPr="00D866E6" w:rsidRDefault="00CB4AD5" w:rsidP="007A2C5E">
      <w:pPr>
        <w:widowControl/>
        <w:autoSpaceDE/>
        <w:autoSpaceDN/>
        <w:spacing w:before="120"/>
        <w:jc w:val="both"/>
        <w:rPr>
          <w:rFonts w:asciiTheme="minorHAnsi" w:eastAsia="Times New Roman" w:hAnsiTheme="minorHAnsi" w:cstheme="minorHAnsi"/>
          <w:sz w:val="24"/>
          <w:szCs w:val="24"/>
          <w:lang w:val="pt-BR" w:eastAsia="pt-BR"/>
        </w:rPr>
      </w:pPr>
      <w:r w:rsidRPr="00CB4AD5">
        <w:rPr>
          <w:rFonts w:asciiTheme="minorHAnsi" w:eastAsia="Times New Roman" w:hAnsiTheme="minorHAnsi" w:cstheme="minorHAnsi"/>
          <w:sz w:val="24"/>
          <w:szCs w:val="24"/>
          <w:lang w:val="pt-BR" w:eastAsia="pt-BR"/>
        </w:rPr>
        <w:t>V</w:t>
      </w:r>
      <w:r w:rsidR="0010029C" w:rsidRPr="00D866E6">
        <w:rPr>
          <w:rFonts w:asciiTheme="minorHAnsi" w:eastAsia="Times New Roman" w:hAnsiTheme="minorHAnsi" w:cstheme="minorHAnsi"/>
          <w:sz w:val="24"/>
          <w:szCs w:val="24"/>
          <w:lang w:val="pt-BR" w:eastAsia="pt-BR"/>
        </w:rPr>
        <w:t xml:space="preserve"> -</w:t>
      </w:r>
      <w:r w:rsidRPr="00CB4AD5">
        <w:rPr>
          <w:rFonts w:asciiTheme="minorHAnsi" w:eastAsia="Times New Roman" w:hAnsiTheme="minorHAnsi" w:cstheme="minorHAnsi"/>
          <w:sz w:val="24"/>
          <w:szCs w:val="24"/>
          <w:lang w:val="pt-BR" w:eastAsia="pt-BR"/>
        </w:rPr>
        <w:t xml:space="preserve"> cronograma de atividades;</w:t>
      </w:r>
    </w:p>
    <w:p w14:paraId="0EB8DA72" w14:textId="63C09DC5" w:rsidR="00CB4AD5" w:rsidRPr="00D866E6" w:rsidRDefault="00CB4AD5" w:rsidP="007A2C5E">
      <w:pPr>
        <w:widowControl/>
        <w:autoSpaceDE/>
        <w:autoSpaceDN/>
        <w:spacing w:before="120"/>
        <w:jc w:val="both"/>
        <w:rPr>
          <w:rFonts w:asciiTheme="minorHAnsi" w:eastAsia="Times New Roman" w:hAnsiTheme="minorHAnsi" w:cstheme="minorHAnsi"/>
          <w:sz w:val="24"/>
          <w:szCs w:val="24"/>
          <w:lang w:val="pt-BR" w:eastAsia="pt-BR"/>
        </w:rPr>
      </w:pPr>
      <w:r w:rsidRPr="00CB4AD5">
        <w:rPr>
          <w:rFonts w:asciiTheme="minorHAnsi" w:eastAsia="Times New Roman" w:hAnsiTheme="minorHAnsi" w:cstheme="minorHAnsi"/>
          <w:sz w:val="24"/>
          <w:szCs w:val="24"/>
          <w:lang w:val="pt-BR" w:eastAsia="pt-BR"/>
        </w:rPr>
        <w:t>VI</w:t>
      </w:r>
      <w:r w:rsidR="0010029C" w:rsidRPr="00D866E6">
        <w:rPr>
          <w:rFonts w:asciiTheme="minorHAnsi" w:eastAsia="Times New Roman" w:hAnsiTheme="minorHAnsi" w:cstheme="minorHAnsi"/>
          <w:sz w:val="24"/>
          <w:szCs w:val="24"/>
          <w:lang w:val="pt-BR" w:eastAsia="pt-BR"/>
        </w:rPr>
        <w:t xml:space="preserve"> -</w:t>
      </w:r>
      <w:r w:rsidRPr="00CB4AD5">
        <w:rPr>
          <w:rFonts w:asciiTheme="minorHAnsi" w:eastAsia="Times New Roman" w:hAnsiTheme="minorHAnsi" w:cstheme="minorHAnsi"/>
          <w:sz w:val="24"/>
          <w:szCs w:val="24"/>
          <w:lang w:val="pt-BR" w:eastAsia="pt-BR"/>
        </w:rPr>
        <w:t xml:space="preserve"> metodologia;</w:t>
      </w:r>
    </w:p>
    <w:p w14:paraId="64A0F2F2" w14:textId="6B3726E2" w:rsidR="00CB4AD5" w:rsidRPr="00D866E6" w:rsidRDefault="00CB4AD5" w:rsidP="007A2C5E">
      <w:pPr>
        <w:widowControl/>
        <w:autoSpaceDE/>
        <w:autoSpaceDN/>
        <w:spacing w:before="120"/>
        <w:jc w:val="both"/>
        <w:rPr>
          <w:rFonts w:asciiTheme="minorHAnsi" w:eastAsia="Times New Roman" w:hAnsiTheme="minorHAnsi" w:cstheme="minorHAnsi"/>
          <w:sz w:val="24"/>
          <w:szCs w:val="24"/>
          <w:lang w:val="pt-BR" w:eastAsia="pt-BR"/>
        </w:rPr>
      </w:pPr>
      <w:r w:rsidRPr="00CB4AD5">
        <w:rPr>
          <w:rFonts w:asciiTheme="minorHAnsi" w:eastAsia="Times New Roman" w:hAnsiTheme="minorHAnsi" w:cstheme="minorHAnsi"/>
          <w:sz w:val="24"/>
          <w:szCs w:val="24"/>
          <w:lang w:val="pt-BR" w:eastAsia="pt-BR"/>
        </w:rPr>
        <w:t>VII</w:t>
      </w:r>
      <w:r w:rsidR="0010029C" w:rsidRPr="00D866E6">
        <w:rPr>
          <w:rFonts w:asciiTheme="minorHAnsi" w:eastAsia="Times New Roman" w:hAnsiTheme="minorHAnsi" w:cstheme="minorHAnsi"/>
          <w:sz w:val="24"/>
          <w:szCs w:val="24"/>
          <w:lang w:val="pt-BR" w:eastAsia="pt-BR"/>
        </w:rPr>
        <w:t xml:space="preserve"> -</w:t>
      </w:r>
      <w:r w:rsidRPr="00CB4AD5">
        <w:rPr>
          <w:rFonts w:asciiTheme="minorHAnsi" w:eastAsia="Times New Roman" w:hAnsiTheme="minorHAnsi" w:cstheme="minorHAnsi"/>
          <w:sz w:val="24"/>
          <w:szCs w:val="24"/>
          <w:lang w:val="pt-BR" w:eastAsia="pt-BR"/>
        </w:rPr>
        <w:t xml:space="preserve"> avaliação;</w:t>
      </w:r>
    </w:p>
    <w:p w14:paraId="0D951C36" w14:textId="3C31A40B" w:rsidR="00CB4AD5" w:rsidRPr="00D866E6" w:rsidRDefault="00CB4AD5" w:rsidP="007A2C5E">
      <w:pPr>
        <w:widowControl/>
        <w:autoSpaceDE/>
        <w:autoSpaceDN/>
        <w:spacing w:before="120"/>
        <w:jc w:val="both"/>
        <w:rPr>
          <w:rFonts w:asciiTheme="minorHAnsi" w:eastAsia="Times New Roman" w:hAnsiTheme="minorHAnsi" w:cstheme="minorHAnsi"/>
          <w:sz w:val="24"/>
          <w:szCs w:val="24"/>
          <w:lang w:val="pt-BR" w:eastAsia="pt-BR"/>
        </w:rPr>
      </w:pPr>
      <w:r w:rsidRPr="00CB4AD5">
        <w:rPr>
          <w:rFonts w:asciiTheme="minorHAnsi" w:eastAsia="Times New Roman" w:hAnsiTheme="minorHAnsi" w:cstheme="minorHAnsi"/>
          <w:sz w:val="24"/>
          <w:szCs w:val="24"/>
          <w:lang w:val="pt-BR" w:eastAsia="pt-BR"/>
        </w:rPr>
        <w:t>VIII</w:t>
      </w:r>
      <w:r w:rsidR="0010029C" w:rsidRPr="00D866E6">
        <w:rPr>
          <w:rFonts w:asciiTheme="minorHAnsi" w:eastAsia="Times New Roman" w:hAnsiTheme="minorHAnsi" w:cstheme="minorHAnsi"/>
          <w:sz w:val="24"/>
          <w:szCs w:val="24"/>
          <w:lang w:val="pt-BR" w:eastAsia="pt-BR"/>
        </w:rPr>
        <w:t xml:space="preserve"> - </w:t>
      </w:r>
      <w:r w:rsidRPr="00CB4AD5">
        <w:rPr>
          <w:rFonts w:asciiTheme="minorHAnsi" w:eastAsia="Times New Roman" w:hAnsiTheme="minorHAnsi" w:cstheme="minorHAnsi"/>
          <w:sz w:val="24"/>
          <w:szCs w:val="24"/>
          <w:lang w:val="pt-BR" w:eastAsia="pt-BR"/>
        </w:rPr>
        <w:t>dependência;</w:t>
      </w:r>
    </w:p>
    <w:p w14:paraId="2C68057B" w14:textId="7CF91DD0" w:rsidR="00CB4AD5" w:rsidRPr="00D866E6" w:rsidRDefault="00CB4AD5" w:rsidP="007A2C5E">
      <w:pPr>
        <w:widowControl/>
        <w:autoSpaceDE/>
        <w:autoSpaceDN/>
        <w:spacing w:before="120"/>
        <w:jc w:val="both"/>
        <w:rPr>
          <w:rFonts w:asciiTheme="minorHAnsi" w:eastAsia="Times New Roman" w:hAnsiTheme="minorHAnsi" w:cstheme="minorHAnsi"/>
          <w:sz w:val="24"/>
          <w:szCs w:val="24"/>
          <w:lang w:val="pt-BR" w:eastAsia="pt-BR"/>
        </w:rPr>
      </w:pPr>
      <w:r w:rsidRPr="00CB4AD5">
        <w:rPr>
          <w:rFonts w:asciiTheme="minorHAnsi" w:eastAsia="Times New Roman" w:hAnsiTheme="minorHAnsi" w:cstheme="minorHAnsi"/>
          <w:sz w:val="24"/>
          <w:szCs w:val="24"/>
          <w:lang w:val="pt-BR" w:eastAsia="pt-BR"/>
        </w:rPr>
        <w:t>IX</w:t>
      </w:r>
      <w:r w:rsidR="0010029C" w:rsidRPr="00D866E6">
        <w:rPr>
          <w:rFonts w:asciiTheme="minorHAnsi" w:eastAsia="Times New Roman" w:hAnsiTheme="minorHAnsi" w:cstheme="minorHAnsi"/>
          <w:sz w:val="24"/>
          <w:szCs w:val="24"/>
          <w:lang w:val="pt-BR" w:eastAsia="pt-BR"/>
        </w:rPr>
        <w:t xml:space="preserve"> -</w:t>
      </w:r>
      <w:r w:rsidRPr="00CB4AD5">
        <w:rPr>
          <w:rFonts w:asciiTheme="minorHAnsi" w:eastAsia="Times New Roman" w:hAnsiTheme="minorHAnsi" w:cstheme="minorHAnsi"/>
          <w:sz w:val="24"/>
          <w:szCs w:val="24"/>
          <w:lang w:val="pt-BR" w:eastAsia="pt-BR"/>
        </w:rPr>
        <w:t xml:space="preserve"> referências;</w:t>
      </w:r>
    </w:p>
    <w:p w14:paraId="2DA70C90" w14:textId="3919DAC1" w:rsidR="00CB4AD5" w:rsidRPr="00D866E6" w:rsidRDefault="00CB4AD5" w:rsidP="007A2C5E">
      <w:pPr>
        <w:widowControl/>
        <w:autoSpaceDE/>
        <w:autoSpaceDN/>
        <w:spacing w:before="120"/>
        <w:jc w:val="both"/>
        <w:rPr>
          <w:rFonts w:asciiTheme="minorHAnsi" w:eastAsia="Times New Roman" w:hAnsiTheme="minorHAnsi" w:cstheme="minorHAnsi"/>
          <w:sz w:val="24"/>
          <w:szCs w:val="24"/>
          <w:lang w:val="pt-BR" w:eastAsia="pt-BR"/>
        </w:rPr>
      </w:pPr>
      <w:r w:rsidRPr="00CB4AD5">
        <w:rPr>
          <w:rFonts w:asciiTheme="minorHAnsi" w:eastAsia="Times New Roman" w:hAnsiTheme="minorHAnsi" w:cstheme="minorHAnsi"/>
          <w:sz w:val="24"/>
          <w:szCs w:val="24"/>
          <w:lang w:val="pt-BR" w:eastAsia="pt-BR"/>
        </w:rPr>
        <w:t>X</w:t>
      </w:r>
      <w:r w:rsidR="0010029C" w:rsidRPr="00D866E6">
        <w:rPr>
          <w:rFonts w:asciiTheme="minorHAnsi" w:eastAsia="Times New Roman" w:hAnsiTheme="minorHAnsi" w:cstheme="minorHAnsi"/>
          <w:sz w:val="24"/>
          <w:szCs w:val="24"/>
          <w:lang w:val="pt-BR" w:eastAsia="pt-BR"/>
        </w:rPr>
        <w:t xml:space="preserve"> - </w:t>
      </w:r>
      <w:r w:rsidRPr="00CB4AD5">
        <w:rPr>
          <w:rFonts w:asciiTheme="minorHAnsi" w:eastAsia="Times New Roman" w:hAnsiTheme="minorHAnsi" w:cstheme="minorHAnsi"/>
          <w:sz w:val="24"/>
          <w:szCs w:val="24"/>
          <w:lang w:val="pt-BR" w:eastAsia="pt-BR"/>
        </w:rPr>
        <w:t>observações.</w:t>
      </w:r>
    </w:p>
    <w:p w14:paraId="7C99B1B9" w14:textId="0E200285" w:rsidR="00CB4AD5" w:rsidRPr="00D866E6" w:rsidRDefault="00CB4AD5" w:rsidP="007A2C5E">
      <w:pPr>
        <w:widowControl/>
        <w:autoSpaceDE/>
        <w:autoSpaceDN/>
        <w:spacing w:before="120"/>
        <w:jc w:val="both"/>
        <w:rPr>
          <w:rFonts w:asciiTheme="minorHAnsi" w:eastAsia="Times New Roman" w:hAnsiTheme="minorHAnsi" w:cstheme="minorHAnsi"/>
          <w:sz w:val="24"/>
          <w:szCs w:val="24"/>
          <w:lang w:val="pt-BR" w:eastAsia="pt-BR"/>
        </w:rPr>
      </w:pPr>
      <w:r w:rsidRPr="00CB4AD5">
        <w:rPr>
          <w:rFonts w:asciiTheme="minorHAnsi" w:eastAsia="Times New Roman" w:hAnsiTheme="minorHAnsi" w:cstheme="minorHAnsi"/>
          <w:sz w:val="24"/>
          <w:szCs w:val="24"/>
          <w:lang w:val="pt-BR" w:eastAsia="pt-BR"/>
        </w:rPr>
        <w:t xml:space="preserve">§ 1º </w:t>
      </w:r>
      <w:r w:rsidR="0010029C" w:rsidRPr="00D866E6">
        <w:rPr>
          <w:rFonts w:asciiTheme="minorHAnsi" w:eastAsia="Times New Roman" w:hAnsiTheme="minorHAnsi" w:cstheme="minorHAnsi"/>
          <w:sz w:val="24"/>
          <w:szCs w:val="24"/>
          <w:lang w:val="pt-BR" w:eastAsia="pt-BR"/>
        </w:rPr>
        <w:t xml:space="preserve"> </w:t>
      </w:r>
      <w:r w:rsidRPr="00CB4AD5">
        <w:rPr>
          <w:rFonts w:asciiTheme="minorHAnsi" w:eastAsia="Times New Roman" w:hAnsiTheme="minorHAnsi" w:cstheme="minorHAnsi"/>
          <w:sz w:val="24"/>
          <w:szCs w:val="24"/>
          <w:lang w:val="pt-BR" w:eastAsia="pt-BR"/>
        </w:rPr>
        <w:t>Os dados de identificação devem conter o nome da instituição, do curso/área, da disciplina, da(s) turma(s), do</w:t>
      </w:r>
      <w:r w:rsidR="007A2C5E" w:rsidRPr="00D866E6">
        <w:rPr>
          <w:rFonts w:asciiTheme="minorHAnsi" w:eastAsia="Times New Roman" w:hAnsiTheme="minorHAnsi" w:cstheme="minorHAnsi"/>
          <w:sz w:val="24"/>
          <w:szCs w:val="24"/>
          <w:lang w:val="pt-BR" w:eastAsia="pt-BR"/>
        </w:rPr>
        <w:t>/a</w:t>
      </w:r>
      <w:r w:rsidRPr="00CB4AD5">
        <w:rPr>
          <w:rFonts w:asciiTheme="minorHAnsi" w:eastAsia="Times New Roman" w:hAnsiTheme="minorHAnsi" w:cstheme="minorHAnsi"/>
          <w:sz w:val="24"/>
          <w:szCs w:val="24"/>
          <w:lang w:val="pt-BR" w:eastAsia="pt-BR"/>
        </w:rPr>
        <w:t xml:space="preserve"> professor</w:t>
      </w:r>
      <w:r w:rsidR="007A2C5E" w:rsidRPr="00D866E6">
        <w:rPr>
          <w:rFonts w:asciiTheme="minorHAnsi" w:eastAsia="Times New Roman" w:hAnsiTheme="minorHAnsi" w:cstheme="minorHAnsi"/>
          <w:sz w:val="24"/>
          <w:szCs w:val="24"/>
          <w:lang w:val="pt-BR" w:eastAsia="pt-BR"/>
        </w:rPr>
        <w:t>/a</w:t>
      </w:r>
      <w:r w:rsidRPr="00CB4AD5">
        <w:rPr>
          <w:rFonts w:asciiTheme="minorHAnsi" w:eastAsia="Times New Roman" w:hAnsiTheme="minorHAnsi" w:cstheme="minorHAnsi"/>
          <w:sz w:val="24"/>
          <w:szCs w:val="24"/>
          <w:lang w:val="pt-BR" w:eastAsia="pt-BR"/>
        </w:rPr>
        <w:t>, assim como a carga horária semanal e total da disciplina expressa em hora relógio</w:t>
      </w:r>
      <w:r w:rsidR="0010029C" w:rsidRPr="00D866E6">
        <w:rPr>
          <w:rFonts w:asciiTheme="minorHAnsi" w:eastAsia="Times New Roman" w:hAnsiTheme="minorHAnsi" w:cstheme="minorHAnsi"/>
          <w:sz w:val="24"/>
          <w:szCs w:val="24"/>
          <w:lang w:val="pt-BR" w:eastAsia="pt-BR"/>
        </w:rPr>
        <w:t>.</w:t>
      </w:r>
    </w:p>
    <w:p w14:paraId="2F43F600" w14:textId="15523204" w:rsidR="00CB4AD5" w:rsidRPr="00D866E6" w:rsidRDefault="00CB4AD5" w:rsidP="007A2C5E">
      <w:pPr>
        <w:widowControl/>
        <w:autoSpaceDE/>
        <w:autoSpaceDN/>
        <w:spacing w:before="120"/>
        <w:jc w:val="both"/>
        <w:rPr>
          <w:rFonts w:asciiTheme="minorHAnsi" w:eastAsia="Times New Roman" w:hAnsiTheme="minorHAnsi" w:cstheme="minorHAnsi"/>
          <w:sz w:val="24"/>
          <w:szCs w:val="24"/>
          <w:lang w:val="pt-BR" w:eastAsia="pt-BR"/>
        </w:rPr>
      </w:pPr>
      <w:r w:rsidRPr="00CB4AD5">
        <w:rPr>
          <w:rFonts w:asciiTheme="minorHAnsi" w:eastAsia="Times New Roman" w:hAnsiTheme="minorHAnsi" w:cstheme="minorHAnsi"/>
          <w:sz w:val="24"/>
          <w:szCs w:val="24"/>
          <w:lang w:val="pt-BR" w:eastAsia="pt-BR"/>
        </w:rPr>
        <w:t xml:space="preserve">§ 2º </w:t>
      </w:r>
      <w:r w:rsidR="0010029C" w:rsidRPr="00D866E6">
        <w:rPr>
          <w:rFonts w:asciiTheme="minorHAnsi" w:eastAsia="Times New Roman" w:hAnsiTheme="minorHAnsi" w:cstheme="minorHAnsi"/>
          <w:sz w:val="24"/>
          <w:szCs w:val="24"/>
          <w:lang w:val="pt-BR" w:eastAsia="pt-BR"/>
        </w:rPr>
        <w:t xml:space="preserve"> </w:t>
      </w:r>
      <w:r w:rsidRPr="00CB4AD5">
        <w:rPr>
          <w:rFonts w:asciiTheme="minorHAnsi" w:eastAsia="Times New Roman" w:hAnsiTheme="minorHAnsi" w:cstheme="minorHAnsi"/>
          <w:sz w:val="24"/>
          <w:szCs w:val="24"/>
          <w:lang w:val="pt-BR" w:eastAsia="pt-BR"/>
        </w:rPr>
        <w:t>Os objetivos deverão ser elaborados, tendo como foco a proposta da disciplina, subdividindo-se em objetivo geral e objetivos específicos</w:t>
      </w:r>
      <w:r w:rsidR="0010029C" w:rsidRPr="00D866E6">
        <w:rPr>
          <w:rFonts w:asciiTheme="minorHAnsi" w:eastAsia="Times New Roman" w:hAnsiTheme="minorHAnsi" w:cstheme="minorHAnsi"/>
          <w:sz w:val="24"/>
          <w:szCs w:val="24"/>
          <w:lang w:val="pt-BR" w:eastAsia="pt-BR"/>
        </w:rPr>
        <w:t>.</w:t>
      </w:r>
    </w:p>
    <w:p w14:paraId="5D413823" w14:textId="6D77E51C" w:rsidR="00CB4AD5" w:rsidRPr="00D866E6" w:rsidRDefault="00CB4AD5" w:rsidP="007A2C5E">
      <w:pPr>
        <w:widowControl/>
        <w:autoSpaceDE/>
        <w:autoSpaceDN/>
        <w:spacing w:before="120"/>
        <w:jc w:val="both"/>
        <w:rPr>
          <w:rFonts w:asciiTheme="minorHAnsi" w:eastAsia="Times New Roman" w:hAnsiTheme="minorHAnsi" w:cstheme="minorHAnsi"/>
          <w:sz w:val="24"/>
          <w:szCs w:val="24"/>
          <w:lang w:val="pt-BR" w:eastAsia="pt-BR"/>
        </w:rPr>
      </w:pPr>
      <w:r w:rsidRPr="00CB4AD5">
        <w:rPr>
          <w:rFonts w:asciiTheme="minorHAnsi" w:eastAsia="Times New Roman" w:hAnsiTheme="minorHAnsi" w:cstheme="minorHAnsi"/>
          <w:sz w:val="24"/>
          <w:szCs w:val="24"/>
          <w:lang w:val="pt-BR" w:eastAsia="pt-BR"/>
        </w:rPr>
        <w:t>§ 3º</w:t>
      </w:r>
      <w:r w:rsidR="0010029C" w:rsidRPr="00D866E6">
        <w:rPr>
          <w:rFonts w:asciiTheme="minorHAnsi" w:eastAsia="Times New Roman" w:hAnsiTheme="minorHAnsi" w:cstheme="minorHAnsi"/>
          <w:sz w:val="24"/>
          <w:szCs w:val="24"/>
          <w:lang w:val="pt-BR" w:eastAsia="pt-BR"/>
        </w:rPr>
        <w:t xml:space="preserve">  </w:t>
      </w:r>
      <w:r w:rsidRPr="00CB4AD5">
        <w:rPr>
          <w:rFonts w:asciiTheme="minorHAnsi" w:eastAsia="Times New Roman" w:hAnsiTheme="minorHAnsi" w:cstheme="minorHAnsi"/>
          <w:sz w:val="24"/>
          <w:szCs w:val="24"/>
          <w:lang w:val="pt-BR" w:eastAsia="pt-BR"/>
        </w:rPr>
        <w:t>O plano deve conter o rol de conteúdos a serem trabalhados, de acordo com o PPC do Curso</w:t>
      </w:r>
      <w:r w:rsidR="0010029C" w:rsidRPr="00D866E6">
        <w:rPr>
          <w:rFonts w:asciiTheme="minorHAnsi" w:eastAsia="Times New Roman" w:hAnsiTheme="minorHAnsi" w:cstheme="minorHAnsi"/>
          <w:sz w:val="24"/>
          <w:szCs w:val="24"/>
          <w:lang w:val="pt-BR" w:eastAsia="pt-BR"/>
        </w:rPr>
        <w:t>.</w:t>
      </w:r>
    </w:p>
    <w:p w14:paraId="2A138443" w14:textId="490801A0" w:rsidR="00CB4AD5" w:rsidRPr="00D866E6" w:rsidRDefault="00CB4AD5" w:rsidP="007A2C5E">
      <w:pPr>
        <w:widowControl/>
        <w:autoSpaceDE/>
        <w:autoSpaceDN/>
        <w:spacing w:before="120"/>
        <w:jc w:val="both"/>
        <w:rPr>
          <w:rFonts w:asciiTheme="minorHAnsi" w:eastAsia="Times New Roman" w:hAnsiTheme="minorHAnsi" w:cstheme="minorHAnsi"/>
          <w:sz w:val="24"/>
          <w:szCs w:val="24"/>
          <w:lang w:val="pt-BR" w:eastAsia="pt-BR"/>
        </w:rPr>
      </w:pPr>
      <w:r w:rsidRPr="00CB4AD5">
        <w:rPr>
          <w:rFonts w:asciiTheme="minorHAnsi" w:eastAsia="Times New Roman" w:hAnsiTheme="minorHAnsi" w:cstheme="minorHAnsi"/>
          <w:sz w:val="24"/>
          <w:szCs w:val="24"/>
          <w:lang w:val="pt-BR" w:eastAsia="pt-BR"/>
        </w:rPr>
        <w:t xml:space="preserve">§ 4º </w:t>
      </w:r>
      <w:r w:rsidR="005047AE" w:rsidRPr="00D866E6">
        <w:rPr>
          <w:rFonts w:asciiTheme="minorHAnsi" w:eastAsia="Times New Roman" w:hAnsiTheme="minorHAnsi" w:cstheme="minorHAnsi"/>
          <w:sz w:val="24"/>
          <w:szCs w:val="24"/>
          <w:lang w:val="pt-BR" w:eastAsia="pt-BR"/>
        </w:rPr>
        <w:t xml:space="preserve"> </w:t>
      </w:r>
      <w:r w:rsidRPr="00CB4AD5">
        <w:rPr>
          <w:rFonts w:asciiTheme="minorHAnsi" w:eastAsia="Times New Roman" w:hAnsiTheme="minorHAnsi" w:cstheme="minorHAnsi"/>
          <w:sz w:val="24"/>
          <w:szCs w:val="24"/>
          <w:lang w:val="pt-BR" w:eastAsia="pt-BR"/>
        </w:rPr>
        <w:t>Na relação com outras disciplinas, deve explicitar conteúdos que são pré-requisitos de disciplinas anteriores, bem como informar para qual(</w:t>
      </w:r>
      <w:proofErr w:type="spellStart"/>
      <w:r w:rsidRPr="00CB4AD5">
        <w:rPr>
          <w:rFonts w:asciiTheme="minorHAnsi" w:eastAsia="Times New Roman" w:hAnsiTheme="minorHAnsi" w:cstheme="minorHAnsi"/>
          <w:sz w:val="24"/>
          <w:szCs w:val="24"/>
          <w:lang w:val="pt-BR" w:eastAsia="pt-BR"/>
        </w:rPr>
        <w:t>is</w:t>
      </w:r>
      <w:proofErr w:type="spellEnd"/>
      <w:r w:rsidRPr="00CB4AD5">
        <w:rPr>
          <w:rFonts w:asciiTheme="minorHAnsi" w:eastAsia="Times New Roman" w:hAnsiTheme="minorHAnsi" w:cstheme="minorHAnsi"/>
          <w:sz w:val="24"/>
          <w:szCs w:val="24"/>
          <w:lang w:val="pt-BR" w:eastAsia="pt-BR"/>
        </w:rPr>
        <w:t>) disciplina(s) estes serão pré-requisitos diretos</w:t>
      </w:r>
      <w:r w:rsidR="0010029C" w:rsidRPr="00D866E6">
        <w:rPr>
          <w:rFonts w:asciiTheme="minorHAnsi" w:eastAsia="Times New Roman" w:hAnsiTheme="minorHAnsi" w:cstheme="minorHAnsi"/>
          <w:sz w:val="24"/>
          <w:szCs w:val="24"/>
          <w:lang w:val="pt-BR" w:eastAsia="pt-BR"/>
        </w:rPr>
        <w:t>.</w:t>
      </w:r>
    </w:p>
    <w:p w14:paraId="49C5C73F" w14:textId="6129C53A" w:rsidR="00CB4AD5" w:rsidRPr="00D866E6" w:rsidRDefault="00CB4AD5" w:rsidP="007A2C5E">
      <w:pPr>
        <w:widowControl/>
        <w:autoSpaceDE/>
        <w:autoSpaceDN/>
        <w:spacing w:before="120"/>
        <w:jc w:val="both"/>
        <w:rPr>
          <w:rFonts w:asciiTheme="minorHAnsi" w:eastAsia="Times New Roman" w:hAnsiTheme="minorHAnsi" w:cstheme="minorHAnsi"/>
          <w:sz w:val="24"/>
          <w:szCs w:val="24"/>
          <w:lang w:val="pt-BR" w:eastAsia="pt-BR"/>
        </w:rPr>
      </w:pPr>
      <w:r w:rsidRPr="00CB4AD5">
        <w:rPr>
          <w:rFonts w:asciiTheme="minorHAnsi" w:eastAsia="Times New Roman" w:hAnsiTheme="minorHAnsi" w:cstheme="minorHAnsi"/>
          <w:sz w:val="24"/>
          <w:szCs w:val="24"/>
          <w:lang w:val="pt-BR" w:eastAsia="pt-BR"/>
        </w:rPr>
        <w:t>§ 5º</w:t>
      </w:r>
      <w:r w:rsidR="0010029C" w:rsidRPr="00D866E6">
        <w:rPr>
          <w:rFonts w:asciiTheme="minorHAnsi" w:eastAsia="Times New Roman" w:hAnsiTheme="minorHAnsi" w:cstheme="minorHAnsi"/>
          <w:sz w:val="24"/>
          <w:szCs w:val="24"/>
          <w:lang w:val="pt-BR" w:eastAsia="pt-BR"/>
        </w:rPr>
        <w:t xml:space="preserve">  </w:t>
      </w:r>
      <w:r w:rsidRPr="00CB4AD5">
        <w:rPr>
          <w:rFonts w:asciiTheme="minorHAnsi" w:eastAsia="Times New Roman" w:hAnsiTheme="minorHAnsi" w:cstheme="minorHAnsi"/>
          <w:sz w:val="24"/>
          <w:szCs w:val="24"/>
          <w:lang w:val="pt-BR" w:eastAsia="pt-BR"/>
        </w:rPr>
        <w:t>O cronograma de atividades deve contemplar a disposição dos conteúdos elencados por etapa avaliativa, de acordo com a modalidade do curso</w:t>
      </w:r>
      <w:r w:rsidR="0010029C" w:rsidRPr="00D866E6">
        <w:rPr>
          <w:rFonts w:asciiTheme="minorHAnsi" w:eastAsia="Times New Roman" w:hAnsiTheme="minorHAnsi" w:cstheme="minorHAnsi"/>
          <w:sz w:val="24"/>
          <w:szCs w:val="24"/>
          <w:lang w:val="pt-BR" w:eastAsia="pt-BR"/>
        </w:rPr>
        <w:t>.</w:t>
      </w:r>
    </w:p>
    <w:p w14:paraId="43798B9C" w14:textId="0783EA05" w:rsidR="00CB4AD5" w:rsidRPr="00D866E6" w:rsidRDefault="00CB4AD5" w:rsidP="007A2C5E">
      <w:pPr>
        <w:widowControl/>
        <w:autoSpaceDE/>
        <w:autoSpaceDN/>
        <w:spacing w:before="120"/>
        <w:jc w:val="both"/>
        <w:rPr>
          <w:rFonts w:asciiTheme="minorHAnsi" w:eastAsia="Times New Roman" w:hAnsiTheme="minorHAnsi" w:cstheme="minorHAnsi"/>
          <w:sz w:val="24"/>
          <w:szCs w:val="24"/>
          <w:lang w:val="pt-BR" w:eastAsia="pt-BR"/>
        </w:rPr>
      </w:pPr>
      <w:r w:rsidRPr="00CB4AD5">
        <w:rPr>
          <w:rFonts w:asciiTheme="minorHAnsi" w:eastAsia="Times New Roman" w:hAnsiTheme="minorHAnsi" w:cstheme="minorHAnsi"/>
          <w:sz w:val="24"/>
          <w:szCs w:val="24"/>
          <w:lang w:val="pt-BR" w:eastAsia="pt-BR"/>
        </w:rPr>
        <w:t xml:space="preserve">§ 6º </w:t>
      </w:r>
      <w:r w:rsidR="0010029C" w:rsidRPr="00D866E6">
        <w:rPr>
          <w:rFonts w:asciiTheme="minorHAnsi" w:eastAsia="Times New Roman" w:hAnsiTheme="minorHAnsi" w:cstheme="minorHAnsi"/>
          <w:sz w:val="24"/>
          <w:szCs w:val="24"/>
          <w:lang w:val="pt-BR" w:eastAsia="pt-BR"/>
        </w:rPr>
        <w:t xml:space="preserve"> </w:t>
      </w:r>
      <w:r w:rsidRPr="00CB4AD5">
        <w:rPr>
          <w:rFonts w:asciiTheme="minorHAnsi" w:eastAsia="Times New Roman" w:hAnsiTheme="minorHAnsi" w:cstheme="minorHAnsi"/>
          <w:sz w:val="24"/>
          <w:szCs w:val="24"/>
          <w:lang w:val="pt-BR" w:eastAsia="pt-BR"/>
        </w:rPr>
        <w:t>No que se refere à metodologia, deverá contemplar a descrição das estratégias de ensino para propiciar ao</w:t>
      </w:r>
      <w:r w:rsidR="007A2C5E" w:rsidRPr="00D866E6">
        <w:rPr>
          <w:rFonts w:asciiTheme="minorHAnsi" w:eastAsia="Times New Roman" w:hAnsiTheme="minorHAnsi" w:cstheme="minorHAnsi"/>
          <w:sz w:val="24"/>
          <w:szCs w:val="24"/>
          <w:lang w:val="pt-BR" w:eastAsia="pt-BR"/>
        </w:rPr>
        <w:t>/à</w:t>
      </w:r>
      <w:r w:rsidRPr="00CB4AD5">
        <w:rPr>
          <w:rFonts w:asciiTheme="minorHAnsi" w:eastAsia="Times New Roman" w:hAnsiTheme="minorHAnsi" w:cstheme="minorHAnsi"/>
          <w:sz w:val="24"/>
          <w:szCs w:val="24"/>
          <w:lang w:val="pt-BR" w:eastAsia="pt-BR"/>
        </w:rPr>
        <w:t xml:space="preserve"> estudante a construção do conhecimento</w:t>
      </w:r>
      <w:r w:rsidR="004A6D74" w:rsidRPr="00D866E6">
        <w:rPr>
          <w:rFonts w:asciiTheme="minorHAnsi" w:eastAsia="Times New Roman" w:hAnsiTheme="minorHAnsi" w:cstheme="minorHAnsi"/>
          <w:sz w:val="24"/>
          <w:szCs w:val="24"/>
          <w:lang w:val="pt-BR" w:eastAsia="pt-BR"/>
        </w:rPr>
        <w:t>.</w:t>
      </w:r>
    </w:p>
    <w:p w14:paraId="28EDC3B4" w14:textId="3EA5125E" w:rsidR="00CB4AD5" w:rsidRPr="00D866E6" w:rsidRDefault="00CB4AD5" w:rsidP="007A2C5E">
      <w:pPr>
        <w:widowControl/>
        <w:autoSpaceDE/>
        <w:autoSpaceDN/>
        <w:spacing w:before="120"/>
        <w:jc w:val="both"/>
        <w:rPr>
          <w:rFonts w:asciiTheme="minorHAnsi" w:eastAsia="Times New Roman" w:hAnsiTheme="minorHAnsi" w:cstheme="minorHAnsi"/>
          <w:sz w:val="24"/>
          <w:szCs w:val="24"/>
          <w:lang w:val="pt-BR" w:eastAsia="pt-BR"/>
        </w:rPr>
      </w:pPr>
      <w:r w:rsidRPr="00CB4AD5">
        <w:rPr>
          <w:rFonts w:asciiTheme="minorHAnsi" w:eastAsia="Times New Roman" w:hAnsiTheme="minorHAnsi" w:cstheme="minorHAnsi"/>
          <w:sz w:val="24"/>
          <w:szCs w:val="24"/>
          <w:lang w:val="pt-BR" w:eastAsia="pt-BR"/>
        </w:rPr>
        <w:t>§ 7º</w:t>
      </w:r>
      <w:r w:rsidR="004A6D74" w:rsidRPr="00D866E6">
        <w:rPr>
          <w:rFonts w:asciiTheme="minorHAnsi" w:eastAsia="Times New Roman" w:hAnsiTheme="minorHAnsi" w:cstheme="minorHAnsi"/>
          <w:sz w:val="24"/>
          <w:szCs w:val="24"/>
          <w:lang w:val="pt-BR" w:eastAsia="pt-BR"/>
        </w:rPr>
        <w:t xml:space="preserve">  </w:t>
      </w:r>
      <w:r w:rsidRPr="00CB4AD5">
        <w:rPr>
          <w:rFonts w:asciiTheme="minorHAnsi" w:eastAsia="Times New Roman" w:hAnsiTheme="minorHAnsi" w:cstheme="minorHAnsi"/>
          <w:sz w:val="24"/>
          <w:szCs w:val="24"/>
          <w:lang w:val="pt-BR" w:eastAsia="pt-BR"/>
        </w:rPr>
        <w:t xml:space="preserve">A avaliação deverá expressar a forma como o conhecimento será construído, por </w:t>
      </w:r>
      <w:r w:rsidRPr="00CB4AD5">
        <w:rPr>
          <w:rFonts w:asciiTheme="minorHAnsi" w:eastAsia="Times New Roman" w:hAnsiTheme="minorHAnsi" w:cstheme="minorHAnsi"/>
          <w:sz w:val="24"/>
          <w:szCs w:val="24"/>
          <w:shd w:val="clear" w:color="auto" w:fill="FFFF00"/>
          <w:lang w:val="pt-BR" w:eastAsia="pt-BR"/>
        </w:rPr>
        <w:t>meio</w:t>
      </w:r>
      <w:r w:rsidRPr="00CB4AD5">
        <w:rPr>
          <w:rFonts w:asciiTheme="minorHAnsi" w:eastAsia="Times New Roman" w:hAnsiTheme="minorHAnsi" w:cstheme="minorHAnsi"/>
          <w:sz w:val="24"/>
          <w:szCs w:val="24"/>
          <w:lang w:val="pt-BR" w:eastAsia="pt-BR"/>
        </w:rPr>
        <w:t xml:space="preserve"> de um processo de ação-reflexão-ação, que se constitui em diferentes intervenções pedagógicas que levem à aprendizagem significativa dos conteúdos</w:t>
      </w:r>
      <w:r w:rsidR="004A6D74" w:rsidRPr="00D866E6">
        <w:rPr>
          <w:rFonts w:asciiTheme="minorHAnsi" w:eastAsia="Times New Roman" w:hAnsiTheme="minorHAnsi" w:cstheme="minorHAnsi"/>
          <w:sz w:val="24"/>
          <w:szCs w:val="24"/>
          <w:lang w:val="pt-BR" w:eastAsia="pt-BR"/>
        </w:rPr>
        <w:t>.</w:t>
      </w:r>
    </w:p>
    <w:p w14:paraId="447996AC" w14:textId="02627D8D" w:rsidR="00CB4AD5" w:rsidRPr="00D866E6" w:rsidRDefault="00CB4AD5" w:rsidP="007A2C5E">
      <w:pPr>
        <w:widowControl/>
        <w:autoSpaceDE/>
        <w:autoSpaceDN/>
        <w:spacing w:before="120"/>
        <w:jc w:val="both"/>
        <w:rPr>
          <w:rFonts w:asciiTheme="minorHAnsi" w:eastAsia="Times New Roman" w:hAnsiTheme="minorHAnsi" w:cstheme="minorHAnsi"/>
          <w:sz w:val="24"/>
          <w:szCs w:val="24"/>
          <w:lang w:val="pt-BR" w:eastAsia="pt-BR"/>
        </w:rPr>
      </w:pPr>
      <w:r w:rsidRPr="00CB4AD5">
        <w:rPr>
          <w:rFonts w:asciiTheme="minorHAnsi" w:eastAsia="Times New Roman" w:hAnsiTheme="minorHAnsi" w:cstheme="minorHAnsi"/>
          <w:sz w:val="24"/>
          <w:szCs w:val="24"/>
          <w:lang w:val="pt-BR" w:eastAsia="pt-BR"/>
        </w:rPr>
        <w:t xml:space="preserve">§ 8º </w:t>
      </w:r>
      <w:r w:rsidR="004A6D74" w:rsidRPr="00D866E6">
        <w:rPr>
          <w:rFonts w:asciiTheme="minorHAnsi" w:eastAsia="Times New Roman" w:hAnsiTheme="minorHAnsi" w:cstheme="minorHAnsi"/>
          <w:sz w:val="24"/>
          <w:szCs w:val="24"/>
          <w:lang w:val="pt-BR" w:eastAsia="pt-BR"/>
        </w:rPr>
        <w:t xml:space="preserve"> </w:t>
      </w:r>
      <w:r w:rsidRPr="00CB4AD5">
        <w:rPr>
          <w:rFonts w:asciiTheme="minorHAnsi" w:eastAsia="Times New Roman" w:hAnsiTheme="minorHAnsi" w:cstheme="minorHAnsi"/>
          <w:sz w:val="24"/>
          <w:szCs w:val="24"/>
          <w:lang w:val="pt-BR" w:eastAsia="pt-BR"/>
        </w:rPr>
        <w:t>Na dependênci</w:t>
      </w:r>
      <w:r w:rsidR="004A6D74" w:rsidRPr="00D866E6">
        <w:rPr>
          <w:rFonts w:asciiTheme="minorHAnsi" w:eastAsia="Times New Roman" w:hAnsiTheme="minorHAnsi" w:cstheme="minorHAnsi"/>
          <w:sz w:val="24"/>
          <w:szCs w:val="24"/>
          <w:lang w:val="pt-BR" w:eastAsia="pt-BR"/>
        </w:rPr>
        <w:t>a</w:t>
      </w:r>
      <w:r w:rsidRPr="00CB4AD5">
        <w:rPr>
          <w:rFonts w:asciiTheme="minorHAnsi" w:eastAsia="Times New Roman" w:hAnsiTheme="minorHAnsi" w:cstheme="minorHAnsi"/>
          <w:sz w:val="24"/>
          <w:szCs w:val="24"/>
          <w:lang w:val="pt-BR" w:eastAsia="pt-BR"/>
        </w:rPr>
        <w:t>, deverá constar a metodologia e a forma avaliativa a ser adotada para o trabalho com es</w:t>
      </w:r>
      <w:r w:rsidRPr="00CB4AD5">
        <w:rPr>
          <w:rFonts w:asciiTheme="minorHAnsi" w:eastAsia="Times New Roman" w:hAnsiTheme="minorHAnsi" w:cstheme="minorHAnsi"/>
          <w:sz w:val="24"/>
          <w:szCs w:val="24"/>
          <w:shd w:val="clear" w:color="auto" w:fill="FFFF00"/>
          <w:lang w:val="pt-BR" w:eastAsia="pt-BR"/>
        </w:rPr>
        <w:t>t</w:t>
      </w:r>
      <w:r w:rsidRPr="00CB4AD5">
        <w:rPr>
          <w:rFonts w:asciiTheme="minorHAnsi" w:eastAsia="Times New Roman" w:hAnsiTheme="minorHAnsi" w:cstheme="minorHAnsi"/>
          <w:sz w:val="24"/>
          <w:szCs w:val="24"/>
          <w:lang w:val="pt-BR" w:eastAsia="pt-BR"/>
        </w:rPr>
        <w:t xml:space="preserve">es </w:t>
      </w:r>
      <w:r w:rsidR="00BF1C60" w:rsidRPr="00D866E6">
        <w:rPr>
          <w:rFonts w:asciiTheme="minorHAnsi" w:eastAsia="Times New Roman" w:hAnsiTheme="minorHAnsi" w:cstheme="minorHAnsi"/>
          <w:sz w:val="24"/>
          <w:szCs w:val="24"/>
          <w:lang w:val="pt-BR" w:eastAsia="pt-BR"/>
        </w:rPr>
        <w:t>estudante</w:t>
      </w:r>
      <w:r w:rsidRPr="00CB4AD5">
        <w:rPr>
          <w:rFonts w:asciiTheme="minorHAnsi" w:eastAsia="Times New Roman" w:hAnsiTheme="minorHAnsi" w:cstheme="minorHAnsi"/>
          <w:sz w:val="24"/>
          <w:szCs w:val="24"/>
          <w:lang w:val="pt-BR" w:eastAsia="pt-BR"/>
        </w:rPr>
        <w:t>s</w:t>
      </w:r>
      <w:r w:rsidR="004A6D74" w:rsidRPr="00D866E6">
        <w:rPr>
          <w:rFonts w:asciiTheme="minorHAnsi" w:eastAsia="Times New Roman" w:hAnsiTheme="minorHAnsi" w:cstheme="minorHAnsi"/>
          <w:sz w:val="24"/>
          <w:szCs w:val="24"/>
          <w:lang w:val="pt-BR" w:eastAsia="pt-BR"/>
        </w:rPr>
        <w:t>.</w:t>
      </w:r>
    </w:p>
    <w:p w14:paraId="07962CDD" w14:textId="51FD697E" w:rsidR="00CB4AD5" w:rsidRPr="00D866E6" w:rsidRDefault="00CB4AD5" w:rsidP="007A2C5E">
      <w:pPr>
        <w:widowControl/>
        <w:autoSpaceDE/>
        <w:autoSpaceDN/>
        <w:spacing w:before="120"/>
        <w:jc w:val="both"/>
        <w:rPr>
          <w:rFonts w:asciiTheme="minorHAnsi" w:eastAsia="Times New Roman" w:hAnsiTheme="minorHAnsi" w:cstheme="minorHAnsi"/>
          <w:sz w:val="24"/>
          <w:szCs w:val="24"/>
          <w:lang w:val="pt-BR" w:eastAsia="pt-BR"/>
        </w:rPr>
      </w:pPr>
      <w:r w:rsidRPr="00CB4AD5">
        <w:rPr>
          <w:rFonts w:asciiTheme="minorHAnsi" w:eastAsia="Times New Roman" w:hAnsiTheme="minorHAnsi" w:cstheme="minorHAnsi"/>
          <w:sz w:val="24"/>
          <w:szCs w:val="24"/>
          <w:lang w:val="pt-BR" w:eastAsia="pt-BR"/>
        </w:rPr>
        <w:t>§ 9º</w:t>
      </w:r>
      <w:r w:rsidR="004A6D74" w:rsidRPr="00D866E6">
        <w:rPr>
          <w:rFonts w:asciiTheme="minorHAnsi" w:eastAsia="Times New Roman" w:hAnsiTheme="minorHAnsi" w:cstheme="minorHAnsi"/>
          <w:sz w:val="24"/>
          <w:szCs w:val="24"/>
          <w:lang w:val="pt-BR" w:eastAsia="pt-BR"/>
        </w:rPr>
        <w:t xml:space="preserve"> </w:t>
      </w:r>
      <w:r w:rsidRPr="00CB4AD5">
        <w:rPr>
          <w:rFonts w:asciiTheme="minorHAnsi" w:eastAsia="Times New Roman" w:hAnsiTheme="minorHAnsi" w:cstheme="minorHAnsi"/>
          <w:sz w:val="24"/>
          <w:szCs w:val="24"/>
          <w:lang w:val="pt-BR" w:eastAsia="pt-BR"/>
        </w:rPr>
        <w:t xml:space="preserve"> As referências utilizadas pelo</w:t>
      </w:r>
      <w:r w:rsidR="007A2C5E" w:rsidRPr="00D866E6">
        <w:rPr>
          <w:rFonts w:asciiTheme="minorHAnsi" w:eastAsia="Times New Roman" w:hAnsiTheme="minorHAnsi" w:cstheme="minorHAnsi"/>
          <w:sz w:val="24"/>
          <w:szCs w:val="24"/>
          <w:lang w:val="pt-BR" w:eastAsia="pt-BR"/>
        </w:rPr>
        <w:t>/a</w:t>
      </w:r>
      <w:r w:rsidRPr="00CB4AD5">
        <w:rPr>
          <w:rFonts w:asciiTheme="minorHAnsi" w:eastAsia="Times New Roman" w:hAnsiTheme="minorHAnsi" w:cstheme="minorHAnsi"/>
          <w:sz w:val="24"/>
          <w:szCs w:val="24"/>
          <w:lang w:val="pt-BR" w:eastAsia="pt-BR"/>
        </w:rPr>
        <w:t xml:space="preserve"> professor</w:t>
      </w:r>
      <w:r w:rsidR="007A2C5E" w:rsidRPr="00D866E6">
        <w:rPr>
          <w:rFonts w:asciiTheme="minorHAnsi" w:eastAsia="Times New Roman" w:hAnsiTheme="minorHAnsi" w:cstheme="minorHAnsi"/>
          <w:sz w:val="24"/>
          <w:szCs w:val="24"/>
          <w:lang w:val="pt-BR" w:eastAsia="pt-BR"/>
        </w:rPr>
        <w:t>/a</w:t>
      </w:r>
      <w:r w:rsidRPr="00CB4AD5">
        <w:rPr>
          <w:rFonts w:asciiTheme="minorHAnsi" w:eastAsia="Times New Roman" w:hAnsiTheme="minorHAnsi" w:cstheme="minorHAnsi"/>
          <w:sz w:val="24"/>
          <w:szCs w:val="24"/>
          <w:lang w:val="pt-BR" w:eastAsia="pt-BR"/>
        </w:rPr>
        <w:t xml:space="preserve"> para o desenvolvimento de seu trabalho e aquelas que </w:t>
      </w:r>
      <w:r w:rsidRPr="00CB4AD5">
        <w:rPr>
          <w:rFonts w:asciiTheme="minorHAnsi" w:eastAsia="Times New Roman" w:hAnsiTheme="minorHAnsi" w:cstheme="minorHAnsi"/>
          <w:strike/>
          <w:sz w:val="24"/>
          <w:szCs w:val="24"/>
          <w:lang w:val="pt-BR" w:eastAsia="pt-BR"/>
        </w:rPr>
        <w:t>ele</w:t>
      </w:r>
      <w:r w:rsidRPr="00CB4AD5">
        <w:rPr>
          <w:rFonts w:asciiTheme="minorHAnsi" w:eastAsia="Times New Roman" w:hAnsiTheme="minorHAnsi" w:cstheme="minorHAnsi"/>
          <w:sz w:val="24"/>
          <w:szCs w:val="24"/>
          <w:lang w:val="pt-BR" w:eastAsia="pt-BR"/>
        </w:rPr>
        <w:t xml:space="preserve"> indica aos</w:t>
      </w:r>
      <w:r w:rsidR="007A2C5E" w:rsidRPr="00D866E6">
        <w:rPr>
          <w:rFonts w:asciiTheme="minorHAnsi" w:eastAsia="Times New Roman" w:hAnsiTheme="minorHAnsi" w:cstheme="minorHAnsi"/>
          <w:sz w:val="24"/>
          <w:szCs w:val="24"/>
          <w:lang w:val="pt-BR" w:eastAsia="pt-BR"/>
        </w:rPr>
        <w:t>/às</w:t>
      </w:r>
      <w:r w:rsidRPr="00CB4AD5">
        <w:rPr>
          <w:rFonts w:asciiTheme="minorHAnsi" w:eastAsia="Times New Roman" w:hAnsiTheme="minorHAnsi" w:cstheme="minorHAnsi"/>
          <w:sz w:val="24"/>
          <w:szCs w:val="24"/>
          <w:lang w:val="pt-BR" w:eastAsia="pt-BR"/>
        </w:rPr>
        <w:t xml:space="preserve"> seus</w:t>
      </w:r>
      <w:r w:rsidR="007A2C5E" w:rsidRPr="00D866E6">
        <w:rPr>
          <w:rFonts w:asciiTheme="minorHAnsi" w:eastAsia="Times New Roman" w:hAnsiTheme="minorHAnsi" w:cstheme="minorHAnsi"/>
          <w:sz w:val="24"/>
          <w:szCs w:val="24"/>
          <w:lang w:val="pt-BR" w:eastAsia="pt-BR"/>
        </w:rPr>
        <w:t>/suas</w:t>
      </w:r>
      <w:r w:rsidRPr="00CB4AD5">
        <w:rPr>
          <w:rFonts w:asciiTheme="minorHAnsi" w:eastAsia="Times New Roman" w:hAnsiTheme="minorHAnsi" w:cstheme="minorHAnsi"/>
          <w:sz w:val="24"/>
          <w:szCs w:val="24"/>
          <w:lang w:val="pt-BR" w:eastAsia="pt-BR"/>
        </w:rPr>
        <w:t xml:space="preserve"> estudantes, tais como leituras e/ou consultas recomendadas, farão parte deste plano</w:t>
      </w:r>
      <w:r w:rsidR="004A6D74" w:rsidRPr="00D866E6">
        <w:rPr>
          <w:rFonts w:asciiTheme="minorHAnsi" w:eastAsia="Times New Roman" w:hAnsiTheme="minorHAnsi" w:cstheme="minorHAnsi"/>
          <w:sz w:val="24"/>
          <w:szCs w:val="24"/>
          <w:lang w:val="pt-BR" w:eastAsia="pt-BR"/>
        </w:rPr>
        <w:t>.</w:t>
      </w:r>
    </w:p>
    <w:p w14:paraId="2743CEBD" w14:textId="64042B8A" w:rsidR="00CB4AD5" w:rsidRPr="00D866E6" w:rsidRDefault="00CB4AD5" w:rsidP="007A2C5E">
      <w:pPr>
        <w:widowControl/>
        <w:autoSpaceDE/>
        <w:autoSpaceDN/>
        <w:spacing w:before="120"/>
        <w:jc w:val="both"/>
        <w:rPr>
          <w:rFonts w:asciiTheme="minorHAnsi" w:eastAsia="Times New Roman" w:hAnsiTheme="minorHAnsi" w:cstheme="minorHAnsi"/>
          <w:sz w:val="24"/>
          <w:szCs w:val="24"/>
          <w:lang w:val="pt-BR" w:eastAsia="pt-BR"/>
        </w:rPr>
      </w:pPr>
      <w:r w:rsidRPr="00CB4AD5">
        <w:rPr>
          <w:rFonts w:asciiTheme="minorHAnsi" w:eastAsia="Times New Roman" w:hAnsiTheme="minorHAnsi" w:cstheme="minorHAnsi"/>
          <w:sz w:val="24"/>
          <w:szCs w:val="24"/>
          <w:lang w:val="pt-BR" w:eastAsia="pt-BR"/>
        </w:rPr>
        <w:t xml:space="preserve">§ 10 </w:t>
      </w:r>
      <w:r w:rsidR="004A6D74" w:rsidRPr="00D866E6">
        <w:rPr>
          <w:rFonts w:asciiTheme="minorHAnsi" w:eastAsia="Times New Roman" w:hAnsiTheme="minorHAnsi" w:cstheme="minorHAnsi"/>
          <w:sz w:val="24"/>
          <w:szCs w:val="24"/>
          <w:lang w:val="pt-BR" w:eastAsia="pt-BR"/>
        </w:rPr>
        <w:t xml:space="preserve"> </w:t>
      </w:r>
      <w:r w:rsidRPr="00CB4AD5">
        <w:rPr>
          <w:rFonts w:asciiTheme="minorHAnsi" w:eastAsia="Times New Roman" w:hAnsiTheme="minorHAnsi" w:cstheme="minorHAnsi"/>
          <w:sz w:val="24"/>
          <w:szCs w:val="24"/>
          <w:lang w:val="pt-BR" w:eastAsia="pt-BR"/>
        </w:rPr>
        <w:t>O item observação se refere a alterações que podem ocorrer ao longo do semestre.</w:t>
      </w:r>
    </w:p>
    <w:p w14:paraId="260A728F" w14:textId="4F576866" w:rsidR="00CB4AD5" w:rsidRPr="00D866E6" w:rsidRDefault="00CB4AD5" w:rsidP="007A2C5E">
      <w:pPr>
        <w:widowControl/>
        <w:autoSpaceDE/>
        <w:autoSpaceDN/>
        <w:spacing w:before="120"/>
        <w:jc w:val="both"/>
        <w:rPr>
          <w:rFonts w:asciiTheme="minorHAnsi" w:eastAsia="Times New Roman" w:hAnsiTheme="minorHAnsi" w:cstheme="minorHAnsi"/>
          <w:sz w:val="24"/>
          <w:szCs w:val="24"/>
          <w:lang w:val="pt-BR" w:eastAsia="pt-BR"/>
        </w:rPr>
      </w:pPr>
      <w:r w:rsidRPr="00CB4AD5">
        <w:rPr>
          <w:rFonts w:asciiTheme="minorHAnsi" w:eastAsia="Times New Roman" w:hAnsiTheme="minorHAnsi" w:cstheme="minorHAnsi"/>
          <w:sz w:val="24"/>
          <w:szCs w:val="24"/>
          <w:lang w:val="pt-BR" w:eastAsia="pt-BR"/>
        </w:rPr>
        <w:t xml:space="preserve">Art. 5º </w:t>
      </w:r>
      <w:r w:rsidR="004A6D74" w:rsidRPr="00D866E6">
        <w:rPr>
          <w:rFonts w:asciiTheme="minorHAnsi" w:eastAsia="Times New Roman" w:hAnsiTheme="minorHAnsi" w:cstheme="minorHAnsi"/>
          <w:sz w:val="24"/>
          <w:szCs w:val="24"/>
          <w:lang w:val="pt-BR" w:eastAsia="pt-BR"/>
        </w:rPr>
        <w:t xml:space="preserve"> </w:t>
      </w:r>
      <w:r w:rsidRPr="00CB4AD5">
        <w:rPr>
          <w:rFonts w:asciiTheme="minorHAnsi" w:eastAsia="Times New Roman" w:hAnsiTheme="minorHAnsi" w:cstheme="minorHAnsi"/>
          <w:sz w:val="24"/>
          <w:szCs w:val="24"/>
          <w:lang w:val="pt-BR" w:eastAsia="pt-BR"/>
        </w:rPr>
        <w:t>A supervisão pedagógica deverá responsabilizar-se por manter cópia do plano de ensino em seus arquivos, bem como acompanhar sua execução.</w:t>
      </w:r>
    </w:p>
    <w:p w14:paraId="79D9AB31" w14:textId="77777777" w:rsidR="00CB4AD5" w:rsidRPr="00D866E6" w:rsidRDefault="00CB4AD5" w:rsidP="00CB4AD5">
      <w:pPr>
        <w:widowControl/>
        <w:autoSpaceDE/>
        <w:autoSpaceDN/>
        <w:jc w:val="both"/>
        <w:rPr>
          <w:rFonts w:asciiTheme="minorHAnsi" w:eastAsia="Times New Roman" w:hAnsiTheme="minorHAnsi" w:cstheme="minorHAnsi"/>
          <w:sz w:val="24"/>
          <w:szCs w:val="24"/>
          <w:lang w:val="pt-BR" w:eastAsia="pt-BR"/>
        </w:rPr>
      </w:pPr>
    </w:p>
    <w:p w14:paraId="2E896F70" w14:textId="605C6B96" w:rsidR="00CB4AD5" w:rsidRPr="00D866E6" w:rsidRDefault="004A6D74" w:rsidP="004A6D74">
      <w:pPr>
        <w:widowControl/>
        <w:autoSpaceDE/>
        <w:autoSpaceDN/>
        <w:ind w:firstLineChars="300" w:firstLine="723"/>
        <w:jc w:val="center"/>
        <w:rPr>
          <w:rFonts w:asciiTheme="minorHAnsi" w:eastAsia="Times New Roman" w:hAnsiTheme="minorHAnsi" w:cstheme="minorHAnsi"/>
          <w:b/>
          <w:bCs/>
          <w:sz w:val="24"/>
          <w:szCs w:val="24"/>
          <w:lang w:val="pt-BR" w:eastAsia="pt-BR"/>
        </w:rPr>
      </w:pPr>
      <w:r w:rsidRPr="00D866E6">
        <w:rPr>
          <w:rFonts w:asciiTheme="minorHAnsi" w:eastAsia="Times New Roman" w:hAnsiTheme="minorHAnsi" w:cstheme="minorHAnsi"/>
          <w:b/>
          <w:bCs/>
          <w:sz w:val="24"/>
          <w:szCs w:val="24"/>
          <w:lang w:val="pt-BR" w:eastAsia="pt-BR"/>
        </w:rPr>
        <w:t>Seção II</w:t>
      </w:r>
    </w:p>
    <w:p w14:paraId="6984E03F" w14:textId="6F46666B" w:rsidR="00CB4AD5" w:rsidRPr="00D866E6" w:rsidRDefault="004A6D74" w:rsidP="004A6D74">
      <w:pPr>
        <w:widowControl/>
        <w:autoSpaceDE/>
        <w:autoSpaceDN/>
        <w:ind w:firstLineChars="300" w:firstLine="723"/>
        <w:jc w:val="center"/>
        <w:rPr>
          <w:rFonts w:asciiTheme="minorHAnsi" w:eastAsia="Times New Roman" w:hAnsiTheme="minorHAnsi" w:cstheme="minorHAnsi"/>
          <w:b/>
          <w:bCs/>
          <w:sz w:val="24"/>
          <w:szCs w:val="24"/>
          <w:lang w:val="pt-BR" w:eastAsia="pt-BR"/>
        </w:rPr>
      </w:pPr>
      <w:r w:rsidRPr="00D866E6">
        <w:rPr>
          <w:rFonts w:asciiTheme="minorHAnsi" w:eastAsia="Times New Roman" w:hAnsiTheme="minorHAnsi" w:cstheme="minorHAnsi"/>
          <w:b/>
          <w:bCs/>
          <w:sz w:val="24"/>
          <w:szCs w:val="24"/>
          <w:lang w:val="pt-BR" w:eastAsia="pt-BR"/>
        </w:rPr>
        <w:t>Conselho de Classe</w:t>
      </w:r>
    </w:p>
    <w:p w14:paraId="299BB272" w14:textId="687BBC53" w:rsidR="00CB4AD5" w:rsidRPr="00D866E6" w:rsidRDefault="00CB4AD5" w:rsidP="004A6D74">
      <w:pPr>
        <w:widowControl/>
        <w:autoSpaceDE/>
        <w:autoSpaceDN/>
        <w:spacing w:before="120"/>
        <w:jc w:val="both"/>
        <w:rPr>
          <w:rFonts w:asciiTheme="minorHAnsi" w:eastAsia="Times New Roman" w:hAnsiTheme="minorHAnsi" w:cstheme="minorHAnsi"/>
          <w:sz w:val="24"/>
          <w:szCs w:val="24"/>
          <w:lang w:val="pt-BR" w:eastAsia="pt-BR"/>
        </w:rPr>
      </w:pPr>
      <w:r w:rsidRPr="00CB4AD5">
        <w:rPr>
          <w:rFonts w:asciiTheme="minorHAnsi" w:eastAsia="Times New Roman" w:hAnsiTheme="minorHAnsi" w:cstheme="minorHAnsi"/>
          <w:sz w:val="24"/>
          <w:szCs w:val="24"/>
          <w:lang w:val="pt-BR" w:eastAsia="pt-BR"/>
        </w:rPr>
        <w:t xml:space="preserve">Art. 6º </w:t>
      </w:r>
      <w:r w:rsidR="004A6D74" w:rsidRPr="00D866E6">
        <w:rPr>
          <w:rFonts w:asciiTheme="minorHAnsi" w:eastAsia="Times New Roman" w:hAnsiTheme="minorHAnsi" w:cstheme="minorHAnsi"/>
          <w:sz w:val="24"/>
          <w:szCs w:val="24"/>
          <w:lang w:val="pt-BR" w:eastAsia="pt-BR"/>
        </w:rPr>
        <w:t xml:space="preserve"> </w:t>
      </w:r>
      <w:r w:rsidRPr="00CB4AD5">
        <w:rPr>
          <w:rFonts w:asciiTheme="minorHAnsi" w:eastAsia="Times New Roman" w:hAnsiTheme="minorHAnsi" w:cstheme="minorHAnsi"/>
          <w:sz w:val="24"/>
          <w:szCs w:val="24"/>
          <w:lang w:val="pt-BR" w:eastAsia="pt-BR"/>
        </w:rPr>
        <w:t>O conselho de classe constitui-se em um momento de reflexão sobre a prática pedagógica em sala de aula e na escola e, também, em uma importante estratégia de busca de alternativas para a superação de problemas pedagógicos e administrativos.</w:t>
      </w:r>
    </w:p>
    <w:p w14:paraId="09122D8F" w14:textId="478ADD3A" w:rsidR="00CB4AD5" w:rsidRPr="00D866E6" w:rsidRDefault="00CB4AD5" w:rsidP="005372A3">
      <w:pPr>
        <w:widowControl/>
        <w:autoSpaceDE/>
        <w:autoSpaceDN/>
        <w:spacing w:before="120"/>
        <w:jc w:val="both"/>
        <w:rPr>
          <w:rFonts w:asciiTheme="minorHAnsi" w:eastAsia="Times New Roman" w:hAnsiTheme="minorHAnsi" w:cstheme="minorHAnsi"/>
          <w:sz w:val="24"/>
          <w:szCs w:val="24"/>
          <w:lang w:val="pt-BR" w:eastAsia="pt-BR"/>
        </w:rPr>
      </w:pPr>
      <w:r w:rsidRPr="00CB4AD5">
        <w:rPr>
          <w:rFonts w:asciiTheme="minorHAnsi" w:eastAsia="Times New Roman" w:hAnsiTheme="minorHAnsi" w:cstheme="minorHAnsi"/>
          <w:sz w:val="24"/>
          <w:szCs w:val="24"/>
          <w:lang w:val="pt-BR" w:eastAsia="pt-BR"/>
        </w:rPr>
        <w:t xml:space="preserve">§ 1º </w:t>
      </w:r>
      <w:r w:rsidR="004A6D74" w:rsidRPr="00D866E6">
        <w:rPr>
          <w:rFonts w:asciiTheme="minorHAnsi" w:eastAsia="Times New Roman" w:hAnsiTheme="minorHAnsi" w:cstheme="minorHAnsi"/>
          <w:sz w:val="24"/>
          <w:szCs w:val="24"/>
          <w:lang w:val="pt-BR" w:eastAsia="pt-BR"/>
        </w:rPr>
        <w:t xml:space="preserve"> </w:t>
      </w:r>
      <w:r w:rsidRPr="00CB4AD5">
        <w:rPr>
          <w:rFonts w:asciiTheme="minorHAnsi" w:eastAsia="Times New Roman" w:hAnsiTheme="minorHAnsi" w:cstheme="minorHAnsi"/>
          <w:sz w:val="24"/>
          <w:szCs w:val="24"/>
          <w:lang w:val="pt-BR" w:eastAsia="pt-BR"/>
        </w:rPr>
        <w:t>O conselho de classe organiza-se em reuniões ao final de cada etapa avaliativa, com a participação obrigatória da supervisão pedagógica, da orientação educacional, dos</w:t>
      </w:r>
      <w:r w:rsidR="006D6D39" w:rsidRPr="00D866E6">
        <w:rPr>
          <w:rFonts w:asciiTheme="minorHAnsi" w:eastAsia="Times New Roman" w:hAnsiTheme="minorHAnsi" w:cstheme="minorHAnsi"/>
          <w:sz w:val="24"/>
          <w:szCs w:val="24"/>
          <w:lang w:val="pt-BR" w:eastAsia="pt-BR"/>
        </w:rPr>
        <w:t>/</w:t>
      </w:r>
      <w:r w:rsidR="007746E6" w:rsidRPr="00D866E6">
        <w:rPr>
          <w:rFonts w:asciiTheme="minorHAnsi" w:eastAsia="Times New Roman" w:hAnsiTheme="minorHAnsi" w:cstheme="minorHAnsi"/>
          <w:sz w:val="24"/>
          <w:szCs w:val="24"/>
          <w:lang w:val="pt-BR" w:eastAsia="pt-BR"/>
        </w:rPr>
        <w:t>as</w:t>
      </w:r>
      <w:r w:rsidRPr="00CB4AD5">
        <w:rPr>
          <w:rFonts w:asciiTheme="minorHAnsi" w:eastAsia="Times New Roman" w:hAnsiTheme="minorHAnsi" w:cstheme="minorHAnsi"/>
          <w:sz w:val="24"/>
          <w:szCs w:val="24"/>
          <w:lang w:val="pt-BR" w:eastAsia="pt-BR"/>
        </w:rPr>
        <w:t xml:space="preserve"> professores</w:t>
      </w:r>
      <w:r w:rsidR="007746E6" w:rsidRPr="00D866E6">
        <w:rPr>
          <w:rFonts w:asciiTheme="minorHAnsi" w:eastAsia="Times New Roman" w:hAnsiTheme="minorHAnsi" w:cstheme="minorHAnsi"/>
          <w:sz w:val="24"/>
          <w:szCs w:val="24"/>
          <w:lang w:val="pt-BR" w:eastAsia="pt-BR"/>
        </w:rPr>
        <w:t>/as</w:t>
      </w:r>
      <w:r w:rsidRPr="00CB4AD5">
        <w:rPr>
          <w:rFonts w:asciiTheme="minorHAnsi" w:eastAsia="Times New Roman" w:hAnsiTheme="minorHAnsi" w:cstheme="minorHAnsi"/>
          <w:sz w:val="24"/>
          <w:szCs w:val="24"/>
          <w:lang w:val="pt-BR" w:eastAsia="pt-BR"/>
        </w:rPr>
        <w:t xml:space="preserve"> da respectiva turma e dos representantes de turmas, com exceção da última etapa, na qual não haverá representação discente.</w:t>
      </w:r>
    </w:p>
    <w:p w14:paraId="196A8691" w14:textId="20A65E11" w:rsidR="00CB4AD5" w:rsidRPr="00D866E6" w:rsidRDefault="00CB4AD5" w:rsidP="005372A3">
      <w:pPr>
        <w:widowControl/>
        <w:autoSpaceDE/>
        <w:autoSpaceDN/>
        <w:spacing w:before="120"/>
        <w:jc w:val="both"/>
        <w:rPr>
          <w:rFonts w:asciiTheme="minorHAnsi" w:eastAsia="Times New Roman" w:hAnsiTheme="minorHAnsi" w:cstheme="minorHAnsi"/>
          <w:sz w:val="24"/>
          <w:szCs w:val="24"/>
          <w:lang w:val="pt-BR" w:eastAsia="pt-BR"/>
        </w:rPr>
      </w:pPr>
      <w:r w:rsidRPr="00CB4AD5">
        <w:rPr>
          <w:rFonts w:asciiTheme="minorHAnsi" w:eastAsia="Times New Roman" w:hAnsiTheme="minorHAnsi" w:cstheme="minorHAnsi"/>
          <w:sz w:val="24"/>
          <w:szCs w:val="24"/>
          <w:lang w:val="pt-BR" w:eastAsia="pt-BR"/>
        </w:rPr>
        <w:t xml:space="preserve">§ 2º </w:t>
      </w:r>
      <w:r w:rsidR="004A6D74" w:rsidRPr="00D866E6">
        <w:rPr>
          <w:rFonts w:asciiTheme="minorHAnsi" w:eastAsia="Times New Roman" w:hAnsiTheme="minorHAnsi" w:cstheme="minorHAnsi"/>
          <w:sz w:val="24"/>
          <w:szCs w:val="24"/>
          <w:lang w:val="pt-BR" w:eastAsia="pt-BR"/>
        </w:rPr>
        <w:t xml:space="preserve"> </w:t>
      </w:r>
      <w:r w:rsidRPr="00CB4AD5">
        <w:rPr>
          <w:rFonts w:asciiTheme="minorHAnsi" w:eastAsia="Times New Roman" w:hAnsiTheme="minorHAnsi" w:cstheme="minorHAnsi"/>
          <w:sz w:val="24"/>
          <w:szCs w:val="24"/>
          <w:lang w:val="pt-BR" w:eastAsia="pt-BR"/>
        </w:rPr>
        <w:t>Deverão estar concluídos até a data do conselho da classe os resultados das avaliações dos</w:t>
      </w:r>
      <w:r w:rsidR="005372A3" w:rsidRPr="00D866E6">
        <w:rPr>
          <w:rFonts w:asciiTheme="minorHAnsi" w:eastAsia="Times New Roman" w:hAnsiTheme="minorHAnsi" w:cstheme="minorHAnsi"/>
          <w:sz w:val="24"/>
          <w:szCs w:val="24"/>
          <w:lang w:val="pt-BR" w:eastAsia="pt-BR"/>
        </w:rPr>
        <w:t>/as</w:t>
      </w:r>
      <w:r w:rsidRPr="00CB4AD5">
        <w:rPr>
          <w:rFonts w:asciiTheme="minorHAnsi" w:eastAsia="Times New Roman" w:hAnsiTheme="minorHAnsi" w:cstheme="minorHAnsi"/>
          <w:sz w:val="24"/>
          <w:szCs w:val="24"/>
          <w:lang w:val="pt-BR" w:eastAsia="pt-BR"/>
        </w:rPr>
        <w:t xml:space="preserve"> estudantes.</w:t>
      </w:r>
    </w:p>
    <w:p w14:paraId="26B92452" w14:textId="697DAFDC" w:rsidR="00CB4AD5" w:rsidRPr="00D866E6" w:rsidRDefault="00CB4AD5" w:rsidP="005372A3">
      <w:pPr>
        <w:widowControl/>
        <w:autoSpaceDE/>
        <w:autoSpaceDN/>
        <w:spacing w:before="120"/>
        <w:jc w:val="both"/>
        <w:rPr>
          <w:rFonts w:asciiTheme="minorHAnsi" w:eastAsia="Times New Roman" w:hAnsiTheme="minorHAnsi" w:cstheme="minorHAnsi"/>
          <w:sz w:val="24"/>
          <w:szCs w:val="24"/>
          <w:lang w:val="pt-BR" w:eastAsia="pt-BR"/>
        </w:rPr>
      </w:pPr>
      <w:r w:rsidRPr="00CB4AD5">
        <w:rPr>
          <w:rFonts w:asciiTheme="minorHAnsi" w:eastAsia="Times New Roman" w:hAnsiTheme="minorHAnsi" w:cstheme="minorHAnsi"/>
          <w:sz w:val="24"/>
          <w:szCs w:val="24"/>
          <w:lang w:val="pt-BR" w:eastAsia="pt-BR"/>
        </w:rPr>
        <w:t>§ 3º</w:t>
      </w:r>
      <w:r w:rsidR="0083549E" w:rsidRPr="00D866E6">
        <w:rPr>
          <w:rFonts w:asciiTheme="minorHAnsi" w:eastAsia="Times New Roman" w:hAnsiTheme="minorHAnsi" w:cstheme="minorHAnsi"/>
          <w:sz w:val="24"/>
          <w:szCs w:val="24"/>
          <w:lang w:val="pt-BR" w:eastAsia="pt-BR"/>
        </w:rPr>
        <w:t xml:space="preserve">  </w:t>
      </w:r>
      <w:r w:rsidRPr="00CB4AD5">
        <w:rPr>
          <w:rFonts w:asciiTheme="minorHAnsi" w:eastAsia="Times New Roman" w:hAnsiTheme="minorHAnsi" w:cstheme="minorHAnsi"/>
          <w:sz w:val="24"/>
          <w:szCs w:val="24"/>
          <w:lang w:val="pt-BR" w:eastAsia="pt-BR"/>
        </w:rPr>
        <w:t>Caso o</w:t>
      </w:r>
      <w:r w:rsidR="005372A3" w:rsidRPr="00D866E6">
        <w:rPr>
          <w:rFonts w:asciiTheme="minorHAnsi" w:eastAsia="Times New Roman" w:hAnsiTheme="minorHAnsi" w:cstheme="minorHAnsi"/>
          <w:sz w:val="24"/>
          <w:szCs w:val="24"/>
          <w:lang w:val="pt-BR" w:eastAsia="pt-BR"/>
        </w:rPr>
        <w:t>/a</w:t>
      </w:r>
      <w:r w:rsidRPr="00CB4AD5">
        <w:rPr>
          <w:rFonts w:asciiTheme="minorHAnsi" w:eastAsia="Times New Roman" w:hAnsiTheme="minorHAnsi" w:cstheme="minorHAnsi"/>
          <w:sz w:val="24"/>
          <w:szCs w:val="24"/>
          <w:lang w:val="pt-BR" w:eastAsia="pt-BR"/>
        </w:rPr>
        <w:t xml:space="preserve"> professor</w:t>
      </w:r>
      <w:r w:rsidR="005372A3" w:rsidRPr="00D866E6">
        <w:rPr>
          <w:rFonts w:asciiTheme="minorHAnsi" w:eastAsia="Times New Roman" w:hAnsiTheme="minorHAnsi" w:cstheme="minorHAnsi"/>
          <w:sz w:val="24"/>
          <w:szCs w:val="24"/>
          <w:lang w:val="pt-BR" w:eastAsia="pt-BR"/>
        </w:rPr>
        <w:t>/a</w:t>
      </w:r>
      <w:r w:rsidRPr="00CB4AD5">
        <w:rPr>
          <w:rFonts w:asciiTheme="minorHAnsi" w:eastAsia="Times New Roman" w:hAnsiTheme="minorHAnsi" w:cstheme="minorHAnsi"/>
          <w:sz w:val="24"/>
          <w:szCs w:val="24"/>
          <w:lang w:val="pt-BR" w:eastAsia="pt-BR"/>
        </w:rPr>
        <w:t xml:space="preserve"> não compareça é necessário justificar formalmente sua ausência à chefia imediata, lançar as notas no sistema acadêmico e enviá-las juntamente com o parecer individual e/ou das turmas à supervisão pedagógica</w:t>
      </w:r>
      <w:r w:rsidR="0083549E" w:rsidRPr="00D866E6">
        <w:rPr>
          <w:rFonts w:asciiTheme="minorHAnsi" w:eastAsia="Times New Roman" w:hAnsiTheme="minorHAnsi" w:cstheme="minorHAnsi"/>
          <w:sz w:val="24"/>
          <w:szCs w:val="24"/>
          <w:lang w:val="pt-BR" w:eastAsia="pt-BR"/>
        </w:rPr>
        <w:t>.</w:t>
      </w:r>
    </w:p>
    <w:p w14:paraId="1F088894" w14:textId="6D747A52" w:rsidR="00CB4AD5" w:rsidRPr="00D866E6" w:rsidRDefault="00CB4AD5" w:rsidP="0083549E">
      <w:pPr>
        <w:widowControl/>
        <w:autoSpaceDE/>
        <w:autoSpaceDN/>
        <w:spacing w:before="120"/>
        <w:jc w:val="both"/>
        <w:rPr>
          <w:rFonts w:asciiTheme="minorHAnsi" w:eastAsia="Times New Roman" w:hAnsiTheme="minorHAnsi" w:cstheme="minorHAnsi"/>
          <w:sz w:val="24"/>
          <w:szCs w:val="24"/>
          <w:lang w:val="pt-BR" w:eastAsia="pt-BR"/>
        </w:rPr>
      </w:pPr>
      <w:r w:rsidRPr="00CB4AD5">
        <w:rPr>
          <w:rFonts w:asciiTheme="minorHAnsi" w:eastAsia="Times New Roman" w:hAnsiTheme="minorHAnsi" w:cstheme="minorHAnsi"/>
          <w:sz w:val="24"/>
          <w:szCs w:val="24"/>
          <w:lang w:val="pt-BR" w:eastAsia="pt-BR"/>
        </w:rPr>
        <w:t xml:space="preserve">Art. 7º </w:t>
      </w:r>
      <w:r w:rsidR="004850BA" w:rsidRPr="00D866E6">
        <w:rPr>
          <w:rFonts w:asciiTheme="minorHAnsi" w:eastAsia="Times New Roman" w:hAnsiTheme="minorHAnsi" w:cstheme="minorHAnsi"/>
          <w:sz w:val="24"/>
          <w:szCs w:val="24"/>
          <w:lang w:val="pt-BR" w:eastAsia="pt-BR"/>
        </w:rPr>
        <w:t xml:space="preserve"> </w:t>
      </w:r>
      <w:r w:rsidRPr="00CB4AD5">
        <w:rPr>
          <w:rFonts w:asciiTheme="minorHAnsi" w:eastAsia="Times New Roman" w:hAnsiTheme="minorHAnsi" w:cstheme="minorHAnsi"/>
          <w:sz w:val="24"/>
          <w:szCs w:val="24"/>
          <w:lang w:val="pt-BR" w:eastAsia="pt-BR"/>
        </w:rPr>
        <w:t xml:space="preserve">O conselho de classe será dividido em </w:t>
      </w:r>
      <w:r w:rsidR="005372A3" w:rsidRPr="00D866E6">
        <w:rPr>
          <w:rFonts w:asciiTheme="minorHAnsi" w:eastAsia="Times New Roman" w:hAnsiTheme="minorHAnsi" w:cstheme="minorHAnsi"/>
          <w:sz w:val="24"/>
          <w:szCs w:val="24"/>
          <w:lang w:val="pt-BR" w:eastAsia="pt-BR"/>
        </w:rPr>
        <w:t>05 (</w:t>
      </w:r>
      <w:r w:rsidRPr="00CB4AD5">
        <w:rPr>
          <w:rFonts w:asciiTheme="minorHAnsi" w:eastAsia="Times New Roman" w:hAnsiTheme="minorHAnsi" w:cstheme="minorHAnsi"/>
          <w:sz w:val="24"/>
          <w:szCs w:val="24"/>
          <w:lang w:val="pt-BR" w:eastAsia="pt-BR"/>
        </w:rPr>
        <w:t>cinco</w:t>
      </w:r>
      <w:r w:rsidR="005372A3" w:rsidRPr="00D866E6">
        <w:rPr>
          <w:rFonts w:asciiTheme="minorHAnsi" w:eastAsia="Times New Roman" w:hAnsiTheme="minorHAnsi" w:cstheme="minorHAnsi"/>
          <w:sz w:val="24"/>
          <w:szCs w:val="24"/>
          <w:lang w:val="pt-BR" w:eastAsia="pt-BR"/>
        </w:rPr>
        <w:t>)</w:t>
      </w:r>
      <w:r w:rsidRPr="00CB4AD5">
        <w:rPr>
          <w:rFonts w:asciiTheme="minorHAnsi" w:eastAsia="Times New Roman" w:hAnsiTheme="minorHAnsi" w:cstheme="minorHAnsi"/>
          <w:sz w:val="24"/>
          <w:szCs w:val="24"/>
          <w:lang w:val="pt-BR" w:eastAsia="pt-BR"/>
        </w:rPr>
        <w:t xml:space="preserve"> partes:</w:t>
      </w:r>
    </w:p>
    <w:p w14:paraId="256C6677" w14:textId="230C2D62" w:rsidR="00CB4AD5" w:rsidRPr="00D866E6" w:rsidRDefault="00CB4AD5" w:rsidP="005372A3">
      <w:pPr>
        <w:widowControl/>
        <w:autoSpaceDE/>
        <w:autoSpaceDN/>
        <w:spacing w:before="120"/>
        <w:jc w:val="both"/>
        <w:rPr>
          <w:rFonts w:asciiTheme="minorHAnsi" w:eastAsia="Times New Roman" w:hAnsiTheme="minorHAnsi" w:cstheme="minorHAnsi"/>
          <w:sz w:val="24"/>
          <w:szCs w:val="24"/>
          <w:lang w:val="pt-BR" w:eastAsia="pt-BR"/>
        </w:rPr>
      </w:pPr>
      <w:r w:rsidRPr="00CB4AD5">
        <w:rPr>
          <w:rFonts w:asciiTheme="minorHAnsi" w:eastAsia="Times New Roman" w:hAnsiTheme="minorHAnsi" w:cstheme="minorHAnsi"/>
          <w:sz w:val="24"/>
          <w:szCs w:val="24"/>
          <w:lang w:val="pt-BR" w:eastAsia="pt-BR"/>
        </w:rPr>
        <w:t>I</w:t>
      </w:r>
      <w:r w:rsidR="0083549E" w:rsidRPr="00D866E6">
        <w:rPr>
          <w:rFonts w:asciiTheme="minorHAnsi" w:eastAsia="Times New Roman" w:hAnsiTheme="minorHAnsi" w:cstheme="minorHAnsi"/>
          <w:sz w:val="24"/>
          <w:szCs w:val="24"/>
          <w:lang w:val="pt-BR" w:eastAsia="pt-BR"/>
        </w:rPr>
        <w:t xml:space="preserve"> - </w:t>
      </w:r>
      <w:r w:rsidRPr="00CB4AD5">
        <w:rPr>
          <w:rFonts w:asciiTheme="minorHAnsi" w:eastAsia="Times New Roman" w:hAnsiTheme="minorHAnsi" w:cstheme="minorHAnsi"/>
          <w:sz w:val="24"/>
          <w:szCs w:val="24"/>
          <w:lang w:val="pt-BR" w:eastAsia="pt-BR"/>
        </w:rPr>
        <w:t>realização do pré-conselho em cada turma;</w:t>
      </w:r>
    </w:p>
    <w:p w14:paraId="4AA3AEC2" w14:textId="27530FE8" w:rsidR="00CB4AD5" w:rsidRPr="00D866E6" w:rsidRDefault="00CB4AD5" w:rsidP="005372A3">
      <w:pPr>
        <w:widowControl/>
        <w:autoSpaceDE/>
        <w:autoSpaceDN/>
        <w:spacing w:before="120"/>
        <w:jc w:val="both"/>
        <w:rPr>
          <w:rFonts w:asciiTheme="minorHAnsi" w:eastAsia="Times New Roman" w:hAnsiTheme="minorHAnsi" w:cstheme="minorHAnsi"/>
          <w:sz w:val="24"/>
          <w:szCs w:val="24"/>
          <w:lang w:val="pt-BR" w:eastAsia="pt-BR"/>
        </w:rPr>
      </w:pPr>
      <w:r w:rsidRPr="00CB4AD5">
        <w:rPr>
          <w:rFonts w:asciiTheme="minorHAnsi" w:eastAsia="Times New Roman" w:hAnsiTheme="minorHAnsi" w:cstheme="minorHAnsi"/>
          <w:sz w:val="24"/>
          <w:szCs w:val="24"/>
          <w:lang w:val="pt-BR" w:eastAsia="pt-BR"/>
        </w:rPr>
        <w:t>II</w:t>
      </w:r>
      <w:r w:rsidR="0083549E" w:rsidRPr="00D866E6">
        <w:rPr>
          <w:rFonts w:asciiTheme="minorHAnsi" w:eastAsia="Times New Roman" w:hAnsiTheme="minorHAnsi" w:cstheme="minorHAnsi"/>
          <w:sz w:val="24"/>
          <w:szCs w:val="24"/>
          <w:lang w:val="pt-BR" w:eastAsia="pt-BR"/>
        </w:rPr>
        <w:t xml:space="preserve"> - </w:t>
      </w:r>
      <w:r w:rsidRPr="00CB4AD5">
        <w:rPr>
          <w:rFonts w:asciiTheme="minorHAnsi" w:eastAsia="Times New Roman" w:hAnsiTheme="minorHAnsi" w:cstheme="minorHAnsi"/>
          <w:sz w:val="24"/>
          <w:szCs w:val="24"/>
          <w:lang w:val="pt-BR" w:eastAsia="pt-BR"/>
        </w:rPr>
        <w:t>relato do resultado do pré-conselho realizado em cada turma;</w:t>
      </w:r>
    </w:p>
    <w:p w14:paraId="047425EB" w14:textId="08244FA9" w:rsidR="00CB4AD5" w:rsidRPr="00D866E6" w:rsidRDefault="00CB4AD5" w:rsidP="005372A3">
      <w:pPr>
        <w:widowControl/>
        <w:autoSpaceDE/>
        <w:autoSpaceDN/>
        <w:spacing w:before="120"/>
        <w:jc w:val="both"/>
        <w:rPr>
          <w:rFonts w:asciiTheme="minorHAnsi" w:eastAsia="Times New Roman" w:hAnsiTheme="minorHAnsi" w:cstheme="minorHAnsi"/>
          <w:sz w:val="24"/>
          <w:szCs w:val="24"/>
          <w:lang w:val="pt-BR" w:eastAsia="pt-BR"/>
        </w:rPr>
      </w:pPr>
      <w:r w:rsidRPr="00CB4AD5">
        <w:rPr>
          <w:rFonts w:asciiTheme="minorHAnsi" w:eastAsia="Times New Roman" w:hAnsiTheme="minorHAnsi" w:cstheme="minorHAnsi"/>
          <w:sz w:val="24"/>
          <w:szCs w:val="24"/>
          <w:lang w:val="pt-BR" w:eastAsia="pt-BR"/>
        </w:rPr>
        <w:t>III</w:t>
      </w:r>
      <w:r w:rsidR="0083549E" w:rsidRPr="00D866E6">
        <w:rPr>
          <w:rFonts w:asciiTheme="minorHAnsi" w:eastAsia="Times New Roman" w:hAnsiTheme="minorHAnsi" w:cstheme="minorHAnsi"/>
          <w:sz w:val="24"/>
          <w:szCs w:val="24"/>
          <w:lang w:val="pt-BR" w:eastAsia="pt-BR"/>
        </w:rPr>
        <w:t xml:space="preserve"> - </w:t>
      </w:r>
      <w:r w:rsidRPr="00CB4AD5">
        <w:rPr>
          <w:rFonts w:asciiTheme="minorHAnsi" w:eastAsia="Times New Roman" w:hAnsiTheme="minorHAnsi" w:cstheme="minorHAnsi"/>
          <w:sz w:val="24"/>
          <w:szCs w:val="24"/>
          <w:lang w:val="pt-BR" w:eastAsia="pt-BR"/>
        </w:rPr>
        <w:t>análise e considerações da turma;</w:t>
      </w:r>
    </w:p>
    <w:p w14:paraId="76DF48E3" w14:textId="161B30BB" w:rsidR="00CB4AD5" w:rsidRPr="00D866E6" w:rsidRDefault="00CB4AD5" w:rsidP="005372A3">
      <w:pPr>
        <w:widowControl/>
        <w:autoSpaceDE/>
        <w:autoSpaceDN/>
        <w:spacing w:before="120"/>
        <w:jc w:val="both"/>
        <w:rPr>
          <w:rFonts w:asciiTheme="minorHAnsi" w:eastAsia="Times New Roman" w:hAnsiTheme="minorHAnsi" w:cstheme="minorHAnsi"/>
          <w:sz w:val="24"/>
          <w:szCs w:val="24"/>
          <w:lang w:val="pt-BR" w:eastAsia="pt-BR"/>
        </w:rPr>
      </w:pPr>
      <w:r w:rsidRPr="00CB4AD5">
        <w:rPr>
          <w:rFonts w:asciiTheme="minorHAnsi" w:eastAsia="Times New Roman" w:hAnsiTheme="minorHAnsi" w:cstheme="minorHAnsi"/>
          <w:sz w:val="24"/>
          <w:szCs w:val="24"/>
          <w:lang w:val="pt-BR" w:eastAsia="pt-BR"/>
        </w:rPr>
        <w:t>IV</w:t>
      </w:r>
      <w:r w:rsidR="0083549E" w:rsidRPr="00D866E6">
        <w:rPr>
          <w:rFonts w:asciiTheme="minorHAnsi" w:eastAsia="Times New Roman" w:hAnsiTheme="minorHAnsi" w:cstheme="minorHAnsi"/>
          <w:sz w:val="24"/>
          <w:szCs w:val="24"/>
          <w:lang w:val="pt-BR" w:eastAsia="pt-BR"/>
        </w:rPr>
        <w:t xml:space="preserve"> - </w:t>
      </w:r>
      <w:r w:rsidRPr="00CB4AD5">
        <w:rPr>
          <w:rFonts w:asciiTheme="minorHAnsi" w:eastAsia="Times New Roman" w:hAnsiTheme="minorHAnsi" w:cstheme="minorHAnsi"/>
          <w:sz w:val="24"/>
          <w:szCs w:val="24"/>
          <w:lang w:val="pt-BR" w:eastAsia="pt-BR"/>
        </w:rPr>
        <w:t>considerações acerca do desempenho individual dos</w:t>
      </w:r>
      <w:r w:rsidR="005372A3" w:rsidRPr="00D866E6">
        <w:rPr>
          <w:rFonts w:asciiTheme="minorHAnsi" w:eastAsia="Times New Roman" w:hAnsiTheme="minorHAnsi" w:cstheme="minorHAnsi"/>
          <w:sz w:val="24"/>
          <w:szCs w:val="24"/>
          <w:lang w:val="pt-BR" w:eastAsia="pt-BR"/>
        </w:rPr>
        <w:t>/as</w:t>
      </w:r>
      <w:r w:rsidRPr="00CB4AD5">
        <w:rPr>
          <w:rFonts w:asciiTheme="minorHAnsi" w:eastAsia="Times New Roman" w:hAnsiTheme="minorHAnsi" w:cstheme="minorHAnsi"/>
          <w:sz w:val="24"/>
          <w:szCs w:val="24"/>
          <w:lang w:val="pt-BR" w:eastAsia="pt-BR"/>
        </w:rPr>
        <w:t xml:space="preserve"> estudantes;</w:t>
      </w:r>
    </w:p>
    <w:p w14:paraId="6EFC2639" w14:textId="07CB1709" w:rsidR="00CB4AD5" w:rsidRPr="00D866E6" w:rsidRDefault="00CB4AD5" w:rsidP="005372A3">
      <w:pPr>
        <w:widowControl/>
        <w:autoSpaceDE/>
        <w:autoSpaceDN/>
        <w:spacing w:before="120"/>
        <w:jc w:val="both"/>
        <w:rPr>
          <w:rFonts w:asciiTheme="minorHAnsi" w:eastAsia="Times New Roman" w:hAnsiTheme="minorHAnsi" w:cstheme="minorHAnsi"/>
          <w:sz w:val="24"/>
          <w:szCs w:val="24"/>
          <w:lang w:val="pt-BR" w:eastAsia="pt-BR"/>
        </w:rPr>
      </w:pPr>
      <w:r w:rsidRPr="00CB4AD5">
        <w:rPr>
          <w:rFonts w:asciiTheme="minorHAnsi" w:eastAsia="Times New Roman" w:hAnsiTheme="minorHAnsi" w:cstheme="minorHAnsi"/>
          <w:sz w:val="24"/>
          <w:szCs w:val="24"/>
          <w:lang w:val="pt-BR" w:eastAsia="pt-BR"/>
        </w:rPr>
        <w:t>V</w:t>
      </w:r>
      <w:r w:rsidR="0083549E" w:rsidRPr="00D866E6">
        <w:rPr>
          <w:rFonts w:asciiTheme="minorHAnsi" w:eastAsia="Times New Roman" w:hAnsiTheme="minorHAnsi" w:cstheme="minorHAnsi"/>
          <w:sz w:val="24"/>
          <w:szCs w:val="24"/>
          <w:lang w:val="pt-BR" w:eastAsia="pt-BR"/>
        </w:rPr>
        <w:t xml:space="preserve"> - </w:t>
      </w:r>
      <w:r w:rsidRPr="00CB4AD5">
        <w:rPr>
          <w:rFonts w:asciiTheme="minorHAnsi" w:eastAsia="Times New Roman" w:hAnsiTheme="minorHAnsi" w:cstheme="minorHAnsi"/>
          <w:sz w:val="24"/>
          <w:szCs w:val="24"/>
          <w:lang w:val="pt-BR" w:eastAsia="pt-BR"/>
        </w:rPr>
        <w:t>proposição das alternativas para sanar as dificuldades encontradas.</w:t>
      </w:r>
    </w:p>
    <w:p w14:paraId="45BE2B7C" w14:textId="0C5C8030" w:rsidR="00CB4AD5" w:rsidRPr="00D866E6" w:rsidRDefault="00CB4AD5" w:rsidP="0083549E">
      <w:pPr>
        <w:widowControl/>
        <w:autoSpaceDE/>
        <w:autoSpaceDN/>
        <w:spacing w:before="120"/>
        <w:jc w:val="both"/>
        <w:rPr>
          <w:rFonts w:asciiTheme="minorHAnsi" w:eastAsia="Times New Roman" w:hAnsiTheme="minorHAnsi" w:cstheme="minorHAnsi"/>
          <w:sz w:val="24"/>
          <w:szCs w:val="24"/>
          <w:lang w:val="pt-BR" w:eastAsia="pt-BR"/>
        </w:rPr>
      </w:pPr>
      <w:r w:rsidRPr="00CB4AD5">
        <w:rPr>
          <w:rFonts w:asciiTheme="minorHAnsi" w:eastAsia="Times New Roman" w:hAnsiTheme="minorHAnsi" w:cstheme="minorHAnsi"/>
          <w:sz w:val="24"/>
          <w:szCs w:val="24"/>
          <w:lang w:val="pt-BR" w:eastAsia="pt-BR"/>
        </w:rPr>
        <w:t>Art.</w:t>
      </w:r>
      <w:r w:rsidR="0083549E" w:rsidRPr="00D866E6">
        <w:rPr>
          <w:rFonts w:asciiTheme="minorHAnsi" w:eastAsia="Times New Roman" w:hAnsiTheme="minorHAnsi" w:cstheme="minorHAnsi"/>
          <w:sz w:val="24"/>
          <w:szCs w:val="24"/>
          <w:lang w:val="pt-BR" w:eastAsia="pt-BR"/>
        </w:rPr>
        <w:t xml:space="preserve"> </w:t>
      </w:r>
      <w:r w:rsidRPr="00CB4AD5">
        <w:rPr>
          <w:rFonts w:asciiTheme="minorHAnsi" w:eastAsia="Times New Roman" w:hAnsiTheme="minorHAnsi" w:cstheme="minorHAnsi"/>
          <w:sz w:val="24"/>
          <w:szCs w:val="24"/>
          <w:lang w:val="pt-BR" w:eastAsia="pt-BR"/>
        </w:rPr>
        <w:t xml:space="preserve">8º </w:t>
      </w:r>
      <w:r w:rsidR="0083549E" w:rsidRPr="00D866E6">
        <w:rPr>
          <w:rFonts w:asciiTheme="minorHAnsi" w:eastAsia="Times New Roman" w:hAnsiTheme="minorHAnsi" w:cstheme="minorHAnsi"/>
          <w:sz w:val="24"/>
          <w:szCs w:val="24"/>
          <w:lang w:val="pt-BR" w:eastAsia="pt-BR"/>
        </w:rPr>
        <w:t xml:space="preserve"> </w:t>
      </w:r>
      <w:r w:rsidRPr="00CB4AD5">
        <w:rPr>
          <w:rFonts w:asciiTheme="minorHAnsi" w:eastAsia="Times New Roman" w:hAnsiTheme="minorHAnsi" w:cstheme="minorHAnsi"/>
          <w:sz w:val="24"/>
          <w:szCs w:val="24"/>
          <w:lang w:val="pt-BR" w:eastAsia="pt-BR"/>
        </w:rPr>
        <w:t>No último conselho de classe do período letivo, que antecede à publicação dos resultados finais, serão socializados e discutidos os resultados do processo, analisando-se o desempenho de cada estudante para disponibilizar, posteriormente, os resultados finais para publicação.</w:t>
      </w:r>
    </w:p>
    <w:p w14:paraId="4C6B90EE" w14:textId="77777777" w:rsidR="00CB4AD5" w:rsidRPr="00D866E6" w:rsidRDefault="00CB4AD5" w:rsidP="00CB4AD5">
      <w:pPr>
        <w:widowControl/>
        <w:autoSpaceDE/>
        <w:autoSpaceDN/>
        <w:jc w:val="both"/>
        <w:rPr>
          <w:rFonts w:asciiTheme="minorHAnsi" w:eastAsia="Times New Roman" w:hAnsiTheme="minorHAnsi" w:cstheme="minorHAnsi"/>
          <w:sz w:val="24"/>
          <w:szCs w:val="24"/>
          <w:lang w:val="pt-BR" w:eastAsia="pt-BR"/>
        </w:rPr>
      </w:pPr>
    </w:p>
    <w:p w14:paraId="55A3E1F0" w14:textId="03C26A2F" w:rsidR="00CB4AD5" w:rsidRPr="00D866E6" w:rsidRDefault="004850BA" w:rsidP="00995845">
      <w:pPr>
        <w:widowControl/>
        <w:autoSpaceDE/>
        <w:autoSpaceDN/>
        <w:jc w:val="center"/>
        <w:rPr>
          <w:rFonts w:asciiTheme="minorHAnsi" w:eastAsia="Times New Roman" w:hAnsiTheme="minorHAnsi" w:cstheme="minorHAnsi"/>
          <w:b/>
          <w:bCs/>
          <w:sz w:val="24"/>
          <w:szCs w:val="24"/>
          <w:lang w:val="pt-BR" w:eastAsia="pt-BR"/>
        </w:rPr>
      </w:pPr>
      <w:r w:rsidRPr="00D866E6">
        <w:rPr>
          <w:rFonts w:asciiTheme="minorHAnsi" w:eastAsia="Times New Roman" w:hAnsiTheme="minorHAnsi" w:cstheme="minorHAnsi"/>
          <w:b/>
          <w:bCs/>
          <w:sz w:val="24"/>
          <w:szCs w:val="24"/>
          <w:lang w:val="pt-BR" w:eastAsia="pt-BR"/>
        </w:rPr>
        <w:t>Seção III</w:t>
      </w:r>
    </w:p>
    <w:p w14:paraId="0B1F881C" w14:textId="2751B508" w:rsidR="00CB4AD5" w:rsidRPr="00D866E6" w:rsidRDefault="004850BA" w:rsidP="00995845">
      <w:pPr>
        <w:widowControl/>
        <w:autoSpaceDE/>
        <w:autoSpaceDN/>
        <w:jc w:val="center"/>
        <w:rPr>
          <w:rFonts w:asciiTheme="minorHAnsi" w:eastAsia="Times New Roman" w:hAnsiTheme="minorHAnsi" w:cstheme="minorHAnsi"/>
          <w:b/>
          <w:bCs/>
          <w:sz w:val="24"/>
          <w:szCs w:val="24"/>
          <w:lang w:val="pt-BR" w:eastAsia="pt-BR"/>
        </w:rPr>
      </w:pPr>
      <w:r w:rsidRPr="00D866E6">
        <w:rPr>
          <w:rFonts w:asciiTheme="minorHAnsi" w:eastAsia="Times New Roman" w:hAnsiTheme="minorHAnsi" w:cstheme="minorHAnsi"/>
          <w:b/>
          <w:bCs/>
          <w:sz w:val="24"/>
          <w:szCs w:val="24"/>
          <w:lang w:val="pt-BR" w:eastAsia="pt-BR"/>
        </w:rPr>
        <w:t xml:space="preserve">Procedimentos Para a Avaliação da Aprendizagem </w:t>
      </w:r>
      <w:r w:rsidR="00093343" w:rsidRPr="00D866E6">
        <w:rPr>
          <w:rFonts w:asciiTheme="minorHAnsi" w:eastAsia="Times New Roman" w:hAnsiTheme="minorHAnsi" w:cstheme="minorHAnsi"/>
          <w:b/>
          <w:bCs/>
          <w:sz w:val="24"/>
          <w:szCs w:val="24"/>
          <w:lang w:val="pt-BR" w:eastAsia="pt-BR"/>
        </w:rPr>
        <w:t>das/</w:t>
      </w:r>
      <w:r w:rsidRPr="00D866E6">
        <w:rPr>
          <w:rFonts w:asciiTheme="minorHAnsi" w:eastAsia="Times New Roman" w:hAnsiTheme="minorHAnsi" w:cstheme="minorHAnsi"/>
          <w:b/>
          <w:bCs/>
          <w:sz w:val="24"/>
          <w:szCs w:val="24"/>
          <w:lang w:val="pt-BR" w:eastAsia="pt-BR"/>
        </w:rPr>
        <w:t xml:space="preserve">os </w:t>
      </w:r>
    </w:p>
    <w:p w14:paraId="53B55E6E" w14:textId="06D2C237" w:rsidR="00CB4AD5" w:rsidRPr="00D866E6" w:rsidRDefault="004850BA" w:rsidP="00995845">
      <w:pPr>
        <w:widowControl/>
        <w:autoSpaceDE/>
        <w:autoSpaceDN/>
        <w:jc w:val="center"/>
        <w:rPr>
          <w:rFonts w:asciiTheme="minorHAnsi" w:eastAsia="Times New Roman" w:hAnsiTheme="minorHAnsi" w:cstheme="minorHAnsi"/>
          <w:b/>
          <w:bCs/>
          <w:sz w:val="24"/>
          <w:szCs w:val="24"/>
          <w:lang w:val="pt-BR" w:eastAsia="pt-BR"/>
        </w:rPr>
      </w:pPr>
      <w:r w:rsidRPr="00D866E6">
        <w:rPr>
          <w:rFonts w:asciiTheme="minorHAnsi" w:eastAsia="Times New Roman" w:hAnsiTheme="minorHAnsi" w:cstheme="minorHAnsi"/>
          <w:b/>
          <w:bCs/>
          <w:sz w:val="24"/>
          <w:szCs w:val="24"/>
          <w:lang w:val="pt-BR" w:eastAsia="pt-BR"/>
        </w:rPr>
        <w:t>Estudantes dos Cursos Técnicos na Forma Subsequente</w:t>
      </w:r>
    </w:p>
    <w:p w14:paraId="6FF48E01" w14:textId="0CA28F06" w:rsidR="00CB4AD5" w:rsidRPr="00D866E6" w:rsidRDefault="00CB4AD5" w:rsidP="004850BA">
      <w:pPr>
        <w:widowControl/>
        <w:autoSpaceDE/>
        <w:autoSpaceDN/>
        <w:spacing w:before="120"/>
        <w:jc w:val="both"/>
        <w:rPr>
          <w:rFonts w:asciiTheme="minorHAnsi" w:eastAsia="Times New Roman" w:hAnsiTheme="minorHAnsi" w:cstheme="minorHAnsi"/>
          <w:sz w:val="24"/>
          <w:szCs w:val="24"/>
          <w:lang w:val="pt-BR" w:eastAsia="pt-BR"/>
        </w:rPr>
      </w:pPr>
      <w:r w:rsidRPr="00CB4AD5">
        <w:rPr>
          <w:rFonts w:asciiTheme="minorHAnsi" w:eastAsia="Times New Roman" w:hAnsiTheme="minorHAnsi" w:cstheme="minorHAnsi"/>
          <w:sz w:val="24"/>
          <w:szCs w:val="24"/>
          <w:lang w:val="pt-BR" w:eastAsia="pt-BR"/>
        </w:rPr>
        <w:t>Art.</w:t>
      </w:r>
      <w:r w:rsidR="004850BA" w:rsidRPr="00D866E6">
        <w:rPr>
          <w:rFonts w:asciiTheme="minorHAnsi" w:eastAsia="Times New Roman" w:hAnsiTheme="minorHAnsi" w:cstheme="minorHAnsi"/>
          <w:sz w:val="24"/>
          <w:szCs w:val="24"/>
          <w:lang w:val="pt-BR" w:eastAsia="pt-BR"/>
        </w:rPr>
        <w:t xml:space="preserve"> </w:t>
      </w:r>
      <w:r w:rsidRPr="00CB4AD5">
        <w:rPr>
          <w:rFonts w:asciiTheme="minorHAnsi" w:eastAsia="Times New Roman" w:hAnsiTheme="minorHAnsi" w:cstheme="minorHAnsi"/>
          <w:sz w:val="24"/>
          <w:szCs w:val="24"/>
          <w:lang w:val="pt-BR" w:eastAsia="pt-BR"/>
        </w:rPr>
        <w:t xml:space="preserve">9º </w:t>
      </w:r>
      <w:r w:rsidR="004850BA" w:rsidRPr="00D866E6">
        <w:rPr>
          <w:rFonts w:asciiTheme="minorHAnsi" w:eastAsia="Times New Roman" w:hAnsiTheme="minorHAnsi" w:cstheme="minorHAnsi"/>
          <w:sz w:val="24"/>
          <w:szCs w:val="24"/>
          <w:lang w:val="pt-BR" w:eastAsia="pt-BR"/>
        </w:rPr>
        <w:t xml:space="preserve"> </w:t>
      </w:r>
      <w:r w:rsidRPr="00CB4AD5">
        <w:rPr>
          <w:rFonts w:asciiTheme="minorHAnsi" w:eastAsia="Times New Roman" w:hAnsiTheme="minorHAnsi" w:cstheme="minorHAnsi"/>
          <w:sz w:val="24"/>
          <w:szCs w:val="24"/>
          <w:lang w:val="pt-BR" w:eastAsia="pt-BR"/>
        </w:rPr>
        <w:t>Para efeito de registro dos resultados da avaliação, cada período letivo será dividido em 02</w:t>
      </w:r>
      <w:r w:rsidR="005372A3" w:rsidRPr="00D866E6">
        <w:rPr>
          <w:rFonts w:asciiTheme="minorHAnsi" w:eastAsia="Times New Roman" w:hAnsiTheme="minorHAnsi" w:cstheme="minorHAnsi"/>
          <w:sz w:val="24"/>
          <w:szCs w:val="24"/>
          <w:lang w:val="pt-BR" w:eastAsia="pt-BR"/>
        </w:rPr>
        <w:t>(duas)</w:t>
      </w:r>
      <w:r w:rsidRPr="00CB4AD5">
        <w:rPr>
          <w:rFonts w:asciiTheme="minorHAnsi" w:eastAsia="Times New Roman" w:hAnsiTheme="minorHAnsi" w:cstheme="minorHAnsi"/>
          <w:sz w:val="24"/>
          <w:szCs w:val="24"/>
          <w:lang w:val="pt-BR" w:eastAsia="pt-BR"/>
        </w:rPr>
        <w:t xml:space="preserve"> etapas.</w:t>
      </w:r>
    </w:p>
    <w:p w14:paraId="47F99D56" w14:textId="4DBAC2D2" w:rsidR="00CB4AD5" w:rsidRPr="00D866E6" w:rsidRDefault="00CB4AD5" w:rsidP="004850BA">
      <w:pPr>
        <w:widowControl/>
        <w:autoSpaceDE/>
        <w:autoSpaceDN/>
        <w:spacing w:before="120"/>
        <w:jc w:val="both"/>
        <w:rPr>
          <w:rFonts w:asciiTheme="minorHAnsi" w:eastAsia="Times New Roman" w:hAnsiTheme="minorHAnsi" w:cstheme="minorHAnsi"/>
          <w:sz w:val="24"/>
          <w:szCs w:val="24"/>
          <w:lang w:val="pt-BR" w:eastAsia="pt-BR"/>
        </w:rPr>
      </w:pPr>
      <w:r w:rsidRPr="00CB4AD5">
        <w:rPr>
          <w:rFonts w:asciiTheme="minorHAnsi" w:eastAsia="Times New Roman" w:hAnsiTheme="minorHAnsi" w:cstheme="minorHAnsi"/>
          <w:sz w:val="24"/>
          <w:szCs w:val="24"/>
          <w:lang w:val="pt-BR" w:eastAsia="pt-BR"/>
        </w:rPr>
        <w:t>Art. 10</w:t>
      </w:r>
      <w:r w:rsidR="004850BA" w:rsidRPr="00D866E6">
        <w:rPr>
          <w:rFonts w:asciiTheme="minorHAnsi" w:eastAsia="Times New Roman" w:hAnsiTheme="minorHAnsi" w:cstheme="minorHAnsi"/>
          <w:sz w:val="24"/>
          <w:szCs w:val="24"/>
          <w:lang w:val="pt-BR" w:eastAsia="pt-BR"/>
        </w:rPr>
        <w:t xml:space="preserve">  </w:t>
      </w:r>
      <w:r w:rsidRPr="00CB4AD5">
        <w:rPr>
          <w:rFonts w:asciiTheme="minorHAnsi" w:eastAsia="Times New Roman" w:hAnsiTheme="minorHAnsi" w:cstheme="minorHAnsi"/>
          <w:sz w:val="24"/>
          <w:szCs w:val="24"/>
          <w:lang w:val="pt-BR" w:eastAsia="pt-BR"/>
        </w:rPr>
        <w:t xml:space="preserve">Em cada uma das etapas serão atribuídos, por disciplina, notas de 0 (zero) a 10(dez). Com intervalos de 0,1 </w:t>
      </w:r>
      <w:r w:rsidR="005372A3" w:rsidRPr="00D866E6">
        <w:rPr>
          <w:rFonts w:asciiTheme="minorHAnsi" w:eastAsia="Times New Roman" w:hAnsiTheme="minorHAnsi" w:cstheme="minorHAnsi"/>
          <w:sz w:val="24"/>
          <w:szCs w:val="24"/>
          <w:lang w:val="pt-BR" w:eastAsia="pt-BR"/>
        </w:rPr>
        <w:t xml:space="preserve">(um décimo) </w:t>
      </w:r>
      <w:r w:rsidR="007746E6" w:rsidRPr="00D866E6">
        <w:rPr>
          <w:rFonts w:asciiTheme="minorHAnsi" w:eastAsia="Times New Roman" w:hAnsiTheme="minorHAnsi" w:cstheme="minorHAnsi"/>
          <w:sz w:val="24"/>
          <w:szCs w:val="24"/>
          <w:lang w:val="pt-BR" w:eastAsia="pt-BR"/>
        </w:rPr>
        <w:t>de ponto</w:t>
      </w:r>
      <w:r w:rsidRPr="00CB4AD5">
        <w:rPr>
          <w:rFonts w:asciiTheme="minorHAnsi" w:eastAsia="Times New Roman" w:hAnsiTheme="minorHAnsi" w:cstheme="minorHAnsi"/>
          <w:sz w:val="24"/>
          <w:szCs w:val="24"/>
          <w:lang w:val="pt-BR" w:eastAsia="pt-BR"/>
        </w:rPr>
        <w:t>, com aproximação para o valor superior, respeitando o intervalo de 0,1</w:t>
      </w:r>
      <w:r w:rsidR="005372A3" w:rsidRPr="00D866E6">
        <w:rPr>
          <w:rFonts w:asciiTheme="minorHAnsi" w:eastAsia="Times New Roman" w:hAnsiTheme="minorHAnsi" w:cstheme="minorHAnsi"/>
          <w:sz w:val="24"/>
          <w:szCs w:val="24"/>
          <w:lang w:val="pt-BR" w:eastAsia="pt-BR"/>
        </w:rPr>
        <w:t xml:space="preserve"> (um décimo)</w:t>
      </w:r>
      <w:r w:rsidRPr="00CB4AD5">
        <w:rPr>
          <w:rFonts w:asciiTheme="minorHAnsi" w:eastAsia="Times New Roman" w:hAnsiTheme="minorHAnsi" w:cstheme="minorHAnsi"/>
          <w:sz w:val="24"/>
          <w:szCs w:val="24"/>
          <w:lang w:val="pt-BR" w:eastAsia="pt-BR"/>
        </w:rPr>
        <w:t>.</w:t>
      </w:r>
    </w:p>
    <w:p w14:paraId="35CFB49E" w14:textId="19387003" w:rsidR="00CB4AD5" w:rsidRPr="00D866E6" w:rsidRDefault="00CB4AD5" w:rsidP="00995845">
      <w:pPr>
        <w:widowControl/>
        <w:autoSpaceDE/>
        <w:autoSpaceDN/>
        <w:spacing w:before="120"/>
        <w:jc w:val="both"/>
        <w:rPr>
          <w:rFonts w:asciiTheme="minorHAnsi" w:eastAsia="Times New Roman" w:hAnsiTheme="minorHAnsi" w:cstheme="minorHAnsi"/>
          <w:sz w:val="24"/>
          <w:szCs w:val="24"/>
          <w:lang w:val="pt-BR" w:eastAsia="pt-BR"/>
        </w:rPr>
      </w:pPr>
      <w:r w:rsidRPr="00CB4AD5">
        <w:rPr>
          <w:rFonts w:asciiTheme="minorHAnsi" w:eastAsia="Times New Roman" w:hAnsiTheme="minorHAnsi" w:cstheme="minorHAnsi"/>
          <w:sz w:val="24"/>
          <w:szCs w:val="24"/>
          <w:lang w:val="pt-BR" w:eastAsia="pt-BR"/>
        </w:rPr>
        <w:t>Art. 11</w:t>
      </w:r>
      <w:r w:rsidR="004850BA" w:rsidRPr="00D866E6">
        <w:rPr>
          <w:rFonts w:asciiTheme="minorHAnsi" w:eastAsia="Times New Roman" w:hAnsiTheme="minorHAnsi" w:cstheme="minorHAnsi"/>
          <w:sz w:val="24"/>
          <w:szCs w:val="24"/>
          <w:lang w:val="pt-BR" w:eastAsia="pt-BR"/>
        </w:rPr>
        <w:t xml:space="preserve">  </w:t>
      </w:r>
      <w:r w:rsidRPr="00CB4AD5">
        <w:rPr>
          <w:rFonts w:asciiTheme="minorHAnsi" w:eastAsia="Times New Roman" w:hAnsiTheme="minorHAnsi" w:cstheme="minorHAnsi"/>
          <w:sz w:val="24"/>
          <w:szCs w:val="24"/>
          <w:lang w:val="pt-BR" w:eastAsia="pt-BR"/>
        </w:rPr>
        <w:t xml:space="preserve">As notas mencionadas no </w:t>
      </w:r>
      <w:r w:rsidR="004850BA" w:rsidRPr="00D866E6">
        <w:rPr>
          <w:rFonts w:asciiTheme="minorHAnsi" w:eastAsia="Times New Roman" w:hAnsiTheme="minorHAnsi" w:cstheme="minorHAnsi"/>
          <w:sz w:val="24"/>
          <w:szCs w:val="24"/>
          <w:lang w:val="pt-BR" w:eastAsia="pt-BR"/>
        </w:rPr>
        <w:t>a</w:t>
      </w:r>
      <w:r w:rsidRPr="00CB4AD5">
        <w:rPr>
          <w:rFonts w:asciiTheme="minorHAnsi" w:eastAsia="Times New Roman" w:hAnsiTheme="minorHAnsi" w:cstheme="minorHAnsi"/>
          <w:sz w:val="24"/>
          <w:szCs w:val="24"/>
          <w:lang w:val="pt-BR" w:eastAsia="pt-BR"/>
        </w:rPr>
        <w:t xml:space="preserve">rt. </w:t>
      </w:r>
      <w:r w:rsidR="004850BA" w:rsidRPr="00D866E6">
        <w:rPr>
          <w:rFonts w:asciiTheme="minorHAnsi" w:eastAsia="Times New Roman" w:hAnsiTheme="minorHAnsi" w:cstheme="minorHAnsi"/>
          <w:sz w:val="24"/>
          <w:szCs w:val="24"/>
          <w:lang w:val="pt-BR" w:eastAsia="pt-BR"/>
        </w:rPr>
        <w:t xml:space="preserve">10 desta </w:t>
      </w:r>
      <w:r w:rsidR="00093343" w:rsidRPr="00D866E6">
        <w:rPr>
          <w:rFonts w:asciiTheme="minorHAnsi" w:eastAsia="Times New Roman" w:hAnsiTheme="minorHAnsi" w:cstheme="minorHAnsi"/>
          <w:sz w:val="24"/>
          <w:szCs w:val="24"/>
          <w:lang w:val="pt-BR" w:eastAsia="pt-BR"/>
        </w:rPr>
        <w:t>s</w:t>
      </w:r>
      <w:r w:rsidR="004850BA" w:rsidRPr="00D866E6">
        <w:rPr>
          <w:rFonts w:asciiTheme="minorHAnsi" w:eastAsia="Times New Roman" w:hAnsiTheme="minorHAnsi" w:cstheme="minorHAnsi"/>
          <w:sz w:val="24"/>
          <w:szCs w:val="24"/>
          <w:lang w:val="pt-BR" w:eastAsia="pt-BR"/>
        </w:rPr>
        <w:t>eção</w:t>
      </w:r>
      <w:r w:rsidRPr="00CB4AD5">
        <w:rPr>
          <w:rFonts w:asciiTheme="minorHAnsi" w:eastAsia="Times New Roman" w:hAnsiTheme="minorHAnsi" w:cstheme="minorHAnsi"/>
          <w:sz w:val="24"/>
          <w:szCs w:val="24"/>
          <w:lang w:val="pt-BR" w:eastAsia="pt-BR"/>
        </w:rPr>
        <w:t xml:space="preserve"> serão embasadas nos registros das aprendizagens dos</w:t>
      </w:r>
      <w:r w:rsidR="007746E6" w:rsidRPr="00D866E6">
        <w:rPr>
          <w:rFonts w:asciiTheme="minorHAnsi" w:eastAsia="Times New Roman" w:hAnsiTheme="minorHAnsi" w:cstheme="minorHAnsi"/>
          <w:sz w:val="24"/>
          <w:szCs w:val="24"/>
          <w:lang w:val="pt-BR" w:eastAsia="pt-BR"/>
        </w:rPr>
        <w:t>/as</w:t>
      </w:r>
      <w:r w:rsidRPr="00CB4AD5">
        <w:rPr>
          <w:rFonts w:asciiTheme="minorHAnsi" w:eastAsia="Times New Roman" w:hAnsiTheme="minorHAnsi" w:cstheme="minorHAnsi"/>
          <w:sz w:val="24"/>
          <w:szCs w:val="24"/>
          <w:lang w:val="pt-BR" w:eastAsia="pt-BR"/>
        </w:rPr>
        <w:t xml:space="preserve"> </w:t>
      </w:r>
      <w:r w:rsidR="004850BA" w:rsidRPr="00D866E6">
        <w:rPr>
          <w:rFonts w:asciiTheme="minorHAnsi" w:eastAsia="Times New Roman" w:hAnsiTheme="minorHAnsi" w:cstheme="minorHAnsi"/>
          <w:sz w:val="24"/>
          <w:szCs w:val="24"/>
          <w:lang w:val="pt-BR" w:eastAsia="pt-BR"/>
        </w:rPr>
        <w:t xml:space="preserve">estudantes e </w:t>
      </w:r>
      <w:r w:rsidRPr="00CB4AD5">
        <w:rPr>
          <w:rFonts w:asciiTheme="minorHAnsi" w:eastAsia="Times New Roman" w:hAnsiTheme="minorHAnsi" w:cstheme="minorHAnsi"/>
          <w:sz w:val="24"/>
          <w:szCs w:val="24"/>
          <w:lang w:val="pt-BR" w:eastAsia="pt-BR"/>
        </w:rPr>
        <w:t xml:space="preserve">na realização de, no mínimo, </w:t>
      </w:r>
      <w:r w:rsidR="00093343" w:rsidRPr="00D866E6">
        <w:rPr>
          <w:rFonts w:asciiTheme="minorHAnsi" w:eastAsia="Times New Roman" w:hAnsiTheme="minorHAnsi" w:cstheme="minorHAnsi"/>
          <w:sz w:val="24"/>
          <w:szCs w:val="24"/>
          <w:lang w:val="pt-BR" w:eastAsia="pt-BR"/>
        </w:rPr>
        <w:t>02 (</w:t>
      </w:r>
      <w:r w:rsidRPr="00CB4AD5">
        <w:rPr>
          <w:rFonts w:asciiTheme="minorHAnsi" w:eastAsia="Times New Roman" w:hAnsiTheme="minorHAnsi" w:cstheme="minorHAnsi"/>
          <w:sz w:val="24"/>
          <w:szCs w:val="24"/>
          <w:lang w:val="pt-BR" w:eastAsia="pt-BR"/>
        </w:rPr>
        <w:t>dois</w:t>
      </w:r>
      <w:r w:rsidR="00093343" w:rsidRPr="00D866E6">
        <w:rPr>
          <w:rFonts w:asciiTheme="minorHAnsi" w:eastAsia="Times New Roman" w:hAnsiTheme="minorHAnsi" w:cstheme="minorHAnsi"/>
          <w:sz w:val="24"/>
          <w:szCs w:val="24"/>
          <w:lang w:val="pt-BR" w:eastAsia="pt-BR"/>
        </w:rPr>
        <w:t>)</w:t>
      </w:r>
      <w:r w:rsidRPr="00CB4AD5">
        <w:rPr>
          <w:rFonts w:asciiTheme="minorHAnsi" w:eastAsia="Times New Roman" w:hAnsiTheme="minorHAnsi" w:cstheme="minorHAnsi"/>
          <w:sz w:val="24"/>
          <w:szCs w:val="24"/>
          <w:lang w:val="pt-BR" w:eastAsia="pt-BR"/>
        </w:rPr>
        <w:t xml:space="preserve"> instrumentos avaliativos, a critério do</w:t>
      </w:r>
      <w:r w:rsidR="005372A3" w:rsidRPr="00D866E6">
        <w:rPr>
          <w:rFonts w:asciiTheme="minorHAnsi" w:eastAsia="Times New Roman" w:hAnsiTheme="minorHAnsi" w:cstheme="minorHAnsi"/>
          <w:sz w:val="24"/>
          <w:szCs w:val="24"/>
          <w:lang w:val="pt-BR" w:eastAsia="pt-BR"/>
        </w:rPr>
        <w:t>/a</w:t>
      </w:r>
      <w:r w:rsidRPr="00CB4AD5">
        <w:rPr>
          <w:rFonts w:asciiTheme="minorHAnsi" w:eastAsia="Times New Roman" w:hAnsiTheme="minorHAnsi" w:cstheme="minorHAnsi"/>
          <w:sz w:val="24"/>
          <w:szCs w:val="24"/>
          <w:lang w:val="pt-BR" w:eastAsia="pt-BR"/>
        </w:rPr>
        <w:t xml:space="preserve"> professor</w:t>
      </w:r>
      <w:r w:rsidR="005372A3" w:rsidRPr="00D866E6">
        <w:rPr>
          <w:rFonts w:asciiTheme="minorHAnsi" w:eastAsia="Times New Roman" w:hAnsiTheme="minorHAnsi" w:cstheme="minorHAnsi"/>
          <w:sz w:val="24"/>
          <w:szCs w:val="24"/>
          <w:lang w:val="pt-BR" w:eastAsia="pt-BR"/>
        </w:rPr>
        <w:t>/a</w:t>
      </w:r>
      <w:r w:rsidRPr="00CB4AD5">
        <w:rPr>
          <w:rFonts w:asciiTheme="minorHAnsi" w:eastAsia="Times New Roman" w:hAnsiTheme="minorHAnsi" w:cstheme="minorHAnsi"/>
          <w:sz w:val="24"/>
          <w:szCs w:val="24"/>
          <w:lang w:val="pt-BR" w:eastAsia="pt-BR"/>
        </w:rPr>
        <w:t>, devendo estar previsto no plano de ensino.</w:t>
      </w:r>
    </w:p>
    <w:p w14:paraId="7C50F041" w14:textId="6EC09EAA" w:rsidR="00CB4AD5" w:rsidRPr="00D866E6" w:rsidRDefault="00CB4AD5" w:rsidP="00995845">
      <w:pPr>
        <w:widowControl/>
        <w:autoSpaceDE/>
        <w:autoSpaceDN/>
        <w:spacing w:before="120"/>
        <w:jc w:val="both"/>
        <w:rPr>
          <w:rFonts w:asciiTheme="minorHAnsi" w:eastAsia="Times New Roman" w:hAnsiTheme="minorHAnsi" w:cstheme="minorHAnsi"/>
          <w:sz w:val="24"/>
          <w:szCs w:val="24"/>
          <w:lang w:val="pt-BR" w:eastAsia="pt-BR"/>
        </w:rPr>
      </w:pPr>
      <w:r w:rsidRPr="00CB4AD5">
        <w:rPr>
          <w:rFonts w:asciiTheme="minorHAnsi" w:eastAsia="Times New Roman" w:hAnsiTheme="minorHAnsi" w:cstheme="minorHAnsi"/>
          <w:sz w:val="24"/>
          <w:szCs w:val="24"/>
          <w:lang w:val="pt-BR" w:eastAsia="pt-BR"/>
        </w:rPr>
        <w:t>Art. 12</w:t>
      </w:r>
      <w:r w:rsidR="004850BA" w:rsidRPr="00D866E6">
        <w:rPr>
          <w:rFonts w:asciiTheme="minorHAnsi" w:eastAsia="Times New Roman" w:hAnsiTheme="minorHAnsi" w:cstheme="minorHAnsi"/>
          <w:sz w:val="24"/>
          <w:szCs w:val="24"/>
          <w:lang w:val="pt-BR" w:eastAsia="pt-BR"/>
        </w:rPr>
        <w:t xml:space="preserve">  </w:t>
      </w:r>
      <w:r w:rsidRPr="00CB4AD5">
        <w:rPr>
          <w:rFonts w:asciiTheme="minorHAnsi" w:eastAsia="Times New Roman" w:hAnsiTheme="minorHAnsi" w:cstheme="minorHAnsi"/>
          <w:sz w:val="24"/>
          <w:szCs w:val="24"/>
          <w:lang w:val="pt-BR" w:eastAsia="pt-BR"/>
        </w:rPr>
        <w:t>Será considerado</w:t>
      </w:r>
      <w:r w:rsidR="005372A3" w:rsidRPr="00D866E6">
        <w:rPr>
          <w:rFonts w:asciiTheme="minorHAnsi" w:eastAsia="Times New Roman" w:hAnsiTheme="minorHAnsi" w:cstheme="minorHAnsi"/>
          <w:sz w:val="24"/>
          <w:szCs w:val="24"/>
          <w:lang w:val="pt-BR" w:eastAsia="pt-BR"/>
        </w:rPr>
        <w:t>/a</w:t>
      </w:r>
      <w:r w:rsidRPr="00CB4AD5">
        <w:rPr>
          <w:rFonts w:asciiTheme="minorHAnsi" w:eastAsia="Times New Roman" w:hAnsiTheme="minorHAnsi" w:cstheme="minorHAnsi"/>
          <w:sz w:val="24"/>
          <w:szCs w:val="24"/>
          <w:lang w:val="pt-BR" w:eastAsia="pt-BR"/>
        </w:rPr>
        <w:t xml:space="preserve"> aprovado</w:t>
      </w:r>
      <w:r w:rsidR="005372A3" w:rsidRPr="00D866E6">
        <w:rPr>
          <w:rFonts w:asciiTheme="minorHAnsi" w:eastAsia="Times New Roman" w:hAnsiTheme="minorHAnsi" w:cstheme="minorHAnsi"/>
          <w:sz w:val="24"/>
          <w:szCs w:val="24"/>
          <w:lang w:val="pt-BR" w:eastAsia="pt-BR"/>
        </w:rPr>
        <w:t>/a</w:t>
      </w:r>
      <w:r w:rsidRPr="00CB4AD5">
        <w:rPr>
          <w:rFonts w:asciiTheme="minorHAnsi" w:eastAsia="Times New Roman" w:hAnsiTheme="minorHAnsi" w:cstheme="minorHAnsi"/>
          <w:sz w:val="24"/>
          <w:szCs w:val="24"/>
          <w:lang w:val="pt-BR" w:eastAsia="pt-BR"/>
        </w:rPr>
        <w:t xml:space="preserve"> o</w:t>
      </w:r>
      <w:r w:rsidR="005372A3" w:rsidRPr="00D866E6">
        <w:rPr>
          <w:rFonts w:asciiTheme="minorHAnsi" w:eastAsia="Times New Roman" w:hAnsiTheme="minorHAnsi" w:cstheme="minorHAnsi"/>
          <w:sz w:val="24"/>
          <w:szCs w:val="24"/>
          <w:lang w:val="pt-BR" w:eastAsia="pt-BR"/>
        </w:rPr>
        <w:t>/a</w:t>
      </w:r>
      <w:r w:rsidRPr="00CB4AD5">
        <w:rPr>
          <w:rFonts w:asciiTheme="minorHAnsi" w:eastAsia="Times New Roman" w:hAnsiTheme="minorHAnsi" w:cstheme="minorHAnsi"/>
          <w:sz w:val="24"/>
          <w:szCs w:val="24"/>
          <w:lang w:val="pt-BR" w:eastAsia="pt-BR"/>
        </w:rPr>
        <w:t xml:space="preserve"> estudante que, em cada uma das etapas de cada disciplina, obtiver, no mínimo, nota 6 (seis) e apresentar percentual de frequência igual ou superior a 75% </w:t>
      </w:r>
      <w:r w:rsidR="005372A3" w:rsidRPr="00D866E6">
        <w:rPr>
          <w:rFonts w:asciiTheme="minorHAnsi" w:eastAsia="Times New Roman" w:hAnsiTheme="minorHAnsi" w:cstheme="minorHAnsi"/>
          <w:sz w:val="24"/>
          <w:szCs w:val="24"/>
          <w:lang w:val="pt-BR" w:eastAsia="pt-BR"/>
        </w:rPr>
        <w:t xml:space="preserve">(setenta e cinco por cento) </w:t>
      </w:r>
      <w:r w:rsidRPr="00CB4AD5">
        <w:rPr>
          <w:rFonts w:asciiTheme="minorHAnsi" w:eastAsia="Times New Roman" w:hAnsiTheme="minorHAnsi" w:cstheme="minorHAnsi"/>
          <w:sz w:val="24"/>
          <w:szCs w:val="24"/>
          <w:lang w:val="pt-BR" w:eastAsia="pt-BR"/>
        </w:rPr>
        <w:t>da carga horária total do período letivo.</w:t>
      </w:r>
    </w:p>
    <w:p w14:paraId="481DEC2B" w14:textId="626C3267" w:rsidR="00CB4AD5" w:rsidRPr="00D866E6" w:rsidRDefault="00CB4AD5" w:rsidP="00995845">
      <w:pPr>
        <w:widowControl/>
        <w:autoSpaceDE/>
        <w:autoSpaceDN/>
        <w:spacing w:before="120"/>
        <w:jc w:val="both"/>
        <w:rPr>
          <w:rFonts w:asciiTheme="minorHAnsi" w:eastAsia="Times New Roman" w:hAnsiTheme="minorHAnsi" w:cstheme="minorHAnsi"/>
          <w:sz w:val="24"/>
          <w:szCs w:val="24"/>
          <w:lang w:val="pt-BR" w:eastAsia="pt-BR"/>
        </w:rPr>
      </w:pPr>
      <w:r w:rsidRPr="00CB4AD5">
        <w:rPr>
          <w:rFonts w:asciiTheme="minorHAnsi" w:eastAsia="Times New Roman" w:hAnsiTheme="minorHAnsi" w:cstheme="minorHAnsi"/>
          <w:sz w:val="24"/>
          <w:szCs w:val="24"/>
          <w:lang w:val="pt-BR" w:eastAsia="pt-BR"/>
        </w:rPr>
        <w:t>Art. 13</w:t>
      </w:r>
      <w:r w:rsidR="002F41DF" w:rsidRPr="00D866E6">
        <w:rPr>
          <w:rFonts w:asciiTheme="minorHAnsi" w:eastAsia="Times New Roman" w:hAnsiTheme="minorHAnsi" w:cstheme="minorHAnsi"/>
          <w:sz w:val="24"/>
          <w:szCs w:val="24"/>
          <w:lang w:val="pt-BR" w:eastAsia="pt-BR"/>
        </w:rPr>
        <w:t xml:space="preserve"> </w:t>
      </w:r>
      <w:r w:rsidRPr="00CB4AD5">
        <w:rPr>
          <w:rFonts w:asciiTheme="minorHAnsi" w:eastAsia="Times New Roman" w:hAnsiTheme="minorHAnsi" w:cstheme="minorHAnsi"/>
          <w:sz w:val="24"/>
          <w:szCs w:val="24"/>
          <w:lang w:val="pt-BR" w:eastAsia="pt-BR"/>
        </w:rPr>
        <w:t xml:space="preserve"> O</w:t>
      </w:r>
      <w:r w:rsidR="005372A3" w:rsidRPr="00D866E6">
        <w:rPr>
          <w:rFonts w:asciiTheme="minorHAnsi" w:eastAsia="Times New Roman" w:hAnsiTheme="minorHAnsi" w:cstheme="minorHAnsi"/>
          <w:sz w:val="24"/>
          <w:szCs w:val="24"/>
          <w:lang w:val="pt-BR" w:eastAsia="pt-BR"/>
        </w:rPr>
        <w:t>/a</w:t>
      </w:r>
      <w:r w:rsidRPr="00CB4AD5">
        <w:rPr>
          <w:rFonts w:asciiTheme="minorHAnsi" w:eastAsia="Times New Roman" w:hAnsiTheme="minorHAnsi" w:cstheme="minorHAnsi"/>
          <w:sz w:val="24"/>
          <w:szCs w:val="24"/>
          <w:lang w:val="pt-BR" w:eastAsia="pt-BR"/>
        </w:rPr>
        <w:t xml:space="preserve"> estudante que reprovar em até 2 (duas) disciplinas poderá progredir para o período letivo seguinte, cursando paralelamente, em regime de dependência, aquelas em que reprovou, com aproveitamento dos estudos concluídos com êxito.</w:t>
      </w:r>
    </w:p>
    <w:p w14:paraId="3EF9FF85" w14:textId="6FFA2641" w:rsidR="00CB4AD5" w:rsidRPr="00D866E6" w:rsidRDefault="00CB4AD5" w:rsidP="00995845">
      <w:pPr>
        <w:widowControl/>
        <w:autoSpaceDE/>
        <w:autoSpaceDN/>
        <w:spacing w:before="120"/>
        <w:jc w:val="both"/>
        <w:rPr>
          <w:rFonts w:asciiTheme="minorHAnsi" w:eastAsia="Times New Roman" w:hAnsiTheme="minorHAnsi" w:cstheme="minorHAnsi"/>
          <w:sz w:val="24"/>
          <w:szCs w:val="24"/>
          <w:lang w:val="pt-BR" w:eastAsia="pt-BR"/>
        </w:rPr>
      </w:pPr>
      <w:r w:rsidRPr="00CB4AD5">
        <w:rPr>
          <w:rFonts w:asciiTheme="minorHAnsi" w:eastAsia="Times New Roman" w:hAnsiTheme="minorHAnsi" w:cstheme="minorHAnsi"/>
          <w:sz w:val="24"/>
          <w:szCs w:val="24"/>
          <w:lang w:val="pt-BR" w:eastAsia="pt-BR"/>
        </w:rPr>
        <w:t>Art. 14</w:t>
      </w:r>
      <w:r w:rsidR="002F41DF" w:rsidRPr="00D866E6">
        <w:rPr>
          <w:rFonts w:asciiTheme="minorHAnsi" w:eastAsia="Times New Roman" w:hAnsiTheme="minorHAnsi" w:cstheme="minorHAnsi"/>
          <w:sz w:val="24"/>
          <w:szCs w:val="24"/>
          <w:lang w:val="pt-BR" w:eastAsia="pt-BR"/>
        </w:rPr>
        <w:t xml:space="preserve">  </w:t>
      </w:r>
      <w:r w:rsidRPr="00CB4AD5">
        <w:rPr>
          <w:rFonts w:asciiTheme="minorHAnsi" w:eastAsia="Times New Roman" w:hAnsiTheme="minorHAnsi" w:cstheme="minorHAnsi"/>
          <w:sz w:val="24"/>
          <w:szCs w:val="24"/>
          <w:lang w:val="pt-BR" w:eastAsia="pt-BR"/>
        </w:rPr>
        <w:t>O</w:t>
      </w:r>
      <w:r w:rsidR="005372A3" w:rsidRPr="00D866E6">
        <w:rPr>
          <w:rFonts w:asciiTheme="minorHAnsi" w:eastAsia="Times New Roman" w:hAnsiTheme="minorHAnsi" w:cstheme="minorHAnsi"/>
          <w:sz w:val="24"/>
          <w:szCs w:val="24"/>
          <w:lang w:val="pt-BR" w:eastAsia="pt-BR"/>
        </w:rPr>
        <w:t>/a</w:t>
      </w:r>
      <w:r w:rsidRPr="00CB4AD5">
        <w:rPr>
          <w:rFonts w:asciiTheme="minorHAnsi" w:eastAsia="Times New Roman" w:hAnsiTheme="minorHAnsi" w:cstheme="minorHAnsi"/>
          <w:sz w:val="24"/>
          <w:szCs w:val="24"/>
          <w:lang w:val="pt-BR" w:eastAsia="pt-BR"/>
        </w:rPr>
        <w:t xml:space="preserve"> estudante que reprovar em mais de </w:t>
      </w:r>
      <w:r w:rsidR="005372A3" w:rsidRPr="00D866E6">
        <w:rPr>
          <w:rFonts w:asciiTheme="minorHAnsi" w:eastAsia="Times New Roman" w:hAnsiTheme="minorHAnsi" w:cstheme="minorHAnsi"/>
          <w:sz w:val="24"/>
          <w:szCs w:val="24"/>
          <w:lang w:val="pt-BR" w:eastAsia="pt-BR"/>
        </w:rPr>
        <w:t>02 (</w:t>
      </w:r>
      <w:r w:rsidRPr="00CB4AD5">
        <w:rPr>
          <w:rFonts w:asciiTheme="minorHAnsi" w:eastAsia="Times New Roman" w:hAnsiTheme="minorHAnsi" w:cstheme="minorHAnsi"/>
          <w:sz w:val="24"/>
          <w:szCs w:val="24"/>
          <w:lang w:val="pt-BR" w:eastAsia="pt-BR"/>
        </w:rPr>
        <w:t>duas</w:t>
      </w:r>
      <w:r w:rsidR="005372A3" w:rsidRPr="00D866E6">
        <w:rPr>
          <w:rFonts w:asciiTheme="minorHAnsi" w:eastAsia="Times New Roman" w:hAnsiTheme="minorHAnsi" w:cstheme="minorHAnsi"/>
          <w:sz w:val="24"/>
          <w:szCs w:val="24"/>
          <w:lang w:val="pt-BR" w:eastAsia="pt-BR"/>
        </w:rPr>
        <w:t>)</w:t>
      </w:r>
      <w:r w:rsidRPr="00CB4AD5">
        <w:rPr>
          <w:rFonts w:asciiTheme="minorHAnsi" w:eastAsia="Times New Roman" w:hAnsiTheme="minorHAnsi" w:cstheme="minorHAnsi"/>
          <w:sz w:val="24"/>
          <w:szCs w:val="24"/>
          <w:lang w:val="pt-BR" w:eastAsia="pt-BR"/>
        </w:rPr>
        <w:t xml:space="preserve"> disciplinas deverá repetir o período letivo, com aproveitamento dos estudos concluídos com êxito, salvo quando reprovar por infrequência.</w:t>
      </w:r>
    </w:p>
    <w:p w14:paraId="17CC5940" w14:textId="4603E1E6" w:rsidR="00CB4AD5" w:rsidRPr="00D866E6" w:rsidRDefault="00CB4AD5" w:rsidP="00995845">
      <w:pPr>
        <w:widowControl/>
        <w:autoSpaceDE/>
        <w:autoSpaceDN/>
        <w:spacing w:before="120"/>
        <w:jc w:val="both"/>
        <w:rPr>
          <w:rFonts w:asciiTheme="minorHAnsi" w:eastAsia="Times New Roman" w:hAnsiTheme="minorHAnsi" w:cstheme="minorHAnsi"/>
          <w:sz w:val="24"/>
          <w:szCs w:val="24"/>
          <w:lang w:val="pt-BR" w:eastAsia="pt-BR"/>
        </w:rPr>
      </w:pPr>
      <w:r w:rsidRPr="00CB4AD5">
        <w:rPr>
          <w:rFonts w:asciiTheme="minorHAnsi" w:eastAsia="Times New Roman" w:hAnsiTheme="minorHAnsi" w:cstheme="minorHAnsi"/>
          <w:sz w:val="24"/>
          <w:szCs w:val="24"/>
          <w:lang w:val="pt-BR" w:eastAsia="pt-BR"/>
        </w:rPr>
        <w:t>Art. 15</w:t>
      </w:r>
      <w:r w:rsidR="002F41DF" w:rsidRPr="00D866E6">
        <w:rPr>
          <w:rFonts w:asciiTheme="minorHAnsi" w:eastAsia="Times New Roman" w:hAnsiTheme="minorHAnsi" w:cstheme="minorHAnsi"/>
          <w:sz w:val="24"/>
          <w:szCs w:val="24"/>
          <w:lang w:val="pt-BR" w:eastAsia="pt-BR"/>
        </w:rPr>
        <w:t xml:space="preserve">  </w:t>
      </w:r>
      <w:r w:rsidRPr="00CB4AD5">
        <w:rPr>
          <w:rFonts w:asciiTheme="minorHAnsi" w:eastAsia="Times New Roman" w:hAnsiTheme="minorHAnsi" w:cstheme="minorHAnsi"/>
          <w:sz w:val="24"/>
          <w:szCs w:val="24"/>
          <w:lang w:val="pt-BR" w:eastAsia="pt-BR"/>
        </w:rPr>
        <w:t>O</w:t>
      </w:r>
      <w:r w:rsidR="005372A3" w:rsidRPr="00D866E6">
        <w:rPr>
          <w:rFonts w:asciiTheme="minorHAnsi" w:eastAsia="Times New Roman" w:hAnsiTheme="minorHAnsi" w:cstheme="minorHAnsi"/>
          <w:sz w:val="24"/>
          <w:szCs w:val="24"/>
          <w:lang w:val="pt-BR" w:eastAsia="pt-BR"/>
        </w:rPr>
        <w:t>/a</w:t>
      </w:r>
      <w:r w:rsidRPr="00CB4AD5">
        <w:rPr>
          <w:rFonts w:asciiTheme="minorHAnsi" w:eastAsia="Times New Roman" w:hAnsiTheme="minorHAnsi" w:cstheme="minorHAnsi"/>
          <w:sz w:val="24"/>
          <w:szCs w:val="24"/>
          <w:lang w:val="pt-BR" w:eastAsia="pt-BR"/>
        </w:rPr>
        <w:t xml:space="preserve"> estudante somente progredirá ao período letivo posterior se houver logrado êxito na(s) disciplina(s) em progressão parcial cursada(s) no período letivo anterior.</w:t>
      </w:r>
    </w:p>
    <w:p w14:paraId="1588AE1D" w14:textId="68B8D21D" w:rsidR="00CB4AD5" w:rsidRPr="00D866E6" w:rsidRDefault="00CB4AD5" w:rsidP="005372A3">
      <w:pPr>
        <w:widowControl/>
        <w:autoSpaceDE/>
        <w:autoSpaceDN/>
        <w:spacing w:before="120"/>
        <w:jc w:val="both"/>
        <w:rPr>
          <w:rFonts w:asciiTheme="minorHAnsi" w:eastAsia="Times New Roman" w:hAnsiTheme="minorHAnsi" w:cstheme="minorHAnsi"/>
          <w:sz w:val="24"/>
          <w:szCs w:val="24"/>
          <w:lang w:val="pt-BR" w:eastAsia="pt-BR"/>
        </w:rPr>
      </w:pPr>
      <w:r w:rsidRPr="00CB4AD5">
        <w:rPr>
          <w:rFonts w:asciiTheme="minorHAnsi" w:eastAsia="Times New Roman" w:hAnsiTheme="minorHAnsi" w:cstheme="minorHAnsi"/>
          <w:sz w:val="24"/>
          <w:szCs w:val="24"/>
          <w:lang w:val="pt-BR" w:eastAsia="pt-BR"/>
        </w:rPr>
        <w:t>Art. 16</w:t>
      </w:r>
      <w:r w:rsidR="002F41DF" w:rsidRPr="00D866E6">
        <w:rPr>
          <w:rFonts w:asciiTheme="minorHAnsi" w:eastAsia="Times New Roman" w:hAnsiTheme="minorHAnsi" w:cstheme="minorHAnsi"/>
          <w:sz w:val="24"/>
          <w:szCs w:val="24"/>
          <w:lang w:val="pt-BR" w:eastAsia="pt-BR"/>
        </w:rPr>
        <w:t xml:space="preserve">  </w:t>
      </w:r>
      <w:r w:rsidRPr="00CB4AD5">
        <w:rPr>
          <w:rFonts w:asciiTheme="minorHAnsi" w:eastAsia="Times New Roman" w:hAnsiTheme="minorHAnsi" w:cstheme="minorHAnsi"/>
          <w:sz w:val="24"/>
          <w:szCs w:val="24"/>
          <w:lang w:val="pt-BR" w:eastAsia="pt-BR"/>
        </w:rPr>
        <w:t>O</w:t>
      </w:r>
      <w:r w:rsidR="005372A3" w:rsidRPr="00D866E6">
        <w:rPr>
          <w:rFonts w:asciiTheme="minorHAnsi" w:eastAsia="Times New Roman" w:hAnsiTheme="minorHAnsi" w:cstheme="minorHAnsi"/>
          <w:sz w:val="24"/>
          <w:szCs w:val="24"/>
          <w:lang w:val="pt-BR" w:eastAsia="pt-BR"/>
        </w:rPr>
        <w:t>/a</w:t>
      </w:r>
      <w:r w:rsidRPr="00CB4AD5">
        <w:rPr>
          <w:rFonts w:asciiTheme="minorHAnsi" w:eastAsia="Times New Roman" w:hAnsiTheme="minorHAnsi" w:cstheme="minorHAnsi"/>
          <w:sz w:val="24"/>
          <w:szCs w:val="24"/>
          <w:lang w:val="pt-BR" w:eastAsia="pt-BR"/>
        </w:rPr>
        <w:t xml:space="preserve"> estudante que, no final de cada etapa do período letivo, apresentar aproveitamento inferior à nota 6 (seis) em alguma disciplina, terá direito à reavaliação.</w:t>
      </w:r>
    </w:p>
    <w:p w14:paraId="378C5B6A" w14:textId="4B3E8CA7" w:rsidR="00CB4AD5" w:rsidRPr="00D866E6" w:rsidRDefault="00CB4AD5" w:rsidP="00995845">
      <w:pPr>
        <w:widowControl/>
        <w:autoSpaceDE/>
        <w:autoSpaceDN/>
        <w:spacing w:before="120"/>
        <w:jc w:val="both"/>
        <w:rPr>
          <w:rFonts w:asciiTheme="minorHAnsi" w:eastAsia="Times New Roman" w:hAnsiTheme="minorHAnsi" w:cstheme="minorHAnsi"/>
          <w:sz w:val="24"/>
          <w:szCs w:val="24"/>
          <w:lang w:val="pt-BR" w:eastAsia="pt-BR"/>
        </w:rPr>
      </w:pPr>
      <w:r w:rsidRPr="00CB4AD5">
        <w:rPr>
          <w:rFonts w:asciiTheme="minorHAnsi" w:eastAsia="Times New Roman" w:hAnsiTheme="minorHAnsi" w:cstheme="minorHAnsi"/>
          <w:sz w:val="24"/>
          <w:szCs w:val="24"/>
          <w:lang w:val="pt-BR" w:eastAsia="pt-BR"/>
        </w:rPr>
        <w:t>Art. 17</w:t>
      </w:r>
      <w:r w:rsidR="002F41DF" w:rsidRPr="00D866E6">
        <w:rPr>
          <w:rFonts w:asciiTheme="minorHAnsi" w:eastAsia="Times New Roman" w:hAnsiTheme="minorHAnsi" w:cstheme="minorHAnsi"/>
          <w:sz w:val="24"/>
          <w:szCs w:val="24"/>
          <w:lang w:val="pt-BR" w:eastAsia="pt-BR"/>
        </w:rPr>
        <w:t xml:space="preserve"> </w:t>
      </w:r>
      <w:r w:rsidRPr="00CB4AD5">
        <w:rPr>
          <w:rFonts w:asciiTheme="minorHAnsi" w:eastAsia="Times New Roman" w:hAnsiTheme="minorHAnsi" w:cstheme="minorHAnsi"/>
          <w:sz w:val="24"/>
          <w:szCs w:val="24"/>
          <w:lang w:val="pt-BR" w:eastAsia="pt-BR"/>
        </w:rPr>
        <w:t xml:space="preserve"> Além da reavaliação, durante o período letivo, deverão ser oferecidos estudos de recuperação paralelos para as aprendizagens não construídas em sala de aula, em horários normais ou em atendimento individual.</w:t>
      </w:r>
    </w:p>
    <w:p w14:paraId="1E9BB2EC" w14:textId="2C6B8250" w:rsidR="00CB4AD5" w:rsidRPr="00D866E6" w:rsidRDefault="00CB4AD5" w:rsidP="00995845">
      <w:pPr>
        <w:widowControl/>
        <w:autoSpaceDE/>
        <w:autoSpaceDN/>
        <w:spacing w:before="120"/>
        <w:jc w:val="both"/>
        <w:rPr>
          <w:rFonts w:asciiTheme="minorHAnsi" w:eastAsia="Times New Roman" w:hAnsiTheme="minorHAnsi" w:cstheme="minorHAnsi"/>
          <w:sz w:val="24"/>
          <w:szCs w:val="24"/>
          <w:lang w:val="pt-BR" w:eastAsia="pt-BR"/>
        </w:rPr>
      </w:pPr>
      <w:r w:rsidRPr="00CB4AD5">
        <w:rPr>
          <w:rFonts w:asciiTheme="minorHAnsi" w:eastAsia="Times New Roman" w:hAnsiTheme="minorHAnsi" w:cstheme="minorHAnsi"/>
          <w:sz w:val="24"/>
          <w:szCs w:val="24"/>
          <w:lang w:val="pt-BR" w:eastAsia="pt-BR"/>
        </w:rPr>
        <w:t>Art. 18</w:t>
      </w:r>
      <w:r w:rsidR="002F41DF" w:rsidRPr="00D866E6">
        <w:rPr>
          <w:rFonts w:asciiTheme="minorHAnsi" w:eastAsia="Times New Roman" w:hAnsiTheme="minorHAnsi" w:cstheme="minorHAnsi"/>
          <w:sz w:val="24"/>
          <w:szCs w:val="24"/>
          <w:lang w:val="pt-BR" w:eastAsia="pt-BR"/>
        </w:rPr>
        <w:t xml:space="preserve">  </w:t>
      </w:r>
      <w:r w:rsidRPr="00CB4AD5">
        <w:rPr>
          <w:rFonts w:asciiTheme="minorHAnsi" w:eastAsia="Times New Roman" w:hAnsiTheme="minorHAnsi" w:cstheme="minorHAnsi"/>
          <w:sz w:val="24"/>
          <w:szCs w:val="24"/>
          <w:lang w:val="pt-BR" w:eastAsia="pt-BR"/>
        </w:rPr>
        <w:t>Após as reavaliações de cada uma das disciplinas, será considerada, pelo</w:t>
      </w:r>
      <w:r w:rsidR="008203C9" w:rsidRPr="00D866E6">
        <w:rPr>
          <w:rFonts w:asciiTheme="minorHAnsi" w:eastAsia="Times New Roman" w:hAnsiTheme="minorHAnsi" w:cstheme="minorHAnsi"/>
          <w:sz w:val="24"/>
          <w:szCs w:val="24"/>
          <w:lang w:val="pt-BR" w:eastAsia="pt-BR"/>
        </w:rPr>
        <w:t>/a</w:t>
      </w:r>
      <w:r w:rsidRPr="00CB4AD5">
        <w:rPr>
          <w:rFonts w:asciiTheme="minorHAnsi" w:eastAsia="Times New Roman" w:hAnsiTheme="minorHAnsi" w:cstheme="minorHAnsi"/>
          <w:sz w:val="24"/>
          <w:szCs w:val="24"/>
          <w:lang w:val="pt-BR" w:eastAsia="pt-BR"/>
        </w:rPr>
        <w:t xml:space="preserve"> professor</w:t>
      </w:r>
      <w:r w:rsidR="008203C9" w:rsidRPr="00D866E6">
        <w:rPr>
          <w:rFonts w:asciiTheme="minorHAnsi" w:eastAsia="Times New Roman" w:hAnsiTheme="minorHAnsi" w:cstheme="minorHAnsi"/>
          <w:sz w:val="24"/>
          <w:szCs w:val="24"/>
          <w:lang w:val="pt-BR" w:eastAsia="pt-BR"/>
        </w:rPr>
        <w:t>/a</w:t>
      </w:r>
      <w:r w:rsidRPr="00CB4AD5">
        <w:rPr>
          <w:rFonts w:asciiTheme="minorHAnsi" w:eastAsia="Times New Roman" w:hAnsiTheme="minorHAnsi" w:cstheme="minorHAnsi"/>
          <w:sz w:val="24"/>
          <w:szCs w:val="24"/>
          <w:lang w:val="pt-BR" w:eastAsia="pt-BR"/>
        </w:rPr>
        <w:t>, a maior nota obtida pelo</w:t>
      </w:r>
      <w:r w:rsidR="008203C9" w:rsidRPr="00D866E6">
        <w:rPr>
          <w:rFonts w:asciiTheme="minorHAnsi" w:eastAsia="Times New Roman" w:hAnsiTheme="minorHAnsi" w:cstheme="minorHAnsi"/>
          <w:sz w:val="24"/>
          <w:szCs w:val="24"/>
          <w:lang w:val="pt-BR" w:eastAsia="pt-BR"/>
        </w:rPr>
        <w:t>/a</w:t>
      </w:r>
      <w:r w:rsidRPr="00CB4AD5">
        <w:rPr>
          <w:rFonts w:asciiTheme="minorHAnsi" w:eastAsia="Times New Roman" w:hAnsiTheme="minorHAnsi" w:cstheme="minorHAnsi"/>
          <w:sz w:val="24"/>
          <w:szCs w:val="24"/>
          <w:lang w:val="pt-BR" w:eastAsia="pt-BR"/>
        </w:rPr>
        <w:t xml:space="preserve"> estudante na referida disciplina.</w:t>
      </w:r>
    </w:p>
    <w:p w14:paraId="5AE9DE04" w14:textId="77777777" w:rsidR="002F41DF" w:rsidRPr="00D866E6" w:rsidRDefault="002F41DF" w:rsidP="0029456C">
      <w:pPr>
        <w:jc w:val="both"/>
        <w:rPr>
          <w:rFonts w:asciiTheme="minorHAnsi" w:hAnsiTheme="minorHAnsi" w:cstheme="minorHAnsi"/>
          <w:b/>
          <w:w w:val="80"/>
          <w:sz w:val="24"/>
          <w:szCs w:val="24"/>
        </w:rPr>
      </w:pPr>
    </w:p>
    <w:p w14:paraId="4F3FA60C" w14:textId="1B2A8D60" w:rsidR="00650685" w:rsidRPr="00D866E6" w:rsidRDefault="00650685" w:rsidP="00650685">
      <w:pPr>
        <w:widowControl/>
        <w:autoSpaceDE/>
        <w:autoSpaceDN/>
        <w:jc w:val="center"/>
        <w:rPr>
          <w:rFonts w:asciiTheme="minorHAnsi" w:eastAsia="Times New Roman" w:hAnsiTheme="minorHAnsi" w:cstheme="minorHAnsi"/>
          <w:b/>
          <w:bCs/>
          <w:sz w:val="24"/>
          <w:szCs w:val="24"/>
          <w:lang w:val="pt-BR" w:eastAsia="pt-BR"/>
        </w:rPr>
      </w:pPr>
      <w:r w:rsidRPr="00D866E6">
        <w:rPr>
          <w:rFonts w:asciiTheme="minorHAnsi" w:eastAsia="Times New Roman" w:hAnsiTheme="minorHAnsi" w:cstheme="minorHAnsi"/>
          <w:b/>
          <w:bCs/>
          <w:sz w:val="24"/>
          <w:szCs w:val="24"/>
          <w:lang w:val="pt-BR" w:eastAsia="pt-BR"/>
        </w:rPr>
        <w:t>Seção IV</w:t>
      </w:r>
    </w:p>
    <w:p w14:paraId="3922FE6F" w14:textId="1EE08B6E" w:rsidR="00650685" w:rsidRPr="00D866E6" w:rsidRDefault="00650685" w:rsidP="00650685">
      <w:pPr>
        <w:widowControl/>
        <w:autoSpaceDE/>
        <w:autoSpaceDN/>
        <w:jc w:val="center"/>
        <w:rPr>
          <w:rFonts w:asciiTheme="minorHAnsi" w:eastAsia="Times New Roman" w:hAnsiTheme="minorHAnsi" w:cstheme="minorHAnsi"/>
          <w:b/>
          <w:bCs/>
          <w:sz w:val="24"/>
          <w:szCs w:val="24"/>
          <w:lang w:val="pt-BR" w:eastAsia="pt-BR"/>
        </w:rPr>
      </w:pPr>
      <w:r w:rsidRPr="00D866E6">
        <w:rPr>
          <w:rFonts w:asciiTheme="minorHAnsi" w:eastAsia="Times New Roman" w:hAnsiTheme="minorHAnsi" w:cstheme="minorHAnsi"/>
          <w:b/>
          <w:bCs/>
          <w:sz w:val="24"/>
          <w:szCs w:val="24"/>
          <w:lang w:val="pt-BR" w:eastAsia="pt-BR"/>
        </w:rPr>
        <w:t>Procedimentos Para a Avaliação da Aprendizagem d</w:t>
      </w:r>
      <w:r w:rsidR="00093343" w:rsidRPr="00D866E6">
        <w:rPr>
          <w:rFonts w:asciiTheme="minorHAnsi" w:eastAsia="Times New Roman" w:hAnsiTheme="minorHAnsi" w:cstheme="minorHAnsi"/>
          <w:b/>
          <w:bCs/>
          <w:sz w:val="24"/>
          <w:szCs w:val="24"/>
          <w:lang w:val="pt-BR" w:eastAsia="pt-BR"/>
        </w:rPr>
        <w:t>as/</w:t>
      </w:r>
      <w:r w:rsidRPr="00D866E6">
        <w:rPr>
          <w:rFonts w:asciiTheme="minorHAnsi" w:eastAsia="Times New Roman" w:hAnsiTheme="minorHAnsi" w:cstheme="minorHAnsi"/>
          <w:b/>
          <w:bCs/>
          <w:sz w:val="24"/>
          <w:szCs w:val="24"/>
          <w:lang w:val="pt-BR" w:eastAsia="pt-BR"/>
        </w:rPr>
        <w:t>os</w:t>
      </w:r>
    </w:p>
    <w:p w14:paraId="57D207E7" w14:textId="093656AD" w:rsidR="00650685" w:rsidRPr="00D866E6" w:rsidRDefault="00650685" w:rsidP="00650685">
      <w:pPr>
        <w:widowControl/>
        <w:autoSpaceDE/>
        <w:autoSpaceDN/>
        <w:jc w:val="center"/>
        <w:rPr>
          <w:rFonts w:asciiTheme="minorHAnsi" w:eastAsia="Times New Roman" w:hAnsiTheme="minorHAnsi" w:cstheme="minorHAnsi"/>
          <w:b/>
          <w:bCs/>
          <w:sz w:val="24"/>
          <w:szCs w:val="24"/>
          <w:lang w:val="pt-BR" w:eastAsia="pt-BR"/>
        </w:rPr>
      </w:pPr>
      <w:r w:rsidRPr="00D866E6">
        <w:rPr>
          <w:rFonts w:asciiTheme="minorHAnsi" w:eastAsia="Times New Roman" w:hAnsiTheme="minorHAnsi" w:cstheme="minorHAnsi"/>
          <w:b/>
          <w:bCs/>
          <w:sz w:val="24"/>
          <w:szCs w:val="24"/>
          <w:lang w:val="pt-BR" w:eastAsia="pt-BR"/>
        </w:rPr>
        <w:t>Estudantes dos Cursos Técnicos na Forma Integrada</w:t>
      </w:r>
    </w:p>
    <w:p w14:paraId="2F861830" w14:textId="05DC7D8E" w:rsidR="00650685" w:rsidRPr="00D866E6" w:rsidRDefault="00650685" w:rsidP="00650685">
      <w:pPr>
        <w:widowControl/>
        <w:autoSpaceDE/>
        <w:autoSpaceDN/>
        <w:spacing w:before="120"/>
        <w:jc w:val="both"/>
        <w:rPr>
          <w:rFonts w:asciiTheme="minorHAnsi" w:eastAsia="Times New Roman" w:hAnsiTheme="minorHAnsi" w:cstheme="minorHAnsi"/>
          <w:sz w:val="24"/>
          <w:szCs w:val="24"/>
          <w:lang w:val="pt-BR" w:eastAsia="pt-BR"/>
        </w:rPr>
      </w:pPr>
      <w:r w:rsidRPr="00650685">
        <w:rPr>
          <w:rFonts w:asciiTheme="minorHAnsi" w:eastAsia="Times New Roman" w:hAnsiTheme="minorHAnsi" w:cstheme="minorHAnsi"/>
          <w:sz w:val="24"/>
          <w:szCs w:val="24"/>
          <w:lang w:val="pt-BR" w:eastAsia="pt-BR"/>
        </w:rPr>
        <w:t xml:space="preserve">Art. 19  Para efeito de registro dos resultados da avaliação, cada período letivo será dividido em </w:t>
      </w:r>
      <w:r w:rsidR="008203C9" w:rsidRPr="00D866E6">
        <w:rPr>
          <w:rFonts w:asciiTheme="minorHAnsi" w:eastAsia="Times New Roman" w:hAnsiTheme="minorHAnsi" w:cstheme="minorHAnsi"/>
          <w:sz w:val="24"/>
          <w:szCs w:val="24"/>
          <w:lang w:val="pt-BR" w:eastAsia="pt-BR"/>
        </w:rPr>
        <w:t>03 (</w:t>
      </w:r>
      <w:r w:rsidRPr="00650685">
        <w:rPr>
          <w:rFonts w:asciiTheme="minorHAnsi" w:eastAsia="Times New Roman" w:hAnsiTheme="minorHAnsi" w:cstheme="minorHAnsi"/>
          <w:sz w:val="24"/>
          <w:szCs w:val="24"/>
          <w:lang w:val="pt-BR" w:eastAsia="pt-BR"/>
        </w:rPr>
        <w:t>três</w:t>
      </w:r>
      <w:r w:rsidR="008203C9" w:rsidRPr="00D866E6">
        <w:rPr>
          <w:rFonts w:asciiTheme="minorHAnsi" w:eastAsia="Times New Roman" w:hAnsiTheme="minorHAnsi" w:cstheme="minorHAnsi"/>
          <w:sz w:val="24"/>
          <w:szCs w:val="24"/>
          <w:lang w:val="pt-BR" w:eastAsia="pt-BR"/>
        </w:rPr>
        <w:t>)</w:t>
      </w:r>
      <w:r w:rsidRPr="00650685">
        <w:rPr>
          <w:rFonts w:asciiTheme="minorHAnsi" w:eastAsia="Times New Roman" w:hAnsiTheme="minorHAnsi" w:cstheme="minorHAnsi"/>
          <w:sz w:val="24"/>
          <w:szCs w:val="24"/>
          <w:lang w:val="pt-BR" w:eastAsia="pt-BR"/>
        </w:rPr>
        <w:t xml:space="preserve"> etapas. </w:t>
      </w:r>
    </w:p>
    <w:p w14:paraId="465AB929" w14:textId="11AFEA74" w:rsidR="00650685" w:rsidRPr="00D866E6" w:rsidRDefault="00650685" w:rsidP="00650685">
      <w:pPr>
        <w:widowControl/>
        <w:autoSpaceDE/>
        <w:autoSpaceDN/>
        <w:spacing w:before="120"/>
        <w:jc w:val="both"/>
        <w:rPr>
          <w:rFonts w:asciiTheme="minorHAnsi" w:eastAsia="Times New Roman" w:hAnsiTheme="minorHAnsi" w:cstheme="minorHAnsi"/>
          <w:sz w:val="24"/>
          <w:szCs w:val="24"/>
          <w:lang w:val="pt-BR" w:eastAsia="pt-BR"/>
        </w:rPr>
      </w:pPr>
      <w:r w:rsidRPr="00650685">
        <w:rPr>
          <w:rFonts w:asciiTheme="minorHAnsi" w:eastAsia="Times New Roman" w:hAnsiTheme="minorHAnsi" w:cstheme="minorHAnsi"/>
          <w:sz w:val="24"/>
          <w:szCs w:val="24"/>
          <w:lang w:val="pt-BR" w:eastAsia="pt-BR"/>
        </w:rPr>
        <w:t>Art. 20  Cada etapa avaliativa deverá ser composta por, pelo menos,</w:t>
      </w:r>
      <w:r w:rsidR="008203C9" w:rsidRPr="00D866E6">
        <w:rPr>
          <w:rFonts w:asciiTheme="minorHAnsi" w:eastAsia="Times New Roman" w:hAnsiTheme="minorHAnsi" w:cstheme="minorHAnsi"/>
          <w:sz w:val="24"/>
          <w:szCs w:val="24"/>
          <w:lang w:val="pt-BR" w:eastAsia="pt-BR"/>
        </w:rPr>
        <w:t xml:space="preserve"> 02</w:t>
      </w:r>
      <w:r w:rsidRPr="00650685">
        <w:rPr>
          <w:rFonts w:asciiTheme="minorHAnsi" w:eastAsia="Times New Roman" w:hAnsiTheme="minorHAnsi" w:cstheme="minorHAnsi"/>
          <w:sz w:val="24"/>
          <w:szCs w:val="24"/>
          <w:lang w:val="pt-BR" w:eastAsia="pt-BR"/>
        </w:rPr>
        <w:t xml:space="preserve"> </w:t>
      </w:r>
      <w:r w:rsidR="008203C9" w:rsidRPr="00D866E6">
        <w:rPr>
          <w:rFonts w:asciiTheme="minorHAnsi" w:eastAsia="Times New Roman" w:hAnsiTheme="minorHAnsi" w:cstheme="minorHAnsi"/>
          <w:sz w:val="24"/>
          <w:szCs w:val="24"/>
          <w:lang w:val="pt-BR" w:eastAsia="pt-BR"/>
        </w:rPr>
        <w:t>(</w:t>
      </w:r>
      <w:r w:rsidRPr="00650685">
        <w:rPr>
          <w:rFonts w:asciiTheme="minorHAnsi" w:eastAsia="Times New Roman" w:hAnsiTheme="minorHAnsi" w:cstheme="minorHAnsi"/>
          <w:sz w:val="24"/>
          <w:szCs w:val="24"/>
          <w:lang w:val="pt-BR" w:eastAsia="pt-BR"/>
        </w:rPr>
        <w:t>dois</w:t>
      </w:r>
      <w:r w:rsidR="008203C9" w:rsidRPr="00D866E6">
        <w:rPr>
          <w:rFonts w:asciiTheme="minorHAnsi" w:eastAsia="Times New Roman" w:hAnsiTheme="minorHAnsi" w:cstheme="minorHAnsi"/>
          <w:sz w:val="24"/>
          <w:szCs w:val="24"/>
          <w:lang w:val="pt-BR" w:eastAsia="pt-BR"/>
        </w:rPr>
        <w:t>)</w:t>
      </w:r>
      <w:r w:rsidRPr="00650685">
        <w:rPr>
          <w:rFonts w:asciiTheme="minorHAnsi" w:eastAsia="Times New Roman" w:hAnsiTheme="minorHAnsi" w:cstheme="minorHAnsi"/>
          <w:sz w:val="24"/>
          <w:szCs w:val="24"/>
          <w:lang w:val="pt-BR" w:eastAsia="pt-BR"/>
        </w:rPr>
        <w:t xml:space="preserve"> instrumentos avaliativos. </w:t>
      </w:r>
    </w:p>
    <w:p w14:paraId="217E3DED" w14:textId="20FB2CEA" w:rsidR="00650685" w:rsidRPr="00D866E6" w:rsidRDefault="00650685" w:rsidP="00650685">
      <w:pPr>
        <w:widowControl/>
        <w:autoSpaceDE/>
        <w:autoSpaceDN/>
        <w:spacing w:before="120"/>
        <w:jc w:val="both"/>
        <w:rPr>
          <w:rFonts w:asciiTheme="minorHAnsi" w:eastAsia="Times New Roman" w:hAnsiTheme="minorHAnsi" w:cstheme="minorHAnsi"/>
          <w:sz w:val="24"/>
          <w:szCs w:val="24"/>
          <w:lang w:val="pt-BR" w:eastAsia="pt-BR"/>
        </w:rPr>
      </w:pPr>
      <w:r w:rsidRPr="00650685">
        <w:rPr>
          <w:rFonts w:asciiTheme="minorHAnsi" w:eastAsia="Times New Roman" w:hAnsiTheme="minorHAnsi" w:cstheme="minorHAnsi"/>
          <w:sz w:val="24"/>
          <w:szCs w:val="24"/>
          <w:lang w:val="pt-BR" w:eastAsia="pt-BR"/>
        </w:rPr>
        <w:t xml:space="preserve">Art. 21  Em cada uma das etapas serão atribuídos, por disciplina, notas de 0 (zero) a 10(dez). Com intervalos de 0,1 </w:t>
      </w:r>
      <w:r w:rsidR="008203C9" w:rsidRPr="00D866E6">
        <w:rPr>
          <w:rFonts w:asciiTheme="minorHAnsi" w:eastAsia="Times New Roman" w:hAnsiTheme="minorHAnsi" w:cstheme="minorHAnsi"/>
          <w:sz w:val="24"/>
          <w:szCs w:val="24"/>
          <w:lang w:val="pt-BR" w:eastAsia="pt-BR"/>
        </w:rPr>
        <w:t xml:space="preserve">(um décimo) </w:t>
      </w:r>
      <w:r w:rsidR="00C54938" w:rsidRPr="00D866E6">
        <w:rPr>
          <w:rFonts w:asciiTheme="minorHAnsi" w:eastAsia="Times New Roman" w:hAnsiTheme="minorHAnsi" w:cstheme="minorHAnsi"/>
          <w:sz w:val="24"/>
          <w:szCs w:val="24"/>
          <w:lang w:val="pt-BR" w:eastAsia="pt-BR"/>
        </w:rPr>
        <w:t>de ponto</w:t>
      </w:r>
      <w:r w:rsidRPr="00650685">
        <w:rPr>
          <w:rFonts w:asciiTheme="minorHAnsi" w:eastAsia="Times New Roman" w:hAnsiTheme="minorHAnsi" w:cstheme="minorHAnsi"/>
          <w:sz w:val="24"/>
          <w:szCs w:val="24"/>
          <w:lang w:val="pt-BR" w:eastAsia="pt-BR"/>
        </w:rPr>
        <w:t>, com aproximação para o valor superior, respeitando o intervalo de 0,1</w:t>
      </w:r>
      <w:r w:rsidR="008203C9" w:rsidRPr="00D866E6">
        <w:rPr>
          <w:rFonts w:asciiTheme="minorHAnsi" w:eastAsia="Times New Roman" w:hAnsiTheme="minorHAnsi" w:cstheme="minorHAnsi"/>
          <w:sz w:val="24"/>
          <w:szCs w:val="24"/>
          <w:lang w:val="pt-BR" w:eastAsia="pt-BR"/>
        </w:rPr>
        <w:t xml:space="preserve"> (Um décimo)</w:t>
      </w:r>
      <w:r w:rsidRPr="00650685">
        <w:rPr>
          <w:rFonts w:asciiTheme="minorHAnsi" w:eastAsia="Times New Roman" w:hAnsiTheme="minorHAnsi" w:cstheme="minorHAnsi"/>
          <w:sz w:val="24"/>
          <w:szCs w:val="24"/>
          <w:lang w:val="pt-BR" w:eastAsia="pt-BR"/>
        </w:rPr>
        <w:t xml:space="preserve">. </w:t>
      </w:r>
    </w:p>
    <w:p w14:paraId="031A7362" w14:textId="601B57DE" w:rsidR="00650685" w:rsidRPr="00D866E6" w:rsidRDefault="00650685" w:rsidP="00650685">
      <w:pPr>
        <w:widowControl/>
        <w:autoSpaceDE/>
        <w:autoSpaceDN/>
        <w:spacing w:before="120"/>
        <w:jc w:val="both"/>
        <w:rPr>
          <w:rFonts w:asciiTheme="minorHAnsi" w:eastAsia="Times New Roman" w:hAnsiTheme="minorHAnsi" w:cstheme="minorHAnsi"/>
          <w:sz w:val="24"/>
          <w:szCs w:val="24"/>
          <w:lang w:val="pt-BR" w:eastAsia="pt-BR"/>
        </w:rPr>
      </w:pPr>
      <w:r w:rsidRPr="00650685">
        <w:rPr>
          <w:rFonts w:asciiTheme="minorHAnsi" w:eastAsia="Times New Roman" w:hAnsiTheme="minorHAnsi" w:cstheme="minorHAnsi"/>
          <w:sz w:val="24"/>
          <w:szCs w:val="24"/>
          <w:lang w:val="pt-BR" w:eastAsia="pt-BR"/>
        </w:rPr>
        <w:t xml:space="preserve">Art. 22  As notas mencionadas no art. 21 desta </w:t>
      </w:r>
      <w:r w:rsidR="008203C9" w:rsidRPr="00D866E6">
        <w:rPr>
          <w:rFonts w:asciiTheme="minorHAnsi" w:eastAsia="Times New Roman" w:hAnsiTheme="minorHAnsi" w:cstheme="minorHAnsi"/>
          <w:sz w:val="24"/>
          <w:szCs w:val="24"/>
          <w:lang w:val="pt-BR" w:eastAsia="pt-BR"/>
        </w:rPr>
        <w:t>s</w:t>
      </w:r>
      <w:r w:rsidRPr="00650685">
        <w:rPr>
          <w:rFonts w:asciiTheme="minorHAnsi" w:eastAsia="Times New Roman" w:hAnsiTheme="minorHAnsi" w:cstheme="minorHAnsi"/>
          <w:sz w:val="24"/>
          <w:szCs w:val="24"/>
          <w:lang w:val="pt-BR" w:eastAsia="pt-BR"/>
        </w:rPr>
        <w:t>eção serão embasadas nos registros das aprendizagens dos</w:t>
      </w:r>
      <w:r w:rsidR="008203C9" w:rsidRPr="00D866E6">
        <w:rPr>
          <w:rFonts w:asciiTheme="minorHAnsi" w:eastAsia="Times New Roman" w:hAnsiTheme="minorHAnsi" w:cstheme="minorHAnsi"/>
          <w:sz w:val="24"/>
          <w:szCs w:val="24"/>
          <w:lang w:val="pt-BR" w:eastAsia="pt-BR"/>
        </w:rPr>
        <w:t>/as</w:t>
      </w:r>
      <w:r w:rsidRPr="00650685">
        <w:rPr>
          <w:rFonts w:asciiTheme="minorHAnsi" w:eastAsia="Times New Roman" w:hAnsiTheme="minorHAnsi" w:cstheme="minorHAnsi"/>
          <w:sz w:val="24"/>
          <w:szCs w:val="24"/>
          <w:lang w:val="pt-BR" w:eastAsia="pt-BR"/>
        </w:rPr>
        <w:t xml:space="preserve"> estudantes e na realização de diferentes instrumentos avaliativos, a critério do</w:t>
      </w:r>
      <w:r w:rsidR="008203C9" w:rsidRPr="00D866E6">
        <w:rPr>
          <w:rFonts w:asciiTheme="minorHAnsi" w:eastAsia="Times New Roman" w:hAnsiTheme="minorHAnsi" w:cstheme="minorHAnsi"/>
          <w:sz w:val="24"/>
          <w:szCs w:val="24"/>
          <w:lang w:val="pt-BR" w:eastAsia="pt-BR"/>
        </w:rPr>
        <w:t>/a</w:t>
      </w:r>
      <w:r w:rsidRPr="00650685">
        <w:rPr>
          <w:rFonts w:asciiTheme="minorHAnsi" w:eastAsia="Times New Roman" w:hAnsiTheme="minorHAnsi" w:cstheme="minorHAnsi"/>
          <w:sz w:val="24"/>
          <w:szCs w:val="24"/>
          <w:lang w:val="pt-BR" w:eastAsia="pt-BR"/>
        </w:rPr>
        <w:t xml:space="preserve"> professor</w:t>
      </w:r>
      <w:r w:rsidR="008203C9" w:rsidRPr="00D866E6">
        <w:rPr>
          <w:rFonts w:asciiTheme="minorHAnsi" w:eastAsia="Times New Roman" w:hAnsiTheme="minorHAnsi" w:cstheme="minorHAnsi"/>
          <w:sz w:val="24"/>
          <w:szCs w:val="24"/>
          <w:lang w:val="pt-BR" w:eastAsia="pt-BR"/>
        </w:rPr>
        <w:t>/a</w:t>
      </w:r>
      <w:r w:rsidRPr="00650685">
        <w:rPr>
          <w:rFonts w:asciiTheme="minorHAnsi" w:eastAsia="Times New Roman" w:hAnsiTheme="minorHAnsi" w:cstheme="minorHAnsi"/>
          <w:sz w:val="24"/>
          <w:szCs w:val="24"/>
          <w:lang w:val="pt-BR" w:eastAsia="pt-BR"/>
        </w:rPr>
        <w:t xml:space="preserve">, devendo estar previstos no plano de ensino. </w:t>
      </w:r>
    </w:p>
    <w:p w14:paraId="28C9389D" w14:textId="4835B795" w:rsidR="00650685" w:rsidRPr="00D866E6" w:rsidRDefault="00650685" w:rsidP="00650685">
      <w:pPr>
        <w:widowControl/>
        <w:autoSpaceDE/>
        <w:autoSpaceDN/>
        <w:spacing w:before="120"/>
        <w:jc w:val="both"/>
        <w:rPr>
          <w:rFonts w:asciiTheme="minorHAnsi" w:eastAsia="Times New Roman" w:hAnsiTheme="minorHAnsi" w:cstheme="minorHAnsi"/>
          <w:sz w:val="24"/>
          <w:szCs w:val="24"/>
          <w:lang w:val="pt-BR" w:eastAsia="pt-BR"/>
        </w:rPr>
      </w:pPr>
      <w:r w:rsidRPr="00650685">
        <w:rPr>
          <w:rFonts w:asciiTheme="minorHAnsi" w:eastAsia="Times New Roman" w:hAnsiTheme="minorHAnsi" w:cstheme="minorHAnsi"/>
          <w:sz w:val="24"/>
          <w:szCs w:val="24"/>
          <w:lang w:val="pt-BR" w:eastAsia="pt-BR"/>
        </w:rPr>
        <w:t>Art. 23  Será considerado</w:t>
      </w:r>
      <w:r w:rsidR="008203C9" w:rsidRPr="00D866E6">
        <w:rPr>
          <w:rFonts w:asciiTheme="minorHAnsi" w:eastAsia="Times New Roman" w:hAnsiTheme="minorHAnsi" w:cstheme="minorHAnsi"/>
          <w:sz w:val="24"/>
          <w:szCs w:val="24"/>
          <w:lang w:val="pt-BR" w:eastAsia="pt-BR"/>
        </w:rPr>
        <w:t>/a</w:t>
      </w:r>
      <w:r w:rsidRPr="00650685">
        <w:rPr>
          <w:rFonts w:asciiTheme="minorHAnsi" w:eastAsia="Times New Roman" w:hAnsiTheme="minorHAnsi" w:cstheme="minorHAnsi"/>
          <w:sz w:val="24"/>
          <w:szCs w:val="24"/>
          <w:lang w:val="pt-BR" w:eastAsia="pt-BR"/>
        </w:rPr>
        <w:t xml:space="preserve"> aprovado</w:t>
      </w:r>
      <w:r w:rsidR="008203C9" w:rsidRPr="00D866E6">
        <w:rPr>
          <w:rFonts w:asciiTheme="minorHAnsi" w:eastAsia="Times New Roman" w:hAnsiTheme="minorHAnsi" w:cstheme="minorHAnsi"/>
          <w:sz w:val="24"/>
          <w:szCs w:val="24"/>
          <w:lang w:val="pt-BR" w:eastAsia="pt-BR"/>
        </w:rPr>
        <w:t>/a</w:t>
      </w:r>
      <w:r w:rsidRPr="00650685">
        <w:rPr>
          <w:rFonts w:asciiTheme="minorHAnsi" w:eastAsia="Times New Roman" w:hAnsiTheme="minorHAnsi" w:cstheme="minorHAnsi"/>
          <w:sz w:val="24"/>
          <w:szCs w:val="24"/>
          <w:lang w:val="pt-BR" w:eastAsia="pt-BR"/>
        </w:rPr>
        <w:t xml:space="preserve"> o</w:t>
      </w:r>
      <w:r w:rsidR="008203C9" w:rsidRPr="00D866E6">
        <w:rPr>
          <w:rFonts w:asciiTheme="minorHAnsi" w:eastAsia="Times New Roman" w:hAnsiTheme="minorHAnsi" w:cstheme="minorHAnsi"/>
          <w:sz w:val="24"/>
          <w:szCs w:val="24"/>
          <w:lang w:val="pt-BR" w:eastAsia="pt-BR"/>
        </w:rPr>
        <w:t>/a</w:t>
      </w:r>
      <w:r w:rsidRPr="00650685">
        <w:rPr>
          <w:rFonts w:asciiTheme="minorHAnsi" w:eastAsia="Times New Roman" w:hAnsiTheme="minorHAnsi" w:cstheme="minorHAnsi"/>
          <w:sz w:val="24"/>
          <w:szCs w:val="24"/>
          <w:lang w:val="pt-BR" w:eastAsia="pt-BR"/>
        </w:rPr>
        <w:t xml:space="preserve"> estudante que, em cada disciplina, obtiver, no mínimo, nota 6 (seis) em cada uma das etapas e apresentar percentual de frequência igual ou superior a 75% </w:t>
      </w:r>
      <w:r w:rsidR="008203C9" w:rsidRPr="00D866E6">
        <w:rPr>
          <w:rFonts w:asciiTheme="minorHAnsi" w:eastAsia="Times New Roman" w:hAnsiTheme="minorHAnsi" w:cstheme="minorHAnsi"/>
          <w:sz w:val="24"/>
          <w:szCs w:val="24"/>
          <w:lang w:val="pt-BR" w:eastAsia="pt-BR"/>
        </w:rPr>
        <w:t xml:space="preserve">(setenta e cinco por cento) </w:t>
      </w:r>
      <w:r w:rsidRPr="00650685">
        <w:rPr>
          <w:rFonts w:asciiTheme="minorHAnsi" w:eastAsia="Times New Roman" w:hAnsiTheme="minorHAnsi" w:cstheme="minorHAnsi"/>
          <w:sz w:val="24"/>
          <w:szCs w:val="24"/>
          <w:lang w:val="pt-BR" w:eastAsia="pt-BR"/>
        </w:rPr>
        <w:t xml:space="preserve">da carga horária total do período letivo. </w:t>
      </w:r>
    </w:p>
    <w:p w14:paraId="4A8DB9DA" w14:textId="6DB2ABD6" w:rsidR="00650685" w:rsidRPr="00D866E6" w:rsidRDefault="00650685" w:rsidP="00650685">
      <w:pPr>
        <w:widowControl/>
        <w:autoSpaceDE/>
        <w:autoSpaceDN/>
        <w:spacing w:before="120"/>
        <w:jc w:val="both"/>
        <w:rPr>
          <w:rFonts w:asciiTheme="minorHAnsi" w:eastAsia="Times New Roman" w:hAnsiTheme="minorHAnsi" w:cstheme="minorHAnsi"/>
          <w:sz w:val="24"/>
          <w:szCs w:val="24"/>
          <w:lang w:val="pt-BR" w:eastAsia="pt-BR"/>
        </w:rPr>
      </w:pPr>
      <w:r w:rsidRPr="00650685">
        <w:rPr>
          <w:rFonts w:asciiTheme="minorHAnsi" w:eastAsia="Times New Roman" w:hAnsiTheme="minorHAnsi" w:cstheme="minorHAnsi"/>
          <w:sz w:val="24"/>
          <w:szCs w:val="24"/>
          <w:lang w:val="pt-BR" w:eastAsia="pt-BR"/>
        </w:rPr>
        <w:t>Art. 24  Será considerad</w:t>
      </w:r>
      <w:r w:rsidR="008203C9" w:rsidRPr="00D866E6">
        <w:rPr>
          <w:rFonts w:asciiTheme="minorHAnsi" w:eastAsia="Times New Roman" w:hAnsiTheme="minorHAnsi" w:cstheme="minorHAnsi"/>
          <w:sz w:val="24"/>
          <w:szCs w:val="24"/>
          <w:lang w:val="pt-BR" w:eastAsia="pt-BR"/>
        </w:rPr>
        <w:t>o/a</w:t>
      </w:r>
      <w:r w:rsidRPr="00650685">
        <w:rPr>
          <w:rFonts w:asciiTheme="minorHAnsi" w:eastAsia="Times New Roman" w:hAnsiTheme="minorHAnsi" w:cstheme="minorHAnsi"/>
          <w:sz w:val="24"/>
          <w:szCs w:val="24"/>
          <w:lang w:val="pt-BR" w:eastAsia="pt-BR"/>
        </w:rPr>
        <w:t xml:space="preserve"> reprovado</w:t>
      </w:r>
      <w:r w:rsidR="008203C9" w:rsidRPr="00D866E6">
        <w:rPr>
          <w:rFonts w:asciiTheme="minorHAnsi" w:eastAsia="Times New Roman" w:hAnsiTheme="minorHAnsi" w:cstheme="minorHAnsi"/>
          <w:sz w:val="24"/>
          <w:szCs w:val="24"/>
          <w:lang w:val="pt-BR" w:eastAsia="pt-BR"/>
        </w:rPr>
        <w:t>/a</w:t>
      </w:r>
      <w:r w:rsidRPr="00650685">
        <w:rPr>
          <w:rFonts w:asciiTheme="minorHAnsi" w:eastAsia="Times New Roman" w:hAnsiTheme="minorHAnsi" w:cstheme="minorHAnsi"/>
          <w:sz w:val="24"/>
          <w:szCs w:val="24"/>
          <w:lang w:val="pt-BR" w:eastAsia="pt-BR"/>
        </w:rPr>
        <w:t xml:space="preserve"> o</w:t>
      </w:r>
      <w:r w:rsidR="008203C9" w:rsidRPr="00D866E6">
        <w:rPr>
          <w:rFonts w:asciiTheme="minorHAnsi" w:eastAsia="Times New Roman" w:hAnsiTheme="minorHAnsi" w:cstheme="minorHAnsi"/>
          <w:sz w:val="24"/>
          <w:szCs w:val="24"/>
          <w:lang w:val="pt-BR" w:eastAsia="pt-BR"/>
        </w:rPr>
        <w:t>/a</w:t>
      </w:r>
      <w:r w:rsidRPr="00650685">
        <w:rPr>
          <w:rFonts w:asciiTheme="minorHAnsi" w:eastAsia="Times New Roman" w:hAnsiTheme="minorHAnsi" w:cstheme="minorHAnsi"/>
          <w:sz w:val="24"/>
          <w:szCs w:val="24"/>
          <w:lang w:val="pt-BR" w:eastAsia="pt-BR"/>
        </w:rPr>
        <w:t xml:space="preserve"> estudante que não obtiver, no mínimo, nota 6 (seis) em todas as disciplinas em cada uma das etapas do período letivo. </w:t>
      </w:r>
    </w:p>
    <w:p w14:paraId="3A1FB05F" w14:textId="713E75FE" w:rsidR="00650685" w:rsidRPr="00D866E6" w:rsidRDefault="00650685" w:rsidP="00650685">
      <w:pPr>
        <w:widowControl/>
        <w:autoSpaceDE/>
        <w:autoSpaceDN/>
        <w:spacing w:before="120"/>
        <w:jc w:val="both"/>
        <w:rPr>
          <w:rFonts w:asciiTheme="minorHAnsi" w:eastAsia="Times New Roman" w:hAnsiTheme="minorHAnsi" w:cstheme="minorHAnsi"/>
          <w:sz w:val="24"/>
          <w:szCs w:val="24"/>
          <w:lang w:val="pt-BR" w:eastAsia="pt-BR"/>
        </w:rPr>
      </w:pPr>
      <w:r w:rsidRPr="00650685">
        <w:rPr>
          <w:rFonts w:asciiTheme="minorHAnsi" w:eastAsia="Times New Roman" w:hAnsiTheme="minorHAnsi" w:cstheme="minorHAnsi"/>
          <w:sz w:val="24"/>
          <w:szCs w:val="24"/>
          <w:lang w:val="pt-BR" w:eastAsia="pt-BR"/>
        </w:rPr>
        <w:t>Art. 25  O</w:t>
      </w:r>
      <w:r w:rsidR="008203C9" w:rsidRPr="00D866E6">
        <w:rPr>
          <w:rFonts w:asciiTheme="minorHAnsi" w:eastAsia="Times New Roman" w:hAnsiTheme="minorHAnsi" w:cstheme="minorHAnsi"/>
          <w:sz w:val="24"/>
          <w:szCs w:val="24"/>
          <w:lang w:val="pt-BR" w:eastAsia="pt-BR"/>
        </w:rPr>
        <w:t>/a</w:t>
      </w:r>
      <w:r w:rsidRPr="00650685">
        <w:rPr>
          <w:rFonts w:asciiTheme="minorHAnsi" w:eastAsia="Times New Roman" w:hAnsiTheme="minorHAnsi" w:cstheme="minorHAnsi"/>
          <w:sz w:val="24"/>
          <w:szCs w:val="24"/>
          <w:lang w:val="pt-BR" w:eastAsia="pt-BR"/>
        </w:rPr>
        <w:t xml:space="preserve"> estudante que não apresentar frequência mínima de 75% (setenta e cinco por cento) do total de horas previstas para o período letivo será considerado</w:t>
      </w:r>
      <w:r w:rsidR="008203C9" w:rsidRPr="00D866E6">
        <w:rPr>
          <w:rFonts w:asciiTheme="minorHAnsi" w:eastAsia="Times New Roman" w:hAnsiTheme="minorHAnsi" w:cstheme="minorHAnsi"/>
          <w:sz w:val="24"/>
          <w:szCs w:val="24"/>
          <w:lang w:val="pt-BR" w:eastAsia="pt-BR"/>
        </w:rPr>
        <w:t>/a</w:t>
      </w:r>
      <w:r w:rsidRPr="00650685">
        <w:rPr>
          <w:rFonts w:asciiTheme="minorHAnsi" w:eastAsia="Times New Roman" w:hAnsiTheme="minorHAnsi" w:cstheme="minorHAnsi"/>
          <w:sz w:val="24"/>
          <w:szCs w:val="24"/>
          <w:lang w:val="pt-BR" w:eastAsia="pt-BR"/>
        </w:rPr>
        <w:t xml:space="preserve"> reprovado</w:t>
      </w:r>
      <w:r w:rsidR="008203C9" w:rsidRPr="00D866E6">
        <w:rPr>
          <w:rFonts w:asciiTheme="minorHAnsi" w:eastAsia="Times New Roman" w:hAnsiTheme="minorHAnsi" w:cstheme="minorHAnsi"/>
          <w:sz w:val="24"/>
          <w:szCs w:val="24"/>
          <w:lang w:val="pt-BR" w:eastAsia="pt-BR"/>
        </w:rPr>
        <w:t>/a</w:t>
      </w:r>
      <w:r w:rsidRPr="00650685">
        <w:rPr>
          <w:rFonts w:asciiTheme="minorHAnsi" w:eastAsia="Times New Roman" w:hAnsiTheme="minorHAnsi" w:cstheme="minorHAnsi"/>
          <w:sz w:val="24"/>
          <w:szCs w:val="24"/>
          <w:lang w:val="pt-BR" w:eastAsia="pt-BR"/>
        </w:rPr>
        <w:t xml:space="preserve">, sem aproveitamento de estudos das disciplinas em que logrou êxito. </w:t>
      </w:r>
    </w:p>
    <w:p w14:paraId="6CBDED9F" w14:textId="6203E32B" w:rsidR="00650685" w:rsidRPr="00D866E6" w:rsidRDefault="00650685" w:rsidP="00650685">
      <w:pPr>
        <w:widowControl/>
        <w:autoSpaceDE/>
        <w:autoSpaceDN/>
        <w:spacing w:before="120"/>
        <w:jc w:val="both"/>
        <w:rPr>
          <w:rFonts w:asciiTheme="minorHAnsi" w:eastAsia="Times New Roman" w:hAnsiTheme="minorHAnsi" w:cstheme="minorHAnsi"/>
          <w:sz w:val="24"/>
          <w:szCs w:val="24"/>
          <w:lang w:val="pt-BR" w:eastAsia="pt-BR"/>
        </w:rPr>
      </w:pPr>
      <w:r w:rsidRPr="00650685">
        <w:rPr>
          <w:rFonts w:asciiTheme="minorHAnsi" w:eastAsia="Times New Roman" w:hAnsiTheme="minorHAnsi" w:cstheme="minorHAnsi"/>
          <w:sz w:val="24"/>
          <w:szCs w:val="24"/>
          <w:lang w:val="pt-BR" w:eastAsia="pt-BR"/>
        </w:rPr>
        <w:t>Art. 26  O</w:t>
      </w:r>
      <w:r w:rsidR="008203C9" w:rsidRPr="00D866E6">
        <w:rPr>
          <w:rFonts w:asciiTheme="minorHAnsi" w:eastAsia="Times New Roman" w:hAnsiTheme="minorHAnsi" w:cstheme="minorHAnsi"/>
          <w:sz w:val="24"/>
          <w:szCs w:val="24"/>
          <w:lang w:val="pt-BR" w:eastAsia="pt-BR"/>
        </w:rPr>
        <w:t>/a</w:t>
      </w:r>
      <w:r w:rsidRPr="00650685">
        <w:rPr>
          <w:rFonts w:asciiTheme="minorHAnsi" w:eastAsia="Times New Roman" w:hAnsiTheme="minorHAnsi" w:cstheme="minorHAnsi"/>
          <w:sz w:val="24"/>
          <w:szCs w:val="24"/>
          <w:lang w:val="pt-BR" w:eastAsia="pt-BR"/>
        </w:rPr>
        <w:t xml:space="preserve"> estudante que reprovar em até 2 (duas) disciplinas poderá progredir para o período letivo seguinte, cursando paralelamente aquelas em que reprovou, com aproveitamento dos estudos concluídos com êxito. </w:t>
      </w:r>
    </w:p>
    <w:p w14:paraId="4D51E70B" w14:textId="7F2ED74D" w:rsidR="00650685" w:rsidRPr="00D866E6" w:rsidRDefault="00650685" w:rsidP="00650685">
      <w:pPr>
        <w:widowControl/>
        <w:autoSpaceDE/>
        <w:autoSpaceDN/>
        <w:spacing w:before="120"/>
        <w:jc w:val="both"/>
        <w:rPr>
          <w:rFonts w:asciiTheme="minorHAnsi" w:eastAsia="Times New Roman" w:hAnsiTheme="minorHAnsi" w:cstheme="minorHAnsi"/>
          <w:sz w:val="24"/>
          <w:szCs w:val="24"/>
          <w:lang w:val="pt-BR" w:eastAsia="pt-BR"/>
        </w:rPr>
      </w:pPr>
      <w:r w:rsidRPr="00650685">
        <w:rPr>
          <w:rFonts w:asciiTheme="minorHAnsi" w:eastAsia="Times New Roman" w:hAnsiTheme="minorHAnsi" w:cstheme="minorHAnsi"/>
          <w:sz w:val="24"/>
          <w:szCs w:val="24"/>
          <w:lang w:val="pt-BR" w:eastAsia="pt-BR"/>
        </w:rPr>
        <w:t>Art. 27  O</w:t>
      </w:r>
      <w:r w:rsidR="008203C9" w:rsidRPr="00D866E6">
        <w:rPr>
          <w:rFonts w:asciiTheme="minorHAnsi" w:eastAsia="Times New Roman" w:hAnsiTheme="minorHAnsi" w:cstheme="minorHAnsi"/>
          <w:sz w:val="24"/>
          <w:szCs w:val="24"/>
          <w:lang w:val="pt-BR" w:eastAsia="pt-BR"/>
        </w:rPr>
        <w:t>/a</w:t>
      </w:r>
      <w:r w:rsidRPr="00650685">
        <w:rPr>
          <w:rFonts w:asciiTheme="minorHAnsi" w:eastAsia="Times New Roman" w:hAnsiTheme="minorHAnsi" w:cstheme="minorHAnsi"/>
          <w:sz w:val="24"/>
          <w:szCs w:val="24"/>
          <w:lang w:val="pt-BR" w:eastAsia="pt-BR"/>
        </w:rPr>
        <w:t xml:space="preserve"> estudante que reprovar em mais de 2 (duas) disciplinas deverá repetir o período letivo, com aproveitamento dos estudos concluídos com êxito, salvo quando reprovar por infrequência. </w:t>
      </w:r>
    </w:p>
    <w:p w14:paraId="5A197B9E" w14:textId="72B90D1F" w:rsidR="00650685" w:rsidRPr="00D866E6" w:rsidRDefault="00650685" w:rsidP="00650685">
      <w:pPr>
        <w:widowControl/>
        <w:autoSpaceDE/>
        <w:autoSpaceDN/>
        <w:spacing w:before="120"/>
        <w:jc w:val="both"/>
        <w:rPr>
          <w:rFonts w:asciiTheme="minorHAnsi" w:eastAsia="Times New Roman" w:hAnsiTheme="minorHAnsi" w:cstheme="minorHAnsi"/>
          <w:sz w:val="24"/>
          <w:szCs w:val="24"/>
          <w:lang w:val="pt-BR" w:eastAsia="pt-BR"/>
        </w:rPr>
      </w:pPr>
      <w:r w:rsidRPr="00650685">
        <w:rPr>
          <w:rFonts w:asciiTheme="minorHAnsi" w:eastAsia="Times New Roman" w:hAnsiTheme="minorHAnsi" w:cstheme="minorHAnsi"/>
          <w:sz w:val="24"/>
          <w:szCs w:val="24"/>
          <w:lang w:val="pt-BR" w:eastAsia="pt-BR"/>
        </w:rPr>
        <w:t>Art. 28  O</w:t>
      </w:r>
      <w:r w:rsidR="008203C9" w:rsidRPr="00D866E6">
        <w:rPr>
          <w:rFonts w:asciiTheme="minorHAnsi" w:eastAsia="Times New Roman" w:hAnsiTheme="minorHAnsi" w:cstheme="minorHAnsi"/>
          <w:sz w:val="24"/>
          <w:szCs w:val="24"/>
          <w:lang w:val="pt-BR" w:eastAsia="pt-BR"/>
        </w:rPr>
        <w:t>/a</w:t>
      </w:r>
      <w:r w:rsidRPr="00650685">
        <w:rPr>
          <w:rFonts w:asciiTheme="minorHAnsi" w:eastAsia="Times New Roman" w:hAnsiTheme="minorHAnsi" w:cstheme="minorHAnsi"/>
          <w:sz w:val="24"/>
          <w:szCs w:val="24"/>
          <w:lang w:val="pt-BR" w:eastAsia="pt-BR"/>
        </w:rPr>
        <w:t xml:space="preserve"> estudante somente progredirá ao período letivo posterior se houver logrado êxito na(s) disciplina (s) em progressão parcial cursada (s) no período letivo anterior.</w:t>
      </w:r>
    </w:p>
    <w:p w14:paraId="1EA84873" w14:textId="723200D6" w:rsidR="00650685" w:rsidRPr="00D866E6" w:rsidRDefault="00650685" w:rsidP="00650685">
      <w:pPr>
        <w:widowControl/>
        <w:autoSpaceDE/>
        <w:autoSpaceDN/>
        <w:spacing w:before="120"/>
        <w:jc w:val="both"/>
        <w:rPr>
          <w:rFonts w:asciiTheme="minorHAnsi" w:eastAsia="Times New Roman" w:hAnsiTheme="minorHAnsi" w:cstheme="minorHAnsi"/>
          <w:sz w:val="24"/>
          <w:szCs w:val="24"/>
          <w:lang w:val="pt-BR" w:eastAsia="pt-BR"/>
        </w:rPr>
      </w:pPr>
      <w:r w:rsidRPr="00650685">
        <w:rPr>
          <w:rFonts w:asciiTheme="minorHAnsi" w:eastAsia="Times New Roman" w:hAnsiTheme="minorHAnsi" w:cstheme="minorHAnsi"/>
          <w:sz w:val="24"/>
          <w:szCs w:val="24"/>
          <w:lang w:val="pt-BR" w:eastAsia="pt-BR"/>
        </w:rPr>
        <w:t xml:space="preserve"> Art. 29  O</w:t>
      </w:r>
      <w:r w:rsidR="008203C9" w:rsidRPr="00D866E6">
        <w:rPr>
          <w:rFonts w:asciiTheme="minorHAnsi" w:eastAsia="Times New Roman" w:hAnsiTheme="minorHAnsi" w:cstheme="minorHAnsi"/>
          <w:sz w:val="24"/>
          <w:szCs w:val="24"/>
          <w:lang w:val="pt-BR" w:eastAsia="pt-BR"/>
        </w:rPr>
        <w:t>/a</w:t>
      </w:r>
      <w:r w:rsidRPr="00650685">
        <w:rPr>
          <w:rFonts w:asciiTheme="minorHAnsi" w:eastAsia="Times New Roman" w:hAnsiTheme="minorHAnsi" w:cstheme="minorHAnsi"/>
          <w:sz w:val="24"/>
          <w:szCs w:val="24"/>
          <w:lang w:val="pt-BR" w:eastAsia="pt-BR"/>
        </w:rPr>
        <w:t xml:space="preserve"> estudante que, no final de cada etapa do período letivo, apresentar aproveitamento inferior à nota 6 (seis) em alguma disciplina, terá direito a reavaliação. Caso não logre êxito nesta oportunidade, ser-lhe-á dada oportunidade de nova reavaliação. </w:t>
      </w:r>
    </w:p>
    <w:p w14:paraId="38F01468" w14:textId="046A5303" w:rsidR="00650685" w:rsidRPr="00D866E6" w:rsidRDefault="00650685" w:rsidP="00650685">
      <w:pPr>
        <w:widowControl/>
        <w:autoSpaceDE/>
        <w:autoSpaceDN/>
        <w:spacing w:before="120"/>
        <w:jc w:val="both"/>
        <w:rPr>
          <w:rFonts w:asciiTheme="minorHAnsi" w:eastAsia="Times New Roman" w:hAnsiTheme="minorHAnsi" w:cstheme="minorHAnsi"/>
          <w:sz w:val="24"/>
          <w:szCs w:val="24"/>
          <w:lang w:val="pt-BR" w:eastAsia="pt-BR"/>
        </w:rPr>
      </w:pPr>
      <w:r w:rsidRPr="00650685">
        <w:rPr>
          <w:rFonts w:asciiTheme="minorHAnsi" w:eastAsia="Times New Roman" w:hAnsiTheme="minorHAnsi" w:cstheme="minorHAnsi"/>
          <w:sz w:val="24"/>
          <w:szCs w:val="24"/>
          <w:lang w:val="pt-BR" w:eastAsia="pt-BR"/>
        </w:rPr>
        <w:t>Art. 30  Durante o período letivo, deverão ser oferecidos estudos de recuperação paralelos para as aprendizagens não construídas, conforme previsto no plano de ensino do</w:t>
      </w:r>
      <w:r w:rsidR="008203C9" w:rsidRPr="00D866E6">
        <w:rPr>
          <w:rFonts w:asciiTheme="minorHAnsi" w:eastAsia="Times New Roman" w:hAnsiTheme="minorHAnsi" w:cstheme="minorHAnsi"/>
          <w:sz w:val="24"/>
          <w:szCs w:val="24"/>
          <w:lang w:val="pt-BR" w:eastAsia="pt-BR"/>
        </w:rPr>
        <w:t>/a</w:t>
      </w:r>
      <w:r w:rsidRPr="00650685">
        <w:rPr>
          <w:rFonts w:asciiTheme="minorHAnsi" w:eastAsia="Times New Roman" w:hAnsiTheme="minorHAnsi" w:cstheme="minorHAnsi"/>
          <w:sz w:val="24"/>
          <w:szCs w:val="24"/>
          <w:lang w:val="pt-BR" w:eastAsia="pt-BR"/>
        </w:rPr>
        <w:t xml:space="preserve"> professor</w:t>
      </w:r>
      <w:r w:rsidR="008203C9" w:rsidRPr="00D866E6">
        <w:rPr>
          <w:rFonts w:asciiTheme="minorHAnsi" w:eastAsia="Times New Roman" w:hAnsiTheme="minorHAnsi" w:cstheme="minorHAnsi"/>
          <w:sz w:val="24"/>
          <w:szCs w:val="24"/>
          <w:lang w:val="pt-BR" w:eastAsia="pt-BR"/>
        </w:rPr>
        <w:t>/a</w:t>
      </w:r>
      <w:r w:rsidRPr="00650685">
        <w:rPr>
          <w:rFonts w:asciiTheme="minorHAnsi" w:eastAsia="Times New Roman" w:hAnsiTheme="minorHAnsi" w:cstheme="minorHAnsi"/>
          <w:sz w:val="24"/>
          <w:szCs w:val="24"/>
          <w:lang w:val="pt-BR" w:eastAsia="pt-BR"/>
        </w:rPr>
        <w:t xml:space="preserve">. </w:t>
      </w:r>
    </w:p>
    <w:p w14:paraId="6D4BAF32" w14:textId="50EB54E3" w:rsidR="00650685" w:rsidRPr="00D866E6" w:rsidRDefault="00650685" w:rsidP="00650685">
      <w:pPr>
        <w:widowControl/>
        <w:autoSpaceDE/>
        <w:autoSpaceDN/>
        <w:spacing w:before="120"/>
        <w:jc w:val="both"/>
        <w:rPr>
          <w:rFonts w:asciiTheme="minorHAnsi" w:eastAsia="Times New Roman" w:hAnsiTheme="minorHAnsi" w:cstheme="minorHAnsi"/>
          <w:sz w:val="24"/>
          <w:szCs w:val="24"/>
          <w:lang w:val="pt-BR" w:eastAsia="pt-BR"/>
        </w:rPr>
      </w:pPr>
      <w:r w:rsidRPr="00650685">
        <w:rPr>
          <w:rFonts w:asciiTheme="minorHAnsi" w:eastAsia="Times New Roman" w:hAnsiTheme="minorHAnsi" w:cstheme="minorHAnsi"/>
          <w:sz w:val="24"/>
          <w:szCs w:val="24"/>
          <w:lang w:val="pt-BR" w:eastAsia="pt-BR"/>
        </w:rPr>
        <w:t>Art. 31  Após as reavaliações de cada uma das disciplinas, será considerada, pelo</w:t>
      </w:r>
      <w:r w:rsidR="00D8121E" w:rsidRPr="00D866E6">
        <w:rPr>
          <w:rFonts w:asciiTheme="minorHAnsi" w:eastAsia="Times New Roman" w:hAnsiTheme="minorHAnsi" w:cstheme="minorHAnsi"/>
          <w:sz w:val="24"/>
          <w:szCs w:val="24"/>
          <w:lang w:val="pt-BR" w:eastAsia="pt-BR"/>
        </w:rPr>
        <w:t>/a</w:t>
      </w:r>
      <w:r w:rsidRPr="00650685">
        <w:rPr>
          <w:rFonts w:asciiTheme="minorHAnsi" w:eastAsia="Times New Roman" w:hAnsiTheme="minorHAnsi" w:cstheme="minorHAnsi"/>
          <w:sz w:val="24"/>
          <w:szCs w:val="24"/>
          <w:lang w:val="pt-BR" w:eastAsia="pt-BR"/>
        </w:rPr>
        <w:t xml:space="preserve"> professor</w:t>
      </w:r>
      <w:r w:rsidR="00D8121E" w:rsidRPr="00D866E6">
        <w:rPr>
          <w:rFonts w:asciiTheme="minorHAnsi" w:eastAsia="Times New Roman" w:hAnsiTheme="minorHAnsi" w:cstheme="minorHAnsi"/>
          <w:sz w:val="24"/>
          <w:szCs w:val="24"/>
          <w:lang w:val="pt-BR" w:eastAsia="pt-BR"/>
        </w:rPr>
        <w:t>/a</w:t>
      </w:r>
      <w:r w:rsidRPr="00650685">
        <w:rPr>
          <w:rFonts w:asciiTheme="minorHAnsi" w:eastAsia="Times New Roman" w:hAnsiTheme="minorHAnsi" w:cstheme="minorHAnsi"/>
          <w:sz w:val="24"/>
          <w:szCs w:val="24"/>
          <w:lang w:val="pt-BR" w:eastAsia="pt-BR"/>
        </w:rPr>
        <w:t>, a maior nota obtida pelo</w:t>
      </w:r>
      <w:r w:rsidR="00D8121E" w:rsidRPr="00D866E6">
        <w:rPr>
          <w:rFonts w:asciiTheme="minorHAnsi" w:eastAsia="Times New Roman" w:hAnsiTheme="minorHAnsi" w:cstheme="minorHAnsi"/>
          <w:sz w:val="24"/>
          <w:szCs w:val="24"/>
          <w:lang w:val="pt-BR" w:eastAsia="pt-BR"/>
        </w:rPr>
        <w:t>/a</w:t>
      </w:r>
      <w:r w:rsidRPr="00650685">
        <w:rPr>
          <w:rFonts w:asciiTheme="minorHAnsi" w:eastAsia="Times New Roman" w:hAnsiTheme="minorHAnsi" w:cstheme="minorHAnsi"/>
          <w:sz w:val="24"/>
          <w:szCs w:val="24"/>
          <w:lang w:val="pt-BR" w:eastAsia="pt-BR"/>
        </w:rPr>
        <w:t xml:space="preserve"> estudante na referida disciplina. </w:t>
      </w:r>
    </w:p>
    <w:p w14:paraId="0B8D1411" w14:textId="77777777" w:rsidR="00650685" w:rsidRPr="00D866E6" w:rsidRDefault="00650685" w:rsidP="00650685">
      <w:pPr>
        <w:widowControl/>
        <w:autoSpaceDE/>
        <w:autoSpaceDN/>
        <w:spacing w:before="120"/>
        <w:jc w:val="both"/>
        <w:rPr>
          <w:rFonts w:asciiTheme="minorHAnsi" w:eastAsia="Times New Roman" w:hAnsiTheme="minorHAnsi" w:cstheme="minorHAnsi"/>
          <w:sz w:val="24"/>
          <w:szCs w:val="24"/>
          <w:lang w:val="pt-BR" w:eastAsia="pt-BR"/>
        </w:rPr>
      </w:pPr>
      <w:r w:rsidRPr="00650685">
        <w:rPr>
          <w:rFonts w:asciiTheme="minorHAnsi" w:eastAsia="Times New Roman" w:hAnsiTheme="minorHAnsi" w:cstheme="minorHAnsi"/>
          <w:sz w:val="24"/>
          <w:szCs w:val="24"/>
          <w:lang w:val="pt-BR" w:eastAsia="pt-BR"/>
        </w:rPr>
        <w:t>Art. 32  Os resultados obtidos na avaliação ou reavaliação do período letivo deverão ser informados via sistema acadêmico, obedecendo aos prazos previstos no calendário acadêmico.</w:t>
      </w:r>
    </w:p>
    <w:p w14:paraId="6140A77A" w14:textId="77777777" w:rsidR="002F41DF" w:rsidRPr="00650685" w:rsidRDefault="002F41DF" w:rsidP="002F41DF">
      <w:pPr>
        <w:jc w:val="center"/>
        <w:rPr>
          <w:rFonts w:asciiTheme="minorHAnsi" w:hAnsiTheme="minorHAnsi" w:cstheme="minorHAnsi"/>
          <w:bCs/>
          <w:caps/>
          <w:color w:val="8989B3"/>
          <w:w w:val="85"/>
          <w:sz w:val="24"/>
          <w:szCs w:val="24"/>
        </w:rPr>
      </w:pPr>
    </w:p>
    <w:p w14:paraId="7EB51AB4" w14:textId="07979538" w:rsidR="00995845" w:rsidRPr="00D866E6" w:rsidRDefault="00995845" w:rsidP="00995845">
      <w:pPr>
        <w:widowControl/>
        <w:autoSpaceDE/>
        <w:autoSpaceDN/>
        <w:jc w:val="center"/>
        <w:rPr>
          <w:rFonts w:asciiTheme="minorHAnsi" w:eastAsia="Times New Roman" w:hAnsiTheme="minorHAnsi" w:cstheme="minorHAnsi"/>
          <w:color w:val="8989B3"/>
          <w:sz w:val="24"/>
          <w:szCs w:val="24"/>
          <w:lang w:val="pt-BR" w:eastAsia="pt-BR"/>
        </w:rPr>
      </w:pPr>
      <w:r w:rsidRPr="00995845">
        <w:rPr>
          <w:rFonts w:asciiTheme="minorHAnsi" w:eastAsia="Times New Roman" w:hAnsiTheme="minorHAnsi" w:cstheme="minorHAnsi"/>
          <w:color w:val="8989B3"/>
          <w:sz w:val="24"/>
          <w:szCs w:val="24"/>
          <w:lang w:val="pt-BR" w:eastAsia="pt-BR"/>
        </w:rPr>
        <w:t>TÍTULO I</w:t>
      </w:r>
      <w:r w:rsidR="008E2126" w:rsidRPr="00D866E6">
        <w:rPr>
          <w:rFonts w:asciiTheme="minorHAnsi" w:eastAsia="Times New Roman" w:hAnsiTheme="minorHAnsi" w:cstheme="minorHAnsi"/>
          <w:color w:val="8989B3"/>
          <w:sz w:val="24"/>
          <w:szCs w:val="24"/>
          <w:lang w:val="pt-BR" w:eastAsia="pt-BR"/>
        </w:rPr>
        <w:t>I</w:t>
      </w:r>
    </w:p>
    <w:p w14:paraId="04CE745D" w14:textId="77777777" w:rsidR="00995845" w:rsidRPr="00D866E6" w:rsidRDefault="00995845" w:rsidP="00995845">
      <w:pPr>
        <w:widowControl/>
        <w:autoSpaceDE/>
        <w:autoSpaceDN/>
        <w:jc w:val="center"/>
        <w:rPr>
          <w:rFonts w:asciiTheme="minorHAnsi" w:eastAsia="Times New Roman" w:hAnsiTheme="minorHAnsi" w:cstheme="minorHAnsi"/>
          <w:color w:val="8989B3"/>
          <w:sz w:val="24"/>
          <w:szCs w:val="24"/>
          <w:lang w:val="pt-BR" w:eastAsia="pt-BR"/>
        </w:rPr>
      </w:pPr>
      <w:r w:rsidRPr="00995845">
        <w:rPr>
          <w:rFonts w:asciiTheme="minorHAnsi" w:eastAsia="Times New Roman" w:hAnsiTheme="minorHAnsi" w:cstheme="minorHAnsi"/>
          <w:color w:val="8989B3"/>
          <w:sz w:val="24"/>
          <w:szCs w:val="24"/>
          <w:lang w:val="pt-BR" w:eastAsia="pt-BR"/>
        </w:rPr>
        <w:t>PROCEDIMENTOS PARA A EDUCAÇÃO SUPERIOR DE GRADUAÇÃO</w:t>
      </w:r>
    </w:p>
    <w:p w14:paraId="7F52C8C2" w14:textId="77777777" w:rsidR="00995845" w:rsidRPr="00995845" w:rsidRDefault="00995845" w:rsidP="00995845">
      <w:pPr>
        <w:widowControl/>
        <w:autoSpaceDE/>
        <w:autoSpaceDN/>
        <w:jc w:val="center"/>
        <w:rPr>
          <w:rFonts w:ascii="Century Gothic" w:eastAsia="Times New Roman" w:hAnsi="Century Gothic" w:cs="Calibri"/>
          <w:b/>
          <w:bCs/>
          <w:color w:val="8989B3"/>
          <w:sz w:val="28"/>
          <w:szCs w:val="28"/>
          <w:lang w:val="pt-BR" w:eastAsia="pt-BR"/>
        </w:rPr>
      </w:pPr>
    </w:p>
    <w:p w14:paraId="026CBD72" w14:textId="5BE1DE81" w:rsidR="00995845" w:rsidRPr="00D866E6" w:rsidRDefault="00995845" w:rsidP="00995845">
      <w:pPr>
        <w:widowControl/>
        <w:autoSpaceDE/>
        <w:autoSpaceDN/>
        <w:jc w:val="center"/>
        <w:rPr>
          <w:rFonts w:asciiTheme="minorHAnsi" w:eastAsia="Times New Roman" w:hAnsiTheme="minorHAnsi" w:cstheme="minorHAnsi"/>
          <w:b/>
          <w:bCs/>
          <w:sz w:val="24"/>
          <w:szCs w:val="24"/>
          <w:lang w:val="pt-BR" w:eastAsia="pt-BR"/>
        </w:rPr>
      </w:pPr>
      <w:r w:rsidRPr="00D866E6">
        <w:rPr>
          <w:rFonts w:asciiTheme="minorHAnsi" w:eastAsia="Times New Roman" w:hAnsiTheme="minorHAnsi" w:cstheme="minorHAnsi"/>
          <w:b/>
          <w:bCs/>
          <w:sz w:val="24"/>
          <w:szCs w:val="24"/>
          <w:lang w:val="pt-BR" w:eastAsia="pt-BR"/>
        </w:rPr>
        <w:t>Seção I</w:t>
      </w:r>
    </w:p>
    <w:p w14:paraId="20AC7BB5" w14:textId="435455CA" w:rsidR="00995845" w:rsidRPr="00D866E6" w:rsidRDefault="00995845" w:rsidP="00995845">
      <w:pPr>
        <w:widowControl/>
        <w:autoSpaceDE/>
        <w:autoSpaceDN/>
        <w:jc w:val="center"/>
        <w:rPr>
          <w:rFonts w:asciiTheme="minorHAnsi" w:eastAsia="Times New Roman" w:hAnsiTheme="minorHAnsi" w:cstheme="minorHAnsi"/>
          <w:b/>
          <w:bCs/>
          <w:sz w:val="24"/>
          <w:szCs w:val="24"/>
          <w:lang w:val="pt-BR" w:eastAsia="pt-BR"/>
        </w:rPr>
      </w:pPr>
      <w:r w:rsidRPr="00D866E6">
        <w:rPr>
          <w:rFonts w:asciiTheme="minorHAnsi" w:eastAsia="Times New Roman" w:hAnsiTheme="minorHAnsi" w:cstheme="minorHAnsi"/>
          <w:b/>
          <w:bCs/>
          <w:sz w:val="24"/>
          <w:szCs w:val="24"/>
          <w:lang w:val="pt-BR" w:eastAsia="pt-BR"/>
        </w:rPr>
        <w:t>Da Sistemática</w:t>
      </w:r>
    </w:p>
    <w:p w14:paraId="14129890" w14:textId="77777777" w:rsidR="00995845" w:rsidRPr="00D866E6" w:rsidRDefault="00995845" w:rsidP="00995845">
      <w:pPr>
        <w:widowControl/>
        <w:autoSpaceDE/>
        <w:autoSpaceDN/>
        <w:jc w:val="center"/>
        <w:rPr>
          <w:rFonts w:asciiTheme="minorHAnsi" w:eastAsia="Times New Roman" w:hAnsiTheme="minorHAnsi" w:cstheme="minorHAnsi"/>
          <w:b/>
          <w:bCs/>
          <w:sz w:val="24"/>
          <w:szCs w:val="24"/>
          <w:lang w:val="pt-BR" w:eastAsia="pt-BR"/>
        </w:rPr>
      </w:pPr>
    </w:p>
    <w:p w14:paraId="28739392" w14:textId="5E27CA7A" w:rsidR="00995845" w:rsidRPr="00D866E6" w:rsidRDefault="00995845" w:rsidP="00995845">
      <w:pPr>
        <w:widowControl/>
        <w:autoSpaceDE/>
        <w:autoSpaceDN/>
        <w:spacing w:before="120"/>
        <w:jc w:val="both"/>
        <w:rPr>
          <w:rFonts w:asciiTheme="minorHAnsi" w:eastAsia="Times New Roman" w:hAnsiTheme="minorHAnsi" w:cstheme="minorHAnsi"/>
          <w:sz w:val="24"/>
          <w:szCs w:val="24"/>
          <w:lang w:val="pt-BR" w:eastAsia="pt-BR"/>
        </w:rPr>
      </w:pPr>
      <w:r w:rsidRPr="00995845">
        <w:rPr>
          <w:rFonts w:asciiTheme="minorHAnsi" w:eastAsia="Times New Roman" w:hAnsiTheme="minorHAnsi" w:cstheme="minorHAnsi"/>
          <w:sz w:val="24"/>
          <w:szCs w:val="24"/>
          <w:lang w:val="pt-BR" w:eastAsia="pt-BR"/>
        </w:rPr>
        <w:t>Art. 33  Para que se efetive o trabalho pedagógico, o</w:t>
      </w:r>
      <w:r w:rsidR="00D8121E" w:rsidRPr="00D866E6">
        <w:rPr>
          <w:rFonts w:asciiTheme="minorHAnsi" w:eastAsia="Times New Roman" w:hAnsiTheme="minorHAnsi" w:cstheme="minorHAnsi"/>
          <w:sz w:val="24"/>
          <w:szCs w:val="24"/>
          <w:lang w:val="pt-BR" w:eastAsia="pt-BR"/>
        </w:rPr>
        <w:t>/a</w:t>
      </w:r>
      <w:r w:rsidRPr="00995845">
        <w:rPr>
          <w:rFonts w:asciiTheme="minorHAnsi" w:eastAsia="Times New Roman" w:hAnsiTheme="minorHAnsi" w:cstheme="minorHAnsi"/>
          <w:sz w:val="24"/>
          <w:szCs w:val="24"/>
          <w:lang w:val="pt-BR" w:eastAsia="pt-BR"/>
        </w:rPr>
        <w:t xml:space="preserve"> professor</w:t>
      </w:r>
      <w:r w:rsidR="00D8121E" w:rsidRPr="00D866E6">
        <w:rPr>
          <w:rFonts w:asciiTheme="minorHAnsi" w:eastAsia="Times New Roman" w:hAnsiTheme="minorHAnsi" w:cstheme="minorHAnsi"/>
          <w:sz w:val="24"/>
          <w:szCs w:val="24"/>
          <w:lang w:val="pt-BR" w:eastAsia="pt-BR"/>
        </w:rPr>
        <w:t>/a</w:t>
      </w:r>
      <w:r w:rsidRPr="00995845">
        <w:rPr>
          <w:rFonts w:asciiTheme="minorHAnsi" w:eastAsia="Times New Roman" w:hAnsiTheme="minorHAnsi" w:cstheme="minorHAnsi"/>
          <w:sz w:val="24"/>
          <w:szCs w:val="24"/>
          <w:lang w:val="pt-BR" w:eastAsia="pt-BR"/>
        </w:rPr>
        <w:t xml:space="preserve"> deverá, ao início de cada período letivo, construir seu plano de ensino, em parceria com seus colegas de mesma disciplina / área. </w:t>
      </w:r>
    </w:p>
    <w:p w14:paraId="39EBBE31" w14:textId="4A1FC6D7" w:rsidR="00D8121E" w:rsidRPr="00D866E6" w:rsidRDefault="00995845" w:rsidP="00995845">
      <w:pPr>
        <w:widowControl/>
        <w:autoSpaceDE/>
        <w:autoSpaceDN/>
        <w:spacing w:before="120"/>
        <w:jc w:val="both"/>
        <w:rPr>
          <w:rFonts w:asciiTheme="minorHAnsi" w:eastAsia="Times New Roman" w:hAnsiTheme="minorHAnsi" w:cstheme="minorHAnsi"/>
          <w:sz w:val="24"/>
          <w:szCs w:val="24"/>
          <w:lang w:val="pt-BR" w:eastAsia="pt-BR"/>
        </w:rPr>
      </w:pPr>
      <w:r w:rsidRPr="00995845">
        <w:rPr>
          <w:rFonts w:asciiTheme="minorHAnsi" w:eastAsia="Times New Roman" w:hAnsiTheme="minorHAnsi" w:cstheme="minorHAnsi"/>
          <w:sz w:val="24"/>
          <w:szCs w:val="24"/>
          <w:lang w:val="pt-BR" w:eastAsia="pt-BR"/>
        </w:rPr>
        <w:t xml:space="preserve">Parágrafo </w:t>
      </w:r>
      <w:r w:rsidR="00514454" w:rsidRPr="00D866E6">
        <w:rPr>
          <w:rFonts w:asciiTheme="minorHAnsi" w:eastAsia="Times New Roman" w:hAnsiTheme="minorHAnsi" w:cstheme="minorHAnsi"/>
          <w:sz w:val="24"/>
          <w:szCs w:val="24"/>
          <w:lang w:val="pt-BR" w:eastAsia="pt-BR"/>
        </w:rPr>
        <w:t>ú</w:t>
      </w:r>
      <w:r w:rsidRPr="00995845">
        <w:rPr>
          <w:rFonts w:asciiTheme="minorHAnsi" w:eastAsia="Times New Roman" w:hAnsiTheme="minorHAnsi" w:cstheme="minorHAnsi"/>
          <w:sz w:val="24"/>
          <w:szCs w:val="24"/>
          <w:lang w:val="pt-BR" w:eastAsia="pt-BR"/>
        </w:rPr>
        <w:t xml:space="preserve">nico.  No plano de ensino a que se refere o </w:t>
      </w:r>
      <w:r w:rsidRPr="00995845">
        <w:rPr>
          <w:rFonts w:asciiTheme="minorHAnsi" w:eastAsia="Times New Roman" w:hAnsiTheme="minorHAnsi" w:cstheme="minorHAnsi"/>
          <w:b/>
          <w:bCs/>
          <w:sz w:val="24"/>
          <w:szCs w:val="24"/>
          <w:lang w:val="pt-BR" w:eastAsia="pt-BR"/>
        </w:rPr>
        <w:t>caput</w:t>
      </w:r>
      <w:r w:rsidRPr="00995845">
        <w:rPr>
          <w:rFonts w:asciiTheme="minorHAnsi" w:eastAsia="Times New Roman" w:hAnsiTheme="minorHAnsi" w:cstheme="minorHAnsi"/>
          <w:sz w:val="24"/>
          <w:szCs w:val="24"/>
          <w:lang w:val="pt-BR" w:eastAsia="pt-BR"/>
        </w:rPr>
        <w:t xml:space="preserve"> deste art</w:t>
      </w:r>
      <w:r w:rsidR="00D8121E" w:rsidRPr="00D866E6">
        <w:rPr>
          <w:rFonts w:asciiTheme="minorHAnsi" w:eastAsia="Times New Roman" w:hAnsiTheme="minorHAnsi" w:cstheme="minorHAnsi"/>
          <w:sz w:val="24"/>
          <w:szCs w:val="24"/>
          <w:lang w:val="pt-BR" w:eastAsia="pt-BR"/>
        </w:rPr>
        <w:t>igo</w:t>
      </w:r>
      <w:r w:rsidRPr="00995845">
        <w:rPr>
          <w:rFonts w:asciiTheme="minorHAnsi" w:eastAsia="Times New Roman" w:hAnsiTheme="minorHAnsi" w:cstheme="minorHAnsi"/>
          <w:sz w:val="24"/>
          <w:szCs w:val="24"/>
          <w:lang w:val="pt-BR" w:eastAsia="pt-BR"/>
        </w:rPr>
        <w:t xml:space="preserve"> deverão constar, pelo menos</w:t>
      </w:r>
      <w:r w:rsidR="008026E0" w:rsidRPr="00D866E6">
        <w:rPr>
          <w:rFonts w:asciiTheme="minorHAnsi" w:eastAsia="Times New Roman" w:hAnsiTheme="minorHAnsi" w:cstheme="minorHAnsi"/>
          <w:sz w:val="24"/>
          <w:szCs w:val="24"/>
          <w:lang w:val="pt-BR" w:eastAsia="pt-BR"/>
        </w:rPr>
        <w:t xml:space="preserve"> a/os</w:t>
      </w:r>
      <w:r w:rsidR="005047AE" w:rsidRPr="00D866E6">
        <w:rPr>
          <w:rFonts w:asciiTheme="minorHAnsi" w:eastAsia="Times New Roman" w:hAnsiTheme="minorHAnsi" w:cstheme="minorHAnsi"/>
          <w:sz w:val="24"/>
          <w:szCs w:val="24"/>
          <w:lang w:val="pt-BR" w:eastAsia="pt-BR"/>
        </w:rPr>
        <w:t>:</w:t>
      </w:r>
    </w:p>
    <w:p w14:paraId="74F117E9" w14:textId="737A67C4" w:rsidR="00995845" w:rsidRPr="00D866E6" w:rsidRDefault="00D8121E" w:rsidP="00995845">
      <w:pPr>
        <w:widowControl/>
        <w:autoSpaceDE/>
        <w:autoSpaceDN/>
        <w:spacing w:before="120"/>
        <w:jc w:val="both"/>
        <w:rPr>
          <w:rFonts w:asciiTheme="minorHAnsi" w:eastAsia="Times New Roman" w:hAnsiTheme="minorHAnsi" w:cstheme="minorHAnsi"/>
          <w:sz w:val="24"/>
          <w:szCs w:val="24"/>
          <w:lang w:val="pt-BR" w:eastAsia="pt-BR"/>
        </w:rPr>
      </w:pPr>
      <w:r w:rsidRPr="00D866E6">
        <w:rPr>
          <w:rFonts w:asciiTheme="minorHAnsi" w:eastAsia="Times New Roman" w:hAnsiTheme="minorHAnsi" w:cstheme="minorHAnsi"/>
          <w:sz w:val="24"/>
          <w:szCs w:val="24"/>
          <w:shd w:val="clear" w:color="auto" w:fill="FFFF00"/>
          <w:lang w:val="pt-BR" w:eastAsia="pt-BR"/>
        </w:rPr>
        <w:t xml:space="preserve">I - </w:t>
      </w:r>
      <w:r w:rsidR="00995845" w:rsidRPr="00995845">
        <w:rPr>
          <w:rFonts w:asciiTheme="minorHAnsi" w:eastAsia="Times New Roman" w:hAnsiTheme="minorHAnsi" w:cstheme="minorHAnsi"/>
          <w:sz w:val="24"/>
          <w:szCs w:val="24"/>
          <w:shd w:val="clear" w:color="auto" w:fill="FFFF00"/>
          <w:lang w:val="pt-BR" w:eastAsia="pt-BR"/>
        </w:rPr>
        <w:t>a metodologia de trabalho</w:t>
      </w:r>
      <w:r w:rsidRPr="00D866E6">
        <w:rPr>
          <w:rFonts w:asciiTheme="minorHAnsi" w:eastAsia="Times New Roman" w:hAnsiTheme="minorHAnsi" w:cstheme="minorHAnsi"/>
          <w:sz w:val="24"/>
          <w:szCs w:val="24"/>
          <w:shd w:val="clear" w:color="auto" w:fill="FFFF00"/>
          <w:lang w:val="pt-BR" w:eastAsia="pt-BR"/>
        </w:rPr>
        <w:t>; II</w:t>
      </w:r>
      <w:r w:rsidR="00995845" w:rsidRPr="00995845">
        <w:rPr>
          <w:rFonts w:asciiTheme="minorHAnsi" w:eastAsia="Times New Roman" w:hAnsiTheme="minorHAnsi" w:cstheme="minorHAnsi"/>
          <w:sz w:val="24"/>
          <w:szCs w:val="24"/>
          <w:shd w:val="clear" w:color="auto" w:fill="FFFF00"/>
          <w:lang w:val="pt-BR" w:eastAsia="pt-BR"/>
        </w:rPr>
        <w:t xml:space="preserve"> </w:t>
      </w:r>
      <w:r w:rsidRPr="00D866E6">
        <w:rPr>
          <w:rFonts w:asciiTheme="minorHAnsi" w:eastAsia="Times New Roman" w:hAnsiTheme="minorHAnsi" w:cstheme="minorHAnsi"/>
          <w:sz w:val="24"/>
          <w:szCs w:val="24"/>
          <w:shd w:val="clear" w:color="auto" w:fill="FFFF00"/>
          <w:lang w:val="pt-BR" w:eastAsia="pt-BR"/>
        </w:rPr>
        <w:t xml:space="preserve">- </w:t>
      </w:r>
      <w:r w:rsidR="00995845" w:rsidRPr="00995845">
        <w:rPr>
          <w:rFonts w:asciiTheme="minorHAnsi" w:eastAsia="Times New Roman" w:hAnsiTheme="minorHAnsi" w:cstheme="minorHAnsi"/>
          <w:sz w:val="24"/>
          <w:szCs w:val="24"/>
          <w:shd w:val="clear" w:color="auto" w:fill="FFFF00"/>
          <w:lang w:val="pt-BR" w:eastAsia="pt-BR"/>
        </w:rPr>
        <w:t xml:space="preserve">os critérios </w:t>
      </w:r>
      <w:r w:rsidRPr="00D866E6">
        <w:rPr>
          <w:rFonts w:asciiTheme="minorHAnsi" w:eastAsia="Times New Roman" w:hAnsiTheme="minorHAnsi" w:cstheme="minorHAnsi"/>
          <w:sz w:val="24"/>
          <w:szCs w:val="24"/>
          <w:shd w:val="clear" w:color="auto" w:fill="FFFF00"/>
          <w:lang w:val="pt-BR" w:eastAsia="pt-BR"/>
        </w:rPr>
        <w:t xml:space="preserve">de avaliação; III - </w:t>
      </w:r>
      <w:r w:rsidR="00995845" w:rsidRPr="00995845">
        <w:rPr>
          <w:rFonts w:asciiTheme="minorHAnsi" w:eastAsia="Times New Roman" w:hAnsiTheme="minorHAnsi" w:cstheme="minorHAnsi"/>
          <w:sz w:val="24"/>
          <w:szCs w:val="24"/>
          <w:shd w:val="clear" w:color="auto" w:fill="FFFF00"/>
          <w:lang w:val="pt-BR" w:eastAsia="pt-BR"/>
        </w:rPr>
        <w:t>os procedimentos de avaliação</w:t>
      </w:r>
      <w:r w:rsidR="00995845" w:rsidRPr="00995845">
        <w:rPr>
          <w:rFonts w:asciiTheme="minorHAnsi" w:eastAsia="Times New Roman" w:hAnsiTheme="minorHAnsi" w:cstheme="minorHAnsi"/>
          <w:sz w:val="24"/>
          <w:szCs w:val="24"/>
          <w:lang w:val="pt-BR" w:eastAsia="pt-BR"/>
        </w:rPr>
        <w:t xml:space="preserve">. </w:t>
      </w:r>
    </w:p>
    <w:p w14:paraId="7FEDECF7" w14:textId="0E140EA2" w:rsidR="005047AE" w:rsidRPr="00D866E6" w:rsidRDefault="005047AE" w:rsidP="00995845">
      <w:pPr>
        <w:widowControl/>
        <w:autoSpaceDE/>
        <w:autoSpaceDN/>
        <w:spacing w:before="120"/>
        <w:jc w:val="both"/>
        <w:rPr>
          <w:rFonts w:asciiTheme="minorHAnsi" w:eastAsia="Times New Roman" w:hAnsiTheme="minorHAnsi" w:cstheme="minorHAnsi"/>
          <w:sz w:val="24"/>
          <w:szCs w:val="24"/>
          <w:lang w:val="pt-BR" w:eastAsia="pt-BR"/>
        </w:rPr>
      </w:pPr>
      <w:r w:rsidRPr="00D866E6">
        <w:rPr>
          <w:rFonts w:asciiTheme="minorHAnsi" w:eastAsia="Times New Roman" w:hAnsiTheme="minorHAnsi" w:cstheme="minorHAnsi"/>
          <w:sz w:val="24"/>
          <w:szCs w:val="24"/>
          <w:lang w:val="pt-BR" w:eastAsia="pt-BR"/>
        </w:rPr>
        <w:t xml:space="preserve">I </w:t>
      </w:r>
      <w:r w:rsidR="00E97EDD" w:rsidRPr="00D866E6">
        <w:rPr>
          <w:rFonts w:asciiTheme="minorHAnsi" w:eastAsia="Times New Roman" w:hAnsiTheme="minorHAnsi" w:cstheme="minorHAnsi"/>
          <w:sz w:val="24"/>
          <w:szCs w:val="24"/>
          <w:lang w:val="pt-BR" w:eastAsia="pt-BR"/>
        </w:rPr>
        <w:t>–</w:t>
      </w:r>
      <w:r w:rsidRPr="00D866E6">
        <w:rPr>
          <w:rFonts w:asciiTheme="minorHAnsi" w:eastAsia="Times New Roman" w:hAnsiTheme="minorHAnsi" w:cstheme="minorHAnsi"/>
          <w:sz w:val="24"/>
          <w:szCs w:val="24"/>
          <w:lang w:val="pt-BR" w:eastAsia="pt-BR"/>
        </w:rPr>
        <w:t xml:space="preserve"> metodologia de trabalho; </w:t>
      </w:r>
    </w:p>
    <w:p w14:paraId="4BA2937B" w14:textId="60CB68AE" w:rsidR="005047AE" w:rsidRPr="00D866E6" w:rsidRDefault="005047AE" w:rsidP="005047AE">
      <w:pPr>
        <w:widowControl/>
        <w:autoSpaceDE/>
        <w:autoSpaceDN/>
        <w:spacing w:before="120"/>
        <w:jc w:val="both"/>
        <w:rPr>
          <w:rFonts w:asciiTheme="minorHAnsi" w:eastAsia="Times New Roman" w:hAnsiTheme="minorHAnsi" w:cstheme="minorHAnsi"/>
          <w:sz w:val="24"/>
          <w:szCs w:val="24"/>
          <w:lang w:val="pt-BR" w:eastAsia="pt-BR"/>
        </w:rPr>
      </w:pPr>
      <w:r w:rsidRPr="00D866E6">
        <w:rPr>
          <w:rFonts w:asciiTheme="minorHAnsi" w:eastAsia="Times New Roman" w:hAnsiTheme="minorHAnsi" w:cstheme="minorHAnsi"/>
          <w:sz w:val="24"/>
          <w:szCs w:val="24"/>
          <w:lang w:val="pt-BR" w:eastAsia="pt-BR"/>
        </w:rPr>
        <w:t xml:space="preserve">II </w:t>
      </w:r>
      <w:r w:rsidR="00E97EDD" w:rsidRPr="00D866E6">
        <w:rPr>
          <w:rFonts w:asciiTheme="minorHAnsi" w:eastAsia="Times New Roman" w:hAnsiTheme="minorHAnsi" w:cstheme="minorHAnsi"/>
          <w:sz w:val="24"/>
          <w:szCs w:val="24"/>
          <w:lang w:val="pt-BR" w:eastAsia="pt-BR"/>
        </w:rPr>
        <w:t>–</w:t>
      </w:r>
      <w:r w:rsidRPr="00D866E6">
        <w:rPr>
          <w:rFonts w:asciiTheme="minorHAnsi" w:eastAsia="Times New Roman" w:hAnsiTheme="minorHAnsi" w:cstheme="minorHAnsi"/>
          <w:sz w:val="24"/>
          <w:szCs w:val="24"/>
          <w:lang w:val="pt-BR" w:eastAsia="pt-BR"/>
        </w:rPr>
        <w:t xml:space="preserve"> critérios de avaliação;</w:t>
      </w:r>
    </w:p>
    <w:p w14:paraId="55F49E0B" w14:textId="0EEEDD7D" w:rsidR="005047AE" w:rsidRPr="00D866E6" w:rsidRDefault="005047AE" w:rsidP="00995845">
      <w:pPr>
        <w:widowControl/>
        <w:autoSpaceDE/>
        <w:autoSpaceDN/>
        <w:spacing w:before="120"/>
        <w:jc w:val="both"/>
        <w:rPr>
          <w:rFonts w:asciiTheme="minorHAnsi" w:eastAsia="Times New Roman" w:hAnsiTheme="minorHAnsi" w:cstheme="minorHAnsi"/>
          <w:sz w:val="24"/>
          <w:szCs w:val="24"/>
          <w:lang w:val="pt-BR" w:eastAsia="pt-BR"/>
        </w:rPr>
      </w:pPr>
      <w:r w:rsidRPr="00D866E6">
        <w:rPr>
          <w:rFonts w:asciiTheme="minorHAnsi" w:eastAsia="Times New Roman" w:hAnsiTheme="minorHAnsi" w:cstheme="minorHAnsi"/>
          <w:sz w:val="24"/>
          <w:szCs w:val="24"/>
          <w:lang w:val="pt-BR" w:eastAsia="pt-BR"/>
        </w:rPr>
        <w:t xml:space="preserve">III </w:t>
      </w:r>
      <w:r w:rsidR="00E97EDD" w:rsidRPr="00D866E6">
        <w:rPr>
          <w:rFonts w:asciiTheme="minorHAnsi" w:eastAsia="Times New Roman" w:hAnsiTheme="minorHAnsi" w:cstheme="minorHAnsi"/>
          <w:sz w:val="24"/>
          <w:szCs w:val="24"/>
          <w:lang w:val="pt-BR" w:eastAsia="pt-BR"/>
        </w:rPr>
        <w:t>–</w:t>
      </w:r>
      <w:r w:rsidRPr="00D866E6">
        <w:rPr>
          <w:rFonts w:asciiTheme="minorHAnsi" w:eastAsia="Times New Roman" w:hAnsiTheme="minorHAnsi" w:cstheme="minorHAnsi"/>
          <w:sz w:val="24"/>
          <w:szCs w:val="24"/>
          <w:lang w:val="pt-BR" w:eastAsia="pt-BR"/>
        </w:rPr>
        <w:t xml:space="preserve"> procedimentos de avaliação.</w:t>
      </w:r>
    </w:p>
    <w:p w14:paraId="602F379C" w14:textId="5CEE0351" w:rsidR="00995845" w:rsidRPr="00D866E6" w:rsidRDefault="00995845" w:rsidP="00995845">
      <w:pPr>
        <w:widowControl/>
        <w:autoSpaceDE/>
        <w:autoSpaceDN/>
        <w:spacing w:before="120"/>
        <w:jc w:val="both"/>
        <w:rPr>
          <w:rFonts w:asciiTheme="minorHAnsi" w:eastAsia="Times New Roman" w:hAnsiTheme="minorHAnsi" w:cstheme="minorHAnsi"/>
          <w:sz w:val="24"/>
          <w:szCs w:val="24"/>
          <w:lang w:val="pt-BR" w:eastAsia="pt-BR"/>
        </w:rPr>
      </w:pPr>
      <w:r w:rsidRPr="00995845">
        <w:rPr>
          <w:rFonts w:asciiTheme="minorHAnsi" w:eastAsia="Times New Roman" w:hAnsiTheme="minorHAnsi" w:cstheme="minorHAnsi"/>
          <w:sz w:val="24"/>
          <w:szCs w:val="24"/>
          <w:lang w:val="pt-BR" w:eastAsia="pt-BR"/>
        </w:rPr>
        <w:t>Art. 34  O</w:t>
      </w:r>
      <w:r w:rsidR="00D8121E" w:rsidRPr="00D866E6">
        <w:rPr>
          <w:rFonts w:asciiTheme="minorHAnsi" w:eastAsia="Times New Roman" w:hAnsiTheme="minorHAnsi" w:cstheme="minorHAnsi"/>
          <w:sz w:val="24"/>
          <w:szCs w:val="24"/>
          <w:lang w:val="pt-BR" w:eastAsia="pt-BR"/>
        </w:rPr>
        <w:t>/a</w:t>
      </w:r>
      <w:r w:rsidRPr="00995845">
        <w:rPr>
          <w:rFonts w:asciiTheme="minorHAnsi" w:eastAsia="Times New Roman" w:hAnsiTheme="minorHAnsi" w:cstheme="minorHAnsi"/>
          <w:sz w:val="24"/>
          <w:szCs w:val="24"/>
          <w:lang w:val="pt-BR" w:eastAsia="pt-BR"/>
        </w:rPr>
        <w:t xml:space="preserve"> professor</w:t>
      </w:r>
      <w:r w:rsidR="00D8121E" w:rsidRPr="00D866E6">
        <w:rPr>
          <w:rFonts w:asciiTheme="minorHAnsi" w:eastAsia="Times New Roman" w:hAnsiTheme="minorHAnsi" w:cstheme="minorHAnsi"/>
          <w:sz w:val="24"/>
          <w:szCs w:val="24"/>
          <w:lang w:val="pt-BR" w:eastAsia="pt-BR"/>
        </w:rPr>
        <w:t>/a</w:t>
      </w:r>
      <w:r w:rsidRPr="00995845">
        <w:rPr>
          <w:rFonts w:asciiTheme="minorHAnsi" w:eastAsia="Times New Roman" w:hAnsiTheme="minorHAnsi" w:cstheme="minorHAnsi"/>
          <w:sz w:val="24"/>
          <w:szCs w:val="24"/>
          <w:lang w:val="pt-BR" w:eastAsia="pt-BR"/>
        </w:rPr>
        <w:t xml:space="preserve"> deverá encaminhar o plano ao</w:t>
      </w:r>
      <w:r w:rsidR="00D8121E" w:rsidRPr="00D866E6">
        <w:rPr>
          <w:rFonts w:asciiTheme="minorHAnsi" w:eastAsia="Times New Roman" w:hAnsiTheme="minorHAnsi" w:cstheme="minorHAnsi"/>
          <w:sz w:val="24"/>
          <w:szCs w:val="24"/>
          <w:lang w:val="pt-BR" w:eastAsia="pt-BR"/>
        </w:rPr>
        <w:t>/à</w:t>
      </w:r>
      <w:r w:rsidRPr="00995845">
        <w:rPr>
          <w:rFonts w:asciiTheme="minorHAnsi" w:eastAsia="Times New Roman" w:hAnsiTheme="minorHAnsi" w:cstheme="minorHAnsi"/>
          <w:sz w:val="24"/>
          <w:szCs w:val="24"/>
          <w:lang w:val="pt-BR" w:eastAsia="pt-BR"/>
        </w:rPr>
        <w:t xml:space="preserve"> coordenador</w:t>
      </w:r>
      <w:r w:rsidR="00D8121E" w:rsidRPr="00D866E6">
        <w:rPr>
          <w:rFonts w:asciiTheme="minorHAnsi" w:eastAsia="Times New Roman" w:hAnsiTheme="minorHAnsi" w:cstheme="minorHAnsi"/>
          <w:sz w:val="24"/>
          <w:szCs w:val="24"/>
          <w:lang w:val="pt-BR" w:eastAsia="pt-BR"/>
        </w:rPr>
        <w:t>/a</w:t>
      </w:r>
      <w:r w:rsidRPr="00995845">
        <w:rPr>
          <w:rFonts w:asciiTheme="minorHAnsi" w:eastAsia="Times New Roman" w:hAnsiTheme="minorHAnsi" w:cstheme="minorHAnsi"/>
          <w:sz w:val="24"/>
          <w:szCs w:val="24"/>
          <w:lang w:val="pt-BR" w:eastAsia="pt-BR"/>
        </w:rPr>
        <w:t xml:space="preserve"> do curso, para a sua devida aprovação, com prazo máximo de 15 (quinze) dias após o início do período letivo. </w:t>
      </w:r>
    </w:p>
    <w:p w14:paraId="0E754027" w14:textId="77777777" w:rsidR="00995845" w:rsidRPr="00D866E6" w:rsidRDefault="00995845" w:rsidP="00995845">
      <w:pPr>
        <w:widowControl/>
        <w:autoSpaceDE/>
        <w:autoSpaceDN/>
        <w:spacing w:before="120"/>
        <w:jc w:val="both"/>
        <w:rPr>
          <w:rFonts w:asciiTheme="minorHAnsi" w:eastAsia="Times New Roman" w:hAnsiTheme="minorHAnsi" w:cstheme="minorHAnsi"/>
          <w:sz w:val="24"/>
          <w:szCs w:val="24"/>
          <w:lang w:val="pt-BR" w:eastAsia="pt-BR"/>
        </w:rPr>
      </w:pPr>
      <w:r w:rsidRPr="00995845">
        <w:rPr>
          <w:rFonts w:asciiTheme="minorHAnsi" w:eastAsia="Times New Roman" w:hAnsiTheme="minorHAnsi" w:cstheme="minorHAnsi"/>
          <w:sz w:val="24"/>
          <w:szCs w:val="24"/>
          <w:lang w:val="pt-BR" w:eastAsia="pt-BR"/>
        </w:rPr>
        <w:t>Art. 35  Para efeito de registro dos resultados da avaliação, cada período letivo será composto por apenas uma etapa avaliativa.</w:t>
      </w:r>
    </w:p>
    <w:p w14:paraId="432AE1E6" w14:textId="77777777" w:rsidR="00995845" w:rsidRPr="00D866E6" w:rsidRDefault="00995845" w:rsidP="00995845">
      <w:pPr>
        <w:widowControl/>
        <w:autoSpaceDE/>
        <w:autoSpaceDN/>
        <w:spacing w:before="120"/>
        <w:jc w:val="both"/>
        <w:rPr>
          <w:rFonts w:asciiTheme="minorHAnsi" w:eastAsia="Times New Roman" w:hAnsiTheme="minorHAnsi" w:cstheme="minorHAnsi"/>
          <w:sz w:val="24"/>
          <w:szCs w:val="24"/>
          <w:lang w:val="pt-BR" w:eastAsia="pt-BR"/>
        </w:rPr>
      </w:pPr>
      <w:r w:rsidRPr="00995845">
        <w:rPr>
          <w:rFonts w:asciiTheme="minorHAnsi" w:eastAsia="Times New Roman" w:hAnsiTheme="minorHAnsi" w:cstheme="minorHAnsi"/>
          <w:sz w:val="24"/>
          <w:szCs w:val="24"/>
          <w:lang w:val="pt-BR" w:eastAsia="pt-BR"/>
        </w:rPr>
        <w:t xml:space="preserve">Art. 36  A verificação do rendimento escolar compreenderá a avaliação do aproveitamento ao longo do período letivo. </w:t>
      </w:r>
    </w:p>
    <w:p w14:paraId="5F290434" w14:textId="463E1A4A" w:rsidR="00995845" w:rsidRPr="00D866E6" w:rsidRDefault="00995845" w:rsidP="00995845">
      <w:pPr>
        <w:widowControl/>
        <w:autoSpaceDE/>
        <w:autoSpaceDN/>
        <w:spacing w:before="120"/>
        <w:jc w:val="both"/>
        <w:rPr>
          <w:rFonts w:asciiTheme="minorHAnsi" w:eastAsia="Times New Roman" w:hAnsiTheme="minorHAnsi" w:cstheme="minorHAnsi"/>
          <w:sz w:val="24"/>
          <w:szCs w:val="24"/>
          <w:lang w:val="pt-BR" w:eastAsia="pt-BR"/>
        </w:rPr>
      </w:pPr>
      <w:r w:rsidRPr="00995845">
        <w:rPr>
          <w:rFonts w:asciiTheme="minorHAnsi" w:eastAsia="Times New Roman" w:hAnsiTheme="minorHAnsi" w:cstheme="minorHAnsi"/>
          <w:sz w:val="24"/>
          <w:szCs w:val="24"/>
          <w:lang w:val="pt-BR" w:eastAsia="pt-BR"/>
        </w:rPr>
        <w:t xml:space="preserve">Parágrafo </w:t>
      </w:r>
      <w:r w:rsidR="00514454" w:rsidRPr="00D866E6">
        <w:rPr>
          <w:rFonts w:asciiTheme="minorHAnsi" w:eastAsia="Times New Roman" w:hAnsiTheme="minorHAnsi" w:cstheme="minorHAnsi"/>
          <w:sz w:val="24"/>
          <w:szCs w:val="24"/>
          <w:lang w:val="pt-BR" w:eastAsia="pt-BR"/>
        </w:rPr>
        <w:t>ú</w:t>
      </w:r>
      <w:r w:rsidRPr="00995845">
        <w:rPr>
          <w:rFonts w:asciiTheme="minorHAnsi" w:eastAsia="Times New Roman" w:hAnsiTheme="minorHAnsi" w:cstheme="minorHAnsi"/>
          <w:sz w:val="24"/>
          <w:szCs w:val="24"/>
          <w:lang w:val="pt-BR" w:eastAsia="pt-BR"/>
        </w:rPr>
        <w:t xml:space="preserve">nico.  São admitidas </w:t>
      </w:r>
      <w:r w:rsidR="00D8121E" w:rsidRPr="00D866E6">
        <w:rPr>
          <w:rFonts w:asciiTheme="minorHAnsi" w:eastAsia="Times New Roman" w:hAnsiTheme="minorHAnsi" w:cstheme="minorHAnsi"/>
          <w:sz w:val="24"/>
          <w:szCs w:val="24"/>
          <w:lang w:val="pt-BR" w:eastAsia="pt-BR"/>
        </w:rPr>
        <w:t>02 (</w:t>
      </w:r>
      <w:r w:rsidRPr="00995845">
        <w:rPr>
          <w:rFonts w:asciiTheme="minorHAnsi" w:eastAsia="Times New Roman" w:hAnsiTheme="minorHAnsi" w:cstheme="minorHAnsi"/>
          <w:sz w:val="24"/>
          <w:szCs w:val="24"/>
          <w:lang w:val="pt-BR" w:eastAsia="pt-BR"/>
        </w:rPr>
        <w:t>duas</w:t>
      </w:r>
      <w:r w:rsidR="00D8121E" w:rsidRPr="00D866E6">
        <w:rPr>
          <w:rFonts w:asciiTheme="minorHAnsi" w:eastAsia="Times New Roman" w:hAnsiTheme="minorHAnsi" w:cstheme="minorHAnsi"/>
          <w:sz w:val="24"/>
          <w:szCs w:val="24"/>
          <w:lang w:val="pt-BR" w:eastAsia="pt-BR"/>
        </w:rPr>
        <w:t>)</w:t>
      </w:r>
      <w:r w:rsidRPr="00995845">
        <w:rPr>
          <w:rFonts w:asciiTheme="minorHAnsi" w:eastAsia="Times New Roman" w:hAnsiTheme="minorHAnsi" w:cstheme="minorHAnsi"/>
          <w:sz w:val="24"/>
          <w:szCs w:val="24"/>
          <w:lang w:val="pt-BR" w:eastAsia="pt-BR"/>
        </w:rPr>
        <w:t xml:space="preserve"> formas de expressão da avaliação: por conceito ou por nota, de acordo com o projeto pedagógico do curso. </w:t>
      </w:r>
    </w:p>
    <w:p w14:paraId="43931BF4" w14:textId="77777777" w:rsidR="00995845" w:rsidRPr="00D866E6" w:rsidRDefault="00995845" w:rsidP="00995845">
      <w:pPr>
        <w:widowControl/>
        <w:autoSpaceDE/>
        <w:autoSpaceDN/>
        <w:spacing w:before="120"/>
        <w:jc w:val="both"/>
        <w:rPr>
          <w:rFonts w:asciiTheme="minorHAnsi" w:eastAsia="Times New Roman" w:hAnsiTheme="minorHAnsi" w:cstheme="minorHAnsi"/>
          <w:sz w:val="24"/>
          <w:szCs w:val="24"/>
          <w:lang w:val="pt-BR" w:eastAsia="pt-BR"/>
        </w:rPr>
      </w:pPr>
      <w:r w:rsidRPr="00995845">
        <w:rPr>
          <w:rFonts w:asciiTheme="minorHAnsi" w:eastAsia="Times New Roman" w:hAnsiTheme="minorHAnsi" w:cstheme="minorHAnsi"/>
          <w:sz w:val="24"/>
          <w:szCs w:val="24"/>
          <w:lang w:val="pt-BR" w:eastAsia="pt-BR"/>
        </w:rPr>
        <w:t xml:space="preserve">Art. 37  Será atribuída, por disciplina ou por área de conhecimento, nota de 0 (zero) a 10 (dez), admitindo-se intervalos de um 0,1 (um décimo) pontual ou conceito de A, B, C, D e </w:t>
      </w:r>
      <w:proofErr w:type="spellStart"/>
      <w:r w:rsidRPr="00995845">
        <w:rPr>
          <w:rFonts w:asciiTheme="minorHAnsi" w:eastAsia="Times New Roman" w:hAnsiTheme="minorHAnsi" w:cstheme="minorHAnsi"/>
          <w:sz w:val="24"/>
          <w:szCs w:val="24"/>
          <w:lang w:val="pt-BR" w:eastAsia="pt-BR"/>
        </w:rPr>
        <w:t>E</w:t>
      </w:r>
      <w:proofErr w:type="spellEnd"/>
      <w:r w:rsidRPr="00995845">
        <w:rPr>
          <w:rFonts w:asciiTheme="minorHAnsi" w:eastAsia="Times New Roman" w:hAnsiTheme="minorHAnsi" w:cstheme="minorHAnsi"/>
          <w:sz w:val="24"/>
          <w:szCs w:val="24"/>
          <w:lang w:val="pt-BR" w:eastAsia="pt-BR"/>
        </w:rPr>
        <w:t xml:space="preserve"> para os cursos que adotem conceito como expressão final da avaliação.</w:t>
      </w:r>
    </w:p>
    <w:p w14:paraId="7DA42A0A" w14:textId="09A3D49B" w:rsidR="00995845" w:rsidRPr="00D866E6" w:rsidRDefault="00995845" w:rsidP="00995845">
      <w:pPr>
        <w:widowControl/>
        <w:autoSpaceDE/>
        <w:autoSpaceDN/>
        <w:spacing w:before="120"/>
        <w:jc w:val="both"/>
        <w:rPr>
          <w:rFonts w:asciiTheme="minorHAnsi" w:eastAsia="Times New Roman" w:hAnsiTheme="minorHAnsi" w:cstheme="minorHAnsi"/>
          <w:sz w:val="24"/>
          <w:szCs w:val="24"/>
          <w:lang w:val="pt-BR" w:eastAsia="pt-BR"/>
        </w:rPr>
      </w:pPr>
      <w:r w:rsidRPr="00995845">
        <w:rPr>
          <w:rFonts w:asciiTheme="minorHAnsi" w:eastAsia="Times New Roman" w:hAnsiTheme="minorHAnsi" w:cstheme="minorHAnsi"/>
          <w:sz w:val="24"/>
          <w:szCs w:val="24"/>
          <w:lang w:val="pt-BR" w:eastAsia="pt-BR"/>
        </w:rPr>
        <w:t>Art. 38  As avaliações serão embasadas nos registros das aprendizagens dos</w:t>
      </w:r>
      <w:r w:rsidR="00D8121E" w:rsidRPr="00D866E6">
        <w:rPr>
          <w:rFonts w:asciiTheme="minorHAnsi" w:eastAsia="Times New Roman" w:hAnsiTheme="minorHAnsi" w:cstheme="minorHAnsi"/>
          <w:sz w:val="24"/>
          <w:szCs w:val="24"/>
          <w:lang w:val="pt-BR" w:eastAsia="pt-BR"/>
        </w:rPr>
        <w:t>/as</w:t>
      </w:r>
      <w:r w:rsidRPr="00995845">
        <w:rPr>
          <w:rFonts w:asciiTheme="minorHAnsi" w:eastAsia="Times New Roman" w:hAnsiTheme="minorHAnsi" w:cstheme="minorHAnsi"/>
          <w:sz w:val="24"/>
          <w:szCs w:val="24"/>
          <w:lang w:val="pt-BR" w:eastAsia="pt-BR"/>
        </w:rPr>
        <w:t xml:space="preserve"> </w:t>
      </w:r>
      <w:r w:rsidR="00BF1C60" w:rsidRPr="00D866E6">
        <w:rPr>
          <w:rFonts w:asciiTheme="minorHAnsi" w:eastAsia="Times New Roman" w:hAnsiTheme="minorHAnsi" w:cstheme="minorHAnsi"/>
          <w:sz w:val="24"/>
          <w:szCs w:val="24"/>
          <w:lang w:val="pt-BR" w:eastAsia="pt-BR"/>
        </w:rPr>
        <w:t>estudante</w:t>
      </w:r>
      <w:r w:rsidRPr="00995845">
        <w:rPr>
          <w:rFonts w:asciiTheme="minorHAnsi" w:eastAsia="Times New Roman" w:hAnsiTheme="minorHAnsi" w:cstheme="minorHAnsi"/>
          <w:sz w:val="24"/>
          <w:szCs w:val="24"/>
          <w:lang w:val="pt-BR" w:eastAsia="pt-BR"/>
        </w:rPr>
        <w:t xml:space="preserve">s e na realização de, pelo menos, </w:t>
      </w:r>
      <w:r w:rsidR="00B875FA" w:rsidRPr="00D866E6">
        <w:rPr>
          <w:rFonts w:asciiTheme="minorHAnsi" w:eastAsia="Times New Roman" w:hAnsiTheme="minorHAnsi" w:cstheme="minorHAnsi"/>
          <w:sz w:val="24"/>
          <w:szCs w:val="24"/>
          <w:lang w:val="pt-BR" w:eastAsia="pt-BR"/>
        </w:rPr>
        <w:t xml:space="preserve">02 (dois) </w:t>
      </w:r>
      <w:r w:rsidRPr="00995845">
        <w:rPr>
          <w:rFonts w:asciiTheme="minorHAnsi" w:eastAsia="Times New Roman" w:hAnsiTheme="minorHAnsi" w:cstheme="minorHAnsi"/>
          <w:sz w:val="24"/>
          <w:szCs w:val="24"/>
          <w:lang w:val="pt-BR" w:eastAsia="pt-BR"/>
        </w:rPr>
        <w:t xml:space="preserve">instrumentos avaliativos na etapa. </w:t>
      </w:r>
    </w:p>
    <w:p w14:paraId="1DEDD000" w14:textId="2E690C60" w:rsidR="00995845" w:rsidRPr="00D866E6" w:rsidRDefault="00995845" w:rsidP="00995845">
      <w:pPr>
        <w:widowControl/>
        <w:autoSpaceDE/>
        <w:autoSpaceDN/>
        <w:spacing w:before="120"/>
        <w:jc w:val="both"/>
        <w:rPr>
          <w:rFonts w:asciiTheme="minorHAnsi" w:eastAsia="Times New Roman" w:hAnsiTheme="minorHAnsi" w:cstheme="minorHAnsi"/>
          <w:sz w:val="24"/>
          <w:szCs w:val="24"/>
          <w:lang w:val="pt-BR" w:eastAsia="pt-BR"/>
        </w:rPr>
      </w:pPr>
      <w:r w:rsidRPr="00995845">
        <w:rPr>
          <w:rFonts w:asciiTheme="minorHAnsi" w:eastAsia="Times New Roman" w:hAnsiTheme="minorHAnsi" w:cstheme="minorHAnsi"/>
          <w:sz w:val="24"/>
          <w:szCs w:val="24"/>
          <w:lang w:val="pt-BR" w:eastAsia="pt-BR"/>
        </w:rPr>
        <w:t>Parágrafo único.  Nas disciplinas em que o</w:t>
      </w:r>
      <w:r w:rsidR="00D8121E" w:rsidRPr="00D866E6">
        <w:rPr>
          <w:rFonts w:asciiTheme="minorHAnsi" w:eastAsia="Times New Roman" w:hAnsiTheme="minorHAnsi" w:cstheme="minorHAnsi"/>
          <w:sz w:val="24"/>
          <w:szCs w:val="24"/>
          <w:lang w:val="pt-BR" w:eastAsia="pt-BR"/>
        </w:rPr>
        <w:t>/a</w:t>
      </w:r>
      <w:r w:rsidRPr="00995845">
        <w:rPr>
          <w:rFonts w:asciiTheme="minorHAnsi" w:eastAsia="Times New Roman" w:hAnsiTheme="minorHAnsi" w:cstheme="minorHAnsi"/>
          <w:sz w:val="24"/>
          <w:szCs w:val="24"/>
          <w:lang w:val="pt-BR" w:eastAsia="pt-BR"/>
        </w:rPr>
        <w:t xml:space="preserve"> professor</w:t>
      </w:r>
      <w:r w:rsidR="00D8121E" w:rsidRPr="00D866E6">
        <w:rPr>
          <w:rFonts w:asciiTheme="minorHAnsi" w:eastAsia="Times New Roman" w:hAnsiTheme="minorHAnsi" w:cstheme="minorHAnsi"/>
          <w:sz w:val="24"/>
          <w:szCs w:val="24"/>
          <w:lang w:val="pt-BR" w:eastAsia="pt-BR"/>
        </w:rPr>
        <w:t>/a</w:t>
      </w:r>
      <w:r w:rsidRPr="00995845">
        <w:rPr>
          <w:rFonts w:asciiTheme="minorHAnsi" w:eastAsia="Times New Roman" w:hAnsiTheme="minorHAnsi" w:cstheme="minorHAnsi"/>
          <w:sz w:val="24"/>
          <w:szCs w:val="24"/>
          <w:lang w:val="pt-BR" w:eastAsia="pt-BR"/>
        </w:rPr>
        <w:t xml:space="preserve"> trabalhar com projetos, os critérios para a avaliação estarão expressos no plano de ensino. </w:t>
      </w:r>
    </w:p>
    <w:p w14:paraId="475147F9" w14:textId="77777777" w:rsidR="00995845" w:rsidRPr="00D866E6" w:rsidRDefault="00995845" w:rsidP="00995845">
      <w:pPr>
        <w:widowControl/>
        <w:autoSpaceDE/>
        <w:autoSpaceDN/>
        <w:spacing w:before="120"/>
        <w:jc w:val="both"/>
        <w:rPr>
          <w:rFonts w:asciiTheme="minorHAnsi" w:eastAsia="Times New Roman" w:hAnsiTheme="minorHAnsi" w:cstheme="minorHAnsi"/>
          <w:sz w:val="24"/>
          <w:szCs w:val="24"/>
          <w:lang w:val="pt-BR" w:eastAsia="pt-BR"/>
        </w:rPr>
      </w:pPr>
      <w:r w:rsidRPr="00995845">
        <w:rPr>
          <w:rFonts w:asciiTheme="minorHAnsi" w:eastAsia="Times New Roman" w:hAnsiTheme="minorHAnsi" w:cstheme="minorHAnsi"/>
          <w:sz w:val="24"/>
          <w:szCs w:val="24"/>
          <w:lang w:val="pt-BR" w:eastAsia="pt-BR"/>
        </w:rPr>
        <w:t xml:space="preserve">Art. 39  Os resultados obtidos na avaliação ou reavaliação do período letivo deverão ser informados via sistema acadêmico, obedecendo aos prazos previstos no calendário acadêmico. </w:t>
      </w:r>
    </w:p>
    <w:p w14:paraId="1442E93C" w14:textId="77777777" w:rsidR="00995845" w:rsidRPr="00D866E6" w:rsidRDefault="00995845" w:rsidP="00995845">
      <w:pPr>
        <w:widowControl/>
        <w:autoSpaceDE/>
        <w:autoSpaceDN/>
        <w:jc w:val="both"/>
        <w:rPr>
          <w:rFonts w:asciiTheme="minorHAnsi" w:eastAsia="Times New Roman" w:hAnsiTheme="minorHAnsi" w:cstheme="minorHAnsi"/>
          <w:sz w:val="24"/>
          <w:szCs w:val="24"/>
          <w:lang w:val="pt-BR" w:eastAsia="pt-BR"/>
        </w:rPr>
      </w:pPr>
    </w:p>
    <w:p w14:paraId="65FA6B1A" w14:textId="031345BC" w:rsidR="00995845" w:rsidRPr="00D866E6" w:rsidRDefault="008E2126" w:rsidP="008E2126">
      <w:pPr>
        <w:widowControl/>
        <w:autoSpaceDE/>
        <w:autoSpaceDN/>
        <w:jc w:val="center"/>
        <w:rPr>
          <w:rFonts w:asciiTheme="minorHAnsi" w:eastAsia="Times New Roman" w:hAnsiTheme="minorHAnsi" w:cstheme="minorHAnsi"/>
          <w:b/>
          <w:bCs/>
          <w:sz w:val="24"/>
          <w:szCs w:val="24"/>
          <w:lang w:val="pt-BR" w:eastAsia="pt-BR"/>
        </w:rPr>
      </w:pPr>
      <w:r w:rsidRPr="00D866E6">
        <w:rPr>
          <w:rFonts w:asciiTheme="minorHAnsi" w:eastAsia="Times New Roman" w:hAnsiTheme="minorHAnsi" w:cstheme="minorHAnsi"/>
          <w:b/>
          <w:bCs/>
          <w:sz w:val="24"/>
          <w:szCs w:val="24"/>
          <w:lang w:val="pt-BR" w:eastAsia="pt-BR"/>
        </w:rPr>
        <w:t xml:space="preserve">Seção II </w:t>
      </w:r>
    </w:p>
    <w:p w14:paraId="52EBA926" w14:textId="213E8BA5" w:rsidR="00995845" w:rsidRPr="00D866E6" w:rsidRDefault="008E2126" w:rsidP="008E2126">
      <w:pPr>
        <w:widowControl/>
        <w:autoSpaceDE/>
        <w:autoSpaceDN/>
        <w:jc w:val="center"/>
        <w:rPr>
          <w:rFonts w:asciiTheme="minorHAnsi" w:eastAsia="Times New Roman" w:hAnsiTheme="minorHAnsi" w:cstheme="minorHAnsi"/>
          <w:b/>
          <w:bCs/>
          <w:sz w:val="24"/>
          <w:szCs w:val="24"/>
          <w:lang w:val="pt-BR" w:eastAsia="pt-BR"/>
        </w:rPr>
      </w:pPr>
      <w:r w:rsidRPr="00D866E6">
        <w:rPr>
          <w:rFonts w:asciiTheme="minorHAnsi" w:eastAsia="Times New Roman" w:hAnsiTheme="minorHAnsi" w:cstheme="minorHAnsi"/>
          <w:b/>
          <w:bCs/>
          <w:sz w:val="24"/>
          <w:szCs w:val="24"/>
          <w:lang w:val="pt-BR" w:eastAsia="pt-BR"/>
        </w:rPr>
        <w:t xml:space="preserve">Da Aprovação </w:t>
      </w:r>
    </w:p>
    <w:p w14:paraId="35C4F571" w14:textId="0E146AFF" w:rsidR="00995845" w:rsidRPr="00D866E6" w:rsidRDefault="00995845" w:rsidP="008E2126">
      <w:pPr>
        <w:widowControl/>
        <w:autoSpaceDE/>
        <w:autoSpaceDN/>
        <w:spacing w:before="120"/>
        <w:jc w:val="both"/>
        <w:rPr>
          <w:rFonts w:asciiTheme="minorHAnsi" w:eastAsia="Times New Roman" w:hAnsiTheme="minorHAnsi" w:cstheme="minorHAnsi"/>
          <w:sz w:val="24"/>
          <w:szCs w:val="24"/>
          <w:lang w:val="pt-BR" w:eastAsia="pt-BR"/>
        </w:rPr>
      </w:pPr>
      <w:r w:rsidRPr="00995845">
        <w:rPr>
          <w:rFonts w:asciiTheme="minorHAnsi" w:eastAsia="Times New Roman" w:hAnsiTheme="minorHAnsi" w:cstheme="minorHAnsi"/>
          <w:sz w:val="24"/>
          <w:szCs w:val="24"/>
          <w:lang w:val="pt-BR" w:eastAsia="pt-BR"/>
        </w:rPr>
        <w:t>Art. 40  Será considerado</w:t>
      </w:r>
      <w:r w:rsidR="00D8121E" w:rsidRPr="00D866E6">
        <w:rPr>
          <w:rFonts w:asciiTheme="minorHAnsi" w:eastAsia="Times New Roman" w:hAnsiTheme="minorHAnsi" w:cstheme="minorHAnsi"/>
          <w:sz w:val="24"/>
          <w:szCs w:val="24"/>
          <w:lang w:val="pt-BR" w:eastAsia="pt-BR"/>
        </w:rPr>
        <w:t>/a</w:t>
      </w:r>
      <w:r w:rsidRPr="00995845">
        <w:rPr>
          <w:rFonts w:asciiTheme="minorHAnsi" w:eastAsia="Times New Roman" w:hAnsiTheme="minorHAnsi" w:cstheme="minorHAnsi"/>
          <w:sz w:val="24"/>
          <w:szCs w:val="24"/>
          <w:lang w:val="pt-BR" w:eastAsia="pt-BR"/>
        </w:rPr>
        <w:t xml:space="preserve"> aprovado</w:t>
      </w:r>
      <w:r w:rsidR="00D8121E" w:rsidRPr="00D866E6">
        <w:rPr>
          <w:rFonts w:asciiTheme="minorHAnsi" w:eastAsia="Times New Roman" w:hAnsiTheme="minorHAnsi" w:cstheme="minorHAnsi"/>
          <w:sz w:val="24"/>
          <w:szCs w:val="24"/>
          <w:lang w:val="pt-BR" w:eastAsia="pt-BR"/>
        </w:rPr>
        <w:t>/a</w:t>
      </w:r>
      <w:r w:rsidRPr="00995845">
        <w:rPr>
          <w:rFonts w:asciiTheme="minorHAnsi" w:eastAsia="Times New Roman" w:hAnsiTheme="minorHAnsi" w:cstheme="minorHAnsi"/>
          <w:sz w:val="24"/>
          <w:szCs w:val="24"/>
          <w:lang w:val="pt-BR" w:eastAsia="pt-BR"/>
        </w:rPr>
        <w:t xml:space="preserve"> em cada disciplina/área de conhecimento, o</w:t>
      </w:r>
      <w:r w:rsidR="00D8121E" w:rsidRPr="00D866E6">
        <w:rPr>
          <w:rFonts w:asciiTheme="minorHAnsi" w:eastAsia="Times New Roman" w:hAnsiTheme="minorHAnsi" w:cstheme="minorHAnsi"/>
          <w:sz w:val="24"/>
          <w:szCs w:val="24"/>
          <w:lang w:val="pt-BR" w:eastAsia="pt-BR"/>
        </w:rPr>
        <w:t>/a</w:t>
      </w:r>
      <w:r w:rsidRPr="00995845">
        <w:rPr>
          <w:rFonts w:asciiTheme="minorHAnsi" w:eastAsia="Times New Roman" w:hAnsiTheme="minorHAnsi" w:cstheme="minorHAnsi"/>
          <w:sz w:val="24"/>
          <w:szCs w:val="24"/>
          <w:lang w:val="pt-BR" w:eastAsia="pt-BR"/>
        </w:rPr>
        <w:t xml:space="preserve"> </w:t>
      </w:r>
      <w:r w:rsidR="00BF1C60" w:rsidRPr="00D866E6">
        <w:rPr>
          <w:rFonts w:asciiTheme="minorHAnsi" w:eastAsia="Times New Roman" w:hAnsiTheme="minorHAnsi" w:cstheme="minorHAnsi"/>
          <w:sz w:val="24"/>
          <w:szCs w:val="24"/>
          <w:lang w:val="pt-BR" w:eastAsia="pt-BR"/>
        </w:rPr>
        <w:t>estudante</w:t>
      </w:r>
      <w:r w:rsidRPr="00995845">
        <w:rPr>
          <w:rFonts w:asciiTheme="minorHAnsi" w:eastAsia="Times New Roman" w:hAnsiTheme="minorHAnsi" w:cstheme="minorHAnsi"/>
          <w:sz w:val="24"/>
          <w:szCs w:val="24"/>
          <w:lang w:val="pt-BR" w:eastAsia="pt-BR"/>
        </w:rPr>
        <w:t xml:space="preserve"> que obtiver, no mínimo, nota 6,0 (seis) ou conceito A, B ou C e apresentar percentual de frequência igual ou superior a 75% (setenta e cinco por cento) da carga horária da disciplina/área de conhecimento, conforme o projeto pedagógico do curso. </w:t>
      </w:r>
    </w:p>
    <w:p w14:paraId="6008B356" w14:textId="77777777" w:rsidR="00995845" w:rsidRPr="00D866E6" w:rsidRDefault="00995845" w:rsidP="00995845">
      <w:pPr>
        <w:widowControl/>
        <w:autoSpaceDE/>
        <w:autoSpaceDN/>
        <w:jc w:val="both"/>
        <w:rPr>
          <w:rFonts w:asciiTheme="minorHAnsi" w:eastAsia="Times New Roman" w:hAnsiTheme="minorHAnsi" w:cstheme="minorHAnsi"/>
          <w:sz w:val="24"/>
          <w:szCs w:val="24"/>
          <w:lang w:val="pt-BR" w:eastAsia="pt-BR"/>
        </w:rPr>
      </w:pPr>
    </w:p>
    <w:p w14:paraId="48D4C86D" w14:textId="500D5F00" w:rsidR="00995845" w:rsidRPr="00D866E6" w:rsidRDefault="008E2126" w:rsidP="00995845">
      <w:pPr>
        <w:widowControl/>
        <w:autoSpaceDE/>
        <w:autoSpaceDN/>
        <w:jc w:val="center"/>
        <w:rPr>
          <w:rFonts w:asciiTheme="minorHAnsi" w:eastAsia="Times New Roman" w:hAnsiTheme="minorHAnsi" w:cstheme="minorHAnsi"/>
          <w:b/>
          <w:bCs/>
          <w:sz w:val="24"/>
          <w:szCs w:val="24"/>
          <w:lang w:val="pt-BR" w:eastAsia="pt-BR"/>
        </w:rPr>
      </w:pPr>
      <w:r w:rsidRPr="00D866E6">
        <w:rPr>
          <w:rFonts w:asciiTheme="minorHAnsi" w:eastAsia="Times New Roman" w:hAnsiTheme="minorHAnsi" w:cstheme="minorHAnsi"/>
          <w:b/>
          <w:bCs/>
          <w:sz w:val="24"/>
          <w:szCs w:val="24"/>
          <w:lang w:val="pt-BR" w:eastAsia="pt-BR"/>
        </w:rPr>
        <w:t xml:space="preserve">Seção III </w:t>
      </w:r>
    </w:p>
    <w:p w14:paraId="2619E3CD" w14:textId="1382DA33" w:rsidR="00995845" w:rsidRPr="00D866E6" w:rsidRDefault="008E2126" w:rsidP="00995845">
      <w:pPr>
        <w:widowControl/>
        <w:autoSpaceDE/>
        <w:autoSpaceDN/>
        <w:jc w:val="center"/>
        <w:rPr>
          <w:rFonts w:asciiTheme="minorHAnsi" w:eastAsia="Times New Roman" w:hAnsiTheme="minorHAnsi" w:cstheme="minorHAnsi"/>
          <w:b/>
          <w:bCs/>
          <w:sz w:val="24"/>
          <w:szCs w:val="24"/>
          <w:lang w:val="pt-BR" w:eastAsia="pt-BR"/>
        </w:rPr>
      </w:pPr>
      <w:r w:rsidRPr="00D866E6">
        <w:rPr>
          <w:rFonts w:asciiTheme="minorHAnsi" w:eastAsia="Times New Roman" w:hAnsiTheme="minorHAnsi" w:cstheme="minorHAnsi"/>
          <w:b/>
          <w:bCs/>
          <w:sz w:val="24"/>
          <w:szCs w:val="24"/>
          <w:lang w:val="pt-BR" w:eastAsia="pt-BR"/>
        </w:rPr>
        <w:t xml:space="preserve">Da Dependência </w:t>
      </w:r>
    </w:p>
    <w:p w14:paraId="4A450005" w14:textId="48CA23F0" w:rsidR="00995845" w:rsidRPr="00D866E6" w:rsidRDefault="00995845" w:rsidP="008E2126">
      <w:pPr>
        <w:widowControl/>
        <w:autoSpaceDE/>
        <w:autoSpaceDN/>
        <w:spacing w:before="120"/>
        <w:jc w:val="both"/>
        <w:rPr>
          <w:rFonts w:asciiTheme="minorHAnsi" w:eastAsia="Times New Roman" w:hAnsiTheme="minorHAnsi" w:cstheme="minorHAnsi"/>
          <w:sz w:val="24"/>
          <w:szCs w:val="24"/>
          <w:lang w:val="pt-BR" w:eastAsia="pt-BR"/>
        </w:rPr>
      </w:pPr>
      <w:r w:rsidRPr="00995845">
        <w:rPr>
          <w:rFonts w:asciiTheme="minorHAnsi" w:eastAsia="Times New Roman" w:hAnsiTheme="minorHAnsi" w:cstheme="minorHAnsi"/>
          <w:sz w:val="24"/>
          <w:szCs w:val="24"/>
          <w:lang w:val="pt-BR" w:eastAsia="pt-BR"/>
        </w:rPr>
        <w:t xml:space="preserve">Art. 41  A progressão com dependência de disciplinas poderá ser prevista no projeto pedagógico do curso. </w:t>
      </w:r>
    </w:p>
    <w:p w14:paraId="541EA3C5" w14:textId="77777777" w:rsidR="00995845" w:rsidRPr="00D866E6" w:rsidRDefault="00995845" w:rsidP="00995845">
      <w:pPr>
        <w:widowControl/>
        <w:autoSpaceDE/>
        <w:autoSpaceDN/>
        <w:jc w:val="both"/>
        <w:rPr>
          <w:rFonts w:asciiTheme="minorHAnsi" w:eastAsia="Times New Roman" w:hAnsiTheme="minorHAnsi" w:cstheme="minorHAnsi"/>
          <w:sz w:val="24"/>
          <w:szCs w:val="24"/>
          <w:lang w:val="pt-BR" w:eastAsia="pt-BR"/>
        </w:rPr>
      </w:pPr>
    </w:p>
    <w:p w14:paraId="367DA23F" w14:textId="6C56152A" w:rsidR="00995845" w:rsidRPr="00D866E6" w:rsidRDefault="005B1509" w:rsidP="00995845">
      <w:pPr>
        <w:widowControl/>
        <w:autoSpaceDE/>
        <w:autoSpaceDN/>
        <w:jc w:val="center"/>
        <w:rPr>
          <w:rFonts w:asciiTheme="minorHAnsi" w:eastAsia="Times New Roman" w:hAnsiTheme="minorHAnsi" w:cstheme="minorHAnsi"/>
          <w:b/>
          <w:bCs/>
          <w:sz w:val="24"/>
          <w:szCs w:val="24"/>
          <w:lang w:val="pt-BR" w:eastAsia="pt-BR"/>
        </w:rPr>
      </w:pPr>
      <w:r w:rsidRPr="00D866E6">
        <w:rPr>
          <w:rFonts w:asciiTheme="minorHAnsi" w:eastAsia="Times New Roman" w:hAnsiTheme="minorHAnsi" w:cstheme="minorHAnsi"/>
          <w:b/>
          <w:bCs/>
          <w:sz w:val="24"/>
          <w:szCs w:val="24"/>
          <w:lang w:val="pt-BR" w:eastAsia="pt-BR"/>
        </w:rPr>
        <w:t>Seção IV</w:t>
      </w:r>
    </w:p>
    <w:p w14:paraId="0CC61106" w14:textId="26351B90" w:rsidR="00995845" w:rsidRPr="00D866E6" w:rsidRDefault="005B1509" w:rsidP="00995845">
      <w:pPr>
        <w:widowControl/>
        <w:autoSpaceDE/>
        <w:autoSpaceDN/>
        <w:jc w:val="center"/>
        <w:rPr>
          <w:rFonts w:asciiTheme="minorHAnsi" w:eastAsia="Times New Roman" w:hAnsiTheme="minorHAnsi" w:cstheme="minorHAnsi"/>
          <w:b/>
          <w:bCs/>
          <w:sz w:val="24"/>
          <w:szCs w:val="24"/>
          <w:lang w:val="pt-BR" w:eastAsia="pt-BR"/>
        </w:rPr>
      </w:pPr>
      <w:r w:rsidRPr="00D866E6">
        <w:rPr>
          <w:rFonts w:asciiTheme="minorHAnsi" w:eastAsia="Times New Roman" w:hAnsiTheme="minorHAnsi" w:cstheme="minorHAnsi"/>
          <w:b/>
          <w:bCs/>
          <w:sz w:val="24"/>
          <w:szCs w:val="24"/>
          <w:lang w:val="pt-BR" w:eastAsia="pt-BR"/>
        </w:rPr>
        <w:t xml:space="preserve">Da Reavaliação </w:t>
      </w:r>
    </w:p>
    <w:p w14:paraId="2587C742" w14:textId="4322145C" w:rsidR="00995845" w:rsidRPr="00D866E6" w:rsidRDefault="00995845" w:rsidP="00514454">
      <w:pPr>
        <w:widowControl/>
        <w:autoSpaceDE/>
        <w:autoSpaceDN/>
        <w:spacing w:before="120"/>
        <w:jc w:val="both"/>
        <w:rPr>
          <w:rFonts w:asciiTheme="minorHAnsi" w:eastAsia="Times New Roman" w:hAnsiTheme="minorHAnsi" w:cstheme="minorHAnsi"/>
          <w:sz w:val="24"/>
          <w:szCs w:val="24"/>
          <w:lang w:val="pt-BR" w:eastAsia="pt-BR"/>
        </w:rPr>
      </w:pPr>
      <w:r w:rsidRPr="00995845">
        <w:rPr>
          <w:rFonts w:asciiTheme="minorHAnsi" w:eastAsia="Times New Roman" w:hAnsiTheme="minorHAnsi" w:cstheme="minorHAnsi"/>
          <w:sz w:val="24"/>
          <w:szCs w:val="24"/>
          <w:lang w:val="pt-BR" w:eastAsia="pt-BR"/>
        </w:rPr>
        <w:t>Art. 42  O</w:t>
      </w:r>
      <w:r w:rsidR="00D8121E" w:rsidRPr="00D866E6">
        <w:rPr>
          <w:rFonts w:asciiTheme="minorHAnsi" w:eastAsia="Times New Roman" w:hAnsiTheme="minorHAnsi" w:cstheme="minorHAnsi"/>
          <w:sz w:val="24"/>
          <w:szCs w:val="24"/>
          <w:lang w:val="pt-BR" w:eastAsia="pt-BR"/>
        </w:rPr>
        <w:t>/a</w:t>
      </w:r>
      <w:r w:rsidRPr="00995845">
        <w:rPr>
          <w:rFonts w:asciiTheme="minorHAnsi" w:eastAsia="Times New Roman" w:hAnsiTheme="minorHAnsi" w:cstheme="minorHAnsi"/>
          <w:sz w:val="24"/>
          <w:szCs w:val="24"/>
          <w:lang w:val="pt-BR" w:eastAsia="pt-BR"/>
        </w:rPr>
        <w:t xml:space="preserve"> </w:t>
      </w:r>
      <w:r w:rsidR="00BF1C60" w:rsidRPr="00D866E6">
        <w:rPr>
          <w:rFonts w:asciiTheme="minorHAnsi" w:eastAsia="Times New Roman" w:hAnsiTheme="minorHAnsi" w:cstheme="minorHAnsi"/>
          <w:sz w:val="24"/>
          <w:szCs w:val="24"/>
          <w:lang w:val="pt-BR" w:eastAsia="pt-BR"/>
        </w:rPr>
        <w:t>estudante</w:t>
      </w:r>
      <w:r w:rsidRPr="00995845">
        <w:rPr>
          <w:rFonts w:asciiTheme="minorHAnsi" w:eastAsia="Times New Roman" w:hAnsiTheme="minorHAnsi" w:cstheme="minorHAnsi"/>
          <w:sz w:val="24"/>
          <w:szCs w:val="24"/>
          <w:lang w:val="pt-BR" w:eastAsia="pt-BR"/>
        </w:rPr>
        <w:t xml:space="preserve"> terá direito a uma reavaliação em cada disciplina/área do conhecimento e será considerada a maior nota ou o melhor conceito obtido na etapa. </w:t>
      </w:r>
    </w:p>
    <w:p w14:paraId="64F3EBAB" w14:textId="3C29D26E" w:rsidR="00995845" w:rsidRPr="00D866E6" w:rsidRDefault="00995845" w:rsidP="00D8121E">
      <w:pPr>
        <w:widowControl/>
        <w:autoSpaceDE/>
        <w:autoSpaceDN/>
        <w:spacing w:before="120"/>
        <w:jc w:val="both"/>
        <w:rPr>
          <w:rFonts w:asciiTheme="minorHAnsi" w:eastAsia="Times New Roman" w:hAnsiTheme="minorHAnsi" w:cstheme="minorHAnsi"/>
          <w:sz w:val="24"/>
          <w:szCs w:val="24"/>
          <w:lang w:val="pt-BR" w:eastAsia="pt-BR"/>
        </w:rPr>
      </w:pPr>
      <w:r w:rsidRPr="00995845">
        <w:rPr>
          <w:rFonts w:asciiTheme="minorHAnsi" w:eastAsia="Times New Roman" w:hAnsiTheme="minorHAnsi" w:cstheme="minorHAnsi"/>
          <w:sz w:val="24"/>
          <w:szCs w:val="24"/>
          <w:lang w:val="pt-BR" w:eastAsia="pt-BR"/>
        </w:rPr>
        <w:t>Parágrafo único</w:t>
      </w:r>
      <w:r w:rsidR="00514454" w:rsidRPr="00D866E6">
        <w:rPr>
          <w:rFonts w:asciiTheme="minorHAnsi" w:eastAsia="Times New Roman" w:hAnsiTheme="minorHAnsi" w:cstheme="minorHAnsi"/>
          <w:sz w:val="24"/>
          <w:szCs w:val="24"/>
          <w:lang w:val="pt-BR" w:eastAsia="pt-BR"/>
        </w:rPr>
        <w:t xml:space="preserve">.  </w:t>
      </w:r>
      <w:r w:rsidRPr="00995845">
        <w:rPr>
          <w:rFonts w:asciiTheme="minorHAnsi" w:eastAsia="Times New Roman" w:hAnsiTheme="minorHAnsi" w:cstheme="minorHAnsi"/>
          <w:sz w:val="24"/>
          <w:szCs w:val="24"/>
          <w:lang w:val="pt-BR" w:eastAsia="pt-BR"/>
        </w:rPr>
        <w:t>Nas disciplinas em que o</w:t>
      </w:r>
      <w:r w:rsidR="00D61A7E" w:rsidRPr="00D866E6">
        <w:rPr>
          <w:rFonts w:asciiTheme="minorHAnsi" w:eastAsia="Times New Roman" w:hAnsiTheme="minorHAnsi" w:cstheme="minorHAnsi"/>
          <w:sz w:val="24"/>
          <w:szCs w:val="24"/>
          <w:lang w:val="pt-BR" w:eastAsia="pt-BR"/>
        </w:rPr>
        <w:t>/a</w:t>
      </w:r>
      <w:r w:rsidRPr="00995845">
        <w:rPr>
          <w:rFonts w:asciiTheme="minorHAnsi" w:eastAsia="Times New Roman" w:hAnsiTheme="minorHAnsi" w:cstheme="minorHAnsi"/>
          <w:sz w:val="24"/>
          <w:szCs w:val="24"/>
          <w:lang w:val="pt-BR" w:eastAsia="pt-BR"/>
        </w:rPr>
        <w:t xml:space="preserve"> professor</w:t>
      </w:r>
      <w:r w:rsidR="00D61A7E" w:rsidRPr="00D866E6">
        <w:rPr>
          <w:rFonts w:asciiTheme="minorHAnsi" w:eastAsia="Times New Roman" w:hAnsiTheme="minorHAnsi" w:cstheme="minorHAnsi"/>
          <w:sz w:val="24"/>
          <w:szCs w:val="24"/>
          <w:lang w:val="pt-BR" w:eastAsia="pt-BR"/>
        </w:rPr>
        <w:t>/a</w:t>
      </w:r>
      <w:r w:rsidRPr="00995845">
        <w:rPr>
          <w:rFonts w:asciiTheme="minorHAnsi" w:eastAsia="Times New Roman" w:hAnsiTheme="minorHAnsi" w:cstheme="minorHAnsi"/>
          <w:sz w:val="24"/>
          <w:szCs w:val="24"/>
          <w:lang w:val="pt-BR" w:eastAsia="pt-BR"/>
        </w:rPr>
        <w:t xml:space="preserve"> trabalhar com projetos, os critérios para a reavaliação estarão expressos.</w:t>
      </w:r>
    </w:p>
    <w:p w14:paraId="0C4FEBF6" w14:textId="50622D1E" w:rsidR="00303469" w:rsidRPr="00D866E6" w:rsidRDefault="008362DB" w:rsidP="002F41DF">
      <w:pPr>
        <w:jc w:val="center"/>
        <w:rPr>
          <w:rFonts w:asciiTheme="minorHAnsi" w:hAnsiTheme="minorHAnsi" w:cstheme="minorHAnsi"/>
          <w:bCs/>
          <w:caps/>
          <w:w w:val="85"/>
          <w:sz w:val="24"/>
          <w:szCs w:val="24"/>
        </w:rPr>
      </w:pPr>
      <w:r w:rsidRPr="00D866E6">
        <w:rPr>
          <w:rFonts w:asciiTheme="minorHAnsi" w:hAnsiTheme="minorHAnsi" w:cstheme="minorHAnsi"/>
          <w:bCs/>
          <w:caps/>
          <w:w w:val="85"/>
          <w:sz w:val="24"/>
          <w:szCs w:val="24"/>
        </w:rPr>
        <w:t>TÍTULO II</w:t>
      </w:r>
      <w:r w:rsidR="002F41DF" w:rsidRPr="00D866E6">
        <w:rPr>
          <w:rFonts w:asciiTheme="minorHAnsi" w:hAnsiTheme="minorHAnsi" w:cstheme="minorHAnsi"/>
          <w:bCs/>
          <w:caps/>
          <w:w w:val="85"/>
          <w:sz w:val="24"/>
          <w:szCs w:val="24"/>
        </w:rPr>
        <w:t>I</w:t>
      </w:r>
    </w:p>
    <w:p w14:paraId="711BF5AF" w14:textId="77777777" w:rsidR="00303469" w:rsidRPr="00D866E6" w:rsidRDefault="008362DB" w:rsidP="002F41DF">
      <w:pPr>
        <w:jc w:val="center"/>
        <w:rPr>
          <w:rFonts w:asciiTheme="minorHAnsi" w:hAnsiTheme="minorHAnsi" w:cstheme="minorHAnsi"/>
          <w:bCs/>
          <w:caps/>
          <w:w w:val="85"/>
          <w:sz w:val="24"/>
          <w:szCs w:val="24"/>
        </w:rPr>
      </w:pPr>
      <w:r w:rsidRPr="00D866E6">
        <w:rPr>
          <w:rFonts w:asciiTheme="minorHAnsi" w:hAnsiTheme="minorHAnsi" w:cstheme="minorHAnsi"/>
          <w:bCs/>
          <w:caps/>
          <w:w w:val="85"/>
          <w:sz w:val="24"/>
          <w:szCs w:val="24"/>
        </w:rPr>
        <w:t>DOS REGULAMENTOS ESPECÍFICOS</w:t>
      </w:r>
    </w:p>
    <w:p w14:paraId="1E8604C9" w14:textId="77777777" w:rsidR="002F41DF" w:rsidRPr="00D866E6" w:rsidRDefault="002F41DF" w:rsidP="002F41DF">
      <w:pPr>
        <w:jc w:val="center"/>
        <w:rPr>
          <w:rFonts w:asciiTheme="minorHAnsi" w:hAnsiTheme="minorHAnsi" w:cstheme="minorHAnsi"/>
          <w:bCs/>
          <w:caps/>
          <w:w w:val="85"/>
          <w:sz w:val="24"/>
          <w:szCs w:val="24"/>
        </w:rPr>
      </w:pPr>
    </w:p>
    <w:p w14:paraId="58AD390D" w14:textId="58F733AB" w:rsidR="00303469" w:rsidRPr="00D866E6" w:rsidRDefault="008362DB" w:rsidP="002F41DF">
      <w:pPr>
        <w:jc w:val="center"/>
        <w:rPr>
          <w:rFonts w:asciiTheme="minorHAnsi" w:hAnsiTheme="minorHAnsi" w:cstheme="minorHAnsi"/>
          <w:bCs/>
          <w:sz w:val="24"/>
          <w:szCs w:val="24"/>
        </w:rPr>
      </w:pPr>
      <w:r w:rsidRPr="00D866E6">
        <w:rPr>
          <w:rFonts w:asciiTheme="minorHAnsi" w:hAnsiTheme="minorHAnsi" w:cstheme="minorHAnsi"/>
          <w:bCs/>
          <w:w w:val="80"/>
          <w:sz w:val="24"/>
          <w:szCs w:val="24"/>
        </w:rPr>
        <w:t>CAPÍTULO</w:t>
      </w:r>
      <w:r w:rsidRPr="00D866E6">
        <w:rPr>
          <w:rFonts w:asciiTheme="minorHAnsi" w:hAnsiTheme="minorHAnsi" w:cstheme="minorHAnsi"/>
          <w:bCs/>
          <w:spacing w:val="3"/>
          <w:w w:val="80"/>
          <w:sz w:val="24"/>
          <w:szCs w:val="24"/>
        </w:rPr>
        <w:t xml:space="preserve"> </w:t>
      </w:r>
      <w:r w:rsidRPr="00D866E6">
        <w:rPr>
          <w:rFonts w:asciiTheme="minorHAnsi" w:hAnsiTheme="minorHAnsi" w:cstheme="minorHAnsi"/>
          <w:bCs/>
          <w:w w:val="80"/>
          <w:sz w:val="24"/>
          <w:szCs w:val="24"/>
        </w:rPr>
        <w:t>I</w:t>
      </w:r>
    </w:p>
    <w:p w14:paraId="087298F1" w14:textId="77777777" w:rsidR="00303469" w:rsidRPr="00D866E6" w:rsidRDefault="008362DB" w:rsidP="002F41DF">
      <w:pPr>
        <w:jc w:val="center"/>
        <w:rPr>
          <w:rFonts w:asciiTheme="minorHAnsi" w:hAnsiTheme="minorHAnsi" w:cstheme="minorHAnsi"/>
          <w:b/>
          <w:sz w:val="24"/>
          <w:szCs w:val="24"/>
        </w:rPr>
      </w:pPr>
      <w:r w:rsidRPr="00D866E6">
        <w:rPr>
          <w:rFonts w:asciiTheme="minorHAnsi" w:hAnsiTheme="minorHAnsi" w:cstheme="minorHAnsi"/>
          <w:bCs/>
          <w:w w:val="85"/>
          <w:sz w:val="24"/>
          <w:szCs w:val="24"/>
        </w:rPr>
        <w:t>DO</w:t>
      </w:r>
      <w:r w:rsidRPr="00D866E6">
        <w:rPr>
          <w:rFonts w:asciiTheme="minorHAnsi" w:hAnsiTheme="minorHAnsi" w:cstheme="minorHAnsi"/>
          <w:bCs/>
          <w:spacing w:val="-8"/>
          <w:w w:val="85"/>
          <w:sz w:val="24"/>
          <w:szCs w:val="24"/>
        </w:rPr>
        <w:t xml:space="preserve"> </w:t>
      </w:r>
      <w:r w:rsidRPr="00D866E6">
        <w:rPr>
          <w:rFonts w:asciiTheme="minorHAnsi" w:hAnsiTheme="minorHAnsi" w:cstheme="minorHAnsi"/>
          <w:bCs/>
          <w:w w:val="85"/>
          <w:sz w:val="24"/>
          <w:szCs w:val="24"/>
        </w:rPr>
        <w:t>NÚCLEO</w:t>
      </w:r>
      <w:r w:rsidRPr="00D866E6">
        <w:rPr>
          <w:rFonts w:asciiTheme="minorHAnsi" w:hAnsiTheme="minorHAnsi" w:cstheme="minorHAnsi"/>
          <w:bCs/>
          <w:spacing w:val="-8"/>
          <w:w w:val="85"/>
          <w:sz w:val="24"/>
          <w:szCs w:val="24"/>
        </w:rPr>
        <w:t xml:space="preserve"> </w:t>
      </w:r>
      <w:r w:rsidRPr="00D866E6">
        <w:rPr>
          <w:rFonts w:asciiTheme="minorHAnsi" w:hAnsiTheme="minorHAnsi" w:cstheme="minorHAnsi"/>
          <w:bCs/>
          <w:w w:val="85"/>
          <w:sz w:val="24"/>
          <w:szCs w:val="24"/>
        </w:rPr>
        <w:t>DE</w:t>
      </w:r>
      <w:r w:rsidRPr="00D866E6">
        <w:rPr>
          <w:rFonts w:asciiTheme="minorHAnsi" w:hAnsiTheme="minorHAnsi" w:cstheme="minorHAnsi"/>
          <w:bCs/>
          <w:spacing w:val="-8"/>
          <w:w w:val="85"/>
          <w:sz w:val="24"/>
          <w:szCs w:val="24"/>
        </w:rPr>
        <w:t xml:space="preserve"> </w:t>
      </w:r>
      <w:r w:rsidRPr="00D866E6">
        <w:rPr>
          <w:rFonts w:asciiTheme="minorHAnsi" w:hAnsiTheme="minorHAnsi" w:cstheme="minorHAnsi"/>
          <w:bCs/>
          <w:w w:val="85"/>
          <w:sz w:val="24"/>
          <w:szCs w:val="24"/>
        </w:rPr>
        <w:t>GESTÃO</w:t>
      </w:r>
      <w:r w:rsidRPr="00D866E6">
        <w:rPr>
          <w:rFonts w:asciiTheme="minorHAnsi" w:hAnsiTheme="minorHAnsi" w:cstheme="minorHAnsi"/>
          <w:bCs/>
          <w:spacing w:val="-8"/>
          <w:w w:val="85"/>
          <w:sz w:val="24"/>
          <w:szCs w:val="24"/>
        </w:rPr>
        <w:t xml:space="preserve"> </w:t>
      </w:r>
      <w:r w:rsidRPr="00D866E6">
        <w:rPr>
          <w:rFonts w:asciiTheme="minorHAnsi" w:hAnsiTheme="minorHAnsi" w:cstheme="minorHAnsi"/>
          <w:bCs/>
          <w:w w:val="85"/>
          <w:sz w:val="24"/>
          <w:szCs w:val="24"/>
        </w:rPr>
        <w:t>AMBIENTAL</w:t>
      </w:r>
      <w:r w:rsidRPr="00D866E6">
        <w:rPr>
          <w:rFonts w:asciiTheme="minorHAnsi" w:hAnsiTheme="minorHAnsi" w:cstheme="minorHAnsi"/>
          <w:bCs/>
          <w:spacing w:val="-8"/>
          <w:w w:val="85"/>
          <w:sz w:val="24"/>
          <w:szCs w:val="24"/>
        </w:rPr>
        <w:t xml:space="preserve"> </w:t>
      </w:r>
      <w:r w:rsidRPr="00D866E6">
        <w:rPr>
          <w:rFonts w:asciiTheme="minorHAnsi" w:hAnsiTheme="minorHAnsi" w:cstheme="minorHAnsi"/>
          <w:bCs/>
          <w:w w:val="85"/>
          <w:sz w:val="24"/>
          <w:szCs w:val="24"/>
        </w:rPr>
        <w:t>INTEGRADA</w:t>
      </w:r>
      <w:r w:rsidRPr="00D866E6">
        <w:rPr>
          <w:rFonts w:asciiTheme="minorHAnsi" w:hAnsiTheme="minorHAnsi" w:cstheme="minorHAnsi"/>
          <w:bCs/>
          <w:spacing w:val="-8"/>
          <w:w w:val="85"/>
          <w:sz w:val="24"/>
          <w:szCs w:val="24"/>
        </w:rPr>
        <w:t xml:space="preserve"> </w:t>
      </w:r>
      <w:r w:rsidRPr="00D866E6">
        <w:rPr>
          <w:rFonts w:asciiTheme="minorHAnsi" w:hAnsiTheme="minorHAnsi" w:cstheme="minorHAnsi"/>
          <w:bCs/>
          <w:w w:val="85"/>
          <w:sz w:val="24"/>
          <w:szCs w:val="24"/>
        </w:rPr>
        <w:t>(NUGAI)</w:t>
      </w:r>
    </w:p>
    <w:p w14:paraId="2F621AA3" w14:textId="6BE39ABD" w:rsidR="00303469" w:rsidRPr="00D866E6" w:rsidRDefault="008362DB" w:rsidP="002F41DF">
      <w:pPr>
        <w:pStyle w:val="Corpodetexto"/>
        <w:spacing w:before="120"/>
        <w:ind w:left="0"/>
        <w:jc w:val="both"/>
        <w:rPr>
          <w:rFonts w:asciiTheme="minorHAnsi" w:hAnsiTheme="minorHAnsi" w:cstheme="minorHAnsi"/>
          <w:sz w:val="24"/>
          <w:szCs w:val="24"/>
        </w:rPr>
      </w:pPr>
      <w:r w:rsidRPr="00D866E6">
        <w:rPr>
          <w:rFonts w:asciiTheme="minorHAnsi" w:hAnsiTheme="minorHAnsi" w:cstheme="minorHAnsi"/>
          <w:spacing w:val="-1"/>
          <w:w w:val="95"/>
          <w:sz w:val="24"/>
          <w:szCs w:val="24"/>
        </w:rPr>
        <w:t>Art.</w:t>
      </w:r>
      <w:r w:rsidRPr="00D866E6">
        <w:rPr>
          <w:rFonts w:asciiTheme="minorHAnsi" w:hAnsiTheme="minorHAnsi" w:cstheme="minorHAnsi"/>
          <w:spacing w:val="-13"/>
          <w:w w:val="95"/>
          <w:sz w:val="24"/>
          <w:szCs w:val="24"/>
        </w:rPr>
        <w:t xml:space="preserve"> </w:t>
      </w:r>
      <w:r w:rsidR="003805E9" w:rsidRPr="00D866E6">
        <w:rPr>
          <w:rFonts w:asciiTheme="minorHAnsi" w:hAnsiTheme="minorHAnsi" w:cstheme="minorHAnsi"/>
          <w:spacing w:val="-1"/>
          <w:w w:val="95"/>
          <w:sz w:val="24"/>
          <w:szCs w:val="24"/>
        </w:rPr>
        <w:t>43</w:t>
      </w:r>
      <w:r w:rsidRPr="00D866E6">
        <w:rPr>
          <w:rFonts w:asciiTheme="minorHAnsi" w:hAnsiTheme="minorHAnsi" w:cstheme="minorHAnsi"/>
          <w:spacing w:val="-12"/>
          <w:w w:val="95"/>
          <w:sz w:val="24"/>
          <w:szCs w:val="24"/>
        </w:rPr>
        <w:t xml:space="preserve"> </w:t>
      </w:r>
      <w:r w:rsidR="002F41DF" w:rsidRPr="00D866E6">
        <w:rPr>
          <w:rFonts w:asciiTheme="minorHAnsi" w:hAnsiTheme="minorHAnsi" w:cstheme="minorHAnsi"/>
          <w:spacing w:val="-12"/>
          <w:w w:val="95"/>
          <w:sz w:val="24"/>
          <w:szCs w:val="24"/>
        </w:rPr>
        <w:t xml:space="preserve"> </w:t>
      </w:r>
      <w:r w:rsidRPr="00D866E6">
        <w:rPr>
          <w:rFonts w:asciiTheme="minorHAnsi" w:hAnsiTheme="minorHAnsi" w:cstheme="minorHAnsi"/>
          <w:spacing w:val="-1"/>
          <w:w w:val="95"/>
          <w:sz w:val="24"/>
          <w:szCs w:val="24"/>
        </w:rPr>
        <w:t>O</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spacing w:val="-1"/>
          <w:w w:val="95"/>
          <w:sz w:val="24"/>
          <w:szCs w:val="24"/>
        </w:rPr>
        <w:t>Núcleo</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spacing w:val="-1"/>
          <w:w w:val="95"/>
          <w:sz w:val="24"/>
          <w:szCs w:val="24"/>
        </w:rPr>
        <w:t>de</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spacing w:val="-1"/>
          <w:w w:val="95"/>
          <w:sz w:val="24"/>
          <w:szCs w:val="24"/>
        </w:rPr>
        <w:t>Gestão</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spacing w:val="-1"/>
          <w:w w:val="95"/>
          <w:sz w:val="24"/>
          <w:szCs w:val="24"/>
        </w:rPr>
        <w:t>Ambiental</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spacing w:val="-1"/>
          <w:w w:val="95"/>
          <w:sz w:val="24"/>
          <w:szCs w:val="24"/>
        </w:rPr>
        <w:t>Integrada,</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spacing w:val="-1"/>
          <w:w w:val="95"/>
          <w:sz w:val="24"/>
          <w:szCs w:val="24"/>
        </w:rPr>
        <w:t>responsável</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spacing w:val="-1"/>
          <w:w w:val="95"/>
          <w:sz w:val="24"/>
          <w:szCs w:val="24"/>
        </w:rPr>
        <w:t>pela</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spacing w:val="-1"/>
          <w:w w:val="95"/>
          <w:sz w:val="24"/>
          <w:szCs w:val="24"/>
        </w:rPr>
        <w:t>implementação</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e</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monitoramento</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do</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Sistema</w:t>
      </w:r>
      <w:r w:rsidRPr="00D866E6">
        <w:rPr>
          <w:rFonts w:asciiTheme="minorHAnsi" w:hAnsiTheme="minorHAnsi" w:cstheme="minorHAnsi"/>
          <w:spacing w:val="-43"/>
          <w:w w:val="95"/>
          <w:sz w:val="24"/>
          <w:szCs w:val="24"/>
        </w:rPr>
        <w:t xml:space="preserve"> </w:t>
      </w:r>
      <w:r w:rsidRPr="00D866E6">
        <w:rPr>
          <w:rFonts w:asciiTheme="minorHAnsi" w:hAnsiTheme="minorHAnsi" w:cstheme="minorHAnsi"/>
          <w:spacing w:val="-1"/>
          <w:w w:val="95"/>
          <w:sz w:val="24"/>
          <w:szCs w:val="24"/>
        </w:rPr>
        <w:t>de</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spacing w:val="-1"/>
          <w:w w:val="95"/>
          <w:sz w:val="24"/>
          <w:szCs w:val="24"/>
        </w:rPr>
        <w:t>Gestão</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Ambiental,</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é</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um</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órgão</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de</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assessoramento</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concebido</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para</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desenvolver</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estudos</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e</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práticas</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inovadoras</w:t>
      </w:r>
      <w:r w:rsidRPr="00D866E6">
        <w:rPr>
          <w:rFonts w:asciiTheme="minorHAnsi" w:hAnsiTheme="minorHAnsi" w:cstheme="minorHAnsi"/>
          <w:spacing w:val="-43"/>
          <w:w w:val="95"/>
          <w:sz w:val="24"/>
          <w:szCs w:val="24"/>
        </w:rPr>
        <w:t xml:space="preserve"> </w:t>
      </w:r>
      <w:r w:rsidRPr="00D866E6">
        <w:rPr>
          <w:rFonts w:asciiTheme="minorHAnsi" w:hAnsiTheme="minorHAnsi" w:cstheme="minorHAnsi"/>
          <w:w w:val="90"/>
          <w:sz w:val="24"/>
          <w:szCs w:val="24"/>
        </w:rPr>
        <w:t>de</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gestão</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ambiental,</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a</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fim</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de</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atender</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as</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crescentes</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demandas</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e</w:t>
      </w:r>
      <w:r w:rsidRPr="00D866E6">
        <w:rPr>
          <w:rFonts w:asciiTheme="minorHAnsi" w:hAnsiTheme="minorHAnsi" w:cstheme="minorHAnsi"/>
          <w:spacing w:val="2"/>
          <w:w w:val="90"/>
          <w:sz w:val="24"/>
          <w:szCs w:val="24"/>
        </w:rPr>
        <w:t xml:space="preserve"> </w:t>
      </w:r>
      <w:r w:rsidRPr="00D866E6">
        <w:rPr>
          <w:rFonts w:asciiTheme="minorHAnsi" w:hAnsiTheme="minorHAnsi" w:cstheme="minorHAnsi"/>
          <w:w w:val="90"/>
          <w:sz w:val="24"/>
          <w:szCs w:val="24"/>
        </w:rPr>
        <w:t>contribuir</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estrategicamente</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com</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as</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políticas</w:t>
      </w:r>
      <w:r w:rsidRPr="00D866E6">
        <w:rPr>
          <w:rFonts w:asciiTheme="minorHAnsi" w:hAnsiTheme="minorHAnsi" w:cstheme="minorHAnsi"/>
          <w:spacing w:val="1"/>
          <w:w w:val="90"/>
          <w:sz w:val="24"/>
          <w:szCs w:val="24"/>
        </w:rPr>
        <w:t xml:space="preserve"> </w:t>
      </w:r>
      <w:r w:rsidRPr="00D866E6">
        <w:rPr>
          <w:rFonts w:asciiTheme="minorHAnsi" w:hAnsiTheme="minorHAnsi" w:cstheme="minorHAnsi"/>
          <w:sz w:val="24"/>
          <w:szCs w:val="24"/>
        </w:rPr>
        <w:t>públicas</w:t>
      </w:r>
      <w:r w:rsidRPr="00D866E6">
        <w:rPr>
          <w:rFonts w:asciiTheme="minorHAnsi" w:hAnsiTheme="minorHAnsi" w:cstheme="minorHAnsi"/>
          <w:spacing w:val="-17"/>
          <w:sz w:val="24"/>
          <w:szCs w:val="24"/>
        </w:rPr>
        <w:t xml:space="preserve"> </w:t>
      </w:r>
      <w:r w:rsidRPr="00D866E6">
        <w:rPr>
          <w:rFonts w:asciiTheme="minorHAnsi" w:hAnsiTheme="minorHAnsi" w:cstheme="minorHAnsi"/>
          <w:sz w:val="24"/>
          <w:szCs w:val="24"/>
        </w:rPr>
        <w:t>para</w:t>
      </w:r>
      <w:r w:rsidRPr="00D866E6">
        <w:rPr>
          <w:rFonts w:asciiTheme="minorHAnsi" w:hAnsiTheme="minorHAnsi" w:cstheme="minorHAnsi"/>
          <w:spacing w:val="-17"/>
          <w:sz w:val="24"/>
          <w:szCs w:val="24"/>
        </w:rPr>
        <w:t xml:space="preserve"> </w:t>
      </w:r>
      <w:r w:rsidRPr="00D866E6">
        <w:rPr>
          <w:rFonts w:asciiTheme="minorHAnsi" w:hAnsiTheme="minorHAnsi" w:cstheme="minorHAnsi"/>
          <w:sz w:val="24"/>
          <w:szCs w:val="24"/>
        </w:rPr>
        <w:t>a</w:t>
      </w:r>
      <w:r w:rsidRPr="00D866E6">
        <w:rPr>
          <w:rFonts w:asciiTheme="minorHAnsi" w:hAnsiTheme="minorHAnsi" w:cstheme="minorHAnsi"/>
          <w:spacing w:val="-16"/>
          <w:sz w:val="24"/>
          <w:szCs w:val="24"/>
        </w:rPr>
        <w:t xml:space="preserve"> </w:t>
      </w:r>
      <w:r w:rsidRPr="00D866E6">
        <w:rPr>
          <w:rFonts w:asciiTheme="minorHAnsi" w:hAnsiTheme="minorHAnsi" w:cstheme="minorHAnsi"/>
          <w:sz w:val="24"/>
          <w:szCs w:val="24"/>
        </w:rPr>
        <w:t>sustentabilidade</w:t>
      </w:r>
      <w:r w:rsidRPr="00D866E6">
        <w:rPr>
          <w:rFonts w:asciiTheme="minorHAnsi" w:hAnsiTheme="minorHAnsi" w:cstheme="minorHAnsi"/>
          <w:spacing w:val="-17"/>
          <w:sz w:val="24"/>
          <w:szCs w:val="24"/>
        </w:rPr>
        <w:t xml:space="preserve"> </w:t>
      </w:r>
      <w:r w:rsidRPr="00D866E6">
        <w:rPr>
          <w:rFonts w:asciiTheme="minorHAnsi" w:hAnsiTheme="minorHAnsi" w:cstheme="minorHAnsi"/>
          <w:sz w:val="24"/>
          <w:szCs w:val="24"/>
        </w:rPr>
        <w:t>da</w:t>
      </w:r>
      <w:r w:rsidRPr="00D866E6">
        <w:rPr>
          <w:rFonts w:asciiTheme="minorHAnsi" w:hAnsiTheme="minorHAnsi" w:cstheme="minorHAnsi"/>
          <w:spacing w:val="-17"/>
          <w:sz w:val="24"/>
          <w:szCs w:val="24"/>
        </w:rPr>
        <w:t xml:space="preserve"> </w:t>
      </w:r>
      <w:r w:rsidRPr="00D866E6">
        <w:rPr>
          <w:rFonts w:asciiTheme="minorHAnsi" w:hAnsiTheme="minorHAnsi" w:cstheme="minorHAnsi"/>
          <w:sz w:val="24"/>
          <w:szCs w:val="24"/>
        </w:rPr>
        <w:t>Instituição.</w:t>
      </w:r>
    </w:p>
    <w:p w14:paraId="61A4A4D2" w14:textId="77777777" w:rsidR="00303469" w:rsidRPr="00D866E6" w:rsidRDefault="00303469" w:rsidP="0029456C">
      <w:pPr>
        <w:pStyle w:val="Corpodetexto"/>
        <w:ind w:left="0"/>
        <w:jc w:val="both"/>
        <w:rPr>
          <w:rFonts w:asciiTheme="minorHAnsi" w:hAnsiTheme="minorHAnsi" w:cstheme="minorHAnsi"/>
          <w:sz w:val="24"/>
          <w:szCs w:val="24"/>
        </w:rPr>
      </w:pPr>
    </w:p>
    <w:p w14:paraId="045402AE" w14:textId="196F20B8" w:rsidR="00303469" w:rsidRPr="00D866E6" w:rsidRDefault="002F41DF" w:rsidP="002F41DF">
      <w:pPr>
        <w:jc w:val="center"/>
        <w:rPr>
          <w:rFonts w:asciiTheme="minorHAnsi" w:hAnsiTheme="minorHAnsi" w:cstheme="minorHAnsi"/>
          <w:b/>
          <w:sz w:val="24"/>
          <w:szCs w:val="24"/>
        </w:rPr>
      </w:pPr>
      <w:r w:rsidRPr="00D866E6">
        <w:rPr>
          <w:rFonts w:asciiTheme="minorHAnsi" w:hAnsiTheme="minorHAnsi" w:cstheme="minorHAnsi"/>
          <w:b/>
          <w:w w:val="80"/>
          <w:sz w:val="24"/>
          <w:szCs w:val="24"/>
        </w:rPr>
        <w:t>Sessão I</w:t>
      </w:r>
    </w:p>
    <w:p w14:paraId="25F78064" w14:textId="20767825" w:rsidR="00303469" w:rsidRPr="00D866E6" w:rsidRDefault="002F41DF" w:rsidP="002F41DF">
      <w:pPr>
        <w:jc w:val="center"/>
        <w:rPr>
          <w:rFonts w:asciiTheme="minorHAnsi" w:hAnsiTheme="minorHAnsi" w:cstheme="minorHAnsi"/>
          <w:b/>
          <w:sz w:val="24"/>
          <w:szCs w:val="24"/>
        </w:rPr>
      </w:pPr>
      <w:r w:rsidRPr="00D866E6">
        <w:rPr>
          <w:rFonts w:asciiTheme="minorHAnsi" w:hAnsiTheme="minorHAnsi" w:cstheme="minorHAnsi"/>
          <w:b/>
          <w:w w:val="80"/>
          <w:sz w:val="24"/>
          <w:szCs w:val="24"/>
        </w:rPr>
        <w:t>Dos</w:t>
      </w:r>
      <w:r w:rsidRPr="00D866E6">
        <w:rPr>
          <w:rFonts w:asciiTheme="minorHAnsi" w:hAnsiTheme="minorHAnsi" w:cstheme="minorHAnsi"/>
          <w:b/>
          <w:spacing w:val="18"/>
          <w:w w:val="80"/>
          <w:sz w:val="24"/>
          <w:szCs w:val="24"/>
        </w:rPr>
        <w:t xml:space="preserve"> </w:t>
      </w:r>
      <w:r w:rsidRPr="00D866E6">
        <w:rPr>
          <w:rFonts w:asciiTheme="minorHAnsi" w:hAnsiTheme="minorHAnsi" w:cstheme="minorHAnsi"/>
          <w:b/>
          <w:w w:val="80"/>
          <w:sz w:val="24"/>
          <w:szCs w:val="24"/>
        </w:rPr>
        <w:t>Objetivos</w:t>
      </w:r>
    </w:p>
    <w:p w14:paraId="23053221" w14:textId="3278C2AB" w:rsidR="00303469" w:rsidRPr="00D866E6" w:rsidRDefault="008362DB" w:rsidP="003805E9">
      <w:pPr>
        <w:pStyle w:val="Corpodetexto"/>
        <w:spacing w:before="120"/>
        <w:ind w:left="0"/>
        <w:jc w:val="both"/>
        <w:rPr>
          <w:rFonts w:asciiTheme="minorHAnsi" w:hAnsiTheme="minorHAnsi" w:cstheme="minorHAnsi"/>
          <w:sz w:val="24"/>
          <w:szCs w:val="24"/>
        </w:rPr>
      </w:pPr>
      <w:r w:rsidRPr="00D866E6">
        <w:rPr>
          <w:rFonts w:asciiTheme="minorHAnsi" w:hAnsiTheme="minorHAnsi" w:cstheme="minorHAnsi"/>
          <w:w w:val="90"/>
          <w:sz w:val="24"/>
          <w:szCs w:val="24"/>
        </w:rPr>
        <w:t>Art.</w:t>
      </w:r>
      <w:r w:rsidRPr="00D866E6">
        <w:rPr>
          <w:rFonts w:asciiTheme="minorHAnsi" w:hAnsiTheme="minorHAnsi" w:cstheme="minorHAnsi"/>
          <w:spacing w:val="5"/>
          <w:w w:val="90"/>
          <w:sz w:val="24"/>
          <w:szCs w:val="24"/>
        </w:rPr>
        <w:t xml:space="preserve"> </w:t>
      </w:r>
      <w:r w:rsidR="003805E9" w:rsidRPr="00D866E6">
        <w:rPr>
          <w:rFonts w:asciiTheme="minorHAnsi" w:hAnsiTheme="minorHAnsi" w:cstheme="minorHAnsi"/>
          <w:w w:val="90"/>
          <w:sz w:val="24"/>
          <w:szCs w:val="24"/>
        </w:rPr>
        <w:t>44</w:t>
      </w:r>
      <w:r w:rsidRPr="00D866E6">
        <w:rPr>
          <w:rFonts w:asciiTheme="minorHAnsi" w:hAnsiTheme="minorHAnsi" w:cstheme="minorHAnsi"/>
          <w:spacing w:val="5"/>
          <w:w w:val="90"/>
          <w:sz w:val="24"/>
          <w:szCs w:val="24"/>
        </w:rPr>
        <w:t xml:space="preserve"> </w:t>
      </w:r>
      <w:r w:rsidR="00D85AFA"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Os</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Núcleos</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de</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Gestão</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Ambiental</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Integrada</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do</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IFSul</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terão</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como</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objetivos:</w:t>
      </w:r>
    </w:p>
    <w:p w14:paraId="1960DF80" w14:textId="168C84BE" w:rsidR="00303469" w:rsidRPr="00D866E6" w:rsidRDefault="00D85AFA" w:rsidP="00BD3B32">
      <w:pPr>
        <w:tabs>
          <w:tab w:val="left" w:pos="666"/>
        </w:tabs>
        <w:spacing w:before="120"/>
        <w:jc w:val="both"/>
        <w:rPr>
          <w:rFonts w:asciiTheme="minorHAnsi" w:hAnsiTheme="minorHAnsi" w:cstheme="minorHAnsi"/>
          <w:sz w:val="24"/>
          <w:szCs w:val="24"/>
        </w:rPr>
      </w:pPr>
      <w:r w:rsidRPr="00D866E6">
        <w:rPr>
          <w:rFonts w:asciiTheme="minorHAnsi" w:hAnsiTheme="minorHAnsi" w:cstheme="minorHAnsi"/>
          <w:spacing w:val="-1"/>
          <w:w w:val="95"/>
          <w:sz w:val="24"/>
          <w:szCs w:val="24"/>
        </w:rPr>
        <w:t>I - d</w:t>
      </w:r>
      <w:r w:rsidR="008362DB" w:rsidRPr="00D866E6">
        <w:rPr>
          <w:rFonts w:asciiTheme="minorHAnsi" w:hAnsiTheme="minorHAnsi" w:cstheme="minorHAnsi"/>
          <w:spacing w:val="-1"/>
          <w:w w:val="95"/>
          <w:sz w:val="24"/>
          <w:szCs w:val="24"/>
        </w:rPr>
        <w:t>esenvolver</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spacing w:val="-1"/>
          <w:w w:val="95"/>
          <w:sz w:val="24"/>
          <w:szCs w:val="24"/>
        </w:rPr>
        <w:t>e</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spacing w:val="-1"/>
          <w:w w:val="95"/>
          <w:sz w:val="24"/>
          <w:szCs w:val="24"/>
        </w:rPr>
        <w:t>promover</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spacing w:val="-1"/>
          <w:w w:val="95"/>
          <w:sz w:val="24"/>
          <w:szCs w:val="24"/>
        </w:rPr>
        <w:t>ações</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spacing w:val="-1"/>
          <w:w w:val="95"/>
          <w:sz w:val="24"/>
          <w:szCs w:val="24"/>
        </w:rPr>
        <w:t>em</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spacing w:val="-1"/>
          <w:w w:val="95"/>
          <w:sz w:val="24"/>
          <w:szCs w:val="24"/>
        </w:rPr>
        <w:t>cada</w:t>
      </w:r>
      <w:r w:rsidR="008362DB" w:rsidRPr="00D866E6">
        <w:rPr>
          <w:rFonts w:asciiTheme="minorHAnsi" w:hAnsiTheme="minorHAnsi" w:cstheme="minorHAnsi"/>
          <w:spacing w:val="-12"/>
          <w:w w:val="95"/>
          <w:sz w:val="24"/>
          <w:szCs w:val="24"/>
        </w:rPr>
        <w:t xml:space="preserve"> </w:t>
      </w:r>
      <w:r w:rsidR="00C96D1E" w:rsidRPr="00D866E6">
        <w:rPr>
          <w:rFonts w:asciiTheme="minorHAnsi" w:hAnsiTheme="minorHAnsi" w:cstheme="minorHAnsi"/>
          <w:iCs/>
          <w:spacing w:val="-1"/>
          <w:w w:val="95"/>
          <w:sz w:val="24"/>
          <w:szCs w:val="24"/>
        </w:rPr>
        <w:t>câmpus</w:t>
      </w:r>
      <w:r w:rsidR="008362DB" w:rsidRPr="00D866E6">
        <w:rPr>
          <w:rFonts w:asciiTheme="minorHAnsi" w:hAnsiTheme="minorHAnsi" w:cstheme="minorHAnsi"/>
          <w:i/>
          <w:spacing w:val="-13"/>
          <w:w w:val="95"/>
          <w:sz w:val="24"/>
          <w:szCs w:val="24"/>
        </w:rPr>
        <w:t xml:space="preserve"> </w:t>
      </w:r>
      <w:r w:rsidR="008362DB" w:rsidRPr="00D866E6">
        <w:rPr>
          <w:rFonts w:asciiTheme="minorHAnsi" w:hAnsiTheme="minorHAnsi" w:cstheme="minorHAnsi"/>
          <w:spacing w:val="-1"/>
          <w:w w:val="95"/>
          <w:sz w:val="24"/>
          <w:szCs w:val="24"/>
        </w:rPr>
        <w:t>para</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a</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w w:val="95"/>
          <w:sz w:val="24"/>
          <w:szCs w:val="24"/>
        </w:rPr>
        <w:t>consolidação</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de</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w w:val="95"/>
          <w:sz w:val="24"/>
          <w:szCs w:val="24"/>
        </w:rPr>
        <w:t>um</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centro</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w w:val="95"/>
          <w:sz w:val="24"/>
          <w:szCs w:val="24"/>
        </w:rPr>
        <w:t>de</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referência</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w w:val="95"/>
          <w:sz w:val="24"/>
          <w:szCs w:val="24"/>
        </w:rPr>
        <w:t>para</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questões</w:t>
      </w:r>
      <w:r w:rsidR="008362DB" w:rsidRPr="00D866E6">
        <w:rPr>
          <w:rFonts w:asciiTheme="minorHAnsi" w:hAnsiTheme="minorHAnsi" w:cstheme="minorHAnsi"/>
          <w:spacing w:val="-43"/>
          <w:w w:val="95"/>
          <w:sz w:val="24"/>
          <w:szCs w:val="24"/>
        </w:rPr>
        <w:t xml:space="preserve"> </w:t>
      </w:r>
      <w:r w:rsidR="008362DB" w:rsidRPr="00D866E6">
        <w:rPr>
          <w:rFonts w:asciiTheme="minorHAnsi" w:hAnsiTheme="minorHAnsi" w:cstheme="minorHAnsi"/>
          <w:spacing w:val="-1"/>
          <w:w w:val="95"/>
          <w:sz w:val="24"/>
          <w:szCs w:val="24"/>
        </w:rPr>
        <w:t>ambientais,</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spacing w:val="-1"/>
          <w:w w:val="95"/>
          <w:sz w:val="24"/>
          <w:szCs w:val="24"/>
        </w:rPr>
        <w:t>que</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spacing w:val="-1"/>
          <w:w w:val="95"/>
          <w:sz w:val="24"/>
          <w:szCs w:val="24"/>
        </w:rPr>
        <w:t>estimule</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spacing w:val="-1"/>
          <w:w w:val="95"/>
          <w:sz w:val="24"/>
          <w:szCs w:val="24"/>
        </w:rPr>
        <w:t>processos</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spacing w:val="-1"/>
          <w:w w:val="95"/>
          <w:sz w:val="24"/>
          <w:szCs w:val="24"/>
        </w:rPr>
        <w:t>de</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spacing w:val="-1"/>
          <w:w w:val="95"/>
          <w:sz w:val="24"/>
          <w:szCs w:val="24"/>
        </w:rPr>
        <w:t>gestão</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spacing w:val="-1"/>
          <w:w w:val="95"/>
          <w:sz w:val="24"/>
          <w:szCs w:val="24"/>
        </w:rPr>
        <w:t>ambiental</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inovadores</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w w:val="95"/>
          <w:sz w:val="24"/>
          <w:szCs w:val="24"/>
        </w:rPr>
        <w:t>e</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integrados;</w:t>
      </w:r>
    </w:p>
    <w:p w14:paraId="346AFE3A" w14:textId="39D1F1D6" w:rsidR="00303469" w:rsidRPr="00D866E6" w:rsidRDefault="00870105" w:rsidP="00BD3B32">
      <w:pPr>
        <w:tabs>
          <w:tab w:val="left" w:pos="704"/>
        </w:tabs>
        <w:spacing w:before="120"/>
        <w:jc w:val="both"/>
        <w:rPr>
          <w:rFonts w:asciiTheme="minorHAnsi" w:hAnsiTheme="minorHAnsi" w:cstheme="minorHAnsi"/>
          <w:sz w:val="24"/>
          <w:szCs w:val="24"/>
        </w:rPr>
      </w:pPr>
      <w:r w:rsidRPr="00D866E6">
        <w:rPr>
          <w:rFonts w:asciiTheme="minorHAnsi" w:hAnsiTheme="minorHAnsi" w:cstheme="minorHAnsi"/>
          <w:w w:val="90"/>
          <w:sz w:val="24"/>
          <w:szCs w:val="24"/>
        </w:rPr>
        <w:t xml:space="preserve">II - </w:t>
      </w:r>
      <w:r w:rsidR="00D85AFA" w:rsidRPr="00D866E6">
        <w:rPr>
          <w:rFonts w:asciiTheme="minorHAnsi" w:hAnsiTheme="minorHAnsi" w:cstheme="minorHAnsi"/>
          <w:w w:val="90"/>
          <w:sz w:val="24"/>
          <w:szCs w:val="24"/>
        </w:rPr>
        <w:t>d</w:t>
      </w:r>
      <w:r w:rsidR="008362DB" w:rsidRPr="00D866E6">
        <w:rPr>
          <w:rFonts w:asciiTheme="minorHAnsi" w:hAnsiTheme="minorHAnsi" w:cstheme="minorHAnsi"/>
          <w:w w:val="90"/>
          <w:sz w:val="24"/>
          <w:szCs w:val="24"/>
        </w:rPr>
        <w:t xml:space="preserve">esenvolver e manter, entre os </w:t>
      </w:r>
      <w:r w:rsidR="006A0E9C" w:rsidRPr="00D866E6">
        <w:rPr>
          <w:rFonts w:asciiTheme="minorHAnsi" w:hAnsiTheme="minorHAnsi" w:cstheme="minorHAnsi"/>
          <w:w w:val="90"/>
          <w:sz w:val="24"/>
          <w:szCs w:val="24"/>
        </w:rPr>
        <w:t>câmpus</w:t>
      </w:r>
      <w:r w:rsidR="008362DB" w:rsidRPr="00D866E6">
        <w:rPr>
          <w:rFonts w:asciiTheme="minorHAnsi" w:hAnsiTheme="minorHAnsi" w:cstheme="minorHAnsi"/>
          <w:w w:val="90"/>
          <w:sz w:val="24"/>
          <w:szCs w:val="24"/>
        </w:rPr>
        <w:t xml:space="preserve"> do IFSul, relações que permitam a geração de redes de contatos,</w:t>
      </w:r>
      <w:r w:rsidR="008362DB" w:rsidRPr="00D866E6">
        <w:rPr>
          <w:rFonts w:asciiTheme="minorHAnsi" w:hAnsiTheme="minorHAnsi" w:cstheme="minorHAnsi"/>
          <w:spacing w:val="1"/>
          <w:w w:val="90"/>
          <w:sz w:val="24"/>
          <w:szCs w:val="24"/>
        </w:rPr>
        <w:t xml:space="preserve"> </w:t>
      </w:r>
      <w:r w:rsidR="008362DB" w:rsidRPr="00D866E6">
        <w:rPr>
          <w:rFonts w:asciiTheme="minorHAnsi" w:hAnsiTheme="minorHAnsi" w:cstheme="minorHAnsi"/>
          <w:spacing w:val="-1"/>
          <w:w w:val="95"/>
          <w:sz w:val="24"/>
          <w:szCs w:val="24"/>
        </w:rPr>
        <w:t>promovendo,</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spacing w:val="-1"/>
          <w:w w:val="95"/>
          <w:sz w:val="24"/>
          <w:szCs w:val="24"/>
        </w:rPr>
        <w:t>desta</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spacing w:val="-1"/>
          <w:w w:val="95"/>
          <w:sz w:val="24"/>
          <w:szCs w:val="24"/>
        </w:rPr>
        <w:t>forma,</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spacing w:val="-1"/>
          <w:w w:val="95"/>
          <w:sz w:val="24"/>
          <w:szCs w:val="24"/>
        </w:rPr>
        <w:t>os</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spacing w:val="-1"/>
          <w:w w:val="95"/>
          <w:sz w:val="24"/>
          <w:szCs w:val="24"/>
        </w:rPr>
        <w:t>projetos</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spacing w:val="-1"/>
          <w:w w:val="95"/>
          <w:sz w:val="24"/>
          <w:szCs w:val="24"/>
        </w:rPr>
        <w:t>e</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spacing w:val="-1"/>
          <w:w w:val="95"/>
          <w:sz w:val="24"/>
          <w:szCs w:val="24"/>
        </w:rPr>
        <w:t>o</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spacing w:val="-1"/>
          <w:w w:val="95"/>
          <w:sz w:val="24"/>
          <w:szCs w:val="24"/>
        </w:rPr>
        <w:t>estabelecimento</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w w:val="95"/>
          <w:sz w:val="24"/>
          <w:szCs w:val="24"/>
        </w:rPr>
        <w:t>de</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objetivos</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w w:val="95"/>
          <w:sz w:val="24"/>
          <w:szCs w:val="24"/>
        </w:rPr>
        <w:t>e</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procedimentos</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w w:val="95"/>
          <w:sz w:val="24"/>
          <w:szCs w:val="24"/>
        </w:rPr>
        <w:t>comuns</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w w:val="95"/>
          <w:sz w:val="24"/>
          <w:szCs w:val="24"/>
        </w:rPr>
        <w:t>dos</w:t>
      </w:r>
      <w:r w:rsidR="008362DB" w:rsidRPr="00D866E6">
        <w:rPr>
          <w:rFonts w:asciiTheme="minorHAnsi" w:hAnsiTheme="minorHAnsi" w:cstheme="minorHAnsi"/>
          <w:spacing w:val="-12"/>
          <w:w w:val="95"/>
          <w:sz w:val="24"/>
          <w:szCs w:val="24"/>
        </w:rPr>
        <w:t xml:space="preserve"> </w:t>
      </w:r>
      <w:r w:rsidR="006A0E9C" w:rsidRPr="00D866E6">
        <w:rPr>
          <w:rFonts w:asciiTheme="minorHAnsi" w:hAnsiTheme="minorHAnsi" w:cstheme="minorHAnsi"/>
          <w:w w:val="95"/>
          <w:sz w:val="24"/>
          <w:szCs w:val="24"/>
        </w:rPr>
        <w:t>câmpus</w:t>
      </w:r>
      <w:r w:rsidR="008362DB" w:rsidRPr="00D866E6">
        <w:rPr>
          <w:rFonts w:asciiTheme="minorHAnsi" w:hAnsiTheme="minorHAnsi" w:cstheme="minorHAnsi"/>
          <w:w w:val="95"/>
          <w:sz w:val="24"/>
          <w:szCs w:val="24"/>
        </w:rPr>
        <w:t>,</w:t>
      </w:r>
      <w:r w:rsidR="008362DB" w:rsidRPr="00D866E6">
        <w:rPr>
          <w:rFonts w:asciiTheme="minorHAnsi" w:hAnsiTheme="minorHAnsi" w:cstheme="minorHAnsi"/>
          <w:spacing w:val="-43"/>
          <w:w w:val="95"/>
          <w:sz w:val="24"/>
          <w:szCs w:val="24"/>
        </w:rPr>
        <w:t xml:space="preserve"> </w:t>
      </w:r>
      <w:r w:rsidR="008362DB" w:rsidRPr="00D866E6">
        <w:rPr>
          <w:rFonts w:asciiTheme="minorHAnsi" w:hAnsiTheme="minorHAnsi" w:cstheme="minorHAnsi"/>
          <w:spacing w:val="-1"/>
          <w:w w:val="95"/>
          <w:sz w:val="24"/>
          <w:szCs w:val="24"/>
        </w:rPr>
        <w:t>com</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spacing w:val="-1"/>
          <w:w w:val="95"/>
          <w:sz w:val="24"/>
          <w:szCs w:val="24"/>
        </w:rPr>
        <w:t>vistas</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spacing w:val="-1"/>
          <w:w w:val="95"/>
          <w:sz w:val="24"/>
          <w:szCs w:val="24"/>
        </w:rPr>
        <w:t>ao</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spacing w:val="-1"/>
          <w:w w:val="95"/>
          <w:sz w:val="24"/>
          <w:szCs w:val="24"/>
        </w:rPr>
        <w:t>desenvolvimento</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spacing w:val="-1"/>
          <w:w w:val="95"/>
          <w:sz w:val="24"/>
          <w:szCs w:val="24"/>
        </w:rPr>
        <w:t>de</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práticas</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w w:val="95"/>
          <w:sz w:val="24"/>
          <w:szCs w:val="24"/>
        </w:rPr>
        <w:t>integradas</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de</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w w:val="95"/>
          <w:sz w:val="24"/>
          <w:szCs w:val="24"/>
        </w:rPr>
        <w:t>gestão</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w w:val="95"/>
          <w:sz w:val="24"/>
          <w:szCs w:val="24"/>
        </w:rPr>
        <w:t>ambiental</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no</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w w:val="95"/>
          <w:sz w:val="24"/>
          <w:szCs w:val="24"/>
        </w:rPr>
        <w:t>IFSul;</w:t>
      </w:r>
    </w:p>
    <w:p w14:paraId="07A7D0EA" w14:textId="0B42D2CA" w:rsidR="00303469" w:rsidRPr="00D866E6" w:rsidRDefault="00870105" w:rsidP="00BD3B32">
      <w:pPr>
        <w:tabs>
          <w:tab w:val="left" w:pos="742"/>
        </w:tabs>
        <w:spacing w:before="120"/>
        <w:jc w:val="both"/>
        <w:rPr>
          <w:rFonts w:asciiTheme="minorHAnsi" w:hAnsiTheme="minorHAnsi" w:cstheme="minorHAnsi"/>
          <w:sz w:val="24"/>
          <w:szCs w:val="24"/>
        </w:rPr>
      </w:pPr>
      <w:r w:rsidRPr="00D866E6">
        <w:rPr>
          <w:rFonts w:asciiTheme="minorHAnsi" w:hAnsiTheme="minorHAnsi" w:cstheme="minorHAnsi"/>
          <w:w w:val="90"/>
          <w:sz w:val="24"/>
          <w:szCs w:val="24"/>
        </w:rPr>
        <w:t>III - i</w:t>
      </w:r>
      <w:r w:rsidR="008362DB" w:rsidRPr="00D866E6">
        <w:rPr>
          <w:rFonts w:asciiTheme="minorHAnsi" w:hAnsiTheme="minorHAnsi" w:cstheme="minorHAnsi"/>
          <w:w w:val="90"/>
          <w:sz w:val="24"/>
          <w:szCs w:val="24"/>
        </w:rPr>
        <w:t>mplementar,</w:t>
      </w:r>
      <w:r w:rsidR="008362DB" w:rsidRPr="00D866E6">
        <w:rPr>
          <w:rFonts w:asciiTheme="minorHAnsi" w:hAnsiTheme="minorHAnsi" w:cstheme="minorHAnsi"/>
          <w:spacing w:val="5"/>
          <w:w w:val="90"/>
          <w:sz w:val="24"/>
          <w:szCs w:val="24"/>
        </w:rPr>
        <w:t xml:space="preserve"> </w:t>
      </w:r>
      <w:r w:rsidR="008362DB" w:rsidRPr="00D866E6">
        <w:rPr>
          <w:rFonts w:asciiTheme="minorHAnsi" w:hAnsiTheme="minorHAnsi" w:cstheme="minorHAnsi"/>
          <w:w w:val="90"/>
          <w:sz w:val="24"/>
          <w:szCs w:val="24"/>
        </w:rPr>
        <w:t>estimular</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e</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aperfeiçoar</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boas</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práticas</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ambientais,</w:t>
      </w:r>
      <w:r w:rsidR="008362DB" w:rsidRPr="00D866E6">
        <w:rPr>
          <w:rFonts w:asciiTheme="minorHAnsi" w:hAnsiTheme="minorHAnsi" w:cstheme="minorHAnsi"/>
          <w:spacing w:val="5"/>
          <w:w w:val="90"/>
          <w:sz w:val="24"/>
          <w:szCs w:val="24"/>
        </w:rPr>
        <w:t xml:space="preserve"> </w:t>
      </w:r>
      <w:r w:rsidR="008362DB" w:rsidRPr="00D866E6">
        <w:rPr>
          <w:rFonts w:asciiTheme="minorHAnsi" w:hAnsiTheme="minorHAnsi" w:cstheme="minorHAnsi"/>
          <w:w w:val="90"/>
          <w:sz w:val="24"/>
          <w:szCs w:val="24"/>
        </w:rPr>
        <w:t>com</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o</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intuito</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de</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melhorar</w:t>
      </w:r>
      <w:r w:rsidR="008362DB" w:rsidRPr="00D866E6">
        <w:rPr>
          <w:rFonts w:asciiTheme="minorHAnsi" w:hAnsiTheme="minorHAnsi" w:cstheme="minorHAnsi"/>
          <w:spacing w:val="14"/>
          <w:w w:val="90"/>
          <w:sz w:val="24"/>
          <w:szCs w:val="24"/>
        </w:rPr>
        <w:t xml:space="preserve"> </w:t>
      </w:r>
      <w:r w:rsidR="008362DB" w:rsidRPr="00D866E6">
        <w:rPr>
          <w:rFonts w:asciiTheme="minorHAnsi" w:hAnsiTheme="minorHAnsi" w:cstheme="minorHAnsi"/>
          <w:w w:val="90"/>
          <w:sz w:val="24"/>
          <w:szCs w:val="24"/>
        </w:rPr>
        <w:t>continuamente</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os</w:t>
      </w:r>
      <w:r w:rsidR="008362DB" w:rsidRPr="00D866E6">
        <w:rPr>
          <w:rFonts w:asciiTheme="minorHAnsi" w:hAnsiTheme="minorHAnsi" w:cstheme="minorHAnsi"/>
          <w:spacing w:val="-41"/>
          <w:w w:val="90"/>
          <w:sz w:val="24"/>
          <w:szCs w:val="24"/>
        </w:rPr>
        <w:t xml:space="preserve"> </w:t>
      </w:r>
      <w:r w:rsidR="008362DB" w:rsidRPr="00D866E6">
        <w:rPr>
          <w:rFonts w:asciiTheme="minorHAnsi" w:hAnsiTheme="minorHAnsi" w:cstheme="minorHAnsi"/>
          <w:w w:val="90"/>
          <w:sz w:val="24"/>
          <w:szCs w:val="24"/>
        </w:rPr>
        <w:t>métodos,</w:t>
      </w:r>
      <w:r w:rsidR="008362DB" w:rsidRPr="00D866E6">
        <w:rPr>
          <w:rFonts w:asciiTheme="minorHAnsi" w:hAnsiTheme="minorHAnsi" w:cstheme="minorHAnsi"/>
          <w:spacing w:val="-9"/>
          <w:w w:val="90"/>
          <w:sz w:val="24"/>
          <w:szCs w:val="24"/>
        </w:rPr>
        <w:t xml:space="preserve"> </w:t>
      </w:r>
      <w:r w:rsidR="008362DB" w:rsidRPr="00D866E6">
        <w:rPr>
          <w:rFonts w:asciiTheme="minorHAnsi" w:hAnsiTheme="minorHAnsi" w:cstheme="minorHAnsi"/>
          <w:w w:val="90"/>
          <w:sz w:val="24"/>
          <w:szCs w:val="24"/>
        </w:rPr>
        <w:t>as</w:t>
      </w:r>
      <w:r w:rsidR="008362DB" w:rsidRPr="00D866E6">
        <w:rPr>
          <w:rFonts w:asciiTheme="minorHAnsi" w:hAnsiTheme="minorHAnsi" w:cstheme="minorHAnsi"/>
          <w:spacing w:val="-9"/>
          <w:w w:val="90"/>
          <w:sz w:val="24"/>
          <w:szCs w:val="24"/>
        </w:rPr>
        <w:t xml:space="preserve"> </w:t>
      </w:r>
      <w:r w:rsidR="008362DB" w:rsidRPr="00D866E6">
        <w:rPr>
          <w:rFonts w:asciiTheme="minorHAnsi" w:hAnsiTheme="minorHAnsi" w:cstheme="minorHAnsi"/>
          <w:w w:val="90"/>
          <w:sz w:val="24"/>
          <w:szCs w:val="24"/>
        </w:rPr>
        <w:t>ferramentas</w:t>
      </w:r>
      <w:r w:rsidR="008362DB" w:rsidRPr="00D866E6">
        <w:rPr>
          <w:rFonts w:asciiTheme="minorHAnsi" w:hAnsiTheme="minorHAnsi" w:cstheme="minorHAnsi"/>
          <w:spacing w:val="-9"/>
          <w:w w:val="90"/>
          <w:sz w:val="24"/>
          <w:szCs w:val="24"/>
        </w:rPr>
        <w:t xml:space="preserve"> </w:t>
      </w:r>
      <w:r w:rsidR="008362DB" w:rsidRPr="00D866E6">
        <w:rPr>
          <w:rFonts w:asciiTheme="minorHAnsi" w:hAnsiTheme="minorHAnsi" w:cstheme="minorHAnsi"/>
          <w:w w:val="90"/>
          <w:sz w:val="24"/>
          <w:szCs w:val="24"/>
        </w:rPr>
        <w:t>e</w:t>
      </w:r>
      <w:r w:rsidR="008362DB" w:rsidRPr="00D866E6">
        <w:rPr>
          <w:rFonts w:asciiTheme="minorHAnsi" w:hAnsiTheme="minorHAnsi" w:cstheme="minorHAnsi"/>
          <w:spacing w:val="-9"/>
          <w:w w:val="90"/>
          <w:sz w:val="24"/>
          <w:szCs w:val="24"/>
        </w:rPr>
        <w:t xml:space="preserve"> </w:t>
      </w:r>
      <w:r w:rsidR="008362DB" w:rsidRPr="00D866E6">
        <w:rPr>
          <w:rFonts w:asciiTheme="minorHAnsi" w:hAnsiTheme="minorHAnsi" w:cstheme="minorHAnsi"/>
          <w:w w:val="90"/>
          <w:sz w:val="24"/>
          <w:szCs w:val="24"/>
        </w:rPr>
        <w:t>as</w:t>
      </w:r>
      <w:r w:rsidR="008362DB" w:rsidRPr="00D866E6">
        <w:rPr>
          <w:rFonts w:asciiTheme="minorHAnsi" w:hAnsiTheme="minorHAnsi" w:cstheme="minorHAnsi"/>
          <w:spacing w:val="-9"/>
          <w:w w:val="90"/>
          <w:sz w:val="24"/>
          <w:szCs w:val="24"/>
        </w:rPr>
        <w:t xml:space="preserve"> </w:t>
      </w:r>
      <w:r w:rsidR="008362DB" w:rsidRPr="00D866E6">
        <w:rPr>
          <w:rFonts w:asciiTheme="minorHAnsi" w:hAnsiTheme="minorHAnsi" w:cstheme="minorHAnsi"/>
          <w:w w:val="90"/>
          <w:sz w:val="24"/>
          <w:szCs w:val="24"/>
        </w:rPr>
        <w:t>técnicas</w:t>
      </w:r>
      <w:r w:rsidR="008362DB" w:rsidRPr="00D866E6">
        <w:rPr>
          <w:rFonts w:asciiTheme="minorHAnsi" w:hAnsiTheme="minorHAnsi" w:cstheme="minorHAnsi"/>
          <w:spacing w:val="-9"/>
          <w:w w:val="90"/>
          <w:sz w:val="24"/>
          <w:szCs w:val="24"/>
        </w:rPr>
        <w:t xml:space="preserve"> </w:t>
      </w:r>
      <w:r w:rsidR="008362DB" w:rsidRPr="00D866E6">
        <w:rPr>
          <w:rFonts w:asciiTheme="minorHAnsi" w:hAnsiTheme="minorHAnsi" w:cstheme="minorHAnsi"/>
          <w:w w:val="90"/>
          <w:sz w:val="24"/>
          <w:szCs w:val="24"/>
        </w:rPr>
        <w:t>aplicadas</w:t>
      </w:r>
      <w:r w:rsidR="008362DB" w:rsidRPr="00D866E6">
        <w:rPr>
          <w:rFonts w:asciiTheme="minorHAnsi" w:hAnsiTheme="minorHAnsi" w:cstheme="minorHAnsi"/>
          <w:spacing w:val="-9"/>
          <w:w w:val="90"/>
          <w:sz w:val="24"/>
          <w:szCs w:val="24"/>
        </w:rPr>
        <w:t xml:space="preserve"> </w:t>
      </w:r>
      <w:r w:rsidR="008362DB" w:rsidRPr="00D866E6">
        <w:rPr>
          <w:rFonts w:asciiTheme="minorHAnsi" w:hAnsiTheme="minorHAnsi" w:cstheme="minorHAnsi"/>
          <w:w w:val="90"/>
          <w:sz w:val="24"/>
          <w:szCs w:val="24"/>
        </w:rPr>
        <w:t>à</w:t>
      </w:r>
      <w:r w:rsidR="008362DB" w:rsidRPr="00D866E6">
        <w:rPr>
          <w:rFonts w:asciiTheme="minorHAnsi" w:hAnsiTheme="minorHAnsi" w:cstheme="minorHAnsi"/>
          <w:spacing w:val="-9"/>
          <w:w w:val="90"/>
          <w:sz w:val="24"/>
          <w:szCs w:val="24"/>
        </w:rPr>
        <w:t xml:space="preserve"> </w:t>
      </w:r>
      <w:r w:rsidR="008362DB" w:rsidRPr="00D866E6">
        <w:rPr>
          <w:rFonts w:asciiTheme="minorHAnsi" w:hAnsiTheme="minorHAnsi" w:cstheme="minorHAnsi"/>
          <w:w w:val="90"/>
          <w:sz w:val="24"/>
          <w:szCs w:val="24"/>
        </w:rPr>
        <w:t>gestão</w:t>
      </w:r>
      <w:r w:rsidR="008362DB" w:rsidRPr="00D866E6">
        <w:rPr>
          <w:rFonts w:asciiTheme="minorHAnsi" w:hAnsiTheme="minorHAnsi" w:cstheme="minorHAnsi"/>
          <w:spacing w:val="-9"/>
          <w:w w:val="90"/>
          <w:sz w:val="24"/>
          <w:szCs w:val="24"/>
        </w:rPr>
        <w:t xml:space="preserve"> </w:t>
      </w:r>
      <w:r w:rsidR="008362DB" w:rsidRPr="00D866E6">
        <w:rPr>
          <w:rFonts w:asciiTheme="minorHAnsi" w:hAnsiTheme="minorHAnsi" w:cstheme="minorHAnsi"/>
          <w:w w:val="90"/>
          <w:sz w:val="24"/>
          <w:szCs w:val="24"/>
        </w:rPr>
        <w:t>ambiental.</w:t>
      </w:r>
    </w:p>
    <w:p w14:paraId="4C064C51" w14:textId="24642951" w:rsidR="00303469" w:rsidRPr="00D866E6" w:rsidRDefault="00870105" w:rsidP="00BD3B32">
      <w:pPr>
        <w:tabs>
          <w:tab w:val="left" w:pos="746"/>
        </w:tabs>
        <w:spacing w:before="120"/>
        <w:jc w:val="both"/>
        <w:rPr>
          <w:rFonts w:asciiTheme="minorHAnsi" w:hAnsiTheme="minorHAnsi" w:cstheme="minorHAnsi"/>
          <w:sz w:val="24"/>
          <w:szCs w:val="24"/>
        </w:rPr>
      </w:pPr>
      <w:r w:rsidRPr="00D866E6">
        <w:rPr>
          <w:rFonts w:asciiTheme="minorHAnsi" w:hAnsiTheme="minorHAnsi" w:cstheme="minorHAnsi"/>
          <w:w w:val="90"/>
          <w:sz w:val="24"/>
          <w:szCs w:val="24"/>
        </w:rPr>
        <w:t>IV - c</w:t>
      </w:r>
      <w:r w:rsidR="008362DB" w:rsidRPr="00D866E6">
        <w:rPr>
          <w:rFonts w:asciiTheme="minorHAnsi" w:hAnsiTheme="minorHAnsi" w:cstheme="minorHAnsi"/>
          <w:w w:val="90"/>
          <w:sz w:val="24"/>
          <w:szCs w:val="24"/>
        </w:rPr>
        <w:t>oordenar</w:t>
      </w:r>
      <w:r w:rsidR="008362DB" w:rsidRPr="00D866E6">
        <w:rPr>
          <w:rFonts w:asciiTheme="minorHAnsi" w:hAnsiTheme="minorHAnsi" w:cstheme="minorHAnsi"/>
          <w:spacing w:val="3"/>
          <w:w w:val="90"/>
          <w:sz w:val="24"/>
          <w:szCs w:val="24"/>
        </w:rPr>
        <w:t xml:space="preserve"> </w:t>
      </w:r>
      <w:r w:rsidR="008362DB" w:rsidRPr="00D866E6">
        <w:rPr>
          <w:rFonts w:asciiTheme="minorHAnsi" w:hAnsiTheme="minorHAnsi" w:cstheme="minorHAnsi"/>
          <w:w w:val="90"/>
          <w:sz w:val="24"/>
          <w:szCs w:val="24"/>
        </w:rPr>
        <w:t>e</w:t>
      </w:r>
      <w:r w:rsidR="008362DB" w:rsidRPr="00D866E6">
        <w:rPr>
          <w:rFonts w:asciiTheme="minorHAnsi" w:hAnsiTheme="minorHAnsi" w:cstheme="minorHAnsi"/>
          <w:spacing w:val="3"/>
          <w:w w:val="90"/>
          <w:sz w:val="24"/>
          <w:szCs w:val="24"/>
        </w:rPr>
        <w:t xml:space="preserve"> </w:t>
      </w:r>
      <w:r w:rsidR="008362DB" w:rsidRPr="00D866E6">
        <w:rPr>
          <w:rFonts w:asciiTheme="minorHAnsi" w:hAnsiTheme="minorHAnsi" w:cstheme="minorHAnsi"/>
          <w:w w:val="90"/>
          <w:sz w:val="24"/>
          <w:szCs w:val="24"/>
        </w:rPr>
        <w:t>deliberar</w:t>
      </w:r>
      <w:r w:rsidR="008362DB" w:rsidRPr="00D866E6">
        <w:rPr>
          <w:rFonts w:asciiTheme="minorHAnsi" w:hAnsiTheme="minorHAnsi" w:cstheme="minorHAnsi"/>
          <w:spacing w:val="3"/>
          <w:w w:val="90"/>
          <w:sz w:val="24"/>
          <w:szCs w:val="24"/>
        </w:rPr>
        <w:t xml:space="preserve"> </w:t>
      </w:r>
      <w:r w:rsidR="008362DB" w:rsidRPr="00D866E6">
        <w:rPr>
          <w:rFonts w:asciiTheme="minorHAnsi" w:hAnsiTheme="minorHAnsi" w:cstheme="minorHAnsi"/>
          <w:w w:val="90"/>
          <w:sz w:val="24"/>
          <w:szCs w:val="24"/>
        </w:rPr>
        <w:t>sobre</w:t>
      </w:r>
      <w:r w:rsidR="008362DB" w:rsidRPr="00D866E6">
        <w:rPr>
          <w:rFonts w:asciiTheme="minorHAnsi" w:hAnsiTheme="minorHAnsi" w:cstheme="minorHAnsi"/>
          <w:spacing w:val="4"/>
          <w:w w:val="90"/>
          <w:sz w:val="24"/>
          <w:szCs w:val="24"/>
        </w:rPr>
        <w:t xml:space="preserve"> </w:t>
      </w:r>
      <w:r w:rsidR="008362DB" w:rsidRPr="00D866E6">
        <w:rPr>
          <w:rFonts w:asciiTheme="minorHAnsi" w:hAnsiTheme="minorHAnsi" w:cstheme="minorHAnsi"/>
          <w:w w:val="90"/>
          <w:sz w:val="24"/>
          <w:szCs w:val="24"/>
        </w:rPr>
        <w:t>atividades</w:t>
      </w:r>
      <w:r w:rsidR="008362DB" w:rsidRPr="00D866E6">
        <w:rPr>
          <w:rFonts w:asciiTheme="minorHAnsi" w:hAnsiTheme="minorHAnsi" w:cstheme="minorHAnsi"/>
          <w:spacing w:val="3"/>
          <w:w w:val="90"/>
          <w:sz w:val="24"/>
          <w:szCs w:val="24"/>
        </w:rPr>
        <w:t xml:space="preserve"> </w:t>
      </w:r>
      <w:r w:rsidR="008362DB" w:rsidRPr="00D866E6">
        <w:rPr>
          <w:rFonts w:asciiTheme="minorHAnsi" w:hAnsiTheme="minorHAnsi" w:cstheme="minorHAnsi"/>
          <w:w w:val="90"/>
          <w:sz w:val="24"/>
          <w:szCs w:val="24"/>
        </w:rPr>
        <w:t>específicas</w:t>
      </w:r>
      <w:r w:rsidR="008362DB" w:rsidRPr="00D866E6">
        <w:rPr>
          <w:rFonts w:asciiTheme="minorHAnsi" w:hAnsiTheme="minorHAnsi" w:cstheme="minorHAnsi"/>
          <w:spacing w:val="3"/>
          <w:w w:val="90"/>
          <w:sz w:val="24"/>
          <w:szCs w:val="24"/>
        </w:rPr>
        <w:t xml:space="preserve"> </w:t>
      </w:r>
      <w:r w:rsidR="008362DB" w:rsidRPr="00D866E6">
        <w:rPr>
          <w:rFonts w:asciiTheme="minorHAnsi" w:hAnsiTheme="minorHAnsi" w:cstheme="minorHAnsi"/>
          <w:w w:val="90"/>
          <w:sz w:val="24"/>
          <w:szCs w:val="24"/>
        </w:rPr>
        <w:t>relacionadas</w:t>
      </w:r>
      <w:r w:rsidR="008362DB" w:rsidRPr="00D866E6">
        <w:rPr>
          <w:rFonts w:asciiTheme="minorHAnsi" w:hAnsiTheme="minorHAnsi" w:cstheme="minorHAnsi"/>
          <w:spacing w:val="4"/>
          <w:w w:val="90"/>
          <w:sz w:val="24"/>
          <w:szCs w:val="24"/>
        </w:rPr>
        <w:t xml:space="preserve"> </w:t>
      </w:r>
      <w:r w:rsidR="008362DB" w:rsidRPr="00D866E6">
        <w:rPr>
          <w:rFonts w:asciiTheme="minorHAnsi" w:hAnsiTheme="minorHAnsi" w:cstheme="minorHAnsi"/>
          <w:w w:val="90"/>
          <w:sz w:val="24"/>
          <w:szCs w:val="24"/>
        </w:rPr>
        <w:t>à</w:t>
      </w:r>
      <w:r w:rsidR="008362DB" w:rsidRPr="00D866E6">
        <w:rPr>
          <w:rFonts w:asciiTheme="minorHAnsi" w:hAnsiTheme="minorHAnsi" w:cstheme="minorHAnsi"/>
          <w:spacing w:val="3"/>
          <w:w w:val="90"/>
          <w:sz w:val="24"/>
          <w:szCs w:val="24"/>
        </w:rPr>
        <w:t xml:space="preserve"> </w:t>
      </w:r>
      <w:r w:rsidR="008362DB" w:rsidRPr="00D866E6">
        <w:rPr>
          <w:rFonts w:asciiTheme="minorHAnsi" w:hAnsiTheme="minorHAnsi" w:cstheme="minorHAnsi"/>
          <w:w w:val="90"/>
          <w:sz w:val="24"/>
          <w:szCs w:val="24"/>
        </w:rPr>
        <w:t>gestão</w:t>
      </w:r>
      <w:r w:rsidR="008362DB" w:rsidRPr="00D866E6">
        <w:rPr>
          <w:rFonts w:asciiTheme="minorHAnsi" w:hAnsiTheme="minorHAnsi" w:cstheme="minorHAnsi"/>
          <w:spacing w:val="3"/>
          <w:w w:val="90"/>
          <w:sz w:val="24"/>
          <w:szCs w:val="24"/>
        </w:rPr>
        <w:t xml:space="preserve"> </w:t>
      </w:r>
      <w:r w:rsidR="008362DB" w:rsidRPr="00D866E6">
        <w:rPr>
          <w:rFonts w:asciiTheme="minorHAnsi" w:hAnsiTheme="minorHAnsi" w:cstheme="minorHAnsi"/>
          <w:w w:val="90"/>
          <w:sz w:val="24"/>
          <w:szCs w:val="24"/>
        </w:rPr>
        <w:t>ambiental</w:t>
      </w:r>
      <w:r w:rsidR="008362DB" w:rsidRPr="00D866E6">
        <w:rPr>
          <w:rFonts w:asciiTheme="minorHAnsi" w:hAnsiTheme="minorHAnsi" w:cstheme="minorHAnsi"/>
          <w:spacing w:val="4"/>
          <w:w w:val="90"/>
          <w:sz w:val="24"/>
          <w:szCs w:val="24"/>
        </w:rPr>
        <w:t xml:space="preserve"> </w:t>
      </w:r>
      <w:r w:rsidR="008362DB" w:rsidRPr="00D866E6">
        <w:rPr>
          <w:rFonts w:asciiTheme="minorHAnsi" w:hAnsiTheme="minorHAnsi" w:cstheme="minorHAnsi"/>
          <w:w w:val="90"/>
          <w:sz w:val="24"/>
          <w:szCs w:val="24"/>
        </w:rPr>
        <w:t>em</w:t>
      </w:r>
      <w:r w:rsidR="008362DB" w:rsidRPr="00D866E6">
        <w:rPr>
          <w:rFonts w:asciiTheme="minorHAnsi" w:hAnsiTheme="minorHAnsi" w:cstheme="minorHAnsi"/>
          <w:spacing w:val="3"/>
          <w:w w:val="90"/>
          <w:sz w:val="24"/>
          <w:szCs w:val="24"/>
        </w:rPr>
        <w:t xml:space="preserve"> </w:t>
      </w:r>
      <w:r w:rsidR="008362DB" w:rsidRPr="00D866E6">
        <w:rPr>
          <w:rFonts w:asciiTheme="minorHAnsi" w:hAnsiTheme="minorHAnsi" w:cstheme="minorHAnsi"/>
          <w:w w:val="90"/>
          <w:sz w:val="24"/>
          <w:szCs w:val="24"/>
        </w:rPr>
        <w:t>cada</w:t>
      </w:r>
      <w:r w:rsidR="008362DB" w:rsidRPr="00D866E6">
        <w:rPr>
          <w:rFonts w:asciiTheme="minorHAnsi" w:hAnsiTheme="minorHAnsi" w:cstheme="minorHAnsi"/>
          <w:spacing w:val="3"/>
          <w:w w:val="90"/>
          <w:sz w:val="24"/>
          <w:szCs w:val="24"/>
        </w:rPr>
        <w:t xml:space="preserve"> </w:t>
      </w:r>
      <w:r w:rsidR="00C96D1E" w:rsidRPr="00D866E6">
        <w:rPr>
          <w:rFonts w:asciiTheme="minorHAnsi" w:hAnsiTheme="minorHAnsi" w:cstheme="minorHAnsi"/>
          <w:iCs/>
          <w:w w:val="90"/>
          <w:sz w:val="24"/>
          <w:szCs w:val="24"/>
        </w:rPr>
        <w:t>câmpus</w:t>
      </w:r>
      <w:r w:rsidR="008362DB" w:rsidRPr="00D866E6">
        <w:rPr>
          <w:rFonts w:asciiTheme="minorHAnsi" w:hAnsiTheme="minorHAnsi" w:cstheme="minorHAnsi"/>
          <w:w w:val="90"/>
          <w:sz w:val="24"/>
          <w:szCs w:val="24"/>
        </w:rPr>
        <w:t>,</w:t>
      </w:r>
      <w:r w:rsidR="008362DB" w:rsidRPr="00D866E6">
        <w:rPr>
          <w:rFonts w:asciiTheme="minorHAnsi" w:hAnsiTheme="minorHAnsi" w:cstheme="minorHAnsi"/>
          <w:spacing w:val="4"/>
          <w:w w:val="90"/>
          <w:sz w:val="24"/>
          <w:szCs w:val="24"/>
        </w:rPr>
        <w:t xml:space="preserve"> </w:t>
      </w:r>
      <w:r w:rsidR="008362DB" w:rsidRPr="00D866E6">
        <w:rPr>
          <w:rFonts w:asciiTheme="minorHAnsi" w:hAnsiTheme="minorHAnsi" w:cstheme="minorHAnsi"/>
          <w:w w:val="90"/>
          <w:sz w:val="24"/>
          <w:szCs w:val="24"/>
        </w:rPr>
        <w:t>como</w:t>
      </w:r>
      <w:r w:rsidR="008362DB" w:rsidRPr="00D866E6">
        <w:rPr>
          <w:rFonts w:asciiTheme="minorHAnsi" w:hAnsiTheme="minorHAnsi" w:cstheme="minorHAnsi"/>
          <w:spacing w:val="1"/>
          <w:w w:val="90"/>
          <w:sz w:val="24"/>
          <w:szCs w:val="24"/>
        </w:rPr>
        <w:t xml:space="preserve"> </w:t>
      </w:r>
      <w:r w:rsidR="008362DB" w:rsidRPr="00D866E6">
        <w:rPr>
          <w:rFonts w:asciiTheme="minorHAnsi" w:hAnsiTheme="minorHAnsi" w:cstheme="minorHAnsi"/>
          <w:w w:val="90"/>
          <w:sz w:val="24"/>
          <w:szCs w:val="24"/>
        </w:rPr>
        <w:t>coleta</w:t>
      </w:r>
      <w:r w:rsidR="008362DB" w:rsidRPr="00D866E6">
        <w:rPr>
          <w:rFonts w:asciiTheme="minorHAnsi" w:hAnsiTheme="minorHAnsi" w:cstheme="minorHAnsi"/>
          <w:spacing w:val="10"/>
          <w:w w:val="90"/>
          <w:sz w:val="24"/>
          <w:szCs w:val="24"/>
        </w:rPr>
        <w:t xml:space="preserve"> </w:t>
      </w:r>
      <w:r w:rsidR="008362DB" w:rsidRPr="00D866E6">
        <w:rPr>
          <w:rFonts w:asciiTheme="minorHAnsi" w:hAnsiTheme="minorHAnsi" w:cstheme="minorHAnsi"/>
          <w:w w:val="90"/>
          <w:sz w:val="24"/>
          <w:szCs w:val="24"/>
        </w:rPr>
        <w:t>e</w:t>
      </w:r>
      <w:r w:rsidR="008362DB" w:rsidRPr="00D866E6">
        <w:rPr>
          <w:rFonts w:asciiTheme="minorHAnsi" w:hAnsiTheme="minorHAnsi" w:cstheme="minorHAnsi"/>
          <w:spacing w:val="10"/>
          <w:w w:val="90"/>
          <w:sz w:val="24"/>
          <w:szCs w:val="24"/>
        </w:rPr>
        <w:t xml:space="preserve"> </w:t>
      </w:r>
      <w:r w:rsidR="008362DB" w:rsidRPr="00D866E6">
        <w:rPr>
          <w:rFonts w:asciiTheme="minorHAnsi" w:hAnsiTheme="minorHAnsi" w:cstheme="minorHAnsi"/>
          <w:w w:val="90"/>
          <w:sz w:val="24"/>
          <w:szCs w:val="24"/>
        </w:rPr>
        <w:t>destinação</w:t>
      </w:r>
      <w:r w:rsidR="008362DB" w:rsidRPr="00D866E6">
        <w:rPr>
          <w:rFonts w:asciiTheme="minorHAnsi" w:hAnsiTheme="minorHAnsi" w:cstheme="minorHAnsi"/>
          <w:spacing w:val="11"/>
          <w:w w:val="90"/>
          <w:sz w:val="24"/>
          <w:szCs w:val="24"/>
        </w:rPr>
        <w:t xml:space="preserve"> </w:t>
      </w:r>
      <w:r w:rsidR="008362DB" w:rsidRPr="00D866E6">
        <w:rPr>
          <w:rFonts w:asciiTheme="minorHAnsi" w:hAnsiTheme="minorHAnsi" w:cstheme="minorHAnsi"/>
          <w:w w:val="90"/>
          <w:sz w:val="24"/>
          <w:szCs w:val="24"/>
        </w:rPr>
        <w:t>de</w:t>
      </w:r>
      <w:r w:rsidR="008362DB" w:rsidRPr="00D866E6">
        <w:rPr>
          <w:rFonts w:asciiTheme="minorHAnsi" w:hAnsiTheme="minorHAnsi" w:cstheme="minorHAnsi"/>
          <w:spacing w:val="10"/>
          <w:w w:val="90"/>
          <w:sz w:val="24"/>
          <w:szCs w:val="24"/>
        </w:rPr>
        <w:t xml:space="preserve"> </w:t>
      </w:r>
      <w:r w:rsidR="008362DB" w:rsidRPr="00D866E6">
        <w:rPr>
          <w:rFonts w:asciiTheme="minorHAnsi" w:hAnsiTheme="minorHAnsi" w:cstheme="minorHAnsi"/>
          <w:w w:val="90"/>
          <w:sz w:val="24"/>
          <w:szCs w:val="24"/>
        </w:rPr>
        <w:t>todos</w:t>
      </w:r>
      <w:r w:rsidR="008362DB" w:rsidRPr="00D866E6">
        <w:rPr>
          <w:rFonts w:asciiTheme="minorHAnsi" w:hAnsiTheme="minorHAnsi" w:cstheme="minorHAnsi"/>
          <w:spacing w:val="11"/>
          <w:w w:val="90"/>
          <w:sz w:val="24"/>
          <w:szCs w:val="24"/>
        </w:rPr>
        <w:t xml:space="preserve"> </w:t>
      </w:r>
      <w:r w:rsidR="008362DB" w:rsidRPr="00D866E6">
        <w:rPr>
          <w:rFonts w:asciiTheme="minorHAnsi" w:hAnsiTheme="minorHAnsi" w:cstheme="minorHAnsi"/>
          <w:w w:val="90"/>
          <w:sz w:val="24"/>
          <w:szCs w:val="24"/>
        </w:rPr>
        <w:t>os</w:t>
      </w:r>
      <w:r w:rsidR="008362DB" w:rsidRPr="00D866E6">
        <w:rPr>
          <w:rFonts w:asciiTheme="minorHAnsi" w:hAnsiTheme="minorHAnsi" w:cstheme="minorHAnsi"/>
          <w:spacing w:val="10"/>
          <w:w w:val="90"/>
          <w:sz w:val="24"/>
          <w:szCs w:val="24"/>
        </w:rPr>
        <w:t xml:space="preserve"> </w:t>
      </w:r>
      <w:r w:rsidR="008362DB" w:rsidRPr="00D866E6">
        <w:rPr>
          <w:rFonts w:asciiTheme="minorHAnsi" w:hAnsiTheme="minorHAnsi" w:cstheme="minorHAnsi"/>
          <w:w w:val="90"/>
          <w:sz w:val="24"/>
          <w:szCs w:val="24"/>
        </w:rPr>
        <w:t>tipos</w:t>
      </w:r>
      <w:r w:rsidR="008362DB" w:rsidRPr="00D866E6">
        <w:rPr>
          <w:rFonts w:asciiTheme="minorHAnsi" w:hAnsiTheme="minorHAnsi" w:cstheme="minorHAnsi"/>
          <w:spacing w:val="11"/>
          <w:w w:val="90"/>
          <w:sz w:val="24"/>
          <w:szCs w:val="24"/>
        </w:rPr>
        <w:t xml:space="preserve"> </w:t>
      </w:r>
      <w:r w:rsidR="008362DB" w:rsidRPr="00D866E6">
        <w:rPr>
          <w:rFonts w:asciiTheme="minorHAnsi" w:hAnsiTheme="minorHAnsi" w:cstheme="minorHAnsi"/>
          <w:w w:val="90"/>
          <w:sz w:val="24"/>
          <w:szCs w:val="24"/>
        </w:rPr>
        <w:t>de</w:t>
      </w:r>
      <w:r w:rsidR="008362DB" w:rsidRPr="00D866E6">
        <w:rPr>
          <w:rFonts w:asciiTheme="minorHAnsi" w:hAnsiTheme="minorHAnsi" w:cstheme="minorHAnsi"/>
          <w:spacing w:val="10"/>
          <w:w w:val="90"/>
          <w:sz w:val="24"/>
          <w:szCs w:val="24"/>
        </w:rPr>
        <w:t xml:space="preserve"> </w:t>
      </w:r>
      <w:r w:rsidR="008362DB" w:rsidRPr="00D866E6">
        <w:rPr>
          <w:rFonts w:asciiTheme="minorHAnsi" w:hAnsiTheme="minorHAnsi" w:cstheme="minorHAnsi"/>
          <w:w w:val="90"/>
          <w:sz w:val="24"/>
          <w:szCs w:val="24"/>
        </w:rPr>
        <w:t>resíduos,</w:t>
      </w:r>
      <w:r w:rsidR="008362DB" w:rsidRPr="00D866E6">
        <w:rPr>
          <w:rFonts w:asciiTheme="minorHAnsi" w:hAnsiTheme="minorHAnsi" w:cstheme="minorHAnsi"/>
          <w:spacing w:val="11"/>
          <w:w w:val="90"/>
          <w:sz w:val="24"/>
          <w:szCs w:val="24"/>
        </w:rPr>
        <w:t xml:space="preserve"> </w:t>
      </w:r>
      <w:r w:rsidR="008362DB" w:rsidRPr="00D866E6">
        <w:rPr>
          <w:rFonts w:asciiTheme="minorHAnsi" w:hAnsiTheme="minorHAnsi" w:cstheme="minorHAnsi"/>
          <w:w w:val="90"/>
          <w:sz w:val="24"/>
          <w:szCs w:val="24"/>
        </w:rPr>
        <w:t>levantamentos</w:t>
      </w:r>
      <w:r w:rsidR="008362DB" w:rsidRPr="00D866E6">
        <w:rPr>
          <w:rFonts w:asciiTheme="minorHAnsi" w:hAnsiTheme="minorHAnsi" w:cstheme="minorHAnsi"/>
          <w:spacing w:val="10"/>
          <w:w w:val="90"/>
          <w:sz w:val="24"/>
          <w:szCs w:val="24"/>
        </w:rPr>
        <w:t xml:space="preserve"> </w:t>
      </w:r>
      <w:r w:rsidR="008362DB" w:rsidRPr="00D866E6">
        <w:rPr>
          <w:rFonts w:asciiTheme="minorHAnsi" w:hAnsiTheme="minorHAnsi" w:cstheme="minorHAnsi"/>
          <w:w w:val="90"/>
          <w:sz w:val="24"/>
          <w:szCs w:val="24"/>
        </w:rPr>
        <w:t>de</w:t>
      </w:r>
      <w:r w:rsidR="008362DB" w:rsidRPr="00D866E6">
        <w:rPr>
          <w:rFonts w:asciiTheme="minorHAnsi" w:hAnsiTheme="minorHAnsi" w:cstheme="minorHAnsi"/>
          <w:spacing w:val="11"/>
          <w:w w:val="90"/>
          <w:sz w:val="24"/>
          <w:szCs w:val="24"/>
        </w:rPr>
        <w:t xml:space="preserve"> </w:t>
      </w:r>
      <w:r w:rsidR="008362DB" w:rsidRPr="00D866E6">
        <w:rPr>
          <w:rFonts w:asciiTheme="minorHAnsi" w:hAnsiTheme="minorHAnsi" w:cstheme="minorHAnsi"/>
          <w:w w:val="90"/>
          <w:sz w:val="24"/>
          <w:szCs w:val="24"/>
        </w:rPr>
        <w:t>aspectos</w:t>
      </w:r>
      <w:r w:rsidR="008362DB" w:rsidRPr="00D866E6">
        <w:rPr>
          <w:rFonts w:asciiTheme="minorHAnsi" w:hAnsiTheme="minorHAnsi" w:cstheme="minorHAnsi"/>
          <w:spacing w:val="10"/>
          <w:w w:val="90"/>
          <w:sz w:val="24"/>
          <w:szCs w:val="24"/>
        </w:rPr>
        <w:t xml:space="preserve"> </w:t>
      </w:r>
      <w:r w:rsidR="008362DB" w:rsidRPr="00D866E6">
        <w:rPr>
          <w:rFonts w:asciiTheme="minorHAnsi" w:hAnsiTheme="minorHAnsi" w:cstheme="minorHAnsi"/>
          <w:w w:val="90"/>
          <w:sz w:val="24"/>
          <w:szCs w:val="24"/>
        </w:rPr>
        <w:t>e</w:t>
      </w:r>
      <w:r w:rsidR="008362DB" w:rsidRPr="00D866E6">
        <w:rPr>
          <w:rFonts w:asciiTheme="minorHAnsi" w:hAnsiTheme="minorHAnsi" w:cstheme="minorHAnsi"/>
          <w:spacing w:val="11"/>
          <w:w w:val="90"/>
          <w:sz w:val="24"/>
          <w:szCs w:val="24"/>
        </w:rPr>
        <w:t xml:space="preserve"> </w:t>
      </w:r>
      <w:r w:rsidR="008362DB" w:rsidRPr="00D866E6">
        <w:rPr>
          <w:rFonts w:asciiTheme="minorHAnsi" w:hAnsiTheme="minorHAnsi" w:cstheme="minorHAnsi"/>
          <w:w w:val="90"/>
          <w:sz w:val="24"/>
          <w:szCs w:val="24"/>
        </w:rPr>
        <w:t>impactos</w:t>
      </w:r>
      <w:r w:rsidR="008362DB" w:rsidRPr="00D866E6">
        <w:rPr>
          <w:rFonts w:asciiTheme="minorHAnsi" w:hAnsiTheme="minorHAnsi" w:cstheme="minorHAnsi"/>
          <w:spacing w:val="10"/>
          <w:w w:val="90"/>
          <w:sz w:val="24"/>
          <w:szCs w:val="24"/>
        </w:rPr>
        <w:t xml:space="preserve"> </w:t>
      </w:r>
      <w:r w:rsidR="008362DB" w:rsidRPr="00D866E6">
        <w:rPr>
          <w:rFonts w:asciiTheme="minorHAnsi" w:hAnsiTheme="minorHAnsi" w:cstheme="minorHAnsi"/>
          <w:w w:val="90"/>
          <w:sz w:val="24"/>
          <w:szCs w:val="24"/>
        </w:rPr>
        <w:t>ambientais,</w:t>
      </w:r>
      <w:r w:rsidR="008362DB" w:rsidRPr="00D866E6">
        <w:rPr>
          <w:rFonts w:asciiTheme="minorHAnsi" w:hAnsiTheme="minorHAnsi" w:cstheme="minorHAnsi"/>
          <w:spacing w:val="11"/>
          <w:w w:val="90"/>
          <w:sz w:val="24"/>
          <w:szCs w:val="24"/>
        </w:rPr>
        <w:t xml:space="preserve"> </w:t>
      </w:r>
      <w:r w:rsidR="008362DB" w:rsidRPr="00D866E6">
        <w:rPr>
          <w:rFonts w:asciiTheme="minorHAnsi" w:hAnsiTheme="minorHAnsi" w:cstheme="minorHAnsi"/>
          <w:w w:val="90"/>
          <w:sz w:val="24"/>
          <w:szCs w:val="24"/>
        </w:rPr>
        <w:t>adequação</w:t>
      </w:r>
      <w:r w:rsidR="00BD3B32" w:rsidRPr="00D866E6">
        <w:rPr>
          <w:rFonts w:asciiTheme="minorHAnsi" w:hAnsiTheme="minorHAnsi" w:cstheme="minorHAnsi"/>
          <w:w w:val="90"/>
          <w:sz w:val="24"/>
          <w:szCs w:val="24"/>
        </w:rPr>
        <w:t xml:space="preserve"> </w:t>
      </w:r>
      <w:r w:rsidR="008362DB" w:rsidRPr="00D866E6">
        <w:rPr>
          <w:rFonts w:asciiTheme="minorHAnsi" w:hAnsiTheme="minorHAnsi" w:cstheme="minorHAnsi"/>
          <w:spacing w:val="-41"/>
          <w:w w:val="90"/>
          <w:sz w:val="24"/>
          <w:szCs w:val="24"/>
        </w:rPr>
        <w:t xml:space="preserve"> </w:t>
      </w:r>
      <w:r w:rsidR="008362DB" w:rsidRPr="00D866E6">
        <w:rPr>
          <w:rFonts w:asciiTheme="minorHAnsi" w:hAnsiTheme="minorHAnsi" w:cstheme="minorHAnsi"/>
          <w:w w:val="90"/>
          <w:sz w:val="24"/>
          <w:szCs w:val="24"/>
        </w:rPr>
        <w:t>dos</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espaços</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de</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trabalho,</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manejo</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e</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manutenção</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da</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vegetação</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e</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áreas</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externas,</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entre</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outras;</w:t>
      </w:r>
    </w:p>
    <w:p w14:paraId="28AA98D1" w14:textId="6770E5DC" w:rsidR="00303469" w:rsidRPr="00D866E6" w:rsidRDefault="00870105" w:rsidP="00BD3B32">
      <w:pPr>
        <w:tabs>
          <w:tab w:val="left" w:pos="708"/>
        </w:tabs>
        <w:spacing w:before="120"/>
        <w:jc w:val="both"/>
        <w:rPr>
          <w:rFonts w:asciiTheme="minorHAnsi" w:hAnsiTheme="minorHAnsi" w:cstheme="minorHAnsi"/>
          <w:sz w:val="24"/>
          <w:szCs w:val="24"/>
        </w:rPr>
      </w:pPr>
      <w:r w:rsidRPr="00D866E6">
        <w:rPr>
          <w:rFonts w:asciiTheme="minorHAnsi" w:hAnsiTheme="minorHAnsi" w:cstheme="minorHAnsi"/>
          <w:w w:val="90"/>
          <w:sz w:val="24"/>
          <w:szCs w:val="24"/>
        </w:rPr>
        <w:t>V - f</w:t>
      </w:r>
      <w:r w:rsidR="008362DB" w:rsidRPr="00D866E6">
        <w:rPr>
          <w:rFonts w:asciiTheme="minorHAnsi" w:hAnsiTheme="minorHAnsi" w:cstheme="minorHAnsi"/>
          <w:w w:val="90"/>
          <w:sz w:val="24"/>
          <w:szCs w:val="24"/>
        </w:rPr>
        <w:t>azer</w:t>
      </w:r>
      <w:r w:rsidR="008362DB" w:rsidRPr="00D866E6">
        <w:rPr>
          <w:rFonts w:asciiTheme="minorHAnsi" w:hAnsiTheme="minorHAnsi" w:cstheme="minorHAnsi"/>
          <w:spacing w:val="3"/>
          <w:w w:val="90"/>
          <w:sz w:val="24"/>
          <w:szCs w:val="24"/>
        </w:rPr>
        <w:t xml:space="preserve"> </w:t>
      </w:r>
      <w:r w:rsidR="008362DB" w:rsidRPr="00D866E6">
        <w:rPr>
          <w:rFonts w:asciiTheme="minorHAnsi" w:hAnsiTheme="minorHAnsi" w:cstheme="minorHAnsi"/>
          <w:w w:val="90"/>
          <w:sz w:val="24"/>
          <w:szCs w:val="24"/>
        </w:rPr>
        <w:t>cumprir</w:t>
      </w:r>
      <w:r w:rsidR="008362DB" w:rsidRPr="00D866E6">
        <w:rPr>
          <w:rFonts w:asciiTheme="minorHAnsi" w:hAnsiTheme="minorHAnsi" w:cstheme="minorHAnsi"/>
          <w:spacing w:val="4"/>
          <w:w w:val="90"/>
          <w:sz w:val="24"/>
          <w:szCs w:val="24"/>
        </w:rPr>
        <w:t xml:space="preserve"> </w:t>
      </w:r>
      <w:r w:rsidR="008362DB" w:rsidRPr="00D866E6">
        <w:rPr>
          <w:rFonts w:asciiTheme="minorHAnsi" w:hAnsiTheme="minorHAnsi" w:cstheme="minorHAnsi"/>
          <w:w w:val="90"/>
          <w:sz w:val="24"/>
          <w:szCs w:val="24"/>
        </w:rPr>
        <w:t>os</w:t>
      </w:r>
      <w:r w:rsidR="008362DB" w:rsidRPr="00D866E6">
        <w:rPr>
          <w:rFonts w:asciiTheme="minorHAnsi" w:hAnsiTheme="minorHAnsi" w:cstheme="minorHAnsi"/>
          <w:spacing w:val="4"/>
          <w:w w:val="90"/>
          <w:sz w:val="24"/>
          <w:szCs w:val="24"/>
        </w:rPr>
        <w:t xml:space="preserve"> </w:t>
      </w:r>
      <w:r w:rsidR="008362DB" w:rsidRPr="00D866E6">
        <w:rPr>
          <w:rFonts w:asciiTheme="minorHAnsi" w:hAnsiTheme="minorHAnsi" w:cstheme="minorHAnsi"/>
          <w:w w:val="90"/>
          <w:sz w:val="24"/>
          <w:szCs w:val="24"/>
        </w:rPr>
        <w:t>objetivos</w:t>
      </w:r>
      <w:r w:rsidR="008362DB" w:rsidRPr="00D866E6">
        <w:rPr>
          <w:rFonts w:asciiTheme="minorHAnsi" w:hAnsiTheme="minorHAnsi" w:cstheme="minorHAnsi"/>
          <w:spacing w:val="3"/>
          <w:w w:val="90"/>
          <w:sz w:val="24"/>
          <w:szCs w:val="24"/>
        </w:rPr>
        <w:t xml:space="preserve"> </w:t>
      </w:r>
      <w:r w:rsidR="008362DB" w:rsidRPr="00D866E6">
        <w:rPr>
          <w:rFonts w:asciiTheme="minorHAnsi" w:hAnsiTheme="minorHAnsi" w:cstheme="minorHAnsi"/>
          <w:w w:val="90"/>
          <w:sz w:val="24"/>
          <w:szCs w:val="24"/>
        </w:rPr>
        <w:t>da</w:t>
      </w:r>
      <w:r w:rsidR="008362DB" w:rsidRPr="00D866E6">
        <w:rPr>
          <w:rFonts w:asciiTheme="minorHAnsi" w:hAnsiTheme="minorHAnsi" w:cstheme="minorHAnsi"/>
          <w:spacing w:val="4"/>
          <w:w w:val="90"/>
          <w:sz w:val="24"/>
          <w:szCs w:val="24"/>
        </w:rPr>
        <w:t xml:space="preserve"> </w:t>
      </w:r>
      <w:r w:rsidR="008362DB" w:rsidRPr="00D866E6">
        <w:rPr>
          <w:rFonts w:asciiTheme="minorHAnsi" w:hAnsiTheme="minorHAnsi" w:cstheme="minorHAnsi"/>
          <w:w w:val="90"/>
          <w:sz w:val="24"/>
          <w:szCs w:val="24"/>
        </w:rPr>
        <w:t>Política</w:t>
      </w:r>
      <w:r w:rsidR="008362DB" w:rsidRPr="00D866E6">
        <w:rPr>
          <w:rFonts w:asciiTheme="minorHAnsi" w:hAnsiTheme="minorHAnsi" w:cstheme="minorHAnsi"/>
          <w:spacing w:val="4"/>
          <w:w w:val="90"/>
          <w:sz w:val="24"/>
          <w:szCs w:val="24"/>
        </w:rPr>
        <w:t xml:space="preserve"> </w:t>
      </w:r>
      <w:r w:rsidR="008362DB" w:rsidRPr="00D866E6">
        <w:rPr>
          <w:rFonts w:asciiTheme="minorHAnsi" w:hAnsiTheme="minorHAnsi" w:cstheme="minorHAnsi"/>
          <w:w w:val="90"/>
          <w:sz w:val="24"/>
          <w:szCs w:val="24"/>
        </w:rPr>
        <w:t>Nacional</w:t>
      </w:r>
      <w:r w:rsidR="008362DB" w:rsidRPr="00D866E6">
        <w:rPr>
          <w:rFonts w:asciiTheme="minorHAnsi" w:hAnsiTheme="minorHAnsi" w:cstheme="minorHAnsi"/>
          <w:spacing w:val="3"/>
          <w:w w:val="90"/>
          <w:sz w:val="24"/>
          <w:szCs w:val="24"/>
        </w:rPr>
        <w:t xml:space="preserve"> </w:t>
      </w:r>
      <w:r w:rsidR="008362DB" w:rsidRPr="00D866E6">
        <w:rPr>
          <w:rFonts w:asciiTheme="minorHAnsi" w:hAnsiTheme="minorHAnsi" w:cstheme="minorHAnsi"/>
          <w:w w:val="90"/>
          <w:sz w:val="24"/>
          <w:szCs w:val="24"/>
        </w:rPr>
        <w:t>de</w:t>
      </w:r>
      <w:r w:rsidR="008362DB" w:rsidRPr="00D866E6">
        <w:rPr>
          <w:rFonts w:asciiTheme="minorHAnsi" w:hAnsiTheme="minorHAnsi" w:cstheme="minorHAnsi"/>
          <w:spacing w:val="4"/>
          <w:w w:val="90"/>
          <w:sz w:val="24"/>
          <w:szCs w:val="24"/>
        </w:rPr>
        <w:t xml:space="preserve"> </w:t>
      </w:r>
      <w:r w:rsidR="008362DB" w:rsidRPr="00D866E6">
        <w:rPr>
          <w:rFonts w:asciiTheme="minorHAnsi" w:hAnsiTheme="minorHAnsi" w:cstheme="minorHAnsi"/>
          <w:w w:val="90"/>
          <w:sz w:val="24"/>
          <w:szCs w:val="24"/>
        </w:rPr>
        <w:t>Resíduos</w:t>
      </w:r>
      <w:r w:rsidR="008362DB" w:rsidRPr="00D866E6">
        <w:rPr>
          <w:rFonts w:asciiTheme="minorHAnsi" w:hAnsiTheme="minorHAnsi" w:cstheme="minorHAnsi"/>
          <w:spacing w:val="4"/>
          <w:w w:val="90"/>
          <w:sz w:val="24"/>
          <w:szCs w:val="24"/>
        </w:rPr>
        <w:t xml:space="preserve"> </w:t>
      </w:r>
      <w:r w:rsidR="008362DB" w:rsidRPr="00D866E6">
        <w:rPr>
          <w:rFonts w:asciiTheme="minorHAnsi" w:hAnsiTheme="minorHAnsi" w:cstheme="minorHAnsi"/>
          <w:w w:val="90"/>
          <w:sz w:val="24"/>
          <w:szCs w:val="24"/>
        </w:rPr>
        <w:t>Sólidos</w:t>
      </w:r>
      <w:r w:rsidRPr="00D866E6">
        <w:rPr>
          <w:rFonts w:asciiTheme="minorHAnsi" w:hAnsiTheme="minorHAnsi" w:cstheme="minorHAnsi"/>
          <w:w w:val="90"/>
          <w:sz w:val="24"/>
          <w:szCs w:val="24"/>
        </w:rPr>
        <w:t xml:space="preserve">, </w:t>
      </w:r>
      <w:r w:rsidRPr="00D866E6">
        <w:rPr>
          <w:rFonts w:asciiTheme="minorHAnsi" w:hAnsiTheme="minorHAnsi" w:cstheme="minorHAnsi"/>
          <w:w w:val="90"/>
          <w:sz w:val="24"/>
          <w:szCs w:val="24"/>
          <w:shd w:val="clear" w:color="auto" w:fill="FFFF00"/>
        </w:rPr>
        <w:t>conforme a</w:t>
      </w:r>
      <w:r w:rsidRPr="00D866E6">
        <w:rPr>
          <w:rFonts w:asciiTheme="minorHAnsi" w:hAnsiTheme="minorHAnsi" w:cstheme="minorHAnsi"/>
          <w:w w:val="90"/>
          <w:sz w:val="24"/>
          <w:szCs w:val="24"/>
        </w:rPr>
        <w:t xml:space="preserve"> L</w:t>
      </w:r>
      <w:r w:rsidR="008362DB" w:rsidRPr="00D866E6">
        <w:rPr>
          <w:rFonts w:asciiTheme="minorHAnsi" w:hAnsiTheme="minorHAnsi" w:cstheme="minorHAnsi"/>
          <w:w w:val="90"/>
          <w:sz w:val="24"/>
          <w:szCs w:val="24"/>
        </w:rPr>
        <w:t>ei</w:t>
      </w:r>
      <w:r w:rsidR="008362DB" w:rsidRPr="00D866E6">
        <w:rPr>
          <w:rFonts w:asciiTheme="minorHAnsi" w:hAnsiTheme="minorHAnsi" w:cstheme="minorHAnsi"/>
          <w:spacing w:val="4"/>
          <w:w w:val="90"/>
          <w:sz w:val="24"/>
          <w:szCs w:val="24"/>
        </w:rPr>
        <w:t xml:space="preserve"> </w:t>
      </w:r>
      <w:r w:rsidR="008362DB" w:rsidRPr="00D866E6">
        <w:rPr>
          <w:rFonts w:asciiTheme="minorHAnsi" w:hAnsiTheme="minorHAnsi" w:cstheme="minorHAnsi"/>
          <w:w w:val="90"/>
          <w:sz w:val="24"/>
          <w:szCs w:val="24"/>
        </w:rPr>
        <w:t>nº</w:t>
      </w:r>
      <w:r w:rsidR="008362DB" w:rsidRPr="00D866E6">
        <w:rPr>
          <w:rFonts w:asciiTheme="minorHAnsi" w:hAnsiTheme="minorHAnsi" w:cstheme="minorHAnsi"/>
          <w:spacing w:val="4"/>
          <w:w w:val="90"/>
          <w:sz w:val="24"/>
          <w:szCs w:val="24"/>
        </w:rPr>
        <w:t xml:space="preserve"> </w:t>
      </w:r>
      <w:r w:rsidR="008362DB" w:rsidRPr="00D866E6">
        <w:rPr>
          <w:rFonts w:asciiTheme="minorHAnsi" w:hAnsiTheme="minorHAnsi" w:cstheme="minorHAnsi"/>
          <w:w w:val="90"/>
          <w:sz w:val="24"/>
          <w:szCs w:val="24"/>
        </w:rPr>
        <w:t>12.305,</w:t>
      </w:r>
      <w:r w:rsidR="008362DB" w:rsidRPr="00D866E6">
        <w:rPr>
          <w:rFonts w:asciiTheme="minorHAnsi" w:hAnsiTheme="minorHAnsi" w:cstheme="minorHAnsi"/>
          <w:spacing w:val="4"/>
          <w:w w:val="90"/>
          <w:sz w:val="24"/>
          <w:szCs w:val="24"/>
        </w:rPr>
        <w:t xml:space="preserve"> </w:t>
      </w:r>
      <w:r w:rsidR="008362DB" w:rsidRPr="00D866E6">
        <w:rPr>
          <w:rFonts w:asciiTheme="minorHAnsi" w:hAnsiTheme="minorHAnsi" w:cstheme="minorHAnsi"/>
          <w:w w:val="90"/>
          <w:sz w:val="24"/>
          <w:szCs w:val="24"/>
        </w:rPr>
        <w:t>de</w:t>
      </w:r>
      <w:r w:rsidR="008362DB" w:rsidRPr="00D866E6">
        <w:rPr>
          <w:rFonts w:asciiTheme="minorHAnsi" w:hAnsiTheme="minorHAnsi" w:cstheme="minorHAnsi"/>
          <w:spacing w:val="3"/>
          <w:w w:val="90"/>
          <w:sz w:val="24"/>
          <w:szCs w:val="24"/>
        </w:rPr>
        <w:t xml:space="preserve"> </w:t>
      </w:r>
      <w:r w:rsidR="008362DB" w:rsidRPr="00D866E6">
        <w:rPr>
          <w:rFonts w:asciiTheme="minorHAnsi" w:hAnsiTheme="minorHAnsi" w:cstheme="minorHAnsi"/>
          <w:w w:val="90"/>
          <w:sz w:val="24"/>
          <w:szCs w:val="24"/>
        </w:rPr>
        <w:t>2</w:t>
      </w:r>
      <w:r w:rsidR="008362DB" w:rsidRPr="00D866E6">
        <w:rPr>
          <w:rFonts w:asciiTheme="minorHAnsi" w:hAnsiTheme="minorHAnsi" w:cstheme="minorHAnsi"/>
          <w:spacing w:val="4"/>
          <w:w w:val="90"/>
          <w:sz w:val="24"/>
          <w:szCs w:val="24"/>
        </w:rPr>
        <w:t xml:space="preserve"> </w:t>
      </w:r>
      <w:r w:rsidR="008362DB" w:rsidRPr="00D866E6">
        <w:rPr>
          <w:rFonts w:asciiTheme="minorHAnsi" w:hAnsiTheme="minorHAnsi" w:cstheme="minorHAnsi"/>
          <w:w w:val="90"/>
          <w:sz w:val="24"/>
          <w:szCs w:val="24"/>
        </w:rPr>
        <w:t>de</w:t>
      </w:r>
      <w:r w:rsidR="008362DB" w:rsidRPr="00D866E6">
        <w:rPr>
          <w:rFonts w:asciiTheme="minorHAnsi" w:hAnsiTheme="minorHAnsi" w:cstheme="minorHAnsi"/>
          <w:spacing w:val="4"/>
          <w:w w:val="90"/>
          <w:sz w:val="24"/>
          <w:szCs w:val="24"/>
        </w:rPr>
        <w:t xml:space="preserve"> </w:t>
      </w:r>
      <w:r w:rsidR="008362DB" w:rsidRPr="00D866E6">
        <w:rPr>
          <w:rFonts w:asciiTheme="minorHAnsi" w:hAnsiTheme="minorHAnsi" w:cstheme="minorHAnsi"/>
          <w:w w:val="90"/>
          <w:sz w:val="24"/>
          <w:szCs w:val="24"/>
        </w:rPr>
        <w:t>agosto</w:t>
      </w:r>
      <w:r w:rsidR="008362DB" w:rsidRPr="00D866E6">
        <w:rPr>
          <w:rFonts w:asciiTheme="minorHAnsi" w:hAnsiTheme="minorHAnsi" w:cstheme="minorHAnsi"/>
          <w:spacing w:val="3"/>
          <w:w w:val="90"/>
          <w:sz w:val="24"/>
          <w:szCs w:val="24"/>
        </w:rPr>
        <w:t xml:space="preserve"> </w:t>
      </w:r>
      <w:r w:rsidR="008362DB" w:rsidRPr="00D866E6">
        <w:rPr>
          <w:rFonts w:asciiTheme="minorHAnsi" w:hAnsiTheme="minorHAnsi" w:cstheme="minorHAnsi"/>
          <w:w w:val="90"/>
          <w:sz w:val="24"/>
          <w:szCs w:val="24"/>
        </w:rPr>
        <w:t>de</w:t>
      </w:r>
      <w:r w:rsidR="008362DB" w:rsidRPr="00D866E6">
        <w:rPr>
          <w:rFonts w:asciiTheme="minorHAnsi" w:hAnsiTheme="minorHAnsi" w:cstheme="minorHAnsi"/>
          <w:spacing w:val="4"/>
          <w:w w:val="90"/>
          <w:sz w:val="24"/>
          <w:szCs w:val="24"/>
        </w:rPr>
        <w:t xml:space="preserve"> </w:t>
      </w:r>
      <w:r w:rsidR="008362DB" w:rsidRPr="00D866E6">
        <w:rPr>
          <w:rFonts w:asciiTheme="minorHAnsi" w:hAnsiTheme="minorHAnsi" w:cstheme="minorHAnsi"/>
          <w:w w:val="90"/>
          <w:sz w:val="24"/>
          <w:szCs w:val="24"/>
        </w:rPr>
        <w:t>2010,</w:t>
      </w:r>
      <w:r w:rsidR="008362DB" w:rsidRPr="00D866E6">
        <w:rPr>
          <w:rFonts w:asciiTheme="minorHAnsi" w:hAnsiTheme="minorHAnsi" w:cstheme="minorHAnsi"/>
          <w:spacing w:val="4"/>
          <w:w w:val="90"/>
          <w:sz w:val="24"/>
          <w:szCs w:val="24"/>
        </w:rPr>
        <w:t xml:space="preserve"> </w:t>
      </w:r>
      <w:r w:rsidRPr="00D866E6">
        <w:rPr>
          <w:rFonts w:asciiTheme="minorHAnsi" w:hAnsiTheme="minorHAnsi" w:cstheme="minorHAnsi"/>
          <w:w w:val="90"/>
          <w:sz w:val="24"/>
          <w:szCs w:val="24"/>
        </w:rPr>
        <w:t xml:space="preserve">em </w:t>
      </w:r>
      <w:r w:rsidR="008362DB" w:rsidRPr="00D866E6">
        <w:rPr>
          <w:rFonts w:asciiTheme="minorHAnsi" w:hAnsiTheme="minorHAnsi" w:cstheme="minorHAnsi"/>
          <w:w w:val="90"/>
          <w:sz w:val="24"/>
          <w:szCs w:val="24"/>
        </w:rPr>
        <w:t>especial</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os</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relativos</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ao</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consumo</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consciente,</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a</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não</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geração</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e</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a</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minimização</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de</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resíduos;</w:t>
      </w:r>
    </w:p>
    <w:p w14:paraId="33B55827" w14:textId="5BA10894" w:rsidR="00303469" w:rsidRPr="00D866E6" w:rsidRDefault="00870105" w:rsidP="00BD3B32">
      <w:pPr>
        <w:tabs>
          <w:tab w:val="left" w:pos="755"/>
        </w:tabs>
        <w:spacing w:before="120"/>
        <w:jc w:val="both"/>
        <w:rPr>
          <w:rFonts w:asciiTheme="minorHAnsi" w:hAnsiTheme="minorHAnsi" w:cstheme="minorHAnsi"/>
          <w:sz w:val="24"/>
          <w:szCs w:val="24"/>
        </w:rPr>
      </w:pPr>
      <w:r w:rsidRPr="00D866E6">
        <w:rPr>
          <w:rFonts w:asciiTheme="minorHAnsi" w:hAnsiTheme="minorHAnsi" w:cstheme="minorHAnsi"/>
          <w:w w:val="90"/>
          <w:sz w:val="24"/>
          <w:szCs w:val="24"/>
        </w:rPr>
        <w:t>VI - p</w:t>
      </w:r>
      <w:r w:rsidR="008362DB" w:rsidRPr="00D866E6">
        <w:rPr>
          <w:rFonts w:asciiTheme="minorHAnsi" w:hAnsiTheme="minorHAnsi" w:cstheme="minorHAnsi"/>
          <w:w w:val="90"/>
          <w:sz w:val="24"/>
          <w:szCs w:val="24"/>
        </w:rPr>
        <w:t>rimar,</w:t>
      </w:r>
      <w:r w:rsidR="008362DB" w:rsidRPr="00D866E6">
        <w:rPr>
          <w:rFonts w:asciiTheme="minorHAnsi" w:hAnsiTheme="minorHAnsi" w:cstheme="minorHAnsi"/>
          <w:spacing w:val="4"/>
          <w:w w:val="90"/>
          <w:sz w:val="24"/>
          <w:szCs w:val="24"/>
        </w:rPr>
        <w:t xml:space="preserve"> </w:t>
      </w:r>
      <w:r w:rsidR="008362DB" w:rsidRPr="00D866E6">
        <w:rPr>
          <w:rFonts w:asciiTheme="minorHAnsi" w:hAnsiTheme="minorHAnsi" w:cstheme="minorHAnsi"/>
          <w:w w:val="90"/>
          <w:sz w:val="24"/>
          <w:szCs w:val="24"/>
        </w:rPr>
        <w:t>como</w:t>
      </w:r>
      <w:r w:rsidR="008362DB" w:rsidRPr="00D866E6">
        <w:rPr>
          <w:rFonts w:asciiTheme="minorHAnsi" w:hAnsiTheme="minorHAnsi" w:cstheme="minorHAnsi"/>
          <w:spacing w:val="5"/>
          <w:w w:val="90"/>
          <w:sz w:val="24"/>
          <w:szCs w:val="24"/>
        </w:rPr>
        <w:t xml:space="preserve"> </w:t>
      </w:r>
      <w:r w:rsidR="008362DB" w:rsidRPr="00D866E6">
        <w:rPr>
          <w:rFonts w:asciiTheme="minorHAnsi" w:hAnsiTheme="minorHAnsi" w:cstheme="minorHAnsi"/>
          <w:w w:val="90"/>
          <w:sz w:val="24"/>
          <w:szCs w:val="24"/>
        </w:rPr>
        <w:t>preconiza</w:t>
      </w:r>
      <w:r w:rsidR="008362DB" w:rsidRPr="00D866E6">
        <w:rPr>
          <w:rFonts w:asciiTheme="minorHAnsi" w:hAnsiTheme="minorHAnsi" w:cstheme="minorHAnsi"/>
          <w:spacing w:val="4"/>
          <w:w w:val="90"/>
          <w:sz w:val="24"/>
          <w:szCs w:val="24"/>
        </w:rPr>
        <w:t xml:space="preserve"> </w:t>
      </w:r>
      <w:r w:rsidR="008362DB" w:rsidRPr="00D866E6">
        <w:rPr>
          <w:rFonts w:asciiTheme="minorHAnsi" w:hAnsiTheme="minorHAnsi" w:cstheme="minorHAnsi"/>
          <w:w w:val="90"/>
          <w:sz w:val="24"/>
          <w:szCs w:val="24"/>
        </w:rPr>
        <w:t>a</w:t>
      </w:r>
      <w:r w:rsidR="008362DB" w:rsidRPr="00D866E6">
        <w:rPr>
          <w:rFonts w:asciiTheme="minorHAnsi" w:hAnsiTheme="minorHAnsi" w:cstheme="minorHAnsi"/>
          <w:spacing w:val="5"/>
          <w:w w:val="90"/>
          <w:sz w:val="24"/>
          <w:szCs w:val="24"/>
        </w:rPr>
        <w:t xml:space="preserve"> </w:t>
      </w:r>
      <w:r w:rsidR="008362DB" w:rsidRPr="00D866E6">
        <w:rPr>
          <w:rFonts w:asciiTheme="minorHAnsi" w:hAnsiTheme="minorHAnsi" w:cstheme="minorHAnsi"/>
          <w:w w:val="90"/>
          <w:sz w:val="24"/>
          <w:szCs w:val="24"/>
        </w:rPr>
        <w:t>Lei</w:t>
      </w:r>
      <w:r w:rsidR="008362DB" w:rsidRPr="00D866E6">
        <w:rPr>
          <w:rFonts w:asciiTheme="minorHAnsi" w:hAnsiTheme="minorHAnsi" w:cstheme="minorHAnsi"/>
          <w:spacing w:val="4"/>
          <w:w w:val="90"/>
          <w:sz w:val="24"/>
          <w:szCs w:val="24"/>
        </w:rPr>
        <w:t xml:space="preserve"> </w:t>
      </w:r>
      <w:r w:rsidR="008362DB" w:rsidRPr="00D866E6">
        <w:rPr>
          <w:rFonts w:asciiTheme="minorHAnsi" w:hAnsiTheme="minorHAnsi" w:cstheme="minorHAnsi"/>
          <w:w w:val="90"/>
          <w:sz w:val="24"/>
          <w:szCs w:val="24"/>
        </w:rPr>
        <w:t>nº</w:t>
      </w:r>
      <w:r w:rsidR="008362DB" w:rsidRPr="00D866E6">
        <w:rPr>
          <w:rFonts w:asciiTheme="minorHAnsi" w:hAnsiTheme="minorHAnsi" w:cstheme="minorHAnsi"/>
          <w:spacing w:val="5"/>
          <w:w w:val="90"/>
          <w:sz w:val="24"/>
          <w:szCs w:val="24"/>
        </w:rPr>
        <w:t xml:space="preserve"> </w:t>
      </w:r>
      <w:r w:rsidR="008362DB" w:rsidRPr="00D866E6">
        <w:rPr>
          <w:rFonts w:asciiTheme="minorHAnsi" w:hAnsiTheme="minorHAnsi" w:cstheme="minorHAnsi"/>
          <w:w w:val="90"/>
          <w:sz w:val="24"/>
          <w:szCs w:val="24"/>
        </w:rPr>
        <w:t>12.305,</w:t>
      </w:r>
      <w:r w:rsidRPr="00D866E6">
        <w:rPr>
          <w:rFonts w:asciiTheme="minorHAnsi" w:hAnsiTheme="minorHAnsi" w:cstheme="minorHAnsi"/>
          <w:w w:val="90"/>
          <w:sz w:val="24"/>
          <w:szCs w:val="24"/>
        </w:rPr>
        <w:t xml:space="preserve"> </w:t>
      </w:r>
      <w:r w:rsidRPr="00D866E6">
        <w:rPr>
          <w:rFonts w:asciiTheme="minorHAnsi" w:hAnsiTheme="minorHAnsi" w:cstheme="minorHAnsi"/>
          <w:w w:val="90"/>
          <w:sz w:val="24"/>
          <w:szCs w:val="24"/>
          <w:shd w:val="clear" w:color="auto" w:fill="FFFF00"/>
        </w:rPr>
        <w:t>de 2010</w:t>
      </w:r>
      <w:r w:rsidRPr="00D866E6">
        <w:rPr>
          <w:rFonts w:asciiTheme="minorHAnsi" w:hAnsiTheme="minorHAnsi" w:cstheme="minorHAnsi"/>
          <w:w w:val="90"/>
          <w:sz w:val="24"/>
          <w:szCs w:val="24"/>
        </w:rPr>
        <w:t xml:space="preserve">, </w:t>
      </w:r>
      <w:r w:rsidR="008362DB" w:rsidRPr="00D866E6">
        <w:rPr>
          <w:rFonts w:asciiTheme="minorHAnsi" w:hAnsiTheme="minorHAnsi" w:cstheme="minorHAnsi"/>
          <w:w w:val="90"/>
          <w:sz w:val="24"/>
          <w:szCs w:val="24"/>
        </w:rPr>
        <w:t>pela</w:t>
      </w:r>
      <w:r w:rsidR="008362DB" w:rsidRPr="00D866E6">
        <w:rPr>
          <w:rFonts w:asciiTheme="minorHAnsi" w:hAnsiTheme="minorHAnsi" w:cstheme="minorHAnsi"/>
          <w:spacing w:val="5"/>
          <w:w w:val="90"/>
          <w:sz w:val="24"/>
          <w:szCs w:val="24"/>
        </w:rPr>
        <w:t xml:space="preserve"> </w:t>
      </w:r>
      <w:r w:rsidR="008362DB" w:rsidRPr="00D866E6">
        <w:rPr>
          <w:rFonts w:asciiTheme="minorHAnsi" w:hAnsiTheme="minorHAnsi" w:cstheme="minorHAnsi"/>
          <w:w w:val="90"/>
          <w:sz w:val="24"/>
          <w:szCs w:val="24"/>
        </w:rPr>
        <w:t>prioridade</w:t>
      </w:r>
      <w:r w:rsidR="008362DB" w:rsidRPr="00D866E6">
        <w:rPr>
          <w:rFonts w:asciiTheme="minorHAnsi" w:hAnsiTheme="minorHAnsi" w:cstheme="minorHAnsi"/>
          <w:spacing w:val="5"/>
          <w:w w:val="90"/>
          <w:sz w:val="24"/>
          <w:szCs w:val="24"/>
        </w:rPr>
        <w:t xml:space="preserve"> </w:t>
      </w:r>
      <w:r w:rsidR="008362DB" w:rsidRPr="00D866E6">
        <w:rPr>
          <w:rFonts w:asciiTheme="minorHAnsi" w:hAnsiTheme="minorHAnsi" w:cstheme="minorHAnsi"/>
          <w:w w:val="90"/>
          <w:sz w:val="24"/>
          <w:szCs w:val="24"/>
        </w:rPr>
        <w:t>nas</w:t>
      </w:r>
      <w:r w:rsidR="008362DB" w:rsidRPr="00D866E6">
        <w:rPr>
          <w:rFonts w:asciiTheme="minorHAnsi" w:hAnsiTheme="minorHAnsi" w:cstheme="minorHAnsi"/>
          <w:spacing w:val="4"/>
          <w:w w:val="90"/>
          <w:sz w:val="24"/>
          <w:szCs w:val="24"/>
        </w:rPr>
        <w:t xml:space="preserve"> </w:t>
      </w:r>
      <w:r w:rsidR="008362DB" w:rsidRPr="00D866E6">
        <w:rPr>
          <w:rFonts w:asciiTheme="minorHAnsi" w:hAnsiTheme="minorHAnsi" w:cstheme="minorHAnsi"/>
          <w:w w:val="90"/>
          <w:sz w:val="24"/>
          <w:szCs w:val="24"/>
        </w:rPr>
        <w:t>aquisições</w:t>
      </w:r>
      <w:r w:rsidR="008362DB" w:rsidRPr="00D866E6">
        <w:rPr>
          <w:rFonts w:asciiTheme="minorHAnsi" w:hAnsiTheme="minorHAnsi" w:cstheme="minorHAnsi"/>
          <w:spacing w:val="5"/>
          <w:w w:val="90"/>
          <w:sz w:val="24"/>
          <w:szCs w:val="24"/>
        </w:rPr>
        <w:t xml:space="preserve"> </w:t>
      </w:r>
      <w:r w:rsidR="008362DB" w:rsidRPr="00D866E6">
        <w:rPr>
          <w:rFonts w:asciiTheme="minorHAnsi" w:hAnsiTheme="minorHAnsi" w:cstheme="minorHAnsi"/>
          <w:w w:val="90"/>
          <w:sz w:val="24"/>
          <w:szCs w:val="24"/>
        </w:rPr>
        <w:t>e</w:t>
      </w:r>
      <w:r w:rsidR="008362DB" w:rsidRPr="00D866E6">
        <w:rPr>
          <w:rFonts w:asciiTheme="minorHAnsi" w:hAnsiTheme="minorHAnsi" w:cstheme="minorHAnsi"/>
          <w:spacing w:val="4"/>
          <w:w w:val="90"/>
          <w:sz w:val="24"/>
          <w:szCs w:val="24"/>
        </w:rPr>
        <w:t xml:space="preserve"> </w:t>
      </w:r>
      <w:r w:rsidR="008362DB" w:rsidRPr="00D866E6">
        <w:rPr>
          <w:rFonts w:asciiTheme="minorHAnsi" w:hAnsiTheme="minorHAnsi" w:cstheme="minorHAnsi"/>
          <w:w w:val="90"/>
          <w:sz w:val="24"/>
          <w:szCs w:val="24"/>
        </w:rPr>
        <w:t>contratações</w:t>
      </w:r>
      <w:r w:rsidR="008362DB" w:rsidRPr="00D866E6">
        <w:rPr>
          <w:rFonts w:asciiTheme="minorHAnsi" w:hAnsiTheme="minorHAnsi" w:cstheme="minorHAnsi"/>
          <w:spacing w:val="5"/>
          <w:w w:val="90"/>
          <w:sz w:val="24"/>
          <w:szCs w:val="24"/>
        </w:rPr>
        <w:t xml:space="preserve"> </w:t>
      </w:r>
      <w:r w:rsidR="008362DB" w:rsidRPr="00D866E6">
        <w:rPr>
          <w:rFonts w:asciiTheme="minorHAnsi" w:hAnsiTheme="minorHAnsi" w:cstheme="minorHAnsi"/>
          <w:w w:val="90"/>
          <w:sz w:val="24"/>
          <w:szCs w:val="24"/>
        </w:rPr>
        <w:t>governamentais</w:t>
      </w:r>
      <w:r w:rsidR="008362DB" w:rsidRPr="00D866E6">
        <w:rPr>
          <w:rFonts w:asciiTheme="minorHAnsi" w:hAnsiTheme="minorHAnsi" w:cstheme="minorHAnsi"/>
          <w:spacing w:val="4"/>
          <w:w w:val="90"/>
          <w:sz w:val="24"/>
          <w:szCs w:val="24"/>
        </w:rPr>
        <w:t xml:space="preserve"> </w:t>
      </w:r>
      <w:r w:rsidR="008362DB" w:rsidRPr="00D866E6">
        <w:rPr>
          <w:rFonts w:asciiTheme="minorHAnsi" w:hAnsiTheme="minorHAnsi" w:cstheme="minorHAnsi"/>
          <w:w w:val="90"/>
          <w:sz w:val="24"/>
          <w:szCs w:val="24"/>
        </w:rPr>
        <w:t>por</w:t>
      </w:r>
      <w:r w:rsidR="008362DB" w:rsidRPr="00D866E6">
        <w:rPr>
          <w:rFonts w:asciiTheme="minorHAnsi" w:hAnsiTheme="minorHAnsi" w:cstheme="minorHAnsi"/>
          <w:spacing w:val="1"/>
          <w:w w:val="90"/>
          <w:sz w:val="24"/>
          <w:szCs w:val="24"/>
        </w:rPr>
        <w:t xml:space="preserve"> </w:t>
      </w:r>
      <w:r w:rsidR="008362DB" w:rsidRPr="00D866E6">
        <w:rPr>
          <w:rFonts w:asciiTheme="minorHAnsi" w:hAnsiTheme="minorHAnsi" w:cstheme="minorHAnsi"/>
          <w:w w:val="90"/>
          <w:sz w:val="24"/>
          <w:szCs w:val="24"/>
        </w:rPr>
        <w:t>produtos</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reciclados</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e</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recicláveis,</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bem</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como</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pela</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aquisição</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de</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bens,</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serviços</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e</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obras</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que</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considerem</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critérios</w:t>
      </w:r>
      <w:r w:rsidR="008362DB" w:rsidRPr="00D866E6">
        <w:rPr>
          <w:rFonts w:asciiTheme="minorHAnsi" w:hAnsiTheme="minorHAnsi" w:cstheme="minorHAnsi"/>
          <w:spacing w:val="-40"/>
          <w:w w:val="90"/>
          <w:sz w:val="24"/>
          <w:szCs w:val="24"/>
        </w:rPr>
        <w:t xml:space="preserve"> </w:t>
      </w:r>
      <w:r w:rsidR="008362DB" w:rsidRPr="00D866E6">
        <w:rPr>
          <w:rFonts w:asciiTheme="minorHAnsi" w:hAnsiTheme="minorHAnsi" w:cstheme="minorHAnsi"/>
          <w:spacing w:val="-1"/>
          <w:w w:val="95"/>
          <w:sz w:val="24"/>
          <w:szCs w:val="24"/>
        </w:rPr>
        <w:t>compatíveis</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spacing w:val="-1"/>
          <w:w w:val="95"/>
          <w:sz w:val="24"/>
          <w:szCs w:val="24"/>
        </w:rPr>
        <w:t>com</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spacing w:val="-1"/>
          <w:w w:val="95"/>
          <w:sz w:val="24"/>
          <w:szCs w:val="24"/>
        </w:rPr>
        <w:t>padrões</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spacing w:val="-1"/>
          <w:w w:val="95"/>
          <w:sz w:val="24"/>
          <w:szCs w:val="24"/>
        </w:rPr>
        <w:t>de</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spacing w:val="-1"/>
          <w:w w:val="95"/>
          <w:sz w:val="24"/>
          <w:szCs w:val="24"/>
        </w:rPr>
        <w:t>consumo</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social</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w w:val="95"/>
          <w:sz w:val="24"/>
          <w:szCs w:val="24"/>
        </w:rPr>
        <w:t>e</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w w:val="95"/>
          <w:sz w:val="24"/>
          <w:szCs w:val="24"/>
        </w:rPr>
        <w:t>ambientalmente</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sustentáveis.</w:t>
      </w:r>
    </w:p>
    <w:p w14:paraId="4F039BEB" w14:textId="77777777" w:rsidR="00303469" w:rsidRPr="00D866E6" w:rsidRDefault="00303469" w:rsidP="0029456C">
      <w:pPr>
        <w:pStyle w:val="Corpodetexto"/>
        <w:ind w:left="0"/>
        <w:jc w:val="both"/>
        <w:rPr>
          <w:rFonts w:asciiTheme="minorHAnsi" w:hAnsiTheme="minorHAnsi" w:cstheme="minorHAnsi"/>
          <w:sz w:val="24"/>
          <w:szCs w:val="24"/>
        </w:rPr>
      </w:pPr>
    </w:p>
    <w:p w14:paraId="588178B6" w14:textId="3113225D" w:rsidR="00303469" w:rsidRPr="00D866E6" w:rsidRDefault="00870105" w:rsidP="00870105">
      <w:pPr>
        <w:jc w:val="center"/>
        <w:rPr>
          <w:rFonts w:asciiTheme="minorHAnsi" w:hAnsiTheme="minorHAnsi" w:cstheme="minorHAnsi"/>
          <w:b/>
          <w:sz w:val="24"/>
          <w:szCs w:val="24"/>
        </w:rPr>
      </w:pPr>
      <w:r w:rsidRPr="00D866E6">
        <w:rPr>
          <w:rFonts w:asciiTheme="minorHAnsi" w:hAnsiTheme="minorHAnsi" w:cstheme="minorHAnsi"/>
          <w:b/>
          <w:spacing w:val="-1"/>
          <w:w w:val="80"/>
          <w:sz w:val="24"/>
          <w:szCs w:val="24"/>
        </w:rPr>
        <w:t>Sessão</w:t>
      </w:r>
      <w:r w:rsidRPr="00D866E6">
        <w:rPr>
          <w:rFonts w:asciiTheme="minorHAnsi" w:hAnsiTheme="minorHAnsi" w:cstheme="minorHAnsi"/>
          <w:b/>
          <w:spacing w:val="-5"/>
          <w:w w:val="80"/>
          <w:sz w:val="24"/>
          <w:szCs w:val="24"/>
        </w:rPr>
        <w:t xml:space="preserve"> </w:t>
      </w:r>
      <w:r w:rsidRPr="00D866E6">
        <w:rPr>
          <w:rFonts w:asciiTheme="minorHAnsi" w:hAnsiTheme="minorHAnsi" w:cstheme="minorHAnsi"/>
          <w:b/>
          <w:w w:val="80"/>
          <w:sz w:val="24"/>
          <w:szCs w:val="24"/>
        </w:rPr>
        <w:t>II</w:t>
      </w:r>
    </w:p>
    <w:p w14:paraId="7A00BEFF" w14:textId="55A4876B" w:rsidR="00303469" w:rsidRPr="00D866E6" w:rsidRDefault="00870105" w:rsidP="00870105">
      <w:pPr>
        <w:jc w:val="center"/>
        <w:rPr>
          <w:rFonts w:asciiTheme="minorHAnsi" w:hAnsiTheme="minorHAnsi" w:cstheme="minorHAnsi"/>
          <w:b/>
          <w:sz w:val="24"/>
          <w:szCs w:val="24"/>
        </w:rPr>
      </w:pPr>
      <w:r w:rsidRPr="00D866E6">
        <w:rPr>
          <w:rFonts w:asciiTheme="minorHAnsi" w:hAnsiTheme="minorHAnsi" w:cstheme="minorHAnsi"/>
          <w:b/>
          <w:w w:val="85"/>
          <w:sz w:val="24"/>
          <w:szCs w:val="24"/>
        </w:rPr>
        <w:t>Das</w:t>
      </w:r>
      <w:r w:rsidRPr="00D866E6">
        <w:rPr>
          <w:rFonts w:asciiTheme="minorHAnsi" w:hAnsiTheme="minorHAnsi" w:cstheme="minorHAnsi"/>
          <w:b/>
          <w:spacing w:val="-2"/>
          <w:w w:val="85"/>
          <w:sz w:val="24"/>
          <w:szCs w:val="24"/>
        </w:rPr>
        <w:t xml:space="preserve"> </w:t>
      </w:r>
      <w:r w:rsidRPr="00D866E6">
        <w:rPr>
          <w:rFonts w:asciiTheme="minorHAnsi" w:hAnsiTheme="minorHAnsi" w:cstheme="minorHAnsi"/>
          <w:b/>
          <w:w w:val="85"/>
          <w:sz w:val="24"/>
          <w:szCs w:val="24"/>
        </w:rPr>
        <w:t>Competências</w:t>
      </w:r>
    </w:p>
    <w:p w14:paraId="09AC3786" w14:textId="7F3FAC83" w:rsidR="00303469" w:rsidRPr="00D866E6" w:rsidRDefault="008362DB" w:rsidP="0029456C">
      <w:pPr>
        <w:pStyle w:val="Corpodetexto"/>
        <w:ind w:left="0"/>
        <w:jc w:val="both"/>
        <w:rPr>
          <w:rFonts w:asciiTheme="minorHAnsi" w:hAnsiTheme="minorHAnsi" w:cstheme="minorHAnsi"/>
          <w:sz w:val="24"/>
          <w:szCs w:val="24"/>
        </w:rPr>
      </w:pPr>
      <w:r w:rsidRPr="00D866E6">
        <w:rPr>
          <w:rFonts w:asciiTheme="minorHAnsi" w:hAnsiTheme="minorHAnsi" w:cstheme="minorHAnsi"/>
          <w:w w:val="90"/>
          <w:sz w:val="24"/>
          <w:szCs w:val="24"/>
        </w:rPr>
        <w:t>Art.</w:t>
      </w:r>
      <w:r w:rsidRPr="00D866E6">
        <w:rPr>
          <w:rFonts w:asciiTheme="minorHAnsi" w:hAnsiTheme="minorHAnsi" w:cstheme="minorHAnsi"/>
          <w:spacing w:val="5"/>
          <w:w w:val="90"/>
          <w:sz w:val="24"/>
          <w:szCs w:val="24"/>
        </w:rPr>
        <w:t xml:space="preserve"> </w:t>
      </w:r>
      <w:r w:rsidR="003805E9" w:rsidRPr="00D866E6">
        <w:rPr>
          <w:rFonts w:asciiTheme="minorHAnsi" w:hAnsiTheme="minorHAnsi" w:cstheme="minorHAnsi"/>
          <w:w w:val="90"/>
          <w:sz w:val="24"/>
          <w:szCs w:val="24"/>
        </w:rPr>
        <w:t>45</w:t>
      </w:r>
      <w:r w:rsidRPr="00D866E6">
        <w:rPr>
          <w:rFonts w:asciiTheme="minorHAnsi" w:hAnsiTheme="minorHAnsi" w:cstheme="minorHAnsi"/>
          <w:spacing w:val="6"/>
          <w:w w:val="90"/>
          <w:sz w:val="24"/>
          <w:szCs w:val="24"/>
        </w:rPr>
        <w:t xml:space="preserve"> </w:t>
      </w:r>
      <w:r w:rsidR="00514454" w:rsidRPr="00D866E6">
        <w:rPr>
          <w:rFonts w:asciiTheme="minorHAnsi" w:hAnsiTheme="minorHAnsi" w:cstheme="minorHAnsi"/>
          <w:spacing w:val="6"/>
          <w:w w:val="90"/>
          <w:sz w:val="24"/>
          <w:szCs w:val="24"/>
        </w:rPr>
        <w:t xml:space="preserve"> </w:t>
      </w:r>
      <w:r w:rsidRPr="00D866E6">
        <w:rPr>
          <w:rFonts w:asciiTheme="minorHAnsi" w:hAnsiTheme="minorHAnsi" w:cstheme="minorHAnsi"/>
          <w:w w:val="90"/>
          <w:sz w:val="24"/>
          <w:szCs w:val="24"/>
        </w:rPr>
        <w:t>Aos</w:t>
      </w:r>
      <w:r w:rsidRPr="00D866E6">
        <w:rPr>
          <w:rFonts w:asciiTheme="minorHAnsi" w:hAnsiTheme="minorHAnsi" w:cstheme="minorHAnsi"/>
          <w:spacing w:val="6"/>
          <w:w w:val="90"/>
          <w:sz w:val="24"/>
          <w:szCs w:val="24"/>
        </w:rPr>
        <w:t xml:space="preserve"> </w:t>
      </w:r>
      <w:r w:rsidRPr="00D866E6">
        <w:rPr>
          <w:rFonts w:asciiTheme="minorHAnsi" w:hAnsiTheme="minorHAnsi" w:cstheme="minorHAnsi"/>
          <w:w w:val="90"/>
          <w:sz w:val="24"/>
          <w:szCs w:val="24"/>
        </w:rPr>
        <w:t>Núcleos</w:t>
      </w:r>
      <w:r w:rsidRPr="00D866E6">
        <w:rPr>
          <w:rFonts w:asciiTheme="minorHAnsi" w:hAnsiTheme="minorHAnsi" w:cstheme="minorHAnsi"/>
          <w:spacing w:val="6"/>
          <w:w w:val="90"/>
          <w:sz w:val="24"/>
          <w:szCs w:val="24"/>
        </w:rPr>
        <w:t xml:space="preserve"> </w:t>
      </w:r>
      <w:r w:rsidRPr="00D866E6">
        <w:rPr>
          <w:rFonts w:asciiTheme="minorHAnsi" w:hAnsiTheme="minorHAnsi" w:cstheme="minorHAnsi"/>
          <w:w w:val="90"/>
          <w:sz w:val="24"/>
          <w:szCs w:val="24"/>
        </w:rPr>
        <w:t>de</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Gestão</w:t>
      </w:r>
      <w:r w:rsidRPr="00D866E6">
        <w:rPr>
          <w:rFonts w:asciiTheme="minorHAnsi" w:hAnsiTheme="minorHAnsi" w:cstheme="minorHAnsi"/>
          <w:spacing w:val="6"/>
          <w:w w:val="90"/>
          <w:sz w:val="24"/>
          <w:szCs w:val="24"/>
        </w:rPr>
        <w:t xml:space="preserve"> </w:t>
      </w:r>
      <w:r w:rsidRPr="00D866E6">
        <w:rPr>
          <w:rFonts w:asciiTheme="minorHAnsi" w:hAnsiTheme="minorHAnsi" w:cstheme="minorHAnsi"/>
          <w:w w:val="90"/>
          <w:sz w:val="24"/>
          <w:szCs w:val="24"/>
        </w:rPr>
        <w:t>Ambiental</w:t>
      </w:r>
      <w:r w:rsidRPr="00D866E6">
        <w:rPr>
          <w:rFonts w:asciiTheme="minorHAnsi" w:hAnsiTheme="minorHAnsi" w:cstheme="minorHAnsi"/>
          <w:spacing w:val="6"/>
          <w:w w:val="90"/>
          <w:sz w:val="24"/>
          <w:szCs w:val="24"/>
        </w:rPr>
        <w:t xml:space="preserve"> </w:t>
      </w:r>
      <w:r w:rsidRPr="00D866E6">
        <w:rPr>
          <w:rFonts w:asciiTheme="minorHAnsi" w:hAnsiTheme="minorHAnsi" w:cstheme="minorHAnsi"/>
          <w:w w:val="90"/>
          <w:sz w:val="24"/>
          <w:szCs w:val="24"/>
        </w:rPr>
        <w:t>Integrada</w:t>
      </w:r>
      <w:r w:rsidRPr="00D866E6">
        <w:rPr>
          <w:rFonts w:asciiTheme="minorHAnsi" w:hAnsiTheme="minorHAnsi" w:cstheme="minorHAnsi"/>
          <w:spacing w:val="6"/>
          <w:w w:val="90"/>
          <w:sz w:val="24"/>
          <w:szCs w:val="24"/>
        </w:rPr>
        <w:t xml:space="preserve"> </w:t>
      </w:r>
      <w:r w:rsidRPr="00D866E6">
        <w:rPr>
          <w:rFonts w:asciiTheme="minorHAnsi" w:hAnsiTheme="minorHAnsi" w:cstheme="minorHAnsi"/>
          <w:w w:val="90"/>
          <w:sz w:val="24"/>
          <w:szCs w:val="24"/>
        </w:rPr>
        <w:t>compete:</w:t>
      </w:r>
    </w:p>
    <w:p w14:paraId="2EDABEF6" w14:textId="52748DC7" w:rsidR="00303469" w:rsidRPr="00D866E6" w:rsidRDefault="003805E9" w:rsidP="00BD3B32">
      <w:pPr>
        <w:tabs>
          <w:tab w:val="left" w:pos="666"/>
        </w:tabs>
        <w:spacing w:before="120"/>
        <w:jc w:val="both"/>
        <w:rPr>
          <w:rFonts w:asciiTheme="minorHAnsi" w:hAnsiTheme="minorHAnsi" w:cstheme="minorHAnsi"/>
          <w:sz w:val="24"/>
          <w:szCs w:val="24"/>
        </w:rPr>
      </w:pPr>
      <w:r w:rsidRPr="00D866E6">
        <w:rPr>
          <w:rFonts w:asciiTheme="minorHAnsi" w:hAnsiTheme="minorHAnsi" w:cstheme="minorHAnsi"/>
          <w:spacing w:val="-1"/>
          <w:w w:val="95"/>
          <w:sz w:val="24"/>
          <w:szCs w:val="24"/>
        </w:rPr>
        <w:t>I - e</w:t>
      </w:r>
      <w:r w:rsidR="008362DB" w:rsidRPr="00D866E6">
        <w:rPr>
          <w:rFonts w:asciiTheme="minorHAnsi" w:hAnsiTheme="minorHAnsi" w:cstheme="minorHAnsi"/>
          <w:spacing w:val="-1"/>
          <w:w w:val="95"/>
          <w:sz w:val="24"/>
          <w:szCs w:val="24"/>
        </w:rPr>
        <w:t>stabelecer</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spacing w:val="-1"/>
          <w:w w:val="95"/>
          <w:sz w:val="24"/>
          <w:szCs w:val="24"/>
        </w:rPr>
        <w:t>as</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spacing w:val="-1"/>
          <w:w w:val="95"/>
          <w:sz w:val="24"/>
          <w:szCs w:val="24"/>
        </w:rPr>
        <w:t>diretrizes</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spacing w:val="-1"/>
          <w:w w:val="95"/>
          <w:sz w:val="24"/>
          <w:szCs w:val="24"/>
        </w:rPr>
        <w:t>para</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spacing w:val="-1"/>
          <w:w w:val="95"/>
          <w:sz w:val="24"/>
          <w:szCs w:val="24"/>
        </w:rPr>
        <w:t>a</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spacing w:val="-1"/>
          <w:w w:val="95"/>
          <w:sz w:val="24"/>
          <w:szCs w:val="24"/>
        </w:rPr>
        <w:t>implementação</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e</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monitoramento</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w w:val="95"/>
          <w:sz w:val="24"/>
          <w:szCs w:val="24"/>
        </w:rPr>
        <w:t>de</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desempenho</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w w:val="95"/>
          <w:sz w:val="24"/>
          <w:szCs w:val="24"/>
        </w:rPr>
        <w:t>do</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Sistema</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w w:val="95"/>
          <w:sz w:val="24"/>
          <w:szCs w:val="24"/>
        </w:rPr>
        <w:t>de</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Gestão</w:t>
      </w:r>
      <w:r w:rsidR="008362DB" w:rsidRPr="00D866E6">
        <w:rPr>
          <w:rFonts w:asciiTheme="minorHAnsi" w:hAnsiTheme="minorHAnsi" w:cstheme="minorHAnsi"/>
          <w:spacing w:val="-43"/>
          <w:w w:val="95"/>
          <w:sz w:val="24"/>
          <w:szCs w:val="24"/>
        </w:rPr>
        <w:t xml:space="preserve"> </w:t>
      </w:r>
      <w:r w:rsidR="008362DB" w:rsidRPr="00D866E6">
        <w:rPr>
          <w:rFonts w:asciiTheme="minorHAnsi" w:hAnsiTheme="minorHAnsi" w:cstheme="minorHAnsi"/>
          <w:spacing w:val="-1"/>
          <w:w w:val="95"/>
          <w:sz w:val="24"/>
          <w:szCs w:val="24"/>
        </w:rPr>
        <w:t>Ambiental</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w w:val="95"/>
          <w:sz w:val="24"/>
          <w:szCs w:val="24"/>
        </w:rPr>
        <w:t>Integrada</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do</w:t>
      </w:r>
      <w:r w:rsidR="008362DB" w:rsidRPr="00D866E6">
        <w:rPr>
          <w:rFonts w:asciiTheme="minorHAnsi" w:hAnsiTheme="minorHAnsi" w:cstheme="minorHAnsi"/>
          <w:spacing w:val="-13"/>
          <w:w w:val="95"/>
          <w:sz w:val="24"/>
          <w:szCs w:val="24"/>
        </w:rPr>
        <w:t xml:space="preserve"> </w:t>
      </w:r>
      <w:r w:rsidR="00C96D1E" w:rsidRPr="00D866E6">
        <w:rPr>
          <w:rFonts w:asciiTheme="minorHAnsi" w:hAnsiTheme="minorHAnsi" w:cstheme="minorHAnsi"/>
          <w:iCs/>
          <w:w w:val="95"/>
          <w:sz w:val="24"/>
          <w:szCs w:val="24"/>
        </w:rPr>
        <w:t>Câmpus</w:t>
      </w:r>
      <w:r w:rsidR="008362DB" w:rsidRPr="00D866E6">
        <w:rPr>
          <w:rFonts w:asciiTheme="minorHAnsi" w:hAnsiTheme="minorHAnsi" w:cstheme="minorHAnsi"/>
          <w:w w:val="95"/>
          <w:sz w:val="24"/>
          <w:szCs w:val="24"/>
        </w:rPr>
        <w:t>,</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com</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w w:val="95"/>
          <w:sz w:val="24"/>
          <w:szCs w:val="24"/>
        </w:rPr>
        <w:t>base</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em</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w w:val="95"/>
          <w:sz w:val="24"/>
          <w:szCs w:val="24"/>
        </w:rPr>
        <w:t>instrumentos</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legais</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w w:val="95"/>
          <w:sz w:val="24"/>
          <w:szCs w:val="24"/>
        </w:rPr>
        <w:t>vigentes</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e</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w w:val="95"/>
          <w:sz w:val="24"/>
          <w:szCs w:val="24"/>
        </w:rPr>
        <w:t>objetivando</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sua</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w w:val="95"/>
          <w:sz w:val="24"/>
          <w:szCs w:val="24"/>
        </w:rPr>
        <w:t>melhoria</w:t>
      </w:r>
      <w:r w:rsidR="008362DB" w:rsidRPr="00D866E6">
        <w:rPr>
          <w:rFonts w:asciiTheme="minorHAnsi" w:hAnsiTheme="minorHAnsi" w:cstheme="minorHAnsi"/>
          <w:spacing w:val="1"/>
          <w:w w:val="95"/>
          <w:sz w:val="24"/>
          <w:szCs w:val="24"/>
        </w:rPr>
        <w:t xml:space="preserve"> </w:t>
      </w:r>
      <w:r w:rsidR="008362DB" w:rsidRPr="00D866E6">
        <w:rPr>
          <w:rFonts w:asciiTheme="minorHAnsi" w:hAnsiTheme="minorHAnsi" w:cstheme="minorHAnsi"/>
          <w:sz w:val="24"/>
          <w:szCs w:val="24"/>
        </w:rPr>
        <w:t>contínua;</w:t>
      </w:r>
    </w:p>
    <w:p w14:paraId="18DCAE73" w14:textId="3BA26CDD" w:rsidR="00303469" w:rsidRPr="00D866E6" w:rsidRDefault="003805E9" w:rsidP="00BD3B32">
      <w:pPr>
        <w:tabs>
          <w:tab w:val="left" w:pos="704"/>
        </w:tabs>
        <w:spacing w:before="120"/>
        <w:jc w:val="both"/>
        <w:rPr>
          <w:rFonts w:asciiTheme="minorHAnsi" w:hAnsiTheme="minorHAnsi" w:cstheme="minorHAnsi"/>
          <w:iCs/>
          <w:sz w:val="24"/>
          <w:szCs w:val="24"/>
        </w:rPr>
      </w:pPr>
      <w:r w:rsidRPr="00D866E6">
        <w:rPr>
          <w:rFonts w:asciiTheme="minorHAnsi" w:hAnsiTheme="minorHAnsi" w:cstheme="minorHAnsi"/>
          <w:w w:val="95"/>
          <w:sz w:val="24"/>
          <w:szCs w:val="24"/>
        </w:rPr>
        <w:t>II - c</w:t>
      </w:r>
      <w:r w:rsidR="008362DB" w:rsidRPr="00D866E6">
        <w:rPr>
          <w:rFonts w:asciiTheme="minorHAnsi" w:hAnsiTheme="minorHAnsi" w:cstheme="minorHAnsi"/>
          <w:w w:val="95"/>
          <w:sz w:val="24"/>
          <w:szCs w:val="24"/>
        </w:rPr>
        <w:t>oordenar</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os</w:t>
      </w:r>
      <w:r w:rsidR="008362DB" w:rsidRPr="00D866E6">
        <w:rPr>
          <w:rFonts w:asciiTheme="minorHAnsi" w:hAnsiTheme="minorHAnsi" w:cstheme="minorHAnsi"/>
          <w:spacing w:val="-11"/>
          <w:w w:val="95"/>
          <w:sz w:val="24"/>
          <w:szCs w:val="24"/>
        </w:rPr>
        <w:t xml:space="preserve"> </w:t>
      </w:r>
      <w:r w:rsidR="008362DB" w:rsidRPr="00D866E6">
        <w:rPr>
          <w:rFonts w:asciiTheme="minorHAnsi" w:hAnsiTheme="minorHAnsi" w:cstheme="minorHAnsi"/>
          <w:w w:val="95"/>
          <w:sz w:val="24"/>
          <w:szCs w:val="24"/>
        </w:rPr>
        <w:t>grupos</w:t>
      </w:r>
      <w:r w:rsidR="008362DB" w:rsidRPr="00D866E6">
        <w:rPr>
          <w:rFonts w:asciiTheme="minorHAnsi" w:hAnsiTheme="minorHAnsi" w:cstheme="minorHAnsi"/>
          <w:spacing w:val="-11"/>
          <w:w w:val="95"/>
          <w:sz w:val="24"/>
          <w:szCs w:val="24"/>
        </w:rPr>
        <w:t xml:space="preserve"> </w:t>
      </w:r>
      <w:r w:rsidR="008362DB" w:rsidRPr="00D866E6">
        <w:rPr>
          <w:rFonts w:asciiTheme="minorHAnsi" w:hAnsiTheme="minorHAnsi" w:cstheme="minorHAnsi"/>
          <w:w w:val="95"/>
          <w:sz w:val="24"/>
          <w:szCs w:val="24"/>
        </w:rPr>
        <w:t>responsáveis</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pela</w:t>
      </w:r>
      <w:r w:rsidR="008362DB" w:rsidRPr="00D866E6">
        <w:rPr>
          <w:rFonts w:asciiTheme="minorHAnsi" w:hAnsiTheme="minorHAnsi" w:cstheme="minorHAnsi"/>
          <w:spacing w:val="-11"/>
          <w:w w:val="95"/>
          <w:sz w:val="24"/>
          <w:szCs w:val="24"/>
        </w:rPr>
        <w:t xml:space="preserve"> </w:t>
      </w:r>
      <w:r w:rsidR="008362DB" w:rsidRPr="00D866E6">
        <w:rPr>
          <w:rFonts w:asciiTheme="minorHAnsi" w:hAnsiTheme="minorHAnsi" w:cstheme="minorHAnsi"/>
          <w:w w:val="95"/>
          <w:sz w:val="24"/>
          <w:szCs w:val="24"/>
        </w:rPr>
        <w:t>implementação,</w:t>
      </w:r>
      <w:r w:rsidR="008362DB" w:rsidRPr="00D866E6">
        <w:rPr>
          <w:rFonts w:asciiTheme="minorHAnsi" w:hAnsiTheme="minorHAnsi" w:cstheme="minorHAnsi"/>
          <w:spacing w:val="-11"/>
          <w:w w:val="95"/>
          <w:sz w:val="24"/>
          <w:szCs w:val="24"/>
        </w:rPr>
        <w:t xml:space="preserve"> </w:t>
      </w:r>
      <w:r w:rsidR="008362DB" w:rsidRPr="00D866E6">
        <w:rPr>
          <w:rFonts w:asciiTheme="minorHAnsi" w:hAnsiTheme="minorHAnsi" w:cstheme="minorHAnsi"/>
          <w:w w:val="95"/>
          <w:sz w:val="24"/>
          <w:szCs w:val="24"/>
        </w:rPr>
        <w:t>documentação,</w:t>
      </w:r>
      <w:r w:rsidR="008362DB" w:rsidRPr="00D866E6">
        <w:rPr>
          <w:rFonts w:asciiTheme="minorHAnsi" w:hAnsiTheme="minorHAnsi" w:cstheme="minorHAnsi"/>
          <w:spacing w:val="-11"/>
          <w:w w:val="95"/>
          <w:sz w:val="24"/>
          <w:szCs w:val="24"/>
        </w:rPr>
        <w:t xml:space="preserve"> </w:t>
      </w:r>
      <w:r w:rsidR="008362DB" w:rsidRPr="00D866E6">
        <w:rPr>
          <w:rFonts w:asciiTheme="minorHAnsi" w:hAnsiTheme="minorHAnsi" w:cstheme="minorHAnsi"/>
          <w:w w:val="95"/>
          <w:sz w:val="24"/>
          <w:szCs w:val="24"/>
        </w:rPr>
        <w:t>manutenção</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e</w:t>
      </w:r>
      <w:r w:rsidR="008362DB" w:rsidRPr="00D866E6">
        <w:rPr>
          <w:rFonts w:asciiTheme="minorHAnsi" w:hAnsiTheme="minorHAnsi" w:cstheme="minorHAnsi"/>
          <w:spacing w:val="-11"/>
          <w:w w:val="95"/>
          <w:sz w:val="24"/>
          <w:szCs w:val="24"/>
        </w:rPr>
        <w:t xml:space="preserve"> </w:t>
      </w:r>
      <w:r w:rsidR="008362DB" w:rsidRPr="00D866E6">
        <w:rPr>
          <w:rFonts w:asciiTheme="minorHAnsi" w:hAnsiTheme="minorHAnsi" w:cstheme="minorHAnsi"/>
          <w:w w:val="95"/>
          <w:sz w:val="24"/>
          <w:szCs w:val="24"/>
        </w:rPr>
        <w:t>monitoramento</w:t>
      </w:r>
      <w:r w:rsidR="008362DB" w:rsidRPr="00D866E6">
        <w:rPr>
          <w:rFonts w:asciiTheme="minorHAnsi" w:hAnsiTheme="minorHAnsi" w:cstheme="minorHAnsi"/>
          <w:spacing w:val="-11"/>
          <w:w w:val="95"/>
          <w:sz w:val="24"/>
          <w:szCs w:val="24"/>
        </w:rPr>
        <w:t xml:space="preserve"> </w:t>
      </w:r>
      <w:r w:rsidR="008362DB" w:rsidRPr="00D866E6">
        <w:rPr>
          <w:rFonts w:asciiTheme="minorHAnsi" w:hAnsiTheme="minorHAnsi" w:cstheme="minorHAnsi"/>
          <w:w w:val="95"/>
          <w:sz w:val="24"/>
          <w:szCs w:val="24"/>
        </w:rPr>
        <w:t>dos</w:t>
      </w:r>
      <w:r w:rsidR="008362DB" w:rsidRPr="00D866E6">
        <w:rPr>
          <w:rFonts w:asciiTheme="minorHAnsi" w:hAnsiTheme="minorHAnsi" w:cstheme="minorHAnsi"/>
          <w:spacing w:val="-43"/>
          <w:w w:val="95"/>
          <w:sz w:val="24"/>
          <w:szCs w:val="24"/>
        </w:rPr>
        <w:t xml:space="preserve"> </w:t>
      </w:r>
      <w:r w:rsidR="008362DB" w:rsidRPr="00D866E6">
        <w:rPr>
          <w:rFonts w:asciiTheme="minorHAnsi" w:hAnsiTheme="minorHAnsi" w:cstheme="minorHAnsi"/>
          <w:w w:val="90"/>
          <w:sz w:val="24"/>
          <w:szCs w:val="24"/>
        </w:rPr>
        <w:t>Planos</w:t>
      </w:r>
      <w:r w:rsidR="008362DB" w:rsidRPr="00D866E6">
        <w:rPr>
          <w:rFonts w:asciiTheme="minorHAnsi" w:hAnsiTheme="minorHAnsi" w:cstheme="minorHAnsi"/>
          <w:spacing w:val="-8"/>
          <w:w w:val="90"/>
          <w:sz w:val="24"/>
          <w:szCs w:val="24"/>
        </w:rPr>
        <w:t xml:space="preserve"> </w:t>
      </w:r>
      <w:r w:rsidR="008362DB" w:rsidRPr="00D866E6">
        <w:rPr>
          <w:rFonts w:asciiTheme="minorHAnsi" w:hAnsiTheme="minorHAnsi" w:cstheme="minorHAnsi"/>
          <w:w w:val="90"/>
          <w:sz w:val="24"/>
          <w:szCs w:val="24"/>
        </w:rPr>
        <w:t>de</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Gerenciamento</w:t>
      </w:r>
      <w:r w:rsidR="008362DB" w:rsidRPr="00D866E6">
        <w:rPr>
          <w:rFonts w:asciiTheme="minorHAnsi" w:hAnsiTheme="minorHAnsi" w:cstheme="minorHAnsi"/>
          <w:spacing w:val="-8"/>
          <w:w w:val="90"/>
          <w:sz w:val="24"/>
          <w:szCs w:val="24"/>
        </w:rPr>
        <w:t xml:space="preserve"> </w:t>
      </w:r>
      <w:r w:rsidR="008362DB" w:rsidRPr="00D866E6">
        <w:rPr>
          <w:rFonts w:asciiTheme="minorHAnsi" w:hAnsiTheme="minorHAnsi" w:cstheme="minorHAnsi"/>
          <w:w w:val="90"/>
          <w:sz w:val="24"/>
          <w:szCs w:val="24"/>
        </w:rPr>
        <w:t>de</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Resíduos</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de</w:t>
      </w:r>
      <w:r w:rsidR="008362DB" w:rsidRPr="00D866E6">
        <w:rPr>
          <w:rFonts w:asciiTheme="minorHAnsi" w:hAnsiTheme="minorHAnsi" w:cstheme="minorHAnsi"/>
          <w:spacing w:val="-8"/>
          <w:w w:val="90"/>
          <w:sz w:val="24"/>
          <w:szCs w:val="24"/>
        </w:rPr>
        <w:t xml:space="preserve"> </w:t>
      </w:r>
      <w:r w:rsidR="008362DB" w:rsidRPr="00D866E6">
        <w:rPr>
          <w:rFonts w:asciiTheme="minorHAnsi" w:hAnsiTheme="minorHAnsi" w:cstheme="minorHAnsi"/>
          <w:w w:val="90"/>
          <w:sz w:val="24"/>
          <w:szCs w:val="24"/>
        </w:rPr>
        <w:t>cada</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curso,</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área</w:t>
      </w:r>
      <w:r w:rsidR="008362DB" w:rsidRPr="00D866E6">
        <w:rPr>
          <w:rFonts w:asciiTheme="minorHAnsi" w:hAnsiTheme="minorHAnsi" w:cstheme="minorHAnsi"/>
          <w:spacing w:val="-8"/>
          <w:w w:val="90"/>
          <w:sz w:val="24"/>
          <w:szCs w:val="24"/>
        </w:rPr>
        <w:t xml:space="preserve"> </w:t>
      </w:r>
      <w:r w:rsidR="008362DB" w:rsidRPr="00D866E6">
        <w:rPr>
          <w:rFonts w:asciiTheme="minorHAnsi" w:hAnsiTheme="minorHAnsi" w:cstheme="minorHAnsi"/>
          <w:w w:val="90"/>
          <w:sz w:val="24"/>
          <w:szCs w:val="24"/>
        </w:rPr>
        <w:t>ou</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shd w:val="clear" w:color="auto" w:fill="FFFF00"/>
        </w:rPr>
        <w:t>setor</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do</w:t>
      </w:r>
      <w:r w:rsidR="008362DB" w:rsidRPr="00D866E6">
        <w:rPr>
          <w:rFonts w:asciiTheme="minorHAnsi" w:hAnsiTheme="minorHAnsi" w:cstheme="minorHAnsi"/>
          <w:spacing w:val="-8"/>
          <w:w w:val="90"/>
          <w:sz w:val="24"/>
          <w:szCs w:val="24"/>
        </w:rPr>
        <w:t xml:space="preserve"> </w:t>
      </w:r>
      <w:r w:rsidR="00C96D1E" w:rsidRPr="00D866E6">
        <w:rPr>
          <w:rFonts w:asciiTheme="minorHAnsi" w:hAnsiTheme="minorHAnsi" w:cstheme="minorHAnsi"/>
          <w:iCs/>
          <w:w w:val="90"/>
          <w:sz w:val="24"/>
          <w:szCs w:val="24"/>
        </w:rPr>
        <w:t>Câmpus</w:t>
      </w:r>
      <w:r w:rsidR="008362DB" w:rsidRPr="00D866E6">
        <w:rPr>
          <w:rFonts w:asciiTheme="minorHAnsi" w:hAnsiTheme="minorHAnsi" w:cstheme="minorHAnsi"/>
          <w:iCs/>
          <w:w w:val="90"/>
          <w:sz w:val="24"/>
          <w:szCs w:val="24"/>
        </w:rPr>
        <w:t>;</w:t>
      </w:r>
    </w:p>
    <w:p w14:paraId="651D2567" w14:textId="0D3E9E9B" w:rsidR="00303469" w:rsidRPr="00D866E6" w:rsidRDefault="003805E9" w:rsidP="00BD3B32">
      <w:pPr>
        <w:tabs>
          <w:tab w:val="left" w:pos="742"/>
        </w:tabs>
        <w:spacing w:before="120"/>
        <w:jc w:val="both"/>
        <w:rPr>
          <w:rFonts w:asciiTheme="minorHAnsi" w:hAnsiTheme="minorHAnsi" w:cstheme="minorHAnsi"/>
          <w:sz w:val="24"/>
          <w:szCs w:val="24"/>
        </w:rPr>
      </w:pPr>
      <w:r w:rsidRPr="00D866E6">
        <w:rPr>
          <w:rFonts w:asciiTheme="minorHAnsi" w:hAnsiTheme="minorHAnsi" w:cstheme="minorHAnsi"/>
          <w:w w:val="90"/>
          <w:sz w:val="24"/>
          <w:szCs w:val="24"/>
        </w:rPr>
        <w:t>III - a</w:t>
      </w:r>
      <w:r w:rsidR="008362DB" w:rsidRPr="00D866E6">
        <w:rPr>
          <w:rFonts w:asciiTheme="minorHAnsi" w:hAnsiTheme="minorHAnsi" w:cstheme="minorHAnsi"/>
          <w:w w:val="90"/>
          <w:sz w:val="24"/>
          <w:szCs w:val="24"/>
        </w:rPr>
        <w:t>uxiliar</w:t>
      </w:r>
      <w:r w:rsidR="008362DB" w:rsidRPr="00D866E6">
        <w:rPr>
          <w:rFonts w:asciiTheme="minorHAnsi" w:hAnsiTheme="minorHAnsi" w:cstheme="minorHAnsi"/>
          <w:spacing w:val="4"/>
          <w:w w:val="90"/>
          <w:sz w:val="24"/>
          <w:szCs w:val="24"/>
        </w:rPr>
        <w:t xml:space="preserve"> </w:t>
      </w:r>
      <w:r w:rsidR="008362DB" w:rsidRPr="00D866E6">
        <w:rPr>
          <w:rFonts w:asciiTheme="minorHAnsi" w:hAnsiTheme="minorHAnsi" w:cstheme="minorHAnsi"/>
          <w:w w:val="90"/>
          <w:sz w:val="24"/>
          <w:szCs w:val="24"/>
        </w:rPr>
        <w:t>o</w:t>
      </w:r>
      <w:r w:rsidR="008362DB" w:rsidRPr="00D866E6">
        <w:rPr>
          <w:rFonts w:asciiTheme="minorHAnsi" w:hAnsiTheme="minorHAnsi" w:cstheme="minorHAnsi"/>
          <w:spacing w:val="4"/>
          <w:w w:val="90"/>
          <w:sz w:val="24"/>
          <w:szCs w:val="24"/>
        </w:rPr>
        <w:t xml:space="preserve"> </w:t>
      </w:r>
      <w:r w:rsidR="008362DB" w:rsidRPr="00D866E6">
        <w:rPr>
          <w:rFonts w:asciiTheme="minorHAnsi" w:hAnsiTheme="minorHAnsi" w:cstheme="minorHAnsi"/>
          <w:w w:val="90"/>
          <w:sz w:val="24"/>
          <w:szCs w:val="24"/>
        </w:rPr>
        <w:t>(a)</w:t>
      </w:r>
      <w:r w:rsidR="008362DB" w:rsidRPr="00D866E6">
        <w:rPr>
          <w:rFonts w:asciiTheme="minorHAnsi" w:hAnsiTheme="minorHAnsi" w:cstheme="minorHAnsi"/>
          <w:spacing w:val="4"/>
          <w:w w:val="90"/>
          <w:sz w:val="24"/>
          <w:szCs w:val="24"/>
        </w:rPr>
        <w:t xml:space="preserve"> </w:t>
      </w:r>
      <w:r w:rsidR="008362DB" w:rsidRPr="00D866E6">
        <w:rPr>
          <w:rFonts w:asciiTheme="minorHAnsi" w:hAnsiTheme="minorHAnsi" w:cstheme="minorHAnsi"/>
          <w:w w:val="90"/>
          <w:sz w:val="24"/>
          <w:szCs w:val="24"/>
        </w:rPr>
        <w:t>Departamento</w:t>
      </w:r>
      <w:r w:rsidR="008362DB" w:rsidRPr="00D866E6">
        <w:rPr>
          <w:rFonts w:asciiTheme="minorHAnsi" w:hAnsiTheme="minorHAnsi" w:cstheme="minorHAnsi"/>
          <w:spacing w:val="4"/>
          <w:w w:val="90"/>
          <w:sz w:val="24"/>
          <w:szCs w:val="24"/>
        </w:rPr>
        <w:t xml:space="preserve"> </w:t>
      </w:r>
      <w:r w:rsidR="008362DB" w:rsidRPr="00D866E6">
        <w:rPr>
          <w:rFonts w:asciiTheme="minorHAnsi" w:hAnsiTheme="minorHAnsi" w:cstheme="minorHAnsi"/>
          <w:w w:val="90"/>
          <w:sz w:val="24"/>
          <w:szCs w:val="24"/>
        </w:rPr>
        <w:t>/</w:t>
      </w:r>
      <w:r w:rsidR="008362DB" w:rsidRPr="00D866E6">
        <w:rPr>
          <w:rFonts w:asciiTheme="minorHAnsi" w:hAnsiTheme="minorHAnsi" w:cstheme="minorHAnsi"/>
          <w:spacing w:val="4"/>
          <w:w w:val="90"/>
          <w:sz w:val="24"/>
          <w:szCs w:val="24"/>
        </w:rPr>
        <w:t xml:space="preserve"> </w:t>
      </w:r>
      <w:r w:rsidR="008362DB" w:rsidRPr="00D866E6">
        <w:rPr>
          <w:rFonts w:asciiTheme="minorHAnsi" w:hAnsiTheme="minorHAnsi" w:cstheme="minorHAnsi"/>
          <w:w w:val="90"/>
          <w:sz w:val="24"/>
          <w:szCs w:val="24"/>
        </w:rPr>
        <w:t>Diretoria</w:t>
      </w:r>
      <w:r w:rsidR="008362DB" w:rsidRPr="00D866E6">
        <w:rPr>
          <w:rFonts w:asciiTheme="minorHAnsi" w:hAnsiTheme="minorHAnsi" w:cstheme="minorHAnsi"/>
          <w:spacing w:val="4"/>
          <w:w w:val="90"/>
          <w:sz w:val="24"/>
          <w:szCs w:val="24"/>
        </w:rPr>
        <w:t xml:space="preserve"> </w:t>
      </w:r>
      <w:r w:rsidR="008362DB" w:rsidRPr="00D866E6">
        <w:rPr>
          <w:rFonts w:asciiTheme="minorHAnsi" w:hAnsiTheme="minorHAnsi" w:cstheme="minorHAnsi"/>
          <w:w w:val="90"/>
          <w:sz w:val="24"/>
          <w:szCs w:val="24"/>
        </w:rPr>
        <w:t>de</w:t>
      </w:r>
      <w:r w:rsidR="008362DB" w:rsidRPr="00D866E6">
        <w:rPr>
          <w:rFonts w:asciiTheme="minorHAnsi" w:hAnsiTheme="minorHAnsi" w:cstheme="minorHAnsi"/>
          <w:spacing w:val="4"/>
          <w:w w:val="90"/>
          <w:sz w:val="24"/>
          <w:szCs w:val="24"/>
        </w:rPr>
        <w:t xml:space="preserve"> </w:t>
      </w:r>
      <w:r w:rsidR="008362DB" w:rsidRPr="00D866E6">
        <w:rPr>
          <w:rFonts w:asciiTheme="minorHAnsi" w:hAnsiTheme="minorHAnsi" w:cstheme="minorHAnsi"/>
          <w:w w:val="90"/>
          <w:sz w:val="24"/>
          <w:szCs w:val="24"/>
        </w:rPr>
        <w:t>Administração</w:t>
      </w:r>
      <w:r w:rsidR="008362DB" w:rsidRPr="00D866E6">
        <w:rPr>
          <w:rFonts w:asciiTheme="minorHAnsi" w:hAnsiTheme="minorHAnsi" w:cstheme="minorHAnsi"/>
          <w:spacing w:val="4"/>
          <w:w w:val="90"/>
          <w:sz w:val="24"/>
          <w:szCs w:val="24"/>
        </w:rPr>
        <w:t xml:space="preserve"> </w:t>
      </w:r>
      <w:r w:rsidR="008362DB" w:rsidRPr="00D866E6">
        <w:rPr>
          <w:rFonts w:asciiTheme="minorHAnsi" w:hAnsiTheme="minorHAnsi" w:cstheme="minorHAnsi"/>
          <w:w w:val="90"/>
          <w:sz w:val="24"/>
          <w:szCs w:val="24"/>
        </w:rPr>
        <w:t>e</w:t>
      </w:r>
      <w:r w:rsidR="008362DB" w:rsidRPr="00D866E6">
        <w:rPr>
          <w:rFonts w:asciiTheme="minorHAnsi" w:hAnsiTheme="minorHAnsi" w:cstheme="minorHAnsi"/>
          <w:spacing w:val="4"/>
          <w:w w:val="90"/>
          <w:sz w:val="24"/>
          <w:szCs w:val="24"/>
        </w:rPr>
        <w:t xml:space="preserve"> </w:t>
      </w:r>
      <w:r w:rsidR="008362DB" w:rsidRPr="00D866E6">
        <w:rPr>
          <w:rFonts w:asciiTheme="minorHAnsi" w:hAnsiTheme="minorHAnsi" w:cstheme="minorHAnsi"/>
          <w:w w:val="90"/>
          <w:sz w:val="24"/>
          <w:szCs w:val="24"/>
        </w:rPr>
        <w:t>de</w:t>
      </w:r>
      <w:r w:rsidR="008362DB" w:rsidRPr="00D866E6">
        <w:rPr>
          <w:rFonts w:asciiTheme="minorHAnsi" w:hAnsiTheme="minorHAnsi" w:cstheme="minorHAnsi"/>
          <w:spacing w:val="4"/>
          <w:w w:val="90"/>
          <w:sz w:val="24"/>
          <w:szCs w:val="24"/>
        </w:rPr>
        <w:t xml:space="preserve"> </w:t>
      </w:r>
      <w:r w:rsidR="008362DB" w:rsidRPr="00D866E6">
        <w:rPr>
          <w:rFonts w:asciiTheme="minorHAnsi" w:hAnsiTheme="minorHAnsi" w:cstheme="minorHAnsi"/>
          <w:w w:val="90"/>
          <w:sz w:val="24"/>
          <w:szCs w:val="24"/>
        </w:rPr>
        <w:t>Planejamento</w:t>
      </w:r>
      <w:r w:rsidR="008362DB" w:rsidRPr="00D866E6">
        <w:rPr>
          <w:rFonts w:asciiTheme="minorHAnsi" w:hAnsiTheme="minorHAnsi" w:cstheme="minorHAnsi"/>
          <w:spacing w:val="4"/>
          <w:w w:val="90"/>
          <w:sz w:val="24"/>
          <w:szCs w:val="24"/>
        </w:rPr>
        <w:t xml:space="preserve"> </w:t>
      </w:r>
      <w:r w:rsidR="008362DB" w:rsidRPr="00D866E6">
        <w:rPr>
          <w:rFonts w:asciiTheme="minorHAnsi" w:hAnsiTheme="minorHAnsi" w:cstheme="minorHAnsi"/>
          <w:w w:val="90"/>
          <w:sz w:val="24"/>
          <w:szCs w:val="24"/>
        </w:rPr>
        <w:t>na</w:t>
      </w:r>
      <w:r w:rsidR="008362DB" w:rsidRPr="00D866E6">
        <w:rPr>
          <w:rFonts w:asciiTheme="minorHAnsi" w:hAnsiTheme="minorHAnsi" w:cstheme="minorHAnsi"/>
          <w:spacing w:val="4"/>
          <w:w w:val="90"/>
          <w:sz w:val="24"/>
          <w:szCs w:val="24"/>
        </w:rPr>
        <w:t xml:space="preserve"> </w:t>
      </w:r>
      <w:r w:rsidR="008362DB" w:rsidRPr="00D866E6">
        <w:rPr>
          <w:rFonts w:asciiTheme="minorHAnsi" w:hAnsiTheme="minorHAnsi" w:cstheme="minorHAnsi"/>
          <w:w w:val="90"/>
          <w:sz w:val="24"/>
          <w:szCs w:val="24"/>
        </w:rPr>
        <w:t>elaboração</w:t>
      </w:r>
      <w:r w:rsidR="008362DB" w:rsidRPr="00D866E6">
        <w:rPr>
          <w:rFonts w:asciiTheme="minorHAnsi" w:hAnsiTheme="minorHAnsi" w:cstheme="minorHAnsi"/>
          <w:spacing w:val="4"/>
          <w:w w:val="90"/>
          <w:sz w:val="24"/>
          <w:szCs w:val="24"/>
        </w:rPr>
        <w:t xml:space="preserve"> </w:t>
      </w:r>
      <w:r w:rsidR="008362DB" w:rsidRPr="00D866E6">
        <w:rPr>
          <w:rFonts w:asciiTheme="minorHAnsi" w:hAnsiTheme="minorHAnsi" w:cstheme="minorHAnsi"/>
          <w:w w:val="90"/>
          <w:sz w:val="24"/>
          <w:szCs w:val="24"/>
        </w:rPr>
        <w:t>do</w:t>
      </w:r>
      <w:r w:rsidR="008362DB" w:rsidRPr="00D866E6">
        <w:rPr>
          <w:rFonts w:asciiTheme="minorHAnsi" w:hAnsiTheme="minorHAnsi" w:cstheme="minorHAnsi"/>
          <w:spacing w:val="5"/>
          <w:w w:val="90"/>
          <w:sz w:val="24"/>
          <w:szCs w:val="24"/>
        </w:rPr>
        <w:t xml:space="preserve"> </w:t>
      </w:r>
      <w:r w:rsidR="008362DB" w:rsidRPr="00D866E6">
        <w:rPr>
          <w:rFonts w:asciiTheme="minorHAnsi" w:hAnsiTheme="minorHAnsi" w:cstheme="minorHAnsi"/>
          <w:w w:val="90"/>
          <w:sz w:val="24"/>
          <w:szCs w:val="24"/>
        </w:rPr>
        <w:t>edital</w:t>
      </w:r>
      <w:r w:rsidR="008362DB" w:rsidRPr="00D866E6">
        <w:rPr>
          <w:rFonts w:asciiTheme="minorHAnsi" w:hAnsiTheme="minorHAnsi" w:cstheme="minorHAnsi"/>
          <w:spacing w:val="4"/>
          <w:w w:val="90"/>
          <w:sz w:val="24"/>
          <w:szCs w:val="24"/>
        </w:rPr>
        <w:t xml:space="preserve"> </w:t>
      </w:r>
      <w:r w:rsidR="008362DB" w:rsidRPr="00D866E6">
        <w:rPr>
          <w:rFonts w:asciiTheme="minorHAnsi" w:hAnsiTheme="minorHAnsi" w:cstheme="minorHAnsi"/>
          <w:w w:val="90"/>
          <w:sz w:val="24"/>
          <w:szCs w:val="24"/>
        </w:rPr>
        <w:t>e</w:t>
      </w:r>
      <w:r w:rsidR="008362DB" w:rsidRPr="00D866E6">
        <w:rPr>
          <w:rFonts w:asciiTheme="minorHAnsi" w:hAnsiTheme="minorHAnsi" w:cstheme="minorHAnsi"/>
          <w:spacing w:val="4"/>
          <w:w w:val="90"/>
          <w:sz w:val="24"/>
          <w:szCs w:val="24"/>
        </w:rPr>
        <w:t xml:space="preserve"> </w:t>
      </w:r>
      <w:r w:rsidRPr="00D866E6">
        <w:rPr>
          <w:rFonts w:asciiTheme="minorHAnsi" w:hAnsiTheme="minorHAnsi" w:cstheme="minorHAnsi"/>
          <w:w w:val="90"/>
          <w:sz w:val="24"/>
          <w:szCs w:val="24"/>
        </w:rPr>
        <w:t xml:space="preserve">termo </w:t>
      </w:r>
      <w:r w:rsidR="008362DB" w:rsidRPr="00D866E6">
        <w:rPr>
          <w:rFonts w:asciiTheme="minorHAnsi" w:hAnsiTheme="minorHAnsi" w:cstheme="minorHAnsi"/>
          <w:spacing w:val="-1"/>
          <w:w w:val="95"/>
          <w:sz w:val="24"/>
          <w:szCs w:val="24"/>
        </w:rPr>
        <w:t>de</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spacing w:val="-1"/>
          <w:w w:val="95"/>
          <w:sz w:val="24"/>
          <w:szCs w:val="24"/>
        </w:rPr>
        <w:t>compromisso</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spacing w:val="-1"/>
          <w:w w:val="95"/>
          <w:sz w:val="24"/>
          <w:szCs w:val="24"/>
        </w:rPr>
        <w:t>na</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spacing w:val="-1"/>
          <w:w w:val="95"/>
          <w:sz w:val="24"/>
          <w:szCs w:val="24"/>
        </w:rPr>
        <w:t>seleção</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spacing w:val="-1"/>
          <w:w w:val="95"/>
          <w:sz w:val="24"/>
          <w:szCs w:val="24"/>
        </w:rPr>
        <w:t>das</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spacing w:val="-1"/>
          <w:w w:val="95"/>
          <w:sz w:val="24"/>
          <w:szCs w:val="24"/>
        </w:rPr>
        <w:t>cooperativas</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spacing w:val="-1"/>
          <w:w w:val="95"/>
          <w:sz w:val="24"/>
          <w:szCs w:val="24"/>
        </w:rPr>
        <w:t>em</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spacing w:val="-1"/>
          <w:w w:val="95"/>
          <w:sz w:val="24"/>
          <w:szCs w:val="24"/>
        </w:rPr>
        <w:t>atendimento</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spacing w:val="-1"/>
          <w:w w:val="95"/>
          <w:sz w:val="24"/>
          <w:szCs w:val="24"/>
        </w:rPr>
        <w:t>ao</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w w:val="95"/>
          <w:sz w:val="24"/>
          <w:szCs w:val="24"/>
        </w:rPr>
        <w:t>Decreto</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Presidencial</w:t>
      </w:r>
      <w:r w:rsidR="008362DB" w:rsidRPr="00D866E6">
        <w:rPr>
          <w:rFonts w:asciiTheme="minorHAnsi" w:hAnsiTheme="minorHAnsi" w:cstheme="minorHAnsi"/>
          <w:spacing w:val="-13"/>
          <w:w w:val="95"/>
          <w:sz w:val="24"/>
          <w:szCs w:val="24"/>
        </w:rPr>
        <w:t xml:space="preserve"> </w:t>
      </w:r>
      <w:r w:rsidRPr="00D866E6">
        <w:rPr>
          <w:rFonts w:asciiTheme="minorHAnsi" w:hAnsiTheme="minorHAnsi" w:cstheme="minorHAnsi"/>
          <w:spacing w:val="-13"/>
          <w:w w:val="95"/>
          <w:sz w:val="24"/>
          <w:szCs w:val="24"/>
        </w:rPr>
        <w:t xml:space="preserve">nº </w:t>
      </w:r>
      <w:r w:rsidR="008362DB" w:rsidRPr="00D866E6">
        <w:rPr>
          <w:rFonts w:asciiTheme="minorHAnsi" w:hAnsiTheme="minorHAnsi" w:cstheme="minorHAnsi"/>
          <w:w w:val="95"/>
          <w:sz w:val="24"/>
          <w:szCs w:val="24"/>
        </w:rPr>
        <w:t>5</w:t>
      </w:r>
      <w:r w:rsidRPr="00D866E6">
        <w:rPr>
          <w:rFonts w:asciiTheme="minorHAnsi" w:hAnsiTheme="minorHAnsi" w:cstheme="minorHAnsi"/>
          <w:w w:val="95"/>
          <w:sz w:val="24"/>
          <w:szCs w:val="24"/>
        </w:rPr>
        <w:t>.</w:t>
      </w:r>
      <w:r w:rsidR="008362DB" w:rsidRPr="00D866E6">
        <w:rPr>
          <w:rFonts w:asciiTheme="minorHAnsi" w:hAnsiTheme="minorHAnsi" w:cstheme="minorHAnsi"/>
          <w:w w:val="95"/>
          <w:sz w:val="24"/>
          <w:szCs w:val="24"/>
        </w:rPr>
        <w:t>940</w:t>
      </w:r>
      <w:r w:rsidRPr="00D866E6">
        <w:rPr>
          <w:rFonts w:asciiTheme="minorHAnsi" w:hAnsiTheme="minorHAnsi" w:cstheme="minorHAnsi"/>
          <w:w w:val="95"/>
          <w:sz w:val="24"/>
          <w:szCs w:val="24"/>
        </w:rPr>
        <w:t>, de 25 de outubro de 20</w:t>
      </w:r>
      <w:r w:rsidR="008362DB" w:rsidRPr="00D866E6">
        <w:rPr>
          <w:rFonts w:asciiTheme="minorHAnsi" w:hAnsiTheme="minorHAnsi" w:cstheme="minorHAnsi"/>
          <w:w w:val="95"/>
          <w:sz w:val="24"/>
          <w:szCs w:val="24"/>
        </w:rPr>
        <w:t>06</w:t>
      </w:r>
      <w:r w:rsidRPr="00D866E6">
        <w:rPr>
          <w:rFonts w:asciiTheme="minorHAnsi" w:hAnsiTheme="minorHAnsi" w:cstheme="minorHAnsi"/>
          <w:w w:val="95"/>
          <w:sz w:val="24"/>
          <w:szCs w:val="24"/>
        </w:rPr>
        <w:t xml:space="preserve">, </w:t>
      </w:r>
      <w:r w:rsidR="00780DA5" w:rsidRPr="00D866E6">
        <w:rPr>
          <w:rFonts w:asciiTheme="minorHAnsi" w:hAnsiTheme="minorHAnsi" w:cstheme="minorHAnsi"/>
          <w:w w:val="95"/>
          <w:sz w:val="24"/>
          <w:szCs w:val="24"/>
        </w:rPr>
        <w:t xml:space="preserve">o qual </w:t>
      </w:r>
      <w:r w:rsidRPr="00D866E6">
        <w:rPr>
          <w:rFonts w:asciiTheme="minorHAnsi" w:hAnsiTheme="minorHAnsi" w:cstheme="minorHAnsi"/>
          <w:sz w:val="24"/>
          <w:szCs w:val="24"/>
          <w:shd w:val="clear" w:color="auto" w:fill="FFFFFF"/>
        </w:rPr>
        <w:t>institui a separação dos resíduos recicláveis descartados pelos órgãos e entidades da administração pública federal direta e indireta, na fonte geradora, e a sua destinação às associações e cooperativas dos</w:t>
      </w:r>
      <w:r w:rsidR="002759E5" w:rsidRPr="00D866E6">
        <w:rPr>
          <w:rFonts w:asciiTheme="minorHAnsi" w:hAnsiTheme="minorHAnsi" w:cstheme="minorHAnsi"/>
          <w:sz w:val="24"/>
          <w:szCs w:val="24"/>
          <w:shd w:val="clear" w:color="auto" w:fill="FFFFFF"/>
        </w:rPr>
        <w:t>/as</w:t>
      </w:r>
      <w:r w:rsidRPr="00D866E6">
        <w:rPr>
          <w:rFonts w:asciiTheme="minorHAnsi" w:hAnsiTheme="minorHAnsi" w:cstheme="minorHAnsi"/>
          <w:sz w:val="24"/>
          <w:szCs w:val="24"/>
          <w:shd w:val="clear" w:color="auto" w:fill="FFFFFF"/>
        </w:rPr>
        <w:t xml:space="preserve"> catadores</w:t>
      </w:r>
      <w:r w:rsidR="002759E5" w:rsidRPr="00D866E6">
        <w:rPr>
          <w:rFonts w:asciiTheme="minorHAnsi" w:hAnsiTheme="minorHAnsi" w:cstheme="minorHAnsi"/>
          <w:sz w:val="24"/>
          <w:szCs w:val="24"/>
          <w:shd w:val="clear" w:color="auto" w:fill="FFFFFF"/>
        </w:rPr>
        <w:t>/as</w:t>
      </w:r>
      <w:r w:rsidRPr="00D866E6">
        <w:rPr>
          <w:rFonts w:asciiTheme="minorHAnsi" w:hAnsiTheme="minorHAnsi" w:cstheme="minorHAnsi"/>
          <w:sz w:val="24"/>
          <w:szCs w:val="24"/>
          <w:shd w:val="clear" w:color="auto" w:fill="FFFFFF"/>
        </w:rPr>
        <w:t xml:space="preserve"> de materiais recicláveis</w:t>
      </w:r>
      <w:r w:rsidR="008362DB" w:rsidRPr="00D866E6">
        <w:rPr>
          <w:rFonts w:asciiTheme="minorHAnsi" w:hAnsiTheme="minorHAnsi" w:cstheme="minorHAnsi"/>
          <w:w w:val="95"/>
          <w:sz w:val="24"/>
          <w:szCs w:val="24"/>
        </w:rPr>
        <w:t>;</w:t>
      </w:r>
    </w:p>
    <w:p w14:paraId="2A30C007" w14:textId="3034CB8B" w:rsidR="00303469" w:rsidRPr="00D866E6" w:rsidRDefault="00780DA5" w:rsidP="00BD3B32">
      <w:pPr>
        <w:tabs>
          <w:tab w:val="left" w:pos="746"/>
        </w:tabs>
        <w:spacing w:before="120"/>
        <w:jc w:val="both"/>
        <w:rPr>
          <w:rFonts w:asciiTheme="minorHAnsi" w:hAnsiTheme="minorHAnsi" w:cstheme="minorHAnsi"/>
          <w:sz w:val="24"/>
          <w:szCs w:val="24"/>
        </w:rPr>
      </w:pPr>
      <w:r w:rsidRPr="00D866E6">
        <w:rPr>
          <w:rFonts w:asciiTheme="minorHAnsi" w:hAnsiTheme="minorHAnsi" w:cstheme="minorHAnsi"/>
          <w:w w:val="90"/>
          <w:sz w:val="24"/>
          <w:szCs w:val="24"/>
        </w:rPr>
        <w:t>IV - a</w:t>
      </w:r>
      <w:r w:rsidR="008362DB" w:rsidRPr="00D866E6">
        <w:rPr>
          <w:rFonts w:asciiTheme="minorHAnsi" w:hAnsiTheme="minorHAnsi" w:cstheme="minorHAnsi"/>
          <w:w w:val="90"/>
          <w:sz w:val="24"/>
          <w:szCs w:val="24"/>
        </w:rPr>
        <w:t>uxiliar</w:t>
      </w:r>
      <w:r w:rsidR="008362DB" w:rsidRPr="00D866E6">
        <w:rPr>
          <w:rFonts w:asciiTheme="minorHAnsi" w:hAnsiTheme="minorHAnsi" w:cstheme="minorHAnsi"/>
          <w:spacing w:val="8"/>
          <w:w w:val="90"/>
          <w:sz w:val="24"/>
          <w:szCs w:val="24"/>
        </w:rPr>
        <w:t xml:space="preserve"> </w:t>
      </w:r>
      <w:r w:rsidR="008362DB" w:rsidRPr="00D866E6">
        <w:rPr>
          <w:rFonts w:asciiTheme="minorHAnsi" w:hAnsiTheme="minorHAnsi" w:cstheme="minorHAnsi"/>
          <w:w w:val="90"/>
          <w:sz w:val="24"/>
          <w:szCs w:val="24"/>
        </w:rPr>
        <w:t>na</w:t>
      </w:r>
      <w:r w:rsidR="008362DB" w:rsidRPr="00D866E6">
        <w:rPr>
          <w:rFonts w:asciiTheme="minorHAnsi" w:hAnsiTheme="minorHAnsi" w:cstheme="minorHAnsi"/>
          <w:spacing w:val="8"/>
          <w:w w:val="90"/>
          <w:sz w:val="24"/>
          <w:szCs w:val="24"/>
        </w:rPr>
        <w:t xml:space="preserve"> </w:t>
      </w:r>
      <w:r w:rsidR="008362DB" w:rsidRPr="00D866E6">
        <w:rPr>
          <w:rFonts w:asciiTheme="minorHAnsi" w:hAnsiTheme="minorHAnsi" w:cstheme="minorHAnsi"/>
          <w:w w:val="90"/>
          <w:sz w:val="24"/>
          <w:szCs w:val="24"/>
        </w:rPr>
        <w:t>seleção</w:t>
      </w:r>
      <w:r w:rsidR="008362DB" w:rsidRPr="00D866E6">
        <w:rPr>
          <w:rFonts w:asciiTheme="minorHAnsi" w:hAnsiTheme="minorHAnsi" w:cstheme="minorHAnsi"/>
          <w:spacing w:val="8"/>
          <w:w w:val="90"/>
          <w:sz w:val="24"/>
          <w:szCs w:val="24"/>
        </w:rPr>
        <w:t xml:space="preserve"> </w:t>
      </w:r>
      <w:r w:rsidR="008362DB" w:rsidRPr="00D866E6">
        <w:rPr>
          <w:rFonts w:asciiTheme="minorHAnsi" w:hAnsiTheme="minorHAnsi" w:cstheme="minorHAnsi"/>
          <w:w w:val="90"/>
          <w:sz w:val="24"/>
          <w:szCs w:val="24"/>
        </w:rPr>
        <w:t>das</w:t>
      </w:r>
      <w:r w:rsidR="008362DB" w:rsidRPr="00D866E6">
        <w:rPr>
          <w:rFonts w:asciiTheme="minorHAnsi" w:hAnsiTheme="minorHAnsi" w:cstheme="minorHAnsi"/>
          <w:spacing w:val="8"/>
          <w:w w:val="90"/>
          <w:sz w:val="24"/>
          <w:szCs w:val="24"/>
        </w:rPr>
        <w:t xml:space="preserve"> </w:t>
      </w:r>
      <w:r w:rsidR="008362DB" w:rsidRPr="00D866E6">
        <w:rPr>
          <w:rFonts w:asciiTheme="minorHAnsi" w:hAnsiTheme="minorHAnsi" w:cstheme="minorHAnsi"/>
          <w:w w:val="90"/>
          <w:sz w:val="24"/>
          <w:szCs w:val="24"/>
        </w:rPr>
        <w:t>cooperativas</w:t>
      </w:r>
      <w:r w:rsidR="008362DB" w:rsidRPr="00D866E6">
        <w:rPr>
          <w:rFonts w:asciiTheme="minorHAnsi" w:hAnsiTheme="minorHAnsi" w:cstheme="minorHAnsi"/>
          <w:spacing w:val="8"/>
          <w:w w:val="90"/>
          <w:sz w:val="24"/>
          <w:szCs w:val="24"/>
        </w:rPr>
        <w:t xml:space="preserve"> </w:t>
      </w:r>
      <w:r w:rsidR="008362DB" w:rsidRPr="00D866E6">
        <w:rPr>
          <w:rFonts w:asciiTheme="minorHAnsi" w:hAnsiTheme="minorHAnsi" w:cstheme="minorHAnsi"/>
          <w:w w:val="90"/>
          <w:sz w:val="24"/>
          <w:szCs w:val="24"/>
        </w:rPr>
        <w:t>em</w:t>
      </w:r>
      <w:r w:rsidR="008362DB" w:rsidRPr="00D866E6">
        <w:rPr>
          <w:rFonts w:asciiTheme="minorHAnsi" w:hAnsiTheme="minorHAnsi" w:cstheme="minorHAnsi"/>
          <w:spacing w:val="9"/>
          <w:w w:val="90"/>
          <w:sz w:val="24"/>
          <w:szCs w:val="24"/>
        </w:rPr>
        <w:t xml:space="preserve"> </w:t>
      </w:r>
      <w:r w:rsidR="008362DB" w:rsidRPr="00D866E6">
        <w:rPr>
          <w:rFonts w:asciiTheme="minorHAnsi" w:hAnsiTheme="minorHAnsi" w:cstheme="minorHAnsi"/>
          <w:w w:val="90"/>
          <w:sz w:val="24"/>
          <w:szCs w:val="24"/>
        </w:rPr>
        <w:t>atendimento</w:t>
      </w:r>
      <w:r w:rsidR="008362DB" w:rsidRPr="00D866E6">
        <w:rPr>
          <w:rFonts w:asciiTheme="minorHAnsi" w:hAnsiTheme="minorHAnsi" w:cstheme="minorHAnsi"/>
          <w:spacing w:val="8"/>
          <w:w w:val="90"/>
          <w:sz w:val="24"/>
          <w:szCs w:val="24"/>
        </w:rPr>
        <w:t xml:space="preserve"> </w:t>
      </w:r>
      <w:r w:rsidR="008362DB" w:rsidRPr="00D866E6">
        <w:rPr>
          <w:rFonts w:asciiTheme="minorHAnsi" w:hAnsiTheme="minorHAnsi" w:cstheme="minorHAnsi"/>
          <w:w w:val="90"/>
          <w:sz w:val="24"/>
          <w:szCs w:val="24"/>
        </w:rPr>
        <w:t>do</w:t>
      </w:r>
      <w:r w:rsidR="008362DB" w:rsidRPr="00D866E6">
        <w:rPr>
          <w:rFonts w:asciiTheme="minorHAnsi" w:hAnsiTheme="minorHAnsi" w:cstheme="minorHAnsi"/>
          <w:spacing w:val="8"/>
          <w:w w:val="90"/>
          <w:sz w:val="24"/>
          <w:szCs w:val="24"/>
        </w:rPr>
        <w:t xml:space="preserve"> </w:t>
      </w:r>
      <w:r w:rsidR="008362DB" w:rsidRPr="00D866E6">
        <w:rPr>
          <w:rFonts w:asciiTheme="minorHAnsi" w:hAnsiTheme="minorHAnsi" w:cstheme="minorHAnsi"/>
          <w:w w:val="90"/>
          <w:sz w:val="24"/>
          <w:szCs w:val="24"/>
        </w:rPr>
        <w:t>Decreto</w:t>
      </w:r>
      <w:r w:rsidR="008362DB" w:rsidRPr="00D866E6">
        <w:rPr>
          <w:rFonts w:asciiTheme="minorHAnsi" w:hAnsiTheme="minorHAnsi" w:cstheme="minorHAnsi"/>
          <w:spacing w:val="8"/>
          <w:w w:val="90"/>
          <w:sz w:val="24"/>
          <w:szCs w:val="24"/>
        </w:rPr>
        <w:t xml:space="preserve"> </w:t>
      </w:r>
      <w:r w:rsidR="008362DB" w:rsidRPr="00D866E6">
        <w:rPr>
          <w:rFonts w:asciiTheme="minorHAnsi" w:hAnsiTheme="minorHAnsi" w:cstheme="minorHAnsi"/>
          <w:w w:val="90"/>
          <w:sz w:val="24"/>
          <w:szCs w:val="24"/>
        </w:rPr>
        <w:t>Presidencial</w:t>
      </w:r>
      <w:r w:rsidR="008362DB" w:rsidRPr="00D866E6">
        <w:rPr>
          <w:rFonts w:asciiTheme="minorHAnsi" w:hAnsiTheme="minorHAnsi" w:cstheme="minorHAnsi"/>
          <w:spacing w:val="8"/>
          <w:w w:val="90"/>
          <w:sz w:val="24"/>
          <w:szCs w:val="24"/>
        </w:rPr>
        <w:t xml:space="preserve"> </w:t>
      </w:r>
      <w:r w:rsidRPr="00D866E6">
        <w:rPr>
          <w:rFonts w:asciiTheme="minorHAnsi" w:hAnsiTheme="minorHAnsi" w:cstheme="minorHAnsi"/>
          <w:spacing w:val="8"/>
          <w:w w:val="90"/>
          <w:sz w:val="24"/>
          <w:szCs w:val="24"/>
        </w:rPr>
        <w:t xml:space="preserve">nº </w:t>
      </w:r>
      <w:r w:rsidR="008362DB" w:rsidRPr="00D866E6">
        <w:rPr>
          <w:rFonts w:asciiTheme="minorHAnsi" w:hAnsiTheme="minorHAnsi" w:cstheme="minorHAnsi"/>
          <w:w w:val="90"/>
          <w:sz w:val="24"/>
          <w:szCs w:val="24"/>
        </w:rPr>
        <w:t>5</w:t>
      </w:r>
      <w:r w:rsidRPr="00D866E6">
        <w:rPr>
          <w:rFonts w:asciiTheme="minorHAnsi" w:hAnsiTheme="minorHAnsi" w:cstheme="minorHAnsi"/>
          <w:w w:val="90"/>
          <w:sz w:val="24"/>
          <w:szCs w:val="24"/>
        </w:rPr>
        <w:t>.</w:t>
      </w:r>
      <w:r w:rsidR="008362DB" w:rsidRPr="00D866E6">
        <w:rPr>
          <w:rFonts w:asciiTheme="minorHAnsi" w:hAnsiTheme="minorHAnsi" w:cstheme="minorHAnsi"/>
          <w:w w:val="90"/>
          <w:sz w:val="24"/>
          <w:szCs w:val="24"/>
        </w:rPr>
        <w:t>940</w:t>
      </w:r>
      <w:r w:rsidRPr="00D866E6">
        <w:rPr>
          <w:rFonts w:asciiTheme="minorHAnsi" w:hAnsiTheme="minorHAnsi" w:cstheme="minorHAnsi"/>
          <w:w w:val="90"/>
          <w:sz w:val="24"/>
          <w:szCs w:val="24"/>
        </w:rPr>
        <w:t xml:space="preserve">, de </w:t>
      </w:r>
      <w:r w:rsidR="008362DB" w:rsidRPr="00D866E6">
        <w:rPr>
          <w:rFonts w:asciiTheme="minorHAnsi" w:hAnsiTheme="minorHAnsi" w:cstheme="minorHAnsi"/>
          <w:w w:val="90"/>
          <w:sz w:val="24"/>
          <w:szCs w:val="24"/>
        </w:rPr>
        <w:t>2006;</w:t>
      </w:r>
    </w:p>
    <w:p w14:paraId="2B439DB1" w14:textId="74715C53" w:rsidR="00303469" w:rsidRPr="00D866E6" w:rsidRDefault="00780DA5" w:rsidP="00BD3B32">
      <w:pPr>
        <w:tabs>
          <w:tab w:val="left" w:pos="708"/>
        </w:tabs>
        <w:spacing w:before="120"/>
        <w:jc w:val="both"/>
        <w:rPr>
          <w:rFonts w:asciiTheme="minorHAnsi" w:hAnsiTheme="minorHAnsi" w:cstheme="minorHAnsi"/>
          <w:sz w:val="24"/>
          <w:szCs w:val="24"/>
        </w:rPr>
      </w:pPr>
      <w:r w:rsidRPr="00D866E6">
        <w:rPr>
          <w:rFonts w:asciiTheme="minorHAnsi" w:hAnsiTheme="minorHAnsi" w:cstheme="minorHAnsi"/>
          <w:spacing w:val="-1"/>
          <w:w w:val="95"/>
          <w:sz w:val="24"/>
          <w:szCs w:val="24"/>
        </w:rPr>
        <w:t>V - c</w:t>
      </w:r>
      <w:r w:rsidR="008362DB" w:rsidRPr="00D866E6">
        <w:rPr>
          <w:rFonts w:asciiTheme="minorHAnsi" w:hAnsiTheme="minorHAnsi" w:cstheme="minorHAnsi"/>
          <w:spacing w:val="-1"/>
          <w:w w:val="95"/>
          <w:sz w:val="24"/>
          <w:szCs w:val="24"/>
        </w:rPr>
        <w:t>oletar</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spacing w:val="-1"/>
          <w:w w:val="95"/>
          <w:sz w:val="24"/>
          <w:szCs w:val="24"/>
        </w:rPr>
        <w:t>dados</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relativos</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w w:val="95"/>
          <w:sz w:val="24"/>
          <w:szCs w:val="24"/>
        </w:rPr>
        <w:t>à</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pesagem</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dos</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w w:val="95"/>
          <w:sz w:val="24"/>
          <w:szCs w:val="24"/>
        </w:rPr>
        <w:t>resíduos</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doados</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às</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w w:val="95"/>
          <w:sz w:val="24"/>
          <w:szCs w:val="24"/>
        </w:rPr>
        <w:t>cooperativas;</w:t>
      </w:r>
    </w:p>
    <w:p w14:paraId="5C055E46" w14:textId="3BEFCB46" w:rsidR="00303469" w:rsidRPr="00D866E6" w:rsidRDefault="00780DA5" w:rsidP="00BD3B32">
      <w:pPr>
        <w:tabs>
          <w:tab w:val="left" w:pos="755"/>
        </w:tabs>
        <w:spacing w:before="120"/>
        <w:jc w:val="both"/>
        <w:rPr>
          <w:rFonts w:asciiTheme="minorHAnsi" w:hAnsiTheme="minorHAnsi" w:cstheme="minorHAnsi"/>
          <w:sz w:val="24"/>
          <w:szCs w:val="24"/>
        </w:rPr>
      </w:pPr>
      <w:r w:rsidRPr="00D866E6">
        <w:rPr>
          <w:rFonts w:asciiTheme="minorHAnsi" w:hAnsiTheme="minorHAnsi" w:cstheme="minorHAnsi"/>
          <w:spacing w:val="-1"/>
          <w:w w:val="95"/>
          <w:sz w:val="24"/>
          <w:szCs w:val="24"/>
        </w:rPr>
        <w:t>VI - m</w:t>
      </w:r>
      <w:r w:rsidR="008362DB" w:rsidRPr="00D866E6">
        <w:rPr>
          <w:rFonts w:asciiTheme="minorHAnsi" w:hAnsiTheme="minorHAnsi" w:cstheme="minorHAnsi"/>
          <w:spacing w:val="-1"/>
          <w:w w:val="95"/>
          <w:sz w:val="24"/>
          <w:szCs w:val="24"/>
        </w:rPr>
        <w:t>onitorar</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spacing w:val="-1"/>
          <w:w w:val="95"/>
          <w:sz w:val="24"/>
          <w:szCs w:val="24"/>
        </w:rPr>
        <w:t>os</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spacing w:val="-1"/>
          <w:w w:val="95"/>
          <w:sz w:val="24"/>
          <w:szCs w:val="24"/>
        </w:rPr>
        <w:t>resultados</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dos</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w w:val="95"/>
          <w:sz w:val="24"/>
          <w:szCs w:val="24"/>
        </w:rPr>
        <w:t>Planos</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de</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w w:val="95"/>
          <w:sz w:val="24"/>
          <w:szCs w:val="24"/>
        </w:rPr>
        <w:t>Gerenciamento</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w w:val="95"/>
          <w:sz w:val="24"/>
          <w:szCs w:val="24"/>
        </w:rPr>
        <w:t>de</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Resíduos</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w w:val="95"/>
          <w:sz w:val="24"/>
          <w:szCs w:val="24"/>
        </w:rPr>
        <w:t>dos</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cursos,</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w w:val="95"/>
          <w:sz w:val="24"/>
          <w:szCs w:val="24"/>
        </w:rPr>
        <w:t>áreas</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w w:val="95"/>
          <w:sz w:val="24"/>
          <w:szCs w:val="24"/>
        </w:rPr>
        <w:t>e</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setores</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w w:val="95"/>
          <w:sz w:val="24"/>
          <w:szCs w:val="24"/>
        </w:rPr>
        <w:t>do</w:t>
      </w:r>
      <w:r w:rsidR="008362DB" w:rsidRPr="00D866E6">
        <w:rPr>
          <w:rFonts w:asciiTheme="minorHAnsi" w:hAnsiTheme="minorHAnsi" w:cstheme="minorHAnsi"/>
          <w:spacing w:val="-12"/>
          <w:w w:val="95"/>
          <w:sz w:val="24"/>
          <w:szCs w:val="24"/>
        </w:rPr>
        <w:t xml:space="preserve"> </w:t>
      </w:r>
      <w:r w:rsidR="00C96D1E" w:rsidRPr="00D866E6">
        <w:rPr>
          <w:rFonts w:asciiTheme="minorHAnsi" w:hAnsiTheme="minorHAnsi" w:cstheme="minorHAnsi"/>
          <w:iCs/>
          <w:w w:val="95"/>
          <w:sz w:val="24"/>
          <w:szCs w:val="24"/>
        </w:rPr>
        <w:t>Câmpu</w:t>
      </w:r>
      <w:r w:rsidR="00C96D1E" w:rsidRPr="00D866E6">
        <w:rPr>
          <w:rFonts w:asciiTheme="minorHAnsi" w:hAnsiTheme="minorHAnsi" w:cstheme="minorHAnsi"/>
          <w:i/>
          <w:w w:val="95"/>
          <w:sz w:val="24"/>
          <w:szCs w:val="24"/>
        </w:rPr>
        <w:t>s</w:t>
      </w:r>
      <w:r w:rsidR="008362DB" w:rsidRPr="00D866E6">
        <w:rPr>
          <w:rFonts w:asciiTheme="minorHAnsi" w:hAnsiTheme="minorHAnsi" w:cstheme="minorHAnsi"/>
          <w:w w:val="95"/>
          <w:sz w:val="24"/>
          <w:szCs w:val="24"/>
        </w:rPr>
        <w:t>,</w:t>
      </w:r>
      <w:r w:rsidR="008362DB" w:rsidRPr="00D866E6">
        <w:rPr>
          <w:rFonts w:asciiTheme="minorHAnsi" w:hAnsiTheme="minorHAnsi" w:cstheme="minorHAnsi"/>
          <w:spacing w:val="-43"/>
          <w:w w:val="95"/>
          <w:sz w:val="24"/>
          <w:szCs w:val="24"/>
        </w:rPr>
        <w:t xml:space="preserve"> </w:t>
      </w:r>
      <w:r w:rsidR="008362DB" w:rsidRPr="00D866E6">
        <w:rPr>
          <w:rFonts w:asciiTheme="minorHAnsi" w:hAnsiTheme="minorHAnsi" w:cstheme="minorHAnsi"/>
          <w:spacing w:val="-1"/>
          <w:w w:val="95"/>
          <w:sz w:val="24"/>
          <w:szCs w:val="24"/>
        </w:rPr>
        <w:t>com</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spacing w:val="-1"/>
          <w:w w:val="95"/>
          <w:sz w:val="24"/>
          <w:szCs w:val="24"/>
        </w:rPr>
        <w:t>o</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spacing w:val="-1"/>
          <w:w w:val="95"/>
          <w:sz w:val="24"/>
          <w:szCs w:val="24"/>
        </w:rPr>
        <w:t>objetivo</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spacing w:val="-1"/>
          <w:w w:val="95"/>
          <w:sz w:val="24"/>
          <w:szCs w:val="24"/>
        </w:rPr>
        <w:t>de</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spacing w:val="-1"/>
          <w:w w:val="95"/>
          <w:sz w:val="24"/>
          <w:szCs w:val="24"/>
        </w:rPr>
        <w:t>garantir</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spacing w:val="-1"/>
          <w:w w:val="95"/>
          <w:sz w:val="24"/>
          <w:szCs w:val="24"/>
        </w:rPr>
        <w:t>a</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spacing w:val="-1"/>
          <w:w w:val="95"/>
          <w:sz w:val="24"/>
          <w:szCs w:val="24"/>
        </w:rPr>
        <w:t>melhoria</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contínua</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w w:val="95"/>
          <w:sz w:val="24"/>
          <w:szCs w:val="24"/>
        </w:rPr>
        <w:t>do</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Sistema</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w w:val="95"/>
          <w:sz w:val="24"/>
          <w:szCs w:val="24"/>
        </w:rPr>
        <w:t>de</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Gestão</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w w:val="95"/>
          <w:sz w:val="24"/>
          <w:szCs w:val="24"/>
        </w:rPr>
        <w:t>implementado;</w:t>
      </w:r>
    </w:p>
    <w:p w14:paraId="54FE8E80" w14:textId="7955FE4A" w:rsidR="00303469" w:rsidRPr="00D866E6" w:rsidRDefault="00780DA5" w:rsidP="00BD3B32">
      <w:pPr>
        <w:tabs>
          <w:tab w:val="left" w:pos="793"/>
        </w:tabs>
        <w:spacing w:before="120"/>
        <w:jc w:val="both"/>
        <w:rPr>
          <w:rFonts w:asciiTheme="minorHAnsi" w:hAnsiTheme="minorHAnsi" w:cstheme="minorHAnsi"/>
          <w:sz w:val="24"/>
          <w:szCs w:val="24"/>
        </w:rPr>
      </w:pPr>
      <w:r w:rsidRPr="00D866E6">
        <w:rPr>
          <w:rFonts w:asciiTheme="minorHAnsi" w:hAnsiTheme="minorHAnsi" w:cstheme="minorHAnsi"/>
          <w:w w:val="90"/>
          <w:sz w:val="24"/>
          <w:szCs w:val="24"/>
        </w:rPr>
        <w:t>VII - a</w:t>
      </w:r>
      <w:r w:rsidR="008362DB" w:rsidRPr="00D866E6">
        <w:rPr>
          <w:rFonts w:asciiTheme="minorHAnsi" w:hAnsiTheme="minorHAnsi" w:cstheme="minorHAnsi"/>
          <w:w w:val="90"/>
          <w:sz w:val="24"/>
          <w:szCs w:val="24"/>
        </w:rPr>
        <w:t>presentar</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planejamento</w:t>
      </w:r>
      <w:r w:rsidR="008362DB" w:rsidRPr="00D866E6">
        <w:rPr>
          <w:rFonts w:asciiTheme="minorHAnsi" w:hAnsiTheme="minorHAnsi" w:cstheme="minorHAnsi"/>
          <w:spacing w:val="8"/>
          <w:w w:val="90"/>
          <w:sz w:val="24"/>
          <w:szCs w:val="24"/>
        </w:rPr>
        <w:t xml:space="preserve"> </w:t>
      </w:r>
      <w:r w:rsidR="008362DB" w:rsidRPr="00D866E6">
        <w:rPr>
          <w:rFonts w:asciiTheme="minorHAnsi" w:hAnsiTheme="minorHAnsi" w:cstheme="minorHAnsi"/>
          <w:w w:val="90"/>
          <w:sz w:val="24"/>
          <w:szCs w:val="24"/>
        </w:rPr>
        <w:t>de</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atividades</w:t>
      </w:r>
      <w:r w:rsidR="008362DB" w:rsidRPr="00D866E6">
        <w:rPr>
          <w:rFonts w:asciiTheme="minorHAnsi" w:hAnsiTheme="minorHAnsi" w:cstheme="minorHAnsi"/>
          <w:spacing w:val="8"/>
          <w:w w:val="90"/>
          <w:sz w:val="24"/>
          <w:szCs w:val="24"/>
        </w:rPr>
        <w:t xml:space="preserve"> </w:t>
      </w:r>
      <w:r w:rsidR="008362DB" w:rsidRPr="00D866E6">
        <w:rPr>
          <w:rFonts w:asciiTheme="minorHAnsi" w:hAnsiTheme="minorHAnsi" w:cstheme="minorHAnsi"/>
          <w:w w:val="90"/>
          <w:sz w:val="24"/>
          <w:szCs w:val="24"/>
        </w:rPr>
        <w:t>semestrais,</w:t>
      </w:r>
      <w:r w:rsidR="008362DB" w:rsidRPr="00D866E6">
        <w:rPr>
          <w:rFonts w:asciiTheme="minorHAnsi" w:hAnsiTheme="minorHAnsi" w:cstheme="minorHAnsi"/>
          <w:spacing w:val="8"/>
          <w:w w:val="90"/>
          <w:sz w:val="24"/>
          <w:szCs w:val="24"/>
        </w:rPr>
        <w:t xml:space="preserve"> </w:t>
      </w:r>
      <w:r w:rsidR="008362DB" w:rsidRPr="00D866E6">
        <w:rPr>
          <w:rFonts w:asciiTheme="minorHAnsi" w:hAnsiTheme="minorHAnsi" w:cstheme="minorHAnsi"/>
          <w:w w:val="90"/>
          <w:sz w:val="24"/>
          <w:szCs w:val="24"/>
        </w:rPr>
        <w:t>com</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seus</w:t>
      </w:r>
      <w:r w:rsidR="008362DB" w:rsidRPr="00D866E6">
        <w:rPr>
          <w:rFonts w:asciiTheme="minorHAnsi" w:hAnsiTheme="minorHAnsi" w:cstheme="minorHAnsi"/>
          <w:spacing w:val="8"/>
          <w:w w:val="90"/>
          <w:sz w:val="24"/>
          <w:szCs w:val="24"/>
        </w:rPr>
        <w:t xml:space="preserve"> </w:t>
      </w:r>
      <w:r w:rsidR="008362DB" w:rsidRPr="00D866E6">
        <w:rPr>
          <w:rFonts w:asciiTheme="minorHAnsi" w:hAnsiTheme="minorHAnsi" w:cstheme="minorHAnsi"/>
          <w:w w:val="90"/>
          <w:sz w:val="24"/>
          <w:szCs w:val="24"/>
        </w:rPr>
        <w:t>respectivos</w:t>
      </w:r>
      <w:r w:rsidR="008362DB" w:rsidRPr="00D866E6">
        <w:rPr>
          <w:rFonts w:asciiTheme="minorHAnsi" w:hAnsiTheme="minorHAnsi" w:cstheme="minorHAnsi"/>
          <w:spacing w:val="8"/>
          <w:w w:val="90"/>
          <w:sz w:val="24"/>
          <w:szCs w:val="24"/>
        </w:rPr>
        <w:t xml:space="preserve"> </w:t>
      </w:r>
      <w:r w:rsidR="008362DB" w:rsidRPr="00D866E6">
        <w:rPr>
          <w:rFonts w:asciiTheme="minorHAnsi" w:hAnsiTheme="minorHAnsi" w:cstheme="minorHAnsi"/>
          <w:w w:val="90"/>
          <w:sz w:val="24"/>
          <w:szCs w:val="24"/>
        </w:rPr>
        <w:t>custos,</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junto</w:t>
      </w:r>
      <w:r w:rsidR="008362DB" w:rsidRPr="00D866E6">
        <w:rPr>
          <w:rFonts w:asciiTheme="minorHAnsi" w:hAnsiTheme="minorHAnsi" w:cstheme="minorHAnsi"/>
          <w:spacing w:val="8"/>
          <w:w w:val="90"/>
          <w:sz w:val="24"/>
          <w:szCs w:val="24"/>
        </w:rPr>
        <w:t xml:space="preserve"> </w:t>
      </w:r>
      <w:r w:rsidR="008362DB" w:rsidRPr="00D866E6">
        <w:rPr>
          <w:rFonts w:asciiTheme="minorHAnsi" w:hAnsiTheme="minorHAnsi" w:cstheme="minorHAnsi"/>
          <w:w w:val="90"/>
          <w:sz w:val="24"/>
          <w:szCs w:val="24"/>
        </w:rPr>
        <w:t>ao</w:t>
      </w:r>
      <w:r w:rsidR="008362DB" w:rsidRPr="00D866E6">
        <w:rPr>
          <w:rFonts w:asciiTheme="minorHAnsi" w:hAnsiTheme="minorHAnsi" w:cstheme="minorHAnsi"/>
          <w:spacing w:val="8"/>
          <w:w w:val="90"/>
          <w:sz w:val="24"/>
          <w:szCs w:val="24"/>
        </w:rPr>
        <w:t xml:space="preserve"> </w:t>
      </w:r>
      <w:r w:rsidR="008362DB" w:rsidRPr="00D866E6">
        <w:rPr>
          <w:rFonts w:asciiTheme="minorHAnsi" w:hAnsiTheme="minorHAnsi" w:cstheme="minorHAnsi"/>
          <w:w w:val="90"/>
          <w:sz w:val="24"/>
          <w:szCs w:val="24"/>
        </w:rPr>
        <w:t>(à)</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Departamento/</w:t>
      </w:r>
      <w:r w:rsidR="008362DB" w:rsidRPr="00D866E6">
        <w:rPr>
          <w:rFonts w:asciiTheme="minorHAnsi" w:hAnsiTheme="minorHAnsi" w:cstheme="minorHAnsi"/>
          <w:spacing w:val="-40"/>
          <w:w w:val="90"/>
          <w:sz w:val="24"/>
          <w:szCs w:val="24"/>
        </w:rPr>
        <w:t xml:space="preserve"> </w:t>
      </w:r>
      <w:r w:rsidR="008362DB" w:rsidRPr="00D866E6">
        <w:rPr>
          <w:rFonts w:asciiTheme="minorHAnsi" w:hAnsiTheme="minorHAnsi" w:cstheme="minorHAnsi"/>
          <w:sz w:val="24"/>
          <w:szCs w:val="24"/>
        </w:rPr>
        <w:t>Diretoria</w:t>
      </w:r>
      <w:r w:rsidR="008362DB" w:rsidRPr="00D866E6">
        <w:rPr>
          <w:rFonts w:asciiTheme="minorHAnsi" w:hAnsiTheme="minorHAnsi" w:cstheme="minorHAnsi"/>
          <w:spacing w:val="-16"/>
          <w:sz w:val="24"/>
          <w:szCs w:val="24"/>
        </w:rPr>
        <w:t xml:space="preserve"> </w:t>
      </w:r>
      <w:r w:rsidR="008362DB" w:rsidRPr="00D866E6">
        <w:rPr>
          <w:rFonts w:asciiTheme="minorHAnsi" w:hAnsiTheme="minorHAnsi" w:cstheme="minorHAnsi"/>
          <w:sz w:val="24"/>
          <w:szCs w:val="24"/>
        </w:rPr>
        <w:t>de</w:t>
      </w:r>
      <w:r w:rsidR="008362DB" w:rsidRPr="00D866E6">
        <w:rPr>
          <w:rFonts w:asciiTheme="minorHAnsi" w:hAnsiTheme="minorHAnsi" w:cstheme="minorHAnsi"/>
          <w:spacing w:val="-16"/>
          <w:sz w:val="24"/>
          <w:szCs w:val="24"/>
        </w:rPr>
        <w:t xml:space="preserve"> </w:t>
      </w:r>
      <w:r w:rsidR="008362DB" w:rsidRPr="00D866E6">
        <w:rPr>
          <w:rFonts w:asciiTheme="minorHAnsi" w:hAnsiTheme="minorHAnsi" w:cstheme="minorHAnsi"/>
          <w:sz w:val="24"/>
          <w:szCs w:val="24"/>
        </w:rPr>
        <w:t>Planejamento.</w:t>
      </w:r>
    </w:p>
    <w:p w14:paraId="474C9847" w14:textId="41AFFA44" w:rsidR="00780DA5" w:rsidRPr="00D866E6" w:rsidRDefault="00780DA5" w:rsidP="00BD3B32">
      <w:pPr>
        <w:tabs>
          <w:tab w:val="left" w:pos="832"/>
        </w:tabs>
        <w:spacing w:before="120"/>
        <w:jc w:val="both"/>
        <w:rPr>
          <w:rFonts w:asciiTheme="minorHAnsi" w:hAnsiTheme="minorHAnsi" w:cstheme="minorHAnsi"/>
          <w:w w:val="90"/>
          <w:sz w:val="24"/>
          <w:szCs w:val="24"/>
        </w:rPr>
      </w:pPr>
      <w:r w:rsidRPr="00D866E6">
        <w:rPr>
          <w:rFonts w:asciiTheme="minorHAnsi" w:hAnsiTheme="minorHAnsi" w:cstheme="minorHAnsi"/>
          <w:w w:val="90"/>
          <w:sz w:val="24"/>
          <w:szCs w:val="24"/>
        </w:rPr>
        <w:t>VIII - a</w:t>
      </w:r>
      <w:r w:rsidR="008362DB" w:rsidRPr="00D866E6">
        <w:rPr>
          <w:rFonts w:asciiTheme="minorHAnsi" w:hAnsiTheme="minorHAnsi" w:cstheme="minorHAnsi"/>
          <w:w w:val="90"/>
          <w:sz w:val="24"/>
          <w:szCs w:val="24"/>
        </w:rPr>
        <w:t>presentar</w:t>
      </w:r>
      <w:r w:rsidR="008362DB" w:rsidRPr="00D866E6">
        <w:rPr>
          <w:rFonts w:asciiTheme="minorHAnsi" w:hAnsiTheme="minorHAnsi" w:cstheme="minorHAnsi"/>
          <w:spacing w:val="3"/>
          <w:w w:val="90"/>
          <w:sz w:val="24"/>
          <w:szCs w:val="24"/>
        </w:rPr>
        <w:t xml:space="preserve"> </w:t>
      </w:r>
      <w:r w:rsidR="008362DB" w:rsidRPr="00D866E6">
        <w:rPr>
          <w:rFonts w:asciiTheme="minorHAnsi" w:hAnsiTheme="minorHAnsi" w:cstheme="minorHAnsi"/>
          <w:w w:val="90"/>
          <w:sz w:val="24"/>
          <w:szCs w:val="24"/>
        </w:rPr>
        <w:t>relatórios</w:t>
      </w:r>
      <w:r w:rsidR="008362DB" w:rsidRPr="00D866E6">
        <w:rPr>
          <w:rFonts w:asciiTheme="minorHAnsi" w:hAnsiTheme="minorHAnsi" w:cstheme="minorHAnsi"/>
          <w:spacing w:val="4"/>
          <w:w w:val="90"/>
          <w:sz w:val="24"/>
          <w:szCs w:val="24"/>
        </w:rPr>
        <w:t xml:space="preserve"> </w:t>
      </w:r>
      <w:r w:rsidR="008362DB" w:rsidRPr="00D866E6">
        <w:rPr>
          <w:rFonts w:asciiTheme="minorHAnsi" w:hAnsiTheme="minorHAnsi" w:cstheme="minorHAnsi"/>
          <w:w w:val="90"/>
          <w:sz w:val="24"/>
          <w:szCs w:val="24"/>
        </w:rPr>
        <w:t>semestrais</w:t>
      </w:r>
      <w:r w:rsidR="008362DB" w:rsidRPr="00D866E6">
        <w:rPr>
          <w:rFonts w:asciiTheme="minorHAnsi" w:hAnsiTheme="minorHAnsi" w:cstheme="minorHAnsi"/>
          <w:spacing w:val="4"/>
          <w:w w:val="90"/>
          <w:sz w:val="24"/>
          <w:szCs w:val="24"/>
        </w:rPr>
        <w:t xml:space="preserve"> </w:t>
      </w:r>
      <w:r w:rsidR="008362DB" w:rsidRPr="00D866E6">
        <w:rPr>
          <w:rFonts w:asciiTheme="minorHAnsi" w:hAnsiTheme="minorHAnsi" w:cstheme="minorHAnsi"/>
          <w:w w:val="90"/>
          <w:sz w:val="24"/>
          <w:szCs w:val="24"/>
        </w:rPr>
        <w:t>de</w:t>
      </w:r>
      <w:r w:rsidR="008362DB" w:rsidRPr="00D866E6">
        <w:rPr>
          <w:rFonts w:asciiTheme="minorHAnsi" w:hAnsiTheme="minorHAnsi" w:cstheme="minorHAnsi"/>
          <w:spacing w:val="3"/>
          <w:w w:val="90"/>
          <w:sz w:val="24"/>
          <w:szCs w:val="24"/>
        </w:rPr>
        <w:t xml:space="preserve"> </w:t>
      </w:r>
      <w:r w:rsidR="008362DB" w:rsidRPr="00D866E6">
        <w:rPr>
          <w:rFonts w:asciiTheme="minorHAnsi" w:hAnsiTheme="minorHAnsi" w:cstheme="minorHAnsi"/>
          <w:w w:val="90"/>
          <w:sz w:val="24"/>
          <w:szCs w:val="24"/>
        </w:rPr>
        <w:t>suas</w:t>
      </w:r>
      <w:r w:rsidR="008362DB" w:rsidRPr="00D866E6">
        <w:rPr>
          <w:rFonts w:asciiTheme="minorHAnsi" w:hAnsiTheme="minorHAnsi" w:cstheme="minorHAnsi"/>
          <w:spacing w:val="4"/>
          <w:w w:val="90"/>
          <w:sz w:val="24"/>
          <w:szCs w:val="24"/>
        </w:rPr>
        <w:t xml:space="preserve"> </w:t>
      </w:r>
      <w:r w:rsidR="008362DB" w:rsidRPr="00D866E6">
        <w:rPr>
          <w:rFonts w:asciiTheme="minorHAnsi" w:hAnsiTheme="minorHAnsi" w:cstheme="minorHAnsi"/>
          <w:w w:val="90"/>
          <w:sz w:val="24"/>
          <w:szCs w:val="24"/>
        </w:rPr>
        <w:t>atividades</w:t>
      </w:r>
      <w:r w:rsidR="008362DB" w:rsidRPr="00D866E6">
        <w:rPr>
          <w:rFonts w:asciiTheme="minorHAnsi" w:hAnsiTheme="minorHAnsi" w:cstheme="minorHAnsi"/>
          <w:spacing w:val="4"/>
          <w:w w:val="90"/>
          <w:sz w:val="24"/>
          <w:szCs w:val="24"/>
        </w:rPr>
        <w:t xml:space="preserve"> </w:t>
      </w:r>
      <w:r w:rsidR="008362DB" w:rsidRPr="00D866E6">
        <w:rPr>
          <w:rFonts w:asciiTheme="minorHAnsi" w:hAnsiTheme="minorHAnsi" w:cstheme="minorHAnsi"/>
          <w:w w:val="90"/>
          <w:sz w:val="24"/>
          <w:szCs w:val="24"/>
        </w:rPr>
        <w:t>para</w:t>
      </w:r>
      <w:r w:rsidR="008362DB" w:rsidRPr="00D866E6">
        <w:rPr>
          <w:rFonts w:asciiTheme="minorHAnsi" w:hAnsiTheme="minorHAnsi" w:cstheme="minorHAnsi"/>
          <w:spacing w:val="4"/>
          <w:w w:val="90"/>
          <w:sz w:val="24"/>
          <w:szCs w:val="24"/>
        </w:rPr>
        <w:t xml:space="preserve"> </w:t>
      </w:r>
      <w:r w:rsidR="008362DB" w:rsidRPr="00D866E6">
        <w:rPr>
          <w:rFonts w:asciiTheme="minorHAnsi" w:hAnsiTheme="minorHAnsi" w:cstheme="minorHAnsi"/>
          <w:w w:val="90"/>
          <w:sz w:val="24"/>
          <w:szCs w:val="24"/>
        </w:rPr>
        <w:t>a</w:t>
      </w:r>
      <w:r w:rsidR="008362DB" w:rsidRPr="00D866E6">
        <w:rPr>
          <w:rFonts w:asciiTheme="minorHAnsi" w:hAnsiTheme="minorHAnsi" w:cstheme="minorHAnsi"/>
          <w:spacing w:val="3"/>
          <w:w w:val="90"/>
          <w:sz w:val="24"/>
          <w:szCs w:val="24"/>
        </w:rPr>
        <w:t xml:space="preserve"> </w:t>
      </w:r>
      <w:commentRangeStart w:id="69"/>
      <w:r w:rsidR="008362DB" w:rsidRPr="00D866E6">
        <w:rPr>
          <w:rFonts w:asciiTheme="minorHAnsi" w:hAnsiTheme="minorHAnsi" w:cstheme="minorHAnsi"/>
          <w:w w:val="90"/>
          <w:sz w:val="24"/>
          <w:szCs w:val="24"/>
        </w:rPr>
        <w:t>Direção</w:t>
      </w:r>
      <w:r w:rsidR="008362DB" w:rsidRPr="00D866E6">
        <w:rPr>
          <w:rFonts w:asciiTheme="minorHAnsi" w:hAnsiTheme="minorHAnsi" w:cstheme="minorHAnsi"/>
          <w:spacing w:val="4"/>
          <w:w w:val="90"/>
          <w:sz w:val="24"/>
          <w:szCs w:val="24"/>
        </w:rPr>
        <w:t xml:space="preserve"> </w:t>
      </w:r>
      <w:r w:rsidR="008362DB" w:rsidRPr="00D866E6">
        <w:rPr>
          <w:rFonts w:asciiTheme="minorHAnsi" w:hAnsiTheme="minorHAnsi" w:cstheme="minorHAnsi"/>
          <w:w w:val="90"/>
          <w:sz w:val="24"/>
          <w:szCs w:val="24"/>
          <w:shd w:val="clear" w:color="auto" w:fill="FFFF00"/>
        </w:rPr>
        <w:t>G</w:t>
      </w:r>
      <w:r w:rsidR="008362DB" w:rsidRPr="00D866E6">
        <w:rPr>
          <w:rFonts w:asciiTheme="minorHAnsi" w:hAnsiTheme="minorHAnsi" w:cstheme="minorHAnsi"/>
          <w:w w:val="90"/>
          <w:sz w:val="24"/>
          <w:szCs w:val="24"/>
        </w:rPr>
        <w:t>eral</w:t>
      </w:r>
      <w:r w:rsidR="008362DB" w:rsidRPr="00D866E6">
        <w:rPr>
          <w:rFonts w:asciiTheme="minorHAnsi" w:hAnsiTheme="minorHAnsi" w:cstheme="minorHAnsi"/>
          <w:spacing w:val="4"/>
          <w:w w:val="90"/>
          <w:sz w:val="24"/>
          <w:szCs w:val="24"/>
        </w:rPr>
        <w:t xml:space="preserve"> </w:t>
      </w:r>
      <w:commentRangeEnd w:id="69"/>
      <w:r w:rsidR="00BC64A5">
        <w:rPr>
          <w:rStyle w:val="Refdecomentrio"/>
        </w:rPr>
        <w:commentReference w:id="69"/>
      </w:r>
      <w:r w:rsidR="008362DB" w:rsidRPr="00D866E6">
        <w:rPr>
          <w:rFonts w:asciiTheme="minorHAnsi" w:hAnsiTheme="minorHAnsi" w:cstheme="minorHAnsi"/>
          <w:w w:val="90"/>
          <w:sz w:val="24"/>
          <w:szCs w:val="24"/>
        </w:rPr>
        <w:t>do</w:t>
      </w:r>
      <w:r w:rsidR="008362DB" w:rsidRPr="00D866E6">
        <w:rPr>
          <w:rFonts w:asciiTheme="minorHAnsi" w:hAnsiTheme="minorHAnsi" w:cstheme="minorHAnsi"/>
          <w:spacing w:val="3"/>
          <w:w w:val="90"/>
          <w:sz w:val="24"/>
          <w:szCs w:val="24"/>
        </w:rPr>
        <w:t xml:space="preserve"> </w:t>
      </w:r>
      <w:r w:rsidR="008362DB" w:rsidRPr="00D866E6">
        <w:rPr>
          <w:rFonts w:asciiTheme="minorHAnsi" w:hAnsiTheme="minorHAnsi" w:cstheme="minorHAnsi"/>
          <w:w w:val="90"/>
          <w:sz w:val="24"/>
          <w:szCs w:val="24"/>
        </w:rPr>
        <w:t>seu</w:t>
      </w:r>
      <w:r w:rsidR="008362DB" w:rsidRPr="00D866E6">
        <w:rPr>
          <w:rFonts w:asciiTheme="minorHAnsi" w:hAnsiTheme="minorHAnsi" w:cstheme="minorHAnsi"/>
          <w:spacing w:val="4"/>
          <w:w w:val="90"/>
          <w:sz w:val="24"/>
          <w:szCs w:val="24"/>
        </w:rPr>
        <w:t xml:space="preserve"> </w:t>
      </w:r>
      <w:r w:rsidR="00C96D1E" w:rsidRPr="00D866E6">
        <w:rPr>
          <w:rFonts w:asciiTheme="minorHAnsi" w:hAnsiTheme="minorHAnsi" w:cstheme="minorHAnsi"/>
          <w:iCs/>
          <w:w w:val="90"/>
          <w:sz w:val="24"/>
          <w:szCs w:val="24"/>
        </w:rPr>
        <w:t>Câmpus</w:t>
      </w:r>
      <w:r w:rsidR="008362DB" w:rsidRPr="00D866E6">
        <w:rPr>
          <w:rFonts w:asciiTheme="minorHAnsi" w:hAnsiTheme="minorHAnsi" w:cstheme="minorHAnsi"/>
          <w:w w:val="90"/>
          <w:sz w:val="24"/>
          <w:szCs w:val="24"/>
        </w:rPr>
        <w:t>;</w:t>
      </w:r>
      <w:r w:rsidRPr="00D866E6">
        <w:rPr>
          <w:rFonts w:asciiTheme="minorHAnsi" w:hAnsiTheme="minorHAnsi" w:cstheme="minorHAnsi"/>
          <w:w w:val="90"/>
          <w:sz w:val="24"/>
          <w:szCs w:val="24"/>
        </w:rPr>
        <w:t xml:space="preserve"> (</w:t>
      </w:r>
      <w:r w:rsidRPr="00D866E6">
        <w:rPr>
          <w:rFonts w:asciiTheme="minorHAnsi" w:hAnsiTheme="minorHAnsi" w:cstheme="minorHAnsi"/>
          <w:w w:val="90"/>
          <w:sz w:val="24"/>
          <w:szCs w:val="24"/>
          <w:shd w:val="clear" w:color="auto" w:fill="FFFF00"/>
        </w:rPr>
        <w:t>com ou sem hifen?)</w:t>
      </w:r>
    </w:p>
    <w:p w14:paraId="2020D5E7" w14:textId="7D73A60D" w:rsidR="00303469" w:rsidRPr="00D866E6" w:rsidRDefault="00780DA5" w:rsidP="00BD3B32">
      <w:pPr>
        <w:tabs>
          <w:tab w:val="left" w:pos="832"/>
        </w:tabs>
        <w:spacing w:before="120"/>
        <w:jc w:val="both"/>
        <w:rPr>
          <w:rFonts w:asciiTheme="minorHAnsi" w:hAnsiTheme="minorHAnsi" w:cstheme="minorHAnsi"/>
          <w:sz w:val="24"/>
          <w:szCs w:val="24"/>
        </w:rPr>
      </w:pPr>
      <w:r w:rsidRPr="00D866E6">
        <w:rPr>
          <w:rFonts w:asciiTheme="minorHAnsi" w:hAnsiTheme="minorHAnsi" w:cstheme="minorHAnsi"/>
          <w:spacing w:val="-1"/>
          <w:w w:val="95"/>
          <w:sz w:val="24"/>
          <w:szCs w:val="24"/>
        </w:rPr>
        <w:t xml:space="preserve"> IX - p</w:t>
      </w:r>
      <w:r w:rsidR="008362DB" w:rsidRPr="00D866E6">
        <w:rPr>
          <w:rFonts w:asciiTheme="minorHAnsi" w:hAnsiTheme="minorHAnsi" w:cstheme="minorHAnsi"/>
          <w:spacing w:val="-1"/>
          <w:w w:val="95"/>
          <w:sz w:val="24"/>
          <w:szCs w:val="24"/>
        </w:rPr>
        <w:t>restar</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spacing w:val="-1"/>
          <w:w w:val="95"/>
          <w:sz w:val="24"/>
          <w:szCs w:val="24"/>
        </w:rPr>
        <w:t>contas</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spacing w:val="-1"/>
          <w:w w:val="95"/>
          <w:sz w:val="24"/>
          <w:szCs w:val="24"/>
        </w:rPr>
        <w:t>dos</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spacing w:val="-1"/>
          <w:w w:val="95"/>
          <w:sz w:val="24"/>
          <w:szCs w:val="24"/>
        </w:rPr>
        <w:t>gastos</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spacing w:val="-1"/>
          <w:w w:val="95"/>
          <w:sz w:val="24"/>
          <w:szCs w:val="24"/>
        </w:rPr>
        <w:t>para</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spacing w:val="-1"/>
          <w:w w:val="95"/>
          <w:sz w:val="24"/>
          <w:szCs w:val="24"/>
        </w:rPr>
        <w:t>a</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Direção</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w w:val="95"/>
          <w:sz w:val="24"/>
          <w:szCs w:val="24"/>
        </w:rPr>
        <w:t>do</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seu</w:t>
      </w:r>
      <w:r w:rsidR="008362DB" w:rsidRPr="00D866E6">
        <w:rPr>
          <w:rFonts w:asciiTheme="minorHAnsi" w:hAnsiTheme="minorHAnsi" w:cstheme="minorHAnsi"/>
          <w:spacing w:val="-13"/>
          <w:w w:val="95"/>
          <w:sz w:val="24"/>
          <w:szCs w:val="24"/>
        </w:rPr>
        <w:t xml:space="preserve"> </w:t>
      </w:r>
      <w:r w:rsidR="00C96D1E" w:rsidRPr="00D866E6">
        <w:rPr>
          <w:rFonts w:asciiTheme="minorHAnsi" w:hAnsiTheme="minorHAnsi" w:cstheme="minorHAnsi"/>
          <w:iCs/>
          <w:w w:val="95"/>
          <w:sz w:val="24"/>
          <w:szCs w:val="24"/>
        </w:rPr>
        <w:t>Câmpus</w:t>
      </w:r>
      <w:r w:rsidR="008362DB" w:rsidRPr="00D866E6">
        <w:rPr>
          <w:rFonts w:asciiTheme="minorHAnsi" w:hAnsiTheme="minorHAnsi" w:cstheme="minorHAnsi"/>
          <w:w w:val="95"/>
          <w:sz w:val="24"/>
          <w:szCs w:val="24"/>
        </w:rPr>
        <w:t>;</w:t>
      </w:r>
    </w:p>
    <w:p w14:paraId="26BAB65E" w14:textId="05CE24CC" w:rsidR="00303469" w:rsidRPr="00D866E6" w:rsidRDefault="00E767F5" w:rsidP="00BD3B32">
      <w:pPr>
        <w:tabs>
          <w:tab w:val="left" w:pos="719"/>
        </w:tabs>
        <w:spacing w:before="120"/>
        <w:jc w:val="both"/>
        <w:rPr>
          <w:rFonts w:asciiTheme="minorHAnsi" w:hAnsiTheme="minorHAnsi" w:cstheme="minorHAnsi"/>
          <w:sz w:val="24"/>
          <w:szCs w:val="24"/>
        </w:rPr>
      </w:pPr>
      <w:r w:rsidRPr="00D866E6">
        <w:rPr>
          <w:rFonts w:asciiTheme="minorHAnsi" w:hAnsiTheme="minorHAnsi" w:cstheme="minorHAnsi"/>
          <w:spacing w:val="-1"/>
          <w:w w:val="95"/>
          <w:sz w:val="24"/>
          <w:szCs w:val="24"/>
        </w:rPr>
        <w:t>X - d</w:t>
      </w:r>
      <w:r w:rsidR="008362DB" w:rsidRPr="00D866E6">
        <w:rPr>
          <w:rFonts w:asciiTheme="minorHAnsi" w:hAnsiTheme="minorHAnsi" w:cstheme="minorHAnsi"/>
          <w:spacing w:val="-1"/>
          <w:w w:val="95"/>
          <w:sz w:val="24"/>
          <w:szCs w:val="24"/>
        </w:rPr>
        <w:t>ifundir</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w w:val="95"/>
          <w:sz w:val="24"/>
          <w:szCs w:val="24"/>
        </w:rPr>
        <w:t>os</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w w:val="95"/>
          <w:sz w:val="24"/>
          <w:szCs w:val="24"/>
        </w:rPr>
        <w:t>resultados</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do</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w w:val="95"/>
          <w:sz w:val="24"/>
          <w:szCs w:val="24"/>
        </w:rPr>
        <w:t>Sistema</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de</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w w:val="95"/>
          <w:sz w:val="24"/>
          <w:szCs w:val="24"/>
        </w:rPr>
        <w:t>Gestão</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w w:val="95"/>
          <w:sz w:val="24"/>
          <w:szCs w:val="24"/>
        </w:rPr>
        <w:t>no</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âmbito</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w w:val="95"/>
          <w:sz w:val="24"/>
          <w:szCs w:val="24"/>
        </w:rPr>
        <w:t>interno</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e</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w w:val="95"/>
          <w:sz w:val="24"/>
          <w:szCs w:val="24"/>
        </w:rPr>
        <w:t>externo</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w w:val="95"/>
          <w:sz w:val="24"/>
          <w:szCs w:val="24"/>
        </w:rPr>
        <w:t>do</w:t>
      </w:r>
      <w:r w:rsidR="008362DB" w:rsidRPr="00D866E6">
        <w:rPr>
          <w:rFonts w:asciiTheme="minorHAnsi" w:hAnsiTheme="minorHAnsi" w:cstheme="minorHAnsi"/>
          <w:iCs/>
          <w:spacing w:val="-12"/>
          <w:w w:val="95"/>
          <w:sz w:val="24"/>
          <w:szCs w:val="24"/>
        </w:rPr>
        <w:t xml:space="preserve"> </w:t>
      </w:r>
      <w:r w:rsidR="00C96D1E" w:rsidRPr="00D866E6">
        <w:rPr>
          <w:rFonts w:asciiTheme="minorHAnsi" w:hAnsiTheme="minorHAnsi" w:cstheme="minorHAnsi"/>
          <w:iCs/>
          <w:w w:val="95"/>
          <w:sz w:val="24"/>
          <w:szCs w:val="24"/>
        </w:rPr>
        <w:t>Câmpus</w:t>
      </w:r>
      <w:r w:rsidR="008362DB" w:rsidRPr="00D866E6">
        <w:rPr>
          <w:rFonts w:asciiTheme="minorHAnsi" w:hAnsiTheme="minorHAnsi" w:cstheme="minorHAnsi"/>
          <w:w w:val="95"/>
          <w:sz w:val="24"/>
          <w:szCs w:val="24"/>
        </w:rPr>
        <w:t>;</w:t>
      </w:r>
    </w:p>
    <w:p w14:paraId="63F2F782" w14:textId="0A71B53D" w:rsidR="00303469" w:rsidRPr="00D866E6" w:rsidRDefault="00E767F5" w:rsidP="00BD3B32">
      <w:pPr>
        <w:tabs>
          <w:tab w:val="left" w:pos="757"/>
        </w:tabs>
        <w:spacing w:before="120"/>
        <w:jc w:val="both"/>
        <w:rPr>
          <w:rFonts w:asciiTheme="minorHAnsi" w:hAnsiTheme="minorHAnsi" w:cstheme="minorHAnsi"/>
          <w:sz w:val="24"/>
          <w:szCs w:val="24"/>
        </w:rPr>
      </w:pPr>
      <w:r w:rsidRPr="00D866E6">
        <w:rPr>
          <w:rFonts w:asciiTheme="minorHAnsi" w:hAnsiTheme="minorHAnsi" w:cstheme="minorHAnsi"/>
          <w:w w:val="90"/>
          <w:sz w:val="24"/>
          <w:szCs w:val="24"/>
        </w:rPr>
        <w:t>XI - i</w:t>
      </w:r>
      <w:r w:rsidR="008362DB" w:rsidRPr="00D866E6">
        <w:rPr>
          <w:rFonts w:asciiTheme="minorHAnsi" w:hAnsiTheme="minorHAnsi" w:cstheme="minorHAnsi"/>
          <w:w w:val="90"/>
          <w:sz w:val="24"/>
          <w:szCs w:val="24"/>
        </w:rPr>
        <w:t>ntegrar</w:t>
      </w:r>
      <w:r w:rsidR="008362DB" w:rsidRPr="00D866E6">
        <w:rPr>
          <w:rFonts w:asciiTheme="minorHAnsi" w:hAnsiTheme="minorHAnsi" w:cstheme="minorHAnsi"/>
          <w:spacing w:val="5"/>
          <w:w w:val="90"/>
          <w:sz w:val="24"/>
          <w:szCs w:val="24"/>
        </w:rPr>
        <w:t xml:space="preserve"> </w:t>
      </w:r>
      <w:r w:rsidR="008362DB" w:rsidRPr="00D866E6">
        <w:rPr>
          <w:rFonts w:asciiTheme="minorHAnsi" w:hAnsiTheme="minorHAnsi" w:cstheme="minorHAnsi"/>
          <w:w w:val="90"/>
          <w:sz w:val="24"/>
          <w:szCs w:val="24"/>
        </w:rPr>
        <w:t>a</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temática</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ambiental</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nos</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diversos</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níveis</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de</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atuação</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do</w:t>
      </w:r>
      <w:r w:rsidR="008362DB" w:rsidRPr="00D866E6">
        <w:rPr>
          <w:rFonts w:asciiTheme="minorHAnsi" w:hAnsiTheme="minorHAnsi" w:cstheme="minorHAnsi"/>
          <w:spacing w:val="6"/>
          <w:w w:val="90"/>
          <w:sz w:val="24"/>
          <w:szCs w:val="24"/>
        </w:rPr>
        <w:t xml:space="preserve"> </w:t>
      </w:r>
      <w:r w:rsidR="00C96D1E" w:rsidRPr="00D866E6">
        <w:rPr>
          <w:rFonts w:asciiTheme="minorHAnsi" w:hAnsiTheme="minorHAnsi" w:cstheme="minorHAnsi"/>
          <w:iCs/>
          <w:w w:val="90"/>
          <w:sz w:val="24"/>
          <w:szCs w:val="24"/>
        </w:rPr>
        <w:t>Câmpus</w:t>
      </w:r>
      <w:r w:rsidR="008362DB" w:rsidRPr="00D866E6">
        <w:rPr>
          <w:rFonts w:asciiTheme="minorHAnsi" w:hAnsiTheme="minorHAnsi" w:cstheme="minorHAnsi"/>
          <w:w w:val="90"/>
          <w:sz w:val="24"/>
          <w:szCs w:val="24"/>
        </w:rPr>
        <w:t>:</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ensino,</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pesquisa,</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extensão</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e</w:t>
      </w:r>
      <w:r w:rsidR="008362DB" w:rsidRPr="00D866E6">
        <w:rPr>
          <w:rFonts w:asciiTheme="minorHAnsi" w:hAnsiTheme="minorHAnsi" w:cstheme="minorHAnsi"/>
          <w:spacing w:val="-41"/>
          <w:w w:val="90"/>
          <w:sz w:val="24"/>
          <w:szCs w:val="24"/>
        </w:rPr>
        <w:t xml:space="preserve"> </w:t>
      </w:r>
      <w:r w:rsidR="008362DB" w:rsidRPr="00D866E6">
        <w:rPr>
          <w:rFonts w:asciiTheme="minorHAnsi" w:hAnsiTheme="minorHAnsi" w:cstheme="minorHAnsi"/>
          <w:sz w:val="24"/>
          <w:szCs w:val="24"/>
        </w:rPr>
        <w:t>responsabilidade</w:t>
      </w:r>
      <w:r w:rsidR="008362DB" w:rsidRPr="00D866E6">
        <w:rPr>
          <w:rFonts w:asciiTheme="minorHAnsi" w:hAnsiTheme="minorHAnsi" w:cstheme="minorHAnsi"/>
          <w:spacing w:val="-16"/>
          <w:sz w:val="24"/>
          <w:szCs w:val="24"/>
        </w:rPr>
        <w:t xml:space="preserve"> </w:t>
      </w:r>
      <w:r w:rsidR="008362DB" w:rsidRPr="00D866E6">
        <w:rPr>
          <w:rFonts w:asciiTheme="minorHAnsi" w:hAnsiTheme="minorHAnsi" w:cstheme="minorHAnsi"/>
          <w:sz w:val="24"/>
          <w:szCs w:val="24"/>
        </w:rPr>
        <w:t>social;</w:t>
      </w:r>
    </w:p>
    <w:p w14:paraId="7B0E1B60" w14:textId="7571CC92" w:rsidR="00303469" w:rsidRPr="00D866E6" w:rsidRDefault="00E767F5" w:rsidP="00BD3B32">
      <w:pPr>
        <w:tabs>
          <w:tab w:val="left" w:pos="795"/>
        </w:tabs>
        <w:spacing w:before="120"/>
        <w:jc w:val="both"/>
        <w:rPr>
          <w:rFonts w:asciiTheme="minorHAnsi" w:hAnsiTheme="minorHAnsi" w:cstheme="minorHAnsi"/>
          <w:sz w:val="24"/>
          <w:szCs w:val="24"/>
        </w:rPr>
      </w:pPr>
      <w:r w:rsidRPr="00D866E6">
        <w:rPr>
          <w:rFonts w:asciiTheme="minorHAnsi" w:hAnsiTheme="minorHAnsi" w:cstheme="minorHAnsi"/>
          <w:w w:val="90"/>
          <w:sz w:val="24"/>
          <w:szCs w:val="24"/>
        </w:rPr>
        <w:t>XII - p</w:t>
      </w:r>
      <w:r w:rsidR="008362DB" w:rsidRPr="00D866E6">
        <w:rPr>
          <w:rFonts w:asciiTheme="minorHAnsi" w:hAnsiTheme="minorHAnsi" w:cstheme="minorHAnsi"/>
          <w:w w:val="90"/>
          <w:sz w:val="24"/>
          <w:szCs w:val="24"/>
        </w:rPr>
        <w:t>romover</w:t>
      </w:r>
      <w:r w:rsidR="008362DB" w:rsidRPr="00D866E6">
        <w:rPr>
          <w:rFonts w:asciiTheme="minorHAnsi" w:hAnsiTheme="minorHAnsi" w:cstheme="minorHAnsi"/>
          <w:spacing w:val="11"/>
          <w:w w:val="90"/>
          <w:sz w:val="24"/>
          <w:szCs w:val="24"/>
        </w:rPr>
        <w:t xml:space="preserve"> </w:t>
      </w:r>
      <w:r w:rsidR="008362DB" w:rsidRPr="00D866E6">
        <w:rPr>
          <w:rFonts w:asciiTheme="minorHAnsi" w:hAnsiTheme="minorHAnsi" w:cstheme="minorHAnsi"/>
          <w:w w:val="90"/>
          <w:sz w:val="24"/>
          <w:szCs w:val="24"/>
        </w:rPr>
        <w:t>a</w:t>
      </w:r>
      <w:r w:rsidR="008362DB" w:rsidRPr="00D866E6">
        <w:rPr>
          <w:rFonts w:asciiTheme="minorHAnsi" w:hAnsiTheme="minorHAnsi" w:cstheme="minorHAnsi"/>
          <w:spacing w:val="12"/>
          <w:w w:val="90"/>
          <w:sz w:val="24"/>
          <w:szCs w:val="24"/>
        </w:rPr>
        <w:t xml:space="preserve"> </w:t>
      </w:r>
      <w:r w:rsidR="008362DB" w:rsidRPr="00D866E6">
        <w:rPr>
          <w:rFonts w:asciiTheme="minorHAnsi" w:hAnsiTheme="minorHAnsi" w:cstheme="minorHAnsi"/>
          <w:w w:val="90"/>
          <w:sz w:val="24"/>
          <w:szCs w:val="24"/>
        </w:rPr>
        <w:t>discussão</w:t>
      </w:r>
      <w:r w:rsidR="008362DB" w:rsidRPr="00D866E6">
        <w:rPr>
          <w:rFonts w:asciiTheme="minorHAnsi" w:hAnsiTheme="minorHAnsi" w:cstheme="minorHAnsi"/>
          <w:spacing w:val="12"/>
          <w:w w:val="90"/>
          <w:sz w:val="24"/>
          <w:szCs w:val="24"/>
        </w:rPr>
        <w:t xml:space="preserve"> </w:t>
      </w:r>
      <w:r w:rsidR="008362DB" w:rsidRPr="00D866E6">
        <w:rPr>
          <w:rFonts w:asciiTheme="minorHAnsi" w:hAnsiTheme="minorHAnsi" w:cstheme="minorHAnsi"/>
          <w:w w:val="90"/>
          <w:sz w:val="24"/>
          <w:szCs w:val="24"/>
        </w:rPr>
        <w:t>do</w:t>
      </w:r>
      <w:r w:rsidR="008362DB" w:rsidRPr="00D866E6">
        <w:rPr>
          <w:rFonts w:asciiTheme="minorHAnsi" w:hAnsiTheme="minorHAnsi" w:cstheme="minorHAnsi"/>
          <w:spacing w:val="11"/>
          <w:w w:val="90"/>
          <w:sz w:val="24"/>
          <w:szCs w:val="24"/>
        </w:rPr>
        <w:t xml:space="preserve"> </w:t>
      </w:r>
      <w:r w:rsidR="008362DB" w:rsidRPr="00D866E6">
        <w:rPr>
          <w:rFonts w:asciiTheme="minorHAnsi" w:hAnsiTheme="minorHAnsi" w:cstheme="minorHAnsi"/>
          <w:w w:val="90"/>
          <w:sz w:val="24"/>
          <w:szCs w:val="24"/>
        </w:rPr>
        <w:t>tema</w:t>
      </w:r>
      <w:r w:rsidR="008362DB" w:rsidRPr="00D866E6">
        <w:rPr>
          <w:rFonts w:asciiTheme="minorHAnsi" w:hAnsiTheme="minorHAnsi" w:cstheme="minorHAnsi"/>
          <w:spacing w:val="12"/>
          <w:w w:val="90"/>
          <w:sz w:val="24"/>
          <w:szCs w:val="24"/>
        </w:rPr>
        <w:t xml:space="preserve"> </w:t>
      </w:r>
      <w:r w:rsidR="008362DB" w:rsidRPr="00D866E6">
        <w:rPr>
          <w:rFonts w:asciiTheme="minorHAnsi" w:hAnsiTheme="minorHAnsi" w:cstheme="minorHAnsi"/>
          <w:w w:val="90"/>
          <w:sz w:val="24"/>
          <w:szCs w:val="24"/>
        </w:rPr>
        <w:t>na</w:t>
      </w:r>
      <w:r w:rsidR="008362DB" w:rsidRPr="00D866E6">
        <w:rPr>
          <w:rFonts w:asciiTheme="minorHAnsi" w:hAnsiTheme="minorHAnsi" w:cstheme="minorHAnsi"/>
          <w:spacing w:val="12"/>
          <w:w w:val="90"/>
          <w:sz w:val="24"/>
          <w:szCs w:val="24"/>
        </w:rPr>
        <w:t xml:space="preserve"> </w:t>
      </w:r>
      <w:r w:rsidR="008362DB" w:rsidRPr="00D866E6">
        <w:rPr>
          <w:rFonts w:asciiTheme="minorHAnsi" w:hAnsiTheme="minorHAnsi" w:cstheme="minorHAnsi"/>
          <w:w w:val="90"/>
          <w:sz w:val="24"/>
          <w:szCs w:val="24"/>
        </w:rPr>
        <w:t>comunidade</w:t>
      </w:r>
      <w:r w:rsidR="008362DB" w:rsidRPr="00D866E6">
        <w:rPr>
          <w:rFonts w:asciiTheme="minorHAnsi" w:hAnsiTheme="minorHAnsi" w:cstheme="minorHAnsi"/>
          <w:spacing w:val="11"/>
          <w:w w:val="90"/>
          <w:sz w:val="24"/>
          <w:szCs w:val="24"/>
        </w:rPr>
        <w:t xml:space="preserve"> </w:t>
      </w:r>
      <w:r w:rsidR="008362DB" w:rsidRPr="00D866E6">
        <w:rPr>
          <w:rFonts w:asciiTheme="minorHAnsi" w:hAnsiTheme="minorHAnsi" w:cstheme="minorHAnsi"/>
          <w:w w:val="90"/>
          <w:sz w:val="24"/>
          <w:szCs w:val="24"/>
        </w:rPr>
        <w:t>acadêmica</w:t>
      </w:r>
      <w:r w:rsidR="008362DB" w:rsidRPr="00D866E6">
        <w:rPr>
          <w:rFonts w:asciiTheme="minorHAnsi" w:hAnsiTheme="minorHAnsi" w:cstheme="minorHAnsi"/>
          <w:spacing w:val="12"/>
          <w:w w:val="90"/>
          <w:sz w:val="24"/>
          <w:szCs w:val="24"/>
        </w:rPr>
        <w:t xml:space="preserve"> </w:t>
      </w:r>
      <w:r w:rsidR="008362DB" w:rsidRPr="00D866E6">
        <w:rPr>
          <w:rFonts w:asciiTheme="minorHAnsi" w:hAnsiTheme="minorHAnsi" w:cstheme="minorHAnsi"/>
          <w:w w:val="90"/>
          <w:sz w:val="24"/>
          <w:szCs w:val="24"/>
        </w:rPr>
        <w:t>mediante</w:t>
      </w:r>
      <w:r w:rsidR="008362DB" w:rsidRPr="00D866E6">
        <w:rPr>
          <w:rFonts w:asciiTheme="minorHAnsi" w:hAnsiTheme="minorHAnsi" w:cstheme="minorHAnsi"/>
          <w:spacing w:val="12"/>
          <w:w w:val="90"/>
          <w:sz w:val="24"/>
          <w:szCs w:val="24"/>
        </w:rPr>
        <w:t xml:space="preserve"> </w:t>
      </w:r>
      <w:r w:rsidR="008362DB" w:rsidRPr="00D866E6">
        <w:rPr>
          <w:rFonts w:asciiTheme="minorHAnsi" w:hAnsiTheme="minorHAnsi" w:cstheme="minorHAnsi"/>
          <w:w w:val="90"/>
          <w:sz w:val="24"/>
          <w:szCs w:val="24"/>
        </w:rPr>
        <w:t>reuniões,</w:t>
      </w:r>
      <w:r w:rsidR="008362DB" w:rsidRPr="00D866E6">
        <w:rPr>
          <w:rFonts w:asciiTheme="minorHAnsi" w:hAnsiTheme="minorHAnsi" w:cstheme="minorHAnsi"/>
          <w:spacing w:val="12"/>
          <w:w w:val="90"/>
          <w:sz w:val="24"/>
          <w:szCs w:val="24"/>
        </w:rPr>
        <w:t xml:space="preserve"> </w:t>
      </w:r>
      <w:r w:rsidR="008362DB" w:rsidRPr="00D866E6">
        <w:rPr>
          <w:rFonts w:asciiTheme="minorHAnsi" w:hAnsiTheme="minorHAnsi" w:cstheme="minorHAnsi"/>
          <w:w w:val="90"/>
          <w:sz w:val="24"/>
          <w:szCs w:val="24"/>
        </w:rPr>
        <w:t>encontros,</w:t>
      </w:r>
      <w:r w:rsidR="008362DB" w:rsidRPr="00D866E6">
        <w:rPr>
          <w:rFonts w:asciiTheme="minorHAnsi" w:hAnsiTheme="minorHAnsi" w:cstheme="minorHAnsi"/>
          <w:spacing w:val="11"/>
          <w:w w:val="90"/>
          <w:sz w:val="24"/>
          <w:szCs w:val="24"/>
        </w:rPr>
        <w:t xml:space="preserve"> </w:t>
      </w:r>
      <w:r w:rsidR="008362DB" w:rsidRPr="00D866E6">
        <w:rPr>
          <w:rFonts w:asciiTheme="minorHAnsi" w:hAnsiTheme="minorHAnsi" w:cstheme="minorHAnsi"/>
          <w:w w:val="90"/>
          <w:sz w:val="24"/>
          <w:szCs w:val="24"/>
        </w:rPr>
        <w:t>palestras,</w:t>
      </w:r>
      <w:r w:rsidR="008362DB" w:rsidRPr="00D866E6">
        <w:rPr>
          <w:rFonts w:asciiTheme="minorHAnsi" w:hAnsiTheme="minorHAnsi" w:cstheme="minorHAnsi"/>
          <w:spacing w:val="-40"/>
          <w:w w:val="90"/>
          <w:sz w:val="24"/>
          <w:szCs w:val="24"/>
        </w:rPr>
        <w:t xml:space="preserve"> </w:t>
      </w:r>
      <w:r w:rsidR="008362DB" w:rsidRPr="00D866E6">
        <w:rPr>
          <w:rFonts w:asciiTheme="minorHAnsi" w:hAnsiTheme="minorHAnsi" w:cstheme="minorHAnsi"/>
          <w:sz w:val="24"/>
          <w:szCs w:val="24"/>
        </w:rPr>
        <w:t>simpósios,</w:t>
      </w:r>
      <w:r w:rsidR="008362DB" w:rsidRPr="00D866E6">
        <w:rPr>
          <w:rFonts w:asciiTheme="minorHAnsi" w:hAnsiTheme="minorHAnsi" w:cstheme="minorHAnsi"/>
          <w:spacing w:val="-16"/>
          <w:sz w:val="24"/>
          <w:szCs w:val="24"/>
        </w:rPr>
        <w:t xml:space="preserve"> </w:t>
      </w:r>
      <w:r w:rsidR="008362DB" w:rsidRPr="00D866E6">
        <w:rPr>
          <w:rFonts w:asciiTheme="minorHAnsi" w:hAnsiTheme="minorHAnsi" w:cstheme="minorHAnsi"/>
          <w:sz w:val="24"/>
          <w:szCs w:val="24"/>
        </w:rPr>
        <w:t>entre</w:t>
      </w:r>
      <w:r w:rsidR="008362DB" w:rsidRPr="00D866E6">
        <w:rPr>
          <w:rFonts w:asciiTheme="minorHAnsi" w:hAnsiTheme="minorHAnsi" w:cstheme="minorHAnsi"/>
          <w:spacing w:val="-16"/>
          <w:sz w:val="24"/>
          <w:szCs w:val="24"/>
        </w:rPr>
        <w:t xml:space="preserve"> </w:t>
      </w:r>
      <w:r w:rsidR="008362DB" w:rsidRPr="00D866E6">
        <w:rPr>
          <w:rFonts w:asciiTheme="minorHAnsi" w:hAnsiTheme="minorHAnsi" w:cstheme="minorHAnsi"/>
          <w:sz w:val="24"/>
          <w:szCs w:val="24"/>
        </w:rPr>
        <w:t>outros;</w:t>
      </w:r>
    </w:p>
    <w:p w14:paraId="673D3A51" w14:textId="6FD57951" w:rsidR="00303469" w:rsidRPr="00D866E6" w:rsidRDefault="00E767F5" w:rsidP="00BD3B32">
      <w:pPr>
        <w:tabs>
          <w:tab w:val="left" w:pos="834"/>
        </w:tabs>
        <w:spacing w:before="120"/>
        <w:jc w:val="both"/>
        <w:rPr>
          <w:rFonts w:asciiTheme="minorHAnsi" w:hAnsiTheme="minorHAnsi" w:cstheme="minorHAnsi"/>
          <w:sz w:val="24"/>
          <w:szCs w:val="24"/>
        </w:rPr>
      </w:pPr>
      <w:r w:rsidRPr="00D866E6">
        <w:rPr>
          <w:rFonts w:asciiTheme="minorHAnsi" w:hAnsiTheme="minorHAnsi" w:cstheme="minorHAnsi"/>
          <w:w w:val="90"/>
          <w:sz w:val="24"/>
          <w:szCs w:val="24"/>
        </w:rPr>
        <w:t>XIII - d</w:t>
      </w:r>
      <w:r w:rsidR="008362DB" w:rsidRPr="00D866E6">
        <w:rPr>
          <w:rFonts w:asciiTheme="minorHAnsi" w:hAnsiTheme="minorHAnsi" w:cstheme="minorHAnsi"/>
          <w:w w:val="90"/>
          <w:sz w:val="24"/>
          <w:szCs w:val="24"/>
        </w:rPr>
        <w:t>ar</w:t>
      </w:r>
      <w:r w:rsidR="008362DB" w:rsidRPr="00D866E6">
        <w:rPr>
          <w:rFonts w:asciiTheme="minorHAnsi" w:hAnsiTheme="minorHAnsi" w:cstheme="minorHAnsi"/>
          <w:spacing w:val="9"/>
          <w:w w:val="90"/>
          <w:sz w:val="24"/>
          <w:szCs w:val="24"/>
        </w:rPr>
        <w:t xml:space="preserve"> </w:t>
      </w:r>
      <w:r w:rsidR="008362DB" w:rsidRPr="00D866E6">
        <w:rPr>
          <w:rFonts w:asciiTheme="minorHAnsi" w:hAnsiTheme="minorHAnsi" w:cstheme="minorHAnsi"/>
          <w:w w:val="90"/>
          <w:sz w:val="24"/>
          <w:szCs w:val="24"/>
        </w:rPr>
        <w:t>contribuição</w:t>
      </w:r>
      <w:r w:rsidR="008362DB" w:rsidRPr="00D866E6">
        <w:rPr>
          <w:rFonts w:asciiTheme="minorHAnsi" w:hAnsiTheme="minorHAnsi" w:cstheme="minorHAnsi"/>
          <w:spacing w:val="9"/>
          <w:w w:val="90"/>
          <w:sz w:val="24"/>
          <w:szCs w:val="24"/>
        </w:rPr>
        <w:t xml:space="preserve"> </w:t>
      </w:r>
      <w:r w:rsidR="008362DB" w:rsidRPr="00D866E6">
        <w:rPr>
          <w:rFonts w:asciiTheme="minorHAnsi" w:hAnsiTheme="minorHAnsi" w:cstheme="minorHAnsi"/>
          <w:w w:val="90"/>
          <w:sz w:val="24"/>
          <w:szCs w:val="24"/>
        </w:rPr>
        <w:t>à</w:t>
      </w:r>
      <w:r w:rsidR="008362DB" w:rsidRPr="00D866E6">
        <w:rPr>
          <w:rFonts w:asciiTheme="minorHAnsi" w:hAnsiTheme="minorHAnsi" w:cstheme="minorHAnsi"/>
          <w:spacing w:val="9"/>
          <w:w w:val="90"/>
          <w:sz w:val="24"/>
          <w:szCs w:val="24"/>
        </w:rPr>
        <w:t xml:space="preserve"> </w:t>
      </w:r>
      <w:r w:rsidR="008362DB" w:rsidRPr="00D866E6">
        <w:rPr>
          <w:rFonts w:asciiTheme="minorHAnsi" w:hAnsiTheme="minorHAnsi" w:cstheme="minorHAnsi"/>
          <w:w w:val="90"/>
          <w:sz w:val="24"/>
          <w:szCs w:val="24"/>
        </w:rPr>
        <w:t>sociedade</w:t>
      </w:r>
      <w:r w:rsidR="008362DB" w:rsidRPr="00D866E6">
        <w:rPr>
          <w:rFonts w:asciiTheme="minorHAnsi" w:hAnsiTheme="minorHAnsi" w:cstheme="minorHAnsi"/>
          <w:spacing w:val="9"/>
          <w:w w:val="90"/>
          <w:sz w:val="24"/>
          <w:szCs w:val="24"/>
        </w:rPr>
        <w:t xml:space="preserve"> </w:t>
      </w:r>
      <w:r w:rsidR="008362DB" w:rsidRPr="00D866E6">
        <w:rPr>
          <w:rFonts w:asciiTheme="minorHAnsi" w:hAnsiTheme="minorHAnsi" w:cstheme="minorHAnsi"/>
          <w:w w:val="90"/>
          <w:sz w:val="24"/>
          <w:szCs w:val="24"/>
        </w:rPr>
        <w:t>via</w:t>
      </w:r>
      <w:r w:rsidR="008362DB" w:rsidRPr="00D866E6">
        <w:rPr>
          <w:rFonts w:asciiTheme="minorHAnsi" w:hAnsiTheme="minorHAnsi" w:cstheme="minorHAnsi"/>
          <w:spacing w:val="10"/>
          <w:w w:val="90"/>
          <w:sz w:val="24"/>
          <w:szCs w:val="24"/>
        </w:rPr>
        <w:t xml:space="preserve"> </w:t>
      </w:r>
      <w:r w:rsidR="008362DB" w:rsidRPr="00D866E6">
        <w:rPr>
          <w:rFonts w:asciiTheme="minorHAnsi" w:hAnsiTheme="minorHAnsi" w:cstheme="minorHAnsi"/>
          <w:w w:val="90"/>
          <w:sz w:val="24"/>
          <w:szCs w:val="24"/>
        </w:rPr>
        <w:t>prestação</w:t>
      </w:r>
      <w:r w:rsidR="008362DB" w:rsidRPr="00D866E6">
        <w:rPr>
          <w:rFonts w:asciiTheme="minorHAnsi" w:hAnsiTheme="minorHAnsi" w:cstheme="minorHAnsi"/>
          <w:spacing w:val="9"/>
          <w:w w:val="90"/>
          <w:sz w:val="24"/>
          <w:szCs w:val="24"/>
        </w:rPr>
        <w:t xml:space="preserve"> </w:t>
      </w:r>
      <w:r w:rsidR="008362DB" w:rsidRPr="00D866E6">
        <w:rPr>
          <w:rFonts w:asciiTheme="minorHAnsi" w:hAnsiTheme="minorHAnsi" w:cstheme="minorHAnsi"/>
          <w:w w:val="90"/>
          <w:sz w:val="24"/>
          <w:szCs w:val="24"/>
        </w:rPr>
        <w:t>de</w:t>
      </w:r>
      <w:r w:rsidR="008362DB" w:rsidRPr="00D866E6">
        <w:rPr>
          <w:rFonts w:asciiTheme="minorHAnsi" w:hAnsiTheme="minorHAnsi" w:cstheme="minorHAnsi"/>
          <w:spacing w:val="9"/>
          <w:w w:val="90"/>
          <w:sz w:val="24"/>
          <w:szCs w:val="24"/>
        </w:rPr>
        <w:t xml:space="preserve"> </w:t>
      </w:r>
      <w:r w:rsidR="008362DB" w:rsidRPr="00D866E6">
        <w:rPr>
          <w:rFonts w:asciiTheme="minorHAnsi" w:hAnsiTheme="minorHAnsi" w:cstheme="minorHAnsi"/>
          <w:w w:val="90"/>
          <w:sz w:val="24"/>
          <w:szCs w:val="24"/>
        </w:rPr>
        <w:t>serviços,</w:t>
      </w:r>
      <w:r w:rsidR="008362DB" w:rsidRPr="00D866E6">
        <w:rPr>
          <w:rFonts w:asciiTheme="minorHAnsi" w:hAnsiTheme="minorHAnsi" w:cstheme="minorHAnsi"/>
          <w:spacing w:val="9"/>
          <w:w w:val="90"/>
          <w:sz w:val="24"/>
          <w:szCs w:val="24"/>
        </w:rPr>
        <w:t xml:space="preserve"> </w:t>
      </w:r>
      <w:r w:rsidR="008362DB" w:rsidRPr="00D866E6">
        <w:rPr>
          <w:rFonts w:asciiTheme="minorHAnsi" w:hAnsiTheme="minorHAnsi" w:cstheme="minorHAnsi"/>
          <w:w w:val="90"/>
          <w:sz w:val="24"/>
          <w:szCs w:val="24"/>
        </w:rPr>
        <w:t>desenvolvimento</w:t>
      </w:r>
      <w:r w:rsidR="008362DB" w:rsidRPr="00D866E6">
        <w:rPr>
          <w:rFonts w:asciiTheme="minorHAnsi" w:hAnsiTheme="minorHAnsi" w:cstheme="minorHAnsi"/>
          <w:spacing w:val="10"/>
          <w:w w:val="90"/>
          <w:sz w:val="24"/>
          <w:szCs w:val="24"/>
        </w:rPr>
        <w:t xml:space="preserve"> </w:t>
      </w:r>
      <w:r w:rsidR="008362DB" w:rsidRPr="00D866E6">
        <w:rPr>
          <w:rFonts w:asciiTheme="minorHAnsi" w:hAnsiTheme="minorHAnsi" w:cstheme="minorHAnsi"/>
          <w:w w:val="90"/>
          <w:sz w:val="24"/>
          <w:szCs w:val="24"/>
        </w:rPr>
        <w:t>de</w:t>
      </w:r>
      <w:r w:rsidR="008362DB" w:rsidRPr="00D866E6">
        <w:rPr>
          <w:rFonts w:asciiTheme="minorHAnsi" w:hAnsiTheme="minorHAnsi" w:cstheme="minorHAnsi"/>
          <w:spacing w:val="9"/>
          <w:w w:val="90"/>
          <w:sz w:val="24"/>
          <w:szCs w:val="24"/>
        </w:rPr>
        <w:t xml:space="preserve"> </w:t>
      </w:r>
      <w:r w:rsidR="008362DB" w:rsidRPr="00D866E6">
        <w:rPr>
          <w:rFonts w:asciiTheme="minorHAnsi" w:hAnsiTheme="minorHAnsi" w:cstheme="minorHAnsi"/>
          <w:w w:val="90"/>
          <w:sz w:val="24"/>
          <w:szCs w:val="24"/>
        </w:rPr>
        <w:t>projetos</w:t>
      </w:r>
      <w:r w:rsidR="008362DB" w:rsidRPr="00D866E6">
        <w:rPr>
          <w:rFonts w:asciiTheme="minorHAnsi" w:hAnsiTheme="minorHAnsi" w:cstheme="minorHAnsi"/>
          <w:spacing w:val="9"/>
          <w:w w:val="90"/>
          <w:sz w:val="24"/>
          <w:szCs w:val="24"/>
        </w:rPr>
        <w:t xml:space="preserve"> </w:t>
      </w:r>
      <w:r w:rsidR="008362DB" w:rsidRPr="00D866E6">
        <w:rPr>
          <w:rFonts w:asciiTheme="minorHAnsi" w:hAnsiTheme="minorHAnsi" w:cstheme="minorHAnsi"/>
          <w:w w:val="90"/>
          <w:sz w:val="24"/>
          <w:szCs w:val="24"/>
        </w:rPr>
        <w:t>e</w:t>
      </w:r>
      <w:r w:rsidR="008362DB" w:rsidRPr="00D866E6">
        <w:rPr>
          <w:rFonts w:asciiTheme="minorHAnsi" w:hAnsiTheme="minorHAnsi" w:cstheme="minorHAnsi"/>
          <w:spacing w:val="9"/>
          <w:w w:val="90"/>
          <w:sz w:val="24"/>
          <w:szCs w:val="24"/>
        </w:rPr>
        <w:t xml:space="preserve"> </w:t>
      </w:r>
      <w:r w:rsidR="008362DB" w:rsidRPr="00D866E6">
        <w:rPr>
          <w:rFonts w:asciiTheme="minorHAnsi" w:hAnsiTheme="minorHAnsi" w:cstheme="minorHAnsi"/>
          <w:w w:val="90"/>
          <w:sz w:val="24"/>
          <w:szCs w:val="24"/>
        </w:rPr>
        <w:t>pesquisas</w:t>
      </w:r>
      <w:r w:rsidR="008362DB" w:rsidRPr="00D866E6">
        <w:rPr>
          <w:rFonts w:asciiTheme="minorHAnsi" w:hAnsiTheme="minorHAnsi" w:cstheme="minorHAnsi"/>
          <w:spacing w:val="10"/>
          <w:w w:val="90"/>
          <w:sz w:val="24"/>
          <w:szCs w:val="24"/>
        </w:rPr>
        <w:t xml:space="preserve"> </w:t>
      </w:r>
      <w:r w:rsidR="008362DB" w:rsidRPr="00D866E6">
        <w:rPr>
          <w:rFonts w:asciiTheme="minorHAnsi" w:hAnsiTheme="minorHAnsi" w:cstheme="minorHAnsi"/>
          <w:w w:val="90"/>
          <w:sz w:val="24"/>
          <w:szCs w:val="24"/>
        </w:rPr>
        <w:t>na</w:t>
      </w:r>
      <w:r w:rsidR="008362DB" w:rsidRPr="00D866E6">
        <w:rPr>
          <w:rFonts w:asciiTheme="minorHAnsi" w:hAnsiTheme="minorHAnsi" w:cstheme="minorHAnsi"/>
          <w:spacing w:val="9"/>
          <w:w w:val="90"/>
          <w:sz w:val="24"/>
          <w:szCs w:val="24"/>
        </w:rPr>
        <w:t xml:space="preserve"> </w:t>
      </w:r>
      <w:r w:rsidR="008362DB" w:rsidRPr="00D866E6">
        <w:rPr>
          <w:rFonts w:asciiTheme="minorHAnsi" w:hAnsiTheme="minorHAnsi" w:cstheme="minorHAnsi"/>
          <w:w w:val="90"/>
          <w:sz w:val="24"/>
          <w:szCs w:val="24"/>
        </w:rPr>
        <w:t>área</w:t>
      </w:r>
      <w:r w:rsidR="008362DB" w:rsidRPr="00D866E6">
        <w:rPr>
          <w:rFonts w:asciiTheme="minorHAnsi" w:hAnsiTheme="minorHAnsi" w:cstheme="minorHAnsi"/>
          <w:spacing w:val="-41"/>
          <w:w w:val="90"/>
          <w:sz w:val="24"/>
          <w:szCs w:val="24"/>
        </w:rPr>
        <w:t xml:space="preserve"> </w:t>
      </w:r>
      <w:r w:rsidR="008362DB" w:rsidRPr="00D866E6">
        <w:rPr>
          <w:rFonts w:asciiTheme="minorHAnsi" w:hAnsiTheme="minorHAnsi" w:cstheme="minorHAnsi"/>
          <w:sz w:val="24"/>
          <w:szCs w:val="24"/>
        </w:rPr>
        <w:t>ambiental;</w:t>
      </w:r>
    </w:p>
    <w:p w14:paraId="32F32CCA" w14:textId="08AAB866" w:rsidR="00303469" w:rsidRPr="00D866E6" w:rsidRDefault="00E767F5" w:rsidP="00BD3B32">
      <w:pPr>
        <w:tabs>
          <w:tab w:val="left" w:pos="838"/>
        </w:tabs>
        <w:spacing w:before="120"/>
        <w:jc w:val="both"/>
        <w:rPr>
          <w:rFonts w:asciiTheme="minorHAnsi" w:hAnsiTheme="minorHAnsi" w:cstheme="minorHAnsi"/>
          <w:sz w:val="24"/>
          <w:szCs w:val="24"/>
        </w:rPr>
      </w:pPr>
      <w:r w:rsidRPr="00D866E6">
        <w:rPr>
          <w:rFonts w:asciiTheme="minorHAnsi" w:hAnsiTheme="minorHAnsi" w:cstheme="minorHAnsi"/>
          <w:w w:val="90"/>
          <w:sz w:val="24"/>
          <w:szCs w:val="24"/>
        </w:rPr>
        <w:t>XIV - a</w:t>
      </w:r>
      <w:r w:rsidR="008362DB" w:rsidRPr="00D866E6">
        <w:rPr>
          <w:rFonts w:asciiTheme="minorHAnsi" w:hAnsiTheme="minorHAnsi" w:cstheme="minorHAnsi"/>
          <w:w w:val="90"/>
          <w:sz w:val="24"/>
          <w:szCs w:val="24"/>
        </w:rPr>
        <w:t>rticular</w:t>
      </w:r>
      <w:r w:rsidR="008362DB" w:rsidRPr="00D866E6">
        <w:rPr>
          <w:rFonts w:asciiTheme="minorHAnsi" w:hAnsiTheme="minorHAnsi" w:cstheme="minorHAnsi"/>
          <w:spacing w:val="1"/>
          <w:w w:val="90"/>
          <w:sz w:val="24"/>
          <w:szCs w:val="24"/>
        </w:rPr>
        <w:t xml:space="preserve"> </w:t>
      </w:r>
      <w:r w:rsidR="008362DB" w:rsidRPr="00D866E6">
        <w:rPr>
          <w:rFonts w:asciiTheme="minorHAnsi" w:hAnsiTheme="minorHAnsi" w:cstheme="minorHAnsi"/>
          <w:w w:val="90"/>
          <w:sz w:val="24"/>
          <w:szCs w:val="24"/>
        </w:rPr>
        <w:t>as</w:t>
      </w:r>
      <w:r w:rsidR="008362DB" w:rsidRPr="00D866E6">
        <w:rPr>
          <w:rFonts w:asciiTheme="minorHAnsi" w:hAnsiTheme="minorHAnsi" w:cstheme="minorHAnsi"/>
          <w:spacing w:val="2"/>
          <w:w w:val="90"/>
          <w:sz w:val="24"/>
          <w:szCs w:val="24"/>
        </w:rPr>
        <w:t xml:space="preserve"> </w:t>
      </w:r>
      <w:r w:rsidR="008362DB" w:rsidRPr="00D866E6">
        <w:rPr>
          <w:rFonts w:asciiTheme="minorHAnsi" w:hAnsiTheme="minorHAnsi" w:cstheme="minorHAnsi"/>
          <w:w w:val="90"/>
          <w:sz w:val="24"/>
          <w:szCs w:val="24"/>
        </w:rPr>
        <w:t>iniciativas</w:t>
      </w:r>
      <w:r w:rsidR="008362DB" w:rsidRPr="00D866E6">
        <w:rPr>
          <w:rFonts w:asciiTheme="minorHAnsi" w:hAnsiTheme="minorHAnsi" w:cstheme="minorHAnsi"/>
          <w:spacing w:val="2"/>
          <w:w w:val="90"/>
          <w:sz w:val="24"/>
          <w:szCs w:val="24"/>
        </w:rPr>
        <w:t xml:space="preserve"> </w:t>
      </w:r>
      <w:r w:rsidR="008362DB" w:rsidRPr="00D866E6">
        <w:rPr>
          <w:rFonts w:asciiTheme="minorHAnsi" w:hAnsiTheme="minorHAnsi" w:cstheme="minorHAnsi"/>
          <w:w w:val="90"/>
          <w:sz w:val="24"/>
          <w:szCs w:val="24"/>
        </w:rPr>
        <w:t>já</w:t>
      </w:r>
      <w:r w:rsidR="008362DB" w:rsidRPr="00D866E6">
        <w:rPr>
          <w:rFonts w:asciiTheme="minorHAnsi" w:hAnsiTheme="minorHAnsi" w:cstheme="minorHAnsi"/>
          <w:spacing w:val="2"/>
          <w:w w:val="90"/>
          <w:sz w:val="24"/>
          <w:szCs w:val="24"/>
        </w:rPr>
        <w:t xml:space="preserve"> </w:t>
      </w:r>
      <w:r w:rsidR="008362DB" w:rsidRPr="00D866E6">
        <w:rPr>
          <w:rFonts w:asciiTheme="minorHAnsi" w:hAnsiTheme="minorHAnsi" w:cstheme="minorHAnsi"/>
          <w:w w:val="90"/>
          <w:sz w:val="24"/>
          <w:szCs w:val="24"/>
        </w:rPr>
        <w:t>existentes</w:t>
      </w:r>
      <w:r w:rsidR="008362DB" w:rsidRPr="00D866E6">
        <w:rPr>
          <w:rFonts w:asciiTheme="minorHAnsi" w:hAnsiTheme="minorHAnsi" w:cstheme="minorHAnsi"/>
          <w:spacing w:val="1"/>
          <w:w w:val="90"/>
          <w:sz w:val="24"/>
          <w:szCs w:val="24"/>
        </w:rPr>
        <w:t xml:space="preserve"> </w:t>
      </w:r>
      <w:r w:rsidR="008362DB" w:rsidRPr="00D866E6">
        <w:rPr>
          <w:rFonts w:asciiTheme="minorHAnsi" w:hAnsiTheme="minorHAnsi" w:cstheme="minorHAnsi"/>
          <w:w w:val="90"/>
          <w:sz w:val="24"/>
          <w:szCs w:val="24"/>
        </w:rPr>
        <w:t>e</w:t>
      </w:r>
      <w:r w:rsidR="008362DB" w:rsidRPr="00D866E6">
        <w:rPr>
          <w:rFonts w:asciiTheme="minorHAnsi" w:hAnsiTheme="minorHAnsi" w:cstheme="minorHAnsi"/>
          <w:spacing w:val="2"/>
          <w:w w:val="90"/>
          <w:sz w:val="24"/>
          <w:szCs w:val="24"/>
        </w:rPr>
        <w:t xml:space="preserve"> </w:t>
      </w:r>
      <w:r w:rsidR="008362DB" w:rsidRPr="00D866E6">
        <w:rPr>
          <w:rFonts w:asciiTheme="minorHAnsi" w:hAnsiTheme="minorHAnsi" w:cstheme="minorHAnsi"/>
          <w:w w:val="90"/>
          <w:sz w:val="24"/>
          <w:szCs w:val="24"/>
        </w:rPr>
        <w:t>difundir</w:t>
      </w:r>
      <w:r w:rsidR="008362DB" w:rsidRPr="00D866E6">
        <w:rPr>
          <w:rFonts w:asciiTheme="minorHAnsi" w:hAnsiTheme="minorHAnsi" w:cstheme="minorHAnsi"/>
          <w:spacing w:val="2"/>
          <w:w w:val="90"/>
          <w:sz w:val="24"/>
          <w:szCs w:val="24"/>
        </w:rPr>
        <w:t xml:space="preserve"> </w:t>
      </w:r>
      <w:r w:rsidR="008362DB" w:rsidRPr="00D866E6">
        <w:rPr>
          <w:rFonts w:asciiTheme="minorHAnsi" w:hAnsiTheme="minorHAnsi" w:cstheme="minorHAnsi"/>
          <w:w w:val="90"/>
          <w:sz w:val="24"/>
          <w:szCs w:val="24"/>
        </w:rPr>
        <w:t>experiências</w:t>
      </w:r>
      <w:r w:rsidR="008362DB" w:rsidRPr="00D866E6">
        <w:rPr>
          <w:rFonts w:asciiTheme="minorHAnsi" w:hAnsiTheme="minorHAnsi" w:cstheme="minorHAnsi"/>
          <w:spacing w:val="2"/>
          <w:w w:val="90"/>
          <w:sz w:val="24"/>
          <w:szCs w:val="24"/>
        </w:rPr>
        <w:t xml:space="preserve"> </w:t>
      </w:r>
      <w:r w:rsidR="008362DB" w:rsidRPr="00D866E6">
        <w:rPr>
          <w:rFonts w:asciiTheme="minorHAnsi" w:hAnsiTheme="minorHAnsi" w:cstheme="minorHAnsi"/>
          <w:w w:val="90"/>
          <w:sz w:val="24"/>
          <w:szCs w:val="24"/>
        </w:rPr>
        <w:t>de</w:t>
      </w:r>
      <w:r w:rsidR="008362DB" w:rsidRPr="00D866E6">
        <w:rPr>
          <w:rFonts w:asciiTheme="minorHAnsi" w:hAnsiTheme="minorHAnsi" w:cstheme="minorHAnsi"/>
          <w:spacing w:val="1"/>
          <w:w w:val="90"/>
          <w:sz w:val="24"/>
          <w:szCs w:val="24"/>
        </w:rPr>
        <w:t xml:space="preserve"> </w:t>
      </w:r>
      <w:r w:rsidR="008362DB" w:rsidRPr="00D866E6">
        <w:rPr>
          <w:rFonts w:asciiTheme="minorHAnsi" w:hAnsiTheme="minorHAnsi" w:cstheme="minorHAnsi"/>
          <w:w w:val="90"/>
          <w:sz w:val="24"/>
          <w:szCs w:val="24"/>
        </w:rPr>
        <w:t>educação</w:t>
      </w:r>
      <w:r w:rsidR="008362DB" w:rsidRPr="00D866E6">
        <w:rPr>
          <w:rFonts w:asciiTheme="minorHAnsi" w:hAnsiTheme="minorHAnsi" w:cstheme="minorHAnsi"/>
          <w:spacing w:val="2"/>
          <w:w w:val="90"/>
          <w:sz w:val="24"/>
          <w:szCs w:val="24"/>
        </w:rPr>
        <w:t xml:space="preserve"> </w:t>
      </w:r>
      <w:r w:rsidR="008362DB" w:rsidRPr="00D866E6">
        <w:rPr>
          <w:rFonts w:asciiTheme="minorHAnsi" w:hAnsiTheme="minorHAnsi" w:cstheme="minorHAnsi"/>
          <w:w w:val="90"/>
          <w:sz w:val="24"/>
          <w:szCs w:val="24"/>
        </w:rPr>
        <w:t>socioambiental;</w:t>
      </w:r>
    </w:p>
    <w:p w14:paraId="360A026C" w14:textId="43C77901" w:rsidR="00303469" w:rsidRPr="00D866E6" w:rsidRDefault="00E767F5" w:rsidP="00BD3B32">
      <w:pPr>
        <w:tabs>
          <w:tab w:val="left" w:pos="801"/>
        </w:tabs>
        <w:spacing w:before="120"/>
        <w:jc w:val="both"/>
        <w:rPr>
          <w:rFonts w:asciiTheme="minorHAnsi" w:hAnsiTheme="minorHAnsi" w:cstheme="minorHAnsi"/>
          <w:sz w:val="24"/>
          <w:szCs w:val="24"/>
        </w:rPr>
      </w:pPr>
      <w:r w:rsidRPr="00D866E6">
        <w:rPr>
          <w:rFonts w:asciiTheme="minorHAnsi" w:hAnsiTheme="minorHAnsi" w:cstheme="minorHAnsi"/>
          <w:w w:val="90"/>
          <w:sz w:val="24"/>
          <w:szCs w:val="24"/>
        </w:rPr>
        <w:t>XV - p</w:t>
      </w:r>
      <w:r w:rsidR="008362DB" w:rsidRPr="00D866E6">
        <w:rPr>
          <w:rFonts w:asciiTheme="minorHAnsi" w:hAnsiTheme="minorHAnsi" w:cstheme="minorHAnsi"/>
          <w:w w:val="90"/>
          <w:sz w:val="24"/>
          <w:szCs w:val="24"/>
        </w:rPr>
        <w:t>romover</w:t>
      </w:r>
      <w:r w:rsidR="008362DB" w:rsidRPr="00D866E6">
        <w:rPr>
          <w:rFonts w:asciiTheme="minorHAnsi" w:hAnsiTheme="minorHAnsi" w:cstheme="minorHAnsi"/>
          <w:spacing w:val="9"/>
          <w:w w:val="90"/>
          <w:sz w:val="24"/>
          <w:szCs w:val="24"/>
        </w:rPr>
        <w:t xml:space="preserve"> </w:t>
      </w:r>
      <w:r w:rsidR="008362DB" w:rsidRPr="00D866E6">
        <w:rPr>
          <w:rFonts w:asciiTheme="minorHAnsi" w:hAnsiTheme="minorHAnsi" w:cstheme="minorHAnsi"/>
          <w:w w:val="90"/>
          <w:sz w:val="24"/>
          <w:szCs w:val="24"/>
        </w:rPr>
        <w:t>programas</w:t>
      </w:r>
      <w:r w:rsidR="008362DB" w:rsidRPr="00D866E6">
        <w:rPr>
          <w:rFonts w:asciiTheme="minorHAnsi" w:hAnsiTheme="minorHAnsi" w:cstheme="minorHAnsi"/>
          <w:spacing w:val="9"/>
          <w:w w:val="90"/>
          <w:sz w:val="24"/>
          <w:szCs w:val="24"/>
        </w:rPr>
        <w:t xml:space="preserve"> </w:t>
      </w:r>
      <w:r w:rsidR="008362DB" w:rsidRPr="00D866E6">
        <w:rPr>
          <w:rFonts w:asciiTheme="minorHAnsi" w:hAnsiTheme="minorHAnsi" w:cstheme="minorHAnsi"/>
          <w:w w:val="90"/>
          <w:sz w:val="24"/>
          <w:szCs w:val="24"/>
        </w:rPr>
        <w:t>de</w:t>
      </w:r>
      <w:r w:rsidR="008362DB" w:rsidRPr="00D866E6">
        <w:rPr>
          <w:rFonts w:asciiTheme="minorHAnsi" w:hAnsiTheme="minorHAnsi" w:cstheme="minorHAnsi"/>
          <w:spacing w:val="9"/>
          <w:w w:val="90"/>
          <w:sz w:val="24"/>
          <w:szCs w:val="24"/>
        </w:rPr>
        <w:t xml:space="preserve"> </w:t>
      </w:r>
      <w:r w:rsidR="008362DB" w:rsidRPr="00D866E6">
        <w:rPr>
          <w:rFonts w:asciiTheme="minorHAnsi" w:hAnsiTheme="minorHAnsi" w:cstheme="minorHAnsi"/>
          <w:w w:val="90"/>
          <w:sz w:val="24"/>
          <w:szCs w:val="24"/>
        </w:rPr>
        <w:t>capacitação</w:t>
      </w:r>
      <w:r w:rsidR="008362DB" w:rsidRPr="00D866E6">
        <w:rPr>
          <w:rFonts w:asciiTheme="minorHAnsi" w:hAnsiTheme="minorHAnsi" w:cstheme="minorHAnsi"/>
          <w:spacing w:val="9"/>
          <w:w w:val="90"/>
          <w:sz w:val="24"/>
          <w:szCs w:val="24"/>
        </w:rPr>
        <w:t xml:space="preserve"> </w:t>
      </w:r>
      <w:r w:rsidR="008362DB" w:rsidRPr="00D866E6">
        <w:rPr>
          <w:rFonts w:asciiTheme="minorHAnsi" w:hAnsiTheme="minorHAnsi" w:cstheme="minorHAnsi"/>
          <w:w w:val="90"/>
          <w:sz w:val="24"/>
          <w:szCs w:val="24"/>
        </w:rPr>
        <w:t>para</w:t>
      </w:r>
      <w:r w:rsidR="008362DB" w:rsidRPr="00D866E6">
        <w:rPr>
          <w:rFonts w:asciiTheme="minorHAnsi" w:hAnsiTheme="minorHAnsi" w:cstheme="minorHAnsi"/>
          <w:spacing w:val="9"/>
          <w:w w:val="90"/>
          <w:sz w:val="24"/>
          <w:szCs w:val="24"/>
        </w:rPr>
        <w:t xml:space="preserve"> </w:t>
      </w:r>
      <w:r w:rsidR="00BF1C60" w:rsidRPr="00D866E6">
        <w:rPr>
          <w:rFonts w:asciiTheme="minorHAnsi" w:hAnsiTheme="minorHAnsi" w:cstheme="minorHAnsi"/>
          <w:w w:val="90"/>
          <w:sz w:val="24"/>
          <w:szCs w:val="24"/>
        </w:rPr>
        <w:t>estudante</w:t>
      </w:r>
      <w:r w:rsidR="008362DB" w:rsidRPr="00D866E6">
        <w:rPr>
          <w:rFonts w:asciiTheme="minorHAnsi" w:hAnsiTheme="minorHAnsi" w:cstheme="minorHAnsi"/>
          <w:w w:val="90"/>
          <w:sz w:val="24"/>
          <w:szCs w:val="24"/>
        </w:rPr>
        <w:t>s,</w:t>
      </w:r>
      <w:r w:rsidR="008362DB" w:rsidRPr="00D866E6">
        <w:rPr>
          <w:rFonts w:asciiTheme="minorHAnsi" w:hAnsiTheme="minorHAnsi" w:cstheme="minorHAnsi"/>
          <w:spacing w:val="9"/>
          <w:w w:val="90"/>
          <w:sz w:val="24"/>
          <w:szCs w:val="24"/>
        </w:rPr>
        <w:t xml:space="preserve"> </w:t>
      </w:r>
      <w:r w:rsidR="008362DB" w:rsidRPr="00D866E6">
        <w:rPr>
          <w:rFonts w:asciiTheme="minorHAnsi" w:hAnsiTheme="minorHAnsi" w:cstheme="minorHAnsi"/>
          <w:w w:val="90"/>
          <w:sz w:val="24"/>
          <w:szCs w:val="24"/>
        </w:rPr>
        <w:t>servidores</w:t>
      </w:r>
      <w:r w:rsidR="00BD3B32" w:rsidRPr="00D866E6">
        <w:rPr>
          <w:rFonts w:asciiTheme="minorHAnsi" w:hAnsiTheme="minorHAnsi" w:cstheme="minorHAnsi"/>
          <w:w w:val="90"/>
          <w:sz w:val="24"/>
          <w:szCs w:val="24"/>
        </w:rPr>
        <w:t>/as</w:t>
      </w:r>
      <w:r w:rsidR="008362DB" w:rsidRPr="00D866E6">
        <w:rPr>
          <w:rFonts w:asciiTheme="minorHAnsi" w:hAnsiTheme="minorHAnsi" w:cstheme="minorHAnsi"/>
          <w:spacing w:val="9"/>
          <w:w w:val="90"/>
          <w:sz w:val="24"/>
          <w:szCs w:val="24"/>
        </w:rPr>
        <w:t xml:space="preserve"> </w:t>
      </w:r>
      <w:r w:rsidR="008362DB" w:rsidRPr="00D866E6">
        <w:rPr>
          <w:rFonts w:asciiTheme="minorHAnsi" w:hAnsiTheme="minorHAnsi" w:cstheme="minorHAnsi"/>
          <w:w w:val="90"/>
          <w:sz w:val="24"/>
          <w:szCs w:val="24"/>
        </w:rPr>
        <w:t>e</w:t>
      </w:r>
      <w:r w:rsidR="008362DB" w:rsidRPr="00D866E6">
        <w:rPr>
          <w:rFonts w:asciiTheme="minorHAnsi" w:hAnsiTheme="minorHAnsi" w:cstheme="minorHAnsi"/>
          <w:spacing w:val="9"/>
          <w:w w:val="90"/>
          <w:sz w:val="24"/>
          <w:szCs w:val="24"/>
        </w:rPr>
        <w:t xml:space="preserve"> </w:t>
      </w:r>
      <w:r w:rsidR="008362DB" w:rsidRPr="00D866E6">
        <w:rPr>
          <w:rFonts w:asciiTheme="minorHAnsi" w:hAnsiTheme="minorHAnsi" w:cstheme="minorHAnsi"/>
          <w:w w:val="90"/>
          <w:sz w:val="24"/>
          <w:szCs w:val="24"/>
        </w:rPr>
        <w:t>funcionários</w:t>
      </w:r>
      <w:r w:rsidR="00BD3B32" w:rsidRPr="00D866E6">
        <w:rPr>
          <w:rFonts w:asciiTheme="minorHAnsi" w:hAnsiTheme="minorHAnsi" w:cstheme="minorHAnsi"/>
          <w:w w:val="90"/>
          <w:sz w:val="24"/>
          <w:szCs w:val="24"/>
        </w:rPr>
        <w:t>/as</w:t>
      </w:r>
      <w:r w:rsidR="008362DB" w:rsidRPr="00D866E6">
        <w:rPr>
          <w:rFonts w:asciiTheme="minorHAnsi" w:hAnsiTheme="minorHAnsi" w:cstheme="minorHAnsi"/>
          <w:spacing w:val="9"/>
          <w:w w:val="90"/>
          <w:sz w:val="24"/>
          <w:szCs w:val="24"/>
        </w:rPr>
        <w:t xml:space="preserve"> </w:t>
      </w:r>
      <w:r w:rsidR="008362DB" w:rsidRPr="00D866E6">
        <w:rPr>
          <w:rFonts w:asciiTheme="minorHAnsi" w:hAnsiTheme="minorHAnsi" w:cstheme="minorHAnsi"/>
          <w:w w:val="90"/>
          <w:sz w:val="24"/>
          <w:szCs w:val="24"/>
        </w:rPr>
        <w:t>terceirizados</w:t>
      </w:r>
      <w:r w:rsidR="00BD3B32" w:rsidRPr="00D866E6">
        <w:rPr>
          <w:rFonts w:asciiTheme="minorHAnsi" w:hAnsiTheme="minorHAnsi" w:cstheme="minorHAnsi"/>
          <w:w w:val="90"/>
          <w:sz w:val="24"/>
          <w:szCs w:val="24"/>
        </w:rPr>
        <w:t>/as</w:t>
      </w:r>
      <w:r w:rsidR="008362DB" w:rsidRPr="00D866E6">
        <w:rPr>
          <w:rFonts w:asciiTheme="minorHAnsi" w:hAnsiTheme="minorHAnsi" w:cstheme="minorHAnsi"/>
          <w:spacing w:val="9"/>
          <w:w w:val="90"/>
          <w:sz w:val="24"/>
          <w:szCs w:val="24"/>
        </w:rPr>
        <w:t xml:space="preserve"> </w:t>
      </w:r>
      <w:r w:rsidR="008362DB" w:rsidRPr="00D866E6">
        <w:rPr>
          <w:rFonts w:asciiTheme="minorHAnsi" w:hAnsiTheme="minorHAnsi" w:cstheme="minorHAnsi"/>
          <w:w w:val="90"/>
          <w:sz w:val="24"/>
          <w:szCs w:val="24"/>
        </w:rPr>
        <w:t>do</w:t>
      </w:r>
      <w:r w:rsidR="008362DB" w:rsidRPr="00D866E6">
        <w:rPr>
          <w:rFonts w:asciiTheme="minorHAnsi" w:hAnsiTheme="minorHAnsi" w:cstheme="minorHAnsi"/>
          <w:spacing w:val="9"/>
          <w:w w:val="90"/>
          <w:sz w:val="24"/>
          <w:szCs w:val="24"/>
        </w:rPr>
        <w:t xml:space="preserve"> </w:t>
      </w:r>
      <w:r w:rsidR="00C96D1E" w:rsidRPr="00D866E6">
        <w:rPr>
          <w:rFonts w:asciiTheme="minorHAnsi" w:hAnsiTheme="minorHAnsi" w:cstheme="minorHAnsi"/>
          <w:iCs/>
          <w:w w:val="90"/>
          <w:sz w:val="24"/>
          <w:szCs w:val="24"/>
        </w:rPr>
        <w:t>Câmpus</w:t>
      </w:r>
      <w:r w:rsidR="008362DB" w:rsidRPr="00D866E6">
        <w:rPr>
          <w:rFonts w:asciiTheme="minorHAnsi" w:hAnsiTheme="minorHAnsi" w:cstheme="minorHAnsi"/>
          <w:iCs/>
          <w:w w:val="90"/>
          <w:sz w:val="24"/>
          <w:szCs w:val="24"/>
        </w:rPr>
        <w:t>;</w:t>
      </w:r>
    </w:p>
    <w:p w14:paraId="390BB630" w14:textId="735B0FDF" w:rsidR="00303469" w:rsidRPr="00D866E6" w:rsidRDefault="00E767F5" w:rsidP="00BD3B32">
      <w:pPr>
        <w:tabs>
          <w:tab w:val="left" w:pos="848"/>
        </w:tabs>
        <w:spacing w:before="120"/>
        <w:jc w:val="both"/>
        <w:rPr>
          <w:rFonts w:asciiTheme="minorHAnsi" w:hAnsiTheme="minorHAnsi" w:cstheme="minorHAnsi"/>
          <w:sz w:val="24"/>
          <w:szCs w:val="24"/>
        </w:rPr>
      </w:pPr>
      <w:r w:rsidRPr="00D866E6">
        <w:rPr>
          <w:rFonts w:asciiTheme="minorHAnsi" w:hAnsiTheme="minorHAnsi" w:cstheme="minorHAnsi"/>
          <w:w w:val="90"/>
          <w:sz w:val="24"/>
          <w:szCs w:val="24"/>
        </w:rPr>
        <w:t>XVI - e</w:t>
      </w:r>
      <w:r w:rsidR="008362DB" w:rsidRPr="00D866E6">
        <w:rPr>
          <w:rFonts w:asciiTheme="minorHAnsi" w:hAnsiTheme="minorHAnsi" w:cstheme="minorHAnsi"/>
          <w:w w:val="90"/>
          <w:sz w:val="24"/>
          <w:szCs w:val="24"/>
        </w:rPr>
        <w:t>stimular</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a</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incorporação</w:t>
      </w:r>
      <w:r w:rsidR="008362DB" w:rsidRPr="00D866E6">
        <w:rPr>
          <w:rFonts w:asciiTheme="minorHAnsi" w:hAnsiTheme="minorHAnsi" w:cstheme="minorHAnsi"/>
          <w:spacing w:val="8"/>
          <w:w w:val="90"/>
          <w:sz w:val="24"/>
          <w:szCs w:val="24"/>
        </w:rPr>
        <w:t xml:space="preserve"> </w:t>
      </w:r>
      <w:r w:rsidR="008362DB" w:rsidRPr="00D866E6">
        <w:rPr>
          <w:rFonts w:asciiTheme="minorHAnsi" w:hAnsiTheme="minorHAnsi" w:cstheme="minorHAnsi"/>
          <w:w w:val="90"/>
          <w:sz w:val="24"/>
          <w:szCs w:val="24"/>
        </w:rPr>
        <w:t>de</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informações</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sobre</w:t>
      </w:r>
      <w:r w:rsidR="008362DB" w:rsidRPr="00D866E6">
        <w:rPr>
          <w:rFonts w:asciiTheme="minorHAnsi" w:hAnsiTheme="minorHAnsi" w:cstheme="minorHAnsi"/>
          <w:spacing w:val="8"/>
          <w:w w:val="90"/>
          <w:sz w:val="24"/>
          <w:szCs w:val="24"/>
        </w:rPr>
        <w:t xml:space="preserve"> </w:t>
      </w:r>
      <w:r w:rsidR="008362DB" w:rsidRPr="00D866E6">
        <w:rPr>
          <w:rFonts w:asciiTheme="minorHAnsi" w:hAnsiTheme="minorHAnsi" w:cstheme="minorHAnsi"/>
          <w:w w:val="90"/>
          <w:sz w:val="24"/>
          <w:szCs w:val="24"/>
        </w:rPr>
        <w:t>sistemas</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de</w:t>
      </w:r>
      <w:r w:rsidR="008362DB" w:rsidRPr="00D866E6">
        <w:rPr>
          <w:rFonts w:asciiTheme="minorHAnsi" w:hAnsiTheme="minorHAnsi" w:cstheme="minorHAnsi"/>
          <w:spacing w:val="8"/>
          <w:w w:val="90"/>
          <w:sz w:val="24"/>
          <w:szCs w:val="24"/>
        </w:rPr>
        <w:t xml:space="preserve"> </w:t>
      </w:r>
      <w:r w:rsidR="008362DB" w:rsidRPr="00D866E6">
        <w:rPr>
          <w:rFonts w:asciiTheme="minorHAnsi" w:hAnsiTheme="minorHAnsi" w:cstheme="minorHAnsi"/>
          <w:w w:val="90"/>
          <w:sz w:val="24"/>
          <w:szCs w:val="24"/>
        </w:rPr>
        <w:t>Coleta</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Seletiva</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Solidária</w:t>
      </w:r>
      <w:r w:rsidR="008362DB" w:rsidRPr="00D866E6">
        <w:rPr>
          <w:rFonts w:asciiTheme="minorHAnsi" w:hAnsiTheme="minorHAnsi" w:cstheme="minorHAnsi"/>
          <w:spacing w:val="8"/>
          <w:w w:val="90"/>
          <w:sz w:val="24"/>
          <w:szCs w:val="24"/>
        </w:rPr>
        <w:t xml:space="preserve"> </w:t>
      </w:r>
      <w:r w:rsidR="008362DB" w:rsidRPr="00D866E6">
        <w:rPr>
          <w:rFonts w:asciiTheme="minorHAnsi" w:hAnsiTheme="minorHAnsi" w:cstheme="minorHAnsi"/>
          <w:w w:val="90"/>
          <w:sz w:val="24"/>
          <w:szCs w:val="24"/>
        </w:rPr>
        <w:t>em</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mater</w:t>
      </w:r>
      <w:r w:rsidR="00B148A3" w:rsidRPr="00D866E6">
        <w:rPr>
          <w:rFonts w:asciiTheme="minorHAnsi" w:hAnsiTheme="minorHAnsi" w:cstheme="minorHAnsi"/>
          <w:w w:val="90"/>
          <w:sz w:val="24"/>
          <w:szCs w:val="24"/>
        </w:rPr>
        <w:t xml:space="preserve">iais </w:t>
      </w:r>
      <w:r w:rsidR="008362DB" w:rsidRPr="00D866E6">
        <w:rPr>
          <w:rFonts w:asciiTheme="minorHAnsi" w:hAnsiTheme="minorHAnsi" w:cstheme="minorHAnsi"/>
          <w:w w:val="95"/>
          <w:sz w:val="24"/>
          <w:szCs w:val="24"/>
        </w:rPr>
        <w:t>informativos</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w w:val="95"/>
          <w:sz w:val="24"/>
          <w:szCs w:val="24"/>
        </w:rPr>
        <w:t>sobre</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o</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meio</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ambiente</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w w:val="95"/>
          <w:sz w:val="24"/>
          <w:szCs w:val="24"/>
        </w:rPr>
        <w:t>e</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nos</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documentos</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dos</w:t>
      </w:r>
      <w:r w:rsidR="00B148A3" w:rsidRPr="00D866E6">
        <w:rPr>
          <w:rFonts w:asciiTheme="minorHAnsi" w:hAnsiTheme="minorHAnsi" w:cstheme="minorHAnsi"/>
          <w:w w:val="95"/>
          <w:sz w:val="24"/>
          <w:szCs w:val="24"/>
        </w:rPr>
        <w:t>/as</w:t>
      </w:r>
      <w:r w:rsidR="008362DB" w:rsidRPr="00D866E6">
        <w:rPr>
          <w:rFonts w:asciiTheme="minorHAnsi" w:hAnsiTheme="minorHAnsi" w:cstheme="minorHAnsi"/>
          <w:spacing w:val="-12"/>
          <w:w w:val="95"/>
          <w:sz w:val="24"/>
          <w:szCs w:val="24"/>
        </w:rPr>
        <w:t xml:space="preserve"> </w:t>
      </w:r>
      <w:r w:rsidR="00BF1C60" w:rsidRPr="00D866E6">
        <w:rPr>
          <w:rFonts w:asciiTheme="minorHAnsi" w:hAnsiTheme="minorHAnsi" w:cstheme="minorHAnsi"/>
          <w:w w:val="95"/>
          <w:sz w:val="24"/>
          <w:szCs w:val="24"/>
        </w:rPr>
        <w:t>estudante</w:t>
      </w:r>
      <w:r w:rsidR="008362DB" w:rsidRPr="00D866E6">
        <w:rPr>
          <w:rFonts w:asciiTheme="minorHAnsi" w:hAnsiTheme="minorHAnsi" w:cstheme="minorHAnsi"/>
          <w:w w:val="95"/>
          <w:sz w:val="24"/>
          <w:szCs w:val="24"/>
        </w:rPr>
        <w:t>s;</w:t>
      </w:r>
    </w:p>
    <w:p w14:paraId="115917D2" w14:textId="1B7B4C44" w:rsidR="00303469" w:rsidRPr="00D866E6" w:rsidRDefault="00E767F5" w:rsidP="00BD3B32">
      <w:pPr>
        <w:tabs>
          <w:tab w:val="left" w:pos="886"/>
        </w:tabs>
        <w:spacing w:before="120"/>
        <w:jc w:val="both"/>
        <w:rPr>
          <w:rFonts w:asciiTheme="minorHAnsi" w:hAnsiTheme="minorHAnsi" w:cstheme="minorHAnsi"/>
          <w:sz w:val="24"/>
          <w:szCs w:val="24"/>
        </w:rPr>
      </w:pPr>
      <w:r w:rsidRPr="00D866E6">
        <w:rPr>
          <w:rFonts w:asciiTheme="minorHAnsi" w:hAnsiTheme="minorHAnsi" w:cstheme="minorHAnsi"/>
          <w:w w:val="90"/>
          <w:sz w:val="24"/>
          <w:szCs w:val="24"/>
        </w:rPr>
        <w:t>XVII - e</w:t>
      </w:r>
      <w:r w:rsidR="008362DB" w:rsidRPr="00D866E6">
        <w:rPr>
          <w:rFonts w:asciiTheme="minorHAnsi" w:hAnsiTheme="minorHAnsi" w:cstheme="minorHAnsi"/>
          <w:w w:val="90"/>
          <w:sz w:val="24"/>
          <w:szCs w:val="24"/>
        </w:rPr>
        <w:t>laborar</w:t>
      </w:r>
      <w:r w:rsidR="008362DB" w:rsidRPr="00D866E6">
        <w:rPr>
          <w:rFonts w:asciiTheme="minorHAnsi" w:hAnsiTheme="minorHAnsi" w:cstheme="minorHAnsi"/>
          <w:spacing w:val="13"/>
          <w:w w:val="90"/>
          <w:sz w:val="24"/>
          <w:szCs w:val="24"/>
        </w:rPr>
        <w:t xml:space="preserve"> </w:t>
      </w:r>
      <w:r w:rsidR="008362DB" w:rsidRPr="00D866E6">
        <w:rPr>
          <w:rFonts w:asciiTheme="minorHAnsi" w:hAnsiTheme="minorHAnsi" w:cstheme="minorHAnsi"/>
          <w:w w:val="90"/>
          <w:sz w:val="24"/>
          <w:szCs w:val="24"/>
        </w:rPr>
        <w:t>campanhas</w:t>
      </w:r>
      <w:r w:rsidR="008362DB" w:rsidRPr="00D866E6">
        <w:rPr>
          <w:rFonts w:asciiTheme="minorHAnsi" w:hAnsiTheme="minorHAnsi" w:cstheme="minorHAnsi"/>
          <w:spacing w:val="14"/>
          <w:w w:val="90"/>
          <w:sz w:val="24"/>
          <w:szCs w:val="24"/>
        </w:rPr>
        <w:t xml:space="preserve"> </w:t>
      </w:r>
      <w:r w:rsidR="008362DB" w:rsidRPr="00D866E6">
        <w:rPr>
          <w:rFonts w:asciiTheme="minorHAnsi" w:hAnsiTheme="minorHAnsi" w:cstheme="minorHAnsi"/>
          <w:w w:val="90"/>
          <w:sz w:val="24"/>
          <w:szCs w:val="24"/>
        </w:rPr>
        <w:t>e</w:t>
      </w:r>
      <w:r w:rsidR="008362DB" w:rsidRPr="00D866E6">
        <w:rPr>
          <w:rFonts w:asciiTheme="minorHAnsi" w:hAnsiTheme="minorHAnsi" w:cstheme="minorHAnsi"/>
          <w:spacing w:val="13"/>
          <w:w w:val="90"/>
          <w:sz w:val="24"/>
          <w:szCs w:val="24"/>
        </w:rPr>
        <w:t xml:space="preserve"> </w:t>
      </w:r>
      <w:r w:rsidR="008362DB" w:rsidRPr="00D866E6">
        <w:rPr>
          <w:rFonts w:asciiTheme="minorHAnsi" w:hAnsiTheme="minorHAnsi" w:cstheme="minorHAnsi"/>
          <w:w w:val="90"/>
          <w:sz w:val="24"/>
          <w:szCs w:val="24"/>
        </w:rPr>
        <w:t>materiais</w:t>
      </w:r>
      <w:r w:rsidR="008362DB" w:rsidRPr="00D866E6">
        <w:rPr>
          <w:rFonts w:asciiTheme="minorHAnsi" w:hAnsiTheme="minorHAnsi" w:cstheme="minorHAnsi"/>
          <w:spacing w:val="14"/>
          <w:w w:val="90"/>
          <w:sz w:val="24"/>
          <w:szCs w:val="24"/>
        </w:rPr>
        <w:t xml:space="preserve"> </w:t>
      </w:r>
      <w:r w:rsidR="008362DB" w:rsidRPr="00D866E6">
        <w:rPr>
          <w:rFonts w:asciiTheme="minorHAnsi" w:hAnsiTheme="minorHAnsi" w:cstheme="minorHAnsi"/>
          <w:w w:val="90"/>
          <w:sz w:val="24"/>
          <w:szCs w:val="24"/>
        </w:rPr>
        <w:t>de</w:t>
      </w:r>
      <w:r w:rsidR="008362DB" w:rsidRPr="00D866E6">
        <w:rPr>
          <w:rFonts w:asciiTheme="minorHAnsi" w:hAnsiTheme="minorHAnsi" w:cstheme="minorHAnsi"/>
          <w:spacing w:val="13"/>
          <w:w w:val="90"/>
          <w:sz w:val="24"/>
          <w:szCs w:val="24"/>
        </w:rPr>
        <w:t xml:space="preserve"> </w:t>
      </w:r>
      <w:r w:rsidR="008362DB" w:rsidRPr="00D866E6">
        <w:rPr>
          <w:rFonts w:asciiTheme="minorHAnsi" w:hAnsiTheme="minorHAnsi" w:cstheme="minorHAnsi"/>
          <w:w w:val="90"/>
          <w:sz w:val="24"/>
          <w:szCs w:val="24"/>
        </w:rPr>
        <w:t>divulgação</w:t>
      </w:r>
      <w:r w:rsidR="008362DB" w:rsidRPr="00D866E6">
        <w:rPr>
          <w:rFonts w:asciiTheme="minorHAnsi" w:hAnsiTheme="minorHAnsi" w:cstheme="minorHAnsi"/>
          <w:spacing w:val="14"/>
          <w:w w:val="90"/>
          <w:sz w:val="24"/>
          <w:szCs w:val="24"/>
        </w:rPr>
        <w:t xml:space="preserve"> </w:t>
      </w:r>
      <w:r w:rsidR="008362DB" w:rsidRPr="00D866E6">
        <w:rPr>
          <w:rFonts w:asciiTheme="minorHAnsi" w:hAnsiTheme="minorHAnsi" w:cstheme="minorHAnsi"/>
          <w:w w:val="90"/>
          <w:sz w:val="24"/>
          <w:szCs w:val="24"/>
        </w:rPr>
        <w:t>para</w:t>
      </w:r>
      <w:r w:rsidR="008362DB" w:rsidRPr="00D866E6">
        <w:rPr>
          <w:rFonts w:asciiTheme="minorHAnsi" w:hAnsiTheme="minorHAnsi" w:cstheme="minorHAnsi"/>
          <w:spacing w:val="13"/>
          <w:w w:val="90"/>
          <w:sz w:val="24"/>
          <w:szCs w:val="24"/>
        </w:rPr>
        <w:t xml:space="preserve"> </w:t>
      </w:r>
      <w:r w:rsidR="008362DB" w:rsidRPr="00D866E6">
        <w:rPr>
          <w:rFonts w:asciiTheme="minorHAnsi" w:hAnsiTheme="minorHAnsi" w:cstheme="minorHAnsi"/>
          <w:w w:val="90"/>
          <w:sz w:val="24"/>
          <w:szCs w:val="24"/>
        </w:rPr>
        <w:t>estabelecer</w:t>
      </w:r>
      <w:r w:rsidR="008362DB" w:rsidRPr="00D866E6">
        <w:rPr>
          <w:rFonts w:asciiTheme="minorHAnsi" w:hAnsiTheme="minorHAnsi" w:cstheme="minorHAnsi"/>
          <w:spacing w:val="14"/>
          <w:w w:val="90"/>
          <w:sz w:val="24"/>
          <w:szCs w:val="24"/>
        </w:rPr>
        <w:t xml:space="preserve"> </w:t>
      </w:r>
      <w:r w:rsidR="008362DB" w:rsidRPr="00D866E6">
        <w:rPr>
          <w:rFonts w:asciiTheme="minorHAnsi" w:hAnsiTheme="minorHAnsi" w:cstheme="minorHAnsi"/>
          <w:w w:val="90"/>
          <w:sz w:val="24"/>
          <w:szCs w:val="24"/>
        </w:rPr>
        <w:t>a</w:t>
      </w:r>
      <w:r w:rsidR="008362DB" w:rsidRPr="00D866E6">
        <w:rPr>
          <w:rFonts w:asciiTheme="minorHAnsi" w:hAnsiTheme="minorHAnsi" w:cstheme="minorHAnsi"/>
          <w:spacing w:val="13"/>
          <w:w w:val="90"/>
          <w:sz w:val="24"/>
          <w:szCs w:val="24"/>
        </w:rPr>
        <w:t xml:space="preserve"> </w:t>
      </w:r>
      <w:r w:rsidR="008362DB" w:rsidRPr="00D866E6">
        <w:rPr>
          <w:rFonts w:asciiTheme="minorHAnsi" w:hAnsiTheme="minorHAnsi" w:cstheme="minorHAnsi"/>
          <w:w w:val="90"/>
          <w:sz w:val="24"/>
          <w:szCs w:val="24"/>
        </w:rPr>
        <w:t>sensibilização</w:t>
      </w:r>
      <w:r w:rsidR="008362DB" w:rsidRPr="00D866E6">
        <w:rPr>
          <w:rFonts w:asciiTheme="minorHAnsi" w:hAnsiTheme="minorHAnsi" w:cstheme="minorHAnsi"/>
          <w:spacing w:val="14"/>
          <w:w w:val="90"/>
          <w:sz w:val="24"/>
          <w:szCs w:val="24"/>
        </w:rPr>
        <w:t xml:space="preserve"> </w:t>
      </w:r>
      <w:r w:rsidR="008362DB" w:rsidRPr="00D866E6">
        <w:rPr>
          <w:rFonts w:asciiTheme="minorHAnsi" w:hAnsiTheme="minorHAnsi" w:cstheme="minorHAnsi"/>
          <w:w w:val="90"/>
          <w:sz w:val="24"/>
          <w:szCs w:val="24"/>
        </w:rPr>
        <w:t>contínua</w:t>
      </w:r>
      <w:r w:rsidR="008362DB" w:rsidRPr="00D866E6">
        <w:rPr>
          <w:rFonts w:asciiTheme="minorHAnsi" w:hAnsiTheme="minorHAnsi" w:cstheme="minorHAnsi"/>
          <w:spacing w:val="13"/>
          <w:w w:val="90"/>
          <w:sz w:val="24"/>
          <w:szCs w:val="24"/>
        </w:rPr>
        <w:t xml:space="preserve"> </w:t>
      </w:r>
      <w:r w:rsidR="008362DB" w:rsidRPr="00D866E6">
        <w:rPr>
          <w:rFonts w:asciiTheme="minorHAnsi" w:hAnsiTheme="minorHAnsi" w:cstheme="minorHAnsi"/>
          <w:w w:val="90"/>
          <w:sz w:val="24"/>
          <w:szCs w:val="24"/>
        </w:rPr>
        <w:t>da</w:t>
      </w:r>
      <w:r w:rsidR="008362DB" w:rsidRPr="00D866E6">
        <w:rPr>
          <w:rFonts w:asciiTheme="minorHAnsi" w:hAnsiTheme="minorHAnsi" w:cstheme="minorHAnsi"/>
          <w:spacing w:val="14"/>
          <w:w w:val="90"/>
          <w:sz w:val="24"/>
          <w:szCs w:val="24"/>
        </w:rPr>
        <w:t xml:space="preserve"> </w:t>
      </w:r>
      <w:r w:rsidR="008362DB" w:rsidRPr="00D866E6">
        <w:rPr>
          <w:rFonts w:asciiTheme="minorHAnsi" w:hAnsiTheme="minorHAnsi" w:cstheme="minorHAnsi"/>
          <w:w w:val="90"/>
          <w:sz w:val="24"/>
          <w:szCs w:val="24"/>
        </w:rPr>
        <w:t>comunidade</w:t>
      </w:r>
      <w:r w:rsidR="008362DB" w:rsidRPr="00D866E6">
        <w:rPr>
          <w:rFonts w:asciiTheme="minorHAnsi" w:hAnsiTheme="minorHAnsi" w:cstheme="minorHAnsi"/>
          <w:spacing w:val="-40"/>
          <w:w w:val="90"/>
          <w:sz w:val="24"/>
          <w:szCs w:val="24"/>
        </w:rPr>
        <w:t xml:space="preserve"> </w:t>
      </w:r>
      <w:r w:rsidR="008362DB" w:rsidRPr="00D866E6">
        <w:rPr>
          <w:rFonts w:asciiTheme="minorHAnsi" w:hAnsiTheme="minorHAnsi" w:cstheme="minorHAnsi"/>
          <w:sz w:val="24"/>
          <w:szCs w:val="24"/>
        </w:rPr>
        <w:t>acadêmica;</w:t>
      </w:r>
    </w:p>
    <w:p w14:paraId="21F3989A" w14:textId="52F9E77D" w:rsidR="00303469" w:rsidRPr="00D866E6" w:rsidRDefault="00E767F5" w:rsidP="00BD3B32">
      <w:pPr>
        <w:tabs>
          <w:tab w:val="left" w:pos="924"/>
        </w:tabs>
        <w:spacing w:before="120"/>
        <w:jc w:val="both"/>
        <w:rPr>
          <w:rFonts w:asciiTheme="minorHAnsi" w:hAnsiTheme="minorHAnsi" w:cstheme="minorHAnsi"/>
          <w:sz w:val="24"/>
          <w:szCs w:val="24"/>
        </w:rPr>
      </w:pPr>
      <w:r w:rsidRPr="00D866E6">
        <w:rPr>
          <w:rFonts w:asciiTheme="minorHAnsi" w:hAnsiTheme="minorHAnsi" w:cstheme="minorHAnsi"/>
          <w:w w:val="90"/>
          <w:sz w:val="24"/>
          <w:szCs w:val="24"/>
        </w:rPr>
        <w:t>XVIII - d</w:t>
      </w:r>
      <w:r w:rsidR="008362DB" w:rsidRPr="00D866E6">
        <w:rPr>
          <w:rFonts w:asciiTheme="minorHAnsi" w:hAnsiTheme="minorHAnsi" w:cstheme="minorHAnsi"/>
          <w:w w:val="90"/>
          <w:sz w:val="24"/>
          <w:szCs w:val="24"/>
        </w:rPr>
        <w:t>efinir</w:t>
      </w:r>
      <w:r w:rsidR="008362DB" w:rsidRPr="00D866E6">
        <w:rPr>
          <w:rFonts w:asciiTheme="minorHAnsi" w:hAnsiTheme="minorHAnsi" w:cstheme="minorHAnsi"/>
          <w:spacing w:val="8"/>
          <w:w w:val="90"/>
          <w:sz w:val="24"/>
          <w:szCs w:val="24"/>
        </w:rPr>
        <w:t xml:space="preserve"> </w:t>
      </w:r>
      <w:r w:rsidR="008362DB" w:rsidRPr="00D866E6">
        <w:rPr>
          <w:rFonts w:asciiTheme="minorHAnsi" w:hAnsiTheme="minorHAnsi" w:cstheme="minorHAnsi"/>
          <w:w w:val="90"/>
          <w:sz w:val="24"/>
          <w:szCs w:val="24"/>
        </w:rPr>
        <w:t>estratégias</w:t>
      </w:r>
      <w:r w:rsidR="008362DB" w:rsidRPr="00D866E6">
        <w:rPr>
          <w:rFonts w:asciiTheme="minorHAnsi" w:hAnsiTheme="minorHAnsi" w:cstheme="minorHAnsi"/>
          <w:spacing w:val="8"/>
          <w:w w:val="90"/>
          <w:sz w:val="24"/>
          <w:szCs w:val="24"/>
        </w:rPr>
        <w:t xml:space="preserve"> </w:t>
      </w:r>
      <w:r w:rsidR="008362DB" w:rsidRPr="00D866E6">
        <w:rPr>
          <w:rFonts w:asciiTheme="minorHAnsi" w:hAnsiTheme="minorHAnsi" w:cstheme="minorHAnsi"/>
          <w:w w:val="90"/>
          <w:sz w:val="24"/>
          <w:szCs w:val="24"/>
        </w:rPr>
        <w:t>educativas</w:t>
      </w:r>
      <w:r w:rsidR="008362DB" w:rsidRPr="00D866E6">
        <w:rPr>
          <w:rFonts w:asciiTheme="minorHAnsi" w:hAnsiTheme="minorHAnsi" w:cstheme="minorHAnsi"/>
          <w:spacing w:val="9"/>
          <w:w w:val="90"/>
          <w:sz w:val="24"/>
          <w:szCs w:val="24"/>
        </w:rPr>
        <w:t xml:space="preserve"> </w:t>
      </w:r>
      <w:r w:rsidR="008362DB" w:rsidRPr="00D866E6">
        <w:rPr>
          <w:rFonts w:asciiTheme="minorHAnsi" w:hAnsiTheme="minorHAnsi" w:cstheme="minorHAnsi"/>
          <w:w w:val="90"/>
          <w:sz w:val="24"/>
          <w:szCs w:val="24"/>
        </w:rPr>
        <w:t>de</w:t>
      </w:r>
      <w:r w:rsidR="008362DB" w:rsidRPr="00D866E6">
        <w:rPr>
          <w:rFonts w:asciiTheme="minorHAnsi" w:hAnsiTheme="minorHAnsi" w:cstheme="minorHAnsi"/>
          <w:spacing w:val="8"/>
          <w:w w:val="90"/>
          <w:sz w:val="24"/>
          <w:szCs w:val="24"/>
        </w:rPr>
        <w:t xml:space="preserve"> </w:t>
      </w:r>
      <w:r w:rsidR="008362DB" w:rsidRPr="00D866E6">
        <w:rPr>
          <w:rFonts w:asciiTheme="minorHAnsi" w:hAnsiTheme="minorHAnsi" w:cstheme="minorHAnsi"/>
          <w:w w:val="90"/>
          <w:sz w:val="24"/>
          <w:szCs w:val="24"/>
        </w:rPr>
        <w:t>médio</w:t>
      </w:r>
      <w:r w:rsidR="008362DB" w:rsidRPr="00D866E6">
        <w:rPr>
          <w:rFonts w:asciiTheme="minorHAnsi" w:hAnsiTheme="minorHAnsi" w:cstheme="minorHAnsi"/>
          <w:spacing w:val="9"/>
          <w:w w:val="90"/>
          <w:sz w:val="24"/>
          <w:szCs w:val="24"/>
        </w:rPr>
        <w:t xml:space="preserve"> </w:t>
      </w:r>
      <w:r w:rsidR="008362DB" w:rsidRPr="00D866E6">
        <w:rPr>
          <w:rFonts w:asciiTheme="minorHAnsi" w:hAnsiTheme="minorHAnsi" w:cstheme="minorHAnsi"/>
          <w:w w:val="90"/>
          <w:sz w:val="24"/>
          <w:szCs w:val="24"/>
        </w:rPr>
        <w:t>e</w:t>
      </w:r>
      <w:r w:rsidR="008362DB" w:rsidRPr="00D866E6">
        <w:rPr>
          <w:rFonts w:asciiTheme="minorHAnsi" w:hAnsiTheme="minorHAnsi" w:cstheme="minorHAnsi"/>
          <w:spacing w:val="8"/>
          <w:w w:val="90"/>
          <w:sz w:val="24"/>
          <w:szCs w:val="24"/>
        </w:rPr>
        <w:t xml:space="preserve"> </w:t>
      </w:r>
      <w:r w:rsidR="008362DB" w:rsidRPr="00D866E6">
        <w:rPr>
          <w:rFonts w:asciiTheme="minorHAnsi" w:hAnsiTheme="minorHAnsi" w:cstheme="minorHAnsi"/>
          <w:w w:val="90"/>
          <w:sz w:val="24"/>
          <w:szCs w:val="24"/>
        </w:rPr>
        <w:t>longo</w:t>
      </w:r>
      <w:r w:rsidR="008362DB" w:rsidRPr="00D866E6">
        <w:rPr>
          <w:rFonts w:asciiTheme="minorHAnsi" w:hAnsiTheme="minorHAnsi" w:cstheme="minorHAnsi"/>
          <w:spacing w:val="9"/>
          <w:w w:val="90"/>
          <w:sz w:val="24"/>
          <w:szCs w:val="24"/>
        </w:rPr>
        <w:t xml:space="preserve"> </w:t>
      </w:r>
      <w:r w:rsidR="008362DB" w:rsidRPr="00D866E6">
        <w:rPr>
          <w:rFonts w:asciiTheme="minorHAnsi" w:hAnsiTheme="minorHAnsi" w:cstheme="minorHAnsi"/>
          <w:w w:val="90"/>
          <w:sz w:val="24"/>
          <w:szCs w:val="24"/>
        </w:rPr>
        <w:t>prazo,</w:t>
      </w:r>
      <w:r w:rsidR="008362DB" w:rsidRPr="00D866E6">
        <w:rPr>
          <w:rFonts w:asciiTheme="minorHAnsi" w:hAnsiTheme="minorHAnsi" w:cstheme="minorHAnsi"/>
          <w:spacing w:val="8"/>
          <w:w w:val="90"/>
          <w:sz w:val="24"/>
          <w:szCs w:val="24"/>
        </w:rPr>
        <w:t xml:space="preserve"> </w:t>
      </w:r>
      <w:r w:rsidR="008362DB" w:rsidRPr="00D866E6">
        <w:rPr>
          <w:rFonts w:asciiTheme="minorHAnsi" w:hAnsiTheme="minorHAnsi" w:cstheme="minorHAnsi"/>
          <w:w w:val="90"/>
          <w:sz w:val="24"/>
          <w:szCs w:val="24"/>
        </w:rPr>
        <w:t>objetivando</w:t>
      </w:r>
      <w:r w:rsidR="008362DB" w:rsidRPr="00D866E6">
        <w:rPr>
          <w:rFonts w:asciiTheme="minorHAnsi" w:hAnsiTheme="minorHAnsi" w:cstheme="minorHAnsi"/>
          <w:spacing w:val="9"/>
          <w:w w:val="90"/>
          <w:sz w:val="24"/>
          <w:szCs w:val="24"/>
        </w:rPr>
        <w:t xml:space="preserve"> </w:t>
      </w:r>
      <w:r w:rsidR="008362DB" w:rsidRPr="00D866E6">
        <w:rPr>
          <w:rFonts w:asciiTheme="minorHAnsi" w:hAnsiTheme="minorHAnsi" w:cstheme="minorHAnsi"/>
          <w:w w:val="90"/>
          <w:sz w:val="24"/>
          <w:szCs w:val="24"/>
        </w:rPr>
        <w:t>a</w:t>
      </w:r>
      <w:r w:rsidR="008362DB" w:rsidRPr="00D866E6">
        <w:rPr>
          <w:rFonts w:asciiTheme="minorHAnsi" w:hAnsiTheme="minorHAnsi" w:cstheme="minorHAnsi"/>
          <w:spacing w:val="8"/>
          <w:w w:val="90"/>
          <w:sz w:val="24"/>
          <w:szCs w:val="24"/>
        </w:rPr>
        <w:t xml:space="preserve"> </w:t>
      </w:r>
      <w:r w:rsidR="008362DB" w:rsidRPr="00D866E6">
        <w:rPr>
          <w:rFonts w:asciiTheme="minorHAnsi" w:hAnsiTheme="minorHAnsi" w:cstheme="minorHAnsi"/>
          <w:w w:val="90"/>
          <w:sz w:val="24"/>
          <w:szCs w:val="24"/>
        </w:rPr>
        <w:t>educação</w:t>
      </w:r>
      <w:r w:rsidR="008362DB" w:rsidRPr="00D866E6">
        <w:rPr>
          <w:rFonts w:asciiTheme="minorHAnsi" w:hAnsiTheme="minorHAnsi" w:cstheme="minorHAnsi"/>
          <w:spacing w:val="9"/>
          <w:w w:val="90"/>
          <w:sz w:val="24"/>
          <w:szCs w:val="24"/>
        </w:rPr>
        <w:t xml:space="preserve"> </w:t>
      </w:r>
      <w:r w:rsidR="008362DB" w:rsidRPr="00D866E6">
        <w:rPr>
          <w:rFonts w:asciiTheme="minorHAnsi" w:hAnsiTheme="minorHAnsi" w:cstheme="minorHAnsi"/>
          <w:w w:val="90"/>
          <w:sz w:val="24"/>
          <w:szCs w:val="24"/>
        </w:rPr>
        <w:t>transdisciplinar</w:t>
      </w:r>
      <w:r w:rsidR="008362DB" w:rsidRPr="00D866E6">
        <w:rPr>
          <w:rFonts w:asciiTheme="minorHAnsi" w:hAnsiTheme="minorHAnsi" w:cstheme="minorHAnsi"/>
          <w:spacing w:val="8"/>
          <w:w w:val="90"/>
          <w:sz w:val="24"/>
          <w:szCs w:val="24"/>
        </w:rPr>
        <w:t xml:space="preserve"> </w:t>
      </w:r>
      <w:r w:rsidR="008362DB" w:rsidRPr="00D866E6">
        <w:rPr>
          <w:rFonts w:asciiTheme="minorHAnsi" w:hAnsiTheme="minorHAnsi" w:cstheme="minorHAnsi"/>
          <w:w w:val="90"/>
          <w:sz w:val="24"/>
          <w:szCs w:val="24"/>
        </w:rPr>
        <w:t>da</w:t>
      </w:r>
      <w:r w:rsidR="008362DB" w:rsidRPr="00D866E6">
        <w:rPr>
          <w:rFonts w:asciiTheme="minorHAnsi" w:hAnsiTheme="minorHAnsi" w:cstheme="minorHAnsi"/>
          <w:spacing w:val="9"/>
          <w:w w:val="90"/>
          <w:sz w:val="24"/>
          <w:szCs w:val="24"/>
        </w:rPr>
        <w:t xml:space="preserve"> </w:t>
      </w:r>
      <w:r w:rsidR="008362DB" w:rsidRPr="00D866E6">
        <w:rPr>
          <w:rFonts w:asciiTheme="minorHAnsi" w:hAnsiTheme="minorHAnsi" w:cstheme="minorHAnsi"/>
          <w:w w:val="90"/>
          <w:sz w:val="24"/>
          <w:szCs w:val="24"/>
        </w:rPr>
        <w:t>temática</w:t>
      </w:r>
      <w:r w:rsidR="008362DB" w:rsidRPr="00D866E6">
        <w:rPr>
          <w:rFonts w:asciiTheme="minorHAnsi" w:hAnsiTheme="minorHAnsi" w:cstheme="minorHAnsi"/>
          <w:spacing w:val="-40"/>
          <w:w w:val="90"/>
          <w:sz w:val="24"/>
          <w:szCs w:val="24"/>
        </w:rPr>
        <w:t xml:space="preserve"> </w:t>
      </w:r>
      <w:r w:rsidR="008362DB" w:rsidRPr="00D866E6">
        <w:rPr>
          <w:rFonts w:asciiTheme="minorHAnsi" w:hAnsiTheme="minorHAnsi" w:cstheme="minorHAnsi"/>
          <w:sz w:val="24"/>
          <w:szCs w:val="24"/>
        </w:rPr>
        <w:t>ambiental;</w:t>
      </w:r>
    </w:p>
    <w:p w14:paraId="19320019" w14:textId="4BED577B" w:rsidR="00303469" w:rsidRPr="00D866E6" w:rsidRDefault="00E767F5" w:rsidP="00BD3B32">
      <w:pPr>
        <w:tabs>
          <w:tab w:val="left" w:pos="848"/>
        </w:tabs>
        <w:spacing w:before="120"/>
        <w:jc w:val="both"/>
        <w:rPr>
          <w:rFonts w:asciiTheme="minorHAnsi" w:hAnsiTheme="minorHAnsi" w:cstheme="minorHAnsi"/>
          <w:sz w:val="24"/>
          <w:szCs w:val="24"/>
        </w:rPr>
      </w:pPr>
      <w:r w:rsidRPr="00D866E6">
        <w:rPr>
          <w:rFonts w:asciiTheme="minorHAnsi" w:hAnsiTheme="minorHAnsi" w:cstheme="minorHAnsi"/>
          <w:spacing w:val="-1"/>
          <w:w w:val="95"/>
          <w:sz w:val="24"/>
          <w:szCs w:val="24"/>
        </w:rPr>
        <w:t>XIX - p</w:t>
      </w:r>
      <w:r w:rsidR="008362DB" w:rsidRPr="00D866E6">
        <w:rPr>
          <w:rFonts w:asciiTheme="minorHAnsi" w:hAnsiTheme="minorHAnsi" w:cstheme="minorHAnsi"/>
          <w:spacing w:val="-1"/>
          <w:w w:val="95"/>
          <w:sz w:val="24"/>
          <w:szCs w:val="24"/>
        </w:rPr>
        <w:t>romover</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spacing w:val="-1"/>
          <w:w w:val="95"/>
          <w:sz w:val="24"/>
          <w:szCs w:val="24"/>
        </w:rPr>
        <w:t>a</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spacing w:val="-1"/>
          <w:w w:val="95"/>
          <w:sz w:val="24"/>
          <w:szCs w:val="24"/>
        </w:rPr>
        <w:t>conscientização</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spacing w:val="-1"/>
          <w:w w:val="95"/>
          <w:sz w:val="24"/>
          <w:szCs w:val="24"/>
        </w:rPr>
        <w:t>e</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spacing w:val="-1"/>
          <w:w w:val="95"/>
          <w:sz w:val="24"/>
          <w:szCs w:val="24"/>
        </w:rPr>
        <w:t>a</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spacing w:val="-1"/>
          <w:w w:val="95"/>
          <w:sz w:val="24"/>
          <w:szCs w:val="24"/>
        </w:rPr>
        <w:t>valorização</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spacing w:val="-1"/>
          <w:w w:val="95"/>
          <w:sz w:val="24"/>
          <w:szCs w:val="24"/>
        </w:rPr>
        <w:t>do</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spacing w:val="-1"/>
          <w:w w:val="95"/>
          <w:sz w:val="24"/>
          <w:szCs w:val="24"/>
        </w:rPr>
        <w:t>trabalho</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spacing w:val="-1"/>
          <w:w w:val="95"/>
          <w:sz w:val="24"/>
          <w:szCs w:val="24"/>
        </w:rPr>
        <w:t>de</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spacing w:val="-1"/>
          <w:w w:val="95"/>
          <w:sz w:val="24"/>
          <w:szCs w:val="24"/>
        </w:rPr>
        <w:t>associações</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spacing w:val="-1"/>
          <w:w w:val="95"/>
          <w:sz w:val="24"/>
          <w:szCs w:val="24"/>
        </w:rPr>
        <w:t>e</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spacing w:val="-1"/>
          <w:w w:val="95"/>
          <w:sz w:val="24"/>
          <w:szCs w:val="24"/>
        </w:rPr>
        <w:t>cooperativas</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spacing w:val="-1"/>
          <w:w w:val="95"/>
          <w:sz w:val="24"/>
          <w:szCs w:val="24"/>
        </w:rPr>
        <w:t>de</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catadores</w:t>
      </w:r>
      <w:r w:rsidR="002759E5" w:rsidRPr="00D866E6">
        <w:rPr>
          <w:rFonts w:asciiTheme="minorHAnsi" w:hAnsiTheme="minorHAnsi" w:cstheme="minorHAnsi"/>
          <w:w w:val="95"/>
          <w:sz w:val="24"/>
          <w:szCs w:val="24"/>
        </w:rPr>
        <w:t>/as</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w w:val="95"/>
          <w:sz w:val="24"/>
          <w:szCs w:val="24"/>
        </w:rPr>
        <w:t>de</w:t>
      </w:r>
      <w:r w:rsidR="008362DB" w:rsidRPr="00D866E6">
        <w:rPr>
          <w:rFonts w:asciiTheme="minorHAnsi" w:hAnsiTheme="minorHAnsi" w:cstheme="minorHAnsi"/>
          <w:spacing w:val="-42"/>
          <w:w w:val="95"/>
          <w:sz w:val="24"/>
          <w:szCs w:val="24"/>
        </w:rPr>
        <w:t xml:space="preserve"> </w:t>
      </w:r>
      <w:r w:rsidR="008362DB" w:rsidRPr="00D866E6">
        <w:rPr>
          <w:rFonts w:asciiTheme="minorHAnsi" w:hAnsiTheme="minorHAnsi" w:cstheme="minorHAnsi"/>
          <w:sz w:val="24"/>
          <w:szCs w:val="24"/>
        </w:rPr>
        <w:t>resíduos;</w:t>
      </w:r>
    </w:p>
    <w:p w14:paraId="2E3A82BE" w14:textId="6AA98171" w:rsidR="00303469" w:rsidRPr="00D866E6" w:rsidRDefault="00E767F5" w:rsidP="00BD3B32">
      <w:pPr>
        <w:tabs>
          <w:tab w:val="left" w:pos="808"/>
        </w:tabs>
        <w:spacing w:before="120"/>
        <w:jc w:val="both"/>
        <w:rPr>
          <w:rFonts w:asciiTheme="minorHAnsi" w:hAnsiTheme="minorHAnsi" w:cstheme="minorHAnsi"/>
          <w:sz w:val="24"/>
          <w:szCs w:val="24"/>
        </w:rPr>
      </w:pPr>
      <w:r w:rsidRPr="00D866E6">
        <w:rPr>
          <w:rFonts w:asciiTheme="minorHAnsi" w:hAnsiTheme="minorHAnsi" w:cstheme="minorHAnsi"/>
          <w:w w:val="90"/>
          <w:sz w:val="24"/>
          <w:szCs w:val="24"/>
        </w:rPr>
        <w:t>XX - p</w:t>
      </w:r>
      <w:r w:rsidR="008362DB" w:rsidRPr="00D866E6">
        <w:rPr>
          <w:rFonts w:asciiTheme="minorHAnsi" w:hAnsiTheme="minorHAnsi" w:cstheme="minorHAnsi"/>
          <w:w w:val="90"/>
          <w:sz w:val="24"/>
          <w:szCs w:val="24"/>
        </w:rPr>
        <w:t>romover</w:t>
      </w:r>
      <w:r w:rsidR="008362DB" w:rsidRPr="00D866E6">
        <w:rPr>
          <w:rFonts w:asciiTheme="minorHAnsi" w:hAnsiTheme="minorHAnsi" w:cstheme="minorHAnsi"/>
          <w:spacing w:val="2"/>
          <w:w w:val="90"/>
          <w:sz w:val="24"/>
          <w:szCs w:val="24"/>
        </w:rPr>
        <w:t xml:space="preserve"> </w:t>
      </w:r>
      <w:r w:rsidR="008362DB" w:rsidRPr="00D866E6">
        <w:rPr>
          <w:rFonts w:asciiTheme="minorHAnsi" w:hAnsiTheme="minorHAnsi" w:cstheme="minorHAnsi"/>
          <w:w w:val="90"/>
          <w:sz w:val="24"/>
          <w:szCs w:val="24"/>
        </w:rPr>
        <w:t>troca</w:t>
      </w:r>
      <w:r w:rsidR="008362DB" w:rsidRPr="00D866E6">
        <w:rPr>
          <w:rFonts w:asciiTheme="minorHAnsi" w:hAnsiTheme="minorHAnsi" w:cstheme="minorHAnsi"/>
          <w:spacing w:val="3"/>
          <w:w w:val="90"/>
          <w:sz w:val="24"/>
          <w:szCs w:val="24"/>
        </w:rPr>
        <w:t xml:space="preserve"> </w:t>
      </w:r>
      <w:r w:rsidR="008362DB" w:rsidRPr="00D866E6">
        <w:rPr>
          <w:rFonts w:asciiTheme="minorHAnsi" w:hAnsiTheme="minorHAnsi" w:cstheme="minorHAnsi"/>
          <w:w w:val="90"/>
          <w:sz w:val="24"/>
          <w:szCs w:val="24"/>
        </w:rPr>
        <w:t>de</w:t>
      </w:r>
      <w:r w:rsidR="008362DB" w:rsidRPr="00D866E6">
        <w:rPr>
          <w:rFonts w:asciiTheme="minorHAnsi" w:hAnsiTheme="minorHAnsi" w:cstheme="minorHAnsi"/>
          <w:spacing w:val="3"/>
          <w:w w:val="90"/>
          <w:sz w:val="24"/>
          <w:szCs w:val="24"/>
        </w:rPr>
        <w:t xml:space="preserve"> </w:t>
      </w:r>
      <w:r w:rsidR="008362DB" w:rsidRPr="00D866E6">
        <w:rPr>
          <w:rFonts w:asciiTheme="minorHAnsi" w:hAnsiTheme="minorHAnsi" w:cstheme="minorHAnsi"/>
          <w:w w:val="90"/>
          <w:sz w:val="24"/>
          <w:szCs w:val="24"/>
        </w:rPr>
        <w:t>experiências</w:t>
      </w:r>
      <w:r w:rsidR="008362DB" w:rsidRPr="00D866E6">
        <w:rPr>
          <w:rFonts w:asciiTheme="minorHAnsi" w:hAnsiTheme="minorHAnsi" w:cstheme="minorHAnsi"/>
          <w:spacing w:val="3"/>
          <w:w w:val="90"/>
          <w:sz w:val="24"/>
          <w:szCs w:val="24"/>
        </w:rPr>
        <w:t xml:space="preserve"> </w:t>
      </w:r>
      <w:r w:rsidR="008362DB" w:rsidRPr="00D866E6">
        <w:rPr>
          <w:rFonts w:asciiTheme="minorHAnsi" w:hAnsiTheme="minorHAnsi" w:cstheme="minorHAnsi"/>
          <w:w w:val="90"/>
          <w:sz w:val="24"/>
          <w:szCs w:val="24"/>
        </w:rPr>
        <w:t>entre</w:t>
      </w:r>
      <w:r w:rsidR="008362DB" w:rsidRPr="00D866E6">
        <w:rPr>
          <w:rFonts w:asciiTheme="minorHAnsi" w:hAnsiTheme="minorHAnsi" w:cstheme="minorHAnsi"/>
          <w:spacing w:val="3"/>
          <w:w w:val="90"/>
          <w:sz w:val="24"/>
          <w:szCs w:val="24"/>
        </w:rPr>
        <w:t xml:space="preserve"> </w:t>
      </w:r>
      <w:r w:rsidR="008362DB" w:rsidRPr="00D866E6">
        <w:rPr>
          <w:rFonts w:asciiTheme="minorHAnsi" w:hAnsiTheme="minorHAnsi" w:cstheme="minorHAnsi"/>
          <w:w w:val="90"/>
          <w:sz w:val="24"/>
          <w:szCs w:val="24"/>
        </w:rPr>
        <w:t>organizações</w:t>
      </w:r>
      <w:r w:rsidR="008362DB" w:rsidRPr="00D866E6">
        <w:rPr>
          <w:rFonts w:asciiTheme="minorHAnsi" w:hAnsiTheme="minorHAnsi" w:cstheme="minorHAnsi"/>
          <w:spacing w:val="3"/>
          <w:w w:val="90"/>
          <w:sz w:val="24"/>
          <w:szCs w:val="24"/>
        </w:rPr>
        <w:t xml:space="preserve"> </w:t>
      </w:r>
      <w:r w:rsidR="008362DB" w:rsidRPr="00D866E6">
        <w:rPr>
          <w:rFonts w:asciiTheme="minorHAnsi" w:hAnsiTheme="minorHAnsi" w:cstheme="minorHAnsi"/>
          <w:w w:val="90"/>
          <w:sz w:val="24"/>
          <w:szCs w:val="24"/>
        </w:rPr>
        <w:t>de</w:t>
      </w:r>
      <w:r w:rsidR="008362DB" w:rsidRPr="00D866E6">
        <w:rPr>
          <w:rFonts w:asciiTheme="minorHAnsi" w:hAnsiTheme="minorHAnsi" w:cstheme="minorHAnsi"/>
          <w:spacing w:val="3"/>
          <w:w w:val="90"/>
          <w:sz w:val="24"/>
          <w:szCs w:val="24"/>
        </w:rPr>
        <w:t xml:space="preserve"> </w:t>
      </w:r>
      <w:r w:rsidR="008362DB" w:rsidRPr="00D866E6">
        <w:rPr>
          <w:rFonts w:asciiTheme="minorHAnsi" w:hAnsiTheme="minorHAnsi" w:cstheme="minorHAnsi"/>
          <w:w w:val="90"/>
          <w:sz w:val="24"/>
          <w:szCs w:val="24"/>
        </w:rPr>
        <w:t>catadores</w:t>
      </w:r>
      <w:r w:rsidR="002759E5" w:rsidRPr="00D866E6">
        <w:rPr>
          <w:rFonts w:asciiTheme="minorHAnsi" w:hAnsiTheme="minorHAnsi" w:cstheme="minorHAnsi"/>
          <w:w w:val="90"/>
          <w:sz w:val="24"/>
          <w:szCs w:val="24"/>
        </w:rPr>
        <w:t>/as</w:t>
      </w:r>
      <w:r w:rsidR="008362DB" w:rsidRPr="00D866E6">
        <w:rPr>
          <w:rFonts w:asciiTheme="minorHAnsi" w:hAnsiTheme="minorHAnsi" w:cstheme="minorHAnsi"/>
          <w:w w:val="90"/>
          <w:sz w:val="24"/>
          <w:szCs w:val="24"/>
        </w:rPr>
        <w:t>,</w:t>
      </w:r>
      <w:r w:rsidR="008362DB" w:rsidRPr="00D866E6">
        <w:rPr>
          <w:rFonts w:asciiTheme="minorHAnsi" w:hAnsiTheme="minorHAnsi" w:cstheme="minorHAnsi"/>
          <w:spacing w:val="3"/>
          <w:w w:val="90"/>
          <w:sz w:val="24"/>
          <w:szCs w:val="24"/>
        </w:rPr>
        <w:t xml:space="preserve"> </w:t>
      </w:r>
      <w:r w:rsidR="008362DB" w:rsidRPr="00D866E6">
        <w:rPr>
          <w:rFonts w:asciiTheme="minorHAnsi" w:hAnsiTheme="minorHAnsi" w:cstheme="minorHAnsi"/>
          <w:w w:val="90"/>
          <w:sz w:val="24"/>
          <w:szCs w:val="24"/>
        </w:rPr>
        <w:t>para</w:t>
      </w:r>
      <w:r w:rsidR="008362DB" w:rsidRPr="00D866E6">
        <w:rPr>
          <w:rFonts w:asciiTheme="minorHAnsi" w:hAnsiTheme="minorHAnsi" w:cstheme="minorHAnsi"/>
          <w:spacing w:val="3"/>
          <w:w w:val="90"/>
          <w:sz w:val="24"/>
          <w:szCs w:val="24"/>
        </w:rPr>
        <w:t xml:space="preserve"> </w:t>
      </w:r>
      <w:r w:rsidR="008362DB" w:rsidRPr="00D866E6">
        <w:rPr>
          <w:rFonts w:asciiTheme="minorHAnsi" w:hAnsiTheme="minorHAnsi" w:cstheme="minorHAnsi"/>
          <w:w w:val="90"/>
          <w:sz w:val="24"/>
          <w:szCs w:val="24"/>
        </w:rPr>
        <w:t>a</w:t>
      </w:r>
      <w:r w:rsidR="008362DB" w:rsidRPr="00D866E6">
        <w:rPr>
          <w:rFonts w:asciiTheme="minorHAnsi" w:hAnsiTheme="minorHAnsi" w:cstheme="minorHAnsi"/>
          <w:spacing w:val="3"/>
          <w:w w:val="90"/>
          <w:sz w:val="24"/>
          <w:szCs w:val="24"/>
        </w:rPr>
        <w:t xml:space="preserve"> </w:t>
      </w:r>
      <w:r w:rsidR="008362DB" w:rsidRPr="00D866E6">
        <w:rPr>
          <w:rFonts w:asciiTheme="minorHAnsi" w:hAnsiTheme="minorHAnsi" w:cstheme="minorHAnsi"/>
          <w:w w:val="90"/>
          <w:sz w:val="24"/>
          <w:szCs w:val="24"/>
        </w:rPr>
        <w:t>valorização</w:t>
      </w:r>
      <w:r w:rsidR="008362DB" w:rsidRPr="00D866E6">
        <w:rPr>
          <w:rFonts w:asciiTheme="minorHAnsi" w:hAnsiTheme="minorHAnsi" w:cstheme="minorHAnsi"/>
          <w:spacing w:val="3"/>
          <w:w w:val="90"/>
          <w:sz w:val="24"/>
          <w:szCs w:val="24"/>
        </w:rPr>
        <w:t xml:space="preserve"> </w:t>
      </w:r>
      <w:r w:rsidR="008362DB" w:rsidRPr="00D866E6">
        <w:rPr>
          <w:rFonts w:asciiTheme="minorHAnsi" w:hAnsiTheme="minorHAnsi" w:cstheme="minorHAnsi"/>
          <w:w w:val="90"/>
          <w:sz w:val="24"/>
          <w:szCs w:val="24"/>
        </w:rPr>
        <w:t>profissional,</w:t>
      </w:r>
      <w:r w:rsidR="008362DB" w:rsidRPr="00D866E6">
        <w:rPr>
          <w:rFonts w:asciiTheme="minorHAnsi" w:hAnsiTheme="minorHAnsi" w:cstheme="minorHAnsi"/>
          <w:spacing w:val="3"/>
          <w:w w:val="90"/>
          <w:sz w:val="24"/>
          <w:szCs w:val="24"/>
        </w:rPr>
        <w:t xml:space="preserve"> </w:t>
      </w:r>
      <w:r w:rsidR="008362DB" w:rsidRPr="00D866E6">
        <w:rPr>
          <w:rFonts w:asciiTheme="minorHAnsi" w:hAnsiTheme="minorHAnsi" w:cstheme="minorHAnsi"/>
          <w:w w:val="90"/>
          <w:sz w:val="24"/>
          <w:szCs w:val="24"/>
        </w:rPr>
        <w:t>através</w:t>
      </w:r>
      <w:r w:rsidR="008362DB" w:rsidRPr="00D866E6">
        <w:rPr>
          <w:rFonts w:asciiTheme="minorHAnsi" w:hAnsiTheme="minorHAnsi" w:cstheme="minorHAnsi"/>
          <w:spacing w:val="3"/>
          <w:w w:val="90"/>
          <w:sz w:val="24"/>
          <w:szCs w:val="24"/>
        </w:rPr>
        <w:t xml:space="preserve"> </w:t>
      </w:r>
      <w:r w:rsidR="008362DB" w:rsidRPr="00D866E6">
        <w:rPr>
          <w:rFonts w:asciiTheme="minorHAnsi" w:hAnsiTheme="minorHAnsi" w:cstheme="minorHAnsi"/>
          <w:w w:val="90"/>
          <w:sz w:val="24"/>
          <w:szCs w:val="24"/>
        </w:rPr>
        <w:t>de</w:t>
      </w:r>
      <w:r w:rsidR="008362DB" w:rsidRPr="00D866E6">
        <w:rPr>
          <w:rFonts w:asciiTheme="minorHAnsi" w:hAnsiTheme="minorHAnsi" w:cstheme="minorHAnsi"/>
          <w:spacing w:val="-40"/>
          <w:w w:val="90"/>
          <w:sz w:val="24"/>
          <w:szCs w:val="24"/>
        </w:rPr>
        <w:t xml:space="preserve"> </w:t>
      </w:r>
      <w:r w:rsidR="008362DB" w:rsidRPr="00D866E6">
        <w:rPr>
          <w:rFonts w:asciiTheme="minorHAnsi" w:hAnsiTheme="minorHAnsi" w:cstheme="minorHAnsi"/>
          <w:w w:val="90"/>
          <w:sz w:val="24"/>
          <w:szCs w:val="24"/>
        </w:rPr>
        <w:t>cursos</w:t>
      </w:r>
      <w:r w:rsidR="008362DB" w:rsidRPr="00D866E6">
        <w:rPr>
          <w:rFonts w:asciiTheme="minorHAnsi" w:hAnsiTheme="minorHAnsi" w:cstheme="minorHAnsi"/>
          <w:spacing w:val="-10"/>
          <w:w w:val="90"/>
          <w:sz w:val="24"/>
          <w:szCs w:val="24"/>
        </w:rPr>
        <w:t xml:space="preserve"> </w:t>
      </w:r>
      <w:r w:rsidR="008362DB" w:rsidRPr="00D866E6">
        <w:rPr>
          <w:rFonts w:asciiTheme="minorHAnsi" w:hAnsiTheme="minorHAnsi" w:cstheme="minorHAnsi"/>
          <w:w w:val="90"/>
          <w:sz w:val="24"/>
          <w:szCs w:val="24"/>
        </w:rPr>
        <w:t>de</w:t>
      </w:r>
      <w:r w:rsidR="008362DB" w:rsidRPr="00D866E6">
        <w:rPr>
          <w:rFonts w:asciiTheme="minorHAnsi" w:hAnsiTheme="minorHAnsi" w:cstheme="minorHAnsi"/>
          <w:spacing w:val="-9"/>
          <w:w w:val="90"/>
          <w:sz w:val="24"/>
          <w:szCs w:val="24"/>
        </w:rPr>
        <w:t xml:space="preserve"> </w:t>
      </w:r>
      <w:r w:rsidR="008362DB" w:rsidRPr="00D866E6">
        <w:rPr>
          <w:rFonts w:asciiTheme="minorHAnsi" w:hAnsiTheme="minorHAnsi" w:cstheme="minorHAnsi"/>
          <w:w w:val="90"/>
          <w:sz w:val="24"/>
          <w:szCs w:val="24"/>
        </w:rPr>
        <w:t>capacitação,</w:t>
      </w:r>
      <w:r w:rsidR="008362DB" w:rsidRPr="00D866E6">
        <w:rPr>
          <w:rFonts w:asciiTheme="minorHAnsi" w:hAnsiTheme="minorHAnsi" w:cstheme="minorHAnsi"/>
          <w:spacing w:val="-9"/>
          <w:w w:val="90"/>
          <w:sz w:val="24"/>
          <w:szCs w:val="24"/>
        </w:rPr>
        <w:t xml:space="preserve"> </w:t>
      </w:r>
      <w:r w:rsidR="008362DB" w:rsidRPr="00D866E6">
        <w:rPr>
          <w:rFonts w:asciiTheme="minorHAnsi" w:hAnsiTheme="minorHAnsi" w:cstheme="minorHAnsi"/>
          <w:w w:val="90"/>
          <w:sz w:val="24"/>
          <w:szCs w:val="24"/>
        </w:rPr>
        <w:t>de</w:t>
      </w:r>
      <w:r w:rsidR="008362DB" w:rsidRPr="00D866E6">
        <w:rPr>
          <w:rFonts w:asciiTheme="minorHAnsi" w:hAnsiTheme="minorHAnsi" w:cstheme="minorHAnsi"/>
          <w:spacing w:val="-10"/>
          <w:w w:val="90"/>
          <w:sz w:val="24"/>
          <w:szCs w:val="24"/>
        </w:rPr>
        <w:t xml:space="preserve"> </w:t>
      </w:r>
      <w:r w:rsidR="008362DB" w:rsidRPr="00D866E6">
        <w:rPr>
          <w:rFonts w:asciiTheme="minorHAnsi" w:hAnsiTheme="minorHAnsi" w:cstheme="minorHAnsi"/>
          <w:w w:val="90"/>
          <w:sz w:val="24"/>
          <w:szCs w:val="24"/>
        </w:rPr>
        <w:t>visitas</w:t>
      </w:r>
      <w:r w:rsidR="008362DB" w:rsidRPr="00D866E6">
        <w:rPr>
          <w:rFonts w:asciiTheme="minorHAnsi" w:hAnsiTheme="minorHAnsi" w:cstheme="minorHAnsi"/>
          <w:spacing w:val="-9"/>
          <w:w w:val="90"/>
          <w:sz w:val="24"/>
          <w:szCs w:val="24"/>
        </w:rPr>
        <w:t xml:space="preserve"> </w:t>
      </w:r>
      <w:r w:rsidR="008362DB" w:rsidRPr="00D866E6">
        <w:rPr>
          <w:rFonts w:asciiTheme="minorHAnsi" w:hAnsiTheme="minorHAnsi" w:cstheme="minorHAnsi"/>
          <w:w w:val="90"/>
          <w:sz w:val="24"/>
          <w:szCs w:val="24"/>
        </w:rPr>
        <w:t>a</w:t>
      </w:r>
      <w:r w:rsidR="008362DB" w:rsidRPr="00D866E6">
        <w:rPr>
          <w:rFonts w:asciiTheme="minorHAnsi" w:hAnsiTheme="minorHAnsi" w:cstheme="minorHAnsi"/>
          <w:spacing w:val="-9"/>
          <w:w w:val="90"/>
          <w:sz w:val="24"/>
          <w:szCs w:val="24"/>
        </w:rPr>
        <w:t xml:space="preserve"> </w:t>
      </w:r>
      <w:r w:rsidR="008362DB" w:rsidRPr="00D866E6">
        <w:rPr>
          <w:rFonts w:asciiTheme="minorHAnsi" w:hAnsiTheme="minorHAnsi" w:cstheme="minorHAnsi"/>
          <w:w w:val="90"/>
          <w:sz w:val="24"/>
          <w:szCs w:val="24"/>
        </w:rPr>
        <w:t>empresas</w:t>
      </w:r>
      <w:r w:rsidR="008362DB" w:rsidRPr="00D866E6">
        <w:rPr>
          <w:rFonts w:asciiTheme="minorHAnsi" w:hAnsiTheme="minorHAnsi" w:cstheme="minorHAnsi"/>
          <w:spacing w:val="-10"/>
          <w:w w:val="90"/>
          <w:sz w:val="24"/>
          <w:szCs w:val="24"/>
        </w:rPr>
        <w:t xml:space="preserve"> </w:t>
      </w:r>
      <w:r w:rsidR="008362DB" w:rsidRPr="00D866E6">
        <w:rPr>
          <w:rFonts w:asciiTheme="minorHAnsi" w:hAnsiTheme="minorHAnsi" w:cstheme="minorHAnsi"/>
          <w:w w:val="90"/>
          <w:sz w:val="24"/>
          <w:szCs w:val="24"/>
        </w:rPr>
        <w:t>recicladoras,</w:t>
      </w:r>
      <w:r w:rsidR="008362DB" w:rsidRPr="00D866E6">
        <w:rPr>
          <w:rFonts w:asciiTheme="minorHAnsi" w:hAnsiTheme="minorHAnsi" w:cstheme="minorHAnsi"/>
          <w:spacing w:val="-9"/>
          <w:w w:val="90"/>
          <w:sz w:val="24"/>
          <w:szCs w:val="24"/>
        </w:rPr>
        <w:t xml:space="preserve"> </w:t>
      </w:r>
      <w:r w:rsidR="008362DB" w:rsidRPr="00D866E6">
        <w:rPr>
          <w:rFonts w:asciiTheme="minorHAnsi" w:hAnsiTheme="minorHAnsi" w:cstheme="minorHAnsi"/>
          <w:w w:val="90"/>
          <w:sz w:val="24"/>
          <w:szCs w:val="24"/>
        </w:rPr>
        <w:t>entre</w:t>
      </w:r>
      <w:r w:rsidR="008362DB" w:rsidRPr="00D866E6">
        <w:rPr>
          <w:rFonts w:asciiTheme="minorHAnsi" w:hAnsiTheme="minorHAnsi" w:cstheme="minorHAnsi"/>
          <w:spacing w:val="-9"/>
          <w:w w:val="90"/>
          <w:sz w:val="24"/>
          <w:szCs w:val="24"/>
        </w:rPr>
        <w:t xml:space="preserve"> </w:t>
      </w:r>
      <w:r w:rsidR="008362DB" w:rsidRPr="00D866E6">
        <w:rPr>
          <w:rFonts w:asciiTheme="minorHAnsi" w:hAnsiTheme="minorHAnsi" w:cstheme="minorHAnsi"/>
          <w:w w:val="90"/>
          <w:sz w:val="24"/>
          <w:szCs w:val="24"/>
        </w:rPr>
        <w:t>outras;</w:t>
      </w:r>
    </w:p>
    <w:p w14:paraId="15B68DB1" w14:textId="51BCAE87" w:rsidR="00303469" w:rsidRPr="00D866E6" w:rsidRDefault="00E767F5" w:rsidP="00BD3B32">
      <w:pPr>
        <w:tabs>
          <w:tab w:val="left" w:pos="846"/>
        </w:tabs>
        <w:spacing w:before="120"/>
        <w:jc w:val="both"/>
        <w:rPr>
          <w:rFonts w:asciiTheme="minorHAnsi" w:hAnsiTheme="minorHAnsi" w:cstheme="minorHAnsi"/>
          <w:sz w:val="24"/>
          <w:szCs w:val="24"/>
        </w:rPr>
      </w:pPr>
      <w:r w:rsidRPr="00D866E6">
        <w:rPr>
          <w:rFonts w:asciiTheme="minorHAnsi" w:hAnsiTheme="minorHAnsi" w:cstheme="minorHAnsi"/>
          <w:w w:val="90"/>
          <w:sz w:val="24"/>
          <w:szCs w:val="24"/>
        </w:rPr>
        <w:t>XXI - d</w:t>
      </w:r>
      <w:r w:rsidR="008362DB" w:rsidRPr="00D866E6">
        <w:rPr>
          <w:rFonts w:asciiTheme="minorHAnsi" w:hAnsiTheme="minorHAnsi" w:cstheme="minorHAnsi"/>
          <w:w w:val="90"/>
          <w:sz w:val="24"/>
          <w:szCs w:val="24"/>
        </w:rPr>
        <w:t>esenvolver</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cursos</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de</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diversificação</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da</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coleta</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seletiva</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e</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de</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reaproveitamento</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de</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materiais</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sob</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forma</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de</w:t>
      </w:r>
      <w:r w:rsidRPr="00D866E6">
        <w:rPr>
          <w:rFonts w:asciiTheme="minorHAnsi" w:hAnsiTheme="minorHAnsi" w:cstheme="minorHAnsi"/>
          <w:w w:val="90"/>
          <w:sz w:val="24"/>
          <w:szCs w:val="24"/>
        </w:rPr>
        <w:t xml:space="preserve"> </w:t>
      </w:r>
      <w:r w:rsidR="008362DB" w:rsidRPr="00D866E6">
        <w:rPr>
          <w:rFonts w:asciiTheme="minorHAnsi" w:hAnsiTheme="minorHAnsi" w:cstheme="minorHAnsi"/>
          <w:spacing w:val="-40"/>
          <w:w w:val="90"/>
          <w:sz w:val="24"/>
          <w:szCs w:val="24"/>
        </w:rPr>
        <w:t xml:space="preserve"> </w:t>
      </w:r>
      <w:r w:rsidR="008362DB" w:rsidRPr="00D866E6">
        <w:rPr>
          <w:rFonts w:asciiTheme="minorHAnsi" w:hAnsiTheme="minorHAnsi" w:cstheme="minorHAnsi"/>
          <w:w w:val="90"/>
          <w:sz w:val="24"/>
          <w:szCs w:val="24"/>
        </w:rPr>
        <w:t>arte</w:t>
      </w:r>
      <w:r w:rsidR="008362DB" w:rsidRPr="00D866E6">
        <w:rPr>
          <w:rFonts w:asciiTheme="minorHAnsi" w:hAnsiTheme="minorHAnsi" w:cstheme="minorHAnsi"/>
          <w:spacing w:val="-8"/>
          <w:w w:val="90"/>
          <w:sz w:val="24"/>
          <w:szCs w:val="24"/>
        </w:rPr>
        <w:t xml:space="preserve"> </w:t>
      </w:r>
      <w:r w:rsidR="008362DB" w:rsidRPr="00D866E6">
        <w:rPr>
          <w:rFonts w:asciiTheme="minorHAnsi" w:hAnsiTheme="minorHAnsi" w:cstheme="minorHAnsi"/>
          <w:w w:val="90"/>
          <w:sz w:val="24"/>
          <w:szCs w:val="24"/>
        </w:rPr>
        <w:t>e</w:t>
      </w:r>
      <w:r w:rsidR="008362DB" w:rsidRPr="00D866E6">
        <w:rPr>
          <w:rFonts w:asciiTheme="minorHAnsi" w:hAnsiTheme="minorHAnsi" w:cstheme="minorHAnsi"/>
          <w:spacing w:val="-8"/>
          <w:w w:val="90"/>
          <w:sz w:val="24"/>
          <w:szCs w:val="24"/>
        </w:rPr>
        <w:t xml:space="preserve"> </w:t>
      </w:r>
      <w:r w:rsidR="008362DB" w:rsidRPr="00D866E6">
        <w:rPr>
          <w:rFonts w:asciiTheme="minorHAnsi" w:hAnsiTheme="minorHAnsi" w:cstheme="minorHAnsi"/>
          <w:w w:val="90"/>
          <w:sz w:val="24"/>
          <w:szCs w:val="24"/>
        </w:rPr>
        <w:t>artesanato</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e</w:t>
      </w:r>
      <w:r w:rsidR="008362DB" w:rsidRPr="00D866E6">
        <w:rPr>
          <w:rFonts w:asciiTheme="minorHAnsi" w:hAnsiTheme="minorHAnsi" w:cstheme="minorHAnsi"/>
          <w:spacing w:val="-8"/>
          <w:w w:val="90"/>
          <w:sz w:val="24"/>
          <w:szCs w:val="24"/>
        </w:rPr>
        <w:t xml:space="preserve"> </w:t>
      </w:r>
      <w:r w:rsidR="008362DB" w:rsidRPr="00D866E6">
        <w:rPr>
          <w:rFonts w:asciiTheme="minorHAnsi" w:hAnsiTheme="minorHAnsi" w:cstheme="minorHAnsi"/>
          <w:w w:val="90"/>
          <w:sz w:val="24"/>
          <w:szCs w:val="24"/>
        </w:rPr>
        <w:t>produção</w:t>
      </w:r>
      <w:r w:rsidR="008362DB" w:rsidRPr="00D866E6">
        <w:rPr>
          <w:rFonts w:asciiTheme="minorHAnsi" w:hAnsiTheme="minorHAnsi" w:cstheme="minorHAnsi"/>
          <w:spacing w:val="-8"/>
          <w:w w:val="90"/>
          <w:sz w:val="24"/>
          <w:szCs w:val="24"/>
        </w:rPr>
        <w:t xml:space="preserve"> </w:t>
      </w:r>
      <w:r w:rsidR="008362DB" w:rsidRPr="00D866E6">
        <w:rPr>
          <w:rFonts w:asciiTheme="minorHAnsi" w:hAnsiTheme="minorHAnsi" w:cstheme="minorHAnsi"/>
          <w:w w:val="90"/>
          <w:sz w:val="24"/>
          <w:szCs w:val="24"/>
        </w:rPr>
        <w:t>industrial,</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para</w:t>
      </w:r>
      <w:r w:rsidR="008362DB" w:rsidRPr="00D866E6">
        <w:rPr>
          <w:rFonts w:asciiTheme="minorHAnsi" w:hAnsiTheme="minorHAnsi" w:cstheme="minorHAnsi"/>
          <w:spacing w:val="-8"/>
          <w:w w:val="90"/>
          <w:sz w:val="24"/>
          <w:szCs w:val="24"/>
        </w:rPr>
        <w:t xml:space="preserve"> </w:t>
      </w:r>
      <w:r w:rsidR="008362DB" w:rsidRPr="00D866E6">
        <w:rPr>
          <w:rFonts w:asciiTheme="minorHAnsi" w:hAnsiTheme="minorHAnsi" w:cstheme="minorHAnsi"/>
          <w:w w:val="90"/>
          <w:sz w:val="24"/>
          <w:szCs w:val="24"/>
        </w:rPr>
        <w:t>ampliar</w:t>
      </w:r>
      <w:r w:rsidR="008362DB" w:rsidRPr="00D866E6">
        <w:rPr>
          <w:rFonts w:asciiTheme="minorHAnsi" w:hAnsiTheme="minorHAnsi" w:cstheme="minorHAnsi"/>
          <w:spacing w:val="-8"/>
          <w:w w:val="90"/>
          <w:sz w:val="24"/>
          <w:szCs w:val="24"/>
        </w:rPr>
        <w:t xml:space="preserve"> </w:t>
      </w:r>
      <w:r w:rsidR="008362DB" w:rsidRPr="00D866E6">
        <w:rPr>
          <w:rFonts w:asciiTheme="minorHAnsi" w:hAnsiTheme="minorHAnsi" w:cstheme="minorHAnsi"/>
          <w:w w:val="90"/>
          <w:sz w:val="24"/>
          <w:szCs w:val="24"/>
        </w:rPr>
        <w:t>os</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ganhos</w:t>
      </w:r>
      <w:r w:rsidR="008362DB" w:rsidRPr="00D866E6">
        <w:rPr>
          <w:rFonts w:asciiTheme="minorHAnsi" w:hAnsiTheme="minorHAnsi" w:cstheme="minorHAnsi"/>
          <w:spacing w:val="-8"/>
          <w:w w:val="90"/>
          <w:sz w:val="24"/>
          <w:szCs w:val="24"/>
        </w:rPr>
        <w:t xml:space="preserve"> </w:t>
      </w:r>
      <w:r w:rsidR="008362DB" w:rsidRPr="00D866E6">
        <w:rPr>
          <w:rFonts w:asciiTheme="minorHAnsi" w:hAnsiTheme="minorHAnsi" w:cstheme="minorHAnsi"/>
          <w:w w:val="90"/>
          <w:sz w:val="24"/>
          <w:szCs w:val="24"/>
        </w:rPr>
        <w:t>dos</w:t>
      </w:r>
      <w:r w:rsidR="002759E5" w:rsidRPr="00D866E6">
        <w:rPr>
          <w:rFonts w:asciiTheme="minorHAnsi" w:hAnsiTheme="minorHAnsi" w:cstheme="minorHAnsi"/>
          <w:w w:val="90"/>
          <w:sz w:val="24"/>
          <w:szCs w:val="24"/>
        </w:rPr>
        <w:t>/as</w:t>
      </w:r>
      <w:r w:rsidR="008362DB" w:rsidRPr="00D866E6">
        <w:rPr>
          <w:rFonts w:asciiTheme="minorHAnsi" w:hAnsiTheme="minorHAnsi" w:cstheme="minorHAnsi"/>
          <w:spacing w:val="-8"/>
          <w:w w:val="90"/>
          <w:sz w:val="24"/>
          <w:szCs w:val="24"/>
        </w:rPr>
        <w:t xml:space="preserve"> </w:t>
      </w:r>
      <w:r w:rsidR="008362DB" w:rsidRPr="00D866E6">
        <w:rPr>
          <w:rFonts w:asciiTheme="minorHAnsi" w:hAnsiTheme="minorHAnsi" w:cstheme="minorHAnsi"/>
          <w:w w:val="90"/>
          <w:sz w:val="24"/>
          <w:szCs w:val="24"/>
        </w:rPr>
        <w:t>catadores</w:t>
      </w:r>
      <w:r w:rsidR="002759E5" w:rsidRPr="00D866E6">
        <w:rPr>
          <w:rFonts w:asciiTheme="minorHAnsi" w:hAnsiTheme="minorHAnsi" w:cstheme="minorHAnsi"/>
          <w:w w:val="90"/>
          <w:sz w:val="24"/>
          <w:szCs w:val="24"/>
        </w:rPr>
        <w:t>/as</w:t>
      </w:r>
      <w:r w:rsidR="008362DB" w:rsidRPr="00D866E6">
        <w:rPr>
          <w:rFonts w:asciiTheme="minorHAnsi" w:hAnsiTheme="minorHAnsi" w:cstheme="minorHAnsi"/>
          <w:w w:val="90"/>
          <w:sz w:val="24"/>
          <w:szCs w:val="24"/>
        </w:rPr>
        <w:t>;</w:t>
      </w:r>
    </w:p>
    <w:p w14:paraId="17666A8A" w14:textId="04DBD44C" w:rsidR="00303469" w:rsidRPr="00D866E6" w:rsidRDefault="00E767F5" w:rsidP="00BD3B32">
      <w:pPr>
        <w:tabs>
          <w:tab w:val="left" w:pos="884"/>
        </w:tabs>
        <w:spacing w:before="120"/>
        <w:jc w:val="both"/>
        <w:rPr>
          <w:rFonts w:asciiTheme="minorHAnsi" w:hAnsiTheme="minorHAnsi" w:cstheme="minorHAnsi"/>
          <w:sz w:val="24"/>
          <w:szCs w:val="24"/>
        </w:rPr>
      </w:pPr>
      <w:r w:rsidRPr="00D866E6">
        <w:rPr>
          <w:rFonts w:asciiTheme="minorHAnsi" w:hAnsiTheme="minorHAnsi" w:cstheme="minorHAnsi"/>
          <w:spacing w:val="-1"/>
          <w:w w:val="95"/>
          <w:sz w:val="24"/>
          <w:szCs w:val="24"/>
        </w:rPr>
        <w:t>XXII - p</w:t>
      </w:r>
      <w:r w:rsidR="008362DB" w:rsidRPr="00D866E6">
        <w:rPr>
          <w:rFonts w:asciiTheme="minorHAnsi" w:hAnsiTheme="minorHAnsi" w:cstheme="minorHAnsi"/>
          <w:spacing w:val="-1"/>
          <w:w w:val="95"/>
          <w:sz w:val="24"/>
          <w:szCs w:val="24"/>
        </w:rPr>
        <w:t>romover</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spacing w:val="-1"/>
          <w:w w:val="95"/>
          <w:sz w:val="24"/>
          <w:szCs w:val="24"/>
        </w:rPr>
        <w:t>ações</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spacing w:val="-1"/>
          <w:w w:val="95"/>
          <w:sz w:val="24"/>
          <w:szCs w:val="24"/>
        </w:rPr>
        <w:t>que</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spacing w:val="-1"/>
          <w:w w:val="95"/>
          <w:sz w:val="24"/>
          <w:szCs w:val="24"/>
        </w:rPr>
        <w:t>estimulem</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o</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empreendedorismo</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na</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prestação</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de</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serviços</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ambientais.</w:t>
      </w:r>
    </w:p>
    <w:p w14:paraId="4F11DC31" w14:textId="77777777" w:rsidR="00303469" w:rsidRPr="00D866E6" w:rsidRDefault="00303469" w:rsidP="0029456C">
      <w:pPr>
        <w:pStyle w:val="Corpodetexto"/>
        <w:ind w:left="0"/>
        <w:jc w:val="both"/>
        <w:rPr>
          <w:rFonts w:asciiTheme="minorHAnsi" w:hAnsiTheme="minorHAnsi" w:cstheme="minorHAnsi"/>
          <w:sz w:val="24"/>
          <w:szCs w:val="24"/>
        </w:rPr>
      </w:pPr>
    </w:p>
    <w:p w14:paraId="7B391625" w14:textId="3E61357D" w:rsidR="00303469" w:rsidRPr="00D866E6" w:rsidRDefault="00870105" w:rsidP="00870105">
      <w:pPr>
        <w:jc w:val="center"/>
        <w:rPr>
          <w:rFonts w:asciiTheme="minorHAnsi" w:hAnsiTheme="minorHAnsi" w:cstheme="minorHAnsi"/>
          <w:b/>
          <w:sz w:val="24"/>
          <w:szCs w:val="24"/>
        </w:rPr>
      </w:pPr>
      <w:r w:rsidRPr="00D866E6">
        <w:rPr>
          <w:rFonts w:asciiTheme="minorHAnsi" w:hAnsiTheme="minorHAnsi" w:cstheme="minorHAnsi"/>
          <w:b/>
          <w:w w:val="75"/>
          <w:sz w:val="24"/>
          <w:szCs w:val="24"/>
        </w:rPr>
        <w:t>Sessão</w:t>
      </w:r>
      <w:r w:rsidRPr="00D866E6">
        <w:rPr>
          <w:rFonts w:asciiTheme="minorHAnsi" w:hAnsiTheme="minorHAnsi" w:cstheme="minorHAnsi"/>
          <w:b/>
          <w:spacing w:val="4"/>
          <w:w w:val="75"/>
          <w:sz w:val="24"/>
          <w:szCs w:val="24"/>
        </w:rPr>
        <w:t xml:space="preserve"> </w:t>
      </w:r>
      <w:r w:rsidRPr="00D866E6">
        <w:rPr>
          <w:rFonts w:asciiTheme="minorHAnsi" w:hAnsiTheme="minorHAnsi" w:cstheme="minorHAnsi"/>
          <w:b/>
          <w:w w:val="75"/>
          <w:sz w:val="24"/>
          <w:szCs w:val="24"/>
        </w:rPr>
        <w:t>III</w:t>
      </w:r>
    </w:p>
    <w:p w14:paraId="58137B2E" w14:textId="1874E7F0" w:rsidR="00303469" w:rsidRPr="00D866E6" w:rsidRDefault="00870105" w:rsidP="00870105">
      <w:pPr>
        <w:jc w:val="center"/>
        <w:rPr>
          <w:rFonts w:asciiTheme="minorHAnsi" w:hAnsiTheme="minorHAnsi" w:cstheme="minorHAnsi"/>
          <w:b/>
          <w:sz w:val="24"/>
          <w:szCs w:val="24"/>
        </w:rPr>
      </w:pPr>
      <w:r w:rsidRPr="00D866E6">
        <w:rPr>
          <w:rFonts w:asciiTheme="minorHAnsi" w:hAnsiTheme="minorHAnsi" w:cstheme="minorHAnsi"/>
          <w:b/>
          <w:w w:val="85"/>
          <w:sz w:val="24"/>
          <w:szCs w:val="24"/>
        </w:rPr>
        <w:t>Da</w:t>
      </w:r>
      <w:r w:rsidRPr="00D866E6">
        <w:rPr>
          <w:rFonts w:asciiTheme="minorHAnsi" w:hAnsiTheme="minorHAnsi" w:cstheme="minorHAnsi"/>
          <w:b/>
          <w:spacing w:val="-2"/>
          <w:w w:val="85"/>
          <w:sz w:val="24"/>
          <w:szCs w:val="24"/>
        </w:rPr>
        <w:t xml:space="preserve"> </w:t>
      </w:r>
      <w:r w:rsidRPr="00D866E6">
        <w:rPr>
          <w:rFonts w:asciiTheme="minorHAnsi" w:hAnsiTheme="minorHAnsi" w:cstheme="minorHAnsi"/>
          <w:b/>
          <w:w w:val="85"/>
          <w:sz w:val="24"/>
          <w:szCs w:val="24"/>
        </w:rPr>
        <w:t>Estrutura</w:t>
      </w:r>
    </w:p>
    <w:p w14:paraId="7E6989B8" w14:textId="6EA6F902" w:rsidR="00303469" w:rsidRPr="00D866E6" w:rsidRDefault="008362DB" w:rsidP="0029456C">
      <w:pPr>
        <w:pStyle w:val="Corpodetexto"/>
        <w:ind w:left="0"/>
        <w:jc w:val="both"/>
        <w:rPr>
          <w:rFonts w:asciiTheme="minorHAnsi" w:hAnsiTheme="minorHAnsi" w:cstheme="minorHAnsi"/>
          <w:sz w:val="24"/>
          <w:szCs w:val="24"/>
        </w:rPr>
      </w:pPr>
      <w:r w:rsidRPr="00D866E6">
        <w:rPr>
          <w:rFonts w:asciiTheme="minorHAnsi" w:hAnsiTheme="minorHAnsi" w:cstheme="minorHAnsi"/>
          <w:w w:val="90"/>
          <w:sz w:val="24"/>
          <w:szCs w:val="24"/>
        </w:rPr>
        <w:t>Art.</w:t>
      </w:r>
      <w:r w:rsidRPr="00D866E6">
        <w:rPr>
          <w:rFonts w:asciiTheme="minorHAnsi" w:hAnsiTheme="minorHAnsi" w:cstheme="minorHAnsi"/>
          <w:spacing w:val="5"/>
          <w:w w:val="90"/>
          <w:sz w:val="24"/>
          <w:szCs w:val="24"/>
        </w:rPr>
        <w:t xml:space="preserve"> </w:t>
      </w:r>
      <w:r w:rsidR="00E767F5" w:rsidRPr="00D866E6">
        <w:rPr>
          <w:rFonts w:asciiTheme="minorHAnsi" w:hAnsiTheme="minorHAnsi" w:cstheme="minorHAnsi"/>
          <w:spacing w:val="5"/>
          <w:w w:val="90"/>
          <w:sz w:val="24"/>
          <w:szCs w:val="24"/>
        </w:rPr>
        <w:t>46</w:t>
      </w:r>
      <w:r w:rsidR="00870105" w:rsidRPr="00D866E6">
        <w:rPr>
          <w:rFonts w:asciiTheme="minorHAnsi" w:hAnsiTheme="minorHAnsi" w:cstheme="minorHAnsi"/>
          <w:w w:val="90"/>
          <w:sz w:val="24"/>
          <w:szCs w:val="24"/>
        </w:rPr>
        <w:t xml:space="preserve">  </w:t>
      </w:r>
      <w:r w:rsidRPr="00D866E6">
        <w:rPr>
          <w:rFonts w:asciiTheme="minorHAnsi" w:hAnsiTheme="minorHAnsi" w:cstheme="minorHAnsi"/>
          <w:w w:val="90"/>
          <w:sz w:val="24"/>
          <w:szCs w:val="24"/>
        </w:rPr>
        <w:t>Aos</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Núcleos</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de</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Gestão</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Ambiental</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Integrada</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será</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garantido</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espaço</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físico,</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mobiliário</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e</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equipamentos</w:t>
      </w:r>
      <w:r w:rsidRPr="00D866E6">
        <w:rPr>
          <w:rFonts w:asciiTheme="minorHAnsi" w:hAnsiTheme="minorHAnsi" w:cstheme="minorHAnsi"/>
          <w:spacing w:val="1"/>
          <w:w w:val="90"/>
          <w:sz w:val="24"/>
          <w:szCs w:val="24"/>
        </w:rPr>
        <w:t xml:space="preserve"> </w:t>
      </w:r>
      <w:r w:rsidRPr="00D866E6">
        <w:rPr>
          <w:rFonts w:asciiTheme="minorHAnsi" w:hAnsiTheme="minorHAnsi" w:cstheme="minorHAnsi"/>
          <w:spacing w:val="-1"/>
          <w:w w:val="95"/>
          <w:sz w:val="24"/>
          <w:szCs w:val="24"/>
        </w:rPr>
        <w:t>adequados</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spacing w:val="-1"/>
          <w:w w:val="95"/>
          <w:sz w:val="24"/>
          <w:szCs w:val="24"/>
        </w:rPr>
        <w:t>para</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spacing w:val="-1"/>
          <w:w w:val="95"/>
          <w:sz w:val="24"/>
          <w:szCs w:val="24"/>
        </w:rPr>
        <w:t>o</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spacing w:val="-1"/>
          <w:w w:val="95"/>
          <w:sz w:val="24"/>
          <w:szCs w:val="24"/>
        </w:rPr>
        <w:t>desenvolvimento</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spacing w:val="-1"/>
          <w:w w:val="95"/>
          <w:sz w:val="24"/>
          <w:szCs w:val="24"/>
        </w:rPr>
        <w:t>de</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suas</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atividades</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de</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pesquisa,</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reuniões,</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capacitações</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e</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cursos</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dentro</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de</w:t>
      </w:r>
      <w:r w:rsidRPr="00D866E6">
        <w:rPr>
          <w:rFonts w:asciiTheme="minorHAnsi" w:hAnsiTheme="minorHAnsi" w:cstheme="minorHAnsi"/>
          <w:spacing w:val="-43"/>
          <w:w w:val="95"/>
          <w:sz w:val="24"/>
          <w:szCs w:val="24"/>
        </w:rPr>
        <w:t xml:space="preserve"> </w:t>
      </w:r>
      <w:r w:rsidRPr="00D866E6">
        <w:rPr>
          <w:rFonts w:asciiTheme="minorHAnsi" w:hAnsiTheme="minorHAnsi" w:cstheme="minorHAnsi"/>
          <w:sz w:val="24"/>
          <w:szCs w:val="24"/>
        </w:rPr>
        <w:t>seus</w:t>
      </w:r>
      <w:r w:rsidRPr="00D866E6">
        <w:rPr>
          <w:rFonts w:asciiTheme="minorHAnsi" w:hAnsiTheme="minorHAnsi" w:cstheme="minorHAnsi"/>
          <w:spacing w:val="-16"/>
          <w:sz w:val="24"/>
          <w:szCs w:val="24"/>
        </w:rPr>
        <w:t xml:space="preserve"> </w:t>
      </w:r>
      <w:r w:rsidRPr="00D866E6">
        <w:rPr>
          <w:rFonts w:asciiTheme="minorHAnsi" w:hAnsiTheme="minorHAnsi" w:cstheme="minorHAnsi"/>
          <w:sz w:val="24"/>
          <w:szCs w:val="24"/>
        </w:rPr>
        <w:t>respectivos</w:t>
      </w:r>
      <w:r w:rsidRPr="00D866E6">
        <w:rPr>
          <w:rFonts w:asciiTheme="minorHAnsi" w:hAnsiTheme="minorHAnsi" w:cstheme="minorHAnsi"/>
          <w:spacing w:val="-16"/>
          <w:sz w:val="24"/>
          <w:szCs w:val="24"/>
        </w:rPr>
        <w:t xml:space="preserve"> </w:t>
      </w:r>
      <w:r w:rsidR="00C96D1E" w:rsidRPr="00D866E6">
        <w:rPr>
          <w:rFonts w:asciiTheme="minorHAnsi" w:hAnsiTheme="minorHAnsi" w:cstheme="minorHAnsi"/>
          <w:iCs/>
          <w:sz w:val="24"/>
          <w:szCs w:val="24"/>
        </w:rPr>
        <w:t>Câmpus</w:t>
      </w:r>
      <w:r w:rsidRPr="00D866E6">
        <w:rPr>
          <w:rFonts w:asciiTheme="minorHAnsi" w:hAnsiTheme="minorHAnsi" w:cstheme="minorHAnsi"/>
          <w:sz w:val="24"/>
          <w:szCs w:val="24"/>
        </w:rPr>
        <w:t>.</w:t>
      </w:r>
    </w:p>
    <w:p w14:paraId="31D55B45" w14:textId="2F57E8C8" w:rsidR="00303469" w:rsidRPr="00D866E6" w:rsidRDefault="008362DB" w:rsidP="00870105">
      <w:pPr>
        <w:pStyle w:val="Corpodetexto"/>
        <w:spacing w:before="120"/>
        <w:ind w:left="0"/>
        <w:jc w:val="both"/>
        <w:rPr>
          <w:rFonts w:asciiTheme="minorHAnsi" w:hAnsiTheme="minorHAnsi" w:cstheme="minorHAnsi"/>
          <w:sz w:val="24"/>
          <w:szCs w:val="24"/>
        </w:rPr>
      </w:pPr>
      <w:r w:rsidRPr="00D866E6">
        <w:rPr>
          <w:rFonts w:asciiTheme="minorHAnsi" w:hAnsiTheme="minorHAnsi" w:cstheme="minorHAnsi"/>
          <w:w w:val="95"/>
          <w:sz w:val="24"/>
          <w:szCs w:val="24"/>
        </w:rPr>
        <w:t>Art.</w:t>
      </w:r>
      <w:r w:rsidRPr="00D866E6">
        <w:rPr>
          <w:rFonts w:asciiTheme="minorHAnsi" w:hAnsiTheme="minorHAnsi" w:cstheme="minorHAnsi"/>
          <w:spacing w:val="-12"/>
          <w:w w:val="95"/>
          <w:sz w:val="24"/>
          <w:szCs w:val="24"/>
        </w:rPr>
        <w:t xml:space="preserve"> </w:t>
      </w:r>
      <w:r w:rsidR="001652F0" w:rsidRPr="00D866E6">
        <w:rPr>
          <w:rFonts w:asciiTheme="minorHAnsi" w:hAnsiTheme="minorHAnsi" w:cstheme="minorHAnsi"/>
          <w:w w:val="95"/>
          <w:sz w:val="24"/>
          <w:szCs w:val="24"/>
        </w:rPr>
        <w:t>47</w:t>
      </w:r>
      <w:r w:rsidR="00870105" w:rsidRPr="00D866E6">
        <w:rPr>
          <w:rFonts w:asciiTheme="minorHAnsi" w:hAnsiTheme="minorHAnsi" w:cstheme="minorHAnsi"/>
          <w:w w:val="95"/>
          <w:sz w:val="24"/>
          <w:szCs w:val="24"/>
        </w:rPr>
        <w:t xml:space="preserve">  </w:t>
      </w:r>
      <w:r w:rsidRPr="00D866E6">
        <w:rPr>
          <w:rFonts w:asciiTheme="minorHAnsi" w:hAnsiTheme="minorHAnsi" w:cstheme="minorHAnsi"/>
          <w:w w:val="95"/>
          <w:sz w:val="24"/>
          <w:szCs w:val="24"/>
        </w:rPr>
        <w:t>Os</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Núcleos</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de</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Gestão</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Ambiental</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Integrada</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serão</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compostos</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por</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no</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mínimo</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3</w:t>
      </w:r>
      <w:r w:rsidRPr="00D866E6">
        <w:rPr>
          <w:rFonts w:asciiTheme="minorHAnsi" w:hAnsiTheme="minorHAnsi" w:cstheme="minorHAnsi"/>
          <w:spacing w:val="-12"/>
          <w:w w:val="95"/>
          <w:sz w:val="24"/>
          <w:szCs w:val="24"/>
        </w:rPr>
        <w:t xml:space="preserve"> </w:t>
      </w:r>
      <w:r w:rsidR="00B148A3" w:rsidRPr="00D866E6">
        <w:rPr>
          <w:rFonts w:asciiTheme="minorHAnsi" w:hAnsiTheme="minorHAnsi" w:cstheme="minorHAnsi"/>
          <w:spacing w:val="-12"/>
          <w:w w:val="95"/>
          <w:sz w:val="24"/>
          <w:szCs w:val="24"/>
        </w:rPr>
        <w:t xml:space="preserve">(três) </w:t>
      </w:r>
      <w:r w:rsidRPr="00D866E6">
        <w:rPr>
          <w:rFonts w:asciiTheme="minorHAnsi" w:hAnsiTheme="minorHAnsi" w:cstheme="minorHAnsi"/>
          <w:w w:val="95"/>
          <w:sz w:val="24"/>
          <w:szCs w:val="24"/>
        </w:rPr>
        <w:t>e</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no</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máximo</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9</w:t>
      </w:r>
      <w:r w:rsidRPr="00D866E6">
        <w:rPr>
          <w:rFonts w:asciiTheme="minorHAnsi" w:hAnsiTheme="minorHAnsi" w:cstheme="minorHAnsi"/>
          <w:spacing w:val="-12"/>
          <w:w w:val="95"/>
          <w:sz w:val="24"/>
          <w:szCs w:val="24"/>
        </w:rPr>
        <w:t xml:space="preserve"> </w:t>
      </w:r>
      <w:r w:rsidR="00B148A3" w:rsidRPr="00D866E6">
        <w:rPr>
          <w:rFonts w:asciiTheme="minorHAnsi" w:hAnsiTheme="minorHAnsi" w:cstheme="minorHAnsi"/>
          <w:spacing w:val="-12"/>
          <w:w w:val="95"/>
          <w:sz w:val="24"/>
          <w:szCs w:val="24"/>
        </w:rPr>
        <w:t xml:space="preserve">(nove) </w:t>
      </w:r>
      <w:r w:rsidRPr="00D866E6">
        <w:rPr>
          <w:rFonts w:asciiTheme="minorHAnsi" w:hAnsiTheme="minorHAnsi" w:cstheme="minorHAnsi"/>
          <w:w w:val="95"/>
          <w:sz w:val="24"/>
          <w:szCs w:val="24"/>
        </w:rPr>
        <w:t>servidores,</w:t>
      </w:r>
      <w:r w:rsidRPr="00D866E6">
        <w:rPr>
          <w:rFonts w:asciiTheme="minorHAnsi" w:hAnsiTheme="minorHAnsi" w:cstheme="minorHAnsi"/>
          <w:spacing w:val="-43"/>
          <w:w w:val="95"/>
          <w:sz w:val="24"/>
          <w:szCs w:val="24"/>
        </w:rPr>
        <w:t xml:space="preserve"> </w:t>
      </w:r>
      <w:r w:rsidRPr="00D866E6">
        <w:rPr>
          <w:rFonts w:asciiTheme="minorHAnsi" w:hAnsiTheme="minorHAnsi" w:cstheme="minorHAnsi"/>
          <w:sz w:val="24"/>
          <w:szCs w:val="24"/>
        </w:rPr>
        <w:t>designados</w:t>
      </w:r>
      <w:r w:rsidRPr="00D866E6">
        <w:rPr>
          <w:rFonts w:asciiTheme="minorHAnsi" w:hAnsiTheme="minorHAnsi" w:cstheme="minorHAnsi"/>
          <w:spacing w:val="-17"/>
          <w:sz w:val="24"/>
          <w:szCs w:val="24"/>
        </w:rPr>
        <w:t xml:space="preserve"> </w:t>
      </w:r>
      <w:r w:rsidRPr="00D866E6">
        <w:rPr>
          <w:rFonts w:asciiTheme="minorHAnsi" w:hAnsiTheme="minorHAnsi" w:cstheme="minorHAnsi"/>
          <w:sz w:val="24"/>
          <w:szCs w:val="24"/>
        </w:rPr>
        <w:t>pel</w:t>
      </w:r>
      <w:r w:rsidR="00B148A3" w:rsidRPr="00D866E6">
        <w:rPr>
          <w:rFonts w:asciiTheme="minorHAnsi" w:hAnsiTheme="minorHAnsi" w:cstheme="minorHAnsi"/>
          <w:sz w:val="24"/>
          <w:szCs w:val="24"/>
          <w:shd w:val="clear" w:color="auto" w:fill="FFFF00"/>
        </w:rPr>
        <w:t>a</w:t>
      </w:r>
      <w:r w:rsidRPr="00D866E6">
        <w:rPr>
          <w:rFonts w:asciiTheme="minorHAnsi" w:hAnsiTheme="minorHAnsi" w:cstheme="minorHAnsi"/>
          <w:spacing w:val="-16"/>
          <w:sz w:val="24"/>
          <w:szCs w:val="24"/>
          <w:shd w:val="clear" w:color="auto" w:fill="FFFF00"/>
        </w:rPr>
        <w:t xml:space="preserve"> </w:t>
      </w:r>
      <w:r w:rsidRPr="00D866E6">
        <w:rPr>
          <w:rFonts w:asciiTheme="minorHAnsi" w:hAnsiTheme="minorHAnsi" w:cstheme="minorHAnsi"/>
          <w:sz w:val="24"/>
          <w:szCs w:val="24"/>
          <w:shd w:val="clear" w:color="auto" w:fill="FFFF00"/>
        </w:rPr>
        <w:t>Dire</w:t>
      </w:r>
      <w:r w:rsidR="00B148A3" w:rsidRPr="00D866E6">
        <w:rPr>
          <w:rFonts w:asciiTheme="minorHAnsi" w:hAnsiTheme="minorHAnsi" w:cstheme="minorHAnsi"/>
          <w:sz w:val="24"/>
          <w:szCs w:val="24"/>
          <w:shd w:val="clear" w:color="auto" w:fill="FFFF00"/>
        </w:rPr>
        <w:t>ção</w:t>
      </w:r>
      <w:r w:rsidRPr="00D866E6">
        <w:rPr>
          <w:rFonts w:asciiTheme="minorHAnsi" w:hAnsiTheme="minorHAnsi" w:cstheme="minorHAnsi"/>
          <w:sz w:val="24"/>
          <w:szCs w:val="24"/>
        </w:rPr>
        <w:t>-geral</w:t>
      </w:r>
      <w:r w:rsidRPr="00D866E6">
        <w:rPr>
          <w:rFonts w:asciiTheme="minorHAnsi" w:hAnsiTheme="minorHAnsi" w:cstheme="minorHAnsi"/>
          <w:spacing w:val="-16"/>
          <w:sz w:val="24"/>
          <w:szCs w:val="24"/>
        </w:rPr>
        <w:t xml:space="preserve"> </w:t>
      </w:r>
      <w:r w:rsidRPr="00D866E6">
        <w:rPr>
          <w:rFonts w:asciiTheme="minorHAnsi" w:hAnsiTheme="minorHAnsi" w:cstheme="minorHAnsi"/>
          <w:sz w:val="24"/>
          <w:szCs w:val="24"/>
        </w:rPr>
        <w:t>do</w:t>
      </w:r>
      <w:r w:rsidRPr="00D866E6">
        <w:rPr>
          <w:rFonts w:asciiTheme="minorHAnsi" w:hAnsiTheme="minorHAnsi" w:cstheme="minorHAnsi"/>
          <w:spacing w:val="-16"/>
          <w:sz w:val="24"/>
          <w:szCs w:val="24"/>
        </w:rPr>
        <w:t xml:space="preserve"> </w:t>
      </w:r>
      <w:r w:rsidR="00C96D1E" w:rsidRPr="00D866E6">
        <w:rPr>
          <w:rFonts w:asciiTheme="minorHAnsi" w:hAnsiTheme="minorHAnsi" w:cstheme="minorHAnsi"/>
          <w:iCs/>
          <w:sz w:val="24"/>
          <w:szCs w:val="24"/>
        </w:rPr>
        <w:t>Câmpus</w:t>
      </w:r>
      <w:r w:rsidRPr="00D866E6">
        <w:rPr>
          <w:rFonts w:asciiTheme="minorHAnsi" w:hAnsiTheme="minorHAnsi" w:cstheme="minorHAnsi"/>
          <w:sz w:val="24"/>
          <w:szCs w:val="24"/>
        </w:rPr>
        <w:t>.</w:t>
      </w:r>
    </w:p>
    <w:p w14:paraId="611B309E" w14:textId="3A80981F" w:rsidR="00303469" w:rsidRPr="00D866E6" w:rsidRDefault="008362DB" w:rsidP="00B148A3">
      <w:pPr>
        <w:pStyle w:val="Corpodetexto"/>
        <w:spacing w:before="120"/>
        <w:ind w:left="0"/>
        <w:jc w:val="both"/>
        <w:rPr>
          <w:rFonts w:asciiTheme="minorHAnsi" w:hAnsiTheme="minorHAnsi" w:cstheme="minorHAnsi"/>
          <w:sz w:val="24"/>
          <w:szCs w:val="24"/>
        </w:rPr>
      </w:pPr>
      <w:r w:rsidRPr="00D866E6">
        <w:rPr>
          <w:rFonts w:asciiTheme="minorHAnsi" w:hAnsiTheme="minorHAnsi" w:cstheme="minorHAnsi"/>
          <w:spacing w:val="-1"/>
          <w:w w:val="95"/>
          <w:sz w:val="24"/>
          <w:szCs w:val="24"/>
        </w:rPr>
        <w:t xml:space="preserve">Parágrafo </w:t>
      </w:r>
      <w:r w:rsidR="005C6D45" w:rsidRPr="00D866E6">
        <w:rPr>
          <w:rFonts w:asciiTheme="minorHAnsi" w:hAnsiTheme="minorHAnsi" w:cstheme="minorHAnsi"/>
          <w:spacing w:val="-1"/>
          <w:w w:val="95"/>
          <w:sz w:val="24"/>
          <w:szCs w:val="24"/>
        </w:rPr>
        <w:t>ú</w:t>
      </w:r>
      <w:r w:rsidRPr="00D866E6">
        <w:rPr>
          <w:rFonts w:asciiTheme="minorHAnsi" w:hAnsiTheme="minorHAnsi" w:cstheme="minorHAnsi"/>
          <w:spacing w:val="-1"/>
          <w:w w:val="95"/>
          <w:sz w:val="24"/>
          <w:szCs w:val="24"/>
        </w:rPr>
        <w:t>nico</w:t>
      </w:r>
      <w:r w:rsidR="00870105" w:rsidRPr="00D866E6">
        <w:rPr>
          <w:rFonts w:asciiTheme="minorHAnsi" w:hAnsiTheme="minorHAnsi" w:cstheme="minorHAnsi"/>
          <w:spacing w:val="-1"/>
          <w:w w:val="95"/>
          <w:sz w:val="24"/>
          <w:szCs w:val="24"/>
        </w:rPr>
        <w:t xml:space="preserve">.  </w:t>
      </w:r>
      <w:r w:rsidRPr="00D866E6">
        <w:rPr>
          <w:rFonts w:asciiTheme="minorHAnsi" w:hAnsiTheme="minorHAnsi" w:cstheme="minorHAnsi"/>
          <w:spacing w:val="-1"/>
          <w:w w:val="95"/>
          <w:sz w:val="24"/>
          <w:szCs w:val="24"/>
        </w:rPr>
        <w:t xml:space="preserve">Caberá </w:t>
      </w:r>
      <w:r w:rsidR="00A9565B" w:rsidRPr="00D866E6">
        <w:rPr>
          <w:rFonts w:asciiTheme="minorHAnsi" w:hAnsiTheme="minorHAnsi" w:cstheme="minorHAnsi"/>
          <w:spacing w:val="-1"/>
          <w:w w:val="95"/>
          <w:sz w:val="24"/>
          <w:szCs w:val="24"/>
        </w:rPr>
        <w:t xml:space="preserve">à </w:t>
      </w:r>
      <w:r w:rsidR="00A9565B" w:rsidRPr="00D866E6">
        <w:rPr>
          <w:rFonts w:asciiTheme="minorHAnsi" w:hAnsiTheme="minorHAnsi" w:cstheme="minorHAnsi"/>
          <w:spacing w:val="-1"/>
          <w:w w:val="95"/>
          <w:sz w:val="24"/>
          <w:szCs w:val="24"/>
          <w:shd w:val="clear" w:color="auto" w:fill="FFFF00"/>
        </w:rPr>
        <w:t>Direção-geral</w:t>
      </w:r>
      <w:r w:rsidRPr="00D866E6">
        <w:rPr>
          <w:rFonts w:asciiTheme="minorHAnsi" w:hAnsiTheme="minorHAnsi" w:cstheme="minorHAnsi"/>
          <w:spacing w:val="-1"/>
          <w:w w:val="95"/>
          <w:sz w:val="24"/>
          <w:szCs w:val="24"/>
        </w:rPr>
        <w:t xml:space="preserve"> de cada </w:t>
      </w:r>
      <w:r w:rsidR="00C96D1E" w:rsidRPr="00D866E6">
        <w:rPr>
          <w:rFonts w:asciiTheme="minorHAnsi" w:hAnsiTheme="minorHAnsi" w:cstheme="minorHAnsi"/>
          <w:iCs/>
          <w:spacing w:val="-1"/>
          <w:w w:val="95"/>
          <w:sz w:val="24"/>
          <w:szCs w:val="24"/>
        </w:rPr>
        <w:t>Câmpu</w:t>
      </w:r>
      <w:r w:rsidR="00C96D1E" w:rsidRPr="00D866E6">
        <w:rPr>
          <w:rFonts w:asciiTheme="minorHAnsi" w:hAnsiTheme="minorHAnsi" w:cstheme="minorHAnsi"/>
          <w:i/>
          <w:spacing w:val="-1"/>
          <w:w w:val="95"/>
          <w:sz w:val="24"/>
          <w:szCs w:val="24"/>
        </w:rPr>
        <w:t>s</w:t>
      </w:r>
      <w:r w:rsidRPr="00D866E6">
        <w:rPr>
          <w:rFonts w:asciiTheme="minorHAnsi" w:hAnsiTheme="minorHAnsi" w:cstheme="minorHAnsi"/>
          <w:i/>
          <w:spacing w:val="-1"/>
          <w:w w:val="95"/>
          <w:sz w:val="24"/>
          <w:szCs w:val="24"/>
        </w:rPr>
        <w:t xml:space="preserve"> </w:t>
      </w:r>
      <w:r w:rsidRPr="00D866E6">
        <w:rPr>
          <w:rFonts w:asciiTheme="minorHAnsi" w:hAnsiTheme="minorHAnsi" w:cstheme="minorHAnsi"/>
          <w:w w:val="95"/>
          <w:sz w:val="24"/>
          <w:szCs w:val="24"/>
        </w:rPr>
        <w:t>indicar o nome do</w:t>
      </w:r>
      <w:r w:rsidR="00F07A68" w:rsidRPr="00D866E6">
        <w:rPr>
          <w:rFonts w:asciiTheme="minorHAnsi" w:hAnsiTheme="minorHAnsi" w:cstheme="minorHAnsi"/>
          <w:w w:val="95"/>
          <w:sz w:val="24"/>
          <w:szCs w:val="24"/>
        </w:rPr>
        <w:t>/a</w:t>
      </w:r>
      <w:r w:rsidRPr="00D866E6">
        <w:rPr>
          <w:rFonts w:asciiTheme="minorHAnsi" w:hAnsiTheme="minorHAnsi" w:cstheme="minorHAnsi"/>
          <w:w w:val="95"/>
          <w:sz w:val="24"/>
          <w:szCs w:val="24"/>
        </w:rPr>
        <w:t xml:space="preserve"> servidor</w:t>
      </w:r>
      <w:r w:rsidR="00F07A68" w:rsidRPr="00D866E6">
        <w:rPr>
          <w:rFonts w:asciiTheme="minorHAnsi" w:hAnsiTheme="minorHAnsi" w:cstheme="minorHAnsi"/>
          <w:w w:val="95"/>
          <w:sz w:val="24"/>
          <w:szCs w:val="24"/>
        </w:rPr>
        <w:t>/a</w:t>
      </w:r>
      <w:r w:rsidRPr="00D866E6">
        <w:rPr>
          <w:rFonts w:asciiTheme="minorHAnsi" w:hAnsiTheme="minorHAnsi" w:cstheme="minorHAnsi"/>
          <w:w w:val="95"/>
          <w:sz w:val="24"/>
          <w:szCs w:val="24"/>
        </w:rPr>
        <w:t xml:space="preserve"> que será o</w:t>
      </w:r>
      <w:r w:rsidR="00F07A68" w:rsidRPr="00D866E6">
        <w:rPr>
          <w:rFonts w:asciiTheme="minorHAnsi" w:hAnsiTheme="minorHAnsi" w:cstheme="minorHAnsi"/>
          <w:w w:val="95"/>
          <w:sz w:val="24"/>
          <w:szCs w:val="24"/>
        </w:rPr>
        <w:t>/a</w:t>
      </w:r>
      <w:r w:rsidRPr="00D866E6">
        <w:rPr>
          <w:rFonts w:asciiTheme="minorHAnsi" w:hAnsiTheme="minorHAnsi" w:cstheme="minorHAnsi"/>
          <w:w w:val="95"/>
          <w:sz w:val="24"/>
          <w:szCs w:val="24"/>
        </w:rPr>
        <w:t xml:space="preserve"> gestor</w:t>
      </w:r>
      <w:r w:rsidR="00F07A68" w:rsidRPr="00D866E6">
        <w:rPr>
          <w:rFonts w:asciiTheme="minorHAnsi" w:hAnsiTheme="minorHAnsi" w:cstheme="minorHAnsi"/>
          <w:w w:val="95"/>
          <w:sz w:val="24"/>
          <w:szCs w:val="24"/>
        </w:rPr>
        <w:t>/a</w:t>
      </w:r>
      <w:r w:rsidRPr="00D866E6">
        <w:rPr>
          <w:rFonts w:asciiTheme="minorHAnsi" w:hAnsiTheme="minorHAnsi" w:cstheme="minorHAnsi"/>
          <w:w w:val="95"/>
          <w:sz w:val="24"/>
          <w:szCs w:val="24"/>
        </w:rPr>
        <w:t xml:space="preserve"> ou</w:t>
      </w:r>
      <w:r w:rsidRPr="00D866E6">
        <w:rPr>
          <w:rFonts w:asciiTheme="minorHAnsi" w:hAnsiTheme="minorHAnsi" w:cstheme="minorHAnsi"/>
          <w:spacing w:val="1"/>
          <w:w w:val="95"/>
          <w:sz w:val="24"/>
          <w:szCs w:val="24"/>
        </w:rPr>
        <w:t xml:space="preserve"> </w:t>
      </w:r>
      <w:r w:rsidRPr="00D866E6">
        <w:rPr>
          <w:rFonts w:asciiTheme="minorHAnsi" w:hAnsiTheme="minorHAnsi" w:cstheme="minorHAnsi"/>
          <w:spacing w:val="-1"/>
          <w:w w:val="95"/>
          <w:sz w:val="24"/>
          <w:szCs w:val="24"/>
        </w:rPr>
        <w:t>responsável</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spacing w:val="-1"/>
          <w:w w:val="95"/>
          <w:sz w:val="24"/>
          <w:szCs w:val="24"/>
        </w:rPr>
        <w:t>pelo</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spacing w:val="-1"/>
          <w:w w:val="95"/>
          <w:sz w:val="24"/>
          <w:szCs w:val="24"/>
        </w:rPr>
        <w:t>NUGAI,</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spacing w:val="-1"/>
          <w:w w:val="95"/>
          <w:sz w:val="24"/>
          <w:szCs w:val="24"/>
        </w:rPr>
        <w:t>e</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spacing w:val="-1"/>
          <w:w w:val="95"/>
          <w:sz w:val="24"/>
          <w:szCs w:val="24"/>
        </w:rPr>
        <w:t>seu</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spacing w:val="-1"/>
          <w:w w:val="95"/>
          <w:sz w:val="24"/>
          <w:szCs w:val="24"/>
        </w:rPr>
        <w:t>respectivo</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spacing w:val="-1"/>
          <w:w w:val="95"/>
          <w:sz w:val="24"/>
          <w:szCs w:val="24"/>
        </w:rPr>
        <w:t>suplente,</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spacing w:val="-1"/>
          <w:w w:val="95"/>
          <w:sz w:val="24"/>
          <w:szCs w:val="24"/>
        </w:rPr>
        <w:t>no</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spacing w:val="-1"/>
          <w:w w:val="95"/>
          <w:sz w:val="24"/>
          <w:szCs w:val="24"/>
        </w:rPr>
        <w:t>seu</w:t>
      </w:r>
      <w:r w:rsidRPr="00D866E6">
        <w:rPr>
          <w:rFonts w:asciiTheme="minorHAnsi" w:hAnsiTheme="minorHAnsi" w:cstheme="minorHAnsi"/>
          <w:spacing w:val="-13"/>
          <w:w w:val="95"/>
          <w:sz w:val="24"/>
          <w:szCs w:val="24"/>
        </w:rPr>
        <w:t xml:space="preserve"> </w:t>
      </w:r>
      <w:r w:rsidR="00C96D1E" w:rsidRPr="00D866E6">
        <w:rPr>
          <w:rFonts w:asciiTheme="minorHAnsi" w:hAnsiTheme="minorHAnsi" w:cstheme="minorHAnsi"/>
          <w:iCs/>
          <w:spacing w:val="-1"/>
          <w:w w:val="95"/>
          <w:sz w:val="24"/>
          <w:szCs w:val="24"/>
        </w:rPr>
        <w:t>Câmpus</w:t>
      </w:r>
      <w:r w:rsidRPr="00D866E6">
        <w:rPr>
          <w:rFonts w:asciiTheme="minorHAnsi" w:hAnsiTheme="minorHAnsi" w:cstheme="minorHAnsi"/>
          <w:spacing w:val="-1"/>
          <w:w w:val="95"/>
          <w:sz w:val="24"/>
          <w:szCs w:val="24"/>
        </w:rPr>
        <w:t>,</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spacing w:val="-1"/>
          <w:w w:val="95"/>
          <w:sz w:val="24"/>
          <w:szCs w:val="24"/>
        </w:rPr>
        <w:t>bem</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como</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determinar</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a</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carga</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horária</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que</w:t>
      </w:r>
      <w:r w:rsidRPr="00D866E6">
        <w:rPr>
          <w:rFonts w:asciiTheme="minorHAnsi" w:hAnsiTheme="minorHAnsi" w:cstheme="minorHAnsi"/>
          <w:spacing w:val="-43"/>
          <w:w w:val="95"/>
          <w:sz w:val="24"/>
          <w:szCs w:val="24"/>
        </w:rPr>
        <w:t xml:space="preserve"> </w:t>
      </w:r>
      <w:r w:rsidRPr="00D866E6">
        <w:rPr>
          <w:rFonts w:asciiTheme="minorHAnsi" w:hAnsiTheme="minorHAnsi" w:cstheme="minorHAnsi"/>
          <w:sz w:val="24"/>
          <w:szCs w:val="24"/>
        </w:rPr>
        <w:t>cada</w:t>
      </w:r>
      <w:r w:rsidRPr="00D866E6">
        <w:rPr>
          <w:rFonts w:asciiTheme="minorHAnsi" w:hAnsiTheme="minorHAnsi" w:cstheme="minorHAnsi"/>
          <w:spacing w:val="-16"/>
          <w:sz w:val="24"/>
          <w:szCs w:val="24"/>
        </w:rPr>
        <w:t xml:space="preserve"> </w:t>
      </w:r>
      <w:r w:rsidRPr="00D866E6">
        <w:rPr>
          <w:rFonts w:asciiTheme="minorHAnsi" w:hAnsiTheme="minorHAnsi" w:cstheme="minorHAnsi"/>
          <w:sz w:val="24"/>
          <w:szCs w:val="24"/>
        </w:rPr>
        <w:t>servidor</w:t>
      </w:r>
      <w:r w:rsidR="00F07A68" w:rsidRPr="00D866E6">
        <w:rPr>
          <w:rFonts w:asciiTheme="minorHAnsi" w:hAnsiTheme="minorHAnsi" w:cstheme="minorHAnsi"/>
          <w:sz w:val="24"/>
          <w:szCs w:val="24"/>
        </w:rPr>
        <w:t>/a</w:t>
      </w:r>
      <w:r w:rsidRPr="00D866E6">
        <w:rPr>
          <w:rFonts w:asciiTheme="minorHAnsi" w:hAnsiTheme="minorHAnsi" w:cstheme="minorHAnsi"/>
          <w:spacing w:val="-16"/>
          <w:sz w:val="24"/>
          <w:szCs w:val="24"/>
        </w:rPr>
        <w:t xml:space="preserve"> </w:t>
      </w:r>
      <w:r w:rsidRPr="00D866E6">
        <w:rPr>
          <w:rFonts w:asciiTheme="minorHAnsi" w:hAnsiTheme="minorHAnsi" w:cstheme="minorHAnsi"/>
          <w:sz w:val="24"/>
          <w:szCs w:val="24"/>
        </w:rPr>
        <w:t>destinará</w:t>
      </w:r>
      <w:r w:rsidRPr="00D866E6">
        <w:rPr>
          <w:rFonts w:asciiTheme="minorHAnsi" w:hAnsiTheme="minorHAnsi" w:cstheme="minorHAnsi"/>
          <w:spacing w:val="-16"/>
          <w:sz w:val="24"/>
          <w:szCs w:val="24"/>
        </w:rPr>
        <w:t xml:space="preserve"> </w:t>
      </w:r>
      <w:r w:rsidRPr="00D866E6">
        <w:rPr>
          <w:rFonts w:asciiTheme="minorHAnsi" w:hAnsiTheme="minorHAnsi" w:cstheme="minorHAnsi"/>
          <w:sz w:val="24"/>
          <w:szCs w:val="24"/>
        </w:rPr>
        <w:t>ao</w:t>
      </w:r>
      <w:r w:rsidRPr="00D866E6">
        <w:rPr>
          <w:rFonts w:asciiTheme="minorHAnsi" w:hAnsiTheme="minorHAnsi" w:cstheme="minorHAnsi"/>
          <w:spacing w:val="-16"/>
          <w:sz w:val="24"/>
          <w:szCs w:val="24"/>
        </w:rPr>
        <w:t xml:space="preserve"> </w:t>
      </w:r>
      <w:r w:rsidRPr="00D866E6">
        <w:rPr>
          <w:rFonts w:asciiTheme="minorHAnsi" w:hAnsiTheme="minorHAnsi" w:cstheme="minorHAnsi"/>
          <w:sz w:val="24"/>
          <w:szCs w:val="24"/>
        </w:rPr>
        <w:t>Núcleo.</w:t>
      </w:r>
    </w:p>
    <w:p w14:paraId="6B251355" w14:textId="5AF21B93" w:rsidR="00303469" w:rsidRPr="00D866E6" w:rsidRDefault="008362DB" w:rsidP="00870105">
      <w:pPr>
        <w:pStyle w:val="Corpodetexto"/>
        <w:spacing w:before="120"/>
        <w:ind w:left="0"/>
        <w:jc w:val="both"/>
        <w:rPr>
          <w:rFonts w:asciiTheme="minorHAnsi" w:hAnsiTheme="minorHAnsi" w:cstheme="minorHAnsi"/>
          <w:sz w:val="24"/>
          <w:szCs w:val="24"/>
        </w:rPr>
      </w:pPr>
      <w:r w:rsidRPr="00D866E6">
        <w:rPr>
          <w:rFonts w:asciiTheme="minorHAnsi" w:hAnsiTheme="minorHAnsi" w:cstheme="minorHAnsi"/>
          <w:w w:val="90"/>
          <w:sz w:val="24"/>
          <w:szCs w:val="24"/>
        </w:rPr>
        <w:t>Art.</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4</w:t>
      </w:r>
      <w:r w:rsidR="001652F0" w:rsidRPr="00D866E6">
        <w:rPr>
          <w:rFonts w:asciiTheme="minorHAnsi" w:hAnsiTheme="minorHAnsi" w:cstheme="minorHAnsi"/>
          <w:w w:val="90"/>
          <w:sz w:val="24"/>
          <w:szCs w:val="24"/>
        </w:rPr>
        <w:t>8</w:t>
      </w:r>
      <w:r w:rsidR="00870105" w:rsidRPr="00D866E6">
        <w:rPr>
          <w:rFonts w:asciiTheme="minorHAnsi" w:hAnsiTheme="minorHAnsi" w:cstheme="minorHAnsi"/>
          <w:w w:val="90"/>
          <w:sz w:val="24"/>
          <w:szCs w:val="24"/>
        </w:rPr>
        <w:t xml:space="preserve">  </w:t>
      </w:r>
      <w:r w:rsidRPr="00D866E6">
        <w:rPr>
          <w:rFonts w:asciiTheme="minorHAnsi" w:hAnsiTheme="minorHAnsi" w:cstheme="minorHAnsi"/>
          <w:w w:val="90"/>
          <w:sz w:val="24"/>
          <w:szCs w:val="24"/>
        </w:rPr>
        <w:t>Haverá</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em</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cada</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shd w:val="clear" w:color="auto" w:fill="FFFF00"/>
        </w:rPr>
        <w:t>setor</w:t>
      </w:r>
      <w:r w:rsidRPr="00D866E6">
        <w:rPr>
          <w:rFonts w:asciiTheme="minorHAnsi" w:hAnsiTheme="minorHAnsi" w:cstheme="minorHAnsi"/>
          <w:w w:val="90"/>
          <w:sz w:val="24"/>
          <w:szCs w:val="24"/>
        </w:rPr>
        <w:t>,</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curso</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ou</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área</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um</w:t>
      </w:r>
      <w:r w:rsidR="00F07A68" w:rsidRPr="00D866E6">
        <w:rPr>
          <w:rFonts w:asciiTheme="minorHAnsi" w:hAnsiTheme="minorHAnsi" w:cstheme="minorHAnsi"/>
          <w:w w:val="90"/>
          <w:sz w:val="24"/>
          <w:szCs w:val="24"/>
        </w:rPr>
        <w:t>/a</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servidor</w:t>
      </w:r>
      <w:r w:rsidR="00F07A68" w:rsidRPr="00D866E6">
        <w:rPr>
          <w:rFonts w:asciiTheme="minorHAnsi" w:hAnsiTheme="minorHAnsi" w:cstheme="minorHAnsi"/>
          <w:w w:val="90"/>
          <w:sz w:val="24"/>
          <w:szCs w:val="24"/>
        </w:rPr>
        <w:t>/a</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vinculado</w:t>
      </w:r>
      <w:r w:rsidR="00F07A68" w:rsidRPr="00D866E6">
        <w:rPr>
          <w:rFonts w:asciiTheme="minorHAnsi" w:hAnsiTheme="minorHAnsi" w:cstheme="minorHAnsi"/>
          <w:w w:val="90"/>
          <w:sz w:val="24"/>
          <w:szCs w:val="24"/>
        </w:rPr>
        <w:t>/a</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ao</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NUGAI,</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indicado</w:t>
      </w:r>
      <w:r w:rsidR="00F07A68" w:rsidRPr="00D866E6">
        <w:rPr>
          <w:rFonts w:asciiTheme="minorHAnsi" w:hAnsiTheme="minorHAnsi" w:cstheme="minorHAnsi"/>
          <w:w w:val="90"/>
          <w:sz w:val="24"/>
          <w:szCs w:val="24"/>
        </w:rPr>
        <w:t>/a</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pel</w:t>
      </w:r>
      <w:r w:rsidR="00F07A68" w:rsidRPr="00D866E6">
        <w:rPr>
          <w:rFonts w:asciiTheme="minorHAnsi" w:hAnsiTheme="minorHAnsi" w:cstheme="minorHAnsi"/>
          <w:w w:val="90"/>
          <w:sz w:val="24"/>
          <w:szCs w:val="24"/>
        </w:rPr>
        <w:t>a</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Dire</w:t>
      </w:r>
      <w:r w:rsidR="00F07A68" w:rsidRPr="00D866E6">
        <w:rPr>
          <w:rFonts w:asciiTheme="minorHAnsi" w:hAnsiTheme="minorHAnsi" w:cstheme="minorHAnsi"/>
          <w:w w:val="90"/>
          <w:sz w:val="24"/>
          <w:szCs w:val="24"/>
        </w:rPr>
        <w:t>ção</w:t>
      </w:r>
      <w:r w:rsidRPr="00D866E6">
        <w:rPr>
          <w:rFonts w:asciiTheme="minorHAnsi" w:hAnsiTheme="minorHAnsi" w:cstheme="minorHAnsi"/>
          <w:w w:val="90"/>
          <w:sz w:val="24"/>
          <w:szCs w:val="24"/>
        </w:rPr>
        <w:t>-geral</w:t>
      </w:r>
      <w:r w:rsidRPr="00D866E6">
        <w:rPr>
          <w:rFonts w:asciiTheme="minorHAnsi" w:hAnsiTheme="minorHAnsi" w:cstheme="minorHAnsi"/>
          <w:spacing w:val="1"/>
          <w:w w:val="90"/>
          <w:sz w:val="24"/>
          <w:szCs w:val="24"/>
        </w:rPr>
        <w:t xml:space="preserve"> </w:t>
      </w:r>
      <w:r w:rsidRPr="00D866E6">
        <w:rPr>
          <w:rFonts w:asciiTheme="minorHAnsi" w:hAnsiTheme="minorHAnsi" w:cstheme="minorHAnsi"/>
          <w:w w:val="90"/>
          <w:sz w:val="24"/>
          <w:szCs w:val="24"/>
        </w:rPr>
        <w:t>do</w:t>
      </w:r>
      <w:r w:rsidRPr="00D866E6">
        <w:rPr>
          <w:rFonts w:asciiTheme="minorHAnsi" w:hAnsiTheme="minorHAnsi" w:cstheme="minorHAnsi"/>
          <w:spacing w:val="1"/>
          <w:w w:val="90"/>
          <w:sz w:val="24"/>
          <w:szCs w:val="24"/>
        </w:rPr>
        <w:t xml:space="preserve"> </w:t>
      </w:r>
      <w:r w:rsidR="00C96D1E" w:rsidRPr="00D866E6">
        <w:rPr>
          <w:rFonts w:asciiTheme="minorHAnsi" w:hAnsiTheme="minorHAnsi" w:cstheme="minorHAnsi"/>
          <w:iCs/>
          <w:w w:val="90"/>
          <w:sz w:val="24"/>
          <w:szCs w:val="24"/>
        </w:rPr>
        <w:t>Câmpus</w:t>
      </w:r>
      <w:r w:rsidRPr="00D866E6">
        <w:rPr>
          <w:rFonts w:asciiTheme="minorHAnsi" w:hAnsiTheme="minorHAnsi" w:cstheme="minorHAnsi"/>
          <w:w w:val="90"/>
          <w:sz w:val="24"/>
          <w:szCs w:val="24"/>
        </w:rPr>
        <w:t>,</w:t>
      </w:r>
      <w:r w:rsidRPr="00D866E6">
        <w:rPr>
          <w:rFonts w:asciiTheme="minorHAnsi" w:hAnsiTheme="minorHAnsi" w:cstheme="minorHAnsi"/>
          <w:spacing w:val="9"/>
          <w:w w:val="90"/>
          <w:sz w:val="24"/>
          <w:szCs w:val="24"/>
        </w:rPr>
        <w:t xml:space="preserve"> </w:t>
      </w:r>
      <w:r w:rsidRPr="00D866E6">
        <w:rPr>
          <w:rFonts w:asciiTheme="minorHAnsi" w:hAnsiTheme="minorHAnsi" w:cstheme="minorHAnsi"/>
          <w:w w:val="90"/>
          <w:sz w:val="24"/>
          <w:szCs w:val="24"/>
        </w:rPr>
        <w:t>que</w:t>
      </w:r>
      <w:r w:rsidRPr="00D866E6">
        <w:rPr>
          <w:rFonts w:asciiTheme="minorHAnsi" w:hAnsiTheme="minorHAnsi" w:cstheme="minorHAnsi"/>
          <w:spacing w:val="9"/>
          <w:w w:val="90"/>
          <w:sz w:val="24"/>
          <w:szCs w:val="24"/>
        </w:rPr>
        <w:t xml:space="preserve"> </w:t>
      </w:r>
      <w:r w:rsidRPr="00D866E6">
        <w:rPr>
          <w:rFonts w:asciiTheme="minorHAnsi" w:hAnsiTheme="minorHAnsi" w:cstheme="minorHAnsi"/>
          <w:w w:val="90"/>
          <w:sz w:val="24"/>
          <w:szCs w:val="24"/>
        </w:rPr>
        <w:t>irá</w:t>
      </w:r>
      <w:r w:rsidRPr="00D866E6">
        <w:rPr>
          <w:rFonts w:asciiTheme="minorHAnsi" w:hAnsiTheme="minorHAnsi" w:cstheme="minorHAnsi"/>
          <w:spacing w:val="9"/>
          <w:w w:val="90"/>
          <w:sz w:val="24"/>
          <w:szCs w:val="24"/>
        </w:rPr>
        <w:t xml:space="preserve"> </w:t>
      </w:r>
      <w:r w:rsidRPr="00D866E6">
        <w:rPr>
          <w:rFonts w:asciiTheme="minorHAnsi" w:hAnsiTheme="minorHAnsi" w:cstheme="minorHAnsi"/>
          <w:w w:val="90"/>
          <w:sz w:val="24"/>
          <w:szCs w:val="24"/>
          <w:shd w:val="clear" w:color="auto" w:fill="FFFF00"/>
        </w:rPr>
        <w:t>gerenciar</w:t>
      </w:r>
      <w:r w:rsidRPr="00D866E6">
        <w:rPr>
          <w:rFonts w:asciiTheme="minorHAnsi" w:hAnsiTheme="minorHAnsi" w:cstheme="minorHAnsi"/>
          <w:spacing w:val="9"/>
          <w:w w:val="90"/>
          <w:sz w:val="24"/>
          <w:szCs w:val="24"/>
        </w:rPr>
        <w:t xml:space="preserve"> </w:t>
      </w:r>
      <w:r w:rsidRPr="00D866E6">
        <w:rPr>
          <w:rFonts w:asciiTheme="minorHAnsi" w:hAnsiTheme="minorHAnsi" w:cstheme="minorHAnsi"/>
          <w:w w:val="90"/>
          <w:sz w:val="24"/>
          <w:szCs w:val="24"/>
        </w:rPr>
        <w:t>a</w:t>
      </w:r>
      <w:r w:rsidRPr="00D866E6">
        <w:rPr>
          <w:rFonts w:asciiTheme="minorHAnsi" w:hAnsiTheme="minorHAnsi" w:cstheme="minorHAnsi"/>
          <w:spacing w:val="9"/>
          <w:w w:val="90"/>
          <w:sz w:val="24"/>
          <w:szCs w:val="24"/>
        </w:rPr>
        <w:t xml:space="preserve"> </w:t>
      </w:r>
      <w:r w:rsidRPr="00D866E6">
        <w:rPr>
          <w:rFonts w:asciiTheme="minorHAnsi" w:hAnsiTheme="minorHAnsi" w:cstheme="minorHAnsi"/>
          <w:w w:val="90"/>
          <w:sz w:val="24"/>
          <w:szCs w:val="24"/>
        </w:rPr>
        <w:t>implementação,</w:t>
      </w:r>
      <w:r w:rsidRPr="00D866E6">
        <w:rPr>
          <w:rFonts w:asciiTheme="minorHAnsi" w:hAnsiTheme="minorHAnsi" w:cstheme="minorHAnsi"/>
          <w:spacing w:val="9"/>
          <w:w w:val="90"/>
          <w:sz w:val="24"/>
          <w:szCs w:val="24"/>
        </w:rPr>
        <w:t xml:space="preserve"> </w:t>
      </w:r>
      <w:r w:rsidRPr="00D866E6">
        <w:rPr>
          <w:rFonts w:asciiTheme="minorHAnsi" w:hAnsiTheme="minorHAnsi" w:cstheme="minorHAnsi"/>
          <w:w w:val="90"/>
          <w:sz w:val="24"/>
          <w:szCs w:val="24"/>
        </w:rPr>
        <w:t>manutenção,</w:t>
      </w:r>
      <w:r w:rsidRPr="00D866E6">
        <w:rPr>
          <w:rFonts w:asciiTheme="minorHAnsi" w:hAnsiTheme="minorHAnsi" w:cstheme="minorHAnsi"/>
          <w:spacing w:val="9"/>
          <w:w w:val="90"/>
          <w:sz w:val="24"/>
          <w:szCs w:val="24"/>
        </w:rPr>
        <w:t xml:space="preserve"> </w:t>
      </w:r>
      <w:r w:rsidRPr="00D866E6">
        <w:rPr>
          <w:rFonts w:asciiTheme="minorHAnsi" w:hAnsiTheme="minorHAnsi" w:cstheme="minorHAnsi"/>
          <w:w w:val="90"/>
          <w:sz w:val="24"/>
          <w:szCs w:val="24"/>
        </w:rPr>
        <w:t>documentação</w:t>
      </w:r>
      <w:r w:rsidRPr="00D866E6">
        <w:rPr>
          <w:rFonts w:asciiTheme="minorHAnsi" w:hAnsiTheme="minorHAnsi" w:cstheme="minorHAnsi"/>
          <w:spacing w:val="9"/>
          <w:w w:val="90"/>
          <w:sz w:val="24"/>
          <w:szCs w:val="24"/>
        </w:rPr>
        <w:t xml:space="preserve"> </w:t>
      </w:r>
      <w:r w:rsidRPr="00D866E6">
        <w:rPr>
          <w:rFonts w:asciiTheme="minorHAnsi" w:hAnsiTheme="minorHAnsi" w:cstheme="minorHAnsi"/>
          <w:w w:val="90"/>
          <w:sz w:val="24"/>
          <w:szCs w:val="24"/>
        </w:rPr>
        <w:t>e</w:t>
      </w:r>
      <w:r w:rsidRPr="00D866E6">
        <w:rPr>
          <w:rFonts w:asciiTheme="minorHAnsi" w:hAnsiTheme="minorHAnsi" w:cstheme="minorHAnsi"/>
          <w:spacing w:val="9"/>
          <w:w w:val="90"/>
          <w:sz w:val="24"/>
          <w:szCs w:val="24"/>
        </w:rPr>
        <w:t xml:space="preserve"> </w:t>
      </w:r>
      <w:r w:rsidRPr="00D866E6">
        <w:rPr>
          <w:rFonts w:asciiTheme="minorHAnsi" w:hAnsiTheme="minorHAnsi" w:cstheme="minorHAnsi"/>
          <w:w w:val="90"/>
          <w:sz w:val="24"/>
          <w:szCs w:val="24"/>
        </w:rPr>
        <w:t>monitoramento</w:t>
      </w:r>
      <w:r w:rsidRPr="00D866E6">
        <w:rPr>
          <w:rFonts w:asciiTheme="minorHAnsi" w:hAnsiTheme="minorHAnsi" w:cstheme="minorHAnsi"/>
          <w:spacing w:val="9"/>
          <w:w w:val="90"/>
          <w:sz w:val="24"/>
          <w:szCs w:val="24"/>
        </w:rPr>
        <w:t xml:space="preserve"> </w:t>
      </w:r>
      <w:r w:rsidRPr="00D866E6">
        <w:rPr>
          <w:rFonts w:asciiTheme="minorHAnsi" w:hAnsiTheme="minorHAnsi" w:cstheme="minorHAnsi"/>
          <w:w w:val="90"/>
          <w:sz w:val="24"/>
          <w:szCs w:val="24"/>
        </w:rPr>
        <w:t>de</w:t>
      </w:r>
      <w:r w:rsidR="00870105" w:rsidRPr="00D866E6">
        <w:rPr>
          <w:rFonts w:asciiTheme="minorHAnsi" w:hAnsiTheme="minorHAnsi" w:cstheme="minorHAnsi"/>
          <w:w w:val="90"/>
          <w:sz w:val="24"/>
          <w:szCs w:val="24"/>
        </w:rPr>
        <w:t xml:space="preserve"> </w:t>
      </w:r>
      <w:r w:rsidRPr="00D866E6">
        <w:rPr>
          <w:rFonts w:asciiTheme="minorHAnsi" w:hAnsiTheme="minorHAnsi" w:cstheme="minorHAnsi"/>
          <w:w w:val="90"/>
          <w:sz w:val="24"/>
          <w:szCs w:val="24"/>
        </w:rPr>
        <w:t>seu</w:t>
      </w:r>
      <w:r w:rsidR="00F07A68" w:rsidRPr="00D866E6">
        <w:rPr>
          <w:rFonts w:asciiTheme="minorHAnsi" w:hAnsiTheme="minorHAnsi" w:cstheme="minorHAnsi"/>
          <w:w w:val="90"/>
          <w:sz w:val="24"/>
          <w:szCs w:val="24"/>
        </w:rPr>
        <w:t>/sua</w:t>
      </w:r>
      <w:r w:rsidRPr="00D866E6">
        <w:rPr>
          <w:rFonts w:asciiTheme="minorHAnsi" w:hAnsiTheme="minorHAnsi" w:cstheme="minorHAnsi"/>
          <w:spacing w:val="9"/>
          <w:w w:val="90"/>
          <w:sz w:val="24"/>
          <w:szCs w:val="24"/>
        </w:rPr>
        <w:t xml:space="preserve"> </w:t>
      </w:r>
      <w:r w:rsidRPr="00D866E6">
        <w:rPr>
          <w:rFonts w:asciiTheme="minorHAnsi" w:hAnsiTheme="minorHAnsi" w:cstheme="minorHAnsi"/>
          <w:w w:val="90"/>
          <w:sz w:val="24"/>
          <w:szCs w:val="24"/>
          <w:shd w:val="clear" w:color="auto" w:fill="FFFF00"/>
        </w:rPr>
        <w:t>setor</w:t>
      </w:r>
      <w:r w:rsidRPr="00D866E6">
        <w:rPr>
          <w:rFonts w:asciiTheme="minorHAnsi" w:hAnsiTheme="minorHAnsi" w:cstheme="minorHAnsi"/>
          <w:w w:val="90"/>
          <w:sz w:val="24"/>
          <w:szCs w:val="24"/>
        </w:rPr>
        <w:t>,</w:t>
      </w:r>
      <w:r w:rsidRPr="00D866E6">
        <w:rPr>
          <w:rFonts w:asciiTheme="minorHAnsi" w:hAnsiTheme="minorHAnsi" w:cstheme="minorHAnsi"/>
          <w:spacing w:val="9"/>
          <w:w w:val="90"/>
          <w:sz w:val="24"/>
          <w:szCs w:val="24"/>
        </w:rPr>
        <w:t xml:space="preserve"> </w:t>
      </w:r>
      <w:r w:rsidRPr="00D866E6">
        <w:rPr>
          <w:rFonts w:asciiTheme="minorHAnsi" w:hAnsiTheme="minorHAnsi" w:cstheme="minorHAnsi"/>
          <w:w w:val="90"/>
          <w:sz w:val="24"/>
          <w:szCs w:val="24"/>
        </w:rPr>
        <w:t>curso</w:t>
      </w:r>
      <w:r w:rsidR="00870105" w:rsidRPr="00D866E6">
        <w:rPr>
          <w:rFonts w:asciiTheme="minorHAnsi" w:hAnsiTheme="minorHAnsi" w:cstheme="minorHAnsi"/>
          <w:w w:val="90"/>
          <w:sz w:val="24"/>
          <w:szCs w:val="24"/>
        </w:rPr>
        <w:t xml:space="preserve"> </w:t>
      </w:r>
      <w:r w:rsidR="00870105" w:rsidRPr="00D866E6">
        <w:rPr>
          <w:rFonts w:asciiTheme="minorHAnsi" w:hAnsiTheme="minorHAnsi" w:cstheme="minorHAnsi"/>
          <w:sz w:val="24"/>
          <w:szCs w:val="24"/>
        </w:rPr>
        <w:t xml:space="preserve">ou </w:t>
      </w:r>
      <w:r w:rsidRPr="00D866E6">
        <w:rPr>
          <w:rFonts w:asciiTheme="minorHAnsi" w:hAnsiTheme="minorHAnsi" w:cstheme="minorHAnsi"/>
          <w:sz w:val="24"/>
          <w:szCs w:val="24"/>
        </w:rPr>
        <w:t>área.</w:t>
      </w:r>
    </w:p>
    <w:p w14:paraId="0863A057" w14:textId="01D2115D" w:rsidR="00303469" w:rsidRPr="00D866E6" w:rsidRDefault="00870105" w:rsidP="00A8207F">
      <w:pPr>
        <w:pStyle w:val="Corpodetexto"/>
        <w:spacing w:before="120"/>
        <w:ind w:left="0"/>
        <w:jc w:val="both"/>
        <w:rPr>
          <w:rFonts w:asciiTheme="minorHAnsi" w:hAnsiTheme="minorHAnsi" w:cstheme="minorHAnsi"/>
          <w:sz w:val="24"/>
          <w:szCs w:val="24"/>
        </w:rPr>
      </w:pPr>
      <w:r w:rsidRPr="00D866E6">
        <w:rPr>
          <w:rFonts w:asciiTheme="minorHAnsi" w:hAnsiTheme="minorHAnsi" w:cstheme="minorHAnsi"/>
          <w:w w:val="95"/>
          <w:sz w:val="24"/>
          <w:szCs w:val="24"/>
        </w:rPr>
        <w:t>Parágrafo único</w:t>
      </w:r>
      <w:r w:rsidR="00514454" w:rsidRPr="00D866E6">
        <w:rPr>
          <w:rFonts w:asciiTheme="minorHAnsi" w:hAnsiTheme="minorHAnsi" w:cstheme="minorHAnsi"/>
          <w:w w:val="95"/>
          <w:sz w:val="24"/>
          <w:szCs w:val="24"/>
        </w:rPr>
        <w:t>.</w:t>
      </w:r>
      <w:r w:rsidRPr="00D866E6">
        <w:rPr>
          <w:rFonts w:asciiTheme="minorHAnsi" w:hAnsiTheme="minorHAnsi" w:cstheme="minorHAnsi"/>
          <w:w w:val="95"/>
          <w:sz w:val="24"/>
          <w:szCs w:val="24"/>
        </w:rPr>
        <w:t xml:space="preserve"> </w:t>
      </w:r>
      <w:r w:rsidR="008362DB" w:rsidRPr="00D866E6">
        <w:rPr>
          <w:rFonts w:asciiTheme="minorHAnsi" w:hAnsiTheme="minorHAnsi" w:cstheme="minorHAnsi"/>
          <w:spacing w:val="-10"/>
          <w:w w:val="95"/>
          <w:sz w:val="24"/>
          <w:szCs w:val="24"/>
        </w:rPr>
        <w:t xml:space="preserve"> </w:t>
      </w:r>
      <w:r w:rsidR="008362DB" w:rsidRPr="00D866E6">
        <w:rPr>
          <w:rFonts w:asciiTheme="minorHAnsi" w:hAnsiTheme="minorHAnsi" w:cstheme="minorHAnsi"/>
          <w:w w:val="95"/>
          <w:sz w:val="24"/>
          <w:szCs w:val="24"/>
        </w:rPr>
        <w:t>Os</w:t>
      </w:r>
      <w:r w:rsidR="008362DB" w:rsidRPr="00D866E6">
        <w:rPr>
          <w:rFonts w:asciiTheme="minorHAnsi" w:hAnsiTheme="minorHAnsi" w:cstheme="minorHAnsi"/>
          <w:spacing w:val="-11"/>
          <w:w w:val="95"/>
          <w:sz w:val="24"/>
          <w:szCs w:val="24"/>
        </w:rPr>
        <w:t xml:space="preserve"> </w:t>
      </w:r>
      <w:r w:rsidR="008362DB" w:rsidRPr="00D866E6">
        <w:rPr>
          <w:rFonts w:asciiTheme="minorHAnsi" w:hAnsiTheme="minorHAnsi" w:cstheme="minorHAnsi"/>
          <w:w w:val="95"/>
          <w:sz w:val="24"/>
          <w:szCs w:val="24"/>
          <w:shd w:val="clear" w:color="auto" w:fill="FFFF00"/>
        </w:rPr>
        <w:t>setores</w:t>
      </w:r>
      <w:r w:rsidR="008362DB" w:rsidRPr="00D866E6">
        <w:rPr>
          <w:rFonts w:asciiTheme="minorHAnsi" w:hAnsiTheme="minorHAnsi" w:cstheme="minorHAnsi"/>
          <w:w w:val="95"/>
          <w:sz w:val="24"/>
          <w:szCs w:val="24"/>
        </w:rPr>
        <w:t>,</w:t>
      </w:r>
      <w:r w:rsidR="008362DB" w:rsidRPr="00D866E6">
        <w:rPr>
          <w:rFonts w:asciiTheme="minorHAnsi" w:hAnsiTheme="minorHAnsi" w:cstheme="minorHAnsi"/>
          <w:spacing w:val="-10"/>
          <w:w w:val="95"/>
          <w:sz w:val="24"/>
          <w:szCs w:val="24"/>
        </w:rPr>
        <w:t xml:space="preserve"> </w:t>
      </w:r>
      <w:r w:rsidR="008362DB" w:rsidRPr="00D866E6">
        <w:rPr>
          <w:rFonts w:asciiTheme="minorHAnsi" w:hAnsiTheme="minorHAnsi" w:cstheme="minorHAnsi"/>
          <w:w w:val="95"/>
          <w:sz w:val="24"/>
          <w:szCs w:val="24"/>
        </w:rPr>
        <w:t>cursos</w:t>
      </w:r>
      <w:r w:rsidR="008362DB" w:rsidRPr="00D866E6">
        <w:rPr>
          <w:rFonts w:asciiTheme="minorHAnsi" w:hAnsiTheme="minorHAnsi" w:cstheme="minorHAnsi"/>
          <w:spacing w:val="-10"/>
          <w:w w:val="95"/>
          <w:sz w:val="24"/>
          <w:szCs w:val="24"/>
        </w:rPr>
        <w:t xml:space="preserve"> </w:t>
      </w:r>
      <w:r w:rsidR="008362DB" w:rsidRPr="00D866E6">
        <w:rPr>
          <w:rFonts w:asciiTheme="minorHAnsi" w:hAnsiTheme="minorHAnsi" w:cstheme="minorHAnsi"/>
          <w:w w:val="95"/>
          <w:sz w:val="24"/>
          <w:szCs w:val="24"/>
        </w:rPr>
        <w:t>ou</w:t>
      </w:r>
      <w:r w:rsidR="008362DB" w:rsidRPr="00D866E6">
        <w:rPr>
          <w:rFonts w:asciiTheme="minorHAnsi" w:hAnsiTheme="minorHAnsi" w:cstheme="minorHAnsi"/>
          <w:spacing w:val="-11"/>
          <w:w w:val="95"/>
          <w:sz w:val="24"/>
          <w:szCs w:val="24"/>
        </w:rPr>
        <w:t xml:space="preserve"> </w:t>
      </w:r>
      <w:r w:rsidR="008362DB" w:rsidRPr="00D866E6">
        <w:rPr>
          <w:rFonts w:asciiTheme="minorHAnsi" w:hAnsiTheme="minorHAnsi" w:cstheme="minorHAnsi"/>
          <w:w w:val="95"/>
          <w:sz w:val="24"/>
          <w:szCs w:val="24"/>
        </w:rPr>
        <w:t>áreas</w:t>
      </w:r>
      <w:r w:rsidR="008362DB" w:rsidRPr="00D866E6">
        <w:rPr>
          <w:rFonts w:asciiTheme="minorHAnsi" w:hAnsiTheme="minorHAnsi" w:cstheme="minorHAnsi"/>
          <w:spacing w:val="-10"/>
          <w:w w:val="95"/>
          <w:sz w:val="24"/>
          <w:szCs w:val="24"/>
        </w:rPr>
        <w:t xml:space="preserve"> </w:t>
      </w:r>
      <w:r w:rsidR="008362DB" w:rsidRPr="00D866E6">
        <w:rPr>
          <w:rFonts w:asciiTheme="minorHAnsi" w:hAnsiTheme="minorHAnsi" w:cstheme="minorHAnsi"/>
          <w:w w:val="95"/>
          <w:sz w:val="24"/>
          <w:szCs w:val="24"/>
        </w:rPr>
        <w:t>poderão</w:t>
      </w:r>
      <w:r w:rsidR="008362DB" w:rsidRPr="00D866E6">
        <w:rPr>
          <w:rFonts w:asciiTheme="minorHAnsi" w:hAnsiTheme="minorHAnsi" w:cstheme="minorHAnsi"/>
          <w:spacing w:val="-10"/>
          <w:w w:val="95"/>
          <w:sz w:val="24"/>
          <w:szCs w:val="24"/>
        </w:rPr>
        <w:t xml:space="preserve"> </w:t>
      </w:r>
      <w:r w:rsidR="008362DB" w:rsidRPr="00D866E6">
        <w:rPr>
          <w:rFonts w:asciiTheme="minorHAnsi" w:hAnsiTheme="minorHAnsi" w:cstheme="minorHAnsi"/>
          <w:w w:val="95"/>
          <w:sz w:val="24"/>
          <w:szCs w:val="24"/>
        </w:rPr>
        <w:t>ser</w:t>
      </w:r>
      <w:r w:rsidR="008362DB" w:rsidRPr="00D866E6">
        <w:rPr>
          <w:rFonts w:asciiTheme="minorHAnsi" w:hAnsiTheme="minorHAnsi" w:cstheme="minorHAnsi"/>
          <w:spacing w:val="-11"/>
          <w:w w:val="95"/>
          <w:sz w:val="24"/>
          <w:szCs w:val="24"/>
        </w:rPr>
        <w:t xml:space="preserve"> </w:t>
      </w:r>
      <w:r w:rsidR="008362DB" w:rsidRPr="00D866E6">
        <w:rPr>
          <w:rFonts w:asciiTheme="minorHAnsi" w:hAnsiTheme="minorHAnsi" w:cstheme="minorHAnsi"/>
          <w:w w:val="95"/>
          <w:sz w:val="24"/>
          <w:szCs w:val="24"/>
        </w:rPr>
        <w:t>agrupados</w:t>
      </w:r>
      <w:r w:rsidR="008362DB" w:rsidRPr="00D866E6">
        <w:rPr>
          <w:rFonts w:asciiTheme="minorHAnsi" w:hAnsiTheme="minorHAnsi" w:cstheme="minorHAnsi"/>
          <w:spacing w:val="-10"/>
          <w:w w:val="95"/>
          <w:sz w:val="24"/>
          <w:szCs w:val="24"/>
        </w:rPr>
        <w:t xml:space="preserve"> </w:t>
      </w:r>
      <w:r w:rsidR="008362DB" w:rsidRPr="00D866E6">
        <w:rPr>
          <w:rFonts w:asciiTheme="minorHAnsi" w:hAnsiTheme="minorHAnsi" w:cstheme="minorHAnsi"/>
          <w:w w:val="95"/>
          <w:sz w:val="24"/>
          <w:szCs w:val="24"/>
        </w:rPr>
        <w:t>por</w:t>
      </w:r>
      <w:r w:rsidR="008362DB" w:rsidRPr="00D866E6">
        <w:rPr>
          <w:rFonts w:asciiTheme="minorHAnsi" w:hAnsiTheme="minorHAnsi" w:cstheme="minorHAnsi"/>
          <w:spacing w:val="-10"/>
          <w:w w:val="95"/>
          <w:sz w:val="24"/>
          <w:szCs w:val="24"/>
        </w:rPr>
        <w:t xml:space="preserve"> </w:t>
      </w:r>
      <w:r w:rsidR="008362DB" w:rsidRPr="00D866E6">
        <w:rPr>
          <w:rFonts w:asciiTheme="minorHAnsi" w:hAnsiTheme="minorHAnsi" w:cstheme="minorHAnsi"/>
          <w:w w:val="95"/>
          <w:sz w:val="24"/>
          <w:szCs w:val="24"/>
        </w:rPr>
        <w:t>semelhança</w:t>
      </w:r>
      <w:r w:rsidR="008362DB" w:rsidRPr="00D866E6">
        <w:rPr>
          <w:rFonts w:asciiTheme="minorHAnsi" w:hAnsiTheme="minorHAnsi" w:cstheme="minorHAnsi"/>
          <w:spacing w:val="-11"/>
          <w:w w:val="95"/>
          <w:sz w:val="24"/>
          <w:szCs w:val="24"/>
        </w:rPr>
        <w:t xml:space="preserve"> </w:t>
      </w:r>
      <w:r w:rsidR="008362DB" w:rsidRPr="00D866E6">
        <w:rPr>
          <w:rFonts w:asciiTheme="minorHAnsi" w:hAnsiTheme="minorHAnsi" w:cstheme="minorHAnsi"/>
          <w:w w:val="95"/>
          <w:sz w:val="24"/>
          <w:szCs w:val="24"/>
        </w:rPr>
        <w:t>dos</w:t>
      </w:r>
      <w:r w:rsidR="008362DB" w:rsidRPr="00D866E6">
        <w:rPr>
          <w:rFonts w:asciiTheme="minorHAnsi" w:hAnsiTheme="minorHAnsi" w:cstheme="minorHAnsi"/>
          <w:spacing w:val="-10"/>
          <w:w w:val="95"/>
          <w:sz w:val="24"/>
          <w:szCs w:val="24"/>
        </w:rPr>
        <w:t xml:space="preserve"> </w:t>
      </w:r>
      <w:r w:rsidR="008362DB" w:rsidRPr="00D866E6">
        <w:rPr>
          <w:rFonts w:asciiTheme="minorHAnsi" w:hAnsiTheme="minorHAnsi" w:cstheme="minorHAnsi"/>
          <w:w w:val="95"/>
          <w:sz w:val="24"/>
          <w:szCs w:val="24"/>
        </w:rPr>
        <w:t>resíduos</w:t>
      </w:r>
      <w:r w:rsidR="008362DB" w:rsidRPr="00D866E6">
        <w:rPr>
          <w:rFonts w:asciiTheme="minorHAnsi" w:hAnsiTheme="minorHAnsi" w:cstheme="minorHAnsi"/>
          <w:spacing w:val="-10"/>
          <w:w w:val="95"/>
          <w:sz w:val="24"/>
          <w:szCs w:val="24"/>
        </w:rPr>
        <w:t xml:space="preserve"> </w:t>
      </w:r>
      <w:r w:rsidR="008362DB" w:rsidRPr="00D866E6">
        <w:rPr>
          <w:rFonts w:asciiTheme="minorHAnsi" w:hAnsiTheme="minorHAnsi" w:cstheme="minorHAnsi"/>
          <w:w w:val="95"/>
          <w:sz w:val="24"/>
          <w:szCs w:val="24"/>
        </w:rPr>
        <w:t>produzidos.</w:t>
      </w:r>
    </w:p>
    <w:p w14:paraId="710AD1D7" w14:textId="27D28BE7" w:rsidR="00303469" w:rsidRPr="00D866E6" w:rsidRDefault="008362DB" w:rsidP="00EF6BD0">
      <w:pPr>
        <w:pStyle w:val="Corpodetexto"/>
        <w:spacing w:before="120"/>
        <w:ind w:left="0"/>
        <w:jc w:val="both"/>
        <w:rPr>
          <w:rFonts w:asciiTheme="minorHAnsi" w:hAnsiTheme="minorHAnsi" w:cstheme="minorHAnsi"/>
          <w:sz w:val="24"/>
          <w:szCs w:val="24"/>
        </w:rPr>
      </w:pPr>
      <w:r w:rsidRPr="00D866E6">
        <w:rPr>
          <w:rFonts w:asciiTheme="minorHAnsi" w:hAnsiTheme="minorHAnsi" w:cstheme="minorHAnsi"/>
          <w:w w:val="90"/>
          <w:sz w:val="24"/>
          <w:szCs w:val="24"/>
        </w:rPr>
        <w:t>Art.</w:t>
      </w:r>
      <w:r w:rsidRPr="00D866E6">
        <w:rPr>
          <w:rFonts w:asciiTheme="minorHAnsi" w:hAnsiTheme="minorHAnsi" w:cstheme="minorHAnsi"/>
          <w:spacing w:val="9"/>
          <w:w w:val="90"/>
          <w:sz w:val="24"/>
          <w:szCs w:val="24"/>
        </w:rPr>
        <w:t xml:space="preserve"> </w:t>
      </w:r>
      <w:r w:rsidR="001652F0" w:rsidRPr="00D866E6">
        <w:rPr>
          <w:rFonts w:asciiTheme="minorHAnsi" w:hAnsiTheme="minorHAnsi" w:cstheme="minorHAnsi"/>
          <w:spacing w:val="9"/>
          <w:w w:val="90"/>
          <w:sz w:val="24"/>
          <w:szCs w:val="24"/>
        </w:rPr>
        <w:t>49</w:t>
      </w:r>
      <w:r w:rsidR="001652F0" w:rsidRPr="00D866E6">
        <w:rPr>
          <w:rFonts w:asciiTheme="minorHAnsi" w:hAnsiTheme="minorHAnsi" w:cstheme="minorHAnsi"/>
          <w:w w:val="90"/>
          <w:sz w:val="24"/>
          <w:szCs w:val="24"/>
        </w:rPr>
        <w:t xml:space="preserve">  </w:t>
      </w:r>
      <w:r w:rsidRPr="00D866E6">
        <w:rPr>
          <w:rFonts w:asciiTheme="minorHAnsi" w:hAnsiTheme="minorHAnsi" w:cstheme="minorHAnsi"/>
          <w:w w:val="90"/>
          <w:sz w:val="24"/>
          <w:szCs w:val="24"/>
        </w:rPr>
        <w:t>Os</w:t>
      </w:r>
      <w:r w:rsidR="004229DB" w:rsidRPr="00D866E6">
        <w:rPr>
          <w:rFonts w:asciiTheme="minorHAnsi" w:hAnsiTheme="minorHAnsi" w:cstheme="minorHAnsi"/>
          <w:w w:val="90"/>
          <w:sz w:val="24"/>
          <w:szCs w:val="24"/>
        </w:rPr>
        <w:t>/</w:t>
      </w:r>
      <w:commentRangeStart w:id="70"/>
      <w:r w:rsidR="004229DB" w:rsidRPr="00AA620D">
        <w:rPr>
          <w:rFonts w:asciiTheme="minorHAnsi" w:hAnsiTheme="minorHAnsi" w:cstheme="minorHAnsi"/>
          <w:w w:val="90"/>
          <w:sz w:val="24"/>
          <w:szCs w:val="24"/>
        </w:rPr>
        <w:t>as</w:t>
      </w:r>
      <w:r w:rsidRPr="00AA620D">
        <w:rPr>
          <w:rFonts w:asciiTheme="minorHAnsi" w:hAnsiTheme="minorHAnsi" w:cstheme="minorHAnsi"/>
          <w:spacing w:val="9"/>
          <w:w w:val="90"/>
          <w:sz w:val="24"/>
          <w:szCs w:val="24"/>
        </w:rPr>
        <w:t xml:space="preserve"> </w:t>
      </w:r>
      <w:r w:rsidRPr="00AA620D">
        <w:rPr>
          <w:rFonts w:asciiTheme="minorHAnsi" w:hAnsiTheme="minorHAnsi" w:cstheme="minorHAnsi"/>
          <w:w w:val="90"/>
          <w:sz w:val="24"/>
          <w:szCs w:val="24"/>
        </w:rPr>
        <w:t>componentes</w:t>
      </w:r>
      <w:r w:rsidRPr="00D866E6">
        <w:rPr>
          <w:rFonts w:asciiTheme="minorHAnsi" w:hAnsiTheme="minorHAnsi" w:cstheme="minorHAnsi"/>
          <w:spacing w:val="9"/>
          <w:w w:val="90"/>
          <w:sz w:val="24"/>
          <w:szCs w:val="24"/>
        </w:rPr>
        <w:t xml:space="preserve"> </w:t>
      </w:r>
      <w:commentRangeEnd w:id="70"/>
      <w:r w:rsidR="00A8207F">
        <w:rPr>
          <w:rStyle w:val="Refdecomentrio"/>
        </w:rPr>
        <w:commentReference w:id="70"/>
      </w:r>
      <w:r w:rsidRPr="00D866E6">
        <w:rPr>
          <w:rFonts w:asciiTheme="minorHAnsi" w:hAnsiTheme="minorHAnsi" w:cstheme="minorHAnsi"/>
          <w:w w:val="90"/>
          <w:sz w:val="24"/>
          <w:szCs w:val="24"/>
        </w:rPr>
        <w:t>do</w:t>
      </w:r>
      <w:r w:rsidRPr="00D866E6">
        <w:rPr>
          <w:rFonts w:asciiTheme="minorHAnsi" w:hAnsiTheme="minorHAnsi" w:cstheme="minorHAnsi"/>
          <w:spacing w:val="9"/>
          <w:w w:val="90"/>
          <w:sz w:val="24"/>
          <w:szCs w:val="24"/>
        </w:rPr>
        <w:t xml:space="preserve"> </w:t>
      </w:r>
      <w:r w:rsidRPr="00D866E6">
        <w:rPr>
          <w:rFonts w:asciiTheme="minorHAnsi" w:hAnsiTheme="minorHAnsi" w:cstheme="minorHAnsi"/>
          <w:w w:val="90"/>
          <w:sz w:val="24"/>
          <w:szCs w:val="24"/>
        </w:rPr>
        <w:t>NUGAI</w:t>
      </w:r>
      <w:r w:rsidRPr="00D866E6">
        <w:rPr>
          <w:rFonts w:asciiTheme="minorHAnsi" w:hAnsiTheme="minorHAnsi" w:cstheme="minorHAnsi"/>
          <w:spacing w:val="9"/>
          <w:w w:val="90"/>
          <w:sz w:val="24"/>
          <w:szCs w:val="24"/>
        </w:rPr>
        <w:t xml:space="preserve"> </w:t>
      </w:r>
      <w:r w:rsidRPr="00D866E6">
        <w:rPr>
          <w:rFonts w:asciiTheme="minorHAnsi" w:hAnsiTheme="minorHAnsi" w:cstheme="minorHAnsi"/>
          <w:w w:val="90"/>
          <w:sz w:val="24"/>
          <w:szCs w:val="24"/>
        </w:rPr>
        <w:t>encontrar-se-ão</w:t>
      </w:r>
      <w:r w:rsidRPr="00D866E6">
        <w:rPr>
          <w:rFonts w:asciiTheme="minorHAnsi" w:hAnsiTheme="minorHAnsi" w:cstheme="minorHAnsi"/>
          <w:spacing w:val="9"/>
          <w:w w:val="90"/>
          <w:sz w:val="24"/>
          <w:szCs w:val="24"/>
        </w:rPr>
        <w:t xml:space="preserve"> </w:t>
      </w:r>
      <w:r w:rsidRPr="00D866E6">
        <w:rPr>
          <w:rFonts w:asciiTheme="minorHAnsi" w:hAnsiTheme="minorHAnsi" w:cstheme="minorHAnsi"/>
          <w:w w:val="90"/>
          <w:sz w:val="24"/>
          <w:szCs w:val="24"/>
        </w:rPr>
        <w:t>quinzenalmente,</w:t>
      </w:r>
      <w:r w:rsidRPr="00D866E6">
        <w:rPr>
          <w:rFonts w:asciiTheme="minorHAnsi" w:hAnsiTheme="minorHAnsi" w:cstheme="minorHAnsi"/>
          <w:spacing w:val="9"/>
          <w:w w:val="90"/>
          <w:sz w:val="24"/>
          <w:szCs w:val="24"/>
        </w:rPr>
        <w:t xml:space="preserve"> </w:t>
      </w:r>
      <w:r w:rsidRPr="00D866E6">
        <w:rPr>
          <w:rFonts w:asciiTheme="minorHAnsi" w:hAnsiTheme="minorHAnsi" w:cstheme="minorHAnsi"/>
          <w:w w:val="90"/>
          <w:sz w:val="24"/>
          <w:szCs w:val="24"/>
        </w:rPr>
        <w:t>permitidas</w:t>
      </w:r>
      <w:r w:rsidRPr="00D866E6">
        <w:rPr>
          <w:rFonts w:asciiTheme="minorHAnsi" w:hAnsiTheme="minorHAnsi" w:cstheme="minorHAnsi"/>
          <w:spacing w:val="9"/>
          <w:w w:val="90"/>
          <w:sz w:val="24"/>
          <w:szCs w:val="24"/>
        </w:rPr>
        <w:t xml:space="preserve"> </w:t>
      </w:r>
      <w:r w:rsidRPr="00D866E6">
        <w:rPr>
          <w:rFonts w:asciiTheme="minorHAnsi" w:hAnsiTheme="minorHAnsi" w:cstheme="minorHAnsi"/>
          <w:w w:val="90"/>
          <w:sz w:val="24"/>
          <w:szCs w:val="24"/>
        </w:rPr>
        <w:t>no</w:t>
      </w:r>
      <w:r w:rsidRPr="00D866E6">
        <w:rPr>
          <w:rFonts w:asciiTheme="minorHAnsi" w:hAnsiTheme="minorHAnsi" w:cstheme="minorHAnsi"/>
          <w:spacing w:val="9"/>
          <w:w w:val="90"/>
          <w:sz w:val="24"/>
          <w:szCs w:val="24"/>
        </w:rPr>
        <w:t xml:space="preserve"> </w:t>
      </w:r>
      <w:r w:rsidRPr="00D866E6">
        <w:rPr>
          <w:rFonts w:asciiTheme="minorHAnsi" w:hAnsiTheme="minorHAnsi" w:cstheme="minorHAnsi"/>
          <w:w w:val="90"/>
          <w:sz w:val="24"/>
          <w:szCs w:val="24"/>
        </w:rPr>
        <w:t>máximo</w:t>
      </w:r>
      <w:r w:rsidRPr="00D866E6">
        <w:rPr>
          <w:rFonts w:asciiTheme="minorHAnsi" w:hAnsiTheme="minorHAnsi" w:cstheme="minorHAnsi"/>
          <w:spacing w:val="9"/>
          <w:w w:val="90"/>
          <w:sz w:val="24"/>
          <w:szCs w:val="24"/>
        </w:rPr>
        <w:t xml:space="preserve"> </w:t>
      </w:r>
      <w:r w:rsidRPr="00D866E6">
        <w:rPr>
          <w:rFonts w:asciiTheme="minorHAnsi" w:hAnsiTheme="minorHAnsi" w:cstheme="minorHAnsi"/>
          <w:w w:val="90"/>
          <w:sz w:val="24"/>
          <w:szCs w:val="24"/>
        </w:rPr>
        <w:t>2</w:t>
      </w:r>
      <w:r w:rsidR="002759E5" w:rsidRPr="00D866E6">
        <w:rPr>
          <w:rFonts w:asciiTheme="minorHAnsi" w:hAnsiTheme="minorHAnsi" w:cstheme="minorHAnsi"/>
          <w:w w:val="90"/>
          <w:sz w:val="24"/>
          <w:szCs w:val="24"/>
        </w:rPr>
        <w:t xml:space="preserve"> (duas)</w:t>
      </w:r>
      <w:r w:rsidRPr="00D866E6">
        <w:rPr>
          <w:rFonts w:asciiTheme="minorHAnsi" w:hAnsiTheme="minorHAnsi" w:cstheme="minorHAnsi"/>
          <w:spacing w:val="9"/>
          <w:w w:val="90"/>
          <w:sz w:val="24"/>
          <w:szCs w:val="24"/>
        </w:rPr>
        <w:t xml:space="preserve"> </w:t>
      </w:r>
      <w:r w:rsidRPr="00D866E6">
        <w:rPr>
          <w:rFonts w:asciiTheme="minorHAnsi" w:hAnsiTheme="minorHAnsi" w:cstheme="minorHAnsi"/>
          <w:w w:val="90"/>
          <w:sz w:val="24"/>
          <w:szCs w:val="24"/>
        </w:rPr>
        <w:t>faltas</w:t>
      </w:r>
      <w:r w:rsidRPr="00D866E6">
        <w:rPr>
          <w:rFonts w:asciiTheme="minorHAnsi" w:hAnsiTheme="minorHAnsi" w:cstheme="minorHAnsi"/>
          <w:spacing w:val="20"/>
          <w:w w:val="90"/>
          <w:sz w:val="24"/>
          <w:szCs w:val="24"/>
        </w:rPr>
        <w:t xml:space="preserve"> </w:t>
      </w:r>
      <w:r w:rsidRPr="00D866E6">
        <w:rPr>
          <w:rFonts w:asciiTheme="minorHAnsi" w:hAnsiTheme="minorHAnsi" w:cstheme="minorHAnsi"/>
          <w:w w:val="90"/>
          <w:sz w:val="24"/>
          <w:szCs w:val="24"/>
        </w:rPr>
        <w:t>não</w:t>
      </w:r>
      <w:r w:rsidRPr="00D866E6">
        <w:rPr>
          <w:rFonts w:asciiTheme="minorHAnsi" w:hAnsiTheme="minorHAnsi" w:cstheme="minorHAnsi"/>
          <w:spacing w:val="-41"/>
          <w:w w:val="90"/>
          <w:sz w:val="24"/>
          <w:szCs w:val="24"/>
        </w:rPr>
        <w:t xml:space="preserve"> </w:t>
      </w:r>
      <w:r w:rsidRPr="00D866E6">
        <w:rPr>
          <w:rFonts w:asciiTheme="minorHAnsi" w:hAnsiTheme="minorHAnsi" w:cstheme="minorHAnsi"/>
          <w:sz w:val="24"/>
          <w:szCs w:val="24"/>
        </w:rPr>
        <w:t>justificadas.</w:t>
      </w:r>
    </w:p>
    <w:p w14:paraId="472113B3" w14:textId="3FCD78F2" w:rsidR="00303469" w:rsidRPr="00D866E6" w:rsidRDefault="008362DB" w:rsidP="00EF6BD0">
      <w:pPr>
        <w:pStyle w:val="Corpodetexto"/>
        <w:spacing w:before="120"/>
        <w:ind w:left="0"/>
        <w:jc w:val="both"/>
        <w:rPr>
          <w:rFonts w:asciiTheme="minorHAnsi" w:hAnsiTheme="minorHAnsi" w:cstheme="minorHAnsi"/>
          <w:sz w:val="24"/>
          <w:szCs w:val="24"/>
        </w:rPr>
      </w:pPr>
      <w:r w:rsidRPr="00D866E6">
        <w:rPr>
          <w:rFonts w:asciiTheme="minorHAnsi" w:hAnsiTheme="minorHAnsi" w:cstheme="minorHAnsi"/>
          <w:w w:val="90"/>
          <w:sz w:val="24"/>
          <w:szCs w:val="24"/>
        </w:rPr>
        <w:t>Art.</w:t>
      </w:r>
      <w:r w:rsidRPr="00D866E6">
        <w:rPr>
          <w:rFonts w:asciiTheme="minorHAnsi" w:hAnsiTheme="minorHAnsi" w:cstheme="minorHAnsi"/>
          <w:spacing w:val="-7"/>
          <w:w w:val="90"/>
          <w:sz w:val="24"/>
          <w:szCs w:val="24"/>
        </w:rPr>
        <w:t xml:space="preserve"> </w:t>
      </w:r>
      <w:r w:rsidR="001652F0" w:rsidRPr="00D866E6">
        <w:rPr>
          <w:rFonts w:asciiTheme="minorHAnsi" w:hAnsiTheme="minorHAnsi" w:cstheme="minorHAnsi"/>
          <w:spacing w:val="-7"/>
          <w:w w:val="90"/>
          <w:sz w:val="24"/>
          <w:szCs w:val="24"/>
        </w:rPr>
        <w:t>50</w:t>
      </w:r>
      <w:r w:rsidR="00EF6BD0" w:rsidRPr="00D866E6">
        <w:rPr>
          <w:rFonts w:asciiTheme="minorHAnsi" w:hAnsiTheme="minorHAnsi" w:cstheme="minorHAnsi"/>
          <w:w w:val="90"/>
          <w:sz w:val="24"/>
          <w:szCs w:val="24"/>
        </w:rPr>
        <w:t xml:space="preserve">  </w:t>
      </w:r>
      <w:r w:rsidRPr="00D866E6">
        <w:rPr>
          <w:rFonts w:asciiTheme="minorHAnsi" w:hAnsiTheme="minorHAnsi" w:cstheme="minorHAnsi"/>
          <w:w w:val="90"/>
          <w:sz w:val="24"/>
          <w:szCs w:val="24"/>
        </w:rPr>
        <w:t>É</w:t>
      </w:r>
      <w:r w:rsidRPr="00D866E6">
        <w:rPr>
          <w:rFonts w:asciiTheme="minorHAnsi" w:hAnsiTheme="minorHAnsi" w:cstheme="minorHAnsi"/>
          <w:spacing w:val="-7"/>
          <w:w w:val="90"/>
          <w:sz w:val="24"/>
          <w:szCs w:val="24"/>
        </w:rPr>
        <w:t xml:space="preserve"> </w:t>
      </w:r>
      <w:r w:rsidRPr="00D866E6">
        <w:rPr>
          <w:rFonts w:asciiTheme="minorHAnsi" w:hAnsiTheme="minorHAnsi" w:cstheme="minorHAnsi"/>
          <w:w w:val="90"/>
          <w:sz w:val="24"/>
          <w:szCs w:val="24"/>
        </w:rPr>
        <w:t>facultativa</w:t>
      </w:r>
      <w:r w:rsidRPr="00D866E6">
        <w:rPr>
          <w:rFonts w:asciiTheme="minorHAnsi" w:hAnsiTheme="minorHAnsi" w:cstheme="minorHAnsi"/>
          <w:spacing w:val="-7"/>
          <w:w w:val="90"/>
          <w:sz w:val="24"/>
          <w:szCs w:val="24"/>
        </w:rPr>
        <w:t xml:space="preserve"> </w:t>
      </w:r>
      <w:r w:rsidRPr="00D866E6">
        <w:rPr>
          <w:rFonts w:asciiTheme="minorHAnsi" w:hAnsiTheme="minorHAnsi" w:cstheme="minorHAnsi"/>
          <w:w w:val="90"/>
          <w:sz w:val="24"/>
          <w:szCs w:val="24"/>
        </w:rPr>
        <w:t>a</w:t>
      </w:r>
      <w:r w:rsidRPr="00D866E6">
        <w:rPr>
          <w:rFonts w:asciiTheme="minorHAnsi" w:hAnsiTheme="minorHAnsi" w:cstheme="minorHAnsi"/>
          <w:spacing w:val="-7"/>
          <w:w w:val="90"/>
          <w:sz w:val="24"/>
          <w:szCs w:val="24"/>
        </w:rPr>
        <w:t xml:space="preserve"> </w:t>
      </w:r>
      <w:r w:rsidRPr="00D866E6">
        <w:rPr>
          <w:rFonts w:asciiTheme="minorHAnsi" w:hAnsiTheme="minorHAnsi" w:cstheme="minorHAnsi"/>
          <w:w w:val="90"/>
          <w:sz w:val="24"/>
          <w:szCs w:val="24"/>
        </w:rPr>
        <w:t>participação</w:t>
      </w:r>
      <w:r w:rsidRPr="00D866E6">
        <w:rPr>
          <w:rFonts w:asciiTheme="minorHAnsi" w:hAnsiTheme="minorHAnsi" w:cstheme="minorHAnsi"/>
          <w:spacing w:val="-7"/>
          <w:w w:val="90"/>
          <w:sz w:val="24"/>
          <w:szCs w:val="24"/>
        </w:rPr>
        <w:t xml:space="preserve"> </w:t>
      </w:r>
      <w:r w:rsidRPr="00D866E6">
        <w:rPr>
          <w:rFonts w:asciiTheme="minorHAnsi" w:hAnsiTheme="minorHAnsi" w:cstheme="minorHAnsi"/>
          <w:w w:val="90"/>
          <w:sz w:val="24"/>
          <w:szCs w:val="24"/>
        </w:rPr>
        <w:t>de</w:t>
      </w:r>
      <w:r w:rsidRPr="00D866E6">
        <w:rPr>
          <w:rFonts w:asciiTheme="minorHAnsi" w:hAnsiTheme="minorHAnsi" w:cstheme="minorHAnsi"/>
          <w:spacing w:val="-7"/>
          <w:w w:val="90"/>
          <w:sz w:val="24"/>
          <w:szCs w:val="24"/>
        </w:rPr>
        <w:t xml:space="preserve"> </w:t>
      </w:r>
      <w:r w:rsidR="00BF1C60" w:rsidRPr="00D866E6">
        <w:rPr>
          <w:rFonts w:asciiTheme="minorHAnsi" w:hAnsiTheme="minorHAnsi" w:cstheme="minorHAnsi"/>
          <w:w w:val="90"/>
          <w:sz w:val="24"/>
          <w:szCs w:val="24"/>
        </w:rPr>
        <w:t>estudante</w:t>
      </w:r>
      <w:r w:rsidRPr="00D866E6">
        <w:rPr>
          <w:rFonts w:asciiTheme="minorHAnsi" w:hAnsiTheme="minorHAnsi" w:cstheme="minorHAnsi"/>
          <w:w w:val="90"/>
          <w:sz w:val="24"/>
          <w:szCs w:val="24"/>
        </w:rPr>
        <w:t>s:</w:t>
      </w:r>
    </w:p>
    <w:p w14:paraId="5AFD97C3" w14:textId="348FDF2C" w:rsidR="00303469" w:rsidRPr="00D866E6" w:rsidRDefault="00EF6BD0" w:rsidP="00F07A68">
      <w:pPr>
        <w:tabs>
          <w:tab w:val="left" w:pos="666"/>
        </w:tabs>
        <w:spacing w:before="120"/>
        <w:jc w:val="both"/>
        <w:rPr>
          <w:rFonts w:asciiTheme="minorHAnsi" w:hAnsiTheme="minorHAnsi" w:cstheme="minorHAnsi"/>
          <w:sz w:val="24"/>
          <w:szCs w:val="24"/>
        </w:rPr>
      </w:pPr>
      <w:r w:rsidRPr="00D866E6">
        <w:rPr>
          <w:rFonts w:asciiTheme="minorHAnsi" w:hAnsiTheme="minorHAnsi" w:cstheme="minorHAnsi"/>
          <w:spacing w:val="-1"/>
          <w:w w:val="95"/>
          <w:sz w:val="24"/>
          <w:szCs w:val="24"/>
        </w:rPr>
        <w:t>I - n</w:t>
      </w:r>
      <w:r w:rsidR="008362DB" w:rsidRPr="00D866E6">
        <w:rPr>
          <w:rFonts w:asciiTheme="minorHAnsi" w:hAnsiTheme="minorHAnsi" w:cstheme="minorHAnsi"/>
          <w:spacing w:val="-1"/>
          <w:w w:val="95"/>
          <w:sz w:val="24"/>
          <w:szCs w:val="24"/>
        </w:rPr>
        <w:t>a</w:t>
      </w:r>
      <w:r w:rsidR="008362DB" w:rsidRPr="00D866E6">
        <w:rPr>
          <w:rFonts w:asciiTheme="minorHAnsi" w:hAnsiTheme="minorHAnsi" w:cstheme="minorHAnsi"/>
          <w:spacing w:val="-9"/>
          <w:w w:val="95"/>
          <w:sz w:val="24"/>
          <w:szCs w:val="24"/>
        </w:rPr>
        <w:t xml:space="preserve"> </w:t>
      </w:r>
      <w:r w:rsidR="008362DB" w:rsidRPr="00D866E6">
        <w:rPr>
          <w:rFonts w:asciiTheme="minorHAnsi" w:hAnsiTheme="minorHAnsi" w:cstheme="minorHAnsi"/>
          <w:spacing w:val="-1"/>
          <w:w w:val="95"/>
          <w:sz w:val="24"/>
          <w:szCs w:val="24"/>
        </w:rPr>
        <w:t>condição</w:t>
      </w:r>
      <w:r w:rsidR="008362DB" w:rsidRPr="00D866E6">
        <w:rPr>
          <w:rFonts w:asciiTheme="minorHAnsi" w:hAnsiTheme="minorHAnsi" w:cstheme="minorHAnsi"/>
          <w:spacing w:val="-9"/>
          <w:w w:val="95"/>
          <w:sz w:val="24"/>
          <w:szCs w:val="24"/>
        </w:rPr>
        <w:t xml:space="preserve"> </w:t>
      </w:r>
      <w:r w:rsidR="008362DB" w:rsidRPr="00D866E6">
        <w:rPr>
          <w:rFonts w:asciiTheme="minorHAnsi" w:hAnsiTheme="minorHAnsi" w:cstheme="minorHAnsi"/>
          <w:spacing w:val="-1"/>
          <w:w w:val="95"/>
          <w:sz w:val="24"/>
          <w:szCs w:val="24"/>
        </w:rPr>
        <w:t>de</w:t>
      </w:r>
      <w:r w:rsidR="008362DB" w:rsidRPr="00D866E6">
        <w:rPr>
          <w:rFonts w:asciiTheme="minorHAnsi" w:hAnsiTheme="minorHAnsi" w:cstheme="minorHAnsi"/>
          <w:spacing w:val="-9"/>
          <w:w w:val="95"/>
          <w:sz w:val="24"/>
          <w:szCs w:val="24"/>
        </w:rPr>
        <w:t xml:space="preserve"> </w:t>
      </w:r>
      <w:r w:rsidR="008362DB" w:rsidRPr="00D866E6">
        <w:rPr>
          <w:rFonts w:asciiTheme="minorHAnsi" w:hAnsiTheme="minorHAnsi" w:cstheme="minorHAnsi"/>
          <w:spacing w:val="-1"/>
          <w:w w:val="95"/>
          <w:sz w:val="24"/>
          <w:szCs w:val="24"/>
        </w:rPr>
        <w:t>voluntários</w:t>
      </w:r>
      <w:r w:rsidR="00616914" w:rsidRPr="00D866E6">
        <w:rPr>
          <w:rFonts w:asciiTheme="minorHAnsi" w:hAnsiTheme="minorHAnsi" w:cstheme="minorHAnsi"/>
          <w:spacing w:val="-1"/>
          <w:w w:val="95"/>
          <w:sz w:val="24"/>
          <w:szCs w:val="24"/>
        </w:rPr>
        <w:t>/as</w:t>
      </w:r>
      <w:r w:rsidR="008362DB" w:rsidRPr="00D866E6">
        <w:rPr>
          <w:rFonts w:asciiTheme="minorHAnsi" w:hAnsiTheme="minorHAnsi" w:cstheme="minorHAnsi"/>
          <w:spacing w:val="-1"/>
          <w:w w:val="95"/>
          <w:sz w:val="24"/>
          <w:szCs w:val="24"/>
        </w:rPr>
        <w:t>;</w:t>
      </w:r>
    </w:p>
    <w:p w14:paraId="4DB3F698" w14:textId="0A2A6B7A" w:rsidR="00303469" w:rsidRPr="00D866E6" w:rsidRDefault="00EF6BD0" w:rsidP="00F07A68">
      <w:pPr>
        <w:tabs>
          <w:tab w:val="left" w:pos="704"/>
        </w:tabs>
        <w:spacing w:before="120"/>
        <w:jc w:val="both"/>
        <w:rPr>
          <w:rFonts w:asciiTheme="minorHAnsi" w:hAnsiTheme="minorHAnsi" w:cstheme="minorHAnsi"/>
          <w:sz w:val="24"/>
          <w:szCs w:val="24"/>
        </w:rPr>
      </w:pPr>
      <w:r w:rsidRPr="00D866E6">
        <w:rPr>
          <w:rFonts w:asciiTheme="minorHAnsi" w:hAnsiTheme="minorHAnsi" w:cstheme="minorHAnsi"/>
          <w:w w:val="90"/>
          <w:sz w:val="24"/>
          <w:szCs w:val="24"/>
        </w:rPr>
        <w:t>II - p</w:t>
      </w:r>
      <w:r w:rsidR="008362DB" w:rsidRPr="00D866E6">
        <w:rPr>
          <w:rFonts w:asciiTheme="minorHAnsi" w:hAnsiTheme="minorHAnsi" w:cstheme="minorHAnsi"/>
          <w:w w:val="90"/>
          <w:sz w:val="24"/>
          <w:szCs w:val="24"/>
        </w:rPr>
        <w:t>articipantes</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de</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curso</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técnico,</w:t>
      </w:r>
      <w:r w:rsidR="008362DB" w:rsidRPr="00D866E6">
        <w:rPr>
          <w:rFonts w:asciiTheme="minorHAnsi" w:hAnsiTheme="minorHAnsi" w:cstheme="minorHAnsi"/>
          <w:spacing w:val="6"/>
          <w:w w:val="90"/>
          <w:sz w:val="24"/>
          <w:szCs w:val="24"/>
        </w:rPr>
        <w:t xml:space="preserve"> </w:t>
      </w:r>
      <w:commentRangeStart w:id="71"/>
      <w:r w:rsidR="008362DB" w:rsidRPr="00D866E6">
        <w:rPr>
          <w:rFonts w:asciiTheme="minorHAnsi" w:hAnsiTheme="minorHAnsi" w:cstheme="minorHAnsi"/>
          <w:w w:val="90"/>
          <w:sz w:val="24"/>
          <w:szCs w:val="24"/>
          <w:shd w:val="clear" w:color="auto" w:fill="FFFF00"/>
        </w:rPr>
        <w:t>G</w:t>
      </w:r>
      <w:r w:rsidR="008362DB" w:rsidRPr="00D866E6">
        <w:rPr>
          <w:rFonts w:asciiTheme="minorHAnsi" w:hAnsiTheme="minorHAnsi" w:cstheme="minorHAnsi"/>
          <w:w w:val="90"/>
          <w:sz w:val="24"/>
          <w:szCs w:val="24"/>
        </w:rPr>
        <w:t>raduação</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ou</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de</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shd w:val="clear" w:color="auto" w:fill="FFFF00"/>
        </w:rPr>
        <w:t>P</w:t>
      </w:r>
      <w:r w:rsidR="008362DB" w:rsidRPr="00D866E6">
        <w:rPr>
          <w:rFonts w:asciiTheme="minorHAnsi" w:hAnsiTheme="minorHAnsi" w:cstheme="minorHAnsi"/>
          <w:w w:val="90"/>
          <w:sz w:val="24"/>
          <w:szCs w:val="24"/>
        </w:rPr>
        <w:t>ós</w:t>
      </w:r>
      <w:commentRangeEnd w:id="71"/>
      <w:r w:rsidR="00A8207F">
        <w:rPr>
          <w:rStyle w:val="Refdecomentrio"/>
        </w:rPr>
        <w:commentReference w:id="71"/>
      </w:r>
      <w:r w:rsidR="008362DB" w:rsidRPr="00D866E6">
        <w:rPr>
          <w:rFonts w:asciiTheme="minorHAnsi" w:hAnsiTheme="minorHAnsi" w:cstheme="minorHAnsi"/>
          <w:w w:val="90"/>
          <w:sz w:val="24"/>
          <w:szCs w:val="24"/>
        </w:rPr>
        <w:t>-graduação,</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para</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a</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obtenção</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de</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carga</w:t>
      </w:r>
      <w:r w:rsidR="008362DB" w:rsidRPr="00D866E6">
        <w:rPr>
          <w:rFonts w:asciiTheme="minorHAnsi" w:hAnsiTheme="minorHAnsi" w:cstheme="minorHAnsi"/>
          <w:spacing w:val="6"/>
          <w:w w:val="90"/>
          <w:sz w:val="24"/>
          <w:szCs w:val="24"/>
        </w:rPr>
        <w:t xml:space="preserve"> </w:t>
      </w:r>
      <w:r w:rsidR="008362DB" w:rsidRPr="00D866E6">
        <w:rPr>
          <w:rFonts w:asciiTheme="minorHAnsi" w:hAnsiTheme="minorHAnsi" w:cstheme="minorHAnsi"/>
          <w:w w:val="90"/>
          <w:sz w:val="24"/>
          <w:szCs w:val="24"/>
        </w:rPr>
        <w:t>horária</w:t>
      </w:r>
      <w:r w:rsidR="008362DB" w:rsidRPr="00D866E6">
        <w:rPr>
          <w:rFonts w:asciiTheme="minorHAnsi" w:hAnsiTheme="minorHAnsi" w:cstheme="minorHAnsi"/>
          <w:spacing w:val="7"/>
          <w:w w:val="90"/>
          <w:sz w:val="24"/>
          <w:szCs w:val="24"/>
        </w:rPr>
        <w:t xml:space="preserve"> </w:t>
      </w:r>
      <w:r w:rsidR="008362DB" w:rsidRPr="00D866E6">
        <w:rPr>
          <w:rFonts w:asciiTheme="minorHAnsi" w:hAnsiTheme="minorHAnsi" w:cstheme="minorHAnsi"/>
          <w:w w:val="90"/>
          <w:sz w:val="24"/>
          <w:szCs w:val="24"/>
        </w:rPr>
        <w:t>de</w:t>
      </w:r>
      <w:r w:rsidR="008362DB" w:rsidRPr="00D866E6">
        <w:rPr>
          <w:rFonts w:asciiTheme="minorHAnsi" w:hAnsiTheme="minorHAnsi" w:cstheme="minorHAnsi"/>
          <w:spacing w:val="-41"/>
          <w:w w:val="90"/>
          <w:sz w:val="24"/>
          <w:szCs w:val="24"/>
        </w:rPr>
        <w:t xml:space="preserve"> </w:t>
      </w:r>
      <w:r w:rsidR="00540BE5" w:rsidRPr="00D866E6">
        <w:rPr>
          <w:rFonts w:asciiTheme="minorHAnsi" w:hAnsiTheme="minorHAnsi" w:cstheme="minorHAnsi"/>
          <w:spacing w:val="-41"/>
          <w:w w:val="90"/>
          <w:sz w:val="24"/>
          <w:szCs w:val="24"/>
        </w:rPr>
        <w:t xml:space="preserve"> </w:t>
      </w:r>
      <w:r w:rsidR="008362DB" w:rsidRPr="00D866E6">
        <w:rPr>
          <w:rFonts w:asciiTheme="minorHAnsi" w:hAnsiTheme="minorHAnsi" w:cstheme="minorHAnsi"/>
          <w:sz w:val="24"/>
          <w:szCs w:val="24"/>
        </w:rPr>
        <w:t>atividades</w:t>
      </w:r>
      <w:r w:rsidR="008362DB" w:rsidRPr="00D866E6">
        <w:rPr>
          <w:rFonts w:asciiTheme="minorHAnsi" w:hAnsiTheme="minorHAnsi" w:cstheme="minorHAnsi"/>
          <w:spacing w:val="-16"/>
          <w:sz w:val="24"/>
          <w:szCs w:val="24"/>
        </w:rPr>
        <w:t xml:space="preserve"> </w:t>
      </w:r>
      <w:r w:rsidR="008362DB" w:rsidRPr="00D866E6">
        <w:rPr>
          <w:rFonts w:asciiTheme="minorHAnsi" w:hAnsiTheme="minorHAnsi" w:cstheme="minorHAnsi"/>
          <w:sz w:val="24"/>
          <w:szCs w:val="24"/>
        </w:rPr>
        <w:t>complementares;</w:t>
      </w:r>
    </w:p>
    <w:p w14:paraId="0C080E7F" w14:textId="1D792039" w:rsidR="00303469" w:rsidRPr="00D866E6" w:rsidRDefault="00EF6BD0" w:rsidP="00F07A68">
      <w:pPr>
        <w:tabs>
          <w:tab w:val="left" w:pos="742"/>
        </w:tabs>
        <w:spacing w:before="120"/>
        <w:jc w:val="both"/>
        <w:rPr>
          <w:rFonts w:asciiTheme="minorHAnsi" w:hAnsiTheme="minorHAnsi" w:cstheme="minorHAnsi"/>
          <w:sz w:val="24"/>
          <w:szCs w:val="24"/>
        </w:rPr>
      </w:pPr>
      <w:r w:rsidRPr="00D866E6">
        <w:rPr>
          <w:rFonts w:asciiTheme="minorHAnsi" w:hAnsiTheme="minorHAnsi" w:cstheme="minorHAnsi"/>
          <w:spacing w:val="-1"/>
          <w:w w:val="95"/>
          <w:sz w:val="24"/>
          <w:szCs w:val="24"/>
        </w:rPr>
        <w:t>III - c</w:t>
      </w:r>
      <w:r w:rsidR="008362DB" w:rsidRPr="00D866E6">
        <w:rPr>
          <w:rFonts w:asciiTheme="minorHAnsi" w:hAnsiTheme="minorHAnsi" w:cstheme="minorHAnsi"/>
          <w:spacing w:val="-1"/>
          <w:w w:val="95"/>
          <w:sz w:val="24"/>
          <w:szCs w:val="24"/>
        </w:rPr>
        <w:t>omo</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spacing w:val="-1"/>
          <w:w w:val="95"/>
          <w:sz w:val="24"/>
          <w:szCs w:val="24"/>
        </w:rPr>
        <w:t>estagiários</w:t>
      </w:r>
      <w:r w:rsidR="00616914" w:rsidRPr="00D866E6">
        <w:rPr>
          <w:rFonts w:asciiTheme="minorHAnsi" w:hAnsiTheme="minorHAnsi" w:cstheme="minorHAnsi"/>
          <w:spacing w:val="-1"/>
          <w:w w:val="95"/>
          <w:sz w:val="24"/>
          <w:szCs w:val="24"/>
        </w:rPr>
        <w:t>/as</w:t>
      </w:r>
      <w:r w:rsidR="008362DB" w:rsidRPr="00D866E6">
        <w:rPr>
          <w:rFonts w:asciiTheme="minorHAnsi" w:hAnsiTheme="minorHAnsi" w:cstheme="minorHAnsi"/>
          <w:spacing w:val="-1"/>
          <w:w w:val="95"/>
          <w:sz w:val="24"/>
          <w:szCs w:val="24"/>
        </w:rPr>
        <w:t>,</w:t>
      </w:r>
      <w:r w:rsidR="008362DB" w:rsidRPr="00D866E6">
        <w:rPr>
          <w:rFonts w:asciiTheme="minorHAnsi" w:hAnsiTheme="minorHAnsi" w:cstheme="minorHAnsi"/>
          <w:spacing w:val="-12"/>
          <w:w w:val="95"/>
          <w:sz w:val="24"/>
          <w:szCs w:val="24"/>
        </w:rPr>
        <w:t xml:space="preserve"> </w:t>
      </w:r>
      <w:commentRangeStart w:id="72"/>
      <w:r w:rsidR="008362DB" w:rsidRPr="00D866E6">
        <w:rPr>
          <w:rFonts w:asciiTheme="minorHAnsi" w:hAnsiTheme="minorHAnsi" w:cstheme="minorHAnsi"/>
          <w:spacing w:val="-1"/>
          <w:w w:val="95"/>
          <w:sz w:val="24"/>
          <w:szCs w:val="24"/>
        </w:rPr>
        <w:t>em</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spacing w:val="-1"/>
          <w:w w:val="95"/>
          <w:sz w:val="24"/>
          <w:szCs w:val="24"/>
          <w:shd w:val="clear" w:color="auto" w:fill="FFFF00"/>
        </w:rPr>
        <w:t>E</w:t>
      </w:r>
      <w:r w:rsidR="008362DB" w:rsidRPr="00D866E6">
        <w:rPr>
          <w:rFonts w:asciiTheme="minorHAnsi" w:hAnsiTheme="minorHAnsi" w:cstheme="minorHAnsi"/>
          <w:spacing w:val="-1"/>
          <w:w w:val="95"/>
          <w:sz w:val="24"/>
          <w:szCs w:val="24"/>
        </w:rPr>
        <w:t>stágio</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spacing w:val="-1"/>
          <w:w w:val="95"/>
          <w:sz w:val="24"/>
          <w:szCs w:val="24"/>
          <w:shd w:val="clear" w:color="auto" w:fill="FFFF00"/>
        </w:rPr>
        <w:t>O</w:t>
      </w:r>
      <w:r w:rsidR="008362DB" w:rsidRPr="00D866E6">
        <w:rPr>
          <w:rFonts w:asciiTheme="minorHAnsi" w:hAnsiTheme="minorHAnsi" w:cstheme="minorHAnsi"/>
          <w:spacing w:val="-1"/>
          <w:w w:val="95"/>
          <w:sz w:val="24"/>
          <w:szCs w:val="24"/>
        </w:rPr>
        <w:t>brigatório</w:t>
      </w:r>
      <w:r w:rsidR="008362DB" w:rsidRPr="00D866E6">
        <w:rPr>
          <w:rFonts w:asciiTheme="minorHAnsi" w:hAnsiTheme="minorHAnsi" w:cstheme="minorHAnsi"/>
          <w:spacing w:val="-12"/>
          <w:w w:val="95"/>
          <w:sz w:val="24"/>
          <w:szCs w:val="24"/>
        </w:rPr>
        <w:t xml:space="preserve"> </w:t>
      </w:r>
      <w:commentRangeEnd w:id="72"/>
      <w:r w:rsidR="00A8207F">
        <w:rPr>
          <w:rStyle w:val="Refdecomentrio"/>
        </w:rPr>
        <w:commentReference w:id="72"/>
      </w:r>
      <w:r w:rsidR="008362DB" w:rsidRPr="00D866E6">
        <w:rPr>
          <w:rFonts w:asciiTheme="minorHAnsi" w:hAnsiTheme="minorHAnsi" w:cstheme="minorHAnsi"/>
          <w:w w:val="95"/>
          <w:sz w:val="24"/>
          <w:szCs w:val="24"/>
        </w:rPr>
        <w:t>não</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remunerado,</w:t>
      </w:r>
      <w:r w:rsidR="008362DB" w:rsidRPr="00D866E6">
        <w:rPr>
          <w:rFonts w:asciiTheme="minorHAnsi" w:hAnsiTheme="minorHAnsi" w:cstheme="minorHAnsi"/>
          <w:spacing w:val="-11"/>
          <w:w w:val="95"/>
          <w:sz w:val="24"/>
          <w:szCs w:val="24"/>
        </w:rPr>
        <w:t xml:space="preserve"> </w:t>
      </w:r>
      <w:r w:rsidR="008362DB" w:rsidRPr="00D866E6">
        <w:rPr>
          <w:rFonts w:asciiTheme="minorHAnsi" w:hAnsiTheme="minorHAnsi" w:cstheme="minorHAnsi"/>
          <w:w w:val="95"/>
          <w:sz w:val="24"/>
          <w:szCs w:val="24"/>
        </w:rPr>
        <w:t>desde</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que</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as</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atividades</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desenvolvidas</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sejam</w:t>
      </w:r>
      <w:r w:rsidR="008362DB" w:rsidRPr="00D866E6">
        <w:rPr>
          <w:rFonts w:asciiTheme="minorHAnsi" w:hAnsiTheme="minorHAnsi" w:cstheme="minorHAnsi"/>
          <w:spacing w:val="-42"/>
          <w:w w:val="95"/>
          <w:sz w:val="24"/>
          <w:szCs w:val="24"/>
        </w:rPr>
        <w:t xml:space="preserve"> </w:t>
      </w:r>
      <w:r w:rsidR="008362DB" w:rsidRPr="00D866E6">
        <w:rPr>
          <w:rFonts w:asciiTheme="minorHAnsi" w:hAnsiTheme="minorHAnsi" w:cstheme="minorHAnsi"/>
          <w:sz w:val="24"/>
          <w:szCs w:val="24"/>
        </w:rPr>
        <w:t>afins</w:t>
      </w:r>
      <w:r w:rsidR="008362DB" w:rsidRPr="00D866E6">
        <w:rPr>
          <w:rFonts w:asciiTheme="minorHAnsi" w:hAnsiTheme="minorHAnsi" w:cstheme="minorHAnsi"/>
          <w:spacing w:val="-16"/>
          <w:sz w:val="24"/>
          <w:szCs w:val="24"/>
        </w:rPr>
        <w:t xml:space="preserve"> </w:t>
      </w:r>
      <w:r w:rsidR="008362DB" w:rsidRPr="00D866E6">
        <w:rPr>
          <w:rFonts w:asciiTheme="minorHAnsi" w:hAnsiTheme="minorHAnsi" w:cstheme="minorHAnsi"/>
          <w:sz w:val="24"/>
          <w:szCs w:val="24"/>
        </w:rPr>
        <w:t>com</w:t>
      </w:r>
      <w:r w:rsidR="008362DB" w:rsidRPr="00D866E6">
        <w:rPr>
          <w:rFonts w:asciiTheme="minorHAnsi" w:hAnsiTheme="minorHAnsi" w:cstheme="minorHAnsi"/>
          <w:spacing w:val="-16"/>
          <w:sz w:val="24"/>
          <w:szCs w:val="24"/>
        </w:rPr>
        <w:t xml:space="preserve"> </w:t>
      </w:r>
      <w:r w:rsidR="008362DB" w:rsidRPr="00D866E6">
        <w:rPr>
          <w:rFonts w:asciiTheme="minorHAnsi" w:hAnsiTheme="minorHAnsi" w:cstheme="minorHAnsi"/>
          <w:sz w:val="24"/>
          <w:szCs w:val="24"/>
        </w:rPr>
        <w:t>sua</w:t>
      </w:r>
      <w:r w:rsidR="008362DB" w:rsidRPr="00D866E6">
        <w:rPr>
          <w:rFonts w:asciiTheme="minorHAnsi" w:hAnsiTheme="minorHAnsi" w:cstheme="minorHAnsi"/>
          <w:spacing w:val="-15"/>
          <w:sz w:val="24"/>
          <w:szCs w:val="24"/>
        </w:rPr>
        <w:t xml:space="preserve"> </w:t>
      </w:r>
      <w:r w:rsidR="008362DB" w:rsidRPr="00D866E6">
        <w:rPr>
          <w:rFonts w:asciiTheme="minorHAnsi" w:hAnsiTheme="minorHAnsi" w:cstheme="minorHAnsi"/>
          <w:sz w:val="24"/>
          <w:szCs w:val="24"/>
        </w:rPr>
        <w:t>formação;</w:t>
      </w:r>
    </w:p>
    <w:p w14:paraId="2C20D97B" w14:textId="4E9CAF6F" w:rsidR="00303469" w:rsidRPr="00D866E6" w:rsidRDefault="00EF6BD0" w:rsidP="00F07A68">
      <w:pPr>
        <w:tabs>
          <w:tab w:val="left" w:pos="746"/>
        </w:tabs>
        <w:spacing w:before="120"/>
        <w:jc w:val="both"/>
        <w:rPr>
          <w:rFonts w:asciiTheme="minorHAnsi" w:hAnsiTheme="minorHAnsi" w:cstheme="minorHAnsi"/>
          <w:sz w:val="24"/>
          <w:szCs w:val="24"/>
        </w:rPr>
      </w:pPr>
      <w:r w:rsidRPr="00D866E6">
        <w:rPr>
          <w:rFonts w:asciiTheme="minorHAnsi" w:hAnsiTheme="minorHAnsi" w:cstheme="minorHAnsi"/>
          <w:spacing w:val="-1"/>
          <w:w w:val="95"/>
          <w:sz w:val="24"/>
          <w:szCs w:val="24"/>
        </w:rPr>
        <w:t>IV - c</w:t>
      </w:r>
      <w:r w:rsidR="008362DB" w:rsidRPr="00D866E6">
        <w:rPr>
          <w:rFonts w:asciiTheme="minorHAnsi" w:hAnsiTheme="minorHAnsi" w:cstheme="minorHAnsi"/>
          <w:spacing w:val="-1"/>
          <w:w w:val="95"/>
          <w:sz w:val="24"/>
          <w:szCs w:val="24"/>
        </w:rPr>
        <w:t>omo</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spacing w:val="-1"/>
          <w:w w:val="95"/>
          <w:sz w:val="24"/>
          <w:szCs w:val="24"/>
        </w:rPr>
        <w:t>bolsistas</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spacing w:val="-1"/>
          <w:w w:val="95"/>
          <w:sz w:val="24"/>
          <w:szCs w:val="24"/>
        </w:rPr>
        <w:t>em</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spacing w:val="-1"/>
          <w:w w:val="95"/>
          <w:sz w:val="24"/>
          <w:szCs w:val="24"/>
        </w:rPr>
        <w:t>projetos</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de</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pesquisa</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e</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extensão.</w:t>
      </w:r>
    </w:p>
    <w:p w14:paraId="03441822" w14:textId="77777777" w:rsidR="00303469" w:rsidRPr="00D866E6" w:rsidRDefault="00303469" w:rsidP="0029456C">
      <w:pPr>
        <w:pStyle w:val="Corpodetexto"/>
        <w:ind w:left="0"/>
        <w:jc w:val="both"/>
        <w:rPr>
          <w:rFonts w:asciiTheme="minorHAnsi" w:hAnsiTheme="minorHAnsi" w:cstheme="minorHAnsi"/>
          <w:sz w:val="24"/>
          <w:szCs w:val="24"/>
        </w:rPr>
      </w:pPr>
    </w:p>
    <w:p w14:paraId="4D8E079F" w14:textId="7E78673F" w:rsidR="00303469" w:rsidRPr="00D866E6" w:rsidRDefault="00EF6BD0" w:rsidP="00EF6BD0">
      <w:pPr>
        <w:jc w:val="center"/>
        <w:rPr>
          <w:rFonts w:asciiTheme="minorHAnsi" w:hAnsiTheme="minorHAnsi" w:cstheme="minorHAnsi"/>
          <w:b/>
          <w:sz w:val="24"/>
          <w:szCs w:val="24"/>
        </w:rPr>
      </w:pPr>
      <w:r w:rsidRPr="00D866E6">
        <w:rPr>
          <w:rFonts w:asciiTheme="minorHAnsi" w:hAnsiTheme="minorHAnsi" w:cstheme="minorHAnsi"/>
          <w:b/>
          <w:w w:val="80"/>
          <w:sz w:val="24"/>
          <w:szCs w:val="24"/>
        </w:rPr>
        <w:t>Sessão</w:t>
      </w:r>
      <w:r w:rsidRPr="00D866E6">
        <w:rPr>
          <w:rFonts w:asciiTheme="minorHAnsi" w:hAnsiTheme="minorHAnsi" w:cstheme="minorHAnsi"/>
          <w:b/>
          <w:spacing w:val="4"/>
          <w:w w:val="80"/>
          <w:sz w:val="24"/>
          <w:szCs w:val="24"/>
        </w:rPr>
        <w:t xml:space="preserve"> </w:t>
      </w:r>
      <w:r w:rsidRPr="00D866E6">
        <w:rPr>
          <w:rFonts w:asciiTheme="minorHAnsi" w:hAnsiTheme="minorHAnsi" w:cstheme="minorHAnsi"/>
          <w:b/>
          <w:w w:val="80"/>
          <w:sz w:val="24"/>
          <w:szCs w:val="24"/>
        </w:rPr>
        <w:t>IV</w:t>
      </w:r>
    </w:p>
    <w:p w14:paraId="5CC738D3" w14:textId="4F71BD09" w:rsidR="00303469" w:rsidRPr="00D866E6" w:rsidRDefault="00EF6BD0" w:rsidP="00EF6BD0">
      <w:pPr>
        <w:jc w:val="center"/>
        <w:rPr>
          <w:rFonts w:asciiTheme="minorHAnsi" w:hAnsiTheme="minorHAnsi" w:cstheme="minorHAnsi"/>
          <w:b/>
          <w:sz w:val="24"/>
          <w:szCs w:val="24"/>
        </w:rPr>
      </w:pPr>
      <w:r w:rsidRPr="00D866E6">
        <w:rPr>
          <w:rFonts w:asciiTheme="minorHAnsi" w:hAnsiTheme="minorHAnsi" w:cstheme="minorHAnsi"/>
          <w:b/>
          <w:w w:val="85"/>
          <w:sz w:val="24"/>
          <w:szCs w:val="24"/>
        </w:rPr>
        <w:t>Da</w:t>
      </w:r>
      <w:r w:rsidRPr="00D866E6">
        <w:rPr>
          <w:rFonts w:asciiTheme="minorHAnsi" w:hAnsiTheme="minorHAnsi" w:cstheme="minorHAnsi"/>
          <w:b/>
          <w:spacing w:val="-3"/>
          <w:w w:val="85"/>
          <w:sz w:val="24"/>
          <w:szCs w:val="24"/>
        </w:rPr>
        <w:t xml:space="preserve"> </w:t>
      </w:r>
      <w:r w:rsidRPr="00D866E6">
        <w:rPr>
          <w:rFonts w:asciiTheme="minorHAnsi" w:hAnsiTheme="minorHAnsi" w:cstheme="minorHAnsi"/>
          <w:b/>
          <w:w w:val="85"/>
          <w:sz w:val="24"/>
          <w:szCs w:val="24"/>
        </w:rPr>
        <w:t>Gestão</w:t>
      </w:r>
      <w:r w:rsidRPr="00D866E6">
        <w:rPr>
          <w:rFonts w:asciiTheme="minorHAnsi" w:hAnsiTheme="minorHAnsi" w:cstheme="minorHAnsi"/>
          <w:b/>
          <w:spacing w:val="-3"/>
          <w:w w:val="85"/>
          <w:sz w:val="24"/>
          <w:szCs w:val="24"/>
        </w:rPr>
        <w:t xml:space="preserve"> </w:t>
      </w:r>
      <w:r w:rsidRPr="00D866E6">
        <w:rPr>
          <w:rFonts w:asciiTheme="minorHAnsi" w:hAnsiTheme="minorHAnsi" w:cstheme="minorHAnsi"/>
          <w:b/>
          <w:w w:val="85"/>
          <w:sz w:val="24"/>
          <w:szCs w:val="24"/>
        </w:rPr>
        <w:t>dos</w:t>
      </w:r>
      <w:r w:rsidRPr="00D866E6">
        <w:rPr>
          <w:rFonts w:asciiTheme="minorHAnsi" w:hAnsiTheme="minorHAnsi" w:cstheme="minorHAnsi"/>
          <w:b/>
          <w:spacing w:val="-3"/>
          <w:w w:val="85"/>
          <w:sz w:val="24"/>
          <w:szCs w:val="24"/>
        </w:rPr>
        <w:t xml:space="preserve"> </w:t>
      </w:r>
      <w:r w:rsidRPr="00D866E6">
        <w:rPr>
          <w:rFonts w:asciiTheme="minorHAnsi" w:hAnsiTheme="minorHAnsi" w:cstheme="minorHAnsi"/>
          <w:b/>
          <w:w w:val="85"/>
          <w:sz w:val="24"/>
          <w:szCs w:val="24"/>
        </w:rPr>
        <w:t>Recursos</w:t>
      </w:r>
    </w:p>
    <w:p w14:paraId="61DBDD3A" w14:textId="27C2C929" w:rsidR="00303469" w:rsidRPr="00D866E6" w:rsidRDefault="008362DB" w:rsidP="00EF6BD0">
      <w:pPr>
        <w:pStyle w:val="Corpodetexto"/>
        <w:spacing w:before="120"/>
        <w:ind w:left="0"/>
        <w:jc w:val="both"/>
        <w:rPr>
          <w:rFonts w:asciiTheme="minorHAnsi" w:hAnsiTheme="minorHAnsi" w:cstheme="minorHAnsi"/>
          <w:sz w:val="24"/>
          <w:szCs w:val="24"/>
        </w:rPr>
      </w:pPr>
      <w:r w:rsidRPr="00D866E6">
        <w:rPr>
          <w:rFonts w:asciiTheme="minorHAnsi" w:hAnsiTheme="minorHAnsi" w:cstheme="minorHAnsi"/>
          <w:w w:val="90"/>
          <w:sz w:val="24"/>
          <w:szCs w:val="24"/>
        </w:rPr>
        <w:t>Art.</w:t>
      </w:r>
      <w:r w:rsidRPr="00D866E6">
        <w:rPr>
          <w:rFonts w:asciiTheme="minorHAnsi" w:hAnsiTheme="minorHAnsi" w:cstheme="minorHAnsi"/>
          <w:spacing w:val="7"/>
          <w:w w:val="90"/>
          <w:sz w:val="24"/>
          <w:szCs w:val="24"/>
        </w:rPr>
        <w:t xml:space="preserve"> </w:t>
      </w:r>
      <w:r w:rsidR="001652F0" w:rsidRPr="00D866E6">
        <w:rPr>
          <w:rFonts w:asciiTheme="minorHAnsi" w:hAnsiTheme="minorHAnsi" w:cstheme="minorHAnsi"/>
          <w:w w:val="90"/>
          <w:sz w:val="24"/>
          <w:szCs w:val="24"/>
        </w:rPr>
        <w:t>51</w:t>
      </w:r>
      <w:r w:rsidR="00EF6BD0" w:rsidRPr="00D866E6">
        <w:rPr>
          <w:rFonts w:asciiTheme="minorHAnsi" w:hAnsiTheme="minorHAnsi" w:cstheme="minorHAnsi"/>
          <w:w w:val="90"/>
          <w:sz w:val="24"/>
          <w:szCs w:val="24"/>
        </w:rPr>
        <w:t xml:space="preserve">  </w:t>
      </w:r>
      <w:r w:rsidRPr="00D866E6">
        <w:rPr>
          <w:rFonts w:asciiTheme="minorHAnsi" w:hAnsiTheme="minorHAnsi" w:cstheme="minorHAnsi"/>
          <w:w w:val="90"/>
          <w:sz w:val="24"/>
          <w:szCs w:val="24"/>
        </w:rPr>
        <w:t>O</w:t>
      </w:r>
      <w:r w:rsidRPr="00D866E6">
        <w:rPr>
          <w:rFonts w:asciiTheme="minorHAnsi" w:hAnsiTheme="minorHAnsi" w:cstheme="minorHAnsi"/>
          <w:spacing w:val="8"/>
          <w:w w:val="90"/>
          <w:sz w:val="24"/>
          <w:szCs w:val="24"/>
        </w:rPr>
        <w:t xml:space="preserve"> </w:t>
      </w:r>
      <w:r w:rsidR="00C96D1E" w:rsidRPr="00D866E6">
        <w:rPr>
          <w:rFonts w:asciiTheme="minorHAnsi" w:hAnsiTheme="minorHAnsi" w:cstheme="minorHAnsi"/>
          <w:iCs/>
          <w:w w:val="90"/>
          <w:sz w:val="24"/>
          <w:szCs w:val="24"/>
        </w:rPr>
        <w:t>Câmpus</w:t>
      </w:r>
      <w:r w:rsidRPr="00D866E6">
        <w:rPr>
          <w:rFonts w:asciiTheme="minorHAnsi" w:hAnsiTheme="minorHAnsi" w:cstheme="minorHAnsi"/>
          <w:i/>
          <w:spacing w:val="7"/>
          <w:w w:val="90"/>
          <w:sz w:val="24"/>
          <w:szCs w:val="24"/>
        </w:rPr>
        <w:t xml:space="preserve"> </w:t>
      </w:r>
      <w:r w:rsidRPr="00D866E6">
        <w:rPr>
          <w:rFonts w:asciiTheme="minorHAnsi" w:hAnsiTheme="minorHAnsi" w:cstheme="minorHAnsi"/>
          <w:w w:val="90"/>
          <w:sz w:val="24"/>
          <w:szCs w:val="24"/>
        </w:rPr>
        <w:t>destinará</w:t>
      </w:r>
      <w:r w:rsidRPr="00D866E6">
        <w:rPr>
          <w:rFonts w:asciiTheme="minorHAnsi" w:hAnsiTheme="minorHAnsi" w:cstheme="minorHAnsi"/>
          <w:spacing w:val="8"/>
          <w:w w:val="90"/>
          <w:sz w:val="24"/>
          <w:szCs w:val="24"/>
        </w:rPr>
        <w:t xml:space="preserve"> </w:t>
      </w:r>
      <w:r w:rsidRPr="00D866E6">
        <w:rPr>
          <w:rFonts w:asciiTheme="minorHAnsi" w:hAnsiTheme="minorHAnsi" w:cstheme="minorHAnsi"/>
          <w:w w:val="90"/>
          <w:sz w:val="24"/>
          <w:szCs w:val="24"/>
        </w:rPr>
        <w:t>recursos</w:t>
      </w:r>
      <w:r w:rsidRPr="00D866E6">
        <w:rPr>
          <w:rFonts w:asciiTheme="minorHAnsi" w:hAnsiTheme="minorHAnsi" w:cstheme="minorHAnsi"/>
          <w:spacing w:val="8"/>
          <w:w w:val="90"/>
          <w:sz w:val="24"/>
          <w:szCs w:val="24"/>
        </w:rPr>
        <w:t xml:space="preserve"> </w:t>
      </w:r>
      <w:r w:rsidRPr="00D866E6">
        <w:rPr>
          <w:rFonts w:asciiTheme="minorHAnsi" w:hAnsiTheme="minorHAnsi" w:cstheme="minorHAnsi"/>
          <w:w w:val="90"/>
          <w:sz w:val="24"/>
          <w:szCs w:val="24"/>
        </w:rPr>
        <w:t>específicos</w:t>
      </w:r>
      <w:r w:rsidRPr="00D866E6">
        <w:rPr>
          <w:rFonts w:asciiTheme="minorHAnsi" w:hAnsiTheme="minorHAnsi" w:cstheme="minorHAnsi"/>
          <w:spacing w:val="8"/>
          <w:w w:val="90"/>
          <w:sz w:val="24"/>
          <w:szCs w:val="24"/>
        </w:rPr>
        <w:t xml:space="preserve"> </w:t>
      </w:r>
      <w:r w:rsidRPr="00D866E6">
        <w:rPr>
          <w:rFonts w:asciiTheme="minorHAnsi" w:hAnsiTheme="minorHAnsi" w:cstheme="minorHAnsi"/>
          <w:w w:val="90"/>
          <w:sz w:val="24"/>
          <w:szCs w:val="24"/>
        </w:rPr>
        <w:t>no</w:t>
      </w:r>
      <w:r w:rsidRPr="00D866E6">
        <w:rPr>
          <w:rFonts w:asciiTheme="minorHAnsi" w:hAnsiTheme="minorHAnsi" w:cstheme="minorHAnsi"/>
          <w:spacing w:val="7"/>
          <w:w w:val="90"/>
          <w:sz w:val="24"/>
          <w:szCs w:val="24"/>
        </w:rPr>
        <w:t xml:space="preserve"> </w:t>
      </w:r>
      <w:r w:rsidRPr="00D866E6">
        <w:rPr>
          <w:rFonts w:asciiTheme="minorHAnsi" w:hAnsiTheme="minorHAnsi" w:cstheme="minorHAnsi"/>
          <w:w w:val="90"/>
          <w:sz w:val="24"/>
          <w:szCs w:val="24"/>
        </w:rPr>
        <w:t>seu</w:t>
      </w:r>
      <w:r w:rsidRPr="00D866E6">
        <w:rPr>
          <w:rFonts w:asciiTheme="minorHAnsi" w:hAnsiTheme="minorHAnsi" w:cstheme="minorHAnsi"/>
          <w:spacing w:val="8"/>
          <w:w w:val="90"/>
          <w:sz w:val="24"/>
          <w:szCs w:val="24"/>
        </w:rPr>
        <w:t xml:space="preserve"> </w:t>
      </w:r>
      <w:r w:rsidRPr="00D866E6">
        <w:rPr>
          <w:rFonts w:asciiTheme="minorHAnsi" w:hAnsiTheme="minorHAnsi" w:cstheme="minorHAnsi"/>
          <w:w w:val="90"/>
          <w:sz w:val="24"/>
          <w:szCs w:val="24"/>
        </w:rPr>
        <w:t>orçamento</w:t>
      </w:r>
      <w:r w:rsidRPr="00D866E6">
        <w:rPr>
          <w:rFonts w:asciiTheme="minorHAnsi" w:hAnsiTheme="minorHAnsi" w:cstheme="minorHAnsi"/>
          <w:spacing w:val="8"/>
          <w:w w:val="90"/>
          <w:sz w:val="24"/>
          <w:szCs w:val="24"/>
        </w:rPr>
        <w:t xml:space="preserve"> </w:t>
      </w:r>
      <w:r w:rsidRPr="00D866E6">
        <w:rPr>
          <w:rFonts w:asciiTheme="minorHAnsi" w:hAnsiTheme="minorHAnsi" w:cstheme="minorHAnsi"/>
          <w:w w:val="90"/>
          <w:sz w:val="24"/>
          <w:szCs w:val="24"/>
        </w:rPr>
        <w:t>anual,</w:t>
      </w:r>
      <w:r w:rsidRPr="00D866E6">
        <w:rPr>
          <w:rFonts w:asciiTheme="minorHAnsi" w:hAnsiTheme="minorHAnsi" w:cstheme="minorHAnsi"/>
          <w:spacing w:val="8"/>
          <w:w w:val="90"/>
          <w:sz w:val="24"/>
          <w:szCs w:val="24"/>
        </w:rPr>
        <w:t xml:space="preserve"> </w:t>
      </w:r>
      <w:r w:rsidRPr="00D866E6">
        <w:rPr>
          <w:rFonts w:asciiTheme="minorHAnsi" w:hAnsiTheme="minorHAnsi" w:cstheme="minorHAnsi"/>
          <w:w w:val="90"/>
          <w:sz w:val="24"/>
          <w:szCs w:val="24"/>
        </w:rPr>
        <w:t>para</w:t>
      </w:r>
      <w:r w:rsidRPr="00D866E6">
        <w:rPr>
          <w:rFonts w:asciiTheme="minorHAnsi" w:hAnsiTheme="minorHAnsi" w:cstheme="minorHAnsi"/>
          <w:spacing w:val="7"/>
          <w:w w:val="90"/>
          <w:sz w:val="24"/>
          <w:szCs w:val="24"/>
        </w:rPr>
        <w:t xml:space="preserve"> </w:t>
      </w:r>
      <w:r w:rsidRPr="00D866E6">
        <w:rPr>
          <w:rFonts w:asciiTheme="minorHAnsi" w:hAnsiTheme="minorHAnsi" w:cstheme="minorHAnsi"/>
          <w:w w:val="90"/>
          <w:sz w:val="24"/>
          <w:szCs w:val="24"/>
        </w:rPr>
        <w:t>implementação</w:t>
      </w:r>
      <w:r w:rsidRPr="00D866E6">
        <w:rPr>
          <w:rFonts w:asciiTheme="minorHAnsi" w:hAnsiTheme="minorHAnsi" w:cstheme="minorHAnsi"/>
          <w:spacing w:val="8"/>
          <w:w w:val="90"/>
          <w:sz w:val="24"/>
          <w:szCs w:val="24"/>
        </w:rPr>
        <w:t xml:space="preserve"> </w:t>
      </w:r>
      <w:r w:rsidRPr="00D866E6">
        <w:rPr>
          <w:rFonts w:asciiTheme="minorHAnsi" w:hAnsiTheme="minorHAnsi" w:cstheme="minorHAnsi"/>
          <w:w w:val="90"/>
          <w:sz w:val="24"/>
          <w:szCs w:val="24"/>
        </w:rPr>
        <w:t>e</w:t>
      </w:r>
      <w:r w:rsidRPr="00D866E6">
        <w:rPr>
          <w:rFonts w:asciiTheme="minorHAnsi" w:hAnsiTheme="minorHAnsi" w:cstheme="minorHAnsi"/>
          <w:spacing w:val="8"/>
          <w:w w:val="90"/>
          <w:sz w:val="24"/>
          <w:szCs w:val="24"/>
        </w:rPr>
        <w:t xml:space="preserve"> </w:t>
      </w:r>
      <w:r w:rsidRPr="00D866E6">
        <w:rPr>
          <w:rFonts w:asciiTheme="minorHAnsi" w:hAnsiTheme="minorHAnsi" w:cstheme="minorHAnsi"/>
          <w:w w:val="90"/>
          <w:sz w:val="24"/>
          <w:szCs w:val="24"/>
        </w:rPr>
        <w:t>manutenção</w:t>
      </w:r>
      <w:r w:rsidRPr="00D866E6">
        <w:rPr>
          <w:rFonts w:asciiTheme="minorHAnsi" w:hAnsiTheme="minorHAnsi" w:cstheme="minorHAnsi"/>
          <w:spacing w:val="7"/>
          <w:w w:val="90"/>
          <w:sz w:val="24"/>
          <w:szCs w:val="24"/>
        </w:rPr>
        <w:t xml:space="preserve"> </w:t>
      </w:r>
      <w:r w:rsidRPr="00D866E6">
        <w:rPr>
          <w:rFonts w:asciiTheme="minorHAnsi" w:hAnsiTheme="minorHAnsi" w:cstheme="minorHAnsi"/>
          <w:w w:val="90"/>
          <w:sz w:val="24"/>
          <w:szCs w:val="24"/>
        </w:rPr>
        <w:t>de</w:t>
      </w:r>
      <w:r w:rsidRPr="00D866E6">
        <w:rPr>
          <w:rFonts w:asciiTheme="minorHAnsi" w:hAnsiTheme="minorHAnsi" w:cstheme="minorHAnsi"/>
          <w:spacing w:val="-40"/>
          <w:w w:val="90"/>
          <w:sz w:val="24"/>
          <w:szCs w:val="24"/>
        </w:rPr>
        <w:t xml:space="preserve"> </w:t>
      </w:r>
      <w:r w:rsidRPr="00D866E6">
        <w:rPr>
          <w:rFonts w:asciiTheme="minorHAnsi" w:hAnsiTheme="minorHAnsi" w:cstheme="minorHAnsi"/>
          <w:sz w:val="24"/>
          <w:szCs w:val="24"/>
        </w:rPr>
        <w:t>seu</w:t>
      </w:r>
      <w:r w:rsidRPr="00D866E6">
        <w:rPr>
          <w:rFonts w:asciiTheme="minorHAnsi" w:hAnsiTheme="minorHAnsi" w:cstheme="minorHAnsi"/>
          <w:spacing w:val="-17"/>
          <w:sz w:val="24"/>
          <w:szCs w:val="24"/>
        </w:rPr>
        <w:t xml:space="preserve"> </w:t>
      </w:r>
      <w:r w:rsidRPr="00D866E6">
        <w:rPr>
          <w:rFonts w:asciiTheme="minorHAnsi" w:hAnsiTheme="minorHAnsi" w:cstheme="minorHAnsi"/>
          <w:sz w:val="24"/>
          <w:szCs w:val="24"/>
        </w:rPr>
        <w:t>sistema</w:t>
      </w:r>
      <w:r w:rsidRPr="00D866E6">
        <w:rPr>
          <w:rFonts w:asciiTheme="minorHAnsi" w:hAnsiTheme="minorHAnsi" w:cstheme="minorHAnsi"/>
          <w:spacing w:val="-16"/>
          <w:sz w:val="24"/>
          <w:szCs w:val="24"/>
        </w:rPr>
        <w:t xml:space="preserve"> </w:t>
      </w:r>
      <w:r w:rsidRPr="00D866E6">
        <w:rPr>
          <w:rFonts w:asciiTheme="minorHAnsi" w:hAnsiTheme="minorHAnsi" w:cstheme="minorHAnsi"/>
          <w:sz w:val="24"/>
          <w:szCs w:val="24"/>
        </w:rPr>
        <w:t>de</w:t>
      </w:r>
      <w:r w:rsidRPr="00D866E6">
        <w:rPr>
          <w:rFonts w:asciiTheme="minorHAnsi" w:hAnsiTheme="minorHAnsi" w:cstheme="minorHAnsi"/>
          <w:spacing w:val="-16"/>
          <w:sz w:val="24"/>
          <w:szCs w:val="24"/>
        </w:rPr>
        <w:t xml:space="preserve"> </w:t>
      </w:r>
      <w:r w:rsidRPr="00D866E6">
        <w:rPr>
          <w:rFonts w:asciiTheme="minorHAnsi" w:hAnsiTheme="minorHAnsi" w:cstheme="minorHAnsi"/>
          <w:sz w:val="24"/>
          <w:szCs w:val="24"/>
        </w:rPr>
        <w:t>Gerenciamento</w:t>
      </w:r>
      <w:r w:rsidRPr="00D866E6">
        <w:rPr>
          <w:rFonts w:asciiTheme="minorHAnsi" w:hAnsiTheme="minorHAnsi" w:cstheme="minorHAnsi"/>
          <w:spacing w:val="-17"/>
          <w:sz w:val="24"/>
          <w:szCs w:val="24"/>
        </w:rPr>
        <w:t xml:space="preserve"> </w:t>
      </w:r>
      <w:r w:rsidRPr="00D866E6">
        <w:rPr>
          <w:rFonts w:asciiTheme="minorHAnsi" w:hAnsiTheme="minorHAnsi" w:cstheme="minorHAnsi"/>
          <w:sz w:val="24"/>
          <w:szCs w:val="24"/>
        </w:rPr>
        <w:t>Ambiental.</w:t>
      </w:r>
    </w:p>
    <w:p w14:paraId="4AC2ED76" w14:textId="3CB6DBE5" w:rsidR="00303469" w:rsidRPr="00D866E6" w:rsidRDefault="008362DB" w:rsidP="00EF6BD0">
      <w:pPr>
        <w:pStyle w:val="Corpodetexto"/>
        <w:spacing w:before="120"/>
        <w:ind w:left="0"/>
        <w:jc w:val="both"/>
        <w:rPr>
          <w:rFonts w:asciiTheme="minorHAnsi" w:hAnsiTheme="minorHAnsi" w:cstheme="minorHAnsi"/>
          <w:sz w:val="24"/>
          <w:szCs w:val="24"/>
        </w:rPr>
      </w:pPr>
      <w:r w:rsidRPr="00D866E6">
        <w:rPr>
          <w:rFonts w:asciiTheme="minorHAnsi" w:hAnsiTheme="minorHAnsi" w:cstheme="minorHAnsi"/>
          <w:spacing w:val="-1"/>
          <w:w w:val="95"/>
          <w:sz w:val="24"/>
          <w:szCs w:val="24"/>
        </w:rPr>
        <w:t>Art.</w:t>
      </w:r>
      <w:r w:rsidRPr="00D866E6">
        <w:rPr>
          <w:rFonts w:asciiTheme="minorHAnsi" w:hAnsiTheme="minorHAnsi" w:cstheme="minorHAnsi"/>
          <w:spacing w:val="-13"/>
          <w:w w:val="95"/>
          <w:sz w:val="24"/>
          <w:szCs w:val="24"/>
        </w:rPr>
        <w:t xml:space="preserve"> </w:t>
      </w:r>
      <w:r w:rsidR="001652F0" w:rsidRPr="00D866E6">
        <w:rPr>
          <w:rFonts w:asciiTheme="minorHAnsi" w:hAnsiTheme="minorHAnsi" w:cstheme="minorHAnsi"/>
          <w:spacing w:val="-13"/>
          <w:w w:val="95"/>
          <w:sz w:val="24"/>
          <w:szCs w:val="24"/>
        </w:rPr>
        <w:t>5</w:t>
      </w:r>
      <w:r w:rsidRPr="00D866E6">
        <w:rPr>
          <w:rFonts w:asciiTheme="minorHAnsi" w:hAnsiTheme="minorHAnsi" w:cstheme="minorHAnsi"/>
          <w:spacing w:val="-1"/>
          <w:w w:val="95"/>
          <w:sz w:val="24"/>
          <w:szCs w:val="24"/>
        </w:rPr>
        <w:t>2</w:t>
      </w:r>
      <w:r w:rsidR="00EF6BD0" w:rsidRPr="00D866E6">
        <w:rPr>
          <w:rFonts w:asciiTheme="minorHAnsi" w:hAnsiTheme="minorHAnsi" w:cstheme="minorHAnsi"/>
          <w:spacing w:val="-1"/>
          <w:w w:val="95"/>
          <w:sz w:val="24"/>
          <w:szCs w:val="24"/>
        </w:rPr>
        <w:t xml:space="preserve">  </w:t>
      </w:r>
      <w:r w:rsidRPr="00D866E6">
        <w:rPr>
          <w:rFonts w:asciiTheme="minorHAnsi" w:hAnsiTheme="minorHAnsi" w:cstheme="minorHAnsi"/>
          <w:spacing w:val="-1"/>
          <w:w w:val="95"/>
          <w:sz w:val="24"/>
          <w:szCs w:val="24"/>
        </w:rPr>
        <w:t>A</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spacing w:val="-1"/>
          <w:w w:val="95"/>
          <w:sz w:val="24"/>
          <w:szCs w:val="24"/>
        </w:rPr>
        <w:t>gestão</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spacing w:val="-1"/>
          <w:w w:val="95"/>
          <w:sz w:val="24"/>
          <w:szCs w:val="24"/>
        </w:rPr>
        <w:t>dos</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spacing w:val="-1"/>
          <w:w w:val="95"/>
          <w:sz w:val="24"/>
          <w:szCs w:val="24"/>
        </w:rPr>
        <w:t>recursos</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spacing w:val="-1"/>
          <w:w w:val="95"/>
          <w:sz w:val="24"/>
          <w:szCs w:val="24"/>
        </w:rPr>
        <w:t>financeiros</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spacing w:val="-1"/>
          <w:w w:val="95"/>
          <w:sz w:val="24"/>
          <w:szCs w:val="24"/>
        </w:rPr>
        <w:t>oriundos</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spacing w:val="-1"/>
          <w:w w:val="95"/>
          <w:sz w:val="24"/>
          <w:szCs w:val="24"/>
        </w:rPr>
        <w:t>das</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spacing w:val="-1"/>
          <w:w w:val="95"/>
          <w:sz w:val="24"/>
          <w:szCs w:val="24"/>
        </w:rPr>
        <w:t>atividades</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decorrentes</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dos</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objetivos</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e</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das</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competências</w:t>
      </w:r>
      <w:r w:rsidRPr="00D866E6">
        <w:rPr>
          <w:rFonts w:asciiTheme="minorHAnsi" w:hAnsiTheme="minorHAnsi" w:cstheme="minorHAnsi"/>
          <w:spacing w:val="-43"/>
          <w:w w:val="95"/>
          <w:sz w:val="24"/>
          <w:szCs w:val="24"/>
        </w:rPr>
        <w:t xml:space="preserve"> </w:t>
      </w:r>
      <w:r w:rsidRPr="00D866E6">
        <w:rPr>
          <w:rFonts w:asciiTheme="minorHAnsi" w:hAnsiTheme="minorHAnsi" w:cstheme="minorHAnsi"/>
          <w:w w:val="90"/>
          <w:sz w:val="24"/>
          <w:szCs w:val="24"/>
        </w:rPr>
        <w:t>atribuídas</w:t>
      </w:r>
      <w:r w:rsidRPr="00D866E6">
        <w:rPr>
          <w:rFonts w:asciiTheme="minorHAnsi" w:hAnsiTheme="minorHAnsi" w:cstheme="minorHAnsi"/>
          <w:spacing w:val="-8"/>
          <w:w w:val="90"/>
          <w:sz w:val="24"/>
          <w:szCs w:val="24"/>
        </w:rPr>
        <w:t xml:space="preserve"> </w:t>
      </w:r>
      <w:r w:rsidRPr="00D866E6">
        <w:rPr>
          <w:rFonts w:asciiTheme="minorHAnsi" w:hAnsiTheme="minorHAnsi" w:cstheme="minorHAnsi"/>
          <w:w w:val="90"/>
          <w:sz w:val="24"/>
          <w:szCs w:val="24"/>
        </w:rPr>
        <w:t>ao</w:t>
      </w:r>
      <w:r w:rsidRPr="00D866E6">
        <w:rPr>
          <w:rFonts w:asciiTheme="minorHAnsi" w:hAnsiTheme="minorHAnsi" w:cstheme="minorHAnsi"/>
          <w:spacing w:val="-7"/>
          <w:w w:val="90"/>
          <w:sz w:val="24"/>
          <w:szCs w:val="24"/>
        </w:rPr>
        <w:t xml:space="preserve"> </w:t>
      </w:r>
      <w:r w:rsidRPr="00D866E6">
        <w:rPr>
          <w:rFonts w:asciiTheme="minorHAnsi" w:hAnsiTheme="minorHAnsi" w:cstheme="minorHAnsi"/>
          <w:w w:val="90"/>
          <w:sz w:val="24"/>
          <w:szCs w:val="24"/>
        </w:rPr>
        <w:t>NUGAI,</w:t>
      </w:r>
      <w:r w:rsidRPr="00D866E6">
        <w:rPr>
          <w:rFonts w:asciiTheme="minorHAnsi" w:hAnsiTheme="minorHAnsi" w:cstheme="minorHAnsi"/>
          <w:spacing w:val="-8"/>
          <w:w w:val="90"/>
          <w:sz w:val="24"/>
          <w:szCs w:val="24"/>
        </w:rPr>
        <w:t xml:space="preserve"> </w:t>
      </w:r>
      <w:r w:rsidRPr="00D866E6">
        <w:rPr>
          <w:rFonts w:asciiTheme="minorHAnsi" w:hAnsiTheme="minorHAnsi" w:cstheme="minorHAnsi"/>
          <w:w w:val="90"/>
          <w:sz w:val="24"/>
          <w:szCs w:val="24"/>
        </w:rPr>
        <w:t>será</w:t>
      </w:r>
      <w:r w:rsidRPr="00D866E6">
        <w:rPr>
          <w:rFonts w:asciiTheme="minorHAnsi" w:hAnsiTheme="minorHAnsi" w:cstheme="minorHAnsi"/>
          <w:spacing w:val="-7"/>
          <w:w w:val="90"/>
          <w:sz w:val="24"/>
          <w:szCs w:val="24"/>
        </w:rPr>
        <w:t xml:space="preserve"> </w:t>
      </w:r>
      <w:r w:rsidRPr="00D866E6">
        <w:rPr>
          <w:rFonts w:asciiTheme="minorHAnsi" w:hAnsiTheme="minorHAnsi" w:cstheme="minorHAnsi"/>
          <w:w w:val="90"/>
          <w:sz w:val="24"/>
          <w:szCs w:val="24"/>
        </w:rPr>
        <w:t>exercida</w:t>
      </w:r>
      <w:r w:rsidRPr="00D866E6">
        <w:rPr>
          <w:rFonts w:asciiTheme="minorHAnsi" w:hAnsiTheme="minorHAnsi" w:cstheme="minorHAnsi"/>
          <w:spacing w:val="-8"/>
          <w:w w:val="90"/>
          <w:sz w:val="24"/>
          <w:szCs w:val="24"/>
        </w:rPr>
        <w:t xml:space="preserve"> </w:t>
      </w:r>
      <w:r w:rsidRPr="00D866E6">
        <w:rPr>
          <w:rFonts w:asciiTheme="minorHAnsi" w:hAnsiTheme="minorHAnsi" w:cstheme="minorHAnsi"/>
          <w:w w:val="90"/>
          <w:sz w:val="24"/>
          <w:szCs w:val="24"/>
        </w:rPr>
        <w:t>pelo</w:t>
      </w:r>
      <w:r w:rsidRPr="00D866E6">
        <w:rPr>
          <w:rFonts w:asciiTheme="minorHAnsi" w:hAnsiTheme="minorHAnsi" w:cstheme="minorHAnsi"/>
          <w:spacing w:val="-7"/>
          <w:w w:val="90"/>
          <w:sz w:val="24"/>
          <w:szCs w:val="24"/>
        </w:rPr>
        <w:t xml:space="preserve"> </w:t>
      </w:r>
      <w:r w:rsidRPr="00D866E6">
        <w:rPr>
          <w:rFonts w:asciiTheme="minorHAnsi" w:hAnsiTheme="minorHAnsi" w:cstheme="minorHAnsi"/>
          <w:w w:val="90"/>
          <w:sz w:val="24"/>
          <w:szCs w:val="24"/>
        </w:rPr>
        <w:t>IFSul</w:t>
      </w:r>
      <w:r w:rsidRPr="00D866E6">
        <w:rPr>
          <w:rFonts w:asciiTheme="minorHAnsi" w:hAnsiTheme="minorHAnsi" w:cstheme="minorHAnsi"/>
          <w:spacing w:val="-8"/>
          <w:w w:val="90"/>
          <w:sz w:val="24"/>
          <w:szCs w:val="24"/>
        </w:rPr>
        <w:t xml:space="preserve"> </w:t>
      </w:r>
      <w:r w:rsidRPr="00D866E6">
        <w:rPr>
          <w:rFonts w:asciiTheme="minorHAnsi" w:hAnsiTheme="minorHAnsi" w:cstheme="minorHAnsi"/>
          <w:w w:val="90"/>
          <w:sz w:val="24"/>
          <w:szCs w:val="24"/>
        </w:rPr>
        <w:t>ou</w:t>
      </w:r>
      <w:r w:rsidRPr="00D866E6">
        <w:rPr>
          <w:rFonts w:asciiTheme="minorHAnsi" w:hAnsiTheme="minorHAnsi" w:cstheme="minorHAnsi"/>
          <w:spacing w:val="-7"/>
          <w:w w:val="90"/>
          <w:sz w:val="24"/>
          <w:szCs w:val="24"/>
        </w:rPr>
        <w:t xml:space="preserve"> </w:t>
      </w:r>
      <w:r w:rsidRPr="00D866E6">
        <w:rPr>
          <w:rFonts w:asciiTheme="minorHAnsi" w:hAnsiTheme="minorHAnsi" w:cstheme="minorHAnsi"/>
          <w:w w:val="90"/>
          <w:sz w:val="24"/>
          <w:szCs w:val="24"/>
        </w:rPr>
        <w:t>pelas</w:t>
      </w:r>
      <w:r w:rsidRPr="00D866E6">
        <w:rPr>
          <w:rFonts w:asciiTheme="minorHAnsi" w:hAnsiTheme="minorHAnsi" w:cstheme="minorHAnsi"/>
          <w:spacing w:val="-8"/>
          <w:w w:val="90"/>
          <w:sz w:val="24"/>
          <w:szCs w:val="24"/>
        </w:rPr>
        <w:t xml:space="preserve"> </w:t>
      </w:r>
      <w:r w:rsidRPr="00D866E6">
        <w:rPr>
          <w:rFonts w:asciiTheme="minorHAnsi" w:hAnsiTheme="minorHAnsi" w:cstheme="minorHAnsi"/>
          <w:w w:val="90"/>
          <w:sz w:val="24"/>
          <w:szCs w:val="24"/>
          <w:shd w:val="clear" w:color="auto" w:fill="FFFF00"/>
        </w:rPr>
        <w:t>suas</w:t>
      </w:r>
      <w:r w:rsidRPr="00D866E6">
        <w:rPr>
          <w:rFonts w:asciiTheme="minorHAnsi" w:hAnsiTheme="minorHAnsi" w:cstheme="minorHAnsi"/>
          <w:spacing w:val="-7"/>
          <w:w w:val="90"/>
          <w:sz w:val="24"/>
          <w:szCs w:val="24"/>
          <w:shd w:val="clear" w:color="auto" w:fill="FFFF00"/>
        </w:rPr>
        <w:t xml:space="preserve"> </w:t>
      </w:r>
      <w:r w:rsidRPr="00D866E6">
        <w:rPr>
          <w:rFonts w:asciiTheme="minorHAnsi" w:hAnsiTheme="minorHAnsi" w:cstheme="minorHAnsi"/>
          <w:w w:val="90"/>
          <w:sz w:val="24"/>
          <w:szCs w:val="24"/>
          <w:shd w:val="clear" w:color="auto" w:fill="FFFF00"/>
        </w:rPr>
        <w:t>fundações</w:t>
      </w:r>
      <w:r w:rsidRPr="00D866E6">
        <w:rPr>
          <w:rFonts w:asciiTheme="minorHAnsi" w:hAnsiTheme="minorHAnsi" w:cstheme="minorHAnsi"/>
          <w:spacing w:val="-8"/>
          <w:w w:val="90"/>
          <w:sz w:val="24"/>
          <w:szCs w:val="24"/>
          <w:shd w:val="clear" w:color="auto" w:fill="FFFF00"/>
        </w:rPr>
        <w:t xml:space="preserve"> </w:t>
      </w:r>
      <w:r w:rsidRPr="00D866E6">
        <w:rPr>
          <w:rFonts w:asciiTheme="minorHAnsi" w:hAnsiTheme="minorHAnsi" w:cstheme="minorHAnsi"/>
          <w:w w:val="90"/>
          <w:sz w:val="24"/>
          <w:szCs w:val="24"/>
          <w:shd w:val="clear" w:color="auto" w:fill="FFFF00"/>
        </w:rPr>
        <w:t>de</w:t>
      </w:r>
      <w:r w:rsidRPr="00D866E6">
        <w:rPr>
          <w:rFonts w:asciiTheme="minorHAnsi" w:hAnsiTheme="minorHAnsi" w:cstheme="minorHAnsi"/>
          <w:spacing w:val="-7"/>
          <w:w w:val="90"/>
          <w:sz w:val="24"/>
          <w:szCs w:val="24"/>
          <w:shd w:val="clear" w:color="auto" w:fill="FFFF00"/>
        </w:rPr>
        <w:t xml:space="preserve"> </w:t>
      </w:r>
      <w:r w:rsidRPr="00D866E6">
        <w:rPr>
          <w:rFonts w:asciiTheme="minorHAnsi" w:hAnsiTheme="minorHAnsi" w:cstheme="minorHAnsi"/>
          <w:w w:val="90"/>
          <w:sz w:val="24"/>
          <w:szCs w:val="24"/>
          <w:shd w:val="clear" w:color="auto" w:fill="FFFF00"/>
        </w:rPr>
        <w:t>apoio</w:t>
      </w:r>
      <w:r w:rsidRPr="00D866E6">
        <w:rPr>
          <w:rFonts w:asciiTheme="minorHAnsi" w:hAnsiTheme="minorHAnsi" w:cstheme="minorHAnsi"/>
          <w:w w:val="90"/>
          <w:sz w:val="24"/>
          <w:szCs w:val="24"/>
        </w:rPr>
        <w:t>.</w:t>
      </w:r>
    </w:p>
    <w:p w14:paraId="331C9738" w14:textId="047A828F" w:rsidR="00303469" w:rsidRPr="00D866E6" w:rsidRDefault="00EF6BD0" w:rsidP="00F07A68">
      <w:pPr>
        <w:pStyle w:val="Corpodetexto"/>
        <w:spacing w:before="120"/>
        <w:ind w:left="0"/>
        <w:jc w:val="both"/>
        <w:rPr>
          <w:rFonts w:asciiTheme="minorHAnsi" w:hAnsiTheme="minorHAnsi" w:cstheme="minorHAnsi"/>
          <w:sz w:val="24"/>
          <w:szCs w:val="24"/>
        </w:rPr>
      </w:pPr>
      <w:r w:rsidRPr="00D866E6">
        <w:rPr>
          <w:rFonts w:asciiTheme="minorHAnsi" w:hAnsiTheme="minorHAnsi" w:cstheme="minorHAnsi"/>
          <w:spacing w:val="-1"/>
          <w:w w:val="95"/>
          <w:sz w:val="24"/>
          <w:szCs w:val="24"/>
        </w:rPr>
        <w:t xml:space="preserve">Parágrafo único. </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spacing w:val="-1"/>
          <w:w w:val="95"/>
          <w:sz w:val="24"/>
          <w:szCs w:val="24"/>
        </w:rPr>
        <w:t>Os</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spacing w:val="-1"/>
          <w:w w:val="95"/>
          <w:sz w:val="24"/>
          <w:szCs w:val="24"/>
        </w:rPr>
        <w:t>recursos</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spacing w:val="-1"/>
          <w:w w:val="95"/>
          <w:sz w:val="24"/>
          <w:szCs w:val="24"/>
        </w:rPr>
        <w:t>financeiros</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spacing w:val="-1"/>
          <w:w w:val="95"/>
          <w:sz w:val="24"/>
          <w:szCs w:val="24"/>
        </w:rPr>
        <w:t>auferidos</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spacing w:val="-1"/>
          <w:w w:val="95"/>
          <w:sz w:val="24"/>
          <w:szCs w:val="24"/>
        </w:rPr>
        <w:t>através</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spacing w:val="-1"/>
          <w:w w:val="95"/>
          <w:sz w:val="24"/>
          <w:szCs w:val="24"/>
        </w:rPr>
        <w:t>de</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spacing w:val="-1"/>
          <w:w w:val="95"/>
          <w:sz w:val="24"/>
          <w:szCs w:val="24"/>
        </w:rPr>
        <w:t>projetos,</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spacing w:val="-1"/>
          <w:w w:val="95"/>
          <w:sz w:val="24"/>
          <w:szCs w:val="24"/>
        </w:rPr>
        <w:t>feiras</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spacing w:val="-1"/>
          <w:w w:val="95"/>
          <w:sz w:val="24"/>
          <w:szCs w:val="24"/>
        </w:rPr>
        <w:t>ou</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spacing w:val="-1"/>
          <w:w w:val="95"/>
          <w:sz w:val="24"/>
          <w:szCs w:val="24"/>
        </w:rPr>
        <w:t>outros</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eventos</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serão</w:t>
      </w:r>
      <w:r w:rsidR="008362DB" w:rsidRPr="00D866E6">
        <w:rPr>
          <w:rFonts w:asciiTheme="minorHAnsi" w:hAnsiTheme="minorHAnsi" w:cstheme="minorHAnsi"/>
          <w:spacing w:val="-12"/>
          <w:w w:val="95"/>
          <w:sz w:val="24"/>
          <w:szCs w:val="24"/>
        </w:rPr>
        <w:t xml:space="preserve"> </w:t>
      </w:r>
      <w:r w:rsidR="008362DB" w:rsidRPr="00D866E6">
        <w:rPr>
          <w:rFonts w:asciiTheme="minorHAnsi" w:hAnsiTheme="minorHAnsi" w:cstheme="minorHAnsi"/>
          <w:w w:val="95"/>
          <w:sz w:val="24"/>
          <w:szCs w:val="24"/>
        </w:rPr>
        <w:t>encaminhados</w:t>
      </w:r>
      <w:r w:rsidR="008362DB" w:rsidRPr="00D866E6">
        <w:rPr>
          <w:rFonts w:asciiTheme="minorHAnsi" w:hAnsiTheme="minorHAnsi" w:cstheme="minorHAnsi"/>
          <w:spacing w:val="-13"/>
          <w:w w:val="95"/>
          <w:sz w:val="24"/>
          <w:szCs w:val="24"/>
        </w:rPr>
        <w:t xml:space="preserve"> </w:t>
      </w:r>
      <w:r w:rsidR="008362DB" w:rsidRPr="00D866E6">
        <w:rPr>
          <w:rFonts w:asciiTheme="minorHAnsi" w:hAnsiTheme="minorHAnsi" w:cstheme="minorHAnsi"/>
          <w:w w:val="95"/>
          <w:sz w:val="24"/>
          <w:szCs w:val="24"/>
        </w:rPr>
        <w:t>como</w:t>
      </w:r>
      <w:r w:rsidR="008362DB" w:rsidRPr="00D866E6">
        <w:rPr>
          <w:rFonts w:asciiTheme="minorHAnsi" w:hAnsiTheme="minorHAnsi" w:cstheme="minorHAnsi"/>
          <w:spacing w:val="-42"/>
          <w:w w:val="95"/>
          <w:sz w:val="24"/>
          <w:szCs w:val="24"/>
        </w:rPr>
        <w:t xml:space="preserve"> </w:t>
      </w:r>
      <w:r w:rsidR="008362DB" w:rsidRPr="00D866E6">
        <w:rPr>
          <w:rFonts w:asciiTheme="minorHAnsi" w:hAnsiTheme="minorHAnsi" w:cstheme="minorHAnsi"/>
          <w:sz w:val="24"/>
          <w:szCs w:val="24"/>
        </w:rPr>
        <w:t>preconiza</w:t>
      </w:r>
      <w:r w:rsidR="008362DB" w:rsidRPr="00D866E6">
        <w:rPr>
          <w:rFonts w:asciiTheme="minorHAnsi" w:hAnsiTheme="minorHAnsi" w:cstheme="minorHAnsi"/>
          <w:spacing w:val="-17"/>
          <w:sz w:val="24"/>
          <w:szCs w:val="24"/>
        </w:rPr>
        <w:t xml:space="preserve"> </w:t>
      </w:r>
      <w:r w:rsidR="008362DB" w:rsidRPr="00D866E6">
        <w:rPr>
          <w:rFonts w:asciiTheme="minorHAnsi" w:hAnsiTheme="minorHAnsi" w:cstheme="minorHAnsi"/>
          <w:sz w:val="24"/>
          <w:szCs w:val="24"/>
        </w:rPr>
        <w:t>o</w:t>
      </w:r>
      <w:r w:rsidR="008362DB" w:rsidRPr="00D866E6">
        <w:rPr>
          <w:rFonts w:asciiTheme="minorHAnsi" w:hAnsiTheme="minorHAnsi" w:cstheme="minorHAnsi"/>
          <w:spacing w:val="-16"/>
          <w:sz w:val="24"/>
          <w:szCs w:val="24"/>
        </w:rPr>
        <w:t xml:space="preserve"> </w:t>
      </w:r>
      <w:r w:rsidR="008362DB" w:rsidRPr="00D866E6">
        <w:rPr>
          <w:rFonts w:asciiTheme="minorHAnsi" w:hAnsiTheme="minorHAnsi" w:cstheme="minorHAnsi"/>
          <w:sz w:val="24"/>
          <w:szCs w:val="24"/>
        </w:rPr>
        <w:t>Decreto</w:t>
      </w:r>
      <w:r w:rsidR="008362DB" w:rsidRPr="00D866E6">
        <w:rPr>
          <w:rFonts w:asciiTheme="minorHAnsi" w:hAnsiTheme="minorHAnsi" w:cstheme="minorHAnsi"/>
          <w:spacing w:val="-17"/>
          <w:sz w:val="24"/>
          <w:szCs w:val="24"/>
        </w:rPr>
        <w:t xml:space="preserve"> </w:t>
      </w:r>
      <w:r w:rsidR="008362DB" w:rsidRPr="00D866E6">
        <w:rPr>
          <w:rFonts w:asciiTheme="minorHAnsi" w:hAnsiTheme="minorHAnsi" w:cstheme="minorHAnsi"/>
          <w:sz w:val="24"/>
          <w:szCs w:val="24"/>
        </w:rPr>
        <w:t>Federal</w:t>
      </w:r>
      <w:r w:rsidR="008362DB" w:rsidRPr="00D866E6">
        <w:rPr>
          <w:rFonts w:asciiTheme="minorHAnsi" w:hAnsiTheme="minorHAnsi" w:cstheme="minorHAnsi"/>
          <w:spacing w:val="-16"/>
          <w:sz w:val="24"/>
          <w:szCs w:val="24"/>
        </w:rPr>
        <w:t xml:space="preserve"> </w:t>
      </w:r>
      <w:r w:rsidRPr="00D866E6">
        <w:rPr>
          <w:rFonts w:asciiTheme="minorHAnsi" w:hAnsiTheme="minorHAnsi" w:cstheme="minorHAnsi"/>
          <w:sz w:val="24"/>
          <w:szCs w:val="24"/>
        </w:rPr>
        <w:t>n</w:t>
      </w:r>
      <w:r w:rsidR="008362DB" w:rsidRPr="00D866E6">
        <w:rPr>
          <w:rFonts w:asciiTheme="minorHAnsi" w:hAnsiTheme="minorHAnsi" w:cstheme="minorHAnsi"/>
          <w:sz w:val="24"/>
          <w:szCs w:val="24"/>
        </w:rPr>
        <w:t>º</w:t>
      </w:r>
      <w:r w:rsidR="008362DB" w:rsidRPr="00D866E6">
        <w:rPr>
          <w:rFonts w:asciiTheme="minorHAnsi" w:hAnsiTheme="minorHAnsi" w:cstheme="minorHAnsi"/>
          <w:spacing w:val="-17"/>
          <w:sz w:val="24"/>
          <w:szCs w:val="24"/>
        </w:rPr>
        <w:t xml:space="preserve"> </w:t>
      </w:r>
      <w:r w:rsidR="008362DB" w:rsidRPr="00D866E6">
        <w:rPr>
          <w:rFonts w:asciiTheme="minorHAnsi" w:hAnsiTheme="minorHAnsi" w:cstheme="minorHAnsi"/>
          <w:sz w:val="24"/>
          <w:szCs w:val="24"/>
        </w:rPr>
        <w:t>5</w:t>
      </w:r>
      <w:r w:rsidRPr="00D866E6">
        <w:rPr>
          <w:rFonts w:asciiTheme="minorHAnsi" w:hAnsiTheme="minorHAnsi" w:cstheme="minorHAnsi"/>
          <w:sz w:val="24"/>
          <w:szCs w:val="24"/>
        </w:rPr>
        <w:t>.</w:t>
      </w:r>
      <w:r w:rsidR="008362DB" w:rsidRPr="00D866E6">
        <w:rPr>
          <w:rFonts w:asciiTheme="minorHAnsi" w:hAnsiTheme="minorHAnsi" w:cstheme="minorHAnsi"/>
          <w:sz w:val="24"/>
          <w:szCs w:val="24"/>
        </w:rPr>
        <w:t>940</w:t>
      </w:r>
      <w:r w:rsidRPr="00D866E6">
        <w:rPr>
          <w:rFonts w:asciiTheme="minorHAnsi" w:hAnsiTheme="minorHAnsi" w:cstheme="minorHAnsi"/>
          <w:sz w:val="24"/>
          <w:szCs w:val="24"/>
        </w:rPr>
        <w:t xml:space="preserve">, de </w:t>
      </w:r>
      <w:r w:rsidR="008362DB" w:rsidRPr="00D866E6">
        <w:rPr>
          <w:rFonts w:asciiTheme="minorHAnsi" w:hAnsiTheme="minorHAnsi" w:cstheme="minorHAnsi"/>
          <w:sz w:val="24"/>
          <w:szCs w:val="24"/>
        </w:rPr>
        <w:t>2006.</w:t>
      </w:r>
    </w:p>
    <w:p w14:paraId="6AE20087" w14:textId="1518CAB2" w:rsidR="00303469" w:rsidRPr="00D866E6" w:rsidRDefault="008362DB" w:rsidP="00F07A68">
      <w:pPr>
        <w:pStyle w:val="Corpodetexto"/>
        <w:spacing w:before="120"/>
        <w:ind w:left="0"/>
        <w:jc w:val="both"/>
        <w:rPr>
          <w:rFonts w:asciiTheme="minorHAnsi" w:hAnsiTheme="minorHAnsi" w:cstheme="minorHAnsi"/>
          <w:sz w:val="24"/>
          <w:szCs w:val="24"/>
        </w:rPr>
      </w:pPr>
      <w:r w:rsidRPr="00D866E6">
        <w:rPr>
          <w:rFonts w:asciiTheme="minorHAnsi" w:hAnsiTheme="minorHAnsi" w:cstheme="minorHAnsi"/>
          <w:spacing w:val="-1"/>
          <w:w w:val="95"/>
          <w:sz w:val="24"/>
          <w:szCs w:val="24"/>
        </w:rPr>
        <w:t>Art.</w:t>
      </w:r>
      <w:r w:rsidRPr="00D866E6">
        <w:rPr>
          <w:rFonts w:asciiTheme="minorHAnsi" w:hAnsiTheme="minorHAnsi" w:cstheme="minorHAnsi"/>
          <w:spacing w:val="-13"/>
          <w:w w:val="95"/>
          <w:sz w:val="24"/>
          <w:szCs w:val="24"/>
        </w:rPr>
        <w:t xml:space="preserve"> </w:t>
      </w:r>
      <w:r w:rsidR="001652F0" w:rsidRPr="00D866E6">
        <w:rPr>
          <w:rFonts w:asciiTheme="minorHAnsi" w:hAnsiTheme="minorHAnsi" w:cstheme="minorHAnsi"/>
          <w:spacing w:val="-1"/>
          <w:w w:val="95"/>
          <w:sz w:val="24"/>
          <w:szCs w:val="24"/>
        </w:rPr>
        <w:t xml:space="preserve">53 </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spacing w:val="-1"/>
          <w:w w:val="95"/>
          <w:sz w:val="24"/>
          <w:szCs w:val="24"/>
        </w:rPr>
        <w:t>Para</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spacing w:val="-1"/>
          <w:w w:val="95"/>
          <w:sz w:val="24"/>
          <w:szCs w:val="24"/>
        </w:rPr>
        <w:t>a</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spacing w:val="-1"/>
          <w:w w:val="95"/>
          <w:sz w:val="24"/>
          <w:szCs w:val="24"/>
        </w:rPr>
        <w:t>consecução</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spacing w:val="-1"/>
          <w:w w:val="95"/>
          <w:sz w:val="24"/>
          <w:szCs w:val="24"/>
        </w:rPr>
        <w:t>de</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spacing w:val="-1"/>
          <w:w w:val="95"/>
          <w:sz w:val="24"/>
          <w:szCs w:val="24"/>
        </w:rPr>
        <w:t>seus</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spacing w:val="-1"/>
          <w:w w:val="95"/>
          <w:sz w:val="24"/>
          <w:szCs w:val="24"/>
        </w:rPr>
        <w:t>objetivos,</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spacing w:val="-1"/>
          <w:w w:val="95"/>
          <w:sz w:val="24"/>
          <w:szCs w:val="24"/>
        </w:rPr>
        <w:t>o</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spacing w:val="-1"/>
          <w:w w:val="95"/>
          <w:sz w:val="24"/>
          <w:szCs w:val="24"/>
        </w:rPr>
        <w:t>NUGAI</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spacing w:val="-1"/>
          <w:w w:val="95"/>
          <w:sz w:val="24"/>
          <w:szCs w:val="24"/>
        </w:rPr>
        <w:t>poderá</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spacing w:val="-1"/>
          <w:w w:val="95"/>
          <w:sz w:val="24"/>
          <w:szCs w:val="24"/>
        </w:rPr>
        <w:t>se</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valer</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de</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todas</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as</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estruturas</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que</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compõem</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o</w:t>
      </w:r>
      <w:r w:rsidRPr="00D866E6">
        <w:rPr>
          <w:rFonts w:asciiTheme="minorHAnsi" w:hAnsiTheme="minorHAnsi" w:cstheme="minorHAnsi"/>
          <w:spacing w:val="-43"/>
          <w:w w:val="95"/>
          <w:sz w:val="24"/>
          <w:szCs w:val="24"/>
        </w:rPr>
        <w:t xml:space="preserve"> </w:t>
      </w:r>
      <w:r w:rsidR="00F07A68" w:rsidRPr="00D866E6">
        <w:rPr>
          <w:rFonts w:asciiTheme="minorHAnsi" w:hAnsiTheme="minorHAnsi" w:cstheme="minorHAnsi"/>
          <w:spacing w:val="-43"/>
          <w:w w:val="95"/>
          <w:sz w:val="24"/>
          <w:szCs w:val="24"/>
        </w:rPr>
        <w:t xml:space="preserve"> </w:t>
      </w:r>
      <w:r w:rsidRPr="00D866E6">
        <w:rPr>
          <w:rFonts w:asciiTheme="minorHAnsi" w:hAnsiTheme="minorHAnsi" w:cstheme="minorHAnsi"/>
          <w:spacing w:val="-1"/>
          <w:w w:val="95"/>
          <w:sz w:val="24"/>
          <w:szCs w:val="24"/>
        </w:rPr>
        <w:t>IFSul,</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spacing w:val="-1"/>
          <w:w w:val="95"/>
          <w:sz w:val="24"/>
          <w:szCs w:val="24"/>
        </w:rPr>
        <w:t>mediante</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spacing w:val="-1"/>
          <w:w w:val="95"/>
          <w:sz w:val="24"/>
          <w:szCs w:val="24"/>
        </w:rPr>
        <w:t>entendimento</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spacing w:val="-1"/>
          <w:w w:val="95"/>
          <w:sz w:val="24"/>
          <w:szCs w:val="24"/>
        </w:rPr>
        <w:t>prévio</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spacing w:val="-1"/>
          <w:w w:val="95"/>
          <w:sz w:val="24"/>
          <w:szCs w:val="24"/>
        </w:rPr>
        <w:t>com</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spacing w:val="-1"/>
          <w:w w:val="95"/>
          <w:sz w:val="24"/>
          <w:szCs w:val="24"/>
        </w:rPr>
        <w:t>os</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spacing w:val="-1"/>
          <w:w w:val="95"/>
          <w:sz w:val="24"/>
          <w:szCs w:val="24"/>
        </w:rPr>
        <w:t>dirigentes</w:t>
      </w:r>
      <w:r w:rsidRPr="00D866E6">
        <w:rPr>
          <w:rFonts w:asciiTheme="minorHAnsi" w:hAnsiTheme="minorHAnsi" w:cstheme="minorHAnsi"/>
          <w:spacing w:val="-12"/>
          <w:w w:val="95"/>
          <w:sz w:val="24"/>
          <w:szCs w:val="24"/>
        </w:rPr>
        <w:t xml:space="preserve"> </w:t>
      </w:r>
      <w:r w:rsidRPr="00D866E6">
        <w:rPr>
          <w:rFonts w:asciiTheme="minorHAnsi" w:hAnsiTheme="minorHAnsi" w:cstheme="minorHAnsi"/>
          <w:w w:val="95"/>
          <w:sz w:val="24"/>
          <w:szCs w:val="24"/>
        </w:rPr>
        <w:t>de</w:t>
      </w:r>
      <w:r w:rsidRPr="00D866E6">
        <w:rPr>
          <w:rFonts w:asciiTheme="minorHAnsi" w:hAnsiTheme="minorHAnsi" w:cstheme="minorHAnsi"/>
          <w:spacing w:val="-13"/>
          <w:w w:val="95"/>
          <w:sz w:val="24"/>
          <w:szCs w:val="24"/>
        </w:rPr>
        <w:t xml:space="preserve"> </w:t>
      </w:r>
      <w:r w:rsidRPr="00D866E6">
        <w:rPr>
          <w:rFonts w:asciiTheme="minorHAnsi" w:hAnsiTheme="minorHAnsi" w:cstheme="minorHAnsi"/>
          <w:w w:val="95"/>
          <w:sz w:val="24"/>
          <w:szCs w:val="24"/>
        </w:rPr>
        <w:t>cada</w:t>
      </w:r>
      <w:r w:rsidRPr="00D866E6">
        <w:rPr>
          <w:rFonts w:asciiTheme="minorHAnsi" w:hAnsiTheme="minorHAnsi" w:cstheme="minorHAnsi"/>
          <w:spacing w:val="-12"/>
          <w:w w:val="95"/>
          <w:sz w:val="24"/>
          <w:szCs w:val="24"/>
        </w:rPr>
        <w:t xml:space="preserve"> </w:t>
      </w:r>
      <w:r w:rsidR="00C96D1E" w:rsidRPr="00D866E6">
        <w:rPr>
          <w:rFonts w:asciiTheme="minorHAnsi" w:hAnsiTheme="minorHAnsi" w:cstheme="minorHAnsi"/>
          <w:iCs/>
          <w:w w:val="95"/>
          <w:sz w:val="24"/>
          <w:szCs w:val="24"/>
        </w:rPr>
        <w:t>Câmpus</w:t>
      </w:r>
      <w:r w:rsidRPr="00D866E6">
        <w:rPr>
          <w:rFonts w:asciiTheme="minorHAnsi" w:hAnsiTheme="minorHAnsi" w:cstheme="minorHAnsi"/>
          <w:w w:val="95"/>
          <w:sz w:val="24"/>
          <w:szCs w:val="24"/>
        </w:rPr>
        <w:t>.</w:t>
      </w:r>
    </w:p>
    <w:p w14:paraId="7B3B3C4A" w14:textId="15CFDD2F" w:rsidR="00303469" w:rsidRDefault="008362DB" w:rsidP="00F07A68">
      <w:pPr>
        <w:pStyle w:val="Corpodetexto"/>
        <w:spacing w:before="120"/>
        <w:ind w:left="0"/>
        <w:jc w:val="both"/>
        <w:rPr>
          <w:rFonts w:asciiTheme="minorHAnsi" w:hAnsiTheme="minorHAnsi" w:cstheme="minorHAnsi"/>
          <w:sz w:val="24"/>
          <w:szCs w:val="24"/>
        </w:rPr>
      </w:pPr>
      <w:r w:rsidRPr="00D866E6">
        <w:rPr>
          <w:rFonts w:asciiTheme="minorHAnsi" w:hAnsiTheme="minorHAnsi" w:cstheme="minorHAnsi"/>
          <w:w w:val="90"/>
          <w:sz w:val="24"/>
          <w:szCs w:val="24"/>
        </w:rPr>
        <w:t>Art.</w:t>
      </w:r>
      <w:r w:rsidRPr="00D866E6">
        <w:rPr>
          <w:rFonts w:asciiTheme="minorHAnsi" w:hAnsiTheme="minorHAnsi" w:cstheme="minorHAnsi"/>
          <w:spacing w:val="5"/>
          <w:w w:val="90"/>
          <w:sz w:val="24"/>
          <w:szCs w:val="24"/>
        </w:rPr>
        <w:t xml:space="preserve"> </w:t>
      </w:r>
      <w:r w:rsidR="001652F0" w:rsidRPr="00D866E6">
        <w:rPr>
          <w:rFonts w:asciiTheme="minorHAnsi" w:hAnsiTheme="minorHAnsi" w:cstheme="minorHAnsi"/>
          <w:w w:val="90"/>
          <w:sz w:val="24"/>
          <w:szCs w:val="24"/>
        </w:rPr>
        <w:t xml:space="preserve">54 </w:t>
      </w:r>
      <w:r w:rsidR="001652F0" w:rsidRPr="00D866E6">
        <w:rPr>
          <w:rFonts w:asciiTheme="minorHAnsi" w:hAnsiTheme="minorHAnsi" w:cstheme="minorHAnsi"/>
          <w:spacing w:val="6"/>
          <w:w w:val="90"/>
          <w:sz w:val="24"/>
          <w:szCs w:val="24"/>
        </w:rPr>
        <w:t xml:space="preserve"> </w:t>
      </w:r>
      <w:r w:rsidRPr="00D866E6">
        <w:rPr>
          <w:rFonts w:asciiTheme="minorHAnsi" w:hAnsiTheme="minorHAnsi" w:cstheme="minorHAnsi"/>
          <w:w w:val="90"/>
          <w:sz w:val="24"/>
          <w:szCs w:val="24"/>
        </w:rPr>
        <w:t>Para</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a</w:t>
      </w:r>
      <w:r w:rsidRPr="00D866E6">
        <w:rPr>
          <w:rFonts w:asciiTheme="minorHAnsi" w:hAnsiTheme="minorHAnsi" w:cstheme="minorHAnsi"/>
          <w:spacing w:val="6"/>
          <w:w w:val="90"/>
          <w:sz w:val="24"/>
          <w:szCs w:val="24"/>
        </w:rPr>
        <w:t xml:space="preserve"> </w:t>
      </w:r>
      <w:r w:rsidRPr="00D866E6">
        <w:rPr>
          <w:rFonts w:asciiTheme="minorHAnsi" w:hAnsiTheme="minorHAnsi" w:cstheme="minorHAnsi"/>
          <w:w w:val="90"/>
          <w:sz w:val="24"/>
          <w:szCs w:val="24"/>
        </w:rPr>
        <w:t>consecução</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de</w:t>
      </w:r>
      <w:r w:rsidRPr="00D866E6">
        <w:rPr>
          <w:rFonts w:asciiTheme="minorHAnsi" w:hAnsiTheme="minorHAnsi" w:cstheme="minorHAnsi"/>
          <w:spacing w:val="6"/>
          <w:w w:val="90"/>
          <w:sz w:val="24"/>
          <w:szCs w:val="24"/>
        </w:rPr>
        <w:t xml:space="preserve"> </w:t>
      </w:r>
      <w:r w:rsidRPr="00D866E6">
        <w:rPr>
          <w:rFonts w:asciiTheme="minorHAnsi" w:hAnsiTheme="minorHAnsi" w:cstheme="minorHAnsi"/>
          <w:w w:val="90"/>
          <w:sz w:val="24"/>
          <w:szCs w:val="24"/>
        </w:rPr>
        <w:t>seus</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objetivos,</w:t>
      </w:r>
      <w:r w:rsidRPr="00D866E6">
        <w:rPr>
          <w:rFonts w:asciiTheme="minorHAnsi" w:hAnsiTheme="minorHAnsi" w:cstheme="minorHAnsi"/>
          <w:spacing w:val="6"/>
          <w:w w:val="90"/>
          <w:sz w:val="24"/>
          <w:szCs w:val="24"/>
        </w:rPr>
        <w:t xml:space="preserve"> </w:t>
      </w:r>
      <w:r w:rsidRPr="00D866E6">
        <w:rPr>
          <w:rFonts w:asciiTheme="minorHAnsi" w:hAnsiTheme="minorHAnsi" w:cstheme="minorHAnsi"/>
          <w:w w:val="90"/>
          <w:sz w:val="24"/>
          <w:szCs w:val="24"/>
        </w:rPr>
        <w:t>o</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NUGAI</w:t>
      </w:r>
      <w:r w:rsidRPr="00D866E6">
        <w:rPr>
          <w:rFonts w:asciiTheme="minorHAnsi" w:hAnsiTheme="minorHAnsi" w:cstheme="minorHAnsi"/>
          <w:spacing w:val="6"/>
          <w:w w:val="90"/>
          <w:sz w:val="24"/>
          <w:szCs w:val="24"/>
        </w:rPr>
        <w:t xml:space="preserve"> </w:t>
      </w:r>
      <w:r w:rsidRPr="00D866E6">
        <w:rPr>
          <w:rFonts w:asciiTheme="minorHAnsi" w:hAnsiTheme="minorHAnsi" w:cstheme="minorHAnsi"/>
          <w:w w:val="90"/>
          <w:sz w:val="24"/>
          <w:szCs w:val="24"/>
        </w:rPr>
        <w:t>poderá</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solicitar</w:t>
      </w:r>
      <w:r w:rsidRPr="00D866E6">
        <w:rPr>
          <w:rFonts w:asciiTheme="minorHAnsi" w:hAnsiTheme="minorHAnsi" w:cstheme="minorHAnsi"/>
          <w:spacing w:val="6"/>
          <w:w w:val="90"/>
          <w:sz w:val="24"/>
          <w:szCs w:val="24"/>
        </w:rPr>
        <w:t xml:space="preserve"> </w:t>
      </w:r>
      <w:r w:rsidRPr="00D866E6">
        <w:rPr>
          <w:rFonts w:asciiTheme="minorHAnsi" w:hAnsiTheme="minorHAnsi" w:cstheme="minorHAnsi"/>
          <w:w w:val="90"/>
          <w:sz w:val="24"/>
          <w:szCs w:val="24"/>
        </w:rPr>
        <w:t>informações</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e</w:t>
      </w:r>
      <w:r w:rsidRPr="00D866E6">
        <w:rPr>
          <w:rFonts w:asciiTheme="minorHAnsi" w:hAnsiTheme="minorHAnsi" w:cstheme="minorHAnsi"/>
          <w:spacing w:val="6"/>
          <w:w w:val="90"/>
          <w:sz w:val="24"/>
          <w:szCs w:val="24"/>
        </w:rPr>
        <w:t xml:space="preserve"> </w:t>
      </w:r>
      <w:r w:rsidRPr="00D866E6">
        <w:rPr>
          <w:rFonts w:asciiTheme="minorHAnsi" w:hAnsiTheme="minorHAnsi" w:cstheme="minorHAnsi"/>
          <w:w w:val="90"/>
          <w:sz w:val="24"/>
          <w:szCs w:val="24"/>
        </w:rPr>
        <w:t>sugerir</w:t>
      </w:r>
      <w:r w:rsidRPr="00D866E6">
        <w:rPr>
          <w:rFonts w:asciiTheme="minorHAnsi" w:hAnsiTheme="minorHAnsi" w:cstheme="minorHAnsi"/>
          <w:spacing w:val="5"/>
          <w:w w:val="90"/>
          <w:sz w:val="24"/>
          <w:szCs w:val="24"/>
        </w:rPr>
        <w:t xml:space="preserve"> </w:t>
      </w:r>
      <w:r w:rsidRPr="00D866E6">
        <w:rPr>
          <w:rFonts w:asciiTheme="minorHAnsi" w:hAnsiTheme="minorHAnsi" w:cstheme="minorHAnsi"/>
          <w:w w:val="90"/>
          <w:sz w:val="24"/>
          <w:szCs w:val="24"/>
        </w:rPr>
        <w:t>adequações</w:t>
      </w:r>
      <w:r w:rsidRPr="00D866E6">
        <w:rPr>
          <w:rFonts w:asciiTheme="minorHAnsi" w:hAnsiTheme="minorHAnsi" w:cstheme="minorHAnsi"/>
          <w:spacing w:val="6"/>
          <w:w w:val="90"/>
          <w:sz w:val="24"/>
          <w:szCs w:val="24"/>
        </w:rPr>
        <w:t xml:space="preserve"> </w:t>
      </w:r>
      <w:r w:rsidRPr="00D866E6">
        <w:rPr>
          <w:rFonts w:asciiTheme="minorHAnsi" w:hAnsiTheme="minorHAnsi" w:cstheme="minorHAnsi"/>
          <w:w w:val="90"/>
          <w:sz w:val="24"/>
          <w:szCs w:val="24"/>
        </w:rPr>
        <w:t>de</w:t>
      </w:r>
      <w:r w:rsidRPr="00D866E6">
        <w:rPr>
          <w:rFonts w:asciiTheme="minorHAnsi" w:hAnsiTheme="minorHAnsi" w:cstheme="minorHAnsi"/>
          <w:spacing w:val="-40"/>
          <w:w w:val="90"/>
          <w:sz w:val="24"/>
          <w:szCs w:val="24"/>
        </w:rPr>
        <w:t xml:space="preserve"> </w:t>
      </w:r>
      <w:r w:rsidRPr="00D866E6">
        <w:rPr>
          <w:rFonts w:asciiTheme="minorHAnsi" w:hAnsiTheme="minorHAnsi" w:cstheme="minorHAnsi"/>
          <w:sz w:val="24"/>
          <w:szCs w:val="24"/>
        </w:rPr>
        <w:t>procedimentos</w:t>
      </w:r>
      <w:r w:rsidRPr="00D866E6">
        <w:rPr>
          <w:rFonts w:asciiTheme="minorHAnsi" w:hAnsiTheme="minorHAnsi" w:cstheme="minorHAnsi"/>
          <w:spacing w:val="-17"/>
          <w:sz w:val="24"/>
          <w:szCs w:val="24"/>
        </w:rPr>
        <w:t xml:space="preserve"> </w:t>
      </w:r>
      <w:r w:rsidRPr="00D866E6">
        <w:rPr>
          <w:rFonts w:asciiTheme="minorHAnsi" w:hAnsiTheme="minorHAnsi" w:cstheme="minorHAnsi"/>
          <w:sz w:val="24"/>
          <w:szCs w:val="24"/>
        </w:rPr>
        <w:t>ao</w:t>
      </w:r>
      <w:r w:rsidRPr="00D866E6">
        <w:rPr>
          <w:rFonts w:asciiTheme="minorHAnsi" w:hAnsiTheme="minorHAnsi" w:cstheme="minorHAnsi"/>
          <w:spacing w:val="-16"/>
          <w:sz w:val="24"/>
          <w:szCs w:val="24"/>
        </w:rPr>
        <w:t xml:space="preserve"> </w:t>
      </w:r>
      <w:r w:rsidR="00C96D1E" w:rsidRPr="00D866E6">
        <w:rPr>
          <w:rFonts w:asciiTheme="minorHAnsi" w:hAnsiTheme="minorHAnsi" w:cstheme="minorHAnsi"/>
          <w:iCs/>
          <w:sz w:val="24"/>
          <w:szCs w:val="24"/>
        </w:rPr>
        <w:t>Câmpus</w:t>
      </w:r>
      <w:r w:rsidRPr="00D866E6">
        <w:rPr>
          <w:rFonts w:asciiTheme="minorHAnsi" w:hAnsiTheme="minorHAnsi" w:cstheme="minorHAnsi"/>
          <w:i/>
          <w:spacing w:val="-16"/>
          <w:sz w:val="24"/>
          <w:szCs w:val="24"/>
        </w:rPr>
        <w:t xml:space="preserve"> </w:t>
      </w:r>
      <w:r w:rsidRPr="00D866E6">
        <w:rPr>
          <w:rFonts w:asciiTheme="minorHAnsi" w:hAnsiTheme="minorHAnsi" w:cstheme="minorHAnsi"/>
          <w:sz w:val="24"/>
          <w:szCs w:val="24"/>
        </w:rPr>
        <w:t>que</w:t>
      </w:r>
      <w:r w:rsidRPr="00D866E6">
        <w:rPr>
          <w:rFonts w:asciiTheme="minorHAnsi" w:hAnsiTheme="minorHAnsi" w:cstheme="minorHAnsi"/>
          <w:spacing w:val="-16"/>
          <w:sz w:val="24"/>
          <w:szCs w:val="24"/>
        </w:rPr>
        <w:t xml:space="preserve"> </w:t>
      </w:r>
      <w:r w:rsidRPr="00D866E6">
        <w:rPr>
          <w:rFonts w:asciiTheme="minorHAnsi" w:hAnsiTheme="minorHAnsi" w:cstheme="minorHAnsi"/>
          <w:sz w:val="24"/>
          <w:szCs w:val="24"/>
        </w:rPr>
        <w:t>está</w:t>
      </w:r>
      <w:r w:rsidRPr="00D866E6">
        <w:rPr>
          <w:rFonts w:asciiTheme="minorHAnsi" w:hAnsiTheme="minorHAnsi" w:cstheme="minorHAnsi"/>
          <w:spacing w:val="-16"/>
          <w:sz w:val="24"/>
          <w:szCs w:val="24"/>
        </w:rPr>
        <w:t xml:space="preserve"> </w:t>
      </w:r>
      <w:r w:rsidRPr="00D866E6">
        <w:rPr>
          <w:rFonts w:asciiTheme="minorHAnsi" w:hAnsiTheme="minorHAnsi" w:cstheme="minorHAnsi"/>
          <w:sz w:val="24"/>
          <w:szCs w:val="24"/>
        </w:rPr>
        <w:t>ligado.</w:t>
      </w:r>
    </w:p>
    <w:p w14:paraId="421562D7" w14:textId="77777777" w:rsidR="00303469" w:rsidRPr="0029456C" w:rsidRDefault="008362DB" w:rsidP="0029456C">
      <w:pPr>
        <w:jc w:val="both"/>
        <w:rPr>
          <w:rFonts w:asciiTheme="minorHAnsi" w:hAnsiTheme="minorHAnsi" w:cstheme="minorHAnsi"/>
          <w:b/>
          <w:sz w:val="24"/>
          <w:szCs w:val="24"/>
        </w:rPr>
      </w:pPr>
      <w:r w:rsidRPr="0029456C">
        <w:rPr>
          <w:rFonts w:asciiTheme="minorHAnsi" w:hAnsiTheme="minorHAnsi" w:cstheme="minorHAnsi"/>
          <w:b/>
          <w:color w:val="FFFFFF"/>
          <w:sz w:val="24"/>
          <w:szCs w:val="24"/>
        </w:rPr>
        <w:t>107</w:t>
      </w:r>
    </w:p>
    <w:p w14:paraId="497DB7B5" w14:textId="77777777" w:rsidR="00303469" w:rsidRPr="0029456C" w:rsidRDefault="00303469" w:rsidP="0029456C">
      <w:pPr>
        <w:jc w:val="both"/>
        <w:rPr>
          <w:rFonts w:asciiTheme="minorHAnsi" w:hAnsiTheme="minorHAnsi" w:cstheme="minorHAnsi"/>
          <w:sz w:val="24"/>
          <w:szCs w:val="24"/>
        </w:rPr>
        <w:sectPr w:rsidR="00303469" w:rsidRPr="0029456C" w:rsidSect="00FA5891">
          <w:pgSz w:w="11907" w:h="16840" w:orient="landscape" w:code="9"/>
          <w:pgMar w:top="1134" w:right="567" w:bottom="567" w:left="1134" w:header="720" w:footer="720" w:gutter="0"/>
          <w:cols w:space="720"/>
        </w:sectPr>
      </w:pPr>
    </w:p>
    <w:p w14:paraId="76FD8047" w14:textId="7351EBF0" w:rsidR="00303469" w:rsidRDefault="00357115">
      <w:pPr>
        <w:pStyle w:val="Corpodetexto"/>
        <w:ind w:left="0"/>
        <w:rPr>
          <w:rFonts w:ascii="Arial"/>
          <w:b/>
          <w:sz w:val="20"/>
        </w:rPr>
      </w:pPr>
      <w:r>
        <w:rPr>
          <w:noProof/>
          <w:lang w:val="pt-BR" w:eastAsia="pt-BR"/>
        </w:rPr>
        <mc:AlternateContent>
          <mc:Choice Requires="wps">
            <w:drawing>
              <wp:anchor distT="0" distB="0" distL="114300" distR="114300" simplePos="0" relativeHeight="15798784" behindDoc="0" locked="0" layoutInCell="1" allowOverlap="1" wp14:anchorId="55B8C8AE" wp14:editId="3AE4B71F">
                <wp:simplePos x="0" y="0"/>
                <wp:positionH relativeFrom="page">
                  <wp:posOffset>7188200</wp:posOffset>
                </wp:positionH>
                <wp:positionV relativeFrom="page">
                  <wp:posOffset>14605</wp:posOffset>
                </wp:positionV>
                <wp:extent cx="1270" cy="7005320"/>
                <wp:effectExtent l="0" t="0" r="0" b="0"/>
                <wp:wrapNone/>
                <wp:docPr id="45"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 cy="7005320"/>
                        </a:xfrm>
                        <a:prstGeom prst="rect">
                          <a:avLst/>
                        </a:prstGeom>
                        <a:solidFill>
                          <a:srgbClr val="9C9B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8A486BF" id="Rectangle 47" o:spid="_x0000_s1026" style="position:absolute;margin-left:566pt;margin-top:1.15pt;width:.1pt;height:551.6pt;z-index:1579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" fillcolor="#9c9bc0" stroked="f">
                <w10:wrap anchorx="page" anchory="page"/>
              </v:rect>
            </w:pict>
          </mc:Fallback>
        </mc:AlternateContent>
      </w:r>
      <w:r>
        <w:rPr>
          <w:noProof/>
          <w:lang w:val="pt-BR" w:eastAsia="pt-BR"/>
        </w:rPr>
        <mc:AlternateContent>
          <mc:Choice Requires="wps">
            <w:drawing>
              <wp:anchor distT="0" distB="0" distL="114300" distR="114300" simplePos="0" relativeHeight="485132800" behindDoc="1" locked="0" layoutInCell="1" allowOverlap="1" wp14:anchorId="2CF79D98" wp14:editId="4CC68A99">
                <wp:simplePos x="0" y="0"/>
                <wp:positionH relativeFrom="page">
                  <wp:posOffset>0</wp:posOffset>
                </wp:positionH>
                <wp:positionV relativeFrom="page">
                  <wp:posOffset>14605</wp:posOffset>
                </wp:positionV>
                <wp:extent cx="5779770" cy="7005320"/>
                <wp:effectExtent l="0" t="0" r="0" b="0"/>
                <wp:wrapNone/>
                <wp:docPr id="44"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9770" cy="7005320"/>
                        </a:xfrm>
                        <a:prstGeom prst="rect">
                          <a:avLst/>
                        </a:prstGeom>
                        <a:solidFill>
                          <a:srgbClr val="9C9B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E2D3583" id="Rectangle 46" o:spid="_x0000_s1026" style="position:absolute;margin-left:0;margin-top:1.15pt;width:455.1pt;height:551.6pt;z-index:-18183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" fillcolor="#9c9bc0" stroked="f">
                <w10:wrap anchorx="page" anchory="page"/>
              </v:rect>
            </w:pict>
          </mc:Fallback>
        </mc:AlternateContent>
      </w:r>
      <w:r>
        <w:rPr>
          <w:noProof/>
          <w:lang w:val="pt-BR" w:eastAsia="pt-BR"/>
        </w:rPr>
        <mc:AlternateContent>
          <mc:Choice Requires="wpg">
            <w:drawing>
              <wp:anchor distT="0" distB="0" distL="114300" distR="114300" simplePos="0" relativeHeight="485133312" behindDoc="1" locked="0" layoutInCell="1" allowOverlap="1" wp14:anchorId="326596A7" wp14:editId="0A32B24C">
                <wp:simplePos x="0" y="0"/>
                <wp:positionH relativeFrom="page">
                  <wp:posOffset>-3175</wp:posOffset>
                </wp:positionH>
                <wp:positionV relativeFrom="page">
                  <wp:posOffset>6350</wp:posOffset>
                </wp:positionV>
                <wp:extent cx="7194550" cy="7016750"/>
                <wp:effectExtent l="0" t="0" r="0" b="0"/>
                <wp:wrapNone/>
                <wp:docPr id="3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94550" cy="7016750"/>
                          <a:chOff x="-5" y="10"/>
                          <a:chExt cx="11330" cy="11050"/>
                        </a:xfrm>
                      </wpg:grpSpPr>
                      <wps:wsp>
                        <wps:cNvPr id="36" name="Rectangle 45"/>
                        <wps:cNvSpPr>
                          <a:spLocks noChangeArrowheads="1"/>
                        </wps:cNvSpPr>
                        <wps:spPr bwMode="auto">
                          <a:xfrm>
                            <a:off x="0" y="14"/>
                            <a:ext cx="9064" cy="881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 name="Rectangle 44"/>
                        <wps:cNvSpPr>
                          <a:spLocks noChangeArrowheads="1"/>
                        </wps:cNvSpPr>
                        <wps:spPr bwMode="auto">
                          <a:xfrm>
                            <a:off x="9102" y="28"/>
                            <a:ext cx="2218" cy="11027"/>
                          </a:xfrm>
                          <a:prstGeom prst="rect">
                            <a:avLst/>
                          </a:prstGeom>
                          <a:solidFill>
                            <a:srgbClr val="8989B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 name="Rectangle 43"/>
                        <wps:cNvSpPr>
                          <a:spLocks noChangeArrowheads="1"/>
                        </wps:cNvSpPr>
                        <wps:spPr bwMode="auto">
                          <a:xfrm>
                            <a:off x="8749" y="15"/>
                            <a:ext cx="20" cy="6390"/>
                          </a:xfrm>
                          <a:prstGeom prst="rect">
                            <a:avLst/>
                          </a:prstGeom>
                          <a:solidFill>
                            <a:srgbClr val="8989B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 name="AutoShape 42"/>
                        <wps:cNvSpPr>
                          <a:spLocks/>
                        </wps:cNvSpPr>
                        <wps:spPr bwMode="auto">
                          <a:xfrm>
                            <a:off x="3131" y="15"/>
                            <a:ext cx="8189" cy="11024"/>
                          </a:xfrm>
                          <a:custGeom>
                            <a:avLst/>
                            <a:gdLst>
                              <a:gd name="T0" fmla="+- 0 7424 3132"/>
                              <a:gd name="T1" fmla="*/ T0 w 8189"/>
                              <a:gd name="T2" fmla="+- 0 11039 15"/>
                              <a:gd name="T3" fmla="*/ 11039 h 11024"/>
                              <a:gd name="T4" fmla="+- 0 9099 3132"/>
                              <a:gd name="T5" fmla="*/ T4 w 8189"/>
                              <a:gd name="T6" fmla="+- 0 9396 15"/>
                              <a:gd name="T7" fmla="*/ 9396 h 11024"/>
                              <a:gd name="T8" fmla="+- 0 11320 3132"/>
                              <a:gd name="T9" fmla="*/ T8 w 8189"/>
                              <a:gd name="T10" fmla="+- 0 6095 15"/>
                              <a:gd name="T11" fmla="*/ 6095 h 11024"/>
                              <a:gd name="T12" fmla="+- 0 7059 3132"/>
                              <a:gd name="T13" fmla="*/ T12 w 8189"/>
                              <a:gd name="T14" fmla="+- 0 11039 15"/>
                              <a:gd name="T15" fmla="*/ 11039 h 11024"/>
                              <a:gd name="T16" fmla="+- 0 8766 3132"/>
                              <a:gd name="T17" fmla="*/ T16 w 8189"/>
                              <a:gd name="T18" fmla="+- 0 9465 15"/>
                              <a:gd name="T19" fmla="*/ 9465 h 11024"/>
                              <a:gd name="T20" fmla="+- 0 11320 3132"/>
                              <a:gd name="T21" fmla="*/ T20 w 8189"/>
                              <a:gd name="T22" fmla="+- 0 5893 15"/>
                              <a:gd name="T23" fmla="*/ 5893 h 11024"/>
                              <a:gd name="T24" fmla="+- 0 6694 3132"/>
                              <a:gd name="T25" fmla="*/ T24 w 8189"/>
                              <a:gd name="T26" fmla="+- 0 11039 15"/>
                              <a:gd name="T27" fmla="*/ 11039 h 11024"/>
                              <a:gd name="T28" fmla="+- 0 8436 3132"/>
                              <a:gd name="T29" fmla="*/ T28 w 8189"/>
                              <a:gd name="T30" fmla="+- 0 9541 15"/>
                              <a:gd name="T31" fmla="*/ 9541 h 11024"/>
                              <a:gd name="T32" fmla="+- 0 11320 3132"/>
                              <a:gd name="T33" fmla="*/ T32 w 8189"/>
                              <a:gd name="T34" fmla="+- 0 5753 15"/>
                              <a:gd name="T35" fmla="*/ 5753 h 11024"/>
                              <a:gd name="T36" fmla="+- 0 6328 3132"/>
                              <a:gd name="T37" fmla="*/ T36 w 8189"/>
                              <a:gd name="T38" fmla="+- 0 11039 15"/>
                              <a:gd name="T39" fmla="*/ 11039 h 11024"/>
                              <a:gd name="T40" fmla="+- 0 8106 3132"/>
                              <a:gd name="T41" fmla="*/ T40 w 8189"/>
                              <a:gd name="T42" fmla="+- 0 9625 15"/>
                              <a:gd name="T43" fmla="*/ 9625 h 11024"/>
                              <a:gd name="T44" fmla="+- 0 8023 3132"/>
                              <a:gd name="T45" fmla="*/ T44 w 8189"/>
                              <a:gd name="T46" fmla="+- 0 9647 15"/>
                              <a:gd name="T47" fmla="*/ 9647 h 11024"/>
                              <a:gd name="T48" fmla="+- 0 7940 3132"/>
                              <a:gd name="T49" fmla="*/ T48 w 8189"/>
                              <a:gd name="T50" fmla="+- 0 9670 15"/>
                              <a:gd name="T51" fmla="*/ 9670 h 11024"/>
                              <a:gd name="T52" fmla="+- 0 7857 3132"/>
                              <a:gd name="T53" fmla="*/ T52 w 8189"/>
                              <a:gd name="T54" fmla="+- 0 9693 15"/>
                              <a:gd name="T55" fmla="*/ 9693 h 11024"/>
                              <a:gd name="T56" fmla="+- 0 7774 3132"/>
                              <a:gd name="T57" fmla="*/ T56 w 8189"/>
                              <a:gd name="T58" fmla="+- 0 9717 15"/>
                              <a:gd name="T59" fmla="*/ 9717 h 11024"/>
                              <a:gd name="T60" fmla="+- 0 7690 3132"/>
                              <a:gd name="T61" fmla="*/ T60 w 8189"/>
                              <a:gd name="T62" fmla="+- 0 9741 15"/>
                              <a:gd name="T63" fmla="*/ 9741 h 11024"/>
                              <a:gd name="T64" fmla="+- 0 7607 3132"/>
                              <a:gd name="T65" fmla="*/ T64 w 8189"/>
                              <a:gd name="T66" fmla="+- 0 9766 15"/>
                              <a:gd name="T67" fmla="*/ 9766 h 11024"/>
                              <a:gd name="T68" fmla="+- 0 7522 3132"/>
                              <a:gd name="T69" fmla="*/ T68 w 8189"/>
                              <a:gd name="T70" fmla="+- 0 9791 15"/>
                              <a:gd name="T71" fmla="*/ 9791 h 11024"/>
                              <a:gd name="T72" fmla="+- 0 7438 3132"/>
                              <a:gd name="T73" fmla="*/ T72 w 8189"/>
                              <a:gd name="T74" fmla="+- 0 9817 15"/>
                              <a:gd name="T75" fmla="*/ 9817 h 11024"/>
                              <a:gd name="T76" fmla="+- 0 7353 3132"/>
                              <a:gd name="T77" fmla="*/ T76 w 8189"/>
                              <a:gd name="T78" fmla="+- 0 9844 15"/>
                              <a:gd name="T79" fmla="*/ 9844 h 11024"/>
                              <a:gd name="T80" fmla="+- 0 7267 3132"/>
                              <a:gd name="T81" fmla="*/ T80 w 8189"/>
                              <a:gd name="T82" fmla="+- 0 9871 15"/>
                              <a:gd name="T83" fmla="*/ 9871 h 11024"/>
                              <a:gd name="T84" fmla="+- 0 7181 3132"/>
                              <a:gd name="T85" fmla="*/ T84 w 8189"/>
                              <a:gd name="T86" fmla="+- 0 9899 15"/>
                              <a:gd name="T87" fmla="*/ 9899 h 11024"/>
                              <a:gd name="T88" fmla="+- 0 7095 3132"/>
                              <a:gd name="T89" fmla="*/ T88 w 8189"/>
                              <a:gd name="T90" fmla="+- 0 9927 15"/>
                              <a:gd name="T91" fmla="*/ 9927 h 11024"/>
                              <a:gd name="T92" fmla="+- 0 7008 3132"/>
                              <a:gd name="T93" fmla="*/ T92 w 8189"/>
                              <a:gd name="T94" fmla="+- 0 9956 15"/>
                              <a:gd name="T95" fmla="*/ 9956 h 11024"/>
                              <a:gd name="T96" fmla="+- 0 6920 3132"/>
                              <a:gd name="T97" fmla="*/ T96 w 8189"/>
                              <a:gd name="T98" fmla="+- 0 9985 15"/>
                              <a:gd name="T99" fmla="*/ 9985 h 11024"/>
                              <a:gd name="T100" fmla="+- 0 6831 3132"/>
                              <a:gd name="T101" fmla="*/ T100 w 8189"/>
                              <a:gd name="T102" fmla="+- 0 10015 15"/>
                              <a:gd name="T103" fmla="*/ 10015 h 11024"/>
                              <a:gd name="T104" fmla="+- 0 6741 3132"/>
                              <a:gd name="T105" fmla="*/ T104 w 8189"/>
                              <a:gd name="T106" fmla="+- 0 10046 15"/>
                              <a:gd name="T107" fmla="*/ 10046 h 11024"/>
                              <a:gd name="T108" fmla="+- 0 6651 3132"/>
                              <a:gd name="T109" fmla="*/ T108 w 8189"/>
                              <a:gd name="T110" fmla="+- 0 10077 15"/>
                              <a:gd name="T111" fmla="*/ 10077 h 11024"/>
                              <a:gd name="T112" fmla="+- 0 11295 3132"/>
                              <a:gd name="T113" fmla="*/ T112 w 8189"/>
                              <a:gd name="T114" fmla="+- 0 15 15"/>
                              <a:gd name="T115" fmla="*/ 15 h 11024"/>
                              <a:gd name="T116" fmla="+- 0 11320 3132"/>
                              <a:gd name="T117" fmla="*/ T116 w 8189"/>
                              <a:gd name="T118" fmla="+- 0 1990 15"/>
                              <a:gd name="T119" fmla="*/ 1990 h 11024"/>
                              <a:gd name="T120" fmla="+- 0 6467 3132"/>
                              <a:gd name="T121" fmla="*/ T120 w 8189"/>
                              <a:gd name="T122" fmla="+- 0 10140 15"/>
                              <a:gd name="T123" fmla="*/ 10140 h 11024"/>
                              <a:gd name="T124" fmla="+- 0 11164 3132"/>
                              <a:gd name="T125" fmla="*/ T124 w 8189"/>
                              <a:gd name="T126" fmla="+- 0 15 15"/>
                              <a:gd name="T127" fmla="*/ 15 h 11024"/>
                              <a:gd name="T128" fmla="+- 0 11320 3132"/>
                              <a:gd name="T129" fmla="*/ T128 w 8189"/>
                              <a:gd name="T130" fmla="+- 0 1699 15"/>
                              <a:gd name="T131" fmla="*/ 1699 h 11024"/>
                              <a:gd name="T132" fmla="+- 0 6279 3132"/>
                              <a:gd name="T133" fmla="*/ T132 w 8189"/>
                              <a:gd name="T134" fmla="+- 0 10206 15"/>
                              <a:gd name="T135" fmla="*/ 10206 h 11024"/>
                              <a:gd name="T136" fmla="+- 0 11025 3132"/>
                              <a:gd name="T137" fmla="*/ T136 w 8189"/>
                              <a:gd name="T138" fmla="+- 0 15 15"/>
                              <a:gd name="T139" fmla="*/ 15 h 11024"/>
                              <a:gd name="T140" fmla="+- 0 11320 3132"/>
                              <a:gd name="T141" fmla="*/ T140 w 8189"/>
                              <a:gd name="T142" fmla="+- 0 1399 15"/>
                              <a:gd name="T143" fmla="*/ 1399 h 11024"/>
                              <a:gd name="T144" fmla="+- 0 6086 3132"/>
                              <a:gd name="T145" fmla="*/ T144 w 8189"/>
                              <a:gd name="T146" fmla="+- 0 10273 15"/>
                              <a:gd name="T147" fmla="*/ 10273 h 11024"/>
                              <a:gd name="T148" fmla="+- 0 4045 3132"/>
                              <a:gd name="T149" fmla="*/ T148 w 8189"/>
                              <a:gd name="T150" fmla="+- 0 11039 15"/>
                              <a:gd name="T151" fmla="*/ 11039 h 11024"/>
                              <a:gd name="T152" fmla="+- 0 10802 3132"/>
                              <a:gd name="T153" fmla="*/ T152 w 8189"/>
                              <a:gd name="T154" fmla="+- 0 15 15"/>
                              <a:gd name="T155" fmla="*/ 15 h 11024"/>
                              <a:gd name="T156" fmla="+- 0 11179 3132"/>
                              <a:gd name="T157" fmla="*/ T156 w 8189"/>
                              <a:gd name="T158" fmla="+- 0 1409 15"/>
                              <a:gd name="T159" fmla="*/ 1409 h 11024"/>
                              <a:gd name="T160" fmla="+- 0 9319 3132"/>
                              <a:gd name="T161" fmla="*/ T160 w 8189"/>
                              <a:gd name="T162" fmla="+- 0 7594 15"/>
                              <a:gd name="T163" fmla="*/ 7594 h 11024"/>
                              <a:gd name="T164" fmla="+- 0 5684 3132"/>
                              <a:gd name="T165" fmla="*/ T164 w 8189"/>
                              <a:gd name="T166" fmla="+- 0 10413 15"/>
                              <a:gd name="T167" fmla="*/ 10413 h 11024"/>
                              <a:gd name="T168" fmla="+- 0 3680 3132"/>
                              <a:gd name="T169" fmla="*/ T168 w 8189"/>
                              <a:gd name="T170" fmla="+- 0 11039 15"/>
                              <a:gd name="T171" fmla="*/ 11039 h 11024"/>
                              <a:gd name="T172" fmla="+- 0 10473 3132"/>
                              <a:gd name="T173" fmla="*/ T172 w 8189"/>
                              <a:gd name="T174" fmla="+- 0 15 15"/>
                              <a:gd name="T175" fmla="*/ 15 h 11024"/>
                              <a:gd name="T176" fmla="+- 0 10848 3132"/>
                              <a:gd name="T177" fmla="*/ T176 w 8189"/>
                              <a:gd name="T178" fmla="+- 0 1737 15"/>
                              <a:gd name="T179" fmla="*/ 1737 h 11024"/>
                              <a:gd name="T180" fmla="+- 0 8846 3132"/>
                              <a:gd name="T181" fmla="*/ T180 w 8189"/>
                              <a:gd name="T182" fmla="+- 0 7953 15"/>
                              <a:gd name="T183" fmla="*/ 7953 h 11024"/>
                              <a:gd name="T184" fmla="+- 0 5256 3132"/>
                              <a:gd name="T185" fmla="*/ T184 w 8189"/>
                              <a:gd name="T186" fmla="+- 0 10556 15"/>
                              <a:gd name="T187" fmla="*/ 10556 h 11024"/>
                              <a:gd name="T188" fmla="+- 0 3315 3132"/>
                              <a:gd name="T189" fmla="*/ T188 w 8189"/>
                              <a:gd name="T190" fmla="+- 0 11039 15"/>
                              <a:gd name="T191" fmla="*/ 11039 h 11024"/>
                              <a:gd name="T192" fmla="+- 0 10103 3132"/>
                              <a:gd name="T193" fmla="*/ T192 w 8189"/>
                              <a:gd name="T194" fmla="+- 0 15 15"/>
                              <a:gd name="T195" fmla="*/ 15 h 11024"/>
                              <a:gd name="T196" fmla="+- 0 10436 3132"/>
                              <a:gd name="T197" fmla="*/ T196 w 8189"/>
                              <a:gd name="T198" fmla="+- 0 2072 15"/>
                              <a:gd name="T199" fmla="*/ 2072 h 11024"/>
                              <a:gd name="T200" fmla="+- 0 8300 3132"/>
                              <a:gd name="T201" fmla="*/ T200 w 8189"/>
                              <a:gd name="T202" fmla="+- 0 8317 15"/>
                              <a:gd name="T203" fmla="*/ 8317 h 110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8189" h="11024">
                                <a:moveTo>
                                  <a:pt x="4384" y="11024"/>
                                </a:moveTo>
                                <a:lnTo>
                                  <a:pt x="6134" y="9349"/>
                                </a:lnTo>
                                <a:lnTo>
                                  <a:pt x="8188" y="6276"/>
                                </a:lnTo>
                                <a:moveTo>
                                  <a:pt x="4292" y="11024"/>
                                </a:moveTo>
                                <a:lnTo>
                                  <a:pt x="6051" y="9365"/>
                                </a:lnTo>
                                <a:lnTo>
                                  <a:pt x="8188" y="6206"/>
                                </a:lnTo>
                                <a:moveTo>
                                  <a:pt x="4201" y="11024"/>
                                </a:moveTo>
                                <a:lnTo>
                                  <a:pt x="5967" y="9381"/>
                                </a:lnTo>
                                <a:lnTo>
                                  <a:pt x="8188" y="6141"/>
                                </a:lnTo>
                                <a:moveTo>
                                  <a:pt x="4110" y="11024"/>
                                </a:moveTo>
                                <a:lnTo>
                                  <a:pt x="5883" y="9398"/>
                                </a:lnTo>
                                <a:lnTo>
                                  <a:pt x="8188" y="6080"/>
                                </a:lnTo>
                                <a:moveTo>
                                  <a:pt x="4018" y="11024"/>
                                </a:moveTo>
                                <a:lnTo>
                                  <a:pt x="5800" y="9415"/>
                                </a:lnTo>
                                <a:lnTo>
                                  <a:pt x="8188" y="6023"/>
                                </a:lnTo>
                                <a:moveTo>
                                  <a:pt x="3927" y="11024"/>
                                </a:moveTo>
                                <a:lnTo>
                                  <a:pt x="5717" y="9432"/>
                                </a:lnTo>
                                <a:lnTo>
                                  <a:pt x="8188" y="5971"/>
                                </a:lnTo>
                                <a:moveTo>
                                  <a:pt x="3836" y="11024"/>
                                </a:moveTo>
                                <a:lnTo>
                                  <a:pt x="5634" y="9450"/>
                                </a:lnTo>
                                <a:lnTo>
                                  <a:pt x="8188" y="5922"/>
                                </a:lnTo>
                                <a:moveTo>
                                  <a:pt x="3744" y="11024"/>
                                </a:moveTo>
                                <a:lnTo>
                                  <a:pt x="5551" y="9468"/>
                                </a:lnTo>
                                <a:lnTo>
                                  <a:pt x="8188" y="5878"/>
                                </a:lnTo>
                                <a:moveTo>
                                  <a:pt x="3653" y="11024"/>
                                </a:moveTo>
                                <a:lnTo>
                                  <a:pt x="5469" y="9487"/>
                                </a:lnTo>
                                <a:lnTo>
                                  <a:pt x="8188" y="5837"/>
                                </a:lnTo>
                                <a:moveTo>
                                  <a:pt x="3562" y="11024"/>
                                </a:moveTo>
                                <a:lnTo>
                                  <a:pt x="5386" y="9506"/>
                                </a:lnTo>
                                <a:lnTo>
                                  <a:pt x="8188" y="5800"/>
                                </a:lnTo>
                                <a:moveTo>
                                  <a:pt x="3470" y="11024"/>
                                </a:moveTo>
                                <a:lnTo>
                                  <a:pt x="5304" y="9526"/>
                                </a:lnTo>
                                <a:lnTo>
                                  <a:pt x="8188" y="5767"/>
                                </a:lnTo>
                                <a:moveTo>
                                  <a:pt x="3379" y="11024"/>
                                </a:moveTo>
                                <a:lnTo>
                                  <a:pt x="5221" y="9546"/>
                                </a:lnTo>
                                <a:lnTo>
                                  <a:pt x="8188" y="5738"/>
                                </a:lnTo>
                                <a:moveTo>
                                  <a:pt x="3288" y="11024"/>
                                </a:moveTo>
                                <a:lnTo>
                                  <a:pt x="5139" y="9567"/>
                                </a:lnTo>
                                <a:lnTo>
                                  <a:pt x="8188" y="5712"/>
                                </a:lnTo>
                                <a:moveTo>
                                  <a:pt x="3196" y="11024"/>
                                </a:moveTo>
                                <a:lnTo>
                                  <a:pt x="5056" y="9588"/>
                                </a:lnTo>
                                <a:lnTo>
                                  <a:pt x="8188" y="5689"/>
                                </a:lnTo>
                                <a:moveTo>
                                  <a:pt x="3105" y="11024"/>
                                </a:moveTo>
                                <a:lnTo>
                                  <a:pt x="4974" y="9610"/>
                                </a:lnTo>
                                <a:lnTo>
                                  <a:pt x="8153" y="5713"/>
                                </a:lnTo>
                                <a:lnTo>
                                  <a:pt x="8188" y="5474"/>
                                </a:lnTo>
                                <a:moveTo>
                                  <a:pt x="3014" y="11024"/>
                                </a:moveTo>
                                <a:lnTo>
                                  <a:pt x="4891" y="9632"/>
                                </a:lnTo>
                                <a:lnTo>
                                  <a:pt x="8095" y="5767"/>
                                </a:lnTo>
                                <a:lnTo>
                                  <a:pt x="8188" y="5153"/>
                                </a:lnTo>
                                <a:moveTo>
                                  <a:pt x="2922" y="11024"/>
                                </a:moveTo>
                                <a:lnTo>
                                  <a:pt x="4808" y="9655"/>
                                </a:lnTo>
                                <a:lnTo>
                                  <a:pt x="8036" y="5822"/>
                                </a:lnTo>
                                <a:lnTo>
                                  <a:pt x="8188" y="4860"/>
                                </a:lnTo>
                                <a:moveTo>
                                  <a:pt x="2831" y="11024"/>
                                </a:moveTo>
                                <a:lnTo>
                                  <a:pt x="4725" y="9678"/>
                                </a:lnTo>
                                <a:lnTo>
                                  <a:pt x="7977" y="5879"/>
                                </a:lnTo>
                                <a:lnTo>
                                  <a:pt x="8188" y="4592"/>
                                </a:lnTo>
                                <a:moveTo>
                                  <a:pt x="2740" y="11024"/>
                                </a:moveTo>
                                <a:lnTo>
                                  <a:pt x="4642" y="9702"/>
                                </a:lnTo>
                                <a:lnTo>
                                  <a:pt x="7918" y="5937"/>
                                </a:lnTo>
                                <a:lnTo>
                                  <a:pt x="8188" y="4345"/>
                                </a:lnTo>
                                <a:moveTo>
                                  <a:pt x="2648" y="11024"/>
                                </a:moveTo>
                                <a:lnTo>
                                  <a:pt x="4558" y="9726"/>
                                </a:lnTo>
                                <a:lnTo>
                                  <a:pt x="7857" y="5996"/>
                                </a:lnTo>
                                <a:lnTo>
                                  <a:pt x="8188" y="4116"/>
                                </a:lnTo>
                                <a:moveTo>
                                  <a:pt x="2557" y="11024"/>
                                </a:moveTo>
                                <a:lnTo>
                                  <a:pt x="4475" y="9751"/>
                                </a:lnTo>
                                <a:lnTo>
                                  <a:pt x="7796" y="6057"/>
                                </a:lnTo>
                                <a:lnTo>
                                  <a:pt x="8188" y="3903"/>
                                </a:lnTo>
                                <a:moveTo>
                                  <a:pt x="2466" y="11024"/>
                                </a:moveTo>
                                <a:lnTo>
                                  <a:pt x="4390" y="9776"/>
                                </a:lnTo>
                                <a:lnTo>
                                  <a:pt x="7734" y="6120"/>
                                </a:lnTo>
                                <a:lnTo>
                                  <a:pt x="8188" y="3703"/>
                                </a:lnTo>
                                <a:moveTo>
                                  <a:pt x="2374" y="11024"/>
                                </a:moveTo>
                                <a:lnTo>
                                  <a:pt x="4306" y="9802"/>
                                </a:lnTo>
                                <a:lnTo>
                                  <a:pt x="7671" y="6184"/>
                                </a:lnTo>
                                <a:lnTo>
                                  <a:pt x="8188" y="3516"/>
                                </a:lnTo>
                                <a:moveTo>
                                  <a:pt x="2283" y="11024"/>
                                </a:moveTo>
                                <a:lnTo>
                                  <a:pt x="4221" y="9829"/>
                                </a:lnTo>
                                <a:lnTo>
                                  <a:pt x="7606" y="6249"/>
                                </a:lnTo>
                                <a:lnTo>
                                  <a:pt x="8188" y="3338"/>
                                </a:lnTo>
                                <a:moveTo>
                                  <a:pt x="2192" y="11024"/>
                                </a:moveTo>
                                <a:lnTo>
                                  <a:pt x="4135" y="9856"/>
                                </a:lnTo>
                                <a:lnTo>
                                  <a:pt x="7541" y="6316"/>
                                </a:lnTo>
                                <a:lnTo>
                                  <a:pt x="8188" y="3169"/>
                                </a:lnTo>
                                <a:moveTo>
                                  <a:pt x="2100" y="11024"/>
                                </a:moveTo>
                                <a:lnTo>
                                  <a:pt x="4049" y="9884"/>
                                </a:lnTo>
                                <a:lnTo>
                                  <a:pt x="7473" y="6385"/>
                                </a:lnTo>
                                <a:lnTo>
                                  <a:pt x="8188" y="3007"/>
                                </a:lnTo>
                                <a:moveTo>
                                  <a:pt x="2009" y="11024"/>
                                </a:moveTo>
                                <a:lnTo>
                                  <a:pt x="3963" y="9912"/>
                                </a:lnTo>
                                <a:lnTo>
                                  <a:pt x="7405" y="6455"/>
                                </a:lnTo>
                                <a:lnTo>
                                  <a:pt x="8188" y="2851"/>
                                </a:lnTo>
                                <a:moveTo>
                                  <a:pt x="1918" y="11024"/>
                                </a:moveTo>
                                <a:lnTo>
                                  <a:pt x="3876" y="9941"/>
                                </a:lnTo>
                                <a:lnTo>
                                  <a:pt x="7334" y="6526"/>
                                </a:lnTo>
                                <a:lnTo>
                                  <a:pt x="8188" y="2699"/>
                                </a:lnTo>
                                <a:moveTo>
                                  <a:pt x="1826" y="11024"/>
                                </a:moveTo>
                                <a:lnTo>
                                  <a:pt x="3788" y="9970"/>
                                </a:lnTo>
                                <a:lnTo>
                                  <a:pt x="7262" y="6599"/>
                                </a:lnTo>
                                <a:lnTo>
                                  <a:pt x="8188" y="2551"/>
                                </a:lnTo>
                                <a:moveTo>
                                  <a:pt x="1735" y="11024"/>
                                </a:moveTo>
                                <a:lnTo>
                                  <a:pt x="3699" y="10000"/>
                                </a:lnTo>
                                <a:lnTo>
                                  <a:pt x="7187" y="6673"/>
                                </a:lnTo>
                                <a:lnTo>
                                  <a:pt x="8188" y="2405"/>
                                </a:lnTo>
                                <a:moveTo>
                                  <a:pt x="1644" y="11024"/>
                                </a:moveTo>
                                <a:lnTo>
                                  <a:pt x="3609" y="10031"/>
                                </a:lnTo>
                                <a:lnTo>
                                  <a:pt x="7111" y="6749"/>
                                </a:lnTo>
                                <a:lnTo>
                                  <a:pt x="8188" y="2261"/>
                                </a:lnTo>
                                <a:moveTo>
                                  <a:pt x="1552" y="11024"/>
                                </a:moveTo>
                                <a:lnTo>
                                  <a:pt x="3519" y="10062"/>
                                </a:lnTo>
                                <a:lnTo>
                                  <a:pt x="7032" y="6826"/>
                                </a:lnTo>
                                <a:lnTo>
                                  <a:pt x="8188" y="2118"/>
                                </a:lnTo>
                                <a:moveTo>
                                  <a:pt x="8188" y="56"/>
                                </a:moveTo>
                                <a:lnTo>
                                  <a:pt x="8163" y="0"/>
                                </a:lnTo>
                                <a:moveTo>
                                  <a:pt x="1461" y="11024"/>
                                </a:moveTo>
                                <a:lnTo>
                                  <a:pt x="3427" y="10093"/>
                                </a:lnTo>
                                <a:lnTo>
                                  <a:pt x="6950" y="6905"/>
                                </a:lnTo>
                                <a:lnTo>
                                  <a:pt x="8188" y="1975"/>
                                </a:lnTo>
                                <a:moveTo>
                                  <a:pt x="8188" y="210"/>
                                </a:moveTo>
                                <a:lnTo>
                                  <a:pt x="8098" y="0"/>
                                </a:lnTo>
                                <a:moveTo>
                                  <a:pt x="1370" y="11024"/>
                                </a:moveTo>
                                <a:lnTo>
                                  <a:pt x="3335" y="10125"/>
                                </a:lnTo>
                                <a:lnTo>
                                  <a:pt x="6866" y="6985"/>
                                </a:lnTo>
                                <a:lnTo>
                                  <a:pt x="8188" y="1830"/>
                                </a:lnTo>
                                <a:moveTo>
                                  <a:pt x="8188" y="379"/>
                                </a:moveTo>
                                <a:lnTo>
                                  <a:pt x="8032" y="0"/>
                                </a:lnTo>
                                <a:moveTo>
                                  <a:pt x="1278" y="11024"/>
                                </a:moveTo>
                                <a:lnTo>
                                  <a:pt x="3241" y="10158"/>
                                </a:lnTo>
                                <a:lnTo>
                                  <a:pt x="6779" y="7066"/>
                                </a:lnTo>
                                <a:lnTo>
                                  <a:pt x="8188" y="1684"/>
                                </a:lnTo>
                                <a:moveTo>
                                  <a:pt x="8188" y="564"/>
                                </a:moveTo>
                                <a:lnTo>
                                  <a:pt x="7963" y="0"/>
                                </a:lnTo>
                                <a:moveTo>
                                  <a:pt x="1187" y="11024"/>
                                </a:moveTo>
                                <a:lnTo>
                                  <a:pt x="3147" y="10191"/>
                                </a:lnTo>
                                <a:lnTo>
                                  <a:pt x="6689" y="7149"/>
                                </a:lnTo>
                                <a:lnTo>
                                  <a:pt x="8188" y="1536"/>
                                </a:lnTo>
                                <a:moveTo>
                                  <a:pt x="8188" y="768"/>
                                </a:moveTo>
                                <a:lnTo>
                                  <a:pt x="7893" y="0"/>
                                </a:lnTo>
                                <a:moveTo>
                                  <a:pt x="1096" y="11024"/>
                                </a:moveTo>
                                <a:lnTo>
                                  <a:pt x="3051" y="10224"/>
                                </a:lnTo>
                                <a:lnTo>
                                  <a:pt x="6596" y="7233"/>
                                </a:lnTo>
                                <a:lnTo>
                                  <a:pt x="8188" y="1384"/>
                                </a:lnTo>
                                <a:moveTo>
                                  <a:pt x="8188" y="992"/>
                                </a:moveTo>
                                <a:lnTo>
                                  <a:pt x="7821" y="0"/>
                                </a:lnTo>
                                <a:moveTo>
                                  <a:pt x="1005" y="11024"/>
                                </a:moveTo>
                                <a:lnTo>
                                  <a:pt x="2954" y="10258"/>
                                </a:lnTo>
                                <a:lnTo>
                                  <a:pt x="6499" y="7318"/>
                                </a:lnTo>
                                <a:lnTo>
                                  <a:pt x="8186" y="1236"/>
                                </a:lnTo>
                                <a:lnTo>
                                  <a:pt x="7746" y="0"/>
                                </a:lnTo>
                                <a:moveTo>
                                  <a:pt x="913" y="11024"/>
                                </a:moveTo>
                                <a:lnTo>
                                  <a:pt x="2856" y="10292"/>
                                </a:lnTo>
                                <a:lnTo>
                                  <a:pt x="6399" y="7404"/>
                                </a:lnTo>
                                <a:lnTo>
                                  <a:pt x="8119" y="1314"/>
                                </a:lnTo>
                                <a:lnTo>
                                  <a:pt x="7670" y="0"/>
                                </a:lnTo>
                                <a:moveTo>
                                  <a:pt x="822" y="11024"/>
                                </a:moveTo>
                                <a:lnTo>
                                  <a:pt x="2756" y="10327"/>
                                </a:lnTo>
                                <a:lnTo>
                                  <a:pt x="6295" y="7491"/>
                                </a:lnTo>
                                <a:lnTo>
                                  <a:pt x="8047" y="1394"/>
                                </a:lnTo>
                                <a:lnTo>
                                  <a:pt x="7591" y="0"/>
                                </a:lnTo>
                                <a:moveTo>
                                  <a:pt x="731" y="11024"/>
                                </a:moveTo>
                                <a:lnTo>
                                  <a:pt x="2654" y="10362"/>
                                </a:lnTo>
                                <a:lnTo>
                                  <a:pt x="6187" y="7579"/>
                                </a:lnTo>
                                <a:lnTo>
                                  <a:pt x="7971" y="1475"/>
                                </a:lnTo>
                                <a:lnTo>
                                  <a:pt x="7510" y="0"/>
                                </a:lnTo>
                                <a:moveTo>
                                  <a:pt x="639" y="11024"/>
                                </a:moveTo>
                                <a:lnTo>
                                  <a:pt x="2552" y="10398"/>
                                </a:lnTo>
                                <a:lnTo>
                                  <a:pt x="6076" y="7668"/>
                                </a:lnTo>
                                <a:lnTo>
                                  <a:pt x="7891" y="1556"/>
                                </a:lnTo>
                                <a:lnTo>
                                  <a:pt x="7427" y="0"/>
                                </a:lnTo>
                                <a:moveTo>
                                  <a:pt x="548" y="11024"/>
                                </a:moveTo>
                                <a:lnTo>
                                  <a:pt x="2447" y="10433"/>
                                </a:lnTo>
                                <a:lnTo>
                                  <a:pt x="5960" y="7757"/>
                                </a:lnTo>
                                <a:lnTo>
                                  <a:pt x="7806" y="1639"/>
                                </a:lnTo>
                                <a:lnTo>
                                  <a:pt x="7341" y="0"/>
                                </a:lnTo>
                                <a:moveTo>
                                  <a:pt x="457" y="11024"/>
                                </a:moveTo>
                                <a:lnTo>
                                  <a:pt x="2341" y="10469"/>
                                </a:lnTo>
                                <a:lnTo>
                                  <a:pt x="5839" y="7847"/>
                                </a:lnTo>
                                <a:lnTo>
                                  <a:pt x="7716" y="1722"/>
                                </a:lnTo>
                                <a:lnTo>
                                  <a:pt x="7252" y="0"/>
                                </a:lnTo>
                                <a:moveTo>
                                  <a:pt x="365" y="11024"/>
                                </a:moveTo>
                                <a:lnTo>
                                  <a:pt x="2234" y="10505"/>
                                </a:lnTo>
                                <a:lnTo>
                                  <a:pt x="5714" y="7938"/>
                                </a:lnTo>
                                <a:lnTo>
                                  <a:pt x="7621" y="1805"/>
                                </a:lnTo>
                                <a:lnTo>
                                  <a:pt x="7161" y="0"/>
                                </a:lnTo>
                                <a:moveTo>
                                  <a:pt x="274" y="11024"/>
                                </a:moveTo>
                                <a:lnTo>
                                  <a:pt x="2124" y="10541"/>
                                </a:lnTo>
                                <a:lnTo>
                                  <a:pt x="5585" y="8029"/>
                                </a:lnTo>
                                <a:lnTo>
                                  <a:pt x="7520" y="1889"/>
                                </a:lnTo>
                                <a:lnTo>
                                  <a:pt x="7067" y="0"/>
                                </a:lnTo>
                                <a:moveTo>
                                  <a:pt x="183" y="11024"/>
                                </a:moveTo>
                                <a:lnTo>
                                  <a:pt x="2013" y="10577"/>
                                </a:lnTo>
                                <a:lnTo>
                                  <a:pt x="5451" y="8120"/>
                                </a:lnTo>
                                <a:lnTo>
                                  <a:pt x="7415" y="1973"/>
                                </a:lnTo>
                                <a:lnTo>
                                  <a:pt x="6971" y="0"/>
                                </a:lnTo>
                                <a:moveTo>
                                  <a:pt x="91" y="11024"/>
                                </a:moveTo>
                                <a:lnTo>
                                  <a:pt x="1900" y="10614"/>
                                </a:lnTo>
                                <a:lnTo>
                                  <a:pt x="5312" y="8211"/>
                                </a:lnTo>
                                <a:lnTo>
                                  <a:pt x="7304" y="2057"/>
                                </a:lnTo>
                                <a:lnTo>
                                  <a:pt x="6871" y="0"/>
                                </a:lnTo>
                                <a:moveTo>
                                  <a:pt x="0" y="11024"/>
                                </a:moveTo>
                                <a:lnTo>
                                  <a:pt x="1785" y="10650"/>
                                </a:lnTo>
                                <a:lnTo>
                                  <a:pt x="5168" y="8302"/>
                                </a:lnTo>
                                <a:lnTo>
                                  <a:pt x="7187" y="2141"/>
                                </a:lnTo>
                                <a:lnTo>
                                  <a:pt x="6769" y="0"/>
                                </a:lnTo>
                              </a:path>
                            </a:pathLst>
                          </a:custGeom>
                          <a:noFill/>
                          <a:ln w="635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AutoShape 41"/>
                        <wps:cNvSpPr>
                          <a:spLocks/>
                        </wps:cNvSpPr>
                        <wps:spPr bwMode="auto">
                          <a:xfrm>
                            <a:off x="0" y="15"/>
                            <a:ext cx="11320" cy="4405"/>
                          </a:xfrm>
                          <a:custGeom>
                            <a:avLst/>
                            <a:gdLst>
                              <a:gd name="T0" fmla="*/ 4424 w 11320"/>
                              <a:gd name="T1" fmla="+- 0 15 15"/>
                              <a:gd name="T2" fmla="*/ 15 h 4405"/>
                              <a:gd name="T3" fmla="*/ 4346 w 11320"/>
                              <a:gd name="T4" fmla="+- 0 15 15"/>
                              <a:gd name="T5" fmla="*/ 15 h 4405"/>
                              <a:gd name="T6" fmla="*/ 4270 w 11320"/>
                              <a:gd name="T7" fmla="+- 0 15 15"/>
                              <a:gd name="T8" fmla="*/ 15 h 4405"/>
                              <a:gd name="T9" fmla="*/ 4195 w 11320"/>
                              <a:gd name="T10" fmla="+- 0 15 15"/>
                              <a:gd name="T11" fmla="*/ 15 h 4405"/>
                              <a:gd name="T12" fmla="*/ 4121 w 11320"/>
                              <a:gd name="T13" fmla="+- 0 15 15"/>
                              <a:gd name="T14" fmla="*/ 15 h 4405"/>
                              <a:gd name="T15" fmla="*/ 4048 w 11320"/>
                              <a:gd name="T16" fmla="+- 0 15 15"/>
                              <a:gd name="T17" fmla="*/ 15 h 4405"/>
                              <a:gd name="T18" fmla="*/ 3976 w 11320"/>
                              <a:gd name="T19" fmla="+- 0 15 15"/>
                              <a:gd name="T20" fmla="*/ 15 h 4405"/>
                              <a:gd name="T21" fmla="*/ 3905 w 11320"/>
                              <a:gd name="T22" fmla="+- 0 15 15"/>
                              <a:gd name="T23" fmla="*/ 15 h 4405"/>
                              <a:gd name="T24" fmla="*/ 3835 w 11320"/>
                              <a:gd name="T25" fmla="+- 0 15 15"/>
                              <a:gd name="T26" fmla="*/ 15 h 4405"/>
                              <a:gd name="T27" fmla="*/ 3765 w 11320"/>
                              <a:gd name="T28" fmla="+- 0 15 15"/>
                              <a:gd name="T29" fmla="*/ 15 h 4405"/>
                              <a:gd name="T30" fmla="*/ 3697 w 11320"/>
                              <a:gd name="T31" fmla="+- 0 15 15"/>
                              <a:gd name="T32" fmla="*/ 15 h 4405"/>
                              <a:gd name="T33" fmla="*/ 3630 w 11320"/>
                              <a:gd name="T34" fmla="+- 0 15 15"/>
                              <a:gd name="T35" fmla="*/ 15 h 4405"/>
                              <a:gd name="T36" fmla="*/ 3563 w 11320"/>
                              <a:gd name="T37" fmla="+- 0 15 15"/>
                              <a:gd name="T38" fmla="*/ 15 h 4405"/>
                              <a:gd name="T39" fmla="*/ 3496 w 11320"/>
                              <a:gd name="T40" fmla="+- 0 15 15"/>
                              <a:gd name="T41" fmla="*/ 15 h 4405"/>
                              <a:gd name="T42" fmla="*/ 3430 w 11320"/>
                              <a:gd name="T43" fmla="+- 0 15 15"/>
                              <a:gd name="T44" fmla="*/ 15 h 4405"/>
                              <a:gd name="T45" fmla="*/ 3365 w 11320"/>
                              <a:gd name="T46" fmla="+- 0 15 15"/>
                              <a:gd name="T47" fmla="*/ 15 h 4405"/>
                              <a:gd name="T48" fmla="*/ 3299 w 11320"/>
                              <a:gd name="T49" fmla="+- 0 15 15"/>
                              <a:gd name="T50" fmla="*/ 15 h 4405"/>
                              <a:gd name="T51" fmla="*/ 3234 w 11320"/>
                              <a:gd name="T52" fmla="+- 0 15 15"/>
                              <a:gd name="T53" fmla="*/ 15 h 4405"/>
                              <a:gd name="T54" fmla="*/ 3169 w 11320"/>
                              <a:gd name="T55" fmla="+- 0 15 15"/>
                              <a:gd name="T56" fmla="*/ 15 h 4405"/>
                              <a:gd name="T57" fmla="*/ 3103 w 11320"/>
                              <a:gd name="T58" fmla="+- 0 15 15"/>
                              <a:gd name="T59" fmla="*/ 15 h 4405"/>
                              <a:gd name="T60" fmla="*/ 3037 w 11320"/>
                              <a:gd name="T61" fmla="+- 0 15 15"/>
                              <a:gd name="T62" fmla="*/ 15 h 4405"/>
                              <a:gd name="T63" fmla="*/ 2970 w 11320"/>
                              <a:gd name="T64" fmla="+- 0 15 15"/>
                              <a:gd name="T65" fmla="*/ 15 h 4405"/>
                              <a:gd name="T66" fmla="*/ 2903 w 11320"/>
                              <a:gd name="T67" fmla="+- 0 15 15"/>
                              <a:gd name="T68" fmla="*/ 15 h 4405"/>
                              <a:gd name="T69" fmla="*/ 2834 w 11320"/>
                              <a:gd name="T70" fmla="+- 0 15 15"/>
                              <a:gd name="T71" fmla="*/ 15 h 4405"/>
                              <a:gd name="T72" fmla="*/ 2764 w 11320"/>
                              <a:gd name="T73" fmla="+- 0 15 15"/>
                              <a:gd name="T74" fmla="*/ 15 h 4405"/>
                              <a:gd name="T75" fmla="*/ 2692 w 11320"/>
                              <a:gd name="T76" fmla="+- 0 15 15"/>
                              <a:gd name="T77" fmla="*/ 15 h 4405"/>
                              <a:gd name="T78" fmla="*/ 2618 w 11320"/>
                              <a:gd name="T79" fmla="+- 0 15 15"/>
                              <a:gd name="T80" fmla="*/ 15 h 4405"/>
                              <a:gd name="T81" fmla="*/ 2541 w 11320"/>
                              <a:gd name="T82" fmla="+- 0 15 15"/>
                              <a:gd name="T83" fmla="*/ 15 h 4405"/>
                              <a:gd name="T84" fmla="*/ 2461 w 11320"/>
                              <a:gd name="T85" fmla="+- 0 15 15"/>
                              <a:gd name="T86" fmla="*/ 15 h 4405"/>
                              <a:gd name="T87" fmla="*/ 2377 w 11320"/>
                              <a:gd name="T88" fmla="+- 0 15 15"/>
                              <a:gd name="T89" fmla="*/ 15 h 4405"/>
                              <a:gd name="T90" fmla="*/ 2287 w 11320"/>
                              <a:gd name="T91" fmla="+- 0 15 15"/>
                              <a:gd name="T92" fmla="*/ 15 h 4405"/>
                              <a:gd name="T93" fmla="*/ 2192 w 11320"/>
                              <a:gd name="T94" fmla="+- 0 15 15"/>
                              <a:gd name="T95" fmla="*/ 15 h 4405"/>
                              <a:gd name="T96" fmla="*/ 2089 w 11320"/>
                              <a:gd name="T97" fmla="+- 0 15 15"/>
                              <a:gd name="T98" fmla="*/ 15 h 4405"/>
                              <a:gd name="T99" fmla="*/ 1977 w 11320"/>
                              <a:gd name="T100" fmla="+- 0 15 15"/>
                              <a:gd name="T101" fmla="*/ 15 h 4405"/>
                              <a:gd name="T102" fmla="*/ 1853 w 11320"/>
                              <a:gd name="T103" fmla="+- 0 15 15"/>
                              <a:gd name="T104" fmla="*/ 15 h 4405"/>
                              <a:gd name="T105" fmla="*/ 1714 w 11320"/>
                              <a:gd name="T106" fmla="+- 0 15 15"/>
                              <a:gd name="T107" fmla="*/ 15 h 4405"/>
                              <a:gd name="T108" fmla="*/ 1556 w 11320"/>
                              <a:gd name="T109" fmla="+- 0 15 15"/>
                              <a:gd name="T110" fmla="*/ 15 h 4405"/>
                              <a:gd name="T111" fmla="*/ 1371 w 11320"/>
                              <a:gd name="T112" fmla="+- 0 15 15"/>
                              <a:gd name="T113" fmla="*/ 15 h 4405"/>
                              <a:gd name="T114" fmla="*/ 1199 w 11320"/>
                              <a:gd name="T115" fmla="+- 0 50 15"/>
                              <a:gd name="T116" fmla="*/ 50 h 4405"/>
                              <a:gd name="T117" fmla="*/ 2653 w 11320"/>
                              <a:gd name="T118" fmla="+- 0 1108 15"/>
                              <a:gd name="T119" fmla="*/ 1108 h 4405"/>
                              <a:gd name="T120" fmla="*/ 5942 w 11320"/>
                              <a:gd name="T121" fmla="+- 0 1896 15"/>
                              <a:gd name="T122" fmla="*/ 1896 h 4405"/>
                              <a:gd name="T123" fmla="*/ 11320 w 11320"/>
                              <a:gd name="T124" fmla="+- 0 3925 15"/>
                              <a:gd name="T125" fmla="*/ 3925 h 4405"/>
                              <a:gd name="T126" fmla="*/ 446 w 11320"/>
                              <a:gd name="T127" fmla="+- 0 15 15"/>
                              <a:gd name="T128" fmla="*/ 15 h 4405"/>
                              <a:gd name="T129" fmla="*/ 784 w 11320"/>
                              <a:gd name="T130" fmla="+- 0 443 15"/>
                              <a:gd name="T131" fmla="*/ 443 h 4405"/>
                              <a:gd name="T132" fmla="*/ 5841 w 11320"/>
                              <a:gd name="T133" fmla="+- 0 1707 15"/>
                              <a:gd name="T134" fmla="*/ 1707 h 4405"/>
                              <a:gd name="T135" fmla="*/ 11320 w 11320"/>
                              <a:gd name="T136" fmla="+- 0 4036 15"/>
                              <a:gd name="T137" fmla="*/ 4036 h 4405"/>
                              <a:gd name="T138" fmla="*/ 0 w 11320"/>
                              <a:gd name="T139" fmla="+- 0 625 15"/>
                              <a:gd name="T140" fmla="*/ 625 h 4405"/>
                              <a:gd name="T141" fmla="*/ 466 w 11320"/>
                              <a:gd name="T142" fmla="+- 0 742 15"/>
                              <a:gd name="T143" fmla="*/ 742 h 4405"/>
                              <a:gd name="T144" fmla="*/ 2465 w 11320"/>
                              <a:gd name="T145" fmla="+- 0 851 15"/>
                              <a:gd name="T146" fmla="*/ 851 h 4405"/>
                              <a:gd name="T147" fmla="*/ 5706 w 11320"/>
                              <a:gd name="T148" fmla="+- 0 1454 15"/>
                              <a:gd name="T149" fmla="*/ 1454 h 4405"/>
                              <a:gd name="T150" fmla="*/ 11320 w 11320"/>
                              <a:gd name="T151" fmla="+- 0 4232 15"/>
                              <a:gd name="T152" fmla="*/ 4232 h 4405"/>
                              <a:gd name="T153" fmla="*/ 0 w 11320"/>
                              <a:gd name="T154" fmla="+- 0 1105 15"/>
                              <a:gd name="T155" fmla="*/ 1105 h 4405"/>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 ang="0">
                                <a:pos x="T150" y="T152"/>
                              </a:cxn>
                              <a:cxn ang="0">
                                <a:pos x="T153" y="T155"/>
                              </a:cxn>
                            </a:cxnLst>
                            <a:rect l="0" t="0" r="r" b="b"/>
                            <a:pathLst>
                              <a:path w="11320" h="4405">
                                <a:moveTo>
                                  <a:pt x="11320" y="3939"/>
                                </a:moveTo>
                                <a:lnTo>
                                  <a:pt x="7290" y="4405"/>
                                </a:lnTo>
                                <a:lnTo>
                                  <a:pt x="3628" y="3343"/>
                                </a:lnTo>
                                <a:lnTo>
                                  <a:pt x="4424" y="0"/>
                                </a:lnTo>
                                <a:moveTo>
                                  <a:pt x="11320" y="3921"/>
                                </a:moveTo>
                                <a:lnTo>
                                  <a:pt x="7257" y="4342"/>
                                </a:lnTo>
                                <a:lnTo>
                                  <a:pt x="3592" y="3264"/>
                                </a:lnTo>
                                <a:lnTo>
                                  <a:pt x="4346" y="0"/>
                                </a:lnTo>
                                <a:moveTo>
                                  <a:pt x="11320" y="3903"/>
                                </a:moveTo>
                                <a:lnTo>
                                  <a:pt x="7223" y="4279"/>
                                </a:lnTo>
                                <a:lnTo>
                                  <a:pt x="3558" y="3186"/>
                                </a:lnTo>
                                <a:lnTo>
                                  <a:pt x="4270" y="0"/>
                                </a:lnTo>
                                <a:moveTo>
                                  <a:pt x="11320" y="3886"/>
                                </a:moveTo>
                                <a:lnTo>
                                  <a:pt x="7189" y="4216"/>
                                </a:lnTo>
                                <a:lnTo>
                                  <a:pt x="3524" y="3110"/>
                                </a:lnTo>
                                <a:lnTo>
                                  <a:pt x="4195" y="0"/>
                                </a:lnTo>
                                <a:moveTo>
                                  <a:pt x="11320" y="3870"/>
                                </a:moveTo>
                                <a:lnTo>
                                  <a:pt x="7156" y="4152"/>
                                </a:lnTo>
                                <a:lnTo>
                                  <a:pt x="3491" y="3034"/>
                                </a:lnTo>
                                <a:lnTo>
                                  <a:pt x="4121" y="0"/>
                                </a:lnTo>
                                <a:moveTo>
                                  <a:pt x="11320" y="3854"/>
                                </a:moveTo>
                                <a:lnTo>
                                  <a:pt x="7122" y="4089"/>
                                </a:lnTo>
                                <a:lnTo>
                                  <a:pt x="3459" y="2959"/>
                                </a:lnTo>
                                <a:lnTo>
                                  <a:pt x="4048" y="0"/>
                                </a:lnTo>
                                <a:moveTo>
                                  <a:pt x="11320" y="3839"/>
                                </a:moveTo>
                                <a:lnTo>
                                  <a:pt x="7088" y="4026"/>
                                </a:lnTo>
                                <a:lnTo>
                                  <a:pt x="3428" y="2886"/>
                                </a:lnTo>
                                <a:lnTo>
                                  <a:pt x="3976" y="0"/>
                                </a:lnTo>
                                <a:moveTo>
                                  <a:pt x="11320" y="3824"/>
                                </a:moveTo>
                                <a:lnTo>
                                  <a:pt x="7054" y="3963"/>
                                </a:lnTo>
                                <a:lnTo>
                                  <a:pt x="3398" y="2813"/>
                                </a:lnTo>
                                <a:lnTo>
                                  <a:pt x="3905" y="0"/>
                                </a:lnTo>
                                <a:moveTo>
                                  <a:pt x="11320" y="3809"/>
                                </a:moveTo>
                                <a:lnTo>
                                  <a:pt x="7021" y="3900"/>
                                </a:lnTo>
                                <a:lnTo>
                                  <a:pt x="3368" y="2742"/>
                                </a:lnTo>
                                <a:lnTo>
                                  <a:pt x="3835" y="0"/>
                                </a:lnTo>
                                <a:moveTo>
                                  <a:pt x="11320" y="3796"/>
                                </a:moveTo>
                                <a:lnTo>
                                  <a:pt x="6987" y="3837"/>
                                </a:lnTo>
                                <a:lnTo>
                                  <a:pt x="3340" y="2672"/>
                                </a:lnTo>
                                <a:lnTo>
                                  <a:pt x="3765" y="0"/>
                                </a:lnTo>
                                <a:moveTo>
                                  <a:pt x="11320" y="3783"/>
                                </a:moveTo>
                                <a:lnTo>
                                  <a:pt x="6953" y="3774"/>
                                </a:lnTo>
                                <a:lnTo>
                                  <a:pt x="3312" y="2603"/>
                                </a:lnTo>
                                <a:lnTo>
                                  <a:pt x="3697" y="0"/>
                                </a:lnTo>
                                <a:moveTo>
                                  <a:pt x="11320" y="3770"/>
                                </a:moveTo>
                                <a:lnTo>
                                  <a:pt x="6920" y="3711"/>
                                </a:lnTo>
                                <a:lnTo>
                                  <a:pt x="3285" y="2535"/>
                                </a:lnTo>
                                <a:lnTo>
                                  <a:pt x="3630" y="0"/>
                                </a:lnTo>
                                <a:moveTo>
                                  <a:pt x="11320" y="3758"/>
                                </a:moveTo>
                                <a:lnTo>
                                  <a:pt x="6886" y="3648"/>
                                </a:lnTo>
                                <a:lnTo>
                                  <a:pt x="3258" y="2468"/>
                                </a:lnTo>
                                <a:lnTo>
                                  <a:pt x="3563" y="0"/>
                                </a:lnTo>
                                <a:moveTo>
                                  <a:pt x="11320" y="3747"/>
                                </a:moveTo>
                                <a:lnTo>
                                  <a:pt x="6852" y="3585"/>
                                </a:lnTo>
                                <a:lnTo>
                                  <a:pt x="3233" y="2403"/>
                                </a:lnTo>
                                <a:lnTo>
                                  <a:pt x="3496" y="0"/>
                                </a:lnTo>
                                <a:moveTo>
                                  <a:pt x="11320" y="3737"/>
                                </a:moveTo>
                                <a:lnTo>
                                  <a:pt x="6818" y="3521"/>
                                </a:lnTo>
                                <a:lnTo>
                                  <a:pt x="3207" y="2339"/>
                                </a:lnTo>
                                <a:lnTo>
                                  <a:pt x="3430" y="0"/>
                                </a:lnTo>
                                <a:moveTo>
                                  <a:pt x="11320" y="3727"/>
                                </a:moveTo>
                                <a:lnTo>
                                  <a:pt x="6785" y="3458"/>
                                </a:lnTo>
                                <a:lnTo>
                                  <a:pt x="3183" y="2276"/>
                                </a:lnTo>
                                <a:lnTo>
                                  <a:pt x="3365" y="0"/>
                                </a:lnTo>
                                <a:moveTo>
                                  <a:pt x="11320" y="3718"/>
                                </a:moveTo>
                                <a:lnTo>
                                  <a:pt x="6751" y="3395"/>
                                </a:lnTo>
                                <a:lnTo>
                                  <a:pt x="3159" y="2214"/>
                                </a:lnTo>
                                <a:lnTo>
                                  <a:pt x="3299" y="0"/>
                                </a:lnTo>
                                <a:moveTo>
                                  <a:pt x="11320" y="3710"/>
                                </a:moveTo>
                                <a:lnTo>
                                  <a:pt x="6717" y="3332"/>
                                </a:lnTo>
                                <a:lnTo>
                                  <a:pt x="3135" y="2153"/>
                                </a:lnTo>
                                <a:lnTo>
                                  <a:pt x="3234" y="0"/>
                                </a:lnTo>
                                <a:moveTo>
                                  <a:pt x="11320" y="3703"/>
                                </a:moveTo>
                                <a:lnTo>
                                  <a:pt x="6684" y="3269"/>
                                </a:lnTo>
                                <a:lnTo>
                                  <a:pt x="3112" y="2093"/>
                                </a:lnTo>
                                <a:lnTo>
                                  <a:pt x="3169" y="0"/>
                                </a:lnTo>
                                <a:moveTo>
                                  <a:pt x="11320" y="3696"/>
                                </a:moveTo>
                                <a:lnTo>
                                  <a:pt x="6650" y="3206"/>
                                </a:lnTo>
                                <a:lnTo>
                                  <a:pt x="3090" y="2035"/>
                                </a:lnTo>
                                <a:lnTo>
                                  <a:pt x="3103" y="0"/>
                                </a:lnTo>
                                <a:moveTo>
                                  <a:pt x="11320" y="3691"/>
                                </a:moveTo>
                                <a:lnTo>
                                  <a:pt x="6616" y="3143"/>
                                </a:lnTo>
                                <a:lnTo>
                                  <a:pt x="3067" y="1978"/>
                                </a:lnTo>
                                <a:lnTo>
                                  <a:pt x="3037" y="0"/>
                                </a:lnTo>
                                <a:moveTo>
                                  <a:pt x="11320" y="3686"/>
                                </a:moveTo>
                                <a:lnTo>
                                  <a:pt x="6583" y="3080"/>
                                </a:lnTo>
                                <a:lnTo>
                                  <a:pt x="3045" y="1922"/>
                                </a:lnTo>
                                <a:lnTo>
                                  <a:pt x="2970" y="0"/>
                                </a:lnTo>
                                <a:moveTo>
                                  <a:pt x="11320" y="3683"/>
                                </a:moveTo>
                                <a:lnTo>
                                  <a:pt x="6549" y="3017"/>
                                </a:lnTo>
                                <a:lnTo>
                                  <a:pt x="3024" y="1867"/>
                                </a:lnTo>
                                <a:lnTo>
                                  <a:pt x="2903" y="0"/>
                                </a:lnTo>
                                <a:moveTo>
                                  <a:pt x="11320" y="3680"/>
                                </a:moveTo>
                                <a:lnTo>
                                  <a:pt x="6515" y="2954"/>
                                </a:lnTo>
                                <a:lnTo>
                                  <a:pt x="3002" y="1814"/>
                                </a:lnTo>
                                <a:lnTo>
                                  <a:pt x="2834" y="0"/>
                                </a:lnTo>
                                <a:moveTo>
                                  <a:pt x="11320" y="3679"/>
                                </a:moveTo>
                                <a:lnTo>
                                  <a:pt x="6481" y="2890"/>
                                </a:lnTo>
                                <a:lnTo>
                                  <a:pt x="2981" y="1761"/>
                                </a:lnTo>
                                <a:lnTo>
                                  <a:pt x="2764" y="0"/>
                                </a:lnTo>
                                <a:moveTo>
                                  <a:pt x="11320" y="3679"/>
                                </a:moveTo>
                                <a:lnTo>
                                  <a:pt x="6448" y="2827"/>
                                </a:lnTo>
                                <a:lnTo>
                                  <a:pt x="2960" y="1710"/>
                                </a:lnTo>
                                <a:lnTo>
                                  <a:pt x="2692" y="0"/>
                                </a:lnTo>
                                <a:moveTo>
                                  <a:pt x="11320" y="3680"/>
                                </a:moveTo>
                                <a:lnTo>
                                  <a:pt x="6414" y="2764"/>
                                </a:lnTo>
                                <a:lnTo>
                                  <a:pt x="2939" y="1660"/>
                                </a:lnTo>
                                <a:lnTo>
                                  <a:pt x="2618" y="0"/>
                                </a:lnTo>
                                <a:moveTo>
                                  <a:pt x="11320" y="3683"/>
                                </a:moveTo>
                                <a:lnTo>
                                  <a:pt x="6380" y="2701"/>
                                </a:lnTo>
                                <a:lnTo>
                                  <a:pt x="2918" y="1611"/>
                                </a:lnTo>
                                <a:lnTo>
                                  <a:pt x="2541" y="0"/>
                                </a:lnTo>
                                <a:moveTo>
                                  <a:pt x="11320" y="3687"/>
                                </a:moveTo>
                                <a:lnTo>
                                  <a:pt x="6347" y="2638"/>
                                </a:lnTo>
                                <a:lnTo>
                                  <a:pt x="2897" y="1562"/>
                                </a:lnTo>
                                <a:lnTo>
                                  <a:pt x="2461" y="0"/>
                                </a:lnTo>
                                <a:moveTo>
                                  <a:pt x="11320" y="3692"/>
                                </a:moveTo>
                                <a:lnTo>
                                  <a:pt x="6313" y="2575"/>
                                </a:lnTo>
                                <a:lnTo>
                                  <a:pt x="2876" y="1515"/>
                                </a:lnTo>
                                <a:lnTo>
                                  <a:pt x="2377" y="0"/>
                                </a:lnTo>
                                <a:moveTo>
                                  <a:pt x="11320" y="3699"/>
                                </a:moveTo>
                                <a:lnTo>
                                  <a:pt x="6279" y="2512"/>
                                </a:lnTo>
                                <a:lnTo>
                                  <a:pt x="2855" y="1469"/>
                                </a:lnTo>
                                <a:lnTo>
                                  <a:pt x="2287" y="0"/>
                                </a:lnTo>
                                <a:moveTo>
                                  <a:pt x="11320" y="3708"/>
                                </a:moveTo>
                                <a:lnTo>
                                  <a:pt x="6245" y="2449"/>
                                </a:lnTo>
                                <a:lnTo>
                                  <a:pt x="2834" y="1424"/>
                                </a:lnTo>
                                <a:lnTo>
                                  <a:pt x="2192" y="0"/>
                                </a:lnTo>
                                <a:moveTo>
                                  <a:pt x="11320" y="3718"/>
                                </a:moveTo>
                                <a:lnTo>
                                  <a:pt x="6212" y="2386"/>
                                </a:lnTo>
                                <a:lnTo>
                                  <a:pt x="2812" y="1380"/>
                                </a:lnTo>
                                <a:lnTo>
                                  <a:pt x="2089" y="0"/>
                                </a:lnTo>
                                <a:moveTo>
                                  <a:pt x="11320" y="3731"/>
                                </a:moveTo>
                                <a:lnTo>
                                  <a:pt x="6178" y="2323"/>
                                </a:lnTo>
                                <a:lnTo>
                                  <a:pt x="2791" y="1336"/>
                                </a:lnTo>
                                <a:lnTo>
                                  <a:pt x="1977" y="0"/>
                                </a:lnTo>
                                <a:moveTo>
                                  <a:pt x="11320" y="3745"/>
                                </a:moveTo>
                                <a:lnTo>
                                  <a:pt x="6144" y="2259"/>
                                </a:lnTo>
                                <a:lnTo>
                                  <a:pt x="2769" y="1294"/>
                                </a:lnTo>
                                <a:lnTo>
                                  <a:pt x="1853" y="0"/>
                                </a:lnTo>
                                <a:moveTo>
                                  <a:pt x="11320" y="3762"/>
                                </a:moveTo>
                                <a:lnTo>
                                  <a:pt x="6111" y="2196"/>
                                </a:lnTo>
                                <a:lnTo>
                                  <a:pt x="2747" y="1252"/>
                                </a:lnTo>
                                <a:lnTo>
                                  <a:pt x="1714" y="0"/>
                                </a:lnTo>
                                <a:moveTo>
                                  <a:pt x="11320" y="3780"/>
                                </a:moveTo>
                                <a:lnTo>
                                  <a:pt x="6077" y="2133"/>
                                </a:lnTo>
                                <a:lnTo>
                                  <a:pt x="2724" y="1211"/>
                                </a:lnTo>
                                <a:lnTo>
                                  <a:pt x="1556" y="0"/>
                                </a:lnTo>
                                <a:moveTo>
                                  <a:pt x="11320" y="3801"/>
                                </a:moveTo>
                                <a:lnTo>
                                  <a:pt x="6043" y="2070"/>
                                </a:lnTo>
                                <a:lnTo>
                                  <a:pt x="2701" y="1171"/>
                                </a:lnTo>
                                <a:lnTo>
                                  <a:pt x="1371" y="0"/>
                                </a:lnTo>
                                <a:moveTo>
                                  <a:pt x="11320" y="3824"/>
                                </a:moveTo>
                                <a:lnTo>
                                  <a:pt x="6009" y="2007"/>
                                </a:lnTo>
                                <a:lnTo>
                                  <a:pt x="2677" y="1131"/>
                                </a:lnTo>
                                <a:lnTo>
                                  <a:pt x="1199" y="35"/>
                                </a:lnTo>
                                <a:lnTo>
                                  <a:pt x="1185" y="0"/>
                                </a:lnTo>
                                <a:moveTo>
                                  <a:pt x="11320" y="3850"/>
                                </a:moveTo>
                                <a:lnTo>
                                  <a:pt x="5976" y="1944"/>
                                </a:lnTo>
                                <a:lnTo>
                                  <a:pt x="2653" y="1093"/>
                                </a:lnTo>
                                <a:lnTo>
                                  <a:pt x="1096" y="133"/>
                                </a:lnTo>
                                <a:lnTo>
                                  <a:pt x="1020" y="0"/>
                                </a:lnTo>
                                <a:moveTo>
                                  <a:pt x="11320" y="3879"/>
                                </a:moveTo>
                                <a:lnTo>
                                  <a:pt x="5942" y="1881"/>
                                </a:lnTo>
                                <a:lnTo>
                                  <a:pt x="2628" y="1054"/>
                                </a:lnTo>
                                <a:lnTo>
                                  <a:pt x="992" y="231"/>
                                </a:lnTo>
                                <a:lnTo>
                                  <a:pt x="792" y="0"/>
                                </a:lnTo>
                                <a:moveTo>
                                  <a:pt x="11320" y="3910"/>
                                </a:moveTo>
                                <a:lnTo>
                                  <a:pt x="5908" y="1818"/>
                                </a:lnTo>
                                <a:lnTo>
                                  <a:pt x="2603" y="1017"/>
                                </a:lnTo>
                                <a:lnTo>
                                  <a:pt x="888" y="329"/>
                                </a:lnTo>
                                <a:lnTo>
                                  <a:pt x="446" y="0"/>
                                </a:lnTo>
                                <a:moveTo>
                                  <a:pt x="11320" y="3944"/>
                                </a:moveTo>
                                <a:lnTo>
                                  <a:pt x="5875" y="1755"/>
                                </a:lnTo>
                                <a:lnTo>
                                  <a:pt x="2577" y="980"/>
                                </a:lnTo>
                                <a:lnTo>
                                  <a:pt x="784" y="428"/>
                                </a:lnTo>
                                <a:lnTo>
                                  <a:pt x="40" y="98"/>
                                </a:lnTo>
                                <a:lnTo>
                                  <a:pt x="0" y="68"/>
                                </a:lnTo>
                                <a:moveTo>
                                  <a:pt x="11320" y="3981"/>
                                </a:moveTo>
                                <a:lnTo>
                                  <a:pt x="5841" y="1692"/>
                                </a:lnTo>
                                <a:lnTo>
                                  <a:pt x="2550" y="943"/>
                                </a:lnTo>
                                <a:lnTo>
                                  <a:pt x="678" y="528"/>
                                </a:lnTo>
                                <a:lnTo>
                                  <a:pt x="0" y="383"/>
                                </a:lnTo>
                                <a:moveTo>
                                  <a:pt x="11320" y="4021"/>
                                </a:moveTo>
                                <a:lnTo>
                                  <a:pt x="5807" y="1628"/>
                                </a:lnTo>
                                <a:lnTo>
                                  <a:pt x="2523" y="907"/>
                                </a:lnTo>
                                <a:lnTo>
                                  <a:pt x="572" y="627"/>
                                </a:lnTo>
                                <a:lnTo>
                                  <a:pt x="0" y="610"/>
                                </a:lnTo>
                                <a:moveTo>
                                  <a:pt x="11320" y="4065"/>
                                </a:moveTo>
                                <a:lnTo>
                                  <a:pt x="5774" y="1565"/>
                                </a:lnTo>
                                <a:lnTo>
                                  <a:pt x="2494" y="871"/>
                                </a:lnTo>
                                <a:lnTo>
                                  <a:pt x="466" y="727"/>
                                </a:lnTo>
                                <a:lnTo>
                                  <a:pt x="0" y="783"/>
                                </a:lnTo>
                                <a:moveTo>
                                  <a:pt x="11320" y="4112"/>
                                </a:moveTo>
                                <a:lnTo>
                                  <a:pt x="5740" y="1502"/>
                                </a:lnTo>
                                <a:lnTo>
                                  <a:pt x="2465" y="836"/>
                                </a:lnTo>
                                <a:lnTo>
                                  <a:pt x="358" y="828"/>
                                </a:lnTo>
                                <a:lnTo>
                                  <a:pt x="0" y="914"/>
                                </a:lnTo>
                                <a:moveTo>
                                  <a:pt x="11320" y="4163"/>
                                </a:moveTo>
                                <a:lnTo>
                                  <a:pt x="5706" y="1439"/>
                                </a:lnTo>
                                <a:lnTo>
                                  <a:pt x="2435" y="800"/>
                                </a:lnTo>
                                <a:lnTo>
                                  <a:pt x="250" y="928"/>
                                </a:lnTo>
                                <a:lnTo>
                                  <a:pt x="0" y="1015"/>
                                </a:lnTo>
                                <a:moveTo>
                                  <a:pt x="11320" y="4217"/>
                                </a:moveTo>
                                <a:lnTo>
                                  <a:pt x="5672" y="1376"/>
                                </a:lnTo>
                                <a:lnTo>
                                  <a:pt x="2404" y="765"/>
                                </a:lnTo>
                                <a:lnTo>
                                  <a:pt x="141" y="1029"/>
                                </a:lnTo>
                                <a:lnTo>
                                  <a:pt x="0" y="1090"/>
                                </a:lnTo>
                              </a:path>
                            </a:pathLst>
                          </a:custGeom>
                          <a:noFill/>
                          <a:ln w="6350">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 name="AutoShape 40"/>
                        <wps:cNvSpPr>
                          <a:spLocks/>
                        </wps:cNvSpPr>
                        <wps:spPr bwMode="auto">
                          <a:xfrm>
                            <a:off x="0" y="4437"/>
                            <a:ext cx="11320" cy="6618"/>
                          </a:xfrm>
                          <a:custGeom>
                            <a:avLst/>
                            <a:gdLst>
                              <a:gd name="T0" fmla="*/ 11320 w 11320"/>
                              <a:gd name="T1" fmla="+- 0 10282 4437"/>
                              <a:gd name="T2" fmla="*/ 10282 h 6618"/>
                              <a:gd name="T3" fmla="*/ 11320 w 11320"/>
                              <a:gd name="T4" fmla="+- 0 10258 4437"/>
                              <a:gd name="T5" fmla="*/ 10258 h 6618"/>
                              <a:gd name="T6" fmla="*/ 11320 w 11320"/>
                              <a:gd name="T7" fmla="+- 0 10234 4437"/>
                              <a:gd name="T8" fmla="*/ 10234 h 6618"/>
                              <a:gd name="T9" fmla="*/ 11320 w 11320"/>
                              <a:gd name="T10" fmla="+- 0 10205 4437"/>
                              <a:gd name="T11" fmla="*/ 10205 h 6618"/>
                              <a:gd name="T12" fmla="*/ 11320 w 11320"/>
                              <a:gd name="T13" fmla="+- 0 10178 4437"/>
                              <a:gd name="T14" fmla="*/ 10178 h 6618"/>
                              <a:gd name="T15" fmla="*/ 11320 w 11320"/>
                              <a:gd name="T16" fmla="+- 0 10149 4437"/>
                              <a:gd name="T17" fmla="*/ 10149 h 6618"/>
                              <a:gd name="T18" fmla="*/ 11320 w 11320"/>
                              <a:gd name="T19" fmla="+- 0 10120 4437"/>
                              <a:gd name="T20" fmla="*/ 10120 h 6618"/>
                              <a:gd name="T21" fmla="*/ 11320 w 11320"/>
                              <a:gd name="T22" fmla="+- 0 10090 4437"/>
                              <a:gd name="T23" fmla="*/ 10090 h 6618"/>
                              <a:gd name="T24" fmla="*/ 11320 w 11320"/>
                              <a:gd name="T25" fmla="+- 0 10060 4437"/>
                              <a:gd name="T26" fmla="*/ 10060 h 6618"/>
                              <a:gd name="T27" fmla="*/ 11320 w 11320"/>
                              <a:gd name="T28" fmla="+- 0 10028 4437"/>
                              <a:gd name="T29" fmla="*/ 10028 h 6618"/>
                              <a:gd name="T30" fmla="*/ 11320 w 11320"/>
                              <a:gd name="T31" fmla="+- 0 9995 4437"/>
                              <a:gd name="T32" fmla="*/ 9995 h 6618"/>
                              <a:gd name="T33" fmla="*/ 10840 w 11320"/>
                              <a:gd name="T34" fmla="+- 0 10070 4437"/>
                              <a:gd name="T35" fmla="*/ 10070 h 6618"/>
                              <a:gd name="T36" fmla="*/ 7694 w 11320"/>
                              <a:gd name="T37" fmla="+- 0 10078 4437"/>
                              <a:gd name="T38" fmla="*/ 10078 h 6618"/>
                              <a:gd name="T39" fmla="*/ 4548 w 11320"/>
                              <a:gd name="T40" fmla="+- 0 10084 4437"/>
                              <a:gd name="T41" fmla="*/ 10084 h 6618"/>
                              <a:gd name="T42" fmla="*/ 2018 w 11320"/>
                              <a:gd name="T43" fmla="+- 0 10335 4437"/>
                              <a:gd name="T44" fmla="*/ 10335 h 6618"/>
                              <a:gd name="T45" fmla="*/ 284 w 11320"/>
                              <a:gd name="T46" fmla="+- 0 10453 4437"/>
                              <a:gd name="T47" fmla="*/ 10453 h 6618"/>
                              <a:gd name="T48" fmla="*/ 0 w 11320"/>
                              <a:gd name="T49" fmla="+- 0 10325 4437"/>
                              <a:gd name="T50" fmla="*/ 10325 h 6618"/>
                              <a:gd name="T51" fmla="*/ 11320 w 11320"/>
                              <a:gd name="T52" fmla="+- 0 9781 4437"/>
                              <a:gd name="T53" fmla="*/ 9781 h 6618"/>
                              <a:gd name="T54" fmla="*/ 11002 w 11320"/>
                              <a:gd name="T55" fmla="+- 0 9774 4437"/>
                              <a:gd name="T56" fmla="*/ 9774 h 6618"/>
                              <a:gd name="T57" fmla="*/ 8057 w 11320"/>
                              <a:gd name="T58" fmla="+- 0 9992 4437"/>
                              <a:gd name="T59" fmla="*/ 9992 h 6618"/>
                              <a:gd name="T60" fmla="*/ 4983 w 11320"/>
                              <a:gd name="T61" fmla="+- 0 10179 4437"/>
                              <a:gd name="T62" fmla="*/ 10179 h 6618"/>
                              <a:gd name="T63" fmla="*/ 2314 w 11320"/>
                              <a:gd name="T64" fmla="+- 0 10036 4437"/>
                              <a:gd name="T65" fmla="*/ 10036 h 6618"/>
                              <a:gd name="T66" fmla="*/ 383 w 11320"/>
                              <a:gd name="T67" fmla="+- 0 9606 4437"/>
                              <a:gd name="T68" fmla="*/ 9606 h 6618"/>
                              <a:gd name="T69" fmla="*/ 0 w 11320"/>
                              <a:gd name="T70" fmla="+- 0 9337 4437"/>
                              <a:gd name="T71" fmla="*/ 9337 h 6618"/>
                              <a:gd name="T72" fmla="*/ 11320 w 11320"/>
                              <a:gd name="T73" fmla="+- 0 9533 4437"/>
                              <a:gd name="T74" fmla="*/ 9533 h 6618"/>
                              <a:gd name="T75" fmla="*/ 11161 w 11320"/>
                              <a:gd name="T76" fmla="+- 0 9483 4437"/>
                              <a:gd name="T77" fmla="*/ 9483 h 6618"/>
                              <a:gd name="T78" fmla="*/ 8420 w 11320"/>
                              <a:gd name="T79" fmla="+- 0 9905 4437"/>
                              <a:gd name="T80" fmla="*/ 9905 h 6618"/>
                              <a:gd name="T81" fmla="*/ 5416 w 11320"/>
                              <a:gd name="T82" fmla="+- 0 10279 4437"/>
                              <a:gd name="T83" fmla="*/ 10279 h 6618"/>
                              <a:gd name="T84" fmla="*/ 2608 w 11320"/>
                              <a:gd name="T85" fmla="+- 0 9741 4437"/>
                              <a:gd name="T86" fmla="*/ 9741 h 6618"/>
                              <a:gd name="T87" fmla="*/ 482 w 11320"/>
                              <a:gd name="T88" fmla="+- 0 8761 4437"/>
                              <a:gd name="T89" fmla="*/ 8761 h 6618"/>
                              <a:gd name="T90" fmla="*/ 0 w 11320"/>
                              <a:gd name="T91" fmla="+- 0 8319 4437"/>
                              <a:gd name="T92" fmla="*/ 8319 h 6618"/>
                              <a:gd name="T93" fmla="*/ 11320 w 11320"/>
                              <a:gd name="T94" fmla="+- 0 9248 4437"/>
                              <a:gd name="T95" fmla="*/ 9248 h 6618"/>
                              <a:gd name="T96" fmla="*/ 11320 w 11320"/>
                              <a:gd name="T97" fmla="+- 0 9197 4437"/>
                              <a:gd name="T98" fmla="*/ 9197 h 6618"/>
                              <a:gd name="T99" fmla="*/ 8783 w 11320"/>
                              <a:gd name="T100" fmla="+- 0 9819 4437"/>
                              <a:gd name="T101" fmla="*/ 9819 h 6618"/>
                              <a:gd name="T102" fmla="*/ 8844 w 11320"/>
                              <a:gd name="T103" fmla="+- 0 9805 4437"/>
                              <a:gd name="T104" fmla="*/ 9805 h 6618"/>
                              <a:gd name="T105" fmla="*/ 8904 w 11320"/>
                              <a:gd name="T106" fmla="+- 0 9790 4437"/>
                              <a:gd name="T107" fmla="*/ 9790 h 6618"/>
                              <a:gd name="T108" fmla="*/ 8965 w 11320"/>
                              <a:gd name="T109" fmla="+- 0 9776 4437"/>
                              <a:gd name="T110" fmla="*/ 9776 h 6618"/>
                              <a:gd name="T111" fmla="*/ 9025 w 11320"/>
                              <a:gd name="T112" fmla="+- 0 9762 4437"/>
                              <a:gd name="T113" fmla="*/ 9762 h 6618"/>
                              <a:gd name="T114" fmla="*/ 9086 w 11320"/>
                              <a:gd name="T115" fmla="+- 0 9747 4437"/>
                              <a:gd name="T116" fmla="*/ 9747 h 6618"/>
                              <a:gd name="T117" fmla="*/ 9146 w 11320"/>
                              <a:gd name="T118" fmla="+- 0 9733 4437"/>
                              <a:gd name="T119" fmla="*/ 9733 h 6618"/>
                              <a:gd name="T120" fmla="*/ 9207 w 11320"/>
                              <a:gd name="T121" fmla="+- 0 9719 4437"/>
                              <a:gd name="T122" fmla="*/ 9719 h 6618"/>
                              <a:gd name="T123" fmla="*/ 9267 w 11320"/>
                              <a:gd name="T124" fmla="+- 0 9704 4437"/>
                              <a:gd name="T125" fmla="*/ 9704 h 6618"/>
                              <a:gd name="T126" fmla="*/ 9328 w 11320"/>
                              <a:gd name="T127" fmla="+- 0 9690 4437"/>
                              <a:gd name="T128" fmla="*/ 9690 h 6618"/>
                              <a:gd name="T129" fmla="*/ 9388 w 11320"/>
                              <a:gd name="T130" fmla="+- 0 9675 4437"/>
                              <a:gd name="T131" fmla="*/ 9675 h 6618"/>
                              <a:gd name="T132" fmla="*/ 9449 w 11320"/>
                              <a:gd name="T133" fmla="+- 0 9661 4437"/>
                              <a:gd name="T134" fmla="*/ 9661 h 6618"/>
                              <a:gd name="T135" fmla="*/ 9510 w 11320"/>
                              <a:gd name="T136" fmla="+- 0 9647 4437"/>
                              <a:gd name="T137" fmla="*/ 9647 h 6618"/>
                              <a:gd name="T138" fmla="*/ 9570 w 11320"/>
                              <a:gd name="T139" fmla="+- 0 9632 4437"/>
                              <a:gd name="T140" fmla="*/ 9632 h 6618"/>
                              <a:gd name="T141" fmla="*/ 9631 w 11320"/>
                              <a:gd name="T142" fmla="+- 0 9618 4437"/>
                              <a:gd name="T143" fmla="*/ 9618 h 6618"/>
                              <a:gd name="T144" fmla="*/ 9691 w 11320"/>
                              <a:gd name="T145" fmla="+- 0 9604 4437"/>
                              <a:gd name="T146" fmla="*/ 9604 h 6618"/>
                              <a:gd name="T147" fmla="*/ 9752 w 11320"/>
                              <a:gd name="T148" fmla="+- 0 9589 4437"/>
                              <a:gd name="T149" fmla="*/ 9589 h 6618"/>
                              <a:gd name="T150" fmla="*/ 9812 w 11320"/>
                              <a:gd name="T151" fmla="+- 0 9575 4437"/>
                              <a:gd name="T152" fmla="*/ 9575 h 6618"/>
                              <a:gd name="T153" fmla="*/ 9873 w 11320"/>
                              <a:gd name="T154" fmla="+- 0 9560 4437"/>
                              <a:gd name="T155" fmla="*/ 9560 h 6618"/>
                              <a:gd name="T156" fmla="*/ 9933 w 11320"/>
                              <a:gd name="T157" fmla="+- 0 9546 4437"/>
                              <a:gd name="T158" fmla="*/ 9546 h 6618"/>
                              <a:gd name="T159" fmla="*/ 9994 w 11320"/>
                              <a:gd name="T160" fmla="+- 0 9532 4437"/>
                              <a:gd name="T161" fmla="*/ 9532 h 6618"/>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 ang="0">
                                <a:pos x="T150" y="T152"/>
                              </a:cxn>
                              <a:cxn ang="0">
                                <a:pos x="T153" y="T155"/>
                              </a:cxn>
                              <a:cxn ang="0">
                                <a:pos x="T156" y="T158"/>
                              </a:cxn>
                              <a:cxn ang="0">
                                <a:pos x="T159" y="T161"/>
                              </a:cxn>
                            </a:cxnLst>
                            <a:rect l="0" t="0" r="r" b="b"/>
                            <a:pathLst>
                              <a:path w="11320" h="6618">
                                <a:moveTo>
                                  <a:pt x="1306" y="6618"/>
                                </a:moveTo>
                                <a:lnTo>
                                  <a:pt x="1318" y="6604"/>
                                </a:lnTo>
                                <a:lnTo>
                                  <a:pt x="3595" y="5448"/>
                                </a:lnTo>
                                <a:lnTo>
                                  <a:pt x="6967" y="5813"/>
                                </a:lnTo>
                                <a:lnTo>
                                  <a:pt x="10537" y="6179"/>
                                </a:lnTo>
                                <a:lnTo>
                                  <a:pt x="11320" y="5845"/>
                                </a:lnTo>
                                <a:moveTo>
                                  <a:pt x="1310" y="6618"/>
                                </a:moveTo>
                                <a:lnTo>
                                  <a:pt x="1368" y="6555"/>
                                </a:lnTo>
                                <a:lnTo>
                                  <a:pt x="3668" y="5465"/>
                                </a:lnTo>
                                <a:lnTo>
                                  <a:pt x="7028" y="5799"/>
                                </a:lnTo>
                                <a:lnTo>
                                  <a:pt x="10564" y="6131"/>
                                </a:lnTo>
                                <a:lnTo>
                                  <a:pt x="11320" y="5821"/>
                                </a:lnTo>
                                <a:moveTo>
                                  <a:pt x="1306" y="6618"/>
                                </a:moveTo>
                                <a:lnTo>
                                  <a:pt x="1418" y="6506"/>
                                </a:lnTo>
                                <a:lnTo>
                                  <a:pt x="3741" y="5482"/>
                                </a:lnTo>
                                <a:lnTo>
                                  <a:pt x="7088" y="5785"/>
                                </a:lnTo>
                                <a:lnTo>
                                  <a:pt x="10591" y="6083"/>
                                </a:lnTo>
                                <a:lnTo>
                                  <a:pt x="11320" y="5797"/>
                                </a:lnTo>
                                <a:moveTo>
                                  <a:pt x="1287" y="6618"/>
                                </a:moveTo>
                                <a:lnTo>
                                  <a:pt x="1469" y="6453"/>
                                </a:lnTo>
                                <a:lnTo>
                                  <a:pt x="3816" y="5494"/>
                                </a:lnTo>
                                <a:lnTo>
                                  <a:pt x="7149" y="5770"/>
                                </a:lnTo>
                                <a:lnTo>
                                  <a:pt x="10620" y="6030"/>
                                </a:lnTo>
                                <a:lnTo>
                                  <a:pt x="11320" y="5768"/>
                                </a:lnTo>
                                <a:moveTo>
                                  <a:pt x="1257" y="6618"/>
                                </a:moveTo>
                                <a:lnTo>
                                  <a:pt x="1520" y="6402"/>
                                </a:lnTo>
                                <a:lnTo>
                                  <a:pt x="3889" y="5509"/>
                                </a:lnTo>
                                <a:lnTo>
                                  <a:pt x="7210" y="5756"/>
                                </a:lnTo>
                                <a:lnTo>
                                  <a:pt x="10648" y="5980"/>
                                </a:lnTo>
                                <a:lnTo>
                                  <a:pt x="11320" y="5741"/>
                                </a:lnTo>
                                <a:moveTo>
                                  <a:pt x="1211" y="6618"/>
                                </a:moveTo>
                                <a:lnTo>
                                  <a:pt x="1570" y="6352"/>
                                </a:lnTo>
                                <a:lnTo>
                                  <a:pt x="3963" y="5524"/>
                                </a:lnTo>
                                <a:lnTo>
                                  <a:pt x="7270" y="5742"/>
                                </a:lnTo>
                                <a:lnTo>
                                  <a:pt x="10676" y="5931"/>
                                </a:lnTo>
                                <a:lnTo>
                                  <a:pt x="11320" y="5712"/>
                                </a:lnTo>
                                <a:moveTo>
                                  <a:pt x="1143" y="6618"/>
                                </a:moveTo>
                                <a:lnTo>
                                  <a:pt x="1620" y="6301"/>
                                </a:lnTo>
                                <a:lnTo>
                                  <a:pt x="4036" y="5539"/>
                                </a:lnTo>
                                <a:lnTo>
                                  <a:pt x="7331" y="5727"/>
                                </a:lnTo>
                                <a:lnTo>
                                  <a:pt x="10704" y="5881"/>
                                </a:lnTo>
                                <a:lnTo>
                                  <a:pt x="11320" y="5683"/>
                                </a:lnTo>
                                <a:moveTo>
                                  <a:pt x="1047" y="6618"/>
                                </a:moveTo>
                                <a:lnTo>
                                  <a:pt x="1670" y="6251"/>
                                </a:lnTo>
                                <a:lnTo>
                                  <a:pt x="4110" y="5555"/>
                                </a:lnTo>
                                <a:lnTo>
                                  <a:pt x="7391" y="5713"/>
                                </a:lnTo>
                                <a:lnTo>
                                  <a:pt x="10731" y="5831"/>
                                </a:lnTo>
                                <a:lnTo>
                                  <a:pt x="11320" y="5653"/>
                                </a:lnTo>
                                <a:moveTo>
                                  <a:pt x="914" y="6618"/>
                                </a:moveTo>
                                <a:lnTo>
                                  <a:pt x="1720" y="6200"/>
                                </a:lnTo>
                                <a:lnTo>
                                  <a:pt x="4183" y="5570"/>
                                </a:lnTo>
                                <a:lnTo>
                                  <a:pt x="7452" y="5698"/>
                                </a:lnTo>
                                <a:lnTo>
                                  <a:pt x="10759" y="5782"/>
                                </a:lnTo>
                                <a:lnTo>
                                  <a:pt x="11320" y="5623"/>
                                </a:lnTo>
                                <a:moveTo>
                                  <a:pt x="730" y="6618"/>
                                </a:moveTo>
                                <a:lnTo>
                                  <a:pt x="1770" y="6150"/>
                                </a:lnTo>
                                <a:lnTo>
                                  <a:pt x="4256" y="5585"/>
                                </a:lnTo>
                                <a:lnTo>
                                  <a:pt x="7512" y="5684"/>
                                </a:lnTo>
                                <a:lnTo>
                                  <a:pt x="10786" y="5732"/>
                                </a:lnTo>
                                <a:lnTo>
                                  <a:pt x="11320" y="5591"/>
                                </a:lnTo>
                                <a:moveTo>
                                  <a:pt x="473" y="6618"/>
                                </a:moveTo>
                                <a:lnTo>
                                  <a:pt x="1820" y="6099"/>
                                </a:lnTo>
                                <a:lnTo>
                                  <a:pt x="4329" y="5601"/>
                                </a:lnTo>
                                <a:lnTo>
                                  <a:pt x="7573" y="5670"/>
                                </a:lnTo>
                                <a:lnTo>
                                  <a:pt x="10813" y="5682"/>
                                </a:lnTo>
                                <a:lnTo>
                                  <a:pt x="11320" y="5558"/>
                                </a:lnTo>
                                <a:moveTo>
                                  <a:pt x="134" y="6618"/>
                                </a:moveTo>
                                <a:lnTo>
                                  <a:pt x="217" y="6582"/>
                                </a:lnTo>
                                <a:lnTo>
                                  <a:pt x="1870" y="6049"/>
                                </a:lnTo>
                                <a:lnTo>
                                  <a:pt x="4402" y="5616"/>
                                </a:lnTo>
                                <a:lnTo>
                                  <a:pt x="7633" y="5655"/>
                                </a:lnTo>
                                <a:lnTo>
                                  <a:pt x="10840" y="5633"/>
                                </a:lnTo>
                                <a:lnTo>
                                  <a:pt x="11320" y="5525"/>
                                </a:lnTo>
                                <a:moveTo>
                                  <a:pt x="0" y="6523"/>
                                </a:moveTo>
                                <a:lnTo>
                                  <a:pt x="234" y="6440"/>
                                </a:lnTo>
                                <a:lnTo>
                                  <a:pt x="1919" y="5999"/>
                                </a:lnTo>
                                <a:lnTo>
                                  <a:pt x="4475" y="5631"/>
                                </a:lnTo>
                                <a:lnTo>
                                  <a:pt x="7694" y="5641"/>
                                </a:lnTo>
                                <a:lnTo>
                                  <a:pt x="10868" y="5583"/>
                                </a:lnTo>
                                <a:lnTo>
                                  <a:pt x="11320" y="5491"/>
                                </a:lnTo>
                                <a:moveTo>
                                  <a:pt x="0" y="6366"/>
                                </a:moveTo>
                                <a:lnTo>
                                  <a:pt x="250" y="6299"/>
                                </a:lnTo>
                                <a:lnTo>
                                  <a:pt x="1969" y="5948"/>
                                </a:lnTo>
                                <a:lnTo>
                                  <a:pt x="4548" y="5647"/>
                                </a:lnTo>
                                <a:lnTo>
                                  <a:pt x="7754" y="5627"/>
                                </a:lnTo>
                                <a:lnTo>
                                  <a:pt x="10895" y="5534"/>
                                </a:lnTo>
                                <a:lnTo>
                                  <a:pt x="11320" y="5455"/>
                                </a:lnTo>
                                <a:moveTo>
                                  <a:pt x="0" y="6208"/>
                                </a:moveTo>
                                <a:lnTo>
                                  <a:pt x="267" y="6158"/>
                                </a:lnTo>
                                <a:lnTo>
                                  <a:pt x="2018" y="5898"/>
                                </a:lnTo>
                                <a:lnTo>
                                  <a:pt x="4620" y="5663"/>
                                </a:lnTo>
                                <a:lnTo>
                                  <a:pt x="7815" y="5612"/>
                                </a:lnTo>
                                <a:lnTo>
                                  <a:pt x="10921" y="5485"/>
                                </a:lnTo>
                                <a:lnTo>
                                  <a:pt x="11320" y="5419"/>
                                </a:lnTo>
                                <a:moveTo>
                                  <a:pt x="0" y="6049"/>
                                </a:moveTo>
                                <a:lnTo>
                                  <a:pt x="284" y="6016"/>
                                </a:lnTo>
                                <a:lnTo>
                                  <a:pt x="2068" y="5848"/>
                                </a:lnTo>
                                <a:lnTo>
                                  <a:pt x="4693" y="5678"/>
                                </a:lnTo>
                                <a:lnTo>
                                  <a:pt x="7875" y="5598"/>
                                </a:lnTo>
                                <a:lnTo>
                                  <a:pt x="10948" y="5435"/>
                                </a:lnTo>
                                <a:lnTo>
                                  <a:pt x="11320" y="5382"/>
                                </a:lnTo>
                                <a:moveTo>
                                  <a:pt x="0" y="5888"/>
                                </a:moveTo>
                                <a:lnTo>
                                  <a:pt x="300" y="5875"/>
                                </a:lnTo>
                                <a:lnTo>
                                  <a:pt x="2117" y="5798"/>
                                </a:lnTo>
                                <a:lnTo>
                                  <a:pt x="4766" y="5694"/>
                                </a:lnTo>
                                <a:lnTo>
                                  <a:pt x="7936" y="5583"/>
                                </a:lnTo>
                                <a:lnTo>
                                  <a:pt x="10975" y="5386"/>
                                </a:lnTo>
                                <a:lnTo>
                                  <a:pt x="11320" y="5344"/>
                                </a:lnTo>
                                <a:moveTo>
                                  <a:pt x="0" y="5726"/>
                                </a:moveTo>
                                <a:lnTo>
                                  <a:pt x="317" y="5734"/>
                                </a:lnTo>
                                <a:lnTo>
                                  <a:pt x="2166" y="5748"/>
                                </a:lnTo>
                                <a:lnTo>
                                  <a:pt x="4838" y="5710"/>
                                </a:lnTo>
                                <a:lnTo>
                                  <a:pt x="7996" y="5569"/>
                                </a:lnTo>
                                <a:lnTo>
                                  <a:pt x="11002" y="5337"/>
                                </a:lnTo>
                                <a:lnTo>
                                  <a:pt x="11320" y="5305"/>
                                </a:lnTo>
                                <a:moveTo>
                                  <a:pt x="0" y="5563"/>
                                </a:moveTo>
                                <a:lnTo>
                                  <a:pt x="333" y="5592"/>
                                </a:lnTo>
                                <a:lnTo>
                                  <a:pt x="2215" y="5698"/>
                                </a:lnTo>
                                <a:lnTo>
                                  <a:pt x="4910" y="5726"/>
                                </a:lnTo>
                                <a:lnTo>
                                  <a:pt x="8057" y="5555"/>
                                </a:lnTo>
                                <a:lnTo>
                                  <a:pt x="11028" y="5288"/>
                                </a:lnTo>
                                <a:lnTo>
                                  <a:pt x="11320" y="5265"/>
                                </a:lnTo>
                                <a:moveTo>
                                  <a:pt x="0" y="5399"/>
                                </a:moveTo>
                                <a:lnTo>
                                  <a:pt x="350" y="5451"/>
                                </a:lnTo>
                                <a:lnTo>
                                  <a:pt x="2264" y="5648"/>
                                </a:lnTo>
                                <a:lnTo>
                                  <a:pt x="4983" y="5742"/>
                                </a:lnTo>
                                <a:lnTo>
                                  <a:pt x="8117" y="5540"/>
                                </a:lnTo>
                                <a:lnTo>
                                  <a:pt x="11055" y="5239"/>
                                </a:lnTo>
                                <a:lnTo>
                                  <a:pt x="11320" y="5224"/>
                                </a:lnTo>
                                <a:moveTo>
                                  <a:pt x="0" y="5234"/>
                                </a:moveTo>
                                <a:lnTo>
                                  <a:pt x="366" y="5310"/>
                                </a:lnTo>
                                <a:lnTo>
                                  <a:pt x="2314" y="5599"/>
                                </a:lnTo>
                                <a:lnTo>
                                  <a:pt x="5055" y="5758"/>
                                </a:lnTo>
                                <a:lnTo>
                                  <a:pt x="8178" y="5526"/>
                                </a:lnTo>
                                <a:lnTo>
                                  <a:pt x="11081" y="5191"/>
                                </a:lnTo>
                                <a:lnTo>
                                  <a:pt x="11320" y="5182"/>
                                </a:lnTo>
                                <a:moveTo>
                                  <a:pt x="0" y="5067"/>
                                </a:moveTo>
                                <a:lnTo>
                                  <a:pt x="383" y="5169"/>
                                </a:lnTo>
                                <a:lnTo>
                                  <a:pt x="2363" y="5549"/>
                                </a:lnTo>
                                <a:lnTo>
                                  <a:pt x="5127" y="5775"/>
                                </a:lnTo>
                                <a:lnTo>
                                  <a:pt x="8238" y="5512"/>
                                </a:lnTo>
                                <a:lnTo>
                                  <a:pt x="11108" y="5142"/>
                                </a:lnTo>
                                <a:lnTo>
                                  <a:pt x="11320" y="5140"/>
                                </a:lnTo>
                                <a:moveTo>
                                  <a:pt x="0" y="4900"/>
                                </a:moveTo>
                                <a:lnTo>
                                  <a:pt x="399" y="5028"/>
                                </a:lnTo>
                                <a:lnTo>
                                  <a:pt x="2412" y="5500"/>
                                </a:lnTo>
                                <a:lnTo>
                                  <a:pt x="5199" y="5791"/>
                                </a:lnTo>
                                <a:lnTo>
                                  <a:pt x="8299" y="5497"/>
                                </a:lnTo>
                                <a:lnTo>
                                  <a:pt x="11134" y="5094"/>
                                </a:lnTo>
                                <a:lnTo>
                                  <a:pt x="11320" y="5096"/>
                                </a:lnTo>
                                <a:moveTo>
                                  <a:pt x="0" y="4732"/>
                                </a:moveTo>
                                <a:lnTo>
                                  <a:pt x="416" y="4887"/>
                                </a:lnTo>
                                <a:lnTo>
                                  <a:pt x="2461" y="5451"/>
                                </a:lnTo>
                                <a:lnTo>
                                  <a:pt x="5271" y="5808"/>
                                </a:lnTo>
                                <a:lnTo>
                                  <a:pt x="8360" y="5483"/>
                                </a:lnTo>
                                <a:lnTo>
                                  <a:pt x="11161" y="5046"/>
                                </a:lnTo>
                                <a:lnTo>
                                  <a:pt x="11320" y="5051"/>
                                </a:lnTo>
                                <a:moveTo>
                                  <a:pt x="0" y="4564"/>
                                </a:moveTo>
                                <a:lnTo>
                                  <a:pt x="432" y="4746"/>
                                </a:lnTo>
                                <a:lnTo>
                                  <a:pt x="2510" y="5402"/>
                                </a:lnTo>
                                <a:lnTo>
                                  <a:pt x="5344" y="5825"/>
                                </a:lnTo>
                                <a:lnTo>
                                  <a:pt x="8420" y="5468"/>
                                </a:lnTo>
                                <a:lnTo>
                                  <a:pt x="11187" y="4998"/>
                                </a:lnTo>
                                <a:lnTo>
                                  <a:pt x="11320" y="5005"/>
                                </a:lnTo>
                                <a:moveTo>
                                  <a:pt x="0" y="4394"/>
                                </a:moveTo>
                                <a:lnTo>
                                  <a:pt x="449" y="4605"/>
                                </a:lnTo>
                                <a:lnTo>
                                  <a:pt x="2559" y="5353"/>
                                </a:lnTo>
                                <a:lnTo>
                                  <a:pt x="5416" y="5842"/>
                                </a:lnTo>
                                <a:lnTo>
                                  <a:pt x="8481" y="5454"/>
                                </a:lnTo>
                                <a:lnTo>
                                  <a:pt x="11213" y="4950"/>
                                </a:lnTo>
                                <a:lnTo>
                                  <a:pt x="11320" y="4959"/>
                                </a:lnTo>
                                <a:moveTo>
                                  <a:pt x="0" y="4224"/>
                                </a:moveTo>
                                <a:lnTo>
                                  <a:pt x="465" y="4464"/>
                                </a:lnTo>
                                <a:lnTo>
                                  <a:pt x="2608" y="5304"/>
                                </a:lnTo>
                                <a:lnTo>
                                  <a:pt x="5488" y="5859"/>
                                </a:lnTo>
                                <a:lnTo>
                                  <a:pt x="8541" y="5440"/>
                                </a:lnTo>
                                <a:lnTo>
                                  <a:pt x="11240" y="4902"/>
                                </a:lnTo>
                                <a:lnTo>
                                  <a:pt x="11320" y="4911"/>
                                </a:lnTo>
                                <a:moveTo>
                                  <a:pt x="0" y="4053"/>
                                </a:moveTo>
                                <a:lnTo>
                                  <a:pt x="482" y="4324"/>
                                </a:lnTo>
                                <a:lnTo>
                                  <a:pt x="2657" y="5255"/>
                                </a:lnTo>
                                <a:lnTo>
                                  <a:pt x="5560" y="5877"/>
                                </a:lnTo>
                                <a:lnTo>
                                  <a:pt x="8602" y="5425"/>
                                </a:lnTo>
                                <a:lnTo>
                                  <a:pt x="11267" y="4855"/>
                                </a:lnTo>
                                <a:lnTo>
                                  <a:pt x="11320" y="4862"/>
                                </a:lnTo>
                                <a:moveTo>
                                  <a:pt x="0" y="3882"/>
                                </a:moveTo>
                                <a:lnTo>
                                  <a:pt x="498" y="4183"/>
                                </a:lnTo>
                                <a:lnTo>
                                  <a:pt x="2706" y="5207"/>
                                </a:lnTo>
                                <a:lnTo>
                                  <a:pt x="5633" y="5894"/>
                                </a:lnTo>
                                <a:lnTo>
                                  <a:pt x="8662" y="5411"/>
                                </a:lnTo>
                                <a:lnTo>
                                  <a:pt x="11293" y="4807"/>
                                </a:lnTo>
                                <a:lnTo>
                                  <a:pt x="11320" y="4811"/>
                                </a:lnTo>
                                <a:moveTo>
                                  <a:pt x="0" y="3710"/>
                                </a:moveTo>
                                <a:lnTo>
                                  <a:pt x="515" y="4042"/>
                                </a:lnTo>
                                <a:lnTo>
                                  <a:pt x="2756" y="5158"/>
                                </a:lnTo>
                                <a:lnTo>
                                  <a:pt x="5705" y="5912"/>
                                </a:lnTo>
                                <a:lnTo>
                                  <a:pt x="8723" y="5397"/>
                                </a:lnTo>
                                <a:lnTo>
                                  <a:pt x="11320" y="4760"/>
                                </a:lnTo>
                                <a:moveTo>
                                  <a:pt x="0" y="3538"/>
                                </a:moveTo>
                                <a:lnTo>
                                  <a:pt x="532" y="3901"/>
                                </a:lnTo>
                                <a:lnTo>
                                  <a:pt x="2805" y="5110"/>
                                </a:lnTo>
                                <a:lnTo>
                                  <a:pt x="5778" y="5930"/>
                                </a:lnTo>
                                <a:lnTo>
                                  <a:pt x="8783" y="5382"/>
                                </a:lnTo>
                                <a:lnTo>
                                  <a:pt x="11320" y="4720"/>
                                </a:lnTo>
                                <a:moveTo>
                                  <a:pt x="0" y="3365"/>
                                </a:moveTo>
                                <a:lnTo>
                                  <a:pt x="548" y="3761"/>
                                </a:lnTo>
                                <a:lnTo>
                                  <a:pt x="2854" y="5062"/>
                                </a:lnTo>
                                <a:lnTo>
                                  <a:pt x="5851" y="5948"/>
                                </a:lnTo>
                                <a:lnTo>
                                  <a:pt x="8844" y="5368"/>
                                </a:lnTo>
                                <a:lnTo>
                                  <a:pt x="11320" y="4681"/>
                                </a:lnTo>
                                <a:moveTo>
                                  <a:pt x="0" y="3191"/>
                                </a:moveTo>
                                <a:lnTo>
                                  <a:pt x="565" y="3620"/>
                                </a:lnTo>
                                <a:lnTo>
                                  <a:pt x="2904" y="5014"/>
                                </a:lnTo>
                                <a:lnTo>
                                  <a:pt x="5924" y="5966"/>
                                </a:lnTo>
                                <a:lnTo>
                                  <a:pt x="8904" y="5353"/>
                                </a:lnTo>
                                <a:lnTo>
                                  <a:pt x="11320" y="4643"/>
                                </a:lnTo>
                                <a:moveTo>
                                  <a:pt x="0" y="3017"/>
                                </a:moveTo>
                                <a:lnTo>
                                  <a:pt x="582" y="3480"/>
                                </a:lnTo>
                                <a:lnTo>
                                  <a:pt x="2954" y="4966"/>
                                </a:lnTo>
                                <a:lnTo>
                                  <a:pt x="5997" y="5984"/>
                                </a:lnTo>
                                <a:lnTo>
                                  <a:pt x="8965" y="5339"/>
                                </a:lnTo>
                                <a:lnTo>
                                  <a:pt x="11320" y="4606"/>
                                </a:lnTo>
                                <a:moveTo>
                                  <a:pt x="0" y="2842"/>
                                </a:moveTo>
                                <a:lnTo>
                                  <a:pt x="599" y="3339"/>
                                </a:lnTo>
                                <a:lnTo>
                                  <a:pt x="3004" y="4918"/>
                                </a:lnTo>
                                <a:lnTo>
                                  <a:pt x="6070" y="6002"/>
                                </a:lnTo>
                                <a:lnTo>
                                  <a:pt x="9025" y="5325"/>
                                </a:lnTo>
                                <a:lnTo>
                                  <a:pt x="11320" y="4570"/>
                                </a:lnTo>
                                <a:moveTo>
                                  <a:pt x="0" y="2667"/>
                                </a:moveTo>
                                <a:lnTo>
                                  <a:pt x="616" y="3199"/>
                                </a:lnTo>
                                <a:lnTo>
                                  <a:pt x="3054" y="4870"/>
                                </a:lnTo>
                                <a:lnTo>
                                  <a:pt x="6143" y="6020"/>
                                </a:lnTo>
                                <a:lnTo>
                                  <a:pt x="9086" y="5310"/>
                                </a:lnTo>
                                <a:lnTo>
                                  <a:pt x="11320" y="4535"/>
                                </a:lnTo>
                                <a:moveTo>
                                  <a:pt x="0" y="2492"/>
                                </a:moveTo>
                                <a:lnTo>
                                  <a:pt x="632" y="3058"/>
                                </a:lnTo>
                                <a:lnTo>
                                  <a:pt x="3104" y="4822"/>
                                </a:lnTo>
                                <a:lnTo>
                                  <a:pt x="6216" y="6038"/>
                                </a:lnTo>
                                <a:lnTo>
                                  <a:pt x="9146" y="5296"/>
                                </a:lnTo>
                                <a:lnTo>
                                  <a:pt x="11320" y="4501"/>
                                </a:lnTo>
                                <a:moveTo>
                                  <a:pt x="0" y="2316"/>
                                </a:moveTo>
                                <a:lnTo>
                                  <a:pt x="649" y="2918"/>
                                </a:lnTo>
                                <a:lnTo>
                                  <a:pt x="3154" y="4775"/>
                                </a:lnTo>
                                <a:lnTo>
                                  <a:pt x="6290" y="6057"/>
                                </a:lnTo>
                                <a:lnTo>
                                  <a:pt x="9207" y="5282"/>
                                </a:lnTo>
                                <a:lnTo>
                                  <a:pt x="11320" y="4469"/>
                                </a:lnTo>
                                <a:moveTo>
                                  <a:pt x="0" y="2140"/>
                                </a:moveTo>
                                <a:lnTo>
                                  <a:pt x="666" y="2777"/>
                                </a:lnTo>
                                <a:lnTo>
                                  <a:pt x="3205" y="4727"/>
                                </a:lnTo>
                                <a:lnTo>
                                  <a:pt x="6364" y="6075"/>
                                </a:lnTo>
                                <a:lnTo>
                                  <a:pt x="9267" y="5267"/>
                                </a:lnTo>
                                <a:lnTo>
                                  <a:pt x="11320" y="4438"/>
                                </a:lnTo>
                                <a:moveTo>
                                  <a:pt x="0" y="1963"/>
                                </a:moveTo>
                                <a:lnTo>
                                  <a:pt x="683" y="2637"/>
                                </a:lnTo>
                                <a:lnTo>
                                  <a:pt x="3255" y="4679"/>
                                </a:lnTo>
                                <a:lnTo>
                                  <a:pt x="6438" y="6093"/>
                                </a:lnTo>
                                <a:lnTo>
                                  <a:pt x="9328" y="5253"/>
                                </a:lnTo>
                                <a:lnTo>
                                  <a:pt x="11320" y="4408"/>
                                </a:lnTo>
                                <a:moveTo>
                                  <a:pt x="0" y="1787"/>
                                </a:moveTo>
                                <a:lnTo>
                                  <a:pt x="701" y="2496"/>
                                </a:lnTo>
                                <a:lnTo>
                                  <a:pt x="3306" y="4631"/>
                                </a:lnTo>
                                <a:lnTo>
                                  <a:pt x="6512" y="6112"/>
                                </a:lnTo>
                                <a:lnTo>
                                  <a:pt x="9388" y="5238"/>
                                </a:lnTo>
                                <a:lnTo>
                                  <a:pt x="11320" y="4379"/>
                                </a:lnTo>
                                <a:moveTo>
                                  <a:pt x="0" y="1609"/>
                                </a:moveTo>
                                <a:lnTo>
                                  <a:pt x="718" y="2356"/>
                                </a:lnTo>
                                <a:lnTo>
                                  <a:pt x="3356" y="4583"/>
                                </a:lnTo>
                                <a:lnTo>
                                  <a:pt x="6586" y="6130"/>
                                </a:lnTo>
                                <a:lnTo>
                                  <a:pt x="9449" y="5224"/>
                                </a:lnTo>
                                <a:lnTo>
                                  <a:pt x="11320" y="4352"/>
                                </a:lnTo>
                                <a:moveTo>
                                  <a:pt x="0" y="1432"/>
                                </a:moveTo>
                                <a:lnTo>
                                  <a:pt x="735" y="2215"/>
                                </a:lnTo>
                                <a:lnTo>
                                  <a:pt x="3407" y="4535"/>
                                </a:lnTo>
                                <a:lnTo>
                                  <a:pt x="6660" y="6148"/>
                                </a:lnTo>
                                <a:lnTo>
                                  <a:pt x="9510" y="5210"/>
                                </a:lnTo>
                                <a:lnTo>
                                  <a:pt x="11320" y="4326"/>
                                </a:lnTo>
                                <a:moveTo>
                                  <a:pt x="0" y="1254"/>
                                </a:moveTo>
                                <a:lnTo>
                                  <a:pt x="752" y="2075"/>
                                </a:lnTo>
                                <a:lnTo>
                                  <a:pt x="3458" y="4487"/>
                                </a:lnTo>
                                <a:lnTo>
                                  <a:pt x="6734" y="6166"/>
                                </a:lnTo>
                                <a:lnTo>
                                  <a:pt x="9570" y="5195"/>
                                </a:lnTo>
                                <a:lnTo>
                                  <a:pt x="11320" y="4302"/>
                                </a:lnTo>
                                <a:moveTo>
                                  <a:pt x="0" y="1075"/>
                                </a:moveTo>
                                <a:lnTo>
                                  <a:pt x="769" y="1934"/>
                                </a:lnTo>
                                <a:lnTo>
                                  <a:pt x="3509" y="4440"/>
                                </a:lnTo>
                                <a:lnTo>
                                  <a:pt x="6809" y="6185"/>
                                </a:lnTo>
                                <a:lnTo>
                                  <a:pt x="9631" y="5181"/>
                                </a:lnTo>
                                <a:lnTo>
                                  <a:pt x="11320" y="4279"/>
                                </a:lnTo>
                                <a:moveTo>
                                  <a:pt x="0" y="897"/>
                                </a:moveTo>
                                <a:lnTo>
                                  <a:pt x="787" y="1794"/>
                                </a:lnTo>
                                <a:lnTo>
                                  <a:pt x="3560" y="4392"/>
                                </a:lnTo>
                                <a:lnTo>
                                  <a:pt x="6883" y="6203"/>
                                </a:lnTo>
                                <a:lnTo>
                                  <a:pt x="9691" y="5167"/>
                                </a:lnTo>
                                <a:lnTo>
                                  <a:pt x="11320" y="4258"/>
                                </a:lnTo>
                                <a:moveTo>
                                  <a:pt x="0" y="718"/>
                                </a:moveTo>
                                <a:lnTo>
                                  <a:pt x="804" y="1653"/>
                                </a:lnTo>
                                <a:lnTo>
                                  <a:pt x="3612" y="4344"/>
                                </a:lnTo>
                                <a:lnTo>
                                  <a:pt x="6958" y="6221"/>
                                </a:lnTo>
                                <a:lnTo>
                                  <a:pt x="9752" y="5152"/>
                                </a:lnTo>
                                <a:lnTo>
                                  <a:pt x="11320" y="4239"/>
                                </a:lnTo>
                                <a:moveTo>
                                  <a:pt x="0" y="539"/>
                                </a:moveTo>
                                <a:lnTo>
                                  <a:pt x="821" y="1513"/>
                                </a:lnTo>
                                <a:lnTo>
                                  <a:pt x="3663" y="4295"/>
                                </a:lnTo>
                                <a:lnTo>
                                  <a:pt x="7033" y="6239"/>
                                </a:lnTo>
                                <a:lnTo>
                                  <a:pt x="9812" y="5138"/>
                                </a:lnTo>
                                <a:lnTo>
                                  <a:pt x="11320" y="4221"/>
                                </a:lnTo>
                                <a:moveTo>
                                  <a:pt x="0" y="360"/>
                                </a:moveTo>
                                <a:lnTo>
                                  <a:pt x="840" y="1373"/>
                                </a:lnTo>
                                <a:lnTo>
                                  <a:pt x="3717" y="4249"/>
                                </a:lnTo>
                                <a:lnTo>
                                  <a:pt x="7110" y="6259"/>
                                </a:lnTo>
                                <a:lnTo>
                                  <a:pt x="9873" y="5123"/>
                                </a:lnTo>
                                <a:lnTo>
                                  <a:pt x="11320" y="4208"/>
                                </a:lnTo>
                                <a:moveTo>
                                  <a:pt x="0" y="180"/>
                                </a:moveTo>
                                <a:lnTo>
                                  <a:pt x="856" y="1232"/>
                                </a:lnTo>
                                <a:lnTo>
                                  <a:pt x="3767" y="4200"/>
                                </a:lnTo>
                                <a:lnTo>
                                  <a:pt x="7184" y="6275"/>
                                </a:lnTo>
                                <a:lnTo>
                                  <a:pt x="9933" y="5109"/>
                                </a:lnTo>
                                <a:lnTo>
                                  <a:pt x="11320" y="4193"/>
                                </a:lnTo>
                                <a:moveTo>
                                  <a:pt x="0" y="0"/>
                                </a:moveTo>
                                <a:lnTo>
                                  <a:pt x="873" y="1091"/>
                                </a:lnTo>
                                <a:lnTo>
                                  <a:pt x="3817" y="4151"/>
                                </a:lnTo>
                                <a:lnTo>
                                  <a:pt x="7257" y="6292"/>
                                </a:lnTo>
                                <a:lnTo>
                                  <a:pt x="9994" y="5095"/>
                                </a:lnTo>
                                <a:lnTo>
                                  <a:pt x="11320" y="4180"/>
                                </a:lnTo>
                              </a:path>
                            </a:pathLst>
                          </a:custGeom>
                          <a:noFill/>
                          <a:ln w="6350">
                            <a:solidFill>
                              <a:srgbClr val="8989B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3" name="Picture 39"/>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11" y="15"/>
                            <a:ext cx="8675" cy="639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2EEFF6A" id="Group 38" o:spid="_x0000_s1026" style="position:absolute;margin-left:-.25pt;margin-top:.5pt;width:566.5pt;height:552.5pt;z-index:-18183168;mso-position-horizontal-relative:page;mso-position-vertical-relative:page" coordorigin="-5,10" coordsize="11330,1105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">
                <v:rect id="Rectangle 45" o:spid="_x0000_s1027" style="position:absolute;top:14;width:9064;height:8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" stroked="f"/>
                <v:rect id="Rectangle 44" o:spid="_x0000_s1028" style="position:absolute;left:9102;top:28;width:2218;height:11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" fillcolor="#8989b3" stroked="f"/>
                <v:rect id="Rectangle 43" o:spid="_x0000_s1029" style="position:absolute;left:8749;top:15;width:20;height:6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" fillcolor="#8989b3" stroked="f"/>
                <v:shape id="AutoShape 42" o:spid="_x0000_s1030" style="position:absolute;left:3131;top:15;width:8189;height:11024;visibility:visible;mso-wrap-style:square;v-text-anchor:top" coordsize="8189,11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" path="m4384,11024l6134,9349,8188,6276m4292,11024l6051,9365,8188,6206m4201,11024l5967,9381,8188,6141m4110,11024l5883,9398,8188,6080m4018,11024l5800,9415,8188,6023m3927,11024l5717,9432,8188,5971m3836,11024l5634,9450,8188,5922m3744,11024l5551,9468,8188,5878m3653,11024l5469,9487,8188,5837m3562,11024l5386,9506,8188,5800m3470,11024l5304,9526,8188,5767m3379,11024l5221,9546,8188,5738m3288,11024l5139,9567,8188,5712m3196,11024l5056,9588,8188,5689m3105,11024l4974,9610,8153,5713r35,-239m3014,11024l4891,9632,8095,5767r93,-614m2922,11024l4808,9655,8036,5822r152,-962m2831,11024l4725,9678,7977,5879,8188,4592m2740,11024l4642,9702,7918,5937,8188,4345m2648,11024l4558,9726,7857,5996,8188,4116m2557,11024l4475,9751,7796,6057,8188,3903m2466,11024l4390,9776,7734,6120,8188,3703m2374,11024l4306,9802,7671,6184,8188,3516m2283,11024l4221,9829,7606,6249,8188,3338m2192,11024l4135,9856,7541,6316,8188,3169m2100,11024l4049,9884,7473,6385,8188,3007m2009,11024l3963,9912,7405,6455,8188,2851m1918,11024l3876,9941,7334,6526,8188,2699m1826,11024l3788,9970,7262,6599,8188,2551m1735,11024l3699,10000,7187,6673,8188,2405m1644,11024r1965,-993l7111,6749,8188,2261m1552,11024r1967,-962l7032,6826,8188,2118t,-2062l8163,m1461,11024r1966,-931l6950,6905,8188,1975t,-1765l8098,m1370,11024r1965,-899l6866,6985,8188,1830t,-1451l8032,m1278,11024r1963,-866l6779,7066,8188,1684t,-1120l7963,m1187,11024r1960,-833l6689,7149,8188,1536t,-768l7893,m1096,11024r1955,-800l6596,7233,8188,1384t,-392l7821,m1005,11024r1949,-766l6499,7318,8186,1236,7746,m913,11024r1943,-732l6399,7404,8119,1314,7670,m822,11024r1934,-697l6295,7491,8047,1394,7591,m731,11024r1923,-662l6187,7579,7971,1475,7510,m639,11024r1913,-626l6076,7668,7891,1556,7427,m548,11024r1899,-591l5960,7757,7806,1639,7341,m457,11024r1884,-555l5839,7847,7716,1722,7252,m365,11024r1869,-519l5714,7938,7621,1805,7161,m274,11024r1850,-483l5585,8029,7520,1889,7067,m183,11024r1830,-447l5451,8120,7415,1973,6971,m91,11024r1809,-410l5312,8211,7304,2057,6871,m,11024r1785,-374l5168,8302,7187,2141,6769,e" filled="f" strokecolor="white" strokeweight=".5pt">
                  <v:path arrowok="t" o:connecttype="custom" o:connectlocs="4292,11039;5967,9396;8188,6095;3927,11039;5634,9465;8188,5893;3562,11039;5304,9541;8188,5753;3196,11039;4974,9625;4891,9647;4808,9670;4725,9693;4642,9717;4558,9741;4475,9766;4390,9791;4306,9817;4221,9844;4135,9871;4049,9899;3963,9927;3876,9956;3788,9985;3699,10015;3609,10046;3519,10077;8163,15;8188,1990;3335,10140;8032,15;8188,1699;3147,10206;7893,15;8188,1399;2954,10273;913,11039;7670,15;8047,1409;6187,7594;2552,10413;548,11039;7341,15;7716,1737;5714,7953;2124,10556;183,11039;6971,15;7304,2072;5168,8317" o:connectangles="0,0,0,0,0,0,0,0,0,0,0,0,0,0,0,0,0,0,0,0,0,0,0,0,0,0,0,0,0,0,0,0,0,0,0,0,0,0,0,0,0,0,0,0,0,0,0,0,0,0,0"/>
                </v:shape>
                <v:shape id="AutoShape 41" o:spid="_x0000_s1031" style="position:absolute;top:15;width:11320;height:4405;visibility:visible;mso-wrap-style:square;v-text-anchor:top" coordsize="11320,4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" path="m11320,3939l7290,4405,3628,3343,4424,t6896,3921l7257,4342,3592,3264,4346,t6974,3903l7223,4279,3558,3186,4270,t7050,3886l7189,4216,3524,3110,4195,t7125,3870l7156,4152,3491,3034,4121,t7199,3854l7122,4089,3459,2959,4048,t7272,3839l7088,4026,3428,2886,3976,t7344,3824l7054,3963,3398,2813,3905,t7415,3809l7021,3900,3368,2742,3835,t7485,3796l6987,3837,3340,2672,3765,t7555,3783l6953,3774,3312,2603,3697,t7623,3770l6920,3711,3285,2535,3630,t7690,3758l6886,3648,3258,2468,3563,t7757,3747l6852,3585,3233,2403,3496,t7824,3737l6818,3521,3207,2339,3430,t7890,3727l6785,3458,3183,2276,3365,t7955,3718l6751,3395,3159,2214,3299,t8021,3710l6717,3332,3135,2153,3234,t8086,3703l6684,3269,3112,2093,3169,t8151,3696l6650,3206,3090,2035,3103,t8217,3691l6616,3143,3067,1978,3037,t8283,3686l6583,3080,3045,1922,2970,t8350,3683l6549,3017,3024,1867,2903,t8417,3680l6515,2954,3002,1814,2834,t8486,3679l6481,2890,2981,1761,2764,t8556,3679l6448,2827,2960,1710,2692,t8628,3680l6414,2764,2939,1660,2618,t8702,3683l6380,2701,2918,1611,2541,t8779,3687l6347,2638,2897,1562,2461,t8859,3692l6313,2575,2876,1515,2377,t8943,3699l6279,2512,2855,1469,2287,t9033,3708l6245,2449,2834,1424,2192,t9128,3718l6212,2386,2812,1380,2089,t9231,3731l6178,2323,2791,1336,1977,t9343,3745l6144,2259,2769,1294,1853,t9467,3762l6111,2196,2747,1252,1714,t9606,3780l6077,2133,2724,1211,1556,t9764,3801l6043,2070,2701,1171,1371,t9949,3824l6009,2007,2677,1131,1199,35,1185,m11320,3850l5976,1944,2653,1093,1096,133,1020,m11320,3879l5942,1881,2628,1054,992,231,792,m11320,3910l5908,1818,2603,1017,888,329,446,m11320,3944l5875,1755,2577,980,784,428,40,98,,68m11320,3981l5841,1692,2550,943,678,528,,383m11320,4021l5807,1628,2523,907,572,627,,610m11320,4065l5774,1565,2494,871,466,727,,783m11320,4112l5740,1502,2465,836,358,828,,914m11320,4163l5706,1439,2435,800,250,928,,1015m11320,4217l5672,1376,2404,765,141,1029,,1090e" filled="f" strokecolor="#939598" strokeweight=".5pt">
                  <v:path arrowok="t" o:connecttype="custom" o:connectlocs="4424,15;4346,15;4270,15;4195,15;4121,15;4048,15;3976,15;3905,15;3835,15;3765,15;3697,15;3630,15;3563,15;3496,15;3430,15;3365,15;3299,15;3234,15;3169,15;3103,15;3037,15;2970,15;2903,15;2834,15;2764,15;2692,15;2618,15;2541,15;2461,15;2377,15;2287,15;2192,15;2089,15;1977,15;1853,15;1714,15;1556,15;1371,15;1199,50;2653,1108;5942,1896;11320,3925;446,15;784,443;5841,1707;11320,4036;0,625;466,742;2465,851;5706,1454;11320,4232;0,1105" o:connectangles="0,0,0,0,0,0,0,0,0,0,0,0,0,0,0,0,0,0,0,0,0,0,0,0,0,0,0,0,0,0,0,0,0,0,0,0,0,0,0,0,0,0,0,0,0,0,0,0,0,0,0,0"/>
                </v:shape>
                <v:shape id="AutoShape 40" o:spid="_x0000_s1032" style="position:absolute;top:4437;width:11320;height:6618;visibility:visible;mso-wrap-style:square;v-text-anchor:top" coordsize="11320,66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" path="m1306,6618r12,-14l3595,5448r3372,365l10537,6179r783,-334m1310,6618r58,-63l3668,5465r3360,334l10564,6131r756,-310m1306,6618r112,-112l3741,5482r3347,303l10591,6083r729,-286m1287,6618r182,-165l3816,5494r3333,276l10620,6030r700,-262m1257,6618r263,-216l3889,5509r3321,247l10648,5980r672,-239m1211,6618r359,-266l3963,5524r3307,218l10676,5931r644,-219m1143,6618r477,-317l4036,5539r3295,188l10704,5881r616,-198m1047,6618r623,-367l4110,5555r3281,158l10731,5831r589,-178m914,6618r806,-418l4183,5570r3269,128l10759,5782r561,-159m730,6618l1770,6150,4256,5585r3256,99l10786,5732r534,-141m473,6618l1820,6099,4329,5601r3244,69l10813,5682r507,-124m134,6618r83,-36l1870,6049,4402,5616r3231,39l10840,5633r480,-108m,6523r234,-83l1919,5999,4475,5631r3219,10l10868,5583r452,-92m,6366r250,-67l1969,5948,4548,5647r3206,-20l10895,5534r425,-79m,6208r267,-50l2018,5898,4620,5663r3195,-51l10921,5485r399,-66m,6049r284,-33l2068,5848,4693,5678r3182,-80l10948,5435r372,-53m,5888r300,-13l2117,5798,4766,5694,7936,5583r3039,-197l11320,5344m,5726r317,8l2166,5748r2672,-38l7996,5569r3006,-232l11320,5305m,5563r333,29l2215,5698r2695,28l8057,5555r2971,-267l11320,5265m,5399r350,52l2264,5648r2719,94l8117,5540r2938,-301l11320,5224m,5234r366,76l2314,5599r2741,159l8178,5526r2903,-335l11320,5182m,5067r383,102l2363,5549r2764,226l8238,5512r2870,-370l11320,5140m,4900r399,128l2412,5500r2787,291l8299,5497r2835,-403l11320,5096m,4732r416,155l2461,5451r2810,357l8360,5483r2801,-437l11320,5051m,4564r432,182l2510,5402r2834,423l8420,5468r2767,-470l11320,5005m,4394r449,211l2559,5353r2857,489l8481,5454r2732,-504l11320,4959m,4224r465,240l2608,5304r2880,555l8541,5440r2699,-538l11320,4911m,4053r482,271l2657,5255r2903,622l8602,5425r2665,-570l11320,4862m,3882r498,301l2706,5207r2927,687l8662,5411r2631,-604l11320,4811m,3710r515,332l2756,5158r2949,754l8723,5397r2597,-637m,3538r532,363l2805,5110r2973,820l8783,5382r2537,-662m,3365r548,396l2854,5062r2997,886l8844,5368r2476,-687m,3191r565,429l2904,5014r3020,952l8904,5353r2416,-710m,3017r582,463l2954,4966,5997,5984,8965,5339r2355,-733m,2842r599,497l3004,4918,6070,6002,9025,5325r2295,-755m,2667r616,532l3054,4870,6143,6020,9086,5310r2234,-775m,2492r632,566l3104,4822,6216,6038,9146,5296r2174,-795m,2316r649,602l3154,4775,6290,6057,9207,5282r2113,-813m,2140r666,637l3205,4727,6364,6075,9267,5267r2053,-829m,1963r683,674l3255,4679,6438,6093,9328,5253r1992,-845m,1787r701,709l3306,4631,6512,6112,9388,5238r1932,-859m,1609r718,747l3356,4583,6586,6130,9449,5224r1871,-872m,1432r735,783l3407,4535,6660,6148,9510,5210r1810,-884m,1254r752,821l3458,4487,6734,6166,9570,5195r1750,-893m,1075r769,859l3509,4440,6809,6185,9631,5181r1689,-902m,897r787,897l3560,4392,6883,6203,9691,5167r1629,-909m,718r804,935l3612,4344,6958,6221,9752,5152r1568,-913m,539r821,974l3663,4295,7033,6239,9812,5138r1508,-917m,360l840,1373,3717,4249,7110,6259,9873,5123r1447,-915m,180l856,1232,3767,4200,7184,6275,9933,5109r1387,-916m,l873,1091,3817,4151,7257,6292,9994,5095r1326,-915e" filled="f" strokecolor="#8989b3" strokeweight=".5pt">
                  <v:path arrowok="t" o:connecttype="custom" o:connectlocs="11320,10282;11320,10258;11320,10234;11320,10205;11320,10178;11320,10149;11320,10120;11320,10090;11320,10060;11320,10028;11320,9995;10840,10070;7694,10078;4548,10084;2018,10335;284,10453;0,10325;11320,9781;11002,9774;8057,9992;4983,10179;2314,10036;383,9606;0,9337;11320,9533;11161,9483;8420,9905;5416,10279;2608,9741;482,8761;0,8319;11320,9248;11320,9197;8783,9819;8844,9805;8904,9790;8965,9776;9025,9762;9086,9747;9146,9733;9207,9719;9267,9704;9328,9690;9388,9675;9449,9661;9510,9647;9570,9632;9631,9618;9691,9604;9752,9589;9812,9575;9873,9560;9933,9546;9994,9532" o:connectangles="0,0,0,0,0,0,0,0,0,0,0,0,0,0,0,0,0,0,0,0,0,0,0,0,0,0,0,0,0,0,0,0,0,0,0,0,0,0,0,0,0,0,0,0,0,0,0,0,0,0,0,0,0,0"/>
                </v:shape>
                <v:shape id="Picture 39" o:spid="_x0000_s1033" type="#_x0000_t75" style="position:absolute;left:11;top:15;width:8675;height:63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">
                  <v:imagedata r:id="rId48" o:title=""/>
                </v:shape>
                <w10:wrap anchorx="page" anchory="page"/>
              </v:group>
            </w:pict>
          </mc:Fallback>
        </mc:AlternateContent>
      </w:r>
    </w:p>
    <w:p w14:paraId="762F28B6" w14:textId="77777777" w:rsidR="00303469" w:rsidRDefault="00303469">
      <w:pPr>
        <w:pStyle w:val="Corpodetexto"/>
        <w:ind w:left="0"/>
        <w:rPr>
          <w:rFonts w:ascii="Arial"/>
          <w:b/>
          <w:sz w:val="20"/>
        </w:rPr>
      </w:pPr>
    </w:p>
    <w:p w14:paraId="0A39D751" w14:textId="77777777" w:rsidR="00303469" w:rsidRDefault="00303469">
      <w:pPr>
        <w:pStyle w:val="Corpodetexto"/>
        <w:ind w:left="0"/>
        <w:rPr>
          <w:rFonts w:ascii="Arial"/>
          <w:b/>
          <w:sz w:val="20"/>
        </w:rPr>
      </w:pPr>
    </w:p>
    <w:p w14:paraId="6805E204" w14:textId="77777777" w:rsidR="00303469" w:rsidRDefault="00303469">
      <w:pPr>
        <w:pStyle w:val="Corpodetexto"/>
        <w:ind w:left="0"/>
        <w:rPr>
          <w:rFonts w:ascii="Arial"/>
          <w:b/>
          <w:sz w:val="20"/>
        </w:rPr>
      </w:pPr>
    </w:p>
    <w:p w14:paraId="44BC9802" w14:textId="77777777" w:rsidR="00303469" w:rsidRDefault="00303469">
      <w:pPr>
        <w:pStyle w:val="Corpodetexto"/>
        <w:ind w:left="0"/>
        <w:rPr>
          <w:rFonts w:ascii="Arial"/>
          <w:b/>
          <w:sz w:val="20"/>
        </w:rPr>
      </w:pPr>
    </w:p>
    <w:p w14:paraId="1220556D" w14:textId="77777777" w:rsidR="00303469" w:rsidRDefault="00303469">
      <w:pPr>
        <w:pStyle w:val="Corpodetexto"/>
        <w:ind w:left="0"/>
        <w:rPr>
          <w:rFonts w:ascii="Arial"/>
          <w:b/>
          <w:sz w:val="20"/>
        </w:rPr>
      </w:pPr>
    </w:p>
    <w:p w14:paraId="7D7A021F" w14:textId="77777777" w:rsidR="00303469" w:rsidRDefault="00303469">
      <w:pPr>
        <w:pStyle w:val="Corpodetexto"/>
        <w:ind w:left="0"/>
        <w:rPr>
          <w:rFonts w:ascii="Arial"/>
          <w:b/>
          <w:sz w:val="20"/>
        </w:rPr>
      </w:pPr>
    </w:p>
    <w:p w14:paraId="4CB0630F" w14:textId="77777777" w:rsidR="00303469" w:rsidRDefault="00303469">
      <w:pPr>
        <w:pStyle w:val="Corpodetexto"/>
        <w:ind w:left="0"/>
        <w:rPr>
          <w:rFonts w:ascii="Arial"/>
          <w:b/>
          <w:sz w:val="20"/>
        </w:rPr>
      </w:pPr>
    </w:p>
    <w:p w14:paraId="25D523C6" w14:textId="77777777" w:rsidR="00303469" w:rsidRDefault="00303469">
      <w:pPr>
        <w:pStyle w:val="Corpodetexto"/>
        <w:ind w:left="0"/>
        <w:rPr>
          <w:rFonts w:ascii="Arial"/>
          <w:b/>
          <w:sz w:val="20"/>
        </w:rPr>
      </w:pPr>
    </w:p>
    <w:p w14:paraId="7CCA16ED" w14:textId="77777777" w:rsidR="00303469" w:rsidRDefault="00303469">
      <w:pPr>
        <w:pStyle w:val="Corpodetexto"/>
        <w:ind w:left="0"/>
        <w:rPr>
          <w:rFonts w:ascii="Arial"/>
          <w:b/>
          <w:sz w:val="20"/>
        </w:rPr>
      </w:pPr>
    </w:p>
    <w:p w14:paraId="6FDE848C" w14:textId="77777777" w:rsidR="00303469" w:rsidRDefault="00303469">
      <w:pPr>
        <w:pStyle w:val="Corpodetexto"/>
        <w:ind w:left="0"/>
        <w:rPr>
          <w:rFonts w:ascii="Arial"/>
          <w:b/>
          <w:sz w:val="20"/>
        </w:rPr>
      </w:pPr>
    </w:p>
    <w:p w14:paraId="468FD1D7" w14:textId="77777777" w:rsidR="00303469" w:rsidRDefault="00303469">
      <w:pPr>
        <w:pStyle w:val="Corpodetexto"/>
        <w:ind w:left="0"/>
        <w:rPr>
          <w:rFonts w:ascii="Arial"/>
          <w:b/>
          <w:sz w:val="20"/>
        </w:rPr>
      </w:pPr>
    </w:p>
    <w:p w14:paraId="1671FD00" w14:textId="77777777" w:rsidR="00303469" w:rsidRDefault="00303469">
      <w:pPr>
        <w:pStyle w:val="Corpodetexto"/>
        <w:ind w:left="0"/>
        <w:rPr>
          <w:rFonts w:ascii="Arial"/>
          <w:b/>
          <w:sz w:val="20"/>
        </w:rPr>
      </w:pPr>
    </w:p>
    <w:p w14:paraId="2E039EF3" w14:textId="77777777" w:rsidR="00303469" w:rsidRDefault="00303469">
      <w:pPr>
        <w:pStyle w:val="Corpodetexto"/>
        <w:ind w:left="0"/>
        <w:rPr>
          <w:rFonts w:ascii="Arial"/>
          <w:b/>
          <w:sz w:val="20"/>
        </w:rPr>
      </w:pPr>
    </w:p>
    <w:p w14:paraId="5BF5A1B9" w14:textId="77777777" w:rsidR="00303469" w:rsidRDefault="00303469">
      <w:pPr>
        <w:pStyle w:val="Corpodetexto"/>
        <w:ind w:left="0"/>
        <w:rPr>
          <w:rFonts w:ascii="Arial"/>
          <w:b/>
          <w:sz w:val="20"/>
        </w:rPr>
      </w:pPr>
    </w:p>
    <w:p w14:paraId="794A210D" w14:textId="77777777" w:rsidR="00303469" w:rsidRDefault="00303469">
      <w:pPr>
        <w:pStyle w:val="Corpodetexto"/>
        <w:ind w:left="0"/>
        <w:rPr>
          <w:rFonts w:ascii="Arial"/>
          <w:b/>
          <w:sz w:val="20"/>
        </w:rPr>
      </w:pPr>
    </w:p>
    <w:p w14:paraId="2BE2F0AD" w14:textId="77777777" w:rsidR="00303469" w:rsidRDefault="00303469">
      <w:pPr>
        <w:pStyle w:val="Corpodetexto"/>
        <w:ind w:left="0"/>
        <w:rPr>
          <w:rFonts w:ascii="Arial"/>
          <w:b/>
          <w:sz w:val="20"/>
        </w:rPr>
      </w:pPr>
    </w:p>
    <w:p w14:paraId="3C37E78D" w14:textId="77777777" w:rsidR="00303469" w:rsidRDefault="00303469">
      <w:pPr>
        <w:pStyle w:val="Corpodetexto"/>
        <w:ind w:left="0"/>
        <w:rPr>
          <w:rFonts w:ascii="Arial"/>
          <w:b/>
          <w:sz w:val="20"/>
        </w:rPr>
      </w:pPr>
    </w:p>
    <w:p w14:paraId="47BAE9BC" w14:textId="77777777" w:rsidR="00303469" w:rsidRDefault="00303469">
      <w:pPr>
        <w:pStyle w:val="Corpodetexto"/>
        <w:ind w:left="0"/>
        <w:rPr>
          <w:rFonts w:ascii="Arial"/>
          <w:b/>
          <w:sz w:val="20"/>
        </w:rPr>
      </w:pPr>
    </w:p>
    <w:p w14:paraId="68A59F25" w14:textId="77777777" w:rsidR="00303469" w:rsidRDefault="00303469">
      <w:pPr>
        <w:pStyle w:val="Corpodetexto"/>
        <w:ind w:left="0"/>
        <w:rPr>
          <w:rFonts w:ascii="Arial"/>
          <w:b/>
          <w:sz w:val="20"/>
        </w:rPr>
      </w:pPr>
    </w:p>
    <w:p w14:paraId="34D74414" w14:textId="77777777" w:rsidR="00303469" w:rsidRDefault="00303469">
      <w:pPr>
        <w:pStyle w:val="Corpodetexto"/>
        <w:ind w:left="0"/>
        <w:rPr>
          <w:rFonts w:ascii="Arial"/>
          <w:b/>
          <w:sz w:val="20"/>
        </w:rPr>
      </w:pPr>
    </w:p>
    <w:p w14:paraId="415B93D9" w14:textId="77777777" w:rsidR="00303469" w:rsidRDefault="00303469">
      <w:pPr>
        <w:pStyle w:val="Corpodetexto"/>
        <w:ind w:left="0"/>
        <w:rPr>
          <w:rFonts w:ascii="Arial"/>
          <w:b/>
          <w:sz w:val="20"/>
        </w:rPr>
      </w:pPr>
    </w:p>
    <w:p w14:paraId="7143CAD7" w14:textId="77777777" w:rsidR="00303469" w:rsidRDefault="00303469">
      <w:pPr>
        <w:pStyle w:val="Corpodetexto"/>
        <w:ind w:left="0"/>
        <w:rPr>
          <w:rFonts w:ascii="Arial"/>
          <w:b/>
          <w:sz w:val="20"/>
        </w:rPr>
      </w:pPr>
    </w:p>
    <w:p w14:paraId="5D494773" w14:textId="77777777" w:rsidR="00303469" w:rsidRDefault="00303469">
      <w:pPr>
        <w:pStyle w:val="Corpodetexto"/>
        <w:ind w:left="0"/>
        <w:rPr>
          <w:rFonts w:ascii="Arial"/>
          <w:b/>
          <w:sz w:val="20"/>
        </w:rPr>
      </w:pPr>
    </w:p>
    <w:p w14:paraId="41A1B812" w14:textId="48570BB9" w:rsidR="00303469" w:rsidRDefault="00AC3983" w:rsidP="00AC3983">
      <w:pPr>
        <w:pStyle w:val="Ttulo1"/>
        <w:spacing w:before="94"/>
        <w:ind w:right="1891"/>
        <w:jc w:val="center"/>
      </w:pPr>
      <w:r>
        <w:rPr>
          <w:color w:val="9C9BC0"/>
          <w:w w:val="85"/>
        </w:rPr>
        <w:t xml:space="preserve">                                         </w:t>
      </w:r>
      <w:r w:rsidR="008362DB">
        <w:rPr>
          <w:color w:val="9C9BC0"/>
          <w:w w:val="85"/>
        </w:rPr>
        <w:t>IX</w:t>
      </w:r>
    </w:p>
    <w:p w14:paraId="741F571D" w14:textId="5AD204B6" w:rsidR="00303469" w:rsidRDefault="00AC3983" w:rsidP="00AC3983">
      <w:pPr>
        <w:spacing w:line="249" w:lineRule="exact"/>
        <w:ind w:right="1891"/>
        <w:jc w:val="center"/>
        <w:rPr>
          <w:sz w:val="28"/>
        </w:rPr>
      </w:pPr>
      <w:r>
        <w:rPr>
          <w:color w:val="9C9BC0"/>
          <w:w w:val="95"/>
          <w:sz w:val="28"/>
        </w:rPr>
        <w:t xml:space="preserve">                                  </w:t>
      </w:r>
      <w:r w:rsidR="008362DB">
        <w:rPr>
          <w:color w:val="9C9BC0"/>
          <w:w w:val="95"/>
          <w:sz w:val="28"/>
        </w:rPr>
        <w:t>Procedimentos</w:t>
      </w:r>
      <w:r w:rsidR="008362DB">
        <w:rPr>
          <w:color w:val="9C9BC0"/>
          <w:spacing w:val="-11"/>
          <w:w w:val="95"/>
          <w:sz w:val="28"/>
        </w:rPr>
        <w:t xml:space="preserve"> </w:t>
      </w:r>
      <w:r w:rsidR="008362DB">
        <w:rPr>
          <w:color w:val="9C9BC0"/>
          <w:w w:val="95"/>
          <w:sz w:val="28"/>
        </w:rPr>
        <w:t>didático-pedagógico</w:t>
      </w:r>
      <w:r w:rsidR="008362DB">
        <w:rPr>
          <w:color w:val="9C9BC0"/>
          <w:spacing w:val="-10"/>
          <w:w w:val="95"/>
          <w:sz w:val="28"/>
        </w:rPr>
        <w:t xml:space="preserve"> </w:t>
      </w:r>
      <w:r w:rsidR="008362DB">
        <w:rPr>
          <w:color w:val="9C9BC0"/>
          <w:w w:val="95"/>
          <w:sz w:val="28"/>
        </w:rPr>
        <w:t>e</w:t>
      </w:r>
    </w:p>
    <w:p w14:paraId="715DE5CC" w14:textId="3DD49431" w:rsidR="00303469" w:rsidRDefault="00AC3983" w:rsidP="00AC3983">
      <w:pPr>
        <w:spacing w:line="270" w:lineRule="exact"/>
        <w:ind w:right="1891"/>
        <w:jc w:val="center"/>
        <w:rPr>
          <w:sz w:val="28"/>
        </w:rPr>
      </w:pPr>
      <w:r>
        <w:rPr>
          <w:color w:val="9C9BC0"/>
          <w:spacing w:val="-1"/>
          <w:w w:val="95"/>
          <w:sz w:val="28"/>
        </w:rPr>
        <w:t xml:space="preserve">                                                     </w:t>
      </w:r>
      <w:r w:rsidR="008362DB">
        <w:rPr>
          <w:color w:val="9C9BC0"/>
          <w:spacing w:val="-1"/>
          <w:w w:val="95"/>
          <w:sz w:val="28"/>
        </w:rPr>
        <w:t>administrativos</w:t>
      </w:r>
      <w:r w:rsidR="008362DB">
        <w:rPr>
          <w:color w:val="9C9BC0"/>
          <w:spacing w:val="-15"/>
          <w:w w:val="95"/>
          <w:sz w:val="28"/>
        </w:rPr>
        <w:t xml:space="preserve"> </w:t>
      </w:r>
      <w:r w:rsidR="008362DB">
        <w:rPr>
          <w:color w:val="9C9BC0"/>
          <w:w w:val="95"/>
          <w:sz w:val="28"/>
        </w:rPr>
        <w:t>adotados</w:t>
      </w:r>
    </w:p>
    <w:p w14:paraId="3A45C376" w14:textId="448192DC" w:rsidR="00303469" w:rsidRPr="00AC3983" w:rsidRDefault="00AC3983" w:rsidP="00AC3983">
      <w:pPr>
        <w:spacing w:line="696" w:lineRule="exact"/>
        <w:rPr>
          <w:rFonts w:ascii="Tahoma" w:hAnsi="Tahoma"/>
          <w:b/>
          <w:sz w:val="52"/>
          <w:szCs w:val="52"/>
        </w:rPr>
      </w:pPr>
      <w:r>
        <w:rPr>
          <w:rFonts w:ascii="Verdana" w:hAnsi="Verdana"/>
          <w:b/>
          <w:iCs/>
          <w:color w:val="9C9BC0"/>
          <w:w w:val="85"/>
          <w:sz w:val="52"/>
          <w:szCs w:val="52"/>
        </w:rPr>
        <w:t xml:space="preserve">   </w:t>
      </w:r>
      <w:r w:rsidR="00C96D1E" w:rsidRPr="00AC3983">
        <w:rPr>
          <w:rFonts w:ascii="Verdana" w:hAnsi="Verdana"/>
          <w:b/>
          <w:iCs/>
          <w:color w:val="9C9BC0"/>
          <w:w w:val="85"/>
          <w:sz w:val="52"/>
          <w:szCs w:val="52"/>
        </w:rPr>
        <w:t>Câmpus</w:t>
      </w:r>
      <w:r w:rsidR="008362DB" w:rsidRPr="00AC3983">
        <w:rPr>
          <w:rFonts w:ascii="Verdana" w:hAnsi="Verdana"/>
          <w:b/>
          <w:i/>
          <w:color w:val="9C9BC0"/>
          <w:spacing w:val="-54"/>
          <w:w w:val="85"/>
          <w:sz w:val="52"/>
          <w:szCs w:val="52"/>
        </w:rPr>
        <w:t xml:space="preserve"> </w:t>
      </w:r>
      <w:r w:rsidR="008362DB" w:rsidRPr="00AC3983">
        <w:rPr>
          <w:rFonts w:ascii="Tahoma" w:hAnsi="Tahoma"/>
          <w:b/>
          <w:color w:val="9C9BC0"/>
          <w:w w:val="85"/>
          <w:sz w:val="52"/>
          <w:szCs w:val="52"/>
        </w:rPr>
        <w:t>Pelotas</w:t>
      </w:r>
      <w:r w:rsidR="008362DB" w:rsidRPr="00AC3983">
        <w:rPr>
          <w:rFonts w:ascii="Tahoma" w:hAnsi="Tahoma"/>
          <w:b/>
          <w:color w:val="9C9BC0"/>
          <w:spacing w:val="-28"/>
          <w:w w:val="85"/>
          <w:sz w:val="52"/>
          <w:szCs w:val="52"/>
        </w:rPr>
        <w:t xml:space="preserve"> </w:t>
      </w:r>
      <w:r w:rsidR="008362DB" w:rsidRPr="00AC3983">
        <w:rPr>
          <w:rFonts w:ascii="Tahoma" w:hAnsi="Tahoma"/>
          <w:b/>
          <w:color w:val="9C9BC0"/>
          <w:w w:val="85"/>
          <w:sz w:val="52"/>
          <w:szCs w:val="52"/>
        </w:rPr>
        <w:t>-</w:t>
      </w:r>
      <w:r w:rsidR="008362DB" w:rsidRPr="00AC3983">
        <w:rPr>
          <w:rFonts w:ascii="Tahoma" w:hAnsi="Tahoma"/>
          <w:b/>
          <w:color w:val="9C9BC0"/>
          <w:spacing w:val="-51"/>
          <w:w w:val="85"/>
          <w:sz w:val="52"/>
          <w:szCs w:val="52"/>
        </w:rPr>
        <w:t xml:space="preserve"> </w:t>
      </w:r>
      <w:r w:rsidR="008362DB" w:rsidRPr="00AC3983">
        <w:rPr>
          <w:rFonts w:ascii="Tahoma" w:hAnsi="Tahoma"/>
          <w:b/>
          <w:color w:val="9C9BC0"/>
          <w:w w:val="85"/>
          <w:sz w:val="52"/>
          <w:szCs w:val="52"/>
        </w:rPr>
        <w:t>Visc.</w:t>
      </w:r>
      <w:r w:rsidR="008362DB" w:rsidRPr="00AC3983">
        <w:rPr>
          <w:rFonts w:ascii="Tahoma" w:hAnsi="Tahoma"/>
          <w:b/>
          <w:color w:val="9C9BC0"/>
          <w:spacing w:val="-28"/>
          <w:w w:val="85"/>
          <w:sz w:val="52"/>
          <w:szCs w:val="52"/>
        </w:rPr>
        <w:t xml:space="preserve"> </w:t>
      </w:r>
      <w:r w:rsidR="008362DB" w:rsidRPr="00AC3983">
        <w:rPr>
          <w:rFonts w:ascii="Tahoma" w:hAnsi="Tahoma"/>
          <w:b/>
          <w:color w:val="9C9BC0"/>
          <w:w w:val="85"/>
          <w:sz w:val="52"/>
          <w:szCs w:val="52"/>
        </w:rPr>
        <w:t>da</w:t>
      </w:r>
      <w:r w:rsidR="008362DB" w:rsidRPr="00AC3983">
        <w:rPr>
          <w:rFonts w:ascii="Tahoma" w:hAnsi="Tahoma"/>
          <w:b/>
          <w:color w:val="9C9BC0"/>
          <w:spacing w:val="-29"/>
          <w:w w:val="85"/>
          <w:sz w:val="52"/>
          <w:szCs w:val="52"/>
        </w:rPr>
        <w:t xml:space="preserve"> </w:t>
      </w:r>
      <w:r w:rsidR="008362DB" w:rsidRPr="00AC3983">
        <w:rPr>
          <w:rFonts w:ascii="Tahoma" w:hAnsi="Tahoma"/>
          <w:b/>
          <w:color w:val="9C9BC0"/>
          <w:w w:val="85"/>
          <w:sz w:val="52"/>
          <w:szCs w:val="52"/>
        </w:rPr>
        <w:t>Graça</w:t>
      </w:r>
    </w:p>
    <w:p w14:paraId="2168658E" w14:textId="77777777" w:rsidR="00303469" w:rsidRDefault="00303469">
      <w:pPr>
        <w:pStyle w:val="Corpodetexto"/>
        <w:ind w:left="0"/>
        <w:rPr>
          <w:rFonts w:ascii="Tahoma"/>
          <w:b/>
          <w:sz w:val="20"/>
        </w:rPr>
      </w:pPr>
    </w:p>
    <w:p w14:paraId="3D0CAA57" w14:textId="77777777" w:rsidR="00303469" w:rsidRDefault="00303469">
      <w:pPr>
        <w:pStyle w:val="Corpodetexto"/>
        <w:ind w:left="0"/>
        <w:rPr>
          <w:rFonts w:ascii="Tahoma"/>
          <w:b/>
          <w:sz w:val="20"/>
        </w:rPr>
      </w:pPr>
    </w:p>
    <w:p w14:paraId="29EF9676" w14:textId="77777777" w:rsidR="00303469" w:rsidRDefault="00303469">
      <w:pPr>
        <w:pStyle w:val="Corpodetexto"/>
        <w:ind w:left="0"/>
        <w:rPr>
          <w:rFonts w:ascii="Tahoma"/>
          <w:b/>
          <w:sz w:val="20"/>
        </w:rPr>
      </w:pPr>
    </w:p>
    <w:p w14:paraId="676BF1F3" w14:textId="77777777" w:rsidR="00303469" w:rsidRDefault="00303469">
      <w:pPr>
        <w:pStyle w:val="Corpodetexto"/>
        <w:ind w:left="0"/>
        <w:rPr>
          <w:rFonts w:ascii="Tahoma"/>
          <w:b/>
          <w:sz w:val="20"/>
        </w:rPr>
      </w:pPr>
    </w:p>
    <w:p w14:paraId="332DE340" w14:textId="77777777" w:rsidR="00303469" w:rsidRDefault="00303469">
      <w:pPr>
        <w:pStyle w:val="Corpodetexto"/>
        <w:ind w:left="0"/>
        <w:rPr>
          <w:rFonts w:ascii="Tahoma"/>
          <w:b/>
          <w:sz w:val="20"/>
        </w:rPr>
      </w:pPr>
    </w:p>
    <w:p w14:paraId="0273DE47" w14:textId="77777777" w:rsidR="00303469" w:rsidRDefault="00303469">
      <w:pPr>
        <w:pStyle w:val="Corpodetexto"/>
        <w:ind w:left="0"/>
        <w:rPr>
          <w:rFonts w:ascii="Tahoma"/>
          <w:b/>
          <w:sz w:val="20"/>
        </w:rPr>
      </w:pPr>
    </w:p>
    <w:p w14:paraId="3222FCF8" w14:textId="77777777" w:rsidR="00303469" w:rsidRDefault="00303469">
      <w:pPr>
        <w:pStyle w:val="Corpodetexto"/>
        <w:spacing w:before="9"/>
        <w:ind w:left="0"/>
        <w:rPr>
          <w:rFonts w:ascii="Tahoma"/>
          <w:b/>
          <w:sz w:val="20"/>
        </w:rPr>
      </w:pPr>
    </w:p>
    <w:p w14:paraId="034F9243" w14:textId="77777777" w:rsidR="00303469" w:rsidRDefault="008362DB">
      <w:pPr>
        <w:spacing w:before="93"/>
        <w:ind w:right="102"/>
        <w:jc w:val="right"/>
        <w:rPr>
          <w:rFonts w:ascii="Arial"/>
          <w:b/>
          <w:sz w:val="24"/>
        </w:rPr>
      </w:pPr>
      <w:r>
        <w:rPr>
          <w:rFonts w:ascii="Arial"/>
          <w:b/>
          <w:color w:val="FFFFFF"/>
          <w:sz w:val="24"/>
        </w:rPr>
        <w:t>108</w:t>
      </w:r>
    </w:p>
    <w:p w14:paraId="1EAAC87E" w14:textId="77777777" w:rsidR="00303469" w:rsidRDefault="00303469">
      <w:pPr>
        <w:jc w:val="right"/>
        <w:rPr>
          <w:rFonts w:ascii="Arial"/>
          <w:sz w:val="24"/>
        </w:rPr>
        <w:sectPr w:rsidR="00303469" w:rsidSect="00FA5891">
          <w:pgSz w:w="11907" w:h="16840" w:orient="landscape" w:code="9"/>
          <w:pgMar w:top="1134" w:right="567" w:bottom="567" w:left="1134" w:header="720" w:footer="720" w:gutter="0"/>
          <w:cols w:space="720"/>
        </w:sectPr>
      </w:pPr>
    </w:p>
    <w:p w14:paraId="7F90CF6B" w14:textId="77777777" w:rsidR="00920C06" w:rsidRPr="005C51B4" w:rsidRDefault="00920C06" w:rsidP="00920C06">
      <w:pPr>
        <w:widowControl/>
        <w:autoSpaceDE/>
        <w:autoSpaceDN/>
        <w:jc w:val="center"/>
        <w:rPr>
          <w:rFonts w:asciiTheme="minorHAnsi" w:eastAsia="Times New Roman" w:hAnsiTheme="minorHAnsi" w:cstheme="minorHAnsi"/>
          <w:color w:val="878CB5"/>
          <w:sz w:val="24"/>
          <w:szCs w:val="24"/>
          <w:lang w:val="pt-BR" w:eastAsia="pt-BR"/>
        </w:rPr>
      </w:pPr>
      <w:r w:rsidRPr="00920C06">
        <w:rPr>
          <w:rFonts w:asciiTheme="minorHAnsi" w:eastAsia="Times New Roman" w:hAnsiTheme="minorHAnsi" w:cstheme="minorHAnsi"/>
          <w:color w:val="878CB5"/>
          <w:sz w:val="24"/>
          <w:szCs w:val="24"/>
          <w:lang w:val="pt-BR" w:eastAsia="pt-BR"/>
        </w:rPr>
        <w:t>TÍTULO I</w:t>
      </w:r>
    </w:p>
    <w:p w14:paraId="717236FA" w14:textId="644EDD70" w:rsidR="00920C06" w:rsidRPr="005C51B4" w:rsidRDefault="00920C06" w:rsidP="00920C06">
      <w:pPr>
        <w:widowControl/>
        <w:autoSpaceDE/>
        <w:autoSpaceDN/>
        <w:jc w:val="center"/>
        <w:rPr>
          <w:rFonts w:asciiTheme="minorHAnsi" w:eastAsia="Times New Roman" w:hAnsiTheme="minorHAnsi" w:cstheme="minorHAnsi"/>
          <w:color w:val="878CB5"/>
          <w:sz w:val="24"/>
          <w:szCs w:val="24"/>
          <w:lang w:val="pt-BR" w:eastAsia="pt-BR"/>
        </w:rPr>
      </w:pPr>
      <w:r w:rsidRPr="005C51B4">
        <w:rPr>
          <w:rFonts w:asciiTheme="minorHAnsi" w:eastAsia="Times New Roman" w:hAnsiTheme="minorHAnsi" w:cstheme="minorHAnsi"/>
          <w:color w:val="878CB5"/>
          <w:sz w:val="24"/>
          <w:szCs w:val="24"/>
          <w:lang w:val="pt-BR" w:eastAsia="pt-BR"/>
        </w:rPr>
        <w:t>PROCEDIMENTOS PARA A EDUCAÇÃO PROFISSIONAL TÉCNICA DE NÍVEL MÉDIO</w:t>
      </w:r>
    </w:p>
    <w:p w14:paraId="1CD59413" w14:textId="77777777" w:rsidR="00920C06" w:rsidRPr="005C51B4" w:rsidRDefault="00920C06" w:rsidP="00920C06">
      <w:pPr>
        <w:widowControl/>
        <w:autoSpaceDE/>
        <w:autoSpaceDN/>
        <w:jc w:val="center"/>
        <w:rPr>
          <w:rFonts w:asciiTheme="minorHAnsi" w:eastAsia="Times New Roman" w:hAnsiTheme="minorHAnsi" w:cstheme="minorHAnsi"/>
          <w:color w:val="000000"/>
          <w:sz w:val="24"/>
          <w:szCs w:val="24"/>
          <w:lang w:val="pt-BR" w:eastAsia="pt-BR"/>
        </w:rPr>
      </w:pPr>
    </w:p>
    <w:p w14:paraId="45B3FF71" w14:textId="5FE2DA17" w:rsidR="00920C06" w:rsidRPr="005C51B4" w:rsidRDefault="00920C06" w:rsidP="00920C06">
      <w:pPr>
        <w:widowControl/>
        <w:autoSpaceDE/>
        <w:autoSpaceDN/>
        <w:jc w:val="center"/>
        <w:rPr>
          <w:rFonts w:asciiTheme="minorHAnsi" w:eastAsia="Times New Roman" w:hAnsiTheme="minorHAnsi" w:cstheme="minorHAnsi"/>
          <w:color w:val="000000"/>
          <w:sz w:val="24"/>
          <w:szCs w:val="24"/>
          <w:lang w:val="pt-BR" w:eastAsia="pt-BR"/>
        </w:rPr>
      </w:pPr>
      <w:r w:rsidRPr="00920C06">
        <w:rPr>
          <w:rFonts w:asciiTheme="minorHAnsi" w:eastAsia="Times New Roman" w:hAnsiTheme="minorHAnsi" w:cstheme="minorHAnsi"/>
          <w:color w:val="000000"/>
          <w:sz w:val="24"/>
          <w:szCs w:val="24"/>
          <w:lang w:val="pt-BR" w:eastAsia="pt-BR"/>
        </w:rPr>
        <w:t>CAPÍTULO I</w:t>
      </w:r>
    </w:p>
    <w:p w14:paraId="255B7E2D" w14:textId="77777777" w:rsidR="00920C06" w:rsidRPr="005C51B4" w:rsidRDefault="00920C06" w:rsidP="00920C06">
      <w:pPr>
        <w:widowControl/>
        <w:autoSpaceDE/>
        <w:autoSpaceDN/>
        <w:jc w:val="center"/>
        <w:rPr>
          <w:rFonts w:asciiTheme="minorHAnsi" w:eastAsia="Times New Roman" w:hAnsiTheme="minorHAnsi" w:cstheme="minorHAnsi"/>
          <w:color w:val="000000"/>
          <w:sz w:val="24"/>
          <w:szCs w:val="24"/>
          <w:lang w:val="pt-BR" w:eastAsia="pt-BR"/>
        </w:rPr>
      </w:pPr>
      <w:r w:rsidRPr="00920C06">
        <w:rPr>
          <w:rFonts w:asciiTheme="minorHAnsi" w:eastAsia="Times New Roman" w:hAnsiTheme="minorHAnsi" w:cstheme="minorHAnsi"/>
          <w:color w:val="000000"/>
          <w:sz w:val="24"/>
          <w:szCs w:val="24"/>
          <w:lang w:val="pt-BR" w:eastAsia="pt-BR"/>
        </w:rPr>
        <w:t>DO PROCESSO AVALIATIVO</w:t>
      </w:r>
    </w:p>
    <w:p w14:paraId="42043BF2" w14:textId="098BE856" w:rsidR="00920C06" w:rsidRPr="00D866E6" w:rsidRDefault="00920C06" w:rsidP="00920C06">
      <w:pPr>
        <w:widowControl/>
        <w:autoSpaceDE/>
        <w:autoSpaceDN/>
        <w:spacing w:before="120"/>
        <w:jc w:val="both"/>
        <w:rPr>
          <w:rFonts w:asciiTheme="minorHAnsi" w:eastAsia="Times New Roman" w:hAnsiTheme="minorHAnsi" w:cstheme="minorHAnsi"/>
          <w:sz w:val="24"/>
          <w:szCs w:val="24"/>
          <w:lang w:val="pt-BR" w:eastAsia="pt-BR"/>
        </w:rPr>
      </w:pPr>
      <w:r w:rsidRPr="00920C06">
        <w:rPr>
          <w:rFonts w:asciiTheme="minorHAnsi" w:eastAsia="Times New Roman" w:hAnsiTheme="minorHAnsi" w:cstheme="minorHAnsi"/>
          <w:sz w:val="24"/>
          <w:szCs w:val="24"/>
          <w:lang w:val="pt-BR" w:eastAsia="pt-BR"/>
        </w:rPr>
        <w:t xml:space="preserve">Art. 1º </w:t>
      </w:r>
      <w:r w:rsidRPr="00D866E6">
        <w:rPr>
          <w:rFonts w:asciiTheme="minorHAnsi" w:eastAsia="Times New Roman" w:hAnsiTheme="minorHAnsi" w:cstheme="minorHAnsi"/>
          <w:sz w:val="24"/>
          <w:szCs w:val="24"/>
          <w:lang w:val="pt-BR" w:eastAsia="pt-BR"/>
        </w:rPr>
        <w:t xml:space="preserve"> </w:t>
      </w:r>
      <w:r w:rsidRPr="00920C06">
        <w:rPr>
          <w:rFonts w:asciiTheme="minorHAnsi" w:eastAsia="Times New Roman" w:hAnsiTheme="minorHAnsi" w:cstheme="minorHAnsi"/>
          <w:sz w:val="24"/>
          <w:szCs w:val="24"/>
          <w:lang w:val="pt-BR" w:eastAsia="pt-BR"/>
        </w:rPr>
        <w:t xml:space="preserve">O processo avaliativo envolverá: </w:t>
      </w:r>
    </w:p>
    <w:p w14:paraId="640A399C" w14:textId="0A928281" w:rsidR="005C51B4" w:rsidRPr="00D866E6" w:rsidRDefault="005C51B4" w:rsidP="002D54E2">
      <w:pPr>
        <w:widowControl/>
        <w:autoSpaceDE/>
        <w:autoSpaceDN/>
        <w:spacing w:before="120"/>
        <w:jc w:val="both"/>
        <w:rPr>
          <w:rFonts w:asciiTheme="minorHAnsi" w:eastAsia="Times New Roman" w:hAnsiTheme="minorHAnsi" w:cstheme="minorHAnsi"/>
          <w:sz w:val="24"/>
          <w:szCs w:val="24"/>
          <w:lang w:val="pt-BR" w:eastAsia="pt-BR"/>
        </w:rPr>
      </w:pPr>
      <w:commentRangeStart w:id="73"/>
      <w:r w:rsidRPr="00D866E6">
        <w:rPr>
          <w:rFonts w:asciiTheme="minorHAnsi" w:eastAsia="Times New Roman" w:hAnsiTheme="minorHAnsi" w:cstheme="minorHAnsi"/>
          <w:sz w:val="24"/>
          <w:szCs w:val="24"/>
          <w:lang w:val="pt-BR" w:eastAsia="pt-BR"/>
        </w:rPr>
        <w:t>I</w:t>
      </w:r>
      <w:r w:rsidR="00BB2383" w:rsidRPr="00D866E6">
        <w:rPr>
          <w:rFonts w:asciiTheme="minorHAnsi" w:eastAsia="Times New Roman" w:hAnsiTheme="minorHAnsi" w:cstheme="minorHAnsi"/>
          <w:sz w:val="24"/>
          <w:szCs w:val="24"/>
          <w:lang w:val="pt-BR" w:eastAsia="pt-BR"/>
        </w:rPr>
        <w:t xml:space="preserve"> - </w:t>
      </w:r>
      <w:r w:rsidRPr="00D866E6">
        <w:rPr>
          <w:rFonts w:asciiTheme="minorHAnsi" w:eastAsia="Times New Roman" w:hAnsiTheme="minorHAnsi" w:cstheme="minorHAnsi"/>
          <w:sz w:val="24"/>
          <w:szCs w:val="24"/>
          <w:lang w:val="pt-BR" w:eastAsia="pt-BR"/>
        </w:rPr>
        <w:t>plano de ensino;</w:t>
      </w:r>
    </w:p>
    <w:p w14:paraId="55863072" w14:textId="19D22973" w:rsidR="005C51B4" w:rsidRPr="00D866E6" w:rsidRDefault="005C51B4" w:rsidP="002D54E2">
      <w:pPr>
        <w:widowControl/>
        <w:autoSpaceDE/>
        <w:autoSpaceDN/>
        <w:spacing w:before="120"/>
        <w:jc w:val="both"/>
        <w:rPr>
          <w:rFonts w:asciiTheme="minorHAnsi" w:eastAsia="Times New Roman" w:hAnsiTheme="minorHAnsi" w:cstheme="minorHAnsi"/>
          <w:sz w:val="24"/>
          <w:szCs w:val="24"/>
          <w:lang w:val="pt-BR" w:eastAsia="pt-BR"/>
        </w:rPr>
      </w:pPr>
      <w:r w:rsidRPr="00D866E6">
        <w:rPr>
          <w:rFonts w:asciiTheme="minorHAnsi" w:eastAsia="Times New Roman" w:hAnsiTheme="minorHAnsi" w:cstheme="minorHAnsi"/>
          <w:sz w:val="24"/>
          <w:szCs w:val="24"/>
          <w:lang w:val="pt-BR" w:eastAsia="pt-BR"/>
        </w:rPr>
        <w:t>II</w:t>
      </w:r>
      <w:r w:rsidR="00BB2383" w:rsidRPr="00D866E6">
        <w:rPr>
          <w:rFonts w:asciiTheme="minorHAnsi" w:eastAsia="Times New Roman" w:hAnsiTheme="minorHAnsi" w:cstheme="minorHAnsi"/>
          <w:sz w:val="24"/>
          <w:szCs w:val="24"/>
          <w:lang w:val="pt-BR" w:eastAsia="pt-BR"/>
        </w:rPr>
        <w:t xml:space="preserve"> - </w:t>
      </w:r>
      <w:r w:rsidRPr="00D866E6">
        <w:rPr>
          <w:rFonts w:asciiTheme="minorHAnsi" w:eastAsia="Times New Roman" w:hAnsiTheme="minorHAnsi" w:cstheme="minorHAnsi"/>
          <w:sz w:val="24"/>
          <w:szCs w:val="24"/>
          <w:lang w:val="pt-BR" w:eastAsia="pt-BR"/>
        </w:rPr>
        <w:t>conselho de classe;</w:t>
      </w:r>
    </w:p>
    <w:p w14:paraId="420F6808" w14:textId="5E7A82E3" w:rsidR="005C51B4" w:rsidRPr="00D866E6" w:rsidRDefault="005C51B4" w:rsidP="002D54E2">
      <w:pPr>
        <w:widowControl/>
        <w:autoSpaceDE/>
        <w:autoSpaceDN/>
        <w:spacing w:before="120"/>
        <w:jc w:val="both"/>
        <w:rPr>
          <w:rFonts w:asciiTheme="minorHAnsi" w:eastAsia="Times New Roman" w:hAnsiTheme="minorHAnsi" w:cstheme="minorHAnsi"/>
          <w:sz w:val="24"/>
          <w:szCs w:val="24"/>
          <w:lang w:val="pt-BR" w:eastAsia="pt-BR"/>
        </w:rPr>
      </w:pPr>
      <w:r w:rsidRPr="00D866E6">
        <w:rPr>
          <w:rFonts w:asciiTheme="minorHAnsi" w:eastAsia="Times New Roman" w:hAnsiTheme="minorHAnsi" w:cstheme="minorHAnsi"/>
          <w:sz w:val="24"/>
          <w:szCs w:val="24"/>
          <w:lang w:val="pt-BR" w:eastAsia="pt-BR"/>
        </w:rPr>
        <w:t>III</w:t>
      </w:r>
      <w:r w:rsidR="00BB2383" w:rsidRPr="00D866E6">
        <w:rPr>
          <w:rFonts w:asciiTheme="minorHAnsi" w:eastAsia="Times New Roman" w:hAnsiTheme="minorHAnsi" w:cstheme="minorHAnsi"/>
          <w:sz w:val="24"/>
          <w:szCs w:val="24"/>
          <w:lang w:val="pt-BR" w:eastAsia="pt-BR"/>
        </w:rPr>
        <w:t xml:space="preserve"> - </w:t>
      </w:r>
      <w:r w:rsidRPr="00D866E6">
        <w:rPr>
          <w:rFonts w:asciiTheme="minorHAnsi" w:eastAsia="Times New Roman" w:hAnsiTheme="minorHAnsi" w:cstheme="minorHAnsi"/>
          <w:sz w:val="24"/>
          <w:szCs w:val="24"/>
          <w:lang w:val="pt-BR" w:eastAsia="pt-BR"/>
        </w:rPr>
        <w:t>avaliação;</w:t>
      </w:r>
    </w:p>
    <w:p w14:paraId="59A4657C" w14:textId="0602B1AB" w:rsidR="005C51B4" w:rsidRPr="00D866E6" w:rsidRDefault="005C51B4" w:rsidP="002D54E2">
      <w:pPr>
        <w:widowControl/>
        <w:autoSpaceDE/>
        <w:autoSpaceDN/>
        <w:spacing w:before="120"/>
        <w:jc w:val="both"/>
        <w:rPr>
          <w:rFonts w:asciiTheme="minorHAnsi" w:eastAsia="Times New Roman" w:hAnsiTheme="minorHAnsi" w:cstheme="minorHAnsi"/>
          <w:sz w:val="24"/>
          <w:szCs w:val="24"/>
          <w:lang w:val="pt-BR" w:eastAsia="pt-BR"/>
        </w:rPr>
      </w:pPr>
      <w:r w:rsidRPr="00D866E6">
        <w:rPr>
          <w:rFonts w:asciiTheme="minorHAnsi" w:eastAsia="Times New Roman" w:hAnsiTheme="minorHAnsi" w:cstheme="minorHAnsi"/>
          <w:sz w:val="24"/>
          <w:szCs w:val="24"/>
          <w:lang w:val="pt-BR" w:eastAsia="pt-BR"/>
        </w:rPr>
        <w:t>IV</w:t>
      </w:r>
      <w:r w:rsidR="00BB2383" w:rsidRPr="00D866E6">
        <w:rPr>
          <w:rFonts w:asciiTheme="minorHAnsi" w:eastAsia="Times New Roman" w:hAnsiTheme="minorHAnsi" w:cstheme="minorHAnsi"/>
          <w:sz w:val="24"/>
          <w:szCs w:val="24"/>
          <w:lang w:val="pt-BR" w:eastAsia="pt-BR"/>
        </w:rPr>
        <w:t xml:space="preserve"> - </w:t>
      </w:r>
      <w:r w:rsidRPr="00D866E6">
        <w:rPr>
          <w:rFonts w:asciiTheme="minorHAnsi" w:eastAsia="Times New Roman" w:hAnsiTheme="minorHAnsi" w:cstheme="minorHAnsi"/>
          <w:sz w:val="24"/>
          <w:szCs w:val="24"/>
          <w:lang w:val="pt-BR" w:eastAsia="pt-BR"/>
        </w:rPr>
        <w:t>reavaliação</w:t>
      </w:r>
      <w:commentRangeEnd w:id="73"/>
      <w:r w:rsidR="008E449C">
        <w:rPr>
          <w:rStyle w:val="Refdecomentrio"/>
        </w:rPr>
        <w:commentReference w:id="73"/>
      </w:r>
      <w:r w:rsidRPr="00D866E6">
        <w:rPr>
          <w:rFonts w:asciiTheme="minorHAnsi" w:eastAsia="Times New Roman" w:hAnsiTheme="minorHAnsi" w:cstheme="minorHAnsi"/>
          <w:sz w:val="24"/>
          <w:szCs w:val="24"/>
          <w:lang w:val="pt-BR" w:eastAsia="pt-BR"/>
        </w:rPr>
        <w:t>.</w:t>
      </w:r>
    </w:p>
    <w:p w14:paraId="4F313DC9" w14:textId="77777777" w:rsidR="00920C06" w:rsidRPr="00D866E6" w:rsidRDefault="00920C06" w:rsidP="00920C06">
      <w:pPr>
        <w:widowControl/>
        <w:autoSpaceDE/>
        <w:autoSpaceDN/>
        <w:jc w:val="center"/>
        <w:rPr>
          <w:rFonts w:asciiTheme="minorHAnsi" w:eastAsia="Times New Roman" w:hAnsiTheme="minorHAnsi" w:cstheme="minorHAnsi"/>
          <w:sz w:val="24"/>
          <w:szCs w:val="24"/>
          <w:lang w:val="pt-BR" w:eastAsia="pt-BR"/>
        </w:rPr>
      </w:pPr>
    </w:p>
    <w:p w14:paraId="377C8436" w14:textId="74636A32" w:rsidR="00920C06" w:rsidRPr="00D866E6" w:rsidRDefault="005C51B4" w:rsidP="00920C06">
      <w:pPr>
        <w:widowControl/>
        <w:autoSpaceDE/>
        <w:autoSpaceDN/>
        <w:jc w:val="center"/>
        <w:rPr>
          <w:rFonts w:asciiTheme="minorHAnsi" w:eastAsia="Times New Roman" w:hAnsiTheme="minorHAnsi" w:cstheme="minorHAnsi"/>
          <w:b/>
          <w:bCs/>
          <w:sz w:val="24"/>
          <w:szCs w:val="24"/>
          <w:lang w:val="pt-BR" w:eastAsia="pt-BR"/>
        </w:rPr>
      </w:pPr>
      <w:r w:rsidRPr="00D866E6">
        <w:rPr>
          <w:rFonts w:asciiTheme="minorHAnsi" w:eastAsia="Times New Roman" w:hAnsiTheme="minorHAnsi" w:cstheme="minorHAnsi"/>
          <w:b/>
          <w:bCs/>
          <w:sz w:val="24"/>
          <w:szCs w:val="24"/>
          <w:lang w:val="pt-BR" w:eastAsia="pt-BR"/>
        </w:rPr>
        <w:t>Seção I</w:t>
      </w:r>
    </w:p>
    <w:p w14:paraId="3EE8E887" w14:textId="79DDAC69" w:rsidR="00920C06" w:rsidRPr="00D866E6" w:rsidRDefault="005C51B4" w:rsidP="00920C06">
      <w:pPr>
        <w:widowControl/>
        <w:autoSpaceDE/>
        <w:autoSpaceDN/>
        <w:jc w:val="center"/>
        <w:rPr>
          <w:rFonts w:asciiTheme="minorHAnsi" w:eastAsia="Times New Roman" w:hAnsiTheme="minorHAnsi" w:cstheme="minorHAnsi"/>
          <w:sz w:val="24"/>
          <w:szCs w:val="24"/>
          <w:lang w:val="pt-BR" w:eastAsia="pt-BR"/>
        </w:rPr>
      </w:pPr>
      <w:r w:rsidRPr="00D866E6">
        <w:rPr>
          <w:rFonts w:asciiTheme="minorHAnsi" w:eastAsia="Times New Roman" w:hAnsiTheme="minorHAnsi" w:cstheme="minorHAnsi"/>
          <w:b/>
          <w:bCs/>
          <w:sz w:val="24"/>
          <w:szCs w:val="24"/>
          <w:lang w:val="pt-BR" w:eastAsia="pt-BR"/>
        </w:rPr>
        <w:t>Do Plano de Ensino</w:t>
      </w:r>
    </w:p>
    <w:p w14:paraId="082D65E1" w14:textId="57BDC848" w:rsidR="00920C06" w:rsidRPr="00D866E6" w:rsidRDefault="00920C06" w:rsidP="005C51B4">
      <w:pPr>
        <w:widowControl/>
        <w:autoSpaceDE/>
        <w:autoSpaceDN/>
        <w:spacing w:before="120"/>
        <w:jc w:val="both"/>
        <w:rPr>
          <w:rFonts w:asciiTheme="minorHAnsi" w:eastAsia="Times New Roman" w:hAnsiTheme="minorHAnsi" w:cstheme="minorHAnsi"/>
          <w:sz w:val="24"/>
          <w:szCs w:val="24"/>
          <w:lang w:val="pt-BR" w:eastAsia="pt-BR"/>
        </w:rPr>
      </w:pPr>
      <w:r w:rsidRPr="00920C06">
        <w:rPr>
          <w:rFonts w:asciiTheme="minorHAnsi" w:eastAsia="Times New Roman" w:hAnsiTheme="minorHAnsi" w:cstheme="minorHAnsi"/>
          <w:sz w:val="24"/>
          <w:szCs w:val="24"/>
          <w:lang w:val="pt-BR" w:eastAsia="pt-BR"/>
        </w:rPr>
        <w:t xml:space="preserve">Art. 2º </w:t>
      </w:r>
      <w:r w:rsidR="005C51B4" w:rsidRPr="00D866E6">
        <w:rPr>
          <w:rFonts w:asciiTheme="minorHAnsi" w:eastAsia="Times New Roman" w:hAnsiTheme="minorHAnsi" w:cstheme="minorHAnsi"/>
          <w:sz w:val="24"/>
          <w:szCs w:val="24"/>
          <w:lang w:val="pt-BR" w:eastAsia="pt-BR"/>
        </w:rPr>
        <w:t xml:space="preserve"> </w:t>
      </w:r>
      <w:r w:rsidRPr="00920C06">
        <w:rPr>
          <w:rFonts w:asciiTheme="minorHAnsi" w:eastAsia="Times New Roman" w:hAnsiTheme="minorHAnsi" w:cstheme="minorHAnsi"/>
          <w:sz w:val="24"/>
          <w:szCs w:val="24"/>
          <w:lang w:val="pt-BR" w:eastAsia="pt-BR"/>
        </w:rPr>
        <w:t>O docente deverá, ao início do período letivo, elaborar seu plano de ensino.</w:t>
      </w:r>
    </w:p>
    <w:p w14:paraId="50AA0C41" w14:textId="26B95EE1" w:rsidR="00920C06" w:rsidRPr="00D866E6" w:rsidRDefault="00920C06" w:rsidP="005C51B4">
      <w:pPr>
        <w:widowControl/>
        <w:autoSpaceDE/>
        <w:autoSpaceDN/>
        <w:spacing w:before="120"/>
        <w:jc w:val="both"/>
        <w:rPr>
          <w:rFonts w:asciiTheme="minorHAnsi" w:eastAsia="Times New Roman" w:hAnsiTheme="minorHAnsi" w:cstheme="minorHAnsi"/>
          <w:sz w:val="24"/>
          <w:szCs w:val="24"/>
          <w:lang w:val="pt-BR" w:eastAsia="pt-BR"/>
        </w:rPr>
      </w:pPr>
      <w:r w:rsidRPr="00920C06">
        <w:rPr>
          <w:rFonts w:asciiTheme="minorHAnsi" w:eastAsia="Times New Roman" w:hAnsiTheme="minorHAnsi" w:cstheme="minorHAnsi"/>
          <w:sz w:val="24"/>
          <w:szCs w:val="24"/>
          <w:lang w:val="pt-BR" w:eastAsia="pt-BR"/>
        </w:rPr>
        <w:t>Art. 3º</w:t>
      </w:r>
      <w:r w:rsidR="005C51B4" w:rsidRPr="00D866E6">
        <w:rPr>
          <w:rFonts w:asciiTheme="minorHAnsi" w:eastAsia="Times New Roman" w:hAnsiTheme="minorHAnsi" w:cstheme="minorHAnsi"/>
          <w:sz w:val="24"/>
          <w:szCs w:val="24"/>
          <w:lang w:val="pt-BR" w:eastAsia="pt-BR"/>
        </w:rPr>
        <w:t xml:space="preserve"> </w:t>
      </w:r>
      <w:r w:rsidRPr="00920C06">
        <w:rPr>
          <w:rFonts w:asciiTheme="minorHAnsi" w:eastAsia="Times New Roman" w:hAnsiTheme="minorHAnsi" w:cstheme="minorHAnsi"/>
          <w:sz w:val="24"/>
          <w:szCs w:val="24"/>
          <w:lang w:val="pt-BR" w:eastAsia="pt-BR"/>
        </w:rPr>
        <w:t xml:space="preserve"> O plano de ensino deverá ser encaminhado à coordenação do curso/área e à supervisão pedagógica, para sua aprovação, no prazo máximo de 15 (quinze) dias após o início do período letivo.</w:t>
      </w:r>
    </w:p>
    <w:p w14:paraId="26A4F733" w14:textId="3066A71E" w:rsidR="00920C06" w:rsidRPr="00D866E6" w:rsidRDefault="00920C06" w:rsidP="005C51B4">
      <w:pPr>
        <w:widowControl/>
        <w:autoSpaceDE/>
        <w:autoSpaceDN/>
        <w:spacing w:before="120"/>
        <w:jc w:val="both"/>
        <w:rPr>
          <w:rFonts w:asciiTheme="minorHAnsi" w:eastAsia="Times New Roman" w:hAnsiTheme="minorHAnsi" w:cstheme="minorHAnsi"/>
          <w:sz w:val="24"/>
          <w:szCs w:val="24"/>
          <w:lang w:val="pt-BR" w:eastAsia="pt-BR"/>
        </w:rPr>
      </w:pPr>
      <w:r w:rsidRPr="00920C06">
        <w:rPr>
          <w:rFonts w:asciiTheme="minorHAnsi" w:eastAsia="Times New Roman" w:hAnsiTheme="minorHAnsi" w:cstheme="minorHAnsi"/>
          <w:sz w:val="24"/>
          <w:szCs w:val="24"/>
          <w:lang w:val="pt-BR" w:eastAsia="pt-BR"/>
        </w:rPr>
        <w:t>Art. 4º</w:t>
      </w:r>
      <w:r w:rsidR="00BB2383" w:rsidRPr="00D866E6">
        <w:rPr>
          <w:rFonts w:asciiTheme="minorHAnsi" w:eastAsia="Times New Roman" w:hAnsiTheme="minorHAnsi" w:cstheme="minorHAnsi"/>
          <w:sz w:val="24"/>
          <w:szCs w:val="24"/>
          <w:lang w:val="pt-BR" w:eastAsia="pt-BR"/>
        </w:rPr>
        <w:t xml:space="preserve"> </w:t>
      </w:r>
      <w:r w:rsidRPr="00920C06">
        <w:rPr>
          <w:rFonts w:asciiTheme="minorHAnsi" w:eastAsia="Times New Roman" w:hAnsiTheme="minorHAnsi" w:cstheme="minorHAnsi"/>
          <w:sz w:val="24"/>
          <w:szCs w:val="24"/>
          <w:lang w:val="pt-BR" w:eastAsia="pt-BR"/>
        </w:rPr>
        <w:t xml:space="preserve"> O plano de ensino deverá conter os seguintes itens:</w:t>
      </w:r>
    </w:p>
    <w:p w14:paraId="21AC3459" w14:textId="75B27080" w:rsidR="00920C06" w:rsidRPr="00D866E6" w:rsidRDefault="00920C06" w:rsidP="002D54E2">
      <w:pPr>
        <w:widowControl/>
        <w:autoSpaceDE/>
        <w:autoSpaceDN/>
        <w:spacing w:before="120"/>
        <w:jc w:val="both"/>
        <w:rPr>
          <w:rFonts w:asciiTheme="minorHAnsi" w:eastAsia="Times New Roman" w:hAnsiTheme="minorHAnsi" w:cstheme="minorHAnsi"/>
          <w:sz w:val="24"/>
          <w:szCs w:val="24"/>
          <w:lang w:val="pt-BR" w:eastAsia="pt-BR"/>
        </w:rPr>
      </w:pPr>
      <w:r w:rsidRPr="00920C06">
        <w:rPr>
          <w:rFonts w:asciiTheme="minorHAnsi" w:eastAsia="Times New Roman" w:hAnsiTheme="minorHAnsi" w:cstheme="minorHAnsi"/>
          <w:sz w:val="24"/>
          <w:szCs w:val="24"/>
          <w:lang w:val="pt-BR" w:eastAsia="pt-BR"/>
        </w:rPr>
        <w:t>I</w:t>
      </w:r>
      <w:r w:rsidR="005C51B4" w:rsidRPr="00D866E6">
        <w:rPr>
          <w:rFonts w:asciiTheme="minorHAnsi" w:eastAsia="Times New Roman" w:hAnsiTheme="minorHAnsi" w:cstheme="minorHAnsi"/>
          <w:sz w:val="24"/>
          <w:szCs w:val="24"/>
          <w:lang w:val="pt-BR" w:eastAsia="pt-BR"/>
        </w:rPr>
        <w:t xml:space="preserve"> -</w:t>
      </w:r>
      <w:r w:rsidRPr="00920C06">
        <w:rPr>
          <w:rFonts w:asciiTheme="minorHAnsi" w:eastAsia="Times New Roman" w:hAnsiTheme="minorHAnsi" w:cstheme="minorHAnsi"/>
          <w:sz w:val="24"/>
          <w:szCs w:val="24"/>
          <w:lang w:val="pt-BR" w:eastAsia="pt-BR"/>
        </w:rPr>
        <w:t xml:space="preserve"> </w:t>
      </w:r>
      <w:r w:rsidR="005C51B4" w:rsidRPr="00D866E6">
        <w:rPr>
          <w:rFonts w:asciiTheme="minorHAnsi" w:eastAsia="Times New Roman" w:hAnsiTheme="minorHAnsi" w:cstheme="minorHAnsi"/>
          <w:sz w:val="24"/>
          <w:szCs w:val="24"/>
          <w:lang w:val="pt-BR" w:eastAsia="pt-BR"/>
        </w:rPr>
        <w:t>d</w:t>
      </w:r>
      <w:r w:rsidRPr="00920C06">
        <w:rPr>
          <w:rFonts w:asciiTheme="minorHAnsi" w:eastAsia="Times New Roman" w:hAnsiTheme="minorHAnsi" w:cstheme="minorHAnsi"/>
          <w:sz w:val="24"/>
          <w:szCs w:val="24"/>
          <w:lang w:val="pt-BR" w:eastAsia="pt-BR"/>
        </w:rPr>
        <w:t>ados de Identificação;</w:t>
      </w:r>
    </w:p>
    <w:p w14:paraId="6661057C" w14:textId="68CECCB7" w:rsidR="00920C06" w:rsidRPr="00D866E6" w:rsidRDefault="00920C06" w:rsidP="002D54E2">
      <w:pPr>
        <w:widowControl/>
        <w:autoSpaceDE/>
        <w:autoSpaceDN/>
        <w:spacing w:before="120"/>
        <w:jc w:val="both"/>
        <w:rPr>
          <w:rFonts w:asciiTheme="minorHAnsi" w:eastAsia="Times New Roman" w:hAnsiTheme="minorHAnsi" w:cstheme="minorHAnsi"/>
          <w:sz w:val="24"/>
          <w:szCs w:val="24"/>
          <w:lang w:val="pt-BR" w:eastAsia="pt-BR"/>
        </w:rPr>
      </w:pPr>
      <w:r w:rsidRPr="00920C06">
        <w:rPr>
          <w:rFonts w:asciiTheme="minorHAnsi" w:eastAsia="Times New Roman" w:hAnsiTheme="minorHAnsi" w:cstheme="minorHAnsi"/>
          <w:sz w:val="24"/>
          <w:szCs w:val="24"/>
          <w:lang w:val="pt-BR" w:eastAsia="pt-BR"/>
        </w:rPr>
        <w:t>II</w:t>
      </w:r>
      <w:r w:rsidR="005C51B4" w:rsidRPr="00D866E6">
        <w:rPr>
          <w:rFonts w:asciiTheme="minorHAnsi" w:eastAsia="Times New Roman" w:hAnsiTheme="minorHAnsi" w:cstheme="minorHAnsi"/>
          <w:sz w:val="24"/>
          <w:szCs w:val="24"/>
          <w:lang w:val="pt-BR" w:eastAsia="pt-BR"/>
        </w:rPr>
        <w:t xml:space="preserve"> -</w:t>
      </w:r>
      <w:r w:rsidRPr="00920C06">
        <w:rPr>
          <w:rFonts w:asciiTheme="minorHAnsi" w:eastAsia="Times New Roman" w:hAnsiTheme="minorHAnsi" w:cstheme="minorHAnsi"/>
          <w:sz w:val="24"/>
          <w:szCs w:val="24"/>
          <w:lang w:val="pt-BR" w:eastAsia="pt-BR"/>
        </w:rPr>
        <w:t xml:space="preserve"> programa da disciplina;</w:t>
      </w:r>
    </w:p>
    <w:p w14:paraId="331C4701" w14:textId="2630AF87" w:rsidR="00920C06" w:rsidRPr="00D866E6" w:rsidRDefault="00920C06" w:rsidP="002D54E2">
      <w:pPr>
        <w:widowControl/>
        <w:autoSpaceDE/>
        <w:autoSpaceDN/>
        <w:spacing w:before="120"/>
        <w:jc w:val="both"/>
        <w:rPr>
          <w:rFonts w:asciiTheme="minorHAnsi" w:eastAsia="Times New Roman" w:hAnsiTheme="minorHAnsi" w:cstheme="minorHAnsi"/>
          <w:sz w:val="24"/>
          <w:szCs w:val="24"/>
          <w:lang w:val="pt-BR" w:eastAsia="pt-BR"/>
        </w:rPr>
      </w:pPr>
      <w:r w:rsidRPr="00920C06">
        <w:rPr>
          <w:rFonts w:asciiTheme="minorHAnsi" w:eastAsia="Times New Roman" w:hAnsiTheme="minorHAnsi" w:cstheme="minorHAnsi"/>
          <w:sz w:val="24"/>
          <w:szCs w:val="24"/>
          <w:lang w:val="pt-BR" w:eastAsia="pt-BR"/>
        </w:rPr>
        <w:t>III</w:t>
      </w:r>
      <w:r w:rsidR="005C51B4" w:rsidRPr="00D866E6">
        <w:rPr>
          <w:rFonts w:asciiTheme="minorHAnsi" w:eastAsia="Times New Roman" w:hAnsiTheme="minorHAnsi" w:cstheme="minorHAnsi"/>
          <w:sz w:val="24"/>
          <w:szCs w:val="24"/>
          <w:lang w:val="pt-BR" w:eastAsia="pt-BR"/>
        </w:rPr>
        <w:t xml:space="preserve"> -</w:t>
      </w:r>
      <w:r w:rsidRPr="00920C06">
        <w:rPr>
          <w:rFonts w:asciiTheme="minorHAnsi" w:eastAsia="Times New Roman" w:hAnsiTheme="minorHAnsi" w:cstheme="minorHAnsi"/>
          <w:sz w:val="24"/>
          <w:szCs w:val="24"/>
          <w:lang w:val="pt-BR" w:eastAsia="pt-BR"/>
        </w:rPr>
        <w:t xml:space="preserve"> objetivos;</w:t>
      </w:r>
    </w:p>
    <w:p w14:paraId="5EDCCCD9" w14:textId="43E13185" w:rsidR="00920C06" w:rsidRPr="00D866E6" w:rsidRDefault="00920C06" w:rsidP="002D54E2">
      <w:pPr>
        <w:widowControl/>
        <w:autoSpaceDE/>
        <w:autoSpaceDN/>
        <w:spacing w:before="120"/>
        <w:jc w:val="both"/>
        <w:rPr>
          <w:rFonts w:asciiTheme="minorHAnsi" w:eastAsia="Times New Roman" w:hAnsiTheme="minorHAnsi" w:cstheme="minorHAnsi"/>
          <w:sz w:val="24"/>
          <w:szCs w:val="24"/>
          <w:lang w:val="pt-BR" w:eastAsia="pt-BR"/>
        </w:rPr>
      </w:pPr>
      <w:r w:rsidRPr="00920C06">
        <w:rPr>
          <w:rFonts w:asciiTheme="minorHAnsi" w:eastAsia="Times New Roman" w:hAnsiTheme="minorHAnsi" w:cstheme="minorHAnsi"/>
          <w:sz w:val="24"/>
          <w:szCs w:val="24"/>
          <w:lang w:val="pt-BR" w:eastAsia="pt-BR"/>
        </w:rPr>
        <w:t>IV</w:t>
      </w:r>
      <w:r w:rsidR="005C51B4" w:rsidRPr="00D866E6">
        <w:rPr>
          <w:rFonts w:asciiTheme="minorHAnsi" w:eastAsia="Times New Roman" w:hAnsiTheme="minorHAnsi" w:cstheme="minorHAnsi"/>
          <w:sz w:val="24"/>
          <w:szCs w:val="24"/>
          <w:lang w:val="pt-BR" w:eastAsia="pt-BR"/>
        </w:rPr>
        <w:t xml:space="preserve"> -</w:t>
      </w:r>
      <w:r w:rsidRPr="00920C06">
        <w:rPr>
          <w:rFonts w:asciiTheme="minorHAnsi" w:eastAsia="Times New Roman" w:hAnsiTheme="minorHAnsi" w:cstheme="minorHAnsi"/>
          <w:sz w:val="24"/>
          <w:szCs w:val="24"/>
          <w:lang w:val="pt-BR" w:eastAsia="pt-BR"/>
        </w:rPr>
        <w:t xml:space="preserve"> estratégias de interdisciplinaridade;</w:t>
      </w:r>
    </w:p>
    <w:p w14:paraId="57AB98B7" w14:textId="5DC9E795" w:rsidR="00920C06" w:rsidRPr="00D866E6" w:rsidRDefault="00920C06" w:rsidP="002D54E2">
      <w:pPr>
        <w:widowControl/>
        <w:autoSpaceDE/>
        <w:autoSpaceDN/>
        <w:spacing w:before="120"/>
        <w:jc w:val="both"/>
        <w:rPr>
          <w:rFonts w:asciiTheme="minorHAnsi" w:eastAsia="Times New Roman" w:hAnsiTheme="minorHAnsi" w:cstheme="minorHAnsi"/>
          <w:sz w:val="24"/>
          <w:szCs w:val="24"/>
          <w:lang w:val="pt-BR" w:eastAsia="pt-BR"/>
        </w:rPr>
      </w:pPr>
      <w:r w:rsidRPr="00920C06">
        <w:rPr>
          <w:rFonts w:asciiTheme="minorHAnsi" w:eastAsia="Times New Roman" w:hAnsiTheme="minorHAnsi" w:cstheme="minorHAnsi"/>
          <w:sz w:val="24"/>
          <w:szCs w:val="24"/>
          <w:lang w:val="pt-BR" w:eastAsia="pt-BR"/>
        </w:rPr>
        <w:t>V</w:t>
      </w:r>
      <w:r w:rsidR="005C51B4" w:rsidRPr="00D866E6">
        <w:rPr>
          <w:rFonts w:asciiTheme="minorHAnsi" w:eastAsia="Times New Roman" w:hAnsiTheme="minorHAnsi" w:cstheme="minorHAnsi"/>
          <w:sz w:val="24"/>
          <w:szCs w:val="24"/>
          <w:lang w:val="pt-BR" w:eastAsia="pt-BR"/>
        </w:rPr>
        <w:t xml:space="preserve"> - </w:t>
      </w:r>
      <w:r w:rsidRPr="00920C06">
        <w:rPr>
          <w:rFonts w:asciiTheme="minorHAnsi" w:eastAsia="Times New Roman" w:hAnsiTheme="minorHAnsi" w:cstheme="minorHAnsi"/>
          <w:sz w:val="24"/>
          <w:szCs w:val="24"/>
          <w:lang w:val="pt-BR" w:eastAsia="pt-BR"/>
        </w:rPr>
        <w:t xml:space="preserve">metodologia; </w:t>
      </w:r>
    </w:p>
    <w:p w14:paraId="6D0E964B" w14:textId="2A3048CE" w:rsidR="00920C06" w:rsidRPr="00D866E6" w:rsidRDefault="00920C06" w:rsidP="002D54E2">
      <w:pPr>
        <w:widowControl/>
        <w:autoSpaceDE/>
        <w:autoSpaceDN/>
        <w:spacing w:before="120"/>
        <w:jc w:val="both"/>
        <w:rPr>
          <w:rFonts w:asciiTheme="minorHAnsi" w:eastAsia="Times New Roman" w:hAnsiTheme="minorHAnsi" w:cstheme="minorHAnsi"/>
          <w:sz w:val="24"/>
          <w:szCs w:val="24"/>
          <w:lang w:val="pt-BR" w:eastAsia="pt-BR"/>
        </w:rPr>
      </w:pPr>
      <w:r w:rsidRPr="00920C06">
        <w:rPr>
          <w:rFonts w:asciiTheme="minorHAnsi" w:eastAsia="Times New Roman" w:hAnsiTheme="minorHAnsi" w:cstheme="minorHAnsi"/>
          <w:sz w:val="24"/>
          <w:szCs w:val="24"/>
          <w:lang w:val="pt-BR" w:eastAsia="pt-BR"/>
        </w:rPr>
        <w:t>VI</w:t>
      </w:r>
      <w:r w:rsidR="005C51B4" w:rsidRPr="00D866E6">
        <w:rPr>
          <w:rFonts w:asciiTheme="minorHAnsi" w:eastAsia="Times New Roman" w:hAnsiTheme="minorHAnsi" w:cstheme="minorHAnsi"/>
          <w:sz w:val="24"/>
          <w:szCs w:val="24"/>
          <w:lang w:val="pt-BR" w:eastAsia="pt-BR"/>
        </w:rPr>
        <w:t xml:space="preserve"> - </w:t>
      </w:r>
      <w:r w:rsidRPr="00920C06">
        <w:rPr>
          <w:rFonts w:asciiTheme="minorHAnsi" w:eastAsia="Times New Roman" w:hAnsiTheme="minorHAnsi" w:cstheme="minorHAnsi"/>
          <w:sz w:val="24"/>
          <w:szCs w:val="24"/>
          <w:lang w:val="pt-BR" w:eastAsia="pt-BR"/>
        </w:rPr>
        <w:t>avaliação;</w:t>
      </w:r>
    </w:p>
    <w:p w14:paraId="63A8B813" w14:textId="0CECFE02" w:rsidR="00920C06" w:rsidRPr="00D866E6" w:rsidRDefault="00920C06" w:rsidP="002D54E2">
      <w:pPr>
        <w:widowControl/>
        <w:autoSpaceDE/>
        <w:autoSpaceDN/>
        <w:spacing w:before="120"/>
        <w:jc w:val="both"/>
        <w:rPr>
          <w:rFonts w:asciiTheme="minorHAnsi" w:eastAsia="Times New Roman" w:hAnsiTheme="minorHAnsi" w:cstheme="minorHAnsi"/>
          <w:sz w:val="24"/>
          <w:szCs w:val="24"/>
          <w:lang w:val="pt-BR" w:eastAsia="pt-BR"/>
        </w:rPr>
      </w:pPr>
      <w:r w:rsidRPr="00920C06">
        <w:rPr>
          <w:rFonts w:asciiTheme="minorHAnsi" w:eastAsia="Times New Roman" w:hAnsiTheme="minorHAnsi" w:cstheme="minorHAnsi"/>
          <w:sz w:val="24"/>
          <w:szCs w:val="24"/>
          <w:lang w:val="pt-BR" w:eastAsia="pt-BR"/>
        </w:rPr>
        <w:t>VII</w:t>
      </w:r>
      <w:r w:rsidR="005C51B4" w:rsidRPr="00D866E6">
        <w:rPr>
          <w:rFonts w:asciiTheme="minorHAnsi" w:eastAsia="Times New Roman" w:hAnsiTheme="minorHAnsi" w:cstheme="minorHAnsi"/>
          <w:sz w:val="24"/>
          <w:szCs w:val="24"/>
          <w:lang w:val="pt-BR" w:eastAsia="pt-BR"/>
        </w:rPr>
        <w:t xml:space="preserve"> - </w:t>
      </w:r>
      <w:r w:rsidRPr="00920C06">
        <w:rPr>
          <w:rFonts w:asciiTheme="minorHAnsi" w:eastAsia="Times New Roman" w:hAnsiTheme="minorHAnsi" w:cstheme="minorHAnsi"/>
          <w:sz w:val="24"/>
          <w:szCs w:val="24"/>
          <w:lang w:val="pt-BR" w:eastAsia="pt-BR"/>
        </w:rPr>
        <w:t>bibliografia;</w:t>
      </w:r>
    </w:p>
    <w:p w14:paraId="5AAAA26B" w14:textId="353A39C0" w:rsidR="00920C06" w:rsidRPr="00D866E6" w:rsidRDefault="00920C06" w:rsidP="002D54E2">
      <w:pPr>
        <w:widowControl/>
        <w:autoSpaceDE/>
        <w:autoSpaceDN/>
        <w:spacing w:before="120"/>
        <w:jc w:val="both"/>
        <w:rPr>
          <w:rFonts w:asciiTheme="minorHAnsi" w:eastAsia="Times New Roman" w:hAnsiTheme="minorHAnsi" w:cstheme="minorHAnsi"/>
          <w:sz w:val="24"/>
          <w:szCs w:val="24"/>
          <w:lang w:val="pt-BR" w:eastAsia="pt-BR"/>
        </w:rPr>
      </w:pPr>
      <w:r w:rsidRPr="00920C06">
        <w:rPr>
          <w:rFonts w:asciiTheme="minorHAnsi" w:eastAsia="Times New Roman" w:hAnsiTheme="minorHAnsi" w:cstheme="minorHAnsi"/>
          <w:sz w:val="24"/>
          <w:szCs w:val="24"/>
          <w:lang w:val="pt-BR" w:eastAsia="pt-BR"/>
        </w:rPr>
        <w:t>VIII</w:t>
      </w:r>
      <w:r w:rsidR="005C51B4" w:rsidRPr="00D866E6">
        <w:rPr>
          <w:rFonts w:asciiTheme="minorHAnsi" w:eastAsia="Times New Roman" w:hAnsiTheme="minorHAnsi" w:cstheme="minorHAnsi"/>
          <w:sz w:val="24"/>
          <w:szCs w:val="24"/>
          <w:lang w:val="pt-BR" w:eastAsia="pt-BR"/>
        </w:rPr>
        <w:t xml:space="preserve"> - </w:t>
      </w:r>
      <w:r w:rsidRPr="00920C06">
        <w:rPr>
          <w:rFonts w:asciiTheme="minorHAnsi" w:eastAsia="Times New Roman" w:hAnsiTheme="minorHAnsi" w:cstheme="minorHAnsi"/>
          <w:sz w:val="24"/>
          <w:szCs w:val="24"/>
          <w:lang w:val="pt-BR" w:eastAsia="pt-BR"/>
        </w:rPr>
        <w:t>observações.</w:t>
      </w:r>
    </w:p>
    <w:p w14:paraId="5F25C3D4" w14:textId="4E620691" w:rsidR="00920C06" w:rsidRPr="00D866E6" w:rsidRDefault="00920C06" w:rsidP="007C3243">
      <w:pPr>
        <w:widowControl/>
        <w:autoSpaceDE/>
        <w:autoSpaceDN/>
        <w:spacing w:before="120"/>
        <w:jc w:val="both"/>
        <w:rPr>
          <w:rFonts w:asciiTheme="minorHAnsi" w:eastAsia="Times New Roman" w:hAnsiTheme="minorHAnsi" w:cstheme="minorHAnsi"/>
          <w:sz w:val="24"/>
          <w:szCs w:val="24"/>
          <w:lang w:val="pt-BR" w:eastAsia="pt-BR"/>
        </w:rPr>
      </w:pPr>
      <w:r w:rsidRPr="00920C06">
        <w:rPr>
          <w:rFonts w:asciiTheme="minorHAnsi" w:eastAsia="Times New Roman" w:hAnsiTheme="minorHAnsi" w:cstheme="minorHAnsi"/>
          <w:sz w:val="24"/>
          <w:szCs w:val="24"/>
          <w:lang w:val="pt-BR" w:eastAsia="pt-BR"/>
        </w:rPr>
        <w:t>§</w:t>
      </w:r>
      <w:r w:rsidR="00BB2383" w:rsidRPr="00D866E6">
        <w:rPr>
          <w:rFonts w:asciiTheme="minorHAnsi" w:eastAsia="Times New Roman" w:hAnsiTheme="minorHAnsi" w:cstheme="minorHAnsi"/>
          <w:sz w:val="24"/>
          <w:szCs w:val="24"/>
          <w:lang w:val="pt-BR" w:eastAsia="pt-BR"/>
        </w:rPr>
        <w:t xml:space="preserve"> </w:t>
      </w:r>
      <w:r w:rsidRPr="00920C06">
        <w:rPr>
          <w:rFonts w:asciiTheme="minorHAnsi" w:eastAsia="Times New Roman" w:hAnsiTheme="minorHAnsi" w:cstheme="minorHAnsi"/>
          <w:sz w:val="24"/>
          <w:szCs w:val="24"/>
          <w:lang w:val="pt-BR" w:eastAsia="pt-BR"/>
        </w:rPr>
        <w:t xml:space="preserve">1º </w:t>
      </w:r>
      <w:r w:rsidR="005C51B4" w:rsidRPr="00D866E6">
        <w:rPr>
          <w:rFonts w:asciiTheme="minorHAnsi" w:eastAsia="Times New Roman" w:hAnsiTheme="minorHAnsi" w:cstheme="minorHAnsi"/>
          <w:sz w:val="24"/>
          <w:szCs w:val="24"/>
          <w:lang w:val="pt-BR" w:eastAsia="pt-BR"/>
        </w:rPr>
        <w:t xml:space="preserve"> </w:t>
      </w:r>
      <w:r w:rsidRPr="00920C06">
        <w:rPr>
          <w:rFonts w:asciiTheme="minorHAnsi" w:eastAsia="Times New Roman" w:hAnsiTheme="minorHAnsi" w:cstheme="minorHAnsi"/>
          <w:sz w:val="24"/>
          <w:szCs w:val="24"/>
          <w:lang w:val="pt-BR" w:eastAsia="pt-BR"/>
        </w:rPr>
        <w:t>Os dados de identificação devem conter o nome da instituição, do curso/área, da disciplina, do docente, bem como a carga horária total em hora relógio, a carga horária semanal em hora/aula, o período/semestre/ano, entre outros dados significativos incluindo pré-requisitos quando houver.</w:t>
      </w:r>
    </w:p>
    <w:p w14:paraId="46D67781" w14:textId="1BBE0E05" w:rsidR="00920C06" w:rsidRPr="00D866E6" w:rsidRDefault="00920C06" w:rsidP="007C3243">
      <w:pPr>
        <w:widowControl/>
        <w:autoSpaceDE/>
        <w:autoSpaceDN/>
        <w:spacing w:before="120"/>
        <w:jc w:val="both"/>
        <w:rPr>
          <w:rFonts w:asciiTheme="minorHAnsi" w:eastAsia="Times New Roman" w:hAnsiTheme="minorHAnsi" w:cstheme="minorHAnsi"/>
          <w:sz w:val="24"/>
          <w:szCs w:val="24"/>
          <w:lang w:val="pt-BR" w:eastAsia="pt-BR"/>
        </w:rPr>
      </w:pPr>
      <w:r w:rsidRPr="00920C06">
        <w:rPr>
          <w:rFonts w:asciiTheme="minorHAnsi" w:eastAsia="Times New Roman" w:hAnsiTheme="minorHAnsi" w:cstheme="minorHAnsi"/>
          <w:sz w:val="24"/>
          <w:szCs w:val="24"/>
          <w:lang w:val="pt-BR" w:eastAsia="pt-BR"/>
        </w:rPr>
        <w:t>§</w:t>
      </w:r>
      <w:r w:rsidR="00BB2383" w:rsidRPr="00D866E6">
        <w:rPr>
          <w:rFonts w:asciiTheme="minorHAnsi" w:eastAsia="Times New Roman" w:hAnsiTheme="minorHAnsi" w:cstheme="minorHAnsi"/>
          <w:sz w:val="24"/>
          <w:szCs w:val="24"/>
          <w:lang w:val="pt-BR" w:eastAsia="pt-BR"/>
        </w:rPr>
        <w:t xml:space="preserve"> </w:t>
      </w:r>
      <w:r w:rsidRPr="00920C06">
        <w:rPr>
          <w:rFonts w:asciiTheme="minorHAnsi" w:eastAsia="Times New Roman" w:hAnsiTheme="minorHAnsi" w:cstheme="minorHAnsi"/>
          <w:sz w:val="24"/>
          <w:szCs w:val="24"/>
          <w:lang w:val="pt-BR" w:eastAsia="pt-BR"/>
        </w:rPr>
        <w:t>2º</w:t>
      </w:r>
      <w:r w:rsidR="005C51B4" w:rsidRPr="00D866E6">
        <w:rPr>
          <w:rFonts w:asciiTheme="minorHAnsi" w:eastAsia="Times New Roman" w:hAnsiTheme="minorHAnsi" w:cstheme="minorHAnsi"/>
          <w:sz w:val="24"/>
          <w:szCs w:val="24"/>
          <w:lang w:val="pt-BR" w:eastAsia="pt-BR"/>
        </w:rPr>
        <w:t xml:space="preserve"> </w:t>
      </w:r>
      <w:r w:rsidRPr="00920C06">
        <w:rPr>
          <w:rFonts w:asciiTheme="minorHAnsi" w:eastAsia="Times New Roman" w:hAnsiTheme="minorHAnsi" w:cstheme="minorHAnsi"/>
          <w:sz w:val="24"/>
          <w:szCs w:val="24"/>
          <w:lang w:val="pt-BR" w:eastAsia="pt-BR"/>
        </w:rPr>
        <w:t xml:space="preserve"> O programa da disciplina deverá conter a ementa e os conteúdos.</w:t>
      </w:r>
    </w:p>
    <w:p w14:paraId="2CB36163" w14:textId="21A2C178" w:rsidR="00920C06" w:rsidRPr="00D866E6" w:rsidRDefault="00920C06" w:rsidP="007C3243">
      <w:pPr>
        <w:widowControl/>
        <w:autoSpaceDE/>
        <w:autoSpaceDN/>
        <w:spacing w:before="120"/>
        <w:jc w:val="both"/>
        <w:rPr>
          <w:rFonts w:asciiTheme="minorHAnsi" w:eastAsia="Times New Roman" w:hAnsiTheme="minorHAnsi" w:cstheme="minorHAnsi"/>
          <w:sz w:val="24"/>
          <w:szCs w:val="24"/>
          <w:lang w:val="pt-BR" w:eastAsia="pt-BR"/>
        </w:rPr>
      </w:pPr>
      <w:r w:rsidRPr="00920C06">
        <w:rPr>
          <w:rFonts w:asciiTheme="minorHAnsi" w:eastAsia="Times New Roman" w:hAnsiTheme="minorHAnsi" w:cstheme="minorHAnsi"/>
          <w:sz w:val="24"/>
          <w:szCs w:val="24"/>
          <w:lang w:val="pt-BR" w:eastAsia="pt-BR"/>
        </w:rPr>
        <w:t>§</w:t>
      </w:r>
      <w:r w:rsidR="00BB2383" w:rsidRPr="00D866E6">
        <w:rPr>
          <w:rFonts w:asciiTheme="minorHAnsi" w:eastAsia="Times New Roman" w:hAnsiTheme="minorHAnsi" w:cstheme="minorHAnsi"/>
          <w:sz w:val="24"/>
          <w:szCs w:val="24"/>
          <w:lang w:val="pt-BR" w:eastAsia="pt-BR"/>
        </w:rPr>
        <w:t xml:space="preserve"> </w:t>
      </w:r>
      <w:r w:rsidRPr="00920C06">
        <w:rPr>
          <w:rFonts w:asciiTheme="minorHAnsi" w:eastAsia="Times New Roman" w:hAnsiTheme="minorHAnsi" w:cstheme="minorHAnsi"/>
          <w:sz w:val="24"/>
          <w:szCs w:val="24"/>
          <w:lang w:val="pt-BR" w:eastAsia="pt-BR"/>
        </w:rPr>
        <w:t xml:space="preserve">3º </w:t>
      </w:r>
      <w:r w:rsidR="00BB2383" w:rsidRPr="00D866E6">
        <w:rPr>
          <w:rFonts w:asciiTheme="minorHAnsi" w:eastAsia="Times New Roman" w:hAnsiTheme="minorHAnsi" w:cstheme="minorHAnsi"/>
          <w:sz w:val="24"/>
          <w:szCs w:val="24"/>
          <w:lang w:val="pt-BR" w:eastAsia="pt-BR"/>
        </w:rPr>
        <w:t xml:space="preserve"> </w:t>
      </w:r>
      <w:r w:rsidRPr="00920C06">
        <w:rPr>
          <w:rFonts w:asciiTheme="minorHAnsi" w:eastAsia="Times New Roman" w:hAnsiTheme="minorHAnsi" w:cstheme="minorHAnsi"/>
          <w:sz w:val="24"/>
          <w:szCs w:val="24"/>
          <w:lang w:val="pt-BR" w:eastAsia="pt-BR"/>
        </w:rPr>
        <w:t>Os objetivos deverão ser elaborados, tendo como foco a proposta da disciplina conforme o Projeto Pedagógico do Curso (PPC).</w:t>
      </w:r>
    </w:p>
    <w:p w14:paraId="78ABDE6A" w14:textId="04A31477" w:rsidR="00920C06" w:rsidRPr="00D866E6" w:rsidRDefault="00920C06" w:rsidP="007C3243">
      <w:pPr>
        <w:widowControl/>
        <w:autoSpaceDE/>
        <w:autoSpaceDN/>
        <w:spacing w:before="120"/>
        <w:jc w:val="both"/>
        <w:rPr>
          <w:rFonts w:asciiTheme="minorHAnsi" w:eastAsia="Times New Roman" w:hAnsiTheme="minorHAnsi" w:cstheme="minorHAnsi"/>
          <w:sz w:val="24"/>
          <w:szCs w:val="24"/>
          <w:lang w:val="pt-BR" w:eastAsia="pt-BR"/>
        </w:rPr>
      </w:pPr>
      <w:r w:rsidRPr="00920C06">
        <w:rPr>
          <w:rFonts w:asciiTheme="minorHAnsi" w:eastAsia="Times New Roman" w:hAnsiTheme="minorHAnsi" w:cstheme="minorHAnsi"/>
          <w:sz w:val="24"/>
          <w:szCs w:val="24"/>
          <w:lang w:val="pt-BR" w:eastAsia="pt-BR"/>
        </w:rPr>
        <w:t>§</w:t>
      </w:r>
      <w:r w:rsidR="00493986" w:rsidRPr="00D866E6">
        <w:rPr>
          <w:rFonts w:asciiTheme="minorHAnsi" w:eastAsia="Times New Roman" w:hAnsiTheme="minorHAnsi" w:cstheme="minorHAnsi"/>
          <w:sz w:val="24"/>
          <w:szCs w:val="24"/>
          <w:lang w:val="pt-BR" w:eastAsia="pt-BR"/>
        </w:rPr>
        <w:t xml:space="preserve"> </w:t>
      </w:r>
      <w:r w:rsidRPr="00920C06">
        <w:rPr>
          <w:rFonts w:asciiTheme="minorHAnsi" w:eastAsia="Times New Roman" w:hAnsiTheme="minorHAnsi" w:cstheme="minorHAnsi"/>
          <w:sz w:val="24"/>
          <w:szCs w:val="24"/>
          <w:lang w:val="pt-BR" w:eastAsia="pt-BR"/>
        </w:rPr>
        <w:t xml:space="preserve">4º </w:t>
      </w:r>
      <w:r w:rsidR="00BB2383" w:rsidRPr="00D866E6">
        <w:rPr>
          <w:rFonts w:asciiTheme="minorHAnsi" w:eastAsia="Times New Roman" w:hAnsiTheme="minorHAnsi" w:cstheme="minorHAnsi"/>
          <w:sz w:val="24"/>
          <w:szCs w:val="24"/>
          <w:lang w:val="pt-BR" w:eastAsia="pt-BR"/>
        </w:rPr>
        <w:t xml:space="preserve"> </w:t>
      </w:r>
      <w:r w:rsidRPr="00920C06">
        <w:rPr>
          <w:rFonts w:asciiTheme="minorHAnsi" w:eastAsia="Times New Roman" w:hAnsiTheme="minorHAnsi" w:cstheme="minorHAnsi"/>
          <w:sz w:val="24"/>
          <w:szCs w:val="24"/>
          <w:lang w:val="pt-BR" w:eastAsia="pt-BR"/>
        </w:rPr>
        <w:t>As estratégias de interdisciplinaridade deverão expressar a relação da disciplina com as demais.</w:t>
      </w:r>
    </w:p>
    <w:p w14:paraId="74808556" w14:textId="7F54CB94" w:rsidR="00920C06" w:rsidRPr="00D866E6" w:rsidRDefault="00920C06" w:rsidP="007C3243">
      <w:pPr>
        <w:widowControl/>
        <w:autoSpaceDE/>
        <w:autoSpaceDN/>
        <w:spacing w:before="120"/>
        <w:jc w:val="both"/>
        <w:rPr>
          <w:rFonts w:asciiTheme="minorHAnsi" w:eastAsia="Times New Roman" w:hAnsiTheme="minorHAnsi" w:cstheme="minorHAnsi"/>
          <w:sz w:val="24"/>
          <w:szCs w:val="24"/>
          <w:lang w:val="pt-BR" w:eastAsia="pt-BR"/>
        </w:rPr>
      </w:pPr>
      <w:r w:rsidRPr="00920C06">
        <w:rPr>
          <w:rFonts w:asciiTheme="minorHAnsi" w:eastAsia="Times New Roman" w:hAnsiTheme="minorHAnsi" w:cstheme="minorHAnsi"/>
          <w:sz w:val="24"/>
          <w:szCs w:val="24"/>
          <w:lang w:val="pt-BR" w:eastAsia="pt-BR"/>
        </w:rPr>
        <w:t>§</w:t>
      </w:r>
      <w:r w:rsidR="00493986" w:rsidRPr="00D866E6">
        <w:rPr>
          <w:rFonts w:asciiTheme="minorHAnsi" w:eastAsia="Times New Roman" w:hAnsiTheme="minorHAnsi" w:cstheme="minorHAnsi"/>
          <w:sz w:val="24"/>
          <w:szCs w:val="24"/>
          <w:lang w:val="pt-BR" w:eastAsia="pt-BR"/>
        </w:rPr>
        <w:t xml:space="preserve"> </w:t>
      </w:r>
      <w:r w:rsidRPr="00920C06">
        <w:rPr>
          <w:rFonts w:asciiTheme="minorHAnsi" w:eastAsia="Times New Roman" w:hAnsiTheme="minorHAnsi" w:cstheme="minorHAnsi"/>
          <w:sz w:val="24"/>
          <w:szCs w:val="24"/>
          <w:lang w:val="pt-BR" w:eastAsia="pt-BR"/>
        </w:rPr>
        <w:t>5º</w:t>
      </w:r>
      <w:r w:rsidR="00BB2383" w:rsidRPr="00D866E6">
        <w:rPr>
          <w:rFonts w:asciiTheme="minorHAnsi" w:eastAsia="Times New Roman" w:hAnsiTheme="minorHAnsi" w:cstheme="minorHAnsi"/>
          <w:sz w:val="24"/>
          <w:szCs w:val="24"/>
          <w:lang w:val="pt-BR" w:eastAsia="pt-BR"/>
        </w:rPr>
        <w:t xml:space="preserve"> </w:t>
      </w:r>
      <w:r w:rsidRPr="00920C06">
        <w:rPr>
          <w:rFonts w:asciiTheme="minorHAnsi" w:eastAsia="Times New Roman" w:hAnsiTheme="minorHAnsi" w:cstheme="minorHAnsi"/>
          <w:sz w:val="24"/>
          <w:szCs w:val="24"/>
          <w:lang w:val="pt-BR" w:eastAsia="pt-BR"/>
        </w:rPr>
        <w:t xml:space="preserve"> A metodologia deve contemplar a descrição dos métodos, técnicas e estratégias de ensino, bem como recursos que serão utilizados.</w:t>
      </w:r>
    </w:p>
    <w:p w14:paraId="018825C3" w14:textId="7B0EC66C" w:rsidR="00920C06" w:rsidRPr="00D866E6" w:rsidRDefault="00920C06" w:rsidP="007C3243">
      <w:pPr>
        <w:widowControl/>
        <w:autoSpaceDE/>
        <w:autoSpaceDN/>
        <w:spacing w:before="120"/>
        <w:jc w:val="both"/>
        <w:rPr>
          <w:rFonts w:asciiTheme="minorHAnsi" w:eastAsia="Times New Roman" w:hAnsiTheme="minorHAnsi" w:cstheme="minorHAnsi"/>
          <w:sz w:val="24"/>
          <w:szCs w:val="24"/>
          <w:lang w:val="pt-BR" w:eastAsia="pt-BR"/>
        </w:rPr>
      </w:pPr>
      <w:r w:rsidRPr="00920C06">
        <w:rPr>
          <w:rFonts w:asciiTheme="minorHAnsi" w:eastAsia="Times New Roman" w:hAnsiTheme="minorHAnsi" w:cstheme="minorHAnsi"/>
          <w:sz w:val="24"/>
          <w:szCs w:val="24"/>
          <w:lang w:val="pt-BR" w:eastAsia="pt-BR"/>
        </w:rPr>
        <w:t>§</w:t>
      </w:r>
      <w:r w:rsidR="00493986" w:rsidRPr="00D866E6">
        <w:rPr>
          <w:rFonts w:asciiTheme="minorHAnsi" w:eastAsia="Times New Roman" w:hAnsiTheme="minorHAnsi" w:cstheme="minorHAnsi"/>
          <w:sz w:val="24"/>
          <w:szCs w:val="24"/>
          <w:lang w:val="pt-BR" w:eastAsia="pt-BR"/>
        </w:rPr>
        <w:t xml:space="preserve"> </w:t>
      </w:r>
      <w:r w:rsidRPr="00920C06">
        <w:rPr>
          <w:rFonts w:asciiTheme="minorHAnsi" w:eastAsia="Times New Roman" w:hAnsiTheme="minorHAnsi" w:cstheme="minorHAnsi"/>
          <w:sz w:val="24"/>
          <w:szCs w:val="24"/>
          <w:lang w:val="pt-BR" w:eastAsia="pt-BR"/>
        </w:rPr>
        <w:t>6º</w:t>
      </w:r>
      <w:r w:rsidR="00493986" w:rsidRPr="00D866E6">
        <w:rPr>
          <w:rFonts w:asciiTheme="minorHAnsi" w:eastAsia="Times New Roman" w:hAnsiTheme="minorHAnsi" w:cstheme="minorHAnsi"/>
          <w:sz w:val="24"/>
          <w:szCs w:val="24"/>
          <w:lang w:val="pt-BR" w:eastAsia="pt-BR"/>
        </w:rPr>
        <w:t xml:space="preserve">  </w:t>
      </w:r>
      <w:r w:rsidRPr="00920C06">
        <w:rPr>
          <w:rFonts w:asciiTheme="minorHAnsi" w:eastAsia="Times New Roman" w:hAnsiTheme="minorHAnsi" w:cstheme="minorHAnsi"/>
          <w:sz w:val="24"/>
          <w:szCs w:val="24"/>
          <w:lang w:val="pt-BR" w:eastAsia="pt-BR"/>
        </w:rPr>
        <w:t>A avaliação deverá expressar o desenvolvimento deste processo indicando os instrumentos avaliativos, incluindo as estratégias de retomada dos conteúdos e de reavaliação.</w:t>
      </w:r>
    </w:p>
    <w:p w14:paraId="5F1D6482" w14:textId="7DEF4B03" w:rsidR="00920C06" w:rsidRPr="00D866E6" w:rsidRDefault="00920C06" w:rsidP="007C3243">
      <w:pPr>
        <w:widowControl/>
        <w:autoSpaceDE/>
        <w:autoSpaceDN/>
        <w:spacing w:before="120"/>
        <w:jc w:val="both"/>
        <w:rPr>
          <w:rFonts w:asciiTheme="minorHAnsi" w:eastAsia="Times New Roman" w:hAnsiTheme="minorHAnsi" w:cstheme="minorHAnsi"/>
          <w:sz w:val="24"/>
          <w:szCs w:val="24"/>
          <w:lang w:val="pt-BR" w:eastAsia="pt-BR"/>
        </w:rPr>
      </w:pPr>
      <w:r w:rsidRPr="00920C06">
        <w:rPr>
          <w:rFonts w:asciiTheme="minorHAnsi" w:eastAsia="Times New Roman" w:hAnsiTheme="minorHAnsi" w:cstheme="minorHAnsi"/>
          <w:sz w:val="24"/>
          <w:szCs w:val="24"/>
          <w:lang w:val="pt-BR" w:eastAsia="pt-BR"/>
        </w:rPr>
        <w:t>§</w:t>
      </w:r>
      <w:r w:rsidR="00493986" w:rsidRPr="00D866E6">
        <w:rPr>
          <w:rFonts w:asciiTheme="minorHAnsi" w:eastAsia="Times New Roman" w:hAnsiTheme="minorHAnsi" w:cstheme="minorHAnsi"/>
          <w:sz w:val="24"/>
          <w:szCs w:val="24"/>
          <w:lang w:val="pt-BR" w:eastAsia="pt-BR"/>
        </w:rPr>
        <w:t xml:space="preserve"> </w:t>
      </w:r>
      <w:r w:rsidRPr="00920C06">
        <w:rPr>
          <w:rFonts w:asciiTheme="minorHAnsi" w:eastAsia="Times New Roman" w:hAnsiTheme="minorHAnsi" w:cstheme="minorHAnsi"/>
          <w:sz w:val="24"/>
          <w:szCs w:val="24"/>
          <w:lang w:val="pt-BR" w:eastAsia="pt-BR"/>
        </w:rPr>
        <w:t xml:space="preserve">7º </w:t>
      </w:r>
      <w:r w:rsidR="00493986" w:rsidRPr="00D866E6">
        <w:rPr>
          <w:rFonts w:asciiTheme="minorHAnsi" w:eastAsia="Times New Roman" w:hAnsiTheme="minorHAnsi" w:cstheme="minorHAnsi"/>
          <w:sz w:val="24"/>
          <w:szCs w:val="24"/>
          <w:lang w:val="pt-BR" w:eastAsia="pt-BR"/>
        </w:rPr>
        <w:t xml:space="preserve"> </w:t>
      </w:r>
      <w:r w:rsidRPr="00920C06">
        <w:rPr>
          <w:rFonts w:asciiTheme="minorHAnsi" w:eastAsia="Times New Roman" w:hAnsiTheme="minorHAnsi" w:cstheme="minorHAnsi"/>
          <w:sz w:val="24"/>
          <w:szCs w:val="24"/>
          <w:lang w:val="pt-BR" w:eastAsia="pt-BR"/>
        </w:rPr>
        <w:t>Na bibliografia deverá constar a mesma do Projeto Pedagógico do Curso (PPC), podendo o</w:t>
      </w:r>
      <w:r w:rsidR="007C3243" w:rsidRPr="00D866E6">
        <w:rPr>
          <w:rFonts w:asciiTheme="minorHAnsi" w:eastAsia="Times New Roman" w:hAnsiTheme="minorHAnsi" w:cstheme="minorHAnsi"/>
          <w:sz w:val="24"/>
          <w:szCs w:val="24"/>
          <w:lang w:val="pt-BR" w:eastAsia="pt-BR"/>
        </w:rPr>
        <w:t>/a</w:t>
      </w:r>
      <w:r w:rsidRPr="00920C06">
        <w:rPr>
          <w:rFonts w:asciiTheme="minorHAnsi" w:eastAsia="Times New Roman" w:hAnsiTheme="minorHAnsi" w:cstheme="minorHAnsi"/>
          <w:sz w:val="24"/>
          <w:szCs w:val="24"/>
          <w:lang w:val="pt-BR" w:eastAsia="pt-BR"/>
        </w:rPr>
        <w:t xml:space="preserve"> docente acrescentar referências recomendadas como leitura aos</w:t>
      </w:r>
      <w:r w:rsidR="007C3243" w:rsidRPr="00D866E6">
        <w:rPr>
          <w:rFonts w:asciiTheme="minorHAnsi" w:eastAsia="Times New Roman" w:hAnsiTheme="minorHAnsi" w:cstheme="minorHAnsi"/>
          <w:sz w:val="24"/>
          <w:szCs w:val="24"/>
          <w:lang w:val="pt-BR" w:eastAsia="pt-BR"/>
        </w:rPr>
        <w:t>/às</w:t>
      </w:r>
      <w:r w:rsidRPr="00920C06">
        <w:rPr>
          <w:rFonts w:asciiTheme="minorHAnsi" w:eastAsia="Times New Roman" w:hAnsiTheme="minorHAnsi" w:cstheme="minorHAnsi"/>
          <w:sz w:val="24"/>
          <w:szCs w:val="24"/>
          <w:lang w:val="pt-BR" w:eastAsia="pt-BR"/>
        </w:rPr>
        <w:t xml:space="preserve"> estudantes.</w:t>
      </w:r>
    </w:p>
    <w:p w14:paraId="05A5B1B0" w14:textId="6EC95381" w:rsidR="00920C06" w:rsidRPr="00D866E6" w:rsidRDefault="00920C06" w:rsidP="007C3243">
      <w:pPr>
        <w:widowControl/>
        <w:autoSpaceDE/>
        <w:autoSpaceDN/>
        <w:spacing w:before="120"/>
        <w:jc w:val="both"/>
        <w:rPr>
          <w:rFonts w:asciiTheme="minorHAnsi" w:eastAsia="Times New Roman" w:hAnsiTheme="minorHAnsi" w:cstheme="minorHAnsi"/>
          <w:sz w:val="24"/>
          <w:szCs w:val="24"/>
          <w:lang w:val="pt-BR" w:eastAsia="pt-BR"/>
        </w:rPr>
      </w:pPr>
      <w:r w:rsidRPr="00920C06">
        <w:rPr>
          <w:rFonts w:asciiTheme="minorHAnsi" w:eastAsia="Times New Roman" w:hAnsiTheme="minorHAnsi" w:cstheme="minorHAnsi"/>
          <w:sz w:val="24"/>
          <w:szCs w:val="24"/>
          <w:lang w:val="pt-BR" w:eastAsia="pt-BR"/>
        </w:rPr>
        <w:t>§</w:t>
      </w:r>
      <w:r w:rsidR="00493986" w:rsidRPr="00D866E6">
        <w:rPr>
          <w:rFonts w:asciiTheme="minorHAnsi" w:eastAsia="Times New Roman" w:hAnsiTheme="minorHAnsi" w:cstheme="minorHAnsi"/>
          <w:sz w:val="24"/>
          <w:szCs w:val="24"/>
          <w:lang w:val="pt-BR" w:eastAsia="pt-BR"/>
        </w:rPr>
        <w:t xml:space="preserve"> </w:t>
      </w:r>
      <w:r w:rsidRPr="00920C06">
        <w:rPr>
          <w:rFonts w:asciiTheme="minorHAnsi" w:eastAsia="Times New Roman" w:hAnsiTheme="minorHAnsi" w:cstheme="minorHAnsi"/>
          <w:sz w:val="24"/>
          <w:szCs w:val="24"/>
          <w:lang w:val="pt-BR" w:eastAsia="pt-BR"/>
        </w:rPr>
        <w:t>8º</w:t>
      </w:r>
      <w:r w:rsidR="00493986" w:rsidRPr="00D866E6">
        <w:rPr>
          <w:rFonts w:asciiTheme="minorHAnsi" w:eastAsia="Times New Roman" w:hAnsiTheme="minorHAnsi" w:cstheme="minorHAnsi"/>
          <w:sz w:val="24"/>
          <w:szCs w:val="24"/>
          <w:lang w:val="pt-BR" w:eastAsia="pt-BR"/>
        </w:rPr>
        <w:t xml:space="preserve"> </w:t>
      </w:r>
      <w:r w:rsidRPr="00920C06">
        <w:rPr>
          <w:rFonts w:asciiTheme="minorHAnsi" w:eastAsia="Times New Roman" w:hAnsiTheme="minorHAnsi" w:cstheme="minorHAnsi"/>
          <w:sz w:val="24"/>
          <w:szCs w:val="24"/>
          <w:lang w:val="pt-BR" w:eastAsia="pt-BR"/>
        </w:rPr>
        <w:t xml:space="preserve"> O item observações deverá fazer parte do plano de ensino quando o</w:t>
      </w:r>
      <w:r w:rsidR="007C3243" w:rsidRPr="00D866E6">
        <w:rPr>
          <w:rFonts w:asciiTheme="minorHAnsi" w:eastAsia="Times New Roman" w:hAnsiTheme="minorHAnsi" w:cstheme="minorHAnsi"/>
          <w:sz w:val="24"/>
          <w:szCs w:val="24"/>
          <w:lang w:val="pt-BR" w:eastAsia="pt-BR"/>
        </w:rPr>
        <w:t>/a</w:t>
      </w:r>
      <w:r w:rsidRPr="00920C06">
        <w:rPr>
          <w:rFonts w:asciiTheme="minorHAnsi" w:eastAsia="Times New Roman" w:hAnsiTheme="minorHAnsi" w:cstheme="minorHAnsi"/>
          <w:sz w:val="24"/>
          <w:szCs w:val="24"/>
          <w:lang w:val="pt-BR" w:eastAsia="pt-BR"/>
        </w:rPr>
        <w:t xml:space="preserve"> docente considerar necessário.</w:t>
      </w:r>
    </w:p>
    <w:p w14:paraId="409E5F71" w14:textId="630EA4A9" w:rsidR="00920C06" w:rsidRPr="00D866E6" w:rsidRDefault="00920C06" w:rsidP="00FA6B18">
      <w:pPr>
        <w:widowControl/>
        <w:autoSpaceDE/>
        <w:autoSpaceDN/>
        <w:spacing w:before="120"/>
        <w:jc w:val="both"/>
        <w:rPr>
          <w:rFonts w:asciiTheme="minorHAnsi" w:eastAsia="Times New Roman" w:hAnsiTheme="minorHAnsi" w:cstheme="minorHAnsi"/>
          <w:sz w:val="24"/>
          <w:szCs w:val="24"/>
          <w:lang w:val="pt-BR" w:eastAsia="pt-BR"/>
        </w:rPr>
      </w:pPr>
      <w:r w:rsidRPr="00920C06">
        <w:rPr>
          <w:rFonts w:asciiTheme="minorHAnsi" w:eastAsia="Times New Roman" w:hAnsiTheme="minorHAnsi" w:cstheme="minorHAnsi"/>
          <w:sz w:val="24"/>
          <w:szCs w:val="24"/>
          <w:lang w:val="pt-BR" w:eastAsia="pt-BR"/>
        </w:rPr>
        <w:t>Art. 5º</w:t>
      </w:r>
      <w:r w:rsidR="00493986" w:rsidRPr="00D866E6">
        <w:rPr>
          <w:rFonts w:asciiTheme="minorHAnsi" w:eastAsia="Times New Roman" w:hAnsiTheme="minorHAnsi" w:cstheme="minorHAnsi"/>
          <w:sz w:val="24"/>
          <w:szCs w:val="24"/>
          <w:lang w:val="pt-BR" w:eastAsia="pt-BR"/>
        </w:rPr>
        <w:t xml:space="preserve"> </w:t>
      </w:r>
      <w:r w:rsidRPr="00920C06">
        <w:rPr>
          <w:rFonts w:asciiTheme="minorHAnsi" w:eastAsia="Times New Roman" w:hAnsiTheme="minorHAnsi" w:cstheme="minorHAnsi"/>
          <w:sz w:val="24"/>
          <w:szCs w:val="24"/>
          <w:lang w:val="pt-BR" w:eastAsia="pt-BR"/>
        </w:rPr>
        <w:t xml:space="preserve"> A supervisão pedagógica deverá manter em seus arquivos, cópia do plano de ensino a fim de acompanhar sua execução, em parceria com a coordenação de curso/área.</w:t>
      </w:r>
    </w:p>
    <w:p w14:paraId="15573F69" w14:textId="77777777" w:rsidR="00493986" w:rsidRPr="00D866E6" w:rsidRDefault="00493986" w:rsidP="00920C06">
      <w:pPr>
        <w:widowControl/>
        <w:autoSpaceDE/>
        <w:autoSpaceDN/>
        <w:jc w:val="center"/>
        <w:rPr>
          <w:rFonts w:asciiTheme="minorHAnsi" w:eastAsia="Times New Roman" w:hAnsiTheme="minorHAnsi" w:cstheme="minorHAnsi"/>
          <w:sz w:val="24"/>
          <w:szCs w:val="24"/>
          <w:lang w:val="pt-BR" w:eastAsia="pt-BR"/>
        </w:rPr>
      </w:pPr>
    </w:p>
    <w:p w14:paraId="16C035DD" w14:textId="43CFC8CD" w:rsidR="00920C06" w:rsidRPr="00D866E6" w:rsidRDefault="00920C06" w:rsidP="00920C06">
      <w:pPr>
        <w:widowControl/>
        <w:autoSpaceDE/>
        <w:autoSpaceDN/>
        <w:jc w:val="center"/>
        <w:rPr>
          <w:rFonts w:asciiTheme="minorHAnsi" w:eastAsia="Times New Roman" w:hAnsiTheme="minorHAnsi" w:cstheme="minorHAnsi"/>
          <w:sz w:val="24"/>
          <w:szCs w:val="24"/>
          <w:lang w:val="pt-BR" w:eastAsia="pt-BR"/>
        </w:rPr>
      </w:pPr>
      <w:r w:rsidRPr="00920C06">
        <w:rPr>
          <w:rFonts w:asciiTheme="minorHAnsi" w:eastAsia="Times New Roman" w:hAnsiTheme="minorHAnsi" w:cstheme="minorHAnsi"/>
          <w:sz w:val="24"/>
          <w:szCs w:val="24"/>
          <w:lang w:val="pt-BR" w:eastAsia="pt-BR"/>
        </w:rPr>
        <w:t>SEÇÃO II</w:t>
      </w:r>
    </w:p>
    <w:p w14:paraId="66DF2185" w14:textId="77777777" w:rsidR="00920C06" w:rsidRPr="00D866E6" w:rsidRDefault="00920C06" w:rsidP="00920C06">
      <w:pPr>
        <w:widowControl/>
        <w:autoSpaceDE/>
        <w:autoSpaceDN/>
        <w:jc w:val="center"/>
        <w:rPr>
          <w:rFonts w:asciiTheme="minorHAnsi" w:eastAsia="Times New Roman" w:hAnsiTheme="minorHAnsi" w:cstheme="minorHAnsi"/>
          <w:sz w:val="24"/>
          <w:szCs w:val="24"/>
          <w:lang w:val="pt-BR" w:eastAsia="pt-BR"/>
        </w:rPr>
      </w:pPr>
      <w:r w:rsidRPr="00920C06">
        <w:rPr>
          <w:rFonts w:asciiTheme="minorHAnsi" w:eastAsia="Times New Roman" w:hAnsiTheme="minorHAnsi" w:cstheme="minorHAnsi"/>
          <w:sz w:val="24"/>
          <w:szCs w:val="24"/>
          <w:lang w:val="pt-BR" w:eastAsia="pt-BR"/>
        </w:rPr>
        <w:t>DO CONSELHO DE CLASSE</w:t>
      </w:r>
    </w:p>
    <w:p w14:paraId="1915DB0A" w14:textId="170A19C8" w:rsidR="00920C06" w:rsidRPr="00D866E6" w:rsidRDefault="00920C06" w:rsidP="00FA6B18">
      <w:pPr>
        <w:widowControl/>
        <w:autoSpaceDE/>
        <w:autoSpaceDN/>
        <w:spacing w:before="120"/>
        <w:jc w:val="both"/>
        <w:rPr>
          <w:rFonts w:asciiTheme="minorHAnsi" w:eastAsia="Times New Roman" w:hAnsiTheme="minorHAnsi" w:cstheme="minorHAnsi"/>
          <w:sz w:val="24"/>
          <w:szCs w:val="24"/>
          <w:lang w:val="pt-BR" w:eastAsia="pt-BR"/>
        </w:rPr>
      </w:pPr>
      <w:r w:rsidRPr="00920C06">
        <w:rPr>
          <w:rFonts w:asciiTheme="minorHAnsi" w:eastAsia="Times New Roman" w:hAnsiTheme="minorHAnsi" w:cstheme="minorHAnsi"/>
          <w:sz w:val="24"/>
          <w:szCs w:val="24"/>
          <w:lang w:val="pt-BR" w:eastAsia="pt-BR"/>
        </w:rPr>
        <w:t xml:space="preserve">Art. 6º </w:t>
      </w:r>
      <w:r w:rsidR="00493986" w:rsidRPr="00D866E6">
        <w:rPr>
          <w:rFonts w:asciiTheme="minorHAnsi" w:eastAsia="Times New Roman" w:hAnsiTheme="minorHAnsi" w:cstheme="minorHAnsi"/>
          <w:sz w:val="24"/>
          <w:szCs w:val="24"/>
          <w:lang w:val="pt-BR" w:eastAsia="pt-BR"/>
        </w:rPr>
        <w:t xml:space="preserve"> </w:t>
      </w:r>
      <w:r w:rsidRPr="00920C06">
        <w:rPr>
          <w:rFonts w:asciiTheme="minorHAnsi" w:eastAsia="Times New Roman" w:hAnsiTheme="minorHAnsi" w:cstheme="minorHAnsi"/>
          <w:sz w:val="24"/>
          <w:szCs w:val="24"/>
          <w:lang w:val="pt-BR" w:eastAsia="pt-BR"/>
        </w:rPr>
        <w:t xml:space="preserve">O conselho de classe constituir-se-á de </w:t>
      </w:r>
      <w:r w:rsidR="002F71E3" w:rsidRPr="00D866E6">
        <w:rPr>
          <w:rFonts w:asciiTheme="minorHAnsi" w:eastAsia="Times New Roman" w:hAnsiTheme="minorHAnsi" w:cstheme="minorHAnsi"/>
          <w:sz w:val="24"/>
          <w:szCs w:val="24"/>
          <w:lang w:val="pt-BR" w:eastAsia="pt-BR"/>
        </w:rPr>
        <w:t>02 (</w:t>
      </w:r>
      <w:r w:rsidRPr="00920C06">
        <w:rPr>
          <w:rFonts w:asciiTheme="minorHAnsi" w:eastAsia="Times New Roman" w:hAnsiTheme="minorHAnsi" w:cstheme="minorHAnsi"/>
          <w:sz w:val="24"/>
          <w:szCs w:val="24"/>
          <w:lang w:val="pt-BR" w:eastAsia="pt-BR"/>
        </w:rPr>
        <w:t>dois</w:t>
      </w:r>
      <w:r w:rsidR="002F71E3" w:rsidRPr="00D866E6">
        <w:rPr>
          <w:rFonts w:asciiTheme="minorHAnsi" w:eastAsia="Times New Roman" w:hAnsiTheme="minorHAnsi" w:cstheme="minorHAnsi"/>
          <w:sz w:val="24"/>
          <w:szCs w:val="24"/>
          <w:lang w:val="pt-BR" w:eastAsia="pt-BR"/>
        </w:rPr>
        <w:t>)</w:t>
      </w:r>
      <w:r w:rsidRPr="00920C06">
        <w:rPr>
          <w:rFonts w:asciiTheme="minorHAnsi" w:eastAsia="Times New Roman" w:hAnsiTheme="minorHAnsi" w:cstheme="minorHAnsi"/>
          <w:sz w:val="24"/>
          <w:szCs w:val="24"/>
          <w:lang w:val="pt-BR" w:eastAsia="pt-BR"/>
        </w:rPr>
        <w:t xml:space="preserve"> momentos: </w:t>
      </w:r>
    </w:p>
    <w:p w14:paraId="16A52CF4" w14:textId="030AA649" w:rsidR="00493986" w:rsidRPr="00D866E6" w:rsidRDefault="00493986" w:rsidP="007C3243">
      <w:pPr>
        <w:widowControl/>
        <w:autoSpaceDE/>
        <w:autoSpaceDN/>
        <w:spacing w:before="120"/>
        <w:jc w:val="both"/>
        <w:rPr>
          <w:rFonts w:asciiTheme="minorHAnsi" w:eastAsia="Times New Roman" w:hAnsiTheme="minorHAnsi" w:cstheme="minorHAnsi"/>
          <w:sz w:val="24"/>
          <w:szCs w:val="24"/>
          <w:lang w:val="pt-BR" w:eastAsia="pt-BR"/>
        </w:rPr>
      </w:pPr>
      <w:commentRangeStart w:id="74"/>
      <w:r w:rsidRPr="00D866E6">
        <w:rPr>
          <w:rFonts w:asciiTheme="minorHAnsi" w:eastAsia="Times New Roman" w:hAnsiTheme="minorHAnsi" w:cstheme="minorHAnsi"/>
          <w:sz w:val="24"/>
          <w:szCs w:val="24"/>
          <w:lang w:val="pt-BR" w:eastAsia="pt-BR"/>
        </w:rPr>
        <w:t>I – reunião com estudantes representantes;</w:t>
      </w:r>
    </w:p>
    <w:p w14:paraId="4A99F2BF" w14:textId="6BB356F7" w:rsidR="00493986" w:rsidRPr="00D866E6" w:rsidRDefault="00493986" w:rsidP="007C3243">
      <w:pPr>
        <w:widowControl/>
        <w:autoSpaceDE/>
        <w:autoSpaceDN/>
        <w:spacing w:before="120"/>
        <w:jc w:val="both"/>
        <w:rPr>
          <w:rFonts w:asciiTheme="minorHAnsi" w:eastAsia="Times New Roman" w:hAnsiTheme="minorHAnsi" w:cstheme="minorHAnsi"/>
          <w:sz w:val="24"/>
          <w:szCs w:val="24"/>
          <w:lang w:val="pt-BR" w:eastAsia="pt-BR"/>
        </w:rPr>
      </w:pPr>
      <w:r w:rsidRPr="00D866E6">
        <w:rPr>
          <w:rFonts w:asciiTheme="minorHAnsi" w:eastAsia="Times New Roman" w:hAnsiTheme="minorHAnsi" w:cstheme="minorHAnsi"/>
          <w:sz w:val="24"/>
          <w:szCs w:val="24"/>
          <w:lang w:val="pt-BR" w:eastAsia="pt-BR"/>
        </w:rPr>
        <w:t xml:space="preserve">II </w:t>
      </w:r>
      <w:commentRangeEnd w:id="74"/>
      <w:r w:rsidR="00B76060">
        <w:rPr>
          <w:rStyle w:val="Refdecomentrio"/>
        </w:rPr>
        <w:commentReference w:id="74"/>
      </w:r>
      <w:r w:rsidRPr="00D866E6">
        <w:rPr>
          <w:rFonts w:asciiTheme="minorHAnsi" w:eastAsia="Times New Roman" w:hAnsiTheme="minorHAnsi" w:cstheme="minorHAnsi"/>
          <w:sz w:val="24"/>
          <w:szCs w:val="24"/>
          <w:lang w:val="pt-BR" w:eastAsia="pt-BR"/>
        </w:rPr>
        <w:t>– reunião com docentes.</w:t>
      </w:r>
    </w:p>
    <w:p w14:paraId="7680BB70" w14:textId="426B4663" w:rsidR="00920C06" w:rsidRPr="00D866E6" w:rsidRDefault="00920C06" w:rsidP="00F63C34">
      <w:pPr>
        <w:widowControl/>
        <w:autoSpaceDE/>
        <w:autoSpaceDN/>
        <w:spacing w:before="120"/>
        <w:jc w:val="both"/>
        <w:rPr>
          <w:rFonts w:asciiTheme="minorHAnsi" w:eastAsia="Times New Roman" w:hAnsiTheme="minorHAnsi" w:cstheme="minorHAnsi"/>
          <w:sz w:val="24"/>
          <w:szCs w:val="24"/>
          <w:lang w:val="pt-BR" w:eastAsia="pt-BR"/>
        </w:rPr>
      </w:pPr>
      <w:r w:rsidRPr="00920C06">
        <w:rPr>
          <w:rFonts w:asciiTheme="minorHAnsi" w:eastAsia="Times New Roman" w:hAnsiTheme="minorHAnsi" w:cstheme="minorHAnsi"/>
          <w:sz w:val="24"/>
          <w:szCs w:val="24"/>
          <w:lang w:val="pt-BR" w:eastAsia="pt-BR"/>
        </w:rPr>
        <w:t>Art. 7º</w:t>
      </w:r>
      <w:r w:rsidR="00FA6B18" w:rsidRPr="00D866E6">
        <w:rPr>
          <w:rFonts w:asciiTheme="minorHAnsi" w:eastAsia="Times New Roman" w:hAnsiTheme="minorHAnsi" w:cstheme="minorHAnsi"/>
          <w:sz w:val="24"/>
          <w:szCs w:val="24"/>
          <w:lang w:val="pt-BR" w:eastAsia="pt-BR"/>
        </w:rPr>
        <w:t xml:space="preserve"> </w:t>
      </w:r>
      <w:r w:rsidRPr="00920C06">
        <w:rPr>
          <w:rFonts w:asciiTheme="minorHAnsi" w:eastAsia="Times New Roman" w:hAnsiTheme="minorHAnsi" w:cstheme="minorHAnsi"/>
          <w:sz w:val="24"/>
          <w:szCs w:val="24"/>
          <w:lang w:val="pt-BR" w:eastAsia="pt-BR"/>
        </w:rPr>
        <w:t xml:space="preserve"> A reunião com estudantes representantes de todas as turmas ocorrerá com a participação do</w:t>
      </w:r>
      <w:r w:rsidR="007C3243" w:rsidRPr="00D866E6">
        <w:rPr>
          <w:rFonts w:asciiTheme="minorHAnsi" w:eastAsia="Times New Roman" w:hAnsiTheme="minorHAnsi" w:cstheme="minorHAnsi"/>
          <w:sz w:val="24"/>
          <w:szCs w:val="24"/>
          <w:lang w:val="pt-BR" w:eastAsia="pt-BR"/>
        </w:rPr>
        <w:t>/a</w:t>
      </w:r>
      <w:r w:rsidRPr="00920C06">
        <w:rPr>
          <w:rFonts w:asciiTheme="minorHAnsi" w:eastAsia="Times New Roman" w:hAnsiTheme="minorHAnsi" w:cstheme="minorHAnsi"/>
          <w:sz w:val="24"/>
          <w:szCs w:val="24"/>
          <w:lang w:val="pt-BR" w:eastAsia="pt-BR"/>
        </w:rPr>
        <w:t xml:space="preserve"> professor</w:t>
      </w:r>
      <w:r w:rsidR="007C3243" w:rsidRPr="00D866E6">
        <w:rPr>
          <w:rFonts w:asciiTheme="minorHAnsi" w:eastAsia="Times New Roman" w:hAnsiTheme="minorHAnsi" w:cstheme="minorHAnsi"/>
          <w:sz w:val="24"/>
          <w:szCs w:val="24"/>
          <w:lang w:val="pt-BR" w:eastAsia="pt-BR"/>
        </w:rPr>
        <w:t>/a</w:t>
      </w:r>
      <w:r w:rsidRPr="00920C06">
        <w:rPr>
          <w:rFonts w:asciiTheme="minorHAnsi" w:eastAsia="Times New Roman" w:hAnsiTheme="minorHAnsi" w:cstheme="minorHAnsi"/>
          <w:sz w:val="24"/>
          <w:szCs w:val="24"/>
          <w:lang w:val="pt-BR" w:eastAsia="pt-BR"/>
        </w:rPr>
        <w:t xml:space="preserve"> conselheiro</w:t>
      </w:r>
      <w:r w:rsidR="007C3243" w:rsidRPr="00D866E6">
        <w:rPr>
          <w:rFonts w:asciiTheme="minorHAnsi" w:eastAsia="Times New Roman" w:hAnsiTheme="minorHAnsi" w:cstheme="minorHAnsi"/>
          <w:sz w:val="24"/>
          <w:szCs w:val="24"/>
          <w:lang w:val="pt-BR" w:eastAsia="pt-BR"/>
        </w:rPr>
        <w:t>/a</w:t>
      </w:r>
      <w:r w:rsidRPr="00920C06">
        <w:rPr>
          <w:rFonts w:asciiTheme="minorHAnsi" w:eastAsia="Times New Roman" w:hAnsiTheme="minorHAnsi" w:cstheme="minorHAnsi"/>
          <w:sz w:val="24"/>
          <w:szCs w:val="24"/>
          <w:lang w:val="pt-BR" w:eastAsia="pt-BR"/>
        </w:rPr>
        <w:t>, de um</w:t>
      </w:r>
      <w:r w:rsidR="007C3243" w:rsidRPr="00D866E6">
        <w:rPr>
          <w:rFonts w:asciiTheme="minorHAnsi" w:eastAsia="Times New Roman" w:hAnsiTheme="minorHAnsi" w:cstheme="minorHAnsi"/>
          <w:sz w:val="24"/>
          <w:szCs w:val="24"/>
          <w:lang w:val="pt-BR" w:eastAsia="pt-BR"/>
        </w:rPr>
        <w:t>/a</w:t>
      </w:r>
      <w:r w:rsidRPr="00920C06">
        <w:rPr>
          <w:rFonts w:asciiTheme="minorHAnsi" w:eastAsia="Times New Roman" w:hAnsiTheme="minorHAnsi" w:cstheme="minorHAnsi"/>
          <w:sz w:val="24"/>
          <w:szCs w:val="24"/>
          <w:lang w:val="pt-BR" w:eastAsia="pt-BR"/>
        </w:rPr>
        <w:t xml:space="preserve"> orientador</w:t>
      </w:r>
      <w:r w:rsidR="007C3243" w:rsidRPr="00D866E6">
        <w:rPr>
          <w:rFonts w:asciiTheme="minorHAnsi" w:eastAsia="Times New Roman" w:hAnsiTheme="minorHAnsi" w:cstheme="minorHAnsi"/>
          <w:sz w:val="24"/>
          <w:szCs w:val="24"/>
          <w:lang w:val="pt-BR" w:eastAsia="pt-BR"/>
        </w:rPr>
        <w:t>/a</w:t>
      </w:r>
      <w:r w:rsidRPr="00920C06">
        <w:rPr>
          <w:rFonts w:asciiTheme="minorHAnsi" w:eastAsia="Times New Roman" w:hAnsiTheme="minorHAnsi" w:cstheme="minorHAnsi"/>
          <w:sz w:val="24"/>
          <w:szCs w:val="24"/>
          <w:lang w:val="pt-BR" w:eastAsia="pt-BR"/>
        </w:rPr>
        <w:t xml:space="preserve"> educacional e do</w:t>
      </w:r>
      <w:r w:rsidR="007C3243" w:rsidRPr="00D866E6">
        <w:rPr>
          <w:rFonts w:asciiTheme="minorHAnsi" w:eastAsia="Times New Roman" w:hAnsiTheme="minorHAnsi" w:cstheme="minorHAnsi"/>
          <w:sz w:val="24"/>
          <w:szCs w:val="24"/>
          <w:lang w:val="pt-BR" w:eastAsia="pt-BR"/>
        </w:rPr>
        <w:t>/a</w:t>
      </w:r>
      <w:r w:rsidRPr="00920C06">
        <w:rPr>
          <w:rFonts w:asciiTheme="minorHAnsi" w:eastAsia="Times New Roman" w:hAnsiTheme="minorHAnsi" w:cstheme="minorHAnsi"/>
          <w:sz w:val="24"/>
          <w:szCs w:val="24"/>
          <w:lang w:val="pt-BR" w:eastAsia="pt-BR"/>
        </w:rPr>
        <w:t xml:space="preserve"> coordenador</w:t>
      </w:r>
      <w:r w:rsidR="007C3243" w:rsidRPr="00D866E6">
        <w:rPr>
          <w:rFonts w:asciiTheme="minorHAnsi" w:eastAsia="Times New Roman" w:hAnsiTheme="minorHAnsi" w:cstheme="minorHAnsi"/>
          <w:sz w:val="24"/>
          <w:szCs w:val="24"/>
          <w:lang w:val="pt-BR" w:eastAsia="pt-BR"/>
        </w:rPr>
        <w:t>/a</w:t>
      </w:r>
      <w:r w:rsidRPr="00920C06">
        <w:rPr>
          <w:rFonts w:asciiTheme="minorHAnsi" w:eastAsia="Times New Roman" w:hAnsiTheme="minorHAnsi" w:cstheme="minorHAnsi"/>
          <w:sz w:val="24"/>
          <w:szCs w:val="24"/>
          <w:lang w:val="pt-BR" w:eastAsia="pt-BR"/>
        </w:rPr>
        <w:t xml:space="preserve"> do curso.</w:t>
      </w:r>
    </w:p>
    <w:p w14:paraId="43A3A95B" w14:textId="55A09A5A" w:rsidR="00920C06" w:rsidRPr="00D866E6" w:rsidRDefault="00920C06" w:rsidP="00FA6B18">
      <w:pPr>
        <w:widowControl/>
        <w:autoSpaceDE/>
        <w:autoSpaceDN/>
        <w:spacing w:before="120"/>
        <w:jc w:val="both"/>
        <w:rPr>
          <w:rFonts w:asciiTheme="minorHAnsi" w:eastAsia="Times New Roman" w:hAnsiTheme="minorHAnsi" w:cstheme="minorHAnsi"/>
          <w:sz w:val="24"/>
          <w:szCs w:val="24"/>
          <w:lang w:val="pt-BR" w:eastAsia="pt-BR"/>
        </w:rPr>
      </w:pPr>
      <w:r w:rsidRPr="00920C06">
        <w:rPr>
          <w:rFonts w:asciiTheme="minorHAnsi" w:eastAsia="Times New Roman" w:hAnsiTheme="minorHAnsi" w:cstheme="minorHAnsi"/>
          <w:sz w:val="24"/>
          <w:szCs w:val="24"/>
          <w:lang w:val="pt-BR" w:eastAsia="pt-BR"/>
        </w:rPr>
        <w:t xml:space="preserve">Art. 8º </w:t>
      </w:r>
      <w:r w:rsidR="00FA6B18" w:rsidRPr="00D866E6">
        <w:rPr>
          <w:rFonts w:asciiTheme="minorHAnsi" w:eastAsia="Times New Roman" w:hAnsiTheme="minorHAnsi" w:cstheme="minorHAnsi"/>
          <w:sz w:val="24"/>
          <w:szCs w:val="24"/>
          <w:lang w:val="pt-BR" w:eastAsia="pt-BR"/>
        </w:rPr>
        <w:t xml:space="preserve"> </w:t>
      </w:r>
      <w:r w:rsidRPr="00920C06">
        <w:rPr>
          <w:rFonts w:asciiTheme="minorHAnsi" w:eastAsia="Times New Roman" w:hAnsiTheme="minorHAnsi" w:cstheme="minorHAnsi"/>
          <w:sz w:val="24"/>
          <w:szCs w:val="24"/>
          <w:lang w:val="pt-BR" w:eastAsia="pt-BR"/>
        </w:rPr>
        <w:t xml:space="preserve">A reunião com docentes far-se-á com a presença da coordenadoria do curso, da supervisão pedagógica, da orientação educacional, de representantes dos </w:t>
      </w:r>
      <w:r w:rsidRPr="00920C06">
        <w:rPr>
          <w:rFonts w:asciiTheme="minorHAnsi" w:eastAsia="Times New Roman" w:hAnsiTheme="minorHAnsi" w:cstheme="minorHAnsi"/>
          <w:sz w:val="24"/>
          <w:szCs w:val="24"/>
          <w:shd w:val="clear" w:color="auto" w:fill="FFFF00"/>
          <w:lang w:val="pt-BR" w:eastAsia="pt-BR"/>
        </w:rPr>
        <w:t>setores</w:t>
      </w:r>
      <w:r w:rsidRPr="00920C06">
        <w:rPr>
          <w:rFonts w:asciiTheme="minorHAnsi" w:eastAsia="Times New Roman" w:hAnsiTheme="minorHAnsi" w:cstheme="minorHAnsi"/>
          <w:sz w:val="24"/>
          <w:szCs w:val="24"/>
          <w:lang w:val="pt-BR" w:eastAsia="pt-BR"/>
        </w:rPr>
        <w:t xml:space="preserve"> vinculados ao atendimento estudantil, de estudantes representantes, do</w:t>
      </w:r>
      <w:r w:rsidR="007C3243" w:rsidRPr="00D866E6">
        <w:rPr>
          <w:rFonts w:asciiTheme="minorHAnsi" w:eastAsia="Times New Roman" w:hAnsiTheme="minorHAnsi" w:cstheme="minorHAnsi"/>
          <w:sz w:val="24"/>
          <w:szCs w:val="24"/>
          <w:lang w:val="pt-BR" w:eastAsia="pt-BR"/>
        </w:rPr>
        <w:t>/a</w:t>
      </w:r>
      <w:r w:rsidRPr="00920C06">
        <w:rPr>
          <w:rFonts w:asciiTheme="minorHAnsi" w:eastAsia="Times New Roman" w:hAnsiTheme="minorHAnsi" w:cstheme="minorHAnsi"/>
          <w:sz w:val="24"/>
          <w:szCs w:val="24"/>
          <w:lang w:val="pt-BR" w:eastAsia="pt-BR"/>
        </w:rPr>
        <w:t xml:space="preserve"> professor</w:t>
      </w:r>
      <w:r w:rsidR="007C3243" w:rsidRPr="00D866E6">
        <w:rPr>
          <w:rFonts w:asciiTheme="minorHAnsi" w:eastAsia="Times New Roman" w:hAnsiTheme="minorHAnsi" w:cstheme="minorHAnsi"/>
          <w:sz w:val="24"/>
          <w:szCs w:val="24"/>
          <w:lang w:val="pt-BR" w:eastAsia="pt-BR"/>
        </w:rPr>
        <w:t>/a</w:t>
      </w:r>
      <w:r w:rsidRPr="00920C06">
        <w:rPr>
          <w:rFonts w:asciiTheme="minorHAnsi" w:eastAsia="Times New Roman" w:hAnsiTheme="minorHAnsi" w:cstheme="minorHAnsi"/>
          <w:sz w:val="24"/>
          <w:szCs w:val="24"/>
          <w:lang w:val="pt-BR" w:eastAsia="pt-BR"/>
        </w:rPr>
        <w:t xml:space="preserve"> conselheiro</w:t>
      </w:r>
      <w:r w:rsidR="007C3243" w:rsidRPr="00D866E6">
        <w:rPr>
          <w:rFonts w:asciiTheme="minorHAnsi" w:eastAsia="Times New Roman" w:hAnsiTheme="minorHAnsi" w:cstheme="minorHAnsi"/>
          <w:sz w:val="24"/>
          <w:szCs w:val="24"/>
          <w:lang w:val="pt-BR" w:eastAsia="pt-BR"/>
        </w:rPr>
        <w:t>/a</w:t>
      </w:r>
      <w:r w:rsidRPr="00920C06">
        <w:rPr>
          <w:rFonts w:asciiTheme="minorHAnsi" w:eastAsia="Times New Roman" w:hAnsiTheme="minorHAnsi" w:cstheme="minorHAnsi"/>
          <w:sz w:val="24"/>
          <w:szCs w:val="24"/>
          <w:lang w:val="pt-BR" w:eastAsia="pt-BR"/>
        </w:rPr>
        <w:t xml:space="preserve"> e dos demais docentes da turma, com enfoque no processo de ensino e aprendizagem, ocorrendo, no mínimo, um conselho de classe a cada etapa avaliativa.</w:t>
      </w:r>
    </w:p>
    <w:p w14:paraId="78A4D0A9" w14:textId="5825B2BF" w:rsidR="00920C06" w:rsidRPr="00D866E6" w:rsidRDefault="00920C06" w:rsidP="00FA6B18">
      <w:pPr>
        <w:widowControl/>
        <w:autoSpaceDE/>
        <w:autoSpaceDN/>
        <w:spacing w:before="120"/>
        <w:jc w:val="both"/>
        <w:rPr>
          <w:rFonts w:asciiTheme="minorHAnsi" w:eastAsia="Times New Roman" w:hAnsiTheme="minorHAnsi" w:cstheme="minorHAnsi"/>
          <w:sz w:val="24"/>
          <w:szCs w:val="24"/>
          <w:lang w:val="pt-BR" w:eastAsia="pt-BR"/>
        </w:rPr>
      </w:pPr>
      <w:r w:rsidRPr="00920C06">
        <w:rPr>
          <w:rFonts w:asciiTheme="minorHAnsi" w:eastAsia="Times New Roman" w:hAnsiTheme="minorHAnsi" w:cstheme="minorHAnsi"/>
          <w:sz w:val="24"/>
          <w:szCs w:val="24"/>
          <w:lang w:val="pt-BR" w:eastAsia="pt-BR"/>
        </w:rPr>
        <w:t xml:space="preserve">Art. 9º </w:t>
      </w:r>
      <w:r w:rsidR="00152A51" w:rsidRPr="00D866E6">
        <w:rPr>
          <w:rFonts w:asciiTheme="minorHAnsi" w:eastAsia="Times New Roman" w:hAnsiTheme="minorHAnsi" w:cstheme="minorHAnsi"/>
          <w:sz w:val="24"/>
          <w:szCs w:val="24"/>
          <w:lang w:val="pt-BR" w:eastAsia="pt-BR"/>
        </w:rPr>
        <w:t xml:space="preserve"> </w:t>
      </w:r>
      <w:r w:rsidRPr="00920C06">
        <w:rPr>
          <w:rFonts w:asciiTheme="minorHAnsi" w:eastAsia="Times New Roman" w:hAnsiTheme="minorHAnsi" w:cstheme="minorHAnsi"/>
          <w:sz w:val="24"/>
          <w:szCs w:val="24"/>
          <w:lang w:val="pt-BR" w:eastAsia="pt-BR"/>
        </w:rPr>
        <w:t xml:space="preserve">A reunião com docentes será organizada em </w:t>
      </w:r>
      <w:r w:rsidR="007C3243" w:rsidRPr="00D866E6">
        <w:rPr>
          <w:rFonts w:asciiTheme="minorHAnsi" w:eastAsia="Times New Roman" w:hAnsiTheme="minorHAnsi" w:cstheme="minorHAnsi"/>
          <w:sz w:val="24"/>
          <w:szCs w:val="24"/>
          <w:lang w:val="pt-BR" w:eastAsia="pt-BR"/>
        </w:rPr>
        <w:t>03 (</w:t>
      </w:r>
      <w:r w:rsidRPr="00920C06">
        <w:rPr>
          <w:rFonts w:asciiTheme="minorHAnsi" w:eastAsia="Times New Roman" w:hAnsiTheme="minorHAnsi" w:cstheme="minorHAnsi"/>
          <w:sz w:val="24"/>
          <w:szCs w:val="24"/>
          <w:lang w:val="pt-BR" w:eastAsia="pt-BR"/>
        </w:rPr>
        <w:t>três</w:t>
      </w:r>
      <w:r w:rsidR="007C3243" w:rsidRPr="00D866E6">
        <w:rPr>
          <w:rFonts w:asciiTheme="minorHAnsi" w:eastAsia="Times New Roman" w:hAnsiTheme="minorHAnsi" w:cstheme="minorHAnsi"/>
          <w:sz w:val="24"/>
          <w:szCs w:val="24"/>
          <w:lang w:val="pt-BR" w:eastAsia="pt-BR"/>
        </w:rPr>
        <w:t>)</w:t>
      </w:r>
      <w:r w:rsidRPr="00920C06">
        <w:rPr>
          <w:rFonts w:asciiTheme="minorHAnsi" w:eastAsia="Times New Roman" w:hAnsiTheme="minorHAnsi" w:cstheme="minorHAnsi"/>
          <w:sz w:val="24"/>
          <w:szCs w:val="24"/>
          <w:lang w:val="pt-BR" w:eastAsia="pt-BR"/>
        </w:rPr>
        <w:t xml:space="preserve"> partes:</w:t>
      </w:r>
    </w:p>
    <w:p w14:paraId="65E5E3F8" w14:textId="395A4F72" w:rsidR="00920C06" w:rsidRPr="00D866E6" w:rsidRDefault="00920C06" w:rsidP="00D4198A">
      <w:pPr>
        <w:widowControl/>
        <w:autoSpaceDE/>
        <w:autoSpaceDN/>
        <w:spacing w:before="120"/>
        <w:jc w:val="both"/>
        <w:rPr>
          <w:rFonts w:asciiTheme="minorHAnsi" w:eastAsia="Times New Roman" w:hAnsiTheme="minorHAnsi" w:cstheme="minorHAnsi"/>
          <w:sz w:val="24"/>
          <w:szCs w:val="24"/>
          <w:lang w:val="pt-BR" w:eastAsia="pt-BR"/>
        </w:rPr>
      </w:pPr>
      <w:r w:rsidRPr="00920C06">
        <w:rPr>
          <w:rFonts w:asciiTheme="minorHAnsi" w:eastAsia="Times New Roman" w:hAnsiTheme="minorHAnsi" w:cstheme="minorHAnsi"/>
          <w:sz w:val="24"/>
          <w:szCs w:val="24"/>
          <w:lang w:val="pt-BR" w:eastAsia="pt-BR"/>
        </w:rPr>
        <w:t>I</w:t>
      </w:r>
      <w:r w:rsidR="00FA6B18" w:rsidRPr="00D866E6">
        <w:rPr>
          <w:rFonts w:asciiTheme="minorHAnsi" w:eastAsia="Times New Roman" w:hAnsiTheme="minorHAnsi" w:cstheme="minorHAnsi"/>
          <w:sz w:val="24"/>
          <w:szCs w:val="24"/>
          <w:lang w:val="pt-BR" w:eastAsia="pt-BR"/>
        </w:rPr>
        <w:t xml:space="preserve"> </w:t>
      </w:r>
      <w:r w:rsidR="00D4198A" w:rsidRPr="00D866E6">
        <w:rPr>
          <w:rFonts w:asciiTheme="minorHAnsi" w:eastAsia="Times New Roman" w:hAnsiTheme="minorHAnsi" w:cstheme="minorHAnsi"/>
          <w:sz w:val="24"/>
          <w:szCs w:val="24"/>
          <w:lang w:val="pt-BR" w:eastAsia="pt-BR"/>
        </w:rPr>
        <w:t>–</w:t>
      </w:r>
      <w:r w:rsidR="009D6D8A" w:rsidRPr="00D866E6">
        <w:rPr>
          <w:rFonts w:asciiTheme="minorHAnsi" w:eastAsia="Times New Roman" w:hAnsiTheme="minorHAnsi" w:cstheme="minorHAnsi"/>
          <w:sz w:val="24"/>
          <w:szCs w:val="24"/>
          <w:lang w:val="pt-BR" w:eastAsia="pt-BR"/>
        </w:rPr>
        <w:t xml:space="preserve"> o</w:t>
      </w:r>
      <w:r w:rsidRPr="00920C06">
        <w:rPr>
          <w:rFonts w:asciiTheme="minorHAnsi" w:eastAsia="Times New Roman" w:hAnsiTheme="minorHAnsi" w:cstheme="minorHAnsi"/>
          <w:sz w:val="24"/>
          <w:szCs w:val="24"/>
          <w:lang w:val="pt-BR" w:eastAsia="pt-BR"/>
        </w:rPr>
        <w:t>s</w:t>
      </w:r>
      <w:r w:rsidR="00D4198A" w:rsidRPr="00D866E6">
        <w:rPr>
          <w:rFonts w:asciiTheme="minorHAnsi" w:eastAsia="Times New Roman" w:hAnsiTheme="minorHAnsi" w:cstheme="minorHAnsi"/>
          <w:sz w:val="24"/>
          <w:szCs w:val="24"/>
          <w:lang w:val="pt-BR" w:eastAsia="pt-BR"/>
        </w:rPr>
        <w:t>/as</w:t>
      </w:r>
      <w:r w:rsidRPr="00920C06">
        <w:rPr>
          <w:rFonts w:asciiTheme="minorHAnsi" w:eastAsia="Times New Roman" w:hAnsiTheme="minorHAnsi" w:cstheme="minorHAnsi"/>
          <w:sz w:val="24"/>
          <w:szCs w:val="24"/>
          <w:lang w:val="pt-BR" w:eastAsia="pt-BR"/>
        </w:rPr>
        <w:t xml:space="preserve"> estudantes representantes, assessorados</w:t>
      </w:r>
      <w:r w:rsidR="005223E9" w:rsidRPr="00D866E6">
        <w:rPr>
          <w:rFonts w:asciiTheme="minorHAnsi" w:eastAsia="Times New Roman" w:hAnsiTheme="minorHAnsi" w:cstheme="minorHAnsi"/>
          <w:sz w:val="24"/>
          <w:szCs w:val="24"/>
          <w:lang w:val="pt-BR" w:eastAsia="pt-BR"/>
        </w:rPr>
        <w:t>/as</w:t>
      </w:r>
      <w:r w:rsidRPr="00920C06">
        <w:rPr>
          <w:rFonts w:asciiTheme="minorHAnsi" w:eastAsia="Times New Roman" w:hAnsiTheme="minorHAnsi" w:cstheme="minorHAnsi"/>
          <w:sz w:val="24"/>
          <w:szCs w:val="24"/>
          <w:lang w:val="pt-BR" w:eastAsia="pt-BR"/>
        </w:rPr>
        <w:t xml:space="preserve"> pela orientação educacional e pelo</w:t>
      </w:r>
      <w:r w:rsidR="00D4198A" w:rsidRPr="00D866E6">
        <w:rPr>
          <w:rFonts w:asciiTheme="minorHAnsi" w:eastAsia="Times New Roman" w:hAnsiTheme="minorHAnsi" w:cstheme="minorHAnsi"/>
          <w:sz w:val="24"/>
          <w:szCs w:val="24"/>
          <w:lang w:val="pt-BR" w:eastAsia="pt-BR"/>
        </w:rPr>
        <w:t>/a</w:t>
      </w:r>
      <w:r w:rsidRPr="00920C06">
        <w:rPr>
          <w:rFonts w:asciiTheme="minorHAnsi" w:eastAsia="Times New Roman" w:hAnsiTheme="minorHAnsi" w:cstheme="minorHAnsi"/>
          <w:sz w:val="24"/>
          <w:szCs w:val="24"/>
          <w:lang w:val="pt-BR" w:eastAsia="pt-BR"/>
        </w:rPr>
        <w:t xml:space="preserve"> professor</w:t>
      </w:r>
      <w:r w:rsidR="00D4198A" w:rsidRPr="00D866E6">
        <w:rPr>
          <w:rFonts w:asciiTheme="minorHAnsi" w:eastAsia="Times New Roman" w:hAnsiTheme="minorHAnsi" w:cstheme="minorHAnsi"/>
          <w:sz w:val="24"/>
          <w:szCs w:val="24"/>
          <w:lang w:val="pt-BR" w:eastAsia="pt-BR"/>
        </w:rPr>
        <w:t>/a</w:t>
      </w:r>
      <w:r w:rsidRPr="00920C06">
        <w:rPr>
          <w:rFonts w:asciiTheme="minorHAnsi" w:eastAsia="Times New Roman" w:hAnsiTheme="minorHAnsi" w:cstheme="minorHAnsi"/>
          <w:sz w:val="24"/>
          <w:szCs w:val="24"/>
          <w:lang w:val="pt-BR" w:eastAsia="pt-BR"/>
        </w:rPr>
        <w:t xml:space="preserve"> conselheiro</w:t>
      </w:r>
      <w:r w:rsidR="00D4198A" w:rsidRPr="00D866E6">
        <w:rPr>
          <w:rFonts w:asciiTheme="minorHAnsi" w:eastAsia="Times New Roman" w:hAnsiTheme="minorHAnsi" w:cstheme="minorHAnsi"/>
          <w:sz w:val="24"/>
          <w:szCs w:val="24"/>
          <w:lang w:val="pt-BR" w:eastAsia="pt-BR"/>
        </w:rPr>
        <w:t>/a</w:t>
      </w:r>
      <w:r w:rsidRPr="00920C06">
        <w:rPr>
          <w:rFonts w:asciiTheme="minorHAnsi" w:eastAsia="Times New Roman" w:hAnsiTheme="minorHAnsi" w:cstheme="minorHAnsi"/>
          <w:sz w:val="24"/>
          <w:szCs w:val="24"/>
          <w:lang w:val="pt-BR" w:eastAsia="pt-BR"/>
        </w:rPr>
        <w:t>, relatarão o resultado da reunião preparatória;</w:t>
      </w:r>
    </w:p>
    <w:p w14:paraId="3F67959C" w14:textId="1F50EDB4" w:rsidR="00920C06" w:rsidRPr="00D866E6" w:rsidRDefault="00920C06" w:rsidP="00D4198A">
      <w:pPr>
        <w:widowControl/>
        <w:autoSpaceDE/>
        <w:autoSpaceDN/>
        <w:spacing w:before="120"/>
        <w:jc w:val="both"/>
        <w:rPr>
          <w:rFonts w:asciiTheme="minorHAnsi" w:eastAsia="Times New Roman" w:hAnsiTheme="minorHAnsi" w:cstheme="minorHAnsi"/>
          <w:sz w:val="24"/>
          <w:szCs w:val="24"/>
          <w:lang w:val="pt-BR" w:eastAsia="pt-BR"/>
        </w:rPr>
      </w:pPr>
      <w:r w:rsidRPr="00920C06">
        <w:rPr>
          <w:rFonts w:asciiTheme="minorHAnsi" w:eastAsia="Times New Roman" w:hAnsiTheme="minorHAnsi" w:cstheme="minorHAnsi"/>
          <w:sz w:val="24"/>
          <w:szCs w:val="24"/>
          <w:lang w:val="pt-BR" w:eastAsia="pt-BR"/>
        </w:rPr>
        <w:t>II</w:t>
      </w:r>
      <w:r w:rsidR="00FA6B18" w:rsidRPr="00D866E6">
        <w:rPr>
          <w:rFonts w:asciiTheme="minorHAnsi" w:eastAsia="Times New Roman" w:hAnsiTheme="minorHAnsi" w:cstheme="minorHAnsi"/>
          <w:sz w:val="24"/>
          <w:szCs w:val="24"/>
          <w:lang w:val="pt-BR" w:eastAsia="pt-BR"/>
        </w:rPr>
        <w:t xml:space="preserve"> </w:t>
      </w:r>
      <w:r w:rsidR="00D4198A" w:rsidRPr="00D866E6">
        <w:rPr>
          <w:rFonts w:asciiTheme="minorHAnsi" w:eastAsia="Times New Roman" w:hAnsiTheme="minorHAnsi" w:cstheme="minorHAnsi"/>
          <w:sz w:val="24"/>
          <w:szCs w:val="24"/>
          <w:lang w:val="pt-BR" w:eastAsia="pt-BR"/>
        </w:rPr>
        <w:t>–</w:t>
      </w:r>
      <w:r w:rsidR="00FA6B18" w:rsidRPr="00D866E6">
        <w:rPr>
          <w:rFonts w:asciiTheme="minorHAnsi" w:eastAsia="Times New Roman" w:hAnsiTheme="minorHAnsi" w:cstheme="minorHAnsi"/>
          <w:sz w:val="24"/>
          <w:szCs w:val="24"/>
          <w:lang w:val="pt-BR" w:eastAsia="pt-BR"/>
        </w:rPr>
        <w:t xml:space="preserve"> </w:t>
      </w:r>
      <w:r w:rsidRPr="00920C06">
        <w:rPr>
          <w:rFonts w:asciiTheme="minorHAnsi" w:eastAsia="Times New Roman" w:hAnsiTheme="minorHAnsi" w:cstheme="minorHAnsi"/>
          <w:sz w:val="24"/>
          <w:szCs w:val="24"/>
          <w:lang w:val="pt-BR" w:eastAsia="pt-BR"/>
        </w:rPr>
        <w:t>Os</w:t>
      </w:r>
      <w:r w:rsidR="00D4198A" w:rsidRPr="00D866E6">
        <w:rPr>
          <w:rFonts w:asciiTheme="minorHAnsi" w:eastAsia="Times New Roman" w:hAnsiTheme="minorHAnsi" w:cstheme="minorHAnsi"/>
          <w:sz w:val="24"/>
          <w:szCs w:val="24"/>
          <w:lang w:val="pt-BR" w:eastAsia="pt-BR"/>
        </w:rPr>
        <w:t>/as</w:t>
      </w:r>
      <w:r w:rsidRPr="00920C06">
        <w:rPr>
          <w:rFonts w:asciiTheme="minorHAnsi" w:eastAsia="Times New Roman" w:hAnsiTheme="minorHAnsi" w:cstheme="minorHAnsi"/>
          <w:sz w:val="24"/>
          <w:szCs w:val="24"/>
          <w:lang w:val="pt-BR" w:eastAsia="pt-BR"/>
        </w:rPr>
        <w:t xml:space="preserve"> docentes farão uma análise da turma em relação ao processo ensino e aprendizagem no que tange a perfis cognitivos e relacionais prevalentes, limites e necessidades, e uma análise auto avaliativa dos aspectos de planejamento educacional;</w:t>
      </w:r>
    </w:p>
    <w:p w14:paraId="03E34676" w14:textId="0B41B1D9" w:rsidR="00920C06" w:rsidRPr="00D866E6" w:rsidRDefault="00920C06" w:rsidP="00D4198A">
      <w:pPr>
        <w:widowControl/>
        <w:autoSpaceDE/>
        <w:autoSpaceDN/>
        <w:spacing w:before="120"/>
        <w:jc w:val="both"/>
        <w:rPr>
          <w:rFonts w:asciiTheme="minorHAnsi" w:eastAsia="Times New Roman" w:hAnsiTheme="minorHAnsi" w:cstheme="minorHAnsi"/>
          <w:sz w:val="24"/>
          <w:szCs w:val="24"/>
          <w:lang w:val="pt-BR" w:eastAsia="pt-BR"/>
        </w:rPr>
      </w:pPr>
      <w:r w:rsidRPr="00920C06">
        <w:rPr>
          <w:rFonts w:asciiTheme="minorHAnsi" w:eastAsia="Times New Roman" w:hAnsiTheme="minorHAnsi" w:cstheme="minorHAnsi"/>
          <w:sz w:val="24"/>
          <w:szCs w:val="24"/>
          <w:lang w:val="pt-BR" w:eastAsia="pt-BR"/>
        </w:rPr>
        <w:t>III</w:t>
      </w:r>
      <w:r w:rsidR="00FA6B18" w:rsidRPr="00D866E6">
        <w:rPr>
          <w:rFonts w:asciiTheme="minorHAnsi" w:eastAsia="Times New Roman" w:hAnsiTheme="minorHAnsi" w:cstheme="minorHAnsi"/>
          <w:sz w:val="24"/>
          <w:szCs w:val="24"/>
          <w:lang w:val="pt-BR" w:eastAsia="pt-BR"/>
        </w:rPr>
        <w:t xml:space="preserve"> - </w:t>
      </w:r>
      <w:r w:rsidRPr="00920C06">
        <w:rPr>
          <w:rFonts w:asciiTheme="minorHAnsi" w:eastAsia="Times New Roman" w:hAnsiTheme="minorHAnsi" w:cstheme="minorHAnsi"/>
          <w:sz w:val="24"/>
          <w:szCs w:val="24"/>
          <w:lang w:val="pt-BR" w:eastAsia="pt-BR"/>
        </w:rPr>
        <w:t>sem a presença dos</w:t>
      </w:r>
      <w:r w:rsidR="00D4198A" w:rsidRPr="00D866E6">
        <w:rPr>
          <w:rFonts w:asciiTheme="minorHAnsi" w:eastAsia="Times New Roman" w:hAnsiTheme="minorHAnsi" w:cstheme="minorHAnsi"/>
          <w:sz w:val="24"/>
          <w:szCs w:val="24"/>
          <w:lang w:val="pt-BR" w:eastAsia="pt-BR"/>
        </w:rPr>
        <w:t>/as</w:t>
      </w:r>
      <w:r w:rsidRPr="00920C06">
        <w:rPr>
          <w:rFonts w:asciiTheme="minorHAnsi" w:eastAsia="Times New Roman" w:hAnsiTheme="minorHAnsi" w:cstheme="minorHAnsi"/>
          <w:sz w:val="24"/>
          <w:szCs w:val="24"/>
          <w:lang w:val="pt-BR" w:eastAsia="pt-BR"/>
        </w:rPr>
        <w:t xml:space="preserve"> estudantes, os</w:t>
      </w:r>
      <w:r w:rsidR="00D4198A" w:rsidRPr="00D866E6">
        <w:rPr>
          <w:rFonts w:asciiTheme="minorHAnsi" w:eastAsia="Times New Roman" w:hAnsiTheme="minorHAnsi" w:cstheme="minorHAnsi"/>
          <w:sz w:val="24"/>
          <w:szCs w:val="24"/>
          <w:lang w:val="pt-BR" w:eastAsia="pt-BR"/>
        </w:rPr>
        <w:t>/as</w:t>
      </w:r>
      <w:r w:rsidRPr="00920C06">
        <w:rPr>
          <w:rFonts w:asciiTheme="minorHAnsi" w:eastAsia="Times New Roman" w:hAnsiTheme="minorHAnsi" w:cstheme="minorHAnsi"/>
          <w:sz w:val="24"/>
          <w:szCs w:val="24"/>
          <w:lang w:val="pt-BR" w:eastAsia="pt-BR"/>
        </w:rPr>
        <w:t xml:space="preserve"> docentes proporão alternativas para sanar as dificuldades encontradas, realizando registro de ações a serem adotadas com a turma.</w:t>
      </w:r>
    </w:p>
    <w:p w14:paraId="4112C69A" w14:textId="4EEC8AFF" w:rsidR="00920C06" w:rsidRPr="00D866E6" w:rsidRDefault="00920C06" w:rsidP="00152A51">
      <w:pPr>
        <w:widowControl/>
        <w:autoSpaceDE/>
        <w:autoSpaceDN/>
        <w:spacing w:before="120"/>
        <w:jc w:val="both"/>
        <w:rPr>
          <w:rFonts w:asciiTheme="minorHAnsi" w:eastAsia="Times New Roman" w:hAnsiTheme="minorHAnsi" w:cstheme="minorHAnsi"/>
          <w:sz w:val="24"/>
          <w:szCs w:val="24"/>
          <w:lang w:val="pt-BR" w:eastAsia="pt-BR"/>
        </w:rPr>
      </w:pPr>
      <w:r w:rsidRPr="00920C06">
        <w:rPr>
          <w:rFonts w:asciiTheme="minorHAnsi" w:eastAsia="Times New Roman" w:hAnsiTheme="minorHAnsi" w:cstheme="minorHAnsi"/>
          <w:sz w:val="24"/>
          <w:szCs w:val="24"/>
          <w:lang w:val="pt-BR" w:eastAsia="pt-BR"/>
        </w:rPr>
        <w:t>Art. 10</w:t>
      </w:r>
      <w:r w:rsidR="00FA6B18" w:rsidRPr="00D866E6">
        <w:rPr>
          <w:rFonts w:asciiTheme="minorHAnsi" w:eastAsia="Times New Roman" w:hAnsiTheme="minorHAnsi" w:cstheme="minorHAnsi"/>
          <w:sz w:val="24"/>
          <w:szCs w:val="24"/>
          <w:lang w:val="pt-BR" w:eastAsia="pt-BR"/>
        </w:rPr>
        <w:t xml:space="preserve"> </w:t>
      </w:r>
      <w:r w:rsidRPr="00920C06">
        <w:rPr>
          <w:rFonts w:asciiTheme="minorHAnsi" w:eastAsia="Times New Roman" w:hAnsiTheme="minorHAnsi" w:cstheme="minorHAnsi"/>
          <w:sz w:val="24"/>
          <w:szCs w:val="24"/>
          <w:lang w:val="pt-BR" w:eastAsia="pt-BR"/>
        </w:rPr>
        <w:t xml:space="preserve"> Ao final do período letivo, antecedendo à publicação dos resultados da reavaliação final, será realizado o conselho de classe para socialização dos resultados do processo e definição da publicação dos resultados finais, devendo os</w:t>
      </w:r>
      <w:r w:rsidR="00D4198A" w:rsidRPr="00D866E6">
        <w:rPr>
          <w:rFonts w:asciiTheme="minorHAnsi" w:eastAsia="Times New Roman" w:hAnsiTheme="minorHAnsi" w:cstheme="minorHAnsi"/>
          <w:sz w:val="24"/>
          <w:szCs w:val="24"/>
          <w:lang w:val="pt-BR" w:eastAsia="pt-BR"/>
        </w:rPr>
        <w:t>/as</w:t>
      </w:r>
      <w:r w:rsidRPr="00920C06">
        <w:rPr>
          <w:rFonts w:asciiTheme="minorHAnsi" w:eastAsia="Times New Roman" w:hAnsiTheme="minorHAnsi" w:cstheme="minorHAnsi"/>
          <w:sz w:val="24"/>
          <w:szCs w:val="24"/>
          <w:lang w:val="pt-BR" w:eastAsia="pt-BR"/>
        </w:rPr>
        <w:t xml:space="preserve"> docentes possuírem, para este momento, os seus registros de avaliação.</w:t>
      </w:r>
    </w:p>
    <w:p w14:paraId="0859E275" w14:textId="77777777" w:rsidR="00920C06" w:rsidRPr="00D866E6" w:rsidRDefault="00920C06" w:rsidP="00920C06">
      <w:pPr>
        <w:widowControl/>
        <w:autoSpaceDE/>
        <w:autoSpaceDN/>
        <w:jc w:val="both"/>
        <w:rPr>
          <w:rFonts w:asciiTheme="minorHAnsi" w:eastAsia="Times New Roman" w:hAnsiTheme="minorHAnsi" w:cstheme="minorHAnsi"/>
          <w:sz w:val="24"/>
          <w:szCs w:val="24"/>
          <w:lang w:val="pt-BR" w:eastAsia="pt-BR"/>
        </w:rPr>
      </w:pPr>
    </w:p>
    <w:p w14:paraId="7A1752F5" w14:textId="77777777" w:rsidR="00920C06" w:rsidRPr="00D866E6" w:rsidRDefault="00920C06" w:rsidP="00920C06">
      <w:pPr>
        <w:widowControl/>
        <w:autoSpaceDE/>
        <w:autoSpaceDN/>
        <w:jc w:val="center"/>
        <w:rPr>
          <w:rFonts w:asciiTheme="minorHAnsi" w:eastAsia="Times New Roman" w:hAnsiTheme="minorHAnsi" w:cstheme="minorHAnsi"/>
          <w:sz w:val="24"/>
          <w:szCs w:val="24"/>
          <w:lang w:val="pt-BR" w:eastAsia="pt-BR"/>
        </w:rPr>
      </w:pPr>
      <w:r w:rsidRPr="00920C06">
        <w:rPr>
          <w:rFonts w:asciiTheme="minorHAnsi" w:eastAsia="Times New Roman" w:hAnsiTheme="minorHAnsi" w:cstheme="minorHAnsi"/>
          <w:sz w:val="24"/>
          <w:szCs w:val="24"/>
          <w:lang w:val="pt-BR" w:eastAsia="pt-BR"/>
        </w:rPr>
        <w:t>CAPÍTULO II</w:t>
      </w:r>
    </w:p>
    <w:p w14:paraId="6BD670B8" w14:textId="023E66C4" w:rsidR="00920C06" w:rsidRPr="00D866E6" w:rsidRDefault="00920C06" w:rsidP="00920C06">
      <w:pPr>
        <w:widowControl/>
        <w:autoSpaceDE/>
        <w:autoSpaceDN/>
        <w:jc w:val="center"/>
        <w:rPr>
          <w:rFonts w:asciiTheme="minorHAnsi" w:eastAsia="Times New Roman" w:hAnsiTheme="minorHAnsi" w:cstheme="minorHAnsi"/>
          <w:sz w:val="24"/>
          <w:szCs w:val="24"/>
          <w:lang w:val="pt-BR" w:eastAsia="pt-BR"/>
        </w:rPr>
      </w:pPr>
      <w:r w:rsidRPr="00920C06">
        <w:rPr>
          <w:rFonts w:asciiTheme="minorHAnsi" w:eastAsia="Times New Roman" w:hAnsiTheme="minorHAnsi" w:cstheme="minorHAnsi"/>
          <w:sz w:val="24"/>
          <w:szCs w:val="24"/>
          <w:lang w:val="pt-BR" w:eastAsia="pt-BR"/>
        </w:rPr>
        <w:t>PROCEDIMENTOS PARA A AVALIAÇÃO DA APRENDIZAGEM DOS</w:t>
      </w:r>
      <w:r w:rsidR="00D4198A" w:rsidRPr="00D866E6">
        <w:rPr>
          <w:rFonts w:asciiTheme="minorHAnsi" w:eastAsia="Times New Roman" w:hAnsiTheme="minorHAnsi" w:cstheme="minorHAnsi"/>
          <w:sz w:val="24"/>
          <w:szCs w:val="24"/>
          <w:lang w:val="pt-BR" w:eastAsia="pt-BR"/>
        </w:rPr>
        <w:t>/AS</w:t>
      </w:r>
      <w:r w:rsidRPr="00920C06">
        <w:rPr>
          <w:rFonts w:asciiTheme="minorHAnsi" w:eastAsia="Times New Roman" w:hAnsiTheme="minorHAnsi" w:cstheme="minorHAnsi"/>
          <w:sz w:val="24"/>
          <w:szCs w:val="24"/>
          <w:lang w:val="pt-BR" w:eastAsia="pt-BR"/>
        </w:rPr>
        <w:t xml:space="preserve"> </w:t>
      </w:r>
      <w:r w:rsidRPr="00920C06">
        <w:rPr>
          <w:rFonts w:asciiTheme="minorHAnsi" w:eastAsia="Times New Roman" w:hAnsiTheme="minorHAnsi" w:cstheme="minorHAnsi"/>
          <w:sz w:val="24"/>
          <w:szCs w:val="24"/>
          <w:lang w:val="pt-BR" w:eastAsia="pt-BR"/>
        </w:rPr>
        <w:br/>
        <w:t xml:space="preserve">ESTUDANTES DOS CURSOS TÉCNICOS NA MODALIDADE PRESENCIAL </w:t>
      </w:r>
    </w:p>
    <w:p w14:paraId="45FE85B0" w14:textId="77777777" w:rsidR="00FA6B18" w:rsidRPr="00D866E6" w:rsidRDefault="00FA6B18" w:rsidP="00920C06">
      <w:pPr>
        <w:widowControl/>
        <w:autoSpaceDE/>
        <w:autoSpaceDN/>
        <w:jc w:val="center"/>
        <w:rPr>
          <w:rFonts w:asciiTheme="minorHAnsi" w:eastAsia="Times New Roman" w:hAnsiTheme="minorHAnsi" w:cstheme="minorHAnsi"/>
          <w:sz w:val="24"/>
          <w:szCs w:val="24"/>
          <w:lang w:val="pt-BR" w:eastAsia="pt-BR"/>
        </w:rPr>
      </w:pPr>
    </w:p>
    <w:p w14:paraId="1CAF3C74" w14:textId="64D62FB8" w:rsidR="00920C06" w:rsidRPr="00D866E6" w:rsidRDefault="00FA6B18" w:rsidP="00920C06">
      <w:pPr>
        <w:widowControl/>
        <w:autoSpaceDE/>
        <w:autoSpaceDN/>
        <w:jc w:val="center"/>
        <w:rPr>
          <w:rFonts w:asciiTheme="minorHAnsi" w:eastAsia="Times New Roman" w:hAnsiTheme="minorHAnsi" w:cstheme="minorHAnsi"/>
          <w:b/>
          <w:bCs/>
          <w:sz w:val="24"/>
          <w:szCs w:val="24"/>
          <w:lang w:val="pt-BR" w:eastAsia="pt-BR"/>
        </w:rPr>
      </w:pPr>
      <w:r w:rsidRPr="00D866E6">
        <w:rPr>
          <w:rFonts w:asciiTheme="minorHAnsi" w:eastAsia="Times New Roman" w:hAnsiTheme="minorHAnsi" w:cstheme="minorHAnsi"/>
          <w:b/>
          <w:bCs/>
          <w:sz w:val="24"/>
          <w:szCs w:val="24"/>
          <w:lang w:val="pt-BR" w:eastAsia="pt-BR"/>
        </w:rPr>
        <w:t>Seção I</w:t>
      </w:r>
    </w:p>
    <w:p w14:paraId="09AF007E" w14:textId="59AD4C5D" w:rsidR="00920C06" w:rsidRPr="00D866E6" w:rsidRDefault="00FA6B18" w:rsidP="00920C06">
      <w:pPr>
        <w:widowControl/>
        <w:autoSpaceDE/>
        <w:autoSpaceDN/>
        <w:jc w:val="center"/>
        <w:rPr>
          <w:rFonts w:asciiTheme="minorHAnsi" w:eastAsia="Times New Roman" w:hAnsiTheme="minorHAnsi" w:cstheme="minorHAnsi"/>
          <w:b/>
          <w:bCs/>
          <w:sz w:val="24"/>
          <w:szCs w:val="24"/>
          <w:lang w:val="pt-BR" w:eastAsia="pt-BR"/>
        </w:rPr>
      </w:pPr>
      <w:r w:rsidRPr="00D866E6">
        <w:rPr>
          <w:rFonts w:asciiTheme="minorHAnsi" w:eastAsia="Times New Roman" w:hAnsiTheme="minorHAnsi" w:cstheme="minorHAnsi"/>
          <w:b/>
          <w:bCs/>
          <w:sz w:val="24"/>
          <w:szCs w:val="24"/>
          <w:lang w:val="pt-BR" w:eastAsia="pt-BR"/>
        </w:rPr>
        <w:t>Da Sistemática</w:t>
      </w:r>
    </w:p>
    <w:p w14:paraId="19B286CA" w14:textId="6E269A1C" w:rsidR="00920C06" w:rsidRPr="00D866E6" w:rsidRDefault="00920C06" w:rsidP="00FA6B18">
      <w:pPr>
        <w:widowControl/>
        <w:autoSpaceDE/>
        <w:autoSpaceDN/>
        <w:spacing w:before="120"/>
        <w:jc w:val="both"/>
        <w:rPr>
          <w:rFonts w:asciiTheme="minorHAnsi" w:eastAsia="Times New Roman" w:hAnsiTheme="minorHAnsi" w:cstheme="minorHAnsi"/>
          <w:sz w:val="24"/>
          <w:szCs w:val="24"/>
          <w:lang w:val="pt-BR" w:eastAsia="pt-BR"/>
        </w:rPr>
      </w:pPr>
      <w:r w:rsidRPr="00920C06">
        <w:rPr>
          <w:rFonts w:asciiTheme="minorHAnsi" w:eastAsia="Times New Roman" w:hAnsiTheme="minorHAnsi" w:cstheme="minorHAnsi"/>
          <w:sz w:val="24"/>
          <w:szCs w:val="24"/>
          <w:lang w:val="pt-BR" w:eastAsia="pt-BR"/>
        </w:rPr>
        <w:t>Art. 11</w:t>
      </w:r>
      <w:r w:rsidR="00FA6B18" w:rsidRPr="00D866E6">
        <w:rPr>
          <w:rFonts w:asciiTheme="minorHAnsi" w:eastAsia="Times New Roman" w:hAnsiTheme="minorHAnsi" w:cstheme="minorHAnsi"/>
          <w:sz w:val="24"/>
          <w:szCs w:val="24"/>
          <w:lang w:val="pt-BR" w:eastAsia="pt-BR"/>
        </w:rPr>
        <w:t xml:space="preserve"> </w:t>
      </w:r>
      <w:r w:rsidRPr="00920C06">
        <w:rPr>
          <w:rFonts w:asciiTheme="minorHAnsi" w:eastAsia="Times New Roman" w:hAnsiTheme="minorHAnsi" w:cstheme="minorHAnsi"/>
          <w:sz w:val="24"/>
          <w:szCs w:val="24"/>
          <w:lang w:val="pt-BR" w:eastAsia="pt-BR"/>
        </w:rPr>
        <w:t xml:space="preserve"> A avaliação da aprendizagem dos</w:t>
      </w:r>
      <w:r w:rsidR="00D4198A" w:rsidRPr="00D866E6">
        <w:rPr>
          <w:rFonts w:asciiTheme="minorHAnsi" w:eastAsia="Times New Roman" w:hAnsiTheme="minorHAnsi" w:cstheme="minorHAnsi"/>
          <w:sz w:val="24"/>
          <w:szCs w:val="24"/>
          <w:lang w:val="pt-BR" w:eastAsia="pt-BR"/>
        </w:rPr>
        <w:t>/as</w:t>
      </w:r>
      <w:r w:rsidRPr="00920C06">
        <w:rPr>
          <w:rFonts w:asciiTheme="minorHAnsi" w:eastAsia="Times New Roman" w:hAnsiTheme="minorHAnsi" w:cstheme="minorHAnsi"/>
          <w:sz w:val="24"/>
          <w:szCs w:val="24"/>
          <w:lang w:val="pt-BR" w:eastAsia="pt-BR"/>
        </w:rPr>
        <w:t xml:space="preserve"> estudantes se efetivará de acordo com o plano de ensino de cada docente, apresentado no início de cada período letivo.</w:t>
      </w:r>
    </w:p>
    <w:p w14:paraId="70E9C2E1" w14:textId="7AFC8724" w:rsidR="00920C06" w:rsidRPr="00D866E6" w:rsidRDefault="00920C06" w:rsidP="00FA6B18">
      <w:pPr>
        <w:widowControl/>
        <w:autoSpaceDE/>
        <w:autoSpaceDN/>
        <w:spacing w:before="120"/>
        <w:jc w:val="both"/>
        <w:rPr>
          <w:rFonts w:asciiTheme="minorHAnsi" w:eastAsia="Times New Roman" w:hAnsiTheme="minorHAnsi" w:cstheme="minorHAnsi"/>
          <w:sz w:val="24"/>
          <w:szCs w:val="24"/>
          <w:lang w:val="pt-BR" w:eastAsia="pt-BR"/>
        </w:rPr>
      </w:pPr>
      <w:r w:rsidRPr="00920C06">
        <w:rPr>
          <w:rFonts w:asciiTheme="minorHAnsi" w:eastAsia="Times New Roman" w:hAnsiTheme="minorHAnsi" w:cstheme="minorHAnsi"/>
          <w:sz w:val="24"/>
          <w:szCs w:val="24"/>
          <w:lang w:val="pt-BR" w:eastAsia="pt-BR"/>
        </w:rPr>
        <w:t xml:space="preserve">Art. 12 </w:t>
      </w:r>
      <w:r w:rsidR="00FA6B18" w:rsidRPr="00D866E6">
        <w:rPr>
          <w:rFonts w:asciiTheme="minorHAnsi" w:eastAsia="Times New Roman" w:hAnsiTheme="minorHAnsi" w:cstheme="minorHAnsi"/>
          <w:sz w:val="24"/>
          <w:szCs w:val="24"/>
          <w:lang w:val="pt-BR" w:eastAsia="pt-BR"/>
        </w:rPr>
        <w:t xml:space="preserve"> </w:t>
      </w:r>
      <w:r w:rsidRPr="00920C06">
        <w:rPr>
          <w:rFonts w:asciiTheme="minorHAnsi" w:eastAsia="Times New Roman" w:hAnsiTheme="minorHAnsi" w:cstheme="minorHAnsi"/>
          <w:sz w:val="24"/>
          <w:szCs w:val="24"/>
          <w:lang w:val="pt-BR" w:eastAsia="pt-BR"/>
        </w:rPr>
        <w:t>Os registros resultantes da avaliação serão atribuídos ao final de cada uma das etapas avaliativas (semestre) que compõem o período letivo.</w:t>
      </w:r>
    </w:p>
    <w:p w14:paraId="52E6273A" w14:textId="72F0D068" w:rsidR="00920C06" w:rsidRPr="00D866E6" w:rsidRDefault="00920C06" w:rsidP="00D4198A">
      <w:pPr>
        <w:widowControl/>
        <w:autoSpaceDE/>
        <w:autoSpaceDN/>
        <w:spacing w:before="120"/>
        <w:jc w:val="both"/>
        <w:rPr>
          <w:rFonts w:asciiTheme="minorHAnsi" w:eastAsia="Times New Roman" w:hAnsiTheme="minorHAnsi" w:cstheme="minorHAnsi"/>
          <w:sz w:val="24"/>
          <w:szCs w:val="24"/>
          <w:lang w:val="pt-BR" w:eastAsia="pt-BR"/>
        </w:rPr>
      </w:pPr>
      <w:r w:rsidRPr="00920C06">
        <w:rPr>
          <w:rFonts w:asciiTheme="minorHAnsi" w:eastAsia="Times New Roman" w:hAnsiTheme="minorHAnsi" w:cstheme="minorHAnsi"/>
          <w:sz w:val="24"/>
          <w:szCs w:val="24"/>
          <w:lang w:val="pt-BR" w:eastAsia="pt-BR"/>
        </w:rPr>
        <w:t>Par</w:t>
      </w:r>
      <w:r w:rsidR="00FA6B18" w:rsidRPr="00D866E6">
        <w:rPr>
          <w:rFonts w:asciiTheme="minorHAnsi" w:eastAsia="Times New Roman" w:hAnsiTheme="minorHAnsi" w:cstheme="minorHAnsi"/>
          <w:sz w:val="24"/>
          <w:szCs w:val="24"/>
          <w:lang w:val="pt-BR" w:eastAsia="pt-BR"/>
        </w:rPr>
        <w:t>á</w:t>
      </w:r>
      <w:r w:rsidRPr="00920C06">
        <w:rPr>
          <w:rFonts w:asciiTheme="minorHAnsi" w:eastAsia="Times New Roman" w:hAnsiTheme="minorHAnsi" w:cstheme="minorHAnsi"/>
          <w:sz w:val="24"/>
          <w:szCs w:val="24"/>
          <w:lang w:val="pt-BR" w:eastAsia="pt-BR"/>
        </w:rPr>
        <w:t>gr</w:t>
      </w:r>
      <w:r w:rsidR="00FA6B18" w:rsidRPr="00D866E6">
        <w:rPr>
          <w:rFonts w:asciiTheme="minorHAnsi" w:eastAsia="Times New Roman" w:hAnsiTheme="minorHAnsi" w:cstheme="minorHAnsi"/>
          <w:sz w:val="24"/>
          <w:szCs w:val="24"/>
          <w:lang w:val="pt-BR" w:eastAsia="pt-BR"/>
        </w:rPr>
        <w:t>a</w:t>
      </w:r>
      <w:r w:rsidRPr="00920C06">
        <w:rPr>
          <w:rFonts w:asciiTheme="minorHAnsi" w:eastAsia="Times New Roman" w:hAnsiTheme="minorHAnsi" w:cstheme="minorHAnsi"/>
          <w:sz w:val="24"/>
          <w:szCs w:val="24"/>
          <w:lang w:val="pt-BR" w:eastAsia="pt-BR"/>
        </w:rPr>
        <w:t>fo único.</w:t>
      </w:r>
      <w:r w:rsidR="00514454" w:rsidRPr="00D866E6">
        <w:rPr>
          <w:rFonts w:asciiTheme="minorHAnsi" w:eastAsia="Times New Roman" w:hAnsiTheme="minorHAnsi" w:cstheme="minorHAnsi"/>
          <w:sz w:val="24"/>
          <w:szCs w:val="24"/>
          <w:lang w:val="pt-BR" w:eastAsia="pt-BR"/>
        </w:rPr>
        <w:t xml:space="preserve"> </w:t>
      </w:r>
      <w:r w:rsidR="00FA6B18" w:rsidRPr="00D866E6">
        <w:rPr>
          <w:rFonts w:asciiTheme="minorHAnsi" w:eastAsia="Times New Roman" w:hAnsiTheme="minorHAnsi" w:cstheme="minorHAnsi"/>
          <w:sz w:val="24"/>
          <w:szCs w:val="24"/>
          <w:lang w:val="pt-BR" w:eastAsia="pt-BR"/>
        </w:rPr>
        <w:t xml:space="preserve"> </w:t>
      </w:r>
      <w:r w:rsidRPr="00920C06">
        <w:rPr>
          <w:rFonts w:asciiTheme="minorHAnsi" w:eastAsia="Times New Roman" w:hAnsiTheme="minorHAnsi" w:cstheme="minorHAnsi"/>
          <w:sz w:val="24"/>
          <w:szCs w:val="24"/>
          <w:lang w:val="pt-BR" w:eastAsia="pt-BR"/>
        </w:rPr>
        <w:t>Em cursos organizados semestralmente, os registros serão atribu</w:t>
      </w:r>
      <w:r w:rsidR="00FA6B18" w:rsidRPr="00D866E6">
        <w:rPr>
          <w:rFonts w:asciiTheme="minorHAnsi" w:eastAsia="Times New Roman" w:hAnsiTheme="minorHAnsi" w:cstheme="minorHAnsi"/>
          <w:sz w:val="24"/>
          <w:szCs w:val="24"/>
          <w:lang w:val="pt-BR" w:eastAsia="pt-BR"/>
        </w:rPr>
        <w:t>í</w:t>
      </w:r>
      <w:r w:rsidRPr="00920C06">
        <w:rPr>
          <w:rFonts w:asciiTheme="minorHAnsi" w:eastAsia="Times New Roman" w:hAnsiTheme="minorHAnsi" w:cstheme="minorHAnsi"/>
          <w:sz w:val="24"/>
          <w:szCs w:val="24"/>
          <w:lang w:val="pt-BR" w:eastAsia="pt-BR"/>
        </w:rPr>
        <w:t>dos ao final do perí</w:t>
      </w:r>
      <w:r w:rsidR="00FA6B18" w:rsidRPr="00D866E6">
        <w:rPr>
          <w:rFonts w:asciiTheme="minorHAnsi" w:eastAsia="Times New Roman" w:hAnsiTheme="minorHAnsi" w:cstheme="minorHAnsi"/>
          <w:sz w:val="24"/>
          <w:szCs w:val="24"/>
          <w:lang w:val="pt-BR" w:eastAsia="pt-BR"/>
        </w:rPr>
        <w:t>o</w:t>
      </w:r>
      <w:r w:rsidRPr="00920C06">
        <w:rPr>
          <w:rFonts w:asciiTheme="minorHAnsi" w:eastAsia="Times New Roman" w:hAnsiTheme="minorHAnsi" w:cstheme="minorHAnsi"/>
          <w:sz w:val="24"/>
          <w:szCs w:val="24"/>
          <w:lang w:val="pt-BR" w:eastAsia="pt-BR"/>
        </w:rPr>
        <w:t>do.</w:t>
      </w:r>
    </w:p>
    <w:p w14:paraId="69B2B04F" w14:textId="511FA54F" w:rsidR="00920C06" w:rsidRPr="00D866E6" w:rsidRDefault="00920C06" w:rsidP="00FA6B18">
      <w:pPr>
        <w:widowControl/>
        <w:autoSpaceDE/>
        <w:autoSpaceDN/>
        <w:spacing w:before="120"/>
        <w:jc w:val="both"/>
        <w:rPr>
          <w:rFonts w:asciiTheme="minorHAnsi" w:eastAsia="Times New Roman" w:hAnsiTheme="minorHAnsi" w:cstheme="minorHAnsi"/>
          <w:sz w:val="24"/>
          <w:szCs w:val="24"/>
          <w:lang w:val="pt-BR" w:eastAsia="pt-BR"/>
        </w:rPr>
      </w:pPr>
      <w:r w:rsidRPr="00920C06">
        <w:rPr>
          <w:rFonts w:asciiTheme="minorHAnsi" w:eastAsia="Times New Roman" w:hAnsiTheme="minorHAnsi" w:cstheme="minorHAnsi"/>
          <w:sz w:val="24"/>
          <w:szCs w:val="24"/>
          <w:lang w:val="pt-BR" w:eastAsia="pt-BR"/>
        </w:rPr>
        <w:t>Art.</w:t>
      </w:r>
      <w:r w:rsidR="00CD0A11" w:rsidRPr="00D866E6">
        <w:rPr>
          <w:rFonts w:asciiTheme="minorHAnsi" w:eastAsia="Times New Roman" w:hAnsiTheme="minorHAnsi" w:cstheme="minorHAnsi"/>
          <w:sz w:val="24"/>
          <w:szCs w:val="24"/>
          <w:lang w:val="pt-BR" w:eastAsia="pt-BR"/>
        </w:rPr>
        <w:t xml:space="preserve"> </w:t>
      </w:r>
      <w:r w:rsidRPr="00920C06">
        <w:rPr>
          <w:rFonts w:asciiTheme="minorHAnsi" w:eastAsia="Times New Roman" w:hAnsiTheme="minorHAnsi" w:cstheme="minorHAnsi"/>
          <w:sz w:val="24"/>
          <w:szCs w:val="24"/>
          <w:lang w:val="pt-BR" w:eastAsia="pt-BR"/>
        </w:rPr>
        <w:t xml:space="preserve">13 </w:t>
      </w:r>
      <w:r w:rsidR="009D6D8A" w:rsidRPr="00D866E6">
        <w:rPr>
          <w:rFonts w:asciiTheme="minorHAnsi" w:eastAsia="Times New Roman" w:hAnsiTheme="minorHAnsi" w:cstheme="minorHAnsi"/>
          <w:sz w:val="24"/>
          <w:szCs w:val="24"/>
          <w:lang w:val="pt-BR" w:eastAsia="pt-BR"/>
        </w:rPr>
        <w:t xml:space="preserve"> </w:t>
      </w:r>
      <w:r w:rsidRPr="00920C06">
        <w:rPr>
          <w:rFonts w:asciiTheme="minorHAnsi" w:eastAsia="Times New Roman" w:hAnsiTheme="minorHAnsi" w:cstheme="minorHAnsi"/>
          <w:sz w:val="24"/>
          <w:szCs w:val="24"/>
          <w:lang w:val="pt-BR" w:eastAsia="pt-BR"/>
        </w:rPr>
        <w:t xml:space="preserve">Como expressão dos resultados obtidos na avaliação serão atribuídas em cada etapa, notas de 0,0 (zero) a 10,0 (dez), admitindo-se intervalos de 1/10 (décimo) </w:t>
      </w:r>
      <w:r w:rsidR="00D4198A" w:rsidRPr="00D866E6">
        <w:rPr>
          <w:rFonts w:asciiTheme="minorHAnsi" w:eastAsia="Times New Roman" w:hAnsiTheme="minorHAnsi" w:cstheme="minorHAnsi"/>
          <w:sz w:val="24"/>
          <w:szCs w:val="24"/>
          <w:lang w:val="pt-BR" w:eastAsia="pt-BR"/>
        </w:rPr>
        <w:t>de ponto.</w:t>
      </w:r>
    </w:p>
    <w:p w14:paraId="5AD3CD7F" w14:textId="51224458" w:rsidR="00920C06" w:rsidRPr="00D866E6" w:rsidRDefault="00920C06" w:rsidP="009D6D8A">
      <w:pPr>
        <w:widowControl/>
        <w:autoSpaceDE/>
        <w:autoSpaceDN/>
        <w:spacing w:before="120"/>
        <w:jc w:val="both"/>
        <w:rPr>
          <w:rFonts w:asciiTheme="minorHAnsi" w:eastAsia="Times New Roman" w:hAnsiTheme="minorHAnsi" w:cstheme="minorHAnsi"/>
          <w:sz w:val="24"/>
          <w:szCs w:val="24"/>
          <w:lang w:val="pt-BR" w:eastAsia="pt-BR"/>
        </w:rPr>
      </w:pPr>
      <w:r w:rsidRPr="00920C06">
        <w:rPr>
          <w:rFonts w:asciiTheme="minorHAnsi" w:eastAsia="Times New Roman" w:hAnsiTheme="minorHAnsi" w:cstheme="minorHAnsi"/>
          <w:sz w:val="24"/>
          <w:szCs w:val="24"/>
          <w:lang w:val="pt-BR" w:eastAsia="pt-BR"/>
        </w:rPr>
        <w:t xml:space="preserve">Art. 14 </w:t>
      </w:r>
      <w:r w:rsidR="009D6D8A" w:rsidRPr="00D866E6">
        <w:rPr>
          <w:rFonts w:asciiTheme="minorHAnsi" w:eastAsia="Times New Roman" w:hAnsiTheme="minorHAnsi" w:cstheme="minorHAnsi"/>
          <w:sz w:val="24"/>
          <w:szCs w:val="24"/>
          <w:lang w:val="pt-BR" w:eastAsia="pt-BR"/>
        </w:rPr>
        <w:t xml:space="preserve"> </w:t>
      </w:r>
      <w:r w:rsidRPr="00920C06">
        <w:rPr>
          <w:rFonts w:asciiTheme="minorHAnsi" w:eastAsia="Times New Roman" w:hAnsiTheme="minorHAnsi" w:cstheme="minorHAnsi"/>
          <w:sz w:val="24"/>
          <w:szCs w:val="24"/>
          <w:lang w:val="pt-BR" w:eastAsia="pt-BR"/>
        </w:rPr>
        <w:t>As notas mencionadas no art</w:t>
      </w:r>
      <w:r w:rsidR="009D6D8A" w:rsidRPr="00D866E6">
        <w:rPr>
          <w:rFonts w:asciiTheme="minorHAnsi" w:eastAsia="Times New Roman" w:hAnsiTheme="minorHAnsi" w:cstheme="minorHAnsi"/>
          <w:sz w:val="24"/>
          <w:szCs w:val="24"/>
          <w:lang w:val="pt-BR" w:eastAsia="pt-BR"/>
        </w:rPr>
        <w:t xml:space="preserve">. 13 desta </w:t>
      </w:r>
      <w:r w:rsidR="00D4198A" w:rsidRPr="00D866E6">
        <w:rPr>
          <w:rFonts w:asciiTheme="minorHAnsi" w:eastAsia="Times New Roman" w:hAnsiTheme="minorHAnsi" w:cstheme="minorHAnsi"/>
          <w:sz w:val="24"/>
          <w:szCs w:val="24"/>
          <w:lang w:val="pt-BR" w:eastAsia="pt-BR"/>
        </w:rPr>
        <w:t>s</w:t>
      </w:r>
      <w:r w:rsidR="009D6D8A" w:rsidRPr="00D866E6">
        <w:rPr>
          <w:rFonts w:asciiTheme="minorHAnsi" w:eastAsia="Times New Roman" w:hAnsiTheme="minorHAnsi" w:cstheme="minorHAnsi"/>
          <w:sz w:val="24"/>
          <w:szCs w:val="24"/>
          <w:lang w:val="pt-BR" w:eastAsia="pt-BR"/>
        </w:rPr>
        <w:t xml:space="preserve">eção </w:t>
      </w:r>
      <w:r w:rsidRPr="00920C06">
        <w:rPr>
          <w:rFonts w:asciiTheme="minorHAnsi" w:eastAsia="Times New Roman" w:hAnsiTheme="minorHAnsi" w:cstheme="minorHAnsi"/>
          <w:sz w:val="24"/>
          <w:szCs w:val="24"/>
          <w:lang w:val="pt-BR" w:eastAsia="pt-BR"/>
        </w:rPr>
        <w:t>serão resultantes da realização de, no mínimo, 2 (dois) instrumentos avaliativos, previstos no plano de ensino do</w:t>
      </w:r>
      <w:r w:rsidR="00D4198A" w:rsidRPr="00D866E6">
        <w:rPr>
          <w:rFonts w:asciiTheme="minorHAnsi" w:eastAsia="Times New Roman" w:hAnsiTheme="minorHAnsi" w:cstheme="minorHAnsi"/>
          <w:sz w:val="24"/>
          <w:szCs w:val="24"/>
          <w:lang w:val="pt-BR" w:eastAsia="pt-BR"/>
        </w:rPr>
        <w:t>/a</w:t>
      </w:r>
      <w:r w:rsidRPr="00920C06">
        <w:rPr>
          <w:rFonts w:asciiTheme="minorHAnsi" w:eastAsia="Times New Roman" w:hAnsiTheme="minorHAnsi" w:cstheme="minorHAnsi"/>
          <w:sz w:val="24"/>
          <w:szCs w:val="24"/>
          <w:lang w:val="pt-BR" w:eastAsia="pt-BR"/>
        </w:rPr>
        <w:t xml:space="preserve"> docente.</w:t>
      </w:r>
    </w:p>
    <w:p w14:paraId="13138D75" w14:textId="77777777" w:rsidR="009D6D8A" w:rsidRPr="00D866E6" w:rsidRDefault="009D6D8A" w:rsidP="00920C06">
      <w:pPr>
        <w:widowControl/>
        <w:autoSpaceDE/>
        <w:autoSpaceDN/>
        <w:jc w:val="center"/>
        <w:rPr>
          <w:rFonts w:asciiTheme="minorHAnsi" w:eastAsia="Times New Roman" w:hAnsiTheme="minorHAnsi" w:cstheme="minorHAnsi"/>
          <w:sz w:val="24"/>
          <w:szCs w:val="24"/>
          <w:lang w:val="pt-BR" w:eastAsia="pt-BR"/>
        </w:rPr>
      </w:pPr>
    </w:p>
    <w:p w14:paraId="0A7F62B2" w14:textId="04DD39CC" w:rsidR="00920C06" w:rsidRPr="00D866E6" w:rsidRDefault="009D6D8A" w:rsidP="00920C06">
      <w:pPr>
        <w:widowControl/>
        <w:autoSpaceDE/>
        <w:autoSpaceDN/>
        <w:jc w:val="center"/>
        <w:rPr>
          <w:rFonts w:asciiTheme="minorHAnsi" w:eastAsia="Times New Roman" w:hAnsiTheme="minorHAnsi" w:cstheme="minorHAnsi"/>
          <w:b/>
          <w:bCs/>
          <w:sz w:val="24"/>
          <w:szCs w:val="24"/>
          <w:lang w:val="pt-BR" w:eastAsia="pt-BR"/>
        </w:rPr>
      </w:pPr>
      <w:r w:rsidRPr="00D866E6">
        <w:rPr>
          <w:rFonts w:asciiTheme="minorHAnsi" w:eastAsia="Times New Roman" w:hAnsiTheme="minorHAnsi" w:cstheme="minorHAnsi"/>
          <w:b/>
          <w:bCs/>
          <w:sz w:val="24"/>
          <w:szCs w:val="24"/>
          <w:lang w:val="pt-BR" w:eastAsia="pt-BR"/>
        </w:rPr>
        <w:t>Seção II</w:t>
      </w:r>
    </w:p>
    <w:p w14:paraId="53FA0D2C" w14:textId="1C359B51" w:rsidR="00920C06" w:rsidRPr="00D866E6" w:rsidRDefault="009D6D8A" w:rsidP="00920C06">
      <w:pPr>
        <w:widowControl/>
        <w:autoSpaceDE/>
        <w:autoSpaceDN/>
        <w:jc w:val="center"/>
        <w:rPr>
          <w:rFonts w:asciiTheme="minorHAnsi" w:eastAsia="Times New Roman" w:hAnsiTheme="minorHAnsi" w:cstheme="minorHAnsi"/>
          <w:b/>
          <w:bCs/>
          <w:sz w:val="24"/>
          <w:szCs w:val="24"/>
          <w:lang w:val="pt-BR" w:eastAsia="pt-BR"/>
        </w:rPr>
      </w:pPr>
      <w:r w:rsidRPr="00D866E6">
        <w:rPr>
          <w:rFonts w:asciiTheme="minorHAnsi" w:eastAsia="Times New Roman" w:hAnsiTheme="minorHAnsi" w:cstheme="minorHAnsi"/>
          <w:b/>
          <w:bCs/>
          <w:sz w:val="24"/>
          <w:szCs w:val="24"/>
          <w:lang w:val="pt-BR" w:eastAsia="pt-BR"/>
        </w:rPr>
        <w:t>Da Aprovação</w:t>
      </w:r>
    </w:p>
    <w:p w14:paraId="117F975F" w14:textId="3CDC29FC" w:rsidR="00920C06" w:rsidRPr="00D866E6" w:rsidRDefault="00920C06" w:rsidP="009D6D8A">
      <w:pPr>
        <w:widowControl/>
        <w:autoSpaceDE/>
        <w:autoSpaceDN/>
        <w:spacing w:before="120"/>
        <w:jc w:val="both"/>
        <w:rPr>
          <w:rFonts w:asciiTheme="minorHAnsi" w:eastAsia="Times New Roman" w:hAnsiTheme="minorHAnsi" w:cstheme="minorHAnsi"/>
          <w:sz w:val="24"/>
          <w:szCs w:val="24"/>
          <w:lang w:val="pt-BR" w:eastAsia="pt-BR"/>
        </w:rPr>
      </w:pPr>
      <w:r w:rsidRPr="00920C06">
        <w:rPr>
          <w:rFonts w:asciiTheme="minorHAnsi" w:eastAsia="Times New Roman" w:hAnsiTheme="minorHAnsi" w:cstheme="minorHAnsi"/>
          <w:sz w:val="24"/>
          <w:szCs w:val="24"/>
          <w:lang w:val="pt-BR" w:eastAsia="pt-BR"/>
        </w:rPr>
        <w:t>Art.</w:t>
      </w:r>
      <w:r w:rsidR="00CD0A11" w:rsidRPr="00D866E6">
        <w:rPr>
          <w:rFonts w:asciiTheme="minorHAnsi" w:eastAsia="Times New Roman" w:hAnsiTheme="minorHAnsi" w:cstheme="minorHAnsi"/>
          <w:sz w:val="24"/>
          <w:szCs w:val="24"/>
          <w:lang w:val="pt-BR" w:eastAsia="pt-BR"/>
        </w:rPr>
        <w:t xml:space="preserve"> </w:t>
      </w:r>
      <w:r w:rsidRPr="00920C06">
        <w:rPr>
          <w:rFonts w:asciiTheme="minorHAnsi" w:eastAsia="Times New Roman" w:hAnsiTheme="minorHAnsi" w:cstheme="minorHAnsi"/>
          <w:sz w:val="24"/>
          <w:szCs w:val="24"/>
          <w:lang w:val="pt-BR" w:eastAsia="pt-BR"/>
        </w:rPr>
        <w:t xml:space="preserve">15 </w:t>
      </w:r>
      <w:r w:rsidR="009D6D8A" w:rsidRPr="00D866E6">
        <w:rPr>
          <w:rFonts w:asciiTheme="minorHAnsi" w:eastAsia="Times New Roman" w:hAnsiTheme="minorHAnsi" w:cstheme="minorHAnsi"/>
          <w:sz w:val="24"/>
          <w:szCs w:val="24"/>
          <w:lang w:val="pt-BR" w:eastAsia="pt-BR"/>
        </w:rPr>
        <w:t xml:space="preserve"> </w:t>
      </w:r>
      <w:r w:rsidRPr="00920C06">
        <w:rPr>
          <w:rFonts w:asciiTheme="minorHAnsi" w:eastAsia="Times New Roman" w:hAnsiTheme="minorHAnsi" w:cstheme="minorHAnsi"/>
          <w:sz w:val="24"/>
          <w:szCs w:val="24"/>
          <w:lang w:val="pt-BR" w:eastAsia="pt-BR"/>
        </w:rPr>
        <w:t>Ter-se-á como aprovado</w:t>
      </w:r>
      <w:r w:rsidR="00D4198A" w:rsidRPr="00D866E6">
        <w:rPr>
          <w:rFonts w:asciiTheme="minorHAnsi" w:eastAsia="Times New Roman" w:hAnsiTheme="minorHAnsi" w:cstheme="minorHAnsi"/>
          <w:sz w:val="24"/>
          <w:szCs w:val="24"/>
          <w:lang w:val="pt-BR" w:eastAsia="pt-BR"/>
        </w:rPr>
        <w:t>/a</w:t>
      </w:r>
      <w:r w:rsidRPr="00920C06">
        <w:rPr>
          <w:rFonts w:asciiTheme="minorHAnsi" w:eastAsia="Times New Roman" w:hAnsiTheme="minorHAnsi" w:cstheme="minorHAnsi"/>
          <w:sz w:val="24"/>
          <w:szCs w:val="24"/>
          <w:lang w:val="pt-BR" w:eastAsia="pt-BR"/>
        </w:rPr>
        <w:t xml:space="preserve"> o</w:t>
      </w:r>
      <w:r w:rsidR="00D4198A" w:rsidRPr="00D866E6">
        <w:rPr>
          <w:rFonts w:asciiTheme="minorHAnsi" w:eastAsia="Times New Roman" w:hAnsiTheme="minorHAnsi" w:cstheme="minorHAnsi"/>
          <w:sz w:val="24"/>
          <w:szCs w:val="24"/>
          <w:lang w:val="pt-BR" w:eastAsia="pt-BR"/>
        </w:rPr>
        <w:t>/a</w:t>
      </w:r>
      <w:r w:rsidRPr="00920C06">
        <w:rPr>
          <w:rFonts w:asciiTheme="minorHAnsi" w:eastAsia="Times New Roman" w:hAnsiTheme="minorHAnsi" w:cstheme="minorHAnsi"/>
          <w:sz w:val="24"/>
          <w:szCs w:val="24"/>
          <w:lang w:val="pt-BR" w:eastAsia="pt-BR"/>
        </w:rPr>
        <w:t xml:space="preserve"> estudante que obtiver, em cada uma das etapas avaliativas e, no caso de cursos organizados semestralmente, ao final do período letivo, nota igual ou superior a 6,0 (seis) na totalidade das disciplinas da respectiva série, bem como apresentar percentual de frequ</w:t>
      </w:r>
      <w:r w:rsidR="009D6D8A" w:rsidRPr="00D866E6">
        <w:rPr>
          <w:rFonts w:asciiTheme="minorHAnsi" w:eastAsia="Times New Roman" w:hAnsiTheme="minorHAnsi" w:cstheme="minorHAnsi"/>
          <w:sz w:val="24"/>
          <w:szCs w:val="24"/>
          <w:lang w:val="pt-BR" w:eastAsia="pt-BR"/>
        </w:rPr>
        <w:t>ê</w:t>
      </w:r>
      <w:r w:rsidRPr="00920C06">
        <w:rPr>
          <w:rFonts w:asciiTheme="minorHAnsi" w:eastAsia="Times New Roman" w:hAnsiTheme="minorHAnsi" w:cstheme="minorHAnsi"/>
          <w:sz w:val="24"/>
          <w:szCs w:val="24"/>
          <w:lang w:val="pt-BR" w:eastAsia="pt-BR"/>
        </w:rPr>
        <w:t xml:space="preserve">ncia igual ou superior a 75% </w:t>
      </w:r>
      <w:r w:rsidR="00D4198A" w:rsidRPr="00D866E6">
        <w:rPr>
          <w:rFonts w:asciiTheme="minorHAnsi" w:eastAsia="Times New Roman" w:hAnsiTheme="minorHAnsi" w:cstheme="minorHAnsi"/>
          <w:sz w:val="24"/>
          <w:szCs w:val="24"/>
          <w:lang w:val="pt-BR" w:eastAsia="pt-BR"/>
        </w:rPr>
        <w:t xml:space="preserve">(setenta e cinco por cento) </w:t>
      </w:r>
      <w:r w:rsidRPr="00920C06">
        <w:rPr>
          <w:rFonts w:asciiTheme="minorHAnsi" w:eastAsia="Times New Roman" w:hAnsiTheme="minorHAnsi" w:cstheme="minorHAnsi"/>
          <w:sz w:val="24"/>
          <w:szCs w:val="24"/>
          <w:lang w:val="pt-BR" w:eastAsia="pt-BR"/>
        </w:rPr>
        <w:t>da carga horária total do período letivo.</w:t>
      </w:r>
    </w:p>
    <w:p w14:paraId="269E2043" w14:textId="77777777" w:rsidR="009D6D8A" w:rsidRPr="00D866E6" w:rsidRDefault="009D6D8A" w:rsidP="00920C06">
      <w:pPr>
        <w:widowControl/>
        <w:autoSpaceDE/>
        <w:autoSpaceDN/>
        <w:jc w:val="center"/>
        <w:rPr>
          <w:rFonts w:asciiTheme="minorHAnsi" w:eastAsia="Times New Roman" w:hAnsiTheme="minorHAnsi" w:cstheme="minorHAnsi"/>
          <w:sz w:val="24"/>
          <w:szCs w:val="24"/>
          <w:lang w:val="pt-BR" w:eastAsia="pt-BR"/>
        </w:rPr>
      </w:pPr>
    </w:p>
    <w:p w14:paraId="0D23B1D1" w14:textId="1C9BFC95" w:rsidR="00920C06" w:rsidRPr="00D866E6" w:rsidRDefault="009D6D8A" w:rsidP="009D6D8A">
      <w:pPr>
        <w:widowControl/>
        <w:autoSpaceDE/>
        <w:autoSpaceDN/>
        <w:jc w:val="center"/>
        <w:rPr>
          <w:rFonts w:asciiTheme="minorHAnsi" w:eastAsia="Times New Roman" w:hAnsiTheme="minorHAnsi" w:cstheme="minorHAnsi"/>
          <w:b/>
          <w:bCs/>
          <w:sz w:val="24"/>
          <w:szCs w:val="24"/>
          <w:lang w:val="pt-BR" w:eastAsia="pt-BR"/>
        </w:rPr>
      </w:pPr>
      <w:r w:rsidRPr="00D866E6">
        <w:rPr>
          <w:rFonts w:asciiTheme="minorHAnsi" w:eastAsia="Times New Roman" w:hAnsiTheme="minorHAnsi" w:cstheme="minorHAnsi"/>
          <w:b/>
          <w:bCs/>
          <w:sz w:val="24"/>
          <w:szCs w:val="24"/>
          <w:lang w:val="pt-BR" w:eastAsia="pt-BR"/>
        </w:rPr>
        <w:t>Seção III</w:t>
      </w:r>
    </w:p>
    <w:p w14:paraId="2D695A92" w14:textId="73398CCC" w:rsidR="00920C06" w:rsidRPr="00D866E6" w:rsidRDefault="009D6D8A" w:rsidP="009D6D8A">
      <w:pPr>
        <w:widowControl/>
        <w:autoSpaceDE/>
        <w:autoSpaceDN/>
        <w:jc w:val="center"/>
        <w:rPr>
          <w:rFonts w:asciiTheme="minorHAnsi" w:eastAsia="Times New Roman" w:hAnsiTheme="minorHAnsi" w:cstheme="minorHAnsi"/>
          <w:b/>
          <w:bCs/>
          <w:sz w:val="24"/>
          <w:szCs w:val="24"/>
          <w:lang w:val="pt-BR" w:eastAsia="pt-BR"/>
        </w:rPr>
      </w:pPr>
      <w:r w:rsidRPr="00D866E6">
        <w:rPr>
          <w:rFonts w:asciiTheme="minorHAnsi" w:eastAsia="Times New Roman" w:hAnsiTheme="minorHAnsi" w:cstheme="minorHAnsi"/>
          <w:b/>
          <w:bCs/>
          <w:sz w:val="24"/>
          <w:szCs w:val="24"/>
          <w:lang w:val="pt-BR" w:eastAsia="pt-BR"/>
        </w:rPr>
        <w:t>Da Reprovação</w:t>
      </w:r>
    </w:p>
    <w:p w14:paraId="313060D4" w14:textId="1A42FF18" w:rsidR="00920C06" w:rsidRPr="00D866E6" w:rsidRDefault="00920C06" w:rsidP="009D6D8A">
      <w:pPr>
        <w:widowControl/>
        <w:autoSpaceDE/>
        <w:autoSpaceDN/>
        <w:jc w:val="both"/>
        <w:rPr>
          <w:rFonts w:asciiTheme="minorHAnsi" w:eastAsia="Times New Roman" w:hAnsiTheme="minorHAnsi" w:cstheme="minorHAnsi"/>
          <w:sz w:val="24"/>
          <w:szCs w:val="24"/>
          <w:lang w:val="pt-BR" w:eastAsia="pt-BR"/>
        </w:rPr>
      </w:pPr>
      <w:r w:rsidRPr="00920C06">
        <w:rPr>
          <w:rFonts w:asciiTheme="minorHAnsi" w:eastAsia="Times New Roman" w:hAnsiTheme="minorHAnsi" w:cstheme="minorHAnsi"/>
          <w:sz w:val="24"/>
          <w:szCs w:val="24"/>
          <w:lang w:val="pt-BR" w:eastAsia="pt-BR"/>
        </w:rPr>
        <w:t>Art. 16</w:t>
      </w:r>
      <w:r w:rsidR="009D6D8A" w:rsidRPr="00D866E6">
        <w:rPr>
          <w:rFonts w:asciiTheme="minorHAnsi" w:eastAsia="Times New Roman" w:hAnsiTheme="minorHAnsi" w:cstheme="minorHAnsi"/>
          <w:sz w:val="24"/>
          <w:szCs w:val="24"/>
          <w:lang w:val="pt-BR" w:eastAsia="pt-BR"/>
        </w:rPr>
        <w:t xml:space="preserve"> </w:t>
      </w:r>
      <w:r w:rsidRPr="00920C06">
        <w:rPr>
          <w:rFonts w:asciiTheme="minorHAnsi" w:eastAsia="Times New Roman" w:hAnsiTheme="minorHAnsi" w:cstheme="minorHAnsi"/>
          <w:sz w:val="24"/>
          <w:szCs w:val="24"/>
          <w:lang w:val="pt-BR" w:eastAsia="pt-BR"/>
        </w:rPr>
        <w:t xml:space="preserve"> Ter-se-á como reprovado</w:t>
      </w:r>
      <w:r w:rsidR="00D4198A" w:rsidRPr="00D866E6">
        <w:rPr>
          <w:rFonts w:asciiTheme="minorHAnsi" w:eastAsia="Times New Roman" w:hAnsiTheme="minorHAnsi" w:cstheme="minorHAnsi"/>
          <w:sz w:val="24"/>
          <w:szCs w:val="24"/>
          <w:lang w:val="pt-BR" w:eastAsia="pt-BR"/>
        </w:rPr>
        <w:t>/a</w:t>
      </w:r>
      <w:r w:rsidRPr="00920C06">
        <w:rPr>
          <w:rFonts w:asciiTheme="minorHAnsi" w:eastAsia="Times New Roman" w:hAnsiTheme="minorHAnsi" w:cstheme="minorHAnsi"/>
          <w:sz w:val="24"/>
          <w:szCs w:val="24"/>
          <w:lang w:val="pt-BR" w:eastAsia="pt-BR"/>
        </w:rPr>
        <w:t xml:space="preserve"> o</w:t>
      </w:r>
      <w:r w:rsidR="00D4198A" w:rsidRPr="00D866E6">
        <w:rPr>
          <w:rFonts w:asciiTheme="minorHAnsi" w:eastAsia="Times New Roman" w:hAnsiTheme="minorHAnsi" w:cstheme="minorHAnsi"/>
          <w:sz w:val="24"/>
          <w:szCs w:val="24"/>
          <w:lang w:val="pt-BR" w:eastAsia="pt-BR"/>
        </w:rPr>
        <w:t>/a</w:t>
      </w:r>
      <w:r w:rsidRPr="00920C06">
        <w:rPr>
          <w:rFonts w:asciiTheme="minorHAnsi" w:eastAsia="Times New Roman" w:hAnsiTheme="minorHAnsi" w:cstheme="minorHAnsi"/>
          <w:sz w:val="24"/>
          <w:szCs w:val="24"/>
          <w:lang w:val="pt-BR" w:eastAsia="pt-BR"/>
        </w:rPr>
        <w:t xml:space="preserve"> estudante que não obtiver, no mínimo, nota 6 (seis) em qualquer das disciplinas em cada uma das etapas avaliativas do período letivo e em cursos organizados semestralmente ao final do período letivo.</w:t>
      </w:r>
    </w:p>
    <w:p w14:paraId="0E53B903" w14:textId="206A58D5" w:rsidR="00920C06" w:rsidRPr="00D866E6" w:rsidRDefault="00920C06" w:rsidP="009D6D8A">
      <w:pPr>
        <w:widowControl/>
        <w:autoSpaceDE/>
        <w:autoSpaceDN/>
        <w:spacing w:before="120"/>
        <w:jc w:val="both"/>
        <w:rPr>
          <w:rFonts w:asciiTheme="minorHAnsi" w:eastAsia="Times New Roman" w:hAnsiTheme="minorHAnsi" w:cstheme="minorHAnsi"/>
          <w:sz w:val="24"/>
          <w:szCs w:val="24"/>
          <w:lang w:val="pt-BR" w:eastAsia="pt-BR"/>
        </w:rPr>
      </w:pPr>
      <w:r w:rsidRPr="00920C06">
        <w:rPr>
          <w:rFonts w:asciiTheme="minorHAnsi" w:eastAsia="Times New Roman" w:hAnsiTheme="minorHAnsi" w:cstheme="minorHAnsi"/>
          <w:sz w:val="24"/>
          <w:szCs w:val="24"/>
          <w:lang w:val="pt-BR" w:eastAsia="pt-BR"/>
        </w:rPr>
        <w:t>Art. 17</w:t>
      </w:r>
      <w:r w:rsidR="009D6D8A" w:rsidRPr="00D866E6">
        <w:rPr>
          <w:rFonts w:asciiTheme="minorHAnsi" w:eastAsia="Times New Roman" w:hAnsiTheme="minorHAnsi" w:cstheme="minorHAnsi"/>
          <w:sz w:val="24"/>
          <w:szCs w:val="24"/>
          <w:lang w:val="pt-BR" w:eastAsia="pt-BR"/>
        </w:rPr>
        <w:t xml:space="preserve"> </w:t>
      </w:r>
      <w:r w:rsidRPr="00920C06">
        <w:rPr>
          <w:rFonts w:asciiTheme="minorHAnsi" w:eastAsia="Times New Roman" w:hAnsiTheme="minorHAnsi" w:cstheme="minorHAnsi"/>
          <w:sz w:val="24"/>
          <w:szCs w:val="24"/>
          <w:lang w:val="pt-BR" w:eastAsia="pt-BR"/>
        </w:rPr>
        <w:t xml:space="preserve"> Ter-se-á como reprovado</w:t>
      </w:r>
      <w:r w:rsidR="00D4198A" w:rsidRPr="00D866E6">
        <w:rPr>
          <w:rFonts w:asciiTheme="minorHAnsi" w:eastAsia="Times New Roman" w:hAnsiTheme="minorHAnsi" w:cstheme="minorHAnsi"/>
          <w:sz w:val="24"/>
          <w:szCs w:val="24"/>
          <w:lang w:val="pt-BR" w:eastAsia="pt-BR"/>
        </w:rPr>
        <w:t>/a</w:t>
      </w:r>
      <w:r w:rsidRPr="00920C06">
        <w:rPr>
          <w:rFonts w:asciiTheme="minorHAnsi" w:eastAsia="Times New Roman" w:hAnsiTheme="minorHAnsi" w:cstheme="minorHAnsi"/>
          <w:sz w:val="24"/>
          <w:szCs w:val="24"/>
          <w:lang w:val="pt-BR" w:eastAsia="pt-BR"/>
        </w:rPr>
        <w:t xml:space="preserve"> o</w:t>
      </w:r>
      <w:r w:rsidR="00D4198A" w:rsidRPr="00D866E6">
        <w:rPr>
          <w:rFonts w:asciiTheme="minorHAnsi" w:eastAsia="Times New Roman" w:hAnsiTheme="minorHAnsi" w:cstheme="minorHAnsi"/>
          <w:sz w:val="24"/>
          <w:szCs w:val="24"/>
          <w:lang w:val="pt-BR" w:eastAsia="pt-BR"/>
        </w:rPr>
        <w:t>/a</w:t>
      </w:r>
      <w:r w:rsidRPr="00920C06">
        <w:rPr>
          <w:rFonts w:asciiTheme="minorHAnsi" w:eastAsia="Times New Roman" w:hAnsiTheme="minorHAnsi" w:cstheme="minorHAnsi"/>
          <w:sz w:val="24"/>
          <w:szCs w:val="24"/>
          <w:lang w:val="pt-BR" w:eastAsia="pt-BR"/>
        </w:rPr>
        <w:t xml:space="preserve"> estudante que não apresentar frequência mínima de 75% (setenta e cinco por cento) do total de horas previstas para o período letivo, sem direito ao aproveitamento de estudos das disciplinas em que logrou êxito.</w:t>
      </w:r>
    </w:p>
    <w:p w14:paraId="0C19D8E1" w14:textId="77777777" w:rsidR="00CD0A11" w:rsidRPr="00D866E6" w:rsidRDefault="00CD0A11" w:rsidP="00920C06">
      <w:pPr>
        <w:widowControl/>
        <w:autoSpaceDE/>
        <w:autoSpaceDN/>
        <w:jc w:val="center"/>
        <w:rPr>
          <w:rFonts w:asciiTheme="minorHAnsi" w:eastAsia="Times New Roman" w:hAnsiTheme="minorHAnsi" w:cstheme="minorHAnsi"/>
          <w:sz w:val="24"/>
          <w:szCs w:val="24"/>
          <w:lang w:val="pt-BR" w:eastAsia="pt-BR"/>
        </w:rPr>
      </w:pPr>
    </w:p>
    <w:p w14:paraId="3CED5F2A" w14:textId="07E4BD3F" w:rsidR="00920C06" w:rsidRPr="00D866E6" w:rsidRDefault="00CD0A11" w:rsidP="00920C06">
      <w:pPr>
        <w:widowControl/>
        <w:autoSpaceDE/>
        <w:autoSpaceDN/>
        <w:jc w:val="center"/>
        <w:rPr>
          <w:rFonts w:asciiTheme="minorHAnsi" w:eastAsia="Times New Roman" w:hAnsiTheme="minorHAnsi" w:cstheme="minorHAnsi"/>
          <w:b/>
          <w:bCs/>
          <w:sz w:val="24"/>
          <w:szCs w:val="24"/>
          <w:lang w:val="pt-BR" w:eastAsia="pt-BR"/>
        </w:rPr>
      </w:pPr>
      <w:r w:rsidRPr="00D866E6">
        <w:rPr>
          <w:rFonts w:asciiTheme="minorHAnsi" w:eastAsia="Times New Roman" w:hAnsiTheme="minorHAnsi" w:cstheme="minorHAnsi"/>
          <w:b/>
          <w:bCs/>
          <w:sz w:val="24"/>
          <w:szCs w:val="24"/>
          <w:lang w:val="pt-BR" w:eastAsia="pt-BR"/>
        </w:rPr>
        <w:t>Seção IV</w:t>
      </w:r>
    </w:p>
    <w:p w14:paraId="79689523" w14:textId="6E2945CB" w:rsidR="00920C06" w:rsidRPr="00D866E6" w:rsidRDefault="00CD0A11" w:rsidP="00920C06">
      <w:pPr>
        <w:widowControl/>
        <w:autoSpaceDE/>
        <w:autoSpaceDN/>
        <w:jc w:val="center"/>
        <w:rPr>
          <w:rFonts w:asciiTheme="minorHAnsi" w:eastAsia="Times New Roman" w:hAnsiTheme="minorHAnsi" w:cstheme="minorHAnsi"/>
          <w:b/>
          <w:bCs/>
          <w:sz w:val="24"/>
          <w:szCs w:val="24"/>
          <w:lang w:val="pt-BR" w:eastAsia="pt-BR"/>
        </w:rPr>
      </w:pPr>
      <w:r w:rsidRPr="00D866E6">
        <w:rPr>
          <w:rFonts w:asciiTheme="minorHAnsi" w:eastAsia="Times New Roman" w:hAnsiTheme="minorHAnsi" w:cstheme="minorHAnsi"/>
          <w:b/>
          <w:bCs/>
          <w:sz w:val="24"/>
          <w:szCs w:val="24"/>
          <w:lang w:val="pt-BR" w:eastAsia="pt-BR"/>
        </w:rPr>
        <w:t>Da Recuperação de Estudos e da Reavaliação</w:t>
      </w:r>
    </w:p>
    <w:p w14:paraId="3C2E5979" w14:textId="406773F5" w:rsidR="00920C06" w:rsidRPr="00D866E6" w:rsidRDefault="00920C06" w:rsidP="00CD0A11">
      <w:pPr>
        <w:widowControl/>
        <w:autoSpaceDE/>
        <w:autoSpaceDN/>
        <w:spacing w:before="120"/>
        <w:jc w:val="both"/>
        <w:rPr>
          <w:rFonts w:asciiTheme="minorHAnsi" w:eastAsia="Times New Roman" w:hAnsiTheme="minorHAnsi" w:cstheme="minorHAnsi"/>
          <w:sz w:val="24"/>
          <w:szCs w:val="24"/>
          <w:lang w:val="pt-BR" w:eastAsia="pt-BR"/>
        </w:rPr>
      </w:pPr>
      <w:r w:rsidRPr="00920C06">
        <w:rPr>
          <w:rFonts w:asciiTheme="minorHAnsi" w:eastAsia="Times New Roman" w:hAnsiTheme="minorHAnsi" w:cstheme="minorHAnsi"/>
          <w:sz w:val="24"/>
          <w:szCs w:val="24"/>
          <w:lang w:val="pt-BR" w:eastAsia="pt-BR"/>
        </w:rPr>
        <w:t xml:space="preserve">Art. 18 </w:t>
      </w:r>
      <w:r w:rsidR="00CD0A11" w:rsidRPr="00D866E6">
        <w:rPr>
          <w:rFonts w:asciiTheme="minorHAnsi" w:eastAsia="Times New Roman" w:hAnsiTheme="minorHAnsi" w:cstheme="minorHAnsi"/>
          <w:sz w:val="24"/>
          <w:szCs w:val="24"/>
          <w:lang w:val="pt-BR" w:eastAsia="pt-BR"/>
        </w:rPr>
        <w:t xml:space="preserve"> </w:t>
      </w:r>
      <w:r w:rsidRPr="00920C06">
        <w:rPr>
          <w:rFonts w:asciiTheme="minorHAnsi" w:eastAsia="Times New Roman" w:hAnsiTheme="minorHAnsi" w:cstheme="minorHAnsi"/>
          <w:sz w:val="24"/>
          <w:szCs w:val="24"/>
          <w:lang w:val="pt-BR" w:eastAsia="pt-BR"/>
        </w:rPr>
        <w:t>A Recuperação será desenvolvida de forma concomitante com o processo ensino-aprendizagem.</w:t>
      </w:r>
    </w:p>
    <w:p w14:paraId="592B573D" w14:textId="3BA0FAF3" w:rsidR="00920C06" w:rsidRPr="00D866E6" w:rsidRDefault="00920C06" w:rsidP="00CD0A11">
      <w:pPr>
        <w:widowControl/>
        <w:autoSpaceDE/>
        <w:autoSpaceDN/>
        <w:spacing w:before="120"/>
        <w:jc w:val="both"/>
        <w:rPr>
          <w:rFonts w:asciiTheme="minorHAnsi" w:eastAsia="Times New Roman" w:hAnsiTheme="minorHAnsi" w:cstheme="minorHAnsi"/>
          <w:sz w:val="24"/>
          <w:szCs w:val="24"/>
          <w:lang w:val="pt-BR" w:eastAsia="pt-BR"/>
        </w:rPr>
      </w:pPr>
      <w:r w:rsidRPr="00920C06">
        <w:rPr>
          <w:rFonts w:asciiTheme="minorHAnsi" w:eastAsia="Times New Roman" w:hAnsiTheme="minorHAnsi" w:cstheme="minorHAnsi"/>
          <w:sz w:val="24"/>
          <w:szCs w:val="24"/>
          <w:lang w:val="pt-BR" w:eastAsia="pt-BR"/>
        </w:rPr>
        <w:t>Art. 19</w:t>
      </w:r>
      <w:r w:rsidR="00CD0A11" w:rsidRPr="00D866E6">
        <w:rPr>
          <w:rFonts w:asciiTheme="minorHAnsi" w:eastAsia="Times New Roman" w:hAnsiTheme="minorHAnsi" w:cstheme="minorHAnsi"/>
          <w:sz w:val="24"/>
          <w:szCs w:val="24"/>
          <w:lang w:val="pt-BR" w:eastAsia="pt-BR"/>
        </w:rPr>
        <w:t xml:space="preserve">  </w:t>
      </w:r>
      <w:r w:rsidRPr="00920C06">
        <w:rPr>
          <w:rFonts w:asciiTheme="minorHAnsi" w:eastAsia="Times New Roman" w:hAnsiTheme="minorHAnsi" w:cstheme="minorHAnsi"/>
          <w:sz w:val="24"/>
          <w:szCs w:val="24"/>
          <w:lang w:val="pt-BR" w:eastAsia="pt-BR"/>
        </w:rPr>
        <w:t>O</w:t>
      </w:r>
      <w:r w:rsidR="00D4198A" w:rsidRPr="00D866E6">
        <w:rPr>
          <w:rFonts w:asciiTheme="minorHAnsi" w:eastAsia="Times New Roman" w:hAnsiTheme="minorHAnsi" w:cstheme="minorHAnsi"/>
          <w:sz w:val="24"/>
          <w:szCs w:val="24"/>
          <w:lang w:val="pt-BR" w:eastAsia="pt-BR"/>
        </w:rPr>
        <w:t>/a</w:t>
      </w:r>
      <w:r w:rsidRPr="00920C06">
        <w:rPr>
          <w:rFonts w:asciiTheme="minorHAnsi" w:eastAsia="Times New Roman" w:hAnsiTheme="minorHAnsi" w:cstheme="minorHAnsi"/>
          <w:sz w:val="24"/>
          <w:szCs w:val="24"/>
          <w:lang w:val="pt-BR" w:eastAsia="pt-BR"/>
        </w:rPr>
        <w:t xml:space="preserve"> estudante que apresentar aproveitamento inferior à nota 6,0 (seis) ao final de cada etapa avaliativa do período letivo terá direito à reavaliação na(s) disciplina(s) da(s) respectiva(s) etapa(s).</w:t>
      </w:r>
    </w:p>
    <w:p w14:paraId="6EBEA8A8" w14:textId="1B782BC2" w:rsidR="00920C06" w:rsidRPr="00D866E6" w:rsidRDefault="00920C06" w:rsidP="00D4198A">
      <w:pPr>
        <w:widowControl/>
        <w:autoSpaceDE/>
        <w:autoSpaceDN/>
        <w:spacing w:before="120"/>
        <w:rPr>
          <w:rFonts w:asciiTheme="minorHAnsi" w:eastAsia="Times New Roman" w:hAnsiTheme="minorHAnsi" w:cstheme="minorHAnsi"/>
          <w:sz w:val="24"/>
          <w:szCs w:val="24"/>
          <w:lang w:val="pt-BR" w:eastAsia="pt-BR"/>
        </w:rPr>
      </w:pPr>
      <w:r w:rsidRPr="00920C06">
        <w:rPr>
          <w:rFonts w:asciiTheme="minorHAnsi" w:eastAsia="Times New Roman" w:hAnsiTheme="minorHAnsi" w:cstheme="minorHAnsi"/>
          <w:sz w:val="24"/>
          <w:szCs w:val="24"/>
          <w:lang w:val="pt-BR" w:eastAsia="pt-BR"/>
        </w:rPr>
        <w:t>Parágrafo único.</w:t>
      </w:r>
      <w:r w:rsidR="00514454" w:rsidRPr="00D866E6">
        <w:rPr>
          <w:rFonts w:asciiTheme="minorHAnsi" w:eastAsia="Times New Roman" w:hAnsiTheme="minorHAnsi" w:cstheme="minorHAnsi"/>
          <w:sz w:val="24"/>
          <w:szCs w:val="24"/>
          <w:lang w:val="pt-BR" w:eastAsia="pt-BR"/>
        </w:rPr>
        <w:t xml:space="preserve"> </w:t>
      </w:r>
      <w:r w:rsidRPr="00920C06">
        <w:rPr>
          <w:rFonts w:asciiTheme="minorHAnsi" w:eastAsia="Times New Roman" w:hAnsiTheme="minorHAnsi" w:cstheme="minorHAnsi"/>
          <w:sz w:val="24"/>
          <w:szCs w:val="24"/>
          <w:lang w:val="pt-BR" w:eastAsia="pt-BR"/>
        </w:rPr>
        <w:t xml:space="preserve"> Para os cursos organizados semestralmente, a reavaliação dar-se-á ao final do período. </w:t>
      </w:r>
    </w:p>
    <w:p w14:paraId="2EEC2119" w14:textId="44CE68A1" w:rsidR="00920C06" w:rsidRPr="00D866E6" w:rsidRDefault="00920C06" w:rsidP="00CD0A11">
      <w:pPr>
        <w:widowControl/>
        <w:autoSpaceDE/>
        <w:autoSpaceDN/>
        <w:spacing w:before="120"/>
        <w:jc w:val="both"/>
        <w:rPr>
          <w:rFonts w:asciiTheme="minorHAnsi" w:eastAsia="Times New Roman" w:hAnsiTheme="minorHAnsi" w:cstheme="minorHAnsi"/>
          <w:sz w:val="24"/>
          <w:szCs w:val="24"/>
          <w:lang w:val="pt-BR" w:eastAsia="pt-BR"/>
        </w:rPr>
      </w:pPr>
      <w:r w:rsidRPr="00920C06">
        <w:rPr>
          <w:rFonts w:asciiTheme="minorHAnsi" w:eastAsia="Times New Roman" w:hAnsiTheme="minorHAnsi" w:cstheme="minorHAnsi"/>
          <w:sz w:val="24"/>
          <w:szCs w:val="24"/>
          <w:lang w:val="pt-BR" w:eastAsia="pt-BR"/>
        </w:rPr>
        <w:t xml:space="preserve">Art. 20 </w:t>
      </w:r>
      <w:r w:rsidR="00CD0A11" w:rsidRPr="00D866E6">
        <w:rPr>
          <w:rFonts w:asciiTheme="minorHAnsi" w:eastAsia="Times New Roman" w:hAnsiTheme="minorHAnsi" w:cstheme="minorHAnsi"/>
          <w:sz w:val="24"/>
          <w:szCs w:val="24"/>
          <w:lang w:val="pt-BR" w:eastAsia="pt-BR"/>
        </w:rPr>
        <w:t xml:space="preserve"> </w:t>
      </w:r>
      <w:r w:rsidRPr="00920C06">
        <w:rPr>
          <w:rFonts w:asciiTheme="minorHAnsi" w:eastAsia="Times New Roman" w:hAnsiTheme="minorHAnsi" w:cstheme="minorHAnsi"/>
          <w:sz w:val="24"/>
          <w:szCs w:val="24"/>
          <w:lang w:val="pt-BR" w:eastAsia="pt-BR"/>
        </w:rPr>
        <w:t>O</w:t>
      </w:r>
      <w:r w:rsidR="00D4198A" w:rsidRPr="00D866E6">
        <w:rPr>
          <w:rFonts w:asciiTheme="minorHAnsi" w:eastAsia="Times New Roman" w:hAnsiTheme="minorHAnsi" w:cstheme="minorHAnsi"/>
          <w:sz w:val="24"/>
          <w:szCs w:val="24"/>
          <w:lang w:val="pt-BR" w:eastAsia="pt-BR"/>
        </w:rPr>
        <w:t>/a</w:t>
      </w:r>
      <w:r w:rsidRPr="00920C06">
        <w:rPr>
          <w:rFonts w:asciiTheme="minorHAnsi" w:eastAsia="Times New Roman" w:hAnsiTheme="minorHAnsi" w:cstheme="minorHAnsi"/>
          <w:sz w:val="24"/>
          <w:szCs w:val="24"/>
          <w:lang w:val="pt-BR" w:eastAsia="pt-BR"/>
        </w:rPr>
        <w:t xml:space="preserve"> estudante que, porventura, após a reavaliação explicitada no artigo anterior, apresentar aproveitamento inferior à nota 6,0 (seis) em uma ou nas duas etapas avaliativas, na(s) disciplina(s) da(s) respectiva(s) etapa(s), terá direito à reavaliação final ao término do período letivo, cuja nota poderá ser embasada num único</w:t>
      </w:r>
      <w:r w:rsidR="00B57BDD" w:rsidRPr="00D866E6">
        <w:rPr>
          <w:rFonts w:asciiTheme="minorHAnsi" w:eastAsia="Times New Roman" w:hAnsiTheme="minorHAnsi" w:cstheme="minorHAnsi"/>
          <w:sz w:val="24"/>
          <w:szCs w:val="24"/>
          <w:lang w:val="pt-BR" w:eastAsia="pt-BR"/>
        </w:rPr>
        <w:t xml:space="preserve">.  </w:t>
      </w:r>
      <w:r w:rsidRPr="00920C06">
        <w:rPr>
          <w:rFonts w:asciiTheme="minorHAnsi" w:eastAsia="Times New Roman" w:hAnsiTheme="minorHAnsi" w:cstheme="minorHAnsi"/>
          <w:sz w:val="24"/>
          <w:szCs w:val="24"/>
          <w:lang w:val="pt-BR" w:eastAsia="pt-BR"/>
        </w:rPr>
        <w:t>instrumento avaliativo, conforme o plano de ensino do</w:t>
      </w:r>
      <w:r w:rsidR="004B2901" w:rsidRPr="00D866E6">
        <w:rPr>
          <w:rFonts w:asciiTheme="minorHAnsi" w:eastAsia="Times New Roman" w:hAnsiTheme="minorHAnsi" w:cstheme="minorHAnsi"/>
          <w:sz w:val="24"/>
          <w:szCs w:val="24"/>
          <w:lang w:val="pt-BR" w:eastAsia="pt-BR"/>
        </w:rPr>
        <w:t>/a</w:t>
      </w:r>
      <w:r w:rsidRPr="00920C06">
        <w:rPr>
          <w:rFonts w:asciiTheme="minorHAnsi" w:eastAsia="Times New Roman" w:hAnsiTheme="minorHAnsi" w:cstheme="minorHAnsi"/>
          <w:sz w:val="24"/>
          <w:szCs w:val="24"/>
          <w:lang w:val="pt-BR" w:eastAsia="pt-BR"/>
        </w:rPr>
        <w:t xml:space="preserve"> docente.</w:t>
      </w:r>
    </w:p>
    <w:p w14:paraId="33BE92DA" w14:textId="73373C4F" w:rsidR="00920C06" w:rsidRPr="00D866E6" w:rsidRDefault="00920C06" w:rsidP="00CD0A11">
      <w:pPr>
        <w:widowControl/>
        <w:autoSpaceDE/>
        <w:autoSpaceDN/>
        <w:spacing w:before="120"/>
        <w:jc w:val="both"/>
        <w:rPr>
          <w:rFonts w:asciiTheme="minorHAnsi" w:eastAsia="Times New Roman" w:hAnsiTheme="minorHAnsi" w:cstheme="minorHAnsi"/>
          <w:sz w:val="24"/>
          <w:szCs w:val="24"/>
          <w:lang w:val="pt-BR" w:eastAsia="pt-BR"/>
        </w:rPr>
      </w:pPr>
      <w:r w:rsidRPr="00920C06">
        <w:rPr>
          <w:rFonts w:asciiTheme="minorHAnsi" w:eastAsia="Times New Roman" w:hAnsiTheme="minorHAnsi" w:cstheme="minorHAnsi"/>
          <w:sz w:val="24"/>
          <w:szCs w:val="24"/>
          <w:lang w:val="pt-BR" w:eastAsia="pt-BR"/>
        </w:rPr>
        <w:t>Art. 21</w:t>
      </w:r>
      <w:r w:rsidR="00CD0A11" w:rsidRPr="00D866E6">
        <w:rPr>
          <w:rFonts w:asciiTheme="minorHAnsi" w:eastAsia="Times New Roman" w:hAnsiTheme="minorHAnsi" w:cstheme="minorHAnsi"/>
          <w:sz w:val="24"/>
          <w:szCs w:val="24"/>
          <w:lang w:val="pt-BR" w:eastAsia="pt-BR"/>
        </w:rPr>
        <w:t xml:space="preserve">  </w:t>
      </w:r>
      <w:r w:rsidRPr="00920C06">
        <w:rPr>
          <w:rFonts w:asciiTheme="minorHAnsi" w:eastAsia="Times New Roman" w:hAnsiTheme="minorHAnsi" w:cstheme="minorHAnsi"/>
          <w:sz w:val="24"/>
          <w:szCs w:val="24"/>
          <w:lang w:val="pt-BR" w:eastAsia="pt-BR"/>
        </w:rPr>
        <w:t>Até a reavaliação deverão ser oferecidos estudos de recuperação para as aprendizagens não construídas, conforme previsto no plano de ensino do</w:t>
      </w:r>
      <w:r w:rsidR="004B2901" w:rsidRPr="00D866E6">
        <w:rPr>
          <w:rFonts w:asciiTheme="minorHAnsi" w:eastAsia="Times New Roman" w:hAnsiTheme="minorHAnsi" w:cstheme="minorHAnsi"/>
          <w:sz w:val="24"/>
          <w:szCs w:val="24"/>
          <w:lang w:val="pt-BR" w:eastAsia="pt-BR"/>
        </w:rPr>
        <w:t>/a</w:t>
      </w:r>
      <w:r w:rsidRPr="00920C06">
        <w:rPr>
          <w:rFonts w:asciiTheme="minorHAnsi" w:eastAsia="Times New Roman" w:hAnsiTheme="minorHAnsi" w:cstheme="minorHAnsi"/>
          <w:sz w:val="24"/>
          <w:szCs w:val="24"/>
          <w:lang w:val="pt-BR" w:eastAsia="pt-BR"/>
        </w:rPr>
        <w:t xml:space="preserve"> docente.</w:t>
      </w:r>
    </w:p>
    <w:p w14:paraId="311475B6" w14:textId="22D75E5C" w:rsidR="00920C06" w:rsidRPr="00D866E6" w:rsidRDefault="00920C06" w:rsidP="004B2901">
      <w:pPr>
        <w:widowControl/>
        <w:autoSpaceDE/>
        <w:autoSpaceDN/>
        <w:spacing w:before="120"/>
        <w:jc w:val="both"/>
        <w:rPr>
          <w:rFonts w:asciiTheme="minorHAnsi" w:eastAsia="Times New Roman" w:hAnsiTheme="minorHAnsi" w:cstheme="minorHAnsi"/>
          <w:sz w:val="24"/>
          <w:szCs w:val="24"/>
          <w:lang w:val="pt-BR" w:eastAsia="pt-BR"/>
        </w:rPr>
      </w:pPr>
      <w:r w:rsidRPr="00920C06">
        <w:rPr>
          <w:rFonts w:asciiTheme="minorHAnsi" w:eastAsia="Times New Roman" w:hAnsiTheme="minorHAnsi" w:cstheme="minorHAnsi"/>
          <w:sz w:val="24"/>
          <w:szCs w:val="24"/>
          <w:lang w:val="pt-BR" w:eastAsia="pt-BR"/>
        </w:rPr>
        <w:t>Art. 22</w:t>
      </w:r>
      <w:r w:rsidR="00CD0A11" w:rsidRPr="00D866E6">
        <w:rPr>
          <w:rFonts w:asciiTheme="minorHAnsi" w:eastAsia="Times New Roman" w:hAnsiTheme="minorHAnsi" w:cstheme="minorHAnsi"/>
          <w:sz w:val="24"/>
          <w:szCs w:val="24"/>
          <w:lang w:val="pt-BR" w:eastAsia="pt-BR"/>
        </w:rPr>
        <w:t xml:space="preserve"> </w:t>
      </w:r>
      <w:r w:rsidRPr="00920C06">
        <w:rPr>
          <w:rFonts w:asciiTheme="minorHAnsi" w:eastAsia="Times New Roman" w:hAnsiTheme="minorHAnsi" w:cstheme="minorHAnsi"/>
          <w:sz w:val="24"/>
          <w:szCs w:val="24"/>
          <w:lang w:val="pt-BR" w:eastAsia="pt-BR"/>
        </w:rPr>
        <w:t xml:space="preserve"> As notas obtidas como resultado das reavaliações substituirão as obtidas anteriormente, somente se representarem avanços na melhoria de aproveitamento do</w:t>
      </w:r>
      <w:r w:rsidR="004B2901" w:rsidRPr="00D866E6">
        <w:rPr>
          <w:rFonts w:asciiTheme="minorHAnsi" w:eastAsia="Times New Roman" w:hAnsiTheme="minorHAnsi" w:cstheme="minorHAnsi"/>
          <w:sz w:val="24"/>
          <w:szCs w:val="24"/>
          <w:lang w:val="pt-BR" w:eastAsia="pt-BR"/>
        </w:rPr>
        <w:t>/a</w:t>
      </w:r>
      <w:r w:rsidRPr="00920C06">
        <w:rPr>
          <w:rFonts w:asciiTheme="minorHAnsi" w:eastAsia="Times New Roman" w:hAnsiTheme="minorHAnsi" w:cstheme="minorHAnsi"/>
          <w:sz w:val="24"/>
          <w:szCs w:val="24"/>
          <w:lang w:val="pt-BR" w:eastAsia="pt-BR"/>
        </w:rPr>
        <w:t xml:space="preserve"> estudante.</w:t>
      </w:r>
    </w:p>
    <w:p w14:paraId="0DDD57D2" w14:textId="77777777" w:rsidR="00CD0A11" w:rsidRPr="00D866E6" w:rsidRDefault="00CD0A11" w:rsidP="00920C06">
      <w:pPr>
        <w:widowControl/>
        <w:autoSpaceDE/>
        <w:autoSpaceDN/>
        <w:jc w:val="center"/>
        <w:rPr>
          <w:rFonts w:asciiTheme="minorHAnsi" w:eastAsia="Times New Roman" w:hAnsiTheme="minorHAnsi" w:cstheme="minorHAnsi"/>
          <w:sz w:val="24"/>
          <w:szCs w:val="24"/>
          <w:lang w:val="pt-BR" w:eastAsia="pt-BR"/>
        </w:rPr>
      </w:pPr>
    </w:p>
    <w:p w14:paraId="78F489A6" w14:textId="03F06B84" w:rsidR="00920C06" w:rsidRPr="00D866E6" w:rsidRDefault="00CD0A11" w:rsidP="00920C06">
      <w:pPr>
        <w:widowControl/>
        <w:autoSpaceDE/>
        <w:autoSpaceDN/>
        <w:jc w:val="center"/>
        <w:rPr>
          <w:rFonts w:asciiTheme="minorHAnsi" w:eastAsia="Times New Roman" w:hAnsiTheme="minorHAnsi" w:cstheme="minorHAnsi"/>
          <w:sz w:val="24"/>
          <w:szCs w:val="24"/>
          <w:lang w:val="pt-BR" w:eastAsia="pt-BR"/>
        </w:rPr>
      </w:pPr>
      <w:r w:rsidRPr="00D866E6">
        <w:rPr>
          <w:rFonts w:asciiTheme="minorHAnsi" w:eastAsia="Times New Roman" w:hAnsiTheme="minorHAnsi" w:cstheme="minorHAnsi"/>
          <w:b/>
          <w:bCs/>
          <w:sz w:val="24"/>
          <w:szCs w:val="24"/>
          <w:lang w:val="pt-BR" w:eastAsia="pt-BR"/>
        </w:rPr>
        <w:t xml:space="preserve">Seção </w:t>
      </w:r>
      <w:r w:rsidRPr="00D866E6">
        <w:rPr>
          <w:rFonts w:asciiTheme="minorHAnsi" w:eastAsia="Times New Roman" w:hAnsiTheme="minorHAnsi" w:cstheme="minorHAnsi"/>
          <w:b/>
          <w:bCs/>
          <w:sz w:val="24"/>
          <w:szCs w:val="24"/>
          <w:shd w:val="clear" w:color="auto" w:fill="FFFF00"/>
          <w:lang w:val="pt-BR" w:eastAsia="pt-BR"/>
        </w:rPr>
        <w:t>VI</w:t>
      </w:r>
    </w:p>
    <w:p w14:paraId="5851B0E5" w14:textId="50329AA0" w:rsidR="00920C06" w:rsidRPr="00D866E6" w:rsidRDefault="00CD0A11" w:rsidP="00920C06">
      <w:pPr>
        <w:widowControl/>
        <w:autoSpaceDE/>
        <w:autoSpaceDN/>
        <w:jc w:val="center"/>
        <w:rPr>
          <w:rFonts w:asciiTheme="minorHAnsi" w:eastAsia="Times New Roman" w:hAnsiTheme="minorHAnsi" w:cstheme="minorHAnsi"/>
          <w:b/>
          <w:bCs/>
          <w:sz w:val="24"/>
          <w:szCs w:val="24"/>
          <w:lang w:val="pt-BR" w:eastAsia="pt-BR"/>
        </w:rPr>
      </w:pPr>
      <w:r w:rsidRPr="00D866E6">
        <w:rPr>
          <w:rFonts w:asciiTheme="minorHAnsi" w:eastAsia="Times New Roman" w:hAnsiTheme="minorHAnsi" w:cstheme="minorHAnsi"/>
          <w:b/>
          <w:bCs/>
          <w:sz w:val="24"/>
          <w:szCs w:val="24"/>
          <w:lang w:val="pt-BR" w:eastAsia="pt-BR"/>
        </w:rPr>
        <w:t>Da Dependência</w:t>
      </w:r>
      <w:r w:rsidRPr="00D866E6">
        <w:rPr>
          <w:rFonts w:asciiTheme="minorHAnsi" w:eastAsia="Times New Roman" w:hAnsiTheme="minorHAnsi" w:cstheme="minorHAnsi"/>
          <w:sz w:val="24"/>
          <w:szCs w:val="24"/>
          <w:lang w:val="pt-BR" w:eastAsia="pt-BR"/>
        </w:rPr>
        <w:t xml:space="preserve"> </w:t>
      </w:r>
      <w:r w:rsidR="00A27CDB" w:rsidRPr="00920C06">
        <w:rPr>
          <w:rFonts w:asciiTheme="minorHAnsi" w:eastAsia="Times New Roman" w:hAnsiTheme="minorHAnsi" w:cstheme="minorHAnsi"/>
          <w:sz w:val="24"/>
          <w:szCs w:val="24"/>
          <w:lang w:val="pt-BR" w:eastAsia="pt-BR"/>
        </w:rPr>
        <w:t>(</w:t>
      </w:r>
      <w:r w:rsidR="00A27CDB" w:rsidRPr="00920C06">
        <w:rPr>
          <w:rFonts w:asciiTheme="minorHAnsi" w:eastAsia="Times New Roman" w:hAnsiTheme="minorHAnsi" w:cstheme="minorHAnsi"/>
          <w:sz w:val="24"/>
          <w:szCs w:val="24"/>
          <w:shd w:val="clear" w:color="auto" w:fill="FFFF00"/>
          <w:lang w:val="pt-BR" w:eastAsia="pt-BR"/>
        </w:rPr>
        <w:t>pulou da seção IV para a VI, conforme Resolução 86, de 2015</w:t>
      </w:r>
      <w:r w:rsidR="00A27CDB" w:rsidRPr="00920C06">
        <w:rPr>
          <w:rFonts w:asciiTheme="minorHAnsi" w:eastAsia="Times New Roman" w:hAnsiTheme="minorHAnsi" w:cstheme="minorHAnsi"/>
          <w:sz w:val="24"/>
          <w:szCs w:val="24"/>
          <w:lang w:val="pt-BR" w:eastAsia="pt-BR"/>
        </w:rPr>
        <w:t>)</w:t>
      </w:r>
    </w:p>
    <w:p w14:paraId="50FC2A51" w14:textId="61C32B8F" w:rsidR="00920C06" w:rsidRPr="00D866E6" w:rsidRDefault="00920C06" w:rsidP="00A27CDB">
      <w:pPr>
        <w:widowControl/>
        <w:autoSpaceDE/>
        <w:autoSpaceDN/>
        <w:spacing w:before="120"/>
        <w:jc w:val="both"/>
        <w:rPr>
          <w:rFonts w:asciiTheme="minorHAnsi" w:eastAsia="Times New Roman" w:hAnsiTheme="minorHAnsi" w:cstheme="minorHAnsi"/>
          <w:sz w:val="24"/>
          <w:szCs w:val="24"/>
          <w:lang w:val="pt-BR" w:eastAsia="pt-BR"/>
        </w:rPr>
      </w:pPr>
      <w:r w:rsidRPr="00920C06">
        <w:rPr>
          <w:rFonts w:asciiTheme="minorHAnsi" w:eastAsia="Times New Roman" w:hAnsiTheme="minorHAnsi" w:cstheme="minorHAnsi"/>
          <w:sz w:val="24"/>
          <w:szCs w:val="24"/>
          <w:lang w:val="pt-BR" w:eastAsia="pt-BR"/>
        </w:rPr>
        <w:t xml:space="preserve">Art. 23 </w:t>
      </w:r>
      <w:r w:rsidR="00A27CDB" w:rsidRPr="00D866E6">
        <w:rPr>
          <w:rFonts w:asciiTheme="minorHAnsi" w:eastAsia="Times New Roman" w:hAnsiTheme="minorHAnsi" w:cstheme="minorHAnsi"/>
          <w:sz w:val="24"/>
          <w:szCs w:val="24"/>
          <w:lang w:val="pt-BR" w:eastAsia="pt-BR"/>
        </w:rPr>
        <w:t xml:space="preserve"> </w:t>
      </w:r>
      <w:r w:rsidRPr="00920C06">
        <w:rPr>
          <w:rFonts w:asciiTheme="minorHAnsi" w:eastAsia="Times New Roman" w:hAnsiTheme="minorHAnsi" w:cstheme="minorHAnsi"/>
          <w:sz w:val="24"/>
          <w:szCs w:val="24"/>
          <w:lang w:val="pt-BR" w:eastAsia="pt-BR"/>
        </w:rPr>
        <w:t>A Dependência será embasada especificamente naqueles objetivos não atingidos pelo</w:t>
      </w:r>
      <w:r w:rsidR="004B2901" w:rsidRPr="00D866E6">
        <w:rPr>
          <w:rFonts w:asciiTheme="minorHAnsi" w:eastAsia="Times New Roman" w:hAnsiTheme="minorHAnsi" w:cstheme="minorHAnsi"/>
          <w:sz w:val="24"/>
          <w:szCs w:val="24"/>
          <w:lang w:val="pt-BR" w:eastAsia="pt-BR"/>
        </w:rPr>
        <w:t>/a</w:t>
      </w:r>
      <w:r w:rsidRPr="00920C06">
        <w:rPr>
          <w:rFonts w:asciiTheme="minorHAnsi" w:eastAsia="Times New Roman" w:hAnsiTheme="minorHAnsi" w:cstheme="minorHAnsi"/>
          <w:sz w:val="24"/>
          <w:szCs w:val="24"/>
          <w:lang w:val="pt-BR" w:eastAsia="pt-BR"/>
        </w:rPr>
        <w:t xml:space="preserve"> estudante na disciplina, que determinaram sua reprovação no período letivo anterior.</w:t>
      </w:r>
    </w:p>
    <w:p w14:paraId="74F03931" w14:textId="5C2AF4FB" w:rsidR="00920C06" w:rsidRPr="00D866E6" w:rsidRDefault="00920C06" w:rsidP="00A27CDB">
      <w:pPr>
        <w:widowControl/>
        <w:autoSpaceDE/>
        <w:autoSpaceDN/>
        <w:spacing w:before="120"/>
        <w:jc w:val="both"/>
        <w:rPr>
          <w:rFonts w:asciiTheme="minorHAnsi" w:eastAsia="Times New Roman" w:hAnsiTheme="minorHAnsi" w:cstheme="minorHAnsi"/>
          <w:sz w:val="24"/>
          <w:szCs w:val="24"/>
          <w:lang w:val="pt-BR" w:eastAsia="pt-BR"/>
        </w:rPr>
      </w:pPr>
      <w:r w:rsidRPr="00920C06">
        <w:rPr>
          <w:rFonts w:asciiTheme="minorHAnsi" w:eastAsia="Times New Roman" w:hAnsiTheme="minorHAnsi" w:cstheme="minorHAnsi"/>
          <w:sz w:val="24"/>
          <w:szCs w:val="24"/>
          <w:lang w:val="pt-BR" w:eastAsia="pt-BR"/>
        </w:rPr>
        <w:t>Art. 24</w:t>
      </w:r>
      <w:r w:rsidR="00A27CDB" w:rsidRPr="00D866E6">
        <w:rPr>
          <w:rFonts w:asciiTheme="minorHAnsi" w:eastAsia="Times New Roman" w:hAnsiTheme="minorHAnsi" w:cstheme="minorHAnsi"/>
          <w:sz w:val="24"/>
          <w:szCs w:val="24"/>
          <w:lang w:val="pt-BR" w:eastAsia="pt-BR"/>
        </w:rPr>
        <w:t xml:space="preserve"> </w:t>
      </w:r>
      <w:r w:rsidRPr="00920C06">
        <w:rPr>
          <w:rFonts w:asciiTheme="minorHAnsi" w:eastAsia="Times New Roman" w:hAnsiTheme="minorHAnsi" w:cstheme="minorHAnsi"/>
          <w:sz w:val="24"/>
          <w:szCs w:val="24"/>
          <w:lang w:val="pt-BR" w:eastAsia="pt-BR"/>
        </w:rPr>
        <w:t xml:space="preserve"> A Dependência será efetivada preferencialmente pelo</w:t>
      </w:r>
      <w:r w:rsidR="004B2901" w:rsidRPr="00D866E6">
        <w:rPr>
          <w:rFonts w:asciiTheme="minorHAnsi" w:eastAsia="Times New Roman" w:hAnsiTheme="minorHAnsi" w:cstheme="minorHAnsi"/>
          <w:sz w:val="24"/>
          <w:szCs w:val="24"/>
          <w:lang w:val="pt-BR" w:eastAsia="pt-BR"/>
        </w:rPr>
        <w:t>/a</w:t>
      </w:r>
      <w:r w:rsidRPr="00920C06">
        <w:rPr>
          <w:rFonts w:asciiTheme="minorHAnsi" w:eastAsia="Times New Roman" w:hAnsiTheme="minorHAnsi" w:cstheme="minorHAnsi"/>
          <w:sz w:val="24"/>
          <w:szCs w:val="24"/>
          <w:lang w:val="pt-BR" w:eastAsia="pt-BR"/>
        </w:rPr>
        <w:t xml:space="preserve"> docente responsável pela disciplina no período letivo anterior, o qual deverá elaborar o plano de ensino descrevendo a metodologia, o processo de avaliação e o número de aulas de frequência obrigatória ao</w:t>
      </w:r>
      <w:r w:rsidR="004B2901" w:rsidRPr="00D866E6">
        <w:rPr>
          <w:rFonts w:asciiTheme="minorHAnsi" w:eastAsia="Times New Roman" w:hAnsiTheme="minorHAnsi" w:cstheme="minorHAnsi"/>
          <w:sz w:val="24"/>
          <w:szCs w:val="24"/>
          <w:lang w:val="pt-BR" w:eastAsia="pt-BR"/>
        </w:rPr>
        <w:t>/à</w:t>
      </w:r>
      <w:r w:rsidRPr="00920C06">
        <w:rPr>
          <w:rFonts w:asciiTheme="minorHAnsi" w:eastAsia="Times New Roman" w:hAnsiTheme="minorHAnsi" w:cstheme="minorHAnsi"/>
          <w:sz w:val="24"/>
          <w:szCs w:val="24"/>
          <w:lang w:val="pt-BR" w:eastAsia="pt-BR"/>
        </w:rPr>
        <w:t xml:space="preserve"> estudante.</w:t>
      </w:r>
    </w:p>
    <w:p w14:paraId="3ECF0FDA" w14:textId="34CD51D5" w:rsidR="00920C06" w:rsidRPr="00D866E6" w:rsidRDefault="00920C06" w:rsidP="00A27CDB">
      <w:pPr>
        <w:widowControl/>
        <w:autoSpaceDE/>
        <w:autoSpaceDN/>
        <w:spacing w:before="120"/>
        <w:jc w:val="both"/>
        <w:rPr>
          <w:rFonts w:asciiTheme="minorHAnsi" w:eastAsia="Times New Roman" w:hAnsiTheme="minorHAnsi" w:cstheme="minorHAnsi"/>
          <w:sz w:val="24"/>
          <w:szCs w:val="24"/>
          <w:lang w:val="pt-BR" w:eastAsia="pt-BR"/>
        </w:rPr>
      </w:pPr>
      <w:r w:rsidRPr="00920C06">
        <w:rPr>
          <w:rFonts w:asciiTheme="minorHAnsi" w:eastAsia="Times New Roman" w:hAnsiTheme="minorHAnsi" w:cstheme="minorHAnsi"/>
          <w:sz w:val="24"/>
          <w:szCs w:val="24"/>
          <w:lang w:val="pt-BR" w:eastAsia="pt-BR"/>
        </w:rPr>
        <w:t xml:space="preserve">Art. 25 </w:t>
      </w:r>
      <w:r w:rsidR="00A27CDB" w:rsidRPr="00D866E6">
        <w:rPr>
          <w:rFonts w:asciiTheme="minorHAnsi" w:eastAsia="Times New Roman" w:hAnsiTheme="minorHAnsi" w:cstheme="minorHAnsi"/>
          <w:sz w:val="24"/>
          <w:szCs w:val="24"/>
          <w:lang w:val="pt-BR" w:eastAsia="pt-BR"/>
        </w:rPr>
        <w:t xml:space="preserve"> </w:t>
      </w:r>
      <w:r w:rsidRPr="00920C06">
        <w:rPr>
          <w:rFonts w:asciiTheme="minorHAnsi" w:eastAsia="Times New Roman" w:hAnsiTheme="minorHAnsi" w:cstheme="minorHAnsi"/>
          <w:sz w:val="24"/>
          <w:szCs w:val="24"/>
          <w:lang w:val="pt-BR" w:eastAsia="pt-BR"/>
        </w:rPr>
        <w:t>A Dependência será ofertada em turnos nos quais o</w:t>
      </w:r>
      <w:r w:rsidR="004B2901" w:rsidRPr="00D866E6">
        <w:rPr>
          <w:rFonts w:asciiTheme="minorHAnsi" w:eastAsia="Times New Roman" w:hAnsiTheme="minorHAnsi" w:cstheme="minorHAnsi"/>
          <w:sz w:val="24"/>
          <w:szCs w:val="24"/>
          <w:lang w:val="pt-BR" w:eastAsia="pt-BR"/>
        </w:rPr>
        <w:t>/a</w:t>
      </w:r>
      <w:r w:rsidRPr="00920C06">
        <w:rPr>
          <w:rFonts w:asciiTheme="minorHAnsi" w:eastAsia="Times New Roman" w:hAnsiTheme="minorHAnsi" w:cstheme="minorHAnsi"/>
          <w:sz w:val="24"/>
          <w:szCs w:val="24"/>
          <w:lang w:val="pt-BR" w:eastAsia="pt-BR"/>
        </w:rPr>
        <w:t xml:space="preserve"> estudante não possua atividades da série na qual está matriculado</w:t>
      </w:r>
      <w:r w:rsidR="004B2901" w:rsidRPr="00D866E6">
        <w:rPr>
          <w:rFonts w:asciiTheme="minorHAnsi" w:eastAsia="Times New Roman" w:hAnsiTheme="minorHAnsi" w:cstheme="minorHAnsi"/>
          <w:sz w:val="24"/>
          <w:szCs w:val="24"/>
          <w:lang w:val="pt-BR" w:eastAsia="pt-BR"/>
        </w:rPr>
        <w:t>/a</w:t>
      </w:r>
      <w:r w:rsidRPr="00920C06">
        <w:rPr>
          <w:rFonts w:asciiTheme="minorHAnsi" w:eastAsia="Times New Roman" w:hAnsiTheme="minorHAnsi" w:cstheme="minorHAnsi"/>
          <w:sz w:val="24"/>
          <w:szCs w:val="24"/>
          <w:lang w:val="pt-BR" w:eastAsia="pt-BR"/>
        </w:rPr>
        <w:t>, e seu período máximo não poderá ultrapassar o término da primeira etapa avaliativa do período letivo.</w:t>
      </w:r>
    </w:p>
    <w:p w14:paraId="289FEC33" w14:textId="435CE4E3" w:rsidR="00920C06" w:rsidRPr="00D866E6" w:rsidRDefault="00920C06" w:rsidP="00A27CDB">
      <w:pPr>
        <w:widowControl/>
        <w:autoSpaceDE/>
        <w:autoSpaceDN/>
        <w:spacing w:before="120"/>
        <w:jc w:val="both"/>
        <w:rPr>
          <w:rFonts w:asciiTheme="minorHAnsi" w:eastAsia="Times New Roman" w:hAnsiTheme="minorHAnsi" w:cstheme="minorHAnsi"/>
          <w:sz w:val="24"/>
          <w:szCs w:val="24"/>
          <w:lang w:val="pt-BR" w:eastAsia="pt-BR"/>
        </w:rPr>
      </w:pPr>
      <w:r w:rsidRPr="00920C06">
        <w:rPr>
          <w:rFonts w:asciiTheme="minorHAnsi" w:eastAsia="Times New Roman" w:hAnsiTheme="minorHAnsi" w:cstheme="minorHAnsi"/>
          <w:sz w:val="24"/>
          <w:szCs w:val="24"/>
          <w:lang w:val="pt-BR" w:eastAsia="pt-BR"/>
        </w:rPr>
        <w:t xml:space="preserve">Art. 26 </w:t>
      </w:r>
      <w:r w:rsidR="00A27CDB" w:rsidRPr="00D866E6">
        <w:rPr>
          <w:rFonts w:asciiTheme="minorHAnsi" w:eastAsia="Times New Roman" w:hAnsiTheme="minorHAnsi" w:cstheme="minorHAnsi"/>
          <w:sz w:val="24"/>
          <w:szCs w:val="24"/>
          <w:lang w:val="pt-BR" w:eastAsia="pt-BR"/>
        </w:rPr>
        <w:t xml:space="preserve"> </w:t>
      </w:r>
      <w:r w:rsidRPr="00920C06">
        <w:rPr>
          <w:rFonts w:asciiTheme="minorHAnsi" w:eastAsia="Times New Roman" w:hAnsiTheme="minorHAnsi" w:cstheme="minorHAnsi"/>
          <w:sz w:val="24"/>
          <w:szCs w:val="24"/>
          <w:lang w:val="pt-BR" w:eastAsia="pt-BR"/>
        </w:rPr>
        <w:t>O</w:t>
      </w:r>
      <w:r w:rsidR="004B2901" w:rsidRPr="00D866E6">
        <w:rPr>
          <w:rFonts w:asciiTheme="minorHAnsi" w:eastAsia="Times New Roman" w:hAnsiTheme="minorHAnsi" w:cstheme="minorHAnsi"/>
          <w:sz w:val="24"/>
          <w:szCs w:val="24"/>
          <w:lang w:val="pt-BR" w:eastAsia="pt-BR"/>
        </w:rPr>
        <w:t>/a</w:t>
      </w:r>
      <w:r w:rsidRPr="00920C06">
        <w:rPr>
          <w:rFonts w:asciiTheme="minorHAnsi" w:eastAsia="Times New Roman" w:hAnsiTheme="minorHAnsi" w:cstheme="minorHAnsi"/>
          <w:sz w:val="24"/>
          <w:szCs w:val="24"/>
          <w:lang w:val="pt-BR" w:eastAsia="pt-BR"/>
        </w:rPr>
        <w:t xml:space="preserve"> estudante que, mediante avaliação, lograr êxito na disciplina em Dependência, poderá ser dispensado</w:t>
      </w:r>
      <w:r w:rsidR="004B2901" w:rsidRPr="00D866E6">
        <w:rPr>
          <w:rFonts w:asciiTheme="minorHAnsi" w:eastAsia="Times New Roman" w:hAnsiTheme="minorHAnsi" w:cstheme="minorHAnsi"/>
          <w:sz w:val="24"/>
          <w:szCs w:val="24"/>
          <w:lang w:val="pt-BR" w:eastAsia="pt-BR"/>
        </w:rPr>
        <w:t>/a</w:t>
      </w:r>
      <w:r w:rsidRPr="00920C06">
        <w:rPr>
          <w:rFonts w:asciiTheme="minorHAnsi" w:eastAsia="Times New Roman" w:hAnsiTheme="minorHAnsi" w:cstheme="minorHAnsi"/>
          <w:sz w:val="24"/>
          <w:szCs w:val="24"/>
          <w:lang w:val="pt-BR" w:eastAsia="pt-BR"/>
        </w:rPr>
        <w:t xml:space="preserve"> antes do término da etapa avaliativa. Isso somente ocorrerá após o registro da nota no sistema acadêmico. </w:t>
      </w:r>
    </w:p>
    <w:p w14:paraId="1A351761" w14:textId="0586DE4E" w:rsidR="00920C06" w:rsidRPr="00D866E6" w:rsidRDefault="00920C06" w:rsidP="00A27CDB">
      <w:pPr>
        <w:widowControl/>
        <w:autoSpaceDE/>
        <w:autoSpaceDN/>
        <w:spacing w:before="120"/>
        <w:jc w:val="both"/>
        <w:rPr>
          <w:rFonts w:asciiTheme="minorHAnsi" w:eastAsia="Times New Roman" w:hAnsiTheme="minorHAnsi" w:cstheme="minorHAnsi"/>
          <w:sz w:val="24"/>
          <w:szCs w:val="24"/>
          <w:lang w:val="pt-BR" w:eastAsia="pt-BR"/>
        </w:rPr>
      </w:pPr>
      <w:r w:rsidRPr="00920C06">
        <w:rPr>
          <w:rFonts w:asciiTheme="minorHAnsi" w:eastAsia="Times New Roman" w:hAnsiTheme="minorHAnsi" w:cstheme="minorHAnsi"/>
          <w:sz w:val="24"/>
          <w:szCs w:val="24"/>
          <w:lang w:val="pt-BR" w:eastAsia="pt-BR"/>
        </w:rPr>
        <w:t xml:space="preserve">Art. 27 </w:t>
      </w:r>
      <w:r w:rsidR="00A27CDB" w:rsidRPr="00D866E6">
        <w:rPr>
          <w:rFonts w:asciiTheme="minorHAnsi" w:eastAsia="Times New Roman" w:hAnsiTheme="minorHAnsi" w:cstheme="minorHAnsi"/>
          <w:sz w:val="24"/>
          <w:szCs w:val="24"/>
          <w:lang w:val="pt-BR" w:eastAsia="pt-BR"/>
        </w:rPr>
        <w:t xml:space="preserve"> </w:t>
      </w:r>
      <w:r w:rsidRPr="00920C06">
        <w:rPr>
          <w:rFonts w:asciiTheme="minorHAnsi" w:eastAsia="Times New Roman" w:hAnsiTheme="minorHAnsi" w:cstheme="minorHAnsi"/>
          <w:sz w:val="24"/>
          <w:szCs w:val="24"/>
          <w:lang w:val="pt-BR" w:eastAsia="pt-BR"/>
        </w:rPr>
        <w:t>O</w:t>
      </w:r>
      <w:r w:rsidR="004B2901" w:rsidRPr="00D866E6">
        <w:rPr>
          <w:rFonts w:asciiTheme="minorHAnsi" w:eastAsia="Times New Roman" w:hAnsiTheme="minorHAnsi" w:cstheme="minorHAnsi"/>
          <w:sz w:val="24"/>
          <w:szCs w:val="24"/>
          <w:lang w:val="pt-BR" w:eastAsia="pt-BR"/>
        </w:rPr>
        <w:t>/a</w:t>
      </w:r>
      <w:r w:rsidRPr="00920C06">
        <w:rPr>
          <w:rFonts w:asciiTheme="minorHAnsi" w:eastAsia="Times New Roman" w:hAnsiTheme="minorHAnsi" w:cstheme="minorHAnsi"/>
          <w:sz w:val="24"/>
          <w:szCs w:val="24"/>
          <w:lang w:val="pt-BR" w:eastAsia="pt-BR"/>
        </w:rPr>
        <w:t xml:space="preserve"> estudante somente progredirá ao período letivo posterior se houver logrado êxito na disciplina em Dependência cursada no período letivo anterior. </w:t>
      </w:r>
    </w:p>
    <w:p w14:paraId="01CE9638" w14:textId="1A39DC9F" w:rsidR="00920C06" w:rsidRPr="00D866E6" w:rsidRDefault="00920C06" w:rsidP="00A27CDB">
      <w:pPr>
        <w:widowControl/>
        <w:autoSpaceDE/>
        <w:autoSpaceDN/>
        <w:spacing w:before="120"/>
        <w:jc w:val="both"/>
        <w:rPr>
          <w:rFonts w:asciiTheme="minorHAnsi" w:eastAsia="Times New Roman" w:hAnsiTheme="minorHAnsi" w:cstheme="minorHAnsi"/>
          <w:sz w:val="24"/>
          <w:szCs w:val="24"/>
          <w:lang w:val="pt-BR" w:eastAsia="pt-BR"/>
        </w:rPr>
      </w:pPr>
      <w:r w:rsidRPr="00920C06">
        <w:rPr>
          <w:rFonts w:asciiTheme="minorHAnsi" w:eastAsia="Times New Roman" w:hAnsiTheme="minorHAnsi" w:cstheme="minorHAnsi"/>
          <w:sz w:val="24"/>
          <w:szCs w:val="24"/>
          <w:lang w:val="pt-BR" w:eastAsia="pt-BR"/>
        </w:rPr>
        <w:t xml:space="preserve">Art. 28 </w:t>
      </w:r>
      <w:r w:rsidR="00A27CDB" w:rsidRPr="00D866E6">
        <w:rPr>
          <w:rFonts w:asciiTheme="minorHAnsi" w:eastAsia="Times New Roman" w:hAnsiTheme="minorHAnsi" w:cstheme="minorHAnsi"/>
          <w:sz w:val="24"/>
          <w:szCs w:val="24"/>
          <w:lang w:val="pt-BR" w:eastAsia="pt-BR"/>
        </w:rPr>
        <w:t xml:space="preserve"> </w:t>
      </w:r>
      <w:r w:rsidRPr="00920C06">
        <w:rPr>
          <w:rFonts w:asciiTheme="minorHAnsi" w:eastAsia="Times New Roman" w:hAnsiTheme="minorHAnsi" w:cstheme="minorHAnsi"/>
          <w:sz w:val="24"/>
          <w:szCs w:val="24"/>
          <w:lang w:val="pt-BR" w:eastAsia="pt-BR"/>
        </w:rPr>
        <w:t>O</w:t>
      </w:r>
      <w:r w:rsidR="004B2901" w:rsidRPr="00D866E6">
        <w:rPr>
          <w:rFonts w:asciiTheme="minorHAnsi" w:eastAsia="Times New Roman" w:hAnsiTheme="minorHAnsi" w:cstheme="minorHAnsi"/>
          <w:sz w:val="24"/>
          <w:szCs w:val="24"/>
          <w:lang w:val="pt-BR" w:eastAsia="pt-BR"/>
        </w:rPr>
        <w:t>/a</w:t>
      </w:r>
      <w:r w:rsidRPr="00920C06">
        <w:rPr>
          <w:rFonts w:asciiTheme="minorHAnsi" w:eastAsia="Times New Roman" w:hAnsiTheme="minorHAnsi" w:cstheme="minorHAnsi"/>
          <w:sz w:val="24"/>
          <w:szCs w:val="24"/>
          <w:lang w:val="pt-BR" w:eastAsia="pt-BR"/>
        </w:rPr>
        <w:t xml:space="preserve"> estudante que reprovar em mais de 1 (uma) disciplina deverá repetir o período letivo, com aproveitamento dos estudos concluídos com êxito, salvo quando reprovar por infrequência.</w:t>
      </w:r>
    </w:p>
    <w:p w14:paraId="6D659BBD" w14:textId="55AF034C" w:rsidR="00920C06" w:rsidRPr="00D866E6" w:rsidRDefault="00920C06" w:rsidP="004B2901">
      <w:pPr>
        <w:widowControl/>
        <w:autoSpaceDE/>
        <w:autoSpaceDN/>
        <w:spacing w:before="120"/>
        <w:jc w:val="both"/>
        <w:rPr>
          <w:rFonts w:asciiTheme="minorHAnsi" w:eastAsia="Times New Roman" w:hAnsiTheme="minorHAnsi" w:cstheme="minorHAnsi"/>
          <w:sz w:val="24"/>
          <w:szCs w:val="24"/>
          <w:lang w:val="pt-BR" w:eastAsia="pt-BR"/>
        </w:rPr>
      </w:pPr>
      <w:r w:rsidRPr="00920C06">
        <w:rPr>
          <w:rFonts w:asciiTheme="minorHAnsi" w:eastAsia="Times New Roman" w:hAnsiTheme="minorHAnsi" w:cstheme="minorHAnsi"/>
          <w:sz w:val="24"/>
          <w:szCs w:val="24"/>
          <w:lang w:val="pt-BR" w:eastAsia="pt-BR"/>
        </w:rPr>
        <w:t xml:space="preserve">Parágrafo único. </w:t>
      </w:r>
      <w:r w:rsidR="00A27CDB" w:rsidRPr="00D866E6">
        <w:rPr>
          <w:rFonts w:asciiTheme="minorHAnsi" w:eastAsia="Times New Roman" w:hAnsiTheme="minorHAnsi" w:cstheme="minorHAnsi"/>
          <w:sz w:val="24"/>
          <w:szCs w:val="24"/>
          <w:lang w:val="pt-BR" w:eastAsia="pt-BR"/>
        </w:rPr>
        <w:t xml:space="preserve"> </w:t>
      </w:r>
      <w:r w:rsidRPr="00920C06">
        <w:rPr>
          <w:rFonts w:asciiTheme="minorHAnsi" w:eastAsia="Times New Roman" w:hAnsiTheme="minorHAnsi" w:cstheme="minorHAnsi"/>
          <w:sz w:val="24"/>
          <w:szCs w:val="24"/>
          <w:lang w:val="pt-BR" w:eastAsia="pt-BR"/>
        </w:rPr>
        <w:t>Em cursos com período letivo semestral, a dependência ocorrerá no semestre de oferecimento da disciplina. O</w:t>
      </w:r>
      <w:r w:rsidR="004B2901" w:rsidRPr="00D866E6">
        <w:rPr>
          <w:rFonts w:asciiTheme="minorHAnsi" w:eastAsia="Times New Roman" w:hAnsiTheme="minorHAnsi" w:cstheme="minorHAnsi"/>
          <w:sz w:val="24"/>
          <w:szCs w:val="24"/>
          <w:lang w:val="pt-BR" w:eastAsia="pt-BR"/>
        </w:rPr>
        <w:t>/a</w:t>
      </w:r>
      <w:r w:rsidRPr="00920C06">
        <w:rPr>
          <w:rFonts w:asciiTheme="minorHAnsi" w:eastAsia="Times New Roman" w:hAnsiTheme="minorHAnsi" w:cstheme="minorHAnsi"/>
          <w:sz w:val="24"/>
          <w:szCs w:val="24"/>
          <w:lang w:val="pt-BR" w:eastAsia="pt-BR"/>
        </w:rPr>
        <w:t xml:space="preserve"> estudante poderá realizar dependência em, no máximo, duas disciplinas.</w:t>
      </w:r>
    </w:p>
    <w:p w14:paraId="286A2B53" w14:textId="77777777" w:rsidR="00A27CDB" w:rsidRDefault="00A27CDB" w:rsidP="00920C06">
      <w:pPr>
        <w:widowControl/>
        <w:autoSpaceDE/>
        <w:autoSpaceDN/>
        <w:jc w:val="center"/>
        <w:rPr>
          <w:rFonts w:asciiTheme="minorHAnsi" w:eastAsia="Times New Roman" w:hAnsiTheme="minorHAnsi" w:cstheme="minorHAnsi"/>
          <w:sz w:val="24"/>
          <w:szCs w:val="24"/>
          <w:lang w:val="pt-BR" w:eastAsia="pt-BR"/>
        </w:rPr>
      </w:pPr>
    </w:p>
    <w:p w14:paraId="239BFD20" w14:textId="562018F4" w:rsidR="00920C06" w:rsidRPr="005C51B4" w:rsidRDefault="00920C06" w:rsidP="00920C06">
      <w:pPr>
        <w:widowControl/>
        <w:autoSpaceDE/>
        <w:autoSpaceDN/>
        <w:jc w:val="center"/>
        <w:rPr>
          <w:rFonts w:asciiTheme="minorHAnsi" w:eastAsia="Times New Roman" w:hAnsiTheme="minorHAnsi" w:cstheme="minorHAnsi"/>
          <w:sz w:val="24"/>
          <w:szCs w:val="24"/>
          <w:lang w:val="pt-BR" w:eastAsia="pt-BR"/>
        </w:rPr>
      </w:pPr>
      <w:r w:rsidRPr="00920C06">
        <w:rPr>
          <w:rFonts w:asciiTheme="minorHAnsi" w:eastAsia="Times New Roman" w:hAnsiTheme="minorHAnsi" w:cstheme="minorHAnsi"/>
          <w:sz w:val="24"/>
          <w:szCs w:val="24"/>
          <w:lang w:val="pt-BR" w:eastAsia="pt-BR"/>
        </w:rPr>
        <w:t>CAPÍTULO III</w:t>
      </w:r>
    </w:p>
    <w:p w14:paraId="202009AA" w14:textId="77777777" w:rsidR="00D866E6" w:rsidRDefault="00920C06" w:rsidP="00920C06">
      <w:pPr>
        <w:widowControl/>
        <w:autoSpaceDE/>
        <w:autoSpaceDN/>
        <w:jc w:val="center"/>
        <w:rPr>
          <w:rFonts w:asciiTheme="minorHAnsi" w:eastAsia="Times New Roman" w:hAnsiTheme="minorHAnsi" w:cstheme="minorHAnsi"/>
          <w:sz w:val="24"/>
          <w:szCs w:val="24"/>
          <w:lang w:val="pt-BR" w:eastAsia="pt-BR"/>
        </w:rPr>
      </w:pPr>
      <w:r w:rsidRPr="00920C06">
        <w:rPr>
          <w:rFonts w:asciiTheme="minorHAnsi" w:eastAsia="Times New Roman" w:hAnsiTheme="minorHAnsi" w:cstheme="minorHAnsi"/>
          <w:sz w:val="24"/>
          <w:szCs w:val="24"/>
          <w:lang w:val="pt-BR" w:eastAsia="pt-BR"/>
        </w:rPr>
        <w:t xml:space="preserve">PROCEDIMENTOS PARA A AVALIAÇÃO DA APRENDIZAGEM </w:t>
      </w:r>
    </w:p>
    <w:p w14:paraId="324A7118" w14:textId="081F8CC3" w:rsidR="00920C06" w:rsidRDefault="00920C06" w:rsidP="00920C06">
      <w:pPr>
        <w:widowControl/>
        <w:autoSpaceDE/>
        <w:autoSpaceDN/>
        <w:jc w:val="center"/>
        <w:rPr>
          <w:rFonts w:asciiTheme="minorHAnsi" w:eastAsia="Times New Roman" w:hAnsiTheme="minorHAnsi" w:cstheme="minorHAnsi"/>
          <w:sz w:val="24"/>
          <w:szCs w:val="24"/>
          <w:lang w:val="pt-BR" w:eastAsia="pt-BR"/>
        </w:rPr>
      </w:pPr>
      <w:r w:rsidRPr="00920C06">
        <w:rPr>
          <w:rFonts w:asciiTheme="minorHAnsi" w:eastAsia="Times New Roman" w:hAnsiTheme="minorHAnsi" w:cstheme="minorHAnsi"/>
          <w:sz w:val="24"/>
          <w:szCs w:val="24"/>
          <w:lang w:val="pt-BR" w:eastAsia="pt-BR"/>
        </w:rPr>
        <w:t>D</w:t>
      </w:r>
      <w:r w:rsidR="00093343">
        <w:rPr>
          <w:rFonts w:asciiTheme="minorHAnsi" w:eastAsia="Times New Roman" w:hAnsiTheme="minorHAnsi" w:cstheme="minorHAnsi"/>
          <w:sz w:val="24"/>
          <w:szCs w:val="24"/>
          <w:lang w:val="pt-BR" w:eastAsia="pt-BR"/>
        </w:rPr>
        <w:t>A</w:t>
      </w:r>
      <w:r w:rsidRPr="00920C06">
        <w:rPr>
          <w:rFonts w:asciiTheme="minorHAnsi" w:eastAsia="Times New Roman" w:hAnsiTheme="minorHAnsi" w:cstheme="minorHAnsi"/>
          <w:sz w:val="24"/>
          <w:szCs w:val="24"/>
          <w:lang w:val="pt-BR" w:eastAsia="pt-BR"/>
        </w:rPr>
        <w:t>S</w:t>
      </w:r>
      <w:r w:rsidR="00093343">
        <w:rPr>
          <w:rFonts w:asciiTheme="minorHAnsi" w:eastAsia="Times New Roman" w:hAnsiTheme="minorHAnsi" w:cstheme="minorHAnsi"/>
          <w:sz w:val="24"/>
          <w:szCs w:val="24"/>
          <w:lang w:val="pt-BR" w:eastAsia="pt-BR"/>
        </w:rPr>
        <w:t>/OS</w:t>
      </w:r>
      <w:r w:rsidRPr="00920C06">
        <w:rPr>
          <w:rFonts w:asciiTheme="minorHAnsi" w:eastAsia="Times New Roman" w:hAnsiTheme="minorHAnsi" w:cstheme="minorHAnsi"/>
          <w:sz w:val="24"/>
          <w:szCs w:val="24"/>
          <w:lang w:val="pt-BR" w:eastAsia="pt-BR"/>
        </w:rPr>
        <w:t xml:space="preserve"> ESTUDANTES DOS CURSOS TÉCNICOS NA MODALIDADE A DISTÂNCIA</w:t>
      </w:r>
    </w:p>
    <w:p w14:paraId="304372E9" w14:textId="269C16E3" w:rsidR="00A27CDB" w:rsidRDefault="00A27CDB" w:rsidP="00920C06">
      <w:pPr>
        <w:widowControl/>
        <w:autoSpaceDE/>
        <w:autoSpaceDN/>
        <w:jc w:val="center"/>
        <w:rPr>
          <w:rFonts w:asciiTheme="minorHAnsi" w:eastAsia="Times New Roman" w:hAnsiTheme="minorHAnsi" w:cstheme="minorHAnsi"/>
          <w:sz w:val="24"/>
          <w:szCs w:val="24"/>
          <w:lang w:val="pt-BR" w:eastAsia="pt-BR"/>
        </w:rPr>
      </w:pPr>
    </w:p>
    <w:p w14:paraId="6CE16F98" w14:textId="42AD0BD6" w:rsidR="00920C06" w:rsidRPr="00D866E6" w:rsidRDefault="00A27CDB" w:rsidP="00920C06">
      <w:pPr>
        <w:widowControl/>
        <w:autoSpaceDE/>
        <w:autoSpaceDN/>
        <w:jc w:val="center"/>
        <w:rPr>
          <w:rFonts w:asciiTheme="minorHAnsi" w:eastAsia="Times New Roman" w:hAnsiTheme="minorHAnsi" w:cstheme="minorHAnsi"/>
          <w:b/>
          <w:bCs/>
          <w:sz w:val="24"/>
          <w:szCs w:val="24"/>
          <w:lang w:val="pt-BR" w:eastAsia="pt-BR"/>
        </w:rPr>
      </w:pPr>
      <w:r w:rsidRPr="00D866E6">
        <w:rPr>
          <w:rFonts w:asciiTheme="minorHAnsi" w:eastAsia="Times New Roman" w:hAnsiTheme="minorHAnsi" w:cstheme="minorHAnsi"/>
          <w:b/>
          <w:bCs/>
          <w:sz w:val="24"/>
          <w:szCs w:val="24"/>
          <w:lang w:val="pt-BR" w:eastAsia="pt-BR"/>
        </w:rPr>
        <w:t>Seção I</w:t>
      </w:r>
    </w:p>
    <w:p w14:paraId="1F831E2B" w14:textId="7502AB6B" w:rsidR="00920C06" w:rsidRPr="00D866E6" w:rsidRDefault="00A27CDB" w:rsidP="00920C06">
      <w:pPr>
        <w:widowControl/>
        <w:autoSpaceDE/>
        <w:autoSpaceDN/>
        <w:jc w:val="center"/>
        <w:rPr>
          <w:rFonts w:asciiTheme="minorHAnsi" w:eastAsia="Times New Roman" w:hAnsiTheme="minorHAnsi" w:cstheme="minorHAnsi"/>
          <w:b/>
          <w:bCs/>
          <w:sz w:val="24"/>
          <w:szCs w:val="24"/>
          <w:lang w:val="pt-BR" w:eastAsia="pt-BR"/>
        </w:rPr>
      </w:pPr>
      <w:r w:rsidRPr="00D866E6">
        <w:rPr>
          <w:rFonts w:asciiTheme="minorHAnsi" w:eastAsia="Times New Roman" w:hAnsiTheme="minorHAnsi" w:cstheme="minorHAnsi"/>
          <w:b/>
          <w:bCs/>
          <w:sz w:val="24"/>
          <w:szCs w:val="24"/>
          <w:lang w:val="pt-BR" w:eastAsia="pt-BR"/>
        </w:rPr>
        <w:t>Da Sistemática</w:t>
      </w:r>
    </w:p>
    <w:p w14:paraId="04292C85" w14:textId="42E66A50" w:rsidR="00920C06" w:rsidRPr="00D866E6" w:rsidRDefault="00920C06" w:rsidP="008A48E8">
      <w:pPr>
        <w:widowControl/>
        <w:autoSpaceDE/>
        <w:autoSpaceDN/>
        <w:spacing w:before="120"/>
        <w:jc w:val="both"/>
        <w:rPr>
          <w:rFonts w:asciiTheme="minorHAnsi" w:eastAsia="Times New Roman" w:hAnsiTheme="minorHAnsi" w:cstheme="minorHAnsi"/>
          <w:sz w:val="24"/>
          <w:szCs w:val="24"/>
          <w:lang w:val="pt-BR" w:eastAsia="pt-BR"/>
        </w:rPr>
      </w:pPr>
      <w:r w:rsidRPr="00920C06">
        <w:rPr>
          <w:rFonts w:asciiTheme="minorHAnsi" w:eastAsia="Times New Roman" w:hAnsiTheme="minorHAnsi" w:cstheme="minorHAnsi"/>
          <w:sz w:val="24"/>
          <w:szCs w:val="24"/>
          <w:lang w:val="pt-BR" w:eastAsia="pt-BR"/>
        </w:rPr>
        <w:t xml:space="preserve">Art. 29 </w:t>
      </w:r>
      <w:r w:rsidR="00A27CDB" w:rsidRPr="00D866E6">
        <w:rPr>
          <w:rFonts w:asciiTheme="minorHAnsi" w:eastAsia="Times New Roman" w:hAnsiTheme="minorHAnsi" w:cstheme="minorHAnsi"/>
          <w:sz w:val="24"/>
          <w:szCs w:val="24"/>
          <w:lang w:val="pt-BR" w:eastAsia="pt-BR"/>
        </w:rPr>
        <w:t xml:space="preserve"> </w:t>
      </w:r>
      <w:r w:rsidRPr="00920C06">
        <w:rPr>
          <w:rFonts w:asciiTheme="minorHAnsi" w:eastAsia="Times New Roman" w:hAnsiTheme="minorHAnsi" w:cstheme="minorHAnsi"/>
          <w:sz w:val="24"/>
          <w:szCs w:val="24"/>
          <w:lang w:val="pt-BR" w:eastAsia="pt-BR"/>
        </w:rPr>
        <w:t>Para que se efetive o trabalho pedagógico, o</w:t>
      </w:r>
      <w:r w:rsidR="006531EE" w:rsidRPr="00D866E6">
        <w:rPr>
          <w:rFonts w:asciiTheme="minorHAnsi" w:eastAsia="Times New Roman" w:hAnsiTheme="minorHAnsi" w:cstheme="minorHAnsi"/>
          <w:sz w:val="24"/>
          <w:szCs w:val="24"/>
          <w:lang w:val="pt-BR" w:eastAsia="pt-BR"/>
        </w:rPr>
        <w:t>/a</w:t>
      </w:r>
      <w:r w:rsidRPr="00920C06">
        <w:rPr>
          <w:rFonts w:asciiTheme="minorHAnsi" w:eastAsia="Times New Roman" w:hAnsiTheme="minorHAnsi" w:cstheme="minorHAnsi"/>
          <w:sz w:val="24"/>
          <w:szCs w:val="24"/>
          <w:lang w:val="pt-BR" w:eastAsia="pt-BR"/>
        </w:rPr>
        <w:t xml:space="preserve"> docente deverá, ao início de cada período letivo, construir o Plano de Ensino e o Guia Didático da disciplina, respeitando o projeto pedagógico dos cursos.</w:t>
      </w:r>
    </w:p>
    <w:p w14:paraId="4C2ECF1C" w14:textId="3C729E57" w:rsidR="006531EE" w:rsidRPr="00D866E6" w:rsidRDefault="00920C06" w:rsidP="006531EE">
      <w:pPr>
        <w:widowControl/>
        <w:autoSpaceDE/>
        <w:autoSpaceDN/>
        <w:spacing w:before="120"/>
        <w:jc w:val="both"/>
        <w:rPr>
          <w:rFonts w:asciiTheme="minorHAnsi" w:eastAsia="Times New Roman" w:hAnsiTheme="minorHAnsi" w:cstheme="minorHAnsi"/>
          <w:sz w:val="24"/>
          <w:szCs w:val="24"/>
          <w:lang w:val="pt-BR" w:eastAsia="pt-BR"/>
        </w:rPr>
      </w:pPr>
      <w:r w:rsidRPr="00920C06">
        <w:rPr>
          <w:rFonts w:asciiTheme="minorHAnsi" w:eastAsia="Times New Roman" w:hAnsiTheme="minorHAnsi" w:cstheme="minorHAnsi"/>
          <w:sz w:val="24"/>
          <w:szCs w:val="24"/>
          <w:lang w:val="pt-BR" w:eastAsia="pt-BR"/>
        </w:rPr>
        <w:t xml:space="preserve">Parágrafo único. </w:t>
      </w:r>
      <w:r w:rsidR="00A27CDB" w:rsidRPr="00D866E6">
        <w:rPr>
          <w:rFonts w:asciiTheme="minorHAnsi" w:eastAsia="Times New Roman" w:hAnsiTheme="minorHAnsi" w:cstheme="minorHAnsi"/>
          <w:sz w:val="24"/>
          <w:szCs w:val="24"/>
          <w:lang w:val="pt-BR" w:eastAsia="pt-BR"/>
        </w:rPr>
        <w:t xml:space="preserve"> </w:t>
      </w:r>
      <w:r w:rsidRPr="00920C06">
        <w:rPr>
          <w:rFonts w:asciiTheme="minorHAnsi" w:eastAsia="Times New Roman" w:hAnsiTheme="minorHAnsi" w:cstheme="minorHAnsi"/>
          <w:sz w:val="24"/>
          <w:szCs w:val="24"/>
          <w:lang w:val="pt-BR" w:eastAsia="pt-BR"/>
        </w:rPr>
        <w:t>No Plano de Ensino e no Guia Didático de cada disciplina deverão constar</w:t>
      </w:r>
      <w:r w:rsidR="006531EE" w:rsidRPr="00D866E6">
        <w:rPr>
          <w:rFonts w:asciiTheme="minorHAnsi" w:eastAsia="Times New Roman" w:hAnsiTheme="minorHAnsi" w:cstheme="minorHAnsi"/>
          <w:sz w:val="24"/>
          <w:szCs w:val="24"/>
          <w:lang w:val="pt-BR" w:eastAsia="pt-BR"/>
        </w:rPr>
        <w:t>:</w:t>
      </w:r>
    </w:p>
    <w:p w14:paraId="24728E3E" w14:textId="77777777" w:rsidR="006531EE" w:rsidRPr="00D866E6" w:rsidRDefault="006531EE" w:rsidP="006531EE">
      <w:pPr>
        <w:widowControl/>
        <w:autoSpaceDE/>
        <w:autoSpaceDN/>
        <w:spacing w:before="120"/>
        <w:jc w:val="both"/>
        <w:rPr>
          <w:rFonts w:asciiTheme="minorHAnsi" w:eastAsia="Times New Roman" w:hAnsiTheme="minorHAnsi" w:cstheme="minorHAnsi"/>
          <w:sz w:val="24"/>
          <w:szCs w:val="24"/>
          <w:lang w:val="pt-BR" w:eastAsia="pt-BR"/>
        </w:rPr>
      </w:pPr>
      <w:r w:rsidRPr="00D866E6">
        <w:rPr>
          <w:rFonts w:asciiTheme="minorHAnsi" w:eastAsia="Times New Roman" w:hAnsiTheme="minorHAnsi" w:cstheme="minorHAnsi"/>
          <w:sz w:val="24"/>
          <w:szCs w:val="24"/>
          <w:lang w:val="pt-BR" w:eastAsia="pt-BR"/>
        </w:rPr>
        <w:t>I</w:t>
      </w:r>
      <w:r w:rsidR="00920C06" w:rsidRPr="00920C06">
        <w:rPr>
          <w:rFonts w:asciiTheme="minorHAnsi" w:eastAsia="Times New Roman" w:hAnsiTheme="minorHAnsi" w:cstheme="minorHAnsi"/>
          <w:sz w:val="24"/>
          <w:szCs w:val="24"/>
          <w:lang w:val="pt-BR" w:eastAsia="pt-BR"/>
        </w:rPr>
        <w:t xml:space="preserve"> </w:t>
      </w:r>
      <w:r w:rsidRPr="00D866E6">
        <w:rPr>
          <w:rFonts w:asciiTheme="minorHAnsi" w:eastAsia="Times New Roman" w:hAnsiTheme="minorHAnsi" w:cstheme="minorHAnsi"/>
          <w:sz w:val="24"/>
          <w:szCs w:val="24"/>
          <w:lang w:val="pt-BR" w:eastAsia="pt-BR"/>
        </w:rPr>
        <w:t xml:space="preserve">- </w:t>
      </w:r>
      <w:r w:rsidR="00920C06" w:rsidRPr="00920C06">
        <w:rPr>
          <w:rFonts w:asciiTheme="minorHAnsi" w:eastAsia="Times New Roman" w:hAnsiTheme="minorHAnsi" w:cstheme="minorHAnsi"/>
          <w:sz w:val="24"/>
          <w:szCs w:val="24"/>
          <w:lang w:val="pt-BR" w:eastAsia="pt-BR"/>
        </w:rPr>
        <w:t>os dados de identificação</w:t>
      </w:r>
      <w:r w:rsidRPr="00D866E6">
        <w:rPr>
          <w:rFonts w:asciiTheme="minorHAnsi" w:eastAsia="Times New Roman" w:hAnsiTheme="minorHAnsi" w:cstheme="minorHAnsi"/>
          <w:sz w:val="24"/>
          <w:szCs w:val="24"/>
          <w:lang w:val="pt-BR" w:eastAsia="pt-BR"/>
        </w:rPr>
        <w:t>;</w:t>
      </w:r>
    </w:p>
    <w:p w14:paraId="795EDBDE" w14:textId="77777777" w:rsidR="006531EE" w:rsidRPr="00D866E6" w:rsidRDefault="006531EE" w:rsidP="006531EE">
      <w:pPr>
        <w:widowControl/>
        <w:autoSpaceDE/>
        <w:autoSpaceDN/>
        <w:spacing w:before="120"/>
        <w:jc w:val="both"/>
        <w:rPr>
          <w:rFonts w:asciiTheme="minorHAnsi" w:eastAsia="Times New Roman" w:hAnsiTheme="minorHAnsi" w:cstheme="minorHAnsi"/>
          <w:sz w:val="24"/>
          <w:szCs w:val="24"/>
          <w:lang w:val="pt-BR" w:eastAsia="pt-BR"/>
        </w:rPr>
      </w:pPr>
      <w:r w:rsidRPr="00D866E6">
        <w:rPr>
          <w:rFonts w:asciiTheme="minorHAnsi" w:eastAsia="Times New Roman" w:hAnsiTheme="minorHAnsi" w:cstheme="minorHAnsi"/>
          <w:sz w:val="24"/>
          <w:szCs w:val="24"/>
          <w:lang w:val="pt-BR" w:eastAsia="pt-BR"/>
        </w:rPr>
        <w:t>II</w:t>
      </w:r>
      <w:r w:rsidR="00920C06" w:rsidRPr="00920C06">
        <w:rPr>
          <w:rFonts w:asciiTheme="minorHAnsi" w:eastAsia="Times New Roman" w:hAnsiTheme="minorHAnsi" w:cstheme="minorHAnsi"/>
          <w:sz w:val="24"/>
          <w:szCs w:val="24"/>
          <w:lang w:val="pt-BR" w:eastAsia="pt-BR"/>
        </w:rPr>
        <w:t xml:space="preserve"> </w:t>
      </w:r>
      <w:r w:rsidRPr="00D866E6">
        <w:rPr>
          <w:rFonts w:asciiTheme="minorHAnsi" w:eastAsia="Times New Roman" w:hAnsiTheme="minorHAnsi" w:cstheme="minorHAnsi"/>
          <w:sz w:val="24"/>
          <w:szCs w:val="24"/>
          <w:lang w:val="pt-BR" w:eastAsia="pt-BR"/>
        </w:rPr>
        <w:t xml:space="preserve">- </w:t>
      </w:r>
      <w:r w:rsidR="00920C06" w:rsidRPr="00920C06">
        <w:rPr>
          <w:rFonts w:asciiTheme="minorHAnsi" w:eastAsia="Times New Roman" w:hAnsiTheme="minorHAnsi" w:cstheme="minorHAnsi"/>
          <w:sz w:val="24"/>
          <w:szCs w:val="24"/>
          <w:lang w:val="pt-BR" w:eastAsia="pt-BR"/>
        </w:rPr>
        <w:t>a ementa</w:t>
      </w:r>
      <w:r w:rsidRPr="00D866E6">
        <w:rPr>
          <w:rFonts w:asciiTheme="minorHAnsi" w:eastAsia="Times New Roman" w:hAnsiTheme="minorHAnsi" w:cstheme="minorHAnsi"/>
          <w:sz w:val="24"/>
          <w:szCs w:val="24"/>
          <w:lang w:val="pt-BR" w:eastAsia="pt-BR"/>
        </w:rPr>
        <w:t>;</w:t>
      </w:r>
    </w:p>
    <w:p w14:paraId="483AA744" w14:textId="77777777" w:rsidR="006531EE" w:rsidRPr="00D866E6" w:rsidRDefault="006531EE" w:rsidP="006531EE">
      <w:pPr>
        <w:widowControl/>
        <w:autoSpaceDE/>
        <w:autoSpaceDN/>
        <w:spacing w:before="120"/>
        <w:jc w:val="both"/>
        <w:rPr>
          <w:rFonts w:asciiTheme="minorHAnsi" w:eastAsia="Times New Roman" w:hAnsiTheme="minorHAnsi" w:cstheme="minorHAnsi"/>
          <w:sz w:val="24"/>
          <w:szCs w:val="24"/>
          <w:lang w:val="pt-BR" w:eastAsia="pt-BR"/>
        </w:rPr>
      </w:pPr>
      <w:r w:rsidRPr="00D866E6">
        <w:rPr>
          <w:rFonts w:asciiTheme="minorHAnsi" w:eastAsia="Times New Roman" w:hAnsiTheme="minorHAnsi" w:cstheme="minorHAnsi"/>
          <w:sz w:val="24"/>
          <w:szCs w:val="24"/>
          <w:lang w:val="pt-BR" w:eastAsia="pt-BR"/>
        </w:rPr>
        <w:t xml:space="preserve">III - </w:t>
      </w:r>
      <w:r w:rsidR="00920C06" w:rsidRPr="00920C06">
        <w:rPr>
          <w:rFonts w:asciiTheme="minorHAnsi" w:eastAsia="Times New Roman" w:hAnsiTheme="minorHAnsi" w:cstheme="minorHAnsi"/>
          <w:sz w:val="24"/>
          <w:szCs w:val="24"/>
          <w:lang w:val="pt-BR" w:eastAsia="pt-BR"/>
        </w:rPr>
        <w:t>o conteúdo programático</w:t>
      </w:r>
      <w:r w:rsidRPr="00D866E6">
        <w:rPr>
          <w:rFonts w:asciiTheme="minorHAnsi" w:eastAsia="Times New Roman" w:hAnsiTheme="minorHAnsi" w:cstheme="minorHAnsi"/>
          <w:sz w:val="24"/>
          <w:szCs w:val="24"/>
          <w:lang w:val="pt-BR" w:eastAsia="pt-BR"/>
        </w:rPr>
        <w:t>;</w:t>
      </w:r>
    </w:p>
    <w:p w14:paraId="3C551630" w14:textId="77777777" w:rsidR="006531EE" w:rsidRPr="00D866E6" w:rsidRDefault="006531EE" w:rsidP="006531EE">
      <w:pPr>
        <w:widowControl/>
        <w:autoSpaceDE/>
        <w:autoSpaceDN/>
        <w:spacing w:before="120"/>
        <w:jc w:val="both"/>
        <w:rPr>
          <w:rFonts w:asciiTheme="minorHAnsi" w:eastAsia="Times New Roman" w:hAnsiTheme="minorHAnsi" w:cstheme="minorHAnsi"/>
          <w:sz w:val="24"/>
          <w:szCs w:val="24"/>
          <w:lang w:val="pt-BR" w:eastAsia="pt-BR"/>
        </w:rPr>
      </w:pPr>
      <w:r w:rsidRPr="00D866E6">
        <w:rPr>
          <w:rFonts w:asciiTheme="minorHAnsi" w:eastAsia="Times New Roman" w:hAnsiTheme="minorHAnsi" w:cstheme="minorHAnsi"/>
          <w:sz w:val="24"/>
          <w:szCs w:val="24"/>
          <w:lang w:val="pt-BR" w:eastAsia="pt-BR"/>
        </w:rPr>
        <w:t>IV</w:t>
      </w:r>
      <w:r w:rsidR="00920C06" w:rsidRPr="00920C06">
        <w:rPr>
          <w:rFonts w:asciiTheme="minorHAnsi" w:eastAsia="Times New Roman" w:hAnsiTheme="minorHAnsi" w:cstheme="minorHAnsi"/>
          <w:sz w:val="24"/>
          <w:szCs w:val="24"/>
          <w:lang w:val="pt-BR" w:eastAsia="pt-BR"/>
        </w:rPr>
        <w:t xml:space="preserve"> </w:t>
      </w:r>
      <w:r w:rsidRPr="00D866E6">
        <w:rPr>
          <w:rFonts w:asciiTheme="minorHAnsi" w:eastAsia="Times New Roman" w:hAnsiTheme="minorHAnsi" w:cstheme="minorHAnsi"/>
          <w:sz w:val="24"/>
          <w:szCs w:val="24"/>
          <w:lang w:val="pt-BR" w:eastAsia="pt-BR"/>
        </w:rPr>
        <w:t xml:space="preserve">- </w:t>
      </w:r>
      <w:r w:rsidR="00920C06" w:rsidRPr="00920C06">
        <w:rPr>
          <w:rFonts w:asciiTheme="minorHAnsi" w:eastAsia="Times New Roman" w:hAnsiTheme="minorHAnsi" w:cstheme="minorHAnsi"/>
          <w:sz w:val="24"/>
          <w:szCs w:val="24"/>
          <w:lang w:val="pt-BR" w:eastAsia="pt-BR"/>
        </w:rPr>
        <w:t>a metodologia de trabalho</w:t>
      </w:r>
      <w:r w:rsidRPr="00D866E6">
        <w:rPr>
          <w:rFonts w:asciiTheme="minorHAnsi" w:eastAsia="Times New Roman" w:hAnsiTheme="minorHAnsi" w:cstheme="minorHAnsi"/>
          <w:sz w:val="24"/>
          <w:szCs w:val="24"/>
          <w:lang w:val="pt-BR" w:eastAsia="pt-BR"/>
        </w:rPr>
        <w:t>;</w:t>
      </w:r>
    </w:p>
    <w:p w14:paraId="1BF3D93B" w14:textId="77777777" w:rsidR="006531EE" w:rsidRPr="00D866E6" w:rsidRDefault="006531EE" w:rsidP="006531EE">
      <w:pPr>
        <w:widowControl/>
        <w:autoSpaceDE/>
        <w:autoSpaceDN/>
        <w:spacing w:before="120"/>
        <w:jc w:val="both"/>
        <w:rPr>
          <w:rFonts w:asciiTheme="minorHAnsi" w:eastAsia="Times New Roman" w:hAnsiTheme="minorHAnsi" w:cstheme="minorHAnsi"/>
          <w:sz w:val="24"/>
          <w:szCs w:val="24"/>
          <w:lang w:val="pt-BR" w:eastAsia="pt-BR"/>
        </w:rPr>
      </w:pPr>
      <w:r w:rsidRPr="00D866E6">
        <w:rPr>
          <w:rFonts w:asciiTheme="minorHAnsi" w:eastAsia="Times New Roman" w:hAnsiTheme="minorHAnsi" w:cstheme="minorHAnsi"/>
          <w:sz w:val="24"/>
          <w:szCs w:val="24"/>
          <w:lang w:val="pt-BR" w:eastAsia="pt-BR"/>
        </w:rPr>
        <w:t>V</w:t>
      </w:r>
      <w:r w:rsidR="00920C06" w:rsidRPr="00920C06">
        <w:rPr>
          <w:rFonts w:asciiTheme="minorHAnsi" w:eastAsia="Times New Roman" w:hAnsiTheme="minorHAnsi" w:cstheme="minorHAnsi"/>
          <w:sz w:val="24"/>
          <w:szCs w:val="24"/>
          <w:lang w:val="pt-BR" w:eastAsia="pt-BR"/>
        </w:rPr>
        <w:t xml:space="preserve"> </w:t>
      </w:r>
      <w:r w:rsidRPr="00D866E6">
        <w:rPr>
          <w:rFonts w:asciiTheme="minorHAnsi" w:eastAsia="Times New Roman" w:hAnsiTheme="minorHAnsi" w:cstheme="minorHAnsi"/>
          <w:sz w:val="24"/>
          <w:szCs w:val="24"/>
          <w:lang w:val="pt-BR" w:eastAsia="pt-BR"/>
        </w:rPr>
        <w:t xml:space="preserve">- </w:t>
      </w:r>
      <w:r w:rsidR="00920C06" w:rsidRPr="00920C06">
        <w:rPr>
          <w:rFonts w:asciiTheme="minorHAnsi" w:eastAsia="Times New Roman" w:hAnsiTheme="minorHAnsi" w:cstheme="minorHAnsi"/>
          <w:sz w:val="24"/>
          <w:szCs w:val="24"/>
          <w:lang w:val="pt-BR" w:eastAsia="pt-BR"/>
        </w:rPr>
        <w:t>o cronograma de aulas</w:t>
      </w:r>
      <w:r w:rsidRPr="00D866E6">
        <w:rPr>
          <w:rFonts w:asciiTheme="minorHAnsi" w:eastAsia="Times New Roman" w:hAnsiTheme="minorHAnsi" w:cstheme="minorHAnsi"/>
          <w:sz w:val="24"/>
          <w:szCs w:val="24"/>
          <w:lang w:val="pt-BR" w:eastAsia="pt-BR"/>
        </w:rPr>
        <w:t>;</w:t>
      </w:r>
    </w:p>
    <w:p w14:paraId="7F4F80EF" w14:textId="77777777" w:rsidR="006531EE" w:rsidRPr="00D866E6" w:rsidRDefault="006531EE" w:rsidP="006531EE">
      <w:pPr>
        <w:widowControl/>
        <w:autoSpaceDE/>
        <w:autoSpaceDN/>
        <w:spacing w:before="120"/>
        <w:jc w:val="both"/>
        <w:rPr>
          <w:rFonts w:asciiTheme="minorHAnsi" w:eastAsia="Times New Roman" w:hAnsiTheme="minorHAnsi" w:cstheme="minorHAnsi"/>
          <w:sz w:val="24"/>
          <w:szCs w:val="24"/>
          <w:lang w:val="pt-BR" w:eastAsia="pt-BR"/>
        </w:rPr>
      </w:pPr>
      <w:r w:rsidRPr="00D866E6">
        <w:rPr>
          <w:rFonts w:asciiTheme="minorHAnsi" w:eastAsia="Times New Roman" w:hAnsiTheme="minorHAnsi" w:cstheme="minorHAnsi"/>
          <w:sz w:val="24"/>
          <w:szCs w:val="24"/>
          <w:lang w:val="pt-BR" w:eastAsia="pt-BR"/>
        </w:rPr>
        <w:t>VI</w:t>
      </w:r>
      <w:r w:rsidR="00920C06" w:rsidRPr="00920C06">
        <w:rPr>
          <w:rFonts w:asciiTheme="minorHAnsi" w:eastAsia="Times New Roman" w:hAnsiTheme="minorHAnsi" w:cstheme="minorHAnsi"/>
          <w:sz w:val="24"/>
          <w:szCs w:val="24"/>
          <w:lang w:val="pt-BR" w:eastAsia="pt-BR"/>
        </w:rPr>
        <w:t xml:space="preserve"> </w:t>
      </w:r>
      <w:r w:rsidRPr="00D866E6">
        <w:rPr>
          <w:rFonts w:asciiTheme="minorHAnsi" w:eastAsia="Times New Roman" w:hAnsiTheme="minorHAnsi" w:cstheme="minorHAnsi"/>
          <w:sz w:val="24"/>
          <w:szCs w:val="24"/>
          <w:lang w:val="pt-BR" w:eastAsia="pt-BR"/>
        </w:rPr>
        <w:t xml:space="preserve">- </w:t>
      </w:r>
      <w:r w:rsidR="00920C06" w:rsidRPr="00920C06">
        <w:rPr>
          <w:rFonts w:asciiTheme="minorHAnsi" w:eastAsia="Times New Roman" w:hAnsiTheme="minorHAnsi" w:cstheme="minorHAnsi"/>
          <w:sz w:val="24"/>
          <w:szCs w:val="24"/>
          <w:lang w:val="pt-BR" w:eastAsia="pt-BR"/>
        </w:rPr>
        <w:t xml:space="preserve">os critérios </w:t>
      </w:r>
      <w:r w:rsidRPr="00D866E6">
        <w:rPr>
          <w:rFonts w:asciiTheme="minorHAnsi" w:eastAsia="Times New Roman" w:hAnsiTheme="minorHAnsi" w:cstheme="minorHAnsi"/>
          <w:sz w:val="24"/>
          <w:szCs w:val="24"/>
          <w:lang w:val="pt-BR" w:eastAsia="pt-BR"/>
        </w:rPr>
        <w:t xml:space="preserve">de avaliação; </w:t>
      </w:r>
    </w:p>
    <w:p w14:paraId="059ECC53" w14:textId="77777777" w:rsidR="006531EE" w:rsidRPr="00D866E6" w:rsidRDefault="006531EE" w:rsidP="006531EE">
      <w:pPr>
        <w:widowControl/>
        <w:autoSpaceDE/>
        <w:autoSpaceDN/>
        <w:spacing w:before="120"/>
        <w:jc w:val="both"/>
        <w:rPr>
          <w:rFonts w:asciiTheme="minorHAnsi" w:eastAsia="Times New Roman" w:hAnsiTheme="minorHAnsi" w:cstheme="minorHAnsi"/>
          <w:sz w:val="24"/>
          <w:szCs w:val="24"/>
          <w:lang w:val="pt-BR" w:eastAsia="pt-BR"/>
        </w:rPr>
      </w:pPr>
      <w:r w:rsidRPr="00D866E6">
        <w:rPr>
          <w:rFonts w:asciiTheme="minorHAnsi" w:eastAsia="Times New Roman" w:hAnsiTheme="minorHAnsi" w:cstheme="minorHAnsi"/>
          <w:sz w:val="24"/>
          <w:szCs w:val="24"/>
          <w:lang w:val="pt-BR" w:eastAsia="pt-BR"/>
        </w:rPr>
        <w:t>VII</w:t>
      </w:r>
      <w:r w:rsidR="00920C06" w:rsidRPr="00920C06">
        <w:rPr>
          <w:rFonts w:asciiTheme="minorHAnsi" w:eastAsia="Times New Roman" w:hAnsiTheme="minorHAnsi" w:cstheme="minorHAnsi"/>
          <w:sz w:val="24"/>
          <w:szCs w:val="24"/>
          <w:lang w:val="pt-BR" w:eastAsia="pt-BR"/>
        </w:rPr>
        <w:t xml:space="preserve"> </w:t>
      </w:r>
      <w:r w:rsidRPr="00D866E6">
        <w:rPr>
          <w:rFonts w:asciiTheme="minorHAnsi" w:eastAsia="Times New Roman" w:hAnsiTheme="minorHAnsi" w:cstheme="minorHAnsi"/>
          <w:sz w:val="24"/>
          <w:szCs w:val="24"/>
          <w:lang w:val="pt-BR" w:eastAsia="pt-BR"/>
        </w:rPr>
        <w:t xml:space="preserve">- </w:t>
      </w:r>
      <w:r w:rsidR="00920C06" w:rsidRPr="00920C06">
        <w:rPr>
          <w:rFonts w:asciiTheme="minorHAnsi" w:eastAsia="Times New Roman" w:hAnsiTheme="minorHAnsi" w:cstheme="minorHAnsi"/>
          <w:sz w:val="24"/>
          <w:szCs w:val="24"/>
          <w:lang w:val="pt-BR" w:eastAsia="pt-BR"/>
        </w:rPr>
        <w:t>os procedimentos de avaliação</w:t>
      </w:r>
      <w:r w:rsidRPr="00D866E6">
        <w:rPr>
          <w:rFonts w:asciiTheme="minorHAnsi" w:eastAsia="Times New Roman" w:hAnsiTheme="minorHAnsi" w:cstheme="minorHAnsi"/>
          <w:sz w:val="24"/>
          <w:szCs w:val="24"/>
          <w:lang w:val="pt-BR" w:eastAsia="pt-BR"/>
        </w:rPr>
        <w:t>;</w:t>
      </w:r>
    </w:p>
    <w:p w14:paraId="7985084F" w14:textId="77777777" w:rsidR="006531EE" w:rsidRPr="00D866E6" w:rsidRDefault="006531EE" w:rsidP="006531EE">
      <w:pPr>
        <w:widowControl/>
        <w:autoSpaceDE/>
        <w:autoSpaceDN/>
        <w:spacing w:before="120"/>
        <w:jc w:val="both"/>
        <w:rPr>
          <w:rFonts w:asciiTheme="minorHAnsi" w:eastAsia="Times New Roman" w:hAnsiTheme="minorHAnsi" w:cstheme="minorHAnsi"/>
          <w:sz w:val="24"/>
          <w:szCs w:val="24"/>
          <w:lang w:val="pt-BR" w:eastAsia="pt-BR"/>
        </w:rPr>
      </w:pPr>
      <w:r w:rsidRPr="00D866E6">
        <w:rPr>
          <w:rFonts w:asciiTheme="minorHAnsi" w:eastAsia="Times New Roman" w:hAnsiTheme="minorHAnsi" w:cstheme="minorHAnsi"/>
          <w:sz w:val="24"/>
          <w:szCs w:val="24"/>
          <w:lang w:val="pt-BR" w:eastAsia="pt-BR"/>
        </w:rPr>
        <w:t>VIII</w:t>
      </w:r>
      <w:r w:rsidR="00920C06" w:rsidRPr="00920C06">
        <w:rPr>
          <w:rFonts w:asciiTheme="minorHAnsi" w:eastAsia="Times New Roman" w:hAnsiTheme="minorHAnsi" w:cstheme="minorHAnsi"/>
          <w:sz w:val="24"/>
          <w:szCs w:val="24"/>
          <w:lang w:val="pt-BR" w:eastAsia="pt-BR"/>
        </w:rPr>
        <w:t xml:space="preserve"> </w:t>
      </w:r>
      <w:r w:rsidRPr="00D866E6">
        <w:rPr>
          <w:rFonts w:asciiTheme="minorHAnsi" w:eastAsia="Times New Roman" w:hAnsiTheme="minorHAnsi" w:cstheme="minorHAnsi"/>
          <w:sz w:val="24"/>
          <w:szCs w:val="24"/>
          <w:lang w:val="pt-BR" w:eastAsia="pt-BR"/>
        </w:rPr>
        <w:t xml:space="preserve">- </w:t>
      </w:r>
      <w:r w:rsidR="00920C06" w:rsidRPr="00920C06">
        <w:rPr>
          <w:rFonts w:asciiTheme="minorHAnsi" w:eastAsia="Times New Roman" w:hAnsiTheme="minorHAnsi" w:cstheme="minorHAnsi"/>
          <w:sz w:val="24"/>
          <w:szCs w:val="24"/>
          <w:lang w:val="pt-BR" w:eastAsia="pt-BR"/>
        </w:rPr>
        <w:t>a recuperação</w:t>
      </w:r>
      <w:r w:rsidRPr="00D866E6">
        <w:rPr>
          <w:rFonts w:asciiTheme="minorHAnsi" w:eastAsia="Times New Roman" w:hAnsiTheme="minorHAnsi" w:cstheme="minorHAnsi"/>
          <w:sz w:val="24"/>
          <w:szCs w:val="24"/>
          <w:lang w:val="pt-BR" w:eastAsia="pt-BR"/>
        </w:rPr>
        <w:t>;</w:t>
      </w:r>
    </w:p>
    <w:p w14:paraId="3A9D9613" w14:textId="1C3C78BC" w:rsidR="00920C06" w:rsidRPr="00D866E6" w:rsidRDefault="006531EE" w:rsidP="006531EE">
      <w:pPr>
        <w:widowControl/>
        <w:autoSpaceDE/>
        <w:autoSpaceDN/>
        <w:spacing w:before="120"/>
        <w:jc w:val="both"/>
        <w:rPr>
          <w:rFonts w:asciiTheme="minorHAnsi" w:eastAsia="Times New Roman" w:hAnsiTheme="minorHAnsi" w:cstheme="minorHAnsi"/>
          <w:sz w:val="24"/>
          <w:szCs w:val="24"/>
          <w:lang w:val="pt-BR" w:eastAsia="pt-BR"/>
        </w:rPr>
      </w:pPr>
      <w:r w:rsidRPr="00D866E6">
        <w:rPr>
          <w:rFonts w:asciiTheme="minorHAnsi" w:eastAsia="Times New Roman" w:hAnsiTheme="minorHAnsi" w:cstheme="minorHAnsi"/>
          <w:sz w:val="24"/>
          <w:szCs w:val="24"/>
          <w:lang w:val="pt-BR" w:eastAsia="pt-BR"/>
        </w:rPr>
        <w:t>IX</w:t>
      </w:r>
      <w:r w:rsidR="00920C06" w:rsidRPr="00920C06">
        <w:rPr>
          <w:rFonts w:asciiTheme="minorHAnsi" w:eastAsia="Times New Roman" w:hAnsiTheme="minorHAnsi" w:cstheme="minorHAnsi"/>
          <w:sz w:val="24"/>
          <w:szCs w:val="24"/>
          <w:lang w:val="pt-BR" w:eastAsia="pt-BR"/>
        </w:rPr>
        <w:t xml:space="preserve"> </w:t>
      </w:r>
      <w:r w:rsidRPr="00D866E6">
        <w:rPr>
          <w:rFonts w:asciiTheme="minorHAnsi" w:eastAsia="Times New Roman" w:hAnsiTheme="minorHAnsi" w:cstheme="minorHAnsi"/>
          <w:sz w:val="24"/>
          <w:szCs w:val="24"/>
          <w:lang w:val="pt-BR" w:eastAsia="pt-BR"/>
        </w:rPr>
        <w:t xml:space="preserve">- </w:t>
      </w:r>
      <w:r w:rsidR="00920C06" w:rsidRPr="00920C06">
        <w:rPr>
          <w:rFonts w:asciiTheme="minorHAnsi" w:eastAsia="Times New Roman" w:hAnsiTheme="minorHAnsi" w:cstheme="minorHAnsi"/>
          <w:sz w:val="24"/>
          <w:szCs w:val="24"/>
          <w:lang w:val="pt-BR" w:eastAsia="pt-BR"/>
        </w:rPr>
        <w:t>as referências.</w:t>
      </w:r>
    </w:p>
    <w:p w14:paraId="4A9333BD" w14:textId="218493D4" w:rsidR="00920C06" w:rsidRPr="00D866E6" w:rsidRDefault="00920C06" w:rsidP="00A27CDB">
      <w:pPr>
        <w:widowControl/>
        <w:autoSpaceDE/>
        <w:autoSpaceDN/>
        <w:spacing w:before="120"/>
        <w:jc w:val="both"/>
        <w:rPr>
          <w:rFonts w:asciiTheme="minorHAnsi" w:eastAsia="Times New Roman" w:hAnsiTheme="minorHAnsi" w:cstheme="minorHAnsi"/>
          <w:sz w:val="24"/>
          <w:szCs w:val="24"/>
          <w:lang w:val="pt-BR" w:eastAsia="pt-BR"/>
        </w:rPr>
      </w:pPr>
      <w:r w:rsidRPr="00920C06">
        <w:rPr>
          <w:rFonts w:asciiTheme="minorHAnsi" w:eastAsia="Times New Roman" w:hAnsiTheme="minorHAnsi" w:cstheme="minorHAnsi"/>
          <w:sz w:val="24"/>
          <w:szCs w:val="24"/>
          <w:lang w:val="pt-BR" w:eastAsia="pt-BR"/>
        </w:rPr>
        <w:t xml:space="preserve">Art. 30 </w:t>
      </w:r>
      <w:r w:rsidR="00A27CDB" w:rsidRPr="00D866E6">
        <w:rPr>
          <w:rFonts w:asciiTheme="minorHAnsi" w:eastAsia="Times New Roman" w:hAnsiTheme="minorHAnsi" w:cstheme="minorHAnsi"/>
          <w:sz w:val="24"/>
          <w:szCs w:val="24"/>
          <w:lang w:val="pt-BR" w:eastAsia="pt-BR"/>
        </w:rPr>
        <w:t xml:space="preserve"> </w:t>
      </w:r>
      <w:r w:rsidRPr="00920C06">
        <w:rPr>
          <w:rFonts w:asciiTheme="minorHAnsi" w:eastAsia="Times New Roman" w:hAnsiTheme="minorHAnsi" w:cstheme="minorHAnsi"/>
          <w:sz w:val="24"/>
          <w:szCs w:val="24"/>
          <w:lang w:val="pt-BR" w:eastAsia="pt-BR"/>
        </w:rPr>
        <w:t>O</w:t>
      </w:r>
      <w:r w:rsidR="006531EE" w:rsidRPr="00D866E6">
        <w:rPr>
          <w:rFonts w:asciiTheme="minorHAnsi" w:eastAsia="Times New Roman" w:hAnsiTheme="minorHAnsi" w:cstheme="minorHAnsi"/>
          <w:sz w:val="24"/>
          <w:szCs w:val="24"/>
          <w:lang w:val="pt-BR" w:eastAsia="pt-BR"/>
        </w:rPr>
        <w:t>/a</w:t>
      </w:r>
      <w:r w:rsidRPr="00920C06">
        <w:rPr>
          <w:rFonts w:asciiTheme="minorHAnsi" w:eastAsia="Times New Roman" w:hAnsiTheme="minorHAnsi" w:cstheme="minorHAnsi"/>
          <w:sz w:val="24"/>
          <w:szCs w:val="24"/>
          <w:lang w:val="pt-BR" w:eastAsia="pt-BR"/>
        </w:rPr>
        <w:t xml:space="preserve"> docente deverá encaminhar o Plano de Ensino de cada disciplina ao</w:t>
      </w:r>
      <w:r w:rsidR="006531EE" w:rsidRPr="00D866E6">
        <w:rPr>
          <w:rFonts w:asciiTheme="minorHAnsi" w:eastAsia="Times New Roman" w:hAnsiTheme="minorHAnsi" w:cstheme="minorHAnsi"/>
          <w:sz w:val="24"/>
          <w:szCs w:val="24"/>
          <w:lang w:val="pt-BR" w:eastAsia="pt-BR"/>
        </w:rPr>
        <w:t>/à</w:t>
      </w:r>
      <w:r w:rsidRPr="00920C06">
        <w:rPr>
          <w:rFonts w:asciiTheme="minorHAnsi" w:eastAsia="Times New Roman" w:hAnsiTheme="minorHAnsi" w:cstheme="minorHAnsi"/>
          <w:sz w:val="24"/>
          <w:szCs w:val="24"/>
          <w:lang w:val="pt-BR" w:eastAsia="pt-BR"/>
        </w:rPr>
        <w:t xml:space="preserve"> coordenador</w:t>
      </w:r>
      <w:r w:rsidR="006531EE" w:rsidRPr="00D866E6">
        <w:rPr>
          <w:rFonts w:asciiTheme="minorHAnsi" w:eastAsia="Times New Roman" w:hAnsiTheme="minorHAnsi" w:cstheme="minorHAnsi"/>
          <w:sz w:val="24"/>
          <w:szCs w:val="24"/>
          <w:lang w:val="pt-BR" w:eastAsia="pt-BR"/>
        </w:rPr>
        <w:t>/a</w:t>
      </w:r>
      <w:r w:rsidRPr="00920C06">
        <w:rPr>
          <w:rFonts w:asciiTheme="minorHAnsi" w:eastAsia="Times New Roman" w:hAnsiTheme="minorHAnsi" w:cstheme="minorHAnsi"/>
          <w:sz w:val="24"/>
          <w:szCs w:val="24"/>
          <w:lang w:val="pt-BR" w:eastAsia="pt-BR"/>
        </w:rPr>
        <w:t xml:space="preserve"> do curso. Esse plano será encaminhado para análise da supervisão pedagógica e para revisão linguística. Sua aprovação será realizada em reunião do Departamento de Educação a Distância.</w:t>
      </w:r>
    </w:p>
    <w:p w14:paraId="0C34B587" w14:textId="6C337356" w:rsidR="00920C06" w:rsidRPr="00D866E6" w:rsidRDefault="00920C06" w:rsidP="006531EE">
      <w:pPr>
        <w:widowControl/>
        <w:autoSpaceDE/>
        <w:autoSpaceDN/>
        <w:spacing w:before="120"/>
        <w:jc w:val="both"/>
        <w:rPr>
          <w:rFonts w:asciiTheme="minorHAnsi" w:eastAsia="Times New Roman" w:hAnsiTheme="minorHAnsi" w:cstheme="minorHAnsi"/>
          <w:sz w:val="24"/>
          <w:szCs w:val="24"/>
          <w:lang w:val="pt-BR" w:eastAsia="pt-BR"/>
        </w:rPr>
      </w:pPr>
      <w:r w:rsidRPr="00920C06">
        <w:rPr>
          <w:rFonts w:asciiTheme="minorHAnsi" w:eastAsia="Times New Roman" w:hAnsiTheme="minorHAnsi" w:cstheme="minorHAnsi"/>
          <w:sz w:val="24"/>
          <w:szCs w:val="24"/>
          <w:lang w:val="pt-BR" w:eastAsia="pt-BR"/>
        </w:rPr>
        <w:t xml:space="preserve">Parágrafo único. </w:t>
      </w:r>
      <w:r w:rsidR="00514454" w:rsidRPr="00D866E6">
        <w:rPr>
          <w:rFonts w:asciiTheme="minorHAnsi" w:eastAsia="Times New Roman" w:hAnsiTheme="minorHAnsi" w:cstheme="minorHAnsi"/>
          <w:sz w:val="24"/>
          <w:szCs w:val="24"/>
          <w:lang w:val="pt-BR" w:eastAsia="pt-BR"/>
        </w:rPr>
        <w:t xml:space="preserve"> </w:t>
      </w:r>
      <w:r w:rsidRPr="00920C06">
        <w:rPr>
          <w:rFonts w:asciiTheme="minorHAnsi" w:eastAsia="Times New Roman" w:hAnsiTheme="minorHAnsi" w:cstheme="minorHAnsi"/>
          <w:sz w:val="24"/>
          <w:szCs w:val="24"/>
          <w:lang w:val="pt-BR" w:eastAsia="pt-BR"/>
        </w:rPr>
        <w:t>O Guia Didático será disponibilizado no Ambiente Virtual de Aprendizagem (AVA).</w:t>
      </w:r>
    </w:p>
    <w:p w14:paraId="5D24A3AE" w14:textId="046F3B12" w:rsidR="00920C06" w:rsidRPr="00D866E6" w:rsidRDefault="00920C06" w:rsidP="00B55843">
      <w:pPr>
        <w:widowControl/>
        <w:autoSpaceDE/>
        <w:autoSpaceDN/>
        <w:spacing w:before="120"/>
        <w:jc w:val="both"/>
        <w:rPr>
          <w:rFonts w:asciiTheme="minorHAnsi" w:eastAsia="Times New Roman" w:hAnsiTheme="minorHAnsi" w:cstheme="minorHAnsi"/>
          <w:sz w:val="24"/>
          <w:szCs w:val="24"/>
          <w:lang w:val="pt-BR" w:eastAsia="pt-BR"/>
        </w:rPr>
      </w:pPr>
      <w:r w:rsidRPr="00920C06">
        <w:rPr>
          <w:rFonts w:asciiTheme="minorHAnsi" w:eastAsia="Times New Roman" w:hAnsiTheme="minorHAnsi" w:cstheme="minorHAnsi"/>
          <w:sz w:val="24"/>
          <w:szCs w:val="24"/>
          <w:lang w:val="pt-BR" w:eastAsia="pt-BR"/>
        </w:rPr>
        <w:t>Art. 31</w:t>
      </w:r>
      <w:r w:rsidR="008A48E8" w:rsidRPr="00D866E6">
        <w:rPr>
          <w:rFonts w:asciiTheme="minorHAnsi" w:eastAsia="Times New Roman" w:hAnsiTheme="minorHAnsi" w:cstheme="minorHAnsi"/>
          <w:sz w:val="24"/>
          <w:szCs w:val="24"/>
          <w:lang w:val="pt-BR" w:eastAsia="pt-BR"/>
        </w:rPr>
        <w:t xml:space="preserve"> </w:t>
      </w:r>
      <w:r w:rsidRPr="00920C06">
        <w:rPr>
          <w:rFonts w:asciiTheme="minorHAnsi" w:eastAsia="Times New Roman" w:hAnsiTheme="minorHAnsi" w:cstheme="minorHAnsi"/>
          <w:sz w:val="24"/>
          <w:szCs w:val="24"/>
          <w:lang w:val="pt-BR" w:eastAsia="pt-BR"/>
        </w:rPr>
        <w:t xml:space="preserve"> A avaliação do aproveitamento far-se-á:</w:t>
      </w:r>
    </w:p>
    <w:p w14:paraId="61A8276C" w14:textId="0EE1197D" w:rsidR="00920C06" w:rsidRPr="00D866E6" w:rsidRDefault="00920C06" w:rsidP="002C6F13">
      <w:pPr>
        <w:widowControl/>
        <w:autoSpaceDE/>
        <w:autoSpaceDN/>
        <w:spacing w:before="120"/>
        <w:jc w:val="both"/>
        <w:rPr>
          <w:rFonts w:asciiTheme="minorHAnsi" w:eastAsia="Times New Roman" w:hAnsiTheme="minorHAnsi" w:cstheme="minorHAnsi"/>
          <w:sz w:val="24"/>
          <w:szCs w:val="24"/>
          <w:lang w:val="pt-BR" w:eastAsia="pt-BR"/>
        </w:rPr>
      </w:pPr>
      <w:r w:rsidRPr="00920C06">
        <w:rPr>
          <w:rFonts w:asciiTheme="minorHAnsi" w:eastAsia="Times New Roman" w:hAnsiTheme="minorHAnsi" w:cstheme="minorHAnsi"/>
          <w:sz w:val="24"/>
          <w:szCs w:val="24"/>
          <w:lang w:val="pt-BR" w:eastAsia="pt-BR"/>
        </w:rPr>
        <w:t>I</w:t>
      </w:r>
      <w:r w:rsidR="00B55843" w:rsidRPr="00D866E6">
        <w:rPr>
          <w:rFonts w:asciiTheme="minorHAnsi" w:eastAsia="Times New Roman" w:hAnsiTheme="minorHAnsi" w:cstheme="minorHAnsi"/>
          <w:sz w:val="24"/>
          <w:szCs w:val="24"/>
          <w:lang w:val="pt-BR" w:eastAsia="pt-BR"/>
        </w:rPr>
        <w:t xml:space="preserve"> - </w:t>
      </w:r>
      <w:r w:rsidR="00D54C39" w:rsidRPr="00D866E6">
        <w:rPr>
          <w:rFonts w:asciiTheme="minorHAnsi" w:eastAsia="Times New Roman" w:hAnsiTheme="minorHAnsi" w:cstheme="minorHAnsi"/>
          <w:sz w:val="24"/>
          <w:szCs w:val="24"/>
          <w:lang w:val="pt-BR" w:eastAsia="pt-BR"/>
        </w:rPr>
        <w:t>p</w:t>
      </w:r>
      <w:r w:rsidRPr="00920C06">
        <w:rPr>
          <w:rFonts w:asciiTheme="minorHAnsi" w:eastAsia="Times New Roman" w:hAnsiTheme="minorHAnsi" w:cstheme="minorHAnsi"/>
          <w:sz w:val="24"/>
          <w:szCs w:val="24"/>
          <w:lang w:val="pt-BR" w:eastAsia="pt-BR"/>
        </w:rPr>
        <w:t>elo acompanhamento contínuo das atividades realizadas pelos</w:t>
      </w:r>
      <w:r w:rsidR="002C6F13" w:rsidRPr="00D866E6">
        <w:rPr>
          <w:rFonts w:asciiTheme="minorHAnsi" w:eastAsia="Times New Roman" w:hAnsiTheme="minorHAnsi" w:cstheme="minorHAnsi"/>
          <w:sz w:val="24"/>
          <w:szCs w:val="24"/>
          <w:lang w:val="pt-BR" w:eastAsia="pt-BR"/>
        </w:rPr>
        <w:t>/as</w:t>
      </w:r>
      <w:r w:rsidRPr="00920C06">
        <w:rPr>
          <w:rFonts w:asciiTheme="minorHAnsi" w:eastAsia="Times New Roman" w:hAnsiTheme="minorHAnsi" w:cstheme="minorHAnsi"/>
          <w:sz w:val="24"/>
          <w:szCs w:val="24"/>
          <w:lang w:val="pt-BR" w:eastAsia="pt-BR"/>
        </w:rPr>
        <w:t xml:space="preserve"> estudantes no ambiente Virtual de Aprendizagem</w:t>
      </w:r>
      <w:r w:rsidR="00D54C39" w:rsidRPr="00D866E6">
        <w:rPr>
          <w:rFonts w:asciiTheme="minorHAnsi" w:eastAsia="Times New Roman" w:hAnsiTheme="minorHAnsi" w:cstheme="minorHAnsi"/>
          <w:sz w:val="24"/>
          <w:szCs w:val="24"/>
          <w:lang w:val="pt-BR" w:eastAsia="pt-BR"/>
        </w:rPr>
        <w:t>;</w:t>
      </w:r>
      <w:r w:rsidRPr="00920C06">
        <w:rPr>
          <w:rFonts w:asciiTheme="minorHAnsi" w:eastAsia="Times New Roman" w:hAnsiTheme="minorHAnsi" w:cstheme="minorHAnsi"/>
          <w:sz w:val="24"/>
          <w:szCs w:val="24"/>
          <w:lang w:val="pt-BR" w:eastAsia="pt-BR"/>
        </w:rPr>
        <w:t>(AVA).</w:t>
      </w:r>
    </w:p>
    <w:p w14:paraId="21E62FFC" w14:textId="77777777" w:rsidR="002C6F13" w:rsidRPr="00D866E6" w:rsidRDefault="00920C06" w:rsidP="002C6F13">
      <w:pPr>
        <w:widowControl/>
        <w:autoSpaceDE/>
        <w:autoSpaceDN/>
        <w:spacing w:before="120"/>
        <w:jc w:val="both"/>
        <w:rPr>
          <w:rFonts w:asciiTheme="minorHAnsi" w:eastAsia="Times New Roman" w:hAnsiTheme="minorHAnsi" w:cstheme="minorHAnsi"/>
          <w:sz w:val="24"/>
          <w:szCs w:val="24"/>
          <w:lang w:val="pt-BR" w:eastAsia="pt-BR"/>
        </w:rPr>
      </w:pPr>
      <w:r w:rsidRPr="00920C06">
        <w:rPr>
          <w:rFonts w:asciiTheme="minorHAnsi" w:eastAsia="Times New Roman" w:hAnsiTheme="minorHAnsi" w:cstheme="minorHAnsi"/>
          <w:sz w:val="24"/>
          <w:szCs w:val="24"/>
          <w:lang w:val="pt-BR" w:eastAsia="pt-BR"/>
        </w:rPr>
        <w:t>II</w:t>
      </w:r>
      <w:r w:rsidR="00B55843" w:rsidRPr="00D866E6">
        <w:rPr>
          <w:rFonts w:asciiTheme="minorHAnsi" w:eastAsia="Times New Roman" w:hAnsiTheme="minorHAnsi" w:cstheme="minorHAnsi"/>
          <w:sz w:val="24"/>
          <w:szCs w:val="24"/>
          <w:lang w:val="pt-BR" w:eastAsia="pt-BR"/>
        </w:rPr>
        <w:t xml:space="preserve"> - </w:t>
      </w:r>
      <w:r w:rsidR="00D54C39" w:rsidRPr="00D866E6">
        <w:rPr>
          <w:rFonts w:asciiTheme="minorHAnsi" w:eastAsia="Times New Roman" w:hAnsiTheme="minorHAnsi" w:cstheme="minorHAnsi"/>
          <w:sz w:val="24"/>
          <w:szCs w:val="24"/>
          <w:lang w:val="pt-BR" w:eastAsia="pt-BR"/>
        </w:rPr>
        <w:t>p</w:t>
      </w:r>
      <w:r w:rsidRPr="00920C06">
        <w:rPr>
          <w:rFonts w:asciiTheme="minorHAnsi" w:eastAsia="Times New Roman" w:hAnsiTheme="minorHAnsi" w:cstheme="minorHAnsi"/>
          <w:sz w:val="24"/>
          <w:szCs w:val="24"/>
          <w:lang w:val="pt-BR" w:eastAsia="pt-BR"/>
        </w:rPr>
        <w:t>ela aferição dos resultados da aprendizagem mediante:</w:t>
      </w:r>
    </w:p>
    <w:p w14:paraId="24C24135" w14:textId="77777777" w:rsidR="002C6F13" w:rsidRPr="00D866E6" w:rsidRDefault="002C6F13" w:rsidP="002C6F13">
      <w:pPr>
        <w:widowControl/>
        <w:autoSpaceDE/>
        <w:autoSpaceDN/>
        <w:spacing w:before="120"/>
        <w:jc w:val="both"/>
        <w:rPr>
          <w:rFonts w:asciiTheme="minorHAnsi" w:eastAsia="Times New Roman" w:hAnsiTheme="minorHAnsi" w:cstheme="minorHAnsi"/>
          <w:sz w:val="24"/>
          <w:szCs w:val="24"/>
          <w:lang w:val="pt-BR" w:eastAsia="pt-BR"/>
        </w:rPr>
      </w:pPr>
      <w:r w:rsidRPr="00D866E6">
        <w:rPr>
          <w:rFonts w:asciiTheme="minorHAnsi" w:eastAsia="Times New Roman" w:hAnsiTheme="minorHAnsi" w:cstheme="minorHAnsi"/>
          <w:sz w:val="24"/>
          <w:szCs w:val="24"/>
          <w:lang w:val="pt-BR" w:eastAsia="pt-BR"/>
        </w:rPr>
        <w:t xml:space="preserve">a) </w:t>
      </w:r>
      <w:r w:rsidR="00920C06" w:rsidRPr="00D866E6">
        <w:rPr>
          <w:rFonts w:asciiTheme="minorHAnsi" w:eastAsia="Times New Roman" w:hAnsiTheme="minorHAnsi" w:cstheme="minorHAnsi"/>
          <w:sz w:val="24"/>
          <w:szCs w:val="24"/>
          <w:lang w:val="pt-BR" w:eastAsia="pt-BR"/>
        </w:rPr>
        <w:t>provas escritas</w:t>
      </w:r>
      <w:r w:rsidRPr="00D866E6">
        <w:rPr>
          <w:rFonts w:asciiTheme="minorHAnsi" w:eastAsia="Times New Roman" w:hAnsiTheme="minorHAnsi" w:cstheme="minorHAnsi"/>
          <w:sz w:val="24"/>
          <w:szCs w:val="24"/>
          <w:lang w:val="pt-BR" w:eastAsia="pt-BR"/>
        </w:rPr>
        <w:t>;</w:t>
      </w:r>
    </w:p>
    <w:p w14:paraId="47F02231" w14:textId="77777777" w:rsidR="002C6F13" w:rsidRPr="00D866E6" w:rsidRDefault="002C6F13" w:rsidP="002C6F13">
      <w:pPr>
        <w:widowControl/>
        <w:autoSpaceDE/>
        <w:autoSpaceDN/>
        <w:spacing w:before="120"/>
        <w:jc w:val="both"/>
        <w:rPr>
          <w:rFonts w:asciiTheme="minorHAnsi" w:eastAsia="Times New Roman" w:hAnsiTheme="minorHAnsi" w:cstheme="minorHAnsi"/>
          <w:sz w:val="24"/>
          <w:szCs w:val="24"/>
          <w:lang w:val="pt-BR" w:eastAsia="pt-BR"/>
        </w:rPr>
      </w:pPr>
      <w:r w:rsidRPr="00D866E6">
        <w:rPr>
          <w:rFonts w:asciiTheme="minorHAnsi" w:eastAsia="Times New Roman" w:hAnsiTheme="minorHAnsi" w:cstheme="minorHAnsi"/>
          <w:sz w:val="24"/>
          <w:szCs w:val="24"/>
          <w:lang w:val="pt-BR" w:eastAsia="pt-BR"/>
        </w:rPr>
        <w:t>b)</w:t>
      </w:r>
      <w:r w:rsidR="00920C06" w:rsidRPr="00D866E6">
        <w:rPr>
          <w:rFonts w:asciiTheme="minorHAnsi" w:eastAsia="Times New Roman" w:hAnsiTheme="minorHAnsi" w:cstheme="minorHAnsi"/>
          <w:sz w:val="24"/>
          <w:szCs w:val="24"/>
          <w:lang w:val="pt-BR" w:eastAsia="pt-BR"/>
        </w:rPr>
        <w:t xml:space="preserve"> trabalhos individuais ou em grupo</w:t>
      </w:r>
      <w:r w:rsidRPr="00D866E6">
        <w:rPr>
          <w:rFonts w:asciiTheme="minorHAnsi" w:eastAsia="Times New Roman" w:hAnsiTheme="minorHAnsi" w:cstheme="minorHAnsi"/>
          <w:sz w:val="24"/>
          <w:szCs w:val="24"/>
          <w:lang w:val="pt-BR" w:eastAsia="pt-BR"/>
        </w:rPr>
        <w:t>;</w:t>
      </w:r>
    </w:p>
    <w:p w14:paraId="1FD59A57" w14:textId="77777777" w:rsidR="002C6F13" w:rsidRPr="00D866E6" w:rsidRDefault="002C6F13" w:rsidP="002C6F13">
      <w:pPr>
        <w:widowControl/>
        <w:autoSpaceDE/>
        <w:autoSpaceDN/>
        <w:spacing w:before="120"/>
        <w:jc w:val="both"/>
        <w:rPr>
          <w:rFonts w:asciiTheme="minorHAnsi" w:eastAsia="Times New Roman" w:hAnsiTheme="minorHAnsi" w:cstheme="minorHAnsi"/>
          <w:sz w:val="24"/>
          <w:szCs w:val="24"/>
          <w:lang w:val="pt-BR" w:eastAsia="pt-BR"/>
        </w:rPr>
      </w:pPr>
      <w:r w:rsidRPr="00D866E6">
        <w:rPr>
          <w:rFonts w:asciiTheme="minorHAnsi" w:eastAsia="Times New Roman" w:hAnsiTheme="minorHAnsi" w:cstheme="minorHAnsi"/>
          <w:sz w:val="24"/>
          <w:szCs w:val="24"/>
          <w:lang w:val="pt-BR" w:eastAsia="pt-BR"/>
        </w:rPr>
        <w:t>c)</w:t>
      </w:r>
      <w:r w:rsidR="00920C06" w:rsidRPr="00D866E6">
        <w:rPr>
          <w:rFonts w:asciiTheme="minorHAnsi" w:eastAsia="Times New Roman" w:hAnsiTheme="minorHAnsi" w:cstheme="minorHAnsi"/>
          <w:sz w:val="24"/>
          <w:szCs w:val="24"/>
          <w:lang w:val="pt-BR" w:eastAsia="pt-BR"/>
        </w:rPr>
        <w:t xml:space="preserve"> relatórios</w:t>
      </w:r>
      <w:r w:rsidRPr="00D866E6">
        <w:rPr>
          <w:rFonts w:asciiTheme="minorHAnsi" w:eastAsia="Times New Roman" w:hAnsiTheme="minorHAnsi" w:cstheme="minorHAnsi"/>
          <w:sz w:val="24"/>
          <w:szCs w:val="24"/>
          <w:lang w:val="pt-BR" w:eastAsia="pt-BR"/>
        </w:rPr>
        <w:t>;</w:t>
      </w:r>
    </w:p>
    <w:p w14:paraId="2B8B8539" w14:textId="77777777" w:rsidR="002C6F13" w:rsidRPr="00D866E6" w:rsidRDefault="002C6F13" w:rsidP="002C6F13">
      <w:pPr>
        <w:widowControl/>
        <w:autoSpaceDE/>
        <w:autoSpaceDN/>
        <w:spacing w:before="120"/>
        <w:jc w:val="both"/>
        <w:rPr>
          <w:rFonts w:asciiTheme="minorHAnsi" w:eastAsia="Times New Roman" w:hAnsiTheme="minorHAnsi" w:cstheme="minorHAnsi"/>
          <w:sz w:val="24"/>
          <w:szCs w:val="24"/>
          <w:lang w:val="pt-BR" w:eastAsia="pt-BR"/>
        </w:rPr>
      </w:pPr>
      <w:r w:rsidRPr="00D866E6">
        <w:rPr>
          <w:rFonts w:asciiTheme="minorHAnsi" w:eastAsia="Times New Roman" w:hAnsiTheme="minorHAnsi" w:cstheme="minorHAnsi"/>
          <w:sz w:val="24"/>
          <w:szCs w:val="24"/>
          <w:lang w:val="pt-BR" w:eastAsia="pt-BR"/>
        </w:rPr>
        <w:t>d)</w:t>
      </w:r>
      <w:r w:rsidR="00920C06" w:rsidRPr="00D866E6">
        <w:rPr>
          <w:rFonts w:asciiTheme="minorHAnsi" w:eastAsia="Times New Roman" w:hAnsiTheme="minorHAnsi" w:cstheme="minorHAnsi"/>
          <w:sz w:val="24"/>
          <w:szCs w:val="24"/>
          <w:lang w:val="pt-BR" w:eastAsia="pt-BR"/>
        </w:rPr>
        <w:t xml:space="preserve"> participações orais</w:t>
      </w:r>
      <w:r w:rsidRPr="00D866E6">
        <w:rPr>
          <w:rFonts w:asciiTheme="minorHAnsi" w:eastAsia="Times New Roman" w:hAnsiTheme="minorHAnsi" w:cstheme="minorHAnsi"/>
          <w:sz w:val="24"/>
          <w:szCs w:val="24"/>
          <w:lang w:val="pt-BR" w:eastAsia="pt-BR"/>
        </w:rPr>
        <w:t>;</w:t>
      </w:r>
    </w:p>
    <w:p w14:paraId="4A9D8FB6" w14:textId="77777777" w:rsidR="002C6F13" w:rsidRPr="00D866E6" w:rsidRDefault="002C6F13" w:rsidP="002C6F13">
      <w:pPr>
        <w:widowControl/>
        <w:autoSpaceDE/>
        <w:autoSpaceDN/>
        <w:spacing w:before="120"/>
        <w:jc w:val="both"/>
        <w:rPr>
          <w:rFonts w:asciiTheme="minorHAnsi" w:eastAsia="Times New Roman" w:hAnsiTheme="minorHAnsi" w:cstheme="minorHAnsi"/>
          <w:sz w:val="24"/>
          <w:szCs w:val="24"/>
          <w:lang w:val="pt-BR" w:eastAsia="pt-BR"/>
        </w:rPr>
      </w:pPr>
      <w:r w:rsidRPr="00D866E6">
        <w:rPr>
          <w:rFonts w:asciiTheme="minorHAnsi" w:eastAsia="Times New Roman" w:hAnsiTheme="minorHAnsi" w:cstheme="minorHAnsi"/>
          <w:sz w:val="24"/>
          <w:szCs w:val="24"/>
          <w:lang w:val="pt-BR" w:eastAsia="pt-BR"/>
        </w:rPr>
        <w:t>e)</w:t>
      </w:r>
      <w:r w:rsidR="00920C06" w:rsidRPr="00D866E6">
        <w:rPr>
          <w:rFonts w:asciiTheme="minorHAnsi" w:eastAsia="Times New Roman" w:hAnsiTheme="minorHAnsi" w:cstheme="minorHAnsi"/>
          <w:sz w:val="24"/>
          <w:szCs w:val="24"/>
          <w:lang w:val="pt-BR" w:eastAsia="pt-BR"/>
        </w:rPr>
        <w:t xml:space="preserve"> pesquisas</w:t>
      </w:r>
      <w:r w:rsidRPr="00D866E6">
        <w:rPr>
          <w:rFonts w:asciiTheme="minorHAnsi" w:eastAsia="Times New Roman" w:hAnsiTheme="minorHAnsi" w:cstheme="minorHAnsi"/>
          <w:sz w:val="24"/>
          <w:szCs w:val="24"/>
          <w:lang w:val="pt-BR" w:eastAsia="pt-BR"/>
        </w:rPr>
        <w:t>;</w:t>
      </w:r>
    </w:p>
    <w:p w14:paraId="7F126DD1" w14:textId="77777777" w:rsidR="002C6F13" w:rsidRPr="00D866E6" w:rsidRDefault="002C6F13" w:rsidP="002C6F13">
      <w:pPr>
        <w:widowControl/>
        <w:autoSpaceDE/>
        <w:autoSpaceDN/>
        <w:spacing w:before="120"/>
        <w:jc w:val="both"/>
        <w:rPr>
          <w:rFonts w:asciiTheme="minorHAnsi" w:eastAsia="Times New Roman" w:hAnsiTheme="minorHAnsi" w:cstheme="minorHAnsi"/>
          <w:sz w:val="24"/>
          <w:szCs w:val="24"/>
          <w:lang w:val="pt-BR" w:eastAsia="pt-BR"/>
        </w:rPr>
      </w:pPr>
      <w:r w:rsidRPr="00D866E6">
        <w:rPr>
          <w:rFonts w:asciiTheme="minorHAnsi" w:eastAsia="Times New Roman" w:hAnsiTheme="minorHAnsi" w:cstheme="minorHAnsi"/>
          <w:sz w:val="24"/>
          <w:szCs w:val="24"/>
          <w:lang w:val="pt-BR" w:eastAsia="pt-BR"/>
        </w:rPr>
        <w:t>f)</w:t>
      </w:r>
      <w:r w:rsidR="00920C06" w:rsidRPr="00D866E6">
        <w:rPr>
          <w:rFonts w:asciiTheme="minorHAnsi" w:eastAsia="Times New Roman" w:hAnsiTheme="minorHAnsi" w:cstheme="minorHAnsi"/>
          <w:sz w:val="24"/>
          <w:szCs w:val="24"/>
          <w:lang w:val="pt-BR" w:eastAsia="pt-BR"/>
        </w:rPr>
        <w:t xml:space="preserve"> trabalhos práticos</w:t>
      </w:r>
      <w:r w:rsidRPr="00D866E6">
        <w:rPr>
          <w:rFonts w:asciiTheme="minorHAnsi" w:eastAsia="Times New Roman" w:hAnsiTheme="minorHAnsi" w:cstheme="minorHAnsi"/>
          <w:sz w:val="24"/>
          <w:szCs w:val="24"/>
          <w:lang w:val="pt-BR" w:eastAsia="pt-BR"/>
        </w:rPr>
        <w:t xml:space="preserve">; </w:t>
      </w:r>
    </w:p>
    <w:p w14:paraId="0AFD3294" w14:textId="279983A9" w:rsidR="00920C06" w:rsidRPr="00D866E6" w:rsidRDefault="002C6F13" w:rsidP="002C6F13">
      <w:pPr>
        <w:widowControl/>
        <w:autoSpaceDE/>
        <w:autoSpaceDN/>
        <w:spacing w:before="120"/>
        <w:jc w:val="both"/>
        <w:rPr>
          <w:rFonts w:asciiTheme="minorHAnsi" w:eastAsia="Times New Roman" w:hAnsiTheme="minorHAnsi" w:cstheme="minorHAnsi"/>
          <w:sz w:val="24"/>
          <w:szCs w:val="24"/>
          <w:lang w:val="pt-BR" w:eastAsia="pt-BR"/>
        </w:rPr>
      </w:pPr>
      <w:r w:rsidRPr="00D866E6">
        <w:rPr>
          <w:rFonts w:asciiTheme="minorHAnsi" w:eastAsia="Times New Roman" w:hAnsiTheme="minorHAnsi" w:cstheme="minorHAnsi"/>
          <w:sz w:val="24"/>
          <w:szCs w:val="24"/>
          <w:lang w:val="pt-BR" w:eastAsia="pt-BR"/>
        </w:rPr>
        <w:t>g)</w:t>
      </w:r>
      <w:r w:rsidR="00920C06" w:rsidRPr="00D866E6">
        <w:rPr>
          <w:rFonts w:asciiTheme="minorHAnsi" w:eastAsia="Times New Roman" w:hAnsiTheme="minorHAnsi" w:cstheme="minorHAnsi"/>
          <w:sz w:val="24"/>
          <w:szCs w:val="24"/>
          <w:lang w:val="pt-BR" w:eastAsia="pt-BR"/>
        </w:rPr>
        <w:t xml:space="preserve"> demais atividades programadas para a disciplina previstas no Plano de Ensino;</w:t>
      </w:r>
    </w:p>
    <w:p w14:paraId="2E8A1129" w14:textId="601EAE54" w:rsidR="00920C06" w:rsidRPr="00D866E6" w:rsidRDefault="00920C06" w:rsidP="002C6F13">
      <w:pPr>
        <w:widowControl/>
        <w:autoSpaceDE/>
        <w:autoSpaceDN/>
        <w:spacing w:before="120"/>
        <w:jc w:val="both"/>
        <w:rPr>
          <w:rFonts w:asciiTheme="minorHAnsi" w:eastAsia="Times New Roman" w:hAnsiTheme="minorHAnsi" w:cstheme="minorHAnsi"/>
          <w:sz w:val="24"/>
          <w:szCs w:val="24"/>
          <w:lang w:val="pt-BR" w:eastAsia="pt-BR"/>
        </w:rPr>
      </w:pPr>
      <w:r w:rsidRPr="00920C06">
        <w:rPr>
          <w:rFonts w:asciiTheme="minorHAnsi" w:eastAsia="Times New Roman" w:hAnsiTheme="minorHAnsi" w:cstheme="minorHAnsi"/>
          <w:sz w:val="24"/>
          <w:szCs w:val="24"/>
          <w:lang w:val="pt-BR" w:eastAsia="pt-BR"/>
        </w:rPr>
        <w:t>III</w:t>
      </w:r>
      <w:r w:rsidR="00B55843" w:rsidRPr="00D866E6">
        <w:rPr>
          <w:rFonts w:asciiTheme="minorHAnsi" w:eastAsia="Times New Roman" w:hAnsiTheme="minorHAnsi" w:cstheme="minorHAnsi"/>
          <w:sz w:val="24"/>
          <w:szCs w:val="24"/>
          <w:lang w:val="pt-BR" w:eastAsia="pt-BR"/>
        </w:rPr>
        <w:t xml:space="preserve"> - </w:t>
      </w:r>
      <w:r w:rsidR="00D54C39" w:rsidRPr="00D866E6">
        <w:rPr>
          <w:rFonts w:asciiTheme="minorHAnsi" w:eastAsia="Times New Roman" w:hAnsiTheme="minorHAnsi" w:cstheme="minorHAnsi"/>
          <w:sz w:val="24"/>
          <w:szCs w:val="24"/>
          <w:lang w:val="pt-BR" w:eastAsia="pt-BR"/>
        </w:rPr>
        <w:t>p</w:t>
      </w:r>
      <w:r w:rsidRPr="00920C06">
        <w:rPr>
          <w:rFonts w:asciiTheme="minorHAnsi" w:eastAsia="Times New Roman" w:hAnsiTheme="minorHAnsi" w:cstheme="minorHAnsi"/>
          <w:sz w:val="24"/>
          <w:szCs w:val="24"/>
          <w:lang w:val="pt-BR" w:eastAsia="pt-BR"/>
        </w:rPr>
        <w:t xml:space="preserve">ela aplicação de, pelo menos, uma prova presencial </w:t>
      </w:r>
      <w:r w:rsidRPr="00920C06">
        <w:rPr>
          <w:rFonts w:asciiTheme="minorHAnsi" w:eastAsia="Times New Roman" w:hAnsiTheme="minorHAnsi" w:cstheme="minorHAnsi"/>
          <w:b/>
          <w:bCs/>
          <w:sz w:val="24"/>
          <w:szCs w:val="24"/>
          <w:lang w:val="pt-BR" w:eastAsia="pt-BR"/>
        </w:rPr>
        <w:t>on</w:t>
      </w:r>
      <w:r w:rsidR="00D54C39" w:rsidRPr="00D866E6">
        <w:rPr>
          <w:rFonts w:asciiTheme="minorHAnsi" w:eastAsia="Times New Roman" w:hAnsiTheme="minorHAnsi" w:cstheme="minorHAnsi"/>
          <w:b/>
          <w:bCs/>
          <w:sz w:val="24"/>
          <w:szCs w:val="24"/>
          <w:lang w:val="pt-BR" w:eastAsia="pt-BR"/>
        </w:rPr>
        <w:t>-</w:t>
      </w:r>
      <w:r w:rsidRPr="00920C06">
        <w:rPr>
          <w:rFonts w:asciiTheme="minorHAnsi" w:eastAsia="Times New Roman" w:hAnsiTheme="minorHAnsi" w:cstheme="minorHAnsi"/>
          <w:b/>
          <w:bCs/>
          <w:sz w:val="24"/>
          <w:szCs w:val="24"/>
          <w:lang w:val="pt-BR" w:eastAsia="pt-BR"/>
        </w:rPr>
        <w:t>line</w:t>
      </w:r>
      <w:r w:rsidRPr="00920C06">
        <w:rPr>
          <w:rFonts w:asciiTheme="minorHAnsi" w:eastAsia="Times New Roman" w:hAnsiTheme="minorHAnsi" w:cstheme="minorHAnsi"/>
          <w:sz w:val="24"/>
          <w:szCs w:val="24"/>
          <w:lang w:val="pt-BR" w:eastAsia="pt-BR"/>
        </w:rPr>
        <w:t>, elaborada e acompanhada a distância pelo</w:t>
      </w:r>
      <w:r w:rsidR="002C6F13" w:rsidRPr="00D866E6">
        <w:rPr>
          <w:rFonts w:asciiTheme="minorHAnsi" w:eastAsia="Times New Roman" w:hAnsiTheme="minorHAnsi" w:cstheme="minorHAnsi"/>
          <w:sz w:val="24"/>
          <w:szCs w:val="24"/>
          <w:lang w:val="pt-BR" w:eastAsia="pt-BR"/>
        </w:rPr>
        <w:t>/a</w:t>
      </w:r>
      <w:r w:rsidRPr="00920C06">
        <w:rPr>
          <w:rFonts w:asciiTheme="minorHAnsi" w:eastAsia="Times New Roman" w:hAnsiTheme="minorHAnsi" w:cstheme="minorHAnsi"/>
          <w:sz w:val="24"/>
          <w:szCs w:val="24"/>
          <w:lang w:val="pt-BR" w:eastAsia="pt-BR"/>
        </w:rPr>
        <w:t xml:space="preserve"> docente, aplicada e acompanhada pelo</w:t>
      </w:r>
      <w:r w:rsidR="002C6F13" w:rsidRPr="00D866E6">
        <w:rPr>
          <w:rFonts w:asciiTheme="minorHAnsi" w:eastAsia="Times New Roman" w:hAnsiTheme="minorHAnsi" w:cstheme="minorHAnsi"/>
          <w:sz w:val="24"/>
          <w:szCs w:val="24"/>
          <w:lang w:val="pt-BR" w:eastAsia="pt-BR"/>
        </w:rPr>
        <w:t>/a</w:t>
      </w:r>
      <w:r w:rsidRPr="00920C06">
        <w:rPr>
          <w:rFonts w:asciiTheme="minorHAnsi" w:eastAsia="Times New Roman" w:hAnsiTheme="minorHAnsi" w:cstheme="minorHAnsi"/>
          <w:sz w:val="24"/>
          <w:szCs w:val="24"/>
          <w:lang w:val="pt-BR" w:eastAsia="pt-BR"/>
        </w:rPr>
        <w:t xml:space="preserve"> coordenador</w:t>
      </w:r>
      <w:r w:rsidR="002C6F13" w:rsidRPr="00D866E6">
        <w:rPr>
          <w:rFonts w:asciiTheme="minorHAnsi" w:eastAsia="Times New Roman" w:hAnsiTheme="minorHAnsi" w:cstheme="minorHAnsi"/>
          <w:sz w:val="24"/>
          <w:szCs w:val="24"/>
          <w:lang w:val="pt-BR" w:eastAsia="pt-BR"/>
        </w:rPr>
        <w:t>/a</w:t>
      </w:r>
      <w:r w:rsidRPr="00920C06">
        <w:rPr>
          <w:rFonts w:asciiTheme="minorHAnsi" w:eastAsia="Times New Roman" w:hAnsiTheme="minorHAnsi" w:cstheme="minorHAnsi"/>
          <w:sz w:val="24"/>
          <w:szCs w:val="24"/>
          <w:lang w:val="pt-BR" w:eastAsia="pt-BR"/>
        </w:rPr>
        <w:t xml:space="preserve"> e tutores</w:t>
      </w:r>
      <w:r w:rsidR="004B2901" w:rsidRPr="00D866E6">
        <w:rPr>
          <w:rFonts w:asciiTheme="minorHAnsi" w:eastAsia="Times New Roman" w:hAnsiTheme="minorHAnsi" w:cstheme="minorHAnsi"/>
          <w:sz w:val="24"/>
          <w:szCs w:val="24"/>
          <w:lang w:val="pt-BR" w:eastAsia="pt-BR"/>
        </w:rPr>
        <w:t>/as</w:t>
      </w:r>
      <w:r w:rsidRPr="00920C06">
        <w:rPr>
          <w:rFonts w:asciiTheme="minorHAnsi" w:eastAsia="Times New Roman" w:hAnsiTheme="minorHAnsi" w:cstheme="minorHAnsi"/>
          <w:sz w:val="24"/>
          <w:szCs w:val="24"/>
          <w:lang w:val="pt-BR" w:eastAsia="pt-BR"/>
        </w:rPr>
        <w:t xml:space="preserve"> presenciais do Polo.</w:t>
      </w:r>
    </w:p>
    <w:p w14:paraId="01C130FC" w14:textId="262BE604" w:rsidR="00920C06" w:rsidRPr="00D866E6" w:rsidRDefault="00920C06" w:rsidP="002C6F13">
      <w:pPr>
        <w:widowControl/>
        <w:autoSpaceDE/>
        <w:autoSpaceDN/>
        <w:spacing w:before="120"/>
        <w:jc w:val="both"/>
        <w:rPr>
          <w:rFonts w:asciiTheme="minorHAnsi" w:eastAsia="Times New Roman" w:hAnsiTheme="minorHAnsi" w:cstheme="minorHAnsi"/>
          <w:sz w:val="24"/>
          <w:szCs w:val="24"/>
          <w:lang w:val="pt-BR" w:eastAsia="pt-BR"/>
        </w:rPr>
      </w:pPr>
      <w:r w:rsidRPr="00920C06">
        <w:rPr>
          <w:rFonts w:asciiTheme="minorHAnsi" w:eastAsia="Times New Roman" w:hAnsiTheme="minorHAnsi" w:cstheme="minorHAnsi"/>
          <w:sz w:val="24"/>
          <w:szCs w:val="24"/>
          <w:lang w:val="pt-BR" w:eastAsia="pt-BR"/>
        </w:rPr>
        <w:t>§</w:t>
      </w:r>
      <w:r w:rsidR="00D54C39" w:rsidRPr="00D866E6">
        <w:rPr>
          <w:rFonts w:asciiTheme="minorHAnsi" w:eastAsia="Times New Roman" w:hAnsiTheme="minorHAnsi" w:cstheme="minorHAnsi"/>
          <w:sz w:val="24"/>
          <w:szCs w:val="24"/>
          <w:lang w:val="pt-BR" w:eastAsia="pt-BR"/>
        </w:rPr>
        <w:t xml:space="preserve"> </w:t>
      </w:r>
      <w:r w:rsidRPr="00920C06">
        <w:rPr>
          <w:rFonts w:asciiTheme="minorHAnsi" w:eastAsia="Times New Roman" w:hAnsiTheme="minorHAnsi" w:cstheme="minorHAnsi"/>
          <w:sz w:val="24"/>
          <w:szCs w:val="24"/>
          <w:lang w:val="pt-BR" w:eastAsia="pt-BR"/>
        </w:rPr>
        <w:t>1º</w:t>
      </w:r>
      <w:r w:rsidR="00D54C39" w:rsidRPr="00D866E6">
        <w:rPr>
          <w:rFonts w:asciiTheme="minorHAnsi" w:eastAsia="Times New Roman" w:hAnsiTheme="minorHAnsi" w:cstheme="minorHAnsi"/>
          <w:sz w:val="24"/>
          <w:szCs w:val="24"/>
          <w:lang w:val="pt-BR" w:eastAsia="pt-BR"/>
        </w:rPr>
        <w:t xml:space="preserve"> </w:t>
      </w:r>
      <w:r w:rsidRPr="00920C06">
        <w:rPr>
          <w:rFonts w:asciiTheme="minorHAnsi" w:eastAsia="Times New Roman" w:hAnsiTheme="minorHAnsi" w:cstheme="minorHAnsi"/>
          <w:sz w:val="24"/>
          <w:szCs w:val="24"/>
          <w:lang w:val="pt-BR" w:eastAsia="pt-BR"/>
        </w:rPr>
        <w:t xml:space="preserve"> Por motivo justificado e autorizado pelo Departamento de Ensino a Dist</w:t>
      </w:r>
      <w:r w:rsidR="00D54C39" w:rsidRPr="00D866E6">
        <w:rPr>
          <w:rFonts w:asciiTheme="minorHAnsi" w:eastAsia="Times New Roman" w:hAnsiTheme="minorHAnsi" w:cstheme="minorHAnsi"/>
          <w:sz w:val="24"/>
          <w:szCs w:val="24"/>
          <w:lang w:val="pt-BR" w:eastAsia="pt-BR"/>
        </w:rPr>
        <w:t>â</w:t>
      </w:r>
      <w:r w:rsidRPr="00920C06">
        <w:rPr>
          <w:rFonts w:asciiTheme="minorHAnsi" w:eastAsia="Times New Roman" w:hAnsiTheme="minorHAnsi" w:cstheme="minorHAnsi"/>
          <w:sz w:val="24"/>
          <w:szCs w:val="24"/>
          <w:lang w:val="pt-BR" w:eastAsia="pt-BR"/>
        </w:rPr>
        <w:t xml:space="preserve">ncia, a prova presencial poderá ser impressa. </w:t>
      </w:r>
    </w:p>
    <w:p w14:paraId="6B80D3EA" w14:textId="70DC0A84" w:rsidR="00920C06" w:rsidRPr="00D866E6" w:rsidRDefault="00920C06" w:rsidP="002C6F13">
      <w:pPr>
        <w:widowControl/>
        <w:autoSpaceDE/>
        <w:autoSpaceDN/>
        <w:spacing w:before="120"/>
        <w:jc w:val="both"/>
        <w:rPr>
          <w:rFonts w:asciiTheme="minorHAnsi" w:eastAsia="Times New Roman" w:hAnsiTheme="minorHAnsi" w:cstheme="minorHAnsi"/>
          <w:sz w:val="24"/>
          <w:szCs w:val="24"/>
          <w:lang w:val="pt-BR" w:eastAsia="pt-BR"/>
        </w:rPr>
      </w:pPr>
      <w:r w:rsidRPr="00920C06">
        <w:rPr>
          <w:rFonts w:asciiTheme="minorHAnsi" w:eastAsia="Times New Roman" w:hAnsiTheme="minorHAnsi" w:cstheme="minorHAnsi"/>
          <w:sz w:val="24"/>
          <w:szCs w:val="24"/>
          <w:lang w:val="pt-BR" w:eastAsia="pt-BR"/>
        </w:rPr>
        <w:t>§</w:t>
      </w:r>
      <w:r w:rsidR="00D54C39" w:rsidRPr="00D866E6">
        <w:rPr>
          <w:rFonts w:asciiTheme="minorHAnsi" w:eastAsia="Times New Roman" w:hAnsiTheme="minorHAnsi" w:cstheme="minorHAnsi"/>
          <w:sz w:val="24"/>
          <w:szCs w:val="24"/>
          <w:lang w:val="pt-BR" w:eastAsia="pt-BR"/>
        </w:rPr>
        <w:t xml:space="preserve"> </w:t>
      </w:r>
      <w:r w:rsidRPr="00920C06">
        <w:rPr>
          <w:rFonts w:asciiTheme="minorHAnsi" w:eastAsia="Times New Roman" w:hAnsiTheme="minorHAnsi" w:cstheme="minorHAnsi"/>
          <w:sz w:val="24"/>
          <w:szCs w:val="24"/>
          <w:lang w:val="pt-BR" w:eastAsia="pt-BR"/>
        </w:rPr>
        <w:t>2º</w:t>
      </w:r>
      <w:r w:rsidR="00D54C39" w:rsidRPr="00D866E6">
        <w:rPr>
          <w:rFonts w:asciiTheme="minorHAnsi" w:eastAsia="Times New Roman" w:hAnsiTheme="minorHAnsi" w:cstheme="minorHAnsi"/>
          <w:sz w:val="24"/>
          <w:szCs w:val="24"/>
          <w:lang w:val="pt-BR" w:eastAsia="pt-BR"/>
        </w:rPr>
        <w:t xml:space="preserve"> </w:t>
      </w:r>
      <w:r w:rsidRPr="00920C06">
        <w:rPr>
          <w:rFonts w:asciiTheme="minorHAnsi" w:eastAsia="Times New Roman" w:hAnsiTheme="minorHAnsi" w:cstheme="minorHAnsi"/>
          <w:sz w:val="24"/>
          <w:szCs w:val="24"/>
          <w:lang w:val="pt-BR" w:eastAsia="pt-BR"/>
        </w:rPr>
        <w:t xml:space="preserve"> O resultado da avaliação será computado ao final de cada disciplina e registrado no Sistema Acadêmico.</w:t>
      </w:r>
    </w:p>
    <w:p w14:paraId="484EA3D5" w14:textId="448C6CDA" w:rsidR="00920C06" w:rsidRPr="00D866E6" w:rsidRDefault="00920C06" w:rsidP="008A48E8">
      <w:pPr>
        <w:widowControl/>
        <w:autoSpaceDE/>
        <w:autoSpaceDN/>
        <w:spacing w:before="120"/>
        <w:jc w:val="both"/>
        <w:rPr>
          <w:rFonts w:asciiTheme="minorHAnsi" w:eastAsia="Times New Roman" w:hAnsiTheme="minorHAnsi" w:cstheme="minorHAnsi"/>
          <w:sz w:val="24"/>
          <w:szCs w:val="24"/>
          <w:lang w:val="pt-BR" w:eastAsia="pt-BR"/>
        </w:rPr>
      </w:pPr>
      <w:r w:rsidRPr="00920C06">
        <w:rPr>
          <w:rFonts w:asciiTheme="minorHAnsi" w:eastAsia="Times New Roman" w:hAnsiTheme="minorHAnsi" w:cstheme="minorHAnsi"/>
          <w:sz w:val="24"/>
          <w:szCs w:val="24"/>
          <w:lang w:val="pt-BR" w:eastAsia="pt-BR"/>
        </w:rPr>
        <w:t xml:space="preserve">Art. 32 </w:t>
      </w:r>
      <w:r w:rsidR="00D54C39" w:rsidRPr="00D866E6">
        <w:rPr>
          <w:rFonts w:asciiTheme="minorHAnsi" w:eastAsia="Times New Roman" w:hAnsiTheme="minorHAnsi" w:cstheme="minorHAnsi"/>
          <w:sz w:val="24"/>
          <w:szCs w:val="24"/>
          <w:lang w:val="pt-BR" w:eastAsia="pt-BR"/>
        </w:rPr>
        <w:t xml:space="preserve"> </w:t>
      </w:r>
      <w:r w:rsidRPr="00920C06">
        <w:rPr>
          <w:rFonts w:asciiTheme="minorHAnsi" w:eastAsia="Times New Roman" w:hAnsiTheme="minorHAnsi" w:cstheme="minorHAnsi"/>
          <w:sz w:val="24"/>
          <w:szCs w:val="24"/>
          <w:lang w:val="pt-BR" w:eastAsia="pt-BR"/>
        </w:rPr>
        <w:t>A nota a ser atribuída na etapa avaliativa da disciplina e/ou na reavaliação terá a seguinte composição:</w:t>
      </w:r>
    </w:p>
    <w:p w14:paraId="0BEFFB79" w14:textId="03D02766" w:rsidR="00920C06" w:rsidRPr="00D866E6" w:rsidRDefault="00920C06" w:rsidP="00F841A9">
      <w:pPr>
        <w:widowControl/>
        <w:autoSpaceDE/>
        <w:autoSpaceDN/>
        <w:spacing w:before="120"/>
        <w:jc w:val="both"/>
        <w:rPr>
          <w:rFonts w:asciiTheme="minorHAnsi" w:eastAsia="Times New Roman" w:hAnsiTheme="minorHAnsi" w:cstheme="minorHAnsi"/>
          <w:sz w:val="24"/>
          <w:szCs w:val="24"/>
          <w:lang w:val="pt-BR" w:eastAsia="pt-BR"/>
        </w:rPr>
      </w:pPr>
      <w:r w:rsidRPr="00920C06">
        <w:rPr>
          <w:rFonts w:asciiTheme="minorHAnsi" w:eastAsia="Times New Roman" w:hAnsiTheme="minorHAnsi" w:cstheme="minorHAnsi"/>
          <w:sz w:val="24"/>
          <w:szCs w:val="24"/>
          <w:lang w:val="pt-BR" w:eastAsia="pt-BR"/>
        </w:rPr>
        <w:t>I</w:t>
      </w:r>
      <w:r w:rsidR="00D54C39" w:rsidRPr="00D866E6">
        <w:rPr>
          <w:rFonts w:asciiTheme="minorHAnsi" w:eastAsia="Times New Roman" w:hAnsiTheme="minorHAnsi" w:cstheme="minorHAnsi"/>
          <w:sz w:val="24"/>
          <w:szCs w:val="24"/>
          <w:lang w:val="pt-BR" w:eastAsia="pt-BR"/>
        </w:rPr>
        <w:t xml:space="preserve"> - </w:t>
      </w:r>
      <w:r w:rsidRPr="00920C06">
        <w:rPr>
          <w:rFonts w:asciiTheme="minorHAnsi" w:eastAsia="Times New Roman" w:hAnsiTheme="minorHAnsi" w:cstheme="minorHAnsi"/>
          <w:sz w:val="24"/>
          <w:szCs w:val="24"/>
          <w:lang w:val="pt-BR" w:eastAsia="pt-BR"/>
        </w:rPr>
        <w:t>30%</w:t>
      </w:r>
      <w:r w:rsidR="00F841A9" w:rsidRPr="00D866E6">
        <w:rPr>
          <w:rFonts w:asciiTheme="minorHAnsi" w:eastAsia="Times New Roman" w:hAnsiTheme="minorHAnsi" w:cstheme="minorHAnsi"/>
          <w:sz w:val="24"/>
          <w:szCs w:val="24"/>
          <w:lang w:val="pt-BR" w:eastAsia="pt-BR"/>
        </w:rPr>
        <w:t xml:space="preserve"> (trinta por cento)</w:t>
      </w:r>
      <w:r w:rsidR="008A48E8" w:rsidRPr="00D866E6">
        <w:rPr>
          <w:rFonts w:asciiTheme="minorHAnsi" w:eastAsia="Times New Roman" w:hAnsiTheme="minorHAnsi" w:cstheme="minorHAnsi"/>
          <w:sz w:val="24"/>
          <w:szCs w:val="24"/>
          <w:lang w:val="pt-BR" w:eastAsia="pt-BR"/>
        </w:rPr>
        <w:t xml:space="preserve"> </w:t>
      </w:r>
      <w:r w:rsidRPr="00920C06">
        <w:rPr>
          <w:rFonts w:asciiTheme="minorHAnsi" w:eastAsia="Times New Roman" w:hAnsiTheme="minorHAnsi" w:cstheme="minorHAnsi"/>
          <w:sz w:val="24"/>
          <w:szCs w:val="24"/>
          <w:lang w:val="pt-BR" w:eastAsia="pt-BR"/>
        </w:rPr>
        <w:t>deverá corresponder à avaliação do desempenho alcançado nas atividades presenciais e/a distância, propostas no Ambiente Virtual de Aprendizagem (AVA);</w:t>
      </w:r>
    </w:p>
    <w:p w14:paraId="108F0350" w14:textId="1C45CB7B" w:rsidR="00920C06" w:rsidRPr="00D866E6" w:rsidRDefault="00920C06" w:rsidP="00F841A9">
      <w:pPr>
        <w:widowControl/>
        <w:autoSpaceDE/>
        <w:autoSpaceDN/>
        <w:spacing w:before="120"/>
        <w:jc w:val="both"/>
        <w:rPr>
          <w:rFonts w:asciiTheme="minorHAnsi" w:eastAsia="Times New Roman" w:hAnsiTheme="minorHAnsi" w:cstheme="minorHAnsi"/>
          <w:sz w:val="24"/>
          <w:szCs w:val="24"/>
          <w:lang w:val="pt-BR" w:eastAsia="pt-BR"/>
        </w:rPr>
      </w:pPr>
      <w:r w:rsidRPr="00920C06">
        <w:rPr>
          <w:rFonts w:asciiTheme="minorHAnsi" w:eastAsia="Times New Roman" w:hAnsiTheme="minorHAnsi" w:cstheme="minorHAnsi"/>
          <w:sz w:val="24"/>
          <w:szCs w:val="24"/>
          <w:lang w:val="pt-BR" w:eastAsia="pt-BR"/>
        </w:rPr>
        <w:t>II</w:t>
      </w:r>
      <w:r w:rsidR="00D54C39" w:rsidRPr="00D866E6">
        <w:rPr>
          <w:rFonts w:asciiTheme="minorHAnsi" w:eastAsia="Times New Roman" w:hAnsiTheme="minorHAnsi" w:cstheme="minorHAnsi"/>
          <w:sz w:val="24"/>
          <w:szCs w:val="24"/>
          <w:lang w:val="pt-BR" w:eastAsia="pt-BR"/>
        </w:rPr>
        <w:t xml:space="preserve"> - </w:t>
      </w:r>
      <w:r w:rsidRPr="00920C06">
        <w:rPr>
          <w:rFonts w:asciiTheme="minorHAnsi" w:eastAsia="Times New Roman" w:hAnsiTheme="minorHAnsi" w:cstheme="minorHAnsi"/>
          <w:sz w:val="24"/>
          <w:szCs w:val="24"/>
          <w:lang w:val="pt-BR" w:eastAsia="pt-BR"/>
        </w:rPr>
        <w:t xml:space="preserve">70% </w:t>
      </w:r>
      <w:r w:rsidR="00F841A9" w:rsidRPr="00D866E6">
        <w:rPr>
          <w:rFonts w:asciiTheme="minorHAnsi" w:eastAsia="Times New Roman" w:hAnsiTheme="minorHAnsi" w:cstheme="minorHAnsi"/>
          <w:sz w:val="24"/>
          <w:szCs w:val="24"/>
          <w:lang w:val="pt-BR" w:eastAsia="pt-BR"/>
        </w:rPr>
        <w:t xml:space="preserve">(setenta por cento) </w:t>
      </w:r>
      <w:r w:rsidRPr="00920C06">
        <w:rPr>
          <w:rFonts w:asciiTheme="minorHAnsi" w:eastAsia="Times New Roman" w:hAnsiTheme="minorHAnsi" w:cstheme="minorHAnsi"/>
          <w:sz w:val="24"/>
          <w:szCs w:val="24"/>
          <w:lang w:val="pt-BR" w:eastAsia="pt-BR"/>
        </w:rPr>
        <w:t xml:space="preserve">deverá corresponder à prova presencial </w:t>
      </w:r>
      <w:r w:rsidRPr="00920C06">
        <w:rPr>
          <w:rFonts w:asciiTheme="minorHAnsi" w:eastAsia="Times New Roman" w:hAnsiTheme="minorHAnsi" w:cstheme="minorHAnsi"/>
          <w:b/>
          <w:bCs/>
          <w:sz w:val="24"/>
          <w:szCs w:val="24"/>
          <w:lang w:val="pt-BR" w:eastAsia="pt-BR"/>
        </w:rPr>
        <w:t>on</w:t>
      </w:r>
      <w:r w:rsidR="008A48E8" w:rsidRPr="00D866E6">
        <w:rPr>
          <w:rFonts w:asciiTheme="minorHAnsi" w:eastAsia="Times New Roman" w:hAnsiTheme="minorHAnsi" w:cstheme="minorHAnsi"/>
          <w:b/>
          <w:bCs/>
          <w:sz w:val="24"/>
          <w:szCs w:val="24"/>
          <w:lang w:val="pt-BR" w:eastAsia="pt-BR"/>
        </w:rPr>
        <w:t>-</w:t>
      </w:r>
      <w:r w:rsidRPr="00920C06">
        <w:rPr>
          <w:rFonts w:asciiTheme="minorHAnsi" w:eastAsia="Times New Roman" w:hAnsiTheme="minorHAnsi" w:cstheme="minorHAnsi"/>
          <w:b/>
          <w:bCs/>
          <w:sz w:val="24"/>
          <w:szCs w:val="24"/>
          <w:lang w:val="pt-BR" w:eastAsia="pt-BR"/>
        </w:rPr>
        <w:t>line</w:t>
      </w:r>
      <w:r w:rsidRPr="00920C06">
        <w:rPr>
          <w:rFonts w:asciiTheme="minorHAnsi" w:eastAsia="Times New Roman" w:hAnsiTheme="minorHAnsi" w:cstheme="minorHAnsi"/>
          <w:sz w:val="24"/>
          <w:szCs w:val="24"/>
          <w:lang w:val="pt-BR" w:eastAsia="pt-BR"/>
        </w:rPr>
        <w:t>.</w:t>
      </w:r>
    </w:p>
    <w:p w14:paraId="597EC9EF" w14:textId="3538DA20" w:rsidR="00920C06" w:rsidRPr="00D866E6" w:rsidRDefault="00920C06" w:rsidP="008A48E8">
      <w:pPr>
        <w:widowControl/>
        <w:autoSpaceDE/>
        <w:autoSpaceDN/>
        <w:spacing w:before="120"/>
        <w:jc w:val="both"/>
        <w:rPr>
          <w:rFonts w:asciiTheme="minorHAnsi" w:eastAsia="Times New Roman" w:hAnsiTheme="minorHAnsi" w:cstheme="minorHAnsi"/>
          <w:sz w:val="24"/>
          <w:szCs w:val="24"/>
          <w:lang w:val="pt-BR" w:eastAsia="pt-BR"/>
        </w:rPr>
      </w:pPr>
      <w:r w:rsidRPr="00920C06">
        <w:rPr>
          <w:rFonts w:asciiTheme="minorHAnsi" w:eastAsia="Times New Roman" w:hAnsiTheme="minorHAnsi" w:cstheme="minorHAnsi"/>
          <w:sz w:val="24"/>
          <w:szCs w:val="24"/>
          <w:lang w:val="pt-BR" w:eastAsia="pt-BR"/>
        </w:rPr>
        <w:t xml:space="preserve">Art. 33 </w:t>
      </w:r>
      <w:r w:rsidR="008A48E8" w:rsidRPr="00D866E6">
        <w:rPr>
          <w:rFonts w:asciiTheme="minorHAnsi" w:eastAsia="Times New Roman" w:hAnsiTheme="minorHAnsi" w:cstheme="minorHAnsi"/>
          <w:sz w:val="24"/>
          <w:szCs w:val="24"/>
          <w:lang w:val="pt-BR" w:eastAsia="pt-BR"/>
        </w:rPr>
        <w:t xml:space="preserve"> </w:t>
      </w:r>
      <w:r w:rsidRPr="00920C06">
        <w:rPr>
          <w:rFonts w:asciiTheme="minorHAnsi" w:eastAsia="Times New Roman" w:hAnsiTheme="minorHAnsi" w:cstheme="minorHAnsi"/>
          <w:sz w:val="24"/>
          <w:szCs w:val="24"/>
          <w:lang w:val="pt-BR" w:eastAsia="pt-BR"/>
        </w:rPr>
        <w:t>A reavaliação será ofertada após a avaliação regular, contemplando todo o conteúdo, e terá a seguinte composição:</w:t>
      </w:r>
    </w:p>
    <w:p w14:paraId="7015C6AA" w14:textId="0D3A1D50" w:rsidR="00920C06" w:rsidRPr="00D866E6" w:rsidRDefault="00920C06" w:rsidP="00F841A9">
      <w:pPr>
        <w:widowControl/>
        <w:autoSpaceDE/>
        <w:autoSpaceDN/>
        <w:spacing w:before="120"/>
        <w:jc w:val="both"/>
        <w:rPr>
          <w:rFonts w:asciiTheme="minorHAnsi" w:eastAsia="Times New Roman" w:hAnsiTheme="minorHAnsi" w:cstheme="minorHAnsi"/>
          <w:sz w:val="24"/>
          <w:szCs w:val="24"/>
          <w:lang w:val="pt-BR" w:eastAsia="pt-BR"/>
        </w:rPr>
      </w:pPr>
      <w:r w:rsidRPr="00920C06">
        <w:rPr>
          <w:rFonts w:asciiTheme="minorHAnsi" w:eastAsia="Times New Roman" w:hAnsiTheme="minorHAnsi" w:cstheme="minorHAnsi"/>
          <w:sz w:val="24"/>
          <w:szCs w:val="24"/>
          <w:lang w:val="pt-BR" w:eastAsia="pt-BR"/>
        </w:rPr>
        <w:t xml:space="preserve">I </w:t>
      </w:r>
      <w:r w:rsidR="008A48E8" w:rsidRPr="00D866E6">
        <w:rPr>
          <w:rFonts w:asciiTheme="minorHAnsi" w:eastAsia="Times New Roman" w:hAnsiTheme="minorHAnsi" w:cstheme="minorHAnsi"/>
          <w:sz w:val="24"/>
          <w:szCs w:val="24"/>
          <w:lang w:val="pt-BR" w:eastAsia="pt-BR"/>
        </w:rPr>
        <w:t>-</w:t>
      </w:r>
      <w:r w:rsidRPr="00920C06">
        <w:rPr>
          <w:rFonts w:asciiTheme="minorHAnsi" w:eastAsia="Times New Roman" w:hAnsiTheme="minorHAnsi" w:cstheme="minorHAnsi"/>
          <w:sz w:val="24"/>
          <w:szCs w:val="24"/>
          <w:lang w:val="pt-BR" w:eastAsia="pt-BR"/>
        </w:rPr>
        <w:t xml:space="preserve"> 70% </w:t>
      </w:r>
      <w:r w:rsidR="00F841A9" w:rsidRPr="00D866E6">
        <w:rPr>
          <w:rFonts w:asciiTheme="minorHAnsi" w:eastAsia="Times New Roman" w:hAnsiTheme="minorHAnsi" w:cstheme="minorHAnsi"/>
          <w:sz w:val="24"/>
          <w:szCs w:val="24"/>
          <w:lang w:val="pt-BR" w:eastAsia="pt-BR"/>
        </w:rPr>
        <w:t xml:space="preserve">(setenta por cento) </w:t>
      </w:r>
      <w:r w:rsidRPr="00920C06">
        <w:rPr>
          <w:rFonts w:asciiTheme="minorHAnsi" w:eastAsia="Times New Roman" w:hAnsiTheme="minorHAnsi" w:cstheme="minorHAnsi"/>
          <w:sz w:val="24"/>
          <w:szCs w:val="24"/>
          <w:lang w:val="pt-BR" w:eastAsia="pt-BR"/>
        </w:rPr>
        <w:t>como prova;</w:t>
      </w:r>
    </w:p>
    <w:p w14:paraId="0E7356BB" w14:textId="4E133653" w:rsidR="00920C06" w:rsidRPr="00D866E6" w:rsidRDefault="00920C06" w:rsidP="00F841A9">
      <w:pPr>
        <w:widowControl/>
        <w:autoSpaceDE/>
        <w:autoSpaceDN/>
        <w:spacing w:before="120"/>
        <w:jc w:val="both"/>
        <w:rPr>
          <w:rFonts w:asciiTheme="minorHAnsi" w:eastAsia="Times New Roman" w:hAnsiTheme="minorHAnsi" w:cstheme="minorHAnsi"/>
          <w:sz w:val="24"/>
          <w:szCs w:val="24"/>
          <w:lang w:val="pt-BR" w:eastAsia="pt-BR"/>
        </w:rPr>
      </w:pPr>
      <w:r w:rsidRPr="00920C06">
        <w:rPr>
          <w:rFonts w:asciiTheme="minorHAnsi" w:eastAsia="Times New Roman" w:hAnsiTheme="minorHAnsi" w:cstheme="minorHAnsi"/>
          <w:sz w:val="24"/>
          <w:szCs w:val="24"/>
          <w:lang w:val="pt-BR" w:eastAsia="pt-BR"/>
        </w:rPr>
        <w:t xml:space="preserve">II </w:t>
      </w:r>
      <w:r w:rsidR="008A48E8" w:rsidRPr="00D866E6">
        <w:rPr>
          <w:rFonts w:asciiTheme="minorHAnsi" w:eastAsia="Times New Roman" w:hAnsiTheme="minorHAnsi" w:cstheme="minorHAnsi"/>
          <w:sz w:val="24"/>
          <w:szCs w:val="24"/>
          <w:lang w:val="pt-BR" w:eastAsia="pt-BR"/>
        </w:rPr>
        <w:t>-</w:t>
      </w:r>
      <w:r w:rsidRPr="00920C06">
        <w:rPr>
          <w:rFonts w:asciiTheme="minorHAnsi" w:eastAsia="Times New Roman" w:hAnsiTheme="minorHAnsi" w:cstheme="minorHAnsi"/>
          <w:sz w:val="24"/>
          <w:szCs w:val="24"/>
          <w:lang w:val="pt-BR" w:eastAsia="pt-BR"/>
        </w:rPr>
        <w:t xml:space="preserve"> 30% </w:t>
      </w:r>
      <w:r w:rsidR="00F841A9" w:rsidRPr="00D866E6">
        <w:rPr>
          <w:rFonts w:asciiTheme="minorHAnsi" w:eastAsia="Times New Roman" w:hAnsiTheme="minorHAnsi" w:cstheme="minorHAnsi"/>
          <w:sz w:val="24"/>
          <w:szCs w:val="24"/>
          <w:lang w:val="pt-BR" w:eastAsia="pt-BR"/>
        </w:rPr>
        <w:t xml:space="preserve">(trinta por cento) </w:t>
      </w:r>
      <w:r w:rsidRPr="00920C06">
        <w:rPr>
          <w:rFonts w:asciiTheme="minorHAnsi" w:eastAsia="Times New Roman" w:hAnsiTheme="minorHAnsi" w:cstheme="minorHAnsi"/>
          <w:sz w:val="24"/>
          <w:szCs w:val="24"/>
          <w:lang w:val="pt-BR" w:eastAsia="pt-BR"/>
        </w:rPr>
        <w:t>como atividade única ofertada, após o encerramento da prova, que deverá ser entregue até as 23</w:t>
      </w:r>
      <w:r w:rsidR="00F841A9" w:rsidRPr="00D866E6">
        <w:rPr>
          <w:rFonts w:asciiTheme="minorHAnsi" w:eastAsia="Times New Roman" w:hAnsiTheme="minorHAnsi" w:cstheme="minorHAnsi"/>
          <w:sz w:val="24"/>
          <w:szCs w:val="24"/>
          <w:lang w:val="pt-BR" w:eastAsia="pt-BR"/>
        </w:rPr>
        <w:t xml:space="preserve"> (vinte e três) </w:t>
      </w:r>
      <w:r w:rsidRPr="00920C06">
        <w:rPr>
          <w:rFonts w:asciiTheme="minorHAnsi" w:eastAsia="Times New Roman" w:hAnsiTheme="minorHAnsi" w:cstheme="minorHAnsi"/>
          <w:sz w:val="24"/>
          <w:szCs w:val="24"/>
          <w:lang w:val="pt-BR" w:eastAsia="pt-BR"/>
        </w:rPr>
        <w:t>h 55</w:t>
      </w:r>
      <w:r w:rsidR="00F841A9" w:rsidRPr="00D866E6">
        <w:rPr>
          <w:rFonts w:asciiTheme="minorHAnsi" w:eastAsia="Times New Roman" w:hAnsiTheme="minorHAnsi" w:cstheme="minorHAnsi"/>
          <w:sz w:val="24"/>
          <w:szCs w:val="24"/>
          <w:lang w:val="pt-BR" w:eastAsia="pt-BR"/>
        </w:rPr>
        <w:t xml:space="preserve"> (cinquenta e cinco)</w:t>
      </w:r>
      <w:r w:rsidRPr="00920C06">
        <w:rPr>
          <w:rFonts w:asciiTheme="minorHAnsi" w:eastAsia="Times New Roman" w:hAnsiTheme="minorHAnsi" w:cstheme="minorHAnsi"/>
          <w:sz w:val="24"/>
          <w:szCs w:val="24"/>
          <w:lang w:val="pt-BR" w:eastAsia="pt-BR"/>
        </w:rPr>
        <w:t>min do dia seguinte.</w:t>
      </w:r>
    </w:p>
    <w:p w14:paraId="79D2F7DB" w14:textId="122DD9A5" w:rsidR="00920C06" w:rsidRPr="00D866E6" w:rsidRDefault="00920C06" w:rsidP="00F841A9">
      <w:pPr>
        <w:widowControl/>
        <w:autoSpaceDE/>
        <w:autoSpaceDN/>
        <w:spacing w:before="120"/>
        <w:jc w:val="both"/>
        <w:rPr>
          <w:rFonts w:asciiTheme="minorHAnsi" w:eastAsia="Times New Roman" w:hAnsiTheme="minorHAnsi" w:cstheme="minorHAnsi"/>
          <w:sz w:val="24"/>
          <w:szCs w:val="24"/>
          <w:lang w:val="pt-BR" w:eastAsia="pt-BR"/>
        </w:rPr>
      </w:pPr>
      <w:r w:rsidRPr="00920C06">
        <w:rPr>
          <w:rFonts w:asciiTheme="minorHAnsi" w:eastAsia="Times New Roman" w:hAnsiTheme="minorHAnsi" w:cstheme="minorHAnsi"/>
          <w:sz w:val="24"/>
          <w:szCs w:val="24"/>
          <w:lang w:val="pt-BR" w:eastAsia="pt-BR"/>
        </w:rPr>
        <w:t>§</w:t>
      </w:r>
      <w:r w:rsidR="008A48E8" w:rsidRPr="00D866E6">
        <w:rPr>
          <w:rFonts w:asciiTheme="minorHAnsi" w:eastAsia="Times New Roman" w:hAnsiTheme="minorHAnsi" w:cstheme="minorHAnsi"/>
          <w:sz w:val="24"/>
          <w:szCs w:val="24"/>
          <w:lang w:val="pt-BR" w:eastAsia="pt-BR"/>
        </w:rPr>
        <w:t xml:space="preserve"> </w:t>
      </w:r>
      <w:r w:rsidRPr="00920C06">
        <w:rPr>
          <w:rFonts w:asciiTheme="minorHAnsi" w:eastAsia="Times New Roman" w:hAnsiTheme="minorHAnsi" w:cstheme="minorHAnsi"/>
          <w:sz w:val="24"/>
          <w:szCs w:val="24"/>
          <w:lang w:val="pt-BR" w:eastAsia="pt-BR"/>
        </w:rPr>
        <w:t xml:space="preserve">1º </w:t>
      </w:r>
      <w:r w:rsidR="008A48E8" w:rsidRPr="00D866E6">
        <w:rPr>
          <w:rFonts w:asciiTheme="minorHAnsi" w:eastAsia="Times New Roman" w:hAnsiTheme="minorHAnsi" w:cstheme="minorHAnsi"/>
          <w:sz w:val="24"/>
          <w:szCs w:val="24"/>
          <w:lang w:val="pt-BR" w:eastAsia="pt-BR"/>
        </w:rPr>
        <w:t xml:space="preserve"> </w:t>
      </w:r>
      <w:r w:rsidRPr="00920C06">
        <w:rPr>
          <w:rFonts w:asciiTheme="minorHAnsi" w:eastAsia="Times New Roman" w:hAnsiTheme="minorHAnsi" w:cstheme="minorHAnsi"/>
          <w:sz w:val="24"/>
          <w:szCs w:val="24"/>
          <w:lang w:val="pt-BR" w:eastAsia="pt-BR"/>
        </w:rPr>
        <w:t>O</w:t>
      </w:r>
      <w:r w:rsidR="00F841A9" w:rsidRPr="00D866E6">
        <w:rPr>
          <w:rFonts w:asciiTheme="minorHAnsi" w:eastAsia="Times New Roman" w:hAnsiTheme="minorHAnsi" w:cstheme="minorHAnsi"/>
          <w:sz w:val="24"/>
          <w:szCs w:val="24"/>
          <w:lang w:val="pt-BR" w:eastAsia="pt-BR"/>
        </w:rPr>
        <w:t>/a</w:t>
      </w:r>
      <w:r w:rsidRPr="00920C06">
        <w:rPr>
          <w:rFonts w:asciiTheme="minorHAnsi" w:eastAsia="Times New Roman" w:hAnsiTheme="minorHAnsi" w:cstheme="minorHAnsi"/>
          <w:sz w:val="24"/>
          <w:szCs w:val="24"/>
          <w:lang w:val="pt-BR" w:eastAsia="pt-BR"/>
        </w:rPr>
        <w:t xml:space="preserve"> estudante terá direito à reavaliação se tiver realizado</w:t>
      </w:r>
      <w:r w:rsidR="00F841A9" w:rsidRPr="00D866E6">
        <w:rPr>
          <w:rFonts w:asciiTheme="minorHAnsi" w:eastAsia="Times New Roman" w:hAnsiTheme="minorHAnsi" w:cstheme="minorHAnsi"/>
          <w:sz w:val="24"/>
          <w:szCs w:val="24"/>
          <w:lang w:val="pt-BR" w:eastAsia="pt-BR"/>
        </w:rPr>
        <w:t>/a</w:t>
      </w:r>
      <w:r w:rsidRPr="00920C06">
        <w:rPr>
          <w:rFonts w:asciiTheme="minorHAnsi" w:eastAsia="Times New Roman" w:hAnsiTheme="minorHAnsi" w:cstheme="minorHAnsi"/>
          <w:sz w:val="24"/>
          <w:szCs w:val="24"/>
          <w:lang w:val="pt-BR" w:eastAsia="pt-BR"/>
        </w:rPr>
        <w:t>, pelo menos, duas atividades avaliativas propostas pelo</w:t>
      </w:r>
      <w:r w:rsidR="00F841A9" w:rsidRPr="00D866E6">
        <w:rPr>
          <w:rFonts w:asciiTheme="minorHAnsi" w:eastAsia="Times New Roman" w:hAnsiTheme="minorHAnsi" w:cstheme="minorHAnsi"/>
          <w:sz w:val="24"/>
          <w:szCs w:val="24"/>
          <w:lang w:val="pt-BR" w:eastAsia="pt-BR"/>
        </w:rPr>
        <w:t>/a</w:t>
      </w:r>
      <w:r w:rsidRPr="00920C06">
        <w:rPr>
          <w:rFonts w:asciiTheme="minorHAnsi" w:eastAsia="Times New Roman" w:hAnsiTheme="minorHAnsi" w:cstheme="minorHAnsi"/>
          <w:sz w:val="24"/>
          <w:szCs w:val="24"/>
          <w:lang w:val="pt-BR" w:eastAsia="pt-BR"/>
        </w:rPr>
        <w:t xml:space="preserve"> docente. </w:t>
      </w:r>
    </w:p>
    <w:p w14:paraId="2D7B880B" w14:textId="0C70F08A" w:rsidR="00920C06" w:rsidRPr="00D866E6" w:rsidRDefault="00920C06" w:rsidP="00F841A9">
      <w:pPr>
        <w:widowControl/>
        <w:autoSpaceDE/>
        <w:autoSpaceDN/>
        <w:spacing w:before="120"/>
        <w:jc w:val="both"/>
        <w:rPr>
          <w:rFonts w:asciiTheme="minorHAnsi" w:eastAsia="Times New Roman" w:hAnsiTheme="minorHAnsi" w:cstheme="minorHAnsi"/>
          <w:sz w:val="24"/>
          <w:szCs w:val="24"/>
          <w:lang w:val="pt-BR" w:eastAsia="pt-BR"/>
        </w:rPr>
      </w:pPr>
      <w:r w:rsidRPr="00920C06">
        <w:rPr>
          <w:rFonts w:asciiTheme="minorHAnsi" w:eastAsia="Times New Roman" w:hAnsiTheme="minorHAnsi" w:cstheme="minorHAnsi"/>
          <w:sz w:val="24"/>
          <w:szCs w:val="24"/>
          <w:lang w:val="pt-BR" w:eastAsia="pt-BR"/>
        </w:rPr>
        <w:t>§</w:t>
      </w:r>
      <w:r w:rsidR="008A48E8" w:rsidRPr="00D866E6">
        <w:rPr>
          <w:rFonts w:asciiTheme="minorHAnsi" w:eastAsia="Times New Roman" w:hAnsiTheme="minorHAnsi" w:cstheme="minorHAnsi"/>
          <w:sz w:val="24"/>
          <w:szCs w:val="24"/>
          <w:lang w:val="pt-BR" w:eastAsia="pt-BR"/>
        </w:rPr>
        <w:t xml:space="preserve"> </w:t>
      </w:r>
      <w:r w:rsidRPr="00920C06">
        <w:rPr>
          <w:rFonts w:asciiTheme="minorHAnsi" w:eastAsia="Times New Roman" w:hAnsiTheme="minorHAnsi" w:cstheme="minorHAnsi"/>
          <w:sz w:val="24"/>
          <w:szCs w:val="24"/>
          <w:lang w:val="pt-BR" w:eastAsia="pt-BR"/>
        </w:rPr>
        <w:t>2º</w:t>
      </w:r>
      <w:r w:rsidR="008A48E8" w:rsidRPr="00D866E6">
        <w:rPr>
          <w:rFonts w:asciiTheme="minorHAnsi" w:eastAsia="Times New Roman" w:hAnsiTheme="minorHAnsi" w:cstheme="minorHAnsi"/>
          <w:sz w:val="24"/>
          <w:szCs w:val="24"/>
          <w:lang w:val="pt-BR" w:eastAsia="pt-BR"/>
        </w:rPr>
        <w:t xml:space="preserve"> </w:t>
      </w:r>
      <w:r w:rsidRPr="00920C06">
        <w:rPr>
          <w:rFonts w:asciiTheme="minorHAnsi" w:eastAsia="Times New Roman" w:hAnsiTheme="minorHAnsi" w:cstheme="minorHAnsi"/>
          <w:sz w:val="24"/>
          <w:szCs w:val="24"/>
          <w:lang w:val="pt-BR" w:eastAsia="pt-BR"/>
        </w:rPr>
        <w:t xml:space="preserve"> Entende-se como atividade avaliativa, todas as atividades propostas pelo</w:t>
      </w:r>
      <w:r w:rsidR="00F841A9" w:rsidRPr="00D866E6">
        <w:rPr>
          <w:rFonts w:asciiTheme="minorHAnsi" w:eastAsia="Times New Roman" w:hAnsiTheme="minorHAnsi" w:cstheme="minorHAnsi"/>
          <w:sz w:val="24"/>
          <w:szCs w:val="24"/>
          <w:lang w:val="pt-BR" w:eastAsia="pt-BR"/>
        </w:rPr>
        <w:t>/a</w:t>
      </w:r>
      <w:r w:rsidRPr="00920C06">
        <w:rPr>
          <w:rFonts w:asciiTheme="minorHAnsi" w:eastAsia="Times New Roman" w:hAnsiTheme="minorHAnsi" w:cstheme="minorHAnsi"/>
          <w:sz w:val="24"/>
          <w:szCs w:val="24"/>
          <w:lang w:val="pt-BR" w:eastAsia="pt-BR"/>
        </w:rPr>
        <w:t xml:space="preserve"> docente em caráter de avaliação, inclusive a prova regular.  </w:t>
      </w:r>
    </w:p>
    <w:p w14:paraId="771ECEA8" w14:textId="3A39DDB5" w:rsidR="00920C06" w:rsidRPr="00D866E6" w:rsidRDefault="00920C06" w:rsidP="008A48E8">
      <w:pPr>
        <w:widowControl/>
        <w:autoSpaceDE/>
        <w:autoSpaceDN/>
        <w:spacing w:before="120"/>
        <w:jc w:val="both"/>
        <w:rPr>
          <w:rFonts w:asciiTheme="minorHAnsi" w:eastAsia="Times New Roman" w:hAnsiTheme="minorHAnsi" w:cstheme="minorHAnsi"/>
          <w:sz w:val="24"/>
          <w:szCs w:val="24"/>
          <w:lang w:val="pt-BR" w:eastAsia="pt-BR"/>
        </w:rPr>
      </w:pPr>
      <w:r w:rsidRPr="00920C06">
        <w:rPr>
          <w:rFonts w:asciiTheme="minorHAnsi" w:eastAsia="Times New Roman" w:hAnsiTheme="minorHAnsi" w:cstheme="minorHAnsi"/>
          <w:sz w:val="24"/>
          <w:szCs w:val="24"/>
          <w:lang w:val="pt-BR" w:eastAsia="pt-BR"/>
        </w:rPr>
        <w:t xml:space="preserve">Art. 34 </w:t>
      </w:r>
      <w:r w:rsidR="008A48E8" w:rsidRPr="00D866E6">
        <w:rPr>
          <w:rFonts w:asciiTheme="minorHAnsi" w:eastAsia="Times New Roman" w:hAnsiTheme="minorHAnsi" w:cstheme="minorHAnsi"/>
          <w:sz w:val="24"/>
          <w:szCs w:val="24"/>
          <w:lang w:val="pt-BR" w:eastAsia="pt-BR"/>
        </w:rPr>
        <w:t xml:space="preserve"> </w:t>
      </w:r>
      <w:r w:rsidRPr="00920C06">
        <w:rPr>
          <w:rFonts w:asciiTheme="minorHAnsi" w:eastAsia="Times New Roman" w:hAnsiTheme="minorHAnsi" w:cstheme="minorHAnsi"/>
          <w:sz w:val="24"/>
          <w:szCs w:val="24"/>
          <w:lang w:val="pt-BR" w:eastAsia="pt-BR"/>
        </w:rPr>
        <w:t>Na etapa avaliativa, será atribuída uma nota, expressa em grau numérico de 0,0 (zero) a 10,0 (dez), considerando-se, no caso de frações, apenas a primeira decimal, e em caso de necessidade de arredondamento, deve ser acrescida uma unidade se a casa decimal posterior for igual ou posterior a</w:t>
      </w:r>
      <w:r w:rsidRPr="00920C06">
        <w:rPr>
          <w:rFonts w:asciiTheme="minorHAnsi" w:eastAsia="Times New Roman" w:hAnsiTheme="minorHAnsi" w:cstheme="minorHAnsi"/>
          <w:sz w:val="24"/>
          <w:szCs w:val="24"/>
          <w:shd w:val="clear" w:color="auto" w:fill="FFFF00"/>
          <w:lang w:val="pt-BR" w:eastAsia="pt-BR"/>
        </w:rPr>
        <w:t xml:space="preserve"> 5 (cinco)</w:t>
      </w:r>
      <w:r w:rsidRPr="00920C06">
        <w:rPr>
          <w:rFonts w:asciiTheme="minorHAnsi" w:eastAsia="Times New Roman" w:hAnsiTheme="minorHAnsi" w:cstheme="minorHAnsi"/>
          <w:sz w:val="24"/>
          <w:szCs w:val="24"/>
          <w:lang w:val="pt-BR" w:eastAsia="pt-BR"/>
        </w:rPr>
        <w:t>.</w:t>
      </w:r>
    </w:p>
    <w:p w14:paraId="58FB3D1F" w14:textId="77777777" w:rsidR="008A48E8" w:rsidRPr="00D866E6" w:rsidRDefault="008A48E8" w:rsidP="008A48E8">
      <w:pPr>
        <w:widowControl/>
        <w:autoSpaceDE/>
        <w:autoSpaceDN/>
        <w:spacing w:before="120"/>
        <w:jc w:val="both"/>
        <w:rPr>
          <w:rFonts w:asciiTheme="minorHAnsi" w:eastAsia="Times New Roman" w:hAnsiTheme="minorHAnsi" w:cstheme="minorHAnsi"/>
          <w:sz w:val="24"/>
          <w:szCs w:val="24"/>
          <w:lang w:val="pt-BR" w:eastAsia="pt-BR"/>
        </w:rPr>
      </w:pPr>
    </w:p>
    <w:p w14:paraId="73EAF9DD" w14:textId="41556257" w:rsidR="00920C06" w:rsidRPr="00D866E6" w:rsidRDefault="008A48E8" w:rsidP="00920C06">
      <w:pPr>
        <w:widowControl/>
        <w:autoSpaceDE/>
        <w:autoSpaceDN/>
        <w:jc w:val="center"/>
        <w:rPr>
          <w:rFonts w:asciiTheme="minorHAnsi" w:eastAsia="Times New Roman" w:hAnsiTheme="minorHAnsi" w:cstheme="minorHAnsi"/>
          <w:b/>
          <w:bCs/>
          <w:sz w:val="24"/>
          <w:szCs w:val="24"/>
          <w:lang w:val="pt-BR" w:eastAsia="pt-BR"/>
        </w:rPr>
      </w:pPr>
      <w:r w:rsidRPr="00D866E6">
        <w:rPr>
          <w:rFonts w:asciiTheme="minorHAnsi" w:eastAsia="Times New Roman" w:hAnsiTheme="minorHAnsi" w:cstheme="minorHAnsi"/>
          <w:b/>
          <w:bCs/>
          <w:sz w:val="24"/>
          <w:szCs w:val="24"/>
          <w:lang w:val="pt-BR" w:eastAsia="pt-BR"/>
        </w:rPr>
        <w:t>Seção II</w:t>
      </w:r>
    </w:p>
    <w:p w14:paraId="188096C9" w14:textId="6BEF2BC8" w:rsidR="00920C06" w:rsidRPr="00D866E6" w:rsidRDefault="008A48E8" w:rsidP="00920C06">
      <w:pPr>
        <w:widowControl/>
        <w:autoSpaceDE/>
        <w:autoSpaceDN/>
        <w:jc w:val="center"/>
        <w:rPr>
          <w:rFonts w:asciiTheme="minorHAnsi" w:eastAsia="Times New Roman" w:hAnsiTheme="minorHAnsi" w:cstheme="minorHAnsi"/>
          <w:b/>
          <w:bCs/>
          <w:sz w:val="24"/>
          <w:szCs w:val="24"/>
          <w:lang w:val="pt-BR" w:eastAsia="pt-BR"/>
        </w:rPr>
      </w:pPr>
      <w:r w:rsidRPr="00D866E6">
        <w:rPr>
          <w:rFonts w:asciiTheme="minorHAnsi" w:eastAsia="Times New Roman" w:hAnsiTheme="minorHAnsi" w:cstheme="minorHAnsi"/>
          <w:b/>
          <w:bCs/>
          <w:sz w:val="24"/>
          <w:szCs w:val="24"/>
          <w:lang w:val="pt-BR" w:eastAsia="pt-BR"/>
        </w:rPr>
        <w:t>Da Aprovação</w:t>
      </w:r>
    </w:p>
    <w:p w14:paraId="18256E78" w14:textId="5A6C1BDB" w:rsidR="00920C06" w:rsidRPr="00D866E6" w:rsidRDefault="00920C06" w:rsidP="008A48E8">
      <w:pPr>
        <w:widowControl/>
        <w:autoSpaceDE/>
        <w:autoSpaceDN/>
        <w:spacing w:before="120"/>
        <w:jc w:val="both"/>
        <w:rPr>
          <w:rFonts w:asciiTheme="minorHAnsi" w:eastAsia="Times New Roman" w:hAnsiTheme="minorHAnsi" w:cstheme="minorHAnsi"/>
          <w:sz w:val="24"/>
          <w:szCs w:val="24"/>
          <w:lang w:val="pt-BR" w:eastAsia="pt-BR"/>
        </w:rPr>
      </w:pPr>
      <w:r w:rsidRPr="00920C06">
        <w:rPr>
          <w:rFonts w:asciiTheme="minorHAnsi" w:eastAsia="Times New Roman" w:hAnsiTheme="minorHAnsi" w:cstheme="minorHAnsi"/>
          <w:sz w:val="24"/>
          <w:szCs w:val="24"/>
          <w:lang w:val="pt-BR" w:eastAsia="pt-BR"/>
        </w:rPr>
        <w:t>Art. 35</w:t>
      </w:r>
      <w:r w:rsidR="0006228A" w:rsidRPr="00D866E6">
        <w:rPr>
          <w:rFonts w:asciiTheme="minorHAnsi" w:eastAsia="Times New Roman" w:hAnsiTheme="minorHAnsi" w:cstheme="minorHAnsi"/>
          <w:sz w:val="24"/>
          <w:szCs w:val="24"/>
          <w:lang w:val="pt-BR" w:eastAsia="pt-BR"/>
        </w:rPr>
        <w:t xml:space="preserve">  </w:t>
      </w:r>
      <w:r w:rsidRPr="00920C06">
        <w:rPr>
          <w:rFonts w:asciiTheme="minorHAnsi" w:eastAsia="Times New Roman" w:hAnsiTheme="minorHAnsi" w:cstheme="minorHAnsi"/>
          <w:sz w:val="24"/>
          <w:szCs w:val="24"/>
          <w:lang w:val="pt-BR" w:eastAsia="pt-BR"/>
        </w:rPr>
        <w:t>É considerado</w:t>
      </w:r>
      <w:r w:rsidR="00B034CA" w:rsidRPr="00D866E6">
        <w:rPr>
          <w:rFonts w:asciiTheme="minorHAnsi" w:eastAsia="Times New Roman" w:hAnsiTheme="minorHAnsi" w:cstheme="minorHAnsi"/>
          <w:sz w:val="24"/>
          <w:szCs w:val="24"/>
          <w:lang w:val="pt-BR" w:eastAsia="pt-BR"/>
        </w:rPr>
        <w:t>/a</w:t>
      </w:r>
      <w:r w:rsidRPr="00920C06">
        <w:rPr>
          <w:rFonts w:asciiTheme="minorHAnsi" w:eastAsia="Times New Roman" w:hAnsiTheme="minorHAnsi" w:cstheme="minorHAnsi"/>
          <w:sz w:val="24"/>
          <w:szCs w:val="24"/>
          <w:lang w:val="pt-BR" w:eastAsia="pt-BR"/>
        </w:rPr>
        <w:t xml:space="preserve"> aprovado</w:t>
      </w:r>
      <w:r w:rsidR="00B034CA" w:rsidRPr="00D866E6">
        <w:rPr>
          <w:rFonts w:asciiTheme="minorHAnsi" w:eastAsia="Times New Roman" w:hAnsiTheme="minorHAnsi" w:cstheme="minorHAnsi"/>
          <w:sz w:val="24"/>
          <w:szCs w:val="24"/>
          <w:lang w:val="pt-BR" w:eastAsia="pt-BR"/>
        </w:rPr>
        <w:t>/a</w:t>
      </w:r>
      <w:r w:rsidRPr="00920C06">
        <w:rPr>
          <w:rFonts w:asciiTheme="minorHAnsi" w:eastAsia="Times New Roman" w:hAnsiTheme="minorHAnsi" w:cstheme="minorHAnsi"/>
          <w:sz w:val="24"/>
          <w:szCs w:val="24"/>
          <w:lang w:val="pt-BR" w:eastAsia="pt-BR"/>
        </w:rPr>
        <w:t xml:space="preserve"> na série (período letivo) o</w:t>
      </w:r>
      <w:r w:rsidR="00533E99" w:rsidRPr="00D866E6">
        <w:rPr>
          <w:rFonts w:asciiTheme="minorHAnsi" w:eastAsia="Times New Roman" w:hAnsiTheme="minorHAnsi" w:cstheme="minorHAnsi"/>
          <w:sz w:val="24"/>
          <w:szCs w:val="24"/>
          <w:lang w:val="pt-BR" w:eastAsia="pt-BR"/>
        </w:rPr>
        <w:t>/a</w:t>
      </w:r>
      <w:r w:rsidRPr="00920C06">
        <w:rPr>
          <w:rFonts w:asciiTheme="minorHAnsi" w:eastAsia="Times New Roman" w:hAnsiTheme="minorHAnsi" w:cstheme="minorHAnsi"/>
          <w:sz w:val="24"/>
          <w:szCs w:val="24"/>
          <w:lang w:val="pt-BR" w:eastAsia="pt-BR"/>
        </w:rPr>
        <w:t xml:space="preserve"> estudante que, tendo participado regularmente do processo de ensino, alcançar nota igual ou superior a 6,0 (seis) em cada uma das disciplinas que integram a matriz curricular. </w:t>
      </w:r>
    </w:p>
    <w:p w14:paraId="4FAE9081" w14:textId="77777777" w:rsidR="0006228A" w:rsidRPr="00D866E6" w:rsidRDefault="0006228A" w:rsidP="00920C06">
      <w:pPr>
        <w:widowControl/>
        <w:autoSpaceDE/>
        <w:autoSpaceDN/>
        <w:jc w:val="center"/>
        <w:rPr>
          <w:rFonts w:asciiTheme="minorHAnsi" w:eastAsia="Times New Roman" w:hAnsiTheme="minorHAnsi" w:cstheme="minorHAnsi"/>
          <w:sz w:val="24"/>
          <w:szCs w:val="24"/>
          <w:lang w:val="pt-BR" w:eastAsia="pt-BR"/>
        </w:rPr>
      </w:pPr>
    </w:p>
    <w:p w14:paraId="6F0BB613" w14:textId="49FCC592" w:rsidR="00920C06" w:rsidRPr="00D866E6" w:rsidRDefault="0006228A" w:rsidP="00920C06">
      <w:pPr>
        <w:widowControl/>
        <w:autoSpaceDE/>
        <w:autoSpaceDN/>
        <w:jc w:val="center"/>
        <w:rPr>
          <w:rFonts w:asciiTheme="minorHAnsi" w:eastAsia="Times New Roman" w:hAnsiTheme="minorHAnsi" w:cstheme="minorHAnsi"/>
          <w:b/>
          <w:bCs/>
          <w:sz w:val="24"/>
          <w:szCs w:val="24"/>
          <w:lang w:val="pt-BR" w:eastAsia="pt-BR"/>
        </w:rPr>
      </w:pPr>
      <w:r w:rsidRPr="00D866E6">
        <w:rPr>
          <w:rFonts w:asciiTheme="minorHAnsi" w:eastAsia="Times New Roman" w:hAnsiTheme="minorHAnsi" w:cstheme="minorHAnsi"/>
          <w:b/>
          <w:bCs/>
          <w:sz w:val="24"/>
          <w:szCs w:val="24"/>
          <w:lang w:val="pt-BR" w:eastAsia="pt-BR"/>
        </w:rPr>
        <w:t>Seção III</w:t>
      </w:r>
    </w:p>
    <w:p w14:paraId="2F54F7DB" w14:textId="4EAA15D8" w:rsidR="00920C06" w:rsidRPr="00D866E6" w:rsidRDefault="0006228A" w:rsidP="00920C06">
      <w:pPr>
        <w:widowControl/>
        <w:autoSpaceDE/>
        <w:autoSpaceDN/>
        <w:jc w:val="center"/>
        <w:rPr>
          <w:rFonts w:asciiTheme="minorHAnsi" w:eastAsia="Times New Roman" w:hAnsiTheme="minorHAnsi" w:cstheme="minorHAnsi"/>
          <w:b/>
          <w:bCs/>
          <w:sz w:val="24"/>
          <w:szCs w:val="24"/>
          <w:lang w:val="pt-BR" w:eastAsia="pt-BR"/>
        </w:rPr>
      </w:pPr>
      <w:r w:rsidRPr="00D866E6">
        <w:rPr>
          <w:rFonts w:asciiTheme="minorHAnsi" w:eastAsia="Times New Roman" w:hAnsiTheme="minorHAnsi" w:cstheme="minorHAnsi"/>
          <w:b/>
          <w:bCs/>
          <w:sz w:val="24"/>
          <w:szCs w:val="24"/>
          <w:lang w:val="pt-BR" w:eastAsia="pt-BR"/>
        </w:rPr>
        <w:t>Da Evasão</w:t>
      </w:r>
    </w:p>
    <w:p w14:paraId="69B55743" w14:textId="6C98DE66" w:rsidR="00920C06" w:rsidRPr="00D866E6" w:rsidRDefault="00920C06" w:rsidP="00920C06">
      <w:pPr>
        <w:widowControl/>
        <w:autoSpaceDE/>
        <w:autoSpaceDN/>
        <w:jc w:val="both"/>
        <w:rPr>
          <w:rFonts w:asciiTheme="minorHAnsi" w:eastAsia="Times New Roman" w:hAnsiTheme="minorHAnsi" w:cstheme="minorHAnsi"/>
          <w:sz w:val="24"/>
          <w:szCs w:val="24"/>
          <w:lang w:val="pt-BR" w:eastAsia="pt-BR"/>
        </w:rPr>
      </w:pPr>
      <w:r w:rsidRPr="00920C06">
        <w:rPr>
          <w:rFonts w:asciiTheme="minorHAnsi" w:eastAsia="Times New Roman" w:hAnsiTheme="minorHAnsi" w:cstheme="minorHAnsi"/>
          <w:sz w:val="24"/>
          <w:szCs w:val="24"/>
          <w:lang w:val="pt-BR" w:eastAsia="pt-BR"/>
        </w:rPr>
        <w:t>Art. 36</w:t>
      </w:r>
      <w:r w:rsidR="0006228A" w:rsidRPr="00D866E6">
        <w:rPr>
          <w:rFonts w:asciiTheme="minorHAnsi" w:eastAsia="Times New Roman" w:hAnsiTheme="minorHAnsi" w:cstheme="minorHAnsi"/>
          <w:sz w:val="24"/>
          <w:szCs w:val="24"/>
          <w:lang w:val="pt-BR" w:eastAsia="pt-BR"/>
        </w:rPr>
        <w:t xml:space="preserve">  </w:t>
      </w:r>
      <w:r w:rsidRPr="00920C06">
        <w:rPr>
          <w:rFonts w:asciiTheme="minorHAnsi" w:eastAsia="Times New Roman" w:hAnsiTheme="minorHAnsi" w:cstheme="minorHAnsi"/>
          <w:sz w:val="24"/>
          <w:szCs w:val="24"/>
          <w:lang w:val="pt-BR" w:eastAsia="pt-BR"/>
        </w:rPr>
        <w:t>Considerar-se-á evadido</w:t>
      </w:r>
      <w:r w:rsidR="00CB3206" w:rsidRPr="00D866E6">
        <w:rPr>
          <w:rFonts w:asciiTheme="minorHAnsi" w:eastAsia="Times New Roman" w:hAnsiTheme="minorHAnsi" w:cstheme="minorHAnsi"/>
          <w:sz w:val="24"/>
          <w:szCs w:val="24"/>
          <w:lang w:val="pt-BR" w:eastAsia="pt-BR"/>
        </w:rPr>
        <w:t>/a</w:t>
      </w:r>
      <w:r w:rsidRPr="00920C06">
        <w:rPr>
          <w:rFonts w:asciiTheme="minorHAnsi" w:eastAsia="Times New Roman" w:hAnsiTheme="minorHAnsi" w:cstheme="minorHAnsi"/>
          <w:sz w:val="24"/>
          <w:szCs w:val="24"/>
          <w:lang w:val="pt-BR" w:eastAsia="pt-BR"/>
        </w:rPr>
        <w:t xml:space="preserve"> o</w:t>
      </w:r>
      <w:r w:rsidR="00CB3206" w:rsidRPr="00D866E6">
        <w:rPr>
          <w:rFonts w:asciiTheme="minorHAnsi" w:eastAsia="Times New Roman" w:hAnsiTheme="minorHAnsi" w:cstheme="minorHAnsi"/>
          <w:sz w:val="24"/>
          <w:szCs w:val="24"/>
          <w:lang w:val="pt-BR" w:eastAsia="pt-BR"/>
        </w:rPr>
        <w:t>/a</w:t>
      </w:r>
      <w:r w:rsidRPr="00920C06">
        <w:rPr>
          <w:rFonts w:asciiTheme="minorHAnsi" w:eastAsia="Times New Roman" w:hAnsiTheme="minorHAnsi" w:cstheme="minorHAnsi"/>
          <w:sz w:val="24"/>
          <w:szCs w:val="24"/>
          <w:lang w:val="pt-BR" w:eastAsia="pt-BR"/>
        </w:rPr>
        <w:t xml:space="preserve"> estudante que, estando matriculado</w:t>
      </w:r>
      <w:r w:rsidR="00CB3206" w:rsidRPr="00D866E6">
        <w:rPr>
          <w:rFonts w:asciiTheme="minorHAnsi" w:eastAsia="Times New Roman" w:hAnsiTheme="minorHAnsi" w:cstheme="minorHAnsi"/>
          <w:sz w:val="24"/>
          <w:szCs w:val="24"/>
          <w:lang w:val="pt-BR" w:eastAsia="pt-BR"/>
        </w:rPr>
        <w:t>/a</w:t>
      </w:r>
      <w:r w:rsidRPr="00920C06">
        <w:rPr>
          <w:rFonts w:asciiTheme="minorHAnsi" w:eastAsia="Times New Roman" w:hAnsiTheme="minorHAnsi" w:cstheme="minorHAnsi"/>
          <w:sz w:val="24"/>
          <w:szCs w:val="24"/>
          <w:lang w:val="pt-BR" w:eastAsia="pt-BR"/>
        </w:rPr>
        <w:t>, não tenha acessado o ambiente por um período de 365 (trezentos e sessenta e cinco) dias contínuos.</w:t>
      </w:r>
    </w:p>
    <w:p w14:paraId="6CE182D9" w14:textId="1865A50C" w:rsidR="00920C06" w:rsidRPr="00D866E6" w:rsidRDefault="00920C06" w:rsidP="008E449C">
      <w:pPr>
        <w:widowControl/>
        <w:autoSpaceDE/>
        <w:autoSpaceDN/>
        <w:spacing w:before="120"/>
        <w:jc w:val="both"/>
        <w:rPr>
          <w:rFonts w:asciiTheme="minorHAnsi" w:eastAsia="Times New Roman" w:hAnsiTheme="minorHAnsi" w:cstheme="minorHAnsi"/>
          <w:sz w:val="24"/>
          <w:szCs w:val="24"/>
          <w:lang w:val="pt-BR" w:eastAsia="pt-BR"/>
        </w:rPr>
      </w:pPr>
      <w:r w:rsidRPr="00920C06">
        <w:rPr>
          <w:rFonts w:asciiTheme="minorHAnsi" w:eastAsia="Times New Roman" w:hAnsiTheme="minorHAnsi" w:cstheme="minorHAnsi"/>
          <w:sz w:val="24"/>
          <w:szCs w:val="24"/>
          <w:lang w:val="pt-BR" w:eastAsia="pt-BR"/>
        </w:rPr>
        <w:t>Parágrafo único.</w:t>
      </w:r>
      <w:r w:rsidR="0006228A" w:rsidRPr="00D866E6">
        <w:rPr>
          <w:rFonts w:asciiTheme="minorHAnsi" w:eastAsia="Times New Roman" w:hAnsiTheme="minorHAnsi" w:cstheme="minorHAnsi"/>
          <w:sz w:val="24"/>
          <w:szCs w:val="24"/>
          <w:lang w:val="pt-BR" w:eastAsia="pt-BR"/>
        </w:rPr>
        <w:t xml:space="preserve"> </w:t>
      </w:r>
      <w:r w:rsidRPr="00920C06">
        <w:rPr>
          <w:rFonts w:asciiTheme="minorHAnsi" w:eastAsia="Times New Roman" w:hAnsiTheme="minorHAnsi" w:cstheme="minorHAnsi"/>
          <w:sz w:val="24"/>
          <w:szCs w:val="24"/>
          <w:lang w:val="pt-BR" w:eastAsia="pt-BR"/>
        </w:rPr>
        <w:t xml:space="preserve"> O</w:t>
      </w:r>
      <w:r w:rsidR="00CB3206" w:rsidRPr="00D866E6">
        <w:rPr>
          <w:rFonts w:asciiTheme="minorHAnsi" w:eastAsia="Times New Roman" w:hAnsiTheme="minorHAnsi" w:cstheme="minorHAnsi"/>
          <w:sz w:val="24"/>
          <w:szCs w:val="24"/>
          <w:lang w:val="pt-BR" w:eastAsia="pt-BR"/>
        </w:rPr>
        <w:t>/a</w:t>
      </w:r>
      <w:r w:rsidRPr="00920C06">
        <w:rPr>
          <w:rFonts w:asciiTheme="minorHAnsi" w:eastAsia="Times New Roman" w:hAnsiTheme="minorHAnsi" w:cstheme="minorHAnsi"/>
          <w:sz w:val="24"/>
          <w:szCs w:val="24"/>
          <w:lang w:val="pt-BR" w:eastAsia="pt-BR"/>
        </w:rPr>
        <w:t xml:space="preserve"> candidato</w:t>
      </w:r>
      <w:r w:rsidR="00CB3206" w:rsidRPr="00D866E6">
        <w:rPr>
          <w:rFonts w:asciiTheme="minorHAnsi" w:eastAsia="Times New Roman" w:hAnsiTheme="minorHAnsi" w:cstheme="minorHAnsi"/>
          <w:sz w:val="24"/>
          <w:szCs w:val="24"/>
          <w:lang w:val="pt-BR" w:eastAsia="pt-BR"/>
        </w:rPr>
        <w:t>/a</w:t>
      </w:r>
      <w:r w:rsidRPr="00920C06">
        <w:rPr>
          <w:rFonts w:asciiTheme="minorHAnsi" w:eastAsia="Times New Roman" w:hAnsiTheme="minorHAnsi" w:cstheme="minorHAnsi"/>
          <w:sz w:val="24"/>
          <w:szCs w:val="24"/>
          <w:lang w:val="pt-BR" w:eastAsia="pt-BR"/>
        </w:rPr>
        <w:t xml:space="preserve"> evadido</w:t>
      </w:r>
      <w:r w:rsidR="00CB3206" w:rsidRPr="00D866E6">
        <w:rPr>
          <w:rFonts w:asciiTheme="minorHAnsi" w:eastAsia="Times New Roman" w:hAnsiTheme="minorHAnsi" w:cstheme="minorHAnsi"/>
          <w:sz w:val="24"/>
          <w:szCs w:val="24"/>
          <w:lang w:val="pt-BR" w:eastAsia="pt-BR"/>
        </w:rPr>
        <w:t>/a/a</w:t>
      </w:r>
      <w:r w:rsidRPr="00920C06">
        <w:rPr>
          <w:rFonts w:asciiTheme="minorHAnsi" w:eastAsia="Times New Roman" w:hAnsiTheme="minorHAnsi" w:cstheme="minorHAnsi"/>
          <w:sz w:val="24"/>
          <w:szCs w:val="24"/>
          <w:lang w:val="pt-BR" w:eastAsia="pt-BR"/>
        </w:rPr>
        <w:t xml:space="preserve"> perderá a vaga.</w:t>
      </w:r>
    </w:p>
    <w:p w14:paraId="59DE3E00" w14:textId="77777777" w:rsidR="0006228A" w:rsidRPr="00D866E6" w:rsidRDefault="0006228A" w:rsidP="0006228A">
      <w:pPr>
        <w:widowControl/>
        <w:autoSpaceDE/>
        <w:autoSpaceDN/>
        <w:jc w:val="center"/>
        <w:rPr>
          <w:rFonts w:asciiTheme="minorHAnsi" w:eastAsia="Times New Roman" w:hAnsiTheme="minorHAnsi" w:cstheme="minorHAnsi"/>
          <w:b/>
          <w:bCs/>
          <w:sz w:val="24"/>
          <w:szCs w:val="24"/>
          <w:lang w:val="pt-BR" w:eastAsia="pt-BR"/>
        </w:rPr>
      </w:pPr>
    </w:p>
    <w:p w14:paraId="2265B30C" w14:textId="6FEC5DFA" w:rsidR="00920C06" w:rsidRPr="00D866E6" w:rsidRDefault="0006228A" w:rsidP="0006228A">
      <w:pPr>
        <w:widowControl/>
        <w:autoSpaceDE/>
        <w:autoSpaceDN/>
        <w:jc w:val="center"/>
        <w:rPr>
          <w:rFonts w:asciiTheme="minorHAnsi" w:eastAsia="Times New Roman" w:hAnsiTheme="minorHAnsi" w:cstheme="minorHAnsi"/>
          <w:b/>
          <w:bCs/>
          <w:sz w:val="24"/>
          <w:szCs w:val="24"/>
          <w:lang w:val="pt-BR" w:eastAsia="pt-BR"/>
        </w:rPr>
      </w:pPr>
      <w:r w:rsidRPr="00D866E6">
        <w:rPr>
          <w:rFonts w:asciiTheme="minorHAnsi" w:eastAsia="Times New Roman" w:hAnsiTheme="minorHAnsi" w:cstheme="minorHAnsi"/>
          <w:b/>
          <w:bCs/>
          <w:sz w:val="24"/>
          <w:szCs w:val="24"/>
          <w:lang w:val="pt-BR" w:eastAsia="pt-BR"/>
        </w:rPr>
        <w:t>Seção IV</w:t>
      </w:r>
    </w:p>
    <w:p w14:paraId="3292A2B6" w14:textId="3DC47A0F" w:rsidR="00920C06" w:rsidRPr="00D866E6" w:rsidRDefault="0006228A" w:rsidP="0006228A">
      <w:pPr>
        <w:widowControl/>
        <w:autoSpaceDE/>
        <w:autoSpaceDN/>
        <w:jc w:val="center"/>
        <w:rPr>
          <w:rFonts w:asciiTheme="minorHAnsi" w:eastAsia="Times New Roman" w:hAnsiTheme="minorHAnsi" w:cstheme="minorHAnsi"/>
          <w:b/>
          <w:bCs/>
          <w:sz w:val="24"/>
          <w:szCs w:val="24"/>
          <w:lang w:val="pt-BR" w:eastAsia="pt-BR"/>
        </w:rPr>
      </w:pPr>
      <w:r w:rsidRPr="00D866E6">
        <w:rPr>
          <w:rFonts w:asciiTheme="minorHAnsi" w:eastAsia="Times New Roman" w:hAnsiTheme="minorHAnsi" w:cstheme="minorHAnsi"/>
          <w:b/>
          <w:bCs/>
          <w:sz w:val="24"/>
          <w:szCs w:val="24"/>
          <w:lang w:val="pt-BR" w:eastAsia="pt-BR"/>
        </w:rPr>
        <w:t>Da Recuperação</w:t>
      </w:r>
    </w:p>
    <w:p w14:paraId="3E684839" w14:textId="446F900F" w:rsidR="00920C06" w:rsidRPr="00D866E6" w:rsidRDefault="00920C06" w:rsidP="005F631B">
      <w:pPr>
        <w:widowControl/>
        <w:autoSpaceDE/>
        <w:autoSpaceDN/>
        <w:spacing w:before="120"/>
        <w:jc w:val="both"/>
        <w:rPr>
          <w:rFonts w:asciiTheme="minorHAnsi" w:eastAsia="Times New Roman" w:hAnsiTheme="minorHAnsi" w:cstheme="minorHAnsi"/>
          <w:sz w:val="24"/>
          <w:szCs w:val="24"/>
          <w:lang w:val="pt-BR" w:eastAsia="pt-BR"/>
        </w:rPr>
      </w:pPr>
      <w:r w:rsidRPr="00920C06">
        <w:rPr>
          <w:rFonts w:asciiTheme="minorHAnsi" w:eastAsia="Times New Roman" w:hAnsiTheme="minorHAnsi" w:cstheme="minorHAnsi"/>
          <w:sz w:val="24"/>
          <w:szCs w:val="24"/>
          <w:lang w:val="pt-BR" w:eastAsia="pt-BR"/>
        </w:rPr>
        <w:t>Art. 37</w:t>
      </w:r>
      <w:r w:rsidR="0006228A" w:rsidRPr="00D866E6">
        <w:rPr>
          <w:rFonts w:asciiTheme="minorHAnsi" w:eastAsia="Times New Roman" w:hAnsiTheme="minorHAnsi" w:cstheme="minorHAnsi"/>
          <w:sz w:val="24"/>
          <w:szCs w:val="24"/>
          <w:lang w:val="pt-BR" w:eastAsia="pt-BR"/>
        </w:rPr>
        <w:t xml:space="preserve">  </w:t>
      </w:r>
      <w:r w:rsidRPr="00920C06">
        <w:rPr>
          <w:rFonts w:asciiTheme="minorHAnsi" w:eastAsia="Times New Roman" w:hAnsiTheme="minorHAnsi" w:cstheme="minorHAnsi"/>
          <w:sz w:val="24"/>
          <w:szCs w:val="24"/>
          <w:lang w:val="pt-BR" w:eastAsia="pt-BR"/>
        </w:rPr>
        <w:t>O processo de recuperação dar-se-á</w:t>
      </w:r>
      <w:r w:rsidR="00F27EA3" w:rsidRPr="00D866E6">
        <w:rPr>
          <w:rFonts w:asciiTheme="minorHAnsi" w:eastAsia="Times New Roman" w:hAnsiTheme="minorHAnsi" w:cstheme="minorHAnsi"/>
          <w:sz w:val="24"/>
          <w:szCs w:val="24"/>
          <w:lang w:val="pt-BR" w:eastAsia="pt-BR"/>
        </w:rPr>
        <w:t xml:space="preserve"> </w:t>
      </w:r>
      <w:r w:rsidR="00F27EA3" w:rsidRPr="00D866E6">
        <w:rPr>
          <w:rFonts w:asciiTheme="minorHAnsi" w:eastAsia="Times New Roman" w:hAnsiTheme="minorHAnsi" w:cstheme="minorHAnsi"/>
          <w:sz w:val="24"/>
          <w:szCs w:val="24"/>
          <w:shd w:val="clear" w:color="auto" w:fill="FFFF00"/>
          <w:lang w:val="pt-BR" w:eastAsia="pt-BR"/>
        </w:rPr>
        <w:t>p</w:t>
      </w:r>
      <w:r w:rsidRPr="00920C06">
        <w:rPr>
          <w:rFonts w:asciiTheme="minorHAnsi" w:eastAsia="Times New Roman" w:hAnsiTheme="minorHAnsi" w:cstheme="minorHAnsi"/>
          <w:sz w:val="24"/>
          <w:szCs w:val="24"/>
          <w:shd w:val="clear" w:color="auto" w:fill="FFFF00"/>
          <w:lang w:val="pt-BR" w:eastAsia="pt-BR"/>
        </w:rPr>
        <w:t xml:space="preserve">or </w:t>
      </w:r>
      <w:commentRangeStart w:id="75"/>
      <w:r w:rsidRPr="00920C06">
        <w:rPr>
          <w:rFonts w:asciiTheme="minorHAnsi" w:eastAsia="Times New Roman" w:hAnsiTheme="minorHAnsi" w:cstheme="minorHAnsi"/>
          <w:sz w:val="24"/>
          <w:szCs w:val="24"/>
          <w:shd w:val="clear" w:color="auto" w:fill="FFFF00"/>
          <w:lang w:val="pt-BR" w:eastAsia="pt-BR"/>
        </w:rPr>
        <w:t>meio da permanência da disciplina no ambiente de aprendizagem, após o encerramento da oferta e da reali</w:t>
      </w:r>
      <w:commentRangeEnd w:id="75"/>
      <w:r w:rsidR="00EB1C9B">
        <w:rPr>
          <w:rStyle w:val="Refdecomentrio"/>
        </w:rPr>
        <w:commentReference w:id="75"/>
      </w:r>
      <w:r w:rsidRPr="00920C06">
        <w:rPr>
          <w:rFonts w:asciiTheme="minorHAnsi" w:eastAsia="Times New Roman" w:hAnsiTheme="minorHAnsi" w:cstheme="minorHAnsi"/>
          <w:sz w:val="24"/>
          <w:szCs w:val="24"/>
          <w:shd w:val="clear" w:color="auto" w:fill="FFFF00"/>
          <w:lang w:val="pt-BR" w:eastAsia="pt-BR"/>
        </w:rPr>
        <w:t>zação da prova presencial</w:t>
      </w:r>
      <w:r w:rsidR="0006228A" w:rsidRPr="00D866E6">
        <w:rPr>
          <w:rFonts w:asciiTheme="minorHAnsi" w:eastAsia="Times New Roman" w:hAnsiTheme="minorHAnsi" w:cstheme="minorHAnsi"/>
          <w:sz w:val="24"/>
          <w:szCs w:val="24"/>
          <w:shd w:val="clear" w:color="auto" w:fill="FFFF00"/>
          <w:lang w:val="pt-BR" w:eastAsia="pt-BR"/>
        </w:rPr>
        <w:t>.</w:t>
      </w:r>
      <w:r w:rsidR="00F27EA3" w:rsidRPr="00D866E6">
        <w:rPr>
          <w:rFonts w:asciiTheme="minorHAnsi" w:eastAsia="Times New Roman" w:hAnsiTheme="minorHAnsi" w:cstheme="minorHAnsi"/>
          <w:sz w:val="24"/>
          <w:szCs w:val="24"/>
          <w:lang w:val="pt-BR" w:eastAsia="pt-BR"/>
        </w:rPr>
        <w:t>(</w:t>
      </w:r>
      <w:r w:rsidR="00F27EA3" w:rsidRPr="00D866E6">
        <w:rPr>
          <w:rFonts w:asciiTheme="minorHAnsi" w:eastAsia="Times New Roman" w:hAnsiTheme="minorHAnsi" w:cstheme="minorHAnsi"/>
          <w:sz w:val="24"/>
          <w:szCs w:val="24"/>
          <w:shd w:val="clear" w:color="auto" w:fill="FFFF00"/>
          <w:lang w:val="pt-BR" w:eastAsia="pt-BR"/>
        </w:rPr>
        <w:t>tirei o inciso I, deixei só o art.)</w:t>
      </w:r>
      <w:r w:rsidR="00D5026A" w:rsidRPr="00D5026A">
        <w:rPr>
          <w:rFonts w:asciiTheme="minorHAnsi" w:eastAsia="Times New Roman" w:hAnsiTheme="minorHAnsi" w:cstheme="minorHAnsi"/>
          <w:sz w:val="24"/>
          <w:szCs w:val="24"/>
          <w:lang w:val="pt-BR" w:eastAsia="pt-BR"/>
        </w:rPr>
        <w:t xml:space="preserve"> </w:t>
      </w:r>
      <w:r w:rsidR="00D5026A" w:rsidRPr="00920C06">
        <w:rPr>
          <w:rFonts w:asciiTheme="minorHAnsi" w:eastAsia="Times New Roman" w:hAnsiTheme="minorHAnsi" w:cstheme="minorHAnsi"/>
          <w:sz w:val="24"/>
          <w:szCs w:val="24"/>
          <w:lang w:val="pt-BR" w:eastAsia="pt-BR"/>
        </w:rPr>
        <w:t>Após</w:t>
      </w:r>
    </w:p>
    <w:p w14:paraId="41A79936" w14:textId="245CA311" w:rsidR="00920C06" w:rsidRPr="00D866E6" w:rsidRDefault="00920C06" w:rsidP="0006228A">
      <w:pPr>
        <w:widowControl/>
        <w:autoSpaceDE/>
        <w:autoSpaceDN/>
        <w:spacing w:before="120"/>
        <w:jc w:val="both"/>
        <w:rPr>
          <w:rFonts w:asciiTheme="minorHAnsi" w:eastAsia="Times New Roman" w:hAnsiTheme="minorHAnsi" w:cstheme="minorHAnsi"/>
          <w:sz w:val="24"/>
          <w:szCs w:val="24"/>
          <w:lang w:val="pt-BR" w:eastAsia="pt-BR"/>
        </w:rPr>
      </w:pPr>
      <w:r w:rsidRPr="00920C06">
        <w:rPr>
          <w:rFonts w:asciiTheme="minorHAnsi" w:eastAsia="Times New Roman" w:hAnsiTheme="minorHAnsi" w:cstheme="minorHAnsi"/>
          <w:sz w:val="24"/>
          <w:szCs w:val="24"/>
          <w:lang w:val="pt-BR" w:eastAsia="pt-BR"/>
        </w:rPr>
        <w:t>Art. 38</w:t>
      </w:r>
      <w:r w:rsidR="0006228A" w:rsidRPr="00D866E6">
        <w:rPr>
          <w:rFonts w:asciiTheme="minorHAnsi" w:eastAsia="Times New Roman" w:hAnsiTheme="minorHAnsi" w:cstheme="minorHAnsi"/>
          <w:sz w:val="24"/>
          <w:szCs w:val="24"/>
          <w:lang w:val="pt-BR" w:eastAsia="pt-BR"/>
        </w:rPr>
        <w:t xml:space="preserve"> </w:t>
      </w:r>
      <w:r w:rsidRPr="00920C06">
        <w:rPr>
          <w:rFonts w:asciiTheme="minorHAnsi" w:eastAsia="Times New Roman" w:hAnsiTheme="minorHAnsi" w:cstheme="minorHAnsi"/>
          <w:sz w:val="24"/>
          <w:szCs w:val="24"/>
          <w:lang w:val="pt-BR" w:eastAsia="pt-BR"/>
        </w:rPr>
        <w:t xml:space="preserve"> as provas de avaliação e reavaliação, de cada uma das disciplinas, será considerada a maior nota obtida.</w:t>
      </w:r>
    </w:p>
    <w:p w14:paraId="55AD72AD" w14:textId="73059B67" w:rsidR="00920C06" w:rsidRPr="00D866E6" w:rsidRDefault="0006228A" w:rsidP="00920C06">
      <w:pPr>
        <w:widowControl/>
        <w:autoSpaceDE/>
        <w:autoSpaceDN/>
        <w:jc w:val="center"/>
        <w:rPr>
          <w:rFonts w:asciiTheme="minorHAnsi" w:eastAsia="Times New Roman" w:hAnsiTheme="minorHAnsi" w:cstheme="minorHAnsi"/>
          <w:b/>
          <w:bCs/>
          <w:sz w:val="24"/>
          <w:szCs w:val="24"/>
          <w:lang w:val="pt-BR" w:eastAsia="pt-BR"/>
        </w:rPr>
      </w:pPr>
      <w:r w:rsidRPr="00D866E6">
        <w:rPr>
          <w:rFonts w:asciiTheme="minorHAnsi" w:eastAsia="Times New Roman" w:hAnsiTheme="minorHAnsi" w:cstheme="minorHAnsi"/>
          <w:b/>
          <w:bCs/>
          <w:sz w:val="24"/>
          <w:szCs w:val="24"/>
          <w:lang w:val="pt-BR" w:eastAsia="pt-BR"/>
        </w:rPr>
        <w:t>Seção V</w:t>
      </w:r>
    </w:p>
    <w:p w14:paraId="7A152A51" w14:textId="4480CED1" w:rsidR="00920C06" w:rsidRPr="00D866E6" w:rsidRDefault="0006228A" w:rsidP="00920C06">
      <w:pPr>
        <w:widowControl/>
        <w:autoSpaceDE/>
        <w:autoSpaceDN/>
        <w:jc w:val="center"/>
        <w:rPr>
          <w:rFonts w:asciiTheme="minorHAnsi" w:eastAsia="Times New Roman" w:hAnsiTheme="minorHAnsi" w:cstheme="minorHAnsi"/>
          <w:b/>
          <w:bCs/>
          <w:sz w:val="24"/>
          <w:szCs w:val="24"/>
          <w:lang w:val="pt-BR" w:eastAsia="pt-BR"/>
        </w:rPr>
      </w:pPr>
      <w:r w:rsidRPr="00D866E6">
        <w:rPr>
          <w:rFonts w:asciiTheme="minorHAnsi" w:eastAsia="Times New Roman" w:hAnsiTheme="minorHAnsi" w:cstheme="minorHAnsi"/>
          <w:b/>
          <w:bCs/>
          <w:sz w:val="24"/>
          <w:szCs w:val="24"/>
          <w:lang w:val="pt-BR" w:eastAsia="pt-BR"/>
        </w:rPr>
        <w:t>Do Exame Final</w:t>
      </w:r>
    </w:p>
    <w:p w14:paraId="19054C9B" w14:textId="46EFBCDB" w:rsidR="00920C06" w:rsidRPr="00D866E6" w:rsidRDefault="00920C06" w:rsidP="00CB3206">
      <w:pPr>
        <w:widowControl/>
        <w:autoSpaceDE/>
        <w:autoSpaceDN/>
        <w:jc w:val="both"/>
        <w:rPr>
          <w:rFonts w:asciiTheme="minorHAnsi" w:eastAsia="Times New Roman" w:hAnsiTheme="minorHAnsi" w:cstheme="minorHAnsi"/>
          <w:sz w:val="24"/>
          <w:szCs w:val="24"/>
          <w:lang w:val="pt-BR" w:eastAsia="pt-BR"/>
        </w:rPr>
      </w:pPr>
      <w:r w:rsidRPr="00920C06">
        <w:rPr>
          <w:rFonts w:asciiTheme="minorHAnsi" w:eastAsia="Times New Roman" w:hAnsiTheme="minorHAnsi" w:cstheme="minorHAnsi"/>
          <w:sz w:val="24"/>
          <w:szCs w:val="24"/>
          <w:lang w:val="pt-BR" w:eastAsia="pt-BR"/>
        </w:rPr>
        <w:t xml:space="preserve">Art. 39 </w:t>
      </w:r>
      <w:r w:rsidR="0006228A" w:rsidRPr="00D866E6">
        <w:rPr>
          <w:rFonts w:asciiTheme="minorHAnsi" w:eastAsia="Times New Roman" w:hAnsiTheme="minorHAnsi" w:cstheme="minorHAnsi"/>
          <w:sz w:val="24"/>
          <w:szCs w:val="24"/>
          <w:lang w:val="pt-BR" w:eastAsia="pt-BR"/>
        </w:rPr>
        <w:t xml:space="preserve"> </w:t>
      </w:r>
      <w:r w:rsidRPr="00920C06">
        <w:rPr>
          <w:rFonts w:asciiTheme="minorHAnsi" w:eastAsia="Times New Roman" w:hAnsiTheme="minorHAnsi" w:cstheme="minorHAnsi"/>
          <w:sz w:val="24"/>
          <w:szCs w:val="24"/>
          <w:lang w:val="pt-BR" w:eastAsia="pt-BR"/>
        </w:rPr>
        <w:t>O exame final é oferecido ao</w:t>
      </w:r>
      <w:r w:rsidR="00CB3206" w:rsidRPr="00D866E6">
        <w:rPr>
          <w:rFonts w:asciiTheme="minorHAnsi" w:eastAsia="Times New Roman" w:hAnsiTheme="minorHAnsi" w:cstheme="minorHAnsi"/>
          <w:sz w:val="24"/>
          <w:szCs w:val="24"/>
          <w:lang w:val="pt-BR" w:eastAsia="pt-BR"/>
        </w:rPr>
        <w:t>/à</w:t>
      </w:r>
      <w:r w:rsidRPr="00920C06">
        <w:rPr>
          <w:rFonts w:asciiTheme="minorHAnsi" w:eastAsia="Times New Roman" w:hAnsiTheme="minorHAnsi" w:cstheme="minorHAnsi"/>
          <w:sz w:val="24"/>
          <w:szCs w:val="24"/>
          <w:lang w:val="pt-BR" w:eastAsia="pt-BR"/>
        </w:rPr>
        <w:t xml:space="preserve"> estudante após o cumprimento de todas as disciplinas do período letivo.</w:t>
      </w:r>
    </w:p>
    <w:p w14:paraId="7B588E6D" w14:textId="33BC7FB0" w:rsidR="00920C06" w:rsidRPr="00D866E6" w:rsidRDefault="00920C06" w:rsidP="00CB3206">
      <w:pPr>
        <w:widowControl/>
        <w:autoSpaceDE/>
        <w:autoSpaceDN/>
        <w:spacing w:before="120"/>
        <w:jc w:val="both"/>
        <w:rPr>
          <w:rFonts w:asciiTheme="minorHAnsi" w:eastAsia="Times New Roman" w:hAnsiTheme="minorHAnsi" w:cstheme="minorHAnsi"/>
          <w:sz w:val="24"/>
          <w:szCs w:val="24"/>
          <w:lang w:val="pt-BR" w:eastAsia="pt-BR"/>
        </w:rPr>
      </w:pPr>
      <w:r w:rsidRPr="00920C06">
        <w:rPr>
          <w:rFonts w:asciiTheme="minorHAnsi" w:eastAsia="Times New Roman" w:hAnsiTheme="minorHAnsi" w:cstheme="minorHAnsi"/>
          <w:sz w:val="24"/>
          <w:szCs w:val="24"/>
          <w:lang w:val="pt-BR" w:eastAsia="pt-BR"/>
        </w:rPr>
        <w:t>§</w:t>
      </w:r>
      <w:r w:rsidR="0006228A" w:rsidRPr="00D866E6">
        <w:rPr>
          <w:rFonts w:asciiTheme="minorHAnsi" w:eastAsia="Times New Roman" w:hAnsiTheme="minorHAnsi" w:cstheme="minorHAnsi"/>
          <w:sz w:val="24"/>
          <w:szCs w:val="24"/>
          <w:lang w:val="pt-BR" w:eastAsia="pt-BR"/>
        </w:rPr>
        <w:t xml:space="preserve"> </w:t>
      </w:r>
      <w:r w:rsidRPr="00920C06">
        <w:rPr>
          <w:rFonts w:asciiTheme="minorHAnsi" w:eastAsia="Times New Roman" w:hAnsiTheme="minorHAnsi" w:cstheme="minorHAnsi"/>
          <w:sz w:val="24"/>
          <w:szCs w:val="24"/>
          <w:lang w:val="pt-BR" w:eastAsia="pt-BR"/>
        </w:rPr>
        <w:t xml:space="preserve">1º </w:t>
      </w:r>
      <w:r w:rsidR="0006228A" w:rsidRPr="00D866E6">
        <w:rPr>
          <w:rFonts w:asciiTheme="minorHAnsi" w:eastAsia="Times New Roman" w:hAnsiTheme="minorHAnsi" w:cstheme="minorHAnsi"/>
          <w:sz w:val="24"/>
          <w:szCs w:val="24"/>
          <w:lang w:val="pt-BR" w:eastAsia="pt-BR"/>
        </w:rPr>
        <w:t xml:space="preserve"> </w:t>
      </w:r>
      <w:r w:rsidRPr="00920C06">
        <w:rPr>
          <w:rFonts w:asciiTheme="minorHAnsi" w:eastAsia="Times New Roman" w:hAnsiTheme="minorHAnsi" w:cstheme="minorHAnsi"/>
          <w:sz w:val="24"/>
          <w:szCs w:val="24"/>
          <w:lang w:val="pt-BR" w:eastAsia="pt-BR"/>
        </w:rPr>
        <w:t>O exame será constituído de uma prova presencial contemplando o conteúdo total da disciplina.</w:t>
      </w:r>
    </w:p>
    <w:p w14:paraId="0F5CEDAD" w14:textId="6F0CA405" w:rsidR="00920C06" w:rsidRPr="00D866E6" w:rsidRDefault="00920C06" w:rsidP="00CB3206">
      <w:pPr>
        <w:widowControl/>
        <w:autoSpaceDE/>
        <w:autoSpaceDN/>
        <w:spacing w:before="120"/>
        <w:jc w:val="both"/>
        <w:rPr>
          <w:rFonts w:asciiTheme="minorHAnsi" w:eastAsia="Times New Roman" w:hAnsiTheme="minorHAnsi" w:cstheme="minorHAnsi"/>
          <w:sz w:val="24"/>
          <w:szCs w:val="24"/>
          <w:lang w:val="pt-BR" w:eastAsia="pt-BR"/>
        </w:rPr>
      </w:pPr>
      <w:r w:rsidRPr="00920C06">
        <w:rPr>
          <w:rFonts w:asciiTheme="minorHAnsi" w:eastAsia="Times New Roman" w:hAnsiTheme="minorHAnsi" w:cstheme="minorHAnsi"/>
          <w:sz w:val="24"/>
          <w:szCs w:val="24"/>
          <w:lang w:val="pt-BR" w:eastAsia="pt-BR"/>
        </w:rPr>
        <w:t>§</w:t>
      </w:r>
      <w:r w:rsidR="0006228A" w:rsidRPr="00D866E6">
        <w:rPr>
          <w:rFonts w:asciiTheme="minorHAnsi" w:eastAsia="Times New Roman" w:hAnsiTheme="minorHAnsi" w:cstheme="minorHAnsi"/>
          <w:sz w:val="24"/>
          <w:szCs w:val="24"/>
          <w:lang w:val="pt-BR" w:eastAsia="pt-BR"/>
        </w:rPr>
        <w:t xml:space="preserve"> </w:t>
      </w:r>
      <w:r w:rsidRPr="00920C06">
        <w:rPr>
          <w:rFonts w:asciiTheme="minorHAnsi" w:eastAsia="Times New Roman" w:hAnsiTheme="minorHAnsi" w:cstheme="minorHAnsi"/>
          <w:sz w:val="24"/>
          <w:szCs w:val="24"/>
          <w:lang w:val="pt-BR" w:eastAsia="pt-BR"/>
        </w:rPr>
        <w:t xml:space="preserve">2º </w:t>
      </w:r>
      <w:r w:rsidR="0006228A" w:rsidRPr="00D866E6">
        <w:rPr>
          <w:rFonts w:asciiTheme="minorHAnsi" w:eastAsia="Times New Roman" w:hAnsiTheme="minorHAnsi" w:cstheme="minorHAnsi"/>
          <w:sz w:val="24"/>
          <w:szCs w:val="24"/>
          <w:lang w:val="pt-BR" w:eastAsia="pt-BR"/>
        </w:rPr>
        <w:t xml:space="preserve"> </w:t>
      </w:r>
      <w:r w:rsidRPr="00920C06">
        <w:rPr>
          <w:rFonts w:asciiTheme="minorHAnsi" w:eastAsia="Times New Roman" w:hAnsiTheme="minorHAnsi" w:cstheme="minorHAnsi"/>
          <w:sz w:val="24"/>
          <w:szCs w:val="24"/>
          <w:lang w:val="pt-BR" w:eastAsia="pt-BR"/>
        </w:rPr>
        <w:t>Ao resultado da prova do exame será atribuída nota conforme estabelecido no artigo 34 deste Capítulo.</w:t>
      </w:r>
    </w:p>
    <w:p w14:paraId="7B16C5E8" w14:textId="5AC6BE8F" w:rsidR="00920C06" w:rsidRPr="00D866E6" w:rsidRDefault="00920C06" w:rsidP="00CB3206">
      <w:pPr>
        <w:widowControl/>
        <w:autoSpaceDE/>
        <w:autoSpaceDN/>
        <w:spacing w:before="120"/>
        <w:jc w:val="both"/>
        <w:rPr>
          <w:rFonts w:asciiTheme="minorHAnsi" w:eastAsia="Times New Roman" w:hAnsiTheme="minorHAnsi" w:cstheme="minorHAnsi"/>
          <w:sz w:val="24"/>
          <w:szCs w:val="24"/>
          <w:lang w:val="pt-BR" w:eastAsia="pt-BR"/>
        </w:rPr>
      </w:pPr>
      <w:r w:rsidRPr="00920C06">
        <w:rPr>
          <w:rFonts w:asciiTheme="minorHAnsi" w:eastAsia="Times New Roman" w:hAnsiTheme="minorHAnsi" w:cstheme="minorHAnsi"/>
          <w:sz w:val="24"/>
          <w:szCs w:val="24"/>
          <w:lang w:val="pt-BR" w:eastAsia="pt-BR"/>
        </w:rPr>
        <w:t>§</w:t>
      </w:r>
      <w:r w:rsidR="0006228A" w:rsidRPr="00D866E6">
        <w:rPr>
          <w:rFonts w:asciiTheme="minorHAnsi" w:eastAsia="Times New Roman" w:hAnsiTheme="minorHAnsi" w:cstheme="minorHAnsi"/>
          <w:sz w:val="24"/>
          <w:szCs w:val="24"/>
          <w:lang w:val="pt-BR" w:eastAsia="pt-BR"/>
        </w:rPr>
        <w:t xml:space="preserve"> </w:t>
      </w:r>
      <w:r w:rsidRPr="00920C06">
        <w:rPr>
          <w:rFonts w:asciiTheme="minorHAnsi" w:eastAsia="Times New Roman" w:hAnsiTheme="minorHAnsi" w:cstheme="minorHAnsi"/>
          <w:sz w:val="24"/>
          <w:szCs w:val="24"/>
          <w:lang w:val="pt-BR" w:eastAsia="pt-BR"/>
        </w:rPr>
        <w:t xml:space="preserve">3º </w:t>
      </w:r>
      <w:r w:rsidR="0006228A" w:rsidRPr="00D866E6">
        <w:rPr>
          <w:rFonts w:asciiTheme="minorHAnsi" w:eastAsia="Times New Roman" w:hAnsiTheme="minorHAnsi" w:cstheme="minorHAnsi"/>
          <w:sz w:val="24"/>
          <w:szCs w:val="24"/>
          <w:lang w:val="pt-BR" w:eastAsia="pt-BR"/>
        </w:rPr>
        <w:t xml:space="preserve"> </w:t>
      </w:r>
      <w:r w:rsidRPr="00920C06">
        <w:rPr>
          <w:rFonts w:asciiTheme="minorHAnsi" w:eastAsia="Times New Roman" w:hAnsiTheme="minorHAnsi" w:cstheme="minorHAnsi"/>
          <w:sz w:val="24"/>
          <w:szCs w:val="24"/>
          <w:lang w:val="pt-BR" w:eastAsia="pt-BR"/>
        </w:rPr>
        <w:t>O estudante terá direito ao exame se tiver realizado, pelo menos, uma das provas da disciplina.</w:t>
      </w:r>
    </w:p>
    <w:p w14:paraId="33B36119" w14:textId="37E4ECA1" w:rsidR="00920C06" w:rsidRPr="00D866E6" w:rsidRDefault="00920C06" w:rsidP="00CB3206">
      <w:pPr>
        <w:widowControl/>
        <w:autoSpaceDE/>
        <w:autoSpaceDN/>
        <w:spacing w:before="120"/>
        <w:jc w:val="both"/>
        <w:rPr>
          <w:rFonts w:asciiTheme="minorHAnsi" w:eastAsia="Times New Roman" w:hAnsiTheme="minorHAnsi" w:cstheme="minorHAnsi"/>
          <w:sz w:val="24"/>
          <w:szCs w:val="24"/>
          <w:lang w:val="pt-BR" w:eastAsia="pt-BR"/>
        </w:rPr>
      </w:pPr>
      <w:r w:rsidRPr="00920C06">
        <w:rPr>
          <w:rFonts w:asciiTheme="minorHAnsi" w:eastAsia="Times New Roman" w:hAnsiTheme="minorHAnsi" w:cstheme="minorHAnsi"/>
          <w:sz w:val="24"/>
          <w:szCs w:val="24"/>
          <w:lang w:val="pt-BR" w:eastAsia="pt-BR"/>
        </w:rPr>
        <w:t xml:space="preserve">Art. 40 </w:t>
      </w:r>
      <w:r w:rsidR="00A16014" w:rsidRPr="00D866E6">
        <w:rPr>
          <w:rFonts w:asciiTheme="minorHAnsi" w:eastAsia="Times New Roman" w:hAnsiTheme="minorHAnsi" w:cstheme="minorHAnsi"/>
          <w:sz w:val="24"/>
          <w:szCs w:val="24"/>
          <w:lang w:val="pt-BR" w:eastAsia="pt-BR"/>
        </w:rPr>
        <w:t xml:space="preserve"> </w:t>
      </w:r>
      <w:r w:rsidRPr="00920C06">
        <w:rPr>
          <w:rFonts w:asciiTheme="minorHAnsi" w:eastAsia="Times New Roman" w:hAnsiTheme="minorHAnsi" w:cstheme="minorHAnsi"/>
          <w:sz w:val="24"/>
          <w:szCs w:val="24"/>
          <w:lang w:val="pt-BR" w:eastAsia="pt-BR"/>
        </w:rPr>
        <w:t>Até o período da realização dos exames finais, deverá permanecer disponível, no AVA, para o</w:t>
      </w:r>
      <w:r w:rsidR="00CB3206" w:rsidRPr="00D866E6">
        <w:rPr>
          <w:rFonts w:asciiTheme="minorHAnsi" w:eastAsia="Times New Roman" w:hAnsiTheme="minorHAnsi" w:cstheme="minorHAnsi"/>
          <w:sz w:val="24"/>
          <w:szCs w:val="24"/>
          <w:lang w:val="pt-BR" w:eastAsia="pt-BR"/>
        </w:rPr>
        <w:t>/a</w:t>
      </w:r>
      <w:r w:rsidRPr="00920C06">
        <w:rPr>
          <w:rFonts w:asciiTheme="minorHAnsi" w:eastAsia="Times New Roman" w:hAnsiTheme="minorHAnsi" w:cstheme="minorHAnsi"/>
          <w:sz w:val="24"/>
          <w:szCs w:val="24"/>
          <w:lang w:val="pt-BR" w:eastAsia="pt-BR"/>
        </w:rPr>
        <w:t xml:space="preserve"> estudante em situação de exame, todo o material correspondente à programação desenvolvida pela(s) disciplina(s), sob a orientação dos tutores (presenciais e a distância)</w:t>
      </w:r>
    </w:p>
    <w:p w14:paraId="03A0D3D4" w14:textId="6BE899D8" w:rsidR="00920C06" w:rsidRPr="00D866E6" w:rsidRDefault="00920C06" w:rsidP="00CB3206">
      <w:pPr>
        <w:widowControl/>
        <w:autoSpaceDE/>
        <w:autoSpaceDN/>
        <w:spacing w:before="120"/>
        <w:jc w:val="both"/>
        <w:rPr>
          <w:rFonts w:asciiTheme="minorHAnsi" w:eastAsia="Times New Roman" w:hAnsiTheme="minorHAnsi" w:cstheme="minorHAnsi"/>
          <w:sz w:val="24"/>
          <w:szCs w:val="24"/>
          <w:lang w:val="pt-BR" w:eastAsia="pt-BR"/>
        </w:rPr>
      </w:pPr>
      <w:r w:rsidRPr="00920C06">
        <w:rPr>
          <w:rFonts w:asciiTheme="minorHAnsi" w:eastAsia="Times New Roman" w:hAnsiTheme="minorHAnsi" w:cstheme="minorHAnsi"/>
          <w:sz w:val="24"/>
          <w:szCs w:val="24"/>
          <w:lang w:val="pt-BR" w:eastAsia="pt-BR"/>
        </w:rPr>
        <w:t>Art. 41</w:t>
      </w:r>
      <w:r w:rsidR="00A16014" w:rsidRPr="00D866E6">
        <w:rPr>
          <w:rFonts w:asciiTheme="minorHAnsi" w:eastAsia="Times New Roman" w:hAnsiTheme="minorHAnsi" w:cstheme="minorHAnsi"/>
          <w:sz w:val="24"/>
          <w:szCs w:val="24"/>
          <w:lang w:val="pt-BR" w:eastAsia="pt-BR"/>
        </w:rPr>
        <w:t xml:space="preserve">  </w:t>
      </w:r>
      <w:r w:rsidRPr="00920C06">
        <w:rPr>
          <w:rFonts w:asciiTheme="minorHAnsi" w:eastAsia="Times New Roman" w:hAnsiTheme="minorHAnsi" w:cstheme="minorHAnsi"/>
          <w:sz w:val="24"/>
          <w:szCs w:val="24"/>
          <w:lang w:val="pt-BR" w:eastAsia="pt-BR"/>
        </w:rPr>
        <w:t>Terá direito a realizar o exame o</w:t>
      </w:r>
      <w:r w:rsidR="00CB3206" w:rsidRPr="00D866E6">
        <w:rPr>
          <w:rFonts w:asciiTheme="minorHAnsi" w:eastAsia="Times New Roman" w:hAnsiTheme="minorHAnsi" w:cstheme="minorHAnsi"/>
          <w:sz w:val="24"/>
          <w:szCs w:val="24"/>
          <w:lang w:val="pt-BR" w:eastAsia="pt-BR"/>
        </w:rPr>
        <w:t>/a</w:t>
      </w:r>
      <w:r w:rsidRPr="00920C06">
        <w:rPr>
          <w:rFonts w:asciiTheme="minorHAnsi" w:eastAsia="Times New Roman" w:hAnsiTheme="minorHAnsi" w:cstheme="minorHAnsi"/>
          <w:sz w:val="24"/>
          <w:szCs w:val="24"/>
          <w:lang w:val="pt-BR" w:eastAsia="pt-BR"/>
        </w:rPr>
        <w:t xml:space="preserve"> estudante que tiver cursado a disciplina e não obtido aprovação nas atividades avaliativas. </w:t>
      </w:r>
    </w:p>
    <w:p w14:paraId="4BEB1407" w14:textId="668AB3A0" w:rsidR="00920C06" w:rsidRPr="00D866E6" w:rsidRDefault="00920C06" w:rsidP="008E449C">
      <w:pPr>
        <w:widowControl/>
        <w:autoSpaceDE/>
        <w:autoSpaceDN/>
        <w:spacing w:before="120"/>
        <w:jc w:val="both"/>
        <w:rPr>
          <w:rFonts w:asciiTheme="minorHAnsi" w:eastAsia="Times New Roman" w:hAnsiTheme="minorHAnsi" w:cstheme="minorHAnsi"/>
          <w:sz w:val="24"/>
          <w:szCs w:val="24"/>
          <w:lang w:val="pt-BR" w:eastAsia="pt-BR"/>
        </w:rPr>
      </w:pPr>
      <w:r w:rsidRPr="00920C06">
        <w:rPr>
          <w:rFonts w:asciiTheme="minorHAnsi" w:eastAsia="Times New Roman" w:hAnsiTheme="minorHAnsi" w:cstheme="minorHAnsi"/>
          <w:sz w:val="24"/>
          <w:szCs w:val="24"/>
          <w:lang w:val="pt-BR" w:eastAsia="pt-BR"/>
        </w:rPr>
        <w:t xml:space="preserve">Parágrafo único. </w:t>
      </w:r>
      <w:r w:rsidR="00A16014" w:rsidRPr="00D866E6">
        <w:rPr>
          <w:rFonts w:asciiTheme="minorHAnsi" w:eastAsia="Times New Roman" w:hAnsiTheme="minorHAnsi" w:cstheme="minorHAnsi"/>
          <w:sz w:val="24"/>
          <w:szCs w:val="24"/>
          <w:lang w:val="pt-BR" w:eastAsia="pt-BR"/>
        </w:rPr>
        <w:t xml:space="preserve"> </w:t>
      </w:r>
      <w:r w:rsidRPr="00920C06">
        <w:rPr>
          <w:rFonts w:asciiTheme="minorHAnsi" w:eastAsia="Times New Roman" w:hAnsiTheme="minorHAnsi" w:cstheme="minorHAnsi"/>
          <w:sz w:val="24"/>
          <w:szCs w:val="24"/>
          <w:lang w:val="pt-BR" w:eastAsia="pt-BR"/>
        </w:rPr>
        <w:t>Na nota da prova de exame final, não serão computadas outras atividades avaliativas.</w:t>
      </w:r>
    </w:p>
    <w:p w14:paraId="146C2A3C" w14:textId="77777777" w:rsidR="00920C06" w:rsidRPr="00D866E6" w:rsidRDefault="00920C06" w:rsidP="00920C06">
      <w:pPr>
        <w:widowControl/>
        <w:autoSpaceDE/>
        <w:autoSpaceDN/>
        <w:jc w:val="both"/>
        <w:rPr>
          <w:rFonts w:asciiTheme="minorHAnsi" w:eastAsia="Times New Roman" w:hAnsiTheme="minorHAnsi" w:cstheme="minorHAnsi"/>
          <w:sz w:val="24"/>
          <w:szCs w:val="24"/>
          <w:lang w:val="pt-BR" w:eastAsia="pt-BR"/>
        </w:rPr>
      </w:pPr>
    </w:p>
    <w:p w14:paraId="669D5A09" w14:textId="1C49A848" w:rsidR="00920C06" w:rsidRPr="00D866E6" w:rsidRDefault="00A16014" w:rsidP="00920C06">
      <w:pPr>
        <w:widowControl/>
        <w:autoSpaceDE/>
        <w:autoSpaceDN/>
        <w:jc w:val="center"/>
        <w:rPr>
          <w:rFonts w:asciiTheme="minorHAnsi" w:eastAsia="Times New Roman" w:hAnsiTheme="minorHAnsi" w:cstheme="minorHAnsi"/>
          <w:b/>
          <w:bCs/>
          <w:sz w:val="24"/>
          <w:szCs w:val="24"/>
          <w:lang w:val="pt-BR" w:eastAsia="pt-BR"/>
        </w:rPr>
      </w:pPr>
      <w:r w:rsidRPr="00D866E6">
        <w:rPr>
          <w:rFonts w:asciiTheme="minorHAnsi" w:eastAsia="Times New Roman" w:hAnsiTheme="minorHAnsi" w:cstheme="minorHAnsi"/>
          <w:b/>
          <w:bCs/>
          <w:sz w:val="24"/>
          <w:szCs w:val="24"/>
          <w:lang w:val="pt-BR" w:eastAsia="pt-BR"/>
        </w:rPr>
        <w:t>Seção VI</w:t>
      </w:r>
    </w:p>
    <w:p w14:paraId="3D93FF1C" w14:textId="23CB2F5E" w:rsidR="00920C06" w:rsidRPr="00D866E6" w:rsidRDefault="00A16014" w:rsidP="00920C06">
      <w:pPr>
        <w:widowControl/>
        <w:autoSpaceDE/>
        <w:autoSpaceDN/>
        <w:jc w:val="center"/>
        <w:rPr>
          <w:rFonts w:asciiTheme="minorHAnsi" w:eastAsia="Times New Roman" w:hAnsiTheme="minorHAnsi" w:cstheme="minorHAnsi"/>
          <w:b/>
          <w:bCs/>
          <w:sz w:val="24"/>
          <w:szCs w:val="24"/>
          <w:lang w:val="pt-BR" w:eastAsia="pt-BR"/>
        </w:rPr>
      </w:pPr>
      <w:r w:rsidRPr="00D866E6">
        <w:rPr>
          <w:rFonts w:asciiTheme="minorHAnsi" w:eastAsia="Times New Roman" w:hAnsiTheme="minorHAnsi" w:cstheme="minorHAnsi"/>
          <w:b/>
          <w:bCs/>
          <w:sz w:val="24"/>
          <w:szCs w:val="24"/>
          <w:lang w:val="pt-BR" w:eastAsia="pt-BR"/>
        </w:rPr>
        <w:t>Da Reprovação</w:t>
      </w:r>
    </w:p>
    <w:p w14:paraId="71AEA7F7" w14:textId="50C98961" w:rsidR="00920C06" w:rsidRPr="00D866E6" w:rsidRDefault="00920C06" w:rsidP="00F27EA3">
      <w:pPr>
        <w:widowControl/>
        <w:autoSpaceDE/>
        <w:autoSpaceDN/>
        <w:spacing w:before="120"/>
        <w:jc w:val="both"/>
        <w:rPr>
          <w:rFonts w:asciiTheme="minorHAnsi" w:eastAsia="Times New Roman" w:hAnsiTheme="minorHAnsi" w:cstheme="minorHAnsi"/>
          <w:sz w:val="24"/>
          <w:szCs w:val="24"/>
          <w:lang w:val="pt-BR" w:eastAsia="pt-BR"/>
        </w:rPr>
      </w:pPr>
      <w:r w:rsidRPr="00920C06">
        <w:rPr>
          <w:rFonts w:asciiTheme="minorHAnsi" w:eastAsia="Times New Roman" w:hAnsiTheme="minorHAnsi" w:cstheme="minorHAnsi"/>
          <w:sz w:val="24"/>
          <w:szCs w:val="24"/>
          <w:lang w:val="pt-BR" w:eastAsia="pt-BR"/>
        </w:rPr>
        <w:t>Art. 42</w:t>
      </w:r>
      <w:r w:rsidR="00A16014" w:rsidRPr="00D866E6">
        <w:rPr>
          <w:rFonts w:asciiTheme="minorHAnsi" w:eastAsia="Times New Roman" w:hAnsiTheme="minorHAnsi" w:cstheme="minorHAnsi"/>
          <w:sz w:val="24"/>
          <w:szCs w:val="24"/>
          <w:lang w:val="pt-BR" w:eastAsia="pt-BR"/>
        </w:rPr>
        <w:t xml:space="preserve"> </w:t>
      </w:r>
      <w:r w:rsidRPr="00920C06">
        <w:rPr>
          <w:rFonts w:asciiTheme="minorHAnsi" w:eastAsia="Times New Roman" w:hAnsiTheme="minorHAnsi" w:cstheme="minorHAnsi"/>
          <w:sz w:val="24"/>
          <w:szCs w:val="24"/>
          <w:lang w:val="pt-BR" w:eastAsia="pt-BR"/>
        </w:rPr>
        <w:t xml:space="preserve"> Considerar-se-á reprovado o estudante que não tiver alcançado nota mínima 6,0 (seis) em cada uma das disciplinas que compõem a matriz curricular da série em que esteja matriculado.</w:t>
      </w:r>
    </w:p>
    <w:p w14:paraId="7355C199" w14:textId="77777777" w:rsidR="00A16014" w:rsidRDefault="00A16014" w:rsidP="00920C06">
      <w:pPr>
        <w:widowControl/>
        <w:autoSpaceDE/>
        <w:autoSpaceDN/>
        <w:jc w:val="center"/>
        <w:rPr>
          <w:rFonts w:asciiTheme="minorHAnsi" w:eastAsia="Times New Roman" w:hAnsiTheme="minorHAnsi" w:cstheme="minorHAnsi"/>
          <w:b/>
          <w:bCs/>
          <w:color w:val="878CB5"/>
          <w:sz w:val="24"/>
          <w:szCs w:val="24"/>
          <w:lang w:val="pt-BR" w:eastAsia="pt-BR"/>
        </w:rPr>
      </w:pPr>
    </w:p>
    <w:p w14:paraId="546EA3EB" w14:textId="37D91092" w:rsidR="00920C06" w:rsidRPr="00A16014" w:rsidRDefault="00A16014" w:rsidP="00920C06">
      <w:pPr>
        <w:widowControl/>
        <w:autoSpaceDE/>
        <w:autoSpaceDN/>
        <w:jc w:val="center"/>
        <w:rPr>
          <w:rFonts w:asciiTheme="minorHAnsi" w:eastAsia="Times New Roman" w:hAnsiTheme="minorHAnsi" w:cstheme="minorHAnsi"/>
          <w:color w:val="878CB5"/>
          <w:sz w:val="24"/>
          <w:szCs w:val="24"/>
          <w:lang w:val="pt-BR" w:eastAsia="pt-BR"/>
        </w:rPr>
      </w:pPr>
      <w:r w:rsidRPr="00920C06">
        <w:rPr>
          <w:rFonts w:asciiTheme="minorHAnsi" w:eastAsia="Times New Roman" w:hAnsiTheme="minorHAnsi" w:cstheme="minorHAnsi"/>
          <w:color w:val="878CB5"/>
          <w:sz w:val="24"/>
          <w:szCs w:val="24"/>
          <w:lang w:val="pt-BR" w:eastAsia="pt-BR"/>
        </w:rPr>
        <w:t>TÍTULO II</w:t>
      </w:r>
    </w:p>
    <w:p w14:paraId="33934B82" w14:textId="28410FF0" w:rsidR="00920C06" w:rsidRPr="00A16014" w:rsidRDefault="00A16014" w:rsidP="00920C06">
      <w:pPr>
        <w:widowControl/>
        <w:autoSpaceDE/>
        <w:autoSpaceDN/>
        <w:jc w:val="center"/>
        <w:rPr>
          <w:rFonts w:asciiTheme="minorHAnsi" w:eastAsia="Times New Roman" w:hAnsiTheme="minorHAnsi" w:cstheme="minorHAnsi"/>
          <w:color w:val="878CB5"/>
          <w:sz w:val="24"/>
          <w:szCs w:val="24"/>
          <w:lang w:val="pt-BR" w:eastAsia="pt-BR"/>
        </w:rPr>
      </w:pPr>
      <w:r w:rsidRPr="00920C06">
        <w:rPr>
          <w:rFonts w:asciiTheme="minorHAnsi" w:eastAsia="Times New Roman" w:hAnsiTheme="minorHAnsi" w:cstheme="minorHAnsi"/>
          <w:color w:val="878CB5"/>
          <w:sz w:val="24"/>
          <w:szCs w:val="24"/>
          <w:lang w:val="pt-BR" w:eastAsia="pt-BR"/>
        </w:rPr>
        <w:t>PROCEDIMENTOS PARA A EDUCAÇÃO SUPERIOR DE GRADUAÇÃO</w:t>
      </w:r>
    </w:p>
    <w:p w14:paraId="2A48A68F" w14:textId="77777777" w:rsidR="00A16014" w:rsidRDefault="00A16014" w:rsidP="00920C06">
      <w:pPr>
        <w:widowControl/>
        <w:autoSpaceDE/>
        <w:autoSpaceDN/>
        <w:jc w:val="center"/>
        <w:rPr>
          <w:rFonts w:asciiTheme="minorHAnsi" w:eastAsia="Times New Roman" w:hAnsiTheme="minorHAnsi" w:cstheme="minorHAnsi"/>
          <w:b/>
          <w:bCs/>
          <w:color w:val="878CB5"/>
          <w:sz w:val="24"/>
          <w:szCs w:val="24"/>
          <w:lang w:val="pt-BR" w:eastAsia="pt-BR"/>
        </w:rPr>
      </w:pPr>
    </w:p>
    <w:p w14:paraId="34C48B9A" w14:textId="3BF111E7" w:rsidR="00920C06" w:rsidRPr="005C51B4" w:rsidRDefault="00920C06" w:rsidP="00920C06">
      <w:pPr>
        <w:widowControl/>
        <w:autoSpaceDE/>
        <w:autoSpaceDN/>
        <w:jc w:val="center"/>
        <w:rPr>
          <w:rFonts w:asciiTheme="minorHAnsi" w:eastAsia="Times New Roman" w:hAnsiTheme="minorHAnsi" w:cstheme="minorHAnsi"/>
          <w:b/>
          <w:bCs/>
          <w:color w:val="878CB5"/>
          <w:sz w:val="24"/>
          <w:szCs w:val="24"/>
          <w:lang w:val="pt-BR" w:eastAsia="pt-BR"/>
        </w:rPr>
      </w:pPr>
      <w:r w:rsidRPr="00920C06">
        <w:rPr>
          <w:rFonts w:asciiTheme="minorHAnsi" w:eastAsia="Times New Roman" w:hAnsiTheme="minorHAnsi" w:cstheme="minorHAnsi"/>
          <w:sz w:val="24"/>
          <w:szCs w:val="24"/>
          <w:lang w:val="pt-BR" w:eastAsia="pt-BR"/>
        </w:rPr>
        <w:t>CAPÍTULO IV</w:t>
      </w:r>
      <w:r w:rsidRPr="00920C06">
        <w:rPr>
          <w:rFonts w:asciiTheme="minorHAnsi" w:eastAsia="Times New Roman" w:hAnsiTheme="minorHAnsi" w:cstheme="minorHAnsi"/>
          <w:b/>
          <w:bCs/>
          <w:sz w:val="24"/>
          <w:szCs w:val="24"/>
          <w:lang w:val="pt-BR" w:eastAsia="pt-BR"/>
        </w:rPr>
        <w:t xml:space="preserve"> </w:t>
      </w:r>
      <w:r w:rsidRPr="00920C06">
        <w:rPr>
          <w:rFonts w:asciiTheme="minorHAnsi" w:eastAsia="Times New Roman" w:hAnsiTheme="minorHAnsi" w:cstheme="minorHAnsi"/>
          <w:b/>
          <w:bCs/>
          <w:sz w:val="24"/>
          <w:szCs w:val="24"/>
          <w:shd w:val="clear" w:color="auto" w:fill="FFFF00"/>
          <w:lang w:val="pt-BR" w:eastAsia="pt-BR"/>
        </w:rPr>
        <w:t>(O Título II inicia com o Capítulo IV)</w:t>
      </w:r>
    </w:p>
    <w:p w14:paraId="732C5075" w14:textId="77777777" w:rsidR="00920C06" w:rsidRPr="00A16014" w:rsidRDefault="00920C06" w:rsidP="00A16014">
      <w:pPr>
        <w:widowControl/>
        <w:autoSpaceDE/>
        <w:autoSpaceDN/>
        <w:jc w:val="center"/>
        <w:rPr>
          <w:rFonts w:asciiTheme="minorHAnsi" w:eastAsia="Times New Roman" w:hAnsiTheme="minorHAnsi" w:cstheme="minorHAnsi"/>
          <w:color w:val="000000"/>
          <w:sz w:val="24"/>
          <w:szCs w:val="24"/>
          <w:lang w:val="pt-BR" w:eastAsia="pt-BR"/>
        </w:rPr>
      </w:pPr>
      <w:r w:rsidRPr="00920C06">
        <w:rPr>
          <w:rFonts w:asciiTheme="minorHAnsi" w:eastAsia="Times New Roman" w:hAnsiTheme="minorHAnsi" w:cstheme="minorHAnsi"/>
          <w:color w:val="000000"/>
          <w:sz w:val="24"/>
          <w:szCs w:val="24"/>
          <w:lang w:val="pt-BR" w:eastAsia="pt-BR"/>
        </w:rPr>
        <w:t>DOS PROCEDIMENTOS</w:t>
      </w:r>
    </w:p>
    <w:p w14:paraId="0D84C2E7" w14:textId="77777777" w:rsidR="00A16014" w:rsidRDefault="00A16014" w:rsidP="00920C06">
      <w:pPr>
        <w:widowControl/>
        <w:autoSpaceDE/>
        <w:autoSpaceDN/>
        <w:jc w:val="center"/>
        <w:rPr>
          <w:rFonts w:asciiTheme="minorHAnsi" w:eastAsia="Times New Roman" w:hAnsiTheme="minorHAnsi" w:cstheme="minorHAnsi"/>
          <w:color w:val="000000"/>
          <w:sz w:val="24"/>
          <w:szCs w:val="24"/>
          <w:lang w:val="pt-BR" w:eastAsia="pt-BR"/>
        </w:rPr>
      </w:pPr>
    </w:p>
    <w:p w14:paraId="06179D95" w14:textId="5AC7AAC4" w:rsidR="00920C06" w:rsidRPr="0092619E" w:rsidRDefault="0092619E" w:rsidP="00920C06">
      <w:pPr>
        <w:widowControl/>
        <w:autoSpaceDE/>
        <w:autoSpaceDN/>
        <w:jc w:val="center"/>
        <w:rPr>
          <w:rFonts w:asciiTheme="minorHAnsi" w:eastAsia="Times New Roman" w:hAnsiTheme="minorHAnsi" w:cstheme="minorHAnsi"/>
          <w:b/>
          <w:bCs/>
          <w:sz w:val="24"/>
          <w:szCs w:val="24"/>
          <w:lang w:val="pt-BR" w:eastAsia="pt-BR"/>
        </w:rPr>
      </w:pPr>
      <w:r w:rsidRPr="0092619E">
        <w:rPr>
          <w:rFonts w:asciiTheme="minorHAnsi" w:eastAsia="Times New Roman" w:hAnsiTheme="minorHAnsi" w:cstheme="minorHAnsi"/>
          <w:b/>
          <w:bCs/>
          <w:sz w:val="24"/>
          <w:szCs w:val="24"/>
          <w:lang w:val="pt-BR" w:eastAsia="pt-BR"/>
        </w:rPr>
        <w:t>Seção I</w:t>
      </w:r>
    </w:p>
    <w:p w14:paraId="53050105" w14:textId="4369836F" w:rsidR="00920C06" w:rsidRPr="0092619E" w:rsidRDefault="0092619E" w:rsidP="00920C06">
      <w:pPr>
        <w:widowControl/>
        <w:autoSpaceDE/>
        <w:autoSpaceDN/>
        <w:jc w:val="center"/>
        <w:rPr>
          <w:rFonts w:asciiTheme="minorHAnsi" w:eastAsia="Times New Roman" w:hAnsiTheme="minorHAnsi" w:cstheme="minorHAnsi"/>
          <w:b/>
          <w:bCs/>
          <w:sz w:val="24"/>
          <w:szCs w:val="24"/>
          <w:lang w:val="pt-BR" w:eastAsia="pt-BR"/>
        </w:rPr>
      </w:pPr>
      <w:r w:rsidRPr="0092619E">
        <w:rPr>
          <w:rFonts w:asciiTheme="minorHAnsi" w:eastAsia="Times New Roman" w:hAnsiTheme="minorHAnsi" w:cstheme="minorHAnsi"/>
          <w:b/>
          <w:bCs/>
          <w:sz w:val="24"/>
          <w:szCs w:val="24"/>
          <w:lang w:val="pt-BR" w:eastAsia="pt-BR"/>
        </w:rPr>
        <w:t>Da Sistemática</w:t>
      </w:r>
    </w:p>
    <w:p w14:paraId="0204F6E2" w14:textId="79BD8171" w:rsidR="00920C06" w:rsidRPr="005C51B4" w:rsidRDefault="00920C06" w:rsidP="0092619E">
      <w:pPr>
        <w:widowControl/>
        <w:autoSpaceDE/>
        <w:autoSpaceDN/>
        <w:spacing w:before="120"/>
        <w:jc w:val="both"/>
        <w:rPr>
          <w:rFonts w:asciiTheme="minorHAnsi" w:eastAsia="Times New Roman" w:hAnsiTheme="minorHAnsi" w:cstheme="minorHAnsi"/>
          <w:color w:val="000000"/>
          <w:sz w:val="24"/>
          <w:szCs w:val="24"/>
          <w:lang w:val="pt-BR" w:eastAsia="pt-BR"/>
        </w:rPr>
      </w:pPr>
      <w:r w:rsidRPr="00920C06">
        <w:rPr>
          <w:rFonts w:asciiTheme="minorHAnsi" w:eastAsia="Times New Roman" w:hAnsiTheme="minorHAnsi" w:cstheme="minorHAnsi"/>
          <w:color w:val="000000"/>
          <w:sz w:val="24"/>
          <w:szCs w:val="24"/>
          <w:lang w:val="pt-BR" w:eastAsia="pt-BR"/>
        </w:rPr>
        <w:t>Art. 43</w:t>
      </w:r>
      <w:r w:rsidR="0092619E">
        <w:rPr>
          <w:rFonts w:asciiTheme="minorHAnsi" w:eastAsia="Times New Roman" w:hAnsiTheme="minorHAnsi" w:cstheme="minorHAnsi"/>
          <w:color w:val="000000"/>
          <w:sz w:val="24"/>
          <w:szCs w:val="24"/>
          <w:lang w:val="pt-BR" w:eastAsia="pt-BR"/>
        </w:rPr>
        <w:t xml:space="preserve">  </w:t>
      </w:r>
      <w:r w:rsidRPr="00920C06">
        <w:rPr>
          <w:rFonts w:asciiTheme="minorHAnsi" w:eastAsia="Times New Roman" w:hAnsiTheme="minorHAnsi" w:cstheme="minorHAnsi"/>
          <w:color w:val="000000"/>
          <w:sz w:val="24"/>
          <w:szCs w:val="24"/>
          <w:lang w:val="pt-BR" w:eastAsia="pt-BR"/>
        </w:rPr>
        <w:t>Os critérios de avaliação de desempenho dos</w:t>
      </w:r>
      <w:r w:rsidR="00861A56">
        <w:rPr>
          <w:rFonts w:asciiTheme="minorHAnsi" w:eastAsia="Times New Roman" w:hAnsiTheme="minorHAnsi" w:cstheme="minorHAnsi"/>
          <w:color w:val="000000"/>
          <w:sz w:val="24"/>
          <w:szCs w:val="24"/>
          <w:lang w:val="pt-BR" w:eastAsia="pt-BR"/>
        </w:rPr>
        <w:t>/as</w:t>
      </w:r>
      <w:r w:rsidRPr="00920C06">
        <w:rPr>
          <w:rFonts w:asciiTheme="minorHAnsi" w:eastAsia="Times New Roman" w:hAnsiTheme="minorHAnsi" w:cstheme="minorHAnsi"/>
          <w:color w:val="000000"/>
          <w:sz w:val="24"/>
          <w:szCs w:val="24"/>
          <w:lang w:val="pt-BR" w:eastAsia="pt-BR"/>
        </w:rPr>
        <w:t xml:space="preserve"> estudantes devem estar expressos no plano de ensino de</w:t>
      </w:r>
      <w:r w:rsidR="00466EC1">
        <w:rPr>
          <w:rFonts w:asciiTheme="minorHAnsi" w:eastAsia="Times New Roman" w:hAnsiTheme="minorHAnsi" w:cstheme="minorHAnsi"/>
          <w:color w:val="000000"/>
          <w:sz w:val="24"/>
          <w:szCs w:val="24"/>
          <w:lang w:val="pt-BR" w:eastAsia="pt-BR"/>
        </w:rPr>
        <w:t xml:space="preserve"> </w:t>
      </w:r>
      <w:r w:rsidRPr="00920C06">
        <w:rPr>
          <w:rFonts w:asciiTheme="minorHAnsi" w:eastAsia="Times New Roman" w:hAnsiTheme="minorHAnsi" w:cstheme="minorHAnsi"/>
          <w:color w:val="000000"/>
          <w:sz w:val="24"/>
          <w:szCs w:val="24"/>
          <w:lang w:val="pt-BR" w:eastAsia="pt-BR"/>
        </w:rPr>
        <w:t xml:space="preserve">cada docente, elaborado até 15 </w:t>
      </w:r>
      <w:r w:rsidR="002F1609">
        <w:rPr>
          <w:rFonts w:asciiTheme="minorHAnsi" w:eastAsia="Times New Roman" w:hAnsiTheme="minorHAnsi" w:cstheme="minorHAnsi"/>
          <w:color w:val="000000"/>
          <w:sz w:val="24"/>
          <w:szCs w:val="24"/>
          <w:lang w:val="pt-BR" w:eastAsia="pt-BR"/>
        </w:rPr>
        <w:t xml:space="preserve">(quinze) </w:t>
      </w:r>
      <w:r w:rsidRPr="00920C06">
        <w:rPr>
          <w:rFonts w:asciiTheme="minorHAnsi" w:eastAsia="Times New Roman" w:hAnsiTheme="minorHAnsi" w:cstheme="minorHAnsi"/>
          <w:color w:val="000000"/>
          <w:sz w:val="24"/>
          <w:szCs w:val="24"/>
          <w:lang w:val="pt-BR" w:eastAsia="pt-BR"/>
        </w:rPr>
        <w:t>dias após o início do período letivo e encaminhado à coordenação do curso</w:t>
      </w:r>
      <w:r w:rsidR="0092619E">
        <w:rPr>
          <w:rFonts w:asciiTheme="minorHAnsi" w:eastAsia="Times New Roman" w:hAnsiTheme="minorHAnsi" w:cstheme="minorHAnsi"/>
          <w:color w:val="000000"/>
          <w:sz w:val="24"/>
          <w:szCs w:val="24"/>
          <w:lang w:val="pt-BR" w:eastAsia="pt-BR"/>
        </w:rPr>
        <w:t>.</w:t>
      </w:r>
    </w:p>
    <w:p w14:paraId="137FFC51" w14:textId="5D0D5F49" w:rsidR="00920C06" w:rsidRPr="005C51B4" w:rsidRDefault="00920C06" w:rsidP="0092619E">
      <w:pPr>
        <w:widowControl/>
        <w:autoSpaceDE/>
        <w:autoSpaceDN/>
        <w:spacing w:before="120"/>
        <w:jc w:val="both"/>
        <w:rPr>
          <w:rFonts w:asciiTheme="minorHAnsi" w:eastAsia="Times New Roman" w:hAnsiTheme="minorHAnsi" w:cstheme="minorHAnsi"/>
          <w:color w:val="000000"/>
          <w:sz w:val="24"/>
          <w:szCs w:val="24"/>
          <w:lang w:val="pt-BR" w:eastAsia="pt-BR"/>
        </w:rPr>
      </w:pPr>
      <w:r w:rsidRPr="00920C06">
        <w:rPr>
          <w:rFonts w:asciiTheme="minorHAnsi" w:eastAsia="Times New Roman" w:hAnsiTheme="minorHAnsi" w:cstheme="minorHAnsi"/>
          <w:color w:val="000000"/>
          <w:sz w:val="24"/>
          <w:szCs w:val="24"/>
          <w:lang w:val="pt-BR" w:eastAsia="pt-BR"/>
        </w:rPr>
        <w:t xml:space="preserve">Art. 44 </w:t>
      </w:r>
      <w:r w:rsidR="0092619E">
        <w:rPr>
          <w:rFonts w:asciiTheme="minorHAnsi" w:eastAsia="Times New Roman" w:hAnsiTheme="minorHAnsi" w:cstheme="minorHAnsi"/>
          <w:color w:val="000000"/>
          <w:sz w:val="24"/>
          <w:szCs w:val="24"/>
          <w:lang w:val="pt-BR" w:eastAsia="pt-BR"/>
        </w:rPr>
        <w:t xml:space="preserve"> </w:t>
      </w:r>
      <w:r w:rsidRPr="00920C06">
        <w:rPr>
          <w:rFonts w:asciiTheme="minorHAnsi" w:eastAsia="Times New Roman" w:hAnsiTheme="minorHAnsi" w:cstheme="minorHAnsi"/>
          <w:color w:val="000000"/>
          <w:sz w:val="24"/>
          <w:szCs w:val="24"/>
          <w:lang w:val="pt-BR" w:eastAsia="pt-BR"/>
        </w:rPr>
        <w:t>Para efeito de registro dos resultados da avaliação do estudante, cada semestre letivo será composto por uma nota, em cada disciplina/componente curricular na qual se encontra matriculado.</w:t>
      </w:r>
    </w:p>
    <w:p w14:paraId="2FFF7C75" w14:textId="5394BCFF" w:rsidR="00920C06" w:rsidRPr="005C51B4" w:rsidRDefault="00920C06" w:rsidP="008E449C">
      <w:pPr>
        <w:widowControl/>
        <w:autoSpaceDE/>
        <w:autoSpaceDN/>
        <w:spacing w:before="120"/>
        <w:jc w:val="both"/>
        <w:rPr>
          <w:rFonts w:asciiTheme="minorHAnsi" w:eastAsia="Times New Roman" w:hAnsiTheme="minorHAnsi" w:cstheme="minorHAnsi"/>
          <w:color w:val="000000"/>
          <w:sz w:val="24"/>
          <w:szCs w:val="24"/>
          <w:lang w:val="pt-BR" w:eastAsia="pt-BR"/>
        </w:rPr>
      </w:pPr>
      <w:r w:rsidRPr="00920C06">
        <w:rPr>
          <w:rFonts w:asciiTheme="minorHAnsi" w:eastAsia="Times New Roman" w:hAnsiTheme="minorHAnsi" w:cstheme="minorHAnsi"/>
          <w:color w:val="000000"/>
          <w:sz w:val="24"/>
          <w:szCs w:val="24"/>
          <w:lang w:val="pt-BR" w:eastAsia="pt-BR"/>
        </w:rPr>
        <w:t xml:space="preserve">Parágrafo </w:t>
      </w:r>
      <w:r w:rsidR="0092619E">
        <w:rPr>
          <w:rFonts w:asciiTheme="minorHAnsi" w:eastAsia="Times New Roman" w:hAnsiTheme="minorHAnsi" w:cstheme="minorHAnsi"/>
          <w:color w:val="000000"/>
          <w:sz w:val="24"/>
          <w:szCs w:val="24"/>
          <w:lang w:val="pt-BR" w:eastAsia="pt-BR"/>
        </w:rPr>
        <w:t>ú</w:t>
      </w:r>
      <w:r w:rsidRPr="00920C06">
        <w:rPr>
          <w:rFonts w:asciiTheme="minorHAnsi" w:eastAsia="Times New Roman" w:hAnsiTheme="minorHAnsi" w:cstheme="minorHAnsi"/>
          <w:color w:val="000000"/>
          <w:sz w:val="24"/>
          <w:szCs w:val="24"/>
          <w:lang w:val="pt-BR" w:eastAsia="pt-BR"/>
        </w:rPr>
        <w:t xml:space="preserve">nico. </w:t>
      </w:r>
      <w:r w:rsidR="0092619E">
        <w:rPr>
          <w:rFonts w:asciiTheme="minorHAnsi" w:eastAsia="Times New Roman" w:hAnsiTheme="minorHAnsi" w:cstheme="minorHAnsi"/>
          <w:color w:val="000000"/>
          <w:sz w:val="24"/>
          <w:szCs w:val="24"/>
          <w:lang w:val="pt-BR" w:eastAsia="pt-BR"/>
        </w:rPr>
        <w:t xml:space="preserve"> </w:t>
      </w:r>
      <w:r w:rsidRPr="00920C06">
        <w:rPr>
          <w:rFonts w:asciiTheme="minorHAnsi" w:eastAsia="Times New Roman" w:hAnsiTheme="minorHAnsi" w:cstheme="minorHAnsi"/>
          <w:color w:val="000000"/>
          <w:sz w:val="24"/>
          <w:szCs w:val="24"/>
          <w:lang w:val="pt-BR" w:eastAsia="pt-BR"/>
        </w:rPr>
        <w:t>O</w:t>
      </w:r>
      <w:r w:rsidR="00D3313C">
        <w:rPr>
          <w:rFonts w:asciiTheme="minorHAnsi" w:eastAsia="Times New Roman" w:hAnsiTheme="minorHAnsi" w:cstheme="minorHAnsi"/>
          <w:color w:val="000000"/>
          <w:sz w:val="24"/>
          <w:szCs w:val="24"/>
          <w:lang w:val="pt-BR" w:eastAsia="pt-BR"/>
        </w:rPr>
        <w:t>/a</w:t>
      </w:r>
      <w:r w:rsidRPr="00920C06">
        <w:rPr>
          <w:rFonts w:asciiTheme="minorHAnsi" w:eastAsia="Times New Roman" w:hAnsiTheme="minorHAnsi" w:cstheme="minorHAnsi"/>
          <w:color w:val="000000"/>
          <w:sz w:val="24"/>
          <w:szCs w:val="24"/>
          <w:lang w:val="pt-BR" w:eastAsia="pt-BR"/>
        </w:rPr>
        <w:t xml:space="preserve"> docente deve atualizar semanalmente seus registros no sistema acadêmico.</w:t>
      </w:r>
    </w:p>
    <w:p w14:paraId="7756547D" w14:textId="661E1023" w:rsidR="00920C06" w:rsidRPr="005C51B4" w:rsidRDefault="00920C06" w:rsidP="0092619E">
      <w:pPr>
        <w:widowControl/>
        <w:autoSpaceDE/>
        <w:autoSpaceDN/>
        <w:spacing w:before="120"/>
        <w:jc w:val="both"/>
        <w:rPr>
          <w:rFonts w:asciiTheme="minorHAnsi" w:eastAsia="Times New Roman" w:hAnsiTheme="minorHAnsi" w:cstheme="minorHAnsi"/>
          <w:color w:val="000000"/>
          <w:sz w:val="24"/>
          <w:szCs w:val="24"/>
          <w:lang w:val="pt-BR" w:eastAsia="pt-BR"/>
        </w:rPr>
      </w:pPr>
      <w:r w:rsidRPr="00920C06">
        <w:rPr>
          <w:rFonts w:asciiTheme="minorHAnsi" w:eastAsia="Times New Roman" w:hAnsiTheme="minorHAnsi" w:cstheme="minorHAnsi"/>
          <w:color w:val="000000"/>
          <w:sz w:val="24"/>
          <w:szCs w:val="24"/>
          <w:lang w:val="pt-BR" w:eastAsia="pt-BR"/>
        </w:rPr>
        <w:t>Art. 45</w:t>
      </w:r>
      <w:r w:rsidR="0092619E">
        <w:rPr>
          <w:rFonts w:asciiTheme="minorHAnsi" w:eastAsia="Times New Roman" w:hAnsiTheme="minorHAnsi" w:cstheme="minorHAnsi"/>
          <w:color w:val="000000"/>
          <w:sz w:val="24"/>
          <w:szCs w:val="24"/>
          <w:lang w:val="pt-BR" w:eastAsia="pt-BR"/>
        </w:rPr>
        <w:t xml:space="preserve"> </w:t>
      </w:r>
      <w:r w:rsidRPr="00920C06">
        <w:rPr>
          <w:rFonts w:asciiTheme="minorHAnsi" w:eastAsia="Times New Roman" w:hAnsiTheme="minorHAnsi" w:cstheme="minorHAnsi"/>
          <w:color w:val="000000"/>
          <w:sz w:val="24"/>
          <w:szCs w:val="24"/>
          <w:lang w:val="pt-BR" w:eastAsia="pt-BR"/>
        </w:rPr>
        <w:t xml:space="preserve"> As avaliações serão embasadas nos registros da aprendizagem dos estudantes e na realização de, no mínimo, </w:t>
      </w:r>
      <w:r w:rsidR="00D3313C">
        <w:rPr>
          <w:rFonts w:asciiTheme="minorHAnsi" w:eastAsia="Times New Roman" w:hAnsiTheme="minorHAnsi" w:cstheme="minorHAnsi"/>
          <w:color w:val="000000"/>
          <w:sz w:val="24"/>
          <w:szCs w:val="24"/>
          <w:lang w:val="pt-BR" w:eastAsia="pt-BR"/>
        </w:rPr>
        <w:t>02 (</w:t>
      </w:r>
      <w:r w:rsidRPr="00920C06">
        <w:rPr>
          <w:rFonts w:asciiTheme="minorHAnsi" w:eastAsia="Times New Roman" w:hAnsiTheme="minorHAnsi" w:cstheme="minorHAnsi"/>
          <w:color w:val="000000"/>
          <w:sz w:val="24"/>
          <w:szCs w:val="24"/>
          <w:lang w:val="pt-BR" w:eastAsia="pt-BR"/>
        </w:rPr>
        <w:t>dois</w:t>
      </w:r>
      <w:r w:rsidR="00D3313C">
        <w:rPr>
          <w:rFonts w:asciiTheme="minorHAnsi" w:eastAsia="Times New Roman" w:hAnsiTheme="minorHAnsi" w:cstheme="minorHAnsi"/>
          <w:color w:val="000000"/>
          <w:sz w:val="24"/>
          <w:szCs w:val="24"/>
          <w:lang w:val="pt-BR" w:eastAsia="pt-BR"/>
        </w:rPr>
        <w:t>)</w:t>
      </w:r>
      <w:r w:rsidRPr="00920C06">
        <w:rPr>
          <w:rFonts w:asciiTheme="minorHAnsi" w:eastAsia="Times New Roman" w:hAnsiTheme="minorHAnsi" w:cstheme="minorHAnsi"/>
          <w:color w:val="000000"/>
          <w:sz w:val="24"/>
          <w:szCs w:val="24"/>
          <w:lang w:val="pt-BR" w:eastAsia="pt-BR"/>
        </w:rPr>
        <w:t xml:space="preserve"> instrumentos avaliativos no período letivo.</w:t>
      </w:r>
    </w:p>
    <w:p w14:paraId="45F44442" w14:textId="7574DEC8" w:rsidR="00920C06" w:rsidRPr="005C51B4" w:rsidRDefault="00920C06" w:rsidP="0092619E">
      <w:pPr>
        <w:widowControl/>
        <w:autoSpaceDE/>
        <w:autoSpaceDN/>
        <w:spacing w:before="120"/>
        <w:jc w:val="both"/>
        <w:rPr>
          <w:rFonts w:asciiTheme="minorHAnsi" w:eastAsia="Times New Roman" w:hAnsiTheme="minorHAnsi" w:cstheme="minorHAnsi"/>
          <w:color w:val="000000"/>
          <w:sz w:val="24"/>
          <w:szCs w:val="24"/>
          <w:lang w:val="pt-BR" w:eastAsia="pt-BR"/>
        </w:rPr>
      </w:pPr>
      <w:r w:rsidRPr="00920C06">
        <w:rPr>
          <w:rFonts w:asciiTheme="minorHAnsi" w:eastAsia="Times New Roman" w:hAnsiTheme="minorHAnsi" w:cstheme="minorHAnsi"/>
          <w:color w:val="000000"/>
          <w:sz w:val="24"/>
          <w:szCs w:val="24"/>
          <w:lang w:val="pt-BR" w:eastAsia="pt-BR"/>
        </w:rPr>
        <w:t xml:space="preserve">Art. 46 </w:t>
      </w:r>
      <w:r w:rsidR="0092619E">
        <w:rPr>
          <w:rFonts w:asciiTheme="minorHAnsi" w:eastAsia="Times New Roman" w:hAnsiTheme="minorHAnsi" w:cstheme="minorHAnsi"/>
          <w:color w:val="000000"/>
          <w:sz w:val="24"/>
          <w:szCs w:val="24"/>
          <w:lang w:val="pt-BR" w:eastAsia="pt-BR"/>
        </w:rPr>
        <w:t xml:space="preserve"> </w:t>
      </w:r>
      <w:r w:rsidRPr="00920C06">
        <w:rPr>
          <w:rFonts w:asciiTheme="minorHAnsi" w:eastAsia="Times New Roman" w:hAnsiTheme="minorHAnsi" w:cstheme="minorHAnsi"/>
          <w:color w:val="000000"/>
          <w:sz w:val="24"/>
          <w:szCs w:val="24"/>
          <w:lang w:val="pt-BR" w:eastAsia="pt-BR"/>
        </w:rPr>
        <w:t>Os resultados alcançados pelo</w:t>
      </w:r>
      <w:r w:rsidR="00D3313C">
        <w:rPr>
          <w:rFonts w:asciiTheme="minorHAnsi" w:eastAsia="Times New Roman" w:hAnsiTheme="minorHAnsi" w:cstheme="minorHAnsi"/>
          <w:color w:val="000000"/>
          <w:sz w:val="24"/>
          <w:szCs w:val="24"/>
          <w:lang w:val="pt-BR" w:eastAsia="pt-BR"/>
        </w:rPr>
        <w:t>/a</w:t>
      </w:r>
      <w:r w:rsidRPr="00920C06">
        <w:rPr>
          <w:rFonts w:asciiTheme="minorHAnsi" w:eastAsia="Times New Roman" w:hAnsiTheme="minorHAnsi" w:cstheme="minorHAnsi"/>
          <w:color w:val="000000"/>
          <w:sz w:val="24"/>
          <w:szCs w:val="24"/>
          <w:lang w:val="pt-BR" w:eastAsia="pt-BR"/>
        </w:rPr>
        <w:t xml:space="preserve"> estudante na avaliação ou reavaliação do período letivo serão informados via sistema acadêmico, obedecendo aos prazos previstos no calendário do câmpus.</w:t>
      </w:r>
    </w:p>
    <w:p w14:paraId="46EB73C3" w14:textId="77439829" w:rsidR="00920C06" w:rsidRPr="005C51B4" w:rsidRDefault="00920C06" w:rsidP="0092619E">
      <w:pPr>
        <w:widowControl/>
        <w:autoSpaceDE/>
        <w:autoSpaceDN/>
        <w:spacing w:before="120"/>
        <w:jc w:val="both"/>
        <w:rPr>
          <w:rFonts w:asciiTheme="minorHAnsi" w:eastAsia="Times New Roman" w:hAnsiTheme="minorHAnsi" w:cstheme="minorHAnsi"/>
          <w:color w:val="000000"/>
          <w:sz w:val="24"/>
          <w:szCs w:val="24"/>
          <w:lang w:val="pt-BR" w:eastAsia="pt-BR"/>
        </w:rPr>
      </w:pPr>
      <w:r w:rsidRPr="00920C06">
        <w:rPr>
          <w:rFonts w:asciiTheme="minorHAnsi" w:eastAsia="Times New Roman" w:hAnsiTheme="minorHAnsi" w:cstheme="minorHAnsi"/>
          <w:color w:val="000000"/>
          <w:sz w:val="24"/>
          <w:szCs w:val="24"/>
          <w:lang w:val="pt-BR" w:eastAsia="pt-BR"/>
        </w:rPr>
        <w:t xml:space="preserve">Art. 47 </w:t>
      </w:r>
      <w:r w:rsidR="0092619E">
        <w:rPr>
          <w:rFonts w:asciiTheme="minorHAnsi" w:eastAsia="Times New Roman" w:hAnsiTheme="minorHAnsi" w:cstheme="minorHAnsi"/>
          <w:color w:val="000000"/>
          <w:sz w:val="24"/>
          <w:szCs w:val="24"/>
          <w:lang w:val="pt-BR" w:eastAsia="pt-BR"/>
        </w:rPr>
        <w:t xml:space="preserve"> </w:t>
      </w:r>
      <w:r w:rsidRPr="00920C06">
        <w:rPr>
          <w:rFonts w:asciiTheme="minorHAnsi" w:eastAsia="Times New Roman" w:hAnsiTheme="minorHAnsi" w:cstheme="minorHAnsi"/>
          <w:color w:val="000000"/>
          <w:sz w:val="24"/>
          <w:szCs w:val="24"/>
          <w:lang w:val="pt-BR" w:eastAsia="pt-BR"/>
        </w:rPr>
        <w:t>Os resultados das avaliações dos</w:t>
      </w:r>
      <w:r w:rsidR="00D3313C">
        <w:rPr>
          <w:rFonts w:asciiTheme="minorHAnsi" w:eastAsia="Times New Roman" w:hAnsiTheme="minorHAnsi" w:cstheme="minorHAnsi"/>
          <w:color w:val="000000"/>
          <w:sz w:val="24"/>
          <w:szCs w:val="24"/>
          <w:lang w:val="pt-BR" w:eastAsia="pt-BR"/>
        </w:rPr>
        <w:t>/as</w:t>
      </w:r>
      <w:r w:rsidRPr="00920C06">
        <w:rPr>
          <w:rFonts w:asciiTheme="minorHAnsi" w:eastAsia="Times New Roman" w:hAnsiTheme="minorHAnsi" w:cstheme="minorHAnsi"/>
          <w:color w:val="000000"/>
          <w:sz w:val="24"/>
          <w:szCs w:val="24"/>
          <w:lang w:val="pt-BR" w:eastAsia="pt-BR"/>
        </w:rPr>
        <w:t xml:space="preserve"> estudantes devem ser expressos, durante o período letivo, por meio de notas registradas em uma escala de 0,0 (zero) a 10,0 (dez), </w:t>
      </w:r>
      <w:r w:rsidRPr="00920C06">
        <w:rPr>
          <w:rFonts w:asciiTheme="minorHAnsi" w:eastAsia="Times New Roman" w:hAnsiTheme="minorHAnsi" w:cstheme="minorHAnsi"/>
          <w:sz w:val="24"/>
          <w:szCs w:val="24"/>
          <w:lang w:val="pt-BR" w:eastAsia="pt-BR"/>
        </w:rPr>
        <w:t xml:space="preserve">considerando-se os pontos inteiros e </w:t>
      </w:r>
      <w:r w:rsidRPr="00920C06">
        <w:rPr>
          <w:rFonts w:asciiTheme="minorHAnsi" w:eastAsia="Times New Roman" w:hAnsiTheme="minorHAnsi" w:cstheme="minorHAnsi"/>
          <w:color w:val="000000"/>
          <w:sz w:val="24"/>
          <w:szCs w:val="24"/>
          <w:lang w:val="pt-BR" w:eastAsia="pt-BR"/>
        </w:rPr>
        <w:t>os décimos.</w:t>
      </w:r>
    </w:p>
    <w:p w14:paraId="51C4ED3C" w14:textId="33FDC01E" w:rsidR="00920C06" w:rsidRPr="0092619E" w:rsidRDefault="0092619E" w:rsidP="00920C06">
      <w:pPr>
        <w:widowControl/>
        <w:autoSpaceDE/>
        <w:autoSpaceDN/>
        <w:jc w:val="center"/>
        <w:rPr>
          <w:rFonts w:asciiTheme="minorHAnsi" w:eastAsia="Times New Roman" w:hAnsiTheme="minorHAnsi" w:cstheme="minorHAnsi"/>
          <w:b/>
          <w:bCs/>
          <w:color w:val="000000"/>
          <w:sz w:val="24"/>
          <w:szCs w:val="24"/>
          <w:lang w:val="pt-BR" w:eastAsia="pt-BR"/>
        </w:rPr>
      </w:pPr>
      <w:r w:rsidRPr="00920C06">
        <w:rPr>
          <w:rFonts w:asciiTheme="minorHAnsi" w:eastAsia="Times New Roman" w:hAnsiTheme="minorHAnsi" w:cstheme="minorHAnsi"/>
          <w:b/>
          <w:bCs/>
          <w:color w:val="000000"/>
          <w:sz w:val="24"/>
          <w:szCs w:val="24"/>
          <w:lang w:val="pt-BR" w:eastAsia="pt-BR"/>
        </w:rPr>
        <w:t>Seção I</w:t>
      </w:r>
      <w:r>
        <w:rPr>
          <w:rFonts w:asciiTheme="minorHAnsi" w:eastAsia="Times New Roman" w:hAnsiTheme="minorHAnsi" w:cstheme="minorHAnsi"/>
          <w:b/>
          <w:bCs/>
          <w:color w:val="000000"/>
          <w:sz w:val="24"/>
          <w:szCs w:val="24"/>
          <w:lang w:val="pt-BR" w:eastAsia="pt-BR"/>
        </w:rPr>
        <w:t>I</w:t>
      </w:r>
    </w:p>
    <w:p w14:paraId="0ACDF822" w14:textId="55BBAC07" w:rsidR="00920C06" w:rsidRPr="0092619E" w:rsidRDefault="0092619E" w:rsidP="00920C06">
      <w:pPr>
        <w:widowControl/>
        <w:autoSpaceDE/>
        <w:autoSpaceDN/>
        <w:jc w:val="center"/>
        <w:rPr>
          <w:rFonts w:asciiTheme="minorHAnsi" w:eastAsia="Times New Roman" w:hAnsiTheme="minorHAnsi" w:cstheme="minorHAnsi"/>
          <w:b/>
          <w:bCs/>
          <w:color w:val="000000"/>
          <w:sz w:val="24"/>
          <w:szCs w:val="24"/>
          <w:lang w:val="pt-BR" w:eastAsia="pt-BR"/>
        </w:rPr>
      </w:pPr>
      <w:r w:rsidRPr="00920C06">
        <w:rPr>
          <w:rFonts w:asciiTheme="minorHAnsi" w:eastAsia="Times New Roman" w:hAnsiTheme="minorHAnsi" w:cstheme="minorHAnsi"/>
          <w:b/>
          <w:bCs/>
          <w:color w:val="000000"/>
          <w:sz w:val="24"/>
          <w:szCs w:val="24"/>
          <w:lang w:val="pt-BR" w:eastAsia="pt-BR"/>
        </w:rPr>
        <w:t>Da Aprovação</w:t>
      </w:r>
    </w:p>
    <w:p w14:paraId="1AB4E1F5" w14:textId="121E464A" w:rsidR="00920C06" w:rsidRPr="005C51B4" w:rsidRDefault="00920C06" w:rsidP="0092619E">
      <w:pPr>
        <w:widowControl/>
        <w:autoSpaceDE/>
        <w:autoSpaceDN/>
        <w:spacing w:before="120"/>
        <w:jc w:val="both"/>
        <w:rPr>
          <w:rFonts w:asciiTheme="minorHAnsi" w:eastAsia="Times New Roman" w:hAnsiTheme="minorHAnsi" w:cstheme="minorHAnsi"/>
          <w:color w:val="000000"/>
          <w:sz w:val="24"/>
          <w:szCs w:val="24"/>
          <w:lang w:val="pt-BR" w:eastAsia="pt-BR"/>
        </w:rPr>
      </w:pPr>
      <w:r w:rsidRPr="00920C06">
        <w:rPr>
          <w:rFonts w:asciiTheme="minorHAnsi" w:eastAsia="Times New Roman" w:hAnsiTheme="minorHAnsi" w:cstheme="minorHAnsi"/>
          <w:color w:val="000000"/>
          <w:sz w:val="24"/>
          <w:szCs w:val="24"/>
          <w:lang w:val="pt-BR" w:eastAsia="pt-BR"/>
        </w:rPr>
        <w:t>Art. 48</w:t>
      </w:r>
      <w:r w:rsidR="0092619E">
        <w:rPr>
          <w:rFonts w:asciiTheme="minorHAnsi" w:eastAsia="Times New Roman" w:hAnsiTheme="minorHAnsi" w:cstheme="minorHAnsi"/>
          <w:color w:val="000000"/>
          <w:sz w:val="24"/>
          <w:szCs w:val="24"/>
          <w:lang w:val="pt-BR" w:eastAsia="pt-BR"/>
        </w:rPr>
        <w:t xml:space="preserve">  </w:t>
      </w:r>
      <w:r w:rsidRPr="00920C06">
        <w:rPr>
          <w:rFonts w:asciiTheme="minorHAnsi" w:eastAsia="Times New Roman" w:hAnsiTheme="minorHAnsi" w:cstheme="minorHAnsi"/>
          <w:color w:val="000000"/>
          <w:sz w:val="24"/>
          <w:szCs w:val="24"/>
          <w:lang w:val="pt-BR" w:eastAsia="pt-BR"/>
        </w:rPr>
        <w:t>Será considerado</w:t>
      </w:r>
      <w:r w:rsidR="00D3313C">
        <w:rPr>
          <w:rFonts w:asciiTheme="minorHAnsi" w:eastAsia="Times New Roman" w:hAnsiTheme="minorHAnsi" w:cstheme="minorHAnsi"/>
          <w:color w:val="000000"/>
          <w:sz w:val="24"/>
          <w:szCs w:val="24"/>
          <w:lang w:val="pt-BR" w:eastAsia="pt-BR"/>
        </w:rPr>
        <w:t>/a</w:t>
      </w:r>
      <w:r w:rsidRPr="00920C06">
        <w:rPr>
          <w:rFonts w:asciiTheme="minorHAnsi" w:eastAsia="Times New Roman" w:hAnsiTheme="minorHAnsi" w:cstheme="minorHAnsi"/>
          <w:color w:val="000000"/>
          <w:sz w:val="24"/>
          <w:szCs w:val="24"/>
          <w:lang w:val="pt-BR" w:eastAsia="pt-BR"/>
        </w:rPr>
        <w:t xml:space="preserve"> aprovado</w:t>
      </w:r>
      <w:r w:rsidR="00D3313C">
        <w:rPr>
          <w:rFonts w:asciiTheme="minorHAnsi" w:eastAsia="Times New Roman" w:hAnsiTheme="minorHAnsi" w:cstheme="minorHAnsi"/>
          <w:color w:val="000000"/>
          <w:sz w:val="24"/>
          <w:szCs w:val="24"/>
          <w:lang w:val="pt-BR" w:eastAsia="pt-BR"/>
        </w:rPr>
        <w:t>/a</w:t>
      </w:r>
      <w:r w:rsidRPr="00920C06">
        <w:rPr>
          <w:rFonts w:asciiTheme="minorHAnsi" w:eastAsia="Times New Roman" w:hAnsiTheme="minorHAnsi" w:cstheme="minorHAnsi"/>
          <w:color w:val="000000"/>
          <w:sz w:val="24"/>
          <w:szCs w:val="24"/>
          <w:lang w:val="pt-BR" w:eastAsia="pt-BR"/>
        </w:rPr>
        <w:t xml:space="preserve"> em cada disciplina/componente curricular o</w:t>
      </w:r>
      <w:r w:rsidR="00D3313C">
        <w:rPr>
          <w:rFonts w:asciiTheme="minorHAnsi" w:eastAsia="Times New Roman" w:hAnsiTheme="minorHAnsi" w:cstheme="minorHAnsi"/>
          <w:color w:val="000000"/>
          <w:sz w:val="24"/>
          <w:szCs w:val="24"/>
          <w:lang w:val="pt-BR" w:eastAsia="pt-BR"/>
        </w:rPr>
        <w:t>/a</w:t>
      </w:r>
      <w:r w:rsidRPr="00920C06">
        <w:rPr>
          <w:rFonts w:asciiTheme="minorHAnsi" w:eastAsia="Times New Roman" w:hAnsiTheme="minorHAnsi" w:cstheme="minorHAnsi"/>
          <w:color w:val="000000"/>
          <w:sz w:val="24"/>
          <w:szCs w:val="24"/>
          <w:lang w:val="pt-BR" w:eastAsia="pt-BR"/>
        </w:rPr>
        <w:t xml:space="preserve"> estudante que obtiver, no mínimo, nota 6,0 (seis) e apresentar percentual de frequência igual ou superior a 75% </w:t>
      </w:r>
      <w:r w:rsidR="002F1609">
        <w:rPr>
          <w:rFonts w:asciiTheme="minorHAnsi" w:eastAsia="Times New Roman" w:hAnsiTheme="minorHAnsi" w:cstheme="minorHAnsi"/>
          <w:color w:val="000000"/>
          <w:sz w:val="24"/>
          <w:szCs w:val="24"/>
          <w:lang w:val="pt-BR" w:eastAsia="pt-BR"/>
        </w:rPr>
        <w:t xml:space="preserve">(setenta e cinco por cento) </w:t>
      </w:r>
      <w:r w:rsidRPr="00920C06">
        <w:rPr>
          <w:rFonts w:asciiTheme="minorHAnsi" w:eastAsia="Times New Roman" w:hAnsiTheme="minorHAnsi" w:cstheme="minorHAnsi"/>
          <w:color w:val="000000"/>
          <w:sz w:val="24"/>
          <w:szCs w:val="24"/>
          <w:lang w:val="pt-BR" w:eastAsia="pt-BR"/>
        </w:rPr>
        <w:t>da carga horária da disciplina, conforme o projeto pedagógico do curso.</w:t>
      </w:r>
    </w:p>
    <w:p w14:paraId="5DD17E9C" w14:textId="77777777" w:rsidR="0092619E" w:rsidRDefault="0092619E" w:rsidP="0092619E">
      <w:pPr>
        <w:widowControl/>
        <w:autoSpaceDE/>
        <w:autoSpaceDN/>
        <w:jc w:val="center"/>
        <w:rPr>
          <w:rFonts w:asciiTheme="minorHAnsi" w:eastAsia="Times New Roman" w:hAnsiTheme="minorHAnsi" w:cstheme="minorHAnsi"/>
          <w:b/>
          <w:bCs/>
          <w:sz w:val="24"/>
          <w:szCs w:val="24"/>
          <w:lang w:val="pt-BR" w:eastAsia="pt-BR"/>
        </w:rPr>
      </w:pPr>
    </w:p>
    <w:p w14:paraId="284D30EC" w14:textId="3553758D" w:rsidR="00920C06" w:rsidRPr="0092619E" w:rsidRDefault="0092619E" w:rsidP="0092619E">
      <w:pPr>
        <w:widowControl/>
        <w:autoSpaceDE/>
        <w:autoSpaceDN/>
        <w:jc w:val="center"/>
        <w:rPr>
          <w:rFonts w:asciiTheme="minorHAnsi" w:eastAsia="Times New Roman" w:hAnsiTheme="minorHAnsi" w:cstheme="minorHAnsi"/>
          <w:b/>
          <w:bCs/>
          <w:sz w:val="24"/>
          <w:szCs w:val="24"/>
          <w:lang w:val="pt-BR" w:eastAsia="pt-BR"/>
        </w:rPr>
      </w:pPr>
      <w:r w:rsidRPr="00920C06">
        <w:rPr>
          <w:rFonts w:asciiTheme="minorHAnsi" w:eastAsia="Times New Roman" w:hAnsiTheme="minorHAnsi" w:cstheme="minorHAnsi"/>
          <w:b/>
          <w:bCs/>
          <w:sz w:val="24"/>
          <w:szCs w:val="24"/>
          <w:lang w:val="pt-BR" w:eastAsia="pt-BR"/>
        </w:rPr>
        <w:t>Seção I</w:t>
      </w:r>
      <w:r>
        <w:rPr>
          <w:rFonts w:asciiTheme="minorHAnsi" w:eastAsia="Times New Roman" w:hAnsiTheme="minorHAnsi" w:cstheme="minorHAnsi"/>
          <w:b/>
          <w:bCs/>
          <w:sz w:val="24"/>
          <w:szCs w:val="24"/>
          <w:lang w:val="pt-BR" w:eastAsia="pt-BR"/>
        </w:rPr>
        <w:t>II</w:t>
      </w:r>
    </w:p>
    <w:p w14:paraId="345A9B10" w14:textId="0E800722" w:rsidR="00920C06" w:rsidRPr="0092619E" w:rsidRDefault="0092619E" w:rsidP="0092619E">
      <w:pPr>
        <w:widowControl/>
        <w:autoSpaceDE/>
        <w:autoSpaceDN/>
        <w:jc w:val="center"/>
        <w:rPr>
          <w:rFonts w:asciiTheme="minorHAnsi" w:eastAsia="Times New Roman" w:hAnsiTheme="minorHAnsi" w:cstheme="minorHAnsi"/>
          <w:b/>
          <w:bCs/>
          <w:sz w:val="24"/>
          <w:szCs w:val="24"/>
          <w:lang w:val="pt-BR" w:eastAsia="pt-BR"/>
        </w:rPr>
      </w:pPr>
      <w:r w:rsidRPr="00920C06">
        <w:rPr>
          <w:rFonts w:asciiTheme="minorHAnsi" w:eastAsia="Times New Roman" w:hAnsiTheme="minorHAnsi" w:cstheme="minorHAnsi"/>
          <w:b/>
          <w:bCs/>
          <w:sz w:val="24"/>
          <w:szCs w:val="24"/>
          <w:lang w:val="pt-BR" w:eastAsia="pt-BR"/>
        </w:rPr>
        <w:t>Da Reavaliação</w:t>
      </w:r>
    </w:p>
    <w:p w14:paraId="12FB79AD" w14:textId="4AD73471" w:rsidR="00920C06" w:rsidRPr="005C51B4" w:rsidRDefault="00920C06" w:rsidP="00D3313C">
      <w:pPr>
        <w:widowControl/>
        <w:autoSpaceDE/>
        <w:autoSpaceDN/>
        <w:spacing w:before="120"/>
        <w:jc w:val="both"/>
        <w:rPr>
          <w:rFonts w:asciiTheme="minorHAnsi" w:eastAsia="Times New Roman" w:hAnsiTheme="minorHAnsi" w:cstheme="minorHAnsi"/>
          <w:color w:val="000000"/>
          <w:sz w:val="24"/>
          <w:szCs w:val="24"/>
          <w:lang w:val="pt-BR" w:eastAsia="pt-BR"/>
        </w:rPr>
      </w:pPr>
      <w:r w:rsidRPr="00920C06">
        <w:rPr>
          <w:rFonts w:asciiTheme="minorHAnsi" w:eastAsia="Times New Roman" w:hAnsiTheme="minorHAnsi" w:cstheme="minorHAnsi"/>
          <w:color w:val="000000"/>
          <w:sz w:val="24"/>
          <w:szCs w:val="24"/>
          <w:lang w:val="pt-BR" w:eastAsia="pt-BR"/>
        </w:rPr>
        <w:t>Art. 49</w:t>
      </w:r>
      <w:r w:rsidR="0092619E">
        <w:rPr>
          <w:rFonts w:asciiTheme="minorHAnsi" w:eastAsia="Times New Roman" w:hAnsiTheme="minorHAnsi" w:cstheme="minorHAnsi"/>
          <w:color w:val="000000"/>
          <w:sz w:val="24"/>
          <w:szCs w:val="24"/>
          <w:lang w:val="pt-BR" w:eastAsia="pt-BR"/>
        </w:rPr>
        <w:t xml:space="preserve">  </w:t>
      </w:r>
      <w:r w:rsidRPr="00920C06">
        <w:rPr>
          <w:rFonts w:asciiTheme="minorHAnsi" w:eastAsia="Times New Roman" w:hAnsiTheme="minorHAnsi" w:cstheme="minorHAnsi"/>
          <w:color w:val="000000"/>
          <w:sz w:val="24"/>
          <w:szCs w:val="24"/>
          <w:lang w:val="pt-BR" w:eastAsia="pt-BR"/>
        </w:rPr>
        <w:t>O</w:t>
      </w:r>
      <w:r w:rsidR="00D3313C">
        <w:rPr>
          <w:rFonts w:asciiTheme="minorHAnsi" w:eastAsia="Times New Roman" w:hAnsiTheme="minorHAnsi" w:cstheme="minorHAnsi"/>
          <w:color w:val="000000"/>
          <w:sz w:val="24"/>
          <w:szCs w:val="24"/>
          <w:lang w:val="pt-BR" w:eastAsia="pt-BR"/>
        </w:rPr>
        <w:t>/a</w:t>
      </w:r>
      <w:r w:rsidRPr="00920C06">
        <w:rPr>
          <w:rFonts w:asciiTheme="minorHAnsi" w:eastAsia="Times New Roman" w:hAnsiTheme="minorHAnsi" w:cstheme="minorHAnsi"/>
          <w:color w:val="000000"/>
          <w:sz w:val="24"/>
          <w:szCs w:val="24"/>
          <w:lang w:val="pt-BR" w:eastAsia="pt-BR"/>
        </w:rPr>
        <w:t xml:space="preserve"> estudante que, ao final do período letivo, apresentar nota inferior a 6,0 (seis) em disciplina(s)/componente(s) curricular(es) terá direito à reavaliação, conforme o art. 120 </w:t>
      </w:r>
      <w:r w:rsidR="00A25C10">
        <w:rPr>
          <w:rFonts w:asciiTheme="minorHAnsi" w:eastAsia="Times New Roman" w:hAnsiTheme="minorHAnsi" w:cstheme="minorHAnsi"/>
          <w:color w:val="000000"/>
          <w:sz w:val="24"/>
          <w:szCs w:val="24"/>
          <w:lang w:val="pt-BR" w:eastAsia="pt-BR"/>
        </w:rPr>
        <w:t xml:space="preserve">do </w:t>
      </w:r>
      <w:r w:rsidR="00A25C10" w:rsidRPr="00A25C10">
        <w:rPr>
          <w:rFonts w:asciiTheme="minorHAnsi" w:eastAsia="Times New Roman" w:hAnsiTheme="minorHAnsi" w:cstheme="minorHAnsi"/>
          <w:color w:val="000000"/>
          <w:sz w:val="24"/>
          <w:szCs w:val="24"/>
          <w:shd w:val="clear" w:color="auto" w:fill="FFFF00"/>
          <w:lang w:val="pt-BR" w:eastAsia="pt-BR"/>
        </w:rPr>
        <w:t>regramento geral</w:t>
      </w:r>
      <w:r w:rsidR="00A25C10">
        <w:rPr>
          <w:rFonts w:asciiTheme="minorHAnsi" w:eastAsia="Times New Roman" w:hAnsiTheme="minorHAnsi" w:cstheme="minorHAnsi"/>
          <w:color w:val="000000"/>
          <w:sz w:val="24"/>
          <w:szCs w:val="24"/>
          <w:lang w:val="pt-BR" w:eastAsia="pt-BR"/>
        </w:rPr>
        <w:t xml:space="preserve"> </w:t>
      </w:r>
      <w:r w:rsidRPr="00920C06">
        <w:rPr>
          <w:rFonts w:asciiTheme="minorHAnsi" w:eastAsia="Times New Roman" w:hAnsiTheme="minorHAnsi" w:cstheme="minorHAnsi"/>
          <w:color w:val="000000"/>
          <w:sz w:val="24"/>
          <w:szCs w:val="24"/>
          <w:lang w:val="pt-BR" w:eastAsia="pt-BR"/>
        </w:rPr>
        <w:t>da Organização Didática do IFSul.</w:t>
      </w:r>
    </w:p>
    <w:p w14:paraId="5477928D" w14:textId="6CA1A24E" w:rsidR="00920C06" w:rsidRPr="005C51B4" w:rsidRDefault="00920C06" w:rsidP="00D3313C">
      <w:pPr>
        <w:widowControl/>
        <w:autoSpaceDE/>
        <w:autoSpaceDN/>
        <w:spacing w:before="120"/>
        <w:jc w:val="both"/>
        <w:rPr>
          <w:rFonts w:asciiTheme="minorHAnsi" w:eastAsia="Times New Roman" w:hAnsiTheme="minorHAnsi" w:cstheme="minorHAnsi"/>
          <w:color w:val="000000"/>
          <w:sz w:val="24"/>
          <w:szCs w:val="24"/>
          <w:lang w:val="pt-BR" w:eastAsia="pt-BR"/>
        </w:rPr>
      </w:pPr>
      <w:r w:rsidRPr="00920C06">
        <w:rPr>
          <w:rFonts w:asciiTheme="minorHAnsi" w:eastAsia="Times New Roman" w:hAnsiTheme="minorHAnsi" w:cstheme="minorHAnsi"/>
          <w:color w:val="000000"/>
          <w:sz w:val="24"/>
          <w:szCs w:val="24"/>
          <w:lang w:val="pt-BR" w:eastAsia="pt-BR"/>
        </w:rPr>
        <w:t>§ 1º</w:t>
      </w:r>
      <w:r w:rsidR="0092619E">
        <w:rPr>
          <w:rFonts w:asciiTheme="minorHAnsi" w:eastAsia="Times New Roman" w:hAnsiTheme="minorHAnsi" w:cstheme="minorHAnsi"/>
          <w:color w:val="000000"/>
          <w:sz w:val="24"/>
          <w:szCs w:val="24"/>
          <w:lang w:val="pt-BR" w:eastAsia="pt-BR"/>
        </w:rPr>
        <w:t xml:space="preserve"> </w:t>
      </w:r>
      <w:r w:rsidRPr="00920C06">
        <w:rPr>
          <w:rFonts w:asciiTheme="minorHAnsi" w:eastAsia="Times New Roman" w:hAnsiTheme="minorHAnsi" w:cstheme="minorHAnsi"/>
          <w:color w:val="000000"/>
          <w:sz w:val="24"/>
          <w:szCs w:val="24"/>
          <w:lang w:val="pt-BR" w:eastAsia="pt-BR"/>
        </w:rPr>
        <w:t xml:space="preserve"> A nota alcançada na reavaliação, quando for maior, substituirá a nota alcançada no processo avaliativo da disciplina/componente curricular no período letivo.</w:t>
      </w:r>
    </w:p>
    <w:p w14:paraId="0A3E079D" w14:textId="7BC33E72" w:rsidR="00920C06" w:rsidRPr="005C51B4" w:rsidRDefault="00920C06" w:rsidP="00D3313C">
      <w:pPr>
        <w:widowControl/>
        <w:autoSpaceDE/>
        <w:autoSpaceDN/>
        <w:spacing w:before="120"/>
        <w:jc w:val="both"/>
        <w:rPr>
          <w:rFonts w:asciiTheme="minorHAnsi" w:eastAsia="Times New Roman" w:hAnsiTheme="minorHAnsi" w:cstheme="minorHAnsi"/>
          <w:color w:val="000000"/>
          <w:sz w:val="24"/>
          <w:szCs w:val="24"/>
          <w:lang w:val="pt-BR" w:eastAsia="pt-BR"/>
        </w:rPr>
      </w:pPr>
      <w:r w:rsidRPr="00920C06">
        <w:rPr>
          <w:rFonts w:asciiTheme="minorHAnsi" w:eastAsia="Times New Roman" w:hAnsiTheme="minorHAnsi" w:cstheme="minorHAnsi"/>
          <w:color w:val="000000"/>
          <w:sz w:val="24"/>
          <w:szCs w:val="24"/>
          <w:lang w:val="pt-BR" w:eastAsia="pt-BR"/>
        </w:rPr>
        <w:t xml:space="preserve">§ 2º </w:t>
      </w:r>
      <w:r w:rsidR="00F27EA3">
        <w:rPr>
          <w:rFonts w:asciiTheme="minorHAnsi" w:eastAsia="Times New Roman" w:hAnsiTheme="minorHAnsi" w:cstheme="minorHAnsi"/>
          <w:color w:val="000000"/>
          <w:sz w:val="24"/>
          <w:szCs w:val="24"/>
          <w:lang w:val="pt-BR" w:eastAsia="pt-BR"/>
        </w:rPr>
        <w:t xml:space="preserve"> </w:t>
      </w:r>
      <w:r w:rsidRPr="00920C06">
        <w:rPr>
          <w:rFonts w:asciiTheme="minorHAnsi" w:eastAsia="Times New Roman" w:hAnsiTheme="minorHAnsi" w:cstheme="minorHAnsi"/>
          <w:color w:val="000000"/>
          <w:sz w:val="24"/>
          <w:szCs w:val="24"/>
          <w:lang w:val="pt-BR" w:eastAsia="pt-BR"/>
        </w:rPr>
        <w:t>Considera-se reavaliação uma nova avaliação aplicada.</w:t>
      </w:r>
    </w:p>
    <w:p w14:paraId="08B6C417" w14:textId="77777777" w:rsidR="00920C06" w:rsidRPr="005C51B4" w:rsidRDefault="00920C06" w:rsidP="00920C06">
      <w:pPr>
        <w:widowControl/>
        <w:autoSpaceDE/>
        <w:autoSpaceDN/>
        <w:jc w:val="both"/>
        <w:rPr>
          <w:rFonts w:asciiTheme="minorHAnsi" w:eastAsia="Times New Roman" w:hAnsiTheme="minorHAnsi" w:cstheme="minorHAnsi"/>
          <w:color w:val="000000"/>
          <w:sz w:val="24"/>
          <w:szCs w:val="24"/>
          <w:lang w:val="pt-BR" w:eastAsia="pt-BR"/>
        </w:rPr>
      </w:pPr>
    </w:p>
    <w:p w14:paraId="668D66B8" w14:textId="00DFBB87" w:rsidR="00920C06" w:rsidRPr="00F27EA3" w:rsidRDefault="00F27EA3" w:rsidP="00920C06">
      <w:pPr>
        <w:widowControl/>
        <w:autoSpaceDE/>
        <w:autoSpaceDN/>
        <w:jc w:val="center"/>
        <w:rPr>
          <w:rFonts w:asciiTheme="minorHAnsi" w:eastAsia="Times New Roman" w:hAnsiTheme="minorHAnsi" w:cstheme="minorHAnsi"/>
          <w:color w:val="878CB5"/>
          <w:sz w:val="24"/>
          <w:szCs w:val="24"/>
          <w:lang w:val="pt-BR" w:eastAsia="pt-BR"/>
        </w:rPr>
      </w:pPr>
      <w:r w:rsidRPr="00920C06">
        <w:rPr>
          <w:rFonts w:asciiTheme="minorHAnsi" w:eastAsia="Times New Roman" w:hAnsiTheme="minorHAnsi" w:cstheme="minorHAnsi"/>
          <w:color w:val="878CB5"/>
          <w:sz w:val="24"/>
          <w:szCs w:val="24"/>
          <w:lang w:val="pt-BR" w:eastAsia="pt-BR"/>
        </w:rPr>
        <w:t>TITULO III</w:t>
      </w:r>
    </w:p>
    <w:p w14:paraId="59AA7BCE" w14:textId="396C3CC7" w:rsidR="00920C06" w:rsidRPr="00F27EA3" w:rsidRDefault="00F27EA3" w:rsidP="00920C06">
      <w:pPr>
        <w:widowControl/>
        <w:autoSpaceDE/>
        <w:autoSpaceDN/>
        <w:jc w:val="center"/>
        <w:rPr>
          <w:rFonts w:asciiTheme="minorHAnsi" w:eastAsia="Times New Roman" w:hAnsiTheme="minorHAnsi" w:cstheme="minorHAnsi"/>
          <w:color w:val="878CB5"/>
          <w:sz w:val="24"/>
          <w:szCs w:val="24"/>
          <w:lang w:val="pt-BR" w:eastAsia="pt-BR"/>
        </w:rPr>
      </w:pPr>
      <w:r w:rsidRPr="00920C06">
        <w:rPr>
          <w:rFonts w:asciiTheme="minorHAnsi" w:eastAsia="Times New Roman" w:hAnsiTheme="minorHAnsi" w:cstheme="minorHAnsi"/>
          <w:color w:val="878CB5"/>
          <w:sz w:val="24"/>
          <w:szCs w:val="24"/>
          <w:lang w:val="pt-BR" w:eastAsia="pt-BR"/>
        </w:rPr>
        <w:t>DOS REGULAMENTOS ESPECÍFICOS</w:t>
      </w:r>
    </w:p>
    <w:p w14:paraId="0FCAC44A" w14:textId="77777777" w:rsidR="00F27EA3" w:rsidRDefault="00F27EA3" w:rsidP="00920C06">
      <w:pPr>
        <w:widowControl/>
        <w:autoSpaceDE/>
        <w:autoSpaceDN/>
        <w:jc w:val="center"/>
        <w:rPr>
          <w:rFonts w:asciiTheme="minorHAnsi" w:eastAsia="Times New Roman" w:hAnsiTheme="minorHAnsi" w:cstheme="minorHAnsi"/>
          <w:b/>
          <w:bCs/>
          <w:color w:val="000000"/>
          <w:sz w:val="24"/>
          <w:szCs w:val="24"/>
          <w:lang w:val="pt-BR" w:eastAsia="pt-BR"/>
        </w:rPr>
      </w:pPr>
    </w:p>
    <w:p w14:paraId="7C5C7B4E" w14:textId="08646D89" w:rsidR="00920C06" w:rsidRPr="00F27EA3" w:rsidRDefault="00920C06" w:rsidP="00920C06">
      <w:pPr>
        <w:widowControl/>
        <w:autoSpaceDE/>
        <w:autoSpaceDN/>
        <w:jc w:val="center"/>
        <w:rPr>
          <w:rFonts w:asciiTheme="minorHAnsi" w:eastAsia="Times New Roman" w:hAnsiTheme="minorHAnsi" w:cstheme="minorHAnsi"/>
          <w:color w:val="000000"/>
          <w:sz w:val="24"/>
          <w:szCs w:val="24"/>
          <w:lang w:val="pt-BR" w:eastAsia="pt-BR"/>
        </w:rPr>
      </w:pPr>
      <w:r w:rsidRPr="00920C06">
        <w:rPr>
          <w:rFonts w:asciiTheme="minorHAnsi" w:eastAsia="Times New Roman" w:hAnsiTheme="minorHAnsi" w:cstheme="minorHAnsi"/>
          <w:color w:val="000000"/>
          <w:sz w:val="24"/>
          <w:szCs w:val="24"/>
          <w:lang w:val="pt-BR" w:eastAsia="pt-BR"/>
        </w:rPr>
        <w:t>CAPÍTULO I</w:t>
      </w:r>
    </w:p>
    <w:p w14:paraId="02F347A4" w14:textId="17F347BB" w:rsidR="00920C06" w:rsidRPr="00F27EA3" w:rsidRDefault="00920C06" w:rsidP="00920C06">
      <w:pPr>
        <w:widowControl/>
        <w:autoSpaceDE/>
        <w:autoSpaceDN/>
        <w:jc w:val="center"/>
        <w:rPr>
          <w:rFonts w:asciiTheme="minorHAnsi" w:eastAsia="Times New Roman" w:hAnsiTheme="minorHAnsi" w:cstheme="minorHAnsi"/>
          <w:color w:val="000000"/>
          <w:sz w:val="24"/>
          <w:szCs w:val="24"/>
          <w:lang w:val="pt-BR" w:eastAsia="pt-BR"/>
        </w:rPr>
      </w:pPr>
      <w:r w:rsidRPr="00920C06">
        <w:rPr>
          <w:rFonts w:asciiTheme="minorHAnsi" w:eastAsia="Times New Roman" w:hAnsiTheme="minorHAnsi" w:cstheme="minorHAnsi"/>
          <w:color w:val="000000"/>
          <w:sz w:val="24"/>
          <w:szCs w:val="24"/>
          <w:lang w:val="pt-BR" w:eastAsia="pt-BR"/>
        </w:rPr>
        <w:t>DOS DIREITOS E DEVERES, DAS PROIBIÇÕES E SANÇÕES DO CORPO DISCENTE</w:t>
      </w:r>
    </w:p>
    <w:p w14:paraId="4A100C0F" w14:textId="77777777" w:rsidR="00920C06" w:rsidRPr="005C51B4" w:rsidRDefault="00920C06" w:rsidP="00920C06">
      <w:pPr>
        <w:widowControl/>
        <w:autoSpaceDE/>
        <w:autoSpaceDN/>
        <w:jc w:val="center"/>
        <w:rPr>
          <w:rFonts w:asciiTheme="minorHAnsi" w:eastAsia="Times New Roman" w:hAnsiTheme="minorHAnsi" w:cstheme="minorHAnsi"/>
          <w:b/>
          <w:bCs/>
          <w:color w:val="000000"/>
          <w:sz w:val="24"/>
          <w:szCs w:val="24"/>
          <w:lang w:val="pt-BR" w:eastAsia="pt-BR"/>
        </w:rPr>
      </w:pPr>
    </w:p>
    <w:p w14:paraId="64AB7F1B" w14:textId="128D051C" w:rsidR="00920C06" w:rsidRPr="00620FF9" w:rsidRDefault="00620FF9" w:rsidP="00920C06">
      <w:pPr>
        <w:widowControl/>
        <w:autoSpaceDE/>
        <w:autoSpaceDN/>
        <w:jc w:val="center"/>
        <w:rPr>
          <w:rFonts w:asciiTheme="minorHAnsi" w:eastAsia="Times New Roman" w:hAnsiTheme="minorHAnsi" w:cstheme="minorHAnsi"/>
          <w:b/>
          <w:bCs/>
          <w:color w:val="000000"/>
          <w:sz w:val="24"/>
          <w:szCs w:val="24"/>
          <w:lang w:val="pt-BR" w:eastAsia="pt-BR"/>
        </w:rPr>
      </w:pPr>
      <w:r w:rsidRPr="00920C06">
        <w:rPr>
          <w:rFonts w:asciiTheme="minorHAnsi" w:eastAsia="Times New Roman" w:hAnsiTheme="minorHAnsi" w:cstheme="minorHAnsi"/>
          <w:b/>
          <w:bCs/>
          <w:color w:val="000000"/>
          <w:sz w:val="24"/>
          <w:szCs w:val="24"/>
          <w:lang w:val="pt-BR" w:eastAsia="pt-BR"/>
        </w:rPr>
        <w:t>Seção I</w:t>
      </w:r>
    </w:p>
    <w:p w14:paraId="22380F9E" w14:textId="5E3D271C" w:rsidR="00920C06" w:rsidRPr="00620FF9" w:rsidRDefault="00620FF9" w:rsidP="00920C06">
      <w:pPr>
        <w:widowControl/>
        <w:autoSpaceDE/>
        <w:autoSpaceDN/>
        <w:jc w:val="center"/>
        <w:rPr>
          <w:rFonts w:asciiTheme="minorHAnsi" w:eastAsia="Times New Roman" w:hAnsiTheme="minorHAnsi" w:cstheme="minorHAnsi"/>
          <w:b/>
          <w:bCs/>
          <w:color w:val="000000"/>
          <w:sz w:val="24"/>
          <w:szCs w:val="24"/>
          <w:lang w:val="pt-BR" w:eastAsia="pt-BR"/>
        </w:rPr>
      </w:pPr>
      <w:r w:rsidRPr="00920C06">
        <w:rPr>
          <w:rFonts w:asciiTheme="minorHAnsi" w:eastAsia="Times New Roman" w:hAnsiTheme="minorHAnsi" w:cstheme="minorHAnsi"/>
          <w:b/>
          <w:bCs/>
          <w:color w:val="000000"/>
          <w:sz w:val="24"/>
          <w:szCs w:val="24"/>
          <w:lang w:val="pt-BR" w:eastAsia="pt-BR"/>
        </w:rPr>
        <w:t>Dos Direitos</w:t>
      </w:r>
    </w:p>
    <w:p w14:paraId="53A45D0A" w14:textId="26EC156B" w:rsidR="00920C06" w:rsidRPr="005C51B4" w:rsidRDefault="00920C06" w:rsidP="00466EC1">
      <w:pPr>
        <w:widowControl/>
        <w:autoSpaceDE/>
        <w:autoSpaceDN/>
        <w:spacing w:before="120"/>
        <w:jc w:val="both"/>
        <w:rPr>
          <w:rFonts w:asciiTheme="minorHAnsi" w:eastAsia="Times New Roman" w:hAnsiTheme="minorHAnsi" w:cstheme="minorHAnsi"/>
          <w:color w:val="000000"/>
          <w:sz w:val="24"/>
          <w:szCs w:val="24"/>
          <w:lang w:val="pt-BR" w:eastAsia="pt-BR"/>
        </w:rPr>
      </w:pPr>
      <w:r w:rsidRPr="00920C06">
        <w:rPr>
          <w:rFonts w:asciiTheme="minorHAnsi" w:eastAsia="Times New Roman" w:hAnsiTheme="minorHAnsi" w:cstheme="minorHAnsi"/>
          <w:color w:val="000000"/>
          <w:sz w:val="24"/>
          <w:szCs w:val="24"/>
          <w:lang w:val="pt-BR" w:eastAsia="pt-BR"/>
        </w:rPr>
        <w:t xml:space="preserve">Art. 1º </w:t>
      </w:r>
      <w:r w:rsidR="00466EC1">
        <w:rPr>
          <w:rFonts w:asciiTheme="minorHAnsi" w:eastAsia="Times New Roman" w:hAnsiTheme="minorHAnsi" w:cstheme="minorHAnsi"/>
          <w:color w:val="000000"/>
          <w:sz w:val="24"/>
          <w:szCs w:val="24"/>
          <w:lang w:val="pt-BR" w:eastAsia="pt-BR"/>
        </w:rPr>
        <w:t xml:space="preserve"> </w:t>
      </w:r>
      <w:r w:rsidRPr="00920C06">
        <w:rPr>
          <w:rFonts w:asciiTheme="minorHAnsi" w:eastAsia="Times New Roman" w:hAnsiTheme="minorHAnsi" w:cstheme="minorHAnsi"/>
          <w:color w:val="000000"/>
          <w:sz w:val="24"/>
          <w:szCs w:val="24"/>
          <w:lang w:val="pt-BR" w:eastAsia="pt-BR"/>
        </w:rPr>
        <w:t>Integram o corpo discente do C</w:t>
      </w:r>
      <w:r w:rsidR="00466EC1">
        <w:rPr>
          <w:rFonts w:asciiTheme="minorHAnsi" w:eastAsia="Times New Roman" w:hAnsiTheme="minorHAnsi" w:cstheme="minorHAnsi"/>
          <w:color w:val="000000"/>
          <w:sz w:val="24"/>
          <w:szCs w:val="24"/>
          <w:lang w:val="pt-BR" w:eastAsia="pt-BR"/>
        </w:rPr>
        <w:t>â</w:t>
      </w:r>
      <w:r w:rsidRPr="00920C06">
        <w:rPr>
          <w:rFonts w:asciiTheme="minorHAnsi" w:eastAsia="Times New Roman" w:hAnsiTheme="minorHAnsi" w:cstheme="minorHAnsi"/>
          <w:color w:val="000000"/>
          <w:sz w:val="24"/>
          <w:szCs w:val="24"/>
          <w:lang w:val="pt-BR" w:eastAsia="pt-BR"/>
        </w:rPr>
        <w:t>mpus</w:t>
      </w:r>
      <w:r w:rsidRPr="00920C06">
        <w:rPr>
          <w:rFonts w:asciiTheme="minorHAnsi" w:eastAsia="Times New Roman" w:hAnsiTheme="minorHAnsi" w:cstheme="minorHAnsi"/>
          <w:i/>
          <w:iCs/>
          <w:color w:val="000000"/>
          <w:sz w:val="24"/>
          <w:szCs w:val="24"/>
          <w:lang w:val="pt-BR" w:eastAsia="pt-BR"/>
        </w:rPr>
        <w:t xml:space="preserve"> </w:t>
      </w:r>
      <w:r w:rsidRPr="00920C06">
        <w:rPr>
          <w:rFonts w:asciiTheme="minorHAnsi" w:eastAsia="Times New Roman" w:hAnsiTheme="minorHAnsi" w:cstheme="minorHAnsi"/>
          <w:color w:val="000000"/>
          <w:sz w:val="24"/>
          <w:szCs w:val="24"/>
          <w:lang w:val="pt-BR" w:eastAsia="pt-BR"/>
        </w:rPr>
        <w:t>Pelotas-Visconde da Graça (</w:t>
      </w:r>
      <w:proofErr w:type="spellStart"/>
      <w:r w:rsidRPr="00920C06">
        <w:rPr>
          <w:rFonts w:asciiTheme="minorHAnsi" w:eastAsia="Times New Roman" w:hAnsiTheme="minorHAnsi" w:cstheme="minorHAnsi"/>
          <w:color w:val="000000"/>
          <w:sz w:val="24"/>
          <w:szCs w:val="24"/>
          <w:lang w:val="pt-BR" w:eastAsia="pt-BR"/>
        </w:rPr>
        <w:t>CaVG</w:t>
      </w:r>
      <w:proofErr w:type="spellEnd"/>
      <w:r w:rsidRPr="00920C06">
        <w:rPr>
          <w:rFonts w:asciiTheme="minorHAnsi" w:eastAsia="Times New Roman" w:hAnsiTheme="minorHAnsi" w:cstheme="minorHAnsi"/>
          <w:color w:val="000000"/>
          <w:sz w:val="24"/>
          <w:szCs w:val="24"/>
          <w:lang w:val="pt-BR" w:eastAsia="pt-BR"/>
        </w:rPr>
        <w:t>) do Instituto Federal de Educação, Ciência e Tecnologia Sul-rio-grandense (IFSul) todos</w:t>
      </w:r>
      <w:r w:rsidR="00D3313C">
        <w:rPr>
          <w:rFonts w:asciiTheme="minorHAnsi" w:eastAsia="Times New Roman" w:hAnsiTheme="minorHAnsi" w:cstheme="minorHAnsi"/>
          <w:color w:val="000000"/>
          <w:sz w:val="24"/>
          <w:szCs w:val="24"/>
          <w:lang w:val="pt-BR" w:eastAsia="pt-BR"/>
        </w:rPr>
        <w:t>/as</w:t>
      </w:r>
      <w:r w:rsidRPr="00920C06">
        <w:rPr>
          <w:rFonts w:asciiTheme="minorHAnsi" w:eastAsia="Times New Roman" w:hAnsiTheme="minorHAnsi" w:cstheme="minorHAnsi"/>
          <w:color w:val="000000"/>
          <w:sz w:val="24"/>
          <w:szCs w:val="24"/>
          <w:lang w:val="pt-BR" w:eastAsia="pt-BR"/>
        </w:rPr>
        <w:t xml:space="preserve"> os</w:t>
      </w:r>
      <w:r w:rsidR="00D3313C">
        <w:rPr>
          <w:rFonts w:asciiTheme="minorHAnsi" w:eastAsia="Times New Roman" w:hAnsiTheme="minorHAnsi" w:cstheme="minorHAnsi"/>
          <w:color w:val="000000"/>
          <w:sz w:val="24"/>
          <w:szCs w:val="24"/>
          <w:lang w:val="pt-BR" w:eastAsia="pt-BR"/>
        </w:rPr>
        <w:t>/as</w:t>
      </w:r>
      <w:r w:rsidRPr="00920C06">
        <w:rPr>
          <w:rFonts w:asciiTheme="minorHAnsi" w:eastAsia="Times New Roman" w:hAnsiTheme="minorHAnsi" w:cstheme="minorHAnsi"/>
          <w:color w:val="000000"/>
          <w:sz w:val="24"/>
          <w:szCs w:val="24"/>
          <w:lang w:val="pt-BR" w:eastAsia="pt-BR"/>
        </w:rPr>
        <w:t xml:space="preserve"> estudantes regularmente matriculados</w:t>
      </w:r>
      <w:r w:rsidR="00D3313C">
        <w:rPr>
          <w:rFonts w:asciiTheme="minorHAnsi" w:eastAsia="Times New Roman" w:hAnsiTheme="minorHAnsi" w:cstheme="minorHAnsi"/>
          <w:color w:val="000000"/>
          <w:sz w:val="24"/>
          <w:szCs w:val="24"/>
          <w:lang w:val="pt-BR" w:eastAsia="pt-BR"/>
        </w:rPr>
        <w:t>/as</w:t>
      </w:r>
      <w:r w:rsidRPr="00920C06">
        <w:rPr>
          <w:rFonts w:asciiTheme="minorHAnsi" w:eastAsia="Times New Roman" w:hAnsiTheme="minorHAnsi" w:cstheme="minorHAnsi"/>
          <w:color w:val="000000"/>
          <w:sz w:val="24"/>
          <w:szCs w:val="24"/>
          <w:lang w:val="pt-BR" w:eastAsia="pt-BR"/>
        </w:rPr>
        <w:t xml:space="preserve"> nes</w:t>
      </w:r>
      <w:r w:rsidR="00466EC1" w:rsidRPr="00E45D95">
        <w:rPr>
          <w:rFonts w:asciiTheme="minorHAnsi" w:eastAsia="Times New Roman" w:hAnsiTheme="minorHAnsi" w:cstheme="minorHAnsi"/>
          <w:color w:val="000000"/>
          <w:sz w:val="24"/>
          <w:szCs w:val="24"/>
          <w:lang w:val="pt-BR" w:eastAsia="pt-BR"/>
        </w:rPr>
        <w:t>t</w:t>
      </w:r>
      <w:r w:rsidRPr="00920C06">
        <w:rPr>
          <w:rFonts w:asciiTheme="minorHAnsi" w:eastAsia="Times New Roman" w:hAnsiTheme="minorHAnsi" w:cstheme="minorHAnsi"/>
          <w:color w:val="000000"/>
          <w:sz w:val="24"/>
          <w:szCs w:val="24"/>
          <w:lang w:val="pt-BR" w:eastAsia="pt-BR"/>
        </w:rPr>
        <w:t>e C</w:t>
      </w:r>
      <w:r w:rsidR="00466EC1">
        <w:rPr>
          <w:rFonts w:asciiTheme="minorHAnsi" w:eastAsia="Times New Roman" w:hAnsiTheme="minorHAnsi" w:cstheme="minorHAnsi"/>
          <w:color w:val="000000"/>
          <w:sz w:val="24"/>
          <w:szCs w:val="24"/>
          <w:lang w:val="pt-BR" w:eastAsia="pt-BR"/>
        </w:rPr>
        <w:t>â</w:t>
      </w:r>
      <w:r w:rsidRPr="00920C06">
        <w:rPr>
          <w:rFonts w:asciiTheme="minorHAnsi" w:eastAsia="Times New Roman" w:hAnsiTheme="minorHAnsi" w:cstheme="minorHAnsi"/>
          <w:color w:val="000000"/>
          <w:sz w:val="24"/>
          <w:szCs w:val="24"/>
          <w:lang w:val="pt-BR" w:eastAsia="pt-BR"/>
        </w:rPr>
        <w:t>mpus.</w:t>
      </w:r>
    </w:p>
    <w:p w14:paraId="7BBC6589" w14:textId="3944C1C7" w:rsidR="00920C06" w:rsidRPr="005C51B4" w:rsidRDefault="00920C06" w:rsidP="00466EC1">
      <w:pPr>
        <w:widowControl/>
        <w:autoSpaceDE/>
        <w:autoSpaceDN/>
        <w:spacing w:before="120"/>
        <w:jc w:val="both"/>
        <w:rPr>
          <w:rFonts w:asciiTheme="minorHAnsi" w:eastAsia="Times New Roman" w:hAnsiTheme="minorHAnsi" w:cstheme="minorHAnsi"/>
          <w:color w:val="000000"/>
          <w:sz w:val="24"/>
          <w:szCs w:val="24"/>
          <w:lang w:val="pt-BR" w:eastAsia="pt-BR"/>
        </w:rPr>
      </w:pPr>
      <w:r w:rsidRPr="00920C06">
        <w:rPr>
          <w:rFonts w:asciiTheme="minorHAnsi" w:eastAsia="Times New Roman" w:hAnsiTheme="minorHAnsi" w:cstheme="minorHAnsi"/>
          <w:color w:val="000000"/>
          <w:sz w:val="24"/>
          <w:szCs w:val="24"/>
          <w:lang w:val="pt-BR" w:eastAsia="pt-BR"/>
        </w:rPr>
        <w:t>Art. 2º</w:t>
      </w:r>
      <w:r w:rsidR="00466EC1">
        <w:rPr>
          <w:rFonts w:asciiTheme="minorHAnsi" w:eastAsia="Times New Roman" w:hAnsiTheme="minorHAnsi" w:cstheme="minorHAnsi"/>
          <w:color w:val="000000"/>
          <w:sz w:val="24"/>
          <w:szCs w:val="24"/>
          <w:lang w:val="pt-BR" w:eastAsia="pt-BR"/>
        </w:rPr>
        <w:t xml:space="preserve"> </w:t>
      </w:r>
      <w:r w:rsidRPr="00920C06">
        <w:rPr>
          <w:rFonts w:asciiTheme="minorHAnsi" w:eastAsia="Times New Roman" w:hAnsiTheme="minorHAnsi" w:cstheme="minorHAnsi"/>
          <w:color w:val="000000"/>
          <w:sz w:val="24"/>
          <w:szCs w:val="24"/>
          <w:lang w:val="pt-BR" w:eastAsia="pt-BR"/>
        </w:rPr>
        <w:t xml:space="preserve"> São direitos do</w:t>
      </w:r>
      <w:r w:rsidR="00D3313C">
        <w:rPr>
          <w:rFonts w:asciiTheme="minorHAnsi" w:eastAsia="Times New Roman" w:hAnsiTheme="minorHAnsi" w:cstheme="minorHAnsi"/>
          <w:color w:val="000000"/>
          <w:sz w:val="24"/>
          <w:szCs w:val="24"/>
          <w:lang w:val="pt-BR" w:eastAsia="pt-BR"/>
        </w:rPr>
        <w:t>/as</w:t>
      </w:r>
      <w:r w:rsidRPr="00920C06">
        <w:rPr>
          <w:rFonts w:asciiTheme="minorHAnsi" w:eastAsia="Times New Roman" w:hAnsiTheme="minorHAnsi" w:cstheme="minorHAnsi"/>
          <w:color w:val="000000"/>
          <w:sz w:val="24"/>
          <w:szCs w:val="24"/>
          <w:lang w:val="pt-BR" w:eastAsia="pt-BR"/>
        </w:rPr>
        <w:t xml:space="preserve"> estudante:</w:t>
      </w:r>
    </w:p>
    <w:p w14:paraId="071A8EE6" w14:textId="0679F206" w:rsidR="00920C06" w:rsidRPr="005C51B4" w:rsidRDefault="00466EC1" w:rsidP="00FC5078">
      <w:pPr>
        <w:widowControl/>
        <w:autoSpaceDE/>
        <w:autoSpaceDN/>
        <w:spacing w:before="120"/>
        <w:jc w:val="both"/>
        <w:rPr>
          <w:rFonts w:asciiTheme="minorHAnsi" w:eastAsia="Times New Roman" w:hAnsiTheme="minorHAnsi" w:cstheme="minorHAnsi"/>
          <w:color w:val="000000"/>
          <w:sz w:val="24"/>
          <w:szCs w:val="24"/>
          <w:lang w:val="pt-BR" w:eastAsia="pt-BR"/>
        </w:rPr>
      </w:pPr>
      <w:r>
        <w:rPr>
          <w:rFonts w:asciiTheme="minorHAnsi" w:eastAsia="Times New Roman" w:hAnsiTheme="minorHAnsi" w:cstheme="minorHAnsi"/>
          <w:color w:val="000000"/>
          <w:sz w:val="24"/>
          <w:szCs w:val="24"/>
          <w:lang w:val="pt-BR" w:eastAsia="pt-BR"/>
        </w:rPr>
        <w:t>I -</w:t>
      </w:r>
      <w:r w:rsidR="00920C06" w:rsidRPr="00920C06">
        <w:rPr>
          <w:rFonts w:asciiTheme="minorHAnsi" w:eastAsia="Times New Roman" w:hAnsiTheme="minorHAnsi" w:cstheme="minorHAnsi"/>
          <w:color w:val="000000"/>
          <w:sz w:val="24"/>
          <w:szCs w:val="24"/>
          <w:lang w:val="pt-BR" w:eastAsia="pt-BR"/>
        </w:rPr>
        <w:t xml:space="preserve"> vivenciar situações de aprendizagem, com ensino atualizado e de qualidade; </w:t>
      </w:r>
    </w:p>
    <w:p w14:paraId="1E5029EA" w14:textId="0759719D" w:rsidR="00920C06" w:rsidRPr="005C51B4" w:rsidRDefault="00466EC1" w:rsidP="00FC5078">
      <w:pPr>
        <w:widowControl/>
        <w:autoSpaceDE/>
        <w:autoSpaceDN/>
        <w:spacing w:before="120"/>
        <w:jc w:val="both"/>
        <w:rPr>
          <w:rFonts w:asciiTheme="minorHAnsi" w:eastAsia="Times New Roman" w:hAnsiTheme="minorHAnsi" w:cstheme="minorHAnsi"/>
          <w:color w:val="000000"/>
          <w:sz w:val="24"/>
          <w:szCs w:val="24"/>
          <w:lang w:val="pt-BR" w:eastAsia="pt-BR"/>
        </w:rPr>
      </w:pPr>
      <w:r>
        <w:rPr>
          <w:rFonts w:asciiTheme="minorHAnsi" w:eastAsia="Times New Roman" w:hAnsiTheme="minorHAnsi" w:cstheme="minorHAnsi"/>
          <w:color w:val="000000"/>
          <w:sz w:val="24"/>
          <w:szCs w:val="24"/>
          <w:lang w:val="pt-BR" w:eastAsia="pt-BR"/>
        </w:rPr>
        <w:t>II -</w:t>
      </w:r>
      <w:r w:rsidR="00920C06" w:rsidRPr="00920C06">
        <w:rPr>
          <w:rFonts w:asciiTheme="minorHAnsi" w:eastAsia="Times New Roman" w:hAnsiTheme="minorHAnsi" w:cstheme="minorHAnsi"/>
          <w:color w:val="000000"/>
          <w:sz w:val="24"/>
          <w:szCs w:val="24"/>
          <w:lang w:val="pt-BR" w:eastAsia="pt-BR"/>
        </w:rPr>
        <w:t xml:space="preserve"> ser respeitado</w:t>
      </w:r>
      <w:r w:rsidR="00D3313C">
        <w:rPr>
          <w:rFonts w:asciiTheme="minorHAnsi" w:eastAsia="Times New Roman" w:hAnsiTheme="minorHAnsi" w:cstheme="minorHAnsi"/>
          <w:color w:val="000000"/>
          <w:sz w:val="24"/>
          <w:szCs w:val="24"/>
          <w:lang w:val="pt-BR" w:eastAsia="pt-BR"/>
        </w:rPr>
        <w:t>/a</w:t>
      </w:r>
      <w:r w:rsidR="00920C06" w:rsidRPr="00920C06">
        <w:rPr>
          <w:rFonts w:asciiTheme="minorHAnsi" w:eastAsia="Times New Roman" w:hAnsiTheme="minorHAnsi" w:cstheme="minorHAnsi"/>
          <w:color w:val="000000"/>
          <w:sz w:val="24"/>
          <w:szCs w:val="24"/>
          <w:lang w:val="pt-BR" w:eastAsia="pt-BR"/>
        </w:rPr>
        <w:t xml:space="preserve"> em suas características, sem discriminação de qualquer espécie;</w:t>
      </w:r>
    </w:p>
    <w:p w14:paraId="26AC95DD" w14:textId="75557535" w:rsidR="00920C06" w:rsidRPr="005C51B4" w:rsidRDefault="00466EC1" w:rsidP="00FC5078">
      <w:pPr>
        <w:widowControl/>
        <w:autoSpaceDE/>
        <w:autoSpaceDN/>
        <w:spacing w:before="120"/>
        <w:jc w:val="both"/>
        <w:rPr>
          <w:rFonts w:asciiTheme="minorHAnsi" w:eastAsia="Times New Roman" w:hAnsiTheme="minorHAnsi" w:cstheme="minorHAnsi"/>
          <w:color w:val="000000"/>
          <w:sz w:val="24"/>
          <w:szCs w:val="24"/>
          <w:lang w:val="pt-BR" w:eastAsia="pt-BR"/>
        </w:rPr>
      </w:pPr>
      <w:r>
        <w:rPr>
          <w:rFonts w:asciiTheme="minorHAnsi" w:eastAsia="Times New Roman" w:hAnsiTheme="minorHAnsi" w:cstheme="minorHAnsi"/>
          <w:color w:val="000000"/>
          <w:sz w:val="24"/>
          <w:szCs w:val="24"/>
          <w:lang w:val="pt-BR" w:eastAsia="pt-BR"/>
        </w:rPr>
        <w:t xml:space="preserve">III - </w:t>
      </w:r>
      <w:r w:rsidR="00920C06" w:rsidRPr="00920C06">
        <w:rPr>
          <w:rFonts w:asciiTheme="minorHAnsi" w:eastAsia="Times New Roman" w:hAnsiTheme="minorHAnsi" w:cstheme="minorHAnsi"/>
          <w:color w:val="000000"/>
          <w:sz w:val="24"/>
          <w:szCs w:val="24"/>
          <w:lang w:val="pt-BR" w:eastAsia="pt-BR"/>
        </w:rPr>
        <w:t>ser ouvido</w:t>
      </w:r>
      <w:r w:rsidR="00D3313C">
        <w:rPr>
          <w:rFonts w:asciiTheme="minorHAnsi" w:eastAsia="Times New Roman" w:hAnsiTheme="minorHAnsi" w:cstheme="minorHAnsi"/>
          <w:color w:val="000000"/>
          <w:sz w:val="24"/>
          <w:szCs w:val="24"/>
          <w:lang w:val="pt-BR" w:eastAsia="pt-BR"/>
        </w:rPr>
        <w:t>/a</w:t>
      </w:r>
      <w:r w:rsidR="00920C06" w:rsidRPr="00920C06">
        <w:rPr>
          <w:rFonts w:asciiTheme="minorHAnsi" w:eastAsia="Times New Roman" w:hAnsiTheme="minorHAnsi" w:cstheme="minorHAnsi"/>
          <w:color w:val="000000"/>
          <w:sz w:val="24"/>
          <w:szCs w:val="24"/>
          <w:lang w:val="pt-BR" w:eastAsia="pt-BR"/>
        </w:rPr>
        <w:t xml:space="preserve"> em suas reivindicações e sugestões por quem de direito e, quando houver problemas na turma, buscar consenso;</w:t>
      </w:r>
    </w:p>
    <w:p w14:paraId="3F225D4A" w14:textId="49AF8BD9" w:rsidR="00920C06" w:rsidRPr="005C51B4" w:rsidRDefault="00466EC1" w:rsidP="00FC5078">
      <w:pPr>
        <w:widowControl/>
        <w:autoSpaceDE/>
        <w:autoSpaceDN/>
        <w:spacing w:before="120"/>
        <w:jc w:val="both"/>
        <w:rPr>
          <w:rFonts w:asciiTheme="minorHAnsi" w:eastAsia="Times New Roman" w:hAnsiTheme="minorHAnsi" w:cstheme="minorHAnsi"/>
          <w:color w:val="000000"/>
          <w:sz w:val="24"/>
          <w:szCs w:val="24"/>
          <w:lang w:val="pt-BR" w:eastAsia="pt-BR"/>
        </w:rPr>
      </w:pPr>
      <w:r>
        <w:rPr>
          <w:rFonts w:asciiTheme="minorHAnsi" w:eastAsia="Times New Roman" w:hAnsiTheme="minorHAnsi" w:cstheme="minorHAnsi"/>
          <w:color w:val="000000"/>
          <w:sz w:val="24"/>
          <w:szCs w:val="24"/>
          <w:lang w:val="pt-BR" w:eastAsia="pt-BR"/>
        </w:rPr>
        <w:t xml:space="preserve">IV - </w:t>
      </w:r>
      <w:r w:rsidR="00920C06" w:rsidRPr="00920C06">
        <w:rPr>
          <w:rFonts w:asciiTheme="minorHAnsi" w:eastAsia="Times New Roman" w:hAnsiTheme="minorHAnsi" w:cstheme="minorHAnsi"/>
          <w:color w:val="000000"/>
          <w:sz w:val="24"/>
          <w:szCs w:val="24"/>
          <w:lang w:val="pt-BR" w:eastAsia="pt-BR"/>
        </w:rPr>
        <w:t xml:space="preserve">propor sugestões que favoreçam um ambiente agradável e adequado à sua educação integral; </w:t>
      </w:r>
    </w:p>
    <w:p w14:paraId="54CE17FD" w14:textId="66C2710F" w:rsidR="00920C06" w:rsidRPr="005C51B4" w:rsidRDefault="00466EC1" w:rsidP="00FC5078">
      <w:pPr>
        <w:widowControl/>
        <w:autoSpaceDE/>
        <w:autoSpaceDN/>
        <w:spacing w:before="120"/>
        <w:jc w:val="both"/>
        <w:rPr>
          <w:rFonts w:asciiTheme="minorHAnsi" w:eastAsia="Times New Roman" w:hAnsiTheme="minorHAnsi" w:cstheme="minorHAnsi"/>
          <w:color w:val="000000"/>
          <w:sz w:val="24"/>
          <w:szCs w:val="24"/>
          <w:lang w:val="pt-BR" w:eastAsia="pt-BR"/>
        </w:rPr>
      </w:pPr>
      <w:r>
        <w:rPr>
          <w:rFonts w:asciiTheme="minorHAnsi" w:eastAsia="Times New Roman" w:hAnsiTheme="minorHAnsi" w:cstheme="minorHAnsi"/>
          <w:color w:val="000000"/>
          <w:sz w:val="24"/>
          <w:szCs w:val="24"/>
          <w:lang w:val="pt-BR" w:eastAsia="pt-BR"/>
        </w:rPr>
        <w:t xml:space="preserve">V - </w:t>
      </w:r>
      <w:r w:rsidR="00920C06" w:rsidRPr="00920C06">
        <w:rPr>
          <w:rFonts w:asciiTheme="minorHAnsi" w:eastAsia="Times New Roman" w:hAnsiTheme="minorHAnsi" w:cstheme="minorHAnsi"/>
          <w:color w:val="000000"/>
          <w:sz w:val="24"/>
          <w:szCs w:val="24"/>
          <w:lang w:val="pt-BR" w:eastAsia="pt-BR"/>
        </w:rPr>
        <w:t>utilizar-se, sempre que possível, das instalações e dependências do C</w:t>
      </w:r>
      <w:r>
        <w:rPr>
          <w:rFonts w:asciiTheme="minorHAnsi" w:eastAsia="Times New Roman" w:hAnsiTheme="minorHAnsi" w:cstheme="minorHAnsi"/>
          <w:color w:val="000000"/>
          <w:sz w:val="24"/>
          <w:szCs w:val="24"/>
          <w:lang w:val="pt-BR" w:eastAsia="pt-BR"/>
        </w:rPr>
        <w:t>â</w:t>
      </w:r>
      <w:r w:rsidR="00920C06" w:rsidRPr="00920C06">
        <w:rPr>
          <w:rFonts w:asciiTheme="minorHAnsi" w:eastAsia="Times New Roman" w:hAnsiTheme="minorHAnsi" w:cstheme="minorHAnsi"/>
          <w:color w:val="000000"/>
          <w:sz w:val="24"/>
          <w:szCs w:val="24"/>
          <w:lang w:val="pt-BR" w:eastAsia="pt-BR"/>
        </w:rPr>
        <w:t>mpus</w:t>
      </w:r>
      <w:r w:rsidR="00920C06" w:rsidRPr="00920C06">
        <w:rPr>
          <w:rFonts w:asciiTheme="minorHAnsi" w:eastAsia="Times New Roman" w:hAnsiTheme="minorHAnsi" w:cstheme="minorHAnsi"/>
          <w:i/>
          <w:iCs/>
          <w:color w:val="000000"/>
          <w:sz w:val="24"/>
          <w:szCs w:val="24"/>
          <w:lang w:val="pt-BR" w:eastAsia="pt-BR"/>
        </w:rPr>
        <w:t>,</w:t>
      </w:r>
      <w:r w:rsidR="00920C06" w:rsidRPr="00920C06">
        <w:rPr>
          <w:rFonts w:asciiTheme="minorHAnsi" w:eastAsia="Times New Roman" w:hAnsiTheme="minorHAnsi" w:cstheme="minorHAnsi"/>
          <w:color w:val="000000"/>
          <w:sz w:val="24"/>
          <w:szCs w:val="24"/>
          <w:lang w:val="pt-BR" w:eastAsia="pt-BR"/>
        </w:rPr>
        <w:t xml:space="preserve"> se disponíveis, na forma e nos horários para isso reservados, obedecendo às normas estabelecidas; </w:t>
      </w:r>
    </w:p>
    <w:p w14:paraId="6DD88094" w14:textId="113FD161" w:rsidR="00920C06" w:rsidRPr="005C51B4" w:rsidRDefault="005D20C0" w:rsidP="00FC5078">
      <w:pPr>
        <w:widowControl/>
        <w:autoSpaceDE/>
        <w:autoSpaceDN/>
        <w:spacing w:before="120"/>
        <w:jc w:val="both"/>
        <w:rPr>
          <w:rFonts w:asciiTheme="minorHAnsi" w:eastAsia="Times New Roman" w:hAnsiTheme="minorHAnsi" w:cstheme="minorHAnsi"/>
          <w:color w:val="000000"/>
          <w:sz w:val="24"/>
          <w:szCs w:val="24"/>
          <w:lang w:val="pt-BR" w:eastAsia="pt-BR"/>
        </w:rPr>
      </w:pPr>
      <w:r>
        <w:rPr>
          <w:rFonts w:asciiTheme="minorHAnsi" w:eastAsia="Times New Roman" w:hAnsiTheme="minorHAnsi" w:cstheme="minorHAnsi"/>
          <w:color w:val="000000"/>
          <w:sz w:val="24"/>
          <w:szCs w:val="24"/>
          <w:lang w:val="pt-BR" w:eastAsia="pt-BR"/>
        </w:rPr>
        <w:t xml:space="preserve">VI - </w:t>
      </w:r>
      <w:r w:rsidR="00920C06" w:rsidRPr="00920C06">
        <w:rPr>
          <w:rFonts w:asciiTheme="minorHAnsi" w:eastAsia="Times New Roman" w:hAnsiTheme="minorHAnsi" w:cstheme="minorHAnsi"/>
          <w:color w:val="000000"/>
          <w:sz w:val="24"/>
          <w:szCs w:val="24"/>
          <w:lang w:val="pt-BR" w:eastAsia="pt-BR"/>
        </w:rPr>
        <w:t xml:space="preserve">ter acesso às informações referentes às atividades desenvolvidas no </w:t>
      </w:r>
      <w:proofErr w:type="spellStart"/>
      <w:r w:rsidR="00920C06" w:rsidRPr="00920C06">
        <w:rPr>
          <w:rFonts w:asciiTheme="minorHAnsi" w:eastAsia="Times New Roman" w:hAnsiTheme="minorHAnsi" w:cstheme="minorHAnsi"/>
          <w:color w:val="000000"/>
          <w:sz w:val="24"/>
          <w:szCs w:val="24"/>
          <w:lang w:val="pt-BR" w:eastAsia="pt-BR"/>
        </w:rPr>
        <w:t>CaVG</w:t>
      </w:r>
      <w:proofErr w:type="spellEnd"/>
      <w:r w:rsidR="00920C06" w:rsidRPr="00920C06">
        <w:rPr>
          <w:rFonts w:asciiTheme="minorHAnsi" w:eastAsia="Times New Roman" w:hAnsiTheme="minorHAnsi" w:cstheme="minorHAnsi"/>
          <w:color w:val="000000"/>
          <w:sz w:val="24"/>
          <w:szCs w:val="24"/>
          <w:lang w:val="pt-BR" w:eastAsia="pt-BR"/>
        </w:rPr>
        <w:t xml:space="preserve">, aos procedimentos adotados, às normas e aos regulamentos vigentes, bem como às modalidades de assistência disponibilizadas; </w:t>
      </w:r>
    </w:p>
    <w:p w14:paraId="4554BE1B" w14:textId="18B116CB" w:rsidR="00920C06" w:rsidRPr="005C51B4" w:rsidRDefault="005D20C0" w:rsidP="00FC5078">
      <w:pPr>
        <w:widowControl/>
        <w:autoSpaceDE/>
        <w:autoSpaceDN/>
        <w:spacing w:before="120"/>
        <w:jc w:val="both"/>
        <w:rPr>
          <w:rFonts w:asciiTheme="minorHAnsi" w:eastAsia="Times New Roman" w:hAnsiTheme="minorHAnsi" w:cstheme="minorHAnsi"/>
          <w:color w:val="000000"/>
          <w:sz w:val="24"/>
          <w:szCs w:val="24"/>
          <w:lang w:val="pt-BR" w:eastAsia="pt-BR"/>
        </w:rPr>
      </w:pPr>
      <w:r>
        <w:rPr>
          <w:rFonts w:asciiTheme="minorHAnsi" w:eastAsia="Times New Roman" w:hAnsiTheme="minorHAnsi" w:cstheme="minorHAnsi"/>
          <w:color w:val="000000"/>
          <w:sz w:val="24"/>
          <w:szCs w:val="24"/>
          <w:lang w:val="pt-BR" w:eastAsia="pt-BR"/>
        </w:rPr>
        <w:t xml:space="preserve">VII - </w:t>
      </w:r>
      <w:r w:rsidR="00920C06" w:rsidRPr="00920C06">
        <w:rPr>
          <w:rFonts w:asciiTheme="minorHAnsi" w:eastAsia="Times New Roman" w:hAnsiTheme="minorHAnsi" w:cstheme="minorHAnsi"/>
          <w:color w:val="000000"/>
          <w:sz w:val="24"/>
          <w:szCs w:val="24"/>
          <w:lang w:val="pt-BR" w:eastAsia="pt-BR"/>
        </w:rPr>
        <w:t>ser orientado</w:t>
      </w:r>
      <w:r w:rsidR="00FC5078">
        <w:rPr>
          <w:rFonts w:asciiTheme="minorHAnsi" w:eastAsia="Times New Roman" w:hAnsiTheme="minorHAnsi" w:cstheme="minorHAnsi"/>
          <w:color w:val="000000"/>
          <w:sz w:val="24"/>
          <w:szCs w:val="24"/>
          <w:lang w:val="pt-BR" w:eastAsia="pt-BR"/>
        </w:rPr>
        <w:t>/a</w:t>
      </w:r>
      <w:r w:rsidR="00920C06" w:rsidRPr="00920C06">
        <w:rPr>
          <w:rFonts w:asciiTheme="minorHAnsi" w:eastAsia="Times New Roman" w:hAnsiTheme="minorHAnsi" w:cstheme="minorHAnsi"/>
          <w:color w:val="000000"/>
          <w:sz w:val="24"/>
          <w:szCs w:val="24"/>
          <w:lang w:val="pt-BR" w:eastAsia="pt-BR"/>
        </w:rPr>
        <w:t xml:space="preserve"> e auxiliado</w:t>
      </w:r>
      <w:r w:rsidR="00FC5078">
        <w:rPr>
          <w:rFonts w:asciiTheme="minorHAnsi" w:eastAsia="Times New Roman" w:hAnsiTheme="minorHAnsi" w:cstheme="minorHAnsi"/>
          <w:color w:val="000000"/>
          <w:sz w:val="24"/>
          <w:szCs w:val="24"/>
          <w:lang w:val="pt-BR" w:eastAsia="pt-BR"/>
        </w:rPr>
        <w:t>/a</w:t>
      </w:r>
      <w:r w:rsidR="00920C06" w:rsidRPr="00920C06">
        <w:rPr>
          <w:rFonts w:asciiTheme="minorHAnsi" w:eastAsia="Times New Roman" w:hAnsiTheme="minorHAnsi" w:cstheme="minorHAnsi"/>
          <w:color w:val="000000"/>
          <w:sz w:val="24"/>
          <w:szCs w:val="24"/>
          <w:lang w:val="pt-BR" w:eastAsia="pt-BR"/>
        </w:rPr>
        <w:t xml:space="preserve"> em suas necessidades e ter suas dificuldades de aprendizagem solucionadas, preferencialmente, com a orientação do</w:t>
      </w:r>
      <w:r w:rsidR="00FC5078">
        <w:rPr>
          <w:rFonts w:asciiTheme="minorHAnsi" w:eastAsia="Times New Roman" w:hAnsiTheme="minorHAnsi" w:cstheme="minorHAnsi"/>
          <w:color w:val="000000"/>
          <w:sz w:val="24"/>
          <w:szCs w:val="24"/>
          <w:lang w:val="pt-BR" w:eastAsia="pt-BR"/>
        </w:rPr>
        <w:t>/a</w:t>
      </w:r>
      <w:r w:rsidR="00920C06" w:rsidRPr="00920C06">
        <w:rPr>
          <w:rFonts w:asciiTheme="minorHAnsi" w:eastAsia="Times New Roman" w:hAnsiTheme="minorHAnsi" w:cstheme="minorHAnsi"/>
          <w:color w:val="000000"/>
          <w:sz w:val="24"/>
          <w:szCs w:val="24"/>
          <w:lang w:val="pt-BR" w:eastAsia="pt-BR"/>
        </w:rPr>
        <w:t xml:space="preserve"> docente da disciplina em que registrar baixo aproveitamento e/ou apresentar dúvidas, quando não forem decorrentes de desinteresse e/ou de infrequência não justificada;</w:t>
      </w:r>
    </w:p>
    <w:p w14:paraId="34DC680E" w14:textId="555A6941" w:rsidR="00920C06" w:rsidRPr="005C51B4" w:rsidRDefault="005D20C0" w:rsidP="00FC5078">
      <w:pPr>
        <w:widowControl/>
        <w:autoSpaceDE/>
        <w:autoSpaceDN/>
        <w:spacing w:before="120"/>
        <w:jc w:val="both"/>
        <w:rPr>
          <w:rFonts w:asciiTheme="minorHAnsi" w:eastAsia="Times New Roman" w:hAnsiTheme="minorHAnsi" w:cstheme="minorHAnsi"/>
          <w:color w:val="000000"/>
          <w:sz w:val="24"/>
          <w:szCs w:val="24"/>
          <w:lang w:val="pt-BR" w:eastAsia="pt-BR"/>
        </w:rPr>
      </w:pPr>
      <w:r>
        <w:rPr>
          <w:rFonts w:asciiTheme="minorHAnsi" w:eastAsia="Times New Roman" w:hAnsiTheme="minorHAnsi" w:cstheme="minorHAnsi"/>
          <w:color w:val="000000"/>
          <w:sz w:val="24"/>
          <w:szCs w:val="24"/>
          <w:lang w:val="pt-BR" w:eastAsia="pt-BR"/>
        </w:rPr>
        <w:t xml:space="preserve">VIII - </w:t>
      </w:r>
      <w:r w:rsidR="00920C06" w:rsidRPr="00920C06">
        <w:rPr>
          <w:rFonts w:asciiTheme="minorHAnsi" w:eastAsia="Times New Roman" w:hAnsiTheme="minorHAnsi" w:cstheme="minorHAnsi"/>
          <w:color w:val="000000"/>
          <w:sz w:val="24"/>
          <w:szCs w:val="24"/>
          <w:lang w:val="pt-BR" w:eastAsia="pt-BR"/>
        </w:rPr>
        <w:t>obter vistas de seus trabalhos corrigidos e avaliados, podendo recorrer quando julgar necessário;</w:t>
      </w:r>
    </w:p>
    <w:p w14:paraId="76F023D5" w14:textId="66E117B8" w:rsidR="00920C06" w:rsidRPr="005C51B4" w:rsidRDefault="005D20C0" w:rsidP="00FC5078">
      <w:pPr>
        <w:widowControl/>
        <w:autoSpaceDE/>
        <w:autoSpaceDN/>
        <w:spacing w:before="120"/>
        <w:jc w:val="both"/>
        <w:rPr>
          <w:rFonts w:asciiTheme="minorHAnsi" w:eastAsia="Times New Roman" w:hAnsiTheme="minorHAnsi" w:cstheme="minorHAnsi"/>
          <w:color w:val="000000"/>
          <w:sz w:val="24"/>
          <w:szCs w:val="24"/>
          <w:lang w:val="pt-BR" w:eastAsia="pt-BR"/>
        </w:rPr>
      </w:pPr>
      <w:r>
        <w:rPr>
          <w:rFonts w:asciiTheme="minorHAnsi" w:eastAsia="Times New Roman" w:hAnsiTheme="minorHAnsi" w:cstheme="minorHAnsi"/>
          <w:color w:val="000000"/>
          <w:sz w:val="24"/>
          <w:szCs w:val="24"/>
          <w:lang w:val="pt-BR" w:eastAsia="pt-BR"/>
        </w:rPr>
        <w:t>IX -</w:t>
      </w:r>
      <w:r w:rsidR="00920C06" w:rsidRPr="00920C06">
        <w:rPr>
          <w:rFonts w:asciiTheme="minorHAnsi" w:eastAsia="Times New Roman" w:hAnsiTheme="minorHAnsi" w:cstheme="minorHAnsi"/>
          <w:color w:val="000000"/>
          <w:sz w:val="24"/>
          <w:szCs w:val="24"/>
          <w:lang w:val="pt-BR" w:eastAsia="pt-BR"/>
        </w:rPr>
        <w:t xml:space="preserve"> solicitar revisão dos procedimentos avaliativos, conforme </w:t>
      </w:r>
      <w:r w:rsidR="00FC5078">
        <w:rPr>
          <w:rFonts w:asciiTheme="minorHAnsi" w:eastAsia="Times New Roman" w:hAnsiTheme="minorHAnsi" w:cstheme="minorHAnsi"/>
          <w:color w:val="000000"/>
          <w:sz w:val="24"/>
          <w:szCs w:val="24"/>
          <w:lang w:val="pt-BR" w:eastAsia="pt-BR"/>
        </w:rPr>
        <w:t>a</w:t>
      </w:r>
      <w:r w:rsidR="00920C06" w:rsidRPr="00920C06">
        <w:rPr>
          <w:rFonts w:asciiTheme="minorHAnsi" w:eastAsia="Times New Roman" w:hAnsiTheme="minorHAnsi" w:cstheme="minorHAnsi"/>
          <w:color w:val="000000"/>
          <w:sz w:val="24"/>
          <w:szCs w:val="24"/>
          <w:lang w:val="pt-BR" w:eastAsia="pt-BR"/>
        </w:rPr>
        <w:t xml:space="preserve">rt. 124 </w:t>
      </w:r>
      <w:r w:rsidR="00FC5078" w:rsidRPr="00FC5078">
        <w:rPr>
          <w:rFonts w:asciiTheme="minorHAnsi" w:eastAsia="Times New Roman" w:hAnsiTheme="minorHAnsi" w:cstheme="minorHAnsi"/>
          <w:color w:val="000000"/>
          <w:sz w:val="24"/>
          <w:szCs w:val="24"/>
          <w:shd w:val="clear" w:color="auto" w:fill="FFFF00"/>
          <w:lang w:val="pt-BR" w:eastAsia="pt-BR"/>
        </w:rPr>
        <w:t>do regramento</w:t>
      </w:r>
      <w:r w:rsidR="00FC5078">
        <w:rPr>
          <w:rFonts w:asciiTheme="minorHAnsi" w:eastAsia="Times New Roman" w:hAnsiTheme="minorHAnsi" w:cstheme="minorHAnsi"/>
          <w:color w:val="000000"/>
          <w:sz w:val="24"/>
          <w:szCs w:val="24"/>
          <w:lang w:val="pt-BR" w:eastAsia="pt-BR"/>
        </w:rPr>
        <w:t xml:space="preserve"> geral desta </w:t>
      </w:r>
      <w:r w:rsidR="00920C06" w:rsidRPr="00920C06">
        <w:rPr>
          <w:rFonts w:asciiTheme="minorHAnsi" w:eastAsia="Times New Roman" w:hAnsiTheme="minorHAnsi" w:cstheme="minorHAnsi"/>
          <w:color w:val="000000"/>
          <w:sz w:val="24"/>
          <w:szCs w:val="24"/>
          <w:lang w:val="pt-BR" w:eastAsia="pt-BR"/>
        </w:rPr>
        <w:t>Organização Didática</w:t>
      </w:r>
      <w:commentRangeStart w:id="76"/>
      <w:r w:rsidR="00920C06" w:rsidRPr="00920C06">
        <w:rPr>
          <w:rFonts w:asciiTheme="minorHAnsi" w:eastAsia="Times New Roman" w:hAnsiTheme="minorHAnsi" w:cstheme="minorHAnsi"/>
          <w:color w:val="000000"/>
          <w:sz w:val="24"/>
          <w:szCs w:val="24"/>
          <w:shd w:val="clear" w:color="auto" w:fill="FFFF00"/>
          <w:lang w:val="pt-BR" w:eastAsia="pt-BR"/>
        </w:rPr>
        <w:t xml:space="preserve"> do IFSul</w:t>
      </w:r>
      <w:commentRangeEnd w:id="76"/>
      <w:r w:rsidR="00251B8E">
        <w:rPr>
          <w:rStyle w:val="Refdecomentrio"/>
        </w:rPr>
        <w:commentReference w:id="76"/>
      </w:r>
      <w:r w:rsidR="00920C06" w:rsidRPr="00920C06">
        <w:rPr>
          <w:rFonts w:asciiTheme="minorHAnsi" w:eastAsia="Times New Roman" w:hAnsiTheme="minorHAnsi" w:cstheme="minorHAnsi"/>
          <w:color w:val="000000"/>
          <w:sz w:val="24"/>
          <w:szCs w:val="24"/>
          <w:lang w:val="pt-BR" w:eastAsia="pt-BR"/>
        </w:rPr>
        <w:t>;</w:t>
      </w:r>
    </w:p>
    <w:p w14:paraId="6AB10E3A" w14:textId="5BFDEDED" w:rsidR="00920C06" w:rsidRPr="005C51B4" w:rsidRDefault="005D20C0" w:rsidP="00FC5078">
      <w:pPr>
        <w:widowControl/>
        <w:autoSpaceDE/>
        <w:autoSpaceDN/>
        <w:spacing w:before="120"/>
        <w:jc w:val="both"/>
        <w:rPr>
          <w:rFonts w:asciiTheme="minorHAnsi" w:eastAsia="Times New Roman" w:hAnsiTheme="minorHAnsi" w:cstheme="minorHAnsi"/>
          <w:color w:val="000000"/>
          <w:sz w:val="24"/>
          <w:szCs w:val="24"/>
          <w:lang w:val="pt-BR" w:eastAsia="pt-BR"/>
        </w:rPr>
      </w:pPr>
      <w:r>
        <w:rPr>
          <w:rFonts w:asciiTheme="minorHAnsi" w:eastAsia="Times New Roman" w:hAnsiTheme="minorHAnsi" w:cstheme="minorHAnsi"/>
          <w:color w:val="000000"/>
          <w:sz w:val="24"/>
          <w:szCs w:val="24"/>
          <w:lang w:val="pt-BR" w:eastAsia="pt-BR"/>
        </w:rPr>
        <w:t xml:space="preserve">X - </w:t>
      </w:r>
      <w:r w:rsidR="00920C06" w:rsidRPr="00920C06">
        <w:rPr>
          <w:rFonts w:asciiTheme="minorHAnsi" w:eastAsia="Times New Roman" w:hAnsiTheme="minorHAnsi" w:cstheme="minorHAnsi"/>
          <w:color w:val="000000"/>
          <w:sz w:val="24"/>
          <w:szCs w:val="24"/>
          <w:lang w:val="pt-BR" w:eastAsia="pt-BR"/>
        </w:rPr>
        <w:t xml:space="preserve">usufruir dos serviços médico, odontológico e de enfermagem nos horários de atendimento estabelecidos, assim como dos atendimentos pedagógico, psicológico e de assistência, respeitando os critérios e as possibilidades do </w:t>
      </w:r>
      <w:proofErr w:type="spellStart"/>
      <w:r w:rsidR="00920C06" w:rsidRPr="00920C06">
        <w:rPr>
          <w:rFonts w:asciiTheme="minorHAnsi" w:eastAsia="Times New Roman" w:hAnsiTheme="minorHAnsi" w:cstheme="minorHAnsi"/>
          <w:color w:val="000000"/>
          <w:sz w:val="24"/>
          <w:szCs w:val="24"/>
          <w:lang w:val="pt-BR" w:eastAsia="pt-BR"/>
        </w:rPr>
        <w:t>CaVG</w:t>
      </w:r>
      <w:proofErr w:type="spellEnd"/>
      <w:r w:rsidR="00920C06" w:rsidRPr="00920C06">
        <w:rPr>
          <w:rFonts w:asciiTheme="minorHAnsi" w:eastAsia="Times New Roman" w:hAnsiTheme="minorHAnsi" w:cstheme="minorHAnsi"/>
          <w:color w:val="000000"/>
          <w:sz w:val="24"/>
          <w:szCs w:val="24"/>
          <w:lang w:val="pt-BR" w:eastAsia="pt-BR"/>
        </w:rPr>
        <w:t>;</w:t>
      </w:r>
    </w:p>
    <w:p w14:paraId="16093797" w14:textId="755CCAFB" w:rsidR="00920C06" w:rsidRPr="005C51B4" w:rsidRDefault="005D20C0" w:rsidP="00FC5078">
      <w:pPr>
        <w:widowControl/>
        <w:autoSpaceDE/>
        <w:autoSpaceDN/>
        <w:spacing w:before="120"/>
        <w:jc w:val="both"/>
        <w:rPr>
          <w:rFonts w:asciiTheme="minorHAnsi" w:eastAsia="Times New Roman" w:hAnsiTheme="minorHAnsi" w:cstheme="minorHAnsi"/>
          <w:color w:val="000000"/>
          <w:sz w:val="24"/>
          <w:szCs w:val="24"/>
          <w:lang w:val="pt-BR" w:eastAsia="pt-BR"/>
        </w:rPr>
      </w:pPr>
      <w:r>
        <w:rPr>
          <w:rFonts w:asciiTheme="minorHAnsi" w:eastAsia="Times New Roman" w:hAnsiTheme="minorHAnsi" w:cstheme="minorHAnsi"/>
          <w:color w:val="000000"/>
          <w:sz w:val="24"/>
          <w:szCs w:val="24"/>
          <w:lang w:val="pt-BR" w:eastAsia="pt-BR"/>
        </w:rPr>
        <w:t xml:space="preserve">XI - </w:t>
      </w:r>
      <w:r w:rsidR="00920C06" w:rsidRPr="00920C06">
        <w:rPr>
          <w:rFonts w:asciiTheme="minorHAnsi" w:eastAsia="Times New Roman" w:hAnsiTheme="minorHAnsi" w:cstheme="minorHAnsi"/>
          <w:color w:val="000000"/>
          <w:sz w:val="24"/>
          <w:szCs w:val="24"/>
          <w:lang w:val="pt-BR" w:eastAsia="pt-BR"/>
        </w:rPr>
        <w:t xml:space="preserve">pleitear bolsas de benefícios junto à Coordenadoria de Assistência Estudantil </w:t>
      </w:r>
      <w:r w:rsidR="00920C06" w:rsidRPr="00920C06">
        <w:rPr>
          <w:rFonts w:asciiTheme="minorHAnsi" w:eastAsia="Times New Roman" w:hAnsiTheme="minorHAnsi" w:cstheme="minorHAnsi"/>
          <w:color w:val="000000"/>
          <w:sz w:val="24"/>
          <w:szCs w:val="24"/>
          <w:shd w:val="clear" w:color="auto" w:fill="FFFF00"/>
          <w:lang w:val="pt-BR" w:eastAsia="pt-BR"/>
        </w:rPr>
        <w:t>(CAE)</w:t>
      </w:r>
      <w:r w:rsidR="00920C06" w:rsidRPr="00920C06">
        <w:rPr>
          <w:rFonts w:asciiTheme="minorHAnsi" w:eastAsia="Times New Roman" w:hAnsiTheme="minorHAnsi" w:cstheme="minorHAnsi"/>
          <w:color w:val="000000"/>
          <w:sz w:val="24"/>
          <w:szCs w:val="24"/>
          <w:lang w:val="pt-BR" w:eastAsia="pt-BR"/>
        </w:rPr>
        <w:t>, obedecendo aos critérios e aos prazos estabelecidos, assim como participar, em igual oportunidade, do sistema de bolsa de trabalho e/ou de estudo mantidas pela Instituição, respeitados os critérios previamente estabelecidos e divulgados nos editais;</w:t>
      </w:r>
    </w:p>
    <w:p w14:paraId="0CCE9A4A" w14:textId="3C6D50EC" w:rsidR="005D20C0" w:rsidRDefault="005D20C0" w:rsidP="00FC5078">
      <w:pPr>
        <w:widowControl/>
        <w:shd w:val="clear" w:color="auto" w:fill="FFFF00"/>
        <w:autoSpaceDE/>
        <w:autoSpaceDN/>
        <w:spacing w:before="120"/>
        <w:jc w:val="both"/>
        <w:rPr>
          <w:rFonts w:asciiTheme="minorHAnsi" w:eastAsia="Times New Roman" w:hAnsiTheme="minorHAnsi" w:cstheme="minorHAnsi"/>
          <w:color w:val="000000"/>
          <w:sz w:val="24"/>
          <w:szCs w:val="24"/>
          <w:lang w:val="pt-BR" w:eastAsia="pt-BR"/>
        </w:rPr>
      </w:pPr>
      <w:r>
        <w:rPr>
          <w:rFonts w:asciiTheme="minorHAnsi" w:eastAsia="Times New Roman" w:hAnsiTheme="minorHAnsi" w:cstheme="minorHAnsi"/>
          <w:color w:val="000000"/>
          <w:sz w:val="24"/>
          <w:szCs w:val="24"/>
          <w:lang w:val="pt-BR" w:eastAsia="pt-BR"/>
        </w:rPr>
        <w:t>XII</w:t>
      </w:r>
      <w:r w:rsidR="00920C06" w:rsidRPr="00920C06">
        <w:rPr>
          <w:rFonts w:asciiTheme="minorHAnsi" w:eastAsia="Times New Roman" w:hAnsiTheme="minorHAnsi" w:cstheme="minorHAnsi"/>
          <w:color w:val="000000"/>
          <w:sz w:val="24"/>
          <w:szCs w:val="24"/>
          <w:lang w:val="pt-BR" w:eastAsia="pt-BR"/>
        </w:rPr>
        <w:t xml:space="preserve"> </w:t>
      </w:r>
      <w:r>
        <w:rPr>
          <w:rFonts w:asciiTheme="minorHAnsi" w:eastAsia="Times New Roman" w:hAnsiTheme="minorHAnsi" w:cstheme="minorHAnsi"/>
          <w:color w:val="000000"/>
          <w:sz w:val="24"/>
          <w:szCs w:val="24"/>
          <w:lang w:val="pt-BR" w:eastAsia="pt-BR"/>
        </w:rPr>
        <w:t xml:space="preserve">- </w:t>
      </w:r>
      <w:r w:rsidR="00920C06" w:rsidRPr="00920C06">
        <w:rPr>
          <w:rFonts w:asciiTheme="minorHAnsi" w:eastAsia="Times New Roman" w:hAnsiTheme="minorHAnsi" w:cstheme="minorHAnsi"/>
          <w:color w:val="000000"/>
          <w:sz w:val="24"/>
          <w:szCs w:val="24"/>
          <w:lang w:val="pt-BR" w:eastAsia="pt-BR"/>
        </w:rPr>
        <w:t xml:space="preserve">receber gratuitamente as primeiras vias dos seguintes documentos: </w:t>
      </w:r>
      <w:r w:rsidR="00D26904">
        <w:rPr>
          <w:rFonts w:asciiTheme="minorHAnsi" w:eastAsia="Times New Roman" w:hAnsiTheme="minorHAnsi" w:cstheme="minorHAnsi"/>
          <w:color w:val="000000"/>
          <w:sz w:val="24"/>
          <w:szCs w:val="24"/>
          <w:lang w:val="pt-BR" w:eastAsia="pt-BR"/>
        </w:rPr>
        <w:t>(coloquei alíneas)</w:t>
      </w:r>
    </w:p>
    <w:p w14:paraId="7D928ECA" w14:textId="77777777" w:rsidR="005D20C0" w:rsidRDefault="005D20C0" w:rsidP="00FC5078">
      <w:pPr>
        <w:widowControl/>
        <w:shd w:val="clear" w:color="auto" w:fill="FFFF00"/>
        <w:autoSpaceDE/>
        <w:autoSpaceDN/>
        <w:spacing w:before="120"/>
        <w:jc w:val="both"/>
        <w:rPr>
          <w:rFonts w:asciiTheme="minorHAnsi" w:eastAsia="Times New Roman" w:hAnsiTheme="minorHAnsi" w:cstheme="minorHAnsi"/>
          <w:color w:val="000000"/>
          <w:sz w:val="24"/>
          <w:szCs w:val="24"/>
          <w:lang w:val="pt-BR" w:eastAsia="pt-BR"/>
        </w:rPr>
      </w:pPr>
      <w:r>
        <w:rPr>
          <w:rFonts w:asciiTheme="minorHAnsi" w:eastAsia="Times New Roman" w:hAnsiTheme="minorHAnsi" w:cstheme="minorHAnsi"/>
          <w:color w:val="000000"/>
          <w:sz w:val="24"/>
          <w:szCs w:val="24"/>
          <w:lang w:val="pt-BR" w:eastAsia="pt-BR"/>
        </w:rPr>
        <w:t>a</w:t>
      </w:r>
      <w:r w:rsidR="00920C06" w:rsidRPr="00920C06">
        <w:rPr>
          <w:rFonts w:asciiTheme="minorHAnsi" w:eastAsia="Times New Roman" w:hAnsiTheme="minorHAnsi" w:cstheme="minorHAnsi"/>
          <w:color w:val="000000"/>
          <w:sz w:val="24"/>
          <w:szCs w:val="24"/>
          <w:lang w:val="pt-BR" w:eastAsia="pt-BR"/>
        </w:rPr>
        <w:t>) identidade estudantil;</w:t>
      </w:r>
    </w:p>
    <w:p w14:paraId="20911761" w14:textId="77777777" w:rsidR="005D20C0" w:rsidRDefault="005D20C0" w:rsidP="00FC5078">
      <w:pPr>
        <w:widowControl/>
        <w:shd w:val="clear" w:color="auto" w:fill="FFFF00"/>
        <w:autoSpaceDE/>
        <w:autoSpaceDN/>
        <w:spacing w:before="120"/>
        <w:jc w:val="both"/>
        <w:rPr>
          <w:rFonts w:asciiTheme="minorHAnsi" w:eastAsia="Times New Roman" w:hAnsiTheme="minorHAnsi" w:cstheme="minorHAnsi"/>
          <w:color w:val="000000"/>
          <w:sz w:val="24"/>
          <w:szCs w:val="24"/>
          <w:lang w:val="pt-BR" w:eastAsia="pt-BR"/>
        </w:rPr>
      </w:pPr>
      <w:r>
        <w:rPr>
          <w:rFonts w:asciiTheme="minorHAnsi" w:eastAsia="Times New Roman" w:hAnsiTheme="minorHAnsi" w:cstheme="minorHAnsi"/>
          <w:color w:val="000000"/>
          <w:sz w:val="24"/>
          <w:szCs w:val="24"/>
          <w:lang w:val="pt-BR" w:eastAsia="pt-BR"/>
        </w:rPr>
        <w:t>b</w:t>
      </w:r>
      <w:r w:rsidR="00920C06" w:rsidRPr="00920C06">
        <w:rPr>
          <w:rFonts w:asciiTheme="minorHAnsi" w:eastAsia="Times New Roman" w:hAnsiTheme="minorHAnsi" w:cstheme="minorHAnsi"/>
          <w:color w:val="000000"/>
          <w:sz w:val="24"/>
          <w:szCs w:val="24"/>
          <w:lang w:val="pt-BR" w:eastAsia="pt-BR"/>
        </w:rPr>
        <w:t>) guia de transferência;</w:t>
      </w:r>
    </w:p>
    <w:p w14:paraId="7C0E6EDA" w14:textId="77777777" w:rsidR="005D20C0" w:rsidRDefault="005D20C0" w:rsidP="00FC5078">
      <w:pPr>
        <w:widowControl/>
        <w:shd w:val="clear" w:color="auto" w:fill="FFFF00"/>
        <w:autoSpaceDE/>
        <w:autoSpaceDN/>
        <w:spacing w:before="120"/>
        <w:jc w:val="both"/>
        <w:rPr>
          <w:rFonts w:asciiTheme="minorHAnsi" w:eastAsia="Times New Roman" w:hAnsiTheme="minorHAnsi" w:cstheme="minorHAnsi"/>
          <w:color w:val="000000"/>
          <w:sz w:val="24"/>
          <w:szCs w:val="24"/>
          <w:lang w:val="pt-BR" w:eastAsia="pt-BR"/>
        </w:rPr>
      </w:pPr>
      <w:r>
        <w:rPr>
          <w:rFonts w:asciiTheme="minorHAnsi" w:eastAsia="Times New Roman" w:hAnsiTheme="minorHAnsi" w:cstheme="minorHAnsi"/>
          <w:color w:val="000000"/>
          <w:sz w:val="24"/>
          <w:szCs w:val="24"/>
          <w:lang w:val="pt-BR" w:eastAsia="pt-BR"/>
        </w:rPr>
        <w:t>c</w:t>
      </w:r>
      <w:r w:rsidR="00920C06" w:rsidRPr="00920C06">
        <w:rPr>
          <w:rFonts w:asciiTheme="minorHAnsi" w:eastAsia="Times New Roman" w:hAnsiTheme="minorHAnsi" w:cstheme="minorHAnsi"/>
          <w:color w:val="000000"/>
          <w:sz w:val="24"/>
          <w:szCs w:val="24"/>
          <w:lang w:val="pt-BR" w:eastAsia="pt-BR"/>
        </w:rPr>
        <w:t>) histórico escolar;</w:t>
      </w:r>
    </w:p>
    <w:p w14:paraId="705962B5" w14:textId="77777777" w:rsidR="005D20C0" w:rsidRDefault="005D20C0" w:rsidP="00FC5078">
      <w:pPr>
        <w:widowControl/>
        <w:shd w:val="clear" w:color="auto" w:fill="FFFF00"/>
        <w:autoSpaceDE/>
        <w:autoSpaceDN/>
        <w:spacing w:before="120"/>
        <w:jc w:val="both"/>
        <w:rPr>
          <w:rFonts w:asciiTheme="minorHAnsi" w:eastAsia="Times New Roman" w:hAnsiTheme="minorHAnsi" w:cstheme="minorHAnsi"/>
          <w:color w:val="000000"/>
          <w:sz w:val="24"/>
          <w:szCs w:val="24"/>
          <w:lang w:val="pt-BR" w:eastAsia="pt-BR"/>
        </w:rPr>
      </w:pPr>
      <w:r>
        <w:rPr>
          <w:rFonts w:asciiTheme="minorHAnsi" w:eastAsia="Times New Roman" w:hAnsiTheme="minorHAnsi" w:cstheme="minorHAnsi"/>
          <w:color w:val="000000"/>
          <w:sz w:val="24"/>
          <w:szCs w:val="24"/>
          <w:lang w:val="pt-BR" w:eastAsia="pt-BR"/>
        </w:rPr>
        <w:t>d</w:t>
      </w:r>
      <w:r w:rsidR="00920C06" w:rsidRPr="00920C06">
        <w:rPr>
          <w:rFonts w:asciiTheme="minorHAnsi" w:eastAsia="Times New Roman" w:hAnsiTheme="minorHAnsi" w:cstheme="minorHAnsi"/>
          <w:color w:val="000000"/>
          <w:sz w:val="24"/>
          <w:szCs w:val="24"/>
          <w:lang w:val="pt-BR" w:eastAsia="pt-BR"/>
        </w:rPr>
        <w:t xml:space="preserve">) documento de conclusão de curso; </w:t>
      </w:r>
    </w:p>
    <w:p w14:paraId="5C0161BC" w14:textId="3F84D6B7" w:rsidR="00920C06" w:rsidRPr="005C51B4" w:rsidRDefault="005D20C0" w:rsidP="00FC5078">
      <w:pPr>
        <w:widowControl/>
        <w:shd w:val="clear" w:color="auto" w:fill="FFFF00"/>
        <w:autoSpaceDE/>
        <w:autoSpaceDN/>
        <w:spacing w:before="120"/>
        <w:jc w:val="both"/>
        <w:rPr>
          <w:rFonts w:asciiTheme="minorHAnsi" w:eastAsia="Times New Roman" w:hAnsiTheme="minorHAnsi" w:cstheme="minorHAnsi"/>
          <w:color w:val="000000"/>
          <w:sz w:val="24"/>
          <w:szCs w:val="24"/>
          <w:lang w:val="pt-BR" w:eastAsia="pt-BR"/>
        </w:rPr>
      </w:pPr>
      <w:r>
        <w:rPr>
          <w:rFonts w:asciiTheme="minorHAnsi" w:eastAsia="Times New Roman" w:hAnsiTheme="minorHAnsi" w:cstheme="minorHAnsi"/>
          <w:color w:val="000000"/>
          <w:sz w:val="24"/>
          <w:szCs w:val="24"/>
          <w:lang w:val="pt-BR" w:eastAsia="pt-BR"/>
        </w:rPr>
        <w:t>e</w:t>
      </w:r>
      <w:r w:rsidR="00920C06" w:rsidRPr="00920C06">
        <w:rPr>
          <w:rFonts w:asciiTheme="minorHAnsi" w:eastAsia="Times New Roman" w:hAnsiTheme="minorHAnsi" w:cstheme="minorHAnsi"/>
          <w:color w:val="000000"/>
          <w:sz w:val="24"/>
          <w:szCs w:val="24"/>
          <w:lang w:val="pt-BR" w:eastAsia="pt-BR"/>
        </w:rPr>
        <w:t>) diploma</w:t>
      </w:r>
      <w:r>
        <w:rPr>
          <w:rFonts w:asciiTheme="minorHAnsi" w:eastAsia="Times New Roman" w:hAnsiTheme="minorHAnsi" w:cstheme="minorHAnsi"/>
          <w:color w:val="000000"/>
          <w:sz w:val="24"/>
          <w:szCs w:val="24"/>
          <w:lang w:val="pt-BR" w:eastAsia="pt-BR"/>
        </w:rPr>
        <w:t>.</w:t>
      </w:r>
    </w:p>
    <w:p w14:paraId="33CB4224" w14:textId="6B5134CF" w:rsidR="00920C06" w:rsidRPr="005C51B4" w:rsidRDefault="005D20C0" w:rsidP="002961D0">
      <w:pPr>
        <w:widowControl/>
        <w:autoSpaceDE/>
        <w:autoSpaceDN/>
        <w:spacing w:before="120"/>
        <w:jc w:val="both"/>
        <w:rPr>
          <w:rFonts w:asciiTheme="minorHAnsi" w:eastAsia="Times New Roman" w:hAnsiTheme="minorHAnsi" w:cstheme="minorHAnsi"/>
          <w:color w:val="000000"/>
          <w:sz w:val="24"/>
          <w:szCs w:val="24"/>
          <w:lang w:val="pt-BR" w:eastAsia="pt-BR"/>
        </w:rPr>
      </w:pPr>
      <w:r>
        <w:rPr>
          <w:rFonts w:asciiTheme="minorHAnsi" w:eastAsia="Times New Roman" w:hAnsiTheme="minorHAnsi" w:cstheme="minorHAnsi"/>
          <w:color w:val="000000"/>
          <w:sz w:val="24"/>
          <w:szCs w:val="24"/>
          <w:lang w:val="pt-BR" w:eastAsia="pt-BR"/>
        </w:rPr>
        <w:t xml:space="preserve">XIII - </w:t>
      </w:r>
      <w:r w:rsidR="00920C06" w:rsidRPr="00920C06">
        <w:rPr>
          <w:rFonts w:asciiTheme="minorHAnsi" w:eastAsia="Times New Roman" w:hAnsiTheme="minorHAnsi" w:cstheme="minorHAnsi"/>
          <w:color w:val="000000"/>
          <w:sz w:val="24"/>
          <w:szCs w:val="24"/>
          <w:lang w:val="pt-BR" w:eastAsia="pt-BR"/>
        </w:rPr>
        <w:t xml:space="preserve">solicitar troca de turno, trancamento, cancelamento de matrícula e aproveitamento de estudos realizados com êxito, assim como plano especial de estudos, em casos devidamente comprovados, desde que atendidas às disposições contidas </w:t>
      </w:r>
      <w:r w:rsidR="002961D0" w:rsidRPr="002961D0">
        <w:rPr>
          <w:rFonts w:asciiTheme="minorHAnsi" w:eastAsia="Times New Roman" w:hAnsiTheme="minorHAnsi" w:cstheme="minorHAnsi"/>
          <w:color w:val="000000"/>
          <w:sz w:val="24"/>
          <w:szCs w:val="24"/>
          <w:shd w:val="clear" w:color="auto" w:fill="FFFF00"/>
          <w:lang w:val="pt-BR" w:eastAsia="pt-BR"/>
        </w:rPr>
        <w:t>no regramento geral</w:t>
      </w:r>
      <w:r w:rsidR="002961D0">
        <w:rPr>
          <w:rFonts w:asciiTheme="minorHAnsi" w:eastAsia="Times New Roman" w:hAnsiTheme="minorHAnsi" w:cstheme="minorHAnsi"/>
          <w:color w:val="000000"/>
          <w:sz w:val="24"/>
          <w:szCs w:val="24"/>
          <w:lang w:val="pt-BR" w:eastAsia="pt-BR"/>
        </w:rPr>
        <w:t xml:space="preserve"> desta</w:t>
      </w:r>
      <w:r w:rsidR="00920C06" w:rsidRPr="00920C06">
        <w:rPr>
          <w:rFonts w:asciiTheme="minorHAnsi" w:eastAsia="Times New Roman" w:hAnsiTheme="minorHAnsi" w:cstheme="minorHAnsi"/>
          <w:color w:val="000000"/>
          <w:sz w:val="24"/>
          <w:szCs w:val="24"/>
          <w:lang w:val="pt-BR" w:eastAsia="pt-BR"/>
        </w:rPr>
        <w:t xml:space="preserve"> Organização Didática do IFSul e respeitados os prazos previstos no calendário acadêmico. Para menores de 18</w:t>
      </w:r>
      <w:r w:rsidR="002961D0">
        <w:rPr>
          <w:rFonts w:asciiTheme="minorHAnsi" w:eastAsia="Times New Roman" w:hAnsiTheme="minorHAnsi" w:cstheme="minorHAnsi"/>
          <w:color w:val="000000"/>
          <w:sz w:val="24"/>
          <w:szCs w:val="24"/>
          <w:lang w:val="pt-BR" w:eastAsia="pt-BR"/>
        </w:rPr>
        <w:t xml:space="preserve"> (dezoito)</w:t>
      </w:r>
      <w:r w:rsidR="00920C06" w:rsidRPr="00920C06">
        <w:rPr>
          <w:rFonts w:asciiTheme="minorHAnsi" w:eastAsia="Times New Roman" w:hAnsiTheme="minorHAnsi" w:cstheme="minorHAnsi"/>
          <w:color w:val="000000"/>
          <w:sz w:val="24"/>
          <w:szCs w:val="24"/>
          <w:lang w:val="pt-BR" w:eastAsia="pt-BR"/>
        </w:rPr>
        <w:t xml:space="preserve"> anos de idade será exigida a assinatura do responsável e/ou do representante legal;</w:t>
      </w:r>
    </w:p>
    <w:p w14:paraId="1EA01DAF" w14:textId="4F406838" w:rsidR="00920C06" w:rsidRPr="005C51B4" w:rsidRDefault="00D26904" w:rsidP="002961D0">
      <w:pPr>
        <w:widowControl/>
        <w:autoSpaceDE/>
        <w:autoSpaceDN/>
        <w:spacing w:before="120"/>
        <w:jc w:val="both"/>
        <w:rPr>
          <w:rFonts w:asciiTheme="minorHAnsi" w:eastAsia="Times New Roman" w:hAnsiTheme="minorHAnsi" w:cstheme="minorHAnsi"/>
          <w:color w:val="000000"/>
          <w:sz w:val="24"/>
          <w:szCs w:val="24"/>
          <w:lang w:val="pt-BR" w:eastAsia="pt-BR"/>
        </w:rPr>
      </w:pPr>
      <w:r>
        <w:rPr>
          <w:rFonts w:asciiTheme="minorHAnsi" w:eastAsia="Times New Roman" w:hAnsiTheme="minorHAnsi" w:cstheme="minorHAnsi"/>
          <w:color w:val="000000"/>
          <w:sz w:val="24"/>
          <w:szCs w:val="24"/>
          <w:lang w:val="pt-BR" w:eastAsia="pt-BR"/>
        </w:rPr>
        <w:t xml:space="preserve">XIV - </w:t>
      </w:r>
      <w:r w:rsidR="00920C06" w:rsidRPr="00920C06">
        <w:rPr>
          <w:rFonts w:asciiTheme="minorHAnsi" w:eastAsia="Times New Roman" w:hAnsiTheme="minorHAnsi" w:cstheme="minorHAnsi"/>
          <w:color w:val="000000"/>
          <w:sz w:val="24"/>
          <w:szCs w:val="24"/>
          <w:lang w:val="pt-BR" w:eastAsia="pt-BR"/>
        </w:rPr>
        <w:t>ter representação por intermédio do Grêmio Estudantil e/ou do Diretório Acadêmico;</w:t>
      </w:r>
    </w:p>
    <w:p w14:paraId="24A01577" w14:textId="0A942616" w:rsidR="00920C06" w:rsidRPr="005C51B4" w:rsidRDefault="00D26904" w:rsidP="002961D0">
      <w:pPr>
        <w:widowControl/>
        <w:autoSpaceDE/>
        <w:autoSpaceDN/>
        <w:spacing w:before="120"/>
        <w:jc w:val="both"/>
        <w:rPr>
          <w:rFonts w:asciiTheme="minorHAnsi" w:eastAsia="Times New Roman" w:hAnsiTheme="minorHAnsi" w:cstheme="minorHAnsi"/>
          <w:color w:val="000000"/>
          <w:sz w:val="24"/>
          <w:szCs w:val="24"/>
          <w:lang w:val="pt-BR" w:eastAsia="pt-BR"/>
        </w:rPr>
      </w:pPr>
      <w:r>
        <w:rPr>
          <w:rFonts w:asciiTheme="minorHAnsi" w:eastAsia="Times New Roman" w:hAnsiTheme="minorHAnsi" w:cstheme="minorHAnsi"/>
          <w:color w:val="000000"/>
          <w:sz w:val="24"/>
          <w:szCs w:val="24"/>
          <w:lang w:val="pt-BR" w:eastAsia="pt-BR"/>
        </w:rPr>
        <w:t xml:space="preserve">XV - </w:t>
      </w:r>
      <w:r w:rsidR="00920C06" w:rsidRPr="00920C06">
        <w:rPr>
          <w:rFonts w:asciiTheme="minorHAnsi" w:eastAsia="Times New Roman" w:hAnsiTheme="minorHAnsi" w:cstheme="minorHAnsi"/>
          <w:color w:val="000000"/>
          <w:sz w:val="24"/>
          <w:szCs w:val="24"/>
          <w:lang w:val="pt-BR" w:eastAsia="pt-BR"/>
        </w:rPr>
        <w:t>concorrer a representante de turma e a representante discente nos conselhos do C</w:t>
      </w:r>
      <w:r>
        <w:rPr>
          <w:rFonts w:asciiTheme="minorHAnsi" w:eastAsia="Times New Roman" w:hAnsiTheme="minorHAnsi" w:cstheme="minorHAnsi"/>
          <w:color w:val="000000"/>
          <w:sz w:val="24"/>
          <w:szCs w:val="24"/>
          <w:lang w:val="pt-BR" w:eastAsia="pt-BR"/>
        </w:rPr>
        <w:t>â</w:t>
      </w:r>
      <w:r w:rsidR="00920C06" w:rsidRPr="00920C06">
        <w:rPr>
          <w:rFonts w:asciiTheme="minorHAnsi" w:eastAsia="Times New Roman" w:hAnsiTheme="minorHAnsi" w:cstheme="minorHAnsi"/>
          <w:color w:val="000000"/>
          <w:sz w:val="24"/>
          <w:szCs w:val="24"/>
          <w:lang w:val="pt-BR" w:eastAsia="pt-BR"/>
        </w:rPr>
        <w:t>mpus e do IFSul, se prevista tal representação;</w:t>
      </w:r>
    </w:p>
    <w:p w14:paraId="6D83DEFD" w14:textId="5BF23E5C" w:rsidR="00920C06" w:rsidRPr="005C51B4" w:rsidRDefault="00D26904" w:rsidP="002961D0">
      <w:pPr>
        <w:widowControl/>
        <w:autoSpaceDE/>
        <w:autoSpaceDN/>
        <w:spacing w:before="120"/>
        <w:jc w:val="both"/>
        <w:rPr>
          <w:rFonts w:asciiTheme="minorHAnsi" w:eastAsia="Times New Roman" w:hAnsiTheme="minorHAnsi" w:cstheme="minorHAnsi"/>
          <w:color w:val="000000"/>
          <w:sz w:val="24"/>
          <w:szCs w:val="24"/>
          <w:lang w:val="pt-BR" w:eastAsia="pt-BR"/>
        </w:rPr>
      </w:pPr>
      <w:r>
        <w:rPr>
          <w:rFonts w:asciiTheme="minorHAnsi" w:eastAsia="Times New Roman" w:hAnsiTheme="minorHAnsi" w:cstheme="minorHAnsi"/>
          <w:color w:val="000000"/>
          <w:sz w:val="24"/>
          <w:szCs w:val="24"/>
          <w:lang w:val="pt-BR" w:eastAsia="pt-BR"/>
        </w:rPr>
        <w:t xml:space="preserve">XVI - </w:t>
      </w:r>
      <w:r w:rsidR="00920C06" w:rsidRPr="00920C06">
        <w:rPr>
          <w:rFonts w:asciiTheme="minorHAnsi" w:eastAsia="Times New Roman" w:hAnsiTheme="minorHAnsi" w:cstheme="minorHAnsi"/>
          <w:color w:val="000000"/>
          <w:sz w:val="24"/>
          <w:szCs w:val="24"/>
          <w:lang w:val="pt-BR" w:eastAsia="pt-BR"/>
        </w:rPr>
        <w:t xml:space="preserve">apresentar defesa contra acusação à sua pessoa ou a qualquer grupo do qual faça parte, manifestando-se em momento oportuno e respeitando as normas da Instituição, quando sentir que seus direitos de estudante e/ou de </w:t>
      </w:r>
      <w:r w:rsidR="00920C06" w:rsidRPr="00920C06">
        <w:rPr>
          <w:rFonts w:asciiTheme="minorHAnsi" w:eastAsia="Times New Roman" w:hAnsiTheme="minorHAnsi" w:cstheme="minorHAnsi"/>
          <w:color w:val="000000"/>
          <w:sz w:val="24"/>
          <w:szCs w:val="24"/>
          <w:shd w:val="clear" w:color="auto" w:fill="FFFF00"/>
          <w:lang w:val="pt-BR" w:eastAsia="pt-BR"/>
        </w:rPr>
        <w:t>i</w:t>
      </w:r>
      <w:commentRangeStart w:id="77"/>
      <w:r w:rsidR="00920C06" w:rsidRPr="00920C06">
        <w:rPr>
          <w:rFonts w:asciiTheme="minorHAnsi" w:eastAsia="Times New Roman" w:hAnsiTheme="minorHAnsi" w:cstheme="minorHAnsi"/>
          <w:color w:val="000000"/>
          <w:sz w:val="24"/>
          <w:szCs w:val="24"/>
          <w:shd w:val="clear" w:color="auto" w:fill="FFFF00"/>
          <w:lang w:val="pt-BR" w:eastAsia="pt-BR"/>
        </w:rPr>
        <w:t>ndivíduo</w:t>
      </w:r>
      <w:commentRangeEnd w:id="77"/>
      <w:r w:rsidR="00251B8E" w:rsidRPr="00251B8E">
        <w:rPr>
          <w:rStyle w:val="Refdecomentrio"/>
          <w:shd w:val="clear" w:color="auto" w:fill="FFFF00"/>
        </w:rPr>
        <w:commentReference w:id="77"/>
      </w:r>
      <w:r w:rsidR="00920C06" w:rsidRPr="00920C06">
        <w:rPr>
          <w:rFonts w:asciiTheme="minorHAnsi" w:eastAsia="Times New Roman" w:hAnsiTheme="minorHAnsi" w:cstheme="minorHAnsi"/>
          <w:color w:val="000000"/>
          <w:sz w:val="24"/>
          <w:szCs w:val="24"/>
          <w:lang w:val="pt-BR" w:eastAsia="pt-BR"/>
        </w:rPr>
        <w:t xml:space="preserve"> não forem respeitados;</w:t>
      </w:r>
    </w:p>
    <w:p w14:paraId="770E8E16" w14:textId="38B73EB0" w:rsidR="00920C06" w:rsidRPr="005C51B4" w:rsidRDefault="00D26904" w:rsidP="002961D0">
      <w:pPr>
        <w:widowControl/>
        <w:autoSpaceDE/>
        <w:autoSpaceDN/>
        <w:spacing w:before="120"/>
        <w:jc w:val="both"/>
        <w:rPr>
          <w:rFonts w:asciiTheme="minorHAnsi" w:eastAsia="Times New Roman" w:hAnsiTheme="minorHAnsi" w:cstheme="minorHAnsi"/>
          <w:color w:val="000000"/>
          <w:sz w:val="24"/>
          <w:szCs w:val="24"/>
          <w:lang w:val="pt-BR" w:eastAsia="pt-BR"/>
        </w:rPr>
      </w:pPr>
      <w:r>
        <w:rPr>
          <w:rFonts w:asciiTheme="minorHAnsi" w:eastAsia="Times New Roman" w:hAnsiTheme="minorHAnsi" w:cstheme="minorHAnsi"/>
          <w:color w:val="000000"/>
          <w:sz w:val="24"/>
          <w:szCs w:val="24"/>
          <w:lang w:val="pt-BR" w:eastAsia="pt-BR"/>
        </w:rPr>
        <w:t xml:space="preserve">XVII - </w:t>
      </w:r>
      <w:r w:rsidR="00920C06" w:rsidRPr="00920C06">
        <w:rPr>
          <w:rFonts w:asciiTheme="minorHAnsi" w:eastAsia="Times New Roman" w:hAnsiTheme="minorHAnsi" w:cstheme="minorHAnsi"/>
          <w:color w:val="000000"/>
          <w:sz w:val="24"/>
          <w:szCs w:val="24"/>
          <w:lang w:val="pt-BR" w:eastAsia="pt-BR"/>
        </w:rPr>
        <w:t xml:space="preserve">realizar avaliação de segunda chamada, mediante requerimento, nos casos previstos </w:t>
      </w:r>
      <w:r w:rsidR="00920C06" w:rsidRPr="00920C06">
        <w:rPr>
          <w:rFonts w:asciiTheme="minorHAnsi" w:eastAsia="Times New Roman" w:hAnsiTheme="minorHAnsi" w:cstheme="minorHAnsi"/>
          <w:color w:val="000000"/>
          <w:sz w:val="24"/>
          <w:szCs w:val="24"/>
          <w:shd w:val="clear" w:color="auto" w:fill="FFFF00"/>
          <w:lang w:val="pt-BR" w:eastAsia="pt-BR"/>
        </w:rPr>
        <w:t>no</w:t>
      </w:r>
      <w:r w:rsidR="00620FF9" w:rsidRPr="00620FF9">
        <w:rPr>
          <w:rFonts w:asciiTheme="minorHAnsi" w:eastAsia="Times New Roman" w:hAnsiTheme="minorHAnsi" w:cstheme="minorHAnsi"/>
          <w:color w:val="000000"/>
          <w:sz w:val="24"/>
          <w:szCs w:val="24"/>
          <w:shd w:val="clear" w:color="auto" w:fill="FFFF00"/>
          <w:lang w:val="pt-BR" w:eastAsia="pt-BR"/>
        </w:rPr>
        <w:t>s incisos do</w:t>
      </w:r>
      <w:r w:rsidR="00920C06" w:rsidRPr="00920C06">
        <w:rPr>
          <w:rFonts w:asciiTheme="minorHAnsi" w:eastAsia="Times New Roman" w:hAnsiTheme="minorHAnsi" w:cstheme="minorHAnsi"/>
          <w:color w:val="000000"/>
          <w:sz w:val="24"/>
          <w:szCs w:val="24"/>
          <w:shd w:val="clear" w:color="auto" w:fill="FFFF00"/>
          <w:lang w:val="pt-BR" w:eastAsia="pt-BR"/>
        </w:rPr>
        <w:t xml:space="preserve"> </w:t>
      </w:r>
      <w:r w:rsidR="00620FF9">
        <w:rPr>
          <w:rFonts w:asciiTheme="minorHAnsi" w:eastAsia="Times New Roman" w:hAnsiTheme="minorHAnsi" w:cstheme="minorHAnsi"/>
          <w:color w:val="000000"/>
          <w:sz w:val="24"/>
          <w:szCs w:val="24"/>
          <w:lang w:val="pt-BR" w:eastAsia="pt-BR"/>
        </w:rPr>
        <w:t>a</w:t>
      </w:r>
      <w:r w:rsidR="00920C06" w:rsidRPr="00920C06">
        <w:rPr>
          <w:rFonts w:asciiTheme="minorHAnsi" w:eastAsia="Times New Roman" w:hAnsiTheme="minorHAnsi" w:cstheme="minorHAnsi"/>
          <w:color w:val="000000"/>
          <w:sz w:val="24"/>
          <w:szCs w:val="24"/>
          <w:lang w:val="pt-BR" w:eastAsia="pt-BR"/>
        </w:rPr>
        <w:t xml:space="preserve">rt. 123 </w:t>
      </w:r>
      <w:r w:rsidR="00920C06" w:rsidRPr="00920C06">
        <w:rPr>
          <w:rFonts w:asciiTheme="minorHAnsi" w:eastAsia="Times New Roman" w:hAnsiTheme="minorHAnsi" w:cstheme="minorHAnsi"/>
          <w:color w:val="000000"/>
          <w:sz w:val="24"/>
          <w:szCs w:val="24"/>
          <w:shd w:val="clear" w:color="auto" w:fill="FFFF00"/>
          <w:lang w:val="pt-BR" w:eastAsia="pt-BR"/>
        </w:rPr>
        <w:t>d</w:t>
      </w:r>
      <w:r w:rsidR="00620FF9" w:rsidRPr="00620FF9">
        <w:rPr>
          <w:rFonts w:asciiTheme="minorHAnsi" w:eastAsia="Times New Roman" w:hAnsiTheme="minorHAnsi" w:cstheme="minorHAnsi"/>
          <w:color w:val="000000"/>
          <w:sz w:val="24"/>
          <w:szCs w:val="24"/>
          <w:shd w:val="clear" w:color="auto" w:fill="FFFF00"/>
          <w:lang w:val="pt-BR" w:eastAsia="pt-BR"/>
        </w:rPr>
        <w:t>o regramento geral desta</w:t>
      </w:r>
      <w:r w:rsidR="00920C06" w:rsidRPr="00920C06">
        <w:rPr>
          <w:rFonts w:asciiTheme="minorHAnsi" w:eastAsia="Times New Roman" w:hAnsiTheme="minorHAnsi" w:cstheme="minorHAnsi"/>
          <w:color w:val="000000"/>
          <w:sz w:val="24"/>
          <w:szCs w:val="24"/>
          <w:lang w:val="pt-BR" w:eastAsia="pt-BR"/>
        </w:rPr>
        <w:t xml:space="preserve"> Organização Didática.</w:t>
      </w:r>
    </w:p>
    <w:p w14:paraId="046DDDB4" w14:textId="77777777" w:rsidR="00920C06" w:rsidRPr="005C51B4" w:rsidRDefault="00920C06" w:rsidP="00920C06">
      <w:pPr>
        <w:widowControl/>
        <w:autoSpaceDE/>
        <w:autoSpaceDN/>
        <w:jc w:val="both"/>
        <w:rPr>
          <w:rFonts w:asciiTheme="minorHAnsi" w:eastAsia="Times New Roman" w:hAnsiTheme="minorHAnsi" w:cstheme="minorHAnsi"/>
          <w:color w:val="000000"/>
          <w:sz w:val="24"/>
          <w:szCs w:val="24"/>
          <w:lang w:val="pt-BR" w:eastAsia="pt-BR"/>
        </w:rPr>
      </w:pPr>
    </w:p>
    <w:p w14:paraId="05DEF1AD" w14:textId="77AD1181" w:rsidR="00920C06" w:rsidRPr="00D26904" w:rsidRDefault="00D26904" w:rsidP="00920C06">
      <w:pPr>
        <w:widowControl/>
        <w:autoSpaceDE/>
        <w:autoSpaceDN/>
        <w:jc w:val="center"/>
        <w:rPr>
          <w:rFonts w:asciiTheme="minorHAnsi" w:eastAsia="Times New Roman" w:hAnsiTheme="minorHAnsi" w:cstheme="minorHAnsi"/>
          <w:b/>
          <w:bCs/>
          <w:sz w:val="24"/>
          <w:szCs w:val="24"/>
          <w:lang w:val="pt-BR" w:eastAsia="pt-BR"/>
        </w:rPr>
      </w:pPr>
      <w:r w:rsidRPr="00920C06">
        <w:rPr>
          <w:rFonts w:asciiTheme="minorHAnsi" w:eastAsia="Times New Roman" w:hAnsiTheme="minorHAnsi" w:cstheme="minorHAnsi"/>
          <w:b/>
          <w:bCs/>
          <w:sz w:val="24"/>
          <w:szCs w:val="24"/>
          <w:lang w:val="pt-BR" w:eastAsia="pt-BR"/>
        </w:rPr>
        <w:t>Seção I</w:t>
      </w:r>
      <w:r>
        <w:rPr>
          <w:rFonts w:asciiTheme="minorHAnsi" w:eastAsia="Times New Roman" w:hAnsiTheme="minorHAnsi" w:cstheme="minorHAnsi"/>
          <w:b/>
          <w:bCs/>
          <w:sz w:val="24"/>
          <w:szCs w:val="24"/>
          <w:lang w:val="pt-BR" w:eastAsia="pt-BR"/>
        </w:rPr>
        <w:t>I</w:t>
      </w:r>
    </w:p>
    <w:p w14:paraId="54EA1E90" w14:textId="11E5893F" w:rsidR="00920C06" w:rsidRPr="00D26904" w:rsidRDefault="00D26904" w:rsidP="00920C06">
      <w:pPr>
        <w:widowControl/>
        <w:autoSpaceDE/>
        <w:autoSpaceDN/>
        <w:jc w:val="center"/>
        <w:rPr>
          <w:rFonts w:asciiTheme="minorHAnsi" w:eastAsia="Times New Roman" w:hAnsiTheme="minorHAnsi" w:cstheme="minorHAnsi"/>
          <w:b/>
          <w:bCs/>
          <w:sz w:val="24"/>
          <w:szCs w:val="24"/>
          <w:lang w:val="pt-BR" w:eastAsia="pt-BR"/>
        </w:rPr>
      </w:pPr>
      <w:r w:rsidRPr="00920C06">
        <w:rPr>
          <w:rFonts w:asciiTheme="minorHAnsi" w:eastAsia="Times New Roman" w:hAnsiTheme="minorHAnsi" w:cstheme="minorHAnsi"/>
          <w:b/>
          <w:bCs/>
          <w:sz w:val="24"/>
          <w:szCs w:val="24"/>
          <w:lang w:val="pt-BR" w:eastAsia="pt-BR"/>
        </w:rPr>
        <w:t>Dos Deveres</w:t>
      </w:r>
    </w:p>
    <w:p w14:paraId="78E5ED94" w14:textId="44DD4CDF" w:rsidR="00920C06" w:rsidRPr="005C51B4" w:rsidRDefault="00920C06" w:rsidP="00920C06">
      <w:pPr>
        <w:widowControl/>
        <w:autoSpaceDE/>
        <w:autoSpaceDN/>
        <w:jc w:val="both"/>
        <w:rPr>
          <w:rFonts w:asciiTheme="minorHAnsi" w:eastAsia="Times New Roman" w:hAnsiTheme="minorHAnsi" w:cstheme="minorHAnsi"/>
          <w:color w:val="000000"/>
          <w:sz w:val="24"/>
          <w:szCs w:val="24"/>
          <w:lang w:val="pt-BR" w:eastAsia="pt-BR"/>
        </w:rPr>
      </w:pPr>
      <w:r w:rsidRPr="00920C06">
        <w:rPr>
          <w:rFonts w:asciiTheme="minorHAnsi" w:eastAsia="Times New Roman" w:hAnsiTheme="minorHAnsi" w:cstheme="minorHAnsi"/>
          <w:color w:val="000000"/>
          <w:sz w:val="24"/>
          <w:szCs w:val="24"/>
          <w:lang w:val="pt-BR" w:eastAsia="pt-BR"/>
        </w:rPr>
        <w:t xml:space="preserve">Art. 3º </w:t>
      </w:r>
      <w:r w:rsidR="00DF5208">
        <w:rPr>
          <w:rFonts w:asciiTheme="minorHAnsi" w:eastAsia="Times New Roman" w:hAnsiTheme="minorHAnsi" w:cstheme="minorHAnsi"/>
          <w:color w:val="000000"/>
          <w:sz w:val="24"/>
          <w:szCs w:val="24"/>
          <w:lang w:val="pt-BR" w:eastAsia="pt-BR"/>
        </w:rPr>
        <w:t xml:space="preserve"> </w:t>
      </w:r>
      <w:r w:rsidRPr="00920C06">
        <w:rPr>
          <w:rFonts w:asciiTheme="minorHAnsi" w:eastAsia="Times New Roman" w:hAnsiTheme="minorHAnsi" w:cstheme="minorHAnsi"/>
          <w:color w:val="000000"/>
          <w:sz w:val="24"/>
          <w:szCs w:val="24"/>
          <w:lang w:val="pt-BR" w:eastAsia="pt-BR"/>
        </w:rPr>
        <w:t>São deveres do</w:t>
      </w:r>
      <w:r w:rsidR="00E45D95">
        <w:rPr>
          <w:rFonts w:asciiTheme="minorHAnsi" w:eastAsia="Times New Roman" w:hAnsiTheme="minorHAnsi" w:cstheme="minorHAnsi"/>
          <w:color w:val="000000"/>
          <w:sz w:val="24"/>
          <w:szCs w:val="24"/>
          <w:lang w:val="pt-BR" w:eastAsia="pt-BR"/>
        </w:rPr>
        <w:t>/a</w:t>
      </w:r>
      <w:r w:rsidRPr="00920C06">
        <w:rPr>
          <w:rFonts w:asciiTheme="minorHAnsi" w:eastAsia="Times New Roman" w:hAnsiTheme="minorHAnsi" w:cstheme="minorHAnsi"/>
          <w:color w:val="000000"/>
          <w:sz w:val="24"/>
          <w:szCs w:val="24"/>
          <w:lang w:val="pt-BR" w:eastAsia="pt-BR"/>
        </w:rPr>
        <w:t xml:space="preserve"> estudante:</w:t>
      </w:r>
    </w:p>
    <w:p w14:paraId="2DD9F8D8" w14:textId="24E8FB6B" w:rsidR="00920C06" w:rsidRPr="005C51B4" w:rsidRDefault="00DF5208" w:rsidP="00E45D95">
      <w:pPr>
        <w:widowControl/>
        <w:autoSpaceDE/>
        <w:autoSpaceDN/>
        <w:spacing w:before="120"/>
        <w:jc w:val="both"/>
        <w:rPr>
          <w:rFonts w:asciiTheme="minorHAnsi" w:eastAsia="Times New Roman" w:hAnsiTheme="minorHAnsi" w:cstheme="minorHAnsi"/>
          <w:color w:val="000000"/>
          <w:sz w:val="24"/>
          <w:szCs w:val="24"/>
          <w:lang w:val="pt-BR" w:eastAsia="pt-BR"/>
        </w:rPr>
      </w:pPr>
      <w:r>
        <w:rPr>
          <w:rFonts w:asciiTheme="minorHAnsi" w:eastAsia="Times New Roman" w:hAnsiTheme="minorHAnsi" w:cstheme="minorHAnsi"/>
          <w:color w:val="000000"/>
          <w:sz w:val="24"/>
          <w:szCs w:val="24"/>
          <w:lang w:val="pt-BR" w:eastAsia="pt-BR"/>
        </w:rPr>
        <w:t xml:space="preserve">I - </w:t>
      </w:r>
      <w:r w:rsidR="00920C06" w:rsidRPr="00920C06">
        <w:rPr>
          <w:rFonts w:asciiTheme="minorHAnsi" w:eastAsia="Times New Roman" w:hAnsiTheme="minorHAnsi" w:cstheme="minorHAnsi"/>
          <w:color w:val="000000"/>
          <w:sz w:val="24"/>
          <w:szCs w:val="24"/>
          <w:lang w:val="pt-BR" w:eastAsia="pt-BR"/>
        </w:rPr>
        <w:t>comparecer assídua e pontualmente às aulas, às provas e a outras atividades preparadas e programadas;</w:t>
      </w:r>
    </w:p>
    <w:p w14:paraId="22F270D1" w14:textId="14706F82" w:rsidR="00920C06" w:rsidRPr="005C51B4" w:rsidRDefault="00DF5208" w:rsidP="00E45D95">
      <w:pPr>
        <w:widowControl/>
        <w:autoSpaceDE/>
        <w:autoSpaceDN/>
        <w:spacing w:before="120"/>
        <w:jc w:val="both"/>
        <w:rPr>
          <w:rFonts w:asciiTheme="minorHAnsi" w:eastAsia="Times New Roman" w:hAnsiTheme="minorHAnsi" w:cstheme="minorHAnsi"/>
          <w:color w:val="000000"/>
          <w:sz w:val="24"/>
          <w:szCs w:val="24"/>
          <w:lang w:val="pt-BR" w:eastAsia="pt-BR"/>
        </w:rPr>
      </w:pPr>
      <w:r>
        <w:rPr>
          <w:rFonts w:asciiTheme="minorHAnsi" w:eastAsia="Times New Roman" w:hAnsiTheme="minorHAnsi" w:cstheme="minorHAnsi"/>
          <w:color w:val="000000"/>
          <w:sz w:val="24"/>
          <w:szCs w:val="24"/>
          <w:lang w:val="pt-BR" w:eastAsia="pt-BR"/>
        </w:rPr>
        <w:t>II -</w:t>
      </w:r>
      <w:r w:rsidR="00920C06" w:rsidRPr="00920C06">
        <w:rPr>
          <w:rFonts w:asciiTheme="minorHAnsi" w:eastAsia="Times New Roman" w:hAnsiTheme="minorHAnsi" w:cstheme="minorHAnsi"/>
          <w:color w:val="000000"/>
          <w:sz w:val="24"/>
          <w:szCs w:val="24"/>
          <w:lang w:val="pt-BR" w:eastAsia="pt-BR"/>
        </w:rPr>
        <w:t xml:space="preserve"> cumprir as tarefas discentes estabelecidas pelo C</w:t>
      </w:r>
      <w:r w:rsidRPr="00DF5208">
        <w:rPr>
          <w:rFonts w:asciiTheme="minorHAnsi" w:eastAsia="Times New Roman" w:hAnsiTheme="minorHAnsi" w:cstheme="minorHAnsi"/>
          <w:color w:val="000000"/>
          <w:sz w:val="24"/>
          <w:szCs w:val="24"/>
          <w:lang w:val="pt-BR" w:eastAsia="pt-BR"/>
        </w:rPr>
        <w:t>â</w:t>
      </w:r>
      <w:r w:rsidR="00920C06" w:rsidRPr="00920C06">
        <w:rPr>
          <w:rFonts w:asciiTheme="minorHAnsi" w:eastAsia="Times New Roman" w:hAnsiTheme="minorHAnsi" w:cstheme="minorHAnsi"/>
          <w:color w:val="000000"/>
          <w:sz w:val="24"/>
          <w:szCs w:val="24"/>
          <w:lang w:val="pt-BR" w:eastAsia="pt-BR"/>
        </w:rPr>
        <w:t>mpus;</w:t>
      </w:r>
    </w:p>
    <w:p w14:paraId="018E4ED3" w14:textId="1D4AC2D9" w:rsidR="00920C06" w:rsidRPr="005C51B4" w:rsidRDefault="00DF5208" w:rsidP="00E45D95">
      <w:pPr>
        <w:widowControl/>
        <w:autoSpaceDE/>
        <w:autoSpaceDN/>
        <w:spacing w:before="120"/>
        <w:jc w:val="both"/>
        <w:rPr>
          <w:rFonts w:asciiTheme="minorHAnsi" w:eastAsia="Times New Roman" w:hAnsiTheme="minorHAnsi" w:cstheme="minorHAnsi"/>
          <w:color w:val="000000"/>
          <w:sz w:val="24"/>
          <w:szCs w:val="24"/>
          <w:lang w:val="pt-BR" w:eastAsia="pt-BR"/>
        </w:rPr>
      </w:pPr>
      <w:r>
        <w:rPr>
          <w:rFonts w:asciiTheme="minorHAnsi" w:eastAsia="Times New Roman" w:hAnsiTheme="minorHAnsi" w:cstheme="minorHAnsi"/>
          <w:color w:val="000000"/>
          <w:sz w:val="24"/>
          <w:szCs w:val="24"/>
          <w:lang w:val="pt-BR" w:eastAsia="pt-BR"/>
        </w:rPr>
        <w:t xml:space="preserve">III - </w:t>
      </w:r>
      <w:r w:rsidR="00920C06" w:rsidRPr="00920C06">
        <w:rPr>
          <w:rFonts w:asciiTheme="minorHAnsi" w:eastAsia="Times New Roman" w:hAnsiTheme="minorHAnsi" w:cstheme="minorHAnsi"/>
          <w:color w:val="000000"/>
          <w:sz w:val="24"/>
          <w:szCs w:val="24"/>
          <w:lang w:val="pt-BR" w:eastAsia="pt-BR"/>
        </w:rPr>
        <w:t xml:space="preserve">apresentar-se com roupas que atendam aos quesitos estabelecidos para as diversas atividades pedagógicas, conforme descritas nos planejamentos escolares/acadêmicos; </w:t>
      </w:r>
    </w:p>
    <w:p w14:paraId="088EECD4" w14:textId="1FC2275A" w:rsidR="00920C06" w:rsidRPr="005C51B4" w:rsidRDefault="00DF5208" w:rsidP="00E45D95">
      <w:pPr>
        <w:widowControl/>
        <w:autoSpaceDE/>
        <w:autoSpaceDN/>
        <w:spacing w:before="120"/>
        <w:rPr>
          <w:rFonts w:asciiTheme="minorHAnsi" w:eastAsia="Times New Roman" w:hAnsiTheme="minorHAnsi" w:cstheme="minorHAnsi"/>
          <w:color w:val="000000"/>
          <w:sz w:val="24"/>
          <w:szCs w:val="24"/>
          <w:lang w:val="pt-BR" w:eastAsia="pt-BR"/>
        </w:rPr>
      </w:pPr>
      <w:r>
        <w:rPr>
          <w:rFonts w:asciiTheme="minorHAnsi" w:eastAsia="Times New Roman" w:hAnsiTheme="minorHAnsi" w:cstheme="minorHAnsi"/>
          <w:color w:val="000000"/>
          <w:sz w:val="24"/>
          <w:szCs w:val="24"/>
          <w:lang w:val="pt-BR" w:eastAsia="pt-BR"/>
        </w:rPr>
        <w:t>IV - m</w:t>
      </w:r>
      <w:r w:rsidR="00920C06" w:rsidRPr="00920C06">
        <w:rPr>
          <w:rFonts w:asciiTheme="minorHAnsi" w:eastAsia="Times New Roman" w:hAnsiTheme="minorHAnsi" w:cstheme="minorHAnsi"/>
          <w:color w:val="000000"/>
          <w:sz w:val="24"/>
          <w:szCs w:val="24"/>
          <w:lang w:val="pt-BR" w:eastAsia="pt-BR"/>
        </w:rPr>
        <w:t xml:space="preserve">anter a postura ética em respeito às pessoas integrantes da comunidade escolar/acadêmica nas dependências do </w:t>
      </w:r>
      <w:r w:rsidRPr="00DF5208">
        <w:rPr>
          <w:rFonts w:asciiTheme="minorHAnsi" w:eastAsia="Times New Roman" w:hAnsiTheme="minorHAnsi" w:cstheme="minorHAnsi"/>
          <w:color w:val="000000"/>
          <w:sz w:val="24"/>
          <w:szCs w:val="24"/>
          <w:lang w:val="pt-BR" w:eastAsia="pt-BR"/>
        </w:rPr>
        <w:t>Câmpus</w:t>
      </w:r>
      <w:r w:rsidR="00920C06" w:rsidRPr="00920C06">
        <w:rPr>
          <w:rFonts w:asciiTheme="minorHAnsi" w:eastAsia="Times New Roman" w:hAnsiTheme="minorHAnsi" w:cstheme="minorHAnsi"/>
          <w:color w:val="000000"/>
          <w:sz w:val="24"/>
          <w:szCs w:val="24"/>
          <w:lang w:val="pt-BR" w:eastAsia="pt-BR"/>
        </w:rPr>
        <w:t xml:space="preserve"> e nos demais locais em que esteja representando a Instituição</w:t>
      </w:r>
      <w:r>
        <w:rPr>
          <w:rFonts w:asciiTheme="minorHAnsi" w:eastAsia="Times New Roman" w:hAnsiTheme="minorHAnsi" w:cstheme="minorHAnsi"/>
          <w:color w:val="000000"/>
          <w:sz w:val="24"/>
          <w:szCs w:val="24"/>
          <w:lang w:val="pt-BR" w:eastAsia="pt-BR"/>
        </w:rPr>
        <w:t>;</w:t>
      </w:r>
    </w:p>
    <w:p w14:paraId="660046A2" w14:textId="04A86950" w:rsidR="00920C06" w:rsidRPr="005C51B4" w:rsidRDefault="00DF5208" w:rsidP="00E45D95">
      <w:pPr>
        <w:widowControl/>
        <w:autoSpaceDE/>
        <w:autoSpaceDN/>
        <w:spacing w:before="120"/>
        <w:jc w:val="both"/>
        <w:rPr>
          <w:rFonts w:asciiTheme="minorHAnsi" w:eastAsia="Times New Roman" w:hAnsiTheme="minorHAnsi" w:cstheme="minorHAnsi"/>
          <w:color w:val="000000"/>
          <w:sz w:val="24"/>
          <w:szCs w:val="24"/>
          <w:lang w:val="pt-BR" w:eastAsia="pt-BR"/>
        </w:rPr>
      </w:pPr>
      <w:r>
        <w:rPr>
          <w:rFonts w:asciiTheme="minorHAnsi" w:eastAsia="Times New Roman" w:hAnsiTheme="minorHAnsi" w:cstheme="minorHAnsi"/>
          <w:color w:val="000000"/>
          <w:sz w:val="24"/>
          <w:szCs w:val="24"/>
          <w:lang w:val="pt-BR" w:eastAsia="pt-BR"/>
        </w:rPr>
        <w:t xml:space="preserve">V - </w:t>
      </w:r>
      <w:r w:rsidR="00920C06" w:rsidRPr="00920C06">
        <w:rPr>
          <w:rFonts w:asciiTheme="minorHAnsi" w:eastAsia="Times New Roman" w:hAnsiTheme="minorHAnsi" w:cstheme="minorHAnsi"/>
          <w:color w:val="000000"/>
          <w:sz w:val="24"/>
          <w:szCs w:val="24"/>
          <w:lang w:val="pt-BR" w:eastAsia="pt-BR"/>
        </w:rPr>
        <w:t xml:space="preserve">responsabilizar-se pelo seu material escolar e pertences particulares trazidos para o </w:t>
      </w:r>
      <w:proofErr w:type="spellStart"/>
      <w:r w:rsidR="00920C06" w:rsidRPr="00920C06">
        <w:rPr>
          <w:rFonts w:asciiTheme="minorHAnsi" w:eastAsia="Times New Roman" w:hAnsiTheme="minorHAnsi" w:cstheme="minorHAnsi"/>
          <w:color w:val="000000"/>
          <w:sz w:val="24"/>
          <w:szCs w:val="24"/>
          <w:lang w:val="pt-BR" w:eastAsia="pt-BR"/>
        </w:rPr>
        <w:t>CaVG</w:t>
      </w:r>
      <w:proofErr w:type="spellEnd"/>
      <w:r w:rsidR="00920C06" w:rsidRPr="00920C06">
        <w:rPr>
          <w:rFonts w:asciiTheme="minorHAnsi" w:eastAsia="Times New Roman" w:hAnsiTheme="minorHAnsi" w:cstheme="minorHAnsi"/>
          <w:color w:val="000000"/>
          <w:sz w:val="24"/>
          <w:szCs w:val="24"/>
          <w:lang w:val="pt-BR" w:eastAsia="pt-BR"/>
        </w:rPr>
        <w:t>;</w:t>
      </w:r>
    </w:p>
    <w:p w14:paraId="7E6B6C6B" w14:textId="4B3C95EC" w:rsidR="00920C06" w:rsidRPr="005C51B4" w:rsidRDefault="00DF5208" w:rsidP="00E45D95">
      <w:pPr>
        <w:widowControl/>
        <w:autoSpaceDE/>
        <w:autoSpaceDN/>
        <w:spacing w:before="120"/>
        <w:jc w:val="both"/>
        <w:rPr>
          <w:rFonts w:asciiTheme="minorHAnsi" w:eastAsia="Times New Roman" w:hAnsiTheme="minorHAnsi" w:cstheme="minorHAnsi"/>
          <w:color w:val="000000"/>
          <w:sz w:val="24"/>
          <w:szCs w:val="24"/>
          <w:lang w:val="pt-BR" w:eastAsia="pt-BR"/>
        </w:rPr>
      </w:pPr>
      <w:r>
        <w:rPr>
          <w:rFonts w:asciiTheme="minorHAnsi" w:eastAsia="Times New Roman" w:hAnsiTheme="minorHAnsi" w:cstheme="minorHAnsi"/>
          <w:color w:val="000000"/>
          <w:sz w:val="24"/>
          <w:szCs w:val="24"/>
          <w:lang w:val="pt-BR" w:eastAsia="pt-BR"/>
        </w:rPr>
        <w:t xml:space="preserve">VI - </w:t>
      </w:r>
      <w:r w:rsidR="00920C06" w:rsidRPr="00920C06">
        <w:rPr>
          <w:rFonts w:asciiTheme="minorHAnsi" w:eastAsia="Times New Roman" w:hAnsiTheme="minorHAnsi" w:cstheme="minorHAnsi"/>
          <w:color w:val="000000"/>
          <w:sz w:val="24"/>
          <w:szCs w:val="24"/>
          <w:lang w:val="pt-BR" w:eastAsia="pt-BR"/>
        </w:rPr>
        <w:t>trazer o material escolar necessário às atividades pedagógicas;</w:t>
      </w:r>
    </w:p>
    <w:p w14:paraId="674B0F90" w14:textId="08A61F7F" w:rsidR="00920C06" w:rsidRPr="005C51B4" w:rsidRDefault="00DF5208" w:rsidP="00E45D95">
      <w:pPr>
        <w:widowControl/>
        <w:autoSpaceDE/>
        <w:autoSpaceDN/>
        <w:spacing w:before="120"/>
        <w:jc w:val="both"/>
        <w:rPr>
          <w:rFonts w:asciiTheme="minorHAnsi" w:eastAsia="Times New Roman" w:hAnsiTheme="minorHAnsi" w:cstheme="minorHAnsi"/>
          <w:color w:val="000000"/>
          <w:sz w:val="24"/>
          <w:szCs w:val="24"/>
          <w:lang w:val="pt-BR" w:eastAsia="pt-BR"/>
        </w:rPr>
      </w:pPr>
      <w:r>
        <w:rPr>
          <w:rFonts w:asciiTheme="minorHAnsi" w:eastAsia="Times New Roman" w:hAnsiTheme="minorHAnsi" w:cstheme="minorHAnsi"/>
          <w:color w:val="000000"/>
          <w:sz w:val="24"/>
          <w:szCs w:val="24"/>
          <w:lang w:val="pt-BR" w:eastAsia="pt-BR"/>
        </w:rPr>
        <w:t xml:space="preserve">VII - </w:t>
      </w:r>
      <w:r w:rsidR="00920C06" w:rsidRPr="00920C06">
        <w:rPr>
          <w:rFonts w:asciiTheme="minorHAnsi" w:eastAsia="Times New Roman" w:hAnsiTheme="minorHAnsi" w:cstheme="minorHAnsi"/>
          <w:color w:val="000000"/>
          <w:sz w:val="24"/>
          <w:szCs w:val="24"/>
          <w:lang w:val="pt-BR" w:eastAsia="pt-BR"/>
        </w:rPr>
        <w:t xml:space="preserve">colaborar na conservação dos prédios, mobiliário e todo material de uso coletivo, bem como manter a limpeza das dependências do </w:t>
      </w:r>
      <w:r w:rsidRPr="00DF5208">
        <w:rPr>
          <w:rFonts w:asciiTheme="minorHAnsi" w:eastAsia="Times New Roman" w:hAnsiTheme="minorHAnsi" w:cstheme="minorHAnsi"/>
          <w:color w:val="000000"/>
          <w:sz w:val="24"/>
          <w:szCs w:val="24"/>
          <w:lang w:val="pt-BR" w:eastAsia="pt-BR"/>
        </w:rPr>
        <w:t>Câmpus</w:t>
      </w:r>
      <w:r w:rsidR="00920C06" w:rsidRPr="00920C06">
        <w:rPr>
          <w:rFonts w:asciiTheme="minorHAnsi" w:eastAsia="Times New Roman" w:hAnsiTheme="minorHAnsi" w:cstheme="minorHAnsi"/>
          <w:color w:val="000000"/>
          <w:sz w:val="24"/>
          <w:szCs w:val="24"/>
          <w:lang w:val="pt-BR" w:eastAsia="pt-BR"/>
        </w:rPr>
        <w:t>, comunicando a ocorrência de danos causados ao patrimônio para a Coordenadoria de Gestão Acadêmica;</w:t>
      </w:r>
    </w:p>
    <w:p w14:paraId="4C067782" w14:textId="45863BD5" w:rsidR="00920C06" w:rsidRPr="005C51B4" w:rsidRDefault="000C0B82" w:rsidP="00E45D95">
      <w:pPr>
        <w:widowControl/>
        <w:autoSpaceDE/>
        <w:autoSpaceDN/>
        <w:spacing w:before="120"/>
        <w:jc w:val="both"/>
        <w:rPr>
          <w:rFonts w:asciiTheme="minorHAnsi" w:eastAsia="Times New Roman" w:hAnsiTheme="minorHAnsi" w:cstheme="minorHAnsi"/>
          <w:color w:val="000000"/>
          <w:sz w:val="24"/>
          <w:szCs w:val="24"/>
          <w:lang w:val="pt-BR" w:eastAsia="pt-BR"/>
        </w:rPr>
      </w:pPr>
      <w:r>
        <w:rPr>
          <w:rFonts w:asciiTheme="minorHAnsi" w:eastAsia="Times New Roman" w:hAnsiTheme="minorHAnsi" w:cstheme="minorHAnsi"/>
          <w:color w:val="000000"/>
          <w:sz w:val="24"/>
          <w:szCs w:val="24"/>
          <w:lang w:val="pt-BR" w:eastAsia="pt-BR"/>
        </w:rPr>
        <w:t xml:space="preserve">VIII - </w:t>
      </w:r>
      <w:r w:rsidR="00920C06" w:rsidRPr="00920C06">
        <w:rPr>
          <w:rFonts w:asciiTheme="minorHAnsi" w:eastAsia="Times New Roman" w:hAnsiTheme="minorHAnsi" w:cstheme="minorHAnsi"/>
          <w:color w:val="000000"/>
          <w:sz w:val="24"/>
          <w:szCs w:val="24"/>
          <w:lang w:val="pt-BR" w:eastAsia="pt-BR"/>
        </w:rPr>
        <w:t xml:space="preserve">indenizar prejuízo causado ao patrimônio do </w:t>
      </w:r>
      <w:r w:rsidR="00DF5208" w:rsidRPr="00217D41">
        <w:rPr>
          <w:rFonts w:asciiTheme="minorHAnsi" w:eastAsia="Times New Roman" w:hAnsiTheme="minorHAnsi" w:cstheme="minorHAnsi"/>
          <w:color w:val="000000"/>
          <w:sz w:val="24"/>
          <w:szCs w:val="24"/>
          <w:lang w:val="pt-BR" w:eastAsia="pt-BR"/>
        </w:rPr>
        <w:t>Câmpus</w:t>
      </w:r>
      <w:r w:rsidR="00920C06" w:rsidRPr="00920C06">
        <w:rPr>
          <w:rFonts w:asciiTheme="minorHAnsi" w:eastAsia="Times New Roman" w:hAnsiTheme="minorHAnsi" w:cstheme="minorHAnsi"/>
          <w:color w:val="000000"/>
          <w:sz w:val="24"/>
          <w:szCs w:val="24"/>
          <w:lang w:val="pt-BR" w:eastAsia="pt-BR"/>
        </w:rPr>
        <w:t xml:space="preserve">, quando a ação for comprovadamente intencional; </w:t>
      </w:r>
    </w:p>
    <w:p w14:paraId="0077C394" w14:textId="1778C221" w:rsidR="00920C06" w:rsidRPr="005C51B4" w:rsidRDefault="000C0B82" w:rsidP="00E45D95">
      <w:pPr>
        <w:widowControl/>
        <w:autoSpaceDE/>
        <w:autoSpaceDN/>
        <w:spacing w:before="120"/>
        <w:jc w:val="both"/>
        <w:rPr>
          <w:rFonts w:asciiTheme="minorHAnsi" w:eastAsia="Times New Roman" w:hAnsiTheme="minorHAnsi" w:cstheme="minorHAnsi"/>
          <w:color w:val="000000"/>
          <w:sz w:val="24"/>
          <w:szCs w:val="24"/>
          <w:lang w:val="pt-BR" w:eastAsia="pt-BR"/>
        </w:rPr>
      </w:pPr>
      <w:r>
        <w:rPr>
          <w:rFonts w:asciiTheme="minorHAnsi" w:eastAsia="Times New Roman" w:hAnsiTheme="minorHAnsi" w:cstheme="minorHAnsi"/>
          <w:color w:val="000000"/>
          <w:sz w:val="24"/>
          <w:szCs w:val="24"/>
          <w:lang w:val="pt-BR" w:eastAsia="pt-BR"/>
        </w:rPr>
        <w:t xml:space="preserve">IX - </w:t>
      </w:r>
      <w:r w:rsidR="00026E08" w:rsidRPr="00920C06">
        <w:rPr>
          <w:rFonts w:asciiTheme="minorHAnsi" w:eastAsia="Times New Roman" w:hAnsiTheme="minorHAnsi" w:cstheme="minorHAnsi"/>
          <w:color w:val="000000"/>
          <w:sz w:val="24"/>
          <w:szCs w:val="24"/>
          <w:lang w:val="pt-BR" w:eastAsia="pt-BR"/>
        </w:rPr>
        <w:t>Permanecer</w:t>
      </w:r>
      <w:r w:rsidR="00920C06" w:rsidRPr="00920C06">
        <w:rPr>
          <w:rFonts w:asciiTheme="minorHAnsi" w:eastAsia="Times New Roman" w:hAnsiTheme="minorHAnsi" w:cstheme="minorHAnsi"/>
          <w:color w:val="000000"/>
          <w:sz w:val="24"/>
          <w:szCs w:val="24"/>
          <w:lang w:val="pt-BR" w:eastAsia="pt-BR"/>
        </w:rPr>
        <w:t xml:space="preserve"> no recinto escolar e dele não se ausentar, antes do término da última aula/atividade curricular; </w:t>
      </w:r>
    </w:p>
    <w:p w14:paraId="6A5AB1DE" w14:textId="2930E809" w:rsidR="00920C06" w:rsidRPr="005C51B4" w:rsidRDefault="000C0B82" w:rsidP="00E45D95">
      <w:pPr>
        <w:widowControl/>
        <w:autoSpaceDE/>
        <w:autoSpaceDN/>
        <w:spacing w:before="120"/>
        <w:jc w:val="both"/>
        <w:rPr>
          <w:rFonts w:asciiTheme="minorHAnsi" w:eastAsia="Times New Roman" w:hAnsiTheme="minorHAnsi" w:cstheme="minorHAnsi"/>
          <w:color w:val="000000"/>
          <w:sz w:val="24"/>
          <w:szCs w:val="24"/>
          <w:lang w:val="pt-BR" w:eastAsia="pt-BR"/>
        </w:rPr>
      </w:pPr>
      <w:r>
        <w:rPr>
          <w:rFonts w:asciiTheme="minorHAnsi" w:eastAsia="Times New Roman" w:hAnsiTheme="minorHAnsi" w:cstheme="minorHAnsi"/>
          <w:color w:val="000000"/>
          <w:sz w:val="24"/>
          <w:szCs w:val="24"/>
          <w:lang w:val="pt-BR" w:eastAsia="pt-BR"/>
        </w:rPr>
        <w:t xml:space="preserve">X - </w:t>
      </w:r>
      <w:r w:rsidR="00920C06" w:rsidRPr="00920C06">
        <w:rPr>
          <w:rFonts w:asciiTheme="minorHAnsi" w:eastAsia="Times New Roman" w:hAnsiTheme="minorHAnsi" w:cstheme="minorHAnsi"/>
          <w:color w:val="000000"/>
          <w:sz w:val="24"/>
          <w:szCs w:val="24"/>
          <w:lang w:val="pt-BR" w:eastAsia="pt-BR"/>
        </w:rPr>
        <w:t xml:space="preserve">permanecer em sala de aula durante as trocas de períodos;  </w:t>
      </w:r>
    </w:p>
    <w:p w14:paraId="5A4024A5" w14:textId="1DC20A9B" w:rsidR="00920C06" w:rsidRPr="005C51B4" w:rsidRDefault="000C0B82" w:rsidP="00E45D95">
      <w:pPr>
        <w:widowControl/>
        <w:autoSpaceDE/>
        <w:autoSpaceDN/>
        <w:spacing w:before="120"/>
        <w:jc w:val="both"/>
        <w:rPr>
          <w:rFonts w:asciiTheme="minorHAnsi" w:eastAsia="Times New Roman" w:hAnsiTheme="minorHAnsi" w:cstheme="minorHAnsi"/>
          <w:color w:val="000000"/>
          <w:sz w:val="24"/>
          <w:szCs w:val="24"/>
          <w:lang w:val="pt-BR" w:eastAsia="pt-BR"/>
        </w:rPr>
      </w:pPr>
      <w:r>
        <w:rPr>
          <w:rFonts w:asciiTheme="minorHAnsi" w:eastAsia="Times New Roman" w:hAnsiTheme="minorHAnsi" w:cstheme="minorHAnsi"/>
          <w:color w:val="000000"/>
          <w:sz w:val="24"/>
          <w:szCs w:val="24"/>
          <w:lang w:val="pt-BR" w:eastAsia="pt-BR"/>
        </w:rPr>
        <w:t xml:space="preserve">XI - </w:t>
      </w:r>
      <w:r w:rsidR="00920C06" w:rsidRPr="00920C06">
        <w:rPr>
          <w:rFonts w:asciiTheme="minorHAnsi" w:eastAsia="Times New Roman" w:hAnsiTheme="minorHAnsi" w:cstheme="minorHAnsi"/>
          <w:color w:val="000000"/>
          <w:sz w:val="24"/>
          <w:szCs w:val="24"/>
          <w:lang w:val="pt-BR" w:eastAsia="pt-BR"/>
        </w:rPr>
        <w:t>atender à convocação</w:t>
      </w:r>
      <w:r w:rsidR="00920C06" w:rsidRPr="00920C06">
        <w:rPr>
          <w:rFonts w:asciiTheme="minorHAnsi" w:eastAsia="Times New Roman" w:hAnsiTheme="minorHAnsi" w:cstheme="minorHAnsi"/>
          <w:color w:val="FF0000"/>
          <w:sz w:val="24"/>
          <w:szCs w:val="24"/>
          <w:lang w:val="pt-BR" w:eastAsia="pt-BR"/>
        </w:rPr>
        <w:t xml:space="preserve"> </w:t>
      </w:r>
      <w:r w:rsidR="00920C06" w:rsidRPr="00920C06">
        <w:rPr>
          <w:rFonts w:asciiTheme="minorHAnsi" w:eastAsia="Times New Roman" w:hAnsiTheme="minorHAnsi" w:cstheme="minorHAnsi"/>
          <w:color w:val="000000"/>
          <w:sz w:val="24"/>
          <w:szCs w:val="24"/>
          <w:lang w:val="pt-BR" w:eastAsia="pt-BR"/>
        </w:rPr>
        <w:t>da Direção e dos Departamentos/Coordenadorias;</w:t>
      </w:r>
    </w:p>
    <w:p w14:paraId="21EC0ECB" w14:textId="570E6BB1" w:rsidR="00920C06" w:rsidRPr="005C51B4" w:rsidRDefault="00B53ADD" w:rsidP="00E45D95">
      <w:pPr>
        <w:widowControl/>
        <w:autoSpaceDE/>
        <w:autoSpaceDN/>
        <w:spacing w:before="120"/>
        <w:jc w:val="both"/>
        <w:rPr>
          <w:rFonts w:asciiTheme="minorHAnsi" w:eastAsia="Times New Roman" w:hAnsiTheme="minorHAnsi" w:cstheme="minorHAnsi"/>
          <w:color w:val="000000"/>
          <w:sz w:val="24"/>
          <w:szCs w:val="24"/>
          <w:lang w:val="pt-BR" w:eastAsia="pt-BR"/>
        </w:rPr>
      </w:pPr>
      <w:r>
        <w:rPr>
          <w:rFonts w:asciiTheme="minorHAnsi" w:eastAsia="Times New Roman" w:hAnsiTheme="minorHAnsi" w:cstheme="minorHAnsi"/>
          <w:color w:val="000000"/>
          <w:sz w:val="24"/>
          <w:szCs w:val="24"/>
          <w:lang w:val="pt-BR" w:eastAsia="pt-BR"/>
        </w:rPr>
        <w:t xml:space="preserve">XII - </w:t>
      </w:r>
      <w:r w:rsidR="00920C06" w:rsidRPr="00920C06">
        <w:rPr>
          <w:rFonts w:asciiTheme="minorHAnsi" w:eastAsia="Times New Roman" w:hAnsiTheme="minorHAnsi" w:cstheme="minorHAnsi"/>
          <w:color w:val="000000"/>
          <w:sz w:val="24"/>
          <w:szCs w:val="24"/>
          <w:lang w:val="pt-BR" w:eastAsia="pt-BR"/>
        </w:rPr>
        <w:t xml:space="preserve">fazer chegar às mãos dos pais ou responsáveis as circulares, os comunicados e os informativos encaminhados pelo </w:t>
      </w:r>
      <w:r w:rsidR="00DF5208" w:rsidRPr="00B53ADD">
        <w:rPr>
          <w:rFonts w:asciiTheme="minorHAnsi" w:eastAsia="Times New Roman" w:hAnsiTheme="minorHAnsi" w:cstheme="minorHAnsi"/>
          <w:color w:val="000000"/>
          <w:sz w:val="24"/>
          <w:szCs w:val="24"/>
          <w:lang w:val="pt-BR" w:eastAsia="pt-BR"/>
        </w:rPr>
        <w:t>Câmpus</w:t>
      </w:r>
      <w:r w:rsidR="00920C06" w:rsidRPr="00920C06">
        <w:rPr>
          <w:rFonts w:asciiTheme="minorHAnsi" w:eastAsia="Times New Roman" w:hAnsiTheme="minorHAnsi" w:cstheme="minorHAnsi"/>
          <w:color w:val="000000"/>
          <w:sz w:val="24"/>
          <w:szCs w:val="24"/>
          <w:lang w:val="pt-BR" w:eastAsia="pt-BR"/>
        </w:rPr>
        <w:t>;</w:t>
      </w:r>
    </w:p>
    <w:p w14:paraId="3AE41EEE" w14:textId="44EC4310" w:rsidR="00920C06" w:rsidRPr="005C51B4" w:rsidRDefault="00B53ADD" w:rsidP="00E45D95">
      <w:pPr>
        <w:widowControl/>
        <w:autoSpaceDE/>
        <w:autoSpaceDN/>
        <w:spacing w:before="120"/>
        <w:jc w:val="both"/>
        <w:rPr>
          <w:rFonts w:asciiTheme="minorHAnsi" w:eastAsia="Times New Roman" w:hAnsiTheme="minorHAnsi" w:cstheme="minorHAnsi"/>
          <w:color w:val="000000"/>
          <w:sz w:val="24"/>
          <w:szCs w:val="24"/>
          <w:lang w:val="pt-BR" w:eastAsia="pt-BR"/>
        </w:rPr>
      </w:pPr>
      <w:r>
        <w:rPr>
          <w:rFonts w:asciiTheme="minorHAnsi" w:eastAsia="Times New Roman" w:hAnsiTheme="minorHAnsi" w:cstheme="minorHAnsi"/>
          <w:color w:val="000000"/>
          <w:sz w:val="24"/>
          <w:szCs w:val="24"/>
          <w:lang w:val="pt-BR" w:eastAsia="pt-BR"/>
        </w:rPr>
        <w:t xml:space="preserve">XIII - </w:t>
      </w:r>
      <w:r w:rsidR="00920C06" w:rsidRPr="00920C06">
        <w:rPr>
          <w:rFonts w:asciiTheme="minorHAnsi" w:eastAsia="Times New Roman" w:hAnsiTheme="minorHAnsi" w:cstheme="minorHAnsi"/>
          <w:color w:val="000000"/>
          <w:sz w:val="24"/>
          <w:szCs w:val="24"/>
          <w:lang w:val="pt-BR" w:eastAsia="pt-BR"/>
        </w:rPr>
        <w:t>realizar todas as atividades escolares/acadêmicas solicitadas, bem como se comprometer com o cumprimento do calendário acadêmico, respeitando datas, horários e prazos estipulados;</w:t>
      </w:r>
    </w:p>
    <w:p w14:paraId="3A2FCB06" w14:textId="7F7293F1" w:rsidR="00920C06" w:rsidRPr="005C51B4" w:rsidRDefault="00B53ADD" w:rsidP="00E45D95">
      <w:pPr>
        <w:widowControl/>
        <w:autoSpaceDE/>
        <w:autoSpaceDN/>
        <w:spacing w:before="120"/>
        <w:jc w:val="both"/>
        <w:rPr>
          <w:rFonts w:asciiTheme="minorHAnsi" w:eastAsia="Times New Roman" w:hAnsiTheme="minorHAnsi" w:cstheme="minorHAnsi"/>
          <w:color w:val="000000"/>
          <w:sz w:val="24"/>
          <w:szCs w:val="24"/>
          <w:lang w:val="pt-BR" w:eastAsia="pt-BR"/>
        </w:rPr>
      </w:pPr>
      <w:r>
        <w:rPr>
          <w:rFonts w:asciiTheme="minorHAnsi" w:eastAsia="Times New Roman" w:hAnsiTheme="minorHAnsi" w:cstheme="minorHAnsi"/>
          <w:color w:val="000000"/>
          <w:sz w:val="24"/>
          <w:szCs w:val="24"/>
          <w:lang w:val="pt-BR" w:eastAsia="pt-BR"/>
        </w:rPr>
        <w:t xml:space="preserve">XIV - </w:t>
      </w:r>
      <w:r w:rsidR="00920C06" w:rsidRPr="00920C06">
        <w:rPr>
          <w:rFonts w:asciiTheme="minorHAnsi" w:eastAsia="Times New Roman" w:hAnsiTheme="minorHAnsi" w:cstheme="minorHAnsi"/>
          <w:color w:val="000000"/>
          <w:sz w:val="24"/>
          <w:szCs w:val="24"/>
          <w:lang w:val="pt-BR" w:eastAsia="pt-BR"/>
        </w:rPr>
        <w:t xml:space="preserve">obedecer aos prazos fixados pela Instituição para matrícula, rematrícula, reingresso, reopção e aproveitamento de estudos, respeitados os prazos regimentais. Nos casos de doença, os atestados médicos deverão ser apresentados em até 48 horas úteis após a ocorrência do fato; </w:t>
      </w:r>
    </w:p>
    <w:p w14:paraId="642E944D" w14:textId="66F409E7" w:rsidR="00920C06" w:rsidRPr="005C51B4" w:rsidRDefault="00B53ADD" w:rsidP="00E45D95">
      <w:pPr>
        <w:widowControl/>
        <w:autoSpaceDE/>
        <w:autoSpaceDN/>
        <w:spacing w:before="120"/>
        <w:jc w:val="both"/>
        <w:rPr>
          <w:rFonts w:asciiTheme="minorHAnsi" w:eastAsia="Times New Roman" w:hAnsiTheme="minorHAnsi" w:cstheme="minorHAnsi"/>
          <w:color w:val="000000"/>
          <w:sz w:val="24"/>
          <w:szCs w:val="24"/>
          <w:lang w:val="pt-BR" w:eastAsia="pt-BR"/>
        </w:rPr>
      </w:pPr>
      <w:r>
        <w:rPr>
          <w:rFonts w:asciiTheme="minorHAnsi" w:eastAsia="Times New Roman" w:hAnsiTheme="minorHAnsi" w:cstheme="minorHAnsi"/>
          <w:color w:val="000000"/>
          <w:sz w:val="24"/>
          <w:szCs w:val="24"/>
          <w:lang w:val="pt-BR" w:eastAsia="pt-BR"/>
        </w:rPr>
        <w:t xml:space="preserve">XV - </w:t>
      </w:r>
      <w:r w:rsidR="00920C06" w:rsidRPr="00920C06">
        <w:rPr>
          <w:rFonts w:asciiTheme="minorHAnsi" w:eastAsia="Times New Roman" w:hAnsiTheme="minorHAnsi" w:cstheme="minorHAnsi"/>
          <w:color w:val="000000"/>
          <w:sz w:val="24"/>
          <w:szCs w:val="24"/>
          <w:lang w:val="pt-BR" w:eastAsia="pt-BR"/>
        </w:rPr>
        <w:t>agendar atividades extracurriculares em horários que não comprometam suas atividades pedagógicas;</w:t>
      </w:r>
    </w:p>
    <w:p w14:paraId="0BF18CD2" w14:textId="2F66181F" w:rsidR="00920C06" w:rsidRPr="005C51B4" w:rsidRDefault="00B53ADD" w:rsidP="00E45D95">
      <w:pPr>
        <w:widowControl/>
        <w:autoSpaceDE/>
        <w:autoSpaceDN/>
        <w:spacing w:before="120"/>
        <w:jc w:val="both"/>
        <w:rPr>
          <w:rFonts w:asciiTheme="minorHAnsi" w:eastAsia="Times New Roman" w:hAnsiTheme="minorHAnsi" w:cstheme="minorHAnsi"/>
          <w:color w:val="000000"/>
          <w:sz w:val="24"/>
          <w:szCs w:val="24"/>
          <w:lang w:val="pt-BR" w:eastAsia="pt-BR"/>
        </w:rPr>
      </w:pPr>
      <w:r>
        <w:rPr>
          <w:rFonts w:asciiTheme="minorHAnsi" w:eastAsia="Times New Roman" w:hAnsiTheme="minorHAnsi" w:cstheme="minorHAnsi"/>
          <w:color w:val="000000"/>
          <w:sz w:val="24"/>
          <w:szCs w:val="24"/>
          <w:lang w:val="pt-BR" w:eastAsia="pt-BR"/>
        </w:rPr>
        <w:t>XVI -</w:t>
      </w:r>
      <w:r w:rsidR="00920C06" w:rsidRPr="00920C06">
        <w:rPr>
          <w:rFonts w:asciiTheme="minorHAnsi" w:eastAsia="Times New Roman" w:hAnsiTheme="minorHAnsi" w:cstheme="minorHAnsi"/>
          <w:color w:val="000000"/>
          <w:sz w:val="24"/>
          <w:szCs w:val="24"/>
          <w:lang w:val="pt-BR" w:eastAsia="pt-BR"/>
        </w:rPr>
        <w:t xml:space="preserve"> apresentar, por escrito, autorização dos pais ou dos responsáveis para participação em eventos curriculares externos ao </w:t>
      </w:r>
      <w:r w:rsidR="00DF5208" w:rsidRPr="00B53ADD">
        <w:rPr>
          <w:rFonts w:asciiTheme="minorHAnsi" w:eastAsia="Times New Roman" w:hAnsiTheme="minorHAnsi" w:cstheme="minorHAnsi"/>
          <w:color w:val="000000"/>
          <w:sz w:val="24"/>
          <w:szCs w:val="24"/>
          <w:lang w:val="pt-BR" w:eastAsia="pt-BR"/>
        </w:rPr>
        <w:t>Câmpus</w:t>
      </w:r>
      <w:r w:rsidR="00920C06" w:rsidRPr="00920C06">
        <w:rPr>
          <w:rFonts w:asciiTheme="minorHAnsi" w:eastAsia="Times New Roman" w:hAnsiTheme="minorHAnsi" w:cstheme="minorHAnsi"/>
          <w:color w:val="000000"/>
          <w:sz w:val="24"/>
          <w:szCs w:val="24"/>
          <w:lang w:val="pt-BR" w:eastAsia="pt-BR"/>
        </w:rPr>
        <w:t>.</w:t>
      </w:r>
    </w:p>
    <w:p w14:paraId="4CB41002" w14:textId="77777777" w:rsidR="00920C06" w:rsidRPr="005C51B4" w:rsidRDefault="00920C06" w:rsidP="00E45D95">
      <w:pPr>
        <w:widowControl/>
        <w:autoSpaceDE/>
        <w:autoSpaceDN/>
        <w:jc w:val="both"/>
        <w:rPr>
          <w:rFonts w:asciiTheme="minorHAnsi" w:eastAsia="Times New Roman" w:hAnsiTheme="minorHAnsi" w:cstheme="minorHAnsi"/>
          <w:color w:val="000000"/>
          <w:sz w:val="24"/>
          <w:szCs w:val="24"/>
          <w:lang w:val="pt-BR" w:eastAsia="pt-BR"/>
        </w:rPr>
      </w:pPr>
    </w:p>
    <w:p w14:paraId="32D6EDA6" w14:textId="3D5EE8C8" w:rsidR="00920C06" w:rsidRPr="00620FF9" w:rsidRDefault="00620FF9" w:rsidP="00E45D95">
      <w:pPr>
        <w:widowControl/>
        <w:autoSpaceDE/>
        <w:autoSpaceDN/>
        <w:jc w:val="center"/>
        <w:rPr>
          <w:rFonts w:asciiTheme="minorHAnsi" w:eastAsia="Times New Roman" w:hAnsiTheme="minorHAnsi" w:cstheme="minorHAnsi"/>
          <w:b/>
          <w:bCs/>
          <w:sz w:val="24"/>
          <w:szCs w:val="24"/>
          <w:lang w:val="pt-BR" w:eastAsia="pt-BR"/>
        </w:rPr>
      </w:pPr>
      <w:r w:rsidRPr="00920C06">
        <w:rPr>
          <w:rFonts w:asciiTheme="minorHAnsi" w:eastAsia="Times New Roman" w:hAnsiTheme="minorHAnsi" w:cstheme="minorHAnsi"/>
          <w:b/>
          <w:bCs/>
          <w:sz w:val="24"/>
          <w:szCs w:val="24"/>
          <w:lang w:val="pt-BR" w:eastAsia="pt-BR"/>
        </w:rPr>
        <w:t>Seção I</w:t>
      </w:r>
      <w:r>
        <w:rPr>
          <w:rFonts w:asciiTheme="minorHAnsi" w:eastAsia="Times New Roman" w:hAnsiTheme="minorHAnsi" w:cstheme="minorHAnsi"/>
          <w:b/>
          <w:bCs/>
          <w:sz w:val="24"/>
          <w:szCs w:val="24"/>
          <w:lang w:val="pt-BR" w:eastAsia="pt-BR"/>
        </w:rPr>
        <w:t>II</w:t>
      </w:r>
    </w:p>
    <w:p w14:paraId="7A67D9BC" w14:textId="2E1666C4" w:rsidR="00920C06" w:rsidRPr="00620FF9" w:rsidRDefault="00620FF9" w:rsidP="00E45D95">
      <w:pPr>
        <w:widowControl/>
        <w:autoSpaceDE/>
        <w:autoSpaceDN/>
        <w:jc w:val="center"/>
        <w:rPr>
          <w:rFonts w:asciiTheme="minorHAnsi" w:eastAsia="Times New Roman" w:hAnsiTheme="minorHAnsi" w:cstheme="minorHAnsi"/>
          <w:b/>
          <w:bCs/>
          <w:sz w:val="24"/>
          <w:szCs w:val="24"/>
          <w:lang w:val="pt-BR" w:eastAsia="pt-BR"/>
        </w:rPr>
      </w:pPr>
      <w:r w:rsidRPr="00920C06">
        <w:rPr>
          <w:rFonts w:asciiTheme="minorHAnsi" w:eastAsia="Times New Roman" w:hAnsiTheme="minorHAnsi" w:cstheme="minorHAnsi"/>
          <w:b/>
          <w:bCs/>
          <w:sz w:val="24"/>
          <w:szCs w:val="24"/>
          <w:lang w:val="pt-BR" w:eastAsia="pt-BR"/>
        </w:rPr>
        <w:t xml:space="preserve">Das Proibições </w:t>
      </w:r>
      <w:r>
        <w:rPr>
          <w:rFonts w:asciiTheme="minorHAnsi" w:eastAsia="Times New Roman" w:hAnsiTheme="minorHAnsi" w:cstheme="minorHAnsi"/>
          <w:b/>
          <w:bCs/>
          <w:sz w:val="24"/>
          <w:szCs w:val="24"/>
          <w:lang w:val="pt-BR" w:eastAsia="pt-BR"/>
        </w:rPr>
        <w:t>e</w:t>
      </w:r>
      <w:r w:rsidRPr="00920C06">
        <w:rPr>
          <w:rFonts w:asciiTheme="minorHAnsi" w:eastAsia="Times New Roman" w:hAnsiTheme="minorHAnsi" w:cstheme="minorHAnsi"/>
          <w:b/>
          <w:bCs/>
          <w:sz w:val="24"/>
          <w:szCs w:val="24"/>
          <w:lang w:val="pt-BR" w:eastAsia="pt-BR"/>
        </w:rPr>
        <w:t xml:space="preserve"> Sanções </w:t>
      </w:r>
    </w:p>
    <w:p w14:paraId="420B0C74" w14:textId="2C713F67" w:rsidR="00920C06" w:rsidRPr="005C51B4" w:rsidRDefault="00920C06" w:rsidP="00E45D95">
      <w:pPr>
        <w:widowControl/>
        <w:autoSpaceDE/>
        <w:autoSpaceDN/>
        <w:jc w:val="both"/>
        <w:rPr>
          <w:rFonts w:asciiTheme="minorHAnsi" w:eastAsia="Times New Roman" w:hAnsiTheme="minorHAnsi" w:cstheme="minorHAnsi"/>
          <w:color w:val="000000"/>
          <w:sz w:val="24"/>
          <w:szCs w:val="24"/>
          <w:lang w:val="pt-BR" w:eastAsia="pt-BR"/>
        </w:rPr>
      </w:pPr>
      <w:r w:rsidRPr="00920C06">
        <w:rPr>
          <w:rFonts w:asciiTheme="minorHAnsi" w:eastAsia="Times New Roman" w:hAnsiTheme="minorHAnsi" w:cstheme="minorHAnsi"/>
          <w:color w:val="000000"/>
          <w:sz w:val="24"/>
          <w:szCs w:val="24"/>
          <w:lang w:val="pt-BR" w:eastAsia="pt-BR"/>
        </w:rPr>
        <w:t xml:space="preserve">Art. 4º </w:t>
      </w:r>
      <w:r w:rsidR="00620FF9">
        <w:rPr>
          <w:rFonts w:asciiTheme="minorHAnsi" w:eastAsia="Times New Roman" w:hAnsiTheme="minorHAnsi" w:cstheme="minorHAnsi"/>
          <w:color w:val="000000"/>
          <w:sz w:val="24"/>
          <w:szCs w:val="24"/>
          <w:lang w:val="pt-BR" w:eastAsia="pt-BR"/>
        </w:rPr>
        <w:t xml:space="preserve"> </w:t>
      </w:r>
      <w:r w:rsidRPr="00920C06">
        <w:rPr>
          <w:rFonts w:asciiTheme="minorHAnsi" w:eastAsia="Times New Roman" w:hAnsiTheme="minorHAnsi" w:cstheme="minorHAnsi"/>
          <w:color w:val="000000"/>
          <w:sz w:val="24"/>
          <w:szCs w:val="24"/>
          <w:lang w:val="pt-BR" w:eastAsia="pt-BR"/>
        </w:rPr>
        <w:t>É proibido ao estudante:</w:t>
      </w:r>
    </w:p>
    <w:p w14:paraId="68054F07" w14:textId="301561BF" w:rsidR="00920C06" w:rsidRPr="005C51B4" w:rsidRDefault="00B53ADD" w:rsidP="00E45D95">
      <w:pPr>
        <w:widowControl/>
        <w:autoSpaceDE/>
        <w:autoSpaceDN/>
        <w:spacing w:before="120"/>
        <w:jc w:val="both"/>
        <w:rPr>
          <w:rFonts w:asciiTheme="minorHAnsi" w:eastAsia="Times New Roman" w:hAnsiTheme="minorHAnsi" w:cstheme="minorHAnsi"/>
          <w:color w:val="000000"/>
          <w:sz w:val="24"/>
          <w:szCs w:val="24"/>
          <w:lang w:val="pt-BR" w:eastAsia="pt-BR"/>
        </w:rPr>
      </w:pPr>
      <w:r>
        <w:rPr>
          <w:rFonts w:asciiTheme="minorHAnsi" w:eastAsia="Times New Roman" w:hAnsiTheme="minorHAnsi" w:cstheme="minorHAnsi"/>
          <w:color w:val="000000"/>
          <w:sz w:val="24"/>
          <w:szCs w:val="24"/>
          <w:lang w:val="pt-BR" w:eastAsia="pt-BR"/>
        </w:rPr>
        <w:t xml:space="preserve">I - </w:t>
      </w:r>
      <w:r w:rsidR="00920C06" w:rsidRPr="00920C06">
        <w:rPr>
          <w:rFonts w:asciiTheme="minorHAnsi" w:eastAsia="Times New Roman" w:hAnsiTheme="minorHAnsi" w:cstheme="minorHAnsi"/>
          <w:color w:val="000000"/>
          <w:sz w:val="24"/>
          <w:szCs w:val="24"/>
          <w:lang w:val="pt-BR" w:eastAsia="pt-BR"/>
        </w:rPr>
        <w:t xml:space="preserve">perturbar a ordem interna do </w:t>
      </w:r>
      <w:r w:rsidR="00DF5208" w:rsidRPr="00B53ADD">
        <w:rPr>
          <w:rFonts w:asciiTheme="minorHAnsi" w:eastAsia="Times New Roman" w:hAnsiTheme="minorHAnsi" w:cstheme="minorHAnsi"/>
          <w:color w:val="000000"/>
          <w:sz w:val="24"/>
          <w:szCs w:val="24"/>
          <w:lang w:val="pt-BR" w:eastAsia="pt-BR"/>
        </w:rPr>
        <w:t>Câmpus</w:t>
      </w:r>
      <w:r w:rsidR="00920C06" w:rsidRPr="00920C06">
        <w:rPr>
          <w:rFonts w:asciiTheme="minorHAnsi" w:eastAsia="Times New Roman" w:hAnsiTheme="minorHAnsi" w:cstheme="minorHAnsi"/>
          <w:color w:val="000000"/>
          <w:sz w:val="24"/>
          <w:szCs w:val="24"/>
          <w:lang w:val="pt-BR" w:eastAsia="pt-BR"/>
        </w:rPr>
        <w:t>;</w:t>
      </w:r>
    </w:p>
    <w:p w14:paraId="096DC365" w14:textId="798407B1" w:rsidR="00920C06" w:rsidRPr="005C51B4" w:rsidRDefault="00B53ADD" w:rsidP="00E45D95">
      <w:pPr>
        <w:widowControl/>
        <w:autoSpaceDE/>
        <w:autoSpaceDN/>
        <w:spacing w:before="120"/>
        <w:jc w:val="both"/>
        <w:rPr>
          <w:rFonts w:asciiTheme="minorHAnsi" w:eastAsia="Times New Roman" w:hAnsiTheme="minorHAnsi" w:cstheme="minorHAnsi"/>
          <w:color w:val="000000"/>
          <w:sz w:val="24"/>
          <w:szCs w:val="24"/>
          <w:lang w:val="pt-BR" w:eastAsia="pt-BR"/>
        </w:rPr>
      </w:pPr>
      <w:r>
        <w:rPr>
          <w:rFonts w:asciiTheme="minorHAnsi" w:eastAsia="Times New Roman" w:hAnsiTheme="minorHAnsi" w:cstheme="minorHAnsi"/>
          <w:color w:val="000000"/>
          <w:sz w:val="24"/>
          <w:szCs w:val="24"/>
          <w:lang w:val="pt-BR" w:eastAsia="pt-BR"/>
        </w:rPr>
        <w:t xml:space="preserve">II - </w:t>
      </w:r>
      <w:r w:rsidR="00920C06" w:rsidRPr="00920C06">
        <w:rPr>
          <w:rFonts w:asciiTheme="minorHAnsi" w:eastAsia="Times New Roman" w:hAnsiTheme="minorHAnsi" w:cstheme="minorHAnsi"/>
          <w:color w:val="000000"/>
          <w:sz w:val="24"/>
          <w:szCs w:val="24"/>
          <w:lang w:val="pt-BR" w:eastAsia="pt-BR"/>
        </w:rPr>
        <w:t xml:space="preserve">realizar ações que prejudiquem o desenvolvimento das atividades pedagógicas; </w:t>
      </w:r>
    </w:p>
    <w:p w14:paraId="04D9881F" w14:textId="53328DC2" w:rsidR="00920C06" w:rsidRPr="005C51B4" w:rsidRDefault="00B53ADD" w:rsidP="00E45D95">
      <w:pPr>
        <w:widowControl/>
        <w:autoSpaceDE/>
        <w:autoSpaceDN/>
        <w:spacing w:before="120"/>
        <w:jc w:val="both"/>
        <w:rPr>
          <w:rFonts w:asciiTheme="minorHAnsi" w:eastAsia="Times New Roman" w:hAnsiTheme="minorHAnsi" w:cstheme="minorHAnsi"/>
          <w:color w:val="000000"/>
          <w:sz w:val="24"/>
          <w:szCs w:val="24"/>
          <w:lang w:val="pt-BR" w:eastAsia="pt-BR"/>
        </w:rPr>
      </w:pPr>
      <w:r>
        <w:rPr>
          <w:rFonts w:asciiTheme="minorHAnsi" w:eastAsia="Times New Roman" w:hAnsiTheme="minorHAnsi" w:cstheme="minorHAnsi"/>
          <w:color w:val="000000"/>
          <w:sz w:val="24"/>
          <w:szCs w:val="24"/>
          <w:lang w:val="pt-BR" w:eastAsia="pt-BR"/>
        </w:rPr>
        <w:t xml:space="preserve">III - </w:t>
      </w:r>
      <w:r w:rsidR="00920C06" w:rsidRPr="00920C06">
        <w:rPr>
          <w:rFonts w:asciiTheme="minorHAnsi" w:eastAsia="Times New Roman" w:hAnsiTheme="minorHAnsi" w:cstheme="minorHAnsi"/>
          <w:color w:val="000000"/>
          <w:sz w:val="24"/>
          <w:szCs w:val="24"/>
          <w:lang w:val="pt-BR" w:eastAsia="pt-BR"/>
        </w:rPr>
        <w:t xml:space="preserve">introduzir e/ou portar no </w:t>
      </w:r>
      <w:r w:rsidR="00DF5208" w:rsidRPr="00B53ADD">
        <w:rPr>
          <w:rFonts w:asciiTheme="minorHAnsi" w:eastAsia="Times New Roman" w:hAnsiTheme="minorHAnsi" w:cstheme="minorHAnsi"/>
          <w:color w:val="000000"/>
          <w:sz w:val="24"/>
          <w:szCs w:val="24"/>
          <w:lang w:val="pt-BR" w:eastAsia="pt-BR"/>
        </w:rPr>
        <w:t>Câmpus</w:t>
      </w:r>
      <w:r w:rsidR="00920C06" w:rsidRPr="00920C06">
        <w:rPr>
          <w:rFonts w:asciiTheme="minorHAnsi" w:eastAsia="Times New Roman" w:hAnsiTheme="minorHAnsi" w:cstheme="minorHAnsi"/>
          <w:color w:val="000000"/>
          <w:sz w:val="24"/>
          <w:szCs w:val="24"/>
          <w:lang w:val="pt-BR" w:eastAsia="pt-BR"/>
        </w:rPr>
        <w:t>, substâncias tóxicas, bebidas alcoólicas, armas, materiais inflamáveis, explosivos de qualquer natureza e objeto que represente perigo para si e/ou para a comunidade escolar/acadêmica;</w:t>
      </w:r>
    </w:p>
    <w:p w14:paraId="650D1512" w14:textId="0511D9F8" w:rsidR="00920C06" w:rsidRPr="005C51B4" w:rsidRDefault="00B53ADD" w:rsidP="00E45D95">
      <w:pPr>
        <w:widowControl/>
        <w:autoSpaceDE/>
        <w:autoSpaceDN/>
        <w:spacing w:before="120"/>
        <w:jc w:val="both"/>
        <w:rPr>
          <w:rFonts w:asciiTheme="minorHAnsi" w:eastAsia="Times New Roman" w:hAnsiTheme="minorHAnsi" w:cstheme="minorHAnsi"/>
          <w:color w:val="000000"/>
          <w:sz w:val="24"/>
          <w:szCs w:val="24"/>
          <w:lang w:val="pt-BR" w:eastAsia="pt-BR"/>
        </w:rPr>
      </w:pPr>
      <w:r>
        <w:rPr>
          <w:rFonts w:asciiTheme="minorHAnsi" w:eastAsia="Times New Roman" w:hAnsiTheme="minorHAnsi" w:cstheme="minorHAnsi"/>
          <w:color w:val="000000"/>
          <w:sz w:val="24"/>
          <w:szCs w:val="24"/>
          <w:lang w:val="pt-BR" w:eastAsia="pt-BR"/>
        </w:rPr>
        <w:t xml:space="preserve">IV - </w:t>
      </w:r>
      <w:r w:rsidR="00920C06" w:rsidRPr="00920C06">
        <w:rPr>
          <w:rFonts w:asciiTheme="minorHAnsi" w:eastAsia="Times New Roman" w:hAnsiTheme="minorHAnsi" w:cstheme="minorHAnsi"/>
          <w:color w:val="000000"/>
          <w:sz w:val="24"/>
          <w:szCs w:val="24"/>
          <w:lang w:val="pt-BR" w:eastAsia="pt-BR"/>
        </w:rPr>
        <w:t>apresentar-se na Instituição ou representá-la alcoolizado ou sob efeito de qualquer substância tóxica;</w:t>
      </w:r>
      <w:r w:rsidR="00920C06" w:rsidRPr="00920C06">
        <w:rPr>
          <w:rFonts w:asciiTheme="minorHAnsi" w:eastAsia="Times New Roman" w:hAnsiTheme="minorHAnsi" w:cstheme="minorHAnsi"/>
          <w:color w:val="FF0000"/>
          <w:sz w:val="24"/>
          <w:szCs w:val="24"/>
          <w:lang w:val="pt-BR" w:eastAsia="pt-BR"/>
        </w:rPr>
        <w:t xml:space="preserve"> </w:t>
      </w:r>
    </w:p>
    <w:p w14:paraId="6B1B9F37" w14:textId="00741AA1" w:rsidR="00920C06" w:rsidRPr="005C51B4" w:rsidRDefault="00B53ADD" w:rsidP="00E45D95">
      <w:pPr>
        <w:widowControl/>
        <w:autoSpaceDE/>
        <w:autoSpaceDN/>
        <w:spacing w:before="120"/>
        <w:jc w:val="both"/>
        <w:rPr>
          <w:rFonts w:asciiTheme="minorHAnsi" w:eastAsia="Times New Roman" w:hAnsiTheme="minorHAnsi" w:cstheme="minorHAnsi"/>
          <w:color w:val="000000"/>
          <w:sz w:val="24"/>
          <w:szCs w:val="24"/>
          <w:lang w:val="pt-BR" w:eastAsia="pt-BR"/>
        </w:rPr>
      </w:pPr>
      <w:r>
        <w:rPr>
          <w:rFonts w:asciiTheme="minorHAnsi" w:eastAsia="Times New Roman" w:hAnsiTheme="minorHAnsi" w:cstheme="minorHAnsi"/>
          <w:color w:val="000000"/>
          <w:sz w:val="24"/>
          <w:szCs w:val="24"/>
          <w:lang w:val="pt-BR" w:eastAsia="pt-BR"/>
        </w:rPr>
        <w:t xml:space="preserve">V - </w:t>
      </w:r>
      <w:r w:rsidR="00920C06" w:rsidRPr="00920C06">
        <w:rPr>
          <w:rFonts w:asciiTheme="minorHAnsi" w:eastAsia="Times New Roman" w:hAnsiTheme="minorHAnsi" w:cstheme="minorHAnsi"/>
          <w:color w:val="000000"/>
          <w:sz w:val="24"/>
          <w:szCs w:val="24"/>
          <w:lang w:val="pt-BR" w:eastAsia="pt-BR"/>
        </w:rPr>
        <w:t xml:space="preserve">apossar-se de objetos pertencentes ao </w:t>
      </w:r>
      <w:r w:rsidR="00DF5208" w:rsidRPr="00B53ADD">
        <w:rPr>
          <w:rFonts w:asciiTheme="minorHAnsi" w:eastAsia="Times New Roman" w:hAnsiTheme="minorHAnsi" w:cstheme="minorHAnsi"/>
          <w:color w:val="000000"/>
          <w:sz w:val="24"/>
          <w:szCs w:val="24"/>
          <w:lang w:val="pt-BR" w:eastAsia="pt-BR"/>
        </w:rPr>
        <w:t>Câmpus</w:t>
      </w:r>
      <w:r w:rsidR="00920C06" w:rsidRPr="00920C06">
        <w:rPr>
          <w:rFonts w:asciiTheme="minorHAnsi" w:eastAsia="Times New Roman" w:hAnsiTheme="minorHAnsi" w:cstheme="minorHAnsi"/>
          <w:color w:val="000000"/>
          <w:sz w:val="24"/>
          <w:szCs w:val="24"/>
          <w:lang w:val="pt-BR" w:eastAsia="pt-BR"/>
        </w:rPr>
        <w:t xml:space="preserve"> ou de outrem;</w:t>
      </w:r>
    </w:p>
    <w:p w14:paraId="35ED0703" w14:textId="473DECB9" w:rsidR="00920C06" w:rsidRPr="005C51B4" w:rsidRDefault="00B53ADD" w:rsidP="00E45D95">
      <w:pPr>
        <w:widowControl/>
        <w:autoSpaceDE/>
        <w:autoSpaceDN/>
        <w:spacing w:before="120"/>
        <w:jc w:val="both"/>
        <w:rPr>
          <w:rFonts w:asciiTheme="minorHAnsi" w:eastAsia="Times New Roman" w:hAnsiTheme="minorHAnsi" w:cstheme="minorHAnsi"/>
          <w:color w:val="000000"/>
          <w:sz w:val="24"/>
          <w:szCs w:val="24"/>
          <w:lang w:val="pt-BR" w:eastAsia="pt-BR"/>
        </w:rPr>
      </w:pPr>
      <w:r>
        <w:rPr>
          <w:rFonts w:asciiTheme="minorHAnsi" w:eastAsia="Times New Roman" w:hAnsiTheme="minorHAnsi" w:cstheme="minorHAnsi"/>
          <w:color w:val="000000"/>
          <w:sz w:val="24"/>
          <w:szCs w:val="24"/>
          <w:lang w:val="pt-BR" w:eastAsia="pt-BR"/>
        </w:rPr>
        <w:t>VI</w:t>
      </w:r>
      <w:r w:rsidR="003326A4">
        <w:rPr>
          <w:rFonts w:asciiTheme="minorHAnsi" w:eastAsia="Times New Roman" w:hAnsiTheme="minorHAnsi" w:cstheme="minorHAnsi"/>
          <w:color w:val="000000"/>
          <w:sz w:val="24"/>
          <w:szCs w:val="24"/>
          <w:lang w:val="pt-BR" w:eastAsia="pt-BR"/>
        </w:rPr>
        <w:t xml:space="preserve"> </w:t>
      </w:r>
      <w:r>
        <w:rPr>
          <w:rFonts w:asciiTheme="minorHAnsi" w:eastAsia="Times New Roman" w:hAnsiTheme="minorHAnsi" w:cstheme="minorHAnsi"/>
          <w:color w:val="000000"/>
          <w:sz w:val="24"/>
          <w:szCs w:val="24"/>
          <w:lang w:val="pt-BR" w:eastAsia="pt-BR"/>
        </w:rPr>
        <w:t xml:space="preserve">- </w:t>
      </w:r>
      <w:r w:rsidR="00920C06" w:rsidRPr="00920C06">
        <w:rPr>
          <w:rFonts w:asciiTheme="minorHAnsi" w:eastAsia="Times New Roman" w:hAnsiTheme="minorHAnsi" w:cstheme="minorHAnsi"/>
          <w:color w:val="000000"/>
          <w:sz w:val="24"/>
          <w:szCs w:val="24"/>
          <w:lang w:val="pt-BR" w:eastAsia="pt-BR"/>
        </w:rPr>
        <w:t xml:space="preserve">exceder-se em comportamentos que constranjam qualquer pessoa da comunidade escolar/acadêmica nas dependências do </w:t>
      </w:r>
      <w:r w:rsidR="00DF5208" w:rsidRPr="00B53ADD">
        <w:rPr>
          <w:rFonts w:asciiTheme="minorHAnsi" w:eastAsia="Times New Roman" w:hAnsiTheme="minorHAnsi" w:cstheme="minorHAnsi"/>
          <w:color w:val="000000"/>
          <w:sz w:val="24"/>
          <w:szCs w:val="24"/>
          <w:lang w:val="pt-BR" w:eastAsia="pt-BR"/>
        </w:rPr>
        <w:t>Câmpus</w:t>
      </w:r>
      <w:r w:rsidR="00920C06" w:rsidRPr="00920C06">
        <w:rPr>
          <w:rFonts w:asciiTheme="minorHAnsi" w:eastAsia="Times New Roman" w:hAnsiTheme="minorHAnsi" w:cstheme="minorHAnsi"/>
          <w:color w:val="000000"/>
          <w:sz w:val="24"/>
          <w:szCs w:val="24"/>
          <w:lang w:val="pt-BR" w:eastAsia="pt-BR"/>
        </w:rPr>
        <w:t>;</w:t>
      </w:r>
    </w:p>
    <w:p w14:paraId="774D6EB9" w14:textId="6A76BFF0" w:rsidR="00920C06" w:rsidRPr="005C51B4" w:rsidRDefault="00B53ADD" w:rsidP="00E45D95">
      <w:pPr>
        <w:widowControl/>
        <w:autoSpaceDE/>
        <w:autoSpaceDN/>
        <w:spacing w:before="120"/>
        <w:jc w:val="both"/>
        <w:rPr>
          <w:rFonts w:asciiTheme="minorHAnsi" w:eastAsia="Times New Roman" w:hAnsiTheme="minorHAnsi" w:cstheme="minorHAnsi"/>
          <w:color w:val="000000"/>
          <w:sz w:val="24"/>
          <w:szCs w:val="24"/>
          <w:lang w:val="pt-BR" w:eastAsia="pt-BR"/>
        </w:rPr>
      </w:pPr>
      <w:r>
        <w:rPr>
          <w:rFonts w:asciiTheme="minorHAnsi" w:eastAsia="Times New Roman" w:hAnsiTheme="minorHAnsi" w:cstheme="minorHAnsi"/>
          <w:color w:val="000000"/>
          <w:sz w:val="24"/>
          <w:szCs w:val="24"/>
          <w:lang w:val="pt-BR" w:eastAsia="pt-BR"/>
        </w:rPr>
        <w:t xml:space="preserve">VII - </w:t>
      </w:r>
      <w:r w:rsidR="00920C06" w:rsidRPr="00920C06">
        <w:rPr>
          <w:rFonts w:asciiTheme="minorHAnsi" w:eastAsia="Times New Roman" w:hAnsiTheme="minorHAnsi" w:cstheme="minorHAnsi"/>
          <w:color w:val="000000"/>
          <w:sz w:val="24"/>
          <w:szCs w:val="24"/>
          <w:lang w:val="pt-BR" w:eastAsia="pt-BR"/>
        </w:rPr>
        <w:t>pichar muros, paredes ou causar, intencionalmente, danos de qualquer natureza ao patrimônio público;</w:t>
      </w:r>
    </w:p>
    <w:p w14:paraId="6C67C093" w14:textId="03C80458" w:rsidR="00920C06" w:rsidRPr="005C51B4" w:rsidRDefault="00B53ADD" w:rsidP="00E45D95">
      <w:pPr>
        <w:widowControl/>
        <w:autoSpaceDE/>
        <w:autoSpaceDN/>
        <w:spacing w:before="120"/>
        <w:jc w:val="both"/>
        <w:rPr>
          <w:rFonts w:asciiTheme="minorHAnsi" w:eastAsia="Times New Roman" w:hAnsiTheme="minorHAnsi" w:cstheme="minorHAnsi"/>
          <w:color w:val="000000"/>
          <w:sz w:val="24"/>
          <w:szCs w:val="24"/>
          <w:lang w:val="pt-BR" w:eastAsia="pt-BR"/>
        </w:rPr>
      </w:pPr>
      <w:r>
        <w:rPr>
          <w:rFonts w:asciiTheme="minorHAnsi" w:eastAsia="Times New Roman" w:hAnsiTheme="minorHAnsi" w:cstheme="minorHAnsi"/>
          <w:color w:val="000000"/>
          <w:sz w:val="24"/>
          <w:szCs w:val="24"/>
          <w:lang w:val="pt-BR" w:eastAsia="pt-BR"/>
        </w:rPr>
        <w:t xml:space="preserve">VIII - </w:t>
      </w:r>
      <w:r w:rsidR="00920C06" w:rsidRPr="00920C06">
        <w:rPr>
          <w:rFonts w:asciiTheme="minorHAnsi" w:eastAsia="Times New Roman" w:hAnsiTheme="minorHAnsi" w:cstheme="minorHAnsi"/>
          <w:color w:val="000000"/>
          <w:sz w:val="24"/>
          <w:szCs w:val="24"/>
          <w:lang w:val="pt-BR" w:eastAsia="pt-BR"/>
        </w:rPr>
        <w:t xml:space="preserve">colocar cartazes em lugares não destinados para tal fim, assim como distribuir impressos, divulgar folhetos, fazer comunicações públicas, nas dependências do </w:t>
      </w:r>
      <w:r w:rsidR="00DF5208" w:rsidRPr="003326A4">
        <w:rPr>
          <w:rFonts w:asciiTheme="minorHAnsi" w:eastAsia="Times New Roman" w:hAnsiTheme="minorHAnsi" w:cstheme="minorHAnsi"/>
          <w:color w:val="000000"/>
          <w:sz w:val="24"/>
          <w:szCs w:val="24"/>
          <w:lang w:val="pt-BR" w:eastAsia="pt-BR"/>
        </w:rPr>
        <w:t>Câmpus</w:t>
      </w:r>
      <w:r w:rsidR="00920C06" w:rsidRPr="00920C06">
        <w:rPr>
          <w:rFonts w:asciiTheme="minorHAnsi" w:eastAsia="Times New Roman" w:hAnsiTheme="minorHAnsi" w:cstheme="minorHAnsi"/>
          <w:color w:val="000000"/>
          <w:sz w:val="24"/>
          <w:szCs w:val="24"/>
          <w:lang w:val="pt-BR" w:eastAsia="pt-BR"/>
        </w:rPr>
        <w:t>, sem a devida autorização;</w:t>
      </w:r>
    </w:p>
    <w:p w14:paraId="204B54FD" w14:textId="5341DAA0" w:rsidR="00920C06" w:rsidRPr="005C51B4" w:rsidRDefault="003326A4" w:rsidP="00E45D95">
      <w:pPr>
        <w:widowControl/>
        <w:autoSpaceDE/>
        <w:autoSpaceDN/>
        <w:spacing w:before="120"/>
        <w:jc w:val="both"/>
        <w:rPr>
          <w:rFonts w:asciiTheme="minorHAnsi" w:eastAsia="Times New Roman" w:hAnsiTheme="minorHAnsi" w:cstheme="minorHAnsi"/>
          <w:color w:val="000000"/>
          <w:sz w:val="24"/>
          <w:szCs w:val="24"/>
          <w:lang w:val="pt-BR" w:eastAsia="pt-BR"/>
        </w:rPr>
      </w:pPr>
      <w:r>
        <w:rPr>
          <w:rFonts w:asciiTheme="minorHAnsi" w:eastAsia="Times New Roman" w:hAnsiTheme="minorHAnsi" w:cstheme="minorHAnsi"/>
          <w:color w:val="000000"/>
          <w:sz w:val="24"/>
          <w:szCs w:val="24"/>
          <w:lang w:val="pt-BR" w:eastAsia="pt-BR"/>
        </w:rPr>
        <w:t xml:space="preserve">IX - </w:t>
      </w:r>
      <w:r w:rsidR="00920C06" w:rsidRPr="00920C06">
        <w:rPr>
          <w:rFonts w:asciiTheme="minorHAnsi" w:eastAsia="Times New Roman" w:hAnsiTheme="minorHAnsi" w:cstheme="minorHAnsi"/>
          <w:color w:val="000000"/>
          <w:sz w:val="24"/>
          <w:szCs w:val="24"/>
          <w:lang w:val="pt-BR" w:eastAsia="pt-BR"/>
        </w:rPr>
        <w:t xml:space="preserve">proferir palavras de baixo calão dentro do </w:t>
      </w:r>
      <w:r w:rsidR="00DF5208" w:rsidRPr="003326A4">
        <w:rPr>
          <w:rFonts w:asciiTheme="minorHAnsi" w:eastAsia="Times New Roman" w:hAnsiTheme="minorHAnsi" w:cstheme="minorHAnsi"/>
          <w:color w:val="000000"/>
          <w:sz w:val="24"/>
          <w:szCs w:val="24"/>
          <w:lang w:val="pt-BR" w:eastAsia="pt-BR"/>
        </w:rPr>
        <w:t>Câmpus</w:t>
      </w:r>
      <w:r w:rsidR="00920C06" w:rsidRPr="00920C06">
        <w:rPr>
          <w:rFonts w:asciiTheme="minorHAnsi" w:eastAsia="Times New Roman" w:hAnsiTheme="minorHAnsi" w:cstheme="minorHAnsi"/>
          <w:color w:val="000000"/>
          <w:sz w:val="24"/>
          <w:szCs w:val="24"/>
          <w:lang w:val="pt-BR" w:eastAsia="pt-BR"/>
        </w:rPr>
        <w:t>, ou quando representá-lo;</w:t>
      </w:r>
    </w:p>
    <w:p w14:paraId="268DA6C4" w14:textId="5C2BB691" w:rsidR="00920C06" w:rsidRPr="005C51B4" w:rsidRDefault="003326A4" w:rsidP="00E45D95">
      <w:pPr>
        <w:widowControl/>
        <w:autoSpaceDE/>
        <w:autoSpaceDN/>
        <w:spacing w:before="120"/>
        <w:jc w:val="both"/>
        <w:rPr>
          <w:rFonts w:asciiTheme="minorHAnsi" w:eastAsia="Times New Roman" w:hAnsiTheme="minorHAnsi" w:cstheme="minorHAnsi"/>
          <w:color w:val="000000"/>
          <w:sz w:val="24"/>
          <w:szCs w:val="24"/>
          <w:lang w:val="pt-BR" w:eastAsia="pt-BR"/>
        </w:rPr>
      </w:pPr>
      <w:r>
        <w:rPr>
          <w:rFonts w:asciiTheme="minorHAnsi" w:eastAsia="Times New Roman" w:hAnsiTheme="minorHAnsi" w:cstheme="minorHAnsi"/>
          <w:color w:val="000000"/>
          <w:sz w:val="24"/>
          <w:szCs w:val="24"/>
          <w:lang w:val="pt-BR" w:eastAsia="pt-BR"/>
        </w:rPr>
        <w:t xml:space="preserve">X - </w:t>
      </w:r>
      <w:r w:rsidR="00920C06" w:rsidRPr="00920C06">
        <w:rPr>
          <w:rFonts w:asciiTheme="minorHAnsi" w:eastAsia="Times New Roman" w:hAnsiTheme="minorHAnsi" w:cstheme="minorHAnsi"/>
          <w:color w:val="000000"/>
          <w:sz w:val="24"/>
          <w:szCs w:val="24"/>
          <w:lang w:val="pt-BR" w:eastAsia="pt-BR"/>
        </w:rPr>
        <w:t>usar indevidamente o documento de identidade estudantil;</w:t>
      </w:r>
    </w:p>
    <w:p w14:paraId="6BE0995F" w14:textId="23FA4A3B" w:rsidR="00920C06" w:rsidRPr="005C51B4" w:rsidRDefault="003326A4" w:rsidP="00E45D95">
      <w:pPr>
        <w:widowControl/>
        <w:autoSpaceDE/>
        <w:autoSpaceDN/>
        <w:spacing w:before="120"/>
        <w:jc w:val="both"/>
        <w:rPr>
          <w:rFonts w:asciiTheme="minorHAnsi" w:eastAsia="Times New Roman" w:hAnsiTheme="minorHAnsi" w:cstheme="minorHAnsi"/>
          <w:color w:val="000000"/>
          <w:sz w:val="24"/>
          <w:szCs w:val="24"/>
          <w:lang w:val="pt-BR" w:eastAsia="pt-BR"/>
        </w:rPr>
      </w:pPr>
      <w:r>
        <w:rPr>
          <w:rFonts w:asciiTheme="minorHAnsi" w:eastAsia="Times New Roman" w:hAnsiTheme="minorHAnsi" w:cstheme="minorHAnsi"/>
          <w:color w:val="000000"/>
          <w:sz w:val="24"/>
          <w:szCs w:val="24"/>
          <w:lang w:val="pt-BR" w:eastAsia="pt-BR"/>
        </w:rPr>
        <w:t xml:space="preserve">XI - </w:t>
      </w:r>
      <w:r w:rsidR="00920C06" w:rsidRPr="00920C06">
        <w:rPr>
          <w:rFonts w:asciiTheme="minorHAnsi" w:eastAsia="Times New Roman" w:hAnsiTheme="minorHAnsi" w:cstheme="minorHAnsi"/>
          <w:color w:val="000000"/>
          <w:sz w:val="24"/>
          <w:szCs w:val="24"/>
          <w:lang w:val="pt-BR" w:eastAsia="pt-BR"/>
        </w:rPr>
        <w:t>fumar em ambientes fechados e em locais de ensino e de aprendizagem;</w:t>
      </w:r>
    </w:p>
    <w:p w14:paraId="26F7F132" w14:textId="546206F2" w:rsidR="00920C06" w:rsidRPr="005C51B4" w:rsidRDefault="003326A4" w:rsidP="00E45D95">
      <w:pPr>
        <w:widowControl/>
        <w:autoSpaceDE/>
        <w:autoSpaceDN/>
        <w:spacing w:before="120"/>
        <w:jc w:val="both"/>
        <w:rPr>
          <w:rFonts w:asciiTheme="minorHAnsi" w:eastAsia="Times New Roman" w:hAnsiTheme="minorHAnsi" w:cstheme="minorHAnsi"/>
          <w:color w:val="000000"/>
          <w:sz w:val="24"/>
          <w:szCs w:val="24"/>
          <w:lang w:val="pt-BR" w:eastAsia="pt-BR"/>
        </w:rPr>
      </w:pPr>
      <w:r>
        <w:rPr>
          <w:rFonts w:asciiTheme="minorHAnsi" w:eastAsia="Times New Roman" w:hAnsiTheme="minorHAnsi" w:cstheme="minorHAnsi"/>
          <w:color w:val="000000"/>
          <w:sz w:val="24"/>
          <w:szCs w:val="24"/>
          <w:lang w:val="pt-BR" w:eastAsia="pt-BR"/>
        </w:rPr>
        <w:t xml:space="preserve">XII - </w:t>
      </w:r>
      <w:r w:rsidR="00920C06" w:rsidRPr="00920C06">
        <w:rPr>
          <w:rFonts w:asciiTheme="minorHAnsi" w:eastAsia="Times New Roman" w:hAnsiTheme="minorHAnsi" w:cstheme="minorHAnsi"/>
          <w:color w:val="000000"/>
          <w:sz w:val="24"/>
          <w:szCs w:val="24"/>
          <w:lang w:val="pt-BR" w:eastAsia="pt-BR"/>
        </w:rPr>
        <w:t>agredir física e/ou verbalmente, bem como assediar moralmente qualquer pessoa, seja na Instituição ou quando a estiver representando;</w:t>
      </w:r>
    </w:p>
    <w:p w14:paraId="6A1A548B" w14:textId="4A2708D1" w:rsidR="00920C06" w:rsidRPr="005C51B4" w:rsidRDefault="003326A4" w:rsidP="00E45D95">
      <w:pPr>
        <w:widowControl/>
        <w:autoSpaceDE/>
        <w:autoSpaceDN/>
        <w:spacing w:before="120"/>
        <w:jc w:val="both"/>
        <w:rPr>
          <w:rFonts w:asciiTheme="minorHAnsi" w:eastAsia="Times New Roman" w:hAnsiTheme="minorHAnsi" w:cstheme="minorHAnsi"/>
          <w:color w:val="000000"/>
          <w:sz w:val="24"/>
          <w:szCs w:val="24"/>
          <w:lang w:val="pt-BR" w:eastAsia="pt-BR"/>
        </w:rPr>
      </w:pPr>
      <w:r>
        <w:rPr>
          <w:rFonts w:asciiTheme="minorHAnsi" w:eastAsia="Times New Roman" w:hAnsiTheme="minorHAnsi" w:cstheme="minorHAnsi"/>
          <w:color w:val="000000"/>
          <w:sz w:val="24"/>
          <w:szCs w:val="24"/>
          <w:lang w:val="pt-BR" w:eastAsia="pt-BR"/>
        </w:rPr>
        <w:t xml:space="preserve">XVIII - </w:t>
      </w:r>
      <w:r w:rsidR="00920C06" w:rsidRPr="00920C06">
        <w:rPr>
          <w:rFonts w:asciiTheme="minorHAnsi" w:eastAsia="Times New Roman" w:hAnsiTheme="minorHAnsi" w:cstheme="minorHAnsi"/>
          <w:color w:val="000000"/>
          <w:sz w:val="24"/>
          <w:szCs w:val="24"/>
          <w:lang w:val="pt-BR" w:eastAsia="pt-BR"/>
        </w:rPr>
        <w:t xml:space="preserve">usar de meios ilícitos em benefício próprio e/ou de terceiros para realizar atividades escolares, bem como para tirar vantagem de qualquer natureza; </w:t>
      </w:r>
    </w:p>
    <w:p w14:paraId="64019A92" w14:textId="042F01A9" w:rsidR="00920C06" w:rsidRPr="005C51B4" w:rsidRDefault="004744E0" w:rsidP="00E45D95">
      <w:pPr>
        <w:widowControl/>
        <w:autoSpaceDE/>
        <w:autoSpaceDN/>
        <w:spacing w:before="120"/>
        <w:jc w:val="both"/>
        <w:rPr>
          <w:rFonts w:asciiTheme="minorHAnsi" w:eastAsia="Times New Roman" w:hAnsiTheme="minorHAnsi" w:cstheme="minorHAnsi"/>
          <w:color w:val="000000"/>
          <w:sz w:val="24"/>
          <w:szCs w:val="24"/>
          <w:lang w:val="pt-BR" w:eastAsia="pt-BR"/>
        </w:rPr>
      </w:pPr>
      <w:r>
        <w:rPr>
          <w:rFonts w:asciiTheme="minorHAnsi" w:eastAsia="Times New Roman" w:hAnsiTheme="minorHAnsi" w:cstheme="minorHAnsi"/>
          <w:color w:val="000000"/>
          <w:sz w:val="24"/>
          <w:szCs w:val="24"/>
          <w:lang w:val="pt-BR" w:eastAsia="pt-BR"/>
        </w:rPr>
        <w:t xml:space="preserve">XIV - </w:t>
      </w:r>
      <w:r w:rsidR="00920C06" w:rsidRPr="00920C06">
        <w:rPr>
          <w:rFonts w:asciiTheme="minorHAnsi" w:eastAsia="Times New Roman" w:hAnsiTheme="minorHAnsi" w:cstheme="minorHAnsi"/>
          <w:color w:val="000000"/>
          <w:sz w:val="24"/>
          <w:szCs w:val="24"/>
          <w:lang w:val="pt-BR" w:eastAsia="pt-BR"/>
        </w:rPr>
        <w:t>ingerir e/ou comercializar alimentos em salas de aula, nos laboratórios, nas oficinas, no auditório, no miniauditório e na biblioteca, sem autorização do</w:t>
      </w:r>
      <w:r w:rsidR="00E45D95">
        <w:rPr>
          <w:rFonts w:asciiTheme="minorHAnsi" w:eastAsia="Times New Roman" w:hAnsiTheme="minorHAnsi" w:cstheme="minorHAnsi"/>
          <w:color w:val="000000"/>
          <w:sz w:val="24"/>
          <w:szCs w:val="24"/>
          <w:lang w:val="pt-BR" w:eastAsia="pt-BR"/>
        </w:rPr>
        <w:t>/a</w:t>
      </w:r>
      <w:r w:rsidR="00920C06" w:rsidRPr="00920C06">
        <w:rPr>
          <w:rFonts w:asciiTheme="minorHAnsi" w:eastAsia="Times New Roman" w:hAnsiTheme="minorHAnsi" w:cstheme="minorHAnsi"/>
          <w:color w:val="000000"/>
          <w:sz w:val="24"/>
          <w:szCs w:val="24"/>
          <w:lang w:val="pt-BR" w:eastAsia="pt-BR"/>
        </w:rPr>
        <w:t xml:space="preserve"> professor</w:t>
      </w:r>
      <w:r w:rsidR="00E45D95">
        <w:rPr>
          <w:rFonts w:asciiTheme="minorHAnsi" w:eastAsia="Times New Roman" w:hAnsiTheme="minorHAnsi" w:cstheme="minorHAnsi"/>
          <w:color w:val="000000"/>
          <w:sz w:val="24"/>
          <w:szCs w:val="24"/>
          <w:lang w:val="pt-BR" w:eastAsia="pt-BR"/>
        </w:rPr>
        <w:t>/a</w:t>
      </w:r>
      <w:r w:rsidR="00920C06" w:rsidRPr="00920C06">
        <w:rPr>
          <w:rFonts w:asciiTheme="minorHAnsi" w:eastAsia="Times New Roman" w:hAnsiTheme="minorHAnsi" w:cstheme="minorHAnsi"/>
          <w:color w:val="000000"/>
          <w:sz w:val="24"/>
          <w:szCs w:val="24"/>
          <w:lang w:val="pt-BR" w:eastAsia="pt-BR"/>
        </w:rPr>
        <w:t xml:space="preserve"> ou do</w:t>
      </w:r>
      <w:r w:rsidR="00E45D95">
        <w:rPr>
          <w:rFonts w:asciiTheme="minorHAnsi" w:eastAsia="Times New Roman" w:hAnsiTheme="minorHAnsi" w:cstheme="minorHAnsi"/>
          <w:color w:val="000000"/>
          <w:sz w:val="24"/>
          <w:szCs w:val="24"/>
          <w:lang w:val="pt-BR" w:eastAsia="pt-BR"/>
        </w:rPr>
        <w:t>/a</w:t>
      </w:r>
      <w:r w:rsidR="00920C06" w:rsidRPr="00920C06">
        <w:rPr>
          <w:rFonts w:asciiTheme="minorHAnsi" w:eastAsia="Times New Roman" w:hAnsiTheme="minorHAnsi" w:cstheme="minorHAnsi"/>
          <w:color w:val="000000"/>
          <w:sz w:val="24"/>
          <w:szCs w:val="24"/>
          <w:lang w:val="pt-BR" w:eastAsia="pt-BR"/>
        </w:rPr>
        <w:t xml:space="preserve"> responsável pelo </w:t>
      </w:r>
      <w:r w:rsidR="00920C06" w:rsidRPr="00920C06">
        <w:rPr>
          <w:rFonts w:asciiTheme="minorHAnsi" w:eastAsia="Times New Roman" w:hAnsiTheme="minorHAnsi" w:cstheme="minorHAnsi"/>
          <w:color w:val="000000"/>
          <w:sz w:val="24"/>
          <w:szCs w:val="24"/>
          <w:shd w:val="clear" w:color="auto" w:fill="FFFF00"/>
          <w:lang w:val="pt-BR" w:eastAsia="pt-BR"/>
        </w:rPr>
        <w:t>setor;</w:t>
      </w:r>
    </w:p>
    <w:p w14:paraId="3CF97042" w14:textId="0CA6C5CA" w:rsidR="00920C06" w:rsidRPr="005C51B4" w:rsidRDefault="004744E0" w:rsidP="00E45D95">
      <w:pPr>
        <w:widowControl/>
        <w:autoSpaceDE/>
        <w:autoSpaceDN/>
        <w:spacing w:before="120"/>
        <w:jc w:val="both"/>
        <w:rPr>
          <w:rFonts w:asciiTheme="minorHAnsi" w:eastAsia="Times New Roman" w:hAnsiTheme="minorHAnsi" w:cstheme="minorHAnsi"/>
          <w:color w:val="000000"/>
          <w:sz w:val="24"/>
          <w:szCs w:val="24"/>
          <w:lang w:val="pt-BR" w:eastAsia="pt-BR"/>
        </w:rPr>
      </w:pPr>
      <w:r>
        <w:rPr>
          <w:rFonts w:asciiTheme="minorHAnsi" w:eastAsia="Times New Roman" w:hAnsiTheme="minorHAnsi" w:cstheme="minorHAnsi"/>
          <w:color w:val="000000"/>
          <w:sz w:val="24"/>
          <w:szCs w:val="24"/>
          <w:lang w:val="pt-BR" w:eastAsia="pt-BR"/>
        </w:rPr>
        <w:t xml:space="preserve">XV - </w:t>
      </w:r>
      <w:r w:rsidR="00920C06" w:rsidRPr="00920C06">
        <w:rPr>
          <w:rFonts w:asciiTheme="minorHAnsi" w:eastAsia="Times New Roman" w:hAnsiTheme="minorHAnsi" w:cstheme="minorHAnsi"/>
          <w:color w:val="000000"/>
          <w:sz w:val="24"/>
          <w:szCs w:val="24"/>
          <w:lang w:val="pt-BR" w:eastAsia="pt-BR"/>
        </w:rPr>
        <w:t xml:space="preserve">utilizar aparelhos eletrônicos (celular, </w:t>
      </w:r>
      <w:r w:rsidR="00920C06" w:rsidRPr="00920C06">
        <w:rPr>
          <w:rFonts w:asciiTheme="minorHAnsi" w:eastAsia="Times New Roman" w:hAnsiTheme="minorHAnsi" w:cstheme="minorHAnsi"/>
          <w:b/>
          <w:bCs/>
          <w:color w:val="000000"/>
          <w:sz w:val="24"/>
          <w:szCs w:val="24"/>
          <w:lang w:val="pt-BR" w:eastAsia="pt-BR"/>
        </w:rPr>
        <w:t>tablet</w:t>
      </w:r>
      <w:r w:rsidR="00920C06" w:rsidRPr="00920C06">
        <w:rPr>
          <w:rFonts w:asciiTheme="minorHAnsi" w:eastAsia="Times New Roman" w:hAnsiTheme="minorHAnsi" w:cstheme="minorHAnsi"/>
          <w:color w:val="000000"/>
          <w:sz w:val="24"/>
          <w:szCs w:val="24"/>
          <w:lang w:val="pt-BR" w:eastAsia="pt-BR"/>
        </w:rPr>
        <w:t>, fone de ouvido, dentre outros) de qualquer espécie, no ambiente de ensino, sem a autorização do</w:t>
      </w:r>
      <w:r w:rsidR="00E45D95">
        <w:rPr>
          <w:rFonts w:asciiTheme="minorHAnsi" w:eastAsia="Times New Roman" w:hAnsiTheme="minorHAnsi" w:cstheme="minorHAnsi"/>
          <w:color w:val="000000"/>
          <w:sz w:val="24"/>
          <w:szCs w:val="24"/>
          <w:lang w:val="pt-BR" w:eastAsia="pt-BR"/>
        </w:rPr>
        <w:t>/a</w:t>
      </w:r>
      <w:r w:rsidR="00920C06" w:rsidRPr="00920C06">
        <w:rPr>
          <w:rFonts w:asciiTheme="minorHAnsi" w:eastAsia="Times New Roman" w:hAnsiTheme="minorHAnsi" w:cstheme="minorHAnsi"/>
          <w:color w:val="000000"/>
          <w:sz w:val="24"/>
          <w:szCs w:val="24"/>
          <w:lang w:val="pt-BR" w:eastAsia="pt-BR"/>
        </w:rPr>
        <w:t xml:space="preserve"> professor</w:t>
      </w:r>
      <w:r w:rsidR="00E45D95">
        <w:rPr>
          <w:rFonts w:asciiTheme="minorHAnsi" w:eastAsia="Times New Roman" w:hAnsiTheme="minorHAnsi" w:cstheme="minorHAnsi"/>
          <w:color w:val="000000"/>
          <w:sz w:val="24"/>
          <w:szCs w:val="24"/>
          <w:lang w:val="pt-BR" w:eastAsia="pt-BR"/>
        </w:rPr>
        <w:t>/a</w:t>
      </w:r>
      <w:r w:rsidR="00920C06" w:rsidRPr="00920C06">
        <w:rPr>
          <w:rFonts w:asciiTheme="minorHAnsi" w:eastAsia="Times New Roman" w:hAnsiTheme="minorHAnsi" w:cstheme="minorHAnsi"/>
          <w:color w:val="000000"/>
          <w:sz w:val="24"/>
          <w:szCs w:val="24"/>
          <w:lang w:val="pt-BR" w:eastAsia="pt-BR"/>
        </w:rPr>
        <w:t xml:space="preserve"> ou do</w:t>
      </w:r>
      <w:r w:rsidR="00E45D95">
        <w:rPr>
          <w:rFonts w:asciiTheme="minorHAnsi" w:eastAsia="Times New Roman" w:hAnsiTheme="minorHAnsi" w:cstheme="minorHAnsi"/>
          <w:color w:val="000000"/>
          <w:sz w:val="24"/>
          <w:szCs w:val="24"/>
          <w:lang w:val="pt-BR" w:eastAsia="pt-BR"/>
        </w:rPr>
        <w:t>/a</w:t>
      </w:r>
      <w:r w:rsidR="00920C06" w:rsidRPr="00920C06">
        <w:rPr>
          <w:rFonts w:asciiTheme="minorHAnsi" w:eastAsia="Times New Roman" w:hAnsiTheme="minorHAnsi" w:cstheme="minorHAnsi"/>
          <w:color w:val="000000"/>
          <w:sz w:val="24"/>
          <w:szCs w:val="24"/>
          <w:lang w:val="pt-BR" w:eastAsia="pt-BR"/>
        </w:rPr>
        <w:t xml:space="preserve"> responsável pelo setor;</w:t>
      </w:r>
    </w:p>
    <w:p w14:paraId="69172754" w14:textId="3C383ED1" w:rsidR="00920C06" w:rsidRPr="005C51B4" w:rsidRDefault="004744E0" w:rsidP="00E45D95">
      <w:pPr>
        <w:widowControl/>
        <w:autoSpaceDE/>
        <w:autoSpaceDN/>
        <w:spacing w:before="120"/>
        <w:jc w:val="both"/>
        <w:rPr>
          <w:rFonts w:asciiTheme="minorHAnsi" w:eastAsia="Times New Roman" w:hAnsiTheme="minorHAnsi" w:cstheme="minorHAnsi"/>
          <w:color w:val="000000"/>
          <w:sz w:val="24"/>
          <w:szCs w:val="24"/>
          <w:lang w:val="pt-BR" w:eastAsia="pt-BR"/>
        </w:rPr>
      </w:pPr>
      <w:r>
        <w:rPr>
          <w:rFonts w:asciiTheme="minorHAnsi" w:eastAsia="Times New Roman" w:hAnsiTheme="minorHAnsi" w:cstheme="minorHAnsi"/>
          <w:color w:val="000000"/>
          <w:sz w:val="24"/>
          <w:szCs w:val="24"/>
          <w:lang w:val="pt-BR" w:eastAsia="pt-BR"/>
        </w:rPr>
        <w:t xml:space="preserve">XVI - </w:t>
      </w:r>
      <w:r w:rsidR="00920C06" w:rsidRPr="00920C06">
        <w:rPr>
          <w:rFonts w:asciiTheme="minorHAnsi" w:eastAsia="Times New Roman" w:hAnsiTheme="minorHAnsi" w:cstheme="minorHAnsi"/>
          <w:color w:val="000000"/>
          <w:sz w:val="24"/>
          <w:szCs w:val="24"/>
          <w:lang w:val="pt-BR" w:eastAsia="pt-BR"/>
        </w:rPr>
        <w:t xml:space="preserve">utilizar microcomputadores e/ou </w:t>
      </w:r>
      <w:r w:rsidR="00920C06" w:rsidRPr="00920C06">
        <w:rPr>
          <w:rFonts w:asciiTheme="minorHAnsi" w:eastAsia="Times New Roman" w:hAnsiTheme="minorHAnsi" w:cstheme="minorHAnsi"/>
          <w:b/>
          <w:bCs/>
          <w:color w:val="000000"/>
          <w:sz w:val="24"/>
          <w:szCs w:val="24"/>
          <w:lang w:val="pt-BR" w:eastAsia="pt-BR"/>
        </w:rPr>
        <w:t>internet</w:t>
      </w:r>
      <w:r w:rsidR="00920C06" w:rsidRPr="00920C06">
        <w:rPr>
          <w:rFonts w:asciiTheme="minorHAnsi" w:eastAsia="Times New Roman" w:hAnsiTheme="minorHAnsi" w:cstheme="minorHAnsi"/>
          <w:color w:val="000000"/>
          <w:sz w:val="24"/>
          <w:szCs w:val="24"/>
          <w:lang w:val="pt-BR" w:eastAsia="pt-BR"/>
        </w:rPr>
        <w:t xml:space="preserve"> no </w:t>
      </w:r>
      <w:r w:rsidR="00DF5208" w:rsidRPr="004744E0">
        <w:rPr>
          <w:rFonts w:asciiTheme="minorHAnsi" w:eastAsia="Times New Roman" w:hAnsiTheme="minorHAnsi" w:cstheme="minorHAnsi"/>
          <w:color w:val="000000"/>
          <w:sz w:val="24"/>
          <w:szCs w:val="24"/>
          <w:lang w:val="pt-BR" w:eastAsia="pt-BR"/>
        </w:rPr>
        <w:t>Câmpus</w:t>
      </w:r>
      <w:r w:rsidR="00920C06" w:rsidRPr="00920C06">
        <w:rPr>
          <w:rFonts w:asciiTheme="minorHAnsi" w:eastAsia="Times New Roman" w:hAnsiTheme="minorHAnsi" w:cstheme="minorHAnsi"/>
          <w:color w:val="000000"/>
          <w:sz w:val="24"/>
          <w:szCs w:val="24"/>
          <w:lang w:val="pt-BR" w:eastAsia="pt-BR"/>
        </w:rPr>
        <w:t xml:space="preserve"> para fins não educativos;</w:t>
      </w:r>
    </w:p>
    <w:p w14:paraId="7323A7DA" w14:textId="470C13BC" w:rsidR="00920C06" w:rsidRPr="005C51B4" w:rsidRDefault="003A0E2B" w:rsidP="00E45D95">
      <w:pPr>
        <w:widowControl/>
        <w:autoSpaceDE/>
        <w:autoSpaceDN/>
        <w:spacing w:before="120"/>
        <w:jc w:val="both"/>
        <w:rPr>
          <w:rFonts w:asciiTheme="minorHAnsi" w:eastAsia="Times New Roman" w:hAnsiTheme="minorHAnsi" w:cstheme="minorHAnsi"/>
          <w:color w:val="000000"/>
          <w:sz w:val="24"/>
          <w:szCs w:val="24"/>
          <w:lang w:val="pt-BR" w:eastAsia="pt-BR"/>
        </w:rPr>
      </w:pPr>
      <w:r>
        <w:rPr>
          <w:rFonts w:asciiTheme="minorHAnsi" w:eastAsia="Times New Roman" w:hAnsiTheme="minorHAnsi" w:cstheme="minorHAnsi"/>
          <w:color w:val="000000"/>
          <w:sz w:val="24"/>
          <w:szCs w:val="24"/>
          <w:lang w:val="pt-BR" w:eastAsia="pt-BR"/>
        </w:rPr>
        <w:t xml:space="preserve">XVII - </w:t>
      </w:r>
      <w:r w:rsidR="00920C06" w:rsidRPr="00920C06">
        <w:rPr>
          <w:rFonts w:asciiTheme="minorHAnsi" w:eastAsia="Times New Roman" w:hAnsiTheme="minorHAnsi" w:cstheme="minorHAnsi"/>
          <w:color w:val="000000"/>
          <w:sz w:val="24"/>
          <w:szCs w:val="24"/>
          <w:lang w:val="pt-BR" w:eastAsia="pt-BR"/>
        </w:rPr>
        <w:t>utilizar o nome do IFSul sem que seja expressamente autorizado pelos órgãos competentes da Instituição.</w:t>
      </w:r>
    </w:p>
    <w:p w14:paraId="10116A43" w14:textId="5301ABA1" w:rsidR="00920C06" w:rsidRPr="005C51B4" w:rsidRDefault="00920C06" w:rsidP="001F752A">
      <w:pPr>
        <w:widowControl/>
        <w:autoSpaceDE/>
        <w:autoSpaceDN/>
        <w:jc w:val="both"/>
        <w:rPr>
          <w:rFonts w:asciiTheme="minorHAnsi" w:eastAsia="Times New Roman" w:hAnsiTheme="minorHAnsi" w:cstheme="minorHAnsi"/>
          <w:color w:val="000000"/>
          <w:sz w:val="24"/>
          <w:szCs w:val="24"/>
          <w:lang w:val="pt-BR" w:eastAsia="pt-BR"/>
        </w:rPr>
      </w:pPr>
      <w:r w:rsidRPr="00920C06">
        <w:rPr>
          <w:rFonts w:asciiTheme="minorHAnsi" w:eastAsia="Times New Roman" w:hAnsiTheme="minorHAnsi" w:cstheme="minorHAnsi"/>
          <w:color w:val="000000"/>
          <w:sz w:val="24"/>
          <w:szCs w:val="24"/>
          <w:lang w:val="pt-BR" w:eastAsia="pt-BR"/>
        </w:rPr>
        <w:t xml:space="preserve">Art. 5º </w:t>
      </w:r>
      <w:r w:rsidR="00620FF9">
        <w:rPr>
          <w:rFonts w:asciiTheme="minorHAnsi" w:eastAsia="Times New Roman" w:hAnsiTheme="minorHAnsi" w:cstheme="minorHAnsi"/>
          <w:color w:val="000000"/>
          <w:sz w:val="24"/>
          <w:szCs w:val="24"/>
          <w:lang w:val="pt-BR" w:eastAsia="pt-BR"/>
        </w:rPr>
        <w:t xml:space="preserve"> </w:t>
      </w:r>
      <w:r w:rsidRPr="00920C06">
        <w:rPr>
          <w:rFonts w:asciiTheme="minorHAnsi" w:eastAsia="Times New Roman" w:hAnsiTheme="minorHAnsi" w:cstheme="minorHAnsi"/>
          <w:color w:val="000000"/>
          <w:sz w:val="24"/>
          <w:szCs w:val="24"/>
          <w:lang w:val="pt-BR" w:eastAsia="pt-BR"/>
        </w:rPr>
        <w:t>Na aplicação das sanções disciplinares será considerada a gravidade da infração à vista dos seguintes elementos:</w:t>
      </w:r>
    </w:p>
    <w:p w14:paraId="072644D7" w14:textId="3AB03138" w:rsidR="00920C06" w:rsidRPr="005C51B4" w:rsidRDefault="00920C06" w:rsidP="001F752A">
      <w:pPr>
        <w:widowControl/>
        <w:autoSpaceDE/>
        <w:autoSpaceDN/>
        <w:spacing w:before="120"/>
        <w:jc w:val="both"/>
        <w:rPr>
          <w:rFonts w:asciiTheme="minorHAnsi" w:eastAsia="Times New Roman" w:hAnsiTheme="minorHAnsi" w:cstheme="minorHAnsi"/>
          <w:color w:val="000000"/>
          <w:sz w:val="24"/>
          <w:szCs w:val="24"/>
          <w:lang w:val="pt-BR" w:eastAsia="pt-BR"/>
        </w:rPr>
      </w:pPr>
      <w:r w:rsidRPr="00920C06">
        <w:rPr>
          <w:rFonts w:asciiTheme="minorHAnsi" w:eastAsia="Times New Roman" w:hAnsiTheme="minorHAnsi" w:cstheme="minorHAnsi"/>
          <w:color w:val="000000"/>
          <w:sz w:val="24"/>
          <w:szCs w:val="24"/>
          <w:lang w:val="pt-BR" w:eastAsia="pt-BR"/>
        </w:rPr>
        <w:t>I</w:t>
      </w:r>
      <w:r w:rsidR="000447E8">
        <w:rPr>
          <w:rFonts w:asciiTheme="minorHAnsi" w:eastAsia="Times New Roman" w:hAnsiTheme="minorHAnsi" w:cstheme="minorHAnsi"/>
          <w:color w:val="000000"/>
          <w:sz w:val="24"/>
          <w:szCs w:val="24"/>
          <w:lang w:val="pt-BR" w:eastAsia="pt-BR"/>
        </w:rPr>
        <w:t xml:space="preserve"> - </w:t>
      </w:r>
      <w:r w:rsidRPr="00920C06">
        <w:rPr>
          <w:rFonts w:asciiTheme="minorHAnsi" w:eastAsia="Times New Roman" w:hAnsiTheme="minorHAnsi" w:cstheme="minorHAnsi"/>
          <w:color w:val="000000"/>
          <w:sz w:val="24"/>
          <w:szCs w:val="24"/>
          <w:lang w:val="pt-BR" w:eastAsia="pt-BR"/>
        </w:rPr>
        <w:t>natureza da falta;</w:t>
      </w:r>
    </w:p>
    <w:p w14:paraId="622B9DEE" w14:textId="15772F74" w:rsidR="00920C06" w:rsidRPr="005C51B4" w:rsidRDefault="00920C06" w:rsidP="001F752A">
      <w:pPr>
        <w:widowControl/>
        <w:autoSpaceDE/>
        <w:autoSpaceDN/>
        <w:spacing w:before="120"/>
        <w:jc w:val="both"/>
        <w:rPr>
          <w:rFonts w:asciiTheme="minorHAnsi" w:eastAsia="Times New Roman" w:hAnsiTheme="minorHAnsi" w:cstheme="minorHAnsi"/>
          <w:color w:val="000000"/>
          <w:sz w:val="24"/>
          <w:szCs w:val="24"/>
          <w:lang w:val="pt-BR" w:eastAsia="pt-BR"/>
        </w:rPr>
      </w:pPr>
      <w:r w:rsidRPr="00920C06">
        <w:rPr>
          <w:rFonts w:asciiTheme="minorHAnsi" w:eastAsia="Times New Roman" w:hAnsiTheme="minorHAnsi" w:cstheme="minorHAnsi"/>
          <w:color w:val="000000"/>
          <w:sz w:val="24"/>
          <w:szCs w:val="24"/>
          <w:lang w:val="pt-BR" w:eastAsia="pt-BR"/>
        </w:rPr>
        <w:t>II</w:t>
      </w:r>
      <w:r w:rsidR="000447E8">
        <w:rPr>
          <w:rFonts w:asciiTheme="minorHAnsi" w:eastAsia="Times New Roman" w:hAnsiTheme="minorHAnsi" w:cstheme="minorHAnsi"/>
          <w:color w:val="000000"/>
          <w:sz w:val="24"/>
          <w:szCs w:val="24"/>
          <w:lang w:val="pt-BR" w:eastAsia="pt-BR"/>
        </w:rPr>
        <w:t xml:space="preserve"> - </w:t>
      </w:r>
      <w:r w:rsidRPr="00920C06">
        <w:rPr>
          <w:rFonts w:asciiTheme="minorHAnsi" w:eastAsia="Times New Roman" w:hAnsiTheme="minorHAnsi" w:cstheme="minorHAnsi"/>
          <w:color w:val="000000"/>
          <w:sz w:val="24"/>
          <w:szCs w:val="24"/>
          <w:lang w:val="pt-BR" w:eastAsia="pt-BR"/>
        </w:rPr>
        <w:t>circunstância em que ocorreu o fato;</w:t>
      </w:r>
    </w:p>
    <w:p w14:paraId="3E56ABA5" w14:textId="0AF4374D" w:rsidR="00920C06" w:rsidRPr="005C51B4" w:rsidRDefault="00920C06" w:rsidP="001F752A">
      <w:pPr>
        <w:widowControl/>
        <w:autoSpaceDE/>
        <w:autoSpaceDN/>
        <w:spacing w:before="120"/>
        <w:jc w:val="both"/>
        <w:rPr>
          <w:rFonts w:asciiTheme="minorHAnsi" w:eastAsia="Times New Roman" w:hAnsiTheme="minorHAnsi" w:cstheme="minorHAnsi"/>
          <w:color w:val="000000"/>
          <w:sz w:val="24"/>
          <w:szCs w:val="24"/>
          <w:lang w:val="pt-BR" w:eastAsia="pt-BR"/>
        </w:rPr>
      </w:pPr>
      <w:r w:rsidRPr="00920C06">
        <w:rPr>
          <w:rFonts w:asciiTheme="minorHAnsi" w:eastAsia="Times New Roman" w:hAnsiTheme="minorHAnsi" w:cstheme="minorHAnsi"/>
          <w:color w:val="000000"/>
          <w:sz w:val="24"/>
          <w:szCs w:val="24"/>
          <w:lang w:val="pt-BR" w:eastAsia="pt-BR"/>
        </w:rPr>
        <w:t>III</w:t>
      </w:r>
      <w:r w:rsidR="000447E8">
        <w:rPr>
          <w:rFonts w:asciiTheme="minorHAnsi" w:eastAsia="Times New Roman" w:hAnsiTheme="minorHAnsi" w:cstheme="minorHAnsi"/>
          <w:color w:val="000000"/>
          <w:sz w:val="24"/>
          <w:szCs w:val="24"/>
          <w:lang w:val="pt-BR" w:eastAsia="pt-BR"/>
        </w:rPr>
        <w:t xml:space="preserve"> - </w:t>
      </w:r>
      <w:r w:rsidRPr="00920C06">
        <w:rPr>
          <w:rFonts w:asciiTheme="minorHAnsi" w:eastAsia="Times New Roman" w:hAnsiTheme="minorHAnsi" w:cstheme="minorHAnsi"/>
          <w:color w:val="000000"/>
          <w:sz w:val="24"/>
          <w:szCs w:val="24"/>
          <w:lang w:val="pt-BR" w:eastAsia="pt-BR"/>
        </w:rPr>
        <w:t>dolo ou culpa;</w:t>
      </w:r>
    </w:p>
    <w:p w14:paraId="1E03C045" w14:textId="7842FF5B" w:rsidR="00920C06" w:rsidRPr="005C51B4" w:rsidRDefault="00920C06" w:rsidP="001F752A">
      <w:pPr>
        <w:widowControl/>
        <w:autoSpaceDE/>
        <w:autoSpaceDN/>
        <w:spacing w:before="120"/>
        <w:jc w:val="both"/>
        <w:rPr>
          <w:rFonts w:asciiTheme="minorHAnsi" w:eastAsia="Times New Roman" w:hAnsiTheme="minorHAnsi" w:cstheme="minorHAnsi"/>
          <w:color w:val="000000"/>
          <w:sz w:val="24"/>
          <w:szCs w:val="24"/>
          <w:lang w:val="pt-BR" w:eastAsia="pt-BR"/>
        </w:rPr>
      </w:pPr>
      <w:r w:rsidRPr="00920C06">
        <w:rPr>
          <w:rFonts w:asciiTheme="minorHAnsi" w:eastAsia="Times New Roman" w:hAnsiTheme="minorHAnsi" w:cstheme="minorHAnsi"/>
          <w:color w:val="000000"/>
          <w:sz w:val="24"/>
          <w:szCs w:val="24"/>
          <w:lang w:val="pt-BR" w:eastAsia="pt-BR"/>
        </w:rPr>
        <w:t>IV</w:t>
      </w:r>
      <w:r w:rsidR="000447E8">
        <w:rPr>
          <w:rFonts w:asciiTheme="minorHAnsi" w:eastAsia="Times New Roman" w:hAnsiTheme="minorHAnsi" w:cstheme="minorHAnsi"/>
          <w:color w:val="000000"/>
          <w:sz w:val="24"/>
          <w:szCs w:val="24"/>
          <w:lang w:val="pt-BR" w:eastAsia="pt-BR"/>
        </w:rPr>
        <w:t xml:space="preserve"> - </w:t>
      </w:r>
      <w:r w:rsidRPr="00920C06">
        <w:rPr>
          <w:rFonts w:asciiTheme="minorHAnsi" w:eastAsia="Times New Roman" w:hAnsiTheme="minorHAnsi" w:cstheme="minorHAnsi"/>
          <w:color w:val="000000"/>
          <w:sz w:val="24"/>
          <w:szCs w:val="24"/>
          <w:lang w:val="pt-BR" w:eastAsia="pt-BR"/>
        </w:rPr>
        <w:t xml:space="preserve">valor do bem moral, cultural ou material atingido; </w:t>
      </w:r>
    </w:p>
    <w:p w14:paraId="10F3DD0D" w14:textId="31BA2BB4" w:rsidR="00920C06" w:rsidRPr="005C51B4" w:rsidRDefault="00920C06" w:rsidP="001F752A">
      <w:pPr>
        <w:widowControl/>
        <w:autoSpaceDE/>
        <w:autoSpaceDN/>
        <w:spacing w:before="120"/>
        <w:jc w:val="both"/>
        <w:rPr>
          <w:rFonts w:asciiTheme="minorHAnsi" w:eastAsia="Times New Roman" w:hAnsiTheme="minorHAnsi" w:cstheme="minorHAnsi"/>
          <w:color w:val="000000"/>
          <w:sz w:val="24"/>
          <w:szCs w:val="24"/>
          <w:lang w:val="pt-BR" w:eastAsia="pt-BR"/>
        </w:rPr>
      </w:pPr>
      <w:r w:rsidRPr="00920C06">
        <w:rPr>
          <w:rFonts w:asciiTheme="minorHAnsi" w:eastAsia="Times New Roman" w:hAnsiTheme="minorHAnsi" w:cstheme="minorHAnsi"/>
          <w:color w:val="000000"/>
          <w:sz w:val="24"/>
          <w:szCs w:val="24"/>
          <w:lang w:val="pt-BR" w:eastAsia="pt-BR"/>
        </w:rPr>
        <w:t>V - primariedade do</w:t>
      </w:r>
      <w:r w:rsidR="001F0C25">
        <w:rPr>
          <w:rFonts w:asciiTheme="minorHAnsi" w:eastAsia="Times New Roman" w:hAnsiTheme="minorHAnsi" w:cstheme="minorHAnsi"/>
          <w:color w:val="000000"/>
          <w:sz w:val="24"/>
          <w:szCs w:val="24"/>
          <w:lang w:val="pt-BR" w:eastAsia="pt-BR"/>
        </w:rPr>
        <w:t>/a</w:t>
      </w:r>
      <w:r w:rsidRPr="00920C06">
        <w:rPr>
          <w:rFonts w:asciiTheme="minorHAnsi" w:eastAsia="Times New Roman" w:hAnsiTheme="minorHAnsi" w:cstheme="minorHAnsi"/>
          <w:color w:val="000000"/>
          <w:sz w:val="24"/>
          <w:szCs w:val="24"/>
          <w:lang w:val="pt-BR" w:eastAsia="pt-BR"/>
        </w:rPr>
        <w:t xml:space="preserve"> infrator</w:t>
      </w:r>
      <w:r w:rsidR="00B034CA">
        <w:rPr>
          <w:rFonts w:asciiTheme="minorHAnsi" w:eastAsia="Times New Roman" w:hAnsiTheme="minorHAnsi" w:cstheme="minorHAnsi"/>
          <w:color w:val="000000"/>
          <w:sz w:val="24"/>
          <w:szCs w:val="24"/>
          <w:lang w:val="pt-BR" w:eastAsia="pt-BR"/>
        </w:rPr>
        <w:t>/a</w:t>
      </w:r>
      <w:r w:rsidRPr="00920C06">
        <w:rPr>
          <w:rFonts w:asciiTheme="minorHAnsi" w:eastAsia="Times New Roman" w:hAnsiTheme="minorHAnsi" w:cstheme="minorHAnsi"/>
          <w:color w:val="000000"/>
          <w:sz w:val="24"/>
          <w:szCs w:val="24"/>
          <w:lang w:val="pt-BR" w:eastAsia="pt-BR"/>
        </w:rPr>
        <w:t xml:space="preserve">. </w:t>
      </w:r>
    </w:p>
    <w:p w14:paraId="5C6C5E01" w14:textId="04A9489A" w:rsidR="00920C06" w:rsidRPr="005C51B4" w:rsidRDefault="00920C06" w:rsidP="001F752A">
      <w:pPr>
        <w:widowControl/>
        <w:autoSpaceDE/>
        <w:autoSpaceDN/>
        <w:spacing w:before="120"/>
        <w:jc w:val="both"/>
        <w:rPr>
          <w:rFonts w:asciiTheme="minorHAnsi" w:eastAsia="Times New Roman" w:hAnsiTheme="minorHAnsi" w:cstheme="minorHAnsi"/>
          <w:color w:val="000000"/>
          <w:sz w:val="24"/>
          <w:szCs w:val="24"/>
          <w:lang w:val="pt-BR" w:eastAsia="pt-BR"/>
        </w:rPr>
      </w:pPr>
      <w:r w:rsidRPr="00920C06">
        <w:rPr>
          <w:rFonts w:asciiTheme="minorHAnsi" w:eastAsia="Times New Roman" w:hAnsiTheme="minorHAnsi" w:cstheme="minorHAnsi"/>
          <w:color w:val="000000"/>
          <w:sz w:val="24"/>
          <w:szCs w:val="24"/>
          <w:lang w:val="pt-BR" w:eastAsia="pt-BR"/>
        </w:rPr>
        <w:t>Art. 6º</w:t>
      </w:r>
      <w:r w:rsidR="000447E8">
        <w:rPr>
          <w:rFonts w:asciiTheme="minorHAnsi" w:eastAsia="Times New Roman" w:hAnsiTheme="minorHAnsi" w:cstheme="minorHAnsi"/>
          <w:color w:val="000000"/>
          <w:sz w:val="24"/>
          <w:szCs w:val="24"/>
          <w:lang w:val="pt-BR" w:eastAsia="pt-BR"/>
        </w:rPr>
        <w:t xml:space="preserve"> </w:t>
      </w:r>
      <w:r w:rsidRPr="00920C06">
        <w:rPr>
          <w:rFonts w:asciiTheme="minorHAnsi" w:eastAsia="Times New Roman" w:hAnsiTheme="minorHAnsi" w:cstheme="minorHAnsi"/>
          <w:color w:val="000000"/>
          <w:sz w:val="24"/>
          <w:szCs w:val="24"/>
          <w:lang w:val="pt-BR" w:eastAsia="pt-BR"/>
        </w:rPr>
        <w:t xml:space="preserve"> A Direção do </w:t>
      </w:r>
      <w:r w:rsidR="000447E8">
        <w:rPr>
          <w:rFonts w:asciiTheme="minorHAnsi" w:eastAsia="Times New Roman" w:hAnsiTheme="minorHAnsi" w:cstheme="minorHAnsi"/>
          <w:color w:val="000000"/>
          <w:sz w:val="24"/>
          <w:szCs w:val="24"/>
          <w:lang w:val="pt-BR" w:eastAsia="pt-BR"/>
        </w:rPr>
        <w:t>Câmpus</w:t>
      </w:r>
      <w:r w:rsidRPr="00920C06">
        <w:rPr>
          <w:rFonts w:asciiTheme="minorHAnsi" w:eastAsia="Times New Roman" w:hAnsiTheme="minorHAnsi" w:cstheme="minorHAnsi"/>
          <w:color w:val="000000"/>
          <w:sz w:val="24"/>
          <w:szCs w:val="24"/>
          <w:lang w:val="pt-BR" w:eastAsia="pt-BR"/>
        </w:rPr>
        <w:t>, a Coordenadoria de Gestão Acadêmica e a Coordenadoria de Administração aplicarão e darão conhecimento ao</w:t>
      </w:r>
      <w:r w:rsidR="00E45D95">
        <w:rPr>
          <w:rFonts w:asciiTheme="minorHAnsi" w:eastAsia="Times New Roman" w:hAnsiTheme="minorHAnsi" w:cstheme="minorHAnsi"/>
          <w:color w:val="000000"/>
          <w:sz w:val="24"/>
          <w:szCs w:val="24"/>
          <w:lang w:val="pt-BR" w:eastAsia="pt-BR"/>
        </w:rPr>
        <w:t>/à</w:t>
      </w:r>
      <w:r w:rsidRPr="00920C06">
        <w:rPr>
          <w:rFonts w:asciiTheme="minorHAnsi" w:eastAsia="Times New Roman" w:hAnsiTheme="minorHAnsi" w:cstheme="minorHAnsi"/>
          <w:color w:val="000000"/>
          <w:sz w:val="24"/>
          <w:szCs w:val="24"/>
          <w:lang w:val="pt-BR" w:eastAsia="pt-BR"/>
        </w:rPr>
        <w:t xml:space="preserve"> estudante infrator</w:t>
      </w:r>
      <w:r w:rsidR="00E45D95">
        <w:rPr>
          <w:rFonts w:asciiTheme="minorHAnsi" w:eastAsia="Times New Roman" w:hAnsiTheme="minorHAnsi" w:cstheme="minorHAnsi"/>
          <w:color w:val="000000"/>
          <w:sz w:val="24"/>
          <w:szCs w:val="24"/>
          <w:lang w:val="pt-BR" w:eastAsia="pt-BR"/>
        </w:rPr>
        <w:t>/a</w:t>
      </w:r>
      <w:r w:rsidRPr="00920C06">
        <w:rPr>
          <w:rFonts w:asciiTheme="minorHAnsi" w:eastAsia="Times New Roman" w:hAnsiTheme="minorHAnsi" w:cstheme="minorHAnsi"/>
          <w:color w:val="000000"/>
          <w:sz w:val="24"/>
          <w:szCs w:val="24"/>
          <w:lang w:val="pt-BR" w:eastAsia="pt-BR"/>
        </w:rPr>
        <w:t xml:space="preserve"> acerca da respectiva sanção disciplinar, ficando registrada e assinada pelo</w:t>
      </w:r>
      <w:r w:rsidR="00E45D95">
        <w:rPr>
          <w:rFonts w:asciiTheme="minorHAnsi" w:eastAsia="Times New Roman" w:hAnsiTheme="minorHAnsi" w:cstheme="minorHAnsi"/>
          <w:color w:val="000000"/>
          <w:sz w:val="24"/>
          <w:szCs w:val="24"/>
          <w:lang w:val="pt-BR" w:eastAsia="pt-BR"/>
        </w:rPr>
        <w:t>/a</w:t>
      </w:r>
      <w:r w:rsidRPr="00920C06">
        <w:rPr>
          <w:rFonts w:asciiTheme="minorHAnsi" w:eastAsia="Times New Roman" w:hAnsiTheme="minorHAnsi" w:cstheme="minorHAnsi"/>
          <w:color w:val="000000"/>
          <w:sz w:val="24"/>
          <w:szCs w:val="24"/>
          <w:lang w:val="pt-BR" w:eastAsia="pt-BR"/>
        </w:rPr>
        <w:t xml:space="preserve"> estudante e quando menor de 18 </w:t>
      </w:r>
      <w:r w:rsidR="00E45D95">
        <w:rPr>
          <w:rFonts w:asciiTheme="minorHAnsi" w:eastAsia="Times New Roman" w:hAnsiTheme="minorHAnsi" w:cstheme="minorHAnsi"/>
          <w:color w:val="000000"/>
          <w:sz w:val="24"/>
          <w:szCs w:val="24"/>
          <w:lang w:val="pt-BR" w:eastAsia="pt-BR"/>
        </w:rPr>
        <w:t xml:space="preserve">(dezoito) </w:t>
      </w:r>
      <w:r w:rsidRPr="00920C06">
        <w:rPr>
          <w:rFonts w:asciiTheme="minorHAnsi" w:eastAsia="Times New Roman" w:hAnsiTheme="minorHAnsi" w:cstheme="minorHAnsi"/>
          <w:color w:val="000000"/>
          <w:sz w:val="24"/>
          <w:szCs w:val="24"/>
          <w:lang w:val="pt-BR" w:eastAsia="pt-BR"/>
        </w:rPr>
        <w:t>anos de idade, pelo responsável</w:t>
      </w:r>
      <w:r w:rsidR="000447E8">
        <w:rPr>
          <w:rFonts w:asciiTheme="minorHAnsi" w:eastAsia="Times New Roman" w:hAnsiTheme="minorHAnsi" w:cstheme="minorHAnsi"/>
          <w:color w:val="000000"/>
          <w:sz w:val="24"/>
          <w:szCs w:val="24"/>
          <w:lang w:val="pt-BR" w:eastAsia="pt-BR"/>
        </w:rPr>
        <w:t xml:space="preserve"> </w:t>
      </w:r>
      <w:r w:rsidR="000447E8" w:rsidRPr="000447E8">
        <w:rPr>
          <w:rFonts w:asciiTheme="minorHAnsi" w:eastAsia="Times New Roman" w:hAnsiTheme="minorHAnsi" w:cstheme="minorHAnsi"/>
          <w:color w:val="000000"/>
          <w:sz w:val="24"/>
          <w:szCs w:val="24"/>
          <w:shd w:val="clear" w:color="auto" w:fill="FFFF00"/>
          <w:lang w:val="pt-BR" w:eastAsia="pt-BR"/>
        </w:rPr>
        <w:t>ou seu representante legal</w:t>
      </w:r>
      <w:r w:rsidRPr="00920C06">
        <w:rPr>
          <w:rFonts w:asciiTheme="minorHAnsi" w:eastAsia="Times New Roman" w:hAnsiTheme="minorHAnsi" w:cstheme="minorHAnsi"/>
          <w:color w:val="000000"/>
          <w:sz w:val="24"/>
          <w:szCs w:val="24"/>
          <w:lang w:val="pt-BR" w:eastAsia="pt-BR"/>
        </w:rPr>
        <w:t>.</w:t>
      </w:r>
      <w:r w:rsidR="000447E8">
        <w:rPr>
          <w:rFonts w:asciiTheme="minorHAnsi" w:eastAsia="Times New Roman" w:hAnsiTheme="minorHAnsi" w:cstheme="minorHAnsi"/>
          <w:color w:val="000000"/>
          <w:sz w:val="24"/>
          <w:szCs w:val="24"/>
          <w:lang w:val="pt-BR" w:eastAsia="pt-BR"/>
        </w:rPr>
        <w:t xml:space="preserve"> (</w:t>
      </w:r>
      <w:r w:rsidR="000447E8" w:rsidRPr="000447E8">
        <w:rPr>
          <w:rFonts w:asciiTheme="minorHAnsi" w:eastAsia="Times New Roman" w:hAnsiTheme="minorHAnsi" w:cstheme="minorHAnsi"/>
          <w:color w:val="000000"/>
          <w:sz w:val="24"/>
          <w:szCs w:val="24"/>
          <w:shd w:val="clear" w:color="auto" w:fill="FFFF00"/>
          <w:lang w:val="pt-BR" w:eastAsia="pt-BR"/>
        </w:rPr>
        <w:t>qual direção?     Incluí ou seu representante legal</w:t>
      </w:r>
      <w:r w:rsidR="000447E8">
        <w:rPr>
          <w:rFonts w:asciiTheme="minorHAnsi" w:eastAsia="Times New Roman" w:hAnsiTheme="minorHAnsi" w:cstheme="minorHAnsi"/>
          <w:color w:val="000000"/>
          <w:sz w:val="24"/>
          <w:szCs w:val="24"/>
          <w:shd w:val="clear" w:color="auto" w:fill="FFFF00"/>
          <w:lang w:val="pt-BR" w:eastAsia="pt-BR"/>
        </w:rPr>
        <w:t>)</w:t>
      </w:r>
    </w:p>
    <w:p w14:paraId="11EA6353" w14:textId="6DE141F7" w:rsidR="00920C06" w:rsidRPr="005C51B4" w:rsidRDefault="00920C06" w:rsidP="001F752A">
      <w:pPr>
        <w:widowControl/>
        <w:autoSpaceDE/>
        <w:autoSpaceDN/>
        <w:spacing w:before="120"/>
        <w:jc w:val="both"/>
        <w:rPr>
          <w:rFonts w:asciiTheme="minorHAnsi" w:eastAsia="Times New Roman" w:hAnsiTheme="minorHAnsi" w:cstheme="minorHAnsi"/>
          <w:color w:val="000000"/>
          <w:sz w:val="24"/>
          <w:szCs w:val="24"/>
          <w:lang w:val="pt-BR" w:eastAsia="pt-BR"/>
        </w:rPr>
      </w:pPr>
      <w:r w:rsidRPr="00920C06">
        <w:rPr>
          <w:rFonts w:asciiTheme="minorHAnsi" w:eastAsia="Times New Roman" w:hAnsiTheme="minorHAnsi" w:cstheme="minorHAnsi"/>
          <w:color w:val="000000"/>
          <w:sz w:val="24"/>
          <w:szCs w:val="24"/>
          <w:lang w:val="pt-BR" w:eastAsia="pt-BR"/>
        </w:rPr>
        <w:t>Art. 7º</w:t>
      </w:r>
      <w:r w:rsidR="000447E8">
        <w:rPr>
          <w:rFonts w:asciiTheme="minorHAnsi" w:eastAsia="Times New Roman" w:hAnsiTheme="minorHAnsi" w:cstheme="minorHAnsi"/>
          <w:color w:val="000000"/>
          <w:sz w:val="24"/>
          <w:szCs w:val="24"/>
          <w:lang w:val="pt-BR" w:eastAsia="pt-BR"/>
        </w:rPr>
        <w:t xml:space="preserve"> </w:t>
      </w:r>
      <w:r w:rsidRPr="00920C06">
        <w:rPr>
          <w:rFonts w:asciiTheme="minorHAnsi" w:eastAsia="Times New Roman" w:hAnsiTheme="minorHAnsi" w:cstheme="minorHAnsi"/>
          <w:color w:val="000000"/>
          <w:sz w:val="24"/>
          <w:szCs w:val="24"/>
          <w:lang w:val="pt-BR" w:eastAsia="pt-BR"/>
        </w:rPr>
        <w:t xml:space="preserve"> O</w:t>
      </w:r>
      <w:r w:rsidR="00E45D95">
        <w:rPr>
          <w:rFonts w:asciiTheme="minorHAnsi" w:eastAsia="Times New Roman" w:hAnsiTheme="minorHAnsi" w:cstheme="minorHAnsi"/>
          <w:color w:val="000000"/>
          <w:sz w:val="24"/>
          <w:szCs w:val="24"/>
          <w:lang w:val="pt-BR" w:eastAsia="pt-BR"/>
        </w:rPr>
        <w:t>/a</w:t>
      </w:r>
      <w:r w:rsidRPr="00920C06">
        <w:rPr>
          <w:rFonts w:asciiTheme="minorHAnsi" w:eastAsia="Times New Roman" w:hAnsiTheme="minorHAnsi" w:cstheme="minorHAnsi"/>
          <w:color w:val="000000"/>
          <w:sz w:val="24"/>
          <w:szCs w:val="24"/>
          <w:lang w:val="pt-BR" w:eastAsia="pt-BR"/>
        </w:rPr>
        <w:t xml:space="preserve"> estudante que descumprir o estabelecido no </w:t>
      </w:r>
      <w:r w:rsidR="000447E8">
        <w:rPr>
          <w:rFonts w:asciiTheme="minorHAnsi" w:eastAsia="Times New Roman" w:hAnsiTheme="minorHAnsi" w:cstheme="minorHAnsi"/>
          <w:color w:val="000000"/>
          <w:sz w:val="24"/>
          <w:szCs w:val="24"/>
          <w:lang w:val="pt-BR" w:eastAsia="pt-BR"/>
        </w:rPr>
        <w:t>a</w:t>
      </w:r>
      <w:r w:rsidRPr="00920C06">
        <w:rPr>
          <w:rFonts w:asciiTheme="minorHAnsi" w:eastAsia="Times New Roman" w:hAnsiTheme="minorHAnsi" w:cstheme="minorHAnsi"/>
          <w:color w:val="000000"/>
          <w:sz w:val="24"/>
          <w:szCs w:val="24"/>
          <w:lang w:val="pt-BR" w:eastAsia="pt-BR"/>
        </w:rPr>
        <w:t xml:space="preserve">rt. 4º </w:t>
      </w:r>
      <w:r w:rsidR="000447E8">
        <w:rPr>
          <w:rFonts w:asciiTheme="minorHAnsi" w:eastAsia="Times New Roman" w:hAnsiTheme="minorHAnsi" w:cstheme="minorHAnsi"/>
          <w:color w:val="000000"/>
          <w:sz w:val="24"/>
          <w:szCs w:val="24"/>
          <w:lang w:val="pt-BR" w:eastAsia="pt-BR"/>
        </w:rPr>
        <w:t xml:space="preserve">desta </w:t>
      </w:r>
      <w:r w:rsidR="00C3149C">
        <w:rPr>
          <w:rFonts w:asciiTheme="minorHAnsi" w:eastAsia="Times New Roman" w:hAnsiTheme="minorHAnsi" w:cstheme="minorHAnsi"/>
          <w:color w:val="000000"/>
          <w:sz w:val="24"/>
          <w:szCs w:val="24"/>
          <w:lang w:val="pt-BR" w:eastAsia="pt-BR"/>
        </w:rPr>
        <w:t>s</w:t>
      </w:r>
      <w:r w:rsidR="000447E8">
        <w:rPr>
          <w:rFonts w:asciiTheme="minorHAnsi" w:eastAsia="Times New Roman" w:hAnsiTheme="minorHAnsi" w:cstheme="minorHAnsi"/>
          <w:color w:val="000000"/>
          <w:sz w:val="24"/>
          <w:szCs w:val="24"/>
          <w:lang w:val="pt-BR" w:eastAsia="pt-BR"/>
        </w:rPr>
        <w:t xml:space="preserve">eção </w:t>
      </w:r>
      <w:r w:rsidRPr="00920C06">
        <w:rPr>
          <w:rFonts w:asciiTheme="minorHAnsi" w:eastAsia="Times New Roman" w:hAnsiTheme="minorHAnsi" w:cstheme="minorHAnsi"/>
          <w:color w:val="000000"/>
          <w:sz w:val="24"/>
          <w:szCs w:val="24"/>
          <w:lang w:val="pt-BR" w:eastAsia="pt-BR"/>
        </w:rPr>
        <w:t>estará sujeito</w:t>
      </w:r>
      <w:r w:rsidR="00E45D95">
        <w:rPr>
          <w:rFonts w:asciiTheme="minorHAnsi" w:eastAsia="Times New Roman" w:hAnsiTheme="minorHAnsi" w:cstheme="minorHAnsi"/>
          <w:color w:val="000000"/>
          <w:sz w:val="24"/>
          <w:szCs w:val="24"/>
          <w:lang w:val="pt-BR" w:eastAsia="pt-BR"/>
        </w:rPr>
        <w:t>/a</w:t>
      </w:r>
      <w:r w:rsidRPr="00920C06">
        <w:rPr>
          <w:rFonts w:asciiTheme="minorHAnsi" w:eastAsia="Times New Roman" w:hAnsiTheme="minorHAnsi" w:cstheme="minorHAnsi"/>
          <w:color w:val="000000"/>
          <w:sz w:val="24"/>
          <w:szCs w:val="24"/>
          <w:lang w:val="pt-BR" w:eastAsia="pt-BR"/>
        </w:rPr>
        <w:t xml:space="preserve"> às seguintes sanções disciplinares:</w:t>
      </w:r>
    </w:p>
    <w:p w14:paraId="276F25F9" w14:textId="20EDF85B" w:rsidR="00920C06" w:rsidRPr="005C51B4" w:rsidRDefault="000C2AFD" w:rsidP="001F752A">
      <w:pPr>
        <w:widowControl/>
        <w:autoSpaceDE/>
        <w:autoSpaceDN/>
        <w:spacing w:before="120"/>
        <w:jc w:val="both"/>
        <w:rPr>
          <w:rFonts w:asciiTheme="minorHAnsi" w:eastAsia="Times New Roman" w:hAnsiTheme="minorHAnsi" w:cstheme="minorHAnsi"/>
          <w:color w:val="000000"/>
          <w:sz w:val="24"/>
          <w:szCs w:val="24"/>
          <w:lang w:val="pt-BR" w:eastAsia="pt-BR"/>
        </w:rPr>
      </w:pPr>
      <w:r>
        <w:rPr>
          <w:rFonts w:asciiTheme="minorHAnsi" w:eastAsia="Times New Roman" w:hAnsiTheme="minorHAnsi" w:cstheme="minorHAnsi"/>
          <w:color w:val="000000"/>
          <w:sz w:val="24"/>
          <w:szCs w:val="24"/>
          <w:lang w:val="pt-BR" w:eastAsia="pt-BR"/>
        </w:rPr>
        <w:t>I</w:t>
      </w:r>
      <w:r w:rsidR="00920C06" w:rsidRPr="00920C06">
        <w:rPr>
          <w:rFonts w:asciiTheme="minorHAnsi" w:eastAsia="Times New Roman" w:hAnsiTheme="minorHAnsi" w:cstheme="minorHAnsi"/>
          <w:color w:val="000000"/>
          <w:sz w:val="24"/>
          <w:szCs w:val="24"/>
          <w:lang w:val="pt-BR" w:eastAsia="pt-BR"/>
        </w:rPr>
        <w:t xml:space="preserve"> </w:t>
      </w:r>
      <w:r>
        <w:rPr>
          <w:rFonts w:asciiTheme="minorHAnsi" w:eastAsia="Times New Roman" w:hAnsiTheme="minorHAnsi" w:cstheme="minorHAnsi"/>
          <w:color w:val="000000"/>
          <w:sz w:val="24"/>
          <w:szCs w:val="24"/>
          <w:lang w:val="pt-BR" w:eastAsia="pt-BR"/>
        </w:rPr>
        <w:t xml:space="preserve">- </w:t>
      </w:r>
      <w:r w:rsidR="00920C06" w:rsidRPr="00920C06">
        <w:rPr>
          <w:rFonts w:asciiTheme="minorHAnsi" w:eastAsia="Times New Roman" w:hAnsiTheme="minorHAnsi" w:cstheme="minorHAnsi"/>
          <w:color w:val="000000"/>
          <w:sz w:val="24"/>
          <w:szCs w:val="24"/>
          <w:lang w:val="pt-BR" w:eastAsia="pt-BR"/>
        </w:rPr>
        <w:t xml:space="preserve">advertência por escrito quando for infringido o disposto nos </w:t>
      </w:r>
      <w:r>
        <w:rPr>
          <w:rFonts w:asciiTheme="minorHAnsi" w:eastAsia="Times New Roman" w:hAnsiTheme="minorHAnsi" w:cstheme="minorHAnsi"/>
          <w:color w:val="000000"/>
          <w:sz w:val="24"/>
          <w:szCs w:val="24"/>
          <w:lang w:val="pt-BR" w:eastAsia="pt-BR"/>
        </w:rPr>
        <w:t>incisos</w:t>
      </w:r>
      <w:r w:rsidR="00920C06" w:rsidRPr="00920C06">
        <w:rPr>
          <w:rFonts w:asciiTheme="minorHAnsi" w:eastAsia="Times New Roman" w:hAnsiTheme="minorHAnsi" w:cstheme="minorHAnsi"/>
          <w:color w:val="000000"/>
          <w:sz w:val="24"/>
          <w:szCs w:val="24"/>
          <w:lang w:val="pt-BR" w:eastAsia="pt-BR"/>
        </w:rPr>
        <w:t xml:space="preserve"> </w:t>
      </w:r>
      <w:r>
        <w:rPr>
          <w:rFonts w:asciiTheme="minorHAnsi" w:eastAsia="Times New Roman" w:hAnsiTheme="minorHAnsi" w:cstheme="minorHAnsi"/>
          <w:color w:val="000000"/>
          <w:sz w:val="24"/>
          <w:szCs w:val="24"/>
          <w:lang w:val="pt-BR" w:eastAsia="pt-BR"/>
        </w:rPr>
        <w:t>I</w:t>
      </w:r>
      <w:r w:rsidR="00920C06" w:rsidRPr="00920C06">
        <w:rPr>
          <w:rFonts w:asciiTheme="minorHAnsi" w:eastAsia="Times New Roman" w:hAnsiTheme="minorHAnsi" w:cstheme="minorHAnsi"/>
          <w:color w:val="000000"/>
          <w:sz w:val="24"/>
          <w:szCs w:val="24"/>
          <w:lang w:val="pt-BR" w:eastAsia="pt-BR"/>
        </w:rPr>
        <w:t xml:space="preserve">, </w:t>
      </w:r>
      <w:r>
        <w:rPr>
          <w:rFonts w:asciiTheme="minorHAnsi" w:eastAsia="Times New Roman" w:hAnsiTheme="minorHAnsi" w:cstheme="minorHAnsi"/>
          <w:color w:val="000000"/>
          <w:sz w:val="24"/>
          <w:szCs w:val="24"/>
          <w:lang w:val="pt-BR" w:eastAsia="pt-BR"/>
        </w:rPr>
        <w:t>II</w:t>
      </w:r>
      <w:r w:rsidR="00920C06" w:rsidRPr="00920C06">
        <w:rPr>
          <w:rFonts w:asciiTheme="minorHAnsi" w:eastAsia="Times New Roman" w:hAnsiTheme="minorHAnsi" w:cstheme="minorHAnsi"/>
          <w:color w:val="000000"/>
          <w:sz w:val="24"/>
          <w:szCs w:val="24"/>
          <w:lang w:val="pt-BR" w:eastAsia="pt-BR"/>
        </w:rPr>
        <w:t xml:space="preserve">, </w:t>
      </w:r>
      <w:r>
        <w:rPr>
          <w:rFonts w:asciiTheme="minorHAnsi" w:eastAsia="Times New Roman" w:hAnsiTheme="minorHAnsi" w:cstheme="minorHAnsi"/>
          <w:color w:val="000000"/>
          <w:sz w:val="24"/>
          <w:szCs w:val="24"/>
          <w:lang w:val="pt-BR" w:eastAsia="pt-BR"/>
        </w:rPr>
        <w:t>VI</w:t>
      </w:r>
      <w:r w:rsidR="00920C06" w:rsidRPr="00920C06">
        <w:rPr>
          <w:rFonts w:asciiTheme="minorHAnsi" w:eastAsia="Times New Roman" w:hAnsiTheme="minorHAnsi" w:cstheme="minorHAnsi"/>
          <w:color w:val="000000"/>
          <w:sz w:val="24"/>
          <w:szCs w:val="24"/>
          <w:lang w:val="pt-BR" w:eastAsia="pt-BR"/>
        </w:rPr>
        <w:t xml:space="preserve">, </w:t>
      </w:r>
      <w:r>
        <w:rPr>
          <w:rFonts w:asciiTheme="minorHAnsi" w:eastAsia="Times New Roman" w:hAnsiTheme="minorHAnsi" w:cstheme="minorHAnsi"/>
          <w:color w:val="000000"/>
          <w:sz w:val="24"/>
          <w:szCs w:val="24"/>
          <w:lang w:val="pt-BR" w:eastAsia="pt-BR"/>
        </w:rPr>
        <w:t>VIII</w:t>
      </w:r>
      <w:r w:rsidR="00920C06" w:rsidRPr="00920C06">
        <w:rPr>
          <w:rFonts w:asciiTheme="minorHAnsi" w:eastAsia="Times New Roman" w:hAnsiTheme="minorHAnsi" w:cstheme="minorHAnsi"/>
          <w:color w:val="000000"/>
          <w:sz w:val="24"/>
          <w:szCs w:val="24"/>
          <w:lang w:val="pt-BR" w:eastAsia="pt-BR"/>
        </w:rPr>
        <w:t>,</w:t>
      </w:r>
      <w:r>
        <w:rPr>
          <w:rFonts w:asciiTheme="minorHAnsi" w:eastAsia="Times New Roman" w:hAnsiTheme="minorHAnsi" w:cstheme="minorHAnsi"/>
          <w:color w:val="000000"/>
          <w:sz w:val="24"/>
          <w:szCs w:val="24"/>
          <w:lang w:val="pt-BR" w:eastAsia="pt-BR"/>
        </w:rPr>
        <w:t xml:space="preserve"> IX</w:t>
      </w:r>
      <w:r w:rsidR="00920C06" w:rsidRPr="00920C06">
        <w:rPr>
          <w:rFonts w:asciiTheme="minorHAnsi" w:eastAsia="Times New Roman" w:hAnsiTheme="minorHAnsi" w:cstheme="minorHAnsi"/>
          <w:color w:val="000000"/>
          <w:sz w:val="24"/>
          <w:szCs w:val="24"/>
          <w:lang w:val="pt-BR" w:eastAsia="pt-BR"/>
        </w:rPr>
        <w:t>,</w:t>
      </w:r>
      <w:r>
        <w:rPr>
          <w:rFonts w:asciiTheme="minorHAnsi" w:eastAsia="Times New Roman" w:hAnsiTheme="minorHAnsi" w:cstheme="minorHAnsi"/>
          <w:color w:val="000000"/>
          <w:sz w:val="24"/>
          <w:szCs w:val="24"/>
          <w:lang w:val="pt-BR" w:eastAsia="pt-BR"/>
        </w:rPr>
        <w:t xml:space="preserve"> X</w:t>
      </w:r>
      <w:r w:rsidR="00920C06" w:rsidRPr="00920C06">
        <w:rPr>
          <w:rFonts w:asciiTheme="minorHAnsi" w:eastAsia="Times New Roman" w:hAnsiTheme="minorHAnsi" w:cstheme="minorHAnsi"/>
          <w:color w:val="000000"/>
          <w:sz w:val="24"/>
          <w:szCs w:val="24"/>
          <w:lang w:val="pt-BR" w:eastAsia="pt-BR"/>
        </w:rPr>
        <w:t>,</w:t>
      </w:r>
      <w:r>
        <w:rPr>
          <w:rFonts w:asciiTheme="minorHAnsi" w:eastAsia="Times New Roman" w:hAnsiTheme="minorHAnsi" w:cstheme="minorHAnsi"/>
          <w:color w:val="000000"/>
          <w:sz w:val="24"/>
          <w:szCs w:val="24"/>
          <w:lang w:val="pt-BR" w:eastAsia="pt-BR"/>
        </w:rPr>
        <w:t xml:space="preserve"> XI</w:t>
      </w:r>
      <w:r w:rsidR="00920C06" w:rsidRPr="00920C06">
        <w:rPr>
          <w:rFonts w:asciiTheme="minorHAnsi" w:eastAsia="Times New Roman" w:hAnsiTheme="minorHAnsi" w:cstheme="minorHAnsi"/>
          <w:color w:val="000000"/>
          <w:sz w:val="24"/>
          <w:szCs w:val="24"/>
          <w:lang w:val="pt-BR" w:eastAsia="pt-BR"/>
        </w:rPr>
        <w:t>,</w:t>
      </w:r>
      <w:r>
        <w:rPr>
          <w:rFonts w:asciiTheme="minorHAnsi" w:eastAsia="Times New Roman" w:hAnsiTheme="minorHAnsi" w:cstheme="minorHAnsi"/>
          <w:color w:val="000000"/>
          <w:sz w:val="24"/>
          <w:szCs w:val="24"/>
          <w:lang w:val="pt-BR" w:eastAsia="pt-BR"/>
        </w:rPr>
        <w:t xml:space="preserve"> XIII</w:t>
      </w:r>
      <w:r w:rsidR="00920C06" w:rsidRPr="00920C06">
        <w:rPr>
          <w:rFonts w:asciiTheme="minorHAnsi" w:eastAsia="Times New Roman" w:hAnsiTheme="minorHAnsi" w:cstheme="minorHAnsi"/>
          <w:color w:val="000000"/>
          <w:sz w:val="24"/>
          <w:szCs w:val="24"/>
          <w:lang w:val="pt-BR" w:eastAsia="pt-BR"/>
        </w:rPr>
        <w:t>,</w:t>
      </w:r>
      <w:r>
        <w:rPr>
          <w:rFonts w:asciiTheme="minorHAnsi" w:eastAsia="Times New Roman" w:hAnsiTheme="minorHAnsi" w:cstheme="minorHAnsi"/>
          <w:color w:val="000000"/>
          <w:sz w:val="24"/>
          <w:szCs w:val="24"/>
          <w:lang w:val="pt-BR" w:eastAsia="pt-BR"/>
        </w:rPr>
        <w:t xml:space="preserve"> XIV</w:t>
      </w:r>
      <w:r w:rsidR="00920C06" w:rsidRPr="00920C06">
        <w:rPr>
          <w:rFonts w:asciiTheme="minorHAnsi" w:eastAsia="Times New Roman" w:hAnsiTheme="minorHAnsi" w:cstheme="minorHAnsi"/>
          <w:color w:val="000000"/>
          <w:sz w:val="24"/>
          <w:szCs w:val="24"/>
          <w:lang w:val="pt-BR" w:eastAsia="pt-BR"/>
        </w:rPr>
        <w:t>,</w:t>
      </w:r>
      <w:r>
        <w:rPr>
          <w:rFonts w:asciiTheme="minorHAnsi" w:eastAsia="Times New Roman" w:hAnsiTheme="minorHAnsi" w:cstheme="minorHAnsi"/>
          <w:color w:val="000000"/>
          <w:sz w:val="24"/>
          <w:szCs w:val="24"/>
          <w:lang w:val="pt-BR" w:eastAsia="pt-BR"/>
        </w:rPr>
        <w:t xml:space="preserve"> XV</w:t>
      </w:r>
      <w:r w:rsidR="00920C06" w:rsidRPr="00920C06">
        <w:rPr>
          <w:rFonts w:asciiTheme="minorHAnsi" w:eastAsia="Times New Roman" w:hAnsiTheme="minorHAnsi" w:cstheme="minorHAnsi"/>
          <w:color w:val="000000"/>
          <w:sz w:val="24"/>
          <w:szCs w:val="24"/>
          <w:lang w:val="pt-BR" w:eastAsia="pt-BR"/>
        </w:rPr>
        <w:t>,</w:t>
      </w:r>
      <w:r>
        <w:rPr>
          <w:rFonts w:asciiTheme="minorHAnsi" w:eastAsia="Times New Roman" w:hAnsiTheme="minorHAnsi" w:cstheme="minorHAnsi"/>
          <w:color w:val="000000"/>
          <w:sz w:val="24"/>
          <w:szCs w:val="24"/>
          <w:lang w:val="pt-BR" w:eastAsia="pt-BR"/>
        </w:rPr>
        <w:t xml:space="preserve"> XVI</w:t>
      </w:r>
      <w:r w:rsidR="00920C06" w:rsidRPr="00920C06">
        <w:rPr>
          <w:rFonts w:asciiTheme="minorHAnsi" w:eastAsia="Times New Roman" w:hAnsiTheme="minorHAnsi" w:cstheme="minorHAnsi"/>
          <w:color w:val="000000"/>
          <w:sz w:val="24"/>
          <w:szCs w:val="24"/>
          <w:lang w:val="pt-BR" w:eastAsia="pt-BR"/>
        </w:rPr>
        <w:t xml:space="preserve"> e </w:t>
      </w:r>
      <w:r>
        <w:rPr>
          <w:rFonts w:asciiTheme="minorHAnsi" w:eastAsia="Times New Roman" w:hAnsiTheme="minorHAnsi" w:cstheme="minorHAnsi"/>
          <w:color w:val="000000"/>
          <w:sz w:val="24"/>
          <w:szCs w:val="24"/>
          <w:lang w:val="pt-BR" w:eastAsia="pt-BR"/>
        </w:rPr>
        <w:t>XVII</w:t>
      </w:r>
      <w:r w:rsidR="00920C06" w:rsidRPr="00920C06">
        <w:rPr>
          <w:rFonts w:asciiTheme="minorHAnsi" w:eastAsia="Times New Roman" w:hAnsiTheme="minorHAnsi" w:cstheme="minorHAnsi"/>
          <w:color w:val="000000"/>
          <w:sz w:val="24"/>
          <w:szCs w:val="24"/>
          <w:lang w:val="pt-BR" w:eastAsia="pt-BR"/>
        </w:rPr>
        <w:t xml:space="preserve"> do art.</w:t>
      </w:r>
      <w:r w:rsidR="00F56134">
        <w:rPr>
          <w:rFonts w:asciiTheme="minorHAnsi" w:eastAsia="Times New Roman" w:hAnsiTheme="minorHAnsi" w:cstheme="minorHAnsi"/>
          <w:color w:val="000000"/>
          <w:sz w:val="24"/>
          <w:szCs w:val="24"/>
          <w:lang w:val="pt-BR" w:eastAsia="pt-BR"/>
        </w:rPr>
        <w:t xml:space="preserve"> </w:t>
      </w:r>
      <w:r w:rsidR="00920C06" w:rsidRPr="00920C06">
        <w:rPr>
          <w:rFonts w:asciiTheme="minorHAnsi" w:eastAsia="Times New Roman" w:hAnsiTheme="minorHAnsi" w:cstheme="minorHAnsi"/>
          <w:color w:val="000000"/>
          <w:sz w:val="24"/>
          <w:szCs w:val="24"/>
          <w:lang w:val="pt-BR" w:eastAsia="pt-BR"/>
        </w:rPr>
        <w:t>4º</w:t>
      </w:r>
      <w:r>
        <w:rPr>
          <w:rFonts w:asciiTheme="minorHAnsi" w:eastAsia="Times New Roman" w:hAnsiTheme="minorHAnsi" w:cstheme="minorHAnsi"/>
          <w:color w:val="000000"/>
          <w:sz w:val="24"/>
          <w:szCs w:val="24"/>
          <w:lang w:val="pt-BR" w:eastAsia="pt-BR"/>
        </w:rPr>
        <w:t xml:space="preserve"> desta seção</w:t>
      </w:r>
      <w:r w:rsidR="00920C06" w:rsidRPr="00920C06">
        <w:rPr>
          <w:rFonts w:asciiTheme="minorHAnsi" w:eastAsia="Times New Roman" w:hAnsiTheme="minorHAnsi" w:cstheme="minorHAnsi"/>
          <w:color w:val="000000"/>
          <w:sz w:val="24"/>
          <w:szCs w:val="24"/>
          <w:lang w:val="pt-BR" w:eastAsia="pt-BR"/>
        </w:rPr>
        <w:t>;</w:t>
      </w:r>
    </w:p>
    <w:p w14:paraId="0B3725E9" w14:textId="78148042" w:rsidR="00920C06" w:rsidRPr="005C51B4" w:rsidRDefault="000C2AFD" w:rsidP="001F752A">
      <w:pPr>
        <w:widowControl/>
        <w:autoSpaceDE/>
        <w:autoSpaceDN/>
        <w:spacing w:before="120"/>
        <w:jc w:val="both"/>
        <w:rPr>
          <w:rFonts w:asciiTheme="minorHAnsi" w:eastAsia="Times New Roman" w:hAnsiTheme="minorHAnsi" w:cstheme="minorHAnsi"/>
          <w:color w:val="000000"/>
          <w:sz w:val="24"/>
          <w:szCs w:val="24"/>
          <w:lang w:val="pt-BR" w:eastAsia="pt-BR"/>
        </w:rPr>
      </w:pPr>
      <w:r>
        <w:rPr>
          <w:rFonts w:asciiTheme="minorHAnsi" w:eastAsia="Times New Roman" w:hAnsiTheme="minorHAnsi" w:cstheme="minorHAnsi"/>
          <w:color w:val="000000"/>
          <w:sz w:val="24"/>
          <w:szCs w:val="24"/>
          <w:lang w:val="pt-BR" w:eastAsia="pt-BR"/>
        </w:rPr>
        <w:t xml:space="preserve">II - </w:t>
      </w:r>
      <w:r w:rsidR="00920C06" w:rsidRPr="00920C06">
        <w:rPr>
          <w:rFonts w:asciiTheme="minorHAnsi" w:eastAsia="Times New Roman" w:hAnsiTheme="minorHAnsi" w:cstheme="minorHAnsi"/>
          <w:color w:val="000000"/>
          <w:sz w:val="24"/>
          <w:szCs w:val="24"/>
          <w:lang w:val="pt-BR" w:eastAsia="pt-BR"/>
        </w:rPr>
        <w:t xml:space="preserve">suspensão das atividades escolares, quando for infringido o que dispõem os </w:t>
      </w:r>
      <w:r>
        <w:rPr>
          <w:rFonts w:asciiTheme="minorHAnsi" w:eastAsia="Times New Roman" w:hAnsiTheme="minorHAnsi" w:cstheme="minorHAnsi"/>
          <w:color w:val="000000"/>
          <w:sz w:val="24"/>
          <w:szCs w:val="24"/>
          <w:lang w:val="pt-BR" w:eastAsia="pt-BR"/>
        </w:rPr>
        <w:t>incisos</w:t>
      </w:r>
      <w:r w:rsidR="00920C06" w:rsidRPr="00920C06">
        <w:rPr>
          <w:rFonts w:asciiTheme="minorHAnsi" w:eastAsia="Times New Roman" w:hAnsiTheme="minorHAnsi" w:cstheme="minorHAnsi"/>
          <w:color w:val="000000"/>
          <w:sz w:val="24"/>
          <w:szCs w:val="24"/>
          <w:lang w:val="pt-BR" w:eastAsia="pt-BR"/>
        </w:rPr>
        <w:t xml:space="preserve"> </w:t>
      </w:r>
      <w:r>
        <w:rPr>
          <w:rFonts w:asciiTheme="minorHAnsi" w:eastAsia="Times New Roman" w:hAnsiTheme="minorHAnsi" w:cstheme="minorHAnsi"/>
          <w:color w:val="000000"/>
          <w:sz w:val="24"/>
          <w:szCs w:val="24"/>
          <w:lang w:val="pt-BR" w:eastAsia="pt-BR"/>
        </w:rPr>
        <w:t>III</w:t>
      </w:r>
      <w:r w:rsidR="00920C06" w:rsidRPr="00920C06">
        <w:rPr>
          <w:rFonts w:asciiTheme="minorHAnsi" w:eastAsia="Times New Roman" w:hAnsiTheme="minorHAnsi" w:cstheme="minorHAnsi"/>
          <w:color w:val="000000"/>
          <w:sz w:val="24"/>
          <w:szCs w:val="24"/>
          <w:lang w:val="pt-BR" w:eastAsia="pt-BR"/>
        </w:rPr>
        <w:t>,</w:t>
      </w:r>
      <w:r>
        <w:rPr>
          <w:rFonts w:asciiTheme="minorHAnsi" w:eastAsia="Times New Roman" w:hAnsiTheme="minorHAnsi" w:cstheme="minorHAnsi"/>
          <w:color w:val="000000"/>
          <w:sz w:val="24"/>
          <w:szCs w:val="24"/>
          <w:lang w:val="pt-BR" w:eastAsia="pt-BR"/>
        </w:rPr>
        <w:t xml:space="preserve"> IV</w:t>
      </w:r>
      <w:r w:rsidR="00920C06" w:rsidRPr="00920C06">
        <w:rPr>
          <w:rFonts w:asciiTheme="minorHAnsi" w:eastAsia="Times New Roman" w:hAnsiTheme="minorHAnsi" w:cstheme="minorHAnsi"/>
          <w:color w:val="000000"/>
          <w:sz w:val="24"/>
          <w:szCs w:val="24"/>
          <w:lang w:val="pt-BR" w:eastAsia="pt-BR"/>
        </w:rPr>
        <w:t xml:space="preserve">, </w:t>
      </w:r>
      <w:r>
        <w:rPr>
          <w:rFonts w:asciiTheme="minorHAnsi" w:eastAsia="Times New Roman" w:hAnsiTheme="minorHAnsi" w:cstheme="minorHAnsi"/>
          <w:color w:val="000000"/>
          <w:sz w:val="24"/>
          <w:szCs w:val="24"/>
          <w:lang w:val="pt-BR" w:eastAsia="pt-BR"/>
        </w:rPr>
        <w:t>V</w:t>
      </w:r>
      <w:r w:rsidR="00920C06" w:rsidRPr="00920C06">
        <w:rPr>
          <w:rFonts w:asciiTheme="minorHAnsi" w:eastAsia="Times New Roman" w:hAnsiTheme="minorHAnsi" w:cstheme="minorHAnsi"/>
          <w:color w:val="000000"/>
          <w:sz w:val="24"/>
          <w:szCs w:val="24"/>
          <w:lang w:val="pt-BR" w:eastAsia="pt-BR"/>
        </w:rPr>
        <w:t xml:space="preserve">, </w:t>
      </w:r>
      <w:r>
        <w:rPr>
          <w:rFonts w:asciiTheme="minorHAnsi" w:eastAsia="Times New Roman" w:hAnsiTheme="minorHAnsi" w:cstheme="minorHAnsi"/>
          <w:color w:val="000000"/>
          <w:sz w:val="24"/>
          <w:szCs w:val="24"/>
          <w:lang w:val="pt-BR" w:eastAsia="pt-BR"/>
        </w:rPr>
        <w:t>VII</w:t>
      </w:r>
      <w:r w:rsidR="00920C06" w:rsidRPr="00920C06">
        <w:rPr>
          <w:rFonts w:asciiTheme="minorHAnsi" w:eastAsia="Times New Roman" w:hAnsiTheme="minorHAnsi" w:cstheme="minorHAnsi"/>
          <w:color w:val="000000"/>
          <w:sz w:val="24"/>
          <w:szCs w:val="24"/>
          <w:lang w:val="pt-BR" w:eastAsia="pt-BR"/>
        </w:rPr>
        <w:t xml:space="preserve"> e </w:t>
      </w:r>
      <w:r>
        <w:rPr>
          <w:rFonts w:asciiTheme="minorHAnsi" w:eastAsia="Times New Roman" w:hAnsiTheme="minorHAnsi" w:cstheme="minorHAnsi"/>
          <w:color w:val="000000"/>
          <w:sz w:val="24"/>
          <w:szCs w:val="24"/>
          <w:lang w:val="pt-BR" w:eastAsia="pt-BR"/>
        </w:rPr>
        <w:t xml:space="preserve">XII </w:t>
      </w:r>
      <w:r w:rsidR="00920C06" w:rsidRPr="00920C06">
        <w:rPr>
          <w:rFonts w:asciiTheme="minorHAnsi" w:eastAsia="Times New Roman" w:hAnsiTheme="minorHAnsi" w:cstheme="minorHAnsi"/>
          <w:color w:val="000000"/>
          <w:sz w:val="24"/>
          <w:szCs w:val="24"/>
          <w:lang w:val="pt-BR" w:eastAsia="pt-BR"/>
        </w:rPr>
        <w:t>do art.</w:t>
      </w:r>
      <w:r w:rsidR="00F56134">
        <w:rPr>
          <w:rFonts w:asciiTheme="minorHAnsi" w:eastAsia="Times New Roman" w:hAnsiTheme="minorHAnsi" w:cstheme="minorHAnsi"/>
          <w:color w:val="000000"/>
          <w:sz w:val="24"/>
          <w:szCs w:val="24"/>
          <w:lang w:val="pt-BR" w:eastAsia="pt-BR"/>
        </w:rPr>
        <w:t xml:space="preserve"> </w:t>
      </w:r>
      <w:r w:rsidR="00920C06" w:rsidRPr="00920C06">
        <w:rPr>
          <w:rFonts w:asciiTheme="minorHAnsi" w:eastAsia="Times New Roman" w:hAnsiTheme="minorHAnsi" w:cstheme="minorHAnsi"/>
          <w:color w:val="000000"/>
          <w:sz w:val="24"/>
          <w:szCs w:val="24"/>
          <w:lang w:val="pt-BR" w:eastAsia="pt-BR"/>
        </w:rPr>
        <w:t xml:space="preserve">4º </w:t>
      </w:r>
      <w:r>
        <w:rPr>
          <w:rFonts w:asciiTheme="minorHAnsi" w:eastAsia="Times New Roman" w:hAnsiTheme="minorHAnsi" w:cstheme="minorHAnsi"/>
          <w:color w:val="000000"/>
          <w:sz w:val="24"/>
          <w:szCs w:val="24"/>
          <w:lang w:val="pt-BR" w:eastAsia="pt-BR"/>
        </w:rPr>
        <w:t xml:space="preserve">desta </w:t>
      </w:r>
      <w:r w:rsidR="00C3149C">
        <w:rPr>
          <w:rFonts w:asciiTheme="minorHAnsi" w:eastAsia="Times New Roman" w:hAnsiTheme="minorHAnsi" w:cstheme="minorHAnsi"/>
          <w:color w:val="000000"/>
          <w:sz w:val="24"/>
          <w:szCs w:val="24"/>
          <w:lang w:val="pt-BR" w:eastAsia="pt-BR"/>
        </w:rPr>
        <w:t>s</w:t>
      </w:r>
      <w:r w:rsidR="00920C06" w:rsidRPr="00920C06">
        <w:rPr>
          <w:rFonts w:asciiTheme="minorHAnsi" w:eastAsia="Times New Roman" w:hAnsiTheme="minorHAnsi" w:cstheme="minorHAnsi"/>
          <w:color w:val="000000"/>
          <w:sz w:val="24"/>
          <w:szCs w:val="24"/>
          <w:lang w:val="pt-BR" w:eastAsia="pt-BR"/>
        </w:rPr>
        <w:t>e</w:t>
      </w:r>
      <w:r>
        <w:rPr>
          <w:rFonts w:asciiTheme="minorHAnsi" w:eastAsia="Times New Roman" w:hAnsiTheme="minorHAnsi" w:cstheme="minorHAnsi"/>
          <w:color w:val="000000"/>
          <w:sz w:val="24"/>
          <w:szCs w:val="24"/>
          <w:lang w:val="pt-BR" w:eastAsia="pt-BR"/>
        </w:rPr>
        <w:t>ção</w:t>
      </w:r>
      <w:r w:rsidR="00920C06" w:rsidRPr="00920C06">
        <w:rPr>
          <w:rFonts w:asciiTheme="minorHAnsi" w:eastAsia="Times New Roman" w:hAnsiTheme="minorHAnsi" w:cstheme="minorHAnsi"/>
          <w:color w:val="000000"/>
          <w:sz w:val="24"/>
          <w:szCs w:val="24"/>
          <w:lang w:val="pt-BR" w:eastAsia="pt-BR"/>
        </w:rPr>
        <w:t xml:space="preserve"> por reincidência em qualquer falta sobre a qual já tenha recebido advertência;</w:t>
      </w:r>
    </w:p>
    <w:p w14:paraId="2BFBEF1C" w14:textId="42900D90" w:rsidR="00920C06" w:rsidRPr="005C51B4" w:rsidRDefault="0071717E" w:rsidP="001F752A">
      <w:pPr>
        <w:widowControl/>
        <w:autoSpaceDE/>
        <w:autoSpaceDN/>
        <w:spacing w:before="120"/>
        <w:jc w:val="both"/>
        <w:rPr>
          <w:rFonts w:asciiTheme="minorHAnsi" w:eastAsia="Times New Roman" w:hAnsiTheme="minorHAnsi" w:cstheme="minorHAnsi"/>
          <w:color w:val="000000"/>
          <w:sz w:val="24"/>
          <w:szCs w:val="24"/>
          <w:lang w:val="pt-BR" w:eastAsia="pt-BR"/>
        </w:rPr>
      </w:pPr>
      <w:r>
        <w:rPr>
          <w:rFonts w:asciiTheme="minorHAnsi" w:eastAsia="Times New Roman" w:hAnsiTheme="minorHAnsi" w:cstheme="minorHAnsi"/>
          <w:color w:val="000000"/>
          <w:sz w:val="24"/>
          <w:szCs w:val="24"/>
          <w:lang w:val="pt-BR" w:eastAsia="pt-BR"/>
        </w:rPr>
        <w:t xml:space="preserve">III - </w:t>
      </w:r>
      <w:r w:rsidR="00920C06" w:rsidRPr="00920C06">
        <w:rPr>
          <w:rFonts w:asciiTheme="minorHAnsi" w:eastAsia="Times New Roman" w:hAnsiTheme="minorHAnsi" w:cstheme="minorHAnsi"/>
          <w:color w:val="000000"/>
          <w:sz w:val="24"/>
          <w:szCs w:val="24"/>
          <w:lang w:val="pt-BR" w:eastAsia="pt-BR"/>
        </w:rPr>
        <w:t>cancelamento da matrícula, quando por reincidência de falta, em razão da qual o</w:t>
      </w:r>
      <w:r w:rsidR="00C3149C">
        <w:rPr>
          <w:rFonts w:asciiTheme="minorHAnsi" w:eastAsia="Times New Roman" w:hAnsiTheme="minorHAnsi" w:cstheme="minorHAnsi"/>
          <w:color w:val="000000"/>
          <w:sz w:val="24"/>
          <w:szCs w:val="24"/>
          <w:lang w:val="pt-BR" w:eastAsia="pt-BR"/>
        </w:rPr>
        <w:t>/a</w:t>
      </w:r>
      <w:r w:rsidR="00920C06" w:rsidRPr="00920C06">
        <w:rPr>
          <w:rFonts w:asciiTheme="minorHAnsi" w:eastAsia="Times New Roman" w:hAnsiTheme="minorHAnsi" w:cstheme="minorHAnsi"/>
          <w:color w:val="000000"/>
          <w:sz w:val="24"/>
          <w:szCs w:val="24"/>
          <w:lang w:val="pt-BR" w:eastAsia="pt-BR"/>
        </w:rPr>
        <w:t xml:space="preserve"> estudante tenha recebido suspensão das atividades escolares. </w:t>
      </w:r>
    </w:p>
    <w:p w14:paraId="4D2C3718" w14:textId="61290585" w:rsidR="00920C06" w:rsidRPr="005C51B4" w:rsidRDefault="00920C06" w:rsidP="001F752A">
      <w:pPr>
        <w:widowControl/>
        <w:autoSpaceDE/>
        <w:autoSpaceDN/>
        <w:spacing w:before="120"/>
        <w:jc w:val="both"/>
        <w:rPr>
          <w:rFonts w:asciiTheme="minorHAnsi" w:eastAsia="Times New Roman" w:hAnsiTheme="minorHAnsi" w:cstheme="minorHAnsi"/>
          <w:color w:val="000000"/>
          <w:sz w:val="24"/>
          <w:szCs w:val="24"/>
          <w:lang w:val="pt-BR" w:eastAsia="pt-BR"/>
        </w:rPr>
      </w:pPr>
      <w:r w:rsidRPr="00920C06">
        <w:rPr>
          <w:rFonts w:asciiTheme="minorHAnsi" w:eastAsia="Times New Roman" w:hAnsiTheme="minorHAnsi" w:cstheme="minorHAnsi"/>
          <w:color w:val="000000"/>
          <w:sz w:val="24"/>
          <w:szCs w:val="24"/>
          <w:lang w:val="pt-BR" w:eastAsia="pt-BR"/>
        </w:rPr>
        <w:t xml:space="preserve">Art. 8º </w:t>
      </w:r>
      <w:r w:rsidR="00F56134">
        <w:rPr>
          <w:rFonts w:asciiTheme="minorHAnsi" w:eastAsia="Times New Roman" w:hAnsiTheme="minorHAnsi" w:cstheme="minorHAnsi"/>
          <w:color w:val="000000"/>
          <w:sz w:val="24"/>
          <w:szCs w:val="24"/>
          <w:lang w:val="pt-BR" w:eastAsia="pt-BR"/>
        </w:rPr>
        <w:t xml:space="preserve"> </w:t>
      </w:r>
      <w:r w:rsidRPr="00920C06">
        <w:rPr>
          <w:rFonts w:asciiTheme="minorHAnsi" w:eastAsia="Times New Roman" w:hAnsiTheme="minorHAnsi" w:cstheme="minorHAnsi"/>
          <w:color w:val="000000"/>
          <w:sz w:val="24"/>
          <w:szCs w:val="24"/>
          <w:lang w:val="pt-BR" w:eastAsia="pt-BR"/>
        </w:rPr>
        <w:t xml:space="preserve">O cancelamento da matrícula previsto no </w:t>
      </w:r>
      <w:r w:rsidR="0071717E" w:rsidRPr="006102DC">
        <w:rPr>
          <w:rFonts w:asciiTheme="minorHAnsi" w:eastAsia="Times New Roman" w:hAnsiTheme="minorHAnsi" w:cstheme="minorHAnsi"/>
          <w:color w:val="000000"/>
          <w:sz w:val="24"/>
          <w:szCs w:val="24"/>
          <w:shd w:val="clear" w:color="auto" w:fill="FFFF00"/>
          <w:lang w:val="pt-BR" w:eastAsia="pt-BR"/>
        </w:rPr>
        <w:t>inciso III</w:t>
      </w:r>
      <w:r w:rsidR="0071717E">
        <w:rPr>
          <w:rFonts w:asciiTheme="minorHAnsi" w:eastAsia="Times New Roman" w:hAnsiTheme="minorHAnsi" w:cstheme="minorHAnsi"/>
          <w:color w:val="000000"/>
          <w:sz w:val="24"/>
          <w:szCs w:val="24"/>
          <w:lang w:val="pt-BR" w:eastAsia="pt-BR"/>
        </w:rPr>
        <w:t xml:space="preserve"> do a</w:t>
      </w:r>
      <w:r w:rsidRPr="00920C06">
        <w:rPr>
          <w:rFonts w:asciiTheme="minorHAnsi" w:eastAsia="Times New Roman" w:hAnsiTheme="minorHAnsi" w:cstheme="minorHAnsi"/>
          <w:color w:val="000000"/>
          <w:sz w:val="24"/>
          <w:szCs w:val="24"/>
          <w:lang w:val="pt-BR" w:eastAsia="pt-BR"/>
        </w:rPr>
        <w:t>rt. 7º</w:t>
      </w:r>
      <w:r w:rsidR="0071717E">
        <w:rPr>
          <w:rFonts w:asciiTheme="minorHAnsi" w:eastAsia="Times New Roman" w:hAnsiTheme="minorHAnsi" w:cstheme="minorHAnsi"/>
          <w:color w:val="000000"/>
          <w:sz w:val="24"/>
          <w:szCs w:val="24"/>
          <w:lang w:val="pt-BR" w:eastAsia="pt-BR"/>
        </w:rPr>
        <w:t xml:space="preserve"> </w:t>
      </w:r>
      <w:r w:rsidR="0071717E" w:rsidRPr="006102DC">
        <w:rPr>
          <w:rFonts w:asciiTheme="minorHAnsi" w:eastAsia="Times New Roman" w:hAnsiTheme="minorHAnsi" w:cstheme="minorHAnsi"/>
          <w:color w:val="000000"/>
          <w:sz w:val="24"/>
          <w:szCs w:val="24"/>
          <w:shd w:val="clear" w:color="auto" w:fill="FFFF00"/>
          <w:lang w:val="pt-BR" w:eastAsia="pt-BR"/>
        </w:rPr>
        <w:t xml:space="preserve">desta </w:t>
      </w:r>
      <w:r w:rsidR="00C3149C">
        <w:rPr>
          <w:rFonts w:asciiTheme="minorHAnsi" w:eastAsia="Times New Roman" w:hAnsiTheme="minorHAnsi" w:cstheme="minorHAnsi"/>
          <w:color w:val="000000"/>
          <w:sz w:val="24"/>
          <w:szCs w:val="24"/>
          <w:shd w:val="clear" w:color="auto" w:fill="FFFF00"/>
          <w:lang w:val="pt-BR" w:eastAsia="pt-BR"/>
        </w:rPr>
        <w:t>s</w:t>
      </w:r>
      <w:r w:rsidR="0071717E" w:rsidRPr="006102DC">
        <w:rPr>
          <w:rFonts w:asciiTheme="minorHAnsi" w:eastAsia="Times New Roman" w:hAnsiTheme="minorHAnsi" w:cstheme="minorHAnsi"/>
          <w:color w:val="000000"/>
          <w:sz w:val="24"/>
          <w:szCs w:val="24"/>
          <w:shd w:val="clear" w:color="auto" w:fill="FFFF00"/>
          <w:lang w:val="pt-BR" w:eastAsia="pt-BR"/>
        </w:rPr>
        <w:t>eção</w:t>
      </w:r>
      <w:r w:rsidR="0071717E">
        <w:rPr>
          <w:rFonts w:asciiTheme="minorHAnsi" w:eastAsia="Times New Roman" w:hAnsiTheme="minorHAnsi" w:cstheme="minorHAnsi"/>
          <w:color w:val="000000"/>
          <w:sz w:val="24"/>
          <w:szCs w:val="24"/>
          <w:lang w:val="pt-BR" w:eastAsia="pt-BR"/>
        </w:rPr>
        <w:t xml:space="preserve"> </w:t>
      </w:r>
      <w:r w:rsidRPr="00920C06">
        <w:rPr>
          <w:rFonts w:asciiTheme="minorHAnsi" w:eastAsia="Times New Roman" w:hAnsiTheme="minorHAnsi" w:cstheme="minorHAnsi"/>
          <w:color w:val="000000"/>
          <w:sz w:val="24"/>
          <w:szCs w:val="24"/>
          <w:lang w:val="pt-BR" w:eastAsia="pt-BR"/>
        </w:rPr>
        <w:t>será precedido de processo disciplinar.</w:t>
      </w:r>
    </w:p>
    <w:p w14:paraId="281A4473" w14:textId="606D6D27" w:rsidR="00920C06" w:rsidRPr="005C51B4" w:rsidRDefault="00920C06" w:rsidP="001F752A">
      <w:pPr>
        <w:widowControl/>
        <w:autoSpaceDE/>
        <w:autoSpaceDN/>
        <w:spacing w:before="120"/>
        <w:jc w:val="both"/>
        <w:rPr>
          <w:rFonts w:asciiTheme="minorHAnsi" w:eastAsia="Times New Roman" w:hAnsiTheme="minorHAnsi" w:cstheme="minorHAnsi"/>
          <w:color w:val="000000"/>
          <w:sz w:val="24"/>
          <w:szCs w:val="24"/>
          <w:lang w:val="pt-BR" w:eastAsia="pt-BR"/>
        </w:rPr>
      </w:pPr>
      <w:r w:rsidRPr="00920C06">
        <w:rPr>
          <w:rFonts w:asciiTheme="minorHAnsi" w:eastAsia="Times New Roman" w:hAnsiTheme="minorHAnsi" w:cstheme="minorHAnsi"/>
          <w:color w:val="000000"/>
          <w:sz w:val="24"/>
          <w:szCs w:val="24"/>
          <w:lang w:val="pt-BR" w:eastAsia="pt-BR"/>
        </w:rPr>
        <w:t xml:space="preserve">§ 1º </w:t>
      </w:r>
      <w:r w:rsidR="0071717E">
        <w:rPr>
          <w:rFonts w:asciiTheme="minorHAnsi" w:eastAsia="Times New Roman" w:hAnsiTheme="minorHAnsi" w:cstheme="minorHAnsi"/>
          <w:color w:val="000000"/>
          <w:sz w:val="24"/>
          <w:szCs w:val="24"/>
          <w:lang w:val="pt-BR" w:eastAsia="pt-BR"/>
        </w:rPr>
        <w:t xml:space="preserve"> </w:t>
      </w:r>
      <w:r w:rsidRPr="00920C06">
        <w:rPr>
          <w:rFonts w:asciiTheme="minorHAnsi" w:eastAsia="Times New Roman" w:hAnsiTheme="minorHAnsi" w:cstheme="minorHAnsi"/>
          <w:color w:val="000000"/>
          <w:sz w:val="24"/>
          <w:szCs w:val="24"/>
          <w:lang w:val="pt-BR" w:eastAsia="pt-BR"/>
        </w:rPr>
        <w:t xml:space="preserve">o processo disciplinar será instaurado mediante portaria </w:t>
      </w:r>
      <w:commentRangeStart w:id="78"/>
      <w:r w:rsidRPr="00920C06">
        <w:rPr>
          <w:rFonts w:asciiTheme="minorHAnsi" w:eastAsia="Times New Roman" w:hAnsiTheme="minorHAnsi" w:cstheme="minorHAnsi"/>
          <w:color w:val="000000"/>
          <w:sz w:val="24"/>
          <w:szCs w:val="24"/>
          <w:lang w:val="pt-BR" w:eastAsia="pt-BR"/>
        </w:rPr>
        <w:t>do Diretor</w:t>
      </w:r>
      <w:commentRangeEnd w:id="78"/>
      <w:r w:rsidR="00925499">
        <w:rPr>
          <w:rStyle w:val="Refdecomentrio"/>
        </w:rPr>
        <w:commentReference w:id="78"/>
      </w:r>
      <w:r w:rsidRPr="00920C06">
        <w:rPr>
          <w:rFonts w:asciiTheme="minorHAnsi" w:eastAsia="Times New Roman" w:hAnsiTheme="minorHAnsi" w:cstheme="minorHAnsi"/>
          <w:color w:val="000000"/>
          <w:sz w:val="24"/>
          <w:szCs w:val="24"/>
          <w:lang w:val="pt-BR" w:eastAsia="pt-BR"/>
        </w:rPr>
        <w:t>-geral do C</w:t>
      </w:r>
      <w:r w:rsidR="0071717E">
        <w:rPr>
          <w:rFonts w:asciiTheme="minorHAnsi" w:eastAsia="Times New Roman" w:hAnsiTheme="minorHAnsi" w:cstheme="minorHAnsi"/>
          <w:color w:val="000000"/>
          <w:sz w:val="24"/>
          <w:szCs w:val="24"/>
          <w:lang w:val="pt-BR" w:eastAsia="pt-BR"/>
        </w:rPr>
        <w:t>â</w:t>
      </w:r>
      <w:r w:rsidRPr="00920C06">
        <w:rPr>
          <w:rFonts w:asciiTheme="minorHAnsi" w:eastAsia="Times New Roman" w:hAnsiTheme="minorHAnsi" w:cstheme="minorHAnsi"/>
          <w:color w:val="000000"/>
          <w:sz w:val="24"/>
          <w:szCs w:val="24"/>
          <w:lang w:val="pt-BR" w:eastAsia="pt-BR"/>
        </w:rPr>
        <w:t>mpus</w:t>
      </w:r>
      <w:r w:rsidR="0071717E">
        <w:rPr>
          <w:rFonts w:asciiTheme="minorHAnsi" w:eastAsia="Times New Roman" w:hAnsiTheme="minorHAnsi" w:cstheme="minorHAnsi"/>
          <w:color w:val="000000"/>
          <w:sz w:val="24"/>
          <w:szCs w:val="24"/>
          <w:lang w:val="pt-BR" w:eastAsia="pt-BR"/>
        </w:rPr>
        <w:t>.</w:t>
      </w:r>
    </w:p>
    <w:p w14:paraId="0496F707" w14:textId="6C982104" w:rsidR="00920C06" w:rsidRPr="005C51B4" w:rsidRDefault="00920C06" w:rsidP="001F752A">
      <w:pPr>
        <w:widowControl/>
        <w:autoSpaceDE/>
        <w:autoSpaceDN/>
        <w:spacing w:before="120"/>
        <w:jc w:val="both"/>
        <w:rPr>
          <w:rFonts w:asciiTheme="minorHAnsi" w:eastAsia="Times New Roman" w:hAnsiTheme="minorHAnsi" w:cstheme="minorHAnsi"/>
          <w:color w:val="000000"/>
          <w:sz w:val="24"/>
          <w:szCs w:val="24"/>
          <w:lang w:val="pt-BR" w:eastAsia="pt-BR"/>
        </w:rPr>
      </w:pPr>
      <w:r w:rsidRPr="00920C06">
        <w:rPr>
          <w:rFonts w:asciiTheme="minorHAnsi" w:eastAsia="Times New Roman" w:hAnsiTheme="minorHAnsi" w:cstheme="minorHAnsi"/>
          <w:color w:val="000000"/>
          <w:sz w:val="24"/>
          <w:szCs w:val="24"/>
          <w:lang w:val="pt-BR" w:eastAsia="pt-BR"/>
        </w:rPr>
        <w:t xml:space="preserve">§ 2º </w:t>
      </w:r>
      <w:r w:rsidR="0071717E">
        <w:rPr>
          <w:rFonts w:asciiTheme="minorHAnsi" w:eastAsia="Times New Roman" w:hAnsiTheme="minorHAnsi" w:cstheme="minorHAnsi"/>
          <w:color w:val="000000"/>
          <w:sz w:val="24"/>
          <w:szCs w:val="24"/>
          <w:lang w:val="pt-BR" w:eastAsia="pt-BR"/>
        </w:rPr>
        <w:t xml:space="preserve"> </w:t>
      </w:r>
      <w:r w:rsidRPr="00920C06">
        <w:rPr>
          <w:rFonts w:asciiTheme="minorHAnsi" w:eastAsia="Times New Roman" w:hAnsiTheme="minorHAnsi" w:cstheme="minorHAnsi"/>
          <w:color w:val="000000"/>
          <w:sz w:val="24"/>
          <w:szCs w:val="24"/>
          <w:lang w:val="pt-BR" w:eastAsia="pt-BR"/>
        </w:rPr>
        <w:t xml:space="preserve">o processo disciplinar deverá ser iniciado dentro de </w:t>
      </w:r>
      <w:r w:rsidR="00C3149C">
        <w:rPr>
          <w:rFonts w:asciiTheme="minorHAnsi" w:eastAsia="Times New Roman" w:hAnsiTheme="minorHAnsi" w:cstheme="minorHAnsi"/>
          <w:color w:val="000000"/>
          <w:sz w:val="24"/>
          <w:szCs w:val="24"/>
          <w:lang w:val="pt-BR" w:eastAsia="pt-BR"/>
        </w:rPr>
        <w:t>03 (</w:t>
      </w:r>
      <w:r w:rsidRPr="00920C06">
        <w:rPr>
          <w:rFonts w:asciiTheme="minorHAnsi" w:eastAsia="Times New Roman" w:hAnsiTheme="minorHAnsi" w:cstheme="minorHAnsi"/>
          <w:color w:val="000000"/>
          <w:sz w:val="24"/>
          <w:szCs w:val="24"/>
          <w:lang w:val="pt-BR" w:eastAsia="pt-BR"/>
        </w:rPr>
        <w:t>três</w:t>
      </w:r>
      <w:r w:rsidR="00C3149C">
        <w:rPr>
          <w:rFonts w:asciiTheme="minorHAnsi" w:eastAsia="Times New Roman" w:hAnsiTheme="minorHAnsi" w:cstheme="minorHAnsi"/>
          <w:color w:val="000000"/>
          <w:sz w:val="24"/>
          <w:szCs w:val="24"/>
          <w:lang w:val="pt-BR" w:eastAsia="pt-BR"/>
        </w:rPr>
        <w:t>)</w:t>
      </w:r>
      <w:r w:rsidRPr="00920C06">
        <w:rPr>
          <w:rFonts w:asciiTheme="minorHAnsi" w:eastAsia="Times New Roman" w:hAnsiTheme="minorHAnsi" w:cstheme="minorHAnsi"/>
          <w:color w:val="000000"/>
          <w:sz w:val="24"/>
          <w:szCs w:val="24"/>
          <w:lang w:val="pt-BR" w:eastAsia="pt-BR"/>
        </w:rPr>
        <w:t xml:space="preserve"> dias úteis e concluído no prazo máximo de 30 (trinta) dias, contados a partir da data de emissão da portaria</w:t>
      </w:r>
      <w:r w:rsidR="0071717E">
        <w:rPr>
          <w:rFonts w:asciiTheme="minorHAnsi" w:eastAsia="Times New Roman" w:hAnsiTheme="minorHAnsi" w:cstheme="minorHAnsi"/>
          <w:color w:val="000000"/>
          <w:sz w:val="24"/>
          <w:szCs w:val="24"/>
          <w:lang w:val="pt-BR" w:eastAsia="pt-BR"/>
        </w:rPr>
        <w:t>.</w:t>
      </w:r>
    </w:p>
    <w:p w14:paraId="533B2BCC" w14:textId="3817F5EB" w:rsidR="00920C06" w:rsidRPr="005C51B4" w:rsidRDefault="00920C06" w:rsidP="001F752A">
      <w:pPr>
        <w:widowControl/>
        <w:autoSpaceDE/>
        <w:autoSpaceDN/>
        <w:spacing w:before="120"/>
        <w:jc w:val="both"/>
        <w:rPr>
          <w:rFonts w:asciiTheme="minorHAnsi" w:eastAsia="Times New Roman" w:hAnsiTheme="minorHAnsi" w:cstheme="minorHAnsi"/>
          <w:color w:val="000000"/>
          <w:sz w:val="24"/>
          <w:szCs w:val="24"/>
          <w:lang w:val="pt-BR" w:eastAsia="pt-BR"/>
        </w:rPr>
      </w:pPr>
      <w:r w:rsidRPr="00920C06">
        <w:rPr>
          <w:rFonts w:asciiTheme="minorHAnsi" w:eastAsia="Times New Roman" w:hAnsiTheme="minorHAnsi" w:cstheme="minorHAnsi"/>
          <w:color w:val="000000"/>
          <w:sz w:val="24"/>
          <w:szCs w:val="24"/>
          <w:lang w:val="pt-BR" w:eastAsia="pt-BR"/>
        </w:rPr>
        <w:t xml:space="preserve">§ 3º </w:t>
      </w:r>
      <w:r w:rsidR="0071717E">
        <w:rPr>
          <w:rFonts w:asciiTheme="minorHAnsi" w:eastAsia="Times New Roman" w:hAnsiTheme="minorHAnsi" w:cstheme="minorHAnsi"/>
          <w:color w:val="000000"/>
          <w:sz w:val="24"/>
          <w:szCs w:val="24"/>
          <w:lang w:val="pt-BR" w:eastAsia="pt-BR"/>
        </w:rPr>
        <w:t xml:space="preserve"> </w:t>
      </w:r>
      <w:commentRangeStart w:id="79"/>
      <w:r w:rsidRPr="00920C06">
        <w:rPr>
          <w:rFonts w:asciiTheme="minorHAnsi" w:eastAsia="Times New Roman" w:hAnsiTheme="minorHAnsi" w:cstheme="minorHAnsi"/>
          <w:color w:val="000000"/>
          <w:sz w:val="24"/>
          <w:szCs w:val="24"/>
          <w:lang w:val="pt-BR" w:eastAsia="pt-BR"/>
        </w:rPr>
        <w:t xml:space="preserve">um amplo </w:t>
      </w:r>
      <w:commentRangeEnd w:id="79"/>
      <w:r w:rsidR="00925499">
        <w:rPr>
          <w:rStyle w:val="Refdecomentrio"/>
        </w:rPr>
        <w:commentReference w:id="79"/>
      </w:r>
      <w:r w:rsidR="006E3DFC">
        <w:rPr>
          <w:rFonts w:asciiTheme="minorHAnsi" w:eastAsia="Times New Roman" w:hAnsiTheme="minorHAnsi" w:cstheme="minorHAnsi"/>
          <w:color w:val="000000"/>
          <w:sz w:val="24"/>
          <w:szCs w:val="24"/>
          <w:lang w:val="pt-BR" w:eastAsia="pt-BR"/>
        </w:rPr>
        <w:t xml:space="preserve">o </w:t>
      </w:r>
      <w:r w:rsidRPr="00920C06">
        <w:rPr>
          <w:rFonts w:asciiTheme="minorHAnsi" w:eastAsia="Times New Roman" w:hAnsiTheme="minorHAnsi" w:cstheme="minorHAnsi"/>
          <w:color w:val="000000"/>
          <w:sz w:val="24"/>
          <w:szCs w:val="24"/>
          <w:lang w:val="pt-BR" w:eastAsia="pt-BR"/>
        </w:rPr>
        <w:t>direito de defesa será assegurado</w:t>
      </w:r>
      <w:r w:rsidR="00241B66">
        <w:rPr>
          <w:rFonts w:asciiTheme="minorHAnsi" w:eastAsia="Times New Roman" w:hAnsiTheme="minorHAnsi" w:cstheme="minorHAnsi"/>
          <w:color w:val="000000"/>
          <w:sz w:val="24"/>
          <w:szCs w:val="24"/>
          <w:lang w:val="pt-BR" w:eastAsia="pt-BR"/>
        </w:rPr>
        <w:t>/a</w:t>
      </w:r>
      <w:r w:rsidRPr="00920C06">
        <w:rPr>
          <w:rFonts w:asciiTheme="minorHAnsi" w:eastAsia="Times New Roman" w:hAnsiTheme="minorHAnsi" w:cstheme="minorHAnsi"/>
          <w:color w:val="000000"/>
          <w:sz w:val="24"/>
          <w:szCs w:val="24"/>
          <w:lang w:val="pt-BR" w:eastAsia="pt-BR"/>
        </w:rPr>
        <w:t xml:space="preserve"> ao</w:t>
      </w:r>
      <w:r w:rsidR="00241B66">
        <w:rPr>
          <w:rFonts w:asciiTheme="minorHAnsi" w:eastAsia="Times New Roman" w:hAnsiTheme="minorHAnsi" w:cstheme="minorHAnsi"/>
          <w:color w:val="000000"/>
          <w:sz w:val="24"/>
          <w:szCs w:val="24"/>
          <w:lang w:val="pt-BR" w:eastAsia="pt-BR"/>
        </w:rPr>
        <w:t>/à</w:t>
      </w:r>
      <w:r w:rsidRPr="00920C06">
        <w:rPr>
          <w:rFonts w:asciiTheme="minorHAnsi" w:eastAsia="Times New Roman" w:hAnsiTheme="minorHAnsi" w:cstheme="minorHAnsi"/>
          <w:color w:val="000000"/>
          <w:sz w:val="24"/>
          <w:szCs w:val="24"/>
          <w:lang w:val="pt-BR" w:eastAsia="pt-BR"/>
        </w:rPr>
        <w:t xml:space="preserve"> estudante.</w:t>
      </w:r>
    </w:p>
    <w:p w14:paraId="78D855A9" w14:textId="583C7853" w:rsidR="00920C06" w:rsidRPr="005C51B4" w:rsidRDefault="00920C06" w:rsidP="001F752A">
      <w:pPr>
        <w:widowControl/>
        <w:autoSpaceDE/>
        <w:autoSpaceDN/>
        <w:spacing w:before="120"/>
        <w:jc w:val="both"/>
        <w:rPr>
          <w:rFonts w:asciiTheme="minorHAnsi" w:eastAsia="Times New Roman" w:hAnsiTheme="minorHAnsi" w:cstheme="minorHAnsi"/>
          <w:color w:val="000000"/>
          <w:sz w:val="24"/>
          <w:szCs w:val="24"/>
          <w:lang w:val="pt-BR" w:eastAsia="pt-BR"/>
        </w:rPr>
      </w:pPr>
      <w:r w:rsidRPr="00920C06">
        <w:rPr>
          <w:rFonts w:asciiTheme="minorHAnsi" w:eastAsia="Times New Roman" w:hAnsiTheme="minorHAnsi" w:cstheme="minorHAnsi"/>
          <w:color w:val="000000"/>
          <w:sz w:val="24"/>
          <w:szCs w:val="24"/>
          <w:lang w:val="pt-BR" w:eastAsia="pt-BR"/>
        </w:rPr>
        <w:t xml:space="preserve">Art. 9º </w:t>
      </w:r>
      <w:r w:rsidR="006102DC">
        <w:rPr>
          <w:rFonts w:asciiTheme="minorHAnsi" w:eastAsia="Times New Roman" w:hAnsiTheme="minorHAnsi" w:cstheme="minorHAnsi"/>
          <w:color w:val="000000"/>
          <w:sz w:val="24"/>
          <w:szCs w:val="24"/>
          <w:lang w:val="pt-BR" w:eastAsia="pt-BR"/>
        </w:rPr>
        <w:t xml:space="preserve"> </w:t>
      </w:r>
      <w:r w:rsidRPr="00920C06">
        <w:rPr>
          <w:rFonts w:asciiTheme="minorHAnsi" w:eastAsia="Times New Roman" w:hAnsiTheme="minorHAnsi" w:cstheme="minorHAnsi"/>
          <w:color w:val="000000"/>
          <w:sz w:val="24"/>
          <w:szCs w:val="24"/>
          <w:lang w:val="pt-BR" w:eastAsia="pt-BR"/>
        </w:rPr>
        <w:t>Será facultado à Direção do C</w:t>
      </w:r>
      <w:r w:rsidR="00190FF1">
        <w:rPr>
          <w:rFonts w:asciiTheme="minorHAnsi" w:eastAsia="Times New Roman" w:hAnsiTheme="minorHAnsi" w:cstheme="minorHAnsi"/>
          <w:color w:val="000000"/>
          <w:sz w:val="24"/>
          <w:szCs w:val="24"/>
          <w:lang w:val="pt-BR" w:eastAsia="pt-BR"/>
        </w:rPr>
        <w:t>â</w:t>
      </w:r>
      <w:r w:rsidRPr="00920C06">
        <w:rPr>
          <w:rFonts w:asciiTheme="minorHAnsi" w:eastAsia="Times New Roman" w:hAnsiTheme="minorHAnsi" w:cstheme="minorHAnsi"/>
          <w:color w:val="000000"/>
          <w:sz w:val="24"/>
          <w:szCs w:val="24"/>
          <w:lang w:val="pt-BR" w:eastAsia="pt-BR"/>
        </w:rPr>
        <w:t>mpus e à Coordenadoria de Gestão Acadêmica substituir as penalidades previstas no</w:t>
      </w:r>
      <w:r w:rsidR="00190FF1">
        <w:rPr>
          <w:rFonts w:asciiTheme="minorHAnsi" w:eastAsia="Times New Roman" w:hAnsiTheme="minorHAnsi" w:cstheme="minorHAnsi"/>
          <w:color w:val="000000"/>
          <w:sz w:val="24"/>
          <w:szCs w:val="24"/>
          <w:lang w:val="pt-BR" w:eastAsia="pt-BR"/>
        </w:rPr>
        <w:t>s</w:t>
      </w:r>
      <w:r w:rsidRPr="00920C06">
        <w:rPr>
          <w:rFonts w:asciiTheme="minorHAnsi" w:eastAsia="Times New Roman" w:hAnsiTheme="minorHAnsi" w:cstheme="minorHAnsi"/>
          <w:color w:val="000000"/>
          <w:sz w:val="24"/>
          <w:szCs w:val="24"/>
          <w:lang w:val="pt-BR" w:eastAsia="pt-BR"/>
        </w:rPr>
        <w:t xml:space="preserve"> </w:t>
      </w:r>
      <w:r w:rsidR="00190FF1">
        <w:rPr>
          <w:rFonts w:asciiTheme="minorHAnsi" w:eastAsia="Times New Roman" w:hAnsiTheme="minorHAnsi" w:cstheme="minorHAnsi"/>
          <w:color w:val="000000"/>
          <w:sz w:val="24"/>
          <w:szCs w:val="24"/>
          <w:lang w:val="pt-BR" w:eastAsia="pt-BR"/>
        </w:rPr>
        <w:t>incisos I e II do a</w:t>
      </w:r>
      <w:r w:rsidRPr="00920C06">
        <w:rPr>
          <w:rFonts w:asciiTheme="minorHAnsi" w:eastAsia="Times New Roman" w:hAnsiTheme="minorHAnsi" w:cstheme="minorHAnsi"/>
          <w:color w:val="000000"/>
          <w:sz w:val="24"/>
          <w:szCs w:val="24"/>
          <w:lang w:val="pt-BR" w:eastAsia="pt-BR"/>
        </w:rPr>
        <w:t xml:space="preserve">rt.7º </w:t>
      </w:r>
      <w:r w:rsidR="00190FF1">
        <w:rPr>
          <w:rFonts w:asciiTheme="minorHAnsi" w:eastAsia="Times New Roman" w:hAnsiTheme="minorHAnsi" w:cstheme="minorHAnsi"/>
          <w:color w:val="000000"/>
          <w:sz w:val="24"/>
          <w:szCs w:val="24"/>
          <w:lang w:val="pt-BR" w:eastAsia="pt-BR"/>
        </w:rPr>
        <w:t>desta Seção</w:t>
      </w:r>
      <w:r w:rsidRPr="00920C06">
        <w:rPr>
          <w:rFonts w:asciiTheme="minorHAnsi" w:eastAsia="Times New Roman" w:hAnsiTheme="minorHAnsi" w:cstheme="minorHAnsi"/>
          <w:color w:val="000000"/>
          <w:sz w:val="24"/>
          <w:szCs w:val="24"/>
          <w:lang w:val="pt-BR" w:eastAsia="pt-BR"/>
        </w:rPr>
        <w:t>, por atividades socioeducativas na própria Instituição.</w:t>
      </w:r>
      <w:r w:rsidR="006E3DFC">
        <w:rPr>
          <w:rFonts w:asciiTheme="minorHAnsi" w:eastAsia="Times New Roman" w:hAnsiTheme="minorHAnsi" w:cstheme="minorHAnsi"/>
          <w:color w:val="000000"/>
          <w:sz w:val="24"/>
          <w:szCs w:val="24"/>
          <w:lang w:val="pt-BR" w:eastAsia="pt-BR"/>
        </w:rPr>
        <w:t xml:space="preserve"> </w:t>
      </w:r>
      <w:r w:rsidRPr="00920C06">
        <w:rPr>
          <w:rFonts w:asciiTheme="minorHAnsi" w:eastAsia="Times New Roman" w:hAnsiTheme="minorHAnsi" w:cstheme="minorHAnsi"/>
          <w:color w:val="000000"/>
          <w:sz w:val="24"/>
          <w:szCs w:val="24"/>
          <w:lang w:val="pt-BR" w:eastAsia="pt-BR"/>
        </w:rPr>
        <w:t>Em caso de dano material ao patrimônio do C</w:t>
      </w:r>
      <w:r w:rsidR="006102DC">
        <w:rPr>
          <w:rFonts w:asciiTheme="minorHAnsi" w:eastAsia="Times New Roman" w:hAnsiTheme="minorHAnsi" w:cstheme="minorHAnsi"/>
          <w:color w:val="000000"/>
          <w:sz w:val="24"/>
          <w:szCs w:val="24"/>
          <w:lang w:val="pt-BR" w:eastAsia="pt-BR"/>
        </w:rPr>
        <w:t>â</w:t>
      </w:r>
      <w:r w:rsidRPr="00920C06">
        <w:rPr>
          <w:rFonts w:asciiTheme="minorHAnsi" w:eastAsia="Times New Roman" w:hAnsiTheme="minorHAnsi" w:cstheme="minorHAnsi"/>
          <w:color w:val="000000"/>
          <w:sz w:val="24"/>
          <w:szCs w:val="24"/>
          <w:lang w:val="pt-BR" w:eastAsia="pt-BR"/>
        </w:rPr>
        <w:t>mpus, além da sanção disciplinar aplicável, o</w:t>
      </w:r>
      <w:r w:rsidR="00C3149C">
        <w:rPr>
          <w:rFonts w:asciiTheme="minorHAnsi" w:eastAsia="Times New Roman" w:hAnsiTheme="minorHAnsi" w:cstheme="minorHAnsi"/>
          <w:color w:val="000000"/>
          <w:sz w:val="24"/>
          <w:szCs w:val="24"/>
          <w:lang w:val="pt-BR" w:eastAsia="pt-BR"/>
        </w:rPr>
        <w:t>/a</w:t>
      </w:r>
      <w:r w:rsidRPr="00920C06">
        <w:rPr>
          <w:rFonts w:asciiTheme="minorHAnsi" w:eastAsia="Times New Roman" w:hAnsiTheme="minorHAnsi" w:cstheme="minorHAnsi"/>
          <w:color w:val="000000"/>
          <w:sz w:val="24"/>
          <w:szCs w:val="24"/>
          <w:lang w:val="pt-BR" w:eastAsia="pt-BR"/>
        </w:rPr>
        <w:t xml:space="preserve"> infrator</w:t>
      </w:r>
      <w:r w:rsidR="00C3149C">
        <w:rPr>
          <w:rFonts w:asciiTheme="minorHAnsi" w:eastAsia="Times New Roman" w:hAnsiTheme="minorHAnsi" w:cstheme="minorHAnsi"/>
          <w:color w:val="000000"/>
          <w:sz w:val="24"/>
          <w:szCs w:val="24"/>
          <w:lang w:val="pt-BR" w:eastAsia="pt-BR"/>
        </w:rPr>
        <w:t>/a</w:t>
      </w:r>
      <w:r w:rsidRPr="00920C06">
        <w:rPr>
          <w:rFonts w:asciiTheme="minorHAnsi" w:eastAsia="Times New Roman" w:hAnsiTheme="minorHAnsi" w:cstheme="minorHAnsi"/>
          <w:color w:val="000000"/>
          <w:sz w:val="24"/>
          <w:szCs w:val="24"/>
          <w:lang w:val="pt-BR" w:eastAsia="pt-BR"/>
        </w:rPr>
        <w:t xml:space="preserve"> estará obrigado</w:t>
      </w:r>
      <w:r w:rsidR="00C3149C">
        <w:rPr>
          <w:rFonts w:asciiTheme="minorHAnsi" w:eastAsia="Times New Roman" w:hAnsiTheme="minorHAnsi" w:cstheme="minorHAnsi"/>
          <w:color w:val="000000"/>
          <w:sz w:val="24"/>
          <w:szCs w:val="24"/>
          <w:lang w:val="pt-BR" w:eastAsia="pt-BR"/>
        </w:rPr>
        <w:t>/a</w:t>
      </w:r>
      <w:r w:rsidRPr="00920C06">
        <w:rPr>
          <w:rFonts w:asciiTheme="minorHAnsi" w:eastAsia="Times New Roman" w:hAnsiTheme="minorHAnsi" w:cstheme="minorHAnsi"/>
          <w:color w:val="000000"/>
          <w:sz w:val="24"/>
          <w:szCs w:val="24"/>
          <w:lang w:val="pt-BR" w:eastAsia="pt-BR"/>
        </w:rPr>
        <w:t xml:space="preserve"> </w:t>
      </w:r>
      <w:proofErr w:type="spellStart"/>
      <w:r w:rsidRPr="00920C06">
        <w:rPr>
          <w:rFonts w:asciiTheme="minorHAnsi" w:eastAsia="Times New Roman" w:hAnsiTheme="minorHAnsi" w:cstheme="minorHAnsi"/>
          <w:color w:val="000000"/>
          <w:sz w:val="24"/>
          <w:szCs w:val="24"/>
          <w:lang w:val="pt-BR" w:eastAsia="pt-BR"/>
        </w:rPr>
        <w:t>a</w:t>
      </w:r>
      <w:proofErr w:type="spellEnd"/>
      <w:r w:rsidRPr="00920C06">
        <w:rPr>
          <w:rFonts w:asciiTheme="minorHAnsi" w:eastAsia="Times New Roman" w:hAnsiTheme="minorHAnsi" w:cstheme="minorHAnsi"/>
          <w:color w:val="000000"/>
          <w:sz w:val="24"/>
          <w:szCs w:val="24"/>
          <w:lang w:val="pt-BR" w:eastAsia="pt-BR"/>
        </w:rPr>
        <w:t xml:space="preserve"> ressarcir as despesas correspondentes.</w:t>
      </w:r>
    </w:p>
    <w:p w14:paraId="2BF7E397" w14:textId="06925F9D" w:rsidR="00920C06" w:rsidRPr="005C51B4" w:rsidRDefault="00920C06" w:rsidP="001F752A">
      <w:pPr>
        <w:widowControl/>
        <w:autoSpaceDE/>
        <w:autoSpaceDN/>
        <w:spacing w:before="120"/>
        <w:jc w:val="both"/>
        <w:rPr>
          <w:rFonts w:asciiTheme="minorHAnsi" w:eastAsia="Times New Roman" w:hAnsiTheme="minorHAnsi" w:cstheme="minorHAnsi"/>
          <w:color w:val="000000"/>
          <w:sz w:val="24"/>
          <w:szCs w:val="24"/>
          <w:lang w:val="pt-BR" w:eastAsia="pt-BR"/>
        </w:rPr>
      </w:pPr>
      <w:r w:rsidRPr="00920C06">
        <w:rPr>
          <w:rFonts w:asciiTheme="minorHAnsi" w:eastAsia="Times New Roman" w:hAnsiTheme="minorHAnsi" w:cstheme="minorHAnsi"/>
          <w:color w:val="000000"/>
          <w:sz w:val="24"/>
          <w:szCs w:val="24"/>
          <w:lang w:val="pt-BR" w:eastAsia="pt-BR"/>
        </w:rPr>
        <w:t xml:space="preserve">Parágrafo </w:t>
      </w:r>
      <w:r w:rsidR="00514454">
        <w:rPr>
          <w:rFonts w:asciiTheme="minorHAnsi" w:eastAsia="Times New Roman" w:hAnsiTheme="minorHAnsi" w:cstheme="minorHAnsi"/>
          <w:color w:val="000000"/>
          <w:sz w:val="24"/>
          <w:szCs w:val="24"/>
          <w:lang w:val="pt-BR" w:eastAsia="pt-BR"/>
        </w:rPr>
        <w:t>ú</w:t>
      </w:r>
      <w:r w:rsidRPr="00920C06">
        <w:rPr>
          <w:rFonts w:asciiTheme="minorHAnsi" w:eastAsia="Times New Roman" w:hAnsiTheme="minorHAnsi" w:cstheme="minorHAnsi"/>
          <w:color w:val="000000"/>
          <w:sz w:val="24"/>
          <w:szCs w:val="24"/>
          <w:lang w:val="pt-BR" w:eastAsia="pt-BR"/>
        </w:rPr>
        <w:t xml:space="preserve">nico. </w:t>
      </w:r>
      <w:r w:rsidR="006102DC">
        <w:rPr>
          <w:rFonts w:asciiTheme="minorHAnsi" w:eastAsia="Times New Roman" w:hAnsiTheme="minorHAnsi" w:cstheme="minorHAnsi"/>
          <w:color w:val="000000"/>
          <w:sz w:val="24"/>
          <w:szCs w:val="24"/>
          <w:lang w:val="pt-BR" w:eastAsia="pt-BR"/>
        </w:rPr>
        <w:t xml:space="preserve"> </w:t>
      </w:r>
      <w:r w:rsidRPr="00920C06">
        <w:rPr>
          <w:rFonts w:asciiTheme="minorHAnsi" w:eastAsia="Times New Roman" w:hAnsiTheme="minorHAnsi" w:cstheme="minorHAnsi"/>
          <w:color w:val="000000"/>
          <w:sz w:val="24"/>
          <w:szCs w:val="24"/>
          <w:lang w:val="pt-BR" w:eastAsia="pt-BR"/>
        </w:rPr>
        <w:t>Os prejuízos materiais serão apurados pelo setor de patrimônio e, se necessário, consultada a Coordenadoria de Manutenção e Infraestrutura do C</w:t>
      </w:r>
      <w:r w:rsidR="006102DC">
        <w:rPr>
          <w:rFonts w:asciiTheme="minorHAnsi" w:eastAsia="Times New Roman" w:hAnsiTheme="minorHAnsi" w:cstheme="minorHAnsi"/>
          <w:color w:val="000000"/>
          <w:sz w:val="24"/>
          <w:szCs w:val="24"/>
          <w:lang w:val="pt-BR" w:eastAsia="pt-BR"/>
        </w:rPr>
        <w:t>â</w:t>
      </w:r>
      <w:r w:rsidRPr="00920C06">
        <w:rPr>
          <w:rFonts w:asciiTheme="minorHAnsi" w:eastAsia="Times New Roman" w:hAnsiTheme="minorHAnsi" w:cstheme="minorHAnsi"/>
          <w:color w:val="000000"/>
          <w:sz w:val="24"/>
          <w:szCs w:val="24"/>
          <w:lang w:val="pt-BR" w:eastAsia="pt-BR"/>
        </w:rPr>
        <w:t>mpus.</w:t>
      </w:r>
    </w:p>
    <w:p w14:paraId="64099417" w14:textId="77777777" w:rsidR="006102DC" w:rsidRDefault="006102DC" w:rsidP="001F752A">
      <w:pPr>
        <w:jc w:val="center"/>
        <w:rPr>
          <w:rFonts w:asciiTheme="minorHAnsi" w:hAnsiTheme="minorHAnsi" w:cstheme="minorHAnsi"/>
          <w:b/>
          <w:w w:val="80"/>
          <w:sz w:val="24"/>
          <w:szCs w:val="24"/>
        </w:rPr>
      </w:pPr>
    </w:p>
    <w:p w14:paraId="52B21403" w14:textId="3816F6DF" w:rsidR="00303469" w:rsidRPr="00DA1A1B" w:rsidRDefault="006102DC" w:rsidP="001F752A">
      <w:pPr>
        <w:shd w:val="clear" w:color="auto" w:fill="FFFF00"/>
        <w:jc w:val="center"/>
        <w:rPr>
          <w:rFonts w:asciiTheme="minorHAnsi" w:hAnsiTheme="minorHAnsi" w:cstheme="minorHAnsi"/>
          <w:bCs/>
          <w:sz w:val="24"/>
          <w:szCs w:val="24"/>
        </w:rPr>
      </w:pPr>
      <w:r w:rsidRPr="00DA1A1B">
        <w:rPr>
          <w:rFonts w:asciiTheme="minorHAnsi" w:hAnsiTheme="minorHAnsi" w:cstheme="minorHAnsi"/>
          <w:bCs/>
          <w:w w:val="80"/>
          <w:sz w:val="24"/>
          <w:szCs w:val="24"/>
        </w:rPr>
        <w:t>T</w:t>
      </w:r>
      <w:r w:rsidR="008362DB" w:rsidRPr="00DA1A1B">
        <w:rPr>
          <w:rFonts w:asciiTheme="minorHAnsi" w:hAnsiTheme="minorHAnsi" w:cstheme="minorHAnsi"/>
          <w:bCs/>
          <w:w w:val="80"/>
          <w:sz w:val="24"/>
          <w:szCs w:val="24"/>
        </w:rPr>
        <w:t>ÍTULO</w:t>
      </w:r>
      <w:r w:rsidR="008362DB" w:rsidRPr="00DA1A1B">
        <w:rPr>
          <w:rFonts w:asciiTheme="minorHAnsi" w:hAnsiTheme="minorHAnsi" w:cstheme="minorHAnsi"/>
          <w:bCs/>
          <w:spacing w:val="-8"/>
          <w:w w:val="80"/>
          <w:sz w:val="24"/>
          <w:szCs w:val="24"/>
        </w:rPr>
        <w:t xml:space="preserve"> </w:t>
      </w:r>
      <w:r w:rsidR="008362DB" w:rsidRPr="00DA1A1B">
        <w:rPr>
          <w:rFonts w:asciiTheme="minorHAnsi" w:hAnsiTheme="minorHAnsi" w:cstheme="minorHAnsi"/>
          <w:bCs/>
          <w:w w:val="80"/>
          <w:sz w:val="24"/>
          <w:szCs w:val="24"/>
        </w:rPr>
        <w:t>II</w:t>
      </w:r>
    </w:p>
    <w:p w14:paraId="14B69E6B" w14:textId="77777777" w:rsidR="00303469" w:rsidRPr="00DA1A1B" w:rsidRDefault="008362DB" w:rsidP="001F752A">
      <w:pPr>
        <w:shd w:val="clear" w:color="auto" w:fill="FFFF00"/>
        <w:jc w:val="center"/>
        <w:rPr>
          <w:rFonts w:asciiTheme="minorHAnsi" w:hAnsiTheme="minorHAnsi" w:cstheme="minorHAnsi"/>
          <w:bCs/>
          <w:sz w:val="24"/>
          <w:szCs w:val="24"/>
        </w:rPr>
      </w:pPr>
      <w:r w:rsidRPr="00DA1A1B">
        <w:rPr>
          <w:rFonts w:asciiTheme="minorHAnsi" w:hAnsiTheme="minorHAnsi" w:cstheme="minorHAnsi"/>
          <w:bCs/>
          <w:w w:val="85"/>
          <w:sz w:val="24"/>
          <w:szCs w:val="24"/>
        </w:rPr>
        <w:t>DOS</w:t>
      </w:r>
      <w:r w:rsidRPr="00DA1A1B">
        <w:rPr>
          <w:rFonts w:asciiTheme="minorHAnsi" w:hAnsiTheme="minorHAnsi" w:cstheme="minorHAnsi"/>
          <w:bCs/>
          <w:spacing w:val="18"/>
          <w:w w:val="85"/>
          <w:sz w:val="24"/>
          <w:szCs w:val="24"/>
        </w:rPr>
        <w:t xml:space="preserve"> </w:t>
      </w:r>
      <w:r w:rsidRPr="00DA1A1B">
        <w:rPr>
          <w:rFonts w:asciiTheme="minorHAnsi" w:hAnsiTheme="minorHAnsi" w:cstheme="minorHAnsi"/>
          <w:bCs/>
          <w:w w:val="85"/>
          <w:sz w:val="24"/>
          <w:szCs w:val="24"/>
        </w:rPr>
        <w:t>REGULAMENTOS</w:t>
      </w:r>
      <w:r w:rsidRPr="00DA1A1B">
        <w:rPr>
          <w:rFonts w:asciiTheme="minorHAnsi" w:hAnsiTheme="minorHAnsi" w:cstheme="minorHAnsi"/>
          <w:bCs/>
          <w:spacing w:val="18"/>
          <w:w w:val="85"/>
          <w:sz w:val="24"/>
          <w:szCs w:val="24"/>
        </w:rPr>
        <w:t xml:space="preserve"> </w:t>
      </w:r>
      <w:r w:rsidRPr="00DA1A1B">
        <w:rPr>
          <w:rFonts w:asciiTheme="minorHAnsi" w:hAnsiTheme="minorHAnsi" w:cstheme="minorHAnsi"/>
          <w:bCs/>
          <w:w w:val="85"/>
          <w:sz w:val="24"/>
          <w:szCs w:val="24"/>
        </w:rPr>
        <w:t>ESPECÍFICOS</w:t>
      </w:r>
    </w:p>
    <w:p w14:paraId="6516DF93" w14:textId="77777777" w:rsidR="006102DC" w:rsidRPr="00DA1A1B" w:rsidRDefault="006102DC" w:rsidP="001F752A">
      <w:pPr>
        <w:shd w:val="clear" w:color="auto" w:fill="FFFF00"/>
        <w:jc w:val="center"/>
        <w:rPr>
          <w:rFonts w:asciiTheme="minorHAnsi" w:hAnsiTheme="minorHAnsi" w:cstheme="minorHAnsi"/>
          <w:bCs/>
          <w:w w:val="80"/>
          <w:sz w:val="24"/>
          <w:szCs w:val="24"/>
        </w:rPr>
      </w:pPr>
    </w:p>
    <w:p w14:paraId="3CE834DB" w14:textId="5E831058" w:rsidR="00303469" w:rsidRPr="00DA1A1B" w:rsidRDefault="008362DB" w:rsidP="001F752A">
      <w:pPr>
        <w:shd w:val="clear" w:color="auto" w:fill="FFFF00"/>
        <w:jc w:val="center"/>
        <w:rPr>
          <w:rFonts w:asciiTheme="minorHAnsi" w:hAnsiTheme="minorHAnsi" w:cstheme="minorHAnsi"/>
          <w:bCs/>
          <w:sz w:val="24"/>
          <w:szCs w:val="24"/>
        </w:rPr>
      </w:pPr>
      <w:r w:rsidRPr="00DA1A1B">
        <w:rPr>
          <w:rFonts w:asciiTheme="minorHAnsi" w:hAnsiTheme="minorHAnsi" w:cstheme="minorHAnsi"/>
          <w:bCs/>
          <w:w w:val="80"/>
          <w:sz w:val="24"/>
          <w:szCs w:val="24"/>
        </w:rPr>
        <w:t>CAPÍTULO</w:t>
      </w:r>
      <w:r w:rsidRPr="00DA1A1B">
        <w:rPr>
          <w:rFonts w:asciiTheme="minorHAnsi" w:hAnsiTheme="minorHAnsi" w:cstheme="minorHAnsi"/>
          <w:bCs/>
          <w:spacing w:val="3"/>
          <w:w w:val="80"/>
          <w:sz w:val="24"/>
          <w:szCs w:val="24"/>
        </w:rPr>
        <w:t xml:space="preserve"> </w:t>
      </w:r>
      <w:r w:rsidRPr="00DA1A1B">
        <w:rPr>
          <w:rFonts w:asciiTheme="minorHAnsi" w:hAnsiTheme="minorHAnsi" w:cstheme="minorHAnsi"/>
          <w:bCs/>
          <w:w w:val="80"/>
          <w:sz w:val="24"/>
          <w:szCs w:val="24"/>
        </w:rPr>
        <w:t>I</w:t>
      </w:r>
    </w:p>
    <w:p w14:paraId="33408210" w14:textId="2DE0710C" w:rsidR="00303469" w:rsidRDefault="008362DB" w:rsidP="001F752A">
      <w:pPr>
        <w:shd w:val="clear" w:color="auto" w:fill="FFFF00"/>
        <w:jc w:val="center"/>
        <w:rPr>
          <w:rFonts w:asciiTheme="minorHAnsi" w:hAnsiTheme="minorHAnsi" w:cstheme="minorHAnsi"/>
          <w:bCs/>
          <w:w w:val="85"/>
          <w:sz w:val="24"/>
          <w:szCs w:val="24"/>
        </w:rPr>
      </w:pPr>
      <w:r w:rsidRPr="00DA1A1B">
        <w:rPr>
          <w:rFonts w:asciiTheme="minorHAnsi" w:hAnsiTheme="minorHAnsi" w:cstheme="minorHAnsi"/>
          <w:bCs/>
          <w:w w:val="85"/>
          <w:sz w:val="24"/>
          <w:szCs w:val="24"/>
        </w:rPr>
        <w:t>DO</w:t>
      </w:r>
      <w:r w:rsidRPr="00DA1A1B">
        <w:rPr>
          <w:rFonts w:asciiTheme="minorHAnsi" w:hAnsiTheme="minorHAnsi" w:cstheme="minorHAnsi"/>
          <w:bCs/>
          <w:spacing w:val="-8"/>
          <w:w w:val="85"/>
          <w:sz w:val="24"/>
          <w:szCs w:val="24"/>
        </w:rPr>
        <w:t xml:space="preserve"> </w:t>
      </w:r>
      <w:r w:rsidRPr="00DA1A1B">
        <w:rPr>
          <w:rFonts w:asciiTheme="minorHAnsi" w:hAnsiTheme="minorHAnsi" w:cstheme="minorHAnsi"/>
          <w:bCs/>
          <w:w w:val="85"/>
          <w:sz w:val="24"/>
          <w:szCs w:val="24"/>
        </w:rPr>
        <w:t>NÚCLEO</w:t>
      </w:r>
      <w:r w:rsidRPr="00DA1A1B">
        <w:rPr>
          <w:rFonts w:asciiTheme="minorHAnsi" w:hAnsiTheme="minorHAnsi" w:cstheme="minorHAnsi"/>
          <w:bCs/>
          <w:spacing w:val="-8"/>
          <w:w w:val="85"/>
          <w:sz w:val="24"/>
          <w:szCs w:val="24"/>
        </w:rPr>
        <w:t xml:space="preserve"> </w:t>
      </w:r>
      <w:r w:rsidRPr="00DA1A1B">
        <w:rPr>
          <w:rFonts w:asciiTheme="minorHAnsi" w:hAnsiTheme="minorHAnsi" w:cstheme="minorHAnsi"/>
          <w:bCs/>
          <w:w w:val="85"/>
          <w:sz w:val="24"/>
          <w:szCs w:val="24"/>
        </w:rPr>
        <w:t>DE</w:t>
      </w:r>
      <w:r w:rsidRPr="00DA1A1B">
        <w:rPr>
          <w:rFonts w:asciiTheme="minorHAnsi" w:hAnsiTheme="minorHAnsi" w:cstheme="minorHAnsi"/>
          <w:bCs/>
          <w:spacing w:val="-8"/>
          <w:w w:val="85"/>
          <w:sz w:val="24"/>
          <w:szCs w:val="24"/>
        </w:rPr>
        <w:t xml:space="preserve"> </w:t>
      </w:r>
      <w:r w:rsidRPr="00DA1A1B">
        <w:rPr>
          <w:rFonts w:asciiTheme="minorHAnsi" w:hAnsiTheme="minorHAnsi" w:cstheme="minorHAnsi"/>
          <w:bCs/>
          <w:w w:val="85"/>
          <w:sz w:val="24"/>
          <w:szCs w:val="24"/>
        </w:rPr>
        <w:t>GESTÃO</w:t>
      </w:r>
      <w:r w:rsidRPr="00DA1A1B">
        <w:rPr>
          <w:rFonts w:asciiTheme="minorHAnsi" w:hAnsiTheme="minorHAnsi" w:cstheme="minorHAnsi"/>
          <w:bCs/>
          <w:spacing w:val="-8"/>
          <w:w w:val="85"/>
          <w:sz w:val="24"/>
          <w:szCs w:val="24"/>
        </w:rPr>
        <w:t xml:space="preserve"> </w:t>
      </w:r>
      <w:r w:rsidRPr="00DA1A1B">
        <w:rPr>
          <w:rFonts w:asciiTheme="minorHAnsi" w:hAnsiTheme="minorHAnsi" w:cstheme="minorHAnsi"/>
          <w:bCs/>
          <w:w w:val="85"/>
          <w:sz w:val="24"/>
          <w:szCs w:val="24"/>
        </w:rPr>
        <w:t>AMBIENTAL</w:t>
      </w:r>
      <w:r w:rsidRPr="00DA1A1B">
        <w:rPr>
          <w:rFonts w:asciiTheme="minorHAnsi" w:hAnsiTheme="minorHAnsi" w:cstheme="minorHAnsi"/>
          <w:bCs/>
          <w:spacing w:val="-8"/>
          <w:w w:val="85"/>
          <w:sz w:val="24"/>
          <w:szCs w:val="24"/>
        </w:rPr>
        <w:t xml:space="preserve"> </w:t>
      </w:r>
      <w:r w:rsidRPr="00DA1A1B">
        <w:rPr>
          <w:rFonts w:asciiTheme="minorHAnsi" w:hAnsiTheme="minorHAnsi" w:cstheme="minorHAnsi"/>
          <w:bCs/>
          <w:w w:val="85"/>
          <w:sz w:val="24"/>
          <w:szCs w:val="24"/>
        </w:rPr>
        <w:t>INTEGRADA</w:t>
      </w:r>
      <w:r w:rsidRPr="00DA1A1B">
        <w:rPr>
          <w:rFonts w:asciiTheme="minorHAnsi" w:hAnsiTheme="minorHAnsi" w:cstheme="minorHAnsi"/>
          <w:bCs/>
          <w:spacing w:val="-8"/>
          <w:w w:val="85"/>
          <w:sz w:val="24"/>
          <w:szCs w:val="24"/>
        </w:rPr>
        <w:t xml:space="preserve"> </w:t>
      </w:r>
      <w:r w:rsidRPr="00DA1A1B">
        <w:rPr>
          <w:rFonts w:asciiTheme="minorHAnsi" w:hAnsiTheme="minorHAnsi" w:cstheme="minorHAnsi"/>
          <w:bCs/>
          <w:w w:val="85"/>
          <w:sz w:val="24"/>
          <w:szCs w:val="24"/>
        </w:rPr>
        <w:t>(NUGAI)</w:t>
      </w:r>
    </w:p>
    <w:p w14:paraId="165D9AD9" w14:textId="55250805" w:rsidR="00DB54DD" w:rsidRPr="005C51B4" w:rsidRDefault="00DB54DD" w:rsidP="001F752A">
      <w:pPr>
        <w:shd w:val="clear" w:color="auto" w:fill="FFFF00"/>
        <w:jc w:val="center"/>
        <w:rPr>
          <w:rFonts w:asciiTheme="minorHAnsi" w:hAnsiTheme="minorHAnsi" w:cstheme="minorHAnsi"/>
          <w:b/>
          <w:sz w:val="24"/>
          <w:szCs w:val="24"/>
        </w:rPr>
      </w:pPr>
      <w:r>
        <w:rPr>
          <w:rFonts w:asciiTheme="minorHAnsi" w:hAnsiTheme="minorHAnsi" w:cstheme="minorHAnsi"/>
          <w:bCs/>
          <w:w w:val="85"/>
          <w:sz w:val="24"/>
          <w:szCs w:val="24"/>
        </w:rPr>
        <w:t>O NUGAI não consta da Resolução 86/2015 que retificou o Anexo</w:t>
      </w:r>
      <w:r w:rsidR="00AE6A46">
        <w:rPr>
          <w:rFonts w:asciiTheme="minorHAnsi" w:hAnsiTheme="minorHAnsi" w:cstheme="minorHAnsi"/>
          <w:bCs/>
          <w:w w:val="85"/>
          <w:sz w:val="24"/>
          <w:szCs w:val="24"/>
        </w:rPr>
        <w:t xml:space="preserve"> IX. </w:t>
      </w:r>
      <w:r w:rsidR="005F631B">
        <w:rPr>
          <w:rFonts w:asciiTheme="minorHAnsi" w:hAnsiTheme="minorHAnsi" w:cstheme="minorHAnsi"/>
          <w:bCs/>
          <w:w w:val="85"/>
          <w:sz w:val="24"/>
          <w:szCs w:val="24"/>
        </w:rPr>
        <w:t>Com exceção de Sapirange e CAVG, todos os demais</w:t>
      </w:r>
      <w:r w:rsidR="00AE6A46">
        <w:rPr>
          <w:rFonts w:asciiTheme="minorHAnsi" w:hAnsiTheme="minorHAnsi" w:cstheme="minorHAnsi"/>
          <w:bCs/>
          <w:w w:val="85"/>
          <w:sz w:val="24"/>
          <w:szCs w:val="24"/>
        </w:rPr>
        <w:t xml:space="preserve"> câmpus tem a Seção do NUGAI. VER COMO VAI FICAR?</w:t>
      </w:r>
    </w:p>
    <w:p w14:paraId="7479F47F" w14:textId="3AE870B3" w:rsidR="00303469" w:rsidRPr="00925499" w:rsidRDefault="008362DB" w:rsidP="001F752A">
      <w:pPr>
        <w:pStyle w:val="Corpodetexto"/>
        <w:spacing w:before="120"/>
        <w:ind w:left="0"/>
        <w:jc w:val="both"/>
        <w:rPr>
          <w:rFonts w:asciiTheme="minorHAnsi" w:hAnsiTheme="minorHAnsi" w:cstheme="minorHAnsi"/>
          <w:sz w:val="24"/>
          <w:szCs w:val="24"/>
        </w:rPr>
      </w:pPr>
      <w:r w:rsidRPr="00925499">
        <w:rPr>
          <w:rFonts w:asciiTheme="minorHAnsi" w:hAnsiTheme="minorHAnsi" w:cstheme="minorHAnsi"/>
          <w:spacing w:val="-1"/>
          <w:w w:val="95"/>
          <w:sz w:val="24"/>
          <w:szCs w:val="24"/>
        </w:rPr>
        <w:t>Art.</w:t>
      </w:r>
      <w:r w:rsidRPr="00925499">
        <w:rPr>
          <w:rFonts w:asciiTheme="minorHAnsi" w:hAnsiTheme="minorHAnsi" w:cstheme="minorHAnsi"/>
          <w:spacing w:val="-13"/>
          <w:w w:val="95"/>
          <w:sz w:val="24"/>
          <w:szCs w:val="24"/>
        </w:rPr>
        <w:t xml:space="preserve"> </w:t>
      </w:r>
      <w:r w:rsidRPr="00925499">
        <w:rPr>
          <w:rFonts w:asciiTheme="minorHAnsi" w:hAnsiTheme="minorHAnsi" w:cstheme="minorHAnsi"/>
          <w:spacing w:val="-1"/>
          <w:w w:val="95"/>
          <w:sz w:val="24"/>
          <w:szCs w:val="24"/>
        </w:rPr>
        <w:t>16.</w:t>
      </w:r>
      <w:r w:rsidRPr="00925499">
        <w:rPr>
          <w:rFonts w:asciiTheme="minorHAnsi" w:hAnsiTheme="minorHAnsi" w:cstheme="minorHAnsi"/>
          <w:spacing w:val="-12"/>
          <w:w w:val="95"/>
          <w:sz w:val="24"/>
          <w:szCs w:val="24"/>
        </w:rPr>
        <w:t xml:space="preserve"> </w:t>
      </w:r>
      <w:r w:rsidR="00DA1A1B" w:rsidRPr="00925499">
        <w:rPr>
          <w:rFonts w:asciiTheme="minorHAnsi" w:hAnsiTheme="minorHAnsi" w:cstheme="minorHAnsi"/>
          <w:spacing w:val="-12"/>
          <w:w w:val="95"/>
          <w:sz w:val="24"/>
          <w:szCs w:val="24"/>
        </w:rPr>
        <w:t xml:space="preserve"> </w:t>
      </w:r>
      <w:r w:rsidRPr="00925499">
        <w:rPr>
          <w:rFonts w:asciiTheme="minorHAnsi" w:hAnsiTheme="minorHAnsi" w:cstheme="minorHAnsi"/>
          <w:spacing w:val="-1"/>
          <w:w w:val="95"/>
          <w:sz w:val="24"/>
          <w:szCs w:val="24"/>
        </w:rPr>
        <w:t>O</w:t>
      </w:r>
      <w:r w:rsidRPr="00925499">
        <w:rPr>
          <w:rFonts w:asciiTheme="minorHAnsi" w:hAnsiTheme="minorHAnsi" w:cstheme="minorHAnsi"/>
          <w:spacing w:val="-12"/>
          <w:w w:val="95"/>
          <w:sz w:val="24"/>
          <w:szCs w:val="24"/>
        </w:rPr>
        <w:t xml:space="preserve"> </w:t>
      </w:r>
      <w:r w:rsidRPr="00925499">
        <w:rPr>
          <w:rFonts w:asciiTheme="minorHAnsi" w:hAnsiTheme="minorHAnsi" w:cstheme="minorHAnsi"/>
          <w:spacing w:val="-1"/>
          <w:w w:val="95"/>
          <w:sz w:val="24"/>
          <w:szCs w:val="24"/>
        </w:rPr>
        <w:t>Núcleo</w:t>
      </w:r>
      <w:r w:rsidRPr="00925499">
        <w:rPr>
          <w:rFonts w:asciiTheme="minorHAnsi" w:hAnsiTheme="minorHAnsi" w:cstheme="minorHAnsi"/>
          <w:spacing w:val="-12"/>
          <w:w w:val="95"/>
          <w:sz w:val="24"/>
          <w:szCs w:val="24"/>
        </w:rPr>
        <w:t xml:space="preserve"> </w:t>
      </w:r>
      <w:r w:rsidRPr="00925499">
        <w:rPr>
          <w:rFonts w:asciiTheme="minorHAnsi" w:hAnsiTheme="minorHAnsi" w:cstheme="minorHAnsi"/>
          <w:spacing w:val="-1"/>
          <w:w w:val="95"/>
          <w:sz w:val="24"/>
          <w:szCs w:val="24"/>
        </w:rPr>
        <w:t>de</w:t>
      </w:r>
      <w:r w:rsidRPr="00925499">
        <w:rPr>
          <w:rFonts w:asciiTheme="minorHAnsi" w:hAnsiTheme="minorHAnsi" w:cstheme="minorHAnsi"/>
          <w:spacing w:val="-12"/>
          <w:w w:val="95"/>
          <w:sz w:val="24"/>
          <w:szCs w:val="24"/>
        </w:rPr>
        <w:t xml:space="preserve"> </w:t>
      </w:r>
      <w:r w:rsidRPr="00925499">
        <w:rPr>
          <w:rFonts w:asciiTheme="minorHAnsi" w:hAnsiTheme="minorHAnsi" w:cstheme="minorHAnsi"/>
          <w:spacing w:val="-1"/>
          <w:w w:val="95"/>
          <w:sz w:val="24"/>
          <w:szCs w:val="24"/>
        </w:rPr>
        <w:t>Gestão</w:t>
      </w:r>
      <w:r w:rsidRPr="00925499">
        <w:rPr>
          <w:rFonts w:asciiTheme="minorHAnsi" w:hAnsiTheme="minorHAnsi" w:cstheme="minorHAnsi"/>
          <w:spacing w:val="-12"/>
          <w:w w:val="95"/>
          <w:sz w:val="24"/>
          <w:szCs w:val="24"/>
        </w:rPr>
        <w:t xml:space="preserve"> </w:t>
      </w:r>
      <w:r w:rsidRPr="00925499">
        <w:rPr>
          <w:rFonts w:asciiTheme="minorHAnsi" w:hAnsiTheme="minorHAnsi" w:cstheme="minorHAnsi"/>
          <w:spacing w:val="-1"/>
          <w:w w:val="95"/>
          <w:sz w:val="24"/>
          <w:szCs w:val="24"/>
        </w:rPr>
        <w:t>Ambiental</w:t>
      </w:r>
      <w:r w:rsidRPr="00925499">
        <w:rPr>
          <w:rFonts w:asciiTheme="minorHAnsi" w:hAnsiTheme="minorHAnsi" w:cstheme="minorHAnsi"/>
          <w:spacing w:val="-12"/>
          <w:w w:val="95"/>
          <w:sz w:val="24"/>
          <w:szCs w:val="24"/>
        </w:rPr>
        <w:t xml:space="preserve"> </w:t>
      </w:r>
      <w:r w:rsidRPr="00925499">
        <w:rPr>
          <w:rFonts w:asciiTheme="minorHAnsi" w:hAnsiTheme="minorHAnsi" w:cstheme="minorHAnsi"/>
          <w:spacing w:val="-1"/>
          <w:w w:val="95"/>
          <w:sz w:val="24"/>
          <w:szCs w:val="24"/>
        </w:rPr>
        <w:t>Integrada,</w:t>
      </w:r>
      <w:r w:rsidRPr="00925499">
        <w:rPr>
          <w:rFonts w:asciiTheme="minorHAnsi" w:hAnsiTheme="minorHAnsi" w:cstheme="minorHAnsi"/>
          <w:spacing w:val="-12"/>
          <w:w w:val="95"/>
          <w:sz w:val="24"/>
          <w:szCs w:val="24"/>
        </w:rPr>
        <w:t xml:space="preserve"> </w:t>
      </w:r>
      <w:r w:rsidRPr="00925499">
        <w:rPr>
          <w:rFonts w:asciiTheme="minorHAnsi" w:hAnsiTheme="minorHAnsi" w:cstheme="minorHAnsi"/>
          <w:spacing w:val="-1"/>
          <w:w w:val="95"/>
          <w:sz w:val="24"/>
          <w:szCs w:val="24"/>
        </w:rPr>
        <w:t>responsável</w:t>
      </w:r>
      <w:r w:rsidRPr="00925499">
        <w:rPr>
          <w:rFonts w:asciiTheme="minorHAnsi" w:hAnsiTheme="minorHAnsi" w:cstheme="minorHAnsi"/>
          <w:spacing w:val="-12"/>
          <w:w w:val="95"/>
          <w:sz w:val="24"/>
          <w:szCs w:val="24"/>
        </w:rPr>
        <w:t xml:space="preserve"> </w:t>
      </w:r>
      <w:r w:rsidRPr="00925499">
        <w:rPr>
          <w:rFonts w:asciiTheme="minorHAnsi" w:hAnsiTheme="minorHAnsi" w:cstheme="minorHAnsi"/>
          <w:spacing w:val="-1"/>
          <w:w w:val="95"/>
          <w:sz w:val="24"/>
          <w:szCs w:val="24"/>
        </w:rPr>
        <w:t>pela</w:t>
      </w:r>
      <w:r w:rsidRPr="00925499">
        <w:rPr>
          <w:rFonts w:asciiTheme="minorHAnsi" w:hAnsiTheme="minorHAnsi" w:cstheme="minorHAnsi"/>
          <w:spacing w:val="-12"/>
          <w:w w:val="95"/>
          <w:sz w:val="24"/>
          <w:szCs w:val="24"/>
        </w:rPr>
        <w:t xml:space="preserve"> </w:t>
      </w:r>
      <w:r w:rsidRPr="00925499">
        <w:rPr>
          <w:rFonts w:asciiTheme="minorHAnsi" w:hAnsiTheme="minorHAnsi" w:cstheme="minorHAnsi"/>
          <w:spacing w:val="-1"/>
          <w:w w:val="95"/>
          <w:sz w:val="24"/>
          <w:szCs w:val="24"/>
        </w:rPr>
        <w:t>implementação</w:t>
      </w:r>
      <w:r w:rsidRPr="00925499">
        <w:rPr>
          <w:rFonts w:asciiTheme="minorHAnsi" w:hAnsiTheme="minorHAnsi" w:cstheme="minorHAnsi"/>
          <w:spacing w:val="-12"/>
          <w:w w:val="95"/>
          <w:sz w:val="24"/>
          <w:szCs w:val="24"/>
        </w:rPr>
        <w:t xml:space="preserve"> </w:t>
      </w:r>
      <w:r w:rsidRPr="00925499">
        <w:rPr>
          <w:rFonts w:asciiTheme="minorHAnsi" w:hAnsiTheme="minorHAnsi" w:cstheme="minorHAnsi"/>
          <w:w w:val="95"/>
          <w:sz w:val="24"/>
          <w:szCs w:val="24"/>
        </w:rPr>
        <w:t>e</w:t>
      </w:r>
      <w:r w:rsidRPr="00925499">
        <w:rPr>
          <w:rFonts w:asciiTheme="minorHAnsi" w:hAnsiTheme="minorHAnsi" w:cstheme="minorHAnsi"/>
          <w:spacing w:val="-12"/>
          <w:w w:val="95"/>
          <w:sz w:val="24"/>
          <w:szCs w:val="24"/>
        </w:rPr>
        <w:t xml:space="preserve"> </w:t>
      </w:r>
      <w:r w:rsidRPr="00925499">
        <w:rPr>
          <w:rFonts w:asciiTheme="minorHAnsi" w:hAnsiTheme="minorHAnsi" w:cstheme="minorHAnsi"/>
          <w:w w:val="95"/>
          <w:sz w:val="24"/>
          <w:szCs w:val="24"/>
        </w:rPr>
        <w:t>monitoramento</w:t>
      </w:r>
      <w:r w:rsidRPr="00925499">
        <w:rPr>
          <w:rFonts w:asciiTheme="minorHAnsi" w:hAnsiTheme="minorHAnsi" w:cstheme="minorHAnsi"/>
          <w:spacing w:val="-12"/>
          <w:w w:val="95"/>
          <w:sz w:val="24"/>
          <w:szCs w:val="24"/>
        </w:rPr>
        <w:t xml:space="preserve"> </w:t>
      </w:r>
      <w:r w:rsidRPr="00925499">
        <w:rPr>
          <w:rFonts w:asciiTheme="minorHAnsi" w:hAnsiTheme="minorHAnsi" w:cstheme="minorHAnsi"/>
          <w:w w:val="95"/>
          <w:sz w:val="24"/>
          <w:szCs w:val="24"/>
        </w:rPr>
        <w:t>do</w:t>
      </w:r>
      <w:r w:rsidRPr="00925499">
        <w:rPr>
          <w:rFonts w:asciiTheme="minorHAnsi" w:hAnsiTheme="minorHAnsi" w:cstheme="minorHAnsi"/>
          <w:spacing w:val="-12"/>
          <w:w w:val="95"/>
          <w:sz w:val="24"/>
          <w:szCs w:val="24"/>
        </w:rPr>
        <w:t xml:space="preserve"> </w:t>
      </w:r>
      <w:r w:rsidRPr="00925499">
        <w:rPr>
          <w:rFonts w:asciiTheme="minorHAnsi" w:hAnsiTheme="minorHAnsi" w:cstheme="minorHAnsi"/>
          <w:w w:val="95"/>
          <w:sz w:val="24"/>
          <w:szCs w:val="24"/>
        </w:rPr>
        <w:t>Sistema</w:t>
      </w:r>
      <w:r w:rsidRPr="00925499">
        <w:rPr>
          <w:rFonts w:asciiTheme="minorHAnsi" w:hAnsiTheme="minorHAnsi" w:cstheme="minorHAnsi"/>
          <w:spacing w:val="-43"/>
          <w:w w:val="95"/>
          <w:sz w:val="24"/>
          <w:szCs w:val="24"/>
        </w:rPr>
        <w:t xml:space="preserve"> </w:t>
      </w:r>
      <w:r w:rsidRPr="00925499">
        <w:rPr>
          <w:rFonts w:asciiTheme="minorHAnsi" w:hAnsiTheme="minorHAnsi" w:cstheme="minorHAnsi"/>
          <w:spacing w:val="-1"/>
          <w:w w:val="95"/>
          <w:sz w:val="24"/>
          <w:szCs w:val="24"/>
        </w:rPr>
        <w:t>de</w:t>
      </w:r>
      <w:r w:rsidRPr="00925499">
        <w:rPr>
          <w:rFonts w:asciiTheme="minorHAnsi" w:hAnsiTheme="minorHAnsi" w:cstheme="minorHAnsi"/>
          <w:spacing w:val="-13"/>
          <w:w w:val="95"/>
          <w:sz w:val="24"/>
          <w:szCs w:val="24"/>
        </w:rPr>
        <w:t xml:space="preserve"> </w:t>
      </w:r>
      <w:r w:rsidRPr="00925499">
        <w:rPr>
          <w:rFonts w:asciiTheme="minorHAnsi" w:hAnsiTheme="minorHAnsi" w:cstheme="minorHAnsi"/>
          <w:spacing w:val="-1"/>
          <w:w w:val="95"/>
          <w:sz w:val="24"/>
          <w:szCs w:val="24"/>
        </w:rPr>
        <w:t>Gestão</w:t>
      </w:r>
      <w:r w:rsidRPr="00925499">
        <w:rPr>
          <w:rFonts w:asciiTheme="minorHAnsi" w:hAnsiTheme="minorHAnsi" w:cstheme="minorHAnsi"/>
          <w:spacing w:val="-12"/>
          <w:w w:val="95"/>
          <w:sz w:val="24"/>
          <w:szCs w:val="24"/>
        </w:rPr>
        <w:t xml:space="preserve"> </w:t>
      </w:r>
      <w:r w:rsidRPr="00925499">
        <w:rPr>
          <w:rFonts w:asciiTheme="minorHAnsi" w:hAnsiTheme="minorHAnsi" w:cstheme="minorHAnsi"/>
          <w:w w:val="95"/>
          <w:sz w:val="24"/>
          <w:szCs w:val="24"/>
        </w:rPr>
        <w:t>Ambiental,</w:t>
      </w:r>
      <w:r w:rsidRPr="00925499">
        <w:rPr>
          <w:rFonts w:asciiTheme="minorHAnsi" w:hAnsiTheme="minorHAnsi" w:cstheme="minorHAnsi"/>
          <w:spacing w:val="-12"/>
          <w:w w:val="95"/>
          <w:sz w:val="24"/>
          <w:szCs w:val="24"/>
        </w:rPr>
        <w:t xml:space="preserve"> </w:t>
      </w:r>
      <w:r w:rsidRPr="00925499">
        <w:rPr>
          <w:rFonts w:asciiTheme="minorHAnsi" w:hAnsiTheme="minorHAnsi" w:cstheme="minorHAnsi"/>
          <w:w w:val="95"/>
          <w:sz w:val="24"/>
          <w:szCs w:val="24"/>
        </w:rPr>
        <w:t>é</w:t>
      </w:r>
      <w:r w:rsidRPr="00925499">
        <w:rPr>
          <w:rFonts w:asciiTheme="minorHAnsi" w:hAnsiTheme="minorHAnsi" w:cstheme="minorHAnsi"/>
          <w:spacing w:val="-12"/>
          <w:w w:val="95"/>
          <w:sz w:val="24"/>
          <w:szCs w:val="24"/>
        </w:rPr>
        <w:t xml:space="preserve"> </w:t>
      </w:r>
      <w:r w:rsidRPr="00925499">
        <w:rPr>
          <w:rFonts w:asciiTheme="minorHAnsi" w:hAnsiTheme="minorHAnsi" w:cstheme="minorHAnsi"/>
          <w:w w:val="95"/>
          <w:sz w:val="24"/>
          <w:szCs w:val="24"/>
        </w:rPr>
        <w:t>um</w:t>
      </w:r>
      <w:r w:rsidRPr="00925499">
        <w:rPr>
          <w:rFonts w:asciiTheme="minorHAnsi" w:hAnsiTheme="minorHAnsi" w:cstheme="minorHAnsi"/>
          <w:spacing w:val="-13"/>
          <w:w w:val="95"/>
          <w:sz w:val="24"/>
          <w:szCs w:val="24"/>
        </w:rPr>
        <w:t xml:space="preserve"> </w:t>
      </w:r>
      <w:r w:rsidRPr="00925499">
        <w:rPr>
          <w:rFonts w:asciiTheme="minorHAnsi" w:hAnsiTheme="minorHAnsi" w:cstheme="minorHAnsi"/>
          <w:w w:val="95"/>
          <w:sz w:val="24"/>
          <w:szCs w:val="24"/>
        </w:rPr>
        <w:t>órgão</w:t>
      </w:r>
      <w:r w:rsidRPr="00925499">
        <w:rPr>
          <w:rFonts w:asciiTheme="minorHAnsi" w:hAnsiTheme="minorHAnsi" w:cstheme="minorHAnsi"/>
          <w:spacing w:val="-12"/>
          <w:w w:val="95"/>
          <w:sz w:val="24"/>
          <w:szCs w:val="24"/>
        </w:rPr>
        <w:t xml:space="preserve"> </w:t>
      </w:r>
      <w:r w:rsidRPr="00925499">
        <w:rPr>
          <w:rFonts w:asciiTheme="minorHAnsi" w:hAnsiTheme="minorHAnsi" w:cstheme="minorHAnsi"/>
          <w:w w:val="95"/>
          <w:sz w:val="24"/>
          <w:szCs w:val="24"/>
        </w:rPr>
        <w:t>de</w:t>
      </w:r>
      <w:r w:rsidRPr="00925499">
        <w:rPr>
          <w:rFonts w:asciiTheme="minorHAnsi" w:hAnsiTheme="minorHAnsi" w:cstheme="minorHAnsi"/>
          <w:spacing w:val="-12"/>
          <w:w w:val="95"/>
          <w:sz w:val="24"/>
          <w:szCs w:val="24"/>
        </w:rPr>
        <w:t xml:space="preserve"> </w:t>
      </w:r>
      <w:r w:rsidRPr="00925499">
        <w:rPr>
          <w:rFonts w:asciiTheme="minorHAnsi" w:hAnsiTheme="minorHAnsi" w:cstheme="minorHAnsi"/>
          <w:w w:val="95"/>
          <w:sz w:val="24"/>
          <w:szCs w:val="24"/>
        </w:rPr>
        <w:t>assessoramento</w:t>
      </w:r>
      <w:r w:rsidRPr="00925499">
        <w:rPr>
          <w:rFonts w:asciiTheme="minorHAnsi" w:hAnsiTheme="minorHAnsi" w:cstheme="minorHAnsi"/>
          <w:spacing w:val="-12"/>
          <w:w w:val="95"/>
          <w:sz w:val="24"/>
          <w:szCs w:val="24"/>
        </w:rPr>
        <w:t xml:space="preserve"> </w:t>
      </w:r>
      <w:r w:rsidRPr="00925499">
        <w:rPr>
          <w:rFonts w:asciiTheme="minorHAnsi" w:hAnsiTheme="minorHAnsi" w:cstheme="minorHAnsi"/>
          <w:w w:val="95"/>
          <w:sz w:val="24"/>
          <w:szCs w:val="24"/>
        </w:rPr>
        <w:t>concebido</w:t>
      </w:r>
      <w:r w:rsidRPr="00925499">
        <w:rPr>
          <w:rFonts w:asciiTheme="minorHAnsi" w:hAnsiTheme="minorHAnsi" w:cstheme="minorHAnsi"/>
          <w:spacing w:val="-13"/>
          <w:w w:val="95"/>
          <w:sz w:val="24"/>
          <w:szCs w:val="24"/>
        </w:rPr>
        <w:t xml:space="preserve"> </w:t>
      </w:r>
      <w:r w:rsidRPr="00925499">
        <w:rPr>
          <w:rFonts w:asciiTheme="minorHAnsi" w:hAnsiTheme="minorHAnsi" w:cstheme="minorHAnsi"/>
          <w:w w:val="95"/>
          <w:sz w:val="24"/>
          <w:szCs w:val="24"/>
        </w:rPr>
        <w:t>para</w:t>
      </w:r>
      <w:r w:rsidRPr="00925499">
        <w:rPr>
          <w:rFonts w:asciiTheme="minorHAnsi" w:hAnsiTheme="minorHAnsi" w:cstheme="minorHAnsi"/>
          <w:spacing w:val="-12"/>
          <w:w w:val="95"/>
          <w:sz w:val="24"/>
          <w:szCs w:val="24"/>
        </w:rPr>
        <w:t xml:space="preserve"> </w:t>
      </w:r>
      <w:r w:rsidRPr="00925499">
        <w:rPr>
          <w:rFonts w:asciiTheme="minorHAnsi" w:hAnsiTheme="minorHAnsi" w:cstheme="minorHAnsi"/>
          <w:w w:val="95"/>
          <w:sz w:val="24"/>
          <w:szCs w:val="24"/>
        </w:rPr>
        <w:t>desenvolver</w:t>
      </w:r>
      <w:r w:rsidRPr="00925499">
        <w:rPr>
          <w:rFonts w:asciiTheme="minorHAnsi" w:hAnsiTheme="minorHAnsi" w:cstheme="minorHAnsi"/>
          <w:spacing w:val="-12"/>
          <w:w w:val="95"/>
          <w:sz w:val="24"/>
          <w:szCs w:val="24"/>
        </w:rPr>
        <w:t xml:space="preserve"> </w:t>
      </w:r>
      <w:r w:rsidRPr="00925499">
        <w:rPr>
          <w:rFonts w:asciiTheme="minorHAnsi" w:hAnsiTheme="minorHAnsi" w:cstheme="minorHAnsi"/>
          <w:w w:val="95"/>
          <w:sz w:val="24"/>
          <w:szCs w:val="24"/>
        </w:rPr>
        <w:t>estudos</w:t>
      </w:r>
      <w:r w:rsidRPr="00925499">
        <w:rPr>
          <w:rFonts w:asciiTheme="minorHAnsi" w:hAnsiTheme="minorHAnsi" w:cstheme="minorHAnsi"/>
          <w:spacing w:val="-12"/>
          <w:w w:val="95"/>
          <w:sz w:val="24"/>
          <w:szCs w:val="24"/>
        </w:rPr>
        <w:t xml:space="preserve"> </w:t>
      </w:r>
      <w:r w:rsidRPr="00925499">
        <w:rPr>
          <w:rFonts w:asciiTheme="minorHAnsi" w:hAnsiTheme="minorHAnsi" w:cstheme="minorHAnsi"/>
          <w:w w:val="95"/>
          <w:sz w:val="24"/>
          <w:szCs w:val="24"/>
        </w:rPr>
        <w:t>e</w:t>
      </w:r>
      <w:r w:rsidRPr="00925499">
        <w:rPr>
          <w:rFonts w:asciiTheme="minorHAnsi" w:hAnsiTheme="minorHAnsi" w:cstheme="minorHAnsi"/>
          <w:spacing w:val="-13"/>
          <w:w w:val="95"/>
          <w:sz w:val="24"/>
          <w:szCs w:val="24"/>
        </w:rPr>
        <w:t xml:space="preserve"> </w:t>
      </w:r>
      <w:r w:rsidRPr="00925499">
        <w:rPr>
          <w:rFonts w:asciiTheme="minorHAnsi" w:hAnsiTheme="minorHAnsi" w:cstheme="minorHAnsi"/>
          <w:w w:val="95"/>
          <w:sz w:val="24"/>
          <w:szCs w:val="24"/>
        </w:rPr>
        <w:t>práticas</w:t>
      </w:r>
      <w:r w:rsidRPr="00925499">
        <w:rPr>
          <w:rFonts w:asciiTheme="minorHAnsi" w:hAnsiTheme="minorHAnsi" w:cstheme="minorHAnsi"/>
          <w:spacing w:val="-12"/>
          <w:w w:val="95"/>
          <w:sz w:val="24"/>
          <w:szCs w:val="24"/>
        </w:rPr>
        <w:t xml:space="preserve"> </w:t>
      </w:r>
      <w:r w:rsidRPr="00925499">
        <w:rPr>
          <w:rFonts w:asciiTheme="minorHAnsi" w:hAnsiTheme="minorHAnsi" w:cstheme="minorHAnsi"/>
          <w:w w:val="95"/>
          <w:sz w:val="24"/>
          <w:szCs w:val="24"/>
        </w:rPr>
        <w:t>inovadoras</w:t>
      </w:r>
      <w:r w:rsidRPr="00925499">
        <w:rPr>
          <w:rFonts w:asciiTheme="minorHAnsi" w:hAnsiTheme="minorHAnsi" w:cstheme="minorHAnsi"/>
          <w:spacing w:val="-43"/>
          <w:w w:val="95"/>
          <w:sz w:val="24"/>
          <w:szCs w:val="24"/>
        </w:rPr>
        <w:t xml:space="preserve"> </w:t>
      </w:r>
      <w:r w:rsidRPr="00925499">
        <w:rPr>
          <w:rFonts w:asciiTheme="minorHAnsi" w:hAnsiTheme="minorHAnsi" w:cstheme="minorHAnsi"/>
          <w:w w:val="90"/>
          <w:sz w:val="24"/>
          <w:szCs w:val="24"/>
        </w:rPr>
        <w:t>de</w:t>
      </w:r>
      <w:r w:rsidRPr="00925499">
        <w:rPr>
          <w:rFonts w:asciiTheme="minorHAnsi" w:hAnsiTheme="minorHAnsi" w:cstheme="minorHAnsi"/>
          <w:spacing w:val="1"/>
          <w:w w:val="90"/>
          <w:sz w:val="24"/>
          <w:szCs w:val="24"/>
        </w:rPr>
        <w:t xml:space="preserve"> </w:t>
      </w:r>
      <w:r w:rsidRPr="00925499">
        <w:rPr>
          <w:rFonts w:asciiTheme="minorHAnsi" w:hAnsiTheme="minorHAnsi" w:cstheme="minorHAnsi"/>
          <w:w w:val="90"/>
          <w:sz w:val="24"/>
          <w:szCs w:val="24"/>
        </w:rPr>
        <w:t>gestão</w:t>
      </w:r>
      <w:r w:rsidRPr="00925499">
        <w:rPr>
          <w:rFonts w:asciiTheme="minorHAnsi" w:hAnsiTheme="minorHAnsi" w:cstheme="minorHAnsi"/>
          <w:spacing w:val="1"/>
          <w:w w:val="90"/>
          <w:sz w:val="24"/>
          <w:szCs w:val="24"/>
        </w:rPr>
        <w:t xml:space="preserve"> </w:t>
      </w:r>
      <w:r w:rsidRPr="00925499">
        <w:rPr>
          <w:rFonts w:asciiTheme="minorHAnsi" w:hAnsiTheme="minorHAnsi" w:cstheme="minorHAnsi"/>
          <w:w w:val="90"/>
          <w:sz w:val="24"/>
          <w:szCs w:val="24"/>
        </w:rPr>
        <w:t>ambiental,</w:t>
      </w:r>
      <w:r w:rsidRPr="00925499">
        <w:rPr>
          <w:rFonts w:asciiTheme="minorHAnsi" w:hAnsiTheme="minorHAnsi" w:cstheme="minorHAnsi"/>
          <w:spacing w:val="1"/>
          <w:w w:val="90"/>
          <w:sz w:val="24"/>
          <w:szCs w:val="24"/>
        </w:rPr>
        <w:t xml:space="preserve"> </w:t>
      </w:r>
      <w:r w:rsidRPr="00925499">
        <w:rPr>
          <w:rFonts w:asciiTheme="minorHAnsi" w:hAnsiTheme="minorHAnsi" w:cstheme="minorHAnsi"/>
          <w:w w:val="90"/>
          <w:sz w:val="24"/>
          <w:szCs w:val="24"/>
        </w:rPr>
        <w:t>a</w:t>
      </w:r>
      <w:r w:rsidRPr="00925499">
        <w:rPr>
          <w:rFonts w:asciiTheme="minorHAnsi" w:hAnsiTheme="minorHAnsi" w:cstheme="minorHAnsi"/>
          <w:spacing w:val="1"/>
          <w:w w:val="90"/>
          <w:sz w:val="24"/>
          <w:szCs w:val="24"/>
        </w:rPr>
        <w:t xml:space="preserve"> </w:t>
      </w:r>
      <w:r w:rsidRPr="00925499">
        <w:rPr>
          <w:rFonts w:asciiTheme="minorHAnsi" w:hAnsiTheme="minorHAnsi" w:cstheme="minorHAnsi"/>
          <w:w w:val="90"/>
          <w:sz w:val="24"/>
          <w:szCs w:val="24"/>
        </w:rPr>
        <w:t>fim</w:t>
      </w:r>
      <w:r w:rsidRPr="00925499">
        <w:rPr>
          <w:rFonts w:asciiTheme="minorHAnsi" w:hAnsiTheme="minorHAnsi" w:cstheme="minorHAnsi"/>
          <w:spacing w:val="1"/>
          <w:w w:val="90"/>
          <w:sz w:val="24"/>
          <w:szCs w:val="24"/>
        </w:rPr>
        <w:t xml:space="preserve"> </w:t>
      </w:r>
      <w:r w:rsidRPr="00925499">
        <w:rPr>
          <w:rFonts w:asciiTheme="minorHAnsi" w:hAnsiTheme="minorHAnsi" w:cstheme="minorHAnsi"/>
          <w:w w:val="90"/>
          <w:sz w:val="24"/>
          <w:szCs w:val="24"/>
        </w:rPr>
        <w:t>de</w:t>
      </w:r>
      <w:r w:rsidRPr="00925499">
        <w:rPr>
          <w:rFonts w:asciiTheme="minorHAnsi" w:hAnsiTheme="minorHAnsi" w:cstheme="minorHAnsi"/>
          <w:spacing w:val="1"/>
          <w:w w:val="90"/>
          <w:sz w:val="24"/>
          <w:szCs w:val="24"/>
        </w:rPr>
        <w:t xml:space="preserve"> </w:t>
      </w:r>
      <w:r w:rsidRPr="00925499">
        <w:rPr>
          <w:rFonts w:asciiTheme="minorHAnsi" w:hAnsiTheme="minorHAnsi" w:cstheme="minorHAnsi"/>
          <w:w w:val="90"/>
          <w:sz w:val="24"/>
          <w:szCs w:val="24"/>
        </w:rPr>
        <w:t>atender</w:t>
      </w:r>
      <w:r w:rsidRPr="00925499">
        <w:rPr>
          <w:rFonts w:asciiTheme="minorHAnsi" w:hAnsiTheme="minorHAnsi" w:cstheme="minorHAnsi"/>
          <w:spacing w:val="1"/>
          <w:w w:val="90"/>
          <w:sz w:val="24"/>
          <w:szCs w:val="24"/>
        </w:rPr>
        <w:t xml:space="preserve"> </w:t>
      </w:r>
      <w:r w:rsidRPr="00925499">
        <w:rPr>
          <w:rFonts w:asciiTheme="minorHAnsi" w:hAnsiTheme="minorHAnsi" w:cstheme="minorHAnsi"/>
          <w:w w:val="90"/>
          <w:sz w:val="24"/>
          <w:szCs w:val="24"/>
        </w:rPr>
        <w:t>as</w:t>
      </w:r>
      <w:r w:rsidRPr="00925499">
        <w:rPr>
          <w:rFonts w:asciiTheme="minorHAnsi" w:hAnsiTheme="minorHAnsi" w:cstheme="minorHAnsi"/>
          <w:spacing w:val="1"/>
          <w:w w:val="90"/>
          <w:sz w:val="24"/>
          <w:szCs w:val="24"/>
        </w:rPr>
        <w:t xml:space="preserve"> </w:t>
      </w:r>
      <w:r w:rsidRPr="00925499">
        <w:rPr>
          <w:rFonts w:asciiTheme="minorHAnsi" w:hAnsiTheme="minorHAnsi" w:cstheme="minorHAnsi"/>
          <w:w w:val="90"/>
          <w:sz w:val="24"/>
          <w:szCs w:val="24"/>
        </w:rPr>
        <w:t>crescentes</w:t>
      </w:r>
      <w:r w:rsidRPr="00925499">
        <w:rPr>
          <w:rFonts w:asciiTheme="minorHAnsi" w:hAnsiTheme="minorHAnsi" w:cstheme="minorHAnsi"/>
          <w:spacing w:val="1"/>
          <w:w w:val="90"/>
          <w:sz w:val="24"/>
          <w:szCs w:val="24"/>
        </w:rPr>
        <w:t xml:space="preserve"> </w:t>
      </w:r>
      <w:r w:rsidRPr="00925499">
        <w:rPr>
          <w:rFonts w:asciiTheme="minorHAnsi" w:hAnsiTheme="minorHAnsi" w:cstheme="minorHAnsi"/>
          <w:w w:val="90"/>
          <w:sz w:val="24"/>
          <w:szCs w:val="24"/>
        </w:rPr>
        <w:t>demandas</w:t>
      </w:r>
      <w:r w:rsidRPr="00925499">
        <w:rPr>
          <w:rFonts w:asciiTheme="minorHAnsi" w:hAnsiTheme="minorHAnsi" w:cstheme="minorHAnsi"/>
          <w:spacing w:val="1"/>
          <w:w w:val="90"/>
          <w:sz w:val="24"/>
          <w:szCs w:val="24"/>
        </w:rPr>
        <w:t xml:space="preserve"> </w:t>
      </w:r>
      <w:r w:rsidRPr="00925499">
        <w:rPr>
          <w:rFonts w:asciiTheme="minorHAnsi" w:hAnsiTheme="minorHAnsi" w:cstheme="minorHAnsi"/>
          <w:w w:val="90"/>
          <w:sz w:val="24"/>
          <w:szCs w:val="24"/>
        </w:rPr>
        <w:t>e</w:t>
      </w:r>
      <w:r w:rsidRPr="00925499">
        <w:rPr>
          <w:rFonts w:asciiTheme="minorHAnsi" w:hAnsiTheme="minorHAnsi" w:cstheme="minorHAnsi"/>
          <w:spacing w:val="2"/>
          <w:w w:val="90"/>
          <w:sz w:val="24"/>
          <w:szCs w:val="24"/>
        </w:rPr>
        <w:t xml:space="preserve"> </w:t>
      </w:r>
      <w:r w:rsidRPr="00925499">
        <w:rPr>
          <w:rFonts w:asciiTheme="minorHAnsi" w:hAnsiTheme="minorHAnsi" w:cstheme="minorHAnsi"/>
          <w:w w:val="90"/>
          <w:sz w:val="24"/>
          <w:szCs w:val="24"/>
        </w:rPr>
        <w:t>contribuir</w:t>
      </w:r>
      <w:r w:rsidRPr="00925499">
        <w:rPr>
          <w:rFonts w:asciiTheme="minorHAnsi" w:hAnsiTheme="minorHAnsi" w:cstheme="minorHAnsi"/>
          <w:spacing w:val="1"/>
          <w:w w:val="90"/>
          <w:sz w:val="24"/>
          <w:szCs w:val="24"/>
        </w:rPr>
        <w:t xml:space="preserve"> </w:t>
      </w:r>
      <w:r w:rsidRPr="00925499">
        <w:rPr>
          <w:rFonts w:asciiTheme="minorHAnsi" w:hAnsiTheme="minorHAnsi" w:cstheme="minorHAnsi"/>
          <w:w w:val="90"/>
          <w:sz w:val="24"/>
          <w:szCs w:val="24"/>
        </w:rPr>
        <w:t>estrategicamente</w:t>
      </w:r>
      <w:r w:rsidRPr="00925499">
        <w:rPr>
          <w:rFonts w:asciiTheme="minorHAnsi" w:hAnsiTheme="minorHAnsi" w:cstheme="minorHAnsi"/>
          <w:spacing w:val="1"/>
          <w:w w:val="90"/>
          <w:sz w:val="24"/>
          <w:szCs w:val="24"/>
        </w:rPr>
        <w:t xml:space="preserve"> </w:t>
      </w:r>
      <w:r w:rsidRPr="00925499">
        <w:rPr>
          <w:rFonts w:asciiTheme="minorHAnsi" w:hAnsiTheme="minorHAnsi" w:cstheme="minorHAnsi"/>
          <w:w w:val="90"/>
          <w:sz w:val="24"/>
          <w:szCs w:val="24"/>
        </w:rPr>
        <w:t>com</w:t>
      </w:r>
      <w:r w:rsidRPr="00925499">
        <w:rPr>
          <w:rFonts w:asciiTheme="minorHAnsi" w:hAnsiTheme="minorHAnsi" w:cstheme="minorHAnsi"/>
          <w:spacing w:val="1"/>
          <w:w w:val="90"/>
          <w:sz w:val="24"/>
          <w:szCs w:val="24"/>
        </w:rPr>
        <w:t xml:space="preserve"> </w:t>
      </w:r>
      <w:r w:rsidRPr="00925499">
        <w:rPr>
          <w:rFonts w:asciiTheme="minorHAnsi" w:hAnsiTheme="minorHAnsi" w:cstheme="minorHAnsi"/>
          <w:w w:val="90"/>
          <w:sz w:val="24"/>
          <w:szCs w:val="24"/>
        </w:rPr>
        <w:t>as</w:t>
      </w:r>
      <w:r w:rsidRPr="00925499">
        <w:rPr>
          <w:rFonts w:asciiTheme="minorHAnsi" w:hAnsiTheme="minorHAnsi" w:cstheme="minorHAnsi"/>
          <w:spacing w:val="1"/>
          <w:w w:val="90"/>
          <w:sz w:val="24"/>
          <w:szCs w:val="24"/>
        </w:rPr>
        <w:t xml:space="preserve"> </w:t>
      </w:r>
      <w:r w:rsidRPr="00925499">
        <w:rPr>
          <w:rFonts w:asciiTheme="minorHAnsi" w:hAnsiTheme="minorHAnsi" w:cstheme="minorHAnsi"/>
          <w:w w:val="90"/>
          <w:sz w:val="24"/>
          <w:szCs w:val="24"/>
        </w:rPr>
        <w:t>políticas</w:t>
      </w:r>
      <w:r w:rsidRPr="00925499">
        <w:rPr>
          <w:rFonts w:asciiTheme="minorHAnsi" w:hAnsiTheme="minorHAnsi" w:cstheme="minorHAnsi"/>
          <w:spacing w:val="1"/>
          <w:w w:val="90"/>
          <w:sz w:val="24"/>
          <w:szCs w:val="24"/>
        </w:rPr>
        <w:t xml:space="preserve"> </w:t>
      </w:r>
      <w:r w:rsidRPr="00925499">
        <w:rPr>
          <w:rFonts w:asciiTheme="minorHAnsi" w:hAnsiTheme="minorHAnsi" w:cstheme="minorHAnsi"/>
          <w:sz w:val="24"/>
          <w:szCs w:val="24"/>
        </w:rPr>
        <w:t>públicas</w:t>
      </w:r>
      <w:r w:rsidRPr="00925499">
        <w:rPr>
          <w:rFonts w:asciiTheme="minorHAnsi" w:hAnsiTheme="minorHAnsi" w:cstheme="minorHAnsi"/>
          <w:spacing w:val="-17"/>
          <w:sz w:val="24"/>
          <w:szCs w:val="24"/>
        </w:rPr>
        <w:t xml:space="preserve"> </w:t>
      </w:r>
      <w:r w:rsidRPr="00925499">
        <w:rPr>
          <w:rFonts w:asciiTheme="minorHAnsi" w:hAnsiTheme="minorHAnsi" w:cstheme="minorHAnsi"/>
          <w:sz w:val="24"/>
          <w:szCs w:val="24"/>
        </w:rPr>
        <w:t>para</w:t>
      </w:r>
      <w:r w:rsidRPr="00925499">
        <w:rPr>
          <w:rFonts w:asciiTheme="minorHAnsi" w:hAnsiTheme="minorHAnsi" w:cstheme="minorHAnsi"/>
          <w:spacing w:val="-17"/>
          <w:sz w:val="24"/>
          <w:szCs w:val="24"/>
        </w:rPr>
        <w:t xml:space="preserve"> </w:t>
      </w:r>
      <w:r w:rsidRPr="00925499">
        <w:rPr>
          <w:rFonts w:asciiTheme="minorHAnsi" w:hAnsiTheme="minorHAnsi" w:cstheme="minorHAnsi"/>
          <w:sz w:val="24"/>
          <w:szCs w:val="24"/>
        </w:rPr>
        <w:t>a</w:t>
      </w:r>
      <w:r w:rsidRPr="00925499">
        <w:rPr>
          <w:rFonts w:asciiTheme="minorHAnsi" w:hAnsiTheme="minorHAnsi" w:cstheme="minorHAnsi"/>
          <w:spacing w:val="-16"/>
          <w:sz w:val="24"/>
          <w:szCs w:val="24"/>
        </w:rPr>
        <w:t xml:space="preserve"> </w:t>
      </w:r>
      <w:r w:rsidRPr="00925499">
        <w:rPr>
          <w:rFonts w:asciiTheme="minorHAnsi" w:hAnsiTheme="minorHAnsi" w:cstheme="minorHAnsi"/>
          <w:sz w:val="24"/>
          <w:szCs w:val="24"/>
        </w:rPr>
        <w:t>sustentabilidade</w:t>
      </w:r>
      <w:r w:rsidRPr="00925499">
        <w:rPr>
          <w:rFonts w:asciiTheme="minorHAnsi" w:hAnsiTheme="minorHAnsi" w:cstheme="minorHAnsi"/>
          <w:spacing w:val="-17"/>
          <w:sz w:val="24"/>
          <w:szCs w:val="24"/>
        </w:rPr>
        <w:t xml:space="preserve"> </w:t>
      </w:r>
      <w:r w:rsidRPr="00925499">
        <w:rPr>
          <w:rFonts w:asciiTheme="minorHAnsi" w:hAnsiTheme="minorHAnsi" w:cstheme="minorHAnsi"/>
          <w:sz w:val="24"/>
          <w:szCs w:val="24"/>
        </w:rPr>
        <w:t>da</w:t>
      </w:r>
      <w:r w:rsidRPr="00925499">
        <w:rPr>
          <w:rFonts w:asciiTheme="minorHAnsi" w:hAnsiTheme="minorHAnsi" w:cstheme="minorHAnsi"/>
          <w:spacing w:val="-17"/>
          <w:sz w:val="24"/>
          <w:szCs w:val="24"/>
        </w:rPr>
        <w:t xml:space="preserve"> </w:t>
      </w:r>
      <w:r w:rsidRPr="00925499">
        <w:rPr>
          <w:rFonts w:asciiTheme="minorHAnsi" w:hAnsiTheme="minorHAnsi" w:cstheme="minorHAnsi"/>
          <w:sz w:val="24"/>
          <w:szCs w:val="24"/>
        </w:rPr>
        <w:t>Instituição.</w:t>
      </w:r>
    </w:p>
    <w:p w14:paraId="118F5BE6" w14:textId="77777777" w:rsidR="00DA1A1B" w:rsidRPr="00925499" w:rsidRDefault="00DA1A1B" w:rsidP="001F752A">
      <w:pPr>
        <w:jc w:val="center"/>
        <w:rPr>
          <w:rFonts w:asciiTheme="minorHAnsi" w:hAnsiTheme="minorHAnsi" w:cstheme="minorHAnsi"/>
          <w:b/>
          <w:w w:val="80"/>
          <w:sz w:val="24"/>
          <w:szCs w:val="24"/>
        </w:rPr>
      </w:pPr>
    </w:p>
    <w:p w14:paraId="05A5AB4B" w14:textId="67B122C2" w:rsidR="00303469" w:rsidRPr="00925499" w:rsidRDefault="00DA1A1B" w:rsidP="001F752A">
      <w:pPr>
        <w:jc w:val="center"/>
        <w:rPr>
          <w:rFonts w:asciiTheme="minorHAnsi" w:hAnsiTheme="minorHAnsi" w:cstheme="minorHAnsi"/>
          <w:b/>
          <w:sz w:val="24"/>
          <w:szCs w:val="24"/>
        </w:rPr>
      </w:pPr>
      <w:r w:rsidRPr="00925499">
        <w:rPr>
          <w:rFonts w:asciiTheme="minorHAnsi" w:hAnsiTheme="minorHAnsi" w:cstheme="minorHAnsi"/>
          <w:b/>
          <w:w w:val="80"/>
          <w:sz w:val="24"/>
          <w:szCs w:val="24"/>
        </w:rPr>
        <w:t>Sessão I</w:t>
      </w:r>
    </w:p>
    <w:p w14:paraId="3FA9192A" w14:textId="7BC24A81" w:rsidR="00303469" w:rsidRPr="00925499" w:rsidRDefault="00DA1A1B" w:rsidP="001F752A">
      <w:pPr>
        <w:jc w:val="center"/>
        <w:rPr>
          <w:rFonts w:asciiTheme="minorHAnsi" w:hAnsiTheme="minorHAnsi" w:cstheme="minorHAnsi"/>
          <w:b/>
          <w:sz w:val="24"/>
          <w:szCs w:val="24"/>
        </w:rPr>
      </w:pPr>
      <w:r w:rsidRPr="00925499">
        <w:rPr>
          <w:rFonts w:asciiTheme="minorHAnsi" w:hAnsiTheme="minorHAnsi" w:cstheme="minorHAnsi"/>
          <w:b/>
          <w:w w:val="80"/>
          <w:sz w:val="24"/>
          <w:szCs w:val="24"/>
        </w:rPr>
        <w:t>Dos</w:t>
      </w:r>
      <w:r w:rsidRPr="00925499">
        <w:rPr>
          <w:rFonts w:asciiTheme="minorHAnsi" w:hAnsiTheme="minorHAnsi" w:cstheme="minorHAnsi"/>
          <w:b/>
          <w:spacing w:val="18"/>
          <w:w w:val="80"/>
          <w:sz w:val="24"/>
          <w:szCs w:val="24"/>
        </w:rPr>
        <w:t xml:space="preserve"> </w:t>
      </w:r>
      <w:r w:rsidRPr="00925499">
        <w:rPr>
          <w:rFonts w:asciiTheme="minorHAnsi" w:hAnsiTheme="minorHAnsi" w:cstheme="minorHAnsi"/>
          <w:b/>
          <w:w w:val="80"/>
          <w:sz w:val="24"/>
          <w:szCs w:val="24"/>
        </w:rPr>
        <w:t>Objetivos</w:t>
      </w:r>
    </w:p>
    <w:p w14:paraId="55372D95" w14:textId="70745BFF" w:rsidR="00303469" w:rsidRPr="00925499" w:rsidRDefault="008362DB" w:rsidP="001F752A">
      <w:pPr>
        <w:pStyle w:val="Corpodetexto"/>
        <w:ind w:left="0"/>
        <w:jc w:val="both"/>
        <w:rPr>
          <w:rFonts w:asciiTheme="minorHAnsi" w:hAnsiTheme="minorHAnsi" w:cstheme="minorHAnsi"/>
          <w:sz w:val="24"/>
          <w:szCs w:val="24"/>
        </w:rPr>
      </w:pPr>
      <w:r w:rsidRPr="00925499">
        <w:rPr>
          <w:rFonts w:asciiTheme="minorHAnsi" w:hAnsiTheme="minorHAnsi" w:cstheme="minorHAnsi"/>
          <w:w w:val="90"/>
          <w:sz w:val="24"/>
          <w:szCs w:val="24"/>
        </w:rPr>
        <w:t>Art.</w:t>
      </w:r>
      <w:r w:rsidRPr="00925499">
        <w:rPr>
          <w:rFonts w:asciiTheme="minorHAnsi" w:hAnsiTheme="minorHAnsi" w:cstheme="minorHAnsi"/>
          <w:spacing w:val="5"/>
          <w:w w:val="90"/>
          <w:sz w:val="24"/>
          <w:szCs w:val="24"/>
        </w:rPr>
        <w:t xml:space="preserve"> </w:t>
      </w:r>
      <w:r w:rsidRPr="00925499">
        <w:rPr>
          <w:rFonts w:asciiTheme="minorHAnsi" w:hAnsiTheme="minorHAnsi" w:cstheme="minorHAnsi"/>
          <w:w w:val="90"/>
          <w:sz w:val="24"/>
          <w:szCs w:val="24"/>
        </w:rPr>
        <w:t>17.</w:t>
      </w:r>
      <w:r w:rsidR="00297A4B" w:rsidRPr="00925499">
        <w:rPr>
          <w:rFonts w:asciiTheme="minorHAnsi" w:hAnsiTheme="minorHAnsi" w:cstheme="minorHAnsi"/>
          <w:w w:val="90"/>
          <w:sz w:val="24"/>
          <w:szCs w:val="24"/>
        </w:rPr>
        <w:t xml:space="preserve"> </w:t>
      </w:r>
      <w:r w:rsidRPr="00925499">
        <w:rPr>
          <w:rFonts w:asciiTheme="minorHAnsi" w:hAnsiTheme="minorHAnsi" w:cstheme="minorHAnsi"/>
          <w:spacing w:val="5"/>
          <w:w w:val="90"/>
          <w:sz w:val="24"/>
          <w:szCs w:val="24"/>
        </w:rPr>
        <w:t xml:space="preserve"> </w:t>
      </w:r>
      <w:r w:rsidRPr="00925499">
        <w:rPr>
          <w:rFonts w:asciiTheme="minorHAnsi" w:hAnsiTheme="minorHAnsi" w:cstheme="minorHAnsi"/>
          <w:w w:val="90"/>
          <w:sz w:val="24"/>
          <w:szCs w:val="24"/>
        </w:rPr>
        <w:t>Os</w:t>
      </w:r>
      <w:r w:rsidRPr="00925499">
        <w:rPr>
          <w:rFonts w:asciiTheme="minorHAnsi" w:hAnsiTheme="minorHAnsi" w:cstheme="minorHAnsi"/>
          <w:spacing w:val="5"/>
          <w:w w:val="90"/>
          <w:sz w:val="24"/>
          <w:szCs w:val="24"/>
        </w:rPr>
        <w:t xml:space="preserve"> </w:t>
      </w:r>
      <w:r w:rsidRPr="00925499">
        <w:rPr>
          <w:rFonts w:asciiTheme="minorHAnsi" w:hAnsiTheme="minorHAnsi" w:cstheme="minorHAnsi"/>
          <w:w w:val="90"/>
          <w:sz w:val="24"/>
          <w:szCs w:val="24"/>
        </w:rPr>
        <w:t>Núcleos</w:t>
      </w:r>
      <w:r w:rsidRPr="00925499">
        <w:rPr>
          <w:rFonts w:asciiTheme="minorHAnsi" w:hAnsiTheme="minorHAnsi" w:cstheme="minorHAnsi"/>
          <w:spacing w:val="5"/>
          <w:w w:val="90"/>
          <w:sz w:val="24"/>
          <w:szCs w:val="24"/>
        </w:rPr>
        <w:t xml:space="preserve"> </w:t>
      </w:r>
      <w:r w:rsidRPr="00925499">
        <w:rPr>
          <w:rFonts w:asciiTheme="minorHAnsi" w:hAnsiTheme="minorHAnsi" w:cstheme="minorHAnsi"/>
          <w:w w:val="90"/>
          <w:sz w:val="24"/>
          <w:szCs w:val="24"/>
        </w:rPr>
        <w:t>de</w:t>
      </w:r>
      <w:r w:rsidRPr="00925499">
        <w:rPr>
          <w:rFonts w:asciiTheme="minorHAnsi" w:hAnsiTheme="minorHAnsi" w:cstheme="minorHAnsi"/>
          <w:spacing w:val="5"/>
          <w:w w:val="90"/>
          <w:sz w:val="24"/>
          <w:szCs w:val="24"/>
        </w:rPr>
        <w:t xml:space="preserve"> </w:t>
      </w:r>
      <w:r w:rsidRPr="00925499">
        <w:rPr>
          <w:rFonts w:asciiTheme="minorHAnsi" w:hAnsiTheme="minorHAnsi" w:cstheme="minorHAnsi"/>
          <w:w w:val="90"/>
          <w:sz w:val="24"/>
          <w:szCs w:val="24"/>
        </w:rPr>
        <w:t>Gestão</w:t>
      </w:r>
      <w:r w:rsidRPr="00925499">
        <w:rPr>
          <w:rFonts w:asciiTheme="minorHAnsi" w:hAnsiTheme="minorHAnsi" w:cstheme="minorHAnsi"/>
          <w:spacing w:val="5"/>
          <w:w w:val="90"/>
          <w:sz w:val="24"/>
          <w:szCs w:val="24"/>
        </w:rPr>
        <w:t xml:space="preserve"> </w:t>
      </w:r>
      <w:r w:rsidRPr="00925499">
        <w:rPr>
          <w:rFonts w:asciiTheme="minorHAnsi" w:hAnsiTheme="minorHAnsi" w:cstheme="minorHAnsi"/>
          <w:w w:val="90"/>
          <w:sz w:val="24"/>
          <w:szCs w:val="24"/>
        </w:rPr>
        <w:t>Ambiental</w:t>
      </w:r>
      <w:r w:rsidRPr="00925499">
        <w:rPr>
          <w:rFonts w:asciiTheme="minorHAnsi" w:hAnsiTheme="minorHAnsi" w:cstheme="minorHAnsi"/>
          <w:spacing w:val="5"/>
          <w:w w:val="90"/>
          <w:sz w:val="24"/>
          <w:szCs w:val="24"/>
        </w:rPr>
        <w:t xml:space="preserve"> </w:t>
      </w:r>
      <w:r w:rsidRPr="00925499">
        <w:rPr>
          <w:rFonts w:asciiTheme="minorHAnsi" w:hAnsiTheme="minorHAnsi" w:cstheme="minorHAnsi"/>
          <w:w w:val="90"/>
          <w:sz w:val="24"/>
          <w:szCs w:val="24"/>
        </w:rPr>
        <w:t>Integrada</w:t>
      </w:r>
      <w:r w:rsidRPr="00925499">
        <w:rPr>
          <w:rFonts w:asciiTheme="minorHAnsi" w:hAnsiTheme="minorHAnsi" w:cstheme="minorHAnsi"/>
          <w:spacing w:val="5"/>
          <w:w w:val="90"/>
          <w:sz w:val="24"/>
          <w:szCs w:val="24"/>
        </w:rPr>
        <w:t xml:space="preserve"> </w:t>
      </w:r>
      <w:r w:rsidRPr="00925499">
        <w:rPr>
          <w:rFonts w:asciiTheme="minorHAnsi" w:hAnsiTheme="minorHAnsi" w:cstheme="minorHAnsi"/>
          <w:w w:val="90"/>
          <w:sz w:val="24"/>
          <w:szCs w:val="24"/>
        </w:rPr>
        <w:t>do</w:t>
      </w:r>
      <w:r w:rsidRPr="00925499">
        <w:rPr>
          <w:rFonts w:asciiTheme="minorHAnsi" w:hAnsiTheme="minorHAnsi" w:cstheme="minorHAnsi"/>
          <w:spacing w:val="5"/>
          <w:w w:val="90"/>
          <w:sz w:val="24"/>
          <w:szCs w:val="24"/>
        </w:rPr>
        <w:t xml:space="preserve"> </w:t>
      </w:r>
      <w:r w:rsidRPr="00925499">
        <w:rPr>
          <w:rFonts w:asciiTheme="minorHAnsi" w:hAnsiTheme="minorHAnsi" w:cstheme="minorHAnsi"/>
          <w:w w:val="90"/>
          <w:sz w:val="24"/>
          <w:szCs w:val="24"/>
        </w:rPr>
        <w:t>IFSul</w:t>
      </w:r>
      <w:r w:rsidRPr="00925499">
        <w:rPr>
          <w:rFonts w:asciiTheme="minorHAnsi" w:hAnsiTheme="minorHAnsi" w:cstheme="minorHAnsi"/>
          <w:spacing w:val="5"/>
          <w:w w:val="90"/>
          <w:sz w:val="24"/>
          <w:szCs w:val="24"/>
        </w:rPr>
        <w:t xml:space="preserve"> </w:t>
      </w:r>
      <w:r w:rsidRPr="00925499">
        <w:rPr>
          <w:rFonts w:asciiTheme="minorHAnsi" w:hAnsiTheme="minorHAnsi" w:cstheme="minorHAnsi"/>
          <w:w w:val="90"/>
          <w:sz w:val="24"/>
          <w:szCs w:val="24"/>
        </w:rPr>
        <w:t>terão</w:t>
      </w:r>
      <w:r w:rsidRPr="00925499">
        <w:rPr>
          <w:rFonts w:asciiTheme="minorHAnsi" w:hAnsiTheme="minorHAnsi" w:cstheme="minorHAnsi"/>
          <w:spacing w:val="5"/>
          <w:w w:val="90"/>
          <w:sz w:val="24"/>
          <w:szCs w:val="24"/>
        </w:rPr>
        <w:t xml:space="preserve"> </w:t>
      </w:r>
      <w:r w:rsidRPr="00925499">
        <w:rPr>
          <w:rFonts w:asciiTheme="minorHAnsi" w:hAnsiTheme="minorHAnsi" w:cstheme="minorHAnsi"/>
          <w:w w:val="90"/>
          <w:sz w:val="24"/>
          <w:szCs w:val="24"/>
        </w:rPr>
        <w:t>como</w:t>
      </w:r>
      <w:r w:rsidRPr="00925499">
        <w:rPr>
          <w:rFonts w:asciiTheme="minorHAnsi" w:hAnsiTheme="minorHAnsi" w:cstheme="minorHAnsi"/>
          <w:spacing w:val="5"/>
          <w:w w:val="90"/>
          <w:sz w:val="24"/>
          <w:szCs w:val="24"/>
        </w:rPr>
        <w:t xml:space="preserve"> </w:t>
      </w:r>
      <w:r w:rsidRPr="00925499">
        <w:rPr>
          <w:rFonts w:asciiTheme="minorHAnsi" w:hAnsiTheme="minorHAnsi" w:cstheme="minorHAnsi"/>
          <w:w w:val="90"/>
          <w:sz w:val="24"/>
          <w:szCs w:val="24"/>
        </w:rPr>
        <w:t>objetivos:</w:t>
      </w:r>
    </w:p>
    <w:p w14:paraId="40DC985A" w14:textId="50B6BD52" w:rsidR="00303469" w:rsidRPr="00925499" w:rsidRDefault="00297A4B" w:rsidP="001F752A">
      <w:pPr>
        <w:tabs>
          <w:tab w:val="left" w:pos="666"/>
        </w:tabs>
        <w:spacing w:before="120"/>
        <w:jc w:val="both"/>
        <w:rPr>
          <w:rFonts w:asciiTheme="minorHAnsi" w:hAnsiTheme="minorHAnsi" w:cstheme="minorHAnsi"/>
          <w:sz w:val="24"/>
          <w:szCs w:val="24"/>
        </w:rPr>
      </w:pPr>
      <w:r w:rsidRPr="00925499">
        <w:rPr>
          <w:rFonts w:asciiTheme="minorHAnsi" w:hAnsiTheme="minorHAnsi" w:cstheme="minorHAnsi"/>
          <w:spacing w:val="-1"/>
          <w:w w:val="95"/>
          <w:sz w:val="24"/>
          <w:szCs w:val="24"/>
        </w:rPr>
        <w:t>I - d</w:t>
      </w:r>
      <w:r w:rsidR="008362DB" w:rsidRPr="00925499">
        <w:rPr>
          <w:rFonts w:asciiTheme="minorHAnsi" w:hAnsiTheme="minorHAnsi" w:cstheme="minorHAnsi"/>
          <w:spacing w:val="-1"/>
          <w:w w:val="95"/>
          <w:sz w:val="24"/>
          <w:szCs w:val="24"/>
        </w:rPr>
        <w:t>esenvolver</w:t>
      </w:r>
      <w:r w:rsidR="008362DB" w:rsidRPr="00925499">
        <w:rPr>
          <w:rFonts w:asciiTheme="minorHAnsi" w:hAnsiTheme="minorHAnsi" w:cstheme="minorHAnsi"/>
          <w:spacing w:val="-13"/>
          <w:w w:val="95"/>
          <w:sz w:val="24"/>
          <w:szCs w:val="24"/>
        </w:rPr>
        <w:t xml:space="preserve"> </w:t>
      </w:r>
      <w:r w:rsidR="008362DB" w:rsidRPr="00925499">
        <w:rPr>
          <w:rFonts w:asciiTheme="minorHAnsi" w:hAnsiTheme="minorHAnsi" w:cstheme="minorHAnsi"/>
          <w:spacing w:val="-1"/>
          <w:w w:val="95"/>
          <w:sz w:val="24"/>
          <w:szCs w:val="24"/>
        </w:rPr>
        <w:t>e</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spacing w:val="-1"/>
          <w:w w:val="95"/>
          <w:sz w:val="24"/>
          <w:szCs w:val="24"/>
        </w:rPr>
        <w:t>promover</w:t>
      </w:r>
      <w:r w:rsidR="008362DB" w:rsidRPr="00925499">
        <w:rPr>
          <w:rFonts w:asciiTheme="minorHAnsi" w:hAnsiTheme="minorHAnsi" w:cstheme="minorHAnsi"/>
          <w:spacing w:val="-13"/>
          <w:w w:val="95"/>
          <w:sz w:val="24"/>
          <w:szCs w:val="24"/>
        </w:rPr>
        <w:t xml:space="preserve"> </w:t>
      </w:r>
      <w:r w:rsidR="008362DB" w:rsidRPr="00925499">
        <w:rPr>
          <w:rFonts w:asciiTheme="minorHAnsi" w:hAnsiTheme="minorHAnsi" w:cstheme="minorHAnsi"/>
          <w:spacing w:val="-1"/>
          <w:w w:val="95"/>
          <w:sz w:val="24"/>
          <w:szCs w:val="24"/>
        </w:rPr>
        <w:t>ações</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spacing w:val="-1"/>
          <w:w w:val="95"/>
          <w:sz w:val="24"/>
          <w:szCs w:val="24"/>
        </w:rPr>
        <w:t>em</w:t>
      </w:r>
      <w:r w:rsidR="008362DB" w:rsidRPr="00925499">
        <w:rPr>
          <w:rFonts w:asciiTheme="minorHAnsi" w:hAnsiTheme="minorHAnsi" w:cstheme="minorHAnsi"/>
          <w:spacing w:val="-13"/>
          <w:w w:val="95"/>
          <w:sz w:val="24"/>
          <w:szCs w:val="24"/>
        </w:rPr>
        <w:t xml:space="preserve"> </w:t>
      </w:r>
      <w:r w:rsidR="008362DB" w:rsidRPr="00925499">
        <w:rPr>
          <w:rFonts w:asciiTheme="minorHAnsi" w:hAnsiTheme="minorHAnsi" w:cstheme="minorHAnsi"/>
          <w:spacing w:val="-1"/>
          <w:w w:val="95"/>
          <w:sz w:val="24"/>
          <w:szCs w:val="24"/>
        </w:rPr>
        <w:t>cada</w:t>
      </w:r>
      <w:r w:rsidR="008362DB" w:rsidRPr="00925499">
        <w:rPr>
          <w:rFonts w:asciiTheme="minorHAnsi" w:hAnsiTheme="minorHAnsi" w:cstheme="minorHAnsi"/>
          <w:spacing w:val="-12"/>
          <w:w w:val="95"/>
          <w:sz w:val="24"/>
          <w:szCs w:val="24"/>
        </w:rPr>
        <w:t xml:space="preserve"> </w:t>
      </w:r>
      <w:r w:rsidR="00C96D1E" w:rsidRPr="00925499">
        <w:rPr>
          <w:rFonts w:asciiTheme="minorHAnsi" w:hAnsiTheme="minorHAnsi" w:cstheme="minorHAnsi"/>
          <w:iCs/>
          <w:spacing w:val="-1"/>
          <w:w w:val="95"/>
          <w:sz w:val="24"/>
          <w:szCs w:val="24"/>
        </w:rPr>
        <w:t>câmpus</w:t>
      </w:r>
      <w:r w:rsidR="008362DB" w:rsidRPr="00925499">
        <w:rPr>
          <w:rFonts w:asciiTheme="minorHAnsi" w:hAnsiTheme="minorHAnsi" w:cstheme="minorHAnsi"/>
          <w:i/>
          <w:spacing w:val="-13"/>
          <w:w w:val="95"/>
          <w:sz w:val="24"/>
          <w:szCs w:val="24"/>
        </w:rPr>
        <w:t xml:space="preserve"> </w:t>
      </w:r>
      <w:r w:rsidR="008362DB" w:rsidRPr="00925499">
        <w:rPr>
          <w:rFonts w:asciiTheme="minorHAnsi" w:hAnsiTheme="minorHAnsi" w:cstheme="minorHAnsi"/>
          <w:spacing w:val="-1"/>
          <w:w w:val="95"/>
          <w:sz w:val="24"/>
          <w:szCs w:val="24"/>
        </w:rPr>
        <w:t>para</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w w:val="95"/>
          <w:sz w:val="24"/>
          <w:szCs w:val="24"/>
        </w:rPr>
        <w:t>a</w:t>
      </w:r>
      <w:r w:rsidR="008362DB" w:rsidRPr="00925499">
        <w:rPr>
          <w:rFonts w:asciiTheme="minorHAnsi" w:hAnsiTheme="minorHAnsi" w:cstheme="minorHAnsi"/>
          <w:spacing w:val="-13"/>
          <w:w w:val="95"/>
          <w:sz w:val="24"/>
          <w:szCs w:val="24"/>
        </w:rPr>
        <w:t xml:space="preserve"> </w:t>
      </w:r>
      <w:r w:rsidR="008362DB" w:rsidRPr="00925499">
        <w:rPr>
          <w:rFonts w:asciiTheme="minorHAnsi" w:hAnsiTheme="minorHAnsi" w:cstheme="minorHAnsi"/>
          <w:w w:val="95"/>
          <w:sz w:val="24"/>
          <w:szCs w:val="24"/>
        </w:rPr>
        <w:t>consolidação</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w w:val="95"/>
          <w:sz w:val="24"/>
          <w:szCs w:val="24"/>
        </w:rPr>
        <w:t>de</w:t>
      </w:r>
      <w:r w:rsidR="008362DB" w:rsidRPr="00925499">
        <w:rPr>
          <w:rFonts w:asciiTheme="minorHAnsi" w:hAnsiTheme="minorHAnsi" w:cstheme="minorHAnsi"/>
          <w:spacing w:val="-13"/>
          <w:w w:val="95"/>
          <w:sz w:val="24"/>
          <w:szCs w:val="24"/>
        </w:rPr>
        <w:t xml:space="preserve"> </w:t>
      </w:r>
      <w:r w:rsidR="008362DB" w:rsidRPr="00925499">
        <w:rPr>
          <w:rFonts w:asciiTheme="minorHAnsi" w:hAnsiTheme="minorHAnsi" w:cstheme="minorHAnsi"/>
          <w:w w:val="95"/>
          <w:sz w:val="24"/>
          <w:szCs w:val="24"/>
        </w:rPr>
        <w:t>um</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w w:val="95"/>
          <w:sz w:val="24"/>
          <w:szCs w:val="24"/>
        </w:rPr>
        <w:t>centro</w:t>
      </w:r>
      <w:r w:rsidR="008362DB" w:rsidRPr="00925499">
        <w:rPr>
          <w:rFonts w:asciiTheme="minorHAnsi" w:hAnsiTheme="minorHAnsi" w:cstheme="minorHAnsi"/>
          <w:spacing w:val="-13"/>
          <w:w w:val="95"/>
          <w:sz w:val="24"/>
          <w:szCs w:val="24"/>
        </w:rPr>
        <w:t xml:space="preserve"> </w:t>
      </w:r>
      <w:r w:rsidR="008362DB" w:rsidRPr="00925499">
        <w:rPr>
          <w:rFonts w:asciiTheme="minorHAnsi" w:hAnsiTheme="minorHAnsi" w:cstheme="minorHAnsi"/>
          <w:w w:val="95"/>
          <w:sz w:val="24"/>
          <w:szCs w:val="24"/>
        </w:rPr>
        <w:t>de</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w w:val="95"/>
          <w:sz w:val="24"/>
          <w:szCs w:val="24"/>
        </w:rPr>
        <w:t>referência</w:t>
      </w:r>
      <w:r w:rsidR="008362DB" w:rsidRPr="00925499">
        <w:rPr>
          <w:rFonts w:asciiTheme="minorHAnsi" w:hAnsiTheme="minorHAnsi" w:cstheme="minorHAnsi"/>
          <w:spacing w:val="-13"/>
          <w:w w:val="95"/>
          <w:sz w:val="24"/>
          <w:szCs w:val="24"/>
        </w:rPr>
        <w:t xml:space="preserve"> </w:t>
      </w:r>
      <w:r w:rsidR="008362DB" w:rsidRPr="00925499">
        <w:rPr>
          <w:rFonts w:asciiTheme="minorHAnsi" w:hAnsiTheme="minorHAnsi" w:cstheme="minorHAnsi"/>
          <w:w w:val="95"/>
          <w:sz w:val="24"/>
          <w:szCs w:val="24"/>
        </w:rPr>
        <w:t>para</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w w:val="95"/>
          <w:sz w:val="24"/>
          <w:szCs w:val="24"/>
        </w:rPr>
        <w:t>questões</w:t>
      </w:r>
      <w:r w:rsidRPr="00925499">
        <w:rPr>
          <w:rFonts w:asciiTheme="minorHAnsi" w:hAnsiTheme="minorHAnsi" w:cstheme="minorHAnsi"/>
          <w:w w:val="95"/>
          <w:sz w:val="24"/>
          <w:szCs w:val="24"/>
        </w:rPr>
        <w:t xml:space="preserve"> </w:t>
      </w:r>
      <w:r w:rsidR="008362DB" w:rsidRPr="00925499">
        <w:rPr>
          <w:rFonts w:asciiTheme="minorHAnsi" w:hAnsiTheme="minorHAnsi" w:cstheme="minorHAnsi"/>
          <w:spacing w:val="-43"/>
          <w:w w:val="95"/>
          <w:sz w:val="24"/>
          <w:szCs w:val="24"/>
        </w:rPr>
        <w:t xml:space="preserve"> </w:t>
      </w:r>
      <w:r w:rsidR="008362DB" w:rsidRPr="00925499">
        <w:rPr>
          <w:rFonts w:asciiTheme="minorHAnsi" w:hAnsiTheme="minorHAnsi" w:cstheme="minorHAnsi"/>
          <w:spacing w:val="-1"/>
          <w:w w:val="95"/>
          <w:sz w:val="24"/>
          <w:szCs w:val="24"/>
        </w:rPr>
        <w:t>ambientais,</w:t>
      </w:r>
      <w:r w:rsidR="008362DB" w:rsidRPr="00925499">
        <w:rPr>
          <w:rFonts w:asciiTheme="minorHAnsi" w:hAnsiTheme="minorHAnsi" w:cstheme="minorHAnsi"/>
          <w:spacing w:val="-13"/>
          <w:w w:val="95"/>
          <w:sz w:val="24"/>
          <w:szCs w:val="24"/>
        </w:rPr>
        <w:t xml:space="preserve"> </w:t>
      </w:r>
      <w:r w:rsidR="008362DB" w:rsidRPr="00925499">
        <w:rPr>
          <w:rFonts w:asciiTheme="minorHAnsi" w:hAnsiTheme="minorHAnsi" w:cstheme="minorHAnsi"/>
          <w:spacing w:val="-1"/>
          <w:w w:val="95"/>
          <w:sz w:val="24"/>
          <w:szCs w:val="24"/>
        </w:rPr>
        <w:t>que</w:t>
      </w:r>
      <w:r w:rsidR="008362DB" w:rsidRPr="00925499">
        <w:rPr>
          <w:rFonts w:asciiTheme="minorHAnsi" w:hAnsiTheme="minorHAnsi" w:cstheme="minorHAnsi"/>
          <w:spacing w:val="-13"/>
          <w:w w:val="95"/>
          <w:sz w:val="24"/>
          <w:szCs w:val="24"/>
        </w:rPr>
        <w:t xml:space="preserve"> </w:t>
      </w:r>
      <w:r w:rsidR="008362DB" w:rsidRPr="00925499">
        <w:rPr>
          <w:rFonts w:asciiTheme="minorHAnsi" w:hAnsiTheme="minorHAnsi" w:cstheme="minorHAnsi"/>
          <w:spacing w:val="-1"/>
          <w:w w:val="95"/>
          <w:sz w:val="24"/>
          <w:szCs w:val="24"/>
        </w:rPr>
        <w:t>estimule</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spacing w:val="-1"/>
          <w:w w:val="95"/>
          <w:sz w:val="24"/>
          <w:szCs w:val="24"/>
        </w:rPr>
        <w:t>processos</w:t>
      </w:r>
      <w:r w:rsidR="008362DB" w:rsidRPr="00925499">
        <w:rPr>
          <w:rFonts w:asciiTheme="minorHAnsi" w:hAnsiTheme="minorHAnsi" w:cstheme="minorHAnsi"/>
          <w:spacing w:val="-13"/>
          <w:w w:val="95"/>
          <w:sz w:val="24"/>
          <w:szCs w:val="24"/>
        </w:rPr>
        <w:t xml:space="preserve"> </w:t>
      </w:r>
      <w:r w:rsidR="008362DB" w:rsidRPr="00925499">
        <w:rPr>
          <w:rFonts w:asciiTheme="minorHAnsi" w:hAnsiTheme="minorHAnsi" w:cstheme="minorHAnsi"/>
          <w:spacing w:val="-1"/>
          <w:w w:val="95"/>
          <w:sz w:val="24"/>
          <w:szCs w:val="24"/>
        </w:rPr>
        <w:t>de</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spacing w:val="-1"/>
          <w:w w:val="95"/>
          <w:sz w:val="24"/>
          <w:szCs w:val="24"/>
        </w:rPr>
        <w:t>gestão</w:t>
      </w:r>
      <w:r w:rsidR="008362DB" w:rsidRPr="00925499">
        <w:rPr>
          <w:rFonts w:asciiTheme="minorHAnsi" w:hAnsiTheme="minorHAnsi" w:cstheme="minorHAnsi"/>
          <w:spacing w:val="-13"/>
          <w:w w:val="95"/>
          <w:sz w:val="24"/>
          <w:szCs w:val="24"/>
        </w:rPr>
        <w:t xml:space="preserve"> </w:t>
      </w:r>
      <w:r w:rsidR="008362DB" w:rsidRPr="00925499">
        <w:rPr>
          <w:rFonts w:asciiTheme="minorHAnsi" w:hAnsiTheme="minorHAnsi" w:cstheme="minorHAnsi"/>
          <w:spacing w:val="-1"/>
          <w:w w:val="95"/>
          <w:sz w:val="24"/>
          <w:szCs w:val="24"/>
        </w:rPr>
        <w:t>ambiental</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w w:val="95"/>
          <w:sz w:val="24"/>
          <w:szCs w:val="24"/>
        </w:rPr>
        <w:t>inovadores</w:t>
      </w:r>
      <w:r w:rsidR="008362DB" w:rsidRPr="00925499">
        <w:rPr>
          <w:rFonts w:asciiTheme="minorHAnsi" w:hAnsiTheme="minorHAnsi" w:cstheme="minorHAnsi"/>
          <w:spacing w:val="-13"/>
          <w:w w:val="95"/>
          <w:sz w:val="24"/>
          <w:szCs w:val="24"/>
        </w:rPr>
        <w:t xml:space="preserve"> </w:t>
      </w:r>
      <w:r w:rsidR="008362DB" w:rsidRPr="00925499">
        <w:rPr>
          <w:rFonts w:asciiTheme="minorHAnsi" w:hAnsiTheme="minorHAnsi" w:cstheme="minorHAnsi"/>
          <w:w w:val="95"/>
          <w:sz w:val="24"/>
          <w:szCs w:val="24"/>
        </w:rPr>
        <w:t>e</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w w:val="95"/>
          <w:sz w:val="24"/>
          <w:szCs w:val="24"/>
        </w:rPr>
        <w:t>integrados;</w:t>
      </w:r>
    </w:p>
    <w:p w14:paraId="69CD8BC2" w14:textId="1D0017D1" w:rsidR="00303469" w:rsidRPr="00925499" w:rsidRDefault="00297A4B" w:rsidP="001F752A">
      <w:pPr>
        <w:tabs>
          <w:tab w:val="left" w:pos="704"/>
        </w:tabs>
        <w:spacing w:before="120"/>
        <w:jc w:val="both"/>
        <w:rPr>
          <w:rFonts w:asciiTheme="minorHAnsi" w:hAnsiTheme="minorHAnsi" w:cstheme="minorHAnsi"/>
          <w:sz w:val="24"/>
          <w:szCs w:val="24"/>
        </w:rPr>
      </w:pPr>
      <w:r w:rsidRPr="00925499">
        <w:rPr>
          <w:rFonts w:asciiTheme="minorHAnsi" w:hAnsiTheme="minorHAnsi" w:cstheme="minorHAnsi"/>
          <w:w w:val="90"/>
          <w:sz w:val="24"/>
          <w:szCs w:val="24"/>
        </w:rPr>
        <w:t>II - d</w:t>
      </w:r>
      <w:r w:rsidR="008362DB" w:rsidRPr="00925499">
        <w:rPr>
          <w:rFonts w:asciiTheme="minorHAnsi" w:hAnsiTheme="minorHAnsi" w:cstheme="minorHAnsi"/>
          <w:w w:val="90"/>
          <w:sz w:val="24"/>
          <w:szCs w:val="24"/>
        </w:rPr>
        <w:t xml:space="preserve">esenvolver e manter, entre os </w:t>
      </w:r>
      <w:r w:rsidR="006A0E9C" w:rsidRPr="00925499">
        <w:rPr>
          <w:rFonts w:asciiTheme="minorHAnsi" w:hAnsiTheme="minorHAnsi" w:cstheme="minorHAnsi"/>
          <w:w w:val="90"/>
          <w:sz w:val="24"/>
          <w:szCs w:val="24"/>
        </w:rPr>
        <w:t>câmpus</w:t>
      </w:r>
      <w:r w:rsidR="008362DB" w:rsidRPr="00925499">
        <w:rPr>
          <w:rFonts w:asciiTheme="minorHAnsi" w:hAnsiTheme="minorHAnsi" w:cstheme="minorHAnsi"/>
          <w:w w:val="90"/>
          <w:sz w:val="24"/>
          <w:szCs w:val="24"/>
        </w:rPr>
        <w:t xml:space="preserve"> do IFSul, relações que permitam a geração de redes de contatos,</w:t>
      </w:r>
      <w:r w:rsidR="008362DB" w:rsidRPr="00925499">
        <w:rPr>
          <w:rFonts w:asciiTheme="minorHAnsi" w:hAnsiTheme="minorHAnsi" w:cstheme="minorHAnsi"/>
          <w:spacing w:val="1"/>
          <w:w w:val="90"/>
          <w:sz w:val="24"/>
          <w:szCs w:val="24"/>
        </w:rPr>
        <w:t xml:space="preserve"> </w:t>
      </w:r>
      <w:r w:rsidR="008362DB" w:rsidRPr="00925499">
        <w:rPr>
          <w:rFonts w:asciiTheme="minorHAnsi" w:hAnsiTheme="minorHAnsi" w:cstheme="minorHAnsi"/>
          <w:spacing w:val="-1"/>
          <w:w w:val="95"/>
          <w:sz w:val="24"/>
          <w:szCs w:val="24"/>
        </w:rPr>
        <w:t>promovendo,</w:t>
      </w:r>
      <w:r w:rsidR="008362DB" w:rsidRPr="00925499">
        <w:rPr>
          <w:rFonts w:asciiTheme="minorHAnsi" w:hAnsiTheme="minorHAnsi" w:cstheme="minorHAnsi"/>
          <w:spacing w:val="-13"/>
          <w:w w:val="95"/>
          <w:sz w:val="24"/>
          <w:szCs w:val="24"/>
        </w:rPr>
        <w:t xml:space="preserve"> </w:t>
      </w:r>
      <w:r w:rsidR="008362DB" w:rsidRPr="00925499">
        <w:rPr>
          <w:rFonts w:asciiTheme="minorHAnsi" w:hAnsiTheme="minorHAnsi" w:cstheme="minorHAnsi"/>
          <w:spacing w:val="-1"/>
          <w:w w:val="95"/>
          <w:sz w:val="24"/>
          <w:szCs w:val="24"/>
        </w:rPr>
        <w:t>desta</w:t>
      </w:r>
      <w:r w:rsidR="008362DB" w:rsidRPr="00925499">
        <w:rPr>
          <w:rFonts w:asciiTheme="minorHAnsi" w:hAnsiTheme="minorHAnsi" w:cstheme="minorHAnsi"/>
          <w:spacing w:val="-13"/>
          <w:w w:val="95"/>
          <w:sz w:val="24"/>
          <w:szCs w:val="24"/>
        </w:rPr>
        <w:t xml:space="preserve"> </w:t>
      </w:r>
      <w:r w:rsidR="008362DB" w:rsidRPr="00925499">
        <w:rPr>
          <w:rFonts w:asciiTheme="minorHAnsi" w:hAnsiTheme="minorHAnsi" w:cstheme="minorHAnsi"/>
          <w:spacing w:val="-1"/>
          <w:w w:val="95"/>
          <w:sz w:val="24"/>
          <w:szCs w:val="24"/>
        </w:rPr>
        <w:t>forma,</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spacing w:val="-1"/>
          <w:w w:val="95"/>
          <w:sz w:val="24"/>
          <w:szCs w:val="24"/>
        </w:rPr>
        <w:t>os</w:t>
      </w:r>
      <w:r w:rsidR="008362DB" w:rsidRPr="00925499">
        <w:rPr>
          <w:rFonts w:asciiTheme="minorHAnsi" w:hAnsiTheme="minorHAnsi" w:cstheme="minorHAnsi"/>
          <w:spacing w:val="-13"/>
          <w:w w:val="95"/>
          <w:sz w:val="24"/>
          <w:szCs w:val="24"/>
        </w:rPr>
        <w:t xml:space="preserve"> </w:t>
      </w:r>
      <w:r w:rsidR="008362DB" w:rsidRPr="00925499">
        <w:rPr>
          <w:rFonts w:asciiTheme="minorHAnsi" w:hAnsiTheme="minorHAnsi" w:cstheme="minorHAnsi"/>
          <w:spacing w:val="-1"/>
          <w:w w:val="95"/>
          <w:sz w:val="24"/>
          <w:szCs w:val="24"/>
        </w:rPr>
        <w:t>projetos</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spacing w:val="-1"/>
          <w:w w:val="95"/>
          <w:sz w:val="24"/>
          <w:szCs w:val="24"/>
        </w:rPr>
        <w:t>e</w:t>
      </w:r>
      <w:r w:rsidR="008362DB" w:rsidRPr="00925499">
        <w:rPr>
          <w:rFonts w:asciiTheme="minorHAnsi" w:hAnsiTheme="minorHAnsi" w:cstheme="minorHAnsi"/>
          <w:spacing w:val="-13"/>
          <w:w w:val="95"/>
          <w:sz w:val="24"/>
          <w:szCs w:val="24"/>
        </w:rPr>
        <w:t xml:space="preserve"> </w:t>
      </w:r>
      <w:r w:rsidR="008362DB" w:rsidRPr="00925499">
        <w:rPr>
          <w:rFonts w:asciiTheme="minorHAnsi" w:hAnsiTheme="minorHAnsi" w:cstheme="minorHAnsi"/>
          <w:spacing w:val="-1"/>
          <w:w w:val="95"/>
          <w:sz w:val="24"/>
          <w:szCs w:val="24"/>
        </w:rPr>
        <w:t>o</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spacing w:val="-1"/>
          <w:w w:val="95"/>
          <w:sz w:val="24"/>
          <w:szCs w:val="24"/>
        </w:rPr>
        <w:t>estabelecimento</w:t>
      </w:r>
      <w:r w:rsidR="008362DB" w:rsidRPr="00925499">
        <w:rPr>
          <w:rFonts w:asciiTheme="minorHAnsi" w:hAnsiTheme="minorHAnsi" w:cstheme="minorHAnsi"/>
          <w:spacing w:val="-13"/>
          <w:w w:val="95"/>
          <w:sz w:val="24"/>
          <w:szCs w:val="24"/>
        </w:rPr>
        <w:t xml:space="preserve"> </w:t>
      </w:r>
      <w:r w:rsidR="008362DB" w:rsidRPr="00925499">
        <w:rPr>
          <w:rFonts w:asciiTheme="minorHAnsi" w:hAnsiTheme="minorHAnsi" w:cstheme="minorHAnsi"/>
          <w:w w:val="95"/>
          <w:sz w:val="24"/>
          <w:szCs w:val="24"/>
        </w:rPr>
        <w:t>de</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w w:val="95"/>
          <w:sz w:val="24"/>
          <w:szCs w:val="24"/>
        </w:rPr>
        <w:t>objetivos</w:t>
      </w:r>
      <w:r w:rsidR="008362DB" w:rsidRPr="00925499">
        <w:rPr>
          <w:rFonts w:asciiTheme="minorHAnsi" w:hAnsiTheme="minorHAnsi" w:cstheme="minorHAnsi"/>
          <w:spacing w:val="-13"/>
          <w:w w:val="95"/>
          <w:sz w:val="24"/>
          <w:szCs w:val="24"/>
        </w:rPr>
        <w:t xml:space="preserve"> </w:t>
      </w:r>
      <w:r w:rsidR="008362DB" w:rsidRPr="00925499">
        <w:rPr>
          <w:rFonts w:asciiTheme="minorHAnsi" w:hAnsiTheme="minorHAnsi" w:cstheme="minorHAnsi"/>
          <w:w w:val="95"/>
          <w:sz w:val="24"/>
          <w:szCs w:val="24"/>
        </w:rPr>
        <w:t>e</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w w:val="95"/>
          <w:sz w:val="24"/>
          <w:szCs w:val="24"/>
        </w:rPr>
        <w:t>procedimentos</w:t>
      </w:r>
      <w:r w:rsidR="008362DB" w:rsidRPr="00925499">
        <w:rPr>
          <w:rFonts w:asciiTheme="minorHAnsi" w:hAnsiTheme="minorHAnsi" w:cstheme="minorHAnsi"/>
          <w:spacing w:val="-13"/>
          <w:w w:val="95"/>
          <w:sz w:val="24"/>
          <w:szCs w:val="24"/>
        </w:rPr>
        <w:t xml:space="preserve"> </w:t>
      </w:r>
      <w:r w:rsidR="008362DB" w:rsidRPr="00925499">
        <w:rPr>
          <w:rFonts w:asciiTheme="minorHAnsi" w:hAnsiTheme="minorHAnsi" w:cstheme="minorHAnsi"/>
          <w:w w:val="95"/>
          <w:sz w:val="24"/>
          <w:szCs w:val="24"/>
        </w:rPr>
        <w:t>comuns</w:t>
      </w:r>
      <w:r w:rsidR="008362DB" w:rsidRPr="00925499">
        <w:rPr>
          <w:rFonts w:asciiTheme="minorHAnsi" w:hAnsiTheme="minorHAnsi" w:cstheme="minorHAnsi"/>
          <w:spacing w:val="-13"/>
          <w:w w:val="95"/>
          <w:sz w:val="24"/>
          <w:szCs w:val="24"/>
        </w:rPr>
        <w:t xml:space="preserve"> </w:t>
      </w:r>
      <w:r w:rsidR="008362DB" w:rsidRPr="00925499">
        <w:rPr>
          <w:rFonts w:asciiTheme="minorHAnsi" w:hAnsiTheme="minorHAnsi" w:cstheme="minorHAnsi"/>
          <w:w w:val="95"/>
          <w:sz w:val="24"/>
          <w:szCs w:val="24"/>
        </w:rPr>
        <w:t>dos</w:t>
      </w:r>
      <w:r w:rsidR="008362DB" w:rsidRPr="00925499">
        <w:rPr>
          <w:rFonts w:asciiTheme="minorHAnsi" w:hAnsiTheme="minorHAnsi" w:cstheme="minorHAnsi"/>
          <w:spacing w:val="-12"/>
          <w:w w:val="95"/>
          <w:sz w:val="24"/>
          <w:szCs w:val="24"/>
        </w:rPr>
        <w:t xml:space="preserve"> </w:t>
      </w:r>
      <w:r w:rsidR="006A0E9C" w:rsidRPr="00925499">
        <w:rPr>
          <w:rFonts w:asciiTheme="minorHAnsi" w:hAnsiTheme="minorHAnsi" w:cstheme="minorHAnsi"/>
          <w:w w:val="95"/>
          <w:sz w:val="24"/>
          <w:szCs w:val="24"/>
        </w:rPr>
        <w:t>câmpus</w:t>
      </w:r>
      <w:r w:rsidR="008362DB" w:rsidRPr="00925499">
        <w:rPr>
          <w:rFonts w:asciiTheme="minorHAnsi" w:hAnsiTheme="minorHAnsi" w:cstheme="minorHAnsi"/>
          <w:w w:val="95"/>
          <w:sz w:val="24"/>
          <w:szCs w:val="24"/>
        </w:rPr>
        <w:t>,</w:t>
      </w:r>
      <w:r w:rsidR="008362DB" w:rsidRPr="00925499">
        <w:rPr>
          <w:rFonts w:asciiTheme="minorHAnsi" w:hAnsiTheme="minorHAnsi" w:cstheme="minorHAnsi"/>
          <w:spacing w:val="-43"/>
          <w:w w:val="95"/>
          <w:sz w:val="24"/>
          <w:szCs w:val="24"/>
        </w:rPr>
        <w:t xml:space="preserve"> </w:t>
      </w:r>
      <w:r w:rsidR="008362DB" w:rsidRPr="00925499">
        <w:rPr>
          <w:rFonts w:asciiTheme="minorHAnsi" w:hAnsiTheme="minorHAnsi" w:cstheme="minorHAnsi"/>
          <w:spacing w:val="-1"/>
          <w:w w:val="95"/>
          <w:sz w:val="24"/>
          <w:szCs w:val="24"/>
        </w:rPr>
        <w:t>com</w:t>
      </w:r>
      <w:r w:rsidR="008362DB" w:rsidRPr="00925499">
        <w:rPr>
          <w:rFonts w:asciiTheme="minorHAnsi" w:hAnsiTheme="minorHAnsi" w:cstheme="minorHAnsi"/>
          <w:spacing w:val="-13"/>
          <w:w w:val="95"/>
          <w:sz w:val="24"/>
          <w:szCs w:val="24"/>
        </w:rPr>
        <w:t xml:space="preserve"> </w:t>
      </w:r>
      <w:r w:rsidR="008362DB" w:rsidRPr="00925499">
        <w:rPr>
          <w:rFonts w:asciiTheme="minorHAnsi" w:hAnsiTheme="minorHAnsi" w:cstheme="minorHAnsi"/>
          <w:spacing w:val="-1"/>
          <w:w w:val="95"/>
          <w:sz w:val="24"/>
          <w:szCs w:val="24"/>
        </w:rPr>
        <w:t>vistas</w:t>
      </w:r>
      <w:r w:rsidR="008362DB" w:rsidRPr="00925499">
        <w:rPr>
          <w:rFonts w:asciiTheme="minorHAnsi" w:hAnsiTheme="minorHAnsi" w:cstheme="minorHAnsi"/>
          <w:spacing w:val="-13"/>
          <w:w w:val="95"/>
          <w:sz w:val="24"/>
          <w:szCs w:val="24"/>
        </w:rPr>
        <w:t xml:space="preserve"> </w:t>
      </w:r>
      <w:r w:rsidR="008362DB" w:rsidRPr="00925499">
        <w:rPr>
          <w:rFonts w:asciiTheme="minorHAnsi" w:hAnsiTheme="minorHAnsi" w:cstheme="minorHAnsi"/>
          <w:spacing w:val="-1"/>
          <w:w w:val="95"/>
          <w:sz w:val="24"/>
          <w:szCs w:val="24"/>
        </w:rPr>
        <w:t>ao</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spacing w:val="-1"/>
          <w:w w:val="95"/>
          <w:sz w:val="24"/>
          <w:szCs w:val="24"/>
        </w:rPr>
        <w:t>desenvolvimento</w:t>
      </w:r>
      <w:r w:rsidR="008362DB" w:rsidRPr="00925499">
        <w:rPr>
          <w:rFonts w:asciiTheme="minorHAnsi" w:hAnsiTheme="minorHAnsi" w:cstheme="minorHAnsi"/>
          <w:spacing w:val="-13"/>
          <w:w w:val="95"/>
          <w:sz w:val="24"/>
          <w:szCs w:val="24"/>
        </w:rPr>
        <w:t xml:space="preserve"> </w:t>
      </w:r>
      <w:r w:rsidR="008362DB" w:rsidRPr="00925499">
        <w:rPr>
          <w:rFonts w:asciiTheme="minorHAnsi" w:hAnsiTheme="minorHAnsi" w:cstheme="minorHAnsi"/>
          <w:spacing w:val="-1"/>
          <w:w w:val="95"/>
          <w:sz w:val="24"/>
          <w:szCs w:val="24"/>
        </w:rPr>
        <w:t>de</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w w:val="95"/>
          <w:sz w:val="24"/>
          <w:szCs w:val="24"/>
        </w:rPr>
        <w:t>práticas</w:t>
      </w:r>
      <w:r w:rsidR="008362DB" w:rsidRPr="00925499">
        <w:rPr>
          <w:rFonts w:asciiTheme="minorHAnsi" w:hAnsiTheme="minorHAnsi" w:cstheme="minorHAnsi"/>
          <w:spacing w:val="-13"/>
          <w:w w:val="95"/>
          <w:sz w:val="24"/>
          <w:szCs w:val="24"/>
        </w:rPr>
        <w:t xml:space="preserve"> </w:t>
      </w:r>
      <w:r w:rsidR="008362DB" w:rsidRPr="00925499">
        <w:rPr>
          <w:rFonts w:asciiTheme="minorHAnsi" w:hAnsiTheme="minorHAnsi" w:cstheme="minorHAnsi"/>
          <w:w w:val="95"/>
          <w:sz w:val="24"/>
          <w:szCs w:val="24"/>
        </w:rPr>
        <w:t>integradas</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w w:val="95"/>
          <w:sz w:val="24"/>
          <w:szCs w:val="24"/>
        </w:rPr>
        <w:t>de</w:t>
      </w:r>
      <w:r w:rsidR="008362DB" w:rsidRPr="00925499">
        <w:rPr>
          <w:rFonts w:asciiTheme="minorHAnsi" w:hAnsiTheme="minorHAnsi" w:cstheme="minorHAnsi"/>
          <w:spacing w:val="-13"/>
          <w:w w:val="95"/>
          <w:sz w:val="24"/>
          <w:szCs w:val="24"/>
        </w:rPr>
        <w:t xml:space="preserve"> </w:t>
      </w:r>
      <w:r w:rsidR="008362DB" w:rsidRPr="00925499">
        <w:rPr>
          <w:rFonts w:asciiTheme="minorHAnsi" w:hAnsiTheme="minorHAnsi" w:cstheme="minorHAnsi"/>
          <w:w w:val="95"/>
          <w:sz w:val="24"/>
          <w:szCs w:val="24"/>
        </w:rPr>
        <w:t>gestão</w:t>
      </w:r>
      <w:r w:rsidR="008362DB" w:rsidRPr="00925499">
        <w:rPr>
          <w:rFonts w:asciiTheme="minorHAnsi" w:hAnsiTheme="minorHAnsi" w:cstheme="minorHAnsi"/>
          <w:spacing w:val="-13"/>
          <w:w w:val="95"/>
          <w:sz w:val="24"/>
          <w:szCs w:val="24"/>
        </w:rPr>
        <w:t xml:space="preserve"> </w:t>
      </w:r>
      <w:r w:rsidR="008362DB" w:rsidRPr="00925499">
        <w:rPr>
          <w:rFonts w:asciiTheme="minorHAnsi" w:hAnsiTheme="minorHAnsi" w:cstheme="minorHAnsi"/>
          <w:w w:val="95"/>
          <w:sz w:val="24"/>
          <w:szCs w:val="24"/>
        </w:rPr>
        <w:t>ambiental</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w w:val="95"/>
          <w:sz w:val="24"/>
          <w:szCs w:val="24"/>
        </w:rPr>
        <w:t>no</w:t>
      </w:r>
      <w:r w:rsidR="008362DB" w:rsidRPr="00925499">
        <w:rPr>
          <w:rFonts w:asciiTheme="minorHAnsi" w:hAnsiTheme="minorHAnsi" w:cstheme="minorHAnsi"/>
          <w:spacing w:val="-13"/>
          <w:w w:val="95"/>
          <w:sz w:val="24"/>
          <w:szCs w:val="24"/>
        </w:rPr>
        <w:t xml:space="preserve"> </w:t>
      </w:r>
      <w:r w:rsidR="008362DB" w:rsidRPr="00925499">
        <w:rPr>
          <w:rFonts w:asciiTheme="minorHAnsi" w:hAnsiTheme="minorHAnsi" w:cstheme="minorHAnsi"/>
          <w:w w:val="95"/>
          <w:sz w:val="24"/>
          <w:szCs w:val="24"/>
        </w:rPr>
        <w:t>IFSul;</w:t>
      </w:r>
    </w:p>
    <w:p w14:paraId="0D77943B" w14:textId="79A39230" w:rsidR="00303469" w:rsidRPr="00925499" w:rsidRDefault="00297A4B" w:rsidP="001F752A">
      <w:pPr>
        <w:tabs>
          <w:tab w:val="left" w:pos="742"/>
        </w:tabs>
        <w:spacing w:before="120"/>
        <w:jc w:val="both"/>
        <w:rPr>
          <w:rFonts w:asciiTheme="minorHAnsi" w:hAnsiTheme="minorHAnsi" w:cstheme="minorHAnsi"/>
          <w:sz w:val="24"/>
          <w:szCs w:val="24"/>
        </w:rPr>
      </w:pPr>
      <w:r w:rsidRPr="00925499">
        <w:rPr>
          <w:rFonts w:asciiTheme="minorHAnsi" w:hAnsiTheme="minorHAnsi" w:cstheme="minorHAnsi"/>
          <w:w w:val="90"/>
          <w:sz w:val="24"/>
          <w:szCs w:val="24"/>
        </w:rPr>
        <w:t>III - i</w:t>
      </w:r>
      <w:r w:rsidR="008362DB" w:rsidRPr="00925499">
        <w:rPr>
          <w:rFonts w:asciiTheme="minorHAnsi" w:hAnsiTheme="minorHAnsi" w:cstheme="minorHAnsi"/>
          <w:w w:val="90"/>
          <w:sz w:val="24"/>
          <w:szCs w:val="24"/>
        </w:rPr>
        <w:t>mplementar,</w:t>
      </w:r>
      <w:r w:rsidR="008362DB" w:rsidRPr="00925499">
        <w:rPr>
          <w:rFonts w:asciiTheme="minorHAnsi" w:hAnsiTheme="minorHAnsi" w:cstheme="minorHAnsi"/>
          <w:spacing w:val="5"/>
          <w:w w:val="90"/>
          <w:sz w:val="24"/>
          <w:szCs w:val="24"/>
        </w:rPr>
        <w:t xml:space="preserve"> </w:t>
      </w:r>
      <w:r w:rsidR="008362DB" w:rsidRPr="00925499">
        <w:rPr>
          <w:rFonts w:asciiTheme="minorHAnsi" w:hAnsiTheme="minorHAnsi" w:cstheme="minorHAnsi"/>
          <w:w w:val="90"/>
          <w:sz w:val="24"/>
          <w:szCs w:val="24"/>
        </w:rPr>
        <w:t>estimular</w:t>
      </w:r>
      <w:r w:rsidR="008362DB" w:rsidRPr="00925499">
        <w:rPr>
          <w:rFonts w:asciiTheme="minorHAnsi" w:hAnsiTheme="minorHAnsi" w:cstheme="minorHAnsi"/>
          <w:spacing w:val="6"/>
          <w:w w:val="90"/>
          <w:sz w:val="24"/>
          <w:szCs w:val="24"/>
        </w:rPr>
        <w:t xml:space="preserve"> </w:t>
      </w:r>
      <w:r w:rsidR="008362DB" w:rsidRPr="00925499">
        <w:rPr>
          <w:rFonts w:asciiTheme="minorHAnsi" w:hAnsiTheme="minorHAnsi" w:cstheme="minorHAnsi"/>
          <w:w w:val="90"/>
          <w:sz w:val="24"/>
          <w:szCs w:val="24"/>
        </w:rPr>
        <w:t>e</w:t>
      </w:r>
      <w:r w:rsidR="008362DB" w:rsidRPr="00925499">
        <w:rPr>
          <w:rFonts w:asciiTheme="minorHAnsi" w:hAnsiTheme="minorHAnsi" w:cstheme="minorHAnsi"/>
          <w:spacing w:val="6"/>
          <w:w w:val="90"/>
          <w:sz w:val="24"/>
          <w:szCs w:val="24"/>
        </w:rPr>
        <w:t xml:space="preserve"> </w:t>
      </w:r>
      <w:r w:rsidR="008362DB" w:rsidRPr="00925499">
        <w:rPr>
          <w:rFonts w:asciiTheme="minorHAnsi" w:hAnsiTheme="minorHAnsi" w:cstheme="minorHAnsi"/>
          <w:w w:val="90"/>
          <w:sz w:val="24"/>
          <w:szCs w:val="24"/>
        </w:rPr>
        <w:t>aperfeiçoar</w:t>
      </w:r>
      <w:r w:rsidR="008362DB" w:rsidRPr="00925499">
        <w:rPr>
          <w:rFonts w:asciiTheme="minorHAnsi" w:hAnsiTheme="minorHAnsi" w:cstheme="minorHAnsi"/>
          <w:spacing w:val="6"/>
          <w:w w:val="90"/>
          <w:sz w:val="24"/>
          <w:szCs w:val="24"/>
        </w:rPr>
        <w:t xml:space="preserve"> </w:t>
      </w:r>
      <w:r w:rsidR="008362DB" w:rsidRPr="00925499">
        <w:rPr>
          <w:rFonts w:asciiTheme="minorHAnsi" w:hAnsiTheme="minorHAnsi" w:cstheme="minorHAnsi"/>
          <w:w w:val="90"/>
          <w:sz w:val="24"/>
          <w:szCs w:val="24"/>
        </w:rPr>
        <w:t>boas</w:t>
      </w:r>
      <w:r w:rsidR="008362DB" w:rsidRPr="00925499">
        <w:rPr>
          <w:rFonts w:asciiTheme="minorHAnsi" w:hAnsiTheme="minorHAnsi" w:cstheme="minorHAnsi"/>
          <w:spacing w:val="6"/>
          <w:w w:val="90"/>
          <w:sz w:val="24"/>
          <w:szCs w:val="24"/>
        </w:rPr>
        <w:t xml:space="preserve"> </w:t>
      </w:r>
      <w:r w:rsidR="008362DB" w:rsidRPr="00925499">
        <w:rPr>
          <w:rFonts w:asciiTheme="minorHAnsi" w:hAnsiTheme="minorHAnsi" w:cstheme="minorHAnsi"/>
          <w:w w:val="90"/>
          <w:sz w:val="24"/>
          <w:szCs w:val="24"/>
        </w:rPr>
        <w:t>práticas</w:t>
      </w:r>
      <w:r w:rsidR="008362DB" w:rsidRPr="00925499">
        <w:rPr>
          <w:rFonts w:asciiTheme="minorHAnsi" w:hAnsiTheme="minorHAnsi" w:cstheme="minorHAnsi"/>
          <w:spacing w:val="6"/>
          <w:w w:val="90"/>
          <w:sz w:val="24"/>
          <w:szCs w:val="24"/>
        </w:rPr>
        <w:t xml:space="preserve"> </w:t>
      </w:r>
      <w:r w:rsidR="008362DB" w:rsidRPr="00925499">
        <w:rPr>
          <w:rFonts w:asciiTheme="minorHAnsi" w:hAnsiTheme="minorHAnsi" w:cstheme="minorHAnsi"/>
          <w:w w:val="90"/>
          <w:sz w:val="24"/>
          <w:szCs w:val="24"/>
        </w:rPr>
        <w:t>ambientais,</w:t>
      </w:r>
      <w:r w:rsidR="008362DB" w:rsidRPr="00925499">
        <w:rPr>
          <w:rFonts w:asciiTheme="minorHAnsi" w:hAnsiTheme="minorHAnsi" w:cstheme="minorHAnsi"/>
          <w:spacing w:val="6"/>
          <w:w w:val="90"/>
          <w:sz w:val="24"/>
          <w:szCs w:val="24"/>
        </w:rPr>
        <w:t xml:space="preserve"> </w:t>
      </w:r>
      <w:r w:rsidR="008362DB" w:rsidRPr="00925499">
        <w:rPr>
          <w:rFonts w:asciiTheme="minorHAnsi" w:hAnsiTheme="minorHAnsi" w:cstheme="minorHAnsi"/>
          <w:w w:val="90"/>
          <w:sz w:val="24"/>
          <w:szCs w:val="24"/>
        </w:rPr>
        <w:t>com</w:t>
      </w:r>
      <w:r w:rsidR="008362DB" w:rsidRPr="00925499">
        <w:rPr>
          <w:rFonts w:asciiTheme="minorHAnsi" w:hAnsiTheme="minorHAnsi" w:cstheme="minorHAnsi"/>
          <w:spacing w:val="6"/>
          <w:w w:val="90"/>
          <w:sz w:val="24"/>
          <w:szCs w:val="24"/>
        </w:rPr>
        <w:t xml:space="preserve"> </w:t>
      </w:r>
      <w:r w:rsidR="008362DB" w:rsidRPr="00925499">
        <w:rPr>
          <w:rFonts w:asciiTheme="minorHAnsi" w:hAnsiTheme="minorHAnsi" w:cstheme="minorHAnsi"/>
          <w:w w:val="90"/>
          <w:sz w:val="24"/>
          <w:szCs w:val="24"/>
        </w:rPr>
        <w:t>o</w:t>
      </w:r>
      <w:r w:rsidR="008362DB" w:rsidRPr="00925499">
        <w:rPr>
          <w:rFonts w:asciiTheme="minorHAnsi" w:hAnsiTheme="minorHAnsi" w:cstheme="minorHAnsi"/>
          <w:spacing w:val="5"/>
          <w:w w:val="90"/>
          <w:sz w:val="24"/>
          <w:szCs w:val="24"/>
        </w:rPr>
        <w:t xml:space="preserve"> </w:t>
      </w:r>
      <w:r w:rsidR="008362DB" w:rsidRPr="00925499">
        <w:rPr>
          <w:rFonts w:asciiTheme="minorHAnsi" w:hAnsiTheme="minorHAnsi" w:cstheme="minorHAnsi"/>
          <w:w w:val="90"/>
          <w:sz w:val="24"/>
          <w:szCs w:val="24"/>
        </w:rPr>
        <w:t>intuito</w:t>
      </w:r>
      <w:r w:rsidR="008362DB" w:rsidRPr="00925499">
        <w:rPr>
          <w:rFonts w:asciiTheme="minorHAnsi" w:hAnsiTheme="minorHAnsi" w:cstheme="minorHAnsi"/>
          <w:spacing w:val="6"/>
          <w:w w:val="90"/>
          <w:sz w:val="24"/>
          <w:szCs w:val="24"/>
        </w:rPr>
        <w:t xml:space="preserve"> </w:t>
      </w:r>
      <w:r w:rsidR="008362DB" w:rsidRPr="00925499">
        <w:rPr>
          <w:rFonts w:asciiTheme="minorHAnsi" w:hAnsiTheme="minorHAnsi" w:cstheme="minorHAnsi"/>
          <w:w w:val="90"/>
          <w:sz w:val="24"/>
          <w:szCs w:val="24"/>
        </w:rPr>
        <w:t>de</w:t>
      </w:r>
      <w:r w:rsidR="008362DB" w:rsidRPr="00925499">
        <w:rPr>
          <w:rFonts w:asciiTheme="minorHAnsi" w:hAnsiTheme="minorHAnsi" w:cstheme="minorHAnsi"/>
          <w:spacing w:val="6"/>
          <w:w w:val="90"/>
          <w:sz w:val="24"/>
          <w:szCs w:val="24"/>
        </w:rPr>
        <w:t xml:space="preserve"> </w:t>
      </w:r>
      <w:r w:rsidR="008362DB" w:rsidRPr="00925499">
        <w:rPr>
          <w:rFonts w:asciiTheme="minorHAnsi" w:hAnsiTheme="minorHAnsi" w:cstheme="minorHAnsi"/>
          <w:w w:val="90"/>
          <w:sz w:val="24"/>
          <w:szCs w:val="24"/>
        </w:rPr>
        <w:t>melhorar</w:t>
      </w:r>
      <w:r w:rsidR="008362DB" w:rsidRPr="00925499">
        <w:rPr>
          <w:rFonts w:asciiTheme="minorHAnsi" w:hAnsiTheme="minorHAnsi" w:cstheme="minorHAnsi"/>
          <w:spacing w:val="14"/>
          <w:w w:val="90"/>
          <w:sz w:val="24"/>
          <w:szCs w:val="24"/>
        </w:rPr>
        <w:t xml:space="preserve"> </w:t>
      </w:r>
      <w:r w:rsidR="008362DB" w:rsidRPr="00925499">
        <w:rPr>
          <w:rFonts w:asciiTheme="minorHAnsi" w:hAnsiTheme="minorHAnsi" w:cstheme="minorHAnsi"/>
          <w:w w:val="90"/>
          <w:sz w:val="24"/>
          <w:szCs w:val="24"/>
        </w:rPr>
        <w:t>continuamente</w:t>
      </w:r>
      <w:r w:rsidR="008362DB" w:rsidRPr="00925499">
        <w:rPr>
          <w:rFonts w:asciiTheme="minorHAnsi" w:hAnsiTheme="minorHAnsi" w:cstheme="minorHAnsi"/>
          <w:spacing w:val="6"/>
          <w:w w:val="90"/>
          <w:sz w:val="24"/>
          <w:szCs w:val="24"/>
        </w:rPr>
        <w:t xml:space="preserve"> </w:t>
      </w:r>
      <w:r w:rsidR="008362DB" w:rsidRPr="00925499">
        <w:rPr>
          <w:rFonts w:asciiTheme="minorHAnsi" w:hAnsiTheme="minorHAnsi" w:cstheme="minorHAnsi"/>
          <w:w w:val="90"/>
          <w:sz w:val="24"/>
          <w:szCs w:val="24"/>
        </w:rPr>
        <w:t>os</w:t>
      </w:r>
      <w:r w:rsidR="008362DB" w:rsidRPr="00925499">
        <w:rPr>
          <w:rFonts w:asciiTheme="minorHAnsi" w:hAnsiTheme="minorHAnsi" w:cstheme="minorHAnsi"/>
          <w:spacing w:val="-41"/>
          <w:w w:val="90"/>
          <w:sz w:val="24"/>
          <w:szCs w:val="24"/>
        </w:rPr>
        <w:t xml:space="preserve"> </w:t>
      </w:r>
      <w:r w:rsidR="008362DB" w:rsidRPr="00925499">
        <w:rPr>
          <w:rFonts w:asciiTheme="minorHAnsi" w:hAnsiTheme="minorHAnsi" w:cstheme="minorHAnsi"/>
          <w:w w:val="90"/>
          <w:sz w:val="24"/>
          <w:szCs w:val="24"/>
        </w:rPr>
        <w:t>métodos,</w:t>
      </w:r>
      <w:r w:rsidR="008362DB" w:rsidRPr="00925499">
        <w:rPr>
          <w:rFonts w:asciiTheme="minorHAnsi" w:hAnsiTheme="minorHAnsi" w:cstheme="minorHAnsi"/>
          <w:spacing w:val="-9"/>
          <w:w w:val="90"/>
          <w:sz w:val="24"/>
          <w:szCs w:val="24"/>
        </w:rPr>
        <w:t xml:space="preserve"> </w:t>
      </w:r>
      <w:r w:rsidR="008362DB" w:rsidRPr="00925499">
        <w:rPr>
          <w:rFonts w:asciiTheme="minorHAnsi" w:hAnsiTheme="minorHAnsi" w:cstheme="minorHAnsi"/>
          <w:w w:val="90"/>
          <w:sz w:val="24"/>
          <w:szCs w:val="24"/>
        </w:rPr>
        <w:t>as</w:t>
      </w:r>
      <w:r w:rsidR="008362DB" w:rsidRPr="00925499">
        <w:rPr>
          <w:rFonts w:asciiTheme="minorHAnsi" w:hAnsiTheme="minorHAnsi" w:cstheme="minorHAnsi"/>
          <w:spacing w:val="-9"/>
          <w:w w:val="90"/>
          <w:sz w:val="24"/>
          <w:szCs w:val="24"/>
        </w:rPr>
        <w:t xml:space="preserve"> </w:t>
      </w:r>
      <w:r w:rsidR="008362DB" w:rsidRPr="00925499">
        <w:rPr>
          <w:rFonts w:asciiTheme="minorHAnsi" w:hAnsiTheme="minorHAnsi" w:cstheme="minorHAnsi"/>
          <w:w w:val="90"/>
          <w:sz w:val="24"/>
          <w:szCs w:val="24"/>
        </w:rPr>
        <w:t>ferramentas</w:t>
      </w:r>
      <w:r w:rsidR="008362DB" w:rsidRPr="00925499">
        <w:rPr>
          <w:rFonts w:asciiTheme="minorHAnsi" w:hAnsiTheme="minorHAnsi" w:cstheme="minorHAnsi"/>
          <w:spacing w:val="-9"/>
          <w:w w:val="90"/>
          <w:sz w:val="24"/>
          <w:szCs w:val="24"/>
        </w:rPr>
        <w:t xml:space="preserve"> </w:t>
      </w:r>
      <w:r w:rsidR="008362DB" w:rsidRPr="00925499">
        <w:rPr>
          <w:rFonts w:asciiTheme="minorHAnsi" w:hAnsiTheme="minorHAnsi" w:cstheme="minorHAnsi"/>
          <w:w w:val="90"/>
          <w:sz w:val="24"/>
          <w:szCs w:val="24"/>
        </w:rPr>
        <w:t>e</w:t>
      </w:r>
      <w:r w:rsidR="008362DB" w:rsidRPr="00925499">
        <w:rPr>
          <w:rFonts w:asciiTheme="minorHAnsi" w:hAnsiTheme="minorHAnsi" w:cstheme="minorHAnsi"/>
          <w:spacing w:val="-9"/>
          <w:w w:val="90"/>
          <w:sz w:val="24"/>
          <w:szCs w:val="24"/>
        </w:rPr>
        <w:t xml:space="preserve"> </w:t>
      </w:r>
      <w:r w:rsidR="008362DB" w:rsidRPr="00925499">
        <w:rPr>
          <w:rFonts w:asciiTheme="minorHAnsi" w:hAnsiTheme="minorHAnsi" w:cstheme="minorHAnsi"/>
          <w:w w:val="90"/>
          <w:sz w:val="24"/>
          <w:szCs w:val="24"/>
        </w:rPr>
        <w:t>as</w:t>
      </w:r>
      <w:r w:rsidR="008362DB" w:rsidRPr="00925499">
        <w:rPr>
          <w:rFonts w:asciiTheme="minorHAnsi" w:hAnsiTheme="minorHAnsi" w:cstheme="minorHAnsi"/>
          <w:spacing w:val="-9"/>
          <w:w w:val="90"/>
          <w:sz w:val="24"/>
          <w:szCs w:val="24"/>
        </w:rPr>
        <w:t xml:space="preserve"> </w:t>
      </w:r>
      <w:r w:rsidR="008362DB" w:rsidRPr="00925499">
        <w:rPr>
          <w:rFonts w:asciiTheme="minorHAnsi" w:hAnsiTheme="minorHAnsi" w:cstheme="minorHAnsi"/>
          <w:w w:val="90"/>
          <w:sz w:val="24"/>
          <w:szCs w:val="24"/>
        </w:rPr>
        <w:t>técnicas</w:t>
      </w:r>
      <w:r w:rsidR="008362DB" w:rsidRPr="00925499">
        <w:rPr>
          <w:rFonts w:asciiTheme="minorHAnsi" w:hAnsiTheme="minorHAnsi" w:cstheme="minorHAnsi"/>
          <w:spacing w:val="-9"/>
          <w:w w:val="90"/>
          <w:sz w:val="24"/>
          <w:szCs w:val="24"/>
        </w:rPr>
        <w:t xml:space="preserve"> </w:t>
      </w:r>
      <w:r w:rsidR="008362DB" w:rsidRPr="00925499">
        <w:rPr>
          <w:rFonts w:asciiTheme="minorHAnsi" w:hAnsiTheme="minorHAnsi" w:cstheme="minorHAnsi"/>
          <w:w w:val="90"/>
          <w:sz w:val="24"/>
          <w:szCs w:val="24"/>
        </w:rPr>
        <w:t>aplicadas</w:t>
      </w:r>
      <w:r w:rsidR="008362DB" w:rsidRPr="00925499">
        <w:rPr>
          <w:rFonts w:asciiTheme="minorHAnsi" w:hAnsiTheme="minorHAnsi" w:cstheme="minorHAnsi"/>
          <w:spacing w:val="-9"/>
          <w:w w:val="90"/>
          <w:sz w:val="24"/>
          <w:szCs w:val="24"/>
        </w:rPr>
        <w:t xml:space="preserve"> </w:t>
      </w:r>
      <w:r w:rsidR="008362DB" w:rsidRPr="00925499">
        <w:rPr>
          <w:rFonts w:asciiTheme="minorHAnsi" w:hAnsiTheme="minorHAnsi" w:cstheme="minorHAnsi"/>
          <w:w w:val="90"/>
          <w:sz w:val="24"/>
          <w:szCs w:val="24"/>
        </w:rPr>
        <w:t>à</w:t>
      </w:r>
      <w:r w:rsidR="008362DB" w:rsidRPr="00925499">
        <w:rPr>
          <w:rFonts w:asciiTheme="minorHAnsi" w:hAnsiTheme="minorHAnsi" w:cstheme="minorHAnsi"/>
          <w:spacing w:val="-9"/>
          <w:w w:val="90"/>
          <w:sz w:val="24"/>
          <w:szCs w:val="24"/>
        </w:rPr>
        <w:t xml:space="preserve"> </w:t>
      </w:r>
      <w:r w:rsidR="008362DB" w:rsidRPr="00925499">
        <w:rPr>
          <w:rFonts w:asciiTheme="minorHAnsi" w:hAnsiTheme="minorHAnsi" w:cstheme="minorHAnsi"/>
          <w:w w:val="90"/>
          <w:sz w:val="24"/>
          <w:szCs w:val="24"/>
        </w:rPr>
        <w:t>gestão</w:t>
      </w:r>
      <w:r w:rsidR="008362DB" w:rsidRPr="00925499">
        <w:rPr>
          <w:rFonts w:asciiTheme="minorHAnsi" w:hAnsiTheme="minorHAnsi" w:cstheme="minorHAnsi"/>
          <w:spacing w:val="-9"/>
          <w:w w:val="90"/>
          <w:sz w:val="24"/>
          <w:szCs w:val="24"/>
        </w:rPr>
        <w:t xml:space="preserve"> </w:t>
      </w:r>
      <w:r w:rsidR="008362DB" w:rsidRPr="00925499">
        <w:rPr>
          <w:rFonts w:asciiTheme="minorHAnsi" w:hAnsiTheme="minorHAnsi" w:cstheme="minorHAnsi"/>
          <w:w w:val="90"/>
          <w:sz w:val="24"/>
          <w:szCs w:val="24"/>
        </w:rPr>
        <w:t>ambiental</w:t>
      </w:r>
      <w:r w:rsidRPr="00925499">
        <w:rPr>
          <w:rFonts w:asciiTheme="minorHAnsi" w:hAnsiTheme="minorHAnsi" w:cstheme="minorHAnsi"/>
          <w:w w:val="90"/>
          <w:sz w:val="24"/>
          <w:szCs w:val="24"/>
        </w:rPr>
        <w:t>;</w:t>
      </w:r>
    </w:p>
    <w:p w14:paraId="3F7E4D7C" w14:textId="578CFA20" w:rsidR="00303469" w:rsidRPr="00925499" w:rsidRDefault="00297A4B" w:rsidP="001F752A">
      <w:pPr>
        <w:tabs>
          <w:tab w:val="left" w:pos="746"/>
        </w:tabs>
        <w:spacing w:before="120"/>
        <w:jc w:val="both"/>
        <w:rPr>
          <w:rFonts w:asciiTheme="minorHAnsi" w:hAnsiTheme="minorHAnsi" w:cstheme="minorHAnsi"/>
          <w:sz w:val="24"/>
          <w:szCs w:val="24"/>
        </w:rPr>
      </w:pPr>
      <w:r w:rsidRPr="00925499">
        <w:rPr>
          <w:rFonts w:asciiTheme="minorHAnsi" w:hAnsiTheme="minorHAnsi" w:cstheme="minorHAnsi"/>
          <w:w w:val="90"/>
          <w:sz w:val="24"/>
          <w:szCs w:val="24"/>
        </w:rPr>
        <w:t>IV - c</w:t>
      </w:r>
      <w:r w:rsidR="008362DB" w:rsidRPr="00925499">
        <w:rPr>
          <w:rFonts w:asciiTheme="minorHAnsi" w:hAnsiTheme="minorHAnsi" w:cstheme="minorHAnsi"/>
          <w:w w:val="90"/>
          <w:sz w:val="24"/>
          <w:szCs w:val="24"/>
        </w:rPr>
        <w:t>oordenar</w:t>
      </w:r>
      <w:r w:rsidR="008362DB" w:rsidRPr="00925499">
        <w:rPr>
          <w:rFonts w:asciiTheme="minorHAnsi" w:hAnsiTheme="minorHAnsi" w:cstheme="minorHAnsi"/>
          <w:spacing w:val="3"/>
          <w:w w:val="90"/>
          <w:sz w:val="24"/>
          <w:szCs w:val="24"/>
        </w:rPr>
        <w:t xml:space="preserve"> </w:t>
      </w:r>
      <w:r w:rsidR="008362DB" w:rsidRPr="00925499">
        <w:rPr>
          <w:rFonts w:asciiTheme="minorHAnsi" w:hAnsiTheme="minorHAnsi" w:cstheme="minorHAnsi"/>
          <w:w w:val="90"/>
          <w:sz w:val="24"/>
          <w:szCs w:val="24"/>
        </w:rPr>
        <w:t>e</w:t>
      </w:r>
      <w:r w:rsidR="008362DB" w:rsidRPr="00925499">
        <w:rPr>
          <w:rFonts w:asciiTheme="minorHAnsi" w:hAnsiTheme="minorHAnsi" w:cstheme="minorHAnsi"/>
          <w:spacing w:val="3"/>
          <w:w w:val="90"/>
          <w:sz w:val="24"/>
          <w:szCs w:val="24"/>
        </w:rPr>
        <w:t xml:space="preserve"> </w:t>
      </w:r>
      <w:r w:rsidR="008362DB" w:rsidRPr="00925499">
        <w:rPr>
          <w:rFonts w:asciiTheme="minorHAnsi" w:hAnsiTheme="minorHAnsi" w:cstheme="minorHAnsi"/>
          <w:w w:val="90"/>
          <w:sz w:val="24"/>
          <w:szCs w:val="24"/>
        </w:rPr>
        <w:t>deliberar</w:t>
      </w:r>
      <w:r w:rsidR="008362DB" w:rsidRPr="00925499">
        <w:rPr>
          <w:rFonts w:asciiTheme="minorHAnsi" w:hAnsiTheme="minorHAnsi" w:cstheme="minorHAnsi"/>
          <w:spacing w:val="4"/>
          <w:w w:val="90"/>
          <w:sz w:val="24"/>
          <w:szCs w:val="24"/>
        </w:rPr>
        <w:t xml:space="preserve"> </w:t>
      </w:r>
      <w:r w:rsidR="008362DB" w:rsidRPr="00925499">
        <w:rPr>
          <w:rFonts w:asciiTheme="minorHAnsi" w:hAnsiTheme="minorHAnsi" w:cstheme="minorHAnsi"/>
          <w:w w:val="90"/>
          <w:sz w:val="24"/>
          <w:szCs w:val="24"/>
        </w:rPr>
        <w:t>sobre</w:t>
      </w:r>
      <w:r w:rsidR="008362DB" w:rsidRPr="00925499">
        <w:rPr>
          <w:rFonts w:asciiTheme="minorHAnsi" w:hAnsiTheme="minorHAnsi" w:cstheme="minorHAnsi"/>
          <w:spacing w:val="3"/>
          <w:w w:val="90"/>
          <w:sz w:val="24"/>
          <w:szCs w:val="24"/>
        </w:rPr>
        <w:t xml:space="preserve"> </w:t>
      </w:r>
      <w:r w:rsidR="008362DB" w:rsidRPr="00925499">
        <w:rPr>
          <w:rFonts w:asciiTheme="minorHAnsi" w:hAnsiTheme="minorHAnsi" w:cstheme="minorHAnsi"/>
          <w:w w:val="90"/>
          <w:sz w:val="24"/>
          <w:szCs w:val="24"/>
        </w:rPr>
        <w:t>atividades</w:t>
      </w:r>
      <w:r w:rsidR="008362DB" w:rsidRPr="00925499">
        <w:rPr>
          <w:rFonts w:asciiTheme="minorHAnsi" w:hAnsiTheme="minorHAnsi" w:cstheme="minorHAnsi"/>
          <w:spacing w:val="3"/>
          <w:w w:val="90"/>
          <w:sz w:val="24"/>
          <w:szCs w:val="24"/>
        </w:rPr>
        <w:t xml:space="preserve"> </w:t>
      </w:r>
      <w:r w:rsidR="008362DB" w:rsidRPr="00925499">
        <w:rPr>
          <w:rFonts w:asciiTheme="minorHAnsi" w:hAnsiTheme="minorHAnsi" w:cstheme="minorHAnsi"/>
          <w:w w:val="90"/>
          <w:sz w:val="24"/>
          <w:szCs w:val="24"/>
        </w:rPr>
        <w:t>específicas</w:t>
      </w:r>
      <w:r w:rsidR="008362DB" w:rsidRPr="00925499">
        <w:rPr>
          <w:rFonts w:asciiTheme="minorHAnsi" w:hAnsiTheme="minorHAnsi" w:cstheme="minorHAnsi"/>
          <w:spacing w:val="4"/>
          <w:w w:val="90"/>
          <w:sz w:val="24"/>
          <w:szCs w:val="24"/>
        </w:rPr>
        <w:t xml:space="preserve"> </w:t>
      </w:r>
      <w:r w:rsidR="008362DB" w:rsidRPr="00925499">
        <w:rPr>
          <w:rFonts w:asciiTheme="minorHAnsi" w:hAnsiTheme="minorHAnsi" w:cstheme="minorHAnsi"/>
          <w:w w:val="90"/>
          <w:sz w:val="24"/>
          <w:szCs w:val="24"/>
        </w:rPr>
        <w:t>relacionadas</w:t>
      </w:r>
      <w:r w:rsidR="008362DB" w:rsidRPr="00925499">
        <w:rPr>
          <w:rFonts w:asciiTheme="minorHAnsi" w:hAnsiTheme="minorHAnsi" w:cstheme="minorHAnsi"/>
          <w:spacing w:val="3"/>
          <w:w w:val="90"/>
          <w:sz w:val="24"/>
          <w:szCs w:val="24"/>
        </w:rPr>
        <w:t xml:space="preserve"> </w:t>
      </w:r>
      <w:r w:rsidR="008362DB" w:rsidRPr="00925499">
        <w:rPr>
          <w:rFonts w:asciiTheme="minorHAnsi" w:hAnsiTheme="minorHAnsi" w:cstheme="minorHAnsi"/>
          <w:w w:val="90"/>
          <w:sz w:val="24"/>
          <w:szCs w:val="24"/>
        </w:rPr>
        <w:t>à</w:t>
      </w:r>
      <w:r w:rsidR="008362DB" w:rsidRPr="00925499">
        <w:rPr>
          <w:rFonts w:asciiTheme="minorHAnsi" w:hAnsiTheme="minorHAnsi" w:cstheme="minorHAnsi"/>
          <w:spacing w:val="3"/>
          <w:w w:val="90"/>
          <w:sz w:val="24"/>
          <w:szCs w:val="24"/>
        </w:rPr>
        <w:t xml:space="preserve"> </w:t>
      </w:r>
      <w:r w:rsidR="008362DB" w:rsidRPr="00925499">
        <w:rPr>
          <w:rFonts w:asciiTheme="minorHAnsi" w:hAnsiTheme="minorHAnsi" w:cstheme="minorHAnsi"/>
          <w:w w:val="90"/>
          <w:sz w:val="24"/>
          <w:szCs w:val="24"/>
        </w:rPr>
        <w:t>gestão</w:t>
      </w:r>
      <w:r w:rsidR="008362DB" w:rsidRPr="00925499">
        <w:rPr>
          <w:rFonts w:asciiTheme="minorHAnsi" w:hAnsiTheme="minorHAnsi" w:cstheme="minorHAnsi"/>
          <w:spacing w:val="4"/>
          <w:w w:val="90"/>
          <w:sz w:val="24"/>
          <w:szCs w:val="24"/>
        </w:rPr>
        <w:t xml:space="preserve"> </w:t>
      </w:r>
      <w:r w:rsidR="008362DB" w:rsidRPr="00925499">
        <w:rPr>
          <w:rFonts w:asciiTheme="minorHAnsi" w:hAnsiTheme="minorHAnsi" w:cstheme="minorHAnsi"/>
          <w:w w:val="90"/>
          <w:sz w:val="24"/>
          <w:szCs w:val="24"/>
        </w:rPr>
        <w:t>ambiental</w:t>
      </w:r>
      <w:r w:rsidR="008362DB" w:rsidRPr="00925499">
        <w:rPr>
          <w:rFonts w:asciiTheme="minorHAnsi" w:hAnsiTheme="minorHAnsi" w:cstheme="minorHAnsi"/>
          <w:spacing w:val="3"/>
          <w:w w:val="90"/>
          <w:sz w:val="24"/>
          <w:szCs w:val="24"/>
        </w:rPr>
        <w:t xml:space="preserve"> </w:t>
      </w:r>
      <w:r w:rsidR="008362DB" w:rsidRPr="00925499">
        <w:rPr>
          <w:rFonts w:asciiTheme="minorHAnsi" w:hAnsiTheme="minorHAnsi" w:cstheme="minorHAnsi"/>
          <w:w w:val="90"/>
          <w:sz w:val="24"/>
          <w:szCs w:val="24"/>
        </w:rPr>
        <w:t>em</w:t>
      </w:r>
      <w:r w:rsidR="008362DB" w:rsidRPr="00925499">
        <w:rPr>
          <w:rFonts w:asciiTheme="minorHAnsi" w:hAnsiTheme="minorHAnsi" w:cstheme="minorHAnsi"/>
          <w:spacing w:val="3"/>
          <w:w w:val="90"/>
          <w:sz w:val="24"/>
          <w:szCs w:val="24"/>
        </w:rPr>
        <w:t xml:space="preserve"> </w:t>
      </w:r>
      <w:r w:rsidR="008362DB" w:rsidRPr="00925499">
        <w:rPr>
          <w:rFonts w:asciiTheme="minorHAnsi" w:hAnsiTheme="minorHAnsi" w:cstheme="minorHAnsi"/>
          <w:w w:val="90"/>
          <w:sz w:val="24"/>
          <w:szCs w:val="24"/>
        </w:rPr>
        <w:t>cada</w:t>
      </w:r>
      <w:r w:rsidR="008362DB" w:rsidRPr="00925499">
        <w:rPr>
          <w:rFonts w:asciiTheme="minorHAnsi" w:hAnsiTheme="minorHAnsi" w:cstheme="minorHAnsi"/>
          <w:spacing w:val="4"/>
          <w:w w:val="90"/>
          <w:sz w:val="24"/>
          <w:szCs w:val="24"/>
        </w:rPr>
        <w:t xml:space="preserve"> </w:t>
      </w:r>
      <w:r w:rsidR="00C96D1E" w:rsidRPr="00925499">
        <w:rPr>
          <w:rFonts w:asciiTheme="minorHAnsi" w:hAnsiTheme="minorHAnsi" w:cstheme="minorHAnsi"/>
          <w:iCs/>
          <w:w w:val="90"/>
          <w:sz w:val="24"/>
          <w:szCs w:val="24"/>
        </w:rPr>
        <w:t>câmpus</w:t>
      </w:r>
      <w:r w:rsidR="008362DB" w:rsidRPr="00925499">
        <w:rPr>
          <w:rFonts w:asciiTheme="minorHAnsi" w:hAnsiTheme="minorHAnsi" w:cstheme="minorHAnsi"/>
          <w:w w:val="90"/>
          <w:sz w:val="24"/>
          <w:szCs w:val="24"/>
        </w:rPr>
        <w:t>,</w:t>
      </w:r>
      <w:r w:rsidR="008362DB" w:rsidRPr="00925499">
        <w:rPr>
          <w:rFonts w:asciiTheme="minorHAnsi" w:hAnsiTheme="minorHAnsi" w:cstheme="minorHAnsi"/>
          <w:spacing w:val="3"/>
          <w:w w:val="90"/>
          <w:sz w:val="24"/>
          <w:szCs w:val="24"/>
        </w:rPr>
        <w:t xml:space="preserve"> </w:t>
      </w:r>
      <w:r w:rsidR="008362DB" w:rsidRPr="00925499">
        <w:rPr>
          <w:rFonts w:asciiTheme="minorHAnsi" w:hAnsiTheme="minorHAnsi" w:cstheme="minorHAnsi"/>
          <w:w w:val="90"/>
          <w:sz w:val="24"/>
          <w:szCs w:val="24"/>
        </w:rPr>
        <w:t>como</w:t>
      </w:r>
      <w:r w:rsidR="008362DB" w:rsidRPr="00925499">
        <w:rPr>
          <w:rFonts w:asciiTheme="minorHAnsi" w:hAnsiTheme="minorHAnsi" w:cstheme="minorHAnsi"/>
          <w:spacing w:val="1"/>
          <w:w w:val="90"/>
          <w:sz w:val="24"/>
          <w:szCs w:val="24"/>
        </w:rPr>
        <w:t xml:space="preserve"> </w:t>
      </w:r>
      <w:r w:rsidR="008362DB" w:rsidRPr="00925499">
        <w:rPr>
          <w:rFonts w:asciiTheme="minorHAnsi" w:hAnsiTheme="minorHAnsi" w:cstheme="minorHAnsi"/>
          <w:w w:val="90"/>
          <w:sz w:val="24"/>
          <w:szCs w:val="24"/>
        </w:rPr>
        <w:t>coleta</w:t>
      </w:r>
      <w:r w:rsidR="008362DB" w:rsidRPr="00925499">
        <w:rPr>
          <w:rFonts w:asciiTheme="minorHAnsi" w:hAnsiTheme="minorHAnsi" w:cstheme="minorHAnsi"/>
          <w:spacing w:val="10"/>
          <w:w w:val="90"/>
          <w:sz w:val="24"/>
          <w:szCs w:val="24"/>
        </w:rPr>
        <w:t xml:space="preserve"> </w:t>
      </w:r>
      <w:r w:rsidR="008362DB" w:rsidRPr="00925499">
        <w:rPr>
          <w:rFonts w:asciiTheme="minorHAnsi" w:hAnsiTheme="minorHAnsi" w:cstheme="minorHAnsi"/>
          <w:w w:val="90"/>
          <w:sz w:val="24"/>
          <w:szCs w:val="24"/>
        </w:rPr>
        <w:t>e</w:t>
      </w:r>
      <w:r w:rsidR="008362DB" w:rsidRPr="00925499">
        <w:rPr>
          <w:rFonts w:asciiTheme="minorHAnsi" w:hAnsiTheme="minorHAnsi" w:cstheme="minorHAnsi"/>
          <w:spacing w:val="11"/>
          <w:w w:val="90"/>
          <w:sz w:val="24"/>
          <w:szCs w:val="24"/>
        </w:rPr>
        <w:t xml:space="preserve"> </w:t>
      </w:r>
      <w:r w:rsidR="008362DB" w:rsidRPr="00925499">
        <w:rPr>
          <w:rFonts w:asciiTheme="minorHAnsi" w:hAnsiTheme="minorHAnsi" w:cstheme="minorHAnsi"/>
          <w:w w:val="90"/>
          <w:sz w:val="24"/>
          <w:szCs w:val="24"/>
        </w:rPr>
        <w:t>destinação</w:t>
      </w:r>
      <w:r w:rsidR="008362DB" w:rsidRPr="00925499">
        <w:rPr>
          <w:rFonts w:asciiTheme="minorHAnsi" w:hAnsiTheme="minorHAnsi" w:cstheme="minorHAnsi"/>
          <w:spacing w:val="10"/>
          <w:w w:val="90"/>
          <w:sz w:val="24"/>
          <w:szCs w:val="24"/>
        </w:rPr>
        <w:t xml:space="preserve"> </w:t>
      </w:r>
      <w:r w:rsidR="008362DB" w:rsidRPr="00925499">
        <w:rPr>
          <w:rFonts w:asciiTheme="minorHAnsi" w:hAnsiTheme="minorHAnsi" w:cstheme="minorHAnsi"/>
          <w:w w:val="90"/>
          <w:sz w:val="24"/>
          <w:szCs w:val="24"/>
        </w:rPr>
        <w:t>de</w:t>
      </w:r>
      <w:r w:rsidR="008362DB" w:rsidRPr="00925499">
        <w:rPr>
          <w:rFonts w:asciiTheme="minorHAnsi" w:hAnsiTheme="minorHAnsi" w:cstheme="minorHAnsi"/>
          <w:spacing w:val="11"/>
          <w:w w:val="90"/>
          <w:sz w:val="24"/>
          <w:szCs w:val="24"/>
        </w:rPr>
        <w:t xml:space="preserve"> </w:t>
      </w:r>
      <w:r w:rsidR="008362DB" w:rsidRPr="00925499">
        <w:rPr>
          <w:rFonts w:asciiTheme="minorHAnsi" w:hAnsiTheme="minorHAnsi" w:cstheme="minorHAnsi"/>
          <w:w w:val="90"/>
          <w:sz w:val="24"/>
          <w:szCs w:val="24"/>
        </w:rPr>
        <w:t>todos</w:t>
      </w:r>
      <w:r w:rsidR="008362DB" w:rsidRPr="00925499">
        <w:rPr>
          <w:rFonts w:asciiTheme="minorHAnsi" w:hAnsiTheme="minorHAnsi" w:cstheme="minorHAnsi"/>
          <w:spacing w:val="10"/>
          <w:w w:val="90"/>
          <w:sz w:val="24"/>
          <w:szCs w:val="24"/>
        </w:rPr>
        <w:t xml:space="preserve"> </w:t>
      </w:r>
      <w:r w:rsidR="008362DB" w:rsidRPr="00925499">
        <w:rPr>
          <w:rFonts w:asciiTheme="minorHAnsi" w:hAnsiTheme="minorHAnsi" w:cstheme="minorHAnsi"/>
          <w:w w:val="90"/>
          <w:sz w:val="24"/>
          <w:szCs w:val="24"/>
        </w:rPr>
        <w:t>os</w:t>
      </w:r>
      <w:r w:rsidR="008362DB" w:rsidRPr="00925499">
        <w:rPr>
          <w:rFonts w:asciiTheme="minorHAnsi" w:hAnsiTheme="minorHAnsi" w:cstheme="minorHAnsi"/>
          <w:spacing w:val="11"/>
          <w:w w:val="90"/>
          <w:sz w:val="24"/>
          <w:szCs w:val="24"/>
        </w:rPr>
        <w:t xml:space="preserve"> </w:t>
      </w:r>
      <w:r w:rsidR="008362DB" w:rsidRPr="00925499">
        <w:rPr>
          <w:rFonts w:asciiTheme="minorHAnsi" w:hAnsiTheme="minorHAnsi" w:cstheme="minorHAnsi"/>
          <w:w w:val="90"/>
          <w:sz w:val="24"/>
          <w:szCs w:val="24"/>
        </w:rPr>
        <w:t>tipos</w:t>
      </w:r>
      <w:r w:rsidR="008362DB" w:rsidRPr="00925499">
        <w:rPr>
          <w:rFonts w:asciiTheme="minorHAnsi" w:hAnsiTheme="minorHAnsi" w:cstheme="minorHAnsi"/>
          <w:spacing w:val="10"/>
          <w:w w:val="90"/>
          <w:sz w:val="24"/>
          <w:szCs w:val="24"/>
        </w:rPr>
        <w:t xml:space="preserve"> </w:t>
      </w:r>
      <w:r w:rsidR="008362DB" w:rsidRPr="00925499">
        <w:rPr>
          <w:rFonts w:asciiTheme="minorHAnsi" w:hAnsiTheme="minorHAnsi" w:cstheme="minorHAnsi"/>
          <w:w w:val="90"/>
          <w:sz w:val="24"/>
          <w:szCs w:val="24"/>
        </w:rPr>
        <w:t>de</w:t>
      </w:r>
      <w:r w:rsidR="008362DB" w:rsidRPr="00925499">
        <w:rPr>
          <w:rFonts w:asciiTheme="minorHAnsi" w:hAnsiTheme="minorHAnsi" w:cstheme="minorHAnsi"/>
          <w:spacing w:val="11"/>
          <w:w w:val="90"/>
          <w:sz w:val="24"/>
          <w:szCs w:val="24"/>
        </w:rPr>
        <w:t xml:space="preserve"> </w:t>
      </w:r>
      <w:r w:rsidR="008362DB" w:rsidRPr="00925499">
        <w:rPr>
          <w:rFonts w:asciiTheme="minorHAnsi" w:hAnsiTheme="minorHAnsi" w:cstheme="minorHAnsi"/>
          <w:w w:val="90"/>
          <w:sz w:val="24"/>
          <w:szCs w:val="24"/>
        </w:rPr>
        <w:t>resíduos,</w:t>
      </w:r>
      <w:r w:rsidR="008362DB" w:rsidRPr="00925499">
        <w:rPr>
          <w:rFonts w:asciiTheme="minorHAnsi" w:hAnsiTheme="minorHAnsi" w:cstheme="minorHAnsi"/>
          <w:spacing w:val="10"/>
          <w:w w:val="90"/>
          <w:sz w:val="24"/>
          <w:szCs w:val="24"/>
        </w:rPr>
        <w:t xml:space="preserve"> </w:t>
      </w:r>
      <w:r w:rsidR="008362DB" w:rsidRPr="00925499">
        <w:rPr>
          <w:rFonts w:asciiTheme="minorHAnsi" w:hAnsiTheme="minorHAnsi" w:cstheme="minorHAnsi"/>
          <w:w w:val="90"/>
          <w:sz w:val="24"/>
          <w:szCs w:val="24"/>
        </w:rPr>
        <w:t>levantamentos</w:t>
      </w:r>
      <w:r w:rsidR="008362DB" w:rsidRPr="00925499">
        <w:rPr>
          <w:rFonts w:asciiTheme="minorHAnsi" w:hAnsiTheme="minorHAnsi" w:cstheme="minorHAnsi"/>
          <w:spacing w:val="11"/>
          <w:w w:val="90"/>
          <w:sz w:val="24"/>
          <w:szCs w:val="24"/>
        </w:rPr>
        <w:t xml:space="preserve"> </w:t>
      </w:r>
      <w:r w:rsidR="008362DB" w:rsidRPr="00925499">
        <w:rPr>
          <w:rFonts w:asciiTheme="minorHAnsi" w:hAnsiTheme="minorHAnsi" w:cstheme="minorHAnsi"/>
          <w:w w:val="90"/>
          <w:sz w:val="24"/>
          <w:szCs w:val="24"/>
        </w:rPr>
        <w:t>de</w:t>
      </w:r>
      <w:r w:rsidR="008362DB" w:rsidRPr="00925499">
        <w:rPr>
          <w:rFonts w:asciiTheme="minorHAnsi" w:hAnsiTheme="minorHAnsi" w:cstheme="minorHAnsi"/>
          <w:spacing w:val="10"/>
          <w:w w:val="90"/>
          <w:sz w:val="24"/>
          <w:szCs w:val="24"/>
        </w:rPr>
        <w:t xml:space="preserve"> </w:t>
      </w:r>
      <w:r w:rsidR="008362DB" w:rsidRPr="00925499">
        <w:rPr>
          <w:rFonts w:asciiTheme="minorHAnsi" w:hAnsiTheme="minorHAnsi" w:cstheme="minorHAnsi"/>
          <w:w w:val="90"/>
          <w:sz w:val="24"/>
          <w:szCs w:val="24"/>
        </w:rPr>
        <w:t>aspectos</w:t>
      </w:r>
      <w:r w:rsidR="008362DB" w:rsidRPr="00925499">
        <w:rPr>
          <w:rFonts w:asciiTheme="minorHAnsi" w:hAnsiTheme="minorHAnsi" w:cstheme="minorHAnsi"/>
          <w:spacing w:val="11"/>
          <w:w w:val="90"/>
          <w:sz w:val="24"/>
          <w:szCs w:val="24"/>
        </w:rPr>
        <w:t xml:space="preserve"> </w:t>
      </w:r>
      <w:r w:rsidR="008362DB" w:rsidRPr="00925499">
        <w:rPr>
          <w:rFonts w:asciiTheme="minorHAnsi" w:hAnsiTheme="minorHAnsi" w:cstheme="minorHAnsi"/>
          <w:w w:val="90"/>
          <w:sz w:val="24"/>
          <w:szCs w:val="24"/>
        </w:rPr>
        <w:t>e</w:t>
      </w:r>
      <w:r w:rsidR="008362DB" w:rsidRPr="00925499">
        <w:rPr>
          <w:rFonts w:asciiTheme="minorHAnsi" w:hAnsiTheme="minorHAnsi" w:cstheme="minorHAnsi"/>
          <w:spacing w:val="10"/>
          <w:w w:val="90"/>
          <w:sz w:val="24"/>
          <w:szCs w:val="24"/>
        </w:rPr>
        <w:t xml:space="preserve"> </w:t>
      </w:r>
      <w:r w:rsidR="008362DB" w:rsidRPr="00925499">
        <w:rPr>
          <w:rFonts w:asciiTheme="minorHAnsi" w:hAnsiTheme="minorHAnsi" w:cstheme="minorHAnsi"/>
          <w:w w:val="90"/>
          <w:sz w:val="24"/>
          <w:szCs w:val="24"/>
        </w:rPr>
        <w:t>impactos</w:t>
      </w:r>
      <w:r w:rsidR="008362DB" w:rsidRPr="00925499">
        <w:rPr>
          <w:rFonts w:asciiTheme="minorHAnsi" w:hAnsiTheme="minorHAnsi" w:cstheme="minorHAnsi"/>
          <w:spacing w:val="11"/>
          <w:w w:val="90"/>
          <w:sz w:val="24"/>
          <w:szCs w:val="24"/>
        </w:rPr>
        <w:t xml:space="preserve"> </w:t>
      </w:r>
      <w:r w:rsidR="008362DB" w:rsidRPr="00925499">
        <w:rPr>
          <w:rFonts w:asciiTheme="minorHAnsi" w:hAnsiTheme="minorHAnsi" w:cstheme="minorHAnsi"/>
          <w:w w:val="90"/>
          <w:sz w:val="24"/>
          <w:szCs w:val="24"/>
        </w:rPr>
        <w:t>ambientais,</w:t>
      </w:r>
      <w:r w:rsidR="008362DB" w:rsidRPr="00925499">
        <w:rPr>
          <w:rFonts w:asciiTheme="minorHAnsi" w:hAnsiTheme="minorHAnsi" w:cstheme="minorHAnsi"/>
          <w:spacing w:val="10"/>
          <w:w w:val="90"/>
          <w:sz w:val="24"/>
          <w:szCs w:val="24"/>
        </w:rPr>
        <w:t xml:space="preserve"> </w:t>
      </w:r>
      <w:r w:rsidR="008362DB" w:rsidRPr="00925499">
        <w:rPr>
          <w:rFonts w:asciiTheme="minorHAnsi" w:hAnsiTheme="minorHAnsi" w:cstheme="minorHAnsi"/>
          <w:w w:val="90"/>
          <w:sz w:val="24"/>
          <w:szCs w:val="24"/>
        </w:rPr>
        <w:t>adequaçã</w:t>
      </w:r>
      <w:r w:rsidR="0070246F" w:rsidRPr="00925499">
        <w:rPr>
          <w:rFonts w:asciiTheme="minorHAnsi" w:hAnsiTheme="minorHAnsi" w:cstheme="minorHAnsi"/>
          <w:w w:val="90"/>
          <w:sz w:val="24"/>
          <w:szCs w:val="24"/>
        </w:rPr>
        <w:t xml:space="preserve">o </w:t>
      </w:r>
      <w:r w:rsidR="008362DB" w:rsidRPr="00925499">
        <w:rPr>
          <w:rFonts w:asciiTheme="minorHAnsi" w:hAnsiTheme="minorHAnsi" w:cstheme="minorHAnsi"/>
          <w:w w:val="90"/>
          <w:sz w:val="24"/>
          <w:szCs w:val="24"/>
        </w:rPr>
        <w:t>dos</w:t>
      </w:r>
      <w:r w:rsidR="008362DB" w:rsidRPr="00925499">
        <w:rPr>
          <w:rFonts w:asciiTheme="minorHAnsi" w:hAnsiTheme="minorHAnsi" w:cstheme="minorHAnsi"/>
          <w:spacing w:val="-7"/>
          <w:w w:val="90"/>
          <w:sz w:val="24"/>
          <w:szCs w:val="24"/>
        </w:rPr>
        <w:t xml:space="preserve"> </w:t>
      </w:r>
      <w:r w:rsidR="008362DB" w:rsidRPr="00925499">
        <w:rPr>
          <w:rFonts w:asciiTheme="minorHAnsi" w:hAnsiTheme="minorHAnsi" w:cstheme="minorHAnsi"/>
          <w:w w:val="90"/>
          <w:sz w:val="24"/>
          <w:szCs w:val="24"/>
        </w:rPr>
        <w:t>espaços</w:t>
      </w:r>
      <w:r w:rsidR="008362DB" w:rsidRPr="00925499">
        <w:rPr>
          <w:rFonts w:asciiTheme="minorHAnsi" w:hAnsiTheme="minorHAnsi" w:cstheme="minorHAnsi"/>
          <w:spacing w:val="-7"/>
          <w:w w:val="90"/>
          <w:sz w:val="24"/>
          <w:szCs w:val="24"/>
        </w:rPr>
        <w:t xml:space="preserve"> </w:t>
      </w:r>
      <w:r w:rsidR="008362DB" w:rsidRPr="00925499">
        <w:rPr>
          <w:rFonts w:asciiTheme="minorHAnsi" w:hAnsiTheme="minorHAnsi" w:cstheme="minorHAnsi"/>
          <w:w w:val="90"/>
          <w:sz w:val="24"/>
          <w:szCs w:val="24"/>
        </w:rPr>
        <w:t>de</w:t>
      </w:r>
      <w:r w:rsidR="008362DB" w:rsidRPr="00925499">
        <w:rPr>
          <w:rFonts w:asciiTheme="minorHAnsi" w:hAnsiTheme="minorHAnsi" w:cstheme="minorHAnsi"/>
          <w:spacing w:val="-7"/>
          <w:w w:val="90"/>
          <w:sz w:val="24"/>
          <w:szCs w:val="24"/>
        </w:rPr>
        <w:t xml:space="preserve"> </w:t>
      </w:r>
      <w:r w:rsidR="008362DB" w:rsidRPr="00925499">
        <w:rPr>
          <w:rFonts w:asciiTheme="minorHAnsi" w:hAnsiTheme="minorHAnsi" w:cstheme="minorHAnsi"/>
          <w:w w:val="90"/>
          <w:sz w:val="24"/>
          <w:szCs w:val="24"/>
        </w:rPr>
        <w:t>trabalho,</w:t>
      </w:r>
      <w:r w:rsidR="008362DB" w:rsidRPr="00925499">
        <w:rPr>
          <w:rFonts w:asciiTheme="minorHAnsi" w:hAnsiTheme="minorHAnsi" w:cstheme="minorHAnsi"/>
          <w:spacing w:val="-6"/>
          <w:w w:val="90"/>
          <w:sz w:val="24"/>
          <w:szCs w:val="24"/>
        </w:rPr>
        <w:t xml:space="preserve"> </w:t>
      </w:r>
      <w:r w:rsidR="008362DB" w:rsidRPr="00925499">
        <w:rPr>
          <w:rFonts w:asciiTheme="minorHAnsi" w:hAnsiTheme="minorHAnsi" w:cstheme="minorHAnsi"/>
          <w:w w:val="90"/>
          <w:sz w:val="24"/>
          <w:szCs w:val="24"/>
        </w:rPr>
        <w:t>manejo</w:t>
      </w:r>
      <w:r w:rsidR="008362DB" w:rsidRPr="00925499">
        <w:rPr>
          <w:rFonts w:asciiTheme="minorHAnsi" w:hAnsiTheme="minorHAnsi" w:cstheme="minorHAnsi"/>
          <w:spacing w:val="-7"/>
          <w:w w:val="90"/>
          <w:sz w:val="24"/>
          <w:szCs w:val="24"/>
        </w:rPr>
        <w:t xml:space="preserve"> </w:t>
      </w:r>
      <w:r w:rsidR="008362DB" w:rsidRPr="00925499">
        <w:rPr>
          <w:rFonts w:asciiTheme="minorHAnsi" w:hAnsiTheme="minorHAnsi" w:cstheme="minorHAnsi"/>
          <w:w w:val="90"/>
          <w:sz w:val="24"/>
          <w:szCs w:val="24"/>
        </w:rPr>
        <w:t>e</w:t>
      </w:r>
      <w:r w:rsidR="008362DB" w:rsidRPr="00925499">
        <w:rPr>
          <w:rFonts w:asciiTheme="minorHAnsi" w:hAnsiTheme="minorHAnsi" w:cstheme="minorHAnsi"/>
          <w:spacing w:val="-7"/>
          <w:w w:val="90"/>
          <w:sz w:val="24"/>
          <w:szCs w:val="24"/>
        </w:rPr>
        <w:t xml:space="preserve"> </w:t>
      </w:r>
      <w:r w:rsidR="008362DB" w:rsidRPr="00925499">
        <w:rPr>
          <w:rFonts w:asciiTheme="minorHAnsi" w:hAnsiTheme="minorHAnsi" w:cstheme="minorHAnsi"/>
          <w:w w:val="90"/>
          <w:sz w:val="24"/>
          <w:szCs w:val="24"/>
        </w:rPr>
        <w:t>manutenção</w:t>
      </w:r>
      <w:r w:rsidR="008362DB" w:rsidRPr="00925499">
        <w:rPr>
          <w:rFonts w:asciiTheme="minorHAnsi" w:hAnsiTheme="minorHAnsi" w:cstheme="minorHAnsi"/>
          <w:spacing w:val="-6"/>
          <w:w w:val="90"/>
          <w:sz w:val="24"/>
          <w:szCs w:val="24"/>
        </w:rPr>
        <w:t xml:space="preserve"> </w:t>
      </w:r>
      <w:r w:rsidR="008362DB" w:rsidRPr="00925499">
        <w:rPr>
          <w:rFonts w:asciiTheme="minorHAnsi" w:hAnsiTheme="minorHAnsi" w:cstheme="minorHAnsi"/>
          <w:w w:val="90"/>
          <w:sz w:val="24"/>
          <w:szCs w:val="24"/>
        </w:rPr>
        <w:t>da</w:t>
      </w:r>
      <w:r w:rsidR="008362DB" w:rsidRPr="00925499">
        <w:rPr>
          <w:rFonts w:asciiTheme="minorHAnsi" w:hAnsiTheme="minorHAnsi" w:cstheme="minorHAnsi"/>
          <w:spacing w:val="-7"/>
          <w:w w:val="90"/>
          <w:sz w:val="24"/>
          <w:szCs w:val="24"/>
        </w:rPr>
        <w:t xml:space="preserve"> </w:t>
      </w:r>
      <w:r w:rsidR="008362DB" w:rsidRPr="00925499">
        <w:rPr>
          <w:rFonts w:asciiTheme="minorHAnsi" w:hAnsiTheme="minorHAnsi" w:cstheme="minorHAnsi"/>
          <w:w w:val="90"/>
          <w:sz w:val="24"/>
          <w:szCs w:val="24"/>
        </w:rPr>
        <w:t>vegetação</w:t>
      </w:r>
      <w:r w:rsidR="008362DB" w:rsidRPr="00925499">
        <w:rPr>
          <w:rFonts w:asciiTheme="minorHAnsi" w:hAnsiTheme="minorHAnsi" w:cstheme="minorHAnsi"/>
          <w:spacing w:val="-7"/>
          <w:w w:val="90"/>
          <w:sz w:val="24"/>
          <w:szCs w:val="24"/>
        </w:rPr>
        <w:t xml:space="preserve"> </w:t>
      </w:r>
      <w:r w:rsidR="008362DB" w:rsidRPr="00925499">
        <w:rPr>
          <w:rFonts w:asciiTheme="minorHAnsi" w:hAnsiTheme="minorHAnsi" w:cstheme="minorHAnsi"/>
          <w:w w:val="90"/>
          <w:sz w:val="24"/>
          <w:szCs w:val="24"/>
        </w:rPr>
        <w:t>e</w:t>
      </w:r>
      <w:r w:rsidR="008362DB" w:rsidRPr="00925499">
        <w:rPr>
          <w:rFonts w:asciiTheme="minorHAnsi" w:hAnsiTheme="minorHAnsi" w:cstheme="minorHAnsi"/>
          <w:spacing w:val="-6"/>
          <w:w w:val="90"/>
          <w:sz w:val="24"/>
          <w:szCs w:val="24"/>
        </w:rPr>
        <w:t xml:space="preserve"> </w:t>
      </w:r>
      <w:r w:rsidR="008362DB" w:rsidRPr="00925499">
        <w:rPr>
          <w:rFonts w:asciiTheme="minorHAnsi" w:hAnsiTheme="minorHAnsi" w:cstheme="minorHAnsi"/>
          <w:w w:val="90"/>
          <w:sz w:val="24"/>
          <w:szCs w:val="24"/>
        </w:rPr>
        <w:t>áreas</w:t>
      </w:r>
      <w:r w:rsidR="008362DB" w:rsidRPr="00925499">
        <w:rPr>
          <w:rFonts w:asciiTheme="minorHAnsi" w:hAnsiTheme="minorHAnsi" w:cstheme="minorHAnsi"/>
          <w:spacing w:val="-7"/>
          <w:w w:val="90"/>
          <w:sz w:val="24"/>
          <w:szCs w:val="24"/>
        </w:rPr>
        <w:t xml:space="preserve"> </w:t>
      </w:r>
      <w:r w:rsidR="008362DB" w:rsidRPr="00925499">
        <w:rPr>
          <w:rFonts w:asciiTheme="minorHAnsi" w:hAnsiTheme="minorHAnsi" w:cstheme="minorHAnsi"/>
          <w:w w:val="90"/>
          <w:sz w:val="24"/>
          <w:szCs w:val="24"/>
        </w:rPr>
        <w:t>externas,</w:t>
      </w:r>
      <w:r w:rsidR="008362DB" w:rsidRPr="00925499">
        <w:rPr>
          <w:rFonts w:asciiTheme="minorHAnsi" w:hAnsiTheme="minorHAnsi" w:cstheme="minorHAnsi"/>
          <w:spacing w:val="-7"/>
          <w:w w:val="90"/>
          <w:sz w:val="24"/>
          <w:szCs w:val="24"/>
        </w:rPr>
        <w:t xml:space="preserve"> </w:t>
      </w:r>
      <w:r w:rsidR="008362DB" w:rsidRPr="00925499">
        <w:rPr>
          <w:rFonts w:asciiTheme="minorHAnsi" w:hAnsiTheme="minorHAnsi" w:cstheme="minorHAnsi"/>
          <w:w w:val="90"/>
          <w:sz w:val="24"/>
          <w:szCs w:val="24"/>
        </w:rPr>
        <w:t>entre</w:t>
      </w:r>
      <w:r w:rsidR="008362DB" w:rsidRPr="00925499">
        <w:rPr>
          <w:rFonts w:asciiTheme="minorHAnsi" w:hAnsiTheme="minorHAnsi" w:cstheme="minorHAnsi"/>
          <w:spacing w:val="-6"/>
          <w:w w:val="90"/>
          <w:sz w:val="24"/>
          <w:szCs w:val="24"/>
        </w:rPr>
        <w:t xml:space="preserve"> </w:t>
      </w:r>
      <w:r w:rsidR="008362DB" w:rsidRPr="00925499">
        <w:rPr>
          <w:rFonts w:asciiTheme="minorHAnsi" w:hAnsiTheme="minorHAnsi" w:cstheme="minorHAnsi"/>
          <w:w w:val="90"/>
          <w:sz w:val="24"/>
          <w:szCs w:val="24"/>
        </w:rPr>
        <w:t>outras;</w:t>
      </w:r>
    </w:p>
    <w:p w14:paraId="6B6F74C5" w14:textId="5A391E95" w:rsidR="00303469" w:rsidRPr="00925499" w:rsidRDefault="00297A4B" w:rsidP="001F752A">
      <w:pPr>
        <w:tabs>
          <w:tab w:val="left" w:pos="708"/>
        </w:tabs>
        <w:spacing w:before="120"/>
        <w:jc w:val="both"/>
        <w:rPr>
          <w:rFonts w:asciiTheme="minorHAnsi" w:hAnsiTheme="minorHAnsi" w:cstheme="minorHAnsi"/>
          <w:sz w:val="24"/>
          <w:szCs w:val="24"/>
        </w:rPr>
      </w:pPr>
      <w:r w:rsidRPr="00925499">
        <w:rPr>
          <w:rFonts w:asciiTheme="minorHAnsi" w:hAnsiTheme="minorHAnsi" w:cstheme="minorHAnsi"/>
          <w:w w:val="90"/>
          <w:sz w:val="24"/>
          <w:szCs w:val="24"/>
        </w:rPr>
        <w:t xml:space="preserve">V - </w:t>
      </w:r>
      <w:r w:rsidR="008E246E" w:rsidRPr="00925499">
        <w:rPr>
          <w:rFonts w:asciiTheme="minorHAnsi" w:hAnsiTheme="minorHAnsi" w:cstheme="minorHAnsi"/>
          <w:w w:val="90"/>
          <w:sz w:val="24"/>
          <w:szCs w:val="24"/>
        </w:rPr>
        <w:t>f</w:t>
      </w:r>
      <w:r w:rsidR="008362DB" w:rsidRPr="00925499">
        <w:rPr>
          <w:rFonts w:asciiTheme="minorHAnsi" w:hAnsiTheme="minorHAnsi" w:cstheme="minorHAnsi"/>
          <w:w w:val="90"/>
          <w:sz w:val="24"/>
          <w:szCs w:val="24"/>
        </w:rPr>
        <w:t>azer</w:t>
      </w:r>
      <w:r w:rsidR="008362DB" w:rsidRPr="00925499">
        <w:rPr>
          <w:rFonts w:asciiTheme="minorHAnsi" w:hAnsiTheme="minorHAnsi" w:cstheme="minorHAnsi"/>
          <w:spacing w:val="3"/>
          <w:w w:val="90"/>
          <w:sz w:val="24"/>
          <w:szCs w:val="24"/>
        </w:rPr>
        <w:t xml:space="preserve"> </w:t>
      </w:r>
      <w:r w:rsidR="008362DB" w:rsidRPr="00925499">
        <w:rPr>
          <w:rFonts w:asciiTheme="minorHAnsi" w:hAnsiTheme="minorHAnsi" w:cstheme="minorHAnsi"/>
          <w:w w:val="90"/>
          <w:sz w:val="24"/>
          <w:szCs w:val="24"/>
        </w:rPr>
        <w:t>cumprir</w:t>
      </w:r>
      <w:r w:rsidR="008362DB" w:rsidRPr="00925499">
        <w:rPr>
          <w:rFonts w:asciiTheme="minorHAnsi" w:hAnsiTheme="minorHAnsi" w:cstheme="minorHAnsi"/>
          <w:spacing w:val="4"/>
          <w:w w:val="90"/>
          <w:sz w:val="24"/>
          <w:szCs w:val="24"/>
        </w:rPr>
        <w:t xml:space="preserve"> </w:t>
      </w:r>
      <w:r w:rsidR="008362DB" w:rsidRPr="00925499">
        <w:rPr>
          <w:rFonts w:asciiTheme="minorHAnsi" w:hAnsiTheme="minorHAnsi" w:cstheme="minorHAnsi"/>
          <w:w w:val="90"/>
          <w:sz w:val="24"/>
          <w:szCs w:val="24"/>
        </w:rPr>
        <w:t>os</w:t>
      </w:r>
      <w:r w:rsidR="008362DB" w:rsidRPr="00925499">
        <w:rPr>
          <w:rFonts w:asciiTheme="minorHAnsi" w:hAnsiTheme="minorHAnsi" w:cstheme="minorHAnsi"/>
          <w:spacing w:val="4"/>
          <w:w w:val="90"/>
          <w:sz w:val="24"/>
          <w:szCs w:val="24"/>
        </w:rPr>
        <w:t xml:space="preserve"> </w:t>
      </w:r>
      <w:r w:rsidR="008362DB" w:rsidRPr="00925499">
        <w:rPr>
          <w:rFonts w:asciiTheme="minorHAnsi" w:hAnsiTheme="minorHAnsi" w:cstheme="minorHAnsi"/>
          <w:w w:val="90"/>
          <w:sz w:val="24"/>
          <w:szCs w:val="24"/>
        </w:rPr>
        <w:t>objetivos</w:t>
      </w:r>
      <w:r w:rsidR="008362DB" w:rsidRPr="00925499">
        <w:rPr>
          <w:rFonts w:asciiTheme="minorHAnsi" w:hAnsiTheme="minorHAnsi" w:cstheme="minorHAnsi"/>
          <w:spacing w:val="3"/>
          <w:w w:val="90"/>
          <w:sz w:val="24"/>
          <w:szCs w:val="24"/>
        </w:rPr>
        <w:t xml:space="preserve"> </w:t>
      </w:r>
      <w:r w:rsidR="008362DB" w:rsidRPr="00925499">
        <w:rPr>
          <w:rFonts w:asciiTheme="minorHAnsi" w:hAnsiTheme="minorHAnsi" w:cstheme="minorHAnsi"/>
          <w:w w:val="90"/>
          <w:sz w:val="24"/>
          <w:szCs w:val="24"/>
        </w:rPr>
        <w:t>da</w:t>
      </w:r>
      <w:r w:rsidR="008362DB" w:rsidRPr="00925499">
        <w:rPr>
          <w:rFonts w:asciiTheme="minorHAnsi" w:hAnsiTheme="minorHAnsi" w:cstheme="minorHAnsi"/>
          <w:spacing w:val="4"/>
          <w:w w:val="90"/>
          <w:sz w:val="24"/>
          <w:szCs w:val="24"/>
        </w:rPr>
        <w:t xml:space="preserve"> </w:t>
      </w:r>
      <w:r w:rsidR="008362DB" w:rsidRPr="00925499">
        <w:rPr>
          <w:rFonts w:asciiTheme="minorHAnsi" w:hAnsiTheme="minorHAnsi" w:cstheme="minorHAnsi"/>
          <w:w w:val="90"/>
          <w:sz w:val="24"/>
          <w:szCs w:val="24"/>
        </w:rPr>
        <w:t>Política</w:t>
      </w:r>
      <w:r w:rsidR="008362DB" w:rsidRPr="00925499">
        <w:rPr>
          <w:rFonts w:asciiTheme="minorHAnsi" w:hAnsiTheme="minorHAnsi" w:cstheme="minorHAnsi"/>
          <w:spacing w:val="4"/>
          <w:w w:val="90"/>
          <w:sz w:val="24"/>
          <w:szCs w:val="24"/>
        </w:rPr>
        <w:t xml:space="preserve"> </w:t>
      </w:r>
      <w:r w:rsidR="008362DB" w:rsidRPr="00925499">
        <w:rPr>
          <w:rFonts w:asciiTheme="minorHAnsi" w:hAnsiTheme="minorHAnsi" w:cstheme="minorHAnsi"/>
          <w:w w:val="90"/>
          <w:sz w:val="24"/>
          <w:szCs w:val="24"/>
        </w:rPr>
        <w:t>Nacional</w:t>
      </w:r>
      <w:r w:rsidR="008362DB" w:rsidRPr="00925499">
        <w:rPr>
          <w:rFonts w:asciiTheme="minorHAnsi" w:hAnsiTheme="minorHAnsi" w:cstheme="minorHAnsi"/>
          <w:spacing w:val="3"/>
          <w:w w:val="90"/>
          <w:sz w:val="24"/>
          <w:szCs w:val="24"/>
        </w:rPr>
        <w:t xml:space="preserve"> </w:t>
      </w:r>
      <w:r w:rsidR="008362DB" w:rsidRPr="00925499">
        <w:rPr>
          <w:rFonts w:asciiTheme="minorHAnsi" w:hAnsiTheme="minorHAnsi" w:cstheme="minorHAnsi"/>
          <w:w w:val="90"/>
          <w:sz w:val="24"/>
          <w:szCs w:val="24"/>
        </w:rPr>
        <w:t>de</w:t>
      </w:r>
      <w:r w:rsidR="008362DB" w:rsidRPr="00925499">
        <w:rPr>
          <w:rFonts w:asciiTheme="minorHAnsi" w:hAnsiTheme="minorHAnsi" w:cstheme="minorHAnsi"/>
          <w:spacing w:val="4"/>
          <w:w w:val="90"/>
          <w:sz w:val="24"/>
          <w:szCs w:val="24"/>
        </w:rPr>
        <w:t xml:space="preserve"> </w:t>
      </w:r>
      <w:r w:rsidR="008362DB" w:rsidRPr="00925499">
        <w:rPr>
          <w:rFonts w:asciiTheme="minorHAnsi" w:hAnsiTheme="minorHAnsi" w:cstheme="minorHAnsi"/>
          <w:w w:val="90"/>
          <w:sz w:val="24"/>
          <w:szCs w:val="24"/>
        </w:rPr>
        <w:t>Resíduos</w:t>
      </w:r>
      <w:r w:rsidR="008362DB" w:rsidRPr="00925499">
        <w:rPr>
          <w:rFonts w:asciiTheme="minorHAnsi" w:hAnsiTheme="minorHAnsi" w:cstheme="minorHAnsi"/>
          <w:spacing w:val="4"/>
          <w:w w:val="90"/>
          <w:sz w:val="24"/>
          <w:szCs w:val="24"/>
        </w:rPr>
        <w:t xml:space="preserve"> </w:t>
      </w:r>
      <w:r w:rsidR="008362DB" w:rsidRPr="00925499">
        <w:rPr>
          <w:rFonts w:asciiTheme="minorHAnsi" w:hAnsiTheme="minorHAnsi" w:cstheme="minorHAnsi"/>
          <w:w w:val="90"/>
          <w:sz w:val="24"/>
          <w:szCs w:val="24"/>
        </w:rPr>
        <w:t>Sólidos</w:t>
      </w:r>
      <w:r w:rsidR="008E246E" w:rsidRPr="00925499">
        <w:rPr>
          <w:rFonts w:asciiTheme="minorHAnsi" w:hAnsiTheme="minorHAnsi" w:cstheme="minorHAnsi"/>
          <w:w w:val="90"/>
          <w:sz w:val="24"/>
          <w:szCs w:val="24"/>
        </w:rPr>
        <w:t xml:space="preserve">, </w:t>
      </w:r>
      <w:r w:rsidR="008E246E" w:rsidRPr="00925499">
        <w:rPr>
          <w:rFonts w:asciiTheme="minorHAnsi" w:hAnsiTheme="minorHAnsi" w:cstheme="minorHAnsi"/>
          <w:w w:val="90"/>
          <w:sz w:val="24"/>
          <w:szCs w:val="24"/>
          <w:shd w:val="clear" w:color="auto" w:fill="FFFF00"/>
        </w:rPr>
        <w:t>conforme dispositivos</w:t>
      </w:r>
      <w:r w:rsidR="008E246E" w:rsidRPr="00925499">
        <w:rPr>
          <w:rFonts w:asciiTheme="minorHAnsi" w:hAnsiTheme="minorHAnsi" w:cstheme="minorHAnsi"/>
          <w:w w:val="90"/>
          <w:sz w:val="24"/>
          <w:szCs w:val="24"/>
        </w:rPr>
        <w:t xml:space="preserve"> da </w:t>
      </w:r>
      <w:r w:rsidR="008362DB" w:rsidRPr="00925499">
        <w:rPr>
          <w:rFonts w:asciiTheme="minorHAnsi" w:hAnsiTheme="minorHAnsi" w:cstheme="minorHAnsi"/>
          <w:w w:val="90"/>
          <w:sz w:val="24"/>
          <w:szCs w:val="24"/>
        </w:rPr>
        <w:t>Lei</w:t>
      </w:r>
      <w:r w:rsidR="008362DB" w:rsidRPr="00925499">
        <w:rPr>
          <w:rFonts w:asciiTheme="minorHAnsi" w:hAnsiTheme="minorHAnsi" w:cstheme="minorHAnsi"/>
          <w:spacing w:val="4"/>
          <w:w w:val="90"/>
          <w:sz w:val="24"/>
          <w:szCs w:val="24"/>
        </w:rPr>
        <w:t xml:space="preserve"> </w:t>
      </w:r>
      <w:r w:rsidR="008362DB" w:rsidRPr="00925499">
        <w:rPr>
          <w:rFonts w:asciiTheme="minorHAnsi" w:hAnsiTheme="minorHAnsi" w:cstheme="minorHAnsi"/>
          <w:w w:val="90"/>
          <w:sz w:val="24"/>
          <w:szCs w:val="24"/>
        </w:rPr>
        <w:t>nº</w:t>
      </w:r>
      <w:r w:rsidR="008362DB" w:rsidRPr="00925499">
        <w:rPr>
          <w:rFonts w:asciiTheme="minorHAnsi" w:hAnsiTheme="minorHAnsi" w:cstheme="minorHAnsi"/>
          <w:spacing w:val="4"/>
          <w:w w:val="90"/>
          <w:sz w:val="24"/>
          <w:szCs w:val="24"/>
        </w:rPr>
        <w:t xml:space="preserve"> </w:t>
      </w:r>
      <w:r w:rsidR="008362DB" w:rsidRPr="00925499">
        <w:rPr>
          <w:rFonts w:asciiTheme="minorHAnsi" w:hAnsiTheme="minorHAnsi" w:cstheme="minorHAnsi"/>
          <w:w w:val="90"/>
          <w:sz w:val="24"/>
          <w:szCs w:val="24"/>
        </w:rPr>
        <w:t>12.305,</w:t>
      </w:r>
      <w:r w:rsidR="008362DB" w:rsidRPr="00925499">
        <w:rPr>
          <w:rFonts w:asciiTheme="minorHAnsi" w:hAnsiTheme="minorHAnsi" w:cstheme="minorHAnsi"/>
          <w:spacing w:val="4"/>
          <w:w w:val="90"/>
          <w:sz w:val="24"/>
          <w:szCs w:val="24"/>
        </w:rPr>
        <w:t xml:space="preserve"> </w:t>
      </w:r>
      <w:r w:rsidR="008362DB" w:rsidRPr="00925499">
        <w:rPr>
          <w:rFonts w:asciiTheme="minorHAnsi" w:hAnsiTheme="minorHAnsi" w:cstheme="minorHAnsi"/>
          <w:w w:val="90"/>
          <w:sz w:val="24"/>
          <w:szCs w:val="24"/>
        </w:rPr>
        <w:t>de</w:t>
      </w:r>
      <w:r w:rsidR="008362DB" w:rsidRPr="00925499">
        <w:rPr>
          <w:rFonts w:asciiTheme="minorHAnsi" w:hAnsiTheme="minorHAnsi" w:cstheme="minorHAnsi"/>
          <w:spacing w:val="3"/>
          <w:w w:val="90"/>
          <w:sz w:val="24"/>
          <w:szCs w:val="24"/>
        </w:rPr>
        <w:t xml:space="preserve"> </w:t>
      </w:r>
      <w:r w:rsidR="008362DB" w:rsidRPr="00925499">
        <w:rPr>
          <w:rFonts w:asciiTheme="minorHAnsi" w:hAnsiTheme="minorHAnsi" w:cstheme="minorHAnsi"/>
          <w:w w:val="90"/>
          <w:sz w:val="24"/>
          <w:szCs w:val="24"/>
        </w:rPr>
        <w:t>2</w:t>
      </w:r>
      <w:r w:rsidR="008362DB" w:rsidRPr="00925499">
        <w:rPr>
          <w:rFonts w:asciiTheme="minorHAnsi" w:hAnsiTheme="minorHAnsi" w:cstheme="minorHAnsi"/>
          <w:spacing w:val="4"/>
          <w:w w:val="90"/>
          <w:sz w:val="24"/>
          <w:szCs w:val="24"/>
        </w:rPr>
        <w:t xml:space="preserve"> </w:t>
      </w:r>
      <w:r w:rsidR="008362DB" w:rsidRPr="00925499">
        <w:rPr>
          <w:rFonts w:asciiTheme="minorHAnsi" w:hAnsiTheme="minorHAnsi" w:cstheme="minorHAnsi"/>
          <w:w w:val="90"/>
          <w:sz w:val="24"/>
          <w:szCs w:val="24"/>
        </w:rPr>
        <w:t>de</w:t>
      </w:r>
      <w:r w:rsidR="008362DB" w:rsidRPr="00925499">
        <w:rPr>
          <w:rFonts w:asciiTheme="minorHAnsi" w:hAnsiTheme="minorHAnsi" w:cstheme="minorHAnsi"/>
          <w:spacing w:val="4"/>
          <w:w w:val="90"/>
          <w:sz w:val="24"/>
          <w:szCs w:val="24"/>
        </w:rPr>
        <w:t xml:space="preserve"> </w:t>
      </w:r>
      <w:r w:rsidR="008362DB" w:rsidRPr="00925499">
        <w:rPr>
          <w:rFonts w:asciiTheme="minorHAnsi" w:hAnsiTheme="minorHAnsi" w:cstheme="minorHAnsi"/>
          <w:w w:val="90"/>
          <w:sz w:val="24"/>
          <w:szCs w:val="24"/>
        </w:rPr>
        <w:t>agosto</w:t>
      </w:r>
      <w:r w:rsidR="008362DB" w:rsidRPr="00925499">
        <w:rPr>
          <w:rFonts w:asciiTheme="minorHAnsi" w:hAnsiTheme="minorHAnsi" w:cstheme="minorHAnsi"/>
          <w:spacing w:val="3"/>
          <w:w w:val="90"/>
          <w:sz w:val="24"/>
          <w:szCs w:val="24"/>
        </w:rPr>
        <w:t xml:space="preserve"> </w:t>
      </w:r>
      <w:r w:rsidR="008362DB" w:rsidRPr="00925499">
        <w:rPr>
          <w:rFonts w:asciiTheme="minorHAnsi" w:hAnsiTheme="minorHAnsi" w:cstheme="minorHAnsi"/>
          <w:w w:val="90"/>
          <w:sz w:val="24"/>
          <w:szCs w:val="24"/>
        </w:rPr>
        <w:t>de</w:t>
      </w:r>
      <w:r w:rsidR="008362DB" w:rsidRPr="00925499">
        <w:rPr>
          <w:rFonts w:asciiTheme="minorHAnsi" w:hAnsiTheme="minorHAnsi" w:cstheme="minorHAnsi"/>
          <w:spacing w:val="4"/>
          <w:w w:val="90"/>
          <w:sz w:val="24"/>
          <w:szCs w:val="24"/>
        </w:rPr>
        <w:t xml:space="preserve"> </w:t>
      </w:r>
      <w:r w:rsidR="008362DB" w:rsidRPr="00925499">
        <w:rPr>
          <w:rFonts w:asciiTheme="minorHAnsi" w:hAnsiTheme="minorHAnsi" w:cstheme="minorHAnsi"/>
          <w:w w:val="90"/>
          <w:sz w:val="24"/>
          <w:szCs w:val="24"/>
        </w:rPr>
        <w:t>2010,</w:t>
      </w:r>
      <w:r w:rsidR="008362DB" w:rsidRPr="00925499">
        <w:rPr>
          <w:rFonts w:asciiTheme="minorHAnsi" w:hAnsiTheme="minorHAnsi" w:cstheme="minorHAnsi"/>
          <w:spacing w:val="4"/>
          <w:w w:val="90"/>
          <w:sz w:val="24"/>
          <w:szCs w:val="24"/>
        </w:rPr>
        <w:t xml:space="preserve"> </w:t>
      </w:r>
      <w:r w:rsidR="008E246E" w:rsidRPr="00925499">
        <w:rPr>
          <w:rFonts w:asciiTheme="minorHAnsi" w:hAnsiTheme="minorHAnsi" w:cstheme="minorHAnsi"/>
          <w:w w:val="90"/>
          <w:sz w:val="24"/>
          <w:szCs w:val="24"/>
        </w:rPr>
        <w:t xml:space="preserve">em </w:t>
      </w:r>
      <w:r w:rsidR="008362DB" w:rsidRPr="00925499">
        <w:rPr>
          <w:rFonts w:asciiTheme="minorHAnsi" w:hAnsiTheme="minorHAnsi" w:cstheme="minorHAnsi"/>
          <w:w w:val="90"/>
          <w:sz w:val="24"/>
          <w:szCs w:val="24"/>
        </w:rPr>
        <w:t>especial</w:t>
      </w:r>
      <w:r w:rsidR="008362DB" w:rsidRPr="00925499">
        <w:rPr>
          <w:rFonts w:asciiTheme="minorHAnsi" w:hAnsiTheme="minorHAnsi" w:cstheme="minorHAnsi"/>
          <w:spacing w:val="-7"/>
          <w:w w:val="90"/>
          <w:sz w:val="24"/>
          <w:szCs w:val="24"/>
        </w:rPr>
        <w:t xml:space="preserve"> </w:t>
      </w:r>
      <w:r w:rsidR="008362DB" w:rsidRPr="00925499">
        <w:rPr>
          <w:rFonts w:asciiTheme="minorHAnsi" w:hAnsiTheme="minorHAnsi" w:cstheme="minorHAnsi"/>
          <w:w w:val="90"/>
          <w:sz w:val="24"/>
          <w:szCs w:val="24"/>
        </w:rPr>
        <w:t>os</w:t>
      </w:r>
      <w:r w:rsidR="008362DB" w:rsidRPr="00925499">
        <w:rPr>
          <w:rFonts w:asciiTheme="minorHAnsi" w:hAnsiTheme="minorHAnsi" w:cstheme="minorHAnsi"/>
          <w:spacing w:val="-6"/>
          <w:w w:val="90"/>
          <w:sz w:val="24"/>
          <w:szCs w:val="24"/>
        </w:rPr>
        <w:t xml:space="preserve"> </w:t>
      </w:r>
      <w:r w:rsidR="008362DB" w:rsidRPr="00925499">
        <w:rPr>
          <w:rFonts w:asciiTheme="minorHAnsi" w:hAnsiTheme="minorHAnsi" w:cstheme="minorHAnsi"/>
          <w:w w:val="90"/>
          <w:sz w:val="24"/>
          <w:szCs w:val="24"/>
        </w:rPr>
        <w:t>relativos</w:t>
      </w:r>
      <w:r w:rsidR="008362DB" w:rsidRPr="00925499">
        <w:rPr>
          <w:rFonts w:asciiTheme="minorHAnsi" w:hAnsiTheme="minorHAnsi" w:cstheme="minorHAnsi"/>
          <w:spacing w:val="-7"/>
          <w:w w:val="90"/>
          <w:sz w:val="24"/>
          <w:szCs w:val="24"/>
        </w:rPr>
        <w:t xml:space="preserve"> </w:t>
      </w:r>
      <w:r w:rsidR="008362DB" w:rsidRPr="00925499">
        <w:rPr>
          <w:rFonts w:asciiTheme="minorHAnsi" w:hAnsiTheme="minorHAnsi" w:cstheme="minorHAnsi"/>
          <w:w w:val="90"/>
          <w:sz w:val="24"/>
          <w:szCs w:val="24"/>
        </w:rPr>
        <w:t>ao</w:t>
      </w:r>
      <w:r w:rsidR="008362DB" w:rsidRPr="00925499">
        <w:rPr>
          <w:rFonts w:asciiTheme="minorHAnsi" w:hAnsiTheme="minorHAnsi" w:cstheme="minorHAnsi"/>
          <w:spacing w:val="-6"/>
          <w:w w:val="90"/>
          <w:sz w:val="24"/>
          <w:szCs w:val="24"/>
        </w:rPr>
        <w:t xml:space="preserve"> </w:t>
      </w:r>
      <w:r w:rsidR="008362DB" w:rsidRPr="00925499">
        <w:rPr>
          <w:rFonts w:asciiTheme="minorHAnsi" w:hAnsiTheme="minorHAnsi" w:cstheme="minorHAnsi"/>
          <w:w w:val="90"/>
          <w:sz w:val="24"/>
          <w:szCs w:val="24"/>
        </w:rPr>
        <w:t>consumo</w:t>
      </w:r>
      <w:r w:rsidR="008362DB" w:rsidRPr="00925499">
        <w:rPr>
          <w:rFonts w:asciiTheme="minorHAnsi" w:hAnsiTheme="minorHAnsi" w:cstheme="minorHAnsi"/>
          <w:spacing w:val="-6"/>
          <w:w w:val="90"/>
          <w:sz w:val="24"/>
          <w:szCs w:val="24"/>
        </w:rPr>
        <w:t xml:space="preserve"> </w:t>
      </w:r>
      <w:r w:rsidR="008362DB" w:rsidRPr="00925499">
        <w:rPr>
          <w:rFonts w:asciiTheme="minorHAnsi" w:hAnsiTheme="minorHAnsi" w:cstheme="minorHAnsi"/>
          <w:w w:val="90"/>
          <w:sz w:val="24"/>
          <w:szCs w:val="24"/>
        </w:rPr>
        <w:t>consciente,</w:t>
      </w:r>
      <w:r w:rsidR="008362DB" w:rsidRPr="00925499">
        <w:rPr>
          <w:rFonts w:asciiTheme="minorHAnsi" w:hAnsiTheme="minorHAnsi" w:cstheme="minorHAnsi"/>
          <w:spacing w:val="-7"/>
          <w:w w:val="90"/>
          <w:sz w:val="24"/>
          <w:szCs w:val="24"/>
        </w:rPr>
        <w:t xml:space="preserve"> </w:t>
      </w:r>
      <w:r w:rsidR="008362DB" w:rsidRPr="00925499">
        <w:rPr>
          <w:rFonts w:asciiTheme="minorHAnsi" w:hAnsiTheme="minorHAnsi" w:cstheme="minorHAnsi"/>
          <w:w w:val="90"/>
          <w:sz w:val="24"/>
          <w:szCs w:val="24"/>
        </w:rPr>
        <w:t>a</w:t>
      </w:r>
      <w:r w:rsidR="008362DB" w:rsidRPr="00925499">
        <w:rPr>
          <w:rFonts w:asciiTheme="minorHAnsi" w:hAnsiTheme="minorHAnsi" w:cstheme="minorHAnsi"/>
          <w:spacing w:val="-6"/>
          <w:w w:val="90"/>
          <w:sz w:val="24"/>
          <w:szCs w:val="24"/>
        </w:rPr>
        <w:t xml:space="preserve"> </w:t>
      </w:r>
      <w:r w:rsidR="008362DB" w:rsidRPr="00925499">
        <w:rPr>
          <w:rFonts w:asciiTheme="minorHAnsi" w:hAnsiTheme="minorHAnsi" w:cstheme="minorHAnsi"/>
          <w:w w:val="90"/>
          <w:sz w:val="24"/>
          <w:szCs w:val="24"/>
        </w:rPr>
        <w:t>não</w:t>
      </w:r>
      <w:r w:rsidR="008362DB" w:rsidRPr="00925499">
        <w:rPr>
          <w:rFonts w:asciiTheme="minorHAnsi" w:hAnsiTheme="minorHAnsi" w:cstheme="minorHAnsi"/>
          <w:spacing w:val="-7"/>
          <w:w w:val="90"/>
          <w:sz w:val="24"/>
          <w:szCs w:val="24"/>
        </w:rPr>
        <w:t xml:space="preserve"> </w:t>
      </w:r>
      <w:r w:rsidR="008362DB" w:rsidRPr="00925499">
        <w:rPr>
          <w:rFonts w:asciiTheme="minorHAnsi" w:hAnsiTheme="minorHAnsi" w:cstheme="minorHAnsi"/>
          <w:w w:val="90"/>
          <w:sz w:val="24"/>
          <w:szCs w:val="24"/>
        </w:rPr>
        <w:t>geração</w:t>
      </w:r>
      <w:r w:rsidR="008362DB" w:rsidRPr="00925499">
        <w:rPr>
          <w:rFonts w:asciiTheme="minorHAnsi" w:hAnsiTheme="minorHAnsi" w:cstheme="minorHAnsi"/>
          <w:spacing w:val="-6"/>
          <w:w w:val="90"/>
          <w:sz w:val="24"/>
          <w:szCs w:val="24"/>
        </w:rPr>
        <w:t xml:space="preserve"> </w:t>
      </w:r>
      <w:r w:rsidR="008362DB" w:rsidRPr="00925499">
        <w:rPr>
          <w:rFonts w:asciiTheme="minorHAnsi" w:hAnsiTheme="minorHAnsi" w:cstheme="minorHAnsi"/>
          <w:w w:val="90"/>
          <w:sz w:val="24"/>
          <w:szCs w:val="24"/>
        </w:rPr>
        <w:t>e</w:t>
      </w:r>
      <w:r w:rsidR="008362DB" w:rsidRPr="00925499">
        <w:rPr>
          <w:rFonts w:asciiTheme="minorHAnsi" w:hAnsiTheme="minorHAnsi" w:cstheme="minorHAnsi"/>
          <w:spacing w:val="-7"/>
          <w:w w:val="90"/>
          <w:sz w:val="24"/>
          <w:szCs w:val="24"/>
        </w:rPr>
        <w:t xml:space="preserve"> </w:t>
      </w:r>
      <w:r w:rsidR="008362DB" w:rsidRPr="00925499">
        <w:rPr>
          <w:rFonts w:asciiTheme="minorHAnsi" w:hAnsiTheme="minorHAnsi" w:cstheme="minorHAnsi"/>
          <w:w w:val="90"/>
          <w:sz w:val="24"/>
          <w:szCs w:val="24"/>
        </w:rPr>
        <w:t>a</w:t>
      </w:r>
      <w:r w:rsidR="008362DB" w:rsidRPr="00925499">
        <w:rPr>
          <w:rFonts w:asciiTheme="minorHAnsi" w:hAnsiTheme="minorHAnsi" w:cstheme="minorHAnsi"/>
          <w:spacing w:val="-6"/>
          <w:w w:val="90"/>
          <w:sz w:val="24"/>
          <w:szCs w:val="24"/>
        </w:rPr>
        <w:t xml:space="preserve"> </w:t>
      </w:r>
      <w:r w:rsidR="008362DB" w:rsidRPr="00925499">
        <w:rPr>
          <w:rFonts w:asciiTheme="minorHAnsi" w:hAnsiTheme="minorHAnsi" w:cstheme="minorHAnsi"/>
          <w:w w:val="90"/>
          <w:sz w:val="24"/>
          <w:szCs w:val="24"/>
        </w:rPr>
        <w:t>minimização</w:t>
      </w:r>
      <w:r w:rsidR="008362DB" w:rsidRPr="00925499">
        <w:rPr>
          <w:rFonts w:asciiTheme="minorHAnsi" w:hAnsiTheme="minorHAnsi" w:cstheme="minorHAnsi"/>
          <w:spacing w:val="-6"/>
          <w:w w:val="90"/>
          <w:sz w:val="24"/>
          <w:szCs w:val="24"/>
        </w:rPr>
        <w:t xml:space="preserve"> </w:t>
      </w:r>
      <w:r w:rsidR="008362DB" w:rsidRPr="00925499">
        <w:rPr>
          <w:rFonts w:asciiTheme="minorHAnsi" w:hAnsiTheme="minorHAnsi" w:cstheme="minorHAnsi"/>
          <w:w w:val="90"/>
          <w:sz w:val="24"/>
          <w:szCs w:val="24"/>
        </w:rPr>
        <w:t>de</w:t>
      </w:r>
      <w:r w:rsidR="008362DB" w:rsidRPr="00925499">
        <w:rPr>
          <w:rFonts w:asciiTheme="minorHAnsi" w:hAnsiTheme="minorHAnsi" w:cstheme="minorHAnsi"/>
          <w:spacing w:val="-7"/>
          <w:w w:val="90"/>
          <w:sz w:val="24"/>
          <w:szCs w:val="24"/>
        </w:rPr>
        <w:t xml:space="preserve"> </w:t>
      </w:r>
      <w:r w:rsidR="008362DB" w:rsidRPr="00925499">
        <w:rPr>
          <w:rFonts w:asciiTheme="minorHAnsi" w:hAnsiTheme="minorHAnsi" w:cstheme="minorHAnsi"/>
          <w:w w:val="90"/>
          <w:sz w:val="24"/>
          <w:szCs w:val="24"/>
        </w:rPr>
        <w:t>resíduos;</w:t>
      </w:r>
    </w:p>
    <w:p w14:paraId="3BA38A5D" w14:textId="4057AAFE" w:rsidR="00086306" w:rsidRPr="00925499" w:rsidRDefault="008E246E" w:rsidP="001F752A">
      <w:pPr>
        <w:tabs>
          <w:tab w:val="left" w:pos="755"/>
        </w:tabs>
        <w:spacing w:before="120"/>
        <w:jc w:val="both"/>
        <w:rPr>
          <w:rFonts w:asciiTheme="minorHAnsi" w:hAnsiTheme="minorHAnsi" w:cstheme="minorHAnsi"/>
          <w:b/>
          <w:sz w:val="24"/>
          <w:szCs w:val="24"/>
        </w:rPr>
      </w:pPr>
      <w:r w:rsidRPr="00925499">
        <w:rPr>
          <w:rFonts w:asciiTheme="minorHAnsi" w:hAnsiTheme="minorHAnsi" w:cstheme="minorHAnsi"/>
          <w:w w:val="90"/>
          <w:sz w:val="24"/>
          <w:szCs w:val="24"/>
        </w:rPr>
        <w:t>VI - p</w:t>
      </w:r>
      <w:r w:rsidR="008362DB" w:rsidRPr="00925499">
        <w:rPr>
          <w:rFonts w:asciiTheme="minorHAnsi" w:hAnsiTheme="minorHAnsi" w:cstheme="minorHAnsi"/>
          <w:w w:val="90"/>
          <w:sz w:val="24"/>
          <w:szCs w:val="24"/>
        </w:rPr>
        <w:t>rimar,</w:t>
      </w:r>
      <w:r w:rsidR="008362DB" w:rsidRPr="00925499">
        <w:rPr>
          <w:rFonts w:asciiTheme="minorHAnsi" w:hAnsiTheme="minorHAnsi" w:cstheme="minorHAnsi"/>
          <w:spacing w:val="4"/>
          <w:w w:val="90"/>
          <w:sz w:val="24"/>
          <w:szCs w:val="24"/>
        </w:rPr>
        <w:t xml:space="preserve"> </w:t>
      </w:r>
      <w:r w:rsidR="008362DB" w:rsidRPr="00925499">
        <w:rPr>
          <w:rFonts w:asciiTheme="minorHAnsi" w:hAnsiTheme="minorHAnsi" w:cstheme="minorHAnsi"/>
          <w:w w:val="90"/>
          <w:sz w:val="24"/>
          <w:szCs w:val="24"/>
        </w:rPr>
        <w:t>como</w:t>
      </w:r>
      <w:r w:rsidR="008362DB" w:rsidRPr="00925499">
        <w:rPr>
          <w:rFonts w:asciiTheme="minorHAnsi" w:hAnsiTheme="minorHAnsi" w:cstheme="minorHAnsi"/>
          <w:spacing w:val="5"/>
          <w:w w:val="90"/>
          <w:sz w:val="24"/>
          <w:szCs w:val="24"/>
        </w:rPr>
        <w:t xml:space="preserve"> </w:t>
      </w:r>
      <w:r w:rsidR="008362DB" w:rsidRPr="00925499">
        <w:rPr>
          <w:rFonts w:asciiTheme="minorHAnsi" w:hAnsiTheme="minorHAnsi" w:cstheme="minorHAnsi"/>
          <w:w w:val="90"/>
          <w:sz w:val="24"/>
          <w:szCs w:val="24"/>
        </w:rPr>
        <w:t>preconiza</w:t>
      </w:r>
      <w:r w:rsidR="008362DB" w:rsidRPr="00925499">
        <w:rPr>
          <w:rFonts w:asciiTheme="minorHAnsi" w:hAnsiTheme="minorHAnsi" w:cstheme="minorHAnsi"/>
          <w:spacing w:val="4"/>
          <w:w w:val="90"/>
          <w:sz w:val="24"/>
          <w:szCs w:val="24"/>
        </w:rPr>
        <w:t xml:space="preserve"> </w:t>
      </w:r>
      <w:r w:rsidR="008362DB" w:rsidRPr="00925499">
        <w:rPr>
          <w:rFonts w:asciiTheme="minorHAnsi" w:hAnsiTheme="minorHAnsi" w:cstheme="minorHAnsi"/>
          <w:w w:val="90"/>
          <w:sz w:val="24"/>
          <w:szCs w:val="24"/>
        </w:rPr>
        <w:t>a</w:t>
      </w:r>
      <w:r w:rsidR="008362DB" w:rsidRPr="00925499">
        <w:rPr>
          <w:rFonts w:asciiTheme="minorHAnsi" w:hAnsiTheme="minorHAnsi" w:cstheme="minorHAnsi"/>
          <w:spacing w:val="5"/>
          <w:w w:val="90"/>
          <w:sz w:val="24"/>
          <w:szCs w:val="24"/>
        </w:rPr>
        <w:t xml:space="preserve"> </w:t>
      </w:r>
      <w:r w:rsidR="008362DB" w:rsidRPr="00925499">
        <w:rPr>
          <w:rFonts w:asciiTheme="minorHAnsi" w:hAnsiTheme="minorHAnsi" w:cstheme="minorHAnsi"/>
          <w:w w:val="90"/>
          <w:sz w:val="24"/>
          <w:szCs w:val="24"/>
        </w:rPr>
        <w:t>Lei</w:t>
      </w:r>
      <w:r w:rsidR="008362DB" w:rsidRPr="00925499">
        <w:rPr>
          <w:rFonts w:asciiTheme="minorHAnsi" w:hAnsiTheme="minorHAnsi" w:cstheme="minorHAnsi"/>
          <w:spacing w:val="4"/>
          <w:w w:val="90"/>
          <w:sz w:val="24"/>
          <w:szCs w:val="24"/>
        </w:rPr>
        <w:t xml:space="preserve"> </w:t>
      </w:r>
      <w:r w:rsidR="008362DB" w:rsidRPr="00925499">
        <w:rPr>
          <w:rFonts w:asciiTheme="minorHAnsi" w:hAnsiTheme="minorHAnsi" w:cstheme="minorHAnsi"/>
          <w:w w:val="90"/>
          <w:sz w:val="24"/>
          <w:szCs w:val="24"/>
        </w:rPr>
        <w:t>nº</w:t>
      </w:r>
      <w:r w:rsidR="008362DB" w:rsidRPr="00925499">
        <w:rPr>
          <w:rFonts w:asciiTheme="minorHAnsi" w:hAnsiTheme="minorHAnsi" w:cstheme="minorHAnsi"/>
          <w:spacing w:val="5"/>
          <w:w w:val="90"/>
          <w:sz w:val="24"/>
          <w:szCs w:val="24"/>
        </w:rPr>
        <w:t xml:space="preserve"> </w:t>
      </w:r>
      <w:r w:rsidR="008362DB" w:rsidRPr="00925499">
        <w:rPr>
          <w:rFonts w:asciiTheme="minorHAnsi" w:hAnsiTheme="minorHAnsi" w:cstheme="minorHAnsi"/>
          <w:w w:val="90"/>
          <w:sz w:val="24"/>
          <w:szCs w:val="24"/>
        </w:rPr>
        <w:t>12.305,</w:t>
      </w:r>
      <w:r w:rsidRPr="00925499">
        <w:rPr>
          <w:rFonts w:asciiTheme="minorHAnsi" w:hAnsiTheme="minorHAnsi" w:cstheme="minorHAnsi"/>
          <w:w w:val="90"/>
          <w:sz w:val="24"/>
          <w:szCs w:val="24"/>
        </w:rPr>
        <w:t xml:space="preserve"> de 2010, </w:t>
      </w:r>
      <w:r w:rsidR="008362DB" w:rsidRPr="00925499">
        <w:rPr>
          <w:rFonts w:asciiTheme="minorHAnsi" w:hAnsiTheme="minorHAnsi" w:cstheme="minorHAnsi"/>
          <w:w w:val="90"/>
          <w:sz w:val="24"/>
          <w:szCs w:val="24"/>
        </w:rPr>
        <w:t>pela</w:t>
      </w:r>
      <w:r w:rsidR="008362DB" w:rsidRPr="00925499">
        <w:rPr>
          <w:rFonts w:asciiTheme="minorHAnsi" w:hAnsiTheme="minorHAnsi" w:cstheme="minorHAnsi"/>
          <w:spacing w:val="4"/>
          <w:w w:val="90"/>
          <w:sz w:val="24"/>
          <w:szCs w:val="24"/>
        </w:rPr>
        <w:t xml:space="preserve"> </w:t>
      </w:r>
      <w:r w:rsidR="008362DB" w:rsidRPr="00925499">
        <w:rPr>
          <w:rFonts w:asciiTheme="minorHAnsi" w:hAnsiTheme="minorHAnsi" w:cstheme="minorHAnsi"/>
          <w:w w:val="90"/>
          <w:sz w:val="24"/>
          <w:szCs w:val="24"/>
        </w:rPr>
        <w:t>prioridade</w:t>
      </w:r>
      <w:r w:rsidR="008362DB" w:rsidRPr="00925499">
        <w:rPr>
          <w:rFonts w:asciiTheme="minorHAnsi" w:hAnsiTheme="minorHAnsi" w:cstheme="minorHAnsi"/>
          <w:spacing w:val="5"/>
          <w:w w:val="90"/>
          <w:sz w:val="24"/>
          <w:szCs w:val="24"/>
        </w:rPr>
        <w:t xml:space="preserve"> </w:t>
      </w:r>
      <w:r w:rsidR="008362DB" w:rsidRPr="00925499">
        <w:rPr>
          <w:rFonts w:asciiTheme="minorHAnsi" w:hAnsiTheme="minorHAnsi" w:cstheme="minorHAnsi"/>
          <w:w w:val="90"/>
          <w:sz w:val="24"/>
          <w:szCs w:val="24"/>
        </w:rPr>
        <w:t>nas</w:t>
      </w:r>
      <w:r w:rsidR="008362DB" w:rsidRPr="00925499">
        <w:rPr>
          <w:rFonts w:asciiTheme="minorHAnsi" w:hAnsiTheme="minorHAnsi" w:cstheme="minorHAnsi"/>
          <w:spacing w:val="4"/>
          <w:w w:val="90"/>
          <w:sz w:val="24"/>
          <w:szCs w:val="24"/>
        </w:rPr>
        <w:t xml:space="preserve"> </w:t>
      </w:r>
      <w:r w:rsidR="008362DB" w:rsidRPr="00925499">
        <w:rPr>
          <w:rFonts w:asciiTheme="minorHAnsi" w:hAnsiTheme="minorHAnsi" w:cstheme="minorHAnsi"/>
          <w:w w:val="90"/>
          <w:sz w:val="24"/>
          <w:szCs w:val="24"/>
        </w:rPr>
        <w:t>aquisições</w:t>
      </w:r>
      <w:r w:rsidR="008362DB" w:rsidRPr="00925499">
        <w:rPr>
          <w:rFonts w:asciiTheme="minorHAnsi" w:hAnsiTheme="minorHAnsi" w:cstheme="minorHAnsi"/>
          <w:spacing w:val="5"/>
          <w:w w:val="90"/>
          <w:sz w:val="24"/>
          <w:szCs w:val="24"/>
        </w:rPr>
        <w:t xml:space="preserve"> </w:t>
      </w:r>
      <w:r w:rsidR="008362DB" w:rsidRPr="00925499">
        <w:rPr>
          <w:rFonts w:asciiTheme="minorHAnsi" w:hAnsiTheme="minorHAnsi" w:cstheme="minorHAnsi"/>
          <w:w w:val="90"/>
          <w:sz w:val="24"/>
          <w:szCs w:val="24"/>
        </w:rPr>
        <w:t>e</w:t>
      </w:r>
      <w:r w:rsidR="008362DB" w:rsidRPr="00925499">
        <w:rPr>
          <w:rFonts w:asciiTheme="minorHAnsi" w:hAnsiTheme="minorHAnsi" w:cstheme="minorHAnsi"/>
          <w:spacing w:val="5"/>
          <w:w w:val="90"/>
          <w:sz w:val="24"/>
          <w:szCs w:val="24"/>
        </w:rPr>
        <w:t xml:space="preserve"> </w:t>
      </w:r>
      <w:r w:rsidR="008362DB" w:rsidRPr="00925499">
        <w:rPr>
          <w:rFonts w:asciiTheme="minorHAnsi" w:hAnsiTheme="minorHAnsi" w:cstheme="minorHAnsi"/>
          <w:w w:val="90"/>
          <w:sz w:val="24"/>
          <w:szCs w:val="24"/>
        </w:rPr>
        <w:t>contratações</w:t>
      </w:r>
      <w:r w:rsidR="008362DB" w:rsidRPr="00925499">
        <w:rPr>
          <w:rFonts w:asciiTheme="minorHAnsi" w:hAnsiTheme="minorHAnsi" w:cstheme="minorHAnsi"/>
          <w:spacing w:val="4"/>
          <w:w w:val="90"/>
          <w:sz w:val="24"/>
          <w:szCs w:val="24"/>
        </w:rPr>
        <w:t xml:space="preserve"> </w:t>
      </w:r>
      <w:r w:rsidR="008362DB" w:rsidRPr="00925499">
        <w:rPr>
          <w:rFonts w:asciiTheme="minorHAnsi" w:hAnsiTheme="minorHAnsi" w:cstheme="minorHAnsi"/>
          <w:w w:val="90"/>
          <w:sz w:val="24"/>
          <w:szCs w:val="24"/>
        </w:rPr>
        <w:t>governamentais</w:t>
      </w:r>
      <w:r w:rsidR="008362DB" w:rsidRPr="00925499">
        <w:rPr>
          <w:rFonts w:asciiTheme="minorHAnsi" w:hAnsiTheme="minorHAnsi" w:cstheme="minorHAnsi"/>
          <w:spacing w:val="5"/>
          <w:w w:val="90"/>
          <w:sz w:val="24"/>
          <w:szCs w:val="24"/>
        </w:rPr>
        <w:t xml:space="preserve"> </w:t>
      </w:r>
      <w:r w:rsidR="008362DB" w:rsidRPr="00925499">
        <w:rPr>
          <w:rFonts w:asciiTheme="minorHAnsi" w:hAnsiTheme="minorHAnsi" w:cstheme="minorHAnsi"/>
          <w:w w:val="90"/>
          <w:sz w:val="24"/>
          <w:szCs w:val="24"/>
        </w:rPr>
        <w:t>por</w:t>
      </w:r>
      <w:r w:rsidR="008362DB" w:rsidRPr="00925499">
        <w:rPr>
          <w:rFonts w:asciiTheme="minorHAnsi" w:hAnsiTheme="minorHAnsi" w:cstheme="minorHAnsi"/>
          <w:spacing w:val="1"/>
          <w:w w:val="90"/>
          <w:sz w:val="24"/>
          <w:szCs w:val="24"/>
        </w:rPr>
        <w:t xml:space="preserve"> </w:t>
      </w:r>
      <w:r w:rsidR="008362DB" w:rsidRPr="00925499">
        <w:rPr>
          <w:rFonts w:asciiTheme="minorHAnsi" w:hAnsiTheme="minorHAnsi" w:cstheme="minorHAnsi"/>
          <w:w w:val="90"/>
          <w:sz w:val="24"/>
          <w:szCs w:val="24"/>
        </w:rPr>
        <w:t>produtos</w:t>
      </w:r>
      <w:r w:rsidR="008362DB" w:rsidRPr="00925499">
        <w:rPr>
          <w:rFonts w:asciiTheme="minorHAnsi" w:hAnsiTheme="minorHAnsi" w:cstheme="minorHAnsi"/>
          <w:spacing w:val="6"/>
          <w:w w:val="90"/>
          <w:sz w:val="24"/>
          <w:szCs w:val="24"/>
        </w:rPr>
        <w:t xml:space="preserve"> </w:t>
      </w:r>
      <w:r w:rsidR="008362DB" w:rsidRPr="00925499">
        <w:rPr>
          <w:rFonts w:asciiTheme="minorHAnsi" w:hAnsiTheme="minorHAnsi" w:cstheme="minorHAnsi"/>
          <w:w w:val="90"/>
          <w:sz w:val="24"/>
          <w:szCs w:val="24"/>
        </w:rPr>
        <w:t>reciclados</w:t>
      </w:r>
      <w:r w:rsidR="008362DB" w:rsidRPr="00925499">
        <w:rPr>
          <w:rFonts w:asciiTheme="minorHAnsi" w:hAnsiTheme="minorHAnsi" w:cstheme="minorHAnsi"/>
          <w:spacing w:val="7"/>
          <w:w w:val="90"/>
          <w:sz w:val="24"/>
          <w:szCs w:val="24"/>
        </w:rPr>
        <w:t xml:space="preserve"> </w:t>
      </w:r>
      <w:r w:rsidR="008362DB" w:rsidRPr="00925499">
        <w:rPr>
          <w:rFonts w:asciiTheme="minorHAnsi" w:hAnsiTheme="minorHAnsi" w:cstheme="minorHAnsi"/>
          <w:w w:val="90"/>
          <w:sz w:val="24"/>
          <w:szCs w:val="24"/>
        </w:rPr>
        <w:t>e</w:t>
      </w:r>
      <w:r w:rsidR="008362DB" w:rsidRPr="00925499">
        <w:rPr>
          <w:rFonts w:asciiTheme="minorHAnsi" w:hAnsiTheme="minorHAnsi" w:cstheme="minorHAnsi"/>
          <w:spacing w:val="7"/>
          <w:w w:val="90"/>
          <w:sz w:val="24"/>
          <w:szCs w:val="24"/>
        </w:rPr>
        <w:t xml:space="preserve"> </w:t>
      </w:r>
      <w:r w:rsidR="008362DB" w:rsidRPr="00925499">
        <w:rPr>
          <w:rFonts w:asciiTheme="minorHAnsi" w:hAnsiTheme="minorHAnsi" w:cstheme="minorHAnsi"/>
          <w:w w:val="90"/>
          <w:sz w:val="24"/>
          <w:szCs w:val="24"/>
        </w:rPr>
        <w:t>recicláveis,</w:t>
      </w:r>
      <w:r w:rsidR="008362DB" w:rsidRPr="00925499">
        <w:rPr>
          <w:rFonts w:asciiTheme="minorHAnsi" w:hAnsiTheme="minorHAnsi" w:cstheme="minorHAnsi"/>
          <w:spacing w:val="7"/>
          <w:w w:val="90"/>
          <w:sz w:val="24"/>
          <w:szCs w:val="24"/>
        </w:rPr>
        <w:t xml:space="preserve"> </w:t>
      </w:r>
      <w:r w:rsidR="008362DB" w:rsidRPr="00925499">
        <w:rPr>
          <w:rFonts w:asciiTheme="minorHAnsi" w:hAnsiTheme="minorHAnsi" w:cstheme="minorHAnsi"/>
          <w:w w:val="90"/>
          <w:sz w:val="24"/>
          <w:szCs w:val="24"/>
        </w:rPr>
        <w:t>bem</w:t>
      </w:r>
      <w:r w:rsidR="008362DB" w:rsidRPr="00925499">
        <w:rPr>
          <w:rFonts w:asciiTheme="minorHAnsi" w:hAnsiTheme="minorHAnsi" w:cstheme="minorHAnsi"/>
          <w:spacing w:val="7"/>
          <w:w w:val="90"/>
          <w:sz w:val="24"/>
          <w:szCs w:val="24"/>
        </w:rPr>
        <w:t xml:space="preserve"> </w:t>
      </w:r>
      <w:r w:rsidR="008362DB" w:rsidRPr="00925499">
        <w:rPr>
          <w:rFonts w:asciiTheme="minorHAnsi" w:hAnsiTheme="minorHAnsi" w:cstheme="minorHAnsi"/>
          <w:w w:val="90"/>
          <w:sz w:val="24"/>
          <w:szCs w:val="24"/>
        </w:rPr>
        <w:t>como</w:t>
      </w:r>
      <w:r w:rsidR="008362DB" w:rsidRPr="00925499">
        <w:rPr>
          <w:rFonts w:asciiTheme="minorHAnsi" w:hAnsiTheme="minorHAnsi" w:cstheme="minorHAnsi"/>
          <w:spacing w:val="7"/>
          <w:w w:val="90"/>
          <w:sz w:val="24"/>
          <w:szCs w:val="24"/>
        </w:rPr>
        <w:t xml:space="preserve"> </w:t>
      </w:r>
      <w:r w:rsidR="008362DB" w:rsidRPr="00925499">
        <w:rPr>
          <w:rFonts w:asciiTheme="minorHAnsi" w:hAnsiTheme="minorHAnsi" w:cstheme="minorHAnsi"/>
          <w:w w:val="90"/>
          <w:sz w:val="24"/>
          <w:szCs w:val="24"/>
        </w:rPr>
        <w:t>pela</w:t>
      </w:r>
      <w:r w:rsidR="008362DB" w:rsidRPr="00925499">
        <w:rPr>
          <w:rFonts w:asciiTheme="minorHAnsi" w:hAnsiTheme="minorHAnsi" w:cstheme="minorHAnsi"/>
          <w:spacing w:val="7"/>
          <w:w w:val="90"/>
          <w:sz w:val="24"/>
          <w:szCs w:val="24"/>
        </w:rPr>
        <w:t xml:space="preserve"> </w:t>
      </w:r>
      <w:r w:rsidR="008362DB" w:rsidRPr="00925499">
        <w:rPr>
          <w:rFonts w:asciiTheme="minorHAnsi" w:hAnsiTheme="minorHAnsi" w:cstheme="minorHAnsi"/>
          <w:w w:val="90"/>
          <w:sz w:val="24"/>
          <w:szCs w:val="24"/>
        </w:rPr>
        <w:t>aquisição</w:t>
      </w:r>
      <w:r w:rsidR="008362DB" w:rsidRPr="00925499">
        <w:rPr>
          <w:rFonts w:asciiTheme="minorHAnsi" w:hAnsiTheme="minorHAnsi" w:cstheme="minorHAnsi"/>
          <w:spacing w:val="7"/>
          <w:w w:val="90"/>
          <w:sz w:val="24"/>
          <w:szCs w:val="24"/>
        </w:rPr>
        <w:t xml:space="preserve"> </w:t>
      </w:r>
      <w:r w:rsidR="008362DB" w:rsidRPr="00925499">
        <w:rPr>
          <w:rFonts w:asciiTheme="minorHAnsi" w:hAnsiTheme="minorHAnsi" w:cstheme="minorHAnsi"/>
          <w:w w:val="90"/>
          <w:sz w:val="24"/>
          <w:szCs w:val="24"/>
        </w:rPr>
        <w:t>de</w:t>
      </w:r>
      <w:r w:rsidR="008362DB" w:rsidRPr="00925499">
        <w:rPr>
          <w:rFonts w:asciiTheme="minorHAnsi" w:hAnsiTheme="minorHAnsi" w:cstheme="minorHAnsi"/>
          <w:spacing w:val="7"/>
          <w:w w:val="90"/>
          <w:sz w:val="24"/>
          <w:szCs w:val="24"/>
        </w:rPr>
        <w:t xml:space="preserve"> </w:t>
      </w:r>
      <w:r w:rsidR="008362DB" w:rsidRPr="00925499">
        <w:rPr>
          <w:rFonts w:asciiTheme="minorHAnsi" w:hAnsiTheme="minorHAnsi" w:cstheme="minorHAnsi"/>
          <w:w w:val="90"/>
          <w:sz w:val="24"/>
          <w:szCs w:val="24"/>
        </w:rPr>
        <w:t>bens,</w:t>
      </w:r>
      <w:r w:rsidR="008362DB" w:rsidRPr="00925499">
        <w:rPr>
          <w:rFonts w:asciiTheme="minorHAnsi" w:hAnsiTheme="minorHAnsi" w:cstheme="minorHAnsi"/>
          <w:spacing w:val="7"/>
          <w:w w:val="90"/>
          <w:sz w:val="24"/>
          <w:szCs w:val="24"/>
        </w:rPr>
        <w:t xml:space="preserve"> </w:t>
      </w:r>
      <w:r w:rsidR="008362DB" w:rsidRPr="00925499">
        <w:rPr>
          <w:rFonts w:asciiTheme="minorHAnsi" w:hAnsiTheme="minorHAnsi" w:cstheme="minorHAnsi"/>
          <w:w w:val="90"/>
          <w:sz w:val="24"/>
          <w:szCs w:val="24"/>
        </w:rPr>
        <w:t>serviços</w:t>
      </w:r>
      <w:r w:rsidR="008362DB" w:rsidRPr="00925499">
        <w:rPr>
          <w:rFonts w:asciiTheme="minorHAnsi" w:hAnsiTheme="minorHAnsi" w:cstheme="minorHAnsi"/>
          <w:spacing w:val="7"/>
          <w:w w:val="90"/>
          <w:sz w:val="24"/>
          <w:szCs w:val="24"/>
        </w:rPr>
        <w:t xml:space="preserve"> </w:t>
      </w:r>
      <w:r w:rsidR="008362DB" w:rsidRPr="00925499">
        <w:rPr>
          <w:rFonts w:asciiTheme="minorHAnsi" w:hAnsiTheme="minorHAnsi" w:cstheme="minorHAnsi"/>
          <w:w w:val="90"/>
          <w:sz w:val="24"/>
          <w:szCs w:val="24"/>
        </w:rPr>
        <w:t>e</w:t>
      </w:r>
      <w:r w:rsidR="008362DB" w:rsidRPr="00925499">
        <w:rPr>
          <w:rFonts w:asciiTheme="minorHAnsi" w:hAnsiTheme="minorHAnsi" w:cstheme="minorHAnsi"/>
          <w:spacing w:val="7"/>
          <w:w w:val="90"/>
          <w:sz w:val="24"/>
          <w:szCs w:val="24"/>
        </w:rPr>
        <w:t xml:space="preserve"> </w:t>
      </w:r>
      <w:r w:rsidR="008362DB" w:rsidRPr="00925499">
        <w:rPr>
          <w:rFonts w:asciiTheme="minorHAnsi" w:hAnsiTheme="minorHAnsi" w:cstheme="minorHAnsi"/>
          <w:w w:val="90"/>
          <w:sz w:val="24"/>
          <w:szCs w:val="24"/>
        </w:rPr>
        <w:t>obras</w:t>
      </w:r>
      <w:r w:rsidR="008362DB" w:rsidRPr="00925499">
        <w:rPr>
          <w:rFonts w:asciiTheme="minorHAnsi" w:hAnsiTheme="minorHAnsi" w:cstheme="minorHAnsi"/>
          <w:spacing w:val="7"/>
          <w:w w:val="90"/>
          <w:sz w:val="24"/>
          <w:szCs w:val="24"/>
        </w:rPr>
        <w:t xml:space="preserve"> </w:t>
      </w:r>
      <w:r w:rsidR="008362DB" w:rsidRPr="00925499">
        <w:rPr>
          <w:rFonts w:asciiTheme="minorHAnsi" w:hAnsiTheme="minorHAnsi" w:cstheme="minorHAnsi"/>
          <w:w w:val="90"/>
          <w:sz w:val="24"/>
          <w:szCs w:val="24"/>
        </w:rPr>
        <w:t>que</w:t>
      </w:r>
      <w:r w:rsidR="008362DB" w:rsidRPr="00925499">
        <w:rPr>
          <w:rFonts w:asciiTheme="minorHAnsi" w:hAnsiTheme="minorHAnsi" w:cstheme="minorHAnsi"/>
          <w:spacing w:val="7"/>
          <w:w w:val="90"/>
          <w:sz w:val="24"/>
          <w:szCs w:val="24"/>
        </w:rPr>
        <w:t xml:space="preserve"> </w:t>
      </w:r>
      <w:r w:rsidR="008362DB" w:rsidRPr="00925499">
        <w:rPr>
          <w:rFonts w:asciiTheme="minorHAnsi" w:hAnsiTheme="minorHAnsi" w:cstheme="minorHAnsi"/>
          <w:w w:val="90"/>
          <w:sz w:val="24"/>
          <w:szCs w:val="24"/>
        </w:rPr>
        <w:t>considerem</w:t>
      </w:r>
      <w:r w:rsidR="008362DB" w:rsidRPr="00925499">
        <w:rPr>
          <w:rFonts w:asciiTheme="minorHAnsi" w:hAnsiTheme="minorHAnsi" w:cstheme="minorHAnsi"/>
          <w:spacing w:val="7"/>
          <w:w w:val="90"/>
          <w:sz w:val="24"/>
          <w:szCs w:val="24"/>
        </w:rPr>
        <w:t xml:space="preserve"> </w:t>
      </w:r>
      <w:r w:rsidR="008362DB" w:rsidRPr="00925499">
        <w:rPr>
          <w:rFonts w:asciiTheme="minorHAnsi" w:hAnsiTheme="minorHAnsi" w:cstheme="minorHAnsi"/>
          <w:w w:val="90"/>
          <w:sz w:val="24"/>
          <w:szCs w:val="24"/>
        </w:rPr>
        <w:t>critérios</w:t>
      </w:r>
      <w:r w:rsidR="008362DB" w:rsidRPr="00925499">
        <w:rPr>
          <w:rFonts w:asciiTheme="minorHAnsi" w:hAnsiTheme="minorHAnsi" w:cstheme="minorHAnsi"/>
          <w:spacing w:val="-41"/>
          <w:w w:val="90"/>
          <w:sz w:val="24"/>
          <w:szCs w:val="24"/>
        </w:rPr>
        <w:t xml:space="preserve"> </w:t>
      </w:r>
      <w:r w:rsidR="008362DB" w:rsidRPr="00925499">
        <w:rPr>
          <w:rFonts w:asciiTheme="minorHAnsi" w:hAnsiTheme="minorHAnsi" w:cstheme="minorHAnsi"/>
          <w:spacing w:val="-1"/>
          <w:w w:val="95"/>
          <w:sz w:val="24"/>
          <w:szCs w:val="24"/>
        </w:rPr>
        <w:t>compatíveis</w:t>
      </w:r>
      <w:r w:rsidR="008362DB" w:rsidRPr="00925499">
        <w:rPr>
          <w:rFonts w:asciiTheme="minorHAnsi" w:hAnsiTheme="minorHAnsi" w:cstheme="minorHAnsi"/>
          <w:spacing w:val="-13"/>
          <w:w w:val="95"/>
          <w:sz w:val="24"/>
          <w:szCs w:val="24"/>
        </w:rPr>
        <w:t xml:space="preserve"> </w:t>
      </w:r>
      <w:r w:rsidR="008362DB" w:rsidRPr="00925499">
        <w:rPr>
          <w:rFonts w:asciiTheme="minorHAnsi" w:hAnsiTheme="minorHAnsi" w:cstheme="minorHAnsi"/>
          <w:spacing w:val="-1"/>
          <w:w w:val="95"/>
          <w:sz w:val="24"/>
          <w:szCs w:val="24"/>
        </w:rPr>
        <w:t>com</w:t>
      </w:r>
      <w:r w:rsidR="008362DB" w:rsidRPr="00925499">
        <w:rPr>
          <w:rFonts w:asciiTheme="minorHAnsi" w:hAnsiTheme="minorHAnsi" w:cstheme="minorHAnsi"/>
          <w:spacing w:val="-13"/>
          <w:w w:val="95"/>
          <w:sz w:val="24"/>
          <w:szCs w:val="24"/>
        </w:rPr>
        <w:t xml:space="preserve"> </w:t>
      </w:r>
      <w:r w:rsidR="008362DB" w:rsidRPr="00925499">
        <w:rPr>
          <w:rFonts w:asciiTheme="minorHAnsi" w:hAnsiTheme="minorHAnsi" w:cstheme="minorHAnsi"/>
          <w:spacing w:val="-1"/>
          <w:w w:val="95"/>
          <w:sz w:val="24"/>
          <w:szCs w:val="24"/>
        </w:rPr>
        <w:t>padrões</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spacing w:val="-1"/>
          <w:w w:val="95"/>
          <w:sz w:val="24"/>
          <w:szCs w:val="24"/>
        </w:rPr>
        <w:t>de</w:t>
      </w:r>
      <w:r w:rsidR="008362DB" w:rsidRPr="00925499">
        <w:rPr>
          <w:rFonts w:asciiTheme="minorHAnsi" w:hAnsiTheme="minorHAnsi" w:cstheme="minorHAnsi"/>
          <w:spacing w:val="-13"/>
          <w:w w:val="95"/>
          <w:sz w:val="24"/>
          <w:szCs w:val="24"/>
        </w:rPr>
        <w:t xml:space="preserve"> </w:t>
      </w:r>
      <w:r w:rsidR="008362DB" w:rsidRPr="00925499">
        <w:rPr>
          <w:rFonts w:asciiTheme="minorHAnsi" w:hAnsiTheme="minorHAnsi" w:cstheme="minorHAnsi"/>
          <w:spacing w:val="-1"/>
          <w:w w:val="95"/>
          <w:sz w:val="24"/>
          <w:szCs w:val="24"/>
        </w:rPr>
        <w:t>consumo</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w w:val="95"/>
          <w:sz w:val="24"/>
          <w:szCs w:val="24"/>
        </w:rPr>
        <w:t>social</w:t>
      </w:r>
      <w:r w:rsidR="008362DB" w:rsidRPr="00925499">
        <w:rPr>
          <w:rFonts w:asciiTheme="minorHAnsi" w:hAnsiTheme="minorHAnsi" w:cstheme="minorHAnsi"/>
          <w:spacing w:val="-13"/>
          <w:w w:val="95"/>
          <w:sz w:val="24"/>
          <w:szCs w:val="24"/>
        </w:rPr>
        <w:t xml:space="preserve"> </w:t>
      </w:r>
      <w:r w:rsidR="008362DB" w:rsidRPr="00925499">
        <w:rPr>
          <w:rFonts w:asciiTheme="minorHAnsi" w:hAnsiTheme="minorHAnsi" w:cstheme="minorHAnsi"/>
          <w:w w:val="95"/>
          <w:sz w:val="24"/>
          <w:szCs w:val="24"/>
        </w:rPr>
        <w:t>e</w:t>
      </w:r>
      <w:r w:rsidR="008362DB" w:rsidRPr="00925499">
        <w:rPr>
          <w:rFonts w:asciiTheme="minorHAnsi" w:hAnsiTheme="minorHAnsi" w:cstheme="minorHAnsi"/>
          <w:spacing w:val="-13"/>
          <w:w w:val="95"/>
          <w:sz w:val="24"/>
          <w:szCs w:val="24"/>
        </w:rPr>
        <w:t xml:space="preserve"> </w:t>
      </w:r>
      <w:r w:rsidR="008362DB" w:rsidRPr="00925499">
        <w:rPr>
          <w:rFonts w:asciiTheme="minorHAnsi" w:hAnsiTheme="minorHAnsi" w:cstheme="minorHAnsi"/>
          <w:w w:val="95"/>
          <w:sz w:val="24"/>
          <w:szCs w:val="24"/>
        </w:rPr>
        <w:t>ambientalmente</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w w:val="95"/>
          <w:sz w:val="24"/>
          <w:szCs w:val="24"/>
        </w:rPr>
        <w:t>sustentáveis.</w:t>
      </w:r>
    </w:p>
    <w:p w14:paraId="68F16681" w14:textId="77777777" w:rsidR="008E246E" w:rsidRPr="00925499" w:rsidRDefault="008E246E" w:rsidP="001F752A">
      <w:pPr>
        <w:pStyle w:val="PargrafodaLista"/>
        <w:tabs>
          <w:tab w:val="left" w:pos="755"/>
        </w:tabs>
        <w:ind w:left="0"/>
        <w:jc w:val="both"/>
        <w:rPr>
          <w:rFonts w:asciiTheme="minorHAnsi" w:hAnsiTheme="minorHAnsi" w:cstheme="minorHAnsi"/>
          <w:b/>
          <w:spacing w:val="-1"/>
          <w:w w:val="80"/>
          <w:sz w:val="24"/>
          <w:szCs w:val="24"/>
        </w:rPr>
      </w:pPr>
    </w:p>
    <w:p w14:paraId="419D54A5" w14:textId="16D37D40" w:rsidR="00303469" w:rsidRPr="00925499" w:rsidRDefault="008E246E" w:rsidP="001F752A">
      <w:pPr>
        <w:pStyle w:val="PargrafodaLista"/>
        <w:tabs>
          <w:tab w:val="left" w:pos="755"/>
        </w:tabs>
        <w:ind w:left="0"/>
        <w:jc w:val="center"/>
        <w:rPr>
          <w:rFonts w:asciiTheme="minorHAnsi" w:hAnsiTheme="minorHAnsi" w:cstheme="minorHAnsi"/>
          <w:b/>
          <w:sz w:val="24"/>
          <w:szCs w:val="24"/>
        </w:rPr>
      </w:pPr>
      <w:r w:rsidRPr="00925499">
        <w:rPr>
          <w:rFonts w:asciiTheme="minorHAnsi" w:hAnsiTheme="minorHAnsi" w:cstheme="minorHAnsi"/>
          <w:b/>
          <w:spacing w:val="-1"/>
          <w:w w:val="80"/>
          <w:sz w:val="24"/>
          <w:szCs w:val="24"/>
        </w:rPr>
        <w:t>Sessão</w:t>
      </w:r>
      <w:r w:rsidRPr="00925499">
        <w:rPr>
          <w:rFonts w:asciiTheme="minorHAnsi" w:hAnsiTheme="minorHAnsi" w:cstheme="minorHAnsi"/>
          <w:b/>
          <w:spacing w:val="-5"/>
          <w:w w:val="80"/>
          <w:sz w:val="24"/>
          <w:szCs w:val="24"/>
        </w:rPr>
        <w:t xml:space="preserve"> </w:t>
      </w:r>
      <w:r w:rsidRPr="00925499">
        <w:rPr>
          <w:rFonts w:asciiTheme="minorHAnsi" w:hAnsiTheme="minorHAnsi" w:cstheme="minorHAnsi"/>
          <w:b/>
          <w:w w:val="80"/>
          <w:sz w:val="24"/>
          <w:szCs w:val="24"/>
        </w:rPr>
        <w:t>II</w:t>
      </w:r>
    </w:p>
    <w:p w14:paraId="4BC521AC" w14:textId="0F038560" w:rsidR="00303469" w:rsidRPr="00925499" w:rsidRDefault="008E246E" w:rsidP="001F752A">
      <w:pPr>
        <w:jc w:val="center"/>
        <w:rPr>
          <w:rFonts w:asciiTheme="minorHAnsi" w:hAnsiTheme="minorHAnsi" w:cstheme="minorHAnsi"/>
          <w:b/>
          <w:sz w:val="24"/>
          <w:szCs w:val="24"/>
        </w:rPr>
      </w:pPr>
      <w:r w:rsidRPr="00925499">
        <w:rPr>
          <w:rFonts w:asciiTheme="minorHAnsi" w:hAnsiTheme="minorHAnsi" w:cstheme="minorHAnsi"/>
          <w:b/>
          <w:w w:val="85"/>
          <w:sz w:val="24"/>
          <w:szCs w:val="24"/>
        </w:rPr>
        <w:t>Das</w:t>
      </w:r>
      <w:r w:rsidRPr="00925499">
        <w:rPr>
          <w:rFonts w:asciiTheme="minorHAnsi" w:hAnsiTheme="minorHAnsi" w:cstheme="minorHAnsi"/>
          <w:b/>
          <w:spacing w:val="-2"/>
          <w:w w:val="85"/>
          <w:sz w:val="24"/>
          <w:szCs w:val="24"/>
        </w:rPr>
        <w:t xml:space="preserve"> </w:t>
      </w:r>
      <w:r w:rsidRPr="00925499">
        <w:rPr>
          <w:rFonts w:asciiTheme="minorHAnsi" w:hAnsiTheme="minorHAnsi" w:cstheme="minorHAnsi"/>
          <w:b/>
          <w:w w:val="85"/>
          <w:sz w:val="24"/>
          <w:szCs w:val="24"/>
        </w:rPr>
        <w:t>Competências</w:t>
      </w:r>
    </w:p>
    <w:p w14:paraId="64A99441" w14:textId="2AC4A81B" w:rsidR="00303469" w:rsidRPr="00925499" w:rsidRDefault="008362DB" w:rsidP="001F752A">
      <w:pPr>
        <w:pStyle w:val="Corpodetexto"/>
        <w:ind w:left="0"/>
        <w:jc w:val="both"/>
        <w:rPr>
          <w:rFonts w:asciiTheme="minorHAnsi" w:hAnsiTheme="minorHAnsi" w:cstheme="minorHAnsi"/>
          <w:sz w:val="24"/>
          <w:szCs w:val="24"/>
        </w:rPr>
      </w:pPr>
      <w:r w:rsidRPr="00925499">
        <w:rPr>
          <w:rFonts w:asciiTheme="minorHAnsi" w:hAnsiTheme="minorHAnsi" w:cstheme="minorHAnsi"/>
          <w:w w:val="90"/>
          <w:sz w:val="24"/>
          <w:szCs w:val="24"/>
        </w:rPr>
        <w:t>Art.</w:t>
      </w:r>
      <w:r w:rsidR="008E246E" w:rsidRPr="00925499">
        <w:rPr>
          <w:rFonts w:asciiTheme="minorHAnsi" w:hAnsiTheme="minorHAnsi" w:cstheme="minorHAnsi"/>
          <w:spacing w:val="5"/>
          <w:w w:val="90"/>
          <w:sz w:val="24"/>
          <w:szCs w:val="24"/>
        </w:rPr>
        <w:t xml:space="preserve">  </w:t>
      </w:r>
      <w:r w:rsidRPr="00925499">
        <w:rPr>
          <w:rFonts w:asciiTheme="minorHAnsi" w:hAnsiTheme="minorHAnsi" w:cstheme="minorHAnsi"/>
          <w:w w:val="90"/>
          <w:sz w:val="24"/>
          <w:szCs w:val="24"/>
        </w:rPr>
        <w:t>18.</w:t>
      </w:r>
      <w:r w:rsidRPr="00925499">
        <w:rPr>
          <w:rFonts w:asciiTheme="minorHAnsi" w:hAnsiTheme="minorHAnsi" w:cstheme="minorHAnsi"/>
          <w:spacing w:val="6"/>
          <w:w w:val="90"/>
          <w:sz w:val="24"/>
          <w:szCs w:val="24"/>
        </w:rPr>
        <w:t xml:space="preserve"> </w:t>
      </w:r>
      <w:r w:rsidRPr="00925499">
        <w:rPr>
          <w:rFonts w:asciiTheme="minorHAnsi" w:hAnsiTheme="minorHAnsi" w:cstheme="minorHAnsi"/>
          <w:w w:val="90"/>
          <w:sz w:val="24"/>
          <w:szCs w:val="24"/>
        </w:rPr>
        <w:t>Aos</w:t>
      </w:r>
      <w:r w:rsidRPr="00925499">
        <w:rPr>
          <w:rFonts w:asciiTheme="minorHAnsi" w:hAnsiTheme="minorHAnsi" w:cstheme="minorHAnsi"/>
          <w:spacing w:val="6"/>
          <w:w w:val="90"/>
          <w:sz w:val="24"/>
          <w:szCs w:val="24"/>
        </w:rPr>
        <w:t xml:space="preserve"> </w:t>
      </w:r>
      <w:r w:rsidRPr="00925499">
        <w:rPr>
          <w:rFonts w:asciiTheme="minorHAnsi" w:hAnsiTheme="minorHAnsi" w:cstheme="minorHAnsi"/>
          <w:w w:val="90"/>
          <w:sz w:val="24"/>
          <w:szCs w:val="24"/>
        </w:rPr>
        <w:t>Núcleos</w:t>
      </w:r>
      <w:r w:rsidRPr="00925499">
        <w:rPr>
          <w:rFonts w:asciiTheme="minorHAnsi" w:hAnsiTheme="minorHAnsi" w:cstheme="minorHAnsi"/>
          <w:spacing w:val="6"/>
          <w:w w:val="90"/>
          <w:sz w:val="24"/>
          <w:szCs w:val="24"/>
        </w:rPr>
        <w:t xml:space="preserve"> </w:t>
      </w:r>
      <w:r w:rsidRPr="00925499">
        <w:rPr>
          <w:rFonts w:asciiTheme="minorHAnsi" w:hAnsiTheme="minorHAnsi" w:cstheme="minorHAnsi"/>
          <w:w w:val="90"/>
          <w:sz w:val="24"/>
          <w:szCs w:val="24"/>
        </w:rPr>
        <w:t>de</w:t>
      </w:r>
      <w:r w:rsidRPr="00925499">
        <w:rPr>
          <w:rFonts w:asciiTheme="minorHAnsi" w:hAnsiTheme="minorHAnsi" w:cstheme="minorHAnsi"/>
          <w:spacing w:val="5"/>
          <w:w w:val="90"/>
          <w:sz w:val="24"/>
          <w:szCs w:val="24"/>
        </w:rPr>
        <w:t xml:space="preserve"> </w:t>
      </w:r>
      <w:r w:rsidRPr="00925499">
        <w:rPr>
          <w:rFonts w:asciiTheme="minorHAnsi" w:hAnsiTheme="minorHAnsi" w:cstheme="minorHAnsi"/>
          <w:w w:val="90"/>
          <w:sz w:val="24"/>
          <w:szCs w:val="24"/>
        </w:rPr>
        <w:t>Gestão</w:t>
      </w:r>
      <w:r w:rsidRPr="00925499">
        <w:rPr>
          <w:rFonts w:asciiTheme="minorHAnsi" w:hAnsiTheme="minorHAnsi" w:cstheme="minorHAnsi"/>
          <w:spacing w:val="6"/>
          <w:w w:val="90"/>
          <w:sz w:val="24"/>
          <w:szCs w:val="24"/>
        </w:rPr>
        <w:t xml:space="preserve"> </w:t>
      </w:r>
      <w:r w:rsidRPr="00925499">
        <w:rPr>
          <w:rFonts w:asciiTheme="minorHAnsi" w:hAnsiTheme="minorHAnsi" w:cstheme="minorHAnsi"/>
          <w:w w:val="90"/>
          <w:sz w:val="24"/>
          <w:szCs w:val="24"/>
        </w:rPr>
        <w:t>Ambiental</w:t>
      </w:r>
      <w:r w:rsidRPr="00925499">
        <w:rPr>
          <w:rFonts w:asciiTheme="minorHAnsi" w:hAnsiTheme="minorHAnsi" w:cstheme="minorHAnsi"/>
          <w:spacing w:val="6"/>
          <w:w w:val="90"/>
          <w:sz w:val="24"/>
          <w:szCs w:val="24"/>
        </w:rPr>
        <w:t xml:space="preserve"> </w:t>
      </w:r>
      <w:r w:rsidRPr="00925499">
        <w:rPr>
          <w:rFonts w:asciiTheme="minorHAnsi" w:hAnsiTheme="minorHAnsi" w:cstheme="minorHAnsi"/>
          <w:w w:val="90"/>
          <w:sz w:val="24"/>
          <w:szCs w:val="24"/>
        </w:rPr>
        <w:t>Integrada</w:t>
      </w:r>
      <w:r w:rsidRPr="00925499">
        <w:rPr>
          <w:rFonts w:asciiTheme="minorHAnsi" w:hAnsiTheme="minorHAnsi" w:cstheme="minorHAnsi"/>
          <w:spacing w:val="6"/>
          <w:w w:val="90"/>
          <w:sz w:val="24"/>
          <w:szCs w:val="24"/>
        </w:rPr>
        <w:t xml:space="preserve"> </w:t>
      </w:r>
      <w:r w:rsidRPr="00925499">
        <w:rPr>
          <w:rFonts w:asciiTheme="minorHAnsi" w:hAnsiTheme="minorHAnsi" w:cstheme="minorHAnsi"/>
          <w:w w:val="90"/>
          <w:sz w:val="24"/>
          <w:szCs w:val="24"/>
        </w:rPr>
        <w:t>compete:</w:t>
      </w:r>
    </w:p>
    <w:p w14:paraId="58A97A79" w14:textId="7165A158" w:rsidR="00303469" w:rsidRPr="00925499" w:rsidRDefault="008B3055" w:rsidP="001F752A">
      <w:pPr>
        <w:tabs>
          <w:tab w:val="left" w:pos="666"/>
        </w:tabs>
        <w:spacing w:before="120"/>
        <w:jc w:val="both"/>
        <w:rPr>
          <w:rFonts w:asciiTheme="minorHAnsi" w:hAnsiTheme="minorHAnsi" w:cstheme="minorHAnsi"/>
          <w:sz w:val="24"/>
          <w:szCs w:val="24"/>
        </w:rPr>
      </w:pPr>
      <w:r w:rsidRPr="00925499">
        <w:rPr>
          <w:rFonts w:asciiTheme="minorHAnsi" w:hAnsiTheme="minorHAnsi" w:cstheme="minorHAnsi"/>
          <w:spacing w:val="-1"/>
          <w:w w:val="95"/>
          <w:sz w:val="24"/>
          <w:szCs w:val="24"/>
        </w:rPr>
        <w:t xml:space="preserve">I - </w:t>
      </w:r>
      <w:r w:rsidR="008E246E" w:rsidRPr="00925499">
        <w:rPr>
          <w:rFonts w:asciiTheme="minorHAnsi" w:hAnsiTheme="minorHAnsi" w:cstheme="minorHAnsi"/>
          <w:spacing w:val="-1"/>
          <w:w w:val="95"/>
          <w:sz w:val="24"/>
          <w:szCs w:val="24"/>
        </w:rPr>
        <w:t>e</w:t>
      </w:r>
      <w:r w:rsidR="008362DB" w:rsidRPr="00925499">
        <w:rPr>
          <w:rFonts w:asciiTheme="minorHAnsi" w:hAnsiTheme="minorHAnsi" w:cstheme="minorHAnsi"/>
          <w:spacing w:val="-1"/>
          <w:w w:val="95"/>
          <w:sz w:val="24"/>
          <w:szCs w:val="24"/>
        </w:rPr>
        <w:t>stabelecer</w:t>
      </w:r>
      <w:r w:rsidR="008362DB" w:rsidRPr="00925499">
        <w:rPr>
          <w:rFonts w:asciiTheme="minorHAnsi" w:hAnsiTheme="minorHAnsi" w:cstheme="minorHAnsi"/>
          <w:spacing w:val="-13"/>
          <w:w w:val="95"/>
          <w:sz w:val="24"/>
          <w:szCs w:val="24"/>
        </w:rPr>
        <w:t xml:space="preserve"> </w:t>
      </w:r>
      <w:r w:rsidR="008362DB" w:rsidRPr="00925499">
        <w:rPr>
          <w:rFonts w:asciiTheme="minorHAnsi" w:hAnsiTheme="minorHAnsi" w:cstheme="minorHAnsi"/>
          <w:spacing w:val="-1"/>
          <w:w w:val="95"/>
          <w:sz w:val="24"/>
          <w:szCs w:val="24"/>
        </w:rPr>
        <w:t>as</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spacing w:val="-1"/>
          <w:w w:val="95"/>
          <w:sz w:val="24"/>
          <w:szCs w:val="24"/>
        </w:rPr>
        <w:t>diretrizes</w:t>
      </w:r>
      <w:r w:rsidR="008362DB" w:rsidRPr="00925499">
        <w:rPr>
          <w:rFonts w:asciiTheme="minorHAnsi" w:hAnsiTheme="minorHAnsi" w:cstheme="minorHAnsi"/>
          <w:spacing w:val="-13"/>
          <w:w w:val="95"/>
          <w:sz w:val="24"/>
          <w:szCs w:val="24"/>
        </w:rPr>
        <w:t xml:space="preserve"> </w:t>
      </w:r>
      <w:r w:rsidR="008362DB" w:rsidRPr="00925499">
        <w:rPr>
          <w:rFonts w:asciiTheme="minorHAnsi" w:hAnsiTheme="minorHAnsi" w:cstheme="minorHAnsi"/>
          <w:spacing w:val="-1"/>
          <w:w w:val="95"/>
          <w:sz w:val="24"/>
          <w:szCs w:val="24"/>
        </w:rPr>
        <w:t>para</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spacing w:val="-1"/>
          <w:w w:val="95"/>
          <w:sz w:val="24"/>
          <w:szCs w:val="24"/>
        </w:rPr>
        <w:t>a</w:t>
      </w:r>
      <w:r w:rsidR="008362DB" w:rsidRPr="00925499">
        <w:rPr>
          <w:rFonts w:asciiTheme="minorHAnsi" w:hAnsiTheme="minorHAnsi" w:cstheme="minorHAnsi"/>
          <w:spacing w:val="-13"/>
          <w:w w:val="95"/>
          <w:sz w:val="24"/>
          <w:szCs w:val="24"/>
        </w:rPr>
        <w:t xml:space="preserve"> </w:t>
      </w:r>
      <w:r w:rsidR="008362DB" w:rsidRPr="00925499">
        <w:rPr>
          <w:rFonts w:asciiTheme="minorHAnsi" w:hAnsiTheme="minorHAnsi" w:cstheme="minorHAnsi"/>
          <w:spacing w:val="-1"/>
          <w:w w:val="95"/>
          <w:sz w:val="24"/>
          <w:szCs w:val="24"/>
        </w:rPr>
        <w:t>implementação</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w w:val="95"/>
          <w:sz w:val="24"/>
          <w:szCs w:val="24"/>
        </w:rPr>
        <w:t>e</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w w:val="95"/>
          <w:sz w:val="24"/>
          <w:szCs w:val="24"/>
        </w:rPr>
        <w:t>monitoramento</w:t>
      </w:r>
      <w:r w:rsidR="008362DB" w:rsidRPr="00925499">
        <w:rPr>
          <w:rFonts w:asciiTheme="minorHAnsi" w:hAnsiTheme="minorHAnsi" w:cstheme="minorHAnsi"/>
          <w:spacing w:val="-13"/>
          <w:w w:val="95"/>
          <w:sz w:val="24"/>
          <w:szCs w:val="24"/>
        </w:rPr>
        <w:t xml:space="preserve"> </w:t>
      </w:r>
      <w:r w:rsidR="008362DB" w:rsidRPr="00925499">
        <w:rPr>
          <w:rFonts w:asciiTheme="minorHAnsi" w:hAnsiTheme="minorHAnsi" w:cstheme="minorHAnsi"/>
          <w:w w:val="95"/>
          <w:sz w:val="24"/>
          <w:szCs w:val="24"/>
        </w:rPr>
        <w:t>de</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w w:val="95"/>
          <w:sz w:val="24"/>
          <w:szCs w:val="24"/>
        </w:rPr>
        <w:t>desempenho</w:t>
      </w:r>
      <w:r w:rsidR="008362DB" w:rsidRPr="00925499">
        <w:rPr>
          <w:rFonts w:asciiTheme="minorHAnsi" w:hAnsiTheme="minorHAnsi" w:cstheme="minorHAnsi"/>
          <w:spacing w:val="-13"/>
          <w:w w:val="95"/>
          <w:sz w:val="24"/>
          <w:szCs w:val="24"/>
        </w:rPr>
        <w:t xml:space="preserve"> </w:t>
      </w:r>
      <w:r w:rsidR="008362DB" w:rsidRPr="00925499">
        <w:rPr>
          <w:rFonts w:asciiTheme="minorHAnsi" w:hAnsiTheme="minorHAnsi" w:cstheme="minorHAnsi"/>
          <w:w w:val="95"/>
          <w:sz w:val="24"/>
          <w:szCs w:val="24"/>
        </w:rPr>
        <w:t>do</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w w:val="95"/>
          <w:sz w:val="24"/>
          <w:szCs w:val="24"/>
        </w:rPr>
        <w:t>Sistema</w:t>
      </w:r>
      <w:r w:rsidR="008362DB" w:rsidRPr="00925499">
        <w:rPr>
          <w:rFonts w:asciiTheme="minorHAnsi" w:hAnsiTheme="minorHAnsi" w:cstheme="minorHAnsi"/>
          <w:spacing w:val="-13"/>
          <w:w w:val="95"/>
          <w:sz w:val="24"/>
          <w:szCs w:val="24"/>
        </w:rPr>
        <w:t xml:space="preserve"> </w:t>
      </w:r>
      <w:r w:rsidR="008362DB" w:rsidRPr="00925499">
        <w:rPr>
          <w:rFonts w:asciiTheme="minorHAnsi" w:hAnsiTheme="minorHAnsi" w:cstheme="minorHAnsi"/>
          <w:w w:val="95"/>
          <w:sz w:val="24"/>
          <w:szCs w:val="24"/>
        </w:rPr>
        <w:t>de</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w w:val="95"/>
          <w:sz w:val="24"/>
          <w:szCs w:val="24"/>
        </w:rPr>
        <w:t>Gestão</w:t>
      </w:r>
      <w:r w:rsidR="008362DB" w:rsidRPr="00925499">
        <w:rPr>
          <w:rFonts w:asciiTheme="minorHAnsi" w:hAnsiTheme="minorHAnsi" w:cstheme="minorHAnsi"/>
          <w:spacing w:val="-43"/>
          <w:w w:val="95"/>
          <w:sz w:val="24"/>
          <w:szCs w:val="24"/>
        </w:rPr>
        <w:t xml:space="preserve"> </w:t>
      </w:r>
      <w:r w:rsidR="008362DB" w:rsidRPr="00925499">
        <w:rPr>
          <w:rFonts w:asciiTheme="minorHAnsi" w:hAnsiTheme="minorHAnsi" w:cstheme="minorHAnsi"/>
          <w:spacing w:val="-1"/>
          <w:w w:val="95"/>
          <w:sz w:val="24"/>
          <w:szCs w:val="24"/>
        </w:rPr>
        <w:t>Ambiental</w:t>
      </w:r>
      <w:r w:rsidR="008362DB" w:rsidRPr="00925499">
        <w:rPr>
          <w:rFonts w:asciiTheme="minorHAnsi" w:hAnsiTheme="minorHAnsi" w:cstheme="minorHAnsi"/>
          <w:spacing w:val="-13"/>
          <w:w w:val="95"/>
          <w:sz w:val="24"/>
          <w:szCs w:val="24"/>
        </w:rPr>
        <w:t xml:space="preserve"> </w:t>
      </w:r>
      <w:r w:rsidR="008362DB" w:rsidRPr="00925499">
        <w:rPr>
          <w:rFonts w:asciiTheme="minorHAnsi" w:hAnsiTheme="minorHAnsi" w:cstheme="minorHAnsi"/>
          <w:w w:val="95"/>
          <w:sz w:val="24"/>
          <w:szCs w:val="24"/>
        </w:rPr>
        <w:t>Integrada</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w w:val="95"/>
          <w:sz w:val="24"/>
          <w:szCs w:val="24"/>
        </w:rPr>
        <w:t>do</w:t>
      </w:r>
      <w:r w:rsidR="008362DB" w:rsidRPr="00925499">
        <w:rPr>
          <w:rFonts w:asciiTheme="minorHAnsi" w:hAnsiTheme="minorHAnsi" w:cstheme="minorHAnsi"/>
          <w:spacing w:val="-13"/>
          <w:w w:val="95"/>
          <w:sz w:val="24"/>
          <w:szCs w:val="24"/>
        </w:rPr>
        <w:t xml:space="preserve"> </w:t>
      </w:r>
      <w:r w:rsidR="00C96D1E" w:rsidRPr="00925499">
        <w:rPr>
          <w:rFonts w:asciiTheme="minorHAnsi" w:hAnsiTheme="minorHAnsi" w:cstheme="minorHAnsi"/>
          <w:iCs/>
          <w:w w:val="95"/>
          <w:sz w:val="24"/>
          <w:szCs w:val="24"/>
        </w:rPr>
        <w:t>Câmpus</w:t>
      </w:r>
      <w:r w:rsidR="008362DB" w:rsidRPr="00925499">
        <w:rPr>
          <w:rFonts w:asciiTheme="minorHAnsi" w:hAnsiTheme="minorHAnsi" w:cstheme="minorHAnsi"/>
          <w:w w:val="95"/>
          <w:sz w:val="24"/>
          <w:szCs w:val="24"/>
        </w:rPr>
        <w:t>,</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w w:val="95"/>
          <w:sz w:val="24"/>
          <w:szCs w:val="24"/>
        </w:rPr>
        <w:t>com</w:t>
      </w:r>
      <w:r w:rsidR="008362DB" w:rsidRPr="00925499">
        <w:rPr>
          <w:rFonts w:asciiTheme="minorHAnsi" w:hAnsiTheme="minorHAnsi" w:cstheme="minorHAnsi"/>
          <w:spacing w:val="-13"/>
          <w:w w:val="95"/>
          <w:sz w:val="24"/>
          <w:szCs w:val="24"/>
        </w:rPr>
        <w:t xml:space="preserve"> </w:t>
      </w:r>
      <w:r w:rsidR="008362DB" w:rsidRPr="00925499">
        <w:rPr>
          <w:rFonts w:asciiTheme="minorHAnsi" w:hAnsiTheme="minorHAnsi" w:cstheme="minorHAnsi"/>
          <w:w w:val="95"/>
          <w:sz w:val="24"/>
          <w:szCs w:val="24"/>
        </w:rPr>
        <w:t>base</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w w:val="95"/>
          <w:sz w:val="24"/>
          <w:szCs w:val="24"/>
        </w:rPr>
        <w:t>em</w:t>
      </w:r>
      <w:r w:rsidR="008362DB" w:rsidRPr="00925499">
        <w:rPr>
          <w:rFonts w:asciiTheme="minorHAnsi" w:hAnsiTheme="minorHAnsi" w:cstheme="minorHAnsi"/>
          <w:spacing w:val="-13"/>
          <w:w w:val="95"/>
          <w:sz w:val="24"/>
          <w:szCs w:val="24"/>
        </w:rPr>
        <w:t xml:space="preserve"> </w:t>
      </w:r>
      <w:r w:rsidR="008362DB" w:rsidRPr="00925499">
        <w:rPr>
          <w:rFonts w:asciiTheme="minorHAnsi" w:hAnsiTheme="minorHAnsi" w:cstheme="minorHAnsi"/>
          <w:w w:val="95"/>
          <w:sz w:val="24"/>
          <w:szCs w:val="24"/>
        </w:rPr>
        <w:t>instrumentos</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w w:val="95"/>
          <w:sz w:val="24"/>
          <w:szCs w:val="24"/>
        </w:rPr>
        <w:t>legais</w:t>
      </w:r>
      <w:r w:rsidR="008362DB" w:rsidRPr="00925499">
        <w:rPr>
          <w:rFonts w:asciiTheme="minorHAnsi" w:hAnsiTheme="minorHAnsi" w:cstheme="minorHAnsi"/>
          <w:spacing w:val="-13"/>
          <w:w w:val="95"/>
          <w:sz w:val="24"/>
          <w:szCs w:val="24"/>
        </w:rPr>
        <w:t xml:space="preserve"> </w:t>
      </w:r>
      <w:r w:rsidR="008362DB" w:rsidRPr="00925499">
        <w:rPr>
          <w:rFonts w:asciiTheme="minorHAnsi" w:hAnsiTheme="minorHAnsi" w:cstheme="minorHAnsi"/>
          <w:w w:val="95"/>
          <w:sz w:val="24"/>
          <w:szCs w:val="24"/>
        </w:rPr>
        <w:t>vigentes</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w w:val="95"/>
          <w:sz w:val="24"/>
          <w:szCs w:val="24"/>
        </w:rPr>
        <w:t>e</w:t>
      </w:r>
      <w:r w:rsidR="008362DB" w:rsidRPr="00925499">
        <w:rPr>
          <w:rFonts w:asciiTheme="minorHAnsi" w:hAnsiTheme="minorHAnsi" w:cstheme="minorHAnsi"/>
          <w:spacing w:val="-13"/>
          <w:w w:val="95"/>
          <w:sz w:val="24"/>
          <w:szCs w:val="24"/>
        </w:rPr>
        <w:t xml:space="preserve"> </w:t>
      </w:r>
      <w:r w:rsidR="008362DB" w:rsidRPr="00925499">
        <w:rPr>
          <w:rFonts w:asciiTheme="minorHAnsi" w:hAnsiTheme="minorHAnsi" w:cstheme="minorHAnsi"/>
          <w:w w:val="95"/>
          <w:sz w:val="24"/>
          <w:szCs w:val="24"/>
        </w:rPr>
        <w:t>objetivando</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w w:val="95"/>
          <w:sz w:val="24"/>
          <w:szCs w:val="24"/>
        </w:rPr>
        <w:t>sua</w:t>
      </w:r>
      <w:r w:rsidR="008362DB" w:rsidRPr="00925499">
        <w:rPr>
          <w:rFonts w:asciiTheme="minorHAnsi" w:hAnsiTheme="minorHAnsi" w:cstheme="minorHAnsi"/>
          <w:spacing w:val="-13"/>
          <w:w w:val="95"/>
          <w:sz w:val="24"/>
          <w:szCs w:val="24"/>
        </w:rPr>
        <w:t xml:space="preserve"> </w:t>
      </w:r>
      <w:r w:rsidR="008362DB" w:rsidRPr="00925499">
        <w:rPr>
          <w:rFonts w:asciiTheme="minorHAnsi" w:hAnsiTheme="minorHAnsi" w:cstheme="minorHAnsi"/>
          <w:w w:val="95"/>
          <w:sz w:val="24"/>
          <w:szCs w:val="24"/>
        </w:rPr>
        <w:t>melhoria</w:t>
      </w:r>
      <w:r w:rsidR="008362DB" w:rsidRPr="00925499">
        <w:rPr>
          <w:rFonts w:asciiTheme="minorHAnsi" w:hAnsiTheme="minorHAnsi" w:cstheme="minorHAnsi"/>
          <w:spacing w:val="1"/>
          <w:w w:val="95"/>
          <w:sz w:val="24"/>
          <w:szCs w:val="24"/>
        </w:rPr>
        <w:t xml:space="preserve"> </w:t>
      </w:r>
      <w:r w:rsidR="008362DB" w:rsidRPr="00925499">
        <w:rPr>
          <w:rFonts w:asciiTheme="minorHAnsi" w:hAnsiTheme="minorHAnsi" w:cstheme="minorHAnsi"/>
          <w:sz w:val="24"/>
          <w:szCs w:val="24"/>
        </w:rPr>
        <w:t>contínua;</w:t>
      </w:r>
    </w:p>
    <w:p w14:paraId="78CC4D45" w14:textId="59546383" w:rsidR="00303469" w:rsidRPr="00925499" w:rsidRDefault="008B3055" w:rsidP="001F752A">
      <w:pPr>
        <w:tabs>
          <w:tab w:val="left" w:pos="704"/>
        </w:tabs>
        <w:spacing w:before="120"/>
        <w:jc w:val="both"/>
        <w:rPr>
          <w:rFonts w:asciiTheme="minorHAnsi" w:hAnsiTheme="minorHAnsi" w:cstheme="minorHAnsi"/>
          <w:sz w:val="24"/>
          <w:szCs w:val="24"/>
        </w:rPr>
      </w:pPr>
      <w:r w:rsidRPr="00925499">
        <w:rPr>
          <w:rFonts w:asciiTheme="minorHAnsi" w:hAnsiTheme="minorHAnsi" w:cstheme="minorHAnsi"/>
          <w:w w:val="95"/>
          <w:sz w:val="24"/>
          <w:szCs w:val="24"/>
        </w:rPr>
        <w:t xml:space="preserve">II - </w:t>
      </w:r>
      <w:r w:rsidR="008E246E" w:rsidRPr="00925499">
        <w:rPr>
          <w:rFonts w:asciiTheme="minorHAnsi" w:hAnsiTheme="minorHAnsi" w:cstheme="minorHAnsi"/>
          <w:w w:val="95"/>
          <w:sz w:val="24"/>
          <w:szCs w:val="24"/>
        </w:rPr>
        <w:t>c</w:t>
      </w:r>
      <w:r w:rsidR="008362DB" w:rsidRPr="00925499">
        <w:rPr>
          <w:rFonts w:asciiTheme="minorHAnsi" w:hAnsiTheme="minorHAnsi" w:cstheme="minorHAnsi"/>
          <w:w w:val="95"/>
          <w:sz w:val="24"/>
          <w:szCs w:val="24"/>
        </w:rPr>
        <w:t>oordenar</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w w:val="95"/>
          <w:sz w:val="24"/>
          <w:szCs w:val="24"/>
        </w:rPr>
        <w:t>os</w:t>
      </w:r>
      <w:r w:rsidR="008362DB" w:rsidRPr="00925499">
        <w:rPr>
          <w:rFonts w:asciiTheme="minorHAnsi" w:hAnsiTheme="minorHAnsi" w:cstheme="minorHAnsi"/>
          <w:spacing w:val="-11"/>
          <w:w w:val="95"/>
          <w:sz w:val="24"/>
          <w:szCs w:val="24"/>
        </w:rPr>
        <w:t xml:space="preserve"> </w:t>
      </w:r>
      <w:r w:rsidR="008362DB" w:rsidRPr="00925499">
        <w:rPr>
          <w:rFonts w:asciiTheme="minorHAnsi" w:hAnsiTheme="minorHAnsi" w:cstheme="minorHAnsi"/>
          <w:w w:val="95"/>
          <w:sz w:val="24"/>
          <w:szCs w:val="24"/>
        </w:rPr>
        <w:t>grupos</w:t>
      </w:r>
      <w:r w:rsidR="008362DB" w:rsidRPr="00925499">
        <w:rPr>
          <w:rFonts w:asciiTheme="minorHAnsi" w:hAnsiTheme="minorHAnsi" w:cstheme="minorHAnsi"/>
          <w:spacing w:val="-11"/>
          <w:w w:val="95"/>
          <w:sz w:val="24"/>
          <w:szCs w:val="24"/>
        </w:rPr>
        <w:t xml:space="preserve"> </w:t>
      </w:r>
      <w:r w:rsidR="008362DB" w:rsidRPr="00925499">
        <w:rPr>
          <w:rFonts w:asciiTheme="minorHAnsi" w:hAnsiTheme="minorHAnsi" w:cstheme="minorHAnsi"/>
          <w:w w:val="95"/>
          <w:sz w:val="24"/>
          <w:szCs w:val="24"/>
        </w:rPr>
        <w:t>responsáveis</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w w:val="95"/>
          <w:sz w:val="24"/>
          <w:szCs w:val="24"/>
        </w:rPr>
        <w:t>pela</w:t>
      </w:r>
      <w:r w:rsidR="008362DB" w:rsidRPr="00925499">
        <w:rPr>
          <w:rFonts w:asciiTheme="minorHAnsi" w:hAnsiTheme="minorHAnsi" w:cstheme="minorHAnsi"/>
          <w:spacing w:val="-11"/>
          <w:w w:val="95"/>
          <w:sz w:val="24"/>
          <w:szCs w:val="24"/>
        </w:rPr>
        <w:t xml:space="preserve"> </w:t>
      </w:r>
      <w:r w:rsidR="008362DB" w:rsidRPr="00925499">
        <w:rPr>
          <w:rFonts w:asciiTheme="minorHAnsi" w:hAnsiTheme="minorHAnsi" w:cstheme="minorHAnsi"/>
          <w:w w:val="95"/>
          <w:sz w:val="24"/>
          <w:szCs w:val="24"/>
        </w:rPr>
        <w:t>implementação,</w:t>
      </w:r>
      <w:r w:rsidR="008362DB" w:rsidRPr="00925499">
        <w:rPr>
          <w:rFonts w:asciiTheme="minorHAnsi" w:hAnsiTheme="minorHAnsi" w:cstheme="minorHAnsi"/>
          <w:spacing w:val="-11"/>
          <w:w w:val="95"/>
          <w:sz w:val="24"/>
          <w:szCs w:val="24"/>
        </w:rPr>
        <w:t xml:space="preserve"> </w:t>
      </w:r>
      <w:r w:rsidR="008362DB" w:rsidRPr="00925499">
        <w:rPr>
          <w:rFonts w:asciiTheme="minorHAnsi" w:hAnsiTheme="minorHAnsi" w:cstheme="minorHAnsi"/>
          <w:w w:val="95"/>
          <w:sz w:val="24"/>
          <w:szCs w:val="24"/>
        </w:rPr>
        <w:t>documentação,</w:t>
      </w:r>
      <w:r w:rsidR="008362DB" w:rsidRPr="00925499">
        <w:rPr>
          <w:rFonts w:asciiTheme="minorHAnsi" w:hAnsiTheme="minorHAnsi" w:cstheme="minorHAnsi"/>
          <w:spacing w:val="-11"/>
          <w:w w:val="95"/>
          <w:sz w:val="24"/>
          <w:szCs w:val="24"/>
        </w:rPr>
        <w:t xml:space="preserve"> </w:t>
      </w:r>
      <w:r w:rsidR="008362DB" w:rsidRPr="00925499">
        <w:rPr>
          <w:rFonts w:asciiTheme="minorHAnsi" w:hAnsiTheme="minorHAnsi" w:cstheme="minorHAnsi"/>
          <w:w w:val="95"/>
          <w:sz w:val="24"/>
          <w:szCs w:val="24"/>
        </w:rPr>
        <w:t>manutenção</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w w:val="95"/>
          <w:sz w:val="24"/>
          <w:szCs w:val="24"/>
        </w:rPr>
        <w:t>e</w:t>
      </w:r>
      <w:r w:rsidR="008362DB" w:rsidRPr="00925499">
        <w:rPr>
          <w:rFonts w:asciiTheme="minorHAnsi" w:hAnsiTheme="minorHAnsi" w:cstheme="minorHAnsi"/>
          <w:spacing w:val="-11"/>
          <w:w w:val="95"/>
          <w:sz w:val="24"/>
          <w:szCs w:val="24"/>
        </w:rPr>
        <w:t xml:space="preserve"> </w:t>
      </w:r>
      <w:r w:rsidR="008362DB" w:rsidRPr="00925499">
        <w:rPr>
          <w:rFonts w:asciiTheme="minorHAnsi" w:hAnsiTheme="minorHAnsi" w:cstheme="minorHAnsi"/>
          <w:w w:val="95"/>
          <w:sz w:val="24"/>
          <w:szCs w:val="24"/>
        </w:rPr>
        <w:t>monitoramento</w:t>
      </w:r>
      <w:r w:rsidR="008362DB" w:rsidRPr="00925499">
        <w:rPr>
          <w:rFonts w:asciiTheme="minorHAnsi" w:hAnsiTheme="minorHAnsi" w:cstheme="minorHAnsi"/>
          <w:spacing w:val="-11"/>
          <w:w w:val="95"/>
          <w:sz w:val="24"/>
          <w:szCs w:val="24"/>
        </w:rPr>
        <w:t xml:space="preserve"> </w:t>
      </w:r>
      <w:r w:rsidR="008E246E" w:rsidRPr="00925499">
        <w:rPr>
          <w:rFonts w:asciiTheme="minorHAnsi" w:hAnsiTheme="minorHAnsi" w:cstheme="minorHAnsi"/>
          <w:w w:val="95"/>
          <w:sz w:val="24"/>
          <w:szCs w:val="24"/>
        </w:rPr>
        <w:t xml:space="preserve">dos </w:t>
      </w:r>
      <w:r w:rsidR="008362DB" w:rsidRPr="00925499">
        <w:rPr>
          <w:rFonts w:asciiTheme="minorHAnsi" w:hAnsiTheme="minorHAnsi" w:cstheme="minorHAnsi"/>
          <w:w w:val="90"/>
          <w:sz w:val="24"/>
          <w:szCs w:val="24"/>
        </w:rPr>
        <w:t>Planos</w:t>
      </w:r>
      <w:r w:rsidR="008362DB" w:rsidRPr="00925499">
        <w:rPr>
          <w:rFonts w:asciiTheme="minorHAnsi" w:hAnsiTheme="minorHAnsi" w:cstheme="minorHAnsi"/>
          <w:spacing w:val="-8"/>
          <w:w w:val="90"/>
          <w:sz w:val="24"/>
          <w:szCs w:val="24"/>
        </w:rPr>
        <w:t xml:space="preserve"> </w:t>
      </w:r>
      <w:r w:rsidR="008362DB" w:rsidRPr="00925499">
        <w:rPr>
          <w:rFonts w:asciiTheme="minorHAnsi" w:hAnsiTheme="minorHAnsi" w:cstheme="minorHAnsi"/>
          <w:w w:val="90"/>
          <w:sz w:val="24"/>
          <w:szCs w:val="24"/>
        </w:rPr>
        <w:t>de</w:t>
      </w:r>
      <w:r w:rsidR="008362DB" w:rsidRPr="00925499">
        <w:rPr>
          <w:rFonts w:asciiTheme="minorHAnsi" w:hAnsiTheme="minorHAnsi" w:cstheme="minorHAnsi"/>
          <w:spacing w:val="-7"/>
          <w:w w:val="90"/>
          <w:sz w:val="24"/>
          <w:szCs w:val="24"/>
        </w:rPr>
        <w:t xml:space="preserve"> </w:t>
      </w:r>
      <w:r w:rsidR="008362DB" w:rsidRPr="00925499">
        <w:rPr>
          <w:rFonts w:asciiTheme="minorHAnsi" w:hAnsiTheme="minorHAnsi" w:cstheme="minorHAnsi"/>
          <w:w w:val="90"/>
          <w:sz w:val="24"/>
          <w:szCs w:val="24"/>
        </w:rPr>
        <w:t>Gerenciamento</w:t>
      </w:r>
      <w:r w:rsidR="008362DB" w:rsidRPr="00925499">
        <w:rPr>
          <w:rFonts w:asciiTheme="minorHAnsi" w:hAnsiTheme="minorHAnsi" w:cstheme="minorHAnsi"/>
          <w:spacing w:val="-8"/>
          <w:w w:val="90"/>
          <w:sz w:val="24"/>
          <w:szCs w:val="24"/>
        </w:rPr>
        <w:t xml:space="preserve"> </w:t>
      </w:r>
      <w:r w:rsidR="008362DB" w:rsidRPr="00925499">
        <w:rPr>
          <w:rFonts w:asciiTheme="minorHAnsi" w:hAnsiTheme="minorHAnsi" w:cstheme="minorHAnsi"/>
          <w:w w:val="90"/>
          <w:sz w:val="24"/>
          <w:szCs w:val="24"/>
        </w:rPr>
        <w:t>de</w:t>
      </w:r>
      <w:r w:rsidR="008362DB" w:rsidRPr="00925499">
        <w:rPr>
          <w:rFonts w:asciiTheme="minorHAnsi" w:hAnsiTheme="minorHAnsi" w:cstheme="minorHAnsi"/>
          <w:spacing w:val="-7"/>
          <w:w w:val="90"/>
          <w:sz w:val="24"/>
          <w:szCs w:val="24"/>
        </w:rPr>
        <w:t xml:space="preserve"> </w:t>
      </w:r>
      <w:r w:rsidR="008362DB" w:rsidRPr="00925499">
        <w:rPr>
          <w:rFonts w:asciiTheme="minorHAnsi" w:hAnsiTheme="minorHAnsi" w:cstheme="minorHAnsi"/>
          <w:w w:val="90"/>
          <w:sz w:val="24"/>
          <w:szCs w:val="24"/>
        </w:rPr>
        <w:t>Resíduos</w:t>
      </w:r>
      <w:r w:rsidR="008362DB" w:rsidRPr="00925499">
        <w:rPr>
          <w:rFonts w:asciiTheme="minorHAnsi" w:hAnsiTheme="minorHAnsi" w:cstheme="minorHAnsi"/>
          <w:spacing w:val="-7"/>
          <w:w w:val="90"/>
          <w:sz w:val="24"/>
          <w:szCs w:val="24"/>
        </w:rPr>
        <w:t xml:space="preserve"> </w:t>
      </w:r>
      <w:r w:rsidR="008362DB" w:rsidRPr="00925499">
        <w:rPr>
          <w:rFonts w:asciiTheme="minorHAnsi" w:hAnsiTheme="minorHAnsi" w:cstheme="minorHAnsi"/>
          <w:w w:val="90"/>
          <w:sz w:val="24"/>
          <w:szCs w:val="24"/>
        </w:rPr>
        <w:t>de</w:t>
      </w:r>
      <w:r w:rsidR="008362DB" w:rsidRPr="00925499">
        <w:rPr>
          <w:rFonts w:asciiTheme="minorHAnsi" w:hAnsiTheme="minorHAnsi" w:cstheme="minorHAnsi"/>
          <w:spacing w:val="-8"/>
          <w:w w:val="90"/>
          <w:sz w:val="24"/>
          <w:szCs w:val="24"/>
        </w:rPr>
        <w:t xml:space="preserve"> </w:t>
      </w:r>
      <w:r w:rsidR="008362DB" w:rsidRPr="00925499">
        <w:rPr>
          <w:rFonts w:asciiTheme="minorHAnsi" w:hAnsiTheme="minorHAnsi" w:cstheme="minorHAnsi"/>
          <w:w w:val="90"/>
          <w:sz w:val="24"/>
          <w:szCs w:val="24"/>
        </w:rPr>
        <w:t>cada</w:t>
      </w:r>
      <w:r w:rsidR="008362DB" w:rsidRPr="00925499">
        <w:rPr>
          <w:rFonts w:asciiTheme="minorHAnsi" w:hAnsiTheme="minorHAnsi" w:cstheme="minorHAnsi"/>
          <w:spacing w:val="-7"/>
          <w:w w:val="90"/>
          <w:sz w:val="24"/>
          <w:szCs w:val="24"/>
        </w:rPr>
        <w:t xml:space="preserve"> </w:t>
      </w:r>
      <w:r w:rsidR="008362DB" w:rsidRPr="00925499">
        <w:rPr>
          <w:rFonts w:asciiTheme="minorHAnsi" w:hAnsiTheme="minorHAnsi" w:cstheme="minorHAnsi"/>
          <w:w w:val="90"/>
          <w:sz w:val="24"/>
          <w:szCs w:val="24"/>
        </w:rPr>
        <w:t>curso,</w:t>
      </w:r>
      <w:r w:rsidR="008362DB" w:rsidRPr="00925499">
        <w:rPr>
          <w:rFonts w:asciiTheme="minorHAnsi" w:hAnsiTheme="minorHAnsi" w:cstheme="minorHAnsi"/>
          <w:spacing w:val="-7"/>
          <w:w w:val="90"/>
          <w:sz w:val="24"/>
          <w:szCs w:val="24"/>
        </w:rPr>
        <w:t xml:space="preserve"> </w:t>
      </w:r>
      <w:r w:rsidR="008362DB" w:rsidRPr="00925499">
        <w:rPr>
          <w:rFonts w:asciiTheme="minorHAnsi" w:hAnsiTheme="minorHAnsi" w:cstheme="minorHAnsi"/>
          <w:w w:val="90"/>
          <w:sz w:val="24"/>
          <w:szCs w:val="24"/>
        </w:rPr>
        <w:t>área</w:t>
      </w:r>
      <w:r w:rsidR="008362DB" w:rsidRPr="00925499">
        <w:rPr>
          <w:rFonts w:asciiTheme="minorHAnsi" w:hAnsiTheme="minorHAnsi" w:cstheme="minorHAnsi"/>
          <w:spacing w:val="-8"/>
          <w:w w:val="90"/>
          <w:sz w:val="24"/>
          <w:szCs w:val="24"/>
        </w:rPr>
        <w:t xml:space="preserve"> </w:t>
      </w:r>
      <w:r w:rsidR="008362DB" w:rsidRPr="00925499">
        <w:rPr>
          <w:rFonts w:asciiTheme="minorHAnsi" w:hAnsiTheme="minorHAnsi" w:cstheme="minorHAnsi"/>
          <w:w w:val="90"/>
          <w:sz w:val="24"/>
          <w:szCs w:val="24"/>
        </w:rPr>
        <w:t>ou</w:t>
      </w:r>
      <w:r w:rsidR="008362DB" w:rsidRPr="00925499">
        <w:rPr>
          <w:rFonts w:asciiTheme="minorHAnsi" w:hAnsiTheme="minorHAnsi" w:cstheme="minorHAnsi"/>
          <w:spacing w:val="-7"/>
          <w:w w:val="90"/>
          <w:sz w:val="24"/>
          <w:szCs w:val="24"/>
        </w:rPr>
        <w:t xml:space="preserve"> </w:t>
      </w:r>
      <w:r w:rsidR="008362DB" w:rsidRPr="00925499">
        <w:rPr>
          <w:rFonts w:asciiTheme="minorHAnsi" w:hAnsiTheme="minorHAnsi" w:cstheme="minorHAnsi"/>
          <w:w w:val="90"/>
          <w:sz w:val="24"/>
          <w:szCs w:val="24"/>
        </w:rPr>
        <w:t>setor</w:t>
      </w:r>
      <w:r w:rsidR="008362DB" w:rsidRPr="00925499">
        <w:rPr>
          <w:rFonts w:asciiTheme="minorHAnsi" w:hAnsiTheme="minorHAnsi" w:cstheme="minorHAnsi"/>
          <w:spacing w:val="-7"/>
          <w:w w:val="90"/>
          <w:sz w:val="24"/>
          <w:szCs w:val="24"/>
        </w:rPr>
        <w:t xml:space="preserve"> </w:t>
      </w:r>
      <w:r w:rsidR="008362DB" w:rsidRPr="00925499">
        <w:rPr>
          <w:rFonts w:asciiTheme="minorHAnsi" w:hAnsiTheme="minorHAnsi" w:cstheme="minorHAnsi"/>
          <w:w w:val="90"/>
          <w:sz w:val="24"/>
          <w:szCs w:val="24"/>
        </w:rPr>
        <w:t>do</w:t>
      </w:r>
      <w:r w:rsidR="008362DB" w:rsidRPr="00925499">
        <w:rPr>
          <w:rFonts w:asciiTheme="minorHAnsi" w:hAnsiTheme="minorHAnsi" w:cstheme="minorHAnsi"/>
          <w:spacing w:val="-8"/>
          <w:w w:val="90"/>
          <w:sz w:val="24"/>
          <w:szCs w:val="24"/>
        </w:rPr>
        <w:t xml:space="preserve"> </w:t>
      </w:r>
      <w:r w:rsidR="00C96D1E" w:rsidRPr="00925499">
        <w:rPr>
          <w:rFonts w:asciiTheme="minorHAnsi" w:hAnsiTheme="minorHAnsi" w:cstheme="minorHAnsi"/>
          <w:iCs/>
          <w:w w:val="90"/>
          <w:sz w:val="24"/>
          <w:szCs w:val="24"/>
        </w:rPr>
        <w:t>Câmpus</w:t>
      </w:r>
      <w:r w:rsidR="008362DB" w:rsidRPr="00925499">
        <w:rPr>
          <w:rFonts w:asciiTheme="minorHAnsi" w:hAnsiTheme="minorHAnsi" w:cstheme="minorHAnsi"/>
          <w:w w:val="90"/>
          <w:sz w:val="24"/>
          <w:szCs w:val="24"/>
        </w:rPr>
        <w:t>;</w:t>
      </w:r>
    </w:p>
    <w:p w14:paraId="50BD3DB0" w14:textId="6A93A09B" w:rsidR="00303469" w:rsidRPr="00925499" w:rsidRDefault="008B3055" w:rsidP="001F752A">
      <w:pPr>
        <w:pStyle w:val="PargrafodaLista"/>
        <w:tabs>
          <w:tab w:val="left" w:pos="742"/>
        </w:tabs>
        <w:spacing w:before="120"/>
        <w:ind w:left="0"/>
        <w:jc w:val="both"/>
        <w:rPr>
          <w:rFonts w:asciiTheme="minorHAnsi" w:hAnsiTheme="minorHAnsi" w:cstheme="minorHAnsi"/>
          <w:sz w:val="24"/>
          <w:szCs w:val="24"/>
        </w:rPr>
      </w:pPr>
      <w:r w:rsidRPr="00925499">
        <w:rPr>
          <w:rFonts w:asciiTheme="minorHAnsi" w:hAnsiTheme="minorHAnsi" w:cstheme="minorHAnsi"/>
          <w:w w:val="90"/>
          <w:sz w:val="24"/>
          <w:szCs w:val="24"/>
        </w:rPr>
        <w:t xml:space="preserve">III - </w:t>
      </w:r>
      <w:r w:rsidR="008E246E" w:rsidRPr="00925499">
        <w:rPr>
          <w:rFonts w:asciiTheme="minorHAnsi" w:hAnsiTheme="minorHAnsi" w:cstheme="minorHAnsi"/>
          <w:w w:val="90"/>
          <w:sz w:val="24"/>
          <w:szCs w:val="24"/>
        </w:rPr>
        <w:t>a</w:t>
      </w:r>
      <w:r w:rsidR="008362DB" w:rsidRPr="00925499">
        <w:rPr>
          <w:rFonts w:asciiTheme="minorHAnsi" w:hAnsiTheme="minorHAnsi" w:cstheme="minorHAnsi"/>
          <w:w w:val="90"/>
          <w:sz w:val="24"/>
          <w:szCs w:val="24"/>
        </w:rPr>
        <w:t>uxiliar</w:t>
      </w:r>
      <w:r w:rsidR="008362DB" w:rsidRPr="00925499">
        <w:rPr>
          <w:rFonts w:asciiTheme="minorHAnsi" w:hAnsiTheme="minorHAnsi" w:cstheme="minorHAnsi"/>
          <w:spacing w:val="4"/>
          <w:w w:val="90"/>
          <w:sz w:val="24"/>
          <w:szCs w:val="24"/>
        </w:rPr>
        <w:t xml:space="preserve"> </w:t>
      </w:r>
      <w:r w:rsidR="008362DB" w:rsidRPr="00925499">
        <w:rPr>
          <w:rFonts w:asciiTheme="minorHAnsi" w:hAnsiTheme="minorHAnsi" w:cstheme="minorHAnsi"/>
          <w:w w:val="90"/>
          <w:sz w:val="24"/>
          <w:szCs w:val="24"/>
        </w:rPr>
        <w:t>o</w:t>
      </w:r>
      <w:r w:rsidR="008362DB" w:rsidRPr="00925499">
        <w:rPr>
          <w:rFonts w:asciiTheme="minorHAnsi" w:hAnsiTheme="minorHAnsi" w:cstheme="minorHAnsi"/>
          <w:spacing w:val="4"/>
          <w:w w:val="90"/>
          <w:sz w:val="24"/>
          <w:szCs w:val="24"/>
        </w:rPr>
        <w:t xml:space="preserve"> </w:t>
      </w:r>
      <w:r w:rsidR="008362DB" w:rsidRPr="00925499">
        <w:rPr>
          <w:rFonts w:asciiTheme="minorHAnsi" w:hAnsiTheme="minorHAnsi" w:cstheme="minorHAnsi"/>
          <w:w w:val="90"/>
          <w:sz w:val="24"/>
          <w:szCs w:val="24"/>
        </w:rPr>
        <w:t>(a)</w:t>
      </w:r>
      <w:r w:rsidR="008362DB" w:rsidRPr="00925499">
        <w:rPr>
          <w:rFonts w:asciiTheme="minorHAnsi" w:hAnsiTheme="minorHAnsi" w:cstheme="minorHAnsi"/>
          <w:spacing w:val="4"/>
          <w:w w:val="90"/>
          <w:sz w:val="24"/>
          <w:szCs w:val="24"/>
        </w:rPr>
        <w:t xml:space="preserve"> </w:t>
      </w:r>
      <w:r w:rsidR="008362DB" w:rsidRPr="00925499">
        <w:rPr>
          <w:rFonts w:asciiTheme="minorHAnsi" w:hAnsiTheme="minorHAnsi" w:cstheme="minorHAnsi"/>
          <w:w w:val="90"/>
          <w:sz w:val="24"/>
          <w:szCs w:val="24"/>
        </w:rPr>
        <w:t>Departamento</w:t>
      </w:r>
      <w:r w:rsidR="008362DB" w:rsidRPr="00925499">
        <w:rPr>
          <w:rFonts w:asciiTheme="minorHAnsi" w:hAnsiTheme="minorHAnsi" w:cstheme="minorHAnsi"/>
          <w:spacing w:val="4"/>
          <w:w w:val="90"/>
          <w:sz w:val="24"/>
          <w:szCs w:val="24"/>
        </w:rPr>
        <w:t xml:space="preserve"> </w:t>
      </w:r>
      <w:r w:rsidR="008362DB" w:rsidRPr="00925499">
        <w:rPr>
          <w:rFonts w:asciiTheme="minorHAnsi" w:hAnsiTheme="minorHAnsi" w:cstheme="minorHAnsi"/>
          <w:w w:val="90"/>
          <w:sz w:val="24"/>
          <w:szCs w:val="24"/>
        </w:rPr>
        <w:t>/</w:t>
      </w:r>
      <w:r w:rsidR="008362DB" w:rsidRPr="00925499">
        <w:rPr>
          <w:rFonts w:asciiTheme="minorHAnsi" w:hAnsiTheme="minorHAnsi" w:cstheme="minorHAnsi"/>
          <w:spacing w:val="4"/>
          <w:w w:val="90"/>
          <w:sz w:val="24"/>
          <w:szCs w:val="24"/>
        </w:rPr>
        <w:t xml:space="preserve"> </w:t>
      </w:r>
      <w:r w:rsidR="008362DB" w:rsidRPr="00925499">
        <w:rPr>
          <w:rFonts w:asciiTheme="minorHAnsi" w:hAnsiTheme="minorHAnsi" w:cstheme="minorHAnsi"/>
          <w:w w:val="90"/>
          <w:sz w:val="24"/>
          <w:szCs w:val="24"/>
        </w:rPr>
        <w:t>Diretoria</w:t>
      </w:r>
      <w:r w:rsidR="008362DB" w:rsidRPr="00925499">
        <w:rPr>
          <w:rFonts w:asciiTheme="minorHAnsi" w:hAnsiTheme="minorHAnsi" w:cstheme="minorHAnsi"/>
          <w:spacing w:val="4"/>
          <w:w w:val="90"/>
          <w:sz w:val="24"/>
          <w:szCs w:val="24"/>
        </w:rPr>
        <w:t xml:space="preserve"> </w:t>
      </w:r>
      <w:r w:rsidR="008362DB" w:rsidRPr="00925499">
        <w:rPr>
          <w:rFonts w:asciiTheme="minorHAnsi" w:hAnsiTheme="minorHAnsi" w:cstheme="minorHAnsi"/>
          <w:w w:val="90"/>
          <w:sz w:val="24"/>
          <w:szCs w:val="24"/>
        </w:rPr>
        <w:t>de</w:t>
      </w:r>
      <w:r w:rsidR="008362DB" w:rsidRPr="00925499">
        <w:rPr>
          <w:rFonts w:asciiTheme="minorHAnsi" w:hAnsiTheme="minorHAnsi" w:cstheme="minorHAnsi"/>
          <w:spacing w:val="4"/>
          <w:w w:val="90"/>
          <w:sz w:val="24"/>
          <w:szCs w:val="24"/>
        </w:rPr>
        <w:t xml:space="preserve"> </w:t>
      </w:r>
      <w:r w:rsidR="008362DB" w:rsidRPr="00925499">
        <w:rPr>
          <w:rFonts w:asciiTheme="minorHAnsi" w:hAnsiTheme="minorHAnsi" w:cstheme="minorHAnsi"/>
          <w:w w:val="90"/>
          <w:sz w:val="24"/>
          <w:szCs w:val="24"/>
        </w:rPr>
        <w:t>Administração</w:t>
      </w:r>
      <w:r w:rsidR="008362DB" w:rsidRPr="00925499">
        <w:rPr>
          <w:rFonts w:asciiTheme="minorHAnsi" w:hAnsiTheme="minorHAnsi" w:cstheme="minorHAnsi"/>
          <w:spacing w:val="4"/>
          <w:w w:val="90"/>
          <w:sz w:val="24"/>
          <w:szCs w:val="24"/>
        </w:rPr>
        <w:t xml:space="preserve"> </w:t>
      </w:r>
      <w:r w:rsidR="008362DB" w:rsidRPr="00925499">
        <w:rPr>
          <w:rFonts w:asciiTheme="minorHAnsi" w:hAnsiTheme="minorHAnsi" w:cstheme="minorHAnsi"/>
          <w:w w:val="90"/>
          <w:sz w:val="24"/>
          <w:szCs w:val="24"/>
        </w:rPr>
        <w:t>e</w:t>
      </w:r>
      <w:r w:rsidR="008362DB" w:rsidRPr="00925499">
        <w:rPr>
          <w:rFonts w:asciiTheme="minorHAnsi" w:hAnsiTheme="minorHAnsi" w:cstheme="minorHAnsi"/>
          <w:spacing w:val="4"/>
          <w:w w:val="90"/>
          <w:sz w:val="24"/>
          <w:szCs w:val="24"/>
        </w:rPr>
        <w:t xml:space="preserve"> </w:t>
      </w:r>
      <w:r w:rsidR="008362DB" w:rsidRPr="00925499">
        <w:rPr>
          <w:rFonts w:asciiTheme="minorHAnsi" w:hAnsiTheme="minorHAnsi" w:cstheme="minorHAnsi"/>
          <w:w w:val="90"/>
          <w:sz w:val="24"/>
          <w:szCs w:val="24"/>
        </w:rPr>
        <w:t>de</w:t>
      </w:r>
      <w:r w:rsidR="008362DB" w:rsidRPr="00925499">
        <w:rPr>
          <w:rFonts w:asciiTheme="minorHAnsi" w:hAnsiTheme="minorHAnsi" w:cstheme="minorHAnsi"/>
          <w:spacing w:val="4"/>
          <w:w w:val="90"/>
          <w:sz w:val="24"/>
          <w:szCs w:val="24"/>
        </w:rPr>
        <w:t xml:space="preserve"> </w:t>
      </w:r>
      <w:r w:rsidR="008362DB" w:rsidRPr="00925499">
        <w:rPr>
          <w:rFonts w:asciiTheme="minorHAnsi" w:hAnsiTheme="minorHAnsi" w:cstheme="minorHAnsi"/>
          <w:w w:val="90"/>
          <w:sz w:val="24"/>
          <w:szCs w:val="24"/>
        </w:rPr>
        <w:t>Planejamento</w:t>
      </w:r>
      <w:r w:rsidR="008362DB" w:rsidRPr="00925499">
        <w:rPr>
          <w:rFonts w:asciiTheme="minorHAnsi" w:hAnsiTheme="minorHAnsi" w:cstheme="minorHAnsi"/>
          <w:spacing w:val="4"/>
          <w:w w:val="90"/>
          <w:sz w:val="24"/>
          <w:szCs w:val="24"/>
        </w:rPr>
        <w:t xml:space="preserve"> </w:t>
      </w:r>
      <w:r w:rsidR="008362DB" w:rsidRPr="00925499">
        <w:rPr>
          <w:rFonts w:asciiTheme="minorHAnsi" w:hAnsiTheme="minorHAnsi" w:cstheme="minorHAnsi"/>
          <w:w w:val="90"/>
          <w:sz w:val="24"/>
          <w:szCs w:val="24"/>
        </w:rPr>
        <w:t>na</w:t>
      </w:r>
      <w:r w:rsidR="008362DB" w:rsidRPr="00925499">
        <w:rPr>
          <w:rFonts w:asciiTheme="minorHAnsi" w:hAnsiTheme="minorHAnsi" w:cstheme="minorHAnsi"/>
          <w:spacing w:val="4"/>
          <w:w w:val="90"/>
          <w:sz w:val="24"/>
          <w:szCs w:val="24"/>
        </w:rPr>
        <w:t xml:space="preserve"> </w:t>
      </w:r>
      <w:r w:rsidR="008362DB" w:rsidRPr="00925499">
        <w:rPr>
          <w:rFonts w:asciiTheme="minorHAnsi" w:hAnsiTheme="minorHAnsi" w:cstheme="minorHAnsi"/>
          <w:w w:val="90"/>
          <w:sz w:val="24"/>
          <w:szCs w:val="24"/>
        </w:rPr>
        <w:t>elaboração</w:t>
      </w:r>
      <w:r w:rsidR="008362DB" w:rsidRPr="00925499">
        <w:rPr>
          <w:rFonts w:asciiTheme="minorHAnsi" w:hAnsiTheme="minorHAnsi" w:cstheme="minorHAnsi"/>
          <w:spacing w:val="4"/>
          <w:w w:val="90"/>
          <w:sz w:val="24"/>
          <w:szCs w:val="24"/>
        </w:rPr>
        <w:t xml:space="preserve"> </w:t>
      </w:r>
      <w:r w:rsidR="008362DB" w:rsidRPr="00925499">
        <w:rPr>
          <w:rFonts w:asciiTheme="minorHAnsi" w:hAnsiTheme="minorHAnsi" w:cstheme="minorHAnsi"/>
          <w:w w:val="90"/>
          <w:sz w:val="24"/>
          <w:szCs w:val="24"/>
        </w:rPr>
        <w:t>do</w:t>
      </w:r>
      <w:r w:rsidR="008362DB" w:rsidRPr="00925499">
        <w:rPr>
          <w:rFonts w:asciiTheme="minorHAnsi" w:hAnsiTheme="minorHAnsi" w:cstheme="minorHAnsi"/>
          <w:spacing w:val="5"/>
          <w:w w:val="90"/>
          <w:sz w:val="24"/>
          <w:szCs w:val="24"/>
        </w:rPr>
        <w:t xml:space="preserve"> </w:t>
      </w:r>
      <w:r w:rsidR="008362DB" w:rsidRPr="00925499">
        <w:rPr>
          <w:rFonts w:asciiTheme="minorHAnsi" w:hAnsiTheme="minorHAnsi" w:cstheme="minorHAnsi"/>
          <w:w w:val="90"/>
          <w:sz w:val="24"/>
          <w:szCs w:val="24"/>
        </w:rPr>
        <w:t>edital</w:t>
      </w:r>
      <w:r w:rsidR="008362DB" w:rsidRPr="00925499">
        <w:rPr>
          <w:rFonts w:asciiTheme="minorHAnsi" w:hAnsiTheme="minorHAnsi" w:cstheme="minorHAnsi"/>
          <w:spacing w:val="4"/>
          <w:w w:val="90"/>
          <w:sz w:val="24"/>
          <w:szCs w:val="24"/>
        </w:rPr>
        <w:t xml:space="preserve"> </w:t>
      </w:r>
      <w:r w:rsidR="008362DB" w:rsidRPr="00925499">
        <w:rPr>
          <w:rFonts w:asciiTheme="minorHAnsi" w:hAnsiTheme="minorHAnsi" w:cstheme="minorHAnsi"/>
          <w:w w:val="90"/>
          <w:sz w:val="24"/>
          <w:szCs w:val="24"/>
        </w:rPr>
        <w:t>e</w:t>
      </w:r>
      <w:r w:rsidR="008362DB" w:rsidRPr="00925499">
        <w:rPr>
          <w:rFonts w:asciiTheme="minorHAnsi" w:hAnsiTheme="minorHAnsi" w:cstheme="minorHAnsi"/>
          <w:spacing w:val="4"/>
          <w:w w:val="90"/>
          <w:sz w:val="24"/>
          <w:szCs w:val="24"/>
        </w:rPr>
        <w:t xml:space="preserve"> </w:t>
      </w:r>
      <w:r w:rsidR="008362DB" w:rsidRPr="00925499">
        <w:rPr>
          <w:rFonts w:asciiTheme="minorHAnsi" w:hAnsiTheme="minorHAnsi" w:cstheme="minorHAnsi"/>
          <w:w w:val="90"/>
          <w:sz w:val="24"/>
          <w:szCs w:val="24"/>
        </w:rPr>
        <w:t>termo</w:t>
      </w:r>
      <w:r w:rsidR="008362DB" w:rsidRPr="00925499">
        <w:rPr>
          <w:rFonts w:asciiTheme="minorHAnsi" w:hAnsiTheme="minorHAnsi" w:cstheme="minorHAnsi"/>
          <w:spacing w:val="-41"/>
          <w:w w:val="90"/>
          <w:sz w:val="24"/>
          <w:szCs w:val="24"/>
        </w:rPr>
        <w:t xml:space="preserve"> </w:t>
      </w:r>
      <w:r w:rsidR="008E246E" w:rsidRPr="00925499">
        <w:rPr>
          <w:rFonts w:asciiTheme="minorHAnsi" w:hAnsiTheme="minorHAnsi" w:cstheme="minorHAnsi"/>
          <w:spacing w:val="-41"/>
          <w:w w:val="90"/>
          <w:sz w:val="24"/>
          <w:szCs w:val="24"/>
        </w:rPr>
        <w:t xml:space="preserve">  </w:t>
      </w:r>
      <w:r w:rsidR="008E246E" w:rsidRPr="00925499">
        <w:rPr>
          <w:rFonts w:asciiTheme="minorHAnsi" w:hAnsiTheme="minorHAnsi" w:cstheme="minorHAnsi"/>
          <w:spacing w:val="-1"/>
          <w:w w:val="95"/>
          <w:sz w:val="24"/>
          <w:szCs w:val="24"/>
        </w:rPr>
        <w:t xml:space="preserve"> de </w:t>
      </w:r>
      <w:r w:rsidR="008362DB" w:rsidRPr="00925499">
        <w:rPr>
          <w:rFonts w:asciiTheme="minorHAnsi" w:hAnsiTheme="minorHAnsi" w:cstheme="minorHAnsi"/>
          <w:spacing w:val="-1"/>
          <w:w w:val="95"/>
          <w:sz w:val="24"/>
          <w:szCs w:val="24"/>
        </w:rPr>
        <w:t>compromisso</w:t>
      </w:r>
      <w:r w:rsidR="008362DB" w:rsidRPr="00925499">
        <w:rPr>
          <w:rFonts w:asciiTheme="minorHAnsi" w:hAnsiTheme="minorHAnsi" w:cstheme="minorHAnsi"/>
          <w:spacing w:val="-13"/>
          <w:w w:val="95"/>
          <w:sz w:val="24"/>
          <w:szCs w:val="24"/>
        </w:rPr>
        <w:t xml:space="preserve"> </w:t>
      </w:r>
      <w:r w:rsidR="008362DB" w:rsidRPr="00925499">
        <w:rPr>
          <w:rFonts w:asciiTheme="minorHAnsi" w:hAnsiTheme="minorHAnsi" w:cstheme="minorHAnsi"/>
          <w:spacing w:val="-1"/>
          <w:w w:val="95"/>
          <w:sz w:val="24"/>
          <w:szCs w:val="24"/>
        </w:rPr>
        <w:t>na</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spacing w:val="-1"/>
          <w:w w:val="95"/>
          <w:sz w:val="24"/>
          <w:szCs w:val="24"/>
        </w:rPr>
        <w:t>seleção</w:t>
      </w:r>
      <w:r w:rsidR="008362DB" w:rsidRPr="00925499">
        <w:rPr>
          <w:rFonts w:asciiTheme="minorHAnsi" w:hAnsiTheme="minorHAnsi" w:cstheme="minorHAnsi"/>
          <w:spacing w:val="-13"/>
          <w:w w:val="95"/>
          <w:sz w:val="24"/>
          <w:szCs w:val="24"/>
        </w:rPr>
        <w:t xml:space="preserve"> </w:t>
      </w:r>
      <w:r w:rsidR="008362DB" w:rsidRPr="00925499">
        <w:rPr>
          <w:rFonts w:asciiTheme="minorHAnsi" w:hAnsiTheme="minorHAnsi" w:cstheme="minorHAnsi"/>
          <w:spacing w:val="-1"/>
          <w:w w:val="95"/>
          <w:sz w:val="24"/>
          <w:szCs w:val="24"/>
        </w:rPr>
        <w:t>das</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spacing w:val="-1"/>
          <w:w w:val="95"/>
          <w:sz w:val="24"/>
          <w:szCs w:val="24"/>
        </w:rPr>
        <w:t>cooperativas</w:t>
      </w:r>
      <w:r w:rsidR="008362DB" w:rsidRPr="00925499">
        <w:rPr>
          <w:rFonts w:asciiTheme="minorHAnsi" w:hAnsiTheme="minorHAnsi" w:cstheme="minorHAnsi"/>
          <w:spacing w:val="-13"/>
          <w:w w:val="95"/>
          <w:sz w:val="24"/>
          <w:szCs w:val="24"/>
        </w:rPr>
        <w:t xml:space="preserve"> </w:t>
      </w:r>
      <w:r w:rsidR="008362DB" w:rsidRPr="00925499">
        <w:rPr>
          <w:rFonts w:asciiTheme="minorHAnsi" w:hAnsiTheme="minorHAnsi" w:cstheme="minorHAnsi"/>
          <w:spacing w:val="-1"/>
          <w:w w:val="95"/>
          <w:sz w:val="24"/>
          <w:szCs w:val="24"/>
        </w:rPr>
        <w:t>em</w:t>
      </w:r>
      <w:r w:rsidR="008362DB" w:rsidRPr="00925499">
        <w:rPr>
          <w:rFonts w:asciiTheme="minorHAnsi" w:hAnsiTheme="minorHAnsi" w:cstheme="minorHAnsi"/>
          <w:spacing w:val="-13"/>
          <w:w w:val="95"/>
          <w:sz w:val="24"/>
          <w:szCs w:val="24"/>
        </w:rPr>
        <w:t xml:space="preserve"> </w:t>
      </w:r>
      <w:r w:rsidR="008362DB" w:rsidRPr="00925499">
        <w:rPr>
          <w:rFonts w:asciiTheme="minorHAnsi" w:hAnsiTheme="minorHAnsi" w:cstheme="minorHAnsi"/>
          <w:spacing w:val="-1"/>
          <w:w w:val="95"/>
          <w:sz w:val="24"/>
          <w:szCs w:val="24"/>
        </w:rPr>
        <w:t>atendimento</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spacing w:val="-1"/>
          <w:w w:val="95"/>
          <w:sz w:val="24"/>
          <w:szCs w:val="24"/>
        </w:rPr>
        <w:t>ao</w:t>
      </w:r>
      <w:r w:rsidR="008362DB" w:rsidRPr="00925499">
        <w:rPr>
          <w:rFonts w:asciiTheme="minorHAnsi" w:hAnsiTheme="minorHAnsi" w:cstheme="minorHAnsi"/>
          <w:spacing w:val="-13"/>
          <w:w w:val="95"/>
          <w:sz w:val="24"/>
          <w:szCs w:val="24"/>
        </w:rPr>
        <w:t xml:space="preserve"> </w:t>
      </w:r>
      <w:r w:rsidR="008362DB" w:rsidRPr="00925499">
        <w:rPr>
          <w:rFonts w:asciiTheme="minorHAnsi" w:hAnsiTheme="minorHAnsi" w:cstheme="minorHAnsi"/>
          <w:w w:val="95"/>
          <w:sz w:val="24"/>
          <w:szCs w:val="24"/>
        </w:rPr>
        <w:t>Decreto</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w w:val="95"/>
          <w:sz w:val="24"/>
          <w:szCs w:val="24"/>
        </w:rPr>
        <w:t>Presidencial</w:t>
      </w:r>
      <w:r w:rsidR="008362DB" w:rsidRPr="00925499">
        <w:rPr>
          <w:rFonts w:asciiTheme="minorHAnsi" w:hAnsiTheme="minorHAnsi" w:cstheme="minorHAnsi"/>
          <w:spacing w:val="-13"/>
          <w:w w:val="95"/>
          <w:sz w:val="24"/>
          <w:szCs w:val="24"/>
        </w:rPr>
        <w:t xml:space="preserve"> </w:t>
      </w:r>
      <w:r w:rsidR="008E246E" w:rsidRPr="00925499">
        <w:rPr>
          <w:rFonts w:asciiTheme="minorHAnsi" w:hAnsiTheme="minorHAnsi" w:cstheme="minorHAnsi"/>
          <w:spacing w:val="-13"/>
          <w:w w:val="95"/>
          <w:sz w:val="24"/>
          <w:szCs w:val="24"/>
        </w:rPr>
        <w:t xml:space="preserve">nº </w:t>
      </w:r>
      <w:r w:rsidR="008362DB" w:rsidRPr="00925499">
        <w:rPr>
          <w:rFonts w:asciiTheme="minorHAnsi" w:hAnsiTheme="minorHAnsi" w:cstheme="minorHAnsi"/>
          <w:w w:val="95"/>
          <w:sz w:val="24"/>
          <w:szCs w:val="24"/>
        </w:rPr>
        <w:t>5</w:t>
      </w:r>
      <w:r w:rsidR="008E246E" w:rsidRPr="00925499">
        <w:rPr>
          <w:rFonts w:asciiTheme="minorHAnsi" w:hAnsiTheme="minorHAnsi" w:cstheme="minorHAnsi"/>
          <w:w w:val="95"/>
          <w:sz w:val="24"/>
          <w:szCs w:val="24"/>
        </w:rPr>
        <w:t>.</w:t>
      </w:r>
      <w:r w:rsidR="008362DB" w:rsidRPr="00925499">
        <w:rPr>
          <w:rFonts w:asciiTheme="minorHAnsi" w:hAnsiTheme="minorHAnsi" w:cstheme="minorHAnsi"/>
          <w:w w:val="95"/>
          <w:sz w:val="24"/>
          <w:szCs w:val="24"/>
        </w:rPr>
        <w:t>940</w:t>
      </w:r>
      <w:r w:rsidR="008E246E" w:rsidRPr="00925499">
        <w:rPr>
          <w:rFonts w:asciiTheme="minorHAnsi" w:hAnsiTheme="minorHAnsi" w:cstheme="minorHAnsi"/>
          <w:w w:val="95"/>
          <w:sz w:val="24"/>
          <w:szCs w:val="24"/>
        </w:rPr>
        <w:t>, de 25 de outubro de 20</w:t>
      </w:r>
      <w:r w:rsidR="008362DB" w:rsidRPr="00925499">
        <w:rPr>
          <w:rFonts w:asciiTheme="minorHAnsi" w:hAnsiTheme="minorHAnsi" w:cstheme="minorHAnsi"/>
          <w:w w:val="95"/>
          <w:sz w:val="24"/>
          <w:szCs w:val="24"/>
        </w:rPr>
        <w:t>06</w:t>
      </w:r>
      <w:r w:rsidR="008E246E" w:rsidRPr="00925499">
        <w:rPr>
          <w:rFonts w:asciiTheme="minorHAnsi" w:hAnsiTheme="minorHAnsi" w:cstheme="minorHAnsi"/>
          <w:w w:val="95"/>
          <w:sz w:val="24"/>
          <w:szCs w:val="24"/>
        </w:rPr>
        <w:t xml:space="preserve">, que institui </w:t>
      </w:r>
      <w:r w:rsidR="008E246E" w:rsidRPr="00925499">
        <w:rPr>
          <w:rFonts w:asciiTheme="minorHAnsi" w:hAnsiTheme="minorHAnsi" w:cstheme="minorHAnsi"/>
          <w:sz w:val="24"/>
          <w:szCs w:val="24"/>
          <w:shd w:val="clear" w:color="auto" w:fill="FFFFFF"/>
        </w:rPr>
        <w:t>a separação dos resíduos recicláveis descartados pelos órgãos e entidades da administração pública federal direta e indireta, na fonte geradora, e a sua destinação às associações e cooperativas dos</w:t>
      </w:r>
      <w:r w:rsidR="002759E5" w:rsidRPr="00925499">
        <w:rPr>
          <w:rFonts w:asciiTheme="minorHAnsi" w:hAnsiTheme="minorHAnsi" w:cstheme="minorHAnsi"/>
          <w:sz w:val="24"/>
          <w:szCs w:val="24"/>
          <w:shd w:val="clear" w:color="auto" w:fill="FFFFFF"/>
        </w:rPr>
        <w:t>/as</w:t>
      </w:r>
      <w:r w:rsidR="008E246E" w:rsidRPr="00925499">
        <w:rPr>
          <w:rFonts w:asciiTheme="minorHAnsi" w:hAnsiTheme="minorHAnsi" w:cstheme="minorHAnsi"/>
          <w:sz w:val="24"/>
          <w:szCs w:val="24"/>
          <w:shd w:val="clear" w:color="auto" w:fill="FFFFFF"/>
        </w:rPr>
        <w:t xml:space="preserve"> catadores</w:t>
      </w:r>
      <w:r w:rsidR="002759E5" w:rsidRPr="00925499">
        <w:rPr>
          <w:rFonts w:asciiTheme="minorHAnsi" w:hAnsiTheme="minorHAnsi" w:cstheme="minorHAnsi"/>
          <w:sz w:val="24"/>
          <w:szCs w:val="24"/>
          <w:shd w:val="clear" w:color="auto" w:fill="FFFFFF"/>
        </w:rPr>
        <w:t>/as</w:t>
      </w:r>
      <w:r w:rsidR="008E246E" w:rsidRPr="00925499">
        <w:rPr>
          <w:rFonts w:asciiTheme="minorHAnsi" w:hAnsiTheme="minorHAnsi" w:cstheme="minorHAnsi"/>
          <w:sz w:val="24"/>
          <w:szCs w:val="24"/>
          <w:shd w:val="clear" w:color="auto" w:fill="FFFFFF"/>
        </w:rPr>
        <w:t xml:space="preserve"> de materiais recicláveis;</w:t>
      </w:r>
    </w:p>
    <w:p w14:paraId="06F458E4" w14:textId="29732A78" w:rsidR="00303469" w:rsidRPr="00925499" w:rsidRDefault="008B3055" w:rsidP="001F752A">
      <w:pPr>
        <w:tabs>
          <w:tab w:val="left" w:pos="746"/>
        </w:tabs>
        <w:spacing w:before="120"/>
        <w:jc w:val="both"/>
        <w:rPr>
          <w:rFonts w:asciiTheme="minorHAnsi" w:hAnsiTheme="minorHAnsi" w:cstheme="minorHAnsi"/>
          <w:sz w:val="24"/>
          <w:szCs w:val="24"/>
        </w:rPr>
      </w:pPr>
      <w:r w:rsidRPr="00925499">
        <w:rPr>
          <w:rFonts w:asciiTheme="minorHAnsi" w:hAnsiTheme="minorHAnsi" w:cstheme="minorHAnsi"/>
          <w:w w:val="90"/>
          <w:sz w:val="24"/>
          <w:szCs w:val="24"/>
        </w:rPr>
        <w:t>IV - a</w:t>
      </w:r>
      <w:r w:rsidR="008362DB" w:rsidRPr="00925499">
        <w:rPr>
          <w:rFonts w:asciiTheme="minorHAnsi" w:hAnsiTheme="minorHAnsi" w:cstheme="minorHAnsi"/>
          <w:w w:val="90"/>
          <w:sz w:val="24"/>
          <w:szCs w:val="24"/>
        </w:rPr>
        <w:t>uxiliar</w:t>
      </w:r>
      <w:r w:rsidR="008362DB" w:rsidRPr="00925499">
        <w:rPr>
          <w:rFonts w:asciiTheme="minorHAnsi" w:hAnsiTheme="minorHAnsi" w:cstheme="minorHAnsi"/>
          <w:spacing w:val="8"/>
          <w:w w:val="90"/>
          <w:sz w:val="24"/>
          <w:szCs w:val="24"/>
        </w:rPr>
        <w:t xml:space="preserve"> </w:t>
      </w:r>
      <w:r w:rsidR="008362DB" w:rsidRPr="00925499">
        <w:rPr>
          <w:rFonts w:asciiTheme="minorHAnsi" w:hAnsiTheme="minorHAnsi" w:cstheme="minorHAnsi"/>
          <w:w w:val="90"/>
          <w:sz w:val="24"/>
          <w:szCs w:val="24"/>
        </w:rPr>
        <w:t>na</w:t>
      </w:r>
      <w:r w:rsidR="008362DB" w:rsidRPr="00925499">
        <w:rPr>
          <w:rFonts w:asciiTheme="minorHAnsi" w:hAnsiTheme="minorHAnsi" w:cstheme="minorHAnsi"/>
          <w:spacing w:val="8"/>
          <w:w w:val="90"/>
          <w:sz w:val="24"/>
          <w:szCs w:val="24"/>
        </w:rPr>
        <w:t xml:space="preserve"> </w:t>
      </w:r>
      <w:r w:rsidR="008362DB" w:rsidRPr="00925499">
        <w:rPr>
          <w:rFonts w:asciiTheme="minorHAnsi" w:hAnsiTheme="minorHAnsi" w:cstheme="minorHAnsi"/>
          <w:w w:val="90"/>
          <w:sz w:val="24"/>
          <w:szCs w:val="24"/>
        </w:rPr>
        <w:t>seleção</w:t>
      </w:r>
      <w:r w:rsidR="008362DB" w:rsidRPr="00925499">
        <w:rPr>
          <w:rFonts w:asciiTheme="minorHAnsi" w:hAnsiTheme="minorHAnsi" w:cstheme="minorHAnsi"/>
          <w:spacing w:val="8"/>
          <w:w w:val="90"/>
          <w:sz w:val="24"/>
          <w:szCs w:val="24"/>
        </w:rPr>
        <w:t xml:space="preserve"> </w:t>
      </w:r>
      <w:r w:rsidR="008362DB" w:rsidRPr="00925499">
        <w:rPr>
          <w:rFonts w:asciiTheme="minorHAnsi" w:hAnsiTheme="minorHAnsi" w:cstheme="minorHAnsi"/>
          <w:w w:val="90"/>
          <w:sz w:val="24"/>
          <w:szCs w:val="24"/>
        </w:rPr>
        <w:t>das</w:t>
      </w:r>
      <w:r w:rsidR="008362DB" w:rsidRPr="00925499">
        <w:rPr>
          <w:rFonts w:asciiTheme="minorHAnsi" w:hAnsiTheme="minorHAnsi" w:cstheme="minorHAnsi"/>
          <w:spacing w:val="8"/>
          <w:w w:val="90"/>
          <w:sz w:val="24"/>
          <w:szCs w:val="24"/>
        </w:rPr>
        <w:t xml:space="preserve"> </w:t>
      </w:r>
      <w:r w:rsidR="008362DB" w:rsidRPr="00925499">
        <w:rPr>
          <w:rFonts w:asciiTheme="minorHAnsi" w:hAnsiTheme="minorHAnsi" w:cstheme="minorHAnsi"/>
          <w:w w:val="90"/>
          <w:sz w:val="24"/>
          <w:szCs w:val="24"/>
        </w:rPr>
        <w:t>cooperativas</w:t>
      </w:r>
      <w:r w:rsidR="008362DB" w:rsidRPr="00925499">
        <w:rPr>
          <w:rFonts w:asciiTheme="minorHAnsi" w:hAnsiTheme="minorHAnsi" w:cstheme="minorHAnsi"/>
          <w:spacing w:val="8"/>
          <w:w w:val="90"/>
          <w:sz w:val="24"/>
          <w:szCs w:val="24"/>
        </w:rPr>
        <w:t xml:space="preserve"> </w:t>
      </w:r>
      <w:r w:rsidR="008362DB" w:rsidRPr="00925499">
        <w:rPr>
          <w:rFonts w:asciiTheme="minorHAnsi" w:hAnsiTheme="minorHAnsi" w:cstheme="minorHAnsi"/>
          <w:w w:val="90"/>
          <w:sz w:val="24"/>
          <w:szCs w:val="24"/>
        </w:rPr>
        <w:t>em</w:t>
      </w:r>
      <w:r w:rsidR="008362DB" w:rsidRPr="00925499">
        <w:rPr>
          <w:rFonts w:asciiTheme="minorHAnsi" w:hAnsiTheme="minorHAnsi" w:cstheme="minorHAnsi"/>
          <w:spacing w:val="9"/>
          <w:w w:val="90"/>
          <w:sz w:val="24"/>
          <w:szCs w:val="24"/>
        </w:rPr>
        <w:t xml:space="preserve"> </w:t>
      </w:r>
      <w:r w:rsidR="008362DB" w:rsidRPr="00925499">
        <w:rPr>
          <w:rFonts w:asciiTheme="minorHAnsi" w:hAnsiTheme="minorHAnsi" w:cstheme="minorHAnsi"/>
          <w:w w:val="90"/>
          <w:sz w:val="24"/>
          <w:szCs w:val="24"/>
        </w:rPr>
        <w:t>atendimento</w:t>
      </w:r>
      <w:r w:rsidR="008362DB" w:rsidRPr="00925499">
        <w:rPr>
          <w:rFonts w:asciiTheme="minorHAnsi" w:hAnsiTheme="minorHAnsi" w:cstheme="minorHAnsi"/>
          <w:spacing w:val="8"/>
          <w:w w:val="90"/>
          <w:sz w:val="24"/>
          <w:szCs w:val="24"/>
        </w:rPr>
        <w:t xml:space="preserve"> </w:t>
      </w:r>
      <w:r w:rsidR="008362DB" w:rsidRPr="00925499">
        <w:rPr>
          <w:rFonts w:asciiTheme="minorHAnsi" w:hAnsiTheme="minorHAnsi" w:cstheme="minorHAnsi"/>
          <w:w w:val="90"/>
          <w:sz w:val="24"/>
          <w:szCs w:val="24"/>
        </w:rPr>
        <w:t>do</w:t>
      </w:r>
      <w:r w:rsidR="008362DB" w:rsidRPr="00925499">
        <w:rPr>
          <w:rFonts w:asciiTheme="minorHAnsi" w:hAnsiTheme="minorHAnsi" w:cstheme="minorHAnsi"/>
          <w:spacing w:val="8"/>
          <w:w w:val="90"/>
          <w:sz w:val="24"/>
          <w:szCs w:val="24"/>
        </w:rPr>
        <w:t xml:space="preserve"> </w:t>
      </w:r>
      <w:r w:rsidR="008362DB" w:rsidRPr="00925499">
        <w:rPr>
          <w:rFonts w:asciiTheme="minorHAnsi" w:hAnsiTheme="minorHAnsi" w:cstheme="minorHAnsi"/>
          <w:w w:val="90"/>
          <w:sz w:val="24"/>
          <w:szCs w:val="24"/>
        </w:rPr>
        <w:t>Decreto</w:t>
      </w:r>
      <w:r w:rsidR="008362DB" w:rsidRPr="00925499">
        <w:rPr>
          <w:rFonts w:asciiTheme="minorHAnsi" w:hAnsiTheme="minorHAnsi" w:cstheme="minorHAnsi"/>
          <w:spacing w:val="8"/>
          <w:w w:val="90"/>
          <w:sz w:val="24"/>
          <w:szCs w:val="24"/>
        </w:rPr>
        <w:t xml:space="preserve"> </w:t>
      </w:r>
      <w:r w:rsidR="008362DB" w:rsidRPr="00925499">
        <w:rPr>
          <w:rFonts w:asciiTheme="minorHAnsi" w:hAnsiTheme="minorHAnsi" w:cstheme="minorHAnsi"/>
          <w:w w:val="90"/>
          <w:sz w:val="24"/>
          <w:szCs w:val="24"/>
        </w:rPr>
        <w:t>Presidencial</w:t>
      </w:r>
      <w:r w:rsidR="008362DB" w:rsidRPr="00925499">
        <w:rPr>
          <w:rFonts w:asciiTheme="minorHAnsi" w:hAnsiTheme="minorHAnsi" w:cstheme="minorHAnsi"/>
          <w:spacing w:val="8"/>
          <w:w w:val="90"/>
          <w:sz w:val="24"/>
          <w:szCs w:val="24"/>
        </w:rPr>
        <w:t xml:space="preserve"> </w:t>
      </w:r>
      <w:r w:rsidR="008E246E" w:rsidRPr="00925499">
        <w:rPr>
          <w:rFonts w:asciiTheme="minorHAnsi" w:hAnsiTheme="minorHAnsi" w:cstheme="minorHAnsi"/>
          <w:spacing w:val="8"/>
          <w:w w:val="90"/>
          <w:sz w:val="24"/>
          <w:szCs w:val="24"/>
        </w:rPr>
        <w:t xml:space="preserve">nº </w:t>
      </w:r>
      <w:r w:rsidR="008362DB" w:rsidRPr="00925499">
        <w:rPr>
          <w:rFonts w:asciiTheme="minorHAnsi" w:hAnsiTheme="minorHAnsi" w:cstheme="minorHAnsi"/>
          <w:w w:val="90"/>
          <w:sz w:val="24"/>
          <w:szCs w:val="24"/>
        </w:rPr>
        <w:t>5</w:t>
      </w:r>
      <w:r w:rsidR="008E246E" w:rsidRPr="00925499">
        <w:rPr>
          <w:rFonts w:asciiTheme="minorHAnsi" w:hAnsiTheme="minorHAnsi" w:cstheme="minorHAnsi"/>
          <w:w w:val="90"/>
          <w:sz w:val="24"/>
          <w:szCs w:val="24"/>
        </w:rPr>
        <w:t>.</w:t>
      </w:r>
      <w:r w:rsidR="008362DB" w:rsidRPr="00925499">
        <w:rPr>
          <w:rFonts w:asciiTheme="minorHAnsi" w:hAnsiTheme="minorHAnsi" w:cstheme="minorHAnsi"/>
          <w:w w:val="90"/>
          <w:sz w:val="24"/>
          <w:szCs w:val="24"/>
        </w:rPr>
        <w:t>940</w:t>
      </w:r>
      <w:r w:rsidR="008E246E" w:rsidRPr="00925499">
        <w:rPr>
          <w:rFonts w:asciiTheme="minorHAnsi" w:hAnsiTheme="minorHAnsi" w:cstheme="minorHAnsi"/>
          <w:w w:val="90"/>
          <w:sz w:val="24"/>
          <w:szCs w:val="24"/>
        </w:rPr>
        <w:t>, de 2006</w:t>
      </w:r>
      <w:r w:rsidR="008362DB" w:rsidRPr="00925499">
        <w:rPr>
          <w:rFonts w:asciiTheme="minorHAnsi" w:hAnsiTheme="minorHAnsi" w:cstheme="minorHAnsi"/>
          <w:w w:val="90"/>
          <w:sz w:val="24"/>
          <w:szCs w:val="24"/>
        </w:rPr>
        <w:t>;</w:t>
      </w:r>
    </w:p>
    <w:p w14:paraId="6702CF09" w14:textId="12E70688" w:rsidR="00303469" w:rsidRPr="00925499" w:rsidRDefault="008B3055" w:rsidP="001F752A">
      <w:pPr>
        <w:tabs>
          <w:tab w:val="left" w:pos="708"/>
        </w:tabs>
        <w:spacing w:before="120"/>
        <w:jc w:val="both"/>
        <w:rPr>
          <w:rFonts w:asciiTheme="minorHAnsi" w:hAnsiTheme="minorHAnsi" w:cstheme="minorHAnsi"/>
          <w:sz w:val="24"/>
          <w:szCs w:val="24"/>
        </w:rPr>
      </w:pPr>
      <w:r w:rsidRPr="00925499">
        <w:rPr>
          <w:rFonts w:asciiTheme="minorHAnsi" w:hAnsiTheme="minorHAnsi" w:cstheme="minorHAnsi"/>
          <w:spacing w:val="-1"/>
          <w:w w:val="95"/>
          <w:sz w:val="24"/>
          <w:szCs w:val="24"/>
        </w:rPr>
        <w:t>V - c</w:t>
      </w:r>
      <w:r w:rsidR="008362DB" w:rsidRPr="00925499">
        <w:rPr>
          <w:rFonts w:asciiTheme="minorHAnsi" w:hAnsiTheme="minorHAnsi" w:cstheme="minorHAnsi"/>
          <w:spacing w:val="-1"/>
          <w:w w:val="95"/>
          <w:sz w:val="24"/>
          <w:szCs w:val="24"/>
        </w:rPr>
        <w:t>oletar</w:t>
      </w:r>
      <w:r w:rsidR="008362DB" w:rsidRPr="00925499">
        <w:rPr>
          <w:rFonts w:asciiTheme="minorHAnsi" w:hAnsiTheme="minorHAnsi" w:cstheme="minorHAnsi"/>
          <w:spacing w:val="-13"/>
          <w:w w:val="95"/>
          <w:sz w:val="24"/>
          <w:szCs w:val="24"/>
        </w:rPr>
        <w:t xml:space="preserve"> </w:t>
      </w:r>
      <w:r w:rsidR="008362DB" w:rsidRPr="00925499">
        <w:rPr>
          <w:rFonts w:asciiTheme="minorHAnsi" w:hAnsiTheme="minorHAnsi" w:cstheme="minorHAnsi"/>
          <w:spacing w:val="-1"/>
          <w:w w:val="95"/>
          <w:sz w:val="24"/>
          <w:szCs w:val="24"/>
        </w:rPr>
        <w:t>dados</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w w:val="95"/>
          <w:sz w:val="24"/>
          <w:szCs w:val="24"/>
        </w:rPr>
        <w:t>relativos</w:t>
      </w:r>
      <w:r w:rsidR="008362DB" w:rsidRPr="00925499">
        <w:rPr>
          <w:rFonts w:asciiTheme="minorHAnsi" w:hAnsiTheme="minorHAnsi" w:cstheme="minorHAnsi"/>
          <w:spacing w:val="-13"/>
          <w:w w:val="95"/>
          <w:sz w:val="24"/>
          <w:szCs w:val="24"/>
        </w:rPr>
        <w:t xml:space="preserve"> </w:t>
      </w:r>
      <w:r w:rsidR="008362DB" w:rsidRPr="00925499">
        <w:rPr>
          <w:rFonts w:asciiTheme="minorHAnsi" w:hAnsiTheme="minorHAnsi" w:cstheme="minorHAnsi"/>
          <w:w w:val="95"/>
          <w:sz w:val="24"/>
          <w:szCs w:val="24"/>
        </w:rPr>
        <w:t>à</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w w:val="95"/>
          <w:sz w:val="24"/>
          <w:szCs w:val="24"/>
        </w:rPr>
        <w:t>pesagem</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w w:val="95"/>
          <w:sz w:val="24"/>
          <w:szCs w:val="24"/>
        </w:rPr>
        <w:t>dos</w:t>
      </w:r>
      <w:r w:rsidR="008362DB" w:rsidRPr="00925499">
        <w:rPr>
          <w:rFonts w:asciiTheme="minorHAnsi" w:hAnsiTheme="minorHAnsi" w:cstheme="minorHAnsi"/>
          <w:spacing w:val="-13"/>
          <w:w w:val="95"/>
          <w:sz w:val="24"/>
          <w:szCs w:val="24"/>
        </w:rPr>
        <w:t xml:space="preserve"> </w:t>
      </w:r>
      <w:r w:rsidR="008362DB" w:rsidRPr="00925499">
        <w:rPr>
          <w:rFonts w:asciiTheme="minorHAnsi" w:hAnsiTheme="minorHAnsi" w:cstheme="minorHAnsi"/>
          <w:w w:val="95"/>
          <w:sz w:val="24"/>
          <w:szCs w:val="24"/>
        </w:rPr>
        <w:t>resíduos</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w w:val="95"/>
          <w:sz w:val="24"/>
          <w:szCs w:val="24"/>
        </w:rPr>
        <w:t>doados</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w w:val="95"/>
          <w:sz w:val="24"/>
          <w:szCs w:val="24"/>
        </w:rPr>
        <w:t>às</w:t>
      </w:r>
      <w:r w:rsidR="008362DB" w:rsidRPr="00925499">
        <w:rPr>
          <w:rFonts w:asciiTheme="minorHAnsi" w:hAnsiTheme="minorHAnsi" w:cstheme="minorHAnsi"/>
          <w:spacing w:val="-13"/>
          <w:w w:val="95"/>
          <w:sz w:val="24"/>
          <w:szCs w:val="24"/>
        </w:rPr>
        <w:t xml:space="preserve"> </w:t>
      </w:r>
      <w:r w:rsidR="008362DB" w:rsidRPr="00925499">
        <w:rPr>
          <w:rFonts w:asciiTheme="minorHAnsi" w:hAnsiTheme="minorHAnsi" w:cstheme="minorHAnsi"/>
          <w:w w:val="95"/>
          <w:sz w:val="24"/>
          <w:szCs w:val="24"/>
        </w:rPr>
        <w:t>cooperativas;</w:t>
      </w:r>
    </w:p>
    <w:p w14:paraId="71CD6C8D" w14:textId="63F77D22" w:rsidR="00303469" w:rsidRPr="00925499" w:rsidRDefault="008B3055" w:rsidP="001F752A">
      <w:pPr>
        <w:tabs>
          <w:tab w:val="left" w:pos="755"/>
        </w:tabs>
        <w:spacing w:before="120"/>
        <w:jc w:val="both"/>
        <w:rPr>
          <w:rFonts w:asciiTheme="minorHAnsi" w:hAnsiTheme="minorHAnsi" w:cstheme="minorHAnsi"/>
          <w:sz w:val="24"/>
          <w:szCs w:val="24"/>
        </w:rPr>
      </w:pPr>
      <w:r w:rsidRPr="00925499">
        <w:rPr>
          <w:rFonts w:asciiTheme="minorHAnsi" w:hAnsiTheme="minorHAnsi" w:cstheme="minorHAnsi"/>
          <w:spacing w:val="-1"/>
          <w:w w:val="95"/>
          <w:sz w:val="24"/>
          <w:szCs w:val="24"/>
        </w:rPr>
        <w:t>VI - m</w:t>
      </w:r>
      <w:r w:rsidR="008362DB" w:rsidRPr="00925499">
        <w:rPr>
          <w:rFonts w:asciiTheme="minorHAnsi" w:hAnsiTheme="minorHAnsi" w:cstheme="minorHAnsi"/>
          <w:spacing w:val="-1"/>
          <w:w w:val="95"/>
          <w:sz w:val="24"/>
          <w:szCs w:val="24"/>
        </w:rPr>
        <w:t>onitorar</w:t>
      </w:r>
      <w:r w:rsidR="008362DB" w:rsidRPr="00925499">
        <w:rPr>
          <w:rFonts w:asciiTheme="minorHAnsi" w:hAnsiTheme="minorHAnsi" w:cstheme="minorHAnsi"/>
          <w:spacing w:val="-13"/>
          <w:w w:val="95"/>
          <w:sz w:val="24"/>
          <w:szCs w:val="24"/>
        </w:rPr>
        <w:t xml:space="preserve"> </w:t>
      </w:r>
      <w:r w:rsidR="008362DB" w:rsidRPr="00925499">
        <w:rPr>
          <w:rFonts w:asciiTheme="minorHAnsi" w:hAnsiTheme="minorHAnsi" w:cstheme="minorHAnsi"/>
          <w:spacing w:val="-1"/>
          <w:w w:val="95"/>
          <w:sz w:val="24"/>
          <w:szCs w:val="24"/>
        </w:rPr>
        <w:t>os</w:t>
      </w:r>
      <w:r w:rsidR="008362DB" w:rsidRPr="00925499">
        <w:rPr>
          <w:rFonts w:asciiTheme="minorHAnsi" w:hAnsiTheme="minorHAnsi" w:cstheme="minorHAnsi"/>
          <w:spacing w:val="-13"/>
          <w:w w:val="95"/>
          <w:sz w:val="24"/>
          <w:szCs w:val="24"/>
        </w:rPr>
        <w:t xml:space="preserve"> </w:t>
      </w:r>
      <w:r w:rsidR="008362DB" w:rsidRPr="00925499">
        <w:rPr>
          <w:rFonts w:asciiTheme="minorHAnsi" w:hAnsiTheme="minorHAnsi" w:cstheme="minorHAnsi"/>
          <w:spacing w:val="-1"/>
          <w:w w:val="95"/>
          <w:sz w:val="24"/>
          <w:szCs w:val="24"/>
        </w:rPr>
        <w:t>resultados</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w w:val="95"/>
          <w:sz w:val="24"/>
          <w:szCs w:val="24"/>
        </w:rPr>
        <w:t>dos</w:t>
      </w:r>
      <w:r w:rsidR="008362DB" w:rsidRPr="00925499">
        <w:rPr>
          <w:rFonts w:asciiTheme="minorHAnsi" w:hAnsiTheme="minorHAnsi" w:cstheme="minorHAnsi"/>
          <w:spacing w:val="-13"/>
          <w:w w:val="95"/>
          <w:sz w:val="24"/>
          <w:szCs w:val="24"/>
        </w:rPr>
        <w:t xml:space="preserve"> </w:t>
      </w:r>
      <w:r w:rsidR="008362DB" w:rsidRPr="00925499">
        <w:rPr>
          <w:rFonts w:asciiTheme="minorHAnsi" w:hAnsiTheme="minorHAnsi" w:cstheme="minorHAnsi"/>
          <w:w w:val="95"/>
          <w:sz w:val="24"/>
          <w:szCs w:val="24"/>
        </w:rPr>
        <w:t>Planos</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w w:val="95"/>
          <w:sz w:val="24"/>
          <w:szCs w:val="24"/>
        </w:rPr>
        <w:t>de</w:t>
      </w:r>
      <w:r w:rsidR="008362DB" w:rsidRPr="00925499">
        <w:rPr>
          <w:rFonts w:asciiTheme="minorHAnsi" w:hAnsiTheme="minorHAnsi" w:cstheme="minorHAnsi"/>
          <w:spacing w:val="-13"/>
          <w:w w:val="95"/>
          <w:sz w:val="24"/>
          <w:szCs w:val="24"/>
        </w:rPr>
        <w:t xml:space="preserve"> </w:t>
      </w:r>
      <w:r w:rsidR="008362DB" w:rsidRPr="00925499">
        <w:rPr>
          <w:rFonts w:asciiTheme="minorHAnsi" w:hAnsiTheme="minorHAnsi" w:cstheme="minorHAnsi"/>
          <w:w w:val="95"/>
          <w:sz w:val="24"/>
          <w:szCs w:val="24"/>
        </w:rPr>
        <w:t>Gerenciamento</w:t>
      </w:r>
      <w:r w:rsidR="008362DB" w:rsidRPr="00925499">
        <w:rPr>
          <w:rFonts w:asciiTheme="minorHAnsi" w:hAnsiTheme="minorHAnsi" w:cstheme="minorHAnsi"/>
          <w:spacing w:val="-13"/>
          <w:w w:val="95"/>
          <w:sz w:val="24"/>
          <w:szCs w:val="24"/>
        </w:rPr>
        <w:t xml:space="preserve"> </w:t>
      </w:r>
      <w:r w:rsidR="008362DB" w:rsidRPr="00925499">
        <w:rPr>
          <w:rFonts w:asciiTheme="minorHAnsi" w:hAnsiTheme="minorHAnsi" w:cstheme="minorHAnsi"/>
          <w:w w:val="95"/>
          <w:sz w:val="24"/>
          <w:szCs w:val="24"/>
        </w:rPr>
        <w:t>de</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w w:val="95"/>
          <w:sz w:val="24"/>
          <w:szCs w:val="24"/>
        </w:rPr>
        <w:t>Resíduos</w:t>
      </w:r>
      <w:r w:rsidR="008362DB" w:rsidRPr="00925499">
        <w:rPr>
          <w:rFonts w:asciiTheme="minorHAnsi" w:hAnsiTheme="minorHAnsi" w:cstheme="minorHAnsi"/>
          <w:spacing w:val="-13"/>
          <w:w w:val="95"/>
          <w:sz w:val="24"/>
          <w:szCs w:val="24"/>
        </w:rPr>
        <w:t xml:space="preserve"> </w:t>
      </w:r>
      <w:r w:rsidR="008362DB" w:rsidRPr="00925499">
        <w:rPr>
          <w:rFonts w:asciiTheme="minorHAnsi" w:hAnsiTheme="minorHAnsi" w:cstheme="minorHAnsi"/>
          <w:w w:val="95"/>
          <w:sz w:val="24"/>
          <w:szCs w:val="24"/>
        </w:rPr>
        <w:t>dos</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w w:val="95"/>
          <w:sz w:val="24"/>
          <w:szCs w:val="24"/>
        </w:rPr>
        <w:t>cursos,</w:t>
      </w:r>
      <w:r w:rsidR="008362DB" w:rsidRPr="00925499">
        <w:rPr>
          <w:rFonts w:asciiTheme="minorHAnsi" w:hAnsiTheme="minorHAnsi" w:cstheme="minorHAnsi"/>
          <w:spacing w:val="-13"/>
          <w:w w:val="95"/>
          <w:sz w:val="24"/>
          <w:szCs w:val="24"/>
        </w:rPr>
        <w:t xml:space="preserve"> </w:t>
      </w:r>
      <w:r w:rsidR="008362DB" w:rsidRPr="00925499">
        <w:rPr>
          <w:rFonts w:asciiTheme="minorHAnsi" w:hAnsiTheme="minorHAnsi" w:cstheme="minorHAnsi"/>
          <w:w w:val="95"/>
          <w:sz w:val="24"/>
          <w:szCs w:val="24"/>
        </w:rPr>
        <w:t>áreas</w:t>
      </w:r>
      <w:r w:rsidR="008362DB" w:rsidRPr="00925499">
        <w:rPr>
          <w:rFonts w:asciiTheme="minorHAnsi" w:hAnsiTheme="minorHAnsi" w:cstheme="minorHAnsi"/>
          <w:spacing w:val="-13"/>
          <w:w w:val="95"/>
          <w:sz w:val="24"/>
          <w:szCs w:val="24"/>
        </w:rPr>
        <w:t xml:space="preserve"> </w:t>
      </w:r>
      <w:r w:rsidR="008362DB" w:rsidRPr="00925499">
        <w:rPr>
          <w:rFonts w:asciiTheme="minorHAnsi" w:hAnsiTheme="minorHAnsi" w:cstheme="minorHAnsi"/>
          <w:w w:val="95"/>
          <w:sz w:val="24"/>
          <w:szCs w:val="24"/>
        </w:rPr>
        <w:t>e</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w w:val="95"/>
          <w:sz w:val="24"/>
          <w:szCs w:val="24"/>
        </w:rPr>
        <w:t>setores</w:t>
      </w:r>
      <w:r w:rsidR="008362DB" w:rsidRPr="00925499">
        <w:rPr>
          <w:rFonts w:asciiTheme="minorHAnsi" w:hAnsiTheme="minorHAnsi" w:cstheme="minorHAnsi"/>
          <w:spacing w:val="-13"/>
          <w:w w:val="95"/>
          <w:sz w:val="24"/>
          <w:szCs w:val="24"/>
        </w:rPr>
        <w:t xml:space="preserve"> </w:t>
      </w:r>
      <w:r w:rsidR="008362DB" w:rsidRPr="00925499">
        <w:rPr>
          <w:rFonts w:asciiTheme="minorHAnsi" w:hAnsiTheme="minorHAnsi" w:cstheme="minorHAnsi"/>
          <w:w w:val="95"/>
          <w:sz w:val="24"/>
          <w:szCs w:val="24"/>
        </w:rPr>
        <w:t>do</w:t>
      </w:r>
      <w:r w:rsidR="008362DB" w:rsidRPr="00925499">
        <w:rPr>
          <w:rFonts w:asciiTheme="minorHAnsi" w:hAnsiTheme="minorHAnsi" w:cstheme="minorHAnsi"/>
          <w:spacing w:val="-12"/>
          <w:w w:val="95"/>
          <w:sz w:val="24"/>
          <w:szCs w:val="24"/>
        </w:rPr>
        <w:t xml:space="preserve"> </w:t>
      </w:r>
      <w:r w:rsidR="00C96D1E" w:rsidRPr="00925499">
        <w:rPr>
          <w:rFonts w:asciiTheme="minorHAnsi" w:hAnsiTheme="minorHAnsi" w:cstheme="minorHAnsi"/>
          <w:iCs/>
          <w:w w:val="95"/>
          <w:sz w:val="24"/>
          <w:szCs w:val="24"/>
        </w:rPr>
        <w:t>Câmpus</w:t>
      </w:r>
      <w:r w:rsidR="008362DB" w:rsidRPr="00925499">
        <w:rPr>
          <w:rFonts w:asciiTheme="minorHAnsi" w:hAnsiTheme="minorHAnsi" w:cstheme="minorHAnsi"/>
          <w:w w:val="95"/>
          <w:sz w:val="24"/>
          <w:szCs w:val="24"/>
        </w:rPr>
        <w:t>,</w:t>
      </w:r>
      <w:r w:rsidR="008362DB" w:rsidRPr="00925499">
        <w:rPr>
          <w:rFonts w:asciiTheme="minorHAnsi" w:hAnsiTheme="minorHAnsi" w:cstheme="minorHAnsi"/>
          <w:spacing w:val="-43"/>
          <w:w w:val="95"/>
          <w:sz w:val="24"/>
          <w:szCs w:val="24"/>
        </w:rPr>
        <w:t xml:space="preserve"> </w:t>
      </w:r>
      <w:r w:rsidR="008362DB" w:rsidRPr="00925499">
        <w:rPr>
          <w:rFonts w:asciiTheme="minorHAnsi" w:hAnsiTheme="minorHAnsi" w:cstheme="minorHAnsi"/>
          <w:spacing w:val="-1"/>
          <w:w w:val="95"/>
          <w:sz w:val="24"/>
          <w:szCs w:val="24"/>
        </w:rPr>
        <w:t>com</w:t>
      </w:r>
      <w:r w:rsidR="008362DB" w:rsidRPr="00925499">
        <w:rPr>
          <w:rFonts w:asciiTheme="minorHAnsi" w:hAnsiTheme="minorHAnsi" w:cstheme="minorHAnsi"/>
          <w:spacing w:val="-13"/>
          <w:w w:val="95"/>
          <w:sz w:val="24"/>
          <w:szCs w:val="24"/>
        </w:rPr>
        <w:t xml:space="preserve"> </w:t>
      </w:r>
      <w:r w:rsidR="008362DB" w:rsidRPr="00925499">
        <w:rPr>
          <w:rFonts w:asciiTheme="minorHAnsi" w:hAnsiTheme="minorHAnsi" w:cstheme="minorHAnsi"/>
          <w:spacing w:val="-1"/>
          <w:w w:val="95"/>
          <w:sz w:val="24"/>
          <w:szCs w:val="24"/>
        </w:rPr>
        <w:t>o</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spacing w:val="-1"/>
          <w:w w:val="95"/>
          <w:sz w:val="24"/>
          <w:szCs w:val="24"/>
        </w:rPr>
        <w:t>objetivo</w:t>
      </w:r>
      <w:r w:rsidR="008362DB" w:rsidRPr="00925499">
        <w:rPr>
          <w:rFonts w:asciiTheme="minorHAnsi" w:hAnsiTheme="minorHAnsi" w:cstheme="minorHAnsi"/>
          <w:spacing w:val="-13"/>
          <w:w w:val="95"/>
          <w:sz w:val="24"/>
          <w:szCs w:val="24"/>
        </w:rPr>
        <w:t xml:space="preserve"> </w:t>
      </w:r>
      <w:r w:rsidR="008362DB" w:rsidRPr="00925499">
        <w:rPr>
          <w:rFonts w:asciiTheme="minorHAnsi" w:hAnsiTheme="minorHAnsi" w:cstheme="minorHAnsi"/>
          <w:spacing w:val="-1"/>
          <w:w w:val="95"/>
          <w:sz w:val="24"/>
          <w:szCs w:val="24"/>
        </w:rPr>
        <w:t>de</w:t>
      </w:r>
      <w:r w:rsidR="008362DB" w:rsidRPr="00925499">
        <w:rPr>
          <w:rFonts w:asciiTheme="minorHAnsi" w:hAnsiTheme="minorHAnsi" w:cstheme="minorHAnsi"/>
          <w:spacing w:val="-13"/>
          <w:w w:val="95"/>
          <w:sz w:val="24"/>
          <w:szCs w:val="24"/>
        </w:rPr>
        <w:t xml:space="preserve"> </w:t>
      </w:r>
      <w:r w:rsidR="008362DB" w:rsidRPr="00925499">
        <w:rPr>
          <w:rFonts w:asciiTheme="minorHAnsi" w:hAnsiTheme="minorHAnsi" w:cstheme="minorHAnsi"/>
          <w:spacing w:val="-1"/>
          <w:w w:val="95"/>
          <w:sz w:val="24"/>
          <w:szCs w:val="24"/>
        </w:rPr>
        <w:t>garantir</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spacing w:val="-1"/>
          <w:w w:val="95"/>
          <w:sz w:val="24"/>
          <w:szCs w:val="24"/>
        </w:rPr>
        <w:t>a</w:t>
      </w:r>
      <w:r w:rsidR="008362DB" w:rsidRPr="00925499">
        <w:rPr>
          <w:rFonts w:asciiTheme="minorHAnsi" w:hAnsiTheme="minorHAnsi" w:cstheme="minorHAnsi"/>
          <w:spacing w:val="-13"/>
          <w:w w:val="95"/>
          <w:sz w:val="24"/>
          <w:szCs w:val="24"/>
        </w:rPr>
        <w:t xml:space="preserve"> </w:t>
      </w:r>
      <w:r w:rsidR="008362DB" w:rsidRPr="00925499">
        <w:rPr>
          <w:rFonts w:asciiTheme="minorHAnsi" w:hAnsiTheme="minorHAnsi" w:cstheme="minorHAnsi"/>
          <w:spacing w:val="-1"/>
          <w:w w:val="95"/>
          <w:sz w:val="24"/>
          <w:szCs w:val="24"/>
        </w:rPr>
        <w:t>melhoria</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w w:val="95"/>
          <w:sz w:val="24"/>
          <w:szCs w:val="24"/>
        </w:rPr>
        <w:t>contínua</w:t>
      </w:r>
      <w:r w:rsidR="008362DB" w:rsidRPr="00925499">
        <w:rPr>
          <w:rFonts w:asciiTheme="minorHAnsi" w:hAnsiTheme="minorHAnsi" w:cstheme="minorHAnsi"/>
          <w:spacing w:val="-13"/>
          <w:w w:val="95"/>
          <w:sz w:val="24"/>
          <w:szCs w:val="24"/>
        </w:rPr>
        <w:t xml:space="preserve"> </w:t>
      </w:r>
      <w:r w:rsidR="008362DB" w:rsidRPr="00925499">
        <w:rPr>
          <w:rFonts w:asciiTheme="minorHAnsi" w:hAnsiTheme="minorHAnsi" w:cstheme="minorHAnsi"/>
          <w:w w:val="95"/>
          <w:sz w:val="24"/>
          <w:szCs w:val="24"/>
        </w:rPr>
        <w:t>do</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w w:val="95"/>
          <w:sz w:val="24"/>
          <w:szCs w:val="24"/>
        </w:rPr>
        <w:t>Sistema</w:t>
      </w:r>
      <w:r w:rsidR="008362DB" w:rsidRPr="00925499">
        <w:rPr>
          <w:rFonts w:asciiTheme="minorHAnsi" w:hAnsiTheme="minorHAnsi" w:cstheme="minorHAnsi"/>
          <w:spacing w:val="-13"/>
          <w:w w:val="95"/>
          <w:sz w:val="24"/>
          <w:szCs w:val="24"/>
        </w:rPr>
        <w:t xml:space="preserve"> </w:t>
      </w:r>
      <w:r w:rsidR="008362DB" w:rsidRPr="00925499">
        <w:rPr>
          <w:rFonts w:asciiTheme="minorHAnsi" w:hAnsiTheme="minorHAnsi" w:cstheme="minorHAnsi"/>
          <w:w w:val="95"/>
          <w:sz w:val="24"/>
          <w:szCs w:val="24"/>
        </w:rPr>
        <w:t>de</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w w:val="95"/>
          <w:sz w:val="24"/>
          <w:szCs w:val="24"/>
        </w:rPr>
        <w:t>Gestão</w:t>
      </w:r>
      <w:r w:rsidR="008362DB" w:rsidRPr="00925499">
        <w:rPr>
          <w:rFonts w:asciiTheme="minorHAnsi" w:hAnsiTheme="minorHAnsi" w:cstheme="minorHAnsi"/>
          <w:spacing w:val="-13"/>
          <w:w w:val="95"/>
          <w:sz w:val="24"/>
          <w:szCs w:val="24"/>
        </w:rPr>
        <w:t xml:space="preserve"> </w:t>
      </w:r>
      <w:r w:rsidR="008362DB" w:rsidRPr="00925499">
        <w:rPr>
          <w:rFonts w:asciiTheme="minorHAnsi" w:hAnsiTheme="minorHAnsi" w:cstheme="minorHAnsi"/>
          <w:w w:val="95"/>
          <w:sz w:val="24"/>
          <w:szCs w:val="24"/>
        </w:rPr>
        <w:t>implementado;</w:t>
      </w:r>
    </w:p>
    <w:p w14:paraId="70CA46B8" w14:textId="10440DF7" w:rsidR="00303469" w:rsidRPr="00925499" w:rsidRDefault="008B3055" w:rsidP="001F752A">
      <w:pPr>
        <w:tabs>
          <w:tab w:val="left" w:pos="793"/>
        </w:tabs>
        <w:spacing w:before="120"/>
        <w:jc w:val="both"/>
        <w:rPr>
          <w:rFonts w:asciiTheme="minorHAnsi" w:hAnsiTheme="minorHAnsi" w:cstheme="minorHAnsi"/>
          <w:sz w:val="24"/>
          <w:szCs w:val="24"/>
        </w:rPr>
      </w:pPr>
      <w:r w:rsidRPr="00925499">
        <w:rPr>
          <w:rFonts w:asciiTheme="minorHAnsi" w:hAnsiTheme="minorHAnsi" w:cstheme="minorHAnsi"/>
          <w:w w:val="90"/>
          <w:sz w:val="24"/>
          <w:szCs w:val="24"/>
        </w:rPr>
        <w:t>VII - a</w:t>
      </w:r>
      <w:r w:rsidR="008362DB" w:rsidRPr="00925499">
        <w:rPr>
          <w:rFonts w:asciiTheme="minorHAnsi" w:hAnsiTheme="minorHAnsi" w:cstheme="minorHAnsi"/>
          <w:w w:val="90"/>
          <w:sz w:val="24"/>
          <w:szCs w:val="24"/>
        </w:rPr>
        <w:t>presentar</w:t>
      </w:r>
      <w:r w:rsidR="008362DB" w:rsidRPr="00925499">
        <w:rPr>
          <w:rFonts w:asciiTheme="minorHAnsi" w:hAnsiTheme="minorHAnsi" w:cstheme="minorHAnsi"/>
          <w:spacing w:val="7"/>
          <w:w w:val="90"/>
          <w:sz w:val="24"/>
          <w:szCs w:val="24"/>
        </w:rPr>
        <w:t xml:space="preserve"> </w:t>
      </w:r>
      <w:r w:rsidR="008362DB" w:rsidRPr="00925499">
        <w:rPr>
          <w:rFonts w:asciiTheme="minorHAnsi" w:hAnsiTheme="minorHAnsi" w:cstheme="minorHAnsi"/>
          <w:w w:val="90"/>
          <w:sz w:val="24"/>
          <w:szCs w:val="24"/>
        </w:rPr>
        <w:t>planejamento</w:t>
      </w:r>
      <w:r w:rsidR="008362DB" w:rsidRPr="00925499">
        <w:rPr>
          <w:rFonts w:asciiTheme="minorHAnsi" w:hAnsiTheme="minorHAnsi" w:cstheme="minorHAnsi"/>
          <w:spacing w:val="8"/>
          <w:w w:val="90"/>
          <w:sz w:val="24"/>
          <w:szCs w:val="24"/>
        </w:rPr>
        <w:t xml:space="preserve"> </w:t>
      </w:r>
      <w:r w:rsidR="008362DB" w:rsidRPr="00925499">
        <w:rPr>
          <w:rFonts w:asciiTheme="minorHAnsi" w:hAnsiTheme="minorHAnsi" w:cstheme="minorHAnsi"/>
          <w:w w:val="90"/>
          <w:sz w:val="24"/>
          <w:szCs w:val="24"/>
        </w:rPr>
        <w:t>de</w:t>
      </w:r>
      <w:r w:rsidR="008362DB" w:rsidRPr="00925499">
        <w:rPr>
          <w:rFonts w:asciiTheme="minorHAnsi" w:hAnsiTheme="minorHAnsi" w:cstheme="minorHAnsi"/>
          <w:spacing w:val="7"/>
          <w:w w:val="90"/>
          <w:sz w:val="24"/>
          <w:szCs w:val="24"/>
        </w:rPr>
        <w:t xml:space="preserve"> </w:t>
      </w:r>
      <w:r w:rsidR="008362DB" w:rsidRPr="00925499">
        <w:rPr>
          <w:rFonts w:asciiTheme="minorHAnsi" w:hAnsiTheme="minorHAnsi" w:cstheme="minorHAnsi"/>
          <w:w w:val="90"/>
          <w:sz w:val="24"/>
          <w:szCs w:val="24"/>
        </w:rPr>
        <w:t>atividades</w:t>
      </w:r>
      <w:r w:rsidR="008362DB" w:rsidRPr="00925499">
        <w:rPr>
          <w:rFonts w:asciiTheme="minorHAnsi" w:hAnsiTheme="minorHAnsi" w:cstheme="minorHAnsi"/>
          <w:spacing w:val="8"/>
          <w:w w:val="90"/>
          <w:sz w:val="24"/>
          <w:szCs w:val="24"/>
        </w:rPr>
        <w:t xml:space="preserve"> </w:t>
      </w:r>
      <w:r w:rsidR="008362DB" w:rsidRPr="00925499">
        <w:rPr>
          <w:rFonts w:asciiTheme="minorHAnsi" w:hAnsiTheme="minorHAnsi" w:cstheme="minorHAnsi"/>
          <w:w w:val="90"/>
          <w:sz w:val="24"/>
          <w:szCs w:val="24"/>
        </w:rPr>
        <w:t>semestrais,</w:t>
      </w:r>
      <w:r w:rsidR="008362DB" w:rsidRPr="00925499">
        <w:rPr>
          <w:rFonts w:asciiTheme="minorHAnsi" w:hAnsiTheme="minorHAnsi" w:cstheme="minorHAnsi"/>
          <w:spacing w:val="8"/>
          <w:w w:val="90"/>
          <w:sz w:val="24"/>
          <w:szCs w:val="24"/>
        </w:rPr>
        <w:t xml:space="preserve"> </w:t>
      </w:r>
      <w:r w:rsidR="008362DB" w:rsidRPr="00925499">
        <w:rPr>
          <w:rFonts w:asciiTheme="minorHAnsi" w:hAnsiTheme="minorHAnsi" w:cstheme="minorHAnsi"/>
          <w:w w:val="90"/>
          <w:sz w:val="24"/>
          <w:szCs w:val="24"/>
        </w:rPr>
        <w:t>com</w:t>
      </w:r>
      <w:r w:rsidR="008362DB" w:rsidRPr="00925499">
        <w:rPr>
          <w:rFonts w:asciiTheme="minorHAnsi" w:hAnsiTheme="minorHAnsi" w:cstheme="minorHAnsi"/>
          <w:spacing w:val="7"/>
          <w:w w:val="90"/>
          <w:sz w:val="24"/>
          <w:szCs w:val="24"/>
        </w:rPr>
        <w:t xml:space="preserve"> </w:t>
      </w:r>
      <w:r w:rsidR="008362DB" w:rsidRPr="00925499">
        <w:rPr>
          <w:rFonts w:asciiTheme="minorHAnsi" w:hAnsiTheme="minorHAnsi" w:cstheme="minorHAnsi"/>
          <w:w w:val="90"/>
          <w:sz w:val="24"/>
          <w:szCs w:val="24"/>
        </w:rPr>
        <w:t>seus</w:t>
      </w:r>
      <w:r w:rsidR="008362DB" w:rsidRPr="00925499">
        <w:rPr>
          <w:rFonts w:asciiTheme="minorHAnsi" w:hAnsiTheme="minorHAnsi" w:cstheme="minorHAnsi"/>
          <w:spacing w:val="8"/>
          <w:w w:val="90"/>
          <w:sz w:val="24"/>
          <w:szCs w:val="24"/>
        </w:rPr>
        <w:t xml:space="preserve"> </w:t>
      </w:r>
      <w:r w:rsidR="008362DB" w:rsidRPr="00925499">
        <w:rPr>
          <w:rFonts w:asciiTheme="minorHAnsi" w:hAnsiTheme="minorHAnsi" w:cstheme="minorHAnsi"/>
          <w:w w:val="90"/>
          <w:sz w:val="24"/>
          <w:szCs w:val="24"/>
        </w:rPr>
        <w:t>respectivos</w:t>
      </w:r>
      <w:r w:rsidR="008362DB" w:rsidRPr="00925499">
        <w:rPr>
          <w:rFonts w:asciiTheme="minorHAnsi" w:hAnsiTheme="minorHAnsi" w:cstheme="minorHAnsi"/>
          <w:spacing w:val="8"/>
          <w:w w:val="90"/>
          <w:sz w:val="24"/>
          <w:szCs w:val="24"/>
        </w:rPr>
        <w:t xml:space="preserve"> </w:t>
      </w:r>
      <w:r w:rsidR="008362DB" w:rsidRPr="00925499">
        <w:rPr>
          <w:rFonts w:asciiTheme="minorHAnsi" w:hAnsiTheme="minorHAnsi" w:cstheme="minorHAnsi"/>
          <w:w w:val="90"/>
          <w:sz w:val="24"/>
          <w:szCs w:val="24"/>
        </w:rPr>
        <w:t>custos,</w:t>
      </w:r>
      <w:r w:rsidR="008362DB" w:rsidRPr="00925499">
        <w:rPr>
          <w:rFonts w:asciiTheme="minorHAnsi" w:hAnsiTheme="minorHAnsi" w:cstheme="minorHAnsi"/>
          <w:spacing w:val="7"/>
          <w:w w:val="90"/>
          <w:sz w:val="24"/>
          <w:szCs w:val="24"/>
        </w:rPr>
        <w:t xml:space="preserve"> </w:t>
      </w:r>
      <w:r w:rsidR="008362DB" w:rsidRPr="00925499">
        <w:rPr>
          <w:rFonts w:asciiTheme="minorHAnsi" w:hAnsiTheme="minorHAnsi" w:cstheme="minorHAnsi"/>
          <w:w w:val="90"/>
          <w:sz w:val="24"/>
          <w:szCs w:val="24"/>
        </w:rPr>
        <w:t>junto</w:t>
      </w:r>
      <w:r w:rsidR="008362DB" w:rsidRPr="00925499">
        <w:rPr>
          <w:rFonts w:asciiTheme="minorHAnsi" w:hAnsiTheme="minorHAnsi" w:cstheme="minorHAnsi"/>
          <w:spacing w:val="8"/>
          <w:w w:val="90"/>
          <w:sz w:val="24"/>
          <w:szCs w:val="24"/>
        </w:rPr>
        <w:t xml:space="preserve"> </w:t>
      </w:r>
      <w:r w:rsidR="008362DB" w:rsidRPr="00925499">
        <w:rPr>
          <w:rFonts w:asciiTheme="minorHAnsi" w:hAnsiTheme="minorHAnsi" w:cstheme="minorHAnsi"/>
          <w:w w:val="90"/>
          <w:sz w:val="24"/>
          <w:szCs w:val="24"/>
        </w:rPr>
        <w:t>ao</w:t>
      </w:r>
      <w:r w:rsidR="008362DB" w:rsidRPr="00925499">
        <w:rPr>
          <w:rFonts w:asciiTheme="minorHAnsi" w:hAnsiTheme="minorHAnsi" w:cstheme="minorHAnsi"/>
          <w:spacing w:val="8"/>
          <w:w w:val="90"/>
          <w:sz w:val="24"/>
          <w:szCs w:val="24"/>
        </w:rPr>
        <w:t xml:space="preserve"> </w:t>
      </w:r>
      <w:r w:rsidR="008362DB" w:rsidRPr="00925499">
        <w:rPr>
          <w:rFonts w:asciiTheme="minorHAnsi" w:hAnsiTheme="minorHAnsi" w:cstheme="minorHAnsi"/>
          <w:w w:val="90"/>
          <w:sz w:val="24"/>
          <w:szCs w:val="24"/>
        </w:rPr>
        <w:t>(à)</w:t>
      </w:r>
      <w:r w:rsidR="008362DB" w:rsidRPr="00925499">
        <w:rPr>
          <w:rFonts w:asciiTheme="minorHAnsi" w:hAnsiTheme="minorHAnsi" w:cstheme="minorHAnsi"/>
          <w:spacing w:val="7"/>
          <w:w w:val="90"/>
          <w:sz w:val="24"/>
          <w:szCs w:val="24"/>
        </w:rPr>
        <w:t xml:space="preserve"> </w:t>
      </w:r>
      <w:r w:rsidR="008362DB" w:rsidRPr="00925499">
        <w:rPr>
          <w:rFonts w:asciiTheme="minorHAnsi" w:hAnsiTheme="minorHAnsi" w:cstheme="minorHAnsi"/>
          <w:w w:val="90"/>
          <w:sz w:val="24"/>
          <w:szCs w:val="24"/>
        </w:rPr>
        <w:t>Departamento/</w:t>
      </w:r>
      <w:r w:rsidR="008362DB" w:rsidRPr="00925499">
        <w:rPr>
          <w:rFonts w:asciiTheme="minorHAnsi" w:hAnsiTheme="minorHAnsi" w:cstheme="minorHAnsi"/>
          <w:spacing w:val="-40"/>
          <w:w w:val="90"/>
          <w:sz w:val="24"/>
          <w:szCs w:val="24"/>
        </w:rPr>
        <w:t xml:space="preserve"> </w:t>
      </w:r>
      <w:r w:rsidR="008362DB" w:rsidRPr="00925499">
        <w:rPr>
          <w:rFonts w:asciiTheme="minorHAnsi" w:hAnsiTheme="minorHAnsi" w:cstheme="minorHAnsi"/>
          <w:sz w:val="24"/>
          <w:szCs w:val="24"/>
        </w:rPr>
        <w:t>Diretoria</w:t>
      </w:r>
      <w:r w:rsidR="008362DB" w:rsidRPr="00925499">
        <w:rPr>
          <w:rFonts w:asciiTheme="minorHAnsi" w:hAnsiTheme="minorHAnsi" w:cstheme="minorHAnsi"/>
          <w:spacing w:val="-16"/>
          <w:sz w:val="24"/>
          <w:szCs w:val="24"/>
        </w:rPr>
        <w:t xml:space="preserve"> </w:t>
      </w:r>
      <w:r w:rsidR="008362DB" w:rsidRPr="00925499">
        <w:rPr>
          <w:rFonts w:asciiTheme="minorHAnsi" w:hAnsiTheme="minorHAnsi" w:cstheme="minorHAnsi"/>
          <w:sz w:val="24"/>
          <w:szCs w:val="24"/>
        </w:rPr>
        <w:t>de</w:t>
      </w:r>
      <w:r w:rsidR="008362DB" w:rsidRPr="00925499">
        <w:rPr>
          <w:rFonts w:asciiTheme="minorHAnsi" w:hAnsiTheme="minorHAnsi" w:cstheme="minorHAnsi"/>
          <w:spacing w:val="-16"/>
          <w:sz w:val="24"/>
          <w:szCs w:val="24"/>
        </w:rPr>
        <w:t xml:space="preserve"> </w:t>
      </w:r>
      <w:r w:rsidR="008362DB" w:rsidRPr="00925499">
        <w:rPr>
          <w:rFonts w:asciiTheme="minorHAnsi" w:hAnsiTheme="minorHAnsi" w:cstheme="minorHAnsi"/>
          <w:sz w:val="24"/>
          <w:szCs w:val="24"/>
        </w:rPr>
        <w:t>Planejamento</w:t>
      </w:r>
      <w:r w:rsidRPr="00925499">
        <w:rPr>
          <w:rFonts w:asciiTheme="minorHAnsi" w:hAnsiTheme="minorHAnsi" w:cstheme="minorHAnsi"/>
          <w:sz w:val="24"/>
          <w:szCs w:val="24"/>
        </w:rPr>
        <w:t>;</w:t>
      </w:r>
    </w:p>
    <w:p w14:paraId="1B07F775" w14:textId="7C6D8F7A" w:rsidR="00303469" w:rsidRPr="00925499" w:rsidRDefault="008B3055" w:rsidP="001F752A">
      <w:pPr>
        <w:tabs>
          <w:tab w:val="left" w:pos="832"/>
        </w:tabs>
        <w:spacing w:before="120"/>
        <w:jc w:val="both"/>
        <w:rPr>
          <w:rFonts w:asciiTheme="minorHAnsi" w:hAnsiTheme="minorHAnsi" w:cstheme="minorHAnsi"/>
          <w:sz w:val="24"/>
          <w:szCs w:val="24"/>
        </w:rPr>
      </w:pPr>
      <w:r w:rsidRPr="00925499">
        <w:rPr>
          <w:rFonts w:asciiTheme="minorHAnsi" w:hAnsiTheme="minorHAnsi" w:cstheme="minorHAnsi"/>
          <w:w w:val="90"/>
          <w:sz w:val="24"/>
          <w:szCs w:val="24"/>
        </w:rPr>
        <w:t>VIII - a</w:t>
      </w:r>
      <w:r w:rsidR="008362DB" w:rsidRPr="00925499">
        <w:rPr>
          <w:rFonts w:asciiTheme="minorHAnsi" w:hAnsiTheme="minorHAnsi" w:cstheme="minorHAnsi"/>
          <w:w w:val="90"/>
          <w:sz w:val="24"/>
          <w:szCs w:val="24"/>
        </w:rPr>
        <w:t>presentar</w:t>
      </w:r>
      <w:r w:rsidR="008362DB" w:rsidRPr="00925499">
        <w:rPr>
          <w:rFonts w:asciiTheme="minorHAnsi" w:hAnsiTheme="minorHAnsi" w:cstheme="minorHAnsi"/>
          <w:spacing w:val="3"/>
          <w:w w:val="90"/>
          <w:sz w:val="24"/>
          <w:szCs w:val="24"/>
        </w:rPr>
        <w:t xml:space="preserve"> </w:t>
      </w:r>
      <w:r w:rsidR="008362DB" w:rsidRPr="00925499">
        <w:rPr>
          <w:rFonts w:asciiTheme="minorHAnsi" w:hAnsiTheme="minorHAnsi" w:cstheme="minorHAnsi"/>
          <w:w w:val="90"/>
          <w:sz w:val="24"/>
          <w:szCs w:val="24"/>
        </w:rPr>
        <w:t>relatórios</w:t>
      </w:r>
      <w:r w:rsidR="008362DB" w:rsidRPr="00925499">
        <w:rPr>
          <w:rFonts w:asciiTheme="minorHAnsi" w:hAnsiTheme="minorHAnsi" w:cstheme="minorHAnsi"/>
          <w:spacing w:val="4"/>
          <w:w w:val="90"/>
          <w:sz w:val="24"/>
          <w:szCs w:val="24"/>
        </w:rPr>
        <w:t xml:space="preserve"> </w:t>
      </w:r>
      <w:r w:rsidR="008362DB" w:rsidRPr="00925499">
        <w:rPr>
          <w:rFonts w:asciiTheme="minorHAnsi" w:hAnsiTheme="minorHAnsi" w:cstheme="minorHAnsi"/>
          <w:w w:val="90"/>
          <w:sz w:val="24"/>
          <w:szCs w:val="24"/>
        </w:rPr>
        <w:t>semestrais</w:t>
      </w:r>
      <w:r w:rsidR="008362DB" w:rsidRPr="00925499">
        <w:rPr>
          <w:rFonts w:asciiTheme="minorHAnsi" w:hAnsiTheme="minorHAnsi" w:cstheme="minorHAnsi"/>
          <w:spacing w:val="4"/>
          <w:w w:val="90"/>
          <w:sz w:val="24"/>
          <w:szCs w:val="24"/>
        </w:rPr>
        <w:t xml:space="preserve"> </w:t>
      </w:r>
      <w:r w:rsidR="008362DB" w:rsidRPr="00925499">
        <w:rPr>
          <w:rFonts w:asciiTheme="minorHAnsi" w:hAnsiTheme="minorHAnsi" w:cstheme="minorHAnsi"/>
          <w:w w:val="90"/>
          <w:sz w:val="24"/>
          <w:szCs w:val="24"/>
        </w:rPr>
        <w:t>de</w:t>
      </w:r>
      <w:r w:rsidR="008362DB" w:rsidRPr="00925499">
        <w:rPr>
          <w:rFonts w:asciiTheme="minorHAnsi" w:hAnsiTheme="minorHAnsi" w:cstheme="minorHAnsi"/>
          <w:spacing w:val="3"/>
          <w:w w:val="90"/>
          <w:sz w:val="24"/>
          <w:szCs w:val="24"/>
        </w:rPr>
        <w:t xml:space="preserve"> </w:t>
      </w:r>
      <w:r w:rsidR="008362DB" w:rsidRPr="00925499">
        <w:rPr>
          <w:rFonts w:asciiTheme="minorHAnsi" w:hAnsiTheme="minorHAnsi" w:cstheme="minorHAnsi"/>
          <w:w w:val="90"/>
          <w:sz w:val="24"/>
          <w:szCs w:val="24"/>
        </w:rPr>
        <w:t>suas</w:t>
      </w:r>
      <w:r w:rsidR="008362DB" w:rsidRPr="00925499">
        <w:rPr>
          <w:rFonts w:asciiTheme="minorHAnsi" w:hAnsiTheme="minorHAnsi" w:cstheme="minorHAnsi"/>
          <w:spacing w:val="4"/>
          <w:w w:val="90"/>
          <w:sz w:val="24"/>
          <w:szCs w:val="24"/>
        </w:rPr>
        <w:t xml:space="preserve"> </w:t>
      </w:r>
      <w:r w:rsidR="008362DB" w:rsidRPr="00925499">
        <w:rPr>
          <w:rFonts w:asciiTheme="minorHAnsi" w:hAnsiTheme="minorHAnsi" w:cstheme="minorHAnsi"/>
          <w:w w:val="90"/>
          <w:sz w:val="24"/>
          <w:szCs w:val="24"/>
        </w:rPr>
        <w:t>atividades</w:t>
      </w:r>
      <w:r w:rsidR="008362DB" w:rsidRPr="00925499">
        <w:rPr>
          <w:rFonts w:asciiTheme="minorHAnsi" w:hAnsiTheme="minorHAnsi" w:cstheme="minorHAnsi"/>
          <w:spacing w:val="4"/>
          <w:w w:val="90"/>
          <w:sz w:val="24"/>
          <w:szCs w:val="24"/>
        </w:rPr>
        <w:t xml:space="preserve"> </w:t>
      </w:r>
      <w:r w:rsidR="008362DB" w:rsidRPr="00925499">
        <w:rPr>
          <w:rFonts w:asciiTheme="minorHAnsi" w:hAnsiTheme="minorHAnsi" w:cstheme="minorHAnsi"/>
          <w:w w:val="90"/>
          <w:sz w:val="24"/>
          <w:szCs w:val="24"/>
        </w:rPr>
        <w:t>para</w:t>
      </w:r>
      <w:r w:rsidR="008362DB" w:rsidRPr="00925499">
        <w:rPr>
          <w:rFonts w:asciiTheme="minorHAnsi" w:hAnsiTheme="minorHAnsi" w:cstheme="minorHAnsi"/>
          <w:spacing w:val="4"/>
          <w:w w:val="90"/>
          <w:sz w:val="24"/>
          <w:szCs w:val="24"/>
        </w:rPr>
        <w:t xml:space="preserve"> </w:t>
      </w:r>
      <w:r w:rsidR="008362DB" w:rsidRPr="00925499">
        <w:rPr>
          <w:rFonts w:asciiTheme="minorHAnsi" w:hAnsiTheme="minorHAnsi" w:cstheme="minorHAnsi"/>
          <w:w w:val="90"/>
          <w:sz w:val="24"/>
          <w:szCs w:val="24"/>
        </w:rPr>
        <w:t>a</w:t>
      </w:r>
      <w:r w:rsidR="008362DB" w:rsidRPr="00925499">
        <w:rPr>
          <w:rFonts w:asciiTheme="minorHAnsi" w:hAnsiTheme="minorHAnsi" w:cstheme="minorHAnsi"/>
          <w:spacing w:val="3"/>
          <w:w w:val="90"/>
          <w:sz w:val="24"/>
          <w:szCs w:val="24"/>
        </w:rPr>
        <w:t xml:space="preserve"> </w:t>
      </w:r>
      <w:r w:rsidR="008362DB" w:rsidRPr="00925499">
        <w:rPr>
          <w:rFonts w:asciiTheme="minorHAnsi" w:hAnsiTheme="minorHAnsi" w:cstheme="minorHAnsi"/>
          <w:w w:val="90"/>
          <w:sz w:val="24"/>
          <w:szCs w:val="24"/>
        </w:rPr>
        <w:t>Direção</w:t>
      </w:r>
      <w:r w:rsidR="008362DB" w:rsidRPr="00925499">
        <w:rPr>
          <w:rFonts w:asciiTheme="minorHAnsi" w:hAnsiTheme="minorHAnsi" w:cstheme="minorHAnsi"/>
          <w:spacing w:val="4"/>
          <w:w w:val="90"/>
          <w:sz w:val="24"/>
          <w:szCs w:val="24"/>
        </w:rPr>
        <w:t xml:space="preserve"> </w:t>
      </w:r>
      <w:r w:rsidR="008362DB" w:rsidRPr="00925499">
        <w:rPr>
          <w:rFonts w:asciiTheme="minorHAnsi" w:hAnsiTheme="minorHAnsi" w:cstheme="minorHAnsi"/>
          <w:w w:val="90"/>
          <w:sz w:val="24"/>
          <w:szCs w:val="24"/>
          <w:shd w:val="clear" w:color="auto" w:fill="FFFF00"/>
        </w:rPr>
        <w:t>G</w:t>
      </w:r>
      <w:r w:rsidR="008362DB" w:rsidRPr="00925499">
        <w:rPr>
          <w:rFonts w:asciiTheme="minorHAnsi" w:hAnsiTheme="minorHAnsi" w:cstheme="minorHAnsi"/>
          <w:w w:val="90"/>
          <w:sz w:val="24"/>
          <w:szCs w:val="24"/>
        </w:rPr>
        <w:t>eral</w:t>
      </w:r>
      <w:r w:rsidR="008362DB" w:rsidRPr="00925499">
        <w:rPr>
          <w:rFonts w:asciiTheme="minorHAnsi" w:hAnsiTheme="minorHAnsi" w:cstheme="minorHAnsi"/>
          <w:spacing w:val="4"/>
          <w:w w:val="90"/>
          <w:sz w:val="24"/>
          <w:szCs w:val="24"/>
        </w:rPr>
        <w:t xml:space="preserve"> </w:t>
      </w:r>
      <w:r w:rsidR="008362DB" w:rsidRPr="00925499">
        <w:rPr>
          <w:rFonts w:asciiTheme="minorHAnsi" w:hAnsiTheme="minorHAnsi" w:cstheme="minorHAnsi"/>
          <w:w w:val="90"/>
          <w:sz w:val="24"/>
          <w:szCs w:val="24"/>
        </w:rPr>
        <w:t>do</w:t>
      </w:r>
      <w:r w:rsidR="008362DB" w:rsidRPr="00925499">
        <w:rPr>
          <w:rFonts w:asciiTheme="minorHAnsi" w:hAnsiTheme="minorHAnsi" w:cstheme="minorHAnsi"/>
          <w:spacing w:val="3"/>
          <w:w w:val="90"/>
          <w:sz w:val="24"/>
          <w:szCs w:val="24"/>
        </w:rPr>
        <w:t xml:space="preserve"> </w:t>
      </w:r>
      <w:r w:rsidR="008362DB" w:rsidRPr="00925499">
        <w:rPr>
          <w:rFonts w:asciiTheme="minorHAnsi" w:hAnsiTheme="minorHAnsi" w:cstheme="minorHAnsi"/>
          <w:w w:val="90"/>
          <w:sz w:val="24"/>
          <w:szCs w:val="24"/>
        </w:rPr>
        <w:t>seu</w:t>
      </w:r>
      <w:r w:rsidR="008362DB" w:rsidRPr="00925499">
        <w:rPr>
          <w:rFonts w:asciiTheme="minorHAnsi" w:hAnsiTheme="minorHAnsi" w:cstheme="minorHAnsi"/>
          <w:spacing w:val="4"/>
          <w:w w:val="90"/>
          <w:sz w:val="24"/>
          <w:szCs w:val="24"/>
        </w:rPr>
        <w:t xml:space="preserve"> </w:t>
      </w:r>
      <w:r w:rsidR="00C96D1E" w:rsidRPr="00925499">
        <w:rPr>
          <w:rFonts w:asciiTheme="minorHAnsi" w:hAnsiTheme="minorHAnsi" w:cstheme="minorHAnsi"/>
          <w:iCs/>
          <w:w w:val="90"/>
          <w:sz w:val="24"/>
          <w:szCs w:val="24"/>
        </w:rPr>
        <w:t>Câmpus</w:t>
      </w:r>
      <w:r w:rsidR="008362DB" w:rsidRPr="00925499">
        <w:rPr>
          <w:rFonts w:asciiTheme="minorHAnsi" w:hAnsiTheme="minorHAnsi" w:cstheme="minorHAnsi"/>
          <w:w w:val="90"/>
          <w:sz w:val="24"/>
          <w:szCs w:val="24"/>
        </w:rPr>
        <w:t>;</w:t>
      </w:r>
      <w:r w:rsidRPr="00925499">
        <w:rPr>
          <w:rFonts w:asciiTheme="minorHAnsi" w:hAnsiTheme="minorHAnsi" w:cstheme="minorHAnsi"/>
          <w:w w:val="90"/>
          <w:sz w:val="24"/>
          <w:szCs w:val="24"/>
        </w:rPr>
        <w:t xml:space="preserve"> (</w:t>
      </w:r>
      <w:r w:rsidRPr="00925499">
        <w:rPr>
          <w:rFonts w:asciiTheme="minorHAnsi" w:hAnsiTheme="minorHAnsi" w:cstheme="minorHAnsi"/>
          <w:w w:val="90"/>
          <w:sz w:val="24"/>
          <w:szCs w:val="24"/>
          <w:shd w:val="clear" w:color="auto" w:fill="FFFF00"/>
        </w:rPr>
        <w:t>com ou sem hifen</w:t>
      </w:r>
      <w:r w:rsidRPr="00925499">
        <w:rPr>
          <w:rFonts w:asciiTheme="minorHAnsi" w:hAnsiTheme="minorHAnsi" w:cstheme="minorHAnsi"/>
          <w:w w:val="90"/>
          <w:sz w:val="24"/>
          <w:szCs w:val="24"/>
        </w:rPr>
        <w:t>?)</w:t>
      </w:r>
    </w:p>
    <w:p w14:paraId="1BAD0BAA" w14:textId="12B27550" w:rsidR="00303469" w:rsidRPr="00925499" w:rsidRDefault="008B3055" w:rsidP="001F752A">
      <w:pPr>
        <w:tabs>
          <w:tab w:val="left" w:pos="757"/>
        </w:tabs>
        <w:spacing w:before="120"/>
        <w:jc w:val="both"/>
        <w:rPr>
          <w:rFonts w:asciiTheme="minorHAnsi" w:hAnsiTheme="minorHAnsi" w:cstheme="minorHAnsi"/>
          <w:sz w:val="24"/>
          <w:szCs w:val="24"/>
        </w:rPr>
      </w:pPr>
      <w:r w:rsidRPr="00925499">
        <w:rPr>
          <w:rFonts w:asciiTheme="minorHAnsi" w:hAnsiTheme="minorHAnsi" w:cstheme="minorHAnsi"/>
          <w:spacing w:val="-1"/>
          <w:w w:val="95"/>
          <w:sz w:val="24"/>
          <w:szCs w:val="24"/>
        </w:rPr>
        <w:t xml:space="preserve">IX - </w:t>
      </w:r>
      <w:r w:rsidR="00E951C2" w:rsidRPr="00925499">
        <w:rPr>
          <w:rFonts w:asciiTheme="minorHAnsi" w:hAnsiTheme="minorHAnsi" w:cstheme="minorHAnsi"/>
          <w:spacing w:val="-1"/>
          <w:w w:val="95"/>
          <w:sz w:val="24"/>
          <w:szCs w:val="24"/>
        </w:rPr>
        <w:t>p</w:t>
      </w:r>
      <w:r w:rsidR="008362DB" w:rsidRPr="00925499">
        <w:rPr>
          <w:rFonts w:asciiTheme="minorHAnsi" w:hAnsiTheme="minorHAnsi" w:cstheme="minorHAnsi"/>
          <w:spacing w:val="-1"/>
          <w:w w:val="95"/>
          <w:sz w:val="24"/>
          <w:szCs w:val="24"/>
        </w:rPr>
        <w:t>restar</w:t>
      </w:r>
      <w:r w:rsidR="008362DB" w:rsidRPr="00925499">
        <w:rPr>
          <w:rFonts w:asciiTheme="minorHAnsi" w:hAnsiTheme="minorHAnsi" w:cstheme="minorHAnsi"/>
          <w:spacing w:val="-13"/>
          <w:w w:val="95"/>
          <w:sz w:val="24"/>
          <w:szCs w:val="24"/>
        </w:rPr>
        <w:t xml:space="preserve"> </w:t>
      </w:r>
      <w:r w:rsidR="008362DB" w:rsidRPr="00925499">
        <w:rPr>
          <w:rFonts w:asciiTheme="minorHAnsi" w:hAnsiTheme="minorHAnsi" w:cstheme="minorHAnsi"/>
          <w:spacing w:val="-1"/>
          <w:w w:val="95"/>
          <w:sz w:val="24"/>
          <w:szCs w:val="24"/>
        </w:rPr>
        <w:t>contas</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spacing w:val="-1"/>
          <w:w w:val="95"/>
          <w:sz w:val="24"/>
          <w:szCs w:val="24"/>
        </w:rPr>
        <w:t>dos</w:t>
      </w:r>
      <w:r w:rsidR="008362DB" w:rsidRPr="00925499">
        <w:rPr>
          <w:rFonts w:asciiTheme="minorHAnsi" w:hAnsiTheme="minorHAnsi" w:cstheme="minorHAnsi"/>
          <w:spacing w:val="-13"/>
          <w:w w:val="95"/>
          <w:sz w:val="24"/>
          <w:szCs w:val="24"/>
        </w:rPr>
        <w:t xml:space="preserve"> </w:t>
      </w:r>
      <w:r w:rsidR="008362DB" w:rsidRPr="00925499">
        <w:rPr>
          <w:rFonts w:asciiTheme="minorHAnsi" w:hAnsiTheme="minorHAnsi" w:cstheme="minorHAnsi"/>
          <w:spacing w:val="-1"/>
          <w:w w:val="95"/>
          <w:sz w:val="24"/>
          <w:szCs w:val="24"/>
        </w:rPr>
        <w:t>gastos</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spacing w:val="-1"/>
          <w:w w:val="95"/>
          <w:sz w:val="24"/>
          <w:szCs w:val="24"/>
        </w:rPr>
        <w:t>para</w:t>
      </w:r>
      <w:r w:rsidR="008362DB" w:rsidRPr="00925499">
        <w:rPr>
          <w:rFonts w:asciiTheme="minorHAnsi" w:hAnsiTheme="minorHAnsi" w:cstheme="minorHAnsi"/>
          <w:spacing w:val="-13"/>
          <w:w w:val="95"/>
          <w:sz w:val="24"/>
          <w:szCs w:val="24"/>
        </w:rPr>
        <w:t xml:space="preserve"> </w:t>
      </w:r>
      <w:r w:rsidR="008362DB" w:rsidRPr="00925499">
        <w:rPr>
          <w:rFonts w:asciiTheme="minorHAnsi" w:hAnsiTheme="minorHAnsi" w:cstheme="minorHAnsi"/>
          <w:spacing w:val="-1"/>
          <w:w w:val="95"/>
          <w:sz w:val="24"/>
          <w:szCs w:val="24"/>
        </w:rPr>
        <w:t>a</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w w:val="95"/>
          <w:sz w:val="24"/>
          <w:szCs w:val="24"/>
        </w:rPr>
        <w:t>Direção</w:t>
      </w:r>
      <w:r w:rsidR="008362DB" w:rsidRPr="00925499">
        <w:rPr>
          <w:rFonts w:asciiTheme="minorHAnsi" w:hAnsiTheme="minorHAnsi" w:cstheme="minorHAnsi"/>
          <w:spacing w:val="-13"/>
          <w:w w:val="95"/>
          <w:sz w:val="24"/>
          <w:szCs w:val="24"/>
        </w:rPr>
        <w:t xml:space="preserve"> </w:t>
      </w:r>
      <w:r w:rsidR="008362DB" w:rsidRPr="00925499">
        <w:rPr>
          <w:rFonts w:asciiTheme="minorHAnsi" w:hAnsiTheme="minorHAnsi" w:cstheme="minorHAnsi"/>
          <w:w w:val="95"/>
          <w:sz w:val="24"/>
          <w:szCs w:val="24"/>
        </w:rPr>
        <w:t>do</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w w:val="95"/>
          <w:sz w:val="24"/>
          <w:szCs w:val="24"/>
        </w:rPr>
        <w:t>seu</w:t>
      </w:r>
      <w:r w:rsidR="008362DB" w:rsidRPr="00925499">
        <w:rPr>
          <w:rFonts w:asciiTheme="minorHAnsi" w:hAnsiTheme="minorHAnsi" w:cstheme="minorHAnsi"/>
          <w:spacing w:val="-13"/>
          <w:w w:val="95"/>
          <w:sz w:val="24"/>
          <w:szCs w:val="24"/>
        </w:rPr>
        <w:t xml:space="preserve"> </w:t>
      </w:r>
      <w:r w:rsidR="00C96D1E" w:rsidRPr="00925499">
        <w:rPr>
          <w:rFonts w:asciiTheme="minorHAnsi" w:hAnsiTheme="minorHAnsi" w:cstheme="minorHAnsi"/>
          <w:iCs/>
          <w:w w:val="95"/>
          <w:sz w:val="24"/>
          <w:szCs w:val="24"/>
        </w:rPr>
        <w:t>Câmpus</w:t>
      </w:r>
      <w:r w:rsidR="008362DB" w:rsidRPr="00925499">
        <w:rPr>
          <w:rFonts w:asciiTheme="minorHAnsi" w:hAnsiTheme="minorHAnsi" w:cstheme="minorHAnsi"/>
          <w:w w:val="95"/>
          <w:sz w:val="24"/>
          <w:szCs w:val="24"/>
        </w:rPr>
        <w:t>;</w:t>
      </w:r>
    </w:p>
    <w:p w14:paraId="58A52929" w14:textId="426D390A" w:rsidR="00303469" w:rsidRPr="00925499" w:rsidRDefault="008B3055" w:rsidP="001F752A">
      <w:pPr>
        <w:tabs>
          <w:tab w:val="left" w:pos="719"/>
        </w:tabs>
        <w:spacing w:before="120"/>
        <w:jc w:val="both"/>
        <w:rPr>
          <w:rFonts w:asciiTheme="minorHAnsi" w:hAnsiTheme="minorHAnsi" w:cstheme="minorHAnsi"/>
          <w:sz w:val="24"/>
          <w:szCs w:val="24"/>
        </w:rPr>
      </w:pPr>
      <w:r w:rsidRPr="00925499">
        <w:rPr>
          <w:rFonts w:asciiTheme="minorHAnsi" w:hAnsiTheme="minorHAnsi" w:cstheme="minorHAnsi"/>
          <w:spacing w:val="-1"/>
          <w:w w:val="95"/>
          <w:sz w:val="24"/>
          <w:szCs w:val="24"/>
        </w:rPr>
        <w:t>X - d</w:t>
      </w:r>
      <w:r w:rsidR="008362DB" w:rsidRPr="00925499">
        <w:rPr>
          <w:rFonts w:asciiTheme="minorHAnsi" w:hAnsiTheme="minorHAnsi" w:cstheme="minorHAnsi"/>
          <w:spacing w:val="-1"/>
          <w:w w:val="95"/>
          <w:sz w:val="24"/>
          <w:szCs w:val="24"/>
        </w:rPr>
        <w:t>ifundir</w:t>
      </w:r>
      <w:r w:rsidR="008362DB" w:rsidRPr="00925499">
        <w:rPr>
          <w:rFonts w:asciiTheme="minorHAnsi" w:hAnsiTheme="minorHAnsi" w:cstheme="minorHAnsi"/>
          <w:spacing w:val="-13"/>
          <w:w w:val="95"/>
          <w:sz w:val="24"/>
          <w:szCs w:val="24"/>
        </w:rPr>
        <w:t xml:space="preserve"> </w:t>
      </w:r>
      <w:r w:rsidR="008362DB" w:rsidRPr="00925499">
        <w:rPr>
          <w:rFonts w:asciiTheme="minorHAnsi" w:hAnsiTheme="minorHAnsi" w:cstheme="minorHAnsi"/>
          <w:w w:val="95"/>
          <w:sz w:val="24"/>
          <w:szCs w:val="24"/>
        </w:rPr>
        <w:t>os</w:t>
      </w:r>
      <w:r w:rsidR="008362DB" w:rsidRPr="00925499">
        <w:rPr>
          <w:rFonts w:asciiTheme="minorHAnsi" w:hAnsiTheme="minorHAnsi" w:cstheme="minorHAnsi"/>
          <w:spacing w:val="-13"/>
          <w:w w:val="95"/>
          <w:sz w:val="24"/>
          <w:szCs w:val="24"/>
        </w:rPr>
        <w:t xml:space="preserve"> </w:t>
      </w:r>
      <w:r w:rsidR="008362DB" w:rsidRPr="00925499">
        <w:rPr>
          <w:rFonts w:asciiTheme="minorHAnsi" w:hAnsiTheme="minorHAnsi" w:cstheme="minorHAnsi"/>
          <w:w w:val="95"/>
          <w:sz w:val="24"/>
          <w:szCs w:val="24"/>
        </w:rPr>
        <w:t>resultados</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w w:val="95"/>
          <w:sz w:val="24"/>
          <w:szCs w:val="24"/>
        </w:rPr>
        <w:t>do</w:t>
      </w:r>
      <w:r w:rsidR="008362DB" w:rsidRPr="00925499">
        <w:rPr>
          <w:rFonts w:asciiTheme="minorHAnsi" w:hAnsiTheme="minorHAnsi" w:cstheme="minorHAnsi"/>
          <w:spacing w:val="-13"/>
          <w:w w:val="95"/>
          <w:sz w:val="24"/>
          <w:szCs w:val="24"/>
        </w:rPr>
        <w:t xml:space="preserve"> </w:t>
      </w:r>
      <w:r w:rsidR="008362DB" w:rsidRPr="00925499">
        <w:rPr>
          <w:rFonts w:asciiTheme="minorHAnsi" w:hAnsiTheme="minorHAnsi" w:cstheme="minorHAnsi"/>
          <w:w w:val="95"/>
          <w:sz w:val="24"/>
          <w:szCs w:val="24"/>
        </w:rPr>
        <w:t>Sistema</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w w:val="95"/>
          <w:sz w:val="24"/>
          <w:szCs w:val="24"/>
        </w:rPr>
        <w:t>de</w:t>
      </w:r>
      <w:r w:rsidR="008362DB" w:rsidRPr="00925499">
        <w:rPr>
          <w:rFonts w:asciiTheme="minorHAnsi" w:hAnsiTheme="minorHAnsi" w:cstheme="minorHAnsi"/>
          <w:spacing w:val="-13"/>
          <w:w w:val="95"/>
          <w:sz w:val="24"/>
          <w:szCs w:val="24"/>
        </w:rPr>
        <w:t xml:space="preserve"> </w:t>
      </w:r>
      <w:r w:rsidR="008362DB" w:rsidRPr="00925499">
        <w:rPr>
          <w:rFonts w:asciiTheme="minorHAnsi" w:hAnsiTheme="minorHAnsi" w:cstheme="minorHAnsi"/>
          <w:w w:val="95"/>
          <w:sz w:val="24"/>
          <w:szCs w:val="24"/>
        </w:rPr>
        <w:t>Gestão</w:t>
      </w:r>
      <w:r w:rsidR="008362DB" w:rsidRPr="00925499">
        <w:rPr>
          <w:rFonts w:asciiTheme="minorHAnsi" w:hAnsiTheme="minorHAnsi" w:cstheme="minorHAnsi"/>
          <w:spacing w:val="-13"/>
          <w:w w:val="95"/>
          <w:sz w:val="24"/>
          <w:szCs w:val="24"/>
        </w:rPr>
        <w:t xml:space="preserve"> </w:t>
      </w:r>
      <w:r w:rsidR="008362DB" w:rsidRPr="00925499">
        <w:rPr>
          <w:rFonts w:asciiTheme="minorHAnsi" w:hAnsiTheme="minorHAnsi" w:cstheme="minorHAnsi"/>
          <w:w w:val="95"/>
          <w:sz w:val="24"/>
          <w:szCs w:val="24"/>
        </w:rPr>
        <w:t>no</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w w:val="95"/>
          <w:sz w:val="24"/>
          <w:szCs w:val="24"/>
        </w:rPr>
        <w:t>âmbito</w:t>
      </w:r>
      <w:r w:rsidR="008362DB" w:rsidRPr="00925499">
        <w:rPr>
          <w:rFonts w:asciiTheme="minorHAnsi" w:hAnsiTheme="minorHAnsi" w:cstheme="minorHAnsi"/>
          <w:spacing w:val="-13"/>
          <w:w w:val="95"/>
          <w:sz w:val="24"/>
          <w:szCs w:val="24"/>
        </w:rPr>
        <w:t xml:space="preserve"> </w:t>
      </w:r>
      <w:r w:rsidR="008362DB" w:rsidRPr="00925499">
        <w:rPr>
          <w:rFonts w:asciiTheme="minorHAnsi" w:hAnsiTheme="minorHAnsi" w:cstheme="minorHAnsi"/>
          <w:w w:val="95"/>
          <w:sz w:val="24"/>
          <w:szCs w:val="24"/>
        </w:rPr>
        <w:t>interno</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w w:val="95"/>
          <w:sz w:val="24"/>
          <w:szCs w:val="24"/>
        </w:rPr>
        <w:t>e</w:t>
      </w:r>
      <w:r w:rsidR="008362DB" w:rsidRPr="00925499">
        <w:rPr>
          <w:rFonts w:asciiTheme="minorHAnsi" w:hAnsiTheme="minorHAnsi" w:cstheme="minorHAnsi"/>
          <w:spacing w:val="-13"/>
          <w:w w:val="95"/>
          <w:sz w:val="24"/>
          <w:szCs w:val="24"/>
        </w:rPr>
        <w:t xml:space="preserve"> </w:t>
      </w:r>
      <w:r w:rsidR="008362DB" w:rsidRPr="00925499">
        <w:rPr>
          <w:rFonts w:asciiTheme="minorHAnsi" w:hAnsiTheme="minorHAnsi" w:cstheme="minorHAnsi"/>
          <w:w w:val="95"/>
          <w:sz w:val="24"/>
          <w:szCs w:val="24"/>
        </w:rPr>
        <w:t>externo</w:t>
      </w:r>
      <w:r w:rsidR="008362DB" w:rsidRPr="00925499">
        <w:rPr>
          <w:rFonts w:asciiTheme="minorHAnsi" w:hAnsiTheme="minorHAnsi" w:cstheme="minorHAnsi"/>
          <w:spacing w:val="-13"/>
          <w:w w:val="95"/>
          <w:sz w:val="24"/>
          <w:szCs w:val="24"/>
        </w:rPr>
        <w:t xml:space="preserve"> </w:t>
      </w:r>
      <w:r w:rsidR="008362DB" w:rsidRPr="00925499">
        <w:rPr>
          <w:rFonts w:asciiTheme="minorHAnsi" w:hAnsiTheme="minorHAnsi" w:cstheme="minorHAnsi"/>
          <w:w w:val="95"/>
          <w:sz w:val="24"/>
          <w:szCs w:val="24"/>
        </w:rPr>
        <w:t>do</w:t>
      </w:r>
      <w:r w:rsidR="008362DB" w:rsidRPr="00925499">
        <w:rPr>
          <w:rFonts w:asciiTheme="minorHAnsi" w:hAnsiTheme="minorHAnsi" w:cstheme="minorHAnsi"/>
          <w:spacing w:val="-12"/>
          <w:w w:val="95"/>
          <w:sz w:val="24"/>
          <w:szCs w:val="24"/>
        </w:rPr>
        <w:t xml:space="preserve"> </w:t>
      </w:r>
      <w:r w:rsidR="00C96D1E" w:rsidRPr="00925499">
        <w:rPr>
          <w:rFonts w:asciiTheme="minorHAnsi" w:hAnsiTheme="minorHAnsi" w:cstheme="minorHAnsi"/>
          <w:iCs/>
          <w:w w:val="95"/>
          <w:sz w:val="24"/>
          <w:szCs w:val="24"/>
        </w:rPr>
        <w:t>Câmpus</w:t>
      </w:r>
      <w:r w:rsidR="008362DB" w:rsidRPr="00925499">
        <w:rPr>
          <w:rFonts w:asciiTheme="minorHAnsi" w:hAnsiTheme="minorHAnsi" w:cstheme="minorHAnsi"/>
          <w:iCs/>
          <w:w w:val="95"/>
          <w:sz w:val="24"/>
          <w:szCs w:val="24"/>
        </w:rPr>
        <w:t>;</w:t>
      </w:r>
    </w:p>
    <w:p w14:paraId="5328F0C5" w14:textId="278ED8A9" w:rsidR="00303469" w:rsidRPr="00925499" w:rsidRDefault="008B3055" w:rsidP="001F752A">
      <w:pPr>
        <w:tabs>
          <w:tab w:val="left" w:pos="757"/>
        </w:tabs>
        <w:spacing w:before="120"/>
        <w:jc w:val="both"/>
        <w:rPr>
          <w:rFonts w:asciiTheme="minorHAnsi" w:hAnsiTheme="minorHAnsi" w:cstheme="minorHAnsi"/>
          <w:sz w:val="24"/>
          <w:szCs w:val="24"/>
        </w:rPr>
      </w:pPr>
      <w:r w:rsidRPr="00925499">
        <w:rPr>
          <w:rFonts w:asciiTheme="minorHAnsi" w:hAnsiTheme="minorHAnsi" w:cstheme="minorHAnsi"/>
          <w:w w:val="90"/>
          <w:sz w:val="24"/>
          <w:szCs w:val="24"/>
        </w:rPr>
        <w:t>XI - i</w:t>
      </w:r>
      <w:r w:rsidR="008362DB" w:rsidRPr="00925499">
        <w:rPr>
          <w:rFonts w:asciiTheme="minorHAnsi" w:hAnsiTheme="minorHAnsi" w:cstheme="minorHAnsi"/>
          <w:w w:val="90"/>
          <w:sz w:val="24"/>
          <w:szCs w:val="24"/>
        </w:rPr>
        <w:t>ntegrar</w:t>
      </w:r>
      <w:r w:rsidR="008362DB" w:rsidRPr="00925499">
        <w:rPr>
          <w:rFonts w:asciiTheme="minorHAnsi" w:hAnsiTheme="minorHAnsi" w:cstheme="minorHAnsi"/>
          <w:spacing w:val="5"/>
          <w:w w:val="90"/>
          <w:sz w:val="24"/>
          <w:szCs w:val="24"/>
        </w:rPr>
        <w:t xml:space="preserve"> </w:t>
      </w:r>
      <w:r w:rsidR="008362DB" w:rsidRPr="00925499">
        <w:rPr>
          <w:rFonts w:asciiTheme="minorHAnsi" w:hAnsiTheme="minorHAnsi" w:cstheme="minorHAnsi"/>
          <w:w w:val="90"/>
          <w:sz w:val="24"/>
          <w:szCs w:val="24"/>
        </w:rPr>
        <w:t>a</w:t>
      </w:r>
      <w:r w:rsidR="008362DB" w:rsidRPr="00925499">
        <w:rPr>
          <w:rFonts w:asciiTheme="minorHAnsi" w:hAnsiTheme="minorHAnsi" w:cstheme="minorHAnsi"/>
          <w:spacing w:val="6"/>
          <w:w w:val="90"/>
          <w:sz w:val="24"/>
          <w:szCs w:val="24"/>
        </w:rPr>
        <w:t xml:space="preserve"> </w:t>
      </w:r>
      <w:r w:rsidR="008362DB" w:rsidRPr="00925499">
        <w:rPr>
          <w:rFonts w:asciiTheme="minorHAnsi" w:hAnsiTheme="minorHAnsi" w:cstheme="minorHAnsi"/>
          <w:w w:val="90"/>
          <w:sz w:val="24"/>
          <w:szCs w:val="24"/>
        </w:rPr>
        <w:t>temática</w:t>
      </w:r>
      <w:r w:rsidR="008362DB" w:rsidRPr="00925499">
        <w:rPr>
          <w:rFonts w:asciiTheme="minorHAnsi" w:hAnsiTheme="minorHAnsi" w:cstheme="minorHAnsi"/>
          <w:spacing w:val="6"/>
          <w:w w:val="90"/>
          <w:sz w:val="24"/>
          <w:szCs w:val="24"/>
        </w:rPr>
        <w:t xml:space="preserve"> </w:t>
      </w:r>
      <w:r w:rsidR="008362DB" w:rsidRPr="00925499">
        <w:rPr>
          <w:rFonts w:asciiTheme="minorHAnsi" w:hAnsiTheme="minorHAnsi" w:cstheme="minorHAnsi"/>
          <w:w w:val="90"/>
          <w:sz w:val="24"/>
          <w:szCs w:val="24"/>
        </w:rPr>
        <w:t>ambiental</w:t>
      </w:r>
      <w:r w:rsidR="008362DB" w:rsidRPr="00925499">
        <w:rPr>
          <w:rFonts w:asciiTheme="minorHAnsi" w:hAnsiTheme="minorHAnsi" w:cstheme="minorHAnsi"/>
          <w:spacing w:val="6"/>
          <w:w w:val="90"/>
          <w:sz w:val="24"/>
          <w:szCs w:val="24"/>
        </w:rPr>
        <w:t xml:space="preserve"> </w:t>
      </w:r>
      <w:r w:rsidR="008362DB" w:rsidRPr="00925499">
        <w:rPr>
          <w:rFonts w:asciiTheme="minorHAnsi" w:hAnsiTheme="minorHAnsi" w:cstheme="minorHAnsi"/>
          <w:w w:val="90"/>
          <w:sz w:val="24"/>
          <w:szCs w:val="24"/>
        </w:rPr>
        <w:t>nos</w:t>
      </w:r>
      <w:r w:rsidR="008362DB" w:rsidRPr="00925499">
        <w:rPr>
          <w:rFonts w:asciiTheme="minorHAnsi" w:hAnsiTheme="minorHAnsi" w:cstheme="minorHAnsi"/>
          <w:spacing w:val="6"/>
          <w:w w:val="90"/>
          <w:sz w:val="24"/>
          <w:szCs w:val="24"/>
        </w:rPr>
        <w:t xml:space="preserve"> </w:t>
      </w:r>
      <w:r w:rsidR="008362DB" w:rsidRPr="00925499">
        <w:rPr>
          <w:rFonts w:asciiTheme="minorHAnsi" w:hAnsiTheme="minorHAnsi" w:cstheme="minorHAnsi"/>
          <w:w w:val="90"/>
          <w:sz w:val="24"/>
          <w:szCs w:val="24"/>
        </w:rPr>
        <w:t>diversos</w:t>
      </w:r>
      <w:r w:rsidR="008362DB" w:rsidRPr="00925499">
        <w:rPr>
          <w:rFonts w:asciiTheme="minorHAnsi" w:hAnsiTheme="minorHAnsi" w:cstheme="minorHAnsi"/>
          <w:spacing w:val="6"/>
          <w:w w:val="90"/>
          <w:sz w:val="24"/>
          <w:szCs w:val="24"/>
        </w:rPr>
        <w:t xml:space="preserve"> </w:t>
      </w:r>
      <w:r w:rsidR="008362DB" w:rsidRPr="00925499">
        <w:rPr>
          <w:rFonts w:asciiTheme="minorHAnsi" w:hAnsiTheme="minorHAnsi" w:cstheme="minorHAnsi"/>
          <w:w w:val="90"/>
          <w:sz w:val="24"/>
          <w:szCs w:val="24"/>
        </w:rPr>
        <w:t>níveis</w:t>
      </w:r>
      <w:r w:rsidR="008362DB" w:rsidRPr="00925499">
        <w:rPr>
          <w:rFonts w:asciiTheme="minorHAnsi" w:hAnsiTheme="minorHAnsi" w:cstheme="minorHAnsi"/>
          <w:spacing w:val="6"/>
          <w:w w:val="90"/>
          <w:sz w:val="24"/>
          <w:szCs w:val="24"/>
        </w:rPr>
        <w:t xml:space="preserve"> </w:t>
      </w:r>
      <w:r w:rsidR="008362DB" w:rsidRPr="00925499">
        <w:rPr>
          <w:rFonts w:asciiTheme="minorHAnsi" w:hAnsiTheme="minorHAnsi" w:cstheme="minorHAnsi"/>
          <w:w w:val="90"/>
          <w:sz w:val="24"/>
          <w:szCs w:val="24"/>
        </w:rPr>
        <w:t>de</w:t>
      </w:r>
      <w:r w:rsidR="008362DB" w:rsidRPr="00925499">
        <w:rPr>
          <w:rFonts w:asciiTheme="minorHAnsi" w:hAnsiTheme="minorHAnsi" w:cstheme="minorHAnsi"/>
          <w:spacing w:val="6"/>
          <w:w w:val="90"/>
          <w:sz w:val="24"/>
          <w:szCs w:val="24"/>
        </w:rPr>
        <w:t xml:space="preserve"> </w:t>
      </w:r>
      <w:r w:rsidR="008362DB" w:rsidRPr="00925499">
        <w:rPr>
          <w:rFonts w:asciiTheme="minorHAnsi" w:hAnsiTheme="minorHAnsi" w:cstheme="minorHAnsi"/>
          <w:w w:val="90"/>
          <w:sz w:val="24"/>
          <w:szCs w:val="24"/>
        </w:rPr>
        <w:t>atuação</w:t>
      </w:r>
      <w:r w:rsidR="008362DB" w:rsidRPr="00925499">
        <w:rPr>
          <w:rFonts w:asciiTheme="minorHAnsi" w:hAnsiTheme="minorHAnsi" w:cstheme="minorHAnsi"/>
          <w:spacing w:val="6"/>
          <w:w w:val="90"/>
          <w:sz w:val="24"/>
          <w:szCs w:val="24"/>
        </w:rPr>
        <w:t xml:space="preserve"> </w:t>
      </w:r>
      <w:r w:rsidR="008362DB" w:rsidRPr="00925499">
        <w:rPr>
          <w:rFonts w:asciiTheme="minorHAnsi" w:hAnsiTheme="minorHAnsi" w:cstheme="minorHAnsi"/>
          <w:w w:val="90"/>
          <w:sz w:val="24"/>
          <w:szCs w:val="24"/>
        </w:rPr>
        <w:t>do</w:t>
      </w:r>
      <w:r w:rsidR="008362DB" w:rsidRPr="00925499">
        <w:rPr>
          <w:rFonts w:asciiTheme="minorHAnsi" w:hAnsiTheme="minorHAnsi" w:cstheme="minorHAnsi"/>
          <w:spacing w:val="6"/>
          <w:w w:val="90"/>
          <w:sz w:val="24"/>
          <w:szCs w:val="24"/>
        </w:rPr>
        <w:t xml:space="preserve"> </w:t>
      </w:r>
      <w:r w:rsidR="00C96D1E" w:rsidRPr="00925499">
        <w:rPr>
          <w:rFonts w:asciiTheme="minorHAnsi" w:hAnsiTheme="minorHAnsi" w:cstheme="minorHAnsi"/>
          <w:iCs/>
          <w:w w:val="90"/>
          <w:sz w:val="24"/>
          <w:szCs w:val="24"/>
        </w:rPr>
        <w:t>Câmpus</w:t>
      </w:r>
      <w:r w:rsidR="008362DB" w:rsidRPr="00925499">
        <w:rPr>
          <w:rFonts w:asciiTheme="minorHAnsi" w:hAnsiTheme="minorHAnsi" w:cstheme="minorHAnsi"/>
          <w:w w:val="90"/>
          <w:sz w:val="24"/>
          <w:szCs w:val="24"/>
        </w:rPr>
        <w:t>:</w:t>
      </w:r>
      <w:r w:rsidR="008362DB" w:rsidRPr="00925499">
        <w:rPr>
          <w:rFonts w:asciiTheme="minorHAnsi" w:hAnsiTheme="minorHAnsi" w:cstheme="minorHAnsi"/>
          <w:spacing w:val="6"/>
          <w:w w:val="90"/>
          <w:sz w:val="24"/>
          <w:szCs w:val="24"/>
        </w:rPr>
        <w:t xml:space="preserve"> </w:t>
      </w:r>
      <w:r w:rsidR="008362DB" w:rsidRPr="00925499">
        <w:rPr>
          <w:rFonts w:asciiTheme="minorHAnsi" w:hAnsiTheme="minorHAnsi" w:cstheme="minorHAnsi"/>
          <w:w w:val="90"/>
          <w:sz w:val="24"/>
          <w:szCs w:val="24"/>
        </w:rPr>
        <w:t>ensino,</w:t>
      </w:r>
      <w:r w:rsidR="008362DB" w:rsidRPr="00925499">
        <w:rPr>
          <w:rFonts w:asciiTheme="minorHAnsi" w:hAnsiTheme="minorHAnsi" w:cstheme="minorHAnsi"/>
          <w:spacing w:val="6"/>
          <w:w w:val="90"/>
          <w:sz w:val="24"/>
          <w:szCs w:val="24"/>
        </w:rPr>
        <w:t xml:space="preserve"> </w:t>
      </w:r>
      <w:r w:rsidR="008362DB" w:rsidRPr="00925499">
        <w:rPr>
          <w:rFonts w:asciiTheme="minorHAnsi" w:hAnsiTheme="minorHAnsi" w:cstheme="minorHAnsi"/>
          <w:w w:val="90"/>
          <w:sz w:val="24"/>
          <w:szCs w:val="24"/>
        </w:rPr>
        <w:t>pesquisa,</w:t>
      </w:r>
      <w:r w:rsidR="008362DB" w:rsidRPr="00925499">
        <w:rPr>
          <w:rFonts w:asciiTheme="minorHAnsi" w:hAnsiTheme="minorHAnsi" w:cstheme="minorHAnsi"/>
          <w:spacing w:val="6"/>
          <w:w w:val="90"/>
          <w:sz w:val="24"/>
          <w:szCs w:val="24"/>
        </w:rPr>
        <w:t xml:space="preserve"> </w:t>
      </w:r>
      <w:r w:rsidR="008362DB" w:rsidRPr="00925499">
        <w:rPr>
          <w:rFonts w:asciiTheme="minorHAnsi" w:hAnsiTheme="minorHAnsi" w:cstheme="minorHAnsi"/>
          <w:w w:val="90"/>
          <w:sz w:val="24"/>
          <w:szCs w:val="24"/>
        </w:rPr>
        <w:t>extensão</w:t>
      </w:r>
      <w:r w:rsidR="008362DB" w:rsidRPr="00925499">
        <w:rPr>
          <w:rFonts w:asciiTheme="minorHAnsi" w:hAnsiTheme="minorHAnsi" w:cstheme="minorHAnsi"/>
          <w:spacing w:val="6"/>
          <w:w w:val="90"/>
          <w:sz w:val="24"/>
          <w:szCs w:val="24"/>
        </w:rPr>
        <w:t xml:space="preserve"> </w:t>
      </w:r>
      <w:r w:rsidR="008362DB" w:rsidRPr="00925499">
        <w:rPr>
          <w:rFonts w:asciiTheme="minorHAnsi" w:hAnsiTheme="minorHAnsi" w:cstheme="minorHAnsi"/>
          <w:w w:val="90"/>
          <w:sz w:val="24"/>
          <w:szCs w:val="24"/>
        </w:rPr>
        <w:t>e</w:t>
      </w:r>
      <w:r w:rsidR="008362DB" w:rsidRPr="00925499">
        <w:rPr>
          <w:rFonts w:asciiTheme="minorHAnsi" w:hAnsiTheme="minorHAnsi" w:cstheme="minorHAnsi"/>
          <w:spacing w:val="-41"/>
          <w:w w:val="90"/>
          <w:sz w:val="24"/>
          <w:szCs w:val="24"/>
        </w:rPr>
        <w:t xml:space="preserve"> </w:t>
      </w:r>
      <w:r w:rsidR="008362DB" w:rsidRPr="00925499">
        <w:rPr>
          <w:rFonts w:asciiTheme="minorHAnsi" w:hAnsiTheme="minorHAnsi" w:cstheme="minorHAnsi"/>
          <w:sz w:val="24"/>
          <w:szCs w:val="24"/>
        </w:rPr>
        <w:t>responsabilidade</w:t>
      </w:r>
      <w:r w:rsidR="008362DB" w:rsidRPr="00925499">
        <w:rPr>
          <w:rFonts w:asciiTheme="minorHAnsi" w:hAnsiTheme="minorHAnsi" w:cstheme="minorHAnsi"/>
          <w:spacing w:val="-16"/>
          <w:sz w:val="24"/>
          <w:szCs w:val="24"/>
        </w:rPr>
        <w:t xml:space="preserve"> </w:t>
      </w:r>
      <w:r w:rsidR="008362DB" w:rsidRPr="00925499">
        <w:rPr>
          <w:rFonts w:asciiTheme="minorHAnsi" w:hAnsiTheme="minorHAnsi" w:cstheme="minorHAnsi"/>
          <w:sz w:val="24"/>
          <w:szCs w:val="24"/>
        </w:rPr>
        <w:t>social;</w:t>
      </w:r>
    </w:p>
    <w:p w14:paraId="64A99E77" w14:textId="5AAA3A67" w:rsidR="00303469" w:rsidRPr="00925499" w:rsidRDefault="008B3055" w:rsidP="001F752A">
      <w:pPr>
        <w:tabs>
          <w:tab w:val="left" w:pos="795"/>
        </w:tabs>
        <w:spacing w:before="120"/>
        <w:jc w:val="both"/>
        <w:rPr>
          <w:rFonts w:asciiTheme="minorHAnsi" w:hAnsiTheme="minorHAnsi" w:cstheme="minorHAnsi"/>
          <w:sz w:val="24"/>
          <w:szCs w:val="24"/>
        </w:rPr>
      </w:pPr>
      <w:r w:rsidRPr="00925499">
        <w:rPr>
          <w:rFonts w:asciiTheme="minorHAnsi" w:hAnsiTheme="minorHAnsi" w:cstheme="minorHAnsi"/>
          <w:w w:val="90"/>
          <w:sz w:val="24"/>
          <w:szCs w:val="24"/>
        </w:rPr>
        <w:t>XII - p</w:t>
      </w:r>
      <w:r w:rsidR="008362DB" w:rsidRPr="00925499">
        <w:rPr>
          <w:rFonts w:asciiTheme="minorHAnsi" w:hAnsiTheme="minorHAnsi" w:cstheme="minorHAnsi"/>
          <w:w w:val="90"/>
          <w:sz w:val="24"/>
          <w:szCs w:val="24"/>
        </w:rPr>
        <w:t>romover</w:t>
      </w:r>
      <w:r w:rsidR="008362DB" w:rsidRPr="00925499">
        <w:rPr>
          <w:rFonts w:asciiTheme="minorHAnsi" w:hAnsiTheme="minorHAnsi" w:cstheme="minorHAnsi"/>
          <w:spacing w:val="11"/>
          <w:w w:val="90"/>
          <w:sz w:val="24"/>
          <w:szCs w:val="24"/>
        </w:rPr>
        <w:t xml:space="preserve"> </w:t>
      </w:r>
      <w:r w:rsidR="008362DB" w:rsidRPr="00925499">
        <w:rPr>
          <w:rFonts w:asciiTheme="minorHAnsi" w:hAnsiTheme="minorHAnsi" w:cstheme="minorHAnsi"/>
          <w:w w:val="90"/>
          <w:sz w:val="24"/>
          <w:szCs w:val="24"/>
        </w:rPr>
        <w:t>a</w:t>
      </w:r>
      <w:r w:rsidR="008362DB" w:rsidRPr="00925499">
        <w:rPr>
          <w:rFonts w:asciiTheme="minorHAnsi" w:hAnsiTheme="minorHAnsi" w:cstheme="minorHAnsi"/>
          <w:spacing w:val="12"/>
          <w:w w:val="90"/>
          <w:sz w:val="24"/>
          <w:szCs w:val="24"/>
        </w:rPr>
        <w:t xml:space="preserve"> </w:t>
      </w:r>
      <w:r w:rsidR="008362DB" w:rsidRPr="00925499">
        <w:rPr>
          <w:rFonts w:asciiTheme="minorHAnsi" w:hAnsiTheme="minorHAnsi" w:cstheme="minorHAnsi"/>
          <w:w w:val="90"/>
          <w:sz w:val="24"/>
          <w:szCs w:val="24"/>
        </w:rPr>
        <w:t>discussão</w:t>
      </w:r>
      <w:r w:rsidR="008362DB" w:rsidRPr="00925499">
        <w:rPr>
          <w:rFonts w:asciiTheme="minorHAnsi" w:hAnsiTheme="minorHAnsi" w:cstheme="minorHAnsi"/>
          <w:spacing w:val="12"/>
          <w:w w:val="90"/>
          <w:sz w:val="24"/>
          <w:szCs w:val="24"/>
        </w:rPr>
        <w:t xml:space="preserve"> </w:t>
      </w:r>
      <w:r w:rsidR="008362DB" w:rsidRPr="00925499">
        <w:rPr>
          <w:rFonts w:asciiTheme="minorHAnsi" w:hAnsiTheme="minorHAnsi" w:cstheme="minorHAnsi"/>
          <w:w w:val="90"/>
          <w:sz w:val="24"/>
          <w:szCs w:val="24"/>
        </w:rPr>
        <w:t>do</w:t>
      </w:r>
      <w:r w:rsidR="008362DB" w:rsidRPr="00925499">
        <w:rPr>
          <w:rFonts w:asciiTheme="minorHAnsi" w:hAnsiTheme="minorHAnsi" w:cstheme="minorHAnsi"/>
          <w:spacing w:val="11"/>
          <w:w w:val="90"/>
          <w:sz w:val="24"/>
          <w:szCs w:val="24"/>
        </w:rPr>
        <w:t xml:space="preserve"> </w:t>
      </w:r>
      <w:r w:rsidR="008362DB" w:rsidRPr="00925499">
        <w:rPr>
          <w:rFonts w:asciiTheme="minorHAnsi" w:hAnsiTheme="minorHAnsi" w:cstheme="minorHAnsi"/>
          <w:w w:val="90"/>
          <w:sz w:val="24"/>
          <w:szCs w:val="24"/>
        </w:rPr>
        <w:t>tema</w:t>
      </w:r>
      <w:r w:rsidR="008362DB" w:rsidRPr="00925499">
        <w:rPr>
          <w:rFonts w:asciiTheme="minorHAnsi" w:hAnsiTheme="minorHAnsi" w:cstheme="minorHAnsi"/>
          <w:spacing w:val="12"/>
          <w:w w:val="90"/>
          <w:sz w:val="24"/>
          <w:szCs w:val="24"/>
        </w:rPr>
        <w:t xml:space="preserve"> </w:t>
      </w:r>
      <w:r w:rsidR="008362DB" w:rsidRPr="00925499">
        <w:rPr>
          <w:rFonts w:asciiTheme="minorHAnsi" w:hAnsiTheme="minorHAnsi" w:cstheme="minorHAnsi"/>
          <w:w w:val="90"/>
          <w:sz w:val="24"/>
          <w:szCs w:val="24"/>
        </w:rPr>
        <w:t>na</w:t>
      </w:r>
      <w:r w:rsidR="008362DB" w:rsidRPr="00925499">
        <w:rPr>
          <w:rFonts w:asciiTheme="minorHAnsi" w:hAnsiTheme="minorHAnsi" w:cstheme="minorHAnsi"/>
          <w:spacing w:val="12"/>
          <w:w w:val="90"/>
          <w:sz w:val="24"/>
          <w:szCs w:val="24"/>
        </w:rPr>
        <w:t xml:space="preserve"> </w:t>
      </w:r>
      <w:r w:rsidR="008362DB" w:rsidRPr="00925499">
        <w:rPr>
          <w:rFonts w:asciiTheme="minorHAnsi" w:hAnsiTheme="minorHAnsi" w:cstheme="minorHAnsi"/>
          <w:w w:val="90"/>
          <w:sz w:val="24"/>
          <w:szCs w:val="24"/>
        </w:rPr>
        <w:t>comunidade</w:t>
      </w:r>
      <w:r w:rsidR="008362DB" w:rsidRPr="00925499">
        <w:rPr>
          <w:rFonts w:asciiTheme="minorHAnsi" w:hAnsiTheme="minorHAnsi" w:cstheme="minorHAnsi"/>
          <w:spacing w:val="11"/>
          <w:w w:val="90"/>
          <w:sz w:val="24"/>
          <w:szCs w:val="24"/>
        </w:rPr>
        <w:t xml:space="preserve"> </w:t>
      </w:r>
      <w:r w:rsidR="008362DB" w:rsidRPr="00925499">
        <w:rPr>
          <w:rFonts w:asciiTheme="minorHAnsi" w:hAnsiTheme="minorHAnsi" w:cstheme="minorHAnsi"/>
          <w:w w:val="90"/>
          <w:sz w:val="24"/>
          <w:szCs w:val="24"/>
        </w:rPr>
        <w:t>acadêmica</w:t>
      </w:r>
      <w:r w:rsidR="008362DB" w:rsidRPr="00925499">
        <w:rPr>
          <w:rFonts w:asciiTheme="minorHAnsi" w:hAnsiTheme="minorHAnsi" w:cstheme="minorHAnsi"/>
          <w:spacing w:val="12"/>
          <w:w w:val="90"/>
          <w:sz w:val="24"/>
          <w:szCs w:val="24"/>
        </w:rPr>
        <w:t xml:space="preserve"> </w:t>
      </w:r>
      <w:r w:rsidR="008362DB" w:rsidRPr="00925499">
        <w:rPr>
          <w:rFonts w:asciiTheme="minorHAnsi" w:hAnsiTheme="minorHAnsi" w:cstheme="minorHAnsi"/>
          <w:w w:val="90"/>
          <w:sz w:val="24"/>
          <w:szCs w:val="24"/>
        </w:rPr>
        <w:t>mediante</w:t>
      </w:r>
      <w:r w:rsidR="008362DB" w:rsidRPr="00925499">
        <w:rPr>
          <w:rFonts w:asciiTheme="minorHAnsi" w:hAnsiTheme="minorHAnsi" w:cstheme="minorHAnsi"/>
          <w:spacing w:val="12"/>
          <w:w w:val="90"/>
          <w:sz w:val="24"/>
          <w:szCs w:val="24"/>
        </w:rPr>
        <w:t xml:space="preserve"> </w:t>
      </w:r>
      <w:r w:rsidR="008362DB" w:rsidRPr="00925499">
        <w:rPr>
          <w:rFonts w:asciiTheme="minorHAnsi" w:hAnsiTheme="minorHAnsi" w:cstheme="minorHAnsi"/>
          <w:w w:val="90"/>
          <w:sz w:val="24"/>
          <w:szCs w:val="24"/>
        </w:rPr>
        <w:t>reuniões,</w:t>
      </w:r>
      <w:r w:rsidR="008362DB" w:rsidRPr="00925499">
        <w:rPr>
          <w:rFonts w:asciiTheme="minorHAnsi" w:hAnsiTheme="minorHAnsi" w:cstheme="minorHAnsi"/>
          <w:spacing w:val="12"/>
          <w:w w:val="90"/>
          <w:sz w:val="24"/>
          <w:szCs w:val="24"/>
        </w:rPr>
        <w:t xml:space="preserve"> </w:t>
      </w:r>
      <w:r w:rsidR="008362DB" w:rsidRPr="00925499">
        <w:rPr>
          <w:rFonts w:asciiTheme="minorHAnsi" w:hAnsiTheme="minorHAnsi" w:cstheme="minorHAnsi"/>
          <w:w w:val="90"/>
          <w:sz w:val="24"/>
          <w:szCs w:val="24"/>
        </w:rPr>
        <w:t>encontros,</w:t>
      </w:r>
      <w:r w:rsidR="008362DB" w:rsidRPr="00925499">
        <w:rPr>
          <w:rFonts w:asciiTheme="minorHAnsi" w:hAnsiTheme="minorHAnsi" w:cstheme="minorHAnsi"/>
          <w:spacing w:val="11"/>
          <w:w w:val="90"/>
          <w:sz w:val="24"/>
          <w:szCs w:val="24"/>
        </w:rPr>
        <w:t xml:space="preserve"> </w:t>
      </w:r>
      <w:r w:rsidR="008362DB" w:rsidRPr="00925499">
        <w:rPr>
          <w:rFonts w:asciiTheme="minorHAnsi" w:hAnsiTheme="minorHAnsi" w:cstheme="minorHAnsi"/>
          <w:w w:val="90"/>
          <w:sz w:val="24"/>
          <w:szCs w:val="24"/>
        </w:rPr>
        <w:t>palestras,</w:t>
      </w:r>
      <w:r w:rsidR="008362DB" w:rsidRPr="00925499">
        <w:rPr>
          <w:rFonts w:asciiTheme="minorHAnsi" w:hAnsiTheme="minorHAnsi" w:cstheme="minorHAnsi"/>
          <w:spacing w:val="-40"/>
          <w:w w:val="90"/>
          <w:sz w:val="24"/>
          <w:szCs w:val="24"/>
        </w:rPr>
        <w:t xml:space="preserve"> </w:t>
      </w:r>
      <w:r w:rsidR="008362DB" w:rsidRPr="00925499">
        <w:rPr>
          <w:rFonts w:asciiTheme="minorHAnsi" w:hAnsiTheme="minorHAnsi" w:cstheme="minorHAnsi"/>
          <w:sz w:val="24"/>
          <w:szCs w:val="24"/>
        </w:rPr>
        <w:t>simpósios,</w:t>
      </w:r>
      <w:r w:rsidR="008362DB" w:rsidRPr="00925499">
        <w:rPr>
          <w:rFonts w:asciiTheme="minorHAnsi" w:hAnsiTheme="minorHAnsi" w:cstheme="minorHAnsi"/>
          <w:spacing w:val="-16"/>
          <w:sz w:val="24"/>
          <w:szCs w:val="24"/>
        </w:rPr>
        <w:t xml:space="preserve"> </w:t>
      </w:r>
      <w:r w:rsidR="008362DB" w:rsidRPr="00925499">
        <w:rPr>
          <w:rFonts w:asciiTheme="minorHAnsi" w:hAnsiTheme="minorHAnsi" w:cstheme="minorHAnsi"/>
          <w:sz w:val="24"/>
          <w:szCs w:val="24"/>
        </w:rPr>
        <w:t>entre</w:t>
      </w:r>
      <w:r w:rsidR="008362DB" w:rsidRPr="00925499">
        <w:rPr>
          <w:rFonts w:asciiTheme="minorHAnsi" w:hAnsiTheme="minorHAnsi" w:cstheme="minorHAnsi"/>
          <w:spacing w:val="-16"/>
          <w:sz w:val="24"/>
          <w:szCs w:val="24"/>
        </w:rPr>
        <w:t xml:space="preserve"> </w:t>
      </w:r>
      <w:r w:rsidR="008362DB" w:rsidRPr="00925499">
        <w:rPr>
          <w:rFonts w:asciiTheme="minorHAnsi" w:hAnsiTheme="minorHAnsi" w:cstheme="minorHAnsi"/>
          <w:sz w:val="24"/>
          <w:szCs w:val="24"/>
        </w:rPr>
        <w:t>outros;</w:t>
      </w:r>
    </w:p>
    <w:p w14:paraId="5A312075" w14:textId="587EEC01" w:rsidR="00303469" w:rsidRPr="00925499" w:rsidRDefault="00DB54DD" w:rsidP="001F752A">
      <w:pPr>
        <w:tabs>
          <w:tab w:val="left" w:pos="834"/>
        </w:tabs>
        <w:spacing w:before="120"/>
        <w:jc w:val="both"/>
        <w:rPr>
          <w:rFonts w:asciiTheme="minorHAnsi" w:hAnsiTheme="minorHAnsi" w:cstheme="minorHAnsi"/>
          <w:sz w:val="24"/>
          <w:szCs w:val="24"/>
        </w:rPr>
      </w:pPr>
      <w:r w:rsidRPr="00925499">
        <w:rPr>
          <w:rFonts w:asciiTheme="minorHAnsi" w:hAnsiTheme="minorHAnsi" w:cstheme="minorHAnsi"/>
          <w:w w:val="90"/>
          <w:sz w:val="24"/>
          <w:szCs w:val="24"/>
        </w:rPr>
        <w:t>XIII - d</w:t>
      </w:r>
      <w:r w:rsidR="008362DB" w:rsidRPr="00925499">
        <w:rPr>
          <w:rFonts w:asciiTheme="minorHAnsi" w:hAnsiTheme="minorHAnsi" w:cstheme="minorHAnsi"/>
          <w:w w:val="90"/>
          <w:sz w:val="24"/>
          <w:szCs w:val="24"/>
        </w:rPr>
        <w:t>ar</w:t>
      </w:r>
      <w:r w:rsidR="008362DB" w:rsidRPr="00925499">
        <w:rPr>
          <w:rFonts w:asciiTheme="minorHAnsi" w:hAnsiTheme="minorHAnsi" w:cstheme="minorHAnsi"/>
          <w:spacing w:val="9"/>
          <w:w w:val="90"/>
          <w:sz w:val="24"/>
          <w:szCs w:val="24"/>
        </w:rPr>
        <w:t xml:space="preserve"> </w:t>
      </w:r>
      <w:r w:rsidR="008362DB" w:rsidRPr="00925499">
        <w:rPr>
          <w:rFonts w:asciiTheme="minorHAnsi" w:hAnsiTheme="minorHAnsi" w:cstheme="minorHAnsi"/>
          <w:w w:val="90"/>
          <w:sz w:val="24"/>
          <w:szCs w:val="24"/>
        </w:rPr>
        <w:t>contribuição</w:t>
      </w:r>
      <w:r w:rsidR="008362DB" w:rsidRPr="00925499">
        <w:rPr>
          <w:rFonts w:asciiTheme="minorHAnsi" w:hAnsiTheme="minorHAnsi" w:cstheme="minorHAnsi"/>
          <w:spacing w:val="9"/>
          <w:w w:val="90"/>
          <w:sz w:val="24"/>
          <w:szCs w:val="24"/>
        </w:rPr>
        <w:t xml:space="preserve"> </w:t>
      </w:r>
      <w:r w:rsidR="008362DB" w:rsidRPr="00925499">
        <w:rPr>
          <w:rFonts w:asciiTheme="minorHAnsi" w:hAnsiTheme="minorHAnsi" w:cstheme="minorHAnsi"/>
          <w:w w:val="90"/>
          <w:sz w:val="24"/>
          <w:szCs w:val="24"/>
        </w:rPr>
        <w:t>à</w:t>
      </w:r>
      <w:r w:rsidR="008362DB" w:rsidRPr="00925499">
        <w:rPr>
          <w:rFonts w:asciiTheme="minorHAnsi" w:hAnsiTheme="minorHAnsi" w:cstheme="minorHAnsi"/>
          <w:spacing w:val="9"/>
          <w:w w:val="90"/>
          <w:sz w:val="24"/>
          <w:szCs w:val="24"/>
        </w:rPr>
        <w:t xml:space="preserve"> </w:t>
      </w:r>
      <w:r w:rsidR="008362DB" w:rsidRPr="00925499">
        <w:rPr>
          <w:rFonts w:asciiTheme="minorHAnsi" w:hAnsiTheme="minorHAnsi" w:cstheme="minorHAnsi"/>
          <w:w w:val="90"/>
          <w:sz w:val="24"/>
          <w:szCs w:val="24"/>
        </w:rPr>
        <w:t>sociedade</w:t>
      </w:r>
      <w:r w:rsidR="008362DB" w:rsidRPr="00925499">
        <w:rPr>
          <w:rFonts w:asciiTheme="minorHAnsi" w:hAnsiTheme="minorHAnsi" w:cstheme="minorHAnsi"/>
          <w:spacing w:val="9"/>
          <w:w w:val="90"/>
          <w:sz w:val="24"/>
          <w:szCs w:val="24"/>
        </w:rPr>
        <w:t xml:space="preserve"> </w:t>
      </w:r>
      <w:r w:rsidR="008362DB" w:rsidRPr="00925499">
        <w:rPr>
          <w:rFonts w:asciiTheme="minorHAnsi" w:hAnsiTheme="minorHAnsi" w:cstheme="minorHAnsi"/>
          <w:w w:val="90"/>
          <w:sz w:val="24"/>
          <w:szCs w:val="24"/>
        </w:rPr>
        <w:t>via</w:t>
      </w:r>
      <w:r w:rsidR="008362DB" w:rsidRPr="00925499">
        <w:rPr>
          <w:rFonts w:asciiTheme="minorHAnsi" w:hAnsiTheme="minorHAnsi" w:cstheme="minorHAnsi"/>
          <w:spacing w:val="10"/>
          <w:w w:val="90"/>
          <w:sz w:val="24"/>
          <w:szCs w:val="24"/>
        </w:rPr>
        <w:t xml:space="preserve"> </w:t>
      </w:r>
      <w:r w:rsidR="008362DB" w:rsidRPr="00925499">
        <w:rPr>
          <w:rFonts w:asciiTheme="minorHAnsi" w:hAnsiTheme="minorHAnsi" w:cstheme="minorHAnsi"/>
          <w:w w:val="90"/>
          <w:sz w:val="24"/>
          <w:szCs w:val="24"/>
        </w:rPr>
        <w:t>prestação</w:t>
      </w:r>
      <w:r w:rsidR="008362DB" w:rsidRPr="00925499">
        <w:rPr>
          <w:rFonts w:asciiTheme="minorHAnsi" w:hAnsiTheme="minorHAnsi" w:cstheme="minorHAnsi"/>
          <w:spacing w:val="9"/>
          <w:w w:val="90"/>
          <w:sz w:val="24"/>
          <w:szCs w:val="24"/>
        </w:rPr>
        <w:t xml:space="preserve"> </w:t>
      </w:r>
      <w:r w:rsidR="008362DB" w:rsidRPr="00925499">
        <w:rPr>
          <w:rFonts w:asciiTheme="minorHAnsi" w:hAnsiTheme="minorHAnsi" w:cstheme="minorHAnsi"/>
          <w:w w:val="90"/>
          <w:sz w:val="24"/>
          <w:szCs w:val="24"/>
        </w:rPr>
        <w:t>de</w:t>
      </w:r>
      <w:r w:rsidR="008362DB" w:rsidRPr="00925499">
        <w:rPr>
          <w:rFonts w:asciiTheme="minorHAnsi" w:hAnsiTheme="minorHAnsi" w:cstheme="minorHAnsi"/>
          <w:spacing w:val="9"/>
          <w:w w:val="90"/>
          <w:sz w:val="24"/>
          <w:szCs w:val="24"/>
        </w:rPr>
        <w:t xml:space="preserve"> </w:t>
      </w:r>
      <w:r w:rsidR="008362DB" w:rsidRPr="00925499">
        <w:rPr>
          <w:rFonts w:asciiTheme="minorHAnsi" w:hAnsiTheme="minorHAnsi" w:cstheme="minorHAnsi"/>
          <w:w w:val="90"/>
          <w:sz w:val="24"/>
          <w:szCs w:val="24"/>
        </w:rPr>
        <w:t>serviços,</w:t>
      </w:r>
      <w:r w:rsidR="008362DB" w:rsidRPr="00925499">
        <w:rPr>
          <w:rFonts w:asciiTheme="minorHAnsi" w:hAnsiTheme="minorHAnsi" w:cstheme="minorHAnsi"/>
          <w:spacing w:val="9"/>
          <w:w w:val="90"/>
          <w:sz w:val="24"/>
          <w:szCs w:val="24"/>
        </w:rPr>
        <w:t xml:space="preserve"> </w:t>
      </w:r>
      <w:r w:rsidR="008362DB" w:rsidRPr="00925499">
        <w:rPr>
          <w:rFonts w:asciiTheme="minorHAnsi" w:hAnsiTheme="minorHAnsi" w:cstheme="minorHAnsi"/>
          <w:w w:val="90"/>
          <w:sz w:val="24"/>
          <w:szCs w:val="24"/>
        </w:rPr>
        <w:t>desenvolvimento</w:t>
      </w:r>
      <w:r w:rsidR="008362DB" w:rsidRPr="00925499">
        <w:rPr>
          <w:rFonts w:asciiTheme="minorHAnsi" w:hAnsiTheme="minorHAnsi" w:cstheme="minorHAnsi"/>
          <w:spacing w:val="10"/>
          <w:w w:val="90"/>
          <w:sz w:val="24"/>
          <w:szCs w:val="24"/>
        </w:rPr>
        <w:t xml:space="preserve"> </w:t>
      </w:r>
      <w:r w:rsidR="008362DB" w:rsidRPr="00925499">
        <w:rPr>
          <w:rFonts w:asciiTheme="minorHAnsi" w:hAnsiTheme="minorHAnsi" w:cstheme="minorHAnsi"/>
          <w:w w:val="90"/>
          <w:sz w:val="24"/>
          <w:szCs w:val="24"/>
        </w:rPr>
        <w:t>de</w:t>
      </w:r>
      <w:r w:rsidR="008362DB" w:rsidRPr="00925499">
        <w:rPr>
          <w:rFonts w:asciiTheme="minorHAnsi" w:hAnsiTheme="minorHAnsi" w:cstheme="minorHAnsi"/>
          <w:spacing w:val="9"/>
          <w:w w:val="90"/>
          <w:sz w:val="24"/>
          <w:szCs w:val="24"/>
        </w:rPr>
        <w:t xml:space="preserve"> </w:t>
      </w:r>
      <w:r w:rsidR="008362DB" w:rsidRPr="00925499">
        <w:rPr>
          <w:rFonts w:asciiTheme="minorHAnsi" w:hAnsiTheme="minorHAnsi" w:cstheme="minorHAnsi"/>
          <w:w w:val="90"/>
          <w:sz w:val="24"/>
          <w:szCs w:val="24"/>
        </w:rPr>
        <w:t>projetos</w:t>
      </w:r>
      <w:r w:rsidR="008362DB" w:rsidRPr="00925499">
        <w:rPr>
          <w:rFonts w:asciiTheme="minorHAnsi" w:hAnsiTheme="minorHAnsi" w:cstheme="minorHAnsi"/>
          <w:spacing w:val="9"/>
          <w:w w:val="90"/>
          <w:sz w:val="24"/>
          <w:szCs w:val="24"/>
        </w:rPr>
        <w:t xml:space="preserve"> </w:t>
      </w:r>
      <w:r w:rsidR="008362DB" w:rsidRPr="00925499">
        <w:rPr>
          <w:rFonts w:asciiTheme="minorHAnsi" w:hAnsiTheme="minorHAnsi" w:cstheme="minorHAnsi"/>
          <w:w w:val="90"/>
          <w:sz w:val="24"/>
          <w:szCs w:val="24"/>
        </w:rPr>
        <w:t>e</w:t>
      </w:r>
      <w:r w:rsidR="008362DB" w:rsidRPr="00925499">
        <w:rPr>
          <w:rFonts w:asciiTheme="minorHAnsi" w:hAnsiTheme="minorHAnsi" w:cstheme="minorHAnsi"/>
          <w:spacing w:val="9"/>
          <w:w w:val="90"/>
          <w:sz w:val="24"/>
          <w:szCs w:val="24"/>
        </w:rPr>
        <w:t xml:space="preserve"> </w:t>
      </w:r>
      <w:r w:rsidR="008362DB" w:rsidRPr="00925499">
        <w:rPr>
          <w:rFonts w:asciiTheme="minorHAnsi" w:hAnsiTheme="minorHAnsi" w:cstheme="minorHAnsi"/>
          <w:w w:val="90"/>
          <w:sz w:val="24"/>
          <w:szCs w:val="24"/>
        </w:rPr>
        <w:t>pesquisas</w:t>
      </w:r>
      <w:r w:rsidR="008362DB" w:rsidRPr="00925499">
        <w:rPr>
          <w:rFonts w:asciiTheme="minorHAnsi" w:hAnsiTheme="minorHAnsi" w:cstheme="minorHAnsi"/>
          <w:spacing w:val="10"/>
          <w:w w:val="90"/>
          <w:sz w:val="24"/>
          <w:szCs w:val="24"/>
        </w:rPr>
        <w:t xml:space="preserve"> </w:t>
      </w:r>
      <w:r w:rsidR="008362DB" w:rsidRPr="00925499">
        <w:rPr>
          <w:rFonts w:asciiTheme="minorHAnsi" w:hAnsiTheme="minorHAnsi" w:cstheme="minorHAnsi"/>
          <w:w w:val="90"/>
          <w:sz w:val="24"/>
          <w:szCs w:val="24"/>
        </w:rPr>
        <w:t>na</w:t>
      </w:r>
      <w:r w:rsidR="008362DB" w:rsidRPr="00925499">
        <w:rPr>
          <w:rFonts w:asciiTheme="minorHAnsi" w:hAnsiTheme="minorHAnsi" w:cstheme="minorHAnsi"/>
          <w:spacing w:val="9"/>
          <w:w w:val="90"/>
          <w:sz w:val="24"/>
          <w:szCs w:val="24"/>
        </w:rPr>
        <w:t xml:space="preserve"> </w:t>
      </w:r>
      <w:r w:rsidR="008362DB" w:rsidRPr="00925499">
        <w:rPr>
          <w:rFonts w:asciiTheme="minorHAnsi" w:hAnsiTheme="minorHAnsi" w:cstheme="minorHAnsi"/>
          <w:w w:val="90"/>
          <w:sz w:val="24"/>
          <w:szCs w:val="24"/>
        </w:rPr>
        <w:t>área</w:t>
      </w:r>
      <w:r w:rsidR="008362DB" w:rsidRPr="00925499">
        <w:rPr>
          <w:rFonts w:asciiTheme="minorHAnsi" w:hAnsiTheme="minorHAnsi" w:cstheme="minorHAnsi"/>
          <w:spacing w:val="-41"/>
          <w:w w:val="90"/>
          <w:sz w:val="24"/>
          <w:szCs w:val="24"/>
        </w:rPr>
        <w:t xml:space="preserve"> </w:t>
      </w:r>
      <w:r w:rsidR="008362DB" w:rsidRPr="00925499">
        <w:rPr>
          <w:rFonts w:asciiTheme="minorHAnsi" w:hAnsiTheme="minorHAnsi" w:cstheme="minorHAnsi"/>
          <w:sz w:val="24"/>
          <w:szCs w:val="24"/>
        </w:rPr>
        <w:t>ambiental;</w:t>
      </w:r>
    </w:p>
    <w:p w14:paraId="29B7118E" w14:textId="3CA06AE8" w:rsidR="00303469" w:rsidRPr="00925499" w:rsidRDefault="00DB54DD" w:rsidP="001F752A">
      <w:pPr>
        <w:tabs>
          <w:tab w:val="left" w:pos="838"/>
        </w:tabs>
        <w:spacing w:before="120"/>
        <w:jc w:val="both"/>
        <w:rPr>
          <w:rFonts w:asciiTheme="minorHAnsi" w:hAnsiTheme="minorHAnsi" w:cstheme="minorHAnsi"/>
          <w:sz w:val="24"/>
          <w:szCs w:val="24"/>
        </w:rPr>
      </w:pPr>
      <w:r w:rsidRPr="00925499">
        <w:rPr>
          <w:rFonts w:asciiTheme="minorHAnsi" w:hAnsiTheme="minorHAnsi" w:cstheme="minorHAnsi"/>
          <w:w w:val="90"/>
          <w:sz w:val="24"/>
          <w:szCs w:val="24"/>
        </w:rPr>
        <w:t>XIV - a</w:t>
      </w:r>
      <w:r w:rsidR="008362DB" w:rsidRPr="00925499">
        <w:rPr>
          <w:rFonts w:asciiTheme="minorHAnsi" w:hAnsiTheme="minorHAnsi" w:cstheme="minorHAnsi"/>
          <w:w w:val="90"/>
          <w:sz w:val="24"/>
          <w:szCs w:val="24"/>
        </w:rPr>
        <w:t>rticular</w:t>
      </w:r>
      <w:r w:rsidR="008362DB" w:rsidRPr="00925499">
        <w:rPr>
          <w:rFonts w:asciiTheme="minorHAnsi" w:hAnsiTheme="minorHAnsi" w:cstheme="minorHAnsi"/>
          <w:spacing w:val="1"/>
          <w:w w:val="90"/>
          <w:sz w:val="24"/>
          <w:szCs w:val="24"/>
        </w:rPr>
        <w:t xml:space="preserve"> </w:t>
      </w:r>
      <w:r w:rsidR="008362DB" w:rsidRPr="00925499">
        <w:rPr>
          <w:rFonts w:asciiTheme="minorHAnsi" w:hAnsiTheme="minorHAnsi" w:cstheme="minorHAnsi"/>
          <w:w w:val="90"/>
          <w:sz w:val="24"/>
          <w:szCs w:val="24"/>
        </w:rPr>
        <w:t>as</w:t>
      </w:r>
      <w:r w:rsidR="008362DB" w:rsidRPr="00925499">
        <w:rPr>
          <w:rFonts w:asciiTheme="minorHAnsi" w:hAnsiTheme="minorHAnsi" w:cstheme="minorHAnsi"/>
          <w:spacing w:val="2"/>
          <w:w w:val="90"/>
          <w:sz w:val="24"/>
          <w:szCs w:val="24"/>
        </w:rPr>
        <w:t xml:space="preserve"> </w:t>
      </w:r>
      <w:r w:rsidR="008362DB" w:rsidRPr="00925499">
        <w:rPr>
          <w:rFonts w:asciiTheme="minorHAnsi" w:hAnsiTheme="minorHAnsi" w:cstheme="minorHAnsi"/>
          <w:w w:val="90"/>
          <w:sz w:val="24"/>
          <w:szCs w:val="24"/>
        </w:rPr>
        <w:t>iniciativas</w:t>
      </w:r>
      <w:r w:rsidR="008362DB" w:rsidRPr="00925499">
        <w:rPr>
          <w:rFonts w:asciiTheme="minorHAnsi" w:hAnsiTheme="minorHAnsi" w:cstheme="minorHAnsi"/>
          <w:spacing w:val="2"/>
          <w:w w:val="90"/>
          <w:sz w:val="24"/>
          <w:szCs w:val="24"/>
        </w:rPr>
        <w:t xml:space="preserve"> </w:t>
      </w:r>
      <w:r w:rsidR="008362DB" w:rsidRPr="00925499">
        <w:rPr>
          <w:rFonts w:asciiTheme="minorHAnsi" w:hAnsiTheme="minorHAnsi" w:cstheme="minorHAnsi"/>
          <w:w w:val="90"/>
          <w:sz w:val="24"/>
          <w:szCs w:val="24"/>
        </w:rPr>
        <w:t>já</w:t>
      </w:r>
      <w:r w:rsidR="008362DB" w:rsidRPr="00925499">
        <w:rPr>
          <w:rFonts w:asciiTheme="minorHAnsi" w:hAnsiTheme="minorHAnsi" w:cstheme="minorHAnsi"/>
          <w:spacing w:val="2"/>
          <w:w w:val="90"/>
          <w:sz w:val="24"/>
          <w:szCs w:val="24"/>
        </w:rPr>
        <w:t xml:space="preserve"> </w:t>
      </w:r>
      <w:r w:rsidR="008362DB" w:rsidRPr="00925499">
        <w:rPr>
          <w:rFonts w:asciiTheme="minorHAnsi" w:hAnsiTheme="minorHAnsi" w:cstheme="minorHAnsi"/>
          <w:w w:val="90"/>
          <w:sz w:val="24"/>
          <w:szCs w:val="24"/>
        </w:rPr>
        <w:t>existentes</w:t>
      </w:r>
      <w:r w:rsidR="008362DB" w:rsidRPr="00925499">
        <w:rPr>
          <w:rFonts w:asciiTheme="minorHAnsi" w:hAnsiTheme="minorHAnsi" w:cstheme="minorHAnsi"/>
          <w:spacing w:val="1"/>
          <w:w w:val="90"/>
          <w:sz w:val="24"/>
          <w:szCs w:val="24"/>
        </w:rPr>
        <w:t xml:space="preserve"> </w:t>
      </w:r>
      <w:r w:rsidR="008362DB" w:rsidRPr="00925499">
        <w:rPr>
          <w:rFonts w:asciiTheme="minorHAnsi" w:hAnsiTheme="minorHAnsi" w:cstheme="minorHAnsi"/>
          <w:w w:val="90"/>
          <w:sz w:val="24"/>
          <w:szCs w:val="24"/>
        </w:rPr>
        <w:t>e</w:t>
      </w:r>
      <w:r w:rsidR="008362DB" w:rsidRPr="00925499">
        <w:rPr>
          <w:rFonts w:asciiTheme="minorHAnsi" w:hAnsiTheme="minorHAnsi" w:cstheme="minorHAnsi"/>
          <w:spacing w:val="2"/>
          <w:w w:val="90"/>
          <w:sz w:val="24"/>
          <w:szCs w:val="24"/>
        </w:rPr>
        <w:t xml:space="preserve"> </w:t>
      </w:r>
      <w:r w:rsidR="008362DB" w:rsidRPr="00925499">
        <w:rPr>
          <w:rFonts w:asciiTheme="minorHAnsi" w:hAnsiTheme="minorHAnsi" w:cstheme="minorHAnsi"/>
          <w:w w:val="90"/>
          <w:sz w:val="24"/>
          <w:szCs w:val="24"/>
        </w:rPr>
        <w:t>difundir</w:t>
      </w:r>
      <w:r w:rsidR="008362DB" w:rsidRPr="00925499">
        <w:rPr>
          <w:rFonts w:asciiTheme="minorHAnsi" w:hAnsiTheme="minorHAnsi" w:cstheme="minorHAnsi"/>
          <w:spacing w:val="2"/>
          <w:w w:val="90"/>
          <w:sz w:val="24"/>
          <w:szCs w:val="24"/>
        </w:rPr>
        <w:t xml:space="preserve"> </w:t>
      </w:r>
      <w:r w:rsidR="008362DB" w:rsidRPr="00925499">
        <w:rPr>
          <w:rFonts w:asciiTheme="minorHAnsi" w:hAnsiTheme="minorHAnsi" w:cstheme="minorHAnsi"/>
          <w:w w:val="90"/>
          <w:sz w:val="24"/>
          <w:szCs w:val="24"/>
        </w:rPr>
        <w:t>experiências</w:t>
      </w:r>
      <w:r w:rsidR="008362DB" w:rsidRPr="00925499">
        <w:rPr>
          <w:rFonts w:asciiTheme="minorHAnsi" w:hAnsiTheme="minorHAnsi" w:cstheme="minorHAnsi"/>
          <w:spacing w:val="2"/>
          <w:w w:val="90"/>
          <w:sz w:val="24"/>
          <w:szCs w:val="24"/>
        </w:rPr>
        <w:t xml:space="preserve"> </w:t>
      </w:r>
      <w:r w:rsidR="008362DB" w:rsidRPr="00925499">
        <w:rPr>
          <w:rFonts w:asciiTheme="minorHAnsi" w:hAnsiTheme="minorHAnsi" w:cstheme="minorHAnsi"/>
          <w:w w:val="90"/>
          <w:sz w:val="24"/>
          <w:szCs w:val="24"/>
        </w:rPr>
        <w:t>de</w:t>
      </w:r>
      <w:r w:rsidR="008362DB" w:rsidRPr="00925499">
        <w:rPr>
          <w:rFonts w:asciiTheme="minorHAnsi" w:hAnsiTheme="minorHAnsi" w:cstheme="minorHAnsi"/>
          <w:spacing w:val="1"/>
          <w:w w:val="90"/>
          <w:sz w:val="24"/>
          <w:szCs w:val="24"/>
        </w:rPr>
        <w:t xml:space="preserve"> </w:t>
      </w:r>
      <w:r w:rsidR="008362DB" w:rsidRPr="00925499">
        <w:rPr>
          <w:rFonts w:asciiTheme="minorHAnsi" w:hAnsiTheme="minorHAnsi" w:cstheme="minorHAnsi"/>
          <w:w w:val="90"/>
          <w:sz w:val="24"/>
          <w:szCs w:val="24"/>
        </w:rPr>
        <w:t>educação</w:t>
      </w:r>
      <w:r w:rsidR="008362DB" w:rsidRPr="00925499">
        <w:rPr>
          <w:rFonts w:asciiTheme="minorHAnsi" w:hAnsiTheme="minorHAnsi" w:cstheme="minorHAnsi"/>
          <w:spacing w:val="2"/>
          <w:w w:val="90"/>
          <w:sz w:val="24"/>
          <w:szCs w:val="24"/>
        </w:rPr>
        <w:t xml:space="preserve"> </w:t>
      </w:r>
      <w:r w:rsidR="008362DB" w:rsidRPr="00925499">
        <w:rPr>
          <w:rFonts w:asciiTheme="minorHAnsi" w:hAnsiTheme="minorHAnsi" w:cstheme="minorHAnsi"/>
          <w:w w:val="90"/>
          <w:sz w:val="24"/>
          <w:szCs w:val="24"/>
        </w:rPr>
        <w:t>socioambiental;</w:t>
      </w:r>
    </w:p>
    <w:p w14:paraId="6F294163" w14:textId="49B422A2" w:rsidR="00303469" w:rsidRPr="00925499" w:rsidRDefault="00DB54DD" w:rsidP="001F752A">
      <w:pPr>
        <w:tabs>
          <w:tab w:val="left" w:pos="801"/>
        </w:tabs>
        <w:spacing w:before="120"/>
        <w:jc w:val="both"/>
        <w:rPr>
          <w:rFonts w:asciiTheme="minorHAnsi" w:hAnsiTheme="minorHAnsi" w:cstheme="minorHAnsi"/>
          <w:sz w:val="24"/>
          <w:szCs w:val="24"/>
        </w:rPr>
      </w:pPr>
      <w:r w:rsidRPr="00925499">
        <w:rPr>
          <w:rFonts w:asciiTheme="minorHAnsi" w:hAnsiTheme="minorHAnsi" w:cstheme="minorHAnsi"/>
          <w:w w:val="90"/>
          <w:sz w:val="24"/>
          <w:szCs w:val="24"/>
        </w:rPr>
        <w:t>XV - p</w:t>
      </w:r>
      <w:r w:rsidR="008362DB" w:rsidRPr="00925499">
        <w:rPr>
          <w:rFonts w:asciiTheme="minorHAnsi" w:hAnsiTheme="minorHAnsi" w:cstheme="minorHAnsi"/>
          <w:w w:val="90"/>
          <w:sz w:val="24"/>
          <w:szCs w:val="24"/>
        </w:rPr>
        <w:t>romover</w:t>
      </w:r>
      <w:r w:rsidR="008362DB" w:rsidRPr="00925499">
        <w:rPr>
          <w:rFonts w:asciiTheme="minorHAnsi" w:hAnsiTheme="minorHAnsi" w:cstheme="minorHAnsi"/>
          <w:spacing w:val="9"/>
          <w:w w:val="90"/>
          <w:sz w:val="24"/>
          <w:szCs w:val="24"/>
        </w:rPr>
        <w:t xml:space="preserve"> </w:t>
      </w:r>
      <w:r w:rsidR="008362DB" w:rsidRPr="00925499">
        <w:rPr>
          <w:rFonts w:asciiTheme="minorHAnsi" w:hAnsiTheme="minorHAnsi" w:cstheme="minorHAnsi"/>
          <w:w w:val="90"/>
          <w:sz w:val="24"/>
          <w:szCs w:val="24"/>
        </w:rPr>
        <w:t>programas</w:t>
      </w:r>
      <w:r w:rsidR="008362DB" w:rsidRPr="00925499">
        <w:rPr>
          <w:rFonts w:asciiTheme="minorHAnsi" w:hAnsiTheme="minorHAnsi" w:cstheme="minorHAnsi"/>
          <w:spacing w:val="9"/>
          <w:w w:val="90"/>
          <w:sz w:val="24"/>
          <w:szCs w:val="24"/>
        </w:rPr>
        <w:t xml:space="preserve"> </w:t>
      </w:r>
      <w:r w:rsidR="008362DB" w:rsidRPr="00925499">
        <w:rPr>
          <w:rFonts w:asciiTheme="minorHAnsi" w:hAnsiTheme="minorHAnsi" w:cstheme="minorHAnsi"/>
          <w:w w:val="90"/>
          <w:sz w:val="24"/>
          <w:szCs w:val="24"/>
        </w:rPr>
        <w:t>de</w:t>
      </w:r>
      <w:r w:rsidR="008362DB" w:rsidRPr="00925499">
        <w:rPr>
          <w:rFonts w:asciiTheme="minorHAnsi" w:hAnsiTheme="minorHAnsi" w:cstheme="minorHAnsi"/>
          <w:spacing w:val="9"/>
          <w:w w:val="90"/>
          <w:sz w:val="24"/>
          <w:szCs w:val="24"/>
        </w:rPr>
        <w:t xml:space="preserve"> </w:t>
      </w:r>
      <w:r w:rsidR="008362DB" w:rsidRPr="00925499">
        <w:rPr>
          <w:rFonts w:asciiTheme="minorHAnsi" w:hAnsiTheme="minorHAnsi" w:cstheme="minorHAnsi"/>
          <w:w w:val="90"/>
          <w:sz w:val="24"/>
          <w:szCs w:val="24"/>
        </w:rPr>
        <w:t>capacitação</w:t>
      </w:r>
      <w:r w:rsidR="008362DB" w:rsidRPr="00925499">
        <w:rPr>
          <w:rFonts w:asciiTheme="minorHAnsi" w:hAnsiTheme="minorHAnsi" w:cstheme="minorHAnsi"/>
          <w:spacing w:val="9"/>
          <w:w w:val="90"/>
          <w:sz w:val="24"/>
          <w:szCs w:val="24"/>
        </w:rPr>
        <w:t xml:space="preserve"> </w:t>
      </w:r>
      <w:r w:rsidR="008362DB" w:rsidRPr="00925499">
        <w:rPr>
          <w:rFonts w:asciiTheme="minorHAnsi" w:hAnsiTheme="minorHAnsi" w:cstheme="minorHAnsi"/>
          <w:w w:val="90"/>
          <w:sz w:val="24"/>
          <w:szCs w:val="24"/>
        </w:rPr>
        <w:t>para</w:t>
      </w:r>
      <w:r w:rsidR="008362DB" w:rsidRPr="00925499">
        <w:rPr>
          <w:rFonts w:asciiTheme="minorHAnsi" w:hAnsiTheme="minorHAnsi" w:cstheme="minorHAnsi"/>
          <w:spacing w:val="9"/>
          <w:w w:val="90"/>
          <w:sz w:val="24"/>
          <w:szCs w:val="24"/>
        </w:rPr>
        <w:t xml:space="preserve"> </w:t>
      </w:r>
      <w:r w:rsidR="00BF1C60" w:rsidRPr="00925499">
        <w:rPr>
          <w:rFonts w:asciiTheme="minorHAnsi" w:hAnsiTheme="minorHAnsi" w:cstheme="minorHAnsi"/>
          <w:w w:val="90"/>
          <w:sz w:val="24"/>
          <w:szCs w:val="24"/>
        </w:rPr>
        <w:t>estudante</w:t>
      </w:r>
      <w:r w:rsidR="008362DB" w:rsidRPr="00925499">
        <w:rPr>
          <w:rFonts w:asciiTheme="minorHAnsi" w:hAnsiTheme="minorHAnsi" w:cstheme="minorHAnsi"/>
          <w:w w:val="90"/>
          <w:sz w:val="24"/>
          <w:szCs w:val="24"/>
        </w:rPr>
        <w:t>s,</w:t>
      </w:r>
      <w:r w:rsidR="008362DB" w:rsidRPr="00925499">
        <w:rPr>
          <w:rFonts w:asciiTheme="minorHAnsi" w:hAnsiTheme="minorHAnsi" w:cstheme="minorHAnsi"/>
          <w:spacing w:val="9"/>
          <w:w w:val="90"/>
          <w:sz w:val="24"/>
          <w:szCs w:val="24"/>
        </w:rPr>
        <w:t xml:space="preserve"> </w:t>
      </w:r>
      <w:r w:rsidR="008362DB" w:rsidRPr="00925499">
        <w:rPr>
          <w:rFonts w:asciiTheme="minorHAnsi" w:hAnsiTheme="minorHAnsi" w:cstheme="minorHAnsi"/>
          <w:w w:val="90"/>
          <w:sz w:val="24"/>
          <w:szCs w:val="24"/>
        </w:rPr>
        <w:t>servidores</w:t>
      </w:r>
      <w:r w:rsidR="001F752A" w:rsidRPr="00925499">
        <w:rPr>
          <w:rFonts w:asciiTheme="minorHAnsi" w:hAnsiTheme="minorHAnsi" w:cstheme="minorHAnsi"/>
          <w:w w:val="90"/>
          <w:sz w:val="24"/>
          <w:szCs w:val="24"/>
        </w:rPr>
        <w:t>/as</w:t>
      </w:r>
      <w:r w:rsidR="008362DB" w:rsidRPr="00925499">
        <w:rPr>
          <w:rFonts w:asciiTheme="minorHAnsi" w:hAnsiTheme="minorHAnsi" w:cstheme="minorHAnsi"/>
          <w:spacing w:val="9"/>
          <w:w w:val="90"/>
          <w:sz w:val="24"/>
          <w:szCs w:val="24"/>
        </w:rPr>
        <w:t xml:space="preserve"> </w:t>
      </w:r>
      <w:r w:rsidR="008362DB" w:rsidRPr="00925499">
        <w:rPr>
          <w:rFonts w:asciiTheme="minorHAnsi" w:hAnsiTheme="minorHAnsi" w:cstheme="minorHAnsi"/>
          <w:w w:val="90"/>
          <w:sz w:val="24"/>
          <w:szCs w:val="24"/>
        </w:rPr>
        <w:t>e</w:t>
      </w:r>
      <w:r w:rsidR="008362DB" w:rsidRPr="00925499">
        <w:rPr>
          <w:rFonts w:asciiTheme="minorHAnsi" w:hAnsiTheme="minorHAnsi" w:cstheme="minorHAnsi"/>
          <w:spacing w:val="9"/>
          <w:w w:val="90"/>
          <w:sz w:val="24"/>
          <w:szCs w:val="24"/>
        </w:rPr>
        <w:t xml:space="preserve"> </w:t>
      </w:r>
      <w:r w:rsidR="008362DB" w:rsidRPr="00925499">
        <w:rPr>
          <w:rFonts w:asciiTheme="minorHAnsi" w:hAnsiTheme="minorHAnsi" w:cstheme="minorHAnsi"/>
          <w:w w:val="90"/>
          <w:sz w:val="24"/>
          <w:szCs w:val="24"/>
        </w:rPr>
        <w:t>funcionários</w:t>
      </w:r>
      <w:r w:rsidR="001F752A" w:rsidRPr="00925499">
        <w:rPr>
          <w:rFonts w:asciiTheme="minorHAnsi" w:hAnsiTheme="minorHAnsi" w:cstheme="minorHAnsi"/>
          <w:w w:val="90"/>
          <w:sz w:val="24"/>
          <w:szCs w:val="24"/>
        </w:rPr>
        <w:t>/as</w:t>
      </w:r>
      <w:r w:rsidR="008362DB" w:rsidRPr="00925499">
        <w:rPr>
          <w:rFonts w:asciiTheme="minorHAnsi" w:hAnsiTheme="minorHAnsi" w:cstheme="minorHAnsi"/>
          <w:spacing w:val="9"/>
          <w:w w:val="90"/>
          <w:sz w:val="24"/>
          <w:szCs w:val="24"/>
        </w:rPr>
        <w:t xml:space="preserve"> </w:t>
      </w:r>
      <w:r w:rsidR="008362DB" w:rsidRPr="00925499">
        <w:rPr>
          <w:rFonts w:asciiTheme="minorHAnsi" w:hAnsiTheme="minorHAnsi" w:cstheme="minorHAnsi"/>
          <w:w w:val="90"/>
          <w:sz w:val="24"/>
          <w:szCs w:val="24"/>
        </w:rPr>
        <w:t>terceirizados</w:t>
      </w:r>
      <w:r w:rsidR="001F752A" w:rsidRPr="00925499">
        <w:rPr>
          <w:rFonts w:asciiTheme="minorHAnsi" w:hAnsiTheme="minorHAnsi" w:cstheme="minorHAnsi"/>
          <w:w w:val="90"/>
          <w:sz w:val="24"/>
          <w:szCs w:val="24"/>
        </w:rPr>
        <w:t>/as</w:t>
      </w:r>
      <w:r w:rsidR="008362DB" w:rsidRPr="00925499">
        <w:rPr>
          <w:rFonts w:asciiTheme="minorHAnsi" w:hAnsiTheme="minorHAnsi" w:cstheme="minorHAnsi"/>
          <w:spacing w:val="9"/>
          <w:w w:val="90"/>
          <w:sz w:val="24"/>
          <w:szCs w:val="24"/>
        </w:rPr>
        <w:t xml:space="preserve"> </w:t>
      </w:r>
      <w:r w:rsidR="008362DB" w:rsidRPr="00925499">
        <w:rPr>
          <w:rFonts w:asciiTheme="minorHAnsi" w:hAnsiTheme="minorHAnsi" w:cstheme="minorHAnsi"/>
          <w:w w:val="90"/>
          <w:sz w:val="24"/>
          <w:szCs w:val="24"/>
        </w:rPr>
        <w:t>do</w:t>
      </w:r>
      <w:r w:rsidR="008362DB" w:rsidRPr="00925499">
        <w:rPr>
          <w:rFonts w:asciiTheme="minorHAnsi" w:hAnsiTheme="minorHAnsi" w:cstheme="minorHAnsi"/>
          <w:spacing w:val="9"/>
          <w:w w:val="90"/>
          <w:sz w:val="24"/>
          <w:szCs w:val="24"/>
        </w:rPr>
        <w:t xml:space="preserve"> </w:t>
      </w:r>
      <w:r w:rsidR="00C96D1E" w:rsidRPr="00925499">
        <w:rPr>
          <w:rFonts w:asciiTheme="minorHAnsi" w:hAnsiTheme="minorHAnsi" w:cstheme="minorHAnsi"/>
          <w:iCs/>
          <w:w w:val="90"/>
          <w:sz w:val="24"/>
          <w:szCs w:val="24"/>
        </w:rPr>
        <w:t>Câmpus</w:t>
      </w:r>
      <w:r w:rsidR="008362DB" w:rsidRPr="00925499">
        <w:rPr>
          <w:rFonts w:asciiTheme="minorHAnsi" w:hAnsiTheme="minorHAnsi" w:cstheme="minorHAnsi"/>
          <w:w w:val="90"/>
          <w:sz w:val="24"/>
          <w:szCs w:val="24"/>
        </w:rPr>
        <w:t>;</w:t>
      </w:r>
    </w:p>
    <w:p w14:paraId="1CBE53C6" w14:textId="0DFB97FF" w:rsidR="00303469" w:rsidRPr="00925499" w:rsidRDefault="00DB54DD" w:rsidP="001F752A">
      <w:pPr>
        <w:tabs>
          <w:tab w:val="left" w:pos="848"/>
        </w:tabs>
        <w:spacing w:before="120"/>
        <w:jc w:val="both"/>
        <w:rPr>
          <w:rFonts w:asciiTheme="minorHAnsi" w:hAnsiTheme="minorHAnsi" w:cstheme="minorHAnsi"/>
          <w:sz w:val="24"/>
          <w:szCs w:val="24"/>
        </w:rPr>
      </w:pPr>
      <w:r w:rsidRPr="00925499">
        <w:rPr>
          <w:rFonts w:asciiTheme="minorHAnsi" w:hAnsiTheme="minorHAnsi" w:cstheme="minorHAnsi"/>
          <w:w w:val="90"/>
          <w:sz w:val="24"/>
          <w:szCs w:val="24"/>
        </w:rPr>
        <w:t>XVI - e</w:t>
      </w:r>
      <w:r w:rsidR="008362DB" w:rsidRPr="00925499">
        <w:rPr>
          <w:rFonts w:asciiTheme="minorHAnsi" w:hAnsiTheme="minorHAnsi" w:cstheme="minorHAnsi"/>
          <w:w w:val="90"/>
          <w:sz w:val="24"/>
          <w:szCs w:val="24"/>
        </w:rPr>
        <w:t>stimular</w:t>
      </w:r>
      <w:r w:rsidR="008362DB" w:rsidRPr="00925499">
        <w:rPr>
          <w:rFonts w:asciiTheme="minorHAnsi" w:hAnsiTheme="minorHAnsi" w:cstheme="minorHAnsi"/>
          <w:spacing w:val="7"/>
          <w:w w:val="90"/>
          <w:sz w:val="24"/>
          <w:szCs w:val="24"/>
        </w:rPr>
        <w:t xml:space="preserve"> </w:t>
      </w:r>
      <w:r w:rsidR="008362DB" w:rsidRPr="00925499">
        <w:rPr>
          <w:rFonts w:asciiTheme="minorHAnsi" w:hAnsiTheme="minorHAnsi" w:cstheme="minorHAnsi"/>
          <w:w w:val="90"/>
          <w:sz w:val="24"/>
          <w:szCs w:val="24"/>
        </w:rPr>
        <w:t>a</w:t>
      </w:r>
      <w:r w:rsidR="008362DB" w:rsidRPr="00925499">
        <w:rPr>
          <w:rFonts w:asciiTheme="minorHAnsi" w:hAnsiTheme="minorHAnsi" w:cstheme="minorHAnsi"/>
          <w:spacing w:val="7"/>
          <w:w w:val="90"/>
          <w:sz w:val="24"/>
          <w:szCs w:val="24"/>
        </w:rPr>
        <w:t xml:space="preserve"> </w:t>
      </w:r>
      <w:r w:rsidR="008362DB" w:rsidRPr="00925499">
        <w:rPr>
          <w:rFonts w:asciiTheme="minorHAnsi" w:hAnsiTheme="minorHAnsi" w:cstheme="minorHAnsi"/>
          <w:w w:val="90"/>
          <w:sz w:val="24"/>
          <w:szCs w:val="24"/>
        </w:rPr>
        <w:t>incorporação</w:t>
      </w:r>
      <w:r w:rsidR="008362DB" w:rsidRPr="00925499">
        <w:rPr>
          <w:rFonts w:asciiTheme="minorHAnsi" w:hAnsiTheme="minorHAnsi" w:cstheme="minorHAnsi"/>
          <w:spacing w:val="8"/>
          <w:w w:val="90"/>
          <w:sz w:val="24"/>
          <w:szCs w:val="24"/>
        </w:rPr>
        <w:t xml:space="preserve"> </w:t>
      </w:r>
      <w:r w:rsidR="008362DB" w:rsidRPr="00925499">
        <w:rPr>
          <w:rFonts w:asciiTheme="minorHAnsi" w:hAnsiTheme="minorHAnsi" w:cstheme="minorHAnsi"/>
          <w:w w:val="90"/>
          <w:sz w:val="24"/>
          <w:szCs w:val="24"/>
        </w:rPr>
        <w:t>de</w:t>
      </w:r>
      <w:r w:rsidR="008362DB" w:rsidRPr="00925499">
        <w:rPr>
          <w:rFonts w:asciiTheme="minorHAnsi" w:hAnsiTheme="minorHAnsi" w:cstheme="minorHAnsi"/>
          <w:spacing w:val="7"/>
          <w:w w:val="90"/>
          <w:sz w:val="24"/>
          <w:szCs w:val="24"/>
        </w:rPr>
        <w:t xml:space="preserve"> </w:t>
      </w:r>
      <w:r w:rsidR="008362DB" w:rsidRPr="00925499">
        <w:rPr>
          <w:rFonts w:asciiTheme="minorHAnsi" w:hAnsiTheme="minorHAnsi" w:cstheme="minorHAnsi"/>
          <w:w w:val="90"/>
          <w:sz w:val="24"/>
          <w:szCs w:val="24"/>
        </w:rPr>
        <w:t>informações</w:t>
      </w:r>
      <w:r w:rsidR="008362DB" w:rsidRPr="00925499">
        <w:rPr>
          <w:rFonts w:asciiTheme="minorHAnsi" w:hAnsiTheme="minorHAnsi" w:cstheme="minorHAnsi"/>
          <w:spacing w:val="7"/>
          <w:w w:val="90"/>
          <w:sz w:val="24"/>
          <w:szCs w:val="24"/>
        </w:rPr>
        <w:t xml:space="preserve"> </w:t>
      </w:r>
      <w:r w:rsidR="008362DB" w:rsidRPr="00925499">
        <w:rPr>
          <w:rFonts w:asciiTheme="minorHAnsi" w:hAnsiTheme="minorHAnsi" w:cstheme="minorHAnsi"/>
          <w:w w:val="90"/>
          <w:sz w:val="24"/>
          <w:szCs w:val="24"/>
        </w:rPr>
        <w:t>sobre</w:t>
      </w:r>
      <w:r w:rsidR="008362DB" w:rsidRPr="00925499">
        <w:rPr>
          <w:rFonts w:asciiTheme="minorHAnsi" w:hAnsiTheme="minorHAnsi" w:cstheme="minorHAnsi"/>
          <w:spacing w:val="8"/>
          <w:w w:val="90"/>
          <w:sz w:val="24"/>
          <w:szCs w:val="24"/>
        </w:rPr>
        <w:t xml:space="preserve"> </w:t>
      </w:r>
      <w:r w:rsidR="008362DB" w:rsidRPr="00925499">
        <w:rPr>
          <w:rFonts w:asciiTheme="minorHAnsi" w:hAnsiTheme="minorHAnsi" w:cstheme="minorHAnsi"/>
          <w:w w:val="90"/>
          <w:sz w:val="24"/>
          <w:szCs w:val="24"/>
        </w:rPr>
        <w:t>sistemas</w:t>
      </w:r>
      <w:r w:rsidR="008362DB" w:rsidRPr="00925499">
        <w:rPr>
          <w:rFonts w:asciiTheme="minorHAnsi" w:hAnsiTheme="minorHAnsi" w:cstheme="minorHAnsi"/>
          <w:spacing w:val="7"/>
          <w:w w:val="90"/>
          <w:sz w:val="24"/>
          <w:szCs w:val="24"/>
        </w:rPr>
        <w:t xml:space="preserve"> </w:t>
      </w:r>
      <w:r w:rsidR="008362DB" w:rsidRPr="00925499">
        <w:rPr>
          <w:rFonts w:asciiTheme="minorHAnsi" w:hAnsiTheme="minorHAnsi" w:cstheme="minorHAnsi"/>
          <w:w w:val="90"/>
          <w:sz w:val="24"/>
          <w:szCs w:val="24"/>
        </w:rPr>
        <w:t>de</w:t>
      </w:r>
      <w:r w:rsidR="008362DB" w:rsidRPr="00925499">
        <w:rPr>
          <w:rFonts w:asciiTheme="minorHAnsi" w:hAnsiTheme="minorHAnsi" w:cstheme="minorHAnsi"/>
          <w:spacing w:val="8"/>
          <w:w w:val="90"/>
          <w:sz w:val="24"/>
          <w:szCs w:val="24"/>
        </w:rPr>
        <w:t xml:space="preserve"> </w:t>
      </w:r>
      <w:r w:rsidR="008362DB" w:rsidRPr="00925499">
        <w:rPr>
          <w:rFonts w:asciiTheme="minorHAnsi" w:hAnsiTheme="minorHAnsi" w:cstheme="minorHAnsi"/>
          <w:w w:val="90"/>
          <w:sz w:val="24"/>
          <w:szCs w:val="24"/>
        </w:rPr>
        <w:t>Coleta</w:t>
      </w:r>
      <w:r w:rsidR="008362DB" w:rsidRPr="00925499">
        <w:rPr>
          <w:rFonts w:asciiTheme="minorHAnsi" w:hAnsiTheme="minorHAnsi" w:cstheme="minorHAnsi"/>
          <w:spacing w:val="7"/>
          <w:w w:val="90"/>
          <w:sz w:val="24"/>
          <w:szCs w:val="24"/>
        </w:rPr>
        <w:t xml:space="preserve"> </w:t>
      </w:r>
      <w:r w:rsidR="008362DB" w:rsidRPr="00925499">
        <w:rPr>
          <w:rFonts w:asciiTheme="minorHAnsi" w:hAnsiTheme="minorHAnsi" w:cstheme="minorHAnsi"/>
          <w:w w:val="90"/>
          <w:sz w:val="24"/>
          <w:szCs w:val="24"/>
        </w:rPr>
        <w:t>Seletiva</w:t>
      </w:r>
      <w:r w:rsidR="008362DB" w:rsidRPr="00925499">
        <w:rPr>
          <w:rFonts w:asciiTheme="minorHAnsi" w:hAnsiTheme="minorHAnsi" w:cstheme="minorHAnsi"/>
          <w:spacing w:val="7"/>
          <w:w w:val="90"/>
          <w:sz w:val="24"/>
          <w:szCs w:val="24"/>
        </w:rPr>
        <w:t xml:space="preserve"> </w:t>
      </w:r>
      <w:r w:rsidR="008362DB" w:rsidRPr="00925499">
        <w:rPr>
          <w:rFonts w:asciiTheme="minorHAnsi" w:hAnsiTheme="minorHAnsi" w:cstheme="minorHAnsi"/>
          <w:w w:val="90"/>
          <w:sz w:val="24"/>
          <w:szCs w:val="24"/>
        </w:rPr>
        <w:t>Solidária</w:t>
      </w:r>
      <w:r w:rsidR="008362DB" w:rsidRPr="00925499">
        <w:rPr>
          <w:rFonts w:asciiTheme="minorHAnsi" w:hAnsiTheme="minorHAnsi" w:cstheme="minorHAnsi"/>
          <w:spacing w:val="8"/>
          <w:w w:val="90"/>
          <w:sz w:val="24"/>
          <w:szCs w:val="24"/>
        </w:rPr>
        <w:t xml:space="preserve"> </w:t>
      </w:r>
      <w:r w:rsidR="008362DB" w:rsidRPr="00925499">
        <w:rPr>
          <w:rFonts w:asciiTheme="minorHAnsi" w:hAnsiTheme="minorHAnsi" w:cstheme="minorHAnsi"/>
          <w:w w:val="90"/>
          <w:sz w:val="24"/>
          <w:szCs w:val="24"/>
        </w:rPr>
        <w:t>em</w:t>
      </w:r>
      <w:r w:rsidR="008362DB" w:rsidRPr="00925499">
        <w:rPr>
          <w:rFonts w:asciiTheme="minorHAnsi" w:hAnsiTheme="minorHAnsi" w:cstheme="minorHAnsi"/>
          <w:spacing w:val="7"/>
          <w:w w:val="90"/>
          <w:sz w:val="24"/>
          <w:szCs w:val="24"/>
        </w:rPr>
        <w:t xml:space="preserve"> </w:t>
      </w:r>
      <w:r w:rsidR="008362DB" w:rsidRPr="00925499">
        <w:rPr>
          <w:rFonts w:asciiTheme="minorHAnsi" w:hAnsiTheme="minorHAnsi" w:cstheme="minorHAnsi"/>
          <w:w w:val="90"/>
          <w:sz w:val="24"/>
          <w:szCs w:val="24"/>
        </w:rPr>
        <w:t>materia</w:t>
      </w:r>
      <w:r w:rsidR="001F752A" w:rsidRPr="00925499">
        <w:rPr>
          <w:rFonts w:asciiTheme="minorHAnsi" w:hAnsiTheme="minorHAnsi" w:cstheme="minorHAnsi"/>
          <w:w w:val="90"/>
          <w:sz w:val="24"/>
          <w:szCs w:val="24"/>
        </w:rPr>
        <w:t xml:space="preserve">is </w:t>
      </w:r>
      <w:r w:rsidR="008362DB" w:rsidRPr="00925499">
        <w:rPr>
          <w:rFonts w:asciiTheme="minorHAnsi" w:hAnsiTheme="minorHAnsi" w:cstheme="minorHAnsi"/>
          <w:w w:val="95"/>
          <w:sz w:val="24"/>
          <w:szCs w:val="24"/>
        </w:rPr>
        <w:t>informativos</w:t>
      </w:r>
      <w:r w:rsidR="008362DB" w:rsidRPr="00925499">
        <w:rPr>
          <w:rFonts w:asciiTheme="minorHAnsi" w:hAnsiTheme="minorHAnsi" w:cstheme="minorHAnsi"/>
          <w:spacing w:val="-13"/>
          <w:w w:val="95"/>
          <w:sz w:val="24"/>
          <w:szCs w:val="24"/>
        </w:rPr>
        <w:t xml:space="preserve"> </w:t>
      </w:r>
      <w:r w:rsidR="008362DB" w:rsidRPr="00925499">
        <w:rPr>
          <w:rFonts w:asciiTheme="minorHAnsi" w:hAnsiTheme="minorHAnsi" w:cstheme="minorHAnsi"/>
          <w:w w:val="95"/>
          <w:sz w:val="24"/>
          <w:szCs w:val="24"/>
        </w:rPr>
        <w:t>sobre</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w w:val="95"/>
          <w:sz w:val="24"/>
          <w:szCs w:val="24"/>
        </w:rPr>
        <w:t>o</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w w:val="95"/>
          <w:sz w:val="24"/>
          <w:szCs w:val="24"/>
        </w:rPr>
        <w:t>meio</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w w:val="95"/>
          <w:sz w:val="24"/>
          <w:szCs w:val="24"/>
        </w:rPr>
        <w:t>ambiente</w:t>
      </w:r>
      <w:r w:rsidR="008362DB" w:rsidRPr="00925499">
        <w:rPr>
          <w:rFonts w:asciiTheme="minorHAnsi" w:hAnsiTheme="minorHAnsi" w:cstheme="minorHAnsi"/>
          <w:spacing w:val="-13"/>
          <w:w w:val="95"/>
          <w:sz w:val="24"/>
          <w:szCs w:val="24"/>
        </w:rPr>
        <w:t xml:space="preserve"> </w:t>
      </w:r>
      <w:r w:rsidR="008362DB" w:rsidRPr="00925499">
        <w:rPr>
          <w:rFonts w:asciiTheme="minorHAnsi" w:hAnsiTheme="minorHAnsi" w:cstheme="minorHAnsi"/>
          <w:w w:val="95"/>
          <w:sz w:val="24"/>
          <w:szCs w:val="24"/>
        </w:rPr>
        <w:t>e</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w w:val="95"/>
          <w:sz w:val="24"/>
          <w:szCs w:val="24"/>
        </w:rPr>
        <w:t>nos</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w w:val="95"/>
          <w:sz w:val="24"/>
          <w:szCs w:val="24"/>
        </w:rPr>
        <w:t>documentos</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w w:val="95"/>
          <w:sz w:val="24"/>
          <w:szCs w:val="24"/>
        </w:rPr>
        <w:t>dos</w:t>
      </w:r>
      <w:r w:rsidR="001F752A" w:rsidRPr="00925499">
        <w:rPr>
          <w:rFonts w:asciiTheme="minorHAnsi" w:hAnsiTheme="minorHAnsi" w:cstheme="minorHAnsi"/>
          <w:w w:val="95"/>
          <w:sz w:val="24"/>
          <w:szCs w:val="24"/>
        </w:rPr>
        <w:t>/as</w:t>
      </w:r>
      <w:r w:rsidR="008362DB" w:rsidRPr="00925499">
        <w:rPr>
          <w:rFonts w:asciiTheme="minorHAnsi" w:hAnsiTheme="minorHAnsi" w:cstheme="minorHAnsi"/>
          <w:spacing w:val="-12"/>
          <w:w w:val="95"/>
          <w:sz w:val="24"/>
          <w:szCs w:val="24"/>
        </w:rPr>
        <w:t xml:space="preserve"> </w:t>
      </w:r>
      <w:r w:rsidR="00BF1C60" w:rsidRPr="00925499">
        <w:rPr>
          <w:rFonts w:asciiTheme="minorHAnsi" w:hAnsiTheme="minorHAnsi" w:cstheme="minorHAnsi"/>
          <w:w w:val="95"/>
          <w:sz w:val="24"/>
          <w:szCs w:val="24"/>
        </w:rPr>
        <w:t>estudante</w:t>
      </w:r>
      <w:r w:rsidR="008362DB" w:rsidRPr="00925499">
        <w:rPr>
          <w:rFonts w:asciiTheme="minorHAnsi" w:hAnsiTheme="minorHAnsi" w:cstheme="minorHAnsi"/>
          <w:w w:val="95"/>
          <w:sz w:val="24"/>
          <w:szCs w:val="24"/>
        </w:rPr>
        <w:t>s;</w:t>
      </w:r>
    </w:p>
    <w:p w14:paraId="4CA0A07B" w14:textId="3F7C920C" w:rsidR="00303469" w:rsidRPr="00925499" w:rsidRDefault="00DB54DD" w:rsidP="001F752A">
      <w:pPr>
        <w:tabs>
          <w:tab w:val="left" w:pos="886"/>
        </w:tabs>
        <w:spacing w:before="120"/>
        <w:jc w:val="both"/>
        <w:rPr>
          <w:rFonts w:asciiTheme="minorHAnsi" w:hAnsiTheme="minorHAnsi" w:cstheme="minorHAnsi"/>
          <w:sz w:val="24"/>
          <w:szCs w:val="24"/>
        </w:rPr>
      </w:pPr>
      <w:r w:rsidRPr="00925499">
        <w:rPr>
          <w:rFonts w:asciiTheme="minorHAnsi" w:hAnsiTheme="minorHAnsi" w:cstheme="minorHAnsi"/>
          <w:w w:val="90"/>
          <w:sz w:val="24"/>
          <w:szCs w:val="24"/>
        </w:rPr>
        <w:t>XVII - e</w:t>
      </w:r>
      <w:r w:rsidR="008362DB" w:rsidRPr="00925499">
        <w:rPr>
          <w:rFonts w:asciiTheme="minorHAnsi" w:hAnsiTheme="minorHAnsi" w:cstheme="minorHAnsi"/>
          <w:w w:val="90"/>
          <w:sz w:val="24"/>
          <w:szCs w:val="24"/>
        </w:rPr>
        <w:t>laborar</w:t>
      </w:r>
      <w:r w:rsidR="008362DB" w:rsidRPr="00925499">
        <w:rPr>
          <w:rFonts w:asciiTheme="minorHAnsi" w:hAnsiTheme="minorHAnsi" w:cstheme="minorHAnsi"/>
          <w:spacing w:val="13"/>
          <w:w w:val="90"/>
          <w:sz w:val="24"/>
          <w:szCs w:val="24"/>
        </w:rPr>
        <w:t xml:space="preserve"> </w:t>
      </w:r>
      <w:r w:rsidR="008362DB" w:rsidRPr="00925499">
        <w:rPr>
          <w:rFonts w:asciiTheme="minorHAnsi" w:hAnsiTheme="minorHAnsi" w:cstheme="minorHAnsi"/>
          <w:w w:val="90"/>
          <w:sz w:val="24"/>
          <w:szCs w:val="24"/>
        </w:rPr>
        <w:t>campanhas</w:t>
      </w:r>
      <w:r w:rsidR="008362DB" w:rsidRPr="00925499">
        <w:rPr>
          <w:rFonts w:asciiTheme="minorHAnsi" w:hAnsiTheme="minorHAnsi" w:cstheme="minorHAnsi"/>
          <w:spacing w:val="14"/>
          <w:w w:val="90"/>
          <w:sz w:val="24"/>
          <w:szCs w:val="24"/>
        </w:rPr>
        <w:t xml:space="preserve"> </w:t>
      </w:r>
      <w:r w:rsidR="008362DB" w:rsidRPr="00925499">
        <w:rPr>
          <w:rFonts w:asciiTheme="minorHAnsi" w:hAnsiTheme="minorHAnsi" w:cstheme="minorHAnsi"/>
          <w:w w:val="90"/>
          <w:sz w:val="24"/>
          <w:szCs w:val="24"/>
        </w:rPr>
        <w:t>e</w:t>
      </w:r>
      <w:r w:rsidR="008362DB" w:rsidRPr="00925499">
        <w:rPr>
          <w:rFonts w:asciiTheme="minorHAnsi" w:hAnsiTheme="minorHAnsi" w:cstheme="minorHAnsi"/>
          <w:spacing w:val="13"/>
          <w:w w:val="90"/>
          <w:sz w:val="24"/>
          <w:szCs w:val="24"/>
        </w:rPr>
        <w:t xml:space="preserve"> </w:t>
      </w:r>
      <w:r w:rsidR="008362DB" w:rsidRPr="00925499">
        <w:rPr>
          <w:rFonts w:asciiTheme="minorHAnsi" w:hAnsiTheme="minorHAnsi" w:cstheme="minorHAnsi"/>
          <w:w w:val="90"/>
          <w:sz w:val="24"/>
          <w:szCs w:val="24"/>
        </w:rPr>
        <w:t>materiais</w:t>
      </w:r>
      <w:r w:rsidR="008362DB" w:rsidRPr="00925499">
        <w:rPr>
          <w:rFonts w:asciiTheme="minorHAnsi" w:hAnsiTheme="minorHAnsi" w:cstheme="minorHAnsi"/>
          <w:spacing w:val="14"/>
          <w:w w:val="90"/>
          <w:sz w:val="24"/>
          <w:szCs w:val="24"/>
        </w:rPr>
        <w:t xml:space="preserve"> </w:t>
      </w:r>
      <w:r w:rsidR="008362DB" w:rsidRPr="00925499">
        <w:rPr>
          <w:rFonts w:asciiTheme="minorHAnsi" w:hAnsiTheme="minorHAnsi" w:cstheme="minorHAnsi"/>
          <w:w w:val="90"/>
          <w:sz w:val="24"/>
          <w:szCs w:val="24"/>
        </w:rPr>
        <w:t>de</w:t>
      </w:r>
      <w:r w:rsidR="008362DB" w:rsidRPr="00925499">
        <w:rPr>
          <w:rFonts w:asciiTheme="minorHAnsi" w:hAnsiTheme="minorHAnsi" w:cstheme="minorHAnsi"/>
          <w:spacing w:val="13"/>
          <w:w w:val="90"/>
          <w:sz w:val="24"/>
          <w:szCs w:val="24"/>
        </w:rPr>
        <w:t xml:space="preserve"> </w:t>
      </w:r>
      <w:r w:rsidR="008362DB" w:rsidRPr="00925499">
        <w:rPr>
          <w:rFonts w:asciiTheme="minorHAnsi" w:hAnsiTheme="minorHAnsi" w:cstheme="minorHAnsi"/>
          <w:w w:val="90"/>
          <w:sz w:val="24"/>
          <w:szCs w:val="24"/>
        </w:rPr>
        <w:t>divulgação</w:t>
      </w:r>
      <w:r w:rsidR="008362DB" w:rsidRPr="00925499">
        <w:rPr>
          <w:rFonts w:asciiTheme="minorHAnsi" w:hAnsiTheme="minorHAnsi" w:cstheme="minorHAnsi"/>
          <w:spacing w:val="14"/>
          <w:w w:val="90"/>
          <w:sz w:val="24"/>
          <w:szCs w:val="24"/>
        </w:rPr>
        <w:t xml:space="preserve"> </w:t>
      </w:r>
      <w:r w:rsidR="008362DB" w:rsidRPr="00925499">
        <w:rPr>
          <w:rFonts w:asciiTheme="minorHAnsi" w:hAnsiTheme="minorHAnsi" w:cstheme="minorHAnsi"/>
          <w:w w:val="90"/>
          <w:sz w:val="24"/>
          <w:szCs w:val="24"/>
        </w:rPr>
        <w:t>para</w:t>
      </w:r>
      <w:r w:rsidR="008362DB" w:rsidRPr="00925499">
        <w:rPr>
          <w:rFonts w:asciiTheme="minorHAnsi" w:hAnsiTheme="minorHAnsi" w:cstheme="minorHAnsi"/>
          <w:spacing w:val="13"/>
          <w:w w:val="90"/>
          <w:sz w:val="24"/>
          <w:szCs w:val="24"/>
        </w:rPr>
        <w:t xml:space="preserve"> </w:t>
      </w:r>
      <w:r w:rsidR="008362DB" w:rsidRPr="00925499">
        <w:rPr>
          <w:rFonts w:asciiTheme="minorHAnsi" w:hAnsiTheme="minorHAnsi" w:cstheme="minorHAnsi"/>
          <w:w w:val="90"/>
          <w:sz w:val="24"/>
          <w:szCs w:val="24"/>
        </w:rPr>
        <w:t>estabelecer</w:t>
      </w:r>
      <w:r w:rsidR="008362DB" w:rsidRPr="00925499">
        <w:rPr>
          <w:rFonts w:asciiTheme="minorHAnsi" w:hAnsiTheme="minorHAnsi" w:cstheme="minorHAnsi"/>
          <w:spacing w:val="14"/>
          <w:w w:val="90"/>
          <w:sz w:val="24"/>
          <w:szCs w:val="24"/>
        </w:rPr>
        <w:t xml:space="preserve"> </w:t>
      </w:r>
      <w:r w:rsidR="008362DB" w:rsidRPr="00925499">
        <w:rPr>
          <w:rFonts w:asciiTheme="minorHAnsi" w:hAnsiTheme="minorHAnsi" w:cstheme="minorHAnsi"/>
          <w:w w:val="90"/>
          <w:sz w:val="24"/>
          <w:szCs w:val="24"/>
        </w:rPr>
        <w:t>a</w:t>
      </w:r>
      <w:r w:rsidR="008362DB" w:rsidRPr="00925499">
        <w:rPr>
          <w:rFonts w:asciiTheme="minorHAnsi" w:hAnsiTheme="minorHAnsi" w:cstheme="minorHAnsi"/>
          <w:spacing w:val="13"/>
          <w:w w:val="90"/>
          <w:sz w:val="24"/>
          <w:szCs w:val="24"/>
        </w:rPr>
        <w:t xml:space="preserve"> </w:t>
      </w:r>
      <w:r w:rsidR="008362DB" w:rsidRPr="00925499">
        <w:rPr>
          <w:rFonts w:asciiTheme="minorHAnsi" w:hAnsiTheme="minorHAnsi" w:cstheme="minorHAnsi"/>
          <w:w w:val="90"/>
          <w:sz w:val="24"/>
          <w:szCs w:val="24"/>
        </w:rPr>
        <w:t>sensibilização</w:t>
      </w:r>
      <w:r w:rsidR="008362DB" w:rsidRPr="00925499">
        <w:rPr>
          <w:rFonts w:asciiTheme="minorHAnsi" w:hAnsiTheme="minorHAnsi" w:cstheme="minorHAnsi"/>
          <w:spacing w:val="14"/>
          <w:w w:val="90"/>
          <w:sz w:val="24"/>
          <w:szCs w:val="24"/>
        </w:rPr>
        <w:t xml:space="preserve"> </w:t>
      </w:r>
      <w:r w:rsidR="008362DB" w:rsidRPr="00925499">
        <w:rPr>
          <w:rFonts w:asciiTheme="minorHAnsi" w:hAnsiTheme="minorHAnsi" w:cstheme="minorHAnsi"/>
          <w:w w:val="90"/>
          <w:sz w:val="24"/>
          <w:szCs w:val="24"/>
        </w:rPr>
        <w:t>contínua</w:t>
      </w:r>
      <w:r w:rsidR="008362DB" w:rsidRPr="00925499">
        <w:rPr>
          <w:rFonts w:asciiTheme="minorHAnsi" w:hAnsiTheme="minorHAnsi" w:cstheme="minorHAnsi"/>
          <w:spacing w:val="13"/>
          <w:w w:val="90"/>
          <w:sz w:val="24"/>
          <w:szCs w:val="24"/>
        </w:rPr>
        <w:t xml:space="preserve"> </w:t>
      </w:r>
      <w:r w:rsidR="008362DB" w:rsidRPr="00925499">
        <w:rPr>
          <w:rFonts w:asciiTheme="minorHAnsi" w:hAnsiTheme="minorHAnsi" w:cstheme="minorHAnsi"/>
          <w:w w:val="90"/>
          <w:sz w:val="24"/>
          <w:szCs w:val="24"/>
        </w:rPr>
        <w:t>da</w:t>
      </w:r>
      <w:r w:rsidR="008362DB" w:rsidRPr="00925499">
        <w:rPr>
          <w:rFonts w:asciiTheme="minorHAnsi" w:hAnsiTheme="minorHAnsi" w:cstheme="minorHAnsi"/>
          <w:spacing w:val="14"/>
          <w:w w:val="90"/>
          <w:sz w:val="24"/>
          <w:szCs w:val="24"/>
        </w:rPr>
        <w:t xml:space="preserve"> </w:t>
      </w:r>
      <w:r w:rsidR="008362DB" w:rsidRPr="00925499">
        <w:rPr>
          <w:rFonts w:asciiTheme="minorHAnsi" w:hAnsiTheme="minorHAnsi" w:cstheme="minorHAnsi"/>
          <w:w w:val="90"/>
          <w:sz w:val="24"/>
          <w:szCs w:val="24"/>
        </w:rPr>
        <w:t>comunidade</w:t>
      </w:r>
      <w:r w:rsidR="008362DB" w:rsidRPr="00925499">
        <w:rPr>
          <w:rFonts w:asciiTheme="minorHAnsi" w:hAnsiTheme="minorHAnsi" w:cstheme="minorHAnsi"/>
          <w:spacing w:val="-40"/>
          <w:w w:val="90"/>
          <w:sz w:val="24"/>
          <w:szCs w:val="24"/>
        </w:rPr>
        <w:t xml:space="preserve"> </w:t>
      </w:r>
      <w:r w:rsidR="008362DB" w:rsidRPr="00925499">
        <w:rPr>
          <w:rFonts w:asciiTheme="minorHAnsi" w:hAnsiTheme="minorHAnsi" w:cstheme="minorHAnsi"/>
          <w:sz w:val="24"/>
          <w:szCs w:val="24"/>
        </w:rPr>
        <w:t>acadêmica;</w:t>
      </w:r>
    </w:p>
    <w:p w14:paraId="49396873" w14:textId="442D0C85" w:rsidR="00303469" w:rsidRPr="00925499" w:rsidRDefault="00DB54DD" w:rsidP="001F752A">
      <w:pPr>
        <w:tabs>
          <w:tab w:val="left" w:pos="924"/>
        </w:tabs>
        <w:spacing w:before="120"/>
        <w:jc w:val="both"/>
        <w:rPr>
          <w:rFonts w:asciiTheme="minorHAnsi" w:hAnsiTheme="minorHAnsi" w:cstheme="minorHAnsi"/>
          <w:sz w:val="24"/>
          <w:szCs w:val="24"/>
        </w:rPr>
      </w:pPr>
      <w:r w:rsidRPr="00925499">
        <w:rPr>
          <w:rFonts w:asciiTheme="minorHAnsi" w:hAnsiTheme="minorHAnsi" w:cstheme="minorHAnsi"/>
          <w:w w:val="90"/>
          <w:sz w:val="24"/>
          <w:szCs w:val="24"/>
        </w:rPr>
        <w:t>XVIII - d</w:t>
      </w:r>
      <w:r w:rsidR="008362DB" w:rsidRPr="00925499">
        <w:rPr>
          <w:rFonts w:asciiTheme="minorHAnsi" w:hAnsiTheme="minorHAnsi" w:cstheme="minorHAnsi"/>
          <w:w w:val="90"/>
          <w:sz w:val="24"/>
          <w:szCs w:val="24"/>
        </w:rPr>
        <w:t>efinir</w:t>
      </w:r>
      <w:r w:rsidR="008362DB" w:rsidRPr="00925499">
        <w:rPr>
          <w:rFonts w:asciiTheme="minorHAnsi" w:hAnsiTheme="minorHAnsi" w:cstheme="minorHAnsi"/>
          <w:spacing w:val="8"/>
          <w:w w:val="90"/>
          <w:sz w:val="24"/>
          <w:szCs w:val="24"/>
        </w:rPr>
        <w:t xml:space="preserve"> </w:t>
      </w:r>
      <w:r w:rsidR="008362DB" w:rsidRPr="00925499">
        <w:rPr>
          <w:rFonts w:asciiTheme="minorHAnsi" w:hAnsiTheme="minorHAnsi" w:cstheme="minorHAnsi"/>
          <w:w w:val="90"/>
          <w:sz w:val="24"/>
          <w:szCs w:val="24"/>
        </w:rPr>
        <w:t>estratégias</w:t>
      </w:r>
      <w:r w:rsidR="008362DB" w:rsidRPr="00925499">
        <w:rPr>
          <w:rFonts w:asciiTheme="minorHAnsi" w:hAnsiTheme="minorHAnsi" w:cstheme="minorHAnsi"/>
          <w:spacing w:val="8"/>
          <w:w w:val="90"/>
          <w:sz w:val="24"/>
          <w:szCs w:val="24"/>
        </w:rPr>
        <w:t xml:space="preserve"> </w:t>
      </w:r>
      <w:r w:rsidR="008362DB" w:rsidRPr="00925499">
        <w:rPr>
          <w:rFonts w:asciiTheme="minorHAnsi" w:hAnsiTheme="minorHAnsi" w:cstheme="minorHAnsi"/>
          <w:w w:val="90"/>
          <w:sz w:val="24"/>
          <w:szCs w:val="24"/>
        </w:rPr>
        <w:t>educativas</w:t>
      </w:r>
      <w:r w:rsidR="008362DB" w:rsidRPr="00925499">
        <w:rPr>
          <w:rFonts w:asciiTheme="minorHAnsi" w:hAnsiTheme="minorHAnsi" w:cstheme="minorHAnsi"/>
          <w:spacing w:val="9"/>
          <w:w w:val="90"/>
          <w:sz w:val="24"/>
          <w:szCs w:val="24"/>
        </w:rPr>
        <w:t xml:space="preserve"> </w:t>
      </w:r>
      <w:r w:rsidR="008362DB" w:rsidRPr="00925499">
        <w:rPr>
          <w:rFonts w:asciiTheme="minorHAnsi" w:hAnsiTheme="minorHAnsi" w:cstheme="minorHAnsi"/>
          <w:w w:val="90"/>
          <w:sz w:val="24"/>
          <w:szCs w:val="24"/>
        </w:rPr>
        <w:t>de</w:t>
      </w:r>
      <w:r w:rsidR="008362DB" w:rsidRPr="00925499">
        <w:rPr>
          <w:rFonts w:asciiTheme="minorHAnsi" w:hAnsiTheme="minorHAnsi" w:cstheme="minorHAnsi"/>
          <w:spacing w:val="8"/>
          <w:w w:val="90"/>
          <w:sz w:val="24"/>
          <w:szCs w:val="24"/>
        </w:rPr>
        <w:t xml:space="preserve"> </w:t>
      </w:r>
      <w:r w:rsidR="008362DB" w:rsidRPr="00925499">
        <w:rPr>
          <w:rFonts w:asciiTheme="minorHAnsi" w:hAnsiTheme="minorHAnsi" w:cstheme="minorHAnsi"/>
          <w:w w:val="90"/>
          <w:sz w:val="24"/>
          <w:szCs w:val="24"/>
        </w:rPr>
        <w:t>médio</w:t>
      </w:r>
      <w:r w:rsidR="008362DB" w:rsidRPr="00925499">
        <w:rPr>
          <w:rFonts w:asciiTheme="minorHAnsi" w:hAnsiTheme="minorHAnsi" w:cstheme="minorHAnsi"/>
          <w:spacing w:val="9"/>
          <w:w w:val="90"/>
          <w:sz w:val="24"/>
          <w:szCs w:val="24"/>
        </w:rPr>
        <w:t xml:space="preserve"> </w:t>
      </w:r>
      <w:r w:rsidR="008362DB" w:rsidRPr="00925499">
        <w:rPr>
          <w:rFonts w:asciiTheme="minorHAnsi" w:hAnsiTheme="minorHAnsi" w:cstheme="minorHAnsi"/>
          <w:w w:val="90"/>
          <w:sz w:val="24"/>
          <w:szCs w:val="24"/>
        </w:rPr>
        <w:t>e</w:t>
      </w:r>
      <w:r w:rsidR="008362DB" w:rsidRPr="00925499">
        <w:rPr>
          <w:rFonts w:asciiTheme="minorHAnsi" w:hAnsiTheme="minorHAnsi" w:cstheme="minorHAnsi"/>
          <w:spacing w:val="8"/>
          <w:w w:val="90"/>
          <w:sz w:val="24"/>
          <w:szCs w:val="24"/>
        </w:rPr>
        <w:t xml:space="preserve"> </w:t>
      </w:r>
      <w:r w:rsidR="008362DB" w:rsidRPr="00925499">
        <w:rPr>
          <w:rFonts w:asciiTheme="minorHAnsi" w:hAnsiTheme="minorHAnsi" w:cstheme="minorHAnsi"/>
          <w:w w:val="90"/>
          <w:sz w:val="24"/>
          <w:szCs w:val="24"/>
        </w:rPr>
        <w:t>longo</w:t>
      </w:r>
      <w:r w:rsidR="008362DB" w:rsidRPr="00925499">
        <w:rPr>
          <w:rFonts w:asciiTheme="minorHAnsi" w:hAnsiTheme="minorHAnsi" w:cstheme="minorHAnsi"/>
          <w:spacing w:val="9"/>
          <w:w w:val="90"/>
          <w:sz w:val="24"/>
          <w:szCs w:val="24"/>
        </w:rPr>
        <w:t xml:space="preserve"> </w:t>
      </w:r>
      <w:r w:rsidR="008362DB" w:rsidRPr="00925499">
        <w:rPr>
          <w:rFonts w:asciiTheme="minorHAnsi" w:hAnsiTheme="minorHAnsi" w:cstheme="minorHAnsi"/>
          <w:w w:val="90"/>
          <w:sz w:val="24"/>
          <w:szCs w:val="24"/>
        </w:rPr>
        <w:t>prazo,</w:t>
      </w:r>
      <w:r w:rsidR="008362DB" w:rsidRPr="00925499">
        <w:rPr>
          <w:rFonts w:asciiTheme="minorHAnsi" w:hAnsiTheme="minorHAnsi" w:cstheme="minorHAnsi"/>
          <w:spacing w:val="8"/>
          <w:w w:val="90"/>
          <w:sz w:val="24"/>
          <w:szCs w:val="24"/>
        </w:rPr>
        <w:t xml:space="preserve"> </w:t>
      </w:r>
      <w:r w:rsidR="008362DB" w:rsidRPr="00925499">
        <w:rPr>
          <w:rFonts w:asciiTheme="minorHAnsi" w:hAnsiTheme="minorHAnsi" w:cstheme="minorHAnsi"/>
          <w:w w:val="90"/>
          <w:sz w:val="24"/>
          <w:szCs w:val="24"/>
        </w:rPr>
        <w:t>objetivando</w:t>
      </w:r>
      <w:r w:rsidR="008362DB" w:rsidRPr="00925499">
        <w:rPr>
          <w:rFonts w:asciiTheme="minorHAnsi" w:hAnsiTheme="minorHAnsi" w:cstheme="minorHAnsi"/>
          <w:spacing w:val="9"/>
          <w:w w:val="90"/>
          <w:sz w:val="24"/>
          <w:szCs w:val="24"/>
        </w:rPr>
        <w:t xml:space="preserve"> </w:t>
      </w:r>
      <w:r w:rsidR="008362DB" w:rsidRPr="00925499">
        <w:rPr>
          <w:rFonts w:asciiTheme="minorHAnsi" w:hAnsiTheme="minorHAnsi" w:cstheme="minorHAnsi"/>
          <w:w w:val="90"/>
          <w:sz w:val="24"/>
          <w:szCs w:val="24"/>
        </w:rPr>
        <w:t>a</w:t>
      </w:r>
      <w:r w:rsidR="008362DB" w:rsidRPr="00925499">
        <w:rPr>
          <w:rFonts w:asciiTheme="minorHAnsi" w:hAnsiTheme="minorHAnsi" w:cstheme="minorHAnsi"/>
          <w:spacing w:val="8"/>
          <w:w w:val="90"/>
          <w:sz w:val="24"/>
          <w:szCs w:val="24"/>
        </w:rPr>
        <w:t xml:space="preserve"> </w:t>
      </w:r>
      <w:r w:rsidR="008362DB" w:rsidRPr="00925499">
        <w:rPr>
          <w:rFonts w:asciiTheme="minorHAnsi" w:hAnsiTheme="minorHAnsi" w:cstheme="minorHAnsi"/>
          <w:w w:val="90"/>
          <w:sz w:val="24"/>
          <w:szCs w:val="24"/>
        </w:rPr>
        <w:t>educação</w:t>
      </w:r>
      <w:r w:rsidR="008362DB" w:rsidRPr="00925499">
        <w:rPr>
          <w:rFonts w:asciiTheme="minorHAnsi" w:hAnsiTheme="minorHAnsi" w:cstheme="minorHAnsi"/>
          <w:spacing w:val="9"/>
          <w:w w:val="90"/>
          <w:sz w:val="24"/>
          <w:szCs w:val="24"/>
        </w:rPr>
        <w:t xml:space="preserve"> </w:t>
      </w:r>
      <w:r w:rsidR="008362DB" w:rsidRPr="00925499">
        <w:rPr>
          <w:rFonts w:asciiTheme="minorHAnsi" w:hAnsiTheme="minorHAnsi" w:cstheme="minorHAnsi"/>
          <w:w w:val="90"/>
          <w:sz w:val="24"/>
          <w:szCs w:val="24"/>
        </w:rPr>
        <w:t>transdisciplinar</w:t>
      </w:r>
      <w:r w:rsidR="008362DB" w:rsidRPr="00925499">
        <w:rPr>
          <w:rFonts w:asciiTheme="minorHAnsi" w:hAnsiTheme="minorHAnsi" w:cstheme="minorHAnsi"/>
          <w:spacing w:val="8"/>
          <w:w w:val="90"/>
          <w:sz w:val="24"/>
          <w:szCs w:val="24"/>
        </w:rPr>
        <w:t xml:space="preserve"> </w:t>
      </w:r>
      <w:r w:rsidR="008362DB" w:rsidRPr="00925499">
        <w:rPr>
          <w:rFonts w:asciiTheme="minorHAnsi" w:hAnsiTheme="minorHAnsi" w:cstheme="minorHAnsi"/>
          <w:w w:val="90"/>
          <w:sz w:val="24"/>
          <w:szCs w:val="24"/>
        </w:rPr>
        <w:t>da</w:t>
      </w:r>
      <w:r w:rsidR="008362DB" w:rsidRPr="00925499">
        <w:rPr>
          <w:rFonts w:asciiTheme="minorHAnsi" w:hAnsiTheme="minorHAnsi" w:cstheme="minorHAnsi"/>
          <w:spacing w:val="9"/>
          <w:w w:val="90"/>
          <w:sz w:val="24"/>
          <w:szCs w:val="24"/>
        </w:rPr>
        <w:t xml:space="preserve"> </w:t>
      </w:r>
      <w:r w:rsidR="008362DB" w:rsidRPr="00925499">
        <w:rPr>
          <w:rFonts w:asciiTheme="minorHAnsi" w:hAnsiTheme="minorHAnsi" w:cstheme="minorHAnsi"/>
          <w:w w:val="90"/>
          <w:sz w:val="24"/>
          <w:szCs w:val="24"/>
        </w:rPr>
        <w:t>temática</w:t>
      </w:r>
      <w:r w:rsidR="008362DB" w:rsidRPr="00925499">
        <w:rPr>
          <w:rFonts w:asciiTheme="minorHAnsi" w:hAnsiTheme="minorHAnsi" w:cstheme="minorHAnsi"/>
          <w:spacing w:val="-40"/>
          <w:w w:val="90"/>
          <w:sz w:val="24"/>
          <w:szCs w:val="24"/>
        </w:rPr>
        <w:t xml:space="preserve"> </w:t>
      </w:r>
      <w:r w:rsidR="008362DB" w:rsidRPr="00925499">
        <w:rPr>
          <w:rFonts w:asciiTheme="minorHAnsi" w:hAnsiTheme="minorHAnsi" w:cstheme="minorHAnsi"/>
          <w:sz w:val="24"/>
          <w:szCs w:val="24"/>
        </w:rPr>
        <w:t>ambiental;</w:t>
      </w:r>
    </w:p>
    <w:p w14:paraId="3A68CE7B" w14:textId="63F5DC14" w:rsidR="00303469" w:rsidRPr="00925499" w:rsidRDefault="00DB54DD" w:rsidP="001F752A">
      <w:pPr>
        <w:tabs>
          <w:tab w:val="left" w:pos="848"/>
        </w:tabs>
        <w:spacing w:before="120"/>
        <w:jc w:val="both"/>
        <w:rPr>
          <w:rFonts w:asciiTheme="minorHAnsi" w:hAnsiTheme="minorHAnsi" w:cstheme="minorHAnsi"/>
          <w:sz w:val="24"/>
          <w:szCs w:val="24"/>
        </w:rPr>
      </w:pPr>
      <w:r w:rsidRPr="00925499">
        <w:rPr>
          <w:rFonts w:asciiTheme="minorHAnsi" w:hAnsiTheme="minorHAnsi" w:cstheme="minorHAnsi"/>
          <w:spacing w:val="-1"/>
          <w:w w:val="95"/>
          <w:sz w:val="24"/>
          <w:szCs w:val="24"/>
        </w:rPr>
        <w:t>XIX - p</w:t>
      </w:r>
      <w:r w:rsidR="008362DB" w:rsidRPr="00925499">
        <w:rPr>
          <w:rFonts w:asciiTheme="minorHAnsi" w:hAnsiTheme="minorHAnsi" w:cstheme="minorHAnsi"/>
          <w:spacing w:val="-1"/>
          <w:w w:val="95"/>
          <w:sz w:val="24"/>
          <w:szCs w:val="24"/>
        </w:rPr>
        <w:t>romover</w:t>
      </w:r>
      <w:r w:rsidR="008362DB" w:rsidRPr="00925499">
        <w:rPr>
          <w:rFonts w:asciiTheme="minorHAnsi" w:hAnsiTheme="minorHAnsi" w:cstheme="minorHAnsi"/>
          <w:spacing w:val="-13"/>
          <w:w w:val="95"/>
          <w:sz w:val="24"/>
          <w:szCs w:val="24"/>
        </w:rPr>
        <w:t xml:space="preserve"> </w:t>
      </w:r>
      <w:r w:rsidR="008362DB" w:rsidRPr="00925499">
        <w:rPr>
          <w:rFonts w:asciiTheme="minorHAnsi" w:hAnsiTheme="minorHAnsi" w:cstheme="minorHAnsi"/>
          <w:spacing w:val="-1"/>
          <w:w w:val="95"/>
          <w:sz w:val="24"/>
          <w:szCs w:val="24"/>
        </w:rPr>
        <w:t>a</w:t>
      </w:r>
      <w:r w:rsidR="008362DB" w:rsidRPr="00925499">
        <w:rPr>
          <w:rFonts w:asciiTheme="minorHAnsi" w:hAnsiTheme="minorHAnsi" w:cstheme="minorHAnsi"/>
          <w:spacing w:val="-13"/>
          <w:w w:val="95"/>
          <w:sz w:val="24"/>
          <w:szCs w:val="24"/>
        </w:rPr>
        <w:t xml:space="preserve"> </w:t>
      </w:r>
      <w:r w:rsidR="008362DB" w:rsidRPr="00925499">
        <w:rPr>
          <w:rFonts w:asciiTheme="minorHAnsi" w:hAnsiTheme="minorHAnsi" w:cstheme="minorHAnsi"/>
          <w:spacing w:val="-1"/>
          <w:w w:val="95"/>
          <w:sz w:val="24"/>
          <w:szCs w:val="24"/>
        </w:rPr>
        <w:t>conscientização</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spacing w:val="-1"/>
          <w:w w:val="95"/>
          <w:sz w:val="24"/>
          <w:szCs w:val="24"/>
        </w:rPr>
        <w:t>e</w:t>
      </w:r>
      <w:r w:rsidR="008362DB" w:rsidRPr="00925499">
        <w:rPr>
          <w:rFonts w:asciiTheme="minorHAnsi" w:hAnsiTheme="minorHAnsi" w:cstheme="minorHAnsi"/>
          <w:spacing w:val="-13"/>
          <w:w w:val="95"/>
          <w:sz w:val="24"/>
          <w:szCs w:val="24"/>
        </w:rPr>
        <w:t xml:space="preserve"> </w:t>
      </w:r>
      <w:r w:rsidR="008362DB" w:rsidRPr="00925499">
        <w:rPr>
          <w:rFonts w:asciiTheme="minorHAnsi" w:hAnsiTheme="minorHAnsi" w:cstheme="minorHAnsi"/>
          <w:spacing w:val="-1"/>
          <w:w w:val="95"/>
          <w:sz w:val="24"/>
          <w:szCs w:val="24"/>
        </w:rPr>
        <w:t>a</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spacing w:val="-1"/>
          <w:w w:val="95"/>
          <w:sz w:val="24"/>
          <w:szCs w:val="24"/>
        </w:rPr>
        <w:t>valorização</w:t>
      </w:r>
      <w:r w:rsidR="008362DB" w:rsidRPr="00925499">
        <w:rPr>
          <w:rFonts w:asciiTheme="minorHAnsi" w:hAnsiTheme="minorHAnsi" w:cstheme="minorHAnsi"/>
          <w:spacing w:val="-13"/>
          <w:w w:val="95"/>
          <w:sz w:val="24"/>
          <w:szCs w:val="24"/>
        </w:rPr>
        <w:t xml:space="preserve"> </w:t>
      </w:r>
      <w:r w:rsidR="008362DB" w:rsidRPr="00925499">
        <w:rPr>
          <w:rFonts w:asciiTheme="minorHAnsi" w:hAnsiTheme="minorHAnsi" w:cstheme="minorHAnsi"/>
          <w:spacing w:val="-1"/>
          <w:w w:val="95"/>
          <w:sz w:val="24"/>
          <w:szCs w:val="24"/>
        </w:rPr>
        <w:t>do</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spacing w:val="-1"/>
          <w:w w:val="95"/>
          <w:sz w:val="24"/>
          <w:szCs w:val="24"/>
        </w:rPr>
        <w:t>trabalho</w:t>
      </w:r>
      <w:r w:rsidR="008362DB" w:rsidRPr="00925499">
        <w:rPr>
          <w:rFonts w:asciiTheme="minorHAnsi" w:hAnsiTheme="minorHAnsi" w:cstheme="minorHAnsi"/>
          <w:spacing w:val="-13"/>
          <w:w w:val="95"/>
          <w:sz w:val="24"/>
          <w:szCs w:val="24"/>
        </w:rPr>
        <w:t xml:space="preserve"> </w:t>
      </w:r>
      <w:r w:rsidR="008362DB" w:rsidRPr="00925499">
        <w:rPr>
          <w:rFonts w:asciiTheme="minorHAnsi" w:hAnsiTheme="minorHAnsi" w:cstheme="minorHAnsi"/>
          <w:spacing w:val="-1"/>
          <w:w w:val="95"/>
          <w:sz w:val="24"/>
          <w:szCs w:val="24"/>
        </w:rPr>
        <w:t>de</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spacing w:val="-1"/>
          <w:w w:val="95"/>
          <w:sz w:val="24"/>
          <w:szCs w:val="24"/>
        </w:rPr>
        <w:t>associações</w:t>
      </w:r>
      <w:r w:rsidR="008362DB" w:rsidRPr="00925499">
        <w:rPr>
          <w:rFonts w:asciiTheme="minorHAnsi" w:hAnsiTheme="minorHAnsi" w:cstheme="minorHAnsi"/>
          <w:spacing w:val="-13"/>
          <w:w w:val="95"/>
          <w:sz w:val="24"/>
          <w:szCs w:val="24"/>
        </w:rPr>
        <w:t xml:space="preserve"> </w:t>
      </w:r>
      <w:r w:rsidR="008362DB" w:rsidRPr="00925499">
        <w:rPr>
          <w:rFonts w:asciiTheme="minorHAnsi" w:hAnsiTheme="minorHAnsi" w:cstheme="minorHAnsi"/>
          <w:spacing w:val="-1"/>
          <w:w w:val="95"/>
          <w:sz w:val="24"/>
          <w:szCs w:val="24"/>
        </w:rPr>
        <w:t>e</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spacing w:val="-1"/>
          <w:w w:val="95"/>
          <w:sz w:val="24"/>
          <w:szCs w:val="24"/>
        </w:rPr>
        <w:t>cooperativas</w:t>
      </w:r>
      <w:r w:rsidR="008362DB" w:rsidRPr="00925499">
        <w:rPr>
          <w:rFonts w:asciiTheme="minorHAnsi" w:hAnsiTheme="minorHAnsi" w:cstheme="minorHAnsi"/>
          <w:spacing w:val="-13"/>
          <w:w w:val="95"/>
          <w:sz w:val="24"/>
          <w:szCs w:val="24"/>
        </w:rPr>
        <w:t xml:space="preserve"> </w:t>
      </w:r>
      <w:r w:rsidR="008362DB" w:rsidRPr="00925499">
        <w:rPr>
          <w:rFonts w:asciiTheme="minorHAnsi" w:hAnsiTheme="minorHAnsi" w:cstheme="minorHAnsi"/>
          <w:spacing w:val="-1"/>
          <w:w w:val="95"/>
          <w:sz w:val="24"/>
          <w:szCs w:val="24"/>
        </w:rPr>
        <w:t>de</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w w:val="95"/>
          <w:sz w:val="24"/>
          <w:szCs w:val="24"/>
        </w:rPr>
        <w:t>catadores</w:t>
      </w:r>
      <w:r w:rsidR="002759E5" w:rsidRPr="00925499">
        <w:rPr>
          <w:rFonts w:asciiTheme="minorHAnsi" w:hAnsiTheme="minorHAnsi" w:cstheme="minorHAnsi"/>
          <w:w w:val="95"/>
          <w:sz w:val="24"/>
          <w:szCs w:val="24"/>
        </w:rPr>
        <w:t>/as</w:t>
      </w:r>
      <w:r w:rsidR="008362DB" w:rsidRPr="00925499">
        <w:rPr>
          <w:rFonts w:asciiTheme="minorHAnsi" w:hAnsiTheme="minorHAnsi" w:cstheme="minorHAnsi"/>
          <w:spacing w:val="-13"/>
          <w:w w:val="95"/>
          <w:sz w:val="24"/>
          <w:szCs w:val="24"/>
        </w:rPr>
        <w:t xml:space="preserve"> </w:t>
      </w:r>
      <w:r w:rsidR="008362DB" w:rsidRPr="00925499">
        <w:rPr>
          <w:rFonts w:asciiTheme="minorHAnsi" w:hAnsiTheme="minorHAnsi" w:cstheme="minorHAnsi"/>
          <w:w w:val="95"/>
          <w:sz w:val="24"/>
          <w:szCs w:val="24"/>
        </w:rPr>
        <w:t>de</w:t>
      </w:r>
      <w:r w:rsidR="008362DB" w:rsidRPr="00925499">
        <w:rPr>
          <w:rFonts w:asciiTheme="minorHAnsi" w:hAnsiTheme="minorHAnsi" w:cstheme="minorHAnsi"/>
          <w:spacing w:val="-42"/>
          <w:w w:val="95"/>
          <w:sz w:val="24"/>
          <w:szCs w:val="24"/>
        </w:rPr>
        <w:t xml:space="preserve"> </w:t>
      </w:r>
      <w:r w:rsidR="008362DB" w:rsidRPr="00925499">
        <w:rPr>
          <w:rFonts w:asciiTheme="minorHAnsi" w:hAnsiTheme="minorHAnsi" w:cstheme="minorHAnsi"/>
          <w:sz w:val="24"/>
          <w:szCs w:val="24"/>
        </w:rPr>
        <w:t>resíduos;</w:t>
      </w:r>
    </w:p>
    <w:p w14:paraId="61C62231" w14:textId="163134B6" w:rsidR="00303469" w:rsidRPr="00925499" w:rsidRDefault="00DB54DD" w:rsidP="001F752A">
      <w:pPr>
        <w:tabs>
          <w:tab w:val="left" w:pos="808"/>
        </w:tabs>
        <w:spacing w:before="120"/>
        <w:jc w:val="both"/>
        <w:rPr>
          <w:rFonts w:asciiTheme="minorHAnsi" w:hAnsiTheme="minorHAnsi" w:cstheme="minorHAnsi"/>
          <w:sz w:val="24"/>
          <w:szCs w:val="24"/>
        </w:rPr>
      </w:pPr>
      <w:r w:rsidRPr="00925499">
        <w:rPr>
          <w:rFonts w:asciiTheme="minorHAnsi" w:hAnsiTheme="minorHAnsi" w:cstheme="minorHAnsi"/>
          <w:w w:val="90"/>
          <w:sz w:val="24"/>
          <w:szCs w:val="24"/>
        </w:rPr>
        <w:t>XX - p</w:t>
      </w:r>
      <w:r w:rsidR="008362DB" w:rsidRPr="00925499">
        <w:rPr>
          <w:rFonts w:asciiTheme="minorHAnsi" w:hAnsiTheme="minorHAnsi" w:cstheme="minorHAnsi"/>
          <w:w w:val="90"/>
          <w:sz w:val="24"/>
          <w:szCs w:val="24"/>
        </w:rPr>
        <w:t>romover</w:t>
      </w:r>
      <w:r w:rsidR="008362DB" w:rsidRPr="00925499">
        <w:rPr>
          <w:rFonts w:asciiTheme="minorHAnsi" w:hAnsiTheme="minorHAnsi" w:cstheme="minorHAnsi"/>
          <w:spacing w:val="2"/>
          <w:w w:val="90"/>
          <w:sz w:val="24"/>
          <w:szCs w:val="24"/>
        </w:rPr>
        <w:t xml:space="preserve"> </w:t>
      </w:r>
      <w:r w:rsidR="008362DB" w:rsidRPr="00925499">
        <w:rPr>
          <w:rFonts w:asciiTheme="minorHAnsi" w:hAnsiTheme="minorHAnsi" w:cstheme="minorHAnsi"/>
          <w:w w:val="90"/>
          <w:sz w:val="24"/>
          <w:szCs w:val="24"/>
        </w:rPr>
        <w:t>troca</w:t>
      </w:r>
      <w:r w:rsidR="008362DB" w:rsidRPr="00925499">
        <w:rPr>
          <w:rFonts w:asciiTheme="minorHAnsi" w:hAnsiTheme="minorHAnsi" w:cstheme="minorHAnsi"/>
          <w:spacing w:val="3"/>
          <w:w w:val="90"/>
          <w:sz w:val="24"/>
          <w:szCs w:val="24"/>
        </w:rPr>
        <w:t xml:space="preserve"> </w:t>
      </w:r>
      <w:r w:rsidR="008362DB" w:rsidRPr="00925499">
        <w:rPr>
          <w:rFonts w:asciiTheme="minorHAnsi" w:hAnsiTheme="minorHAnsi" w:cstheme="minorHAnsi"/>
          <w:w w:val="90"/>
          <w:sz w:val="24"/>
          <w:szCs w:val="24"/>
        </w:rPr>
        <w:t>de</w:t>
      </w:r>
      <w:r w:rsidR="008362DB" w:rsidRPr="00925499">
        <w:rPr>
          <w:rFonts w:asciiTheme="minorHAnsi" w:hAnsiTheme="minorHAnsi" w:cstheme="minorHAnsi"/>
          <w:spacing w:val="3"/>
          <w:w w:val="90"/>
          <w:sz w:val="24"/>
          <w:szCs w:val="24"/>
        </w:rPr>
        <w:t xml:space="preserve"> </w:t>
      </w:r>
      <w:r w:rsidR="008362DB" w:rsidRPr="00925499">
        <w:rPr>
          <w:rFonts w:asciiTheme="minorHAnsi" w:hAnsiTheme="minorHAnsi" w:cstheme="minorHAnsi"/>
          <w:w w:val="90"/>
          <w:sz w:val="24"/>
          <w:szCs w:val="24"/>
        </w:rPr>
        <w:t>experiências</w:t>
      </w:r>
      <w:r w:rsidR="008362DB" w:rsidRPr="00925499">
        <w:rPr>
          <w:rFonts w:asciiTheme="minorHAnsi" w:hAnsiTheme="minorHAnsi" w:cstheme="minorHAnsi"/>
          <w:spacing w:val="3"/>
          <w:w w:val="90"/>
          <w:sz w:val="24"/>
          <w:szCs w:val="24"/>
        </w:rPr>
        <w:t xml:space="preserve"> </w:t>
      </w:r>
      <w:r w:rsidR="008362DB" w:rsidRPr="00925499">
        <w:rPr>
          <w:rFonts w:asciiTheme="minorHAnsi" w:hAnsiTheme="minorHAnsi" w:cstheme="minorHAnsi"/>
          <w:w w:val="90"/>
          <w:sz w:val="24"/>
          <w:szCs w:val="24"/>
        </w:rPr>
        <w:t>entre</w:t>
      </w:r>
      <w:r w:rsidR="008362DB" w:rsidRPr="00925499">
        <w:rPr>
          <w:rFonts w:asciiTheme="minorHAnsi" w:hAnsiTheme="minorHAnsi" w:cstheme="minorHAnsi"/>
          <w:spacing w:val="3"/>
          <w:w w:val="90"/>
          <w:sz w:val="24"/>
          <w:szCs w:val="24"/>
        </w:rPr>
        <w:t xml:space="preserve"> </w:t>
      </w:r>
      <w:r w:rsidR="008362DB" w:rsidRPr="00925499">
        <w:rPr>
          <w:rFonts w:asciiTheme="minorHAnsi" w:hAnsiTheme="minorHAnsi" w:cstheme="minorHAnsi"/>
          <w:w w:val="90"/>
          <w:sz w:val="24"/>
          <w:szCs w:val="24"/>
        </w:rPr>
        <w:t>organizações</w:t>
      </w:r>
      <w:r w:rsidR="008362DB" w:rsidRPr="00925499">
        <w:rPr>
          <w:rFonts w:asciiTheme="minorHAnsi" w:hAnsiTheme="minorHAnsi" w:cstheme="minorHAnsi"/>
          <w:spacing w:val="3"/>
          <w:w w:val="90"/>
          <w:sz w:val="24"/>
          <w:szCs w:val="24"/>
        </w:rPr>
        <w:t xml:space="preserve"> </w:t>
      </w:r>
      <w:r w:rsidR="008362DB" w:rsidRPr="00925499">
        <w:rPr>
          <w:rFonts w:asciiTheme="minorHAnsi" w:hAnsiTheme="minorHAnsi" w:cstheme="minorHAnsi"/>
          <w:w w:val="90"/>
          <w:sz w:val="24"/>
          <w:szCs w:val="24"/>
        </w:rPr>
        <w:t>de</w:t>
      </w:r>
      <w:r w:rsidR="008362DB" w:rsidRPr="00925499">
        <w:rPr>
          <w:rFonts w:asciiTheme="minorHAnsi" w:hAnsiTheme="minorHAnsi" w:cstheme="minorHAnsi"/>
          <w:spacing w:val="3"/>
          <w:w w:val="90"/>
          <w:sz w:val="24"/>
          <w:szCs w:val="24"/>
        </w:rPr>
        <w:t xml:space="preserve"> </w:t>
      </w:r>
      <w:r w:rsidR="008362DB" w:rsidRPr="00925499">
        <w:rPr>
          <w:rFonts w:asciiTheme="minorHAnsi" w:hAnsiTheme="minorHAnsi" w:cstheme="minorHAnsi"/>
          <w:w w:val="90"/>
          <w:sz w:val="24"/>
          <w:szCs w:val="24"/>
        </w:rPr>
        <w:t>catadores</w:t>
      </w:r>
      <w:r w:rsidR="002759E5" w:rsidRPr="00925499">
        <w:rPr>
          <w:rFonts w:asciiTheme="minorHAnsi" w:hAnsiTheme="minorHAnsi" w:cstheme="minorHAnsi"/>
          <w:w w:val="90"/>
          <w:sz w:val="24"/>
          <w:szCs w:val="24"/>
        </w:rPr>
        <w:t>/as</w:t>
      </w:r>
      <w:r w:rsidR="008362DB" w:rsidRPr="00925499">
        <w:rPr>
          <w:rFonts w:asciiTheme="minorHAnsi" w:hAnsiTheme="minorHAnsi" w:cstheme="minorHAnsi"/>
          <w:w w:val="90"/>
          <w:sz w:val="24"/>
          <w:szCs w:val="24"/>
        </w:rPr>
        <w:t>,</w:t>
      </w:r>
      <w:r w:rsidR="008362DB" w:rsidRPr="00925499">
        <w:rPr>
          <w:rFonts w:asciiTheme="minorHAnsi" w:hAnsiTheme="minorHAnsi" w:cstheme="minorHAnsi"/>
          <w:spacing w:val="3"/>
          <w:w w:val="90"/>
          <w:sz w:val="24"/>
          <w:szCs w:val="24"/>
        </w:rPr>
        <w:t xml:space="preserve"> </w:t>
      </w:r>
      <w:r w:rsidR="008362DB" w:rsidRPr="00925499">
        <w:rPr>
          <w:rFonts w:asciiTheme="minorHAnsi" w:hAnsiTheme="minorHAnsi" w:cstheme="minorHAnsi"/>
          <w:w w:val="90"/>
          <w:sz w:val="24"/>
          <w:szCs w:val="24"/>
        </w:rPr>
        <w:t>para</w:t>
      </w:r>
      <w:r w:rsidR="008362DB" w:rsidRPr="00925499">
        <w:rPr>
          <w:rFonts w:asciiTheme="minorHAnsi" w:hAnsiTheme="minorHAnsi" w:cstheme="minorHAnsi"/>
          <w:spacing w:val="3"/>
          <w:w w:val="90"/>
          <w:sz w:val="24"/>
          <w:szCs w:val="24"/>
        </w:rPr>
        <w:t xml:space="preserve"> </w:t>
      </w:r>
      <w:r w:rsidR="008362DB" w:rsidRPr="00925499">
        <w:rPr>
          <w:rFonts w:asciiTheme="minorHAnsi" w:hAnsiTheme="minorHAnsi" w:cstheme="minorHAnsi"/>
          <w:w w:val="90"/>
          <w:sz w:val="24"/>
          <w:szCs w:val="24"/>
        </w:rPr>
        <w:t>a</w:t>
      </w:r>
      <w:r w:rsidR="008362DB" w:rsidRPr="00925499">
        <w:rPr>
          <w:rFonts w:asciiTheme="minorHAnsi" w:hAnsiTheme="minorHAnsi" w:cstheme="minorHAnsi"/>
          <w:spacing w:val="3"/>
          <w:w w:val="90"/>
          <w:sz w:val="24"/>
          <w:szCs w:val="24"/>
        </w:rPr>
        <w:t xml:space="preserve"> </w:t>
      </w:r>
      <w:r w:rsidR="008362DB" w:rsidRPr="00925499">
        <w:rPr>
          <w:rFonts w:asciiTheme="minorHAnsi" w:hAnsiTheme="minorHAnsi" w:cstheme="minorHAnsi"/>
          <w:w w:val="90"/>
          <w:sz w:val="24"/>
          <w:szCs w:val="24"/>
        </w:rPr>
        <w:t>valorização</w:t>
      </w:r>
      <w:r w:rsidR="008362DB" w:rsidRPr="00925499">
        <w:rPr>
          <w:rFonts w:asciiTheme="minorHAnsi" w:hAnsiTheme="minorHAnsi" w:cstheme="minorHAnsi"/>
          <w:spacing w:val="3"/>
          <w:w w:val="90"/>
          <w:sz w:val="24"/>
          <w:szCs w:val="24"/>
        </w:rPr>
        <w:t xml:space="preserve"> </w:t>
      </w:r>
      <w:r w:rsidR="008362DB" w:rsidRPr="00925499">
        <w:rPr>
          <w:rFonts w:asciiTheme="minorHAnsi" w:hAnsiTheme="minorHAnsi" w:cstheme="minorHAnsi"/>
          <w:w w:val="90"/>
          <w:sz w:val="24"/>
          <w:szCs w:val="24"/>
        </w:rPr>
        <w:t>profissional,</w:t>
      </w:r>
      <w:r w:rsidR="008362DB" w:rsidRPr="00925499">
        <w:rPr>
          <w:rFonts w:asciiTheme="minorHAnsi" w:hAnsiTheme="minorHAnsi" w:cstheme="minorHAnsi"/>
          <w:spacing w:val="3"/>
          <w:w w:val="90"/>
          <w:sz w:val="24"/>
          <w:szCs w:val="24"/>
        </w:rPr>
        <w:t xml:space="preserve"> </w:t>
      </w:r>
      <w:r w:rsidR="008362DB" w:rsidRPr="00925499">
        <w:rPr>
          <w:rFonts w:asciiTheme="minorHAnsi" w:hAnsiTheme="minorHAnsi" w:cstheme="minorHAnsi"/>
          <w:w w:val="90"/>
          <w:sz w:val="24"/>
          <w:szCs w:val="24"/>
        </w:rPr>
        <w:t>através</w:t>
      </w:r>
      <w:r w:rsidR="008362DB" w:rsidRPr="00925499">
        <w:rPr>
          <w:rFonts w:asciiTheme="minorHAnsi" w:hAnsiTheme="minorHAnsi" w:cstheme="minorHAnsi"/>
          <w:spacing w:val="3"/>
          <w:w w:val="90"/>
          <w:sz w:val="24"/>
          <w:szCs w:val="24"/>
        </w:rPr>
        <w:t xml:space="preserve"> </w:t>
      </w:r>
      <w:r w:rsidR="008362DB" w:rsidRPr="00925499">
        <w:rPr>
          <w:rFonts w:asciiTheme="minorHAnsi" w:hAnsiTheme="minorHAnsi" w:cstheme="minorHAnsi"/>
          <w:w w:val="90"/>
          <w:sz w:val="24"/>
          <w:szCs w:val="24"/>
        </w:rPr>
        <w:t>de</w:t>
      </w:r>
      <w:r w:rsidR="008362DB" w:rsidRPr="00925499">
        <w:rPr>
          <w:rFonts w:asciiTheme="minorHAnsi" w:hAnsiTheme="minorHAnsi" w:cstheme="minorHAnsi"/>
          <w:spacing w:val="-40"/>
          <w:w w:val="90"/>
          <w:sz w:val="24"/>
          <w:szCs w:val="24"/>
        </w:rPr>
        <w:t xml:space="preserve"> </w:t>
      </w:r>
      <w:r w:rsidR="008362DB" w:rsidRPr="00925499">
        <w:rPr>
          <w:rFonts w:asciiTheme="minorHAnsi" w:hAnsiTheme="minorHAnsi" w:cstheme="minorHAnsi"/>
          <w:w w:val="90"/>
          <w:sz w:val="24"/>
          <w:szCs w:val="24"/>
        </w:rPr>
        <w:t>cursos</w:t>
      </w:r>
      <w:r w:rsidR="008362DB" w:rsidRPr="00925499">
        <w:rPr>
          <w:rFonts w:asciiTheme="minorHAnsi" w:hAnsiTheme="minorHAnsi" w:cstheme="minorHAnsi"/>
          <w:spacing w:val="-10"/>
          <w:w w:val="90"/>
          <w:sz w:val="24"/>
          <w:szCs w:val="24"/>
        </w:rPr>
        <w:t xml:space="preserve"> </w:t>
      </w:r>
      <w:r w:rsidR="008362DB" w:rsidRPr="00925499">
        <w:rPr>
          <w:rFonts w:asciiTheme="minorHAnsi" w:hAnsiTheme="minorHAnsi" w:cstheme="minorHAnsi"/>
          <w:w w:val="90"/>
          <w:sz w:val="24"/>
          <w:szCs w:val="24"/>
        </w:rPr>
        <w:t>de</w:t>
      </w:r>
      <w:r w:rsidR="008362DB" w:rsidRPr="00925499">
        <w:rPr>
          <w:rFonts w:asciiTheme="minorHAnsi" w:hAnsiTheme="minorHAnsi" w:cstheme="minorHAnsi"/>
          <w:spacing w:val="-9"/>
          <w:w w:val="90"/>
          <w:sz w:val="24"/>
          <w:szCs w:val="24"/>
        </w:rPr>
        <w:t xml:space="preserve"> </w:t>
      </w:r>
      <w:r w:rsidR="008362DB" w:rsidRPr="00925499">
        <w:rPr>
          <w:rFonts w:asciiTheme="minorHAnsi" w:hAnsiTheme="minorHAnsi" w:cstheme="minorHAnsi"/>
          <w:w w:val="90"/>
          <w:sz w:val="24"/>
          <w:szCs w:val="24"/>
        </w:rPr>
        <w:t>capacitação,</w:t>
      </w:r>
      <w:r w:rsidR="008362DB" w:rsidRPr="00925499">
        <w:rPr>
          <w:rFonts w:asciiTheme="minorHAnsi" w:hAnsiTheme="minorHAnsi" w:cstheme="minorHAnsi"/>
          <w:spacing w:val="-9"/>
          <w:w w:val="90"/>
          <w:sz w:val="24"/>
          <w:szCs w:val="24"/>
        </w:rPr>
        <w:t xml:space="preserve"> </w:t>
      </w:r>
      <w:r w:rsidR="008362DB" w:rsidRPr="00925499">
        <w:rPr>
          <w:rFonts w:asciiTheme="minorHAnsi" w:hAnsiTheme="minorHAnsi" w:cstheme="minorHAnsi"/>
          <w:w w:val="90"/>
          <w:sz w:val="24"/>
          <w:szCs w:val="24"/>
        </w:rPr>
        <w:t>de</w:t>
      </w:r>
      <w:r w:rsidR="008362DB" w:rsidRPr="00925499">
        <w:rPr>
          <w:rFonts w:asciiTheme="minorHAnsi" w:hAnsiTheme="minorHAnsi" w:cstheme="minorHAnsi"/>
          <w:spacing w:val="-10"/>
          <w:w w:val="90"/>
          <w:sz w:val="24"/>
          <w:szCs w:val="24"/>
        </w:rPr>
        <w:t xml:space="preserve"> </w:t>
      </w:r>
      <w:r w:rsidR="008362DB" w:rsidRPr="00925499">
        <w:rPr>
          <w:rFonts w:asciiTheme="minorHAnsi" w:hAnsiTheme="minorHAnsi" w:cstheme="minorHAnsi"/>
          <w:w w:val="90"/>
          <w:sz w:val="24"/>
          <w:szCs w:val="24"/>
        </w:rPr>
        <w:t>visitas</w:t>
      </w:r>
      <w:r w:rsidR="008362DB" w:rsidRPr="00925499">
        <w:rPr>
          <w:rFonts w:asciiTheme="minorHAnsi" w:hAnsiTheme="minorHAnsi" w:cstheme="minorHAnsi"/>
          <w:spacing w:val="-9"/>
          <w:w w:val="90"/>
          <w:sz w:val="24"/>
          <w:szCs w:val="24"/>
        </w:rPr>
        <w:t xml:space="preserve"> </w:t>
      </w:r>
      <w:r w:rsidR="008362DB" w:rsidRPr="00925499">
        <w:rPr>
          <w:rFonts w:asciiTheme="minorHAnsi" w:hAnsiTheme="minorHAnsi" w:cstheme="minorHAnsi"/>
          <w:w w:val="90"/>
          <w:sz w:val="24"/>
          <w:szCs w:val="24"/>
        </w:rPr>
        <w:t>a</w:t>
      </w:r>
      <w:r w:rsidR="008362DB" w:rsidRPr="00925499">
        <w:rPr>
          <w:rFonts w:asciiTheme="minorHAnsi" w:hAnsiTheme="minorHAnsi" w:cstheme="minorHAnsi"/>
          <w:spacing w:val="-9"/>
          <w:w w:val="90"/>
          <w:sz w:val="24"/>
          <w:szCs w:val="24"/>
        </w:rPr>
        <w:t xml:space="preserve"> </w:t>
      </w:r>
      <w:r w:rsidR="008362DB" w:rsidRPr="00925499">
        <w:rPr>
          <w:rFonts w:asciiTheme="minorHAnsi" w:hAnsiTheme="minorHAnsi" w:cstheme="minorHAnsi"/>
          <w:w w:val="90"/>
          <w:sz w:val="24"/>
          <w:szCs w:val="24"/>
        </w:rPr>
        <w:t>empresas</w:t>
      </w:r>
      <w:r w:rsidR="008362DB" w:rsidRPr="00925499">
        <w:rPr>
          <w:rFonts w:asciiTheme="minorHAnsi" w:hAnsiTheme="minorHAnsi" w:cstheme="minorHAnsi"/>
          <w:spacing w:val="-10"/>
          <w:w w:val="90"/>
          <w:sz w:val="24"/>
          <w:szCs w:val="24"/>
        </w:rPr>
        <w:t xml:space="preserve"> </w:t>
      </w:r>
      <w:r w:rsidR="008362DB" w:rsidRPr="00925499">
        <w:rPr>
          <w:rFonts w:asciiTheme="minorHAnsi" w:hAnsiTheme="minorHAnsi" w:cstheme="minorHAnsi"/>
          <w:w w:val="90"/>
          <w:sz w:val="24"/>
          <w:szCs w:val="24"/>
        </w:rPr>
        <w:t>recicladoras,</w:t>
      </w:r>
      <w:r w:rsidR="008362DB" w:rsidRPr="00925499">
        <w:rPr>
          <w:rFonts w:asciiTheme="minorHAnsi" w:hAnsiTheme="minorHAnsi" w:cstheme="minorHAnsi"/>
          <w:spacing w:val="-9"/>
          <w:w w:val="90"/>
          <w:sz w:val="24"/>
          <w:szCs w:val="24"/>
        </w:rPr>
        <w:t xml:space="preserve"> </w:t>
      </w:r>
      <w:r w:rsidR="008362DB" w:rsidRPr="00925499">
        <w:rPr>
          <w:rFonts w:asciiTheme="minorHAnsi" w:hAnsiTheme="minorHAnsi" w:cstheme="minorHAnsi"/>
          <w:w w:val="90"/>
          <w:sz w:val="24"/>
          <w:szCs w:val="24"/>
        </w:rPr>
        <w:t>entre</w:t>
      </w:r>
      <w:r w:rsidR="008362DB" w:rsidRPr="00925499">
        <w:rPr>
          <w:rFonts w:asciiTheme="minorHAnsi" w:hAnsiTheme="minorHAnsi" w:cstheme="minorHAnsi"/>
          <w:spacing w:val="-9"/>
          <w:w w:val="90"/>
          <w:sz w:val="24"/>
          <w:szCs w:val="24"/>
        </w:rPr>
        <w:t xml:space="preserve"> </w:t>
      </w:r>
      <w:r w:rsidR="008362DB" w:rsidRPr="00925499">
        <w:rPr>
          <w:rFonts w:asciiTheme="minorHAnsi" w:hAnsiTheme="minorHAnsi" w:cstheme="minorHAnsi"/>
          <w:w w:val="90"/>
          <w:sz w:val="24"/>
          <w:szCs w:val="24"/>
        </w:rPr>
        <w:t>outras;</w:t>
      </w:r>
    </w:p>
    <w:p w14:paraId="091AA605" w14:textId="43B93463" w:rsidR="00303469" w:rsidRPr="00925499" w:rsidRDefault="00DB54DD" w:rsidP="001F752A">
      <w:pPr>
        <w:tabs>
          <w:tab w:val="left" w:pos="846"/>
        </w:tabs>
        <w:spacing w:before="120"/>
        <w:jc w:val="both"/>
        <w:rPr>
          <w:rFonts w:asciiTheme="minorHAnsi" w:hAnsiTheme="minorHAnsi" w:cstheme="minorHAnsi"/>
          <w:sz w:val="24"/>
          <w:szCs w:val="24"/>
        </w:rPr>
      </w:pPr>
      <w:r w:rsidRPr="00925499">
        <w:rPr>
          <w:rFonts w:asciiTheme="minorHAnsi" w:hAnsiTheme="minorHAnsi" w:cstheme="minorHAnsi"/>
          <w:w w:val="90"/>
          <w:sz w:val="24"/>
          <w:szCs w:val="24"/>
        </w:rPr>
        <w:t>XXI - d</w:t>
      </w:r>
      <w:r w:rsidR="008362DB" w:rsidRPr="00925499">
        <w:rPr>
          <w:rFonts w:asciiTheme="minorHAnsi" w:hAnsiTheme="minorHAnsi" w:cstheme="minorHAnsi"/>
          <w:w w:val="90"/>
          <w:sz w:val="24"/>
          <w:szCs w:val="24"/>
        </w:rPr>
        <w:t>esenvolver</w:t>
      </w:r>
      <w:r w:rsidR="008362DB" w:rsidRPr="00925499">
        <w:rPr>
          <w:rFonts w:asciiTheme="minorHAnsi" w:hAnsiTheme="minorHAnsi" w:cstheme="minorHAnsi"/>
          <w:spacing w:val="6"/>
          <w:w w:val="90"/>
          <w:sz w:val="24"/>
          <w:szCs w:val="24"/>
        </w:rPr>
        <w:t xml:space="preserve"> </w:t>
      </w:r>
      <w:r w:rsidR="008362DB" w:rsidRPr="00925499">
        <w:rPr>
          <w:rFonts w:asciiTheme="minorHAnsi" w:hAnsiTheme="minorHAnsi" w:cstheme="minorHAnsi"/>
          <w:w w:val="90"/>
          <w:sz w:val="24"/>
          <w:szCs w:val="24"/>
        </w:rPr>
        <w:t>cursos</w:t>
      </w:r>
      <w:r w:rsidR="008362DB" w:rsidRPr="00925499">
        <w:rPr>
          <w:rFonts w:asciiTheme="minorHAnsi" w:hAnsiTheme="minorHAnsi" w:cstheme="minorHAnsi"/>
          <w:spacing w:val="6"/>
          <w:w w:val="90"/>
          <w:sz w:val="24"/>
          <w:szCs w:val="24"/>
        </w:rPr>
        <w:t xml:space="preserve"> </w:t>
      </w:r>
      <w:r w:rsidR="008362DB" w:rsidRPr="00925499">
        <w:rPr>
          <w:rFonts w:asciiTheme="minorHAnsi" w:hAnsiTheme="minorHAnsi" w:cstheme="minorHAnsi"/>
          <w:w w:val="90"/>
          <w:sz w:val="24"/>
          <w:szCs w:val="24"/>
        </w:rPr>
        <w:t>de</w:t>
      </w:r>
      <w:r w:rsidR="008362DB" w:rsidRPr="00925499">
        <w:rPr>
          <w:rFonts w:asciiTheme="minorHAnsi" w:hAnsiTheme="minorHAnsi" w:cstheme="minorHAnsi"/>
          <w:spacing w:val="6"/>
          <w:w w:val="90"/>
          <w:sz w:val="24"/>
          <w:szCs w:val="24"/>
        </w:rPr>
        <w:t xml:space="preserve"> </w:t>
      </w:r>
      <w:r w:rsidR="008362DB" w:rsidRPr="00925499">
        <w:rPr>
          <w:rFonts w:asciiTheme="minorHAnsi" w:hAnsiTheme="minorHAnsi" w:cstheme="minorHAnsi"/>
          <w:w w:val="90"/>
          <w:sz w:val="24"/>
          <w:szCs w:val="24"/>
        </w:rPr>
        <w:t>diversificação</w:t>
      </w:r>
      <w:r w:rsidR="008362DB" w:rsidRPr="00925499">
        <w:rPr>
          <w:rFonts w:asciiTheme="minorHAnsi" w:hAnsiTheme="minorHAnsi" w:cstheme="minorHAnsi"/>
          <w:spacing w:val="6"/>
          <w:w w:val="90"/>
          <w:sz w:val="24"/>
          <w:szCs w:val="24"/>
        </w:rPr>
        <w:t xml:space="preserve"> </w:t>
      </w:r>
      <w:r w:rsidR="008362DB" w:rsidRPr="00925499">
        <w:rPr>
          <w:rFonts w:asciiTheme="minorHAnsi" w:hAnsiTheme="minorHAnsi" w:cstheme="minorHAnsi"/>
          <w:w w:val="90"/>
          <w:sz w:val="24"/>
          <w:szCs w:val="24"/>
        </w:rPr>
        <w:t>da</w:t>
      </w:r>
      <w:r w:rsidR="008362DB" w:rsidRPr="00925499">
        <w:rPr>
          <w:rFonts w:asciiTheme="minorHAnsi" w:hAnsiTheme="minorHAnsi" w:cstheme="minorHAnsi"/>
          <w:spacing w:val="6"/>
          <w:w w:val="90"/>
          <w:sz w:val="24"/>
          <w:szCs w:val="24"/>
        </w:rPr>
        <w:t xml:space="preserve"> </w:t>
      </w:r>
      <w:r w:rsidR="008362DB" w:rsidRPr="00925499">
        <w:rPr>
          <w:rFonts w:asciiTheme="minorHAnsi" w:hAnsiTheme="minorHAnsi" w:cstheme="minorHAnsi"/>
          <w:w w:val="90"/>
          <w:sz w:val="24"/>
          <w:szCs w:val="24"/>
        </w:rPr>
        <w:t>coleta</w:t>
      </w:r>
      <w:r w:rsidR="008362DB" w:rsidRPr="00925499">
        <w:rPr>
          <w:rFonts w:asciiTheme="minorHAnsi" w:hAnsiTheme="minorHAnsi" w:cstheme="minorHAnsi"/>
          <w:spacing w:val="7"/>
          <w:w w:val="90"/>
          <w:sz w:val="24"/>
          <w:szCs w:val="24"/>
        </w:rPr>
        <w:t xml:space="preserve"> </w:t>
      </w:r>
      <w:r w:rsidR="008362DB" w:rsidRPr="00925499">
        <w:rPr>
          <w:rFonts w:asciiTheme="minorHAnsi" w:hAnsiTheme="minorHAnsi" w:cstheme="minorHAnsi"/>
          <w:w w:val="90"/>
          <w:sz w:val="24"/>
          <w:szCs w:val="24"/>
        </w:rPr>
        <w:t>seletiva</w:t>
      </w:r>
      <w:r w:rsidR="008362DB" w:rsidRPr="00925499">
        <w:rPr>
          <w:rFonts w:asciiTheme="minorHAnsi" w:hAnsiTheme="minorHAnsi" w:cstheme="minorHAnsi"/>
          <w:spacing w:val="6"/>
          <w:w w:val="90"/>
          <w:sz w:val="24"/>
          <w:szCs w:val="24"/>
        </w:rPr>
        <w:t xml:space="preserve"> </w:t>
      </w:r>
      <w:r w:rsidR="008362DB" w:rsidRPr="00925499">
        <w:rPr>
          <w:rFonts w:asciiTheme="minorHAnsi" w:hAnsiTheme="minorHAnsi" w:cstheme="minorHAnsi"/>
          <w:w w:val="90"/>
          <w:sz w:val="24"/>
          <w:szCs w:val="24"/>
        </w:rPr>
        <w:t>e</w:t>
      </w:r>
      <w:r w:rsidR="008362DB" w:rsidRPr="00925499">
        <w:rPr>
          <w:rFonts w:asciiTheme="minorHAnsi" w:hAnsiTheme="minorHAnsi" w:cstheme="minorHAnsi"/>
          <w:spacing w:val="6"/>
          <w:w w:val="90"/>
          <w:sz w:val="24"/>
          <w:szCs w:val="24"/>
        </w:rPr>
        <w:t xml:space="preserve"> </w:t>
      </w:r>
      <w:r w:rsidR="008362DB" w:rsidRPr="00925499">
        <w:rPr>
          <w:rFonts w:asciiTheme="minorHAnsi" w:hAnsiTheme="minorHAnsi" w:cstheme="minorHAnsi"/>
          <w:w w:val="90"/>
          <w:sz w:val="24"/>
          <w:szCs w:val="24"/>
        </w:rPr>
        <w:t>de</w:t>
      </w:r>
      <w:r w:rsidR="008362DB" w:rsidRPr="00925499">
        <w:rPr>
          <w:rFonts w:asciiTheme="minorHAnsi" w:hAnsiTheme="minorHAnsi" w:cstheme="minorHAnsi"/>
          <w:spacing w:val="6"/>
          <w:w w:val="90"/>
          <w:sz w:val="24"/>
          <w:szCs w:val="24"/>
        </w:rPr>
        <w:t xml:space="preserve"> </w:t>
      </w:r>
      <w:r w:rsidR="008362DB" w:rsidRPr="00925499">
        <w:rPr>
          <w:rFonts w:asciiTheme="minorHAnsi" w:hAnsiTheme="minorHAnsi" w:cstheme="minorHAnsi"/>
          <w:w w:val="90"/>
          <w:sz w:val="24"/>
          <w:szCs w:val="24"/>
        </w:rPr>
        <w:t>reaproveitamento</w:t>
      </w:r>
      <w:r w:rsidR="008362DB" w:rsidRPr="00925499">
        <w:rPr>
          <w:rFonts w:asciiTheme="minorHAnsi" w:hAnsiTheme="minorHAnsi" w:cstheme="minorHAnsi"/>
          <w:spacing w:val="6"/>
          <w:w w:val="90"/>
          <w:sz w:val="24"/>
          <w:szCs w:val="24"/>
        </w:rPr>
        <w:t xml:space="preserve"> </w:t>
      </w:r>
      <w:r w:rsidR="008362DB" w:rsidRPr="00925499">
        <w:rPr>
          <w:rFonts w:asciiTheme="minorHAnsi" w:hAnsiTheme="minorHAnsi" w:cstheme="minorHAnsi"/>
          <w:w w:val="90"/>
          <w:sz w:val="24"/>
          <w:szCs w:val="24"/>
        </w:rPr>
        <w:t>de</w:t>
      </w:r>
      <w:r w:rsidR="008362DB" w:rsidRPr="00925499">
        <w:rPr>
          <w:rFonts w:asciiTheme="minorHAnsi" w:hAnsiTheme="minorHAnsi" w:cstheme="minorHAnsi"/>
          <w:spacing w:val="6"/>
          <w:w w:val="90"/>
          <w:sz w:val="24"/>
          <w:szCs w:val="24"/>
        </w:rPr>
        <w:t xml:space="preserve"> </w:t>
      </w:r>
      <w:r w:rsidR="008362DB" w:rsidRPr="00925499">
        <w:rPr>
          <w:rFonts w:asciiTheme="minorHAnsi" w:hAnsiTheme="minorHAnsi" w:cstheme="minorHAnsi"/>
          <w:w w:val="90"/>
          <w:sz w:val="24"/>
          <w:szCs w:val="24"/>
        </w:rPr>
        <w:t>materiais</w:t>
      </w:r>
      <w:r w:rsidR="008362DB" w:rsidRPr="00925499">
        <w:rPr>
          <w:rFonts w:asciiTheme="minorHAnsi" w:hAnsiTheme="minorHAnsi" w:cstheme="minorHAnsi"/>
          <w:spacing w:val="7"/>
          <w:w w:val="90"/>
          <w:sz w:val="24"/>
          <w:szCs w:val="24"/>
        </w:rPr>
        <w:t xml:space="preserve"> </w:t>
      </w:r>
      <w:r w:rsidR="008362DB" w:rsidRPr="00925499">
        <w:rPr>
          <w:rFonts w:asciiTheme="minorHAnsi" w:hAnsiTheme="minorHAnsi" w:cstheme="minorHAnsi"/>
          <w:w w:val="90"/>
          <w:sz w:val="24"/>
          <w:szCs w:val="24"/>
        </w:rPr>
        <w:t>sob</w:t>
      </w:r>
      <w:r w:rsidR="008362DB" w:rsidRPr="00925499">
        <w:rPr>
          <w:rFonts w:asciiTheme="minorHAnsi" w:hAnsiTheme="minorHAnsi" w:cstheme="minorHAnsi"/>
          <w:spacing w:val="6"/>
          <w:w w:val="90"/>
          <w:sz w:val="24"/>
          <w:szCs w:val="24"/>
        </w:rPr>
        <w:t xml:space="preserve"> </w:t>
      </w:r>
      <w:r w:rsidR="008362DB" w:rsidRPr="00925499">
        <w:rPr>
          <w:rFonts w:asciiTheme="minorHAnsi" w:hAnsiTheme="minorHAnsi" w:cstheme="minorHAnsi"/>
          <w:w w:val="90"/>
          <w:sz w:val="24"/>
          <w:szCs w:val="24"/>
        </w:rPr>
        <w:t>forma</w:t>
      </w:r>
      <w:r w:rsidR="001F752A" w:rsidRPr="00925499">
        <w:rPr>
          <w:rFonts w:asciiTheme="minorHAnsi" w:hAnsiTheme="minorHAnsi" w:cstheme="minorHAnsi"/>
          <w:spacing w:val="6"/>
          <w:w w:val="90"/>
          <w:sz w:val="24"/>
          <w:szCs w:val="24"/>
        </w:rPr>
        <w:t xml:space="preserve"> de </w:t>
      </w:r>
      <w:r w:rsidR="008362DB" w:rsidRPr="00925499">
        <w:rPr>
          <w:rFonts w:asciiTheme="minorHAnsi" w:hAnsiTheme="minorHAnsi" w:cstheme="minorHAnsi"/>
          <w:spacing w:val="-40"/>
          <w:w w:val="90"/>
          <w:sz w:val="24"/>
          <w:szCs w:val="24"/>
        </w:rPr>
        <w:t xml:space="preserve"> </w:t>
      </w:r>
      <w:r w:rsidR="008362DB" w:rsidRPr="00925499">
        <w:rPr>
          <w:rFonts w:asciiTheme="minorHAnsi" w:hAnsiTheme="minorHAnsi" w:cstheme="minorHAnsi"/>
          <w:w w:val="90"/>
          <w:sz w:val="24"/>
          <w:szCs w:val="24"/>
        </w:rPr>
        <w:t>arte</w:t>
      </w:r>
      <w:r w:rsidR="008362DB" w:rsidRPr="00925499">
        <w:rPr>
          <w:rFonts w:asciiTheme="minorHAnsi" w:hAnsiTheme="minorHAnsi" w:cstheme="minorHAnsi"/>
          <w:spacing w:val="-8"/>
          <w:w w:val="90"/>
          <w:sz w:val="24"/>
          <w:szCs w:val="24"/>
        </w:rPr>
        <w:t xml:space="preserve"> </w:t>
      </w:r>
      <w:r w:rsidR="008362DB" w:rsidRPr="00925499">
        <w:rPr>
          <w:rFonts w:asciiTheme="minorHAnsi" w:hAnsiTheme="minorHAnsi" w:cstheme="minorHAnsi"/>
          <w:w w:val="90"/>
          <w:sz w:val="24"/>
          <w:szCs w:val="24"/>
        </w:rPr>
        <w:t>e</w:t>
      </w:r>
      <w:r w:rsidR="008362DB" w:rsidRPr="00925499">
        <w:rPr>
          <w:rFonts w:asciiTheme="minorHAnsi" w:hAnsiTheme="minorHAnsi" w:cstheme="minorHAnsi"/>
          <w:spacing w:val="-8"/>
          <w:w w:val="90"/>
          <w:sz w:val="24"/>
          <w:szCs w:val="24"/>
        </w:rPr>
        <w:t xml:space="preserve"> </w:t>
      </w:r>
      <w:r w:rsidR="008362DB" w:rsidRPr="00925499">
        <w:rPr>
          <w:rFonts w:asciiTheme="minorHAnsi" w:hAnsiTheme="minorHAnsi" w:cstheme="minorHAnsi"/>
          <w:w w:val="90"/>
          <w:sz w:val="24"/>
          <w:szCs w:val="24"/>
        </w:rPr>
        <w:t>artesanato</w:t>
      </w:r>
      <w:r w:rsidR="008362DB" w:rsidRPr="00925499">
        <w:rPr>
          <w:rFonts w:asciiTheme="minorHAnsi" w:hAnsiTheme="minorHAnsi" w:cstheme="minorHAnsi"/>
          <w:spacing w:val="-7"/>
          <w:w w:val="90"/>
          <w:sz w:val="24"/>
          <w:szCs w:val="24"/>
        </w:rPr>
        <w:t xml:space="preserve"> </w:t>
      </w:r>
      <w:r w:rsidR="008362DB" w:rsidRPr="00925499">
        <w:rPr>
          <w:rFonts w:asciiTheme="minorHAnsi" w:hAnsiTheme="minorHAnsi" w:cstheme="minorHAnsi"/>
          <w:w w:val="90"/>
          <w:sz w:val="24"/>
          <w:szCs w:val="24"/>
        </w:rPr>
        <w:t>e</w:t>
      </w:r>
      <w:r w:rsidR="008362DB" w:rsidRPr="00925499">
        <w:rPr>
          <w:rFonts w:asciiTheme="minorHAnsi" w:hAnsiTheme="minorHAnsi" w:cstheme="minorHAnsi"/>
          <w:spacing w:val="-8"/>
          <w:w w:val="90"/>
          <w:sz w:val="24"/>
          <w:szCs w:val="24"/>
        </w:rPr>
        <w:t xml:space="preserve"> </w:t>
      </w:r>
      <w:r w:rsidR="008362DB" w:rsidRPr="00925499">
        <w:rPr>
          <w:rFonts w:asciiTheme="minorHAnsi" w:hAnsiTheme="minorHAnsi" w:cstheme="minorHAnsi"/>
          <w:w w:val="90"/>
          <w:sz w:val="24"/>
          <w:szCs w:val="24"/>
        </w:rPr>
        <w:t>produção</w:t>
      </w:r>
      <w:r w:rsidR="008362DB" w:rsidRPr="00925499">
        <w:rPr>
          <w:rFonts w:asciiTheme="minorHAnsi" w:hAnsiTheme="minorHAnsi" w:cstheme="minorHAnsi"/>
          <w:spacing w:val="-8"/>
          <w:w w:val="90"/>
          <w:sz w:val="24"/>
          <w:szCs w:val="24"/>
        </w:rPr>
        <w:t xml:space="preserve"> </w:t>
      </w:r>
      <w:r w:rsidR="008362DB" w:rsidRPr="00925499">
        <w:rPr>
          <w:rFonts w:asciiTheme="minorHAnsi" w:hAnsiTheme="minorHAnsi" w:cstheme="minorHAnsi"/>
          <w:w w:val="90"/>
          <w:sz w:val="24"/>
          <w:szCs w:val="24"/>
        </w:rPr>
        <w:t>industrial,</w:t>
      </w:r>
      <w:r w:rsidR="008362DB" w:rsidRPr="00925499">
        <w:rPr>
          <w:rFonts w:asciiTheme="minorHAnsi" w:hAnsiTheme="minorHAnsi" w:cstheme="minorHAnsi"/>
          <w:spacing w:val="-7"/>
          <w:w w:val="90"/>
          <w:sz w:val="24"/>
          <w:szCs w:val="24"/>
        </w:rPr>
        <w:t xml:space="preserve"> </w:t>
      </w:r>
      <w:r w:rsidR="008362DB" w:rsidRPr="00925499">
        <w:rPr>
          <w:rFonts w:asciiTheme="minorHAnsi" w:hAnsiTheme="minorHAnsi" w:cstheme="minorHAnsi"/>
          <w:w w:val="90"/>
          <w:sz w:val="24"/>
          <w:szCs w:val="24"/>
        </w:rPr>
        <w:t>para</w:t>
      </w:r>
      <w:r w:rsidR="008362DB" w:rsidRPr="00925499">
        <w:rPr>
          <w:rFonts w:asciiTheme="minorHAnsi" w:hAnsiTheme="minorHAnsi" w:cstheme="minorHAnsi"/>
          <w:spacing w:val="-8"/>
          <w:w w:val="90"/>
          <w:sz w:val="24"/>
          <w:szCs w:val="24"/>
        </w:rPr>
        <w:t xml:space="preserve"> </w:t>
      </w:r>
      <w:r w:rsidR="008362DB" w:rsidRPr="00925499">
        <w:rPr>
          <w:rFonts w:asciiTheme="minorHAnsi" w:hAnsiTheme="minorHAnsi" w:cstheme="minorHAnsi"/>
          <w:w w:val="90"/>
          <w:sz w:val="24"/>
          <w:szCs w:val="24"/>
        </w:rPr>
        <w:t>ampliar</w:t>
      </w:r>
      <w:r w:rsidR="008362DB" w:rsidRPr="00925499">
        <w:rPr>
          <w:rFonts w:asciiTheme="minorHAnsi" w:hAnsiTheme="minorHAnsi" w:cstheme="minorHAnsi"/>
          <w:spacing w:val="-8"/>
          <w:w w:val="90"/>
          <w:sz w:val="24"/>
          <w:szCs w:val="24"/>
        </w:rPr>
        <w:t xml:space="preserve"> </w:t>
      </w:r>
      <w:r w:rsidR="008362DB" w:rsidRPr="00925499">
        <w:rPr>
          <w:rFonts w:asciiTheme="minorHAnsi" w:hAnsiTheme="minorHAnsi" w:cstheme="minorHAnsi"/>
          <w:w w:val="90"/>
          <w:sz w:val="24"/>
          <w:szCs w:val="24"/>
        </w:rPr>
        <w:t>os</w:t>
      </w:r>
      <w:r w:rsidR="008362DB" w:rsidRPr="00925499">
        <w:rPr>
          <w:rFonts w:asciiTheme="minorHAnsi" w:hAnsiTheme="minorHAnsi" w:cstheme="minorHAnsi"/>
          <w:spacing w:val="-7"/>
          <w:w w:val="90"/>
          <w:sz w:val="24"/>
          <w:szCs w:val="24"/>
        </w:rPr>
        <w:t xml:space="preserve"> </w:t>
      </w:r>
      <w:r w:rsidR="008362DB" w:rsidRPr="00925499">
        <w:rPr>
          <w:rFonts w:asciiTheme="minorHAnsi" w:hAnsiTheme="minorHAnsi" w:cstheme="minorHAnsi"/>
          <w:w w:val="90"/>
          <w:sz w:val="24"/>
          <w:szCs w:val="24"/>
        </w:rPr>
        <w:t>ganhos</w:t>
      </w:r>
      <w:r w:rsidR="008362DB" w:rsidRPr="00925499">
        <w:rPr>
          <w:rFonts w:asciiTheme="minorHAnsi" w:hAnsiTheme="minorHAnsi" w:cstheme="minorHAnsi"/>
          <w:spacing w:val="-8"/>
          <w:w w:val="90"/>
          <w:sz w:val="24"/>
          <w:szCs w:val="24"/>
        </w:rPr>
        <w:t xml:space="preserve"> </w:t>
      </w:r>
      <w:r w:rsidR="008362DB" w:rsidRPr="00925499">
        <w:rPr>
          <w:rFonts w:asciiTheme="minorHAnsi" w:hAnsiTheme="minorHAnsi" w:cstheme="minorHAnsi"/>
          <w:w w:val="90"/>
          <w:sz w:val="24"/>
          <w:szCs w:val="24"/>
        </w:rPr>
        <w:t>dos</w:t>
      </w:r>
      <w:r w:rsidR="002759E5" w:rsidRPr="00925499">
        <w:rPr>
          <w:rFonts w:asciiTheme="minorHAnsi" w:hAnsiTheme="minorHAnsi" w:cstheme="minorHAnsi"/>
          <w:w w:val="90"/>
          <w:sz w:val="24"/>
          <w:szCs w:val="24"/>
        </w:rPr>
        <w:t>/as</w:t>
      </w:r>
      <w:r w:rsidR="008362DB" w:rsidRPr="00925499">
        <w:rPr>
          <w:rFonts w:asciiTheme="minorHAnsi" w:hAnsiTheme="minorHAnsi" w:cstheme="minorHAnsi"/>
          <w:spacing w:val="-8"/>
          <w:w w:val="90"/>
          <w:sz w:val="24"/>
          <w:szCs w:val="24"/>
        </w:rPr>
        <w:t xml:space="preserve"> </w:t>
      </w:r>
      <w:r w:rsidR="008362DB" w:rsidRPr="00925499">
        <w:rPr>
          <w:rFonts w:asciiTheme="minorHAnsi" w:hAnsiTheme="minorHAnsi" w:cstheme="minorHAnsi"/>
          <w:w w:val="90"/>
          <w:sz w:val="24"/>
          <w:szCs w:val="24"/>
        </w:rPr>
        <w:t>catadores</w:t>
      </w:r>
      <w:r w:rsidR="002759E5" w:rsidRPr="00925499">
        <w:rPr>
          <w:rFonts w:asciiTheme="minorHAnsi" w:hAnsiTheme="minorHAnsi" w:cstheme="minorHAnsi"/>
          <w:w w:val="90"/>
          <w:sz w:val="24"/>
          <w:szCs w:val="24"/>
        </w:rPr>
        <w:t>/as</w:t>
      </w:r>
      <w:r w:rsidR="008362DB" w:rsidRPr="00925499">
        <w:rPr>
          <w:rFonts w:asciiTheme="minorHAnsi" w:hAnsiTheme="minorHAnsi" w:cstheme="minorHAnsi"/>
          <w:w w:val="90"/>
          <w:sz w:val="24"/>
          <w:szCs w:val="24"/>
        </w:rPr>
        <w:t>;</w:t>
      </w:r>
    </w:p>
    <w:p w14:paraId="5E5FB6BA" w14:textId="22A4DC09" w:rsidR="00303469" w:rsidRPr="00925499" w:rsidRDefault="00DB54DD" w:rsidP="001F752A">
      <w:pPr>
        <w:tabs>
          <w:tab w:val="left" w:pos="884"/>
        </w:tabs>
        <w:spacing w:before="120"/>
        <w:jc w:val="both"/>
        <w:rPr>
          <w:rFonts w:asciiTheme="minorHAnsi" w:hAnsiTheme="minorHAnsi" w:cstheme="minorHAnsi"/>
          <w:sz w:val="24"/>
          <w:szCs w:val="24"/>
        </w:rPr>
      </w:pPr>
      <w:r w:rsidRPr="00925499">
        <w:rPr>
          <w:rFonts w:asciiTheme="minorHAnsi" w:hAnsiTheme="minorHAnsi" w:cstheme="minorHAnsi"/>
          <w:spacing w:val="-1"/>
          <w:w w:val="95"/>
          <w:sz w:val="24"/>
          <w:szCs w:val="24"/>
        </w:rPr>
        <w:t>XXII - p</w:t>
      </w:r>
      <w:r w:rsidR="008362DB" w:rsidRPr="00925499">
        <w:rPr>
          <w:rFonts w:asciiTheme="minorHAnsi" w:hAnsiTheme="minorHAnsi" w:cstheme="minorHAnsi"/>
          <w:spacing w:val="-1"/>
          <w:w w:val="95"/>
          <w:sz w:val="24"/>
          <w:szCs w:val="24"/>
        </w:rPr>
        <w:t>romover</w:t>
      </w:r>
      <w:r w:rsidR="008362DB" w:rsidRPr="00925499">
        <w:rPr>
          <w:rFonts w:asciiTheme="minorHAnsi" w:hAnsiTheme="minorHAnsi" w:cstheme="minorHAnsi"/>
          <w:spacing w:val="-13"/>
          <w:w w:val="95"/>
          <w:sz w:val="24"/>
          <w:szCs w:val="24"/>
        </w:rPr>
        <w:t xml:space="preserve"> </w:t>
      </w:r>
      <w:r w:rsidR="008362DB" w:rsidRPr="00925499">
        <w:rPr>
          <w:rFonts w:asciiTheme="minorHAnsi" w:hAnsiTheme="minorHAnsi" w:cstheme="minorHAnsi"/>
          <w:spacing w:val="-1"/>
          <w:w w:val="95"/>
          <w:sz w:val="24"/>
          <w:szCs w:val="24"/>
        </w:rPr>
        <w:t>ações</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spacing w:val="-1"/>
          <w:w w:val="95"/>
          <w:sz w:val="24"/>
          <w:szCs w:val="24"/>
        </w:rPr>
        <w:t>que</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spacing w:val="-1"/>
          <w:w w:val="95"/>
          <w:sz w:val="24"/>
          <w:szCs w:val="24"/>
        </w:rPr>
        <w:t>estimulem</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w w:val="95"/>
          <w:sz w:val="24"/>
          <w:szCs w:val="24"/>
        </w:rPr>
        <w:t>o</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w w:val="95"/>
          <w:sz w:val="24"/>
          <w:szCs w:val="24"/>
        </w:rPr>
        <w:t>empreendedorismo</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w w:val="95"/>
          <w:sz w:val="24"/>
          <w:szCs w:val="24"/>
        </w:rPr>
        <w:t>na</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w w:val="95"/>
          <w:sz w:val="24"/>
          <w:szCs w:val="24"/>
        </w:rPr>
        <w:t>prestação</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w w:val="95"/>
          <w:sz w:val="24"/>
          <w:szCs w:val="24"/>
        </w:rPr>
        <w:t>de</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w w:val="95"/>
          <w:sz w:val="24"/>
          <w:szCs w:val="24"/>
        </w:rPr>
        <w:t>serviços</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w w:val="95"/>
          <w:sz w:val="24"/>
          <w:szCs w:val="24"/>
        </w:rPr>
        <w:t>ambientais.</w:t>
      </w:r>
    </w:p>
    <w:p w14:paraId="11E45D2E" w14:textId="634515C2" w:rsidR="00303469" w:rsidRPr="00925499" w:rsidRDefault="00DB54DD" w:rsidP="00DB54DD">
      <w:pPr>
        <w:jc w:val="center"/>
        <w:rPr>
          <w:rFonts w:asciiTheme="minorHAnsi" w:hAnsiTheme="minorHAnsi" w:cstheme="minorHAnsi"/>
          <w:b/>
          <w:sz w:val="24"/>
          <w:szCs w:val="24"/>
        </w:rPr>
      </w:pPr>
      <w:r w:rsidRPr="00925499">
        <w:rPr>
          <w:rFonts w:asciiTheme="minorHAnsi" w:hAnsiTheme="minorHAnsi" w:cstheme="minorHAnsi"/>
          <w:b/>
          <w:w w:val="75"/>
          <w:sz w:val="24"/>
          <w:szCs w:val="24"/>
        </w:rPr>
        <w:t>Sessão</w:t>
      </w:r>
      <w:r w:rsidRPr="00925499">
        <w:rPr>
          <w:rFonts w:asciiTheme="minorHAnsi" w:hAnsiTheme="minorHAnsi" w:cstheme="minorHAnsi"/>
          <w:b/>
          <w:spacing w:val="4"/>
          <w:w w:val="75"/>
          <w:sz w:val="24"/>
          <w:szCs w:val="24"/>
        </w:rPr>
        <w:t xml:space="preserve"> </w:t>
      </w:r>
      <w:r w:rsidRPr="00925499">
        <w:rPr>
          <w:rFonts w:asciiTheme="minorHAnsi" w:hAnsiTheme="minorHAnsi" w:cstheme="minorHAnsi"/>
          <w:b/>
          <w:w w:val="75"/>
          <w:sz w:val="24"/>
          <w:szCs w:val="24"/>
        </w:rPr>
        <w:t>III</w:t>
      </w:r>
    </w:p>
    <w:p w14:paraId="00D76D7B" w14:textId="32F55194" w:rsidR="00303469" w:rsidRPr="00925499" w:rsidRDefault="00DB54DD" w:rsidP="00DB54DD">
      <w:pPr>
        <w:jc w:val="center"/>
        <w:rPr>
          <w:rFonts w:asciiTheme="minorHAnsi" w:hAnsiTheme="minorHAnsi" w:cstheme="minorHAnsi"/>
          <w:b/>
          <w:sz w:val="24"/>
          <w:szCs w:val="24"/>
        </w:rPr>
      </w:pPr>
      <w:r w:rsidRPr="00925499">
        <w:rPr>
          <w:rFonts w:asciiTheme="minorHAnsi" w:hAnsiTheme="minorHAnsi" w:cstheme="minorHAnsi"/>
          <w:b/>
          <w:w w:val="85"/>
          <w:sz w:val="24"/>
          <w:szCs w:val="24"/>
        </w:rPr>
        <w:t>Da</w:t>
      </w:r>
      <w:r w:rsidRPr="00925499">
        <w:rPr>
          <w:rFonts w:asciiTheme="minorHAnsi" w:hAnsiTheme="minorHAnsi" w:cstheme="minorHAnsi"/>
          <w:b/>
          <w:spacing w:val="-2"/>
          <w:w w:val="85"/>
          <w:sz w:val="24"/>
          <w:szCs w:val="24"/>
        </w:rPr>
        <w:t xml:space="preserve"> </w:t>
      </w:r>
      <w:r w:rsidRPr="00925499">
        <w:rPr>
          <w:rFonts w:asciiTheme="minorHAnsi" w:hAnsiTheme="minorHAnsi" w:cstheme="minorHAnsi"/>
          <w:b/>
          <w:w w:val="85"/>
          <w:sz w:val="24"/>
          <w:szCs w:val="24"/>
        </w:rPr>
        <w:t>Estrutura</w:t>
      </w:r>
    </w:p>
    <w:p w14:paraId="638FAAE6" w14:textId="53E876BF" w:rsidR="00303469" w:rsidRPr="00925499" w:rsidRDefault="008362DB" w:rsidP="00DB54DD">
      <w:pPr>
        <w:pStyle w:val="Corpodetexto"/>
        <w:spacing w:before="120"/>
        <w:ind w:left="0"/>
        <w:jc w:val="both"/>
        <w:rPr>
          <w:rFonts w:asciiTheme="minorHAnsi" w:hAnsiTheme="minorHAnsi" w:cstheme="minorHAnsi"/>
          <w:i/>
          <w:sz w:val="24"/>
          <w:szCs w:val="24"/>
        </w:rPr>
      </w:pPr>
      <w:r w:rsidRPr="00925499">
        <w:rPr>
          <w:rFonts w:asciiTheme="minorHAnsi" w:hAnsiTheme="minorHAnsi" w:cstheme="minorHAnsi"/>
          <w:w w:val="90"/>
          <w:sz w:val="24"/>
          <w:szCs w:val="24"/>
        </w:rPr>
        <w:t>Art.</w:t>
      </w:r>
      <w:r w:rsidRPr="00925499">
        <w:rPr>
          <w:rFonts w:asciiTheme="minorHAnsi" w:hAnsiTheme="minorHAnsi" w:cstheme="minorHAnsi"/>
          <w:spacing w:val="5"/>
          <w:w w:val="90"/>
          <w:sz w:val="24"/>
          <w:szCs w:val="24"/>
        </w:rPr>
        <w:t xml:space="preserve"> </w:t>
      </w:r>
      <w:r w:rsidRPr="00925499">
        <w:rPr>
          <w:rFonts w:asciiTheme="minorHAnsi" w:hAnsiTheme="minorHAnsi" w:cstheme="minorHAnsi"/>
          <w:w w:val="90"/>
          <w:sz w:val="24"/>
          <w:szCs w:val="24"/>
        </w:rPr>
        <w:t>19</w:t>
      </w:r>
      <w:r w:rsidR="00DB54DD" w:rsidRPr="00925499">
        <w:rPr>
          <w:rFonts w:asciiTheme="minorHAnsi" w:hAnsiTheme="minorHAnsi" w:cstheme="minorHAnsi"/>
          <w:w w:val="90"/>
          <w:sz w:val="24"/>
          <w:szCs w:val="24"/>
        </w:rPr>
        <w:t xml:space="preserve"> </w:t>
      </w:r>
      <w:r w:rsidRPr="00925499">
        <w:rPr>
          <w:rFonts w:asciiTheme="minorHAnsi" w:hAnsiTheme="minorHAnsi" w:cstheme="minorHAnsi"/>
          <w:spacing w:val="5"/>
          <w:w w:val="90"/>
          <w:sz w:val="24"/>
          <w:szCs w:val="24"/>
        </w:rPr>
        <w:t xml:space="preserve"> </w:t>
      </w:r>
      <w:r w:rsidRPr="00925499">
        <w:rPr>
          <w:rFonts w:asciiTheme="minorHAnsi" w:hAnsiTheme="minorHAnsi" w:cstheme="minorHAnsi"/>
          <w:w w:val="90"/>
          <w:sz w:val="24"/>
          <w:szCs w:val="24"/>
        </w:rPr>
        <w:t>Aos</w:t>
      </w:r>
      <w:r w:rsidRPr="00925499">
        <w:rPr>
          <w:rFonts w:asciiTheme="minorHAnsi" w:hAnsiTheme="minorHAnsi" w:cstheme="minorHAnsi"/>
          <w:spacing w:val="5"/>
          <w:w w:val="90"/>
          <w:sz w:val="24"/>
          <w:szCs w:val="24"/>
        </w:rPr>
        <w:t xml:space="preserve"> </w:t>
      </w:r>
      <w:r w:rsidRPr="00925499">
        <w:rPr>
          <w:rFonts w:asciiTheme="minorHAnsi" w:hAnsiTheme="minorHAnsi" w:cstheme="minorHAnsi"/>
          <w:w w:val="90"/>
          <w:sz w:val="24"/>
          <w:szCs w:val="24"/>
        </w:rPr>
        <w:t>Núcleos</w:t>
      </w:r>
      <w:r w:rsidRPr="00925499">
        <w:rPr>
          <w:rFonts w:asciiTheme="minorHAnsi" w:hAnsiTheme="minorHAnsi" w:cstheme="minorHAnsi"/>
          <w:spacing w:val="5"/>
          <w:w w:val="90"/>
          <w:sz w:val="24"/>
          <w:szCs w:val="24"/>
        </w:rPr>
        <w:t xml:space="preserve"> </w:t>
      </w:r>
      <w:r w:rsidRPr="00925499">
        <w:rPr>
          <w:rFonts w:asciiTheme="minorHAnsi" w:hAnsiTheme="minorHAnsi" w:cstheme="minorHAnsi"/>
          <w:w w:val="90"/>
          <w:sz w:val="24"/>
          <w:szCs w:val="24"/>
        </w:rPr>
        <w:t>de</w:t>
      </w:r>
      <w:r w:rsidRPr="00925499">
        <w:rPr>
          <w:rFonts w:asciiTheme="minorHAnsi" w:hAnsiTheme="minorHAnsi" w:cstheme="minorHAnsi"/>
          <w:spacing w:val="5"/>
          <w:w w:val="90"/>
          <w:sz w:val="24"/>
          <w:szCs w:val="24"/>
        </w:rPr>
        <w:t xml:space="preserve"> </w:t>
      </w:r>
      <w:r w:rsidRPr="00925499">
        <w:rPr>
          <w:rFonts w:asciiTheme="minorHAnsi" w:hAnsiTheme="minorHAnsi" w:cstheme="minorHAnsi"/>
          <w:w w:val="90"/>
          <w:sz w:val="24"/>
          <w:szCs w:val="24"/>
        </w:rPr>
        <w:t>Gestão</w:t>
      </w:r>
      <w:r w:rsidRPr="00925499">
        <w:rPr>
          <w:rFonts w:asciiTheme="minorHAnsi" w:hAnsiTheme="minorHAnsi" w:cstheme="minorHAnsi"/>
          <w:spacing w:val="5"/>
          <w:w w:val="90"/>
          <w:sz w:val="24"/>
          <w:szCs w:val="24"/>
        </w:rPr>
        <w:t xml:space="preserve"> </w:t>
      </w:r>
      <w:r w:rsidRPr="00925499">
        <w:rPr>
          <w:rFonts w:asciiTheme="minorHAnsi" w:hAnsiTheme="minorHAnsi" w:cstheme="minorHAnsi"/>
          <w:w w:val="90"/>
          <w:sz w:val="24"/>
          <w:szCs w:val="24"/>
        </w:rPr>
        <w:t>Ambiental</w:t>
      </w:r>
      <w:r w:rsidRPr="00925499">
        <w:rPr>
          <w:rFonts w:asciiTheme="minorHAnsi" w:hAnsiTheme="minorHAnsi" w:cstheme="minorHAnsi"/>
          <w:spacing w:val="5"/>
          <w:w w:val="90"/>
          <w:sz w:val="24"/>
          <w:szCs w:val="24"/>
        </w:rPr>
        <w:t xml:space="preserve"> </w:t>
      </w:r>
      <w:r w:rsidRPr="00925499">
        <w:rPr>
          <w:rFonts w:asciiTheme="minorHAnsi" w:hAnsiTheme="minorHAnsi" w:cstheme="minorHAnsi"/>
          <w:w w:val="90"/>
          <w:sz w:val="24"/>
          <w:szCs w:val="24"/>
        </w:rPr>
        <w:t>Integrada</w:t>
      </w:r>
      <w:r w:rsidRPr="00925499">
        <w:rPr>
          <w:rFonts w:asciiTheme="minorHAnsi" w:hAnsiTheme="minorHAnsi" w:cstheme="minorHAnsi"/>
          <w:spacing w:val="5"/>
          <w:w w:val="90"/>
          <w:sz w:val="24"/>
          <w:szCs w:val="24"/>
        </w:rPr>
        <w:t xml:space="preserve"> </w:t>
      </w:r>
      <w:r w:rsidRPr="00925499">
        <w:rPr>
          <w:rFonts w:asciiTheme="minorHAnsi" w:hAnsiTheme="minorHAnsi" w:cstheme="minorHAnsi"/>
          <w:w w:val="90"/>
          <w:sz w:val="24"/>
          <w:szCs w:val="24"/>
        </w:rPr>
        <w:t>será</w:t>
      </w:r>
      <w:r w:rsidRPr="00925499">
        <w:rPr>
          <w:rFonts w:asciiTheme="minorHAnsi" w:hAnsiTheme="minorHAnsi" w:cstheme="minorHAnsi"/>
          <w:spacing w:val="5"/>
          <w:w w:val="90"/>
          <w:sz w:val="24"/>
          <w:szCs w:val="24"/>
        </w:rPr>
        <w:t xml:space="preserve"> </w:t>
      </w:r>
      <w:r w:rsidRPr="00925499">
        <w:rPr>
          <w:rFonts w:asciiTheme="minorHAnsi" w:hAnsiTheme="minorHAnsi" w:cstheme="minorHAnsi"/>
          <w:w w:val="90"/>
          <w:sz w:val="24"/>
          <w:szCs w:val="24"/>
        </w:rPr>
        <w:t>garantido</w:t>
      </w:r>
      <w:r w:rsidRPr="00925499">
        <w:rPr>
          <w:rFonts w:asciiTheme="minorHAnsi" w:hAnsiTheme="minorHAnsi" w:cstheme="minorHAnsi"/>
          <w:spacing w:val="5"/>
          <w:w w:val="90"/>
          <w:sz w:val="24"/>
          <w:szCs w:val="24"/>
        </w:rPr>
        <w:t xml:space="preserve"> </w:t>
      </w:r>
      <w:r w:rsidRPr="00925499">
        <w:rPr>
          <w:rFonts w:asciiTheme="minorHAnsi" w:hAnsiTheme="minorHAnsi" w:cstheme="minorHAnsi"/>
          <w:w w:val="90"/>
          <w:sz w:val="24"/>
          <w:szCs w:val="24"/>
        </w:rPr>
        <w:t>espaço</w:t>
      </w:r>
      <w:r w:rsidRPr="00925499">
        <w:rPr>
          <w:rFonts w:asciiTheme="minorHAnsi" w:hAnsiTheme="minorHAnsi" w:cstheme="minorHAnsi"/>
          <w:spacing w:val="5"/>
          <w:w w:val="90"/>
          <w:sz w:val="24"/>
          <w:szCs w:val="24"/>
        </w:rPr>
        <w:t xml:space="preserve"> </w:t>
      </w:r>
      <w:r w:rsidRPr="00925499">
        <w:rPr>
          <w:rFonts w:asciiTheme="minorHAnsi" w:hAnsiTheme="minorHAnsi" w:cstheme="minorHAnsi"/>
          <w:w w:val="90"/>
          <w:sz w:val="24"/>
          <w:szCs w:val="24"/>
        </w:rPr>
        <w:t>físico,</w:t>
      </w:r>
      <w:r w:rsidRPr="00925499">
        <w:rPr>
          <w:rFonts w:asciiTheme="minorHAnsi" w:hAnsiTheme="minorHAnsi" w:cstheme="minorHAnsi"/>
          <w:spacing w:val="5"/>
          <w:w w:val="90"/>
          <w:sz w:val="24"/>
          <w:szCs w:val="24"/>
        </w:rPr>
        <w:t xml:space="preserve"> </w:t>
      </w:r>
      <w:r w:rsidRPr="00925499">
        <w:rPr>
          <w:rFonts w:asciiTheme="minorHAnsi" w:hAnsiTheme="minorHAnsi" w:cstheme="minorHAnsi"/>
          <w:w w:val="90"/>
          <w:sz w:val="24"/>
          <w:szCs w:val="24"/>
        </w:rPr>
        <w:t>mobiliário</w:t>
      </w:r>
      <w:r w:rsidRPr="00925499">
        <w:rPr>
          <w:rFonts w:asciiTheme="minorHAnsi" w:hAnsiTheme="minorHAnsi" w:cstheme="minorHAnsi"/>
          <w:spacing w:val="5"/>
          <w:w w:val="90"/>
          <w:sz w:val="24"/>
          <w:szCs w:val="24"/>
        </w:rPr>
        <w:t xml:space="preserve"> </w:t>
      </w:r>
      <w:r w:rsidRPr="00925499">
        <w:rPr>
          <w:rFonts w:asciiTheme="minorHAnsi" w:hAnsiTheme="minorHAnsi" w:cstheme="minorHAnsi"/>
          <w:w w:val="90"/>
          <w:sz w:val="24"/>
          <w:szCs w:val="24"/>
        </w:rPr>
        <w:t>e</w:t>
      </w:r>
      <w:r w:rsidRPr="00925499">
        <w:rPr>
          <w:rFonts w:asciiTheme="minorHAnsi" w:hAnsiTheme="minorHAnsi" w:cstheme="minorHAnsi"/>
          <w:spacing w:val="5"/>
          <w:w w:val="90"/>
          <w:sz w:val="24"/>
          <w:szCs w:val="24"/>
        </w:rPr>
        <w:t xml:space="preserve"> </w:t>
      </w:r>
      <w:r w:rsidRPr="00925499">
        <w:rPr>
          <w:rFonts w:asciiTheme="minorHAnsi" w:hAnsiTheme="minorHAnsi" w:cstheme="minorHAnsi"/>
          <w:w w:val="90"/>
          <w:sz w:val="24"/>
          <w:szCs w:val="24"/>
        </w:rPr>
        <w:t>equipamentos</w:t>
      </w:r>
      <w:r w:rsidRPr="00925499">
        <w:rPr>
          <w:rFonts w:asciiTheme="minorHAnsi" w:hAnsiTheme="minorHAnsi" w:cstheme="minorHAnsi"/>
          <w:spacing w:val="1"/>
          <w:w w:val="90"/>
          <w:sz w:val="24"/>
          <w:szCs w:val="24"/>
        </w:rPr>
        <w:t xml:space="preserve"> </w:t>
      </w:r>
      <w:r w:rsidRPr="00925499">
        <w:rPr>
          <w:rFonts w:asciiTheme="minorHAnsi" w:hAnsiTheme="minorHAnsi" w:cstheme="minorHAnsi"/>
          <w:spacing w:val="-1"/>
          <w:w w:val="95"/>
          <w:sz w:val="24"/>
          <w:szCs w:val="24"/>
        </w:rPr>
        <w:t>adequados</w:t>
      </w:r>
      <w:r w:rsidRPr="00925499">
        <w:rPr>
          <w:rFonts w:asciiTheme="minorHAnsi" w:hAnsiTheme="minorHAnsi" w:cstheme="minorHAnsi"/>
          <w:spacing w:val="-13"/>
          <w:w w:val="95"/>
          <w:sz w:val="24"/>
          <w:szCs w:val="24"/>
        </w:rPr>
        <w:t xml:space="preserve"> </w:t>
      </w:r>
      <w:r w:rsidRPr="00925499">
        <w:rPr>
          <w:rFonts w:asciiTheme="minorHAnsi" w:hAnsiTheme="minorHAnsi" w:cstheme="minorHAnsi"/>
          <w:spacing w:val="-1"/>
          <w:w w:val="95"/>
          <w:sz w:val="24"/>
          <w:szCs w:val="24"/>
        </w:rPr>
        <w:t>para</w:t>
      </w:r>
      <w:r w:rsidRPr="00925499">
        <w:rPr>
          <w:rFonts w:asciiTheme="minorHAnsi" w:hAnsiTheme="minorHAnsi" w:cstheme="minorHAnsi"/>
          <w:spacing w:val="-13"/>
          <w:w w:val="95"/>
          <w:sz w:val="24"/>
          <w:szCs w:val="24"/>
        </w:rPr>
        <w:t xml:space="preserve"> </w:t>
      </w:r>
      <w:r w:rsidRPr="00925499">
        <w:rPr>
          <w:rFonts w:asciiTheme="minorHAnsi" w:hAnsiTheme="minorHAnsi" w:cstheme="minorHAnsi"/>
          <w:spacing w:val="-1"/>
          <w:w w:val="95"/>
          <w:sz w:val="24"/>
          <w:szCs w:val="24"/>
        </w:rPr>
        <w:t>o</w:t>
      </w:r>
      <w:r w:rsidRPr="00925499">
        <w:rPr>
          <w:rFonts w:asciiTheme="minorHAnsi" w:hAnsiTheme="minorHAnsi" w:cstheme="minorHAnsi"/>
          <w:spacing w:val="-12"/>
          <w:w w:val="95"/>
          <w:sz w:val="24"/>
          <w:szCs w:val="24"/>
        </w:rPr>
        <w:t xml:space="preserve"> </w:t>
      </w:r>
      <w:r w:rsidRPr="00925499">
        <w:rPr>
          <w:rFonts w:asciiTheme="minorHAnsi" w:hAnsiTheme="minorHAnsi" w:cstheme="minorHAnsi"/>
          <w:spacing w:val="-1"/>
          <w:w w:val="95"/>
          <w:sz w:val="24"/>
          <w:szCs w:val="24"/>
        </w:rPr>
        <w:t>desenvolvimento</w:t>
      </w:r>
      <w:r w:rsidRPr="00925499">
        <w:rPr>
          <w:rFonts w:asciiTheme="minorHAnsi" w:hAnsiTheme="minorHAnsi" w:cstheme="minorHAnsi"/>
          <w:spacing w:val="-13"/>
          <w:w w:val="95"/>
          <w:sz w:val="24"/>
          <w:szCs w:val="24"/>
        </w:rPr>
        <w:t xml:space="preserve"> </w:t>
      </w:r>
      <w:r w:rsidRPr="00925499">
        <w:rPr>
          <w:rFonts w:asciiTheme="minorHAnsi" w:hAnsiTheme="minorHAnsi" w:cstheme="minorHAnsi"/>
          <w:spacing w:val="-1"/>
          <w:w w:val="95"/>
          <w:sz w:val="24"/>
          <w:szCs w:val="24"/>
        </w:rPr>
        <w:t>de</w:t>
      </w:r>
      <w:r w:rsidRPr="00925499">
        <w:rPr>
          <w:rFonts w:asciiTheme="minorHAnsi" w:hAnsiTheme="minorHAnsi" w:cstheme="minorHAnsi"/>
          <w:spacing w:val="-12"/>
          <w:w w:val="95"/>
          <w:sz w:val="24"/>
          <w:szCs w:val="24"/>
        </w:rPr>
        <w:t xml:space="preserve"> </w:t>
      </w:r>
      <w:r w:rsidRPr="00925499">
        <w:rPr>
          <w:rFonts w:asciiTheme="minorHAnsi" w:hAnsiTheme="minorHAnsi" w:cstheme="minorHAnsi"/>
          <w:w w:val="95"/>
          <w:sz w:val="24"/>
          <w:szCs w:val="24"/>
        </w:rPr>
        <w:t>suas</w:t>
      </w:r>
      <w:r w:rsidRPr="00925499">
        <w:rPr>
          <w:rFonts w:asciiTheme="minorHAnsi" w:hAnsiTheme="minorHAnsi" w:cstheme="minorHAnsi"/>
          <w:spacing w:val="-13"/>
          <w:w w:val="95"/>
          <w:sz w:val="24"/>
          <w:szCs w:val="24"/>
        </w:rPr>
        <w:t xml:space="preserve"> </w:t>
      </w:r>
      <w:r w:rsidRPr="00925499">
        <w:rPr>
          <w:rFonts w:asciiTheme="minorHAnsi" w:hAnsiTheme="minorHAnsi" w:cstheme="minorHAnsi"/>
          <w:w w:val="95"/>
          <w:sz w:val="24"/>
          <w:szCs w:val="24"/>
        </w:rPr>
        <w:t>atividades</w:t>
      </w:r>
      <w:r w:rsidRPr="00925499">
        <w:rPr>
          <w:rFonts w:asciiTheme="minorHAnsi" w:hAnsiTheme="minorHAnsi" w:cstheme="minorHAnsi"/>
          <w:spacing w:val="-12"/>
          <w:w w:val="95"/>
          <w:sz w:val="24"/>
          <w:szCs w:val="24"/>
        </w:rPr>
        <w:t xml:space="preserve"> </w:t>
      </w:r>
      <w:r w:rsidRPr="00925499">
        <w:rPr>
          <w:rFonts w:asciiTheme="minorHAnsi" w:hAnsiTheme="minorHAnsi" w:cstheme="minorHAnsi"/>
          <w:w w:val="95"/>
          <w:sz w:val="24"/>
          <w:szCs w:val="24"/>
        </w:rPr>
        <w:t>de</w:t>
      </w:r>
      <w:r w:rsidRPr="00925499">
        <w:rPr>
          <w:rFonts w:asciiTheme="minorHAnsi" w:hAnsiTheme="minorHAnsi" w:cstheme="minorHAnsi"/>
          <w:spacing w:val="-13"/>
          <w:w w:val="95"/>
          <w:sz w:val="24"/>
          <w:szCs w:val="24"/>
        </w:rPr>
        <w:t xml:space="preserve"> </w:t>
      </w:r>
      <w:r w:rsidRPr="00925499">
        <w:rPr>
          <w:rFonts w:asciiTheme="minorHAnsi" w:hAnsiTheme="minorHAnsi" w:cstheme="minorHAnsi"/>
          <w:w w:val="95"/>
          <w:sz w:val="24"/>
          <w:szCs w:val="24"/>
        </w:rPr>
        <w:t>pesquisa,</w:t>
      </w:r>
      <w:r w:rsidRPr="00925499">
        <w:rPr>
          <w:rFonts w:asciiTheme="minorHAnsi" w:hAnsiTheme="minorHAnsi" w:cstheme="minorHAnsi"/>
          <w:spacing w:val="-13"/>
          <w:w w:val="95"/>
          <w:sz w:val="24"/>
          <w:szCs w:val="24"/>
        </w:rPr>
        <w:t xml:space="preserve"> </w:t>
      </w:r>
      <w:r w:rsidRPr="00925499">
        <w:rPr>
          <w:rFonts w:asciiTheme="minorHAnsi" w:hAnsiTheme="minorHAnsi" w:cstheme="minorHAnsi"/>
          <w:w w:val="95"/>
          <w:sz w:val="24"/>
          <w:szCs w:val="24"/>
        </w:rPr>
        <w:t>reuniões,</w:t>
      </w:r>
      <w:r w:rsidRPr="00925499">
        <w:rPr>
          <w:rFonts w:asciiTheme="minorHAnsi" w:hAnsiTheme="minorHAnsi" w:cstheme="minorHAnsi"/>
          <w:spacing w:val="-12"/>
          <w:w w:val="95"/>
          <w:sz w:val="24"/>
          <w:szCs w:val="24"/>
        </w:rPr>
        <w:t xml:space="preserve"> </w:t>
      </w:r>
      <w:r w:rsidRPr="00925499">
        <w:rPr>
          <w:rFonts w:asciiTheme="minorHAnsi" w:hAnsiTheme="minorHAnsi" w:cstheme="minorHAnsi"/>
          <w:w w:val="95"/>
          <w:sz w:val="24"/>
          <w:szCs w:val="24"/>
        </w:rPr>
        <w:t>capacitações</w:t>
      </w:r>
      <w:r w:rsidRPr="00925499">
        <w:rPr>
          <w:rFonts w:asciiTheme="minorHAnsi" w:hAnsiTheme="minorHAnsi" w:cstheme="minorHAnsi"/>
          <w:spacing w:val="-13"/>
          <w:w w:val="95"/>
          <w:sz w:val="24"/>
          <w:szCs w:val="24"/>
        </w:rPr>
        <w:t xml:space="preserve"> </w:t>
      </w:r>
      <w:r w:rsidRPr="00925499">
        <w:rPr>
          <w:rFonts w:asciiTheme="minorHAnsi" w:hAnsiTheme="minorHAnsi" w:cstheme="minorHAnsi"/>
          <w:w w:val="95"/>
          <w:sz w:val="24"/>
          <w:szCs w:val="24"/>
        </w:rPr>
        <w:t>e</w:t>
      </w:r>
      <w:r w:rsidRPr="00925499">
        <w:rPr>
          <w:rFonts w:asciiTheme="minorHAnsi" w:hAnsiTheme="minorHAnsi" w:cstheme="minorHAnsi"/>
          <w:spacing w:val="-12"/>
          <w:w w:val="95"/>
          <w:sz w:val="24"/>
          <w:szCs w:val="24"/>
        </w:rPr>
        <w:t xml:space="preserve"> </w:t>
      </w:r>
      <w:r w:rsidRPr="00925499">
        <w:rPr>
          <w:rFonts w:asciiTheme="minorHAnsi" w:hAnsiTheme="minorHAnsi" w:cstheme="minorHAnsi"/>
          <w:w w:val="95"/>
          <w:sz w:val="24"/>
          <w:szCs w:val="24"/>
        </w:rPr>
        <w:t>cursos</w:t>
      </w:r>
      <w:r w:rsidRPr="00925499">
        <w:rPr>
          <w:rFonts w:asciiTheme="minorHAnsi" w:hAnsiTheme="minorHAnsi" w:cstheme="minorHAnsi"/>
          <w:spacing w:val="-13"/>
          <w:w w:val="95"/>
          <w:sz w:val="24"/>
          <w:szCs w:val="24"/>
        </w:rPr>
        <w:t xml:space="preserve"> </w:t>
      </w:r>
      <w:r w:rsidRPr="00925499">
        <w:rPr>
          <w:rFonts w:asciiTheme="minorHAnsi" w:hAnsiTheme="minorHAnsi" w:cstheme="minorHAnsi"/>
          <w:w w:val="95"/>
          <w:sz w:val="24"/>
          <w:szCs w:val="24"/>
        </w:rPr>
        <w:t>dentro</w:t>
      </w:r>
      <w:r w:rsidRPr="00925499">
        <w:rPr>
          <w:rFonts w:asciiTheme="minorHAnsi" w:hAnsiTheme="minorHAnsi" w:cstheme="minorHAnsi"/>
          <w:spacing w:val="-12"/>
          <w:w w:val="95"/>
          <w:sz w:val="24"/>
          <w:szCs w:val="24"/>
        </w:rPr>
        <w:t xml:space="preserve"> </w:t>
      </w:r>
      <w:r w:rsidRPr="00925499">
        <w:rPr>
          <w:rFonts w:asciiTheme="minorHAnsi" w:hAnsiTheme="minorHAnsi" w:cstheme="minorHAnsi"/>
          <w:w w:val="95"/>
          <w:sz w:val="24"/>
          <w:szCs w:val="24"/>
        </w:rPr>
        <w:t>de</w:t>
      </w:r>
      <w:r w:rsidRPr="00925499">
        <w:rPr>
          <w:rFonts w:asciiTheme="minorHAnsi" w:hAnsiTheme="minorHAnsi" w:cstheme="minorHAnsi"/>
          <w:spacing w:val="-43"/>
          <w:w w:val="95"/>
          <w:sz w:val="24"/>
          <w:szCs w:val="24"/>
        </w:rPr>
        <w:t xml:space="preserve"> </w:t>
      </w:r>
      <w:r w:rsidRPr="00925499">
        <w:rPr>
          <w:rFonts w:asciiTheme="minorHAnsi" w:hAnsiTheme="minorHAnsi" w:cstheme="minorHAnsi"/>
          <w:sz w:val="24"/>
          <w:szCs w:val="24"/>
        </w:rPr>
        <w:t>seus</w:t>
      </w:r>
      <w:r w:rsidRPr="00925499">
        <w:rPr>
          <w:rFonts w:asciiTheme="minorHAnsi" w:hAnsiTheme="minorHAnsi" w:cstheme="minorHAnsi"/>
          <w:spacing w:val="-16"/>
          <w:sz w:val="24"/>
          <w:szCs w:val="24"/>
        </w:rPr>
        <w:t xml:space="preserve"> </w:t>
      </w:r>
      <w:r w:rsidRPr="00925499">
        <w:rPr>
          <w:rFonts w:asciiTheme="minorHAnsi" w:hAnsiTheme="minorHAnsi" w:cstheme="minorHAnsi"/>
          <w:sz w:val="24"/>
          <w:szCs w:val="24"/>
        </w:rPr>
        <w:t>respectivos</w:t>
      </w:r>
      <w:r w:rsidRPr="00925499">
        <w:rPr>
          <w:rFonts w:asciiTheme="minorHAnsi" w:hAnsiTheme="minorHAnsi" w:cstheme="minorHAnsi"/>
          <w:spacing w:val="-16"/>
          <w:sz w:val="24"/>
          <w:szCs w:val="24"/>
        </w:rPr>
        <w:t xml:space="preserve"> </w:t>
      </w:r>
      <w:r w:rsidR="00C96D1E" w:rsidRPr="00925499">
        <w:rPr>
          <w:rFonts w:asciiTheme="minorHAnsi" w:hAnsiTheme="minorHAnsi" w:cstheme="minorHAnsi"/>
          <w:iCs/>
          <w:sz w:val="24"/>
          <w:szCs w:val="24"/>
        </w:rPr>
        <w:t>Câmpus</w:t>
      </w:r>
      <w:r w:rsidRPr="00925499">
        <w:rPr>
          <w:rFonts w:asciiTheme="minorHAnsi" w:hAnsiTheme="minorHAnsi" w:cstheme="minorHAnsi"/>
          <w:i/>
          <w:sz w:val="24"/>
          <w:szCs w:val="24"/>
        </w:rPr>
        <w:t>.</w:t>
      </w:r>
    </w:p>
    <w:p w14:paraId="199C21A2" w14:textId="123CBA19" w:rsidR="00303469" w:rsidRPr="00925499" w:rsidRDefault="008362DB" w:rsidP="00DB54DD">
      <w:pPr>
        <w:pStyle w:val="Corpodetexto"/>
        <w:spacing w:before="120"/>
        <w:ind w:left="0"/>
        <w:jc w:val="both"/>
        <w:rPr>
          <w:rFonts w:asciiTheme="minorHAnsi" w:hAnsiTheme="minorHAnsi" w:cstheme="minorHAnsi"/>
          <w:sz w:val="24"/>
          <w:szCs w:val="24"/>
        </w:rPr>
      </w:pPr>
      <w:r w:rsidRPr="00925499">
        <w:rPr>
          <w:rFonts w:asciiTheme="minorHAnsi" w:hAnsiTheme="minorHAnsi" w:cstheme="minorHAnsi"/>
          <w:w w:val="95"/>
          <w:sz w:val="24"/>
          <w:szCs w:val="24"/>
        </w:rPr>
        <w:t>Art.</w:t>
      </w:r>
      <w:r w:rsidRPr="00925499">
        <w:rPr>
          <w:rFonts w:asciiTheme="minorHAnsi" w:hAnsiTheme="minorHAnsi" w:cstheme="minorHAnsi"/>
          <w:spacing w:val="-12"/>
          <w:w w:val="95"/>
          <w:sz w:val="24"/>
          <w:szCs w:val="24"/>
        </w:rPr>
        <w:t xml:space="preserve"> </w:t>
      </w:r>
      <w:r w:rsidRPr="00925499">
        <w:rPr>
          <w:rFonts w:asciiTheme="minorHAnsi" w:hAnsiTheme="minorHAnsi" w:cstheme="minorHAnsi"/>
          <w:w w:val="95"/>
          <w:sz w:val="24"/>
          <w:szCs w:val="24"/>
        </w:rPr>
        <w:t>20</w:t>
      </w:r>
      <w:r w:rsidR="00F56134" w:rsidRPr="00925499">
        <w:rPr>
          <w:rFonts w:asciiTheme="minorHAnsi" w:hAnsiTheme="minorHAnsi" w:cstheme="minorHAnsi"/>
          <w:w w:val="95"/>
          <w:sz w:val="24"/>
          <w:szCs w:val="24"/>
        </w:rPr>
        <w:t xml:space="preserve"> </w:t>
      </w:r>
      <w:r w:rsidRPr="00925499">
        <w:rPr>
          <w:rFonts w:asciiTheme="minorHAnsi" w:hAnsiTheme="minorHAnsi" w:cstheme="minorHAnsi"/>
          <w:spacing w:val="-12"/>
          <w:w w:val="95"/>
          <w:sz w:val="24"/>
          <w:szCs w:val="24"/>
        </w:rPr>
        <w:t xml:space="preserve"> </w:t>
      </w:r>
      <w:r w:rsidRPr="00925499">
        <w:rPr>
          <w:rFonts w:asciiTheme="minorHAnsi" w:hAnsiTheme="minorHAnsi" w:cstheme="minorHAnsi"/>
          <w:w w:val="95"/>
          <w:sz w:val="24"/>
          <w:szCs w:val="24"/>
        </w:rPr>
        <w:t>Os</w:t>
      </w:r>
      <w:r w:rsidRPr="00925499">
        <w:rPr>
          <w:rFonts w:asciiTheme="minorHAnsi" w:hAnsiTheme="minorHAnsi" w:cstheme="minorHAnsi"/>
          <w:spacing w:val="-12"/>
          <w:w w:val="95"/>
          <w:sz w:val="24"/>
          <w:szCs w:val="24"/>
        </w:rPr>
        <w:t xml:space="preserve"> </w:t>
      </w:r>
      <w:r w:rsidRPr="00925499">
        <w:rPr>
          <w:rFonts w:asciiTheme="minorHAnsi" w:hAnsiTheme="minorHAnsi" w:cstheme="minorHAnsi"/>
          <w:w w:val="95"/>
          <w:sz w:val="24"/>
          <w:szCs w:val="24"/>
        </w:rPr>
        <w:t>Núcleos</w:t>
      </w:r>
      <w:r w:rsidRPr="00925499">
        <w:rPr>
          <w:rFonts w:asciiTheme="minorHAnsi" w:hAnsiTheme="minorHAnsi" w:cstheme="minorHAnsi"/>
          <w:spacing w:val="-12"/>
          <w:w w:val="95"/>
          <w:sz w:val="24"/>
          <w:szCs w:val="24"/>
        </w:rPr>
        <w:t xml:space="preserve"> </w:t>
      </w:r>
      <w:r w:rsidRPr="00925499">
        <w:rPr>
          <w:rFonts w:asciiTheme="minorHAnsi" w:hAnsiTheme="minorHAnsi" w:cstheme="minorHAnsi"/>
          <w:w w:val="95"/>
          <w:sz w:val="24"/>
          <w:szCs w:val="24"/>
        </w:rPr>
        <w:t>de</w:t>
      </w:r>
      <w:r w:rsidRPr="00925499">
        <w:rPr>
          <w:rFonts w:asciiTheme="minorHAnsi" w:hAnsiTheme="minorHAnsi" w:cstheme="minorHAnsi"/>
          <w:spacing w:val="-12"/>
          <w:w w:val="95"/>
          <w:sz w:val="24"/>
          <w:szCs w:val="24"/>
        </w:rPr>
        <w:t xml:space="preserve"> </w:t>
      </w:r>
      <w:r w:rsidRPr="00925499">
        <w:rPr>
          <w:rFonts w:asciiTheme="minorHAnsi" w:hAnsiTheme="minorHAnsi" w:cstheme="minorHAnsi"/>
          <w:w w:val="95"/>
          <w:sz w:val="24"/>
          <w:szCs w:val="24"/>
        </w:rPr>
        <w:t>Gestão</w:t>
      </w:r>
      <w:r w:rsidRPr="00925499">
        <w:rPr>
          <w:rFonts w:asciiTheme="minorHAnsi" w:hAnsiTheme="minorHAnsi" w:cstheme="minorHAnsi"/>
          <w:spacing w:val="-12"/>
          <w:w w:val="95"/>
          <w:sz w:val="24"/>
          <w:szCs w:val="24"/>
        </w:rPr>
        <w:t xml:space="preserve"> </w:t>
      </w:r>
      <w:r w:rsidRPr="00925499">
        <w:rPr>
          <w:rFonts w:asciiTheme="minorHAnsi" w:hAnsiTheme="minorHAnsi" w:cstheme="minorHAnsi"/>
          <w:w w:val="95"/>
          <w:sz w:val="24"/>
          <w:szCs w:val="24"/>
        </w:rPr>
        <w:t>Ambiental</w:t>
      </w:r>
      <w:r w:rsidRPr="00925499">
        <w:rPr>
          <w:rFonts w:asciiTheme="minorHAnsi" w:hAnsiTheme="minorHAnsi" w:cstheme="minorHAnsi"/>
          <w:spacing w:val="-12"/>
          <w:w w:val="95"/>
          <w:sz w:val="24"/>
          <w:szCs w:val="24"/>
        </w:rPr>
        <w:t xml:space="preserve"> </w:t>
      </w:r>
      <w:r w:rsidRPr="00925499">
        <w:rPr>
          <w:rFonts w:asciiTheme="minorHAnsi" w:hAnsiTheme="minorHAnsi" w:cstheme="minorHAnsi"/>
          <w:w w:val="95"/>
          <w:sz w:val="24"/>
          <w:szCs w:val="24"/>
        </w:rPr>
        <w:t>Integrada</w:t>
      </w:r>
      <w:r w:rsidRPr="00925499">
        <w:rPr>
          <w:rFonts w:asciiTheme="minorHAnsi" w:hAnsiTheme="minorHAnsi" w:cstheme="minorHAnsi"/>
          <w:spacing w:val="-12"/>
          <w:w w:val="95"/>
          <w:sz w:val="24"/>
          <w:szCs w:val="24"/>
        </w:rPr>
        <w:t xml:space="preserve"> </w:t>
      </w:r>
      <w:r w:rsidRPr="00925499">
        <w:rPr>
          <w:rFonts w:asciiTheme="minorHAnsi" w:hAnsiTheme="minorHAnsi" w:cstheme="minorHAnsi"/>
          <w:w w:val="95"/>
          <w:sz w:val="24"/>
          <w:szCs w:val="24"/>
        </w:rPr>
        <w:t>serão</w:t>
      </w:r>
      <w:r w:rsidRPr="00925499">
        <w:rPr>
          <w:rFonts w:asciiTheme="minorHAnsi" w:hAnsiTheme="minorHAnsi" w:cstheme="minorHAnsi"/>
          <w:spacing w:val="-12"/>
          <w:w w:val="95"/>
          <w:sz w:val="24"/>
          <w:szCs w:val="24"/>
        </w:rPr>
        <w:t xml:space="preserve"> </w:t>
      </w:r>
      <w:r w:rsidRPr="00925499">
        <w:rPr>
          <w:rFonts w:asciiTheme="minorHAnsi" w:hAnsiTheme="minorHAnsi" w:cstheme="minorHAnsi"/>
          <w:w w:val="95"/>
          <w:sz w:val="24"/>
          <w:szCs w:val="24"/>
        </w:rPr>
        <w:t>compostos</w:t>
      </w:r>
      <w:r w:rsidRPr="00925499">
        <w:rPr>
          <w:rFonts w:asciiTheme="minorHAnsi" w:hAnsiTheme="minorHAnsi" w:cstheme="minorHAnsi"/>
          <w:spacing w:val="-12"/>
          <w:w w:val="95"/>
          <w:sz w:val="24"/>
          <w:szCs w:val="24"/>
        </w:rPr>
        <w:t xml:space="preserve"> </w:t>
      </w:r>
      <w:r w:rsidRPr="00925499">
        <w:rPr>
          <w:rFonts w:asciiTheme="minorHAnsi" w:hAnsiTheme="minorHAnsi" w:cstheme="minorHAnsi"/>
          <w:w w:val="95"/>
          <w:sz w:val="24"/>
          <w:szCs w:val="24"/>
        </w:rPr>
        <w:t>por</w:t>
      </w:r>
      <w:r w:rsidRPr="00925499">
        <w:rPr>
          <w:rFonts w:asciiTheme="minorHAnsi" w:hAnsiTheme="minorHAnsi" w:cstheme="minorHAnsi"/>
          <w:spacing w:val="-12"/>
          <w:w w:val="95"/>
          <w:sz w:val="24"/>
          <w:szCs w:val="24"/>
        </w:rPr>
        <w:t xml:space="preserve"> </w:t>
      </w:r>
      <w:r w:rsidRPr="00925499">
        <w:rPr>
          <w:rFonts w:asciiTheme="minorHAnsi" w:hAnsiTheme="minorHAnsi" w:cstheme="minorHAnsi"/>
          <w:w w:val="95"/>
          <w:sz w:val="24"/>
          <w:szCs w:val="24"/>
        </w:rPr>
        <w:t>no</w:t>
      </w:r>
      <w:r w:rsidRPr="00925499">
        <w:rPr>
          <w:rFonts w:asciiTheme="minorHAnsi" w:hAnsiTheme="minorHAnsi" w:cstheme="minorHAnsi"/>
          <w:spacing w:val="-12"/>
          <w:w w:val="95"/>
          <w:sz w:val="24"/>
          <w:szCs w:val="24"/>
        </w:rPr>
        <w:t xml:space="preserve"> </w:t>
      </w:r>
      <w:r w:rsidRPr="00925499">
        <w:rPr>
          <w:rFonts w:asciiTheme="minorHAnsi" w:hAnsiTheme="minorHAnsi" w:cstheme="minorHAnsi"/>
          <w:w w:val="95"/>
          <w:sz w:val="24"/>
          <w:szCs w:val="24"/>
        </w:rPr>
        <w:t>mínimo</w:t>
      </w:r>
      <w:r w:rsidRPr="00925499">
        <w:rPr>
          <w:rFonts w:asciiTheme="minorHAnsi" w:hAnsiTheme="minorHAnsi" w:cstheme="minorHAnsi"/>
          <w:spacing w:val="-12"/>
          <w:w w:val="95"/>
          <w:sz w:val="24"/>
          <w:szCs w:val="24"/>
        </w:rPr>
        <w:t xml:space="preserve"> </w:t>
      </w:r>
      <w:r w:rsidRPr="00925499">
        <w:rPr>
          <w:rFonts w:asciiTheme="minorHAnsi" w:hAnsiTheme="minorHAnsi" w:cstheme="minorHAnsi"/>
          <w:w w:val="95"/>
          <w:sz w:val="24"/>
          <w:szCs w:val="24"/>
        </w:rPr>
        <w:t>3</w:t>
      </w:r>
      <w:r w:rsidR="001F752A" w:rsidRPr="00925499">
        <w:rPr>
          <w:rFonts w:asciiTheme="minorHAnsi" w:hAnsiTheme="minorHAnsi" w:cstheme="minorHAnsi"/>
          <w:w w:val="95"/>
          <w:sz w:val="24"/>
          <w:szCs w:val="24"/>
        </w:rPr>
        <w:t xml:space="preserve"> (três)</w:t>
      </w:r>
      <w:r w:rsidRPr="00925499">
        <w:rPr>
          <w:rFonts w:asciiTheme="minorHAnsi" w:hAnsiTheme="minorHAnsi" w:cstheme="minorHAnsi"/>
          <w:spacing w:val="-12"/>
          <w:w w:val="95"/>
          <w:sz w:val="24"/>
          <w:szCs w:val="24"/>
        </w:rPr>
        <w:t xml:space="preserve"> </w:t>
      </w:r>
      <w:r w:rsidRPr="00925499">
        <w:rPr>
          <w:rFonts w:asciiTheme="minorHAnsi" w:hAnsiTheme="minorHAnsi" w:cstheme="minorHAnsi"/>
          <w:w w:val="95"/>
          <w:sz w:val="24"/>
          <w:szCs w:val="24"/>
        </w:rPr>
        <w:t>e</w:t>
      </w:r>
      <w:r w:rsidRPr="00925499">
        <w:rPr>
          <w:rFonts w:asciiTheme="minorHAnsi" w:hAnsiTheme="minorHAnsi" w:cstheme="minorHAnsi"/>
          <w:spacing w:val="-12"/>
          <w:w w:val="95"/>
          <w:sz w:val="24"/>
          <w:szCs w:val="24"/>
        </w:rPr>
        <w:t xml:space="preserve"> </w:t>
      </w:r>
      <w:r w:rsidRPr="00925499">
        <w:rPr>
          <w:rFonts w:asciiTheme="minorHAnsi" w:hAnsiTheme="minorHAnsi" w:cstheme="minorHAnsi"/>
          <w:w w:val="95"/>
          <w:sz w:val="24"/>
          <w:szCs w:val="24"/>
        </w:rPr>
        <w:t>no</w:t>
      </w:r>
      <w:r w:rsidRPr="00925499">
        <w:rPr>
          <w:rFonts w:asciiTheme="minorHAnsi" w:hAnsiTheme="minorHAnsi" w:cstheme="minorHAnsi"/>
          <w:spacing w:val="-12"/>
          <w:w w:val="95"/>
          <w:sz w:val="24"/>
          <w:szCs w:val="24"/>
        </w:rPr>
        <w:t xml:space="preserve"> </w:t>
      </w:r>
      <w:r w:rsidRPr="00925499">
        <w:rPr>
          <w:rFonts w:asciiTheme="minorHAnsi" w:hAnsiTheme="minorHAnsi" w:cstheme="minorHAnsi"/>
          <w:w w:val="95"/>
          <w:sz w:val="24"/>
          <w:szCs w:val="24"/>
        </w:rPr>
        <w:t>máximo</w:t>
      </w:r>
      <w:r w:rsidRPr="00925499">
        <w:rPr>
          <w:rFonts w:asciiTheme="minorHAnsi" w:hAnsiTheme="minorHAnsi" w:cstheme="minorHAnsi"/>
          <w:spacing w:val="-12"/>
          <w:w w:val="95"/>
          <w:sz w:val="24"/>
          <w:szCs w:val="24"/>
        </w:rPr>
        <w:t xml:space="preserve"> </w:t>
      </w:r>
      <w:r w:rsidRPr="00925499">
        <w:rPr>
          <w:rFonts w:asciiTheme="minorHAnsi" w:hAnsiTheme="minorHAnsi" w:cstheme="minorHAnsi"/>
          <w:w w:val="95"/>
          <w:sz w:val="24"/>
          <w:szCs w:val="24"/>
        </w:rPr>
        <w:t>9</w:t>
      </w:r>
      <w:r w:rsidR="001F752A" w:rsidRPr="00925499">
        <w:rPr>
          <w:rFonts w:asciiTheme="minorHAnsi" w:hAnsiTheme="minorHAnsi" w:cstheme="minorHAnsi"/>
          <w:w w:val="95"/>
          <w:sz w:val="24"/>
          <w:szCs w:val="24"/>
        </w:rPr>
        <w:t xml:space="preserve"> (nove)</w:t>
      </w:r>
      <w:r w:rsidRPr="00925499">
        <w:rPr>
          <w:rFonts w:asciiTheme="minorHAnsi" w:hAnsiTheme="minorHAnsi" w:cstheme="minorHAnsi"/>
          <w:spacing w:val="-12"/>
          <w:w w:val="95"/>
          <w:sz w:val="24"/>
          <w:szCs w:val="24"/>
        </w:rPr>
        <w:t xml:space="preserve"> </w:t>
      </w:r>
      <w:r w:rsidRPr="00925499">
        <w:rPr>
          <w:rFonts w:asciiTheme="minorHAnsi" w:hAnsiTheme="minorHAnsi" w:cstheme="minorHAnsi"/>
          <w:w w:val="95"/>
          <w:sz w:val="24"/>
          <w:szCs w:val="24"/>
        </w:rPr>
        <w:t>servidores</w:t>
      </w:r>
      <w:r w:rsidR="001F752A" w:rsidRPr="00925499">
        <w:rPr>
          <w:rFonts w:asciiTheme="minorHAnsi" w:hAnsiTheme="minorHAnsi" w:cstheme="minorHAnsi"/>
          <w:w w:val="95"/>
          <w:sz w:val="24"/>
          <w:szCs w:val="24"/>
        </w:rPr>
        <w:t>/as</w:t>
      </w:r>
      <w:r w:rsidRPr="00925499">
        <w:rPr>
          <w:rFonts w:asciiTheme="minorHAnsi" w:hAnsiTheme="minorHAnsi" w:cstheme="minorHAnsi"/>
          <w:w w:val="95"/>
          <w:sz w:val="24"/>
          <w:szCs w:val="24"/>
        </w:rPr>
        <w:t>,</w:t>
      </w:r>
      <w:r w:rsidRPr="00925499">
        <w:rPr>
          <w:rFonts w:asciiTheme="minorHAnsi" w:hAnsiTheme="minorHAnsi" w:cstheme="minorHAnsi"/>
          <w:spacing w:val="-43"/>
          <w:w w:val="95"/>
          <w:sz w:val="24"/>
          <w:szCs w:val="24"/>
        </w:rPr>
        <w:t xml:space="preserve"> </w:t>
      </w:r>
      <w:r w:rsidRPr="00925499">
        <w:rPr>
          <w:rFonts w:asciiTheme="minorHAnsi" w:hAnsiTheme="minorHAnsi" w:cstheme="minorHAnsi"/>
          <w:sz w:val="24"/>
          <w:szCs w:val="24"/>
        </w:rPr>
        <w:t>designados</w:t>
      </w:r>
      <w:r w:rsidRPr="00925499">
        <w:rPr>
          <w:rFonts w:asciiTheme="minorHAnsi" w:hAnsiTheme="minorHAnsi" w:cstheme="minorHAnsi"/>
          <w:spacing w:val="-17"/>
          <w:sz w:val="24"/>
          <w:szCs w:val="24"/>
        </w:rPr>
        <w:t xml:space="preserve"> </w:t>
      </w:r>
      <w:r w:rsidRPr="00925499">
        <w:rPr>
          <w:rFonts w:asciiTheme="minorHAnsi" w:hAnsiTheme="minorHAnsi" w:cstheme="minorHAnsi"/>
          <w:sz w:val="24"/>
          <w:szCs w:val="24"/>
          <w:shd w:val="clear" w:color="auto" w:fill="FFFF00"/>
        </w:rPr>
        <w:t>pel</w:t>
      </w:r>
      <w:r w:rsidR="001F752A" w:rsidRPr="00925499">
        <w:rPr>
          <w:rFonts w:asciiTheme="minorHAnsi" w:hAnsiTheme="minorHAnsi" w:cstheme="minorHAnsi"/>
          <w:sz w:val="24"/>
          <w:szCs w:val="24"/>
          <w:shd w:val="clear" w:color="auto" w:fill="FFFF00"/>
        </w:rPr>
        <w:t xml:space="preserve">a </w:t>
      </w:r>
      <w:r w:rsidRPr="00925499">
        <w:rPr>
          <w:rFonts w:asciiTheme="minorHAnsi" w:hAnsiTheme="minorHAnsi" w:cstheme="minorHAnsi"/>
          <w:spacing w:val="-16"/>
          <w:sz w:val="24"/>
          <w:szCs w:val="24"/>
          <w:shd w:val="clear" w:color="auto" w:fill="FFFF00"/>
        </w:rPr>
        <w:t xml:space="preserve"> </w:t>
      </w:r>
      <w:r w:rsidRPr="00925499">
        <w:rPr>
          <w:rFonts w:asciiTheme="minorHAnsi" w:hAnsiTheme="minorHAnsi" w:cstheme="minorHAnsi"/>
          <w:sz w:val="24"/>
          <w:szCs w:val="24"/>
          <w:shd w:val="clear" w:color="auto" w:fill="FFFF00"/>
        </w:rPr>
        <w:t>Dire</w:t>
      </w:r>
      <w:r w:rsidR="001F752A" w:rsidRPr="00925499">
        <w:rPr>
          <w:rFonts w:asciiTheme="minorHAnsi" w:hAnsiTheme="minorHAnsi" w:cstheme="minorHAnsi"/>
          <w:sz w:val="24"/>
          <w:szCs w:val="24"/>
          <w:shd w:val="clear" w:color="auto" w:fill="FFFF00"/>
        </w:rPr>
        <w:t>ção</w:t>
      </w:r>
      <w:r w:rsidRPr="00925499">
        <w:rPr>
          <w:rFonts w:asciiTheme="minorHAnsi" w:hAnsiTheme="minorHAnsi" w:cstheme="minorHAnsi"/>
          <w:sz w:val="24"/>
          <w:szCs w:val="24"/>
        </w:rPr>
        <w:t>-geral</w:t>
      </w:r>
      <w:r w:rsidRPr="00925499">
        <w:rPr>
          <w:rFonts w:asciiTheme="minorHAnsi" w:hAnsiTheme="minorHAnsi" w:cstheme="minorHAnsi"/>
          <w:spacing w:val="-16"/>
          <w:sz w:val="24"/>
          <w:szCs w:val="24"/>
        </w:rPr>
        <w:t xml:space="preserve"> </w:t>
      </w:r>
      <w:r w:rsidRPr="00925499">
        <w:rPr>
          <w:rFonts w:asciiTheme="minorHAnsi" w:hAnsiTheme="minorHAnsi" w:cstheme="minorHAnsi"/>
          <w:sz w:val="24"/>
          <w:szCs w:val="24"/>
        </w:rPr>
        <w:t>do</w:t>
      </w:r>
      <w:r w:rsidRPr="00925499">
        <w:rPr>
          <w:rFonts w:asciiTheme="minorHAnsi" w:hAnsiTheme="minorHAnsi" w:cstheme="minorHAnsi"/>
          <w:spacing w:val="-16"/>
          <w:sz w:val="24"/>
          <w:szCs w:val="24"/>
        </w:rPr>
        <w:t xml:space="preserve"> </w:t>
      </w:r>
      <w:r w:rsidR="00C96D1E" w:rsidRPr="00925499">
        <w:rPr>
          <w:rFonts w:asciiTheme="minorHAnsi" w:hAnsiTheme="minorHAnsi" w:cstheme="minorHAnsi"/>
          <w:iCs/>
          <w:sz w:val="24"/>
          <w:szCs w:val="24"/>
        </w:rPr>
        <w:t>Câmpus</w:t>
      </w:r>
      <w:r w:rsidRPr="00925499">
        <w:rPr>
          <w:rFonts w:asciiTheme="minorHAnsi" w:hAnsiTheme="minorHAnsi" w:cstheme="minorHAnsi"/>
          <w:sz w:val="24"/>
          <w:szCs w:val="24"/>
        </w:rPr>
        <w:t>.</w:t>
      </w:r>
    </w:p>
    <w:p w14:paraId="5858545E" w14:textId="2A1B09AC" w:rsidR="00303469" w:rsidRPr="00925499" w:rsidRDefault="00DB54DD" w:rsidP="001F752A">
      <w:pPr>
        <w:pStyle w:val="Corpodetexto"/>
        <w:spacing w:before="120"/>
        <w:ind w:left="0"/>
        <w:jc w:val="both"/>
        <w:rPr>
          <w:rFonts w:asciiTheme="minorHAnsi" w:hAnsiTheme="minorHAnsi" w:cstheme="minorHAnsi"/>
          <w:sz w:val="24"/>
          <w:szCs w:val="24"/>
        </w:rPr>
      </w:pPr>
      <w:r w:rsidRPr="00925499">
        <w:rPr>
          <w:rFonts w:asciiTheme="minorHAnsi" w:hAnsiTheme="minorHAnsi" w:cstheme="minorHAnsi"/>
          <w:spacing w:val="-1"/>
          <w:w w:val="95"/>
          <w:sz w:val="24"/>
          <w:szCs w:val="24"/>
        </w:rPr>
        <w:t>P</w:t>
      </w:r>
      <w:r w:rsidR="008362DB" w:rsidRPr="00925499">
        <w:rPr>
          <w:rFonts w:asciiTheme="minorHAnsi" w:hAnsiTheme="minorHAnsi" w:cstheme="minorHAnsi"/>
          <w:spacing w:val="-1"/>
          <w:w w:val="95"/>
          <w:sz w:val="24"/>
          <w:szCs w:val="24"/>
        </w:rPr>
        <w:t xml:space="preserve">rágrafo </w:t>
      </w:r>
      <w:r w:rsidR="009F44C6" w:rsidRPr="00925499">
        <w:rPr>
          <w:rFonts w:asciiTheme="minorHAnsi" w:hAnsiTheme="minorHAnsi" w:cstheme="minorHAnsi"/>
          <w:spacing w:val="-1"/>
          <w:w w:val="95"/>
          <w:sz w:val="24"/>
          <w:szCs w:val="24"/>
        </w:rPr>
        <w:t>ú</w:t>
      </w:r>
      <w:r w:rsidR="008362DB" w:rsidRPr="00925499">
        <w:rPr>
          <w:rFonts w:asciiTheme="minorHAnsi" w:hAnsiTheme="minorHAnsi" w:cstheme="minorHAnsi"/>
          <w:spacing w:val="-1"/>
          <w:w w:val="95"/>
          <w:sz w:val="24"/>
          <w:szCs w:val="24"/>
        </w:rPr>
        <w:t>nico</w:t>
      </w:r>
      <w:r w:rsidR="009F44C6" w:rsidRPr="00925499">
        <w:rPr>
          <w:rFonts w:asciiTheme="minorHAnsi" w:hAnsiTheme="minorHAnsi" w:cstheme="minorHAnsi"/>
          <w:spacing w:val="-1"/>
          <w:w w:val="95"/>
          <w:sz w:val="24"/>
          <w:szCs w:val="24"/>
        </w:rPr>
        <w:t xml:space="preserve">.  </w:t>
      </w:r>
      <w:r w:rsidR="008362DB" w:rsidRPr="00925499">
        <w:rPr>
          <w:rFonts w:asciiTheme="minorHAnsi" w:hAnsiTheme="minorHAnsi" w:cstheme="minorHAnsi"/>
          <w:spacing w:val="-1"/>
          <w:w w:val="95"/>
          <w:sz w:val="24"/>
          <w:szCs w:val="24"/>
        </w:rPr>
        <w:t>Caberá a</w:t>
      </w:r>
      <w:r w:rsidR="008362DB" w:rsidRPr="00925499">
        <w:rPr>
          <w:rFonts w:asciiTheme="minorHAnsi" w:hAnsiTheme="minorHAnsi" w:cstheme="minorHAnsi"/>
          <w:spacing w:val="-1"/>
          <w:w w:val="95"/>
          <w:sz w:val="24"/>
          <w:szCs w:val="24"/>
          <w:shd w:val="clear" w:color="auto" w:fill="FFFF00"/>
        </w:rPr>
        <w:t>o</w:t>
      </w:r>
      <w:r w:rsidR="008362DB" w:rsidRPr="00925499">
        <w:rPr>
          <w:rFonts w:asciiTheme="minorHAnsi" w:hAnsiTheme="minorHAnsi" w:cstheme="minorHAnsi"/>
          <w:spacing w:val="-1"/>
          <w:w w:val="95"/>
          <w:sz w:val="24"/>
          <w:szCs w:val="24"/>
        </w:rPr>
        <w:t xml:space="preserve"> </w:t>
      </w:r>
      <w:commentRangeStart w:id="80"/>
      <w:r w:rsidR="008362DB" w:rsidRPr="00925499">
        <w:rPr>
          <w:rFonts w:asciiTheme="minorHAnsi" w:hAnsiTheme="minorHAnsi" w:cstheme="minorHAnsi"/>
          <w:spacing w:val="-1"/>
          <w:w w:val="95"/>
          <w:sz w:val="24"/>
          <w:szCs w:val="24"/>
        </w:rPr>
        <w:t>Dire</w:t>
      </w:r>
      <w:r w:rsidR="001F752A" w:rsidRPr="00925499">
        <w:rPr>
          <w:rFonts w:asciiTheme="minorHAnsi" w:hAnsiTheme="minorHAnsi" w:cstheme="minorHAnsi"/>
          <w:spacing w:val="-1"/>
          <w:w w:val="95"/>
          <w:sz w:val="24"/>
          <w:szCs w:val="24"/>
        </w:rPr>
        <w:t>ção</w:t>
      </w:r>
      <w:r w:rsidR="008362DB" w:rsidRPr="00925499">
        <w:rPr>
          <w:rFonts w:asciiTheme="minorHAnsi" w:hAnsiTheme="minorHAnsi" w:cstheme="minorHAnsi"/>
          <w:spacing w:val="-1"/>
          <w:w w:val="95"/>
          <w:sz w:val="24"/>
          <w:szCs w:val="24"/>
        </w:rPr>
        <w:t>-</w:t>
      </w:r>
      <w:r w:rsidR="008362DB" w:rsidRPr="00925499">
        <w:rPr>
          <w:rFonts w:asciiTheme="minorHAnsi" w:hAnsiTheme="minorHAnsi" w:cstheme="minorHAnsi"/>
          <w:spacing w:val="-1"/>
          <w:w w:val="95"/>
          <w:sz w:val="24"/>
          <w:szCs w:val="24"/>
          <w:shd w:val="clear" w:color="auto" w:fill="FFFF00"/>
        </w:rPr>
        <w:t>G</w:t>
      </w:r>
      <w:r w:rsidR="008362DB" w:rsidRPr="00925499">
        <w:rPr>
          <w:rFonts w:asciiTheme="minorHAnsi" w:hAnsiTheme="minorHAnsi" w:cstheme="minorHAnsi"/>
          <w:spacing w:val="-1"/>
          <w:w w:val="95"/>
          <w:sz w:val="24"/>
          <w:szCs w:val="24"/>
        </w:rPr>
        <w:t xml:space="preserve">eral </w:t>
      </w:r>
      <w:commentRangeEnd w:id="80"/>
      <w:r w:rsidR="005549C2" w:rsidRPr="00925499">
        <w:rPr>
          <w:rStyle w:val="Refdecomentrio"/>
          <w:rFonts w:asciiTheme="minorHAnsi" w:hAnsiTheme="minorHAnsi" w:cstheme="minorHAnsi"/>
          <w:sz w:val="24"/>
          <w:szCs w:val="24"/>
        </w:rPr>
        <w:commentReference w:id="80"/>
      </w:r>
      <w:r w:rsidR="008362DB" w:rsidRPr="00925499">
        <w:rPr>
          <w:rFonts w:asciiTheme="minorHAnsi" w:hAnsiTheme="minorHAnsi" w:cstheme="minorHAnsi"/>
          <w:spacing w:val="-1"/>
          <w:w w:val="95"/>
          <w:sz w:val="24"/>
          <w:szCs w:val="24"/>
        </w:rPr>
        <w:t xml:space="preserve">de cada </w:t>
      </w:r>
      <w:r w:rsidR="00C96D1E" w:rsidRPr="00925499">
        <w:rPr>
          <w:rFonts w:asciiTheme="minorHAnsi" w:hAnsiTheme="minorHAnsi" w:cstheme="minorHAnsi"/>
          <w:iCs/>
          <w:spacing w:val="-1"/>
          <w:w w:val="95"/>
          <w:sz w:val="24"/>
          <w:szCs w:val="24"/>
        </w:rPr>
        <w:t>Câmpus</w:t>
      </w:r>
      <w:r w:rsidR="008362DB" w:rsidRPr="00925499">
        <w:rPr>
          <w:rFonts w:asciiTheme="minorHAnsi" w:hAnsiTheme="minorHAnsi" w:cstheme="minorHAnsi"/>
          <w:i/>
          <w:spacing w:val="-1"/>
          <w:w w:val="95"/>
          <w:sz w:val="24"/>
          <w:szCs w:val="24"/>
        </w:rPr>
        <w:t xml:space="preserve"> </w:t>
      </w:r>
      <w:r w:rsidR="008362DB" w:rsidRPr="00925499">
        <w:rPr>
          <w:rFonts w:asciiTheme="minorHAnsi" w:hAnsiTheme="minorHAnsi" w:cstheme="minorHAnsi"/>
          <w:w w:val="95"/>
          <w:sz w:val="24"/>
          <w:szCs w:val="24"/>
        </w:rPr>
        <w:t>indicar o nome do</w:t>
      </w:r>
      <w:r w:rsidR="001F752A" w:rsidRPr="00925499">
        <w:rPr>
          <w:rFonts w:asciiTheme="minorHAnsi" w:hAnsiTheme="minorHAnsi" w:cstheme="minorHAnsi"/>
          <w:w w:val="95"/>
          <w:sz w:val="24"/>
          <w:szCs w:val="24"/>
        </w:rPr>
        <w:t>/a</w:t>
      </w:r>
      <w:r w:rsidR="008362DB" w:rsidRPr="00925499">
        <w:rPr>
          <w:rFonts w:asciiTheme="minorHAnsi" w:hAnsiTheme="minorHAnsi" w:cstheme="minorHAnsi"/>
          <w:w w:val="95"/>
          <w:sz w:val="24"/>
          <w:szCs w:val="24"/>
        </w:rPr>
        <w:t xml:space="preserve"> servidor</w:t>
      </w:r>
      <w:r w:rsidR="001F752A" w:rsidRPr="00925499">
        <w:rPr>
          <w:rFonts w:asciiTheme="minorHAnsi" w:hAnsiTheme="minorHAnsi" w:cstheme="minorHAnsi"/>
          <w:w w:val="95"/>
          <w:sz w:val="24"/>
          <w:szCs w:val="24"/>
        </w:rPr>
        <w:t>/a</w:t>
      </w:r>
      <w:r w:rsidR="008362DB" w:rsidRPr="00925499">
        <w:rPr>
          <w:rFonts w:asciiTheme="minorHAnsi" w:hAnsiTheme="minorHAnsi" w:cstheme="minorHAnsi"/>
          <w:w w:val="95"/>
          <w:sz w:val="24"/>
          <w:szCs w:val="24"/>
        </w:rPr>
        <w:t xml:space="preserve"> que será o gestor</w:t>
      </w:r>
      <w:r w:rsidR="005223E9" w:rsidRPr="00925499">
        <w:rPr>
          <w:rFonts w:asciiTheme="minorHAnsi" w:hAnsiTheme="minorHAnsi" w:cstheme="minorHAnsi"/>
          <w:w w:val="95"/>
          <w:sz w:val="24"/>
          <w:szCs w:val="24"/>
        </w:rPr>
        <w:t>/a</w:t>
      </w:r>
      <w:r w:rsidR="008362DB" w:rsidRPr="00925499">
        <w:rPr>
          <w:rFonts w:asciiTheme="minorHAnsi" w:hAnsiTheme="minorHAnsi" w:cstheme="minorHAnsi"/>
          <w:w w:val="95"/>
          <w:sz w:val="24"/>
          <w:szCs w:val="24"/>
        </w:rPr>
        <w:t xml:space="preserve"> ou</w:t>
      </w:r>
      <w:r w:rsidR="008362DB" w:rsidRPr="00925499">
        <w:rPr>
          <w:rFonts w:asciiTheme="minorHAnsi" w:hAnsiTheme="minorHAnsi" w:cstheme="minorHAnsi"/>
          <w:spacing w:val="1"/>
          <w:w w:val="95"/>
          <w:sz w:val="24"/>
          <w:szCs w:val="24"/>
        </w:rPr>
        <w:t xml:space="preserve"> </w:t>
      </w:r>
      <w:r w:rsidR="008362DB" w:rsidRPr="00925499">
        <w:rPr>
          <w:rFonts w:asciiTheme="minorHAnsi" w:hAnsiTheme="minorHAnsi" w:cstheme="minorHAnsi"/>
          <w:spacing w:val="-1"/>
          <w:w w:val="95"/>
          <w:sz w:val="24"/>
          <w:szCs w:val="24"/>
        </w:rPr>
        <w:t>responsável</w:t>
      </w:r>
      <w:r w:rsidR="008362DB" w:rsidRPr="00925499">
        <w:rPr>
          <w:rFonts w:asciiTheme="minorHAnsi" w:hAnsiTheme="minorHAnsi" w:cstheme="minorHAnsi"/>
          <w:spacing w:val="-13"/>
          <w:w w:val="95"/>
          <w:sz w:val="24"/>
          <w:szCs w:val="24"/>
        </w:rPr>
        <w:t xml:space="preserve"> </w:t>
      </w:r>
      <w:r w:rsidR="008362DB" w:rsidRPr="00925499">
        <w:rPr>
          <w:rFonts w:asciiTheme="minorHAnsi" w:hAnsiTheme="minorHAnsi" w:cstheme="minorHAnsi"/>
          <w:spacing w:val="-1"/>
          <w:w w:val="95"/>
          <w:sz w:val="24"/>
          <w:szCs w:val="24"/>
        </w:rPr>
        <w:t>pelo</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spacing w:val="-1"/>
          <w:w w:val="95"/>
          <w:sz w:val="24"/>
          <w:szCs w:val="24"/>
        </w:rPr>
        <w:t>NUGAI,</w:t>
      </w:r>
      <w:r w:rsidR="008362DB" w:rsidRPr="00925499">
        <w:rPr>
          <w:rFonts w:asciiTheme="minorHAnsi" w:hAnsiTheme="minorHAnsi" w:cstheme="minorHAnsi"/>
          <w:spacing w:val="-13"/>
          <w:w w:val="95"/>
          <w:sz w:val="24"/>
          <w:szCs w:val="24"/>
        </w:rPr>
        <w:t xml:space="preserve"> </w:t>
      </w:r>
      <w:r w:rsidR="008362DB" w:rsidRPr="00925499">
        <w:rPr>
          <w:rFonts w:asciiTheme="minorHAnsi" w:hAnsiTheme="minorHAnsi" w:cstheme="minorHAnsi"/>
          <w:spacing w:val="-1"/>
          <w:w w:val="95"/>
          <w:sz w:val="24"/>
          <w:szCs w:val="24"/>
        </w:rPr>
        <w:t>e</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spacing w:val="-1"/>
          <w:w w:val="95"/>
          <w:sz w:val="24"/>
          <w:szCs w:val="24"/>
        </w:rPr>
        <w:t>seu</w:t>
      </w:r>
      <w:r w:rsidR="008362DB" w:rsidRPr="00925499">
        <w:rPr>
          <w:rFonts w:asciiTheme="minorHAnsi" w:hAnsiTheme="minorHAnsi" w:cstheme="minorHAnsi"/>
          <w:spacing w:val="-13"/>
          <w:w w:val="95"/>
          <w:sz w:val="24"/>
          <w:szCs w:val="24"/>
        </w:rPr>
        <w:t xml:space="preserve"> </w:t>
      </w:r>
      <w:r w:rsidR="008362DB" w:rsidRPr="00925499">
        <w:rPr>
          <w:rFonts w:asciiTheme="minorHAnsi" w:hAnsiTheme="minorHAnsi" w:cstheme="minorHAnsi"/>
          <w:spacing w:val="-1"/>
          <w:w w:val="95"/>
          <w:sz w:val="24"/>
          <w:szCs w:val="24"/>
        </w:rPr>
        <w:t>respectivo</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spacing w:val="-1"/>
          <w:w w:val="95"/>
          <w:sz w:val="24"/>
          <w:szCs w:val="24"/>
        </w:rPr>
        <w:t>suplente,</w:t>
      </w:r>
      <w:r w:rsidR="008362DB" w:rsidRPr="00925499">
        <w:rPr>
          <w:rFonts w:asciiTheme="minorHAnsi" w:hAnsiTheme="minorHAnsi" w:cstheme="minorHAnsi"/>
          <w:spacing w:val="-13"/>
          <w:w w:val="95"/>
          <w:sz w:val="24"/>
          <w:szCs w:val="24"/>
        </w:rPr>
        <w:t xml:space="preserve"> </w:t>
      </w:r>
      <w:r w:rsidR="008362DB" w:rsidRPr="00925499">
        <w:rPr>
          <w:rFonts w:asciiTheme="minorHAnsi" w:hAnsiTheme="minorHAnsi" w:cstheme="minorHAnsi"/>
          <w:spacing w:val="-1"/>
          <w:w w:val="95"/>
          <w:sz w:val="24"/>
          <w:szCs w:val="24"/>
        </w:rPr>
        <w:t>no</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spacing w:val="-1"/>
          <w:w w:val="95"/>
          <w:sz w:val="24"/>
          <w:szCs w:val="24"/>
        </w:rPr>
        <w:t>seu</w:t>
      </w:r>
      <w:r w:rsidR="008362DB" w:rsidRPr="00925499">
        <w:rPr>
          <w:rFonts w:asciiTheme="minorHAnsi" w:hAnsiTheme="minorHAnsi" w:cstheme="minorHAnsi"/>
          <w:spacing w:val="-13"/>
          <w:w w:val="95"/>
          <w:sz w:val="24"/>
          <w:szCs w:val="24"/>
        </w:rPr>
        <w:t xml:space="preserve"> </w:t>
      </w:r>
      <w:r w:rsidR="00C96D1E" w:rsidRPr="00925499">
        <w:rPr>
          <w:rFonts w:asciiTheme="minorHAnsi" w:hAnsiTheme="minorHAnsi" w:cstheme="minorHAnsi"/>
          <w:iCs/>
          <w:spacing w:val="-1"/>
          <w:w w:val="95"/>
          <w:sz w:val="24"/>
          <w:szCs w:val="24"/>
        </w:rPr>
        <w:t>Câmpus</w:t>
      </w:r>
      <w:r w:rsidR="008362DB" w:rsidRPr="00925499">
        <w:rPr>
          <w:rFonts w:asciiTheme="minorHAnsi" w:hAnsiTheme="minorHAnsi" w:cstheme="minorHAnsi"/>
          <w:spacing w:val="-1"/>
          <w:w w:val="95"/>
          <w:sz w:val="24"/>
          <w:szCs w:val="24"/>
        </w:rPr>
        <w:t>,</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spacing w:val="-1"/>
          <w:w w:val="95"/>
          <w:sz w:val="24"/>
          <w:szCs w:val="24"/>
        </w:rPr>
        <w:t>bem</w:t>
      </w:r>
      <w:r w:rsidR="008362DB" w:rsidRPr="00925499">
        <w:rPr>
          <w:rFonts w:asciiTheme="minorHAnsi" w:hAnsiTheme="minorHAnsi" w:cstheme="minorHAnsi"/>
          <w:spacing w:val="-13"/>
          <w:w w:val="95"/>
          <w:sz w:val="24"/>
          <w:szCs w:val="24"/>
        </w:rPr>
        <w:t xml:space="preserve"> </w:t>
      </w:r>
      <w:r w:rsidR="008362DB" w:rsidRPr="00925499">
        <w:rPr>
          <w:rFonts w:asciiTheme="minorHAnsi" w:hAnsiTheme="minorHAnsi" w:cstheme="minorHAnsi"/>
          <w:w w:val="95"/>
          <w:sz w:val="24"/>
          <w:szCs w:val="24"/>
        </w:rPr>
        <w:t>como</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w w:val="95"/>
          <w:sz w:val="24"/>
          <w:szCs w:val="24"/>
        </w:rPr>
        <w:t>determinar</w:t>
      </w:r>
      <w:r w:rsidR="008362DB" w:rsidRPr="00925499">
        <w:rPr>
          <w:rFonts w:asciiTheme="minorHAnsi" w:hAnsiTheme="minorHAnsi" w:cstheme="minorHAnsi"/>
          <w:spacing w:val="-13"/>
          <w:w w:val="95"/>
          <w:sz w:val="24"/>
          <w:szCs w:val="24"/>
        </w:rPr>
        <w:t xml:space="preserve"> </w:t>
      </w:r>
      <w:r w:rsidR="008362DB" w:rsidRPr="00925499">
        <w:rPr>
          <w:rFonts w:asciiTheme="minorHAnsi" w:hAnsiTheme="minorHAnsi" w:cstheme="minorHAnsi"/>
          <w:w w:val="95"/>
          <w:sz w:val="24"/>
          <w:szCs w:val="24"/>
        </w:rPr>
        <w:t>a</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w w:val="95"/>
          <w:sz w:val="24"/>
          <w:szCs w:val="24"/>
        </w:rPr>
        <w:t>carga</w:t>
      </w:r>
      <w:r w:rsidR="008362DB" w:rsidRPr="00925499">
        <w:rPr>
          <w:rFonts w:asciiTheme="minorHAnsi" w:hAnsiTheme="minorHAnsi" w:cstheme="minorHAnsi"/>
          <w:spacing w:val="-13"/>
          <w:w w:val="95"/>
          <w:sz w:val="24"/>
          <w:szCs w:val="24"/>
        </w:rPr>
        <w:t xml:space="preserve"> </w:t>
      </w:r>
      <w:r w:rsidR="008362DB" w:rsidRPr="00925499">
        <w:rPr>
          <w:rFonts w:asciiTheme="minorHAnsi" w:hAnsiTheme="minorHAnsi" w:cstheme="minorHAnsi"/>
          <w:w w:val="95"/>
          <w:sz w:val="24"/>
          <w:szCs w:val="24"/>
        </w:rPr>
        <w:t>horária</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w w:val="95"/>
          <w:sz w:val="24"/>
          <w:szCs w:val="24"/>
        </w:rPr>
        <w:t>que</w:t>
      </w:r>
      <w:r w:rsidR="008362DB" w:rsidRPr="00925499">
        <w:rPr>
          <w:rFonts w:asciiTheme="minorHAnsi" w:hAnsiTheme="minorHAnsi" w:cstheme="minorHAnsi"/>
          <w:spacing w:val="-43"/>
          <w:w w:val="95"/>
          <w:sz w:val="24"/>
          <w:szCs w:val="24"/>
        </w:rPr>
        <w:t xml:space="preserve"> </w:t>
      </w:r>
      <w:r w:rsidR="008362DB" w:rsidRPr="00925499">
        <w:rPr>
          <w:rFonts w:asciiTheme="minorHAnsi" w:hAnsiTheme="minorHAnsi" w:cstheme="minorHAnsi"/>
          <w:sz w:val="24"/>
          <w:szCs w:val="24"/>
        </w:rPr>
        <w:t>cada</w:t>
      </w:r>
      <w:r w:rsidR="008362DB" w:rsidRPr="00925499">
        <w:rPr>
          <w:rFonts w:asciiTheme="minorHAnsi" w:hAnsiTheme="minorHAnsi" w:cstheme="minorHAnsi"/>
          <w:spacing w:val="-16"/>
          <w:sz w:val="24"/>
          <w:szCs w:val="24"/>
        </w:rPr>
        <w:t xml:space="preserve"> </w:t>
      </w:r>
      <w:r w:rsidR="008362DB" w:rsidRPr="00925499">
        <w:rPr>
          <w:rFonts w:asciiTheme="minorHAnsi" w:hAnsiTheme="minorHAnsi" w:cstheme="minorHAnsi"/>
          <w:sz w:val="24"/>
          <w:szCs w:val="24"/>
        </w:rPr>
        <w:t>servidor</w:t>
      </w:r>
      <w:r w:rsidR="001F752A" w:rsidRPr="00925499">
        <w:rPr>
          <w:rFonts w:asciiTheme="minorHAnsi" w:hAnsiTheme="minorHAnsi" w:cstheme="minorHAnsi"/>
          <w:sz w:val="24"/>
          <w:szCs w:val="24"/>
        </w:rPr>
        <w:t>/a</w:t>
      </w:r>
      <w:r w:rsidR="008362DB" w:rsidRPr="00925499">
        <w:rPr>
          <w:rFonts w:asciiTheme="minorHAnsi" w:hAnsiTheme="minorHAnsi" w:cstheme="minorHAnsi"/>
          <w:spacing w:val="-16"/>
          <w:sz w:val="24"/>
          <w:szCs w:val="24"/>
        </w:rPr>
        <w:t xml:space="preserve"> </w:t>
      </w:r>
      <w:r w:rsidR="008362DB" w:rsidRPr="00925499">
        <w:rPr>
          <w:rFonts w:asciiTheme="minorHAnsi" w:hAnsiTheme="minorHAnsi" w:cstheme="minorHAnsi"/>
          <w:sz w:val="24"/>
          <w:szCs w:val="24"/>
        </w:rPr>
        <w:t>destinará</w:t>
      </w:r>
      <w:r w:rsidR="008362DB" w:rsidRPr="00925499">
        <w:rPr>
          <w:rFonts w:asciiTheme="minorHAnsi" w:hAnsiTheme="minorHAnsi" w:cstheme="minorHAnsi"/>
          <w:spacing w:val="-16"/>
          <w:sz w:val="24"/>
          <w:szCs w:val="24"/>
        </w:rPr>
        <w:t xml:space="preserve"> </w:t>
      </w:r>
      <w:r w:rsidR="008362DB" w:rsidRPr="00925499">
        <w:rPr>
          <w:rFonts w:asciiTheme="minorHAnsi" w:hAnsiTheme="minorHAnsi" w:cstheme="minorHAnsi"/>
          <w:sz w:val="24"/>
          <w:szCs w:val="24"/>
        </w:rPr>
        <w:t>ao</w:t>
      </w:r>
      <w:r w:rsidR="008362DB" w:rsidRPr="00925499">
        <w:rPr>
          <w:rFonts w:asciiTheme="minorHAnsi" w:hAnsiTheme="minorHAnsi" w:cstheme="minorHAnsi"/>
          <w:spacing w:val="-16"/>
          <w:sz w:val="24"/>
          <w:szCs w:val="24"/>
        </w:rPr>
        <w:t xml:space="preserve"> </w:t>
      </w:r>
      <w:r w:rsidR="008362DB" w:rsidRPr="00925499">
        <w:rPr>
          <w:rFonts w:asciiTheme="minorHAnsi" w:hAnsiTheme="minorHAnsi" w:cstheme="minorHAnsi"/>
          <w:sz w:val="24"/>
          <w:szCs w:val="24"/>
        </w:rPr>
        <w:t>Núcleo.</w:t>
      </w:r>
    </w:p>
    <w:p w14:paraId="4FA98E5D" w14:textId="72185F35" w:rsidR="00303469" w:rsidRPr="00925499" w:rsidRDefault="008362DB" w:rsidP="009F44C6">
      <w:pPr>
        <w:pStyle w:val="Corpodetexto"/>
        <w:spacing w:before="120"/>
        <w:ind w:left="0"/>
        <w:jc w:val="both"/>
        <w:rPr>
          <w:rFonts w:asciiTheme="minorHAnsi" w:hAnsiTheme="minorHAnsi" w:cstheme="minorHAnsi"/>
          <w:sz w:val="24"/>
          <w:szCs w:val="24"/>
        </w:rPr>
      </w:pPr>
      <w:r w:rsidRPr="00925499">
        <w:rPr>
          <w:rFonts w:asciiTheme="minorHAnsi" w:hAnsiTheme="minorHAnsi" w:cstheme="minorHAnsi"/>
          <w:w w:val="90"/>
          <w:sz w:val="24"/>
          <w:szCs w:val="24"/>
        </w:rPr>
        <w:t>Art.</w:t>
      </w:r>
      <w:r w:rsidRPr="00925499">
        <w:rPr>
          <w:rFonts w:asciiTheme="minorHAnsi" w:hAnsiTheme="minorHAnsi" w:cstheme="minorHAnsi"/>
          <w:spacing w:val="1"/>
          <w:w w:val="90"/>
          <w:sz w:val="24"/>
          <w:szCs w:val="24"/>
        </w:rPr>
        <w:t xml:space="preserve"> </w:t>
      </w:r>
      <w:r w:rsidRPr="00925499">
        <w:rPr>
          <w:rFonts w:asciiTheme="minorHAnsi" w:hAnsiTheme="minorHAnsi" w:cstheme="minorHAnsi"/>
          <w:w w:val="90"/>
          <w:sz w:val="24"/>
          <w:szCs w:val="24"/>
        </w:rPr>
        <w:t>21</w:t>
      </w:r>
      <w:r w:rsidR="009F44C6" w:rsidRPr="00925499">
        <w:rPr>
          <w:rFonts w:asciiTheme="minorHAnsi" w:hAnsiTheme="minorHAnsi" w:cstheme="minorHAnsi"/>
          <w:w w:val="90"/>
          <w:sz w:val="24"/>
          <w:szCs w:val="24"/>
        </w:rPr>
        <w:t xml:space="preserve">  </w:t>
      </w:r>
      <w:r w:rsidRPr="00925499">
        <w:rPr>
          <w:rFonts w:asciiTheme="minorHAnsi" w:hAnsiTheme="minorHAnsi" w:cstheme="minorHAnsi"/>
          <w:w w:val="90"/>
          <w:sz w:val="24"/>
          <w:szCs w:val="24"/>
        </w:rPr>
        <w:t>Haverá</w:t>
      </w:r>
      <w:r w:rsidRPr="00925499">
        <w:rPr>
          <w:rFonts w:asciiTheme="minorHAnsi" w:hAnsiTheme="minorHAnsi" w:cstheme="minorHAnsi"/>
          <w:spacing w:val="1"/>
          <w:w w:val="90"/>
          <w:sz w:val="24"/>
          <w:szCs w:val="24"/>
        </w:rPr>
        <w:t xml:space="preserve"> </w:t>
      </w:r>
      <w:r w:rsidRPr="00925499">
        <w:rPr>
          <w:rFonts w:asciiTheme="minorHAnsi" w:hAnsiTheme="minorHAnsi" w:cstheme="minorHAnsi"/>
          <w:w w:val="90"/>
          <w:sz w:val="24"/>
          <w:szCs w:val="24"/>
        </w:rPr>
        <w:t>em</w:t>
      </w:r>
      <w:r w:rsidRPr="00925499">
        <w:rPr>
          <w:rFonts w:asciiTheme="minorHAnsi" w:hAnsiTheme="minorHAnsi" w:cstheme="minorHAnsi"/>
          <w:spacing w:val="1"/>
          <w:w w:val="90"/>
          <w:sz w:val="24"/>
          <w:szCs w:val="24"/>
        </w:rPr>
        <w:t xml:space="preserve"> </w:t>
      </w:r>
      <w:r w:rsidRPr="00925499">
        <w:rPr>
          <w:rFonts w:asciiTheme="minorHAnsi" w:hAnsiTheme="minorHAnsi" w:cstheme="minorHAnsi"/>
          <w:w w:val="90"/>
          <w:sz w:val="24"/>
          <w:szCs w:val="24"/>
        </w:rPr>
        <w:t>cada</w:t>
      </w:r>
      <w:r w:rsidRPr="00925499">
        <w:rPr>
          <w:rFonts w:asciiTheme="minorHAnsi" w:hAnsiTheme="minorHAnsi" w:cstheme="minorHAnsi"/>
          <w:spacing w:val="1"/>
          <w:w w:val="90"/>
          <w:sz w:val="24"/>
          <w:szCs w:val="24"/>
        </w:rPr>
        <w:t xml:space="preserve"> </w:t>
      </w:r>
      <w:commentRangeStart w:id="81"/>
      <w:r w:rsidRPr="00925499">
        <w:rPr>
          <w:rFonts w:asciiTheme="minorHAnsi" w:hAnsiTheme="minorHAnsi" w:cstheme="minorHAnsi"/>
          <w:w w:val="90"/>
          <w:sz w:val="24"/>
          <w:szCs w:val="24"/>
          <w:shd w:val="clear" w:color="auto" w:fill="FFFF00"/>
        </w:rPr>
        <w:t>setor</w:t>
      </w:r>
      <w:r w:rsidRPr="00925499">
        <w:rPr>
          <w:rFonts w:asciiTheme="minorHAnsi" w:hAnsiTheme="minorHAnsi" w:cstheme="minorHAnsi"/>
          <w:w w:val="90"/>
          <w:sz w:val="24"/>
          <w:szCs w:val="24"/>
        </w:rPr>
        <w:t>,</w:t>
      </w:r>
      <w:commentRangeEnd w:id="81"/>
      <w:r w:rsidR="005549C2" w:rsidRPr="00925499">
        <w:rPr>
          <w:rStyle w:val="Refdecomentrio"/>
          <w:rFonts w:asciiTheme="minorHAnsi" w:hAnsiTheme="minorHAnsi" w:cstheme="minorHAnsi"/>
          <w:sz w:val="24"/>
          <w:szCs w:val="24"/>
        </w:rPr>
        <w:commentReference w:id="81"/>
      </w:r>
      <w:r w:rsidRPr="00925499">
        <w:rPr>
          <w:rFonts w:asciiTheme="minorHAnsi" w:hAnsiTheme="minorHAnsi" w:cstheme="minorHAnsi"/>
          <w:spacing w:val="1"/>
          <w:w w:val="90"/>
          <w:sz w:val="24"/>
          <w:szCs w:val="24"/>
        </w:rPr>
        <w:t xml:space="preserve"> </w:t>
      </w:r>
      <w:r w:rsidRPr="00925499">
        <w:rPr>
          <w:rFonts w:asciiTheme="minorHAnsi" w:hAnsiTheme="minorHAnsi" w:cstheme="minorHAnsi"/>
          <w:w w:val="90"/>
          <w:sz w:val="24"/>
          <w:szCs w:val="24"/>
        </w:rPr>
        <w:t>curso</w:t>
      </w:r>
      <w:r w:rsidRPr="00925499">
        <w:rPr>
          <w:rFonts w:asciiTheme="minorHAnsi" w:hAnsiTheme="minorHAnsi" w:cstheme="minorHAnsi"/>
          <w:spacing w:val="1"/>
          <w:w w:val="90"/>
          <w:sz w:val="24"/>
          <w:szCs w:val="24"/>
        </w:rPr>
        <w:t xml:space="preserve"> </w:t>
      </w:r>
      <w:r w:rsidRPr="00925499">
        <w:rPr>
          <w:rFonts w:asciiTheme="minorHAnsi" w:hAnsiTheme="minorHAnsi" w:cstheme="minorHAnsi"/>
          <w:w w:val="90"/>
          <w:sz w:val="24"/>
          <w:szCs w:val="24"/>
        </w:rPr>
        <w:t>ou</w:t>
      </w:r>
      <w:r w:rsidRPr="00925499">
        <w:rPr>
          <w:rFonts w:asciiTheme="minorHAnsi" w:hAnsiTheme="minorHAnsi" w:cstheme="minorHAnsi"/>
          <w:spacing w:val="1"/>
          <w:w w:val="90"/>
          <w:sz w:val="24"/>
          <w:szCs w:val="24"/>
        </w:rPr>
        <w:t xml:space="preserve"> </w:t>
      </w:r>
      <w:r w:rsidRPr="00925499">
        <w:rPr>
          <w:rFonts w:asciiTheme="minorHAnsi" w:hAnsiTheme="minorHAnsi" w:cstheme="minorHAnsi"/>
          <w:w w:val="90"/>
          <w:sz w:val="24"/>
          <w:szCs w:val="24"/>
        </w:rPr>
        <w:t>área</w:t>
      </w:r>
      <w:r w:rsidRPr="00925499">
        <w:rPr>
          <w:rFonts w:asciiTheme="minorHAnsi" w:hAnsiTheme="minorHAnsi" w:cstheme="minorHAnsi"/>
          <w:spacing w:val="1"/>
          <w:w w:val="90"/>
          <w:sz w:val="24"/>
          <w:szCs w:val="24"/>
        </w:rPr>
        <w:t xml:space="preserve"> </w:t>
      </w:r>
      <w:r w:rsidR="001F752A" w:rsidRPr="00925499">
        <w:rPr>
          <w:rFonts w:asciiTheme="minorHAnsi" w:hAnsiTheme="minorHAnsi" w:cstheme="minorHAnsi"/>
          <w:spacing w:val="1"/>
          <w:w w:val="90"/>
          <w:sz w:val="24"/>
          <w:szCs w:val="24"/>
        </w:rPr>
        <w:t>01 (</w:t>
      </w:r>
      <w:r w:rsidRPr="00925499">
        <w:rPr>
          <w:rFonts w:asciiTheme="minorHAnsi" w:hAnsiTheme="minorHAnsi" w:cstheme="minorHAnsi"/>
          <w:w w:val="90"/>
          <w:sz w:val="24"/>
          <w:szCs w:val="24"/>
        </w:rPr>
        <w:t>um</w:t>
      </w:r>
      <w:r w:rsidR="001F752A" w:rsidRPr="00925499">
        <w:rPr>
          <w:rFonts w:asciiTheme="minorHAnsi" w:hAnsiTheme="minorHAnsi" w:cstheme="minorHAnsi"/>
          <w:w w:val="90"/>
          <w:sz w:val="24"/>
          <w:szCs w:val="24"/>
        </w:rPr>
        <w:t>/a)</w:t>
      </w:r>
      <w:r w:rsidRPr="00925499">
        <w:rPr>
          <w:rFonts w:asciiTheme="minorHAnsi" w:hAnsiTheme="minorHAnsi" w:cstheme="minorHAnsi"/>
          <w:spacing w:val="1"/>
          <w:w w:val="90"/>
          <w:sz w:val="24"/>
          <w:szCs w:val="24"/>
        </w:rPr>
        <w:t xml:space="preserve"> </w:t>
      </w:r>
      <w:r w:rsidRPr="00925499">
        <w:rPr>
          <w:rFonts w:asciiTheme="minorHAnsi" w:hAnsiTheme="minorHAnsi" w:cstheme="minorHAnsi"/>
          <w:w w:val="90"/>
          <w:sz w:val="24"/>
          <w:szCs w:val="24"/>
        </w:rPr>
        <w:t>servidor</w:t>
      </w:r>
      <w:r w:rsidR="001F752A" w:rsidRPr="00925499">
        <w:rPr>
          <w:rFonts w:asciiTheme="minorHAnsi" w:hAnsiTheme="minorHAnsi" w:cstheme="minorHAnsi"/>
          <w:w w:val="90"/>
          <w:sz w:val="24"/>
          <w:szCs w:val="24"/>
        </w:rPr>
        <w:t>/a</w:t>
      </w:r>
      <w:r w:rsidRPr="00925499">
        <w:rPr>
          <w:rFonts w:asciiTheme="minorHAnsi" w:hAnsiTheme="minorHAnsi" w:cstheme="minorHAnsi"/>
          <w:spacing w:val="1"/>
          <w:w w:val="90"/>
          <w:sz w:val="24"/>
          <w:szCs w:val="24"/>
        </w:rPr>
        <w:t xml:space="preserve"> </w:t>
      </w:r>
      <w:r w:rsidRPr="00925499">
        <w:rPr>
          <w:rFonts w:asciiTheme="minorHAnsi" w:hAnsiTheme="minorHAnsi" w:cstheme="minorHAnsi"/>
          <w:w w:val="90"/>
          <w:sz w:val="24"/>
          <w:szCs w:val="24"/>
        </w:rPr>
        <w:t>vinculado</w:t>
      </w:r>
      <w:r w:rsidR="001F752A" w:rsidRPr="00925499">
        <w:rPr>
          <w:rFonts w:asciiTheme="minorHAnsi" w:hAnsiTheme="minorHAnsi" w:cstheme="minorHAnsi"/>
          <w:w w:val="90"/>
          <w:sz w:val="24"/>
          <w:szCs w:val="24"/>
        </w:rPr>
        <w:t>/a</w:t>
      </w:r>
      <w:r w:rsidRPr="00925499">
        <w:rPr>
          <w:rFonts w:asciiTheme="minorHAnsi" w:hAnsiTheme="minorHAnsi" w:cstheme="minorHAnsi"/>
          <w:spacing w:val="1"/>
          <w:w w:val="90"/>
          <w:sz w:val="24"/>
          <w:szCs w:val="24"/>
        </w:rPr>
        <w:t xml:space="preserve"> </w:t>
      </w:r>
      <w:r w:rsidRPr="00925499">
        <w:rPr>
          <w:rFonts w:asciiTheme="minorHAnsi" w:hAnsiTheme="minorHAnsi" w:cstheme="minorHAnsi"/>
          <w:w w:val="90"/>
          <w:sz w:val="24"/>
          <w:szCs w:val="24"/>
        </w:rPr>
        <w:t>ao</w:t>
      </w:r>
      <w:r w:rsidRPr="00925499">
        <w:rPr>
          <w:rFonts w:asciiTheme="minorHAnsi" w:hAnsiTheme="minorHAnsi" w:cstheme="minorHAnsi"/>
          <w:spacing w:val="1"/>
          <w:w w:val="90"/>
          <w:sz w:val="24"/>
          <w:szCs w:val="24"/>
        </w:rPr>
        <w:t xml:space="preserve"> </w:t>
      </w:r>
      <w:r w:rsidRPr="00925499">
        <w:rPr>
          <w:rFonts w:asciiTheme="minorHAnsi" w:hAnsiTheme="minorHAnsi" w:cstheme="minorHAnsi"/>
          <w:w w:val="90"/>
          <w:sz w:val="24"/>
          <w:szCs w:val="24"/>
        </w:rPr>
        <w:t>NUGAI,</w:t>
      </w:r>
      <w:r w:rsidRPr="00925499">
        <w:rPr>
          <w:rFonts w:asciiTheme="minorHAnsi" w:hAnsiTheme="minorHAnsi" w:cstheme="minorHAnsi"/>
          <w:spacing w:val="1"/>
          <w:w w:val="90"/>
          <w:sz w:val="24"/>
          <w:szCs w:val="24"/>
        </w:rPr>
        <w:t xml:space="preserve"> </w:t>
      </w:r>
      <w:r w:rsidRPr="00925499">
        <w:rPr>
          <w:rFonts w:asciiTheme="minorHAnsi" w:hAnsiTheme="minorHAnsi" w:cstheme="minorHAnsi"/>
          <w:w w:val="90"/>
          <w:sz w:val="24"/>
          <w:szCs w:val="24"/>
        </w:rPr>
        <w:t>indicado</w:t>
      </w:r>
      <w:r w:rsidRPr="00925499">
        <w:rPr>
          <w:rFonts w:asciiTheme="minorHAnsi" w:hAnsiTheme="minorHAnsi" w:cstheme="minorHAnsi"/>
          <w:spacing w:val="1"/>
          <w:w w:val="90"/>
          <w:sz w:val="24"/>
          <w:szCs w:val="24"/>
        </w:rPr>
        <w:t xml:space="preserve"> </w:t>
      </w:r>
      <w:r w:rsidRPr="00925499">
        <w:rPr>
          <w:rFonts w:asciiTheme="minorHAnsi" w:hAnsiTheme="minorHAnsi" w:cstheme="minorHAnsi"/>
          <w:w w:val="90"/>
          <w:sz w:val="24"/>
          <w:szCs w:val="24"/>
        </w:rPr>
        <w:t>pel</w:t>
      </w:r>
      <w:r w:rsidR="005549C2" w:rsidRPr="00925499">
        <w:rPr>
          <w:rFonts w:asciiTheme="minorHAnsi" w:hAnsiTheme="minorHAnsi" w:cstheme="minorHAnsi"/>
          <w:w w:val="90"/>
          <w:sz w:val="24"/>
          <w:szCs w:val="24"/>
        </w:rPr>
        <w:t xml:space="preserve">a </w:t>
      </w:r>
      <w:r w:rsidRPr="00925499">
        <w:rPr>
          <w:rFonts w:asciiTheme="minorHAnsi" w:hAnsiTheme="minorHAnsi" w:cstheme="minorHAnsi"/>
          <w:w w:val="90"/>
          <w:sz w:val="24"/>
          <w:szCs w:val="24"/>
        </w:rPr>
        <w:t>-</w:t>
      </w:r>
      <w:r w:rsidR="005549C2" w:rsidRPr="00925499">
        <w:rPr>
          <w:rFonts w:asciiTheme="minorHAnsi" w:hAnsiTheme="minorHAnsi" w:cstheme="minorHAnsi"/>
          <w:w w:val="90"/>
          <w:sz w:val="24"/>
          <w:szCs w:val="24"/>
        </w:rPr>
        <w:t xml:space="preserve">Direção </w:t>
      </w:r>
      <w:r w:rsidRPr="00925499">
        <w:rPr>
          <w:rFonts w:asciiTheme="minorHAnsi" w:hAnsiTheme="minorHAnsi" w:cstheme="minorHAnsi"/>
          <w:w w:val="90"/>
          <w:sz w:val="24"/>
          <w:szCs w:val="24"/>
        </w:rPr>
        <w:t>geral</w:t>
      </w:r>
      <w:r w:rsidRPr="00925499">
        <w:rPr>
          <w:rFonts w:asciiTheme="minorHAnsi" w:hAnsiTheme="minorHAnsi" w:cstheme="minorHAnsi"/>
          <w:spacing w:val="1"/>
          <w:w w:val="90"/>
          <w:sz w:val="24"/>
          <w:szCs w:val="24"/>
        </w:rPr>
        <w:t xml:space="preserve"> </w:t>
      </w:r>
      <w:r w:rsidRPr="00925499">
        <w:rPr>
          <w:rFonts w:asciiTheme="minorHAnsi" w:hAnsiTheme="minorHAnsi" w:cstheme="minorHAnsi"/>
          <w:w w:val="90"/>
          <w:sz w:val="24"/>
          <w:szCs w:val="24"/>
        </w:rPr>
        <w:t>do</w:t>
      </w:r>
      <w:r w:rsidRPr="00925499">
        <w:rPr>
          <w:rFonts w:asciiTheme="minorHAnsi" w:hAnsiTheme="minorHAnsi" w:cstheme="minorHAnsi"/>
          <w:spacing w:val="1"/>
          <w:w w:val="90"/>
          <w:sz w:val="24"/>
          <w:szCs w:val="24"/>
        </w:rPr>
        <w:t xml:space="preserve"> </w:t>
      </w:r>
      <w:r w:rsidR="00C96D1E" w:rsidRPr="00925499">
        <w:rPr>
          <w:rFonts w:asciiTheme="minorHAnsi" w:hAnsiTheme="minorHAnsi" w:cstheme="minorHAnsi"/>
          <w:iCs/>
          <w:w w:val="90"/>
          <w:sz w:val="24"/>
          <w:szCs w:val="24"/>
        </w:rPr>
        <w:t>Câmpus</w:t>
      </w:r>
      <w:r w:rsidRPr="00925499">
        <w:rPr>
          <w:rFonts w:asciiTheme="minorHAnsi" w:hAnsiTheme="minorHAnsi" w:cstheme="minorHAnsi"/>
          <w:w w:val="90"/>
          <w:sz w:val="24"/>
          <w:szCs w:val="24"/>
        </w:rPr>
        <w:t>,</w:t>
      </w:r>
      <w:r w:rsidRPr="00925499">
        <w:rPr>
          <w:rFonts w:asciiTheme="minorHAnsi" w:hAnsiTheme="minorHAnsi" w:cstheme="minorHAnsi"/>
          <w:spacing w:val="9"/>
          <w:w w:val="90"/>
          <w:sz w:val="24"/>
          <w:szCs w:val="24"/>
        </w:rPr>
        <w:t xml:space="preserve"> </w:t>
      </w:r>
      <w:r w:rsidRPr="00925499">
        <w:rPr>
          <w:rFonts w:asciiTheme="minorHAnsi" w:hAnsiTheme="minorHAnsi" w:cstheme="minorHAnsi"/>
          <w:w w:val="90"/>
          <w:sz w:val="24"/>
          <w:szCs w:val="24"/>
        </w:rPr>
        <w:t>que</w:t>
      </w:r>
      <w:r w:rsidRPr="00925499">
        <w:rPr>
          <w:rFonts w:asciiTheme="minorHAnsi" w:hAnsiTheme="minorHAnsi" w:cstheme="minorHAnsi"/>
          <w:spacing w:val="9"/>
          <w:w w:val="90"/>
          <w:sz w:val="24"/>
          <w:szCs w:val="24"/>
        </w:rPr>
        <w:t xml:space="preserve"> </w:t>
      </w:r>
      <w:r w:rsidRPr="00925499">
        <w:rPr>
          <w:rFonts w:asciiTheme="minorHAnsi" w:hAnsiTheme="minorHAnsi" w:cstheme="minorHAnsi"/>
          <w:w w:val="90"/>
          <w:sz w:val="24"/>
          <w:szCs w:val="24"/>
        </w:rPr>
        <w:t>irá</w:t>
      </w:r>
      <w:r w:rsidRPr="00925499">
        <w:rPr>
          <w:rFonts w:asciiTheme="minorHAnsi" w:hAnsiTheme="minorHAnsi" w:cstheme="minorHAnsi"/>
          <w:spacing w:val="9"/>
          <w:w w:val="90"/>
          <w:sz w:val="24"/>
          <w:szCs w:val="24"/>
        </w:rPr>
        <w:t xml:space="preserve"> </w:t>
      </w:r>
      <w:r w:rsidRPr="00925499">
        <w:rPr>
          <w:rFonts w:asciiTheme="minorHAnsi" w:hAnsiTheme="minorHAnsi" w:cstheme="minorHAnsi"/>
          <w:w w:val="90"/>
          <w:sz w:val="24"/>
          <w:szCs w:val="24"/>
        </w:rPr>
        <w:t>gerenciar</w:t>
      </w:r>
      <w:r w:rsidRPr="00925499">
        <w:rPr>
          <w:rFonts w:asciiTheme="minorHAnsi" w:hAnsiTheme="minorHAnsi" w:cstheme="minorHAnsi"/>
          <w:spacing w:val="9"/>
          <w:w w:val="90"/>
          <w:sz w:val="24"/>
          <w:szCs w:val="24"/>
        </w:rPr>
        <w:t xml:space="preserve"> </w:t>
      </w:r>
      <w:r w:rsidRPr="00925499">
        <w:rPr>
          <w:rFonts w:asciiTheme="minorHAnsi" w:hAnsiTheme="minorHAnsi" w:cstheme="minorHAnsi"/>
          <w:w w:val="90"/>
          <w:sz w:val="24"/>
          <w:szCs w:val="24"/>
        </w:rPr>
        <w:t>a</w:t>
      </w:r>
      <w:r w:rsidRPr="00925499">
        <w:rPr>
          <w:rFonts w:asciiTheme="minorHAnsi" w:hAnsiTheme="minorHAnsi" w:cstheme="minorHAnsi"/>
          <w:spacing w:val="9"/>
          <w:w w:val="90"/>
          <w:sz w:val="24"/>
          <w:szCs w:val="24"/>
        </w:rPr>
        <w:t xml:space="preserve"> </w:t>
      </w:r>
      <w:r w:rsidRPr="00925499">
        <w:rPr>
          <w:rFonts w:asciiTheme="minorHAnsi" w:hAnsiTheme="minorHAnsi" w:cstheme="minorHAnsi"/>
          <w:w w:val="90"/>
          <w:sz w:val="24"/>
          <w:szCs w:val="24"/>
        </w:rPr>
        <w:t>implementação,</w:t>
      </w:r>
      <w:r w:rsidRPr="00925499">
        <w:rPr>
          <w:rFonts w:asciiTheme="minorHAnsi" w:hAnsiTheme="minorHAnsi" w:cstheme="minorHAnsi"/>
          <w:spacing w:val="9"/>
          <w:w w:val="90"/>
          <w:sz w:val="24"/>
          <w:szCs w:val="24"/>
        </w:rPr>
        <w:t xml:space="preserve"> </w:t>
      </w:r>
      <w:r w:rsidRPr="00925499">
        <w:rPr>
          <w:rFonts w:asciiTheme="minorHAnsi" w:hAnsiTheme="minorHAnsi" w:cstheme="minorHAnsi"/>
          <w:w w:val="90"/>
          <w:sz w:val="24"/>
          <w:szCs w:val="24"/>
        </w:rPr>
        <w:t>manutenção,</w:t>
      </w:r>
      <w:r w:rsidRPr="00925499">
        <w:rPr>
          <w:rFonts w:asciiTheme="minorHAnsi" w:hAnsiTheme="minorHAnsi" w:cstheme="minorHAnsi"/>
          <w:spacing w:val="9"/>
          <w:w w:val="90"/>
          <w:sz w:val="24"/>
          <w:szCs w:val="24"/>
        </w:rPr>
        <w:t xml:space="preserve"> </w:t>
      </w:r>
      <w:r w:rsidRPr="00925499">
        <w:rPr>
          <w:rFonts w:asciiTheme="minorHAnsi" w:hAnsiTheme="minorHAnsi" w:cstheme="minorHAnsi"/>
          <w:w w:val="90"/>
          <w:sz w:val="24"/>
          <w:szCs w:val="24"/>
        </w:rPr>
        <w:t>documentação</w:t>
      </w:r>
      <w:r w:rsidRPr="00925499">
        <w:rPr>
          <w:rFonts w:asciiTheme="minorHAnsi" w:hAnsiTheme="minorHAnsi" w:cstheme="minorHAnsi"/>
          <w:spacing w:val="9"/>
          <w:w w:val="90"/>
          <w:sz w:val="24"/>
          <w:szCs w:val="24"/>
        </w:rPr>
        <w:t xml:space="preserve"> </w:t>
      </w:r>
      <w:r w:rsidRPr="00925499">
        <w:rPr>
          <w:rFonts w:asciiTheme="minorHAnsi" w:hAnsiTheme="minorHAnsi" w:cstheme="minorHAnsi"/>
          <w:w w:val="90"/>
          <w:sz w:val="24"/>
          <w:szCs w:val="24"/>
        </w:rPr>
        <w:t>e</w:t>
      </w:r>
      <w:r w:rsidRPr="00925499">
        <w:rPr>
          <w:rFonts w:asciiTheme="minorHAnsi" w:hAnsiTheme="minorHAnsi" w:cstheme="minorHAnsi"/>
          <w:spacing w:val="9"/>
          <w:w w:val="90"/>
          <w:sz w:val="24"/>
          <w:szCs w:val="24"/>
        </w:rPr>
        <w:t xml:space="preserve"> </w:t>
      </w:r>
      <w:r w:rsidRPr="00925499">
        <w:rPr>
          <w:rFonts w:asciiTheme="minorHAnsi" w:hAnsiTheme="minorHAnsi" w:cstheme="minorHAnsi"/>
          <w:w w:val="90"/>
          <w:sz w:val="24"/>
          <w:szCs w:val="24"/>
        </w:rPr>
        <w:t>monitoramento</w:t>
      </w:r>
      <w:r w:rsidRPr="00925499">
        <w:rPr>
          <w:rFonts w:asciiTheme="minorHAnsi" w:hAnsiTheme="minorHAnsi" w:cstheme="minorHAnsi"/>
          <w:spacing w:val="9"/>
          <w:w w:val="90"/>
          <w:sz w:val="24"/>
          <w:szCs w:val="24"/>
        </w:rPr>
        <w:t xml:space="preserve"> </w:t>
      </w:r>
      <w:r w:rsidRPr="00925499">
        <w:rPr>
          <w:rFonts w:asciiTheme="minorHAnsi" w:hAnsiTheme="minorHAnsi" w:cstheme="minorHAnsi"/>
          <w:w w:val="90"/>
          <w:sz w:val="24"/>
          <w:szCs w:val="24"/>
        </w:rPr>
        <w:t>de</w:t>
      </w:r>
      <w:r w:rsidRPr="00925499">
        <w:rPr>
          <w:rFonts w:asciiTheme="minorHAnsi" w:hAnsiTheme="minorHAnsi" w:cstheme="minorHAnsi"/>
          <w:spacing w:val="10"/>
          <w:w w:val="90"/>
          <w:sz w:val="24"/>
          <w:szCs w:val="24"/>
        </w:rPr>
        <w:t xml:space="preserve"> </w:t>
      </w:r>
      <w:r w:rsidRPr="00925499">
        <w:rPr>
          <w:rFonts w:asciiTheme="minorHAnsi" w:hAnsiTheme="minorHAnsi" w:cstheme="minorHAnsi"/>
          <w:w w:val="90"/>
          <w:sz w:val="24"/>
          <w:szCs w:val="24"/>
        </w:rPr>
        <w:t>seu</w:t>
      </w:r>
      <w:r w:rsidRPr="00925499">
        <w:rPr>
          <w:rFonts w:asciiTheme="minorHAnsi" w:hAnsiTheme="minorHAnsi" w:cstheme="minorHAnsi"/>
          <w:spacing w:val="9"/>
          <w:w w:val="90"/>
          <w:sz w:val="24"/>
          <w:szCs w:val="24"/>
        </w:rPr>
        <w:t xml:space="preserve"> </w:t>
      </w:r>
      <w:r w:rsidRPr="00925499">
        <w:rPr>
          <w:rFonts w:asciiTheme="minorHAnsi" w:hAnsiTheme="minorHAnsi" w:cstheme="minorHAnsi"/>
          <w:w w:val="90"/>
          <w:sz w:val="24"/>
          <w:szCs w:val="24"/>
          <w:shd w:val="clear" w:color="auto" w:fill="FFFF00"/>
        </w:rPr>
        <w:t>setor</w:t>
      </w:r>
      <w:r w:rsidRPr="00925499">
        <w:rPr>
          <w:rFonts w:asciiTheme="minorHAnsi" w:hAnsiTheme="minorHAnsi" w:cstheme="minorHAnsi"/>
          <w:w w:val="90"/>
          <w:sz w:val="24"/>
          <w:szCs w:val="24"/>
        </w:rPr>
        <w:t>,</w:t>
      </w:r>
      <w:r w:rsidRPr="00925499">
        <w:rPr>
          <w:rFonts w:asciiTheme="minorHAnsi" w:hAnsiTheme="minorHAnsi" w:cstheme="minorHAnsi"/>
          <w:spacing w:val="9"/>
          <w:w w:val="90"/>
          <w:sz w:val="24"/>
          <w:szCs w:val="24"/>
        </w:rPr>
        <w:t xml:space="preserve"> </w:t>
      </w:r>
      <w:r w:rsidRPr="00925499">
        <w:rPr>
          <w:rFonts w:asciiTheme="minorHAnsi" w:hAnsiTheme="minorHAnsi" w:cstheme="minorHAnsi"/>
          <w:w w:val="90"/>
          <w:sz w:val="24"/>
          <w:szCs w:val="24"/>
        </w:rPr>
        <w:t>curso</w:t>
      </w:r>
      <w:r w:rsidRPr="00925499">
        <w:rPr>
          <w:rFonts w:asciiTheme="minorHAnsi" w:hAnsiTheme="minorHAnsi" w:cstheme="minorHAnsi"/>
          <w:spacing w:val="-41"/>
          <w:w w:val="90"/>
          <w:sz w:val="24"/>
          <w:szCs w:val="24"/>
        </w:rPr>
        <w:t xml:space="preserve"> </w:t>
      </w:r>
      <w:r w:rsidRPr="00925499">
        <w:rPr>
          <w:rFonts w:asciiTheme="minorHAnsi" w:hAnsiTheme="minorHAnsi" w:cstheme="minorHAnsi"/>
          <w:spacing w:val="-16"/>
          <w:sz w:val="24"/>
          <w:szCs w:val="24"/>
        </w:rPr>
        <w:t xml:space="preserve"> </w:t>
      </w:r>
      <w:r w:rsidR="00297A4B" w:rsidRPr="00925499">
        <w:rPr>
          <w:rFonts w:asciiTheme="minorHAnsi" w:hAnsiTheme="minorHAnsi" w:cstheme="minorHAnsi"/>
          <w:spacing w:val="-16"/>
          <w:sz w:val="24"/>
          <w:szCs w:val="24"/>
        </w:rPr>
        <w:t>ou</w:t>
      </w:r>
      <w:r w:rsidR="009F44C6" w:rsidRPr="00925499">
        <w:rPr>
          <w:rFonts w:asciiTheme="minorHAnsi" w:hAnsiTheme="minorHAnsi" w:cstheme="minorHAnsi"/>
          <w:spacing w:val="-16"/>
          <w:sz w:val="24"/>
          <w:szCs w:val="24"/>
        </w:rPr>
        <w:t xml:space="preserve"> </w:t>
      </w:r>
      <w:r w:rsidRPr="00925499">
        <w:rPr>
          <w:rFonts w:asciiTheme="minorHAnsi" w:hAnsiTheme="minorHAnsi" w:cstheme="minorHAnsi"/>
          <w:sz w:val="24"/>
          <w:szCs w:val="24"/>
        </w:rPr>
        <w:t>área.</w:t>
      </w:r>
    </w:p>
    <w:p w14:paraId="36C7550F" w14:textId="30B1B2F6" w:rsidR="00303469" w:rsidRPr="00925499" w:rsidRDefault="009F44C6" w:rsidP="001F752A">
      <w:pPr>
        <w:pStyle w:val="Corpodetexto"/>
        <w:spacing w:before="120"/>
        <w:ind w:left="0"/>
        <w:jc w:val="both"/>
        <w:rPr>
          <w:rFonts w:asciiTheme="minorHAnsi" w:hAnsiTheme="minorHAnsi" w:cstheme="minorHAnsi"/>
          <w:sz w:val="24"/>
          <w:szCs w:val="24"/>
        </w:rPr>
      </w:pPr>
      <w:r w:rsidRPr="00925499">
        <w:rPr>
          <w:rFonts w:asciiTheme="minorHAnsi" w:hAnsiTheme="minorHAnsi" w:cstheme="minorHAnsi"/>
          <w:spacing w:val="-1"/>
          <w:w w:val="95"/>
          <w:sz w:val="24"/>
          <w:szCs w:val="24"/>
        </w:rPr>
        <w:t xml:space="preserve">Parágrafo único.  </w:t>
      </w:r>
      <w:r w:rsidR="008362DB" w:rsidRPr="00925499">
        <w:rPr>
          <w:rFonts w:asciiTheme="minorHAnsi" w:hAnsiTheme="minorHAnsi" w:cstheme="minorHAnsi"/>
          <w:w w:val="95"/>
          <w:sz w:val="24"/>
          <w:szCs w:val="24"/>
        </w:rPr>
        <w:t>Os</w:t>
      </w:r>
      <w:r w:rsidR="008362DB" w:rsidRPr="00925499">
        <w:rPr>
          <w:rFonts w:asciiTheme="minorHAnsi" w:hAnsiTheme="minorHAnsi" w:cstheme="minorHAnsi"/>
          <w:spacing w:val="-11"/>
          <w:w w:val="95"/>
          <w:sz w:val="24"/>
          <w:szCs w:val="24"/>
        </w:rPr>
        <w:t xml:space="preserve"> </w:t>
      </w:r>
      <w:r w:rsidR="008362DB" w:rsidRPr="00925499">
        <w:rPr>
          <w:rFonts w:asciiTheme="minorHAnsi" w:hAnsiTheme="minorHAnsi" w:cstheme="minorHAnsi"/>
          <w:w w:val="95"/>
          <w:sz w:val="24"/>
          <w:szCs w:val="24"/>
        </w:rPr>
        <w:t>s</w:t>
      </w:r>
      <w:r w:rsidR="008362DB" w:rsidRPr="00925499">
        <w:rPr>
          <w:rFonts w:asciiTheme="minorHAnsi" w:hAnsiTheme="minorHAnsi" w:cstheme="minorHAnsi"/>
          <w:w w:val="95"/>
          <w:sz w:val="24"/>
          <w:szCs w:val="24"/>
          <w:shd w:val="clear" w:color="auto" w:fill="FFFF00"/>
        </w:rPr>
        <w:t>etores</w:t>
      </w:r>
      <w:r w:rsidR="008362DB" w:rsidRPr="00925499">
        <w:rPr>
          <w:rFonts w:asciiTheme="minorHAnsi" w:hAnsiTheme="minorHAnsi" w:cstheme="minorHAnsi"/>
          <w:w w:val="95"/>
          <w:sz w:val="24"/>
          <w:szCs w:val="24"/>
        </w:rPr>
        <w:t>,</w:t>
      </w:r>
      <w:r w:rsidR="008362DB" w:rsidRPr="00925499">
        <w:rPr>
          <w:rFonts w:asciiTheme="minorHAnsi" w:hAnsiTheme="minorHAnsi" w:cstheme="minorHAnsi"/>
          <w:spacing w:val="-10"/>
          <w:w w:val="95"/>
          <w:sz w:val="24"/>
          <w:szCs w:val="24"/>
        </w:rPr>
        <w:t xml:space="preserve"> </w:t>
      </w:r>
      <w:r w:rsidR="008362DB" w:rsidRPr="00925499">
        <w:rPr>
          <w:rFonts w:asciiTheme="minorHAnsi" w:hAnsiTheme="minorHAnsi" w:cstheme="minorHAnsi"/>
          <w:w w:val="95"/>
          <w:sz w:val="24"/>
          <w:szCs w:val="24"/>
        </w:rPr>
        <w:t>cursos</w:t>
      </w:r>
      <w:r w:rsidR="008362DB" w:rsidRPr="00925499">
        <w:rPr>
          <w:rFonts w:asciiTheme="minorHAnsi" w:hAnsiTheme="minorHAnsi" w:cstheme="minorHAnsi"/>
          <w:spacing w:val="-10"/>
          <w:w w:val="95"/>
          <w:sz w:val="24"/>
          <w:szCs w:val="24"/>
        </w:rPr>
        <w:t xml:space="preserve"> </w:t>
      </w:r>
      <w:r w:rsidR="008362DB" w:rsidRPr="00925499">
        <w:rPr>
          <w:rFonts w:asciiTheme="minorHAnsi" w:hAnsiTheme="minorHAnsi" w:cstheme="minorHAnsi"/>
          <w:w w:val="95"/>
          <w:sz w:val="24"/>
          <w:szCs w:val="24"/>
        </w:rPr>
        <w:t>ou</w:t>
      </w:r>
      <w:r w:rsidR="008362DB" w:rsidRPr="00925499">
        <w:rPr>
          <w:rFonts w:asciiTheme="minorHAnsi" w:hAnsiTheme="minorHAnsi" w:cstheme="minorHAnsi"/>
          <w:spacing w:val="-11"/>
          <w:w w:val="95"/>
          <w:sz w:val="24"/>
          <w:szCs w:val="24"/>
        </w:rPr>
        <w:t xml:space="preserve"> </w:t>
      </w:r>
      <w:r w:rsidR="008362DB" w:rsidRPr="00925499">
        <w:rPr>
          <w:rFonts w:asciiTheme="minorHAnsi" w:hAnsiTheme="minorHAnsi" w:cstheme="minorHAnsi"/>
          <w:w w:val="95"/>
          <w:sz w:val="24"/>
          <w:szCs w:val="24"/>
        </w:rPr>
        <w:t>áreas</w:t>
      </w:r>
      <w:r w:rsidR="008362DB" w:rsidRPr="00925499">
        <w:rPr>
          <w:rFonts w:asciiTheme="minorHAnsi" w:hAnsiTheme="minorHAnsi" w:cstheme="minorHAnsi"/>
          <w:spacing w:val="-10"/>
          <w:w w:val="95"/>
          <w:sz w:val="24"/>
          <w:szCs w:val="24"/>
        </w:rPr>
        <w:t xml:space="preserve"> </w:t>
      </w:r>
      <w:r w:rsidR="008362DB" w:rsidRPr="00925499">
        <w:rPr>
          <w:rFonts w:asciiTheme="minorHAnsi" w:hAnsiTheme="minorHAnsi" w:cstheme="minorHAnsi"/>
          <w:w w:val="95"/>
          <w:sz w:val="24"/>
          <w:szCs w:val="24"/>
        </w:rPr>
        <w:t>poderão</w:t>
      </w:r>
      <w:r w:rsidR="008362DB" w:rsidRPr="00925499">
        <w:rPr>
          <w:rFonts w:asciiTheme="minorHAnsi" w:hAnsiTheme="minorHAnsi" w:cstheme="minorHAnsi"/>
          <w:spacing w:val="-10"/>
          <w:w w:val="95"/>
          <w:sz w:val="24"/>
          <w:szCs w:val="24"/>
        </w:rPr>
        <w:t xml:space="preserve"> </w:t>
      </w:r>
      <w:r w:rsidR="008362DB" w:rsidRPr="00925499">
        <w:rPr>
          <w:rFonts w:asciiTheme="minorHAnsi" w:hAnsiTheme="minorHAnsi" w:cstheme="minorHAnsi"/>
          <w:w w:val="95"/>
          <w:sz w:val="24"/>
          <w:szCs w:val="24"/>
        </w:rPr>
        <w:t>ser</w:t>
      </w:r>
      <w:r w:rsidR="008362DB" w:rsidRPr="00925499">
        <w:rPr>
          <w:rFonts w:asciiTheme="minorHAnsi" w:hAnsiTheme="minorHAnsi" w:cstheme="minorHAnsi"/>
          <w:spacing w:val="-11"/>
          <w:w w:val="95"/>
          <w:sz w:val="24"/>
          <w:szCs w:val="24"/>
        </w:rPr>
        <w:t xml:space="preserve"> </w:t>
      </w:r>
      <w:r w:rsidR="008362DB" w:rsidRPr="00925499">
        <w:rPr>
          <w:rFonts w:asciiTheme="minorHAnsi" w:hAnsiTheme="minorHAnsi" w:cstheme="minorHAnsi"/>
          <w:w w:val="95"/>
          <w:sz w:val="24"/>
          <w:szCs w:val="24"/>
        </w:rPr>
        <w:t>agrupados</w:t>
      </w:r>
      <w:r w:rsidR="008362DB" w:rsidRPr="00925499">
        <w:rPr>
          <w:rFonts w:asciiTheme="minorHAnsi" w:hAnsiTheme="minorHAnsi" w:cstheme="minorHAnsi"/>
          <w:spacing w:val="-10"/>
          <w:w w:val="95"/>
          <w:sz w:val="24"/>
          <w:szCs w:val="24"/>
        </w:rPr>
        <w:t xml:space="preserve"> </w:t>
      </w:r>
      <w:r w:rsidR="008362DB" w:rsidRPr="00925499">
        <w:rPr>
          <w:rFonts w:asciiTheme="minorHAnsi" w:hAnsiTheme="minorHAnsi" w:cstheme="minorHAnsi"/>
          <w:w w:val="95"/>
          <w:sz w:val="24"/>
          <w:szCs w:val="24"/>
        </w:rPr>
        <w:t>por</w:t>
      </w:r>
      <w:r w:rsidR="008362DB" w:rsidRPr="00925499">
        <w:rPr>
          <w:rFonts w:asciiTheme="minorHAnsi" w:hAnsiTheme="minorHAnsi" w:cstheme="minorHAnsi"/>
          <w:spacing w:val="-10"/>
          <w:w w:val="95"/>
          <w:sz w:val="24"/>
          <w:szCs w:val="24"/>
        </w:rPr>
        <w:t xml:space="preserve"> </w:t>
      </w:r>
      <w:r w:rsidR="008362DB" w:rsidRPr="00925499">
        <w:rPr>
          <w:rFonts w:asciiTheme="minorHAnsi" w:hAnsiTheme="minorHAnsi" w:cstheme="minorHAnsi"/>
          <w:w w:val="95"/>
          <w:sz w:val="24"/>
          <w:szCs w:val="24"/>
        </w:rPr>
        <w:t>semelhança</w:t>
      </w:r>
      <w:r w:rsidR="008362DB" w:rsidRPr="00925499">
        <w:rPr>
          <w:rFonts w:asciiTheme="minorHAnsi" w:hAnsiTheme="minorHAnsi" w:cstheme="minorHAnsi"/>
          <w:spacing w:val="-11"/>
          <w:w w:val="95"/>
          <w:sz w:val="24"/>
          <w:szCs w:val="24"/>
        </w:rPr>
        <w:t xml:space="preserve"> </w:t>
      </w:r>
      <w:r w:rsidR="008362DB" w:rsidRPr="00925499">
        <w:rPr>
          <w:rFonts w:asciiTheme="minorHAnsi" w:hAnsiTheme="minorHAnsi" w:cstheme="minorHAnsi"/>
          <w:w w:val="95"/>
          <w:sz w:val="24"/>
          <w:szCs w:val="24"/>
        </w:rPr>
        <w:t>dos</w:t>
      </w:r>
      <w:r w:rsidR="008362DB" w:rsidRPr="00925499">
        <w:rPr>
          <w:rFonts w:asciiTheme="minorHAnsi" w:hAnsiTheme="minorHAnsi" w:cstheme="minorHAnsi"/>
          <w:spacing w:val="-10"/>
          <w:w w:val="95"/>
          <w:sz w:val="24"/>
          <w:szCs w:val="24"/>
        </w:rPr>
        <w:t xml:space="preserve"> </w:t>
      </w:r>
      <w:r w:rsidR="008362DB" w:rsidRPr="00925499">
        <w:rPr>
          <w:rFonts w:asciiTheme="minorHAnsi" w:hAnsiTheme="minorHAnsi" w:cstheme="minorHAnsi"/>
          <w:w w:val="95"/>
          <w:sz w:val="24"/>
          <w:szCs w:val="24"/>
        </w:rPr>
        <w:t>resíduos</w:t>
      </w:r>
      <w:r w:rsidR="008362DB" w:rsidRPr="00925499">
        <w:rPr>
          <w:rFonts w:asciiTheme="minorHAnsi" w:hAnsiTheme="minorHAnsi" w:cstheme="minorHAnsi"/>
          <w:spacing w:val="-10"/>
          <w:w w:val="95"/>
          <w:sz w:val="24"/>
          <w:szCs w:val="24"/>
        </w:rPr>
        <w:t xml:space="preserve"> </w:t>
      </w:r>
      <w:r w:rsidR="008362DB" w:rsidRPr="00925499">
        <w:rPr>
          <w:rFonts w:asciiTheme="minorHAnsi" w:hAnsiTheme="minorHAnsi" w:cstheme="minorHAnsi"/>
          <w:w w:val="95"/>
          <w:sz w:val="24"/>
          <w:szCs w:val="24"/>
        </w:rPr>
        <w:t>produzidos.</w:t>
      </w:r>
    </w:p>
    <w:p w14:paraId="18170109" w14:textId="1490EA31" w:rsidR="00303469" w:rsidRPr="00925499" w:rsidRDefault="008362DB" w:rsidP="009F44C6">
      <w:pPr>
        <w:pStyle w:val="Corpodetexto"/>
        <w:spacing w:before="120"/>
        <w:ind w:left="0"/>
        <w:jc w:val="both"/>
        <w:rPr>
          <w:rFonts w:asciiTheme="minorHAnsi" w:hAnsiTheme="minorHAnsi" w:cstheme="minorHAnsi"/>
          <w:sz w:val="24"/>
          <w:szCs w:val="24"/>
        </w:rPr>
      </w:pPr>
      <w:r w:rsidRPr="00925499">
        <w:rPr>
          <w:rFonts w:asciiTheme="minorHAnsi" w:hAnsiTheme="minorHAnsi" w:cstheme="minorHAnsi"/>
          <w:w w:val="90"/>
          <w:sz w:val="24"/>
          <w:szCs w:val="24"/>
        </w:rPr>
        <w:t>Art.</w:t>
      </w:r>
      <w:r w:rsidRPr="00925499">
        <w:rPr>
          <w:rFonts w:asciiTheme="minorHAnsi" w:hAnsiTheme="minorHAnsi" w:cstheme="minorHAnsi"/>
          <w:spacing w:val="9"/>
          <w:w w:val="90"/>
          <w:sz w:val="24"/>
          <w:szCs w:val="24"/>
        </w:rPr>
        <w:t xml:space="preserve"> </w:t>
      </w:r>
      <w:r w:rsidRPr="00925499">
        <w:rPr>
          <w:rFonts w:asciiTheme="minorHAnsi" w:hAnsiTheme="minorHAnsi" w:cstheme="minorHAnsi"/>
          <w:w w:val="90"/>
          <w:sz w:val="24"/>
          <w:szCs w:val="24"/>
        </w:rPr>
        <w:t>22</w:t>
      </w:r>
      <w:r w:rsidR="00F56134" w:rsidRPr="00925499">
        <w:rPr>
          <w:rFonts w:asciiTheme="minorHAnsi" w:hAnsiTheme="minorHAnsi" w:cstheme="minorHAnsi"/>
          <w:w w:val="90"/>
          <w:sz w:val="24"/>
          <w:szCs w:val="24"/>
        </w:rPr>
        <w:t xml:space="preserve">  </w:t>
      </w:r>
      <w:r w:rsidRPr="00925499">
        <w:rPr>
          <w:rFonts w:asciiTheme="minorHAnsi" w:hAnsiTheme="minorHAnsi" w:cstheme="minorHAnsi"/>
          <w:w w:val="90"/>
          <w:sz w:val="24"/>
          <w:szCs w:val="24"/>
        </w:rPr>
        <w:t>Os</w:t>
      </w:r>
      <w:r w:rsidRPr="00925499">
        <w:rPr>
          <w:rFonts w:asciiTheme="minorHAnsi" w:hAnsiTheme="minorHAnsi" w:cstheme="minorHAnsi"/>
          <w:spacing w:val="9"/>
          <w:w w:val="90"/>
          <w:sz w:val="24"/>
          <w:szCs w:val="24"/>
        </w:rPr>
        <w:t xml:space="preserve"> </w:t>
      </w:r>
      <w:r w:rsidRPr="00925499">
        <w:rPr>
          <w:rFonts w:asciiTheme="minorHAnsi" w:hAnsiTheme="minorHAnsi" w:cstheme="minorHAnsi"/>
          <w:w w:val="90"/>
          <w:sz w:val="24"/>
          <w:szCs w:val="24"/>
        </w:rPr>
        <w:t>componentes</w:t>
      </w:r>
      <w:r w:rsidRPr="00925499">
        <w:rPr>
          <w:rFonts w:asciiTheme="minorHAnsi" w:hAnsiTheme="minorHAnsi" w:cstheme="minorHAnsi"/>
          <w:spacing w:val="9"/>
          <w:w w:val="90"/>
          <w:sz w:val="24"/>
          <w:szCs w:val="24"/>
        </w:rPr>
        <w:t xml:space="preserve"> </w:t>
      </w:r>
      <w:r w:rsidRPr="00925499">
        <w:rPr>
          <w:rFonts w:asciiTheme="minorHAnsi" w:hAnsiTheme="minorHAnsi" w:cstheme="minorHAnsi"/>
          <w:w w:val="90"/>
          <w:sz w:val="24"/>
          <w:szCs w:val="24"/>
        </w:rPr>
        <w:t>do</w:t>
      </w:r>
      <w:r w:rsidRPr="00925499">
        <w:rPr>
          <w:rFonts w:asciiTheme="minorHAnsi" w:hAnsiTheme="minorHAnsi" w:cstheme="minorHAnsi"/>
          <w:spacing w:val="9"/>
          <w:w w:val="90"/>
          <w:sz w:val="24"/>
          <w:szCs w:val="24"/>
        </w:rPr>
        <w:t xml:space="preserve"> </w:t>
      </w:r>
      <w:r w:rsidRPr="00925499">
        <w:rPr>
          <w:rFonts w:asciiTheme="minorHAnsi" w:hAnsiTheme="minorHAnsi" w:cstheme="minorHAnsi"/>
          <w:w w:val="90"/>
          <w:sz w:val="24"/>
          <w:szCs w:val="24"/>
        </w:rPr>
        <w:t>NUGAI</w:t>
      </w:r>
      <w:r w:rsidRPr="00925499">
        <w:rPr>
          <w:rFonts w:asciiTheme="minorHAnsi" w:hAnsiTheme="minorHAnsi" w:cstheme="minorHAnsi"/>
          <w:spacing w:val="9"/>
          <w:w w:val="90"/>
          <w:sz w:val="24"/>
          <w:szCs w:val="24"/>
        </w:rPr>
        <w:t xml:space="preserve"> </w:t>
      </w:r>
      <w:r w:rsidRPr="00925499">
        <w:rPr>
          <w:rFonts w:asciiTheme="minorHAnsi" w:hAnsiTheme="minorHAnsi" w:cstheme="minorHAnsi"/>
          <w:w w:val="90"/>
          <w:sz w:val="24"/>
          <w:szCs w:val="24"/>
        </w:rPr>
        <w:t>encontrar-se-ão</w:t>
      </w:r>
      <w:r w:rsidRPr="00925499">
        <w:rPr>
          <w:rFonts w:asciiTheme="minorHAnsi" w:hAnsiTheme="minorHAnsi" w:cstheme="minorHAnsi"/>
          <w:spacing w:val="9"/>
          <w:w w:val="90"/>
          <w:sz w:val="24"/>
          <w:szCs w:val="24"/>
        </w:rPr>
        <w:t xml:space="preserve"> </w:t>
      </w:r>
      <w:r w:rsidRPr="00925499">
        <w:rPr>
          <w:rFonts w:asciiTheme="minorHAnsi" w:hAnsiTheme="minorHAnsi" w:cstheme="minorHAnsi"/>
          <w:w w:val="90"/>
          <w:sz w:val="24"/>
          <w:szCs w:val="24"/>
        </w:rPr>
        <w:t>quinzenalmente,</w:t>
      </w:r>
      <w:r w:rsidRPr="00925499">
        <w:rPr>
          <w:rFonts w:asciiTheme="minorHAnsi" w:hAnsiTheme="minorHAnsi" w:cstheme="minorHAnsi"/>
          <w:spacing w:val="9"/>
          <w:w w:val="90"/>
          <w:sz w:val="24"/>
          <w:szCs w:val="24"/>
        </w:rPr>
        <w:t xml:space="preserve"> </w:t>
      </w:r>
      <w:r w:rsidRPr="00925499">
        <w:rPr>
          <w:rFonts w:asciiTheme="minorHAnsi" w:hAnsiTheme="minorHAnsi" w:cstheme="minorHAnsi"/>
          <w:w w:val="90"/>
          <w:sz w:val="24"/>
          <w:szCs w:val="24"/>
        </w:rPr>
        <w:t>permitidas</w:t>
      </w:r>
      <w:r w:rsidRPr="00925499">
        <w:rPr>
          <w:rFonts w:asciiTheme="minorHAnsi" w:hAnsiTheme="minorHAnsi" w:cstheme="minorHAnsi"/>
          <w:spacing w:val="9"/>
          <w:w w:val="90"/>
          <w:sz w:val="24"/>
          <w:szCs w:val="24"/>
        </w:rPr>
        <w:t xml:space="preserve"> </w:t>
      </w:r>
      <w:r w:rsidRPr="00925499">
        <w:rPr>
          <w:rFonts w:asciiTheme="minorHAnsi" w:hAnsiTheme="minorHAnsi" w:cstheme="minorHAnsi"/>
          <w:w w:val="90"/>
          <w:sz w:val="24"/>
          <w:szCs w:val="24"/>
        </w:rPr>
        <w:t>no</w:t>
      </w:r>
      <w:r w:rsidRPr="00925499">
        <w:rPr>
          <w:rFonts w:asciiTheme="minorHAnsi" w:hAnsiTheme="minorHAnsi" w:cstheme="minorHAnsi"/>
          <w:spacing w:val="9"/>
          <w:w w:val="90"/>
          <w:sz w:val="24"/>
          <w:szCs w:val="24"/>
        </w:rPr>
        <w:t xml:space="preserve"> </w:t>
      </w:r>
      <w:r w:rsidRPr="00925499">
        <w:rPr>
          <w:rFonts w:asciiTheme="minorHAnsi" w:hAnsiTheme="minorHAnsi" w:cstheme="minorHAnsi"/>
          <w:w w:val="90"/>
          <w:sz w:val="24"/>
          <w:szCs w:val="24"/>
        </w:rPr>
        <w:t>máximo</w:t>
      </w:r>
      <w:r w:rsidRPr="00925499">
        <w:rPr>
          <w:rFonts w:asciiTheme="minorHAnsi" w:hAnsiTheme="minorHAnsi" w:cstheme="minorHAnsi"/>
          <w:spacing w:val="9"/>
          <w:w w:val="90"/>
          <w:sz w:val="24"/>
          <w:szCs w:val="24"/>
        </w:rPr>
        <w:t xml:space="preserve"> </w:t>
      </w:r>
      <w:r w:rsidRPr="00925499">
        <w:rPr>
          <w:rFonts w:asciiTheme="minorHAnsi" w:hAnsiTheme="minorHAnsi" w:cstheme="minorHAnsi"/>
          <w:w w:val="90"/>
          <w:sz w:val="24"/>
          <w:szCs w:val="24"/>
        </w:rPr>
        <w:t>2</w:t>
      </w:r>
      <w:r w:rsidR="001F752A" w:rsidRPr="00925499">
        <w:rPr>
          <w:rFonts w:asciiTheme="minorHAnsi" w:hAnsiTheme="minorHAnsi" w:cstheme="minorHAnsi"/>
          <w:w w:val="90"/>
          <w:sz w:val="24"/>
          <w:szCs w:val="24"/>
        </w:rPr>
        <w:t xml:space="preserve"> (duas)</w:t>
      </w:r>
      <w:r w:rsidRPr="00925499">
        <w:rPr>
          <w:rFonts w:asciiTheme="minorHAnsi" w:hAnsiTheme="minorHAnsi" w:cstheme="minorHAnsi"/>
          <w:spacing w:val="9"/>
          <w:w w:val="90"/>
          <w:sz w:val="24"/>
          <w:szCs w:val="24"/>
        </w:rPr>
        <w:t xml:space="preserve"> </w:t>
      </w:r>
      <w:r w:rsidRPr="00925499">
        <w:rPr>
          <w:rFonts w:asciiTheme="minorHAnsi" w:hAnsiTheme="minorHAnsi" w:cstheme="minorHAnsi"/>
          <w:w w:val="90"/>
          <w:sz w:val="24"/>
          <w:szCs w:val="24"/>
        </w:rPr>
        <w:t>faltas</w:t>
      </w:r>
      <w:r w:rsidRPr="00925499">
        <w:rPr>
          <w:rFonts w:asciiTheme="minorHAnsi" w:hAnsiTheme="minorHAnsi" w:cstheme="minorHAnsi"/>
          <w:spacing w:val="20"/>
          <w:w w:val="90"/>
          <w:sz w:val="24"/>
          <w:szCs w:val="24"/>
        </w:rPr>
        <w:t xml:space="preserve"> </w:t>
      </w:r>
      <w:r w:rsidRPr="00925499">
        <w:rPr>
          <w:rFonts w:asciiTheme="minorHAnsi" w:hAnsiTheme="minorHAnsi" w:cstheme="minorHAnsi"/>
          <w:w w:val="90"/>
          <w:sz w:val="24"/>
          <w:szCs w:val="24"/>
        </w:rPr>
        <w:t>não</w:t>
      </w:r>
      <w:r w:rsidRPr="00925499">
        <w:rPr>
          <w:rFonts w:asciiTheme="minorHAnsi" w:hAnsiTheme="minorHAnsi" w:cstheme="minorHAnsi"/>
          <w:spacing w:val="-41"/>
          <w:w w:val="90"/>
          <w:sz w:val="24"/>
          <w:szCs w:val="24"/>
        </w:rPr>
        <w:t xml:space="preserve"> </w:t>
      </w:r>
      <w:r w:rsidRPr="00925499">
        <w:rPr>
          <w:rFonts w:asciiTheme="minorHAnsi" w:hAnsiTheme="minorHAnsi" w:cstheme="minorHAnsi"/>
          <w:sz w:val="24"/>
          <w:szCs w:val="24"/>
        </w:rPr>
        <w:t>justificadas.</w:t>
      </w:r>
    </w:p>
    <w:p w14:paraId="458F6EEA" w14:textId="648D89AA" w:rsidR="00303469" w:rsidRPr="00925499" w:rsidRDefault="008362DB" w:rsidP="00297A4B">
      <w:pPr>
        <w:pStyle w:val="Corpodetexto"/>
        <w:spacing w:before="120"/>
        <w:ind w:left="0"/>
        <w:jc w:val="both"/>
        <w:rPr>
          <w:rFonts w:asciiTheme="minorHAnsi" w:hAnsiTheme="minorHAnsi" w:cstheme="minorHAnsi"/>
          <w:sz w:val="24"/>
          <w:szCs w:val="24"/>
        </w:rPr>
      </w:pPr>
      <w:r w:rsidRPr="00925499">
        <w:rPr>
          <w:rFonts w:asciiTheme="minorHAnsi" w:hAnsiTheme="minorHAnsi" w:cstheme="minorHAnsi"/>
          <w:w w:val="90"/>
          <w:sz w:val="24"/>
          <w:szCs w:val="24"/>
        </w:rPr>
        <w:t>Art.</w:t>
      </w:r>
      <w:r w:rsidRPr="00925499">
        <w:rPr>
          <w:rFonts w:asciiTheme="minorHAnsi" w:hAnsiTheme="minorHAnsi" w:cstheme="minorHAnsi"/>
          <w:spacing w:val="-7"/>
          <w:w w:val="90"/>
          <w:sz w:val="24"/>
          <w:szCs w:val="24"/>
        </w:rPr>
        <w:t xml:space="preserve"> </w:t>
      </w:r>
      <w:r w:rsidRPr="00925499">
        <w:rPr>
          <w:rFonts w:asciiTheme="minorHAnsi" w:hAnsiTheme="minorHAnsi" w:cstheme="minorHAnsi"/>
          <w:w w:val="90"/>
          <w:sz w:val="24"/>
          <w:szCs w:val="24"/>
        </w:rPr>
        <w:t>23</w:t>
      </w:r>
      <w:r w:rsidR="00F56134" w:rsidRPr="00925499">
        <w:rPr>
          <w:rFonts w:asciiTheme="minorHAnsi" w:hAnsiTheme="minorHAnsi" w:cstheme="minorHAnsi"/>
          <w:w w:val="90"/>
          <w:sz w:val="24"/>
          <w:szCs w:val="24"/>
        </w:rPr>
        <w:t xml:space="preserve">  </w:t>
      </w:r>
      <w:r w:rsidRPr="00925499">
        <w:rPr>
          <w:rFonts w:asciiTheme="minorHAnsi" w:hAnsiTheme="minorHAnsi" w:cstheme="minorHAnsi"/>
          <w:w w:val="90"/>
          <w:sz w:val="24"/>
          <w:szCs w:val="24"/>
        </w:rPr>
        <w:t>É</w:t>
      </w:r>
      <w:r w:rsidRPr="00925499">
        <w:rPr>
          <w:rFonts w:asciiTheme="minorHAnsi" w:hAnsiTheme="minorHAnsi" w:cstheme="minorHAnsi"/>
          <w:spacing w:val="-7"/>
          <w:w w:val="90"/>
          <w:sz w:val="24"/>
          <w:szCs w:val="24"/>
        </w:rPr>
        <w:t xml:space="preserve"> </w:t>
      </w:r>
      <w:r w:rsidRPr="00925499">
        <w:rPr>
          <w:rFonts w:asciiTheme="minorHAnsi" w:hAnsiTheme="minorHAnsi" w:cstheme="minorHAnsi"/>
          <w:w w:val="90"/>
          <w:sz w:val="24"/>
          <w:szCs w:val="24"/>
        </w:rPr>
        <w:t>facultativa</w:t>
      </w:r>
      <w:r w:rsidRPr="00925499">
        <w:rPr>
          <w:rFonts w:asciiTheme="minorHAnsi" w:hAnsiTheme="minorHAnsi" w:cstheme="minorHAnsi"/>
          <w:spacing w:val="-7"/>
          <w:w w:val="90"/>
          <w:sz w:val="24"/>
          <w:szCs w:val="24"/>
        </w:rPr>
        <w:t xml:space="preserve"> </w:t>
      </w:r>
      <w:r w:rsidRPr="00925499">
        <w:rPr>
          <w:rFonts w:asciiTheme="minorHAnsi" w:hAnsiTheme="minorHAnsi" w:cstheme="minorHAnsi"/>
          <w:w w:val="90"/>
          <w:sz w:val="24"/>
          <w:szCs w:val="24"/>
        </w:rPr>
        <w:t>a</w:t>
      </w:r>
      <w:r w:rsidRPr="00925499">
        <w:rPr>
          <w:rFonts w:asciiTheme="minorHAnsi" w:hAnsiTheme="minorHAnsi" w:cstheme="minorHAnsi"/>
          <w:spacing w:val="-7"/>
          <w:w w:val="90"/>
          <w:sz w:val="24"/>
          <w:szCs w:val="24"/>
        </w:rPr>
        <w:t xml:space="preserve"> </w:t>
      </w:r>
      <w:r w:rsidRPr="00925499">
        <w:rPr>
          <w:rFonts w:asciiTheme="minorHAnsi" w:hAnsiTheme="minorHAnsi" w:cstheme="minorHAnsi"/>
          <w:w w:val="90"/>
          <w:sz w:val="24"/>
          <w:szCs w:val="24"/>
        </w:rPr>
        <w:t>participação</w:t>
      </w:r>
      <w:r w:rsidRPr="00925499">
        <w:rPr>
          <w:rFonts w:asciiTheme="minorHAnsi" w:hAnsiTheme="minorHAnsi" w:cstheme="minorHAnsi"/>
          <w:spacing w:val="-7"/>
          <w:w w:val="90"/>
          <w:sz w:val="24"/>
          <w:szCs w:val="24"/>
        </w:rPr>
        <w:t xml:space="preserve"> </w:t>
      </w:r>
      <w:r w:rsidRPr="00925499">
        <w:rPr>
          <w:rFonts w:asciiTheme="minorHAnsi" w:hAnsiTheme="minorHAnsi" w:cstheme="minorHAnsi"/>
          <w:w w:val="90"/>
          <w:sz w:val="24"/>
          <w:szCs w:val="24"/>
        </w:rPr>
        <w:t>de</w:t>
      </w:r>
      <w:r w:rsidRPr="00925499">
        <w:rPr>
          <w:rFonts w:asciiTheme="minorHAnsi" w:hAnsiTheme="minorHAnsi" w:cstheme="minorHAnsi"/>
          <w:spacing w:val="-7"/>
          <w:w w:val="90"/>
          <w:sz w:val="24"/>
          <w:szCs w:val="24"/>
        </w:rPr>
        <w:t xml:space="preserve"> </w:t>
      </w:r>
      <w:r w:rsidR="00BF1C60" w:rsidRPr="00925499">
        <w:rPr>
          <w:rFonts w:asciiTheme="minorHAnsi" w:hAnsiTheme="minorHAnsi" w:cstheme="minorHAnsi"/>
          <w:w w:val="90"/>
          <w:sz w:val="24"/>
          <w:szCs w:val="24"/>
        </w:rPr>
        <w:t>estudante</w:t>
      </w:r>
      <w:r w:rsidRPr="00925499">
        <w:rPr>
          <w:rFonts w:asciiTheme="minorHAnsi" w:hAnsiTheme="minorHAnsi" w:cstheme="minorHAnsi"/>
          <w:w w:val="90"/>
          <w:sz w:val="24"/>
          <w:szCs w:val="24"/>
        </w:rPr>
        <w:t>s:</w:t>
      </w:r>
    </w:p>
    <w:p w14:paraId="2A9EED23" w14:textId="07224B2D" w:rsidR="00303469" w:rsidRPr="00925499" w:rsidRDefault="00297A4B" w:rsidP="000E78FF">
      <w:pPr>
        <w:tabs>
          <w:tab w:val="left" w:pos="666"/>
        </w:tabs>
        <w:spacing w:before="120"/>
        <w:jc w:val="both"/>
        <w:rPr>
          <w:rFonts w:asciiTheme="minorHAnsi" w:hAnsiTheme="minorHAnsi" w:cstheme="minorHAnsi"/>
          <w:sz w:val="24"/>
          <w:szCs w:val="24"/>
        </w:rPr>
      </w:pPr>
      <w:r w:rsidRPr="00925499">
        <w:rPr>
          <w:rFonts w:asciiTheme="minorHAnsi" w:hAnsiTheme="minorHAnsi" w:cstheme="minorHAnsi"/>
          <w:spacing w:val="-1"/>
          <w:w w:val="95"/>
          <w:sz w:val="24"/>
          <w:szCs w:val="24"/>
        </w:rPr>
        <w:t>I - n</w:t>
      </w:r>
      <w:r w:rsidR="008362DB" w:rsidRPr="00925499">
        <w:rPr>
          <w:rFonts w:asciiTheme="minorHAnsi" w:hAnsiTheme="minorHAnsi" w:cstheme="minorHAnsi"/>
          <w:spacing w:val="-1"/>
          <w:w w:val="95"/>
          <w:sz w:val="24"/>
          <w:szCs w:val="24"/>
        </w:rPr>
        <w:t>a</w:t>
      </w:r>
      <w:r w:rsidR="008362DB" w:rsidRPr="00925499">
        <w:rPr>
          <w:rFonts w:asciiTheme="minorHAnsi" w:hAnsiTheme="minorHAnsi" w:cstheme="minorHAnsi"/>
          <w:spacing w:val="-9"/>
          <w:w w:val="95"/>
          <w:sz w:val="24"/>
          <w:szCs w:val="24"/>
        </w:rPr>
        <w:t xml:space="preserve"> </w:t>
      </w:r>
      <w:r w:rsidR="008362DB" w:rsidRPr="00925499">
        <w:rPr>
          <w:rFonts w:asciiTheme="minorHAnsi" w:hAnsiTheme="minorHAnsi" w:cstheme="minorHAnsi"/>
          <w:spacing w:val="-1"/>
          <w:w w:val="95"/>
          <w:sz w:val="24"/>
          <w:szCs w:val="24"/>
        </w:rPr>
        <w:t>condição</w:t>
      </w:r>
      <w:r w:rsidR="008362DB" w:rsidRPr="00925499">
        <w:rPr>
          <w:rFonts w:asciiTheme="minorHAnsi" w:hAnsiTheme="minorHAnsi" w:cstheme="minorHAnsi"/>
          <w:spacing w:val="-9"/>
          <w:w w:val="95"/>
          <w:sz w:val="24"/>
          <w:szCs w:val="24"/>
        </w:rPr>
        <w:t xml:space="preserve"> </w:t>
      </w:r>
      <w:r w:rsidR="008362DB" w:rsidRPr="00925499">
        <w:rPr>
          <w:rFonts w:asciiTheme="minorHAnsi" w:hAnsiTheme="minorHAnsi" w:cstheme="minorHAnsi"/>
          <w:spacing w:val="-1"/>
          <w:w w:val="95"/>
          <w:sz w:val="24"/>
          <w:szCs w:val="24"/>
        </w:rPr>
        <w:t>de</w:t>
      </w:r>
      <w:r w:rsidR="008362DB" w:rsidRPr="00925499">
        <w:rPr>
          <w:rFonts w:asciiTheme="minorHAnsi" w:hAnsiTheme="minorHAnsi" w:cstheme="minorHAnsi"/>
          <w:spacing w:val="-9"/>
          <w:w w:val="95"/>
          <w:sz w:val="24"/>
          <w:szCs w:val="24"/>
        </w:rPr>
        <w:t xml:space="preserve"> </w:t>
      </w:r>
      <w:r w:rsidR="008362DB" w:rsidRPr="00925499">
        <w:rPr>
          <w:rFonts w:asciiTheme="minorHAnsi" w:hAnsiTheme="minorHAnsi" w:cstheme="minorHAnsi"/>
          <w:spacing w:val="-1"/>
          <w:w w:val="95"/>
          <w:sz w:val="24"/>
          <w:szCs w:val="24"/>
        </w:rPr>
        <w:t>voluntários</w:t>
      </w:r>
      <w:r w:rsidR="00616914" w:rsidRPr="00925499">
        <w:rPr>
          <w:rFonts w:asciiTheme="minorHAnsi" w:hAnsiTheme="minorHAnsi" w:cstheme="minorHAnsi"/>
          <w:spacing w:val="-1"/>
          <w:w w:val="95"/>
          <w:sz w:val="24"/>
          <w:szCs w:val="24"/>
        </w:rPr>
        <w:t>/as</w:t>
      </w:r>
      <w:r w:rsidR="008362DB" w:rsidRPr="00925499">
        <w:rPr>
          <w:rFonts w:asciiTheme="minorHAnsi" w:hAnsiTheme="minorHAnsi" w:cstheme="minorHAnsi"/>
          <w:spacing w:val="-1"/>
          <w:w w:val="95"/>
          <w:sz w:val="24"/>
          <w:szCs w:val="24"/>
        </w:rPr>
        <w:t>;</w:t>
      </w:r>
    </w:p>
    <w:p w14:paraId="2DFC214C" w14:textId="736F01A8" w:rsidR="00303469" w:rsidRPr="00925499" w:rsidRDefault="00297A4B" w:rsidP="000E78FF">
      <w:pPr>
        <w:tabs>
          <w:tab w:val="left" w:pos="704"/>
        </w:tabs>
        <w:spacing w:before="120"/>
        <w:jc w:val="both"/>
        <w:rPr>
          <w:rFonts w:asciiTheme="minorHAnsi" w:hAnsiTheme="minorHAnsi" w:cstheme="minorHAnsi"/>
          <w:sz w:val="24"/>
          <w:szCs w:val="24"/>
        </w:rPr>
      </w:pPr>
      <w:r w:rsidRPr="00925499">
        <w:rPr>
          <w:rFonts w:asciiTheme="minorHAnsi" w:hAnsiTheme="minorHAnsi" w:cstheme="minorHAnsi"/>
          <w:w w:val="90"/>
          <w:sz w:val="24"/>
          <w:szCs w:val="24"/>
        </w:rPr>
        <w:t>II - p</w:t>
      </w:r>
      <w:r w:rsidR="008362DB" w:rsidRPr="00925499">
        <w:rPr>
          <w:rFonts w:asciiTheme="minorHAnsi" w:hAnsiTheme="minorHAnsi" w:cstheme="minorHAnsi"/>
          <w:w w:val="90"/>
          <w:sz w:val="24"/>
          <w:szCs w:val="24"/>
        </w:rPr>
        <w:t>articipantes</w:t>
      </w:r>
      <w:r w:rsidR="008362DB" w:rsidRPr="00925499">
        <w:rPr>
          <w:rFonts w:asciiTheme="minorHAnsi" w:hAnsiTheme="minorHAnsi" w:cstheme="minorHAnsi"/>
          <w:spacing w:val="6"/>
          <w:w w:val="90"/>
          <w:sz w:val="24"/>
          <w:szCs w:val="24"/>
        </w:rPr>
        <w:t xml:space="preserve"> </w:t>
      </w:r>
      <w:r w:rsidR="008362DB" w:rsidRPr="00925499">
        <w:rPr>
          <w:rFonts w:asciiTheme="minorHAnsi" w:hAnsiTheme="minorHAnsi" w:cstheme="minorHAnsi"/>
          <w:w w:val="90"/>
          <w:sz w:val="24"/>
          <w:szCs w:val="24"/>
        </w:rPr>
        <w:t>de</w:t>
      </w:r>
      <w:r w:rsidR="008362DB" w:rsidRPr="00925499">
        <w:rPr>
          <w:rFonts w:asciiTheme="minorHAnsi" w:hAnsiTheme="minorHAnsi" w:cstheme="minorHAnsi"/>
          <w:spacing w:val="6"/>
          <w:w w:val="90"/>
          <w:sz w:val="24"/>
          <w:szCs w:val="24"/>
        </w:rPr>
        <w:t xml:space="preserve"> </w:t>
      </w:r>
      <w:r w:rsidR="008362DB" w:rsidRPr="00925499">
        <w:rPr>
          <w:rFonts w:asciiTheme="minorHAnsi" w:hAnsiTheme="minorHAnsi" w:cstheme="minorHAnsi"/>
          <w:w w:val="90"/>
          <w:sz w:val="24"/>
          <w:szCs w:val="24"/>
        </w:rPr>
        <w:t>curso</w:t>
      </w:r>
      <w:r w:rsidR="008362DB" w:rsidRPr="00925499">
        <w:rPr>
          <w:rFonts w:asciiTheme="minorHAnsi" w:hAnsiTheme="minorHAnsi" w:cstheme="minorHAnsi"/>
          <w:spacing w:val="7"/>
          <w:w w:val="90"/>
          <w:sz w:val="24"/>
          <w:szCs w:val="24"/>
        </w:rPr>
        <w:t xml:space="preserve"> </w:t>
      </w:r>
      <w:r w:rsidR="008362DB" w:rsidRPr="00925499">
        <w:rPr>
          <w:rFonts w:asciiTheme="minorHAnsi" w:hAnsiTheme="minorHAnsi" w:cstheme="minorHAnsi"/>
          <w:w w:val="90"/>
          <w:sz w:val="24"/>
          <w:szCs w:val="24"/>
        </w:rPr>
        <w:t>técnico,</w:t>
      </w:r>
      <w:r w:rsidR="008362DB" w:rsidRPr="00925499">
        <w:rPr>
          <w:rFonts w:asciiTheme="minorHAnsi" w:hAnsiTheme="minorHAnsi" w:cstheme="minorHAnsi"/>
          <w:spacing w:val="6"/>
          <w:w w:val="90"/>
          <w:sz w:val="24"/>
          <w:szCs w:val="24"/>
        </w:rPr>
        <w:t xml:space="preserve"> </w:t>
      </w:r>
      <w:r w:rsidR="008362DB" w:rsidRPr="00925499">
        <w:rPr>
          <w:rFonts w:asciiTheme="minorHAnsi" w:hAnsiTheme="minorHAnsi" w:cstheme="minorHAnsi"/>
          <w:w w:val="90"/>
          <w:sz w:val="24"/>
          <w:szCs w:val="24"/>
          <w:shd w:val="clear" w:color="auto" w:fill="FFFF00"/>
        </w:rPr>
        <w:t>G</w:t>
      </w:r>
      <w:r w:rsidR="008362DB" w:rsidRPr="00925499">
        <w:rPr>
          <w:rFonts w:asciiTheme="minorHAnsi" w:hAnsiTheme="minorHAnsi" w:cstheme="minorHAnsi"/>
          <w:w w:val="90"/>
          <w:sz w:val="24"/>
          <w:szCs w:val="24"/>
        </w:rPr>
        <w:t>raduação</w:t>
      </w:r>
      <w:r w:rsidR="008362DB" w:rsidRPr="00925499">
        <w:rPr>
          <w:rFonts w:asciiTheme="minorHAnsi" w:hAnsiTheme="minorHAnsi" w:cstheme="minorHAnsi"/>
          <w:spacing w:val="6"/>
          <w:w w:val="90"/>
          <w:sz w:val="24"/>
          <w:szCs w:val="24"/>
        </w:rPr>
        <w:t xml:space="preserve"> </w:t>
      </w:r>
      <w:r w:rsidR="008362DB" w:rsidRPr="00925499">
        <w:rPr>
          <w:rFonts w:asciiTheme="minorHAnsi" w:hAnsiTheme="minorHAnsi" w:cstheme="minorHAnsi"/>
          <w:w w:val="90"/>
          <w:sz w:val="24"/>
          <w:szCs w:val="24"/>
        </w:rPr>
        <w:t>ou</w:t>
      </w:r>
      <w:r w:rsidR="008362DB" w:rsidRPr="00925499">
        <w:rPr>
          <w:rFonts w:asciiTheme="minorHAnsi" w:hAnsiTheme="minorHAnsi" w:cstheme="minorHAnsi"/>
          <w:spacing w:val="7"/>
          <w:w w:val="90"/>
          <w:sz w:val="24"/>
          <w:szCs w:val="24"/>
        </w:rPr>
        <w:t xml:space="preserve"> </w:t>
      </w:r>
      <w:r w:rsidR="008362DB" w:rsidRPr="00925499">
        <w:rPr>
          <w:rFonts w:asciiTheme="minorHAnsi" w:hAnsiTheme="minorHAnsi" w:cstheme="minorHAnsi"/>
          <w:w w:val="90"/>
          <w:sz w:val="24"/>
          <w:szCs w:val="24"/>
        </w:rPr>
        <w:t>de</w:t>
      </w:r>
      <w:r w:rsidR="008362DB" w:rsidRPr="00925499">
        <w:rPr>
          <w:rFonts w:asciiTheme="minorHAnsi" w:hAnsiTheme="minorHAnsi" w:cstheme="minorHAnsi"/>
          <w:spacing w:val="6"/>
          <w:w w:val="90"/>
          <w:sz w:val="24"/>
          <w:szCs w:val="24"/>
        </w:rPr>
        <w:t xml:space="preserve"> </w:t>
      </w:r>
      <w:r w:rsidR="008362DB" w:rsidRPr="00925499">
        <w:rPr>
          <w:rFonts w:asciiTheme="minorHAnsi" w:hAnsiTheme="minorHAnsi" w:cstheme="minorHAnsi"/>
          <w:w w:val="90"/>
          <w:sz w:val="24"/>
          <w:szCs w:val="24"/>
          <w:shd w:val="clear" w:color="auto" w:fill="FFFF00"/>
        </w:rPr>
        <w:t>P</w:t>
      </w:r>
      <w:r w:rsidR="008362DB" w:rsidRPr="00925499">
        <w:rPr>
          <w:rFonts w:asciiTheme="minorHAnsi" w:hAnsiTheme="minorHAnsi" w:cstheme="minorHAnsi"/>
          <w:w w:val="90"/>
          <w:sz w:val="24"/>
          <w:szCs w:val="24"/>
        </w:rPr>
        <w:t>ós-graduação,</w:t>
      </w:r>
      <w:r w:rsidR="008362DB" w:rsidRPr="00925499">
        <w:rPr>
          <w:rFonts w:asciiTheme="minorHAnsi" w:hAnsiTheme="minorHAnsi" w:cstheme="minorHAnsi"/>
          <w:spacing w:val="6"/>
          <w:w w:val="90"/>
          <w:sz w:val="24"/>
          <w:szCs w:val="24"/>
        </w:rPr>
        <w:t xml:space="preserve"> </w:t>
      </w:r>
      <w:r w:rsidR="008362DB" w:rsidRPr="00925499">
        <w:rPr>
          <w:rFonts w:asciiTheme="minorHAnsi" w:hAnsiTheme="minorHAnsi" w:cstheme="minorHAnsi"/>
          <w:w w:val="90"/>
          <w:sz w:val="24"/>
          <w:szCs w:val="24"/>
        </w:rPr>
        <w:t>para</w:t>
      </w:r>
      <w:r w:rsidR="008362DB" w:rsidRPr="00925499">
        <w:rPr>
          <w:rFonts w:asciiTheme="minorHAnsi" w:hAnsiTheme="minorHAnsi" w:cstheme="minorHAnsi"/>
          <w:spacing w:val="7"/>
          <w:w w:val="90"/>
          <w:sz w:val="24"/>
          <w:szCs w:val="24"/>
        </w:rPr>
        <w:t xml:space="preserve"> </w:t>
      </w:r>
      <w:r w:rsidR="008362DB" w:rsidRPr="00925499">
        <w:rPr>
          <w:rFonts w:asciiTheme="minorHAnsi" w:hAnsiTheme="minorHAnsi" w:cstheme="minorHAnsi"/>
          <w:w w:val="90"/>
          <w:sz w:val="24"/>
          <w:szCs w:val="24"/>
        </w:rPr>
        <w:t>a</w:t>
      </w:r>
      <w:r w:rsidR="008362DB" w:rsidRPr="00925499">
        <w:rPr>
          <w:rFonts w:asciiTheme="minorHAnsi" w:hAnsiTheme="minorHAnsi" w:cstheme="minorHAnsi"/>
          <w:spacing w:val="6"/>
          <w:w w:val="90"/>
          <w:sz w:val="24"/>
          <w:szCs w:val="24"/>
        </w:rPr>
        <w:t xml:space="preserve"> </w:t>
      </w:r>
      <w:r w:rsidR="008362DB" w:rsidRPr="00925499">
        <w:rPr>
          <w:rFonts w:asciiTheme="minorHAnsi" w:hAnsiTheme="minorHAnsi" w:cstheme="minorHAnsi"/>
          <w:w w:val="90"/>
          <w:sz w:val="24"/>
          <w:szCs w:val="24"/>
        </w:rPr>
        <w:t>obtenção</w:t>
      </w:r>
      <w:r w:rsidR="008362DB" w:rsidRPr="00925499">
        <w:rPr>
          <w:rFonts w:asciiTheme="minorHAnsi" w:hAnsiTheme="minorHAnsi" w:cstheme="minorHAnsi"/>
          <w:spacing w:val="6"/>
          <w:w w:val="90"/>
          <w:sz w:val="24"/>
          <w:szCs w:val="24"/>
        </w:rPr>
        <w:t xml:space="preserve"> </w:t>
      </w:r>
      <w:r w:rsidR="008362DB" w:rsidRPr="00925499">
        <w:rPr>
          <w:rFonts w:asciiTheme="minorHAnsi" w:hAnsiTheme="minorHAnsi" w:cstheme="minorHAnsi"/>
          <w:w w:val="90"/>
          <w:sz w:val="24"/>
          <w:szCs w:val="24"/>
        </w:rPr>
        <w:t>de</w:t>
      </w:r>
      <w:r w:rsidR="008362DB" w:rsidRPr="00925499">
        <w:rPr>
          <w:rFonts w:asciiTheme="minorHAnsi" w:hAnsiTheme="minorHAnsi" w:cstheme="minorHAnsi"/>
          <w:spacing w:val="7"/>
          <w:w w:val="90"/>
          <w:sz w:val="24"/>
          <w:szCs w:val="24"/>
        </w:rPr>
        <w:t xml:space="preserve"> </w:t>
      </w:r>
      <w:r w:rsidR="008362DB" w:rsidRPr="00925499">
        <w:rPr>
          <w:rFonts w:asciiTheme="minorHAnsi" w:hAnsiTheme="minorHAnsi" w:cstheme="minorHAnsi"/>
          <w:w w:val="90"/>
          <w:sz w:val="24"/>
          <w:szCs w:val="24"/>
        </w:rPr>
        <w:t>carga</w:t>
      </w:r>
      <w:r w:rsidR="008362DB" w:rsidRPr="00925499">
        <w:rPr>
          <w:rFonts w:asciiTheme="minorHAnsi" w:hAnsiTheme="minorHAnsi" w:cstheme="minorHAnsi"/>
          <w:spacing w:val="6"/>
          <w:w w:val="90"/>
          <w:sz w:val="24"/>
          <w:szCs w:val="24"/>
        </w:rPr>
        <w:t xml:space="preserve"> </w:t>
      </w:r>
      <w:r w:rsidR="008362DB" w:rsidRPr="00925499">
        <w:rPr>
          <w:rFonts w:asciiTheme="minorHAnsi" w:hAnsiTheme="minorHAnsi" w:cstheme="minorHAnsi"/>
          <w:w w:val="90"/>
          <w:sz w:val="24"/>
          <w:szCs w:val="24"/>
        </w:rPr>
        <w:t>horária</w:t>
      </w:r>
      <w:r w:rsidR="008362DB" w:rsidRPr="00925499">
        <w:rPr>
          <w:rFonts w:asciiTheme="minorHAnsi" w:hAnsiTheme="minorHAnsi" w:cstheme="minorHAnsi"/>
          <w:spacing w:val="7"/>
          <w:w w:val="90"/>
          <w:sz w:val="24"/>
          <w:szCs w:val="24"/>
        </w:rPr>
        <w:t xml:space="preserve"> </w:t>
      </w:r>
      <w:r w:rsidR="000E78FF" w:rsidRPr="00925499">
        <w:rPr>
          <w:rFonts w:asciiTheme="minorHAnsi" w:hAnsiTheme="minorHAnsi" w:cstheme="minorHAnsi"/>
          <w:w w:val="90"/>
          <w:sz w:val="24"/>
          <w:szCs w:val="24"/>
        </w:rPr>
        <w:t xml:space="preserve"> de </w:t>
      </w:r>
      <w:r w:rsidR="008362DB" w:rsidRPr="00925499">
        <w:rPr>
          <w:rFonts w:asciiTheme="minorHAnsi" w:hAnsiTheme="minorHAnsi" w:cstheme="minorHAnsi"/>
          <w:spacing w:val="-41"/>
          <w:w w:val="90"/>
          <w:sz w:val="24"/>
          <w:szCs w:val="24"/>
        </w:rPr>
        <w:t xml:space="preserve"> </w:t>
      </w:r>
      <w:r w:rsidR="008362DB" w:rsidRPr="00925499">
        <w:rPr>
          <w:rFonts w:asciiTheme="minorHAnsi" w:hAnsiTheme="minorHAnsi" w:cstheme="minorHAnsi"/>
          <w:sz w:val="24"/>
          <w:szCs w:val="24"/>
        </w:rPr>
        <w:t>atividades</w:t>
      </w:r>
      <w:r w:rsidR="008362DB" w:rsidRPr="00925499">
        <w:rPr>
          <w:rFonts w:asciiTheme="minorHAnsi" w:hAnsiTheme="minorHAnsi" w:cstheme="minorHAnsi"/>
          <w:spacing w:val="-16"/>
          <w:sz w:val="24"/>
          <w:szCs w:val="24"/>
        </w:rPr>
        <w:t xml:space="preserve"> </w:t>
      </w:r>
      <w:r w:rsidR="008362DB" w:rsidRPr="00925499">
        <w:rPr>
          <w:rFonts w:asciiTheme="minorHAnsi" w:hAnsiTheme="minorHAnsi" w:cstheme="minorHAnsi"/>
          <w:sz w:val="24"/>
          <w:szCs w:val="24"/>
        </w:rPr>
        <w:t>complementares;</w:t>
      </w:r>
    </w:p>
    <w:p w14:paraId="3C962252" w14:textId="2FC73E74" w:rsidR="00303469" w:rsidRPr="00925499" w:rsidRDefault="00297A4B" w:rsidP="000E78FF">
      <w:pPr>
        <w:tabs>
          <w:tab w:val="left" w:pos="742"/>
        </w:tabs>
        <w:spacing w:before="120"/>
        <w:jc w:val="both"/>
        <w:rPr>
          <w:rFonts w:asciiTheme="minorHAnsi" w:hAnsiTheme="minorHAnsi" w:cstheme="minorHAnsi"/>
          <w:sz w:val="24"/>
          <w:szCs w:val="24"/>
        </w:rPr>
      </w:pPr>
      <w:r w:rsidRPr="00925499">
        <w:rPr>
          <w:rFonts w:asciiTheme="minorHAnsi" w:hAnsiTheme="minorHAnsi" w:cstheme="minorHAnsi"/>
          <w:spacing w:val="-1"/>
          <w:w w:val="95"/>
          <w:sz w:val="24"/>
          <w:szCs w:val="24"/>
        </w:rPr>
        <w:t>III - c</w:t>
      </w:r>
      <w:r w:rsidR="008362DB" w:rsidRPr="00925499">
        <w:rPr>
          <w:rFonts w:asciiTheme="minorHAnsi" w:hAnsiTheme="minorHAnsi" w:cstheme="minorHAnsi"/>
          <w:spacing w:val="-1"/>
          <w:w w:val="95"/>
          <w:sz w:val="24"/>
          <w:szCs w:val="24"/>
        </w:rPr>
        <w:t>omo</w:t>
      </w:r>
      <w:r w:rsidR="008362DB" w:rsidRPr="00925499">
        <w:rPr>
          <w:rFonts w:asciiTheme="minorHAnsi" w:hAnsiTheme="minorHAnsi" w:cstheme="minorHAnsi"/>
          <w:spacing w:val="-13"/>
          <w:w w:val="95"/>
          <w:sz w:val="24"/>
          <w:szCs w:val="24"/>
        </w:rPr>
        <w:t xml:space="preserve"> </w:t>
      </w:r>
      <w:r w:rsidR="008362DB" w:rsidRPr="00925499">
        <w:rPr>
          <w:rFonts w:asciiTheme="minorHAnsi" w:hAnsiTheme="minorHAnsi" w:cstheme="minorHAnsi"/>
          <w:spacing w:val="-1"/>
          <w:w w:val="95"/>
          <w:sz w:val="24"/>
          <w:szCs w:val="24"/>
        </w:rPr>
        <w:t>estagiários</w:t>
      </w:r>
      <w:r w:rsidR="00616914" w:rsidRPr="00925499">
        <w:rPr>
          <w:rFonts w:asciiTheme="minorHAnsi" w:hAnsiTheme="minorHAnsi" w:cstheme="minorHAnsi"/>
          <w:spacing w:val="-1"/>
          <w:w w:val="95"/>
          <w:sz w:val="24"/>
          <w:szCs w:val="24"/>
        </w:rPr>
        <w:t>/as</w:t>
      </w:r>
      <w:r w:rsidR="008362DB" w:rsidRPr="00925499">
        <w:rPr>
          <w:rFonts w:asciiTheme="minorHAnsi" w:hAnsiTheme="minorHAnsi" w:cstheme="minorHAnsi"/>
          <w:spacing w:val="-1"/>
          <w:w w:val="95"/>
          <w:sz w:val="24"/>
          <w:szCs w:val="24"/>
        </w:rPr>
        <w:t>,</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spacing w:val="-1"/>
          <w:w w:val="95"/>
          <w:sz w:val="24"/>
          <w:szCs w:val="24"/>
        </w:rPr>
        <w:t>em</w:t>
      </w:r>
      <w:r w:rsidR="008362DB" w:rsidRPr="00925499">
        <w:rPr>
          <w:rFonts w:asciiTheme="minorHAnsi" w:hAnsiTheme="minorHAnsi" w:cstheme="minorHAnsi"/>
          <w:spacing w:val="-13"/>
          <w:w w:val="95"/>
          <w:sz w:val="24"/>
          <w:szCs w:val="24"/>
        </w:rPr>
        <w:t xml:space="preserve"> </w:t>
      </w:r>
      <w:r w:rsidR="008362DB" w:rsidRPr="00925499">
        <w:rPr>
          <w:rFonts w:asciiTheme="minorHAnsi" w:hAnsiTheme="minorHAnsi" w:cstheme="minorHAnsi"/>
          <w:spacing w:val="-1"/>
          <w:w w:val="95"/>
          <w:sz w:val="24"/>
          <w:szCs w:val="24"/>
          <w:shd w:val="clear" w:color="auto" w:fill="FFFF00"/>
        </w:rPr>
        <w:t>E</w:t>
      </w:r>
      <w:r w:rsidR="008362DB" w:rsidRPr="00925499">
        <w:rPr>
          <w:rFonts w:asciiTheme="minorHAnsi" w:hAnsiTheme="minorHAnsi" w:cstheme="minorHAnsi"/>
          <w:spacing w:val="-1"/>
          <w:w w:val="95"/>
          <w:sz w:val="24"/>
          <w:szCs w:val="24"/>
        </w:rPr>
        <w:t>stágio</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spacing w:val="-1"/>
          <w:w w:val="95"/>
          <w:sz w:val="24"/>
          <w:szCs w:val="24"/>
          <w:shd w:val="clear" w:color="auto" w:fill="FFFF00"/>
        </w:rPr>
        <w:t>O</w:t>
      </w:r>
      <w:r w:rsidR="008362DB" w:rsidRPr="00925499">
        <w:rPr>
          <w:rFonts w:asciiTheme="minorHAnsi" w:hAnsiTheme="minorHAnsi" w:cstheme="minorHAnsi"/>
          <w:spacing w:val="-1"/>
          <w:w w:val="95"/>
          <w:sz w:val="24"/>
          <w:szCs w:val="24"/>
        </w:rPr>
        <w:t>brigatório</w:t>
      </w:r>
      <w:r w:rsidR="008362DB" w:rsidRPr="00925499">
        <w:rPr>
          <w:rFonts w:asciiTheme="minorHAnsi" w:hAnsiTheme="minorHAnsi" w:cstheme="minorHAnsi"/>
          <w:spacing w:val="-13"/>
          <w:w w:val="95"/>
          <w:sz w:val="24"/>
          <w:szCs w:val="24"/>
        </w:rPr>
        <w:t xml:space="preserve"> </w:t>
      </w:r>
      <w:r w:rsidR="008362DB" w:rsidRPr="00925499">
        <w:rPr>
          <w:rFonts w:asciiTheme="minorHAnsi" w:hAnsiTheme="minorHAnsi" w:cstheme="minorHAnsi"/>
          <w:spacing w:val="-1"/>
          <w:w w:val="95"/>
          <w:sz w:val="24"/>
          <w:szCs w:val="24"/>
        </w:rPr>
        <w:t>não</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w w:val="95"/>
          <w:sz w:val="24"/>
          <w:szCs w:val="24"/>
        </w:rPr>
        <w:t>remunerado,</w:t>
      </w:r>
      <w:r w:rsidR="008362DB" w:rsidRPr="00925499">
        <w:rPr>
          <w:rFonts w:asciiTheme="minorHAnsi" w:hAnsiTheme="minorHAnsi" w:cstheme="minorHAnsi"/>
          <w:spacing w:val="-13"/>
          <w:w w:val="95"/>
          <w:sz w:val="24"/>
          <w:szCs w:val="24"/>
        </w:rPr>
        <w:t xml:space="preserve"> </w:t>
      </w:r>
      <w:r w:rsidR="008362DB" w:rsidRPr="00925499">
        <w:rPr>
          <w:rFonts w:asciiTheme="minorHAnsi" w:hAnsiTheme="minorHAnsi" w:cstheme="minorHAnsi"/>
          <w:w w:val="95"/>
          <w:sz w:val="24"/>
          <w:szCs w:val="24"/>
        </w:rPr>
        <w:t>desde</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w w:val="95"/>
          <w:sz w:val="24"/>
          <w:szCs w:val="24"/>
        </w:rPr>
        <w:t>que</w:t>
      </w:r>
      <w:r w:rsidR="008362DB" w:rsidRPr="00925499">
        <w:rPr>
          <w:rFonts w:asciiTheme="minorHAnsi" w:hAnsiTheme="minorHAnsi" w:cstheme="minorHAnsi"/>
          <w:spacing w:val="-13"/>
          <w:w w:val="95"/>
          <w:sz w:val="24"/>
          <w:szCs w:val="24"/>
        </w:rPr>
        <w:t xml:space="preserve"> </w:t>
      </w:r>
      <w:r w:rsidR="008362DB" w:rsidRPr="00925499">
        <w:rPr>
          <w:rFonts w:asciiTheme="minorHAnsi" w:hAnsiTheme="minorHAnsi" w:cstheme="minorHAnsi"/>
          <w:w w:val="95"/>
          <w:sz w:val="24"/>
          <w:szCs w:val="24"/>
        </w:rPr>
        <w:t>as</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w w:val="95"/>
          <w:sz w:val="24"/>
          <w:szCs w:val="24"/>
        </w:rPr>
        <w:t>atividades</w:t>
      </w:r>
      <w:r w:rsidR="008362DB" w:rsidRPr="00925499">
        <w:rPr>
          <w:rFonts w:asciiTheme="minorHAnsi" w:hAnsiTheme="minorHAnsi" w:cstheme="minorHAnsi"/>
          <w:spacing w:val="-13"/>
          <w:w w:val="95"/>
          <w:sz w:val="24"/>
          <w:szCs w:val="24"/>
        </w:rPr>
        <w:t xml:space="preserve"> </w:t>
      </w:r>
      <w:r w:rsidR="008362DB" w:rsidRPr="00925499">
        <w:rPr>
          <w:rFonts w:asciiTheme="minorHAnsi" w:hAnsiTheme="minorHAnsi" w:cstheme="minorHAnsi"/>
          <w:w w:val="95"/>
          <w:sz w:val="24"/>
          <w:szCs w:val="24"/>
        </w:rPr>
        <w:t>desenvolvidas</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w w:val="95"/>
          <w:sz w:val="24"/>
          <w:szCs w:val="24"/>
        </w:rPr>
        <w:t>sejam</w:t>
      </w:r>
      <w:r w:rsidR="008362DB" w:rsidRPr="00925499">
        <w:rPr>
          <w:rFonts w:asciiTheme="minorHAnsi" w:hAnsiTheme="minorHAnsi" w:cstheme="minorHAnsi"/>
          <w:spacing w:val="-13"/>
          <w:w w:val="95"/>
          <w:sz w:val="24"/>
          <w:szCs w:val="24"/>
        </w:rPr>
        <w:t xml:space="preserve"> </w:t>
      </w:r>
      <w:r w:rsidR="008362DB" w:rsidRPr="00925499">
        <w:rPr>
          <w:rFonts w:asciiTheme="minorHAnsi" w:hAnsiTheme="minorHAnsi" w:cstheme="minorHAnsi"/>
          <w:w w:val="95"/>
          <w:sz w:val="24"/>
          <w:szCs w:val="24"/>
        </w:rPr>
        <w:t>afins</w:t>
      </w:r>
      <w:r w:rsidR="008362DB" w:rsidRPr="00925499">
        <w:rPr>
          <w:rFonts w:asciiTheme="minorHAnsi" w:hAnsiTheme="minorHAnsi" w:cstheme="minorHAnsi"/>
          <w:spacing w:val="-43"/>
          <w:w w:val="95"/>
          <w:sz w:val="24"/>
          <w:szCs w:val="24"/>
        </w:rPr>
        <w:t xml:space="preserve"> </w:t>
      </w:r>
      <w:r w:rsidRPr="00925499">
        <w:rPr>
          <w:rFonts w:asciiTheme="minorHAnsi" w:hAnsiTheme="minorHAnsi" w:cstheme="minorHAnsi"/>
          <w:sz w:val="24"/>
          <w:szCs w:val="24"/>
        </w:rPr>
        <w:t xml:space="preserve"> com</w:t>
      </w:r>
      <w:r w:rsidR="008362DB" w:rsidRPr="00925499">
        <w:rPr>
          <w:rFonts w:asciiTheme="minorHAnsi" w:hAnsiTheme="minorHAnsi" w:cstheme="minorHAnsi"/>
          <w:spacing w:val="-16"/>
          <w:sz w:val="24"/>
          <w:szCs w:val="24"/>
        </w:rPr>
        <w:t xml:space="preserve"> </w:t>
      </w:r>
      <w:r w:rsidR="008362DB" w:rsidRPr="00925499">
        <w:rPr>
          <w:rFonts w:asciiTheme="minorHAnsi" w:hAnsiTheme="minorHAnsi" w:cstheme="minorHAnsi"/>
          <w:sz w:val="24"/>
          <w:szCs w:val="24"/>
        </w:rPr>
        <w:t>sua</w:t>
      </w:r>
      <w:r w:rsidR="008362DB" w:rsidRPr="00925499">
        <w:rPr>
          <w:rFonts w:asciiTheme="minorHAnsi" w:hAnsiTheme="minorHAnsi" w:cstheme="minorHAnsi"/>
          <w:spacing w:val="-15"/>
          <w:sz w:val="24"/>
          <w:szCs w:val="24"/>
        </w:rPr>
        <w:t xml:space="preserve"> </w:t>
      </w:r>
      <w:r w:rsidR="008362DB" w:rsidRPr="00925499">
        <w:rPr>
          <w:rFonts w:asciiTheme="minorHAnsi" w:hAnsiTheme="minorHAnsi" w:cstheme="minorHAnsi"/>
          <w:sz w:val="24"/>
          <w:szCs w:val="24"/>
        </w:rPr>
        <w:t>formação;</w:t>
      </w:r>
    </w:p>
    <w:p w14:paraId="66AF8917" w14:textId="297B3EB3" w:rsidR="00303469" w:rsidRPr="00925499" w:rsidRDefault="00297A4B" w:rsidP="000E78FF">
      <w:pPr>
        <w:tabs>
          <w:tab w:val="left" w:pos="746"/>
        </w:tabs>
        <w:spacing w:before="120"/>
        <w:jc w:val="both"/>
        <w:rPr>
          <w:rFonts w:asciiTheme="minorHAnsi" w:hAnsiTheme="minorHAnsi" w:cstheme="minorHAnsi"/>
          <w:sz w:val="24"/>
          <w:szCs w:val="24"/>
        </w:rPr>
      </w:pPr>
      <w:r w:rsidRPr="00925499">
        <w:rPr>
          <w:rFonts w:asciiTheme="minorHAnsi" w:hAnsiTheme="minorHAnsi" w:cstheme="minorHAnsi"/>
          <w:spacing w:val="-1"/>
          <w:w w:val="95"/>
          <w:sz w:val="24"/>
          <w:szCs w:val="24"/>
        </w:rPr>
        <w:t>IV - c</w:t>
      </w:r>
      <w:r w:rsidR="008362DB" w:rsidRPr="00925499">
        <w:rPr>
          <w:rFonts w:asciiTheme="minorHAnsi" w:hAnsiTheme="minorHAnsi" w:cstheme="minorHAnsi"/>
          <w:spacing w:val="-1"/>
          <w:w w:val="95"/>
          <w:sz w:val="24"/>
          <w:szCs w:val="24"/>
        </w:rPr>
        <w:t>omo</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spacing w:val="-1"/>
          <w:w w:val="95"/>
          <w:sz w:val="24"/>
          <w:szCs w:val="24"/>
        </w:rPr>
        <w:t>bolsistas</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spacing w:val="-1"/>
          <w:w w:val="95"/>
          <w:sz w:val="24"/>
          <w:szCs w:val="24"/>
        </w:rPr>
        <w:t>em</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spacing w:val="-1"/>
          <w:w w:val="95"/>
          <w:sz w:val="24"/>
          <w:szCs w:val="24"/>
        </w:rPr>
        <w:t>projetos</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w w:val="95"/>
          <w:sz w:val="24"/>
          <w:szCs w:val="24"/>
        </w:rPr>
        <w:t>de</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w w:val="95"/>
          <w:sz w:val="24"/>
          <w:szCs w:val="24"/>
        </w:rPr>
        <w:t>pesquisa</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w w:val="95"/>
          <w:sz w:val="24"/>
          <w:szCs w:val="24"/>
        </w:rPr>
        <w:t>e</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w w:val="95"/>
          <w:sz w:val="24"/>
          <w:szCs w:val="24"/>
        </w:rPr>
        <w:t>extensão.</w:t>
      </w:r>
    </w:p>
    <w:p w14:paraId="772B275F" w14:textId="2FA2AE4C" w:rsidR="00303469" w:rsidRPr="00925499" w:rsidRDefault="00303469" w:rsidP="00DA1A1B">
      <w:pPr>
        <w:pStyle w:val="Corpodetexto"/>
        <w:ind w:left="0"/>
        <w:jc w:val="both"/>
        <w:rPr>
          <w:rFonts w:asciiTheme="minorHAnsi" w:hAnsiTheme="minorHAnsi" w:cstheme="minorHAnsi"/>
          <w:sz w:val="24"/>
          <w:szCs w:val="24"/>
        </w:rPr>
      </w:pPr>
    </w:p>
    <w:p w14:paraId="4D92568E" w14:textId="29C6818F" w:rsidR="00303469" w:rsidRPr="00925499" w:rsidRDefault="00DA1A1B" w:rsidP="00DA1A1B">
      <w:pPr>
        <w:jc w:val="center"/>
        <w:rPr>
          <w:rFonts w:asciiTheme="minorHAnsi" w:hAnsiTheme="minorHAnsi" w:cstheme="minorHAnsi"/>
          <w:b/>
          <w:sz w:val="24"/>
          <w:szCs w:val="24"/>
        </w:rPr>
      </w:pPr>
      <w:r w:rsidRPr="00925499">
        <w:rPr>
          <w:rFonts w:asciiTheme="minorHAnsi" w:hAnsiTheme="minorHAnsi" w:cstheme="minorHAnsi"/>
          <w:b/>
          <w:w w:val="80"/>
          <w:sz w:val="24"/>
          <w:szCs w:val="24"/>
        </w:rPr>
        <w:t>Sessão</w:t>
      </w:r>
      <w:r w:rsidRPr="00925499">
        <w:rPr>
          <w:rFonts w:asciiTheme="minorHAnsi" w:hAnsiTheme="minorHAnsi" w:cstheme="minorHAnsi"/>
          <w:b/>
          <w:spacing w:val="4"/>
          <w:w w:val="80"/>
          <w:sz w:val="24"/>
          <w:szCs w:val="24"/>
        </w:rPr>
        <w:t xml:space="preserve"> </w:t>
      </w:r>
      <w:r w:rsidRPr="00925499">
        <w:rPr>
          <w:rFonts w:asciiTheme="minorHAnsi" w:hAnsiTheme="minorHAnsi" w:cstheme="minorHAnsi"/>
          <w:b/>
          <w:w w:val="80"/>
          <w:sz w:val="24"/>
          <w:szCs w:val="24"/>
        </w:rPr>
        <w:t>I</w:t>
      </w:r>
      <w:r w:rsidR="00297A4B" w:rsidRPr="00925499">
        <w:rPr>
          <w:rFonts w:asciiTheme="minorHAnsi" w:hAnsiTheme="minorHAnsi" w:cstheme="minorHAnsi"/>
          <w:b/>
          <w:w w:val="80"/>
          <w:sz w:val="24"/>
          <w:szCs w:val="24"/>
        </w:rPr>
        <w:t>V</w:t>
      </w:r>
    </w:p>
    <w:p w14:paraId="020F66EC" w14:textId="23F105B3" w:rsidR="00303469" w:rsidRPr="00925499" w:rsidRDefault="00DA1A1B" w:rsidP="00DA1A1B">
      <w:pPr>
        <w:jc w:val="center"/>
        <w:rPr>
          <w:rFonts w:asciiTheme="minorHAnsi" w:hAnsiTheme="minorHAnsi" w:cstheme="minorHAnsi"/>
          <w:b/>
          <w:sz w:val="24"/>
          <w:szCs w:val="24"/>
        </w:rPr>
      </w:pPr>
      <w:r w:rsidRPr="00925499">
        <w:rPr>
          <w:rFonts w:asciiTheme="minorHAnsi" w:hAnsiTheme="minorHAnsi" w:cstheme="minorHAnsi"/>
          <w:b/>
          <w:w w:val="85"/>
          <w:sz w:val="24"/>
          <w:szCs w:val="24"/>
        </w:rPr>
        <w:t>Da</w:t>
      </w:r>
      <w:r w:rsidRPr="00925499">
        <w:rPr>
          <w:rFonts w:asciiTheme="minorHAnsi" w:hAnsiTheme="minorHAnsi" w:cstheme="minorHAnsi"/>
          <w:b/>
          <w:spacing w:val="-3"/>
          <w:w w:val="85"/>
          <w:sz w:val="24"/>
          <w:szCs w:val="24"/>
        </w:rPr>
        <w:t xml:space="preserve"> </w:t>
      </w:r>
      <w:r w:rsidRPr="00925499">
        <w:rPr>
          <w:rFonts w:asciiTheme="minorHAnsi" w:hAnsiTheme="minorHAnsi" w:cstheme="minorHAnsi"/>
          <w:b/>
          <w:w w:val="85"/>
          <w:sz w:val="24"/>
          <w:szCs w:val="24"/>
        </w:rPr>
        <w:t>Gestão</w:t>
      </w:r>
      <w:r w:rsidRPr="00925499">
        <w:rPr>
          <w:rFonts w:asciiTheme="minorHAnsi" w:hAnsiTheme="minorHAnsi" w:cstheme="minorHAnsi"/>
          <w:b/>
          <w:spacing w:val="-3"/>
          <w:w w:val="85"/>
          <w:sz w:val="24"/>
          <w:szCs w:val="24"/>
        </w:rPr>
        <w:t xml:space="preserve"> </w:t>
      </w:r>
      <w:r w:rsidR="00297A4B" w:rsidRPr="00925499">
        <w:rPr>
          <w:rFonts w:asciiTheme="minorHAnsi" w:hAnsiTheme="minorHAnsi" w:cstheme="minorHAnsi"/>
          <w:b/>
          <w:w w:val="85"/>
          <w:sz w:val="24"/>
          <w:szCs w:val="24"/>
        </w:rPr>
        <w:t>d</w:t>
      </w:r>
      <w:r w:rsidRPr="00925499">
        <w:rPr>
          <w:rFonts w:asciiTheme="minorHAnsi" w:hAnsiTheme="minorHAnsi" w:cstheme="minorHAnsi"/>
          <w:b/>
          <w:w w:val="85"/>
          <w:sz w:val="24"/>
          <w:szCs w:val="24"/>
        </w:rPr>
        <w:t>os</w:t>
      </w:r>
      <w:r w:rsidRPr="00925499">
        <w:rPr>
          <w:rFonts w:asciiTheme="minorHAnsi" w:hAnsiTheme="minorHAnsi" w:cstheme="minorHAnsi"/>
          <w:b/>
          <w:spacing w:val="-3"/>
          <w:w w:val="85"/>
          <w:sz w:val="24"/>
          <w:szCs w:val="24"/>
        </w:rPr>
        <w:t xml:space="preserve"> </w:t>
      </w:r>
      <w:r w:rsidRPr="00925499">
        <w:rPr>
          <w:rFonts w:asciiTheme="minorHAnsi" w:hAnsiTheme="minorHAnsi" w:cstheme="minorHAnsi"/>
          <w:b/>
          <w:w w:val="85"/>
          <w:sz w:val="24"/>
          <w:szCs w:val="24"/>
        </w:rPr>
        <w:t>Recursos</w:t>
      </w:r>
    </w:p>
    <w:p w14:paraId="23EC1D57" w14:textId="7EE70646" w:rsidR="00303469" w:rsidRPr="00925499" w:rsidRDefault="008362DB" w:rsidP="00DA1A1B">
      <w:pPr>
        <w:pStyle w:val="Corpodetexto"/>
        <w:spacing w:before="120"/>
        <w:ind w:left="0"/>
        <w:jc w:val="both"/>
        <w:rPr>
          <w:rFonts w:asciiTheme="minorHAnsi" w:hAnsiTheme="minorHAnsi" w:cstheme="minorHAnsi"/>
          <w:sz w:val="24"/>
          <w:szCs w:val="24"/>
        </w:rPr>
      </w:pPr>
      <w:r w:rsidRPr="00925499">
        <w:rPr>
          <w:rFonts w:asciiTheme="minorHAnsi" w:hAnsiTheme="minorHAnsi" w:cstheme="minorHAnsi"/>
          <w:w w:val="90"/>
          <w:sz w:val="24"/>
          <w:szCs w:val="24"/>
        </w:rPr>
        <w:t>Art.</w:t>
      </w:r>
      <w:r w:rsidRPr="00925499">
        <w:rPr>
          <w:rFonts w:asciiTheme="minorHAnsi" w:hAnsiTheme="minorHAnsi" w:cstheme="minorHAnsi"/>
          <w:spacing w:val="7"/>
          <w:w w:val="90"/>
          <w:sz w:val="24"/>
          <w:szCs w:val="24"/>
        </w:rPr>
        <w:t xml:space="preserve"> </w:t>
      </w:r>
      <w:r w:rsidRPr="00925499">
        <w:rPr>
          <w:rFonts w:asciiTheme="minorHAnsi" w:hAnsiTheme="minorHAnsi" w:cstheme="minorHAnsi"/>
          <w:w w:val="90"/>
          <w:sz w:val="24"/>
          <w:szCs w:val="24"/>
        </w:rPr>
        <w:t>24</w:t>
      </w:r>
      <w:r w:rsidRPr="00925499">
        <w:rPr>
          <w:rFonts w:asciiTheme="minorHAnsi" w:hAnsiTheme="minorHAnsi" w:cstheme="minorHAnsi"/>
          <w:spacing w:val="8"/>
          <w:w w:val="90"/>
          <w:sz w:val="24"/>
          <w:szCs w:val="24"/>
        </w:rPr>
        <w:t xml:space="preserve"> </w:t>
      </w:r>
      <w:r w:rsidR="00DA1A1B" w:rsidRPr="00925499">
        <w:rPr>
          <w:rFonts w:asciiTheme="minorHAnsi" w:hAnsiTheme="minorHAnsi" w:cstheme="minorHAnsi"/>
          <w:spacing w:val="8"/>
          <w:w w:val="90"/>
          <w:sz w:val="24"/>
          <w:szCs w:val="24"/>
        </w:rPr>
        <w:t xml:space="preserve"> </w:t>
      </w:r>
      <w:r w:rsidRPr="00925499">
        <w:rPr>
          <w:rFonts w:asciiTheme="minorHAnsi" w:hAnsiTheme="minorHAnsi" w:cstheme="minorHAnsi"/>
          <w:w w:val="90"/>
          <w:sz w:val="24"/>
          <w:szCs w:val="24"/>
        </w:rPr>
        <w:t>O</w:t>
      </w:r>
      <w:r w:rsidRPr="00925499">
        <w:rPr>
          <w:rFonts w:asciiTheme="minorHAnsi" w:hAnsiTheme="minorHAnsi" w:cstheme="minorHAnsi"/>
          <w:spacing w:val="8"/>
          <w:w w:val="90"/>
          <w:sz w:val="24"/>
          <w:szCs w:val="24"/>
        </w:rPr>
        <w:t xml:space="preserve"> </w:t>
      </w:r>
      <w:r w:rsidR="00C96D1E" w:rsidRPr="00925499">
        <w:rPr>
          <w:rFonts w:asciiTheme="minorHAnsi" w:hAnsiTheme="minorHAnsi" w:cstheme="minorHAnsi"/>
          <w:iCs/>
          <w:w w:val="90"/>
          <w:sz w:val="24"/>
          <w:szCs w:val="24"/>
        </w:rPr>
        <w:t>Câmpus</w:t>
      </w:r>
      <w:r w:rsidRPr="00925499">
        <w:rPr>
          <w:rFonts w:asciiTheme="minorHAnsi" w:hAnsiTheme="minorHAnsi" w:cstheme="minorHAnsi"/>
          <w:i/>
          <w:spacing w:val="7"/>
          <w:w w:val="90"/>
          <w:sz w:val="24"/>
          <w:szCs w:val="24"/>
        </w:rPr>
        <w:t xml:space="preserve"> </w:t>
      </w:r>
      <w:r w:rsidRPr="00925499">
        <w:rPr>
          <w:rFonts w:asciiTheme="minorHAnsi" w:hAnsiTheme="minorHAnsi" w:cstheme="minorHAnsi"/>
          <w:w w:val="90"/>
          <w:sz w:val="24"/>
          <w:szCs w:val="24"/>
        </w:rPr>
        <w:t>destinará</w:t>
      </w:r>
      <w:r w:rsidRPr="00925499">
        <w:rPr>
          <w:rFonts w:asciiTheme="minorHAnsi" w:hAnsiTheme="minorHAnsi" w:cstheme="minorHAnsi"/>
          <w:spacing w:val="8"/>
          <w:w w:val="90"/>
          <w:sz w:val="24"/>
          <w:szCs w:val="24"/>
        </w:rPr>
        <w:t xml:space="preserve"> </w:t>
      </w:r>
      <w:r w:rsidRPr="00925499">
        <w:rPr>
          <w:rFonts w:asciiTheme="minorHAnsi" w:hAnsiTheme="minorHAnsi" w:cstheme="minorHAnsi"/>
          <w:w w:val="90"/>
          <w:sz w:val="24"/>
          <w:szCs w:val="24"/>
        </w:rPr>
        <w:t>recursos</w:t>
      </w:r>
      <w:r w:rsidRPr="00925499">
        <w:rPr>
          <w:rFonts w:asciiTheme="minorHAnsi" w:hAnsiTheme="minorHAnsi" w:cstheme="minorHAnsi"/>
          <w:spacing w:val="8"/>
          <w:w w:val="90"/>
          <w:sz w:val="24"/>
          <w:szCs w:val="24"/>
        </w:rPr>
        <w:t xml:space="preserve"> </w:t>
      </w:r>
      <w:r w:rsidRPr="00925499">
        <w:rPr>
          <w:rFonts w:asciiTheme="minorHAnsi" w:hAnsiTheme="minorHAnsi" w:cstheme="minorHAnsi"/>
          <w:w w:val="90"/>
          <w:sz w:val="24"/>
          <w:szCs w:val="24"/>
        </w:rPr>
        <w:t>específicos</w:t>
      </w:r>
      <w:r w:rsidRPr="00925499">
        <w:rPr>
          <w:rFonts w:asciiTheme="minorHAnsi" w:hAnsiTheme="minorHAnsi" w:cstheme="minorHAnsi"/>
          <w:spacing w:val="8"/>
          <w:w w:val="90"/>
          <w:sz w:val="24"/>
          <w:szCs w:val="24"/>
        </w:rPr>
        <w:t xml:space="preserve"> </w:t>
      </w:r>
      <w:r w:rsidRPr="00925499">
        <w:rPr>
          <w:rFonts w:asciiTheme="minorHAnsi" w:hAnsiTheme="minorHAnsi" w:cstheme="minorHAnsi"/>
          <w:w w:val="90"/>
          <w:sz w:val="24"/>
          <w:szCs w:val="24"/>
        </w:rPr>
        <w:t>no</w:t>
      </w:r>
      <w:r w:rsidRPr="00925499">
        <w:rPr>
          <w:rFonts w:asciiTheme="minorHAnsi" w:hAnsiTheme="minorHAnsi" w:cstheme="minorHAnsi"/>
          <w:spacing w:val="7"/>
          <w:w w:val="90"/>
          <w:sz w:val="24"/>
          <w:szCs w:val="24"/>
        </w:rPr>
        <w:t xml:space="preserve"> </w:t>
      </w:r>
      <w:r w:rsidRPr="00925499">
        <w:rPr>
          <w:rFonts w:asciiTheme="minorHAnsi" w:hAnsiTheme="minorHAnsi" w:cstheme="minorHAnsi"/>
          <w:w w:val="90"/>
          <w:sz w:val="24"/>
          <w:szCs w:val="24"/>
        </w:rPr>
        <w:t>seu</w:t>
      </w:r>
      <w:r w:rsidRPr="00925499">
        <w:rPr>
          <w:rFonts w:asciiTheme="minorHAnsi" w:hAnsiTheme="minorHAnsi" w:cstheme="minorHAnsi"/>
          <w:spacing w:val="8"/>
          <w:w w:val="90"/>
          <w:sz w:val="24"/>
          <w:szCs w:val="24"/>
        </w:rPr>
        <w:t xml:space="preserve"> </w:t>
      </w:r>
      <w:r w:rsidRPr="00925499">
        <w:rPr>
          <w:rFonts w:asciiTheme="minorHAnsi" w:hAnsiTheme="minorHAnsi" w:cstheme="minorHAnsi"/>
          <w:w w:val="90"/>
          <w:sz w:val="24"/>
          <w:szCs w:val="24"/>
        </w:rPr>
        <w:t>orçamento</w:t>
      </w:r>
      <w:r w:rsidRPr="00925499">
        <w:rPr>
          <w:rFonts w:asciiTheme="minorHAnsi" w:hAnsiTheme="minorHAnsi" w:cstheme="minorHAnsi"/>
          <w:spacing w:val="8"/>
          <w:w w:val="90"/>
          <w:sz w:val="24"/>
          <w:szCs w:val="24"/>
        </w:rPr>
        <w:t xml:space="preserve"> </w:t>
      </w:r>
      <w:r w:rsidRPr="00925499">
        <w:rPr>
          <w:rFonts w:asciiTheme="minorHAnsi" w:hAnsiTheme="minorHAnsi" w:cstheme="minorHAnsi"/>
          <w:w w:val="90"/>
          <w:sz w:val="24"/>
          <w:szCs w:val="24"/>
        </w:rPr>
        <w:t>anual,</w:t>
      </w:r>
      <w:r w:rsidRPr="00925499">
        <w:rPr>
          <w:rFonts w:asciiTheme="minorHAnsi" w:hAnsiTheme="minorHAnsi" w:cstheme="minorHAnsi"/>
          <w:spacing w:val="8"/>
          <w:w w:val="90"/>
          <w:sz w:val="24"/>
          <w:szCs w:val="24"/>
        </w:rPr>
        <w:t xml:space="preserve"> </w:t>
      </w:r>
      <w:r w:rsidRPr="00925499">
        <w:rPr>
          <w:rFonts w:asciiTheme="minorHAnsi" w:hAnsiTheme="minorHAnsi" w:cstheme="minorHAnsi"/>
          <w:w w:val="90"/>
          <w:sz w:val="24"/>
          <w:szCs w:val="24"/>
        </w:rPr>
        <w:t>para</w:t>
      </w:r>
      <w:r w:rsidRPr="00925499">
        <w:rPr>
          <w:rFonts w:asciiTheme="minorHAnsi" w:hAnsiTheme="minorHAnsi" w:cstheme="minorHAnsi"/>
          <w:spacing w:val="7"/>
          <w:w w:val="90"/>
          <w:sz w:val="24"/>
          <w:szCs w:val="24"/>
        </w:rPr>
        <w:t xml:space="preserve"> </w:t>
      </w:r>
      <w:r w:rsidRPr="00925499">
        <w:rPr>
          <w:rFonts w:asciiTheme="minorHAnsi" w:hAnsiTheme="minorHAnsi" w:cstheme="minorHAnsi"/>
          <w:w w:val="90"/>
          <w:sz w:val="24"/>
          <w:szCs w:val="24"/>
        </w:rPr>
        <w:t>implementação</w:t>
      </w:r>
      <w:r w:rsidRPr="00925499">
        <w:rPr>
          <w:rFonts w:asciiTheme="minorHAnsi" w:hAnsiTheme="minorHAnsi" w:cstheme="minorHAnsi"/>
          <w:spacing w:val="8"/>
          <w:w w:val="90"/>
          <w:sz w:val="24"/>
          <w:szCs w:val="24"/>
        </w:rPr>
        <w:t xml:space="preserve"> </w:t>
      </w:r>
      <w:r w:rsidRPr="00925499">
        <w:rPr>
          <w:rFonts w:asciiTheme="minorHAnsi" w:hAnsiTheme="minorHAnsi" w:cstheme="minorHAnsi"/>
          <w:w w:val="90"/>
          <w:sz w:val="24"/>
          <w:szCs w:val="24"/>
        </w:rPr>
        <w:t>e</w:t>
      </w:r>
      <w:r w:rsidRPr="00925499">
        <w:rPr>
          <w:rFonts w:asciiTheme="minorHAnsi" w:hAnsiTheme="minorHAnsi" w:cstheme="minorHAnsi"/>
          <w:spacing w:val="8"/>
          <w:w w:val="90"/>
          <w:sz w:val="24"/>
          <w:szCs w:val="24"/>
        </w:rPr>
        <w:t xml:space="preserve"> </w:t>
      </w:r>
      <w:r w:rsidRPr="00925499">
        <w:rPr>
          <w:rFonts w:asciiTheme="minorHAnsi" w:hAnsiTheme="minorHAnsi" w:cstheme="minorHAnsi"/>
          <w:w w:val="90"/>
          <w:sz w:val="24"/>
          <w:szCs w:val="24"/>
        </w:rPr>
        <w:t>manutenção</w:t>
      </w:r>
      <w:r w:rsidRPr="00925499">
        <w:rPr>
          <w:rFonts w:asciiTheme="minorHAnsi" w:hAnsiTheme="minorHAnsi" w:cstheme="minorHAnsi"/>
          <w:spacing w:val="7"/>
          <w:w w:val="90"/>
          <w:sz w:val="24"/>
          <w:szCs w:val="24"/>
        </w:rPr>
        <w:t xml:space="preserve"> </w:t>
      </w:r>
      <w:r w:rsidRPr="00925499">
        <w:rPr>
          <w:rFonts w:asciiTheme="minorHAnsi" w:hAnsiTheme="minorHAnsi" w:cstheme="minorHAnsi"/>
          <w:w w:val="90"/>
          <w:sz w:val="24"/>
          <w:szCs w:val="24"/>
        </w:rPr>
        <w:t>de</w:t>
      </w:r>
      <w:r w:rsidRPr="00925499">
        <w:rPr>
          <w:rFonts w:asciiTheme="minorHAnsi" w:hAnsiTheme="minorHAnsi" w:cstheme="minorHAnsi"/>
          <w:spacing w:val="-40"/>
          <w:w w:val="90"/>
          <w:sz w:val="24"/>
          <w:szCs w:val="24"/>
        </w:rPr>
        <w:t xml:space="preserve"> </w:t>
      </w:r>
      <w:r w:rsidRPr="00925499">
        <w:rPr>
          <w:rFonts w:asciiTheme="minorHAnsi" w:hAnsiTheme="minorHAnsi" w:cstheme="minorHAnsi"/>
          <w:sz w:val="24"/>
          <w:szCs w:val="24"/>
        </w:rPr>
        <w:t>seu</w:t>
      </w:r>
      <w:r w:rsidRPr="00925499">
        <w:rPr>
          <w:rFonts w:asciiTheme="minorHAnsi" w:hAnsiTheme="minorHAnsi" w:cstheme="minorHAnsi"/>
          <w:spacing w:val="-17"/>
          <w:sz w:val="24"/>
          <w:szCs w:val="24"/>
        </w:rPr>
        <w:t xml:space="preserve"> </w:t>
      </w:r>
      <w:r w:rsidRPr="00925499">
        <w:rPr>
          <w:rFonts w:asciiTheme="minorHAnsi" w:hAnsiTheme="minorHAnsi" w:cstheme="minorHAnsi"/>
          <w:sz w:val="24"/>
          <w:szCs w:val="24"/>
        </w:rPr>
        <w:t>sistema</w:t>
      </w:r>
      <w:r w:rsidRPr="00925499">
        <w:rPr>
          <w:rFonts w:asciiTheme="minorHAnsi" w:hAnsiTheme="minorHAnsi" w:cstheme="minorHAnsi"/>
          <w:spacing w:val="-16"/>
          <w:sz w:val="24"/>
          <w:szCs w:val="24"/>
        </w:rPr>
        <w:t xml:space="preserve"> </w:t>
      </w:r>
      <w:r w:rsidRPr="00925499">
        <w:rPr>
          <w:rFonts w:asciiTheme="minorHAnsi" w:hAnsiTheme="minorHAnsi" w:cstheme="minorHAnsi"/>
          <w:sz w:val="24"/>
          <w:szCs w:val="24"/>
        </w:rPr>
        <w:t>de</w:t>
      </w:r>
      <w:r w:rsidRPr="00925499">
        <w:rPr>
          <w:rFonts w:asciiTheme="minorHAnsi" w:hAnsiTheme="minorHAnsi" w:cstheme="minorHAnsi"/>
          <w:spacing w:val="-16"/>
          <w:sz w:val="24"/>
          <w:szCs w:val="24"/>
        </w:rPr>
        <w:t xml:space="preserve"> </w:t>
      </w:r>
      <w:r w:rsidRPr="00925499">
        <w:rPr>
          <w:rFonts w:asciiTheme="minorHAnsi" w:hAnsiTheme="minorHAnsi" w:cstheme="minorHAnsi"/>
          <w:sz w:val="24"/>
          <w:szCs w:val="24"/>
        </w:rPr>
        <w:t>Gerenciamento</w:t>
      </w:r>
      <w:r w:rsidRPr="00925499">
        <w:rPr>
          <w:rFonts w:asciiTheme="minorHAnsi" w:hAnsiTheme="minorHAnsi" w:cstheme="minorHAnsi"/>
          <w:spacing w:val="-17"/>
          <w:sz w:val="24"/>
          <w:szCs w:val="24"/>
        </w:rPr>
        <w:t xml:space="preserve"> </w:t>
      </w:r>
      <w:r w:rsidRPr="00925499">
        <w:rPr>
          <w:rFonts w:asciiTheme="minorHAnsi" w:hAnsiTheme="minorHAnsi" w:cstheme="minorHAnsi"/>
          <w:sz w:val="24"/>
          <w:szCs w:val="24"/>
        </w:rPr>
        <w:t>Ambiental.</w:t>
      </w:r>
    </w:p>
    <w:p w14:paraId="342E4F87" w14:textId="7FE8A855" w:rsidR="00303469" w:rsidRPr="00925499" w:rsidRDefault="008362DB" w:rsidP="00DA1A1B">
      <w:pPr>
        <w:pStyle w:val="Corpodetexto"/>
        <w:spacing w:before="120"/>
        <w:ind w:left="0"/>
        <w:jc w:val="both"/>
        <w:rPr>
          <w:rFonts w:asciiTheme="minorHAnsi" w:hAnsiTheme="minorHAnsi" w:cstheme="minorHAnsi"/>
          <w:sz w:val="24"/>
          <w:szCs w:val="24"/>
        </w:rPr>
      </w:pPr>
      <w:r w:rsidRPr="00925499">
        <w:rPr>
          <w:rFonts w:asciiTheme="minorHAnsi" w:hAnsiTheme="minorHAnsi" w:cstheme="minorHAnsi"/>
          <w:spacing w:val="-1"/>
          <w:w w:val="95"/>
          <w:sz w:val="24"/>
          <w:szCs w:val="24"/>
        </w:rPr>
        <w:t>Art.</w:t>
      </w:r>
      <w:r w:rsidRPr="00925499">
        <w:rPr>
          <w:rFonts w:asciiTheme="minorHAnsi" w:hAnsiTheme="minorHAnsi" w:cstheme="minorHAnsi"/>
          <w:spacing w:val="-13"/>
          <w:w w:val="95"/>
          <w:sz w:val="24"/>
          <w:szCs w:val="24"/>
        </w:rPr>
        <w:t xml:space="preserve"> </w:t>
      </w:r>
      <w:r w:rsidRPr="00925499">
        <w:rPr>
          <w:rFonts w:asciiTheme="minorHAnsi" w:hAnsiTheme="minorHAnsi" w:cstheme="minorHAnsi"/>
          <w:spacing w:val="-1"/>
          <w:w w:val="95"/>
          <w:sz w:val="24"/>
          <w:szCs w:val="24"/>
        </w:rPr>
        <w:t>25</w:t>
      </w:r>
      <w:r w:rsidRPr="00925499">
        <w:rPr>
          <w:rFonts w:asciiTheme="minorHAnsi" w:hAnsiTheme="minorHAnsi" w:cstheme="minorHAnsi"/>
          <w:spacing w:val="-12"/>
          <w:w w:val="95"/>
          <w:sz w:val="24"/>
          <w:szCs w:val="24"/>
        </w:rPr>
        <w:t xml:space="preserve"> </w:t>
      </w:r>
      <w:r w:rsidR="00DA1A1B" w:rsidRPr="00925499">
        <w:rPr>
          <w:rFonts w:asciiTheme="minorHAnsi" w:hAnsiTheme="minorHAnsi" w:cstheme="minorHAnsi"/>
          <w:spacing w:val="-12"/>
          <w:w w:val="95"/>
          <w:sz w:val="24"/>
          <w:szCs w:val="24"/>
        </w:rPr>
        <w:t xml:space="preserve"> </w:t>
      </w:r>
      <w:r w:rsidRPr="00925499">
        <w:rPr>
          <w:rFonts w:asciiTheme="minorHAnsi" w:hAnsiTheme="minorHAnsi" w:cstheme="minorHAnsi"/>
          <w:spacing w:val="-1"/>
          <w:w w:val="95"/>
          <w:sz w:val="24"/>
          <w:szCs w:val="24"/>
        </w:rPr>
        <w:t>A</w:t>
      </w:r>
      <w:r w:rsidRPr="00925499">
        <w:rPr>
          <w:rFonts w:asciiTheme="minorHAnsi" w:hAnsiTheme="minorHAnsi" w:cstheme="minorHAnsi"/>
          <w:spacing w:val="-12"/>
          <w:w w:val="95"/>
          <w:sz w:val="24"/>
          <w:szCs w:val="24"/>
        </w:rPr>
        <w:t xml:space="preserve"> </w:t>
      </w:r>
      <w:r w:rsidRPr="00925499">
        <w:rPr>
          <w:rFonts w:asciiTheme="minorHAnsi" w:hAnsiTheme="minorHAnsi" w:cstheme="minorHAnsi"/>
          <w:spacing w:val="-1"/>
          <w:w w:val="95"/>
          <w:sz w:val="24"/>
          <w:szCs w:val="24"/>
        </w:rPr>
        <w:t>gestão</w:t>
      </w:r>
      <w:r w:rsidRPr="00925499">
        <w:rPr>
          <w:rFonts w:asciiTheme="minorHAnsi" w:hAnsiTheme="minorHAnsi" w:cstheme="minorHAnsi"/>
          <w:spacing w:val="-12"/>
          <w:w w:val="95"/>
          <w:sz w:val="24"/>
          <w:szCs w:val="24"/>
        </w:rPr>
        <w:t xml:space="preserve"> </w:t>
      </w:r>
      <w:r w:rsidRPr="00925499">
        <w:rPr>
          <w:rFonts w:asciiTheme="minorHAnsi" w:hAnsiTheme="minorHAnsi" w:cstheme="minorHAnsi"/>
          <w:spacing w:val="-1"/>
          <w:w w:val="95"/>
          <w:sz w:val="24"/>
          <w:szCs w:val="24"/>
        </w:rPr>
        <w:t>dos</w:t>
      </w:r>
      <w:r w:rsidRPr="00925499">
        <w:rPr>
          <w:rFonts w:asciiTheme="minorHAnsi" w:hAnsiTheme="minorHAnsi" w:cstheme="minorHAnsi"/>
          <w:spacing w:val="-12"/>
          <w:w w:val="95"/>
          <w:sz w:val="24"/>
          <w:szCs w:val="24"/>
        </w:rPr>
        <w:t xml:space="preserve"> </w:t>
      </w:r>
      <w:r w:rsidRPr="00925499">
        <w:rPr>
          <w:rFonts w:asciiTheme="minorHAnsi" w:hAnsiTheme="minorHAnsi" w:cstheme="minorHAnsi"/>
          <w:spacing w:val="-1"/>
          <w:w w:val="95"/>
          <w:sz w:val="24"/>
          <w:szCs w:val="24"/>
        </w:rPr>
        <w:t>recursos</w:t>
      </w:r>
      <w:r w:rsidRPr="00925499">
        <w:rPr>
          <w:rFonts w:asciiTheme="minorHAnsi" w:hAnsiTheme="minorHAnsi" w:cstheme="minorHAnsi"/>
          <w:spacing w:val="-12"/>
          <w:w w:val="95"/>
          <w:sz w:val="24"/>
          <w:szCs w:val="24"/>
        </w:rPr>
        <w:t xml:space="preserve"> </w:t>
      </w:r>
      <w:r w:rsidRPr="00925499">
        <w:rPr>
          <w:rFonts w:asciiTheme="minorHAnsi" w:hAnsiTheme="minorHAnsi" w:cstheme="minorHAnsi"/>
          <w:spacing w:val="-1"/>
          <w:w w:val="95"/>
          <w:sz w:val="24"/>
          <w:szCs w:val="24"/>
        </w:rPr>
        <w:t>financeiros</w:t>
      </w:r>
      <w:r w:rsidRPr="00925499">
        <w:rPr>
          <w:rFonts w:asciiTheme="minorHAnsi" w:hAnsiTheme="minorHAnsi" w:cstheme="minorHAnsi"/>
          <w:spacing w:val="-13"/>
          <w:w w:val="95"/>
          <w:sz w:val="24"/>
          <w:szCs w:val="24"/>
        </w:rPr>
        <w:t xml:space="preserve"> </w:t>
      </w:r>
      <w:r w:rsidRPr="00925499">
        <w:rPr>
          <w:rFonts w:asciiTheme="minorHAnsi" w:hAnsiTheme="minorHAnsi" w:cstheme="minorHAnsi"/>
          <w:spacing w:val="-1"/>
          <w:w w:val="95"/>
          <w:sz w:val="24"/>
          <w:szCs w:val="24"/>
        </w:rPr>
        <w:t>oriundos</w:t>
      </w:r>
      <w:r w:rsidRPr="00925499">
        <w:rPr>
          <w:rFonts w:asciiTheme="minorHAnsi" w:hAnsiTheme="minorHAnsi" w:cstheme="minorHAnsi"/>
          <w:spacing w:val="-12"/>
          <w:w w:val="95"/>
          <w:sz w:val="24"/>
          <w:szCs w:val="24"/>
        </w:rPr>
        <w:t xml:space="preserve"> </w:t>
      </w:r>
      <w:r w:rsidRPr="00925499">
        <w:rPr>
          <w:rFonts w:asciiTheme="minorHAnsi" w:hAnsiTheme="minorHAnsi" w:cstheme="minorHAnsi"/>
          <w:spacing w:val="-1"/>
          <w:w w:val="95"/>
          <w:sz w:val="24"/>
          <w:szCs w:val="24"/>
        </w:rPr>
        <w:t>das</w:t>
      </w:r>
      <w:r w:rsidRPr="00925499">
        <w:rPr>
          <w:rFonts w:asciiTheme="minorHAnsi" w:hAnsiTheme="minorHAnsi" w:cstheme="minorHAnsi"/>
          <w:spacing w:val="-12"/>
          <w:w w:val="95"/>
          <w:sz w:val="24"/>
          <w:szCs w:val="24"/>
        </w:rPr>
        <w:t xml:space="preserve"> </w:t>
      </w:r>
      <w:r w:rsidRPr="00925499">
        <w:rPr>
          <w:rFonts w:asciiTheme="minorHAnsi" w:hAnsiTheme="minorHAnsi" w:cstheme="minorHAnsi"/>
          <w:spacing w:val="-1"/>
          <w:w w:val="95"/>
          <w:sz w:val="24"/>
          <w:szCs w:val="24"/>
        </w:rPr>
        <w:t>atividades</w:t>
      </w:r>
      <w:r w:rsidRPr="00925499">
        <w:rPr>
          <w:rFonts w:asciiTheme="minorHAnsi" w:hAnsiTheme="minorHAnsi" w:cstheme="minorHAnsi"/>
          <w:spacing w:val="-12"/>
          <w:w w:val="95"/>
          <w:sz w:val="24"/>
          <w:szCs w:val="24"/>
        </w:rPr>
        <w:t xml:space="preserve"> </w:t>
      </w:r>
      <w:r w:rsidRPr="00925499">
        <w:rPr>
          <w:rFonts w:asciiTheme="minorHAnsi" w:hAnsiTheme="minorHAnsi" w:cstheme="minorHAnsi"/>
          <w:w w:val="95"/>
          <w:sz w:val="24"/>
          <w:szCs w:val="24"/>
        </w:rPr>
        <w:t>decorrentes</w:t>
      </w:r>
      <w:r w:rsidRPr="00925499">
        <w:rPr>
          <w:rFonts w:asciiTheme="minorHAnsi" w:hAnsiTheme="minorHAnsi" w:cstheme="minorHAnsi"/>
          <w:spacing w:val="-12"/>
          <w:w w:val="95"/>
          <w:sz w:val="24"/>
          <w:szCs w:val="24"/>
        </w:rPr>
        <w:t xml:space="preserve"> </w:t>
      </w:r>
      <w:r w:rsidRPr="00925499">
        <w:rPr>
          <w:rFonts w:asciiTheme="minorHAnsi" w:hAnsiTheme="minorHAnsi" w:cstheme="minorHAnsi"/>
          <w:w w:val="95"/>
          <w:sz w:val="24"/>
          <w:szCs w:val="24"/>
        </w:rPr>
        <w:t>dos</w:t>
      </w:r>
      <w:r w:rsidRPr="00925499">
        <w:rPr>
          <w:rFonts w:asciiTheme="minorHAnsi" w:hAnsiTheme="minorHAnsi" w:cstheme="minorHAnsi"/>
          <w:spacing w:val="-12"/>
          <w:w w:val="95"/>
          <w:sz w:val="24"/>
          <w:szCs w:val="24"/>
        </w:rPr>
        <w:t xml:space="preserve"> </w:t>
      </w:r>
      <w:r w:rsidRPr="00925499">
        <w:rPr>
          <w:rFonts w:asciiTheme="minorHAnsi" w:hAnsiTheme="minorHAnsi" w:cstheme="minorHAnsi"/>
          <w:w w:val="95"/>
          <w:sz w:val="24"/>
          <w:szCs w:val="24"/>
        </w:rPr>
        <w:t>objetivos</w:t>
      </w:r>
      <w:r w:rsidRPr="00925499">
        <w:rPr>
          <w:rFonts w:asciiTheme="minorHAnsi" w:hAnsiTheme="minorHAnsi" w:cstheme="minorHAnsi"/>
          <w:spacing w:val="-13"/>
          <w:w w:val="95"/>
          <w:sz w:val="24"/>
          <w:szCs w:val="24"/>
        </w:rPr>
        <w:t xml:space="preserve"> </w:t>
      </w:r>
      <w:r w:rsidRPr="00925499">
        <w:rPr>
          <w:rFonts w:asciiTheme="minorHAnsi" w:hAnsiTheme="minorHAnsi" w:cstheme="minorHAnsi"/>
          <w:w w:val="95"/>
          <w:sz w:val="24"/>
          <w:szCs w:val="24"/>
        </w:rPr>
        <w:t>e</w:t>
      </w:r>
      <w:r w:rsidRPr="00925499">
        <w:rPr>
          <w:rFonts w:asciiTheme="minorHAnsi" w:hAnsiTheme="minorHAnsi" w:cstheme="minorHAnsi"/>
          <w:spacing w:val="-12"/>
          <w:w w:val="95"/>
          <w:sz w:val="24"/>
          <w:szCs w:val="24"/>
        </w:rPr>
        <w:t xml:space="preserve"> </w:t>
      </w:r>
      <w:r w:rsidRPr="00925499">
        <w:rPr>
          <w:rFonts w:asciiTheme="minorHAnsi" w:hAnsiTheme="minorHAnsi" w:cstheme="minorHAnsi"/>
          <w:w w:val="95"/>
          <w:sz w:val="24"/>
          <w:szCs w:val="24"/>
        </w:rPr>
        <w:t>das</w:t>
      </w:r>
      <w:r w:rsidRPr="00925499">
        <w:rPr>
          <w:rFonts w:asciiTheme="minorHAnsi" w:hAnsiTheme="minorHAnsi" w:cstheme="minorHAnsi"/>
          <w:spacing w:val="-12"/>
          <w:w w:val="95"/>
          <w:sz w:val="24"/>
          <w:szCs w:val="24"/>
        </w:rPr>
        <w:t xml:space="preserve"> </w:t>
      </w:r>
      <w:r w:rsidRPr="00925499">
        <w:rPr>
          <w:rFonts w:asciiTheme="minorHAnsi" w:hAnsiTheme="minorHAnsi" w:cstheme="minorHAnsi"/>
          <w:w w:val="95"/>
          <w:sz w:val="24"/>
          <w:szCs w:val="24"/>
        </w:rPr>
        <w:t>competências</w:t>
      </w:r>
      <w:r w:rsidRPr="00925499">
        <w:rPr>
          <w:rFonts w:asciiTheme="minorHAnsi" w:hAnsiTheme="minorHAnsi" w:cstheme="minorHAnsi"/>
          <w:spacing w:val="-43"/>
          <w:w w:val="95"/>
          <w:sz w:val="24"/>
          <w:szCs w:val="24"/>
        </w:rPr>
        <w:t xml:space="preserve"> </w:t>
      </w:r>
      <w:r w:rsidRPr="00925499">
        <w:rPr>
          <w:rFonts w:asciiTheme="minorHAnsi" w:hAnsiTheme="minorHAnsi" w:cstheme="minorHAnsi"/>
          <w:w w:val="90"/>
          <w:sz w:val="24"/>
          <w:szCs w:val="24"/>
        </w:rPr>
        <w:t>atribuídas</w:t>
      </w:r>
      <w:r w:rsidRPr="00925499">
        <w:rPr>
          <w:rFonts w:asciiTheme="minorHAnsi" w:hAnsiTheme="minorHAnsi" w:cstheme="minorHAnsi"/>
          <w:spacing w:val="-8"/>
          <w:w w:val="90"/>
          <w:sz w:val="24"/>
          <w:szCs w:val="24"/>
        </w:rPr>
        <w:t xml:space="preserve"> </w:t>
      </w:r>
      <w:r w:rsidRPr="00925499">
        <w:rPr>
          <w:rFonts w:asciiTheme="minorHAnsi" w:hAnsiTheme="minorHAnsi" w:cstheme="minorHAnsi"/>
          <w:w w:val="90"/>
          <w:sz w:val="24"/>
          <w:szCs w:val="24"/>
        </w:rPr>
        <w:t>ao</w:t>
      </w:r>
      <w:r w:rsidRPr="00925499">
        <w:rPr>
          <w:rFonts w:asciiTheme="minorHAnsi" w:hAnsiTheme="minorHAnsi" w:cstheme="minorHAnsi"/>
          <w:spacing w:val="-7"/>
          <w:w w:val="90"/>
          <w:sz w:val="24"/>
          <w:szCs w:val="24"/>
        </w:rPr>
        <w:t xml:space="preserve"> </w:t>
      </w:r>
      <w:r w:rsidRPr="00925499">
        <w:rPr>
          <w:rFonts w:asciiTheme="minorHAnsi" w:hAnsiTheme="minorHAnsi" w:cstheme="minorHAnsi"/>
          <w:w w:val="90"/>
          <w:sz w:val="24"/>
          <w:szCs w:val="24"/>
        </w:rPr>
        <w:t>NUGAI,</w:t>
      </w:r>
      <w:r w:rsidRPr="00925499">
        <w:rPr>
          <w:rFonts w:asciiTheme="minorHAnsi" w:hAnsiTheme="minorHAnsi" w:cstheme="minorHAnsi"/>
          <w:spacing w:val="-8"/>
          <w:w w:val="90"/>
          <w:sz w:val="24"/>
          <w:szCs w:val="24"/>
        </w:rPr>
        <w:t xml:space="preserve"> </w:t>
      </w:r>
      <w:r w:rsidRPr="00925499">
        <w:rPr>
          <w:rFonts w:asciiTheme="minorHAnsi" w:hAnsiTheme="minorHAnsi" w:cstheme="minorHAnsi"/>
          <w:w w:val="90"/>
          <w:sz w:val="24"/>
          <w:szCs w:val="24"/>
        </w:rPr>
        <w:t>será</w:t>
      </w:r>
      <w:r w:rsidRPr="00925499">
        <w:rPr>
          <w:rFonts w:asciiTheme="minorHAnsi" w:hAnsiTheme="minorHAnsi" w:cstheme="minorHAnsi"/>
          <w:spacing w:val="-7"/>
          <w:w w:val="90"/>
          <w:sz w:val="24"/>
          <w:szCs w:val="24"/>
        </w:rPr>
        <w:t xml:space="preserve"> </w:t>
      </w:r>
      <w:r w:rsidRPr="00925499">
        <w:rPr>
          <w:rFonts w:asciiTheme="minorHAnsi" w:hAnsiTheme="minorHAnsi" w:cstheme="minorHAnsi"/>
          <w:w w:val="90"/>
          <w:sz w:val="24"/>
          <w:szCs w:val="24"/>
        </w:rPr>
        <w:t>exercida</w:t>
      </w:r>
      <w:r w:rsidRPr="00925499">
        <w:rPr>
          <w:rFonts w:asciiTheme="minorHAnsi" w:hAnsiTheme="minorHAnsi" w:cstheme="minorHAnsi"/>
          <w:spacing w:val="-8"/>
          <w:w w:val="90"/>
          <w:sz w:val="24"/>
          <w:szCs w:val="24"/>
        </w:rPr>
        <w:t xml:space="preserve"> </w:t>
      </w:r>
      <w:r w:rsidRPr="00925499">
        <w:rPr>
          <w:rFonts w:asciiTheme="minorHAnsi" w:hAnsiTheme="minorHAnsi" w:cstheme="minorHAnsi"/>
          <w:w w:val="90"/>
          <w:sz w:val="24"/>
          <w:szCs w:val="24"/>
        </w:rPr>
        <w:t>pelo</w:t>
      </w:r>
      <w:r w:rsidRPr="00925499">
        <w:rPr>
          <w:rFonts w:asciiTheme="minorHAnsi" w:hAnsiTheme="minorHAnsi" w:cstheme="minorHAnsi"/>
          <w:spacing w:val="-7"/>
          <w:w w:val="90"/>
          <w:sz w:val="24"/>
          <w:szCs w:val="24"/>
        </w:rPr>
        <w:t xml:space="preserve"> </w:t>
      </w:r>
      <w:r w:rsidRPr="00925499">
        <w:rPr>
          <w:rFonts w:asciiTheme="minorHAnsi" w:hAnsiTheme="minorHAnsi" w:cstheme="minorHAnsi"/>
          <w:w w:val="90"/>
          <w:sz w:val="24"/>
          <w:szCs w:val="24"/>
        </w:rPr>
        <w:t>IFSul</w:t>
      </w:r>
      <w:r w:rsidRPr="00925499">
        <w:rPr>
          <w:rFonts w:asciiTheme="minorHAnsi" w:hAnsiTheme="minorHAnsi" w:cstheme="minorHAnsi"/>
          <w:spacing w:val="-8"/>
          <w:w w:val="90"/>
          <w:sz w:val="24"/>
          <w:szCs w:val="24"/>
        </w:rPr>
        <w:t xml:space="preserve"> </w:t>
      </w:r>
      <w:r w:rsidRPr="00925499">
        <w:rPr>
          <w:rFonts w:asciiTheme="minorHAnsi" w:hAnsiTheme="minorHAnsi" w:cstheme="minorHAnsi"/>
          <w:w w:val="90"/>
          <w:sz w:val="24"/>
          <w:szCs w:val="24"/>
        </w:rPr>
        <w:t>ou</w:t>
      </w:r>
      <w:r w:rsidRPr="00925499">
        <w:rPr>
          <w:rFonts w:asciiTheme="minorHAnsi" w:hAnsiTheme="minorHAnsi" w:cstheme="minorHAnsi"/>
          <w:spacing w:val="-7"/>
          <w:w w:val="90"/>
          <w:sz w:val="24"/>
          <w:szCs w:val="24"/>
        </w:rPr>
        <w:t xml:space="preserve"> </w:t>
      </w:r>
      <w:commentRangeStart w:id="82"/>
      <w:r w:rsidRPr="00925499">
        <w:rPr>
          <w:rFonts w:asciiTheme="minorHAnsi" w:hAnsiTheme="minorHAnsi" w:cstheme="minorHAnsi"/>
          <w:w w:val="90"/>
          <w:sz w:val="24"/>
          <w:szCs w:val="24"/>
        </w:rPr>
        <w:t>pelas</w:t>
      </w:r>
      <w:r w:rsidRPr="00925499">
        <w:rPr>
          <w:rFonts w:asciiTheme="minorHAnsi" w:hAnsiTheme="minorHAnsi" w:cstheme="minorHAnsi"/>
          <w:spacing w:val="-8"/>
          <w:w w:val="90"/>
          <w:sz w:val="24"/>
          <w:szCs w:val="24"/>
        </w:rPr>
        <w:t xml:space="preserve"> </w:t>
      </w:r>
      <w:r w:rsidRPr="00925499">
        <w:rPr>
          <w:rFonts w:asciiTheme="minorHAnsi" w:hAnsiTheme="minorHAnsi" w:cstheme="minorHAnsi"/>
          <w:w w:val="90"/>
          <w:sz w:val="24"/>
          <w:szCs w:val="24"/>
          <w:shd w:val="clear" w:color="auto" w:fill="FFFF00"/>
        </w:rPr>
        <w:t>suas</w:t>
      </w:r>
      <w:r w:rsidRPr="00925499">
        <w:rPr>
          <w:rFonts w:asciiTheme="minorHAnsi" w:hAnsiTheme="minorHAnsi" w:cstheme="minorHAnsi"/>
          <w:spacing w:val="-7"/>
          <w:w w:val="90"/>
          <w:sz w:val="24"/>
          <w:szCs w:val="24"/>
          <w:shd w:val="clear" w:color="auto" w:fill="FFFF00"/>
        </w:rPr>
        <w:t xml:space="preserve"> </w:t>
      </w:r>
      <w:r w:rsidRPr="00925499">
        <w:rPr>
          <w:rFonts w:asciiTheme="minorHAnsi" w:hAnsiTheme="minorHAnsi" w:cstheme="minorHAnsi"/>
          <w:w w:val="90"/>
          <w:sz w:val="24"/>
          <w:szCs w:val="24"/>
          <w:shd w:val="clear" w:color="auto" w:fill="FFFF00"/>
        </w:rPr>
        <w:t>fundações</w:t>
      </w:r>
      <w:r w:rsidRPr="00925499">
        <w:rPr>
          <w:rFonts w:asciiTheme="minorHAnsi" w:hAnsiTheme="minorHAnsi" w:cstheme="minorHAnsi"/>
          <w:spacing w:val="-8"/>
          <w:w w:val="90"/>
          <w:sz w:val="24"/>
          <w:szCs w:val="24"/>
          <w:shd w:val="clear" w:color="auto" w:fill="FFFF00"/>
        </w:rPr>
        <w:t xml:space="preserve"> </w:t>
      </w:r>
      <w:commentRangeEnd w:id="82"/>
      <w:r w:rsidR="00B03937">
        <w:rPr>
          <w:rStyle w:val="Refdecomentrio"/>
        </w:rPr>
        <w:commentReference w:id="82"/>
      </w:r>
      <w:r w:rsidRPr="00925499">
        <w:rPr>
          <w:rFonts w:asciiTheme="minorHAnsi" w:hAnsiTheme="minorHAnsi" w:cstheme="minorHAnsi"/>
          <w:w w:val="90"/>
          <w:sz w:val="24"/>
          <w:szCs w:val="24"/>
          <w:shd w:val="clear" w:color="auto" w:fill="FFFF00"/>
        </w:rPr>
        <w:t>de</w:t>
      </w:r>
      <w:r w:rsidRPr="00925499">
        <w:rPr>
          <w:rFonts w:asciiTheme="minorHAnsi" w:hAnsiTheme="minorHAnsi" w:cstheme="minorHAnsi"/>
          <w:spacing w:val="-7"/>
          <w:w w:val="90"/>
          <w:sz w:val="24"/>
          <w:szCs w:val="24"/>
          <w:shd w:val="clear" w:color="auto" w:fill="FFFF00"/>
        </w:rPr>
        <w:t xml:space="preserve"> </w:t>
      </w:r>
      <w:r w:rsidRPr="00925499">
        <w:rPr>
          <w:rFonts w:asciiTheme="minorHAnsi" w:hAnsiTheme="minorHAnsi" w:cstheme="minorHAnsi"/>
          <w:w w:val="90"/>
          <w:sz w:val="24"/>
          <w:szCs w:val="24"/>
          <w:shd w:val="clear" w:color="auto" w:fill="FFFF00"/>
        </w:rPr>
        <w:t>apoio</w:t>
      </w:r>
      <w:r w:rsidRPr="00925499">
        <w:rPr>
          <w:rFonts w:asciiTheme="minorHAnsi" w:hAnsiTheme="minorHAnsi" w:cstheme="minorHAnsi"/>
          <w:w w:val="90"/>
          <w:sz w:val="24"/>
          <w:szCs w:val="24"/>
        </w:rPr>
        <w:t>.</w:t>
      </w:r>
    </w:p>
    <w:p w14:paraId="6FADAC02" w14:textId="3E7329CD" w:rsidR="00303469" w:rsidRPr="00925499" w:rsidRDefault="009F44C6" w:rsidP="00A8207F">
      <w:pPr>
        <w:pStyle w:val="Corpodetexto"/>
        <w:spacing w:before="120"/>
        <w:ind w:left="0"/>
        <w:jc w:val="both"/>
        <w:rPr>
          <w:rFonts w:asciiTheme="minorHAnsi" w:hAnsiTheme="minorHAnsi" w:cstheme="minorHAnsi"/>
          <w:sz w:val="24"/>
          <w:szCs w:val="24"/>
        </w:rPr>
      </w:pPr>
      <w:commentRangeStart w:id="83"/>
      <w:r w:rsidRPr="00925499">
        <w:rPr>
          <w:rFonts w:asciiTheme="minorHAnsi" w:hAnsiTheme="minorHAnsi" w:cstheme="minorHAnsi"/>
          <w:spacing w:val="-1"/>
          <w:w w:val="95"/>
          <w:sz w:val="24"/>
          <w:szCs w:val="24"/>
          <w:shd w:val="clear" w:color="auto" w:fill="FFFF00"/>
        </w:rPr>
        <w:t>Parágrafo único</w:t>
      </w:r>
      <w:r w:rsidRPr="00925499">
        <w:rPr>
          <w:rFonts w:asciiTheme="minorHAnsi" w:hAnsiTheme="minorHAnsi" w:cstheme="minorHAnsi"/>
          <w:spacing w:val="-1"/>
          <w:w w:val="95"/>
          <w:sz w:val="24"/>
          <w:szCs w:val="24"/>
        </w:rPr>
        <w:t>.</w:t>
      </w:r>
      <w:r w:rsidR="008362DB" w:rsidRPr="00925499">
        <w:rPr>
          <w:rFonts w:asciiTheme="minorHAnsi" w:hAnsiTheme="minorHAnsi" w:cstheme="minorHAnsi"/>
          <w:spacing w:val="-12"/>
          <w:w w:val="95"/>
          <w:sz w:val="24"/>
          <w:szCs w:val="24"/>
        </w:rPr>
        <w:t xml:space="preserve"> </w:t>
      </w:r>
      <w:r w:rsidRPr="00925499">
        <w:rPr>
          <w:rFonts w:asciiTheme="minorHAnsi" w:hAnsiTheme="minorHAnsi" w:cstheme="minorHAnsi"/>
          <w:spacing w:val="-12"/>
          <w:w w:val="95"/>
          <w:sz w:val="24"/>
          <w:szCs w:val="24"/>
        </w:rPr>
        <w:t xml:space="preserve"> </w:t>
      </w:r>
      <w:commentRangeEnd w:id="83"/>
      <w:r w:rsidR="00AC04B9">
        <w:rPr>
          <w:rStyle w:val="Refdecomentrio"/>
        </w:rPr>
        <w:commentReference w:id="83"/>
      </w:r>
      <w:r w:rsidR="008362DB" w:rsidRPr="00925499">
        <w:rPr>
          <w:rFonts w:asciiTheme="minorHAnsi" w:hAnsiTheme="minorHAnsi" w:cstheme="minorHAnsi"/>
          <w:spacing w:val="-1"/>
          <w:w w:val="95"/>
          <w:sz w:val="24"/>
          <w:szCs w:val="24"/>
        </w:rPr>
        <w:t>Os</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spacing w:val="-1"/>
          <w:w w:val="95"/>
          <w:sz w:val="24"/>
          <w:szCs w:val="24"/>
        </w:rPr>
        <w:t>recursos</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spacing w:val="-1"/>
          <w:w w:val="95"/>
          <w:sz w:val="24"/>
          <w:szCs w:val="24"/>
        </w:rPr>
        <w:t>financeiros</w:t>
      </w:r>
      <w:r w:rsidR="008362DB" w:rsidRPr="00925499">
        <w:rPr>
          <w:rFonts w:asciiTheme="minorHAnsi" w:hAnsiTheme="minorHAnsi" w:cstheme="minorHAnsi"/>
          <w:spacing w:val="-13"/>
          <w:w w:val="95"/>
          <w:sz w:val="24"/>
          <w:szCs w:val="24"/>
        </w:rPr>
        <w:t xml:space="preserve"> </w:t>
      </w:r>
      <w:r w:rsidR="008362DB" w:rsidRPr="00925499">
        <w:rPr>
          <w:rFonts w:asciiTheme="minorHAnsi" w:hAnsiTheme="minorHAnsi" w:cstheme="minorHAnsi"/>
          <w:spacing w:val="-1"/>
          <w:w w:val="95"/>
          <w:sz w:val="24"/>
          <w:szCs w:val="24"/>
        </w:rPr>
        <w:t>auferidos</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spacing w:val="-1"/>
          <w:w w:val="95"/>
          <w:sz w:val="24"/>
          <w:szCs w:val="24"/>
        </w:rPr>
        <w:t>através</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spacing w:val="-1"/>
          <w:w w:val="95"/>
          <w:sz w:val="24"/>
          <w:szCs w:val="24"/>
        </w:rPr>
        <w:t>de</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spacing w:val="-1"/>
          <w:w w:val="95"/>
          <w:sz w:val="24"/>
          <w:szCs w:val="24"/>
        </w:rPr>
        <w:t>projetos,</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spacing w:val="-1"/>
          <w:w w:val="95"/>
          <w:sz w:val="24"/>
          <w:szCs w:val="24"/>
        </w:rPr>
        <w:t>feiras</w:t>
      </w:r>
      <w:r w:rsidR="008362DB" w:rsidRPr="00925499">
        <w:rPr>
          <w:rFonts w:asciiTheme="minorHAnsi" w:hAnsiTheme="minorHAnsi" w:cstheme="minorHAnsi"/>
          <w:spacing w:val="-13"/>
          <w:w w:val="95"/>
          <w:sz w:val="24"/>
          <w:szCs w:val="24"/>
        </w:rPr>
        <w:t xml:space="preserve"> </w:t>
      </w:r>
      <w:r w:rsidR="008362DB" w:rsidRPr="00925499">
        <w:rPr>
          <w:rFonts w:asciiTheme="minorHAnsi" w:hAnsiTheme="minorHAnsi" w:cstheme="minorHAnsi"/>
          <w:spacing w:val="-1"/>
          <w:w w:val="95"/>
          <w:sz w:val="24"/>
          <w:szCs w:val="24"/>
        </w:rPr>
        <w:t>ou</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spacing w:val="-1"/>
          <w:w w:val="95"/>
          <w:sz w:val="24"/>
          <w:szCs w:val="24"/>
        </w:rPr>
        <w:t>outros</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w w:val="95"/>
          <w:sz w:val="24"/>
          <w:szCs w:val="24"/>
        </w:rPr>
        <w:t>eventos</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w w:val="95"/>
          <w:sz w:val="24"/>
          <w:szCs w:val="24"/>
        </w:rPr>
        <w:t>serão</w:t>
      </w:r>
      <w:r w:rsidR="008362DB" w:rsidRPr="00925499">
        <w:rPr>
          <w:rFonts w:asciiTheme="minorHAnsi" w:hAnsiTheme="minorHAnsi" w:cstheme="minorHAnsi"/>
          <w:spacing w:val="-12"/>
          <w:w w:val="95"/>
          <w:sz w:val="24"/>
          <w:szCs w:val="24"/>
        </w:rPr>
        <w:t xml:space="preserve"> </w:t>
      </w:r>
      <w:r w:rsidR="008362DB" w:rsidRPr="00925499">
        <w:rPr>
          <w:rFonts w:asciiTheme="minorHAnsi" w:hAnsiTheme="minorHAnsi" w:cstheme="minorHAnsi"/>
          <w:w w:val="95"/>
          <w:sz w:val="24"/>
          <w:szCs w:val="24"/>
        </w:rPr>
        <w:t>encaminhados</w:t>
      </w:r>
      <w:r w:rsidR="008362DB" w:rsidRPr="00925499">
        <w:rPr>
          <w:rFonts w:asciiTheme="minorHAnsi" w:hAnsiTheme="minorHAnsi" w:cstheme="minorHAnsi"/>
          <w:spacing w:val="-13"/>
          <w:w w:val="95"/>
          <w:sz w:val="24"/>
          <w:szCs w:val="24"/>
        </w:rPr>
        <w:t xml:space="preserve"> </w:t>
      </w:r>
      <w:r w:rsidR="008362DB" w:rsidRPr="00925499">
        <w:rPr>
          <w:rFonts w:asciiTheme="minorHAnsi" w:hAnsiTheme="minorHAnsi" w:cstheme="minorHAnsi"/>
          <w:w w:val="95"/>
          <w:sz w:val="24"/>
          <w:szCs w:val="24"/>
        </w:rPr>
        <w:t>c</w:t>
      </w:r>
      <w:r w:rsidR="00925499">
        <w:rPr>
          <w:rFonts w:asciiTheme="minorHAnsi" w:hAnsiTheme="minorHAnsi" w:cstheme="minorHAnsi"/>
          <w:w w:val="95"/>
          <w:sz w:val="24"/>
          <w:szCs w:val="24"/>
        </w:rPr>
        <w:t xml:space="preserve">omo preconiza </w:t>
      </w:r>
      <w:r w:rsidR="008362DB" w:rsidRPr="00925499">
        <w:rPr>
          <w:rFonts w:asciiTheme="minorHAnsi" w:hAnsiTheme="minorHAnsi" w:cstheme="minorHAnsi"/>
          <w:spacing w:val="-17"/>
          <w:sz w:val="24"/>
          <w:szCs w:val="24"/>
        </w:rPr>
        <w:t xml:space="preserve"> </w:t>
      </w:r>
      <w:r w:rsidR="008362DB" w:rsidRPr="00925499">
        <w:rPr>
          <w:rFonts w:asciiTheme="minorHAnsi" w:hAnsiTheme="minorHAnsi" w:cstheme="minorHAnsi"/>
          <w:sz w:val="24"/>
          <w:szCs w:val="24"/>
        </w:rPr>
        <w:t>o</w:t>
      </w:r>
      <w:r w:rsidR="008362DB" w:rsidRPr="00925499">
        <w:rPr>
          <w:rFonts w:asciiTheme="minorHAnsi" w:hAnsiTheme="minorHAnsi" w:cstheme="minorHAnsi"/>
          <w:spacing w:val="-16"/>
          <w:sz w:val="24"/>
          <w:szCs w:val="24"/>
        </w:rPr>
        <w:t xml:space="preserve"> </w:t>
      </w:r>
      <w:r w:rsidR="008362DB" w:rsidRPr="00925499">
        <w:rPr>
          <w:rFonts w:asciiTheme="minorHAnsi" w:hAnsiTheme="minorHAnsi" w:cstheme="minorHAnsi"/>
          <w:sz w:val="24"/>
          <w:szCs w:val="24"/>
        </w:rPr>
        <w:t>Decreto</w:t>
      </w:r>
      <w:r w:rsidR="008362DB" w:rsidRPr="00925499">
        <w:rPr>
          <w:rFonts w:asciiTheme="minorHAnsi" w:hAnsiTheme="minorHAnsi" w:cstheme="minorHAnsi"/>
          <w:spacing w:val="-17"/>
          <w:sz w:val="24"/>
          <w:szCs w:val="24"/>
        </w:rPr>
        <w:t xml:space="preserve"> </w:t>
      </w:r>
      <w:r w:rsidR="008362DB" w:rsidRPr="00925499">
        <w:rPr>
          <w:rFonts w:asciiTheme="minorHAnsi" w:hAnsiTheme="minorHAnsi" w:cstheme="minorHAnsi"/>
          <w:sz w:val="24"/>
          <w:szCs w:val="24"/>
        </w:rPr>
        <w:t>Federal</w:t>
      </w:r>
      <w:r w:rsidR="008362DB" w:rsidRPr="00925499">
        <w:rPr>
          <w:rFonts w:asciiTheme="minorHAnsi" w:hAnsiTheme="minorHAnsi" w:cstheme="minorHAnsi"/>
          <w:spacing w:val="-16"/>
          <w:sz w:val="24"/>
          <w:szCs w:val="24"/>
        </w:rPr>
        <w:t xml:space="preserve"> </w:t>
      </w:r>
      <w:r w:rsidR="00DA1A1B" w:rsidRPr="00925499">
        <w:rPr>
          <w:rFonts w:asciiTheme="minorHAnsi" w:hAnsiTheme="minorHAnsi" w:cstheme="minorHAnsi"/>
          <w:sz w:val="24"/>
          <w:szCs w:val="24"/>
        </w:rPr>
        <w:t>n</w:t>
      </w:r>
      <w:r w:rsidR="008362DB" w:rsidRPr="00925499">
        <w:rPr>
          <w:rFonts w:asciiTheme="minorHAnsi" w:hAnsiTheme="minorHAnsi" w:cstheme="minorHAnsi"/>
          <w:sz w:val="24"/>
          <w:szCs w:val="24"/>
        </w:rPr>
        <w:t>º</w:t>
      </w:r>
      <w:r w:rsidR="008362DB" w:rsidRPr="00925499">
        <w:rPr>
          <w:rFonts w:asciiTheme="minorHAnsi" w:hAnsiTheme="minorHAnsi" w:cstheme="minorHAnsi"/>
          <w:spacing w:val="-17"/>
          <w:sz w:val="24"/>
          <w:szCs w:val="24"/>
        </w:rPr>
        <w:t xml:space="preserve"> </w:t>
      </w:r>
      <w:r w:rsidR="008362DB" w:rsidRPr="00925499">
        <w:rPr>
          <w:rFonts w:asciiTheme="minorHAnsi" w:hAnsiTheme="minorHAnsi" w:cstheme="minorHAnsi"/>
          <w:sz w:val="24"/>
          <w:szCs w:val="24"/>
        </w:rPr>
        <w:t>5</w:t>
      </w:r>
      <w:r w:rsidR="00DA1A1B" w:rsidRPr="00925499">
        <w:rPr>
          <w:rFonts w:asciiTheme="minorHAnsi" w:hAnsiTheme="minorHAnsi" w:cstheme="minorHAnsi"/>
          <w:sz w:val="24"/>
          <w:szCs w:val="24"/>
        </w:rPr>
        <w:t>.</w:t>
      </w:r>
      <w:r w:rsidR="008362DB" w:rsidRPr="00925499">
        <w:rPr>
          <w:rFonts w:asciiTheme="minorHAnsi" w:hAnsiTheme="minorHAnsi" w:cstheme="minorHAnsi"/>
          <w:sz w:val="24"/>
          <w:szCs w:val="24"/>
        </w:rPr>
        <w:t>940</w:t>
      </w:r>
      <w:r w:rsidR="00DA1A1B" w:rsidRPr="00925499">
        <w:rPr>
          <w:rFonts w:asciiTheme="minorHAnsi" w:hAnsiTheme="minorHAnsi" w:cstheme="minorHAnsi"/>
          <w:sz w:val="24"/>
          <w:szCs w:val="24"/>
        </w:rPr>
        <w:t xml:space="preserve">, de </w:t>
      </w:r>
      <w:r w:rsidR="008362DB" w:rsidRPr="00925499">
        <w:rPr>
          <w:rFonts w:asciiTheme="minorHAnsi" w:hAnsiTheme="minorHAnsi" w:cstheme="minorHAnsi"/>
          <w:sz w:val="24"/>
          <w:szCs w:val="24"/>
        </w:rPr>
        <w:t>2006.</w:t>
      </w:r>
    </w:p>
    <w:p w14:paraId="74ACAAE1" w14:textId="02FEB1AC" w:rsidR="00303469" w:rsidRPr="00925499" w:rsidRDefault="008362DB" w:rsidP="00DA1A1B">
      <w:pPr>
        <w:pStyle w:val="Corpodetexto"/>
        <w:spacing w:before="120"/>
        <w:ind w:left="0"/>
        <w:jc w:val="both"/>
        <w:rPr>
          <w:rFonts w:asciiTheme="minorHAnsi" w:hAnsiTheme="minorHAnsi" w:cstheme="minorHAnsi"/>
          <w:i/>
          <w:sz w:val="24"/>
          <w:szCs w:val="24"/>
        </w:rPr>
      </w:pPr>
      <w:r w:rsidRPr="00925499">
        <w:rPr>
          <w:rFonts w:asciiTheme="minorHAnsi" w:hAnsiTheme="minorHAnsi" w:cstheme="minorHAnsi"/>
          <w:spacing w:val="-1"/>
          <w:w w:val="95"/>
          <w:sz w:val="24"/>
          <w:szCs w:val="24"/>
        </w:rPr>
        <w:t>Art.</w:t>
      </w:r>
      <w:r w:rsidRPr="00925499">
        <w:rPr>
          <w:rFonts w:asciiTheme="minorHAnsi" w:hAnsiTheme="minorHAnsi" w:cstheme="minorHAnsi"/>
          <w:spacing w:val="-13"/>
          <w:w w:val="95"/>
          <w:sz w:val="24"/>
          <w:szCs w:val="24"/>
        </w:rPr>
        <w:t xml:space="preserve"> </w:t>
      </w:r>
      <w:r w:rsidRPr="00925499">
        <w:rPr>
          <w:rFonts w:asciiTheme="minorHAnsi" w:hAnsiTheme="minorHAnsi" w:cstheme="minorHAnsi"/>
          <w:spacing w:val="-1"/>
          <w:w w:val="95"/>
          <w:sz w:val="24"/>
          <w:szCs w:val="24"/>
        </w:rPr>
        <w:t>26</w:t>
      </w:r>
      <w:r w:rsidR="009F44C6" w:rsidRPr="00925499">
        <w:rPr>
          <w:rFonts w:asciiTheme="minorHAnsi" w:hAnsiTheme="minorHAnsi" w:cstheme="minorHAnsi"/>
          <w:spacing w:val="-13"/>
          <w:w w:val="95"/>
          <w:sz w:val="24"/>
          <w:szCs w:val="24"/>
        </w:rPr>
        <w:t xml:space="preserve">  </w:t>
      </w:r>
      <w:r w:rsidRPr="00925499">
        <w:rPr>
          <w:rFonts w:asciiTheme="minorHAnsi" w:hAnsiTheme="minorHAnsi" w:cstheme="minorHAnsi"/>
          <w:spacing w:val="-1"/>
          <w:w w:val="95"/>
          <w:sz w:val="24"/>
          <w:szCs w:val="24"/>
        </w:rPr>
        <w:t>Para</w:t>
      </w:r>
      <w:r w:rsidRPr="00925499">
        <w:rPr>
          <w:rFonts w:asciiTheme="minorHAnsi" w:hAnsiTheme="minorHAnsi" w:cstheme="minorHAnsi"/>
          <w:spacing w:val="-12"/>
          <w:w w:val="95"/>
          <w:sz w:val="24"/>
          <w:szCs w:val="24"/>
        </w:rPr>
        <w:t xml:space="preserve"> </w:t>
      </w:r>
      <w:r w:rsidRPr="00925499">
        <w:rPr>
          <w:rFonts w:asciiTheme="minorHAnsi" w:hAnsiTheme="minorHAnsi" w:cstheme="minorHAnsi"/>
          <w:spacing w:val="-1"/>
          <w:w w:val="95"/>
          <w:sz w:val="24"/>
          <w:szCs w:val="24"/>
        </w:rPr>
        <w:t>a</w:t>
      </w:r>
      <w:r w:rsidRPr="00925499">
        <w:rPr>
          <w:rFonts w:asciiTheme="minorHAnsi" w:hAnsiTheme="minorHAnsi" w:cstheme="minorHAnsi"/>
          <w:spacing w:val="-13"/>
          <w:w w:val="95"/>
          <w:sz w:val="24"/>
          <w:szCs w:val="24"/>
        </w:rPr>
        <w:t xml:space="preserve"> </w:t>
      </w:r>
      <w:r w:rsidRPr="00925499">
        <w:rPr>
          <w:rFonts w:asciiTheme="minorHAnsi" w:hAnsiTheme="minorHAnsi" w:cstheme="minorHAnsi"/>
          <w:spacing w:val="-1"/>
          <w:w w:val="95"/>
          <w:sz w:val="24"/>
          <w:szCs w:val="24"/>
        </w:rPr>
        <w:t>consecução</w:t>
      </w:r>
      <w:r w:rsidRPr="00925499">
        <w:rPr>
          <w:rFonts w:asciiTheme="minorHAnsi" w:hAnsiTheme="minorHAnsi" w:cstheme="minorHAnsi"/>
          <w:spacing w:val="-12"/>
          <w:w w:val="95"/>
          <w:sz w:val="24"/>
          <w:szCs w:val="24"/>
        </w:rPr>
        <w:t xml:space="preserve"> </w:t>
      </w:r>
      <w:r w:rsidRPr="00925499">
        <w:rPr>
          <w:rFonts w:asciiTheme="minorHAnsi" w:hAnsiTheme="minorHAnsi" w:cstheme="minorHAnsi"/>
          <w:spacing w:val="-1"/>
          <w:w w:val="95"/>
          <w:sz w:val="24"/>
          <w:szCs w:val="24"/>
        </w:rPr>
        <w:t>de</w:t>
      </w:r>
      <w:r w:rsidRPr="00925499">
        <w:rPr>
          <w:rFonts w:asciiTheme="minorHAnsi" w:hAnsiTheme="minorHAnsi" w:cstheme="minorHAnsi"/>
          <w:spacing w:val="-13"/>
          <w:w w:val="95"/>
          <w:sz w:val="24"/>
          <w:szCs w:val="24"/>
        </w:rPr>
        <w:t xml:space="preserve"> </w:t>
      </w:r>
      <w:r w:rsidRPr="00925499">
        <w:rPr>
          <w:rFonts w:asciiTheme="minorHAnsi" w:hAnsiTheme="minorHAnsi" w:cstheme="minorHAnsi"/>
          <w:spacing w:val="-1"/>
          <w:w w:val="95"/>
          <w:sz w:val="24"/>
          <w:szCs w:val="24"/>
        </w:rPr>
        <w:t>seus</w:t>
      </w:r>
      <w:r w:rsidRPr="00925499">
        <w:rPr>
          <w:rFonts w:asciiTheme="minorHAnsi" w:hAnsiTheme="minorHAnsi" w:cstheme="minorHAnsi"/>
          <w:spacing w:val="-12"/>
          <w:w w:val="95"/>
          <w:sz w:val="24"/>
          <w:szCs w:val="24"/>
        </w:rPr>
        <w:t xml:space="preserve"> </w:t>
      </w:r>
      <w:r w:rsidRPr="00925499">
        <w:rPr>
          <w:rFonts w:asciiTheme="minorHAnsi" w:hAnsiTheme="minorHAnsi" w:cstheme="minorHAnsi"/>
          <w:spacing w:val="-1"/>
          <w:w w:val="95"/>
          <w:sz w:val="24"/>
          <w:szCs w:val="24"/>
        </w:rPr>
        <w:t>objetivos,</w:t>
      </w:r>
      <w:r w:rsidRPr="00925499">
        <w:rPr>
          <w:rFonts w:asciiTheme="minorHAnsi" w:hAnsiTheme="minorHAnsi" w:cstheme="minorHAnsi"/>
          <w:spacing w:val="-13"/>
          <w:w w:val="95"/>
          <w:sz w:val="24"/>
          <w:szCs w:val="24"/>
        </w:rPr>
        <w:t xml:space="preserve"> </w:t>
      </w:r>
      <w:r w:rsidRPr="00925499">
        <w:rPr>
          <w:rFonts w:asciiTheme="minorHAnsi" w:hAnsiTheme="minorHAnsi" w:cstheme="minorHAnsi"/>
          <w:spacing w:val="-1"/>
          <w:w w:val="95"/>
          <w:sz w:val="24"/>
          <w:szCs w:val="24"/>
        </w:rPr>
        <w:t>o</w:t>
      </w:r>
      <w:r w:rsidRPr="00925499">
        <w:rPr>
          <w:rFonts w:asciiTheme="minorHAnsi" w:hAnsiTheme="minorHAnsi" w:cstheme="minorHAnsi"/>
          <w:spacing w:val="-12"/>
          <w:w w:val="95"/>
          <w:sz w:val="24"/>
          <w:szCs w:val="24"/>
        </w:rPr>
        <w:t xml:space="preserve"> </w:t>
      </w:r>
      <w:r w:rsidRPr="00925499">
        <w:rPr>
          <w:rFonts w:asciiTheme="minorHAnsi" w:hAnsiTheme="minorHAnsi" w:cstheme="minorHAnsi"/>
          <w:spacing w:val="-1"/>
          <w:w w:val="95"/>
          <w:sz w:val="24"/>
          <w:szCs w:val="24"/>
        </w:rPr>
        <w:t>NUGAI</w:t>
      </w:r>
      <w:r w:rsidRPr="00925499">
        <w:rPr>
          <w:rFonts w:asciiTheme="minorHAnsi" w:hAnsiTheme="minorHAnsi" w:cstheme="minorHAnsi"/>
          <w:spacing w:val="-13"/>
          <w:w w:val="95"/>
          <w:sz w:val="24"/>
          <w:szCs w:val="24"/>
        </w:rPr>
        <w:t xml:space="preserve"> </w:t>
      </w:r>
      <w:r w:rsidRPr="00925499">
        <w:rPr>
          <w:rFonts w:asciiTheme="minorHAnsi" w:hAnsiTheme="minorHAnsi" w:cstheme="minorHAnsi"/>
          <w:spacing w:val="-1"/>
          <w:w w:val="95"/>
          <w:sz w:val="24"/>
          <w:szCs w:val="24"/>
        </w:rPr>
        <w:t>poderá</w:t>
      </w:r>
      <w:r w:rsidRPr="00925499">
        <w:rPr>
          <w:rFonts w:asciiTheme="minorHAnsi" w:hAnsiTheme="minorHAnsi" w:cstheme="minorHAnsi"/>
          <w:spacing w:val="-12"/>
          <w:w w:val="95"/>
          <w:sz w:val="24"/>
          <w:szCs w:val="24"/>
        </w:rPr>
        <w:t xml:space="preserve"> </w:t>
      </w:r>
      <w:r w:rsidRPr="00925499">
        <w:rPr>
          <w:rFonts w:asciiTheme="minorHAnsi" w:hAnsiTheme="minorHAnsi" w:cstheme="minorHAnsi"/>
          <w:spacing w:val="-1"/>
          <w:w w:val="95"/>
          <w:sz w:val="24"/>
          <w:szCs w:val="24"/>
        </w:rPr>
        <w:t>se</w:t>
      </w:r>
      <w:r w:rsidRPr="00925499">
        <w:rPr>
          <w:rFonts w:asciiTheme="minorHAnsi" w:hAnsiTheme="minorHAnsi" w:cstheme="minorHAnsi"/>
          <w:spacing w:val="-13"/>
          <w:w w:val="95"/>
          <w:sz w:val="24"/>
          <w:szCs w:val="24"/>
        </w:rPr>
        <w:t xml:space="preserve"> </w:t>
      </w:r>
      <w:r w:rsidRPr="00925499">
        <w:rPr>
          <w:rFonts w:asciiTheme="minorHAnsi" w:hAnsiTheme="minorHAnsi" w:cstheme="minorHAnsi"/>
          <w:w w:val="95"/>
          <w:sz w:val="24"/>
          <w:szCs w:val="24"/>
        </w:rPr>
        <w:t>valer</w:t>
      </w:r>
      <w:r w:rsidRPr="00925499">
        <w:rPr>
          <w:rFonts w:asciiTheme="minorHAnsi" w:hAnsiTheme="minorHAnsi" w:cstheme="minorHAnsi"/>
          <w:spacing w:val="-13"/>
          <w:w w:val="95"/>
          <w:sz w:val="24"/>
          <w:szCs w:val="24"/>
        </w:rPr>
        <w:t xml:space="preserve"> </w:t>
      </w:r>
      <w:r w:rsidRPr="00925499">
        <w:rPr>
          <w:rFonts w:asciiTheme="minorHAnsi" w:hAnsiTheme="minorHAnsi" w:cstheme="minorHAnsi"/>
          <w:w w:val="95"/>
          <w:sz w:val="24"/>
          <w:szCs w:val="24"/>
        </w:rPr>
        <w:t>de</w:t>
      </w:r>
      <w:r w:rsidRPr="00925499">
        <w:rPr>
          <w:rFonts w:asciiTheme="minorHAnsi" w:hAnsiTheme="minorHAnsi" w:cstheme="minorHAnsi"/>
          <w:spacing w:val="-12"/>
          <w:w w:val="95"/>
          <w:sz w:val="24"/>
          <w:szCs w:val="24"/>
        </w:rPr>
        <w:t xml:space="preserve"> </w:t>
      </w:r>
      <w:r w:rsidRPr="00925499">
        <w:rPr>
          <w:rFonts w:asciiTheme="minorHAnsi" w:hAnsiTheme="minorHAnsi" w:cstheme="minorHAnsi"/>
          <w:w w:val="95"/>
          <w:sz w:val="24"/>
          <w:szCs w:val="24"/>
        </w:rPr>
        <w:t>todas</w:t>
      </w:r>
      <w:r w:rsidRPr="00925499">
        <w:rPr>
          <w:rFonts w:asciiTheme="minorHAnsi" w:hAnsiTheme="minorHAnsi" w:cstheme="minorHAnsi"/>
          <w:spacing w:val="-13"/>
          <w:w w:val="95"/>
          <w:sz w:val="24"/>
          <w:szCs w:val="24"/>
        </w:rPr>
        <w:t xml:space="preserve"> </w:t>
      </w:r>
      <w:r w:rsidRPr="00925499">
        <w:rPr>
          <w:rFonts w:asciiTheme="minorHAnsi" w:hAnsiTheme="minorHAnsi" w:cstheme="minorHAnsi"/>
          <w:w w:val="95"/>
          <w:sz w:val="24"/>
          <w:szCs w:val="24"/>
        </w:rPr>
        <w:t>as</w:t>
      </w:r>
      <w:r w:rsidRPr="00925499">
        <w:rPr>
          <w:rFonts w:asciiTheme="minorHAnsi" w:hAnsiTheme="minorHAnsi" w:cstheme="minorHAnsi"/>
          <w:spacing w:val="-12"/>
          <w:w w:val="95"/>
          <w:sz w:val="24"/>
          <w:szCs w:val="24"/>
        </w:rPr>
        <w:t xml:space="preserve"> </w:t>
      </w:r>
      <w:r w:rsidRPr="00925499">
        <w:rPr>
          <w:rFonts w:asciiTheme="minorHAnsi" w:hAnsiTheme="minorHAnsi" w:cstheme="minorHAnsi"/>
          <w:w w:val="95"/>
          <w:sz w:val="24"/>
          <w:szCs w:val="24"/>
        </w:rPr>
        <w:t>estruturas</w:t>
      </w:r>
      <w:r w:rsidRPr="00925499">
        <w:rPr>
          <w:rFonts w:asciiTheme="minorHAnsi" w:hAnsiTheme="minorHAnsi" w:cstheme="minorHAnsi"/>
          <w:spacing w:val="-13"/>
          <w:w w:val="95"/>
          <w:sz w:val="24"/>
          <w:szCs w:val="24"/>
        </w:rPr>
        <w:t xml:space="preserve"> </w:t>
      </w:r>
      <w:r w:rsidRPr="00925499">
        <w:rPr>
          <w:rFonts w:asciiTheme="minorHAnsi" w:hAnsiTheme="minorHAnsi" w:cstheme="minorHAnsi"/>
          <w:w w:val="95"/>
          <w:sz w:val="24"/>
          <w:szCs w:val="24"/>
        </w:rPr>
        <w:t>que</w:t>
      </w:r>
      <w:r w:rsidRPr="00925499">
        <w:rPr>
          <w:rFonts w:asciiTheme="minorHAnsi" w:hAnsiTheme="minorHAnsi" w:cstheme="minorHAnsi"/>
          <w:spacing w:val="-12"/>
          <w:w w:val="95"/>
          <w:sz w:val="24"/>
          <w:szCs w:val="24"/>
        </w:rPr>
        <w:t xml:space="preserve"> </w:t>
      </w:r>
      <w:r w:rsidRPr="00925499">
        <w:rPr>
          <w:rFonts w:asciiTheme="minorHAnsi" w:hAnsiTheme="minorHAnsi" w:cstheme="minorHAnsi"/>
          <w:w w:val="95"/>
          <w:sz w:val="24"/>
          <w:szCs w:val="24"/>
        </w:rPr>
        <w:t>compõem</w:t>
      </w:r>
      <w:r w:rsidRPr="00925499">
        <w:rPr>
          <w:rFonts w:asciiTheme="minorHAnsi" w:hAnsiTheme="minorHAnsi" w:cstheme="minorHAnsi"/>
          <w:spacing w:val="-13"/>
          <w:w w:val="95"/>
          <w:sz w:val="24"/>
          <w:szCs w:val="24"/>
        </w:rPr>
        <w:t xml:space="preserve"> </w:t>
      </w:r>
      <w:r w:rsidRPr="00925499">
        <w:rPr>
          <w:rFonts w:asciiTheme="minorHAnsi" w:hAnsiTheme="minorHAnsi" w:cstheme="minorHAnsi"/>
          <w:w w:val="95"/>
          <w:sz w:val="24"/>
          <w:szCs w:val="24"/>
        </w:rPr>
        <w:t>o</w:t>
      </w:r>
      <w:r w:rsidRPr="00925499">
        <w:rPr>
          <w:rFonts w:asciiTheme="minorHAnsi" w:hAnsiTheme="minorHAnsi" w:cstheme="minorHAnsi"/>
          <w:spacing w:val="-43"/>
          <w:w w:val="95"/>
          <w:sz w:val="24"/>
          <w:szCs w:val="24"/>
        </w:rPr>
        <w:t xml:space="preserve"> </w:t>
      </w:r>
      <w:r w:rsidRPr="00925499">
        <w:rPr>
          <w:rFonts w:asciiTheme="minorHAnsi" w:hAnsiTheme="minorHAnsi" w:cstheme="minorHAnsi"/>
          <w:spacing w:val="-1"/>
          <w:w w:val="95"/>
          <w:sz w:val="24"/>
          <w:szCs w:val="24"/>
        </w:rPr>
        <w:t>IFSul,</w:t>
      </w:r>
      <w:r w:rsidRPr="00925499">
        <w:rPr>
          <w:rFonts w:asciiTheme="minorHAnsi" w:hAnsiTheme="minorHAnsi" w:cstheme="minorHAnsi"/>
          <w:spacing w:val="-13"/>
          <w:w w:val="95"/>
          <w:sz w:val="24"/>
          <w:szCs w:val="24"/>
        </w:rPr>
        <w:t xml:space="preserve"> </w:t>
      </w:r>
      <w:r w:rsidRPr="00925499">
        <w:rPr>
          <w:rFonts w:asciiTheme="minorHAnsi" w:hAnsiTheme="minorHAnsi" w:cstheme="minorHAnsi"/>
          <w:spacing w:val="-1"/>
          <w:w w:val="95"/>
          <w:sz w:val="24"/>
          <w:szCs w:val="24"/>
        </w:rPr>
        <w:t>mediante</w:t>
      </w:r>
      <w:r w:rsidRPr="00925499">
        <w:rPr>
          <w:rFonts w:asciiTheme="minorHAnsi" w:hAnsiTheme="minorHAnsi" w:cstheme="minorHAnsi"/>
          <w:spacing w:val="-13"/>
          <w:w w:val="95"/>
          <w:sz w:val="24"/>
          <w:szCs w:val="24"/>
        </w:rPr>
        <w:t xml:space="preserve"> </w:t>
      </w:r>
      <w:r w:rsidRPr="00925499">
        <w:rPr>
          <w:rFonts w:asciiTheme="minorHAnsi" w:hAnsiTheme="minorHAnsi" w:cstheme="minorHAnsi"/>
          <w:spacing w:val="-1"/>
          <w:w w:val="95"/>
          <w:sz w:val="24"/>
          <w:szCs w:val="24"/>
        </w:rPr>
        <w:t>entendimento</w:t>
      </w:r>
      <w:r w:rsidRPr="00925499">
        <w:rPr>
          <w:rFonts w:asciiTheme="minorHAnsi" w:hAnsiTheme="minorHAnsi" w:cstheme="minorHAnsi"/>
          <w:spacing w:val="-12"/>
          <w:w w:val="95"/>
          <w:sz w:val="24"/>
          <w:szCs w:val="24"/>
        </w:rPr>
        <w:t xml:space="preserve"> </w:t>
      </w:r>
      <w:r w:rsidRPr="00925499">
        <w:rPr>
          <w:rFonts w:asciiTheme="minorHAnsi" w:hAnsiTheme="minorHAnsi" w:cstheme="minorHAnsi"/>
          <w:spacing w:val="-1"/>
          <w:w w:val="95"/>
          <w:sz w:val="24"/>
          <w:szCs w:val="24"/>
        </w:rPr>
        <w:t>prévio</w:t>
      </w:r>
      <w:r w:rsidRPr="00925499">
        <w:rPr>
          <w:rFonts w:asciiTheme="minorHAnsi" w:hAnsiTheme="minorHAnsi" w:cstheme="minorHAnsi"/>
          <w:spacing w:val="-13"/>
          <w:w w:val="95"/>
          <w:sz w:val="24"/>
          <w:szCs w:val="24"/>
        </w:rPr>
        <w:t xml:space="preserve"> </w:t>
      </w:r>
      <w:r w:rsidRPr="00925499">
        <w:rPr>
          <w:rFonts w:asciiTheme="minorHAnsi" w:hAnsiTheme="minorHAnsi" w:cstheme="minorHAnsi"/>
          <w:spacing w:val="-1"/>
          <w:w w:val="95"/>
          <w:sz w:val="24"/>
          <w:szCs w:val="24"/>
        </w:rPr>
        <w:t>com</w:t>
      </w:r>
      <w:r w:rsidRPr="00925499">
        <w:rPr>
          <w:rFonts w:asciiTheme="minorHAnsi" w:hAnsiTheme="minorHAnsi" w:cstheme="minorHAnsi"/>
          <w:spacing w:val="-12"/>
          <w:w w:val="95"/>
          <w:sz w:val="24"/>
          <w:szCs w:val="24"/>
        </w:rPr>
        <w:t xml:space="preserve"> </w:t>
      </w:r>
      <w:r w:rsidRPr="00925499">
        <w:rPr>
          <w:rFonts w:asciiTheme="minorHAnsi" w:hAnsiTheme="minorHAnsi" w:cstheme="minorHAnsi"/>
          <w:spacing w:val="-1"/>
          <w:w w:val="95"/>
          <w:sz w:val="24"/>
          <w:szCs w:val="24"/>
        </w:rPr>
        <w:t>os</w:t>
      </w:r>
      <w:r w:rsidRPr="00925499">
        <w:rPr>
          <w:rFonts w:asciiTheme="minorHAnsi" w:hAnsiTheme="minorHAnsi" w:cstheme="minorHAnsi"/>
          <w:spacing w:val="-13"/>
          <w:w w:val="95"/>
          <w:sz w:val="24"/>
          <w:szCs w:val="24"/>
        </w:rPr>
        <w:t xml:space="preserve"> </w:t>
      </w:r>
      <w:r w:rsidRPr="00925499">
        <w:rPr>
          <w:rFonts w:asciiTheme="minorHAnsi" w:hAnsiTheme="minorHAnsi" w:cstheme="minorHAnsi"/>
          <w:spacing w:val="-1"/>
          <w:w w:val="95"/>
          <w:sz w:val="24"/>
          <w:szCs w:val="24"/>
        </w:rPr>
        <w:t>dirigentes</w:t>
      </w:r>
      <w:r w:rsidRPr="00925499">
        <w:rPr>
          <w:rFonts w:asciiTheme="minorHAnsi" w:hAnsiTheme="minorHAnsi" w:cstheme="minorHAnsi"/>
          <w:spacing w:val="-12"/>
          <w:w w:val="95"/>
          <w:sz w:val="24"/>
          <w:szCs w:val="24"/>
        </w:rPr>
        <w:t xml:space="preserve"> </w:t>
      </w:r>
      <w:r w:rsidRPr="00925499">
        <w:rPr>
          <w:rFonts w:asciiTheme="minorHAnsi" w:hAnsiTheme="minorHAnsi" w:cstheme="minorHAnsi"/>
          <w:w w:val="95"/>
          <w:sz w:val="24"/>
          <w:szCs w:val="24"/>
        </w:rPr>
        <w:t>de</w:t>
      </w:r>
      <w:r w:rsidRPr="00925499">
        <w:rPr>
          <w:rFonts w:asciiTheme="minorHAnsi" w:hAnsiTheme="minorHAnsi" w:cstheme="minorHAnsi"/>
          <w:spacing w:val="-13"/>
          <w:w w:val="95"/>
          <w:sz w:val="24"/>
          <w:szCs w:val="24"/>
        </w:rPr>
        <w:t xml:space="preserve"> </w:t>
      </w:r>
      <w:r w:rsidRPr="00925499">
        <w:rPr>
          <w:rFonts w:asciiTheme="minorHAnsi" w:hAnsiTheme="minorHAnsi" w:cstheme="minorHAnsi"/>
          <w:w w:val="95"/>
          <w:sz w:val="24"/>
          <w:szCs w:val="24"/>
        </w:rPr>
        <w:t>cada</w:t>
      </w:r>
      <w:r w:rsidRPr="00925499">
        <w:rPr>
          <w:rFonts w:asciiTheme="minorHAnsi" w:hAnsiTheme="minorHAnsi" w:cstheme="minorHAnsi"/>
          <w:spacing w:val="-13"/>
          <w:w w:val="95"/>
          <w:sz w:val="24"/>
          <w:szCs w:val="24"/>
        </w:rPr>
        <w:t xml:space="preserve"> </w:t>
      </w:r>
      <w:r w:rsidR="00C96D1E" w:rsidRPr="00925499">
        <w:rPr>
          <w:rFonts w:asciiTheme="minorHAnsi" w:hAnsiTheme="minorHAnsi" w:cstheme="minorHAnsi"/>
          <w:iCs/>
          <w:w w:val="95"/>
          <w:sz w:val="24"/>
          <w:szCs w:val="24"/>
        </w:rPr>
        <w:t>Câmpus</w:t>
      </w:r>
      <w:r w:rsidRPr="00925499">
        <w:rPr>
          <w:rFonts w:asciiTheme="minorHAnsi" w:hAnsiTheme="minorHAnsi" w:cstheme="minorHAnsi"/>
          <w:iCs/>
          <w:w w:val="95"/>
          <w:sz w:val="24"/>
          <w:szCs w:val="24"/>
        </w:rPr>
        <w:t>.</w:t>
      </w:r>
    </w:p>
    <w:p w14:paraId="1F247825" w14:textId="6245F711" w:rsidR="00303469" w:rsidRPr="00925499" w:rsidRDefault="008362DB" w:rsidP="00DA1A1B">
      <w:pPr>
        <w:pStyle w:val="Corpodetexto"/>
        <w:spacing w:before="120"/>
        <w:ind w:left="0"/>
        <w:jc w:val="both"/>
        <w:rPr>
          <w:rFonts w:asciiTheme="minorHAnsi" w:hAnsiTheme="minorHAnsi" w:cstheme="minorHAnsi"/>
          <w:sz w:val="24"/>
          <w:szCs w:val="24"/>
        </w:rPr>
      </w:pPr>
      <w:r w:rsidRPr="00925499">
        <w:rPr>
          <w:rFonts w:asciiTheme="minorHAnsi" w:hAnsiTheme="minorHAnsi" w:cstheme="minorHAnsi"/>
          <w:w w:val="90"/>
          <w:sz w:val="24"/>
          <w:szCs w:val="24"/>
        </w:rPr>
        <w:t>Art.</w:t>
      </w:r>
      <w:r w:rsidRPr="00925499">
        <w:rPr>
          <w:rFonts w:asciiTheme="minorHAnsi" w:hAnsiTheme="minorHAnsi" w:cstheme="minorHAnsi"/>
          <w:spacing w:val="5"/>
          <w:w w:val="90"/>
          <w:sz w:val="24"/>
          <w:szCs w:val="24"/>
        </w:rPr>
        <w:t xml:space="preserve"> </w:t>
      </w:r>
      <w:r w:rsidRPr="00925499">
        <w:rPr>
          <w:rFonts w:asciiTheme="minorHAnsi" w:hAnsiTheme="minorHAnsi" w:cstheme="minorHAnsi"/>
          <w:w w:val="90"/>
          <w:sz w:val="24"/>
          <w:szCs w:val="24"/>
        </w:rPr>
        <w:t>27</w:t>
      </w:r>
      <w:r w:rsidR="000B56FA" w:rsidRPr="00925499">
        <w:rPr>
          <w:rFonts w:asciiTheme="minorHAnsi" w:hAnsiTheme="minorHAnsi" w:cstheme="minorHAnsi"/>
          <w:w w:val="90"/>
          <w:sz w:val="24"/>
          <w:szCs w:val="24"/>
        </w:rPr>
        <w:t xml:space="preserve">  </w:t>
      </w:r>
      <w:r w:rsidRPr="00925499">
        <w:rPr>
          <w:rFonts w:asciiTheme="minorHAnsi" w:hAnsiTheme="minorHAnsi" w:cstheme="minorHAnsi"/>
          <w:w w:val="90"/>
          <w:sz w:val="24"/>
          <w:szCs w:val="24"/>
        </w:rPr>
        <w:t>Para</w:t>
      </w:r>
      <w:r w:rsidRPr="00925499">
        <w:rPr>
          <w:rFonts w:asciiTheme="minorHAnsi" w:hAnsiTheme="minorHAnsi" w:cstheme="minorHAnsi"/>
          <w:spacing w:val="5"/>
          <w:w w:val="90"/>
          <w:sz w:val="24"/>
          <w:szCs w:val="24"/>
        </w:rPr>
        <w:t xml:space="preserve"> </w:t>
      </w:r>
      <w:r w:rsidRPr="00925499">
        <w:rPr>
          <w:rFonts w:asciiTheme="minorHAnsi" w:hAnsiTheme="minorHAnsi" w:cstheme="minorHAnsi"/>
          <w:w w:val="90"/>
          <w:sz w:val="24"/>
          <w:szCs w:val="24"/>
        </w:rPr>
        <w:t>a</w:t>
      </w:r>
      <w:r w:rsidRPr="00925499">
        <w:rPr>
          <w:rFonts w:asciiTheme="minorHAnsi" w:hAnsiTheme="minorHAnsi" w:cstheme="minorHAnsi"/>
          <w:spacing w:val="6"/>
          <w:w w:val="90"/>
          <w:sz w:val="24"/>
          <w:szCs w:val="24"/>
        </w:rPr>
        <w:t xml:space="preserve"> </w:t>
      </w:r>
      <w:r w:rsidRPr="00925499">
        <w:rPr>
          <w:rFonts w:asciiTheme="minorHAnsi" w:hAnsiTheme="minorHAnsi" w:cstheme="minorHAnsi"/>
          <w:w w:val="90"/>
          <w:sz w:val="24"/>
          <w:szCs w:val="24"/>
        </w:rPr>
        <w:t>consecução</w:t>
      </w:r>
      <w:r w:rsidRPr="00925499">
        <w:rPr>
          <w:rFonts w:asciiTheme="minorHAnsi" w:hAnsiTheme="minorHAnsi" w:cstheme="minorHAnsi"/>
          <w:spacing w:val="5"/>
          <w:w w:val="90"/>
          <w:sz w:val="24"/>
          <w:szCs w:val="24"/>
        </w:rPr>
        <w:t xml:space="preserve"> </w:t>
      </w:r>
      <w:r w:rsidRPr="00925499">
        <w:rPr>
          <w:rFonts w:asciiTheme="minorHAnsi" w:hAnsiTheme="minorHAnsi" w:cstheme="minorHAnsi"/>
          <w:w w:val="90"/>
          <w:sz w:val="24"/>
          <w:szCs w:val="24"/>
        </w:rPr>
        <w:t>de</w:t>
      </w:r>
      <w:r w:rsidRPr="00925499">
        <w:rPr>
          <w:rFonts w:asciiTheme="minorHAnsi" w:hAnsiTheme="minorHAnsi" w:cstheme="minorHAnsi"/>
          <w:spacing w:val="6"/>
          <w:w w:val="90"/>
          <w:sz w:val="24"/>
          <w:szCs w:val="24"/>
        </w:rPr>
        <w:t xml:space="preserve"> </w:t>
      </w:r>
      <w:r w:rsidRPr="00925499">
        <w:rPr>
          <w:rFonts w:asciiTheme="minorHAnsi" w:hAnsiTheme="minorHAnsi" w:cstheme="minorHAnsi"/>
          <w:w w:val="90"/>
          <w:sz w:val="24"/>
          <w:szCs w:val="24"/>
        </w:rPr>
        <w:t>seus</w:t>
      </w:r>
      <w:r w:rsidRPr="00925499">
        <w:rPr>
          <w:rFonts w:asciiTheme="minorHAnsi" w:hAnsiTheme="minorHAnsi" w:cstheme="minorHAnsi"/>
          <w:spacing w:val="5"/>
          <w:w w:val="90"/>
          <w:sz w:val="24"/>
          <w:szCs w:val="24"/>
        </w:rPr>
        <w:t xml:space="preserve"> </w:t>
      </w:r>
      <w:r w:rsidRPr="00925499">
        <w:rPr>
          <w:rFonts w:asciiTheme="minorHAnsi" w:hAnsiTheme="minorHAnsi" w:cstheme="minorHAnsi"/>
          <w:w w:val="90"/>
          <w:sz w:val="24"/>
          <w:szCs w:val="24"/>
        </w:rPr>
        <w:t>objetivos,</w:t>
      </w:r>
      <w:r w:rsidRPr="00925499">
        <w:rPr>
          <w:rFonts w:asciiTheme="minorHAnsi" w:hAnsiTheme="minorHAnsi" w:cstheme="minorHAnsi"/>
          <w:spacing w:val="6"/>
          <w:w w:val="90"/>
          <w:sz w:val="24"/>
          <w:szCs w:val="24"/>
        </w:rPr>
        <w:t xml:space="preserve"> </w:t>
      </w:r>
      <w:r w:rsidRPr="00925499">
        <w:rPr>
          <w:rFonts w:asciiTheme="minorHAnsi" w:hAnsiTheme="minorHAnsi" w:cstheme="minorHAnsi"/>
          <w:w w:val="90"/>
          <w:sz w:val="24"/>
          <w:szCs w:val="24"/>
        </w:rPr>
        <w:t>o</w:t>
      </w:r>
      <w:r w:rsidRPr="00925499">
        <w:rPr>
          <w:rFonts w:asciiTheme="minorHAnsi" w:hAnsiTheme="minorHAnsi" w:cstheme="minorHAnsi"/>
          <w:spacing w:val="5"/>
          <w:w w:val="90"/>
          <w:sz w:val="24"/>
          <w:szCs w:val="24"/>
        </w:rPr>
        <w:t xml:space="preserve"> </w:t>
      </w:r>
      <w:r w:rsidRPr="00925499">
        <w:rPr>
          <w:rFonts w:asciiTheme="minorHAnsi" w:hAnsiTheme="minorHAnsi" w:cstheme="minorHAnsi"/>
          <w:w w:val="90"/>
          <w:sz w:val="24"/>
          <w:szCs w:val="24"/>
        </w:rPr>
        <w:t>NUGAI</w:t>
      </w:r>
      <w:r w:rsidRPr="00925499">
        <w:rPr>
          <w:rFonts w:asciiTheme="minorHAnsi" w:hAnsiTheme="minorHAnsi" w:cstheme="minorHAnsi"/>
          <w:spacing w:val="6"/>
          <w:w w:val="90"/>
          <w:sz w:val="24"/>
          <w:szCs w:val="24"/>
        </w:rPr>
        <w:t xml:space="preserve"> </w:t>
      </w:r>
      <w:r w:rsidRPr="00925499">
        <w:rPr>
          <w:rFonts w:asciiTheme="minorHAnsi" w:hAnsiTheme="minorHAnsi" w:cstheme="minorHAnsi"/>
          <w:w w:val="90"/>
          <w:sz w:val="24"/>
          <w:szCs w:val="24"/>
        </w:rPr>
        <w:t>poderá</w:t>
      </w:r>
      <w:r w:rsidRPr="00925499">
        <w:rPr>
          <w:rFonts w:asciiTheme="minorHAnsi" w:hAnsiTheme="minorHAnsi" w:cstheme="minorHAnsi"/>
          <w:spacing w:val="5"/>
          <w:w w:val="90"/>
          <w:sz w:val="24"/>
          <w:szCs w:val="24"/>
        </w:rPr>
        <w:t xml:space="preserve"> </w:t>
      </w:r>
      <w:r w:rsidRPr="00925499">
        <w:rPr>
          <w:rFonts w:asciiTheme="minorHAnsi" w:hAnsiTheme="minorHAnsi" w:cstheme="minorHAnsi"/>
          <w:w w:val="90"/>
          <w:sz w:val="24"/>
          <w:szCs w:val="24"/>
        </w:rPr>
        <w:t>solicitar</w:t>
      </w:r>
      <w:r w:rsidRPr="00925499">
        <w:rPr>
          <w:rFonts w:asciiTheme="minorHAnsi" w:hAnsiTheme="minorHAnsi" w:cstheme="minorHAnsi"/>
          <w:spacing w:val="6"/>
          <w:w w:val="90"/>
          <w:sz w:val="24"/>
          <w:szCs w:val="24"/>
        </w:rPr>
        <w:t xml:space="preserve"> </w:t>
      </w:r>
      <w:r w:rsidRPr="00925499">
        <w:rPr>
          <w:rFonts w:asciiTheme="minorHAnsi" w:hAnsiTheme="minorHAnsi" w:cstheme="minorHAnsi"/>
          <w:w w:val="90"/>
          <w:sz w:val="24"/>
          <w:szCs w:val="24"/>
        </w:rPr>
        <w:t>informações</w:t>
      </w:r>
      <w:r w:rsidRPr="00925499">
        <w:rPr>
          <w:rFonts w:asciiTheme="minorHAnsi" w:hAnsiTheme="minorHAnsi" w:cstheme="minorHAnsi"/>
          <w:spacing w:val="5"/>
          <w:w w:val="90"/>
          <w:sz w:val="24"/>
          <w:szCs w:val="24"/>
        </w:rPr>
        <w:t xml:space="preserve"> </w:t>
      </w:r>
      <w:r w:rsidRPr="00925499">
        <w:rPr>
          <w:rFonts w:asciiTheme="minorHAnsi" w:hAnsiTheme="minorHAnsi" w:cstheme="minorHAnsi"/>
          <w:w w:val="90"/>
          <w:sz w:val="24"/>
          <w:szCs w:val="24"/>
        </w:rPr>
        <w:t>e</w:t>
      </w:r>
      <w:r w:rsidRPr="00925499">
        <w:rPr>
          <w:rFonts w:asciiTheme="minorHAnsi" w:hAnsiTheme="minorHAnsi" w:cstheme="minorHAnsi"/>
          <w:spacing w:val="6"/>
          <w:w w:val="90"/>
          <w:sz w:val="24"/>
          <w:szCs w:val="24"/>
        </w:rPr>
        <w:t xml:space="preserve"> </w:t>
      </w:r>
      <w:r w:rsidRPr="00925499">
        <w:rPr>
          <w:rFonts w:asciiTheme="minorHAnsi" w:hAnsiTheme="minorHAnsi" w:cstheme="minorHAnsi"/>
          <w:w w:val="90"/>
          <w:sz w:val="24"/>
          <w:szCs w:val="24"/>
        </w:rPr>
        <w:t>sugerir</w:t>
      </w:r>
      <w:r w:rsidRPr="00925499">
        <w:rPr>
          <w:rFonts w:asciiTheme="minorHAnsi" w:hAnsiTheme="minorHAnsi" w:cstheme="minorHAnsi"/>
          <w:spacing w:val="5"/>
          <w:w w:val="90"/>
          <w:sz w:val="24"/>
          <w:szCs w:val="24"/>
        </w:rPr>
        <w:t xml:space="preserve"> </w:t>
      </w:r>
      <w:r w:rsidRPr="00925499">
        <w:rPr>
          <w:rFonts w:asciiTheme="minorHAnsi" w:hAnsiTheme="minorHAnsi" w:cstheme="minorHAnsi"/>
          <w:w w:val="90"/>
          <w:sz w:val="24"/>
          <w:szCs w:val="24"/>
        </w:rPr>
        <w:t>adequações</w:t>
      </w:r>
      <w:r w:rsidRPr="00925499">
        <w:rPr>
          <w:rFonts w:asciiTheme="minorHAnsi" w:hAnsiTheme="minorHAnsi" w:cstheme="minorHAnsi"/>
          <w:spacing w:val="6"/>
          <w:w w:val="90"/>
          <w:sz w:val="24"/>
          <w:szCs w:val="24"/>
        </w:rPr>
        <w:t xml:space="preserve"> </w:t>
      </w:r>
      <w:r w:rsidRPr="00925499">
        <w:rPr>
          <w:rFonts w:asciiTheme="minorHAnsi" w:hAnsiTheme="minorHAnsi" w:cstheme="minorHAnsi"/>
          <w:w w:val="90"/>
          <w:sz w:val="24"/>
          <w:szCs w:val="24"/>
        </w:rPr>
        <w:t>de</w:t>
      </w:r>
      <w:r w:rsidRPr="00925499">
        <w:rPr>
          <w:rFonts w:asciiTheme="minorHAnsi" w:hAnsiTheme="minorHAnsi" w:cstheme="minorHAnsi"/>
          <w:spacing w:val="-40"/>
          <w:w w:val="90"/>
          <w:sz w:val="24"/>
          <w:szCs w:val="24"/>
        </w:rPr>
        <w:t xml:space="preserve"> </w:t>
      </w:r>
      <w:r w:rsidRPr="00925499">
        <w:rPr>
          <w:rFonts w:asciiTheme="minorHAnsi" w:hAnsiTheme="minorHAnsi" w:cstheme="minorHAnsi"/>
          <w:sz w:val="24"/>
          <w:szCs w:val="24"/>
        </w:rPr>
        <w:t>procedimentos</w:t>
      </w:r>
      <w:r w:rsidRPr="00925499">
        <w:rPr>
          <w:rFonts w:asciiTheme="minorHAnsi" w:hAnsiTheme="minorHAnsi" w:cstheme="minorHAnsi"/>
          <w:spacing w:val="-17"/>
          <w:sz w:val="24"/>
          <w:szCs w:val="24"/>
        </w:rPr>
        <w:t xml:space="preserve"> </w:t>
      </w:r>
      <w:r w:rsidRPr="00925499">
        <w:rPr>
          <w:rFonts w:asciiTheme="minorHAnsi" w:hAnsiTheme="minorHAnsi" w:cstheme="minorHAnsi"/>
          <w:sz w:val="24"/>
          <w:szCs w:val="24"/>
        </w:rPr>
        <w:t>ao</w:t>
      </w:r>
      <w:r w:rsidRPr="00925499">
        <w:rPr>
          <w:rFonts w:asciiTheme="minorHAnsi" w:hAnsiTheme="minorHAnsi" w:cstheme="minorHAnsi"/>
          <w:iCs/>
          <w:spacing w:val="-16"/>
          <w:sz w:val="24"/>
          <w:szCs w:val="24"/>
        </w:rPr>
        <w:t xml:space="preserve"> </w:t>
      </w:r>
      <w:r w:rsidR="00C96D1E" w:rsidRPr="00925499">
        <w:rPr>
          <w:rFonts w:asciiTheme="minorHAnsi" w:hAnsiTheme="minorHAnsi" w:cstheme="minorHAnsi"/>
          <w:iCs/>
          <w:sz w:val="24"/>
          <w:szCs w:val="24"/>
        </w:rPr>
        <w:t>Câmpus</w:t>
      </w:r>
      <w:r w:rsidRPr="00925499">
        <w:rPr>
          <w:rFonts w:asciiTheme="minorHAnsi" w:hAnsiTheme="minorHAnsi" w:cstheme="minorHAnsi"/>
          <w:i/>
          <w:spacing w:val="-16"/>
          <w:sz w:val="24"/>
          <w:szCs w:val="24"/>
        </w:rPr>
        <w:t xml:space="preserve"> </w:t>
      </w:r>
      <w:r w:rsidRPr="00925499">
        <w:rPr>
          <w:rFonts w:asciiTheme="minorHAnsi" w:hAnsiTheme="minorHAnsi" w:cstheme="minorHAnsi"/>
          <w:sz w:val="24"/>
          <w:szCs w:val="24"/>
        </w:rPr>
        <w:t>que</w:t>
      </w:r>
      <w:r w:rsidRPr="00925499">
        <w:rPr>
          <w:rFonts w:asciiTheme="minorHAnsi" w:hAnsiTheme="minorHAnsi" w:cstheme="minorHAnsi"/>
          <w:spacing w:val="-16"/>
          <w:sz w:val="24"/>
          <w:szCs w:val="24"/>
        </w:rPr>
        <w:t xml:space="preserve"> </w:t>
      </w:r>
      <w:r w:rsidRPr="00925499">
        <w:rPr>
          <w:rFonts w:asciiTheme="minorHAnsi" w:hAnsiTheme="minorHAnsi" w:cstheme="minorHAnsi"/>
          <w:sz w:val="24"/>
          <w:szCs w:val="24"/>
        </w:rPr>
        <w:t>está</w:t>
      </w:r>
      <w:r w:rsidRPr="00925499">
        <w:rPr>
          <w:rFonts w:asciiTheme="minorHAnsi" w:hAnsiTheme="minorHAnsi" w:cstheme="minorHAnsi"/>
          <w:spacing w:val="-16"/>
          <w:sz w:val="24"/>
          <w:szCs w:val="24"/>
        </w:rPr>
        <w:t xml:space="preserve"> </w:t>
      </w:r>
      <w:r w:rsidRPr="00925499">
        <w:rPr>
          <w:rFonts w:asciiTheme="minorHAnsi" w:hAnsiTheme="minorHAnsi" w:cstheme="minorHAnsi"/>
          <w:sz w:val="24"/>
          <w:szCs w:val="24"/>
        </w:rPr>
        <w:t>ligado.</w:t>
      </w:r>
    </w:p>
    <w:p w14:paraId="34AE6F61" w14:textId="22F3AEBD" w:rsidR="00AE6A46" w:rsidRDefault="00AE6A46" w:rsidP="00DA1A1B">
      <w:pPr>
        <w:pStyle w:val="Corpodetexto"/>
        <w:spacing w:before="120"/>
        <w:ind w:left="0"/>
        <w:jc w:val="both"/>
        <w:rPr>
          <w:rFonts w:asciiTheme="minorHAnsi" w:hAnsiTheme="minorHAnsi" w:cstheme="minorHAnsi"/>
          <w:sz w:val="24"/>
          <w:szCs w:val="24"/>
        </w:rPr>
      </w:pPr>
    </w:p>
    <w:p w14:paraId="79833B9C" w14:textId="3A92BD4B" w:rsidR="00AE6A46" w:rsidRDefault="00AE6A46" w:rsidP="00DA1A1B">
      <w:pPr>
        <w:pStyle w:val="Corpodetexto"/>
        <w:spacing w:before="120"/>
        <w:ind w:left="0"/>
        <w:jc w:val="both"/>
        <w:rPr>
          <w:rFonts w:asciiTheme="minorHAnsi" w:hAnsiTheme="minorHAnsi" w:cstheme="minorHAnsi"/>
          <w:sz w:val="24"/>
          <w:szCs w:val="24"/>
        </w:rPr>
      </w:pPr>
    </w:p>
    <w:p w14:paraId="2A74B632" w14:textId="5A7E6EBC" w:rsidR="00AE6A46" w:rsidRDefault="00AE6A46" w:rsidP="00DA1A1B">
      <w:pPr>
        <w:pStyle w:val="Corpodetexto"/>
        <w:spacing w:before="120"/>
        <w:ind w:left="0"/>
        <w:jc w:val="both"/>
        <w:rPr>
          <w:rFonts w:asciiTheme="minorHAnsi" w:hAnsiTheme="minorHAnsi" w:cstheme="minorHAnsi"/>
          <w:sz w:val="24"/>
          <w:szCs w:val="24"/>
        </w:rPr>
      </w:pPr>
    </w:p>
    <w:p w14:paraId="3F6B0295" w14:textId="074ED145" w:rsidR="00AE6A46" w:rsidRDefault="00AE6A46" w:rsidP="00DA1A1B">
      <w:pPr>
        <w:pStyle w:val="Corpodetexto"/>
        <w:spacing w:before="120"/>
        <w:ind w:left="0"/>
        <w:jc w:val="both"/>
        <w:rPr>
          <w:rFonts w:asciiTheme="minorHAnsi" w:hAnsiTheme="minorHAnsi" w:cstheme="minorHAnsi"/>
          <w:sz w:val="24"/>
          <w:szCs w:val="24"/>
        </w:rPr>
      </w:pPr>
    </w:p>
    <w:p w14:paraId="75BEEDF3" w14:textId="38BB71B9" w:rsidR="00AE6A46" w:rsidRDefault="00AE6A46" w:rsidP="00DA1A1B">
      <w:pPr>
        <w:pStyle w:val="Corpodetexto"/>
        <w:spacing w:before="120"/>
        <w:ind w:left="0"/>
        <w:jc w:val="both"/>
        <w:rPr>
          <w:rFonts w:asciiTheme="minorHAnsi" w:hAnsiTheme="minorHAnsi" w:cstheme="minorHAnsi"/>
          <w:sz w:val="24"/>
          <w:szCs w:val="24"/>
        </w:rPr>
      </w:pPr>
    </w:p>
    <w:p w14:paraId="0A069629" w14:textId="39BB4F1A" w:rsidR="00AE6A46" w:rsidRDefault="00AE6A46" w:rsidP="00DA1A1B">
      <w:pPr>
        <w:pStyle w:val="Corpodetexto"/>
        <w:spacing w:before="120"/>
        <w:ind w:left="0"/>
        <w:jc w:val="both"/>
        <w:rPr>
          <w:rFonts w:asciiTheme="minorHAnsi" w:hAnsiTheme="minorHAnsi" w:cstheme="minorHAnsi"/>
          <w:sz w:val="24"/>
          <w:szCs w:val="24"/>
        </w:rPr>
      </w:pPr>
    </w:p>
    <w:p w14:paraId="61D678BA" w14:textId="7BE26111" w:rsidR="00AE6A46" w:rsidRDefault="00AE6A46" w:rsidP="00DA1A1B">
      <w:pPr>
        <w:pStyle w:val="Corpodetexto"/>
        <w:spacing w:before="120"/>
        <w:ind w:left="0"/>
        <w:jc w:val="both"/>
        <w:rPr>
          <w:rFonts w:asciiTheme="minorHAnsi" w:hAnsiTheme="minorHAnsi" w:cstheme="minorHAnsi"/>
          <w:sz w:val="24"/>
          <w:szCs w:val="24"/>
        </w:rPr>
      </w:pPr>
    </w:p>
    <w:p w14:paraId="36B2BFCA" w14:textId="0274708B" w:rsidR="00AE6A46" w:rsidRDefault="00AE6A46" w:rsidP="00DA1A1B">
      <w:pPr>
        <w:pStyle w:val="Corpodetexto"/>
        <w:spacing w:before="120"/>
        <w:ind w:left="0"/>
        <w:jc w:val="both"/>
        <w:rPr>
          <w:rFonts w:asciiTheme="minorHAnsi" w:hAnsiTheme="minorHAnsi" w:cstheme="minorHAnsi"/>
          <w:sz w:val="24"/>
          <w:szCs w:val="24"/>
        </w:rPr>
      </w:pPr>
    </w:p>
    <w:p w14:paraId="480E34E6" w14:textId="6410426F" w:rsidR="00AE6A46" w:rsidRDefault="00AE6A46" w:rsidP="00DA1A1B">
      <w:pPr>
        <w:pStyle w:val="Corpodetexto"/>
        <w:spacing w:before="120"/>
        <w:ind w:left="0"/>
        <w:jc w:val="both"/>
        <w:rPr>
          <w:rFonts w:asciiTheme="minorHAnsi" w:hAnsiTheme="minorHAnsi" w:cstheme="minorHAnsi"/>
          <w:sz w:val="24"/>
          <w:szCs w:val="24"/>
        </w:rPr>
      </w:pPr>
    </w:p>
    <w:p w14:paraId="5ED175DD" w14:textId="24A37B73" w:rsidR="00AE6A46" w:rsidRDefault="00AE6A46" w:rsidP="00DA1A1B">
      <w:pPr>
        <w:pStyle w:val="Corpodetexto"/>
        <w:spacing w:before="120"/>
        <w:ind w:left="0"/>
        <w:jc w:val="both"/>
        <w:rPr>
          <w:rFonts w:asciiTheme="minorHAnsi" w:hAnsiTheme="minorHAnsi" w:cstheme="minorHAnsi"/>
          <w:sz w:val="24"/>
          <w:szCs w:val="24"/>
        </w:rPr>
      </w:pPr>
    </w:p>
    <w:p w14:paraId="2EC3AE4A" w14:textId="2402199D" w:rsidR="00AE6A46" w:rsidRDefault="00AE6A46" w:rsidP="00DA1A1B">
      <w:pPr>
        <w:pStyle w:val="Corpodetexto"/>
        <w:spacing w:before="120"/>
        <w:ind w:left="0"/>
        <w:jc w:val="both"/>
        <w:rPr>
          <w:rFonts w:asciiTheme="minorHAnsi" w:hAnsiTheme="minorHAnsi" w:cstheme="minorHAnsi"/>
          <w:sz w:val="24"/>
          <w:szCs w:val="24"/>
        </w:rPr>
      </w:pPr>
    </w:p>
    <w:p w14:paraId="7F9D4F82" w14:textId="51002643" w:rsidR="00AE6A46" w:rsidRDefault="00AE6A46" w:rsidP="00DA1A1B">
      <w:pPr>
        <w:pStyle w:val="Corpodetexto"/>
        <w:spacing w:before="120"/>
        <w:ind w:left="0"/>
        <w:jc w:val="both"/>
        <w:rPr>
          <w:rFonts w:asciiTheme="minorHAnsi" w:hAnsiTheme="minorHAnsi" w:cstheme="minorHAnsi"/>
          <w:sz w:val="24"/>
          <w:szCs w:val="24"/>
        </w:rPr>
      </w:pPr>
    </w:p>
    <w:p w14:paraId="0DC8B1E2" w14:textId="675CE0E6" w:rsidR="00AE6A46" w:rsidRDefault="00AE6A46" w:rsidP="00DA1A1B">
      <w:pPr>
        <w:pStyle w:val="Corpodetexto"/>
        <w:spacing w:before="120"/>
        <w:ind w:left="0"/>
        <w:jc w:val="both"/>
        <w:rPr>
          <w:rFonts w:asciiTheme="minorHAnsi" w:hAnsiTheme="minorHAnsi" w:cstheme="minorHAnsi"/>
          <w:sz w:val="24"/>
          <w:szCs w:val="24"/>
        </w:rPr>
      </w:pPr>
    </w:p>
    <w:p w14:paraId="712CC16D" w14:textId="5D0565B0" w:rsidR="00AE6A46" w:rsidRDefault="00AE6A46" w:rsidP="00DA1A1B">
      <w:pPr>
        <w:pStyle w:val="Corpodetexto"/>
        <w:spacing w:before="120"/>
        <w:ind w:left="0"/>
        <w:jc w:val="both"/>
        <w:rPr>
          <w:rFonts w:asciiTheme="minorHAnsi" w:hAnsiTheme="minorHAnsi" w:cstheme="minorHAnsi"/>
          <w:sz w:val="24"/>
          <w:szCs w:val="24"/>
        </w:rPr>
      </w:pPr>
    </w:p>
    <w:p w14:paraId="331AEAC7" w14:textId="2AADA5F7" w:rsidR="00AE6A46" w:rsidRDefault="00AE6A46" w:rsidP="00DA1A1B">
      <w:pPr>
        <w:pStyle w:val="Corpodetexto"/>
        <w:spacing w:before="120"/>
        <w:ind w:left="0"/>
        <w:jc w:val="both"/>
        <w:rPr>
          <w:rFonts w:asciiTheme="minorHAnsi" w:hAnsiTheme="minorHAnsi" w:cstheme="minorHAnsi"/>
          <w:sz w:val="24"/>
          <w:szCs w:val="24"/>
        </w:rPr>
      </w:pPr>
    </w:p>
    <w:p w14:paraId="62C4CE1E" w14:textId="3324497D" w:rsidR="00AE6A46" w:rsidRDefault="00AE6A46" w:rsidP="00DA1A1B">
      <w:pPr>
        <w:pStyle w:val="Corpodetexto"/>
        <w:spacing w:before="120"/>
        <w:ind w:left="0"/>
        <w:jc w:val="both"/>
        <w:rPr>
          <w:rFonts w:asciiTheme="minorHAnsi" w:hAnsiTheme="minorHAnsi" w:cstheme="minorHAnsi"/>
          <w:sz w:val="24"/>
          <w:szCs w:val="24"/>
        </w:rPr>
      </w:pPr>
    </w:p>
    <w:p w14:paraId="12240C2A" w14:textId="0BF3733D" w:rsidR="00AE6A46" w:rsidRDefault="00AE6A46" w:rsidP="00DA1A1B">
      <w:pPr>
        <w:pStyle w:val="Corpodetexto"/>
        <w:spacing w:before="120"/>
        <w:ind w:left="0"/>
        <w:jc w:val="both"/>
        <w:rPr>
          <w:rFonts w:asciiTheme="minorHAnsi" w:hAnsiTheme="minorHAnsi" w:cstheme="minorHAnsi"/>
          <w:sz w:val="24"/>
          <w:szCs w:val="24"/>
        </w:rPr>
      </w:pPr>
    </w:p>
    <w:p w14:paraId="1598A5AF" w14:textId="1C18D8BC" w:rsidR="00AE6A46" w:rsidRDefault="00AE6A46" w:rsidP="00DA1A1B">
      <w:pPr>
        <w:pStyle w:val="Corpodetexto"/>
        <w:spacing w:before="120"/>
        <w:ind w:left="0"/>
        <w:jc w:val="both"/>
        <w:rPr>
          <w:rFonts w:asciiTheme="minorHAnsi" w:hAnsiTheme="minorHAnsi" w:cstheme="minorHAnsi"/>
          <w:sz w:val="24"/>
          <w:szCs w:val="24"/>
        </w:rPr>
      </w:pPr>
    </w:p>
    <w:p w14:paraId="003F5395" w14:textId="18761FD9" w:rsidR="00AE6A46" w:rsidRDefault="00AE6A46" w:rsidP="00DA1A1B">
      <w:pPr>
        <w:pStyle w:val="Corpodetexto"/>
        <w:spacing w:before="120"/>
        <w:ind w:left="0"/>
        <w:jc w:val="both"/>
        <w:rPr>
          <w:rFonts w:asciiTheme="minorHAnsi" w:hAnsiTheme="minorHAnsi" w:cstheme="minorHAnsi"/>
          <w:sz w:val="24"/>
          <w:szCs w:val="24"/>
        </w:rPr>
      </w:pPr>
    </w:p>
    <w:p w14:paraId="06B07B77" w14:textId="3B7D257B" w:rsidR="00AE6A46" w:rsidRDefault="00AE6A46" w:rsidP="00DA1A1B">
      <w:pPr>
        <w:pStyle w:val="Corpodetexto"/>
        <w:spacing w:before="120"/>
        <w:ind w:left="0"/>
        <w:jc w:val="both"/>
        <w:rPr>
          <w:rFonts w:asciiTheme="minorHAnsi" w:hAnsiTheme="minorHAnsi" w:cstheme="minorHAnsi"/>
          <w:sz w:val="24"/>
          <w:szCs w:val="24"/>
        </w:rPr>
      </w:pPr>
    </w:p>
    <w:p w14:paraId="4B13B3E2" w14:textId="4DE8CD1A" w:rsidR="00AE6A46" w:rsidRDefault="00AE6A46" w:rsidP="00DA1A1B">
      <w:pPr>
        <w:pStyle w:val="Corpodetexto"/>
        <w:spacing w:before="120"/>
        <w:ind w:left="0"/>
        <w:jc w:val="both"/>
        <w:rPr>
          <w:rFonts w:asciiTheme="minorHAnsi" w:hAnsiTheme="minorHAnsi" w:cstheme="minorHAnsi"/>
          <w:sz w:val="24"/>
          <w:szCs w:val="24"/>
        </w:rPr>
      </w:pPr>
    </w:p>
    <w:p w14:paraId="77113CC7" w14:textId="6B55926E" w:rsidR="00AE6A46" w:rsidRDefault="00AE6A46" w:rsidP="00DA1A1B">
      <w:pPr>
        <w:pStyle w:val="Corpodetexto"/>
        <w:spacing w:before="120"/>
        <w:ind w:left="0"/>
        <w:jc w:val="both"/>
        <w:rPr>
          <w:rFonts w:asciiTheme="minorHAnsi" w:hAnsiTheme="minorHAnsi" w:cstheme="minorHAnsi"/>
          <w:sz w:val="24"/>
          <w:szCs w:val="24"/>
        </w:rPr>
      </w:pPr>
    </w:p>
    <w:p w14:paraId="4CDF74C8" w14:textId="338FE902" w:rsidR="00AE6A46" w:rsidRDefault="00AE6A46" w:rsidP="00DA1A1B">
      <w:pPr>
        <w:pStyle w:val="Corpodetexto"/>
        <w:spacing w:before="120"/>
        <w:ind w:left="0"/>
        <w:jc w:val="both"/>
        <w:rPr>
          <w:rFonts w:asciiTheme="minorHAnsi" w:hAnsiTheme="minorHAnsi" w:cstheme="minorHAnsi"/>
          <w:sz w:val="24"/>
          <w:szCs w:val="24"/>
        </w:rPr>
      </w:pPr>
    </w:p>
    <w:p w14:paraId="32EACF17" w14:textId="75176544" w:rsidR="00AE6A46" w:rsidRDefault="00AE6A46" w:rsidP="00DA1A1B">
      <w:pPr>
        <w:pStyle w:val="Corpodetexto"/>
        <w:spacing w:before="120"/>
        <w:ind w:left="0"/>
        <w:jc w:val="both"/>
        <w:rPr>
          <w:rFonts w:asciiTheme="minorHAnsi" w:hAnsiTheme="minorHAnsi" w:cstheme="minorHAnsi"/>
          <w:sz w:val="24"/>
          <w:szCs w:val="24"/>
        </w:rPr>
      </w:pPr>
    </w:p>
    <w:p w14:paraId="1D94DF96" w14:textId="735236F6" w:rsidR="00AE6A46" w:rsidRDefault="00AE6A46" w:rsidP="00DA1A1B">
      <w:pPr>
        <w:pStyle w:val="Corpodetexto"/>
        <w:spacing w:before="120"/>
        <w:ind w:left="0"/>
        <w:jc w:val="both"/>
        <w:rPr>
          <w:rFonts w:asciiTheme="minorHAnsi" w:hAnsiTheme="minorHAnsi" w:cstheme="minorHAnsi"/>
          <w:sz w:val="24"/>
          <w:szCs w:val="24"/>
        </w:rPr>
      </w:pPr>
    </w:p>
    <w:p w14:paraId="3413616C" w14:textId="668D2EFE" w:rsidR="00AE6A46" w:rsidRDefault="00AE6A46" w:rsidP="00DA1A1B">
      <w:pPr>
        <w:pStyle w:val="Corpodetexto"/>
        <w:spacing w:before="120"/>
        <w:ind w:left="0"/>
        <w:jc w:val="both"/>
        <w:rPr>
          <w:rFonts w:asciiTheme="minorHAnsi" w:hAnsiTheme="minorHAnsi" w:cstheme="minorHAnsi"/>
          <w:sz w:val="24"/>
          <w:szCs w:val="24"/>
        </w:rPr>
      </w:pPr>
    </w:p>
    <w:p w14:paraId="60530964" w14:textId="77777777" w:rsidR="00D3429A" w:rsidRDefault="00D3429A" w:rsidP="00D3429A">
      <w:pPr>
        <w:pStyle w:val="Ttulo1"/>
        <w:spacing w:before="94"/>
        <w:ind w:right="0"/>
        <w:rPr>
          <w:color w:val="9C9BC0"/>
          <w:w w:val="85"/>
        </w:rPr>
      </w:pPr>
    </w:p>
    <w:p w14:paraId="3B581777" w14:textId="77777777" w:rsidR="00D3429A" w:rsidRDefault="00D3429A" w:rsidP="00D3429A">
      <w:pPr>
        <w:pStyle w:val="Ttulo1"/>
        <w:spacing w:before="94"/>
        <w:ind w:right="0"/>
        <w:rPr>
          <w:color w:val="9C9BC0"/>
          <w:w w:val="85"/>
        </w:rPr>
      </w:pPr>
    </w:p>
    <w:p w14:paraId="4EFD9312" w14:textId="77777777" w:rsidR="00D3429A" w:rsidRDefault="00D3429A" w:rsidP="00D3429A">
      <w:pPr>
        <w:pStyle w:val="Ttulo1"/>
        <w:spacing w:before="94"/>
        <w:ind w:right="0"/>
        <w:rPr>
          <w:color w:val="9C9BC0"/>
          <w:w w:val="85"/>
        </w:rPr>
      </w:pPr>
    </w:p>
    <w:p w14:paraId="26ACDBF7" w14:textId="77777777" w:rsidR="00D3429A" w:rsidRDefault="00D3429A" w:rsidP="00D3429A">
      <w:pPr>
        <w:pStyle w:val="Ttulo1"/>
        <w:spacing w:before="94"/>
        <w:ind w:right="0"/>
        <w:rPr>
          <w:color w:val="9C9BC0"/>
          <w:w w:val="85"/>
        </w:rPr>
      </w:pPr>
    </w:p>
    <w:p w14:paraId="3DFA2DD3" w14:textId="77777777" w:rsidR="00D3429A" w:rsidRDefault="00D3429A" w:rsidP="00D3429A">
      <w:pPr>
        <w:pStyle w:val="Ttulo1"/>
        <w:spacing w:before="94"/>
        <w:ind w:right="0"/>
        <w:rPr>
          <w:color w:val="9C9BC0"/>
          <w:w w:val="85"/>
        </w:rPr>
      </w:pPr>
    </w:p>
    <w:p w14:paraId="00598782" w14:textId="77777777" w:rsidR="00D3429A" w:rsidRDefault="00D3429A" w:rsidP="00D3429A">
      <w:pPr>
        <w:pStyle w:val="Ttulo1"/>
        <w:spacing w:before="94"/>
        <w:ind w:right="0"/>
        <w:rPr>
          <w:color w:val="9C9BC0"/>
          <w:w w:val="85"/>
        </w:rPr>
      </w:pPr>
    </w:p>
    <w:p w14:paraId="515B25D4" w14:textId="77777777" w:rsidR="00D3429A" w:rsidRDefault="00D3429A" w:rsidP="00D3429A">
      <w:pPr>
        <w:pStyle w:val="Ttulo1"/>
        <w:spacing w:before="94"/>
        <w:ind w:right="0"/>
        <w:rPr>
          <w:color w:val="9C9BC0"/>
          <w:w w:val="85"/>
        </w:rPr>
      </w:pPr>
    </w:p>
    <w:p w14:paraId="5E2ADE22" w14:textId="77777777" w:rsidR="00D3429A" w:rsidRDefault="00D3429A" w:rsidP="00D3429A">
      <w:pPr>
        <w:pStyle w:val="Ttulo1"/>
        <w:spacing w:before="94"/>
        <w:ind w:right="0"/>
        <w:rPr>
          <w:color w:val="9C9BC0"/>
          <w:w w:val="85"/>
        </w:rPr>
      </w:pPr>
    </w:p>
    <w:p w14:paraId="2AF8C2B8" w14:textId="30C70580" w:rsidR="00AE6A46" w:rsidRDefault="00EF0BE8" w:rsidP="00D3429A">
      <w:pPr>
        <w:pStyle w:val="Ttulo1"/>
        <w:spacing w:before="94"/>
        <w:ind w:right="0"/>
      </w:pPr>
      <w:r>
        <w:rPr>
          <w:color w:val="9C9BC0"/>
          <w:w w:val="85"/>
        </w:rPr>
        <w:t>Anexo</w:t>
      </w:r>
      <w:r w:rsidR="00AE6A46">
        <w:rPr>
          <w:color w:val="9C9BC0"/>
          <w:w w:val="85"/>
        </w:rPr>
        <w:t xml:space="preserve"> X</w:t>
      </w:r>
    </w:p>
    <w:p w14:paraId="2452CAF6" w14:textId="77777777" w:rsidR="00AE6A46" w:rsidRDefault="00AE6A46" w:rsidP="00D3429A">
      <w:pPr>
        <w:spacing w:line="249" w:lineRule="exact"/>
        <w:jc w:val="right"/>
        <w:rPr>
          <w:sz w:val="28"/>
        </w:rPr>
      </w:pPr>
      <w:r>
        <w:rPr>
          <w:color w:val="9C9BC0"/>
          <w:w w:val="95"/>
          <w:sz w:val="28"/>
        </w:rPr>
        <w:t xml:space="preserve">                                  Procedimentos</w:t>
      </w:r>
      <w:r>
        <w:rPr>
          <w:color w:val="9C9BC0"/>
          <w:spacing w:val="-11"/>
          <w:w w:val="95"/>
          <w:sz w:val="28"/>
        </w:rPr>
        <w:t xml:space="preserve"> </w:t>
      </w:r>
      <w:r>
        <w:rPr>
          <w:color w:val="9C9BC0"/>
          <w:w w:val="95"/>
          <w:sz w:val="28"/>
        </w:rPr>
        <w:t>didático-pedagógico</w:t>
      </w:r>
      <w:r>
        <w:rPr>
          <w:color w:val="9C9BC0"/>
          <w:spacing w:val="-10"/>
          <w:w w:val="95"/>
          <w:sz w:val="28"/>
        </w:rPr>
        <w:t xml:space="preserve"> </w:t>
      </w:r>
      <w:r>
        <w:rPr>
          <w:color w:val="9C9BC0"/>
          <w:w w:val="95"/>
          <w:sz w:val="28"/>
        </w:rPr>
        <w:t>e</w:t>
      </w:r>
    </w:p>
    <w:p w14:paraId="17410919" w14:textId="77777777" w:rsidR="00AE6A46" w:rsidRDefault="00AE6A46" w:rsidP="00D3429A">
      <w:pPr>
        <w:spacing w:line="270" w:lineRule="exact"/>
        <w:jc w:val="right"/>
        <w:rPr>
          <w:sz w:val="28"/>
        </w:rPr>
      </w:pPr>
      <w:r>
        <w:rPr>
          <w:color w:val="9C9BC0"/>
          <w:spacing w:val="-1"/>
          <w:w w:val="95"/>
          <w:sz w:val="28"/>
        </w:rPr>
        <w:t xml:space="preserve">                                                     administrativos</w:t>
      </w:r>
      <w:r>
        <w:rPr>
          <w:color w:val="9C9BC0"/>
          <w:spacing w:val="-15"/>
          <w:w w:val="95"/>
          <w:sz w:val="28"/>
        </w:rPr>
        <w:t xml:space="preserve"> </w:t>
      </w:r>
      <w:r>
        <w:rPr>
          <w:color w:val="9C9BC0"/>
          <w:w w:val="95"/>
          <w:sz w:val="28"/>
        </w:rPr>
        <w:t>adotados</w:t>
      </w:r>
    </w:p>
    <w:p w14:paraId="2BCE78B0" w14:textId="71166DF4" w:rsidR="00AE6A46" w:rsidRDefault="00AE6A46" w:rsidP="00604753">
      <w:pPr>
        <w:pStyle w:val="Corpodetexto"/>
        <w:spacing w:before="120"/>
        <w:ind w:left="0"/>
        <w:jc w:val="right"/>
        <w:rPr>
          <w:rFonts w:ascii="Tahoma" w:hAnsi="Tahoma"/>
          <w:b/>
          <w:color w:val="9C9BC0"/>
          <w:w w:val="85"/>
          <w:sz w:val="52"/>
          <w:szCs w:val="52"/>
        </w:rPr>
      </w:pPr>
      <w:r>
        <w:rPr>
          <w:rFonts w:ascii="Verdana" w:hAnsi="Verdana"/>
          <w:b/>
          <w:iCs/>
          <w:color w:val="9C9BC0"/>
          <w:w w:val="85"/>
          <w:sz w:val="52"/>
          <w:szCs w:val="52"/>
        </w:rPr>
        <w:t xml:space="preserve">       </w:t>
      </w:r>
      <w:r w:rsidRPr="00AC3983">
        <w:rPr>
          <w:rFonts w:ascii="Verdana" w:hAnsi="Verdana"/>
          <w:b/>
          <w:iCs/>
          <w:color w:val="9C9BC0"/>
          <w:w w:val="85"/>
          <w:sz w:val="52"/>
          <w:szCs w:val="52"/>
        </w:rPr>
        <w:t>Câmpus</w:t>
      </w:r>
      <w:r w:rsidRPr="00AC3983">
        <w:rPr>
          <w:rFonts w:ascii="Verdana" w:hAnsi="Verdana"/>
          <w:b/>
          <w:i/>
          <w:color w:val="9C9BC0"/>
          <w:spacing w:val="-54"/>
          <w:w w:val="85"/>
          <w:sz w:val="52"/>
          <w:szCs w:val="52"/>
        </w:rPr>
        <w:t xml:space="preserve"> </w:t>
      </w:r>
      <w:r>
        <w:rPr>
          <w:rFonts w:ascii="Tahoma" w:hAnsi="Tahoma"/>
          <w:b/>
          <w:color w:val="9C9BC0"/>
          <w:w w:val="85"/>
          <w:sz w:val="52"/>
          <w:szCs w:val="52"/>
        </w:rPr>
        <w:t>Sapiranga</w:t>
      </w:r>
    </w:p>
    <w:p w14:paraId="6BCC9058" w14:textId="77777777" w:rsidR="00BF1C60" w:rsidRDefault="00BF1C60" w:rsidP="00E7169A">
      <w:pPr>
        <w:widowControl/>
        <w:autoSpaceDE/>
        <w:autoSpaceDN/>
        <w:jc w:val="center"/>
        <w:rPr>
          <w:rFonts w:asciiTheme="minorHAnsi" w:eastAsia="Times New Roman" w:hAnsiTheme="minorHAnsi" w:cstheme="minorHAnsi"/>
          <w:color w:val="A6A6A6"/>
          <w:sz w:val="24"/>
          <w:szCs w:val="24"/>
          <w:lang w:val="pt-BR" w:eastAsia="pt-BR"/>
        </w:rPr>
      </w:pPr>
    </w:p>
    <w:p w14:paraId="719E0C14" w14:textId="77777777" w:rsidR="00604753" w:rsidRDefault="00604753" w:rsidP="00E7169A">
      <w:pPr>
        <w:widowControl/>
        <w:autoSpaceDE/>
        <w:autoSpaceDN/>
        <w:jc w:val="center"/>
        <w:rPr>
          <w:rFonts w:asciiTheme="minorHAnsi" w:eastAsia="Times New Roman" w:hAnsiTheme="minorHAnsi" w:cstheme="minorHAnsi"/>
          <w:color w:val="A6A6A6"/>
          <w:sz w:val="24"/>
          <w:szCs w:val="24"/>
          <w:lang w:val="pt-BR" w:eastAsia="pt-BR"/>
        </w:rPr>
      </w:pPr>
    </w:p>
    <w:p w14:paraId="278DDE69" w14:textId="77777777" w:rsidR="00604753" w:rsidRDefault="00604753" w:rsidP="00E7169A">
      <w:pPr>
        <w:widowControl/>
        <w:autoSpaceDE/>
        <w:autoSpaceDN/>
        <w:jc w:val="center"/>
        <w:rPr>
          <w:rFonts w:asciiTheme="minorHAnsi" w:eastAsia="Times New Roman" w:hAnsiTheme="minorHAnsi" w:cstheme="minorHAnsi"/>
          <w:color w:val="A6A6A6"/>
          <w:sz w:val="24"/>
          <w:szCs w:val="24"/>
          <w:lang w:val="pt-BR" w:eastAsia="pt-BR"/>
        </w:rPr>
      </w:pPr>
    </w:p>
    <w:p w14:paraId="1F582B98" w14:textId="77777777" w:rsidR="00604753" w:rsidRDefault="00604753" w:rsidP="00E7169A">
      <w:pPr>
        <w:widowControl/>
        <w:autoSpaceDE/>
        <w:autoSpaceDN/>
        <w:jc w:val="center"/>
        <w:rPr>
          <w:rFonts w:asciiTheme="minorHAnsi" w:eastAsia="Times New Roman" w:hAnsiTheme="minorHAnsi" w:cstheme="minorHAnsi"/>
          <w:color w:val="A6A6A6"/>
          <w:sz w:val="24"/>
          <w:szCs w:val="24"/>
          <w:lang w:val="pt-BR" w:eastAsia="pt-BR"/>
        </w:rPr>
      </w:pPr>
    </w:p>
    <w:p w14:paraId="04C36BF8" w14:textId="77777777" w:rsidR="00604753" w:rsidRDefault="00604753" w:rsidP="00E7169A">
      <w:pPr>
        <w:widowControl/>
        <w:autoSpaceDE/>
        <w:autoSpaceDN/>
        <w:jc w:val="center"/>
        <w:rPr>
          <w:rFonts w:asciiTheme="minorHAnsi" w:eastAsia="Times New Roman" w:hAnsiTheme="minorHAnsi" w:cstheme="minorHAnsi"/>
          <w:color w:val="A6A6A6"/>
          <w:sz w:val="24"/>
          <w:szCs w:val="24"/>
          <w:lang w:val="pt-BR" w:eastAsia="pt-BR"/>
        </w:rPr>
      </w:pPr>
    </w:p>
    <w:p w14:paraId="3AB5A7A3" w14:textId="77777777" w:rsidR="00604753" w:rsidRDefault="00604753" w:rsidP="00E7169A">
      <w:pPr>
        <w:widowControl/>
        <w:autoSpaceDE/>
        <w:autoSpaceDN/>
        <w:jc w:val="center"/>
        <w:rPr>
          <w:rFonts w:asciiTheme="minorHAnsi" w:eastAsia="Times New Roman" w:hAnsiTheme="minorHAnsi" w:cstheme="minorHAnsi"/>
          <w:color w:val="A6A6A6"/>
          <w:sz w:val="24"/>
          <w:szCs w:val="24"/>
          <w:lang w:val="pt-BR" w:eastAsia="pt-BR"/>
        </w:rPr>
      </w:pPr>
    </w:p>
    <w:p w14:paraId="4A9C5C76" w14:textId="77777777" w:rsidR="00604753" w:rsidRDefault="00604753" w:rsidP="00E7169A">
      <w:pPr>
        <w:widowControl/>
        <w:autoSpaceDE/>
        <w:autoSpaceDN/>
        <w:jc w:val="center"/>
        <w:rPr>
          <w:rFonts w:asciiTheme="minorHAnsi" w:eastAsia="Times New Roman" w:hAnsiTheme="minorHAnsi" w:cstheme="minorHAnsi"/>
          <w:color w:val="A6A6A6"/>
          <w:sz w:val="24"/>
          <w:szCs w:val="24"/>
          <w:lang w:val="pt-BR" w:eastAsia="pt-BR"/>
        </w:rPr>
      </w:pPr>
    </w:p>
    <w:p w14:paraId="25EEB7A0" w14:textId="77777777" w:rsidR="00604753" w:rsidRDefault="00604753" w:rsidP="00E7169A">
      <w:pPr>
        <w:widowControl/>
        <w:autoSpaceDE/>
        <w:autoSpaceDN/>
        <w:jc w:val="center"/>
        <w:rPr>
          <w:rFonts w:asciiTheme="minorHAnsi" w:eastAsia="Times New Roman" w:hAnsiTheme="minorHAnsi" w:cstheme="minorHAnsi"/>
          <w:color w:val="A6A6A6"/>
          <w:sz w:val="24"/>
          <w:szCs w:val="24"/>
          <w:lang w:val="pt-BR" w:eastAsia="pt-BR"/>
        </w:rPr>
      </w:pPr>
    </w:p>
    <w:p w14:paraId="7C5EF78E" w14:textId="77777777" w:rsidR="00604753" w:rsidRDefault="00604753" w:rsidP="00E7169A">
      <w:pPr>
        <w:widowControl/>
        <w:autoSpaceDE/>
        <w:autoSpaceDN/>
        <w:jc w:val="center"/>
        <w:rPr>
          <w:rFonts w:asciiTheme="minorHAnsi" w:eastAsia="Times New Roman" w:hAnsiTheme="minorHAnsi" w:cstheme="minorHAnsi"/>
          <w:color w:val="A6A6A6"/>
          <w:sz w:val="24"/>
          <w:szCs w:val="24"/>
          <w:lang w:val="pt-BR" w:eastAsia="pt-BR"/>
        </w:rPr>
      </w:pPr>
    </w:p>
    <w:p w14:paraId="19924B71" w14:textId="77777777" w:rsidR="00604753" w:rsidRDefault="00604753" w:rsidP="00E7169A">
      <w:pPr>
        <w:widowControl/>
        <w:autoSpaceDE/>
        <w:autoSpaceDN/>
        <w:jc w:val="center"/>
        <w:rPr>
          <w:rFonts w:asciiTheme="minorHAnsi" w:eastAsia="Times New Roman" w:hAnsiTheme="minorHAnsi" w:cstheme="minorHAnsi"/>
          <w:color w:val="A6A6A6"/>
          <w:sz w:val="24"/>
          <w:szCs w:val="24"/>
          <w:lang w:val="pt-BR" w:eastAsia="pt-BR"/>
        </w:rPr>
      </w:pPr>
    </w:p>
    <w:p w14:paraId="67B94C5B" w14:textId="77777777" w:rsidR="00604753" w:rsidRDefault="00604753" w:rsidP="00E7169A">
      <w:pPr>
        <w:widowControl/>
        <w:autoSpaceDE/>
        <w:autoSpaceDN/>
        <w:jc w:val="center"/>
        <w:rPr>
          <w:rFonts w:asciiTheme="minorHAnsi" w:eastAsia="Times New Roman" w:hAnsiTheme="minorHAnsi" w:cstheme="minorHAnsi"/>
          <w:color w:val="A6A6A6"/>
          <w:sz w:val="24"/>
          <w:szCs w:val="24"/>
          <w:lang w:val="pt-BR" w:eastAsia="pt-BR"/>
        </w:rPr>
      </w:pPr>
    </w:p>
    <w:p w14:paraId="57473944" w14:textId="77777777" w:rsidR="00604753" w:rsidRDefault="00604753" w:rsidP="00E7169A">
      <w:pPr>
        <w:widowControl/>
        <w:autoSpaceDE/>
        <w:autoSpaceDN/>
        <w:jc w:val="center"/>
        <w:rPr>
          <w:rFonts w:asciiTheme="minorHAnsi" w:eastAsia="Times New Roman" w:hAnsiTheme="minorHAnsi" w:cstheme="minorHAnsi"/>
          <w:color w:val="A6A6A6"/>
          <w:sz w:val="24"/>
          <w:szCs w:val="24"/>
          <w:lang w:val="pt-BR" w:eastAsia="pt-BR"/>
        </w:rPr>
      </w:pPr>
    </w:p>
    <w:p w14:paraId="7FCF36BE" w14:textId="77777777" w:rsidR="00604753" w:rsidRDefault="00604753" w:rsidP="00E7169A">
      <w:pPr>
        <w:widowControl/>
        <w:autoSpaceDE/>
        <w:autoSpaceDN/>
        <w:jc w:val="center"/>
        <w:rPr>
          <w:rFonts w:asciiTheme="minorHAnsi" w:eastAsia="Times New Roman" w:hAnsiTheme="minorHAnsi" w:cstheme="minorHAnsi"/>
          <w:color w:val="A6A6A6"/>
          <w:sz w:val="24"/>
          <w:szCs w:val="24"/>
          <w:lang w:val="pt-BR" w:eastAsia="pt-BR"/>
        </w:rPr>
      </w:pPr>
    </w:p>
    <w:p w14:paraId="4135AC06" w14:textId="77777777" w:rsidR="00604753" w:rsidRDefault="00604753" w:rsidP="00E7169A">
      <w:pPr>
        <w:widowControl/>
        <w:autoSpaceDE/>
        <w:autoSpaceDN/>
        <w:jc w:val="center"/>
        <w:rPr>
          <w:rFonts w:asciiTheme="minorHAnsi" w:eastAsia="Times New Roman" w:hAnsiTheme="minorHAnsi" w:cstheme="minorHAnsi"/>
          <w:color w:val="A6A6A6"/>
          <w:sz w:val="24"/>
          <w:szCs w:val="24"/>
          <w:lang w:val="pt-BR" w:eastAsia="pt-BR"/>
        </w:rPr>
      </w:pPr>
    </w:p>
    <w:p w14:paraId="223BEB84" w14:textId="77777777" w:rsidR="00604753" w:rsidRDefault="00604753" w:rsidP="00E7169A">
      <w:pPr>
        <w:widowControl/>
        <w:autoSpaceDE/>
        <w:autoSpaceDN/>
        <w:jc w:val="center"/>
        <w:rPr>
          <w:rFonts w:asciiTheme="minorHAnsi" w:eastAsia="Times New Roman" w:hAnsiTheme="minorHAnsi" w:cstheme="minorHAnsi"/>
          <w:color w:val="A6A6A6"/>
          <w:sz w:val="24"/>
          <w:szCs w:val="24"/>
          <w:lang w:val="pt-BR" w:eastAsia="pt-BR"/>
        </w:rPr>
      </w:pPr>
    </w:p>
    <w:p w14:paraId="3B09DBE2" w14:textId="77777777" w:rsidR="00604753" w:rsidRDefault="00604753" w:rsidP="00E7169A">
      <w:pPr>
        <w:widowControl/>
        <w:autoSpaceDE/>
        <w:autoSpaceDN/>
        <w:jc w:val="center"/>
        <w:rPr>
          <w:rFonts w:asciiTheme="minorHAnsi" w:eastAsia="Times New Roman" w:hAnsiTheme="minorHAnsi" w:cstheme="minorHAnsi"/>
          <w:color w:val="A6A6A6"/>
          <w:sz w:val="24"/>
          <w:szCs w:val="24"/>
          <w:lang w:val="pt-BR" w:eastAsia="pt-BR"/>
        </w:rPr>
      </w:pPr>
    </w:p>
    <w:p w14:paraId="7007657F" w14:textId="77777777" w:rsidR="00604753" w:rsidRDefault="00604753" w:rsidP="00E7169A">
      <w:pPr>
        <w:widowControl/>
        <w:autoSpaceDE/>
        <w:autoSpaceDN/>
        <w:jc w:val="center"/>
        <w:rPr>
          <w:rFonts w:asciiTheme="minorHAnsi" w:eastAsia="Times New Roman" w:hAnsiTheme="minorHAnsi" w:cstheme="minorHAnsi"/>
          <w:color w:val="A6A6A6"/>
          <w:sz w:val="24"/>
          <w:szCs w:val="24"/>
          <w:lang w:val="pt-BR" w:eastAsia="pt-BR"/>
        </w:rPr>
      </w:pPr>
    </w:p>
    <w:p w14:paraId="7C82D967" w14:textId="77777777" w:rsidR="00604753" w:rsidRDefault="00604753" w:rsidP="00E7169A">
      <w:pPr>
        <w:widowControl/>
        <w:autoSpaceDE/>
        <w:autoSpaceDN/>
        <w:jc w:val="center"/>
        <w:rPr>
          <w:rFonts w:asciiTheme="minorHAnsi" w:eastAsia="Times New Roman" w:hAnsiTheme="minorHAnsi" w:cstheme="minorHAnsi"/>
          <w:color w:val="A6A6A6"/>
          <w:sz w:val="24"/>
          <w:szCs w:val="24"/>
          <w:lang w:val="pt-BR" w:eastAsia="pt-BR"/>
        </w:rPr>
      </w:pPr>
    </w:p>
    <w:p w14:paraId="6F1B4DFE" w14:textId="77777777" w:rsidR="00604753" w:rsidRDefault="00604753" w:rsidP="00E7169A">
      <w:pPr>
        <w:widowControl/>
        <w:autoSpaceDE/>
        <w:autoSpaceDN/>
        <w:jc w:val="center"/>
        <w:rPr>
          <w:rFonts w:asciiTheme="minorHAnsi" w:eastAsia="Times New Roman" w:hAnsiTheme="minorHAnsi" w:cstheme="minorHAnsi"/>
          <w:color w:val="A6A6A6"/>
          <w:sz w:val="24"/>
          <w:szCs w:val="24"/>
          <w:lang w:val="pt-BR" w:eastAsia="pt-BR"/>
        </w:rPr>
      </w:pPr>
    </w:p>
    <w:p w14:paraId="68B8FA9D" w14:textId="77777777" w:rsidR="00604753" w:rsidRDefault="00604753" w:rsidP="00E7169A">
      <w:pPr>
        <w:widowControl/>
        <w:autoSpaceDE/>
        <w:autoSpaceDN/>
        <w:jc w:val="center"/>
        <w:rPr>
          <w:rFonts w:asciiTheme="minorHAnsi" w:eastAsia="Times New Roman" w:hAnsiTheme="minorHAnsi" w:cstheme="minorHAnsi"/>
          <w:color w:val="A6A6A6"/>
          <w:sz w:val="24"/>
          <w:szCs w:val="24"/>
          <w:lang w:val="pt-BR" w:eastAsia="pt-BR"/>
        </w:rPr>
      </w:pPr>
    </w:p>
    <w:p w14:paraId="30DA85DD" w14:textId="77777777" w:rsidR="00604753" w:rsidRDefault="00604753" w:rsidP="00E7169A">
      <w:pPr>
        <w:widowControl/>
        <w:autoSpaceDE/>
        <w:autoSpaceDN/>
        <w:jc w:val="center"/>
        <w:rPr>
          <w:rFonts w:asciiTheme="minorHAnsi" w:eastAsia="Times New Roman" w:hAnsiTheme="minorHAnsi" w:cstheme="minorHAnsi"/>
          <w:color w:val="A6A6A6"/>
          <w:sz w:val="24"/>
          <w:szCs w:val="24"/>
          <w:lang w:val="pt-BR" w:eastAsia="pt-BR"/>
        </w:rPr>
      </w:pPr>
    </w:p>
    <w:p w14:paraId="351F276A" w14:textId="77777777" w:rsidR="00604753" w:rsidRDefault="00604753" w:rsidP="00E7169A">
      <w:pPr>
        <w:widowControl/>
        <w:autoSpaceDE/>
        <w:autoSpaceDN/>
        <w:jc w:val="center"/>
        <w:rPr>
          <w:rFonts w:asciiTheme="minorHAnsi" w:eastAsia="Times New Roman" w:hAnsiTheme="minorHAnsi" w:cstheme="minorHAnsi"/>
          <w:color w:val="A6A6A6"/>
          <w:sz w:val="24"/>
          <w:szCs w:val="24"/>
          <w:lang w:val="pt-BR" w:eastAsia="pt-BR"/>
        </w:rPr>
      </w:pPr>
    </w:p>
    <w:p w14:paraId="41C4F4EF" w14:textId="5471E62F" w:rsidR="00604753" w:rsidRDefault="00604753" w:rsidP="00E7169A">
      <w:pPr>
        <w:widowControl/>
        <w:autoSpaceDE/>
        <w:autoSpaceDN/>
        <w:jc w:val="center"/>
        <w:rPr>
          <w:rFonts w:asciiTheme="minorHAnsi" w:eastAsia="Times New Roman" w:hAnsiTheme="minorHAnsi" w:cstheme="minorHAnsi"/>
          <w:color w:val="A6A6A6"/>
          <w:sz w:val="24"/>
          <w:szCs w:val="24"/>
          <w:lang w:val="pt-BR" w:eastAsia="pt-BR"/>
        </w:rPr>
      </w:pPr>
    </w:p>
    <w:p w14:paraId="30987F47" w14:textId="77777777" w:rsidR="00D3429A" w:rsidRDefault="00D3429A" w:rsidP="00E7169A">
      <w:pPr>
        <w:widowControl/>
        <w:autoSpaceDE/>
        <w:autoSpaceDN/>
        <w:jc w:val="center"/>
        <w:rPr>
          <w:rFonts w:asciiTheme="minorHAnsi" w:eastAsia="Times New Roman" w:hAnsiTheme="minorHAnsi" w:cstheme="minorHAnsi"/>
          <w:color w:val="A6A6A6"/>
          <w:sz w:val="24"/>
          <w:szCs w:val="24"/>
          <w:lang w:val="pt-BR" w:eastAsia="pt-BR"/>
        </w:rPr>
      </w:pPr>
    </w:p>
    <w:p w14:paraId="07147238" w14:textId="683C054B" w:rsidR="00E7169A" w:rsidRPr="00AE6A46" w:rsidRDefault="00E7169A" w:rsidP="00E7169A">
      <w:pPr>
        <w:widowControl/>
        <w:autoSpaceDE/>
        <w:autoSpaceDN/>
        <w:jc w:val="center"/>
        <w:rPr>
          <w:rFonts w:asciiTheme="minorHAnsi" w:eastAsia="Times New Roman" w:hAnsiTheme="minorHAnsi" w:cstheme="minorHAnsi"/>
          <w:color w:val="A6A6A6"/>
          <w:sz w:val="24"/>
          <w:szCs w:val="24"/>
          <w:lang w:val="pt-BR" w:eastAsia="pt-BR"/>
        </w:rPr>
      </w:pPr>
      <w:r w:rsidRPr="00E7169A">
        <w:rPr>
          <w:rFonts w:asciiTheme="minorHAnsi" w:eastAsia="Times New Roman" w:hAnsiTheme="minorHAnsi" w:cstheme="minorHAnsi"/>
          <w:color w:val="A6A6A6"/>
          <w:sz w:val="24"/>
          <w:szCs w:val="24"/>
          <w:lang w:val="pt-BR" w:eastAsia="pt-BR"/>
        </w:rPr>
        <w:t>TÍTULO I</w:t>
      </w:r>
    </w:p>
    <w:p w14:paraId="366E87AA" w14:textId="77777777" w:rsidR="00E7169A" w:rsidRPr="00AE6A46" w:rsidRDefault="00E7169A" w:rsidP="00E7169A">
      <w:pPr>
        <w:widowControl/>
        <w:autoSpaceDE/>
        <w:autoSpaceDN/>
        <w:jc w:val="center"/>
        <w:rPr>
          <w:rFonts w:asciiTheme="minorHAnsi" w:eastAsia="Times New Roman" w:hAnsiTheme="minorHAnsi" w:cstheme="minorHAnsi"/>
          <w:color w:val="A6A6A6"/>
          <w:sz w:val="24"/>
          <w:szCs w:val="24"/>
          <w:lang w:val="pt-BR" w:eastAsia="pt-BR"/>
        </w:rPr>
      </w:pPr>
      <w:r w:rsidRPr="00E7169A">
        <w:rPr>
          <w:rFonts w:asciiTheme="minorHAnsi" w:eastAsia="Times New Roman" w:hAnsiTheme="minorHAnsi" w:cstheme="minorHAnsi"/>
          <w:color w:val="A6A6A6"/>
          <w:sz w:val="24"/>
          <w:szCs w:val="24"/>
          <w:lang w:val="pt-BR" w:eastAsia="pt-BR"/>
        </w:rPr>
        <w:t>PROCEDIMENTOS PARA A EDUCAÇÃO PROFISSIONAL TÉCNICA DE NÍVEL MÉDIO</w:t>
      </w:r>
    </w:p>
    <w:p w14:paraId="49575CE0" w14:textId="77777777" w:rsidR="00E7169A" w:rsidRPr="00AE6A46" w:rsidRDefault="00E7169A" w:rsidP="00AE6A46">
      <w:pPr>
        <w:widowControl/>
        <w:autoSpaceDE/>
        <w:autoSpaceDN/>
        <w:jc w:val="both"/>
        <w:rPr>
          <w:rFonts w:asciiTheme="minorHAnsi" w:eastAsia="Times New Roman" w:hAnsiTheme="minorHAnsi" w:cstheme="minorHAnsi"/>
          <w:b/>
          <w:bCs/>
          <w:color w:val="A6A6A6"/>
          <w:sz w:val="24"/>
          <w:szCs w:val="24"/>
          <w:lang w:val="pt-BR" w:eastAsia="pt-BR"/>
        </w:rPr>
      </w:pPr>
    </w:p>
    <w:p w14:paraId="3792C83B" w14:textId="5E9893C2" w:rsidR="00E7169A" w:rsidRPr="006813D7" w:rsidRDefault="00E7169A" w:rsidP="00E7169A">
      <w:pPr>
        <w:widowControl/>
        <w:autoSpaceDE/>
        <w:autoSpaceDN/>
        <w:jc w:val="center"/>
        <w:rPr>
          <w:rFonts w:asciiTheme="minorHAnsi" w:eastAsia="Times New Roman" w:hAnsiTheme="minorHAnsi" w:cstheme="minorHAnsi"/>
          <w:sz w:val="24"/>
          <w:szCs w:val="24"/>
          <w:lang w:val="pt-BR" w:eastAsia="pt-BR"/>
        </w:rPr>
      </w:pPr>
      <w:r w:rsidRPr="00AE6A46">
        <w:rPr>
          <w:rFonts w:asciiTheme="minorHAnsi" w:eastAsia="Times New Roman" w:hAnsiTheme="minorHAnsi" w:cstheme="minorHAnsi"/>
          <w:sz w:val="24"/>
          <w:szCs w:val="24"/>
          <w:lang w:val="pt-BR" w:eastAsia="pt-BR"/>
        </w:rPr>
        <w:t>CAPÍTULO I</w:t>
      </w:r>
    </w:p>
    <w:p w14:paraId="15184485" w14:textId="1E696454" w:rsidR="00E7169A" w:rsidRPr="006813D7" w:rsidRDefault="00E7169A" w:rsidP="00E7169A">
      <w:pPr>
        <w:widowControl/>
        <w:autoSpaceDE/>
        <w:autoSpaceDN/>
        <w:jc w:val="center"/>
        <w:rPr>
          <w:rFonts w:asciiTheme="minorHAnsi" w:eastAsia="Times New Roman" w:hAnsiTheme="minorHAnsi" w:cstheme="minorHAnsi"/>
          <w:sz w:val="24"/>
          <w:szCs w:val="24"/>
          <w:lang w:val="pt-BR" w:eastAsia="pt-BR"/>
        </w:rPr>
      </w:pPr>
      <w:r w:rsidRPr="00AE6A46">
        <w:rPr>
          <w:rFonts w:asciiTheme="minorHAnsi" w:eastAsia="Times New Roman" w:hAnsiTheme="minorHAnsi" w:cstheme="minorHAnsi"/>
          <w:sz w:val="24"/>
          <w:szCs w:val="24"/>
          <w:lang w:val="pt-BR" w:eastAsia="pt-BR"/>
        </w:rPr>
        <w:t>DO PROCESSO AVALIATIVO</w:t>
      </w:r>
    </w:p>
    <w:p w14:paraId="06E4BF20" w14:textId="767187A4" w:rsidR="00E7169A" w:rsidRPr="006813D7" w:rsidRDefault="00E7169A" w:rsidP="00D3429A">
      <w:pPr>
        <w:widowControl/>
        <w:autoSpaceDE/>
        <w:autoSpaceDN/>
        <w:spacing w:before="120"/>
        <w:jc w:val="both"/>
        <w:rPr>
          <w:rFonts w:asciiTheme="minorHAnsi" w:eastAsia="Times New Roman" w:hAnsiTheme="minorHAnsi" w:cstheme="minorHAnsi"/>
          <w:sz w:val="24"/>
          <w:szCs w:val="24"/>
          <w:lang w:val="pt-BR" w:eastAsia="pt-BR"/>
        </w:rPr>
      </w:pPr>
      <w:r w:rsidRPr="00AE6A46">
        <w:rPr>
          <w:rFonts w:asciiTheme="minorHAnsi" w:eastAsia="Times New Roman" w:hAnsiTheme="minorHAnsi" w:cstheme="minorHAnsi"/>
          <w:sz w:val="24"/>
          <w:szCs w:val="24"/>
          <w:lang w:val="pt-BR" w:eastAsia="pt-BR"/>
        </w:rPr>
        <w:t>Art. 1</w:t>
      </w:r>
      <w:r w:rsidR="00AA5D3B">
        <w:rPr>
          <w:rFonts w:asciiTheme="minorHAnsi" w:eastAsia="Times New Roman" w:hAnsiTheme="minorHAnsi" w:cstheme="minorHAnsi"/>
          <w:sz w:val="24"/>
          <w:szCs w:val="24"/>
          <w:lang w:val="pt-BR" w:eastAsia="pt-BR"/>
        </w:rPr>
        <w:t>º</w:t>
      </w:r>
      <w:r w:rsidRPr="006813D7">
        <w:rPr>
          <w:rFonts w:asciiTheme="minorHAnsi" w:eastAsia="Times New Roman" w:hAnsiTheme="minorHAnsi" w:cstheme="minorHAnsi"/>
          <w:sz w:val="24"/>
          <w:szCs w:val="24"/>
          <w:lang w:val="pt-BR" w:eastAsia="pt-BR"/>
        </w:rPr>
        <w:t xml:space="preserve">  </w:t>
      </w:r>
      <w:r w:rsidRPr="00AE6A46">
        <w:rPr>
          <w:rFonts w:asciiTheme="minorHAnsi" w:eastAsia="Times New Roman" w:hAnsiTheme="minorHAnsi" w:cstheme="minorHAnsi"/>
          <w:sz w:val="24"/>
          <w:szCs w:val="24"/>
          <w:lang w:val="pt-BR" w:eastAsia="pt-BR"/>
        </w:rPr>
        <w:t xml:space="preserve">O processo avaliativo envolverá: </w:t>
      </w:r>
    </w:p>
    <w:p w14:paraId="1084E1CE" w14:textId="31E17189" w:rsidR="00E7169A" w:rsidRPr="006813D7" w:rsidRDefault="00E7169A" w:rsidP="00EF0BE8">
      <w:pPr>
        <w:widowControl/>
        <w:autoSpaceDE/>
        <w:autoSpaceDN/>
        <w:spacing w:before="120"/>
        <w:jc w:val="both"/>
        <w:rPr>
          <w:rFonts w:asciiTheme="minorHAnsi" w:eastAsia="Times New Roman" w:hAnsiTheme="minorHAnsi" w:cstheme="minorHAnsi"/>
          <w:sz w:val="24"/>
          <w:szCs w:val="24"/>
          <w:lang w:val="pt-BR" w:eastAsia="pt-BR"/>
        </w:rPr>
      </w:pPr>
      <w:r w:rsidRPr="00AE6A46">
        <w:rPr>
          <w:rFonts w:asciiTheme="minorHAnsi" w:eastAsia="Times New Roman" w:hAnsiTheme="minorHAnsi" w:cstheme="minorHAnsi"/>
          <w:sz w:val="24"/>
          <w:szCs w:val="24"/>
          <w:lang w:val="pt-BR" w:eastAsia="pt-BR"/>
        </w:rPr>
        <w:t>I</w:t>
      </w:r>
      <w:r w:rsidR="00A84A51" w:rsidRPr="006813D7">
        <w:rPr>
          <w:rFonts w:asciiTheme="minorHAnsi" w:eastAsia="Times New Roman" w:hAnsiTheme="minorHAnsi" w:cstheme="minorHAnsi"/>
          <w:sz w:val="24"/>
          <w:szCs w:val="24"/>
          <w:lang w:val="pt-BR" w:eastAsia="pt-BR"/>
        </w:rPr>
        <w:t xml:space="preserve"> - </w:t>
      </w:r>
      <w:r w:rsidRPr="00AE6A46">
        <w:rPr>
          <w:rFonts w:asciiTheme="minorHAnsi" w:eastAsia="Times New Roman" w:hAnsiTheme="minorHAnsi" w:cstheme="minorHAnsi"/>
          <w:sz w:val="24"/>
          <w:szCs w:val="24"/>
          <w:lang w:val="pt-BR" w:eastAsia="pt-BR"/>
        </w:rPr>
        <w:t>plano de ensino</w:t>
      </w:r>
      <w:r w:rsidRPr="006813D7">
        <w:rPr>
          <w:rFonts w:asciiTheme="minorHAnsi" w:eastAsia="Times New Roman" w:hAnsiTheme="minorHAnsi" w:cstheme="minorHAnsi"/>
          <w:sz w:val="24"/>
          <w:szCs w:val="24"/>
          <w:lang w:val="pt-BR" w:eastAsia="pt-BR"/>
        </w:rPr>
        <w:t>;</w:t>
      </w:r>
      <w:r w:rsidRPr="00AE6A46">
        <w:rPr>
          <w:rFonts w:asciiTheme="minorHAnsi" w:eastAsia="Times New Roman" w:hAnsiTheme="minorHAnsi" w:cstheme="minorHAnsi"/>
          <w:sz w:val="24"/>
          <w:szCs w:val="24"/>
          <w:lang w:val="pt-BR" w:eastAsia="pt-BR"/>
        </w:rPr>
        <w:t xml:space="preserve"> </w:t>
      </w:r>
    </w:p>
    <w:p w14:paraId="54D751A2" w14:textId="1893EA67" w:rsidR="00E7169A" w:rsidRPr="006813D7" w:rsidRDefault="00E7169A" w:rsidP="00EF0BE8">
      <w:pPr>
        <w:widowControl/>
        <w:autoSpaceDE/>
        <w:autoSpaceDN/>
        <w:spacing w:before="120"/>
        <w:jc w:val="both"/>
        <w:rPr>
          <w:rFonts w:asciiTheme="minorHAnsi" w:eastAsia="Times New Roman" w:hAnsiTheme="minorHAnsi" w:cstheme="minorHAnsi"/>
          <w:sz w:val="24"/>
          <w:szCs w:val="24"/>
          <w:lang w:val="pt-BR" w:eastAsia="pt-BR"/>
        </w:rPr>
      </w:pPr>
      <w:r w:rsidRPr="00AE6A46">
        <w:rPr>
          <w:rFonts w:asciiTheme="minorHAnsi" w:eastAsia="Times New Roman" w:hAnsiTheme="minorHAnsi" w:cstheme="minorHAnsi"/>
          <w:sz w:val="24"/>
          <w:szCs w:val="24"/>
          <w:lang w:val="pt-BR" w:eastAsia="pt-BR"/>
        </w:rPr>
        <w:t>II</w:t>
      </w:r>
      <w:r w:rsidR="00A84A51" w:rsidRPr="006813D7">
        <w:rPr>
          <w:rFonts w:asciiTheme="minorHAnsi" w:eastAsia="Times New Roman" w:hAnsiTheme="minorHAnsi" w:cstheme="minorHAnsi"/>
          <w:sz w:val="24"/>
          <w:szCs w:val="24"/>
          <w:lang w:val="pt-BR" w:eastAsia="pt-BR"/>
        </w:rPr>
        <w:t xml:space="preserve"> - </w:t>
      </w:r>
      <w:r w:rsidRPr="00AE6A46">
        <w:rPr>
          <w:rFonts w:asciiTheme="minorHAnsi" w:eastAsia="Times New Roman" w:hAnsiTheme="minorHAnsi" w:cstheme="minorHAnsi"/>
          <w:sz w:val="24"/>
          <w:szCs w:val="24"/>
          <w:lang w:val="pt-BR" w:eastAsia="pt-BR"/>
        </w:rPr>
        <w:t>atendimentos</w:t>
      </w:r>
      <w:r w:rsidRPr="006813D7">
        <w:rPr>
          <w:rFonts w:asciiTheme="minorHAnsi" w:eastAsia="Times New Roman" w:hAnsiTheme="minorHAnsi" w:cstheme="minorHAnsi"/>
          <w:sz w:val="24"/>
          <w:szCs w:val="24"/>
          <w:lang w:val="pt-BR" w:eastAsia="pt-BR"/>
        </w:rPr>
        <w:t>;</w:t>
      </w:r>
      <w:r w:rsidRPr="00AE6A46">
        <w:rPr>
          <w:rFonts w:asciiTheme="minorHAnsi" w:eastAsia="Times New Roman" w:hAnsiTheme="minorHAnsi" w:cstheme="minorHAnsi"/>
          <w:sz w:val="24"/>
          <w:szCs w:val="24"/>
          <w:lang w:val="pt-BR" w:eastAsia="pt-BR"/>
        </w:rPr>
        <w:t xml:space="preserve"> </w:t>
      </w:r>
    </w:p>
    <w:p w14:paraId="63639DB9" w14:textId="03288132" w:rsidR="00E7169A" w:rsidRPr="006813D7" w:rsidRDefault="00E7169A" w:rsidP="00EF0BE8">
      <w:pPr>
        <w:widowControl/>
        <w:autoSpaceDE/>
        <w:autoSpaceDN/>
        <w:spacing w:before="120"/>
        <w:jc w:val="both"/>
        <w:rPr>
          <w:rFonts w:asciiTheme="minorHAnsi" w:eastAsia="Times New Roman" w:hAnsiTheme="minorHAnsi" w:cstheme="minorHAnsi"/>
          <w:sz w:val="24"/>
          <w:szCs w:val="24"/>
          <w:lang w:val="pt-BR" w:eastAsia="pt-BR"/>
        </w:rPr>
      </w:pPr>
      <w:r w:rsidRPr="00AE6A46">
        <w:rPr>
          <w:rFonts w:asciiTheme="minorHAnsi" w:eastAsia="Times New Roman" w:hAnsiTheme="minorHAnsi" w:cstheme="minorHAnsi"/>
          <w:sz w:val="24"/>
          <w:szCs w:val="24"/>
          <w:lang w:val="pt-BR" w:eastAsia="pt-BR"/>
        </w:rPr>
        <w:t>III</w:t>
      </w:r>
      <w:r w:rsidR="00A84A51" w:rsidRPr="006813D7">
        <w:rPr>
          <w:rFonts w:asciiTheme="minorHAnsi" w:eastAsia="Times New Roman" w:hAnsiTheme="minorHAnsi" w:cstheme="minorHAnsi"/>
          <w:sz w:val="24"/>
          <w:szCs w:val="24"/>
          <w:lang w:val="pt-BR" w:eastAsia="pt-BR"/>
        </w:rPr>
        <w:t xml:space="preserve"> - </w:t>
      </w:r>
      <w:r w:rsidRPr="00AE6A46">
        <w:rPr>
          <w:rFonts w:asciiTheme="minorHAnsi" w:eastAsia="Times New Roman" w:hAnsiTheme="minorHAnsi" w:cstheme="minorHAnsi"/>
          <w:sz w:val="24"/>
          <w:szCs w:val="24"/>
          <w:lang w:val="pt-BR" w:eastAsia="pt-BR"/>
        </w:rPr>
        <w:t>conselho de classe</w:t>
      </w:r>
      <w:r w:rsidRPr="006813D7">
        <w:rPr>
          <w:rFonts w:asciiTheme="minorHAnsi" w:eastAsia="Times New Roman" w:hAnsiTheme="minorHAnsi" w:cstheme="minorHAnsi"/>
          <w:sz w:val="24"/>
          <w:szCs w:val="24"/>
          <w:lang w:val="pt-BR" w:eastAsia="pt-BR"/>
        </w:rPr>
        <w:t>;</w:t>
      </w:r>
      <w:r w:rsidRPr="00AE6A46">
        <w:rPr>
          <w:rFonts w:asciiTheme="minorHAnsi" w:eastAsia="Times New Roman" w:hAnsiTheme="minorHAnsi" w:cstheme="minorHAnsi"/>
          <w:sz w:val="24"/>
          <w:szCs w:val="24"/>
          <w:lang w:val="pt-BR" w:eastAsia="pt-BR"/>
        </w:rPr>
        <w:t xml:space="preserve"> </w:t>
      </w:r>
    </w:p>
    <w:p w14:paraId="7FA6B54B" w14:textId="3DD3A4F6" w:rsidR="00E7169A" w:rsidRPr="006813D7" w:rsidRDefault="00E7169A" w:rsidP="00EF0BE8">
      <w:pPr>
        <w:widowControl/>
        <w:autoSpaceDE/>
        <w:autoSpaceDN/>
        <w:spacing w:before="120"/>
        <w:jc w:val="both"/>
        <w:rPr>
          <w:rFonts w:asciiTheme="minorHAnsi" w:eastAsia="Times New Roman" w:hAnsiTheme="minorHAnsi" w:cstheme="minorHAnsi"/>
          <w:sz w:val="24"/>
          <w:szCs w:val="24"/>
          <w:lang w:val="pt-BR" w:eastAsia="pt-BR"/>
        </w:rPr>
      </w:pPr>
      <w:r w:rsidRPr="00AE6A46">
        <w:rPr>
          <w:rFonts w:asciiTheme="minorHAnsi" w:eastAsia="Times New Roman" w:hAnsiTheme="minorHAnsi" w:cstheme="minorHAnsi"/>
          <w:sz w:val="24"/>
          <w:szCs w:val="24"/>
          <w:lang w:val="pt-BR" w:eastAsia="pt-BR"/>
        </w:rPr>
        <w:t>IV</w:t>
      </w:r>
      <w:r w:rsidR="00A84A51" w:rsidRPr="006813D7">
        <w:rPr>
          <w:rFonts w:asciiTheme="minorHAnsi" w:eastAsia="Times New Roman" w:hAnsiTheme="minorHAnsi" w:cstheme="minorHAnsi"/>
          <w:sz w:val="24"/>
          <w:szCs w:val="24"/>
          <w:lang w:val="pt-BR" w:eastAsia="pt-BR"/>
        </w:rPr>
        <w:t xml:space="preserve"> - </w:t>
      </w:r>
      <w:r w:rsidRPr="00AE6A46">
        <w:rPr>
          <w:rFonts w:asciiTheme="minorHAnsi" w:eastAsia="Times New Roman" w:hAnsiTheme="minorHAnsi" w:cstheme="minorHAnsi"/>
          <w:sz w:val="24"/>
          <w:szCs w:val="24"/>
          <w:lang w:val="pt-BR" w:eastAsia="pt-BR"/>
        </w:rPr>
        <w:t>avaliação</w:t>
      </w:r>
      <w:r w:rsidRPr="006813D7">
        <w:rPr>
          <w:rFonts w:asciiTheme="minorHAnsi" w:eastAsia="Times New Roman" w:hAnsiTheme="minorHAnsi" w:cstheme="minorHAnsi"/>
          <w:sz w:val="24"/>
          <w:szCs w:val="24"/>
          <w:lang w:val="pt-BR" w:eastAsia="pt-BR"/>
        </w:rPr>
        <w:t>;</w:t>
      </w:r>
    </w:p>
    <w:p w14:paraId="3985FE73" w14:textId="474FFE3E" w:rsidR="00E7169A" w:rsidRPr="006813D7" w:rsidRDefault="00E7169A" w:rsidP="00EF0BE8">
      <w:pPr>
        <w:widowControl/>
        <w:autoSpaceDE/>
        <w:autoSpaceDN/>
        <w:spacing w:before="120"/>
        <w:jc w:val="both"/>
        <w:rPr>
          <w:rFonts w:asciiTheme="minorHAnsi" w:eastAsia="Times New Roman" w:hAnsiTheme="minorHAnsi" w:cstheme="minorHAnsi"/>
          <w:sz w:val="24"/>
          <w:szCs w:val="24"/>
          <w:lang w:val="pt-BR" w:eastAsia="pt-BR"/>
        </w:rPr>
      </w:pPr>
      <w:r w:rsidRPr="00AE6A46">
        <w:rPr>
          <w:rFonts w:asciiTheme="minorHAnsi" w:eastAsia="Times New Roman" w:hAnsiTheme="minorHAnsi" w:cstheme="minorHAnsi"/>
          <w:sz w:val="24"/>
          <w:szCs w:val="24"/>
          <w:lang w:val="pt-BR" w:eastAsia="pt-BR"/>
        </w:rPr>
        <w:t>V</w:t>
      </w:r>
      <w:r w:rsidR="00A84A51" w:rsidRPr="006813D7">
        <w:rPr>
          <w:rFonts w:asciiTheme="minorHAnsi" w:eastAsia="Times New Roman" w:hAnsiTheme="minorHAnsi" w:cstheme="minorHAnsi"/>
          <w:sz w:val="24"/>
          <w:szCs w:val="24"/>
          <w:lang w:val="pt-BR" w:eastAsia="pt-BR"/>
        </w:rPr>
        <w:t xml:space="preserve"> - </w:t>
      </w:r>
      <w:r w:rsidRPr="00AE6A46">
        <w:rPr>
          <w:rFonts w:asciiTheme="minorHAnsi" w:eastAsia="Times New Roman" w:hAnsiTheme="minorHAnsi" w:cstheme="minorHAnsi"/>
          <w:sz w:val="24"/>
          <w:szCs w:val="24"/>
          <w:lang w:val="pt-BR" w:eastAsia="pt-BR"/>
        </w:rPr>
        <w:t>reavaliação</w:t>
      </w:r>
      <w:r w:rsidRPr="006813D7">
        <w:rPr>
          <w:rFonts w:asciiTheme="minorHAnsi" w:eastAsia="Times New Roman" w:hAnsiTheme="minorHAnsi" w:cstheme="minorHAnsi"/>
          <w:sz w:val="24"/>
          <w:szCs w:val="24"/>
          <w:lang w:val="pt-BR" w:eastAsia="pt-BR"/>
        </w:rPr>
        <w:t>;</w:t>
      </w:r>
    </w:p>
    <w:p w14:paraId="647F5386" w14:textId="07681709" w:rsidR="00E7169A" w:rsidRPr="006813D7" w:rsidRDefault="00E7169A" w:rsidP="00E7169A">
      <w:pPr>
        <w:widowControl/>
        <w:autoSpaceDE/>
        <w:autoSpaceDN/>
        <w:jc w:val="center"/>
        <w:rPr>
          <w:rFonts w:asciiTheme="minorHAnsi" w:eastAsia="Times New Roman" w:hAnsiTheme="minorHAnsi" w:cstheme="minorHAnsi"/>
          <w:b/>
          <w:bCs/>
          <w:sz w:val="24"/>
          <w:szCs w:val="24"/>
          <w:lang w:val="pt-BR" w:eastAsia="pt-BR"/>
        </w:rPr>
      </w:pPr>
      <w:r w:rsidRPr="006813D7">
        <w:rPr>
          <w:rFonts w:asciiTheme="minorHAnsi" w:eastAsia="Times New Roman" w:hAnsiTheme="minorHAnsi" w:cstheme="minorHAnsi"/>
          <w:b/>
          <w:bCs/>
          <w:sz w:val="24"/>
          <w:szCs w:val="24"/>
          <w:lang w:val="pt-BR" w:eastAsia="pt-BR"/>
        </w:rPr>
        <w:t>Seção I</w:t>
      </w:r>
    </w:p>
    <w:p w14:paraId="03B41C0B" w14:textId="28AE639F" w:rsidR="00E7169A" w:rsidRPr="006813D7" w:rsidRDefault="00E7169A" w:rsidP="00E7169A">
      <w:pPr>
        <w:widowControl/>
        <w:autoSpaceDE/>
        <w:autoSpaceDN/>
        <w:jc w:val="center"/>
        <w:rPr>
          <w:rFonts w:asciiTheme="minorHAnsi" w:eastAsia="Times New Roman" w:hAnsiTheme="minorHAnsi" w:cstheme="minorHAnsi"/>
          <w:b/>
          <w:bCs/>
          <w:sz w:val="24"/>
          <w:szCs w:val="24"/>
          <w:lang w:val="pt-BR" w:eastAsia="pt-BR"/>
        </w:rPr>
      </w:pPr>
      <w:r w:rsidRPr="006813D7">
        <w:rPr>
          <w:rFonts w:asciiTheme="minorHAnsi" w:eastAsia="Times New Roman" w:hAnsiTheme="minorHAnsi" w:cstheme="minorHAnsi"/>
          <w:b/>
          <w:bCs/>
          <w:sz w:val="24"/>
          <w:szCs w:val="24"/>
          <w:lang w:val="pt-BR" w:eastAsia="pt-BR"/>
        </w:rPr>
        <w:t>Do Plano de Ensino</w:t>
      </w:r>
    </w:p>
    <w:p w14:paraId="2FA475BD" w14:textId="7C6D8D8B" w:rsidR="00E7169A" w:rsidRPr="006813D7" w:rsidRDefault="00E7169A" w:rsidP="00E7169A">
      <w:pPr>
        <w:widowControl/>
        <w:autoSpaceDE/>
        <w:autoSpaceDN/>
        <w:spacing w:before="120"/>
        <w:jc w:val="both"/>
        <w:rPr>
          <w:rFonts w:asciiTheme="minorHAnsi" w:eastAsia="Times New Roman" w:hAnsiTheme="minorHAnsi" w:cstheme="minorHAnsi"/>
          <w:sz w:val="24"/>
          <w:szCs w:val="24"/>
          <w:lang w:val="pt-BR" w:eastAsia="pt-BR"/>
        </w:rPr>
      </w:pPr>
      <w:r w:rsidRPr="00AE6A46">
        <w:rPr>
          <w:rFonts w:asciiTheme="minorHAnsi" w:eastAsia="Times New Roman" w:hAnsiTheme="minorHAnsi" w:cstheme="minorHAnsi"/>
          <w:sz w:val="24"/>
          <w:szCs w:val="24"/>
          <w:lang w:val="pt-BR" w:eastAsia="pt-BR"/>
        </w:rPr>
        <w:t>Art. 2</w:t>
      </w:r>
      <w:r w:rsidR="00AA5D3B">
        <w:rPr>
          <w:rFonts w:asciiTheme="minorHAnsi" w:eastAsia="Times New Roman" w:hAnsiTheme="minorHAnsi" w:cstheme="minorHAnsi"/>
          <w:sz w:val="24"/>
          <w:szCs w:val="24"/>
          <w:lang w:val="pt-BR" w:eastAsia="pt-BR"/>
        </w:rPr>
        <w:t>º</w:t>
      </w:r>
      <w:r w:rsidRPr="006813D7">
        <w:rPr>
          <w:rFonts w:asciiTheme="minorHAnsi" w:eastAsia="Times New Roman" w:hAnsiTheme="minorHAnsi" w:cstheme="minorHAnsi"/>
          <w:sz w:val="24"/>
          <w:szCs w:val="24"/>
          <w:lang w:val="pt-BR" w:eastAsia="pt-BR"/>
        </w:rPr>
        <w:t xml:space="preserve">  </w:t>
      </w:r>
      <w:r w:rsidRPr="00AE6A46">
        <w:rPr>
          <w:rFonts w:asciiTheme="minorHAnsi" w:eastAsia="Times New Roman" w:hAnsiTheme="minorHAnsi" w:cstheme="minorHAnsi"/>
          <w:sz w:val="24"/>
          <w:szCs w:val="24"/>
          <w:lang w:val="pt-BR" w:eastAsia="pt-BR"/>
        </w:rPr>
        <w:t>O</w:t>
      </w:r>
      <w:r w:rsidR="00A87374" w:rsidRPr="006813D7">
        <w:rPr>
          <w:rFonts w:asciiTheme="minorHAnsi" w:eastAsia="Times New Roman" w:hAnsiTheme="minorHAnsi" w:cstheme="minorHAnsi"/>
          <w:sz w:val="24"/>
          <w:szCs w:val="24"/>
          <w:lang w:val="pt-BR" w:eastAsia="pt-BR"/>
        </w:rPr>
        <w:t>/a</w:t>
      </w:r>
      <w:r w:rsidRPr="00AE6A46">
        <w:rPr>
          <w:rFonts w:asciiTheme="minorHAnsi" w:eastAsia="Times New Roman" w:hAnsiTheme="minorHAnsi" w:cstheme="minorHAnsi"/>
          <w:sz w:val="24"/>
          <w:szCs w:val="24"/>
          <w:lang w:val="pt-BR" w:eastAsia="pt-BR"/>
        </w:rPr>
        <w:t xml:space="preserve"> professor</w:t>
      </w:r>
      <w:r w:rsidR="00A87374" w:rsidRPr="006813D7">
        <w:rPr>
          <w:rFonts w:asciiTheme="minorHAnsi" w:eastAsia="Times New Roman" w:hAnsiTheme="minorHAnsi" w:cstheme="minorHAnsi"/>
          <w:sz w:val="24"/>
          <w:szCs w:val="24"/>
          <w:lang w:val="pt-BR" w:eastAsia="pt-BR"/>
        </w:rPr>
        <w:t>/a</w:t>
      </w:r>
      <w:r w:rsidRPr="00AE6A46">
        <w:rPr>
          <w:rFonts w:asciiTheme="minorHAnsi" w:eastAsia="Times New Roman" w:hAnsiTheme="minorHAnsi" w:cstheme="minorHAnsi"/>
          <w:sz w:val="24"/>
          <w:szCs w:val="24"/>
          <w:lang w:val="pt-BR" w:eastAsia="pt-BR"/>
        </w:rPr>
        <w:t xml:space="preserve"> deverá, ao início de cada período letivo, construir o plano de ensino de suas disciplinas em parceria com seus colegas. </w:t>
      </w:r>
    </w:p>
    <w:p w14:paraId="53459FC9" w14:textId="11DC0E27" w:rsidR="00E7169A" w:rsidRPr="006813D7" w:rsidRDefault="00E7169A" w:rsidP="00894737">
      <w:pPr>
        <w:widowControl/>
        <w:autoSpaceDE/>
        <w:autoSpaceDN/>
        <w:spacing w:before="120"/>
        <w:jc w:val="both"/>
        <w:rPr>
          <w:rFonts w:asciiTheme="minorHAnsi" w:eastAsia="Times New Roman" w:hAnsiTheme="minorHAnsi" w:cstheme="minorHAnsi"/>
          <w:sz w:val="24"/>
          <w:szCs w:val="24"/>
          <w:lang w:val="pt-BR" w:eastAsia="pt-BR"/>
        </w:rPr>
      </w:pPr>
      <w:r w:rsidRPr="00AE6A46">
        <w:rPr>
          <w:rFonts w:asciiTheme="minorHAnsi" w:eastAsia="Times New Roman" w:hAnsiTheme="minorHAnsi" w:cstheme="minorHAnsi"/>
          <w:sz w:val="24"/>
          <w:szCs w:val="24"/>
          <w:lang w:val="pt-BR" w:eastAsia="pt-BR"/>
        </w:rPr>
        <w:t>Art. 3</w:t>
      </w:r>
      <w:r w:rsidR="00AA5D3B">
        <w:rPr>
          <w:rFonts w:asciiTheme="minorHAnsi" w:eastAsia="Times New Roman" w:hAnsiTheme="minorHAnsi" w:cstheme="minorHAnsi"/>
          <w:sz w:val="24"/>
          <w:szCs w:val="24"/>
          <w:lang w:val="pt-BR" w:eastAsia="pt-BR"/>
        </w:rPr>
        <w:t>º</w:t>
      </w:r>
      <w:r w:rsidRPr="006813D7">
        <w:rPr>
          <w:rFonts w:asciiTheme="minorHAnsi" w:eastAsia="Times New Roman" w:hAnsiTheme="minorHAnsi" w:cstheme="minorHAnsi"/>
          <w:sz w:val="24"/>
          <w:szCs w:val="24"/>
          <w:lang w:val="pt-BR" w:eastAsia="pt-BR"/>
        </w:rPr>
        <w:t xml:space="preserve">  </w:t>
      </w:r>
      <w:r w:rsidRPr="00AE6A46">
        <w:rPr>
          <w:rFonts w:asciiTheme="minorHAnsi" w:eastAsia="Times New Roman" w:hAnsiTheme="minorHAnsi" w:cstheme="minorHAnsi"/>
          <w:sz w:val="24"/>
          <w:szCs w:val="24"/>
          <w:lang w:val="pt-BR" w:eastAsia="pt-BR"/>
        </w:rPr>
        <w:t>O</w:t>
      </w:r>
      <w:r w:rsidR="00A87374" w:rsidRPr="006813D7">
        <w:rPr>
          <w:rFonts w:asciiTheme="minorHAnsi" w:eastAsia="Times New Roman" w:hAnsiTheme="minorHAnsi" w:cstheme="minorHAnsi"/>
          <w:sz w:val="24"/>
          <w:szCs w:val="24"/>
          <w:lang w:val="pt-BR" w:eastAsia="pt-BR"/>
        </w:rPr>
        <w:t>/a</w:t>
      </w:r>
      <w:r w:rsidRPr="00AE6A46">
        <w:rPr>
          <w:rFonts w:asciiTheme="minorHAnsi" w:eastAsia="Times New Roman" w:hAnsiTheme="minorHAnsi" w:cstheme="minorHAnsi"/>
          <w:sz w:val="24"/>
          <w:szCs w:val="24"/>
          <w:lang w:val="pt-BR" w:eastAsia="pt-BR"/>
        </w:rPr>
        <w:t xml:space="preserve"> professor</w:t>
      </w:r>
      <w:r w:rsidR="00A87374" w:rsidRPr="006813D7">
        <w:rPr>
          <w:rFonts w:asciiTheme="minorHAnsi" w:eastAsia="Times New Roman" w:hAnsiTheme="minorHAnsi" w:cstheme="minorHAnsi"/>
          <w:sz w:val="24"/>
          <w:szCs w:val="24"/>
          <w:lang w:val="pt-BR" w:eastAsia="pt-BR"/>
        </w:rPr>
        <w:t>/a</w:t>
      </w:r>
      <w:r w:rsidRPr="00AE6A46">
        <w:rPr>
          <w:rFonts w:asciiTheme="minorHAnsi" w:eastAsia="Times New Roman" w:hAnsiTheme="minorHAnsi" w:cstheme="minorHAnsi"/>
          <w:sz w:val="24"/>
          <w:szCs w:val="24"/>
          <w:lang w:val="pt-BR" w:eastAsia="pt-BR"/>
        </w:rPr>
        <w:t xml:space="preserve"> deverá encaminhar o plano de ensino à coordenação do curso e à supervisão pedagógica, para conhecimento e aprovação, no prazo máximo de 30 </w:t>
      </w:r>
      <w:r w:rsidR="00EF0BE8" w:rsidRPr="006813D7">
        <w:rPr>
          <w:rFonts w:asciiTheme="minorHAnsi" w:eastAsia="Times New Roman" w:hAnsiTheme="minorHAnsi" w:cstheme="minorHAnsi"/>
          <w:sz w:val="24"/>
          <w:szCs w:val="24"/>
          <w:lang w:val="pt-BR" w:eastAsia="pt-BR"/>
        </w:rPr>
        <w:t xml:space="preserve">(trinta) </w:t>
      </w:r>
      <w:r w:rsidRPr="00AE6A46">
        <w:rPr>
          <w:rFonts w:asciiTheme="minorHAnsi" w:eastAsia="Times New Roman" w:hAnsiTheme="minorHAnsi" w:cstheme="minorHAnsi"/>
          <w:sz w:val="24"/>
          <w:szCs w:val="24"/>
          <w:lang w:val="pt-BR" w:eastAsia="pt-BR"/>
        </w:rPr>
        <w:t xml:space="preserve">dias após o início do período letivo. </w:t>
      </w:r>
    </w:p>
    <w:p w14:paraId="310FD0D7" w14:textId="42179D00" w:rsidR="00E7169A" w:rsidRPr="006813D7" w:rsidRDefault="00E7169A" w:rsidP="00894737">
      <w:pPr>
        <w:widowControl/>
        <w:autoSpaceDE/>
        <w:autoSpaceDN/>
        <w:spacing w:before="120"/>
        <w:jc w:val="both"/>
        <w:rPr>
          <w:rFonts w:asciiTheme="minorHAnsi" w:eastAsia="Times New Roman" w:hAnsiTheme="minorHAnsi" w:cstheme="minorHAnsi"/>
          <w:sz w:val="24"/>
          <w:szCs w:val="24"/>
          <w:lang w:val="pt-BR" w:eastAsia="pt-BR"/>
        </w:rPr>
      </w:pPr>
      <w:r w:rsidRPr="00AE6A46">
        <w:rPr>
          <w:rFonts w:asciiTheme="minorHAnsi" w:eastAsia="Times New Roman" w:hAnsiTheme="minorHAnsi" w:cstheme="minorHAnsi"/>
          <w:sz w:val="24"/>
          <w:szCs w:val="24"/>
          <w:lang w:val="pt-BR" w:eastAsia="pt-BR"/>
        </w:rPr>
        <w:t>Art. 4</w:t>
      </w:r>
      <w:r w:rsidR="00AA5D3B">
        <w:rPr>
          <w:rFonts w:asciiTheme="minorHAnsi" w:eastAsia="Times New Roman" w:hAnsiTheme="minorHAnsi" w:cstheme="minorHAnsi"/>
          <w:sz w:val="24"/>
          <w:szCs w:val="24"/>
          <w:lang w:val="pt-BR" w:eastAsia="pt-BR"/>
        </w:rPr>
        <w:t>º</w:t>
      </w:r>
      <w:r w:rsidR="00340CC8" w:rsidRPr="006813D7">
        <w:rPr>
          <w:rFonts w:asciiTheme="minorHAnsi" w:eastAsia="Times New Roman" w:hAnsiTheme="minorHAnsi" w:cstheme="minorHAnsi"/>
          <w:sz w:val="24"/>
          <w:szCs w:val="24"/>
          <w:lang w:val="pt-BR" w:eastAsia="pt-BR"/>
        </w:rPr>
        <w:t xml:space="preserve"> </w:t>
      </w:r>
      <w:r w:rsidRPr="00AE6A46">
        <w:rPr>
          <w:rFonts w:asciiTheme="minorHAnsi" w:eastAsia="Times New Roman" w:hAnsiTheme="minorHAnsi" w:cstheme="minorHAnsi"/>
          <w:sz w:val="24"/>
          <w:szCs w:val="24"/>
          <w:lang w:val="pt-BR" w:eastAsia="pt-BR"/>
        </w:rPr>
        <w:t xml:space="preserve"> O plano de ensino deverá conter os seguintes itens:</w:t>
      </w:r>
    </w:p>
    <w:p w14:paraId="46CB9462" w14:textId="10FF7784" w:rsidR="00E7169A" w:rsidRPr="006813D7" w:rsidRDefault="00E7169A" w:rsidP="00EF0BE8">
      <w:pPr>
        <w:widowControl/>
        <w:autoSpaceDE/>
        <w:autoSpaceDN/>
        <w:spacing w:before="120"/>
        <w:jc w:val="both"/>
        <w:rPr>
          <w:rFonts w:asciiTheme="minorHAnsi" w:eastAsia="Times New Roman" w:hAnsiTheme="minorHAnsi" w:cstheme="minorHAnsi"/>
          <w:sz w:val="24"/>
          <w:szCs w:val="24"/>
          <w:lang w:val="pt-BR" w:eastAsia="pt-BR"/>
        </w:rPr>
      </w:pPr>
      <w:r w:rsidRPr="00AE6A46">
        <w:rPr>
          <w:rFonts w:asciiTheme="minorHAnsi" w:eastAsia="Times New Roman" w:hAnsiTheme="minorHAnsi" w:cstheme="minorHAnsi"/>
          <w:sz w:val="24"/>
          <w:szCs w:val="24"/>
          <w:lang w:val="pt-BR" w:eastAsia="pt-BR"/>
        </w:rPr>
        <w:t>I</w:t>
      </w:r>
      <w:r w:rsidR="009822EA" w:rsidRPr="006813D7">
        <w:rPr>
          <w:rFonts w:asciiTheme="minorHAnsi" w:eastAsia="Times New Roman" w:hAnsiTheme="minorHAnsi" w:cstheme="minorHAnsi"/>
          <w:sz w:val="24"/>
          <w:szCs w:val="24"/>
          <w:lang w:val="pt-BR" w:eastAsia="pt-BR"/>
        </w:rPr>
        <w:t xml:space="preserve"> - </w:t>
      </w:r>
      <w:r w:rsidRPr="00AE6A46">
        <w:rPr>
          <w:rFonts w:asciiTheme="minorHAnsi" w:eastAsia="Times New Roman" w:hAnsiTheme="minorHAnsi" w:cstheme="minorHAnsi"/>
          <w:sz w:val="24"/>
          <w:szCs w:val="24"/>
          <w:lang w:val="pt-BR" w:eastAsia="pt-BR"/>
        </w:rPr>
        <w:t>dados de identificação do curso, da turma, da disciplina e do</w:t>
      </w:r>
      <w:r w:rsidR="00EF0BE8" w:rsidRPr="006813D7">
        <w:rPr>
          <w:rFonts w:asciiTheme="minorHAnsi" w:eastAsia="Times New Roman" w:hAnsiTheme="minorHAnsi" w:cstheme="minorHAnsi"/>
          <w:sz w:val="24"/>
          <w:szCs w:val="24"/>
          <w:lang w:val="pt-BR" w:eastAsia="pt-BR"/>
        </w:rPr>
        <w:t>/a</w:t>
      </w:r>
      <w:r w:rsidRPr="00AE6A46">
        <w:rPr>
          <w:rFonts w:asciiTheme="minorHAnsi" w:eastAsia="Times New Roman" w:hAnsiTheme="minorHAnsi" w:cstheme="minorHAnsi"/>
          <w:sz w:val="24"/>
          <w:szCs w:val="24"/>
          <w:lang w:val="pt-BR" w:eastAsia="pt-BR"/>
        </w:rPr>
        <w:t xml:space="preserve"> professor</w:t>
      </w:r>
      <w:r w:rsidR="00EF0BE8" w:rsidRPr="006813D7">
        <w:rPr>
          <w:rFonts w:asciiTheme="minorHAnsi" w:eastAsia="Times New Roman" w:hAnsiTheme="minorHAnsi" w:cstheme="minorHAnsi"/>
          <w:sz w:val="24"/>
          <w:szCs w:val="24"/>
          <w:lang w:val="pt-BR" w:eastAsia="pt-BR"/>
        </w:rPr>
        <w:t>/a</w:t>
      </w:r>
      <w:r w:rsidRPr="00AE6A46">
        <w:rPr>
          <w:rFonts w:asciiTheme="minorHAnsi" w:eastAsia="Times New Roman" w:hAnsiTheme="minorHAnsi" w:cstheme="minorHAnsi"/>
          <w:sz w:val="24"/>
          <w:szCs w:val="24"/>
          <w:lang w:val="pt-BR" w:eastAsia="pt-BR"/>
        </w:rPr>
        <w:t xml:space="preserve">; </w:t>
      </w:r>
    </w:p>
    <w:p w14:paraId="0B0849FF" w14:textId="0F1EC9ED" w:rsidR="00E7169A" w:rsidRPr="006813D7" w:rsidRDefault="00E7169A" w:rsidP="00EF0BE8">
      <w:pPr>
        <w:widowControl/>
        <w:autoSpaceDE/>
        <w:autoSpaceDN/>
        <w:spacing w:before="120"/>
        <w:jc w:val="both"/>
        <w:rPr>
          <w:rFonts w:asciiTheme="minorHAnsi" w:eastAsia="Times New Roman" w:hAnsiTheme="minorHAnsi" w:cstheme="minorHAnsi"/>
          <w:sz w:val="24"/>
          <w:szCs w:val="24"/>
          <w:lang w:val="pt-BR" w:eastAsia="pt-BR"/>
        </w:rPr>
      </w:pPr>
      <w:r w:rsidRPr="00AE6A46">
        <w:rPr>
          <w:rFonts w:asciiTheme="minorHAnsi" w:eastAsia="Times New Roman" w:hAnsiTheme="minorHAnsi" w:cstheme="minorHAnsi"/>
          <w:sz w:val="24"/>
          <w:szCs w:val="24"/>
          <w:lang w:val="pt-BR" w:eastAsia="pt-BR"/>
        </w:rPr>
        <w:t>II</w:t>
      </w:r>
      <w:r w:rsidR="009822EA" w:rsidRPr="006813D7">
        <w:rPr>
          <w:rFonts w:asciiTheme="minorHAnsi" w:eastAsia="Times New Roman" w:hAnsiTheme="minorHAnsi" w:cstheme="minorHAnsi"/>
          <w:sz w:val="24"/>
          <w:szCs w:val="24"/>
          <w:lang w:val="pt-BR" w:eastAsia="pt-BR"/>
        </w:rPr>
        <w:t xml:space="preserve"> - </w:t>
      </w:r>
      <w:r w:rsidRPr="00AE6A46">
        <w:rPr>
          <w:rFonts w:asciiTheme="minorHAnsi" w:eastAsia="Times New Roman" w:hAnsiTheme="minorHAnsi" w:cstheme="minorHAnsi"/>
          <w:sz w:val="24"/>
          <w:szCs w:val="24"/>
          <w:lang w:val="pt-BR" w:eastAsia="pt-BR"/>
        </w:rPr>
        <w:t>objetivos;</w:t>
      </w:r>
    </w:p>
    <w:p w14:paraId="580B7FAC" w14:textId="02A7A82A" w:rsidR="00E7169A" w:rsidRPr="006813D7" w:rsidRDefault="00E7169A" w:rsidP="00EF0BE8">
      <w:pPr>
        <w:widowControl/>
        <w:autoSpaceDE/>
        <w:autoSpaceDN/>
        <w:spacing w:before="120"/>
        <w:jc w:val="both"/>
        <w:rPr>
          <w:rFonts w:asciiTheme="minorHAnsi" w:eastAsia="Times New Roman" w:hAnsiTheme="minorHAnsi" w:cstheme="minorHAnsi"/>
          <w:sz w:val="24"/>
          <w:szCs w:val="24"/>
          <w:lang w:val="pt-BR" w:eastAsia="pt-BR"/>
        </w:rPr>
      </w:pPr>
      <w:r w:rsidRPr="00AE6A46">
        <w:rPr>
          <w:rFonts w:asciiTheme="minorHAnsi" w:eastAsia="Times New Roman" w:hAnsiTheme="minorHAnsi" w:cstheme="minorHAnsi"/>
          <w:sz w:val="24"/>
          <w:szCs w:val="24"/>
          <w:lang w:val="pt-BR" w:eastAsia="pt-BR"/>
        </w:rPr>
        <w:t>III</w:t>
      </w:r>
      <w:r w:rsidR="00340CC8" w:rsidRPr="006813D7">
        <w:rPr>
          <w:rFonts w:asciiTheme="minorHAnsi" w:eastAsia="Times New Roman" w:hAnsiTheme="minorHAnsi" w:cstheme="minorHAnsi"/>
          <w:sz w:val="24"/>
          <w:szCs w:val="24"/>
          <w:lang w:val="pt-BR" w:eastAsia="pt-BR"/>
        </w:rPr>
        <w:t xml:space="preserve"> - </w:t>
      </w:r>
      <w:r w:rsidRPr="00AE6A46">
        <w:rPr>
          <w:rFonts w:asciiTheme="minorHAnsi" w:eastAsia="Times New Roman" w:hAnsiTheme="minorHAnsi" w:cstheme="minorHAnsi"/>
          <w:sz w:val="24"/>
          <w:szCs w:val="24"/>
          <w:lang w:val="pt-BR" w:eastAsia="pt-BR"/>
        </w:rPr>
        <w:t xml:space="preserve">programa da disciplina (ementa, conteúdos, bibliografia básica e complementar); </w:t>
      </w:r>
    </w:p>
    <w:p w14:paraId="4C2DC0A0" w14:textId="3027F5F1" w:rsidR="00E7169A" w:rsidRPr="006813D7" w:rsidRDefault="00E7169A" w:rsidP="00EF0BE8">
      <w:pPr>
        <w:widowControl/>
        <w:autoSpaceDE/>
        <w:autoSpaceDN/>
        <w:spacing w:before="120"/>
        <w:jc w:val="both"/>
        <w:rPr>
          <w:rFonts w:asciiTheme="minorHAnsi" w:eastAsia="Times New Roman" w:hAnsiTheme="minorHAnsi" w:cstheme="minorHAnsi"/>
          <w:sz w:val="24"/>
          <w:szCs w:val="24"/>
          <w:lang w:val="pt-BR" w:eastAsia="pt-BR"/>
        </w:rPr>
      </w:pPr>
      <w:r w:rsidRPr="00AE6A46">
        <w:rPr>
          <w:rFonts w:asciiTheme="minorHAnsi" w:eastAsia="Times New Roman" w:hAnsiTheme="minorHAnsi" w:cstheme="minorHAnsi"/>
          <w:sz w:val="24"/>
          <w:szCs w:val="24"/>
          <w:lang w:val="pt-BR" w:eastAsia="pt-BR"/>
        </w:rPr>
        <w:t>IV</w:t>
      </w:r>
      <w:r w:rsidR="00340CC8" w:rsidRPr="006813D7">
        <w:rPr>
          <w:rFonts w:asciiTheme="minorHAnsi" w:eastAsia="Times New Roman" w:hAnsiTheme="minorHAnsi" w:cstheme="minorHAnsi"/>
          <w:sz w:val="24"/>
          <w:szCs w:val="24"/>
          <w:lang w:val="pt-BR" w:eastAsia="pt-BR"/>
        </w:rPr>
        <w:t xml:space="preserve"> - </w:t>
      </w:r>
      <w:r w:rsidRPr="00AE6A46">
        <w:rPr>
          <w:rFonts w:asciiTheme="minorHAnsi" w:eastAsia="Times New Roman" w:hAnsiTheme="minorHAnsi" w:cstheme="minorHAnsi"/>
          <w:sz w:val="24"/>
          <w:szCs w:val="24"/>
          <w:lang w:val="pt-BR" w:eastAsia="pt-BR"/>
        </w:rPr>
        <w:t xml:space="preserve">estratégias de interdisciplinaridade, expressando a relação da disciplina com as demais; </w:t>
      </w:r>
    </w:p>
    <w:p w14:paraId="12439D7C" w14:textId="14DE1B9A" w:rsidR="00E7169A" w:rsidRPr="006813D7" w:rsidRDefault="00E7169A" w:rsidP="00EF0BE8">
      <w:pPr>
        <w:widowControl/>
        <w:autoSpaceDE/>
        <w:autoSpaceDN/>
        <w:spacing w:before="120"/>
        <w:jc w:val="both"/>
        <w:rPr>
          <w:rFonts w:asciiTheme="minorHAnsi" w:eastAsia="Times New Roman" w:hAnsiTheme="minorHAnsi" w:cstheme="minorHAnsi"/>
          <w:sz w:val="24"/>
          <w:szCs w:val="24"/>
          <w:lang w:val="pt-BR" w:eastAsia="pt-BR"/>
        </w:rPr>
      </w:pPr>
      <w:r w:rsidRPr="00AE6A46">
        <w:rPr>
          <w:rFonts w:asciiTheme="minorHAnsi" w:eastAsia="Times New Roman" w:hAnsiTheme="minorHAnsi" w:cstheme="minorHAnsi"/>
          <w:sz w:val="24"/>
          <w:szCs w:val="24"/>
          <w:lang w:val="pt-BR" w:eastAsia="pt-BR"/>
        </w:rPr>
        <w:t>V</w:t>
      </w:r>
      <w:r w:rsidR="00340CC8" w:rsidRPr="006813D7">
        <w:rPr>
          <w:rFonts w:asciiTheme="minorHAnsi" w:eastAsia="Times New Roman" w:hAnsiTheme="minorHAnsi" w:cstheme="minorHAnsi"/>
          <w:sz w:val="24"/>
          <w:szCs w:val="24"/>
          <w:lang w:val="pt-BR" w:eastAsia="pt-BR"/>
        </w:rPr>
        <w:t xml:space="preserve"> - </w:t>
      </w:r>
      <w:r w:rsidRPr="00AE6A46">
        <w:rPr>
          <w:rFonts w:asciiTheme="minorHAnsi" w:eastAsia="Times New Roman" w:hAnsiTheme="minorHAnsi" w:cstheme="minorHAnsi"/>
          <w:sz w:val="24"/>
          <w:szCs w:val="24"/>
          <w:lang w:val="pt-BR" w:eastAsia="pt-BR"/>
        </w:rPr>
        <w:t>cronograma de conteúdos e atividades;</w:t>
      </w:r>
    </w:p>
    <w:p w14:paraId="46FD4BFA" w14:textId="0C4EF375" w:rsidR="00E7169A" w:rsidRPr="006813D7" w:rsidRDefault="00E7169A" w:rsidP="00EF0BE8">
      <w:pPr>
        <w:widowControl/>
        <w:autoSpaceDE/>
        <w:autoSpaceDN/>
        <w:spacing w:before="120"/>
        <w:jc w:val="both"/>
        <w:rPr>
          <w:rFonts w:asciiTheme="minorHAnsi" w:eastAsia="Times New Roman" w:hAnsiTheme="minorHAnsi" w:cstheme="minorHAnsi"/>
          <w:sz w:val="24"/>
          <w:szCs w:val="24"/>
          <w:lang w:val="pt-BR" w:eastAsia="pt-BR"/>
        </w:rPr>
      </w:pPr>
      <w:r w:rsidRPr="00AE6A46">
        <w:rPr>
          <w:rFonts w:asciiTheme="minorHAnsi" w:eastAsia="Times New Roman" w:hAnsiTheme="minorHAnsi" w:cstheme="minorHAnsi"/>
          <w:sz w:val="24"/>
          <w:szCs w:val="24"/>
          <w:lang w:val="pt-BR" w:eastAsia="pt-BR"/>
        </w:rPr>
        <w:t>VI</w:t>
      </w:r>
      <w:r w:rsidR="00340CC8" w:rsidRPr="006813D7">
        <w:rPr>
          <w:rFonts w:asciiTheme="minorHAnsi" w:eastAsia="Times New Roman" w:hAnsiTheme="minorHAnsi" w:cstheme="minorHAnsi"/>
          <w:sz w:val="24"/>
          <w:szCs w:val="24"/>
          <w:lang w:val="pt-BR" w:eastAsia="pt-BR"/>
        </w:rPr>
        <w:t xml:space="preserve"> - </w:t>
      </w:r>
      <w:r w:rsidRPr="00AE6A46">
        <w:rPr>
          <w:rFonts w:asciiTheme="minorHAnsi" w:eastAsia="Times New Roman" w:hAnsiTheme="minorHAnsi" w:cstheme="minorHAnsi"/>
          <w:sz w:val="24"/>
          <w:szCs w:val="24"/>
          <w:lang w:val="pt-BR" w:eastAsia="pt-BR"/>
        </w:rPr>
        <w:t xml:space="preserve">metodologia de trabalho; </w:t>
      </w:r>
    </w:p>
    <w:p w14:paraId="7E589CEB" w14:textId="3AA57498" w:rsidR="00E7169A" w:rsidRPr="006813D7" w:rsidRDefault="00E7169A" w:rsidP="00EF0BE8">
      <w:pPr>
        <w:widowControl/>
        <w:autoSpaceDE/>
        <w:autoSpaceDN/>
        <w:spacing w:before="120"/>
        <w:jc w:val="both"/>
        <w:rPr>
          <w:rFonts w:asciiTheme="minorHAnsi" w:eastAsia="Times New Roman" w:hAnsiTheme="minorHAnsi" w:cstheme="minorHAnsi"/>
          <w:sz w:val="24"/>
          <w:szCs w:val="24"/>
          <w:lang w:val="pt-BR" w:eastAsia="pt-BR"/>
        </w:rPr>
      </w:pPr>
      <w:r w:rsidRPr="00AE6A46">
        <w:rPr>
          <w:rFonts w:asciiTheme="minorHAnsi" w:eastAsia="Times New Roman" w:hAnsiTheme="minorHAnsi" w:cstheme="minorHAnsi"/>
          <w:sz w:val="24"/>
          <w:szCs w:val="24"/>
          <w:lang w:val="pt-BR" w:eastAsia="pt-BR"/>
        </w:rPr>
        <w:t xml:space="preserve">VII </w:t>
      </w:r>
      <w:r w:rsidR="00340CC8" w:rsidRPr="006813D7">
        <w:rPr>
          <w:rFonts w:asciiTheme="minorHAnsi" w:eastAsia="Times New Roman" w:hAnsiTheme="minorHAnsi" w:cstheme="minorHAnsi"/>
          <w:sz w:val="24"/>
          <w:szCs w:val="24"/>
          <w:lang w:val="pt-BR" w:eastAsia="pt-BR"/>
        </w:rPr>
        <w:t xml:space="preserve">- </w:t>
      </w:r>
      <w:r w:rsidRPr="00AE6A46">
        <w:rPr>
          <w:rFonts w:asciiTheme="minorHAnsi" w:eastAsia="Times New Roman" w:hAnsiTheme="minorHAnsi" w:cstheme="minorHAnsi"/>
          <w:sz w:val="24"/>
          <w:szCs w:val="24"/>
          <w:lang w:val="pt-BR" w:eastAsia="pt-BR"/>
        </w:rPr>
        <w:t xml:space="preserve">estratégias de avaliação e reavaliação; </w:t>
      </w:r>
    </w:p>
    <w:p w14:paraId="2888E12D" w14:textId="3052E8BE" w:rsidR="00E7169A" w:rsidRPr="006813D7" w:rsidRDefault="00E7169A" w:rsidP="00EF0BE8">
      <w:pPr>
        <w:widowControl/>
        <w:autoSpaceDE/>
        <w:autoSpaceDN/>
        <w:spacing w:before="120"/>
        <w:jc w:val="both"/>
        <w:rPr>
          <w:rFonts w:asciiTheme="minorHAnsi" w:eastAsia="Times New Roman" w:hAnsiTheme="minorHAnsi" w:cstheme="minorHAnsi"/>
          <w:sz w:val="24"/>
          <w:szCs w:val="24"/>
          <w:lang w:val="pt-BR" w:eastAsia="pt-BR"/>
        </w:rPr>
      </w:pPr>
      <w:r w:rsidRPr="00AE6A46">
        <w:rPr>
          <w:rFonts w:asciiTheme="minorHAnsi" w:eastAsia="Times New Roman" w:hAnsiTheme="minorHAnsi" w:cstheme="minorHAnsi"/>
          <w:sz w:val="24"/>
          <w:szCs w:val="24"/>
          <w:lang w:val="pt-BR" w:eastAsia="pt-BR"/>
        </w:rPr>
        <w:t xml:space="preserve">VIII </w:t>
      </w:r>
      <w:r w:rsidR="00340CC8" w:rsidRPr="006813D7">
        <w:rPr>
          <w:rFonts w:asciiTheme="minorHAnsi" w:eastAsia="Times New Roman" w:hAnsiTheme="minorHAnsi" w:cstheme="minorHAnsi"/>
          <w:sz w:val="24"/>
          <w:szCs w:val="24"/>
          <w:lang w:val="pt-BR" w:eastAsia="pt-BR"/>
        </w:rPr>
        <w:t xml:space="preserve">- </w:t>
      </w:r>
      <w:r w:rsidRPr="00AE6A46">
        <w:rPr>
          <w:rFonts w:asciiTheme="minorHAnsi" w:eastAsia="Times New Roman" w:hAnsiTheme="minorHAnsi" w:cstheme="minorHAnsi"/>
          <w:sz w:val="24"/>
          <w:szCs w:val="24"/>
          <w:lang w:val="pt-BR" w:eastAsia="pt-BR"/>
        </w:rPr>
        <w:t>observações (quando necessário)</w:t>
      </w:r>
      <w:r w:rsidR="00340CC8" w:rsidRPr="006813D7">
        <w:rPr>
          <w:rFonts w:asciiTheme="minorHAnsi" w:eastAsia="Times New Roman" w:hAnsiTheme="minorHAnsi" w:cstheme="minorHAnsi"/>
          <w:sz w:val="24"/>
          <w:szCs w:val="24"/>
          <w:lang w:val="pt-BR" w:eastAsia="pt-BR"/>
        </w:rPr>
        <w:t>.</w:t>
      </w:r>
      <w:r w:rsidRPr="00AE6A46">
        <w:rPr>
          <w:rFonts w:asciiTheme="minorHAnsi" w:eastAsia="Times New Roman" w:hAnsiTheme="minorHAnsi" w:cstheme="minorHAnsi"/>
          <w:sz w:val="24"/>
          <w:szCs w:val="24"/>
          <w:lang w:val="pt-BR" w:eastAsia="pt-BR"/>
        </w:rPr>
        <w:t xml:space="preserve"> </w:t>
      </w:r>
    </w:p>
    <w:p w14:paraId="2633544A" w14:textId="63C96B2A" w:rsidR="00E7169A" w:rsidRPr="006813D7" w:rsidRDefault="00E7169A" w:rsidP="00EF0BE8">
      <w:pPr>
        <w:widowControl/>
        <w:autoSpaceDE/>
        <w:autoSpaceDN/>
        <w:spacing w:before="120"/>
        <w:jc w:val="both"/>
        <w:rPr>
          <w:rFonts w:asciiTheme="minorHAnsi" w:eastAsia="Times New Roman" w:hAnsiTheme="minorHAnsi" w:cstheme="minorHAnsi"/>
          <w:sz w:val="24"/>
          <w:szCs w:val="24"/>
          <w:lang w:val="pt-BR" w:eastAsia="pt-BR"/>
        </w:rPr>
      </w:pPr>
      <w:r w:rsidRPr="00AE6A46">
        <w:rPr>
          <w:rFonts w:asciiTheme="minorHAnsi" w:eastAsia="Times New Roman" w:hAnsiTheme="minorHAnsi" w:cstheme="minorHAnsi"/>
          <w:sz w:val="24"/>
          <w:szCs w:val="24"/>
          <w:lang w:val="pt-BR" w:eastAsia="pt-BR"/>
        </w:rPr>
        <w:t>§ 1º</w:t>
      </w:r>
      <w:r w:rsidR="00340CC8" w:rsidRPr="006813D7">
        <w:rPr>
          <w:rFonts w:asciiTheme="minorHAnsi" w:eastAsia="Times New Roman" w:hAnsiTheme="minorHAnsi" w:cstheme="minorHAnsi"/>
          <w:sz w:val="24"/>
          <w:szCs w:val="24"/>
          <w:lang w:val="pt-BR" w:eastAsia="pt-BR"/>
        </w:rPr>
        <w:t xml:space="preserve"> </w:t>
      </w:r>
      <w:r w:rsidRPr="00AE6A46">
        <w:rPr>
          <w:rFonts w:asciiTheme="minorHAnsi" w:eastAsia="Times New Roman" w:hAnsiTheme="minorHAnsi" w:cstheme="minorHAnsi"/>
          <w:sz w:val="24"/>
          <w:szCs w:val="24"/>
          <w:lang w:val="pt-BR" w:eastAsia="pt-BR"/>
        </w:rPr>
        <w:t xml:space="preserve"> Os dados de identificação devem conter o nome da instituição, do curso, da área, da disciplina, do</w:t>
      </w:r>
      <w:r w:rsidR="00A87374" w:rsidRPr="006813D7">
        <w:rPr>
          <w:rFonts w:asciiTheme="minorHAnsi" w:eastAsia="Times New Roman" w:hAnsiTheme="minorHAnsi" w:cstheme="minorHAnsi"/>
          <w:sz w:val="24"/>
          <w:szCs w:val="24"/>
          <w:lang w:val="pt-BR" w:eastAsia="pt-BR"/>
        </w:rPr>
        <w:t>/a</w:t>
      </w:r>
      <w:r w:rsidRPr="00AE6A46">
        <w:rPr>
          <w:rFonts w:asciiTheme="minorHAnsi" w:eastAsia="Times New Roman" w:hAnsiTheme="minorHAnsi" w:cstheme="minorHAnsi"/>
          <w:sz w:val="24"/>
          <w:szCs w:val="24"/>
          <w:lang w:val="pt-BR" w:eastAsia="pt-BR"/>
        </w:rPr>
        <w:t xml:space="preserve"> professor</w:t>
      </w:r>
      <w:r w:rsidR="00A87374" w:rsidRPr="006813D7">
        <w:rPr>
          <w:rFonts w:asciiTheme="minorHAnsi" w:eastAsia="Times New Roman" w:hAnsiTheme="minorHAnsi" w:cstheme="minorHAnsi"/>
          <w:sz w:val="24"/>
          <w:szCs w:val="24"/>
          <w:lang w:val="pt-BR" w:eastAsia="pt-BR"/>
        </w:rPr>
        <w:t>/a</w:t>
      </w:r>
      <w:r w:rsidRPr="00AE6A46">
        <w:rPr>
          <w:rFonts w:asciiTheme="minorHAnsi" w:eastAsia="Times New Roman" w:hAnsiTheme="minorHAnsi" w:cstheme="minorHAnsi"/>
          <w:sz w:val="24"/>
          <w:szCs w:val="24"/>
          <w:lang w:val="pt-BR" w:eastAsia="pt-BR"/>
        </w:rPr>
        <w:t>, bem como, a carga horária semanal da disciplina, referência às turmas para as quais é ministrada e outros dados julgados significativos</w:t>
      </w:r>
      <w:r w:rsidR="00894737" w:rsidRPr="006813D7">
        <w:rPr>
          <w:rFonts w:asciiTheme="minorHAnsi" w:eastAsia="Times New Roman" w:hAnsiTheme="minorHAnsi" w:cstheme="minorHAnsi"/>
          <w:sz w:val="24"/>
          <w:szCs w:val="24"/>
          <w:lang w:val="pt-BR" w:eastAsia="pt-BR"/>
        </w:rPr>
        <w:t>.</w:t>
      </w:r>
      <w:r w:rsidRPr="00AE6A46">
        <w:rPr>
          <w:rFonts w:asciiTheme="minorHAnsi" w:eastAsia="Times New Roman" w:hAnsiTheme="minorHAnsi" w:cstheme="minorHAnsi"/>
          <w:sz w:val="24"/>
          <w:szCs w:val="24"/>
          <w:lang w:val="pt-BR" w:eastAsia="pt-BR"/>
        </w:rPr>
        <w:t xml:space="preserve"> </w:t>
      </w:r>
    </w:p>
    <w:p w14:paraId="1A3565AA" w14:textId="7D1E61B2" w:rsidR="00E7169A" w:rsidRPr="006813D7" w:rsidRDefault="00E7169A" w:rsidP="00EF0BE8">
      <w:pPr>
        <w:widowControl/>
        <w:autoSpaceDE/>
        <w:autoSpaceDN/>
        <w:spacing w:before="120"/>
        <w:jc w:val="both"/>
        <w:rPr>
          <w:rFonts w:asciiTheme="minorHAnsi" w:eastAsia="Times New Roman" w:hAnsiTheme="minorHAnsi" w:cstheme="minorHAnsi"/>
          <w:sz w:val="24"/>
          <w:szCs w:val="24"/>
          <w:lang w:val="pt-BR" w:eastAsia="pt-BR"/>
        </w:rPr>
      </w:pPr>
      <w:r w:rsidRPr="00AE6A46">
        <w:rPr>
          <w:rFonts w:asciiTheme="minorHAnsi" w:eastAsia="Times New Roman" w:hAnsiTheme="minorHAnsi" w:cstheme="minorHAnsi"/>
          <w:sz w:val="24"/>
          <w:szCs w:val="24"/>
          <w:lang w:val="pt-BR" w:eastAsia="pt-BR"/>
        </w:rPr>
        <w:t xml:space="preserve">§ 2º </w:t>
      </w:r>
      <w:r w:rsidR="00340CC8" w:rsidRPr="006813D7">
        <w:rPr>
          <w:rFonts w:asciiTheme="minorHAnsi" w:eastAsia="Times New Roman" w:hAnsiTheme="minorHAnsi" w:cstheme="minorHAnsi"/>
          <w:sz w:val="24"/>
          <w:szCs w:val="24"/>
          <w:lang w:val="pt-BR" w:eastAsia="pt-BR"/>
        </w:rPr>
        <w:t xml:space="preserve"> </w:t>
      </w:r>
      <w:r w:rsidRPr="00AE6A46">
        <w:rPr>
          <w:rFonts w:asciiTheme="minorHAnsi" w:eastAsia="Times New Roman" w:hAnsiTheme="minorHAnsi" w:cstheme="minorHAnsi"/>
          <w:sz w:val="24"/>
          <w:szCs w:val="24"/>
          <w:lang w:val="pt-BR" w:eastAsia="pt-BR"/>
        </w:rPr>
        <w:t>Os objetivos deverão ser elaborados com base no programa da disciplina, constante no projeto do curso</w:t>
      </w:r>
      <w:r w:rsidR="00894737" w:rsidRPr="006813D7">
        <w:rPr>
          <w:rFonts w:asciiTheme="minorHAnsi" w:eastAsia="Times New Roman" w:hAnsiTheme="minorHAnsi" w:cstheme="minorHAnsi"/>
          <w:sz w:val="24"/>
          <w:szCs w:val="24"/>
          <w:lang w:val="pt-BR" w:eastAsia="pt-BR"/>
        </w:rPr>
        <w:t>.</w:t>
      </w:r>
    </w:p>
    <w:p w14:paraId="0D89E8E0" w14:textId="5A18DDD1" w:rsidR="00E7169A" w:rsidRPr="006813D7" w:rsidRDefault="00E7169A" w:rsidP="00EF0BE8">
      <w:pPr>
        <w:widowControl/>
        <w:autoSpaceDE/>
        <w:autoSpaceDN/>
        <w:spacing w:before="120"/>
        <w:jc w:val="both"/>
        <w:rPr>
          <w:rFonts w:asciiTheme="minorHAnsi" w:eastAsia="Times New Roman" w:hAnsiTheme="minorHAnsi" w:cstheme="minorHAnsi"/>
          <w:sz w:val="24"/>
          <w:szCs w:val="24"/>
          <w:lang w:val="pt-BR" w:eastAsia="pt-BR"/>
        </w:rPr>
      </w:pPr>
      <w:r w:rsidRPr="00AE6A46">
        <w:rPr>
          <w:rFonts w:asciiTheme="minorHAnsi" w:eastAsia="Times New Roman" w:hAnsiTheme="minorHAnsi" w:cstheme="minorHAnsi"/>
          <w:sz w:val="24"/>
          <w:szCs w:val="24"/>
          <w:lang w:val="pt-BR" w:eastAsia="pt-BR"/>
        </w:rPr>
        <w:t xml:space="preserve">§ 3º </w:t>
      </w:r>
      <w:r w:rsidR="00340CC8" w:rsidRPr="006813D7">
        <w:rPr>
          <w:rFonts w:asciiTheme="minorHAnsi" w:eastAsia="Times New Roman" w:hAnsiTheme="minorHAnsi" w:cstheme="minorHAnsi"/>
          <w:sz w:val="24"/>
          <w:szCs w:val="24"/>
          <w:lang w:val="pt-BR" w:eastAsia="pt-BR"/>
        </w:rPr>
        <w:t xml:space="preserve"> </w:t>
      </w:r>
      <w:r w:rsidRPr="00AE6A46">
        <w:rPr>
          <w:rFonts w:asciiTheme="minorHAnsi" w:eastAsia="Times New Roman" w:hAnsiTheme="minorHAnsi" w:cstheme="minorHAnsi"/>
          <w:sz w:val="24"/>
          <w:szCs w:val="24"/>
          <w:lang w:val="pt-BR" w:eastAsia="pt-BR"/>
        </w:rPr>
        <w:t xml:space="preserve">No item que faz referência à relação da disciplina com as demais, deverão ser explicitados os conhecimentos trabalhados na disciplina e suas articulações com os demais conhecimentos trabalhados no curso. </w:t>
      </w:r>
    </w:p>
    <w:p w14:paraId="7EB7A31A" w14:textId="1196DD22" w:rsidR="00E7169A" w:rsidRPr="006813D7" w:rsidRDefault="00E7169A" w:rsidP="00EF0BE8">
      <w:pPr>
        <w:widowControl/>
        <w:autoSpaceDE/>
        <w:autoSpaceDN/>
        <w:spacing w:before="120"/>
        <w:jc w:val="both"/>
        <w:rPr>
          <w:rFonts w:asciiTheme="minorHAnsi" w:eastAsia="Times New Roman" w:hAnsiTheme="minorHAnsi" w:cstheme="minorHAnsi"/>
          <w:sz w:val="24"/>
          <w:szCs w:val="24"/>
          <w:lang w:val="pt-BR" w:eastAsia="pt-BR"/>
        </w:rPr>
      </w:pPr>
      <w:r w:rsidRPr="00AE6A46">
        <w:rPr>
          <w:rFonts w:asciiTheme="minorHAnsi" w:eastAsia="Times New Roman" w:hAnsiTheme="minorHAnsi" w:cstheme="minorHAnsi"/>
          <w:sz w:val="24"/>
          <w:szCs w:val="24"/>
          <w:lang w:val="pt-BR" w:eastAsia="pt-BR"/>
        </w:rPr>
        <w:t>§ 4º</w:t>
      </w:r>
      <w:r w:rsidR="00894737" w:rsidRPr="006813D7">
        <w:rPr>
          <w:rFonts w:asciiTheme="minorHAnsi" w:eastAsia="Times New Roman" w:hAnsiTheme="minorHAnsi" w:cstheme="minorHAnsi"/>
          <w:sz w:val="24"/>
          <w:szCs w:val="24"/>
          <w:lang w:val="pt-BR" w:eastAsia="pt-BR"/>
        </w:rPr>
        <w:t xml:space="preserve"> </w:t>
      </w:r>
      <w:r w:rsidRPr="00AE6A46">
        <w:rPr>
          <w:rFonts w:asciiTheme="minorHAnsi" w:eastAsia="Times New Roman" w:hAnsiTheme="minorHAnsi" w:cstheme="minorHAnsi"/>
          <w:sz w:val="24"/>
          <w:szCs w:val="24"/>
          <w:lang w:val="pt-BR" w:eastAsia="pt-BR"/>
        </w:rPr>
        <w:t xml:space="preserve"> O cronograma deverá evidenciar a sequência de apresentação dos conteúdos e sua distribuição e avaliações ao longo das aulas que compõem o período letivo.</w:t>
      </w:r>
    </w:p>
    <w:p w14:paraId="65F91275" w14:textId="0D0CB07B" w:rsidR="00E7169A" w:rsidRPr="006813D7" w:rsidRDefault="00E7169A" w:rsidP="00EF0BE8">
      <w:pPr>
        <w:widowControl/>
        <w:autoSpaceDE/>
        <w:autoSpaceDN/>
        <w:spacing w:before="120"/>
        <w:jc w:val="both"/>
        <w:rPr>
          <w:rFonts w:asciiTheme="minorHAnsi" w:eastAsia="Times New Roman" w:hAnsiTheme="minorHAnsi" w:cstheme="minorHAnsi"/>
          <w:sz w:val="24"/>
          <w:szCs w:val="24"/>
          <w:lang w:val="pt-BR" w:eastAsia="pt-BR"/>
        </w:rPr>
      </w:pPr>
      <w:r w:rsidRPr="00AE6A46">
        <w:rPr>
          <w:rFonts w:asciiTheme="minorHAnsi" w:eastAsia="Times New Roman" w:hAnsiTheme="minorHAnsi" w:cstheme="minorHAnsi"/>
          <w:sz w:val="24"/>
          <w:szCs w:val="24"/>
          <w:lang w:val="pt-BR" w:eastAsia="pt-BR"/>
        </w:rPr>
        <w:t>§ 5º</w:t>
      </w:r>
      <w:r w:rsidR="00894737" w:rsidRPr="006813D7">
        <w:rPr>
          <w:rFonts w:asciiTheme="minorHAnsi" w:eastAsia="Times New Roman" w:hAnsiTheme="minorHAnsi" w:cstheme="minorHAnsi"/>
          <w:sz w:val="24"/>
          <w:szCs w:val="24"/>
          <w:lang w:val="pt-BR" w:eastAsia="pt-BR"/>
        </w:rPr>
        <w:t xml:space="preserve">  </w:t>
      </w:r>
      <w:r w:rsidRPr="00AE6A46">
        <w:rPr>
          <w:rFonts w:asciiTheme="minorHAnsi" w:eastAsia="Times New Roman" w:hAnsiTheme="minorHAnsi" w:cstheme="minorHAnsi"/>
          <w:sz w:val="24"/>
          <w:szCs w:val="24"/>
          <w:lang w:val="pt-BR" w:eastAsia="pt-BR"/>
        </w:rPr>
        <w:t>A metodologia deverá contemplar a descrição dos métodos, técnicas, estratégias e recursos utilizados pelo</w:t>
      </w:r>
      <w:r w:rsidR="00A87374" w:rsidRPr="006813D7">
        <w:rPr>
          <w:rFonts w:asciiTheme="minorHAnsi" w:eastAsia="Times New Roman" w:hAnsiTheme="minorHAnsi" w:cstheme="minorHAnsi"/>
          <w:sz w:val="24"/>
          <w:szCs w:val="24"/>
          <w:lang w:val="pt-BR" w:eastAsia="pt-BR"/>
        </w:rPr>
        <w:t>/a</w:t>
      </w:r>
      <w:r w:rsidRPr="00AE6A46">
        <w:rPr>
          <w:rFonts w:asciiTheme="minorHAnsi" w:eastAsia="Times New Roman" w:hAnsiTheme="minorHAnsi" w:cstheme="minorHAnsi"/>
          <w:sz w:val="24"/>
          <w:szCs w:val="24"/>
          <w:lang w:val="pt-BR" w:eastAsia="pt-BR"/>
        </w:rPr>
        <w:t xml:space="preserve"> professor</w:t>
      </w:r>
      <w:r w:rsidR="00A87374" w:rsidRPr="006813D7">
        <w:rPr>
          <w:rFonts w:asciiTheme="minorHAnsi" w:eastAsia="Times New Roman" w:hAnsiTheme="minorHAnsi" w:cstheme="minorHAnsi"/>
          <w:sz w:val="24"/>
          <w:szCs w:val="24"/>
          <w:lang w:val="pt-BR" w:eastAsia="pt-BR"/>
        </w:rPr>
        <w:t>/a</w:t>
      </w:r>
      <w:r w:rsidRPr="00AE6A46">
        <w:rPr>
          <w:rFonts w:asciiTheme="minorHAnsi" w:eastAsia="Times New Roman" w:hAnsiTheme="minorHAnsi" w:cstheme="minorHAnsi"/>
          <w:sz w:val="24"/>
          <w:szCs w:val="24"/>
          <w:lang w:val="pt-BR" w:eastAsia="pt-BR"/>
        </w:rPr>
        <w:t xml:space="preserve"> para possibilitar a aprendizagem dos conhecimentos elencados na disciplina.</w:t>
      </w:r>
    </w:p>
    <w:p w14:paraId="1F45EFA4" w14:textId="008869C1" w:rsidR="00E7169A" w:rsidRPr="006813D7" w:rsidRDefault="00E7169A" w:rsidP="00EF0BE8">
      <w:pPr>
        <w:widowControl/>
        <w:autoSpaceDE/>
        <w:autoSpaceDN/>
        <w:spacing w:before="120"/>
        <w:jc w:val="both"/>
        <w:rPr>
          <w:rFonts w:asciiTheme="minorHAnsi" w:eastAsia="Times New Roman" w:hAnsiTheme="minorHAnsi" w:cstheme="minorHAnsi"/>
          <w:sz w:val="24"/>
          <w:szCs w:val="24"/>
          <w:lang w:val="pt-BR" w:eastAsia="pt-BR"/>
        </w:rPr>
      </w:pPr>
      <w:r w:rsidRPr="00AE6A46">
        <w:rPr>
          <w:rFonts w:asciiTheme="minorHAnsi" w:eastAsia="Times New Roman" w:hAnsiTheme="minorHAnsi" w:cstheme="minorHAnsi"/>
          <w:sz w:val="24"/>
          <w:szCs w:val="24"/>
          <w:lang w:val="pt-BR" w:eastAsia="pt-BR"/>
        </w:rPr>
        <w:t xml:space="preserve">§ 6º </w:t>
      </w:r>
      <w:r w:rsidR="00894737" w:rsidRPr="006813D7">
        <w:rPr>
          <w:rFonts w:asciiTheme="minorHAnsi" w:eastAsia="Times New Roman" w:hAnsiTheme="minorHAnsi" w:cstheme="minorHAnsi"/>
          <w:sz w:val="24"/>
          <w:szCs w:val="24"/>
          <w:lang w:val="pt-BR" w:eastAsia="pt-BR"/>
        </w:rPr>
        <w:t xml:space="preserve"> </w:t>
      </w:r>
      <w:r w:rsidRPr="00AE6A46">
        <w:rPr>
          <w:rFonts w:asciiTheme="minorHAnsi" w:eastAsia="Times New Roman" w:hAnsiTheme="minorHAnsi" w:cstheme="minorHAnsi"/>
          <w:sz w:val="24"/>
          <w:szCs w:val="24"/>
          <w:lang w:val="pt-BR" w:eastAsia="pt-BR"/>
        </w:rPr>
        <w:t>A sistemática de avaliação deverá expressar como se dará o acompanhamento da aprendizagem do</w:t>
      </w:r>
      <w:r w:rsidR="00A87374" w:rsidRPr="006813D7">
        <w:rPr>
          <w:rFonts w:asciiTheme="minorHAnsi" w:eastAsia="Times New Roman" w:hAnsiTheme="minorHAnsi" w:cstheme="minorHAnsi"/>
          <w:sz w:val="24"/>
          <w:szCs w:val="24"/>
          <w:lang w:val="pt-BR" w:eastAsia="pt-BR"/>
        </w:rPr>
        <w:t>/a</w:t>
      </w:r>
      <w:r w:rsidRPr="00AE6A46">
        <w:rPr>
          <w:rFonts w:asciiTheme="minorHAnsi" w:eastAsia="Times New Roman" w:hAnsiTheme="minorHAnsi" w:cstheme="minorHAnsi"/>
          <w:sz w:val="24"/>
          <w:szCs w:val="24"/>
          <w:lang w:val="pt-BR" w:eastAsia="pt-BR"/>
        </w:rPr>
        <w:t xml:space="preserve"> </w:t>
      </w:r>
      <w:r w:rsidR="00BF1C60" w:rsidRPr="006813D7">
        <w:rPr>
          <w:rFonts w:asciiTheme="minorHAnsi" w:eastAsia="Times New Roman" w:hAnsiTheme="minorHAnsi" w:cstheme="minorHAnsi"/>
          <w:sz w:val="24"/>
          <w:szCs w:val="24"/>
          <w:lang w:val="pt-BR" w:eastAsia="pt-BR"/>
        </w:rPr>
        <w:t>estudante</w:t>
      </w:r>
      <w:r w:rsidRPr="00AE6A46">
        <w:rPr>
          <w:rFonts w:asciiTheme="minorHAnsi" w:eastAsia="Times New Roman" w:hAnsiTheme="minorHAnsi" w:cstheme="minorHAnsi"/>
          <w:sz w:val="24"/>
          <w:szCs w:val="24"/>
          <w:lang w:val="pt-BR" w:eastAsia="pt-BR"/>
        </w:rPr>
        <w:t>, incluindo a descrição dos critérios e instrumentos utilizados para avaliação e para a reavaliação. Também deverá conter as estratégias para retomada das aprendizagens não constituídas.</w:t>
      </w:r>
    </w:p>
    <w:p w14:paraId="590737F3" w14:textId="2C80F17A" w:rsidR="00E7169A" w:rsidRPr="006813D7" w:rsidRDefault="00E7169A" w:rsidP="00EF0BE8">
      <w:pPr>
        <w:widowControl/>
        <w:autoSpaceDE/>
        <w:autoSpaceDN/>
        <w:spacing w:before="120"/>
        <w:jc w:val="both"/>
        <w:rPr>
          <w:rFonts w:asciiTheme="minorHAnsi" w:eastAsia="Times New Roman" w:hAnsiTheme="minorHAnsi" w:cstheme="minorHAnsi"/>
          <w:sz w:val="24"/>
          <w:szCs w:val="24"/>
          <w:lang w:val="pt-BR" w:eastAsia="pt-BR"/>
        </w:rPr>
      </w:pPr>
      <w:r w:rsidRPr="00AE6A46">
        <w:rPr>
          <w:rFonts w:asciiTheme="minorHAnsi" w:eastAsia="Times New Roman" w:hAnsiTheme="minorHAnsi" w:cstheme="minorHAnsi"/>
          <w:sz w:val="24"/>
          <w:szCs w:val="24"/>
          <w:lang w:val="pt-BR" w:eastAsia="pt-BR"/>
        </w:rPr>
        <w:t>§ 7º</w:t>
      </w:r>
      <w:r w:rsidR="00894737" w:rsidRPr="006813D7">
        <w:rPr>
          <w:rFonts w:asciiTheme="minorHAnsi" w:eastAsia="Times New Roman" w:hAnsiTheme="minorHAnsi" w:cstheme="minorHAnsi"/>
          <w:sz w:val="24"/>
          <w:szCs w:val="24"/>
          <w:lang w:val="pt-BR" w:eastAsia="pt-BR"/>
        </w:rPr>
        <w:t xml:space="preserve"> </w:t>
      </w:r>
      <w:r w:rsidRPr="00AE6A46">
        <w:rPr>
          <w:rFonts w:asciiTheme="minorHAnsi" w:eastAsia="Times New Roman" w:hAnsiTheme="minorHAnsi" w:cstheme="minorHAnsi"/>
          <w:sz w:val="24"/>
          <w:szCs w:val="24"/>
          <w:lang w:val="pt-BR" w:eastAsia="pt-BR"/>
        </w:rPr>
        <w:t xml:space="preserve"> A bibliografia da disciplina deverá fazer referência aos livros citados no programa da disciplina e conter, ainda, os demais textos, livros, materiais didáticos, sites de consulta, etc., que os</w:t>
      </w:r>
      <w:r w:rsidR="00A87374" w:rsidRPr="006813D7">
        <w:rPr>
          <w:rFonts w:asciiTheme="minorHAnsi" w:eastAsia="Times New Roman" w:hAnsiTheme="minorHAnsi" w:cstheme="minorHAnsi"/>
          <w:sz w:val="24"/>
          <w:szCs w:val="24"/>
          <w:lang w:val="pt-BR" w:eastAsia="pt-BR"/>
        </w:rPr>
        <w:t>/as</w:t>
      </w:r>
      <w:r w:rsidRPr="00AE6A46">
        <w:rPr>
          <w:rFonts w:asciiTheme="minorHAnsi" w:eastAsia="Times New Roman" w:hAnsiTheme="minorHAnsi" w:cstheme="minorHAnsi"/>
          <w:sz w:val="24"/>
          <w:szCs w:val="24"/>
          <w:lang w:val="pt-BR" w:eastAsia="pt-BR"/>
        </w:rPr>
        <w:t xml:space="preserve"> </w:t>
      </w:r>
      <w:r w:rsidR="00BF1C60" w:rsidRPr="006813D7">
        <w:rPr>
          <w:rFonts w:asciiTheme="minorHAnsi" w:eastAsia="Times New Roman" w:hAnsiTheme="minorHAnsi" w:cstheme="minorHAnsi"/>
          <w:sz w:val="24"/>
          <w:szCs w:val="24"/>
          <w:lang w:val="pt-BR" w:eastAsia="pt-BR"/>
        </w:rPr>
        <w:t>estudante</w:t>
      </w:r>
      <w:r w:rsidRPr="00AE6A46">
        <w:rPr>
          <w:rFonts w:asciiTheme="minorHAnsi" w:eastAsia="Times New Roman" w:hAnsiTheme="minorHAnsi" w:cstheme="minorHAnsi"/>
          <w:sz w:val="24"/>
          <w:szCs w:val="24"/>
          <w:lang w:val="pt-BR" w:eastAsia="pt-BR"/>
        </w:rPr>
        <w:t xml:space="preserve">s poderão consultar ao longo do período letivo. </w:t>
      </w:r>
    </w:p>
    <w:p w14:paraId="04FA4929" w14:textId="4810BFC5" w:rsidR="00E7169A" w:rsidRPr="006813D7" w:rsidRDefault="00E7169A" w:rsidP="00EF0BE8">
      <w:pPr>
        <w:widowControl/>
        <w:autoSpaceDE/>
        <w:autoSpaceDN/>
        <w:spacing w:before="120"/>
        <w:jc w:val="both"/>
        <w:rPr>
          <w:rFonts w:asciiTheme="minorHAnsi" w:eastAsia="Times New Roman" w:hAnsiTheme="minorHAnsi" w:cstheme="minorHAnsi"/>
          <w:sz w:val="24"/>
          <w:szCs w:val="24"/>
          <w:lang w:val="pt-BR" w:eastAsia="pt-BR"/>
        </w:rPr>
      </w:pPr>
      <w:r w:rsidRPr="00AE6A46">
        <w:rPr>
          <w:rFonts w:asciiTheme="minorHAnsi" w:eastAsia="Times New Roman" w:hAnsiTheme="minorHAnsi" w:cstheme="minorHAnsi"/>
          <w:sz w:val="24"/>
          <w:szCs w:val="24"/>
          <w:lang w:val="pt-BR" w:eastAsia="pt-BR"/>
        </w:rPr>
        <w:t xml:space="preserve">§ 8º </w:t>
      </w:r>
      <w:r w:rsidR="00894737" w:rsidRPr="006813D7">
        <w:rPr>
          <w:rFonts w:asciiTheme="minorHAnsi" w:eastAsia="Times New Roman" w:hAnsiTheme="minorHAnsi" w:cstheme="minorHAnsi"/>
          <w:sz w:val="24"/>
          <w:szCs w:val="24"/>
          <w:lang w:val="pt-BR" w:eastAsia="pt-BR"/>
        </w:rPr>
        <w:t xml:space="preserve"> </w:t>
      </w:r>
      <w:r w:rsidRPr="00AE6A46">
        <w:rPr>
          <w:rFonts w:asciiTheme="minorHAnsi" w:eastAsia="Times New Roman" w:hAnsiTheme="minorHAnsi" w:cstheme="minorHAnsi"/>
          <w:sz w:val="24"/>
          <w:szCs w:val="24"/>
          <w:lang w:val="pt-BR" w:eastAsia="pt-BR"/>
        </w:rPr>
        <w:t>O plano de ensino deverá conter observações quando o</w:t>
      </w:r>
      <w:r w:rsidR="00A87374" w:rsidRPr="006813D7">
        <w:rPr>
          <w:rFonts w:asciiTheme="minorHAnsi" w:eastAsia="Times New Roman" w:hAnsiTheme="minorHAnsi" w:cstheme="minorHAnsi"/>
          <w:sz w:val="24"/>
          <w:szCs w:val="24"/>
          <w:lang w:val="pt-BR" w:eastAsia="pt-BR"/>
        </w:rPr>
        <w:t>/a</w:t>
      </w:r>
      <w:r w:rsidRPr="00AE6A46">
        <w:rPr>
          <w:rFonts w:asciiTheme="minorHAnsi" w:eastAsia="Times New Roman" w:hAnsiTheme="minorHAnsi" w:cstheme="minorHAnsi"/>
          <w:sz w:val="24"/>
          <w:szCs w:val="24"/>
          <w:lang w:val="pt-BR" w:eastAsia="pt-BR"/>
        </w:rPr>
        <w:t xml:space="preserve"> professor</w:t>
      </w:r>
      <w:r w:rsidR="00A87374" w:rsidRPr="006813D7">
        <w:rPr>
          <w:rFonts w:asciiTheme="minorHAnsi" w:eastAsia="Times New Roman" w:hAnsiTheme="minorHAnsi" w:cstheme="minorHAnsi"/>
          <w:sz w:val="24"/>
          <w:szCs w:val="24"/>
          <w:lang w:val="pt-BR" w:eastAsia="pt-BR"/>
        </w:rPr>
        <w:t>/a</w:t>
      </w:r>
      <w:r w:rsidRPr="00AE6A46">
        <w:rPr>
          <w:rFonts w:asciiTheme="minorHAnsi" w:eastAsia="Times New Roman" w:hAnsiTheme="minorHAnsi" w:cstheme="minorHAnsi"/>
          <w:sz w:val="24"/>
          <w:szCs w:val="24"/>
          <w:lang w:val="pt-BR" w:eastAsia="pt-BR"/>
        </w:rPr>
        <w:t xml:space="preserve"> julgar necessário. </w:t>
      </w:r>
    </w:p>
    <w:p w14:paraId="10D5623E" w14:textId="264D9A53" w:rsidR="00E7169A" w:rsidRPr="006813D7" w:rsidRDefault="00E7169A" w:rsidP="00EF0BE8">
      <w:pPr>
        <w:widowControl/>
        <w:autoSpaceDE/>
        <w:autoSpaceDN/>
        <w:spacing w:before="120"/>
        <w:jc w:val="both"/>
        <w:rPr>
          <w:rFonts w:asciiTheme="minorHAnsi" w:eastAsia="Times New Roman" w:hAnsiTheme="minorHAnsi" w:cstheme="minorHAnsi"/>
          <w:sz w:val="24"/>
          <w:szCs w:val="24"/>
          <w:lang w:val="pt-BR" w:eastAsia="pt-BR"/>
        </w:rPr>
      </w:pPr>
      <w:r w:rsidRPr="00AE6A46">
        <w:rPr>
          <w:rFonts w:asciiTheme="minorHAnsi" w:eastAsia="Times New Roman" w:hAnsiTheme="minorHAnsi" w:cstheme="minorHAnsi"/>
          <w:sz w:val="24"/>
          <w:szCs w:val="24"/>
          <w:lang w:val="pt-BR" w:eastAsia="pt-BR"/>
        </w:rPr>
        <w:t>§ 9º</w:t>
      </w:r>
      <w:r w:rsidR="00894737" w:rsidRPr="006813D7">
        <w:rPr>
          <w:rFonts w:asciiTheme="minorHAnsi" w:eastAsia="Times New Roman" w:hAnsiTheme="minorHAnsi" w:cstheme="minorHAnsi"/>
          <w:sz w:val="24"/>
          <w:szCs w:val="24"/>
          <w:lang w:val="pt-BR" w:eastAsia="pt-BR"/>
        </w:rPr>
        <w:t xml:space="preserve">  </w:t>
      </w:r>
      <w:r w:rsidRPr="00AE6A46">
        <w:rPr>
          <w:rFonts w:asciiTheme="minorHAnsi" w:eastAsia="Times New Roman" w:hAnsiTheme="minorHAnsi" w:cstheme="minorHAnsi"/>
          <w:sz w:val="24"/>
          <w:szCs w:val="24"/>
          <w:lang w:val="pt-BR" w:eastAsia="pt-BR"/>
        </w:rPr>
        <w:t>Em caso de necessidade de alterações no plano de ensino no decorrer do período letivo, é responsabilidade do</w:t>
      </w:r>
      <w:r w:rsidR="00A87374" w:rsidRPr="006813D7">
        <w:rPr>
          <w:rFonts w:asciiTheme="minorHAnsi" w:eastAsia="Times New Roman" w:hAnsiTheme="minorHAnsi" w:cstheme="minorHAnsi"/>
          <w:sz w:val="24"/>
          <w:szCs w:val="24"/>
          <w:lang w:val="pt-BR" w:eastAsia="pt-BR"/>
        </w:rPr>
        <w:t>/a</w:t>
      </w:r>
      <w:r w:rsidRPr="00AE6A46">
        <w:rPr>
          <w:rFonts w:asciiTheme="minorHAnsi" w:eastAsia="Times New Roman" w:hAnsiTheme="minorHAnsi" w:cstheme="minorHAnsi"/>
          <w:sz w:val="24"/>
          <w:szCs w:val="24"/>
          <w:lang w:val="pt-BR" w:eastAsia="pt-BR"/>
        </w:rPr>
        <w:t xml:space="preserve"> professor</w:t>
      </w:r>
      <w:r w:rsidR="00A87374" w:rsidRPr="006813D7">
        <w:rPr>
          <w:rFonts w:asciiTheme="minorHAnsi" w:eastAsia="Times New Roman" w:hAnsiTheme="minorHAnsi" w:cstheme="minorHAnsi"/>
          <w:sz w:val="24"/>
          <w:szCs w:val="24"/>
          <w:lang w:val="pt-BR" w:eastAsia="pt-BR"/>
        </w:rPr>
        <w:t>/a</w:t>
      </w:r>
      <w:r w:rsidRPr="00AE6A46">
        <w:rPr>
          <w:rFonts w:asciiTheme="minorHAnsi" w:eastAsia="Times New Roman" w:hAnsiTheme="minorHAnsi" w:cstheme="minorHAnsi"/>
          <w:sz w:val="24"/>
          <w:szCs w:val="24"/>
          <w:lang w:val="pt-BR" w:eastAsia="pt-BR"/>
        </w:rPr>
        <w:t xml:space="preserve"> modificá-lo e submetê-lo, novamente, à coordenação e à supervisão pedagógica para nova avaliação e substituição do anterior. </w:t>
      </w:r>
    </w:p>
    <w:p w14:paraId="6526AEC7" w14:textId="49732F71" w:rsidR="00E7169A" w:rsidRPr="006813D7" w:rsidRDefault="00E7169A" w:rsidP="00EF0BE8">
      <w:pPr>
        <w:widowControl/>
        <w:autoSpaceDE/>
        <w:autoSpaceDN/>
        <w:spacing w:before="120"/>
        <w:jc w:val="both"/>
        <w:rPr>
          <w:rFonts w:asciiTheme="minorHAnsi" w:eastAsia="Times New Roman" w:hAnsiTheme="minorHAnsi" w:cstheme="minorHAnsi"/>
          <w:sz w:val="24"/>
          <w:szCs w:val="24"/>
          <w:lang w:val="pt-BR" w:eastAsia="pt-BR"/>
        </w:rPr>
      </w:pPr>
      <w:r w:rsidRPr="00AE6A46">
        <w:rPr>
          <w:rFonts w:asciiTheme="minorHAnsi" w:eastAsia="Times New Roman" w:hAnsiTheme="minorHAnsi" w:cstheme="minorHAnsi"/>
          <w:sz w:val="24"/>
          <w:szCs w:val="24"/>
          <w:lang w:val="pt-BR" w:eastAsia="pt-BR"/>
        </w:rPr>
        <w:t>§ 10</w:t>
      </w:r>
      <w:r w:rsidR="00894737" w:rsidRPr="006813D7">
        <w:rPr>
          <w:rFonts w:asciiTheme="minorHAnsi" w:eastAsia="Times New Roman" w:hAnsiTheme="minorHAnsi" w:cstheme="minorHAnsi"/>
          <w:sz w:val="24"/>
          <w:szCs w:val="24"/>
          <w:lang w:val="pt-BR" w:eastAsia="pt-BR"/>
        </w:rPr>
        <w:t xml:space="preserve">  </w:t>
      </w:r>
      <w:r w:rsidRPr="00AE6A46">
        <w:rPr>
          <w:rFonts w:asciiTheme="minorHAnsi" w:eastAsia="Times New Roman" w:hAnsiTheme="minorHAnsi" w:cstheme="minorHAnsi"/>
          <w:sz w:val="24"/>
          <w:szCs w:val="24"/>
          <w:lang w:val="pt-BR" w:eastAsia="pt-BR"/>
        </w:rPr>
        <w:t xml:space="preserve">Cabe à supervisão pedagógica arquivar e acompanhar a execução dos planos de ensino. </w:t>
      </w:r>
    </w:p>
    <w:p w14:paraId="69B4CFCC" w14:textId="77777777" w:rsidR="00D00C6E" w:rsidRPr="006813D7" w:rsidRDefault="00D00C6E" w:rsidP="00EF0BE8">
      <w:pPr>
        <w:widowControl/>
        <w:autoSpaceDE/>
        <w:autoSpaceDN/>
        <w:spacing w:before="120"/>
        <w:jc w:val="center"/>
        <w:rPr>
          <w:rFonts w:asciiTheme="minorHAnsi" w:eastAsia="Times New Roman" w:hAnsiTheme="minorHAnsi" w:cstheme="minorHAnsi"/>
          <w:b/>
          <w:bCs/>
          <w:sz w:val="24"/>
          <w:szCs w:val="24"/>
          <w:lang w:val="pt-BR" w:eastAsia="pt-BR"/>
        </w:rPr>
      </w:pPr>
    </w:p>
    <w:p w14:paraId="1AF7A3A3" w14:textId="41DA2B1D" w:rsidR="00E7169A" w:rsidRPr="006813D7" w:rsidRDefault="00894737" w:rsidP="00894737">
      <w:pPr>
        <w:widowControl/>
        <w:autoSpaceDE/>
        <w:autoSpaceDN/>
        <w:jc w:val="center"/>
        <w:rPr>
          <w:rFonts w:asciiTheme="minorHAnsi" w:eastAsia="Times New Roman" w:hAnsiTheme="minorHAnsi" w:cstheme="minorHAnsi"/>
          <w:b/>
          <w:bCs/>
          <w:sz w:val="24"/>
          <w:szCs w:val="24"/>
          <w:lang w:val="pt-BR" w:eastAsia="pt-BR"/>
        </w:rPr>
      </w:pPr>
      <w:r w:rsidRPr="006813D7">
        <w:rPr>
          <w:rFonts w:asciiTheme="minorHAnsi" w:eastAsia="Times New Roman" w:hAnsiTheme="minorHAnsi" w:cstheme="minorHAnsi"/>
          <w:b/>
          <w:bCs/>
          <w:sz w:val="24"/>
          <w:szCs w:val="24"/>
          <w:lang w:val="pt-BR" w:eastAsia="pt-BR"/>
        </w:rPr>
        <w:t>Seção II</w:t>
      </w:r>
    </w:p>
    <w:p w14:paraId="294D713E" w14:textId="2DDA99BF" w:rsidR="00E7169A" w:rsidRPr="006813D7" w:rsidRDefault="00894737" w:rsidP="00894737">
      <w:pPr>
        <w:widowControl/>
        <w:autoSpaceDE/>
        <w:autoSpaceDN/>
        <w:jc w:val="center"/>
        <w:rPr>
          <w:rFonts w:asciiTheme="minorHAnsi" w:eastAsia="Times New Roman" w:hAnsiTheme="minorHAnsi" w:cstheme="minorHAnsi"/>
          <w:b/>
          <w:bCs/>
          <w:sz w:val="24"/>
          <w:szCs w:val="24"/>
          <w:lang w:val="pt-BR" w:eastAsia="pt-BR"/>
        </w:rPr>
      </w:pPr>
      <w:r w:rsidRPr="006813D7">
        <w:rPr>
          <w:rFonts w:asciiTheme="minorHAnsi" w:eastAsia="Times New Roman" w:hAnsiTheme="minorHAnsi" w:cstheme="minorHAnsi"/>
          <w:b/>
          <w:bCs/>
          <w:sz w:val="24"/>
          <w:szCs w:val="24"/>
          <w:lang w:val="pt-BR" w:eastAsia="pt-BR"/>
        </w:rPr>
        <w:t>Dos Atendimentos</w:t>
      </w:r>
    </w:p>
    <w:p w14:paraId="1AFE26E0" w14:textId="1EEED0A2" w:rsidR="00E7169A" w:rsidRPr="006813D7" w:rsidRDefault="00E7169A" w:rsidP="00EF0BE8">
      <w:pPr>
        <w:widowControl/>
        <w:autoSpaceDE/>
        <w:autoSpaceDN/>
        <w:spacing w:before="120"/>
        <w:jc w:val="both"/>
        <w:rPr>
          <w:rFonts w:asciiTheme="minorHAnsi" w:eastAsia="Times New Roman" w:hAnsiTheme="minorHAnsi" w:cstheme="minorHAnsi"/>
          <w:sz w:val="24"/>
          <w:szCs w:val="24"/>
          <w:lang w:val="pt-BR" w:eastAsia="pt-BR"/>
        </w:rPr>
      </w:pPr>
      <w:r w:rsidRPr="00AE6A46">
        <w:rPr>
          <w:rFonts w:asciiTheme="minorHAnsi" w:eastAsia="Times New Roman" w:hAnsiTheme="minorHAnsi" w:cstheme="minorHAnsi"/>
          <w:sz w:val="24"/>
          <w:szCs w:val="24"/>
          <w:lang w:val="pt-BR" w:eastAsia="pt-BR"/>
        </w:rPr>
        <w:t>Art. 5</w:t>
      </w:r>
      <w:r w:rsidR="00AA5D3B">
        <w:rPr>
          <w:rFonts w:asciiTheme="minorHAnsi" w:eastAsia="Times New Roman" w:hAnsiTheme="minorHAnsi" w:cstheme="minorHAnsi"/>
          <w:sz w:val="24"/>
          <w:szCs w:val="24"/>
          <w:lang w:val="pt-BR" w:eastAsia="pt-BR"/>
        </w:rPr>
        <w:t>º</w:t>
      </w:r>
      <w:r w:rsidR="00894737" w:rsidRPr="006813D7">
        <w:rPr>
          <w:rFonts w:asciiTheme="minorHAnsi" w:eastAsia="Times New Roman" w:hAnsiTheme="minorHAnsi" w:cstheme="minorHAnsi"/>
          <w:sz w:val="24"/>
          <w:szCs w:val="24"/>
          <w:lang w:val="pt-BR" w:eastAsia="pt-BR"/>
        </w:rPr>
        <w:t xml:space="preserve">  </w:t>
      </w:r>
      <w:r w:rsidRPr="00AE6A46">
        <w:rPr>
          <w:rFonts w:asciiTheme="minorHAnsi" w:eastAsia="Times New Roman" w:hAnsiTheme="minorHAnsi" w:cstheme="minorHAnsi"/>
          <w:sz w:val="24"/>
          <w:szCs w:val="24"/>
          <w:lang w:val="pt-BR" w:eastAsia="pt-BR"/>
        </w:rPr>
        <w:t>Todo</w:t>
      </w:r>
      <w:r w:rsidR="00EF0BE8" w:rsidRPr="006813D7">
        <w:rPr>
          <w:rFonts w:asciiTheme="minorHAnsi" w:eastAsia="Times New Roman" w:hAnsiTheme="minorHAnsi" w:cstheme="minorHAnsi"/>
          <w:sz w:val="24"/>
          <w:szCs w:val="24"/>
          <w:lang w:val="pt-BR" w:eastAsia="pt-BR"/>
        </w:rPr>
        <w:t>/a</w:t>
      </w:r>
      <w:r w:rsidRPr="00AE6A46">
        <w:rPr>
          <w:rFonts w:asciiTheme="minorHAnsi" w:eastAsia="Times New Roman" w:hAnsiTheme="minorHAnsi" w:cstheme="minorHAnsi"/>
          <w:sz w:val="24"/>
          <w:szCs w:val="24"/>
          <w:lang w:val="pt-BR" w:eastAsia="pt-BR"/>
        </w:rPr>
        <w:t xml:space="preserve"> docente deve entregar à(s) Coordenação(</w:t>
      </w:r>
      <w:proofErr w:type="spellStart"/>
      <w:r w:rsidRPr="00AE6A46">
        <w:rPr>
          <w:rFonts w:asciiTheme="minorHAnsi" w:eastAsia="Times New Roman" w:hAnsiTheme="minorHAnsi" w:cstheme="minorHAnsi"/>
          <w:sz w:val="24"/>
          <w:szCs w:val="24"/>
          <w:lang w:val="pt-BR" w:eastAsia="pt-BR"/>
        </w:rPr>
        <w:t>ões</w:t>
      </w:r>
      <w:proofErr w:type="spellEnd"/>
      <w:r w:rsidRPr="00AE6A46">
        <w:rPr>
          <w:rFonts w:asciiTheme="minorHAnsi" w:eastAsia="Times New Roman" w:hAnsiTheme="minorHAnsi" w:cstheme="minorHAnsi"/>
          <w:sz w:val="24"/>
          <w:szCs w:val="24"/>
          <w:lang w:val="pt-BR" w:eastAsia="pt-BR"/>
        </w:rPr>
        <w:t xml:space="preserve">) de Curso a sua proposta de horários de atendimento no início do período letivo conforme cronograma estabelecido. </w:t>
      </w:r>
    </w:p>
    <w:p w14:paraId="23262091" w14:textId="632D754F" w:rsidR="00E7169A" w:rsidRPr="006813D7" w:rsidRDefault="00E7169A" w:rsidP="00EF0BE8">
      <w:pPr>
        <w:widowControl/>
        <w:autoSpaceDE/>
        <w:autoSpaceDN/>
        <w:spacing w:before="120"/>
        <w:jc w:val="both"/>
        <w:rPr>
          <w:rFonts w:asciiTheme="minorHAnsi" w:eastAsia="Times New Roman" w:hAnsiTheme="minorHAnsi" w:cstheme="minorHAnsi"/>
          <w:sz w:val="24"/>
          <w:szCs w:val="24"/>
          <w:lang w:val="pt-BR" w:eastAsia="pt-BR"/>
        </w:rPr>
      </w:pPr>
      <w:r w:rsidRPr="00AE6A46">
        <w:rPr>
          <w:rFonts w:asciiTheme="minorHAnsi" w:eastAsia="Times New Roman" w:hAnsiTheme="minorHAnsi" w:cstheme="minorHAnsi"/>
          <w:sz w:val="24"/>
          <w:szCs w:val="24"/>
          <w:lang w:val="pt-BR" w:eastAsia="pt-BR"/>
        </w:rPr>
        <w:t>§ 1º</w:t>
      </w:r>
      <w:r w:rsidR="000B075A" w:rsidRPr="006813D7">
        <w:rPr>
          <w:rFonts w:asciiTheme="minorHAnsi" w:eastAsia="Times New Roman" w:hAnsiTheme="minorHAnsi" w:cstheme="minorHAnsi"/>
          <w:sz w:val="24"/>
          <w:szCs w:val="24"/>
          <w:lang w:val="pt-BR" w:eastAsia="pt-BR"/>
        </w:rPr>
        <w:t xml:space="preserve"> </w:t>
      </w:r>
      <w:r w:rsidRPr="00AE6A46">
        <w:rPr>
          <w:rFonts w:asciiTheme="minorHAnsi" w:eastAsia="Times New Roman" w:hAnsiTheme="minorHAnsi" w:cstheme="minorHAnsi"/>
          <w:sz w:val="24"/>
          <w:szCs w:val="24"/>
          <w:lang w:val="pt-BR" w:eastAsia="pt-BR"/>
        </w:rPr>
        <w:t xml:space="preserve"> Quando forem necessárias modificações, essas devem ser discutidas em conjunto com a(s) Coordenação(</w:t>
      </w:r>
      <w:proofErr w:type="spellStart"/>
      <w:r w:rsidRPr="00AE6A46">
        <w:rPr>
          <w:rFonts w:asciiTheme="minorHAnsi" w:eastAsia="Times New Roman" w:hAnsiTheme="minorHAnsi" w:cstheme="minorHAnsi"/>
          <w:sz w:val="24"/>
          <w:szCs w:val="24"/>
          <w:lang w:val="pt-BR" w:eastAsia="pt-BR"/>
        </w:rPr>
        <w:t>ões</w:t>
      </w:r>
      <w:proofErr w:type="spellEnd"/>
      <w:r w:rsidRPr="00AE6A46">
        <w:rPr>
          <w:rFonts w:asciiTheme="minorHAnsi" w:eastAsia="Times New Roman" w:hAnsiTheme="minorHAnsi" w:cstheme="minorHAnsi"/>
          <w:sz w:val="24"/>
          <w:szCs w:val="24"/>
          <w:lang w:val="pt-BR" w:eastAsia="pt-BR"/>
        </w:rPr>
        <w:t xml:space="preserve">) de Curso, sendo o horário posteriormente encaminhado à Chefia de Ensino, Pesquisa e Extensão. </w:t>
      </w:r>
    </w:p>
    <w:p w14:paraId="08BC0F34" w14:textId="6B67949B" w:rsidR="00E7169A" w:rsidRPr="006813D7" w:rsidRDefault="00E7169A" w:rsidP="00EF0BE8">
      <w:pPr>
        <w:widowControl/>
        <w:autoSpaceDE/>
        <w:autoSpaceDN/>
        <w:spacing w:before="120"/>
        <w:jc w:val="both"/>
        <w:rPr>
          <w:rFonts w:asciiTheme="minorHAnsi" w:eastAsia="Times New Roman" w:hAnsiTheme="minorHAnsi" w:cstheme="minorHAnsi"/>
          <w:sz w:val="24"/>
          <w:szCs w:val="24"/>
          <w:lang w:val="pt-BR" w:eastAsia="pt-BR"/>
        </w:rPr>
      </w:pPr>
      <w:r w:rsidRPr="00AE6A46">
        <w:rPr>
          <w:rFonts w:asciiTheme="minorHAnsi" w:eastAsia="Times New Roman" w:hAnsiTheme="minorHAnsi" w:cstheme="minorHAnsi"/>
          <w:sz w:val="24"/>
          <w:szCs w:val="24"/>
          <w:lang w:val="pt-BR" w:eastAsia="pt-BR"/>
        </w:rPr>
        <w:t xml:space="preserve">§ 2º </w:t>
      </w:r>
      <w:r w:rsidR="000B075A" w:rsidRPr="006813D7">
        <w:rPr>
          <w:rFonts w:asciiTheme="minorHAnsi" w:eastAsia="Times New Roman" w:hAnsiTheme="minorHAnsi" w:cstheme="minorHAnsi"/>
          <w:sz w:val="24"/>
          <w:szCs w:val="24"/>
          <w:lang w:val="pt-BR" w:eastAsia="pt-BR"/>
        </w:rPr>
        <w:t xml:space="preserve"> </w:t>
      </w:r>
      <w:r w:rsidRPr="00AE6A46">
        <w:rPr>
          <w:rFonts w:asciiTheme="minorHAnsi" w:eastAsia="Times New Roman" w:hAnsiTheme="minorHAnsi" w:cstheme="minorHAnsi"/>
          <w:sz w:val="24"/>
          <w:szCs w:val="24"/>
          <w:lang w:val="pt-BR" w:eastAsia="pt-BR"/>
        </w:rPr>
        <w:t>Os</w:t>
      </w:r>
      <w:r w:rsidR="00B034CA" w:rsidRPr="006813D7">
        <w:rPr>
          <w:rFonts w:asciiTheme="minorHAnsi" w:eastAsia="Times New Roman" w:hAnsiTheme="minorHAnsi" w:cstheme="minorHAnsi"/>
          <w:sz w:val="24"/>
          <w:szCs w:val="24"/>
          <w:lang w:val="pt-BR" w:eastAsia="pt-BR"/>
        </w:rPr>
        <w:t>/as</w:t>
      </w:r>
      <w:r w:rsidRPr="00AE6A46">
        <w:rPr>
          <w:rFonts w:asciiTheme="minorHAnsi" w:eastAsia="Times New Roman" w:hAnsiTheme="minorHAnsi" w:cstheme="minorHAnsi"/>
          <w:sz w:val="24"/>
          <w:szCs w:val="24"/>
          <w:lang w:val="pt-BR" w:eastAsia="pt-BR"/>
        </w:rPr>
        <w:t xml:space="preserve"> docentes devem manter uma lista com o registro dos atendimentos (dias, horários e </w:t>
      </w:r>
      <w:r w:rsidR="00BF1C60" w:rsidRPr="006813D7">
        <w:rPr>
          <w:rFonts w:asciiTheme="minorHAnsi" w:eastAsia="Times New Roman" w:hAnsiTheme="minorHAnsi" w:cstheme="minorHAnsi"/>
          <w:sz w:val="24"/>
          <w:szCs w:val="24"/>
          <w:lang w:val="pt-BR" w:eastAsia="pt-BR"/>
        </w:rPr>
        <w:t>estudante</w:t>
      </w:r>
      <w:r w:rsidRPr="00AE6A46">
        <w:rPr>
          <w:rFonts w:asciiTheme="minorHAnsi" w:eastAsia="Times New Roman" w:hAnsiTheme="minorHAnsi" w:cstheme="minorHAnsi"/>
          <w:sz w:val="24"/>
          <w:szCs w:val="24"/>
          <w:lang w:val="pt-BR" w:eastAsia="pt-BR"/>
        </w:rPr>
        <w:t>s que compareceram).</w:t>
      </w:r>
    </w:p>
    <w:p w14:paraId="07CC9DD7" w14:textId="77777777" w:rsidR="000B075A" w:rsidRPr="006813D7" w:rsidRDefault="000B075A" w:rsidP="00EF0BE8">
      <w:pPr>
        <w:widowControl/>
        <w:autoSpaceDE/>
        <w:autoSpaceDN/>
        <w:spacing w:before="120"/>
        <w:jc w:val="center"/>
        <w:rPr>
          <w:rFonts w:asciiTheme="minorHAnsi" w:eastAsia="Times New Roman" w:hAnsiTheme="minorHAnsi" w:cstheme="minorHAnsi"/>
          <w:b/>
          <w:bCs/>
          <w:sz w:val="24"/>
          <w:szCs w:val="24"/>
          <w:lang w:val="pt-BR" w:eastAsia="pt-BR"/>
        </w:rPr>
      </w:pPr>
    </w:p>
    <w:p w14:paraId="19395D34" w14:textId="58B3E107" w:rsidR="00E7169A" w:rsidRPr="006813D7" w:rsidRDefault="00960C96" w:rsidP="00EF0BE8">
      <w:pPr>
        <w:widowControl/>
        <w:autoSpaceDE/>
        <w:autoSpaceDN/>
        <w:spacing w:before="120"/>
        <w:jc w:val="center"/>
        <w:rPr>
          <w:rFonts w:asciiTheme="minorHAnsi" w:eastAsia="Times New Roman" w:hAnsiTheme="minorHAnsi" w:cstheme="minorHAnsi"/>
          <w:b/>
          <w:bCs/>
          <w:sz w:val="24"/>
          <w:szCs w:val="24"/>
          <w:lang w:val="pt-BR" w:eastAsia="pt-BR"/>
        </w:rPr>
      </w:pPr>
      <w:r w:rsidRPr="006813D7">
        <w:rPr>
          <w:rFonts w:asciiTheme="minorHAnsi" w:eastAsia="Times New Roman" w:hAnsiTheme="minorHAnsi" w:cstheme="minorHAnsi"/>
          <w:b/>
          <w:bCs/>
          <w:sz w:val="24"/>
          <w:szCs w:val="24"/>
          <w:lang w:val="pt-BR" w:eastAsia="pt-BR"/>
        </w:rPr>
        <w:t>Seção IIII</w:t>
      </w:r>
    </w:p>
    <w:p w14:paraId="48B954B4" w14:textId="6930BB6F" w:rsidR="00E7169A" w:rsidRPr="006813D7" w:rsidRDefault="00960C96" w:rsidP="00EF0BE8">
      <w:pPr>
        <w:widowControl/>
        <w:autoSpaceDE/>
        <w:autoSpaceDN/>
        <w:spacing w:before="120"/>
        <w:jc w:val="center"/>
        <w:rPr>
          <w:rFonts w:asciiTheme="minorHAnsi" w:eastAsia="Times New Roman" w:hAnsiTheme="minorHAnsi" w:cstheme="minorHAnsi"/>
          <w:b/>
          <w:bCs/>
          <w:sz w:val="24"/>
          <w:szCs w:val="24"/>
          <w:lang w:val="pt-BR" w:eastAsia="pt-BR"/>
        </w:rPr>
      </w:pPr>
      <w:r w:rsidRPr="006813D7">
        <w:rPr>
          <w:rFonts w:asciiTheme="minorHAnsi" w:eastAsia="Times New Roman" w:hAnsiTheme="minorHAnsi" w:cstheme="minorHAnsi"/>
          <w:b/>
          <w:bCs/>
          <w:sz w:val="24"/>
          <w:szCs w:val="24"/>
          <w:lang w:val="pt-BR" w:eastAsia="pt-BR"/>
        </w:rPr>
        <w:t>Do Conselho de Classe</w:t>
      </w:r>
    </w:p>
    <w:p w14:paraId="08F35BCE" w14:textId="7B2A57C7" w:rsidR="00E7169A" w:rsidRPr="006813D7" w:rsidRDefault="00E7169A" w:rsidP="00EF0BE8">
      <w:pPr>
        <w:widowControl/>
        <w:autoSpaceDE/>
        <w:autoSpaceDN/>
        <w:spacing w:before="120"/>
        <w:jc w:val="both"/>
        <w:rPr>
          <w:rFonts w:asciiTheme="minorHAnsi" w:eastAsia="Times New Roman" w:hAnsiTheme="minorHAnsi" w:cstheme="minorHAnsi"/>
          <w:sz w:val="24"/>
          <w:szCs w:val="24"/>
          <w:lang w:val="pt-BR" w:eastAsia="pt-BR"/>
        </w:rPr>
      </w:pPr>
      <w:r w:rsidRPr="00AE6A46">
        <w:rPr>
          <w:rFonts w:asciiTheme="minorHAnsi" w:eastAsia="Times New Roman" w:hAnsiTheme="minorHAnsi" w:cstheme="minorHAnsi"/>
          <w:sz w:val="24"/>
          <w:szCs w:val="24"/>
          <w:lang w:val="pt-BR" w:eastAsia="pt-BR"/>
        </w:rPr>
        <w:t>Art. 6</w:t>
      </w:r>
      <w:r w:rsidR="00AA5D3B">
        <w:rPr>
          <w:rFonts w:asciiTheme="minorHAnsi" w:eastAsia="Times New Roman" w:hAnsiTheme="minorHAnsi" w:cstheme="minorHAnsi"/>
          <w:sz w:val="24"/>
          <w:szCs w:val="24"/>
          <w:lang w:val="pt-BR" w:eastAsia="pt-BR"/>
        </w:rPr>
        <w:t xml:space="preserve">º  </w:t>
      </w:r>
      <w:r w:rsidRPr="00AE6A46">
        <w:rPr>
          <w:rFonts w:asciiTheme="minorHAnsi" w:eastAsia="Times New Roman" w:hAnsiTheme="minorHAnsi" w:cstheme="minorHAnsi"/>
          <w:sz w:val="24"/>
          <w:szCs w:val="24"/>
          <w:lang w:val="pt-BR" w:eastAsia="pt-BR"/>
        </w:rPr>
        <w:t xml:space="preserve">O conselho de classe terá participação obrigatória da supervisão pedagógica, orientação educacional, coordenação do curso e de 100% </w:t>
      </w:r>
      <w:r w:rsidR="00B034CA" w:rsidRPr="006813D7">
        <w:rPr>
          <w:rFonts w:asciiTheme="minorHAnsi" w:eastAsia="Times New Roman" w:hAnsiTheme="minorHAnsi" w:cstheme="minorHAnsi"/>
          <w:sz w:val="24"/>
          <w:szCs w:val="24"/>
          <w:lang w:val="pt-BR" w:eastAsia="pt-BR"/>
        </w:rPr>
        <w:t xml:space="preserve">(cem por cento) </w:t>
      </w:r>
      <w:r w:rsidRPr="00AE6A46">
        <w:rPr>
          <w:rFonts w:asciiTheme="minorHAnsi" w:eastAsia="Times New Roman" w:hAnsiTheme="minorHAnsi" w:cstheme="minorHAnsi"/>
          <w:sz w:val="24"/>
          <w:szCs w:val="24"/>
          <w:lang w:val="pt-BR" w:eastAsia="pt-BR"/>
        </w:rPr>
        <w:t>dos</w:t>
      </w:r>
      <w:r w:rsidR="00B034CA" w:rsidRPr="006813D7">
        <w:rPr>
          <w:rFonts w:asciiTheme="minorHAnsi" w:eastAsia="Times New Roman" w:hAnsiTheme="minorHAnsi" w:cstheme="minorHAnsi"/>
          <w:sz w:val="24"/>
          <w:szCs w:val="24"/>
          <w:lang w:val="pt-BR" w:eastAsia="pt-BR"/>
        </w:rPr>
        <w:t>/as</w:t>
      </w:r>
      <w:r w:rsidRPr="00AE6A46">
        <w:rPr>
          <w:rFonts w:asciiTheme="minorHAnsi" w:eastAsia="Times New Roman" w:hAnsiTheme="minorHAnsi" w:cstheme="minorHAnsi"/>
          <w:sz w:val="24"/>
          <w:szCs w:val="24"/>
          <w:lang w:val="pt-BR" w:eastAsia="pt-BR"/>
        </w:rPr>
        <w:t xml:space="preserve"> professores</w:t>
      </w:r>
      <w:r w:rsidR="00B034CA" w:rsidRPr="006813D7">
        <w:rPr>
          <w:rFonts w:asciiTheme="minorHAnsi" w:eastAsia="Times New Roman" w:hAnsiTheme="minorHAnsi" w:cstheme="minorHAnsi"/>
          <w:sz w:val="24"/>
          <w:szCs w:val="24"/>
          <w:lang w:val="pt-BR" w:eastAsia="pt-BR"/>
        </w:rPr>
        <w:t>/as</w:t>
      </w:r>
      <w:r w:rsidRPr="00AE6A46">
        <w:rPr>
          <w:rFonts w:asciiTheme="minorHAnsi" w:eastAsia="Times New Roman" w:hAnsiTheme="minorHAnsi" w:cstheme="minorHAnsi"/>
          <w:sz w:val="24"/>
          <w:szCs w:val="24"/>
          <w:lang w:val="pt-BR" w:eastAsia="pt-BR"/>
        </w:rPr>
        <w:t xml:space="preserve"> de cada turma, exceto nos casos de faltas justificadas por </w:t>
      </w:r>
      <w:commentRangeStart w:id="84"/>
      <w:r w:rsidRPr="00AE6A46">
        <w:rPr>
          <w:rFonts w:asciiTheme="minorHAnsi" w:eastAsia="Times New Roman" w:hAnsiTheme="minorHAnsi" w:cstheme="minorHAnsi"/>
          <w:sz w:val="24"/>
          <w:szCs w:val="24"/>
          <w:shd w:val="clear" w:color="auto" w:fill="FFFF00"/>
          <w:lang w:val="pt-BR" w:eastAsia="pt-BR"/>
        </w:rPr>
        <w:t>le</w:t>
      </w:r>
      <w:r w:rsidRPr="00AE6A46">
        <w:rPr>
          <w:rFonts w:asciiTheme="minorHAnsi" w:eastAsia="Times New Roman" w:hAnsiTheme="minorHAnsi" w:cstheme="minorHAnsi"/>
          <w:sz w:val="24"/>
          <w:szCs w:val="24"/>
          <w:lang w:val="pt-BR" w:eastAsia="pt-BR"/>
        </w:rPr>
        <w:t xml:space="preserve">i </w:t>
      </w:r>
      <w:commentRangeEnd w:id="84"/>
      <w:r w:rsidR="00604753" w:rsidRPr="006813D7">
        <w:rPr>
          <w:rStyle w:val="Refdecomentrio"/>
          <w:rFonts w:asciiTheme="minorHAnsi" w:hAnsiTheme="minorHAnsi" w:cstheme="minorHAnsi"/>
          <w:sz w:val="24"/>
          <w:szCs w:val="24"/>
        </w:rPr>
        <w:commentReference w:id="84"/>
      </w:r>
      <w:r w:rsidRPr="00AE6A46">
        <w:rPr>
          <w:rFonts w:asciiTheme="minorHAnsi" w:eastAsia="Times New Roman" w:hAnsiTheme="minorHAnsi" w:cstheme="minorHAnsi"/>
          <w:sz w:val="24"/>
          <w:szCs w:val="24"/>
          <w:lang w:val="pt-BR" w:eastAsia="pt-BR"/>
        </w:rPr>
        <w:t>ou quando a Chefia de Departamento de Ensino, Pesquisa e Extensão entender que a atividade que o</w:t>
      </w:r>
      <w:r w:rsidR="00B034CA" w:rsidRPr="006813D7">
        <w:rPr>
          <w:rFonts w:asciiTheme="minorHAnsi" w:eastAsia="Times New Roman" w:hAnsiTheme="minorHAnsi" w:cstheme="minorHAnsi"/>
          <w:sz w:val="24"/>
          <w:szCs w:val="24"/>
          <w:lang w:val="pt-BR" w:eastAsia="pt-BR"/>
        </w:rPr>
        <w:t>/a</w:t>
      </w:r>
      <w:r w:rsidRPr="00AE6A46">
        <w:rPr>
          <w:rFonts w:asciiTheme="minorHAnsi" w:eastAsia="Times New Roman" w:hAnsiTheme="minorHAnsi" w:cstheme="minorHAnsi"/>
          <w:sz w:val="24"/>
          <w:szCs w:val="24"/>
          <w:lang w:val="pt-BR" w:eastAsia="pt-BR"/>
        </w:rPr>
        <w:t xml:space="preserve"> professor</w:t>
      </w:r>
      <w:r w:rsidR="00B034CA" w:rsidRPr="006813D7">
        <w:rPr>
          <w:rFonts w:asciiTheme="minorHAnsi" w:eastAsia="Times New Roman" w:hAnsiTheme="minorHAnsi" w:cstheme="minorHAnsi"/>
          <w:sz w:val="24"/>
          <w:szCs w:val="24"/>
          <w:lang w:val="pt-BR" w:eastAsia="pt-BR"/>
        </w:rPr>
        <w:t>/a</w:t>
      </w:r>
      <w:r w:rsidRPr="00AE6A46">
        <w:rPr>
          <w:rFonts w:asciiTheme="minorHAnsi" w:eastAsia="Times New Roman" w:hAnsiTheme="minorHAnsi" w:cstheme="minorHAnsi"/>
          <w:sz w:val="24"/>
          <w:szCs w:val="24"/>
          <w:lang w:val="pt-BR" w:eastAsia="pt-BR"/>
        </w:rPr>
        <w:t xml:space="preserve"> está desempenhando é imprescindível para o Câmpus.</w:t>
      </w:r>
    </w:p>
    <w:p w14:paraId="7B159C37" w14:textId="7F738DEE" w:rsidR="00E7169A" w:rsidRPr="006813D7" w:rsidRDefault="00E7169A" w:rsidP="00EF0BE8">
      <w:pPr>
        <w:widowControl/>
        <w:autoSpaceDE/>
        <w:autoSpaceDN/>
        <w:spacing w:before="120"/>
        <w:jc w:val="both"/>
        <w:rPr>
          <w:rFonts w:asciiTheme="minorHAnsi" w:eastAsia="Times New Roman" w:hAnsiTheme="minorHAnsi" w:cstheme="minorHAnsi"/>
          <w:sz w:val="24"/>
          <w:szCs w:val="24"/>
          <w:lang w:val="pt-BR" w:eastAsia="pt-BR"/>
        </w:rPr>
      </w:pPr>
      <w:r w:rsidRPr="00AE6A46">
        <w:rPr>
          <w:rFonts w:asciiTheme="minorHAnsi" w:eastAsia="Times New Roman" w:hAnsiTheme="minorHAnsi" w:cstheme="minorHAnsi"/>
          <w:sz w:val="24"/>
          <w:szCs w:val="24"/>
          <w:lang w:val="pt-BR" w:eastAsia="pt-BR"/>
        </w:rPr>
        <w:t>Art. 7</w:t>
      </w:r>
      <w:r w:rsidR="00AA5D3B">
        <w:rPr>
          <w:rFonts w:asciiTheme="minorHAnsi" w:eastAsia="Times New Roman" w:hAnsiTheme="minorHAnsi" w:cstheme="minorHAnsi"/>
          <w:sz w:val="24"/>
          <w:szCs w:val="24"/>
          <w:lang w:val="pt-BR" w:eastAsia="pt-BR"/>
        </w:rPr>
        <w:t xml:space="preserve">º  </w:t>
      </w:r>
      <w:r w:rsidRPr="00AE6A46">
        <w:rPr>
          <w:rFonts w:asciiTheme="minorHAnsi" w:eastAsia="Times New Roman" w:hAnsiTheme="minorHAnsi" w:cstheme="minorHAnsi"/>
          <w:sz w:val="24"/>
          <w:szCs w:val="24"/>
          <w:lang w:val="pt-BR" w:eastAsia="pt-BR"/>
        </w:rPr>
        <w:t xml:space="preserve">Deverão estar disponíveis para o conselho de classe 100% </w:t>
      </w:r>
      <w:r w:rsidR="00A87374" w:rsidRPr="006813D7">
        <w:rPr>
          <w:rFonts w:asciiTheme="minorHAnsi" w:eastAsia="Times New Roman" w:hAnsiTheme="minorHAnsi" w:cstheme="minorHAnsi"/>
          <w:sz w:val="24"/>
          <w:szCs w:val="24"/>
          <w:lang w:val="pt-BR" w:eastAsia="pt-BR"/>
        </w:rPr>
        <w:t xml:space="preserve">(cem por cento) </w:t>
      </w:r>
      <w:r w:rsidRPr="00AE6A46">
        <w:rPr>
          <w:rFonts w:asciiTheme="minorHAnsi" w:eastAsia="Times New Roman" w:hAnsiTheme="minorHAnsi" w:cstheme="minorHAnsi"/>
          <w:sz w:val="24"/>
          <w:szCs w:val="24"/>
          <w:lang w:val="pt-BR" w:eastAsia="pt-BR"/>
        </w:rPr>
        <w:t>dos registros acadêmicos dos</w:t>
      </w:r>
      <w:r w:rsidR="00A87374" w:rsidRPr="006813D7">
        <w:rPr>
          <w:rFonts w:asciiTheme="minorHAnsi" w:eastAsia="Times New Roman" w:hAnsiTheme="minorHAnsi" w:cstheme="minorHAnsi"/>
          <w:sz w:val="24"/>
          <w:szCs w:val="24"/>
          <w:lang w:val="pt-BR" w:eastAsia="pt-BR"/>
        </w:rPr>
        <w:t>/as</w:t>
      </w:r>
      <w:r w:rsidRPr="00AE6A46">
        <w:rPr>
          <w:rFonts w:asciiTheme="minorHAnsi" w:eastAsia="Times New Roman" w:hAnsiTheme="minorHAnsi" w:cstheme="minorHAnsi"/>
          <w:sz w:val="24"/>
          <w:szCs w:val="24"/>
          <w:lang w:val="pt-BR" w:eastAsia="pt-BR"/>
        </w:rPr>
        <w:t xml:space="preserve"> </w:t>
      </w:r>
      <w:r w:rsidR="00BF1C60" w:rsidRPr="006813D7">
        <w:rPr>
          <w:rFonts w:asciiTheme="minorHAnsi" w:eastAsia="Times New Roman" w:hAnsiTheme="minorHAnsi" w:cstheme="minorHAnsi"/>
          <w:sz w:val="24"/>
          <w:szCs w:val="24"/>
          <w:lang w:val="pt-BR" w:eastAsia="pt-BR"/>
        </w:rPr>
        <w:t>estudante</w:t>
      </w:r>
      <w:r w:rsidRPr="00AE6A46">
        <w:rPr>
          <w:rFonts w:asciiTheme="minorHAnsi" w:eastAsia="Times New Roman" w:hAnsiTheme="minorHAnsi" w:cstheme="minorHAnsi"/>
          <w:sz w:val="24"/>
          <w:szCs w:val="24"/>
          <w:lang w:val="pt-BR" w:eastAsia="pt-BR"/>
        </w:rPr>
        <w:t>s elaborados pelos</w:t>
      </w:r>
      <w:r w:rsidR="00A87374" w:rsidRPr="006813D7">
        <w:rPr>
          <w:rFonts w:asciiTheme="minorHAnsi" w:eastAsia="Times New Roman" w:hAnsiTheme="minorHAnsi" w:cstheme="minorHAnsi"/>
          <w:sz w:val="24"/>
          <w:szCs w:val="24"/>
          <w:lang w:val="pt-BR" w:eastAsia="pt-BR"/>
        </w:rPr>
        <w:t>/as</w:t>
      </w:r>
      <w:r w:rsidRPr="00AE6A46">
        <w:rPr>
          <w:rFonts w:asciiTheme="minorHAnsi" w:eastAsia="Times New Roman" w:hAnsiTheme="minorHAnsi" w:cstheme="minorHAnsi"/>
          <w:sz w:val="24"/>
          <w:szCs w:val="24"/>
          <w:lang w:val="pt-BR" w:eastAsia="pt-BR"/>
        </w:rPr>
        <w:t xml:space="preserve"> professores</w:t>
      </w:r>
      <w:r w:rsidR="00A87374" w:rsidRPr="006813D7">
        <w:rPr>
          <w:rFonts w:asciiTheme="minorHAnsi" w:eastAsia="Times New Roman" w:hAnsiTheme="minorHAnsi" w:cstheme="minorHAnsi"/>
          <w:sz w:val="24"/>
          <w:szCs w:val="24"/>
          <w:lang w:val="pt-BR" w:eastAsia="pt-BR"/>
        </w:rPr>
        <w:t>/as</w:t>
      </w:r>
      <w:r w:rsidRPr="00AE6A46">
        <w:rPr>
          <w:rFonts w:asciiTheme="minorHAnsi" w:eastAsia="Times New Roman" w:hAnsiTheme="minorHAnsi" w:cstheme="minorHAnsi"/>
          <w:sz w:val="24"/>
          <w:szCs w:val="24"/>
          <w:lang w:val="pt-BR" w:eastAsia="pt-BR"/>
        </w:rPr>
        <w:t xml:space="preserve">. </w:t>
      </w:r>
    </w:p>
    <w:p w14:paraId="77CF5F0B" w14:textId="0457D39E" w:rsidR="004B5AFE" w:rsidRPr="006813D7" w:rsidRDefault="00E7169A" w:rsidP="00EF0BE8">
      <w:pPr>
        <w:widowControl/>
        <w:autoSpaceDE/>
        <w:autoSpaceDN/>
        <w:spacing w:before="120"/>
        <w:jc w:val="both"/>
        <w:rPr>
          <w:rFonts w:asciiTheme="minorHAnsi" w:eastAsia="Times New Roman" w:hAnsiTheme="minorHAnsi" w:cstheme="minorHAnsi"/>
          <w:sz w:val="24"/>
          <w:szCs w:val="24"/>
          <w:lang w:val="pt-BR" w:eastAsia="pt-BR"/>
        </w:rPr>
      </w:pPr>
      <w:r w:rsidRPr="00AE6A46">
        <w:rPr>
          <w:rFonts w:asciiTheme="minorHAnsi" w:eastAsia="Times New Roman" w:hAnsiTheme="minorHAnsi" w:cstheme="minorHAnsi"/>
          <w:sz w:val="24"/>
          <w:szCs w:val="24"/>
          <w:lang w:val="pt-BR" w:eastAsia="pt-BR"/>
        </w:rPr>
        <w:t>Art. 8</w:t>
      </w:r>
      <w:r w:rsidR="009F3A33">
        <w:rPr>
          <w:rFonts w:asciiTheme="minorHAnsi" w:eastAsia="Times New Roman" w:hAnsiTheme="minorHAnsi" w:cstheme="minorHAnsi"/>
          <w:sz w:val="24"/>
          <w:szCs w:val="24"/>
          <w:lang w:val="pt-BR" w:eastAsia="pt-BR"/>
        </w:rPr>
        <w:t>º</w:t>
      </w:r>
      <w:r w:rsidR="00960C96" w:rsidRPr="006813D7">
        <w:rPr>
          <w:rFonts w:asciiTheme="minorHAnsi" w:eastAsia="Times New Roman" w:hAnsiTheme="minorHAnsi" w:cstheme="minorHAnsi"/>
          <w:sz w:val="24"/>
          <w:szCs w:val="24"/>
          <w:lang w:val="pt-BR" w:eastAsia="pt-BR"/>
        </w:rPr>
        <w:t xml:space="preserve"> </w:t>
      </w:r>
      <w:r w:rsidRPr="00AE6A46">
        <w:rPr>
          <w:rFonts w:asciiTheme="minorHAnsi" w:eastAsia="Times New Roman" w:hAnsiTheme="minorHAnsi" w:cstheme="minorHAnsi"/>
          <w:sz w:val="24"/>
          <w:szCs w:val="24"/>
          <w:lang w:val="pt-BR" w:eastAsia="pt-BR"/>
        </w:rPr>
        <w:t xml:space="preserve"> O conselho de classe dividir-se-á nos seguintes momentos:</w:t>
      </w:r>
      <w:r w:rsidR="00A90A96" w:rsidRPr="006813D7">
        <w:rPr>
          <w:rFonts w:asciiTheme="minorHAnsi" w:eastAsia="Times New Roman" w:hAnsiTheme="minorHAnsi" w:cstheme="minorHAnsi"/>
          <w:sz w:val="24"/>
          <w:szCs w:val="24"/>
          <w:lang w:val="pt-BR" w:eastAsia="pt-BR"/>
        </w:rPr>
        <w:t xml:space="preserve"> </w:t>
      </w:r>
    </w:p>
    <w:p w14:paraId="2E6F1B1C" w14:textId="77777777" w:rsidR="004B5AFE" w:rsidRPr="006813D7" w:rsidRDefault="004B5AFE" w:rsidP="00EF0BE8">
      <w:pPr>
        <w:widowControl/>
        <w:autoSpaceDE/>
        <w:autoSpaceDN/>
        <w:spacing w:before="120"/>
        <w:jc w:val="both"/>
        <w:rPr>
          <w:rFonts w:asciiTheme="minorHAnsi" w:eastAsia="Times New Roman" w:hAnsiTheme="minorHAnsi" w:cstheme="minorHAnsi"/>
          <w:sz w:val="24"/>
          <w:szCs w:val="24"/>
          <w:lang w:val="pt-BR" w:eastAsia="pt-BR"/>
        </w:rPr>
      </w:pPr>
      <w:r w:rsidRPr="006813D7">
        <w:rPr>
          <w:rFonts w:asciiTheme="minorHAnsi" w:eastAsia="Times New Roman" w:hAnsiTheme="minorHAnsi" w:cstheme="minorHAnsi"/>
          <w:sz w:val="24"/>
          <w:szCs w:val="24"/>
          <w:lang w:val="pt-BR" w:eastAsia="pt-BR"/>
        </w:rPr>
        <w:t xml:space="preserve">I - </w:t>
      </w:r>
      <w:r w:rsidR="00E7169A" w:rsidRPr="00AE6A46">
        <w:rPr>
          <w:rFonts w:asciiTheme="minorHAnsi" w:eastAsia="Times New Roman" w:hAnsiTheme="minorHAnsi" w:cstheme="minorHAnsi"/>
          <w:sz w:val="24"/>
          <w:szCs w:val="24"/>
          <w:lang w:val="pt-BR" w:eastAsia="pt-BR"/>
        </w:rPr>
        <w:t>pré-conselho</w:t>
      </w:r>
      <w:r w:rsidRPr="006813D7">
        <w:rPr>
          <w:rFonts w:asciiTheme="minorHAnsi" w:eastAsia="Times New Roman" w:hAnsiTheme="minorHAnsi" w:cstheme="minorHAnsi"/>
          <w:sz w:val="24"/>
          <w:szCs w:val="24"/>
          <w:lang w:val="pt-BR" w:eastAsia="pt-BR"/>
        </w:rPr>
        <w:t>;</w:t>
      </w:r>
    </w:p>
    <w:p w14:paraId="0716D488" w14:textId="4FE7086E" w:rsidR="00E7169A" w:rsidRPr="006813D7" w:rsidRDefault="004B5AFE" w:rsidP="00EF0BE8">
      <w:pPr>
        <w:widowControl/>
        <w:autoSpaceDE/>
        <w:autoSpaceDN/>
        <w:spacing w:before="120"/>
        <w:jc w:val="both"/>
        <w:rPr>
          <w:rFonts w:asciiTheme="minorHAnsi" w:eastAsia="Times New Roman" w:hAnsiTheme="minorHAnsi" w:cstheme="minorHAnsi"/>
          <w:sz w:val="24"/>
          <w:szCs w:val="24"/>
          <w:lang w:val="pt-BR" w:eastAsia="pt-BR"/>
        </w:rPr>
      </w:pPr>
      <w:r w:rsidRPr="006813D7">
        <w:rPr>
          <w:rFonts w:asciiTheme="minorHAnsi" w:eastAsia="Times New Roman" w:hAnsiTheme="minorHAnsi" w:cstheme="minorHAnsi"/>
          <w:sz w:val="24"/>
          <w:szCs w:val="24"/>
          <w:lang w:val="pt-BR" w:eastAsia="pt-BR"/>
        </w:rPr>
        <w:t xml:space="preserve">II - </w:t>
      </w:r>
      <w:r w:rsidR="00E7169A" w:rsidRPr="00AE6A46">
        <w:rPr>
          <w:rFonts w:asciiTheme="minorHAnsi" w:eastAsia="Times New Roman" w:hAnsiTheme="minorHAnsi" w:cstheme="minorHAnsi"/>
          <w:sz w:val="24"/>
          <w:szCs w:val="24"/>
          <w:lang w:val="pt-BR" w:eastAsia="pt-BR"/>
        </w:rPr>
        <w:t>conselho.</w:t>
      </w:r>
    </w:p>
    <w:p w14:paraId="11E42446" w14:textId="1D4C228D" w:rsidR="00E7169A" w:rsidRPr="006813D7" w:rsidRDefault="00E7169A" w:rsidP="00EF0BE8">
      <w:pPr>
        <w:widowControl/>
        <w:autoSpaceDE/>
        <w:autoSpaceDN/>
        <w:spacing w:before="120"/>
        <w:jc w:val="both"/>
        <w:rPr>
          <w:rFonts w:asciiTheme="minorHAnsi" w:eastAsia="Times New Roman" w:hAnsiTheme="minorHAnsi" w:cstheme="minorHAnsi"/>
          <w:sz w:val="24"/>
          <w:szCs w:val="24"/>
          <w:lang w:val="pt-BR" w:eastAsia="pt-BR"/>
        </w:rPr>
      </w:pPr>
      <w:r w:rsidRPr="00AE6A46">
        <w:rPr>
          <w:rFonts w:asciiTheme="minorHAnsi" w:eastAsia="Times New Roman" w:hAnsiTheme="minorHAnsi" w:cstheme="minorHAnsi"/>
          <w:sz w:val="24"/>
          <w:szCs w:val="24"/>
          <w:lang w:val="pt-BR" w:eastAsia="pt-BR"/>
        </w:rPr>
        <w:t xml:space="preserve">Art. </w:t>
      </w:r>
      <w:r w:rsidR="009F3A33">
        <w:rPr>
          <w:rFonts w:asciiTheme="minorHAnsi" w:eastAsia="Times New Roman" w:hAnsiTheme="minorHAnsi" w:cstheme="minorHAnsi"/>
          <w:sz w:val="24"/>
          <w:szCs w:val="24"/>
          <w:lang w:val="pt-BR" w:eastAsia="pt-BR"/>
        </w:rPr>
        <w:t xml:space="preserve">9º  </w:t>
      </w:r>
      <w:r w:rsidRPr="00AE6A46">
        <w:rPr>
          <w:rFonts w:asciiTheme="minorHAnsi" w:eastAsia="Times New Roman" w:hAnsiTheme="minorHAnsi" w:cstheme="minorHAnsi"/>
          <w:sz w:val="24"/>
          <w:szCs w:val="24"/>
          <w:lang w:val="pt-BR" w:eastAsia="pt-BR"/>
        </w:rPr>
        <w:t>O pré-conselho de classe realizar-se-á na metade da etapa letiva e tem como objetivo diagnosticar a caminhada do</w:t>
      </w:r>
      <w:r w:rsidR="004B5AFE" w:rsidRPr="006813D7">
        <w:rPr>
          <w:rFonts w:asciiTheme="minorHAnsi" w:eastAsia="Times New Roman" w:hAnsiTheme="minorHAnsi" w:cstheme="minorHAnsi"/>
          <w:sz w:val="24"/>
          <w:szCs w:val="24"/>
          <w:lang w:val="pt-BR" w:eastAsia="pt-BR"/>
        </w:rPr>
        <w:t>/a</w:t>
      </w:r>
      <w:r w:rsidRPr="00AE6A46">
        <w:rPr>
          <w:rFonts w:asciiTheme="minorHAnsi" w:eastAsia="Times New Roman" w:hAnsiTheme="minorHAnsi" w:cstheme="minorHAnsi"/>
          <w:sz w:val="24"/>
          <w:szCs w:val="24"/>
          <w:lang w:val="pt-BR" w:eastAsia="pt-BR"/>
        </w:rPr>
        <w:t xml:space="preserve"> </w:t>
      </w:r>
      <w:r w:rsidR="00BF1C60" w:rsidRPr="006813D7">
        <w:rPr>
          <w:rFonts w:asciiTheme="minorHAnsi" w:eastAsia="Times New Roman" w:hAnsiTheme="minorHAnsi" w:cstheme="minorHAnsi"/>
          <w:sz w:val="24"/>
          <w:szCs w:val="24"/>
          <w:lang w:val="pt-BR" w:eastAsia="pt-BR"/>
        </w:rPr>
        <w:t>estudante</w:t>
      </w:r>
      <w:r w:rsidRPr="00AE6A46">
        <w:rPr>
          <w:rFonts w:asciiTheme="minorHAnsi" w:eastAsia="Times New Roman" w:hAnsiTheme="minorHAnsi" w:cstheme="minorHAnsi"/>
          <w:sz w:val="24"/>
          <w:szCs w:val="24"/>
          <w:lang w:val="pt-BR" w:eastAsia="pt-BR"/>
        </w:rPr>
        <w:t xml:space="preserve"> e da turma, seus avanços e dificuldades. Este diagnóstico retornará aos</w:t>
      </w:r>
      <w:r w:rsidR="004B5AFE" w:rsidRPr="006813D7">
        <w:rPr>
          <w:rFonts w:asciiTheme="minorHAnsi" w:eastAsia="Times New Roman" w:hAnsiTheme="minorHAnsi" w:cstheme="minorHAnsi"/>
          <w:sz w:val="24"/>
          <w:szCs w:val="24"/>
          <w:lang w:val="pt-BR" w:eastAsia="pt-BR"/>
        </w:rPr>
        <w:t>/às</w:t>
      </w:r>
      <w:r w:rsidRPr="00AE6A46">
        <w:rPr>
          <w:rFonts w:asciiTheme="minorHAnsi" w:eastAsia="Times New Roman" w:hAnsiTheme="minorHAnsi" w:cstheme="minorHAnsi"/>
          <w:sz w:val="24"/>
          <w:szCs w:val="24"/>
          <w:lang w:val="pt-BR" w:eastAsia="pt-BR"/>
        </w:rPr>
        <w:t xml:space="preserve"> </w:t>
      </w:r>
      <w:r w:rsidR="00BF1C60" w:rsidRPr="006813D7">
        <w:rPr>
          <w:rFonts w:asciiTheme="minorHAnsi" w:eastAsia="Times New Roman" w:hAnsiTheme="minorHAnsi" w:cstheme="minorHAnsi"/>
          <w:sz w:val="24"/>
          <w:szCs w:val="24"/>
          <w:lang w:val="pt-BR" w:eastAsia="pt-BR"/>
        </w:rPr>
        <w:t>estudante</w:t>
      </w:r>
      <w:r w:rsidRPr="00AE6A46">
        <w:rPr>
          <w:rFonts w:asciiTheme="minorHAnsi" w:eastAsia="Times New Roman" w:hAnsiTheme="minorHAnsi" w:cstheme="minorHAnsi"/>
          <w:sz w:val="24"/>
          <w:szCs w:val="24"/>
          <w:lang w:val="pt-BR" w:eastAsia="pt-BR"/>
        </w:rPr>
        <w:t xml:space="preserve">s e seus responsáveis legais. Este processo, portanto, dividir-se-á em: </w:t>
      </w:r>
    </w:p>
    <w:p w14:paraId="7850541D" w14:textId="05D05A53" w:rsidR="00E7169A" w:rsidRPr="006813D7" w:rsidRDefault="00E7169A" w:rsidP="00EF0BE8">
      <w:pPr>
        <w:widowControl/>
        <w:autoSpaceDE/>
        <w:autoSpaceDN/>
        <w:spacing w:before="120"/>
        <w:jc w:val="both"/>
        <w:rPr>
          <w:rFonts w:asciiTheme="minorHAnsi" w:eastAsia="Times New Roman" w:hAnsiTheme="minorHAnsi" w:cstheme="minorHAnsi"/>
          <w:sz w:val="24"/>
          <w:szCs w:val="24"/>
          <w:lang w:val="pt-BR" w:eastAsia="pt-BR"/>
        </w:rPr>
      </w:pPr>
      <w:r w:rsidRPr="00AE6A46">
        <w:rPr>
          <w:rFonts w:asciiTheme="minorHAnsi" w:eastAsia="Times New Roman" w:hAnsiTheme="minorHAnsi" w:cstheme="minorHAnsi"/>
          <w:sz w:val="24"/>
          <w:szCs w:val="24"/>
          <w:lang w:val="pt-BR" w:eastAsia="pt-BR"/>
        </w:rPr>
        <w:t>I</w:t>
      </w:r>
      <w:r w:rsidR="00CD6B13" w:rsidRPr="006813D7">
        <w:rPr>
          <w:rFonts w:asciiTheme="minorHAnsi" w:eastAsia="Times New Roman" w:hAnsiTheme="minorHAnsi" w:cstheme="minorHAnsi"/>
          <w:sz w:val="24"/>
          <w:szCs w:val="24"/>
          <w:lang w:val="pt-BR" w:eastAsia="pt-BR"/>
        </w:rPr>
        <w:t xml:space="preserve"> </w:t>
      </w:r>
      <w:r w:rsidR="004B5AFE" w:rsidRPr="006813D7">
        <w:rPr>
          <w:rFonts w:asciiTheme="minorHAnsi" w:eastAsia="Times New Roman" w:hAnsiTheme="minorHAnsi" w:cstheme="minorHAnsi"/>
          <w:sz w:val="24"/>
          <w:szCs w:val="24"/>
          <w:lang w:val="pt-BR" w:eastAsia="pt-BR"/>
        </w:rPr>
        <w:t>–</w:t>
      </w:r>
      <w:r w:rsidRPr="00AE6A46">
        <w:rPr>
          <w:rFonts w:asciiTheme="minorHAnsi" w:eastAsia="Times New Roman" w:hAnsiTheme="minorHAnsi" w:cstheme="minorHAnsi"/>
          <w:sz w:val="24"/>
          <w:szCs w:val="24"/>
          <w:lang w:val="pt-BR" w:eastAsia="pt-BR"/>
        </w:rPr>
        <w:t xml:space="preserve"> </w:t>
      </w:r>
      <w:r w:rsidR="00CD6B13" w:rsidRPr="006813D7">
        <w:rPr>
          <w:rFonts w:asciiTheme="minorHAnsi" w:eastAsia="Times New Roman" w:hAnsiTheme="minorHAnsi" w:cstheme="minorHAnsi"/>
          <w:sz w:val="24"/>
          <w:szCs w:val="24"/>
          <w:lang w:val="pt-BR" w:eastAsia="pt-BR"/>
        </w:rPr>
        <w:t>o</w:t>
      </w:r>
      <w:r w:rsidRPr="00AE6A46">
        <w:rPr>
          <w:rFonts w:asciiTheme="minorHAnsi" w:eastAsia="Times New Roman" w:hAnsiTheme="minorHAnsi" w:cstheme="minorHAnsi"/>
          <w:sz w:val="24"/>
          <w:szCs w:val="24"/>
          <w:lang w:val="pt-BR" w:eastAsia="pt-BR"/>
        </w:rPr>
        <w:t>s</w:t>
      </w:r>
      <w:r w:rsidR="004B5AFE" w:rsidRPr="006813D7">
        <w:rPr>
          <w:rFonts w:asciiTheme="minorHAnsi" w:eastAsia="Times New Roman" w:hAnsiTheme="minorHAnsi" w:cstheme="minorHAnsi"/>
          <w:sz w:val="24"/>
          <w:szCs w:val="24"/>
          <w:lang w:val="pt-BR" w:eastAsia="pt-BR"/>
        </w:rPr>
        <w:t>/as</w:t>
      </w:r>
      <w:r w:rsidRPr="00AE6A46">
        <w:rPr>
          <w:rFonts w:asciiTheme="minorHAnsi" w:eastAsia="Times New Roman" w:hAnsiTheme="minorHAnsi" w:cstheme="minorHAnsi"/>
          <w:sz w:val="24"/>
          <w:szCs w:val="24"/>
          <w:lang w:val="pt-BR" w:eastAsia="pt-BR"/>
        </w:rPr>
        <w:t xml:space="preserve"> </w:t>
      </w:r>
      <w:r w:rsidR="00BF1C60" w:rsidRPr="006813D7">
        <w:rPr>
          <w:rFonts w:asciiTheme="minorHAnsi" w:eastAsia="Times New Roman" w:hAnsiTheme="minorHAnsi" w:cstheme="minorHAnsi"/>
          <w:sz w:val="24"/>
          <w:szCs w:val="24"/>
          <w:lang w:val="pt-BR" w:eastAsia="pt-BR"/>
        </w:rPr>
        <w:t>estudante</w:t>
      </w:r>
      <w:r w:rsidRPr="00AE6A46">
        <w:rPr>
          <w:rFonts w:asciiTheme="minorHAnsi" w:eastAsia="Times New Roman" w:hAnsiTheme="minorHAnsi" w:cstheme="minorHAnsi"/>
          <w:sz w:val="24"/>
          <w:szCs w:val="24"/>
          <w:lang w:val="pt-BR" w:eastAsia="pt-BR"/>
        </w:rPr>
        <w:t>s representantes da turma, após reunião com seus pares, apresentarão no pré- conselho, sugestões para a melhoria do processo de ensino e aprendizagem</w:t>
      </w:r>
      <w:r w:rsidR="00CD6B13" w:rsidRPr="006813D7">
        <w:rPr>
          <w:rFonts w:asciiTheme="minorHAnsi" w:eastAsia="Times New Roman" w:hAnsiTheme="minorHAnsi" w:cstheme="minorHAnsi"/>
          <w:sz w:val="24"/>
          <w:szCs w:val="24"/>
          <w:lang w:val="pt-BR" w:eastAsia="pt-BR"/>
        </w:rPr>
        <w:t>;</w:t>
      </w:r>
    </w:p>
    <w:p w14:paraId="3CB7CFB3" w14:textId="62C20B30" w:rsidR="00E7169A" w:rsidRPr="006813D7" w:rsidRDefault="00E7169A" w:rsidP="00EF0BE8">
      <w:pPr>
        <w:widowControl/>
        <w:autoSpaceDE/>
        <w:autoSpaceDN/>
        <w:spacing w:before="120"/>
        <w:jc w:val="both"/>
        <w:rPr>
          <w:rFonts w:asciiTheme="minorHAnsi" w:eastAsia="Times New Roman" w:hAnsiTheme="minorHAnsi" w:cstheme="minorHAnsi"/>
          <w:sz w:val="24"/>
          <w:szCs w:val="24"/>
          <w:lang w:val="pt-BR" w:eastAsia="pt-BR"/>
        </w:rPr>
      </w:pPr>
      <w:r w:rsidRPr="00AE6A46">
        <w:rPr>
          <w:rFonts w:asciiTheme="minorHAnsi" w:eastAsia="Times New Roman" w:hAnsiTheme="minorHAnsi" w:cstheme="minorHAnsi"/>
          <w:sz w:val="24"/>
          <w:szCs w:val="24"/>
          <w:lang w:val="pt-BR" w:eastAsia="pt-BR"/>
        </w:rPr>
        <w:t>II</w:t>
      </w:r>
      <w:r w:rsidR="00CD6B13" w:rsidRPr="006813D7">
        <w:rPr>
          <w:rFonts w:asciiTheme="minorHAnsi" w:eastAsia="Times New Roman" w:hAnsiTheme="minorHAnsi" w:cstheme="minorHAnsi"/>
          <w:sz w:val="24"/>
          <w:szCs w:val="24"/>
          <w:lang w:val="pt-BR" w:eastAsia="pt-BR"/>
        </w:rPr>
        <w:t xml:space="preserve"> - r</w:t>
      </w:r>
      <w:r w:rsidRPr="00AE6A46">
        <w:rPr>
          <w:rFonts w:asciiTheme="minorHAnsi" w:eastAsia="Times New Roman" w:hAnsiTheme="minorHAnsi" w:cstheme="minorHAnsi"/>
          <w:sz w:val="24"/>
          <w:szCs w:val="24"/>
          <w:lang w:val="pt-BR" w:eastAsia="pt-BR"/>
        </w:rPr>
        <w:t>eunião com os</w:t>
      </w:r>
      <w:r w:rsidR="00A87374" w:rsidRPr="006813D7">
        <w:rPr>
          <w:rFonts w:asciiTheme="minorHAnsi" w:eastAsia="Times New Roman" w:hAnsiTheme="minorHAnsi" w:cstheme="minorHAnsi"/>
          <w:sz w:val="24"/>
          <w:szCs w:val="24"/>
          <w:lang w:val="pt-BR" w:eastAsia="pt-BR"/>
        </w:rPr>
        <w:t>/as</w:t>
      </w:r>
      <w:r w:rsidRPr="00AE6A46">
        <w:rPr>
          <w:rFonts w:asciiTheme="minorHAnsi" w:eastAsia="Times New Roman" w:hAnsiTheme="minorHAnsi" w:cstheme="minorHAnsi"/>
          <w:sz w:val="24"/>
          <w:szCs w:val="24"/>
          <w:lang w:val="pt-BR" w:eastAsia="pt-BR"/>
        </w:rPr>
        <w:t xml:space="preserve"> professores</w:t>
      </w:r>
      <w:r w:rsidR="00A87374" w:rsidRPr="006813D7">
        <w:rPr>
          <w:rFonts w:asciiTheme="minorHAnsi" w:eastAsia="Times New Roman" w:hAnsiTheme="minorHAnsi" w:cstheme="minorHAnsi"/>
          <w:sz w:val="24"/>
          <w:szCs w:val="24"/>
          <w:lang w:val="pt-BR" w:eastAsia="pt-BR"/>
        </w:rPr>
        <w:t>/as</w:t>
      </w:r>
      <w:r w:rsidRPr="00AE6A46">
        <w:rPr>
          <w:rFonts w:asciiTheme="minorHAnsi" w:eastAsia="Times New Roman" w:hAnsiTheme="minorHAnsi" w:cstheme="minorHAnsi"/>
          <w:sz w:val="24"/>
          <w:szCs w:val="24"/>
          <w:lang w:val="pt-BR" w:eastAsia="pt-BR"/>
        </w:rPr>
        <w:t>, feita pela supervisão pedagógica, orientação educacional e coordenação do curso, que visará discutir a avaliação realizada pelos</w:t>
      </w:r>
      <w:r w:rsidR="00A87374" w:rsidRPr="006813D7">
        <w:rPr>
          <w:rFonts w:asciiTheme="minorHAnsi" w:eastAsia="Times New Roman" w:hAnsiTheme="minorHAnsi" w:cstheme="minorHAnsi"/>
          <w:sz w:val="24"/>
          <w:szCs w:val="24"/>
          <w:lang w:val="pt-BR" w:eastAsia="pt-BR"/>
        </w:rPr>
        <w:t>/as</w:t>
      </w:r>
      <w:r w:rsidRPr="00AE6A46">
        <w:rPr>
          <w:rFonts w:asciiTheme="minorHAnsi" w:eastAsia="Times New Roman" w:hAnsiTheme="minorHAnsi" w:cstheme="minorHAnsi"/>
          <w:sz w:val="24"/>
          <w:szCs w:val="24"/>
          <w:lang w:val="pt-BR" w:eastAsia="pt-BR"/>
        </w:rPr>
        <w:t xml:space="preserve"> </w:t>
      </w:r>
      <w:r w:rsidR="00BF1C60" w:rsidRPr="006813D7">
        <w:rPr>
          <w:rFonts w:asciiTheme="minorHAnsi" w:eastAsia="Times New Roman" w:hAnsiTheme="minorHAnsi" w:cstheme="minorHAnsi"/>
          <w:sz w:val="24"/>
          <w:szCs w:val="24"/>
          <w:lang w:val="pt-BR" w:eastAsia="pt-BR"/>
        </w:rPr>
        <w:t>estudante</w:t>
      </w:r>
      <w:r w:rsidRPr="00AE6A46">
        <w:rPr>
          <w:rFonts w:asciiTheme="minorHAnsi" w:eastAsia="Times New Roman" w:hAnsiTheme="minorHAnsi" w:cstheme="minorHAnsi"/>
          <w:sz w:val="24"/>
          <w:szCs w:val="24"/>
          <w:lang w:val="pt-BR" w:eastAsia="pt-BR"/>
        </w:rPr>
        <w:t>s a respeito dos aspectos referentes ao processo de ensino e aprendizagem e, também, avaliar o desempenho de cada um</w:t>
      </w:r>
      <w:r w:rsidR="00A87374" w:rsidRPr="006813D7">
        <w:rPr>
          <w:rFonts w:asciiTheme="minorHAnsi" w:eastAsia="Times New Roman" w:hAnsiTheme="minorHAnsi" w:cstheme="minorHAnsi"/>
          <w:sz w:val="24"/>
          <w:szCs w:val="24"/>
          <w:lang w:val="pt-BR" w:eastAsia="pt-BR"/>
        </w:rPr>
        <w:t>/a</w:t>
      </w:r>
      <w:r w:rsidRPr="00AE6A46">
        <w:rPr>
          <w:rFonts w:asciiTheme="minorHAnsi" w:eastAsia="Times New Roman" w:hAnsiTheme="minorHAnsi" w:cstheme="minorHAnsi"/>
          <w:sz w:val="24"/>
          <w:szCs w:val="24"/>
          <w:lang w:val="pt-BR" w:eastAsia="pt-BR"/>
        </w:rPr>
        <w:t xml:space="preserve"> dos</w:t>
      </w:r>
      <w:r w:rsidR="00A87374" w:rsidRPr="006813D7">
        <w:rPr>
          <w:rFonts w:asciiTheme="minorHAnsi" w:eastAsia="Times New Roman" w:hAnsiTheme="minorHAnsi" w:cstheme="minorHAnsi"/>
          <w:sz w:val="24"/>
          <w:szCs w:val="24"/>
          <w:lang w:val="pt-BR" w:eastAsia="pt-BR"/>
        </w:rPr>
        <w:t>/as</w:t>
      </w:r>
      <w:r w:rsidRPr="00AE6A46">
        <w:rPr>
          <w:rFonts w:asciiTheme="minorHAnsi" w:eastAsia="Times New Roman" w:hAnsiTheme="minorHAnsi" w:cstheme="minorHAnsi"/>
          <w:sz w:val="24"/>
          <w:szCs w:val="24"/>
          <w:lang w:val="pt-BR" w:eastAsia="pt-BR"/>
        </w:rPr>
        <w:t xml:space="preserve"> </w:t>
      </w:r>
      <w:r w:rsidR="00BF1C60" w:rsidRPr="006813D7">
        <w:rPr>
          <w:rFonts w:asciiTheme="minorHAnsi" w:eastAsia="Times New Roman" w:hAnsiTheme="minorHAnsi" w:cstheme="minorHAnsi"/>
          <w:sz w:val="24"/>
          <w:szCs w:val="24"/>
          <w:lang w:val="pt-BR" w:eastAsia="pt-BR"/>
        </w:rPr>
        <w:t>estudante</w:t>
      </w:r>
      <w:r w:rsidRPr="00AE6A46">
        <w:rPr>
          <w:rFonts w:asciiTheme="minorHAnsi" w:eastAsia="Times New Roman" w:hAnsiTheme="minorHAnsi" w:cstheme="minorHAnsi"/>
          <w:sz w:val="24"/>
          <w:szCs w:val="24"/>
          <w:lang w:val="pt-BR" w:eastAsia="pt-BR"/>
        </w:rPr>
        <w:t>s individualmente</w:t>
      </w:r>
      <w:r w:rsidR="00CD6B13" w:rsidRPr="006813D7">
        <w:rPr>
          <w:rFonts w:asciiTheme="minorHAnsi" w:eastAsia="Times New Roman" w:hAnsiTheme="minorHAnsi" w:cstheme="minorHAnsi"/>
          <w:sz w:val="24"/>
          <w:szCs w:val="24"/>
          <w:lang w:val="pt-BR" w:eastAsia="pt-BR"/>
        </w:rPr>
        <w:t>;</w:t>
      </w:r>
    </w:p>
    <w:p w14:paraId="72A7E6E8" w14:textId="75B935BA" w:rsidR="00E7169A" w:rsidRPr="006813D7" w:rsidRDefault="00E7169A" w:rsidP="00EF0BE8">
      <w:pPr>
        <w:widowControl/>
        <w:autoSpaceDE/>
        <w:autoSpaceDN/>
        <w:spacing w:before="120"/>
        <w:jc w:val="both"/>
        <w:rPr>
          <w:rFonts w:asciiTheme="minorHAnsi" w:eastAsia="Times New Roman" w:hAnsiTheme="minorHAnsi" w:cstheme="minorHAnsi"/>
          <w:sz w:val="24"/>
          <w:szCs w:val="24"/>
          <w:lang w:val="pt-BR" w:eastAsia="pt-BR"/>
        </w:rPr>
      </w:pPr>
      <w:r w:rsidRPr="00AE6A46">
        <w:rPr>
          <w:rFonts w:asciiTheme="minorHAnsi" w:eastAsia="Times New Roman" w:hAnsiTheme="minorHAnsi" w:cstheme="minorHAnsi"/>
          <w:sz w:val="24"/>
          <w:szCs w:val="24"/>
          <w:lang w:val="pt-BR" w:eastAsia="pt-BR"/>
        </w:rPr>
        <w:t>III</w:t>
      </w:r>
      <w:r w:rsidR="000B075A" w:rsidRPr="006813D7">
        <w:rPr>
          <w:rFonts w:asciiTheme="minorHAnsi" w:eastAsia="Times New Roman" w:hAnsiTheme="minorHAnsi" w:cstheme="minorHAnsi"/>
          <w:sz w:val="24"/>
          <w:szCs w:val="24"/>
          <w:lang w:val="pt-BR" w:eastAsia="pt-BR"/>
        </w:rPr>
        <w:t xml:space="preserve"> - </w:t>
      </w:r>
      <w:r w:rsidR="00AC6C0E" w:rsidRPr="006813D7">
        <w:rPr>
          <w:rFonts w:asciiTheme="minorHAnsi" w:eastAsia="Times New Roman" w:hAnsiTheme="minorHAnsi" w:cstheme="minorHAnsi"/>
          <w:sz w:val="24"/>
          <w:szCs w:val="24"/>
          <w:lang w:val="pt-BR" w:eastAsia="pt-BR"/>
        </w:rPr>
        <w:t>a</w:t>
      </w:r>
      <w:r w:rsidRPr="00AE6A46">
        <w:rPr>
          <w:rFonts w:asciiTheme="minorHAnsi" w:eastAsia="Times New Roman" w:hAnsiTheme="minorHAnsi" w:cstheme="minorHAnsi"/>
          <w:sz w:val="24"/>
          <w:szCs w:val="24"/>
          <w:lang w:val="pt-BR" w:eastAsia="pt-BR"/>
        </w:rPr>
        <w:t>pós a reunião com professores</w:t>
      </w:r>
      <w:r w:rsidR="00A87374" w:rsidRPr="006813D7">
        <w:rPr>
          <w:rFonts w:asciiTheme="minorHAnsi" w:eastAsia="Times New Roman" w:hAnsiTheme="minorHAnsi" w:cstheme="minorHAnsi"/>
          <w:sz w:val="24"/>
          <w:szCs w:val="24"/>
          <w:lang w:val="pt-BR" w:eastAsia="pt-BR"/>
        </w:rPr>
        <w:t>/as</w:t>
      </w:r>
      <w:r w:rsidRPr="00AE6A46">
        <w:rPr>
          <w:rFonts w:asciiTheme="minorHAnsi" w:eastAsia="Times New Roman" w:hAnsiTheme="minorHAnsi" w:cstheme="minorHAnsi"/>
          <w:sz w:val="24"/>
          <w:szCs w:val="24"/>
          <w:lang w:val="pt-BR" w:eastAsia="pt-BR"/>
        </w:rPr>
        <w:t>, será dado o retorno das avaliações aos</w:t>
      </w:r>
      <w:r w:rsidR="00A87374" w:rsidRPr="006813D7">
        <w:rPr>
          <w:rFonts w:asciiTheme="minorHAnsi" w:eastAsia="Times New Roman" w:hAnsiTheme="minorHAnsi" w:cstheme="minorHAnsi"/>
          <w:sz w:val="24"/>
          <w:szCs w:val="24"/>
          <w:lang w:val="pt-BR" w:eastAsia="pt-BR"/>
        </w:rPr>
        <w:t>/às</w:t>
      </w:r>
      <w:r w:rsidRPr="00AE6A46">
        <w:rPr>
          <w:rFonts w:asciiTheme="minorHAnsi" w:eastAsia="Times New Roman" w:hAnsiTheme="minorHAnsi" w:cstheme="minorHAnsi"/>
          <w:sz w:val="24"/>
          <w:szCs w:val="24"/>
          <w:lang w:val="pt-BR" w:eastAsia="pt-BR"/>
        </w:rPr>
        <w:t xml:space="preserve"> </w:t>
      </w:r>
      <w:r w:rsidR="00BF1C60" w:rsidRPr="006813D7">
        <w:rPr>
          <w:rFonts w:asciiTheme="minorHAnsi" w:eastAsia="Times New Roman" w:hAnsiTheme="minorHAnsi" w:cstheme="minorHAnsi"/>
          <w:sz w:val="24"/>
          <w:szCs w:val="24"/>
          <w:lang w:val="pt-BR" w:eastAsia="pt-BR"/>
        </w:rPr>
        <w:t>estudante</w:t>
      </w:r>
      <w:r w:rsidRPr="00AE6A46">
        <w:rPr>
          <w:rFonts w:asciiTheme="minorHAnsi" w:eastAsia="Times New Roman" w:hAnsiTheme="minorHAnsi" w:cstheme="minorHAnsi"/>
          <w:sz w:val="24"/>
          <w:szCs w:val="24"/>
          <w:lang w:val="pt-BR" w:eastAsia="pt-BR"/>
        </w:rPr>
        <w:t>s e/ou seus responsáveis legais pela supervisão pedagógica, orientação educacional, coordenação do curso e professores</w:t>
      </w:r>
      <w:r w:rsidR="00A87374" w:rsidRPr="006813D7">
        <w:rPr>
          <w:rFonts w:asciiTheme="minorHAnsi" w:eastAsia="Times New Roman" w:hAnsiTheme="minorHAnsi" w:cstheme="minorHAnsi"/>
          <w:sz w:val="24"/>
          <w:szCs w:val="24"/>
          <w:lang w:val="pt-BR" w:eastAsia="pt-BR"/>
        </w:rPr>
        <w:t>/as</w:t>
      </w:r>
      <w:r w:rsidRPr="00AE6A46">
        <w:rPr>
          <w:rFonts w:asciiTheme="minorHAnsi" w:eastAsia="Times New Roman" w:hAnsiTheme="minorHAnsi" w:cstheme="minorHAnsi"/>
          <w:sz w:val="24"/>
          <w:szCs w:val="24"/>
          <w:lang w:val="pt-BR" w:eastAsia="pt-BR"/>
        </w:rPr>
        <w:t xml:space="preserve"> das respectivas turmas</w:t>
      </w:r>
      <w:r w:rsidR="00CC5BBB" w:rsidRPr="006813D7">
        <w:rPr>
          <w:rFonts w:asciiTheme="minorHAnsi" w:eastAsia="Times New Roman" w:hAnsiTheme="minorHAnsi" w:cstheme="minorHAnsi"/>
          <w:sz w:val="24"/>
          <w:szCs w:val="24"/>
          <w:lang w:val="pt-BR" w:eastAsia="pt-BR"/>
        </w:rPr>
        <w:t>.</w:t>
      </w:r>
    </w:p>
    <w:p w14:paraId="2E524D2A" w14:textId="40A848B4" w:rsidR="00E7169A" w:rsidRPr="006813D7" w:rsidRDefault="00E7169A" w:rsidP="00EF0BE8">
      <w:pPr>
        <w:widowControl/>
        <w:autoSpaceDE/>
        <w:autoSpaceDN/>
        <w:spacing w:before="120"/>
        <w:jc w:val="both"/>
        <w:rPr>
          <w:rFonts w:asciiTheme="minorHAnsi" w:eastAsia="Times New Roman" w:hAnsiTheme="minorHAnsi" w:cstheme="minorHAnsi"/>
          <w:sz w:val="24"/>
          <w:szCs w:val="24"/>
          <w:lang w:val="pt-BR" w:eastAsia="pt-BR"/>
        </w:rPr>
      </w:pPr>
      <w:r w:rsidRPr="00AE6A46">
        <w:rPr>
          <w:rFonts w:asciiTheme="minorHAnsi" w:eastAsia="Times New Roman" w:hAnsiTheme="minorHAnsi" w:cstheme="minorHAnsi"/>
          <w:sz w:val="24"/>
          <w:szCs w:val="24"/>
          <w:lang w:val="pt-BR" w:eastAsia="pt-BR"/>
        </w:rPr>
        <w:t>Art. 10</w:t>
      </w:r>
      <w:r w:rsidR="00DB2EB7" w:rsidRPr="006813D7">
        <w:rPr>
          <w:rFonts w:asciiTheme="minorHAnsi" w:eastAsia="Times New Roman" w:hAnsiTheme="minorHAnsi" w:cstheme="minorHAnsi"/>
          <w:sz w:val="24"/>
          <w:szCs w:val="24"/>
          <w:lang w:val="pt-BR" w:eastAsia="pt-BR"/>
        </w:rPr>
        <w:t xml:space="preserve">  </w:t>
      </w:r>
      <w:r w:rsidRPr="00AE6A46">
        <w:rPr>
          <w:rFonts w:asciiTheme="minorHAnsi" w:eastAsia="Times New Roman" w:hAnsiTheme="minorHAnsi" w:cstheme="minorHAnsi"/>
          <w:sz w:val="24"/>
          <w:szCs w:val="24"/>
          <w:lang w:val="pt-BR" w:eastAsia="pt-BR"/>
        </w:rPr>
        <w:t xml:space="preserve">O conselho de classe realizar-se-á no final da etapa e será dividido em: </w:t>
      </w:r>
    </w:p>
    <w:p w14:paraId="266719E7" w14:textId="7F058F99" w:rsidR="00E7169A" w:rsidRPr="006813D7" w:rsidRDefault="00E7169A" w:rsidP="00EF0BE8">
      <w:pPr>
        <w:widowControl/>
        <w:autoSpaceDE/>
        <w:autoSpaceDN/>
        <w:spacing w:before="120"/>
        <w:jc w:val="both"/>
        <w:rPr>
          <w:rFonts w:asciiTheme="minorHAnsi" w:eastAsia="Times New Roman" w:hAnsiTheme="minorHAnsi" w:cstheme="minorHAnsi"/>
          <w:sz w:val="24"/>
          <w:szCs w:val="24"/>
          <w:lang w:val="pt-BR" w:eastAsia="pt-BR"/>
        </w:rPr>
      </w:pPr>
      <w:r w:rsidRPr="00AE6A46">
        <w:rPr>
          <w:rFonts w:asciiTheme="minorHAnsi" w:eastAsia="Times New Roman" w:hAnsiTheme="minorHAnsi" w:cstheme="minorHAnsi"/>
          <w:sz w:val="24"/>
          <w:szCs w:val="24"/>
          <w:lang w:val="pt-BR" w:eastAsia="pt-BR"/>
        </w:rPr>
        <w:t>I</w:t>
      </w:r>
      <w:r w:rsidR="00DB2EB7" w:rsidRPr="006813D7">
        <w:rPr>
          <w:rFonts w:asciiTheme="minorHAnsi" w:eastAsia="Times New Roman" w:hAnsiTheme="minorHAnsi" w:cstheme="minorHAnsi"/>
          <w:sz w:val="24"/>
          <w:szCs w:val="24"/>
          <w:lang w:val="pt-BR" w:eastAsia="pt-BR"/>
        </w:rPr>
        <w:t xml:space="preserve"> </w:t>
      </w:r>
      <w:r w:rsidR="00A87374" w:rsidRPr="006813D7">
        <w:rPr>
          <w:rFonts w:asciiTheme="minorHAnsi" w:eastAsia="Times New Roman" w:hAnsiTheme="minorHAnsi" w:cstheme="minorHAnsi"/>
          <w:sz w:val="24"/>
          <w:szCs w:val="24"/>
          <w:lang w:val="pt-BR" w:eastAsia="pt-BR"/>
        </w:rPr>
        <w:t>–</w:t>
      </w:r>
      <w:r w:rsidR="00DB2EB7" w:rsidRPr="006813D7">
        <w:rPr>
          <w:rFonts w:asciiTheme="minorHAnsi" w:eastAsia="Times New Roman" w:hAnsiTheme="minorHAnsi" w:cstheme="minorHAnsi"/>
          <w:sz w:val="24"/>
          <w:szCs w:val="24"/>
          <w:lang w:val="pt-BR" w:eastAsia="pt-BR"/>
        </w:rPr>
        <w:t xml:space="preserve"> </w:t>
      </w:r>
      <w:r w:rsidRPr="00AE6A46">
        <w:rPr>
          <w:rFonts w:asciiTheme="minorHAnsi" w:eastAsia="Times New Roman" w:hAnsiTheme="minorHAnsi" w:cstheme="minorHAnsi"/>
          <w:sz w:val="24"/>
          <w:szCs w:val="24"/>
          <w:lang w:val="pt-BR" w:eastAsia="pt-BR"/>
        </w:rPr>
        <w:t>os</w:t>
      </w:r>
      <w:r w:rsidR="00A87374" w:rsidRPr="006813D7">
        <w:rPr>
          <w:rFonts w:asciiTheme="minorHAnsi" w:eastAsia="Times New Roman" w:hAnsiTheme="minorHAnsi" w:cstheme="minorHAnsi"/>
          <w:sz w:val="24"/>
          <w:szCs w:val="24"/>
          <w:lang w:val="pt-BR" w:eastAsia="pt-BR"/>
        </w:rPr>
        <w:t>/as</w:t>
      </w:r>
      <w:r w:rsidRPr="00AE6A46">
        <w:rPr>
          <w:rFonts w:asciiTheme="minorHAnsi" w:eastAsia="Times New Roman" w:hAnsiTheme="minorHAnsi" w:cstheme="minorHAnsi"/>
          <w:sz w:val="24"/>
          <w:szCs w:val="24"/>
          <w:lang w:val="pt-BR" w:eastAsia="pt-BR"/>
        </w:rPr>
        <w:t xml:space="preserve"> </w:t>
      </w:r>
      <w:r w:rsidR="00BF1C60" w:rsidRPr="006813D7">
        <w:rPr>
          <w:rFonts w:asciiTheme="minorHAnsi" w:eastAsia="Times New Roman" w:hAnsiTheme="minorHAnsi" w:cstheme="minorHAnsi"/>
          <w:sz w:val="24"/>
          <w:szCs w:val="24"/>
          <w:lang w:val="pt-BR" w:eastAsia="pt-BR"/>
        </w:rPr>
        <w:t>estudante</w:t>
      </w:r>
      <w:r w:rsidRPr="00AE6A46">
        <w:rPr>
          <w:rFonts w:asciiTheme="minorHAnsi" w:eastAsia="Times New Roman" w:hAnsiTheme="minorHAnsi" w:cstheme="minorHAnsi"/>
          <w:sz w:val="24"/>
          <w:szCs w:val="24"/>
          <w:lang w:val="pt-BR" w:eastAsia="pt-BR"/>
        </w:rPr>
        <w:t>s representantes da turma encaminharão para orientação educacional, até uma semana antes do Conselho, através de um parecer por escrito, suas considerações sobre o processo de ensino e aprendizagem no período letivo</w:t>
      </w:r>
      <w:r w:rsidR="00DB2EB7" w:rsidRPr="006813D7">
        <w:rPr>
          <w:rFonts w:asciiTheme="minorHAnsi" w:eastAsia="Times New Roman" w:hAnsiTheme="minorHAnsi" w:cstheme="minorHAnsi"/>
          <w:sz w:val="24"/>
          <w:szCs w:val="24"/>
          <w:lang w:val="pt-BR" w:eastAsia="pt-BR"/>
        </w:rPr>
        <w:t>;</w:t>
      </w:r>
    </w:p>
    <w:p w14:paraId="5C597DFF" w14:textId="1CCC9BF6" w:rsidR="00E7169A" w:rsidRPr="006813D7" w:rsidRDefault="00E7169A" w:rsidP="00EF0BE8">
      <w:pPr>
        <w:widowControl/>
        <w:autoSpaceDE/>
        <w:autoSpaceDN/>
        <w:spacing w:before="120"/>
        <w:jc w:val="both"/>
        <w:rPr>
          <w:rFonts w:asciiTheme="minorHAnsi" w:eastAsia="Times New Roman" w:hAnsiTheme="minorHAnsi" w:cstheme="minorHAnsi"/>
          <w:sz w:val="24"/>
          <w:szCs w:val="24"/>
          <w:lang w:val="pt-BR" w:eastAsia="pt-BR"/>
        </w:rPr>
      </w:pPr>
      <w:r w:rsidRPr="00AE6A46">
        <w:rPr>
          <w:rFonts w:asciiTheme="minorHAnsi" w:eastAsia="Times New Roman" w:hAnsiTheme="minorHAnsi" w:cstheme="minorHAnsi"/>
          <w:sz w:val="24"/>
          <w:szCs w:val="24"/>
          <w:lang w:val="pt-BR" w:eastAsia="pt-BR"/>
        </w:rPr>
        <w:t>II</w:t>
      </w:r>
      <w:r w:rsidR="00DB2EB7" w:rsidRPr="006813D7">
        <w:rPr>
          <w:rFonts w:asciiTheme="minorHAnsi" w:eastAsia="Times New Roman" w:hAnsiTheme="minorHAnsi" w:cstheme="minorHAnsi"/>
          <w:sz w:val="24"/>
          <w:szCs w:val="24"/>
          <w:lang w:val="pt-BR" w:eastAsia="pt-BR"/>
        </w:rPr>
        <w:t xml:space="preserve"> - </w:t>
      </w:r>
      <w:r w:rsidRPr="00AE6A46">
        <w:rPr>
          <w:rFonts w:asciiTheme="minorHAnsi" w:eastAsia="Times New Roman" w:hAnsiTheme="minorHAnsi" w:cstheme="minorHAnsi"/>
          <w:sz w:val="24"/>
          <w:szCs w:val="24"/>
          <w:lang w:val="pt-BR" w:eastAsia="pt-BR"/>
        </w:rPr>
        <w:t>após a leitura do parecer dos</w:t>
      </w:r>
      <w:r w:rsidR="00A87374" w:rsidRPr="006813D7">
        <w:rPr>
          <w:rFonts w:asciiTheme="minorHAnsi" w:eastAsia="Times New Roman" w:hAnsiTheme="minorHAnsi" w:cstheme="minorHAnsi"/>
          <w:sz w:val="24"/>
          <w:szCs w:val="24"/>
          <w:lang w:val="pt-BR" w:eastAsia="pt-BR"/>
        </w:rPr>
        <w:t>/as</w:t>
      </w:r>
      <w:r w:rsidRPr="00AE6A46">
        <w:rPr>
          <w:rFonts w:asciiTheme="minorHAnsi" w:eastAsia="Times New Roman" w:hAnsiTheme="minorHAnsi" w:cstheme="minorHAnsi"/>
          <w:sz w:val="24"/>
          <w:szCs w:val="24"/>
          <w:lang w:val="pt-BR" w:eastAsia="pt-BR"/>
        </w:rPr>
        <w:t xml:space="preserve"> </w:t>
      </w:r>
      <w:r w:rsidR="00BF1C60" w:rsidRPr="006813D7">
        <w:rPr>
          <w:rFonts w:asciiTheme="minorHAnsi" w:eastAsia="Times New Roman" w:hAnsiTheme="minorHAnsi" w:cstheme="minorHAnsi"/>
          <w:sz w:val="24"/>
          <w:szCs w:val="24"/>
          <w:lang w:val="pt-BR" w:eastAsia="pt-BR"/>
        </w:rPr>
        <w:t>estudante</w:t>
      </w:r>
      <w:r w:rsidRPr="00AE6A46">
        <w:rPr>
          <w:rFonts w:asciiTheme="minorHAnsi" w:eastAsia="Times New Roman" w:hAnsiTheme="minorHAnsi" w:cstheme="minorHAnsi"/>
          <w:sz w:val="24"/>
          <w:szCs w:val="24"/>
          <w:lang w:val="pt-BR" w:eastAsia="pt-BR"/>
        </w:rPr>
        <w:t>s, os</w:t>
      </w:r>
      <w:r w:rsidR="00A87374" w:rsidRPr="006813D7">
        <w:rPr>
          <w:rFonts w:asciiTheme="minorHAnsi" w:eastAsia="Times New Roman" w:hAnsiTheme="minorHAnsi" w:cstheme="minorHAnsi"/>
          <w:sz w:val="24"/>
          <w:szCs w:val="24"/>
          <w:lang w:val="pt-BR" w:eastAsia="pt-BR"/>
        </w:rPr>
        <w:t>/as</w:t>
      </w:r>
      <w:r w:rsidRPr="00AE6A46">
        <w:rPr>
          <w:rFonts w:asciiTheme="minorHAnsi" w:eastAsia="Times New Roman" w:hAnsiTheme="minorHAnsi" w:cstheme="minorHAnsi"/>
          <w:sz w:val="24"/>
          <w:szCs w:val="24"/>
          <w:lang w:val="pt-BR" w:eastAsia="pt-BR"/>
        </w:rPr>
        <w:t xml:space="preserve"> professores</w:t>
      </w:r>
      <w:r w:rsidR="00A87374" w:rsidRPr="006813D7">
        <w:rPr>
          <w:rFonts w:asciiTheme="minorHAnsi" w:eastAsia="Times New Roman" w:hAnsiTheme="minorHAnsi" w:cstheme="minorHAnsi"/>
          <w:sz w:val="24"/>
          <w:szCs w:val="24"/>
          <w:lang w:val="pt-BR" w:eastAsia="pt-BR"/>
        </w:rPr>
        <w:t>/as</w:t>
      </w:r>
      <w:r w:rsidRPr="00AE6A46">
        <w:rPr>
          <w:rFonts w:asciiTheme="minorHAnsi" w:eastAsia="Times New Roman" w:hAnsiTheme="minorHAnsi" w:cstheme="minorHAnsi"/>
          <w:sz w:val="24"/>
          <w:szCs w:val="24"/>
          <w:lang w:val="pt-BR" w:eastAsia="pt-BR"/>
        </w:rPr>
        <w:t xml:space="preserve"> socializarão o desempenho de cada </w:t>
      </w:r>
      <w:r w:rsidR="00BF1C60" w:rsidRPr="006813D7">
        <w:rPr>
          <w:rFonts w:asciiTheme="minorHAnsi" w:eastAsia="Times New Roman" w:hAnsiTheme="minorHAnsi" w:cstheme="minorHAnsi"/>
          <w:sz w:val="24"/>
          <w:szCs w:val="24"/>
          <w:lang w:val="pt-BR" w:eastAsia="pt-BR"/>
        </w:rPr>
        <w:t>estudante</w:t>
      </w:r>
      <w:r w:rsidRPr="00AE6A46">
        <w:rPr>
          <w:rFonts w:asciiTheme="minorHAnsi" w:eastAsia="Times New Roman" w:hAnsiTheme="minorHAnsi" w:cstheme="minorHAnsi"/>
          <w:sz w:val="24"/>
          <w:szCs w:val="24"/>
          <w:lang w:val="pt-BR" w:eastAsia="pt-BR"/>
        </w:rPr>
        <w:t xml:space="preserve"> individualmente e serão definidas as situações finais de avanço, dependência ou reprovação. Nos casos de reprovação o</w:t>
      </w:r>
      <w:r w:rsidR="00A87374" w:rsidRPr="006813D7">
        <w:rPr>
          <w:rFonts w:asciiTheme="minorHAnsi" w:eastAsia="Times New Roman" w:hAnsiTheme="minorHAnsi" w:cstheme="minorHAnsi"/>
          <w:sz w:val="24"/>
          <w:szCs w:val="24"/>
          <w:lang w:val="pt-BR" w:eastAsia="pt-BR"/>
        </w:rPr>
        <w:t>/a</w:t>
      </w:r>
      <w:r w:rsidRPr="00AE6A46">
        <w:rPr>
          <w:rFonts w:asciiTheme="minorHAnsi" w:eastAsia="Times New Roman" w:hAnsiTheme="minorHAnsi" w:cstheme="minorHAnsi"/>
          <w:sz w:val="24"/>
          <w:szCs w:val="24"/>
          <w:lang w:val="pt-BR" w:eastAsia="pt-BR"/>
        </w:rPr>
        <w:t xml:space="preserve"> professor</w:t>
      </w:r>
      <w:r w:rsidR="00A87374" w:rsidRPr="006813D7">
        <w:rPr>
          <w:rFonts w:asciiTheme="minorHAnsi" w:eastAsia="Times New Roman" w:hAnsiTheme="minorHAnsi" w:cstheme="minorHAnsi"/>
          <w:sz w:val="24"/>
          <w:szCs w:val="24"/>
          <w:lang w:val="pt-BR" w:eastAsia="pt-BR"/>
        </w:rPr>
        <w:t>/a</w:t>
      </w:r>
      <w:r w:rsidRPr="00AE6A46">
        <w:rPr>
          <w:rFonts w:asciiTheme="minorHAnsi" w:eastAsia="Times New Roman" w:hAnsiTheme="minorHAnsi" w:cstheme="minorHAnsi"/>
          <w:sz w:val="24"/>
          <w:szCs w:val="24"/>
          <w:lang w:val="pt-BR" w:eastAsia="pt-BR"/>
        </w:rPr>
        <w:t xml:space="preserve"> da disciplina realizará um relatório individual de encaminhamento dos</w:t>
      </w:r>
      <w:r w:rsidR="00A87374" w:rsidRPr="006813D7">
        <w:rPr>
          <w:rFonts w:asciiTheme="minorHAnsi" w:eastAsia="Times New Roman" w:hAnsiTheme="minorHAnsi" w:cstheme="minorHAnsi"/>
          <w:sz w:val="24"/>
          <w:szCs w:val="24"/>
          <w:lang w:val="pt-BR" w:eastAsia="pt-BR"/>
        </w:rPr>
        <w:t>/as</w:t>
      </w:r>
      <w:r w:rsidRPr="00AE6A46">
        <w:rPr>
          <w:rFonts w:asciiTheme="minorHAnsi" w:eastAsia="Times New Roman" w:hAnsiTheme="minorHAnsi" w:cstheme="minorHAnsi"/>
          <w:sz w:val="24"/>
          <w:szCs w:val="24"/>
          <w:lang w:val="pt-BR" w:eastAsia="pt-BR"/>
        </w:rPr>
        <w:t xml:space="preserve"> </w:t>
      </w:r>
      <w:r w:rsidR="00BF1C60" w:rsidRPr="006813D7">
        <w:rPr>
          <w:rFonts w:asciiTheme="minorHAnsi" w:eastAsia="Times New Roman" w:hAnsiTheme="minorHAnsi" w:cstheme="minorHAnsi"/>
          <w:sz w:val="24"/>
          <w:szCs w:val="24"/>
          <w:lang w:val="pt-BR" w:eastAsia="pt-BR"/>
        </w:rPr>
        <w:t>estudante</w:t>
      </w:r>
      <w:r w:rsidRPr="00AE6A46">
        <w:rPr>
          <w:rFonts w:asciiTheme="minorHAnsi" w:eastAsia="Times New Roman" w:hAnsiTheme="minorHAnsi" w:cstheme="minorHAnsi"/>
          <w:sz w:val="24"/>
          <w:szCs w:val="24"/>
          <w:lang w:val="pt-BR" w:eastAsia="pt-BR"/>
        </w:rPr>
        <w:t>s reprovados</w:t>
      </w:r>
      <w:r w:rsidR="00A87374" w:rsidRPr="006813D7">
        <w:rPr>
          <w:rFonts w:asciiTheme="minorHAnsi" w:eastAsia="Times New Roman" w:hAnsiTheme="minorHAnsi" w:cstheme="minorHAnsi"/>
          <w:sz w:val="24"/>
          <w:szCs w:val="24"/>
          <w:lang w:val="pt-BR" w:eastAsia="pt-BR"/>
        </w:rPr>
        <w:t>/as</w:t>
      </w:r>
      <w:r w:rsidRPr="00AE6A46">
        <w:rPr>
          <w:rFonts w:asciiTheme="minorHAnsi" w:eastAsia="Times New Roman" w:hAnsiTheme="minorHAnsi" w:cstheme="minorHAnsi"/>
          <w:sz w:val="24"/>
          <w:szCs w:val="24"/>
          <w:lang w:val="pt-BR" w:eastAsia="pt-BR"/>
        </w:rPr>
        <w:t xml:space="preserve"> que visa auxiliar na construção do Plano de Ensino da disciplina de Dependência</w:t>
      </w:r>
      <w:r w:rsidR="000B075A" w:rsidRPr="006813D7">
        <w:rPr>
          <w:rFonts w:asciiTheme="minorHAnsi" w:eastAsia="Times New Roman" w:hAnsiTheme="minorHAnsi" w:cstheme="minorHAnsi"/>
          <w:sz w:val="24"/>
          <w:szCs w:val="24"/>
          <w:lang w:val="pt-BR" w:eastAsia="pt-BR"/>
        </w:rPr>
        <w:t>;</w:t>
      </w:r>
      <w:r w:rsidRPr="00AE6A46">
        <w:rPr>
          <w:rFonts w:asciiTheme="minorHAnsi" w:eastAsia="Times New Roman" w:hAnsiTheme="minorHAnsi" w:cstheme="minorHAnsi"/>
          <w:sz w:val="24"/>
          <w:szCs w:val="24"/>
          <w:lang w:val="pt-BR" w:eastAsia="pt-BR"/>
        </w:rPr>
        <w:t xml:space="preserve"> </w:t>
      </w:r>
    </w:p>
    <w:p w14:paraId="7043799F" w14:textId="1CF86FC8" w:rsidR="00E7169A" w:rsidRPr="006813D7" w:rsidRDefault="00E7169A" w:rsidP="00EF0BE8">
      <w:pPr>
        <w:widowControl/>
        <w:autoSpaceDE/>
        <w:autoSpaceDN/>
        <w:spacing w:before="120"/>
        <w:jc w:val="both"/>
        <w:rPr>
          <w:rFonts w:asciiTheme="minorHAnsi" w:eastAsia="Times New Roman" w:hAnsiTheme="minorHAnsi" w:cstheme="minorHAnsi"/>
          <w:sz w:val="24"/>
          <w:szCs w:val="24"/>
          <w:lang w:val="pt-BR" w:eastAsia="pt-BR"/>
        </w:rPr>
      </w:pPr>
      <w:r w:rsidRPr="00AE6A46">
        <w:rPr>
          <w:rFonts w:asciiTheme="minorHAnsi" w:eastAsia="Times New Roman" w:hAnsiTheme="minorHAnsi" w:cstheme="minorHAnsi"/>
          <w:sz w:val="24"/>
          <w:szCs w:val="24"/>
          <w:lang w:val="pt-BR" w:eastAsia="pt-BR"/>
        </w:rPr>
        <w:t>III</w:t>
      </w:r>
      <w:r w:rsidR="00DB2EB7" w:rsidRPr="006813D7">
        <w:rPr>
          <w:rFonts w:asciiTheme="minorHAnsi" w:eastAsia="Times New Roman" w:hAnsiTheme="minorHAnsi" w:cstheme="minorHAnsi"/>
          <w:sz w:val="24"/>
          <w:szCs w:val="24"/>
          <w:lang w:val="pt-BR" w:eastAsia="pt-BR"/>
        </w:rPr>
        <w:t xml:space="preserve"> - a</w:t>
      </w:r>
      <w:r w:rsidRPr="00AE6A46">
        <w:rPr>
          <w:rFonts w:asciiTheme="minorHAnsi" w:eastAsia="Times New Roman" w:hAnsiTheme="minorHAnsi" w:cstheme="minorHAnsi"/>
          <w:sz w:val="24"/>
          <w:szCs w:val="24"/>
          <w:lang w:val="pt-BR" w:eastAsia="pt-BR"/>
        </w:rPr>
        <w:t>pós a reunião com professores</w:t>
      </w:r>
      <w:r w:rsidR="004B5AFE" w:rsidRPr="006813D7">
        <w:rPr>
          <w:rFonts w:asciiTheme="minorHAnsi" w:eastAsia="Times New Roman" w:hAnsiTheme="minorHAnsi" w:cstheme="minorHAnsi"/>
          <w:sz w:val="24"/>
          <w:szCs w:val="24"/>
          <w:lang w:val="pt-BR" w:eastAsia="pt-BR"/>
        </w:rPr>
        <w:t>/as</w:t>
      </w:r>
      <w:r w:rsidRPr="00AE6A46">
        <w:rPr>
          <w:rFonts w:asciiTheme="minorHAnsi" w:eastAsia="Times New Roman" w:hAnsiTheme="minorHAnsi" w:cstheme="minorHAnsi"/>
          <w:sz w:val="24"/>
          <w:szCs w:val="24"/>
          <w:lang w:val="pt-BR" w:eastAsia="pt-BR"/>
        </w:rPr>
        <w:t xml:space="preserve"> será dado o retorno das avaliações aos</w:t>
      </w:r>
      <w:r w:rsidR="00A87374" w:rsidRPr="006813D7">
        <w:rPr>
          <w:rFonts w:asciiTheme="minorHAnsi" w:eastAsia="Times New Roman" w:hAnsiTheme="minorHAnsi" w:cstheme="minorHAnsi"/>
          <w:sz w:val="24"/>
          <w:szCs w:val="24"/>
          <w:lang w:val="pt-BR" w:eastAsia="pt-BR"/>
        </w:rPr>
        <w:t>/as</w:t>
      </w:r>
      <w:r w:rsidRPr="00AE6A46">
        <w:rPr>
          <w:rFonts w:asciiTheme="minorHAnsi" w:eastAsia="Times New Roman" w:hAnsiTheme="minorHAnsi" w:cstheme="minorHAnsi"/>
          <w:sz w:val="24"/>
          <w:szCs w:val="24"/>
          <w:lang w:val="pt-BR" w:eastAsia="pt-BR"/>
        </w:rPr>
        <w:t xml:space="preserve"> </w:t>
      </w:r>
      <w:r w:rsidR="00BF1C60" w:rsidRPr="006813D7">
        <w:rPr>
          <w:rFonts w:asciiTheme="minorHAnsi" w:eastAsia="Times New Roman" w:hAnsiTheme="minorHAnsi" w:cstheme="minorHAnsi"/>
          <w:sz w:val="24"/>
          <w:szCs w:val="24"/>
          <w:lang w:val="pt-BR" w:eastAsia="pt-BR"/>
        </w:rPr>
        <w:t>estudante</w:t>
      </w:r>
      <w:r w:rsidRPr="00AE6A46">
        <w:rPr>
          <w:rFonts w:asciiTheme="minorHAnsi" w:eastAsia="Times New Roman" w:hAnsiTheme="minorHAnsi" w:cstheme="minorHAnsi"/>
          <w:sz w:val="24"/>
          <w:szCs w:val="24"/>
          <w:lang w:val="pt-BR" w:eastAsia="pt-BR"/>
        </w:rPr>
        <w:t>s e/ou seus responsáveis legais realizada pela supervisão pedagógica, orientação educacional, coordenação do curso e professores</w:t>
      </w:r>
      <w:r w:rsidR="00A87374" w:rsidRPr="006813D7">
        <w:rPr>
          <w:rFonts w:asciiTheme="minorHAnsi" w:eastAsia="Times New Roman" w:hAnsiTheme="minorHAnsi" w:cstheme="minorHAnsi"/>
          <w:sz w:val="24"/>
          <w:szCs w:val="24"/>
          <w:lang w:val="pt-BR" w:eastAsia="pt-BR"/>
        </w:rPr>
        <w:t>/as</w:t>
      </w:r>
      <w:r w:rsidRPr="00AE6A46">
        <w:rPr>
          <w:rFonts w:asciiTheme="minorHAnsi" w:eastAsia="Times New Roman" w:hAnsiTheme="minorHAnsi" w:cstheme="minorHAnsi"/>
          <w:sz w:val="24"/>
          <w:szCs w:val="24"/>
          <w:lang w:val="pt-BR" w:eastAsia="pt-BR"/>
        </w:rPr>
        <w:t xml:space="preserve"> das respectivas turmas</w:t>
      </w:r>
      <w:r w:rsidR="000B075A" w:rsidRPr="006813D7">
        <w:rPr>
          <w:rFonts w:asciiTheme="minorHAnsi" w:eastAsia="Times New Roman" w:hAnsiTheme="minorHAnsi" w:cstheme="minorHAnsi"/>
          <w:sz w:val="24"/>
          <w:szCs w:val="24"/>
          <w:lang w:val="pt-BR" w:eastAsia="pt-BR"/>
        </w:rPr>
        <w:t>.</w:t>
      </w:r>
    </w:p>
    <w:p w14:paraId="679DCEBB" w14:textId="77777777" w:rsidR="00E7169A" w:rsidRPr="00894737" w:rsidRDefault="00E7169A" w:rsidP="00EF0BE8">
      <w:pPr>
        <w:widowControl/>
        <w:autoSpaceDE/>
        <w:autoSpaceDN/>
        <w:spacing w:before="120"/>
        <w:jc w:val="both"/>
        <w:rPr>
          <w:rFonts w:asciiTheme="minorHAnsi" w:eastAsia="Times New Roman" w:hAnsiTheme="minorHAnsi" w:cstheme="minorHAnsi"/>
          <w:sz w:val="24"/>
          <w:szCs w:val="24"/>
          <w:lang w:val="pt-BR" w:eastAsia="pt-BR"/>
        </w:rPr>
      </w:pPr>
    </w:p>
    <w:p w14:paraId="74C188C3" w14:textId="121DDE67" w:rsidR="00E7169A" w:rsidRPr="00DB2EB7" w:rsidRDefault="00E7169A" w:rsidP="00DB2EB7">
      <w:pPr>
        <w:widowControl/>
        <w:autoSpaceDE/>
        <w:autoSpaceDN/>
        <w:jc w:val="center"/>
        <w:rPr>
          <w:rFonts w:asciiTheme="minorHAnsi" w:eastAsia="Times New Roman" w:hAnsiTheme="minorHAnsi" w:cstheme="minorHAnsi"/>
          <w:sz w:val="24"/>
          <w:szCs w:val="24"/>
          <w:lang w:val="pt-BR" w:eastAsia="pt-BR"/>
        </w:rPr>
      </w:pPr>
      <w:r w:rsidRPr="00AE6A46">
        <w:rPr>
          <w:rFonts w:asciiTheme="minorHAnsi" w:eastAsia="Times New Roman" w:hAnsiTheme="minorHAnsi" w:cstheme="minorHAnsi"/>
          <w:sz w:val="24"/>
          <w:szCs w:val="24"/>
          <w:lang w:val="pt-BR" w:eastAsia="pt-BR"/>
        </w:rPr>
        <w:t>CAPÍTULO II</w:t>
      </w:r>
    </w:p>
    <w:p w14:paraId="4B5A7DF3" w14:textId="7859E009" w:rsidR="000B075A" w:rsidRDefault="00E7169A" w:rsidP="000B075A">
      <w:pPr>
        <w:widowControl/>
        <w:autoSpaceDE/>
        <w:autoSpaceDN/>
        <w:jc w:val="center"/>
        <w:rPr>
          <w:rFonts w:asciiTheme="minorHAnsi" w:eastAsia="Times New Roman" w:hAnsiTheme="minorHAnsi" w:cstheme="minorHAnsi"/>
          <w:sz w:val="24"/>
          <w:szCs w:val="24"/>
          <w:lang w:val="pt-BR" w:eastAsia="pt-BR"/>
        </w:rPr>
      </w:pPr>
      <w:r w:rsidRPr="00AE6A46">
        <w:rPr>
          <w:rFonts w:asciiTheme="minorHAnsi" w:eastAsia="Times New Roman" w:hAnsiTheme="minorHAnsi" w:cstheme="minorHAnsi"/>
          <w:sz w:val="24"/>
          <w:szCs w:val="24"/>
          <w:lang w:val="pt-BR" w:eastAsia="pt-BR"/>
        </w:rPr>
        <w:t xml:space="preserve">PROCEDIMENTOS PARA AVALIAÇÃO DA APRENDIZAGEM </w:t>
      </w:r>
      <w:r w:rsidR="000B075A">
        <w:rPr>
          <w:rFonts w:asciiTheme="minorHAnsi" w:eastAsia="Times New Roman" w:hAnsiTheme="minorHAnsi" w:cstheme="minorHAnsi"/>
          <w:sz w:val="24"/>
          <w:szCs w:val="24"/>
          <w:lang w:val="pt-BR" w:eastAsia="pt-BR"/>
        </w:rPr>
        <w:t>DOS</w:t>
      </w:r>
      <w:r w:rsidR="004B5AFE">
        <w:rPr>
          <w:rFonts w:asciiTheme="minorHAnsi" w:eastAsia="Times New Roman" w:hAnsiTheme="minorHAnsi" w:cstheme="minorHAnsi"/>
          <w:sz w:val="24"/>
          <w:szCs w:val="24"/>
          <w:lang w:val="pt-BR" w:eastAsia="pt-BR"/>
        </w:rPr>
        <w:t>/AS</w:t>
      </w:r>
      <w:r w:rsidR="000B075A">
        <w:rPr>
          <w:rFonts w:asciiTheme="minorHAnsi" w:eastAsia="Times New Roman" w:hAnsiTheme="minorHAnsi" w:cstheme="minorHAnsi"/>
          <w:sz w:val="24"/>
          <w:szCs w:val="24"/>
          <w:lang w:val="pt-BR" w:eastAsia="pt-BR"/>
        </w:rPr>
        <w:t xml:space="preserve"> </w:t>
      </w:r>
    </w:p>
    <w:p w14:paraId="3FA88578" w14:textId="147FE554" w:rsidR="00E7169A" w:rsidRPr="00DB2EB7" w:rsidRDefault="00BF1C60" w:rsidP="000B075A">
      <w:pPr>
        <w:widowControl/>
        <w:autoSpaceDE/>
        <w:autoSpaceDN/>
        <w:jc w:val="center"/>
        <w:rPr>
          <w:rFonts w:asciiTheme="minorHAnsi" w:eastAsia="Times New Roman" w:hAnsiTheme="minorHAnsi" w:cstheme="minorHAnsi"/>
          <w:sz w:val="24"/>
          <w:szCs w:val="24"/>
          <w:lang w:val="pt-BR" w:eastAsia="pt-BR"/>
        </w:rPr>
      </w:pPr>
      <w:r>
        <w:rPr>
          <w:rFonts w:asciiTheme="minorHAnsi" w:eastAsia="Times New Roman" w:hAnsiTheme="minorHAnsi" w:cstheme="minorHAnsi"/>
          <w:sz w:val="24"/>
          <w:szCs w:val="24"/>
          <w:lang w:val="pt-BR" w:eastAsia="pt-BR"/>
        </w:rPr>
        <w:t>ESTUDANTE</w:t>
      </w:r>
      <w:r w:rsidR="00E7169A" w:rsidRPr="00AE6A46">
        <w:rPr>
          <w:rFonts w:asciiTheme="minorHAnsi" w:eastAsia="Times New Roman" w:hAnsiTheme="minorHAnsi" w:cstheme="minorHAnsi"/>
          <w:sz w:val="24"/>
          <w:szCs w:val="24"/>
          <w:lang w:val="pt-BR" w:eastAsia="pt-BR"/>
        </w:rPr>
        <w:t>S DOS CURSOS TÉCNICOS – FORMA SUBSEQUENTE</w:t>
      </w:r>
    </w:p>
    <w:p w14:paraId="291FC59E" w14:textId="2294EAD7" w:rsidR="00E7169A" w:rsidRPr="006813D7" w:rsidRDefault="00C376EA" w:rsidP="006813D7">
      <w:pPr>
        <w:widowControl/>
        <w:autoSpaceDE/>
        <w:autoSpaceDN/>
        <w:spacing w:before="120"/>
        <w:jc w:val="center"/>
        <w:rPr>
          <w:rFonts w:asciiTheme="minorHAnsi" w:eastAsia="Times New Roman" w:hAnsiTheme="minorHAnsi" w:cstheme="minorHAnsi"/>
          <w:b/>
          <w:bCs/>
          <w:sz w:val="24"/>
          <w:szCs w:val="24"/>
          <w:lang w:val="pt-BR" w:eastAsia="pt-BR"/>
        </w:rPr>
      </w:pPr>
      <w:r w:rsidRPr="006813D7">
        <w:rPr>
          <w:rFonts w:asciiTheme="minorHAnsi" w:eastAsia="Times New Roman" w:hAnsiTheme="minorHAnsi" w:cstheme="minorHAnsi"/>
          <w:b/>
          <w:bCs/>
          <w:sz w:val="24"/>
          <w:szCs w:val="24"/>
          <w:lang w:val="pt-BR" w:eastAsia="pt-BR"/>
        </w:rPr>
        <w:t>S</w:t>
      </w:r>
      <w:r w:rsidR="00DB2EB7" w:rsidRPr="006813D7">
        <w:rPr>
          <w:rFonts w:asciiTheme="minorHAnsi" w:eastAsia="Times New Roman" w:hAnsiTheme="minorHAnsi" w:cstheme="minorHAnsi"/>
          <w:b/>
          <w:bCs/>
          <w:sz w:val="24"/>
          <w:szCs w:val="24"/>
          <w:lang w:val="pt-BR" w:eastAsia="pt-BR"/>
        </w:rPr>
        <w:t>eção I</w:t>
      </w:r>
    </w:p>
    <w:p w14:paraId="42ED1816" w14:textId="519139D5" w:rsidR="00E7169A" w:rsidRPr="006813D7" w:rsidRDefault="00DB2EB7" w:rsidP="00DB2EB7">
      <w:pPr>
        <w:widowControl/>
        <w:autoSpaceDE/>
        <w:autoSpaceDN/>
        <w:jc w:val="center"/>
        <w:rPr>
          <w:rFonts w:asciiTheme="minorHAnsi" w:eastAsia="Times New Roman" w:hAnsiTheme="minorHAnsi" w:cstheme="minorHAnsi"/>
          <w:b/>
          <w:bCs/>
          <w:sz w:val="24"/>
          <w:szCs w:val="24"/>
          <w:lang w:val="pt-BR" w:eastAsia="pt-BR"/>
        </w:rPr>
      </w:pPr>
      <w:r w:rsidRPr="006813D7">
        <w:rPr>
          <w:rFonts w:asciiTheme="minorHAnsi" w:eastAsia="Times New Roman" w:hAnsiTheme="minorHAnsi" w:cstheme="minorHAnsi"/>
          <w:b/>
          <w:bCs/>
          <w:sz w:val="24"/>
          <w:szCs w:val="24"/>
          <w:lang w:val="pt-BR" w:eastAsia="pt-BR"/>
        </w:rPr>
        <w:t>Da Sistemática</w:t>
      </w:r>
    </w:p>
    <w:p w14:paraId="1CC1EE18" w14:textId="4C56E789" w:rsidR="00E7169A" w:rsidRPr="006813D7" w:rsidRDefault="00E7169A" w:rsidP="00EF0BE8">
      <w:pPr>
        <w:widowControl/>
        <w:autoSpaceDE/>
        <w:autoSpaceDN/>
        <w:spacing w:before="120"/>
        <w:jc w:val="both"/>
        <w:rPr>
          <w:rFonts w:asciiTheme="minorHAnsi" w:eastAsia="Times New Roman" w:hAnsiTheme="minorHAnsi" w:cstheme="minorHAnsi"/>
          <w:sz w:val="24"/>
          <w:szCs w:val="24"/>
          <w:lang w:val="pt-BR" w:eastAsia="pt-BR"/>
        </w:rPr>
      </w:pPr>
      <w:r w:rsidRPr="00AE6A46">
        <w:rPr>
          <w:rFonts w:asciiTheme="minorHAnsi" w:eastAsia="Times New Roman" w:hAnsiTheme="minorHAnsi" w:cstheme="minorHAnsi"/>
          <w:sz w:val="24"/>
          <w:szCs w:val="24"/>
          <w:lang w:val="pt-BR" w:eastAsia="pt-BR"/>
        </w:rPr>
        <w:t>Art. 11</w:t>
      </w:r>
      <w:r w:rsidR="000B075A" w:rsidRPr="006813D7">
        <w:rPr>
          <w:rFonts w:asciiTheme="minorHAnsi" w:eastAsia="Times New Roman" w:hAnsiTheme="minorHAnsi" w:cstheme="minorHAnsi"/>
          <w:sz w:val="24"/>
          <w:szCs w:val="24"/>
          <w:lang w:val="pt-BR" w:eastAsia="pt-BR"/>
        </w:rPr>
        <w:t xml:space="preserve">  </w:t>
      </w:r>
      <w:r w:rsidRPr="00AE6A46">
        <w:rPr>
          <w:rFonts w:asciiTheme="minorHAnsi" w:eastAsia="Times New Roman" w:hAnsiTheme="minorHAnsi" w:cstheme="minorHAnsi"/>
          <w:sz w:val="24"/>
          <w:szCs w:val="24"/>
          <w:lang w:val="pt-BR" w:eastAsia="pt-BR"/>
        </w:rPr>
        <w:t xml:space="preserve">Os períodos letivos que constituem estes cursos técnicos terão a sua duração expressa no projeto de curso obedecendo ao mínimo legal estabelecido para cada área profissional. </w:t>
      </w:r>
    </w:p>
    <w:p w14:paraId="2F6CBC63" w14:textId="11A1A375" w:rsidR="00E7169A" w:rsidRPr="006813D7" w:rsidRDefault="00E7169A" w:rsidP="00EF0BE8">
      <w:pPr>
        <w:widowControl/>
        <w:autoSpaceDE/>
        <w:autoSpaceDN/>
        <w:spacing w:before="120"/>
        <w:jc w:val="both"/>
        <w:rPr>
          <w:rFonts w:asciiTheme="minorHAnsi" w:eastAsia="Times New Roman" w:hAnsiTheme="minorHAnsi" w:cstheme="minorHAnsi"/>
          <w:sz w:val="24"/>
          <w:szCs w:val="24"/>
          <w:lang w:val="pt-BR" w:eastAsia="pt-BR"/>
        </w:rPr>
      </w:pPr>
      <w:r w:rsidRPr="00AE6A46">
        <w:rPr>
          <w:rFonts w:asciiTheme="minorHAnsi" w:eastAsia="Times New Roman" w:hAnsiTheme="minorHAnsi" w:cstheme="minorHAnsi"/>
          <w:sz w:val="24"/>
          <w:szCs w:val="24"/>
          <w:lang w:val="pt-BR" w:eastAsia="pt-BR"/>
        </w:rPr>
        <w:t xml:space="preserve">Art. 12 </w:t>
      </w:r>
      <w:r w:rsidR="008010D6" w:rsidRPr="006813D7">
        <w:rPr>
          <w:rFonts w:asciiTheme="minorHAnsi" w:eastAsia="Times New Roman" w:hAnsiTheme="minorHAnsi" w:cstheme="minorHAnsi"/>
          <w:sz w:val="24"/>
          <w:szCs w:val="24"/>
          <w:lang w:val="pt-BR" w:eastAsia="pt-BR"/>
        </w:rPr>
        <w:t xml:space="preserve"> </w:t>
      </w:r>
      <w:r w:rsidRPr="00AE6A46">
        <w:rPr>
          <w:rFonts w:asciiTheme="minorHAnsi" w:eastAsia="Times New Roman" w:hAnsiTheme="minorHAnsi" w:cstheme="minorHAnsi"/>
          <w:sz w:val="24"/>
          <w:szCs w:val="24"/>
          <w:lang w:val="pt-BR" w:eastAsia="pt-BR"/>
        </w:rPr>
        <w:t>Em cada um dos períodos letivos haverá uma única etapa avaliativa, a qual será atribuída, por disciplina, nota de 0 (zero) a 10 (dez), admitindo-se intervalos de 0,1 (um décimo) ponto, com arredondamento sempre para o valor superior.</w:t>
      </w:r>
    </w:p>
    <w:p w14:paraId="7983F4C2" w14:textId="0B413CA2" w:rsidR="00E7169A" w:rsidRPr="006813D7" w:rsidRDefault="00E7169A" w:rsidP="00EF0BE8">
      <w:pPr>
        <w:widowControl/>
        <w:autoSpaceDE/>
        <w:autoSpaceDN/>
        <w:spacing w:before="120"/>
        <w:jc w:val="both"/>
        <w:rPr>
          <w:rFonts w:asciiTheme="minorHAnsi" w:eastAsia="Times New Roman" w:hAnsiTheme="minorHAnsi" w:cstheme="minorHAnsi"/>
          <w:sz w:val="24"/>
          <w:szCs w:val="24"/>
          <w:lang w:val="pt-BR" w:eastAsia="pt-BR"/>
        </w:rPr>
      </w:pPr>
      <w:r w:rsidRPr="00AE6A46">
        <w:rPr>
          <w:rFonts w:asciiTheme="minorHAnsi" w:eastAsia="Times New Roman" w:hAnsiTheme="minorHAnsi" w:cstheme="minorHAnsi"/>
          <w:sz w:val="24"/>
          <w:szCs w:val="24"/>
          <w:lang w:val="pt-BR" w:eastAsia="pt-BR"/>
        </w:rPr>
        <w:t>Parágrafo único</w:t>
      </w:r>
      <w:r w:rsidR="008010D6" w:rsidRPr="006813D7">
        <w:rPr>
          <w:rFonts w:asciiTheme="minorHAnsi" w:eastAsia="Times New Roman" w:hAnsiTheme="minorHAnsi" w:cstheme="minorHAnsi"/>
          <w:sz w:val="24"/>
          <w:szCs w:val="24"/>
          <w:lang w:val="pt-BR" w:eastAsia="pt-BR"/>
        </w:rPr>
        <w:t xml:space="preserve">. </w:t>
      </w:r>
      <w:r w:rsidRPr="00AE6A46">
        <w:rPr>
          <w:rFonts w:asciiTheme="minorHAnsi" w:eastAsia="Times New Roman" w:hAnsiTheme="minorHAnsi" w:cstheme="minorHAnsi"/>
          <w:sz w:val="24"/>
          <w:szCs w:val="24"/>
          <w:lang w:val="pt-BR" w:eastAsia="pt-BR"/>
        </w:rPr>
        <w:t xml:space="preserve"> </w:t>
      </w:r>
      <w:r w:rsidR="008010D6" w:rsidRPr="006813D7">
        <w:rPr>
          <w:rFonts w:asciiTheme="minorHAnsi" w:eastAsia="Times New Roman" w:hAnsiTheme="minorHAnsi" w:cstheme="minorHAnsi"/>
          <w:sz w:val="24"/>
          <w:szCs w:val="24"/>
          <w:lang w:val="pt-BR" w:eastAsia="pt-BR"/>
        </w:rPr>
        <w:t>A</w:t>
      </w:r>
      <w:r w:rsidRPr="00AE6A46">
        <w:rPr>
          <w:rFonts w:asciiTheme="minorHAnsi" w:eastAsia="Times New Roman" w:hAnsiTheme="minorHAnsi" w:cstheme="minorHAnsi"/>
          <w:sz w:val="24"/>
          <w:szCs w:val="24"/>
          <w:lang w:val="pt-BR" w:eastAsia="pt-BR"/>
        </w:rPr>
        <w:t xml:space="preserve"> nota de cada uma das etapas avaliativas será embasada nos registros de aprendizagem dos</w:t>
      </w:r>
      <w:r w:rsidR="004B5AFE" w:rsidRPr="006813D7">
        <w:rPr>
          <w:rFonts w:asciiTheme="minorHAnsi" w:eastAsia="Times New Roman" w:hAnsiTheme="minorHAnsi" w:cstheme="minorHAnsi"/>
          <w:sz w:val="24"/>
          <w:szCs w:val="24"/>
          <w:lang w:val="pt-BR" w:eastAsia="pt-BR"/>
        </w:rPr>
        <w:t>/as</w:t>
      </w:r>
      <w:r w:rsidRPr="00AE6A46">
        <w:rPr>
          <w:rFonts w:asciiTheme="minorHAnsi" w:eastAsia="Times New Roman" w:hAnsiTheme="minorHAnsi" w:cstheme="minorHAnsi"/>
          <w:sz w:val="24"/>
          <w:szCs w:val="24"/>
          <w:lang w:val="pt-BR" w:eastAsia="pt-BR"/>
        </w:rPr>
        <w:t xml:space="preserve"> </w:t>
      </w:r>
      <w:r w:rsidR="00BF1C60" w:rsidRPr="006813D7">
        <w:rPr>
          <w:rFonts w:asciiTheme="minorHAnsi" w:eastAsia="Times New Roman" w:hAnsiTheme="minorHAnsi" w:cstheme="minorHAnsi"/>
          <w:sz w:val="24"/>
          <w:szCs w:val="24"/>
          <w:lang w:val="pt-BR" w:eastAsia="pt-BR"/>
        </w:rPr>
        <w:t>estudante</w:t>
      </w:r>
      <w:r w:rsidRPr="00AE6A46">
        <w:rPr>
          <w:rFonts w:asciiTheme="minorHAnsi" w:eastAsia="Times New Roman" w:hAnsiTheme="minorHAnsi" w:cstheme="minorHAnsi"/>
          <w:sz w:val="24"/>
          <w:szCs w:val="24"/>
          <w:lang w:val="pt-BR" w:eastAsia="pt-BR"/>
        </w:rPr>
        <w:t>s, composto por, no mínimo, 2 (dois) instrumentos de avaliação, a critério do</w:t>
      </w:r>
      <w:r w:rsidR="004B5AFE" w:rsidRPr="006813D7">
        <w:rPr>
          <w:rFonts w:asciiTheme="minorHAnsi" w:eastAsia="Times New Roman" w:hAnsiTheme="minorHAnsi" w:cstheme="minorHAnsi"/>
          <w:sz w:val="24"/>
          <w:szCs w:val="24"/>
          <w:lang w:val="pt-BR" w:eastAsia="pt-BR"/>
        </w:rPr>
        <w:t>/a</w:t>
      </w:r>
      <w:r w:rsidRPr="00AE6A46">
        <w:rPr>
          <w:rFonts w:asciiTheme="minorHAnsi" w:eastAsia="Times New Roman" w:hAnsiTheme="minorHAnsi" w:cstheme="minorHAnsi"/>
          <w:sz w:val="24"/>
          <w:szCs w:val="24"/>
          <w:lang w:val="pt-BR" w:eastAsia="pt-BR"/>
        </w:rPr>
        <w:t xml:space="preserve"> professor</w:t>
      </w:r>
      <w:r w:rsidR="004B5AFE" w:rsidRPr="006813D7">
        <w:rPr>
          <w:rFonts w:asciiTheme="minorHAnsi" w:eastAsia="Times New Roman" w:hAnsiTheme="minorHAnsi" w:cstheme="minorHAnsi"/>
          <w:sz w:val="24"/>
          <w:szCs w:val="24"/>
          <w:lang w:val="pt-BR" w:eastAsia="pt-BR"/>
        </w:rPr>
        <w:t>/a</w:t>
      </w:r>
      <w:r w:rsidRPr="00AE6A46">
        <w:rPr>
          <w:rFonts w:asciiTheme="minorHAnsi" w:eastAsia="Times New Roman" w:hAnsiTheme="minorHAnsi" w:cstheme="minorHAnsi"/>
          <w:sz w:val="24"/>
          <w:szCs w:val="24"/>
          <w:lang w:val="pt-BR" w:eastAsia="pt-BR"/>
        </w:rPr>
        <w:t xml:space="preserve">, previstos no plano de ensino de cada disciplina. </w:t>
      </w:r>
    </w:p>
    <w:p w14:paraId="163375E6" w14:textId="3A503D5C" w:rsidR="00E7169A" w:rsidRPr="006813D7" w:rsidRDefault="00E7169A" w:rsidP="00EF0BE8">
      <w:pPr>
        <w:widowControl/>
        <w:autoSpaceDE/>
        <w:autoSpaceDN/>
        <w:spacing w:before="120"/>
        <w:jc w:val="both"/>
        <w:rPr>
          <w:rFonts w:asciiTheme="minorHAnsi" w:eastAsia="Times New Roman" w:hAnsiTheme="minorHAnsi" w:cstheme="minorHAnsi"/>
          <w:sz w:val="24"/>
          <w:szCs w:val="24"/>
          <w:lang w:val="pt-BR" w:eastAsia="pt-BR"/>
        </w:rPr>
      </w:pPr>
      <w:r w:rsidRPr="00AE6A46">
        <w:rPr>
          <w:rFonts w:asciiTheme="minorHAnsi" w:eastAsia="Times New Roman" w:hAnsiTheme="minorHAnsi" w:cstheme="minorHAnsi"/>
          <w:sz w:val="24"/>
          <w:szCs w:val="24"/>
          <w:lang w:val="pt-BR" w:eastAsia="pt-BR"/>
        </w:rPr>
        <w:t>Art. 13</w:t>
      </w:r>
      <w:r w:rsidR="008010D6" w:rsidRPr="006813D7">
        <w:rPr>
          <w:rFonts w:asciiTheme="minorHAnsi" w:eastAsia="Times New Roman" w:hAnsiTheme="minorHAnsi" w:cstheme="minorHAnsi"/>
          <w:sz w:val="24"/>
          <w:szCs w:val="24"/>
          <w:lang w:val="pt-BR" w:eastAsia="pt-BR"/>
        </w:rPr>
        <w:t xml:space="preserve"> </w:t>
      </w:r>
      <w:r w:rsidRPr="00AE6A46">
        <w:rPr>
          <w:rFonts w:asciiTheme="minorHAnsi" w:eastAsia="Times New Roman" w:hAnsiTheme="minorHAnsi" w:cstheme="minorHAnsi"/>
          <w:sz w:val="24"/>
          <w:szCs w:val="24"/>
          <w:lang w:val="pt-BR" w:eastAsia="pt-BR"/>
        </w:rPr>
        <w:t xml:space="preserve"> Após a reavaliação, será considerada, para efeito de nota final, a maior nota obtida pelo</w:t>
      </w:r>
      <w:r w:rsidR="004B5AFE" w:rsidRPr="006813D7">
        <w:rPr>
          <w:rFonts w:asciiTheme="minorHAnsi" w:eastAsia="Times New Roman" w:hAnsiTheme="minorHAnsi" w:cstheme="minorHAnsi"/>
          <w:sz w:val="24"/>
          <w:szCs w:val="24"/>
          <w:lang w:val="pt-BR" w:eastAsia="pt-BR"/>
        </w:rPr>
        <w:t>/a</w:t>
      </w:r>
      <w:r w:rsidRPr="00AE6A46">
        <w:rPr>
          <w:rFonts w:asciiTheme="minorHAnsi" w:eastAsia="Times New Roman" w:hAnsiTheme="minorHAnsi" w:cstheme="minorHAnsi"/>
          <w:sz w:val="24"/>
          <w:szCs w:val="24"/>
          <w:lang w:val="pt-BR" w:eastAsia="pt-BR"/>
        </w:rPr>
        <w:t xml:space="preserve"> </w:t>
      </w:r>
      <w:r w:rsidR="00BF1C60" w:rsidRPr="006813D7">
        <w:rPr>
          <w:rFonts w:asciiTheme="minorHAnsi" w:eastAsia="Times New Roman" w:hAnsiTheme="minorHAnsi" w:cstheme="minorHAnsi"/>
          <w:sz w:val="24"/>
          <w:szCs w:val="24"/>
          <w:lang w:val="pt-BR" w:eastAsia="pt-BR"/>
        </w:rPr>
        <w:t>estudante</w:t>
      </w:r>
      <w:r w:rsidRPr="00AE6A46">
        <w:rPr>
          <w:rFonts w:asciiTheme="minorHAnsi" w:eastAsia="Times New Roman" w:hAnsiTheme="minorHAnsi" w:cstheme="minorHAnsi"/>
          <w:sz w:val="24"/>
          <w:szCs w:val="24"/>
          <w:lang w:val="pt-BR" w:eastAsia="pt-BR"/>
        </w:rPr>
        <w:t xml:space="preserve"> na referida disciplina. </w:t>
      </w:r>
    </w:p>
    <w:p w14:paraId="4F3EA390" w14:textId="7E2A08A3" w:rsidR="00E7169A" w:rsidRPr="006813D7" w:rsidRDefault="00E7169A" w:rsidP="00EF0BE8">
      <w:pPr>
        <w:widowControl/>
        <w:autoSpaceDE/>
        <w:autoSpaceDN/>
        <w:spacing w:before="120"/>
        <w:jc w:val="both"/>
        <w:rPr>
          <w:rFonts w:asciiTheme="minorHAnsi" w:eastAsia="Times New Roman" w:hAnsiTheme="minorHAnsi" w:cstheme="minorHAnsi"/>
          <w:sz w:val="24"/>
          <w:szCs w:val="24"/>
          <w:lang w:val="pt-BR" w:eastAsia="pt-BR"/>
        </w:rPr>
      </w:pPr>
      <w:r w:rsidRPr="00AE6A46">
        <w:rPr>
          <w:rFonts w:asciiTheme="minorHAnsi" w:eastAsia="Times New Roman" w:hAnsiTheme="minorHAnsi" w:cstheme="minorHAnsi"/>
          <w:sz w:val="24"/>
          <w:szCs w:val="24"/>
          <w:lang w:val="pt-BR" w:eastAsia="pt-BR"/>
        </w:rPr>
        <w:t>Art. 14</w:t>
      </w:r>
      <w:r w:rsidR="008010D6" w:rsidRPr="006813D7">
        <w:rPr>
          <w:rFonts w:asciiTheme="minorHAnsi" w:eastAsia="Times New Roman" w:hAnsiTheme="minorHAnsi" w:cstheme="minorHAnsi"/>
          <w:sz w:val="24"/>
          <w:szCs w:val="24"/>
          <w:lang w:val="pt-BR" w:eastAsia="pt-BR"/>
        </w:rPr>
        <w:t xml:space="preserve">  </w:t>
      </w:r>
      <w:r w:rsidRPr="00AE6A46">
        <w:rPr>
          <w:rFonts w:asciiTheme="minorHAnsi" w:eastAsia="Times New Roman" w:hAnsiTheme="minorHAnsi" w:cstheme="minorHAnsi"/>
          <w:sz w:val="24"/>
          <w:szCs w:val="24"/>
          <w:lang w:val="pt-BR" w:eastAsia="pt-BR"/>
        </w:rPr>
        <w:t>As notas obtidas pelos</w:t>
      </w:r>
      <w:r w:rsidR="004B5AFE" w:rsidRPr="006813D7">
        <w:rPr>
          <w:rFonts w:asciiTheme="minorHAnsi" w:eastAsia="Times New Roman" w:hAnsiTheme="minorHAnsi" w:cstheme="minorHAnsi"/>
          <w:sz w:val="24"/>
          <w:szCs w:val="24"/>
          <w:lang w:val="pt-BR" w:eastAsia="pt-BR"/>
        </w:rPr>
        <w:t>/as</w:t>
      </w:r>
      <w:r w:rsidRPr="00AE6A46">
        <w:rPr>
          <w:rFonts w:asciiTheme="minorHAnsi" w:eastAsia="Times New Roman" w:hAnsiTheme="minorHAnsi" w:cstheme="minorHAnsi"/>
          <w:sz w:val="24"/>
          <w:szCs w:val="24"/>
          <w:lang w:val="pt-BR" w:eastAsia="pt-BR"/>
        </w:rPr>
        <w:t xml:space="preserve"> </w:t>
      </w:r>
      <w:r w:rsidR="00BF1C60" w:rsidRPr="006813D7">
        <w:rPr>
          <w:rFonts w:asciiTheme="minorHAnsi" w:eastAsia="Times New Roman" w:hAnsiTheme="minorHAnsi" w:cstheme="minorHAnsi"/>
          <w:sz w:val="24"/>
          <w:szCs w:val="24"/>
          <w:lang w:val="pt-BR" w:eastAsia="pt-BR"/>
        </w:rPr>
        <w:t>estudante</w:t>
      </w:r>
      <w:r w:rsidRPr="00AE6A46">
        <w:rPr>
          <w:rFonts w:asciiTheme="minorHAnsi" w:eastAsia="Times New Roman" w:hAnsiTheme="minorHAnsi" w:cstheme="minorHAnsi"/>
          <w:sz w:val="24"/>
          <w:szCs w:val="24"/>
          <w:lang w:val="pt-BR" w:eastAsia="pt-BR"/>
        </w:rPr>
        <w:t>s nas avaliações e/ou reavaliações deverão ser informadas pelo</w:t>
      </w:r>
      <w:r w:rsidR="004B5AFE" w:rsidRPr="006813D7">
        <w:rPr>
          <w:rFonts w:asciiTheme="minorHAnsi" w:eastAsia="Times New Roman" w:hAnsiTheme="minorHAnsi" w:cstheme="minorHAnsi"/>
          <w:sz w:val="24"/>
          <w:szCs w:val="24"/>
          <w:lang w:val="pt-BR" w:eastAsia="pt-BR"/>
        </w:rPr>
        <w:t>/a</w:t>
      </w:r>
      <w:r w:rsidRPr="00AE6A46">
        <w:rPr>
          <w:rFonts w:asciiTheme="minorHAnsi" w:eastAsia="Times New Roman" w:hAnsiTheme="minorHAnsi" w:cstheme="minorHAnsi"/>
          <w:sz w:val="24"/>
          <w:szCs w:val="24"/>
          <w:lang w:val="pt-BR" w:eastAsia="pt-BR"/>
        </w:rPr>
        <w:t xml:space="preserve"> professor</w:t>
      </w:r>
      <w:r w:rsidR="004B5AFE" w:rsidRPr="006813D7">
        <w:rPr>
          <w:rFonts w:asciiTheme="minorHAnsi" w:eastAsia="Times New Roman" w:hAnsiTheme="minorHAnsi" w:cstheme="minorHAnsi"/>
          <w:sz w:val="24"/>
          <w:szCs w:val="24"/>
          <w:lang w:val="pt-BR" w:eastAsia="pt-BR"/>
        </w:rPr>
        <w:t>/a</w:t>
      </w:r>
      <w:r w:rsidRPr="00AE6A46">
        <w:rPr>
          <w:rFonts w:asciiTheme="minorHAnsi" w:eastAsia="Times New Roman" w:hAnsiTheme="minorHAnsi" w:cstheme="minorHAnsi"/>
          <w:sz w:val="24"/>
          <w:szCs w:val="24"/>
          <w:lang w:val="pt-BR" w:eastAsia="pt-BR"/>
        </w:rPr>
        <w:t xml:space="preserve"> de cada uma das disciplinas na coordenação de registros acadêmicos, obedecendo o cronograma elaborado pela respectiva chefia. </w:t>
      </w:r>
    </w:p>
    <w:p w14:paraId="07D89189" w14:textId="77777777" w:rsidR="008010D6" w:rsidRPr="006813D7" w:rsidRDefault="008010D6" w:rsidP="00EF0BE8">
      <w:pPr>
        <w:widowControl/>
        <w:autoSpaceDE/>
        <w:autoSpaceDN/>
        <w:spacing w:before="120"/>
        <w:jc w:val="both"/>
        <w:rPr>
          <w:rFonts w:asciiTheme="minorHAnsi" w:eastAsia="Times New Roman" w:hAnsiTheme="minorHAnsi" w:cstheme="minorHAnsi"/>
          <w:b/>
          <w:bCs/>
          <w:sz w:val="24"/>
          <w:szCs w:val="24"/>
          <w:lang w:val="pt-BR" w:eastAsia="pt-BR"/>
        </w:rPr>
      </w:pPr>
    </w:p>
    <w:p w14:paraId="3115AF31" w14:textId="44017B00" w:rsidR="00E7169A" w:rsidRPr="006813D7" w:rsidRDefault="008010D6" w:rsidP="0037106A">
      <w:pPr>
        <w:widowControl/>
        <w:autoSpaceDE/>
        <w:autoSpaceDN/>
        <w:spacing w:before="120"/>
        <w:jc w:val="center"/>
        <w:rPr>
          <w:rFonts w:asciiTheme="minorHAnsi" w:eastAsia="Times New Roman" w:hAnsiTheme="minorHAnsi" w:cstheme="minorHAnsi"/>
          <w:b/>
          <w:bCs/>
          <w:sz w:val="24"/>
          <w:szCs w:val="24"/>
          <w:lang w:val="pt-BR" w:eastAsia="pt-BR"/>
        </w:rPr>
      </w:pPr>
      <w:r w:rsidRPr="006813D7">
        <w:rPr>
          <w:rFonts w:asciiTheme="minorHAnsi" w:eastAsia="Times New Roman" w:hAnsiTheme="minorHAnsi" w:cstheme="minorHAnsi"/>
          <w:b/>
          <w:bCs/>
          <w:sz w:val="24"/>
          <w:szCs w:val="24"/>
          <w:lang w:val="pt-BR" w:eastAsia="pt-BR"/>
        </w:rPr>
        <w:t>Seção II</w:t>
      </w:r>
    </w:p>
    <w:p w14:paraId="27EEC983" w14:textId="3F2DE988" w:rsidR="00E7169A" w:rsidRPr="006813D7" w:rsidRDefault="008010D6" w:rsidP="0037106A">
      <w:pPr>
        <w:widowControl/>
        <w:autoSpaceDE/>
        <w:autoSpaceDN/>
        <w:spacing w:before="120"/>
        <w:jc w:val="center"/>
        <w:rPr>
          <w:rFonts w:asciiTheme="minorHAnsi" w:eastAsia="Times New Roman" w:hAnsiTheme="minorHAnsi" w:cstheme="minorHAnsi"/>
          <w:b/>
          <w:bCs/>
          <w:sz w:val="24"/>
          <w:szCs w:val="24"/>
          <w:lang w:val="pt-BR" w:eastAsia="pt-BR"/>
        </w:rPr>
      </w:pPr>
      <w:r w:rsidRPr="006813D7">
        <w:rPr>
          <w:rFonts w:asciiTheme="minorHAnsi" w:eastAsia="Times New Roman" w:hAnsiTheme="minorHAnsi" w:cstheme="minorHAnsi"/>
          <w:b/>
          <w:bCs/>
          <w:sz w:val="24"/>
          <w:szCs w:val="24"/>
          <w:lang w:val="pt-BR" w:eastAsia="pt-BR"/>
        </w:rPr>
        <w:t>Da Aprovação</w:t>
      </w:r>
    </w:p>
    <w:p w14:paraId="0EB570D9" w14:textId="1149F540" w:rsidR="00E7169A" w:rsidRPr="006813D7" w:rsidRDefault="00E7169A" w:rsidP="00EF0BE8">
      <w:pPr>
        <w:widowControl/>
        <w:autoSpaceDE/>
        <w:autoSpaceDN/>
        <w:spacing w:before="120"/>
        <w:jc w:val="both"/>
        <w:rPr>
          <w:rFonts w:asciiTheme="minorHAnsi" w:eastAsia="Times New Roman" w:hAnsiTheme="minorHAnsi" w:cstheme="minorHAnsi"/>
          <w:sz w:val="24"/>
          <w:szCs w:val="24"/>
          <w:lang w:val="pt-BR" w:eastAsia="pt-BR"/>
        </w:rPr>
      </w:pPr>
      <w:r w:rsidRPr="00AE6A46">
        <w:rPr>
          <w:rFonts w:asciiTheme="minorHAnsi" w:eastAsia="Times New Roman" w:hAnsiTheme="minorHAnsi" w:cstheme="minorHAnsi"/>
          <w:sz w:val="24"/>
          <w:szCs w:val="24"/>
          <w:lang w:val="pt-BR" w:eastAsia="pt-BR"/>
        </w:rPr>
        <w:t>Art. 15</w:t>
      </w:r>
      <w:r w:rsidR="008010D6" w:rsidRPr="006813D7">
        <w:rPr>
          <w:rFonts w:asciiTheme="minorHAnsi" w:eastAsia="Times New Roman" w:hAnsiTheme="minorHAnsi" w:cstheme="minorHAnsi"/>
          <w:sz w:val="24"/>
          <w:szCs w:val="24"/>
          <w:lang w:val="pt-BR" w:eastAsia="pt-BR"/>
        </w:rPr>
        <w:t xml:space="preserve">  </w:t>
      </w:r>
      <w:r w:rsidRPr="00AE6A46">
        <w:rPr>
          <w:rFonts w:asciiTheme="minorHAnsi" w:eastAsia="Times New Roman" w:hAnsiTheme="minorHAnsi" w:cstheme="minorHAnsi"/>
          <w:sz w:val="24"/>
          <w:szCs w:val="24"/>
          <w:lang w:val="pt-BR" w:eastAsia="pt-BR"/>
        </w:rPr>
        <w:t>Será considerado</w:t>
      </w:r>
      <w:r w:rsidR="004B5AFE" w:rsidRPr="006813D7">
        <w:rPr>
          <w:rFonts w:asciiTheme="minorHAnsi" w:eastAsia="Times New Roman" w:hAnsiTheme="minorHAnsi" w:cstheme="minorHAnsi"/>
          <w:sz w:val="24"/>
          <w:szCs w:val="24"/>
          <w:lang w:val="pt-BR" w:eastAsia="pt-BR"/>
        </w:rPr>
        <w:t>/a</w:t>
      </w:r>
      <w:r w:rsidRPr="00AE6A46">
        <w:rPr>
          <w:rFonts w:asciiTheme="minorHAnsi" w:eastAsia="Times New Roman" w:hAnsiTheme="minorHAnsi" w:cstheme="minorHAnsi"/>
          <w:sz w:val="24"/>
          <w:szCs w:val="24"/>
          <w:lang w:val="pt-BR" w:eastAsia="pt-BR"/>
        </w:rPr>
        <w:t xml:space="preserve"> aprovado</w:t>
      </w:r>
      <w:r w:rsidR="004B5AFE" w:rsidRPr="006813D7">
        <w:rPr>
          <w:rFonts w:asciiTheme="minorHAnsi" w:eastAsia="Times New Roman" w:hAnsiTheme="minorHAnsi" w:cstheme="minorHAnsi"/>
          <w:sz w:val="24"/>
          <w:szCs w:val="24"/>
          <w:lang w:val="pt-BR" w:eastAsia="pt-BR"/>
        </w:rPr>
        <w:t>/a</w:t>
      </w:r>
      <w:r w:rsidRPr="00AE6A46">
        <w:rPr>
          <w:rFonts w:asciiTheme="minorHAnsi" w:eastAsia="Times New Roman" w:hAnsiTheme="minorHAnsi" w:cstheme="minorHAnsi"/>
          <w:sz w:val="24"/>
          <w:szCs w:val="24"/>
          <w:lang w:val="pt-BR" w:eastAsia="pt-BR"/>
        </w:rPr>
        <w:t xml:space="preserve"> o</w:t>
      </w:r>
      <w:r w:rsidR="004B5AFE" w:rsidRPr="006813D7">
        <w:rPr>
          <w:rFonts w:asciiTheme="minorHAnsi" w:eastAsia="Times New Roman" w:hAnsiTheme="minorHAnsi" w:cstheme="minorHAnsi"/>
          <w:sz w:val="24"/>
          <w:szCs w:val="24"/>
          <w:lang w:val="pt-BR" w:eastAsia="pt-BR"/>
        </w:rPr>
        <w:t>/a</w:t>
      </w:r>
      <w:r w:rsidRPr="00AE6A46">
        <w:rPr>
          <w:rFonts w:asciiTheme="minorHAnsi" w:eastAsia="Times New Roman" w:hAnsiTheme="minorHAnsi" w:cstheme="minorHAnsi"/>
          <w:sz w:val="24"/>
          <w:szCs w:val="24"/>
          <w:lang w:val="pt-BR" w:eastAsia="pt-BR"/>
        </w:rPr>
        <w:t xml:space="preserve"> </w:t>
      </w:r>
      <w:r w:rsidR="00BF1C60" w:rsidRPr="006813D7">
        <w:rPr>
          <w:rFonts w:asciiTheme="minorHAnsi" w:eastAsia="Times New Roman" w:hAnsiTheme="minorHAnsi" w:cstheme="minorHAnsi"/>
          <w:sz w:val="24"/>
          <w:szCs w:val="24"/>
          <w:lang w:val="pt-BR" w:eastAsia="pt-BR"/>
        </w:rPr>
        <w:t>estudante</w:t>
      </w:r>
      <w:r w:rsidRPr="00AE6A46">
        <w:rPr>
          <w:rFonts w:asciiTheme="minorHAnsi" w:eastAsia="Times New Roman" w:hAnsiTheme="minorHAnsi" w:cstheme="minorHAnsi"/>
          <w:sz w:val="24"/>
          <w:szCs w:val="24"/>
          <w:lang w:val="pt-BR" w:eastAsia="pt-BR"/>
        </w:rPr>
        <w:t xml:space="preserve"> que, em cada disciplina do período letivo, obtiver, no mínimo, nota 6 (seis) e 75% (setenta e cinco por cento) de frequência.</w:t>
      </w:r>
    </w:p>
    <w:p w14:paraId="61B6E888" w14:textId="77777777" w:rsidR="00E7169A" w:rsidRPr="006813D7" w:rsidRDefault="00E7169A" w:rsidP="00EF0BE8">
      <w:pPr>
        <w:widowControl/>
        <w:autoSpaceDE/>
        <w:autoSpaceDN/>
        <w:spacing w:before="120"/>
        <w:jc w:val="both"/>
        <w:rPr>
          <w:rFonts w:asciiTheme="minorHAnsi" w:eastAsia="Times New Roman" w:hAnsiTheme="minorHAnsi" w:cstheme="minorHAnsi"/>
          <w:sz w:val="24"/>
          <w:szCs w:val="24"/>
          <w:lang w:val="pt-BR" w:eastAsia="pt-BR"/>
        </w:rPr>
      </w:pPr>
    </w:p>
    <w:p w14:paraId="41038FFC" w14:textId="6AD67E83" w:rsidR="00E7169A" w:rsidRPr="006813D7" w:rsidRDefault="008010D6" w:rsidP="0037106A">
      <w:pPr>
        <w:widowControl/>
        <w:autoSpaceDE/>
        <w:autoSpaceDN/>
        <w:spacing w:before="120"/>
        <w:jc w:val="center"/>
        <w:rPr>
          <w:rFonts w:asciiTheme="minorHAnsi" w:eastAsia="Times New Roman" w:hAnsiTheme="minorHAnsi" w:cstheme="minorHAnsi"/>
          <w:b/>
          <w:bCs/>
          <w:sz w:val="24"/>
          <w:szCs w:val="24"/>
          <w:lang w:val="pt-BR" w:eastAsia="pt-BR"/>
        </w:rPr>
      </w:pPr>
      <w:r w:rsidRPr="006813D7">
        <w:rPr>
          <w:rFonts w:asciiTheme="minorHAnsi" w:eastAsia="Times New Roman" w:hAnsiTheme="minorHAnsi" w:cstheme="minorHAnsi"/>
          <w:b/>
          <w:bCs/>
          <w:sz w:val="24"/>
          <w:szCs w:val="24"/>
          <w:lang w:val="pt-BR" w:eastAsia="pt-BR"/>
        </w:rPr>
        <w:t>Seção III</w:t>
      </w:r>
    </w:p>
    <w:p w14:paraId="40B78393" w14:textId="085B821F" w:rsidR="00E7169A" w:rsidRPr="006813D7" w:rsidRDefault="008010D6" w:rsidP="0037106A">
      <w:pPr>
        <w:widowControl/>
        <w:autoSpaceDE/>
        <w:autoSpaceDN/>
        <w:spacing w:before="120"/>
        <w:jc w:val="center"/>
        <w:rPr>
          <w:rFonts w:asciiTheme="minorHAnsi" w:eastAsia="Times New Roman" w:hAnsiTheme="minorHAnsi" w:cstheme="minorHAnsi"/>
          <w:b/>
          <w:bCs/>
          <w:sz w:val="24"/>
          <w:szCs w:val="24"/>
          <w:lang w:val="pt-BR" w:eastAsia="pt-BR"/>
        </w:rPr>
      </w:pPr>
      <w:r w:rsidRPr="006813D7">
        <w:rPr>
          <w:rFonts w:asciiTheme="minorHAnsi" w:eastAsia="Times New Roman" w:hAnsiTheme="minorHAnsi" w:cstheme="minorHAnsi"/>
          <w:b/>
          <w:bCs/>
          <w:sz w:val="24"/>
          <w:szCs w:val="24"/>
          <w:lang w:val="pt-BR" w:eastAsia="pt-BR"/>
        </w:rPr>
        <w:t>Da Reavaliação</w:t>
      </w:r>
    </w:p>
    <w:p w14:paraId="5B3F6DC0" w14:textId="3CADE806" w:rsidR="00E7169A" w:rsidRPr="006813D7" w:rsidRDefault="00E7169A" w:rsidP="00EF0BE8">
      <w:pPr>
        <w:widowControl/>
        <w:autoSpaceDE/>
        <w:autoSpaceDN/>
        <w:spacing w:before="120"/>
        <w:jc w:val="both"/>
        <w:rPr>
          <w:rFonts w:asciiTheme="minorHAnsi" w:eastAsia="Times New Roman" w:hAnsiTheme="minorHAnsi" w:cstheme="minorHAnsi"/>
          <w:sz w:val="24"/>
          <w:szCs w:val="24"/>
          <w:lang w:val="pt-BR" w:eastAsia="pt-BR"/>
        </w:rPr>
      </w:pPr>
      <w:r w:rsidRPr="00AE6A46">
        <w:rPr>
          <w:rFonts w:asciiTheme="minorHAnsi" w:eastAsia="Times New Roman" w:hAnsiTheme="minorHAnsi" w:cstheme="minorHAnsi"/>
          <w:sz w:val="24"/>
          <w:szCs w:val="24"/>
          <w:lang w:val="pt-BR" w:eastAsia="pt-BR"/>
        </w:rPr>
        <w:t>Art. 16</w:t>
      </w:r>
      <w:r w:rsidR="008010D6" w:rsidRPr="006813D7">
        <w:rPr>
          <w:rFonts w:asciiTheme="minorHAnsi" w:eastAsia="Times New Roman" w:hAnsiTheme="minorHAnsi" w:cstheme="minorHAnsi"/>
          <w:sz w:val="24"/>
          <w:szCs w:val="24"/>
          <w:lang w:val="pt-BR" w:eastAsia="pt-BR"/>
        </w:rPr>
        <w:t xml:space="preserve">  </w:t>
      </w:r>
      <w:r w:rsidRPr="00AE6A46">
        <w:rPr>
          <w:rFonts w:asciiTheme="minorHAnsi" w:eastAsia="Times New Roman" w:hAnsiTheme="minorHAnsi" w:cstheme="minorHAnsi"/>
          <w:sz w:val="24"/>
          <w:szCs w:val="24"/>
          <w:lang w:val="pt-BR" w:eastAsia="pt-BR"/>
        </w:rPr>
        <w:t>Ao</w:t>
      </w:r>
      <w:r w:rsidR="004B5AFE" w:rsidRPr="006813D7">
        <w:rPr>
          <w:rFonts w:asciiTheme="minorHAnsi" w:eastAsia="Times New Roman" w:hAnsiTheme="minorHAnsi" w:cstheme="minorHAnsi"/>
          <w:sz w:val="24"/>
          <w:szCs w:val="24"/>
          <w:lang w:val="pt-BR" w:eastAsia="pt-BR"/>
        </w:rPr>
        <w:t>/à</w:t>
      </w:r>
      <w:r w:rsidRPr="00AE6A46">
        <w:rPr>
          <w:rFonts w:asciiTheme="minorHAnsi" w:eastAsia="Times New Roman" w:hAnsiTheme="minorHAnsi" w:cstheme="minorHAnsi"/>
          <w:sz w:val="24"/>
          <w:szCs w:val="24"/>
          <w:lang w:val="pt-BR" w:eastAsia="pt-BR"/>
        </w:rPr>
        <w:t xml:space="preserve"> </w:t>
      </w:r>
      <w:r w:rsidR="00BF1C60" w:rsidRPr="006813D7">
        <w:rPr>
          <w:rFonts w:asciiTheme="minorHAnsi" w:eastAsia="Times New Roman" w:hAnsiTheme="minorHAnsi" w:cstheme="minorHAnsi"/>
          <w:sz w:val="24"/>
          <w:szCs w:val="24"/>
          <w:lang w:val="pt-BR" w:eastAsia="pt-BR"/>
        </w:rPr>
        <w:t>estudante</w:t>
      </w:r>
      <w:r w:rsidRPr="00AE6A46">
        <w:rPr>
          <w:rFonts w:asciiTheme="minorHAnsi" w:eastAsia="Times New Roman" w:hAnsiTheme="minorHAnsi" w:cstheme="minorHAnsi"/>
          <w:sz w:val="24"/>
          <w:szCs w:val="24"/>
          <w:lang w:val="pt-BR" w:eastAsia="pt-BR"/>
        </w:rPr>
        <w:t xml:space="preserve"> que, em alguma das disciplinas do período letivo, não tenha obtido, pelo menos, nota 6 (seis), será oferecida ao final do período letivo, reavaliação da respectiva etapa.</w:t>
      </w:r>
    </w:p>
    <w:p w14:paraId="2B62464D" w14:textId="58D2CFF9" w:rsidR="00E7169A" w:rsidRPr="006813D7" w:rsidRDefault="00E7169A" w:rsidP="00EF0BE8">
      <w:pPr>
        <w:widowControl/>
        <w:autoSpaceDE/>
        <w:autoSpaceDN/>
        <w:spacing w:before="120"/>
        <w:jc w:val="both"/>
        <w:rPr>
          <w:rFonts w:asciiTheme="minorHAnsi" w:eastAsia="Times New Roman" w:hAnsiTheme="minorHAnsi" w:cstheme="minorHAnsi"/>
          <w:sz w:val="24"/>
          <w:szCs w:val="24"/>
          <w:lang w:val="pt-BR" w:eastAsia="pt-BR"/>
        </w:rPr>
      </w:pPr>
      <w:r w:rsidRPr="00AE6A46">
        <w:rPr>
          <w:rFonts w:asciiTheme="minorHAnsi" w:eastAsia="Times New Roman" w:hAnsiTheme="minorHAnsi" w:cstheme="minorHAnsi"/>
          <w:sz w:val="24"/>
          <w:szCs w:val="24"/>
          <w:lang w:val="pt-BR" w:eastAsia="pt-BR"/>
        </w:rPr>
        <w:t>Art.</w:t>
      </w:r>
      <w:r w:rsidR="008010D6" w:rsidRPr="006813D7">
        <w:rPr>
          <w:rFonts w:asciiTheme="minorHAnsi" w:eastAsia="Times New Roman" w:hAnsiTheme="minorHAnsi" w:cstheme="minorHAnsi"/>
          <w:sz w:val="24"/>
          <w:szCs w:val="24"/>
          <w:lang w:val="pt-BR" w:eastAsia="pt-BR"/>
        </w:rPr>
        <w:t xml:space="preserve"> </w:t>
      </w:r>
      <w:r w:rsidRPr="00AE6A46">
        <w:rPr>
          <w:rFonts w:asciiTheme="minorHAnsi" w:eastAsia="Times New Roman" w:hAnsiTheme="minorHAnsi" w:cstheme="minorHAnsi"/>
          <w:sz w:val="24"/>
          <w:szCs w:val="24"/>
          <w:lang w:val="pt-BR" w:eastAsia="pt-BR"/>
        </w:rPr>
        <w:t>17</w:t>
      </w:r>
      <w:r w:rsidR="008010D6" w:rsidRPr="006813D7">
        <w:rPr>
          <w:rFonts w:asciiTheme="minorHAnsi" w:eastAsia="Times New Roman" w:hAnsiTheme="minorHAnsi" w:cstheme="minorHAnsi"/>
          <w:sz w:val="24"/>
          <w:szCs w:val="24"/>
          <w:lang w:val="pt-BR" w:eastAsia="pt-BR"/>
        </w:rPr>
        <w:t xml:space="preserve">  </w:t>
      </w:r>
      <w:r w:rsidRPr="00AE6A46">
        <w:rPr>
          <w:rFonts w:asciiTheme="minorHAnsi" w:eastAsia="Times New Roman" w:hAnsiTheme="minorHAnsi" w:cstheme="minorHAnsi"/>
          <w:sz w:val="24"/>
          <w:szCs w:val="24"/>
          <w:lang w:val="pt-BR" w:eastAsia="pt-BR"/>
        </w:rPr>
        <w:t>Até a reavaliação, deverão ser oferecidos estudos de recuperação paralelos para as aprendizagens não construídas, conforme previsto no plano de ensino do</w:t>
      </w:r>
      <w:r w:rsidR="004B5AFE" w:rsidRPr="006813D7">
        <w:rPr>
          <w:rFonts w:asciiTheme="minorHAnsi" w:eastAsia="Times New Roman" w:hAnsiTheme="minorHAnsi" w:cstheme="minorHAnsi"/>
          <w:sz w:val="24"/>
          <w:szCs w:val="24"/>
          <w:lang w:val="pt-BR" w:eastAsia="pt-BR"/>
        </w:rPr>
        <w:t>/a</w:t>
      </w:r>
      <w:r w:rsidRPr="00AE6A46">
        <w:rPr>
          <w:rFonts w:asciiTheme="minorHAnsi" w:eastAsia="Times New Roman" w:hAnsiTheme="minorHAnsi" w:cstheme="minorHAnsi"/>
          <w:sz w:val="24"/>
          <w:szCs w:val="24"/>
          <w:lang w:val="pt-BR" w:eastAsia="pt-BR"/>
        </w:rPr>
        <w:t xml:space="preserve"> professor</w:t>
      </w:r>
      <w:r w:rsidR="004B5AFE" w:rsidRPr="006813D7">
        <w:rPr>
          <w:rFonts w:asciiTheme="minorHAnsi" w:eastAsia="Times New Roman" w:hAnsiTheme="minorHAnsi" w:cstheme="minorHAnsi"/>
          <w:sz w:val="24"/>
          <w:szCs w:val="24"/>
          <w:lang w:val="pt-BR" w:eastAsia="pt-BR"/>
        </w:rPr>
        <w:t>/a</w:t>
      </w:r>
      <w:r w:rsidRPr="00AE6A46">
        <w:rPr>
          <w:rFonts w:asciiTheme="minorHAnsi" w:eastAsia="Times New Roman" w:hAnsiTheme="minorHAnsi" w:cstheme="minorHAnsi"/>
          <w:sz w:val="24"/>
          <w:szCs w:val="24"/>
          <w:lang w:val="pt-BR" w:eastAsia="pt-BR"/>
        </w:rPr>
        <w:t xml:space="preserve">. </w:t>
      </w:r>
    </w:p>
    <w:p w14:paraId="742FD2DC" w14:textId="41662CF4" w:rsidR="00E7169A" w:rsidRPr="006813D7" w:rsidRDefault="00E7169A" w:rsidP="00EF0BE8">
      <w:pPr>
        <w:widowControl/>
        <w:autoSpaceDE/>
        <w:autoSpaceDN/>
        <w:spacing w:before="120"/>
        <w:jc w:val="both"/>
        <w:rPr>
          <w:rFonts w:asciiTheme="minorHAnsi" w:eastAsia="Times New Roman" w:hAnsiTheme="minorHAnsi" w:cstheme="minorHAnsi"/>
          <w:sz w:val="24"/>
          <w:szCs w:val="24"/>
          <w:lang w:val="pt-BR" w:eastAsia="pt-BR"/>
        </w:rPr>
      </w:pPr>
      <w:r w:rsidRPr="00AE6A46">
        <w:rPr>
          <w:rFonts w:asciiTheme="minorHAnsi" w:eastAsia="Times New Roman" w:hAnsiTheme="minorHAnsi" w:cstheme="minorHAnsi"/>
          <w:sz w:val="24"/>
          <w:szCs w:val="24"/>
          <w:lang w:val="pt-BR" w:eastAsia="pt-BR"/>
        </w:rPr>
        <w:t>Art. 18</w:t>
      </w:r>
      <w:r w:rsidR="008010D6" w:rsidRPr="006813D7">
        <w:rPr>
          <w:rFonts w:asciiTheme="minorHAnsi" w:eastAsia="Times New Roman" w:hAnsiTheme="minorHAnsi" w:cstheme="minorHAnsi"/>
          <w:sz w:val="24"/>
          <w:szCs w:val="24"/>
          <w:lang w:val="pt-BR" w:eastAsia="pt-BR"/>
        </w:rPr>
        <w:t xml:space="preserve"> </w:t>
      </w:r>
      <w:r w:rsidRPr="00AE6A46">
        <w:rPr>
          <w:rFonts w:asciiTheme="minorHAnsi" w:eastAsia="Times New Roman" w:hAnsiTheme="minorHAnsi" w:cstheme="minorHAnsi"/>
          <w:sz w:val="24"/>
          <w:szCs w:val="24"/>
          <w:lang w:val="pt-BR" w:eastAsia="pt-BR"/>
        </w:rPr>
        <w:t xml:space="preserve"> Após as reavaliações de cada uma das disciplinas será considerada a maior nota obtida pelo</w:t>
      </w:r>
      <w:r w:rsidR="004B5AFE" w:rsidRPr="006813D7">
        <w:rPr>
          <w:rFonts w:asciiTheme="minorHAnsi" w:eastAsia="Times New Roman" w:hAnsiTheme="minorHAnsi" w:cstheme="minorHAnsi"/>
          <w:sz w:val="24"/>
          <w:szCs w:val="24"/>
          <w:lang w:val="pt-BR" w:eastAsia="pt-BR"/>
        </w:rPr>
        <w:t>/a</w:t>
      </w:r>
      <w:r w:rsidRPr="00AE6A46">
        <w:rPr>
          <w:rFonts w:asciiTheme="minorHAnsi" w:eastAsia="Times New Roman" w:hAnsiTheme="minorHAnsi" w:cstheme="minorHAnsi"/>
          <w:sz w:val="24"/>
          <w:szCs w:val="24"/>
          <w:lang w:val="pt-BR" w:eastAsia="pt-BR"/>
        </w:rPr>
        <w:t xml:space="preserve"> </w:t>
      </w:r>
      <w:r w:rsidR="00BF1C60" w:rsidRPr="006813D7">
        <w:rPr>
          <w:rFonts w:asciiTheme="minorHAnsi" w:eastAsia="Times New Roman" w:hAnsiTheme="minorHAnsi" w:cstheme="minorHAnsi"/>
          <w:sz w:val="24"/>
          <w:szCs w:val="24"/>
          <w:lang w:val="pt-BR" w:eastAsia="pt-BR"/>
        </w:rPr>
        <w:t>estudante</w:t>
      </w:r>
      <w:r w:rsidRPr="00AE6A46">
        <w:rPr>
          <w:rFonts w:asciiTheme="minorHAnsi" w:eastAsia="Times New Roman" w:hAnsiTheme="minorHAnsi" w:cstheme="minorHAnsi"/>
          <w:sz w:val="24"/>
          <w:szCs w:val="24"/>
          <w:lang w:val="pt-BR" w:eastAsia="pt-BR"/>
        </w:rPr>
        <w:t xml:space="preserve"> na referida disciplina. </w:t>
      </w:r>
    </w:p>
    <w:p w14:paraId="69B9286C" w14:textId="7D7F6884" w:rsidR="00E7169A" w:rsidRPr="006813D7" w:rsidRDefault="00E7169A" w:rsidP="00EF0BE8">
      <w:pPr>
        <w:widowControl/>
        <w:autoSpaceDE/>
        <w:autoSpaceDN/>
        <w:spacing w:before="120"/>
        <w:jc w:val="both"/>
        <w:rPr>
          <w:rFonts w:asciiTheme="minorHAnsi" w:eastAsia="Times New Roman" w:hAnsiTheme="minorHAnsi" w:cstheme="minorHAnsi"/>
          <w:sz w:val="24"/>
          <w:szCs w:val="24"/>
          <w:lang w:val="pt-BR" w:eastAsia="pt-BR"/>
        </w:rPr>
      </w:pPr>
      <w:r w:rsidRPr="00AE6A46">
        <w:rPr>
          <w:rFonts w:asciiTheme="minorHAnsi" w:eastAsia="Times New Roman" w:hAnsiTheme="minorHAnsi" w:cstheme="minorHAnsi"/>
          <w:sz w:val="24"/>
          <w:szCs w:val="24"/>
          <w:lang w:val="pt-BR" w:eastAsia="pt-BR"/>
        </w:rPr>
        <w:t>Art. 19</w:t>
      </w:r>
      <w:r w:rsidR="008010D6" w:rsidRPr="006813D7">
        <w:rPr>
          <w:rFonts w:asciiTheme="minorHAnsi" w:eastAsia="Times New Roman" w:hAnsiTheme="minorHAnsi" w:cstheme="minorHAnsi"/>
          <w:sz w:val="24"/>
          <w:szCs w:val="24"/>
          <w:lang w:val="pt-BR" w:eastAsia="pt-BR"/>
        </w:rPr>
        <w:t xml:space="preserve">  </w:t>
      </w:r>
      <w:r w:rsidRPr="00AE6A46">
        <w:rPr>
          <w:rFonts w:asciiTheme="minorHAnsi" w:eastAsia="Times New Roman" w:hAnsiTheme="minorHAnsi" w:cstheme="minorHAnsi"/>
          <w:sz w:val="24"/>
          <w:szCs w:val="24"/>
          <w:lang w:val="pt-BR" w:eastAsia="pt-BR"/>
        </w:rPr>
        <w:t xml:space="preserve">A reavaliação deve constar de um instrumento de avaliação que permita registro, com intuito de permitir a revisão caso solicitada. </w:t>
      </w:r>
    </w:p>
    <w:p w14:paraId="379510D4" w14:textId="77777777" w:rsidR="00E7169A" w:rsidRPr="006813D7" w:rsidRDefault="00E7169A" w:rsidP="00EF0BE8">
      <w:pPr>
        <w:widowControl/>
        <w:autoSpaceDE/>
        <w:autoSpaceDN/>
        <w:spacing w:before="120"/>
        <w:jc w:val="both"/>
        <w:rPr>
          <w:rFonts w:asciiTheme="minorHAnsi" w:eastAsia="Times New Roman" w:hAnsiTheme="minorHAnsi" w:cstheme="minorHAnsi"/>
          <w:sz w:val="24"/>
          <w:szCs w:val="24"/>
          <w:lang w:val="pt-BR" w:eastAsia="pt-BR"/>
        </w:rPr>
      </w:pPr>
    </w:p>
    <w:p w14:paraId="6CB35AFF" w14:textId="39ADB295" w:rsidR="00E7169A" w:rsidRPr="006813D7" w:rsidRDefault="008010D6" w:rsidP="0037106A">
      <w:pPr>
        <w:widowControl/>
        <w:autoSpaceDE/>
        <w:autoSpaceDN/>
        <w:spacing w:before="120"/>
        <w:jc w:val="center"/>
        <w:rPr>
          <w:rFonts w:asciiTheme="minorHAnsi" w:eastAsia="Times New Roman" w:hAnsiTheme="minorHAnsi" w:cstheme="minorHAnsi"/>
          <w:b/>
          <w:bCs/>
          <w:sz w:val="24"/>
          <w:szCs w:val="24"/>
          <w:lang w:val="pt-BR" w:eastAsia="pt-BR"/>
        </w:rPr>
      </w:pPr>
      <w:r w:rsidRPr="006813D7">
        <w:rPr>
          <w:rFonts w:asciiTheme="minorHAnsi" w:eastAsia="Times New Roman" w:hAnsiTheme="minorHAnsi" w:cstheme="minorHAnsi"/>
          <w:b/>
          <w:bCs/>
          <w:sz w:val="24"/>
          <w:szCs w:val="24"/>
          <w:lang w:val="pt-BR" w:eastAsia="pt-BR"/>
        </w:rPr>
        <w:t>Seção IV</w:t>
      </w:r>
    </w:p>
    <w:p w14:paraId="37B6DB81" w14:textId="57A8C263" w:rsidR="00E7169A" w:rsidRPr="006813D7" w:rsidRDefault="008010D6" w:rsidP="0037106A">
      <w:pPr>
        <w:widowControl/>
        <w:autoSpaceDE/>
        <w:autoSpaceDN/>
        <w:spacing w:before="120"/>
        <w:jc w:val="center"/>
        <w:rPr>
          <w:rFonts w:asciiTheme="minorHAnsi" w:eastAsia="Times New Roman" w:hAnsiTheme="minorHAnsi" w:cstheme="minorHAnsi"/>
          <w:b/>
          <w:bCs/>
          <w:sz w:val="24"/>
          <w:szCs w:val="24"/>
          <w:lang w:val="pt-BR" w:eastAsia="pt-BR"/>
        </w:rPr>
      </w:pPr>
      <w:r w:rsidRPr="006813D7">
        <w:rPr>
          <w:rFonts w:asciiTheme="minorHAnsi" w:eastAsia="Times New Roman" w:hAnsiTheme="minorHAnsi" w:cstheme="minorHAnsi"/>
          <w:b/>
          <w:bCs/>
          <w:sz w:val="24"/>
          <w:szCs w:val="24"/>
          <w:lang w:val="pt-BR" w:eastAsia="pt-BR"/>
        </w:rPr>
        <w:t>Da Reprovação</w:t>
      </w:r>
    </w:p>
    <w:p w14:paraId="7D0FA8DE" w14:textId="4CD2363A" w:rsidR="00E7169A" w:rsidRPr="006813D7" w:rsidRDefault="00E7169A" w:rsidP="00EF0BE8">
      <w:pPr>
        <w:widowControl/>
        <w:autoSpaceDE/>
        <w:autoSpaceDN/>
        <w:spacing w:before="120"/>
        <w:jc w:val="both"/>
        <w:rPr>
          <w:rFonts w:asciiTheme="minorHAnsi" w:eastAsia="Times New Roman" w:hAnsiTheme="minorHAnsi" w:cstheme="minorHAnsi"/>
          <w:sz w:val="24"/>
          <w:szCs w:val="24"/>
          <w:lang w:val="pt-BR" w:eastAsia="pt-BR"/>
        </w:rPr>
      </w:pPr>
      <w:r w:rsidRPr="00AE6A46">
        <w:rPr>
          <w:rFonts w:asciiTheme="minorHAnsi" w:eastAsia="Times New Roman" w:hAnsiTheme="minorHAnsi" w:cstheme="minorHAnsi"/>
          <w:sz w:val="24"/>
          <w:szCs w:val="24"/>
          <w:lang w:val="pt-BR" w:eastAsia="pt-BR"/>
        </w:rPr>
        <w:t>Art. 2</w:t>
      </w:r>
      <w:r w:rsidR="008010D6" w:rsidRPr="006813D7">
        <w:rPr>
          <w:rFonts w:asciiTheme="minorHAnsi" w:eastAsia="Times New Roman" w:hAnsiTheme="minorHAnsi" w:cstheme="minorHAnsi"/>
          <w:sz w:val="24"/>
          <w:szCs w:val="24"/>
          <w:lang w:val="pt-BR" w:eastAsia="pt-BR"/>
        </w:rPr>
        <w:t xml:space="preserve">0  </w:t>
      </w:r>
      <w:r w:rsidRPr="00AE6A46">
        <w:rPr>
          <w:rFonts w:asciiTheme="minorHAnsi" w:eastAsia="Times New Roman" w:hAnsiTheme="minorHAnsi" w:cstheme="minorHAnsi"/>
          <w:sz w:val="24"/>
          <w:szCs w:val="24"/>
          <w:lang w:val="pt-BR" w:eastAsia="pt-BR"/>
        </w:rPr>
        <w:t>Será considerado</w:t>
      </w:r>
      <w:r w:rsidR="004B5AFE" w:rsidRPr="006813D7">
        <w:rPr>
          <w:rFonts w:asciiTheme="minorHAnsi" w:eastAsia="Times New Roman" w:hAnsiTheme="minorHAnsi" w:cstheme="minorHAnsi"/>
          <w:sz w:val="24"/>
          <w:szCs w:val="24"/>
          <w:lang w:val="pt-BR" w:eastAsia="pt-BR"/>
        </w:rPr>
        <w:t>/a</w:t>
      </w:r>
      <w:r w:rsidRPr="00AE6A46">
        <w:rPr>
          <w:rFonts w:asciiTheme="minorHAnsi" w:eastAsia="Times New Roman" w:hAnsiTheme="minorHAnsi" w:cstheme="minorHAnsi"/>
          <w:sz w:val="24"/>
          <w:szCs w:val="24"/>
          <w:lang w:val="pt-BR" w:eastAsia="pt-BR"/>
        </w:rPr>
        <w:t xml:space="preserve"> reprovado</w:t>
      </w:r>
      <w:r w:rsidR="004B5AFE" w:rsidRPr="006813D7">
        <w:rPr>
          <w:rFonts w:asciiTheme="minorHAnsi" w:eastAsia="Times New Roman" w:hAnsiTheme="minorHAnsi" w:cstheme="minorHAnsi"/>
          <w:sz w:val="24"/>
          <w:szCs w:val="24"/>
          <w:lang w:val="pt-BR" w:eastAsia="pt-BR"/>
        </w:rPr>
        <w:t>/a</w:t>
      </w:r>
      <w:r w:rsidRPr="00AE6A46">
        <w:rPr>
          <w:rFonts w:asciiTheme="minorHAnsi" w:eastAsia="Times New Roman" w:hAnsiTheme="minorHAnsi" w:cstheme="minorHAnsi"/>
          <w:sz w:val="24"/>
          <w:szCs w:val="24"/>
          <w:lang w:val="pt-BR" w:eastAsia="pt-BR"/>
        </w:rPr>
        <w:t xml:space="preserve"> na respectiva disciplina o</w:t>
      </w:r>
      <w:r w:rsidR="004B5AFE" w:rsidRPr="006813D7">
        <w:rPr>
          <w:rFonts w:asciiTheme="minorHAnsi" w:eastAsia="Times New Roman" w:hAnsiTheme="minorHAnsi" w:cstheme="minorHAnsi"/>
          <w:sz w:val="24"/>
          <w:szCs w:val="24"/>
          <w:lang w:val="pt-BR" w:eastAsia="pt-BR"/>
        </w:rPr>
        <w:t>/a</w:t>
      </w:r>
      <w:r w:rsidRPr="00AE6A46">
        <w:rPr>
          <w:rFonts w:asciiTheme="minorHAnsi" w:eastAsia="Times New Roman" w:hAnsiTheme="minorHAnsi" w:cstheme="minorHAnsi"/>
          <w:sz w:val="24"/>
          <w:szCs w:val="24"/>
          <w:lang w:val="pt-BR" w:eastAsia="pt-BR"/>
        </w:rPr>
        <w:t xml:space="preserve"> </w:t>
      </w:r>
      <w:r w:rsidR="00BF1C60" w:rsidRPr="006813D7">
        <w:rPr>
          <w:rFonts w:asciiTheme="minorHAnsi" w:eastAsia="Times New Roman" w:hAnsiTheme="minorHAnsi" w:cstheme="minorHAnsi"/>
          <w:sz w:val="24"/>
          <w:szCs w:val="24"/>
          <w:lang w:val="pt-BR" w:eastAsia="pt-BR"/>
        </w:rPr>
        <w:t>estudante</w:t>
      </w:r>
      <w:r w:rsidRPr="00AE6A46">
        <w:rPr>
          <w:rFonts w:asciiTheme="minorHAnsi" w:eastAsia="Times New Roman" w:hAnsiTheme="minorHAnsi" w:cstheme="minorHAnsi"/>
          <w:sz w:val="24"/>
          <w:szCs w:val="24"/>
          <w:lang w:val="pt-BR" w:eastAsia="pt-BR"/>
        </w:rPr>
        <w:t xml:space="preserve"> que não obtiver, no mínimo, nota 6 (seis).</w:t>
      </w:r>
    </w:p>
    <w:p w14:paraId="5CCE5803" w14:textId="0FACE7F0" w:rsidR="00E7169A" w:rsidRPr="006813D7" w:rsidRDefault="00E7169A" w:rsidP="00EF0BE8">
      <w:pPr>
        <w:widowControl/>
        <w:autoSpaceDE/>
        <w:autoSpaceDN/>
        <w:spacing w:before="120"/>
        <w:jc w:val="both"/>
        <w:rPr>
          <w:rFonts w:asciiTheme="minorHAnsi" w:eastAsia="Times New Roman" w:hAnsiTheme="minorHAnsi" w:cstheme="minorHAnsi"/>
          <w:sz w:val="24"/>
          <w:szCs w:val="24"/>
          <w:lang w:val="pt-BR" w:eastAsia="pt-BR"/>
        </w:rPr>
      </w:pPr>
      <w:r w:rsidRPr="00AE6A46">
        <w:rPr>
          <w:rFonts w:asciiTheme="minorHAnsi" w:eastAsia="Times New Roman" w:hAnsiTheme="minorHAnsi" w:cstheme="minorHAnsi"/>
          <w:sz w:val="24"/>
          <w:szCs w:val="24"/>
          <w:lang w:val="pt-BR" w:eastAsia="pt-BR"/>
        </w:rPr>
        <w:t>Art. 2</w:t>
      </w:r>
      <w:r w:rsidR="00A74151" w:rsidRPr="006813D7">
        <w:rPr>
          <w:rFonts w:asciiTheme="minorHAnsi" w:eastAsia="Times New Roman" w:hAnsiTheme="minorHAnsi" w:cstheme="minorHAnsi"/>
          <w:sz w:val="24"/>
          <w:szCs w:val="24"/>
          <w:lang w:val="pt-BR" w:eastAsia="pt-BR"/>
        </w:rPr>
        <w:t>1</w:t>
      </w:r>
      <w:r w:rsidR="008010D6" w:rsidRPr="006813D7">
        <w:rPr>
          <w:rFonts w:asciiTheme="minorHAnsi" w:eastAsia="Times New Roman" w:hAnsiTheme="minorHAnsi" w:cstheme="minorHAnsi"/>
          <w:sz w:val="24"/>
          <w:szCs w:val="24"/>
          <w:lang w:val="pt-BR" w:eastAsia="pt-BR"/>
        </w:rPr>
        <w:t xml:space="preserve">  </w:t>
      </w:r>
      <w:r w:rsidRPr="00AE6A46">
        <w:rPr>
          <w:rFonts w:asciiTheme="minorHAnsi" w:eastAsia="Times New Roman" w:hAnsiTheme="minorHAnsi" w:cstheme="minorHAnsi"/>
          <w:sz w:val="24"/>
          <w:szCs w:val="24"/>
          <w:lang w:val="pt-BR" w:eastAsia="pt-BR"/>
        </w:rPr>
        <w:t>Será considerado</w:t>
      </w:r>
      <w:r w:rsidR="004B5AFE" w:rsidRPr="006813D7">
        <w:rPr>
          <w:rFonts w:asciiTheme="minorHAnsi" w:eastAsia="Times New Roman" w:hAnsiTheme="minorHAnsi" w:cstheme="minorHAnsi"/>
          <w:sz w:val="24"/>
          <w:szCs w:val="24"/>
          <w:lang w:val="pt-BR" w:eastAsia="pt-BR"/>
        </w:rPr>
        <w:t>/a</w:t>
      </w:r>
      <w:r w:rsidRPr="00AE6A46">
        <w:rPr>
          <w:rFonts w:asciiTheme="minorHAnsi" w:eastAsia="Times New Roman" w:hAnsiTheme="minorHAnsi" w:cstheme="minorHAnsi"/>
          <w:sz w:val="24"/>
          <w:szCs w:val="24"/>
          <w:lang w:val="pt-BR" w:eastAsia="pt-BR"/>
        </w:rPr>
        <w:t xml:space="preserve"> reprovado</w:t>
      </w:r>
      <w:r w:rsidR="004B5AFE" w:rsidRPr="006813D7">
        <w:rPr>
          <w:rFonts w:asciiTheme="minorHAnsi" w:eastAsia="Times New Roman" w:hAnsiTheme="minorHAnsi" w:cstheme="minorHAnsi"/>
          <w:sz w:val="24"/>
          <w:szCs w:val="24"/>
          <w:lang w:val="pt-BR" w:eastAsia="pt-BR"/>
        </w:rPr>
        <w:t>/a</w:t>
      </w:r>
      <w:r w:rsidRPr="00AE6A46">
        <w:rPr>
          <w:rFonts w:asciiTheme="minorHAnsi" w:eastAsia="Times New Roman" w:hAnsiTheme="minorHAnsi" w:cstheme="minorHAnsi"/>
          <w:sz w:val="24"/>
          <w:szCs w:val="24"/>
          <w:lang w:val="pt-BR" w:eastAsia="pt-BR"/>
        </w:rPr>
        <w:t xml:space="preserve"> no período letivo o</w:t>
      </w:r>
      <w:r w:rsidR="004B5AFE" w:rsidRPr="006813D7">
        <w:rPr>
          <w:rFonts w:asciiTheme="minorHAnsi" w:eastAsia="Times New Roman" w:hAnsiTheme="minorHAnsi" w:cstheme="minorHAnsi"/>
          <w:sz w:val="24"/>
          <w:szCs w:val="24"/>
          <w:lang w:val="pt-BR" w:eastAsia="pt-BR"/>
        </w:rPr>
        <w:t>/a</w:t>
      </w:r>
      <w:r w:rsidRPr="00AE6A46">
        <w:rPr>
          <w:rFonts w:asciiTheme="minorHAnsi" w:eastAsia="Times New Roman" w:hAnsiTheme="minorHAnsi" w:cstheme="minorHAnsi"/>
          <w:sz w:val="24"/>
          <w:szCs w:val="24"/>
          <w:lang w:val="pt-BR" w:eastAsia="pt-BR"/>
        </w:rPr>
        <w:t xml:space="preserve"> </w:t>
      </w:r>
      <w:r w:rsidR="00BF1C60" w:rsidRPr="006813D7">
        <w:rPr>
          <w:rFonts w:asciiTheme="minorHAnsi" w:eastAsia="Times New Roman" w:hAnsiTheme="minorHAnsi" w:cstheme="minorHAnsi"/>
          <w:sz w:val="24"/>
          <w:szCs w:val="24"/>
          <w:lang w:val="pt-BR" w:eastAsia="pt-BR"/>
        </w:rPr>
        <w:t>estudante</w:t>
      </w:r>
      <w:r w:rsidRPr="00AE6A46">
        <w:rPr>
          <w:rFonts w:asciiTheme="minorHAnsi" w:eastAsia="Times New Roman" w:hAnsiTheme="minorHAnsi" w:cstheme="minorHAnsi"/>
          <w:sz w:val="24"/>
          <w:szCs w:val="24"/>
          <w:lang w:val="pt-BR" w:eastAsia="pt-BR"/>
        </w:rPr>
        <w:t xml:space="preserve"> que não apresentar percentual de frequência igual ou superior a 75% (setenta e cinco por cento) da carga horária do período letivo, independente das notas finais que tiver obtido. </w:t>
      </w:r>
    </w:p>
    <w:p w14:paraId="73136598" w14:textId="77777777" w:rsidR="00E7169A" w:rsidRPr="006813D7" w:rsidRDefault="00E7169A" w:rsidP="00EF0BE8">
      <w:pPr>
        <w:widowControl/>
        <w:autoSpaceDE/>
        <w:autoSpaceDN/>
        <w:spacing w:before="120"/>
        <w:jc w:val="both"/>
        <w:rPr>
          <w:rFonts w:asciiTheme="minorHAnsi" w:eastAsia="Times New Roman" w:hAnsiTheme="minorHAnsi" w:cstheme="minorHAnsi"/>
          <w:sz w:val="24"/>
          <w:szCs w:val="24"/>
          <w:lang w:val="pt-BR" w:eastAsia="pt-BR"/>
        </w:rPr>
      </w:pPr>
    </w:p>
    <w:p w14:paraId="4A2D77BF" w14:textId="1F3BD3A6" w:rsidR="00E7169A" w:rsidRPr="006813D7" w:rsidRDefault="00A74151" w:rsidP="0037106A">
      <w:pPr>
        <w:widowControl/>
        <w:autoSpaceDE/>
        <w:autoSpaceDN/>
        <w:spacing w:before="120"/>
        <w:jc w:val="center"/>
        <w:rPr>
          <w:rFonts w:asciiTheme="minorHAnsi" w:eastAsia="Times New Roman" w:hAnsiTheme="minorHAnsi" w:cstheme="minorHAnsi"/>
          <w:b/>
          <w:bCs/>
          <w:sz w:val="24"/>
          <w:szCs w:val="24"/>
          <w:lang w:val="pt-BR" w:eastAsia="pt-BR"/>
        </w:rPr>
      </w:pPr>
      <w:r w:rsidRPr="006813D7">
        <w:rPr>
          <w:rFonts w:asciiTheme="minorHAnsi" w:eastAsia="Times New Roman" w:hAnsiTheme="minorHAnsi" w:cstheme="minorHAnsi"/>
          <w:b/>
          <w:bCs/>
          <w:sz w:val="24"/>
          <w:szCs w:val="24"/>
          <w:lang w:val="pt-BR" w:eastAsia="pt-BR"/>
        </w:rPr>
        <w:t>Seção V</w:t>
      </w:r>
    </w:p>
    <w:p w14:paraId="4D57BA38" w14:textId="29827AE8" w:rsidR="00E7169A" w:rsidRPr="006813D7" w:rsidRDefault="00A74151" w:rsidP="0037106A">
      <w:pPr>
        <w:widowControl/>
        <w:autoSpaceDE/>
        <w:autoSpaceDN/>
        <w:spacing w:before="120"/>
        <w:jc w:val="center"/>
        <w:rPr>
          <w:rFonts w:asciiTheme="minorHAnsi" w:eastAsia="Times New Roman" w:hAnsiTheme="minorHAnsi" w:cstheme="minorHAnsi"/>
          <w:b/>
          <w:bCs/>
          <w:sz w:val="24"/>
          <w:szCs w:val="24"/>
          <w:lang w:val="pt-BR" w:eastAsia="pt-BR"/>
        </w:rPr>
      </w:pPr>
      <w:r w:rsidRPr="006813D7">
        <w:rPr>
          <w:rFonts w:asciiTheme="minorHAnsi" w:eastAsia="Times New Roman" w:hAnsiTheme="minorHAnsi" w:cstheme="minorHAnsi"/>
          <w:b/>
          <w:bCs/>
          <w:sz w:val="24"/>
          <w:szCs w:val="24"/>
          <w:lang w:val="pt-BR" w:eastAsia="pt-BR"/>
        </w:rPr>
        <w:t>Da Dependência</w:t>
      </w:r>
    </w:p>
    <w:p w14:paraId="398FDC66" w14:textId="1406008A" w:rsidR="00E7169A" w:rsidRPr="006813D7" w:rsidRDefault="00E7169A" w:rsidP="00EF0BE8">
      <w:pPr>
        <w:widowControl/>
        <w:autoSpaceDE/>
        <w:autoSpaceDN/>
        <w:spacing w:before="120"/>
        <w:jc w:val="both"/>
        <w:rPr>
          <w:rFonts w:asciiTheme="minorHAnsi" w:eastAsia="Times New Roman" w:hAnsiTheme="minorHAnsi" w:cstheme="minorHAnsi"/>
          <w:sz w:val="24"/>
          <w:szCs w:val="24"/>
          <w:lang w:val="pt-BR" w:eastAsia="pt-BR"/>
        </w:rPr>
      </w:pPr>
      <w:r w:rsidRPr="00AE6A46">
        <w:rPr>
          <w:rFonts w:asciiTheme="minorHAnsi" w:eastAsia="Times New Roman" w:hAnsiTheme="minorHAnsi" w:cstheme="minorHAnsi"/>
          <w:sz w:val="24"/>
          <w:szCs w:val="24"/>
          <w:lang w:val="pt-BR" w:eastAsia="pt-BR"/>
        </w:rPr>
        <w:t>Art. 2</w:t>
      </w:r>
      <w:r w:rsidR="00A74151" w:rsidRPr="006813D7">
        <w:rPr>
          <w:rFonts w:asciiTheme="minorHAnsi" w:eastAsia="Times New Roman" w:hAnsiTheme="minorHAnsi" w:cstheme="minorHAnsi"/>
          <w:sz w:val="24"/>
          <w:szCs w:val="24"/>
          <w:lang w:val="pt-BR" w:eastAsia="pt-BR"/>
        </w:rPr>
        <w:t xml:space="preserve">2 </w:t>
      </w:r>
      <w:r w:rsidRPr="00AE6A46">
        <w:rPr>
          <w:rFonts w:asciiTheme="minorHAnsi" w:eastAsia="Times New Roman" w:hAnsiTheme="minorHAnsi" w:cstheme="minorHAnsi"/>
          <w:sz w:val="24"/>
          <w:szCs w:val="24"/>
          <w:lang w:val="pt-BR" w:eastAsia="pt-BR"/>
        </w:rPr>
        <w:t xml:space="preserve"> O</w:t>
      </w:r>
      <w:r w:rsidR="00855E1A" w:rsidRPr="006813D7">
        <w:rPr>
          <w:rFonts w:asciiTheme="minorHAnsi" w:eastAsia="Times New Roman" w:hAnsiTheme="minorHAnsi" w:cstheme="minorHAnsi"/>
          <w:sz w:val="24"/>
          <w:szCs w:val="24"/>
          <w:lang w:val="pt-BR" w:eastAsia="pt-BR"/>
        </w:rPr>
        <w:t>/a</w:t>
      </w:r>
      <w:r w:rsidRPr="00AE6A46">
        <w:rPr>
          <w:rFonts w:asciiTheme="minorHAnsi" w:eastAsia="Times New Roman" w:hAnsiTheme="minorHAnsi" w:cstheme="minorHAnsi"/>
          <w:sz w:val="24"/>
          <w:szCs w:val="24"/>
          <w:lang w:val="pt-BR" w:eastAsia="pt-BR"/>
        </w:rPr>
        <w:t xml:space="preserve"> </w:t>
      </w:r>
      <w:r w:rsidR="00BF1C60" w:rsidRPr="006813D7">
        <w:rPr>
          <w:rFonts w:asciiTheme="minorHAnsi" w:eastAsia="Times New Roman" w:hAnsiTheme="minorHAnsi" w:cstheme="minorHAnsi"/>
          <w:sz w:val="24"/>
          <w:szCs w:val="24"/>
          <w:lang w:val="pt-BR" w:eastAsia="pt-BR"/>
        </w:rPr>
        <w:t>estudante</w:t>
      </w:r>
      <w:r w:rsidRPr="00AE6A46">
        <w:rPr>
          <w:rFonts w:asciiTheme="minorHAnsi" w:eastAsia="Times New Roman" w:hAnsiTheme="minorHAnsi" w:cstheme="minorHAnsi"/>
          <w:sz w:val="24"/>
          <w:szCs w:val="24"/>
          <w:lang w:val="pt-BR" w:eastAsia="pt-BR"/>
        </w:rPr>
        <w:t xml:space="preserve"> que reprovar em mais de 2 (duas) disciplinas deverá repetir o período letivo com aproveitamento daquelas em que logrou êxito.</w:t>
      </w:r>
    </w:p>
    <w:p w14:paraId="5F06F7AA" w14:textId="66C8E86E" w:rsidR="00E7169A" w:rsidRPr="006813D7" w:rsidRDefault="00E7169A" w:rsidP="00EF0BE8">
      <w:pPr>
        <w:widowControl/>
        <w:autoSpaceDE/>
        <w:autoSpaceDN/>
        <w:spacing w:before="120"/>
        <w:jc w:val="both"/>
        <w:rPr>
          <w:rFonts w:asciiTheme="minorHAnsi" w:eastAsia="Times New Roman" w:hAnsiTheme="minorHAnsi" w:cstheme="minorHAnsi"/>
          <w:sz w:val="24"/>
          <w:szCs w:val="24"/>
          <w:lang w:val="pt-BR" w:eastAsia="pt-BR"/>
        </w:rPr>
      </w:pPr>
      <w:r w:rsidRPr="00AE6A46">
        <w:rPr>
          <w:rFonts w:asciiTheme="minorHAnsi" w:eastAsia="Times New Roman" w:hAnsiTheme="minorHAnsi" w:cstheme="minorHAnsi"/>
          <w:sz w:val="24"/>
          <w:szCs w:val="24"/>
          <w:lang w:val="pt-BR" w:eastAsia="pt-BR"/>
        </w:rPr>
        <w:t>Art. 2</w:t>
      </w:r>
      <w:r w:rsidR="00A74151" w:rsidRPr="006813D7">
        <w:rPr>
          <w:rFonts w:asciiTheme="minorHAnsi" w:eastAsia="Times New Roman" w:hAnsiTheme="minorHAnsi" w:cstheme="minorHAnsi"/>
          <w:sz w:val="24"/>
          <w:szCs w:val="24"/>
          <w:lang w:val="pt-BR" w:eastAsia="pt-BR"/>
        </w:rPr>
        <w:t xml:space="preserve">3 </w:t>
      </w:r>
      <w:r w:rsidRPr="00AE6A46">
        <w:rPr>
          <w:rFonts w:asciiTheme="minorHAnsi" w:eastAsia="Times New Roman" w:hAnsiTheme="minorHAnsi" w:cstheme="minorHAnsi"/>
          <w:sz w:val="24"/>
          <w:szCs w:val="24"/>
          <w:lang w:val="pt-BR" w:eastAsia="pt-BR"/>
        </w:rPr>
        <w:t xml:space="preserve"> O</w:t>
      </w:r>
      <w:r w:rsidR="00855E1A" w:rsidRPr="006813D7">
        <w:rPr>
          <w:rFonts w:asciiTheme="minorHAnsi" w:eastAsia="Times New Roman" w:hAnsiTheme="minorHAnsi" w:cstheme="minorHAnsi"/>
          <w:sz w:val="24"/>
          <w:szCs w:val="24"/>
          <w:lang w:val="pt-BR" w:eastAsia="pt-BR"/>
        </w:rPr>
        <w:t>/a</w:t>
      </w:r>
      <w:r w:rsidRPr="00AE6A46">
        <w:rPr>
          <w:rFonts w:asciiTheme="minorHAnsi" w:eastAsia="Times New Roman" w:hAnsiTheme="minorHAnsi" w:cstheme="minorHAnsi"/>
          <w:sz w:val="24"/>
          <w:szCs w:val="24"/>
          <w:lang w:val="pt-BR" w:eastAsia="pt-BR"/>
        </w:rPr>
        <w:t xml:space="preserve"> </w:t>
      </w:r>
      <w:r w:rsidR="00BF1C60" w:rsidRPr="006813D7">
        <w:rPr>
          <w:rFonts w:asciiTheme="minorHAnsi" w:eastAsia="Times New Roman" w:hAnsiTheme="minorHAnsi" w:cstheme="minorHAnsi"/>
          <w:sz w:val="24"/>
          <w:szCs w:val="24"/>
          <w:lang w:val="pt-BR" w:eastAsia="pt-BR"/>
        </w:rPr>
        <w:t>estudante</w:t>
      </w:r>
      <w:r w:rsidRPr="00AE6A46">
        <w:rPr>
          <w:rFonts w:asciiTheme="minorHAnsi" w:eastAsia="Times New Roman" w:hAnsiTheme="minorHAnsi" w:cstheme="minorHAnsi"/>
          <w:sz w:val="24"/>
          <w:szCs w:val="24"/>
          <w:lang w:val="pt-BR" w:eastAsia="pt-BR"/>
        </w:rPr>
        <w:t xml:space="preserve"> que reprovar em até 2 (duas) disciplinas poderá progredir para o período letivo seguinte, cursando, paralelamente, as disciplinas em que reprovou. As atividades da dependência não podem interferir nas atividades acadêmicas do período letivo no qual o</w:t>
      </w:r>
      <w:r w:rsidR="00855E1A" w:rsidRPr="006813D7">
        <w:rPr>
          <w:rFonts w:asciiTheme="minorHAnsi" w:eastAsia="Times New Roman" w:hAnsiTheme="minorHAnsi" w:cstheme="minorHAnsi"/>
          <w:sz w:val="24"/>
          <w:szCs w:val="24"/>
          <w:lang w:val="pt-BR" w:eastAsia="pt-BR"/>
        </w:rPr>
        <w:t>/a</w:t>
      </w:r>
      <w:r w:rsidRPr="00AE6A46">
        <w:rPr>
          <w:rFonts w:asciiTheme="minorHAnsi" w:eastAsia="Times New Roman" w:hAnsiTheme="minorHAnsi" w:cstheme="minorHAnsi"/>
          <w:sz w:val="24"/>
          <w:szCs w:val="24"/>
          <w:lang w:val="pt-BR" w:eastAsia="pt-BR"/>
        </w:rPr>
        <w:t xml:space="preserve"> estudante está matriculado</w:t>
      </w:r>
      <w:r w:rsidR="00855E1A" w:rsidRPr="006813D7">
        <w:rPr>
          <w:rFonts w:asciiTheme="minorHAnsi" w:eastAsia="Times New Roman" w:hAnsiTheme="minorHAnsi" w:cstheme="minorHAnsi"/>
          <w:sz w:val="24"/>
          <w:szCs w:val="24"/>
          <w:lang w:val="pt-BR" w:eastAsia="pt-BR"/>
        </w:rPr>
        <w:t>/a</w:t>
      </w:r>
      <w:r w:rsidRPr="00AE6A46">
        <w:rPr>
          <w:rFonts w:asciiTheme="minorHAnsi" w:eastAsia="Times New Roman" w:hAnsiTheme="minorHAnsi" w:cstheme="minorHAnsi"/>
          <w:sz w:val="24"/>
          <w:szCs w:val="24"/>
          <w:lang w:val="pt-BR" w:eastAsia="pt-BR"/>
        </w:rPr>
        <w:t xml:space="preserve">. </w:t>
      </w:r>
    </w:p>
    <w:p w14:paraId="295820F5" w14:textId="70465E52" w:rsidR="00E7169A" w:rsidRPr="006813D7" w:rsidRDefault="00E7169A" w:rsidP="00EF0BE8">
      <w:pPr>
        <w:widowControl/>
        <w:autoSpaceDE/>
        <w:autoSpaceDN/>
        <w:spacing w:before="120"/>
        <w:jc w:val="both"/>
        <w:rPr>
          <w:rFonts w:asciiTheme="minorHAnsi" w:eastAsia="Times New Roman" w:hAnsiTheme="minorHAnsi" w:cstheme="minorHAnsi"/>
          <w:sz w:val="24"/>
          <w:szCs w:val="24"/>
          <w:lang w:val="pt-BR" w:eastAsia="pt-BR"/>
        </w:rPr>
      </w:pPr>
      <w:r w:rsidRPr="00AE6A46">
        <w:rPr>
          <w:rFonts w:asciiTheme="minorHAnsi" w:eastAsia="Times New Roman" w:hAnsiTheme="minorHAnsi" w:cstheme="minorHAnsi"/>
          <w:sz w:val="24"/>
          <w:szCs w:val="24"/>
          <w:lang w:val="pt-BR" w:eastAsia="pt-BR"/>
        </w:rPr>
        <w:t>Parágrafo único</w:t>
      </w:r>
      <w:r w:rsidR="00A74151" w:rsidRPr="006813D7">
        <w:rPr>
          <w:rFonts w:asciiTheme="minorHAnsi" w:eastAsia="Times New Roman" w:hAnsiTheme="minorHAnsi" w:cstheme="minorHAnsi"/>
          <w:sz w:val="24"/>
          <w:szCs w:val="24"/>
          <w:lang w:val="pt-BR" w:eastAsia="pt-BR"/>
        </w:rPr>
        <w:t xml:space="preserve">.  </w:t>
      </w:r>
      <w:r w:rsidRPr="00AE6A46">
        <w:rPr>
          <w:rFonts w:asciiTheme="minorHAnsi" w:eastAsia="Times New Roman" w:hAnsiTheme="minorHAnsi" w:cstheme="minorHAnsi"/>
          <w:sz w:val="24"/>
          <w:szCs w:val="24"/>
          <w:lang w:val="pt-BR" w:eastAsia="pt-BR"/>
        </w:rPr>
        <w:t>O</w:t>
      </w:r>
      <w:r w:rsidR="00855E1A" w:rsidRPr="006813D7">
        <w:rPr>
          <w:rFonts w:asciiTheme="minorHAnsi" w:eastAsia="Times New Roman" w:hAnsiTheme="minorHAnsi" w:cstheme="minorHAnsi"/>
          <w:sz w:val="24"/>
          <w:szCs w:val="24"/>
          <w:lang w:val="pt-BR" w:eastAsia="pt-BR"/>
        </w:rPr>
        <w:t>/a</w:t>
      </w:r>
      <w:r w:rsidRPr="00AE6A46">
        <w:rPr>
          <w:rFonts w:asciiTheme="minorHAnsi" w:eastAsia="Times New Roman" w:hAnsiTheme="minorHAnsi" w:cstheme="minorHAnsi"/>
          <w:sz w:val="24"/>
          <w:szCs w:val="24"/>
          <w:lang w:val="pt-BR" w:eastAsia="pt-BR"/>
        </w:rPr>
        <w:t xml:space="preserve"> </w:t>
      </w:r>
      <w:r w:rsidR="00BF1C60" w:rsidRPr="006813D7">
        <w:rPr>
          <w:rFonts w:asciiTheme="minorHAnsi" w:eastAsia="Times New Roman" w:hAnsiTheme="minorHAnsi" w:cstheme="minorHAnsi"/>
          <w:sz w:val="24"/>
          <w:szCs w:val="24"/>
          <w:lang w:val="pt-BR" w:eastAsia="pt-BR"/>
        </w:rPr>
        <w:t>estudante</w:t>
      </w:r>
      <w:r w:rsidRPr="00AE6A46">
        <w:rPr>
          <w:rFonts w:asciiTheme="minorHAnsi" w:eastAsia="Times New Roman" w:hAnsiTheme="minorHAnsi" w:cstheme="minorHAnsi"/>
          <w:sz w:val="24"/>
          <w:szCs w:val="24"/>
          <w:lang w:val="pt-BR" w:eastAsia="pt-BR"/>
        </w:rPr>
        <w:t xml:space="preserve"> somente poderá progredir ao período letivo posterior se houver logrado êxito na(s) disciplina(s) em dependência, cursada(s) no período letivo anterior.</w:t>
      </w:r>
    </w:p>
    <w:p w14:paraId="39494F37" w14:textId="77777777" w:rsidR="00E7169A" w:rsidRPr="006813D7" w:rsidRDefault="00E7169A" w:rsidP="00EF0BE8">
      <w:pPr>
        <w:widowControl/>
        <w:autoSpaceDE/>
        <w:autoSpaceDN/>
        <w:spacing w:before="120"/>
        <w:jc w:val="both"/>
        <w:rPr>
          <w:rFonts w:asciiTheme="minorHAnsi" w:eastAsia="Times New Roman" w:hAnsiTheme="minorHAnsi" w:cstheme="minorHAnsi"/>
          <w:sz w:val="24"/>
          <w:szCs w:val="24"/>
          <w:lang w:val="pt-BR" w:eastAsia="pt-BR"/>
        </w:rPr>
      </w:pPr>
    </w:p>
    <w:p w14:paraId="4C70CE44" w14:textId="4B742C26" w:rsidR="00E7169A" w:rsidRPr="006813D7" w:rsidRDefault="00E7169A" w:rsidP="0037106A">
      <w:pPr>
        <w:widowControl/>
        <w:autoSpaceDE/>
        <w:autoSpaceDN/>
        <w:spacing w:before="120"/>
        <w:jc w:val="center"/>
        <w:rPr>
          <w:rFonts w:asciiTheme="minorHAnsi" w:eastAsia="Times New Roman" w:hAnsiTheme="minorHAnsi" w:cstheme="minorHAnsi"/>
          <w:sz w:val="24"/>
          <w:szCs w:val="24"/>
          <w:lang w:val="pt-BR" w:eastAsia="pt-BR"/>
        </w:rPr>
      </w:pPr>
      <w:r w:rsidRPr="00AE6A46">
        <w:rPr>
          <w:rFonts w:asciiTheme="minorHAnsi" w:eastAsia="Times New Roman" w:hAnsiTheme="minorHAnsi" w:cstheme="minorHAnsi"/>
          <w:sz w:val="24"/>
          <w:szCs w:val="24"/>
          <w:lang w:val="pt-BR" w:eastAsia="pt-BR"/>
        </w:rPr>
        <w:t>CAPÍTULO III</w:t>
      </w:r>
    </w:p>
    <w:p w14:paraId="0B727CD6" w14:textId="1AC74FB9" w:rsidR="00A74151" w:rsidRPr="006813D7" w:rsidRDefault="00E7169A" w:rsidP="0037106A">
      <w:pPr>
        <w:widowControl/>
        <w:autoSpaceDE/>
        <w:autoSpaceDN/>
        <w:spacing w:before="120"/>
        <w:jc w:val="center"/>
        <w:rPr>
          <w:rFonts w:asciiTheme="minorHAnsi" w:eastAsia="Times New Roman" w:hAnsiTheme="minorHAnsi" w:cstheme="minorHAnsi"/>
          <w:sz w:val="24"/>
          <w:szCs w:val="24"/>
          <w:lang w:val="pt-BR" w:eastAsia="pt-BR"/>
        </w:rPr>
      </w:pPr>
      <w:r w:rsidRPr="00AE6A46">
        <w:rPr>
          <w:rFonts w:asciiTheme="minorHAnsi" w:eastAsia="Times New Roman" w:hAnsiTheme="minorHAnsi" w:cstheme="minorHAnsi"/>
          <w:sz w:val="24"/>
          <w:szCs w:val="24"/>
          <w:lang w:val="pt-BR" w:eastAsia="pt-BR"/>
        </w:rPr>
        <w:t>PROCEDIMENTOS PARA AVALIAÇÃO DA APRENDIZAGEM DOS</w:t>
      </w:r>
      <w:r w:rsidR="0037106A" w:rsidRPr="006813D7">
        <w:rPr>
          <w:rFonts w:asciiTheme="minorHAnsi" w:eastAsia="Times New Roman" w:hAnsiTheme="minorHAnsi" w:cstheme="minorHAnsi"/>
          <w:sz w:val="24"/>
          <w:szCs w:val="24"/>
          <w:lang w:val="pt-BR" w:eastAsia="pt-BR"/>
        </w:rPr>
        <w:t>/AS</w:t>
      </w:r>
    </w:p>
    <w:p w14:paraId="1EA5E604" w14:textId="107C4CE2" w:rsidR="00E7169A" w:rsidRPr="006813D7" w:rsidRDefault="00BF1C60" w:rsidP="0037106A">
      <w:pPr>
        <w:widowControl/>
        <w:autoSpaceDE/>
        <w:autoSpaceDN/>
        <w:spacing w:before="120"/>
        <w:jc w:val="center"/>
        <w:rPr>
          <w:rFonts w:asciiTheme="minorHAnsi" w:eastAsia="Times New Roman" w:hAnsiTheme="minorHAnsi" w:cstheme="minorHAnsi"/>
          <w:sz w:val="24"/>
          <w:szCs w:val="24"/>
          <w:lang w:val="pt-BR" w:eastAsia="pt-BR"/>
        </w:rPr>
      </w:pPr>
      <w:r w:rsidRPr="006813D7">
        <w:rPr>
          <w:rFonts w:asciiTheme="minorHAnsi" w:eastAsia="Times New Roman" w:hAnsiTheme="minorHAnsi" w:cstheme="minorHAnsi"/>
          <w:sz w:val="24"/>
          <w:szCs w:val="24"/>
          <w:lang w:val="pt-BR" w:eastAsia="pt-BR"/>
        </w:rPr>
        <w:t>ESTUDANTE</w:t>
      </w:r>
      <w:r w:rsidR="00E7169A" w:rsidRPr="00AE6A46">
        <w:rPr>
          <w:rFonts w:asciiTheme="minorHAnsi" w:eastAsia="Times New Roman" w:hAnsiTheme="minorHAnsi" w:cstheme="minorHAnsi"/>
          <w:sz w:val="24"/>
          <w:szCs w:val="24"/>
          <w:lang w:val="pt-BR" w:eastAsia="pt-BR"/>
        </w:rPr>
        <w:t>S DOS CURSOS TÉCNICOS – FORMA INTEGRADA</w:t>
      </w:r>
    </w:p>
    <w:p w14:paraId="5D75DCBA" w14:textId="77777777" w:rsidR="00E7169A" w:rsidRPr="006813D7" w:rsidRDefault="00E7169A" w:rsidP="00EF0BE8">
      <w:pPr>
        <w:widowControl/>
        <w:autoSpaceDE/>
        <w:autoSpaceDN/>
        <w:spacing w:before="120"/>
        <w:jc w:val="both"/>
        <w:rPr>
          <w:rFonts w:asciiTheme="minorHAnsi" w:eastAsia="Times New Roman" w:hAnsiTheme="minorHAnsi" w:cstheme="minorHAnsi"/>
          <w:b/>
          <w:bCs/>
          <w:sz w:val="24"/>
          <w:szCs w:val="24"/>
          <w:lang w:val="pt-BR" w:eastAsia="pt-BR"/>
        </w:rPr>
      </w:pPr>
    </w:p>
    <w:p w14:paraId="0DA1AB08" w14:textId="75D5158C" w:rsidR="00E7169A" w:rsidRPr="006813D7" w:rsidRDefault="00A74151" w:rsidP="0037106A">
      <w:pPr>
        <w:widowControl/>
        <w:autoSpaceDE/>
        <w:autoSpaceDN/>
        <w:spacing w:before="120"/>
        <w:jc w:val="center"/>
        <w:rPr>
          <w:rFonts w:asciiTheme="minorHAnsi" w:eastAsia="Times New Roman" w:hAnsiTheme="minorHAnsi" w:cstheme="minorHAnsi"/>
          <w:b/>
          <w:bCs/>
          <w:sz w:val="24"/>
          <w:szCs w:val="24"/>
          <w:lang w:val="pt-BR" w:eastAsia="pt-BR"/>
        </w:rPr>
      </w:pPr>
      <w:r w:rsidRPr="006813D7">
        <w:rPr>
          <w:rFonts w:asciiTheme="minorHAnsi" w:eastAsia="Times New Roman" w:hAnsiTheme="minorHAnsi" w:cstheme="minorHAnsi"/>
          <w:b/>
          <w:bCs/>
          <w:sz w:val="24"/>
          <w:szCs w:val="24"/>
          <w:lang w:val="pt-BR" w:eastAsia="pt-BR"/>
        </w:rPr>
        <w:t>Seção I</w:t>
      </w:r>
    </w:p>
    <w:p w14:paraId="0E2B151F" w14:textId="01699B37" w:rsidR="00E7169A" w:rsidRPr="006813D7" w:rsidRDefault="00A74151" w:rsidP="0037106A">
      <w:pPr>
        <w:widowControl/>
        <w:autoSpaceDE/>
        <w:autoSpaceDN/>
        <w:spacing w:before="120"/>
        <w:jc w:val="center"/>
        <w:rPr>
          <w:rFonts w:asciiTheme="minorHAnsi" w:eastAsia="Times New Roman" w:hAnsiTheme="minorHAnsi" w:cstheme="minorHAnsi"/>
          <w:b/>
          <w:bCs/>
          <w:sz w:val="24"/>
          <w:szCs w:val="24"/>
          <w:lang w:val="pt-BR" w:eastAsia="pt-BR"/>
        </w:rPr>
      </w:pPr>
      <w:r w:rsidRPr="006813D7">
        <w:rPr>
          <w:rFonts w:asciiTheme="minorHAnsi" w:eastAsia="Times New Roman" w:hAnsiTheme="minorHAnsi" w:cstheme="minorHAnsi"/>
          <w:b/>
          <w:bCs/>
          <w:sz w:val="24"/>
          <w:szCs w:val="24"/>
          <w:lang w:val="pt-BR" w:eastAsia="pt-BR"/>
        </w:rPr>
        <w:t>Da Sistemática</w:t>
      </w:r>
    </w:p>
    <w:p w14:paraId="25D5F71E" w14:textId="76740190" w:rsidR="00E7169A" w:rsidRPr="006813D7" w:rsidRDefault="00E7169A" w:rsidP="00EF0BE8">
      <w:pPr>
        <w:widowControl/>
        <w:autoSpaceDE/>
        <w:autoSpaceDN/>
        <w:spacing w:before="120"/>
        <w:jc w:val="both"/>
        <w:rPr>
          <w:rFonts w:asciiTheme="minorHAnsi" w:eastAsia="Times New Roman" w:hAnsiTheme="minorHAnsi" w:cstheme="minorHAnsi"/>
          <w:sz w:val="24"/>
          <w:szCs w:val="24"/>
          <w:lang w:val="pt-BR" w:eastAsia="pt-BR"/>
        </w:rPr>
      </w:pPr>
      <w:r w:rsidRPr="00AE6A46">
        <w:rPr>
          <w:rFonts w:asciiTheme="minorHAnsi" w:eastAsia="Times New Roman" w:hAnsiTheme="minorHAnsi" w:cstheme="minorHAnsi"/>
          <w:sz w:val="24"/>
          <w:szCs w:val="24"/>
          <w:lang w:val="pt-BR" w:eastAsia="pt-BR"/>
        </w:rPr>
        <w:t>Art. 2</w:t>
      </w:r>
      <w:r w:rsidR="00A74151" w:rsidRPr="006813D7">
        <w:rPr>
          <w:rFonts w:asciiTheme="minorHAnsi" w:eastAsia="Times New Roman" w:hAnsiTheme="minorHAnsi" w:cstheme="minorHAnsi"/>
          <w:sz w:val="24"/>
          <w:szCs w:val="24"/>
          <w:lang w:val="pt-BR" w:eastAsia="pt-BR"/>
        </w:rPr>
        <w:t xml:space="preserve">4  </w:t>
      </w:r>
      <w:r w:rsidRPr="00AE6A46">
        <w:rPr>
          <w:rFonts w:asciiTheme="minorHAnsi" w:eastAsia="Times New Roman" w:hAnsiTheme="minorHAnsi" w:cstheme="minorHAnsi"/>
          <w:sz w:val="24"/>
          <w:szCs w:val="24"/>
          <w:lang w:val="pt-BR" w:eastAsia="pt-BR"/>
        </w:rPr>
        <w:t xml:space="preserve">Para efeito de registro dos resultados da avaliação, cada período letivo será dividido em 2 (duas) etapas.  </w:t>
      </w:r>
    </w:p>
    <w:p w14:paraId="7598B118" w14:textId="4C929049" w:rsidR="00E7169A" w:rsidRPr="006813D7" w:rsidRDefault="00E7169A" w:rsidP="00EF0BE8">
      <w:pPr>
        <w:widowControl/>
        <w:autoSpaceDE/>
        <w:autoSpaceDN/>
        <w:spacing w:before="120"/>
        <w:jc w:val="both"/>
        <w:rPr>
          <w:rFonts w:asciiTheme="minorHAnsi" w:eastAsia="Times New Roman" w:hAnsiTheme="minorHAnsi" w:cstheme="minorHAnsi"/>
          <w:sz w:val="24"/>
          <w:szCs w:val="24"/>
          <w:lang w:val="pt-BR" w:eastAsia="pt-BR"/>
        </w:rPr>
      </w:pPr>
      <w:r w:rsidRPr="00AE6A46">
        <w:rPr>
          <w:rFonts w:asciiTheme="minorHAnsi" w:eastAsia="Times New Roman" w:hAnsiTheme="minorHAnsi" w:cstheme="minorHAnsi"/>
          <w:sz w:val="24"/>
          <w:szCs w:val="24"/>
          <w:lang w:val="pt-BR" w:eastAsia="pt-BR"/>
        </w:rPr>
        <w:t>Art. 2</w:t>
      </w:r>
      <w:r w:rsidR="00A74151" w:rsidRPr="006813D7">
        <w:rPr>
          <w:rFonts w:asciiTheme="minorHAnsi" w:eastAsia="Times New Roman" w:hAnsiTheme="minorHAnsi" w:cstheme="minorHAnsi"/>
          <w:sz w:val="24"/>
          <w:szCs w:val="24"/>
          <w:lang w:val="pt-BR" w:eastAsia="pt-BR"/>
        </w:rPr>
        <w:t xml:space="preserve">5 </w:t>
      </w:r>
      <w:r w:rsidRPr="00AE6A46">
        <w:rPr>
          <w:rFonts w:asciiTheme="minorHAnsi" w:eastAsia="Times New Roman" w:hAnsiTheme="minorHAnsi" w:cstheme="minorHAnsi"/>
          <w:sz w:val="24"/>
          <w:szCs w:val="24"/>
          <w:lang w:val="pt-BR" w:eastAsia="pt-BR"/>
        </w:rPr>
        <w:t xml:space="preserve"> Em cada uma das etapas serão atribuídas, por disciplina, notas de 0 (zero) a 10 (dez), admitindo-se intervalos de 0,1 (um décimo) ponto, com arredondamento sempre para o valor superior.  </w:t>
      </w:r>
    </w:p>
    <w:p w14:paraId="7DCECD31" w14:textId="609CF57D" w:rsidR="00E7169A" w:rsidRPr="006813D7" w:rsidRDefault="00E7169A" w:rsidP="00EF0BE8">
      <w:pPr>
        <w:widowControl/>
        <w:autoSpaceDE/>
        <w:autoSpaceDN/>
        <w:spacing w:before="120"/>
        <w:jc w:val="both"/>
        <w:rPr>
          <w:rFonts w:asciiTheme="minorHAnsi" w:eastAsia="Times New Roman" w:hAnsiTheme="minorHAnsi" w:cstheme="minorHAnsi"/>
          <w:sz w:val="24"/>
          <w:szCs w:val="24"/>
          <w:lang w:val="pt-BR" w:eastAsia="pt-BR"/>
        </w:rPr>
      </w:pPr>
      <w:r w:rsidRPr="00AE6A46">
        <w:rPr>
          <w:rFonts w:asciiTheme="minorHAnsi" w:eastAsia="Times New Roman" w:hAnsiTheme="minorHAnsi" w:cstheme="minorHAnsi"/>
          <w:sz w:val="24"/>
          <w:szCs w:val="24"/>
          <w:lang w:val="pt-BR" w:eastAsia="pt-BR"/>
        </w:rPr>
        <w:t>Parágrafo único</w:t>
      </w:r>
      <w:r w:rsidR="00A74151" w:rsidRPr="006813D7">
        <w:rPr>
          <w:rFonts w:asciiTheme="minorHAnsi" w:eastAsia="Times New Roman" w:hAnsiTheme="minorHAnsi" w:cstheme="minorHAnsi"/>
          <w:sz w:val="24"/>
          <w:szCs w:val="24"/>
          <w:lang w:val="pt-BR" w:eastAsia="pt-BR"/>
        </w:rPr>
        <w:t>.  A</w:t>
      </w:r>
      <w:r w:rsidRPr="00AE6A46">
        <w:rPr>
          <w:rFonts w:asciiTheme="minorHAnsi" w:eastAsia="Times New Roman" w:hAnsiTheme="minorHAnsi" w:cstheme="minorHAnsi"/>
          <w:sz w:val="24"/>
          <w:szCs w:val="24"/>
          <w:lang w:val="pt-BR" w:eastAsia="pt-BR"/>
        </w:rPr>
        <w:t xml:space="preserve"> nota de cada uma das etapas avaliativas será embasada nos registros de aprendizagem dos</w:t>
      </w:r>
      <w:r w:rsidR="00F65094" w:rsidRPr="006813D7">
        <w:rPr>
          <w:rFonts w:asciiTheme="minorHAnsi" w:eastAsia="Times New Roman" w:hAnsiTheme="minorHAnsi" w:cstheme="minorHAnsi"/>
          <w:sz w:val="24"/>
          <w:szCs w:val="24"/>
          <w:lang w:val="pt-BR" w:eastAsia="pt-BR"/>
        </w:rPr>
        <w:t>/as</w:t>
      </w:r>
      <w:r w:rsidRPr="00AE6A46">
        <w:rPr>
          <w:rFonts w:asciiTheme="minorHAnsi" w:eastAsia="Times New Roman" w:hAnsiTheme="minorHAnsi" w:cstheme="minorHAnsi"/>
          <w:sz w:val="24"/>
          <w:szCs w:val="24"/>
          <w:lang w:val="pt-BR" w:eastAsia="pt-BR"/>
        </w:rPr>
        <w:t xml:space="preserve"> </w:t>
      </w:r>
      <w:r w:rsidR="00BF1C60" w:rsidRPr="006813D7">
        <w:rPr>
          <w:rFonts w:asciiTheme="minorHAnsi" w:eastAsia="Times New Roman" w:hAnsiTheme="minorHAnsi" w:cstheme="minorHAnsi"/>
          <w:sz w:val="24"/>
          <w:szCs w:val="24"/>
          <w:lang w:val="pt-BR" w:eastAsia="pt-BR"/>
        </w:rPr>
        <w:t>estudante</w:t>
      </w:r>
      <w:r w:rsidRPr="00AE6A46">
        <w:rPr>
          <w:rFonts w:asciiTheme="minorHAnsi" w:eastAsia="Times New Roman" w:hAnsiTheme="minorHAnsi" w:cstheme="minorHAnsi"/>
          <w:sz w:val="24"/>
          <w:szCs w:val="24"/>
          <w:lang w:val="pt-BR" w:eastAsia="pt-BR"/>
        </w:rPr>
        <w:t>s, composto por, no mínimo, 2 (dois) instrumentos de avaliação, a critério do</w:t>
      </w:r>
      <w:r w:rsidR="00F65094" w:rsidRPr="006813D7">
        <w:rPr>
          <w:rFonts w:asciiTheme="minorHAnsi" w:eastAsia="Times New Roman" w:hAnsiTheme="minorHAnsi" w:cstheme="minorHAnsi"/>
          <w:sz w:val="24"/>
          <w:szCs w:val="24"/>
          <w:lang w:val="pt-BR" w:eastAsia="pt-BR"/>
        </w:rPr>
        <w:t>/a</w:t>
      </w:r>
      <w:r w:rsidRPr="00AE6A46">
        <w:rPr>
          <w:rFonts w:asciiTheme="minorHAnsi" w:eastAsia="Times New Roman" w:hAnsiTheme="minorHAnsi" w:cstheme="minorHAnsi"/>
          <w:sz w:val="24"/>
          <w:szCs w:val="24"/>
          <w:lang w:val="pt-BR" w:eastAsia="pt-BR"/>
        </w:rPr>
        <w:t xml:space="preserve"> professor</w:t>
      </w:r>
      <w:r w:rsidR="00F65094" w:rsidRPr="006813D7">
        <w:rPr>
          <w:rFonts w:asciiTheme="minorHAnsi" w:eastAsia="Times New Roman" w:hAnsiTheme="minorHAnsi" w:cstheme="minorHAnsi"/>
          <w:sz w:val="24"/>
          <w:szCs w:val="24"/>
          <w:lang w:val="pt-BR" w:eastAsia="pt-BR"/>
        </w:rPr>
        <w:t>/a</w:t>
      </w:r>
      <w:r w:rsidRPr="00AE6A46">
        <w:rPr>
          <w:rFonts w:asciiTheme="minorHAnsi" w:eastAsia="Times New Roman" w:hAnsiTheme="minorHAnsi" w:cstheme="minorHAnsi"/>
          <w:sz w:val="24"/>
          <w:szCs w:val="24"/>
          <w:lang w:val="pt-BR" w:eastAsia="pt-BR"/>
        </w:rPr>
        <w:t xml:space="preserve">, previstos no plano de ensino de cada disciplina.  </w:t>
      </w:r>
    </w:p>
    <w:p w14:paraId="5D58AF32" w14:textId="58A65079" w:rsidR="00E7169A" w:rsidRPr="006813D7" w:rsidRDefault="00E7169A" w:rsidP="00EF0BE8">
      <w:pPr>
        <w:widowControl/>
        <w:autoSpaceDE/>
        <w:autoSpaceDN/>
        <w:spacing w:before="120"/>
        <w:jc w:val="both"/>
        <w:rPr>
          <w:rFonts w:asciiTheme="minorHAnsi" w:eastAsia="Times New Roman" w:hAnsiTheme="minorHAnsi" w:cstheme="minorHAnsi"/>
          <w:sz w:val="24"/>
          <w:szCs w:val="24"/>
          <w:lang w:val="pt-BR" w:eastAsia="pt-BR"/>
        </w:rPr>
      </w:pPr>
      <w:r w:rsidRPr="00AE6A46">
        <w:rPr>
          <w:rFonts w:asciiTheme="minorHAnsi" w:eastAsia="Times New Roman" w:hAnsiTheme="minorHAnsi" w:cstheme="minorHAnsi"/>
          <w:sz w:val="24"/>
          <w:szCs w:val="24"/>
          <w:lang w:val="pt-BR" w:eastAsia="pt-BR"/>
        </w:rPr>
        <w:t>Art. 2</w:t>
      </w:r>
      <w:r w:rsidR="001A09B5" w:rsidRPr="006813D7">
        <w:rPr>
          <w:rFonts w:asciiTheme="minorHAnsi" w:eastAsia="Times New Roman" w:hAnsiTheme="minorHAnsi" w:cstheme="minorHAnsi"/>
          <w:sz w:val="24"/>
          <w:szCs w:val="24"/>
          <w:lang w:val="pt-BR" w:eastAsia="pt-BR"/>
        </w:rPr>
        <w:t>6</w:t>
      </w:r>
      <w:r w:rsidR="00C376EA" w:rsidRPr="006813D7">
        <w:rPr>
          <w:rFonts w:asciiTheme="minorHAnsi" w:eastAsia="Times New Roman" w:hAnsiTheme="minorHAnsi" w:cstheme="minorHAnsi"/>
          <w:sz w:val="24"/>
          <w:szCs w:val="24"/>
          <w:lang w:val="pt-BR" w:eastAsia="pt-BR"/>
        </w:rPr>
        <w:t xml:space="preserve"> </w:t>
      </w:r>
      <w:r w:rsidRPr="00AE6A46">
        <w:rPr>
          <w:rFonts w:asciiTheme="minorHAnsi" w:eastAsia="Times New Roman" w:hAnsiTheme="minorHAnsi" w:cstheme="minorHAnsi"/>
          <w:sz w:val="24"/>
          <w:szCs w:val="24"/>
          <w:lang w:val="pt-BR" w:eastAsia="pt-BR"/>
        </w:rPr>
        <w:t xml:space="preserve"> As notas obtidas pelos</w:t>
      </w:r>
      <w:r w:rsidR="00F65094" w:rsidRPr="006813D7">
        <w:rPr>
          <w:rFonts w:asciiTheme="minorHAnsi" w:eastAsia="Times New Roman" w:hAnsiTheme="minorHAnsi" w:cstheme="minorHAnsi"/>
          <w:sz w:val="24"/>
          <w:szCs w:val="24"/>
          <w:lang w:val="pt-BR" w:eastAsia="pt-BR"/>
        </w:rPr>
        <w:t>/as</w:t>
      </w:r>
      <w:r w:rsidRPr="00AE6A46">
        <w:rPr>
          <w:rFonts w:asciiTheme="minorHAnsi" w:eastAsia="Times New Roman" w:hAnsiTheme="minorHAnsi" w:cstheme="minorHAnsi"/>
          <w:sz w:val="24"/>
          <w:szCs w:val="24"/>
          <w:lang w:val="pt-BR" w:eastAsia="pt-BR"/>
        </w:rPr>
        <w:t xml:space="preserve"> </w:t>
      </w:r>
      <w:r w:rsidR="00BF1C60" w:rsidRPr="006813D7">
        <w:rPr>
          <w:rFonts w:asciiTheme="minorHAnsi" w:eastAsia="Times New Roman" w:hAnsiTheme="minorHAnsi" w:cstheme="minorHAnsi"/>
          <w:sz w:val="24"/>
          <w:szCs w:val="24"/>
          <w:lang w:val="pt-BR" w:eastAsia="pt-BR"/>
        </w:rPr>
        <w:t>estudante</w:t>
      </w:r>
      <w:r w:rsidRPr="00AE6A46">
        <w:rPr>
          <w:rFonts w:asciiTheme="minorHAnsi" w:eastAsia="Times New Roman" w:hAnsiTheme="minorHAnsi" w:cstheme="minorHAnsi"/>
          <w:sz w:val="24"/>
          <w:szCs w:val="24"/>
          <w:lang w:val="pt-BR" w:eastAsia="pt-BR"/>
        </w:rPr>
        <w:t>s nas avaliações e/ou reavaliações deverão ser informadas pelo</w:t>
      </w:r>
      <w:r w:rsidR="00F65094" w:rsidRPr="006813D7">
        <w:rPr>
          <w:rFonts w:asciiTheme="minorHAnsi" w:eastAsia="Times New Roman" w:hAnsiTheme="minorHAnsi" w:cstheme="minorHAnsi"/>
          <w:sz w:val="24"/>
          <w:szCs w:val="24"/>
          <w:lang w:val="pt-BR" w:eastAsia="pt-BR"/>
        </w:rPr>
        <w:t>/a</w:t>
      </w:r>
      <w:r w:rsidRPr="00AE6A46">
        <w:rPr>
          <w:rFonts w:asciiTheme="minorHAnsi" w:eastAsia="Times New Roman" w:hAnsiTheme="minorHAnsi" w:cstheme="minorHAnsi"/>
          <w:sz w:val="24"/>
          <w:szCs w:val="24"/>
          <w:lang w:val="pt-BR" w:eastAsia="pt-BR"/>
        </w:rPr>
        <w:t xml:space="preserve"> professor</w:t>
      </w:r>
      <w:r w:rsidR="00F65094" w:rsidRPr="006813D7">
        <w:rPr>
          <w:rFonts w:asciiTheme="minorHAnsi" w:eastAsia="Times New Roman" w:hAnsiTheme="minorHAnsi" w:cstheme="minorHAnsi"/>
          <w:sz w:val="24"/>
          <w:szCs w:val="24"/>
          <w:lang w:val="pt-BR" w:eastAsia="pt-BR"/>
        </w:rPr>
        <w:t>/a</w:t>
      </w:r>
      <w:r w:rsidRPr="00AE6A46">
        <w:rPr>
          <w:rFonts w:asciiTheme="minorHAnsi" w:eastAsia="Times New Roman" w:hAnsiTheme="minorHAnsi" w:cstheme="minorHAnsi"/>
          <w:sz w:val="24"/>
          <w:szCs w:val="24"/>
          <w:lang w:val="pt-BR" w:eastAsia="pt-BR"/>
        </w:rPr>
        <w:t xml:space="preserve"> de cada uma das disciplinas na coordenação de registros acadêmicos, obedecendo o cronograma elaborado pela chefia imediata. </w:t>
      </w:r>
    </w:p>
    <w:p w14:paraId="18990825" w14:textId="77777777" w:rsidR="00D00C6E" w:rsidRPr="006813D7" w:rsidRDefault="00D00C6E" w:rsidP="00EF0BE8">
      <w:pPr>
        <w:widowControl/>
        <w:autoSpaceDE/>
        <w:autoSpaceDN/>
        <w:spacing w:before="120"/>
        <w:jc w:val="both"/>
        <w:rPr>
          <w:rFonts w:asciiTheme="minorHAnsi" w:eastAsia="Times New Roman" w:hAnsiTheme="minorHAnsi" w:cstheme="minorHAnsi"/>
          <w:b/>
          <w:bCs/>
          <w:sz w:val="24"/>
          <w:szCs w:val="24"/>
          <w:lang w:val="pt-BR" w:eastAsia="pt-BR"/>
        </w:rPr>
      </w:pPr>
    </w:p>
    <w:p w14:paraId="2E46000F" w14:textId="7DD612B8" w:rsidR="00E7169A" w:rsidRPr="006813D7" w:rsidRDefault="001A09B5" w:rsidP="0037106A">
      <w:pPr>
        <w:widowControl/>
        <w:autoSpaceDE/>
        <w:autoSpaceDN/>
        <w:spacing w:before="120"/>
        <w:jc w:val="center"/>
        <w:rPr>
          <w:rFonts w:asciiTheme="minorHAnsi" w:eastAsia="Times New Roman" w:hAnsiTheme="minorHAnsi" w:cstheme="minorHAnsi"/>
          <w:b/>
          <w:bCs/>
          <w:sz w:val="24"/>
          <w:szCs w:val="24"/>
          <w:lang w:val="pt-BR" w:eastAsia="pt-BR"/>
        </w:rPr>
      </w:pPr>
      <w:r w:rsidRPr="006813D7">
        <w:rPr>
          <w:rFonts w:asciiTheme="minorHAnsi" w:eastAsia="Times New Roman" w:hAnsiTheme="minorHAnsi" w:cstheme="minorHAnsi"/>
          <w:b/>
          <w:bCs/>
          <w:sz w:val="24"/>
          <w:szCs w:val="24"/>
          <w:lang w:val="pt-BR" w:eastAsia="pt-BR"/>
        </w:rPr>
        <w:t>Seção II</w:t>
      </w:r>
    </w:p>
    <w:p w14:paraId="4E7D1E28" w14:textId="2B768B98" w:rsidR="00E7169A" w:rsidRPr="006813D7" w:rsidRDefault="001A09B5" w:rsidP="0037106A">
      <w:pPr>
        <w:widowControl/>
        <w:autoSpaceDE/>
        <w:autoSpaceDN/>
        <w:spacing w:before="120"/>
        <w:jc w:val="center"/>
        <w:rPr>
          <w:rFonts w:asciiTheme="minorHAnsi" w:eastAsia="Times New Roman" w:hAnsiTheme="minorHAnsi" w:cstheme="minorHAnsi"/>
          <w:b/>
          <w:bCs/>
          <w:sz w:val="24"/>
          <w:szCs w:val="24"/>
          <w:lang w:val="pt-BR" w:eastAsia="pt-BR"/>
        </w:rPr>
      </w:pPr>
      <w:r w:rsidRPr="006813D7">
        <w:rPr>
          <w:rFonts w:asciiTheme="minorHAnsi" w:eastAsia="Times New Roman" w:hAnsiTheme="minorHAnsi" w:cstheme="minorHAnsi"/>
          <w:b/>
          <w:bCs/>
          <w:sz w:val="24"/>
          <w:szCs w:val="24"/>
          <w:lang w:val="pt-BR" w:eastAsia="pt-BR"/>
        </w:rPr>
        <w:t>Da Aprovação</w:t>
      </w:r>
    </w:p>
    <w:p w14:paraId="30FAD526" w14:textId="02DD74BB" w:rsidR="00E7169A" w:rsidRPr="006813D7" w:rsidRDefault="00E7169A" w:rsidP="00EF0BE8">
      <w:pPr>
        <w:widowControl/>
        <w:autoSpaceDE/>
        <w:autoSpaceDN/>
        <w:spacing w:before="120"/>
        <w:jc w:val="both"/>
        <w:rPr>
          <w:rFonts w:asciiTheme="minorHAnsi" w:eastAsia="Times New Roman" w:hAnsiTheme="minorHAnsi" w:cstheme="minorHAnsi"/>
          <w:sz w:val="24"/>
          <w:szCs w:val="24"/>
          <w:lang w:val="pt-BR" w:eastAsia="pt-BR"/>
        </w:rPr>
      </w:pPr>
      <w:r w:rsidRPr="00AE6A46">
        <w:rPr>
          <w:rFonts w:asciiTheme="minorHAnsi" w:eastAsia="Times New Roman" w:hAnsiTheme="minorHAnsi" w:cstheme="minorHAnsi"/>
          <w:sz w:val="24"/>
          <w:szCs w:val="24"/>
          <w:lang w:val="pt-BR" w:eastAsia="pt-BR"/>
        </w:rPr>
        <w:t>Art. 2</w:t>
      </w:r>
      <w:r w:rsidR="001A09B5" w:rsidRPr="006813D7">
        <w:rPr>
          <w:rFonts w:asciiTheme="minorHAnsi" w:eastAsia="Times New Roman" w:hAnsiTheme="minorHAnsi" w:cstheme="minorHAnsi"/>
          <w:sz w:val="24"/>
          <w:szCs w:val="24"/>
          <w:lang w:val="pt-BR" w:eastAsia="pt-BR"/>
        </w:rPr>
        <w:t xml:space="preserve">7 </w:t>
      </w:r>
      <w:r w:rsidRPr="00AE6A46">
        <w:rPr>
          <w:rFonts w:asciiTheme="minorHAnsi" w:eastAsia="Times New Roman" w:hAnsiTheme="minorHAnsi" w:cstheme="minorHAnsi"/>
          <w:sz w:val="24"/>
          <w:szCs w:val="24"/>
          <w:lang w:val="pt-BR" w:eastAsia="pt-BR"/>
        </w:rPr>
        <w:t xml:space="preserve"> Será considerado</w:t>
      </w:r>
      <w:r w:rsidR="00F65094" w:rsidRPr="006813D7">
        <w:rPr>
          <w:rFonts w:asciiTheme="minorHAnsi" w:eastAsia="Times New Roman" w:hAnsiTheme="minorHAnsi" w:cstheme="minorHAnsi"/>
          <w:sz w:val="24"/>
          <w:szCs w:val="24"/>
          <w:lang w:val="pt-BR" w:eastAsia="pt-BR"/>
        </w:rPr>
        <w:t>/a</w:t>
      </w:r>
      <w:r w:rsidRPr="00AE6A46">
        <w:rPr>
          <w:rFonts w:asciiTheme="minorHAnsi" w:eastAsia="Times New Roman" w:hAnsiTheme="minorHAnsi" w:cstheme="minorHAnsi"/>
          <w:sz w:val="24"/>
          <w:szCs w:val="24"/>
          <w:lang w:val="pt-BR" w:eastAsia="pt-BR"/>
        </w:rPr>
        <w:t xml:space="preserve"> aprovado</w:t>
      </w:r>
      <w:r w:rsidR="00F65094" w:rsidRPr="006813D7">
        <w:rPr>
          <w:rFonts w:asciiTheme="minorHAnsi" w:eastAsia="Times New Roman" w:hAnsiTheme="minorHAnsi" w:cstheme="minorHAnsi"/>
          <w:sz w:val="24"/>
          <w:szCs w:val="24"/>
          <w:lang w:val="pt-BR" w:eastAsia="pt-BR"/>
        </w:rPr>
        <w:t>/a</w:t>
      </w:r>
      <w:r w:rsidRPr="00AE6A46">
        <w:rPr>
          <w:rFonts w:asciiTheme="minorHAnsi" w:eastAsia="Times New Roman" w:hAnsiTheme="minorHAnsi" w:cstheme="minorHAnsi"/>
          <w:sz w:val="24"/>
          <w:szCs w:val="24"/>
          <w:lang w:val="pt-BR" w:eastAsia="pt-BR"/>
        </w:rPr>
        <w:t xml:space="preserve"> no período letivo o</w:t>
      </w:r>
      <w:r w:rsidR="00F65094" w:rsidRPr="006813D7">
        <w:rPr>
          <w:rFonts w:asciiTheme="minorHAnsi" w:eastAsia="Times New Roman" w:hAnsiTheme="minorHAnsi" w:cstheme="minorHAnsi"/>
          <w:sz w:val="24"/>
          <w:szCs w:val="24"/>
          <w:lang w:val="pt-BR" w:eastAsia="pt-BR"/>
        </w:rPr>
        <w:t>/a</w:t>
      </w:r>
      <w:r w:rsidRPr="00AE6A46">
        <w:rPr>
          <w:rFonts w:asciiTheme="minorHAnsi" w:eastAsia="Times New Roman" w:hAnsiTheme="minorHAnsi" w:cstheme="minorHAnsi"/>
          <w:sz w:val="24"/>
          <w:szCs w:val="24"/>
          <w:lang w:val="pt-BR" w:eastAsia="pt-BR"/>
        </w:rPr>
        <w:t xml:space="preserve"> </w:t>
      </w:r>
      <w:r w:rsidR="00BF1C60" w:rsidRPr="006813D7">
        <w:rPr>
          <w:rFonts w:asciiTheme="minorHAnsi" w:eastAsia="Times New Roman" w:hAnsiTheme="minorHAnsi" w:cstheme="minorHAnsi"/>
          <w:sz w:val="24"/>
          <w:szCs w:val="24"/>
          <w:lang w:val="pt-BR" w:eastAsia="pt-BR"/>
        </w:rPr>
        <w:t>estudante</w:t>
      </w:r>
      <w:r w:rsidRPr="00AE6A46">
        <w:rPr>
          <w:rFonts w:asciiTheme="minorHAnsi" w:eastAsia="Times New Roman" w:hAnsiTheme="minorHAnsi" w:cstheme="minorHAnsi"/>
          <w:sz w:val="24"/>
          <w:szCs w:val="24"/>
          <w:lang w:val="pt-BR" w:eastAsia="pt-BR"/>
        </w:rPr>
        <w:t xml:space="preserve"> que apresentar percentual de frequência igual ou superior a 75% (setenta e cinco por cento) da carga horária e obtiver nota mínima 6 (seis) em cada etapa, em todas as disciplinas.</w:t>
      </w:r>
    </w:p>
    <w:p w14:paraId="151CC7D4" w14:textId="77777777" w:rsidR="001A09B5" w:rsidRPr="006813D7" w:rsidRDefault="001A09B5" w:rsidP="00EF0BE8">
      <w:pPr>
        <w:widowControl/>
        <w:autoSpaceDE/>
        <w:autoSpaceDN/>
        <w:spacing w:before="120"/>
        <w:jc w:val="both"/>
        <w:rPr>
          <w:rFonts w:asciiTheme="minorHAnsi" w:eastAsia="Times New Roman" w:hAnsiTheme="minorHAnsi" w:cstheme="minorHAnsi"/>
          <w:sz w:val="24"/>
          <w:szCs w:val="24"/>
          <w:lang w:val="pt-BR" w:eastAsia="pt-BR"/>
        </w:rPr>
      </w:pPr>
    </w:p>
    <w:p w14:paraId="21CFECDF" w14:textId="1ED7DEAC" w:rsidR="00E7169A" w:rsidRPr="006813D7" w:rsidRDefault="001A09B5" w:rsidP="0037106A">
      <w:pPr>
        <w:widowControl/>
        <w:autoSpaceDE/>
        <w:autoSpaceDN/>
        <w:spacing w:before="120"/>
        <w:jc w:val="center"/>
        <w:rPr>
          <w:rFonts w:asciiTheme="minorHAnsi" w:eastAsia="Times New Roman" w:hAnsiTheme="minorHAnsi" w:cstheme="minorHAnsi"/>
          <w:b/>
          <w:bCs/>
          <w:sz w:val="24"/>
          <w:szCs w:val="24"/>
          <w:lang w:val="pt-BR" w:eastAsia="pt-BR"/>
        </w:rPr>
      </w:pPr>
      <w:r w:rsidRPr="006813D7">
        <w:rPr>
          <w:rFonts w:asciiTheme="minorHAnsi" w:eastAsia="Times New Roman" w:hAnsiTheme="minorHAnsi" w:cstheme="minorHAnsi"/>
          <w:b/>
          <w:bCs/>
          <w:sz w:val="24"/>
          <w:szCs w:val="24"/>
          <w:lang w:val="pt-BR" w:eastAsia="pt-BR"/>
        </w:rPr>
        <w:t>Seção III</w:t>
      </w:r>
    </w:p>
    <w:p w14:paraId="40BEE73A" w14:textId="6A6D4508" w:rsidR="00E7169A" w:rsidRPr="006813D7" w:rsidRDefault="001A09B5" w:rsidP="0037106A">
      <w:pPr>
        <w:widowControl/>
        <w:autoSpaceDE/>
        <w:autoSpaceDN/>
        <w:spacing w:before="120"/>
        <w:jc w:val="center"/>
        <w:rPr>
          <w:rFonts w:asciiTheme="minorHAnsi" w:eastAsia="Times New Roman" w:hAnsiTheme="minorHAnsi" w:cstheme="minorHAnsi"/>
          <w:b/>
          <w:bCs/>
          <w:sz w:val="24"/>
          <w:szCs w:val="24"/>
          <w:lang w:val="pt-BR" w:eastAsia="pt-BR"/>
        </w:rPr>
      </w:pPr>
      <w:r w:rsidRPr="006813D7">
        <w:rPr>
          <w:rFonts w:asciiTheme="minorHAnsi" w:eastAsia="Times New Roman" w:hAnsiTheme="minorHAnsi" w:cstheme="minorHAnsi"/>
          <w:b/>
          <w:bCs/>
          <w:sz w:val="24"/>
          <w:szCs w:val="24"/>
          <w:lang w:val="pt-BR" w:eastAsia="pt-BR"/>
        </w:rPr>
        <w:t>Da Reavaliação</w:t>
      </w:r>
    </w:p>
    <w:p w14:paraId="76B96918" w14:textId="4FB3AD61" w:rsidR="00E7169A" w:rsidRPr="006813D7" w:rsidRDefault="00E7169A" w:rsidP="00EF0BE8">
      <w:pPr>
        <w:widowControl/>
        <w:autoSpaceDE/>
        <w:autoSpaceDN/>
        <w:spacing w:before="120"/>
        <w:jc w:val="both"/>
        <w:rPr>
          <w:rFonts w:asciiTheme="minorHAnsi" w:eastAsia="Times New Roman" w:hAnsiTheme="minorHAnsi" w:cstheme="minorHAnsi"/>
          <w:sz w:val="24"/>
          <w:szCs w:val="24"/>
          <w:lang w:val="pt-BR" w:eastAsia="pt-BR"/>
        </w:rPr>
      </w:pPr>
      <w:r w:rsidRPr="00AE6A46">
        <w:rPr>
          <w:rFonts w:asciiTheme="minorHAnsi" w:eastAsia="Times New Roman" w:hAnsiTheme="minorHAnsi" w:cstheme="minorHAnsi"/>
          <w:sz w:val="24"/>
          <w:szCs w:val="24"/>
          <w:lang w:val="pt-BR" w:eastAsia="pt-BR"/>
        </w:rPr>
        <w:t>Art. 2</w:t>
      </w:r>
      <w:r w:rsidR="001A09B5" w:rsidRPr="006813D7">
        <w:rPr>
          <w:rFonts w:asciiTheme="minorHAnsi" w:eastAsia="Times New Roman" w:hAnsiTheme="minorHAnsi" w:cstheme="minorHAnsi"/>
          <w:sz w:val="24"/>
          <w:szCs w:val="24"/>
          <w:lang w:val="pt-BR" w:eastAsia="pt-BR"/>
        </w:rPr>
        <w:t xml:space="preserve">8  </w:t>
      </w:r>
      <w:r w:rsidRPr="00AE6A46">
        <w:rPr>
          <w:rFonts w:asciiTheme="minorHAnsi" w:eastAsia="Times New Roman" w:hAnsiTheme="minorHAnsi" w:cstheme="minorHAnsi"/>
          <w:sz w:val="24"/>
          <w:szCs w:val="24"/>
          <w:lang w:val="pt-BR" w:eastAsia="pt-BR"/>
        </w:rPr>
        <w:t>Ao</w:t>
      </w:r>
      <w:r w:rsidR="00F65094" w:rsidRPr="006813D7">
        <w:rPr>
          <w:rFonts w:asciiTheme="minorHAnsi" w:eastAsia="Times New Roman" w:hAnsiTheme="minorHAnsi" w:cstheme="minorHAnsi"/>
          <w:sz w:val="24"/>
          <w:szCs w:val="24"/>
          <w:lang w:val="pt-BR" w:eastAsia="pt-BR"/>
        </w:rPr>
        <w:t>/à</w:t>
      </w:r>
      <w:r w:rsidRPr="00AE6A46">
        <w:rPr>
          <w:rFonts w:asciiTheme="minorHAnsi" w:eastAsia="Times New Roman" w:hAnsiTheme="minorHAnsi" w:cstheme="minorHAnsi"/>
          <w:sz w:val="24"/>
          <w:szCs w:val="24"/>
          <w:lang w:val="pt-BR" w:eastAsia="pt-BR"/>
        </w:rPr>
        <w:t xml:space="preserve"> </w:t>
      </w:r>
      <w:r w:rsidR="00BF1C60" w:rsidRPr="006813D7">
        <w:rPr>
          <w:rFonts w:asciiTheme="minorHAnsi" w:eastAsia="Times New Roman" w:hAnsiTheme="minorHAnsi" w:cstheme="minorHAnsi"/>
          <w:sz w:val="24"/>
          <w:szCs w:val="24"/>
          <w:lang w:val="pt-BR" w:eastAsia="pt-BR"/>
        </w:rPr>
        <w:t>estudante</w:t>
      </w:r>
      <w:r w:rsidRPr="00AE6A46">
        <w:rPr>
          <w:rFonts w:asciiTheme="minorHAnsi" w:eastAsia="Times New Roman" w:hAnsiTheme="minorHAnsi" w:cstheme="minorHAnsi"/>
          <w:sz w:val="24"/>
          <w:szCs w:val="24"/>
          <w:lang w:val="pt-BR" w:eastAsia="pt-BR"/>
        </w:rPr>
        <w:t xml:space="preserve"> que, em alguma das disciplinas do período letivo, não tenha obtido, pelo menos, nota 6 (seis), será oferecida no final do período letivo, reavaliação da respectiva etapa.  </w:t>
      </w:r>
    </w:p>
    <w:p w14:paraId="4201B36E" w14:textId="14B6308F" w:rsidR="00E7169A" w:rsidRPr="006813D7" w:rsidRDefault="00E7169A" w:rsidP="00EF0BE8">
      <w:pPr>
        <w:widowControl/>
        <w:autoSpaceDE/>
        <w:autoSpaceDN/>
        <w:spacing w:before="120"/>
        <w:jc w:val="both"/>
        <w:rPr>
          <w:rFonts w:asciiTheme="minorHAnsi" w:eastAsia="Times New Roman" w:hAnsiTheme="minorHAnsi" w:cstheme="minorHAnsi"/>
          <w:sz w:val="24"/>
          <w:szCs w:val="24"/>
          <w:lang w:val="pt-BR" w:eastAsia="pt-BR"/>
        </w:rPr>
      </w:pPr>
      <w:r w:rsidRPr="00AE6A46">
        <w:rPr>
          <w:rFonts w:asciiTheme="minorHAnsi" w:eastAsia="Times New Roman" w:hAnsiTheme="minorHAnsi" w:cstheme="minorHAnsi"/>
          <w:sz w:val="24"/>
          <w:szCs w:val="24"/>
          <w:lang w:val="pt-BR" w:eastAsia="pt-BR"/>
        </w:rPr>
        <w:t xml:space="preserve"> Art.</w:t>
      </w:r>
      <w:r w:rsidR="001A09B5" w:rsidRPr="006813D7">
        <w:rPr>
          <w:rFonts w:asciiTheme="minorHAnsi" w:eastAsia="Times New Roman" w:hAnsiTheme="minorHAnsi" w:cstheme="minorHAnsi"/>
          <w:sz w:val="24"/>
          <w:szCs w:val="24"/>
          <w:lang w:val="pt-BR" w:eastAsia="pt-BR"/>
        </w:rPr>
        <w:t xml:space="preserve"> 29 </w:t>
      </w:r>
      <w:r w:rsidRPr="00AE6A46">
        <w:rPr>
          <w:rFonts w:asciiTheme="minorHAnsi" w:eastAsia="Times New Roman" w:hAnsiTheme="minorHAnsi" w:cstheme="minorHAnsi"/>
          <w:sz w:val="24"/>
          <w:szCs w:val="24"/>
          <w:lang w:val="pt-BR" w:eastAsia="pt-BR"/>
        </w:rPr>
        <w:t xml:space="preserve"> Até a reavaliação deverão ser oferecidos estudos de recuperação paralelos para as aprendizagens não construídas, conforme previsto no plano de ensino do</w:t>
      </w:r>
      <w:r w:rsidR="00F65094" w:rsidRPr="006813D7">
        <w:rPr>
          <w:rFonts w:asciiTheme="minorHAnsi" w:eastAsia="Times New Roman" w:hAnsiTheme="minorHAnsi" w:cstheme="minorHAnsi"/>
          <w:sz w:val="24"/>
          <w:szCs w:val="24"/>
          <w:lang w:val="pt-BR" w:eastAsia="pt-BR"/>
        </w:rPr>
        <w:t>/a</w:t>
      </w:r>
      <w:r w:rsidRPr="00AE6A46">
        <w:rPr>
          <w:rFonts w:asciiTheme="minorHAnsi" w:eastAsia="Times New Roman" w:hAnsiTheme="minorHAnsi" w:cstheme="minorHAnsi"/>
          <w:sz w:val="24"/>
          <w:szCs w:val="24"/>
          <w:lang w:val="pt-BR" w:eastAsia="pt-BR"/>
        </w:rPr>
        <w:t xml:space="preserve"> professor</w:t>
      </w:r>
      <w:r w:rsidR="00F65094" w:rsidRPr="006813D7">
        <w:rPr>
          <w:rFonts w:asciiTheme="minorHAnsi" w:eastAsia="Times New Roman" w:hAnsiTheme="minorHAnsi" w:cstheme="minorHAnsi"/>
          <w:sz w:val="24"/>
          <w:szCs w:val="24"/>
          <w:lang w:val="pt-BR" w:eastAsia="pt-BR"/>
        </w:rPr>
        <w:t>/a</w:t>
      </w:r>
      <w:r w:rsidRPr="00AE6A46">
        <w:rPr>
          <w:rFonts w:asciiTheme="minorHAnsi" w:eastAsia="Times New Roman" w:hAnsiTheme="minorHAnsi" w:cstheme="minorHAnsi"/>
          <w:sz w:val="24"/>
          <w:szCs w:val="24"/>
          <w:lang w:val="pt-BR" w:eastAsia="pt-BR"/>
        </w:rPr>
        <w:t>.</w:t>
      </w:r>
    </w:p>
    <w:p w14:paraId="564D6A96" w14:textId="1E3AB95F" w:rsidR="00E7169A" w:rsidRPr="006813D7" w:rsidRDefault="00E7169A" w:rsidP="00EF0BE8">
      <w:pPr>
        <w:widowControl/>
        <w:autoSpaceDE/>
        <w:autoSpaceDN/>
        <w:spacing w:before="120"/>
        <w:jc w:val="both"/>
        <w:rPr>
          <w:rFonts w:asciiTheme="minorHAnsi" w:eastAsia="Times New Roman" w:hAnsiTheme="minorHAnsi" w:cstheme="minorHAnsi"/>
          <w:sz w:val="24"/>
          <w:szCs w:val="24"/>
          <w:lang w:val="pt-BR" w:eastAsia="pt-BR"/>
        </w:rPr>
      </w:pPr>
      <w:r w:rsidRPr="00AE6A46">
        <w:rPr>
          <w:rFonts w:asciiTheme="minorHAnsi" w:eastAsia="Times New Roman" w:hAnsiTheme="minorHAnsi" w:cstheme="minorHAnsi"/>
          <w:sz w:val="24"/>
          <w:szCs w:val="24"/>
          <w:lang w:val="pt-BR" w:eastAsia="pt-BR"/>
        </w:rPr>
        <w:t>Art. 3</w:t>
      </w:r>
      <w:r w:rsidR="001A09B5" w:rsidRPr="006813D7">
        <w:rPr>
          <w:rFonts w:asciiTheme="minorHAnsi" w:eastAsia="Times New Roman" w:hAnsiTheme="minorHAnsi" w:cstheme="minorHAnsi"/>
          <w:sz w:val="24"/>
          <w:szCs w:val="24"/>
          <w:lang w:val="pt-BR" w:eastAsia="pt-BR"/>
        </w:rPr>
        <w:t xml:space="preserve">0  </w:t>
      </w:r>
      <w:r w:rsidRPr="00AE6A46">
        <w:rPr>
          <w:rFonts w:asciiTheme="minorHAnsi" w:eastAsia="Times New Roman" w:hAnsiTheme="minorHAnsi" w:cstheme="minorHAnsi"/>
          <w:sz w:val="24"/>
          <w:szCs w:val="24"/>
          <w:lang w:val="pt-BR" w:eastAsia="pt-BR"/>
        </w:rPr>
        <w:t>Após as reavaliações de cada uma das disciplinas será considerada a maior nota obtida pelo</w:t>
      </w:r>
      <w:r w:rsidR="00F65094" w:rsidRPr="006813D7">
        <w:rPr>
          <w:rFonts w:asciiTheme="minorHAnsi" w:eastAsia="Times New Roman" w:hAnsiTheme="minorHAnsi" w:cstheme="minorHAnsi"/>
          <w:sz w:val="24"/>
          <w:szCs w:val="24"/>
          <w:lang w:val="pt-BR" w:eastAsia="pt-BR"/>
        </w:rPr>
        <w:t>/a</w:t>
      </w:r>
      <w:r w:rsidRPr="00AE6A46">
        <w:rPr>
          <w:rFonts w:asciiTheme="minorHAnsi" w:eastAsia="Times New Roman" w:hAnsiTheme="minorHAnsi" w:cstheme="minorHAnsi"/>
          <w:sz w:val="24"/>
          <w:szCs w:val="24"/>
          <w:lang w:val="pt-BR" w:eastAsia="pt-BR"/>
        </w:rPr>
        <w:t xml:space="preserve"> </w:t>
      </w:r>
      <w:r w:rsidR="00BF1C60" w:rsidRPr="006813D7">
        <w:rPr>
          <w:rFonts w:asciiTheme="minorHAnsi" w:eastAsia="Times New Roman" w:hAnsiTheme="minorHAnsi" w:cstheme="minorHAnsi"/>
          <w:sz w:val="24"/>
          <w:szCs w:val="24"/>
          <w:lang w:val="pt-BR" w:eastAsia="pt-BR"/>
        </w:rPr>
        <w:t>estudante</w:t>
      </w:r>
      <w:r w:rsidRPr="00AE6A46">
        <w:rPr>
          <w:rFonts w:asciiTheme="minorHAnsi" w:eastAsia="Times New Roman" w:hAnsiTheme="minorHAnsi" w:cstheme="minorHAnsi"/>
          <w:sz w:val="24"/>
          <w:szCs w:val="24"/>
          <w:lang w:val="pt-BR" w:eastAsia="pt-BR"/>
        </w:rPr>
        <w:t xml:space="preserve"> na referida disciplina.</w:t>
      </w:r>
    </w:p>
    <w:p w14:paraId="72FEDE59" w14:textId="3ED324F2" w:rsidR="00E7169A" w:rsidRPr="006813D7" w:rsidRDefault="00E7169A" w:rsidP="00EF0BE8">
      <w:pPr>
        <w:widowControl/>
        <w:autoSpaceDE/>
        <w:autoSpaceDN/>
        <w:spacing w:before="120"/>
        <w:jc w:val="both"/>
        <w:rPr>
          <w:rFonts w:asciiTheme="minorHAnsi" w:eastAsia="Times New Roman" w:hAnsiTheme="minorHAnsi" w:cstheme="minorHAnsi"/>
          <w:sz w:val="24"/>
          <w:szCs w:val="24"/>
          <w:lang w:val="pt-BR" w:eastAsia="pt-BR"/>
        </w:rPr>
      </w:pPr>
      <w:r w:rsidRPr="00AE6A46">
        <w:rPr>
          <w:rFonts w:asciiTheme="minorHAnsi" w:eastAsia="Times New Roman" w:hAnsiTheme="minorHAnsi" w:cstheme="minorHAnsi"/>
          <w:sz w:val="24"/>
          <w:szCs w:val="24"/>
          <w:lang w:val="pt-BR" w:eastAsia="pt-BR"/>
        </w:rPr>
        <w:t xml:space="preserve"> Art. 3</w:t>
      </w:r>
      <w:r w:rsidR="001A09B5" w:rsidRPr="006813D7">
        <w:rPr>
          <w:rFonts w:asciiTheme="minorHAnsi" w:eastAsia="Times New Roman" w:hAnsiTheme="minorHAnsi" w:cstheme="minorHAnsi"/>
          <w:sz w:val="24"/>
          <w:szCs w:val="24"/>
          <w:lang w:val="pt-BR" w:eastAsia="pt-BR"/>
        </w:rPr>
        <w:t xml:space="preserve">1  </w:t>
      </w:r>
      <w:r w:rsidRPr="00AE6A46">
        <w:rPr>
          <w:rFonts w:asciiTheme="minorHAnsi" w:eastAsia="Times New Roman" w:hAnsiTheme="minorHAnsi" w:cstheme="minorHAnsi"/>
          <w:sz w:val="24"/>
          <w:szCs w:val="24"/>
          <w:lang w:val="pt-BR" w:eastAsia="pt-BR"/>
        </w:rPr>
        <w:t>A reavaliação deve constar de um instrumento de avaliação que permita registro, com intuito de permitir a revisão caso solicitada.</w:t>
      </w:r>
    </w:p>
    <w:p w14:paraId="4DB0BF66" w14:textId="77777777" w:rsidR="00D030D0" w:rsidRPr="006813D7" w:rsidRDefault="00D030D0" w:rsidP="00EF0BE8">
      <w:pPr>
        <w:widowControl/>
        <w:autoSpaceDE/>
        <w:autoSpaceDN/>
        <w:spacing w:before="120"/>
        <w:jc w:val="both"/>
        <w:rPr>
          <w:rFonts w:asciiTheme="minorHAnsi" w:eastAsia="Times New Roman" w:hAnsiTheme="minorHAnsi" w:cstheme="minorHAnsi"/>
          <w:b/>
          <w:bCs/>
          <w:sz w:val="24"/>
          <w:szCs w:val="24"/>
          <w:lang w:val="pt-BR" w:eastAsia="pt-BR"/>
        </w:rPr>
      </w:pPr>
    </w:p>
    <w:p w14:paraId="319138D4" w14:textId="4FE98C1B" w:rsidR="00E7169A" w:rsidRPr="006813D7" w:rsidRDefault="001A09B5" w:rsidP="0037106A">
      <w:pPr>
        <w:widowControl/>
        <w:autoSpaceDE/>
        <w:autoSpaceDN/>
        <w:spacing w:before="120"/>
        <w:jc w:val="center"/>
        <w:rPr>
          <w:rFonts w:asciiTheme="minorHAnsi" w:eastAsia="Times New Roman" w:hAnsiTheme="minorHAnsi" w:cstheme="minorHAnsi"/>
          <w:b/>
          <w:bCs/>
          <w:sz w:val="24"/>
          <w:szCs w:val="24"/>
          <w:lang w:val="pt-BR" w:eastAsia="pt-BR"/>
        </w:rPr>
      </w:pPr>
      <w:r w:rsidRPr="006813D7">
        <w:rPr>
          <w:rFonts w:asciiTheme="minorHAnsi" w:eastAsia="Times New Roman" w:hAnsiTheme="minorHAnsi" w:cstheme="minorHAnsi"/>
          <w:b/>
          <w:bCs/>
          <w:sz w:val="24"/>
          <w:szCs w:val="24"/>
          <w:lang w:val="pt-BR" w:eastAsia="pt-BR"/>
        </w:rPr>
        <w:t>Seção IV</w:t>
      </w:r>
    </w:p>
    <w:p w14:paraId="2B3DEB78" w14:textId="7E442389" w:rsidR="00E7169A" w:rsidRPr="006813D7" w:rsidRDefault="001A09B5" w:rsidP="0037106A">
      <w:pPr>
        <w:widowControl/>
        <w:autoSpaceDE/>
        <w:autoSpaceDN/>
        <w:spacing w:before="120"/>
        <w:jc w:val="center"/>
        <w:rPr>
          <w:rFonts w:asciiTheme="minorHAnsi" w:eastAsia="Times New Roman" w:hAnsiTheme="minorHAnsi" w:cstheme="minorHAnsi"/>
          <w:b/>
          <w:bCs/>
          <w:sz w:val="24"/>
          <w:szCs w:val="24"/>
          <w:lang w:val="pt-BR" w:eastAsia="pt-BR"/>
        </w:rPr>
      </w:pPr>
      <w:r w:rsidRPr="006813D7">
        <w:rPr>
          <w:rFonts w:asciiTheme="minorHAnsi" w:eastAsia="Times New Roman" w:hAnsiTheme="minorHAnsi" w:cstheme="minorHAnsi"/>
          <w:b/>
          <w:bCs/>
          <w:sz w:val="24"/>
          <w:szCs w:val="24"/>
          <w:lang w:val="pt-BR" w:eastAsia="pt-BR"/>
        </w:rPr>
        <w:t>Da Reprovação</w:t>
      </w:r>
    </w:p>
    <w:p w14:paraId="017F14E4" w14:textId="335E3E5B" w:rsidR="00E7169A" w:rsidRPr="006813D7" w:rsidRDefault="00E7169A" w:rsidP="00EF0BE8">
      <w:pPr>
        <w:widowControl/>
        <w:autoSpaceDE/>
        <w:autoSpaceDN/>
        <w:spacing w:before="120"/>
        <w:jc w:val="both"/>
        <w:rPr>
          <w:rFonts w:asciiTheme="minorHAnsi" w:eastAsia="Times New Roman" w:hAnsiTheme="minorHAnsi" w:cstheme="minorHAnsi"/>
          <w:sz w:val="24"/>
          <w:szCs w:val="24"/>
          <w:lang w:val="pt-BR" w:eastAsia="pt-BR"/>
        </w:rPr>
      </w:pPr>
      <w:r w:rsidRPr="00AE6A46">
        <w:rPr>
          <w:rFonts w:asciiTheme="minorHAnsi" w:eastAsia="Times New Roman" w:hAnsiTheme="minorHAnsi" w:cstheme="minorHAnsi"/>
          <w:sz w:val="24"/>
          <w:szCs w:val="24"/>
          <w:lang w:val="pt-BR" w:eastAsia="pt-BR"/>
        </w:rPr>
        <w:t>Art. 3</w:t>
      </w:r>
      <w:r w:rsidR="00D030D0" w:rsidRPr="006813D7">
        <w:rPr>
          <w:rFonts w:asciiTheme="minorHAnsi" w:eastAsia="Times New Roman" w:hAnsiTheme="minorHAnsi" w:cstheme="minorHAnsi"/>
          <w:sz w:val="24"/>
          <w:szCs w:val="24"/>
          <w:lang w:val="pt-BR" w:eastAsia="pt-BR"/>
        </w:rPr>
        <w:t xml:space="preserve">2  </w:t>
      </w:r>
      <w:r w:rsidRPr="00AE6A46">
        <w:rPr>
          <w:rFonts w:asciiTheme="minorHAnsi" w:eastAsia="Times New Roman" w:hAnsiTheme="minorHAnsi" w:cstheme="minorHAnsi"/>
          <w:sz w:val="24"/>
          <w:szCs w:val="24"/>
          <w:lang w:val="pt-BR" w:eastAsia="pt-BR"/>
        </w:rPr>
        <w:t>Será considerado</w:t>
      </w:r>
      <w:r w:rsidR="00F65094" w:rsidRPr="006813D7">
        <w:rPr>
          <w:rFonts w:asciiTheme="minorHAnsi" w:eastAsia="Times New Roman" w:hAnsiTheme="minorHAnsi" w:cstheme="minorHAnsi"/>
          <w:sz w:val="24"/>
          <w:szCs w:val="24"/>
          <w:lang w:val="pt-BR" w:eastAsia="pt-BR"/>
        </w:rPr>
        <w:t>/a</w:t>
      </w:r>
      <w:r w:rsidRPr="00AE6A46">
        <w:rPr>
          <w:rFonts w:asciiTheme="minorHAnsi" w:eastAsia="Times New Roman" w:hAnsiTheme="minorHAnsi" w:cstheme="minorHAnsi"/>
          <w:sz w:val="24"/>
          <w:szCs w:val="24"/>
          <w:lang w:val="pt-BR" w:eastAsia="pt-BR"/>
        </w:rPr>
        <w:t xml:space="preserve"> reprovado</w:t>
      </w:r>
      <w:r w:rsidR="00F65094" w:rsidRPr="006813D7">
        <w:rPr>
          <w:rFonts w:asciiTheme="minorHAnsi" w:eastAsia="Times New Roman" w:hAnsiTheme="minorHAnsi" w:cstheme="minorHAnsi"/>
          <w:sz w:val="24"/>
          <w:szCs w:val="24"/>
          <w:lang w:val="pt-BR" w:eastAsia="pt-BR"/>
        </w:rPr>
        <w:t>/a</w:t>
      </w:r>
      <w:r w:rsidRPr="00AE6A46">
        <w:rPr>
          <w:rFonts w:asciiTheme="minorHAnsi" w:eastAsia="Times New Roman" w:hAnsiTheme="minorHAnsi" w:cstheme="minorHAnsi"/>
          <w:sz w:val="24"/>
          <w:szCs w:val="24"/>
          <w:lang w:val="pt-BR" w:eastAsia="pt-BR"/>
        </w:rPr>
        <w:t xml:space="preserve"> na respectiva disciplina o</w:t>
      </w:r>
      <w:r w:rsidR="00F65094" w:rsidRPr="006813D7">
        <w:rPr>
          <w:rFonts w:asciiTheme="minorHAnsi" w:eastAsia="Times New Roman" w:hAnsiTheme="minorHAnsi" w:cstheme="minorHAnsi"/>
          <w:sz w:val="24"/>
          <w:szCs w:val="24"/>
          <w:lang w:val="pt-BR" w:eastAsia="pt-BR"/>
        </w:rPr>
        <w:t>/a</w:t>
      </w:r>
      <w:r w:rsidRPr="00AE6A46">
        <w:rPr>
          <w:rFonts w:asciiTheme="minorHAnsi" w:eastAsia="Times New Roman" w:hAnsiTheme="minorHAnsi" w:cstheme="minorHAnsi"/>
          <w:sz w:val="24"/>
          <w:szCs w:val="24"/>
          <w:lang w:val="pt-BR" w:eastAsia="pt-BR"/>
        </w:rPr>
        <w:t xml:space="preserve"> </w:t>
      </w:r>
      <w:r w:rsidR="00BF1C60" w:rsidRPr="006813D7">
        <w:rPr>
          <w:rFonts w:asciiTheme="minorHAnsi" w:eastAsia="Times New Roman" w:hAnsiTheme="minorHAnsi" w:cstheme="minorHAnsi"/>
          <w:sz w:val="24"/>
          <w:szCs w:val="24"/>
          <w:lang w:val="pt-BR" w:eastAsia="pt-BR"/>
        </w:rPr>
        <w:t>estudante</w:t>
      </w:r>
      <w:r w:rsidRPr="00AE6A46">
        <w:rPr>
          <w:rFonts w:asciiTheme="minorHAnsi" w:eastAsia="Times New Roman" w:hAnsiTheme="minorHAnsi" w:cstheme="minorHAnsi"/>
          <w:sz w:val="24"/>
          <w:szCs w:val="24"/>
          <w:lang w:val="pt-BR" w:eastAsia="pt-BR"/>
        </w:rPr>
        <w:t xml:space="preserve"> que não obtiver nota mínima 6 (seis) em cada uma das etapas. </w:t>
      </w:r>
    </w:p>
    <w:p w14:paraId="03512E72" w14:textId="2FB48C9F" w:rsidR="00E7169A" w:rsidRPr="006813D7" w:rsidRDefault="00E7169A" w:rsidP="00EF0BE8">
      <w:pPr>
        <w:widowControl/>
        <w:autoSpaceDE/>
        <w:autoSpaceDN/>
        <w:spacing w:before="120"/>
        <w:jc w:val="both"/>
        <w:rPr>
          <w:rFonts w:asciiTheme="minorHAnsi" w:eastAsia="Times New Roman" w:hAnsiTheme="minorHAnsi" w:cstheme="minorHAnsi"/>
          <w:sz w:val="24"/>
          <w:szCs w:val="24"/>
          <w:lang w:val="pt-BR" w:eastAsia="pt-BR"/>
        </w:rPr>
      </w:pPr>
      <w:r w:rsidRPr="00AE6A46">
        <w:rPr>
          <w:rFonts w:asciiTheme="minorHAnsi" w:eastAsia="Times New Roman" w:hAnsiTheme="minorHAnsi" w:cstheme="minorHAnsi"/>
          <w:sz w:val="24"/>
          <w:szCs w:val="24"/>
          <w:lang w:val="pt-BR" w:eastAsia="pt-BR"/>
        </w:rPr>
        <w:t>Art. 3</w:t>
      </w:r>
      <w:r w:rsidR="00D030D0" w:rsidRPr="006813D7">
        <w:rPr>
          <w:rFonts w:asciiTheme="minorHAnsi" w:eastAsia="Times New Roman" w:hAnsiTheme="minorHAnsi" w:cstheme="minorHAnsi"/>
          <w:sz w:val="24"/>
          <w:szCs w:val="24"/>
          <w:lang w:val="pt-BR" w:eastAsia="pt-BR"/>
        </w:rPr>
        <w:t xml:space="preserve">3  </w:t>
      </w:r>
      <w:r w:rsidRPr="00AE6A46">
        <w:rPr>
          <w:rFonts w:asciiTheme="minorHAnsi" w:eastAsia="Times New Roman" w:hAnsiTheme="minorHAnsi" w:cstheme="minorHAnsi"/>
          <w:sz w:val="24"/>
          <w:szCs w:val="24"/>
          <w:lang w:val="pt-BR" w:eastAsia="pt-BR"/>
        </w:rPr>
        <w:t>Será considerado</w:t>
      </w:r>
      <w:r w:rsidR="00F65094" w:rsidRPr="006813D7">
        <w:rPr>
          <w:rFonts w:asciiTheme="minorHAnsi" w:eastAsia="Times New Roman" w:hAnsiTheme="minorHAnsi" w:cstheme="minorHAnsi"/>
          <w:sz w:val="24"/>
          <w:szCs w:val="24"/>
          <w:lang w:val="pt-BR" w:eastAsia="pt-BR"/>
        </w:rPr>
        <w:t>/a</w:t>
      </w:r>
      <w:r w:rsidRPr="00AE6A46">
        <w:rPr>
          <w:rFonts w:asciiTheme="minorHAnsi" w:eastAsia="Times New Roman" w:hAnsiTheme="minorHAnsi" w:cstheme="minorHAnsi"/>
          <w:sz w:val="24"/>
          <w:szCs w:val="24"/>
          <w:lang w:val="pt-BR" w:eastAsia="pt-BR"/>
        </w:rPr>
        <w:t xml:space="preserve"> reprovado</w:t>
      </w:r>
      <w:r w:rsidR="00F65094" w:rsidRPr="006813D7">
        <w:rPr>
          <w:rFonts w:asciiTheme="minorHAnsi" w:eastAsia="Times New Roman" w:hAnsiTheme="minorHAnsi" w:cstheme="minorHAnsi"/>
          <w:sz w:val="24"/>
          <w:szCs w:val="24"/>
          <w:lang w:val="pt-BR" w:eastAsia="pt-BR"/>
        </w:rPr>
        <w:t>/a</w:t>
      </w:r>
      <w:r w:rsidRPr="00AE6A46">
        <w:rPr>
          <w:rFonts w:asciiTheme="minorHAnsi" w:eastAsia="Times New Roman" w:hAnsiTheme="minorHAnsi" w:cstheme="minorHAnsi"/>
          <w:sz w:val="24"/>
          <w:szCs w:val="24"/>
          <w:lang w:val="pt-BR" w:eastAsia="pt-BR"/>
        </w:rPr>
        <w:t xml:space="preserve"> no período letivo o</w:t>
      </w:r>
      <w:r w:rsidR="00F65094" w:rsidRPr="006813D7">
        <w:rPr>
          <w:rFonts w:asciiTheme="minorHAnsi" w:eastAsia="Times New Roman" w:hAnsiTheme="minorHAnsi" w:cstheme="minorHAnsi"/>
          <w:sz w:val="24"/>
          <w:szCs w:val="24"/>
          <w:lang w:val="pt-BR" w:eastAsia="pt-BR"/>
        </w:rPr>
        <w:t>/a</w:t>
      </w:r>
      <w:r w:rsidRPr="00AE6A46">
        <w:rPr>
          <w:rFonts w:asciiTheme="minorHAnsi" w:eastAsia="Times New Roman" w:hAnsiTheme="minorHAnsi" w:cstheme="minorHAnsi"/>
          <w:sz w:val="24"/>
          <w:szCs w:val="24"/>
          <w:lang w:val="pt-BR" w:eastAsia="pt-BR"/>
        </w:rPr>
        <w:t xml:space="preserve"> </w:t>
      </w:r>
      <w:r w:rsidR="00BF1C60" w:rsidRPr="006813D7">
        <w:rPr>
          <w:rFonts w:asciiTheme="minorHAnsi" w:eastAsia="Times New Roman" w:hAnsiTheme="minorHAnsi" w:cstheme="minorHAnsi"/>
          <w:sz w:val="24"/>
          <w:szCs w:val="24"/>
          <w:lang w:val="pt-BR" w:eastAsia="pt-BR"/>
        </w:rPr>
        <w:t>estudante</w:t>
      </w:r>
      <w:r w:rsidRPr="00AE6A46">
        <w:rPr>
          <w:rFonts w:asciiTheme="minorHAnsi" w:eastAsia="Times New Roman" w:hAnsiTheme="minorHAnsi" w:cstheme="minorHAnsi"/>
          <w:sz w:val="24"/>
          <w:szCs w:val="24"/>
          <w:lang w:val="pt-BR" w:eastAsia="pt-BR"/>
        </w:rPr>
        <w:t xml:space="preserve"> que não apresentar percentual de frequência igual ou superior a 75% (setenta e cinco por cento) da carga horária, independente das notas finais que tiver obtido.</w:t>
      </w:r>
    </w:p>
    <w:p w14:paraId="3D9D1FE7" w14:textId="392245DA" w:rsidR="00E7169A" w:rsidRPr="006813D7" w:rsidRDefault="00217D41" w:rsidP="00EF0BE8">
      <w:pPr>
        <w:widowControl/>
        <w:autoSpaceDE/>
        <w:autoSpaceDN/>
        <w:spacing w:before="120"/>
        <w:jc w:val="both"/>
        <w:rPr>
          <w:rFonts w:asciiTheme="minorHAnsi" w:eastAsia="Times New Roman" w:hAnsiTheme="minorHAnsi" w:cstheme="minorHAnsi"/>
          <w:b/>
          <w:bCs/>
          <w:sz w:val="24"/>
          <w:szCs w:val="24"/>
          <w:lang w:val="pt-BR" w:eastAsia="pt-BR"/>
        </w:rPr>
      </w:pPr>
      <w:r w:rsidRPr="006813D7">
        <w:rPr>
          <w:rFonts w:asciiTheme="minorHAnsi" w:eastAsia="Times New Roman" w:hAnsiTheme="minorHAnsi" w:cstheme="minorHAnsi"/>
          <w:b/>
          <w:bCs/>
          <w:sz w:val="24"/>
          <w:szCs w:val="24"/>
          <w:lang w:val="pt-BR" w:eastAsia="pt-BR"/>
        </w:rPr>
        <w:t>Seção V</w:t>
      </w:r>
    </w:p>
    <w:p w14:paraId="4FDDBD27" w14:textId="72DE85C6" w:rsidR="00E7169A" w:rsidRPr="006813D7" w:rsidRDefault="00217D41" w:rsidP="00EF0BE8">
      <w:pPr>
        <w:widowControl/>
        <w:autoSpaceDE/>
        <w:autoSpaceDN/>
        <w:spacing w:before="120"/>
        <w:jc w:val="both"/>
        <w:rPr>
          <w:rFonts w:asciiTheme="minorHAnsi" w:eastAsia="Times New Roman" w:hAnsiTheme="minorHAnsi" w:cstheme="minorHAnsi"/>
          <w:b/>
          <w:bCs/>
          <w:sz w:val="24"/>
          <w:szCs w:val="24"/>
          <w:lang w:val="pt-BR" w:eastAsia="pt-BR"/>
        </w:rPr>
      </w:pPr>
      <w:r w:rsidRPr="006813D7">
        <w:rPr>
          <w:rFonts w:asciiTheme="minorHAnsi" w:eastAsia="Times New Roman" w:hAnsiTheme="minorHAnsi" w:cstheme="minorHAnsi"/>
          <w:b/>
          <w:bCs/>
          <w:sz w:val="24"/>
          <w:szCs w:val="24"/>
          <w:lang w:val="pt-BR" w:eastAsia="pt-BR"/>
        </w:rPr>
        <w:t>Da Dependência</w:t>
      </w:r>
    </w:p>
    <w:p w14:paraId="08AE7204" w14:textId="19A23464" w:rsidR="00E7169A" w:rsidRPr="006813D7" w:rsidRDefault="00E7169A" w:rsidP="00EF0BE8">
      <w:pPr>
        <w:widowControl/>
        <w:autoSpaceDE/>
        <w:autoSpaceDN/>
        <w:spacing w:before="120"/>
        <w:jc w:val="both"/>
        <w:rPr>
          <w:rFonts w:asciiTheme="minorHAnsi" w:eastAsia="Times New Roman" w:hAnsiTheme="minorHAnsi" w:cstheme="minorHAnsi"/>
          <w:sz w:val="24"/>
          <w:szCs w:val="24"/>
          <w:lang w:val="pt-BR" w:eastAsia="pt-BR"/>
        </w:rPr>
      </w:pPr>
      <w:r w:rsidRPr="00AE6A46">
        <w:rPr>
          <w:rFonts w:asciiTheme="minorHAnsi" w:eastAsia="Times New Roman" w:hAnsiTheme="minorHAnsi" w:cstheme="minorHAnsi"/>
          <w:sz w:val="24"/>
          <w:szCs w:val="24"/>
          <w:lang w:val="pt-BR" w:eastAsia="pt-BR"/>
        </w:rPr>
        <w:t>Art. 3</w:t>
      </w:r>
      <w:r w:rsidR="00D030D0" w:rsidRPr="006813D7">
        <w:rPr>
          <w:rFonts w:asciiTheme="minorHAnsi" w:eastAsia="Times New Roman" w:hAnsiTheme="minorHAnsi" w:cstheme="minorHAnsi"/>
          <w:sz w:val="24"/>
          <w:szCs w:val="24"/>
          <w:lang w:val="pt-BR" w:eastAsia="pt-BR"/>
        </w:rPr>
        <w:t xml:space="preserve">4  </w:t>
      </w:r>
      <w:r w:rsidRPr="00AE6A46">
        <w:rPr>
          <w:rFonts w:asciiTheme="minorHAnsi" w:eastAsia="Times New Roman" w:hAnsiTheme="minorHAnsi" w:cstheme="minorHAnsi"/>
          <w:sz w:val="24"/>
          <w:szCs w:val="24"/>
          <w:lang w:val="pt-BR" w:eastAsia="pt-BR"/>
        </w:rPr>
        <w:t>O</w:t>
      </w:r>
      <w:r w:rsidR="00F65094" w:rsidRPr="006813D7">
        <w:rPr>
          <w:rFonts w:asciiTheme="minorHAnsi" w:eastAsia="Times New Roman" w:hAnsiTheme="minorHAnsi" w:cstheme="minorHAnsi"/>
          <w:sz w:val="24"/>
          <w:szCs w:val="24"/>
          <w:lang w:val="pt-BR" w:eastAsia="pt-BR"/>
        </w:rPr>
        <w:t>/a</w:t>
      </w:r>
      <w:r w:rsidRPr="00AE6A46">
        <w:rPr>
          <w:rFonts w:asciiTheme="minorHAnsi" w:eastAsia="Times New Roman" w:hAnsiTheme="minorHAnsi" w:cstheme="minorHAnsi"/>
          <w:sz w:val="24"/>
          <w:szCs w:val="24"/>
          <w:lang w:val="pt-BR" w:eastAsia="pt-BR"/>
        </w:rPr>
        <w:t xml:space="preserve"> </w:t>
      </w:r>
      <w:r w:rsidR="00BF1C60" w:rsidRPr="006813D7">
        <w:rPr>
          <w:rFonts w:asciiTheme="minorHAnsi" w:eastAsia="Times New Roman" w:hAnsiTheme="minorHAnsi" w:cstheme="minorHAnsi"/>
          <w:sz w:val="24"/>
          <w:szCs w:val="24"/>
          <w:lang w:val="pt-BR" w:eastAsia="pt-BR"/>
        </w:rPr>
        <w:t>estudante</w:t>
      </w:r>
      <w:r w:rsidRPr="00AE6A46">
        <w:rPr>
          <w:rFonts w:asciiTheme="minorHAnsi" w:eastAsia="Times New Roman" w:hAnsiTheme="minorHAnsi" w:cstheme="minorHAnsi"/>
          <w:sz w:val="24"/>
          <w:szCs w:val="24"/>
          <w:lang w:val="pt-BR" w:eastAsia="pt-BR"/>
        </w:rPr>
        <w:t xml:space="preserve"> que reprovar em mais de 2 (duas) disciplinas deverá repetir o período letivo com aproveitamento daquelas em que logrou êxito.  </w:t>
      </w:r>
    </w:p>
    <w:p w14:paraId="2758A5B2" w14:textId="2EE128FC" w:rsidR="00E7169A" w:rsidRPr="006813D7" w:rsidRDefault="00E7169A" w:rsidP="00EF0BE8">
      <w:pPr>
        <w:widowControl/>
        <w:autoSpaceDE/>
        <w:autoSpaceDN/>
        <w:spacing w:before="120"/>
        <w:jc w:val="both"/>
        <w:rPr>
          <w:rFonts w:asciiTheme="minorHAnsi" w:eastAsia="Times New Roman" w:hAnsiTheme="minorHAnsi" w:cstheme="minorHAnsi"/>
          <w:sz w:val="24"/>
          <w:szCs w:val="24"/>
          <w:lang w:val="pt-BR" w:eastAsia="pt-BR"/>
        </w:rPr>
      </w:pPr>
      <w:r w:rsidRPr="00AE6A46">
        <w:rPr>
          <w:rFonts w:asciiTheme="minorHAnsi" w:eastAsia="Times New Roman" w:hAnsiTheme="minorHAnsi" w:cstheme="minorHAnsi"/>
          <w:sz w:val="24"/>
          <w:szCs w:val="24"/>
          <w:lang w:val="pt-BR" w:eastAsia="pt-BR"/>
        </w:rPr>
        <w:t>Art. 3</w:t>
      </w:r>
      <w:r w:rsidR="00D030D0" w:rsidRPr="006813D7">
        <w:rPr>
          <w:rFonts w:asciiTheme="minorHAnsi" w:eastAsia="Times New Roman" w:hAnsiTheme="minorHAnsi" w:cstheme="minorHAnsi"/>
          <w:sz w:val="24"/>
          <w:szCs w:val="24"/>
          <w:lang w:val="pt-BR" w:eastAsia="pt-BR"/>
        </w:rPr>
        <w:t xml:space="preserve">5  </w:t>
      </w:r>
      <w:r w:rsidRPr="00AE6A46">
        <w:rPr>
          <w:rFonts w:asciiTheme="minorHAnsi" w:eastAsia="Times New Roman" w:hAnsiTheme="minorHAnsi" w:cstheme="minorHAnsi"/>
          <w:sz w:val="24"/>
          <w:szCs w:val="24"/>
          <w:lang w:val="pt-BR" w:eastAsia="pt-BR"/>
        </w:rPr>
        <w:t>O</w:t>
      </w:r>
      <w:r w:rsidR="00F65094" w:rsidRPr="006813D7">
        <w:rPr>
          <w:rFonts w:asciiTheme="minorHAnsi" w:eastAsia="Times New Roman" w:hAnsiTheme="minorHAnsi" w:cstheme="minorHAnsi"/>
          <w:sz w:val="24"/>
          <w:szCs w:val="24"/>
          <w:lang w:val="pt-BR" w:eastAsia="pt-BR"/>
        </w:rPr>
        <w:t>/a</w:t>
      </w:r>
      <w:r w:rsidRPr="00AE6A46">
        <w:rPr>
          <w:rFonts w:asciiTheme="minorHAnsi" w:eastAsia="Times New Roman" w:hAnsiTheme="minorHAnsi" w:cstheme="minorHAnsi"/>
          <w:sz w:val="24"/>
          <w:szCs w:val="24"/>
          <w:lang w:val="pt-BR" w:eastAsia="pt-BR"/>
        </w:rPr>
        <w:t xml:space="preserve"> </w:t>
      </w:r>
      <w:r w:rsidR="00BF1C60" w:rsidRPr="006813D7">
        <w:rPr>
          <w:rFonts w:asciiTheme="minorHAnsi" w:eastAsia="Times New Roman" w:hAnsiTheme="minorHAnsi" w:cstheme="minorHAnsi"/>
          <w:sz w:val="24"/>
          <w:szCs w:val="24"/>
          <w:lang w:val="pt-BR" w:eastAsia="pt-BR"/>
        </w:rPr>
        <w:t>estudante</w:t>
      </w:r>
      <w:r w:rsidRPr="00AE6A46">
        <w:rPr>
          <w:rFonts w:asciiTheme="minorHAnsi" w:eastAsia="Times New Roman" w:hAnsiTheme="minorHAnsi" w:cstheme="minorHAnsi"/>
          <w:sz w:val="24"/>
          <w:szCs w:val="24"/>
          <w:lang w:val="pt-BR" w:eastAsia="pt-BR"/>
        </w:rPr>
        <w:t xml:space="preserve"> que reprovar em até 2 (duas) disciplinas poderá progredir para o período letivo seguinte, cursando, paralelamente, as disciplinas em que reprovou.  As atividades da dependência não podem interferir nas atividades acadêmicas do período letivo no qual o</w:t>
      </w:r>
      <w:r w:rsidR="00F65094" w:rsidRPr="006813D7">
        <w:rPr>
          <w:rFonts w:asciiTheme="minorHAnsi" w:eastAsia="Times New Roman" w:hAnsiTheme="minorHAnsi" w:cstheme="minorHAnsi"/>
          <w:sz w:val="24"/>
          <w:szCs w:val="24"/>
          <w:lang w:val="pt-BR" w:eastAsia="pt-BR"/>
        </w:rPr>
        <w:t>/a</w:t>
      </w:r>
      <w:r w:rsidRPr="00AE6A46">
        <w:rPr>
          <w:rFonts w:asciiTheme="minorHAnsi" w:eastAsia="Times New Roman" w:hAnsiTheme="minorHAnsi" w:cstheme="minorHAnsi"/>
          <w:sz w:val="24"/>
          <w:szCs w:val="24"/>
          <w:lang w:val="pt-BR" w:eastAsia="pt-BR"/>
        </w:rPr>
        <w:t xml:space="preserve"> estudante está matriculado</w:t>
      </w:r>
      <w:r w:rsidR="00F65094" w:rsidRPr="006813D7">
        <w:rPr>
          <w:rFonts w:asciiTheme="minorHAnsi" w:eastAsia="Times New Roman" w:hAnsiTheme="minorHAnsi" w:cstheme="minorHAnsi"/>
          <w:sz w:val="24"/>
          <w:szCs w:val="24"/>
          <w:lang w:val="pt-BR" w:eastAsia="pt-BR"/>
        </w:rPr>
        <w:t>/a</w:t>
      </w:r>
      <w:r w:rsidRPr="00AE6A46">
        <w:rPr>
          <w:rFonts w:asciiTheme="minorHAnsi" w:eastAsia="Times New Roman" w:hAnsiTheme="minorHAnsi" w:cstheme="minorHAnsi"/>
          <w:sz w:val="24"/>
          <w:szCs w:val="24"/>
          <w:lang w:val="pt-BR" w:eastAsia="pt-BR"/>
        </w:rPr>
        <w:t>.</w:t>
      </w:r>
    </w:p>
    <w:p w14:paraId="0ED977E2" w14:textId="5C79EE0C" w:rsidR="00E7169A" w:rsidRPr="006813D7" w:rsidRDefault="00E7169A" w:rsidP="00EF0BE8">
      <w:pPr>
        <w:widowControl/>
        <w:autoSpaceDE/>
        <w:autoSpaceDN/>
        <w:spacing w:before="120"/>
        <w:jc w:val="both"/>
        <w:rPr>
          <w:rFonts w:asciiTheme="minorHAnsi" w:eastAsia="Times New Roman" w:hAnsiTheme="minorHAnsi" w:cstheme="minorHAnsi"/>
          <w:sz w:val="24"/>
          <w:szCs w:val="24"/>
          <w:lang w:val="pt-BR" w:eastAsia="pt-BR"/>
        </w:rPr>
      </w:pPr>
      <w:r w:rsidRPr="00AE6A46">
        <w:rPr>
          <w:rFonts w:asciiTheme="minorHAnsi" w:eastAsia="Times New Roman" w:hAnsiTheme="minorHAnsi" w:cstheme="minorHAnsi"/>
          <w:sz w:val="24"/>
          <w:szCs w:val="24"/>
          <w:lang w:val="pt-BR" w:eastAsia="pt-BR"/>
        </w:rPr>
        <w:t>Parágrafo único</w:t>
      </w:r>
      <w:r w:rsidR="00D030D0" w:rsidRPr="006813D7">
        <w:rPr>
          <w:rFonts w:asciiTheme="minorHAnsi" w:eastAsia="Times New Roman" w:hAnsiTheme="minorHAnsi" w:cstheme="minorHAnsi"/>
          <w:sz w:val="24"/>
          <w:szCs w:val="24"/>
          <w:lang w:val="pt-BR" w:eastAsia="pt-BR"/>
        </w:rPr>
        <w:t xml:space="preserve">. </w:t>
      </w:r>
      <w:r w:rsidRPr="00AE6A46">
        <w:rPr>
          <w:rFonts w:asciiTheme="minorHAnsi" w:eastAsia="Times New Roman" w:hAnsiTheme="minorHAnsi" w:cstheme="minorHAnsi"/>
          <w:sz w:val="24"/>
          <w:szCs w:val="24"/>
          <w:lang w:val="pt-BR" w:eastAsia="pt-BR"/>
        </w:rPr>
        <w:t xml:space="preserve"> O</w:t>
      </w:r>
      <w:r w:rsidR="00F65094" w:rsidRPr="006813D7">
        <w:rPr>
          <w:rFonts w:asciiTheme="minorHAnsi" w:eastAsia="Times New Roman" w:hAnsiTheme="minorHAnsi" w:cstheme="minorHAnsi"/>
          <w:sz w:val="24"/>
          <w:szCs w:val="24"/>
          <w:lang w:val="pt-BR" w:eastAsia="pt-BR"/>
        </w:rPr>
        <w:t>/a</w:t>
      </w:r>
      <w:r w:rsidRPr="00AE6A46">
        <w:rPr>
          <w:rFonts w:asciiTheme="minorHAnsi" w:eastAsia="Times New Roman" w:hAnsiTheme="minorHAnsi" w:cstheme="minorHAnsi"/>
          <w:sz w:val="24"/>
          <w:szCs w:val="24"/>
          <w:lang w:val="pt-BR" w:eastAsia="pt-BR"/>
        </w:rPr>
        <w:t xml:space="preserve"> </w:t>
      </w:r>
      <w:r w:rsidR="00BF1C60" w:rsidRPr="006813D7">
        <w:rPr>
          <w:rFonts w:asciiTheme="minorHAnsi" w:eastAsia="Times New Roman" w:hAnsiTheme="minorHAnsi" w:cstheme="minorHAnsi"/>
          <w:sz w:val="24"/>
          <w:szCs w:val="24"/>
          <w:lang w:val="pt-BR" w:eastAsia="pt-BR"/>
        </w:rPr>
        <w:t>estudante</w:t>
      </w:r>
      <w:r w:rsidRPr="00AE6A46">
        <w:rPr>
          <w:rFonts w:asciiTheme="minorHAnsi" w:eastAsia="Times New Roman" w:hAnsiTheme="minorHAnsi" w:cstheme="minorHAnsi"/>
          <w:sz w:val="24"/>
          <w:szCs w:val="24"/>
          <w:lang w:val="pt-BR" w:eastAsia="pt-BR"/>
        </w:rPr>
        <w:t xml:space="preserve"> somente poderá progredir ao período letivo posterior se houver logrado êxito na(s) disciplina(s) em dependência, cursada(s) no período letivo anterior</w:t>
      </w:r>
    </w:p>
    <w:p w14:paraId="7F643CBD" w14:textId="3FB06A40" w:rsidR="00217D41" w:rsidRDefault="00D00C6E" w:rsidP="00EF0BE8">
      <w:pPr>
        <w:widowControl/>
        <w:shd w:val="clear" w:color="auto" w:fill="FFFF00"/>
        <w:autoSpaceDE/>
        <w:autoSpaceDN/>
        <w:spacing w:before="120"/>
        <w:jc w:val="both"/>
        <w:rPr>
          <w:rFonts w:asciiTheme="minorHAnsi" w:eastAsia="Times New Roman" w:hAnsiTheme="minorHAnsi" w:cstheme="minorHAnsi"/>
          <w:sz w:val="24"/>
          <w:szCs w:val="24"/>
          <w:lang w:val="pt-BR" w:eastAsia="pt-BR"/>
        </w:rPr>
      </w:pPr>
      <w:r>
        <w:rPr>
          <w:rFonts w:asciiTheme="minorHAnsi" w:eastAsia="Times New Roman" w:hAnsiTheme="minorHAnsi" w:cstheme="minorHAnsi"/>
          <w:sz w:val="24"/>
          <w:szCs w:val="24"/>
          <w:lang w:val="pt-BR" w:eastAsia="pt-BR"/>
        </w:rPr>
        <w:t>(</w:t>
      </w:r>
      <w:r w:rsidR="00217D41">
        <w:rPr>
          <w:rFonts w:asciiTheme="minorHAnsi" w:eastAsia="Times New Roman" w:hAnsiTheme="minorHAnsi" w:cstheme="minorHAnsi"/>
          <w:sz w:val="24"/>
          <w:szCs w:val="24"/>
          <w:lang w:val="pt-BR" w:eastAsia="pt-BR"/>
        </w:rPr>
        <w:t xml:space="preserve">Falta </w:t>
      </w:r>
      <w:r>
        <w:rPr>
          <w:rFonts w:asciiTheme="minorHAnsi" w:eastAsia="Times New Roman" w:hAnsiTheme="minorHAnsi" w:cstheme="minorHAnsi"/>
          <w:sz w:val="24"/>
          <w:szCs w:val="24"/>
          <w:lang w:val="pt-BR" w:eastAsia="pt-BR"/>
        </w:rPr>
        <w:t xml:space="preserve">o CAPÍTULO </w:t>
      </w:r>
      <w:r w:rsidR="006813D7">
        <w:rPr>
          <w:rFonts w:asciiTheme="minorHAnsi" w:eastAsia="Times New Roman" w:hAnsiTheme="minorHAnsi" w:cstheme="minorHAnsi"/>
          <w:sz w:val="24"/>
          <w:szCs w:val="24"/>
          <w:lang w:val="pt-BR" w:eastAsia="pt-BR"/>
        </w:rPr>
        <w:t xml:space="preserve">seria o </w:t>
      </w:r>
      <w:r>
        <w:rPr>
          <w:rFonts w:asciiTheme="minorHAnsi" w:eastAsia="Times New Roman" w:hAnsiTheme="minorHAnsi" w:cstheme="minorHAnsi"/>
          <w:sz w:val="24"/>
          <w:szCs w:val="24"/>
          <w:lang w:val="pt-BR" w:eastAsia="pt-BR"/>
        </w:rPr>
        <w:t>III</w:t>
      </w:r>
      <w:r w:rsidR="00217D41">
        <w:rPr>
          <w:rFonts w:asciiTheme="minorHAnsi" w:eastAsia="Times New Roman" w:hAnsiTheme="minorHAnsi" w:cstheme="minorHAnsi"/>
          <w:sz w:val="24"/>
          <w:szCs w:val="24"/>
          <w:lang w:val="pt-BR" w:eastAsia="pt-BR"/>
        </w:rPr>
        <w:t>?</w:t>
      </w:r>
      <w:r>
        <w:rPr>
          <w:rFonts w:asciiTheme="minorHAnsi" w:eastAsia="Times New Roman" w:hAnsiTheme="minorHAnsi" w:cstheme="minorHAnsi"/>
          <w:sz w:val="24"/>
          <w:szCs w:val="24"/>
          <w:lang w:val="pt-BR" w:eastAsia="pt-BR"/>
        </w:rPr>
        <w:t>)</w:t>
      </w:r>
    </w:p>
    <w:p w14:paraId="1F7FA653" w14:textId="1CCA6FAE" w:rsidR="00D030D0" w:rsidRPr="006813D7" w:rsidRDefault="00E7169A" w:rsidP="006813D7">
      <w:pPr>
        <w:widowControl/>
        <w:autoSpaceDE/>
        <w:autoSpaceDN/>
        <w:jc w:val="center"/>
        <w:rPr>
          <w:rFonts w:asciiTheme="minorHAnsi" w:eastAsia="Times New Roman" w:hAnsiTheme="minorHAnsi" w:cstheme="minorHAnsi"/>
          <w:sz w:val="24"/>
          <w:szCs w:val="24"/>
          <w:lang w:val="pt-BR" w:eastAsia="pt-BR"/>
        </w:rPr>
      </w:pPr>
      <w:r w:rsidRPr="00AE6A46">
        <w:rPr>
          <w:rFonts w:asciiTheme="minorHAnsi" w:eastAsia="Times New Roman" w:hAnsiTheme="minorHAnsi" w:cstheme="minorHAnsi"/>
          <w:sz w:val="24"/>
          <w:szCs w:val="24"/>
          <w:lang w:val="pt-BR" w:eastAsia="pt-BR"/>
        </w:rPr>
        <w:t>PROCEDIMENTOS PARA AVALIAÇÃO DA APRENDIZAGEM</w:t>
      </w:r>
    </w:p>
    <w:p w14:paraId="2199EA23" w14:textId="7F7AFF6B" w:rsidR="00E7169A" w:rsidRPr="006813D7" w:rsidRDefault="006813D7" w:rsidP="0037106A">
      <w:pPr>
        <w:widowControl/>
        <w:autoSpaceDE/>
        <w:autoSpaceDN/>
        <w:spacing w:before="120"/>
        <w:jc w:val="center"/>
        <w:rPr>
          <w:rFonts w:asciiTheme="minorHAnsi" w:eastAsia="Times New Roman" w:hAnsiTheme="minorHAnsi" w:cstheme="minorHAnsi"/>
          <w:sz w:val="24"/>
          <w:szCs w:val="24"/>
          <w:lang w:val="pt-BR" w:eastAsia="pt-BR"/>
        </w:rPr>
      </w:pPr>
      <w:r w:rsidRPr="006813D7">
        <w:rPr>
          <w:rFonts w:asciiTheme="minorHAnsi" w:eastAsia="Times New Roman" w:hAnsiTheme="minorHAnsi" w:cstheme="minorHAnsi"/>
          <w:sz w:val="24"/>
          <w:szCs w:val="24"/>
          <w:lang w:val="pt-BR" w:eastAsia="pt-BR"/>
        </w:rPr>
        <w:t xml:space="preserve">DOS/AS </w:t>
      </w:r>
      <w:r w:rsidR="00BF1C60" w:rsidRPr="006813D7">
        <w:rPr>
          <w:rFonts w:asciiTheme="minorHAnsi" w:eastAsia="Times New Roman" w:hAnsiTheme="minorHAnsi" w:cstheme="minorHAnsi"/>
          <w:sz w:val="24"/>
          <w:szCs w:val="24"/>
          <w:lang w:val="pt-BR" w:eastAsia="pt-BR"/>
        </w:rPr>
        <w:t>ESTUDANTE</w:t>
      </w:r>
      <w:r w:rsidR="00E7169A" w:rsidRPr="00AE6A46">
        <w:rPr>
          <w:rFonts w:asciiTheme="minorHAnsi" w:eastAsia="Times New Roman" w:hAnsiTheme="minorHAnsi" w:cstheme="minorHAnsi"/>
          <w:sz w:val="24"/>
          <w:szCs w:val="24"/>
          <w:lang w:val="pt-BR" w:eastAsia="pt-BR"/>
        </w:rPr>
        <w:t>S DOS CURSOS TÉCNICOS – FORMA INTEGRADA - MODALIDADE EJA</w:t>
      </w:r>
    </w:p>
    <w:p w14:paraId="6B980DE2" w14:textId="77777777" w:rsidR="00D030D0" w:rsidRPr="006813D7" w:rsidRDefault="00D030D0" w:rsidP="006813D7">
      <w:pPr>
        <w:widowControl/>
        <w:autoSpaceDE/>
        <w:autoSpaceDN/>
        <w:jc w:val="both"/>
        <w:rPr>
          <w:rFonts w:asciiTheme="minorHAnsi" w:eastAsia="Times New Roman" w:hAnsiTheme="minorHAnsi" w:cstheme="minorHAnsi"/>
          <w:b/>
          <w:bCs/>
          <w:sz w:val="24"/>
          <w:szCs w:val="24"/>
          <w:lang w:val="pt-BR" w:eastAsia="pt-BR"/>
        </w:rPr>
      </w:pPr>
    </w:p>
    <w:p w14:paraId="28B7FADC" w14:textId="6211CCF2" w:rsidR="00E7169A" w:rsidRPr="006813D7" w:rsidRDefault="00D030D0" w:rsidP="006813D7">
      <w:pPr>
        <w:widowControl/>
        <w:autoSpaceDE/>
        <w:autoSpaceDN/>
        <w:jc w:val="center"/>
        <w:rPr>
          <w:rFonts w:asciiTheme="minorHAnsi" w:eastAsia="Times New Roman" w:hAnsiTheme="minorHAnsi" w:cstheme="minorHAnsi"/>
          <w:b/>
          <w:bCs/>
          <w:sz w:val="24"/>
          <w:szCs w:val="24"/>
          <w:lang w:val="pt-BR" w:eastAsia="pt-BR"/>
        </w:rPr>
      </w:pPr>
      <w:r w:rsidRPr="006813D7">
        <w:rPr>
          <w:rFonts w:asciiTheme="minorHAnsi" w:eastAsia="Times New Roman" w:hAnsiTheme="minorHAnsi" w:cstheme="minorHAnsi"/>
          <w:b/>
          <w:bCs/>
          <w:sz w:val="24"/>
          <w:szCs w:val="24"/>
          <w:lang w:val="pt-BR" w:eastAsia="pt-BR"/>
        </w:rPr>
        <w:t>Seção I</w:t>
      </w:r>
    </w:p>
    <w:p w14:paraId="351FA1F7" w14:textId="5FF04DD5" w:rsidR="00E7169A" w:rsidRPr="006813D7" w:rsidRDefault="00D030D0" w:rsidP="0037106A">
      <w:pPr>
        <w:widowControl/>
        <w:autoSpaceDE/>
        <w:autoSpaceDN/>
        <w:spacing w:before="120"/>
        <w:jc w:val="center"/>
        <w:rPr>
          <w:rFonts w:asciiTheme="minorHAnsi" w:eastAsia="Times New Roman" w:hAnsiTheme="minorHAnsi" w:cstheme="minorHAnsi"/>
          <w:b/>
          <w:bCs/>
          <w:sz w:val="24"/>
          <w:szCs w:val="24"/>
          <w:lang w:val="pt-BR" w:eastAsia="pt-BR"/>
        </w:rPr>
      </w:pPr>
      <w:r w:rsidRPr="006813D7">
        <w:rPr>
          <w:rFonts w:asciiTheme="minorHAnsi" w:eastAsia="Times New Roman" w:hAnsiTheme="minorHAnsi" w:cstheme="minorHAnsi"/>
          <w:b/>
          <w:bCs/>
          <w:sz w:val="24"/>
          <w:szCs w:val="24"/>
          <w:lang w:val="pt-BR" w:eastAsia="pt-BR"/>
        </w:rPr>
        <w:t>Da Sistemática</w:t>
      </w:r>
    </w:p>
    <w:p w14:paraId="1995449E" w14:textId="584C851E" w:rsidR="00E7169A" w:rsidRPr="006813D7" w:rsidRDefault="00E7169A" w:rsidP="00EF0BE8">
      <w:pPr>
        <w:widowControl/>
        <w:autoSpaceDE/>
        <w:autoSpaceDN/>
        <w:spacing w:before="120"/>
        <w:jc w:val="both"/>
        <w:rPr>
          <w:rFonts w:asciiTheme="minorHAnsi" w:eastAsia="Times New Roman" w:hAnsiTheme="minorHAnsi" w:cstheme="minorHAnsi"/>
          <w:sz w:val="24"/>
          <w:szCs w:val="24"/>
          <w:lang w:val="pt-BR" w:eastAsia="pt-BR"/>
        </w:rPr>
      </w:pPr>
      <w:r w:rsidRPr="00AE6A46">
        <w:rPr>
          <w:rFonts w:asciiTheme="minorHAnsi" w:eastAsia="Times New Roman" w:hAnsiTheme="minorHAnsi" w:cstheme="minorHAnsi"/>
          <w:sz w:val="24"/>
          <w:szCs w:val="24"/>
          <w:lang w:val="pt-BR" w:eastAsia="pt-BR"/>
        </w:rPr>
        <w:t>Art. 3</w:t>
      </w:r>
      <w:r w:rsidR="00D030D0" w:rsidRPr="006813D7">
        <w:rPr>
          <w:rFonts w:asciiTheme="minorHAnsi" w:eastAsia="Times New Roman" w:hAnsiTheme="minorHAnsi" w:cstheme="minorHAnsi"/>
          <w:sz w:val="24"/>
          <w:szCs w:val="24"/>
          <w:lang w:val="pt-BR" w:eastAsia="pt-BR"/>
        </w:rPr>
        <w:t xml:space="preserve">6 </w:t>
      </w:r>
      <w:r w:rsidRPr="00AE6A46">
        <w:rPr>
          <w:rFonts w:asciiTheme="minorHAnsi" w:eastAsia="Times New Roman" w:hAnsiTheme="minorHAnsi" w:cstheme="minorHAnsi"/>
          <w:sz w:val="24"/>
          <w:szCs w:val="24"/>
          <w:lang w:val="pt-BR" w:eastAsia="pt-BR"/>
        </w:rPr>
        <w:t xml:space="preserve"> Os períodos letivos que constituem estes cursos técnicos terão a sua duração expressa no projeto de curso obedecendo ao mínimo legal estabelecido para cada área profissional.</w:t>
      </w:r>
    </w:p>
    <w:p w14:paraId="19416704" w14:textId="77777777" w:rsidR="00D030D0" w:rsidRPr="006813D7" w:rsidRDefault="00E7169A" w:rsidP="00EF0BE8">
      <w:pPr>
        <w:widowControl/>
        <w:autoSpaceDE/>
        <w:autoSpaceDN/>
        <w:spacing w:before="120"/>
        <w:jc w:val="both"/>
        <w:rPr>
          <w:rFonts w:asciiTheme="minorHAnsi" w:eastAsia="Times New Roman" w:hAnsiTheme="minorHAnsi" w:cstheme="minorHAnsi"/>
          <w:sz w:val="24"/>
          <w:szCs w:val="24"/>
          <w:lang w:val="pt-BR" w:eastAsia="pt-BR"/>
        </w:rPr>
      </w:pPr>
      <w:r w:rsidRPr="00AE6A46">
        <w:rPr>
          <w:rFonts w:asciiTheme="minorHAnsi" w:eastAsia="Times New Roman" w:hAnsiTheme="minorHAnsi" w:cstheme="minorHAnsi"/>
          <w:sz w:val="24"/>
          <w:szCs w:val="24"/>
          <w:lang w:val="pt-BR" w:eastAsia="pt-BR"/>
        </w:rPr>
        <w:t>Art. 3</w:t>
      </w:r>
      <w:r w:rsidR="00D030D0" w:rsidRPr="006813D7">
        <w:rPr>
          <w:rFonts w:asciiTheme="minorHAnsi" w:eastAsia="Times New Roman" w:hAnsiTheme="minorHAnsi" w:cstheme="minorHAnsi"/>
          <w:sz w:val="24"/>
          <w:szCs w:val="24"/>
          <w:lang w:val="pt-BR" w:eastAsia="pt-BR"/>
        </w:rPr>
        <w:t xml:space="preserve">7 </w:t>
      </w:r>
      <w:r w:rsidRPr="00AE6A46">
        <w:rPr>
          <w:rFonts w:asciiTheme="minorHAnsi" w:eastAsia="Times New Roman" w:hAnsiTheme="minorHAnsi" w:cstheme="minorHAnsi"/>
          <w:sz w:val="24"/>
          <w:szCs w:val="24"/>
          <w:lang w:val="pt-BR" w:eastAsia="pt-BR"/>
        </w:rPr>
        <w:t xml:space="preserve"> Em cada um dos períodos letivos haverá uma única etapa avaliativa, a qual será atribuída, por disciplina, nota de 0 (zero) a 10 (dez), admitindo-se intervalos de </w:t>
      </w:r>
      <w:commentRangeStart w:id="85"/>
      <w:r w:rsidRPr="00AE6A46">
        <w:rPr>
          <w:rFonts w:asciiTheme="minorHAnsi" w:eastAsia="Times New Roman" w:hAnsiTheme="minorHAnsi" w:cstheme="minorHAnsi"/>
          <w:sz w:val="24"/>
          <w:szCs w:val="24"/>
          <w:shd w:val="clear" w:color="auto" w:fill="FFFF00"/>
          <w:lang w:val="pt-BR" w:eastAsia="pt-BR"/>
        </w:rPr>
        <w:t>0,5 (meio)</w:t>
      </w:r>
      <w:r w:rsidRPr="00AE6A46">
        <w:rPr>
          <w:rFonts w:asciiTheme="minorHAnsi" w:eastAsia="Times New Roman" w:hAnsiTheme="minorHAnsi" w:cstheme="minorHAnsi"/>
          <w:sz w:val="24"/>
          <w:szCs w:val="24"/>
          <w:lang w:val="pt-BR" w:eastAsia="pt-BR"/>
        </w:rPr>
        <w:t xml:space="preserve"> </w:t>
      </w:r>
      <w:commentRangeEnd w:id="85"/>
      <w:r w:rsidR="00A8207F">
        <w:rPr>
          <w:rStyle w:val="Refdecomentrio"/>
        </w:rPr>
        <w:commentReference w:id="85"/>
      </w:r>
      <w:r w:rsidRPr="00AE6A46">
        <w:rPr>
          <w:rFonts w:asciiTheme="minorHAnsi" w:eastAsia="Times New Roman" w:hAnsiTheme="minorHAnsi" w:cstheme="minorHAnsi"/>
          <w:sz w:val="24"/>
          <w:szCs w:val="24"/>
          <w:lang w:val="pt-BR" w:eastAsia="pt-BR"/>
        </w:rPr>
        <w:t>ponto, com arredondamento sempre para o valor superior.</w:t>
      </w:r>
    </w:p>
    <w:p w14:paraId="3CD8450B" w14:textId="6FE8152E" w:rsidR="00E7169A" w:rsidRPr="006813D7" w:rsidRDefault="00E7169A" w:rsidP="00EF0BE8">
      <w:pPr>
        <w:widowControl/>
        <w:autoSpaceDE/>
        <w:autoSpaceDN/>
        <w:spacing w:before="120"/>
        <w:jc w:val="both"/>
        <w:rPr>
          <w:rFonts w:asciiTheme="minorHAnsi" w:eastAsia="Times New Roman" w:hAnsiTheme="minorHAnsi" w:cstheme="minorHAnsi"/>
          <w:sz w:val="24"/>
          <w:szCs w:val="24"/>
          <w:lang w:val="pt-BR" w:eastAsia="pt-BR"/>
        </w:rPr>
      </w:pPr>
      <w:r w:rsidRPr="00AE6A46">
        <w:rPr>
          <w:rFonts w:asciiTheme="minorHAnsi" w:eastAsia="Times New Roman" w:hAnsiTheme="minorHAnsi" w:cstheme="minorHAnsi"/>
          <w:sz w:val="24"/>
          <w:szCs w:val="24"/>
          <w:lang w:val="pt-BR" w:eastAsia="pt-BR"/>
        </w:rPr>
        <w:t>Parágrafo único</w:t>
      </w:r>
      <w:r w:rsidR="00B57BDD" w:rsidRPr="006813D7">
        <w:rPr>
          <w:rFonts w:asciiTheme="minorHAnsi" w:eastAsia="Times New Roman" w:hAnsiTheme="minorHAnsi" w:cstheme="minorHAnsi"/>
          <w:sz w:val="24"/>
          <w:szCs w:val="24"/>
          <w:lang w:val="pt-BR" w:eastAsia="pt-BR"/>
        </w:rPr>
        <w:t xml:space="preserve">.  </w:t>
      </w:r>
      <w:r w:rsidRPr="00AE6A46">
        <w:rPr>
          <w:rFonts w:asciiTheme="minorHAnsi" w:eastAsia="Times New Roman" w:hAnsiTheme="minorHAnsi" w:cstheme="minorHAnsi"/>
          <w:sz w:val="24"/>
          <w:szCs w:val="24"/>
          <w:lang w:val="pt-BR" w:eastAsia="pt-BR"/>
        </w:rPr>
        <w:t>a nota de cada uma das etapas avaliativas será embasada nos registros de aprendizagem dos</w:t>
      </w:r>
      <w:r w:rsidR="00F65094" w:rsidRPr="006813D7">
        <w:rPr>
          <w:rFonts w:asciiTheme="minorHAnsi" w:eastAsia="Times New Roman" w:hAnsiTheme="minorHAnsi" w:cstheme="minorHAnsi"/>
          <w:sz w:val="24"/>
          <w:szCs w:val="24"/>
          <w:lang w:val="pt-BR" w:eastAsia="pt-BR"/>
        </w:rPr>
        <w:t>/as</w:t>
      </w:r>
      <w:r w:rsidRPr="00AE6A46">
        <w:rPr>
          <w:rFonts w:asciiTheme="minorHAnsi" w:eastAsia="Times New Roman" w:hAnsiTheme="minorHAnsi" w:cstheme="minorHAnsi"/>
          <w:sz w:val="24"/>
          <w:szCs w:val="24"/>
          <w:lang w:val="pt-BR" w:eastAsia="pt-BR"/>
        </w:rPr>
        <w:t xml:space="preserve"> </w:t>
      </w:r>
      <w:r w:rsidR="00BF1C60" w:rsidRPr="006813D7">
        <w:rPr>
          <w:rFonts w:asciiTheme="minorHAnsi" w:eastAsia="Times New Roman" w:hAnsiTheme="minorHAnsi" w:cstheme="minorHAnsi"/>
          <w:sz w:val="24"/>
          <w:szCs w:val="24"/>
          <w:lang w:val="pt-BR" w:eastAsia="pt-BR"/>
        </w:rPr>
        <w:t>estudante</w:t>
      </w:r>
      <w:r w:rsidRPr="00AE6A46">
        <w:rPr>
          <w:rFonts w:asciiTheme="minorHAnsi" w:eastAsia="Times New Roman" w:hAnsiTheme="minorHAnsi" w:cstheme="minorHAnsi"/>
          <w:sz w:val="24"/>
          <w:szCs w:val="24"/>
          <w:lang w:val="pt-BR" w:eastAsia="pt-BR"/>
        </w:rPr>
        <w:t>s, composto por, no mínimo, 2 (dois) instrumentos de avaliação, a critério do</w:t>
      </w:r>
      <w:r w:rsidR="00F65094" w:rsidRPr="006813D7">
        <w:rPr>
          <w:rFonts w:asciiTheme="minorHAnsi" w:eastAsia="Times New Roman" w:hAnsiTheme="minorHAnsi" w:cstheme="minorHAnsi"/>
          <w:sz w:val="24"/>
          <w:szCs w:val="24"/>
          <w:lang w:val="pt-BR" w:eastAsia="pt-BR"/>
        </w:rPr>
        <w:t>/a</w:t>
      </w:r>
      <w:r w:rsidRPr="00AE6A46">
        <w:rPr>
          <w:rFonts w:asciiTheme="minorHAnsi" w:eastAsia="Times New Roman" w:hAnsiTheme="minorHAnsi" w:cstheme="minorHAnsi"/>
          <w:sz w:val="24"/>
          <w:szCs w:val="24"/>
          <w:lang w:val="pt-BR" w:eastAsia="pt-BR"/>
        </w:rPr>
        <w:t xml:space="preserve"> professor</w:t>
      </w:r>
      <w:r w:rsidR="00F65094" w:rsidRPr="006813D7">
        <w:rPr>
          <w:rFonts w:asciiTheme="minorHAnsi" w:eastAsia="Times New Roman" w:hAnsiTheme="minorHAnsi" w:cstheme="minorHAnsi"/>
          <w:sz w:val="24"/>
          <w:szCs w:val="24"/>
          <w:lang w:val="pt-BR" w:eastAsia="pt-BR"/>
        </w:rPr>
        <w:t>/a</w:t>
      </w:r>
      <w:r w:rsidRPr="00AE6A46">
        <w:rPr>
          <w:rFonts w:asciiTheme="minorHAnsi" w:eastAsia="Times New Roman" w:hAnsiTheme="minorHAnsi" w:cstheme="minorHAnsi"/>
          <w:sz w:val="24"/>
          <w:szCs w:val="24"/>
          <w:lang w:val="pt-BR" w:eastAsia="pt-BR"/>
        </w:rPr>
        <w:t xml:space="preserve">, previstos no plano de ensino de cada disciplina.  </w:t>
      </w:r>
    </w:p>
    <w:p w14:paraId="7F557294" w14:textId="43BF01FB" w:rsidR="00E7169A" w:rsidRPr="006813D7" w:rsidRDefault="00E7169A" w:rsidP="00EF0BE8">
      <w:pPr>
        <w:widowControl/>
        <w:autoSpaceDE/>
        <w:autoSpaceDN/>
        <w:spacing w:before="120"/>
        <w:jc w:val="both"/>
        <w:rPr>
          <w:rFonts w:asciiTheme="minorHAnsi" w:eastAsia="Times New Roman" w:hAnsiTheme="minorHAnsi" w:cstheme="minorHAnsi"/>
          <w:sz w:val="24"/>
          <w:szCs w:val="24"/>
          <w:lang w:val="pt-BR" w:eastAsia="pt-BR"/>
        </w:rPr>
      </w:pPr>
      <w:r w:rsidRPr="00AE6A46">
        <w:rPr>
          <w:rFonts w:asciiTheme="minorHAnsi" w:eastAsia="Times New Roman" w:hAnsiTheme="minorHAnsi" w:cstheme="minorHAnsi"/>
          <w:sz w:val="24"/>
          <w:szCs w:val="24"/>
          <w:lang w:val="pt-BR" w:eastAsia="pt-BR"/>
        </w:rPr>
        <w:t xml:space="preserve">Art. </w:t>
      </w:r>
      <w:r w:rsidR="00D030D0" w:rsidRPr="006813D7">
        <w:rPr>
          <w:rFonts w:asciiTheme="minorHAnsi" w:eastAsia="Times New Roman" w:hAnsiTheme="minorHAnsi" w:cstheme="minorHAnsi"/>
          <w:sz w:val="24"/>
          <w:szCs w:val="24"/>
          <w:lang w:val="pt-BR" w:eastAsia="pt-BR"/>
        </w:rPr>
        <w:t>38</w:t>
      </w:r>
      <w:r w:rsidRPr="00AE6A46">
        <w:rPr>
          <w:rFonts w:asciiTheme="minorHAnsi" w:eastAsia="Times New Roman" w:hAnsiTheme="minorHAnsi" w:cstheme="minorHAnsi"/>
          <w:sz w:val="24"/>
          <w:szCs w:val="24"/>
          <w:lang w:val="pt-BR" w:eastAsia="pt-BR"/>
        </w:rPr>
        <w:t xml:space="preserve"> </w:t>
      </w:r>
      <w:r w:rsidR="00D030D0" w:rsidRPr="006813D7">
        <w:rPr>
          <w:rFonts w:asciiTheme="minorHAnsi" w:eastAsia="Times New Roman" w:hAnsiTheme="minorHAnsi" w:cstheme="minorHAnsi"/>
          <w:sz w:val="24"/>
          <w:szCs w:val="24"/>
          <w:lang w:val="pt-BR" w:eastAsia="pt-BR"/>
        </w:rPr>
        <w:t xml:space="preserve"> </w:t>
      </w:r>
      <w:r w:rsidRPr="00AE6A46">
        <w:rPr>
          <w:rFonts w:asciiTheme="minorHAnsi" w:eastAsia="Times New Roman" w:hAnsiTheme="minorHAnsi" w:cstheme="minorHAnsi"/>
          <w:sz w:val="24"/>
          <w:szCs w:val="24"/>
          <w:lang w:val="pt-BR" w:eastAsia="pt-BR"/>
        </w:rPr>
        <w:t>Após a reavaliação, será considerada, para efeito de nota final, a maior nota obtida pelo</w:t>
      </w:r>
      <w:r w:rsidR="00F65094" w:rsidRPr="006813D7">
        <w:rPr>
          <w:rFonts w:asciiTheme="minorHAnsi" w:eastAsia="Times New Roman" w:hAnsiTheme="minorHAnsi" w:cstheme="minorHAnsi"/>
          <w:sz w:val="24"/>
          <w:szCs w:val="24"/>
          <w:lang w:val="pt-BR" w:eastAsia="pt-BR"/>
        </w:rPr>
        <w:t>/a</w:t>
      </w:r>
      <w:r w:rsidRPr="00AE6A46">
        <w:rPr>
          <w:rFonts w:asciiTheme="minorHAnsi" w:eastAsia="Times New Roman" w:hAnsiTheme="minorHAnsi" w:cstheme="minorHAnsi"/>
          <w:sz w:val="24"/>
          <w:szCs w:val="24"/>
          <w:lang w:val="pt-BR" w:eastAsia="pt-BR"/>
        </w:rPr>
        <w:t xml:space="preserve"> </w:t>
      </w:r>
      <w:r w:rsidR="00BF1C60" w:rsidRPr="006813D7">
        <w:rPr>
          <w:rFonts w:asciiTheme="minorHAnsi" w:eastAsia="Times New Roman" w:hAnsiTheme="minorHAnsi" w:cstheme="minorHAnsi"/>
          <w:sz w:val="24"/>
          <w:szCs w:val="24"/>
          <w:lang w:val="pt-BR" w:eastAsia="pt-BR"/>
        </w:rPr>
        <w:t>estudante</w:t>
      </w:r>
      <w:r w:rsidRPr="00AE6A46">
        <w:rPr>
          <w:rFonts w:asciiTheme="minorHAnsi" w:eastAsia="Times New Roman" w:hAnsiTheme="minorHAnsi" w:cstheme="minorHAnsi"/>
          <w:sz w:val="24"/>
          <w:szCs w:val="24"/>
          <w:lang w:val="pt-BR" w:eastAsia="pt-BR"/>
        </w:rPr>
        <w:t xml:space="preserve"> na referida disciplina.  </w:t>
      </w:r>
    </w:p>
    <w:p w14:paraId="4C32BEEA" w14:textId="1E36DE1A" w:rsidR="00E7169A" w:rsidRPr="006813D7" w:rsidRDefault="00E7169A" w:rsidP="00EF0BE8">
      <w:pPr>
        <w:widowControl/>
        <w:autoSpaceDE/>
        <w:autoSpaceDN/>
        <w:spacing w:before="120"/>
        <w:jc w:val="both"/>
        <w:rPr>
          <w:rFonts w:asciiTheme="minorHAnsi" w:eastAsia="Times New Roman" w:hAnsiTheme="minorHAnsi" w:cstheme="minorHAnsi"/>
          <w:sz w:val="24"/>
          <w:szCs w:val="24"/>
          <w:lang w:val="pt-BR" w:eastAsia="pt-BR"/>
        </w:rPr>
      </w:pPr>
      <w:r w:rsidRPr="00AE6A46">
        <w:rPr>
          <w:rFonts w:asciiTheme="minorHAnsi" w:eastAsia="Times New Roman" w:hAnsiTheme="minorHAnsi" w:cstheme="minorHAnsi"/>
          <w:sz w:val="24"/>
          <w:szCs w:val="24"/>
          <w:lang w:val="pt-BR" w:eastAsia="pt-BR"/>
        </w:rPr>
        <w:t xml:space="preserve">Art. </w:t>
      </w:r>
      <w:r w:rsidR="00D030D0" w:rsidRPr="006813D7">
        <w:rPr>
          <w:rFonts w:asciiTheme="minorHAnsi" w:eastAsia="Times New Roman" w:hAnsiTheme="minorHAnsi" w:cstheme="minorHAnsi"/>
          <w:sz w:val="24"/>
          <w:szCs w:val="24"/>
          <w:lang w:val="pt-BR" w:eastAsia="pt-BR"/>
        </w:rPr>
        <w:t xml:space="preserve">39 </w:t>
      </w:r>
      <w:r w:rsidRPr="00AE6A46">
        <w:rPr>
          <w:rFonts w:asciiTheme="minorHAnsi" w:eastAsia="Times New Roman" w:hAnsiTheme="minorHAnsi" w:cstheme="minorHAnsi"/>
          <w:sz w:val="24"/>
          <w:szCs w:val="24"/>
          <w:lang w:val="pt-BR" w:eastAsia="pt-BR"/>
        </w:rPr>
        <w:t xml:space="preserve"> As notas obtidas pelos</w:t>
      </w:r>
      <w:r w:rsidR="00F65094" w:rsidRPr="006813D7">
        <w:rPr>
          <w:rFonts w:asciiTheme="minorHAnsi" w:eastAsia="Times New Roman" w:hAnsiTheme="minorHAnsi" w:cstheme="minorHAnsi"/>
          <w:sz w:val="24"/>
          <w:szCs w:val="24"/>
          <w:lang w:val="pt-BR" w:eastAsia="pt-BR"/>
        </w:rPr>
        <w:t>/as</w:t>
      </w:r>
      <w:r w:rsidRPr="00AE6A46">
        <w:rPr>
          <w:rFonts w:asciiTheme="minorHAnsi" w:eastAsia="Times New Roman" w:hAnsiTheme="minorHAnsi" w:cstheme="minorHAnsi"/>
          <w:sz w:val="24"/>
          <w:szCs w:val="24"/>
          <w:lang w:val="pt-BR" w:eastAsia="pt-BR"/>
        </w:rPr>
        <w:t xml:space="preserve"> </w:t>
      </w:r>
      <w:r w:rsidR="00BF1C60" w:rsidRPr="006813D7">
        <w:rPr>
          <w:rFonts w:asciiTheme="minorHAnsi" w:eastAsia="Times New Roman" w:hAnsiTheme="minorHAnsi" w:cstheme="minorHAnsi"/>
          <w:sz w:val="24"/>
          <w:szCs w:val="24"/>
          <w:lang w:val="pt-BR" w:eastAsia="pt-BR"/>
        </w:rPr>
        <w:t>estudante</w:t>
      </w:r>
      <w:r w:rsidRPr="00AE6A46">
        <w:rPr>
          <w:rFonts w:asciiTheme="minorHAnsi" w:eastAsia="Times New Roman" w:hAnsiTheme="minorHAnsi" w:cstheme="minorHAnsi"/>
          <w:sz w:val="24"/>
          <w:szCs w:val="24"/>
          <w:lang w:val="pt-BR" w:eastAsia="pt-BR"/>
        </w:rPr>
        <w:t>s nas avaliações e/ou reavaliações deverão ser informadas pelo</w:t>
      </w:r>
      <w:r w:rsidR="00F65094" w:rsidRPr="006813D7">
        <w:rPr>
          <w:rFonts w:asciiTheme="minorHAnsi" w:eastAsia="Times New Roman" w:hAnsiTheme="minorHAnsi" w:cstheme="minorHAnsi"/>
          <w:sz w:val="24"/>
          <w:szCs w:val="24"/>
          <w:lang w:val="pt-BR" w:eastAsia="pt-BR"/>
        </w:rPr>
        <w:t>/a</w:t>
      </w:r>
      <w:r w:rsidRPr="00AE6A46">
        <w:rPr>
          <w:rFonts w:asciiTheme="minorHAnsi" w:eastAsia="Times New Roman" w:hAnsiTheme="minorHAnsi" w:cstheme="minorHAnsi"/>
          <w:sz w:val="24"/>
          <w:szCs w:val="24"/>
          <w:lang w:val="pt-BR" w:eastAsia="pt-BR"/>
        </w:rPr>
        <w:t xml:space="preserve"> professor</w:t>
      </w:r>
      <w:r w:rsidR="00F65094" w:rsidRPr="006813D7">
        <w:rPr>
          <w:rFonts w:asciiTheme="minorHAnsi" w:eastAsia="Times New Roman" w:hAnsiTheme="minorHAnsi" w:cstheme="minorHAnsi"/>
          <w:sz w:val="24"/>
          <w:szCs w:val="24"/>
          <w:lang w:val="pt-BR" w:eastAsia="pt-BR"/>
        </w:rPr>
        <w:t>/a</w:t>
      </w:r>
      <w:r w:rsidRPr="00AE6A46">
        <w:rPr>
          <w:rFonts w:asciiTheme="minorHAnsi" w:eastAsia="Times New Roman" w:hAnsiTheme="minorHAnsi" w:cstheme="minorHAnsi"/>
          <w:sz w:val="24"/>
          <w:szCs w:val="24"/>
          <w:lang w:val="pt-BR" w:eastAsia="pt-BR"/>
        </w:rPr>
        <w:t xml:space="preserve"> de cada uma das disciplinas na coordenação de registros acadêmicos, obedecendo o cronograma elaborado pela respectiva chefia.</w:t>
      </w:r>
    </w:p>
    <w:p w14:paraId="51D2E77B" w14:textId="77777777" w:rsidR="00E7169A" w:rsidRPr="006813D7" w:rsidRDefault="00E7169A" w:rsidP="00EF0BE8">
      <w:pPr>
        <w:widowControl/>
        <w:autoSpaceDE/>
        <w:autoSpaceDN/>
        <w:spacing w:before="120"/>
        <w:jc w:val="both"/>
        <w:rPr>
          <w:rFonts w:asciiTheme="minorHAnsi" w:eastAsia="Times New Roman" w:hAnsiTheme="minorHAnsi" w:cstheme="minorHAnsi"/>
          <w:sz w:val="24"/>
          <w:szCs w:val="24"/>
          <w:lang w:val="pt-BR" w:eastAsia="pt-BR"/>
        </w:rPr>
      </w:pPr>
    </w:p>
    <w:p w14:paraId="230736AC" w14:textId="35DFF32B" w:rsidR="00E7169A" w:rsidRPr="006813D7" w:rsidRDefault="008F198D" w:rsidP="0037106A">
      <w:pPr>
        <w:widowControl/>
        <w:autoSpaceDE/>
        <w:autoSpaceDN/>
        <w:spacing w:before="120"/>
        <w:jc w:val="center"/>
        <w:rPr>
          <w:rFonts w:asciiTheme="minorHAnsi" w:eastAsia="Times New Roman" w:hAnsiTheme="minorHAnsi" w:cstheme="minorHAnsi"/>
          <w:b/>
          <w:bCs/>
          <w:sz w:val="24"/>
          <w:szCs w:val="24"/>
          <w:lang w:val="pt-BR" w:eastAsia="pt-BR"/>
        </w:rPr>
      </w:pPr>
      <w:r w:rsidRPr="006813D7">
        <w:rPr>
          <w:rFonts w:asciiTheme="minorHAnsi" w:eastAsia="Times New Roman" w:hAnsiTheme="minorHAnsi" w:cstheme="minorHAnsi"/>
          <w:b/>
          <w:bCs/>
          <w:sz w:val="24"/>
          <w:szCs w:val="24"/>
          <w:lang w:val="pt-BR" w:eastAsia="pt-BR"/>
        </w:rPr>
        <w:t>Seção II</w:t>
      </w:r>
    </w:p>
    <w:p w14:paraId="66C927EB" w14:textId="5C6A8956" w:rsidR="00E7169A" w:rsidRPr="006813D7" w:rsidRDefault="008F198D" w:rsidP="0037106A">
      <w:pPr>
        <w:widowControl/>
        <w:autoSpaceDE/>
        <w:autoSpaceDN/>
        <w:spacing w:before="120"/>
        <w:jc w:val="center"/>
        <w:rPr>
          <w:rFonts w:asciiTheme="minorHAnsi" w:eastAsia="Times New Roman" w:hAnsiTheme="minorHAnsi" w:cstheme="minorHAnsi"/>
          <w:b/>
          <w:bCs/>
          <w:sz w:val="24"/>
          <w:szCs w:val="24"/>
          <w:lang w:val="pt-BR" w:eastAsia="pt-BR"/>
        </w:rPr>
      </w:pPr>
      <w:r w:rsidRPr="006813D7">
        <w:rPr>
          <w:rFonts w:asciiTheme="minorHAnsi" w:eastAsia="Times New Roman" w:hAnsiTheme="minorHAnsi" w:cstheme="minorHAnsi"/>
          <w:b/>
          <w:bCs/>
          <w:sz w:val="24"/>
          <w:szCs w:val="24"/>
          <w:lang w:val="pt-BR" w:eastAsia="pt-BR"/>
        </w:rPr>
        <w:t>Da Aprovação</w:t>
      </w:r>
    </w:p>
    <w:p w14:paraId="4E0D4E7E" w14:textId="07A5E682" w:rsidR="00E7169A" w:rsidRPr="006813D7" w:rsidRDefault="00E7169A" w:rsidP="00EF0BE8">
      <w:pPr>
        <w:widowControl/>
        <w:autoSpaceDE/>
        <w:autoSpaceDN/>
        <w:spacing w:before="120"/>
        <w:jc w:val="both"/>
        <w:rPr>
          <w:rFonts w:asciiTheme="minorHAnsi" w:eastAsia="Times New Roman" w:hAnsiTheme="minorHAnsi" w:cstheme="minorHAnsi"/>
          <w:sz w:val="24"/>
          <w:szCs w:val="24"/>
          <w:lang w:val="pt-BR" w:eastAsia="pt-BR"/>
        </w:rPr>
      </w:pPr>
      <w:r w:rsidRPr="00AE6A46">
        <w:rPr>
          <w:rFonts w:asciiTheme="minorHAnsi" w:eastAsia="Times New Roman" w:hAnsiTheme="minorHAnsi" w:cstheme="minorHAnsi"/>
          <w:sz w:val="24"/>
          <w:szCs w:val="24"/>
          <w:lang w:val="pt-BR" w:eastAsia="pt-BR"/>
        </w:rPr>
        <w:t>Art. 4</w:t>
      </w:r>
      <w:r w:rsidR="00F52FC1" w:rsidRPr="006813D7">
        <w:rPr>
          <w:rFonts w:asciiTheme="minorHAnsi" w:eastAsia="Times New Roman" w:hAnsiTheme="minorHAnsi" w:cstheme="minorHAnsi"/>
          <w:sz w:val="24"/>
          <w:szCs w:val="24"/>
          <w:lang w:val="pt-BR" w:eastAsia="pt-BR"/>
        </w:rPr>
        <w:t xml:space="preserve">0 </w:t>
      </w:r>
      <w:r w:rsidRPr="00AE6A46">
        <w:rPr>
          <w:rFonts w:asciiTheme="minorHAnsi" w:eastAsia="Times New Roman" w:hAnsiTheme="minorHAnsi" w:cstheme="minorHAnsi"/>
          <w:sz w:val="24"/>
          <w:szCs w:val="24"/>
          <w:lang w:val="pt-BR" w:eastAsia="pt-BR"/>
        </w:rPr>
        <w:t xml:space="preserve"> Será considerado aprovado</w:t>
      </w:r>
      <w:r w:rsidR="00F65094" w:rsidRPr="006813D7">
        <w:rPr>
          <w:rFonts w:asciiTheme="minorHAnsi" w:eastAsia="Times New Roman" w:hAnsiTheme="minorHAnsi" w:cstheme="minorHAnsi"/>
          <w:sz w:val="24"/>
          <w:szCs w:val="24"/>
          <w:lang w:val="pt-BR" w:eastAsia="pt-BR"/>
        </w:rPr>
        <w:t>/a</w:t>
      </w:r>
      <w:r w:rsidRPr="00AE6A46">
        <w:rPr>
          <w:rFonts w:asciiTheme="minorHAnsi" w:eastAsia="Times New Roman" w:hAnsiTheme="minorHAnsi" w:cstheme="minorHAnsi"/>
          <w:sz w:val="24"/>
          <w:szCs w:val="24"/>
          <w:lang w:val="pt-BR" w:eastAsia="pt-BR"/>
        </w:rPr>
        <w:t xml:space="preserve"> o</w:t>
      </w:r>
      <w:r w:rsidR="00F65094" w:rsidRPr="006813D7">
        <w:rPr>
          <w:rFonts w:asciiTheme="minorHAnsi" w:eastAsia="Times New Roman" w:hAnsiTheme="minorHAnsi" w:cstheme="minorHAnsi"/>
          <w:sz w:val="24"/>
          <w:szCs w:val="24"/>
          <w:lang w:val="pt-BR" w:eastAsia="pt-BR"/>
        </w:rPr>
        <w:t>/a</w:t>
      </w:r>
      <w:r w:rsidRPr="00AE6A46">
        <w:rPr>
          <w:rFonts w:asciiTheme="minorHAnsi" w:eastAsia="Times New Roman" w:hAnsiTheme="minorHAnsi" w:cstheme="minorHAnsi"/>
          <w:sz w:val="24"/>
          <w:szCs w:val="24"/>
          <w:lang w:val="pt-BR" w:eastAsia="pt-BR"/>
        </w:rPr>
        <w:t xml:space="preserve"> </w:t>
      </w:r>
      <w:r w:rsidR="00BF1C60" w:rsidRPr="006813D7">
        <w:rPr>
          <w:rFonts w:asciiTheme="minorHAnsi" w:eastAsia="Times New Roman" w:hAnsiTheme="minorHAnsi" w:cstheme="minorHAnsi"/>
          <w:sz w:val="24"/>
          <w:szCs w:val="24"/>
          <w:lang w:val="pt-BR" w:eastAsia="pt-BR"/>
        </w:rPr>
        <w:t>estudante</w:t>
      </w:r>
      <w:r w:rsidRPr="00AE6A46">
        <w:rPr>
          <w:rFonts w:asciiTheme="minorHAnsi" w:eastAsia="Times New Roman" w:hAnsiTheme="minorHAnsi" w:cstheme="minorHAnsi"/>
          <w:sz w:val="24"/>
          <w:szCs w:val="24"/>
          <w:lang w:val="pt-BR" w:eastAsia="pt-BR"/>
        </w:rPr>
        <w:t xml:space="preserve"> que, em cada disciplina do período letivo, obtiver, no mínimo, nota 6 (seis) e 75% (setenta e cinco por cento) de frequência.    </w:t>
      </w:r>
    </w:p>
    <w:p w14:paraId="6F8915BB" w14:textId="77777777" w:rsidR="00E7169A" w:rsidRPr="006813D7" w:rsidRDefault="00E7169A" w:rsidP="00EF0BE8">
      <w:pPr>
        <w:widowControl/>
        <w:autoSpaceDE/>
        <w:autoSpaceDN/>
        <w:spacing w:before="120"/>
        <w:jc w:val="both"/>
        <w:rPr>
          <w:rFonts w:asciiTheme="minorHAnsi" w:eastAsia="Times New Roman" w:hAnsiTheme="minorHAnsi" w:cstheme="minorHAnsi"/>
          <w:sz w:val="24"/>
          <w:szCs w:val="24"/>
          <w:lang w:val="pt-BR" w:eastAsia="pt-BR"/>
        </w:rPr>
      </w:pPr>
    </w:p>
    <w:p w14:paraId="79139E97" w14:textId="6AD77E87" w:rsidR="00E7169A" w:rsidRPr="006813D7" w:rsidRDefault="000B075A" w:rsidP="00EF0BE8">
      <w:pPr>
        <w:widowControl/>
        <w:autoSpaceDE/>
        <w:autoSpaceDN/>
        <w:spacing w:before="120"/>
        <w:jc w:val="center"/>
        <w:rPr>
          <w:rFonts w:asciiTheme="minorHAnsi" w:eastAsia="Times New Roman" w:hAnsiTheme="minorHAnsi" w:cstheme="minorHAnsi"/>
          <w:b/>
          <w:bCs/>
          <w:sz w:val="24"/>
          <w:szCs w:val="24"/>
          <w:lang w:val="pt-BR" w:eastAsia="pt-BR"/>
        </w:rPr>
      </w:pPr>
      <w:r w:rsidRPr="006813D7">
        <w:rPr>
          <w:rFonts w:asciiTheme="minorHAnsi" w:eastAsia="Times New Roman" w:hAnsiTheme="minorHAnsi" w:cstheme="minorHAnsi"/>
          <w:b/>
          <w:bCs/>
          <w:sz w:val="24"/>
          <w:szCs w:val="24"/>
          <w:lang w:val="pt-BR" w:eastAsia="pt-BR"/>
        </w:rPr>
        <w:t>Seção III</w:t>
      </w:r>
    </w:p>
    <w:p w14:paraId="2F6C56C4" w14:textId="623C7E65" w:rsidR="00E7169A" w:rsidRPr="006813D7" w:rsidRDefault="000B075A" w:rsidP="00EF0BE8">
      <w:pPr>
        <w:widowControl/>
        <w:autoSpaceDE/>
        <w:autoSpaceDN/>
        <w:spacing w:before="120"/>
        <w:jc w:val="center"/>
        <w:rPr>
          <w:rFonts w:asciiTheme="minorHAnsi" w:eastAsia="Times New Roman" w:hAnsiTheme="minorHAnsi" w:cstheme="minorHAnsi"/>
          <w:b/>
          <w:bCs/>
          <w:sz w:val="24"/>
          <w:szCs w:val="24"/>
          <w:lang w:val="pt-BR" w:eastAsia="pt-BR"/>
        </w:rPr>
      </w:pPr>
      <w:r w:rsidRPr="006813D7">
        <w:rPr>
          <w:rFonts w:asciiTheme="minorHAnsi" w:eastAsia="Times New Roman" w:hAnsiTheme="minorHAnsi" w:cstheme="minorHAnsi"/>
          <w:b/>
          <w:bCs/>
          <w:sz w:val="24"/>
          <w:szCs w:val="24"/>
          <w:lang w:val="pt-BR" w:eastAsia="pt-BR"/>
        </w:rPr>
        <w:t>Da Reavaliação</w:t>
      </w:r>
    </w:p>
    <w:p w14:paraId="1D71B4CE" w14:textId="545A0470" w:rsidR="00E7169A" w:rsidRPr="006813D7" w:rsidRDefault="00E7169A" w:rsidP="00EF0BE8">
      <w:pPr>
        <w:widowControl/>
        <w:autoSpaceDE/>
        <w:autoSpaceDN/>
        <w:spacing w:before="120"/>
        <w:jc w:val="both"/>
        <w:rPr>
          <w:rFonts w:asciiTheme="minorHAnsi" w:eastAsia="Times New Roman" w:hAnsiTheme="minorHAnsi" w:cstheme="minorHAnsi"/>
          <w:sz w:val="24"/>
          <w:szCs w:val="24"/>
          <w:lang w:val="pt-BR" w:eastAsia="pt-BR"/>
        </w:rPr>
      </w:pPr>
      <w:r w:rsidRPr="00AE6A46">
        <w:rPr>
          <w:rFonts w:asciiTheme="minorHAnsi" w:eastAsia="Times New Roman" w:hAnsiTheme="minorHAnsi" w:cstheme="minorHAnsi"/>
          <w:sz w:val="24"/>
          <w:szCs w:val="24"/>
          <w:lang w:val="pt-BR" w:eastAsia="pt-BR"/>
        </w:rPr>
        <w:t>Art. 4</w:t>
      </w:r>
      <w:r w:rsidR="00F52FC1" w:rsidRPr="006813D7">
        <w:rPr>
          <w:rFonts w:asciiTheme="minorHAnsi" w:eastAsia="Times New Roman" w:hAnsiTheme="minorHAnsi" w:cstheme="minorHAnsi"/>
          <w:sz w:val="24"/>
          <w:szCs w:val="24"/>
          <w:lang w:val="pt-BR" w:eastAsia="pt-BR"/>
        </w:rPr>
        <w:t>1</w:t>
      </w:r>
      <w:r w:rsidRPr="00AE6A46">
        <w:rPr>
          <w:rFonts w:asciiTheme="minorHAnsi" w:eastAsia="Times New Roman" w:hAnsiTheme="minorHAnsi" w:cstheme="minorHAnsi"/>
          <w:sz w:val="24"/>
          <w:szCs w:val="24"/>
          <w:lang w:val="pt-BR" w:eastAsia="pt-BR"/>
        </w:rPr>
        <w:t xml:space="preserve"> </w:t>
      </w:r>
      <w:r w:rsidR="000B075A" w:rsidRPr="006813D7">
        <w:rPr>
          <w:rFonts w:asciiTheme="minorHAnsi" w:eastAsia="Times New Roman" w:hAnsiTheme="minorHAnsi" w:cstheme="minorHAnsi"/>
          <w:sz w:val="24"/>
          <w:szCs w:val="24"/>
          <w:lang w:val="pt-BR" w:eastAsia="pt-BR"/>
        </w:rPr>
        <w:t xml:space="preserve"> </w:t>
      </w:r>
      <w:r w:rsidRPr="00AE6A46">
        <w:rPr>
          <w:rFonts w:asciiTheme="minorHAnsi" w:eastAsia="Times New Roman" w:hAnsiTheme="minorHAnsi" w:cstheme="minorHAnsi"/>
          <w:sz w:val="24"/>
          <w:szCs w:val="24"/>
          <w:lang w:val="pt-BR" w:eastAsia="pt-BR"/>
        </w:rPr>
        <w:t>Ao</w:t>
      </w:r>
      <w:r w:rsidR="00F65094" w:rsidRPr="006813D7">
        <w:rPr>
          <w:rFonts w:asciiTheme="minorHAnsi" w:eastAsia="Times New Roman" w:hAnsiTheme="minorHAnsi" w:cstheme="minorHAnsi"/>
          <w:sz w:val="24"/>
          <w:szCs w:val="24"/>
          <w:lang w:val="pt-BR" w:eastAsia="pt-BR"/>
        </w:rPr>
        <w:t>/à</w:t>
      </w:r>
      <w:r w:rsidRPr="00AE6A46">
        <w:rPr>
          <w:rFonts w:asciiTheme="minorHAnsi" w:eastAsia="Times New Roman" w:hAnsiTheme="minorHAnsi" w:cstheme="minorHAnsi"/>
          <w:sz w:val="24"/>
          <w:szCs w:val="24"/>
          <w:lang w:val="pt-BR" w:eastAsia="pt-BR"/>
        </w:rPr>
        <w:t xml:space="preserve"> </w:t>
      </w:r>
      <w:r w:rsidR="00BF1C60" w:rsidRPr="006813D7">
        <w:rPr>
          <w:rFonts w:asciiTheme="minorHAnsi" w:eastAsia="Times New Roman" w:hAnsiTheme="minorHAnsi" w:cstheme="minorHAnsi"/>
          <w:sz w:val="24"/>
          <w:szCs w:val="24"/>
          <w:lang w:val="pt-BR" w:eastAsia="pt-BR"/>
        </w:rPr>
        <w:t>estudante</w:t>
      </w:r>
      <w:r w:rsidRPr="00AE6A46">
        <w:rPr>
          <w:rFonts w:asciiTheme="minorHAnsi" w:eastAsia="Times New Roman" w:hAnsiTheme="minorHAnsi" w:cstheme="minorHAnsi"/>
          <w:sz w:val="24"/>
          <w:szCs w:val="24"/>
          <w:lang w:val="pt-BR" w:eastAsia="pt-BR"/>
        </w:rPr>
        <w:t xml:space="preserve"> que, em alguma das disciplinas do período letivo, não tenha obtido, pelo menos, nota 6 (seis), será oferecida ao final do período letivo, reavaliação da respectiva etapa.  </w:t>
      </w:r>
    </w:p>
    <w:p w14:paraId="4EBD417B" w14:textId="51A3F90B" w:rsidR="00E7169A" w:rsidRPr="006813D7" w:rsidRDefault="00E7169A" w:rsidP="00EF0BE8">
      <w:pPr>
        <w:widowControl/>
        <w:autoSpaceDE/>
        <w:autoSpaceDN/>
        <w:spacing w:before="120"/>
        <w:jc w:val="both"/>
        <w:rPr>
          <w:rFonts w:asciiTheme="minorHAnsi" w:eastAsia="Times New Roman" w:hAnsiTheme="minorHAnsi" w:cstheme="minorHAnsi"/>
          <w:sz w:val="24"/>
          <w:szCs w:val="24"/>
          <w:lang w:val="pt-BR" w:eastAsia="pt-BR"/>
        </w:rPr>
      </w:pPr>
      <w:r w:rsidRPr="00AE6A46">
        <w:rPr>
          <w:rFonts w:asciiTheme="minorHAnsi" w:eastAsia="Times New Roman" w:hAnsiTheme="minorHAnsi" w:cstheme="minorHAnsi"/>
          <w:sz w:val="24"/>
          <w:szCs w:val="24"/>
          <w:lang w:val="pt-BR" w:eastAsia="pt-BR"/>
        </w:rPr>
        <w:t xml:space="preserve">Art. </w:t>
      </w:r>
      <w:r w:rsidR="00F52FC1" w:rsidRPr="006813D7">
        <w:rPr>
          <w:rFonts w:asciiTheme="minorHAnsi" w:eastAsia="Times New Roman" w:hAnsiTheme="minorHAnsi" w:cstheme="minorHAnsi"/>
          <w:sz w:val="24"/>
          <w:szCs w:val="24"/>
          <w:lang w:val="pt-BR" w:eastAsia="pt-BR"/>
        </w:rPr>
        <w:t>42</w:t>
      </w:r>
      <w:r w:rsidR="000B075A" w:rsidRPr="006813D7">
        <w:rPr>
          <w:rFonts w:asciiTheme="minorHAnsi" w:eastAsia="Times New Roman" w:hAnsiTheme="minorHAnsi" w:cstheme="minorHAnsi"/>
          <w:sz w:val="24"/>
          <w:szCs w:val="24"/>
          <w:lang w:val="pt-BR" w:eastAsia="pt-BR"/>
        </w:rPr>
        <w:t xml:space="preserve">  </w:t>
      </w:r>
      <w:r w:rsidRPr="00AE6A46">
        <w:rPr>
          <w:rFonts w:asciiTheme="minorHAnsi" w:eastAsia="Times New Roman" w:hAnsiTheme="minorHAnsi" w:cstheme="minorHAnsi"/>
          <w:sz w:val="24"/>
          <w:szCs w:val="24"/>
          <w:lang w:val="pt-BR" w:eastAsia="pt-BR"/>
        </w:rPr>
        <w:t>Até a reavaliação, deverão ser oferecidos estudos de recuperação paralelos para as aprendizagens não construídas, conforme previsto no plano de ensino do</w:t>
      </w:r>
      <w:r w:rsidR="00147B3C" w:rsidRPr="006813D7">
        <w:rPr>
          <w:rFonts w:asciiTheme="minorHAnsi" w:eastAsia="Times New Roman" w:hAnsiTheme="minorHAnsi" w:cstheme="minorHAnsi"/>
          <w:sz w:val="24"/>
          <w:szCs w:val="24"/>
          <w:lang w:val="pt-BR" w:eastAsia="pt-BR"/>
        </w:rPr>
        <w:t>/a</w:t>
      </w:r>
      <w:r w:rsidRPr="00AE6A46">
        <w:rPr>
          <w:rFonts w:asciiTheme="minorHAnsi" w:eastAsia="Times New Roman" w:hAnsiTheme="minorHAnsi" w:cstheme="minorHAnsi"/>
          <w:sz w:val="24"/>
          <w:szCs w:val="24"/>
          <w:lang w:val="pt-BR" w:eastAsia="pt-BR"/>
        </w:rPr>
        <w:t xml:space="preserve"> professor</w:t>
      </w:r>
      <w:r w:rsidR="00147B3C" w:rsidRPr="006813D7">
        <w:rPr>
          <w:rFonts w:asciiTheme="minorHAnsi" w:eastAsia="Times New Roman" w:hAnsiTheme="minorHAnsi" w:cstheme="minorHAnsi"/>
          <w:sz w:val="24"/>
          <w:szCs w:val="24"/>
          <w:lang w:val="pt-BR" w:eastAsia="pt-BR"/>
        </w:rPr>
        <w:t>/a</w:t>
      </w:r>
      <w:r w:rsidRPr="00AE6A46">
        <w:rPr>
          <w:rFonts w:asciiTheme="minorHAnsi" w:eastAsia="Times New Roman" w:hAnsiTheme="minorHAnsi" w:cstheme="minorHAnsi"/>
          <w:sz w:val="24"/>
          <w:szCs w:val="24"/>
          <w:lang w:val="pt-BR" w:eastAsia="pt-BR"/>
        </w:rPr>
        <w:t xml:space="preserve">.  </w:t>
      </w:r>
    </w:p>
    <w:p w14:paraId="2874CCCE" w14:textId="05770C13" w:rsidR="00E7169A" w:rsidRPr="006813D7" w:rsidRDefault="00E7169A" w:rsidP="00EF0BE8">
      <w:pPr>
        <w:widowControl/>
        <w:autoSpaceDE/>
        <w:autoSpaceDN/>
        <w:spacing w:before="120"/>
        <w:jc w:val="both"/>
        <w:rPr>
          <w:rFonts w:asciiTheme="minorHAnsi" w:eastAsia="Times New Roman" w:hAnsiTheme="minorHAnsi" w:cstheme="minorHAnsi"/>
          <w:sz w:val="24"/>
          <w:szCs w:val="24"/>
          <w:lang w:val="pt-BR" w:eastAsia="pt-BR"/>
        </w:rPr>
      </w:pPr>
      <w:r w:rsidRPr="00AE6A46">
        <w:rPr>
          <w:rFonts w:asciiTheme="minorHAnsi" w:eastAsia="Times New Roman" w:hAnsiTheme="minorHAnsi" w:cstheme="minorHAnsi"/>
          <w:sz w:val="24"/>
          <w:szCs w:val="24"/>
          <w:lang w:val="pt-BR" w:eastAsia="pt-BR"/>
        </w:rPr>
        <w:t xml:space="preserve"> Art. 4</w:t>
      </w:r>
      <w:r w:rsidR="00F52FC1" w:rsidRPr="006813D7">
        <w:rPr>
          <w:rFonts w:asciiTheme="minorHAnsi" w:eastAsia="Times New Roman" w:hAnsiTheme="minorHAnsi" w:cstheme="minorHAnsi"/>
          <w:sz w:val="24"/>
          <w:szCs w:val="24"/>
          <w:lang w:val="pt-BR" w:eastAsia="pt-BR"/>
        </w:rPr>
        <w:t>3</w:t>
      </w:r>
      <w:r w:rsidRPr="00AE6A46">
        <w:rPr>
          <w:rFonts w:asciiTheme="minorHAnsi" w:eastAsia="Times New Roman" w:hAnsiTheme="minorHAnsi" w:cstheme="minorHAnsi"/>
          <w:sz w:val="24"/>
          <w:szCs w:val="24"/>
          <w:lang w:val="pt-BR" w:eastAsia="pt-BR"/>
        </w:rPr>
        <w:t xml:space="preserve"> </w:t>
      </w:r>
      <w:r w:rsidR="000B075A" w:rsidRPr="006813D7">
        <w:rPr>
          <w:rFonts w:asciiTheme="minorHAnsi" w:eastAsia="Times New Roman" w:hAnsiTheme="minorHAnsi" w:cstheme="minorHAnsi"/>
          <w:sz w:val="24"/>
          <w:szCs w:val="24"/>
          <w:lang w:val="pt-BR" w:eastAsia="pt-BR"/>
        </w:rPr>
        <w:t xml:space="preserve"> </w:t>
      </w:r>
      <w:r w:rsidRPr="00AE6A46">
        <w:rPr>
          <w:rFonts w:asciiTheme="minorHAnsi" w:eastAsia="Times New Roman" w:hAnsiTheme="minorHAnsi" w:cstheme="minorHAnsi"/>
          <w:sz w:val="24"/>
          <w:szCs w:val="24"/>
          <w:lang w:val="pt-BR" w:eastAsia="pt-BR"/>
        </w:rPr>
        <w:t>Após as reavaliações de cada uma das disciplinas será considerada a maior nota obtida pelo</w:t>
      </w:r>
      <w:r w:rsidR="00147B3C" w:rsidRPr="006813D7">
        <w:rPr>
          <w:rFonts w:asciiTheme="minorHAnsi" w:eastAsia="Times New Roman" w:hAnsiTheme="minorHAnsi" w:cstheme="minorHAnsi"/>
          <w:sz w:val="24"/>
          <w:szCs w:val="24"/>
          <w:lang w:val="pt-BR" w:eastAsia="pt-BR"/>
        </w:rPr>
        <w:t>/a</w:t>
      </w:r>
      <w:r w:rsidRPr="00AE6A46">
        <w:rPr>
          <w:rFonts w:asciiTheme="minorHAnsi" w:eastAsia="Times New Roman" w:hAnsiTheme="minorHAnsi" w:cstheme="minorHAnsi"/>
          <w:sz w:val="24"/>
          <w:szCs w:val="24"/>
          <w:lang w:val="pt-BR" w:eastAsia="pt-BR"/>
        </w:rPr>
        <w:t xml:space="preserve"> </w:t>
      </w:r>
      <w:r w:rsidR="00BF1C60" w:rsidRPr="006813D7">
        <w:rPr>
          <w:rFonts w:asciiTheme="minorHAnsi" w:eastAsia="Times New Roman" w:hAnsiTheme="minorHAnsi" w:cstheme="minorHAnsi"/>
          <w:sz w:val="24"/>
          <w:szCs w:val="24"/>
          <w:lang w:val="pt-BR" w:eastAsia="pt-BR"/>
        </w:rPr>
        <w:t>estudante</w:t>
      </w:r>
      <w:r w:rsidRPr="00AE6A46">
        <w:rPr>
          <w:rFonts w:asciiTheme="minorHAnsi" w:eastAsia="Times New Roman" w:hAnsiTheme="minorHAnsi" w:cstheme="minorHAnsi"/>
          <w:sz w:val="24"/>
          <w:szCs w:val="24"/>
          <w:lang w:val="pt-BR" w:eastAsia="pt-BR"/>
        </w:rPr>
        <w:t xml:space="preserve"> na referida disciplina.  </w:t>
      </w:r>
    </w:p>
    <w:p w14:paraId="27A079EE" w14:textId="64A22FD5" w:rsidR="00E7169A" w:rsidRPr="006813D7" w:rsidRDefault="00E7169A" w:rsidP="00EF0BE8">
      <w:pPr>
        <w:widowControl/>
        <w:autoSpaceDE/>
        <w:autoSpaceDN/>
        <w:spacing w:before="120"/>
        <w:jc w:val="both"/>
        <w:rPr>
          <w:rFonts w:asciiTheme="minorHAnsi" w:eastAsia="Times New Roman" w:hAnsiTheme="minorHAnsi" w:cstheme="minorHAnsi"/>
          <w:sz w:val="24"/>
          <w:szCs w:val="24"/>
          <w:lang w:val="pt-BR" w:eastAsia="pt-BR"/>
        </w:rPr>
      </w:pPr>
      <w:r w:rsidRPr="00AE6A46">
        <w:rPr>
          <w:rFonts w:asciiTheme="minorHAnsi" w:eastAsia="Times New Roman" w:hAnsiTheme="minorHAnsi" w:cstheme="minorHAnsi"/>
          <w:sz w:val="24"/>
          <w:szCs w:val="24"/>
          <w:lang w:val="pt-BR" w:eastAsia="pt-BR"/>
        </w:rPr>
        <w:t xml:space="preserve"> Art. 4</w:t>
      </w:r>
      <w:r w:rsidR="00F52FC1" w:rsidRPr="006813D7">
        <w:rPr>
          <w:rFonts w:asciiTheme="minorHAnsi" w:eastAsia="Times New Roman" w:hAnsiTheme="minorHAnsi" w:cstheme="minorHAnsi"/>
          <w:sz w:val="24"/>
          <w:szCs w:val="24"/>
          <w:lang w:val="pt-BR" w:eastAsia="pt-BR"/>
        </w:rPr>
        <w:t>4</w:t>
      </w:r>
      <w:r w:rsidRPr="00AE6A46">
        <w:rPr>
          <w:rFonts w:asciiTheme="minorHAnsi" w:eastAsia="Times New Roman" w:hAnsiTheme="minorHAnsi" w:cstheme="minorHAnsi"/>
          <w:sz w:val="24"/>
          <w:szCs w:val="24"/>
          <w:lang w:val="pt-BR" w:eastAsia="pt-BR"/>
        </w:rPr>
        <w:t xml:space="preserve"> </w:t>
      </w:r>
      <w:r w:rsidR="000B075A" w:rsidRPr="006813D7">
        <w:rPr>
          <w:rFonts w:asciiTheme="minorHAnsi" w:eastAsia="Times New Roman" w:hAnsiTheme="minorHAnsi" w:cstheme="minorHAnsi"/>
          <w:sz w:val="24"/>
          <w:szCs w:val="24"/>
          <w:lang w:val="pt-BR" w:eastAsia="pt-BR"/>
        </w:rPr>
        <w:t xml:space="preserve"> </w:t>
      </w:r>
      <w:r w:rsidRPr="00AE6A46">
        <w:rPr>
          <w:rFonts w:asciiTheme="minorHAnsi" w:eastAsia="Times New Roman" w:hAnsiTheme="minorHAnsi" w:cstheme="minorHAnsi"/>
          <w:sz w:val="24"/>
          <w:szCs w:val="24"/>
          <w:lang w:val="pt-BR" w:eastAsia="pt-BR"/>
        </w:rPr>
        <w:t xml:space="preserve">A reavaliação deve constar de um instrumento de avaliação que permita registro, com intuito de permitir a revisão caso solicitada.  </w:t>
      </w:r>
    </w:p>
    <w:p w14:paraId="7413264F" w14:textId="77777777" w:rsidR="00F52FC1" w:rsidRPr="006813D7" w:rsidRDefault="00F52FC1" w:rsidP="00EF0BE8">
      <w:pPr>
        <w:widowControl/>
        <w:autoSpaceDE/>
        <w:autoSpaceDN/>
        <w:spacing w:before="120"/>
        <w:jc w:val="both"/>
        <w:rPr>
          <w:rFonts w:asciiTheme="minorHAnsi" w:eastAsia="Times New Roman" w:hAnsiTheme="minorHAnsi" w:cstheme="minorHAnsi"/>
          <w:b/>
          <w:bCs/>
          <w:sz w:val="24"/>
          <w:szCs w:val="24"/>
          <w:lang w:val="pt-BR" w:eastAsia="pt-BR"/>
        </w:rPr>
      </w:pPr>
    </w:p>
    <w:p w14:paraId="7DE2812E" w14:textId="0E0DA5E0" w:rsidR="00E7169A" w:rsidRPr="006813D7" w:rsidRDefault="00D96E66" w:rsidP="00EF0BE8">
      <w:pPr>
        <w:widowControl/>
        <w:autoSpaceDE/>
        <w:autoSpaceDN/>
        <w:spacing w:before="120"/>
        <w:jc w:val="center"/>
        <w:rPr>
          <w:rFonts w:asciiTheme="minorHAnsi" w:eastAsia="Times New Roman" w:hAnsiTheme="minorHAnsi" w:cstheme="minorHAnsi"/>
          <w:b/>
          <w:bCs/>
          <w:sz w:val="24"/>
          <w:szCs w:val="24"/>
          <w:lang w:val="pt-BR" w:eastAsia="pt-BR"/>
        </w:rPr>
      </w:pPr>
      <w:r w:rsidRPr="006813D7">
        <w:rPr>
          <w:rFonts w:asciiTheme="minorHAnsi" w:eastAsia="Times New Roman" w:hAnsiTheme="minorHAnsi" w:cstheme="minorHAnsi"/>
          <w:b/>
          <w:bCs/>
          <w:sz w:val="24"/>
          <w:szCs w:val="24"/>
          <w:lang w:val="pt-BR" w:eastAsia="pt-BR"/>
        </w:rPr>
        <w:t>Seção IV</w:t>
      </w:r>
    </w:p>
    <w:p w14:paraId="7582BF83" w14:textId="65CE3C65" w:rsidR="00E7169A" w:rsidRPr="006813D7" w:rsidRDefault="00D96E66" w:rsidP="00EF0BE8">
      <w:pPr>
        <w:widowControl/>
        <w:autoSpaceDE/>
        <w:autoSpaceDN/>
        <w:spacing w:before="120"/>
        <w:jc w:val="center"/>
        <w:rPr>
          <w:rFonts w:asciiTheme="minorHAnsi" w:eastAsia="Times New Roman" w:hAnsiTheme="minorHAnsi" w:cstheme="minorHAnsi"/>
          <w:b/>
          <w:bCs/>
          <w:sz w:val="24"/>
          <w:szCs w:val="24"/>
          <w:lang w:val="pt-BR" w:eastAsia="pt-BR"/>
        </w:rPr>
      </w:pPr>
      <w:r w:rsidRPr="006813D7">
        <w:rPr>
          <w:rFonts w:asciiTheme="minorHAnsi" w:eastAsia="Times New Roman" w:hAnsiTheme="minorHAnsi" w:cstheme="minorHAnsi"/>
          <w:b/>
          <w:bCs/>
          <w:sz w:val="24"/>
          <w:szCs w:val="24"/>
          <w:lang w:val="pt-BR" w:eastAsia="pt-BR"/>
        </w:rPr>
        <w:t>Da Reprovação</w:t>
      </w:r>
    </w:p>
    <w:p w14:paraId="33FA03E5" w14:textId="7196FBBA" w:rsidR="00E7169A" w:rsidRPr="006813D7" w:rsidRDefault="00E7169A" w:rsidP="00EF0BE8">
      <w:pPr>
        <w:widowControl/>
        <w:autoSpaceDE/>
        <w:autoSpaceDN/>
        <w:spacing w:before="120"/>
        <w:jc w:val="both"/>
        <w:rPr>
          <w:rFonts w:asciiTheme="minorHAnsi" w:eastAsia="Times New Roman" w:hAnsiTheme="minorHAnsi" w:cstheme="minorHAnsi"/>
          <w:sz w:val="24"/>
          <w:szCs w:val="24"/>
          <w:lang w:val="pt-BR" w:eastAsia="pt-BR"/>
        </w:rPr>
      </w:pPr>
      <w:r w:rsidRPr="00AE6A46">
        <w:rPr>
          <w:rFonts w:asciiTheme="minorHAnsi" w:eastAsia="Times New Roman" w:hAnsiTheme="minorHAnsi" w:cstheme="minorHAnsi"/>
          <w:sz w:val="24"/>
          <w:szCs w:val="24"/>
          <w:lang w:val="pt-BR" w:eastAsia="pt-BR"/>
        </w:rPr>
        <w:t>Art. 4</w:t>
      </w:r>
      <w:r w:rsidR="00F52FC1" w:rsidRPr="006813D7">
        <w:rPr>
          <w:rFonts w:asciiTheme="minorHAnsi" w:eastAsia="Times New Roman" w:hAnsiTheme="minorHAnsi" w:cstheme="minorHAnsi"/>
          <w:sz w:val="24"/>
          <w:szCs w:val="24"/>
          <w:lang w:val="pt-BR" w:eastAsia="pt-BR"/>
        </w:rPr>
        <w:t>5</w:t>
      </w:r>
      <w:r w:rsidRPr="00AE6A46">
        <w:rPr>
          <w:rFonts w:asciiTheme="minorHAnsi" w:eastAsia="Times New Roman" w:hAnsiTheme="minorHAnsi" w:cstheme="minorHAnsi"/>
          <w:sz w:val="24"/>
          <w:szCs w:val="24"/>
          <w:lang w:val="pt-BR" w:eastAsia="pt-BR"/>
        </w:rPr>
        <w:t xml:space="preserve"> </w:t>
      </w:r>
      <w:r w:rsidR="00D96E66" w:rsidRPr="006813D7">
        <w:rPr>
          <w:rFonts w:asciiTheme="minorHAnsi" w:eastAsia="Times New Roman" w:hAnsiTheme="minorHAnsi" w:cstheme="minorHAnsi"/>
          <w:sz w:val="24"/>
          <w:szCs w:val="24"/>
          <w:lang w:val="pt-BR" w:eastAsia="pt-BR"/>
        </w:rPr>
        <w:t xml:space="preserve"> </w:t>
      </w:r>
      <w:r w:rsidRPr="00AE6A46">
        <w:rPr>
          <w:rFonts w:asciiTheme="minorHAnsi" w:eastAsia="Times New Roman" w:hAnsiTheme="minorHAnsi" w:cstheme="minorHAnsi"/>
          <w:sz w:val="24"/>
          <w:szCs w:val="24"/>
          <w:lang w:val="pt-BR" w:eastAsia="pt-BR"/>
        </w:rPr>
        <w:t>Será considerado</w:t>
      </w:r>
      <w:r w:rsidR="00147B3C" w:rsidRPr="006813D7">
        <w:rPr>
          <w:rFonts w:asciiTheme="minorHAnsi" w:eastAsia="Times New Roman" w:hAnsiTheme="minorHAnsi" w:cstheme="minorHAnsi"/>
          <w:sz w:val="24"/>
          <w:szCs w:val="24"/>
          <w:lang w:val="pt-BR" w:eastAsia="pt-BR"/>
        </w:rPr>
        <w:t>/a</w:t>
      </w:r>
      <w:r w:rsidRPr="00AE6A46">
        <w:rPr>
          <w:rFonts w:asciiTheme="minorHAnsi" w:eastAsia="Times New Roman" w:hAnsiTheme="minorHAnsi" w:cstheme="minorHAnsi"/>
          <w:sz w:val="24"/>
          <w:szCs w:val="24"/>
          <w:lang w:val="pt-BR" w:eastAsia="pt-BR"/>
        </w:rPr>
        <w:t xml:space="preserve"> reprovado</w:t>
      </w:r>
      <w:r w:rsidR="00147B3C" w:rsidRPr="006813D7">
        <w:rPr>
          <w:rFonts w:asciiTheme="minorHAnsi" w:eastAsia="Times New Roman" w:hAnsiTheme="minorHAnsi" w:cstheme="minorHAnsi"/>
          <w:sz w:val="24"/>
          <w:szCs w:val="24"/>
          <w:lang w:val="pt-BR" w:eastAsia="pt-BR"/>
        </w:rPr>
        <w:t>/a</w:t>
      </w:r>
      <w:r w:rsidRPr="00AE6A46">
        <w:rPr>
          <w:rFonts w:asciiTheme="minorHAnsi" w:eastAsia="Times New Roman" w:hAnsiTheme="minorHAnsi" w:cstheme="minorHAnsi"/>
          <w:sz w:val="24"/>
          <w:szCs w:val="24"/>
          <w:lang w:val="pt-BR" w:eastAsia="pt-BR"/>
        </w:rPr>
        <w:t xml:space="preserve"> na respectiva disciplina o</w:t>
      </w:r>
      <w:r w:rsidR="00147B3C" w:rsidRPr="006813D7">
        <w:rPr>
          <w:rFonts w:asciiTheme="minorHAnsi" w:eastAsia="Times New Roman" w:hAnsiTheme="minorHAnsi" w:cstheme="minorHAnsi"/>
          <w:sz w:val="24"/>
          <w:szCs w:val="24"/>
          <w:lang w:val="pt-BR" w:eastAsia="pt-BR"/>
        </w:rPr>
        <w:t>/a</w:t>
      </w:r>
      <w:r w:rsidRPr="00AE6A46">
        <w:rPr>
          <w:rFonts w:asciiTheme="minorHAnsi" w:eastAsia="Times New Roman" w:hAnsiTheme="minorHAnsi" w:cstheme="minorHAnsi"/>
          <w:sz w:val="24"/>
          <w:szCs w:val="24"/>
          <w:lang w:val="pt-BR" w:eastAsia="pt-BR"/>
        </w:rPr>
        <w:t xml:space="preserve"> </w:t>
      </w:r>
      <w:r w:rsidR="00BF1C60" w:rsidRPr="006813D7">
        <w:rPr>
          <w:rFonts w:asciiTheme="minorHAnsi" w:eastAsia="Times New Roman" w:hAnsiTheme="minorHAnsi" w:cstheme="minorHAnsi"/>
          <w:sz w:val="24"/>
          <w:szCs w:val="24"/>
          <w:lang w:val="pt-BR" w:eastAsia="pt-BR"/>
        </w:rPr>
        <w:t>estudante</w:t>
      </w:r>
      <w:r w:rsidRPr="00AE6A46">
        <w:rPr>
          <w:rFonts w:asciiTheme="minorHAnsi" w:eastAsia="Times New Roman" w:hAnsiTheme="minorHAnsi" w:cstheme="minorHAnsi"/>
          <w:sz w:val="24"/>
          <w:szCs w:val="24"/>
          <w:lang w:val="pt-BR" w:eastAsia="pt-BR"/>
        </w:rPr>
        <w:t xml:space="preserve"> que não obtiver, no mínimo, nota 6 (seis).  </w:t>
      </w:r>
    </w:p>
    <w:p w14:paraId="19D71872" w14:textId="39CDC305" w:rsidR="00E7169A" w:rsidRPr="006813D7" w:rsidRDefault="00E7169A" w:rsidP="00EF0BE8">
      <w:pPr>
        <w:widowControl/>
        <w:autoSpaceDE/>
        <w:autoSpaceDN/>
        <w:spacing w:before="120"/>
        <w:jc w:val="both"/>
        <w:rPr>
          <w:rFonts w:asciiTheme="minorHAnsi" w:eastAsia="Times New Roman" w:hAnsiTheme="minorHAnsi" w:cstheme="minorHAnsi"/>
          <w:sz w:val="24"/>
          <w:szCs w:val="24"/>
          <w:lang w:val="pt-BR" w:eastAsia="pt-BR"/>
        </w:rPr>
      </w:pPr>
      <w:r w:rsidRPr="00AE6A46">
        <w:rPr>
          <w:rFonts w:asciiTheme="minorHAnsi" w:eastAsia="Times New Roman" w:hAnsiTheme="minorHAnsi" w:cstheme="minorHAnsi"/>
          <w:sz w:val="24"/>
          <w:szCs w:val="24"/>
          <w:lang w:val="pt-BR" w:eastAsia="pt-BR"/>
        </w:rPr>
        <w:t>Art. 4</w:t>
      </w:r>
      <w:r w:rsidR="00F52FC1" w:rsidRPr="006813D7">
        <w:rPr>
          <w:rFonts w:asciiTheme="minorHAnsi" w:eastAsia="Times New Roman" w:hAnsiTheme="minorHAnsi" w:cstheme="minorHAnsi"/>
          <w:sz w:val="24"/>
          <w:szCs w:val="24"/>
          <w:lang w:val="pt-BR" w:eastAsia="pt-BR"/>
        </w:rPr>
        <w:t>6</w:t>
      </w:r>
      <w:r w:rsidR="00D96E66" w:rsidRPr="006813D7">
        <w:rPr>
          <w:rFonts w:asciiTheme="minorHAnsi" w:eastAsia="Times New Roman" w:hAnsiTheme="minorHAnsi" w:cstheme="minorHAnsi"/>
          <w:sz w:val="24"/>
          <w:szCs w:val="24"/>
          <w:lang w:val="pt-BR" w:eastAsia="pt-BR"/>
        </w:rPr>
        <w:t xml:space="preserve">  </w:t>
      </w:r>
      <w:r w:rsidRPr="00AE6A46">
        <w:rPr>
          <w:rFonts w:asciiTheme="minorHAnsi" w:eastAsia="Times New Roman" w:hAnsiTheme="minorHAnsi" w:cstheme="minorHAnsi"/>
          <w:sz w:val="24"/>
          <w:szCs w:val="24"/>
          <w:lang w:val="pt-BR" w:eastAsia="pt-BR"/>
        </w:rPr>
        <w:t>Será considerado</w:t>
      </w:r>
      <w:r w:rsidR="00147B3C" w:rsidRPr="006813D7">
        <w:rPr>
          <w:rFonts w:asciiTheme="minorHAnsi" w:eastAsia="Times New Roman" w:hAnsiTheme="minorHAnsi" w:cstheme="minorHAnsi"/>
          <w:sz w:val="24"/>
          <w:szCs w:val="24"/>
          <w:lang w:val="pt-BR" w:eastAsia="pt-BR"/>
        </w:rPr>
        <w:t>/a</w:t>
      </w:r>
      <w:r w:rsidRPr="00AE6A46">
        <w:rPr>
          <w:rFonts w:asciiTheme="minorHAnsi" w:eastAsia="Times New Roman" w:hAnsiTheme="minorHAnsi" w:cstheme="minorHAnsi"/>
          <w:sz w:val="24"/>
          <w:szCs w:val="24"/>
          <w:lang w:val="pt-BR" w:eastAsia="pt-BR"/>
        </w:rPr>
        <w:t xml:space="preserve"> reprovado</w:t>
      </w:r>
      <w:r w:rsidR="00147B3C" w:rsidRPr="006813D7">
        <w:rPr>
          <w:rFonts w:asciiTheme="minorHAnsi" w:eastAsia="Times New Roman" w:hAnsiTheme="minorHAnsi" w:cstheme="minorHAnsi"/>
          <w:sz w:val="24"/>
          <w:szCs w:val="24"/>
          <w:lang w:val="pt-BR" w:eastAsia="pt-BR"/>
        </w:rPr>
        <w:t>/a</w:t>
      </w:r>
      <w:r w:rsidRPr="00AE6A46">
        <w:rPr>
          <w:rFonts w:asciiTheme="minorHAnsi" w:eastAsia="Times New Roman" w:hAnsiTheme="minorHAnsi" w:cstheme="minorHAnsi"/>
          <w:sz w:val="24"/>
          <w:szCs w:val="24"/>
          <w:lang w:val="pt-BR" w:eastAsia="pt-BR"/>
        </w:rPr>
        <w:t xml:space="preserve"> no período letivo o</w:t>
      </w:r>
      <w:r w:rsidR="00147B3C" w:rsidRPr="006813D7">
        <w:rPr>
          <w:rFonts w:asciiTheme="minorHAnsi" w:eastAsia="Times New Roman" w:hAnsiTheme="minorHAnsi" w:cstheme="minorHAnsi"/>
          <w:sz w:val="24"/>
          <w:szCs w:val="24"/>
          <w:lang w:val="pt-BR" w:eastAsia="pt-BR"/>
        </w:rPr>
        <w:t>/a</w:t>
      </w:r>
      <w:r w:rsidRPr="00AE6A46">
        <w:rPr>
          <w:rFonts w:asciiTheme="minorHAnsi" w:eastAsia="Times New Roman" w:hAnsiTheme="minorHAnsi" w:cstheme="minorHAnsi"/>
          <w:sz w:val="24"/>
          <w:szCs w:val="24"/>
          <w:lang w:val="pt-BR" w:eastAsia="pt-BR"/>
        </w:rPr>
        <w:t xml:space="preserve"> </w:t>
      </w:r>
      <w:r w:rsidR="00BF1C60" w:rsidRPr="006813D7">
        <w:rPr>
          <w:rFonts w:asciiTheme="minorHAnsi" w:eastAsia="Times New Roman" w:hAnsiTheme="minorHAnsi" w:cstheme="minorHAnsi"/>
          <w:sz w:val="24"/>
          <w:szCs w:val="24"/>
          <w:lang w:val="pt-BR" w:eastAsia="pt-BR"/>
        </w:rPr>
        <w:t>estudante</w:t>
      </w:r>
      <w:r w:rsidRPr="00AE6A46">
        <w:rPr>
          <w:rFonts w:asciiTheme="minorHAnsi" w:eastAsia="Times New Roman" w:hAnsiTheme="minorHAnsi" w:cstheme="minorHAnsi"/>
          <w:sz w:val="24"/>
          <w:szCs w:val="24"/>
          <w:lang w:val="pt-BR" w:eastAsia="pt-BR"/>
        </w:rPr>
        <w:t xml:space="preserve"> que não apresentar percentual de frequência igual ou superior a 75% (setenta e cinco por cento) da carga horária do período letivo, independente das notas finais que tiver obtido.</w:t>
      </w:r>
    </w:p>
    <w:p w14:paraId="6BD19305" w14:textId="77777777" w:rsidR="00E7169A" w:rsidRPr="006813D7" w:rsidRDefault="00E7169A" w:rsidP="00EF0BE8">
      <w:pPr>
        <w:widowControl/>
        <w:autoSpaceDE/>
        <w:autoSpaceDN/>
        <w:spacing w:before="120"/>
        <w:jc w:val="both"/>
        <w:rPr>
          <w:rFonts w:asciiTheme="minorHAnsi" w:eastAsia="Times New Roman" w:hAnsiTheme="minorHAnsi" w:cstheme="minorHAnsi"/>
          <w:sz w:val="24"/>
          <w:szCs w:val="24"/>
          <w:lang w:val="pt-BR" w:eastAsia="pt-BR"/>
        </w:rPr>
      </w:pPr>
    </w:p>
    <w:p w14:paraId="62021D34" w14:textId="636231C1" w:rsidR="00E7169A" w:rsidRPr="006813D7" w:rsidRDefault="00D96E66" w:rsidP="0037106A">
      <w:pPr>
        <w:widowControl/>
        <w:autoSpaceDE/>
        <w:autoSpaceDN/>
        <w:spacing w:before="120"/>
        <w:jc w:val="center"/>
        <w:rPr>
          <w:rFonts w:asciiTheme="minorHAnsi" w:eastAsia="Times New Roman" w:hAnsiTheme="minorHAnsi" w:cstheme="minorHAnsi"/>
          <w:b/>
          <w:bCs/>
          <w:sz w:val="24"/>
          <w:szCs w:val="24"/>
          <w:lang w:val="pt-BR" w:eastAsia="pt-BR"/>
        </w:rPr>
      </w:pPr>
      <w:r w:rsidRPr="006813D7">
        <w:rPr>
          <w:rFonts w:asciiTheme="minorHAnsi" w:eastAsia="Times New Roman" w:hAnsiTheme="minorHAnsi" w:cstheme="minorHAnsi"/>
          <w:b/>
          <w:bCs/>
          <w:sz w:val="24"/>
          <w:szCs w:val="24"/>
          <w:lang w:val="pt-BR" w:eastAsia="pt-BR"/>
        </w:rPr>
        <w:t>Seção V</w:t>
      </w:r>
    </w:p>
    <w:p w14:paraId="06272D6F" w14:textId="46289B0A" w:rsidR="00E7169A" w:rsidRPr="006813D7" w:rsidRDefault="00D96E66" w:rsidP="0037106A">
      <w:pPr>
        <w:widowControl/>
        <w:autoSpaceDE/>
        <w:autoSpaceDN/>
        <w:spacing w:before="120"/>
        <w:jc w:val="center"/>
        <w:rPr>
          <w:rFonts w:asciiTheme="minorHAnsi" w:eastAsia="Times New Roman" w:hAnsiTheme="minorHAnsi" w:cstheme="minorHAnsi"/>
          <w:b/>
          <w:bCs/>
          <w:sz w:val="24"/>
          <w:szCs w:val="24"/>
          <w:lang w:val="pt-BR" w:eastAsia="pt-BR"/>
        </w:rPr>
      </w:pPr>
      <w:r w:rsidRPr="006813D7">
        <w:rPr>
          <w:rFonts w:asciiTheme="minorHAnsi" w:eastAsia="Times New Roman" w:hAnsiTheme="minorHAnsi" w:cstheme="minorHAnsi"/>
          <w:b/>
          <w:bCs/>
          <w:sz w:val="24"/>
          <w:szCs w:val="24"/>
          <w:lang w:val="pt-BR" w:eastAsia="pt-BR"/>
        </w:rPr>
        <w:t>Da Dependência</w:t>
      </w:r>
    </w:p>
    <w:p w14:paraId="2806B120" w14:textId="0A437B9F" w:rsidR="00E7169A" w:rsidRPr="006813D7" w:rsidRDefault="00E7169A" w:rsidP="00EF0BE8">
      <w:pPr>
        <w:widowControl/>
        <w:autoSpaceDE/>
        <w:autoSpaceDN/>
        <w:spacing w:before="120"/>
        <w:jc w:val="both"/>
        <w:rPr>
          <w:rFonts w:asciiTheme="minorHAnsi" w:eastAsia="Times New Roman" w:hAnsiTheme="minorHAnsi" w:cstheme="minorHAnsi"/>
          <w:sz w:val="24"/>
          <w:szCs w:val="24"/>
          <w:lang w:val="pt-BR" w:eastAsia="pt-BR"/>
        </w:rPr>
      </w:pPr>
      <w:r w:rsidRPr="00AE6A46">
        <w:rPr>
          <w:rFonts w:asciiTheme="minorHAnsi" w:eastAsia="Times New Roman" w:hAnsiTheme="minorHAnsi" w:cstheme="minorHAnsi"/>
          <w:sz w:val="24"/>
          <w:szCs w:val="24"/>
          <w:lang w:val="pt-BR" w:eastAsia="pt-BR"/>
        </w:rPr>
        <w:t xml:space="preserve">Art. </w:t>
      </w:r>
      <w:r w:rsidR="00F52FC1" w:rsidRPr="006813D7">
        <w:rPr>
          <w:rFonts w:asciiTheme="minorHAnsi" w:eastAsia="Times New Roman" w:hAnsiTheme="minorHAnsi" w:cstheme="minorHAnsi"/>
          <w:sz w:val="24"/>
          <w:szCs w:val="24"/>
          <w:lang w:val="pt-BR" w:eastAsia="pt-BR"/>
        </w:rPr>
        <w:t>47</w:t>
      </w:r>
      <w:r w:rsidRPr="00AE6A46">
        <w:rPr>
          <w:rFonts w:asciiTheme="minorHAnsi" w:eastAsia="Times New Roman" w:hAnsiTheme="minorHAnsi" w:cstheme="minorHAnsi"/>
          <w:sz w:val="24"/>
          <w:szCs w:val="24"/>
          <w:lang w:val="pt-BR" w:eastAsia="pt-BR"/>
        </w:rPr>
        <w:t xml:space="preserve"> </w:t>
      </w:r>
      <w:r w:rsidR="00D96E66" w:rsidRPr="006813D7">
        <w:rPr>
          <w:rFonts w:asciiTheme="minorHAnsi" w:eastAsia="Times New Roman" w:hAnsiTheme="minorHAnsi" w:cstheme="minorHAnsi"/>
          <w:sz w:val="24"/>
          <w:szCs w:val="24"/>
          <w:lang w:val="pt-BR" w:eastAsia="pt-BR"/>
        </w:rPr>
        <w:t xml:space="preserve"> </w:t>
      </w:r>
      <w:r w:rsidR="00A134B1" w:rsidRPr="006813D7">
        <w:rPr>
          <w:rFonts w:asciiTheme="minorHAnsi" w:eastAsia="Times New Roman" w:hAnsiTheme="minorHAnsi" w:cstheme="minorHAnsi"/>
          <w:sz w:val="24"/>
          <w:szCs w:val="24"/>
          <w:lang w:val="pt-BR" w:eastAsia="pt-BR"/>
        </w:rPr>
        <w:t>A/</w:t>
      </w:r>
      <w:r w:rsidR="00756F8A" w:rsidRPr="006813D7">
        <w:rPr>
          <w:rFonts w:asciiTheme="minorHAnsi" w:eastAsia="Times New Roman" w:hAnsiTheme="minorHAnsi" w:cstheme="minorHAnsi"/>
          <w:sz w:val="24"/>
          <w:szCs w:val="24"/>
          <w:lang w:val="pt-BR" w:eastAsia="pt-BR"/>
        </w:rPr>
        <w:t>o</w:t>
      </w:r>
      <w:r w:rsidRPr="00AE6A46">
        <w:rPr>
          <w:rFonts w:asciiTheme="minorHAnsi" w:eastAsia="Times New Roman" w:hAnsiTheme="minorHAnsi" w:cstheme="minorHAnsi"/>
          <w:sz w:val="24"/>
          <w:szCs w:val="24"/>
          <w:lang w:val="pt-BR" w:eastAsia="pt-BR"/>
        </w:rPr>
        <w:t xml:space="preserve"> </w:t>
      </w:r>
      <w:r w:rsidR="00A134B1" w:rsidRPr="006813D7">
        <w:rPr>
          <w:rFonts w:asciiTheme="minorHAnsi" w:eastAsia="Times New Roman" w:hAnsiTheme="minorHAnsi" w:cstheme="minorHAnsi"/>
          <w:sz w:val="24"/>
          <w:szCs w:val="24"/>
          <w:lang w:val="pt-BR" w:eastAsia="pt-BR"/>
        </w:rPr>
        <w:t>estudante</w:t>
      </w:r>
      <w:r w:rsidRPr="00AE6A46">
        <w:rPr>
          <w:rFonts w:asciiTheme="minorHAnsi" w:eastAsia="Times New Roman" w:hAnsiTheme="minorHAnsi" w:cstheme="minorHAnsi"/>
          <w:sz w:val="24"/>
          <w:szCs w:val="24"/>
          <w:lang w:val="pt-BR" w:eastAsia="pt-BR"/>
        </w:rPr>
        <w:t xml:space="preserve"> que reprovar em mais de 2 (duas) disciplinas deverá repetir o período letivo com aproveitamento daquelas em que logrou êxito.  </w:t>
      </w:r>
    </w:p>
    <w:p w14:paraId="789AF770" w14:textId="08B11987" w:rsidR="00E7169A" w:rsidRPr="006813D7" w:rsidRDefault="00E7169A" w:rsidP="00EF0BE8">
      <w:pPr>
        <w:widowControl/>
        <w:autoSpaceDE/>
        <w:autoSpaceDN/>
        <w:spacing w:before="120"/>
        <w:jc w:val="both"/>
        <w:rPr>
          <w:rFonts w:asciiTheme="minorHAnsi" w:eastAsia="Times New Roman" w:hAnsiTheme="minorHAnsi" w:cstheme="minorHAnsi"/>
          <w:sz w:val="24"/>
          <w:szCs w:val="24"/>
          <w:lang w:val="pt-BR" w:eastAsia="pt-BR"/>
        </w:rPr>
      </w:pPr>
      <w:r w:rsidRPr="00AE6A46">
        <w:rPr>
          <w:rFonts w:asciiTheme="minorHAnsi" w:eastAsia="Times New Roman" w:hAnsiTheme="minorHAnsi" w:cstheme="minorHAnsi"/>
          <w:sz w:val="24"/>
          <w:szCs w:val="24"/>
          <w:lang w:val="pt-BR" w:eastAsia="pt-BR"/>
        </w:rPr>
        <w:t xml:space="preserve">Art. </w:t>
      </w:r>
      <w:r w:rsidR="00F52FC1" w:rsidRPr="006813D7">
        <w:rPr>
          <w:rFonts w:asciiTheme="minorHAnsi" w:eastAsia="Times New Roman" w:hAnsiTheme="minorHAnsi" w:cstheme="minorHAnsi"/>
          <w:sz w:val="24"/>
          <w:szCs w:val="24"/>
          <w:lang w:val="pt-BR" w:eastAsia="pt-BR"/>
        </w:rPr>
        <w:t>48</w:t>
      </w:r>
      <w:r w:rsidRPr="00AE6A46">
        <w:rPr>
          <w:rFonts w:asciiTheme="minorHAnsi" w:eastAsia="Times New Roman" w:hAnsiTheme="minorHAnsi" w:cstheme="minorHAnsi"/>
          <w:sz w:val="24"/>
          <w:szCs w:val="24"/>
          <w:lang w:val="pt-BR" w:eastAsia="pt-BR"/>
        </w:rPr>
        <w:t xml:space="preserve"> </w:t>
      </w:r>
      <w:r w:rsidR="00D96E66" w:rsidRPr="006813D7">
        <w:rPr>
          <w:rFonts w:asciiTheme="minorHAnsi" w:eastAsia="Times New Roman" w:hAnsiTheme="minorHAnsi" w:cstheme="minorHAnsi"/>
          <w:sz w:val="24"/>
          <w:szCs w:val="24"/>
          <w:lang w:val="pt-BR" w:eastAsia="pt-BR"/>
        </w:rPr>
        <w:t xml:space="preserve"> </w:t>
      </w:r>
      <w:r w:rsidR="00A134B1" w:rsidRPr="006813D7">
        <w:rPr>
          <w:rFonts w:asciiTheme="minorHAnsi" w:eastAsia="Times New Roman" w:hAnsiTheme="minorHAnsi" w:cstheme="minorHAnsi"/>
          <w:sz w:val="24"/>
          <w:szCs w:val="24"/>
          <w:lang w:val="pt-BR" w:eastAsia="pt-BR"/>
        </w:rPr>
        <w:t>A/</w:t>
      </w:r>
      <w:r w:rsidR="00756F8A" w:rsidRPr="006813D7">
        <w:rPr>
          <w:rFonts w:asciiTheme="minorHAnsi" w:eastAsia="Times New Roman" w:hAnsiTheme="minorHAnsi" w:cstheme="minorHAnsi"/>
          <w:sz w:val="24"/>
          <w:szCs w:val="24"/>
          <w:lang w:val="pt-BR" w:eastAsia="pt-BR"/>
        </w:rPr>
        <w:t>o</w:t>
      </w:r>
      <w:r w:rsidR="00A134B1" w:rsidRPr="006813D7">
        <w:rPr>
          <w:rFonts w:asciiTheme="minorHAnsi" w:eastAsia="Times New Roman" w:hAnsiTheme="minorHAnsi" w:cstheme="minorHAnsi"/>
          <w:sz w:val="24"/>
          <w:szCs w:val="24"/>
          <w:lang w:val="pt-BR" w:eastAsia="pt-BR"/>
        </w:rPr>
        <w:t xml:space="preserve"> estudante</w:t>
      </w:r>
      <w:r w:rsidRPr="00AE6A46">
        <w:rPr>
          <w:rFonts w:asciiTheme="minorHAnsi" w:eastAsia="Times New Roman" w:hAnsiTheme="minorHAnsi" w:cstheme="minorHAnsi"/>
          <w:sz w:val="24"/>
          <w:szCs w:val="24"/>
          <w:lang w:val="pt-BR" w:eastAsia="pt-BR"/>
        </w:rPr>
        <w:t xml:space="preserve"> que reprovar em até 2 (duas) disciplinas poderá progredir para o período letivo seguinte, cursando, paralelamente, as disciplinas em que reprovou. As atividades da dependência não podem interferir nas atividades acadêmicas do período letivo no qual </w:t>
      </w:r>
      <w:r w:rsidR="00A134B1" w:rsidRPr="006813D7">
        <w:rPr>
          <w:rFonts w:asciiTheme="minorHAnsi" w:eastAsia="Times New Roman" w:hAnsiTheme="minorHAnsi" w:cstheme="minorHAnsi"/>
          <w:sz w:val="24"/>
          <w:szCs w:val="24"/>
          <w:lang w:val="pt-BR" w:eastAsia="pt-BR"/>
        </w:rPr>
        <w:t>a/</w:t>
      </w:r>
      <w:r w:rsidRPr="00AE6A46">
        <w:rPr>
          <w:rFonts w:asciiTheme="minorHAnsi" w:eastAsia="Times New Roman" w:hAnsiTheme="minorHAnsi" w:cstheme="minorHAnsi"/>
          <w:sz w:val="24"/>
          <w:szCs w:val="24"/>
          <w:lang w:val="pt-BR" w:eastAsia="pt-BR"/>
        </w:rPr>
        <w:t>o estudante está matriculad</w:t>
      </w:r>
      <w:r w:rsidR="00A134B1" w:rsidRPr="006813D7">
        <w:rPr>
          <w:rFonts w:asciiTheme="minorHAnsi" w:eastAsia="Times New Roman" w:hAnsiTheme="minorHAnsi" w:cstheme="minorHAnsi"/>
          <w:sz w:val="24"/>
          <w:szCs w:val="24"/>
          <w:lang w:val="pt-BR" w:eastAsia="pt-BR"/>
        </w:rPr>
        <w:t>a/</w:t>
      </w:r>
      <w:r w:rsidRPr="00AE6A46">
        <w:rPr>
          <w:rFonts w:asciiTheme="minorHAnsi" w:eastAsia="Times New Roman" w:hAnsiTheme="minorHAnsi" w:cstheme="minorHAnsi"/>
          <w:sz w:val="24"/>
          <w:szCs w:val="24"/>
          <w:lang w:val="pt-BR" w:eastAsia="pt-BR"/>
        </w:rPr>
        <w:t xml:space="preserve">o.  </w:t>
      </w:r>
    </w:p>
    <w:p w14:paraId="6C1383E3" w14:textId="1346E39F" w:rsidR="00E7169A" w:rsidRPr="006813D7" w:rsidRDefault="00E7169A" w:rsidP="00EF0BE8">
      <w:pPr>
        <w:widowControl/>
        <w:autoSpaceDE/>
        <w:autoSpaceDN/>
        <w:spacing w:before="120"/>
        <w:jc w:val="both"/>
        <w:rPr>
          <w:rFonts w:asciiTheme="minorHAnsi" w:eastAsia="Times New Roman" w:hAnsiTheme="minorHAnsi" w:cstheme="minorHAnsi"/>
          <w:sz w:val="24"/>
          <w:szCs w:val="24"/>
          <w:lang w:val="pt-BR" w:eastAsia="pt-BR"/>
        </w:rPr>
      </w:pPr>
      <w:r w:rsidRPr="00AE6A46">
        <w:rPr>
          <w:rFonts w:asciiTheme="minorHAnsi" w:eastAsia="Times New Roman" w:hAnsiTheme="minorHAnsi" w:cstheme="minorHAnsi"/>
          <w:sz w:val="24"/>
          <w:szCs w:val="24"/>
          <w:lang w:val="pt-BR" w:eastAsia="pt-BR"/>
        </w:rPr>
        <w:t>Parágrafo único</w:t>
      </w:r>
      <w:r w:rsidR="00D96E66" w:rsidRPr="006813D7">
        <w:rPr>
          <w:rFonts w:asciiTheme="minorHAnsi" w:eastAsia="Times New Roman" w:hAnsiTheme="minorHAnsi" w:cstheme="minorHAnsi"/>
          <w:sz w:val="24"/>
          <w:szCs w:val="24"/>
          <w:lang w:val="pt-BR" w:eastAsia="pt-BR"/>
        </w:rPr>
        <w:t xml:space="preserve">. </w:t>
      </w:r>
      <w:r w:rsidRPr="00AE6A46">
        <w:rPr>
          <w:rFonts w:asciiTheme="minorHAnsi" w:eastAsia="Times New Roman" w:hAnsiTheme="minorHAnsi" w:cstheme="minorHAnsi"/>
          <w:sz w:val="24"/>
          <w:szCs w:val="24"/>
          <w:lang w:val="pt-BR" w:eastAsia="pt-BR"/>
        </w:rPr>
        <w:t xml:space="preserve"> </w:t>
      </w:r>
      <w:r w:rsidR="00A134B1" w:rsidRPr="006813D7">
        <w:rPr>
          <w:rFonts w:asciiTheme="minorHAnsi" w:eastAsia="Times New Roman" w:hAnsiTheme="minorHAnsi" w:cstheme="minorHAnsi"/>
          <w:sz w:val="24"/>
          <w:szCs w:val="24"/>
          <w:lang w:val="pt-BR" w:eastAsia="pt-BR"/>
        </w:rPr>
        <w:t>A/</w:t>
      </w:r>
      <w:r w:rsidR="00E37DB0" w:rsidRPr="006813D7">
        <w:rPr>
          <w:rFonts w:asciiTheme="minorHAnsi" w:eastAsia="Times New Roman" w:hAnsiTheme="minorHAnsi" w:cstheme="minorHAnsi"/>
          <w:sz w:val="24"/>
          <w:szCs w:val="24"/>
          <w:lang w:val="pt-BR" w:eastAsia="pt-BR"/>
        </w:rPr>
        <w:t>o</w:t>
      </w:r>
      <w:r w:rsidRPr="00AE6A46">
        <w:rPr>
          <w:rFonts w:asciiTheme="minorHAnsi" w:eastAsia="Times New Roman" w:hAnsiTheme="minorHAnsi" w:cstheme="minorHAnsi"/>
          <w:sz w:val="24"/>
          <w:szCs w:val="24"/>
          <w:lang w:val="pt-BR" w:eastAsia="pt-BR"/>
        </w:rPr>
        <w:t xml:space="preserve"> </w:t>
      </w:r>
      <w:r w:rsidR="00A134B1" w:rsidRPr="006813D7">
        <w:rPr>
          <w:rFonts w:asciiTheme="minorHAnsi" w:eastAsia="Times New Roman" w:hAnsiTheme="minorHAnsi" w:cstheme="minorHAnsi"/>
          <w:sz w:val="24"/>
          <w:szCs w:val="24"/>
          <w:lang w:val="pt-BR" w:eastAsia="pt-BR"/>
        </w:rPr>
        <w:t>estudante</w:t>
      </w:r>
      <w:r w:rsidRPr="00AE6A46">
        <w:rPr>
          <w:rFonts w:asciiTheme="minorHAnsi" w:eastAsia="Times New Roman" w:hAnsiTheme="minorHAnsi" w:cstheme="minorHAnsi"/>
          <w:sz w:val="24"/>
          <w:szCs w:val="24"/>
          <w:lang w:val="pt-BR" w:eastAsia="pt-BR"/>
        </w:rPr>
        <w:t xml:space="preserve"> somente poderá progredir ao período letivo posterior se houver logrado êxito na(s) disciplina(s) em dependência, cursada(s) no período letivo anterior.</w:t>
      </w:r>
    </w:p>
    <w:p w14:paraId="43B79393" w14:textId="77777777" w:rsidR="00E7169A" w:rsidRPr="006813D7" w:rsidRDefault="00E7169A" w:rsidP="00EF0BE8">
      <w:pPr>
        <w:widowControl/>
        <w:autoSpaceDE/>
        <w:autoSpaceDN/>
        <w:spacing w:before="120"/>
        <w:jc w:val="both"/>
        <w:rPr>
          <w:rFonts w:asciiTheme="minorHAnsi" w:eastAsia="Times New Roman" w:hAnsiTheme="minorHAnsi" w:cstheme="minorHAnsi"/>
          <w:sz w:val="24"/>
          <w:szCs w:val="24"/>
          <w:lang w:val="pt-BR" w:eastAsia="pt-BR"/>
        </w:rPr>
      </w:pPr>
    </w:p>
    <w:p w14:paraId="74A54ED5" w14:textId="61F67F17" w:rsidR="00E7169A" w:rsidRPr="006813D7" w:rsidRDefault="00960C96" w:rsidP="0037106A">
      <w:pPr>
        <w:widowControl/>
        <w:autoSpaceDE/>
        <w:autoSpaceDN/>
        <w:spacing w:before="120"/>
        <w:jc w:val="center"/>
        <w:rPr>
          <w:rFonts w:asciiTheme="minorHAnsi" w:eastAsia="Times New Roman" w:hAnsiTheme="minorHAnsi" w:cstheme="minorHAnsi"/>
          <w:b/>
          <w:bCs/>
          <w:sz w:val="24"/>
          <w:szCs w:val="24"/>
          <w:lang w:val="pt-BR" w:eastAsia="pt-BR"/>
        </w:rPr>
      </w:pPr>
      <w:r w:rsidRPr="006813D7">
        <w:rPr>
          <w:rFonts w:asciiTheme="minorHAnsi" w:eastAsia="Times New Roman" w:hAnsiTheme="minorHAnsi" w:cstheme="minorHAnsi"/>
          <w:b/>
          <w:bCs/>
          <w:sz w:val="24"/>
          <w:szCs w:val="24"/>
          <w:lang w:val="pt-BR" w:eastAsia="pt-BR"/>
        </w:rPr>
        <w:t>Capítulo IV</w:t>
      </w:r>
    </w:p>
    <w:p w14:paraId="04CE38D2" w14:textId="0DCF4920" w:rsidR="00E7169A" w:rsidRPr="006813D7" w:rsidRDefault="00960C96" w:rsidP="0037106A">
      <w:pPr>
        <w:widowControl/>
        <w:autoSpaceDE/>
        <w:autoSpaceDN/>
        <w:spacing w:before="120"/>
        <w:jc w:val="center"/>
        <w:rPr>
          <w:rFonts w:asciiTheme="minorHAnsi" w:eastAsia="Times New Roman" w:hAnsiTheme="minorHAnsi" w:cstheme="minorHAnsi"/>
          <w:b/>
          <w:bCs/>
          <w:sz w:val="24"/>
          <w:szCs w:val="24"/>
          <w:lang w:val="pt-BR" w:eastAsia="pt-BR"/>
        </w:rPr>
      </w:pPr>
      <w:r w:rsidRPr="006813D7">
        <w:rPr>
          <w:rFonts w:asciiTheme="minorHAnsi" w:eastAsia="Times New Roman" w:hAnsiTheme="minorHAnsi" w:cstheme="minorHAnsi"/>
          <w:b/>
          <w:bCs/>
          <w:sz w:val="24"/>
          <w:szCs w:val="24"/>
          <w:lang w:val="pt-BR" w:eastAsia="pt-BR"/>
        </w:rPr>
        <w:t>Das Disposições Gerais</w:t>
      </w:r>
    </w:p>
    <w:p w14:paraId="53336665" w14:textId="61D5D2C6" w:rsidR="00E7169A" w:rsidRPr="00894737" w:rsidRDefault="00E7169A" w:rsidP="00EF0BE8">
      <w:pPr>
        <w:widowControl/>
        <w:autoSpaceDE/>
        <w:autoSpaceDN/>
        <w:spacing w:before="120"/>
        <w:jc w:val="both"/>
        <w:rPr>
          <w:rFonts w:asciiTheme="minorHAnsi" w:eastAsia="Times New Roman" w:hAnsiTheme="minorHAnsi" w:cstheme="minorHAnsi"/>
          <w:sz w:val="24"/>
          <w:szCs w:val="24"/>
          <w:lang w:val="pt-BR" w:eastAsia="pt-BR"/>
        </w:rPr>
      </w:pPr>
      <w:r w:rsidRPr="00AE6A46">
        <w:rPr>
          <w:rFonts w:asciiTheme="minorHAnsi" w:eastAsia="Times New Roman" w:hAnsiTheme="minorHAnsi" w:cstheme="minorHAnsi"/>
          <w:sz w:val="24"/>
          <w:szCs w:val="24"/>
          <w:lang w:val="pt-BR" w:eastAsia="pt-BR"/>
        </w:rPr>
        <w:t>Art</w:t>
      </w:r>
      <w:r w:rsidR="00D96E66" w:rsidRPr="006813D7">
        <w:rPr>
          <w:rFonts w:asciiTheme="minorHAnsi" w:eastAsia="Times New Roman" w:hAnsiTheme="minorHAnsi" w:cstheme="minorHAnsi"/>
          <w:sz w:val="24"/>
          <w:szCs w:val="24"/>
          <w:lang w:val="pt-BR" w:eastAsia="pt-BR"/>
        </w:rPr>
        <w:t xml:space="preserve">. </w:t>
      </w:r>
      <w:r w:rsidR="00F52FC1" w:rsidRPr="006813D7">
        <w:rPr>
          <w:rFonts w:asciiTheme="minorHAnsi" w:eastAsia="Times New Roman" w:hAnsiTheme="minorHAnsi" w:cstheme="minorHAnsi"/>
          <w:sz w:val="24"/>
          <w:szCs w:val="24"/>
          <w:lang w:val="pt-BR" w:eastAsia="pt-BR"/>
        </w:rPr>
        <w:t>49</w:t>
      </w:r>
      <w:r w:rsidRPr="00AE6A46">
        <w:rPr>
          <w:rFonts w:asciiTheme="minorHAnsi" w:eastAsia="Times New Roman" w:hAnsiTheme="minorHAnsi" w:cstheme="minorHAnsi"/>
          <w:sz w:val="24"/>
          <w:szCs w:val="24"/>
          <w:lang w:val="pt-BR" w:eastAsia="pt-BR"/>
        </w:rPr>
        <w:t xml:space="preserve"> </w:t>
      </w:r>
      <w:r w:rsidR="00D96E66" w:rsidRPr="006813D7">
        <w:rPr>
          <w:rFonts w:asciiTheme="minorHAnsi" w:eastAsia="Times New Roman" w:hAnsiTheme="minorHAnsi" w:cstheme="minorHAnsi"/>
          <w:sz w:val="24"/>
          <w:szCs w:val="24"/>
          <w:lang w:val="pt-BR" w:eastAsia="pt-BR"/>
        </w:rPr>
        <w:t xml:space="preserve"> </w:t>
      </w:r>
      <w:r w:rsidRPr="00AE6A46">
        <w:rPr>
          <w:rFonts w:asciiTheme="minorHAnsi" w:eastAsia="Times New Roman" w:hAnsiTheme="minorHAnsi" w:cstheme="minorHAnsi"/>
          <w:sz w:val="24"/>
          <w:szCs w:val="24"/>
          <w:lang w:val="pt-BR" w:eastAsia="pt-BR"/>
        </w:rPr>
        <w:t>Os casos omissos serão resolvidos pela Diretoria do C</w:t>
      </w:r>
      <w:r w:rsidR="00DF5208" w:rsidRPr="006813D7">
        <w:rPr>
          <w:rFonts w:asciiTheme="minorHAnsi" w:eastAsia="Times New Roman" w:hAnsiTheme="minorHAnsi" w:cstheme="minorHAnsi"/>
          <w:sz w:val="24"/>
          <w:szCs w:val="24"/>
          <w:lang w:val="pt-BR" w:eastAsia="pt-BR"/>
        </w:rPr>
        <w:t>â</w:t>
      </w:r>
      <w:r w:rsidRPr="00AE6A46">
        <w:rPr>
          <w:rFonts w:asciiTheme="minorHAnsi" w:eastAsia="Times New Roman" w:hAnsiTheme="minorHAnsi" w:cstheme="minorHAnsi"/>
          <w:sz w:val="24"/>
          <w:szCs w:val="24"/>
          <w:lang w:val="pt-BR" w:eastAsia="pt-BR"/>
        </w:rPr>
        <w:t xml:space="preserve">mpus conjuntamente com os </w:t>
      </w:r>
      <w:r w:rsidRPr="00AE6A46">
        <w:rPr>
          <w:rFonts w:asciiTheme="minorHAnsi" w:eastAsia="Times New Roman" w:hAnsiTheme="minorHAnsi" w:cstheme="minorHAnsi"/>
          <w:sz w:val="24"/>
          <w:szCs w:val="24"/>
          <w:shd w:val="clear" w:color="auto" w:fill="FFFF00"/>
          <w:lang w:val="pt-BR" w:eastAsia="pt-BR"/>
        </w:rPr>
        <w:t>setores</w:t>
      </w:r>
      <w:r w:rsidRPr="00AE6A46">
        <w:rPr>
          <w:rFonts w:asciiTheme="minorHAnsi" w:eastAsia="Times New Roman" w:hAnsiTheme="minorHAnsi" w:cstheme="minorHAnsi"/>
          <w:sz w:val="24"/>
          <w:szCs w:val="24"/>
          <w:lang w:val="pt-BR" w:eastAsia="pt-BR"/>
        </w:rPr>
        <w:t xml:space="preserve"> envolvidos.</w:t>
      </w:r>
    </w:p>
    <w:p w14:paraId="75EC17B7" w14:textId="0A1CAD18" w:rsidR="00E7169A" w:rsidRDefault="00E7169A" w:rsidP="00AE6A46">
      <w:pPr>
        <w:widowControl/>
        <w:autoSpaceDE/>
        <w:autoSpaceDN/>
        <w:jc w:val="both"/>
        <w:rPr>
          <w:rFonts w:asciiTheme="minorHAnsi" w:eastAsia="Times New Roman" w:hAnsiTheme="minorHAnsi" w:cstheme="minorHAnsi"/>
          <w:sz w:val="24"/>
          <w:szCs w:val="24"/>
          <w:lang w:val="pt-BR" w:eastAsia="pt-BR"/>
        </w:rPr>
      </w:pPr>
    </w:p>
    <w:p w14:paraId="09292A98" w14:textId="011A2469" w:rsidR="00F52FC1" w:rsidRPr="00894737" w:rsidRDefault="00F52FC1" w:rsidP="00AE6A46">
      <w:pPr>
        <w:widowControl/>
        <w:autoSpaceDE/>
        <w:autoSpaceDN/>
        <w:jc w:val="both"/>
        <w:rPr>
          <w:rFonts w:asciiTheme="minorHAnsi" w:eastAsia="Times New Roman" w:hAnsiTheme="minorHAnsi" w:cstheme="minorHAnsi"/>
          <w:sz w:val="24"/>
          <w:szCs w:val="24"/>
          <w:lang w:val="pt-BR" w:eastAsia="pt-BR"/>
        </w:rPr>
      </w:pPr>
      <w:r>
        <w:rPr>
          <w:rFonts w:asciiTheme="minorHAnsi" w:eastAsia="Times New Roman" w:hAnsiTheme="minorHAnsi" w:cstheme="minorHAnsi"/>
          <w:sz w:val="24"/>
          <w:szCs w:val="24"/>
          <w:lang w:val="pt-BR" w:eastAsia="pt-BR"/>
        </w:rPr>
        <w:t>(</w:t>
      </w:r>
      <w:r w:rsidRPr="00F52FC1">
        <w:rPr>
          <w:rFonts w:asciiTheme="minorHAnsi" w:eastAsia="Times New Roman" w:hAnsiTheme="minorHAnsi" w:cstheme="minorHAnsi"/>
          <w:sz w:val="24"/>
          <w:szCs w:val="24"/>
          <w:shd w:val="clear" w:color="auto" w:fill="FFFF00"/>
          <w:lang w:val="pt-BR" w:eastAsia="pt-BR"/>
        </w:rPr>
        <w:t xml:space="preserve">NÃO TEM NADA SOBRE NUGAI, </w:t>
      </w:r>
      <w:r w:rsidR="00217D41">
        <w:rPr>
          <w:rFonts w:asciiTheme="minorHAnsi" w:eastAsia="Times New Roman" w:hAnsiTheme="minorHAnsi" w:cstheme="minorHAnsi"/>
          <w:sz w:val="24"/>
          <w:szCs w:val="24"/>
          <w:shd w:val="clear" w:color="auto" w:fill="FFFF00"/>
          <w:lang w:val="pt-BR" w:eastAsia="pt-BR"/>
        </w:rPr>
        <w:t>está correto</w:t>
      </w:r>
      <w:r w:rsidRPr="00F52FC1">
        <w:rPr>
          <w:rFonts w:asciiTheme="minorHAnsi" w:eastAsia="Times New Roman" w:hAnsiTheme="minorHAnsi" w:cstheme="minorHAnsi"/>
          <w:sz w:val="24"/>
          <w:szCs w:val="24"/>
          <w:shd w:val="clear" w:color="auto" w:fill="FFFF00"/>
          <w:lang w:val="pt-BR" w:eastAsia="pt-BR"/>
        </w:rPr>
        <w:t>?</w:t>
      </w:r>
      <w:r>
        <w:rPr>
          <w:rFonts w:asciiTheme="minorHAnsi" w:eastAsia="Times New Roman" w:hAnsiTheme="minorHAnsi" w:cstheme="minorHAnsi"/>
          <w:sz w:val="24"/>
          <w:szCs w:val="24"/>
          <w:lang w:val="pt-BR" w:eastAsia="pt-BR"/>
        </w:rPr>
        <w:t>)</w:t>
      </w:r>
    </w:p>
    <w:sectPr w:rsidR="00F52FC1" w:rsidRPr="00894737" w:rsidSect="00FA5891">
      <w:pgSz w:w="11907" w:h="16840" w:code="9"/>
      <w:pgMar w:top="1134" w:right="567" w:bottom="567" w:left="1134" w:header="720" w:footer="720" w:gutter="0"/>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 w:author="Fátima" w:date="2021-10-28T08:39:00Z" w:initials="F">
    <w:p w14:paraId="457EFCE9" w14:textId="163EA3BC" w:rsidR="00145B33" w:rsidRDefault="00145B33">
      <w:pPr>
        <w:pStyle w:val="Textodecomentrio"/>
      </w:pPr>
      <w:r>
        <w:rPr>
          <w:rStyle w:val="Refdecomentrio"/>
        </w:rPr>
        <w:annotationRef/>
      </w:r>
      <w:r w:rsidR="004C7F68">
        <w:rPr>
          <w:rStyle w:val="Refdecomentrio"/>
        </w:rPr>
        <w:t>Campus</w:t>
      </w:r>
      <w:r>
        <w:t xml:space="preserve"> em mai</w:t>
      </w:r>
      <w:r w:rsidR="005C5CF6">
        <w:t>ú</w:t>
      </w:r>
      <w:r>
        <w:t>scul</w:t>
      </w:r>
      <w:r w:rsidR="005C5CF6">
        <w:t>o</w:t>
      </w:r>
      <w:r>
        <w:t>, ora em minúsculo.</w:t>
      </w:r>
    </w:p>
    <w:p w14:paraId="288D8534" w14:textId="22EBBCE7" w:rsidR="00145B33" w:rsidRDefault="00145B33">
      <w:pPr>
        <w:pStyle w:val="Textodecomentrio"/>
      </w:pPr>
      <w:r>
        <w:t xml:space="preserve">Adotei câmpus com acento tanto no singular como no plural, conforme </w:t>
      </w:r>
      <w:r w:rsidR="00EB149C">
        <w:t>determinação</w:t>
      </w:r>
      <w:r>
        <w:t xml:space="preserve"> </w:t>
      </w:r>
      <w:r w:rsidR="004C7F68">
        <w:t>constante no site IFSul</w:t>
      </w:r>
      <w:r>
        <w:t>.</w:t>
      </w:r>
    </w:p>
  </w:comment>
  <w:comment w:id="3" w:author="Fátima" w:date="2021-11-02T08:56:00Z" w:initials="F">
    <w:p w14:paraId="48BAAE2D" w14:textId="2C934D38" w:rsidR="00EB149C" w:rsidRDefault="00EB149C">
      <w:pPr>
        <w:pStyle w:val="Textodecomentrio"/>
      </w:pPr>
      <w:r>
        <w:rPr>
          <w:rStyle w:val="Refdecomentrio"/>
        </w:rPr>
        <w:annotationRef/>
      </w:r>
      <w:r>
        <w:t>Parece ser Pró-reitoria.</w:t>
      </w:r>
    </w:p>
  </w:comment>
  <w:comment w:id="4" w:author="Fátima" w:date="2021-11-02T08:57:00Z" w:initials="F">
    <w:p w14:paraId="2A0639F5" w14:textId="4EAD97B6" w:rsidR="00EB149C" w:rsidRDefault="00EB149C">
      <w:pPr>
        <w:pStyle w:val="Textodecomentrio"/>
      </w:pPr>
      <w:r>
        <w:rPr>
          <w:rStyle w:val="Refdecomentrio"/>
        </w:rPr>
        <w:annotationRef/>
      </w:r>
      <w:r>
        <w:t>Entendo que se Formação está em maiúscula, inicial também.</w:t>
      </w:r>
    </w:p>
  </w:comment>
  <w:comment w:id="5" w:author="Fátima" w:date="2021-11-01T23:13:00Z" w:initials="F">
    <w:p w14:paraId="0C5532F4" w14:textId="1E371358" w:rsidR="00350C03" w:rsidRDefault="00350C03">
      <w:pPr>
        <w:pStyle w:val="Textodecomentrio"/>
      </w:pPr>
      <w:r>
        <w:rPr>
          <w:rStyle w:val="Refdecomentrio"/>
        </w:rPr>
        <w:annotationRef/>
      </w:r>
      <w:r>
        <w:t>Entendo ser Pró-reitoria</w:t>
      </w:r>
    </w:p>
  </w:comment>
  <w:comment w:id="6" w:author="Fátima" w:date="2021-11-01T23:14:00Z" w:initials="F">
    <w:p w14:paraId="41EDD8C2" w14:textId="580E2125" w:rsidR="00350C03" w:rsidRDefault="00350C03">
      <w:pPr>
        <w:pStyle w:val="Textodecomentrio"/>
      </w:pPr>
      <w:r>
        <w:rPr>
          <w:rStyle w:val="Refdecomentrio"/>
        </w:rPr>
        <w:annotationRef/>
      </w:r>
      <w:r>
        <w:t>Pró-reitoria</w:t>
      </w:r>
    </w:p>
  </w:comment>
  <w:comment w:id="7" w:author="Fátima" w:date="2021-10-28T08:34:00Z" w:initials="F">
    <w:p w14:paraId="0F7D4392" w14:textId="67611A2D" w:rsidR="00145B33" w:rsidRDefault="00145B33">
      <w:pPr>
        <w:pStyle w:val="Textodecomentrio"/>
      </w:pPr>
      <w:r>
        <w:rPr>
          <w:rStyle w:val="Refdecomentrio"/>
        </w:rPr>
        <w:annotationRef/>
      </w:r>
      <w:r>
        <w:t>Inseri incisos</w:t>
      </w:r>
      <w:r w:rsidR="00DA6121">
        <w:t>.</w:t>
      </w:r>
    </w:p>
  </w:comment>
  <w:comment w:id="8" w:author="Fátima" w:date="2021-10-28T09:20:00Z" w:initials="F">
    <w:p w14:paraId="2022E4CD" w14:textId="78A9C226" w:rsidR="00350C03" w:rsidRDefault="00967734">
      <w:pPr>
        <w:pStyle w:val="Textodecomentrio"/>
      </w:pPr>
      <w:r>
        <w:rPr>
          <w:rStyle w:val="Refdecomentrio"/>
        </w:rPr>
        <w:annotationRef/>
      </w:r>
      <w:r w:rsidR="00350C03">
        <w:t>a coordenadoria/departamento de registros acadêmicos</w:t>
      </w:r>
    </w:p>
    <w:p w14:paraId="4DCA91FB" w14:textId="70C64F6D" w:rsidR="00967734" w:rsidRDefault="00967734">
      <w:pPr>
        <w:pStyle w:val="Textodecomentrio"/>
      </w:pPr>
      <w:r>
        <w:t>IFSul é coordenadoria</w:t>
      </w:r>
      <w:r w:rsidR="00DA6121">
        <w:t xml:space="preserve">, </w:t>
      </w:r>
      <w:r>
        <w:t xml:space="preserve">setor era </w:t>
      </w:r>
      <w:r w:rsidR="00DA6121">
        <w:t>n</w:t>
      </w:r>
      <w:r>
        <w:t>o tempo do CEFET/ET</w:t>
      </w:r>
      <w:r w:rsidR="00350C03">
        <w:t>F</w:t>
      </w:r>
      <w:r>
        <w:t>Pel.</w:t>
      </w:r>
    </w:p>
    <w:p w14:paraId="45D8D231" w14:textId="64F1B313" w:rsidR="00967734" w:rsidRDefault="00350C03">
      <w:pPr>
        <w:pStyle w:val="Textodecomentrio"/>
      </w:pPr>
      <w:r>
        <w:t>Câmpus Pelotas é departamento.</w:t>
      </w:r>
    </w:p>
  </w:comment>
  <w:comment w:id="9" w:author="Fátima" w:date="2021-11-02T09:10:00Z" w:initials="F">
    <w:p w14:paraId="3EF76C0B" w14:textId="02FEB467" w:rsidR="00DA6121" w:rsidRDefault="00DA6121">
      <w:pPr>
        <w:pStyle w:val="Textodecomentrio"/>
      </w:pPr>
      <w:r>
        <w:rPr>
          <w:rStyle w:val="Refdecomentrio"/>
        </w:rPr>
        <w:annotationRef/>
      </w:r>
      <w:r>
        <w:t>Troquei parágrafo primeiro, conforme manual.</w:t>
      </w:r>
    </w:p>
  </w:comment>
  <w:comment w:id="10" w:author="Fátima" w:date="2021-11-02T09:12:00Z" w:initials="F">
    <w:p w14:paraId="333AFE7D" w14:textId="7F9A3B03" w:rsidR="00DA6121" w:rsidRDefault="00DA6121">
      <w:pPr>
        <w:pStyle w:val="Textodecomentrio"/>
      </w:pPr>
      <w:r>
        <w:rPr>
          <w:rStyle w:val="Refdecomentrio"/>
        </w:rPr>
        <w:annotationRef/>
      </w:r>
      <w:r>
        <w:t>Continua a nomenclatura</w:t>
      </w:r>
      <w:r w:rsidR="00A374D7">
        <w:t xml:space="preserve"> supervisor</w:t>
      </w:r>
      <w:r>
        <w:t>?</w:t>
      </w:r>
    </w:p>
  </w:comment>
  <w:comment w:id="11" w:author="Fátima" w:date="2021-10-28T08:32:00Z" w:initials="F">
    <w:p w14:paraId="655EF6B0" w14:textId="50CDEB72" w:rsidR="004F4664" w:rsidRDefault="004F4664">
      <w:pPr>
        <w:pStyle w:val="Textodecomentrio"/>
      </w:pPr>
      <w:r>
        <w:rPr>
          <w:rStyle w:val="Refdecomentrio"/>
        </w:rPr>
        <w:annotationRef/>
      </w:r>
      <w:r>
        <w:t>O correto é incisos</w:t>
      </w:r>
    </w:p>
  </w:comment>
  <w:comment w:id="12" w:author="Fátima" w:date="2021-10-28T08:31:00Z" w:initials="F">
    <w:p w14:paraId="132AD00D" w14:textId="173119D8" w:rsidR="004F4664" w:rsidRDefault="004F4664">
      <w:pPr>
        <w:pStyle w:val="Textodecomentrio"/>
      </w:pPr>
      <w:r>
        <w:rPr>
          <w:rStyle w:val="Refdecomentrio"/>
        </w:rPr>
        <w:annotationRef/>
      </w:r>
      <w:r>
        <w:t>Inseri incisos</w:t>
      </w:r>
      <w:r w:rsidR="00A374D7">
        <w:t>.</w:t>
      </w:r>
    </w:p>
  </w:comment>
  <w:comment w:id="13" w:author="Fátima" w:date="2021-11-01T23:25:00Z" w:initials="F">
    <w:p w14:paraId="7C86429F" w14:textId="43AFEA2E" w:rsidR="00AD77DB" w:rsidRDefault="00AD77DB">
      <w:pPr>
        <w:pStyle w:val="Textodecomentrio"/>
      </w:pPr>
      <w:r>
        <w:rPr>
          <w:rStyle w:val="Refdecomentrio"/>
        </w:rPr>
        <w:annotationRef/>
      </w:r>
      <w:r>
        <w:t>O correto é incisos não alíneas.</w:t>
      </w:r>
    </w:p>
  </w:comment>
  <w:comment w:id="14" w:author="Fátima" w:date="2021-10-28T01:12:00Z" w:initials="F">
    <w:p w14:paraId="60D4E3DB" w14:textId="4C1FBD28" w:rsidR="00F96754" w:rsidRDefault="00F96754">
      <w:pPr>
        <w:pStyle w:val="Textodecomentrio"/>
      </w:pPr>
      <w:r>
        <w:rPr>
          <w:rStyle w:val="Refdecomentrio"/>
        </w:rPr>
        <w:annotationRef/>
      </w:r>
      <w:r>
        <w:t xml:space="preserve">Dúvida: atender às exigências </w:t>
      </w:r>
      <w:r w:rsidR="00633A8E">
        <w:t>descritas no</w:t>
      </w:r>
      <w:r>
        <w:t xml:space="preserve"> </w:t>
      </w:r>
      <w:r w:rsidRPr="00633A8E">
        <w:rPr>
          <w:b/>
          <w:bCs/>
        </w:rPr>
        <w:t>caput</w:t>
      </w:r>
      <w:r>
        <w:t xml:space="preserve"> deste artigo</w:t>
      </w:r>
      <w:r w:rsidR="00967734">
        <w:t>, seria isso?</w:t>
      </w:r>
      <w:r>
        <w:t xml:space="preserve">, </w:t>
      </w:r>
    </w:p>
  </w:comment>
  <w:comment w:id="15" w:author="Fátima" w:date="2021-11-01T23:29:00Z" w:initials="F">
    <w:p w14:paraId="4EB7AD85" w14:textId="68E0BAA3" w:rsidR="00AD77DB" w:rsidRDefault="00AD77DB">
      <w:pPr>
        <w:pStyle w:val="Textodecomentrio"/>
      </w:pPr>
      <w:r>
        <w:rPr>
          <w:rStyle w:val="Refdecomentrio"/>
        </w:rPr>
        <w:annotationRef/>
      </w:r>
      <w:r>
        <w:t>Inseri o de</w:t>
      </w:r>
    </w:p>
  </w:comment>
  <w:comment w:id="16" w:author="Fátima" w:date="2021-11-01T23:40:00Z" w:initials="F">
    <w:p w14:paraId="6AEE8F38" w14:textId="2B6EED9E" w:rsidR="00C4081C" w:rsidRDefault="00C4081C">
      <w:pPr>
        <w:pStyle w:val="Textodecomentrio"/>
      </w:pPr>
      <w:r>
        <w:rPr>
          <w:rStyle w:val="Refdecomentrio"/>
        </w:rPr>
        <w:annotationRef/>
      </w:r>
      <w:r>
        <w:t xml:space="preserve">Inseri para ficar mais claro, conforme manual de redação de atos </w:t>
      </w:r>
      <w:r w:rsidR="00863B8E">
        <w:t>normativos</w:t>
      </w:r>
      <w:r>
        <w:t>.</w:t>
      </w:r>
    </w:p>
  </w:comment>
  <w:comment w:id="17" w:author="Fátima" w:date="2021-10-28T01:39:00Z" w:initials="F">
    <w:p w14:paraId="07B859C8" w14:textId="39B3E165" w:rsidR="00256ED0" w:rsidRDefault="009447AB">
      <w:pPr>
        <w:pStyle w:val="Textodecomentrio"/>
      </w:pPr>
      <w:r>
        <w:rPr>
          <w:rStyle w:val="Refdecomentrio"/>
        </w:rPr>
        <w:annotationRef/>
      </w:r>
      <w:r>
        <w:t xml:space="preserve">Entendi por bem acrescentar o § </w:t>
      </w:r>
      <w:r w:rsidR="00256ED0">
        <w:t>3º para atender o manual de atos normativos que ex</w:t>
      </w:r>
      <w:r w:rsidR="00171330">
        <w:t>i</w:t>
      </w:r>
      <w:r w:rsidR="00256ED0">
        <w:t>ge que se faça breve explicação do que trata uma norma citada no texto.</w:t>
      </w:r>
    </w:p>
    <w:p w14:paraId="48E54D46" w14:textId="4659094D" w:rsidR="009447AB" w:rsidRDefault="009447AB">
      <w:pPr>
        <w:pStyle w:val="Textodecomentrio"/>
      </w:pPr>
    </w:p>
    <w:p w14:paraId="5EEBE3A6" w14:textId="15506953" w:rsidR="00256ED0" w:rsidRDefault="00256ED0">
      <w:pPr>
        <w:pStyle w:val="Textodecomentrio"/>
      </w:pPr>
    </w:p>
  </w:comment>
  <w:comment w:id="18" w:author="Fátima" w:date="2021-11-02T00:30:00Z" w:initials="F">
    <w:p w14:paraId="44DAC2BF" w14:textId="13F40398" w:rsidR="00171330" w:rsidRDefault="00171330">
      <w:pPr>
        <w:pStyle w:val="Textodecomentrio"/>
      </w:pPr>
      <w:r>
        <w:rPr>
          <w:rStyle w:val="Refdecomentrio"/>
        </w:rPr>
        <w:annotationRef/>
      </w:r>
      <w:r>
        <w:t>permanece 0,5?</w:t>
      </w:r>
    </w:p>
  </w:comment>
  <w:comment w:id="19" w:author="Fátima" w:date="2021-11-02T00:36:00Z" w:initials="F">
    <w:p w14:paraId="773D3070" w14:textId="30ECB741" w:rsidR="00171330" w:rsidRDefault="00171330">
      <w:pPr>
        <w:pStyle w:val="Textodecomentrio"/>
      </w:pPr>
      <w:r>
        <w:rPr>
          <w:rStyle w:val="Refdecomentrio"/>
        </w:rPr>
        <w:annotationRef/>
      </w:r>
      <w:r>
        <w:t>Inseri alíneas.</w:t>
      </w:r>
    </w:p>
  </w:comment>
  <w:comment w:id="20" w:author="Fátima" w:date="2021-11-02T00:38:00Z" w:initials="F">
    <w:p w14:paraId="1775F7ED" w14:textId="4594DE76" w:rsidR="00171330" w:rsidRDefault="00171330">
      <w:pPr>
        <w:pStyle w:val="Textodecomentrio"/>
      </w:pPr>
      <w:r>
        <w:rPr>
          <w:rStyle w:val="Refdecomentrio"/>
        </w:rPr>
        <w:annotationRef/>
      </w:r>
      <w:r w:rsidR="00F27875">
        <w:t>Acrescentei.</w:t>
      </w:r>
    </w:p>
  </w:comment>
  <w:comment w:id="21" w:author="Fátima" w:date="2021-11-02T00:42:00Z" w:initials="F">
    <w:p w14:paraId="6092A290" w14:textId="21960310" w:rsidR="00F27875" w:rsidRDefault="00F27875">
      <w:pPr>
        <w:pStyle w:val="Textodecomentrio"/>
      </w:pPr>
      <w:r>
        <w:rPr>
          <w:rStyle w:val="Refdecomentrio"/>
        </w:rPr>
        <w:annotationRef/>
      </w:r>
      <w:r>
        <w:t>Troquei do diretor-geral para ..., conforme sugestão do NUGED.</w:t>
      </w:r>
    </w:p>
  </w:comment>
  <w:comment w:id="22" w:author="Fátima" w:date="2021-10-28T08:01:00Z" w:initials="F">
    <w:p w14:paraId="45A49DF8" w14:textId="351B0735" w:rsidR="00995843" w:rsidRDefault="00995843">
      <w:pPr>
        <w:pStyle w:val="Textodecomentrio"/>
      </w:pPr>
      <w:r>
        <w:rPr>
          <w:rStyle w:val="Refdecomentrio"/>
        </w:rPr>
        <w:annotationRef/>
      </w:r>
      <w:r>
        <w:rPr>
          <w:rStyle w:val="Refdecomentrio"/>
        </w:rPr>
        <w:t>Trocado para facilitar</w:t>
      </w:r>
      <w:r w:rsidR="00F27875">
        <w:rPr>
          <w:rStyle w:val="Refdecomentrio"/>
        </w:rPr>
        <w:t xml:space="preserve"> linguagem</w:t>
      </w:r>
      <w:r>
        <w:rPr>
          <w:rStyle w:val="Refdecomentrio"/>
        </w:rPr>
        <w:t xml:space="preserve"> </w:t>
      </w:r>
      <w:r w:rsidR="002D56EF">
        <w:rPr>
          <w:rStyle w:val="Refdecomentrio"/>
        </w:rPr>
        <w:t xml:space="preserve">não </w:t>
      </w:r>
      <w:r>
        <w:rPr>
          <w:rStyle w:val="Refdecomentrio"/>
        </w:rPr>
        <w:t>sexista</w:t>
      </w:r>
    </w:p>
  </w:comment>
  <w:comment w:id="23" w:author="Fátima" w:date="2021-10-28T07:57:00Z" w:initials="F">
    <w:p w14:paraId="58EAE5C0" w14:textId="65CE4431" w:rsidR="00995843" w:rsidRDefault="00995843">
      <w:pPr>
        <w:pStyle w:val="Textodecomentrio"/>
      </w:pPr>
      <w:r>
        <w:rPr>
          <w:rStyle w:val="Refdecomentrio"/>
        </w:rPr>
        <w:annotationRef/>
      </w:r>
      <w:r>
        <w:t xml:space="preserve">Mercado de trabalho fica restrito a oferta e procura, enquanto que mundo do trabalho é mais amplo, pois orienta para as várias possibilidades do/a estudante inserir seu conhecimento, </w:t>
      </w:r>
      <w:r w:rsidR="00577B88">
        <w:t xml:space="preserve">suas experiências, </w:t>
      </w:r>
      <w:r>
        <w:t>sua profissão no mundo do trabalho.</w:t>
      </w:r>
    </w:p>
  </w:comment>
  <w:comment w:id="24" w:author="Fátima" w:date="2021-10-30T15:03:00Z" w:initials="F">
    <w:p w14:paraId="14309217" w14:textId="525BD897" w:rsidR="002D56EF" w:rsidRDefault="002D56EF">
      <w:pPr>
        <w:pStyle w:val="Textodecomentrio"/>
      </w:pPr>
      <w:r>
        <w:rPr>
          <w:rStyle w:val="Refdecomentrio"/>
        </w:rPr>
        <w:annotationRef/>
      </w:r>
      <w:r>
        <w:t>Substitui previsto</w:t>
      </w:r>
      <w:r w:rsidR="00577B88">
        <w:t>s</w:t>
      </w:r>
      <w:r>
        <w:t xml:space="preserve"> por garantido</w:t>
      </w:r>
      <w:r w:rsidR="00322BA0">
        <w:t xml:space="preserve"> no (singular combinado com o direito)</w:t>
      </w:r>
      <w:r>
        <w:t xml:space="preserve"> porque o art. 5º da CF trata das garantias. </w:t>
      </w:r>
    </w:p>
  </w:comment>
  <w:comment w:id="25" w:author="Fátima" w:date="2021-11-02T00:57:00Z" w:initials="F">
    <w:p w14:paraId="26BCBE9B" w14:textId="42424EBD" w:rsidR="00577B88" w:rsidRDefault="00577B88">
      <w:pPr>
        <w:pStyle w:val="Textodecomentrio"/>
      </w:pPr>
      <w:r>
        <w:rPr>
          <w:rStyle w:val="Refdecomentrio"/>
        </w:rPr>
        <w:annotationRef/>
      </w:r>
      <w:r>
        <w:t xml:space="preserve">Sugiro </w:t>
      </w:r>
      <w:r w:rsidR="00322BA0">
        <w:t>d</w:t>
      </w:r>
      <w:r>
        <w:t>esta Organização Didática...</w:t>
      </w:r>
    </w:p>
  </w:comment>
  <w:comment w:id="26" w:author="Fátima" w:date="2021-11-02T01:08:00Z" w:initials="F">
    <w:p w14:paraId="2890EE93" w14:textId="2F26098B" w:rsidR="00322BA0" w:rsidRDefault="00322BA0">
      <w:pPr>
        <w:pStyle w:val="Textodecomentrio"/>
      </w:pPr>
      <w:r>
        <w:rPr>
          <w:rStyle w:val="Refdecomentrio"/>
        </w:rPr>
        <w:annotationRef/>
      </w:r>
      <w:r>
        <w:t>acrescentei</w:t>
      </w:r>
    </w:p>
  </w:comment>
  <w:comment w:id="27" w:author="Fátima" w:date="2021-10-28T09:25:00Z" w:initials="F">
    <w:p w14:paraId="3319CB5B" w14:textId="0A27C299" w:rsidR="00967734" w:rsidRDefault="00967734">
      <w:pPr>
        <w:pStyle w:val="Textodecomentrio"/>
      </w:pPr>
      <w:r>
        <w:rPr>
          <w:rStyle w:val="Refdecomentrio"/>
        </w:rPr>
        <w:annotationRef/>
      </w:r>
      <w:r>
        <w:t>Permanece tal tempo?</w:t>
      </w:r>
    </w:p>
  </w:comment>
  <w:comment w:id="29" w:author="Fátima" w:date="2021-10-30T15:06:00Z" w:initials="F">
    <w:p w14:paraId="3FE5B082" w14:textId="10C2B8F5" w:rsidR="002D56EF" w:rsidRDefault="002D56EF">
      <w:pPr>
        <w:pStyle w:val="Textodecomentrio"/>
      </w:pPr>
      <w:r>
        <w:rPr>
          <w:rStyle w:val="Refdecomentrio"/>
        </w:rPr>
        <w:annotationRef/>
      </w:r>
      <w:r>
        <w:t>Fiquei em dúvida com relação ao nome do curso.</w:t>
      </w:r>
    </w:p>
  </w:comment>
  <w:comment w:id="30" w:author="Fátima" w:date="2021-11-02T01:17:00Z" w:initials="F">
    <w:p w14:paraId="1DE572C0" w14:textId="0D68BDE9" w:rsidR="003528ED" w:rsidRDefault="003528ED">
      <w:pPr>
        <w:pStyle w:val="Textodecomentrio"/>
      </w:pPr>
      <w:r>
        <w:rPr>
          <w:rStyle w:val="Refdecomentrio"/>
        </w:rPr>
        <w:annotationRef/>
      </w:r>
      <w:r>
        <w:t>Permanece ou troca-se por Telecomunições?</w:t>
      </w:r>
    </w:p>
  </w:comment>
  <w:comment w:id="31" w:author="Fátima" w:date="2021-10-30T15:20:00Z" w:initials="F">
    <w:p w14:paraId="7C95E27C" w14:textId="39B4CBE0" w:rsidR="00CB6D27" w:rsidRDefault="00CB6D27">
      <w:pPr>
        <w:pStyle w:val="Textodecomentrio"/>
      </w:pPr>
      <w:r>
        <w:rPr>
          <w:rStyle w:val="Refdecomentrio"/>
        </w:rPr>
        <w:annotationRef/>
      </w:r>
      <w:r>
        <w:t xml:space="preserve">Continua sendo coace e o procedimento ainda é esse? </w:t>
      </w:r>
    </w:p>
  </w:comment>
  <w:comment w:id="32" w:author="Fátima" w:date="2021-10-30T08:25:00Z" w:initials="F">
    <w:p w14:paraId="0E0C0FE1" w14:textId="77777777" w:rsidR="003D481A" w:rsidRDefault="003D481A">
      <w:pPr>
        <w:pStyle w:val="Textodecomentrio"/>
      </w:pPr>
      <w:r>
        <w:rPr>
          <w:rStyle w:val="Refdecomentrio"/>
        </w:rPr>
        <w:annotationRef/>
      </w:r>
      <w:r>
        <w:t>A lei que se refere seria a OD?</w:t>
      </w:r>
    </w:p>
    <w:p w14:paraId="3E795B6D" w14:textId="6F3480F2" w:rsidR="003D481A" w:rsidRDefault="003D481A">
      <w:pPr>
        <w:pStyle w:val="Textodecomentrio"/>
      </w:pPr>
      <w:r>
        <w:t>Sugiro trocar por: neste instrumento normativo.</w:t>
      </w:r>
    </w:p>
  </w:comment>
  <w:comment w:id="33" w:author="Fátima" w:date="2021-10-30T08:36:00Z" w:initials="F">
    <w:p w14:paraId="2BE54C3C" w14:textId="07A343CB" w:rsidR="007B1599" w:rsidRDefault="007B1599">
      <w:pPr>
        <w:pStyle w:val="Textodecomentrio"/>
      </w:pPr>
      <w:r>
        <w:rPr>
          <w:rStyle w:val="Refdecomentrio"/>
        </w:rPr>
        <w:annotationRef/>
      </w:r>
      <w:r w:rsidR="00CB6D27">
        <w:t xml:space="preserve">Sugiro acrescentar: </w:t>
      </w:r>
      <w:r>
        <w:t>ou</w:t>
      </w:r>
      <w:r w:rsidR="00407251">
        <w:t>, ainda,</w:t>
      </w:r>
      <w:r>
        <w:t xml:space="preserve"> funcionário/a terceirizada/o</w:t>
      </w:r>
    </w:p>
  </w:comment>
  <w:comment w:id="34" w:author="Fátima" w:date="2021-10-30T15:29:00Z" w:initials="F">
    <w:p w14:paraId="346A1581" w14:textId="397D84DE" w:rsidR="00CB6D27" w:rsidRDefault="00CB6D27">
      <w:pPr>
        <w:pStyle w:val="Textodecomentrio"/>
      </w:pPr>
      <w:r>
        <w:rPr>
          <w:rStyle w:val="Refdecomentrio"/>
        </w:rPr>
        <w:annotationRef/>
      </w:r>
      <w:r>
        <w:t>Continua essa nomenclatura?</w:t>
      </w:r>
    </w:p>
  </w:comment>
  <w:comment w:id="35" w:author="Fátima" w:date="2021-10-30T17:39:00Z" w:initials="F">
    <w:p w14:paraId="376AD50F" w14:textId="7280E03C" w:rsidR="00074037" w:rsidRDefault="00074037">
      <w:pPr>
        <w:pStyle w:val="Textodecomentrio"/>
      </w:pPr>
      <w:r>
        <w:rPr>
          <w:rStyle w:val="Refdecomentrio"/>
        </w:rPr>
        <w:annotationRef/>
      </w:r>
      <w:r>
        <w:t>Não seria essa.</w:t>
      </w:r>
    </w:p>
  </w:comment>
  <w:comment w:id="36" w:author="Fátima" w:date="2021-11-02T10:03:00Z" w:initials="F">
    <w:p w14:paraId="6797860E" w14:textId="1E03B0A4" w:rsidR="00440218" w:rsidRDefault="00440218">
      <w:pPr>
        <w:pStyle w:val="Textodecomentrio"/>
      </w:pPr>
      <w:r>
        <w:rPr>
          <w:rStyle w:val="Refdecomentrio"/>
        </w:rPr>
        <w:annotationRef/>
      </w:r>
      <w:r>
        <w:t>Maiuscúlo?</w:t>
      </w:r>
    </w:p>
  </w:comment>
  <w:comment w:id="37" w:author="Fátima" w:date="2021-10-30T15:36:00Z" w:initials="F">
    <w:p w14:paraId="196E738F" w14:textId="1EAC749A" w:rsidR="00AF02D6" w:rsidRDefault="00AF02D6">
      <w:pPr>
        <w:pStyle w:val="Textodecomentrio"/>
      </w:pPr>
      <w:r>
        <w:rPr>
          <w:rStyle w:val="Refdecomentrio"/>
        </w:rPr>
        <w:annotationRef/>
      </w:r>
      <w:r>
        <w:t xml:space="preserve">Ainda que sinônimo, na administração pública usa-se gestores, gestão. </w:t>
      </w:r>
    </w:p>
    <w:p w14:paraId="3113BCD2" w14:textId="77777777" w:rsidR="00AF02D6" w:rsidRDefault="00AF02D6">
      <w:pPr>
        <w:pStyle w:val="Textodecomentrio"/>
      </w:pPr>
      <w:r>
        <w:t>Continua a mesma denominação para o departamento</w:t>
      </w:r>
      <w:r w:rsidR="00E57F18">
        <w:t>?</w:t>
      </w:r>
    </w:p>
    <w:p w14:paraId="17A67926" w14:textId="3B49F78A" w:rsidR="00E57F18" w:rsidRDefault="00D16701">
      <w:pPr>
        <w:pStyle w:val="Textodecomentrio"/>
      </w:pPr>
      <w:r>
        <w:t>Estrutura do IFSul ou do câmpus?</w:t>
      </w:r>
    </w:p>
  </w:comment>
  <w:comment w:id="38" w:author="Fátima" w:date="2021-10-30T15:40:00Z" w:initials="F">
    <w:p w14:paraId="7DF27693" w14:textId="462B0F1E" w:rsidR="008D6964" w:rsidRDefault="008D6964">
      <w:pPr>
        <w:pStyle w:val="Textodecomentrio"/>
      </w:pPr>
      <w:r>
        <w:rPr>
          <w:rStyle w:val="Refdecomentrio"/>
        </w:rPr>
        <w:annotationRef/>
      </w:r>
      <w:r>
        <w:t>Mesmo comentário feito acima.</w:t>
      </w:r>
    </w:p>
  </w:comment>
  <w:comment w:id="39" w:author="Fátima" w:date="2021-10-30T15:41:00Z" w:initials="F">
    <w:p w14:paraId="18CA4B1E" w14:textId="424AE970" w:rsidR="008D6964" w:rsidRDefault="008D6964">
      <w:pPr>
        <w:pStyle w:val="Textodecomentrio"/>
      </w:pPr>
      <w:r>
        <w:rPr>
          <w:rStyle w:val="Refdecomentrio"/>
        </w:rPr>
        <w:annotationRef/>
      </w:r>
      <w:r>
        <w:t>No texto do câmpus há refrência ao CEFET e ao IFSul. Acho que não trocaram a sigla.</w:t>
      </w:r>
    </w:p>
    <w:p w14:paraId="7CEFDA32" w14:textId="397A02CD" w:rsidR="008D6964" w:rsidRDefault="008D6964">
      <w:pPr>
        <w:pStyle w:val="Textodecomentrio"/>
      </w:pPr>
    </w:p>
  </w:comment>
  <w:comment w:id="40" w:author="Fátima" w:date="2021-10-30T16:31:00Z" w:initials="F">
    <w:p w14:paraId="2FFD55C4" w14:textId="376990B1" w:rsidR="001877C6" w:rsidRDefault="001877C6">
      <w:pPr>
        <w:pStyle w:val="Textodecomentrio"/>
      </w:pPr>
      <w:r>
        <w:rPr>
          <w:rStyle w:val="Refdecomentrio"/>
        </w:rPr>
        <w:annotationRef/>
      </w:r>
      <w:r w:rsidR="00842700">
        <w:t>Eu sugiro colocar: cobrança judicial e, se cabível, inclusão do nome da/o usuária</w:t>
      </w:r>
      <w:r w:rsidR="00DA25FE">
        <w:t>/o</w:t>
      </w:r>
      <w:r w:rsidR="00842700">
        <w:t>....</w:t>
      </w:r>
    </w:p>
    <w:p w14:paraId="0904F196" w14:textId="77777777" w:rsidR="00DA25FE" w:rsidRDefault="00DA25FE">
      <w:pPr>
        <w:pStyle w:val="Textodecomentrio"/>
      </w:pPr>
    </w:p>
    <w:p w14:paraId="14DC4A8F" w14:textId="77777777" w:rsidR="00937032" w:rsidRDefault="00937032">
      <w:pPr>
        <w:pStyle w:val="Textodecomentrio"/>
      </w:pPr>
      <w:r>
        <w:t xml:space="preserve">Sugestão em razao de ação de busca e apreensão não inclui pagamento das multas devidas. </w:t>
      </w:r>
    </w:p>
    <w:p w14:paraId="3315C46A" w14:textId="2AC64F48" w:rsidR="00937032" w:rsidRPr="00DA25FE" w:rsidRDefault="00937032">
      <w:pPr>
        <w:pStyle w:val="Textodecomentrio"/>
      </w:pPr>
    </w:p>
  </w:comment>
  <w:comment w:id="41" w:author="Fátima" w:date="2021-10-30T20:13:00Z" w:initials="F">
    <w:p w14:paraId="6A440941" w14:textId="77777777" w:rsidR="00115808" w:rsidRDefault="00937032">
      <w:pPr>
        <w:pStyle w:val="Textodecomentrio"/>
      </w:pPr>
      <w:r>
        <w:rPr>
          <w:rStyle w:val="Refdecomentrio"/>
        </w:rPr>
        <w:annotationRef/>
      </w:r>
      <w:r>
        <w:t>Continua COACE ou outra nomenclatura.</w:t>
      </w:r>
    </w:p>
    <w:p w14:paraId="12A3A190" w14:textId="77777777" w:rsidR="00115808" w:rsidRDefault="00115808">
      <w:pPr>
        <w:pStyle w:val="Textodecomentrio"/>
      </w:pPr>
      <w:r>
        <w:t>Continua os mesmos programas de benefícios.</w:t>
      </w:r>
    </w:p>
    <w:p w14:paraId="70E41D68" w14:textId="77777777" w:rsidR="00115808" w:rsidRDefault="00115808">
      <w:pPr>
        <w:pStyle w:val="Textodecomentrio"/>
      </w:pPr>
      <w:r>
        <w:t>As responsabilidades aqui descritas continuam as mesmas?</w:t>
      </w:r>
    </w:p>
    <w:p w14:paraId="52446690" w14:textId="5D145A96" w:rsidR="00937032" w:rsidRDefault="00937032">
      <w:pPr>
        <w:pStyle w:val="Textodecomentrio"/>
      </w:pPr>
      <w:r>
        <w:t xml:space="preserve"> </w:t>
      </w:r>
    </w:p>
    <w:p w14:paraId="62251BC6" w14:textId="66C9440C" w:rsidR="00937032" w:rsidRDefault="00937032">
      <w:pPr>
        <w:pStyle w:val="Textodecomentrio"/>
      </w:pPr>
    </w:p>
  </w:comment>
  <w:comment w:id="42" w:author="Fátima" w:date="2021-10-30T20:26:00Z" w:initials="F">
    <w:p w14:paraId="7A4914B7" w14:textId="26640E09" w:rsidR="00115808" w:rsidRDefault="00115808">
      <w:pPr>
        <w:pStyle w:val="Textodecomentrio"/>
      </w:pPr>
      <w:r>
        <w:rPr>
          <w:rStyle w:val="Refdecomentrio"/>
        </w:rPr>
        <w:annotationRef/>
      </w:r>
      <w:r>
        <w:t xml:space="preserve">A fundação continua com a função do art. 39, </w:t>
      </w:r>
      <w:r w:rsidR="00A8207F">
        <w:t xml:space="preserve">se não, </w:t>
      </w:r>
      <w:r>
        <w:t>sugiro alterar o nome da fundação.</w:t>
      </w:r>
    </w:p>
  </w:comment>
  <w:comment w:id="43" w:author="Fátima" w:date="2021-11-02T10:05:00Z" w:initials="F">
    <w:p w14:paraId="7B743A80" w14:textId="2DE13D42" w:rsidR="00440218" w:rsidRDefault="00440218">
      <w:pPr>
        <w:pStyle w:val="Textodecomentrio"/>
      </w:pPr>
      <w:r>
        <w:rPr>
          <w:rStyle w:val="Refdecomentrio"/>
        </w:rPr>
        <w:annotationRef/>
      </w:r>
      <w:r>
        <w:t>Minúsculo?</w:t>
      </w:r>
    </w:p>
  </w:comment>
  <w:comment w:id="44" w:author="Fátima" w:date="2021-11-02T10:06:00Z" w:initials="F">
    <w:p w14:paraId="34F7C88C" w14:textId="20D565D9" w:rsidR="00440218" w:rsidRDefault="00440218">
      <w:pPr>
        <w:pStyle w:val="Textodecomentrio"/>
      </w:pPr>
      <w:r>
        <w:rPr>
          <w:rStyle w:val="Refdecomentrio"/>
        </w:rPr>
        <w:annotationRef/>
      </w:r>
    </w:p>
  </w:comment>
  <w:comment w:id="45" w:author="Fátima" w:date="2021-11-02T10:06:00Z" w:initials="F">
    <w:p w14:paraId="35B0F825" w14:textId="130E5DE6" w:rsidR="00440218" w:rsidRDefault="00440218">
      <w:pPr>
        <w:pStyle w:val="Textodecomentrio"/>
      </w:pPr>
      <w:r>
        <w:rPr>
          <w:rStyle w:val="Refdecomentrio"/>
        </w:rPr>
        <w:annotationRef/>
      </w:r>
      <w:r>
        <w:t>IFSul ou cãmpus?</w:t>
      </w:r>
    </w:p>
  </w:comment>
  <w:comment w:id="46" w:author="Fátima" w:date="2021-10-30T20:36:00Z" w:initials="F">
    <w:p w14:paraId="6321D1AB" w14:textId="77777777" w:rsidR="00B5456A" w:rsidRDefault="00B5456A">
      <w:pPr>
        <w:pStyle w:val="Textodecomentrio"/>
      </w:pPr>
      <w:r>
        <w:rPr>
          <w:rStyle w:val="Refdecomentrio"/>
        </w:rPr>
        <w:annotationRef/>
      </w:r>
      <w:r>
        <w:t>Sugiro trocar meio por intermédio.</w:t>
      </w:r>
    </w:p>
    <w:p w14:paraId="43C41BF8" w14:textId="74358454" w:rsidR="00B5456A" w:rsidRDefault="00B5456A">
      <w:pPr>
        <w:pStyle w:val="Textodecomentrio"/>
      </w:pPr>
      <w:r>
        <w:t xml:space="preserve">Se manter IFSul, </w:t>
      </w:r>
      <w:r w:rsidR="00440218">
        <w:t xml:space="preserve">seria a </w:t>
      </w:r>
      <w:r>
        <w:t>Proap</w:t>
      </w:r>
      <w:r w:rsidR="00440218">
        <w:t>?</w:t>
      </w:r>
    </w:p>
  </w:comment>
  <w:comment w:id="47" w:author="Fátima" w:date="2021-10-30T20:40:00Z" w:initials="F">
    <w:p w14:paraId="1312A4FF" w14:textId="77777777" w:rsidR="00B5456A" w:rsidRDefault="00B5456A">
      <w:pPr>
        <w:pStyle w:val="Textodecomentrio"/>
      </w:pPr>
      <w:r>
        <w:rPr>
          <w:rStyle w:val="Refdecomentrio"/>
        </w:rPr>
        <w:annotationRef/>
      </w:r>
      <w:r w:rsidR="00D25D7F">
        <w:t>Está atualizado?</w:t>
      </w:r>
    </w:p>
    <w:p w14:paraId="76400180" w14:textId="7DC1E8F3" w:rsidR="00D25D7F" w:rsidRDefault="00D25D7F">
      <w:pPr>
        <w:pStyle w:val="Textodecomentrio"/>
      </w:pPr>
    </w:p>
  </w:comment>
  <w:comment w:id="48" w:author="Fátima" w:date="2021-10-30T20:48:00Z" w:initials="F">
    <w:p w14:paraId="70353C06" w14:textId="48E51A68" w:rsidR="00D25D7F" w:rsidRDefault="00D25D7F">
      <w:pPr>
        <w:pStyle w:val="Textodecomentrio"/>
      </w:pPr>
      <w:r>
        <w:rPr>
          <w:rStyle w:val="Refdecomentrio"/>
        </w:rPr>
        <w:annotationRef/>
      </w:r>
      <w:r>
        <w:t>Incluído para atender o manual de atos oficiais.</w:t>
      </w:r>
    </w:p>
  </w:comment>
  <w:comment w:id="49" w:author="Fátima" w:date="2021-10-30T20:51:00Z" w:initials="F">
    <w:p w14:paraId="7E8F82B0" w14:textId="43E87653" w:rsidR="009E4968" w:rsidRDefault="009E4968">
      <w:pPr>
        <w:pStyle w:val="Textodecomentrio"/>
      </w:pPr>
      <w:r>
        <w:rPr>
          <w:rStyle w:val="Refdecomentrio"/>
        </w:rPr>
        <w:annotationRef/>
      </w:r>
      <w:r>
        <w:t>Entendo ser: Direção-geral</w:t>
      </w:r>
    </w:p>
  </w:comment>
  <w:comment w:id="50" w:author="Fátima" w:date="2021-10-28T09:13:00Z" w:initials="F">
    <w:p w14:paraId="42818ABF" w14:textId="6D00A1C4" w:rsidR="00CD2986" w:rsidRDefault="00CD2986">
      <w:pPr>
        <w:pStyle w:val="Textodecomentrio"/>
      </w:pPr>
      <w:r>
        <w:rPr>
          <w:rStyle w:val="Refdecomentrio"/>
        </w:rPr>
        <w:annotationRef/>
      </w:r>
      <w:r>
        <w:t>Permanece 0,5 pontos ou passou para 0,1?</w:t>
      </w:r>
    </w:p>
  </w:comment>
  <w:comment w:id="51" w:author="Fátima" w:date="2021-10-28T09:15:00Z" w:initials="F">
    <w:p w14:paraId="4C4ADE47" w14:textId="51F16B2F" w:rsidR="00CD2986" w:rsidRDefault="00CD2986">
      <w:pPr>
        <w:pStyle w:val="Textodecomentrio"/>
      </w:pPr>
      <w:r>
        <w:rPr>
          <w:rStyle w:val="Refdecomentrio"/>
        </w:rPr>
        <w:annotationRef/>
      </w:r>
      <w:r>
        <w:t xml:space="preserve">Gerência é utilizado na iniciativa privada, no serviço público gestão, embora sejam sinônimos. </w:t>
      </w:r>
    </w:p>
  </w:comment>
  <w:comment w:id="52" w:author="Fátima" w:date="2021-11-01T21:50:00Z" w:initials="F">
    <w:p w14:paraId="6194B986" w14:textId="7704AAFA" w:rsidR="00816424" w:rsidRDefault="00816424">
      <w:pPr>
        <w:pStyle w:val="Textodecomentrio"/>
      </w:pPr>
      <w:r>
        <w:rPr>
          <w:rStyle w:val="Refdecomentrio"/>
        </w:rPr>
        <w:annotationRef/>
      </w:r>
      <w:r>
        <w:t>Coloquei incisos.</w:t>
      </w:r>
    </w:p>
  </w:comment>
  <w:comment w:id="53" w:author="Fátima" w:date="2021-10-28T09:08:00Z" w:initials="F">
    <w:p w14:paraId="6487309E" w14:textId="23B065A0" w:rsidR="005549C2" w:rsidRDefault="005549C2">
      <w:pPr>
        <w:pStyle w:val="Textodecomentrio"/>
      </w:pPr>
      <w:r>
        <w:rPr>
          <w:rStyle w:val="Refdecomentrio"/>
        </w:rPr>
        <w:annotationRef/>
      </w:r>
      <w:r>
        <w:t>Entendo que deva ser atualizado para IFSul</w:t>
      </w:r>
    </w:p>
  </w:comment>
  <w:comment w:id="54" w:author="Fátima" w:date="2021-10-28T09:09:00Z" w:initials="F">
    <w:p w14:paraId="60E7459B" w14:textId="77777777" w:rsidR="005549C2" w:rsidRDefault="005549C2">
      <w:pPr>
        <w:pStyle w:val="Textodecomentrio"/>
      </w:pPr>
      <w:r>
        <w:rPr>
          <w:rStyle w:val="Refdecomentrio"/>
        </w:rPr>
        <w:annotationRef/>
      </w:r>
      <w:r>
        <w:t xml:space="preserve">Não é mais FUNCEFET. </w:t>
      </w:r>
    </w:p>
    <w:p w14:paraId="41377AC6" w14:textId="36F7F41B" w:rsidR="005549C2" w:rsidRDefault="005549C2">
      <w:pPr>
        <w:pStyle w:val="Textodecomentrio"/>
      </w:pPr>
      <w:r>
        <w:t xml:space="preserve">Dúvida: </w:t>
      </w:r>
      <w:r w:rsidR="00CD2986">
        <w:t>A FUNDAÇÃO ainda garante tal apoio?</w:t>
      </w:r>
    </w:p>
  </w:comment>
  <w:comment w:id="55" w:author="Fátima" w:date="2021-10-28T09:11:00Z" w:initials="F">
    <w:p w14:paraId="1A4ACF79" w14:textId="6FDE697B" w:rsidR="00CD2986" w:rsidRDefault="00CD2986">
      <w:pPr>
        <w:pStyle w:val="Textodecomentrio"/>
      </w:pPr>
      <w:r>
        <w:rPr>
          <w:rStyle w:val="Refdecomentrio"/>
        </w:rPr>
        <w:annotationRef/>
      </w:r>
      <w:r>
        <w:t>Dúvida: há estudantes ainda do ensino médio. Havia um estudante com dificuldades de aprendizagem no c. Pelotas. Caso não exista, permanece ou retira-se ensino médio?</w:t>
      </w:r>
    </w:p>
    <w:p w14:paraId="615C7D22" w14:textId="5CD2B3DB" w:rsidR="00CD2986" w:rsidRDefault="00CD2986">
      <w:pPr>
        <w:pStyle w:val="Textodecomentrio"/>
      </w:pPr>
    </w:p>
  </w:comment>
  <w:comment w:id="56" w:author="Fátima" w:date="2021-10-30T17:46:00Z" w:initials="F">
    <w:p w14:paraId="2D26EECF" w14:textId="33909363" w:rsidR="00074037" w:rsidRDefault="00074037">
      <w:pPr>
        <w:pStyle w:val="Textodecomentrio"/>
      </w:pPr>
      <w:r>
        <w:rPr>
          <w:rStyle w:val="Refdecomentrio"/>
        </w:rPr>
        <w:annotationRef/>
      </w:r>
      <w:r>
        <w:t>Coloquei na forma de incisos.</w:t>
      </w:r>
    </w:p>
  </w:comment>
  <w:comment w:id="57" w:author="Fátima" w:date="2021-10-31T01:12:00Z" w:initials="F">
    <w:p w14:paraId="514AA821" w14:textId="14F5BE8D" w:rsidR="00B67EEB" w:rsidRDefault="00B67EEB">
      <w:pPr>
        <w:pStyle w:val="Textodecomentrio"/>
      </w:pPr>
      <w:r>
        <w:rPr>
          <w:rStyle w:val="Refdecomentrio"/>
        </w:rPr>
        <w:annotationRef/>
      </w:r>
      <w:r w:rsidR="006D10BE">
        <w:t xml:space="preserve">Gerência= sugiro: </w:t>
      </w:r>
      <w:r w:rsidR="006D1F7B">
        <w:t xml:space="preserve">pela direção-geral, </w:t>
      </w:r>
      <w:r w:rsidR="006D10BE">
        <w:t>diretorias, departamentos e coordenadorias</w:t>
      </w:r>
      <w:r w:rsidR="006D1F7B">
        <w:t xml:space="preserve"> de ensino</w:t>
      </w:r>
      <w:r w:rsidR="006D10BE">
        <w:t>;</w:t>
      </w:r>
    </w:p>
  </w:comment>
  <w:comment w:id="58" w:author="Fátima" w:date="2021-10-31T01:34:00Z" w:initials="F">
    <w:p w14:paraId="4058E749" w14:textId="23D9A977" w:rsidR="006D1F7B" w:rsidRDefault="006D1F7B">
      <w:pPr>
        <w:pStyle w:val="Textodecomentrio"/>
      </w:pPr>
      <w:r>
        <w:rPr>
          <w:rStyle w:val="Refdecomentrio"/>
        </w:rPr>
        <w:annotationRef/>
      </w:r>
      <w:r>
        <w:t xml:space="preserve">Sugiro </w:t>
      </w:r>
      <w:r w:rsidR="0062386D">
        <w:t xml:space="preserve">trocar </w:t>
      </w:r>
      <w:r>
        <w:t xml:space="preserve">gerência </w:t>
      </w:r>
      <w:r w:rsidR="0062386D">
        <w:t>por</w:t>
      </w:r>
      <w:r>
        <w:t xml:space="preserve"> gestão de ensino</w:t>
      </w:r>
    </w:p>
  </w:comment>
  <w:comment w:id="59" w:author="Fátima" w:date="2021-10-31T01:37:00Z" w:initials="F">
    <w:p w14:paraId="04C156C8" w14:textId="02DE06F0" w:rsidR="006501BE" w:rsidRDefault="006501BE">
      <w:pPr>
        <w:pStyle w:val="Textodecomentrio"/>
      </w:pPr>
      <w:r>
        <w:rPr>
          <w:rStyle w:val="Refdecomentrio"/>
        </w:rPr>
        <w:annotationRef/>
      </w:r>
      <w:r>
        <w:t>O contraditório e a ampla defesa.</w:t>
      </w:r>
    </w:p>
  </w:comment>
  <w:comment w:id="60" w:author="Fátima" w:date="2021-10-31T01:39:00Z" w:initials="F">
    <w:p w14:paraId="20AA8B9E" w14:textId="77777777" w:rsidR="006501BE" w:rsidRDefault="006501BE">
      <w:pPr>
        <w:pStyle w:val="Textodecomentrio"/>
      </w:pPr>
      <w:r>
        <w:rPr>
          <w:rStyle w:val="Refdecomentrio"/>
        </w:rPr>
        <w:annotationRef/>
      </w:r>
      <w:r>
        <w:t>Sugiro gestão</w:t>
      </w:r>
    </w:p>
    <w:p w14:paraId="64252D7F" w14:textId="73D45C1A" w:rsidR="006501BE" w:rsidRDefault="006501BE">
      <w:pPr>
        <w:pStyle w:val="Textodecomentrio"/>
      </w:pPr>
      <w:r>
        <w:t xml:space="preserve">Da forma como está IFSul </w:t>
      </w:r>
      <w:r w:rsidR="001E2E05">
        <w:t>será ouvida a reitoria?</w:t>
      </w:r>
    </w:p>
  </w:comment>
  <w:comment w:id="61" w:author="Fátima" w:date="2021-10-31T01:47:00Z" w:initials="F">
    <w:p w14:paraId="226CCBC1" w14:textId="10262801" w:rsidR="001E2E05" w:rsidRDefault="001E2E05">
      <w:pPr>
        <w:pStyle w:val="Textodecomentrio"/>
      </w:pPr>
      <w:r>
        <w:rPr>
          <w:rStyle w:val="Refdecomentrio"/>
        </w:rPr>
        <w:annotationRef/>
      </w:r>
      <w:r>
        <w:t>Sugiro: gestão de ensino, podendo delegá-la a coordenadoria específica.</w:t>
      </w:r>
    </w:p>
  </w:comment>
  <w:comment w:id="62" w:author="Fátima" w:date="2021-10-31T01:54:00Z" w:initials="F">
    <w:p w14:paraId="444B4F31" w14:textId="28FB86C2" w:rsidR="001E2E05" w:rsidRDefault="001E2E05">
      <w:pPr>
        <w:pStyle w:val="Textodecomentrio"/>
      </w:pPr>
      <w:r>
        <w:rPr>
          <w:rStyle w:val="Refdecomentrio"/>
        </w:rPr>
        <w:annotationRef/>
      </w:r>
      <w:r w:rsidR="00B030ED">
        <w:t>Esse controle deve ser realizado com muito cuidado, sem atingir a honra e a dignidade da/o usuária/o, a fim de evitar um possível dano moral.</w:t>
      </w:r>
    </w:p>
  </w:comment>
  <w:comment w:id="63" w:author="Fátima" w:date="2021-10-31T19:31:00Z" w:initials="F">
    <w:p w14:paraId="002A9F61" w14:textId="31F07907" w:rsidR="004229DC" w:rsidRDefault="004229DC">
      <w:pPr>
        <w:pStyle w:val="Textodecomentrio"/>
      </w:pPr>
      <w:r>
        <w:rPr>
          <w:rStyle w:val="Refdecomentrio"/>
        </w:rPr>
        <w:annotationRef/>
      </w:r>
      <w:r>
        <w:t xml:space="preserve">Sugiro tirar, tem </w:t>
      </w:r>
      <w:r w:rsidR="00450F4D">
        <w:t xml:space="preserve">no regramento geral da </w:t>
      </w:r>
      <w:r>
        <w:t>OD</w:t>
      </w:r>
    </w:p>
  </w:comment>
  <w:comment w:id="64" w:author="Fátima" w:date="2021-10-31T03:25:00Z" w:initials="F">
    <w:p w14:paraId="753A4376" w14:textId="3CB94028" w:rsidR="00701673" w:rsidRDefault="00701673">
      <w:pPr>
        <w:pStyle w:val="Textodecomentrio"/>
      </w:pPr>
      <w:r>
        <w:rPr>
          <w:rStyle w:val="Refdecomentrio"/>
        </w:rPr>
        <w:annotationRef/>
      </w:r>
      <w:r>
        <w:t>o contraditório e a ampla defesa.</w:t>
      </w:r>
    </w:p>
  </w:comment>
  <w:comment w:id="65" w:author="Fátima" w:date="2021-10-31T03:32:00Z" w:initials="F">
    <w:p w14:paraId="5D7D39EB" w14:textId="40C901F7" w:rsidR="00EF406C" w:rsidRDefault="00EF406C">
      <w:pPr>
        <w:pStyle w:val="Textodecomentrio"/>
      </w:pPr>
      <w:r>
        <w:rPr>
          <w:rStyle w:val="Refdecomentrio"/>
        </w:rPr>
        <w:annotationRef/>
      </w:r>
      <w:r>
        <w:t>Substitui componentes por integrantes</w:t>
      </w:r>
    </w:p>
  </w:comment>
  <w:comment w:id="66" w:author="Fátima" w:date="2021-10-31T20:00:00Z" w:initials="F">
    <w:p w14:paraId="0B7D4831" w14:textId="7FD0FEFF" w:rsidR="00B148E1" w:rsidRDefault="00B148E1">
      <w:pPr>
        <w:pStyle w:val="Textodecomentrio"/>
      </w:pPr>
      <w:r>
        <w:rPr>
          <w:rStyle w:val="Refdecomentrio"/>
        </w:rPr>
        <w:annotationRef/>
      </w:r>
      <w:r>
        <w:t>Coloquei incisos</w:t>
      </w:r>
    </w:p>
  </w:comment>
  <w:comment w:id="67" w:author="Fátima" w:date="2021-10-31T04:31:00Z" w:initials="F">
    <w:p w14:paraId="2C4424F7" w14:textId="389844FD" w:rsidR="00A63B8E" w:rsidRDefault="00A63B8E">
      <w:pPr>
        <w:pStyle w:val="Textodecomentrio"/>
      </w:pPr>
      <w:r>
        <w:rPr>
          <w:rStyle w:val="Refdecomentrio"/>
        </w:rPr>
        <w:annotationRef/>
      </w:r>
      <w:r>
        <w:t>Sugiro usar virgula.</w:t>
      </w:r>
    </w:p>
  </w:comment>
  <w:comment w:id="68" w:author="Fátima" w:date="2021-10-31T04:42:00Z" w:initials="F">
    <w:p w14:paraId="1DB7D2A0" w14:textId="70C9B199" w:rsidR="00C77BAE" w:rsidRDefault="00C77BAE">
      <w:pPr>
        <w:pStyle w:val="Textodecomentrio"/>
      </w:pPr>
      <w:r>
        <w:rPr>
          <w:rStyle w:val="Refdecomentrio"/>
        </w:rPr>
        <w:annotationRef/>
      </w:r>
      <w:r>
        <w:t>Troquei por direção para não ficar sexista.</w:t>
      </w:r>
    </w:p>
  </w:comment>
  <w:comment w:id="69" w:author="Fátima" w:date="2021-11-02T10:00:00Z" w:initials="F">
    <w:p w14:paraId="5E05E68C" w14:textId="587DFC45" w:rsidR="00BC64A5" w:rsidRDefault="00BC64A5">
      <w:pPr>
        <w:pStyle w:val="Textodecomentrio"/>
      </w:pPr>
      <w:r>
        <w:rPr>
          <w:rStyle w:val="Refdecomentrio"/>
        </w:rPr>
        <w:annotationRef/>
      </w:r>
      <w:r>
        <w:t xml:space="preserve"> Direção-geral</w:t>
      </w:r>
    </w:p>
  </w:comment>
  <w:comment w:id="70" w:author="Fátima" w:date="2021-11-02T09:29:00Z" w:initials="F">
    <w:p w14:paraId="78E016EB" w14:textId="645C42B5" w:rsidR="00A8207F" w:rsidRDefault="00A8207F">
      <w:pPr>
        <w:pStyle w:val="Textodecomentrio"/>
      </w:pPr>
      <w:r>
        <w:rPr>
          <w:rStyle w:val="Refdecomentrio"/>
        </w:rPr>
        <w:annotationRef/>
      </w:r>
      <w:r>
        <w:t>Sugiro integrantes.</w:t>
      </w:r>
    </w:p>
  </w:comment>
  <w:comment w:id="71" w:author="Fátima" w:date="2021-11-02T09:31:00Z" w:initials="F">
    <w:p w14:paraId="427806B3" w14:textId="7E31DA81" w:rsidR="00A8207F" w:rsidRDefault="00A8207F">
      <w:pPr>
        <w:pStyle w:val="Textodecomentrio"/>
      </w:pPr>
      <w:r>
        <w:rPr>
          <w:rStyle w:val="Refdecomentrio"/>
        </w:rPr>
        <w:annotationRef/>
      </w:r>
      <w:r>
        <w:t>Curso técnico em ninúsculo, sugiro graduação e pós-graduação.</w:t>
      </w:r>
    </w:p>
  </w:comment>
  <w:comment w:id="72" w:author="Fátima" w:date="2021-11-02T09:32:00Z" w:initials="F">
    <w:p w14:paraId="599890CE" w14:textId="3E81D4DC" w:rsidR="00A8207F" w:rsidRDefault="00A8207F">
      <w:pPr>
        <w:pStyle w:val="Textodecomentrio"/>
      </w:pPr>
      <w:r>
        <w:rPr>
          <w:rStyle w:val="Refdecomentrio"/>
        </w:rPr>
        <w:annotationRef/>
      </w:r>
      <w:r w:rsidR="008E449C">
        <w:t>É em maiscúlo estágio obrigatório.</w:t>
      </w:r>
    </w:p>
  </w:comment>
  <w:comment w:id="73" w:author="Fátima" w:date="2021-11-02T09:35:00Z" w:initials="F">
    <w:p w14:paraId="578C4D27" w14:textId="3C60E4EE" w:rsidR="008E449C" w:rsidRDefault="008E449C">
      <w:pPr>
        <w:pStyle w:val="Textodecomentrio"/>
      </w:pPr>
      <w:r>
        <w:rPr>
          <w:rStyle w:val="Refdecomentrio"/>
        </w:rPr>
        <w:annotationRef/>
      </w:r>
      <w:r>
        <w:t>Coloquei em incisos</w:t>
      </w:r>
    </w:p>
  </w:comment>
  <w:comment w:id="74" w:author="Fátima" w:date="2021-11-03T03:07:00Z" w:initials="F">
    <w:p w14:paraId="798BC95F" w14:textId="204AA8D2" w:rsidR="00B76060" w:rsidRDefault="00B76060">
      <w:pPr>
        <w:pStyle w:val="Textodecomentrio"/>
      </w:pPr>
      <w:r>
        <w:rPr>
          <w:rStyle w:val="Refdecomentrio"/>
        </w:rPr>
        <w:annotationRef/>
      </w:r>
      <w:r>
        <w:t>Inclui incisos</w:t>
      </w:r>
    </w:p>
  </w:comment>
  <w:comment w:id="75" w:author="Fátima" w:date="2021-11-02T14:21:00Z" w:initials="F">
    <w:p w14:paraId="0C7856F2" w14:textId="53ED3B98" w:rsidR="00EB1C9B" w:rsidRDefault="00EB1C9B">
      <w:pPr>
        <w:pStyle w:val="Textodecomentrio"/>
      </w:pPr>
      <w:r>
        <w:rPr>
          <w:rStyle w:val="Refdecomentrio"/>
        </w:rPr>
        <w:annotationRef/>
      </w:r>
      <w:r>
        <w:t>intermédio</w:t>
      </w:r>
    </w:p>
  </w:comment>
  <w:comment w:id="76" w:author="Fátima" w:date="2021-10-31T05:22:00Z" w:initials="F">
    <w:p w14:paraId="5DCA454C" w14:textId="4C77C6A8" w:rsidR="00251B8E" w:rsidRDefault="00251B8E">
      <w:pPr>
        <w:pStyle w:val="Textodecomentrio"/>
      </w:pPr>
      <w:r>
        <w:rPr>
          <w:rStyle w:val="Refdecomentrio"/>
        </w:rPr>
        <w:annotationRef/>
      </w:r>
      <w:r>
        <w:t>Sugiro retirar.</w:t>
      </w:r>
    </w:p>
  </w:comment>
  <w:comment w:id="77" w:author="Fátima" w:date="2021-10-31T05:25:00Z" w:initials="F">
    <w:p w14:paraId="2A0CEB5B" w14:textId="11C58F1E" w:rsidR="00251B8E" w:rsidRDefault="00251B8E">
      <w:pPr>
        <w:pStyle w:val="Textodecomentrio"/>
      </w:pPr>
      <w:r>
        <w:rPr>
          <w:rStyle w:val="Refdecomentrio"/>
        </w:rPr>
        <w:annotationRef/>
      </w:r>
      <w:r>
        <w:t>Trocaria por cidadã/ão</w:t>
      </w:r>
    </w:p>
  </w:comment>
  <w:comment w:id="78" w:author="Fátima" w:date="2021-10-31T20:14:00Z" w:initials="F">
    <w:p w14:paraId="6D52F749" w14:textId="36709301" w:rsidR="00925499" w:rsidRDefault="00925499">
      <w:pPr>
        <w:pStyle w:val="Textodecomentrio"/>
      </w:pPr>
      <w:r>
        <w:rPr>
          <w:rStyle w:val="Refdecomentrio"/>
        </w:rPr>
        <w:annotationRef/>
      </w:r>
      <w:r>
        <w:t>Palavra sexista, sugiro: portaria da Direção-geral do Câmpus.</w:t>
      </w:r>
    </w:p>
  </w:comment>
  <w:comment w:id="79" w:author="Fátima" w:date="2021-10-31T20:16:00Z" w:initials="F">
    <w:p w14:paraId="07AC7258" w14:textId="3A7D209C" w:rsidR="00925499" w:rsidRDefault="00925499">
      <w:pPr>
        <w:pStyle w:val="Textodecomentrio"/>
      </w:pPr>
      <w:r>
        <w:rPr>
          <w:rStyle w:val="Refdecomentrio"/>
        </w:rPr>
        <w:annotationRef/>
      </w:r>
      <w:r>
        <w:t>Sugiro: o contraditório e o amplo direito de defesa</w:t>
      </w:r>
    </w:p>
  </w:comment>
  <w:comment w:id="80" w:author="Fátima" w:date="2021-10-28T09:02:00Z" w:initials="F">
    <w:p w14:paraId="56594773" w14:textId="3D8D7066" w:rsidR="005549C2" w:rsidRDefault="005549C2">
      <w:pPr>
        <w:pStyle w:val="Textodecomentrio"/>
        <w:rPr>
          <w:rStyle w:val="Refdecomentrio"/>
        </w:rPr>
      </w:pPr>
      <w:r>
        <w:rPr>
          <w:rStyle w:val="Refdecomentrio"/>
        </w:rPr>
        <w:annotationRef/>
      </w:r>
      <w:r>
        <w:rPr>
          <w:rStyle w:val="Refdecomentrio"/>
        </w:rPr>
        <w:t>Direção-geral aparece ora com hífen, ora sem hífen e geral com maí</w:t>
      </w:r>
      <w:r w:rsidR="00440218">
        <w:rPr>
          <w:rStyle w:val="Refdecomentrio"/>
        </w:rPr>
        <w:t>u</w:t>
      </w:r>
      <w:r>
        <w:rPr>
          <w:rStyle w:val="Refdecomentrio"/>
        </w:rPr>
        <w:t>scula.</w:t>
      </w:r>
    </w:p>
    <w:p w14:paraId="5E06C69D" w14:textId="77777777" w:rsidR="005549C2" w:rsidRDefault="005549C2">
      <w:pPr>
        <w:pStyle w:val="Textodecomentrio"/>
        <w:rPr>
          <w:rStyle w:val="Refdecomentrio"/>
        </w:rPr>
      </w:pPr>
      <w:r>
        <w:rPr>
          <w:rStyle w:val="Refdecomentrio"/>
        </w:rPr>
        <w:t>Entendo que é Direção-geral.</w:t>
      </w:r>
    </w:p>
    <w:p w14:paraId="2C0979DA" w14:textId="2F8813BF" w:rsidR="005549C2" w:rsidRDefault="005549C2">
      <w:pPr>
        <w:pStyle w:val="Textodecomentrio"/>
      </w:pPr>
      <w:r>
        <w:rPr>
          <w:rStyle w:val="Refdecomentrio"/>
        </w:rPr>
        <w:t>Segundo o</w:t>
      </w:r>
      <w:r w:rsidR="00440218">
        <w:rPr>
          <w:rStyle w:val="Refdecomentrio"/>
        </w:rPr>
        <w:t>rientações</w:t>
      </w:r>
      <w:r>
        <w:rPr>
          <w:rStyle w:val="Refdecomentrio"/>
        </w:rPr>
        <w:t xml:space="preserve"> de palavras não sexista deve-se escrever direção ao invés de diretor.</w:t>
      </w:r>
    </w:p>
  </w:comment>
  <w:comment w:id="81" w:author="Fátima" w:date="2021-10-28T09:05:00Z" w:initials="F">
    <w:p w14:paraId="35939A0F" w14:textId="77777777" w:rsidR="005549C2" w:rsidRDefault="005549C2">
      <w:pPr>
        <w:pStyle w:val="Textodecomentrio"/>
      </w:pPr>
      <w:r>
        <w:rPr>
          <w:rStyle w:val="Refdecomentrio"/>
        </w:rPr>
        <w:annotationRef/>
      </w:r>
      <w:r>
        <w:t xml:space="preserve">Na época da ETFPel e CEFET havia setores, com o IFSul há coordenadorias. </w:t>
      </w:r>
    </w:p>
    <w:p w14:paraId="3D2C6768" w14:textId="5EAE6C8C" w:rsidR="005549C2" w:rsidRDefault="005549C2">
      <w:pPr>
        <w:pStyle w:val="Textodecomentrio"/>
      </w:pPr>
      <w:r>
        <w:t xml:space="preserve">Sugiro trocar. </w:t>
      </w:r>
    </w:p>
  </w:comment>
  <w:comment w:id="82" w:author="Fátima" w:date="2021-11-02T10:14:00Z" w:initials="F">
    <w:p w14:paraId="41DF14F1" w14:textId="4F190DAF" w:rsidR="00B03937" w:rsidRDefault="00B03937">
      <w:pPr>
        <w:pStyle w:val="Textodecomentrio"/>
      </w:pPr>
      <w:r>
        <w:rPr>
          <w:rStyle w:val="Refdecomentrio"/>
        </w:rPr>
        <w:annotationRef/>
      </w:r>
      <w:r>
        <w:t>São várias?</w:t>
      </w:r>
    </w:p>
  </w:comment>
  <w:comment w:id="83" w:author="Fátima" w:date="2021-11-02T10:18:00Z" w:initials="F">
    <w:p w14:paraId="0041C01F" w14:textId="1E0443DB" w:rsidR="00AC04B9" w:rsidRDefault="00AC04B9">
      <w:pPr>
        <w:pStyle w:val="Textodecomentrio"/>
      </w:pPr>
      <w:r>
        <w:rPr>
          <w:rStyle w:val="Refdecomentrio"/>
        </w:rPr>
        <w:annotationRef/>
      </w:r>
      <w:r>
        <w:t>Troquei § único</w:t>
      </w:r>
    </w:p>
  </w:comment>
  <w:comment w:id="84" w:author="Fátima" w:date="2021-10-31T14:25:00Z" w:initials="F">
    <w:p w14:paraId="0F2AB054" w14:textId="77777777" w:rsidR="00604753" w:rsidRDefault="00604753">
      <w:pPr>
        <w:pStyle w:val="Textodecomentrio"/>
      </w:pPr>
      <w:r>
        <w:rPr>
          <w:rStyle w:val="Refdecomentrio"/>
        </w:rPr>
        <w:annotationRef/>
      </w:r>
      <w:r>
        <w:t>Qual lei?]</w:t>
      </w:r>
    </w:p>
    <w:p w14:paraId="19864424" w14:textId="77777777" w:rsidR="00604753" w:rsidRDefault="007007EB">
      <w:pPr>
        <w:pStyle w:val="Textodecomentrio"/>
      </w:pPr>
      <w:r>
        <w:t>°Seria esta OD?</w:t>
      </w:r>
    </w:p>
    <w:p w14:paraId="0B48D1D1" w14:textId="4DD5AE23" w:rsidR="007007EB" w:rsidRDefault="007007EB">
      <w:pPr>
        <w:pStyle w:val="Textodecomentrio"/>
      </w:pPr>
    </w:p>
  </w:comment>
  <w:comment w:id="85" w:author="Fátima" w:date="2021-11-02T09:26:00Z" w:initials="F">
    <w:p w14:paraId="677B3061" w14:textId="7A51A6F5" w:rsidR="00A8207F" w:rsidRDefault="00A8207F">
      <w:pPr>
        <w:pStyle w:val="Textodecomentrio"/>
      </w:pPr>
      <w:r>
        <w:rPr>
          <w:rStyle w:val="Refdecomentrio"/>
        </w:rPr>
        <w:annotationRef/>
      </w:r>
      <w:r>
        <w:t>Permanece 0,5 ou seria 0,1</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88D8534" w15:done="0"/>
  <w15:commentEx w15:paraId="48BAAE2D" w15:done="0"/>
  <w15:commentEx w15:paraId="2A0639F5" w15:done="0"/>
  <w15:commentEx w15:paraId="0C5532F4" w15:done="0"/>
  <w15:commentEx w15:paraId="41EDD8C2" w15:done="0"/>
  <w15:commentEx w15:paraId="0F7D4392" w15:done="0"/>
  <w15:commentEx w15:paraId="45D8D231" w15:done="0"/>
  <w15:commentEx w15:paraId="3EF76C0B" w15:done="0"/>
  <w15:commentEx w15:paraId="333AFE7D" w15:done="0"/>
  <w15:commentEx w15:paraId="655EF6B0" w15:done="0"/>
  <w15:commentEx w15:paraId="132AD00D" w15:done="0"/>
  <w15:commentEx w15:paraId="7C86429F" w15:done="0"/>
  <w15:commentEx w15:paraId="60D4E3DB" w15:done="0"/>
  <w15:commentEx w15:paraId="4EB7AD85" w15:done="0"/>
  <w15:commentEx w15:paraId="6AEE8F38" w15:done="0"/>
  <w15:commentEx w15:paraId="5EEBE3A6" w15:done="0"/>
  <w15:commentEx w15:paraId="44DAC2BF" w15:done="0"/>
  <w15:commentEx w15:paraId="773D3070" w15:done="0"/>
  <w15:commentEx w15:paraId="1775F7ED" w15:done="0"/>
  <w15:commentEx w15:paraId="6092A290" w15:done="0"/>
  <w15:commentEx w15:paraId="45A49DF8" w15:done="0"/>
  <w15:commentEx w15:paraId="58EAE5C0" w15:done="0"/>
  <w15:commentEx w15:paraId="14309217" w15:done="0"/>
  <w15:commentEx w15:paraId="26BCBE9B" w15:done="0"/>
  <w15:commentEx w15:paraId="2890EE93" w15:done="0"/>
  <w15:commentEx w15:paraId="3319CB5B" w15:done="0"/>
  <w15:commentEx w15:paraId="3FE5B082" w15:done="0"/>
  <w15:commentEx w15:paraId="1DE572C0" w15:done="0"/>
  <w15:commentEx w15:paraId="7C95E27C" w15:done="0"/>
  <w15:commentEx w15:paraId="3E795B6D" w15:done="0"/>
  <w15:commentEx w15:paraId="2BE54C3C" w15:done="0"/>
  <w15:commentEx w15:paraId="346A1581" w15:done="0"/>
  <w15:commentEx w15:paraId="376AD50F" w15:done="0"/>
  <w15:commentEx w15:paraId="6797860E" w15:done="0"/>
  <w15:commentEx w15:paraId="17A67926" w15:done="0"/>
  <w15:commentEx w15:paraId="7DF27693" w15:done="0"/>
  <w15:commentEx w15:paraId="7CEFDA32" w15:done="0"/>
  <w15:commentEx w15:paraId="3315C46A" w15:done="0"/>
  <w15:commentEx w15:paraId="62251BC6" w15:done="0"/>
  <w15:commentEx w15:paraId="7A4914B7" w15:done="0"/>
  <w15:commentEx w15:paraId="7B743A80" w15:done="0"/>
  <w15:commentEx w15:paraId="34F7C88C" w15:done="0"/>
  <w15:commentEx w15:paraId="35B0F825" w15:paraIdParent="34F7C88C" w15:done="0"/>
  <w15:commentEx w15:paraId="43C41BF8" w15:done="0"/>
  <w15:commentEx w15:paraId="76400180" w15:done="0"/>
  <w15:commentEx w15:paraId="70353C06" w15:done="0"/>
  <w15:commentEx w15:paraId="7E8F82B0" w15:done="0"/>
  <w15:commentEx w15:paraId="42818ABF" w15:done="0"/>
  <w15:commentEx w15:paraId="4C4ADE47" w15:done="0"/>
  <w15:commentEx w15:paraId="6194B986" w15:done="0"/>
  <w15:commentEx w15:paraId="6487309E" w15:done="0"/>
  <w15:commentEx w15:paraId="41377AC6" w15:done="0"/>
  <w15:commentEx w15:paraId="615C7D22" w15:done="0"/>
  <w15:commentEx w15:paraId="2D26EECF" w15:done="0"/>
  <w15:commentEx w15:paraId="514AA821" w15:done="0"/>
  <w15:commentEx w15:paraId="4058E749" w15:done="0"/>
  <w15:commentEx w15:paraId="04C156C8" w15:done="0"/>
  <w15:commentEx w15:paraId="64252D7F" w15:done="0"/>
  <w15:commentEx w15:paraId="226CCBC1" w15:done="0"/>
  <w15:commentEx w15:paraId="444B4F31" w15:done="0"/>
  <w15:commentEx w15:paraId="002A9F61" w15:done="0"/>
  <w15:commentEx w15:paraId="753A4376" w15:done="0"/>
  <w15:commentEx w15:paraId="5D7D39EB" w15:done="0"/>
  <w15:commentEx w15:paraId="0B7D4831" w15:done="0"/>
  <w15:commentEx w15:paraId="2C4424F7" w15:done="0"/>
  <w15:commentEx w15:paraId="1DB7D2A0" w15:done="0"/>
  <w15:commentEx w15:paraId="5E05E68C" w15:done="0"/>
  <w15:commentEx w15:paraId="78E016EB" w15:done="0"/>
  <w15:commentEx w15:paraId="427806B3" w15:done="0"/>
  <w15:commentEx w15:paraId="599890CE" w15:done="0"/>
  <w15:commentEx w15:paraId="578C4D27" w15:done="0"/>
  <w15:commentEx w15:paraId="798BC95F" w15:done="0"/>
  <w15:commentEx w15:paraId="0C7856F2" w15:done="0"/>
  <w15:commentEx w15:paraId="5DCA454C" w15:done="0"/>
  <w15:commentEx w15:paraId="2A0CEB5B" w15:done="0"/>
  <w15:commentEx w15:paraId="6D52F749" w15:done="0"/>
  <w15:commentEx w15:paraId="07AC7258" w15:done="0"/>
  <w15:commentEx w15:paraId="2C0979DA" w15:done="0"/>
  <w15:commentEx w15:paraId="3D2C6768" w15:done="0"/>
  <w15:commentEx w15:paraId="41DF14F1" w15:done="0"/>
  <w15:commentEx w15:paraId="0041C01F" w15:done="0"/>
  <w15:commentEx w15:paraId="0B48D1D1" w15:done="0"/>
  <w15:commentEx w15:paraId="677B306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24E04A" w16cex:dateUtc="2021-10-28T11:39:00Z"/>
  <w16cex:commentExtensible w16cex:durableId="252B7BCF" w16cex:dateUtc="2021-11-02T11:56:00Z"/>
  <w16cex:commentExtensible w16cex:durableId="252B7C11" w16cex:dateUtc="2021-11-02T11:57:00Z"/>
  <w16cex:commentExtensible w16cex:durableId="252AF321" w16cex:dateUtc="2021-11-02T02:13:00Z"/>
  <w16cex:commentExtensible w16cex:durableId="252AF365" w16cex:dateUtc="2021-11-02T02:14:00Z"/>
  <w16cex:commentExtensible w16cex:durableId="2524DF00" w16cex:dateUtc="2021-10-28T11:34:00Z"/>
  <w16cex:commentExtensible w16cex:durableId="2524E9D5" w16cex:dateUtc="2021-10-28T12:20:00Z"/>
  <w16cex:commentExtensible w16cex:durableId="252B7EE9" w16cex:dateUtc="2021-11-02T12:10:00Z"/>
  <w16cex:commentExtensible w16cex:durableId="252B7F7C" w16cex:dateUtc="2021-11-02T12:12:00Z"/>
  <w16cex:commentExtensible w16cex:durableId="2524DEAD" w16cex:dateUtc="2021-10-28T11:32:00Z"/>
  <w16cex:commentExtensible w16cex:durableId="2524DE57" w16cex:dateUtc="2021-10-28T11:31:00Z"/>
  <w16cex:commentExtensible w16cex:durableId="252AF601" w16cex:dateUtc="2021-11-02T02:25:00Z"/>
  <w16cex:commentExtensible w16cex:durableId="25247770" w16cex:dateUtc="2021-10-28T04:12:00Z"/>
  <w16cex:commentExtensible w16cex:durableId="252AF6CD" w16cex:dateUtc="2021-11-02T02:29:00Z"/>
  <w16cex:commentExtensible w16cex:durableId="252AF963" w16cex:dateUtc="2021-11-02T02:40:00Z"/>
  <w16cex:commentExtensible w16cex:durableId="25247DEF" w16cex:dateUtc="2021-10-28T04:39:00Z"/>
  <w16cex:commentExtensible w16cex:durableId="252B052C" w16cex:dateUtc="2021-11-02T03:30:00Z"/>
  <w16cex:commentExtensible w16cex:durableId="252B068B" w16cex:dateUtc="2021-11-02T03:36:00Z"/>
  <w16cex:commentExtensible w16cex:durableId="252B0720" w16cex:dateUtc="2021-11-02T03:38:00Z"/>
  <w16cex:commentExtensible w16cex:durableId="252B080C" w16cex:dateUtc="2021-11-02T03:42:00Z"/>
  <w16cex:commentExtensible w16cex:durableId="2524D763" w16cex:dateUtc="2021-10-28T11:01:00Z"/>
  <w16cex:commentExtensible w16cex:durableId="2524D658" w16cex:dateUtc="2021-10-28T10:57:00Z"/>
  <w16cex:commentExtensible w16cex:durableId="2527DD46" w16cex:dateUtc="2021-10-30T18:03:00Z"/>
  <w16cex:commentExtensible w16cex:durableId="252B0B60" w16cex:dateUtc="2021-11-02T03:57:00Z"/>
  <w16cex:commentExtensible w16cex:durableId="252B0DF9" w16cex:dateUtc="2021-11-02T04:08:00Z"/>
  <w16cex:commentExtensible w16cex:durableId="2524EB0C" w16cex:dateUtc="2021-10-28T12:25:00Z"/>
  <w16cex:commentExtensible w16cex:durableId="2527DDE2" w16cex:dateUtc="2021-10-30T18:06:00Z"/>
  <w16cex:commentExtensible w16cex:durableId="252B1031" w16cex:dateUtc="2021-11-02T04:17:00Z"/>
  <w16cex:commentExtensible w16cex:durableId="2527E157" w16cex:dateUtc="2021-10-30T18:20:00Z"/>
  <w16cex:commentExtensible w16cex:durableId="25278008" w16cex:dateUtc="2021-10-30T11:25:00Z"/>
  <w16cex:commentExtensible w16cex:durableId="2527827A" w16cex:dateUtc="2021-10-30T11:36:00Z"/>
  <w16cex:commentExtensible w16cex:durableId="2527E36B" w16cex:dateUtc="2021-10-30T18:29:00Z"/>
  <w16cex:commentExtensible w16cex:durableId="252801C4" w16cex:dateUtc="2021-10-30T20:39:00Z"/>
  <w16cex:commentExtensible w16cex:durableId="252B8B7A" w16cex:dateUtc="2021-11-02T13:03:00Z"/>
  <w16cex:commentExtensible w16cex:durableId="2527E503" w16cex:dateUtc="2021-10-30T18:36:00Z"/>
  <w16cex:commentExtensible w16cex:durableId="2527E5EE" w16cex:dateUtc="2021-10-30T18:40:00Z"/>
  <w16cex:commentExtensible w16cex:durableId="2527E616" w16cex:dateUtc="2021-10-30T18:41:00Z"/>
  <w16cex:commentExtensible w16cex:durableId="2527F1C8" w16cex:dateUtc="2021-10-30T19:31:00Z"/>
  <w16cex:commentExtensible w16cex:durableId="252825F4" w16cex:dateUtc="2021-10-30T23:13:00Z"/>
  <w16cex:commentExtensible w16cex:durableId="2528290C" w16cex:dateUtc="2021-10-30T23:26:00Z"/>
  <w16cex:commentExtensible w16cex:durableId="252B8BD5" w16cex:dateUtc="2021-11-02T13:05:00Z"/>
  <w16cex:commentExtensible w16cex:durableId="252B8C29" w16cex:dateUtc="2021-11-02T13:06:00Z"/>
  <w16cex:commentExtensible w16cex:durableId="252B8C38" w16cex:dateUtc="2021-11-02T13:06:00Z"/>
  <w16cex:commentExtensible w16cex:durableId="25282B47" w16cex:dateUtc="2021-10-30T23:36:00Z"/>
  <w16cex:commentExtensible w16cex:durableId="25282C3F" w16cex:dateUtc="2021-10-30T23:40:00Z"/>
  <w16cex:commentExtensible w16cex:durableId="25282E20" w16cex:dateUtc="2021-10-30T23:48:00Z"/>
  <w16cex:commentExtensible w16cex:durableId="25282ED8" w16cex:dateUtc="2021-10-30T23:51:00Z"/>
  <w16cex:commentExtensible w16cex:durableId="2524E83C" w16cex:dateUtc="2021-10-28T12:13:00Z"/>
  <w16cex:commentExtensible w16cex:durableId="2524E895" w16cex:dateUtc="2021-10-28T12:15:00Z"/>
  <w16cex:commentExtensible w16cex:durableId="252ADFBE" w16cex:dateUtc="2021-11-02T00:50:00Z"/>
  <w16cex:commentExtensible w16cex:durableId="2524E6FD" w16cex:dateUtc="2021-10-28T12:08:00Z"/>
  <w16cex:commentExtensible w16cex:durableId="2524E737" w16cex:dateUtc="2021-10-28T12:09:00Z"/>
  <w16cex:commentExtensible w16cex:durableId="2524E7AE" w16cex:dateUtc="2021-10-28T12:11:00Z"/>
  <w16cex:commentExtensible w16cex:durableId="2528036D" w16cex:dateUtc="2021-10-30T20:46:00Z"/>
  <w16cex:commentExtensible w16cex:durableId="25286C11" w16cex:dateUtc="2021-10-31T04:12:00Z"/>
  <w16cex:commentExtensible w16cex:durableId="2528713A" w16cex:dateUtc="2021-10-31T04:34:00Z"/>
  <w16cex:commentExtensible w16cex:durableId="252871ED" w16cex:dateUtc="2021-10-31T04:37:00Z"/>
  <w16cex:commentExtensible w16cex:durableId="2528726E" w16cex:dateUtc="2021-10-31T04:39:00Z"/>
  <w16cex:commentExtensible w16cex:durableId="2528744D" w16cex:dateUtc="2021-10-31T04:47:00Z"/>
  <w16cex:commentExtensible w16cex:durableId="252875E6" w16cex:dateUtc="2021-10-31T04:54:00Z"/>
  <w16cex:commentExtensible w16cex:durableId="25296DA3" w16cex:dateUtc="2021-10-31T22:31:00Z"/>
  <w16cex:commentExtensible w16cex:durableId="25288B13" w16cex:dateUtc="2021-10-31T06:25:00Z"/>
  <w16cex:commentExtensible w16cex:durableId="25288CDE" w16cex:dateUtc="2021-10-31T06:32:00Z"/>
  <w16cex:commentExtensible w16cex:durableId="25297470" w16cex:dateUtc="2021-10-31T23:00:00Z"/>
  <w16cex:commentExtensible w16cex:durableId="25289A9A" w16cex:dateUtc="2021-10-31T07:31:00Z"/>
  <w16cex:commentExtensible w16cex:durableId="25289D18" w16cex:dateUtc="2021-10-31T07:42:00Z"/>
  <w16cex:commentExtensible w16cex:durableId="252B8ACD" w16cex:dateUtc="2021-11-02T13:00:00Z"/>
  <w16cex:commentExtensible w16cex:durableId="252B836F" w16cex:dateUtc="2021-11-02T12:29:00Z"/>
  <w16cex:commentExtensible w16cex:durableId="252B83F6" w16cex:dateUtc="2021-11-02T12:31:00Z"/>
  <w16cex:commentExtensible w16cex:durableId="252B843C" w16cex:dateUtc="2021-11-02T12:32:00Z"/>
  <w16cex:commentExtensible w16cex:durableId="252B84EB" w16cex:dateUtc="2021-11-02T12:35:00Z"/>
  <w16cex:commentExtensible w16cex:durableId="252C7B84" w16cex:dateUtc="2021-11-03T06:07:00Z"/>
  <w16cex:commentExtensible w16cex:durableId="252BC7D8" w16cex:dateUtc="2021-11-02T17:21:00Z"/>
  <w16cex:commentExtensible w16cex:durableId="2528A693" w16cex:dateUtc="2021-10-31T08:22:00Z"/>
  <w16cex:commentExtensible w16cex:durableId="2528A741" w16cex:dateUtc="2021-10-31T08:25:00Z"/>
  <w16cex:commentExtensible w16cex:durableId="252977AA" w16cex:dateUtc="2021-10-31T23:14:00Z"/>
  <w16cex:commentExtensible w16cex:durableId="2529783A" w16cex:dateUtc="2021-10-31T23:16:00Z"/>
  <w16cex:commentExtensible w16cex:durableId="2524E59D" w16cex:dateUtc="2021-10-28T12:02:00Z"/>
  <w16cex:commentExtensible w16cex:durableId="2524E65D" w16cex:dateUtc="2021-10-28T12:05:00Z"/>
  <w16cex:commentExtensible w16cex:durableId="252B8E14" w16cex:dateUtc="2021-11-02T13:14:00Z"/>
  <w16cex:commentExtensible w16cex:durableId="252B8EDF" w16cex:dateUtc="2021-11-02T13:18:00Z"/>
  <w16cex:commentExtensible w16cex:durableId="252925F5" w16cex:dateUtc="2021-10-31T17:25:00Z"/>
  <w16cex:commentExtensible w16cex:durableId="252B82C6" w16cex:dateUtc="2021-11-02T12: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88D8534" w16cid:durableId="2524E04A"/>
  <w16cid:commentId w16cid:paraId="48BAAE2D" w16cid:durableId="252B7BCF"/>
  <w16cid:commentId w16cid:paraId="2A0639F5" w16cid:durableId="252B7C11"/>
  <w16cid:commentId w16cid:paraId="0C5532F4" w16cid:durableId="252AF321"/>
  <w16cid:commentId w16cid:paraId="41EDD8C2" w16cid:durableId="252AF365"/>
  <w16cid:commentId w16cid:paraId="0F7D4392" w16cid:durableId="2524DF00"/>
  <w16cid:commentId w16cid:paraId="45D8D231" w16cid:durableId="2524E9D5"/>
  <w16cid:commentId w16cid:paraId="3EF76C0B" w16cid:durableId="252B7EE9"/>
  <w16cid:commentId w16cid:paraId="333AFE7D" w16cid:durableId="252B7F7C"/>
  <w16cid:commentId w16cid:paraId="655EF6B0" w16cid:durableId="2524DEAD"/>
  <w16cid:commentId w16cid:paraId="132AD00D" w16cid:durableId="2524DE57"/>
  <w16cid:commentId w16cid:paraId="7C86429F" w16cid:durableId="252AF601"/>
  <w16cid:commentId w16cid:paraId="60D4E3DB" w16cid:durableId="25247770"/>
  <w16cid:commentId w16cid:paraId="4EB7AD85" w16cid:durableId="252AF6CD"/>
  <w16cid:commentId w16cid:paraId="6AEE8F38" w16cid:durableId="252AF963"/>
  <w16cid:commentId w16cid:paraId="5EEBE3A6" w16cid:durableId="25247DEF"/>
  <w16cid:commentId w16cid:paraId="44DAC2BF" w16cid:durableId="252B052C"/>
  <w16cid:commentId w16cid:paraId="773D3070" w16cid:durableId="252B068B"/>
  <w16cid:commentId w16cid:paraId="1775F7ED" w16cid:durableId="252B0720"/>
  <w16cid:commentId w16cid:paraId="6092A290" w16cid:durableId="252B080C"/>
  <w16cid:commentId w16cid:paraId="45A49DF8" w16cid:durableId="2524D763"/>
  <w16cid:commentId w16cid:paraId="58EAE5C0" w16cid:durableId="2524D658"/>
  <w16cid:commentId w16cid:paraId="14309217" w16cid:durableId="2527DD46"/>
  <w16cid:commentId w16cid:paraId="26BCBE9B" w16cid:durableId="252B0B60"/>
  <w16cid:commentId w16cid:paraId="2890EE93" w16cid:durableId="252B0DF9"/>
  <w16cid:commentId w16cid:paraId="3319CB5B" w16cid:durableId="2524EB0C"/>
  <w16cid:commentId w16cid:paraId="3FE5B082" w16cid:durableId="2527DDE2"/>
  <w16cid:commentId w16cid:paraId="1DE572C0" w16cid:durableId="252B1031"/>
  <w16cid:commentId w16cid:paraId="7C95E27C" w16cid:durableId="2527E157"/>
  <w16cid:commentId w16cid:paraId="3E795B6D" w16cid:durableId="25278008"/>
  <w16cid:commentId w16cid:paraId="2BE54C3C" w16cid:durableId="2527827A"/>
  <w16cid:commentId w16cid:paraId="346A1581" w16cid:durableId="2527E36B"/>
  <w16cid:commentId w16cid:paraId="376AD50F" w16cid:durableId="252801C4"/>
  <w16cid:commentId w16cid:paraId="6797860E" w16cid:durableId="252B8B7A"/>
  <w16cid:commentId w16cid:paraId="17A67926" w16cid:durableId="2527E503"/>
  <w16cid:commentId w16cid:paraId="7DF27693" w16cid:durableId="2527E5EE"/>
  <w16cid:commentId w16cid:paraId="7CEFDA32" w16cid:durableId="2527E616"/>
  <w16cid:commentId w16cid:paraId="3315C46A" w16cid:durableId="2527F1C8"/>
  <w16cid:commentId w16cid:paraId="62251BC6" w16cid:durableId="252825F4"/>
  <w16cid:commentId w16cid:paraId="7A4914B7" w16cid:durableId="2528290C"/>
  <w16cid:commentId w16cid:paraId="7B743A80" w16cid:durableId="252B8BD5"/>
  <w16cid:commentId w16cid:paraId="34F7C88C" w16cid:durableId="252B8C29"/>
  <w16cid:commentId w16cid:paraId="35B0F825" w16cid:durableId="252B8C38"/>
  <w16cid:commentId w16cid:paraId="43C41BF8" w16cid:durableId="25282B47"/>
  <w16cid:commentId w16cid:paraId="76400180" w16cid:durableId="25282C3F"/>
  <w16cid:commentId w16cid:paraId="70353C06" w16cid:durableId="25282E20"/>
  <w16cid:commentId w16cid:paraId="7E8F82B0" w16cid:durableId="25282ED8"/>
  <w16cid:commentId w16cid:paraId="42818ABF" w16cid:durableId="2524E83C"/>
  <w16cid:commentId w16cid:paraId="4C4ADE47" w16cid:durableId="2524E895"/>
  <w16cid:commentId w16cid:paraId="6194B986" w16cid:durableId="252ADFBE"/>
  <w16cid:commentId w16cid:paraId="6487309E" w16cid:durableId="2524E6FD"/>
  <w16cid:commentId w16cid:paraId="41377AC6" w16cid:durableId="2524E737"/>
  <w16cid:commentId w16cid:paraId="615C7D22" w16cid:durableId="2524E7AE"/>
  <w16cid:commentId w16cid:paraId="2D26EECF" w16cid:durableId="2528036D"/>
  <w16cid:commentId w16cid:paraId="514AA821" w16cid:durableId="25286C11"/>
  <w16cid:commentId w16cid:paraId="4058E749" w16cid:durableId="2528713A"/>
  <w16cid:commentId w16cid:paraId="04C156C8" w16cid:durableId="252871ED"/>
  <w16cid:commentId w16cid:paraId="64252D7F" w16cid:durableId="2528726E"/>
  <w16cid:commentId w16cid:paraId="226CCBC1" w16cid:durableId="2528744D"/>
  <w16cid:commentId w16cid:paraId="444B4F31" w16cid:durableId="252875E6"/>
  <w16cid:commentId w16cid:paraId="002A9F61" w16cid:durableId="25296DA3"/>
  <w16cid:commentId w16cid:paraId="753A4376" w16cid:durableId="25288B13"/>
  <w16cid:commentId w16cid:paraId="5D7D39EB" w16cid:durableId="25288CDE"/>
  <w16cid:commentId w16cid:paraId="0B7D4831" w16cid:durableId="25297470"/>
  <w16cid:commentId w16cid:paraId="2C4424F7" w16cid:durableId="25289A9A"/>
  <w16cid:commentId w16cid:paraId="1DB7D2A0" w16cid:durableId="25289D18"/>
  <w16cid:commentId w16cid:paraId="5E05E68C" w16cid:durableId="252B8ACD"/>
  <w16cid:commentId w16cid:paraId="78E016EB" w16cid:durableId="252B836F"/>
  <w16cid:commentId w16cid:paraId="427806B3" w16cid:durableId="252B83F6"/>
  <w16cid:commentId w16cid:paraId="599890CE" w16cid:durableId="252B843C"/>
  <w16cid:commentId w16cid:paraId="578C4D27" w16cid:durableId="252B84EB"/>
  <w16cid:commentId w16cid:paraId="798BC95F" w16cid:durableId="252C7B84"/>
  <w16cid:commentId w16cid:paraId="0C7856F2" w16cid:durableId="252BC7D8"/>
  <w16cid:commentId w16cid:paraId="5DCA454C" w16cid:durableId="2528A693"/>
  <w16cid:commentId w16cid:paraId="2A0CEB5B" w16cid:durableId="2528A741"/>
  <w16cid:commentId w16cid:paraId="6D52F749" w16cid:durableId="252977AA"/>
  <w16cid:commentId w16cid:paraId="07AC7258" w16cid:durableId="2529783A"/>
  <w16cid:commentId w16cid:paraId="2C0979DA" w16cid:durableId="2524E59D"/>
  <w16cid:commentId w16cid:paraId="3D2C6768" w16cid:durableId="2524E65D"/>
  <w16cid:commentId w16cid:paraId="41DF14F1" w16cid:durableId="252B8E14"/>
  <w16cid:commentId w16cid:paraId="0041C01F" w16cid:durableId="252B8EDF"/>
  <w16cid:commentId w16cid:paraId="0B48D1D1" w16cid:durableId="252925F5"/>
  <w16cid:commentId w16cid:paraId="677B3061" w16cid:durableId="252B82C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D2A599" w14:textId="77777777" w:rsidR="00052F4E" w:rsidRDefault="00052F4E" w:rsidP="00E07895">
      <w:r>
        <w:separator/>
      </w:r>
    </w:p>
  </w:endnote>
  <w:endnote w:type="continuationSeparator" w:id="0">
    <w:p w14:paraId="3778C649" w14:textId="77777777" w:rsidR="00052F4E" w:rsidRDefault="00052F4E" w:rsidP="00E078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F88B4C" w14:textId="77777777" w:rsidR="00052F4E" w:rsidRDefault="00052F4E" w:rsidP="00E07895">
      <w:r>
        <w:separator/>
      </w:r>
    </w:p>
  </w:footnote>
  <w:footnote w:type="continuationSeparator" w:id="0">
    <w:p w14:paraId="19F4748A" w14:textId="77777777" w:rsidR="00052F4E" w:rsidRDefault="00052F4E" w:rsidP="00E0789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26727"/>
    <w:multiLevelType w:val="hybridMultilevel"/>
    <w:tmpl w:val="0108E774"/>
    <w:lvl w:ilvl="0" w:tplc="C98A2644">
      <w:start w:val="1"/>
      <w:numFmt w:val="upperRoman"/>
      <w:lvlText w:val="%1."/>
      <w:lvlJc w:val="left"/>
      <w:pPr>
        <w:ind w:left="665" w:hanging="106"/>
      </w:pPr>
      <w:rPr>
        <w:rFonts w:ascii="Trebuchet MS" w:eastAsia="Trebuchet MS" w:hAnsi="Trebuchet MS" w:cs="Trebuchet MS" w:hint="default"/>
        <w:color w:val="58595B"/>
        <w:w w:val="69"/>
        <w:sz w:val="16"/>
        <w:szCs w:val="16"/>
        <w:lang w:val="pt-PT" w:eastAsia="en-US" w:bidi="ar-SA"/>
      </w:rPr>
    </w:lvl>
    <w:lvl w:ilvl="1" w:tplc="40A0C642">
      <w:numFmt w:val="bullet"/>
      <w:lvlText w:val="•"/>
      <w:lvlJc w:val="left"/>
      <w:pPr>
        <w:ind w:left="1635" w:hanging="106"/>
      </w:pPr>
      <w:rPr>
        <w:rFonts w:hint="default"/>
        <w:lang w:val="pt-PT" w:eastAsia="en-US" w:bidi="ar-SA"/>
      </w:rPr>
    </w:lvl>
    <w:lvl w:ilvl="2" w:tplc="5E1E2902">
      <w:numFmt w:val="bullet"/>
      <w:lvlText w:val="•"/>
      <w:lvlJc w:val="left"/>
      <w:pPr>
        <w:ind w:left="2611" w:hanging="106"/>
      </w:pPr>
      <w:rPr>
        <w:rFonts w:hint="default"/>
        <w:lang w:val="pt-PT" w:eastAsia="en-US" w:bidi="ar-SA"/>
      </w:rPr>
    </w:lvl>
    <w:lvl w:ilvl="3" w:tplc="BBF2D4F8">
      <w:numFmt w:val="bullet"/>
      <w:lvlText w:val="•"/>
      <w:lvlJc w:val="left"/>
      <w:pPr>
        <w:ind w:left="3587" w:hanging="106"/>
      </w:pPr>
      <w:rPr>
        <w:rFonts w:hint="default"/>
        <w:lang w:val="pt-PT" w:eastAsia="en-US" w:bidi="ar-SA"/>
      </w:rPr>
    </w:lvl>
    <w:lvl w:ilvl="4" w:tplc="EBCED482">
      <w:numFmt w:val="bullet"/>
      <w:lvlText w:val="•"/>
      <w:lvlJc w:val="left"/>
      <w:pPr>
        <w:ind w:left="4563" w:hanging="106"/>
      </w:pPr>
      <w:rPr>
        <w:rFonts w:hint="default"/>
        <w:lang w:val="pt-PT" w:eastAsia="en-US" w:bidi="ar-SA"/>
      </w:rPr>
    </w:lvl>
    <w:lvl w:ilvl="5" w:tplc="3AB6CE3C">
      <w:numFmt w:val="bullet"/>
      <w:lvlText w:val="•"/>
      <w:lvlJc w:val="left"/>
      <w:pPr>
        <w:ind w:left="5539" w:hanging="106"/>
      </w:pPr>
      <w:rPr>
        <w:rFonts w:hint="default"/>
        <w:lang w:val="pt-PT" w:eastAsia="en-US" w:bidi="ar-SA"/>
      </w:rPr>
    </w:lvl>
    <w:lvl w:ilvl="6" w:tplc="56FA0D50">
      <w:numFmt w:val="bullet"/>
      <w:lvlText w:val="•"/>
      <w:lvlJc w:val="left"/>
      <w:pPr>
        <w:ind w:left="6515" w:hanging="106"/>
      </w:pPr>
      <w:rPr>
        <w:rFonts w:hint="default"/>
        <w:lang w:val="pt-PT" w:eastAsia="en-US" w:bidi="ar-SA"/>
      </w:rPr>
    </w:lvl>
    <w:lvl w:ilvl="7" w:tplc="1F847AB0">
      <w:numFmt w:val="bullet"/>
      <w:lvlText w:val="•"/>
      <w:lvlJc w:val="left"/>
      <w:pPr>
        <w:ind w:left="7491" w:hanging="106"/>
      </w:pPr>
      <w:rPr>
        <w:rFonts w:hint="default"/>
        <w:lang w:val="pt-PT" w:eastAsia="en-US" w:bidi="ar-SA"/>
      </w:rPr>
    </w:lvl>
    <w:lvl w:ilvl="8" w:tplc="1600706E">
      <w:numFmt w:val="bullet"/>
      <w:lvlText w:val="•"/>
      <w:lvlJc w:val="left"/>
      <w:pPr>
        <w:ind w:left="8466" w:hanging="106"/>
      </w:pPr>
      <w:rPr>
        <w:rFonts w:hint="default"/>
        <w:lang w:val="pt-PT" w:eastAsia="en-US" w:bidi="ar-SA"/>
      </w:rPr>
    </w:lvl>
  </w:abstractNum>
  <w:abstractNum w:abstractNumId="1">
    <w:nsid w:val="01874F60"/>
    <w:multiLevelType w:val="hybridMultilevel"/>
    <w:tmpl w:val="C1789BDA"/>
    <w:lvl w:ilvl="0" w:tplc="70C22738">
      <w:start w:val="1"/>
      <w:numFmt w:val="upperRoman"/>
      <w:lvlText w:val="%1"/>
      <w:lvlJc w:val="left"/>
      <w:pPr>
        <w:ind w:left="632" w:hanging="73"/>
      </w:pPr>
      <w:rPr>
        <w:rFonts w:ascii="Trebuchet MS" w:eastAsia="Trebuchet MS" w:hAnsi="Trebuchet MS" w:cs="Trebuchet MS" w:hint="default"/>
        <w:color w:val="58595B"/>
        <w:w w:val="85"/>
        <w:sz w:val="16"/>
        <w:szCs w:val="16"/>
        <w:lang w:val="pt-PT" w:eastAsia="en-US" w:bidi="ar-SA"/>
      </w:rPr>
    </w:lvl>
    <w:lvl w:ilvl="1" w:tplc="08AAE726">
      <w:numFmt w:val="bullet"/>
      <w:lvlText w:val="•"/>
      <w:lvlJc w:val="left"/>
      <w:pPr>
        <w:ind w:left="1617" w:hanging="73"/>
      </w:pPr>
      <w:rPr>
        <w:rFonts w:hint="default"/>
        <w:lang w:val="pt-PT" w:eastAsia="en-US" w:bidi="ar-SA"/>
      </w:rPr>
    </w:lvl>
    <w:lvl w:ilvl="2" w:tplc="4ED6C9D6">
      <w:numFmt w:val="bullet"/>
      <w:lvlText w:val="•"/>
      <w:lvlJc w:val="left"/>
      <w:pPr>
        <w:ind w:left="2595" w:hanging="73"/>
      </w:pPr>
      <w:rPr>
        <w:rFonts w:hint="default"/>
        <w:lang w:val="pt-PT" w:eastAsia="en-US" w:bidi="ar-SA"/>
      </w:rPr>
    </w:lvl>
    <w:lvl w:ilvl="3" w:tplc="A5D0A1D0">
      <w:numFmt w:val="bullet"/>
      <w:lvlText w:val="•"/>
      <w:lvlJc w:val="left"/>
      <w:pPr>
        <w:ind w:left="3573" w:hanging="73"/>
      </w:pPr>
      <w:rPr>
        <w:rFonts w:hint="default"/>
        <w:lang w:val="pt-PT" w:eastAsia="en-US" w:bidi="ar-SA"/>
      </w:rPr>
    </w:lvl>
    <w:lvl w:ilvl="4" w:tplc="44222A7A">
      <w:numFmt w:val="bullet"/>
      <w:lvlText w:val="•"/>
      <w:lvlJc w:val="left"/>
      <w:pPr>
        <w:ind w:left="4551" w:hanging="73"/>
      </w:pPr>
      <w:rPr>
        <w:rFonts w:hint="default"/>
        <w:lang w:val="pt-PT" w:eastAsia="en-US" w:bidi="ar-SA"/>
      </w:rPr>
    </w:lvl>
    <w:lvl w:ilvl="5" w:tplc="DC0EBEEA">
      <w:numFmt w:val="bullet"/>
      <w:lvlText w:val="•"/>
      <w:lvlJc w:val="left"/>
      <w:pPr>
        <w:ind w:left="5529" w:hanging="73"/>
      </w:pPr>
      <w:rPr>
        <w:rFonts w:hint="default"/>
        <w:lang w:val="pt-PT" w:eastAsia="en-US" w:bidi="ar-SA"/>
      </w:rPr>
    </w:lvl>
    <w:lvl w:ilvl="6" w:tplc="BABE8562">
      <w:numFmt w:val="bullet"/>
      <w:lvlText w:val="•"/>
      <w:lvlJc w:val="left"/>
      <w:pPr>
        <w:ind w:left="6507" w:hanging="73"/>
      </w:pPr>
      <w:rPr>
        <w:rFonts w:hint="default"/>
        <w:lang w:val="pt-PT" w:eastAsia="en-US" w:bidi="ar-SA"/>
      </w:rPr>
    </w:lvl>
    <w:lvl w:ilvl="7" w:tplc="A4CA5B74">
      <w:numFmt w:val="bullet"/>
      <w:lvlText w:val="•"/>
      <w:lvlJc w:val="left"/>
      <w:pPr>
        <w:ind w:left="7485" w:hanging="73"/>
      </w:pPr>
      <w:rPr>
        <w:rFonts w:hint="default"/>
        <w:lang w:val="pt-PT" w:eastAsia="en-US" w:bidi="ar-SA"/>
      </w:rPr>
    </w:lvl>
    <w:lvl w:ilvl="8" w:tplc="EC947438">
      <w:numFmt w:val="bullet"/>
      <w:lvlText w:val="•"/>
      <w:lvlJc w:val="left"/>
      <w:pPr>
        <w:ind w:left="8462" w:hanging="73"/>
      </w:pPr>
      <w:rPr>
        <w:rFonts w:hint="default"/>
        <w:lang w:val="pt-PT" w:eastAsia="en-US" w:bidi="ar-SA"/>
      </w:rPr>
    </w:lvl>
  </w:abstractNum>
  <w:abstractNum w:abstractNumId="2">
    <w:nsid w:val="01B80DC0"/>
    <w:multiLevelType w:val="hybridMultilevel"/>
    <w:tmpl w:val="7E5AA71C"/>
    <w:lvl w:ilvl="0" w:tplc="53881BE0">
      <w:start w:val="1"/>
      <w:numFmt w:val="upperRoman"/>
      <w:lvlText w:val="%1."/>
      <w:lvlJc w:val="left"/>
      <w:pPr>
        <w:ind w:left="665" w:hanging="106"/>
      </w:pPr>
      <w:rPr>
        <w:rFonts w:ascii="Trebuchet MS" w:eastAsia="Trebuchet MS" w:hAnsi="Trebuchet MS" w:cs="Trebuchet MS" w:hint="default"/>
        <w:color w:val="58595B"/>
        <w:w w:val="69"/>
        <w:sz w:val="16"/>
        <w:szCs w:val="16"/>
        <w:lang w:val="pt-PT" w:eastAsia="en-US" w:bidi="ar-SA"/>
      </w:rPr>
    </w:lvl>
    <w:lvl w:ilvl="1" w:tplc="C2A8634C">
      <w:numFmt w:val="bullet"/>
      <w:lvlText w:val="•"/>
      <w:lvlJc w:val="left"/>
      <w:pPr>
        <w:ind w:left="1635" w:hanging="106"/>
      </w:pPr>
      <w:rPr>
        <w:rFonts w:hint="default"/>
        <w:lang w:val="pt-PT" w:eastAsia="en-US" w:bidi="ar-SA"/>
      </w:rPr>
    </w:lvl>
    <w:lvl w:ilvl="2" w:tplc="EE025874">
      <w:numFmt w:val="bullet"/>
      <w:lvlText w:val="•"/>
      <w:lvlJc w:val="left"/>
      <w:pPr>
        <w:ind w:left="2611" w:hanging="106"/>
      </w:pPr>
      <w:rPr>
        <w:rFonts w:hint="default"/>
        <w:lang w:val="pt-PT" w:eastAsia="en-US" w:bidi="ar-SA"/>
      </w:rPr>
    </w:lvl>
    <w:lvl w:ilvl="3" w:tplc="B6A45FDC">
      <w:numFmt w:val="bullet"/>
      <w:lvlText w:val="•"/>
      <w:lvlJc w:val="left"/>
      <w:pPr>
        <w:ind w:left="3587" w:hanging="106"/>
      </w:pPr>
      <w:rPr>
        <w:rFonts w:hint="default"/>
        <w:lang w:val="pt-PT" w:eastAsia="en-US" w:bidi="ar-SA"/>
      </w:rPr>
    </w:lvl>
    <w:lvl w:ilvl="4" w:tplc="08A88702">
      <w:numFmt w:val="bullet"/>
      <w:lvlText w:val="•"/>
      <w:lvlJc w:val="left"/>
      <w:pPr>
        <w:ind w:left="4563" w:hanging="106"/>
      </w:pPr>
      <w:rPr>
        <w:rFonts w:hint="default"/>
        <w:lang w:val="pt-PT" w:eastAsia="en-US" w:bidi="ar-SA"/>
      </w:rPr>
    </w:lvl>
    <w:lvl w:ilvl="5" w:tplc="DC9037F2">
      <w:numFmt w:val="bullet"/>
      <w:lvlText w:val="•"/>
      <w:lvlJc w:val="left"/>
      <w:pPr>
        <w:ind w:left="5539" w:hanging="106"/>
      </w:pPr>
      <w:rPr>
        <w:rFonts w:hint="default"/>
        <w:lang w:val="pt-PT" w:eastAsia="en-US" w:bidi="ar-SA"/>
      </w:rPr>
    </w:lvl>
    <w:lvl w:ilvl="6" w:tplc="CACA41B6">
      <w:numFmt w:val="bullet"/>
      <w:lvlText w:val="•"/>
      <w:lvlJc w:val="left"/>
      <w:pPr>
        <w:ind w:left="6515" w:hanging="106"/>
      </w:pPr>
      <w:rPr>
        <w:rFonts w:hint="default"/>
        <w:lang w:val="pt-PT" w:eastAsia="en-US" w:bidi="ar-SA"/>
      </w:rPr>
    </w:lvl>
    <w:lvl w:ilvl="7" w:tplc="71DED09A">
      <w:numFmt w:val="bullet"/>
      <w:lvlText w:val="•"/>
      <w:lvlJc w:val="left"/>
      <w:pPr>
        <w:ind w:left="7491" w:hanging="106"/>
      </w:pPr>
      <w:rPr>
        <w:rFonts w:hint="default"/>
        <w:lang w:val="pt-PT" w:eastAsia="en-US" w:bidi="ar-SA"/>
      </w:rPr>
    </w:lvl>
    <w:lvl w:ilvl="8" w:tplc="42008F74">
      <w:numFmt w:val="bullet"/>
      <w:lvlText w:val="•"/>
      <w:lvlJc w:val="left"/>
      <w:pPr>
        <w:ind w:left="8466" w:hanging="106"/>
      </w:pPr>
      <w:rPr>
        <w:rFonts w:hint="default"/>
        <w:lang w:val="pt-PT" w:eastAsia="en-US" w:bidi="ar-SA"/>
      </w:rPr>
    </w:lvl>
  </w:abstractNum>
  <w:abstractNum w:abstractNumId="3">
    <w:nsid w:val="040B3FD1"/>
    <w:multiLevelType w:val="hybridMultilevel"/>
    <w:tmpl w:val="D8D05772"/>
    <w:lvl w:ilvl="0" w:tplc="326A8FD0">
      <w:start w:val="1"/>
      <w:numFmt w:val="upperRoman"/>
      <w:lvlText w:val="%1."/>
      <w:lvlJc w:val="left"/>
      <w:pPr>
        <w:ind w:left="248" w:hanging="106"/>
      </w:pPr>
      <w:rPr>
        <w:rFonts w:ascii="Trebuchet MS" w:eastAsia="Trebuchet MS" w:hAnsi="Trebuchet MS" w:cs="Trebuchet MS" w:hint="default"/>
        <w:color w:val="58595B"/>
        <w:w w:val="69"/>
        <w:sz w:val="16"/>
        <w:szCs w:val="16"/>
        <w:lang w:val="pt-PT" w:eastAsia="en-US" w:bidi="ar-SA"/>
      </w:rPr>
    </w:lvl>
    <w:lvl w:ilvl="1" w:tplc="BAD04C36">
      <w:numFmt w:val="bullet"/>
      <w:lvlText w:val="•"/>
      <w:lvlJc w:val="left"/>
      <w:pPr>
        <w:ind w:left="1218" w:hanging="106"/>
      </w:pPr>
      <w:rPr>
        <w:rFonts w:hint="default"/>
        <w:lang w:val="pt-PT" w:eastAsia="en-US" w:bidi="ar-SA"/>
      </w:rPr>
    </w:lvl>
    <w:lvl w:ilvl="2" w:tplc="0EB6A374">
      <w:numFmt w:val="bullet"/>
      <w:lvlText w:val="•"/>
      <w:lvlJc w:val="left"/>
      <w:pPr>
        <w:ind w:left="2194" w:hanging="106"/>
      </w:pPr>
      <w:rPr>
        <w:rFonts w:hint="default"/>
        <w:lang w:val="pt-PT" w:eastAsia="en-US" w:bidi="ar-SA"/>
      </w:rPr>
    </w:lvl>
    <w:lvl w:ilvl="3" w:tplc="4CD8730E">
      <w:numFmt w:val="bullet"/>
      <w:lvlText w:val="•"/>
      <w:lvlJc w:val="left"/>
      <w:pPr>
        <w:ind w:left="3170" w:hanging="106"/>
      </w:pPr>
      <w:rPr>
        <w:rFonts w:hint="default"/>
        <w:lang w:val="pt-PT" w:eastAsia="en-US" w:bidi="ar-SA"/>
      </w:rPr>
    </w:lvl>
    <w:lvl w:ilvl="4" w:tplc="6602DB66">
      <w:numFmt w:val="bullet"/>
      <w:lvlText w:val="•"/>
      <w:lvlJc w:val="left"/>
      <w:pPr>
        <w:ind w:left="4146" w:hanging="106"/>
      </w:pPr>
      <w:rPr>
        <w:rFonts w:hint="default"/>
        <w:lang w:val="pt-PT" w:eastAsia="en-US" w:bidi="ar-SA"/>
      </w:rPr>
    </w:lvl>
    <w:lvl w:ilvl="5" w:tplc="565C62FA">
      <w:numFmt w:val="bullet"/>
      <w:lvlText w:val="•"/>
      <w:lvlJc w:val="left"/>
      <w:pPr>
        <w:ind w:left="5122" w:hanging="106"/>
      </w:pPr>
      <w:rPr>
        <w:rFonts w:hint="default"/>
        <w:lang w:val="pt-PT" w:eastAsia="en-US" w:bidi="ar-SA"/>
      </w:rPr>
    </w:lvl>
    <w:lvl w:ilvl="6" w:tplc="B0289D60">
      <w:numFmt w:val="bullet"/>
      <w:lvlText w:val="•"/>
      <w:lvlJc w:val="left"/>
      <w:pPr>
        <w:ind w:left="6098" w:hanging="106"/>
      </w:pPr>
      <w:rPr>
        <w:rFonts w:hint="default"/>
        <w:lang w:val="pt-PT" w:eastAsia="en-US" w:bidi="ar-SA"/>
      </w:rPr>
    </w:lvl>
    <w:lvl w:ilvl="7" w:tplc="F77C1A56">
      <w:numFmt w:val="bullet"/>
      <w:lvlText w:val="•"/>
      <w:lvlJc w:val="left"/>
      <w:pPr>
        <w:ind w:left="7074" w:hanging="106"/>
      </w:pPr>
      <w:rPr>
        <w:rFonts w:hint="default"/>
        <w:lang w:val="pt-PT" w:eastAsia="en-US" w:bidi="ar-SA"/>
      </w:rPr>
    </w:lvl>
    <w:lvl w:ilvl="8" w:tplc="A8EAC39E">
      <w:numFmt w:val="bullet"/>
      <w:lvlText w:val="•"/>
      <w:lvlJc w:val="left"/>
      <w:pPr>
        <w:ind w:left="8049" w:hanging="106"/>
      </w:pPr>
      <w:rPr>
        <w:rFonts w:hint="default"/>
        <w:lang w:val="pt-PT" w:eastAsia="en-US" w:bidi="ar-SA"/>
      </w:rPr>
    </w:lvl>
  </w:abstractNum>
  <w:abstractNum w:abstractNumId="4">
    <w:nsid w:val="04333EBB"/>
    <w:multiLevelType w:val="hybridMultilevel"/>
    <w:tmpl w:val="88FE0056"/>
    <w:lvl w:ilvl="0" w:tplc="660414E2">
      <w:start w:val="1"/>
      <w:numFmt w:val="upperRoman"/>
      <w:lvlText w:val="%1."/>
      <w:lvlJc w:val="left"/>
      <w:pPr>
        <w:ind w:left="666" w:hanging="106"/>
      </w:pPr>
      <w:rPr>
        <w:rFonts w:ascii="Trebuchet MS" w:eastAsia="Trebuchet MS" w:hAnsi="Trebuchet MS" w:cs="Trebuchet MS" w:hint="default"/>
        <w:color w:val="58595B"/>
        <w:w w:val="69"/>
        <w:sz w:val="16"/>
        <w:szCs w:val="16"/>
        <w:lang w:val="pt-PT" w:eastAsia="en-US" w:bidi="ar-SA"/>
      </w:rPr>
    </w:lvl>
    <w:lvl w:ilvl="1" w:tplc="712623A0">
      <w:numFmt w:val="bullet"/>
      <w:lvlText w:val="•"/>
      <w:lvlJc w:val="left"/>
      <w:pPr>
        <w:ind w:left="1635" w:hanging="106"/>
      </w:pPr>
      <w:rPr>
        <w:rFonts w:hint="default"/>
        <w:lang w:val="pt-PT" w:eastAsia="en-US" w:bidi="ar-SA"/>
      </w:rPr>
    </w:lvl>
    <w:lvl w:ilvl="2" w:tplc="3A5EAE12">
      <w:numFmt w:val="bullet"/>
      <w:lvlText w:val="•"/>
      <w:lvlJc w:val="left"/>
      <w:pPr>
        <w:ind w:left="2611" w:hanging="106"/>
      </w:pPr>
      <w:rPr>
        <w:rFonts w:hint="default"/>
        <w:lang w:val="pt-PT" w:eastAsia="en-US" w:bidi="ar-SA"/>
      </w:rPr>
    </w:lvl>
    <w:lvl w:ilvl="3" w:tplc="76DE8962">
      <w:numFmt w:val="bullet"/>
      <w:lvlText w:val="•"/>
      <w:lvlJc w:val="left"/>
      <w:pPr>
        <w:ind w:left="3587" w:hanging="106"/>
      </w:pPr>
      <w:rPr>
        <w:rFonts w:hint="default"/>
        <w:lang w:val="pt-PT" w:eastAsia="en-US" w:bidi="ar-SA"/>
      </w:rPr>
    </w:lvl>
    <w:lvl w:ilvl="4" w:tplc="F5C67132">
      <w:numFmt w:val="bullet"/>
      <w:lvlText w:val="•"/>
      <w:lvlJc w:val="left"/>
      <w:pPr>
        <w:ind w:left="4563" w:hanging="106"/>
      </w:pPr>
      <w:rPr>
        <w:rFonts w:hint="default"/>
        <w:lang w:val="pt-PT" w:eastAsia="en-US" w:bidi="ar-SA"/>
      </w:rPr>
    </w:lvl>
    <w:lvl w:ilvl="5" w:tplc="1D629D0C">
      <w:numFmt w:val="bullet"/>
      <w:lvlText w:val="•"/>
      <w:lvlJc w:val="left"/>
      <w:pPr>
        <w:ind w:left="5539" w:hanging="106"/>
      </w:pPr>
      <w:rPr>
        <w:rFonts w:hint="default"/>
        <w:lang w:val="pt-PT" w:eastAsia="en-US" w:bidi="ar-SA"/>
      </w:rPr>
    </w:lvl>
    <w:lvl w:ilvl="6" w:tplc="4D66AA0A">
      <w:numFmt w:val="bullet"/>
      <w:lvlText w:val="•"/>
      <w:lvlJc w:val="left"/>
      <w:pPr>
        <w:ind w:left="6515" w:hanging="106"/>
      </w:pPr>
      <w:rPr>
        <w:rFonts w:hint="default"/>
        <w:lang w:val="pt-PT" w:eastAsia="en-US" w:bidi="ar-SA"/>
      </w:rPr>
    </w:lvl>
    <w:lvl w:ilvl="7" w:tplc="DE8A0C46">
      <w:numFmt w:val="bullet"/>
      <w:lvlText w:val="•"/>
      <w:lvlJc w:val="left"/>
      <w:pPr>
        <w:ind w:left="7491" w:hanging="106"/>
      </w:pPr>
      <w:rPr>
        <w:rFonts w:hint="default"/>
        <w:lang w:val="pt-PT" w:eastAsia="en-US" w:bidi="ar-SA"/>
      </w:rPr>
    </w:lvl>
    <w:lvl w:ilvl="8" w:tplc="27B6CDC2">
      <w:numFmt w:val="bullet"/>
      <w:lvlText w:val="•"/>
      <w:lvlJc w:val="left"/>
      <w:pPr>
        <w:ind w:left="8466" w:hanging="106"/>
      </w:pPr>
      <w:rPr>
        <w:rFonts w:hint="default"/>
        <w:lang w:val="pt-PT" w:eastAsia="en-US" w:bidi="ar-SA"/>
      </w:rPr>
    </w:lvl>
  </w:abstractNum>
  <w:abstractNum w:abstractNumId="5">
    <w:nsid w:val="06A16E51"/>
    <w:multiLevelType w:val="hybridMultilevel"/>
    <w:tmpl w:val="790895A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06E9428D"/>
    <w:multiLevelType w:val="hybridMultilevel"/>
    <w:tmpl w:val="9ADC5878"/>
    <w:lvl w:ilvl="0" w:tplc="6E308DF0">
      <w:start w:val="1"/>
      <w:numFmt w:val="upperRoman"/>
      <w:lvlText w:val="%1."/>
      <w:lvlJc w:val="left"/>
      <w:pPr>
        <w:ind w:left="665" w:hanging="106"/>
      </w:pPr>
      <w:rPr>
        <w:rFonts w:ascii="Trebuchet MS" w:eastAsia="Trebuchet MS" w:hAnsi="Trebuchet MS" w:cs="Trebuchet MS" w:hint="default"/>
        <w:color w:val="58595B"/>
        <w:w w:val="69"/>
        <w:sz w:val="16"/>
        <w:szCs w:val="16"/>
        <w:lang w:val="pt-PT" w:eastAsia="en-US" w:bidi="ar-SA"/>
      </w:rPr>
    </w:lvl>
    <w:lvl w:ilvl="1" w:tplc="9DC2C0BC">
      <w:numFmt w:val="bullet"/>
      <w:lvlText w:val="•"/>
      <w:lvlJc w:val="left"/>
      <w:pPr>
        <w:ind w:left="1635" w:hanging="106"/>
      </w:pPr>
      <w:rPr>
        <w:rFonts w:hint="default"/>
        <w:lang w:val="pt-PT" w:eastAsia="en-US" w:bidi="ar-SA"/>
      </w:rPr>
    </w:lvl>
    <w:lvl w:ilvl="2" w:tplc="85C8E2C6">
      <w:numFmt w:val="bullet"/>
      <w:lvlText w:val="•"/>
      <w:lvlJc w:val="left"/>
      <w:pPr>
        <w:ind w:left="2611" w:hanging="106"/>
      </w:pPr>
      <w:rPr>
        <w:rFonts w:hint="default"/>
        <w:lang w:val="pt-PT" w:eastAsia="en-US" w:bidi="ar-SA"/>
      </w:rPr>
    </w:lvl>
    <w:lvl w:ilvl="3" w:tplc="6F06B346">
      <w:numFmt w:val="bullet"/>
      <w:lvlText w:val="•"/>
      <w:lvlJc w:val="left"/>
      <w:pPr>
        <w:ind w:left="3587" w:hanging="106"/>
      </w:pPr>
      <w:rPr>
        <w:rFonts w:hint="default"/>
        <w:lang w:val="pt-PT" w:eastAsia="en-US" w:bidi="ar-SA"/>
      </w:rPr>
    </w:lvl>
    <w:lvl w:ilvl="4" w:tplc="2696AC3A">
      <w:numFmt w:val="bullet"/>
      <w:lvlText w:val="•"/>
      <w:lvlJc w:val="left"/>
      <w:pPr>
        <w:ind w:left="4563" w:hanging="106"/>
      </w:pPr>
      <w:rPr>
        <w:rFonts w:hint="default"/>
        <w:lang w:val="pt-PT" w:eastAsia="en-US" w:bidi="ar-SA"/>
      </w:rPr>
    </w:lvl>
    <w:lvl w:ilvl="5" w:tplc="9A68240A">
      <w:numFmt w:val="bullet"/>
      <w:lvlText w:val="•"/>
      <w:lvlJc w:val="left"/>
      <w:pPr>
        <w:ind w:left="5539" w:hanging="106"/>
      </w:pPr>
      <w:rPr>
        <w:rFonts w:hint="default"/>
        <w:lang w:val="pt-PT" w:eastAsia="en-US" w:bidi="ar-SA"/>
      </w:rPr>
    </w:lvl>
    <w:lvl w:ilvl="6" w:tplc="FBD00D10">
      <w:numFmt w:val="bullet"/>
      <w:lvlText w:val="•"/>
      <w:lvlJc w:val="left"/>
      <w:pPr>
        <w:ind w:left="6515" w:hanging="106"/>
      </w:pPr>
      <w:rPr>
        <w:rFonts w:hint="default"/>
        <w:lang w:val="pt-PT" w:eastAsia="en-US" w:bidi="ar-SA"/>
      </w:rPr>
    </w:lvl>
    <w:lvl w:ilvl="7" w:tplc="597AF8C8">
      <w:numFmt w:val="bullet"/>
      <w:lvlText w:val="•"/>
      <w:lvlJc w:val="left"/>
      <w:pPr>
        <w:ind w:left="7491" w:hanging="106"/>
      </w:pPr>
      <w:rPr>
        <w:rFonts w:hint="default"/>
        <w:lang w:val="pt-PT" w:eastAsia="en-US" w:bidi="ar-SA"/>
      </w:rPr>
    </w:lvl>
    <w:lvl w:ilvl="8" w:tplc="A9CEB750">
      <w:numFmt w:val="bullet"/>
      <w:lvlText w:val="•"/>
      <w:lvlJc w:val="left"/>
      <w:pPr>
        <w:ind w:left="8466" w:hanging="106"/>
      </w:pPr>
      <w:rPr>
        <w:rFonts w:hint="default"/>
        <w:lang w:val="pt-PT" w:eastAsia="en-US" w:bidi="ar-SA"/>
      </w:rPr>
    </w:lvl>
  </w:abstractNum>
  <w:abstractNum w:abstractNumId="7">
    <w:nsid w:val="097A4250"/>
    <w:multiLevelType w:val="hybridMultilevel"/>
    <w:tmpl w:val="5E287F0E"/>
    <w:lvl w:ilvl="0" w:tplc="A510E374">
      <w:start w:val="1"/>
      <w:numFmt w:val="upperRoman"/>
      <w:lvlText w:val="%1."/>
      <w:lvlJc w:val="left"/>
      <w:pPr>
        <w:ind w:left="665" w:hanging="106"/>
      </w:pPr>
      <w:rPr>
        <w:rFonts w:ascii="Trebuchet MS" w:eastAsia="Trebuchet MS" w:hAnsi="Trebuchet MS" w:cs="Trebuchet MS" w:hint="default"/>
        <w:color w:val="58595B"/>
        <w:w w:val="69"/>
        <w:sz w:val="16"/>
        <w:szCs w:val="16"/>
        <w:lang w:val="pt-PT" w:eastAsia="en-US" w:bidi="ar-SA"/>
      </w:rPr>
    </w:lvl>
    <w:lvl w:ilvl="1" w:tplc="9DE4E11E">
      <w:numFmt w:val="bullet"/>
      <w:lvlText w:val="•"/>
      <w:lvlJc w:val="left"/>
      <w:pPr>
        <w:ind w:left="1635" w:hanging="106"/>
      </w:pPr>
      <w:rPr>
        <w:rFonts w:hint="default"/>
        <w:lang w:val="pt-PT" w:eastAsia="en-US" w:bidi="ar-SA"/>
      </w:rPr>
    </w:lvl>
    <w:lvl w:ilvl="2" w:tplc="ED685BF4">
      <w:numFmt w:val="bullet"/>
      <w:lvlText w:val="•"/>
      <w:lvlJc w:val="left"/>
      <w:pPr>
        <w:ind w:left="2611" w:hanging="106"/>
      </w:pPr>
      <w:rPr>
        <w:rFonts w:hint="default"/>
        <w:lang w:val="pt-PT" w:eastAsia="en-US" w:bidi="ar-SA"/>
      </w:rPr>
    </w:lvl>
    <w:lvl w:ilvl="3" w:tplc="34B4402A">
      <w:numFmt w:val="bullet"/>
      <w:lvlText w:val="•"/>
      <w:lvlJc w:val="left"/>
      <w:pPr>
        <w:ind w:left="3587" w:hanging="106"/>
      </w:pPr>
      <w:rPr>
        <w:rFonts w:hint="default"/>
        <w:lang w:val="pt-PT" w:eastAsia="en-US" w:bidi="ar-SA"/>
      </w:rPr>
    </w:lvl>
    <w:lvl w:ilvl="4" w:tplc="F20EA4AC">
      <w:numFmt w:val="bullet"/>
      <w:lvlText w:val="•"/>
      <w:lvlJc w:val="left"/>
      <w:pPr>
        <w:ind w:left="4563" w:hanging="106"/>
      </w:pPr>
      <w:rPr>
        <w:rFonts w:hint="default"/>
        <w:lang w:val="pt-PT" w:eastAsia="en-US" w:bidi="ar-SA"/>
      </w:rPr>
    </w:lvl>
    <w:lvl w:ilvl="5" w:tplc="F58C7C9C">
      <w:numFmt w:val="bullet"/>
      <w:lvlText w:val="•"/>
      <w:lvlJc w:val="left"/>
      <w:pPr>
        <w:ind w:left="5539" w:hanging="106"/>
      </w:pPr>
      <w:rPr>
        <w:rFonts w:hint="default"/>
        <w:lang w:val="pt-PT" w:eastAsia="en-US" w:bidi="ar-SA"/>
      </w:rPr>
    </w:lvl>
    <w:lvl w:ilvl="6" w:tplc="E78226F2">
      <w:numFmt w:val="bullet"/>
      <w:lvlText w:val="•"/>
      <w:lvlJc w:val="left"/>
      <w:pPr>
        <w:ind w:left="6515" w:hanging="106"/>
      </w:pPr>
      <w:rPr>
        <w:rFonts w:hint="default"/>
        <w:lang w:val="pt-PT" w:eastAsia="en-US" w:bidi="ar-SA"/>
      </w:rPr>
    </w:lvl>
    <w:lvl w:ilvl="7" w:tplc="7CC64B5E">
      <w:numFmt w:val="bullet"/>
      <w:lvlText w:val="•"/>
      <w:lvlJc w:val="left"/>
      <w:pPr>
        <w:ind w:left="7491" w:hanging="106"/>
      </w:pPr>
      <w:rPr>
        <w:rFonts w:hint="default"/>
        <w:lang w:val="pt-PT" w:eastAsia="en-US" w:bidi="ar-SA"/>
      </w:rPr>
    </w:lvl>
    <w:lvl w:ilvl="8" w:tplc="CDBE8A02">
      <w:numFmt w:val="bullet"/>
      <w:lvlText w:val="•"/>
      <w:lvlJc w:val="left"/>
      <w:pPr>
        <w:ind w:left="8466" w:hanging="106"/>
      </w:pPr>
      <w:rPr>
        <w:rFonts w:hint="default"/>
        <w:lang w:val="pt-PT" w:eastAsia="en-US" w:bidi="ar-SA"/>
      </w:rPr>
    </w:lvl>
  </w:abstractNum>
  <w:abstractNum w:abstractNumId="8">
    <w:nsid w:val="0C8B56DF"/>
    <w:multiLevelType w:val="hybridMultilevel"/>
    <w:tmpl w:val="E9C24AA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0EDF371D"/>
    <w:multiLevelType w:val="hybridMultilevel"/>
    <w:tmpl w:val="07082FBC"/>
    <w:lvl w:ilvl="0" w:tplc="CC906FF2">
      <w:start w:val="1"/>
      <w:numFmt w:val="upperRoman"/>
      <w:lvlText w:val="%1."/>
      <w:lvlJc w:val="left"/>
      <w:pPr>
        <w:ind w:left="560" w:hanging="106"/>
      </w:pPr>
      <w:rPr>
        <w:rFonts w:ascii="Trebuchet MS" w:eastAsia="Trebuchet MS" w:hAnsi="Trebuchet MS" w:cs="Trebuchet MS" w:hint="default"/>
        <w:color w:val="58595B"/>
        <w:w w:val="69"/>
        <w:sz w:val="16"/>
        <w:szCs w:val="16"/>
        <w:lang w:val="pt-PT" w:eastAsia="en-US" w:bidi="ar-SA"/>
      </w:rPr>
    </w:lvl>
    <w:lvl w:ilvl="1" w:tplc="2094255A">
      <w:numFmt w:val="bullet"/>
      <w:lvlText w:val="•"/>
      <w:lvlJc w:val="left"/>
      <w:pPr>
        <w:ind w:left="1545" w:hanging="106"/>
      </w:pPr>
      <w:rPr>
        <w:rFonts w:hint="default"/>
        <w:lang w:val="pt-PT" w:eastAsia="en-US" w:bidi="ar-SA"/>
      </w:rPr>
    </w:lvl>
    <w:lvl w:ilvl="2" w:tplc="660C7A72">
      <w:numFmt w:val="bullet"/>
      <w:lvlText w:val="•"/>
      <w:lvlJc w:val="left"/>
      <w:pPr>
        <w:ind w:left="2531" w:hanging="106"/>
      </w:pPr>
      <w:rPr>
        <w:rFonts w:hint="default"/>
        <w:lang w:val="pt-PT" w:eastAsia="en-US" w:bidi="ar-SA"/>
      </w:rPr>
    </w:lvl>
    <w:lvl w:ilvl="3" w:tplc="D9FE6A00">
      <w:numFmt w:val="bullet"/>
      <w:lvlText w:val="•"/>
      <w:lvlJc w:val="left"/>
      <w:pPr>
        <w:ind w:left="3517" w:hanging="106"/>
      </w:pPr>
      <w:rPr>
        <w:rFonts w:hint="default"/>
        <w:lang w:val="pt-PT" w:eastAsia="en-US" w:bidi="ar-SA"/>
      </w:rPr>
    </w:lvl>
    <w:lvl w:ilvl="4" w:tplc="EB106832">
      <w:numFmt w:val="bullet"/>
      <w:lvlText w:val="•"/>
      <w:lvlJc w:val="left"/>
      <w:pPr>
        <w:ind w:left="4503" w:hanging="106"/>
      </w:pPr>
      <w:rPr>
        <w:rFonts w:hint="default"/>
        <w:lang w:val="pt-PT" w:eastAsia="en-US" w:bidi="ar-SA"/>
      </w:rPr>
    </w:lvl>
    <w:lvl w:ilvl="5" w:tplc="C7FC82FC">
      <w:numFmt w:val="bullet"/>
      <w:lvlText w:val="•"/>
      <w:lvlJc w:val="left"/>
      <w:pPr>
        <w:ind w:left="5489" w:hanging="106"/>
      </w:pPr>
      <w:rPr>
        <w:rFonts w:hint="default"/>
        <w:lang w:val="pt-PT" w:eastAsia="en-US" w:bidi="ar-SA"/>
      </w:rPr>
    </w:lvl>
    <w:lvl w:ilvl="6" w:tplc="75EC63E0">
      <w:numFmt w:val="bullet"/>
      <w:lvlText w:val="•"/>
      <w:lvlJc w:val="left"/>
      <w:pPr>
        <w:ind w:left="6475" w:hanging="106"/>
      </w:pPr>
      <w:rPr>
        <w:rFonts w:hint="default"/>
        <w:lang w:val="pt-PT" w:eastAsia="en-US" w:bidi="ar-SA"/>
      </w:rPr>
    </w:lvl>
    <w:lvl w:ilvl="7" w:tplc="08A038D8">
      <w:numFmt w:val="bullet"/>
      <w:lvlText w:val="•"/>
      <w:lvlJc w:val="left"/>
      <w:pPr>
        <w:ind w:left="7461" w:hanging="106"/>
      </w:pPr>
      <w:rPr>
        <w:rFonts w:hint="default"/>
        <w:lang w:val="pt-PT" w:eastAsia="en-US" w:bidi="ar-SA"/>
      </w:rPr>
    </w:lvl>
    <w:lvl w:ilvl="8" w:tplc="36060B38">
      <w:numFmt w:val="bullet"/>
      <w:lvlText w:val="•"/>
      <w:lvlJc w:val="left"/>
      <w:pPr>
        <w:ind w:left="8446" w:hanging="106"/>
      </w:pPr>
      <w:rPr>
        <w:rFonts w:hint="default"/>
        <w:lang w:val="pt-PT" w:eastAsia="en-US" w:bidi="ar-SA"/>
      </w:rPr>
    </w:lvl>
  </w:abstractNum>
  <w:abstractNum w:abstractNumId="10">
    <w:nsid w:val="0F6F39DC"/>
    <w:multiLevelType w:val="hybridMultilevel"/>
    <w:tmpl w:val="FF52972A"/>
    <w:lvl w:ilvl="0" w:tplc="CC346872">
      <w:start w:val="1"/>
      <w:numFmt w:val="upperRoman"/>
      <w:lvlText w:val="%1."/>
      <w:lvlJc w:val="left"/>
      <w:pPr>
        <w:ind w:left="665" w:hanging="106"/>
      </w:pPr>
      <w:rPr>
        <w:rFonts w:ascii="Trebuchet MS" w:eastAsia="Trebuchet MS" w:hAnsi="Trebuchet MS" w:cs="Trebuchet MS" w:hint="default"/>
        <w:color w:val="58595B"/>
        <w:w w:val="69"/>
        <w:sz w:val="16"/>
        <w:szCs w:val="16"/>
        <w:lang w:val="pt-PT" w:eastAsia="en-US" w:bidi="ar-SA"/>
      </w:rPr>
    </w:lvl>
    <w:lvl w:ilvl="1" w:tplc="3EFA60C0">
      <w:numFmt w:val="bullet"/>
      <w:lvlText w:val="•"/>
      <w:lvlJc w:val="left"/>
      <w:pPr>
        <w:ind w:left="1635" w:hanging="106"/>
      </w:pPr>
      <w:rPr>
        <w:rFonts w:hint="default"/>
        <w:lang w:val="pt-PT" w:eastAsia="en-US" w:bidi="ar-SA"/>
      </w:rPr>
    </w:lvl>
    <w:lvl w:ilvl="2" w:tplc="0B6A2934">
      <w:numFmt w:val="bullet"/>
      <w:lvlText w:val="•"/>
      <w:lvlJc w:val="left"/>
      <w:pPr>
        <w:ind w:left="2611" w:hanging="106"/>
      </w:pPr>
      <w:rPr>
        <w:rFonts w:hint="default"/>
        <w:lang w:val="pt-PT" w:eastAsia="en-US" w:bidi="ar-SA"/>
      </w:rPr>
    </w:lvl>
    <w:lvl w:ilvl="3" w:tplc="27C87208">
      <w:numFmt w:val="bullet"/>
      <w:lvlText w:val="•"/>
      <w:lvlJc w:val="left"/>
      <w:pPr>
        <w:ind w:left="3587" w:hanging="106"/>
      </w:pPr>
      <w:rPr>
        <w:rFonts w:hint="default"/>
        <w:lang w:val="pt-PT" w:eastAsia="en-US" w:bidi="ar-SA"/>
      </w:rPr>
    </w:lvl>
    <w:lvl w:ilvl="4" w:tplc="097E8A7E">
      <w:numFmt w:val="bullet"/>
      <w:lvlText w:val="•"/>
      <w:lvlJc w:val="left"/>
      <w:pPr>
        <w:ind w:left="4563" w:hanging="106"/>
      </w:pPr>
      <w:rPr>
        <w:rFonts w:hint="default"/>
        <w:lang w:val="pt-PT" w:eastAsia="en-US" w:bidi="ar-SA"/>
      </w:rPr>
    </w:lvl>
    <w:lvl w:ilvl="5" w:tplc="AC945860">
      <w:numFmt w:val="bullet"/>
      <w:lvlText w:val="•"/>
      <w:lvlJc w:val="left"/>
      <w:pPr>
        <w:ind w:left="5539" w:hanging="106"/>
      </w:pPr>
      <w:rPr>
        <w:rFonts w:hint="default"/>
        <w:lang w:val="pt-PT" w:eastAsia="en-US" w:bidi="ar-SA"/>
      </w:rPr>
    </w:lvl>
    <w:lvl w:ilvl="6" w:tplc="BE22C714">
      <w:numFmt w:val="bullet"/>
      <w:lvlText w:val="•"/>
      <w:lvlJc w:val="left"/>
      <w:pPr>
        <w:ind w:left="6515" w:hanging="106"/>
      </w:pPr>
      <w:rPr>
        <w:rFonts w:hint="default"/>
        <w:lang w:val="pt-PT" w:eastAsia="en-US" w:bidi="ar-SA"/>
      </w:rPr>
    </w:lvl>
    <w:lvl w:ilvl="7" w:tplc="E2A8015A">
      <w:numFmt w:val="bullet"/>
      <w:lvlText w:val="•"/>
      <w:lvlJc w:val="left"/>
      <w:pPr>
        <w:ind w:left="7491" w:hanging="106"/>
      </w:pPr>
      <w:rPr>
        <w:rFonts w:hint="default"/>
        <w:lang w:val="pt-PT" w:eastAsia="en-US" w:bidi="ar-SA"/>
      </w:rPr>
    </w:lvl>
    <w:lvl w:ilvl="8" w:tplc="1AA6AEAE">
      <w:numFmt w:val="bullet"/>
      <w:lvlText w:val="•"/>
      <w:lvlJc w:val="left"/>
      <w:pPr>
        <w:ind w:left="8466" w:hanging="106"/>
      </w:pPr>
      <w:rPr>
        <w:rFonts w:hint="default"/>
        <w:lang w:val="pt-PT" w:eastAsia="en-US" w:bidi="ar-SA"/>
      </w:rPr>
    </w:lvl>
  </w:abstractNum>
  <w:abstractNum w:abstractNumId="11">
    <w:nsid w:val="0F9F7D17"/>
    <w:multiLevelType w:val="hybridMultilevel"/>
    <w:tmpl w:val="58B6957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12491C53"/>
    <w:multiLevelType w:val="hybridMultilevel"/>
    <w:tmpl w:val="92A2F46A"/>
    <w:lvl w:ilvl="0" w:tplc="3FCE1408">
      <w:start w:val="1"/>
      <w:numFmt w:val="upperRoman"/>
      <w:lvlText w:val="%1."/>
      <w:lvlJc w:val="left"/>
      <w:pPr>
        <w:ind w:left="665" w:hanging="106"/>
      </w:pPr>
      <w:rPr>
        <w:rFonts w:ascii="Trebuchet MS" w:eastAsia="Trebuchet MS" w:hAnsi="Trebuchet MS" w:cs="Trebuchet MS" w:hint="default"/>
        <w:color w:val="58595B"/>
        <w:w w:val="69"/>
        <w:sz w:val="16"/>
        <w:szCs w:val="16"/>
        <w:lang w:val="pt-PT" w:eastAsia="en-US" w:bidi="ar-SA"/>
      </w:rPr>
    </w:lvl>
    <w:lvl w:ilvl="1" w:tplc="B40CB51C">
      <w:numFmt w:val="bullet"/>
      <w:lvlText w:val="•"/>
      <w:lvlJc w:val="left"/>
      <w:pPr>
        <w:ind w:left="1635" w:hanging="106"/>
      </w:pPr>
      <w:rPr>
        <w:rFonts w:hint="default"/>
        <w:lang w:val="pt-PT" w:eastAsia="en-US" w:bidi="ar-SA"/>
      </w:rPr>
    </w:lvl>
    <w:lvl w:ilvl="2" w:tplc="A3C42D28">
      <w:numFmt w:val="bullet"/>
      <w:lvlText w:val="•"/>
      <w:lvlJc w:val="left"/>
      <w:pPr>
        <w:ind w:left="2611" w:hanging="106"/>
      </w:pPr>
      <w:rPr>
        <w:rFonts w:hint="default"/>
        <w:lang w:val="pt-PT" w:eastAsia="en-US" w:bidi="ar-SA"/>
      </w:rPr>
    </w:lvl>
    <w:lvl w:ilvl="3" w:tplc="9B545FF4">
      <w:numFmt w:val="bullet"/>
      <w:lvlText w:val="•"/>
      <w:lvlJc w:val="left"/>
      <w:pPr>
        <w:ind w:left="3587" w:hanging="106"/>
      </w:pPr>
      <w:rPr>
        <w:rFonts w:hint="default"/>
        <w:lang w:val="pt-PT" w:eastAsia="en-US" w:bidi="ar-SA"/>
      </w:rPr>
    </w:lvl>
    <w:lvl w:ilvl="4" w:tplc="85A23FD6">
      <w:numFmt w:val="bullet"/>
      <w:lvlText w:val="•"/>
      <w:lvlJc w:val="left"/>
      <w:pPr>
        <w:ind w:left="4563" w:hanging="106"/>
      </w:pPr>
      <w:rPr>
        <w:rFonts w:hint="default"/>
        <w:lang w:val="pt-PT" w:eastAsia="en-US" w:bidi="ar-SA"/>
      </w:rPr>
    </w:lvl>
    <w:lvl w:ilvl="5" w:tplc="603A06B6">
      <w:numFmt w:val="bullet"/>
      <w:lvlText w:val="•"/>
      <w:lvlJc w:val="left"/>
      <w:pPr>
        <w:ind w:left="5539" w:hanging="106"/>
      </w:pPr>
      <w:rPr>
        <w:rFonts w:hint="default"/>
        <w:lang w:val="pt-PT" w:eastAsia="en-US" w:bidi="ar-SA"/>
      </w:rPr>
    </w:lvl>
    <w:lvl w:ilvl="6" w:tplc="C3B8147E">
      <w:numFmt w:val="bullet"/>
      <w:lvlText w:val="•"/>
      <w:lvlJc w:val="left"/>
      <w:pPr>
        <w:ind w:left="6515" w:hanging="106"/>
      </w:pPr>
      <w:rPr>
        <w:rFonts w:hint="default"/>
        <w:lang w:val="pt-PT" w:eastAsia="en-US" w:bidi="ar-SA"/>
      </w:rPr>
    </w:lvl>
    <w:lvl w:ilvl="7" w:tplc="A614E6BE">
      <w:numFmt w:val="bullet"/>
      <w:lvlText w:val="•"/>
      <w:lvlJc w:val="left"/>
      <w:pPr>
        <w:ind w:left="7491" w:hanging="106"/>
      </w:pPr>
      <w:rPr>
        <w:rFonts w:hint="default"/>
        <w:lang w:val="pt-PT" w:eastAsia="en-US" w:bidi="ar-SA"/>
      </w:rPr>
    </w:lvl>
    <w:lvl w:ilvl="8" w:tplc="9CECA35C">
      <w:numFmt w:val="bullet"/>
      <w:lvlText w:val="•"/>
      <w:lvlJc w:val="left"/>
      <w:pPr>
        <w:ind w:left="8466" w:hanging="106"/>
      </w:pPr>
      <w:rPr>
        <w:rFonts w:hint="default"/>
        <w:lang w:val="pt-PT" w:eastAsia="en-US" w:bidi="ar-SA"/>
      </w:rPr>
    </w:lvl>
  </w:abstractNum>
  <w:abstractNum w:abstractNumId="13">
    <w:nsid w:val="16CE7F8F"/>
    <w:multiLevelType w:val="hybridMultilevel"/>
    <w:tmpl w:val="750A835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16E805A8"/>
    <w:multiLevelType w:val="hybridMultilevel"/>
    <w:tmpl w:val="33AE0B0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176C4534"/>
    <w:multiLevelType w:val="hybridMultilevel"/>
    <w:tmpl w:val="27AA10F6"/>
    <w:lvl w:ilvl="0" w:tplc="34BEBAC8">
      <w:start w:val="1"/>
      <w:numFmt w:val="upperRoman"/>
      <w:lvlText w:val="%1."/>
      <w:lvlJc w:val="left"/>
      <w:pPr>
        <w:ind w:left="665" w:hanging="106"/>
      </w:pPr>
      <w:rPr>
        <w:rFonts w:ascii="Trebuchet MS" w:eastAsia="Trebuchet MS" w:hAnsi="Trebuchet MS" w:cs="Trebuchet MS" w:hint="default"/>
        <w:color w:val="58595B"/>
        <w:w w:val="69"/>
        <w:sz w:val="16"/>
        <w:szCs w:val="16"/>
        <w:lang w:val="pt-PT" w:eastAsia="en-US" w:bidi="ar-SA"/>
      </w:rPr>
    </w:lvl>
    <w:lvl w:ilvl="1" w:tplc="1292D0B6">
      <w:numFmt w:val="bullet"/>
      <w:lvlText w:val="•"/>
      <w:lvlJc w:val="left"/>
      <w:pPr>
        <w:ind w:left="1635" w:hanging="106"/>
      </w:pPr>
      <w:rPr>
        <w:rFonts w:hint="default"/>
        <w:lang w:val="pt-PT" w:eastAsia="en-US" w:bidi="ar-SA"/>
      </w:rPr>
    </w:lvl>
    <w:lvl w:ilvl="2" w:tplc="82B85838">
      <w:numFmt w:val="bullet"/>
      <w:lvlText w:val="•"/>
      <w:lvlJc w:val="left"/>
      <w:pPr>
        <w:ind w:left="2611" w:hanging="106"/>
      </w:pPr>
      <w:rPr>
        <w:rFonts w:hint="default"/>
        <w:lang w:val="pt-PT" w:eastAsia="en-US" w:bidi="ar-SA"/>
      </w:rPr>
    </w:lvl>
    <w:lvl w:ilvl="3" w:tplc="EC647C64">
      <w:numFmt w:val="bullet"/>
      <w:lvlText w:val="•"/>
      <w:lvlJc w:val="left"/>
      <w:pPr>
        <w:ind w:left="3587" w:hanging="106"/>
      </w:pPr>
      <w:rPr>
        <w:rFonts w:hint="default"/>
        <w:lang w:val="pt-PT" w:eastAsia="en-US" w:bidi="ar-SA"/>
      </w:rPr>
    </w:lvl>
    <w:lvl w:ilvl="4" w:tplc="97701728">
      <w:numFmt w:val="bullet"/>
      <w:lvlText w:val="•"/>
      <w:lvlJc w:val="left"/>
      <w:pPr>
        <w:ind w:left="4563" w:hanging="106"/>
      </w:pPr>
      <w:rPr>
        <w:rFonts w:hint="default"/>
        <w:lang w:val="pt-PT" w:eastAsia="en-US" w:bidi="ar-SA"/>
      </w:rPr>
    </w:lvl>
    <w:lvl w:ilvl="5" w:tplc="C6B0D50E">
      <w:numFmt w:val="bullet"/>
      <w:lvlText w:val="•"/>
      <w:lvlJc w:val="left"/>
      <w:pPr>
        <w:ind w:left="5539" w:hanging="106"/>
      </w:pPr>
      <w:rPr>
        <w:rFonts w:hint="default"/>
        <w:lang w:val="pt-PT" w:eastAsia="en-US" w:bidi="ar-SA"/>
      </w:rPr>
    </w:lvl>
    <w:lvl w:ilvl="6" w:tplc="0C5A15F2">
      <w:numFmt w:val="bullet"/>
      <w:lvlText w:val="•"/>
      <w:lvlJc w:val="left"/>
      <w:pPr>
        <w:ind w:left="6515" w:hanging="106"/>
      </w:pPr>
      <w:rPr>
        <w:rFonts w:hint="default"/>
        <w:lang w:val="pt-PT" w:eastAsia="en-US" w:bidi="ar-SA"/>
      </w:rPr>
    </w:lvl>
    <w:lvl w:ilvl="7" w:tplc="2564EDBC">
      <w:numFmt w:val="bullet"/>
      <w:lvlText w:val="•"/>
      <w:lvlJc w:val="left"/>
      <w:pPr>
        <w:ind w:left="7491" w:hanging="106"/>
      </w:pPr>
      <w:rPr>
        <w:rFonts w:hint="default"/>
        <w:lang w:val="pt-PT" w:eastAsia="en-US" w:bidi="ar-SA"/>
      </w:rPr>
    </w:lvl>
    <w:lvl w:ilvl="8" w:tplc="06FC33A4">
      <w:numFmt w:val="bullet"/>
      <w:lvlText w:val="•"/>
      <w:lvlJc w:val="left"/>
      <w:pPr>
        <w:ind w:left="8466" w:hanging="106"/>
      </w:pPr>
      <w:rPr>
        <w:rFonts w:hint="default"/>
        <w:lang w:val="pt-PT" w:eastAsia="en-US" w:bidi="ar-SA"/>
      </w:rPr>
    </w:lvl>
  </w:abstractNum>
  <w:abstractNum w:abstractNumId="16">
    <w:nsid w:val="18E66916"/>
    <w:multiLevelType w:val="hybridMultilevel"/>
    <w:tmpl w:val="71AAF8CA"/>
    <w:lvl w:ilvl="0" w:tplc="F38E2204">
      <w:start w:val="1"/>
      <w:numFmt w:val="upperRoman"/>
      <w:lvlText w:val="%1"/>
      <w:lvlJc w:val="left"/>
      <w:pPr>
        <w:ind w:left="560" w:hanging="73"/>
      </w:pPr>
      <w:rPr>
        <w:rFonts w:ascii="Trebuchet MS" w:eastAsia="Trebuchet MS" w:hAnsi="Trebuchet MS" w:cs="Trebuchet MS" w:hint="default"/>
        <w:color w:val="58595B"/>
        <w:w w:val="85"/>
        <w:sz w:val="16"/>
        <w:szCs w:val="16"/>
        <w:lang w:val="pt-PT" w:eastAsia="en-US" w:bidi="ar-SA"/>
      </w:rPr>
    </w:lvl>
    <w:lvl w:ilvl="1" w:tplc="72603B5C">
      <w:numFmt w:val="bullet"/>
      <w:lvlText w:val="•"/>
      <w:lvlJc w:val="left"/>
      <w:pPr>
        <w:ind w:left="1545" w:hanging="73"/>
      </w:pPr>
      <w:rPr>
        <w:rFonts w:hint="default"/>
        <w:lang w:val="pt-PT" w:eastAsia="en-US" w:bidi="ar-SA"/>
      </w:rPr>
    </w:lvl>
    <w:lvl w:ilvl="2" w:tplc="88C454B4">
      <w:numFmt w:val="bullet"/>
      <w:lvlText w:val="•"/>
      <w:lvlJc w:val="left"/>
      <w:pPr>
        <w:ind w:left="2531" w:hanging="73"/>
      </w:pPr>
      <w:rPr>
        <w:rFonts w:hint="default"/>
        <w:lang w:val="pt-PT" w:eastAsia="en-US" w:bidi="ar-SA"/>
      </w:rPr>
    </w:lvl>
    <w:lvl w:ilvl="3" w:tplc="EF36686E">
      <w:numFmt w:val="bullet"/>
      <w:lvlText w:val="•"/>
      <w:lvlJc w:val="left"/>
      <w:pPr>
        <w:ind w:left="3517" w:hanging="73"/>
      </w:pPr>
      <w:rPr>
        <w:rFonts w:hint="default"/>
        <w:lang w:val="pt-PT" w:eastAsia="en-US" w:bidi="ar-SA"/>
      </w:rPr>
    </w:lvl>
    <w:lvl w:ilvl="4" w:tplc="C61EF8A6">
      <w:numFmt w:val="bullet"/>
      <w:lvlText w:val="•"/>
      <w:lvlJc w:val="left"/>
      <w:pPr>
        <w:ind w:left="4503" w:hanging="73"/>
      </w:pPr>
      <w:rPr>
        <w:rFonts w:hint="default"/>
        <w:lang w:val="pt-PT" w:eastAsia="en-US" w:bidi="ar-SA"/>
      </w:rPr>
    </w:lvl>
    <w:lvl w:ilvl="5" w:tplc="8474E97C">
      <w:numFmt w:val="bullet"/>
      <w:lvlText w:val="•"/>
      <w:lvlJc w:val="left"/>
      <w:pPr>
        <w:ind w:left="5489" w:hanging="73"/>
      </w:pPr>
      <w:rPr>
        <w:rFonts w:hint="default"/>
        <w:lang w:val="pt-PT" w:eastAsia="en-US" w:bidi="ar-SA"/>
      </w:rPr>
    </w:lvl>
    <w:lvl w:ilvl="6" w:tplc="C89C9498">
      <w:numFmt w:val="bullet"/>
      <w:lvlText w:val="•"/>
      <w:lvlJc w:val="left"/>
      <w:pPr>
        <w:ind w:left="6475" w:hanging="73"/>
      </w:pPr>
      <w:rPr>
        <w:rFonts w:hint="default"/>
        <w:lang w:val="pt-PT" w:eastAsia="en-US" w:bidi="ar-SA"/>
      </w:rPr>
    </w:lvl>
    <w:lvl w:ilvl="7" w:tplc="16A6451A">
      <w:numFmt w:val="bullet"/>
      <w:lvlText w:val="•"/>
      <w:lvlJc w:val="left"/>
      <w:pPr>
        <w:ind w:left="7461" w:hanging="73"/>
      </w:pPr>
      <w:rPr>
        <w:rFonts w:hint="default"/>
        <w:lang w:val="pt-PT" w:eastAsia="en-US" w:bidi="ar-SA"/>
      </w:rPr>
    </w:lvl>
    <w:lvl w:ilvl="8" w:tplc="6B9234C2">
      <w:numFmt w:val="bullet"/>
      <w:lvlText w:val="•"/>
      <w:lvlJc w:val="left"/>
      <w:pPr>
        <w:ind w:left="8446" w:hanging="73"/>
      </w:pPr>
      <w:rPr>
        <w:rFonts w:hint="default"/>
        <w:lang w:val="pt-PT" w:eastAsia="en-US" w:bidi="ar-SA"/>
      </w:rPr>
    </w:lvl>
  </w:abstractNum>
  <w:abstractNum w:abstractNumId="17">
    <w:nsid w:val="196E56D5"/>
    <w:multiLevelType w:val="hybridMultilevel"/>
    <w:tmpl w:val="DE0AE894"/>
    <w:lvl w:ilvl="0" w:tplc="FBD60282">
      <w:start w:val="1"/>
      <w:numFmt w:val="upperRoman"/>
      <w:lvlText w:val="%1."/>
      <w:lvlJc w:val="left"/>
      <w:pPr>
        <w:ind w:left="665" w:hanging="106"/>
      </w:pPr>
      <w:rPr>
        <w:rFonts w:ascii="Trebuchet MS" w:eastAsia="Trebuchet MS" w:hAnsi="Trebuchet MS" w:cs="Trebuchet MS" w:hint="default"/>
        <w:color w:val="58595B"/>
        <w:w w:val="69"/>
        <w:sz w:val="16"/>
        <w:szCs w:val="16"/>
        <w:lang w:val="pt-PT" w:eastAsia="en-US" w:bidi="ar-SA"/>
      </w:rPr>
    </w:lvl>
    <w:lvl w:ilvl="1" w:tplc="B2EA6E7E">
      <w:numFmt w:val="bullet"/>
      <w:lvlText w:val="•"/>
      <w:lvlJc w:val="left"/>
      <w:pPr>
        <w:ind w:left="1635" w:hanging="106"/>
      </w:pPr>
      <w:rPr>
        <w:rFonts w:hint="default"/>
        <w:lang w:val="pt-PT" w:eastAsia="en-US" w:bidi="ar-SA"/>
      </w:rPr>
    </w:lvl>
    <w:lvl w:ilvl="2" w:tplc="6D8C33F2">
      <w:numFmt w:val="bullet"/>
      <w:lvlText w:val="•"/>
      <w:lvlJc w:val="left"/>
      <w:pPr>
        <w:ind w:left="2611" w:hanging="106"/>
      </w:pPr>
      <w:rPr>
        <w:rFonts w:hint="default"/>
        <w:lang w:val="pt-PT" w:eastAsia="en-US" w:bidi="ar-SA"/>
      </w:rPr>
    </w:lvl>
    <w:lvl w:ilvl="3" w:tplc="52B8B358">
      <w:numFmt w:val="bullet"/>
      <w:lvlText w:val="•"/>
      <w:lvlJc w:val="left"/>
      <w:pPr>
        <w:ind w:left="3587" w:hanging="106"/>
      </w:pPr>
      <w:rPr>
        <w:rFonts w:hint="default"/>
        <w:lang w:val="pt-PT" w:eastAsia="en-US" w:bidi="ar-SA"/>
      </w:rPr>
    </w:lvl>
    <w:lvl w:ilvl="4" w:tplc="E3F84928">
      <w:numFmt w:val="bullet"/>
      <w:lvlText w:val="•"/>
      <w:lvlJc w:val="left"/>
      <w:pPr>
        <w:ind w:left="4563" w:hanging="106"/>
      </w:pPr>
      <w:rPr>
        <w:rFonts w:hint="default"/>
        <w:lang w:val="pt-PT" w:eastAsia="en-US" w:bidi="ar-SA"/>
      </w:rPr>
    </w:lvl>
    <w:lvl w:ilvl="5" w:tplc="06764FA8">
      <w:numFmt w:val="bullet"/>
      <w:lvlText w:val="•"/>
      <w:lvlJc w:val="left"/>
      <w:pPr>
        <w:ind w:left="5539" w:hanging="106"/>
      </w:pPr>
      <w:rPr>
        <w:rFonts w:hint="default"/>
        <w:lang w:val="pt-PT" w:eastAsia="en-US" w:bidi="ar-SA"/>
      </w:rPr>
    </w:lvl>
    <w:lvl w:ilvl="6" w:tplc="7A9AE4A0">
      <w:numFmt w:val="bullet"/>
      <w:lvlText w:val="•"/>
      <w:lvlJc w:val="left"/>
      <w:pPr>
        <w:ind w:left="6515" w:hanging="106"/>
      </w:pPr>
      <w:rPr>
        <w:rFonts w:hint="default"/>
        <w:lang w:val="pt-PT" w:eastAsia="en-US" w:bidi="ar-SA"/>
      </w:rPr>
    </w:lvl>
    <w:lvl w:ilvl="7" w:tplc="527E2386">
      <w:numFmt w:val="bullet"/>
      <w:lvlText w:val="•"/>
      <w:lvlJc w:val="left"/>
      <w:pPr>
        <w:ind w:left="7491" w:hanging="106"/>
      </w:pPr>
      <w:rPr>
        <w:rFonts w:hint="default"/>
        <w:lang w:val="pt-PT" w:eastAsia="en-US" w:bidi="ar-SA"/>
      </w:rPr>
    </w:lvl>
    <w:lvl w:ilvl="8" w:tplc="143CAA74">
      <w:numFmt w:val="bullet"/>
      <w:lvlText w:val="•"/>
      <w:lvlJc w:val="left"/>
      <w:pPr>
        <w:ind w:left="8466" w:hanging="106"/>
      </w:pPr>
      <w:rPr>
        <w:rFonts w:hint="default"/>
        <w:lang w:val="pt-PT" w:eastAsia="en-US" w:bidi="ar-SA"/>
      </w:rPr>
    </w:lvl>
  </w:abstractNum>
  <w:abstractNum w:abstractNumId="18">
    <w:nsid w:val="1BC059C7"/>
    <w:multiLevelType w:val="hybridMultilevel"/>
    <w:tmpl w:val="F948DA76"/>
    <w:lvl w:ilvl="0" w:tplc="9056B35C">
      <w:start w:val="1"/>
      <w:numFmt w:val="upperRoman"/>
      <w:lvlText w:val="%1."/>
      <w:lvlJc w:val="left"/>
      <w:pPr>
        <w:ind w:left="560" w:hanging="106"/>
      </w:pPr>
      <w:rPr>
        <w:rFonts w:ascii="Trebuchet MS" w:eastAsia="Trebuchet MS" w:hAnsi="Trebuchet MS" w:cs="Trebuchet MS" w:hint="default"/>
        <w:color w:val="58595B"/>
        <w:w w:val="69"/>
        <w:sz w:val="16"/>
        <w:szCs w:val="16"/>
        <w:lang w:val="pt-PT" w:eastAsia="en-US" w:bidi="ar-SA"/>
      </w:rPr>
    </w:lvl>
    <w:lvl w:ilvl="1" w:tplc="5BBEED64">
      <w:numFmt w:val="bullet"/>
      <w:lvlText w:val="•"/>
      <w:lvlJc w:val="left"/>
      <w:pPr>
        <w:ind w:left="1545" w:hanging="106"/>
      </w:pPr>
      <w:rPr>
        <w:rFonts w:hint="default"/>
        <w:lang w:val="pt-PT" w:eastAsia="en-US" w:bidi="ar-SA"/>
      </w:rPr>
    </w:lvl>
    <w:lvl w:ilvl="2" w:tplc="997E134C">
      <w:numFmt w:val="bullet"/>
      <w:lvlText w:val="•"/>
      <w:lvlJc w:val="left"/>
      <w:pPr>
        <w:ind w:left="2531" w:hanging="106"/>
      </w:pPr>
      <w:rPr>
        <w:rFonts w:hint="default"/>
        <w:lang w:val="pt-PT" w:eastAsia="en-US" w:bidi="ar-SA"/>
      </w:rPr>
    </w:lvl>
    <w:lvl w:ilvl="3" w:tplc="AA064886">
      <w:numFmt w:val="bullet"/>
      <w:lvlText w:val="•"/>
      <w:lvlJc w:val="left"/>
      <w:pPr>
        <w:ind w:left="3517" w:hanging="106"/>
      </w:pPr>
      <w:rPr>
        <w:rFonts w:hint="default"/>
        <w:lang w:val="pt-PT" w:eastAsia="en-US" w:bidi="ar-SA"/>
      </w:rPr>
    </w:lvl>
    <w:lvl w:ilvl="4" w:tplc="889E768E">
      <w:numFmt w:val="bullet"/>
      <w:lvlText w:val="•"/>
      <w:lvlJc w:val="left"/>
      <w:pPr>
        <w:ind w:left="4503" w:hanging="106"/>
      </w:pPr>
      <w:rPr>
        <w:rFonts w:hint="default"/>
        <w:lang w:val="pt-PT" w:eastAsia="en-US" w:bidi="ar-SA"/>
      </w:rPr>
    </w:lvl>
    <w:lvl w:ilvl="5" w:tplc="C4324C20">
      <w:numFmt w:val="bullet"/>
      <w:lvlText w:val="•"/>
      <w:lvlJc w:val="left"/>
      <w:pPr>
        <w:ind w:left="5489" w:hanging="106"/>
      </w:pPr>
      <w:rPr>
        <w:rFonts w:hint="default"/>
        <w:lang w:val="pt-PT" w:eastAsia="en-US" w:bidi="ar-SA"/>
      </w:rPr>
    </w:lvl>
    <w:lvl w:ilvl="6" w:tplc="B8BC8D7C">
      <w:numFmt w:val="bullet"/>
      <w:lvlText w:val="•"/>
      <w:lvlJc w:val="left"/>
      <w:pPr>
        <w:ind w:left="6475" w:hanging="106"/>
      </w:pPr>
      <w:rPr>
        <w:rFonts w:hint="default"/>
        <w:lang w:val="pt-PT" w:eastAsia="en-US" w:bidi="ar-SA"/>
      </w:rPr>
    </w:lvl>
    <w:lvl w:ilvl="7" w:tplc="6BF04B08">
      <w:numFmt w:val="bullet"/>
      <w:lvlText w:val="•"/>
      <w:lvlJc w:val="left"/>
      <w:pPr>
        <w:ind w:left="7461" w:hanging="106"/>
      </w:pPr>
      <w:rPr>
        <w:rFonts w:hint="default"/>
        <w:lang w:val="pt-PT" w:eastAsia="en-US" w:bidi="ar-SA"/>
      </w:rPr>
    </w:lvl>
    <w:lvl w:ilvl="8" w:tplc="CCB85D46">
      <w:numFmt w:val="bullet"/>
      <w:lvlText w:val="•"/>
      <w:lvlJc w:val="left"/>
      <w:pPr>
        <w:ind w:left="8446" w:hanging="106"/>
      </w:pPr>
      <w:rPr>
        <w:rFonts w:hint="default"/>
        <w:lang w:val="pt-PT" w:eastAsia="en-US" w:bidi="ar-SA"/>
      </w:rPr>
    </w:lvl>
  </w:abstractNum>
  <w:abstractNum w:abstractNumId="19">
    <w:nsid w:val="1DCD6C52"/>
    <w:multiLevelType w:val="hybridMultilevel"/>
    <w:tmpl w:val="85826EA4"/>
    <w:lvl w:ilvl="0" w:tplc="0952FEF8">
      <w:start w:val="9"/>
      <w:numFmt w:val="upperRoman"/>
      <w:lvlText w:val="%1."/>
      <w:lvlJc w:val="left"/>
      <w:pPr>
        <w:ind w:left="756" w:hanging="197"/>
      </w:pPr>
      <w:rPr>
        <w:rFonts w:ascii="Trebuchet MS" w:eastAsia="Trebuchet MS" w:hAnsi="Trebuchet MS" w:cs="Trebuchet MS" w:hint="default"/>
        <w:color w:val="58595B"/>
        <w:w w:val="84"/>
        <w:sz w:val="16"/>
        <w:szCs w:val="16"/>
        <w:lang w:val="pt-PT" w:eastAsia="en-US" w:bidi="ar-SA"/>
      </w:rPr>
    </w:lvl>
    <w:lvl w:ilvl="1" w:tplc="2892BC5A">
      <w:numFmt w:val="bullet"/>
      <w:lvlText w:val="•"/>
      <w:lvlJc w:val="left"/>
      <w:pPr>
        <w:ind w:left="1725" w:hanging="197"/>
      </w:pPr>
      <w:rPr>
        <w:rFonts w:hint="default"/>
        <w:lang w:val="pt-PT" w:eastAsia="en-US" w:bidi="ar-SA"/>
      </w:rPr>
    </w:lvl>
    <w:lvl w:ilvl="2" w:tplc="45705E98">
      <w:numFmt w:val="bullet"/>
      <w:lvlText w:val="•"/>
      <w:lvlJc w:val="left"/>
      <w:pPr>
        <w:ind w:left="2691" w:hanging="197"/>
      </w:pPr>
      <w:rPr>
        <w:rFonts w:hint="default"/>
        <w:lang w:val="pt-PT" w:eastAsia="en-US" w:bidi="ar-SA"/>
      </w:rPr>
    </w:lvl>
    <w:lvl w:ilvl="3" w:tplc="4ADC51E4">
      <w:numFmt w:val="bullet"/>
      <w:lvlText w:val="•"/>
      <w:lvlJc w:val="left"/>
      <w:pPr>
        <w:ind w:left="3657" w:hanging="197"/>
      </w:pPr>
      <w:rPr>
        <w:rFonts w:hint="default"/>
        <w:lang w:val="pt-PT" w:eastAsia="en-US" w:bidi="ar-SA"/>
      </w:rPr>
    </w:lvl>
    <w:lvl w:ilvl="4" w:tplc="06FE97DE">
      <w:numFmt w:val="bullet"/>
      <w:lvlText w:val="•"/>
      <w:lvlJc w:val="left"/>
      <w:pPr>
        <w:ind w:left="4623" w:hanging="197"/>
      </w:pPr>
      <w:rPr>
        <w:rFonts w:hint="default"/>
        <w:lang w:val="pt-PT" w:eastAsia="en-US" w:bidi="ar-SA"/>
      </w:rPr>
    </w:lvl>
    <w:lvl w:ilvl="5" w:tplc="90CA0BC6">
      <w:numFmt w:val="bullet"/>
      <w:lvlText w:val="•"/>
      <w:lvlJc w:val="left"/>
      <w:pPr>
        <w:ind w:left="5589" w:hanging="197"/>
      </w:pPr>
      <w:rPr>
        <w:rFonts w:hint="default"/>
        <w:lang w:val="pt-PT" w:eastAsia="en-US" w:bidi="ar-SA"/>
      </w:rPr>
    </w:lvl>
    <w:lvl w:ilvl="6" w:tplc="EFFC4466">
      <w:numFmt w:val="bullet"/>
      <w:lvlText w:val="•"/>
      <w:lvlJc w:val="left"/>
      <w:pPr>
        <w:ind w:left="6555" w:hanging="197"/>
      </w:pPr>
      <w:rPr>
        <w:rFonts w:hint="default"/>
        <w:lang w:val="pt-PT" w:eastAsia="en-US" w:bidi="ar-SA"/>
      </w:rPr>
    </w:lvl>
    <w:lvl w:ilvl="7" w:tplc="58AAF1BE">
      <w:numFmt w:val="bullet"/>
      <w:lvlText w:val="•"/>
      <w:lvlJc w:val="left"/>
      <w:pPr>
        <w:ind w:left="7521" w:hanging="197"/>
      </w:pPr>
      <w:rPr>
        <w:rFonts w:hint="default"/>
        <w:lang w:val="pt-PT" w:eastAsia="en-US" w:bidi="ar-SA"/>
      </w:rPr>
    </w:lvl>
    <w:lvl w:ilvl="8" w:tplc="97F89606">
      <w:numFmt w:val="bullet"/>
      <w:lvlText w:val="•"/>
      <w:lvlJc w:val="left"/>
      <w:pPr>
        <w:ind w:left="8486" w:hanging="197"/>
      </w:pPr>
      <w:rPr>
        <w:rFonts w:hint="default"/>
        <w:lang w:val="pt-PT" w:eastAsia="en-US" w:bidi="ar-SA"/>
      </w:rPr>
    </w:lvl>
  </w:abstractNum>
  <w:abstractNum w:abstractNumId="20">
    <w:nsid w:val="21A20659"/>
    <w:multiLevelType w:val="hybridMultilevel"/>
    <w:tmpl w:val="77E6206C"/>
    <w:lvl w:ilvl="0" w:tplc="1ACAFECA">
      <w:start w:val="1"/>
      <w:numFmt w:val="upperRoman"/>
      <w:lvlText w:val="%1."/>
      <w:lvlJc w:val="left"/>
      <w:pPr>
        <w:ind w:left="560" w:hanging="106"/>
      </w:pPr>
      <w:rPr>
        <w:rFonts w:ascii="Trebuchet MS" w:eastAsia="Trebuchet MS" w:hAnsi="Trebuchet MS" w:cs="Trebuchet MS" w:hint="default"/>
        <w:color w:val="58595B"/>
        <w:w w:val="69"/>
        <w:sz w:val="16"/>
        <w:szCs w:val="16"/>
        <w:lang w:val="pt-PT" w:eastAsia="en-US" w:bidi="ar-SA"/>
      </w:rPr>
    </w:lvl>
    <w:lvl w:ilvl="1" w:tplc="35BCE9D2">
      <w:numFmt w:val="bullet"/>
      <w:lvlText w:val="•"/>
      <w:lvlJc w:val="left"/>
      <w:pPr>
        <w:ind w:left="1545" w:hanging="106"/>
      </w:pPr>
      <w:rPr>
        <w:rFonts w:hint="default"/>
        <w:lang w:val="pt-PT" w:eastAsia="en-US" w:bidi="ar-SA"/>
      </w:rPr>
    </w:lvl>
    <w:lvl w:ilvl="2" w:tplc="E0D632A2">
      <w:numFmt w:val="bullet"/>
      <w:lvlText w:val="•"/>
      <w:lvlJc w:val="left"/>
      <w:pPr>
        <w:ind w:left="2531" w:hanging="106"/>
      </w:pPr>
      <w:rPr>
        <w:rFonts w:hint="default"/>
        <w:lang w:val="pt-PT" w:eastAsia="en-US" w:bidi="ar-SA"/>
      </w:rPr>
    </w:lvl>
    <w:lvl w:ilvl="3" w:tplc="CB16B3AA">
      <w:numFmt w:val="bullet"/>
      <w:lvlText w:val="•"/>
      <w:lvlJc w:val="left"/>
      <w:pPr>
        <w:ind w:left="3517" w:hanging="106"/>
      </w:pPr>
      <w:rPr>
        <w:rFonts w:hint="default"/>
        <w:lang w:val="pt-PT" w:eastAsia="en-US" w:bidi="ar-SA"/>
      </w:rPr>
    </w:lvl>
    <w:lvl w:ilvl="4" w:tplc="F4C60298">
      <w:numFmt w:val="bullet"/>
      <w:lvlText w:val="•"/>
      <w:lvlJc w:val="left"/>
      <w:pPr>
        <w:ind w:left="4503" w:hanging="106"/>
      </w:pPr>
      <w:rPr>
        <w:rFonts w:hint="default"/>
        <w:lang w:val="pt-PT" w:eastAsia="en-US" w:bidi="ar-SA"/>
      </w:rPr>
    </w:lvl>
    <w:lvl w:ilvl="5" w:tplc="E15884BC">
      <w:numFmt w:val="bullet"/>
      <w:lvlText w:val="•"/>
      <w:lvlJc w:val="left"/>
      <w:pPr>
        <w:ind w:left="5489" w:hanging="106"/>
      </w:pPr>
      <w:rPr>
        <w:rFonts w:hint="default"/>
        <w:lang w:val="pt-PT" w:eastAsia="en-US" w:bidi="ar-SA"/>
      </w:rPr>
    </w:lvl>
    <w:lvl w:ilvl="6" w:tplc="B920A1B4">
      <w:numFmt w:val="bullet"/>
      <w:lvlText w:val="•"/>
      <w:lvlJc w:val="left"/>
      <w:pPr>
        <w:ind w:left="6475" w:hanging="106"/>
      </w:pPr>
      <w:rPr>
        <w:rFonts w:hint="default"/>
        <w:lang w:val="pt-PT" w:eastAsia="en-US" w:bidi="ar-SA"/>
      </w:rPr>
    </w:lvl>
    <w:lvl w:ilvl="7" w:tplc="107E0934">
      <w:numFmt w:val="bullet"/>
      <w:lvlText w:val="•"/>
      <w:lvlJc w:val="left"/>
      <w:pPr>
        <w:ind w:left="7461" w:hanging="106"/>
      </w:pPr>
      <w:rPr>
        <w:rFonts w:hint="default"/>
        <w:lang w:val="pt-PT" w:eastAsia="en-US" w:bidi="ar-SA"/>
      </w:rPr>
    </w:lvl>
    <w:lvl w:ilvl="8" w:tplc="629C6A28">
      <w:numFmt w:val="bullet"/>
      <w:lvlText w:val="•"/>
      <w:lvlJc w:val="left"/>
      <w:pPr>
        <w:ind w:left="8446" w:hanging="106"/>
      </w:pPr>
      <w:rPr>
        <w:rFonts w:hint="default"/>
        <w:lang w:val="pt-PT" w:eastAsia="en-US" w:bidi="ar-SA"/>
      </w:rPr>
    </w:lvl>
  </w:abstractNum>
  <w:abstractNum w:abstractNumId="21">
    <w:nsid w:val="22140CEF"/>
    <w:multiLevelType w:val="hybridMultilevel"/>
    <w:tmpl w:val="C6F8A646"/>
    <w:lvl w:ilvl="0" w:tplc="483A5450">
      <w:start w:val="1"/>
      <w:numFmt w:val="upperRoman"/>
      <w:lvlText w:val="%1."/>
      <w:lvlJc w:val="left"/>
      <w:pPr>
        <w:ind w:left="560" w:hanging="106"/>
      </w:pPr>
      <w:rPr>
        <w:rFonts w:ascii="Trebuchet MS" w:eastAsia="Trebuchet MS" w:hAnsi="Trebuchet MS" w:cs="Trebuchet MS" w:hint="default"/>
        <w:color w:val="58595B"/>
        <w:w w:val="69"/>
        <w:sz w:val="16"/>
        <w:szCs w:val="16"/>
        <w:lang w:val="pt-PT" w:eastAsia="en-US" w:bidi="ar-SA"/>
      </w:rPr>
    </w:lvl>
    <w:lvl w:ilvl="1" w:tplc="FC4465DC">
      <w:numFmt w:val="bullet"/>
      <w:lvlText w:val="•"/>
      <w:lvlJc w:val="left"/>
      <w:pPr>
        <w:ind w:left="1545" w:hanging="106"/>
      </w:pPr>
      <w:rPr>
        <w:rFonts w:hint="default"/>
        <w:lang w:val="pt-PT" w:eastAsia="en-US" w:bidi="ar-SA"/>
      </w:rPr>
    </w:lvl>
    <w:lvl w:ilvl="2" w:tplc="16565B4C">
      <w:numFmt w:val="bullet"/>
      <w:lvlText w:val="•"/>
      <w:lvlJc w:val="left"/>
      <w:pPr>
        <w:ind w:left="2531" w:hanging="106"/>
      </w:pPr>
      <w:rPr>
        <w:rFonts w:hint="default"/>
        <w:lang w:val="pt-PT" w:eastAsia="en-US" w:bidi="ar-SA"/>
      </w:rPr>
    </w:lvl>
    <w:lvl w:ilvl="3" w:tplc="E51CDFFC">
      <w:numFmt w:val="bullet"/>
      <w:lvlText w:val="•"/>
      <w:lvlJc w:val="left"/>
      <w:pPr>
        <w:ind w:left="3517" w:hanging="106"/>
      </w:pPr>
      <w:rPr>
        <w:rFonts w:hint="default"/>
        <w:lang w:val="pt-PT" w:eastAsia="en-US" w:bidi="ar-SA"/>
      </w:rPr>
    </w:lvl>
    <w:lvl w:ilvl="4" w:tplc="8AC048AC">
      <w:numFmt w:val="bullet"/>
      <w:lvlText w:val="•"/>
      <w:lvlJc w:val="left"/>
      <w:pPr>
        <w:ind w:left="4503" w:hanging="106"/>
      </w:pPr>
      <w:rPr>
        <w:rFonts w:hint="default"/>
        <w:lang w:val="pt-PT" w:eastAsia="en-US" w:bidi="ar-SA"/>
      </w:rPr>
    </w:lvl>
    <w:lvl w:ilvl="5" w:tplc="4C8E68F6">
      <w:numFmt w:val="bullet"/>
      <w:lvlText w:val="•"/>
      <w:lvlJc w:val="left"/>
      <w:pPr>
        <w:ind w:left="5489" w:hanging="106"/>
      </w:pPr>
      <w:rPr>
        <w:rFonts w:hint="default"/>
        <w:lang w:val="pt-PT" w:eastAsia="en-US" w:bidi="ar-SA"/>
      </w:rPr>
    </w:lvl>
    <w:lvl w:ilvl="6" w:tplc="15F6F766">
      <w:numFmt w:val="bullet"/>
      <w:lvlText w:val="•"/>
      <w:lvlJc w:val="left"/>
      <w:pPr>
        <w:ind w:left="6475" w:hanging="106"/>
      </w:pPr>
      <w:rPr>
        <w:rFonts w:hint="default"/>
        <w:lang w:val="pt-PT" w:eastAsia="en-US" w:bidi="ar-SA"/>
      </w:rPr>
    </w:lvl>
    <w:lvl w:ilvl="7" w:tplc="A9CA5388">
      <w:numFmt w:val="bullet"/>
      <w:lvlText w:val="•"/>
      <w:lvlJc w:val="left"/>
      <w:pPr>
        <w:ind w:left="7461" w:hanging="106"/>
      </w:pPr>
      <w:rPr>
        <w:rFonts w:hint="default"/>
        <w:lang w:val="pt-PT" w:eastAsia="en-US" w:bidi="ar-SA"/>
      </w:rPr>
    </w:lvl>
    <w:lvl w:ilvl="8" w:tplc="03CE55E4">
      <w:numFmt w:val="bullet"/>
      <w:lvlText w:val="•"/>
      <w:lvlJc w:val="left"/>
      <w:pPr>
        <w:ind w:left="8446" w:hanging="106"/>
      </w:pPr>
      <w:rPr>
        <w:rFonts w:hint="default"/>
        <w:lang w:val="pt-PT" w:eastAsia="en-US" w:bidi="ar-SA"/>
      </w:rPr>
    </w:lvl>
  </w:abstractNum>
  <w:abstractNum w:abstractNumId="22">
    <w:nsid w:val="26926A3A"/>
    <w:multiLevelType w:val="hybridMultilevel"/>
    <w:tmpl w:val="85EE786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2E6B6FF1"/>
    <w:multiLevelType w:val="hybridMultilevel"/>
    <w:tmpl w:val="676C2676"/>
    <w:lvl w:ilvl="0" w:tplc="DBA87E26">
      <w:start w:val="3"/>
      <w:numFmt w:val="upperRoman"/>
      <w:lvlText w:val="%1"/>
      <w:lvlJc w:val="left"/>
      <w:pPr>
        <w:ind w:left="708" w:hanging="149"/>
      </w:pPr>
      <w:rPr>
        <w:rFonts w:ascii="Trebuchet MS" w:eastAsia="Trebuchet MS" w:hAnsi="Trebuchet MS" w:cs="Trebuchet MS" w:hint="default"/>
        <w:color w:val="58595B"/>
        <w:w w:val="85"/>
        <w:sz w:val="16"/>
        <w:szCs w:val="16"/>
        <w:lang w:val="pt-PT" w:eastAsia="en-US" w:bidi="ar-SA"/>
      </w:rPr>
    </w:lvl>
    <w:lvl w:ilvl="1" w:tplc="DC46150E">
      <w:numFmt w:val="bullet"/>
      <w:lvlText w:val="•"/>
      <w:lvlJc w:val="left"/>
      <w:pPr>
        <w:ind w:left="1671" w:hanging="149"/>
      </w:pPr>
      <w:rPr>
        <w:rFonts w:hint="default"/>
        <w:lang w:val="pt-PT" w:eastAsia="en-US" w:bidi="ar-SA"/>
      </w:rPr>
    </w:lvl>
    <w:lvl w:ilvl="2" w:tplc="3810050E">
      <w:numFmt w:val="bullet"/>
      <w:lvlText w:val="•"/>
      <w:lvlJc w:val="left"/>
      <w:pPr>
        <w:ind w:left="2643" w:hanging="149"/>
      </w:pPr>
      <w:rPr>
        <w:rFonts w:hint="default"/>
        <w:lang w:val="pt-PT" w:eastAsia="en-US" w:bidi="ar-SA"/>
      </w:rPr>
    </w:lvl>
    <w:lvl w:ilvl="3" w:tplc="4BF0B2DC">
      <w:numFmt w:val="bullet"/>
      <w:lvlText w:val="•"/>
      <w:lvlJc w:val="left"/>
      <w:pPr>
        <w:ind w:left="3615" w:hanging="149"/>
      </w:pPr>
      <w:rPr>
        <w:rFonts w:hint="default"/>
        <w:lang w:val="pt-PT" w:eastAsia="en-US" w:bidi="ar-SA"/>
      </w:rPr>
    </w:lvl>
    <w:lvl w:ilvl="4" w:tplc="0DD87030">
      <w:numFmt w:val="bullet"/>
      <w:lvlText w:val="•"/>
      <w:lvlJc w:val="left"/>
      <w:pPr>
        <w:ind w:left="4587" w:hanging="149"/>
      </w:pPr>
      <w:rPr>
        <w:rFonts w:hint="default"/>
        <w:lang w:val="pt-PT" w:eastAsia="en-US" w:bidi="ar-SA"/>
      </w:rPr>
    </w:lvl>
    <w:lvl w:ilvl="5" w:tplc="6A3018FA">
      <w:numFmt w:val="bullet"/>
      <w:lvlText w:val="•"/>
      <w:lvlJc w:val="left"/>
      <w:pPr>
        <w:ind w:left="5559" w:hanging="149"/>
      </w:pPr>
      <w:rPr>
        <w:rFonts w:hint="default"/>
        <w:lang w:val="pt-PT" w:eastAsia="en-US" w:bidi="ar-SA"/>
      </w:rPr>
    </w:lvl>
    <w:lvl w:ilvl="6" w:tplc="9432B614">
      <w:numFmt w:val="bullet"/>
      <w:lvlText w:val="•"/>
      <w:lvlJc w:val="left"/>
      <w:pPr>
        <w:ind w:left="6531" w:hanging="149"/>
      </w:pPr>
      <w:rPr>
        <w:rFonts w:hint="default"/>
        <w:lang w:val="pt-PT" w:eastAsia="en-US" w:bidi="ar-SA"/>
      </w:rPr>
    </w:lvl>
    <w:lvl w:ilvl="7" w:tplc="BAE6AF92">
      <w:numFmt w:val="bullet"/>
      <w:lvlText w:val="•"/>
      <w:lvlJc w:val="left"/>
      <w:pPr>
        <w:ind w:left="7503" w:hanging="149"/>
      </w:pPr>
      <w:rPr>
        <w:rFonts w:hint="default"/>
        <w:lang w:val="pt-PT" w:eastAsia="en-US" w:bidi="ar-SA"/>
      </w:rPr>
    </w:lvl>
    <w:lvl w:ilvl="8" w:tplc="FD02FAF4">
      <w:numFmt w:val="bullet"/>
      <w:lvlText w:val="•"/>
      <w:lvlJc w:val="left"/>
      <w:pPr>
        <w:ind w:left="8474" w:hanging="149"/>
      </w:pPr>
      <w:rPr>
        <w:rFonts w:hint="default"/>
        <w:lang w:val="pt-PT" w:eastAsia="en-US" w:bidi="ar-SA"/>
      </w:rPr>
    </w:lvl>
  </w:abstractNum>
  <w:abstractNum w:abstractNumId="24">
    <w:nsid w:val="305F6ED9"/>
    <w:multiLevelType w:val="hybridMultilevel"/>
    <w:tmpl w:val="88583CF2"/>
    <w:lvl w:ilvl="0" w:tplc="8ED4C2EE">
      <w:start w:val="1"/>
      <w:numFmt w:val="upperRoman"/>
      <w:lvlText w:val="%1."/>
      <w:lvlJc w:val="left"/>
      <w:pPr>
        <w:ind w:left="560" w:hanging="106"/>
      </w:pPr>
      <w:rPr>
        <w:rFonts w:ascii="Trebuchet MS" w:eastAsia="Trebuchet MS" w:hAnsi="Trebuchet MS" w:cs="Trebuchet MS" w:hint="default"/>
        <w:color w:val="58595B"/>
        <w:w w:val="69"/>
        <w:sz w:val="16"/>
        <w:szCs w:val="16"/>
        <w:lang w:val="pt-PT" w:eastAsia="en-US" w:bidi="ar-SA"/>
      </w:rPr>
    </w:lvl>
    <w:lvl w:ilvl="1" w:tplc="9B1281B6">
      <w:numFmt w:val="bullet"/>
      <w:lvlText w:val="•"/>
      <w:lvlJc w:val="left"/>
      <w:pPr>
        <w:ind w:left="1545" w:hanging="106"/>
      </w:pPr>
      <w:rPr>
        <w:rFonts w:hint="default"/>
        <w:lang w:val="pt-PT" w:eastAsia="en-US" w:bidi="ar-SA"/>
      </w:rPr>
    </w:lvl>
    <w:lvl w:ilvl="2" w:tplc="94EC867E">
      <w:numFmt w:val="bullet"/>
      <w:lvlText w:val="•"/>
      <w:lvlJc w:val="left"/>
      <w:pPr>
        <w:ind w:left="2531" w:hanging="106"/>
      </w:pPr>
      <w:rPr>
        <w:rFonts w:hint="default"/>
        <w:lang w:val="pt-PT" w:eastAsia="en-US" w:bidi="ar-SA"/>
      </w:rPr>
    </w:lvl>
    <w:lvl w:ilvl="3" w:tplc="F65CB410">
      <w:numFmt w:val="bullet"/>
      <w:lvlText w:val="•"/>
      <w:lvlJc w:val="left"/>
      <w:pPr>
        <w:ind w:left="3517" w:hanging="106"/>
      </w:pPr>
      <w:rPr>
        <w:rFonts w:hint="default"/>
        <w:lang w:val="pt-PT" w:eastAsia="en-US" w:bidi="ar-SA"/>
      </w:rPr>
    </w:lvl>
    <w:lvl w:ilvl="4" w:tplc="4DB6C2EC">
      <w:numFmt w:val="bullet"/>
      <w:lvlText w:val="•"/>
      <w:lvlJc w:val="left"/>
      <w:pPr>
        <w:ind w:left="4503" w:hanging="106"/>
      </w:pPr>
      <w:rPr>
        <w:rFonts w:hint="default"/>
        <w:lang w:val="pt-PT" w:eastAsia="en-US" w:bidi="ar-SA"/>
      </w:rPr>
    </w:lvl>
    <w:lvl w:ilvl="5" w:tplc="53262FD4">
      <w:numFmt w:val="bullet"/>
      <w:lvlText w:val="•"/>
      <w:lvlJc w:val="left"/>
      <w:pPr>
        <w:ind w:left="5489" w:hanging="106"/>
      </w:pPr>
      <w:rPr>
        <w:rFonts w:hint="default"/>
        <w:lang w:val="pt-PT" w:eastAsia="en-US" w:bidi="ar-SA"/>
      </w:rPr>
    </w:lvl>
    <w:lvl w:ilvl="6" w:tplc="61DE1860">
      <w:numFmt w:val="bullet"/>
      <w:lvlText w:val="•"/>
      <w:lvlJc w:val="left"/>
      <w:pPr>
        <w:ind w:left="6475" w:hanging="106"/>
      </w:pPr>
      <w:rPr>
        <w:rFonts w:hint="default"/>
        <w:lang w:val="pt-PT" w:eastAsia="en-US" w:bidi="ar-SA"/>
      </w:rPr>
    </w:lvl>
    <w:lvl w:ilvl="7" w:tplc="8C004F78">
      <w:numFmt w:val="bullet"/>
      <w:lvlText w:val="•"/>
      <w:lvlJc w:val="left"/>
      <w:pPr>
        <w:ind w:left="7461" w:hanging="106"/>
      </w:pPr>
      <w:rPr>
        <w:rFonts w:hint="default"/>
        <w:lang w:val="pt-PT" w:eastAsia="en-US" w:bidi="ar-SA"/>
      </w:rPr>
    </w:lvl>
    <w:lvl w:ilvl="8" w:tplc="38241334">
      <w:numFmt w:val="bullet"/>
      <w:lvlText w:val="•"/>
      <w:lvlJc w:val="left"/>
      <w:pPr>
        <w:ind w:left="8446" w:hanging="106"/>
      </w:pPr>
      <w:rPr>
        <w:rFonts w:hint="default"/>
        <w:lang w:val="pt-PT" w:eastAsia="en-US" w:bidi="ar-SA"/>
      </w:rPr>
    </w:lvl>
  </w:abstractNum>
  <w:abstractNum w:abstractNumId="25">
    <w:nsid w:val="34BC5B07"/>
    <w:multiLevelType w:val="hybridMultilevel"/>
    <w:tmpl w:val="E2509596"/>
    <w:lvl w:ilvl="0" w:tplc="1D4E7D80">
      <w:start w:val="1"/>
      <w:numFmt w:val="upperRoman"/>
      <w:lvlText w:val="%1."/>
      <w:lvlJc w:val="left"/>
      <w:pPr>
        <w:ind w:left="560" w:hanging="106"/>
      </w:pPr>
      <w:rPr>
        <w:rFonts w:ascii="Trebuchet MS" w:eastAsia="Trebuchet MS" w:hAnsi="Trebuchet MS" w:cs="Trebuchet MS" w:hint="default"/>
        <w:color w:val="58595B"/>
        <w:w w:val="69"/>
        <w:sz w:val="16"/>
        <w:szCs w:val="16"/>
        <w:lang w:val="pt-PT" w:eastAsia="en-US" w:bidi="ar-SA"/>
      </w:rPr>
    </w:lvl>
    <w:lvl w:ilvl="1" w:tplc="3AFC4414">
      <w:numFmt w:val="bullet"/>
      <w:lvlText w:val="•"/>
      <w:lvlJc w:val="left"/>
      <w:pPr>
        <w:ind w:left="1545" w:hanging="106"/>
      </w:pPr>
      <w:rPr>
        <w:rFonts w:hint="default"/>
        <w:lang w:val="pt-PT" w:eastAsia="en-US" w:bidi="ar-SA"/>
      </w:rPr>
    </w:lvl>
    <w:lvl w:ilvl="2" w:tplc="441EA8D6">
      <w:numFmt w:val="bullet"/>
      <w:lvlText w:val="•"/>
      <w:lvlJc w:val="left"/>
      <w:pPr>
        <w:ind w:left="2531" w:hanging="106"/>
      </w:pPr>
      <w:rPr>
        <w:rFonts w:hint="default"/>
        <w:lang w:val="pt-PT" w:eastAsia="en-US" w:bidi="ar-SA"/>
      </w:rPr>
    </w:lvl>
    <w:lvl w:ilvl="3" w:tplc="B0E6F976">
      <w:numFmt w:val="bullet"/>
      <w:lvlText w:val="•"/>
      <w:lvlJc w:val="left"/>
      <w:pPr>
        <w:ind w:left="3517" w:hanging="106"/>
      </w:pPr>
      <w:rPr>
        <w:rFonts w:hint="default"/>
        <w:lang w:val="pt-PT" w:eastAsia="en-US" w:bidi="ar-SA"/>
      </w:rPr>
    </w:lvl>
    <w:lvl w:ilvl="4" w:tplc="CDA26656">
      <w:numFmt w:val="bullet"/>
      <w:lvlText w:val="•"/>
      <w:lvlJc w:val="left"/>
      <w:pPr>
        <w:ind w:left="4503" w:hanging="106"/>
      </w:pPr>
      <w:rPr>
        <w:rFonts w:hint="default"/>
        <w:lang w:val="pt-PT" w:eastAsia="en-US" w:bidi="ar-SA"/>
      </w:rPr>
    </w:lvl>
    <w:lvl w:ilvl="5" w:tplc="4BBCCF8A">
      <w:numFmt w:val="bullet"/>
      <w:lvlText w:val="•"/>
      <w:lvlJc w:val="left"/>
      <w:pPr>
        <w:ind w:left="5489" w:hanging="106"/>
      </w:pPr>
      <w:rPr>
        <w:rFonts w:hint="default"/>
        <w:lang w:val="pt-PT" w:eastAsia="en-US" w:bidi="ar-SA"/>
      </w:rPr>
    </w:lvl>
    <w:lvl w:ilvl="6" w:tplc="9E883E04">
      <w:numFmt w:val="bullet"/>
      <w:lvlText w:val="•"/>
      <w:lvlJc w:val="left"/>
      <w:pPr>
        <w:ind w:left="6475" w:hanging="106"/>
      </w:pPr>
      <w:rPr>
        <w:rFonts w:hint="default"/>
        <w:lang w:val="pt-PT" w:eastAsia="en-US" w:bidi="ar-SA"/>
      </w:rPr>
    </w:lvl>
    <w:lvl w:ilvl="7" w:tplc="A240FB4A">
      <w:numFmt w:val="bullet"/>
      <w:lvlText w:val="•"/>
      <w:lvlJc w:val="left"/>
      <w:pPr>
        <w:ind w:left="7461" w:hanging="106"/>
      </w:pPr>
      <w:rPr>
        <w:rFonts w:hint="default"/>
        <w:lang w:val="pt-PT" w:eastAsia="en-US" w:bidi="ar-SA"/>
      </w:rPr>
    </w:lvl>
    <w:lvl w:ilvl="8" w:tplc="C8F86AF4">
      <w:numFmt w:val="bullet"/>
      <w:lvlText w:val="•"/>
      <w:lvlJc w:val="left"/>
      <w:pPr>
        <w:ind w:left="8446" w:hanging="106"/>
      </w:pPr>
      <w:rPr>
        <w:rFonts w:hint="default"/>
        <w:lang w:val="pt-PT" w:eastAsia="en-US" w:bidi="ar-SA"/>
      </w:rPr>
    </w:lvl>
  </w:abstractNum>
  <w:abstractNum w:abstractNumId="26">
    <w:nsid w:val="37E912BF"/>
    <w:multiLevelType w:val="hybridMultilevel"/>
    <w:tmpl w:val="D2885EAA"/>
    <w:lvl w:ilvl="0" w:tplc="34E0C0FC">
      <w:start w:val="1"/>
      <w:numFmt w:val="upperRoman"/>
      <w:lvlText w:val="%1."/>
      <w:lvlJc w:val="left"/>
      <w:pPr>
        <w:ind w:left="560" w:hanging="106"/>
      </w:pPr>
      <w:rPr>
        <w:rFonts w:ascii="Trebuchet MS" w:eastAsia="Trebuchet MS" w:hAnsi="Trebuchet MS" w:cs="Trebuchet MS" w:hint="default"/>
        <w:color w:val="58595B"/>
        <w:w w:val="69"/>
        <w:sz w:val="16"/>
        <w:szCs w:val="16"/>
        <w:lang w:val="pt-PT" w:eastAsia="en-US" w:bidi="ar-SA"/>
      </w:rPr>
    </w:lvl>
    <w:lvl w:ilvl="1" w:tplc="28CEBF3E">
      <w:numFmt w:val="bullet"/>
      <w:lvlText w:val="•"/>
      <w:lvlJc w:val="left"/>
      <w:pPr>
        <w:ind w:left="1545" w:hanging="106"/>
      </w:pPr>
      <w:rPr>
        <w:rFonts w:hint="default"/>
        <w:lang w:val="pt-PT" w:eastAsia="en-US" w:bidi="ar-SA"/>
      </w:rPr>
    </w:lvl>
    <w:lvl w:ilvl="2" w:tplc="30B4DB98">
      <w:numFmt w:val="bullet"/>
      <w:lvlText w:val="•"/>
      <w:lvlJc w:val="left"/>
      <w:pPr>
        <w:ind w:left="2531" w:hanging="106"/>
      </w:pPr>
      <w:rPr>
        <w:rFonts w:hint="default"/>
        <w:lang w:val="pt-PT" w:eastAsia="en-US" w:bidi="ar-SA"/>
      </w:rPr>
    </w:lvl>
    <w:lvl w:ilvl="3" w:tplc="D66C8BF6">
      <w:numFmt w:val="bullet"/>
      <w:lvlText w:val="•"/>
      <w:lvlJc w:val="left"/>
      <w:pPr>
        <w:ind w:left="3517" w:hanging="106"/>
      </w:pPr>
      <w:rPr>
        <w:rFonts w:hint="default"/>
        <w:lang w:val="pt-PT" w:eastAsia="en-US" w:bidi="ar-SA"/>
      </w:rPr>
    </w:lvl>
    <w:lvl w:ilvl="4" w:tplc="F7AAF582">
      <w:numFmt w:val="bullet"/>
      <w:lvlText w:val="•"/>
      <w:lvlJc w:val="left"/>
      <w:pPr>
        <w:ind w:left="4503" w:hanging="106"/>
      </w:pPr>
      <w:rPr>
        <w:rFonts w:hint="default"/>
        <w:lang w:val="pt-PT" w:eastAsia="en-US" w:bidi="ar-SA"/>
      </w:rPr>
    </w:lvl>
    <w:lvl w:ilvl="5" w:tplc="0C963096">
      <w:numFmt w:val="bullet"/>
      <w:lvlText w:val="•"/>
      <w:lvlJc w:val="left"/>
      <w:pPr>
        <w:ind w:left="5489" w:hanging="106"/>
      </w:pPr>
      <w:rPr>
        <w:rFonts w:hint="default"/>
        <w:lang w:val="pt-PT" w:eastAsia="en-US" w:bidi="ar-SA"/>
      </w:rPr>
    </w:lvl>
    <w:lvl w:ilvl="6" w:tplc="3DB6E262">
      <w:numFmt w:val="bullet"/>
      <w:lvlText w:val="•"/>
      <w:lvlJc w:val="left"/>
      <w:pPr>
        <w:ind w:left="6475" w:hanging="106"/>
      </w:pPr>
      <w:rPr>
        <w:rFonts w:hint="default"/>
        <w:lang w:val="pt-PT" w:eastAsia="en-US" w:bidi="ar-SA"/>
      </w:rPr>
    </w:lvl>
    <w:lvl w:ilvl="7" w:tplc="78B42D06">
      <w:numFmt w:val="bullet"/>
      <w:lvlText w:val="•"/>
      <w:lvlJc w:val="left"/>
      <w:pPr>
        <w:ind w:left="7461" w:hanging="106"/>
      </w:pPr>
      <w:rPr>
        <w:rFonts w:hint="default"/>
        <w:lang w:val="pt-PT" w:eastAsia="en-US" w:bidi="ar-SA"/>
      </w:rPr>
    </w:lvl>
    <w:lvl w:ilvl="8" w:tplc="C11A7B72">
      <w:numFmt w:val="bullet"/>
      <w:lvlText w:val="•"/>
      <w:lvlJc w:val="left"/>
      <w:pPr>
        <w:ind w:left="8446" w:hanging="106"/>
      </w:pPr>
      <w:rPr>
        <w:rFonts w:hint="default"/>
        <w:lang w:val="pt-PT" w:eastAsia="en-US" w:bidi="ar-SA"/>
      </w:rPr>
    </w:lvl>
  </w:abstractNum>
  <w:abstractNum w:abstractNumId="27">
    <w:nsid w:val="39CF08B5"/>
    <w:multiLevelType w:val="hybridMultilevel"/>
    <w:tmpl w:val="78468038"/>
    <w:lvl w:ilvl="0" w:tplc="51E8A120">
      <w:start w:val="1"/>
      <w:numFmt w:val="upperRoman"/>
      <w:lvlText w:val="%1."/>
      <w:lvlJc w:val="left"/>
      <w:pPr>
        <w:ind w:left="665" w:hanging="106"/>
      </w:pPr>
      <w:rPr>
        <w:rFonts w:ascii="Trebuchet MS" w:eastAsia="Trebuchet MS" w:hAnsi="Trebuchet MS" w:cs="Trebuchet MS" w:hint="default"/>
        <w:color w:val="58595B"/>
        <w:w w:val="69"/>
        <w:sz w:val="16"/>
        <w:szCs w:val="16"/>
        <w:lang w:val="pt-PT" w:eastAsia="en-US" w:bidi="ar-SA"/>
      </w:rPr>
    </w:lvl>
    <w:lvl w:ilvl="1" w:tplc="F9525698">
      <w:numFmt w:val="bullet"/>
      <w:lvlText w:val="•"/>
      <w:lvlJc w:val="left"/>
      <w:pPr>
        <w:ind w:left="1635" w:hanging="106"/>
      </w:pPr>
      <w:rPr>
        <w:rFonts w:hint="default"/>
        <w:lang w:val="pt-PT" w:eastAsia="en-US" w:bidi="ar-SA"/>
      </w:rPr>
    </w:lvl>
    <w:lvl w:ilvl="2" w:tplc="85D8169C">
      <w:numFmt w:val="bullet"/>
      <w:lvlText w:val="•"/>
      <w:lvlJc w:val="left"/>
      <w:pPr>
        <w:ind w:left="2611" w:hanging="106"/>
      </w:pPr>
      <w:rPr>
        <w:rFonts w:hint="default"/>
        <w:lang w:val="pt-PT" w:eastAsia="en-US" w:bidi="ar-SA"/>
      </w:rPr>
    </w:lvl>
    <w:lvl w:ilvl="3" w:tplc="CD90ADDE">
      <w:numFmt w:val="bullet"/>
      <w:lvlText w:val="•"/>
      <w:lvlJc w:val="left"/>
      <w:pPr>
        <w:ind w:left="3587" w:hanging="106"/>
      </w:pPr>
      <w:rPr>
        <w:rFonts w:hint="default"/>
        <w:lang w:val="pt-PT" w:eastAsia="en-US" w:bidi="ar-SA"/>
      </w:rPr>
    </w:lvl>
    <w:lvl w:ilvl="4" w:tplc="B06EEE10">
      <w:numFmt w:val="bullet"/>
      <w:lvlText w:val="•"/>
      <w:lvlJc w:val="left"/>
      <w:pPr>
        <w:ind w:left="4563" w:hanging="106"/>
      </w:pPr>
      <w:rPr>
        <w:rFonts w:hint="default"/>
        <w:lang w:val="pt-PT" w:eastAsia="en-US" w:bidi="ar-SA"/>
      </w:rPr>
    </w:lvl>
    <w:lvl w:ilvl="5" w:tplc="7EE6D7AA">
      <w:numFmt w:val="bullet"/>
      <w:lvlText w:val="•"/>
      <w:lvlJc w:val="left"/>
      <w:pPr>
        <w:ind w:left="5539" w:hanging="106"/>
      </w:pPr>
      <w:rPr>
        <w:rFonts w:hint="default"/>
        <w:lang w:val="pt-PT" w:eastAsia="en-US" w:bidi="ar-SA"/>
      </w:rPr>
    </w:lvl>
    <w:lvl w:ilvl="6" w:tplc="3C4CA686">
      <w:numFmt w:val="bullet"/>
      <w:lvlText w:val="•"/>
      <w:lvlJc w:val="left"/>
      <w:pPr>
        <w:ind w:left="6515" w:hanging="106"/>
      </w:pPr>
      <w:rPr>
        <w:rFonts w:hint="default"/>
        <w:lang w:val="pt-PT" w:eastAsia="en-US" w:bidi="ar-SA"/>
      </w:rPr>
    </w:lvl>
    <w:lvl w:ilvl="7" w:tplc="11D22AA0">
      <w:numFmt w:val="bullet"/>
      <w:lvlText w:val="•"/>
      <w:lvlJc w:val="left"/>
      <w:pPr>
        <w:ind w:left="7491" w:hanging="106"/>
      </w:pPr>
      <w:rPr>
        <w:rFonts w:hint="default"/>
        <w:lang w:val="pt-PT" w:eastAsia="en-US" w:bidi="ar-SA"/>
      </w:rPr>
    </w:lvl>
    <w:lvl w:ilvl="8" w:tplc="A104ADA8">
      <w:numFmt w:val="bullet"/>
      <w:lvlText w:val="•"/>
      <w:lvlJc w:val="left"/>
      <w:pPr>
        <w:ind w:left="8466" w:hanging="106"/>
      </w:pPr>
      <w:rPr>
        <w:rFonts w:hint="default"/>
        <w:lang w:val="pt-PT" w:eastAsia="en-US" w:bidi="ar-SA"/>
      </w:rPr>
    </w:lvl>
  </w:abstractNum>
  <w:abstractNum w:abstractNumId="28">
    <w:nsid w:val="3BB00027"/>
    <w:multiLevelType w:val="hybridMultilevel"/>
    <w:tmpl w:val="EB26B6DC"/>
    <w:lvl w:ilvl="0" w:tplc="A7A27C00">
      <w:start w:val="1"/>
      <w:numFmt w:val="lowerLetter"/>
      <w:lvlText w:val="%1)"/>
      <w:lvlJc w:val="left"/>
      <w:pPr>
        <w:ind w:left="560" w:hanging="157"/>
      </w:pPr>
      <w:rPr>
        <w:rFonts w:ascii="Trebuchet MS" w:eastAsia="Trebuchet MS" w:hAnsi="Trebuchet MS" w:cs="Trebuchet MS" w:hint="default"/>
        <w:color w:val="58595B"/>
        <w:w w:val="85"/>
        <w:sz w:val="16"/>
        <w:szCs w:val="16"/>
        <w:lang w:val="pt-PT" w:eastAsia="en-US" w:bidi="ar-SA"/>
      </w:rPr>
    </w:lvl>
    <w:lvl w:ilvl="1" w:tplc="9E3C05E2">
      <w:numFmt w:val="bullet"/>
      <w:lvlText w:val="•"/>
      <w:lvlJc w:val="left"/>
      <w:pPr>
        <w:ind w:left="1545" w:hanging="157"/>
      </w:pPr>
      <w:rPr>
        <w:rFonts w:hint="default"/>
        <w:lang w:val="pt-PT" w:eastAsia="en-US" w:bidi="ar-SA"/>
      </w:rPr>
    </w:lvl>
    <w:lvl w:ilvl="2" w:tplc="2058289A">
      <w:numFmt w:val="bullet"/>
      <w:lvlText w:val="•"/>
      <w:lvlJc w:val="left"/>
      <w:pPr>
        <w:ind w:left="2531" w:hanging="157"/>
      </w:pPr>
      <w:rPr>
        <w:rFonts w:hint="default"/>
        <w:lang w:val="pt-PT" w:eastAsia="en-US" w:bidi="ar-SA"/>
      </w:rPr>
    </w:lvl>
    <w:lvl w:ilvl="3" w:tplc="22B60550">
      <w:numFmt w:val="bullet"/>
      <w:lvlText w:val="•"/>
      <w:lvlJc w:val="left"/>
      <w:pPr>
        <w:ind w:left="3517" w:hanging="157"/>
      </w:pPr>
      <w:rPr>
        <w:rFonts w:hint="default"/>
        <w:lang w:val="pt-PT" w:eastAsia="en-US" w:bidi="ar-SA"/>
      </w:rPr>
    </w:lvl>
    <w:lvl w:ilvl="4" w:tplc="06380346">
      <w:numFmt w:val="bullet"/>
      <w:lvlText w:val="•"/>
      <w:lvlJc w:val="left"/>
      <w:pPr>
        <w:ind w:left="4503" w:hanging="157"/>
      </w:pPr>
      <w:rPr>
        <w:rFonts w:hint="default"/>
        <w:lang w:val="pt-PT" w:eastAsia="en-US" w:bidi="ar-SA"/>
      </w:rPr>
    </w:lvl>
    <w:lvl w:ilvl="5" w:tplc="EF2C0B3C">
      <w:numFmt w:val="bullet"/>
      <w:lvlText w:val="•"/>
      <w:lvlJc w:val="left"/>
      <w:pPr>
        <w:ind w:left="5489" w:hanging="157"/>
      </w:pPr>
      <w:rPr>
        <w:rFonts w:hint="default"/>
        <w:lang w:val="pt-PT" w:eastAsia="en-US" w:bidi="ar-SA"/>
      </w:rPr>
    </w:lvl>
    <w:lvl w:ilvl="6" w:tplc="63040AF0">
      <w:numFmt w:val="bullet"/>
      <w:lvlText w:val="•"/>
      <w:lvlJc w:val="left"/>
      <w:pPr>
        <w:ind w:left="6475" w:hanging="157"/>
      </w:pPr>
      <w:rPr>
        <w:rFonts w:hint="default"/>
        <w:lang w:val="pt-PT" w:eastAsia="en-US" w:bidi="ar-SA"/>
      </w:rPr>
    </w:lvl>
    <w:lvl w:ilvl="7" w:tplc="DC462A48">
      <w:numFmt w:val="bullet"/>
      <w:lvlText w:val="•"/>
      <w:lvlJc w:val="left"/>
      <w:pPr>
        <w:ind w:left="7461" w:hanging="157"/>
      </w:pPr>
      <w:rPr>
        <w:rFonts w:hint="default"/>
        <w:lang w:val="pt-PT" w:eastAsia="en-US" w:bidi="ar-SA"/>
      </w:rPr>
    </w:lvl>
    <w:lvl w:ilvl="8" w:tplc="99828766">
      <w:numFmt w:val="bullet"/>
      <w:lvlText w:val="•"/>
      <w:lvlJc w:val="left"/>
      <w:pPr>
        <w:ind w:left="8446" w:hanging="157"/>
      </w:pPr>
      <w:rPr>
        <w:rFonts w:hint="default"/>
        <w:lang w:val="pt-PT" w:eastAsia="en-US" w:bidi="ar-SA"/>
      </w:rPr>
    </w:lvl>
  </w:abstractNum>
  <w:abstractNum w:abstractNumId="29">
    <w:nsid w:val="3D6C2564"/>
    <w:multiLevelType w:val="hybridMultilevel"/>
    <w:tmpl w:val="57444984"/>
    <w:lvl w:ilvl="0" w:tplc="BDE226F2">
      <w:start w:val="1"/>
      <w:numFmt w:val="upperRoman"/>
      <w:lvlText w:val="%1."/>
      <w:lvlJc w:val="left"/>
      <w:pPr>
        <w:ind w:left="666" w:hanging="106"/>
      </w:pPr>
      <w:rPr>
        <w:rFonts w:ascii="Trebuchet MS" w:eastAsia="Trebuchet MS" w:hAnsi="Trebuchet MS" w:cs="Trebuchet MS" w:hint="default"/>
        <w:color w:val="58595B"/>
        <w:w w:val="69"/>
        <w:sz w:val="16"/>
        <w:szCs w:val="16"/>
        <w:lang w:val="pt-PT" w:eastAsia="en-US" w:bidi="ar-SA"/>
      </w:rPr>
    </w:lvl>
    <w:lvl w:ilvl="1" w:tplc="9D80C176">
      <w:numFmt w:val="bullet"/>
      <w:lvlText w:val="•"/>
      <w:lvlJc w:val="left"/>
      <w:pPr>
        <w:ind w:left="1635" w:hanging="106"/>
      </w:pPr>
      <w:rPr>
        <w:rFonts w:hint="default"/>
        <w:lang w:val="pt-PT" w:eastAsia="en-US" w:bidi="ar-SA"/>
      </w:rPr>
    </w:lvl>
    <w:lvl w:ilvl="2" w:tplc="62ACEB40">
      <w:numFmt w:val="bullet"/>
      <w:lvlText w:val="•"/>
      <w:lvlJc w:val="left"/>
      <w:pPr>
        <w:ind w:left="2611" w:hanging="106"/>
      </w:pPr>
      <w:rPr>
        <w:rFonts w:hint="default"/>
        <w:lang w:val="pt-PT" w:eastAsia="en-US" w:bidi="ar-SA"/>
      </w:rPr>
    </w:lvl>
    <w:lvl w:ilvl="3" w:tplc="9C9A2DC6">
      <w:numFmt w:val="bullet"/>
      <w:lvlText w:val="•"/>
      <w:lvlJc w:val="left"/>
      <w:pPr>
        <w:ind w:left="3587" w:hanging="106"/>
      </w:pPr>
      <w:rPr>
        <w:rFonts w:hint="default"/>
        <w:lang w:val="pt-PT" w:eastAsia="en-US" w:bidi="ar-SA"/>
      </w:rPr>
    </w:lvl>
    <w:lvl w:ilvl="4" w:tplc="91FCFD7E">
      <w:numFmt w:val="bullet"/>
      <w:lvlText w:val="•"/>
      <w:lvlJc w:val="left"/>
      <w:pPr>
        <w:ind w:left="4563" w:hanging="106"/>
      </w:pPr>
      <w:rPr>
        <w:rFonts w:hint="default"/>
        <w:lang w:val="pt-PT" w:eastAsia="en-US" w:bidi="ar-SA"/>
      </w:rPr>
    </w:lvl>
    <w:lvl w:ilvl="5" w:tplc="96F483DC">
      <w:numFmt w:val="bullet"/>
      <w:lvlText w:val="•"/>
      <w:lvlJc w:val="left"/>
      <w:pPr>
        <w:ind w:left="5539" w:hanging="106"/>
      </w:pPr>
      <w:rPr>
        <w:rFonts w:hint="default"/>
        <w:lang w:val="pt-PT" w:eastAsia="en-US" w:bidi="ar-SA"/>
      </w:rPr>
    </w:lvl>
    <w:lvl w:ilvl="6" w:tplc="20EC6BCA">
      <w:numFmt w:val="bullet"/>
      <w:lvlText w:val="•"/>
      <w:lvlJc w:val="left"/>
      <w:pPr>
        <w:ind w:left="6515" w:hanging="106"/>
      </w:pPr>
      <w:rPr>
        <w:rFonts w:hint="default"/>
        <w:lang w:val="pt-PT" w:eastAsia="en-US" w:bidi="ar-SA"/>
      </w:rPr>
    </w:lvl>
    <w:lvl w:ilvl="7" w:tplc="883862C2">
      <w:numFmt w:val="bullet"/>
      <w:lvlText w:val="•"/>
      <w:lvlJc w:val="left"/>
      <w:pPr>
        <w:ind w:left="7491" w:hanging="106"/>
      </w:pPr>
      <w:rPr>
        <w:rFonts w:hint="default"/>
        <w:lang w:val="pt-PT" w:eastAsia="en-US" w:bidi="ar-SA"/>
      </w:rPr>
    </w:lvl>
    <w:lvl w:ilvl="8" w:tplc="49BAF86C">
      <w:numFmt w:val="bullet"/>
      <w:lvlText w:val="•"/>
      <w:lvlJc w:val="left"/>
      <w:pPr>
        <w:ind w:left="8466" w:hanging="106"/>
      </w:pPr>
      <w:rPr>
        <w:rFonts w:hint="default"/>
        <w:lang w:val="pt-PT" w:eastAsia="en-US" w:bidi="ar-SA"/>
      </w:rPr>
    </w:lvl>
  </w:abstractNum>
  <w:abstractNum w:abstractNumId="30">
    <w:nsid w:val="3DAA6499"/>
    <w:multiLevelType w:val="hybridMultilevel"/>
    <w:tmpl w:val="23F0072C"/>
    <w:lvl w:ilvl="0" w:tplc="8632BACA">
      <w:start w:val="1"/>
      <w:numFmt w:val="upperRoman"/>
      <w:lvlText w:val="%1."/>
      <w:lvlJc w:val="left"/>
      <w:pPr>
        <w:ind w:left="560" w:hanging="106"/>
      </w:pPr>
      <w:rPr>
        <w:rFonts w:hint="default"/>
        <w:w w:val="69"/>
        <w:lang w:val="pt-PT" w:eastAsia="en-US" w:bidi="ar-SA"/>
      </w:rPr>
    </w:lvl>
    <w:lvl w:ilvl="1" w:tplc="583EA30E">
      <w:numFmt w:val="bullet"/>
      <w:lvlText w:val="•"/>
      <w:lvlJc w:val="left"/>
      <w:pPr>
        <w:ind w:left="1545" w:hanging="106"/>
      </w:pPr>
      <w:rPr>
        <w:rFonts w:hint="default"/>
        <w:lang w:val="pt-PT" w:eastAsia="en-US" w:bidi="ar-SA"/>
      </w:rPr>
    </w:lvl>
    <w:lvl w:ilvl="2" w:tplc="01A20678">
      <w:numFmt w:val="bullet"/>
      <w:lvlText w:val="•"/>
      <w:lvlJc w:val="left"/>
      <w:pPr>
        <w:ind w:left="2531" w:hanging="106"/>
      </w:pPr>
      <w:rPr>
        <w:rFonts w:hint="default"/>
        <w:lang w:val="pt-PT" w:eastAsia="en-US" w:bidi="ar-SA"/>
      </w:rPr>
    </w:lvl>
    <w:lvl w:ilvl="3" w:tplc="A5760B72">
      <w:numFmt w:val="bullet"/>
      <w:lvlText w:val="•"/>
      <w:lvlJc w:val="left"/>
      <w:pPr>
        <w:ind w:left="3517" w:hanging="106"/>
      </w:pPr>
      <w:rPr>
        <w:rFonts w:hint="default"/>
        <w:lang w:val="pt-PT" w:eastAsia="en-US" w:bidi="ar-SA"/>
      </w:rPr>
    </w:lvl>
    <w:lvl w:ilvl="4" w:tplc="89284F0E">
      <w:numFmt w:val="bullet"/>
      <w:lvlText w:val="•"/>
      <w:lvlJc w:val="left"/>
      <w:pPr>
        <w:ind w:left="4503" w:hanging="106"/>
      </w:pPr>
      <w:rPr>
        <w:rFonts w:hint="default"/>
        <w:lang w:val="pt-PT" w:eastAsia="en-US" w:bidi="ar-SA"/>
      </w:rPr>
    </w:lvl>
    <w:lvl w:ilvl="5" w:tplc="3E78DC0E">
      <w:numFmt w:val="bullet"/>
      <w:lvlText w:val="•"/>
      <w:lvlJc w:val="left"/>
      <w:pPr>
        <w:ind w:left="5489" w:hanging="106"/>
      </w:pPr>
      <w:rPr>
        <w:rFonts w:hint="default"/>
        <w:lang w:val="pt-PT" w:eastAsia="en-US" w:bidi="ar-SA"/>
      </w:rPr>
    </w:lvl>
    <w:lvl w:ilvl="6" w:tplc="7F766B4C">
      <w:numFmt w:val="bullet"/>
      <w:lvlText w:val="•"/>
      <w:lvlJc w:val="left"/>
      <w:pPr>
        <w:ind w:left="6475" w:hanging="106"/>
      </w:pPr>
      <w:rPr>
        <w:rFonts w:hint="default"/>
        <w:lang w:val="pt-PT" w:eastAsia="en-US" w:bidi="ar-SA"/>
      </w:rPr>
    </w:lvl>
    <w:lvl w:ilvl="7" w:tplc="A170C03A">
      <w:numFmt w:val="bullet"/>
      <w:lvlText w:val="•"/>
      <w:lvlJc w:val="left"/>
      <w:pPr>
        <w:ind w:left="7461" w:hanging="106"/>
      </w:pPr>
      <w:rPr>
        <w:rFonts w:hint="default"/>
        <w:lang w:val="pt-PT" w:eastAsia="en-US" w:bidi="ar-SA"/>
      </w:rPr>
    </w:lvl>
    <w:lvl w:ilvl="8" w:tplc="20BE6E82">
      <w:numFmt w:val="bullet"/>
      <w:lvlText w:val="•"/>
      <w:lvlJc w:val="left"/>
      <w:pPr>
        <w:ind w:left="8446" w:hanging="106"/>
      </w:pPr>
      <w:rPr>
        <w:rFonts w:hint="default"/>
        <w:lang w:val="pt-PT" w:eastAsia="en-US" w:bidi="ar-SA"/>
      </w:rPr>
    </w:lvl>
  </w:abstractNum>
  <w:abstractNum w:abstractNumId="31">
    <w:nsid w:val="3E463B08"/>
    <w:multiLevelType w:val="hybridMultilevel"/>
    <w:tmpl w:val="B946363A"/>
    <w:lvl w:ilvl="0" w:tplc="9BA6AEF4">
      <w:start w:val="1"/>
      <w:numFmt w:val="upperRoman"/>
      <w:lvlText w:val="%1"/>
      <w:lvlJc w:val="left"/>
      <w:pPr>
        <w:ind w:left="560" w:hanging="73"/>
      </w:pPr>
      <w:rPr>
        <w:rFonts w:ascii="Trebuchet MS" w:eastAsia="Trebuchet MS" w:hAnsi="Trebuchet MS" w:cs="Trebuchet MS" w:hint="default"/>
        <w:color w:val="58595B"/>
        <w:w w:val="85"/>
        <w:sz w:val="16"/>
        <w:szCs w:val="16"/>
        <w:lang w:val="pt-PT" w:eastAsia="en-US" w:bidi="ar-SA"/>
      </w:rPr>
    </w:lvl>
    <w:lvl w:ilvl="1" w:tplc="5E288306">
      <w:numFmt w:val="bullet"/>
      <w:lvlText w:val="•"/>
      <w:lvlJc w:val="left"/>
      <w:pPr>
        <w:ind w:left="1545" w:hanging="73"/>
      </w:pPr>
      <w:rPr>
        <w:rFonts w:hint="default"/>
        <w:lang w:val="pt-PT" w:eastAsia="en-US" w:bidi="ar-SA"/>
      </w:rPr>
    </w:lvl>
    <w:lvl w:ilvl="2" w:tplc="016C0256">
      <w:numFmt w:val="bullet"/>
      <w:lvlText w:val="•"/>
      <w:lvlJc w:val="left"/>
      <w:pPr>
        <w:ind w:left="2531" w:hanging="73"/>
      </w:pPr>
      <w:rPr>
        <w:rFonts w:hint="default"/>
        <w:lang w:val="pt-PT" w:eastAsia="en-US" w:bidi="ar-SA"/>
      </w:rPr>
    </w:lvl>
    <w:lvl w:ilvl="3" w:tplc="E7E6DF5E">
      <w:numFmt w:val="bullet"/>
      <w:lvlText w:val="•"/>
      <w:lvlJc w:val="left"/>
      <w:pPr>
        <w:ind w:left="3517" w:hanging="73"/>
      </w:pPr>
      <w:rPr>
        <w:rFonts w:hint="default"/>
        <w:lang w:val="pt-PT" w:eastAsia="en-US" w:bidi="ar-SA"/>
      </w:rPr>
    </w:lvl>
    <w:lvl w:ilvl="4" w:tplc="AD1823CE">
      <w:numFmt w:val="bullet"/>
      <w:lvlText w:val="•"/>
      <w:lvlJc w:val="left"/>
      <w:pPr>
        <w:ind w:left="4503" w:hanging="73"/>
      </w:pPr>
      <w:rPr>
        <w:rFonts w:hint="default"/>
        <w:lang w:val="pt-PT" w:eastAsia="en-US" w:bidi="ar-SA"/>
      </w:rPr>
    </w:lvl>
    <w:lvl w:ilvl="5" w:tplc="1262A7E4">
      <w:numFmt w:val="bullet"/>
      <w:lvlText w:val="•"/>
      <w:lvlJc w:val="left"/>
      <w:pPr>
        <w:ind w:left="5489" w:hanging="73"/>
      </w:pPr>
      <w:rPr>
        <w:rFonts w:hint="default"/>
        <w:lang w:val="pt-PT" w:eastAsia="en-US" w:bidi="ar-SA"/>
      </w:rPr>
    </w:lvl>
    <w:lvl w:ilvl="6" w:tplc="52D2AB00">
      <w:numFmt w:val="bullet"/>
      <w:lvlText w:val="•"/>
      <w:lvlJc w:val="left"/>
      <w:pPr>
        <w:ind w:left="6475" w:hanging="73"/>
      </w:pPr>
      <w:rPr>
        <w:rFonts w:hint="default"/>
        <w:lang w:val="pt-PT" w:eastAsia="en-US" w:bidi="ar-SA"/>
      </w:rPr>
    </w:lvl>
    <w:lvl w:ilvl="7" w:tplc="C1DEDE34">
      <w:numFmt w:val="bullet"/>
      <w:lvlText w:val="•"/>
      <w:lvlJc w:val="left"/>
      <w:pPr>
        <w:ind w:left="7461" w:hanging="73"/>
      </w:pPr>
      <w:rPr>
        <w:rFonts w:hint="default"/>
        <w:lang w:val="pt-PT" w:eastAsia="en-US" w:bidi="ar-SA"/>
      </w:rPr>
    </w:lvl>
    <w:lvl w:ilvl="8" w:tplc="FB14C014">
      <w:numFmt w:val="bullet"/>
      <w:lvlText w:val="•"/>
      <w:lvlJc w:val="left"/>
      <w:pPr>
        <w:ind w:left="8446" w:hanging="73"/>
      </w:pPr>
      <w:rPr>
        <w:rFonts w:hint="default"/>
        <w:lang w:val="pt-PT" w:eastAsia="en-US" w:bidi="ar-SA"/>
      </w:rPr>
    </w:lvl>
  </w:abstractNum>
  <w:abstractNum w:abstractNumId="32">
    <w:nsid w:val="43380D39"/>
    <w:multiLevelType w:val="hybridMultilevel"/>
    <w:tmpl w:val="CB52A6FE"/>
    <w:lvl w:ilvl="0" w:tplc="C9184050">
      <w:start w:val="1"/>
      <w:numFmt w:val="upperRoman"/>
      <w:lvlText w:val="%1."/>
      <w:lvlJc w:val="left"/>
      <w:pPr>
        <w:ind w:left="560" w:hanging="106"/>
      </w:pPr>
      <w:rPr>
        <w:rFonts w:ascii="Trebuchet MS" w:eastAsia="Trebuchet MS" w:hAnsi="Trebuchet MS" w:cs="Trebuchet MS" w:hint="default"/>
        <w:color w:val="58595B"/>
        <w:w w:val="69"/>
        <w:sz w:val="16"/>
        <w:szCs w:val="16"/>
        <w:lang w:val="pt-PT" w:eastAsia="en-US" w:bidi="ar-SA"/>
      </w:rPr>
    </w:lvl>
    <w:lvl w:ilvl="1" w:tplc="CBD42166">
      <w:numFmt w:val="bullet"/>
      <w:lvlText w:val="•"/>
      <w:lvlJc w:val="left"/>
      <w:pPr>
        <w:ind w:left="1311" w:hanging="106"/>
      </w:pPr>
      <w:rPr>
        <w:rFonts w:hint="default"/>
        <w:lang w:val="pt-PT" w:eastAsia="en-US" w:bidi="ar-SA"/>
      </w:rPr>
    </w:lvl>
    <w:lvl w:ilvl="2" w:tplc="B3485ADA">
      <w:numFmt w:val="bullet"/>
      <w:lvlText w:val="•"/>
      <w:lvlJc w:val="left"/>
      <w:pPr>
        <w:ind w:left="2063" w:hanging="106"/>
      </w:pPr>
      <w:rPr>
        <w:rFonts w:hint="default"/>
        <w:lang w:val="pt-PT" w:eastAsia="en-US" w:bidi="ar-SA"/>
      </w:rPr>
    </w:lvl>
    <w:lvl w:ilvl="3" w:tplc="C20AA598">
      <w:numFmt w:val="bullet"/>
      <w:lvlText w:val="•"/>
      <w:lvlJc w:val="left"/>
      <w:pPr>
        <w:ind w:left="2815" w:hanging="106"/>
      </w:pPr>
      <w:rPr>
        <w:rFonts w:hint="default"/>
        <w:lang w:val="pt-PT" w:eastAsia="en-US" w:bidi="ar-SA"/>
      </w:rPr>
    </w:lvl>
    <w:lvl w:ilvl="4" w:tplc="67A49F90">
      <w:numFmt w:val="bullet"/>
      <w:lvlText w:val="•"/>
      <w:lvlJc w:val="left"/>
      <w:pPr>
        <w:ind w:left="3567" w:hanging="106"/>
      </w:pPr>
      <w:rPr>
        <w:rFonts w:hint="default"/>
        <w:lang w:val="pt-PT" w:eastAsia="en-US" w:bidi="ar-SA"/>
      </w:rPr>
    </w:lvl>
    <w:lvl w:ilvl="5" w:tplc="EB8C1862">
      <w:numFmt w:val="bullet"/>
      <w:lvlText w:val="•"/>
      <w:lvlJc w:val="left"/>
      <w:pPr>
        <w:ind w:left="4319" w:hanging="106"/>
      </w:pPr>
      <w:rPr>
        <w:rFonts w:hint="default"/>
        <w:lang w:val="pt-PT" w:eastAsia="en-US" w:bidi="ar-SA"/>
      </w:rPr>
    </w:lvl>
    <w:lvl w:ilvl="6" w:tplc="D942542E">
      <w:numFmt w:val="bullet"/>
      <w:lvlText w:val="•"/>
      <w:lvlJc w:val="left"/>
      <w:pPr>
        <w:ind w:left="5071" w:hanging="106"/>
      </w:pPr>
      <w:rPr>
        <w:rFonts w:hint="default"/>
        <w:lang w:val="pt-PT" w:eastAsia="en-US" w:bidi="ar-SA"/>
      </w:rPr>
    </w:lvl>
    <w:lvl w:ilvl="7" w:tplc="CB02BF8C">
      <w:numFmt w:val="bullet"/>
      <w:lvlText w:val="•"/>
      <w:lvlJc w:val="left"/>
      <w:pPr>
        <w:ind w:left="5823" w:hanging="106"/>
      </w:pPr>
      <w:rPr>
        <w:rFonts w:hint="default"/>
        <w:lang w:val="pt-PT" w:eastAsia="en-US" w:bidi="ar-SA"/>
      </w:rPr>
    </w:lvl>
    <w:lvl w:ilvl="8" w:tplc="D39211C8">
      <w:numFmt w:val="bullet"/>
      <w:lvlText w:val="•"/>
      <w:lvlJc w:val="left"/>
      <w:pPr>
        <w:ind w:left="6575" w:hanging="106"/>
      </w:pPr>
      <w:rPr>
        <w:rFonts w:hint="default"/>
        <w:lang w:val="pt-PT" w:eastAsia="en-US" w:bidi="ar-SA"/>
      </w:rPr>
    </w:lvl>
  </w:abstractNum>
  <w:abstractNum w:abstractNumId="33">
    <w:nsid w:val="44885E2A"/>
    <w:multiLevelType w:val="hybridMultilevel"/>
    <w:tmpl w:val="5F70D9E4"/>
    <w:lvl w:ilvl="0" w:tplc="8AF45438">
      <w:start w:val="1"/>
      <w:numFmt w:val="upperRoman"/>
      <w:lvlText w:val="%1."/>
      <w:lvlJc w:val="left"/>
      <w:pPr>
        <w:ind w:left="560" w:hanging="106"/>
      </w:pPr>
      <w:rPr>
        <w:rFonts w:ascii="Trebuchet MS" w:eastAsia="Trebuchet MS" w:hAnsi="Trebuchet MS" w:cs="Trebuchet MS" w:hint="default"/>
        <w:color w:val="58595B"/>
        <w:w w:val="69"/>
        <w:sz w:val="16"/>
        <w:szCs w:val="16"/>
        <w:lang w:val="pt-PT" w:eastAsia="en-US" w:bidi="ar-SA"/>
      </w:rPr>
    </w:lvl>
    <w:lvl w:ilvl="1" w:tplc="49A47E84">
      <w:numFmt w:val="bullet"/>
      <w:lvlText w:val="•"/>
      <w:lvlJc w:val="left"/>
      <w:pPr>
        <w:ind w:left="1545" w:hanging="106"/>
      </w:pPr>
      <w:rPr>
        <w:rFonts w:hint="default"/>
        <w:lang w:val="pt-PT" w:eastAsia="en-US" w:bidi="ar-SA"/>
      </w:rPr>
    </w:lvl>
    <w:lvl w:ilvl="2" w:tplc="F4A87A38">
      <w:numFmt w:val="bullet"/>
      <w:lvlText w:val="•"/>
      <w:lvlJc w:val="left"/>
      <w:pPr>
        <w:ind w:left="2531" w:hanging="106"/>
      </w:pPr>
      <w:rPr>
        <w:rFonts w:hint="default"/>
        <w:lang w:val="pt-PT" w:eastAsia="en-US" w:bidi="ar-SA"/>
      </w:rPr>
    </w:lvl>
    <w:lvl w:ilvl="3" w:tplc="116EEA1E">
      <w:numFmt w:val="bullet"/>
      <w:lvlText w:val="•"/>
      <w:lvlJc w:val="left"/>
      <w:pPr>
        <w:ind w:left="3517" w:hanging="106"/>
      </w:pPr>
      <w:rPr>
        <w:rFonts w:hint="default"/>
        <w:lang w:val="pt-PT" w:eastAsia="en-US" w:bidi="ar-SA"/>
      </w:rPr>
    </w:lvl>
    <w:lvl w:ilvl="4" w:tplc="03E4AF86">
      <w:numFmt w:val="bullet"/>
      <w:lvlText w:val="•"/>
      <w:lvlJc w:val="left"/>
      <w:pPr>
        <w:ind w:left="4503" w:hanging="106"/>
      </w:pPr>
      <w:rPr>
        <w:rFonts w:hint="default"/>
        <w:lang w:val="pt-PT" w:eastAsia="en-US" w:bidi="ar-SA"/>
      </w:rPr>
    </w:lvl>
    <w:lvl w:ilvl="5" w:tplc="469E908A">
      <w:numFmt w:val="bullet"/>
      <w:lvlText w:val="•"/>
      <w:lvlJc w:val="left"/>
      <w:pPr>
        <w:ind w:left="5489" w:hanging="106"/>
      </w:pPr>
      <w:rPr>
        <w:rFonts w:hint="default"/>
        <w:lang w:val="pt-PT" w:eastAsia="en-US" w:bidi="ar-SA"/>
      </w:rPr>
    </w:lvl>
    <w:lvl w:ilvl="6" w:tplc="A97C803C">
      <w:numFmt w:val="bullet"/>
      <w:lvlText w:val="•"/>
      <w:lvlJc w:val="left"/>
      <w:pPr>
        <w:ind w:left="6475" w:hanging="106"/>
      </w:pPr>
      <w:rPr>
        <w:rFonts w:hint="default"/>
        <w:lang w:val="pt-PT" w:eastAsia="en-US" w:bidi="ar-SA"/>
      </w:rPr>
    </w:lvl>
    <w:lvl w:ilvl="7" w:tplc="196E15C2">
      <w:numFmt w:val="bullet"/>
      <w:lvlText w:val="•"/>
      <w:lvlJc w:val="left"/>
      <w:pPr>
        <w:ind w:left="7461" w:hanging="106"/>
      </w:pPr>
      <w:rPr>
        <w:rFonts w:hint="default"/>
        <w:lang w:val="pt-PT" w:eastAsia="en-US" w:bidi="ar-SA"/>
      </w:rPr>
    </w:lvl>
    <w:lvl w:ilvl="8" w:tplc="27846D9C">
      <w:numFmt w:val="bullet"/>
      <w:lvlText w:val="•"/>
      <w:lvlJc w:val="left"/>
      <w:pPr>
        <w:ind w:left="8446" w:hanging="106"/>
      </w:pPr>
      <w:rPr>
        <w:rFonts w:hint="default"/>
        <w:lang w:val="pt-PT" w:eastAsia="en-US" w:bidi="ar-SA"/>
      </w:rPr>
    </w:lvl>
  </w:abstractNum>
  <w:abstractNum w:abstractNumId="34">
    <w:nsid w:val="49591A20"/>
    <w:multiLevelType w:val="hybridMultilevel"/>
    <w:tmpl w:val="E8025CAC"/>
    <w:lvl w:ilvl="0" w:tplc="A38E2A28">
      <w:start w:val="1"/>
      <w:numFmt w:val="upperRoman"/>
      <w:lvlText w:val="%1."/>
      <w:lvlJc w:val="left"/>
      <w:pPr>
        <w:ind w:left="560" w:hanging="106"/>
      </w:pPr>
      <w:rPr>
        <w:rFonts w:ascii="Trebuchet MS" w:eastAsia="Trebuchet MS" w:hAnsi="Trebuchet MS" w:cs="Trebuchet MS" w:hint="default"/>
        <w:color w:val="58595B"/>
        <w:w w:val="69"/>
        <w:sz w:val="16"/>
        <w:szCs w:val="16"/>
        <w:lang w:val="pt-PT" w:eastAsia="en-US" w:bidi="ar-SA"/>
      </w:rPr>
    </w:lvl>
    <w:lvl w:ilvl="1" w:tplc="CF708BE4">
      <w:numFmt w:val="bullet"/>
      <w:lvlText w:val="•"/>
      <w:lvlJc w:val="left"/>
      <w:pPr>
        <w:ind w:left="1545" w:hanging="106"/>
      </w:pPr>
      <w:rPr>
        <w:rFonts w:hint="default"/>
        <w:lang w:val="pt-PT" w:eastAsia="en-US" w:bidi="ar-SA"/>
      </w:rPr>
    </w:lvl>
    <w:lvl w:ilvl="2" w:tplc="2898A7C8">
      <w:numFmt w:val="bullet"/>
      <w:lvlText w:val="•"/>
      <w:lvlJc w:val="left"/>
      <w:pPr>
        <w:ind w:left="2531" w:hanging="106"/>
      </w:pPr>
      <w:rPr>
        <w:rFonts w:hint="default"/>
        <w:lang w:val="pt-PT" w:eastAsia="en-US" w:bidi="ar-SA"/>
      </w:rPr>
    </w:lvl>
    <w:lvl w:ilvl="3" w:tplc="1B5C1352">
      <w:numFmt w:val="bullet"/>
      <w:lvlText w:val="•"/>
      <w:lvlJc w:val="left"/>
      <w:pPr>
        <w:ind w:left="3517" w:hanging="106"/>
      </w:pPr>
      <w:rPr>
        <w:rFonts w:hint="default"/>
        <w:lang w:val="pt-PT" w:eastAsia="en-US" w:bidi="ar-SA"/>
      </w:rPr>
    </w:lvl>
    <w:lvl w:ilvl="4" w:tplc="710EB3FA">
      <w:numFmt w:val="bullet"/>
      <w:lvlText w:val="•"/>
      <w:lvlJc w:val="left"/>
      <w:pPr>
        <w:ind w:left="4503" w:hanging="106"/>
      </w:pPr>
      <w:rPr>
        <w:rFonts w:hint="default"/>
        <w:lang w:val="pt-PT" w:eastAsia="en-US" w:bidi="ar-SA"/>
      </w:rPr>
    </w:lvl>
    <w:lvl w:ilvl="5" w:tplc="09B23EB2">
      <w:numFmt w:val="bullet"/>
      <w:lvlText w:val="•"/>
      <w:lvlJc w:val="left"/>
      <w:pPr>
        <w:ind w:left="5489" w:hanging="106"/>
      </w:pPr>
      <w:rPr>
        <w:rFonts w:hint="default"/>
        <w:lang w:val="pt-PT" w:eastAsia="en-US" w:bidi="ar-SA"/>
      </w:rPr>
    </w:lvl>
    <w:lvl w:ilvl="6" w:tplc="C08E9B06">
      <w:numFmt w:val="bullet"/>
      <w:lvlText w:val="•"/>
      <w:lvlJc w:val="left"/>
      <w:pPr>
        <w:ind w:left="6475" w:hanging="106"/>
      </w:pPr>
      <w:rPr>
        <w:rFonts w:hint="default"/>
        <w:lang w:val="pt-PT" w:eastAsia="en-US" w:bidi="ar-SA"/>
      </w:rPr>
    </w:lvl>
    <w:lvl w:ilvl="7" w:tplc="B8484E5E">
      <w:numFmt w:val="bullet"/>
      <w:lvlText w:val="•"/>
      <w:lvlJc w:val="left"/>
      <w:pPr>
        <w:ind w:left="7461" w:hanging="106"/>
      </w:pPr>
      <w:rPr>
        <w:rFonts w:hint="default"/>
        <w:lang w:val="pt-PT" w:eastAsia="en-US" w:bidi="ar-SA"/>
      </w:rPr>
    </w:lvl>
    <w:lvl w:ilvl="8" w:tplc="DF50AA88">
      <w:numFmt w:val="bullet"/>
      <w:lvlText w:val="•"/>
      <w:lvlJc w:val="left"/>
      <w:pPr>
        <w:ind w:left="8446" w:hanging="106"/>
      </w:pPr>
      <w:rPr>
        <w:rFonts w:hint="default"/>
        <w:lang w:val="pt-PT" w:eastAsia="en-US" w:bidi="ar-SA"/>
      </w:rPr>
    </w:lvl>
  </w:abstractNum>
  <w:abstractNum w:abstractNumId="35">
    <w:nsid w:val="4CCA2678"/>
    <w:multiLevelType w:val="hybridMultilevel"/>
    <w:tmpl w:val="2AA44DD4"/>
    <w:lvl w:ilvl="0" w:tplc="1A42A908">
      <w:start w:val="1"/>
      <w:numFmt w:val="upperRoman"/>
      <w:lvlText w:val="%1."/>
      <w:lvlJc w:val="left"/>
      <w:pPr>
        <w:ind w:left="665" w:hanging="106"/>
      </w:pPr>
      <w:rPr>
        <w:rFonts w:ascii="Trebuchet MS" w:eastAsia="Trebuchet MS" w:hAnsi="Trebuchet MS" w:cs="Trebuchet MS" w:hint="default"/>
        <w:color w:val="58595B"/>
        <w:w w:val="69"/>
        <w:sz w:val="16"/>
        <w:szCs w:val="16"/>
        <w:lang w:val="pt-PT" w:eastAsia="en-US" w:bidi="ar-SA"/>
      </w:rPr>
    </w:lvl>
    <w:lvl w:ilvl="1" w:tplc="3996B48A">
      <w:numFmt w:val="bullet"/>
      <w:lvlText w:val="•"/>
      <w:lvlJc w:val="left"/>
      <w:pPr>
        <w:ind w:left="1635" w:hanging="106"/>
      </w:pPr>
      <w:rPr>
        <w:rFonts w:hint="default"/>
        <w:lang w:val="pt-PT" w:eastAsia="en-US" w:bidi="ar-SA"/>
      </w:rPr>
    </w:lvl>
    <w:lvl w:ilvl="2" w:tplc="B23404DA">
      <w:numFmt w:val="bullet"/>
      <w:lvlText w:val="•"/>
      <w:lvlJc w:val="left"/>
      <w:pPr>
        <w:ind w:left="2611" w:hanging="106"/>
      </w:pPr>
      <w:rPr>
        <w:rFonts w:hint="default"/>
        <w:lang w:val="pt-PT" w:eastAsia="en-US" w:bidi="ar-SA"/>
      </w:rPr>
    </w:lvl>
    <w:lvl w:ilvl="3" w:tplc="771E55F2">
      <w:numFmt w:val="bullet"/>
      <w:lvlText w:val="•"/>
      <w:lvlJc w:val="left"/>
      <w:pPr>
        <w:ind w:left="3587" w:hanging="106"/>
      </w:pPr>
      <w:rPr>
        <w:rFonts w:hint="default"/>
        <w:lang w:val="pt-PT" w:eastAsia="en-US" w:bidi="ar-SA"/>
      </w:rPr>
    </w:lvl>
    <w:lvl w:ilvl="4" w:tplc="8048CB2A">
      <w:numFmt w:val="bullet"/>
      <w:lvlText w:val="•"/>
      <w:lvlJc w:val="left"/>
      <w:pPr>
        <w:ind w:left="4563" w:hanging="106"/>
      </w:pPr>
      <w:rPr>
        <w:rFonts w:hint="default"/>
        <w:lang w:val="pt-PT" w:eastAsia="en-US" w:bidi="ar-SA"/>
      </w:rPr>
    </w:lvl>
    <w:lvl w:ilvl="5" w:tplc="A47A607A">
      <w:numFmt w:val="bullet"/>
      <w:lvlText w:val="•"/>
      <w:lvlJc w:val="left"/>
      <w:pPr>
        <w:ind w:left="5539" w:hanging="106"/>
      </w:pPr>
      <w:rPr>
        <w:rFonts w:hint="default"/>
        <w:lang w:val="pt-PT" w:eastAsia="en-US" w:bidi="ar-SA"/>
      </w:rPr>
    </w:lvl>
    <w:lvl w:ilvl="6" w:tplc="C62291A6">
      <w:numFmt w:val="bullet"/>
      <w:lvlText w:val="•"/>
      <w:lvlJc w:val="left"/>
      <w:pPr>
        <w:ind w:left="6515" w:hanging="106"/>
      </w:pPr>
      <w:rPr>
        <w:rFonts w:hint="default"/>
        <w:lang w:val="pt-PT" w:eastAsia="en-US" w:bidi="ar-SA"/>
      </w:rPr>
    </w:lvl>
    <w:lvl w:ilvl="7" w:tplc="0EDA3F28">
      <w:numFmt w:val="bullet"/>
      <w:lvlText w:val="•"/>
      <w:lvlJc w:val="left"/>
      <w:pPr>
        <w:ind w:left="7491" w:hanging="106"/>
      </w:pPr>
      <w:rPr>
        <w:rFonts w:hint="default"/>
        <w:lang w:val="pt-PT" w:eastAsia="en-US" w:bidi="ar-SA"/>
      </w:rPr>
    </w:lvl>
    <w:lvl w:ilvl="8" w:tplc="4C26A876">
      <w:numFmt w:val="bullet"/>
      <w:lvlText w:val="•"/>
      <w:lvlJc w:val="left"/>
      <w:pPr>
        <w:ind w:left="8466" w:hanging="106"/>
      </w:pPr>
      <w:rPr>
        <w:rFonts w:hint="default"/>
        <w:lang w:val="pt-PT" w:eastAsia="en-US" w:bidi="ar-SA"/>
      </w:rPr>
    </w:lvl>
  </w:abstractNum>
  <w:abstractNum w:abstractNumId="36">
    <w:nsid w:val="4EDA3C5E"/>
    <w:multiLevelType w:val="hybridMultilevel"/>
    <w:tmpl w:val="2652756C"/>
    <w:lvl w:ilvl="0" w:tplc="10C0FB98">
      <w:start w:val="1"/>
      <w:numFmt w:val="upperRoman"/>
      <w:lvlText w:val="%1."/>
      <w:lvlJc w:val="left"/>
      <w:pPr>
        <w:ind w:left="560" w:hanging="106"/>
      </w:pPr>
      <w:rPr>
        <w:rFonts w:ascii="Trebuchet MS" w:eastAsia="Trebuchet MS" w:hAnsi="Trebuchet MS" w:cs="Trebuchet MS" w:hint="default"/>
        <w:color w:val="58595B"/>
        <w:w w:val="69"/>
        <w:sz w:val="16"/>
        <w:szCs w:val="16"/>
        <w:lang w:val="pt-PT" w:eastAsia="en-US" w:bidi="ar-SA"/>
      </w:rPr>
    </w:lvl>
    <w:lvl w:ilvl="1" w:tplc="8B140E6A">
      <w:numFmt w:val="bullet"/>
      <w:lvlText w:val="•"/>
      <w:lvlJc w:val="left"/>
      <w:pPr>
        <w:ind w:left="1545" w:hanging="106"/>
      </w:pPr>
      <w:rPr>
        <w:rFonts w:hint="default"/>
        <w:lang w:val="pt-PT" w:eastAsia="en-US" w:bidi="ar-SA"/>
      </w:rPr>
    </w:lvl>
    <w:lvl w:ilvl="2" w:tplc="70F6270E">
      <w:numFmt w:val="bullet"/>
      <w:lvlText w:val="•"/>
      <w:lvlJc w:val="left"/>
      <w:pPr>
        <w:ind w:left="2531" w:hanging="106"/>
      </w:pPr>
      <w:rPr>
        <w:rFonts w:hint="default"/>
        <w:lang w:val="pt-PT" w:eastAsia="en-US" w:bidi="ar-SA"/>
      </w:rPr>
    </w:lvl>
    <w:lvl w:ilvl="3" w:tplc="D00E38DC">
      <w:numFmt w:val="bullet"/>
      <w:lvlText w:val="•"/>
      <w:lvlJc w:val="left"/>
      <w:pPr>
        <w:ind w:left="3517" w:hanging="106"/>
      </w:pPr>
      <w:rPr>
        <w:rFonts w:hint="default"/>
        <w:lang w:val="pt-PT" w:eastAsia="en-US" w:bidi="ar-SA"/>
      </w:rPr>
    </w:lvl>
    <w:lvl w:ilvl="4" w:tplc="B0AE93C2">
      <w:numFmt w:val="bullet"/>
      <w:lvlText w:val="•"/>
      <w:lvlJc w:val="left"/>
      <w:pPr>
        <w:ind w:left="4503" w:hanging="106"/>
      </w:pPr>
      <w:rPr>
        <w:rFonts w:hint="default"/>
        <w:lang w:val="pt-PT" w:eastAsia="en-US" w:bidi="ar-SA"/>
      </w:rPr>
    </w:lvl>
    <w:lvl w:ilvl="5" w:tplc="EA8CB47E">
      <w:numFmt w:val="bullet"/>
      <w:lvlText w:val="•"/>
      <w:lvlJc w:val="left"/>
      <w:pPr>
        <w:ind w:left="5489" w:hanging="106"/>
      </w:pPr>
      <w:rPr>
        <w:rFonts w:hint="default"/>
        <w:lang w:val="pt-PT" w:eastAsia="en-US" w:bidi="ar-SA"/>
      </w:rPr>
    </w:lvl>
    <w:lvl w:ilvl="6" w:tplc="B6463508">
      <w:numFmt w:val="bullet"/>
      <w:lvlText w:val="•"/>
      <w:lvlJc w:val="left"/>
      <w:pPr>
        <w:ind w:left="6475" w:hanging="106"/>
      </w:pPr>
      <w:rPr>
        <w:rFonts w:hint="default"/>
        <w:lang w:val="pt-PT" w:eastAsia="en-US" w:bidi="ar-SA"/>
      </w:rPr>
    </w:lvl>
    <w:lvl w:ilvl="7" w:tplc="FB48AC8A">
      <w:numFmt w:val="bullet"/>
      <w:lvlText w:val="•"/>
      <w:lvlJc w:val="left"/>
      <w:pPr>
        <w:ind w:left="7461" w:hanging="106"/>
      </w:pPr>
      <w:rPr>
        <w:rFonts w:hint="default"/>
        <w:lang w:val="pt-PT" w:eastAsia="en-US" w:bidi="ar-SA"/>
      </w:rPr>
    </w:lvl>
    <w:lvl w:ilvl="8" w:tplc="D478C0B6">
      <w:numFmt w:val="bullet"/>
      <w:lvlText w:val="•"/>
      <w:lvlJc w:val="left"/>
      <w:pPr>
        <w:ind w:left="8446" w:hanging="106"/>
      </w:pPr>
      <w:rPr>
        <w:rFonts w:hint="default"/>
        <w:lang w:val="pt-PT" w:eastAsia="en-US" w:bidi="ar-SA"/>
      </w:rPr>
    </w:lvl>
  </w:abstractNum>
  <w:abstractNum w:abstractNumId="37">
    <w:nsid w:val="4F971BCB"/>
    <w:multiLevelType w:val="hybridMultilevel"/>
    <w:tmpl w:val="FE4A29C2"/>
    <w:lvl w:ilvl="0" w:tplc="456A4D82">
      <w:start w:val="1"/>
      <w:numFmt w:val="upperRoman"/>
      <w:lvlText w:val="%1."/>
      <w:lvlJc w:val="left"/>
      <w:pPr>
        <w:ind w:left="665" w:hanging="106"/>
      </w:pPr>
      <w:rPr>
        <w:rFonts w:ascii="Trebuchet MS" w:eastAsia="Trebuchet MS" w:hAnsi="Trebuchet MS" w:cs="Trebuchet MS" w:hint="default"/>
        <w:color w:val="58595B"/>
        <w:w w:val="69"/>
        <w:sz w:val="16"/>
        <w:szCs w:val="16"/>
        <w:lang w:val="pt-PT" w:eastAsia="en-US" w:bidi="ar-SA"/>
      </w:rPr>
    </w:lvl>
    <w:lvl w:ilvl="1" w:tplc="0D90AE24">
      <w:numFmt w:val="bullet"/>
      <w:lvlText w:val="•"/>
      <w:lvlJc w:val="left"/>
      <w:pPr>
        <w:ind w:left="1635" w:hanging="106"/>
      </w:pPr>
      <w:rPr>
        <w:rFonts w:hint="default"/>
        <w:lang w:val="pt-PT" w:eastAsia="en-US" w:bidi="ar-SA"/>
      </w:rPr>
    </w:lvl>
    <w:lvl w:ilvl="2" w:tplc="359C1218">
      <w:numFmt w:val="bullet"/>
      <w:lvlText w:val="•"/>
      <w:lvlJc w:val="left"/>
      <w:pPr>
        <w:ind w:left="2611" w:hanging="106"/>
      </w:pPr>
      <w:rPr>
        <w:rFonts w:hint="default"/>
        <w:lang w:val="pt-PT" w:eastAsia="en-US" w:bidi="ar-SA"/>
      </w:rPr>
    </w:lvl>
    <w:lvl w:ilvl="3" w:tplc="893C2672">
      <w:numFmt w:val="bullet"/>
      <w:lvlText w:val="•"/>
      <w:lvlJc w:val="left"/>
      <w:pPr>
        <w:ind w:left="3587" w:hanging="106"/>
      </w:pPr>
      <w:rPr>
        <w:rFonts w:hint="default"/>
        <w:lang w:val="pt-PT" w:eastAsia="en-US" w:bidi="ar-SA"/>
      </w:rPr>
    </w:lvl>
    <w:lvl w:ilvl="4" w:tplc="34005A7E">
      <w:numFmt w:val="bullet"/>
      <w:lvlText w:val="•"/>
      <w:lvlJc w:val="left"/>
      <w:pPr>
        <w:ind w:left="4563" w:hanging="106"/>
      </w:pPr>
      <w:rPr>
        <w:rFonts w:hint="default"/>
        <w:lang w:val="pt-PT" w:eastAsia="en-US" w:bidi="ar-SA"/>
      </w:rPr>
    </w:lvl>
    <w:lvl w:ilvl="5" w:tplc="F350D28E">
      <w:numFmt w:val="bullet"/>
      <w:lvlText w:val="•"/>
      <w:lvlJc w:val="left"/>
      <w:pPr>
        <w:ind w:left="5539" w:hanging="106"/>
      </w:pPr>
      <w:rPr>
        <w:rFonts w:hint="default"/>
        <w:lang w:val="pt-PT" w:eastAsia="en-US" w:bidi="ar-SA"/>
      </w:rPr>
    </w:lvl>
    <w:lvl w:ilvl="6" w:tplc="2362C422">
      <w:numFmt w:val="bullet"/>
      <w:lvlText w:val="•"/>
      <w:lvlJc w:val="left"/>
      <w:pPr>
        <w:ind w:left="6515" w:hanging="106"/>
      </w:pPr>
      <w:rPr>
        <w:rFonts w:hint="default"/>
        <w:lang w:val="pt-PT" w:eastAsia="en-US" w:bidi="ar-SA"/>
      </w:rPr>
    </w:lvl>
    <w:lvl w:ilvl="7" w:tplc="06506E74">
      <w:numFmt w:val="bullet"/>
      <w:lvlText w:val="•"/>
      <w:lvlJc w:val="left"/>
      <w:pPr>
        <w:ind w:left="7491" w:hanging="106"/>
      </w:pPr>
      <w:rPr>
        <w:rFonts w:hint="default"/>
        <w:lang w:val="pt-PT" w:eastAsia="en-US" w:bidi="ar-SA"/>
      </w:rPr>
    </w:lvl>
    <w:lvl w:ilvl="8" w:tplc="C516533A">
      <w:numFmt w:val="bullet"/>
      <w:lvlText w:val="•"/>
      <w:lvlJc w:val="left"/>
      <w:pPr>
        <w:ind w:left="8466" w:hanging="106"/>
      </w:pPr>
      <w:rPr>
        <w:rFonts w:hint="default"/>
        <w:lang w:val="pt-PT" w:eastAsia="en-US" w:bidi="ar-SA"/>
      </w:rPr>
    </w:lvl>
  </w:abstractNum>
  <w:abstractNum w:abstractNumId="38">
    <w:nsid w:val="55B41311"/>
    <w:multiLevelType w:val="hybridMultilevel"/>
    <w:tmpl w:val="2D14D496"/>
    <w:lvl w:ilvl="0" w:tplc="F6F6D146">
      <w:start w:val="1"/>
      <w:numFmt w:val="upperRoman"/>
      <w:lvlText w:val="%1."/>
      <w:lvlJc w:val="left"/>
      <w:pPr>
        <w:ind w:left="665" w:hanging="106"/>
      </w:pPr>
      <w:rPr>
        <w:rFonts w:ascii="Trebuchet MS" w:eastAsia="Trebuchet MS" w:hAnsi="Trebuchet MS" w:cs="Trebuchet MS" w:hint="default"/>
        <w:color w:val="58595B"/>
        <w:w w:val="69"/>
        <w:sz w:val="16"/>
        <w:szCs w:val="16"/>
        <w:lang w:val="pt-PT" w:eastAsia="en-US" w:bidi="ar-SA"/>
      </w:rPr>
    </w:lvl>
    <w:lvl w:ilvl="1" w:tplc="1D60727A">
      <w:numFmt w:val="bullet"/>
      <w:lvlText w:val="•"/>
      <w:lvlJc w:val="left"/>
      <w:pPr>
        <w:ind w:left="1635" w:hanging="106"/>
      </w:pPr>
      <w:rPr>
        <w:rFonts w:hint="default"/>
        <w:lang w:val="pt-PT" w:eastAsia="en-US" w:bidi="ar-SA"/>
      </w:rPr>
    </w:lvl>
    <w:lvl w:ilvl="2" w:tplc="53929806">
      <w:numFmt w:val="bullet"/>
      <w:lvlText w:val="•"/>
      <w:lvlJc w:val="left"/>
      <w:pPr>
        <w:ind w:left="2611" w:hanging="106"/>
      </w:pPr>
      <w:rPr>
        <w:rFonts w:hint="default"/>
        <w:lang w:val="pt-PT" w:eastAsia="en-US" w:bidi="ar-SA"/>
      </w:rPr>
    </w:lvl>
    <w:lvl w:ilvl="3" w:tplc="B92A0DFE">
      <w:numFmt w:val="bullet"/>
      <w:lvlText w:val="•"/>
      <w:lvlJc w:val="left"/>
      <w:pPr>
        <w:ind w:left="3587" w:hanging="106"/>
      </w:pPr>
      <w:rPr>
        <w:rFonts w:hint="default"/>
        <w:lang w:val="pt-PT" w:eastAsia="en-US" w:bidi="ar-SA"/>
      </w:rPr>
    </w:lvl>
    <w:lvl w:ilvl="4" w:tplc="1B4C984A">
      <w:numFmt w:val="bullet"/>
      <w:lvlText w:val="•"/>
      <w:lvlJc w:val="left"/>
      <w:pPr>
        <w:ind w:left="4563" w:hanging="106"/>
      </w:pPr>
      <w:rPr>
        <w:rFonts w:hint="default"/>
        <w:lang w:val="pt-PT" w:eastAsia="en-US" w:bidi="ar-SA"/>
      </w:rPr>
    </w:lvl>
    <w:lvl w:ilvl="5" w:tplc="D83C0FE8">
      <w:numFmt w:val="bullet"/>
      <w:lvlText w:val="•"/>
      <w:lvlJc w:val="left"/>
      <w:pPr>
        <w:ind w:left="5539" w:hanging="106"/>
      </w:pPr>
      <w:rPr>
        <w:rFonts w:hint="default"/>
        <w:lang w:val="pt-PT" w:eastAsia="en-US" w:bidi="ar-SA"/>
      </w:rPr>
    </w:lvl>
    <w:lvl w:ilvl="6" w:tplc="796ECD84">
      <w:numFmt w:val="bullet"/>
      <w:lvlText w:val="•"/>
      <w:lvlJc w:val="left"/>
      <w:pPr>
        <w:ind w:left="6515" w:hanging="106"/>
      </w:pPr>
      <w:rPr>
        <w:rFonts w:hint="default"/>
        <w:lang w:val="pt-PT" w:eastAsia="en-US" w:bidi="ar-SA"/>
      </w:rPr>
    </w:lvl>
    <w:lvl w:ilvl="7" w:tplc="FE4C4702">
      <w:numFmt w:val="bullet"/>
      <w:lvlText w:val="•"/>
      <w:lvlJc w:val="left"/>
      <w:pPr>
        <w:ind w:left="7491" w:hanging="106"/>
      </w:pPr>
      <w:rPr>
        <w:rFonts w:hint="default"/>
        <w:lang w:val="pt-PT" w:eastAsia="en-US" w:bidi="ar-SA"/>
      </w:rPr>
    </w:lvl>
    <w:lvl w:ilvl="8" w:tplc="8DD22F5E">
      <w:numFmt w:val="bullet"/>
      <w:lvlText w:val="•"/>
      <w:lvlJc w:val="left"/>
      <w:pPr>
        <w:ind w:left="8466" w:hanging="106"/>
      </w:pPr>
      <w:rPr>
        <w:rFonts w:hint="default"/>
        <w:lang w:val="pt-PT" w:eastAsia="en-US" w:bidi="ar-SA"/>
      </w:rPr>
    </w:lvl>
  </w:abstractNum>
  <w:abstractNum w:abstractNumId="39">
    <w:nsid w:val="5995703E"/>
    <w:multiLevelType w:val="hybridMultilevel"/>
    <w:tmpl w:val="8A600AA0"/>
    <w:lvl w:ilvl="0" w:tplc="1862B1D4">
      <w:start w:val="1"/>
      <w:numFmt w:val="upperRoman"/>
      <w:lvlText w:val="%1."/>
      <w:lvlJc w:val="left"/>
      <w:pPr>
        <w:ind w:left="665" w:hanging="106"/>
      </w:pPr>
      <w:rPr>
        <w:rFonts w:ascii="Trebuchet MS" w:eastAsia="Trebuchet MS" w:hAnsi="Trebuchet MS" w:cs="Trebuchet MS" w:hint="default"/>
        <w:color w:val="58595B"/>
        <w:w w:val="69"/>
        <w:sz w:val="16"/>
        <w:szCs w:val="16"/>
        <w:lang w:val="pt-PT" w:eastAsia="en-US" w:bidi="ar-SA"/>
      </w:rPr>
    </w:lvl>
    <w:lvl w:ilvl="1" w:tplc="9C48FD3A">
      <w:numFmt w:val="bullet"/>
      <w:lvlText w:val="•"/>
      <w:lvlJc w:val="left"/>
      <w:pPr>
        <w:ind w:left="1635" w:hanging="106"/>
      </w:pPr>
      <w:rPr>
        <w:rFonts w:hint="default"/>
        <w:lang w:val="pt-PT" w:eastAsia="en-US" w:bidi="ar-SA"/>
      </w:rPr>
    </w:lvl>
    <w:lvl w:ilvl="2" w:tplc="57DE4362">
      <w:numFmt w:val="bullet"/>
      <w:lvlText w:val="•"/>
      <w:lvlJc w:val="left"/>
      <w:pPr>
        <w:ind w:left="2611" w:hanging="106"/>
      </w:pPr>
      <w:rPr>
        <w:rFonts w:hint="default"/>
        <w:lang w:val="pt-PT" w:eastAsia="en-US" w:bidi="ar-SA"/>
      </w:rPr>
    </w:lvl>
    <w:lvl w:ilvl="3" w:tplc="6E762438">
      <w:numFmt w:val="bullet"/>
      <w:lvlText w:val="•"/>
      <w:lvlJc w:val="left"/>
      <w:pPr>
        <w:ind w:left="3587" w:hanging="106"/>
      </w:pPr>
      <w:rPr>
        <w:rFonts w:hint="default"/>
        <w:lang w:val="pt-PT" w:eastAsia="en-US" w:bidi="ar-SA"/>
      </w:rPr>
    </w:lvl>
    <w:lvl w:ilvl="4" w:tplc="E620EA1A">
      <w:numFmt w:val="bullet"/>
      <w:lvlText w:val="•"/>
      <w:lvlJc w:val="left"/>
      <w:pPr>
        <w:ind w:left="4563" w:hanging="106"/>
      </w:pPr>
      <w:rPr>
        <w:rFonts w:hint="default"/>
        <w:lang w:val="pt-PT" w:eastAsia="en-US" w:bidi="ar-SA"/>
      </w:rPr>
    </w:lvl>
    <w:lvl w:ilvl="5" w:tplc="A6929C22">
      <w:numFmt w:val="bullet"/>
      <w:lvlText w:val="•"/>
      <w:lvlJc w:val="left"/>
      <w:pPr>
        <w:ind w:left="5539" w:hanging="106"/>
      </w:pPr>
      <w:rPr>
        <w:rFonts w:hint="default"/>
        <w:lang w:val="pt-PT" w:eastAsia="en-US" w:bidi="ar-SA"/>
      </w:rPr>
    </w:lvl>
    <w:lvl w:ilvl="6" w:tplc="523AF2EE">
      <w:numFmt w:val="bullet"/>
      <w:lvlText w:val="•"/>
      <w:lvlJc w:val="left"/>
      <w:pPr>
        <w:ind w:left="6515" w:hanging="106"/>
      </w:pPr>
      <w:rPr>
        <w:rFonts w:hint="default"/>
        <w:lang w:val="pt-PT" w:eastAsia="en-US" w:bidi="ar-SA"/>
      </w:rPr>
    </w:lvl>
    <w:lvl w:ilvl="7" w:tplc="4D10F2DA">
      <w:numFmt w:val="bullet"/>
      <w:lvlText w:val="•"/>
      <w:lvlJc w:val="left"/>
      <w:pPr>
        <w:ind w:left="7491" w:hanging="106"/>
      </w:pPr>
      <w:rPr>
        <w:rFonts w:hint="default"/>
        <w:lang w:val="pt-PT" w:eastAsia="en-US" w:bidi="ar-SA"/>
      </w:rPr>
    </w:lvl>
    <w:lvl w:ilvl="8" w:tplc="32C65268">
      <w:numFmt w:val="bullet"/>
      <w:lvlText w:val="•"/>
      <w:lvlJc w:val="left"/>
      <w:pPr>
        <w:ind w:left="8466" w:hanging="106"/>
      </w:pPr>
      <w:rPr>
        <w:rFonts w:hint="default"/>
        <w:lang w:val="pt-PT" w:eastAsia="en-US" w:bidi="ar-SA"/>
      </w:rPr>
    </w:lvl>
  </w:abstractNum>
  <w:abstractNum w:abstractNumId="40">
    <w:nsid w:val="5DA96C1B"/>
    <w:multiLevelType w:val="hybridMultilevel"/>
    <w:tmpl w:val="0DF833A2"/>
    <w:lvl w:ilvl="0" w:tplc="5B541F10">
      <w:start w:val="1"/>
      <w:numFmt w:val="upperRoman"/>
      <w:lvlText w:val="%1."/>
      <w:lvlJc w:val="left"/>
      <w:pPr>
        <w:ind w:left="665" w:hanging="106"/>
      </w:pPr>
      <w:rPr>
        <w:rFonts w:ascii="Trebuchet MS" w:eastAsia="Trebuchet MS" w:hAnsi="Trebuchet MS" w:cs="Trebuchet MS" w:hint="default"/>
        <w:color w:val="58595B"/>
        <w:w w:val="69"/>
        <w:sz w:val="16"/>
        <w:szCs w:val="16"/>
        <w:lang w:val="pt-PT" w:eastAsia="en-US" w:bidi="ar-SA"/>
      </w:rPr>
    </w:lvl>
    <w:lvl w:ilvl="1" w:tplc="ED68596E">
      <w:numFmt w:val="bullet"/>
      <w:lvlText w:val="•"/>
      <w:lvlJc w:val="left"/>
      <w:pPr>
        <w:ind w:left="1635" w:hanging="106"/>
      </w:pPr>
      <w:rPr>
        <w:rFonts w:hint="default"/>
        <w:lang w:val="pt-PT" w:eastAsia="en-US" w:bidi="ar-SA"/>
      </w:rPr>
    </w:lvl>
    <w:lvl w:ilvl="2" w:tplc="3886D0FC">
      <w:numFmt w:val="bullet"/>
      <w:lvlText w:val="•"/>
      <w:lvlJc w:val="left"/>
      <w:pPr>
        <w:ind w:left="2611" w:hanging="106"/>
      </w:pPr>
      <w:rPr>
        <w:rFonts w:hint="default"/>
        <w:lang w:val="pt-PT" w:eastAsia="en-US" w:bidi="ar-SA"/>
      </w:rPr>
    </w:lvl>
    <w:lvl w:ilvl="3" w:tplc="ED267128">
      <w:numFmt w:val="bullet"/>
      <w:lvlText w:val="•"/>
      <w:lvlJc w:val="left"/>
      <w:pPr>
        <w:ind w:left="3587" w:hanging="106"/>
      </w:pPr>
      <w:rPr>
        <w:rFonts w:hint="default"/>
        <w:lang w:val="pt-PT" w:eastAsia="en-US" w:bidi="ar-SA"/>
      </w:rPr>
    </w:lvl>
    <w:lvl w:ilvl="4" w:tplc="6CB26538">
      <w:numFmt w:val="bullet"/>
      <w:lvlText w:val="•"/>
      <w:lvlJc w:val="left"/>
      <w:pPr>
        <w:ind w:left="4563" w:hanging="106"/>
      </w:pPr>
      <w:rPr>
        <w:rFonts w:hint="default"/>
        <w:lang w:val="pt-PT" w:eastAsia="en-US" w:bidi="ar-SA"/>
      </w:rPr>
    </w:lvl>
    <w:lvl w:ilvl="5" w:tplc="8C040C2E">
      <w:numFmt w:val="bullet"/>
      <w:lvlText w:val="•"/>
      <w:lvlJc w:val="left"/>
      <w:pPr>
        <w:ind w:left="5539" w:hanging="106"/>
      </w:pPr>
      <w:rPr>
        <w:rFonts w:hint="default"/>
        <w:lang w:val="pt-PT" w:eastAsia="en-US" w:bidi="ar-SA"/>
      </w:rPr>
    </w:lvl>
    <w:lvl w:ilvl="6" w:tplc="90BCEF5A">
      <w:numFmt w:val="bullet"/>
      <w:lvlText w:val="•"/>
      <w:lvlJc w:val="left"/>
      <w:pPr>
        <w:ind w:left="6515" w:hanging="106"/>
      </w:pPr>
      <w:rPr>
        <w:rFonts w:hint="default"/>
        <w:lang w:val="pt-PT" w:eastAsia="en-US" w:bidi="ar-SA"/>
      </w:rPr>
    </w:lvl>
    <w:lvl w:ilvl="7" w:tplc="F05CAC32">
      <w:numFmt w:val="bullet"/>
      <w:lvlText w:val="•"/>
      <w:lvlJc w:val="left"/>
      <w:pPr>
        <w:ind w:left="7491" w:hanging="106"/>
      </w:pPr>
      <w:rPr>
        <w:rFonts w:hint="default"/>
        <w:lang w:val="pt-PT" w:eastAsia="en-US" w:bidi="ar-SA"/>
      </w:rPr>
    </w:lvl>
    <w:lvl w:ilvl="8" w:tplc="7BA2644C">
      <w:numFmt w:val="bullet"/>
      <w:lvlText w:val="•"/>
      <w:lvlJc w:val="left"/>
      <w:pPr>
        <w:ind w:left="8466" w:hanging="106"/>
      </w:pPr>
      <w:rPr>
        <w:rFonts w:hint="default"/>
        <w:lang w:val="pt-PT" w:eastAsia="en-US" w:bidi="ar-SA"/>
      </w:rPr>
    </w:lvl>
  </w:abstractNum>
  <w:abstractNum w:abstractNumId="41">
    <w:nsid w:val="5E757578"/>
    <w:multiLevelType w:val="hybridMultilevel"/>
    <w:tmpl w:val="83942728"/>
    <w:lvl w:ilvl="0" w:tplc="AAB451E4">
      <w:start w:val="1"/>
      <w:numFmt w:val="upperRoman"/>
      <w:lvlText w:val="%1."/>
      <w:lvlJc w:val="left"/>
      <w:pPr>
        <w:ind w:left="560" w:hanging="106"/>
      </w:pPr>
      <w:rPr>
        <w:rFonts w:ascii="Trebuchet MS" w:eastAsia="Trebuchet MS" w:hAnsi="Trebuchet MS" w:cs="Trebuchet MS" w:hint="default"/>
        <w:color w:val="58595B"/>
        <w:w w:val="69"/>
        <w:sz w:val="16"/>
        <w:szCs w:val="16"/>
        <w:lang w:val="pt-PT" w:eastAsia="en-US" w:bidi="ar-SA"/>
      </w:rPr>
    </w:lvl>
    <w:lvl w:ilvl="1" w:tplc="1922929E">
      <w:numFmt w:val="bullet"/>
      <w:lvlText w:val="•"/>
      <w:lvlJc w:val="left"/>
      <w:pPr>
        <w:ind w:left="1545" w:hanging="106"/>
      </w:pPr>
      <w:rPr>
        <w:rFonts w:hint="default"/>
        <w:lang w:val="pt-PT" w:eastAsia="en-US" w:bidi="ar-SA"/>
      </w:rPr>
    </w:lvl>
    <w:lvl w:ilvl="2" w:tplc="60422F98">
      <w:numFmt w:val="bullet"/>
      <w:lvlText w:val="•"/>
      <w:lvlJc w:val="left"/>
      <w:pPr>
        <w:ind w:left="2531" w:hanging="106"/>
      </w:pPr>
      <w:rPr>
        <w:rFonts w:hint="default"/>
        <w:lang w:val="pt-PT" w:eastAsia="en-US" w:bidi="ar-SA"/>
      </w:rPr>
    </w:lvl>
    <w:lvl w:ilvl="3" w:tplc="2E24A768">
      <w:numFmt w:val="bullet"/>
      <w:lvlText w:val="•"/>
      <w:lvlJc w:val="left"/>
      <w:pPr>
        <w:ind w:left="3517" w:hanging="106"/>
      </w:pPr>
      <w:rPr>
        <w:rFonts w:hint="default"/>
        <w:lang w:val="pt-PT" w:eastAsia="en-US" w:bidi="ar-SA"/>
      </w:rPr>
    </w:lvl>
    <w:lvl w:ilvl="4" w:tplc="E41EF032">
      <w:numFmt w:val="bullet"/>
      <w:lvlText w:val="•"/>
      <w:lvlJc w:val="left"/>
      <w:pPr>
        <w:ind w:left="4503" w:hanging="106"/>
      </w:pPr>
      <w:rPr>
        <w:rFonts w:hint="default"/>
        <w:lang w:val="pt-PT" w:eastAsia="en-US" w:bidi="ar-SA"/>
      </w:rPr>
    </w:lvl>
    <w:lvl w:ilvl="5" w:tplc="34CE3C62">
      <w:numFmt w:val="bullet"/>
      <w:lvlText w:val="•"/>
      <w:lvlJc w:val="left"/>
      <w:pPr>
        <w:ind w:left="5489" w:hanging="106"/>
      </w:pPr>
      <w:rPr>
        <w:rFonts w:hint="default"/>
        <w:lang w:val="pt-PT" w:eastAsia="en-US" w:bidi="ar-SA"/>
      </w:rPr>
    </w:lvl>
    <w:lvl w:ilvl="6" w:tplc="030ACDEC">
      <w:numFmt w:val="bullet"/>
      <w:lvlText w:val="•"/>
      <w:lvlJc w:val="left"/>
      <w:pPr>
        <w:ind w:left="6475" w:hanging="106"/>
      </w:pPr>
      <w:rPr>
        <w:rFonts w:hint="default"/>
        <w:lang w:val="pt-PT" w:eastAsia="en-US" w:bidi="ar-SA"/>
      </w:rPr>
    </w:lvl>
    <w:lvl w:ilvl="7" w:tplc="8968DA78">
      <w:numFmt w:val="bullet"/>
      <w:lvlText w:val="•"/>
      <w:lvlJc w:val="left"/>
      <w:pPr>
        <w:ind w:left="7461" w:hanging="106"/>
      </w:pPr>
      <w:rPr>
        <w:rFonts w:hint="default"/>
        <w:lang w:val="pt-PT" w:eastAsia="en-US" w:bidi="ar-SA"/>
      </w:rPr>
    </w:lvl>
    <w:lvl w:ilvl="8" w:tplc="BA865A2E">
      <w:numFmt w:val="bullet"/>
      <w:lvlText w:val="•"/>
      <w:lvlJc w:val="left"/>
      <w:pPr>
        <w:ind w:left="8446" w:hanging="106"/>
      </w:pPr>
      <w:rPr>
        <w:rFonts w:hint="default"/>
        <w:lang w:val="pt-PT" w:eastAsia="en-US" w:bidi="ar-SA"/>
      </w:rPr>
    </w:lvl>
  </w:abstractNum>
  <w:abstractNum w:abstractNumId="42">
    <w:nsid w:val="5EF81958"/>
    <w:multiLevelType w:val="hybridMultilevel"/>
    <w:tmpl w:val="E518475E"/>
    <w:lvl w:ilvl="0" w:tplc="4F724628">
      <w:start w:val="1"/>
      <w:numFmt w:val="upperRoman"/>
      <w:lvlText w:val="%1."/>
      <w:lvlJc w:val="left"/>
      <w:pPr>
        <w:ind w:left="699" w:hanging="140"/>
      </w:pPr>
      <w:rPr>
        <w:rFonts w:ascii="Trebuchet MS" w:eastAsia="Trebuchet MS" w:hAnsi="Trebuchet MS" w:cs="Trebuchet MS" w:hint="default"/>
        <w:color w:val="58595B"/>
        <w:w w:val="69"/>
        <w:sz w:val="16"/>
        <w:szCs w:val="16"/>
        <w:lang w:val="pt-PT" w:eastAsia="en-US" w:bidi="ar-SA"/>
      </w:rPr>
    </w:lvl>
    <w:lvl w:ilvl="1" w:tplc="D5CA4C7C">
      <w:numFmt w:val="bullet"/>
      <w:lvlText w:val="•"/>
      <w:lvlJc w:val="left"/>
      <w:pPr>
        <w:ind w:left="1671" w:hanging="140"/>
      </w:pPr>
      <w:rPr>
        <w:rFonts w:hint="default"/>
        <w:lang w:val="pt-PT" w:eastAsia="en-US" w:bidi="ar-SA"/>
      </w:rPr>
    </w:lvl>
    <w:lvl w:ilvl="2" w:tplc="A2AC4C00">
      <w:numFmt w:val="bullet"/>
      <w:lvlText w:val="•"/>
      <w:lvlJc w:val="left"/>
      <w:pPr>
        <w:ind w:left="2643" w:hanging="140"/>
      </w:pPr>
      <w:rPr>
        <w:rFonts w:hint="default"/>
        <w:lang w:val="pt-PT" w:eastAsia="en-US" w:bidi="ar-SA"/>
      </w:rPr>
    </w:lvl>
    <w:lvl w:ilvl="3" w:tplc="012653EE">
      <w:numFmt w:val="bullet"/>
      <w:lvlText w:val="•"/>
      <w:lvlJc w:val="left"/>
      <w:pPr>
        <w:ind w:left="3615" w:hanging="140"/>
      </w:pPr>
      <w:rPr>
        <w:rFonts w:hint="default"/>
        <w:lang w:val="pt-PT" w:eastAsia="en-US" w:bidi="ar-SA"/>
      </w:rPr>
    </w:lvl>
    <w:lvl w:ilvl="4" w:tplc="5A7E1924">
      <w:numFmt w:val="bullet"/>
      <w:lvlText w:val="•"/>
      <w:lvlJc w:val="left"/>
      <w:pPr>
        <w:ind w:left="4587" w:hanging="140"/>
      </w:pPr>
      <w:rPr>
        <w:rFonts w:hint="default"/>
        <w:lang w:val="pt-PT" w:eastAsia="en-US" w:bidi="ar-SA"/>
      </w:rPr>
    </w:lvl>
    <w:lvl w:ilvl="5" w:tplc="F7DA0E92">
      <w:numFmt w:val="bullet"/>
      <w:lvlText w:val="•"/>
      <w:lvlJc w:val="left"/>
      <w:pPr>
        <w:ind w:left="5559" w:hanging="140"/>
      </w:pPr>
      <w:rPr>
        <w:rFonts w:hint="default"/>
        <w:lang w:val="pt-PT" w:eastAsia="en-US" w:bidi="ar-SA"/>
      </w:rPr>
    </w:lvl>
    <w:lvl w:ilvl="6" w:tplc="32CAF540">
      <w:numFmt w:val="bullet"/>
      <w:lvlText w:val="•"/>
      <w:lvlJc w:val="left"/>
      <w:pPr>
        <w:ind w:left="6531" w:hanging="140"/>
      </w:pPr>
      <w:rPr>
        <w:rFonts w:hint="default"/>
        <w:lang w:val="pt-PT" w:eastAsia="en-US" w:bidi="ar-SA"/>
      </w:rPr>
    </w:lvl>
    <w:lvl w:ilvl="7" w:tplc="61F09114">
      <w:numFmt w:val="bullet"/>
      <w:lvlText w:val="•"/>
      <w:lvlJc w:val="left"/>
      <w:pPr>
        <w:ind w:left="7503" w:hanging="140"/>
      </w:pPr>
      <w:rPr>
        <w:rFonts w:hint="default"/>
        <w:lang w:val="pt-PT" w:eastAsia="en-US" w:bidi="ar-SA"/>
      </w:rPr>
    </w:lvl>
    <w:lvl w:ilvl="8" w:tplc="191002AA">
      <w:numFmt w:val="bullet"/>
      <w:lvlText w:val="•"/>
      <w:lvlJc w:val="left"/>
      <w:pPr>
        <w:ind w:left="8474" w:hanging="140"/>
      </w:pPr>
      <w:rPr>
        <w:rFonts w:hint="default"/>
        <w:lang w:val="pt-PT" w:eastAsia="en-US" w:bidi="ar-SA"/>
      </w:rPr>
    </w:lvl>
  </w:abstractNum>
  <w:abstractNum w:abstractNumId="43">
    <w:nsid w:val="5FC7151F"/>
    <w:multiLevelType w:val="hybridMultilevel"/>
    <w:tmpl w:val="FC0614E0"/>
    <w:lvl w:ilvl="0" w:tplc="477E33B0">
      <w:start w:val="1"/>
      <w:numFmt w:val="upperRoman"/>
      <w:lvlText w:val="%1."/>
      <w:lvlJc w:val="left"/>
      <w:pPr>
        <w:ind w:left="665" w:hanging="106"/>
      </w:pPr>
      <w:rPr>
        <w:rFonts w:ascii="Trebuchet MS" w:eastAsia="Trebuchet MS" w:hAnsi="Trebuchet MS" w:cs="Trebuchet MS" w:hint="default"/>
        <w:color w:val="58595B"/>
        <w:w w:val="69"/>
        <w:sz w:val="16"/>
        <w:szCs w:val="16"/>
        <w:lang w:val="pt-PT" w:eastAsia="en-US" w:bidi="ar-SA"/>
      </w:rPr>
    </w:lvl>
    <w:lvl w:ilvl="1" w:tplc="52A846EA">
      <w:numFmt w:val="bullet"/>
      <w:lvlText w:val="•"/>
      <w:lvlJc w:val="left"/>
      <w:pPr>
        <w:ind w:left="1635" w:hanging="106"/>
      </w:pPr>
      <w:rPr>
        <w:rFonts w:hint="default"/>
        <w:lang w:val="pt-PT" w:eastAsia="en-US" w:bidi="ar-SA"/>
      </w:rPr>
    </w:lvl>
    <w:lvl w:ilvl="2" w:tplc="17129052">
      <w:numFmt w:val="bullet"/>
      <w:lvlText w:val="•"/>
      <w:lvlJc w:val="left"/>
      <w:pPr>
        <w:ind w:left="2611" w:hanging="106"/>
      </w:pPr>
      <w:rPr>
        <w:rFonts w:hint="default"/>
        <w:lang w:val="pt-PT" w:eastAsia="en-US" w:bidi="ar-SA"/>
      </w:rPr>
    </w:lvl>
    <w:lvl w:ilvl="3" w:tplc="26C60770">
      <w:numFmt w:val="bullet"/>
      <w:lvlText w:val="•"/>
      <w:lvlJc w:val="left"/>
      <w:pPr>
        <w:ind w:left="3587" w:hanging="106"/>
      </w:pPr>
      <w:rPr>
        <w:rFonts w:hint="default"/>
        <w:lang w:val="pt-PT" w:eastAsia="en-US" w:bidi="ar-SA"/>
      </w:rPr>
    </w:lvl>
    <w:lvl w:ilvl="4" w:tplc="91AA9FFC">
      <w:numFmt w:val="bullet"/>
      <w:lvlText w:val="•"/>
      <w:lvlJc w:val="left"/>
      <w:pPr>
        <w:ind w:left="4563" w:hanging="106"/>
      </w:pPr>
      <w:rPr>
        <w:rFonts w:hint="default"/>
        <w:lang w:val="pt-PT" w:eastAsia="en-US" w:bidi="ar-SA"/>
      </w:rPr>
    </w:lvl>
    <w:lvl w:ilvl="5" w:tplc="205818BE">
      <w:numFmt w:val="bullet"/>
      <w:lvlText w:val="•"/>
      <w:lvlJc w:val="left"/>
      <w:pPr>
        <w:ind w:left="5539" w:hanging="106"/>
      </w:pPr>
      <w:rPr>
        <w:rFonts w:hint="default"/>
        <w:lang w:val="pt-PT" w:eastAsia="en-US" w:bidi="ar-SA"/>
      </w:rPr>
    </w:lvl>
    <w:lvl w:ilvl="6" w:tplc="8EC0DC14">
      <w:numFmt w:val="bullet"/>
      <w:lvlText w:val="•"/>
      <w:lvlJc w:val="left"/>
      <w:pPr>
        <w:ind w:left="6515" w:hanging="106"/>
      </w:pPr>
      <w:rPr>
        <w:rFonts w:hint="default"/>
        <w:lang w:val="pt-PT" w:eastAsia="en-US" w:bidi="ar-SA"/>
      </w:rPr>
    </w:lvl>
    <w:lvl w:ilvl="7" w:tplc="7D06D190">
      <w:numFmt w:val="bullet"/>
      <w:lvlText w:val="•"/>
      <w:lvlJc w:val="left"/>
      <w:pPr>
        <w:ind w:left="7491" w:hanging="106"/>
      </w:pPr>
      <w:rPr>
        <w:rFonts w:hint="default"/>
        <w:lang w:val="pt-PT" w:eastAsia="en-US" w:bidi="ar-SA"/>
      </w:rPr>
    </w:lvl>
    <w:lvl w:ilvl="8" w:tplc="3F3418EC">
      <w:numFmt w:val="bullet"/>
      <w:lvlText w:val="•"/>
      <w:lvlJc w:val="left"/>
      <w:pPr>
        <w:ind w:left="8466" w:hanging="106"/>
      </w:pPr>
      <w:rPr>
        <w:rFonts w:hint="default"/>
        <w:lang w:val="pt-PT" w:eastAsia="en-US" w:bidi="ar-SA"/>
      </w:rPr>
    </w:lvl>
  </w:abstractNum>
  <w:abstractNum w:abstractNumId="44">
    <w:nsid w:val="60072D79"/>
    <w:multiLevelType w:val="hybridMultilevel"/>
    <w:tmpl w:val="88C2F788"/>
    <w:lvl w:ilvl="0" w:tplc="B094AAB8">
      <w:start w:val="1"/>
      <w:numFmt w:val="upperRoman"/>
      <w:lvlText w:val="%1"/>
      <w:lvlJc w:val="left"/>
      <w:pPr>
        <w:ind w:left="560" w:hanging="73"/>
      </w:pPr>
      <w:rPr>
        <w:rFonts w:ascii="Trebuchet MS" w:eastAsia="Trebuchet MS" w:hAnsi="Trebuchet MS" w:cs="Trebuchet MS" w:hint="default"/>
        <w:color w:val="58595B"/>
        <w:w w:val="85"/>
        <w:sz w:val="16"/>
        <w:szCs w:val="16"/>
        <w:lang w:val="pt-PT" w:eastAsia="en-US" w:bidi="ar-SA"/>
      </w:rPr>
    </w:lvl>
    <w:lvl w:ilvl="1" w:tplc="E6FAA684">
      <w:numFmt w:val="bullet"/>
      <w:lvlText w:val="•"/>
      <w:lvlJc w:val="left"/>
      <w:pPr>
        <w:ind w:left="1545" w:hanging="73"/>
      </w:pPr>
      <w:rPr>
        <w:rFonts w:hint="default"/>
        <w:lang w:val="pt-PT" w:eastAsia="en-US" w:bidi="ar-SA"/>
      </w:rPr>
    </w:lvl>
    <w:lvl w:ilvl="2" w:tplc="B30C73FE">
      <w:numFmt w:val="bullet"/>
      <w:lvlText w:val="•"/>
      <w:lvlJc w:val="left"/>
      <w:pPr>
        <w:ind w:left="2531" w:hanging="73"/>
      </w:pPr>
      <w:rPr>
        <w:rFonts w:hint="default"/>
        <w:lang w:val="pt-PT" w:eastAsia="en-US" w:bidi="ar-SA"/>
      </w:rPr>
    </w:lvl>
    <w:lvl w:ilvl="3" w:tplc="7A50DAB4">
      <w:numFmt w:val="bullet"/>
      <w:lvlText w:val="•"/>
      <w:lvlJc w:val="left"/>
      <w:pPr>
        <w:ind w:left="3517" w:hanging="73"/>
      </w:pPr>
      <w:rPr>
        <w:rFonts w:hint="default"/>
        <w:lang w:val="pt-PT" w:eastAsia="en-US" w:bidi="ar-SA"/>
      </w:rPr>
    </w:lvl>
    <w:lvl w:ilvl="4" w:tplc="BA781548">
      <w:numFmt w:val="bullet"/>
      <w:lvlText w:val="•"/>
      <w:lvlJc w:val="left"/>
      <w:pPr>
        <w:ind w:left="4503" w:hanging="73"/>
      </w:pPr>
      <w:rPr>
        <w:rFonts w:hint="default"/>
        <w:lang w:val="pt-PT" w:eastAsia="en-US" w:bidi="ar-SA"/>
      </w:rPr>
    </w:lvl>
    <w:lvl w:ilvl="5" w:tplc="E79CF1DC">
      <w:numFmt w:val="bullet"/>
      <w:lvlText w:val="•"/>
      <w:lvlJc w:val="left"/>
      <w:pPr>
        <w:ind w:left="5489" w:hanging="73"/>
      </w:pPr>
      <w:rPr>
        <w:rFonts w:hint="default"/>
        <w:lang w:val="pt-PT" w:eastAsia="en-US" w:bidi="ar-SA"/>
      </w:rPr>
    </w:lvl>
    <w:lvl w:ilvl="6" w:tplc="119AA20E">
      <w:numFmt w:val="bullet"/>
      <w:lvlText w:val="•"/>
      <w:lvlJc w:val="left"/>
      <w:pPr>
        <w:ind w:left="6475" w:hanging="73"/>
      </w:pPr>
      <w:rPr>
        <w:rFonts w:hint="default"/>
        <w:lang w:val="pt-PT" w:eastAsia="en-US" w:bidi="ar-SA"/>
      </w:rPr>
    </w:lvl>
    <w:lvl w:ilvl="7" w:tplc="95C667FA">
      <w:numFmt w:val="bullet"/>
      <w:lvlText w:val="•"/>
      <w:lvlJc w:val="left"/>
      <w:pPr>
        <w:ind w:left="7461" w:hanging="73"/>
      </w:pPr>
      <w:rPr>
        <w:rFonts w:hint="default"/>
        <w:lang w:val="pt-PT" w:eastAsia="en-US" w:bidi="ar-SA"/>
      </w:rPr>
    </w:lvl>
    <w:lvl w:ilvl="8" w:tplc="6CEE4BBE">
      <w:numFmt w:val="bullet"/>
      <w:lvlText w:val="•"/>
      <w:lvlJc w:val="left"/>
      <w:pPr>
        <w:ind w:left="8446" w:hanging="73"/>
      </w:pPr>
      <w:rPr>
        <w:rFonts w:hint="default"/>
        <w:lang w:val="pt-PT" w:eastAsia="en-US" w:bidi="ar-SA"/>
      </w:rPr>
    </w:lvl>
  </w:abstractNum>
  <w:abstractNum w:abstractNumId="45">
    <w:nsid w:val="697A3A8D"/>
    <w:multiLevelType w:val="hybridMultilevel"/>
    <w:tmpl w:val="EAF8D26A"/>
    <w:lvl w:ilvl="0" w:tplc="A95E16DE">
      <w:start w:val="1"/>
      <w:numFmt w:val="upperRoman"/>
      <w:lvlText w:val="%1."/>
      <w:lvlJc w:val="left"/>
      <w:pPr>
        <w:ind w:left="560" w:hanging="106"/>
      </w:pPr>
      <w:rPr>
        <w:rFonts w:ascii="Trebuchet MS" w:eastAsia="Trebuchet MS" w:hAnsi="Trebuchet MS" w:cs="Trebuchet MS" w:hint="default"/>
        <w:color w:val="58595B"/>
        <w:w w:val="69"/>
        <w:sz w:val="16"/>
        <w:szCs w:val="16"/>
        <w:lang w:val="pt-PT" w:eastAsia="en-US" w:bidi="ar-SA"/>
      </w:rPr>
    </w:lvl>
    <w:lvl w:ilvl="1" w:tplc="C47C7338">
      <w:numFmt w:val="bullet"/>
      <w:lvlText w:val="•"/>
      <w:lvlJc w:val="left"/>
      <w:pPr>
        <w:ind w:left="1545" w:hanging="106"/>
      </w:pPr>
      <w:rPr>
        <w:rFonts w:hint="default"/>
        <w:lang w:val="pt-PT" w:eastAsia="en-US" w:bidi="ar-SA"/>
      </w:rPr>
    </w:lvl>
    <w:lvl w:ilvl="2" w:tplc="AA90EAD0">
      <w:numFmt w:val="bullet"/>
      <w:lvlText w:val="•"/>
      <w:lvlJc w:val="left"/>
      <w:pPr>
        <w:ind w:left="2531" w:hanging="106"/>
      </w:pPr>
      <w:rPr>
        <w:rFonts w:hint="default"/>
        <w:lang w:val="pt-PT" w:eastAsia="en-US" w:bidi="ar-SA"/>
      </w:rPr>
    </w:lvl>
    <w:lvl w:ilvl="3" w:tplc="CEFE7272">
      <w:numFmt w:val="bullet"/>
      <w:lvlText w:val="•"/>
      <w:lvlJc w:val="left"/>
      <w:pPr>
        <w:ind w:left="3517" w:hanging="106"/>
      </w:pPr>
      <w:rPr>
        <w:rFonts w:hint="default"/>
        <w:lang w:val="pt-PT" w:eastAsia="en-US" w:bidi="ar-SA"/>
      </w:rPr>
    </w:lvl>
    <w:lvl w:ilvl="4" w:tplc="11D227CC">
      <w:numFmt w:val="bullet"/>
      <w:lvlText w:val="•"/>
      <w:lvlJc w:val="left"/>
      <w:pPr>
        <w:ind w:left="4503" w:hanging="106"/>
      </w:pPr>
      <w:rPr>
        <w:rFonts w:hint="default"/>
        <w:lang w:val="pt-PT" w:eastAsia="en-US" w:bidi="ar-SA"/>
      </w:rPr>
    </w:lvl>
    <w:lvl w:ilvl="5" w:tplc="23E0BA9C">
      <w:numFmt w:val="bullet"/>
      <w:lvlText w:val="•"/>
      <w:lvlJc w:val="left"/>
      <w:pPr>
        <w:ind w:left="5489" w:hanging="106"/>
      </w:pPr>
      <w:rPr>
        <w:rFonts w:hint="default"/>
        <w:lang w:val="pt-PT" w:eastAsia="en-US" w:bidi="ar-SA"/>
      </w:rPr>
    </w:lvl>
    <w:lvl w:ilvl="6" w:tplc="81C84EDA">
      <w:numFmt w:val="bullet"/>
      <w:lvlText w:val="•"/>
      <w:lvlJc w:val="left"/>
      <w:pPr>
        <w:ind w:left="6475" w:hanging="106"/>
      </w:pPr>
      <w:rPr>
        <w:rFonts w:hint="default"/>
        <w:lang w:val="pt-PT" w:eastAsia="en-US" w:bidi="ar-SA"/>
      </w:rPr>
    </w:lvl>
    <w:lvl w:ilvl="7" w:tplc="6E10BACE">
      <w:numFmt w:val="bullet"/>
      <w:lvlText w:val="•"/>
      <w:lvlJc w:val="left"/>
      <w:pPr>
        <w:ind w:left="7461" w:hanging="106"/>
      </w:pPr>
      <w:rPr>
        <w:rFonts w:hint="default"/>
        <w:lang w:val="pt-PT" w:eastAsia="en-US" w:bidi="ar-SA"/>
      </w:rPr>
    </w:lvl>
    <w:lvl w:ilvl="8" w:tplc="FA9CE520">
      <w:numFmt w:val="bullet"/>
      <w:lvlText w:val="•"/>
      <w:lvlJc w:val="left"/>
      <w:pPr>
        <w:ind w:left="8446" w:hanging="106"/>
      </w:pPr>
      <w:rPr>
        <w:rFonts w:hint="default"/>
        <w:lang w:val="pt-PT" w:eastAsia="en-US" w:bidi="ar-SA"/>
      </w:rPr>
    </w:lvl>
  </w:abstractNum>
  <w:abstractNum w:abstractNumId="46">
    <w:nsid w:val="6AB91963"/>
    <w:multiLevelType w:val="hybridMultilevel"/>
    <w:tmpl w:val="514C4F9A"/>
    <w:lvl w:ilvl="0" w:tplc="2722C688">
      <w:start w:val="1"/>
      <w:numFmt w:val="upperRoman"/>
      <w:lvlText w:val="%1."/>
      <w:lvlJc w:val="left"/>
      <w:pPr>
        <w:ind w:left="665" w:hanging="106"/>
      </w:pPr>
      <w:rPr>
        <w:rFonts w:ascii="Trebuchet MS" w:eastAsia="Trebuchet MS" w:hAnsi="Trebuchet MS" w:cs="Trebuchet MS" w:hint="default"/>
        <w:color w:val="58595B"/>
        <w:w w:val="69"/>
        <w:sz w:val="16"/>
        <w:szCs w:val="16"/>
        <w:lang w:val="pt-PT" w:eastAsia="en-US" w:bidi="ar-SA"/>
      </w:rPr>
    </w:lvl>
    <w:lvl w:ilvl="1" w:tplc="CDC8F008">
      <w:numFmt w:val="bullet"/>
      <w:lvlText w:val="•"/>
      <w:lvlJc w:val="left"/>
      <w:pPr>
        <w:ind w:left="1635" w:hanging="106"/>
      </w:pPr>
      <w:rPr>
        <w:rFonts w:hint="default"/>
        <w:lang w:val="pt-PT" w:eastAsia="en-US" w:bidi="ar-SA"/>
      </w:rPr>
    </w:lvl>
    <w:lvl w:ilvl="2" w:tplc="1040A6C4">
      <w:numFmt w:val="bullet"/>
      <w:lvlText w:val="•"/>
      <w:lvlJc w:val="left"/>
      <w:pPr>
        <w:ind w:left="2611" w:hanging="106"/>
      </w:pPr>
      <w:rPr>
        <w:rFonts w:hint="default"/>
        <w:lang w:val="pt-PT" w:eastAsia="en-US" w:bidi="ar-SA"/>
      </w:rPr>
    </w:lvl>
    <w:lvl w:ilvl="3" w:tplc="32B00CF6">
      <w:numFmt w:val="bullet"/>
      <w:lvlText w:val="•"/>
      <w:lvlJc w:val="left"/>
      <w:pPr>
        <w:ind w:left="3587" w:hanging="106"/>
      </w:pPr>
      <w:rPr>
        <w:rFonts w:hint="default"/>
        <w:lang w:val="pt-PT" w:eastAsia="en-US" w:bidi="ar-SA"/>
      </w:rPr>
    </w:lvl>
    <w:lvl w:ilvl="4" w:tplc="A2CAA6AE">
      <w:numFmt w:val="bullet"/>
      <w:lvlText w:val="•"/>
      <w:lvlJc w:val="left"/>
      <w:pPr>
        <w:ind w:left="4563" w:hanging="106"/>
      </w:pPr>
      <w:rPr>
        <w:rFonts w:hint="default"/>
        <w:lang w:val="pt-PT" w:eastAsia="en-US" w:bidi="ar-SA"/>
      </w:rPr>
    </w:lvl>
    <w:lvl w:ilvl="5" w:tplc="EB8CD8BA">
      <w:numFmt w:val="bullet"/>
      <w:lvlText w:val="•"/>
      <w:lvlJc w:val="left"/>
      <w:pPr>
        <w:ind w:left="5539" w:hanging="106"/>
      </w:pPr>
      <w:rPr>
        <w:rFonts w:hint="default"/>
        <w:lang w:val="pt-PT" w:eastAsia="en-US" w:bidi="ar-SA"/>
      </w:rPr>
    </w:lvl>
    <w:lvl w:ilvl="6" w:tplc="FA8EC23E">
      <w:numFmt w:val="bullet"/>
      <w:lvlText w:val="•"/>
      <w:lvlJc w:val="left"/>
      <w:pPr>
        <w:ind w:left="6515" w:hanging="106"/>
      </w:pPr>
      <w:rPr>
        <w:rFonts w:hint="default"/>
        <w:lang w:val="pt-PT" w:eastAsia="en-US" w:bidi="ar-SA"/>
      </w:rPr>
    </w:lvl>
    <w:lvl w:ilvl="7" w:tplc="748EE2F6">
      <w:numFmt w:val="bullet"/>
      <w:lvlText w:val="•"/>
      <w:lvlJc w:val="left"/>
      <w:pPr>
        <w:ind w:left="7491" w:hanging="106"/>
      </w:pPr>
      <w:rPr>
        <w:rFonts w:hint="default"/>
        <w:lang w:val="pt-PT" w:eastAsia="en-US" w:bidi="ar-SA"/>
      </w:rPr>
    </w:lvl>
    <w:lvl w:ilvl="8" w:tplc="901624D4">
      <w:numFmt w:val="bullet"/>
      <w:lvlText w:val="•"/>
      <w:lvlJc w:val="left"/>
      <w:pPr>
        <w:ind w:left="8466" w:hanging="106"/>
      </w:pPr>
      <w:rPr>
        <w:rFonts w:hint="default"/>
        <w:lang w:val="pt-PT" w:eastAsia="en-US" w:bidi="ar-SA"/>
      </w:rPr>
    </w:lvl>
  </w:abstractNum>
  <w:abstractNum w:abstractNumId="47">
    <w:nsid w:val="6B3052A3"/>
    <w:multiLevelType w:val="hybridMultilevel"/>
    <w:tmpl w:val="0596A850"/>
    <w:lvl w:ilvl="0" w:tplc="9760A45C">
      <w:start w:val="1"/>
      <w:numFmt w:val="upperRoman"/>
      <w:lvlText w:val="%1."/>
      <w:lvlJc w:val="left"/>
      <w:pPr>
        <w:ind w:left="560" w:hanging="106"/>
      </w:pPr>
      <w:rPr>
        <w:rFonts w:ascii="Trebuchet MS" w:eastAsia="Trebuchet MS" w:hAnsi="Trebuchet MS" w:cs="Trebuchet MS" w:hint="default"/>
        <w:color w:val="58595B"/>
        <w:w w:val="69"/>
        <w:sz w:val="16"/>
        <w:szCs w:val="16"/>
        <w:lang w:val="pt-PT" w:eastAsia="en-US" w:bidi="ar-SA"/>
      </w:rPr>
    </w:lvl>
    <w:lvl w:ilvl="1" w:tplc="DBC0F62C">
      <w:numFmt w:val="bullet"/>
      <w:lvlText w:val="•"/>
      <w:lvlJc w:val="left"/>
      <w:pPr>
        <w:ind w:left="1545" w:hanging="106"/>
      </w:pPr>
      <w:rPr>
        <w:rFonts w:hint="default"/>
        <w:lang w:val="pt-PT" w:eastAsia="en-US" w:bidi="ar-SA"/>
      </w:rPr>
    </w:lvl>
    <w:lvl w:ilvl="2" w:tplc="9EEA0F7C">
      <w:numFmt w:val="bullet"/>
      <w:lvlText w:val="•"/>
      <w:lvlJc w:val="left"/>
      <w:pPr>
        <w:ind w:left="2531" w:hanging="106"/>
      </w:pPr>
      <w:rPr>
        <w:rFonts w:hint="default"/>
        <w:lang w:val="pt-PT" w:eastAsia="en-US" w:bidi="ar-SA"/>
      </w:rPr>
    </w:lvl>
    <w:lvl w:ilvl="3" w:tplc="6246B292">
      <w:numFmt w:val="bullet"/>
      <w:lvlText w:val="•"/>
      <w:lvlJc w:val="left"/>
      <w:pPr>
        <w:ind w:left="3517" w:hanging="106"/>
      </w:pPr>
      <w:rPr>
        <w:rFonts w:hint="default"/>
        <w:lang w:val="pt-PT" w:eastAsia="en-US" w:bidi="ar-SA"/>
      </w:rPr>
    </w:lvl>
    <w:lvl w:ilvl="4" w:tplc="1E2A7872">
      <w:numFmt w:val="bullet"/>
      <w:lvlText w:val="•"/>
      <w:lvlJc w:val="left"/>
      <w:pPr>
        <w:ind w:left="4503" w:hanging="106"/>
      </w:pPr>
      <w:rPr>
        <w:rFonts w:hint="default"/>
        <w:lang w:val="pt-PT" w:eastAsia="en-US" w:bidi="ar-SA"/>
      </w:rPr>
    </w:lvl>
    <w:lvl w:ilvl="5" w:tplc="5100FB2C">
      <w:numFmt w:val="bullet"/>
      <w:lvlText w:val="•"/>
      <w:lvlJc w:val="left"/>
      <w:pPr>
        <w:ind w:left="5489" w:hanging="106"/>
      </w:pPr>
      <w:rPr>
        <w:rFonts w:hint="default"/>
        <w:lang w:val="pt-PT" w:eastAsia="en-US" w:bidi="ar-SA"/>
      </w:rPr>
    </w:lvl>
    <w:lvl w:ilvl="6" w:tplc="8F7AA52A">
      <w:numFmt w:val="bullet"/>
      <w:lvlText w:val="•"/>
      <w:lvlJc w:val="left"/>
      <w:pPr>
        <w:ind w:left="6475" w:hanging="106"/>
      </w:pPr>
      <w:rPr>
        <w:rFonts w:hint="default"/>
        <w:lang w:val="pt-PT" w:eastAsia="en-US" w:bidi="ar-SA"/>
      </w:rPr>
    </w:lvl>
    <w:lvl w:ilvl="7" w:tplc="B56C6690">
      <w:numFmt w:val="bullet"/>
      <w:lvlText w:val="•"/>
      <w:lvlJc w:val="left"/>
      <w:pPr>
        <w:ind w:left="7461" w:hanging="106"/>
      </w:pPr>
      <w:rPr>
        <w:rFonts w:hint="default"/>
        <w:lang w:val="pt-PT" w:eastAsia="en-US" w:bidi="ar-SA"/>
      </w:rPr>
    </w:lvl>
    <w:lvl w:ilvl="8" w:tplc="199004FE">
      <w:numFmt w:val="bullet"/>
      <w:lvlText w:val="•"/>
      <w:lvlJc w:val="left"/>
      <w:pPr>
        <w:ind w:left="8446" w:hanging="106"/>
      </w:pPr>
      <w:rPr>
        <w:rFonts w:hint="default"/>
        <w:lang w:val="pt-PT" w:eastAsia="en-US" w:bidi="ar-SA"/>
      </w:rPr>
    </w:lvl>
  </w:abstractNum>
  <w:abstractNum w:abstractNumId="48">
    <w:nsid w:val="6B710B0A"/>
    <w:multiLevelType w:val="hybridMultilevel"/>
    <w:tmpl w:val="7AB4BFB6"/>
    <w:lvl w:ilvl="0" w:tplc="24425CBA">
      <w:start w:val="1"/>
      <w:numFmt w:val="upperRoman"/>
      <w:lvlText w:val="%1."/>
      <w:lvlJc w:val="left"/>
      <w:pPr>
        <w:ind w:left="665" w:hanging="106"/>
      </w:pPr>
      <w:rPr>
        <w:rFonts w:ascii="Trebuchet MS" w:eastAsia="Trebuchet MS" w:hAnsi="Trebuchet MS" w:cs="Trebuchet MS" w:hint="default"/>
        <w:color w:val="58595B"/>
        <w:w w:val="69"/>
        <w:sz w:val="16"/>
        <w:szCs w:val="16"/>
        <w:lang w:val="pt-PT" w:eastAsia="en-US" w:bidi="ar-SA"/>
      </w:rPr>
    </w:lvl>
    <w:lvl w:ilvl="1" w:tplc="A3A451AA">
      <w:numFmt w:val="bullet"/>
      <w:lvlText w:val="•"/>
      <w:lvlJc w:val="left"/>
      <w:pPr>
        <w:ind w:left="1635" w:hanging="106"/>
      </w:pPr>
      <w:rPr>
        <w:rFonts w:hint="default"/>
        <w:lang w:val="pt-PT" w:eastAsia="en-US" w:bidi="ar-SA"/>
      </w:rPr>
    </w:lvl>
    <w:lvl w:ilvl="2" w:tplc="3C923810">
      <w:numFmt w:val="bullet"/>
      <w:lvlText w:val="•"/>
      <w:lvlJc w:val="left"/>
      <w:pPr>
        <w:ind w:left="2611" w:hanging="106"/>
      </w:pPr>
      <w:rPr>
        <w:rFonts w:hint="default"/>
        <w:lang w:val="pt-PT" w:eastAsia="en-US" w:bidi="ar-SA"/>
      </w:rPr>
    </w:lvl>
    <w:lvl w:ilvl="3" w:tplc="37FE989E">
      <w:numFmt w:val="bullet"/>
      <w:lvlText w:val="•"/>
      <w:lvlJc w:val="left"/>
      <w:pPr>
        <w:ind w:left="3587" w:hanging="106"/>
      </w:pPr>
      <w:rPr>
        <w:rFonts w:hint="default"/>
        <w:lang w:val="pt-PT" w:eastAsia="en-US" w:bidi="ar-SA"/>
      </w:rPr>
    </w:lvl>
    <w:lvl w:ilvl="4" w:tplc="6E203FCC">
      <w:numFmt w:val="bullet"/>
      <w:lvlText w:val="•"/>
      <w:lvlJc w:val="left"/>
      <w:pPr>
        <w:ind w:left="4563" w:hanging="106"/>
      </w:pPr>
      <w:rPr>
        <w:rFonts w:hint="default"/>
        <w:lang w:val="pt-PT" w:eastAsia="en-US" w:bidi="ar-SA"/>
      </w:rPr>
    </w:lvl>
    <w:lvl w:ilvl="5" w:tplc="C73822E4">
      <w:numFmt w:val="bullet"/>
      <w:lvlText w:val="•"/>
      <w:lvlJc w:val="left"/>
      <w:pPr>
        <w:ind w:left="5539" w:hanging="106"/>
      </w:pPr>
      <w:rPr>
        <w:rFonts w:hint="default"/>
        <w:lang w:val="pt-PT" w:eastAsia="en-US" w:bidi="ar-SA"/>
      </w:rPr>
    </w:lvl>
    <w:lvl w:ilvl="6" w:tplc="F754E1D4">
      <w:numFmt w:val="bullet"/>
      <w:lvlText w:val="•"/>
      <w:lvlJc w:val="left"/>
      <w:pPr>
        <w:ind w:left="6515" w:hanging="106"/>
      </w:pPr>
      <w:rPr>
        <w:rFonts w:hint="default"/>
        <w:lang w:val="pt-PT" w:eastAsia="en-US" w:bidi="ar-SA"/>
      </w:rPr>
    </w:lvl>
    <w:lvl w:ilvl="7" w:tplc="FE34C142">
      <w:numFmt w:val="bullet"/>
      <w:lvlText w:val="•"/>
      <w:lvlJc w:val="left"/>
      <w:pPr>
        <w:ind w:left="7491" w:hanging="106"/>
      </w:pPr>
      <w:rPr>
        <w:rFonts w:hint="default"/>
        <w:lang w:val="pt-PT" w:eastAsia="en-US" w:bidi="ar-SA"/>
      </w:rPr>
    </w:lvl>
    <w:lvl w:ilvl="8" w:tplc="A6FA5C4A">
      <w:numFmt w:val="bullet"/>
      <w:lvlText w:val="•"/>
      <w:lvlJc w:val="left"/>
      <w:pPr>
        <w:ind w:left="8466" w:hanging="106"/>
      </w:pPr>
      <w:rPr>
        <w:rFonts w:hint="default"/>
        <w:lang w:val="pt-PT" w:eastAsia="en-US" w:bidi="ar-SA"/>
      </w:rPr>
    </w:lvl>
  </w:abstractNum>
  <w:abstractNum w:abstractNumId="49">
    <w:nsid w:val="6F586372"/>
    <w:multiLevelType w:val="hybridMultilevel"/>
    <w:tmpl w:val="A23A3430"/>
    <w:lvl w:ilvl="0" w:tplc="6F163B84">
      <w:start w:val="1"/>
      <w:numFmt w:val="upperRoman"/>
      <w:lvlText w:val="%1."/>
      <w:lvlJc w:val="left"/>
      <w:pPr>
        <w:ind w:left="665" w:hanging="106"/>
      </w:pPr>
      <w:rPr>
        <w:rFonts w:ascii="Trebuchet MS" w:eastAsia="Trebuchet MS" w:hAnsi="Trebuchet MS" w:cs="Trebuchet MS" w:hint="default"/>
        <w:color w:val="58595B"/>
        <w:w w:val="69"/>
        <w:sz w:val="16"/>
        <w:szCs w:val="16"/>
        <w:lang w:val="pt-PT" w:eastAsia="en-US" w:bidi="ar-SA"/>
      </w:rPr>
    </w:lvl>
    <w:lvl w:ilvl="1" w:tplc="A8E6F652">
      <w:numFmt w:val="bullet"/>
      <w:lvlText w:val="•"/>
      <w:lvlJc w:val="left"/>
      <w:pPr>
        <w:ind w:left="1635" w:hanging="106"/>
      </w:pPr>
      <w:rPr>
        <w:rFonts w:hint="default"/>
        <w:lang w:val="pt-PT" w:eastAsia="en-US" w:bidi="ar-SA"/>
      </w:rPr>
    </w:lvl>
    <w:lvl w:ilvl="2" w:tplc="53928CF2">
      <w:numFmt w:val="bullet"/>
      <w:lvlText w:val="•"/>
      <w:lvlJc w:val="left"/>
      <w:pPr>
        <w:ind w:left="2611" w:hanging="106"/>
      </w:pPr>
      <w:rPr>
        <w:rFonts w:hint="default"/>
        <w:lang w:val="pt-PT" w:eastAsia="en-US" w:bidi="ar-SA"/>
      </w:rPr>
    </w:lvl>
    <w:lvl w:ilvl="3" w:tplc="C32CE1E2">
      <w:numFmt w:val="bullet"/>
      <w:lvlText w:val="•"/>
      <w:lvlJc w:val="left"/>
      <w:pPr>
        <w:ind w:left="3587" w:hanging="106"/>
      </w:pPr>
      <w:rPr>
        <w:rFonts w:hint="default"/>
        <w:lang w:val="pt-PT" w:eastAsia="en-US" w:bidi="ar-SA"/>
      </w:rPr>
    </w:lvl>
    <w:lvl w:ilvl="4" w:tplc="1EF62CB8">
      <w:numFmt w:val="bullet"/>
      <w:lvlText w:val="•"/>
      <w:lvlJc w:val="left"/>
      <w:pPr>
        <w:ind w:left="4563" w:hanging="106"/>
      </w:pPr>
      <w:rPr>
        <w:rFonts w:hint="default"/>
        <w:lang w:val="pt-PT" w:eastAsia="en-US" w:bidi="ar-SA"/>
      </w:rPr>
    </w:lvl>
    <w:lvl w:ilvl="5" w:tplc="FECA4A36">
      <w:numFmt w:val="bullet"/>
      <w:lvlText w:val="•"/>
      <w:lvlJc w:val="left"/>
      <w:pPr>
        <w:ind w:left="5539" w:hanging="106"/>
      </w:pPr>
      <w:rPr>
        <w:rFonts w:hint="default"/>
        <w:lang w:val="pt-PT" w:eastAsia="en-US" w:bidi="ar-SA"/>
      </w:rPr>
    </w:lvl>
    <w:lvl w:ilvl="6" w:tplc="74347F66">
      <w:numFmt w:val="bullet"/>
      <w:lvlText w:val="•"/>
      <w:lvlJc w:val="left"/>
      <w:pPr>
        <w:ind w:left="6515" w:hanging="106"/>
      </w:pPr>
      <w:rPr>
        <w:rFonts w:hint="default"/>
        <w:lang w:val="pt-PT" w:eastAsia="en-US" w:bidi="ar-SA"/>
      </w:rPr>
    </w:lvl>
    <w:lvl w:ilvl="7" w:tplc="DC02B922">
      <w:numFmt w:val="bullet"/>
      <w:lvlText w:val="•"/>
      <w:lvlJc w:val="left"/>
      <w:pPr>
        <w:ind w:left="7491" w:hanging="106"/>
      </w:pPr>
      <w:rPr>
        <w:rFonts w:hint="default"/>
        <w:lang w:val="pt-PT" w:eastAsia="en-US" w:bidi="ar-SA"/>
      </w:rPr>
    </w:lvl>
    <w:lvl w:ilvl="8" w:tplc="CC046B40">
      <w:numFmt w:val="bullet"/>
      <w:lvlText w:val="•"/>
      <w:lvlJc w:val="left"/>
      <w:pPr>
        <w:ind w:left="8466" w:hanging="106"/>
      </w:pPr>
      <w:rPr>
        <w:rFonts w:hint="default"/>
        <w:lang w:val="pt-PT" w:eastAsia="en-US" w:bidi="ar-SA"/>
      </w:rPr>
    </w:lvl>
  </w:abstractNum>
  <w:abstractNum w:abstractNumId="50">
    <w:nsid w:val="713D0745"/>
    <w:multiLevelType w:val="hybridMultilevel"/>
    <w:tmpl w:val="FF6EE894"/>
    <w:lvl w:ilvl="0" w:tplc="32B21CF8">
      <w:start w:val="1"/>
      <w:numFmt w:val="upperRoman"/>
      <w:lvlText w:val="%1."/>
      <w:lvlJc w:val="left"/>
      <w:pPr>
        <w:ind w:left="560" w:hanging="106"/>
      </w:pPr>
      <w:rPr>
        <w:rFonts w:ascii="Trebuchet MS" w:eastAsia="Trebuchet MS" w:hAnsi="Trebuchet MS" w:cs="Trebuchet MS" w:hint="default"/>
        <w:color w:val="58595B"/>
        <w:w w:val="69"/>
        <w:sz w:val="16"/>
        <w:szCs w:val="16"/>
        <w:lang w:val="pt-PT" w:eastAsia="en-US" w:bidi="ar-SA"/>
      </w:rPr>
    </w:lvl>
    <w:lvl w:ilvl="1" w:tplc="DA8CE076">
      <w:numFmt w:val="bullet"/>
      <w:lvlText w:val="•"/>
      <w:lvlJc w:val="left"/>
      <w:pPr>
        <w:ind w:left="1545" w:hanging="106"/>
      </w:pPr>
      <w:rPr>
        <w:rFonts w:hint="default"/>
        <w:lang w:val="pt-PT" w:eastAsia="en-US" w:bidi="ar-SA"/>
      </w:rPr>
    </w:lvl>
    <w:lvl w:ilvl="2" w:tplc="8A9864FC">
      <w:numFmt w:val="bullet"/>
      <w:lvlText w:val="•"/>
      <w:lvlJc w:val="left"/>
      <w:pPr>
        <w:ind w:left="2531" w:hanging="106"/>
      </w:pPr>
      <w:rPr>
        <w:rFonts w:hint="default"/>
        <w:lang w:val="pt-PT" w:eastAsia="en-US" w:bidi="ar-SA"/>
      </w:rPr>
    </w:lvl>
    <w:lvl w:ilvl="3" w:tplc="855216B8">
      <w:numFmt w:val="bullet"/>
      <w:lvlText w:val="•"/>
      <w:lvlJc w:val="left"/>
      <w:pPr>
        <w:ind w:left="3517" w:hanging="106"/>
      </w:pPr>
      <w:rPr>
        <w:rFonts w:hint="default"/>
        <w:lang w:val="pt-PT" w:eastAsia="en-US" w:bidi="ar-SA"/>
      </w:rPr>
    </w:lvl>
    <w:lvl w:ilvl="4" w:tplc="EB54B966">
      <w:numFmt w:val="bullet"/>
      <w:lvlText w:val="•"/>
      <w:lvlJc w:val="left"/>
      <w:pPr>
        <w:ind w:left="4503" w:hanging="106"/>
      </w:pPr>
      <w:rPr>
        <w:rFonts w:hint="default"/>
        <w:lang w:val="pt-PT" w:eastAsia="en-US" w:bidi="ar-SA"/>
      </w:rPr>
    </w:lvl>
    <w:lvl w:ilvl="5" w:tplc="07A45E0C">
      <w:numFmt w:val="bullet"/>
      <w:lvlText w:val="•"/>
      <w:lvlJc w:val="left"/>
      <w:pPr>
        <w:ind w:left="5489" w:hanging="106"/>
      </w:pPr>
      <w:rPr>
        <w:rFonts w:hint="default"/>
        <w:lang w:val="pt-PT" w:eastAsia="en-US" w:bidi="ar-SA"/>
      </w:rPr>
    </w:lvl>
    <w:lvl w:ilvl="6" w:tplc="5B901C26">
      <w:numFmt w:val="bullet"/>
      <w:lvlText w:val="•"/>
      <w:lvlJc w:val="left"/>
      <w:pPr>
        <w:ind w:left="6475" w:hanging="106"/>
      </w:pPr>
      <w:rPr>
        <w:rFonts w:hint="default"/>
        <w:lang w:val="pt-PT" w:eastAsia="en-US" w:bidi="ar-SA"/>
      </w:rPr>
    </w:lvl>
    <w:lvl w:ilvl="7" w:tplc="30C45C80">
      <w:numFmt w:val="bullet"/>
      <w:lvlText w:val="•"/>
      <w:lvlJc w:val="left"/>
      <w:pPr>
        <w:ind w:left="7461" w:hanging="106"/>
      </w:pPr>
      <w:rPr>
        <w:rFonts w:hint="default"/>
        <w:lang w:val="pt-PT" w:eastAsia="en-US" w:bidi="ar-SA"/>
      </w:rPr>
    </w:lvl>
    <w:lvl w:ilvl="8" w:tplc="FCAE2E7E">
      <w:numFmt w:val="bullet"/>
      <w:lvlText w:val="•"/>
      <w:lvlJc w:val="left"/>
      <w:pPr>
        <w:ind w:left="8446" w:hanging="106"/>
      </w:pPr>
      <w:rPr>
        <w:rFonts w:hint="default"/>
        <w:lang w:val="pt-PT" w:eastAsia="en-US" w:bidi="ar-SA"/>
      </w:rPr>
    </w:lvl>
  </w:abstractNum>
  <w:abstractNum w:abstractNumId="51">
    <w:nsid w:val="733878B6"/>
    <w:multiLevelType w:val="hybridMultilevel"/>
    <w:tmpl w:val="5408261E"/>
    <w:lvl w:ilvl="0" w:tplc="BD12CD88">
      <w:start w:val="1"/>
      <w:numFmt w:val="upperRoman"/>
      <w:lvlText w:val="%1."/>
      <w:lvlJc w:val="left"/>
      <w:pPr>
        <w:ind w:left="560" w:hanging="106"/>
      </w:pPr>
      <w:rPr>
        <w:rFonts w:ascii="Trebuchet MS" w:eastAsia="Trebuchet MS" w:hAnsi="Trebuchet MS" w:cs="Trebuchet MS" w:hint="default"/>
        <w:color w:val="58595B"/>
        <w:w w:val="69"/>
        <w:sz w:val="16"/>
        <w:szCs w:val="16"/>
        <w:lang w:val="pt-PT" w:eastAsia="en-US" w:bidi="ar-SA"/>
      </w:rPr>
    </w:lvl>
    <w:lvl w:ilvl="1" w:tplc="6264F5E8">
      <w:numFmt w:val="bullet"/>
      <w:lvlText w:val="•"/>
      <w:lvlJc w:val="left"/>
      <w:pPr>
        <w:ind w:left="1545" w:hanging="106"/>
      </w:pPr>
      <w:rPr>
        <w:rFonts w:hint="default"/>
        <w:lang w:val="pt-PT" w:eastAsia="en-US" w:bidi="ar-SA"/>
      </w:rPr>
    </w:lvl>
    <w:lvl w:ilvl="2" w:tplc="669E35E2">
      <w:numFmt w:val="bullet"/>
      <w:lvlText w:val="•"/>
      <w:lvlJc w:val="left"/>
      <w:pPr>
        <w:ind w:left="2531" w:hanging="106"/>
      </w:pPr>
      <w:rPr>
        <w:rFonts w:hint="default"/>
        <w:lang w:val="pt-PT" w:eastAsia="en-US" w:bidi="ar-SA"/>
      </w:rPr>
    </w:lvl>
    <w:lvl w:ilvl="3" w:tplc="8A0207A2">
      <w:numFmt w:val="bullet"/>
      <w:lvlText w:val="•"/>
      <w:lvlJc w:val="left"/>
      <w:pPr>
        <w:ind w:left="3517" w:hanging="106"/>
      </w:pPr>
      <w:rPr>
        <w:rFonts w:hint="default"/>
        <w:lang w:val="pt-PT" w:eastAsia="en-US" w:bidi="ar-SA"/>
      </w:rPr>
    </w:lvl>
    <w:lvl w:ilvl="4" w:tplc="2F4CC4E0">
      <w:numFmt w:val="bullet"/>
      <w:lvlText w:val="•"/>
      <w:lvlJc w:val="left"/>
      <w:pPr>
        <w:ind w:left="4503" w:hanging="106"/>
      </w:pPr>
      <w:rPr>
        <w:rFonts w:hint="default"/>
        <w:lang w:val="pt-PT" w:eastAsia="en-US" w:bidi="ar-SA"/>
      </w:rPr>
    </w:lvl>
    <w:lvl w:ilvl="5" w:tplc="3B4AEFAC">
      <w:numFmt w:val="bullet"/>
      <w:lvlText w:val="•"/>
      <w:lvlJc w:val="left"/>
      <w:pPr>
        <w:ind w:left="5489" w:hanging="106"/>
      </w:pPr>
      <w:rPr>
        <w:rFonts w:hint="default"/>
        <w:lang w:val="pt-PT" w:eastAsia="en-US" w:bidi="ar-SA"/>
      </w:rPr>
    </w:lvl>
    <w:lvl w:ilvl="6" w:tplc="2774D2AC">
      <w:numFmt w:val="bullet"/>
      <w:lvlText w:val="•"/>
      <w:lvlJc w:val="left"/>
      <w:pPr>
        <w:ind w:left="6475" w:hanging="106"/>
      </w:pPr>
      <w:rPr>
        <w:rFonts w:hint="default"/>
        <w:lang w:val="pt-PT" w:eastAsia="en-US" w:bidi="ar-SA"/>
      </w:rPr>
    </w:lvl>
    <w:lvl w:ilvl="7" w:tplc="AFCA53F2">
      <w:numFmt w:val="bullet"/>
      <w:lvlText w:val="•"/>
      <w:lvlJc w:val="left"/>
      <w:pPr>
        <w:ind w:left="7461" w:hanging="106"/>
      </w:pPr>
      <w:rPr>
        <w:rFonts w:hint="default"/>
        <w:lang w:val="pt-PT" w:eastAsia="en-US" w:bidi="ar-SA"/>
      </w:rPr>
    </w:lvl>
    <w:lvl w:ilvl="8" w:tplc="E7C4EF4C">
      <w:numFmt w:val="bullet"/>
      <w:lvlText w:val="•"/>
      <w:lvlJc w:val="left"/>
      <w:pPr>
        <w:ind w:left="8446" w:hanging="106"/>
      </w:pPr>
      <w:rPr>
        <w:rFonts w:hint="default"/>
        <w:lang w:val="pt-PT" w:eastAsia="en-US" w:bidi="ar-SA"/>
      </w:rPr>
    </w:lvl>
  </w:abstractNum>
  <w:abstractNum w:abstractNumId="52">
    <w:nsid w:val="7462204F"/>
    <w:multiLevelType w:val="hybridMultilevel"/>
    <w:tmpl w:val="3C7829B4"/>
    <w:lvl w:ilvl="0" w:tplc="55120372">
      <w:numFmt w:val="bullet"/>
      <w:lvlText w:val="•"/>
      <w:lvlJc w:val="left"/>
      <w:pPr>
        <w:ind w:left="560" w:hanging="80"/>
      </w:pPr>
      <w:rPr>
        <w:rFonts w:ascii="Trebuchet MS" w:eastAsia="Trebuchet MS" w:hAnsi="Trebuchet MS" w:cs="Trebuchet MS" w:hint="default"/>
        <w:color w:val="58595B"/>
        <w:w w:val="53"/>
        <w:sz w:val="16"/>
        <w:szCs w:val="16"/>
        <w:lang w:val="pt-PT" w:eastAsia="en-US" w:bidi="ar-SA"/>
      </w:rPr>
    </w:lvl>
    <w:lvl w:ilvl="1" w:tplc="87BCBAF8">
      <w:numFmt w:val="bullet"/>
      <w:lvlText w:val="•"/>
      <w:lvlJc w:val="left"/>
      <w:pPr>
        <w:ind w:left="1545" w:hanging="80"/>
      </w:pPr>
      <w:rPr>
        <w:rFonts w:hint="default"/>
        <w:lang w:val="pt-PT" w:eastAsia="en-US" w:bidi="ar-SA"/>
      </w:rPr>
    </w:lvl>
    <w:lvl w:ilvl="2" w:tplc="504267C6">
      <w:numFmt w:val="bullet"/>
      <w:lvlText w:val="•"/>
      <w:lvlJc w:val="left"/>
      <w:pPr>
        <w:ind w:left="2531" w:hanging="80"/>
      </w:pPr>
      <w:rPr>
        <w:rFonts w:hint="default"/>
        <w:lang w:val="pt-PT" w:eastAsia="en-US" w:bidi="ar-SA"/>
      </w:rPr>
    </w:lvl>
    <w:lvl w:ilvl="3" w:tplc="7C508176">
      <w:numFmt w:val="bullet"/>
      <w:lvlText w:val="•"/>
      <w:lvlJc w:val="left"/>
      <w:pPr>
        <w:ind w:left="3517" w:hanging="80"/>
      </w:pPr>
      <w:rPr>
        <w:rFonts w:hint="default"/>
        <w:lang w:val="pt-PT" w:eastAsia="en-US" w:bidi="ar-SA"/>
      </w:rPr>
    </w:lvl>
    <w:lvl w:ilvl="4" w:tplc="EA1243F8">
      <w:numFmt w:val="bullet"/>
      <w:lvlText w:val="•"/>
      <w:lvlJc w:val="left"/>
      <w:pPr>
        <w:ind w:left="4503" w:hanging="80"/>
      </w:pPr>
      <w:rPr>
        <w:rFonts w:hint="default"/>
        <w:lang w:val="pt-PT" w:eastAsia="en-US" w:bidi="ar-SA"/>
      </w:rPr>
    </w:lvl>
    <w:lvl w:ilvl="5" w:tplc="FFA2B5C8">
      <w:numFmt w:val="bullet"/>
      <w:lvlText w:val="•"/>
      <w:lvlJc w:val="left"/>
      <w:pPr>
        <w:ind w:left="5489" w:hanging="80"/>
      </w:pPr>
      <w:rPr>
        <w:rFonts w:hint="default"/>
        <w:lang w:val="pt-PT" w:eastAsia="en-US" w:bidi="ar-SA"/>
      </w:rPr>
    </w:lvl>
    <w:lvl w:ilvl="6" w:tplc="548CCE80">
      <w:numFmt w:val="bullet"/>
      <w:lvlText w:val="•"/>
      <w:lvlJc w:val="left"/>
      <w:pPr>
        <w:ind w:left="6475" w:hanging="80"/>
      </w:pPr>
      <w:rPr>
        <w:rFonts w:hint="default"/>
        <w:lang w:val="pt-PT" w:eastAsia="en-US" w:bidi="ar-SA"/>
      </w:rPr>
    </w:lvl>
    <w:lvl w:ilvl="7" w:tplc="85384DAE">
      <w:numFmt w:val="bullet"/>
      <w:lvlText w:val="•"/>
      <w:lvlJc w:val="left"/>
      <w:pPr>
        <w:ind w:left="7461" w:hanging="80"/>
      </w:pPr>
      <w:rPr>
        <w:rFonts w:hint="default"/>
        <w:lang w:val="pt-PT" w:eastAsia="en-US" w:bidi="ar-SA"/>
      </w:rPr>
    </w:lvl>
    <w:lvl w:ilvl="8" w:tplc="9C32C40C">
      <w:numFmt w:val="bullet"/>
      <w:lvlText w:val="•"/>
      <w:lvlJc w:val="left"/>
      <w:pPr>
        <w:ind w:left="8446" w:hanging="80"/>
      </w:pPr>
      <w:rPr>
        <w:rFonts w:hint="default"/>
        <w:lang w:val="pt-PT" w:eastAsia="en-US" w:bidi="ar-SA"/>
      </w:rPr>
    </w:lvl>
  </w:abstractNum>
  <w:abstractNum w:abstractNumId="53">
    <w:nsid w:val="7A542D84"/>
    <w:multiLevelType w:val="hybridMultilevel"/>
    <w:tmpl w:val="A79EFDF8"/>
    <w:lvl w:ilvl="0" w:tplc="B3D0A8F8">
      <w:start w:val="1"/>
      <w:numFmt w:val="upperRoman"/>
      <w:lvlText w:val="%1."/>
      <w:lvlJc w:val="left"/>
      <w:pPr>
        <w:ind w:left="560" w:hanging="106"/>
      </w:pPr>
      <w:rPr>
        <w:rFonts w:ascii="Trebuchet MS" w:eastAsia="Trebuchet MS" w:hAnsi="Trebuchet MS" w:cs="Trebuchet MS" w:hint="default"/>
        <w:color w:val="58595B"/>
        <w:w w:val="69"/>
        <w:sz w:val="16"/>
        <w:szCs w:val="16"/>
        <w:lang w:val="pt-PT" w:eastAsia="en-US" w:bidi="ar-SA"/>
      </w:rPr>
    </w:lvl>
    <w:lvl w:ilvl="1" w:tplc="A260DD58">
      <w:numFmt w:val="bullet"/>
      <w:lvlText w:val="•"/>
      <w:lvlJc w:val="left"/>
      <w:pPr>
        <w:ind w:left="1545" w:hanging="106"/>
      </w:pPr>
      <w:rPr>
        <w:rFonts w:hint="default"/>
        <w:lang w:val="pt-PT" w:eastAsia="en-US" w:bidi="ar-SA"/>
      </w:rPr>
    </w:lvl>
    <w:lvl w:ilvl="2" w:tplc="04104B58">
      <w:numFmt w:val="bullet"/>
      <w:lvlText w:val="•"/>
      <w:lvlJc w:val="left"/>
      <w:pPr>
        <w:ind w:left="2531" w:hanging="106"/>
      </w:pPr>
      <w:rPr>
        <w:rFonts w:hint="default"/>
        <w:lang w:val="pt-PT" w:eastAsia="en-US" w:bidi="ar-SA"/>
      </w:rPr>
    </w:lvl>
    <w:lvl w:ilvl="3" w:tplc="BBF671D2">
      <w:numFmt w:val="bullet"/>
      <w:lvlText w:val="•"/>
      <w:lvlJc w:val="left"/>
      <w:pPr>
        <w:ind w:left="3517" w:hanging="106"/>
      </w:pPr>
      <w:rPr>
        <w:rFonts w:hint="default"/>
        <w:lang w:val="pt-PT" w:eastAsia="en-US" w:bidi="ar-SA"/>
      </w:rPr>
    </w:lvl>
    <w:lvl w:ilvl="4" w:tplc="EDC07442">
      <w:numFmt w:val="bullet"/>
      <w:lvlText w:val="•"/>
      <w:lvlJc w:val="left"/>
      <w:pPr>
        <w:ind w:left="4503" w:hanging="106"/>
      </w:pPr>
      <w:rPr>
        <w:rFonts w:hint="default"/>
        <w:lang w:val="pt-PT" w:eastAsia="en-US" w:bidi="ar-SA"/>
      </w:rPr>
    </w:lvl>
    <w:lvl w:ilvl="5" w:tplc="9A32E482">
      <w:numFmt w:val="bullet"/>
      <w:lvlText w:val="•"/>
      <w:lvlJc w:val="left"/>
      <w:pPr>
        <w:ind w:left="5489" w:hanging="106"/>
      </w:pPr>
      <w:rPr>
        <w:rFonts w:hint="default"/>
        <w:lang w:val="pt-PT" w:eastAsia="en-US" w:bidi="ar-SA"/>
      </w:rPr>
    </w:lvl>
    <w:lvl w:ilvl="6" w:tplc="D22ED836">
      <w:numFmt w:val="bullet"/>
      <w:lvlText w:val="•"/>
      <w:lvlJc w:val="left"/>
      <w:pPr>
        <w:ind w:left="6475" w:hanging="106"/>
      </w:pPr>
      <w:rPr>
        <w:rFonts w:hint="default"/>
        <w:lang w:val="pt-PT" w:eastAsia="en-US" w:bidi="ar-SA"/>
      </w:rPr>
    </w:lvl>
    <w:lvl w:ilvl="7" w:tplc="1E0AAB04">
      <w:numFmt w:val="bullet"/>
      <w:lvlText w:val="•"/>
      <w:lvlJc w:val="left"/>
      <w:pPr>
        <w:ind w:left="7461" w:hanging="106"/>
      </w:pPr>
      <w:rPr>
        <w:rFonts w:hint="default"/>
        <w:lang w:val="pt-PT" w:eastAsia="en-US" w:bidi="ar-SA"/>
      </w:rPr>
    </w:lvl>
    <w:lvl w:ilvl="8" w:tplc="296676BE">
      <w:numFmt w:val="bullet"/>
      <w:lvlText w:val="•"/>
      <w:lvlJc w:val="left"/>
      <w:pPr>
        <w:ind w:left="8446" w:hanging="106"/>
      </w:pPr>
      <w:rPr>
        <w:rFonts w:hint="default"/>
        <w:lang w:val="pt-PT" w:eastAsia="en-US" w:bidi="ar-SA"/>
      </w:rPr>
    </w:lvl>
  </w:abstractNum>
  <w:abstractNum w:abstractNumId="54">
    <w:nsid w:val="7DD05606"/>
    <w:multiLevelType w:val="hybridMultilevel"/>
    <w:tmpl w:val="F9D0669A"/>
    <w:lvl w:ilvl="0" w:tplc="9BEC40AC">
      <w:start w:val="1"/>
      <w:numFmt w:val="upperRoman"/>
      <w:lvlText w:val="%1."/>
      <w:lvlJc w:val="left"/>
      <w:pPr>
        <w:ind w:left="560" w:hanging="106"/>
      </w:pPr>
      <w:rPr>
        <w:rFonts w:ascii="Trebuchet MS" w:eastAsia="Trebuchet MS" w:hAnsi="Trebuchet MS" w:cs="Trebuchet MS" w:hint="default"/>
        <w:color w:val="58595B"/>
        <w:w w:val="69"/>
        <w:sz w:val="16"/>
        <w:szCs w:val="16"/>
        <w:lang w:val="pt-PT" w:eastAsia="en-US" w:bidi="ar-SA"/>
      </w:rPr>
    </w:lvl>
    <w:lvl w:ilvl="1" w:tplc="8D7C7650">
      <w:numFmt w:val="bullet"/>
      <w:lvlText w:val="•"/>
      <w:lvlJc w:val="left"/>
      <w:pPr>
        <w:ind w:left="1545" w:hanging="106"/>
      </w:pPr>
      <w:rPr>
        <w:rFonts w:hint="default"/>
        <w:lang w:val="pt-PT" w:eastAsia="en-US" w:bidi="ar-SA"/>
      </w:rPr>
    </w:lvl>
    <w:lvl w:ilvl="2" w:tplc="668EDFDE">
      <w:numFmt w:val="bullet"/>
      <w:lvlText w:val="•"/>
      <w:lvlJc w:val="left"/>
      <w:pPr>
        <w:ind w:left="2531" w:hanging="106"/>
      </w:pPr>
      <w:rPr>
        <w:rFonts w:hint="default"/>
        <w:lang w:val="pt-PT" w:eastAsia="en-US" w:bidi="ar-SA"/>
      </w:rPr>
    </w:lvl>
    <w:lvl w:ilvl="3" w:tplc="D1647FD6">
      <w:numFmt w:val="bullet"/>
      <w:lvlText w:val="•"/>
      <w:lvlJc w:val="left"/>
      <w:pPr>
        <w:ind w:left="3517" w:hanging="106"/>
      </w:pPr>
      <w:rPr>
        <w:rFonts w:hint="default"/>
        <w:lang w:val="pt-PT" w:eastAsia="en-US" w:bidi="ar-SA"/>
      </w:rPr>
    </w:lvl>
    <w:lvl w:ilvl="4" w:tplc="C60432E6">
      <w:numFmt w:val="bullet"/>
      <w:lvlText w:val="•"/>
      <w:lvlJc w:val="left"/>
      <w:pPr>
        <w:ind w:left="4503" w:hanging="106"/>
      </w:pPr>
      <w:rPr>
        <w:rFonts w:hint="default"/>
        <w:lang w:val="pt-PT" w:eastAsia="en-US" w:bidi="ar-SA"/>
      </w:rPr>
    </w:lvl>
    <w:lvl w:ilvl="5" w:tplc="230C03AA">
      <w:numFmt w:val="bullet"/>
      <w:lvlText w:val="•"/>
      <w:lvlJc w:val="left"/>
      <w:pPr>
        <w:ind w:left="5489" w:hanging="106"/>
      </w:pPr>
      <w:rPr>
        <w:rFonts w:hint="default"/>
        <w:lang w:val="pt-PT" w:eastAsia="en-US" w:bidi="ar-SA"/>
      </w:rPr>
    </w:lvl>
    <w:lvl w:ilvl="6" w:tplc="D742810E">
      <w:numFmt w:val="bullet"/>
      <w:lvlText w:val="•"/>
      <w:lvlJc w:val="left"/>
      <w:pPr>
        <w:ind w:left="6475" w:hanging="106"/>
      </w:pPr>
      <w:rPr>
        <w:rFonts w:hint="default"/>
        <w:lang w:val="pt-PT" w:eastAsia="en-US" w:bidi="ar-SA"/>
      </w:rPr>
    </w:lvl>
    <w:lvl w:ilvl="7" w:tplc="72580EFA">
      <w:numFmt w:val="bullet"/>
      <w:lvlText w:val="•"/>
      <w:lvlJc w:val="left"/>
      <w:pPr>
        <w:ind w:left="7461" w:hanging="106"/>
      </w:pPr>
      <w:rPr>
        <w:rFonts w:hint="default"/>
        <w:lang w:val="pt-PT" w:eastAsia="en-US" w:bidi="ar-SA"/>
      </w:rPr>
    </w:lvl>
    <w:lvl w:ilvl="8" w:tplc="106204CC">
      <w:numFmt w:val="bullet"/>
      <w:lvlText w:val="•"/>
      <w:lvlJc w:val="left"/>
      <w:pPr>
        <w:ind w:left="8446" w:hanging="106"/>
      </w:pPr>
      <w:rPr>
        <w:rFonts w:hint="default"/>
        <w:lang w:val="pt-PT" w:eastAsia="en-US" w:bidi="ar-SA"/>
      </w:rPr>
    </w:lvl>
  </w:abstractNum>
  <w:abstractNum w:abstractNumId="55">
    <w:nsid w:val="7DD6590E"/>
    <w:multiLevelType w:val="hybridMultilevel"/>
    <w:tmpl w:val="523C1B88"/>
    <w:lvl w:ilvl="0" w:tplc="7794F75C">
      <w:start w:val="1"/>
      <w:numFmt w:val="upperRoman"/>
      <w:lvlText w:val="%1."/>
      <w:lvlJc w:val="left"/>
      <w:pPr>
        <w:ind w:left="665" w:hanging="106"/>
      </w:pPr>
      <w:rPr>
        <w:rFonts w:ascii="Trebuchet MS" w:eastAsia="Trebuchet MS" w:hAnsi="Trebuchet MS" w:cs="Trebuchet MS" w:hint="default"/>
        <w:color w:val="58595B"/>
        <w:w w:val="69"/>
        <w:sz w:val="16"/>
        <w:szCs w:val="16"/>
        <w:lang w:val="pt-PT" w:eastAsia="en-US" w:bidi="ar-SA"/>
      </w:rPr>
    </w:lvl>
    <w:lvl w:ilvl="1" w:tplc="0CCA13F4">
      <w:numFmt w:val="bullet"/>
      <w:lvlText w:val="•"/>
      <w:lvlJc w:val="left"/>
      <w:pPr>
        <w:ind w:left="1635" w:hanging="106"/>
      </w:pPr>
      <w:rPr>
        <w:rFonts w:hint="default"/>
        <w:lang w:val="pt-PT" w:eastAsia="en-US" w:bidi="ar-SA"/>
      </w:rPr>
    </w:lvl>
    <w:lvl w:ilvl="2" w:tplc="FC26F21E">
      <w:numFmt w:val="bullet"/>
      <w:lvlText w:val="•"/>
      <w:lvlJc w:val="left"/>
      <w:pPr>
        <w:ind w:left="2611" w:hanging="106"/>
      </w:pPr>
      <w:rPr>
        <w:rFonts w:hint="default"/>
        <w:lang w:val="pt-PT" w:eastAsia="en-US" w:bidi="ar-SA"/>
      </w:rPr>
    </w:lvl>
    <w:lvl w:ilvl="3" w:tplc="03787A74">
      <w:numFmt w:val="bullet"/>
      <w:lvlText w:val="•"/>
      <w:lvlJc w:val="left"/>
      <w:pPr>
        <w:ind w:left="3587" w:hanging="106"/>
      </w:pPr>
      <w:rPr>
        <w:rFonts w:hint="default"/>
        <w:lang w:val="pt-PT" w:eastAsia="en-US" w:bidi="ar-SA"/>
      </w:rPr>
    </w:lvl>
    <w:lvl w:ilvl="4" w:tplc="590471CA">
      <w:numFmt w:val="bullet"/>
      <w:lvlText w:val="•"/>
      <w:lvlJc w:val="left"/>
      <w:pPr>
        <w:ind w:left="4563" w:hanging="106"/>
      </w:pPr>
      <w:rPr>
        <w:rFonts w:hint="default"/>
        <w:lang w:val="pt-PT" w:eastAsia="en-US" w:bidi="ar-SA"/>
      </w:rPr>
    </w:lvl>
    <w:lvl w:ilvl="5" w:tplc="AB36A78C">
      <w:numFmt w:val="bullet"/>
      <w:lvlText w:val="•"/>
      <w:lvlJc w:val="left"/>
      <w:pPr>
        <w:ind w:left="5539" w:hanging="106"/>
      </w:pPr>
      <w:rPr>
        <w:rFonts w:hint="default"/>
        <w:lang w:val="pt-PT" w:eastAsia="en-US" w:bidi="ar-SA"/>
      </w:rPr>
    </w:lvl>
    <w:lvl w:ilvl="6" w:tplc="4E48B01E">
      <w:numFmt w:val="bullet"/>
      <w:lvlText w:val="•"/>
      <w:lvlJc w:val="left"/>
      <w:pPr>
        <w:ind w:left="6515" w:hanging="106"/>
      </w:pPr>
      <w:rPr>
        <w:rFonts w:hint="default"/>
        <w:lang w:val="pt-PT" w:eastAsia="en-US" w:bidi="ar-SA"/>
      </w:rPr>
    </w:lvl>
    <w:lvl w:ilvl="7" w:tplc="F986547A">
      <w:numFmt w:val="bullet"/>
      <w:lvlText w:val="•"/>
      <w:lvlJc w:val="left"/>
      <w:pPr>
        <w:ind w:left="7491" w:hanging="106"/>
      </w:pPr>
      <w:rPr>
        <w:rFonts w:hint="default"/>
        <w:lang w:val="pt-PT" w:eastAsia="en-US" w:bidi="ar-SA"/>
      </w:rPr>
    </w:lvl>
    <w:lvl w:ilvl="8" w:tplc="26D4E020">
      <w:numFmt w:val="bullet"/>
      <w:lvlText w:val="•"/>
      <w:lvlJc w:val="left"/>
      <w:pPr>
        <w:ind w:left="8466" w:hanging="106"/>
      </w:pPr>
      <w:rPr>
        <w:rFonts w:hint="default"/>
        <w:lang w:val="pt-PT" w:eastAsia="en-US" w:bidi="ar-SA"/>
      </w:rPr>
    </w:lvl>
  </w:abstractNum>
  <w:num w:numId="1">
    <w:abstractNumId w:val="15"/>
  </w:num>
  <w:num w:numId="2">
    <w:abstractNumId w:val="33"/>
  </w:num>
  <w:num w:numId="3">
    <w:abstractNumId w:val="32"/>
  </w:num>
  <w:num w:numId="4">
    <w:abstractNumId w:val="31"/>
  </w:num>
  <w:num w:numId="5">
    <w:abstractNumId w:val="16"/>
  </w:num>
  <w:num w:numId="6">
    <w:abstractNumId w:val="28"/>
  </w:num>
  <w:num w:numId="7">
    <w:abstractNumId w:val="52"/>
  </w:num>
  <w:num w:numId="8">
    <w:abstractNumId w:val="35"/>
  </w:num>
  <w:num w:numId="9">
    <w:abstractNumId w:val="19"/>
  </w:num>
  <w:num w:numId="10">
    <w:abstractNumId w:val="54"/>
  </w:num>
  <w:num w:numId="11">
    <w:abstractNumId w:val="25"/>
  </w:num>
  <w:num w:numId="12">
    <w:abstractNumId w:val="27"/>
  </w:num>
  <w:num w:numId="13">
    <w:abstractNumId w:val="29"/>
  </w:num>
  <w:num w:numId="14">
    <w:abstractNumId w:val="4"/>
  </w:num>
  <w:num w:numId="15">
    <w:abstractNumId w:val="12"/>
  </w:num>
  <w:num w:numId="16">
    <w:abstractNumId w:val="36"/>
  </w:num>
  <w:num w:numId="17">
    <w:abstractNumId w:val="34"/>
  </w:num>
  <w:num w:numId="18">
    <w:abstractNumId w:val="46"/>
  </w:num>
  <w:num w:numId="19">
    <w:abstractNumId w:val="23"/>
  </w:num>
  <w:num w:numId="20">
    <w:abstractNumId w:val="1"/>
  </w:num>
  <w:num w:numId="21">
    <w:abstractNumId w:val="10"/>
  </w:num>
  <w:num w:numId="22">
    <w:abstractNumId w:val="51"/>
  </w:num>
  <w:num w:numId="23">
    <w:abstractNumId w:val="47"/>
  </w:num>
  <w:num w:numId="24">
    <w:abstractNumId w:val="43"/>
  </w:num>
  <w:num w:numId="25">
    <w:abstractNumId w:val="24"/>
  </w:num>
  <w:num w:numId="26">
    <w:abstractNumId w:val="18"/>
  </w:num>
  <w:num w:numId="27">
    <w:abstractNumId w:val="50"/>
  </w:num>
  <w:num w:numId="28">
    <w:abstractNumId w:val="9"/>
  </w:num>
  <w:num w:numId="29">
    <w:abstractNumId w:val="38"/>
  </w:num>
  <w:num w:numId="30">
    <w:abstractNumId w:val="30"/>
  </w:num>
  <w:num w:numId="31">
    <w:abstractNumId w:val="45"/>
  </w:num>
  <w:num w:numId="32">
    <w:abstractNumId w:val="40"/>
  </w:num>
  <w:num w:numId="33">
    <w:abstractNumId w:val="6"/>
  </w:num>
  <w:num w:numId="34">
    <w:abstractNumId w:val="7"/>
  </w:num>
  <w:num w:numId="35">
    <w:abstractNumId w:val="0"/>
  </w:num>
  <w:num w:numId="36">
    <w:abstractNumId w:val="44"/>
  </w:num>
  <w:num w:numId="37">
    <w:abstractNumId w:val="21"/>
  </w:num>
  <w:num w:numId="38">
    <w:abstractNumId w:val="37"/>
  </w:num>
  <w:num w:numId="39">
    <w:abstractNumId w:val="26"/>
  </w:num>
  <w:num w:numId="40">
    <w:abstractNumId w:val="20"/>
  </w:num>
  <w:num w:numId="41">
    <w:abstractNumId w:val="2"/>
  </w:num>
  <w:num w:numId="42">
    <w:abstractNumId w:val="53"/>
  </w:num>
  <w:num w:numId="43">
    <w:abstractNumId w:val="41"/>
  </w:num>
  <w:num w:numId="44">
    <w:abstractNumId w:val="17"/>
  </w:num>
  <w:num w:numId="45">
    <w:abstractNumId w:val="42"/>
  </w:num>
  <w:num w:numId="46">
    <w:abstractNumId w:val="39"/>
  </w:num>
  <w:num w:numId="47">
    <w:abstractNumId w:val="48"/>
  </w:num>
  <w:num w:numId="48">
    <w:abstractNumId w:val="49"/>
  </w:num>
  <w:num w:numId="49">
    <w:abstractNumId w:val="3"/>
  </w:num>
  <w:num w:numId="50">
    <w:abstractNumId w:val="55"/>
  </w:num>
  <w:num w:numId="51">
    <w:abstractNumId w:val="5"/>
  </w:num>
  <w:num w:numId="52">
    <w:abstractNumId w:val="8"/>
  </w:num>
  <w:num w:numId="53">
    <w:abstractNumId w:val="22"/>
  </w:num>
  <w:num w:numId="54">
    <w:abstractNumId w:val="11"/>
  </w:num>
  <w:num w:numId="55">
    <w:abstractNumId w:val="14"/>
  </w:num>
  <w:num w:numId="56">
    <w:abstractNumId w:val="13"/>
  </w:num>
  <w:numIdMacAtCleanup w:val="5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Fátima">
    <w15:presenceInfo w15:providerId="None" w15:userId="Fátim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activeWritingStyle w:appName="MSWord" w:lang="pt-BR" w:vendorID="64" w:dllVersion="4096" w:nlCheck="1" w:checkStyle="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3469"/>
    <w:rsid w:val="000058A8"/>
    <w:rsid w:val="00007921"/>
    <w:rsid w:val="00010683"/>
    <w:rsid w:val="00011991"/>
    <w:rsid w:val="00017F52"/>
    <w:rsid w:val="00026E08"/>
    <w:rsid w:val="00031002"/>
    <w:rsid w:val="00035867"/>
    <w:rsid w:val="000447E8"/>
    <w:rsid w:val="00045F1E"/>
    <w:rsid w:val="00050524"/>
    <w:rsid w:val="00052F4E"/>
    <w:rsid w:val="0005558F"/>
    <w:rsid w:val="0005725B"/>
    <w:rsid w:val="000575C4"/>
    <w:rsid w:val="00061776"/>
    <w:rsid w:val="0006228A"/>
    <w:rsid w:val="0006393B"/>
    <w:rsid w:val="00064B2C"/>
    <w:rsid w:val="00064CA2"/>
    <w:rsid w:val="0007355C"/>
    <w:rsid w:val="00074037"/>
    <w:rsid w:val="00076B49"/>
    <w:rsid w:val="00082E99"/>
    <w:rsid w:val="000834AD"/>
    <w:rsid w:val="00086306"/>
    <w:rsid w:val="00090E1D"/>
    <w:rsid w:val="00093343"/>
    <w:rsid w:val="00095DF0"/>
    <w:rsid w:val="000A3785"/>
    <w:rsid w:val="000A6A55"/>
    <w:rsid w:val="000B050C"/>
    <w:rsid w:val="000B075A"/>
    <w:rsid w:val="000B08AD"/>
    <w:rsid w:val="000B56FA"/>
    <w:rsid w:val="000B77CD"/>
    <w:rsid w:val="000C09FB"/>
    <w:rsid w:val="000C0B82"/>
    <w:rsid w:val="000C2AFD"/>
    <w:rsid w:val="000C39F6"/>
    <w:rsid w:val="000C5BB9"/>
    <w:rsid w:val="000D2876"/>
    <w:rsid w:val="000D3F84"/>
    <w:rsid w:val="000D6FF1"/>
    <w:rsid w:val="000E3407"/>
    <w:rsid w:val="000E78FF"/>
    <w:rsid w:val="0010029C"/>
    <w:rsid w:val="001015CB"/>
    <w:rsid w:val="00101D45"/>
    <w:rsid w:val="00115808"/>
    <w:rsid w:val="001172EF"/>
    <w:rsid w:val="001207BE"/>
    <w:rsid w:val="0012158F"/>
    <w:rsid w:val="00122C1F"/>
    <w:rsid w:val="00123012"/>
    <w:rsid w:val="00125578"/>
    <w:rsid w:val="00140045"/>
    <w:rsid w:val="00141C2B"/>
    <w:rsid w:val="00145B33"/>
    <w:rsid w:val="00147B3C"/>
    <w:rsid w:val="001500B5"/>
    <w:rsid w:val="00151C03"/>
    <w:rsid w:val="00151E5C"/>
    <w:rsid w:val="00152A51"/>
    <w:rsid w:val="001608C8"/>
    <w:rsid w:val="00164373"/>
    <w:rsid w:val="001652F0"/>
    <w:rsid w:val="00171143"/>
    <w:rsid w:val="00171330"/>
    <w:rsid w:val="00176809"/>
    <w:rsid w:val="00183258"/>
    <w:rsid w:val="001877C6"/>
    <w:rsid w:val="00190F03"/>
    <w:rsid w:val="00190FF1"/>
    <w:rsid w:val="001A09B5"/>
    <w:rsid w:val="001A5D4F"/>
    <w:rsid w:val="001A785C"/>
    <w:rsid w:val="001B3C1A"/>
    <w:rsid w:val="001B42EC"/>
    <w:rsid w:val="001B5221"/>
    <w:rsid w:val="001B5232"/>
    <w:rsid w:val="001B6165"/>
    <w:rsid w:val="001B7D60"/>
    <w:rsid w:val="001C1859"/>
    <w:rsid w:val="001C333E"/>
    <w:rsid w:val="001D2A85"/>
    <w:rsid w:val="001D36EF"/>
    <w:rsid w:val="001E0298"/>
    <w:rsid w:val="001E2E05"/>
    <w:rsid w:val="001E3766"/>
    <w:rsid w:val="001E756A"/>
    <w:rsid w:val="001F0C25"/>
    <w:rsid w:val="001F2728"/>
    <w:rsid w:val="001F2D35"/>
    <w:rsid w:val="001F752A"/>
    <w:rsid w:val="001F7F3C"/>
    <w:rsid w:val="00200B16"/>
    <w:rsid w:val="002020E3"/>
    <w:rsid w:val="00203F48"/>
    <w:rsid w:val="0020779E"/>
    <w:rsid w:val="00214E4A"/>
    <w:rsid w:val="00217D41"/>
    <w:rsid w:val="002210C9"/>
    <w:rsid w:val="0022332D"/>
    <w:rsid w:val="00223FC0"/>
    <w:rsid w:val="00225F18"/>
    <w:rsid w:val="002279EF"/>
    <w:rsid w:val="002303A8"/>
    <w:rsid w:val="00231D0D"/>
    <w:rsid w:val="00241B66"/>
    <w:rsid w:val="00244585"/>
    <w:rsid w:val="00246CCB"/>
    <w:rsid w:val="00246E16"/>
    <w:rsid w:val="00251B8E"/>
    <w:rsid w:val="00251E82"/>
    <w:rsid w:val="00254A11"/>
    <w:rsid w:val="00254A65"/>
    <w:rsid w:val="00254DE2"/>
    <w:rsid w:val="00255DF8"/>
    <w:rsid w:val="002567A0"/>
    <w:rsid w:val="00256ED0"/>
    <w:rsid w:val="00260359"/>
    <w:rsid w:val="00263EB5"/>
    <w:rsid w:val="00265C6B"/>
    <w:rsid w:val="00266B30"/>
    <w:rsid w:val="00266B59"/>
    <w:rsid w:val="00266C42"/>
    <w:rsid w:val="00267DAF"/>
    <w:rsid w:val="0027130E"/>
    <w:rsid w:val="00272DCF"/>
    <w:rsid w:val="002759E5"/>
    <w:rsid w:val="002801E8"/>
    <w:rsid w:val="00280850"/>
    <w:rsid w:val="00284155"/>
    <w:rsid w:val="002845C5"/>
    <w:rsid w:val="00285C5C"/>
    <w:rsid w:val="00286038"/>
    <w:rsid w:val="002862BD"/>
    <w:rsid w:val="00286649"/>
    <w:rsid w:val="0029456C"/>
    <w:rsid w:val="0029592C"/>
    <w:rsid w:val="002961D0"/>
    <w:rsid w:val="0029745C"/>
    <w:rsid w:val="00297A4B"/>
    <w:rsid w:val="002A0AA9"/>
    <w:rsid w:val="002A3AE4"/>
    <w:rsid w:val="002A49FA"/>
    <w:rsid w:val="002B4A2A"/>
    <w:rsid w:val="002C31E0"/>
    <w:rsid w:val="002C5508"/>
    <w:rsid w:val="002C6F13"/>
    <w:rsid w:val="002D0617"/>
    <w:rsid w:val="002D09DF"/>
    <w:rsid w:val="002D0A31"/>
    <w:rsid w:val="002D164D"/>
    <w:rsid w:val="002D54E2"/>
    <w:rsid w:val="002D56EF"/>
    <w:rsid w:val="002E2FA8"/>
    <w:rsid w:val="002E39E4"/>
    <w:rsid w:val="002F1609"/>
    <w:rsid w:val="002F2621"/>
    <w:rsid w:val="002F386B"/>
    <w:rsid w:val="002F41DF"/>
    <w:rsid w:val="002F6D64"/>
    <w:rsid w:val="002F71E3"/>
    <w:rsid w:val="002F785B"/>
    <w:rsid w:val="00300F71"/>
    <w:rsid w:val="00303469"/>
    <w:rsid w:val="003044BE"/>
    <w:rsid w:val="00310BE5"/>
    <w:rsid w:val="00312A6A"/>
    <w:rsid w:val="003209DB"/>
    <w:rsid w:val="00322BA0"/>
    <w:rsid w:val="00324074"/>
    <w:rsid w:val="00325667"/>
    <w:rsid w:val="0032659F"/>
    <w:rsid w:val="00327775"/>
    <w:rsid w:val="003313DC"/>
    <w:rsid w:val="003326A4"/>
    <w:rsid w:val="0033477C"/>
    <w:rsid w:val="00334A42"/>
    <w:rsid w:val="00340CC8"/>
    <w:rsid w:val="003445EA"/>
    <w:rsid w:val="00345768"/>
    <w:rsid w:val="00346309"/>
    <w:rsid w:val="0034639B"/>
    <w:rsid w:val="00347DDE"/>
    <w:rsid w:val="003504AD"/>
    <w:rsid w:val="00350C03"/>
    <w:rsid w:val="003528ED"/>
    <w:rsid w:val="00357115"/>
    <w:rsid w:val="00361888"/>
    <w:rsid w:val="00363EDA"/>
    <w:rsid w:val="00370746"/>
    <w:rsid w:val="0037106A"/>
    <w:rsid w:val="00373350"/>
    <w:rsid w:val="00373420"/>
    <w:rsid w:val="00374E45"/>
    <w:rsid w:val="0037640A"/>
    <w:rsid w:val="003805E9"/>
    <w:rsid w:val="0038570B"/>
    <w:rsid w:val="00394D89"/>
    <w:rsid w:val="00395AA7"/>
    <w:rsid w:val="00396021"/>
    <w:rsid w:val="003A0E2B"/>
    <w:rsid w:val="003A1F9B"/>
    <w:rsid w:val="003A6EAC"/>
    <w:rsid w:val="003B01C7"/>
    <w:rsid w:val="003B3B23"/>
    <w:rsid w:val="003B49AF"/>
    <w:rsid w:val="003C4881"/>
    <w:rsid w:val="003C5382"/>
    <w:rsid w:val="003C710C"/>
    <w:rsid w:val="003D2ED3"/>
    <w:rsid w:val="003D3924"/>
    <w:rsid w:val="003D3B16"/>
    <w:rsid w:val="003D481A"/>
    <w:rsid w:val="003E1770"/>
    <w:rsid w:val="003E3139"/>
    <w:rsid w:val="003E46FF"/>
    <w:rsid w:val="003E48AD"/>
    <w:rsid w:val="003E58EB"/>
    <w:rsid w:val="003E6CED"/>
    <w:rsid w:val="003E739F"/>
    <w:rsid w:val="003E7676"/>
    <w:rsid w:val="003F533C"/>
    <w:rsid w:val="003F547C"/>
    <w:rsid w:val="003F55C7"/>
    <w:rsid w:val="003F5A12"/>
    <w:rsid w:val="00402C8D"/>
    <w:rsid w:val="0040307E"/>
    <w:rsid w:val="0040363A"/>
    <w:rsid w:val="00404DC9"/>
    <w:rsid w:val="00407251"/>
    <w:rsid w:val="00413E59"/>
    <w:rsid w:val="00414652"/>
    <w:rsid w:val="00417AC4"/>
    <w:rsid w:val="00420BE0"/>
    <w:rsid w:val="004229DB"/>
    <w:rsid w:val="004229DC"/>
    <w:rsid w:val="00425121"/>
    <w:rsid w:val="0043778F"/>
    <w:rsid w:val="004400CD"/>
    <w:rsid w:val="00440218"/>
    <w:rsid w:val="0044604A"/>
    <w:rsid w:val="00450F4D"/>
    <w:rsid w:val="004512D7"/>
    <w:rsid w:val="00456C4F"/>
    <w:rsid w:val="00457C25"/>
    <w:rsid w:val="00463DFC"/>
    <w:rsid w:val="00464AB9"/>
    <w:rsid w:val="00466EC1"/>
    <w:rsid w:val="00471C00"/>
    <w:rsid w:val="0047319C"/>
    <w:rsid w:val="004744E0"/>
    <w:rsid w:val="00482513"/>
    <w:rsid w:val="004850BA"/>
    <w:rsid w:val="004858B4"/>
    <w:rsid w:val="00493986"/>
    <w:rsid w:val="0049641F"/>
    <w:rsid w:val="0049663D"/>
    <w:rsid w:val="004A1B9D"/>
    <w:rsid w:val="004A4714"/>
    <w:rsid w:val="004A6D74"/>
    <w:rsid w:val="004B0975"/>
    <w:rsid w:val="004B21B6"/>
    <w:rsid w:val="004B2901"/>
    <w:rsid w:val="004B2F9A"/>
    <w:rsid w:val="004B4DB4"/>
    <w:rsid w:val="004B5AFE"/>
    <w:rsid w:val="004B61ED"/>
    <w:rsid w:val="004B79C5"/>
    <w:rsid w:val="004C1FBA"/>
    <w:rsid w:val="004C4619"/>
    <w:rsid w:val="004C6436"/>
    <w:rsid w:val="004C7020"/>
    <w:rsid w:val="004C7D79"/>
    <w:rsid w:val="004C7F68"/>
    <w:rsid w:val="004D291B"/>
    <w:rsid w:val="004D4C96"/>
    <w:rsid w:val="004D5E71"/>
    <w:rsid w:val="004D72F3"/>
    <w:rsid w:val="004E174B"/>
    <w:rsid w:val="004E4324"/>
    <w:rsid w:val="004E4D28"/>
    <w:rsid w:val="004E56CD"/>
    <w:rsid w:val="004F35C0"/>
    <w:rsid w:val="004F395A"/>
    <w:rsid w:val="004F3F7E"/>
    <w:rsid w:val="004F4664"/>
    <w:rsid w:val="00500027"/>
    <w:rsid w:val="005046F2"/>
    <w:rsid w:val="005047AE"/>
    <w:rsid w:val="005077E2"/>
    <w:rsid w:val="00507E09"/>
    <w:rsid w:val="00510E47"/>
    <w:rsid w:val="005134BE"/>
    <w:rsid w:val="00513A4A"/>
    <w:rsid w:val="00514454"/>
    <w:rsid w:val="00515AC9"/>
    <w:rsid w:val="005223E9"/>
    <w:rsid w:val="00522582"/>
    <w:rsid w:val="00526B5B"/>
    <w:rsid w:val="005300C6"/>
    <w:rsid w:val="005311EE"/>
    <w:rsid w:val="00533E99"/>
    <w:rsid w:val="0053419C"/>
    <w:rsid w:val="00536EF3"/>
    <w:rsid w:val="005372A3"/>
    <w:rsid w:val="00537BBD"/>
    <w:rsid w:val="00540BE5"/>
    <w:rsid w:val="005413F7"/>
    <w:rsid w:val="0054250B"/>
    <w:rsid w:val="00545212"/>
    <w:rsid w:val="00546C88"/>
    <w:rsid w:val="005549C2"/>
    <w:rsid w:val="005605B7"/>
    <w:rsid w:val="005620FF"/>
    <w:rsid w:val="005648EC"/>
    <w:rsid w:val="00567E0C"/>
    <w:rsid w:val="0057455B"/>
    <w:rsid w:val="005756EA"/>
    <w:rsid w:val="00577055"/>
    <w:rsid w:val="00577B88"/>
    <w:rsid w:val="0059016B"/>
    <w:rsid w:val="0059177A"/>
    <w:rsid w:val="005A234F"/>
    <w:rsid w:val="005A4925"/>
    <w:rsid w:val="005B1509"/>
    <w:rsid w:val="005B291D"/>
    <w:rsid w:val="005C18FF"/>
    <w:rsid w:val="005C1A10"/>
    <w:rsid w:val="005C4E5F"/>
    <w:rsid w:val="005C51B4"/>
    <w:rsid w:val="005C5CF6"/>
    <w:rsid w:val="005C6D45"/>
    <w:rsid w:val="005D20C0"/>
    <w:rsid w:val="005E1BD5"/>
    <w:rsid w:val="005E3492"/>
    <w:rsid w:val="005E3C24"/>
    <w:rsid w:val="005F2A2C"/>
    <w:rsid w:val="005F3975"/>
    <w:rsid w:val="005F3BB4"/>
    <w:rsid w:val="005F56C8"/>
    <w:rsid w:val="005F631B"/>
    <w:rsid w:val="005F6834"/>
    <w:rsid w:val="005F7766"/>
    <w:rsid w:val="006022F5"/>
    <w:rsid w:val="00604753"/>
    <w:rsid w:val="006102DC"/>
    <w:rsid w:val="0061287D"/>
    <w:rsid w:val="00614F1A"/>
    <w:rsid w:val="00616914"/>
    <w:rsid w:val="00620233"/>
    <w:rsid w:val="00620FF9"/>
    <w:rsid w:val="0062386D"/>
    <w:rsid w:val="006248FD"/>
    <w:rsid w:val="00625C76"/>
    <w:rsid w:val="00627E65"/>
    <w:rsid w:val="00633A8E"/>
    <w:rsid w:val="00633BD1"/>
    <w:rsid w:val="006406A1"/>
    <w:rsid w:val="00641223"/>
    <w:rsid w:val="00641616"/>
    <w:rsid w:val="006501BE"/>
    <w:rsid w:val="00650685"/>
    <w:rsid w:val="006531EE"/>
    <w:rsid w:val="006579A7"/>
    <w:rsid w:val="00667D5A"/>
    <w:rsid w:val="00673F95"/>
    <w:rsid w:val="00673FB7"/>
    <w:rsid w:val="0067490C"/>
    <w:rsid w:val="00674B98"/>
    <w:rsid w:val="00674C33"/>
    <w:rsid w:val="00676B62"/>
    <w:rsid w:val="006805F6"/>
    <w:rsid w:val="006813D7"/>
    <w:rsid w:val="00687BDC"/>
    <w:rsid w:val="006905F3"/>
    <w:rsid w:val="00693079"/>
    <w:rsid w:val="00695D84"/>
    <w:rsid w:val="006A0613"/>
    <w:rsid w:val="006A0E9C"/>
    <w:rsid w:val="006A6A4D"/>
    <w:rsid w:val="006B2F77"/>
    <w:rsid w:val="006B3F52"/>
    <w:rsid w:val="006C3C4D"/>
    <w:rsid w:val="006C5519"/>
    <w:rsid w:val="006D0532"/>
    <w:rsid w:val="006D10BE"/>
    <w:rsid w:val="006D1F7B"/>
    <w:rsid w:val="006D33E2"/>
    <w:rsid w:val="006D34D3"/>
    <w:rsid w:val="006D3E33"/>
    <w:rsid w:val="006D6689"/>
    <w:rsid w:val="006D6D39"/>
    <w:rsid w:val="006E2E0A"/>
    <w:rsid w:val="006E3570"/>
    <w:rsid w:val="006E3DFC"/>
    <w:rsid w:val="006E6689"/>
    <w:rsid w:val="006F112C"/>
    <w:rsid w:val="006F4810"/>
    <w:rsid w:val="006F4C38"/>
    <w:rsid w:val="006F5294"/>
    <w:rsid w:val="007007EB"/>
    <w:rsid w:val="00701143"/>
    <w:rsid w:val="00701673"/>
    <w:rsid w:val="0070246F"/>
    <w:rsid w:val="00702505"/>
    <w:rsid w:val="00707B24"/>
    <w:rsid w:val="00713073"/>
    <w:rsid w:val="00713D38"/>
    <w:rsid w:val="00715442"/>
    <w:rsid w:val="00715C00"/>
    <w:rsid w:val="0071717E"/>
    <w:rsid w:val="00717BF8"/>
    <w:rsid w:val="007213B6"/>
    <w:rsid w:val="00721953"/>
    <w:rsid w:val="00737571"/>
    <w:rsid w:val="00737980"/>
    <w:rsid w:val="00737BE9"/>
    <w:rsid w:val="0074462B"/>
    <w:rsid w:val="00750C45"/>
    <w:rsid w:val="00751853"/>
    <w:rsid w:val="0075249C"/>
    <w:rsid w:val="0075699A"/>
    <w:rsid w:val="00756F8A"/>
    <w:rsid w:val="007665A3"/>
    <w:rsid w:val="00767FFC"/>
    <w:rsid w:val="007746E6"/>
    <w:rsid w:val="0077714E"/>
    <w:rsid w:val="00777503"/>
    <w:rsid w:val="00780DA5"/>
    <w:rsid w:val="00782B74"/>
    <w:rsid w:val="00782EAD"/>
    <w:rsid w:val="00783C9B"/>
    <w:rsid w:val="00793F5A"/>
    <w:rsid w:val="007948D7"/>
    <w:rsid w:val="00794A23"/>
    <w:rsid w:val="007963FD"/>
    <w:rsid w:val="007A00D9"/>
    <w:rsid w:val="007A10D4"/>
    <w:rsid w:val="007A2C5E"/>
    <w:rsid w:val="007A3714"/>
    <w:rsid w:val="007A77BA"/>
    <w:rsid w:val="007B1599"/>
    <w:rsid w:val="007B3701"/>
    <w:rsid w:val="007C2ADB"/>
    <w:rsid w:val="007C3243"/>
    <w:rsid w:val="007C478C"/>
    <w:rsid w:val="007D38E8"/>
    <w:rsid w:val="007D3CC5"/>
    <w:rsid w:val="007D4858"/>
    <w:rsid w:val="007E0799"/>
    <w:rsid w:val="007E18B9"/>
    <w:rsid w:val="007E2A5F"/>
    <w:rsid w:val="007E3B59"/>
    <w:rsid w:val="007F0751"/>
    <w:rsid w:val="007F11E4"/>
    <w:rsid w:val="007F5148"/>
    <w:rsid w:val="00800C76"/>
    <w:rsid w:val="008010D6"/>
    <w:rsid w:val="008026E0"/>
    <w:rsid w:val="00805806"/>
    <w:rsid w:val="0080746D"/>
    <w:rsid w:val="008107A1"/>
    <w:rsid w:val="00811E34"/>
    <w:rsid w:val="008123A3"/>
    <w:rsid w:val="0081276C"/>
    <w:rsid w:val="00812909"/>
    <w:rsid w:val="00816424"/>
    <w:rsid w:val="00820294"/>
    <w:rsid w:val="008203C9"/>
    <w:rsid w:val="0082214D"/>
    <w:rsid w:val="00823672"/>
    <w:rsid w:val="008251D7"/>
    <w:rsid w:val="0082699D"/>
    <w:rsid w:val="0083549E"/>
    <w:rsid w:val="008362DB"/>
    <w:rsid w:val="00841B01"/>
    <w:rsid w:val="008425B1"/>
    <w:rsid w:val="00842700"/>
    <w:rsid w:val="00842793"/>
    <w:rsid w:val="00847E74"/>
    <w:rsid w:val="00852F49"/>
    <w:rsid w:val="00853C3B"/>
    <w:rsid w:val="00855E1A"/>
    <w:rsid w:val="00861A56"/>
    <w:rsid w:val="00862237"/>
    <w:rsid w:val="00863B8E"/>
    <w:rsid w:val="00865CF2"/>
    <w:rsid w:val="00865E33"/>
    <w:rsid w:val="00870105"/>
    <w:rsid w:val="008701FB"/>
    <w:rsid w:val="00870A11"/>
    <w:rsid w:val="00871A94"/>
    <w:rsid w:val="00872074"/>
    <w:rsid w:val="00872D8F"/>
    <w:rsid w:val="00872F08"/>
    <w:rsid w:val="0087322C"/>
    <w:rsid w:val="00880556"/>
    <w:rsid w:val="0088211A"/>
    <w:rsid w:val="00882D93"/>
    <w:rsid w:val="00884D15"/>
    <w:rsid w:val="008868CD"/>
    <w:rsid w:val="00893C11"/>
    <w:rsid w:val="00894737"/>
    <w:rsid w:val="0089746B"/>
    <w:rsid w:val="008A0EA2"/>
    <w:rsid w:val="008A48E8"/>
    <w:rsid w:val="008A6E5B"/>
    <w:rsid w:val="008B3055"/>
    <w:rsid w:val="008B52AB"/>
    <w:rsid w:val="008C351A"/>
    <w:rsid w:val="008C46B9"/>
    <w:rsid w:val="008C50D6"/>
    <w:rsid w:val="008C62D5"/>
    <w:rsid w:val="008D151D"/>
    <w:rsid w:val="008D6964"/>
    <w:rsid w:val="008E2126"/>
    <w:rsid w:val="008E246E"/>
    <w:rsid w:val="008E449C"/>
    <w:rsid w:val="008E5103"/>
    <w:rsid w:val="008E720B"/>
    <w:rsid w:val="008E77B7"/>
    <w:rsid w:val="008F03B1"/>
    <w:rsid w:val="008F198D"/>
    <w:rsid w:val="008F7D45"/>
    <w:rsid w:val="00904E5A"/>
    <w:rsid w:val="0091046D"/>
    <w:rsid w:val="009139C4"/>
    <w:rsid w:val="00920C06"/>
    <w:rsid w:val="00921F93"/>
    <w:rsid w:val="00924DE5"/>
    <w:rsid w:val="009250FD"/>
    <w:rsid w:val="00925499"/>
    <w:rsid w:val="0092619E"/>
    <w:rsid w:val="00933FDA"/>
    <w:rsid w:val="00937032"/>
    <w:rsid w:val="0093749F"/>
    <w:rsid w:val="00937F8D"/>
    <w:rsid w:val="00942C4D"/>
    <w:rsid w:val="009447AB"/>
    <w:rsid w:val="00944998"/>
    <w:rsid w:val="0094610E"/>
    <w:rsid w:val="0094623C"/>
    <w:rsid w:val="009501DE"/>
    <w:rsid w:val="00952A42"/>
    <w:rsid w:val="00955CE2"/>
    <w:rsid w:val="00960C96"/>
    <w:rsid w:val="0096202E"/>
    <w:rsid w:val="00963D0C"/>
    <w:rsid w:val="00964531"/>
    <w:rsid w:val="00964947"/>
    <w:rsid w:val="0096669B"/>
    <w:rsid w:val="00967734"/>
    <w:rsid w:val="00967C13"/>
    <w:rsid w:val="00972357"/>
    <w:rsid w:val="009739D6"/>
    <w:rsid w:val="00973FBD"/>
    <w:rsid w:val="00980819"/>
    <w:rsid w:val="009822EA"/>
    <w:rsid w:val="00983848"/>
    <w:rsid w:val="00990C0C"/>
    <w:rsid w:val="00990C42"/>
    <w:rsid w:val="00991FEF"/>
    <w:rsid w:val="00992946"/>
    <w:rsid w:val="00995124"/>
    <w:rsid w:val="00995843"/>
    <w:rsid w:val="00995845"/>
    <w:rsid w:val="009959B6"/>
    <w:rsid w:val="009A45D8"/>
    <w:rsid w:val="009B1EE6"/>
    <w:rsid w:val="009B2DD6"/>
    <w:rsid w:val="009C1480"/>
    <w:rsid w:val="009C5CE4"/>
    <w:rsid w:val="009C628E"/>
    <w:rsid w:val="009D1493"/>
    <w:rsid w:val="009D4DDF"/>
    <w:rsid w:val="009D5BDD"/>
    <w:rsid w:val="009D6D8A"/>
    <w:rsid w:val="009D7E8D"/>
    <w:rsid w:val="009E4968"/>
    <w:rsid w:val="009E54DE"/>
    <w:rsid w:val="009E7A79"/>
    <w:rsid w:val="009F0F20"/>
    <w:rsid w:val="009F3A33"/>
    <w:rsid w:val="009F44C6"/>
    <w:rsid w:val="00A04385"/>
    <w:rsid w:val="00A05417"/>
    <w:rsid w:val="00A055A6"/>
    <w:rsid w:val="00A079DC"/>
    <w:rsid w:val="00A132F1"/>
    <w:rsid w:val="00A134B1"/>
    <w:rsid w:val="00A14691"/>
    <w:rsid w:val="00A15836"/>
    <w:rsid w:val="00A16014"/>
    <w:rsid w:val="00A17052"/>
    <w:rsid w:val="00A1799A"/>
    <w:rsid w:val="00A25C10"/>
    <w:rsid w:val="00A27CDB"/>
    <w:rsid w:val="00A27D6B"/>
    <w:rsid w:val="00A319B4"/>
    <w:rsid w:val="00A34129"/>
    <w:rsid w:val="00A350B7"/>
    <w:rsid w:val="00A35A87"/>
    <w:rsid w:val="00A374D7"/>
    <w:rsid w:val="00A512AE"/>
    <w:rsid w:val="00A54D52"/>
    <w:rsid w:val="00A57D2F"/>
    <w:rsid w:val="00A61CE1"/>
    <w:rsid w:val="00A63029"/>
    <w:rsid w:val="00A639BA"/>
    <w:rsid w:val="00A63B8E"/>
    <w:rsid w:val="00A64995"/>
    <w:rsid w:val="00A64CF9"/>
    <w:rsid w:val="00A70EAC"/>
    <w:rsid w:val="00A74151"/>
    <w:rsid w:val="00A75614"/>
    <w:rsid w:val="00A8207F"/>
    <w:rsid w:val="00A830CB"/>
    <w:rsid w:val="00A84A51"/>
    <w:rsid w:val="00A87374"/>
    <w:rsid w:val="00A90A96"/>
    <w:rsid w:val="00A9565B"/>
    <w:rsid w:val="00AA04A8"/>
    <w:rsid w:val="00AA5D3B"/>
    <w:rsid w:val="00AA620D"/>
    <w:rsid w:val="00AB14E0"/>
    <w:rsid w:val="00AB4D15"/>
    <w:rsid w:val="00AB6CAE"/>
    <w:rsid w:val="00AB778D"/>
    <w:rsid w:val="00AC04B9"/>
    <w:rsid w:val="00AC1B5C"/>
    <w:rsid w:val="00AC275F"/>
    <w:rsid w:val="00AC2CE3"/>
    <w:rsid w:val="00AC3983"/>
    <w:rsid w:val="00AC5FC7"/>
    <w:rsid w:val="00AC6C0E"/>
    <w:rsid w:val="00AC7844"/>
    <w:rsid w:val="00AD1489"/>
    <w:rsid w:val="00AD2368"/>
    <w:rsid w:val="00AD259A"/>
    <w:rsid w:val="00AD2B90"/>
    <w:rsid w:val="00AD479D"/>
    <w:rsid w:val="00AD73B4"/>
    <w:rsid w:val="00AD77DB"/>
    <w:rsid w:val="00AE04FD"/>
    <w:rsid w:val="00AE6A46"/>
    <w:rsid w:val="00AF02D6"/>
    <w:rsid w:val="00AF56D2"/>
    <w:rsid w:val="00B02184"/>
    <w:rsid w:val="00B02E7B"/>
    <w:rsid w:val="00B030ED"/>
    <w:rsid w:val="00B034CA"/>
    <w:rsid w:val="00B03937"/>
    <w:rsid w:val="00B05FB7"/>
    <w:rsid w:val="00B148A3"/>
    <w:rsid w:val="00B148E1"/>
    <w:rsid w:val="00B20FCC"/>
    <w:rsid w:val="00B21010"/>
    <w:rsid w:val="00B2246C"/>
    <w:rsid w:val="00B2413C"/>
    <w:rsid w:val="00B24F8D"/>
    <w:rsid w:val="00B3355B"/>
    <w:rsid w:val="00B41516"/>
    <w:rsid w:val="00B51554"/>
    <w:rsid w:val="00B5258D"/>
    <w:rsid w:val="00B53ADD"/>
    <w:rsid w:val="00B5456A"/>
    <w:rsid w:val="00B55843"/>
    <w:rsid w:val="00B57BDD"/>
    <w:rsid w:val="00B60986"/>
    <w:rsid w:val="00B646DB"/>
    <w:rsid w:val="00B67EEB"/>
    <w:rsid w:val="00B70D03"/>
    <w:rsid w:val="00B720A0"/>
    <w:rsid w:val="00B73D6B"/>
    <w:rsid w:val="00B74FA8"/>
    <w:rsid w:val="00B76060"/>
    <w:rsid w:val="00B82F3E"/>
    <w:rsid w:val="00B85FBA"/>
    <w:rsid w:val="00B875FA"/>
    <w:rsid w:val="00B9034E"/>
    <w:rsid w:val="00B93B97"/>
    <w:rsid w:val="00B9612D"/>
    <w:rsid w:val="00BA5F65"/>
    <w:rsid w:val="00BB2383"/>
    <w:rsid w:val="00BB303C"/>
    <w:rsid w:val="00BC16AB"/>
    <w:rsid w:val="00BC5788"/>
    <w:rsid w:val="00BC64A5"/>
    <w:rsid w:val="00BD07F1"/>
    <w:rsid w:val="00BD12A9"/>
    <w:rsid w:val="00BD3B32"/>
    <w:rsid w:val="00BD3D5B"/>
    <w:rsid w:val="00BD675A"/>
    <w:rsid w:val="00BD7112"/>
    <w:rsid w:val="00BE1124"/>
    <w:rsid w:val="00BE758F"/>
    <w:rsid w:val="00BF1C60"/>
    <w:rsid w:val="00BF2EDB"/>
    <w:rsid w:val="00BF4B94"/>
    <w:rsid w:val="00BF4C2F"/>
    <w:rsid w:val="00BF65F4"/>
    <w:rsid w:val="00BF7C66"/>
    <w:rsid w:val="00C0020F"/>
    <w:rsid w:val="00C01598"/>
    <w:rsid w:val="00C039F7"/>
    <w:rsid w:val="00C043E3"/>
    <w:rsid w:val="00C108C1"/>
    <w:rsid w:val="00C12038"/>
    <w:rsid w:val="00C137B8"/>
    <w:rsid w:val="00C16E0B"/>
    <w:rsid w:val="00C213BA"/>
    <w:rsid w:val="00C27C15"/>
    <w:rsid w:val="00C313BF"/>
    <w:rsid w:val="00C3149C"/>
    <w:rsid w:val="00C360CF"/>
    <w:rsid w:val="00C367BE"/>
    <w:rsid w:val="00C376EA"/>
    <w:rsid w:val="00C4081C"/>
    <w:rsid w:val="00C42D16"/>
    <w:rsid w:val="00C42F0B"/>
    <w:rsid w:val="00C4580C"/>
    <w:rsid w:val="00C46F97"/>
    <w:rsid w:val="00C54112"/>
    <w:rsid w:val="00C54938"/>
    <w:rsid w:val="00C57520"/>
    <w:rsid w:val="00C663C5"/>
    <w:rsid w:val="00C66440"/>
    <w:rsid w:val="00C66F09"/>
    <w:rsid w:val="00C745F5"/>
    <w:rsid w:val="00C74901"/>
    <w:rsid w:val="00C74D97"/>
    <w:rsid w:val="00C7553B"/>
    <w:rsid w:val="00C77BAE"/>
    <w:rsid w:val="00C8278E"/>
    <w:rsid w:val="00C837B9"/>
    <w:rsid w:val="00C86625"/>
    <w:rsid w:val="00C87179"/>
    <w:rsid w:val="00C9038B"/>
    <w:rsid w:val="00C90A1C"/>
    <w:rsid w:val="00C92CE6"/>
    <w:rsid w:val="00C948BF"/>
    <w:rsid w:val="00C96D1E"/>
    <w:rsid w:val="00CA1ADC"/>
    <w:rsid w:val="00CA2EAB"/>
    <w:rsid w:val="00CA56B4"/>
    <w:rsid w:val="00CA5A47"/>
    <w:rsid w:val="00CB0330"/>
    <w:rsid w:val="00CB2BD7"/>
    <w:rsid w:val="00CB3206"/>
    <w:rsid w:val="00CB47B5"/>
    <w:rsid w:val="00CB4AD5"/>
    <w:rsid w:val="00CB5F20"/>
    <w:rsid w:val="00CB6D27"/>
    <w:rsid w:val="00CC39C1"/>
    <w:rsid w:val="00CC3A35"/>
    <w:rsid w:val="00CC57BE"/>
    <w:rsid w:val="00CC5BBB"/>
    <w:rsid w:val="00CD0A11"/>
    <w:rsid w:val="00CD2986"/>
    <w:rsid w:val="00CD6B13"/>
    <w:rsid w:val="00CD71B7"/>
    <w:rsid w:val="00CE0D25"/>
    <w:rsid w:val="00CE6E86"/>
    <w:rsid w:val="00CE6F0E"/>
    <w:rsid w:val="00CF22FC"/>
    <w:rsid w:val="00CF52A4"/>
    <w:rsid w:val="00D00C6E"/>
    <w:rsid w:val="00D030D0"/>
    <w:rsid w:val="00D03C9C"/>
    <w:rsid w:val="00D05664"/>
    <w:rsid w:val="00D06900"/>
    <w:rsid w:val="00D10BA7"/>
    <w:rsid w:val="00D10ECF"/>
    <w:rsid w:val="00D13061"/>
    <w:rsid w:val="00D15F33"/>
    <w:rsid w:val="00D16701"/>
    <w:rsid w:val="00D216BB"/>
    <w:rsid w:val="00D23DEF"/>
    <w:rsid w:val="00D23E7C"/>
    <w:rsid w:val="00D25D7F"/>
    <w:rsid w:val="00D26904"/>
    <w:rsid w:val="00D27C0C"/>
    <w:rsid w:val="00D30BDA"/>
    <w:rsid w:val="00D30DF8"/>
    <w:rsid w:val="00D3313C"/>
    <w:rsid w:val="00D34099"/>
    <w:rsid w:val="00D3429A"/>
    <w:rsid w:val="00D41284"/>
    <w:rsid w:val="00D4198A"/>
    <w:rsid w:val="00D454B4"/>
    <w:rsid w:val="00D5026A"/>
    <w:rsid w:val="00D54C39"/>
    <w:rsid w:val="00D61A7E"/>
    <w:rsid w:val="00D6217C"/>
    <w:rsid w:val="00D6541A"/>
    <w:rsid w:val="00D671F8"/>
    <w:rsid w:val="00D70436"/>
    <w:rsid w:val="00D74763"/>
    <w:rsid w:val="00D7772E"/>
    <w:rsid w:val="00D802F2"/>
    <w:rsid w:val="00D8121E"/>
    <w:rsid w:val="00D8138B"/>
    <w:rsid w:val="00D833B2"/>
    <w:rsid w:val="00D84ED1"/>
    <w:rsid w:val="00D85AFA"/>
    <w:rsid w:val="00D866E6"/>
    <w:rsid w:val="00D86C77"/>
    <w:rsid w:val="00D92BE8"/>
    <w:rsid w:val="00D96E66"/>
    <w:rsid w:val="00DA0B98"/>
    <w:rsid w:val="00DA1A1B"/>
    <w:rsid w:val="00DA25FE"/>
    <w:rsid w:val="00DA4F85"/>
    <w:rsid w:val="00DA511D"/>
    <w:rsid w:val="00DA5474"/>
    <w:rsid w:val="00DA6121"/>
    <w:rsid w:val="00DA68DF"/>
    <w:rsid w:val="00DB0117"/>
    <w:rsid w:val="00DB2EB7"/>
    <w:rsid w:val="00DB54DD"/>
    <w:rsid w:val="00DB5ACB"/>
    <w:rsid w:val="00DC09DD"/>
    <w:rsid w:val="00DE066C"/>
    <w:rsid w:val="00DE1374"/>
    <w:rsid w:val="00DE23DF"/>
    <w:rsid w:val="00DE58EB"/>
    <w:rsid w:val="00DF018B"/>
    <w:rsid w:val="00DF135E"/>
    <w:rsid w:val="00DF1AB6"/>
    <w:rsid w:val="00DF3893"/>
    <w:rsid w:val="00DF5208"/>
    <w:rsid w:val="00E03C20"/>
    <w:rsid w:val="00E03CEE"/>
    <w:rsid w:val="00E03FAD"/>
    <w:rsid w:val="00E07895"/>
    <w:rsid w:val="00E07BA0"/>
    <w:rsid w:val="00E10996"/>
    <w:rsid w:val="00E1203B"/>
    <w:rsid w:val="00E1619D"/>
    <w:rsid w:val="00E206B3"/>
    <w:rsid w:val="00E22921"/>
    <w:rsid w:val="00E23467"/>
    <w:rsid w:val="00E23D09"/>
    <w:rsid w:val="00E23F9E"/>
    <w:rsid w:val="00E241AD"/>
    <w:rsid w:val="00E375E1"/>
    <w:rsid w:val="00E37DB0"/>
    <w:rsid w:val="00E44E29"/>
    <w:rsid w:val="00E45912"/>
    <w:rsid w:val="00E45D95"/>
    <w:rsid w:val="00E557C9"/>
    <w:rsid w:val="00E57F18"/>
    <w:rsid w:val="00E63792"/>
    <w:rsid w:val="00E63D68"/>
    <w:rsid w:val="00E65571"/>
    <w:rsid w:val="00E66F2C"/>
    <w:rsid w:val="00E67CA0"/>
    <w:rsid w:val="00E70D14"/>
    <w:rsid w:val="00E7169A"/>
    <w:rsid w:val="00E719B8"/>
    <w:rsid w:val="00E767F5"/>
    <w:rsid w:val="00E807A2"/>
    <w:rsid w:val="00E84409"/>
    <w:rsid w:val="00E84CEC"/>
    <w:rsid w:val="00E9173F"/>
    <w:rsid w:val="00E93AFB"/>
    <w:rsid w:val="00E951C2"/>
    <w:rsid w:val="00E95BDD"/>
    <w:rsid w:val="00E97EDD"/>
    <w:rsid w:val="00EA0562"/>
    <w:rsid w:val="00EA3591"/>
    <w:rsid w:val="00EA4583"/>
    <w:rsid w:val="00EA4EB6"/>
    <w:rsid w:val="00EA5F7B"/>
    <w:rsid w:val="00EB149C"/>
    <w:rsid w:val="00EB156E"/>
    <w:rsid w:val="00EB1C9B"/>
    <w:rsid w:val="00EB70F5"/>
    <w:rsid w:val="00EB7808"/>
    <w:rsid w:val="00EC0555"/>
    <w:rsid w:val="00ED14E1"/>
    <w:rsid w:val="00ED28E4"/>
    <w:rsid w:val="00ED3143"/>
    <w:rsid w:val="00ED3C6A"/>
    <w:rsid w:val="00ED6C4A"/>
    <w:rsid w:val="00ED74E5"/>
    <w:rsid w:val="00EE02F6"/>
    <w:rsid w:val="00EE3F06"/>
    <w:rsid w:val="00EE7244"/>
    <w:rsid w:val="00EF02A3"/>
    <w:rsid w:val="00EF0BE8"/>
    <w:rsid w:val="00EF2F41"/>
    <w:rsid w:val="00EF4037"/>
    <w:rsid w:val="00EF406C"/>
    <w:rsid w:val="00EF5B74"/>
    <w:rsid w:val="00EF6BD0"/>
    <w:rsid w:val="00F02C93"/>
    <w:rsid w:val="00F0651A"/>
    <w:rsid w:val="00F074B2"/>
    <w:rsid w:val="00F07A68"/>
    <w:rsid w:val="00F1089D"/>
    <w:rsid w:val="00F135D2"/>
    <w:rsid w:val="00F13EB0"/>
    <w:rsid w:val="00F14CB3"/>
    <w:rsid w:val="00F152D4"/>
    <w:rsid w:val="00F20681"/>
    <w:rsid w:val="00F20B69"/>
    <w:rsid w:val="00F27875"/>
    <w:rsid w:val="00F27EA3"/>
    <w:rsid w:val="00F35518"/>
    <w:rsid w:val="00F3687A"/>
    <w:rsid w:val="00F4000E"/>
    <w:rsid w:val="00F477FF"/>
    <w:rsid w:val="00F52FC1"/>
    <w:rsid w:val="00F53E39"/>
    <w:rsid w:val="00F55E9C"/>
    <w:rsid w:val="00F56134"/>
    <w:rsid w:val="00F575B9"/>
    <w:rsid w:val="00F6126F"/>
    <w:rsid w:val="00F61377"/>
    <w:rsid w:val="00F61923"/>
    <w:rsid w:val="00F61991"/>
    <w:rsid w:val="00F63C34"/>
    <w:rsid w:val="00F63D19"/>
    <w:rsid w:val="00F65094"/>
    <w:rsid w:val="00F841A9"/>
    <w:rsid w:val="00F86D95"/>
    <w:rsid w:val="00F9038E"/>
    <w:rsid w:val="00F90CE4"/>
    <w:rsid w:val="00F93E65"/>
    <w:rsid w:val="00F9461D"/>
    <w:rsid w:val="00F95BB2"/>
    <w:rsid w:val="00F96754"/>
    <w:rsid w:val="00F970A1"/>
    <w:rsid w:val="00FA3766"/>
    <w:rsid w:val="00FA5891"/>
    <w:rsid w:val="00FA6B18"/>
    <w:rsid w:val="00FB1E74"/>
    <w:rsid w:val="00FB3CF8"/>
    <w:rsid w:val="00FB65C3"/>
    <w:rsid w:val="00FB6EBC"/>
    <w:rsid w:val="00FC09E8"/>
    <w:rsid w:val="00FC321F"/>
    <w:rsid w:val="00FC3A58"/>
    <w:rsid w:val="00FC4B77"/>
    <w:rsid w:val="00FC5078"/>
    <w:rsid w:val="00FC68EA"/>
    <w:rsid w:val="00FD646B"/>
    <w:rsid w:val="00FE47C4"/>
    <w:rsid w:val="00FF034B"/>
    <w:rsid w:val="00FF3BD0"/>
    <w:rsid w:val="00FF432D"/>
    <w:rsid w:val="00FF64B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70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rebuchet MS" w:eastAsia="Trebuchet MS" w:hAnsi="Trebuchet MS" w:cs="Trebuchet MS"/>
      <w:lang w:val="pt-PT"/>
    </w:rPr>
  </w:style>
  <w:style w:type="paragraph" w:styleId="Ttulo1">
    <w:name w:val="heading 1"/>
    <w:basedOn w:val="Normal"/>
    <w:uiPriority w:val="9"/>
    <w:qFormat/>
    <w:pPr>
      <w:spacing w:before="93" w:line="671" w:lineRule="exact"/>
      <w:ind w:right="1871"/>
      <w:jc w:val="right"/>
      <w:outlineLvl w:val="0"/>
    </w:pPr>
    <w:rPr>
      <w:rFonts w:ascii="Tahoma" w:eastAsia="Tahoma" w:hAnsi="Tahoma" w:cs="Tahoma"/>
      <w:b/>
      <w:bCs/>
      <w:sz w:val="60"/>
      <w:szCs w:val="60"/>
    </w:rPr>
  </w:style>
  <w:style w:type="paragraph" w:styleId="Ttulo2">
    <w:name w:val="heading 2"/>
    <w:basedOn w:val="Normal"/>
    <w:uiPriority w:val="9"/>
    <w:unhideWhenUsed/>
    <w:qFormat/>
    <w:pPr>
      <w:ind w:right="102"/>
      <w:jc w:val="right"/>
      <w:outlineLvl w:val="1"/>
    </w:pPr>
    <w:rPr>
      <w:rFonts w:ascii="Arial" w:eastAsia="Arial" w:hAnsi="Arial" w:cs="Arial"/>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ind w:left="560"/>
    </w:pPr>
    <w:rPr>
      <w:sz w:val="16"/>
      <w:szCs w:val="16"/>
    </w:rPr>
  </w:style>
  <w:style w:type="paragraph" w:styleId="Ttulo">
    <w:name w:val="Title"/>
    <w:basedOn w:val="Normal"/>
    <w:uiPriority w:val="10"/>
    <w:qFormat/>
    <w:pPr>
      <w:spacing w:line="1435" w:lineRule="exact"/>
      <w:ind w:left="124" w:right="-15"/>
    </w:pPr>
    <w:rPr>
      <w:rFonts w:ascii="Tahoma" w:eastAsia="Tahoma" w:hAnsi="Tahoma" w:cs="Tahoma"/>
      <w:b/>
      <w:bCs/>
      <w:sz w:val="120"/>
      <w:szCs w:val="120"/>
    </w:rPr>
  </w:style>
  <w:style w:type="paragraph" w:styleId="PargrafodaLista">
    <w:name w:val="List Paragraph"/>
    <w:basedOn w:val="Normal"/>
    <w:uiPriority w:val="1"/>
    <w:qFormat/>
    <w:pPr>
      <w:ind w:left="560"/>
    </w:pPr>
  </w:style>
  <w:style w:type="paragraph" w:customStyle="1" w:styleId="TableParagraph">
    <w:name w:val="Table Paragraph"/>
    <w:basedOn w:val="Normal"/>
    <w:uiPriority w:val="1"/>
    <w:qFormat/>
    <w:pPr>
      <w:spacing w:before="39"/>
      <w:ind w:left="481" w:right="463"/>
      <w:jc w:val="center"/>
    </w:pPr>
  </w:style>
  <w:style w:type="paragraph" w:styleId="Cabealho">
    <w:name w:val="header"/>
    <w:basedOn w:val="Normal"/>
    <w:link w:val="CabealhoChar"/>
    <w:uiPriority w:val="99"/>
    <w:unhideWhenUsed/>
    <w:rsid w:val="00346309"/>
    <w:pPr>
      <w:widowControl/>
      <w:tabs>
        <w:tab w:val="center" w:pos="4252"/>
        <w:tab w:val="right" w:pos="8504"/>
      </w:tabs>
      <w:autoSpaceDE/>
      <w:autoSpaceDN/>
    </w:pPr>
    <w:rPr>
      <w:rFonts w:asciiTheme="minorHAnsi" w:eastAsiaTheme="minorHAnsi" w:hAnsiTheme="minorHAnsi" w:cstheme="minorBidi"/>
      <w:lang w:val="pt-BR"/>
    </w:rPr>
  </w:style>
  <w:style w:type="character" w:customStyle="1" w:styleId="CabealhoChar">
    <w:name w:val="Cabeçalho Char"/>
    <w:basedOn w:val="Fontepargpadro"/>
    <w:link w:val="Cabealho"/>
    <w:uiPriority w:val="99"/>
    <w:rsid w:val="00346309"/>
    <w:rPr>
      <w:lang w:val="pt-BR"/>
    </w:rPr>
  </w:style>
  <w:style w:type="paragraph" w:styleId="Rodap">
    <w:name w:val="footer"/>
    <w:basedOn w:val="Normal"/>
    <w:link w:val="RodapChar"/>
    <w:uiPriority w:val="99"/>
    <w:unhideWhenUsed/>
    <w:rsid w:val="00346309"/>
    <w:pPr>
      <w:widowControl/>
      <w:tabs>
        <w:tab w:val="center" w:pos="4252"/>
        <w:tab w:val="right" w:pos="8504"/>
      </w:tabs>
      <w:autoSpaceDE/>
      <w:autoSpaceDN/>
    </w:pPr>
    <w:rPr>
      <w:rFonts w:asciiTheme="minorHAnsi" w:eastAsiaTheme="minorHAnsi" w:hAnsiTheme="minorHAnsi" w:cstheme="minorBidi"/>
      <w:lang w:val="pt-BR"/>
    </w:rPr>
  </w:style>
  <w:style w:type="character" w:customStyle="1" w:styleId="RodapChar">
    <w:name w:val="Rodapé Char"/>
    <w:basedOn w:val="Fontepargpadro"/>
    <w:link w:val="Rodap"/>
    <w:uiPriority w:val="99"/>
    <w:rsid w:val="00346309"/>
    <w:rPr>
      <w:lang w:val="pt-BR"/>
    </w:rPr>
  </w:style>
  <w:style w:type="character" w:styleId="Refdecomentrio">
    <w:name w:val="annotation reference"/>
    <w:basedOn w:val="Fontepargpadro"/>
    <w:uiPriority w:val="99"/>
    <w:semiHidden/>
    <w:unhideWhenUsed/>
    <w:rsid w:val="00F96754"/>
    <w:rPr>
      <w:sz w:val="16"/>
      <w:szCs w:val="16"/>
    </w:rPr>
  </w:style>
  <w:style w:type="paragraph" w:styleId="Textodecomentrio">
    <w:name w:val="annotation text"/>
    <w:basedOn w:val="Normal"/>
    <w:link w:val="TextodecomentrioChar"/>
    <w:uiPriority w:val="99"/>
    <w:semiHidden/>
    <w:unhideWhenUsed/>
    <w:rsid w:val="00F96754"/>
    <w:rPr>
      <w:sz w:val="20"/>
      <w:szCs w:val="20"/>
    </w:rPr>
  </w:style>
  <w:style w:type="character" w:customStyle="1" w:styleId="TextodecomentrioChar">
    <w:name w:val="Texto de comentário Char"/>
    <w:basedOn w:val="Fontepargpadro"/>
    <w:link w:val="Textodecomentrio"/>
    <w:uiPriority w:val="99"/>
    <w:semiHidden/>
    <w:rsid w:val="00F96754"/>
    <w:rPr>
      <w:rFonts w:ascii="Trebuchet MS" w:eastAsia="Trebuchet MS" w:hAnsi="Trebuchet MS" w:cs="Trebuchet MS"/>
      <w:sz w:val="20"/>
      <w:szCs w:val="20"/>
      <w:lang w:val="pt-PT"/>
    </w:rPr>
  </w:style>
  <w:style w:type="paragraph" w:styleId="Assuntodocomentrio">
    <w:name w:val="annotation subject"/>
    <w:basedOn w:val="Textodecomentrio"/>
    <w:next w:val="Textodecomentrio"/>
    <w:link w:val="AssuntodocomentrioChar"/>
    <w:uiPriority w:val="99"/>
    <w:semiHidden/>
    <w:unhideWhenUsed/>
    <w:rsid w:val="00F96754"/>
    <w:rPr>
      <w:b/>
      <w:bCs/>
    </w:rPr>
  </w:style>
  <w:style w:type="character" w:customStyle="1" w:styleId="AssuntodocomentrioChar">
    <w:name w:val="Assunto do comentário Char"/>
    <w:basedOn w:val="TextodecomentrioChar"/>
    <w:link w:val="Assuntodocomentrio"/>
    <w:uiPriority w:val="99"/>
    <w:semiHidden/>
    <w:rsid w:val="00F96754"/>
    <w:rPr>
      <w:rFonts w:ascii="Trebuchet MS" w:eastAsia="Trebuchet MS" w:hAnsi="Trebuchet MS" w:cs="Trebuchet MS"/>
      <w:b/>
      <w:bCs/>
      <w:sz w:val="20"/>
      <w:szCs w:val="20"/>
      <w:lang w:val="pt-PT"/>
    </w:rPr>
  </w:style>
  <w:style w:type="paragraph" w:styleId="Textodebalo">
    <w:name w:val="Balloon Text"/>
    <w:basedOn w:val="Normal"/>
    <w:link w:val="TextodebaloChar"/>
    <w:uiPriority w:val="99"/>
    <w:semiHidden/>
    <w:unhideWhenUsed/>
    <w:rsid w:val="005300C6"/>
    <w:rPr>
      <w:rFonts w:ascii="Tahoma" w:hAnsi="Tahoma" w:cs="Tahoma"/>
      <w:sz w:val="16"/>
      <w:szCs w:val="16"/>
    </w:rPr>
  </w:style>
  <w:style w:type="character" w:customStyle="1" w:styleId="TextodebaloChar">
    <w:name w:val="Texto de balão Char"/>
    <w:basedOn w:val="Fontepargpadro"/>
    <w:link w:val="Textodebalo"/>
    <w:uiPriority w:val="99"/>
    <w:semiHidden/>
    <w:rsid w:val="005300C6"/>
    <w:rPr>
      <w:rFonts w:ascii="Tahoma" w:eastAsia="Trebuchet MS" w:hAnsi="Tahoma" w:cs="Tahoma"/>
      <w:sz w:val="16"/>
      <w:szCs w:val="16"/>
      <w:lang w:val="pt-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rebuchet MS" w:eastAsia="Trebuchet MS" w:hAnsi="Trebuchet MS" w:cs="Trebuchet MS"/>
      <w:lang w:val="pt-PT"/>
    </w:rPr>
  </w:style>
  <w:style w:type="paragraph" w:styleId="Ttulo1">
    <w:name w:val="heading 1"/>
    <w:basedOn w:val="Normal"/>
    <w:uiPriority w:val="9"/>
    <w:qFormat/>
    <w:pPr>
      <w:spacing w:before="93" w:line="671" w:lineRule="exact"/>
      <w:ind w:right="1871"/>
      <w:jc w:val="right"/>
      <w:outlineLvl w:val="0"/>
    </w:pPr>
    <w:rPr>
      <w:rFonts w:ascii="Tahoma" w:eastAsia="Tahoma" w:hAnsi="Tahoma" w:cs="Tahoma"/>
      <w:b/>
      <w:bCs/>
      <w:sz w:val="60"/>
      <w:szCs w:val="60"/>
    </w:rPr>
  </w:style>
  <w:style w:type="paragraph" w:styleId="Ttulo2">
    <w:name w:val="heading 2"/>
    <w:basedOn w:val="Normal"/>
    <w:uiPriority w:val="9"/>
    <w:unhideWhenUsed/>
    <w:qFormat/>
    <w:pPr>
      <w:ind w:right="102"/>
      <w:jc w:val="right"/>
      <w:outlineLvl w:val="1"/>
    </w:pPr>
    <w:rPr>
      <w:rFonts w:ascii="Arial" w:eastAsia="Arial" w:hAnsi="Arial" w:cs="Arial"/>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ind w:left="560"/>
    </w:pPr>
    <w:rPr>
      <w:sz w:val="16"/>
      <w:szCs w:val="16"/>
    </w:rPr>
  </w:style>
  <w:style w:type="paragraph" w:styleId="Ttulo">
    <w:name w:val="Title"/>
    <w:basedOn w:val="Normal"/>
    <w:uiPriority w:val="10"/>
    <w:qFormat/>
    <w:pPr>
      <w:spacing w:line="1435" w:lineRule="exact"/>
      <w:ind w:left="124" w:right="-15"/>
    </w:pPr>
    <w:rPr>
      <w:rFonts w:ascii="Tahoma" w:eastAsia="Tahoma" w:hAnsi="Tahoma" w:cs="Tahoma"/>
      <w:b/>
      <w:bCs/>
      <w:sz w:val="120"/>
      <w:szCs w:val="120"/>
    </w:rPr>
  </w:style>
  <w:style w:type="paragraph" w:styleId="PargrafodaLista">
    <w:name w:val="List Paragraph"/>
    <w:basedOn w:val="Normal"/>
    <w:uiPriority w:val="1"/>
    <w:qFormat/>
    <w:pPr>
      <w:ind w:left="560"/>
    </w:pPr>
  </w:style>
  <w:style w:type="paragraph" w:customStyle="1" w:styleId="TableParagraph">
    <w:name w:val="Table Paragraph"/>
    <w:basedOn w:val="Normal"/>
    <w:uiPriority w:val="1"/>
    <w:qFormat/>
    <w:pPr>
      <w:spacing w:before="39"/>
      <w:ind w:left="481" w:right="463"/>
      <w:jc w:val="center"/>
    </w:pPr>
  </w:style>
  <w:style w:type="paragraph" w:styleId="Cabealho">
    <w:name w:val="header"/>
    <w:basedOn w:val="Normal"/>
    <w:link w:val="CabealhoChar"/>
    <w:uiPriority w:val="99"/>
    <w:unhideWhenUsed/>
    <w:rsid w:val="00346309"/>
    <w:pPr>
      <w:widowControl/>
      <w:tabs>
        <w:tab w:val="center" w:pos="4252"/>
        <w:tab w:val="right" w:pos="8504"/>
      </w:tabs>
      <w:autoSpaceDE/>
      <w:autoSpaceDN/>
    </w:pPr>
    <w:rPr>
      <w:rFonts w:asciiTheme="minorHAnsi" w:eastAsiaTheme="minorHAnsi" w:hAnsiTheme="minorHAnsi" w:cstheme="minorBidi"/>
      <w:lang w:val="pt-BR"/>
    </w:rPr>
  </w:style>
  <w:style w:type="character" w:customStyle="1" w:styleId="CabealhoChar">
    <w:name w:val="Cabeçalho Char"/>
    <w:basedOn w:val="Fontepargpadro"/>
    <w:link w:val="Cabealho"/>
    <w:uiPriority w:val="99"/>
    <w:rsid w:val="00346309"/>
    <w:rPr>
      <w:lang w:val="pt-BR"/>
    </w:rPr>
  </w:style>
  <w:style w:type="paragraph" w:styleId="Rodap">
    <w:name w:val="footer"/>
    <w:basedOn w:val="Normal"/>
    <w:link w:val="RodapChar"/>
    <w:uiPriority w:val="99"/>
    <w:unhideWhenUsed/>
    <w:rsid w:val="00346309"/>
    <w:pPr>
      <w:widowControl/>
      <w:tabs>
        <w:tab w:val="center" w:pos="4252"/>
        <w:tab w:val="right" w:pos="8504"/>
      </w:tabs>
      <w:autoSpaceDE/>
      <w:autoSpaceDN/>
    </w:pPr>
    <w:rPr>
      <w:rFonts w:asciiTheme="minorHAnsi" w:eastAsiaTheme="minorHAnsi" w:hAnsiTheme="minorHAnsi" w:cstheme="minorBidi"/>
      <w:lang w:val="pt-BR"/>
    </w:rPr>
  </w:style>
  <w:style w:type="character" w:customStyle="1" w:styleId="RodapChar">
    <w:name w:val="Rodapé Char"/>
    <w:basedOn w:val="Fontepargpadro"/>
    <w:link w:val="Rodap"/>
    <w:uiPriority w:val="99"/>
    <w:rsid w:val="00346309"/>
    <w:rPr>
      <w:lang w:val="pt-BR"/>
    </w:rPr>
  </w:style>
  <w:style w:type="character" w:styleId="Refdecomentrio">
    <w:name w:val="annotation reference"/>
    <w:basedOn w:val="Fontepargpadro"/>
    <w:uiPriority w:val="99"/>
    <w:semiHidden/>
    <w:unhideWhenUsed/>
    <w:rsid w:val="00F96754"/>
    <w:rPr>
      <w:sz w:val="16"/>
      <w:szCs w:val="16"/>
    </w:rPr>
  </w:style>
  <w:style w:type="paragraph" w:styleId="Textodecomentrio">
    <w:name w:val="annotation text"/>
    <w:basedOn w:val="Normal"/>
    <w:link w:val="TextodecomentrioChar"/>
    <w:uiPriority w:val="99"/>
    <w:semiHidden/>
    <w:unhideWhenUsed/>
    <w:rsid w:val="00F96754"/>
    <w:rPr>
      <w:sz w:val="20"/>
      <w:szCs w:val="20"/>
    </w:rPr>
  </w:style>
  <w:style w:type="character" w:customStyle="1" w:styleId="TextodecomentrioChar">
    <w:name w:val="Texto de comentário Char"/>
    <w:basedOn w:val="Fontepargpadro"/>
    <w:link w:val="Textodecomentrio"/>
    <w:uiPriority w:val="99"/>
    <w:semiHidden/>
    <w:rsid w:val="00F96754"/>
    <w:rPr>
      <w:rFonts w:ascii="Trebuchet MS" w:eastAsia="Trebuchet MS" w:hAnsi="Trebuchet MS" w:cs="Trebuchet MS"/>
      <w:sz w:val="20"/>
      <w:szCs w:val="20"/>
      <w:lang w:val="pt-PT"/>
    </w:rPr>
  </w:style>
  <w:style w:type="paragraph" w:styleId="Assuntodocomentrio">
    <w:name w:val="annotation subject"/>
    <w:basedOn w:val="Textodecomentrio"/>
    <w:next w:val="Textodecomentrio"/>
    <w:link w:val="AssuntodocomentrioChar"/>
    <w:uiPriority w:val="99"/>
    <w:semiHidden/>
    <w:unhideWhenUsed/>
    <w:rsid w:val="00F96754"/>
    <w:rPr>
      <w:b/>
      <w:bCs/>
    </w:rPr>
  </w:style>
  <w:style w:type="character" w:customStyle="1" w:styleId="AssuntodocomentrioChar">
    <w:name w:val="Assunto do comentário Char"/>
    <w:basedOn w:val="TextodecomentrioChar"/>
    <w:link w:val="Assuntodocomentrio"/>
    <w:uiPriority w:val="99"/>
    <w:semiHidden/>
    <w:rsid w:val="00F96754"/>
    <w:rPr>
      <w:rFonts w:ascii="Trebuchet MS" w:eastAsia="Trebuchet MS" w:hAnsi="Trebuchet MS" w:cs="Trebuchet MS"/>
      <w:b/>
      <w:bCs/>
      <w:sz w:val="20"/>
      <w:szCs w:val="20"/>
      <w:lang w:val="pt-PT"/>
    </w:rPr>
  </w:style>
  <w:style w:type="paragraph" w:styleId="Textodebalo">
    <w:name w:val="Balloon Text"/>
    <w:basedOn w:val="Normal"/>
    <w:link w:val="TextodebaloChar"/>
    <w:uiPriority w:val="99"/>
    <w:semiHidden/>
    <w:unhideWhenUsed/>
    <w:rsid w:val="005300C6"/>
    <w:rPr>
      <w:rFonts w:ascii="Tahoma" w:hAnsi="Tahoma" w:cs="Tahoma"/>
      <w:sz w:val="16"/>
      <w:szCs w:val="16"/>
    </w:rPr>
  </w:style>
  <w:style w:type="character" w:customStyle="1" w:styleId="TextodebaloChar">
    <w:name w:val="Texto de balão Char"/>
    <w:basedOn w:val="Fontepargpadro"/>
    <w:link w:val="Textodebalo"/>
    <w:uiPriority w:val="99"/>
    <w:semiHidden/>
    <w:rsid w:val="005300C6"/>
    <w:rPr>
      <w:rFonts w:ascii="Tahoma" w:eastAsia="Trebuchet MS" w:hAnsi="Tahoma" w:cs="Tahoma"/>
      <w:sz w:val="16"/>
      <w:szCs w:val="16"/>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023941">
      <w:bodyDiv w:val="1"/>
      <w:marLeft w:val="0"/>
      <w:marRight w:val="0"/>
      <w:marTop w:val="0"/>
      <w:marBottom w:val="0"/>
      <w:divBdr>
        <w:top w:val="none" w:sz="0" w:space="0" w:color="auto"/>
        <w:left w:val="none" w:sz="0" w:space="0" w:color="auto"/>
        <w:bottom w:val="none" w:sz="0" w:space="0" w:color="auto"/>
        <w:right w:val="none" w:sz="0" w:space="0" w:color="auto"/>
      </w:divBdr>
    </w:div>
    <w:div w:id="85615598">
      <w:bodyDiv w:val="1"/>
      <w:marLeft w:val="0"/>
      <w:marRight w:val="0"/>
      <w:marTop w:val="0"/>
      <w:marBottom w:val="0"/>
      <w:divBdr>
        <w:top w:val="none" w:sz="0" w:space="0" w:color="auto"/>
        <w:left w:val="none" w:sz="0" w:space="0" w:color="auto"/>
        <w:bottom w:val="none" w:sz="0" w:space="0" w:color="auto"/>
        <w:right w:val="none" w:sz="0" w:space="0" w:color="auto"/>
      </w:divBdr>
    </w:div>
    <w:div w:id="86076012">
      <w:bodyDiv w:val="1"/>
      <w:marLeft w:val="0"/>
      <w:marRight w:val="0"/>
      <w:marTop w:val="0"/>
      <w:marBottom w:val="0"/>
      <w:divBdr>
        <w:top w:val="none" w:sz="0" w:space="0" w:color="auto"/>
        <w:left w:val="none" w:sz="0" w:space="0" w:color="auto"/>
        <w:bottom w:val="none" w:sz="0" w:space="0" w:color="auto"/>
        <w:right w:val="none" w:sz="0" w:space="0" w:color="auto"/>
      </w:divBdr>
    </w:div>
    <w:div w:id="228922617">
      <w:bodyDiv w:val="1"/>
      <w:marLeft w:val="0"/>
      <w:marRight w:val="0"/>
      <w:marTop w:val="0"/>
      <w:marBottom w:val="0"/>
      <w:divBdr>
        <w:top w:val="none" w:sz="0" w:space="0" w:color="auto"/>
        <w:left w:val="none" w:sz="0" w:space="0" w:color="auto"/>
        <w:bottom w:val="none" w:sz="0" w:space="0" w:color="auto"/>
        <w:right w:val="none" w:sz="0" w:space="0" w:color="auto"/>
      </w:divBdr>
    </w:div>
    <w:div w:id="244271368">
      <w:bodyDiv w:val="1"/>
      <w:marLeft w:val="0"/>
      <w:marRight w:val="0"/>
      <w:marTop w:val="0"/>
      <w:marBottom w:val="0"/>
      <w:divBdr>
        <w:top w:val="none" w:sz="0" w:space="0" w:color="auto"/>
        <w:left w:val="none" w:sz="0" w:space="0" w:color="auto"/>
        <w:bottom w:val="none" w:sz="0" w:space="0" w:color="auto"/>
        <w:right w:val="none" w:sz="0" w:space="0" w:color="auto"/>
      </w:divBdr>
    </w:div>
    <w:div w:id="273099028">
      <w:bodyDiv w:val="1"/>
      <w:marLeft w:val="0"/>
      <w:marRight w:val="0"/>
      <w:marTop w:val="0"/>
      <w:marBottom w:val="0"/>
      <w:divBdr>
        <w:top w:val="none" w:sz="0" w:space="0" w:color="auto"/>
        <w:left w:val="none" w:sz="0" w:space="0" w:color="auto"/>
        <w:bottom w:val="none" w:sz="0" w:space="0" w:color="auto"/>
        <w:right w:val="none" w:sz="0" w:space="0" w:color="auto"/>
      </w:divBdr>
    </w:div>
    <w:div w:id="303126577">
      <w:bodyDiv w:val="1"/>
      <w:marLeft w:val="0"/>
      <w:marRight w:val="0"/>
      <w:marTop w:val="0"/>
      <w:marBottom w:val="0"/>
      <w:divBdr>
        <w:top w:val="none" w:sz="0" w:space="0" w:color="auto"/>
        <w:left w:val="none" w:sz="0" w:space="0" w:color="auto"/>
        <w:bottom w:val="none" w:sz="0" w:space="0" w:color="auto"/>
        <w:right w:val="none" w:sz="0" w:space="0" w:color="auto"/>
      </w:divBdr>
    </w:div>
    <w:div w:id="439301661">
      <w:bodyDiv w:val="1"/>
      <w:marLeft w:val="0"/>
      <w:marRight w:val="0"/>
      <w:marTop w:val="0"/>
      <w:marBottom w:val="0"/>
      <w:divBdr>
        <w:top w:val="none" w:sz="0" w:space="0" w:color="auto"/>
        <w:left w:val="none" w:sz="0" w:space="0" w:color="auto"/>
        <w:bottom w:val="none" w:sz="0" w:space="0" w:color="auto"/>
        <w:right w:val="none" w:sz="0" w:space="0" w:color="auto"/>
      </w:divBdr>
    </w:div>
    <w:div w:id="508830188">
      <w:bodyDiv w:val="1"/>
      <w:marLeft w:val="0"/>
      <w:marRight w:val="0"/>
      <w:marTop w:val="0"/>
      <w:marBottom w:val="0"/>
      <w:divBdr>
        <w:top w:val="none" w:sz="0" w:space="0" w:color="auto"/>
        <w:left w:val="none" w:sz="0" w:space="0" w:color="auto"/>
        <w:bottom w:val="none" w:sz="0" w:space="0" w:color="auto"/>
        <w:right w:val="none" w:sz="0" w:space="0" w:color="auto"/>
      </w:divBdr>
    </w:div>
    <w:div w:id="528835043">
      <w:bodyDiv w:val="1"/>
      <w:marLeft w:val="0"/>
      <w:marRight w:val="0"/>
      <w:marTop w:val="0"/>
      <w:marBottom w:val="0"/>
      <w:divBdr>
        <w:top w:val="none" w:sz="0" w:space="0" w:color="auto"/>
        <w:left w:val="none" w:sz="0" w:space="0" w:color="auto"/>
        <w:bottom w:val="none" w:sz="0" w:space="0" w:color="auto"/>
        <w:right w:val="none" w:sz="0" w:space="0" w:color="auto"/>
      </w:divBdr>
    </w:div>
    <w:div w:id="1045714791">
      <w:bodyDiv w:val="1"/>
      <w:marLeft w:val="0"/>
      <w:marRight w:val="0"/>
      <w:marTop w:val="0"/>
      <w:marBottom w:val="0"/>
      <w:divBdr>
        <w:top w:val="none" w:sz="0" w:space="0" w:color="auto"/>
        <w:left w:val="none" w:sz="0" w:space="0" w:color="auto"/>
        <w:bottom w:val="none" w:sz="0" w:space="0" w:color="auto"/>
        <w:right w:val="none" w:sz="0" w:space="0" w:color="auto"/>
      </w:divBdr>
    </w:div>
    <w:div w:id="1157261953">
      <w:bodyDiv w:val="1"/>
      <w:marLeft w:val="0"/>
      <w:marRight w:val="0"/>
      <w:marTop w:val="0"/>
      <w:marBottom w:val="0"/>
      <w:divBdr>
        <w:top w:val="none" w:sz="0" w:space="0" w:color="auto"/>
        <w:left w:val="none" w:sz="0" w:space="0" w:color="auto"/>
        <w:bottom w:val="none" w:sz="0" w:space="0" w:color="auto"/>
        <w:right w:val="none" w:sz="0" w:space="0" w:color="auto"/>
      </w:divBdr>
    </w:div>
    <w:div w:id="1275164956">
      <w:bodyDiv w:val="1"/>
      <w:marLeft w:val="0"/>
      <w:marRight w:val="0"/>
      <w:marTop w:val="0"/>
      <w:marBottom w:val="0"/>
      <w:divBdr>
        <w:top w:val="none" w:sz="0" w:space="0" w:color="auto"/>
        <w:left w:val="none" w:sz="0" w:space="0" w:color="auto"/>
        <w:bottom w:val="none" w:sz="0" w:space="0" w:color="auto"/>
        <w:right w:val="none" w:sz="0" w:space="0" w:color="auto"/>
      </w:divBdr>
    </w:div>
    <w:div w:id="1280140312">
      <w:bodyDiv w:val="1"/>
      <w:marLeft w:val="0"/>
      <w:marRight w:val="0"/>
      <w:marTop w:val="0"/>
      <w:marBottom w:val="0"/>
      <w:divBdr>
        <w:top w:val="none" w:sz="0" w:space="0" w:color="auto"/>
        <w:left w:val="none" w:sz="0" w:space="0" w:color="auto"/>
        <w:bottom w:val="none" w:sz="0" w:space="0" w:color="auto"/>
        <w:right w:val="none" w:sz="0" w:space="0" w:color="auto"/>
      </w:divBdr>
    </w:div>
    <w:div w:id="1464156002">
      <w:bodyDiv w:val="1"/>
      <w:marLeft w:val="0"/>
      <w:marRight w:val="0"/>
      <w:marTop w:val="0"/>
      <w:marBottom w:val="0"/>
      <w:divBdr>
        <w:top w:val="none" w:sz="0" w:space="0" w:color="auto"/>
        <w:left w:val="none" w:sz="0" w:space="0" w:color="auto"/>
        <w:bottom w:val="none" w:sz="0" w:space="0" w:color="auto"/>
        <w:right w:val="none" w:sz="0" w:space="0" w:color="auto"/>
      </w:divBdr>
    </w:div>
    <w:div w:id="1606041495">
      <w:bodyDiv w:val="1"/>
      <w:marLeft w:val="0"/>
      <w:marRight w:val="0"/>
      <w:marTop w:val="0"/>
      <w:marBottom w:val="0"/>
      <w:divBdr>
        <w:top w:val="none" w:sz="0" w:space="0" w:color="auto"/>
        <w:left w:val="none" w:sz="0" w:space="0" w:color="auto"/>
        <w:bottom w:val="none" w:sz="0" w:space="0" w:color="auto"/>
        <w:right w:val="none" w:sz="0" w:space="0" w:color="auto"/>
      </w:divBdr>
    </w:div>
    <w:div w:id="1626538952">
      <w:bodyDiv w:val="1"/>
      <w:marLeft w:val="0"/>
      <w:marRight w:val="0"/>
      <w:marTop w:val="0"/>
      <w:marBottom w:val="0"/>
      <w:divBdr>
        <w:top w:val="none" w:sz="0" w:space="0" w:color="auto"/>
        <w:left w:val="none" w:sz="0" w:space="0" w:color="auto"/>
        <w:bottom w:val="none" w:sz="0" w:space="0" w:color="auto"/>
        <w:right w:val="none" w:sz="0" w:space="0" w:color="auto"/>
      </w:divBdr>
    </w:div>
    <w:div w:id="1726443956">
      <w:bodyDiv w:val="1"/>
      <w:marLeft w:val="0"/>
      <w:marRight w:val="0"/>
      <w:marTop w:val="0"/>
      <w:marBottom w:val="0"/>
      <w:divBdr>
        <w:top w:val="none" w:sz="0" w:space="0" w:color="auto"/>
        <w:left w:val="none" w:sz="0" w:space="0" w:color="auto"/>
        <w:bottom w:val="none" w:sz="0" w:space="0" w:color="auto"/>
        <w:right w:val="none" w:sz="0" w:space="0" w:color="auto"/>
      </w:divBdr>
    </w:div>
    <w:div w:id="1889756116">
      <w:bodyDiv w:val="1"/>
      <w:marLeft w:val="0"/>
      <w:marRight w:val="0"/>
      <w:marTop w:val="0"/>
      <w:marBottom w:val="0"/>
      <w:divBdr>
        <w:top w:val="none" w:sz="0" w:space="0" w:color="auto"/>
        <w:left w:val="none" w:sz="0" w:space="0" w:color="auto"/>
        <w:bottom w:val="none" w:sz="0" w:space="0" w:color="auto"/>
        <w:right w:val="none" w:sz="0" w:space="0" w:color="auto"/>
      </w:divBdr>
    </w:div>
    <w:div w:id="19907908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27.jpeg"/><Relationship Id="rId3" Type="http://schemas.microsoft.com/office/2007/relationships/stylesWithEffects" Target="stylesWithEffects.xml"/><Relationship Id="rId21" Type="http://schemas.openxmlformats.org/officeDocument/2006/relationships/image" Target="media/image14.png"/><Relationship Id="rId34" Type="http://schemas.openxmlformats.org/officeDocument/2006/relationships/image" Target="media/image24.jpeg"/><Relationship Id="rId42" Type="http://schemas.openxmlformats.org/officeDocument/2006/relationships/image" Target="media/image32.png"/><Relationship Id="rId47" Type="http://schemas.openxmlformats.org/officeDocument/2006/relationships/image" Target="media/image31.jpeg"/><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2.jpeg"/><Relationship Id="rId38" Type="http://schemas.openxmlformats.org/officeDocument/2006/relationships/image" Target="media/image28.jpeg"/><Relationship Id="rId46" Type="http://schemas.openxmlformats.org/officeDocument/2006/relationships/image" Target="media/image36.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1.png"/><Relationship Id="rId41" Type="http://schemas.openxmlformats.org/officeDocument/2006/relationships/image" Target="media/image28.png"/><Relationship Id="rId54" Type="http://schemas.microsoft.com/office/2011/relationships/commentsExtended" Target="commentsExtended.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2.png"/><Relationship Id="rId37" Type="http://schemas.openxmlformats.org/officeDocument/2006/relationships/image" Target="media/image25.jpeg"/><Relationship Id="rId40" Type="http://schemas.openxmlformats.org/officeDocument/2006/relationships/image" Target="media/image30.jpeg"/><Relationship Id="rId45" Type="http://schemas.openxmlformats.org/officeDocument/2006/relationships/image" Target="media/image30.png"/><Relationship Id="rId53"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0.emf"/><Relationship Id="rId36" Type="http://schemas.openxmlformats.org/officeDocument/2006/relationships/image" Target="media/image26.jpeg"/><Relationship Id="rId49"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4" Type="http://schemas.openxmlformats.org/officeDocument/2006/relationships/image" Target="media/image34.jpeg"/><Relationship Id="rId52"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comments" Target="comments.xml"/><Relationship Id="rId35" Type="http://schemas.openxmlformats.org/officeDocument/2006/relationships/image" Target="media/image23.jpeg"/><Relationship Id="rId43" Type="http://schemas.openxmlformats.org/officeDocument/2006/relationships/image" Target="media/image29.jpeg"/><Relationship Id="rId48" Type="http://schemas.openxmlformats.org/officeDocument/2006/relationships/image" Target="media/image38.jpeg"/><Relationship Id="rId8" Type="http://schemas.openxmlformats.org/officeDocument/2006/relationships/image" Target="media/image1.png"/><Relationship Id="rId51"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54990</Words>
  <Characters>296946</Characters>
  <Application>Microsoft Office Word</Application>
  <DocSecurity>0</DocSecurity>
  <Lines>2474</Lines>
  <Paragraphs>702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351234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Fátima</dc:creator>
  <cp:lastModifiedBy>Leonardo Betemps</cp:lastModifiedBy>
  <cp:revision>2</cp:revision>
  <dcterms:created xsi:type="dcterms:W3CDTF">2021-11-09T17:02:00Z</dcterms:created>
  <dcterms:modified xsi:type="dcterms:W3CDTF">2021-11-09T17:02:00Z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2015-07-31T00:00:00Z</vt:filetime>
  </property>
  <property fmtid="{D5CDD505-2E9C-101B-9397-08002B2CF9AE}" pid="3" name="Creator">
    <vt:lpwstr>Adobe InDesign CS5.5 (7.5)</vt:lpwstr>
  </property>
  <property fmtid="{D5CDD505-2E9C-101B-9397-08002B2CF9AE}" pid="4" name="LastSaved">
    <vt:filetime>2021-10-13T00:00:00Z</vt:filetime>
  </property>
</Properties>
</file>